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AEF6F3" w14:textId="77777777" w:rsidR="000E0834" w:rsidRPr="00035FDD" w:rsidRDefault="000E0834">
      <w:pPr>
        <w:widowControl/>
        <w:rPr>
          <w:rFonts w:asciiTheme="majorHAnsi" w:eastAsiaTheme="majorEastAsia" w:hAnsiTheme="majorHAnsi" w:cstheme="majorBidi"/>
          <w:strike/>
          <w:color w:val="17365D" w:themeColor="text2" w:themeShade="BF"/>
          <w:spacing w:val="5"/>
          <w:kern w:val="28"/>
          <w:sz w:val="40"/>
          <w:szCs w:val="40"/>
        </w:rPr>
      </w:pPr>
    </w:p>
    <w:p w14:paraId="3444BE84" w14:textId="77777777" w:rsidR="000B56A0" w:rsidRDefault="000B56A0" w:rsidP="000E0834">
      <w:pPr>
        <w:pStyle w:val="Title"/>
        <w:jc w:val="center"/>
        <w:rPr>
          <w:rFonts w:ascii="Book Antiqua" w:hAnsi="Book Antiqua"/>
          <w:b/>
          <w:i/>
          <w:sz w:val="24"/>
          <w:szCs w:val="24"/>
        </w:rPr>
      </w:pPr>
    </w:p>
    <w:p w14:paraId="4C4D998E" w14:textId="6D28BAA7" w:rsidR="00E235DA" w:rsidRDefault="00196C55" w:rsidP="000E0834">
      <w:pPr>
        <w:pStyle w:val="Title"/>
        <w:jc w:val="center"/>
        <w:rPr>
          <w:rFonts w:ascii="Book Antiqua" w:hAnsi="Book Antiqua"/>
          <w:b/>
          <w:i/>
          <w:sz w:val="24"/>
          <w:szCs w:val="24"/>
        </w:rPr>
        <w:sectPr w:rsidR="00E235DA" w:rsidSect="001A1E41">
          <w:footerReference w:type="default" r:id="rId8"/>
          <w:footerReference w:type="first" r:id="rId9"/>
          <w:pgSz w:w="12240" w:h="15840" w:code="1"/>
          <w:pgMar w:top="1440" w:right="1440" w:bottom="1440" w:left="1440" w:header="720" w:footer="288" w:gutter="0"/>
          <w:pgNumType w:fmt="lowerRoman" w:start="1"/>
          <w:cols w:space="720"/>
          <w:titlePg/>
          <w:docGrid w:linePitch="360"/>
        </w:sectPr>
      </w:pPr>
      <w:r>
        <w:rPr>
          <w:rFonts w:ascii="Times New Roman" w:hAnsi="Times New Roman"/>
          <w:noProof/>
          <w:sz w:val="24"/>
          <w:szCs w:val="24"/>
        </w:rPr>
        <w:drawing>
          <wp:anchor distT="0" distB="0" distL="114300" distR="114300" simplePos="0" relativeHeight="251750912" behindDoc="1" locked="0" layoutInCell="1" allowOverlap="1" wp14:anchorId="65DD198A" wp14:editId="018C02A9">
            <wp:simplePos x="0" y="0"/>
            <wp:positionH relativeFrom="column">
              <wp:posOffset>1943100</wp:posOffset>
            </wp:positionH>
            <wp:positionV relativeFrom="paragraph">
              <wp:posOffset>2204085</wp:posOffset>
            </wp:positionV>
            <wp:extent cx="2514600" cy="2514600"/>
            <wp:effectExtent l="0" t="0" r="0" b="0"/>
            <wp:wrapTight wrapText="bothSides">
              <wp:wrapPolygon edited="0">
                <wp:start x="0" y="0"/>
                <wp:lineTo x="0" y="21436"/>
                <wp:lineTo x="21436" y="21436"/>
                <wp:lineTo x="2143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GCC_Sea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4600" cy="2514600"/>
                    </a:xfrm>
                    <a:prstGeom prst="rect">
                      <a:avLst/>
                    </a:prstGeom>
                  </pic:spPr>
                </pic:pic>
              </a:graphicData>
            </a:graphic>
            <wp14:sizeRelH relativeFrom="page">
              <wp14:pctWidth>0</wp14:pctWidth>
            </wp14:sizeRelH>
            <wp14:sizeRelV relativeFrom="page">
              <wp14:pctHeight>0</wp14:pctHeight>
            </wp14:sizeRelV>
          </wp:anchor>
        </w:drawing>
      </w:r>
      <w:r w:rsidR="000B7120">
        <w:rPr>
          <w:rFonts w:ascii="Times New Roman" w:hAnsi="Times New Roman"/>
          <w:noProof/>
          <w:sz w:val="24"/>
          <w:szCs w:val="24"/>
        </w:rPr>
        <w:drawing>
          <wp:anchor distT="36576" distB="36576" distL="36576" distR="36576" simplePos="0" relativeHeight="251655168" behindDoc="0" locked="0" layoutInCell="1" allowOverlap="1" wp14:anchorId="10DD94E4" wp14:editId="02138626">
            <wp:simplePos x="0" y="0"/>
            <wp:positionH relativeFrom="column">
              <wp:posOffset>-333569</wp:posOffset>
            </wp:positionH>
            <wp:positionV relativeFrom="paragraph">
              <wp:posOffset>149225</wp:posOffset>
            </wp:positionV>
            <wp:extent cx="6726804" cy="1677725"/>
            <wp:effectExtent l="0" t="0" r="0" b="0"/>
            <wp:wrapNone/>
            <wp:docPr id="2" name="Picture 2" descr="egcc_horz_torch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cc_horz_torch_we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26804" cy="16777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B7120" w:rsidRPr="000E0834">
        <w:rPr>
          <w:rFonts w:ascii="Times New Roman" w:eastAsia="Times New Roman" w:hAnsi="Times New Roman" w:cs="Times New Roman"/>
          <w:noProof/>
          <w:color w:val="auto"/>
          <w:spacing w:val="0"/>
          <w:kern w:val="0"/>
          <w:sz w:val="24"/>
          <w:szCs w:val="24"/>
        </w:rPr>
        <mc:AlternateContent>
          <mc:Choice Requires="wps">
            <w:drawing>
              <wp:anchor distT="36576" distB="36576" distL="36576" distR="36576" simplePos="0" relativeHeight="251657216" behindDoc="0" locked="0" layoutInCell="1" allowOverlap="1" wp14:anchorId="334739DE" wp14:editId="254BED3F">
                <wp:simplePos x="0" y="0"/>
                <wp:positionH relativeFrom="column">
                  <wp:posOffset>39370</wp:posOffset>
                </wp:positionH>
                <wp:positionV relativeFrom="paragraph">
                  <wp:posOffset>5690870</wp:posOffset>
                </wp:positionV>
                <wp:extent cx="6050280" cy="734060"/>
                <wp:effectExtent l="0" t="0" r="7620" b="889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280" cy="7340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7D638C1" w14:textId="4EF75B90" w:rsidR="00D45C40" w:rsidRPr="000B7120" w:rsidRDefault="00D45C40" w:rsidP="000E0834">
                            <w:pPr>
                              <w:jc w:val="center"/>
                              <w:rPr>
                                <w:rFonts w:ascii="Bookman Old Style" w:hAnsi="Bookman Old Style" w:cs="Arial"/>
                                <w:b/>
                                <w:bCs/>
                                <w:color w:val="1F497D" w:themeColor="text2"/>
                                <w:sz w:val="52"/>
                                <w:szCs w:val="52"/>
                              </w:rPr>
                            </w:pPr>
                            <w:r w:rsidRPr="000B7120">
                              <w:rPr>
                                <w:rFonts w:ascii="Bookman Old Style" w:hAnsi="Bookman Old Style" w:cs="Arial"/>
                                <w:b/>
                                <w:bCs/>
                                <w:color w:val="1F497D" w:themeColor="text2"/>
                                <w:sz w:val="52"/>
                                <w:szCs w:val="52"/>
                              </w:rPr>
                              <w:t>201</w:t>
                            </w:r>
                            <w:r>
                              <w:rPr>
                                <w:rFonts w:ascii="Bookman Old Style" w:hAnsi="Bookman Old Style" w:cs="Arial"/>
                                <w:b/>
                                <w:bCs/>
                                <w:color w:val="1F497D" w:themeColor="text2"/>
                                <w:sz w:val="52"/>
                                <w:szCs w:val="52"/>
                              </w:rPr>
                              <w:t>7</w:t>
                            </w:r>
                            <w:r w:rsidRPr="000B7120">
                              <w:rPr>
                                <w:rFonts w:ascii="Bookman Old Style" w:hAnsi="Bookman Old Style" w:cs="Arial"/>
                                <w:b/>
                                <w:bCs/>
                                <w:color w:val="1F497D" w:themeColor="text2"/>
                                <w:sz w:val="52"/>
                                <w:szCs w:val="52"/>
                              </w:rPr>
                              <w:t xml:space="preserve"> - 201</w:t>
                            </w:r>
                            <w:r>
                              <w:rPr>
                                <w:rFonts w:ascii="Bookman Old Style" w:hAnsi="Bookman Old Style" w:cs="Arial"/>
                                <w:b/>
                                <w:bCs/>
                                <w:color w:val="1F497D" w:themeColor="text2"/>
                                <w:sz w:val="52"/>
                                <w:szCs w:val="52"/>
                              </w:rPr>
                              <w:t>8</w:t>
                            </w:r>
                            <w:r w:rsidRPr="000B7120">
                              <w:rPr>
                                <w:rFonts w:ascii="Bookman Old Style" w:hAnsi="Bookman Old Style" w:cs="Arial"/>
                                <w:b/>
                                <w:bCs/>
                                <w:color w:val="1F497D" w:themeColor="text2"/>
                                <w:sz w:val="52"/>
                                <w:szCs w:val="52"/>
                              </w:rPr>
                              <w:t xml:space="preserve"> College Catalog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4739DE" id="_x0000_t202" coordsize="21600,21600" o:spt="202" path="m0,0l0,21600,21600,21600,21600,0xe">
                <v:stroke joinstyle="miter"/>
                <v:path gradientshapeok="t" o:connecttype="rect"/>
              </v:shapetype>
              <v:shape id="Text Box 4" o:spid="_x0000_s1026" type="#_x0000_t202" style="position:absolute;left:0;text-align:left;margin-left:3.1pt;margin-top:448.1pt;width:476.4pt;height:57.8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" filled="f" fillcolor="#5b9bd5" stroked="f" strokecolor="black [0]" strokeweight="2pt">
                <v:textbox inset="2.88pt,2.88pt,2.88pt,2.88pt">
                  <w:txbxContent>
                    <w:p w14:paraId="17D638C1" w14:textId="4EF75B90" w:rsidR="00D45C40" w:rsidRPr="000B7120" w:rsidRDefault="00D45C40" w:rsidP="000E0834">
                      <w:pPr>
                        <w:jc w:val="center"/>
                        <w:rPr>
                          <w:rFonts w:ascii="Bookman Old Style" w:hAnsi="Bookman Old Style" w:cs="Arial"/>
                          <w:b/>
                          <w:bCs/>
                          <w:color w:val="1F497D" w:themeColor="text2"/>
                          <w:sz w:val="52"/>
                          <w:szCs w:val="52"/>
                        </w:rPr>
                      </w:pPr>
                      <w:r w:rsidRPr="000B7120">
                        <w:rPr>
                          <w:rFonts w:ascii="Bookman Old Style" w:hAnsi="Bookman Old Style" w:cs="Arial"/>
                          <w:b/>
                          <w:bCs/>
                          <w:color w:val="1F497D" w:themeColor="text2"/>
                          <w:sz w:val="52"/>
                          <w:szCs w:val="52"/>
                        </w:rPr>
                        <w:t>201</w:t>
                      </w:r>
                      <w:r>
                        <w:rPr>
                          <w:rFonts w:ascii="Bookman Old Style" w:hAnsi="Bookman Old Style" w:cs="Arial"/>
                          <w:b/>
                          <w:bCs/>
                          <w:color w:val="1F497D" w:themeColor="text2"/>
                          <w:sz w:val="52"/>
                          <w:szCs w:val="52"/>
                        </w:rPr>
                        <w:t>7</w:t>
                      </w:r>
                      <w:r w:rsidRPr="000B7120">
                        <w:rPr>
                          <w:rFonts w:ascii="Bookman Old Style" w:hAnsi="Bookman Old Style" w:cs="Arial"/>
                          <w:b/>
                          <w:bCs/>
                          <w:color w:val="1F497D" w:themeColor="text2"/>
                          <w:sz w:val="52"/>
                          <w:szCs w:val="52"/>
                        </w:rPr>
                        <w:t xml:space="preserve"> - 201</w:t>
                      </w:r>
                      <w:r>
                        <w:rPr>
                          <w:rFonts w:ascii="Bookman Old Style" w:hAnsi="Bookman Old Style" w:cs="Arial"/>
                          <w:b/>
                          <w:bCs/>
                          <w:color w:val="1F497D" w:themeColor="text2"/>
                          <w:sz w:val="52"/>
                          <w:szCs w:val="52"/>
                        </w:rPr>
                        <w:t>8</w:t>
                      </w:r>
                      <w:r w:rsidRPr="000B7120">
                        <w:rPr>
                          <w:rFonts w:ascii="Bookman Old Style" w:hAnsi="Bookman Old Style" w:cs="Arial"/>
                          <w:b/>
                          <w:bCs/>
                          <w:color w:val="1F497D" w:themeColor="text2"/>
                          <w:sz w:val="52"/>
                          <w:szCs w:val="52"/>
                        </w:rPr>
                        <w:t xml:space="preserve"> College Catalog</w:t>
                      </w:r>
                    </w:p>
                  </w:txbxContent>
                </v:textbox>
              </v:shape>
            </w:pict>
          </mc:Fallback>
        </mc:AlternateContent>
      </w:r>
      <w:r w:rsidR="000B56A0">
        <w:rPr>
          <w:rFonts w:ascii="Times New Roman" w:hAnsi="Times New Roman"/>
          <w:noProof/>
          <w:color w:val="auto"/>
          <w:kern w:val="0"/>
          <w:sz w:val="24"/>
          <w:szCs w:val="24"/>
        </w:rPr>
        <mc:AlternateContent>
          <mc:Choice Requires="wps">
            <w:drawing>
              <wp:anchor distT="36576" distB="36576" distL="36576" distR="36576" simplePos="0" relativeHeight="251658240" behindDoc="0" locked="0" layoutInCell="1" allowOverlap="1" wp14:anchorId="30330CA8" wp14:editId="6CD9448E">
                <wp:simplePos x="0" y="0"/>
                <wp:positionH relativeFrom="column">
                  <wp:posOffset>2534920</wp:posOffset>
                </wp:positionH>
                <wp:positionV relativeFrom="paragraph">
                  <wp:posOffset>7370445</wp:posOffset>
                </wp:positionV>
                <wp:extent cx="3227705" cy="373380"/>
                <wp:effectExtent l="0" t="0" r="0" b="762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7705" cy="3733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148C0C8" w14:textId="17FA5F93" w:rsidR="00D45C40" w:rsidRPr="000B7120" w:rsidRDefault="00D45C40" w:rsidP="000E0834">
                            <w:pPr>
                              <w:jc w:val="right"/>
                              <w:rPr>
                                <w:rFonts w:ascii="Bookman Old Style" w:hAnsi="Bookman Old Style"/>
                                <w:b/>
                                <w:bCs/>
                                <w:i/>
                                <w:iCs/>
                                <w:color w:val="1F497D" w:themeColor="text2"/>
                                <w:sz w:val="24"/>
                                <w:szCs w:val="24"/>
                              </w:rPr>
                            </w:pPr>
                            <w:r w:rsidRPr="000B7120">
                              <w:rPr>
                                <w:rFonts w:ascii="Bookman Old Style" w:hAnsi="Bookman Old Style"/>
                                <w:b/>
                                <w:bCs/>
                                <w:i/>
                                <w:iCs/>
                                <w:color w:val="1F497D" w:themeColor="text2"/>
                                <w:sz w:val="24"/>
                                <w:szCs w:val="24"/>
                              </w:rPr>
                              <w:t>Effective Fall 201</w:t>
                            </w:r>
                            <w:r>
                              <w:rPr>
                                <w:rFonts w:ascii="Bookman Old Style" w:hAnsi="Bookman Old Style"/>
                                <w:b/>
                                <w:bCs/>
                                <w:i/>
                                <w:iCs/>
                                <w:color w:val="1F497D" w:themeColor="text2"/>
                                <w:sz w:val="24"/>
                                <w:szCs w:val="24"/>
                              </w:rPr>
                              <w:t>7</w:t>
                            </w:r>
                            <w:r w:rsidRPr="000B7120">
                              <w:rPr>
                                <w:rFonts w:ascii="Bookman Old Style" w:hAnsi="Bookman Old Style"/>
                                <w:b/>
                                <w:bCs/>
                                <w:i/>
                                <w:iCs/>
                                <w:color w:val="1F497D" w:themeColor="text2"/>
                                <w:sz w:val="24"/>
                                <w:szCs w:val="24"/>
                              </w:rPr>
                              <w:t xml:space="preserve"> - Summer 201</w:t>
                            </w:r>
                            <w:r>
                              <w:rPr>
                                <w:rFonts w:ascii="Bookman Old Style" w:hAnsi="Bookman Old Style"/>
                                <w:b/>
                                <w:bCs/>
                                <w:i/>
                                <w:iCs/>
                                <w:color w:val="1F497D" w:themeColor="text2"/>
                                <w:sz w:val="24"/>
                                <w:szCs w:val="24"/>
                              </w:rPr>
                              <w:t>8</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30CA8" id="Text Box 5" o:spid="_x0000_s1027" type="#_x0000_t202" style="position:absolute;left:0;text-align:left;margin-left:199.6pt;margin-top:580.35pt;width:254.15pt;height:29.4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" filled="f" fillcolor="#5b9bd5" stroked="f" strokecolor="black [0]" strokeweight="2pt">
                <v:textbox inset="2.88pt,2.88pt,2.88pt,2.88pt">
                  <w:txbxContent>
                    <w:p w14:paraId="5148C0C8" w14:textId="17FA5F93" w:rsidR="00D45C40" w:rsidRPr="000B7120" w:rsidRDefault="00D45C40" w:rsidP="000E0834">
                      <w:pPr>
                        <w:jc w:val="right"/>
                        <w:rPr>
                          <w:rFonts w:ascii="Bookman Old Style" w:hAnsi="Bookman Old Style"/>
                          <w:b/>
                          <w:bCs/>
                          <w:i/>
                          <w:iCs/>
                          <w:color w:val="1F497D" w:themeColor="text2"/>
                          <w:sz w:val="24"/>
                          <w:szCs w:val="24"/>
                        </w:rPr>
                      </w:pPr>
                      <w:r w:rsidRPr="000B7120">
                        <w:rPr>
                          <w:rFonts w:ascii="Bookman Old Style" w:hAnsi="Bookman Old Style"/>
                          <w:b/>
                          <w:bCs/>
                          <w:i/>
                          <w:iCs/>
                          <w:color w:val="1F497D" w:themeColor="text2"/>
                          <w:sz w:val="24"/>
                          <w:szCs w:val="24"/>
                        </w:rPr>
                        <w:t>Effective Fall 201</w:t>
                      </w:r>
                      <w:r>
                        <w:rPr>
                          <w:rFonts w:ascii="Bookman Old Style" w:hAnsi="Bookman Old Style"/>
                          <w:b/>
                          <w:bCs/>
                          <w:i/>
                          <w:iCs/>
                          <w:color w:val="1F497D" w:themeColor="text2"/>
                          <w:sz w:val="24"/>
                          <w:szCs w:val="24"/>
                        </w:rPr>
                        <w:t>7</w:t>
                      </w:r>
                      <w:r w:rsidRPr="000B7120">
                        <w:rPr>
                          <w:rFonts w:ascii="Bookman Old Style" w:hAnsi="Bookman Old Style"/>
                          <w:b/>
                          <w:bCs/>
                          <w:i/>
                          <w:iCs/>
                          <w:color w:val="1F497D" w:themeColor="text2"/>
                          <w:sz w:val="24"/>
                          <w:szCs w:val="24"/>
                        </w:rPr>
                        <w:t xml:space="preserve"> - Summer 201</w:t>
                      </w:r>
                      <w:r>
                        <w:rPr>
                          <w:rFonts w:ascii="Bookman Old Style" w:hAnsi="Bookman Old Style"/>
                          <w:b/>
                          <w:bCs/>
                          <w:i/>
                          <w:iCs/>
                          <w:color w:val="1F497D" w:themeColor="text2"/>
                          <w:sz w:val="24"/>
                          <w:szCs w:val="24"/>
                        </w:rPr>
                        <w:t>8</w:t>
                      </w:r>
                    </w:p>
                  </w:txbxContent>
                </v:textbox>
              </v:shape>
            </w:pict>
          </mc:Fallback>
        </mc:AlternateContent>
      </w:r>
      <w:r w:rsidR="0066387B" w:rsidRPr="0066387B">
        <w:rPr>
          <w:rFonts w:ascii="Book Antiqua" w:hAnsi="Book Antiqua"/>
          <w:b/>
          <w:i/>
          <w:sz w:val="24"/>
          <w:szCs w:val="24"/>
        </w:rPr>
        <w:br w:type="page"/>
      </w:r>
    </w:p>
    <w:p w14:paraId="5808C0FD" w14:textId="637E890D" w:rsidR="0066387B" w:rsidRPr="004277E8" w:rsidRDefault="000E0834" w:rsidP="000E0834">
      <w:pPr>
        <w:pStyle w:val="Title"/>
        <w:jc w:val="center"/>
        <w:rPr>
          <w:b/>
          <w:color w:val="0070C0"/>
          <w:sz w:val="40"/>
          <w:szCs w:val="40"/>
        </w:rPr>
      </w:pPr>
      <w:bookmarkStart w:id="0" w:name="_Toc489513956"/>
      <w:r w:rsidRPr="004277E8">
        <w:rPr>
          <w:rStyle w:val="Heading1Char"/>
          <w:sz w:val="40"/>
          <w:szCs w:val="40"/>
        </w:rPr>
        <w:lastRenderedPageBreak/>
        <w:t>WELCOME TO EGCC</w:t>
      </w:r>
      <w:r w:rsidR="006432EE" w:rsidRPr="004277E8">
        <w:rPr>
          <w:rStyle w:val="Heading1Char"/>
          <w:sz w:val="40"/>
          <w:szCs w:val="40"/>
        </w:rPr>
        <w:fldChar w:fldCharType="begin"/>
      </w:r>
      <w:r w:rsidR="006432EE" w:rsidRPr="004277E8">
        <w:rPr>
          <w:rStyle w:val="Heading1Char"/>
          <w:sz w:val="40"/>
          <w:szCs w:val="40"/>
        </w:rPr>
        <w:instrText xml:space="preserve"> XE "WELCOME TO EGCC" </w:instrText>
      </w:r>
      <w:r w:rsidR="006432EE" w:rsidRPr="004277E8">
        <w:rPr>
          <w:rStyle w:val="Heading1Char"/>
          <w:sz w:val="40"/>
          <w:szCs w:val="40"/>
        </w:rPr>
        <w:fldChar w:fldCharType="end"/>
      </w:r>
      <w:r w:rsidRPr="004277E8">
        <w:rPr>
          <w:rStyle w:val="Heading1Char"/>
          <w:sz w:val="40"/>
          <w:szCs w:val="40"/>
        </w:rPr>
        <w:t>!</w:t>
      </w:r>
      <w:bookmarkEnd w:id="0"/>
    </w:p>
    <w:p w14:paraId="62E09308" w14:textId="77777777" w:rsidR="000B56A0" w:rsidRDefault="009F6C2E" w:rsidP="000B56A0">
      <w:r w:rsidRPr="008B71A3">
        <w:rPr>
          <w:rFonts w:ascii="Book Antiqua" w:hAnsi="Book Antiqua"/>
          <w:b/>
          <w:noProof/>
          <w:sz w:val="16"/>
          <w:szCs w:val="16"/>
        </w:rPr>
        <w:drawing>
          <wp:anchor distT="0" distB="0" distL="114300" distR="114300" simplePos="0" relativeHeight="251656192" behindDoc="1" locked="0" layoutInCell="1" allowOverlap="1" wp14:anchorId="155D7E85" wp14:editId="6627DE0A">
            <wp:simplePos x="0" y="0"/>
            <wp:positionH relativeFrom="column">
              <wp:posOffset>3400425</wp:posOffset>
            </wp:positionH>
            <wp:positionV relativeFrom="paragraph">
              <wp:posOffset>281940</wp:posOffset>
            </wp:positionV>
            <wp:extent cx="2499360" cy="3124835"/>
            <wp:effectExtent l="0" t="0" r="0" b="0"/>
            <wp:wrapTight wrapText="bothSides">
              <wp:wrapPolygon edited="0">
                <wp:start x="0" y="0"/>
                <wp:lineTo x="0" y="21464"/>
                <wp:lineTo x="21402" y="21464"/>
                <wp:lineTo x="2140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87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9360" cy="3124835"/>
                    </a:xfrm>
                    <a:prstGeom prst="rect">
                      <a:avLst/>
                    </a:prstGeom>
                  </pic:spPr>
                </pic:pic>
              </a:graphicData>
            </a:graphic>
            <wp14:sizeRelH relativeFrom="page">
              <wp14:pctWidth>0</wp14:pctWidth>
            </wp14:sizeRelH>
            <wp14:sizeRelV relativeFrom="page">
              <wp14:pctHeight>0</wp14:pctHeight>
            </wp14:sizeRelV>
          </wp:anchor>
        </w:drawing>
      </w:r>
    </w:p>
    <w:p w14:paraId="5C75940A" w14:textId="77777777" w:rsidR="000B56A0" w:rsidRPr="008B71A3" w:rsidRDefault="000B56A0" w:rsidP="000B56A0">
      <w:pPr>
        <w:rPr>
          <w:rFonts w:ascii="Book Antiqua" w:hAnsi="Book Antiqua"/>
        </w:rPr>
      </w:pPr>
      <w:r w:rsidRPr="008B71A3">
        <w:rPr>
          <w:rFonts w:ascii="Book Antiqua" w:hAnsi="Book Antiqua"/>
        </w:rPr>
        <w:t>Students,</w:t>
      </w:r>
    </w:p>
    <w:p w14:paraId="25BD2052" w14:textId="6B532F53" w:rsidR="000B56A0" w:rsidRPr="008B71A3" w:rsidRDefault="000B56A0" w:rsidP="00341C9B">
      <w:pPr>
        <w:spacing w:after="0" w:line="240" w:lineRule="auto"/>
        <w:jc w:val="both"/>
        <w:rPr>
          <w:rFonts w:ascii="Book Antiqua" w:hAnsi="Book Antiqua"/>
        </w:rPr>
      </w:pPr>
      <w:r w:rsidRPr="008B71A3">
        <w:rPr>
          <w:rFonts w:ascii="Book Antiqua" w:hAnsi="Book Antiqua"/>
        </w:rPr>
        <w:t xml:space="preserve">It is my pleasure to welcome you to Eastern Gateway Community College (EGCC).  Your success is our mission at the college, and our faculty and </w:t>
      </w:r>
      <w:r w:rsidR="008B71A3" w:rsidRPr="008B71A3">
        <w:rPr>
          <w:rFonts w:ascii="Book Antiqua" w:hAnsi="Book Antiqua"/>
        </w:rPr>
        <w:t xml:space="preserve">staff </w:t>
      </w:r>
      <w:r w:rsidR="00407F97">
        <w:rPr>
          <w:rFonts w:ascii="Book Antiqua" w:hAnsi="Book Antiqua"/>
        </w:rPr>
        <w:t>are</w:t>
      </w:r>
      <w:r w:rsidRPr="008B71A3">
        <w:rPr>
          <w:rFonts w:ascii="Book Antiqua" w:hAnsi="Book Antiqua"/>
        </w:rPr>
        <w:t xml:space="preserve"> here to ensure you meet your educational goals.</w:t>
      </w:r>
    </w:p>
    <w:p w14:paraId="638DB7B6" w14:textId="77777777" w:rsidR="000B56A0" w:rsidRPr="008B71A3" w:rsidRDefault="000B56A0" w:rsidP="00341C9B">
      <w:pPr>
        <w:spacing w:after="0" w:line="240" w:lineRule="auto"/>
        <w:jc w:val="both"/>
        <w:rPr>
          <w:rFonts w:ascii="Book Antiqua" w:hAnsi="Book Antiqua"/>
        </w:rPr>
      </w:pPr>
    </w:p>
    <w:p w14:paraId="4ECDBDB9" w14:textId="77777777" w:rsidR="000B56A0" w:rsidRPr="008B71A3" w:rsidRDefault="000B56A0" w:rsidP="00341C9B">
      <w:pPr>
        <w:spacing w:after="0" w:line="240" w:lineRule="auto"/>
        <w:jc w:val="both"/>
        <w:rPr>
          <w:rFonts w:ascii="Book Antiqua" w:hAnsi="Book Antiqua"/>
        </w:rPr>
      </w:pPr>
      <w:r w:rsidRPr="008B71A3">
        <w:rPr>
          <w:rFonts w:ascii="Book Antiqua" w:hAnsi="Book Antiqua"/>
        </w:rPr>
        <w:t>EGCC offers many certificates and degree programs that result in high-wage, viable jobs, as well as a general education curriculum that is transferable to most four-year universities.</w:t>
      </w:r>
    </w:p>
    <w:p w14:paraId="45F43EAB" w14:textId="77777777" w:rsidR="000B56A0" w:rsidRPr="008B71A3" w:rsidRDefault="000B56A0" w:rsidP="00341C9B">
      <w:pPr>
        <w:spacing w:after="0" w:line="240" w:lineRule="auto"/>
        <w:jc w:val="both"/>
        <w:rPr>
          <w:rFonts w:ascii="Book Antiqua" w:hAnsi="Book Antiqua"/>
        </w:rPr>
      </w:pPr>
    </w:p>
    <w:p w14:paraId="46150581" w14:textId="77777777" w:rsidR="000B56A0" w:rsidRPr="008B71A3" w:rsidRDefault="000B56A0" w:rsidP="00341C9B">
      <w:pPr>
        <w:spacing w:after="0" w:line="240" w:lineRule="auto"/>
        <w:jc w:val="both"/>
        <w:rPr>
          <w:rFonts w:ascii="Book Antiqua" w:hAnsi="Book Antiqua"/>
        </w:rPr>
      </w:pPr>
      <w:r w:rsidRPr="008B71A3">
        <w:rPr>
          <w:rFonts w:ascii="Book Antiqua" w:hAnsi="Book Antiqua"/>
        </w:rPr>
        <w:t xml:space="preserve">If you are a new student at EGCC or newly enrolled in a particular program, the Catalog is your guide to the many academic programs and student services we offer.  I also invite you to visit our website at egcc.edu.  </w:t>
      </w:r>
    </w:p>
    <w:p w14:paraId="2F810878" w14:textId="77777777" w:rsidR="000B56A0" w:rsidRPr="008B71A3" w:rsidRDefault="000B56A0" w:rsidP="00341C9B">
      <w:pPr>
        <w:spacing w:after="0" w:line="240" w:lineRule="auto"/>
        <w:jc w:val="both"/>
        <w:rPr>
          <w:rFonts w:ascii="Book Antiqua" w:hAnsi="Book Antiqua"/>
        </w:rPr>
      </w:pPr>
    </w:p>
    <w:p w14:paraId="042EBEEF" w14:textId="77777777" w:rsidR="000B56A0" w:rsidRPr="008B71A3" w:rsidRDefault="000B56A0" w:rsidP="00341C9B">
      <w:pPr>
        <w:spacing w:after="0" w:line="240" w:lineRule="auto"/>
        <w:jc w:val="both"/>
        <w:rPr>
          <w:rFonts w:ascii="Book Antiqua" w:hAnsi="Book Antiqua"/>
        </w:rPr>
      </w:pPr>
      <w:r w:rsidRPr="008B71A3">
        <w:rPr>
          <w:rFonts w:ascii="Book Antiqua" w:hAnsi="Book Antiqua"/>
        </w:rPr>
        <w:t>If there is anything you should need while at EGCC, please do not hesitate to reach out to me personally or to any of our dedicated faculty and staff.  Thank you for choosing Eastern Gateway Community College to pursue your educational and career goals.</w:t>
      </w:r>
    </w:p>
    <w:p w14:paraId="105F9A6A" w14:textId="77777777" w:rsidR="000B56A0" w:rsidRDefault="000B56A0" w:rsidP="000B56A0">
      <w:pPr>
        <w:spacing w:after="0" w:line="240" w:lineRule="auto"/>
      </w:pPr>
    </w:p>
    <w:p w14:paraId="3EB381D7" w14:textId="77777777" w:rsidR="000B56A0" w:rsidRPr="008B71A3" w:rsidRDefault="000B56A0" w:rsidP="000B56A0">
      <w:pPr>
        <w:spacing w:after="0" w:line="240" w:lineRule="auto"/>
        <w:rPr>
          <w:rFonts w:ascii="Book Antiqua" w:hAnsi="Book Antiqua"/>
        </w:rPr>
      </w:pPr>
      <w:r w:rsidRPr="008B71A3">
        <w:rPr>
          <w:rFonts w:ascii="Book Antiqua" w:hAnsi="Book Antiqua"/>
        </w:rPr>
        <w:t xml:space="preserve">Sincerely, </w:t>
      </w:r>
    </w:p>
    <w:p w14:paraId="0788EAD4" w14:textId="77777777" w:rsidR="000B56A0" w:rsidRDefault="000B56A0" w:rsidP="000B56A0">
      <w:pPr>
        <w:spacing w:after="0" w:line="240" w:lineRule="auto"/>
      </w:pPr>
    </w:p>
    <w:p w14:paraId="2AA572B3" w14:textId="77777777" w:rsidR="000B56A0" w:rsidRDefault="000B56A0" w:rsidP="000B56A0">
      <w:pPr>
        <w:spacing w:after="0" w:line="240" w:lineRule="auto"/>
      </w:pPr>
      <w:r w:rsidRPr="00600C07">
        <w:rPr>
          <w:noProof/>
        </w:rPr>
        <w:drawing>
          <wp:inline distT="0" distB="0" distL="0" distR="0" wp14:anchorId="1CC6E382" wp14:editId="227E198D">
            <wp:extent cx="1907499" cy="6413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5028" cy="650606"/>
                    </a:xfrm>
                    <a:prstGeom prst="rect">
                      <a:avLst/>
                    </a:prstGeom>
                    <a:noFill/>
                    <a:ln>
                      <a:noFill/>
                    </a:ln>
                  </pic:spPr>
                </pic:pic>
              </a:graphicData>
            </a:graphic>
          </wp:inline>
        </w:drawing>
      </w:r>
    </w:p>
    <w:p w14:paraId="282E12E6" w14:textId="77777777" w:rsidR="000B56A0" w:rsidRPr="008B71A3" w:rsidRDefault="000B56A0" w:rsidP="000B56A0">
      <w:pPr>
        <w:spacing w:after="0" w:line="240" w:lineRule="auto"/>
        <w:rPr>
          <w:rFonts w:ascii="Book Antiqua" w:hAnsi="Book Antiqua"/>
        </w:rPr>
      </w:pPr>
      <w:r w:rsidRPr="008B71A3">
        <w:rPr>
          <w:rFonts w:ascii="Book Antiqua" w:hAnsi="Book Antiqua"/>
        </w:rPr>
        <w:t>Jimmie Bruce, Ed.D.</w:t>
      </w:r>
    </w:p>
    <w:p w14:paraId="0A97BB2E" w14:textId="77777777" w:rsidR="00B97723" w:rsidRDefault="00B97723" w:rsidP="000B56A0">
      <w:pPr>
        <w:rPr>
          <w:rFonts w:ascii="Book Antiqua" w:hAnsi="Book Antiqua"/>
          <w:b/>
          <w:sz w:val="16"/>
          <w:szCs w:val="16"/>
        </w:rPr>
      </w:pPr>
    </w:p>
    <w:p w14:paraId="79F47AF8" w14:textId="77777777" w:rsidR="00B97723" w:rsidRDefault="00B97723" w:rsidP="00B97723">
      <w:pPr>
        <w:jc w:val="center"/>
        <w:rPr>
          <w:rFonts w:ascii="Book Antiqua" w:hAnsi="Book Antiqua"/>
          <w:b/>
          <w:sz w:val="16"/>
          <w:szCs w:val="16"/>
        </w:rPr>
      </w:pPr>
    </w:p>
    <w:p w14:paraId="331E8331" w14:textId="77777777" w:rsidR="00B97723" w:rsidRDefault="00B97723" w:rsidP="00B97723">
      <w:pPr>
        <w:jc w:val="center"/>
        <w:rPr>
          <w:rFonts w:ascii="Book Antiqua" w:hAnsi="Book Antiqua"/>
          <w:b/>
          <w:sz w:val="16"/>
          <w:szCs w:val="16"/>
        </w:rPr>
      </w:pPr>
    </w:p>
    <w:p w14:paraId="349BB576" w14:textId="77777777" w:rsidR="00B97723" w:rsidRDefault="00B97723" w:rsidP="00B97723">
      <w:pPr>
        <w:jc w:val="center"/>
        <w:rPr>
          <w:rFonts w:ascii="Book Antiqua" w:hAnsi="Book Antiqua"/>
          <w:b/>
          <w:sz w:val="16"/>
          <w:szCs w:val="16"/>
        </w:rPr>
      </w:pPr>
    </w:p>
    <w:p w14:paraId="548D2E5B" w14:textId="77777777" w:rsidR="00B97723" w:rsidRDefault="00B97723" w:rsidP="00B97723">
      <w:pPr>
        <w:jc w:val="center"/>
        <w:rPr>
          <w:rFonts w:ascii="Book Antiqua" w:hAnsi="Book Antiqua"/>
          <w:b/>
          <w:sz w:val="16"/>
          <w:szCs w:val="16"/>
        </w:rPr>
      </w:pPr>
    </w:p>
    <w:p w14:paraId="473845A1" w14:textId="77777777" w:rsidR="00B97723" w:rsidRDefault="00B97723" w:rsidP="00B97723">
      <w:pPr>
        <w:jc w:val="center"/>
        <w:rPr>
          <w:rFonts w:ascii="Book Antiqua" w:hAnsi="Book Antiqua"/>
          <w:b/>
          <w:sz w:val="16"/>
          <w:szCs w:val="16"/>
        </w:rPr>
      </w:pPr>
    </w:p>
    <w:p w14:paraId="54D412E5" w14:textId="77777777" w:rsidR="00B97723" w:rsidRDefault="00B97723" w:rsidP="00B97723">
      <w:pPr>
        <w:jc w:val="center"/>
        <w:rPr>
          <w:rFonts w:ascii="Book Antiqua" w:hAnsi="Book Antiqua"/>
          <w:b/>
          <w:sz w:val="16"/>
          <w:szCs w:val="16"/>
        </w:rPr>
      </w:pPr>
    </w:p>
    <w:p w14:paraId="45320487" w14:textId="77777777" w:rsidR="00A75805" w:rsidRDefault="00A75805">
      <w:pPr>
        <w:widowControl/>
        <w:rPr>
          <w:rFonts w:asciiTheme="majorHAnsi" w:eastAsiaTheme="majorEastAsia" w:hAnsiTheme="majorHAnsi" w:cstheme="majorBidi"/>
          <w:b/>
          <w:bCs/>
          <w:color w:val="365F91" w:themeColor="accent1" w:themeShade="BF"/>
          <w:sz w:val="40"/>
          <w:szCs w:val="40"/>
        </w:rPr>
      </w:pPr>
      <w:r>
        <w:rPr>
          <w:sz w:val="40"/>
          <w:szCs w:val="40"/>
        </w:rPr>
        <w:br w:type="page"/>
      </w:r>
    </w:p>
    <w:p w14:paraId="332970B1" w14:textId="77777777" w:rsidR="00933692" w:rsidRDefault="00933692">
      <w:pPr>
        <w:pStyle w:val="TOCHeading"/>
        <w:rPr>
          <w:rFonts w:asciiTheme="minorHAnsi" w:eastAsiaTheme="minorHAnsi" w:hAnsiTheme="minorHAnsi" w:cstheme="minorBidi"/>
          <w:b w:val="0"/>
          <w:bCs w:val="0"/>
          <w:color w:val="auto"/>
          <w:sz w:val="22"/>
          <w:szCs w:val="22"/>
          <w:lang w:eastAsia="en-US"/>
        </w:rPr>
        <w:sectPr w:rsidR="00933692" w:rsidSect="00E235DA">
          <w:footerReference w:type="default" r:id="rId14"/>
          <w:headerReference w:type="first" r:id="rId15"/>
          <w:type w:val="continuous"/>
          <w:pgSz w:w="12240" w:h="15840" w:code="1"/>
          <w:pgMar w:top="1440" w:right="1440" w:bottom="1440" w:left="1440" w:header="720" w:footer="288" w:gutter="0"/>
          <w:pgNumType w:start="1"/>
          <w:cols w:space="720"/>
          <w:docGrid w:linePitch="360"/>
        </w:sectPr>
      </w:pPr>
    </w:p>
    <w:sdt>
      <w:sdtPr>
        <w:rPr>
          <w:rFonts w:ascii="Book Antiqua" w:eastAsiaTheme="minorHAnsi" w:hAnsi="Book Antiqua" w:cstheme="minorBidi"/>
          <w:b w:val="0"/>
          <w:bCs w:val="0"/>
          <w:color w:val="auto"/>
          <w:sz w:val="16"/>
          <w:szCs w:val="16"/>
          <w:lang w:eastAsia="en-US"/>
        </w:rPr>
        <w:id w:val="1614631664"/>
        <w:docPartObj>
          <w:docPartGallery w:val="Table of Contents"/>
          <w:docPartUnique/>
        </w:docPartObj>
      </w:sdtPr>
      <w:sdtEndPr>
        <w:rPr>
          <w:rFonts w:asciiTheme="minorHAnsi" w:hAnsiTheme="minorHAnsi"/>
          <w:noProof/>
          <w:sz w:val="22"/>
          <w:szCs w:val="22"/>
        </w:rPr>
      </w:sdtEndPr>
      <w:sdtContent>
        <w:p w14:paraId="2D9651A0" w14:textId="58B20B19" w:rsidR="00F16A9A" w:rsidRPr="00F10002" w:rsidRDefault="000B23D9">
          <w:pPr>
            <w:pStyle w:val="TOCHeading"/>
            <w:rPr>
              <w:rFonts w:ascii="Book Antiqua" w:hAnsi="Book Antiqua"/>
              <w:sz w:val="24"/>
              <w:szCs w:val="24"/>
            </w:rPr>
          </w:pPr>
          <w:r w:rsidRPr="00F10002">
            <w:rPr>
              <w:rFonts w:ascii="Book Antiqua" w:hAnsi="Book Antiqua"/>
              <w:sz w:val="24"/>
              <w:szCs w:val="24"/>
            </w:rPr>
            <w:t>TABLE OF CONTENTS</w:t>
          </w:r>
        </w:p>
        <w:p w14:paraId="03963892" w14:textId="0483DF83" w:rsidR="00F10002" w:rsidRPr="00F10002" w:rsidRDefault="00F16A9A">
          <w:pPr>
            <w:pStyle w:val="TOC1"/>
            <w:tabs>
              <w:tab w:val="right" w:leader="dot" w:pos="2630"/>
            </w:tabs>
            <w:rPr>
              <w:rFonts w:ascii="Book Antiqua" w:hAnsi="Book Antiqua"/>
              <w:noProof/>
              <w:sz w:val="16"/>
              <w:szCs w:val="16"/>
              <w:lang w:eastAsia="en-US"/>
            </w:rPr>
          </w:pPr>
          <w:r w:rsidRPr="00F10002">
            <w:rPr>
              <w:rFonts w:ascii="Book Antiqua" w:hAnsi="Book Antiqua"/>
              <w:sz w:val="16"/>
              <w:szCs w:val="16"/>
            </w:rPr>
            <w:fldChar w:fldCharType="begin"/>
          </w:r>
          <w:r w:rsidRPr="00F10002">
            <w:rPr>
              <w:rFonts w:ascii="Book Antiqua" w:hAnsi="Book Antiqua"/>
              <w:sz w:val="16"/>
              <w:szCs w:val="16"/>
            </w:rPr>
            <w:instrText xml:space="preserve"> TOC \o "1-3" \h \z \u </w:instrText>
          </w:r>
          <w:r w:rsidRPr="00F10002">
            <w:rPr>
              <w:rFonts w:ascii="Book Antiqua" w:hAnsi="Book Antiqua"/>
              <w:sz w:val="16"/>
              <w:szCs w:val="16"/>
            </w:rPr>
            <w:fldChar w:fldCharType="separate"/>
          </w:r>
          <w:hyperlink w:anchor="_Toc489513956" w:history="1">
            <w:r w:rsidR="00A01A64" w:rsidRPr="00F10002">
              <w:rPr>
                <w:rStyle w:val="Hyperlink"/>
                <w:rFonts w:ascii="Book Antiqua" w:hAnsi="Book Antiqua"/>
                <w:noProof/>
                <w:spacing w:val="5"/>
                <w:kern w:val="28"/>
                <w:sz w:val="16"/>
                <w:szCs w:val="16"/>
              </w:rPr>
              <w:t>WELCOME TO EGCC!</w:t>
            </w:r>
            <w:r w:rsidR="00A01A64"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_Toc489513956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1</w:t>
            </w:r>
            <w:r w:rsidR="00F10002" w:rsidRPr="00F10002">
              <w:rPr>
                <w:rFonts w:ascii="Book Antiqua" w:hAnsi="Book Antiqua"/>
                <w:noProof/>
                <w:webHidden/>
                <w:sz w:val="16"/>
                <w:szCs w:val="16"/>
              </w:rPr>
              <w:fldChar w:fldCharType="end"/>
            </w:r>
          </w:hyperlink>
        </w:p>
        <w:p w14:paraId="3504E9E5" w14:textId="693AF8F9" w:rsidR="00F10002" w:rsidRPr="00F10002" w:rsidRDefault="00D45C40">
          <w:pPr>
            <w:pStyle w:val="TOC1"/>
            <w:tabs>
              <w:tab w:val="right" w:leader="dot" w:pos="2630"/>
            </w:tabs>
            <w:rPr>
              <w:rFonts w:ascii="Book Antiqua" w:hAnsi="Book Antiqua"/>
              <w:noProof/>
              <w:sz w:val="16"/>
              <w:szCs w:val="16"/>
              <w:lang w:eastAsia="en-US"/>
            </w:rPr>
          </w:pPr>
          <w:hyperlink w:anchor="_Toc489513957" w:history="1">
            <w:r w:rsidR="00A01A64" w:rsidRPr="00F10002">
              <w:rPr>
                <w:rStyle w:val="Hyperlink"/>
                <w:rFonts w:ascii="Book Antiqua" w:hAnsi="Book Antiqua"/>
                <w:noProof/>
                <w:sz w:val="16"/>
                <w:szCs w:val="16"/>
              </w:rPr>
              <w:t>COLLEGE CALENDAR</w:t>
            </w:r>
            <w:r w:rsidR="00A01A64"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_Toc489513957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2</w:t>
            </w:r>
            <w:r w:rsidR="00F10002" w:rsidRPr="00F10002">
              <w:rPr>
                <w:rFonts w:ascii="Book Antiqua" w:hAnsi="Book Antiqua"/>
                <w:noProof/>
                <w:webHidden/>
                <w:sz w:val="16"/>
                <w:szCs w:val="16"/>
              </w:rPr>
              <w:fldChar w:fldCharType="end"/>
            </w:r>
          </w:hyperlink>
        </w:p>
        <w:p w14:paraId="188DBA27" w14:textId="240B3492" w:rsidR="00F10002" w:rsidRPr="00F10002" w:rsidRDefault="00D45C40">
          <w:pPr>
            <w:pStyle w:val="TOC1"/>
            <w:tabs>
              <w:tab w:val="right" w:leader="dot" w:pos="2630"/>
            </w:tabs>
            <w:rPr>
              <w:rFonts w:ascii="Book Antiqua" w:hAnsi="Book Antiqua"/>
              <w:noProof/>
              <w:sz w:val="16"/>
              <w:szCs w:val="16"/>
              <w:lang w:eastAsia="en-US"/>
            </w:rPr>
          </w:pPr>
          <w:hyperlink w:anchor="_Toc489513958" w:history="1">
            <w:r w:rsidR="00A01A64" w:rsidRPr="00F10002">
              <w:rPr>
                <w:rStyle w:val="Hyperlink"/>
                <w:rFonts w:ascii="Book Antiqua" w:hAnsi="Book Antiqua"/>
                <w:noProof/>
                <w:sz w:val="16"/>
                <w:szCs w:val="16"/>
              </w:rPr>
              <w:t>CATALOG PURPOSE</w:t>
            </w:r>
            <w:r w:rsidR="00A01A64"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_Toc489513958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4</w:t>
            </w:r>
            <w:r w:rsidR="00F10002" w:rsidRPr="00F10002">
              <w:rPr>
                <w:rFonts w:ascii="Book Antiqua" w:hAnsi="Book Antiqua"/>
                <w:noProof/>
                <w:webHidden/>
                <w:sz w:val="16"/>
                <w:szCs w:val="16"/>
              </w:rPr>
              <w:fldChar w:fldCharType="end"/>
            </w:r>
          </w:hyperlink>
        </w:p>
        <w:p w14:paraId="102B3A58" w14:textId="781A2323" w:rsidR="00F10002" w:rsidRPr="00F10002" w:rsidRDefault="00D45C40">
          <w:pPr>
            <w:pStyle w:val="TOC1"/>
            <w:tabs>
              <w:tab w:val="right" w:leader="dot" w:pos="2630"/>
            </w:tabs>
            <w:rPr>
              <w:rFonts w:ascii="Book Antiqua" w:hAnsi="Book Antiqua"/>
              <w:noProof/>
              <w:sz w:val="16"/>
              <w:szCs w:val="16"/>
              <w:lang w:eastAsia="en-US"/>
            </w:rPr>
          </w:pPr>
          <w:hyperlink w:anchor="_Toc489513959" w:history="1">
            <w:r w:rsidR="00A01A64" w:rsidRPr="00F10002">
              <w:rPr>
                <w:rStyle w:val="Hyperlink"/>
                <w:rFonts w:ascii="Book Antiqua" w:hAnsi="Book Antiqua"/>
                <w:noProof/>
                <w:sz w:val="16"/>
                <w:szCs w:val="16"/>
              </w:rPr>
              <w:t>THE COLLEGE</w:t>
            </w:r>
            <w:r w:rsidR="00A01A64"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_Toc489513959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6</w:t>
            </w:r>
            <w:r w:rsidR="00F10002" w:rsidRPr="00F10002">
              <w:rPr>
                <w:rFonts w:ascii="Book Antiqua" w:hAnsi="Book Antiqua"/>
                <w:noProof/>
                <w:webHidden/>
                <w:sz w:val="16"/>
                <w:szCs w:val="16"/>
              </w:rPr>
              <w:fldChar w:fldCharType="end"/>
            </w:r>
          </w:hyperlink>
        </w:p>
        <w:p w14:paraId="656A0314" w14:textId="5B21CCF6" w:rsidR="00F10002" w:rsidRPr="00F10002" w:rsidRDefault="00D45C40">
          <w:pPr>
            <w:pStyle w:val="TOC2"/>
            <w:tabs>
              <w:tab w:val="right" w:leader="dot" w:pos="2630"/>
            </w:tabs>
            <w:rPr>
              <w:rFonts w:ascii="Book Antiqua" w:hAnsi="Book Antiqua"/>
              <w:noProof/>
              <w:sz w:val="16"/>
              <w:szCs w:val="16"/>
              <w:lang w:eastAsia="en-US"/>
            </w:rPr>
          </w:pPr>
          <w:hyperlink w:anchor="_Toc489513960" w:history="1">
            <w:r w:rsidR="00A01A64" w:rsidRPr="00F10002">
              <w:rPr>
                <w:rStyle w:val="Hyperlink"/>
                <w:rFonts w:ascii="Book Antiqua" w:hAnsi="Book Antiqua"/>
                <w:noProof/>
                <w:sz w:val="16"/>
                <w:szCs w:val="16"/>
              </w:rPr>
              <w:t>MISSION</w:t>
            </w:r>
            <w:r w:rsidR="00A01A64"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_Toc489513960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7</w:t>
            </w:r>
            <w:r w:rsidR="00F10002" w:rsidRPr="00F10002">
              <w:rPr>
                <w:rFonts w:ascii="Book Antiqua" w:hAnsi="Book Antiqua"/>
                <w:noProof/>
                <w:webHidden/>
                <w:sz w:val="16"/>
                <w:szCs w:val="16"/>
              </w:rPr>
              <w:fldChar w:fldCharType="end"/>
            </w:r>
          </w:hyperlink>
        </w:p>
        <w:p w14:paraId="2F05108D" w14:textId="1584269F" w:rsidR="00F10002" w:rsidRPr="00F10002" w:rsidRDefault="00D45C40">
          <w:pPr>
            <w:pStyle w:val="TOC2"/>
            <w:tabs>
              <w:tab w:val="right" w:leader="dot" w:pos="2630"/>
            </w:tabs>
            <w:rPr>
              <w:rFonts w:ascii="Book Antiqua" w:hAnsi="Book Antiqua"/>
              <w:noProof/>
              <w:sz w:val="16"/>
              <w:szCs w:val="16"/>
              <w:lang w:eastAsia="en-US"/>
            </w:rPr>
          </w:pPr>
          <w:hyperlink w:anchor="_Toc489513961" w:history="1">
            <w:r w:rsidR="00A01A64" w:rsidRPr="00F10002">
              <w:rPr>
                <w:rStyle w:val="Hyperlink"/>
                <w:rFonts w:ascii="Book Antiqua" w:hAnsi="Book Antiqua"/>
                <w:noProof/>
                <w:sz w:val="16"/>
                <w:szCs w:val="16"/>
              </w:rPr>
              <w:t>VISION</w:t>
            </w:r>
            <w:r w:rsidR="00A01A64"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_Toc489513961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7</w:t>
            </w:r>
            <w:r w:rsidR="00F10002" w:rsidRPr="00F10002">
              <w:rPr>
                <w:rFonts w:ascii="Book Antiqua" w:hAnsi="Book Antiqua"/>
                <w:noProof/>
                <w:webHidden/>
                <w:sz w:val="16"/>
                <w:szCs w:val="16"/>
              </w:rPr>
              <w:fldChar w:fldCharType="end"/>
            </w:r>
          </w:hyperlink>
        </w:p>
        <w:p w14:paraId="7058B57B" w14:textId="36034AFE" w:rsidR="00F10002" w:rsidRPr="00F10002" w:rsidRDefault="00D45C40">
          <w:pPr>
            <w:pStyle w:val="TOC2"/>
            <w:tabs>
              <w:tab w:val="right" w:leader="dot" w:pos="2630"/>
            </w:tabs>
            <w:rPr>
              <w:rFonts w:ascii="Book Antiqua" w:hAnsi="Book Antiqua"/>
              <w:noProof/>
              <w:sz w:val="16"/>
              <w:szCs w:val="16"/>
              <w:lang w:eastAsia="en-US"/>
            </w:rPr>
          </w:pPr>
          <w:hyperlink w:anchor="_Toc489513962" w:history="1">
            <w:r w:rsidR="00A01A64" w:rsidRPr="00F10002">
              <w:rPr>
                <w:rStyle w:val="Hyperlink"/>
                <w:rFonts w:ascii="Book Antiqua" w:hAnsi="Book Antiqua"/>
                <w:noProof/>
                <w:sz w:val="16"/>
                <w:szCs w:val="16"/>
              </w:rPr>
              <w:t>CORE VALUES</w:t>
            </w:r>
            <w:r w:rsidR="00A01A64"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_Toc489513962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7</w:t>
            </w:r>
            <w:r w:rsidR="00F10002" w:rsidRPr="00F10002">
              <w:rPr>
                <w:rFonts w:ascii="Book Antiqua" w:hAnsi="Book Antiqua"/>
                <w:noProof/>
                <w:webHidden/>
                <w:sz w:val="16"/>
                <w:szCs w:val="16"/>
              </w:rPr>
              <w:fldChar w:fldCharType="end"/>
            </w:r>
          </w:hyperlink>
        </w:p>
        <w:p w14:paraId="16371BBC" w14:textId="150DC288" w:rsidR="00F10002" w:rsidRPr="00F10002" w:rsidRDefault="00D45C40">
          <w:pPr>
            <w:pStyle w:val="TOC1"/>
            <w:tabs>
              <w:tab w:val="right" w:leader="dot" w:pos="2630"/>
            </w:tabs>
            <w:rPr>
              <w:rFonts w:ascii="Book Antiqua" w:hAnsi="Book Antiqua"/>
              <w:noProof/>
              <w:sz w:val="16"/>
              <w:szCs w:val="16"/>
              <w:lang w:eastAsia="en-US"/>
            </w:rPr>
          </w:pPr>
          <w:hyperlink w:anchor="_Toc489513963" w:history="1">
            <w:r w:rsidR="00A01A64" w:rsidRPr="00F10002">
              <w:rPr>
                <w:rStyle w:val="Hyperlink"/>
                <w:rFonts w:ascii="Book Antiqua" w:hAnsi="Book Antiqua"/>
                <w:noProof/>
                <w:sz w:val="16"/>
                <w:szCs w:val="16"/>
              </w:rPr>
              <w:t>ACCREDITATION AND MEMBERSHIPS</w:t>
            </w:r>
            <w:r w:rsidR="00A01A64"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_Toc489513963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8</w:t>
            </w:r>
            <w:r w:rsidR="00F10002" w:rsidRPr="00F10002">
              <w:rPr>
                <w:rFonts w:ascii="Book Antiqua" w:hAnsi="Book Antiqua"/>
                <w:noProof/>
                <w:webHidden/>
                <w:sz w:val="16"/>
                <w:szCs w:val="16"/>
              </w:rPr>
              <w:fldChar w:fldCharType="end"/>
            </w:r>
          </w:hyperlink>
        </w:p>
        <w:p w14:paraId="5B2FAC13" w14:textId="502643C3" w:rsidR="00F10002" w:rsidRPr="00F10002" w:rsidRDefault="00D45C40">
          <w:pPr>
            <w:pStyle w:val="TOC2"/>
            <w:tabs>
              <w:tab w:val="right" w:leader="dot" w:pos="2630"/>
            </w:tabs>
            <w:rPr>
              <w:rFonts w:ascii="Book Antiqua" w:hAnsi="Book Antiqua"/>
              <w:noProof/>
              <w:sz w:val="16"/>
              <w:szCs w:val="16"/>
              <w:lang w:eastAsia="en-US"/>
            </w:rPr>
          </w:pPr>
          <w:hyperlink w:anchor="_Toc489513964" w:history="1">
            <w:r w:rsidR="00A01A64" w:rsidRPr="00F10002">
              <w:rPr>
                <w:rStyle w:val="Hyperlink"/>
                <w:rFonts w:ascii="Book Antiqua" w:hAnsi="Book Antiqua"/>
                <w:noProof/>
                <w:sz w:val="16"/>
                <w:szCs w:val="16"/>
              </w:rPr>
              <w:t>OUR FACILITIES</w:t>
            </w:r>
            <w:r w:rsidR="00A01A64"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_Toc489513964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8</w:t>
            </w:r>
            <w:r w:rsidR="00F10002" w:rsidRPr="00F10002">
              <w:rPr>
                <w:rFonts w:ascii="Book Antiqua" w:hAnsi="Book Antiqua"/>
                <w:noProof/>
                <w:webHidden/>
                <w:sz w:val="16"/>
                <w:szCs w:val="16"/>
              </w:rPr>
              <w:fldChar w:fldCharType="end"/>
            </w:r>
          </w:hyperlink>
        </w:p>
        <w:p w14:paraId="4EE93842" w14:textId="6118FB57" w:rsidR="00F10002" w:rsidRPr="00F10002" w:rsidRDefault="00D45C40">
          <w:pPr>
            <w:pStyle w:val="TOC1"/>
            <w:tabs>
              <w:tab w:val="right" w:leader="dot" w:pos="2630"/>
            </w:tabs>
            <w:rPr>
              <w:rFonts w:ascii="Book Antiqua" w:hAnsi="Book Antiqua"/>
              <w:noProof/>
              <w:sz w:val="16"/>
              <w:szCs w:val="16"/>
              <w:lang w:eastAsia="en-US"/>
            </w:rPr>
          </w:pPr>
          <w:hyperlink w:anchor="_Toc489513965" w:history="1">
            <w:r w:rsidR="00F10002" w:rsidRPr="00F10002">
              <w:rPr>
                <w:rStyle w:val="Hyperlink"/>
                <w:rFonts w:ascii="Book Antiqua" w:hAnsi="Book Antiqua"/>
                <w:noProof/>
                <w:sz w:val="16"/>
                <w:szCs w:val="16"/>
              </w:rPr>
              <w:t>METHODS OF COURSE DELIVERY</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_Toc489513965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11</w:t>
            </w:r>
            <w:r w:rsidR="00F10002" w:rsidRPr="00F10002">
              <w:rPr>
                <w:rFonts w:ascii="Book Antiqua" w:hAnsi="Book Antiqua"/>
                <w:noProof/>
                <w:webHidden/>
                <w:sz w:val="16"/>
                <w:szCs w:val="16"/>
              </w:rPr>
              <w:fldChar w:fldCharType="end"/>
            </w:r>
          </w:hyperlink>
        </w:p>
        <w:p w14:paraId="64201045" w14:textId="40F4F0A0" w:rsidR="00F10002" w:rsidRPr="00F10002" w:rsidRDefault="00D45C40">
          <w:pPr>
            <w:pStyle w:val="TOC1"/>
            <w:tabs>
              <w:tab w:val="right" w:leader="dot" w:pos="2630"/>
            </w:tabs>
            <w:rPr>
              <w:rFonts w:ascii="Book Antiqua" w:hAnsi="Book Antiqua"/>
              <w:noProof/>
              <w:sz w:val="16"/>
              <w:szCs w:val="16"/>
              <w:lang w:eastAsia="en-US"/>
            </w:rPr>
          </w:pPr>
          <w:hyperlink w:anchor="_Toc489513966" w:history="1">
            <w:r w:rsidR="00F10002" w:rsidRPr="00F10002">
              <w:rPr>
                <w:rStyle w:val="Hyperlink"/>
                <w:rFonts w:ascii="Book Antiqua" w:hAnsi="Book Antiqua"/>
                <w:noProof/>
                <w:sz w:val="16"/>
                <w:szCs w:val="16"/>
              </w:rPr>
              <w:t>AT EASTERN GATEWAY</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_Toc489513966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11</w:t>
            </w:r>
            <w:r w:rsidR="00F10002" w:rsidRPr="00F10002">
              <w:rPr>
                <w:rFonts w:ascii="Book Antiqua" w:hAnsi="Book Antiqua"/>
                <w:noProof/>
                <w:webHidden/>
                <w:sz w:val="16"/>
                <w:szCs w:val="16"/>
              </w:rPr>
              <w:fldChar w:fldCharType="end"/>
            </w:r>
          </w:hyperlink>
        </w:p>
        <w:p w14:paraId="3D1D0E2B" w14:textId="548A4AB8" w:rsidR="00F10002" w:rsidRPr="00F10002" w:rsidRDefault="00D45C40">
          <w:pPr>
            <w:pStyle w:val="TOC1"/>
            <w:tabs>
              <w:tab w:val="right" w:leader="dot" w:pos="2630"/>
            </w:tabs>
            <w:rPr>
              <w:rFonts w:ascii="Book Antiqua" w:hAnsi="Book Antiqua"/>
              <w:noProof/>
              <w:sz w:val="16"/>
              <w:szCs w:val="16"/>
              <w:lang w:eastAsia="en-US"/>
            </w:rPr>
          </w:pPr>
          <w:hyperlink w:anchor="_Toc489513967" w:history="1">
            <w:r w:rsidR="00F10002" w:rsidRPr="00F10002">
              <w:rPr>
                <w:rStyle w:val="Hyperlink"/>
                <w:rFonts w:ascii="Book Antiqua" w:hAnsi="Book Antiqua"/>
                <w:noProof/>
                <w:sz w:val="16"/>
                <w:szCs w:val="16"/>
              </w:rPr>
              <w:t>PROGRAM LOCATIONS</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_Toc489513967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12</w:t>
            </w:r>
            <w:r w:rsidR="00F10002" w:rsidRPr="00F10002">
              <w:rPr>
                <w:rFonts w:ascii="Book Antiqua" w:hAnsi="Book Antiqua"/>
                <w:noProof/>
                <w:webHidden/>
                <w:sz w:val="16"/>
                <w:szCs w:val="16"/>
              </w:rPr>
              <w:fldChar w:fldCharType="end"/>
            </w:r>
          </w:hyperlink>
        </w:p>
        <w:p w14:paraId="1EB55F11" w14:textId="2B7B5A10" w:rsidR="00F10002" w:rsidRPr="00F10002" w:rsidRDefault="00D45C40">
          <w:pPr>
            <w:pStyle w:val="TOC1"/>
            <w:tabs>
              <w:tab w:val="right" w:leader="dot" w:pos="2630"/>
            </w:tabs>
            <w:rPr>
              <w:rFonts w:ascii="Book Antiqua" w:hAnsi="Book Antiqua"/>
              <w:noProof/>
              <w:sz w:val="16"/>
              <w:szCs w:val="16"/>
              <w:lang w:eastAsia="en-US"/>
            </w:rPr>
          </w:pPr>
          <w:hyperlink w:anchor="_Toc489513968" w:history="1">
            <w:r w:rsidR="00F10002" w:rsidRPr="00F10002">
              <w:rPr>
                <w:rStyle w:val="Hyperlink"/>
                <w:rFonts w:ascii="Book Antiqua" w:hAnsi="Book Antiqua"/>
                <w:noProof/>
                <w:sz w:val="16"/>
                <w:szCs w:val="16"/>
              </w:rPr>
              <w:t>EASTERN GATEWAY ACADEMIC PROGRAMS</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_Toc489513968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14</w:t>
            </w:r>
            <w:r w:rsidR="00F10002" w:rsidRPr="00F10002">
              <w:rPr>
                <w:rFonts w:ascii="Book Antiqua" w:hAnsi="Book Antiqua"/>
                <w:noProof/>
                <w:webHidden/>
                <w:sz w:val="16"/>
                <w:szCs w:val="16"/>
              </w:rPr>
              <w:fldChar w:fldCharType="end"/>
            </w:r>
          </w:hyperlink>
        </w:p>
        <w:p w14:paraId="2F0CC1AE" w14:textId="0B1C6A76" w:rsidR="00F10002" w:rsidRPr="00F10002" w:rsidRDefault="00D45C40">
          <w:pPr>
            <w:pStyle w:val="TOC1"/>
            <w:tabs>
              <w:tab w:val="right" w:leader="dot" w:pos="2630"/>
            </w:tabs>
            <w:rPr>
              <w:rFonts w:ascii="Book Antiqua" w:hAnsi="Book Antiqua"/>
              <w:noProof/>
              <w:sz w:val="16"/>
              <w:szCs w:val="16"/>
              <w:lang w:eastAsia="en-US"/>
            </w:rPr>
          </w:pPr>
          <w:hyperlink w:anchor="_Toc489513969" w:history="1">
            <w:r w:rsidR="00F10002" w:rsidRPr="00F10002">
              <w:rPr>
                <w:rStyle w:val="Hyperlink"/>
                <w:rFonts w:ascii="Book Antiqua" w:hAnsi="Book Antiqua"/>
                <w:noProof/>
                <w:sz w:val="16"/>
                <w:szCs w:val="16"/>
              </w:rPr>
              <w:t>GENERAL EDUCATION AND</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_Toc489513969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15</w:t>
            </w:r>
            <w:r w:rsidR="00F10002" w:rsidRPr="00F10002">
              <w:rPr>
                <w:rFonts w:ascii="Book Antiqua" w:hAnsi="Book Antiqua"/>
                <w:noProof/>
                <w:webHidden/>
                <w:sz w:val="16"/>
                <w:szCs w:val="16"/>
              </w:rPr>
              <w:fldChar w:fldCharType="end"/>
            </w:r>
          </w:hyperlink>
        </w:p>
        <w:p w14:paraId="176EF406" w14:textId="403581AB" w:rsidR="00F10002" w:rsidRPr="00F10002" w:rsidRDefault="00D45C40">
          <w:pPr>
            <w:pStyle w:val="TOC1"/>
            <w:tabs>
              <w:tab w:val="right" w:leader="dot" w:pos="2630"/>
            </w:tabs>
            <w:rPr>
              <w:rFonts w:ascii="Book Antiqua" w:hAnsi="Book Antiqua"/>
              <w:noProof/>
              <w:sz w:val="16"/>
              <w:szCs w:val="16"/>
              <w:lang w:eastAsia="en-US"/>
            </w:rPr>
          </w:pPr>
          <w:hyperlink w:anchor="_Toc489513970" w:history="1">
            <w:r w:rsidR="00F10002" w:rsidRPr="00F10002">
              <w:rPr>
                <w:rStyle w:val="Hyperlink"/>
                <w:rFonts w:ascii="Book Antiqua" w:hAnsi="Book Antiqua"/>
                <w:noProof/>
                <w:sz w:val="16"/>
                <w:szCs w:val="16"/>
              </w:rPr>
              <w:t>OUTCOMES FOR DEGREES</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_Toc489513970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15</w:t>
            </w:r>
            <w:r w:rsidR="00F10002" w:rsidRPr="00F10002">
              <w:rPr>
                <w:rFonts w:ascii="Book Antiqua" w:hAnsi="Book Antiqua"/>
                <w:noProof/>
                <w:webHidden/>
                <w:sz w:val="16"/>
                <w:szCs w:val="16"/>
              </w:rPr>
              <w:fldChar w:fldCharType="end"/>
            </w:r>
          </w:hyperlink>
        </w:p>
        <w:p w14:paraId="16944C6B" w14:textId="57414E76" w:rsidR="00F10002" w:rsidRPr="00F10002" w:rsidRDefault="00D45C40">
          <w:pPr>
            <w:pStyle w:val="TOC1"/>
            <w:tabs>
              <w:tab w:val="right" w:leader="dot" w:pos="2630"/>
            </w:tabs>
            <w:rPr>
              <w:rFonts w:ascii="Book Antiqua" w:hAnsi="Book Antiqua"/>
              <w:noProof/>
              <w:sz w:val="16"/>
              <w:szCs w:val="16"/>
              <w:lang w:eastAsia="en-US"/>
            </w:rPr>
          </w:pPr>
          <w:hyperlink w:anchor="_Toc489513971" w:history="1">
            <w:r w:rsidR="00F10002" w:rsidRPr="00F10002">
              <w:rPr>
                <w:rStyle w:val="Hyperlink"/>
                <w:rFonts w:ascii="Book Antiqua" w:hAnsi="Book Antiqua"/>
                <w:noProof/>
                <w:sz w:val="16"/>
                <w:szCs w:val="16"/>
              </w:rPr>
              <w:t>HEALTH SCIENCES PROGRAMS ADMISSIONS CRITERIA</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_Toc489513971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16</w:t>
            </w:r>
            <w:r w:rsidR="00F10002" w:rsidRPr="00F10002">
              <w:rPr>
                <w:rFonts w:ascii="Book Antiqua" w:hAnsi="Book Antiqua"/>
                <w:noProof/>
                <w:webHidden/>
                <w:sz w:val="16"/>
                <w:szCs w:val="16"/>
              </w:rPr>
              <w:fldChar w:fldCharType="end"/>
            </w:r>
          </w:hyperlink>
        </w:p>
        <w:p w14:paraId="52446E3A" w14:textId="6945AC2C" w:rsidR="00F10002" w:rsidRPr="00F10002" w:rsidRDefault="00D45C40">
          <w:pPr>
            <w:pStyle w:val="TOC1"/>
            <w:tabs>
              <w:tab w:val="right" w:leader="dot" w:pos="2630"/>
            </w:tabs>
            <w:rPr>
              <w:rFonts w:ascii="Book Antiqua" w:hAnsi="Book Antiqua"/>
              <w:noProof/>
              <w:sz w:val="16"/>
              <w:szCs w:val="16"/>
              <w:lang w:eastAsia="en-US"/>
            </w:rPr>
          </w:pPr>
          <w:hyperlink w:anchor="_Toc489513972" w:history="1">
            <w:r w:rsidR="00F10002" w:rsidRPr="00F10002">
              <w:rPr>
                <w:rStyle w:val="Hyperlink"/>
                <w:rFonts w:ascii="Book Antiqua" w:hAnsi="Book Antiqua"/>
                <w:noProof/>
                <w:sz w:val="16"/>
                <w:szCs w:val="16"/>
              </w:rPr>
              <w:t>CENTRAL SERVICE TECHNICIAN</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_Toc489513972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19</w:t>
            </w:r>
            <w:r w:rsidR="00F10002" w:rsidRPr="00F10002">
              <w:rPr>
                <w:rFonts w:ascii="Book Antiqua" w:hAnsi="Book Antiqua"/>
                <w:noProof/>
                <w:webHidden/>
                <w:sz w:val="16"/>
                <w:szCs w:val="16"/>
              </w:rPr>
              <w:fldChar w:fldCharType="end"/>
            </w:r>
          </w:hyperlink>
        </w:p>
        <w:p w14:paraId="26457A3E" w14:textId="43671EA6" w:rsidR="00F10002" w:rsidRPr="00F10002" w:rsidRDefault="00D45C40">
          <w:pPr>
            <w:pStyle w:val="TOC1"/>
            <w:tabs>
              <w:tab w:val="right" w:leader="dot" w:pos="2630"/>
            </w:tabs>
            <w:rPr>
              <w:rFonts w:ascii="Book Antiqua" w:hAnsi="Book Antiqua"/>
              <w:noProof/>
              <w:sz w:val="16"/>
              <w:szCs w:val="16"/>
              <w:lang w:eastAsia="en-US"/>
            </w:rPr>
          </w:pPr>
          <w:hyperlink w:anchor="_Toc489513973" w:history="1">
            <w:r w:rsidR="00F10002" w:rsidRPr="00F10002">
              <w:rPr>
                <w:rStyle w:val="Hyperlink"/>
                <w:rFonts w:ascii="Book Antiqua" w:hAnsi="Book Antiqua"/>
                <w:noProof/>
                <w:sz w:val="16"/>
                <w:szCs w:val="16"/>
              </w:rPr>
              <w:t>DENTAL ASSISTING</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_Toc489513973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22</w:t>
            </w:r>
            <w:r w:rsidR="00F10002" w:rsidRPr="00F10002">
              <w:rPr>
                <w:rFonts w:ascii="Book Antiqua" w:hAnsi="Book Antiqua"/>
                <w:noProof/>
                <w:webHidden/>
                <w:sz w:val="16"/>
                <w:szCs w:val="16"/>
              </w:rPr>
              <w:fldChar w:fldCharType="end"/>
            </w:r>
          </w:hyperlink>
        </w:p>
        <w:p w14:paraId="526F67D3" w14:textId="7DD91BA1" w:rsidR="00F10002" w:rsidRPr="00F10002" w:rsidRDefault="00D45C40">
          <w:pPr>
            <w:pStyle w:val="TOC1"/>
            <w:tabs>
              <w:tab w:val="right" w:leader="dot" w:pos="2630"/>
            </w:tabs>
            <w:rPr>
              <w:rFonts w:ascii="Book Antiqua" w:hAnsi="Book Antiqua"/>
              <w:noProof/>
              <w:sz w:val="16"/>
              <w:szCs w:val="16"/>
              <w:lang w:eastAsia="en-US"/>
            </w:rPr>
          </w:pPr>
          <w:hyperlink w:anchor="_Toc489513974" w:history="1">
            <w:r w:rsidR="00F10002" w:rsidRPr="00F10002">
              <w:rPr>
                <w:rStyle w:val="Hyperlink"/>
                <w:rFonts w:ascii="Book Antiqua" w:hAnsi="Book Antiqua"/>
                <w:noProof/>
                <w:sz w:val="16"/>
                <w:szCs w:val="16"/>
              </w:rPr>
              <w:t>EXPANDED FUNCTIONS DENTAL AUXILIARY (EFDA)</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_Toc489513974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25</w:t>
            </w:r>
            <w:r w:rsidR="00F10002" w:rsidRPr="00F10002">
              <w:rPr>
                <w:rFonts w:ascii="Book Antiqua" w:hAnsi="Book Antiqua"/>
                <w:noProof/>
                <w:webHidden/>
                <w:sz w:val="16"/>
                <w:szCs w:val="16"/>
              </w:rPr>
              <w:fldChar w:fldCharType="end"/>
            </w:r>
          </w:hyperlink>
        </w:p>
        <w:p w14:paraId="16EEF88D" w14:textId="39BD548C" w:rsidR="00F10002" w:rsidRPr="00F10002" w:rsidRDefault="00D45C40">
          <w:pPr>
            <w:pStyle w:val="TOC1"/>
            <w:tabs>
              <w:tab w:val="right" w:leader="dot" w:pos="2630"/>
            </w:tabs>
            <w:rPr>
              <w:rFonts w:ascii="Book Antiqua" w:hAnsi="Book Antiqua"/>
              <w:noProof/>
              <w:sz w:val="16"/>
              <w:szCs w:val="16"/>
              <w:lang w:eastAsia="en-US"/>
            </w:rPr>
          </w:pPr>
          <w:hyperlink w:anchor="_Toc489513975" w:history="1">
            <w:r w:rsidR="00F10002" w:rsidRPr="00F10002">
              <w:rPr>
                <w:rStyle w:val="Hyperlink"/>
                <w:rFonts w:ascii="Book Antiqua" w:hAnsi="Book Antiqua"/>
                <w:noProof/>
                <w:sz w:val="16"/>
                <w:szCs w:val="16"/>
              </w:rPr>
              <w:t>HEALTH INFORMATION MANAGEMENT</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_Toc489513975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27</w:t>
            </w:r>
            <w:r w:rsidR="00F10002" w:rsidRPr="00F10002">
              <w:rPr>
                <w:rFonts w:ascii="Book Antiqua" w:hAnsi="Book Antiqua"/>
                <w:noProof/>
                <w:webHidden/>
                <w:sz w:val="16"/>
                <w:szCs w:val="16"/>
              </w:rPr>
              <w:fldChar w:fldCharType="end"/>
            </w:r>
          </w:hyperlink>
        </w:p>
        <w:p w14:paraId="68C1E61A" w14:textId="41951F3B" w:rsidR="00F10002" w:rsidRPr="00F10002" w:rsidRDefault="00D45C40">
          <w:pPr>
            <w:pStyle w:val="TOC1"/>
            <w:tabs>
              <w:tab w:val="right" w:leader="dot" w:pos="2630"/>
            </w:tabs>
            <w:rPr>
              <w:rFonts w:ascii="Book Antiqua" w:hAnsi="Book Antiqua"/>
              <w:noProof/>
              <w:sz w:val="16"/>
              <w:szCs w:val="16"/>
              <w:lang w:eastAsia="en-US"/>
            </w:rPr>
          </w:pPr>
          <w:hyperlink w:anchor="_Toc489513976" w:history="1">
            <w:r w:rsidR="00F10002" w:rsidRPr="00F10002">
              <w:rPr>
                <w:rStyle w:val="Hyperlink"/>
                <w:rFonts w:ascii="Book Antiqua" w:hAnsi="Book Antiqua"/>
                <w:noProof/>
                <w:sz w:val="16"/>
                <w:szCs w:val="16"/>
              </w:rPr>
              <w:t>MEDICAL CODING</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_Toc489513976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29</w:t>
            </w:r>
            <w:r w:rsidR="00F10002" w:rsidRPr="00F10002">
              <w:rPr>
                <w:rFonts w:ascii="Book Antiqua" w:hAnsi="Book Antiqua"/>
                <w:noProof/>
                <w:webHidden/>
                <w:sz w:val="16"/>
                <w:szCs w:val="16"/>
              </w:rPr>
              <w:fldChar w:fldCharType="end"/>
            </w:r>
          </w:hyperlink>
        </w:p>
        <w:p w14:paraId="71A56C14" w14:textId="5F5128F5" w:rsidR="00F10002" w:rsidRPr="00F10002" w:rsidRDefault="00D45C40">
          <w:pPr>
            <w:pStyle w:val="TOC1"/>
            <w:tabs>
              <w:tab w:val="right" w:leader="dot" w:pos="2630"/>
            </w:tabs>
            <w:rPr>
              <w:rFonts w:ascii="Book Antiqua" w:hAnsi="Book Antiqua"/>
              <w:noProof/>
              <w:sz w:val="16"/>
              <w:szCs w:val="16"/>
              <w:lang w:eastAsia="en-US"/>
            </w:rPr>
          </w:pPr>
          <w:hyperlink w:anchor="_Toc489513977" w:history="1">
            <w:r w:rsidR="00F10002" w:rsidRPr="00F10002">
              <w:rPr>
                <w:rStyle w:val="Hyperlink"/>
                <w:rFonts w:ascii="Book Antiqua" w:hAnsi="Book Antiqua"/>
                <w:noProof/>
                <w:sz w:val="16"/>
                <w:szCs w:val="16"/>
              </w:rPr>
              <w:t>MEDICAL MACHINE TRANSCRIPTION</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_Toc489513977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31</w:t>
            </w:r>
            <w:r w:rsidR="00F10002" w:rsidRPr="00F10002">
              <w:rPr>
                <w:rFonts w:ascii="Book Antiqua" w:hAnsi="Book Antiqua"/>
                <w:noProof/>
                <w:webHidden/>
                <w:sz w:val="16"/>
                <w:szCs w:val="16"/>
              </w:rPr>
              <w:fldChar w:fldCharType="end"/>
            </w:r>
          </w:hyperlink>
        </w:p>
        <w:p w14:paraId="72302609" w14:textId="71A0BEB2" w:rsidR="00F10002" w:rsidRPr="00F10002" w:rsidRDefault="00D45C40">
          <w:pPr>
            <w:pStyle w:val="TOC1"/>
            <w:tabs>
              <w:tab w:val="right" w:leader="dot" w:pos="2630"/>
            </w:tabs>
            <w:rPr>
              <w:rFonts w:ascii="Book Antiqua" w:hAnsi="Book Antiqua"/>
              <w:noProof/>
              <w:sz w:val="16"/>
              <w:szCs w:val="16"/>
              <w:lang w:eastAsia="en-US"/>
            </w:rPr>
          </w:pPr>
          <w:hyperlink w:anchor="_Toc489513978" w:history="1">
            <w:r w:rsidR="00F10002" w:rsidRPr="00F10002">
              <w:rPr>
                <w:rStyle w:val="Hyperlink"/>
                <w:rFonts w:ascii="Book Antiqua" w:hAnsi="Book Antiqua"/>
                <w:noProof/>
                <w:sz w:val="16"/>
                <w:szCs w:val="16"/>
              </w:rPr>
              <w:t>MEDICAL SCRIBE SPECIALIST</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_Toc489513978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33</w:t>
            </w:r>
            <w:r w:rsidR="00F10002" w:rsidRPr="00F10002">
              <w:rPr>
                <w:rFonts w:ascii="Book Antiqua" w:hAnsi="Book Antiqua"/>
                <w:noProof/>
                <w:webHidden/>
                <w:sz w:val="16"/>
                <w:szCs w:val="16"/>
              </w:rPr>
              <w:fldChar w:fldCharType="end"/>
            </w:r>
          </w:hyperlink>
        </w:p>
        <w:p w14:paraId="3C302154" w14:textId="027256C6" w:rsidR="00F10002" w:rsidRPr="00F10002" w:rsidRDefault="00D45C40">
          <w:pPr>
            <w:pStyle w:val="TOC1"/>
            <w:tabs>
              <w:tab w:val="right" w:leader="dot" w:pos="2630"/>
            </w:tabs>
            <w:rPr>
              <w:rFonts w:ascii="Book Antiqua" w:hAnsi="Book Antiqua"/>
              <w:noProof/>
              <w:sz w:val="16"/>
              <w:szCs w:val="16"/>
              <w:lang w:eastAsia="en-US"/>
            </w:rPr>
          </w:pPr>
          <w:hyperlink w:anchor="_Toc489513979" w:history="1">
            <w:r w:rsidR="00F10002" w:rsidRPr="00F10002">
              <w:rPr>
                <w:rStyle w:val="Hyperlink"/>
                <w:rFonts w:ascii="Book Antiqua" w:hAnsi="Book Antiqua"/>
                <w:noProof/>
                <w:sz w:val="16"/>
                <w:szCs w:val="16"/>
              </w:rPr>
              <w:t>HEALTH SERVICES</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_Toc489513979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35</w:t>
            </w:r>
            <w:r w:rsidR="00F10002" w:rsidRPr="00F10002">
              <w:rPr>
                <w:rFonts w:ascii="Book Antiqua" w:hAnsi="Book Antiqua"/>
                <w:noProof/>
                <w:webHidden/>
                <w:sz w:val="16"/>
                <w:szCs w:val="16"/>
              </w:rPr>
              <w:fldChar w:fldCharType="end"/>
            </w:r>
          </w:hyperlink>
        </w:p>
        <w:p w14:paraId="1D7B6950" w14:textId="44907CED" w:rsidR="00F10002" w:rsidRPr="00F10002" w:rsidRDefault="00D45C40">
          <w:pPr>
            <w:pStyle w:val="TOC1"/>
            <w:tabs>
              <w:tab w:val="right" w:leader="dot" w:pos="2630"/>
            </w:tabs>
            <w:rPr>
              <w:rFonts w:ascii="Book Antiqua" w:hAnsi="Book Antiqua"/>
              <w:noProof/>
              <w:sz w:val="16"/>
              <w:szCs w:val="16"/>
              <w:lang w:eastAsia="en-US"/>
            </w:rPr>
          </w:pPr>
          <w:hyperlink w:anchor="_Toc489513980" w:history="1">
            <w:r w:rsidR="00F10002" w:rsidRPr="00F10002">
              <w:rPr>
                <w:rStyle w:val="Hyperlink"/>
                <w:rFonts w:ascii="Book Antiqua" w:hAnsi="Book Antiqua"/>
                <w:noProof/>
                <w:sz w:val="16"/>
                <w:szCs w:val="16"/>
              </w:rPr>
              <w:t>ASSOCIATE DEGREE NURSING (ADN)</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_Toc489513980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37</w:t>
            </w:r>
            <w:r w:rsidR="00F10002" w:rsidRPr="00F10002">
              <w:rPr>
                <w:rFonts w:ascii="Book Antiqua" w:hAnsi="Book Antiqua"/>
                <w:noProof/>
                <w:webHidden/>
                <w:sz w:val="16"/>
                <w:szCs w:val="16"/>
              </w:rPr>
              <w:fldChar w:fldCharType="end"/>
            </w:r>
          </w:hyperlink>
        </w:p>
        <w:p w14:paraId="2283D4B7" w14:textId="30AA558C" w:rsidR="00F10002" w:rsidRPr="00F10002" w:rsidRDefault="00D45C40">
          <w:pPr>
            <w:pStyle w:val="TOC1"/>
            <w:tabs>
              <w:tab w:val="right" w:leader="dot" w:pos="2630"/>
            </w:tabs>
            <w:rPr>
              <w:rFonts w:ascii="Book Antiqua" w:hAnsi="Book Antiqua"/>
              <w:noProof/>
              <w:sz w:val="16"/>
              <w:szCs w:val="16"/>
              <w:lang w:eastAsia="en-US"/>
            </w:rPr>
          </w:pPr>
          <w:hyperlink w:anchor="_Toc489513981" w:history="1">
            <w:r w:rsidR="00F10002" w:rsidRPr="00F10002">
              <w:rPr>
                <w:rStyle w:val="Hyperlink"/>
                <w:rFonts w:ascii="Book Antiqua" w:hAnsi="Book Antiqua"/>
                <w:noProof/>
                <w:sz w:val="16"/>
                <w:szCs w:val="16"/>
              </w:rPr>
              <w:t>PRACTICAL NURSING</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_Toc489513981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40</w:t>
            </w:r>
            <w:r w:rsidR="00F10002" w:rsidRPr="00F10002">
              <w:rPr>
                <w:rFonts w:ascii="Book Antiqua" w:hAnsi="Book Antiqua"/>
                <w:noProof/>
                <w:webHidden/>
                <w:sz w:val="16"/>
                <w:szCs w:val="16"/>
              </w:rPr>
              <w:fldChar w:fldCharType="end"/>
            </w:r>
          </w:hyperlink>
        </w:p>
        <w:p w14:paraId="3684423A" w14:textId="5C3C7326" w:rsidR="00F10002" w:rsidRPr="00F10002" w:rsidRDefault="00D45C40">
          <w:pPr>
            <w:pStyle w:val="TOC1"/>
            <w:tabs>
              <w:tab w:val="right" w:leader="dot" w:pos="2630"/>
            </w:tabs>
            <w:rPr>
              <w:rFonts w:ascii="Book Antiqua" w:hAnsi="Book Antiqua"/>
              <w:noProof/>
              <w:sz w:val="16"/>
              <w:szCs w:val="16"/>
              <w:lang w:eastAsia="en-US"/>
            </w:rPr>
          </w:pPr>
          <w:hyperlink w:anchor="_Toc489513982" w:history="1">
            <w:r w:rsidR="00F10002" w:rsidRPr="00F10002">
              <w:rPr>
                <w:rStyle w:val="Hyperlink"/>
                <w:rFonts w:ascii="Book Antiqua" w:hAnsi="Book Antiqua"/>
                <w:noProof/>
                <w:sz w:val="16"/>
                <w:szCs w:val="16"/>
              </w:rPr>
              <w:t>PATIENT HOME NAVIGATOR</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_Toc489513982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42</w:t>
            </w:r>
            <w:r w:rsidR="00F10002" w:rsidRPr="00F10002">
              <w:rPr>
                <w:rFonts w:ascii="Book Antiqua" w:hAnsi="Book Antiqua"/>
                <w:noProof/>
                <w:webHidden/>
                <w:sz w:val="16"/>
                <w:szCs w:val="16"/>
              </w:rPr>
              <w:fldChar w:fldCharType="end"/>
            </w:r>
          </w:hyperlink>
        </w:p>
        <w:p w14:paraId="0AED8B6F" w14:textId="0BCD0B03" w:rsidR="00F10002" w:rsidRPr="00F10002" w:rsidRDefault="00D45C40">
          <w:pPr>
            <w:pStyle w:val="TOC1"/>
            <w:tabs>
              <w:tab w:val="right" w:leader="dot" w:pos="2630"/>
            </w:tabs>
            <w:rPr>
              <w:rFonts w:ascii="Book Antiqua" w:hAnsi="Book Antiqua"/>
              <w:noProof/>
              <w:sz w:val="16"/>
              <w:szCs w:val="16"/>
              <w:lang w:eastAsia="en-US"/>
            </w:rPr>
          </w:pPr>
          <w:hyperlink w:anchor="_Toc489513983" w:history="1">
            <w:r w:rsidR="00F10002" w:rsidRPr="00F10002">
              <w:rPr>
                <w:rStyle w:val="Hyperlink"/>
                <w:rFonts w:ascii="Book Antiqua" w:hAnsi="Book Antiqua"/>
                <w:noProof/>
                <w:sz w:val="16"/>
                <w:szCs w:val="16"/>
              </w:rPr>
              <w:t>MEDICAL ASSISTING</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_Toc489513983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44</w:t>
            </w:r>
            <w:r w:rsidR="00F10002" w:rsidRPr="00F10002">
              <w:rPr>
                <w:rFonts w:ascii="Book Antiqua" w:hAnsi="Book Antiqua"/>
                <w:noProof/>
                <w:webHidden/>
                <w:sz w:val="16"/>
                <w:szCs w:val="16"/>
              </w:rPr>
              <w:fldChar w:fldCharType="end"/>
            </w:r>
          </w:hyperlink>
        </w:p>
        <w:p w14:paraId="560AC510" w14:textId="3DB27173" w:rsidR="00F10002" w:rsidRPr="00F10002" w:rsidRDefault="00D45C40">
          <w:pPr>
            <w:pStyle w:val="TOC1"/>
            <w:tabs>
              <w:tab w:val="right" w:leader="dot" w:pos="2630"/>
            </w:tabs>
            <w:rPr>
              <w:rFonts w:ascii="Book Antiqua" w:hAnsi="Book Antiqua"/>
              <w:noProof/>
              <w:sz w:val="16"/>
              <w:szCs w:val="16"/>
              <w:lang w:eastAsia="en-US"/>
            </w:rPr>
          </w:pPr>
          <w:hyperlink w:anchor="_Toc489513984" w:history="1">
            <w:r w:rsidR="00F10002" w:rsidRPr="00F10002">
              <w:rPr>
                <w:rStyle w:val="Hyperlink"/>
                <w:rFonts w:ascii="Book Antiqua" w:hAnsi="Book Antiqua"/>
                <w:noProof/>
                <w:sz w:val="16"/>
                <w:szCs w:val="16"/>
              </w:rPr>
              <w:t>PARAMEDIC CERTIFICATION</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_Toc489513984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47</w:t>
            </w:r>
            <w:r w:rsidR="00F10002" w:rsidRPr="00F10002">
              <w:rPr>
                <w:rFonts w:ascii="Book Antiqua" w:hAnsi="Book Antiqua"/>
                <w:noProof/>
                <w:webHidden/>
                <w:sz w:val="16"/>
                <w:szCs w:val="16"/>
              </w:rPr>
              <w:fldChar w:fldCharType="end"/>
            </w:r>
          </w:hyperlink>
        </w:p>
        <w:p w14:paraId="7636E94D" w14:textId="6A531216" w:rsidR="00F10002" w:rsidRPr="00F10002" w:rsidRDefault="00D45C40">
          <w:pPr>
            <w:pStyle w:val="TOC1"/>
            <w:tabs>
              <w:tab w:val="right" w:leader="dot" w:pos="2630"/>
            </w:tabs>
            <w:rPr>
              <w:rFonts w:ascii="Book Antiqua" w:hAnsi="Book Antiqua"/>
              <w:noProof/>
              <w:sz w:val="16"/>
              <w:szCs w:val="16"/>
              <w:lang w:eastAsia="en-US"/>
            </w:rPr>
          </w:pPr>
          <w:hyperlink w:anchor="_Toc489513985" w:history="1">
            <w:r w:rsidR="00F10002" w:rsidRPr="00F10002">
              <w:rPr>
                <w:rStyle w:val="Hyperlink"/>
                <w:rFonts w:ascii="Book Antiqua" w:hAnsi="Book Antiqua"/>
                <w:noProof/>
                <w:sz w:val="16"/>
                <w:szCs w:val="16"/>
              </w:rPr>
              <w:t>RADIOLOGY</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_Toc489513985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50</w:t>
            </w:r>
            <w:r w:rsidR="00F10002" w:rsidRPr="00F10002">
              <w:rPr>
                <w:rFonts w:ascii="Book Antiqua" w:hAnsi="Book Antiqua"/>
                <w:noProof/>
                <w:webHidden/>
                <w:sz w:val="16"/>
                <w:szCs w:val="16"/>
              </w:rPr>
              <w:fldChar w:fldCharType="end"/>
            </w:r>
          </w:hyperlink>
        </w:p>
        <w:p w14:paraId="33A11DCB" w14:textId="141F5AA4" w:rsidR="00F10002" w:rsidRPr="00F10002" w:rsidRDefault="00D45C40">
          <w:pPr>
            <w:pStyle w:val="TOC1"/>
            <w:tabs>
              <w:tab w:val="right" w:leader="dot" w:pos="2630"/>
            </w:tabs>
            <w:rPr>
              <w:rFonts w:ascii="Book Antiqua" w:hAnsi="Book Antiqua"/>
              <w:noProof/>
              <w:sz w:val="16"/>
              <w:szCs w:val="16"/>
              <w:lang w:eastAsia="en-US"/>
            </w:rPr>
          </w:pPr>
          <w:hyperlink w:anchor="_Toc489513986" w:history="1">
            <w:r w:rsidR="00F10002" w:rsidRPr="00F10002">
              <w:rPr>
                <w:rStyle w:val="Hyperlink"/>
                <w:rFonts w:ascii="Book Antiqua" w:hAnsi="Book Antiqua"/>
                <w:noProof/>
                <w:sz w:val="16"/>
                <w:szCs w:val="16"/>
              </w:rPr>
              <w:t>MEDICAL RESONANCE IMAGING TECHNOLOGIST</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_Toc489513986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53</w:t>
            </w:r>
            <w:r w:rsidR="00F10002" w:rsidRPr="00F10002">
              <w:rPr>
                <w:rFonts w:ascii="Book Antiqua" w:hAnsi="Book Antiqua"/>
                <w:noProof/>
                <w:webHidden/>
                <w:sz w:val="16"/>
                <w:szCs w:val="16"/>
              </w:rPr>
              <w:fldChar w:fldCharType="end"/>
            </w:r>
          </w:hyperlink>
        </w:p>
        <w:p w14:paraId="4700C119" w14:textId="1ABA22A9" w:rsidR="00F10002" w:rsidRPr="00F10002" w:rsidRDefault="00D45C40">
          <w:pPr>
            <w:pStyle w:val="TOC1"/>
            <w:tabs>
              <w:tab w:val="right" w:leader="dot" w:pos="2630"/>
            </w:tabs>
            <w:rPr>
              <w:rFonts w:ascii="Book Antiqua" w:hAnsi="Book Antiqua"/>
              <w:noProof/>
              <w:sz w:val="16"/>
              <w:szCs w:val="16"/>
              <w:lang w:eastAsia="en-US"/>
            </w:rPr>
          </w:pPr>
          <w:hyperlink w:anchor="_Toc489513987" w:history="1">
            <w:r w:rsidR="00F10002" w:rsidRPr="00F10002">
              <w:rPr>
                <w:rStyle w:val="Hyperlink"/>
                <w:rFonts w:ascii="Book Antiqua" w:hAnsi="Book Antiqua"/>
                <w:noProof/>
                <w:sz w:val="16"/>
                <w:szCs w:val="16"/>
              </w:rPr>
              <w:t>RESPIRATORY THERAPY</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_Toc489513987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54</w:t>
            </w:r>
            <w:r w:rsidR="00F10002" w:rsidRPr="00F10002">
              <w:rPr>
                <w:rFonts w:ascii="Book Antiqua" w:hAnsi="Book Antiqua"/>
                <w:noProof/>
                <w:webHidden/>
                <w:sz w:val="16"/>
                <w:szCs w:val="16"/>
              </w:rPr>
              <w:fldChar w:fldCharType="end"/>
            </w:r>
          </w:hyperlink>
        </w:p>
        <w:p w14:paraId="02FCB972" w14:textId="66D5867E" w:rsidR="00F10002" w:rsidRPr="00F10002" w:rsidRDefault="00D45C40">
          <w:pPr>
            <w:pStyle w:val="TOC1"/>
            <w:tabs>
              <w:tab w:val="right" w:leader="dot" w:pos="2630"/>
            </w:tabs>
            <w:rPr>
              <w:rFonts w:ascii="Book Antiqua" w:hAnsi="Book Antiqua"/>
              <w:noProof/>
              <w:sz w:val="16"/>
              <w:szCs w:val="16"/>
              <w:lang w:eastAsia="en-US"/>
            </w:rPr>
          </w:pPr>
          <w:hyperlink w:anchor="_Toc489513988" w:history="1">
            <w:r w:rsidR="00F10002" w:rsidRPr="00F10002">
              <w:rPr>
                <w:rStyle w:val="Hyperlink"/>
                <w:rFonts w:ascii="Book Antiqua" w:hAnsi="Book Antiqua"/>
                <w:noProof/>
                <w:sz w:val="16"/>
                <w:szCs w:val="16"/>
              </w:rPr>
              <w:t>CRIMINAL JUSTICE</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_Toc489513988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56</w:t>
            </w:r>
            <w:r w:rsidR="00F10002" w:rsidRPr="00F10002">
              <w:rPr>
                <w:rFonts w:ascii="Book Antiqua" w:hAnsi="Book Antiqua"/>
                <w:noProof/>
                <w:webHidden/>
                <w:sz w:val="16"/>
                <w:szCs w:val="16"/>
              </w:rPr>
              <w:fldChar w:fldCharType="end"/>
            </w:r>
          </w:hyperlink>
        </w:p>
        <w:p w14:paraId="34630A54" w14:textId="0CA47CCA" w:rsidR="00F10002" w:rsidRPr="00F10002" w:rsidRDefault="00D45C40">
          <w:pPr>
            <w:pStyle w:val="TOC1"/>
            <w:tabs>
              <w:tab w:val="right" w:leader="dot" w:pos="2630"/>
            </w:tabs>
            <w:rPr>
              <w:rFonts w:ascii="Book Antiqua" w:hAnsi="Book Antiqua"/>
              <w:noProof/>
              <w:sz w:val="16"/>
              <w:szCs w:val="16"/>
              <w:lang w:eastAsia="en-US"/>
            </w:rPr>
          </w:pPr>
          <w:hyperlink w:anchor="_Toc489513989" w:history="1">
            <w:r w:rsidR="00F10002" w:rsidRPr="00F10002">
              <w:rPr>
                <w:rStyle w:val="Hyperlink"/>
                <w:rFonts w:ascii="Book Antiqua" w:hAnsi="Book Antiqua"/>
                <w:noProof/>
                <w:sz w:val="16"/>
                <w:szCs w:val="16"/>
              </w:rPr>
              <w:t>CRIMINAL JUSTICE WITH POLICE ACADEMY OPTION</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_Toc489513989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58</w:t>
            </w:r>
            <w:r w:rsidR="00F10002" w:rsidRPr="00F10002">
              <w:rPr>
                <w:rFonts w:ascii="Book Antiqua" w:hAnsi="Book Antiqua"/>
                <w:noProof/>
                <w:webHidden/>
                <w:sz w:val="16"/>
                <w:szCs w:val="16"/>
              </w:rPr>
              <w:fldChar w:fldCharType="end"/>
            </w:r>
          </w:hyperlink>
        </w:p>
        <w:p w14:paraId="56901008" w14:textId="3BA73975" w:rsidR="00F10002" w:rsidRPr="00F10002" w:rsidRDefault="00D45C40">
          <w:pPr>
            <w:pStyle w:val="TOC1"/>
            <w:tabs>
              <w:tab w:val="right" w:leader="dot" w:pos="2630"/>
            </w:tabs>
            <w:rPr>
              <w:rFonts w:ascii="Book Antiqua" w:hAnsi="Book Antiqua"/>
              <w:noProof/>
              <w:sz w:val="16"/>
              <w:szCs w:val="16"/>
              <w:lang w:eastAsia="en-US"/>
            </w:rPr>
          </w:pPr>
          <w:hyperlink w:anchor="_Toc489513990" w:history="1">
            <w:r w:rsidR="00F10002" w:rsidRPr="00F10002">
              <w:rPr>
                <w:rStyle w:val="Hyperlink"/>
                <w:rFonts w:ascii="Book Antiqua" w:hAnsi="Book Antiqua"/>
                <w:noProof/>
                <w:sz w:val="16"/>
                <w:szCs w:val="16"/>
              </w:rPr>
              <w:t>POLICE ACADEMY</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_Toc489513990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60</w:t>
            </w:r>
            <w:r w:rsidR="00F10002" w:rsidRPr="00F10002">
              <w:rPr>
                <w:rFonts w:ascii="Book Antiqua" w:hAnsi="Book Antiqua"/>
                <w:noProof/>
                <w:webHidden/>
                <w:sz w:val="16"/>
                <w:szCs w:val="16"/>
              </w:rPr>
              <w:fldChar w:fldCharType="end"/>
            </w:r>
          </w:hyperlink>
        </w:p>
        <w:p w14:paraId="6FC3F9BD" w14:textId="477B3A63" w:rsidR="00F10002" w:rsidRPr="00F10002" w:rsidRDefault="00D45C40">
          <w:pPr>
            <w:pStyle w:val="TOC1"/>
            <w:tabs>
              <w:tab w:val="right" w:leader="dot" w:pos="2630"/>
            </w:tabs>
            <w:rPr>
              <w:rFonts w:ascii="Book Antiqua" w:hAnsi="Book Antiqua"/>
              <w:noProof/>
              <w:sz w:val="16"/>
              <w:szCs w:val="16"/>
              <w:lang w:eastAsia="en-US"/>
            </w:rPr>
          </w:pPr>
          <w:hyperlink w:anchor="_Toc489513991" w:history="1">
            <w:r w:rsidR="00F10002" w:rsidRPr="00F10002">
              <w:rPr>
                <w:rStyle w:val="Hyperlink"/>
                <w:rFonts w:ascii="Book Antiqua" w:hAnsi="Book Antiqua"/>
                <w:noProof/>
                <w:sz w:val="16"/>
                <w:szCs w:val="16"/>
              </w:rPr>
              <w:t>ENVIRONMENTAL SCIENCE</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_Toc489513991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62</w:t>
            </w:r>
            <w:r w:rsidR="00F10002" w:rsidRPr="00F10002">
              <w:rPr>
                <w:rFonts w:ascii="Book Antiqua" w:hAnsi="Book Antiqua"/>
                <w:noProof/>
                <w:webHidden/>
                <w:sz w:val="16"/>
                <w:szCs w:val="16"/>
              </w:rPr>
              <w:fldChar w:fldCharType="end"/>
            </w:r>
          </w:hyperlink>
        </w:p>
        <w:p w14:paraId="4C50CB02" w14:textId="6E0661AE" w:rsidR="00F10002" w:rsidRPr="00F10002" w:rsidRDefault="00D45C40">
          <w:pPr>
            <w:pStyle w:val="TOC1"/>
            <w:tabs>
              <w:tab w:val="right" w:leader="dot" w:pos="2630"/>
            </w:tabs>
            <w:rPr>
              <w:rFonts w:ascii="Book Antiqua" w:hAnsi="Book Antiqua"/>
              <w:noProof/>
              <w:sz w:val="16"/>
              <w:szCs w:val="16"/>
              <w:lang w:eastAsia="en-US"/>
            </w:rPr>
          </w:pPr>
          <w:hyperlink w:anchor="_Toc489513992" w:history="1">
            <w:r w:rsidR="00F10002" w:rsidRPr="00F10002">
              <w:rPr>
                <w:rStyle w:val="Hyperlink"/>
                <w:rFonts w:ascii="Book Antiqua" w:hAnsi="Book Antiqua"/>
                <w:noProof/>
                <w:sz w:val="16"/>
                <w:szCs w:val="16"/>
              </w:rPr>
              <w:t>TEACHER EDUCATION</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_Toc489513992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67</w:t>
            </w:r>
            <w:r w:rsidR="00F10002" w:rsidRPr="00F10002">
              <w:rPr>
                <w:rFonts w:ascii="Book Antiqua" w:hAnsi="Book Antiqua"/>
                <w:noProof/>
                <w:webHidden/>
                <w:sz w:val="16"/>
                <w:szCs w:val="16"/>
              </w:rPr>
              <w:fldChar w:fldCharType="end"/>
            </w:r>
          </w:hyperlink>
        </w:p>
        <w:p w14:paraId="5288F599" w14:textId="3B4A1511" w:rsidR="00F10002" w:rsidRPr="00F10002" w:rsidRDefault="00D45C40">
          <w:pPr>
            <w:pStyle w:val="TOC1"/>
            <w:tabs>
              <w:tab w:val="right" w:leader="dot" w:pos="2630"/>
            </w:tabs>
            <w:rPr>
              <w:rFonts w:ascii="Book Antiqua" w:hAnsi="Book Antiqua"/>
              <w:noProof/>
              <w:sz w:val="16"/>
              <w:szCs w:val="16"/>
              <w:lang w:eastAsia="en-US"/>
            </w:rPr>
          </w:pPr>
          <w:hyperlink w:anchor="_Toc489513993" w:history="1">
            <w:r w:rsidR="00F10002" w:rsidRPr="00F10002">
              <w:rPr>
                <w:rStyle w:val="Hyperlink"/>
                <w:rFonts w:ascii="Book Antiqua" w:hAnsi="Book Antiqua"/>
                <w:noProof/>
                <w:sz w:val="16"/>
                <w:szCs w:val="16"/>
              </w:rPr>
              <w:t>TEACHER EDUCATION</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_Toc489513993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70</w:t>
            </w:r>
            <w:r w:rsidR="00F10002" w:rsidRPr="00F10002">
              <w:rPr>
                <w:rFonts w:ascii="Book Antiqua" w:hAnsi="Book Antiqua"/>
                <w:noProof/>
                <w:webHidden/>
                <w:sz w:val="16"/>
                <w:szCs w:val="16"/>
              </w:rPr>
              <w:fldChar w:fldCharType="end"/>
            </w:r>
          </w:hyperlink>
        </w:p>
        <w:p w14:paraId="6B42E1AB" w14:textId="233B4D34" w:rsidR="00F10002" w:rsidRPr="00F10002" w:rsidRDefault="00D45C40">
          <w:pPr>
            <w:pStyle w:val="TOC1"/>
            <w:tabs>
              <w:tab w:val="right" w:leader="dot" w:pos="2630"/>
            </w:tabs>
            <w:rPr>
              <w:rFonts w:ascii="Book Antiqua" w:hAnsi="Book Antiqua"/>
              <w:noProof/>
              <w:sz w:val="16"/>
              <w:szCs w:val="16"/>
              <w:lang w:eastAsia="en-US"/>
            </w:rPr>
          </w:pPr>
          <w:hyperlink w:anchor="_Toc489513994" w:history="1">
            <w:r w:rsidR="00F10002" w:rsidRPr="00F10002">
              <w:rPr>
                <w:rStyle w:val="Hyperlink"/>
                <w:rFonts w:ascii="Book Antiqua" w:hAnsi="Book Antiqua"/>
                <w:noProof/>
                <w:sz w:val="16"/>
                <w:szCs w:val="16"/>
              </w:rPr>
              <w:t>TEACHER EDUCATION</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_Toc489513994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74</w:t>
            </w:r>
            <w:r w:rsidR="00F10002" w:rsidRPr="00F10002">
              <w:rPr>
                <w:rFonts w:ascii="Book Antiqua" w:hAnsi="Book Antiqua"/>
                <w:noProof/>
                <w:webHidden/>
                <w:sz w:val="16"/>
                <w:szCs w:val="16"/>
              </w:rPr>
              <w:fldChar w:fldCharType="end"/>
            </w:r>
          </w:hyperlink>
        </w:p>
        <w:p w14:paraId="7FD85D52" w14:textId="63F91CAB" w:rsidR="00F10002" w:rsidRPr="00F10002" w:rsidRDefault="00D45C40">
          <w:pPr>
            <w:pStyle w:val="TOC1"/>
            <w:tabs>
              <w:tab w:val="right" w:leader="dot" w:pos="2630"/>
            </w:tabs>
            <w:rPr>
              <w:rFonts w:ascii="Book Antiqua" w:hAnsi="Book Antiqua"/>
              <w:noProof/>
              <w:sz w:val="16"/>
              <w:szCs w:val="16"/>
              <w:lang w:eastAsia="en-US"/>
            </w:rPr>
          </w:pPr>
          <w:hyperlink w:anchor="_Toc489513995" w:history="1">
            <w:r w:rsidR="00F10002" w:rsidRPr="00F10002">
              <w:rPr>
                <w:rStyle w:val="Hyperlink"/>
                <w:rFonts w:ascii="Book Antiqua" w:hAnsi="Book Antiqua"/>
                <w:noProof/>
                <w:sz w:val="16"/>
                <w:szCs w:val="16"/>
              </w:rPr>
              <w:t>ACCOUNTING</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_Toc489513995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75</w:t>
            </w:r>
            <w:r w:rsidR="00F10002" w:rsidRPr="00F10002">
              <w:rPr>
                <w:rFonts w:ascii="Book Antiqua" w:hAnsi="Book Antiqua"/>
                <w:noProof/>
                <w:webHidden/>
                <w:sz w:val="16"/>
                <w:szCs w:val="16"/>
              </w:rPr>
              <w:fldChar w:fldCharType="end"/>
            </w:r>
          </w:hyperlink>
        </w:p>
        <w:p w14:paraId="2A810AE7" w14:textId="7C1C6C40" w:rsidR="00F10002" w:rsidRPr="00F10002" w:rsidRDefault="00D45C40">
          <w:pPr>
            <w:pStyle w:val="TOC1"/>
            <w:tabs>
              <w:tab w:val="right" w:leader="dot" w:pos="2630"/>
            </w:tabs>
            <w:rPr>
              <w:rFonts w:ascii="Book Antiqua" w:hAnsi="Book Antiqua"/>
              <w:noProof/>
              <w:sz w:val="16"/>
              <w:szCs w:val="16"/>
              <w:lang w:eastAsia="en-US"/>
            </w:rPr>
          </w:pPr>
          <w:hyperlink w:anchor="_Toc489513996" w:history="1">
            <w:r w:rsidR="00F10002" w:rsidRPr="00F10002">
              <w:rPr>
                <w:rStyle w:val="Hyperlink"/>
                <w:rFonts w:ascii="Book Antiqua" w:hAnsi="Book Antiqua"/>
                <w:noProof/>
                <w:sz w:val="16"/>
                <w:szCs w:val="16"/>
              </w:rPr>
              <w:t>ADMINISTRATIVE ASSISTANT</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_Toc489513996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77</w:t>
            </w:r>
            <w:r w:rsidR="00F10002" w:rsidRPr="00F10002">
              <w:rPr>
                <w:rFonts w:ascii="Book Antiqua" w:hAnsi="Book Antiqua"/>
                <w:noProof/>
                <w:webHidden/>
                <w:sz w:val="16"/>
                <w:szCs w:val="16"/>
              </w:rPr>
              <w:fldChar w:fldCharType="end"/>
            </w:r>
          </w:hyperlink>
        </w:p>
        <w:p w14:paraId="338BF9FD" w14:textId="4C379894" w:rsidR="00F10002" w:rsidRPr="00F10002" w:rsidRDefault="00D45C40">
          <w:pPr>
            <w:pStyle w:val="TOC1"/>
            <w:tabs>
              <w:tab w:val="right" w:leader="dot" w:pos="2630"/>
            </w:tabs>
            <w:rPr>
              <w:rFonts w:ascii="Book Antiqua" w:hAnsi="Book Antiqua"/>
              <w:noProof/>
              <w:sz w:val="16"/>
              <w:szCs w:val="16"/>
              <w:lang w:eastAsia="en-US"/>
            </w:rPr>
          </w:pPr>
          <w:hyperlink w:anchor="_Toc489513997" w:history="1">
            <w:r w:rsidR="00F10002" w:rsidRPr="00F10002">
              <w:rPr>
                <w:rStyle w:val="Hyperlink"/>
                <w:rFonts w:ascii="Book Antiqua" w:hAnsi="Book Antiqua"/>
                <w:noProof/>
                <w:sz w:val="16"/>
                <w:szCs w:val="16"/>
              </w:rPr>
              <w:t>BUSINESS MANAGEMENT</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_Toc489513997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80</w:t>
            </w:r>
            <w:r w:rsidR="00F10002" w:rsidRPr="00F10002">
              <w:rPr>
                <w:rFonts w:ascii="Book Antiqua" w:hAnsi="Book Antiqua"/>
                <w:noProof/>
                <w:webHidden/>
                <w:sz w:val="16"/>
                <w:szCs w:val="16"/>
              </w:rPr>
              <w:fldChar w:fldCharType="end"/>
            </w:r>
          </w:hyperlink>
        </w:p>
        <w:p w14:paraId="1C022FFC" w14:textId="747E1236" w:rsidR="00F10002" w:rsidRPr="00F10002" w:rsidRDefault="00D45C40">
          <w:pPr>
            <w:pStyle w:val="TOC1"/>
            <w:tabs>
              <w:tab w:val="right" w:leader="dot" w:pos="2630"/>
            </w:tabs>
            <w:rPr>
              <w:rFonts w:ascii="Book Antiqua" w:hAnsi="Book Antiqua"/>
              <w:noProof/>
              <w:sz w:val="16"/>
              <w:szCs w:val="16"/>
              <w:lang w:eastAsia="en-US"/>
            </w:rPr>
          </w:pPr>
          <w:hyperlink w:anchor="_Toc489513998" w:history="1">
            <w:r w:rsidR="00F10002" w:rsidRPr="00F10002">
              <w:rPr>
                <w:rStyle w:val="Hyperlink"/>
                <w:rFonts w:ascii="Book Antiqua" w:hAnsi="Book Antiqua"/>
                <w:noProof/>
                <w:sz w:val="16"/>
                <w:szCs w:val="16"/>
              </w:rPr>
              <w:t>INTERNET AND INTERACTIVE DIGITAL</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_Toc489513998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83</w:t>
            </w:r>
            <w:r w:rsidR="00F10002" w:rsidRPr="00F10002">
              <w:rPr>
                <w:rFonts w:ascii="Book Antiqua" w:hAnsi="Book Antiqua"/>
                <w:noProof/>
                <w:webHidden/>
                <w:sz w:val="16"/>
                <w:szCs w:val="16"/>
              </w:rPr>
              <w:fldChar w:fldCharType="end"/>
            </w:r>
          </w:hyperlink>
        </w:p>
        <w:p w14:paraId="1AF79E8E" w14:textId="09A5BC90" w:rsidR="00F10002" w:rsidRPr="00F10002" w:rsidRDefault="00D45C40">
          <w:pPr>
            <w:pStyle w:val="TOC1"/>
            <w:tabs>
              <w:tab w:val="right" w:leader="dot" w:pos="2630"/>
            </w:tabs>
            <w:rPr>
              <w:rFonts w:ascii="Book Antiqua" w:hAnsi="Book Antiqua"/>
              <w:noProof/>
              <w:sz w:val="16"/>
              <w:szCs w:val="16"/>
              <w:lang w:eastAsia="en-US"/>
            </w:rPr>
          </w:pPr>
          <w:hyperlink w:anchor="_Toc489513999" w:history="1">
            <w:r w:rsidR="00F10002" w:rsidRPr="00F10002">
              <w:rPr>
                <w:rStyle w:val="Hyperlink"/>
                <w:rFonts w:ascii="Book Antiqua" w:hAnsi="Book Antiqua"/>
                <w:noProof/>
                <w:sz w:val="16"/>
                <w:szCs w:val="16"/>
              </w:rPr>
              <w:t>MEDIA DESIGN</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_Toc489513999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83</w:t>
            </w:r>
            <w:r w:rsidR="00F10002" w:rsidRPr="00F10002">
              <w:rPr>
                <w:rFonts w:ascii="Book Antiqua" w:hAnsi="Book Antiqua"/>
                <w:noProof/>
                <w:webHidden/>
                <w:sz w:val="16"/>
                <w:szCs w:val="16"/>
              </w:rPr>
              <w:fldChar w:fldCharType="end"/>
            </w:r>
          </w:hyperlink>
        </w:p>
        <w:p w14:paraId="288A766B" w14:textId="3FAB22D7" w:rsidR="00F10002" w:rsidRPr="00F10002" w:rsidRDefault="00D45C40">
          <w:pPr>
            <w:pStyle w:val="TOC1"/>
            <w:tabs>
              <w:tab w:val="right" w:leader="dot" w:pos="2630"/>
            </w:tabs>
            <w:rPr>
              <w:rFonts w:ascii="Book Antiqua" w:hAnsi="Book Antiqua"/>
              <w:noProof/>
              <w:sz w:val="16"/>
              <w:szCs w:val="16"/>
              <w:lang w:eastAsia="en-US"/>
            </w:rPr>
          </w:pPr>
          <w:hyperlink w:anchor="_Toc489514000" w:history="1">
            <w:r w:rsidR="00F10002" w:rsidRPr="00F10002">
              <w:rPr>
                <w:rStyle w:val="Hyperlink"/>
                <w:rFonts w:ascii="Book Antiqua" w:hAnsi="Book Antiqua"/>
                <w:noProof/>
                <w:sz w:val="16"/>
                <w:szCs w:val="16"/>
              </w:rPr>
              <w:t>PARALEGAL</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_Toc489514000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85</w:t>
            </w:r>
            <w:r w:rsidR="00F10002" w:rsidRPr="00F10002">
              <w:rPr>
                <w:rFonts w:ascii="Book Antiqua" w:hAnsi="Book Antiqua"/>
                <w:noProof/>
                <w:webHidden/>
                <w:sz w:val="16"/>
                <w:szCs w:val="16"/>
              </w:rPr>
              <w:fldChar w:fldCharType="end"/>
            </w:r>
          </w:hyperlink>
        </w:p>
        <w:p w14:paraId="62EDAFA0" w14:textId="5E57570B" w:rsidR="00F10002" w:rsidRPr="00F10002" w:rsidRDefault="00D45C40">
          <w:pPr>
            <w:pStyle w:val="TOC1"/>
            <w:tabs>
              <w:tab w:val="right" w:leader="dot" w:pos="2630"/>
            </w:tabs>
            <w:rPr>
              <w:rFonts w:ascii="Book Antiqua" w:hAnsi="Book Antiqua"/>
              <w:noProof/>
              <w:sz w:val="16"/>
              <w:szCs w:val="16"/>
              <w:lang w:eastAsia="en-US"/>
            </w:rPr>
          </w:pPr>
          <w:hyperlink w:anchor="_Toc489514001" w:history="1">
            <w:r w:rsidR="00F10002" w:rsidRPr="00F10002">
              <w:rPr>
                <w:rStyle w:val="Hyperlink"/>
                <w:rFonts w:ascii="Book Antiqua" w:hAnsi="Book Antiqua"/>
                <w:noProof/>
                <w:sz w:val="16"/>
                <w:szCs w:val="16"/>
              </w:rPr>
              <w:t>DRAFTING/DESIGN</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_Toc489514001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88</w:t>
            </w:r>
            <w:r w:rsidR="00F10002" w:rsidRPr="00F10002">
              <w:rPr>
                <w:rFonts w:ascii="Book Antiqua" w:hAnsi="Book Antiqua"/>
                <w:noProof/>
                <w:webHidden/>
                <w:sz w:val="16"/>
                <w:szCs w:val="16"/>
              </w:rPr>
              <w:fldChar w:fldCharType="end"/>
            </w:r>
          </w:hyperlink>
        </w:p>
        <w:p w14:paraId="53777546" w14:textId="0D44737A" w:rsidR="00F10002" w:rsidRPr="00F10002" w:rsidRDefault="00D45C40">
          <w:pPr>
            <w:pStyle w:val="TOC1"/>
            <w:tabs>
              <w:tab w:val="right" w:leader="dot" w:pos="2630"/>
            </w:tabs>
            <w:rPr>
              <w:rFonts w:ascii="Book Antiqua" w:hAnsi="Book Antiqua"/>
              <w:noProof/>
              <w:sz w:val="16"/>
              <w:szCs w:val="16"/>
              <w:lang w:eastAsia="en-US"/>
            </w:rPr>
          </w:pPr>
          <w:hyperlink w:anchor="_Toc489514002" w:history="1">
            <w:r w:rsidR="00F10002" w:rsidRPr="00F10002">
              <w:rPr>
                <w:rStyle w:val="Hyperlink"/>
                <w:rFonts w:ascii="Book Antiqua" w:hAnsi="Book Antiqua"/>
                <w:noProof/>
                <w:sz w:val="16"/>
                <w:szCs w:val="16"/>
              </w:rPr>
              <w:t>ELECTRICAL/ELECTRONICS</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_Toc489514002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90</w:t>
            </w:r>
            <w:r w:rsidR="00F10002" w:rsidRPr="00F10002">
              <w:rPr>
                <w:rFonts w:ascii="Book Antiqua" w:hAnsi="Book Antiqua"/>
                <w:noProof/>
                <w:webHidden/>
                <w:sz w:val="16"/>
                <w:szCs w:val="16"/>
              </w:rPr>
              <w:fldChar w:fldCharType="end"/>
            </w:r>
          </w:hyperlink>
        </w:p>
        <w:p w14:paraId="28DAEAB4" w14:textId="517EA4D2" w:rsidR="00F10002" w:rsidRPr="00F10002" w:rsidRDefault="00D45C40">
          <w:pPr>
            <w:pStyle w:val="TOC1"/>
            <w:tabs>
              <w:tab w:val="right" w:leader="dot" w:pos="2630"/>
            </w:tabs>
            <w:rPr>
              <w:rFonts w:ascii="Book Antiqua" w:hAnsi="Book Antiqua"/>
              <w:noProof/>
              <w:sz w:val="16"/>
              <w:szCs w:val="16"/>
              <w:lang w:eastAsia="en-US"/>
            </w:rPr>
          </w:pPr>
          <w:hyperlink w:anchor="_Toc489514003" w:history="1">
            <w:r w:rsidR="00F10002" w:rsidRPr="00F10002">
              <w:rPr>
                <w:rStyle w:val="Hyperlink"/>
                <w:rFonts w:ascii="Book Antiqua" w:hAnsi="Book Antiqua"/>
                <w:noProof/>
                <w:sz w:val="16"/>
                <w:szCs w:val="16"/>
              </w:rPr>
              <w:t>MACHINING</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_Toc489514003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92</w:t>
            </w:r>
            <w:r w:rsidR="00F10002" w:rsidRPr="00F10002">
              <w:rPr>
                <w:rFonts w:ascii="Book Antiqua" w:hAnsi="Book Antiqua"/>
                <w:noProof/>
                <w:webHidden/>
                <w:sz w:val="16"/>
                <w:szCs w:val="16"/>
              </w:rPr>
              <w:fldChar w:fldCharType="end"/>
            </w:r>
          </w:hyperlink>
        </w:p>
        <w:p w14:paraId="716AC0EC" w14:textId="6752E0B7" w:rsidR="00F10002" w:rsidRPr="00F10002" w:rsidRDefault="00D45C40">
          <w:pPr>
            <w:pStyle w:val="TOC1"/>
            <w:tabs>
              <w:tab w:val="right" w:leader="dot" w:pos="2630"/>
            </w:tabs>
            <w:rPr>
              <w:rFonts w:ascii="Book Antiqua" w:hAnsi="Book Antiqua"/>
              <w:noProof/>
              <w:sz w:val="16"/>
              <w:szCs w:val="16"/>
              <w:lang w:eastAsia="en-US"/>
            </w:rPr>
          </w:pPr>
          <w:hyperlink w:anchor="_Toc489514004" w:history="1">
            <w:r w:rsidR="00F10002" w:rsidRPr="00F10002">
              <w:rPr>
                <w:rStyle w:val="Hyperlink"/>
                <w:rFonts w:ascii="Book Antiqua" w:hAnsi="Book Antiqua"/>
                <w:noProof/>
                <w:sz w:val="16"/>
                <w:szCs w:val="16"/>
              </w:rPr>
              <w:t>PROGRAMMABLE LOGIC CONTROLLERS</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_Toc489514004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94</w:t>
            </w:r>
            <w:r w:rsidR="00F10002" w:rsidRPr="00F10002">
              <w:rPr>
                <w:rFonts w:ascii="Book Antiqua" w:hAnsi="Book Antiqua"/>
                <w:noProof/>
                <w:webHidden/>
                <w:sz w:val="16"/>
                <w:szCs w:val="16"/>
              </w:rPr>
              <w:fldChar w:fldCharType="end"/>
            </w:r>
          </w:hyperlink>
        </w:p>
        <w:p w14:paraId="27780D28" w14:textId="67D4A3CF" w:rsidR="00F10002" w:rsidRPr="00F10002" w:rsidRDefault="00D45C40">
          <w:pPr>
            <w:pStyle w:val="TOC1"/>
            <w:tabs>
              <w:tab w:val="right" w:leader="dot" w:pos="2630"/>
            </w:tabs>
            <w:rPr>
              <w:rFonts w:ascii="Book Antiqua" w:hAnsi="Book Antiqua"/>
              <w:noProof/>
              <w:sz w:val="16"/>
              <w:szCs w:val="16"/>
              <w:lang w:eastAsia="en-US"/>
            </w:rPr>
          </w:pPr>
          <w:hyperlink w:anchor="_Toc489514005" w:history="1">
            <w:r w:rsidR="00F10002" w:rsidRPr="00F10002">
              <w:rPr>
                <w:rStyle w:val="Hyperlink"/>
                <w:rFonts w:ascii="Book Antiqua" w:hAnsi="Book Antiqua"/>
                <w:noProof/>
                <w:sz w:val="16"/>
                <w:szCs w:val="16"/>
              </w:rPr>
              <w:t>MECHANICAL ENGINEERING TECHNOLOGY</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_Toc489514005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96</w:t>
            </w:r>
            <w:r w:rsidR="00F10002" w:rsidRPr="00F10002">
              <w:rPr>
                <w:rFonts w:ascii="Book Antiqua" w:hAnsi="Book Antiqua"/>
                <w:noProof/>
                <w:webHidden/>
                <w:sz w:val="16"/>
                <w:szCs w:val="16"/>
              </w:rPr>
              <w:fldChar w:fldCharType="end"/>
            </w:r>
          </w:hyperlink>
        </w:p>
        <w:p w14:paraId="439D6EE7" w14:textId="1E8B367A" w:rsidR="00F10002" w:rsidRPr="00F10002" w:rsidRDefault="00D45C40">
          <w:pPr>
            <w:pStyle w:val="TOC1"/>
            <w:tabs>
              <w:tab w:val="right" w:leader="dot" w:pos="2630"/>
            </w:tabs>
            <w:rPr>
              <w:rFonts w:ascii="Book Antiqua" w:hAnsi="Book Antiqua"/>
              <w:noProof/>
              <w:sz w:val="16"/>
              <w:szCs w:val="16"/>
              <w:lang w:eastAsia="en-US"/>
            </w:rPr>
          </w:pPr>
          <w:hyperlink w:anchor="_Toc489514006" w:history="1">
            <w:r w:rsidR="00F10002" w:rsidRPr="00F10002">
              <w:rPr>
                <w:rStyle w:val="Hyperlink"/>
                <w:rFonts w:ascii="Book Antiqua" w:hAnsi="Book Antiqua"/>
                <w:noProof/>
                <w:sz w:val="16"/>
                <w:szCs w:val="16"/>
              </w:rPr>
              <w:t>WELDING</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_Toc489514006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98</w:t>
            </w:r>
            <w:r w:rsidR="00F10002" w:rsidRPr="00F10002">
              <w:rPr>
                <w:rFonts w:ascii="Book Antiqua" w:hAnsi="Book Antiqua"/>
                <w:noProof/>
                <w:webHidden/>
                <w:sz w:val="16"/>
                <w:szCs w:val="16"/>
              </w:rPr>
              <w:fldChar w:fldCharType="end"/>
            </w:r>
          </w:hyperlink>
        </w:p>
        <w:p w14:paraId="09B476AD" w14:textId="1CF0A0BB" w:rsidR="00F10002" w:rsidRPr="00F10002" w:rsidRDefault="00D45C40">
          <w:pPr>
            <w:pStyle w:val="TOC1"/>
            <w:tabs>
              <w:tab w:val="right" w:leader="dot" w:pos="2630"/>
            </w:tabs>
            <w:rPr>
              <w:rFonts w:ascii="Book Antiqua" w:hAnsi="Book Antiqua"/>
              <w:noProof/>
              <w:sz w:val="16"/>
              <w:szCs w:val="16"/>
              <w:lang w:eastAsia="en-US"/>
            </w:rPr>
          </w:pPr>
          <w:hyperlink w:anchor="_Toc489514007" w:history="1">
            <w:r w:rsidR="00F10002" w:rsidRPr="00F10002">
              <w:rPr>
                <w:rStyle w:val="Hyperlink"/>
                <w:rFonts w:ascii="Book Antiqua" w:hAnsi="Book Antiqua"/>
                <w:noProof/>
                <w:sz w:val="16"/>
                <w:szCs w:val="16"/>
              </w:rPr>
              <w:t>ELECTRO-MECHANICAL ENGINEERING</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_Toc489514007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101</w:t>
            </w:r>
            <w:r w:rsidR="00F10002" w:rsidRPr="00F10002">
              <w:rPr>
                <w:rFonts w:ascii="Book Antiqua" w:hAnsi="Book Antiqua"/>
                <w:noProof/>
                <w:webHidden/>
                <w:sz w:val="16"/>
                <w:szCs w:val="16"/>
              </w:rPr>
              <w:fldChar w:fldCharType="end"/>
            </w:r>
          </w:hyperlink>
        </w:p>
        <w:p w14:paraId="6B398DC2" w14:textId="4376E24D" w:rsidR="00F10002" w:rsidRPr="00F10002" w:rsidRDefault="00D45C40">
          <w:pPr>
            <w:pStyle w:val="TOC1"/>
            <w:tabs>
              <w:tab w:val="right" w:leader="dot" w:pos="2630"/>
            </w:tabs>
            <w:rPr>
              <w:rFonts w:ascii="Book Antiqua" w:hAnsi="Book Antiqua"/>
              <w:noProof/>
              <w:sz w:val="16"/>
              <w:szCs w:val="16"/>
              <w:lang w:eastAsia="en-US"/>
            </w:rPr>
          </w:pPr>
          <w:hyperlink w:anchor="_Toc489514008" w:history="1">
            <w:r w:rsidR="00F10002" w:rsidRPr="00F10002">
              <w:rPr>
                <w:rStyle w:val="Hyperlink"/>
                <w:rFonts w:ascii="Book Antiqua" w:hAnsi="Book Antiqua"/>
                <w:noProof/>
                <w:sz w:val="16"/>
                <w:szCs w:val="16"/>
              </w:rPr>
              <w:t>ELECTRO-MECHANICAL ENGINEERING</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_Toc489514008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102</w:t>
            </w:r>
            <w:r w:rsidR="00F10002" w:rsidRPr="00F10002">
              <w:rPr>
                <w:rFonts w:ascii="Book Antiqua" w:hAnsi="Book Antiqua"/>
                <w:noProof/>
                <w:webHidden/>
                <w:sz w:val="16"/>
                <w:szCs w:val="16"/>
              </w:rPr>
              <w:fldChar w:fldCharType="end"/>
            </w:r>
          </w:hyperlink>
        </w:p>
        <w:p w14:paraId="1A002D30" w14:textId="6A61C376" w:rsidR="00F10002" w:rsidRPr="00F10002" w:rsidRDefault="00D45C40">
          <w:pPr>
            <w:pStyle w:val="TOC1"/>
            <w:tabs>
              <w:tab w:val="right" w:leader="dot" w:pos="2630"/>
            </w:tabs>
            <w:rPr>
              <w:rFonts w:ascii="Book Antiqua" w:hAnsi="Book Antiqua"/>
              <w:noProof/>
              <w:sz w:val="16"/>
              <w:szCs w:val="16"/>
              <w:lang w:eastAsia="en-US"/>
            </w:rPr>
          </w:pPr>
          <w:hyperlink w:anchor="_Toc489514009" w:history="1">
            <w:r w:rsidR="00F10002" w:rsidRPr="00F10002">
              <w:rPr>
                <w:rStyle w:val="Hyperlink"/>
                <w:rFonts w:ascii="Book Antiqua" w:hAnsi="Book Antiqua"/>
                <w:noProof/>
                <w:sz w:val="16"/>
                <w:szCs w:val="16"/>
              </w:rPr>
              <w:t>INFORMATION TECHNOLOGY</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_Toc489514009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103</w:t>
            </w:r>
            <w:r w:rsidR="00F10002" w:rsidRPr="00F10002">
              <w:rPr>
                <w:rFonts w:ascii="Book Antiqua" w:hAnsi="Book Antiqua"/>
                <w:noProof/>
                <w:webHidden/>
                <w:sz w:val="16"/>
                <w:szCs w:val="16"/>
              </w:rPr>
              <w:fldChar w:fldCharType="end"/>
            </w:r>
          </w:hyperlink>
        </w:p>
        <w:p w14:paraId="13D23885" w14:textId="2FAF62D7" w:rsidR="00F10002" w:rsidRPr="00F10002" w:rsidRDefault="00D45C40">
          <w:pPr>
            <w:pStyle w:val="TOC1"/>
            <w:tabs>
              <w:tab w:val="right" w:leader="dot" w:pos="2630"/>
            </w:tabs>
            <w:rPr>
              <w:rFonts w:ascii="Book Antiqua" w:hAnsi="Book Antiqua"/>
              <w:noProof/>
              <w:sz w:val="16"/>
              <w:szCs w:val="16"/>
              <w:lang w:eastAsia="en-US"/>
            </w:rPr>
          </w:pPr>
          <w:hyperlink w:anchor="_Toc489514010" w:history="1">
            <w:r w:rsidR="00F10002" w:rsidRPr="00F10002">
              <w:rPr>
                <w:rStyle w:val="Hyperlink"/>
                <w:rFonts w:ascii="Book Antiqua" w:hAnsi="Book Antiqua"/>
                <w:noProof/>
                <w:sz w:val="16"/>
                <w:szCs w:val="16"/>
              </w:rPr>
              <w:t>ELECTRICAL TRADES</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_Toc489514010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105</w:t>
            </w:r>
            <w:r w:rsidR="00F10002" w:rsidRPr="00F10002">
              <w:rPr>
                <w:rFonts w:ascii="Book Antiqua" w:hAnsi="Book Antiqua"/>
                <w:noProof/>
                <w:webHidden/>
                <w:sz w:val="16"/>
                <w:szCs w:val="16"/>
              </w:rPr>
              <w:fldChar w:fldCharType="end"/>
            </w:r>
          </w:hyperlink>
        </w:p>
        <w:p w14:paraId="02CF14FF" w14:textId="31921DB6" w:rsidR="00F10002" w:rsidRPr="00F10002" w:rsidRDefault="00D45C40">
          <w:pPr>
            <w:pStyle w:val="TOC1"/>
            <w:tabs>
              <w:tab w:val="right" w:leader="dot" w:pos="2630"/>
            </w:tabs>
            <w:rPr>
              <w:rFonts w:ascii="Book Antiqua" w:hAnsi="Book Antiqua"/>
              <w:noProof/>
              <w:sz w:val="16"/>
              <w:szCs w:val="16"/>
              <w:lang w:eastAsia="en-US"/>
            </w:rPr>
          </w:pPr>
          <w:hyperlink w:anchor="_Toc489514011" w:history="1">
            <w:r w:rsidR="00F10002" w:rsidRPr="00F10002">
              <w:rPr>
                <w:rStyle w:val="Hyperlink"/>
                <w:rFonts w:ascii="Book Antiqua" w:hAnsi="Book Antiqua"/>
                <w:noProof/>
                <w:sz w:val="16"/>
                <w:szCs w:val="16"/>
              </w:rPr>
              <w:t>ASSOCIATE OF ARTS</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_Toc489514011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107</w:t>
            </w:r>
            <w:r w:rsidR="00F10002" w:rsidRPr="00F10002">
              <w:rPr>
                <w:rFonts w:ascii="Book Antiqua" w:hAnsi="Book Antiqua"/>
                <w:noProof/>
                <w:webHidden/>
                <w:sz w:val="16"/>
                <w:szCs w:val="16"/>
              </w:rPr>
              <w:fldChar w:fldCharType="end"/>
            </w:r>
          </w:hyperlink>
        </w:p>
        <w:p w14:paraId="5D652379" w14:textId="5C5B06D8" w:rsidR="00F10002" w:rsidRPr="00F10002" w:rsidRDefault="00D45C40">
          <w:pPr>
            <w:pStyle w:val="TOC1"/>
            <w:tabs>
              <w:tab w:val="right" w:leader="dot" w:pos="2630"/>
            </w:tabs>
            <w:rPr>
              <w:rFonts w:ascii="Book Antiqua" w:hAnsi="Book Antiqua"/>
              <w:noProof/>
              <w:sz w:val="16"/>
              <w:szCs w:val="16"/>
              <w:lang w:eastAsia="en-US"/>
            </w:rPr>
          </w:pPr>
          <w:hyperlink w:anchor="_Toc489514012" w:history="1">
            <w:r w:rsidR="00F10002" w:rsidRPr="00F10002">
              <w:rPr>
                <w:rStyle w:val="Hyperlink"/>
                <w:rFonts w:ascii="Book Antiqua" w:hAnsi="Book Antiqua"/>
                <w:noProof/>
                <w:spacing w:val="5"/>
                <w:kern w:val="28"/>
                <w:sz w:val="16"/>
                <w:szCs w:val="16"/>
              </w:rPr>
              <w:t>ASSOCIATE OF SCIENCE AS</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_Toc489514012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109</w:t>
            </w:r>
            <w:r w:rsidR="00F10002" w:rsidRPr="00F10002">
              <w:rPr>
                <w:rFonts w:ascii="Book Antiqua" w:hAnsi="Book Antiqua"/>
                <w:noProof/>
                <w:webHidden/>
                <w:sz w:val="16"/>
                <w:szCs w:val="16"/>
              </w:rPr>
              <w:fldChar w:fldCharType="end"/>
            </w:r>
          </w:hyperlink>
        </w:p>
        <w:p w14:paraId="0C0EB294" w14:textId="6678BFCB" w:rsidR="00F10002" w:rsidRPr="00F10002" w:rsidRDefault="00D45C40">
          <w:pPr>
            <w:pStyle w:val="TOC1"/>
            <w:tabs>
              <w:tab w:val="right" w:leader="dot" w:pos="2630"/>
            </w:tabs>
            <w:rPr>
              <w:rFonts w:ascii="Book Antiqua" w:hAnsi="Book Antiqua"/>
              <w:noProof/>
              <w:sz w:val="16"/>
              <w:szCs w:val="16"/>
              <w:lang w:eastAsia="en-US"/>
            </w:rPr>
          </w:pPr>
          <w:hyperlink w:anchor="_Toc489514013" w:history="1">
            <w:r w:rsidR="00F10002" w:rsidRPr="00F10002">
              <w:rPr>
                <w:rStyle w:val="Hyperlink"/>
                <w:rFonts w:ascii="Book Antiqua" w:hAnsi="Book Antiqua"/>
                <w:noProof/>
                <w:sz w:val="16"/>
                <w:szCs w:val="16"/>
              </w:rPr>
              <w:t>ASSOCIATE OF SCIENCE-AS</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_Toc489514013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110</w:t>
            </w:r>
            <w:r w:rsidR="00F10002" w:rsidRPr="00F10002">
              <w:rPr>
                <w:rFonts w:ascii="Book Antiqua" w:hAnsi="Book Antiqua"/>
                <w:noProof/>
                <w:webHidden/>
                <w:sz w:val="16"/>
                <w:szCs w:val="16"/>
              </w:rPr>
              <w:fldChar w:fldCharType="end"/>
            </w:r>
          </w:hyperlink>
        </w:p>
        <w:p w14:paraId="2AE5852C" w14:textId="04B028B7" w:rsidR="00F10002" w:rsidRPr="00F10002" w:rsidRDefault="00D45C40">
          <w:pPr>
            <w:pStyle w:val="TOC1"/>
            <w:tabs>
              <w:tab w:val="right" w:leader="dot" w:pos="2630"/>
            </w:tabs>
            <w:rPr>
              <w:rFonts w:ascii="Book Antiqua" w:hAnsi="Book Antiqua"/>
              <w:noProof/>
              <w:sz w:val="16"/>
              <w:szCs w:val="16"/>
              <w:lang w:eastAsia="en-US"/>
            </w:rPr>
          </w:pPr>
          <w:hyperlink w:anchor="_Toc489514014" w:history="1">
            <w:r w:rsidR="00F10002" w:rsidRPr="00F10002">
              <w:rPr>
                <w:rStyle w:val="Hyperlink"/>
                <w:rFonts w:ascii="Book Antiqua" w:hAnsi="Book Antiqua"/>
                <w:noProof/>
                <w:sz w:val="16"/>
                <w:szCs w:val="16"/>
              </w:rPr>
              <w:t>ASSOCIATE OF SCIENCE-AS</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_Toc489514014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111</w:t>
            </w:r>
            <w:r w:rsidR="00F10002" w:rsidRPr="00F10002">
              <w:rPr>
                <w:rFonts w:ascii="Book Antiqua" w:hAnsi="Book Antiqua"/>
                <w:noProof/>
                <w:webHidden/>
                <w:sz w:val="16"/>
                <w:szCs w:val="16"/>
              </w:rPr>
              <w:fldChar w:fldCharType="end"/>
            </w:r>
          </w:hyperlink>
        </w:p>
        <w:p w14:paraId="4232C5AC" w14:textId="009AFAAA" w:rsidR="00F10002" w:rsidRPr="00F10002" w:rsidRDefault="00D45C40">
          <w:pPr>
            <w:pStyle w:val="TOC1"/>
            <w:tabs>
              <w:tab w:val="right" w:leader="dot" w:pos="2630"/>
            </w:tabs>
            <w:rPr>
              <w:rFonts w:ascii="Book Antiqua" w:hAnsi="Book Antiqua"/>
              <w:noProof/>
              <w:sz w:val="16"/>
              <w:szCs w:val="16"/>
              <w:lang w:eastAsia="en-US"/>
            </w:rPr>
          </w:pPr>
          <w:hyperlink w:anchor="_Toc489514015" w:history="1">
            <w:r w:rsidR="00F10002" w:rsidRPr="00F10002">
              <w:rPr>
                <w:rStyle w:val="Hyperlink"/>
                <w:rFonts w:ascii="Book Antiqua" w:hAnsi="Book Antiqua"/>
                <w:noProof/>
                <w:sz w:val="16"/>
                <w:szCs w:val="16"/>
              </w:rPr>
              <w:t>ASSOCIATE OF INDIVIDUALIZED STUDY-AIS</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_Toc489514015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113</w:t>
            </w:r>
            <w:r w:rsidR="00F10002" w:rsidRPr="00F10002">
              <w:rPr>
                <w:rFonts w:ascii="Book Antiqua" w:hAnsi="Book Antiqua"/>
                <w:noProof/>
                <w:webHidden/>
                <w:sz w:val="16"/>
                <w:szCs w:val="16"/>
              </w:rPr>
              <w:fldChar w:fldCharType="end"/>
            </w:r>
          </w:hyperlink>
        </w:p>
        <w:p w14:paraId="30D62569" w14:textId="0BAC0071" w:rsidR="00F10002" w:rsidRPr="00F10002" w:rsidRDefault="00D45C40">
          <w:pPr>
            <w:pStyle w:val="TOC1"/>
            <w:tabs>
              <w:tab w:val="right" w:leader="dot" w:pos="2630"/>
            </w:tabs>
            <w:rPr>
              <w:rFonts w:ascii="Book Antiqua" w:hAnsi="Book Antiqua"/>
              <w:noProof/>
              <w:sz w:val="16"/>
              <w:szCs w:val="16"/>
              <w:lang w:eastAsia="en-US"/>
            </w:rPr>
          </w:pPr>
          <w:hyperlink w:anchor="_Toc489514016" w:history="1">
            <w:r w:rsidR="00F10002" w:rsidRPr="00F10002">
              <w:rPr>
                <w:rStyle w:val="Hyperlink"/>
                <w:rFonts w:ascii="Book Antiqua" w:hAnsi="Book Antiqua"/>
                <w:noProof/>
                <w:sz w:val="16"/>
                <w:szCs w:val="16"/>
              </w:rPr>
              <w:t>TRANSFER OPPORTUNITIES</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_Toc489514016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115</w:t>
            </w:r>
            <w:r w:rsidR="00F10002" w:rsidRPr="00F10002">
              <w:rPr>
                <w:rFonts w:ascii="Book Antiqua" w:hAnsi="Book Antiqua"/>
                <w:noProof/>
                <w:webHidden/>
                <w:sz w:val="16"/>
                <w:szCs w:val="16"/>
              </w:rPr>
              <w:fldChar w:fldCharType="end"/>
            </w:r>
          </w:hyperlink>
        </w:p>
        <w:p w14:paraId="22660364" w14:textId="00590E17" w:rsidR="00F10002" w:rsidRPr="00F10002" w:rsidRDefault="00D45C40">
          <w:pPr>
            <w:pStyle w:val="TOC1"/>
            <w:tabs>
              <w:tab w:val="right" w:leader="dot" w:pos="2630"/>
            </w:tabs>
            <w:rPr>
              <w:rFonts w:ascii="Book Antiqua" w:hAnsi="Book Antiqua"/>
              <w:noProof/>
              <w:sz w:val="16"/>
              <w:szCs w:val="16"/>
              <w:lang w:eastAsia="en-US"/>
            </w:rPr>
          </w:pPr>
          <w:hyperlink w:anchor="_Toc489514017" w:history="1">
            <w:r w:rsidR="00F10002" w:rsidRPr="00F10002">
              <w:rPr>
                <w:rStyle w:val="Hyperlink"/>
                <w:rFonts w:ascii="Book Antiqua" w:hAnsi="Book Antiqua"/>
                <w:noProof/>
                <w:sz w:val="16"/>
                <w:szCs w:val="16"/>
              </w:rPr>
              <w:t>ARTICULATION AGREEMENTS</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_Toc489514017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119</w:t>
            </w:r>
            <w:r w:rsidR="00F10002" w:rsidRPr="00F10002">
              <w:rPr>
                <w:rFonts w:ascii="Book Antiqua" w:hAnsi="Book Antiqua"/>
                <w:noProof/>
                <w:webHidden/>
                <w:sz w:val="16"/>
                <w:szCs w:val="16"/>
              </w:rPr>
              <w:fldChar w:fldCharType="end"/>
            </w:r>
          </w:hyperlink>
        </w:p>
        <w:p w14:paraId="3E9CC96D" w14:textId="4D6E04AE" w:rsidR="00F10002" w:rsidRPr="00F10002" w:rsidRDefault="00D45C40">
          <w:pPr>
            <w:pStyle w:val="TOC1"/>
            <w:tabs>
              <w:tab w:val="right" w:leader="dot" w:pos="2630"/>
            </w:tabs>
            <w:rPr>
              <w:rFonts w:ascii="Book Antiqua" w:hAnsi="Book Antiqua"/>
              <w:noProof/>
              <w:sz w:val="16"/>
              <w:szCs w:val="16"/>
              <w:lang w:eastAsia="en-US"/>
            </w:rPr>
          </w:pPr>
          <w:hyperlink w:anchor="_Toc489514018" w:history="1">
            <w:r w:rsidR="00F10002" w:rsidRPr="00F10002">
              <w:rPr>
                <w:rStyle w:val="Hyperlink"/>
                <w:rFonts w:ascii="Book Antiqua" w:hAnsi="Book Antiqua"/>
                <w:noProof/>
                <w:sz w:val="16"/>
                <w:szCs w:val="16"/>
              </w:rPr>
              <w:t>GENERAL STUDIES ELECTIVES</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_Toc489514018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120</w:t>
            </w:r>
            <w:r w:rsidR="00F10002" w:rsidRPr="00F10002">
              <w:rPr>
                <w:rFonts w:ascii="Book Antiqua" w:hAnsi="Book Antiqua"/>
                <w:noProof/>
                <w:webHidden/>
                <w:sz w:val="16"/>
                <w:szCs w:val="16"/>
              </w:rPr>
              <w:fldChar w:fldCharType="end"/>
            </w:r>
          </w:hyperlink>
        </w:p>
        <w:p w14:paraId="1FE839FC" w14:textId="411A715C" w:rsidR="00F10002" w:rsidRPr="00F10002" w:rsidRDefault="00D45C40">
          <w:pPr>
            <w:pStyle w:val="TOC1"/>
            <w:tabs>
              <w:tab w:val="right" w:leader="dot" w:pos="2630"/>
            </w:tabs>
            <w:rPr>
              <w:rFonts w:ascii="Book Antiqua" w:hAnsi="Book Antiqua"/>
              <w:noProof/>
              <w:sz w:val="16"/>
              <w:szCs w:val="16"/>
              <w:lang w:eastAsia="en-US"/>
            </w:rPr>
          </w:pPr>
          <w:hyperlink w:anchor="_Toc489514019" w:history="1">
            <w:r w:rsidR="00F10002" w:rsidRPr="00F10002">
              <w:rPr>
                <w:rStyle w:val="Hyperlink"/>
                <w:rFonts w:ascii="Book Antiqua" w:hAnsi="Book Antiqua"/>
                <w:noProof/>
                <w:sz w:val="16"/>
                <w:szCs w:val="16"/>
              </w:rPr>
              <w:t>COURSE DESCRIPTION GUIDE</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_Toc489514019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121</w:t>
            </w:r>
            <w:r w:rsidR="00F10002" w:rsidRPr="00F10002">
              <w:rPr>
                <w:rFonts w:ascii="Book Antiqua" w:hAnsi="Book Antiqua"/>
                <w:noProof/>
                <w:webHidden/>
                <w:sz w:val="16"/>
                <w:szCs w:val="16"/>
              </w:rPr>
              <w:fldChar w:fldCharType="end"/>
            </w:r>
          </w:hyperlink>
        </w:p>
        <w:p w14:paraId="2B0534CA" w14:textId="583D21FF" w:rsidR="00F10002" w:rsidRPr="00F10002" w:rsidRDefault="00D45C40">
          <w:pPr>
            <w:pStyle w:val="TOC1"/>
            <w:tabs>
              <w:tab w:val="right" w:leader="dot" w:pos="2630"/>
            </w:tabs>
            <w:rPr>
              <w:rFonts w:ascii="Book Antiqua" w:hAnsi="Book Antiqua"/>
              <w:noProof/>
              <w:sz w:val="16"/>
              <w:szCs w:val="16"/>
              <w:lang w:eastAsia="en-US"/>
            </w:rPr>
          </w:pPr>
          <w:hyperlink w:anchor="_Toc489514020" w:history="1">
            <w:r w:rsidR="00F10002" w:rsidRPr="00F10002">
              <w:rPr>
                <w:rStyle w:val="Hyperlink"/>
                <w:rFonts w:ascii="Book Antiqua" w:hAnsi="Book Antiqua"/>
                <w:noProof/>
                <w:sz w:val="16"/>
                <w:szCs w:val="16"/>
              </w:rPr>
              <w:t>ADMISSIONS</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_Toc489514020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190</w:t>
            </w:r>
            <w:r w:rsidR="00F10002" w:rsidRPr="00F10002">
              <w:rPr>
                <w:rFonts w:ascii="Book Antiqua" w:hAnsi="Book Antiqua"/>
                <w:noProof/>
                <w:webHidden/>
                <w:sz w:val="16"/>
                <w:szCs w:val="16"/>
              </w:rPr>
              <w:fldChar w:fldCharType="end"/>
            </w:r>
          </w:hyperlink>
        </w:p>
        <w:p w14:paraId="01C704B9" w14:textId="1AD7C271" w:rsidR="00F10002" w:rsidRPr="00F10002" w:rsidRDefault="00D45C40">
          <w:pPr>
            <w:pStyle w:val="TOC1"/>
            <w:tabs>
              <w:tab w:val="right" w:leader="dot" w:pos="2630"/>
            </w:tabs>
            <w:rPr>
              <w:rFonts w:ascii="Book Antiqua" w:hAnsi="Book Antiqua"/>
              <w:noProof/>
              <w:sz w:val="16"/>
              <w:szCs w:val="16"/>
              <w:lang w:eastAsia="en-US"/>
            </w:rPr>
          </w:pPr>
          <w:hyperlink w:anchor="_Toc489514021" w:history="1">
            <w:r w:rsidR="00F10002" w:rsidRPr="00F10002">
              <w:rPr>
                <w:rStyle w:val="Hyperlink"/>
                <w:rFonts w:ascii="Book Antiqua" w:hAnsi="Book Antiqua"/>
                <w:noProof/>
                <w:sz w:val="16"/>
                <w:szCs w:val="16"/>
              </w:rPr>
              <w:t>TRANSFER CREDIT</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_Toc489514021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195</w:t>
            </w:r>
            <w:r w:rsidR="00F10002" w:rsidRPr="00F10002">
              <w:rPr>
                <w:rFonts w:ascii="Book Antiqua" w:hAnsi="Book Antiqua"/>
                <w:noProof/>
                <w:webHidden/>
                <w:sz w:val="16"/>
                <w:szCs w:val="16"/>
              </w:rPr>
              <w:fldChar w:fldCharType="end"/>
            </w:r>
          </w:hyperlink>
        </w:p>
        <w:p w14:paraId="4B0CF0CB" w14:textId="77F0E8EF" w:rsidR="00F10002" w:rsidRPr="00F10002" w:rsidRDefault="00D45C40">
          <w:pPr>
            <w:pStyle w:val="TOC1"/>
            <w:tabs>
              <w:tab w:val="right" w:leader="dot" w:pos="2630"/>
            </w:tabs>
            <w:rPr>
              <w:rFonts w:ascii="Book Antiqua" w:hAnsi="Book Antiqua"/>
              <w:noProof/>
              <w:sz w:val="16"/>
              <w:szCs w:val="16"/>
              <w:lang w:eastAsia="en-US"/>
            </w:rPr>
          </w:pPr>
          <w:hyperlink w:anchor="_Toc489514022" w:history="1">
            <w:r w:rsidR="00F10002" w:rsidRPr="00F10002">
              <w:rPr>
                <w:rStyle w:val="Hyperlink"/>
                <w:rFonts w:ascii="Book Antiqua" w:hAnsi="Book Antiqua"/>
                <w:noProof/>
                <w:sz w:val="16"/>
                <w:szCs w:val="16"/>
              </w:rPr>
              <w:t>REGISTRATION</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_Toc489514022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200</w:t>
            </w:r>
            <w:r w:rsidR="00F10002" w:rsidRPr="00F10002">
              <w:rPr>
                <w:rFonts w:ascii="Book Antiqua" w:hAnsi="Book Antiqua"/>
                <w:noProof/>
                <w:webHidden/>
                <w:sz w:val="16"/>
                <w:szCs w:val="16"/>
              </w:rPr>
              <w:fldChar w:fldCharType="end"/>
            </w:r>
          </w:hyperlink>
        </w:p>
        <w:p w14:paraId="4A7E6F71" w14:textId="59917B0C" w:rsidR="00F10002" w:rsidRPr="00F10002" w:rsidRDefault="00D45C40">
          <w:pPr>
            <w:pStyle w:val="TOC1"/>
            <w:tabs>
              <w:tab w:val="right" w:leader="dot" w:pos="2630"/>
            </w:tabs>
            <w:rPr>
              <w:rFonts w:ascii="Book Antiqua" w:hAnsi="Book Antiqua"/>
              <w:noProof/>
              <w:sz w:val="16"/>
              <w:szCs w:val="16"/>
              <w:lang w:eastAsia="en-US"/>
            </w:rPr>
          </w:pPr>
          <w:hyperlink w:anchor="_Toc489514023" w:history="1">
            <w:r w:rsidR="00F10002" w:rsidRPr="00F10002">
              <w:rPr>
                <w:rStyle w:val="Hyperlink"/>
                <w:rFonts w:ascii="Book Antiqua" w:hAnsi="Book Antiqua"/>
                <w:noProof/>
                <w:sz w:val="16"/>
                <w:szCs w:val="16"/>
              </w:rPr>
              <w:t>FINANCIAL AID</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_Toc489514023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205</w:t>
            </w:r>
            <w:r w:rsidR="00F10002" w:rsidRPr="00F10002">
              <w:rPr>
                <w:rFonts w:ascii="Book Antiqua" w:hAnsi="Book Antiqua"/>
                <w:noProof/>
                <w:webHidden/>
                <w:sz w:val="16"/>
                <w:szCs w:val="16"/>
              </w:rPr>
              <w:fldChar w:fldCharType="end"/>
            </w:r>
          </w:hyperlink>
        </w:p>
        <w:p w14:paraId="6F862EC5" w14:textId="1F9FAE56" w:rsidR="00F10002" w:rsidRPr="00F10002" w:rsidRDefault="00D45C40">
          <w:pPr>
            <w:pStyle w:val="TOC1"/>
            <w:tabs>
              <w:tab w:val="right" w:leader="dot" w:pos="2630"/>
            </w:tabs>
            <w:rPr>
              <w:rFonts w:ascii="Book Antiqua" w:hAnsi="Book Antiqua"/>
              <w:noProof/>
              <w:sz w:val="16"/>
              <w:szCs w:val="16"/>
              <w:lang w:eastAsia="en-US"/>
            </w:rPr>
          </w:pPr>
          <w:hyperlink w:anchor="_Toc489514024" w:history="1">
            <w:r w:rsidR="00F10002" w:rsidRPr="00F10002">
              <w:rPr>
                <w:rStyle w:val="Hyperlink"/>
                <w:rFonts w:ascii="Book Antiqua" w:hAnsi="Book Antiqua"/>
                <w:noProof/>
                <w:sz w:val="16"/>
                <w:szCs w:val="16"/>
              </w:rPr>
              <w:t>SCHOLARSHIPS</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_Toc489514024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212</w:t>
            </w:r>
            <w:r w:rsidR="00F10002" w:rsidRPr="00F10002">
              <w:rPr>
                <w:rFonts w:ascii="Book Antiqua" w:hAnsi="Book Antiqua"/>
                <w:noProof/>
                <w:webHidden/>
                <w:sz w:val="16"/>
                <w:szCs w:val="16"/>
              </w:rPr>
              <w:fldChar w:fldCharType="end"/>
            </w:r>
          </w:hyperlink>
        </w:p>
        <w:p w14:paraId="09BD2AEA" w14:textId="49CCBDAC" w:rsidR="00F10002" w:rsidRPr="00F10002" w:rsidRDefault="00D45C40">
          <w:pPr>
            <w:pStyle w:val="TOC1"/>
            <w:tabs>
              <w:tab w:val="right" w:leader="dot" w:pos="2630"/>
            </w:tabs>
            <w:rPr>
              <w:rFonts w:ascii="Book Antiqua" w:hAnsi="Book Antiqua"/>
              <w:noProof/>
              <w:sz w:val="16"/>
              <w:szCs w:val="16"/>
              <w:lang w:eastAsia="en-US"/>
            </w:rPr>
          </w:pPr>
          <w:hyperlink w:anchor="_Toc489514025" w:history="1">
            <w:r w:rsidR="00F10002" w:rsidRPr="00F10002">
              <w:rPr>
                <w:rStyle w:val="Hyperlink"/>
                <w:rFonts w:ascii="Book Antiqua" w:hAnsi="Book Antiqua"/>
                <w:noProof/>
                <w:sz w:val="16"/>
                <w:szCs w:val="16"/>
              </w:rPr>
              <w:t>TUITION AND FEES</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_Toc489514025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219</w:t>
            </w:r>
            <w:r w:rsidR="00F10002" w:rsidRPr="00F10002">
              <w:rPr>
                <w:rFonts w:ascii="Book Antiqua" w:hAnsi="Book Antiqua"/>
                <w:noProof/>
                <w:webHidden/>
                <w:sz w:val="16"/>
                <w:szCs w:val="16"/>
              </w:rPr>
              <w:fldChar w:fldCharType="end"/>
            </w:r>
          </w:hyperlink>
        </w:p>
        <w:p w14:paraId="3924037D" w14:textId="4E02DFA7" w:rsidR="00F10002" w:rsidRPr="00F10002" w:rsidRDefault="00D45C40">
          <w:pPr>
            <w:pStyle w:val="TOC1"/>
            <w:tabs>
              <w:tab w:val="right" w:leader="dot" w:pos="2630"/>
            </w:tabs>
            <w:rPr>
              <w:rFonts w:ascii="Book Antiqua" w:hAnsi="Book Antiqua"/>
              <w:noProof/>
              <w:sz w:val="16"/>
              <w:szCs w:val="16"/>
              <w:lang w:eastAsia="en-US"/>
            </w:rPr>
          </w:pPr>
          <w:hyperlink w:anchor="_Toc489514026" w:history="1">
            <w:r w:rsidR="00F10002" w:rsidRPr="00F10002">
              <w:rPr>
                <w:rStyle w:val="Hyperlink"/>
                <w:rFonts w:ascii="Book Antiqua" w:hAnsi="Book Antiqua"/>
                <w:noProof/>
                <w:sz w:val="16"/>
                <w:szCs w:val="16"/>
              </w:rPr>
              <w:t>TUTORING &amp; DISABILITIES SERVICES</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_Toc489514026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223</w:t>
            </w:r>
            <w:r w:rsidR="00F10002" w:rsidRPr="00F10002">
              <w:rPr>
                <w:rFonts w:ascii="Book Antiqua" w:hAnsi="Book Antiqua"/>
                <w:noProof/>
                <w:webHidden/>
                <w:sz w:val="16"/>
                <w:szCs w:val="16"/>
              </w:rPr>
              <w:fldChar w:fldCharType="end"/>
            </w:r>
          </w:hyperlink>
        </w:p>
        <w:p w14:paraId="35A699E5" w14:textId="5A8D5B4A" w:rsidR="00F10002" w:rsidRPr="00F10002" w:rsidRDefault="00D45C40">
          <w:pPr>
            <w:pStyle w:val="TOC1"/>
            <w:tabs>
              <w:tab w:val="right" w:leader="dot" w:pos="2630"/>
            </w:tabs>
            <w:rPr>
              <w:rFonts w:ascii="Book Antiqua" w:hAnsi="Book Antiqua"/>
              <w:noProof/>
              <w:sz w:val="16"/>
              <w:szCs w:val="16"/>
              <w:lang w:eastAsia="en-US"/>
            </w:rPr>
          </w:pPr>
          <w:hyperlink w:anchor="_Toc489514027" w:history="1">
            <w:r w:rsidR="00F10002" w:rsidRPr="00F10002">
              <w:rPr>
                <w:rStyle w:val="Hyperlink"/>
                <w:rFonts w:ascii="Book Antiqua" w:hAnsi="Book Antiqua"/>
                <w:noProof/>
                <w:sz w:val="16"/>
                <w:szCs w:val="16"/>
              </w:rPr>
              <w:t>ACADEMIC POLICIES</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_Toc489514027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225</w:t>
            </w:r>
            <w:r w:rsidR="00F10002" w:rsidRPr="00F10002">
              <w:rPr>
                <w:rFonts w:ascii="Book Antiqua" w:hAnsi="Book Antiqua"/>
                <w:noProof/>
                <w:webHidden/>
                <w:sz w:val="16"/>
                <w:szCs w:val="16"/>
              </w:rPr>
              <w:fldChar w:fldCharType="end"/>
            </w:r>
          </w:hyperlink>
        </w:p>
        <w:p w14:paraId="536AA49B" w14:textId="5C219CCE" w:rsidR="00F10002" w:rsidRPr="00F10002" w:rsidRDefault="00D45C40">
          <w:pPr>
            <w:pStyle w:val="TOC1"/>
            <w:tabs>
              <w:tab w:val="right" w:leader="dot" w:pos="2630"/>
            </w:tabs>
            <w:rPr>
              <w:rFonts w:ascii="Book Antiqua" w:hAnsi="Book Antiqua"/>
              <w:noProof/>
              <w:sz w:val="16"/>
              <w:szCs w:val="16"/>
              <w:lang w:eastAsia="en-US"/>
            </w:rPr>
          </w:pPr>
          <w:hyperlink w:anchor="_Toc489514028" w:history="1">
            <w:r w:rsidR="00F10002" w:rsidRPr="00F10002">
              <w:rPr>
                <w:rStyle w:val="Hyperlink"/>
                <w:rFonts w:ascii="Book Antiqua" w:hAnsi="Book Antiqua"/>
                <w:noProof/>
                <w:sz w:val="16"/>
                <w:szCs w:val="16"/>
              </w:rPr>
              <w:t>STUDENT GROUPS</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_Toc489514028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244</w:t>
            </w:r>
            <w:r w:rsidR="00F10002" w:rsidRPr="00F10002">
              <w:rPr>
                <w:rFonts w:ascii="Book Antiqua" w:hAnsi="Book Antiqua"/>
                <w:noProof/>
                <w:webHidden/>
                <w:sz w:val="16"/>
                <w:szCs w:val="16"/>
              </w:rPr>
              <w:fldChar w:fldCharType="end"/>
            </w:r>
          </w:hyperlink>
        </w:p>
        <w:p w14:paraId="3D39B3E9" w14:textId="0693DCB9" w:rsidR="00F10002" w:rsidRPr="00F10002" w:rsidRDefault="00D45C40">
          <w:pPr>
            <w:pStyle w:val="TOC1"/>
            <w:tabs>
              <w:tab w:val="right" w:leader="dot" w:pos="2630"/>
            </w:tabs>
            <w:rPr>
              <w:rFonts w:ascii="Book Antiqua" w:hAnsi="Book Antiqua"/>
              <w:noProof/>
              <w:sz w:val="16"/>
              <w:szCs w:val="16"/>
              <w:lang w:eastAsia="en-US"/>
            </w:rPr>
          </w:pPr>
          <w:hyperlink w:anchor="_Toc489514029" w:history="1">
            <w:r w:rsidR="00F10002" w:rsidRPr="00F10002">
              <w:rPr>
                <w:rStyle w:val="Hyperlink"/>
                <w:rFonts w:ascii="Book Antiqua" w:hAnsi="Book Antiqua"/>
                <w:noProof/>
                <w:sz w:val="16"/>
                <w:szCs w:val="16"/>
              </w:rPr>
              <w:t>STUDENT POLICIES AND PROCEDURES</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_Toc489514029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247</w:t>
            </w:r>
            <w:r w:rsidR="00F10002" w:rsidRPr="00F10002">
              <w:rPr>
                <w:rFonts w:ascii="Book Antiqua" w:hAnsi="Book Antiqua"/>
                <w:noProof/>
                <w:webHidden/>
                <w:sz w:val="16"/>
                <w:szCs w:val="16"/>
              </w:rPr>
              <w:fldChar w:fldCharType="end"/>
            </w:r>
          </w:hyperlink>
        </w:p>
        <w:p w14:paraId="69B7D72C" w14:textId="721CAF54" w:rsidR="00F10002" w:rsidRPr="00F10002" w:rsidRDefault="00D45C40">
          <w:pPr>
            <w:pStyle w:val="TOC2"/>
            <w:tabs>
              <w:tab w:val="right" w:leader="dot" w:pos="2630"/>
            </w:tabs>
            <w:rPr>
              <w:rFonts w:ascii="Book Antiqua" w:hAnsi="Book Antiqua"/>
              <w:noProof/>
              <w:sz w:val="16"/>
              <w:szCs w:val="16"/>
              <w:lang w:eastAsia="en-US"/>
            </w:rPr>
          </w:pPr>
          <w:hyperlink w:anchor="_Toc489514030" w:history="1">
            <w:r w:rsidR="00F10002" w:rsidRPr="00F10002">
              <w:rPr>
                <w:rStyle w:val="Hyperlink"/>
                <w:rFonts w:ascii="Book Antiqua" w:hAnsi="Book Antiqua"/>
                <w:noProof/>
                <w:sz w:val="16"/>
                <w:szCs w:val="16"/>
              </w:rPr>
              <w:t>TITLE IX AND SECTION 504 GRIEVANCE PROCEDURES</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_Toc489514030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284</w:t>
            </w:r>
            <w:r w:rsidR="00F10002" w:rsidRPr="00F10002">
              <w:rPr>
                <w:rFonts w:ascii="Book Antiqua" w:hAnsi="Book Antiqua"/>
                <w:noProof/>
                <w:webHidden/>
                <w:sz w:val="16"/>
                <w:szCs w:val="16"/>
              </w:rPr>
              <w:fldChar w:fldCharType="end"/>
            </w:r>
          </w:hyperlink>
        </w:p>
        <w:p w14:paraId="4CC6918B" w14:textId="133FEE52" w:rsidR="00F10002" w:rsidRPr="00F10002" w:rsidRDefault="00D45C40">
          <w:pPr>
            <w:pStyle w:val="TOC2"/>
            <w:tabs>
              <w:tab w:val="right" w:leader="dot" w:pos="2630"/>
            </w:tabs>
            <w:rPr>
              <w:rFonts w:ascii="Book Antiqua" w:hAnsi="Book Antiqua"/>
              <w:noProof/>
              <w:sz w:val="16"/>
              <w:szCs w:val="16"/>
              <w:lang w:eastAsia="en-US"/>
            </w:rPr>
          </w:pPr>
          <w:hyperlink w:anchor="_Toc489514031" w:history="1">
            <w:r w:rsidR="00F10002" w:rsidRPr="00F10002">
              <w:rPr>
                <w:rStyle w:val="Hyperlink"/>
                <w:rFonts w:ascii="Book Antiqua" w:hAnsi="Book Antiqua"/>
                <w:noProof/>
                <w:sz w:val="16"/>
                <w:szCs w:val="16"/>
              </w:rPr>
              <w:t>SEXUAL HARASSMENT POLICY</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_Toc489514031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285</w:t>
            </w:r>
            <w:r w:rsidR="00F10002" w:rsidRPr="00F10002">
              <w:rPr>
                <w:rFonts w:ascii="Book Antiqua" w:hAnsi="Book Antiqua"/>
                <w:noProof/>
                <w:webHidden/>
                <w:sz w:val="16"/>
                <w:szCs w:val="16"/>
              </w:rPr>
              <w:fldChar w:fldCharType="end"/>
            </w:r>
          </w:hyperlink>
        </w:p>
        <w:p w14:paraId="78CA642C" w14:textId="0E863C81" w:rsidR="00F10002" w:rsidRPr="00F10002" w:rsidRDefault="00D45C40">
          <w:pPr>
            <w:pStyle w:val="TOC2"/>
            <w:tabs>
              <w:tab w:val="right" w:leader="dot" w:pos="2630"/>
            </w:tabs>
            <w:rPr>
              <w:rFonts w:ascii="Book Antiqua" w:hAnsi="Book Antiqua"/>
              <w:noProof/>
              <w:sz w:val="16"/>
              <w:szCs w:val="16"/>
              <w:lang w:eastAsia="en-US"/>
            </w:rPr>
          </w:pPr>
          <w:hyperlink w:anchor="_Toc489514032" w:history="1">
            <w:r w:rsidR="00F10002" w:rsidRPr="00F10002">
              <w:rPr>
                <w:rStyle w:val="Hyperlink"/>
                <w:rFonts w:ascii="Book Antiqua" w:hAnsi="Book Antiqua"/>
                <w:noProof/>
                <w:sz w:val="16"/>
                <w:szCs w:val="16"/>
              </w:rPr>
              <w:t>EMERGENCY ALARMS AND BUILDING EVACUATIONS</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_Toc489514032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288</w:t>
            </w:r>
            <w:r w:rsidR="00F10002" w:rsidRPr="00F10002">
              <w:rPr>
                <w:rFonts w:ascii="Book Antiqua" w:hAnsi="Book Antiqua"/>
                <w:noProof/>
                <w:webHidden/>
                <w:sz w:val="16"/>
                <w:szCs w:val="16"/>
              </w:rPr>
              <w:fldChar w:fldCharType="end"/>
            </w:r>
          </w:hyperlink>
        </w:p>
        <w:p w14:paraId="0771F4A8" w14:textId="7AF75249" w:rsidR="00F10002" w:rsidRPr="00F10002" w:rsidRDefault="00D45C40">
          <w:pPr>
            <w:pStyle w:val="TOC2"/>
            <w:tabs>
              <w:tab w:val="right" w:leader="dot" w:pos="2630"/>
            </w:tabs>
            <w:rPr>
              <w:rFonts w:ascii="Book Antiqua" w:hAnsi="Book Antiqua"/>
              <w:noProof/>
              <w:sz w:val="16"/>
              <w:szCs w:val="16"/>
              <w:lang w:eastAsia="en-US"/>
            </w:rPr>
          </w:pPr>
          <w:hyperlink w:anchor="_Toc489514033" w:history="1">
            <w:r w:rsidR="00F10002" w:rsidRPr="00F10002">
              <w:rPr>
                <w:rStyle w:val="Hyperlink"/>
                <w:rFonts w:ascii="Book Antiqua" w:hAnsi="Book Antiqua"/>
                <w:noProof/>
                <w:sz w:val="16"/>
                <w:szCs w:val="16"/>
              </w:rPr>
              <w:t>TORNADO ALERT PROCEDURE</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_Toc489514033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288</w:t>
            </w:r>
            <w:r w:rsidR="00F10002" w:rsidRPr="00F10002">
              <w:rPr>
                <w:rFonts w:ascii="Book Antiqua" w:hAnsi="Book Antiqua"/>
                <w:noProof/>
                <w:webHidden/>
                <w:sz w:val="16"/>
                <w:szCs w:val="16"/>
              </w:rPr>
              <w:fldChar w:fldCharType="end"/>
            </w:r>
          </w:hyperlink>
        </w:p>
        <w:p w14:paraId="39C3907F" w14:textId="50EF4BA4" w:rsidR="00F10002" w:rsidRPr="00F10002" w:rsidRDefault="00D45C40">
          <w:pPr>
            <w:pStyle w:val="TOC2"/>
            <w:tabs>
              <w:tab w:val="right" w:leader="dot" w:pos="2630"/>
            </w:tabs>
            <w:rPr>
              <w:rFonts w:ascii="Book Antiqua" w:hAnsi="Book Antiqua"/>
              <w:noProof/>
              <w:sz w:val="16"/>
              <w:szCs w:val="16"/>
              <w:lang w:eastAsia="en-US"/>
            </w:rPr>
          </w:pPr>
          <w:hyperlink w:anchor="_Toc489514034" w:history="1">
            <w:r w:rsidR="00F10002" w:rsidRPr="00F10002">
              <w:rPr>
                <w:rStyle w:val="Hyperlink"/>
                <w:rFonts w:ascii="Book Antiqua" w:hAnsi="Book Antiqua"/>
                <w:noProof/>
                <w:sz w:val="16"/>
                <w:szCs w:val="16"/>
              </w:rPr>
              <w:t>FIRE AND TORNADO INFORMATION DISTRIBUTION AND ALARM TEST PROCEDURES</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_Toc489514034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290</w:t>
            </w:r>
            <w:r w:rsidR="00F10002" w:rsidRPr="00F10002">
              <w:rPr>
                <w:rFonts w:ascii="Book Antiqua" w:hAnsi="Book Antiqua"/>
                <w:noProof/>
                <w:webHidden/>
                <w:sz w:val="16"/>
                <w:szCs w:val="16"/>
              </w:rPr>
              <w:fldChar w:fldCharType="end"/>
            </w:r>
          </w:hyperlink>
        </w:p>
        <w:p w14:paraId="1E8B2C35" w14:textId="33F8B5F4" w:rsidR="00F10002" w:rsidRPr="00F10002" w:rsidRDefault="00D45C40">
          <w:pPr>
            <w:pStyle w:val="TOC2"/>
            <w:tabs>
              <w:tab w:val="right" w:leader="dot" w:pos="2630"/>
            </w:tabs>
            <w:rPr>
              <w:rFonts w:ascii="Book Antiqua" w:hAnsi="Book Antiqua"/>
              <w:noProof/>
              <w:sz w:val="16"/>
              <w:szCs w:val="16"/>
              <w:lang w:eastAsia="en-US"/>
            </w:rPr>
          </w:pPr>
          <w:hyperlink w:anchor="_Toc489514035" w:history="1">
            <w:r w:rsidR="00F10002" w:rsidRPr="00F10002">
              <w:rPr>
                <w:rStyle w:val="Hyperlink"/>
                <w:rFonts w:ascii="Book Antiqua" w:hAnsi="Book Antiqua"/>
                <w:noProof/>
                <w:sz w:val="16"/>
                <w:szCs w:val="16"/>
              </w:rPr>
              <w:t>ON CAMPUS POSTING AND DISTRIBUTION OF MATERAL</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_Toc489514035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291</w:t>
            </w:r>
            <w:r w:rsidR="00F10002" w:rsidRPr="00F10002">
              <w:rPr>
                <w:rFonts w:ascii="Book Antiqua" w:hAnsi="Book Antiqua"/>
                <w:noProof/>
                <w:webHidden/>
                <w:sz w:val="16"/>
                <w:szCs w:val="16"/>
              </w:rPr>
              <w:fldChar w:fldCharType="end"/>
            </w:r>
          </w:hyperlink>
        </w:p>
        <w:p w14:paraId="5C2BBF73" w14:textId="483D24C9" w:rsidR="00F10002" w:rsidRPr="00F10002" w:rsidRDefault="00D45C40">
          <w:pPr>
            <w:pStyle w:val="TOC2"/>
            <w:tabs>
              <w:tab w:val="right" w:leader="dot" w:pos="2630"/>
            </w:tabs>
            <w:rPr>
              <w:rFonts w:ascii="Book Antiqua" w:hAnsi="Book Antiqua"/>
              <w:noProof/>
              <w:sz w:val="16"/>
              <w:szCs w:val="16"/>
              <w:lang w:eastAsia="en-US"/>
            </w:rPr>
          </w:pPr>
          <w:hyperlink w:anchor="_Toc489514036" w:history="1">
            <w:r w:rsidR="00F10002" w:rsidRPr="00F10002">
              <w:rPr>
                <w:rStyle w:val="Hyperlink"/>
                <w:rFonts w:ascii="Book Antiqua" w:hAnsi="Book Antiqua"/>
                <w:noProof/>
                <w:sz w:val="16"/>
                <w:szCs w:val="16"/>
              </w:rPr>
              <w:t>PHOTOGRAPHY AND VIDEO STATEMENT FOR EGCC</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_Toc489514036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292</w:t>
            </w:r>
            <w:r w:rsidR="00F10002" w:rsidRPr="00F10002">
              <w:rPr>
                <w:rFonts w:ascii="Book Antiqua" w:hAnsi="Book Antiqua"/>
                <w:noProof/>
                <w:webHidden/>
                <w:sz w:val="16"/>
                <w:szCs w:val="16"/>
              </w:rPr>
              <w:fldChar w:fldCharType="end"/>
            </w:r>
          </w:hyperlink>
        </w:p>
        <w:p w14:paraId="155C8296" w14:textId="150F047D" w:rsidR="00F10002" w:rsidRPr="00F10002" w:rsidRDefault="00D45C40">
          <w:pPr>
            <w:pStyle w:val="TOC2"/>
            <w:tabs>
              <w:tab w:val="right" w:leader="dot" w:pos="2630"/>
            </w:tabs>
            <w:rPr>
              <w:rFonts w:ascii="Book Antiqua" w:hAnsi="Book Antiqua"/>
              <w:noProof/>
              <w:sz w:val="16"/>
              <w:szCs w:val="16"/>
              <w:lang w:eastAsia="en-US"/>
            </w:rPr>
          </w:pPr>
          <w:hyperlink w:anchor="_Toc489514037" w:history="1">
            <w:r w:rsidR="00F10002" w:rsidRPr="00F10002">
              <w:rPr>
                <w:rStyle w:val="Hyperlink"/>
                <w:rFonts w:ascii="Book Antiqua" w:hAnsi="Book Antiqua"/>
                <w:noProof/>
                <w:sz w:val="16"/>
                <w:szCs w:val="16"/>
              </w:rPr>
              <w:t>STUDENT RESPONSIBILITY FOR HEALTH INSURANCE</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_Toc489514037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292</w:t>
            </w:r>
            <w:r w:rsidR="00F10002" w:rsidRPr="00F10002">
              <w:rPr>
                <w:rFonts w:ascii="Book Antiqua" w:hAnsi="Book Antiqua"/>
                <w:noProof/>
                <w:webHidden/>
                <w:sz w:val="16"/>
                <w:szCs w:val="16"/>
              </w:rPr>
              <w:fldChar w:fldCharType="end"/>
            </w:r>
          </w:hyperlink>
        </w:p>
        <w:p w14:paraId="190A65DF" w14:textId="3D804F8C" w:rsidR="00F10002" w:rsidRPr="00F10002" w:rsidRDefault="00D45C40">
          <w:pPr>
            <w:pStyle w:val="TOC2"/>
            <w:tabs>
              <w:tab w:val="right" w:leader="dot" w:pos="2630"/>
            </w:tabs>
            <w:rPr>
              <w:rFonts w:ascii="Book Antiqua" w:hAnsi="Book Antiqua"/>
              <w:noProof/>
              <w:sz w:val="16"/>
              <w:szCs w:val="16"/>
              <w:lang w:eastAsia="en-US"/>
            </w:rPr>
          </w:pPr>
          <w:hyperlink w:anchor="_Toc489514038" w:history="1">
            <w:r w:rsidR="00F10002" w:rsidRPr="00F10002">
              <w:rPr>
                <w:rStyle w:val="Hyperlink"/>
                <w:rFonts w:ascii="Book Antiqua" w:hAnsi="Book Antiqua"/>
                <w:noProof/>
                <w:sz w:val="16"/>
                <w:szCs w:val="16"/>
              </w:rPr>
              <w:t>SEX OFFENDER NOTIFICATION</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_Toc489514038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292</w:t>
            </w:r>
            <w:r w:rsidR="00F10002" w:rsidRPr="00F10002">
              <w:rPr>
                <w:rFonts w:ascii="Book Antiqua" w:hAnsi="Book Antiqua"/>
                <w:noProof/>
                <w:webHidden/>
                <w:sz w:val="16"/>
                <w:szCs w:val="16"/>
              </w:rPr>
              <w:fldChar w:fldCharType="end"/>
            </w:r>
          </w:hyperlink>
        </w:p>
        <w:p w14:paraId="3EF2EA63" w14:textId="7087B4DF" w:rsidR="00F10002" w:rsidRPr="00F10002" w:rsidRDefault="00D45C40">
          <w:pPr>
            <w:pStyle w:val="TOC2"/>
            <w:tabs>
              <w:tab w:val="right" w:leader="dot" w:pos="2630"/>
            </w:tabs>
            <w:rPr>
              <w:rFonts w:ascii="Book Antiqua" w:hAnsi="Book Antiqua"/>
              <w:noProof/>
              <w:sz w:val="16"/>
              <w:szCs w:val="16"/>
              <w:lang w:eastAsia="en-US"/>
            </w:rPr>
          </w:pPr>
          <w:hyperlink w:anchor="_Toc489514039" w:history="1">
            <w:r w:rsidR="00F10002" w:rsidRPr="00F10002">
              <w:rPr>
                <w:rStyle w:val="Hyperlink"/>
                <w:rFonts w:ascii="Book Antiqua" w:hAnsi="Book Antiqua"/>
                <w:noProof/>
                <w:sz w:val="16"/>
                <w:szCs w:val="16"/>
              </w:rPr>
              <w:t>NON-DISCRIMINATION POLICIES</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_Toc489514039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293</w:t>
            </w:r>
            <w:r w:rsidR="00F10002" w:rsidRPr="00F10002">
              <w:rPr>
                <w:rFonts w:ascii="Book Antiqua" w:hAnsi="Book Antiqua"/>
                <w:noProof/>
                <w:webHidden/>
                <w:sz w:val="16"/>
                <w:szCs w:val="16"/>
              </w:rPr>
              <w:fldChar w:fldCharType="end"/>
            </w:r>
          </w:hyperlink>
        </w:p>
        <w:p w14:paraId="0816B1A8" w14:textId="312DF1CE" w:rsidR="00F10002" w:rsidRPr="00F10002" w:rsidRDefault="00D45C40">
          <w:pPr>
            <w:pStyle w:val="TOC2"/>
            <w:tabs>
              <w:tab w:val="right" w:leader="dot" w:pos="2630"/>
            </w:tabs>
            <w:rPr>
              <w:rFonts w:ascii="Book Antiqua" w:hAnsi="Book Antiqua"/>
              <w:noProof/>
              <w:sz w:val="16"/>
              <w:szCs w:val="16"/>
              <w:lang w:eastAsia="en-US"/>
            </w:rPr>
          </w:pPr>
          <w:hyperlink w:anchor="_Toc489514040" w:history="1">
            <w:r w:rsidR="00F10002" w:rsidRPr="00F10002">
              <w:rPr>
                <w:rStyle w:val="Hyperlink"/>
                <w:rFonts w:ascii="Book Antiqua" w:hAnsi="Book Antiqua"/>
                <w:noProof/>
                <w:sz w:val="16"/>
                <w:szCs w:val="16"/>
              </w:rPr>
              <w:t>WARNING NOTIFICATION PROCEDURE</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_Toc489514040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293</w:t>
            </w:r>
            <w:r w:rsidR="00F10002" w:rsidRPr="00F10002">
              <w:rPr>
                <w:rFonts w:ascii="Book Antiqua" w:hAnsi="Book Antiqua"/>
                <w:noProof/>
                <w:webHidden/>
                <w:sz w:val="16"/>
                <w:szCs w:val="16"/>
              </w:rPr>
              <w:fldChar w:fldCharType="end"/>
            </w:r>
          </w:hyperlink>
        </w:p>
        <w:p w14:paraId="69AA3DC4" w14:textId="4A279FC2" w:rsidR="00F10002" w:rsidRPr="00F10002" w:rsidRDefault="00D45C40">
          <w:pPr>
            <w:pStyle w:val="TOC2"/>
            <w:tabs>
              <w:tab w:val="right" w:leader="dot" w:pos="2630"/>
            </w:tabs>
            <w:rPr>
              <w:rFonts w:ascii="Book Antiqua" w:hAnsi="Book Antiqua"/>
              <w:noProof/>
              <w:sz w:val="16"/>
              <w:szCs w:val="16"/>
              <w:lang w:eastAsia="en-US"/>
            </w:rPr>
          </w:pPr>
          <w:hyperlink w:anchor="_Toc489514041" w:history="1">
            <w:r w:rsidR="00F10002" w:rsidRPr="00F10002">
              <w:rPr>
                <w:rStyle w:val="Hyperlink"/>
                <w:rFonts w:ascii="Book Antiqua" w:hAnsi="Book Antiqua"/>
                <w:noProof/>
                <w:sz w:val="16"/>
                <w:szCs w:val="16"/>
              </w:rPr>
              <w:t>STUDENT RIGHT TO KNOW</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_Toc489514041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294</w:t>
            </w:r>
            <w:r w:rsidR="00F10002" w:rsidRPr="00F10002">
              <w:rPr>
                <w:rFonts w:ascii="Book Antiqua" w:hAnsi="Book Antiqua"/>
                <w:noProof/>
                <w:webHidden/>
                <w:sz w:val="16"/>
                <w:szCs w:val="16"/>
              </w:rPr>
              <w:fldChar w:fldCharType="end"/>
            </w:r>
          </w:hyperlink>
        </w:p>
        <w:p w14:paraId="431069D6" w14:textId="4D2DE459" w:rsidR="00F10002" w:rsidRPr="00F10002" w:rsidRDefault="00D45C40">
          <w:pPr>
            <w:pStyle w:val="TOC2"/>
            <w:tabs>
              <w:tab w:val="right" w:leader="dot" w:pos="2630"/>
            </w:tabs>
            <w:rPr>
              <w:rFonts w:ascii="Book Antiqua" w:hAnsi="Book Antiqua"/>
              <w:noProof/>
              <w:sz w:val="16"/>
              <w:szCs w:val="16"/>
              <w:lang w:eastAsia="en-US"/>
            </w:rPr>
          </w:pPr>
          <w:hyperlink w:anchor="_Toc489514042" w:history="1">
            <w:r w:rsidR="00F10002" w:rsidRPr="00F10002">
              <w:rPr>
                <w:rStyle w:val="Hyperlink"/>
                <w:rFonts w:ascii="Book Antiqua" w:hAnsi="Book Antiqua"/>
                <w:noProof/>
                <w:sz w:val="16"/>
                <w:szCs w:val="16"/>
              </w:rPr>
              <w:t>DISTANCE EDUCATION - OTHER STATES</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_Toc489514042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295</w:t>
            </w:r>
            <w:r w:rsidR="00F10002" w:rsidRPr="00F10002">
              <w:rPr>
                <w:rFonts w:ascii="Book Antiqua" w:hAnsi="Book Antiqua"/>
                <w:noProof/>
                <w:webHidden/>
                <w:sz w:val="16"/>
                <w:szCs w:val="16"/>
              </w:rPr>
              <w:fldChar w:fldCharType="end"/>
            </w:r>
          </w:hyperlink>
        </w:p>
        <w:p w14:paraId="67B90437" w14:textId="6C5AE5EE" w:rsidR="00F10002" w:rsidRPr="00F10002" w:rsidRDefault="00D45C40">
          <w:pPr>
            <w:pStyle w:val="TOC1"/>
            <w:tabs>
              <w:tab w:val="right" w:leader="dot" w:pos="2630"/>
            </w:tabs>
            <w:rPr>
              <w:rFonts w:ascii="Book Antiqua" w:hAnsi="Book Antiqua"/>
              <w:noProof/>
              <w:sz w:val="16"/>
              <w:szCs w:val="16"/>
              <w:lang w:eastAsia="en-US"/>
            </w:rPr>
          </w:pPr>
          <w:hyperlink w:anchor="_Toc489514043" w:history="1">
            <w:r w:rsidR="00F10002" w:rsidRPr="00F10002">
              <w:rPr>
                <w:rStyle w:val="Hyperlink"/>
                <w:rFonts w:ascii="Book Antiqua" w:hAnsi="Book Antiqua"/>
                <w:noProof/>
                <w:sz w:val="16"/>
                <w:szCs w:val="16"/>
              </w:rPr>
              <w:t>BOARD OF TRUSTEES</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_Toc489514043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306</w:t>
            </w:r>
            <w:r w:rsidR="00F10002" w:rsidRPr="00F10002">
              <w:rPr>
                <w:rFonts w:ascii="Book Antiqua" w:hAnsi="Book Antiqua"/>
                <w:noProof/>
                <w:webHidden/>
                <w:sz w:val="16"/>
                <w:szCs w:val="16"/>
              </w:rPr>
              <w:fldChar w:fldCharType="end"/>
            </w:r>
          </w:hyperlink>
        </w:p>
        <w:p w14:paraId="3FE3AB24" w14:textId="3DBB634D" w:rsidR="00F10002" w:rsidRPr="00F10002" w:rsidRDefault="00D45C40">
          <w:pPr>
            <w:pStyle w:val="TOC1"/>
            <w:tabs>
              <w:tab w:val="right" w:leader="dot" w:pos="2630"/>
            </w:tabs>
            <w:rPr>
              <w:rFonts w:ascii="Book Antiqua" w:hAnsi="Book Antiqua"/>
              <w:noProof/>
              <w:sz w:val="16"/>
              <w:szCs w:val="16"/>
              <w:lang w:eastAsia="en-US"/>
            </w:rPr>
          </w:pPr>
          <w:hyperlink w:anchor="_Toc489514044" w:history="1">
            <w:r w:rsidR="00F10002" w:rsidRPr="00F10002">
              <w:rPr>
                <w:rStyle w:val="Hyperlink"/>
                <w:rFonts w:ascii="Book Antiqua" w:hAnsi="Book Antiqua"/>
                <w:noProof/>
                <w:sz w:val="16"/>
                <w:szCs w:val="16"/>
              </w:rPr>
              <w:t>DIRECTORY OF COLLEGE PERSONNEL</w:t>
            </w:r>
            <w:r w:rsidR="00F10002"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_Toc489514044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307</w:t>
            </w:r>
            <w:r w:rsidR="00F10002" w:rsidRPr="00F10002">
              <w:rPr>
                <w:rFonts w:ascii="Book Antiqua" w:hAnsi="Book Antiqua"/>
                <w:noProof/>
                <w:webHidden/>
                <w:sz w:val="16"/>
                <w:szCs w:val="16"/>
              </w:rPr>
              <w:fldChar w:fldCharType="end"/>
            </w:r>
          </w:hyperlink>
        </w:p>
        <w:p w14:paraId="785E450D" w14:textId="3BEF51E5" w:rsidR="00F10002" w:rsidRPr="00F10002" w:rsidRDefault="00D45C40" w:rsidP="00F10002">
          <w:pPr>
            <w:pStyle w:val="TOC1"/>
            <w:tabs>
              <w:tab w:val="right" w:leader="dot" w:pos="2630"/>
            </w:tabs>
            <w:rPr>
              <w:rFonts w:ascii="Book Antiqua" w:hAnsi="Book Antiqua"/>
              <w:noProof/>
              <w:sz w:val="16"/>
              <w:szCs w:val="16"/>
              <w:lang w:eastAsia="en-US"/>
            </w:rPr>
          </w:pPr>
          <w:hyperlink w:anchor="_Toc489514045" w:history="1">
            <w:r w:rsidR="00A01A64" w:rsidRPr="00F10002">
              <w:rPr>
                <w:rStyle w:val="Hyperlink"/>
                <w:rFonts w:ascii="Book Antiqua" w:hAnsi="Book Antiqua"/>
                <w:noProof/>
                <w:sz w:val="16"/>
                <w:szCs w:val="16"/>
              </w:rPr>
              <w:t>ADVISORY COMMITTEES</w:t>
            </w:r>
            <w:r w:rsidR="00A01A64" w:rsidRPr="00F10002">
              <w:rPr>
                <w:rFonts w:ascii="Book Antiqua" w:hAnsi="Book Antiqua"/>
                <w:noProof/>
                <w:webHidden/>
                <w:sz w:val="16"/>
                <w:szCs w:val="16"/>
              </w:rPr>
              <w:tab/>
            </w:r>
            <w:r w:rsidR="00F10002" w:rsidRPr="00F10002">
              <w:rPr>
                <w:rFonts w:ascii="Book Antiqua" w:hAnsi="Book Antiqua"/>
                <w:noProof/>
                <w:webHidden/>
                <w:sz w:val="16"/>
                <w:szCs w:val="16"/>
              </w:rPr>
              <w:fldChar w:fldCharType="begin"/>
            </w:r>
            <w:r w:rsidR="00F10002" w:rsidRPr="00F10002">
              <w:rPr>
                <w:rFonts w:ascii="Book Antiqua" w:hAnsi="Book Antiqua"/>
                <w:noProof/>
                <w:webHidden/>
                <w:sz w:val="16"/>
                <w:szCs w:val="16"/>
              </w:rPr>
              <w:instrText xml:space="preserve"> PAGEREF _Toc489514045 \h </w:instrText>
            </w:r>
            <w:r w:rsidR="00F10002" w:rsidRPr="00F10002">
              <w:rPr>
                <w:rFonts w:ascii="Book Antiqua" w:hAnsi="Book Antiqua"/>
                <w:noProof/>
                <w:webHidden/>
                <w:sz w:val="16"/>
                <w:szCs w:val="16"/>
              </w:rPr>
            </w:r>
            <w:r w:rsidR="00F10002" w:rsidRPr="00F10002">
              <w:rPr>
                <w:rFonts w:ascii="Book Antiqua" w:hAnsi="Book Antiqua"/>
                <w:noProof/>
                <w:webHidden/>
                <w:sz w:val="16"/>
                <w:szCs w:val="16"/>
              </w:rPr>
              <w:fldChar w:fldCharType="separate"/>
            </w:r>
            <w:r w:rsidR="0036045C">
              <w:rPr>
                <w:rFonts w:ascii="Book Antiqua" w:hAnsi="Book Antiqua"/>
                <w:noProof/>
                <w:webHidden/>
                <w:sz w:val="16"/>
                <w:szCs w:val="16"/>
              </w:rPr>
              <w:t>313</w:t>
            </w:r>
            <w:r w:rsidR="00F10002" w:rsidRPr="00F10002">
              <w:rPr>
                <w:rFonts w:ascii="Book Antiqua" w:hAnsi="Book Antiqua"/>
                <w:noProof/>
                <w:webHidden/>
                <w:sz w:val="16"/>
                <w:szCs w:val="16"/>
              </w:rPr>
              <w:fldChar w:fldCharType="end"/>
            </w:r>
          </w:hyperlink>
          <w:r w:rsidR="00A01A64" w:rsidRPr="00F10002">
            <w:rPr>
              <w:rFonts w:ascii="Book Antiqua" w:hAnsi="Book Antiqua"/>
              <w:noProof/>
              <w:sz w:val="16"/>
              <w:szCs w:val="16"/>
              <w:lang w:eastAsia="en-US"/>
            </w:rPr>
            <w:t xml:space="preserve"> </w:t>
          </w:r>
        </w:p>
        <w:p w14:paraId="241843E8" w14:textId="2E41EAE2" w:rsidR="00933692" w:rsidRDefault="00F16A9A">
          <w:pPr>
            <w:rPr>
              <w:b/>
              <w:bCs/>
              <w:noProof/>
            </w:rPr>
            <w:sectPr w:rsidR="00933692" w:rsidSect="00933692">
              <w:type w:val="continuous"/>
              <w:pgSz w:w="12240" w:h="15840" w:code="1"/>
              <w:pgMar w:top="1440" w:right="1440" w:bottom="1440" w:left="1440" w:header="720" w:footer="288" w:gutter="0"/>
              <w:pgNumType w:start="1"/>
              <w:cols w:num="3" w:space="720"/>
              <w:docGrid w:linePitch="360"/>
            </w:sectPr>
          </w:pPr>
          <w:r w:rsidRPr="00F10002">
            <w:rPr>
              <w:rFonts w:ascii="Book Antiqua" w:hAnsi="Book Antiqua"/>
              <w:b/>
              <w:bCs/>
              <w:noProof/>
              <w:sz w:val="16"/>
              <w:szCs w:val="16"/>
            </w:rPr>
            <w:fldChar w:fldCharType="end"/>
          </w:r>
        </w:p>
        <w:p w14:paraId="7AC62370" w14:textId="57D511C9" w:rsidR="00F16A9A" w:rsidRDefault="00D45C40"/>
      </w:sdtContent>
    </w:sdt>
    <w:p w14:paraId="221C70C8" w14:textId="70A6AC6F" w:rsidR="00A75805" w:rsidRDefault="00A75805">
      <w:pPr>
        <w:widowControl/>
        <w:rPr>
          <w:rFonts w:asciiTheme="majorHAnsi" w:eastAsiaTheme="majorEastAsia" w:hAnsiTheme="majorHAnsi" w:cstheme="majorBidi"/>
          <w:b/>
          <w:bCs/>
          <w:color w:val="365F91" w:themeColor="accent1" w:themeShade="BF"/>
          <w:sz w:val="40"/>
          <w:szCs w:val="40"/>
        </w:rPr>
      </w:pPr>
    </w:p>
    <w:p w14:paraId="0202B92C" w14:textId="77777777" w:rsidR="00A75805" w:rsidRDefault="00A75805">
      <w:pPr>
        <w:widowControl/>
        <w:rPr>
          <w:rFonts w:asciiTheme="majorHAnsi" w:eastAsiaTheme="majorEastAsia" w:hAnsiTheme="majorHAnsi" w:cstheme="majorBidi"/>
          <w:b/>
          <w:bCs/>
          <w:color w:val="1D4AA3"/>
          <w:sz w:val="40"/>
          <w:szCs w:val="40"/>
        </w:rPr>
      </w:pPr>
      <w:r>
        <w:rPr>
          <w:color w:val="1D4AA3"/>
          <w:sz w:val="40"/>
          <w:szCs w:val="40"/>
        </w:rPr>
        <w:br w:type="page"/>
      </w:r>
    </w:p>
    <w:bookmarkStart w:id="1" w:name="_Toc489513957"/>
    <w:p w14:paraId="16223CC9" w14:textId="41BCC5F2" w:rsidR="000E0834" w:rsidRPr="004277E8" w:rsidRDefault="004277E8" w:rsidP="004277E8">
      <w:pPr>
        <w:pStyle w:val="Heading1"/>
        <w:jc w:val="center"/>
        <w:rPr>
          <w:sz w:val="40"/>
          <w:szCs w:val="40"/>
        </w:rPr>
      </w:pPr>
      <w:r w:rsidRPr="00F16A9A">
        <w:rPr>
          <w:noProof/>
          <w:color w:val="1D4AA3"/>
          <w:sz w:val="40"/>
          <w:szCs w:val="40"/>
        </w:rPr>
        <w:lastRenderedPageBreak/>
        <mc:AlternateContent>
          <mc:Choice Requires="wps">
            <w:drawing>
              <wp:anchor distT="0" distB="0" distL="114300" distR="114300" simplePos="0" relativeHeight="251695616" behindDoc="0" locked="0" layoutInCell="1" allowOverlap="1" wp14:anchorId="33D7A364" wp14:editId="1D5A7284">
                <wp:simplePos x="0" y="0"/>
                <wp:positionH relativeFrom="column">
                  <wp:posOffset>-124691</wp:posOffset>
                </wp:positionH>
                <wp:positionV relativeFrom="paragraph">
                  <wp:posOffset>339436</wp:posOffset>
                </wp:positionV>
                <wp:extent cx="6587836" cy="6928"/>
                <wp:effectExtent l="0" t="0" r="22860" b="31750"/>
                <wp:wrapNone/>
                <wp:docPr id="1" name="Straight Connector 1"/>
                <wp:cNvGraphicFramePr/>
                <a:graphic xmlns:a="http://schemas.openxmlformats.org/drawingml/2006/main">
                  <a:graphicData uri="http://schemas.microsoft.com/office/word/2010/wordprocessingShape">
                    <wps:wsp>
                      <wps:cNvCnPr/>
                      <wps:spPr>
                        <a:xfrm>
                          <a:off x="0" y="0"/>
                          <a:ext cx="6587836" cy="6928"/>
                        </a:xfrm>
                        <a:prstGeom prst="line">
                          <a:avLst/>
                        </a:prstGeom>
                        <a:ln w="95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4581C1EE" id="Straight Connector 1" o:spid="_x0000_s1026" style="position:absolute;z-index:251695616;visibility:visible;mso-wrap-style:square;mso-wrap-distance-left:9pt;mso-wrap-distance-top:0;mso-wrap-distance-right:9pt;mso-wrap-distance-bottom:0;mso-position-horizontal:absolute;mso-position-horizontal-relative:text;mso-position-vertical:absolute;mso-position-vertical-relative:text" from="-9.8pt,26.75pt" to="508.9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" strokecolor="#4579b8 [3044]"/>
            </w:pict>
          </mc:Fallback>
        </mc:AlternateContent>
      </w:r>
      <w:r w:rsidR="00AE6752" w:rsidRPr="00F16A9A">
        <w:rPr>
          <w:color w:val="1D4AA3"/>
          <w:sz w:val="40"/>
          <w:szCs w:val="40"/>
        </w:rPr>
        <w:t>COLLEGE</w:t>
      </w:r>
      <w:r w:rsidR="00AE6752" w:rsidRPr="00A75805">
        <w:rPr>
          <w:color w:val="1D4AA3"/>
          <w:sz w:val="40"/>
          <w:szCs w:val="40"/>
        </w:rPr>
        <w:t xml:space="preserve"> CALENDAR</w:t>
      </w:r>
      <w:bookmarkEnd w:id="1"/>
      <w:r w:rsidR="00C7328F" w:rsidRPr="004277E8">
        <w:rPr>
          <w:sz w:val="40"/>
          <w:szCs w:val="40"/>
        </w:rPr>
        <w:fldChar w:fldCharType="begin"/>
      </w:r>
      <w:r w:rsidR="00C7328F" w:rsidRPr="004277E8">
        <w:rPr>
          <w:sz w:val="40"/>
          <w:szCs w:val="40"/>
        </w:rPr>
        <w:instrText xml:space="preserve"> XE "COLLEGE CALENDAR" </w:instrText>
      </w:r>
      <w:r w:rsidR="00C7328F" w:rsidRPr="004277E8">
        <w:rPr>
          <w:sz w:val="40"/>
          <w:szCs w:val="40"/>
        </w:rPr>
        <w:fldChar w:fldCharType="end"/>
      </w:r>
    </w:p>
    <w:p w14:paraId="0222B59D" w14:textId="76ED63A7" w:rsidR="007F1B87" w:rsidRPr="00F16A9A" w:rsidRDefault="007F1B87" w:rsidP="00F16A9A">
      <w:pPr>
        <w:jc w:val="center"/>
        <w:rPr>
          <w:rFonts w:ascii="Book Antiqua" w:hAnsi="Book Antiqua"/>
          <w:b/>
          <w:color w:val="1D4AA3"/>
        </w:rPr>
      </w:pPr>
      <w:r w:rsidRPr="00F16A9A">
        <w:rPr>
          <w:rFonts w:ascii="Book Antiqua" w:hAnsi="Book Antiqua"/>
          <w:b/>
          <w:color w:val="1D4AA3"/>
        </w:rPr>
        <w:t xml:space="preserve">ACADEMIC YEAR </w:t>
      </w:r>
      <w:r w:rsidRPr="00F16A9A">
        <w:rPr>
          <w:rFonts w:ascii="Book Antiqua" w:hAnsi="Book Antiqua"/>
          <w:b/>
          <w:color w:val="1D4AA3"/>
        </w:rPr>
        <w:tab/>
        <w:t>2017 - 2018</w:t>
      </w:r>
    </w:p>
    <w:p w14:paraId="35176EF0" w14:textId="1667AA87" w:rsidR="007F1B87" w:rsidRPr="00A75805" w:rsidRDefault="007F1B87" w:rsidP="007F1B87">
      <w:pPr>
        <w:pStyle w:val="NoSpacing"/>
        <w:rPr>
          <w:rFonts w:ascii="Book Antiqua" w:hAnsi="Book Antiqua"/>
          <w:color w:val="1D4AA3"/>
          <w:sz w:val="20"/>
          <w:szCs w:val="20"/>
        </w:rPr>
      </w:pPr>
    </w:p>
    <w:p w14:paraId="089E0A0D" w14:textId="54C6A209" w:rsidR="007F1B87" w:rsidRPr="00A75805" w:rsidRDefault="007F1B87" w:rsidP="00A8171D">
      <w:pPr>
        <w:rPr>
          <w:rFonts w:ascii="Book Antiqua" w:hAnsi="Book Antiqua"/>
          <w:b/>
          <w:i/>
          <w:color w:val="000000" w:themeColor="text1"/>
          <w:sz w:val="24"/>
          <w:szCs w:val="24"/>
        </w:rPr>
      </w:pPr>
      <w:r w:rsidRPr="00A75805">
        <w:rPr>
          <w:rFonts w:ascii="Book Antiqua" w:hAnsi="Book Antiqua"/>
          <w:b/>
          <w:i/>
          <w:color w:val="000000" w:themeColor="text1"/>
        </w:rPr>
        <w:t>FALL SEMESTER 2017</w:t>
      </w:r>
      <w:r w:rsidRPr="00A75805">
        <w:rPr>
          <w:rFonts w:ascii="Book Antiqua" w:hAnsi="Book Antiqua"/>
          <w:b/>
          <w:color w:val="000000" w:themeColor="text1"/>
          <w:sz w:val="20"/>
          <w:szCs w:val="20"/>
        </w:rPr>
        <w:tab/>
      </w:r>
      <w:r w:rsidRPr="00A75805">
        <w:rPr>
          <w:rFonts w:ascii="Book Antiqua" w:hAnsi="Book Antiqua"/>
          <w:b/>
          <w:color w:val="000000" w:themeColor="text1"/>
          <w:sz w:val="20"/>
          <w:szCs w:val="20"/>
        </w:rPr>
        <w:tab/>
      </w:r>
      <w:r w:rsidR="00A8171D" w:rsidRPr="00A75805">
        <w:rPr>
          <w:rFonts w:ascii="Book Antiqua" w:hAnsi="Book Antiqua"/>
          <w:b/>
          <w:color w:val="000000" w:themeColor="text1"/>
          <w:sz w:val="20"/>
          <w:szCs w:val="20"/>
        </w:rPr>
        <w:tab/>
      </w:r>
      <w:r w:rsidR="00A8171D" w:rsidRPr="00A75805">
        <w:rPr>
          <w:rFonts w:ascii="Book Antiqua" w:hAnsi="Book Antiqua"/>
          <w:b/>
          <w:color w:val="000000" w:themeColor="text1"/>
          <w:sz w:val="20"/>
          <w:szCs w:val="20"/>
        </w:rPr>
        <w:tab/>
        <w:t>August 21, 2017</w:t>
      </w:r>
      <w:r w:rsidRPr="00A75805">
        <w:rPr>
          <w:rFonts w:ascii="Book Antiqua" w:hAnsi="Book Antiqua"/>
          <w:b/>
          <w:color w:val="000000" w:themeColor="text1"/>
          <w:sz w:val="20"/>
          <w:szCs w:val="20"/>
        </w:rPr>
        <w:t xml:space="preserve"> – </w:t>
      </w:r>
      <w:r w:rsidR="00A8171D" w:rsidRPr="00A75805">
        <w:rPr>
          <w:rFonts w:ascii="Book Antiqua" w:hAnsi="Book Antiqua"/>
          <w:b/>
          <w:color w:val="000000" w:themeColor="text1"/>
          <w:sz w:val="20"/>
          <w:szCs w:val="20"/>
        </w:rPr>
        <w:t>December 9, 2017</w:t>
      </w:r>
      <w:r w:rsidRPr="00A75805">
        <w:rPr>
          <w:rFonts w:ascii="Book Antiqua" w:hAnsi="Book Antiqua"/>
          <w:b/>
          <w:color w:val="000000" w:themeColor="text1"/>
          <w:sz w:val="20"/>
          <w:szCs w:val="20"/>
        </w:rPr>
        <w:tab/>
      </w:r>
    </w:p>
    <w:p w14:paraId="03A81384" w14:textId="63B8E61B" w:rsidR="007F1B87" w:rsidRPr="00A75805" w:rsidRDefault="007F1B87" w:rsidP="004277E8">
      <w:pPr>
        <w:pStyle w:val="NoSpacing"/>
        <w:ind w:left="1170" w:firstLine="270"/>
        <w:rPr>
          <w:rFonts w:ascii="Book Antiqua" w:hAnsi="Book Antiqua"/>
          <w:i/>
          <w:color w:val="000000" w:themeColor="text1"/>
          <w:sz w:val="20"/>
          <w:szCs w:val="20"/>
        </w:rPr>
      </w:pPr>
      <w:r w:rsidRPr="00A75805">
        <w:rPr>
          <w:rFonts w:ascii="Book Antiqua" w:hAnsi="Book Antiqua"/>
          <w:i/>
          <w:color w:val="000000" w:themeColor="text1"/>
          <w:sz w:val="20"/>
          <w:szCs w:val="20"/>
        </w:rPr>
        <w:t>Fall Full Semester</w:t>
      </w:r>
      <w:r w:rsidRPr="00A75805">
        <w:rPr>
          <w:rFonts w:ascii="Book Antiqua" w:hAnsi="Book Antiqua"/>
          <w:i/>
          <w:color w:val="000000" w:themeColor="text1"/>
          <w:sz w:val="20"/>
          <w:szCs w:val="20"/>
        </w:rPr>
        <w:tab/>
      </w:r>
      <w:r w:rsidR="00A8171D" w:rsidRPr="00A75805">
        <w:rPr>
          <w:rFonts w:ascii="Book Antiqua" w:hAnsi="Book Antiqua"/>
          <w:i/>
          <w:color w:val="000000" w:themeColor="text1"/>
          <w:sz w:val="20"/>
          <w:szCs w:val="20"/>
        </w:rPr>
        <w:tab/>
      </w:r>
      <w:r w:rsidR="00A8171D" w:rsidRPr="00A75805">
        <w:rPr>
          <w:rFonts w:ascii="Book Antiqua" w:hAnsi="Book Antiqua"/>
          <w:i/>
          <w:color w:val="000000" w:themeColor="text1"/>
          <w:sz w:val="20"/>
          <w:szCs w:val="20"/>
        </w:rPr>
        <w:tab/>
      </w:r>
      <w:r w:rsidRPr="00A75805">
        <w:rPr>
          <w:rFonts w:ascii="Book Antiqua" w:hAnsi="Book Antiqua"/>
          <w:i/>
          <w:color w:val="000000" w:themeColor="text1"/>
          <w:sz w:val="20"/>
          <w:szCs w:val="20"/>
        </w:rPr>
        <w:t>August 21 (M) - December 9 (S)</w:t>
      </w:r>
    </w:p>
    <w:p w14:paraId="620160D1" w14:textId="52A2DE04" w:rsidR="007F1B87" w:rsidRPr="00A75805" w:rsidRDefault="007F1B87" w:rsidP="004277E8">
      <w:pPr>
        <w:pStyle w:val="NoSpacing"/>
        <w:ind w:left="900" w:firstLine="540"/>
        <w:rPr>
          <w:rFonts w:ascii="Book Antiqua" w:hAnsi="Book Antiqua"/>
          <w:i/>
          <w:color w:val="000000" w:themeColor="text1"/>
          <w:sz w:val="20"/>
          <w:szCs w:val="20"/>
        </w:rPr>
      </w:pPr>
      <w:r w:rsidRPr="00A75805">
        <w:rPr>
          <w:rFonts w:ascii="Book Antiqua" w:hAnsi="Book Antiqua"/>
          <w:i/>
          <w:color w:val="000000" w:themeColor="text1"/>
          <w:sz w:val="20"/>
          <w:szCs w:val="20"/>
        </w:rPr>
        <w:t>Fall First 8 Weeks</w:t>
      </w:r>
      <w:r w:rsidRPr="00A75805">
        <w:rPr>
          <w:rFonts w:ascii="Book Antiqua" w:hAnsi="Book Antiqua"/>
          <w:i/>
          <w:color w:val="000000" w:themeColor="text1"/>
          <w:sz w:val="20"/>
          <w:szCs w:val="20"/>
        </w:rPr>
        <w:tab/>
      </w:r>
      <w:r w:rsidR="00A8171D" w:rsidRPr="00A75805">
        <w:rPr>
          <w:rFonts w:ascii="Book Antiqua" w:hAnsi="Book Antiqua"/>
          <w:i/>
          <w:color w:val="000000" w:themeColor="text1"/>
          <w:sz w:val="20"/>
          <w:szCs w:val="20"/>
        </w:rPr>
        <w:tab/>
      </w:r>
      <w:r w:rsidR="00A8171D" w:rsidRPr="00A75805">
        <w:rPr>
          <w:rFonts w:ascii="Book Antiqua" w:hAnsi="Book Antiqua"/>
          <w:i/>
          <w:color w:val="000000" w:themeColor="text1"/>
          <w:sz w:val="20"/>
          <w:szCs w:val="20"/>
        </w:rPr>
        <w:tab/>
      </w:r>
      <w:r w:rsidRPr="00A75805">
        <w:rPr>
          <w:rFonts w:ascii="Book Antiqua" w:hAnsi="Book Antiqua"/>
          <w:i/>
          <w:color w:val="000000" w:themeColor="text1"/>
          <w:sz w:val="20"/>
          <w:szCs w:val="20"/>
        </w:rPr>
        <w:t>August 21 (M) - October 14 (S)</w:t>
      </w:r>
    </w:p>
    <w:p w14:paraId="69EC1A69" w14:textId="150F9FC7" w:rsidR="007F1B87" w:rsidRPr="00A75805" w:rsidRDefault="007F1B87" w:rsidP="004277E8">
      <w:pPr>
        <w:pStyle w:val="NoSpacing"/>
        <w:ind w:left="900" w:firstLine="540"/>
        <w:rPr>
          <w:rFonts w:ascii="Book Antiqua" w:hAnsi="Book Antiqua"/>
          <w:i/>
          <w:color w:val="000000" w:themeColor="text1"/>
          <w:sz w:val="20"/>
          <w:szCs w:val="20"/>
        </w:rPr>
      </w:pPr>
      <w:r w:rsidRPr="00A75805">
        <w:rPr>
          <w:rFonts w:ascii="Book Antiqua" w:hAnsi="Book Antiqua"/>
          <w:i/>
          <w:color w:val="000000" w:themeColor="text1"/>
          <w:sz w:val="20"/>
          <w:szCs w:val="20"/>
        </w:rPr>
        <w:t>Fall Second 8 Weeks</w:t>
      </w:r>
      <w:r w:rsidRPr="00A75805">
        <w:rPr>
          <w:rFonts w:ascii="Book Antiqua" w:hAnsi="Book Antiqua"/>
          <w:i/>
          <w:color w:val="000000" w:themeColor="text1"/>
          <w:sz w:val="20"/>
          <w:szCs w:val="20"/>
        </w:rPr>
        <w:tab/>
      </w:r>
      <w:r w:rsidR="00A8171D" w:rsidRPr="00A75805">
        <w:rPr>
          <w:rFonts w:ascii="Book Antiqua" w:hAnsi="Book Antiqua"/>
          <w:i/>
          <w:color w:val="000000" w:themeColor="text1"/>
          <w:sz w:val="20"/>
          <w:szCs w:val="20"/>
        </w:rPr>
        <w:tab/>
      </w:r>
      <w:r w:rsidR="00A8171D" w:rsidRPr="00A75805">
        <w:rPr>
          <w:rFonts w:ascii="Book Antiqua" w:hAnsi="Book Antiqua"/>
          <w:i/>
          <w:color w:val="000000" w:themeColor="text1"/>
          <w:sz w:val="20"/>
          <w:szCs w:val="20"/>
        </w:rPr>
        <w:tab/>
      </w:r>
      <w:r w:rsidRPr="00A75805">
        <w:rPr>
          <w:rFonts w:ascii="Book Antiqua" w:hAnsi="Book Antiqua"/>
          <w:i/>
          <w:color w:val="000000" w:themeColor="text1"/>
          <w:sz w:val="20"/>
          <w:szCs w:val="20"/>
        </w:rPr>
        <w:t>October 16 (M) - December 9 (S)</w:t>
      </w:r>
    </w:p>
    <w:p w14:paraId="21BE26A2" w14:textId="77777777" w:rsidR="007F1B87" w:rsidRPr="00A75805" w:rsidRDefault="007F1B87" w:rsidP="007F1B87">
      <w:pPr>
        <w:pStyle w:val="NoSpacing"/>
        <w:rPr>
          <w:rFonts w:ascii="Book Antiqua" w:hAnsi="Book Antiqua"/>
          <w:color w:val="000000" w:themeColor="text1"/>
          <w:sz w:val="20"/>
          <w:szCs w:val="20"/>
        </w:rPr>
      </w:pPr>
      <w:r w:rsidRPr="00A75805">
        <w:rPr>
          <w:rFonts w:ascii="Book Antiqua" w:hAnsi="Book Antiqua"/>
          <w:color w:val="000000" w:themeColor="text1"/>
          <w:sz w:val="20"/>
          <w:szCs w:val="20"/>
        </w:rPr>
        <w:tab/>
      </w:r>
    </w:p>
    <w:p w14:paraId="16DCCB54" w14:textId="5DEEB169" w:rsidR="007F1B87" w:rsidRPr="007F1B87" w:rsidRDefault="007F1B87" w:rsidP="007F1B87">
      <w:pPr>
        <w:pStyle w:val="NoSpacing"/>
        <w:rPr>
          <w:rFonts w:ascii="Book Antiqua" w:hAnsi="Book Antiqua"/>
          <w:sz w:val="20"/>
          <w:szCs w:val="20"/>
        </w:rPr>
      </w:pPr>
      <w:r w:rsidRPr="007F1B87">
        <w:rPr>
          <w:rFonts w:ascii="Book Antiqua" w:hAnsi="Book Antiqua"/>
          <w:sz w:val="20"/>
          <w:szCs w:val="20"/>
        </w:rPr>
        <w:t>Welcome Back Week-Faculty</w:t>
      </w:r>
      <w:r w:rsidRPr="007F1B87">
        <w:rPr>
          <w:rFonts w:ascii="Book Antiqua" w:hAnsi="Book Antiqua"/>
          <w:sz w:val="20"/>
          <w:szCs w:val="20"/>
        </w:rPr>
        <w:tab/>
      </w:r>
      <w:r w:rsidR="00A8171D">
        <w:rPr>
          <w:rFonts w:ascii="Book Antiqua" w:hAnsi="Book Antiqua"/>
          <w:sz w:val="20"/>
          <w:szCs w:val="20"/>
        </w:rPr>
        <w:tab/>
      </w:r>
      <w:r w:rsidR="00A8171D">
        <w:rPr>
          <w:rFonts w:ascii="Book Antiqua" w:hAnsi="Book Antiqua"/>
          <w:sz w:val="20"/>
          <w:szCs w:val="20"/>
        </w:rPr>
        <w:tab/>
      </w:r>
      <w:r w:rsidR="00A8171D">
        <w:rPr>
          <w:rFonts w:ascii="Book Antiqua" w:hAnsi="Book Antiqua"/>
          <w:sz w:val="20"/>
          <w:szCs w:val="20"/>
        </w:rPr>
        <w:tab/>
      </w:r>
      <w:r w:rsidRPr="007F1B87">
        <w:rPr>
          <w:rFonts w:ascii="Book Antiqua" w:hAnsi="Book Antiqua"/>
          <w:sz w:val="20"/>
          <w:szCs w:val="20"/>
        </w:rPr>
        <w:t>August 14-18</w:t>
      </w:r>
    </w:p>
    <w:p w14:paraId="2F710B04" w14:textId="548259C7" w:rsidR="007F1B87" w:rsidRPr="007F1B87" w:rsidRDefault="007F1B87" w:rsidP="00A8171D">
      <w:pPr>
        <w:pStyle w:val="NoSpacing"/>
        <w:rPr>
          <w:rFonts w:ascii="Book Antiqua" w:hAnsi="Book Antiqua"/>
          <w:sz w:val="20"/>
          <w:szCs w:val="20"/>
        </w:rPr>
      </w:pPr>
      <w:r w:rsidRPr="007F1B87">
        <w:rPr>
          <w:rFonts w:ascii="Book Antiqua" w:hAnsi="Book Antiqua"/>
          <w:sz w:val="20"/>
          <w:szCs w:val="20"/>
        </w:rPr>
        <w:t>Employee Development Day-All Offices Closed</w:t>
      </w:r>
      <w:r w:rsidRPr="007F1B87">
        <w:rPr>
          <w:rFonts w:ascii="Book Antiqua" w:hAnsi="Book Antiqua"/>
          <w:sz w:val="20"/>
          <w:szCs w:val="20"/>
        </w:rPr>
        <w:tab/>
      </w:r>
      <w:r w:rsidR="00A8171D">
        <w:rPr>
          <w:rFonts w:ascii="Book Antiqua" w:hAnsi="Book Antiqua"/>
          <w:sz w:val="20"/>
          <w:szCs w:val="20"/>
        </w:rPr>
        <w:tab/>
      </w:r>
      <w:r w:rsidRPr="007F1B87">
        <w:rPr>
          <w:rFonts w:ascii="Book Antiqua" w:hAnsi="Book Antiqua"/>
          <w:sz w:val="20"/>
          <w:szCs w:val="20"/>
        </w:rPr>
        <w:t>August 14</w:t>
      </w:r>
    </w:p>
    <w:p w14:paraId="1EC06675" w14:textId="1F366C28" w:rsidR="007F1B87" w:rsidRPr="007F1B87" w:rsidRDefault="007F1B87" w:rsidP="007F1B87">
      <w:pPr>
        <w:pStyle w:val="NoSpacing"/>
        <w:rPr>
          <w:rFonts w:ascii="Book Antiqua" w:hAnsi="Book Antiqua"/>
          <w:sz w:val="20"/>
          <w:szCs w:val="20"/>
        </w:rPr>
      </w:pPr>
      <w:r w:rsidRPr="007F1B87">
        <w:rPr>
          <w:rFonts w:ascii="Book Antiqua" w:hAnsi="Book Antiqua"/>
          <w:sz w:val="20"/>
          <w:szCs w:val="20"/>
        </w:rPr>
        <w:t xml:space="preserve">Semester </w:t>
      </w:r>
      <w:r w:rsidR="00B60B84">
        <w:rPr>
          <w:rFonts w:ascii="Book Antiqua" w:hAnsi="Book Antiqua"/>
          <w:sz w:val="20"/>
          <w:szCs w:val="20"/>
        </w:rPr>
        <w:t xml:space="preserve">Classes </w:t>
      </w:r>
      <w:r w:rsidRPr="007F1B87">
        <w:rPr>
          <w:rFonts w:ascii="Book Antiqua" w:hAnsi="Book Antiqua"/>
          <w:sz w:val="20"/>
          <w:szCs w:val="20"/>
        </w:rPr>
        <w:t xml:space="preserve">Begins </w:t>
      </w:r>
      <w:r w:rsidRPr="007F1B87">
        <w:rPr>
          <w:rFonts w:ascii="Book Antiqua" w:hAnsi="Book Antiqua"/>
          <w:sz w:val="20"/>
          <w:szCs w:val="20"/>
        </w:rPr>
        <w:tab/>
      </w:r>
      <w:r w:rsidR="00A8171D">
        <w:rPr>
          <w:rFonts w:ascii="Book Antiqua" w:hAnsi="Book Antiqua"/>
          <w:sz w:val="20"/>
          <w:szCs w:val="20"/>
        </w:rPr>
        <w:tab/>
      </w:r>
      <w:r w:rsidR="00A8171D">
        <w:rPr>
          <w:rFonts w:ascii="Book Antiqua" w:hAnsi="Book Antiqua"/>
          <w:sz w:val="20"/>
          <w:szCs w:val="20"/>
        </w:rPr>
        <w:tab/>
      </w:r>
      <w:r w:rsidR="00A8171D">
        <w:rPr>
          <w:rFonts w:ascii="Book Antiqua" w:hAnsi="Book Antiqua"/>
          <w:sz w:val="20"/>
          <w:szCs w:val="20"/>
        </w:rPr>
        <w:tab/>
      </w:r>
      <w:r w:rsidRPr="007F1B87">
        <w:rPr>
          <w:rFonts w:ascii="Book Antiqua" w:hAnsi="Book Antiqua"/>
          <w:sz w:val="20"/>
          <w:szCs w:val="20"/>
        </w:rPr>
        <w:t xml:space="preserve">August 21(M) </w:t>
      </w:r>
    </w:p>
    <w:p w14:paraId="05C8F217" w14:textId="77777777" w:rsidR="00A8171D" w:rsidRDefault="007F1B87" w:rsidP="007F1B87">
      <w:pPr>
        <w:pStyle w:val="NoSpacing"/>
        <w:rPr>
          <w:rFonts w:ascii="Book Antiqua" w:hAnsi="Book Antiqua"/>
          <w:sz w:val="20"/>
          <w:szCs w:val="20"/>
        </w:rPr>
      </w:pPr>
      <w:r w:rsidRPr="007F1B87">
        <w:rPr>
          <w:rFonts w:ascii="Book Antiqua" w:hAnsi="Book Antiqua"/>
          <w:sz w:val="20"/>
          <w:szCs w:val="20"/>
        </w:rPr>
        <w:t xml:space="preserve">Last Day to Drop First 8-Week Classes </w:t>
      </w:r>
    </w:p>
    <w:p w14:paraId="56274D5A" w14:textId="3F7ED37B" w:rsidR="007F1B87" w:rsidRPr="007F1B87" w:rsidRDefault="007F1B87" w:rsidP="00A8171D">
      <w:pPr>
        <w:pStyle w:val="NoSpacing"/>
        <w:ind w:firstLine="720"/>
        <w:rPr>
          <w:rFonts w:ascii="Book Antiqua" w:hAnsi="Book Antiqua"/>
          <w:sz w:val="20"/>
          <w:szCs w:val="20"/>
        </w:rPr>
      </w:pPr>
      <w:r w:rsidRPr="007F1B87">
        <w:rPr>
          <w:rFonts w:ascii="Book Antiqua" w:hAnsi="Book Antiqua"/>
          <w:sz w:val="20"/>
          <w:szCs w:val="20"/>
        </w:rPr>
        <w:t>With 100% Refund</w:t>
      </w:r>
      <w:r w:rsidRPr="007F1B87">
        <w:rPr>
          <w:rFonts w:ascii="Book Antiqua" w:hAnsi="Book Antiqua"/>
          <w:sz w:val="20"/>
          <w:szCs w:val="20"/>
        </w:rPr>
        <w:tab/>
      </w:r>
      <w:r w:rsidR="00A8171D">
        <w:rPr>
          <w:rFonts w:ascii="Book Antiqua" w:hAnsi="Book Antiqua"/>
          <w:sz w:val="20"/>
          <w:szCs w:val="20"/>
        </w:rPr>
        <w:tab/>
      </w:r>
      <w:r w:rsidR="00A8171D">
        <w:rPr>
          <w:rFonts w:ascii="Book Antiqua" w:hAnsi="Book Antiqua"/>
          <w:sz w:val="20"/>
          <w:szCs w:val="20"/>
        </w:rPr>
        <w:tab/>
      </w:r>
      <w:r w:rsidR="00A8171D">
        <w:rPr>
          <w:rFonts w:ascii="Book Antiqua" w:hAnsi="Book Antiqua"/>
          <w:sz w:val="20"/>
          <w:szCs w:val="20"/>
        </w:rPr>
        <w:tab/>
      </w:r>
      <w:r w:rsidRPr="007F1B87">
        <w:rPr>
          <w:rFonts w:ascii="Book Antiqua" w:hAnsi="Book Antiqua"/>
          <w:sz w:val="20"/>
          <w:szCs w:val="20"/>
        </w:rPr>
        <w:t>August 30 (W)</w:t>
      </w:r>
    </w:p>
    <w:p w14:paraId="3CCF4E09" w14:textId="371D5ED1" w:rsidR="007F1B87" w:rsidRPr="007F1B87" w:rsidRDefault="007F1B87" w:rsidP="007F1B87">
      <w:pPr>
        <w:pStyle w:val="NoSpacing"/>
        <w:rPr>
          <w:rFonts w:ascii="Book Antiqua" w:hAnsi="Book Antiqua"/>
          <w:sz w:val="20"/>
          <w:szCs w:val="20"/>
        </w:rPr>
      </w:pPr>
      <w:r w:rsidRPr="007F1B87">
        <w:rPr>
          <w:rFonts w:ascii="Book Antiqua" w:hAnsi="Book Antiqua"/>
          <w:sz w:val="20"/>
          <w:szCs w:val="20"/>
        </w:rPr>
        <w:t xml:space="preserve">Labor Day Campuses Closed </w:t>
      </w:r>
      <w:r w:rsidRPr="007F1B87">
        <w:rPr>
          <w:rFonts w:ascii="Book Antiqua" w:hAnsi="Book Antiqua"/>
          <w:sz w:val="20"/>
          <w:szCs w:val="20"/>
        </w:rPr>
        <w:tab/>
      </w:r>
      <w:r w:rsidR="00A8171D">
        <w:rPr>
          <w:rFonts w:ascii="Book Antiqua" w:hAnsi="Book Antiqua"/>
          <w:sz w:val="20"/>
          <w:szCs w:val="20"/>
        </w:rPr>
        <w:tab/>
      </w:r>
      <w:r w:rsidR="00A8171D">
        <w:rPr>
          <w:rFonts w:ascii="Book Antiqua" w:hAnsi="Book Antiqua"/>
          <w:sz w:val="20"/>
          <w:szCs w:val="20"/>
        </w:rPr>
        <w:tab/>
      </w:r>
      <w:r w:rsidR="00A8171D">
        <w:rPr>
          <w:rFonts w:ascii="Book Antiqua" w:hAnsi="Book Antiqua"/>
          <w:sz w:val="20"/>
          <w:szCs w:val="20"/>
        </w:rPr>
        <w:tab/>
      </w:r>
      <w:r w:rsidRPr="007F1B87">
        <w:rPr>
          <w:rFonts w:ascii="Book Antiqua" w:hAnsi="Book Antiqua"/>
          <w:sz w:val="20"/>
          <w:szCs w:val="20"/>
        </w:rPr>
        <w:t xml:space="preserve">September 4 (M) </w:t>
      </w:r>
    </w:p>
    <w:p w14:paraId="1DD37B36" w14:textId="77777777" w:rsidR="00A8171D" w:rsidRDefault="007F1B87" w:rsidP="007F1B87">
      <w:pPr>
        <w:pStyle w:val="NoSpacing"/>
        <w:rPr>
          <w:rFonts w:ascii="Book Antiqua" w:hAnsi="Book Antiqua"/>
          <w:sz w:val="20"/>
          <w:szCs w:val="20"/>
        </w:rPr>
      </w:pPr>
      <w:r w:rsidRPr="007F1B87">
        <w:rPr>
          <w:rFonts w:ascii="Book Antiqua" w:hAnsi="Book Antiqua"/>
          <w:sz w:val="20"/>
          <w:szCs w:val="20"/>
        </w:rPr>
        <w:t>Last Day to Drop Full Semester Classes</w:t>
      </w:r>
    </w:p>
    <w:p w14:paraId="77F18F06" w14:textId="781F2BFE" w:rsidR="007F1B87" w:rsidRPr="007F1B87" w:rsidRDefault="007F1B87" w:rsidP="007F1B87">
      <w:pPr>
        <w:pStyle w:val="NoSpacing"/>
        <w:rPr>
          <w:rFonts w:ascii="Book Antiqua" w:hAnsi="Book Antiqua"/>
          <w:sz w:val="20"/>
          <w:szCs w:val="20"/>
        </w:rPr>
      </w:pPr>
      <w:r w:rsidRPr="007F1B87">
        <w:rPr>
          <w:rFonts w:ascii="Book Antiqua" w:hAnsi="Book Antiqua"/>
          <w:sz w:val="20"/>
          <w:szCs w:val="20"/>
        </w:rPr>
        <w:t xml:space="preserve"> </w:t>
      </w:r>
      <w:r w:rsidR="00A8171D">
        <w:rPr>
          <w:rFonts w:ascii="Book Antiqua" w:hAnsi="Book Antiqua"/>
          <w:sz w:val="20"/>
          <w:szCs w:val="20"/>
        </w:rPr>
        <w:tab/>
      </w:r>
      <w:r w:rsidRPr="007F1B87">
        <w:rPr>
          <w:rFonts w:ascii="Book Antiqua" w:hAnsi="Book Antiqua"/>
          <w:sz w:val="20"/>
          <w:szCs w:val="20"/>
        </w:rPr>
        <w:t>With 100% Refund</w:t>
      </w:r>
      <w:r w:rsidRPr="007F1B87">
        <w:rPr>
          <w:rFonts w:ascii="Book Antiqua" w:hAnsi="Book Antiqua"/>
          <w:sz w:val="20"/>
          <w:szCs w:val="20"/>
        </w:rPr>
        <w:tab/>
      </w:r>
      <w:r w:rsidR="00A8171D">
        <w:rPr>
          <w:rFonts w:ascii="Book Antiqua" w:hAnsi="Book Antiqua"/>
          <w:sz w:val="20"/>
          <w:szCs w:val="20"/>
        </w:rPr>
        <w:tab/>
      </w:r>
      <w:r w:rsidR="00A8171D">
        <w:rPr>
          <w:rFonts w:ascii="Book Antiqua" w:hAnsi="Book Antiqua"/>
          <w:sz w:val="20"/>
          <w:szCs w:val="20"/>
        </w:rPr>
        <w:tab/>
      </w:r>
      <w:r w:rsidR="00A8171D">
        <w:rPr>
          <w:rFonts w:ascii="Book Antiqua" w:hAnsi="Book Antiqua"/>
          <w:sz w:val="20"/>
          <w:szCs w:val="20"/>
        </w:rPr>
        <w:tab/>
      </w:r>
      <w:r w:rsidRPr="007F1B87">
        <w:rPr>
          <w:rFonts w:ascii="Book Antiqua" w:hAnsi="Book Antiqua"/>
          <w:sz w:val="20"/>
          <w:szCs w:val="20"/>
        </w:rPr>
        <w:t>September 5 (Tu)</w:t>
      </w:r>
    </w:p>
    <w:p w14:paraId="0908DEA1" w14:textId="7C590378" w:rsidR="007F1B87" w:rsidRPr="007F1B87" w:rsidRDefault="007F1B87" w:rsidP="007F1B87">
      <w:pPr>
        <w:pStyle w:val="NoSpacing"/>
        <w:rPr>
          <w:rFonts w:ascii="Book Antiqua" w:hAnsi="Book Antiqua"/>
          <w:sz w:val="20"/>
          <w:szCs w:val="20"/>
        </w:rPr>
      </w:pPr>
      <w:r w:rsidRPr="007F1B87">
        <w:rPr>
          <w:rFonts w:ascii="Book Antiqua" w:hAnsi="Book Antiqua"/>
          <w:sz w:val="20"/>
          <w:szCs w:val="20"/>
        </w:rPr>
        <w:t>Last Day to Withdraw from 1st 8 Week Courses</w:t>
      </w:r>
      <w:r w:rsidRPr="007F1B87">
        <w:rPr>
          <w:rFonts w:ascii="Book Antiqua" w:hAnsi="Book Antiqua"/>
          <w:sz w:val="20"/>
          <w:szCs w:val="20"/>
        </w:rPr>
        <w:tab/>
      </w:r>
      <w:r w:rsidR="00A8171D">
        <w:rPr>
          <w:rFonts w:ascii="Book Antiqua" w:hAnsi="Book Antiqua"/>
          <w:sz w:val="20"/>
          <w:szCs w:val="20"/>
        </w:rPr>
        <w:tab/>
      </w:r>
      <w:r w:rsidRPr="007F1B87">
        <w:rPr>
          <w:rFonts w:ascii="Book Antiqua" w:hAnsi="Book Antiqua"/>
          <w:sz w:val="20"/>
          <w:szCs w:val="20"/>
        </w:rPr>
        <w:t>September 21 (Th)</w:t>
      </w:r>
    </w:p>
    <w:p w14:paraId="34518D4C" w14:textId="0F30BC35" w:rsidR="007F1B87" w:rsidRPr="007F1B87" w:rsidRDefault="007F1B87" w:rsidP="007F1B87">
      <w:pPr>
        <w:pStyle w:val="NoSpacing"/>
        <w:rPr>
          <w:rFonts w:ascii="Book Antiqua" w:hAnsi="Book Antiqua"/>
          <w:sz w:val="20"/>
          <w:szCs w:val="20"/>
        </w:rPr>
      </w:pPr>
      <w:r w:rsidRPr="007F1B87">
        <w:rPr>
          <w:rFonts w:ascii="Book Antiqua" w:hAnsi="Book Antiqua"/>
          <w:sz w:val="20"/>
          <w:szCs w:val="20"/>
        </w:rPr>
        <w:t>Financial Aid Freeze Date-Full Term</w:t>
      </w:r>
      <w:r w:rsidRPr="007F1B87">
        <w:rPr>
          <w:rFonts w:ascii="Book Antiqua" w:hAnsi="Book Antiqua"/>
          <w:sz w:val="20"/>
          <w:szCs w:val="20"/>
        </w:rPr>
        <w:tab/>
      </w:r>
      <w:r w:rsidR="00A8171D">
        <w:rPr>
          <w:rFonts w:ascii="Book Antiqua" w:hAnsi="Book Antiqua"/>
          <w:sz w:val="20"/>
          <w:szCs w:val="20"/>
        </w:rPr>
        <w:tab/>
      </w:r>
      <w:r w:rsidR="00A8171D">
        <w:rPr>
          <w:rFonts w:ascii="Book Antiqua" w:hAnsi="Book Antiqua"/>
          <w:sz w:val="20"/>
          <w:szCs w:val="20"/>
        </w:rPr>
        <w:tab/>
      </w:r>
      <w:r w:rsidR="00A8171D" w:rsidRPr="007F1B87">
        <w:rPr>
          <w:rFonts w:ascii="Book Antiqua" w:hAnsi="Book Antiqua"/>
          <w:sz w:val="20"/>
          <w:szCs w:val="20"/>
        </w:rPr>
        <w:t>September</w:t>
      </w:r>
      <w:r w:rsidRPr="007F1B87">
        <w:rPr>
          <w:rFonts w:ascii="Book Antiqua" w:hAnsi="Book Antiqua"/>
          <w:sz w:val="20"/>
          <w:szCs w:val="20"/>
        </w:rPr>
        <w:t xml:space="preserve"> 22 (F) </w:t>
      </w:r>
    </w:p>
    <w:p w14:paraId="097240DC" w14:textId="77777777" w:rsidR="00A8171D" w:rsidRDefault="007F1B87" w:rsidP="007F1B87">
      <w:pPr>
        <w:pStyle w:val="NoSpacing"/>
        <w:rPr>
          <w:rFonts w:ascii="Book Antiqua" w:hAnsi="Book Antiqua"/>
          <w:sz w:val="20"/>
          <w:szCs w:val="20"/>
        </w:rPr>
      </w:pPr>
      <w:r w:rsidRPr="007F1B87">
        <w:rPr>
          <w:rFonts w:ascii="Book Antiqua" w:hAnsi="Book Antiqua"/>
          <w:sz w:val="20"/>
          <w:szCs w:val="20"/>
        </w:rPr>
        <w:t xml:space="preserve">Financial Aid Disbursement Date </w:t>
      </w:r>
    </w:p>
    <w:p w14:paraId="37A66909" w14:textId="52015F33" w:rsidR="007F1B87" w:rsidRPr="007F1B87" w:rsidRDefault="007F1B87" w:rsidP="00A8171D">
      <w:pPr>
        <w:pStyle w:val="NoSpacing"/>
        <w:ind w:firstLine="720"/>
        <w:rPr>
          <w:rFonts w:ascii="Book Antiqua" w:hAnsi="Book Antiqua"/>
          <w:sz w:val="20"/>
          <w:szCs w:val="20"/>
        </w:rPr>
      </w:pPr>
      <w:r w:rsidRPr="007F1B87">
        <w:rPr>
          <w:rFonts w:ascii="Book Antiqua" w:hAnsi="Book Antiqua"/>
          <w:sz w:val="20"/>
          <w:szCs w:val="20"/>
        </w:rPr>
        <w:t>(Full Term</w:t>
      </w:r>
      <w:r w:rsidR="00A8171D">
        <w:rPr>
          <w:rFonts w:ascii="Book Antiqua" w:hAnsi="Book Antiqua"/>
          <w:sz w:val="20"/>
          <w:szCs w:val="20"/>
        </w:rPr>
        <w:t xml:space="preserve"> and</w:t>
      </w:r>
      <w:r w:rsidRPr="007F1B87">
        <w:rPr>
          <w:rFonts w:ascii="Book Antiqua" w:hAnsi="Book Antiqua"/>
          <w:sz w:val="20"/>
          <w:szCs w:val="20"/>
        </w:rPr>
        <w:t xml:space="preserve"> First 8 Weeks)</w:t>
      </w:r>
      <w:r w:rsidRPr="007F1B87">
        <w:rPr>
          <w:rFonts w:ascii="Book Antiqua" w:hAnsi="Book Antiqua"/>
          <w:sz w:val="20"/>
          <w:szCs w:val="20"/>
        </w:rPr>
        <w:tab/>
      </w:r>
      <w:r w:rsidR="00A8171D">
        <w:rPr>
          <w:rFonts w:ascii="Book Antiqua" w:hAnsi="Book Antiqua"/>
          <w:sz w:val="20"/>
          <w:szCs w:val="20"/>
        </w:rPr>
        <w:tab/>
      </w:r>
      <w:r w:rsidR="00A8171D">
        <w:rPr>
          <w:rFonts w:ascii="Book Antiqua" w:hAnsi="Book Antiqua"/>
          <w:sz w:val="20"/>
          <w:szCs w:val="20"/>
        </w:rPr>
        <w:tab/>
      </w:r>
      <w:r w:rsidRPr="007F1B87">
        <w:rPr>
          <w:rFonts w:ascii="Book Antiqua" w:hAnsi="Book Antiqua"/>
          <w:sz w:val="20"/>
          <w:szCs w:val="20"/>
        </w:rPr>
        <w:t>October 2 (M)</w:t>
      </w:r>
    </w:p>
    <w:p w14:paraId="0618629A" w14:textId="7BFD457E" w:rsidR="007F1B87" w:rsidRPr="007F1B87" w:rsidRDefault="007F1B87" w:rsidP="007F1B87">
      <w:pPr>
        <w:pStyle w:val="NoSpacing"/>
        <w:rPr>
          <w:rFonts w:ascii="Book Antiqua" w:hAnsi="Book Antiqua"/>
          <w:sz w:val="20"/>
          <w:szCs w:val="20"/>
        </w:rPr>
      </w:pPr>
      <w:r w:rsidRPr="007F1B87">
        <w:rPr>
          <w:rFonts w:ascii="Book Antiqua" w:hAnsi="Book Antiqua"/>
          <w:sz w:val="20"/>
          <w:szCs w:val="20"/>
        </w:rPr>
        <w:t xml:space="preserve">First 8-Week Session Ends </w:t>
      </w:r>
      <w:r w:rsidRPr="007F1B87">
        <w:rPr>
          <w:rFonts w:ascii="Book Antiqua" w:hAnsi="Book Antiqua"/>
          <w:sz w:val="20"/>
          <w:szCs w:val="20"/>
        </w:rPr>
        <w:tab/>
      </w:r>
      <w:r w:rsidR="00A8171D">
        <w:rPr>
          <w:rFonts w:ascii="Book Antiqua" w:hAnsi="Book Antiqua"/>
          <w:sz w:val="20"/>
          <w:szCs w:val="20"/>
        </w:rPr>
        <w:tab/>
      </w:r>
      <w:r w:rsidR="00A8171D">
        <w:rPr>
          <w:rFonts w:ascii="Book Antiqua" w:hAnsi="Book Antiqua"/>
          <w:sz w:val="20"/>
          <w:szCs w:val="20"/>
        </w:rPr>
        <w:tab/>
      </w:r>
      <w:r w:rsidR="00A8171D">
        <w:rPr>
          <w:rFonts w:ascii="Book Antiqua" w:hAnsi="Book Antiqua"/>
          <w:sz w:val="20"/>
          <w:szCs w:val="20"/>
        </w:rPr>
        <w:tab/>
      </w:r>
      <w:r w:rsidRPr="007F1B87">
        <w:rPr>
          <w:rFonts w:ascii="Book Antiqua" w:hAnsi="Book Antiqua"/>
          <w:sz w:val="20"/>
          <w:szCs w:val="20"/>
        </w:rPr>
        <w:t>October 14 (S)</w:t>
      </w:r>
    </w:p>
    <w:p w14:paraId="708B69BC" w14:textId="09872E83" w:rsidR="007F1B87" w:rsidRPr="007F1B87" w:rsidRDefault="007F1B87" w:rsidP="007F1B87">
      <w:pPr>
        <w:pStyle w:val="NoSpacing"/>
        <w:rPr>
          <w:rFonts w:ascii="Book Antiqua" w:hAnsi="Book Antiqua"/>
          <w:sz w:val="20"/>
          <w:szCs w:val="20"/>
        </w:rPr>
      </w:pPr>
      <w:r w:rsidRPr="007F1B87">
        <w:rPr>
          <w:rFonts w:ascii="Book Antiqua" w:hAnsi="Book Antiqua"/>
          <w:sz w:val="20"/>
          <w:szCs w:val="20"/>
        </w:rPr>
        <w:t xml:space="preserve">Fall 2017 Second 8 Weeks Begins </w:t>
      </w:r>
      <w:r w:rsidRPr="007F1B87">
        <w:rPr>
          <w:rFonts w:ascii="Book Antiqua" w:hAnsi="Book Antiqua"/>
          <w:sz w:val="20"/>
          <w:szCs w:val="20"/>
        </w:rPr>
        <w:tab/>
      </w:r>
      <w:r w:rsidR="00A8171D">
        <w:rPr>
          <w:rFonts w:ascii="Book Antiqua" w:hAnsi="Book Antiqua"/>
          <w:sz w:val="20"/>
          <w:szCs w:val="20"/>
        </w:rPr>
        <w:tab/>
      </w:r>
      <w:r w:rsidR="00A8171D">
        <w:rPr>
          <w:rFonts w:ascii="Book Antiqua" w:hAnsi="Book Antiqua"/>
          <w:sz w:val="20"/>
          <w:szCs w:val="20"/>
        </w:rPr>
        <w:tab/>
      </w:r>
      <w:r w:rsidRPr="007F1B87">
        <w:rPr>
          <w:rFonts w:ascii="Book Antiqua" w:hAnsi="Book Antiqua"/>
          <w:sz w:val="20"/>
          <w:szCs w:val="20"/>
        </w:rPr>
        <w:t>October 16 (M)</w:t>
      </w:r>
    </w:p>
    <w:p w14:paraId="1E8A8E5A" w14:textId="1772AD66" w:rsidR="00A8171D" w:rsidRDefault="007F1B87" w:rsidP="007F1B87">
      <w:pPr>
        <w:pStyle w:val="NoSpacing"/>
        <w:rPr>
          <w:rFonts w:ascii="Book Antiqua" w:hAnsi="Book Antiqua"/>
          <w:sz w:val="20"/>
          <w:szCs w:val="20"/>
        </w:rPr>
      </w:pPr>
      <w:r w:rsidRPr="007F1B87">
        <w:rPr>
          <w:rFonts w:ascii="Book Antiqua" w:hAnsi="Book Antiqua"/>
          <w:sz w:val="20"/>
          <w:szCs w:val="20"/>
        </w:rPr>
        <w:t>Employee Development Day-</w:t>
      </w:r>
      <w:r w:rsidR="00926007">
        <w:rPr>
          <w:rFonts w:ascii="Book Antiqua" w:hAnsi="Book Antiqua"/>
          <w:sz w:val="20"/>
          <w:szCs w:val="20"/>
        </w:rPr>
        <w:tab/>
      </w:r>
      <w:r w:rsidR="00926007">
        <w:rPr>
          <w:rFonts w:ascii="Book Antiqua" w:hAnsi="Book Antiqua"/>
          <w:sz w:val="20"/>
          <w:szCs w:val="20"/>
        </w:rPr>
        <w:tab/>
      </w:r>
      <w:r w:rsidR="00926007">
        <w:rPr>
          <w:rFonts w:ascii="Book Antiqua" w:hAnsi="Book Antiqua"/>
          <w:sz w:val="20"/>
          <w:szCs w:val="20"/>
        </w:rPr>
        <w:tab/>
      </w:r>
      <w:r w:rsidR="00926007">
        <w:rPr>
          <w:rFonts w:ascii="Book Antiqua" w:hAnsi="Book Antiqua"/>
          <w:sz w:val="20"/>
          <w:szCs w:val="20"/>
        </w:rPr>
        <w:tab/>
      </w:r>
      <w:r w:rsidR="00926007" w:rsidRPr="007F1B87">
        <w:rPr>
          <w:rFonts w:ascii="Book Antiqua" w:hAnsi="Book Antiqua"/>
          <w:sz w:val="20"/>
          <w:szCs w:val="20"/>
        </w:rPr>
        <w:t>October 18 (W)</w:t>
      </w:r>
    </w:p>
    <w:p w14:paraId="2F644F8D" w14:textId="383590BF" w:rsidR="007F1B87" w:rsidRPr="007F1B87" w:rsidRDefault="007F1B87" w:rsidP="00A8171D">
      <w:pPr>
        <w:pStyle w:val="NoSpacing"/>
        <w:ind w:firstLine="720"/>
        <w:rPr>
          <w:rFonts w:ascii="Book Antiqua" w:hAnsi="Book Antiqua"/>
          <w:sz w:val="20"/>
          <w:szCs w:val="20"/>
        </w:rPr>
      </w:pPr>
      <w:r w:rsidRPr="007F1B87">
        <w:rPr>
          <w:rFonts w:ascii="Book Antiqua" w:hAnsi="Book Antiqua"/>
          <w:sz w:val="20"/>
          <w:szCs w:val="20"/>
        </w:rPr>
        <w:t>NO CLASSES, NO ASSIGNMENTS</w:t>
      </w:r>
      <w:r w:rsidRPr="007F1B87">
        <w:rPr>
          <w:rFonts w:ascii="Book Antiqua" w:hAnsi="Book Antiqua"/>
          <w:sz w:val="20"/>
          <w:szCs w:val="20"/>
        </w:rPr>
        <w:tab/>
      </w:r>
      <w:r w:rsidR="00A8171D">
        <w:rPr>
          <w:rFonts w:ascii="Book Antiqua" w:hAnsi="Book Antiqua"/>
          <w:sz w:val="20"/>
          <w:szCs w:val="20"/>
        </w:rPr>
        <w:tab/>
      </w:r>
    </w:p>
    <w:p w14:paraId="364CB09C" w14:textId="77777777" w:rsidR="007F1B87" w:rsidRPr="007F1B87" w:rsidRDefault="007F1B87" w:rsidP="007F1B87">
      <w:pPr>
        <w:pStyle w:val="NoSpacing"/>
        <w:rPr>
          <w:rFonts w:ascii="Book Antiqua" w:hAnsi="Book Antiqua"/>
          <w:sz w:val="20"/>
          <w:szCs w:val="20"/>
        </w:rPr>
      </w:pPr>
      <w:r w:rsidRPr="007F1B87">
        <w:rPr>
          <w:rFonts w:ascii="Book Antiqua" w:hAnsi="Book Antiqua"/>
          <w:sz w:val="20"/>
          <w:szCs w:val="20"/>
        </w:rPr>
        <w:t>Last Day to Drop First 8-Week Classes for 100% Refund</w:t>
      </w:r>
      <w:r w:rsidRPr="007F1B87">
        <w:rPr>
          <w:rFonts w:ascii="Book Antiqua" w:hAnsi="Book Antiqua"/>
          <w:sz w:val="20"/>
          <w:szCs w:val="20"/>
        </w:rPr>
        <w:tab/>
        <w:t>October 25 (W)</w:t>
      </w:r>
    </w:p>
    <w:p w14:paraId="37202917" w14:textId="0651C336" w:rsidR="007F1B87" w:rsidRPr="007F1B87" w:rsidRDefault="007F1B87" w:rsidP="007F1B87">
      <w:pPr>
        <w:pStyle w:val="NoSpacing"/>
        <w:rPr>
          <w:rFonts w:ascii="Book Antiqua" w:hAnsi="Book Antiqua"/>
          <w:sz w:val="20"/>
          <w:szCs w:val="20"/>
        </w:rPr>
      </w:pPr>
      <w:r w:rsidRPr="007F1B87">
        <w:rPr>
          <w:rFonts w:ascii="Book Antiqua" w:hAnsi="Book Antiqua"/>
          <w:sz w:val="20"/>
          <w:szCs w:val="20"/>
        </w:rPr>
        <w:t>Last Day to Withdraw from Full Term Classes</w:t>
      </w:r>
      <w:r w:rsidRPr="007F1B87">
        <w:rPr>
          <w:rFonts w:ascii="Book Antiqua" w:hAnsi="Book Antiqua"/>
          <w:sz w:val="20"/>
          <w:szCs w:val="20"/>
        </w:rPr>
        <w:tab/>
      </w:r>
      <w:r w:rsidR="00A8171D">
        <w:rPr>
          <w:rFonts w:ascii="Book Antiqua" w:hAnsi="Book Antiqua"/>
          <w:sz w:val="20"/>
          <w:szCs w:val="20"/>
        </w:rPr>
        <w:tab/>
      </w:r>
      <w:r w:rsidRPr="007F1B87">
        <w:rPr>
          <w:rFonts w:ascii="Book Antiqua" w:hAnsi="Book Antiqua"/>
          <w:sz w:val="20"/>
          <w:szCs w:val="20"/>
        </w:rPr>
        <w:t>October 27 (F)</w:t>
      </w:r>
    </w:p>
    <w:p w14:paraId="67D517B7" w14:textId="6D556919" w:rsidR="007F1B87" w:rsidRPr="007F1B87" w:rsidRDefault="007F1B87" w:rsidP="007F1B87">
      <w:pPr>
        <w:pStyle w:val="NoSpacing"/>
        <w:rPr>
          <w:rFonts w:ascii="Book Antiqua" w:hAnsi="Book Antiqua"/>
          <w:sz w:val="20"/>
          <w:szCs w:val="20"/>
        </w:rPr>
      </w:pPr>
      <w:r w:rsidRPr="007F1B87">
        <w:rPr>
          <w:rFonts w:ascii="Book Antiqua" w:hAnsi="Book Antiqua"/>
          <w:sz w:val="20"/>
          <w:szCs w:val="20"/>
        </w:rPr>
        <w:t>Financial Aid Disb</w:t>
      </w:r>
      <w:r w:rsidR="00A8171D">
        <w:rPr>
          <w:rFonts w:ascii="Book Antiqua" w:hAnsi="Book Antiqua"/>
          <w:sz w:val="20"/>
          <w:szCs w:val="20"/>
        </w:rPr>
        <w:t xml:space="preserve">ursement Date (Second 8 Weeks) </w:t>
      </w:r>
      <w:r w:rsidR="00A8171D">
        <w:rPr>
          <w:rFonts w:ascii="Book Antiqua" w:hAnsi="Book Antiqua"/>
          <w:sz w:val="20"/>
          <w:szCs w:val="20"/>
        </w:rPr>
        <w:tab/>
      </w:r>
      <w:r w:rsidRPr="007F1B87">
        <w:rPr>
          <w:rFonts w:ascii="Book Antiqua" w:hAnsi="Book Antiqua"/>
          <w:sz w:val="20"/>
          <w:szCs w:val="20"/>
        </w:rPr>
        <w:t>October 30 (M)</w:t>
      </w:r>
    </w:p>
    <w:p w14:paraId="74FBC8CE" w14:textId="6AC067C3" w:rsidR="007F1B87" w:rsidRPr="007F1B87" w:rsidRDefault="007F1B87" w:rsidP="007F1B87">
      <w:pPr>
        <w:pStyle w:val="NoSpacing"/>
        <w:rPr>
          <w:rFonts w:ascii="Book Antiqua" w:hAnsi="Book Antiqua"/>
          <w:sz w:val="20"/>
          <w:szCs w:val="20"/>
        </w:rPr>
      </w:pPr>
      <w:r w:rsidRPr="007F1B87">
        <w:rPr>
          <w:rFonts w:ascii="Book Antiqua" w:hAnsi="Book Antiqua"/>
          <w:sz w:val="20"/>
          <w:szCs w:val="20"/>
        </w:rPr>
        <w:t xml:space="preserve">Veterans Day Observed Campuses Closed </w:t>
      </w:r>
      <w:r w:rsidRPr="007F1B87">
        <w:rPr>
          <w:rFonts w:ascii="Book Antiqua" w:hAnsi="Book Antiqua"/>
          <w:sz w:val="20"/>
          <w:szCs w:val="20"/>
        </w:rPr>
        <w:tab/>
      </w:r>
      <w:r w:rsidR="00A8171D">
        <w:rPr>
          <w:rFonts w:ascii="Book Antiqua" w:hAnsi="Book Antiqua"/>
          <w:sz w:val="20"/>
          <w:szCs w:val="20"/>
        </w:rPr>
        <w:tab/>
      </w:r>
      <w:r w:rsidRPr="007F1B87">
        <w:rPr>
          <w:rFonts w:ascii="Book Antiqua" w:hAnsi="Book Antiqua"/>
          <w:sz w:val="20"/>
          <w:szCs w:val="20"/>
        </w:rPr>
        <w:t xml:space="preserve">November 10 (F) </w:t>
      </w:r>
    </w:p>
    <w:p w14:paraId="7A53744E" w14:textId="27F7A1B3" w:rsidR="007F1B87" w:rsidRPr="007F1B87" w:rsidRDefault="007F1B87" w:rsidP="007F1B87">
      <w:pPr>
        <w:pStyle w:val="NoSpacing"/>
        <w:rPr>
          <w:rFonts w:ascii="Book Antiqua" w:hAnsi="Book Antiqua"/>
          <w:sz w:val="20"/>
          <w:szCs w:val="20"/>
        </w:rPr>
      </w:pPr>
      <w:r w:rsidRPr="007F1B87">
        <w:rPr>
          <w:rFonts w:ascii="Book Antiqua" w:hAnsi="Book Antiqua"/>
          <w:sz w:val="20"/>
          <w:szCs w:val="20"/>
        </w:rPr>
        <w:t>Last Day to Withdraw from Second 8 Weeks</w:t>
      </w:r>
      <w:r w:rsidRPr="007F1B87">
        <w:rPr>
          <w:rFonts w:ascii="Book Antiqua" w:hAnsi="Book Antiqua"/>
          <w:sz w:val="20"/>
          <w:szCs w:val="20"/>
        </w:rPr>
        <w:tab/>
      </w:r>
      <w:r w:rsidR="00A8171D">
        <w:rPr>
          <w:rFonts w:ascii="Book Antiqua" w:hAnsi="Book Antiqua"/>
          <w:sz w:val="20"/>
          <w:szCs w:val="20"/>
        </w:rPr>
        <w:tab/>
      </w:r>
      <w:r w:rsidRPr="007F1B87">
        <w:rPr>
          <w:rFonts w:ascii="Book Antiqua" w:hAnsi="Book Antiqua"/>
          <w:sz w:val="20"/>
          <w:szCs w:val="20"/>
        </w:rPr>
        <w:t>November 16 (Th)</w:t>
      </w:r>
    </w:p>
    <w:p w14:paraId="6EA1BCB5" w14:textId="7BCD01FA" w:rsidR="007F1B87" w:rsidRPr="007F1B87" w:rsidRDefault="007F1B87" w:rsidP="007F1B87">
      <w:pPr>
        <w:pStyle w:val="NoSpacing"/>
        <w:rPr>
          <w:rFonts w:ascii="Book Antiqua" w:hAnsi="Book Antiqua"/>
          <w:sz w:val="20"/>
          <w:szCs w:val="20"/>
        </w:rPr>
      </w:pPr>
      <w:r w:rsidRPr="007F1B87">
        <w:rPr>
          <w:rFonts w:ascii="Book Antiqua" w:hAnsi="Book Antiqua"/>
          <w:sz w:val="20"/>
          <w:szCs w:val="20"/>
        </w:rPr>
        <w:t xml:space="preserve">Thanksgiving Holiday Campuses Closed </w:t>
      </w:r>
      <w:r w:rsidRPr="007F1B87">
        <w:rPr>
          <w:rFonts w:ascii="Book Antiqua" w:hAnsi="Book Antiqua"/>
          <w:sz w:val="20"/>
          <w:szCs w:val="20"/>
        </w:rPr>
        <w:tab/>
      </w:r>
      <w:r w:rsidR="00A8171D">
        <w:rPr>
          <w:rFonts w:ascii="Book Antiqua" w:hAnsi="Book Antiqua"/>
          <w:sz w:val="20"/>
          <w:szCs w:val="20"/>
        </w:rPr>
        <w:tab/>
      </w:r>
      <w:r w:rsidRPr="007F1B87">
        <w:rPr>
          <w:rFonts w:ascii="Book Antiqua" w:hAnsi="Book Antiqua"/>
          <w:sz w:val="20"/>
          <w:szCs w:val="20"/>
        </w:rPr>
        <w:t xml:space="preserve">November 23 - 26 </w:t>
      </w:r>
    </w:p>
    <w:p w14:paraId="4DD16D01" w14:textId="6145CF63" w:rsidR="007F1B87" w:rsidRPr="007F1B87" w:rsidRDefault="007F1B87" w:rsidP="007F1B87">
      <w:pPr>
        <w:pStyle w:val="NoSpacing"/>
        <w:rPr>
          <w:rFonts w:ascii="Book Antiqua" w:hAnsi="Book Antiqua"/>
          <w:sz w:val="20"/>
          <w:szCs w:val="20"/>
        </w:rPr>
      </w:pPr>
      <w:r w:rsidRPr="007F1B87">
        <w:rPr>
          <w:rFonts w:ascii="Book Antiqua" w:hAnsi="Book Antiqua"/>
          <w:sz w:val="20"/>
          <w:szCs w:val="20"/>
        </w:rPr>
        <w:t xml:space="preserve">Fall Finals Week </w:t>
      </w:r>
      <w:r w:rsidRPr="007F1B87">
        <w:rPr>
          <w:rFonts w:ascii="Book Antiqua" w:hAnsi="Book Antiqua"/>
          <w:sz w:val="20"/>
          <w:szCs w:val="20"/>
        </w:rPr>
        <w:tab/>
      </w:r>
      <w:r w:rsidR="00A8171D">
        <w:rPr>
          <w:rFonts w:ascii="Book Antiqua" w:hAnsi="Book Antiqua"/>
          <w:sz w:val="20"/>
          <w:szCs w:val="20"/>
        </w:rPr>
        <w:tab/>
      </w:r>
      <w:r w:rsidR="00A8171D">
        <w:rPr>
          <w:rFonts w:ascii="Book Antiqua" w:hAnsi="Book Antiqua"/>
          <w:sz w:val="20"/>
          <w:szCs w:val="20"/>
        </w:rPr>
        <w:tab/>
      </w:r>
      <w:r w:rsidR="00A8171D">
        <w:rPr>
          <w:rFonts w:ascii="Book Antiqua" w:hAnsi="Book Antiqua"/>
          <w:sz w:val="20"/>
          <w:szCs w:val="20"/>
        </w:rPr>
        <w:tab/>
      </w:r>
      <w:r w:rsidR="00A8171D">
        <w:rPr>
          <w:rFonts w:ascii="Book Antiqua" w:hAnsi="Book Antiqua"/>
          <w:sz w:val="20"/>
          <w:szCs w:val="20"/>
        </w:rPr>
        <w:tab/>
      </w:r>
      <w:r w:rsidRPr="007F1B87">
        <w:rPr>
          <w:rFonts w:ascii="Book Antiqua" w:hAnsi="Book Antiqua"/>
          <w:sz w:val="20"/>
          <w:szCs w:val="20"/>
        </w:rPr>
        <w:t>December 4 - 9</w:t>
      </w:r>
    </w:p>
    <w:p w14:paraId="764FA5F0" w14:textId="34120BC5" w:rsidR="007F1B87" w:rsidRPr="007F1B87" w:rsidRDefault="007F1B87" w:rsidP="007F1B87">
      <w:pPr>
        <w:pStyle w:val="NoSpacing"/>
        <w:rPr>
          <w:rFonts w:ascii="Book Antiqua" w:hAnsi="Book Antiqua"/>
          <w:sz w:val="20"/>
          <w:szCs w:val="20"/>
        </w:rPr>
      </w:pPr>
      <w:r w:rsidRPr="007F1B87">
        <w:rPr>
          <w:rFonts w:ascii="Book Antiqua" w:hAnsi="Book Antiqua"/>
          <w:sz w:val="20"/>
          <w:szCs w:val="20"/>
        </w:rPr>
        <w:t xml:space="preserve">Fall Semester Ends </w:t>
      </w:r>
      <w:r w:rsidRPr="007F1B87">
        <w:rPr>
          <w:rFonts w:ascii="Book Antiqua" w:hAnsi="Book Antiqua"/>
          <w:sz w:val="20"/>
          <w:szCs w:val="20"/>
        </w:rPr>
        <w:tab/>
      </w:r>
      <w:r w:rsidR="00A8171D">
        <w:rPr>
          <w:rFonts w:ascii="Book Antiqua" w:hAnsi="Book Antiqua"/>
          <w:sz w:val="20"/>
          <w:szCs w:val="20"/>
        </w:rPr>
        <w:tab/>
      </w:r>
      <w:r w:rsidR="00A8171D">
        <w:rPr>
          <w:rFonts w:ascii="Book Antiqua" w:hAnsi="Book Antiqua"/>
          <w:sz w:val="20"/>
          <w:szCs w:val="20"/>
        </w:rPr>
        <w:tab/>
      </w:r>
      <w:r w:rsidR="00A8171D">
        <w:rPr>
          <w:rFonts w:ascii="Book Antiqua" w:hAnsi="Book Antiqua"/>
          <w:sz w:val="20"/>
          <w:szCs w:val="20"/>
        </w:rPr>
        <w:tab/>
      </w:r>
      <w:r w:rsidR="00A8171D">
        <w:rPr>
          <w:rFonts w:ascii="Book Antiqua" w:hAnsi="Book Antiqua"/>
          <w:sz w:val="20"/>
          <w:szCs w:val="20"/>
        </w:rPr>
        <w:tab/>
      </w:r>
      <w:r w:rsidRPr="007F1B87">
        <w:rPr>
          <w:rFonts w:ascii="Book Antiqua" w:hAnsi="Book Antiqua"/>
          <w:sz w:val="20"/>
          <w:szCs w:val="20"/>
        </w:rPr>
        <w:t>December 9 (S)</w:t>
      </w:r>
    </w:p>
    <w:p w14:paraId="689DDB93" w14:textId="68C385AA" w:rsidR="007F1B87" w:rsidRPr="007F1B87" w:rsidRDefault="007F1B87" w:rsidP="007F1B87">
      <w:pPr>
        <w:pStyle w:val="NoSpacing"/>
        <w:rPr>
          <w:rFonts w:ascii="Book Antiqua" w:hAnsi="Book Antiqua"/>
          <w:sz w:val="20"/>
          <w:szCs w:val="20"/>
        </w:rPr>
      </w:pPr>
      <w:r w:rsidRPr="007F1B87">
        <w:rPr>
          <w:rFonts w:ascii="Book Antiqua" w:hAnsi="Book Antiqua"/>
          <w:sz w:val="20"/>
          <w:szCs w:val="20"/>
        </w:rPr>
        <w:t xml:space="preserve">Second 8-Week Session Ends </w:t>
      </w:r>
      <w:r w:rsidRPr="007F1B87">
        <w:rPr>
          <w:rFonts w:ascii="Book Antiqua" w:hAnsi="Book Antiqua"/>
          <w:sz w:val="20"/>
          <w:szCs w:val="20"/>
        </w:rPr>
        <w:tab/>
      </w:r>
      <w:r w:rsidR="00A8171D">
        <w:rPr>
          <w:rFonts w:ascii="Book Antiqua" w:hAnsi="Book Antiqua"/>
          <w:sz w:val="20"/>
          <w:szCs w:val="20"/>
        </w:rPr>
        <w:tab/>
      </w:r>
      <w:r w:rsidR="00A8171D">
        <w:rPr>
          <w:rFonts w:ascii="Book Antiqua" w:hAnsi="Book Antiqua"/>
          <w:sz w:val="20"/>
          <w:szCs w:val="20"/>
        </w:rPr>
        <w:tab/>
      </w:r>
      <w:r w:rsidR="00A8171D">
        <w:rPr>
          <w:rFonts w:ascii="Book Antiqua" w:hAnsi="Book Antiqua"/>
          <w:sz w:val="20"/>
          <w:szCs w:val="20"/>
        </w:rPr>
        <w:tab/>
      </w:r>
      <w:r w:rsidRPr="007F1B87">
        <w:rPr>
          <w:rFonts w:ascii="Book Antiqua" w:hAnsi="Book Antiqua"/>
          <w:sz w:val="20"/>
          <w:szCs w:val="20"/>
        </w:rPr>
        <w:t>December 9 (S)</w:t>
      </w:r>
    </w:p>
    <w:p w14:paraId="0AFD8C1E" w14:textId="3B3CFF37" w:rsidR="007F1B87" w:rsidRPr="007F1B87" w:rsidRDefault="007F1B87" w:rsidP="007F1B87">
      <w:pPr>
        <w:pStyle w:val="NoSpacing"/>
        <w:rPr>
          <w:rFonts w:ascii="Book Antiqua" w:hAnsi="Book Antiqua"/>
          <w:sz w:val="20"/>
          <w:szCs w:val="20"/>
        </w:rPr>
      </w:pPr>
      <w:r w:rsidRPr="007F1B87">
        <w:rPr>
          <w:rFonts w:ascii="Book Antiqua" w:hAnsi="Book Antiqua"/>
          <w:sz w:val="20"/>
          <w:szCs w:val="20"/>
        </w:rPr>
        <w:t>Winter Break-Campuses Closed</w:t>
      </w:r>
      <w:r w:rsidRPr="007F1B87">
        <w:rPr>
          <w:rFonts w:ascii="Book Antiqua" w:hAnsi="Book Antiqua"/>
          <w:sz w:val="20"/>
          <w:szCs w:val="20"/>
        </w:rPr>
        <w:tab/>
      </w:r>
      <w:r w:rsidR="00A8171D">
        <w:rPr>
          <w:rFonts w:ascii="Book Antiqua" w:hAnsi="Book Antiqua"/>
          <w:sz w:val="20"/>
          <w:szCs w:val="20"/>
        </w:rPr>
        <w:tab/>
      </w:r>
      <w:r w:rsidR="00A8171D">
        <w:rPr>
          <w:rFonts w:ascii="Book Antiqua" w:hAnsi="Book Antiqua"/>
          <w:sz w:val="20"/>
          <w:szCs w:val="20"/>
        </w:rPr>
        <w:tab/>
      </w:r>
      <w:r w:rsidR="00A8171D">
        <w:rPr>
          <w:rFonts w:ascii="Book Antiqua" w:hAnsi="Book Antiqua"/>
          <w:sz w:val="20"/>
          <w:szCs w:val="20"/>
        </w:rPr>
        <w:tab/>
      </w:r>
      <w:r w:rsidRPr="007F1B87">
        <w:rPr>
          <w:rFonts w:ascii="Book Antiqua" w:hAnsi="Book Antiqua"/>
          <w:sz w:val="20"/>
          <w:szCs w:val="20"/>
        </w:rPr>
        <w:t>December 23 - January 2</w:t>
      </w:r>
    </w:p>
    <w:p w14:paraId="3BF51C16" w14:textId="77777777" w:rsidR="007F1B87" w:rsidRPr="007F1B87" w:rsidRDefault="007F1B87" w:rsidP="007F1B87">
      <w:pPr>
        <w:pStyle w:val="NoSpacing"/>
        <w:rPr>
          <w:rFonts w:ascii="Book Antiqua" w:hAnsi="Book Antiqua"/>
          <w:sz w:val="20"/>
          <w:szCs w:val="20"/>
        </w:rPr>
      </w:pPr>
      <w:r w:rsidRPr="007F1B87">
        <w:rPr>
          <w:rFonts w:ascii="Book Antiqua" w:hAnsi="Book Antiqua"/>
          <w:sz w:val="20"/>
          <w:szCs w:val="20"/>
        </w:rPr>
        <w:tab/>
      </w:r>
    </w:p>
    <w:p w14:paraId="454352E1" w14:textId="77777777" w:rsidR="007F1B87" w:rsidRPr="007F1B87" w:rsidRDefault="007F1B87" w:rsidP="007F1B87">
      <w:pPr>
        <w:pStyle w:val="NoSpacing"/>
        <w:rPr>
          <w:rFonts w:ascii="Book Antiqua" w:hAnsi="Book Antiqua"/>
          <w:sz w:val="20"/>
          <w:szCs w:val="20"/>
        </w:rPr>
      </w:pPr>
      <w:r w:rsidRPr="007F1B87">
        <w:rPr>
          <w:rFonts w:ascii="Book Antiqua" w:hAnsi="Book Antiqua"/>
          <w:sz w:val="20"/>
          <w:szCs w:val="20"/>
        </w:rPr>
        <w:tab/>
      </w:r>
    </w:p>
    <w:p w14:paraId="29DED895" w14:textId="5EE39866" w:rsidR="007F1B87" w:rsidRPr="000B23D9" w:rsidRDefault="007F1B87" w:rsidP="00B60B84">
      <w:pPr>
        <w:pStyle w:val="NoSpacing"/>
        <w:rPr>
          <w:rFonts w:ascii="Book Antiqua" w:hAnsi="Book Antiqua"/>
          <w:b/>
          <w:i/>
        </w:rPr>
      </w:pPr>
      <w:r w:rsidRPr="000B23D9">
        <w:rPr>
          <w:rFonts w:ascii="Book Antiqua" w:hAnsi="Book Antiqua"/>
          <w:b/>
          <w:i/>
        </w:rPr>
        <w:t xml:space="preserve">SPRING SEMESTER </w:t>
      </w:r>
      <w:r w:rsidR="000B23D9" w:rsidRPr="000B23D9">
        <w:rPr>
          <w:rFonts w:ascii="Book Antiqua" w:hAnsi="Book Antiqua"/>
          <w:b/>
          <w:i/>
        </w:rPr>
        <w:t>2018</w:t>
      </w:r>
      <w:r w:rsidRPr="000B23D9">
        <w:rPr>
          <w:rFonts w:ascii="Book Antiqua" w:hAnsi="Book Antiqua"/>
          <w:b/>
          <w:i/>
        </w:rPr>
        <w:t xml:space="preserve"> </w:t>
      </w:r>
    </w:p>
    <w:p w14:paraId="65279F99" w14:textId="781437A5" w:rsidR="007F1B87" w:rsidRPr="000B23D9" w:rsidRDefault="007F1B87" w:rsidP="00A8171D">
      <w:pPr>
        <w:pStyle w:val="NoSpacing"/>
        <w:ind w:firstLine="720"/>
        <w:rPr>
          <w:rFonts w:ascii="Book Antiqua" w:hAnsi="Book Antiqua"/>
          <w:i/>
          <w:sz w:val="20"/>
          <w:szCs w:val="20"/>
        </w:rPr>
      </w:pPr>
      <w:r w:rsidRPr="000B23D9">
        <w:rPr>
          <w:rFonts w:ascii="Book Antiqua" w:hAnsi="Book Antiqua"/>
          <w:i/>
          <w:sz w:val="20"/>
          <w:szCs w:val="20"/>
        </w:rPr>
        <w:t>Spring Full Semester</w:t>
      </w:r>
      <w:r w:rsidRPr="000B23D9">
        <w:rPr>
          <w:rFonts w:ascii="Book Antiqua" w:hAnsi="Book Antiqua"/>
          <w:i/>
          <w:sz w:val="20"/>
          <w:szCs w:val="20"/>
        </w:rPr>
        <w:tab/>
      </w:r>
      <w:r w:rsidR="00A8171D" w:rsidRPr="000B23D9">
        <w:rPr>
          <w:rFonts w:ascii="Book Antiqua" w:hAnsi="Book Antiqua"/>
          <w:i/>
          <w:sz w:val="20"/>
          <w:szCs w:val="20"/>
        </w:rPr>
        <w:tab/>
      </w:r>
      <w:r w:rsidR="00A8171D" w:rsidRPr="000B23D9">
        <w:rPr>
          <w:rFonts w:ascii="Book Antiqua" w:hAnsi="Book Antiqua"/>
          <w:i/>
          <w:sz w:val="20"/>
          <w:szCs w:val="20"/>
        </w:rPr>
        <w:tab/>
      </w:r>
      <w:r w:rsidR="00A8171D" w:rsidRPr="000B23D9">
        <w:rPr>
          <w:rFonts w:ascii="Book Antiqua" w:hAnsi="Book Antiqua"/>
          <w:i/>
          <w:sz w:val="20"/>
          <w:szCs w:val="20"/>
        </w:rPr>
        <w:tab/>
      </w:r>
      <w:r w:rsidRPr="000B23D9">
        <w:rPr>
          <w:rFonts w:ascii="Book Antiqua" w:hAnsi="Book Antiqua"/>
          <w:i/>
          <w:sz w:val="20"/>
          <w:szCs w:val="20"/>
        </w:rPr>
        <w:t>January 16 (Tu) - May 12(S)</w:t>
      </w:r>
    </w:p>
    <w:p w14:paraId="3C2297C2" w14:textId="72ECCB4F" w:rsidR="007F1B87" w:rsidRPr="000B23D9" w:rsidRDefault="007F1B87" w:rsidP="00A8171D">
      <w:pPr>
        <w:pStyle w:val="NoSpacing"/>
        <w:ind w:firstLine="720"/>
        <w:rPr>
          <w:rFonts w:ascii="Book Antiqua" w:hAnsi="Book Antiqua"/>
          <w:i/>
          <w:sz w:val="20"/>
          <w:szCs w:val="20"/>
        </w:rPr>
      </w:pPr>
      <w:r w:rsidRPr="000B23D9">
        <w:rPr>
          <w:rFonts w:ascii="Book Antiqua" w:hAnsi="Book Antiqua"/>
          <w:i/>
          <w:sz w:val="20"/>
          <w:szCs w:val="20"/>
        </w:rPr>
        <w:t>Spring First 8 Weeks</w:t>
      </w:r>
      <w:r w:rsidRPr="000B23D9">
        <w:rPr>
          <w:rFonts w:ascii="Book Antiqua" w:hAnsi="Book Antiqua"/>
          <w:i/>
          <w:sz w:val="20"/>
          <w:szCs w:val="20"/>
        </w:rPr>
        <w:tab/>
      </w:r>
      <w:r w:rsidR="00A8171D" w:rsidRPr="000B23D9">
        <w:rPr>
          <w:rFonts w:ascii="Book Antiqua" w:hAnsi="Book Antiqua"/>
          <w:i/>
          <w:sz w:val="20"/>
          <w:szCs w:val="20"/>
        </w:rPr>
        <w:tab/>
      </w:r>
      <w:r w:rsidR="00A8171D" w:rsidRPr="000B23D9">
        <w:rPr>
          <w:rFonts w:ascii="Book Antiqua" w:hAnsi="Book Antiqua"/>
          <w:i/>
          <w:sz w:val="20"/>
          <w:szCs w:val="20"/>
        </w:rPr>
        <w:tab/>
      </w:r>
      <w:r w:rsidR="00A8171D" w:rsidRPr="000B23D9">
        <w:rPr>
          <w:rFonts w:ascii="Book Antiqua" w:hAnsi="Book Antiqua"/>
          <w:i/>
          <w:sz w:val="20"/>
          <w:szCs w:val="20"/>
        </w:rPr>
        <w:tab/>
      </w:r>
      <w:r w:rsidRPr="000B23D9">
        <w:rPr>
          <w:rFonts w:ascii="Book Antiqua" w:hAnsi="Book Antiqua"/>
          <w:i/>
          <w:sz w:val="20"/>
          <w:szCs w:val="20"/>
        </w:rPr>
        <w:t>January 16 (Tu) - March 19 (M)</w:t>
      </w:r>
    </w:p>
    <w:p w14:paraId="1624CBE4" w14:textId="0DCB9224" w:rsidR="007F1B87" w:rsidRPr="000B23D9" w:rsidRDefault="007F1B87" w:rsidP="00A8171D">
      <w:pPr>
        <w:pStyle w:val="NoSpacing"/>
        <w:ind w:firstLine="720"/>
        <w:rPr>
          <w:rFonts w:ascii="Book Antiqua" w:hAnsi="Book Antiqua"/>
          <w:i/>
          <w:sz w:val="20"/>
          <w:szCs w:val="20"/>
        </w:rPr>
      </w:pPr>
      <w:r w:rsidRPr="000B23D9">
        <w:rPr>
          <w:rFonts w:ascii="Book Antiqua" w:hAnsi="Book Antiqua"/>
          <w:i/>
          <w:sz w:val="20"/>
          <w:szCs w:val="20"/>
        </w:rPr>
        <w:t>Spring Second 8 Weeks</w:t>
      </w:r>
      <w:r w:rsidRPr="000B23D9">
        <w:rPr>
          <w:rFonts w:ascii="Book Antiqua" w:hAnsi="Book Antiqua"/>
          <w:i/>
          <w:sz w:val="20"/>
          <w:szCs w:val="20"/>
        </w:rPr>
        <w:tab/>
      </w:r>
      <w:r w:rsidR="00A8171D" w:rsidRPr="000B23D9">
        <w:rPr>
          <w:rFonts w:ascii="Book Antiqua" w:hAnsi="Book Antiqua"/>
          <w:i/>
          <w:sz w:val="20"/>
          <w:szCs w:val="20"/>
        </w:rPr>
        <w:tab/>
      </w:r>
      <w:r w:rsidR="00A8171D" w:rsidRPr="000B23D9">
        <w:rPr>
          <w:rFonts w:ascii="Book Antiqua" w:hAnsi="Book Antiqua"/>
          <w:i/>
          <w:sz w:val="20"/>
          <w:szCs w:val="20"/>
        </w:rPr>
        <w:tab/>
      </w:r>
      <w:r w:rsidR="00A8171D" w:rsidRPr="000B23D9">
        <w:rPr>
          <w:rFonts w:ascii="Book Antiqua" w:hAnsi="Book Antiqua"/>
          <w:i/>
          <w:sz w:val="20"/>
          <w:szCs w:val="20"/>
        </w:rPr>
        <w:tab/>
      </w:r>
      <w:r w:rsidRPr="000B23D9">
        <w:rPr>
          <w:rFonts w:ascii="Book Antiqua" w:hAnsi="Book Antiqua"/>
          <w:i/>
          <w:sz w:val="20"/>
          <w:szCs w:val="20"/>
        </w:rPr>
        <w:t>March 20 (Tu) - May 12(S)</w:t>
      </w:r>
    </w:p>
    <w:p w14:paraId="1CAE9836" w14:textId="77777777" w:rsidR="007F1B87" w:rsidRPr="007F1B87" w:rsidRDefault="007F1B87" w:rsidP="007F1B87">
      <w:pPr>
        <w:pStyle w:val="NoSpacing"/>
        <w:rPr>
          <w:rFonts w:ascii="Book Antiqua" w:hAnsi="Book Antiqua"/>
          <w:sz w:val="20"/>
          <w:szCs w:val="20"/>
        </w:rPr>
      </w:pPr>
      <w:r w:rsidRPr="007F1B87">
        <w:rPr>
          <w:rFonts w:ascii="Book Antiqua" w:hAnsi="Book Antiqua"/>
          <w:sz w:val="20"/>
          <w:szCs w:val="20"/>
        </w:rPr>
        <w:tab/>
      </w:r>
    </w:p>
    <w:p w14:paraId="711213CD" w14:textId="4CE0470F" w:rsidR="007F1B87" w:rsidRPr="007F1B87" w:rsidRDefault="007F1B87" w:rsidP="007F1B87">
      <w:pPr>
        <w:pStyle w:val="NoSpacing"/>
        <w:rPr>
          <w:rFonts w:ascii="Book Antiqua" w:hAnsi="Book Antiqua"/>
          <w:sz w:val="20"/>
          <w:szCs w:val="20"/>
        </w:rPr>
      </w:pPr>
      <w:r w:rsidRPr="007F1B87">
        <w:rPr>
          <w:rFonts w:ascii="Book Antiqua" w:hAnsi="Book Antiqua"/>
          <w:sz w:val="20"/>
          <w:szCs w:val="20"/>
        </w:rPr>
        <w:t>Faculty Returns</w:t>
      </w:r>
      <w:r w:rsidRPr="007F1B87">
        <w:rPr>
          <w:rFonts w:ascii="Book Antiqua" w:hAnsi="Book Antiqua"/>
          <w:sz w:val="20"/>
          <w:szCs w:val="20"/>
        </w:rPr>
        <w:tab/>
      </w:r>
      <w:r w:rsidR="00B60B84">
        <w:rPr>
          <w:rFonts w:ascii="Book Antiqua" w:hAnsi="Book Antiqua"/>
          <w:sz w:val="20"/>
          <w:szCs w:val="20"/>
        </w:rPr>
        <w:tab/>
      </w:r>
      <w:r w:rsidR="00B60B84">
        <w:rPr>
          <w:rFonts w:ascii="Book Antiqua" w:hAnsi="Book Antiqua"/>
          <w:sz w:val="20"/>
          <w:szCs w:val="20"/>
        </w:rPr>
        <w:tab/>
      </w:r>
      <w:r w:rsidR="00B60B84">
        <w:rPr>
          <w:rFonts w:ascii="Book Antiqua" w:hAnsi="Book Antiqua"/>
          <w:sz w:val="20"/>
          <w:szCs w:val="20"/>
        </w:rPr>
        <w:tab/>
      </w:r>
      <w:r w:rsidR="00B60B84">
        <w:rPr>
          <w:rFonts w:ascii="Book Antiqua" w:hAnsi="Book Antiqua"/>
          <w:sz w:val="20"/>
          <w:szCs w:val="20"/>
        </w:rPr>
        <w:tab/>
      </w:r>
      <w:r w:rsidR="00B60B84">
        <w:rPr>
          <w:rFonts w:ascii="Book Antiqua" w:hAnsi="Book Antiqua"/>
          <w:sz w:val="20"/>
          <w:szCs w:val="20"/>
        </w:rPr>
        <w:tab/>
      </w:r>
      <w:r w:rsidR="00B60B84" w:rsidRPr="007F1B87">
        <w:rPr>
          <w:rFonts w:ascii="Book Antiqua" w:hAnsi="Book Antiqua"/>
          <w:sz w:val="20"/>
          <w:szCs w:val="20"/>
        </w:rPr>
        <w:t>Janu</w:t>
      </w:r>
      <w:r w:rsidR="00B60B84">
        <w:rPr>
          <w:rFonts w:ascii="Book Antiqua" w:hAnsi="Book Antiqua"/>
          <w:sz w:val="20"/>
          <w:szCs w:val="20"/>
        </w:rPr>
        <w:t>a</w:t>
      </w:r>
      <w:r w:rsidR="00B60B84" w:rsidRPr="007F1B87">
        <w:rPr>
          <w:rFonts w:ascii="Book Antiqua" w:hAnsi="Book Antiqua"/>
          <w:sz w:val="20"/>
          <w:szCs w:val="20"/>
        </w:rPr>
        <w:t>ry</w:t>
      </w:r>
      <w:r w:rsidRPr="007F1B87">
        <w:rPr>
          <w:rFonts w:ascii="Book Antiqua" w:hAnsi="Book Antiqua"/>
          <w:sz w:val="20"/>
          <w:szCs w:val="20"/>
        </w:rPr>
        <w:t xml:space="preserve"> 8 - 12 (M - F) </w:t>
      </w:r>
    </w:p>
    <w:p w14:paraId="5D8E848D" w14:textId="57721420" w:rsidR="007F1B87" w:rsidRPr="007F1B87" w:rsidRDefault="007F1B87" w:rsidP="007F1B87">
      <w:pPr>
        <w:pStyle w:val="NoSpacing"/>
        <w:rPr>
          <w:rFonts w:ascii="Book Antiqua" w:hAnsi="Book Antiqua"/>
          <w:sz w:val="20"/>
          <w:szCs w:val="20"/>
        </w:rPr>
      </w:pPr>
      <w:r w:rsidRPr="007F1B87">
        <w:rPr>
          <w:rFonts w:ascii="Book Antiqua" w:hAnsi="Book Antiqua"/>
          <w:sz w:val="20"/>
          <w:szCs w:val="20"/>
        </w:rPr>
        <w:t xml:space="preserve">Martin Luther King Day Campuses Closed </w:t>
      </w:r>
      <w:r w:rsidRPr="007F1B87">
        <w:rPr>
          <w:rFonts w:ascii="Book Antiqua" w:hAnsi="Book Antiqua"/>
          <w:sz w:val="20"/>
          <w:szCs w:val="20"/>
        </w:rPr>
        <w:tab/>
      </w:r>
      <w:r w:rsidR="00B60B84">
        <w:rPr>
          <w:rFonts w:ascii="Book Antiqua" w:hAnsi="Book Antiqua"/>
          <w:sz w:val="20"/>
          <w:szCs w:val="20"/>
        </w:rPr>
        <w:tab/>
      </w:r>
      <w:r w:rsidRPr="007F1B87">
        <w:rPr>
          <w:rFonts w:ascii="Book Antiqua" w:hAnsi="Book Antiqua"/>
          <w:sz w:val="20"/>
          <w:szCs w:val="20"/>
        </w:rPr>
        <w:t xml:space="preserve">January 15 (M) </w:t>
      </w:r>
    </w:p>
    <w:p w14:paraId="3F7FF069" w14:textId="2A1DEC25" w:rsidR="007F1B87" w:rsidRPr="007F1B87" w:rsidRDefault="007F1B87" w:rsidP="007F1B87">
      <w:pPr>
        <w:pStyle w:val="NoSpacing"/>
        <w:rPr>
          <w:rFonts w:ascii="Book Antiqua" w:hAnsi="Book Antiqua"/>
          <w:sz w:val="20"/>
          <w:szCs w:val="20"/>
        </w:rPr>
      </w:pPr>
      <w:r w:rsidRPr="007F1B87">
        <w:rPr>
          <w:rFonts w:ascii="Book Antiqua" w:hAnsi="Book Antiqua"/>
          <w:sz w:val="20"/>
          <w:szCs w:val="20"/>
        </w:rPr>
        <w:t xml:space="preserve">Semester </w:t>
      </w:r>
      <w:r w:rsidR="00B60B84">
        <w:rPr>
          <w:rFonts w:ascii="Book Antiqua" w:hAnsi="Book Antiqua"/>
          <w:sz w:val="20"/>
          <w:szCs w:val="20"/>
        </w:rPr>
        <w:t xml:space="preserve">Classes </w:t>
      </w:r>
      <w:r w:rsidRPr="007F1B87">
        <w:rPr>
          <w:rFonts w:ascii="Book Antiqua" w:hAnsi="Book Antiqua"/>
          <w:sz w:val="20"/>
          <w:szCs w:val="20"/>
        </w:rPr>
        <w:t xml:space="preserve">Begin </w:t>
      </w:r>
      <w:r w:rsidRPr="007F1B87">
        <w:rPr>
          <w:rFonts w:ascii="Book Antiqua" w:hAnsi="Book Antiqua"/>
          <w:sz w:val="20"/>
          <w:szCs w:val="20"/>
        </w:rPr>
        <w:tab/>
      </w:r>
      <w:r w:rsidR="00B60B84">
        <w:rPr>
          <w:rFonts w:ascii="Book Antiqua" w:hAnsi="Book Antiqua"/>
          <w:sz w:val="20"/>
          <w:szCs w:val="20"/>
        </w:rPr>
        <w:tab/>
      </w:r>
      <w:r w:rsidR="00B60B84">
        <w:rPr>
          <w:rFonts w:ascii="Book Antiqua" w:hAnsi="Book Antiqua"/>
          <w:sz w:val="20"/>
          <w:szCs w:val="20"/>
        </w:rPr>
        <w:tab/>
      </w:r>
      <w:r w:rsidR="00B60B84">
        <w:rPr>
          <w:rFonts w:ascii="Book Antiqua" w:hAnsi="Book Antiqua"/>
          <w:sz w:val="20"/>
          <w:szCs w:val="20"/>
        </w:rPr>
        <w:tab/>
      </w:r>
      <w:r w:rsidR="00B60B84">
        <w:rPr>
          <w:rFonts w:ascii="Book Antiqua" w:hAnsi="Book Antiqua"/>
          <w:sz w:val="20"/>
          <w:szCs w:val="20"/>
        </w:rPr>
        <w:tab/>
      </w:r>
      <w:r w:rsidRPr="007F1B87">
        <w:rPr>
          <w:rFonts w:ascii="Book Antiqua" w:hAnsi="Book Antiqua"/>
          <w:sz w:val="20"/>
          <w:szCs w:val="20"/>
        </w:rPr>
        <w:t xml:space="preserve">January 16 (Tu) </w:t>
      </w:r>
    </w:p>
    <w:p w14:paraId="35B78575" w14:textId="77777777" w:rsidR="00B60B84" w:rsidRDefault="007F1B87" w:rsidP="007F1B87">
      <w:pPr>
        <w:pStyle w:val="NoSpacing"/>
        <w:rPr>
          <w:rFonts w:ascii="Book Antiqua" w:hAnsi="Book Antiqua"/>
          <w:sz w:val="20"/>
          <w:szCs w:val="20"/>
        </w:rPr>
      </w:pPr>
      <w:r w:rsidRPr="007F1B87">
        <w:rPr>
          <w:rFonts w:ascii="Book Antiqua" w:hAnsi="Book Antiqua"/>
          <w:sz w:val="20"/>
          <w:szCs w:val="20"/>
        </w:rPr>
        <w:t xml:space="preserve">Last Day to Drop First 8-Week Classes </w:t>
      </w:r>
    </w:p>
    <w:p w14:paraId="2A36C828" w14:textId="778A74E9" w:rsidR="007F1B87" w:rsidRPr="007F1B87" w:rsidRDefault="007F1B87" w:rsidP="00B60B84">
      <w:pPr>
        <w:pStyle w:val="NoSpacing"/>
        <w:ind w:firstLine="720"/>
        <w:rPr>
          <w:rFonts w:ascii="Book Antiqua" w:hAnsi="Book Antiqua"/>
          <w:sz w:val="20"/>
          <w:szCs w:val="20"/>
        </w:rPr>
      </w:pPr>
      <w:r w:rsidRPr="007F1B87">
        <w:rPr>
          <w:rFonts w:ascii="Book Antiqua" w:hAnsi="Book Antiqua"/>
          <w:sz w:val="20"/>
          <w:szCs w:val="20"/>
        </w:rPr>
        <w:t>With 100% Refund</w:t>
      </w:r>
      <w:r w:rsidRPr="007F1B87">
        <w:rPr>
          <w:rFonts w:ascii="Book Antiqua" w:hAnsi="Book Antiqua"/>
          <w:sz w:val="20"/>
          <w:szCs w:val="20"/>
        </w:rPr>
        <w:tab/>
      </w:r>
      <w:r w:rsidR="00B60B84">
        <w:rPr>
          <w:rFonts w:ascii="Book Antiqua" w:hAnsi="Book Antiqua"/>
          <w:sz w:val="20"/>
          <w:szCs w:val="20"/>
        </w:rPr>
        <w:tab/>
      </w:r>
      <w:r w:rsidR="00B60B84">
        <w:rPr>
          <w:rFonts w:ascii="Book Antiqua" w:hAnsi="Book Antiqua"/>
          <w:sz w:val="20"/>
          <w:szCs w:val="20"/>
        </w:rPr>
        <w:tab/>
      </w:r>
      <w:r w:rsidR="00B60B84">
        <w:rPr>
          <w:rFonts w:ascii="Book Antiqua" w:hAnsi="Book Antiqua"/>
          <w:sz w:val="20"/>
          <w:szCs w:val="20"/>
        </w:rPr>
        <w:tab/>
      </w:r>
      <w:r w:rsidRPr="007F1B87">
        <w:rPr>
          <w:rFonts w:ascii="Book Antiqua" w:hAnsi="Book Antiqua"/>
          <w:sz w:val="20"/>
          <w:szCs w:val="20"/>
        </w:rPr>
        <w:t>January 23 (Tu)</w:t>
      </w:r>
    </w:p>
    <w:p w14:paraId="5FB69539" w14:textId="77777777" w:rsidR="00B60B84" w:rsidRDefault="007F1B87" w:rsidP="007F1B87">
      <w:pPr>
        <w:pStyle w:val="NoSpacing"/>
        <w:rPr>
          <w:rFonts w:ascii="Book Antiqua" w:hAnsi="Book Antiqua"/>
          <w:sz w:val="20"/>
          <w:szCs w:val="20"/>
        </w:rPr>
      </w:pPr>
      <w:r w:rsidRPr="007F1B87">
        <w:rPr>
          <w:rFonts w:ascii="Book Antiqua" w:hAnsi="Book Antiqua"/>
          <w:sz w:val="20"/>
          <w:szCs w:val="20"/>
        </w:rPr>
        <w:t xml:space="preserve">Last Day to Drop Full Semester Classes </w:t>
      </w:r>
    </w:p>
    <w:p w14:paraId="12A98279" w14:textId="14DB4188" w:rsidR="007F1B87" w:rsidRPr="007F1B87" w:rsidRDefault="007F1B87" w:rsidP="00B60B84">
      <w:pPr>
        <w:pStyle w:val="NoSpacing"/>
        <w:ind w:firstLine="720"/>
        <w:rPr>
          <w:rFonts w:ascii="Book Antiqua" w:hAnsi="Book Antiqua"/>
          <w:sz w:val="20"/>
          <w:szCs w:val="20"/>
        </w:rPr>
      </w:pPr>
      <w:r w:rsidRPr="007F1B87">
        <w:rPr>
          <w:rFonts w:ascii="Book Antiqua" w:hAnsi="Book Antiqua"/>
          <w:sz w:val="20"/>
          <w:szCs w:val="20"/>
        </w:rPr>
        <w:t>With 100% Refund</w:t>
      </w:r>
      <w:r w:rsidRPr="007F1B87">
        <w:rPr>
          <w:rFonts w:ascii="Book Antiqua" w:hAnsi="Book Antiqua"/>
          <w:sz w:val="20"/>
          <w:szCs w:val="20"/>
        </w:rPr>
        <w:tab/>
      </w:r>
      <w:r w:rsidR="00B60B84">
        <w:rPr>
          <w:rFonts w:ascii="Book Antiqua" w:hAnsi="Book Antiqua"/>
          <w:sz w:val="20"/>
          <w:szCs w:val="20"/>
        </w:rPr>
        <w:tab/>
      </w:r>
      <w:r w:rsidR="00B60B84">
        <w:rPr>
          <w:rFonts w:ascii="Book Antiqua" w:hAnsi="Book Antiqua"/>
          <w:sz w:val="20"/>
          <w:szCs w:val="20"/>
        </w:rPr>
        <w:tab/>
      </w:r>
      <w:r w:rsidR="00B60B84">
        <w:rPr>
          <w:rFonts w:ascii="Book Antiqua" w:hAnsi="Book Antiqua"/>
          <w:sz w:val="20"/>
          <w:szCs w:val="20"/>
        </w:rPr>
        <w:tab/>
      </w:r>
      <w:r w:rsidRPr="007F1B87">
        <w:rPr>
          <w:rFonts w:ascii="Book Antiqua" w:hAnsi="Book Antiqua"/>
          <w:sz w:val="20"/>
          <w:szCs w:val="20"/>
        </w:rPr>
        <w:t>January 29 (M)</w:t>
      </w:r>
    </w:p>
    <w:p w14:paraId="0BFF0A91" w14:textId="77777777" w:rsidR="007F1B87" w:rsidRPr="007F1B87" w:rsidRDefault="007F1B87" w:rsidP="007F1B87">
      <w:pPr>
        <w:pStyle w:val="NoSpacing"/>
        <w:rPr>
          <w:rFonts w:ascii="Book Antiqua" w:hAnsi="Book Antiqua"/>
          <w:sz w:val="20"/>
          <w:szCs w:val="20"/>
        </w:rPr>
      </w:pPr>
      <w:r w:rsidRPr="007F1B87">
        <w:rPr>
          <w:rFonts w:ascii="Book Antiqua" w:hAnsi="Book Antiqua"/>
          <w:sz w:val="20"/>
          <w:szCs w:val="20"/>
        </w:rPr>
        <w:t>Last Day to Withdraw from First 8 Weeks Classes</w:t>
      </w:r>
      <w:r w:rsidRPr="007F1B87">
        <w:rPr>
          <w:rFonts w:ascii="Book Antiqua" w:hAnsi="Book Antiqua"/>
          <w:sz w:val="20"/>
          <w:szCs w:val="20"/>
        </w:rPr>
        <w:tab/>
        <w:t xml:space="preserve">February 16 (F) </w:t>
      </w:r>
    </w:p>
    <w:p w14:paraId="3E6CBB22" w14:textId="55DB9FDC" w:rsidR="007F1B87" w:rsidRPr="007F1B87" w:rsidRDefault="007F1B87" w:rsidP="007F1B87">
      <w:pPr>
        <w:pStyle w:val="NoSpacing"/>
        <w:rPr>
          <w:rFonts w:ascii="Book Antiqua" w:hAnsi="Book Antiqua"/>
          <w:sz w:val="20"/>
          <w:szCs w:val="20"/>
        </w:rPr>
      </w:pPr>
      <w:r w:rsidRPr="007F1B87">
        <w:rPr>
          <w:rFonts w:ascii="Book Antiqua" w:hAnsi="Book Antiqua"/>
          <w:sz w:val="20"/>
          <w:szCs w:val="20"/>
        </w:rPr>
        <w:t>Last Day to Withdraw from Full Term Classes</w:t>
      </w:r>
      <w:r w:rsidRPr="007F1B87">
        <w:rPr>
          <w:rFonts w:ascii="Book Antiqua" w:hAnsi="Book Antiqua"/>
          <w:sz w:val="20"/>
          <w:szCs w:val="20"/>
        </w:rPr>
        <w:tab/>
      </w:r>
      <w:r w:rsidR="00B60B84">
        <w:rPr>
          <w:rFonts w:ascii="Book Antiqua" w:hAnsi="Book Antiqua"/>
          <w:sz w:val="20"/>
          <w:szCs w:val="20"/>
        </w:rPr>
        <w:tab/>
      </w:r>
      <w:r w:rsidRPr="007F1B87">
        <w:rPr>
          <w:rFonts w:ascii="Book Antiqua" w:hAnsi="Book Antiqua"/>
          <w:sz w:val="20"/>
          <w:szCs w:val="20"/>
        </w:rPr>
        <w:t>March 26 (F)</w:t>
      </w:r>
    </w:p>
    <w:p w14:paraId="6C53E396" w14:textId="2D1987EA" w:rsidR="007F1B87" w:rsidRPr="007F1B87" w:rsidRDefault="007F1B87" w:rsidP="007F1B87">
      <w:pPr>
        <w:pStyle w:val="NoSpacing"/>
        <w:rPr>
          <w:rFonts w:ascii="Book Antiqua" w:hAnsi="Book Antiqua"/>
          <w:sz w:val="20"/>
          <w:szCs w:val="20"/>
        </w:rPr>
      </w:pPr>
      <w:r w:rsidRPr="007F1B87">
        <w:rPr>
          <w:rFonts w:ascii="Book Antiqua" w:hAnsi="Book Antiqua"/>
          <w:sz w:val="20"/>
          <w:szCs w:val="20"/>
        </w:rPr>
        <w:lastRenderedPageBreak/>
        <w:t>President’s Day Holiday</w:t>
      </w:r>
      <w:r w:rsidRPr="007F1B87">
        <w:rPr>
          <w:rFonts w:ascii="Book Antiqua" w:hAnsi="Book Antiqua"/>
          <w:sz w:val="20"/>
          <w:szCs w:val="20"/>
        </w:rPr>
        <w:tab/>
      </w:r>
      <w:r w:rsidR="00B60B84">
        <w:rPr>
          <w:rFonts w:ascii="Book Antiqua" w:hAnsi="Book Antiqua"/>
          <w:sz w:val="20"/>
          <w:szCs w:val="20"/>
        </w:rPr>
        <w:tab/>
      </w:r>
      <w:r w:rsidR="00B60B84">
        <w:rPr>
          <w:rFonts w:ascii="Book Antiqua" w:hAnsi="Book Antiqua"/>
          <w:sz w:val="20"/>
          <w:szCs w:val="20"/>
        </w:rPr>
        <w:tab/>
      </w:r>
      <w:r w:rsidR="00B60B84">
        <w:rPr>
          <w:rFonts w:ascii="Book Antiqua" w:hAnsi="Book Antiqua"/>
          <w:sz w:val="20"/>
          <w:szCs w:val="20"/>
        </w:rPr>
        <w:tab/>
      </w:r>
      <w:r w:rsidRPr="007F1B87">
        <w:rPr>
          <w:rFonts w:ascii="Book Antiqua" w:hAnsi="Book Antiqua"/>
          <w:sz w:val="20"/>
          <w:szCs w:val="20"/>
        </w:rPr>
        <w:t>February 19 (M)</w:t>
      </w:r>
    </w:p>
    <w:p w14:paraId="694EE255" w14:textId="56E4E843" w:rsidR="007F1B87" w:rsidRPr="007F1B87" w:rsidRDefault="007F1B87" w:rsidP="007F1B87">
      <w:pPr>
        <w:pStyle w:val="NoSpacing"/>
        <w:rPr>
          <w:rFonts w:ascii="Book Antiqua" w:hAnsi="Book Antiqua"/>
          <w:sz w:val="20"/>
          <w:szCs w:val="20"/>
        </w:rPr>
      </w:pPr>
      <w:r w:rsidRPr="007F1B87">
        <w:rPr>
          <w:rFonts w:ascii="Book Antiqua" w:hAnsi="Book Antiqua"/>
          <w:sz w:val="20"/>
          <w:szCs w:val="20"/>
        </w:rPr>
        <w:t>Financial Aid Freeze Date (Full Term)</w:t>
      </w:r>
      <w:r w:rsidRPr="007F1B87">
        <w:rPr>
          <w:rFonts w:ascii="Book Antiqua" w:hAnsi="Book Antiqua"/>
          <w:sz w:val="20"/>
          <w:szCs w:val="20"/>
        </w:rPr>
        <w:tab/>
      </w:r>
      <w:r w:rsidR="00B60B84">
        <w:rPr>
          <w:rFonts w:ascii="Book Antiqua" w:hAnsi="Book Antiqua"/>
          <w:sz w:val="20"/>
          <w:szCs w:val="20"/>
        </w:rPr>
        <w:tab/>
      </w:r>
      <w:r w:rsidR="00B60B84">
        <w:rPr>
          <w:rFonts w:ascii="Book Antiqua" w:hAnsi="Book Antiqua"/>
          <w:sz w:val="20"/>
          <w:szCs w:val="20"/>
        </w:rPr>
        <w:tab/>
      </w:r>
      <w:r w:rsidRPr="007F1B87">
        <w:rPr>
          <w:rFonts w:ascii="Book Antiqua" w:hAnsi="Book Antiqua"/>
          <w:sz w:val="20"/>
          <w:szCs w:val="20"/>
        </w:rPr>
        <w:t xml:space="preserve">February 17 (F) </w:t>
      </w:r>
    </w:p>
    <w:p w14:paraId="12BD1652" w14:textId="77777777" w:rsidR="00B60B84" w:rsidRDefault="007F1B87" w:rsidP="007F1B87">
      <w:pPr>
        <w:pStyle w:val="NoSpacing"/>
        <w:rPr>
          <w:rFonts w:ascii="Book Antiqua" w:hAnsi="Book Antiqua"/>
          <w:sz w:val="20"/>
          <w:szCs w:val="20"/>
        </w:rPr>
      </w:pPr>
      <w:r w:rsidRPr="007F1B87">
        <w:rPr>
          <w:rFonts w:ascii="Book Antiqua" w:hAnsi="Book Antiqua"/>
          <w:sz w:val="20"/>
          <w:szCs w:val="20"/>
        </w:rPr>
        <w:t xml:space="preserve">Financial Aid Disbursement Date </w:t>
      </w:r>
    </w:p>
    <w:p w14:paraId="124DC600" w14:textId="424A3DA4" w:rsidR="007F1B87" w:rsidRPr="007F1B87" w:rsidRDefault="007F1B87" w:rsidP="00B60B84">
      <w:pPr>
        <w:pStyle w:val="NoSpacing"/>
        <w:ind w:firstLine="720"/>
        <w:rPr>
          <w:rFonts w:ascii="Book Antiqua" w:hAnsi="Book Antiqua"/>
          <w:sz w:val="20"/>
          <w:szCs w:val="20"/>
        </w:rPr>
      </w:pPr>
      <w:r w:rsidRPr="007F1B87">
        <w:rPr>
          <w:rFonts w:ascii="Book Antiqua" w:hAnsi="Book Antiqua"/>
          <w:sz w:val="20"/>
          <w:szCs w:val="20"/>
        </w:rPr>
        <w:t>(Full Term</w:t>
      </w:r>
      <w:r w:rsidR="00B60B84">
        <w:rPr>
          <w:rFonts w:ascii="Book Antiqua" w:hAnsi="Book Antiqua"/>
          <w:sz w:val="20"/>
          <w:szCs w:val="20"/>
        </w:rPr>
        <w:t xml:space="preserve"> and</w:t>
      </w:r>
      <w:r w:rsidRPr="007F1B87">
        <w:rPr>
          <w:rFonts w:ascii="Book Antiqua" w:hAnsi="Book Antiqua"/>
          <w:sz w:val="20"/>
          <w:szCs w:val="20"/>
        </w:rPr>
        <w:t xml:space="preserve"> First 8 Weeks)</w:t>
      </w:r>
      <w:r w:rsidRPr="007F1B87">
        <w:rPr>
          <w:rFonts w:ascii="Book Antiqua" w:hAnsi="Book Antiqua"/>
          <w:sz w:val="20"/>
          <w:szCs w:val="20"/>
        </w:rPr>
        <w:tab/>
      </w:r>
      <w:r w:rsidR="00B60B84">
        <w:rPr>
          <w:rFonts w:ascii="Book Antiqua" w:hAnsi="Book Antiqua"/>
          <w:sz w:val="20"/>
          <w:szCs w:val="20"/>
        </w:rPr>
        <w:tab/>
      </w:r>
      <w:r w:rsidR="00B60B84">
        <w:rPr>
          <w:rFonts w:ascii="Book Antiqua" w:hAnsi="Book Antiqua"/>
          <w:sz w:val="20"/>
          <w:szCs w:val="20"/>
        </w:rPr>
        <w:tab/>
      </w:r>
      <w:r w:rsidRPr="007F1B87">
        <w:rPr>
          <w:rFonts w:ascii="Book Antiqua" w:hAnsi="Book Antiqua"/>
          <w:sz w:val="20"/>
          <w:szCs w:val="20"/>
        </w:rPr>
        <w:t>February 27 (M)</w:t>
      </w:r>
    </w:p>
    <w:p w14:paraId="4CB1AFC9" w14:textId="56F21724" w:rsidR="007F1B87" w:rsidRPr="007F1B87" w:rsidRDefault="007F1B87" w:rsidP="007F1B87">
      <w:pPr>
        <w:pStyle w:val="NoSpacing"/>
        <w:rPr>
          <w:rFonts w:ascii="Book Antiqua" w:hAnsi="Book Antiqua"/>
          <w:sz w:val="20"/>
          <w:szCs w:val="20"/>
        </w:rPr>
      </w:pPr>
      <w:r w:rsidRPr="007F1B87">
        <w:rPr>
          <w:rFonts w:ascii="Book Antiqua" w:hAnsi="Book Antiqua"/>
          <w:sz w:val="20"/>
          <w:szCs w:val="20"/>
        </w:rPr>
        <w:t xml:space="preserve">Spring Break No Classes </w:t>
      </w:r>
      <w:r w:rsidRPr="007F1B87">
        <w:rPr>
          <w:rFonts w:ascii="Book Antiqua" w:hAnsi="Book Antiqua"/>
          <w:sz w:val="20"/>
          <w:szCs w:val="20"/>
        </w:rPr>
        <w:tab/>
      </w:r>
      <w:r w:rsidR="00B60B84">
        <w:rPr>
          <w:rFonts w:ascii="Book Antiqua" w:hAnsi="Book Antiqua"/>
          <w:sz w:val="20"/>
          <w:szCs w:val="20"/>
        </w:rPr>
        <w:tab/>
      </w:r>
      <w:r w:rsidR="00B60B84">
        <w:rPr>
          <w:rFonts w:ascii="Book Antiqua" w:hAnsi="Book Antiqua"/>
          <w:sz w:val="20"/>
          <w:szCs w:val="20"/>
        </w:rPr>
        <w:tab/>
      </w:r>
      <w:r w:rsidR="00B60B84">
        <w:rPr>
          <w:rFonts w:ascii="Book Antiqua" w:hAnsi="Book Antiqua"/>
          <w:sz w:val="20"/>
          <w:szCs w:val="20"/>
        </w:rPr>
        <w:tab/>
      </w:r>
      <w:r w:rsidRPr="007F1B87">
        <w:rPr>
          <w:rFonts w:ascii="Book Antiqua" w:hAnsi="Book Antiqua"/>
          <w:sz w:val="20"/>
          <w:szCs w:val="20"/>
        </w:rPr>
        <w:t>March 12 - 17</w:t>
      </w:r>
    </w:p>
    <w:p w14:paraId="57B19E4A" w14:textId="7AC19A1A" w:rsidR="007F1B87" w:rsidRPr="007F1B87" w:rsidRDefault="007F1B87" w:rsidP="007F1B87">
      <w:pPr>
        <w:pStyle w:val="NoSpacing"/>
        <w:rPr>
          <w:rFonts w:ascii="Book Antiqua" w:hAnsi="Book Antiqua"/>
          <w:sz w:val="20"/>
          <w:szCs w:val="20"/>
        </w:rPr>
      </w:pPr>
      <w:r w:rsidRPr="007F1B87">
        <w:rPr>
          <w:rFonts w:ascii="Book Antiqua" w:hAnsi="Book Antiqua"/>
          <w:sz w:val="20"/>
          <w:szCs w:val="20"/>
        </w:rPr>
        <w:t>First 8-Week Session Ends</w:t>
      </w:r>
      <w:r w:rsidRPr="007F1B87">
        <w:rPr>
          <w:rFonts w:ascii="Book Antiqua" w:hAnsi="Book Antiqua"/>
          <w:sz w:val="20"/>
          <w:szCs w:val="20"/>
        </w:rPr>
        <w:tab/>
      </w:r>
      <w:r w:rsidR="00B60B84">
        <w:rPr>
          <w:rFonts w:ascii="Book Antiqua" w:hAnsi="Book Antiqua"/>
          <w:sz w:val="20"/>
          <w:szCs w:val="20"/>
        </w:rPr>
        <w:tab/>
      </w:r>
      <w:r w:rsidR="00B60B84">
        <w:rPr>
          <w:rFonts w:ascii="Book Antiqua" w:hAnsi="Book Antiqua"/>
          <w:sz w:val="20"/>
          <w:szCs w:val="20"/>
        </w:rPr>
        <w:tab/>
      </w:r>
      <w:r w:rsidR="00B60B84">
        <w:rPr>
          <w:rFonts w:ascii="Book Antiqua" w:hAnsi="Book Antiqua"/>
          <w:sz w:val="20"/>
          <w:szCs w:val="20"/>
        </w:rPr>
        <w:tab/>
      </w:r>
      <w:r w:rsidRPr="007F1B87">
        <w:rPr>
          <w:rFonts w:ascii="Book Antiqua" w:hAnsi="Book Antiqua"/>
          <w:sz w:val="20"/>
          <w:szCs w:val="20"/>
        </w:rPr>
        <w:t>March 10, (S)</w:t>
      </w:r>
    </w:p>
    <w:p w14:paraId="541268C7" w14:textId="13450D63" w:rsidR="007F1B87" w:rsidRPr="007F1B87" w:rsidRDefault="007F1B87" w:rsidP="007F1B87">
      <w:pPr>
        <w:pStyle w:val="NoSpacing"/>
        <w:rPr>
          <w:rFonts w:ascii="Book Antiqua" w:hAnsi="Book Antiqua"/>
          <w:sz w:val="20"/>
          <w:szCs w:val="20"/>
        </w:rPr>
      </w:pPr>
      <w:r w:rsidRPr="007F1B87">
        <w:rPr>
          <w:rFonts w:ascii="Book Antiqua" w:hAnsi="Book Antiqua"/>
          <w:sz w:val="20"/>
          <w:szCs w:val="20"/>
        </w:rPr>
        <w:t>Spring 2018  Second 8 Weeks Begins</w:t>
      </w:r>
      <w:r w:rsidRPr="007F1B87">
        <w:rPr>
          <w:rFonts w:ascii="Book Antiqua" w:hAnsi="Book Antiqua"/>
          <w:sz w:val="20"/>
          <w:szCs w:val="20"/>
        </w:rPr>
        <w:tab/>
      </w:r>
      <w:r w:rsidR="00B60B84">
        <w:rPr>
          <w:rFonts w:ascii="Book Antiqua" w:hAnsi="Book Antiqua"/>
          <w:sz w:val="20"/>
          <w:szCs w:val="20"/>
        </w:rPr>
        <w:tab/>
      </w:r>
      <w:r w:rsidR="00B60B84">
        <w:rPr>
          <w:rFonts w:ascii="Book Antiqua" w:hAnsi="Book Antiqua"/>
          <w:sz w:val="20"/>
          <w:szCs w:val="20"/>
        </w:rPr>
        <w:tab/>
      </w:r>
      <w:r w:rsidRPr="007F1B87">
        <w:rPr>
          <w:rFonts w:ascii="Book Antiqua" w:hAnsi="Book Antiqua"/>
          <w:sz w:val="20"/>
          <w:szCs w:val="20"/>
        </w:rPr>
        <w:t>March 19 (M)</w:t>
      </w:r>
    </w:p>
    <w:p w14:paraId="614A89B6" w14:textId="0B42C464" w:rsidR="007F1B87" w:rsidRPr="007F1B87" w:rsidRDefault="007F1B87" w:rsidP="007F1B87">
      <w:pPr>
        <w:pStyle w:val="NoSpacing"/>
        <w:rPr>
          <w:rFonts w:ascii="Book Antiqua" w:hAnsi="Book Antiqua"/>
          <w:sz w:val="20"/>
          <w:szCs w:val="20"/>
        </w:rPr>
      </w:pPr>
      <w:r w:rsidRPr="007F1B87">
        <w:rPr>
          <w:rFonts w:ascii="Book Antiqua" w:hAnsi="Book Antiqua"/>
          <w:sz w:val="20"/>
          <w:szCs w:val="20"/>
        </w:rPr>
        <w:t>Good Friday Holiday-CAMPUSES CLOSED</w:t>
      </w:r>
      <w:r w:rsidRPr="007F1B87">
        <w:rPr>
          <w:rFonts w:ascii="Book Antiqua" w:hAnsi="Book Antiqua"/>
          <w:sz w:val="20"/>
          <w:szCs w:val="20"/>
        </w:rPr>
        <w:tab/>
      </w:r>
      <w:r w:rsidR="00B60B84">
        <w:rPr>
          <w:rFonts w:ascii="Book Antiqua" w:hAnsi="Book Antiqua"/>
          <w:sz w:val="20"/>
          <w:szCs w:val="20"/>
        </w:rPr>
        <w:tab/>
      </w:r>
      <w:r w:rsidRPr="007F1B87">
        <w:rPr>
          <w:rFonts w:ascii="Book Antiqua" w:hAnsi="Book Antiqua"/>
          <w:sz w:val="20"/>
          <w:szCs w:val="20"/>
        </w:rPr>
        <w:t>March 30 (F)</w:t>
      </w:r>
    </w:p>
    <w:p w14:paraId="0391E8C8" w14:textId="7D0EDAF5" w:rsidR="007F1B87" w:rsidRPr="007F1B87" w:rsidRDefault="007F1B87" w:rsidP="007F1B87">
      <w:pPr>
        <w:pStyle w:val="NoSpacing"/>
        <w:rPr>
          <w:rFonts w:ascii="Book Antiqua" w:hAnsi="Book Antiqua"/>
          <w:sz w:val="20"/>
          <w:szCs w:val="20"/>
        </w:rPr>
      </w:pPr>
      <w:r w:rsidRPr="007F1B87">
        <w:rPr>
          <w:rFonts w:ascii="Book Antiqua" w:hAnsi="Book Antiqua"/>
          <w:sz w:val="20"/>
          <w:szCs w:val="20"/>
        </w:rPr>
        <w:t>Easter-CAMPUSES CLOSED</w:t>
      </w:r>
      <w:r w:rsidRPr="007F1B87">
        <w:rPr>
          <w:rFonts w:ascii="Book Antiqua" w:hAnsi="Book Antiqua"/>
          <w:sz w:val="20"/>
          <w:szCs w:val="20"/>
        </w:rPr>
        <w:tab/>
      </w:r>
      <w:r w:rsidR="00B60B84">
        <w:rPr>
          <w:rFonts w:ascii="Book Antiqua" w:hAnsi="Book Antiqua"/>
          <w:sz w:val="20"/>
          <w:szCs w:val="20"/>
        </w:rPr>
        <w:tab/>
      </w:r>
      <w:r w:rsidR="00B60B84">
        <w:rPr>
          <w:rFonts w:ascii="Book Antiqua" w:hAnsi="Book Antiqua"/>
          <w:sz w:val="20"/>
          <w:szCs w:val="20"/>
        </w:rPr>
        <w:tab/>
      </w:r>
      <w:r w:rsidR="00B60B84">
        <w:rPr>
          <w:rFonts w:ascii="Book Antiqua" w:hAnsi="Book Antiqua"/>
          <w:sz w:val="20"/>
          <w:szCs w:val="20"/>
        </w:rPr>
        <w:tab/>
      </w:r>
      <w:r w:rsidRPr="007F1B87">
        <w:rPr>
          <w:rFonts w:ascii="Book Antiqua" w:hAnsi="Book Antiqua"/>
          <w:sz w:val="20"/>
          <w:szCs w:val="20"/>
        </w:rPr>
        <w:t xml:space="preserve">April 1 (SU) </w:t>
      </w:r>
    </w:p>
    <w:p w14:paraId="0F9BF615" w14:textId="083D79FD" w:rsidR="007F1B87" w:rsidRPr="007F1B87" w:rsidRDefault="007F1B87" w:rsidP="007F1B87">
      <w:pPr>
        <w:pStyle w:val="NoSpacing"/>
        <w:rPr>
          <w:rFonts w:ascii="Book Antiqua" w:hAnsi="Book Antiqua"/>
          <w:sz w:val="20"/>
          <w:szCs w:val="20"/>
        </w:rPr>
      </w:pPr>
      <w:r w:rsidRPr="007F1B87">
        <w:rPr>
          <w:rFonts w:ascii="Book Antiqua" w:hAnsi="Book Antiqua"/>
          <w:sz w:val="20"/>
          <w:szCs w:val="20"/>
        </w:rPr>
        <w:t>Financial Aid Disbursement Date (Second 8 Weeks)</w:t>
      </w:r>
      <w:r w:rsidRPr="007F1B87">
        <w:rPr>
          <w:rFonts w:ascii="Book Antiqua" w:hAnsi="Book Antiqua"/>
          <w:sz w:val="20"/>
          <w:szCs w:val="20"/>
        </w:rPr>
        <w:tab/>
        <w:t>April 3 (M)</w:t>
      </w:r>
    </w:p>
    <w:p w14:paraId="5B9366F3" w14:textId="77777777" w:rsidR="00B60B84" w:rsidRDefault="007F1B87" w:rsidP="007F1B87">
      <w:pPr>
        <w:pStyle w:val="NoSpacing"/>
        <w:rPr>
          <w:rFonts w:ascii="Book Antiqua" w:hAnsi="Book Antiqua"/>
          <w:sz w:val="20"/>
          <w:szCs w:val="20"/>
        </w:rPr>
      </w:pPr>
      <w:r w:rsidRPr="007F1B87">
        <w:rPr>
          <w:rFonts w:ascii="Book Antiqua" w:hAnsi="Book Antiqua"/>
          <w:sz w:val="20"/>
          <w:szCs w:val="20"/>
        </w:rPr>
        <w:t xml:space="preserve">Last Day to Drop Second 8-Week Classes </w:t>
      </w:r>
    </w:p>
    <w:p w14:paraId="6D3C4AA9" w14:textId="1DA9E5CA" w:rsidR="007F1B87" w:rsidRPr="007F1B87" w:rsidRDefault="007F1B87" w:rsidP="00B60B84">
      <w:pPr>
        <w:pStyle w:val="NoSpacing"/>
        <w:ind w:firstLine="720"/>
        <w:rPr>
          <w:rFonts w:ascii="Book Antiqua" w:hAnsi="Book Antiqua"/>
          <w:sz w:val="20"/>
          <w:szCs w:val="20"/>
        </w:rPr>
      </w:pPr>
      <w:r w:rsidRPr="007F1B87">
        <w:rPr>
          <w:rFonts w:ascii="Book Antiqua" w:hAnsi="Book Antiqua"/>
          <w:sz w:val="20"/>
          <w:szCs w:val="20"/>
        </w:rPr>
        <w:t>With 100% Refund</w:t>
      </w:r>
      <w:r w:rsidRPr="007F1B87">
        <w:rPr>
          <w:rFonts w:ascii="Book Antiqua" w:hAnsi="Book Antiqua"/>
          <w:sz w:val="20"/>
          <w:szCs w:val="20"/>
        </w:rPr>
        <w:tab/>
      </w:r>
      <w:r w:rsidR="00B60B84">
        <w:rPr>
          <w:rFonts w:ascii="Book Antiqua" w:hAnsi="Book Antiqua"/>
          <w:sz w:val="20"/>
          <w:szCs w:val="20"/>
        </w:rPr>
        <w:tab/>
      </w:r>
      <w:r w:rsidR="00B60B84">
        <w:rPr>
          <w:rFonts w:ascii="Book Antiqua" w:hAnsi="Book Antiqua"/>
          <w:sz w:val="20"/>
          <w:szCs w:val="20"/>
        </w:rPr>
        <w:tab/>
      </w:r>
      <w:r w:rsidR="00B60B84">
        <w:rPr>
          <w:rFonts w:ascii="Book Antiqua" w:hAnsi="Book Antiqua"/>
          <w:sz w:val="20"/>
          <w:szCs w:val="20"/>
        </w:rPr>
        <w:tab/>
      </w:r>
      <w:r w:rsidRPr="007F1B87">
        <w:rPr>
          <w:rFonts w:ascii="Book Antiqua" w:hAnsi="Book Antiqua"/>
          <w:sz w:val="20"/>
          <w:szCs w:val="20"/>
        </w:rPr>
        <w:t>April 4 (Tu)</w:t>
      </w:r>
    </w:p>
    <w:p w14:paraId="3D0916BA" w14:textId="77777777" w:rsidR="007F1B87" w:rsidRPr="007F1B87" w:rsidRDefault="007F1B87" w:rsidP="007F1B87">
      <w:pPr>
        <w:pStyle w:val="NoSpacing"/>
        <w:rPr>
          <w:rFonts w:ascii="Book Antiqua" w:hAnsi="Book Antiqua"/>
          <w:sz w:val="20"/>
          <w:szCs w:val="20"/>
        </w:rPr>
      </w:pPr>
      <w:r w:rsidRPr="007F1B87">
        <w:rPr>
          <w:rFonts w:ascii="Book Antiqua" w:hAnsi="Book Antiqua"/>
          <w:sz w:val="20"/>
          <w:szCs w:val="20"/>
        </w:rPr>
        <w:t>Last Day to Withdraw from Second 8 Weeks Classes</w:t>
      </w:r>
      <w:r w:rsidRPr="007F1B87">
        <w:rPr>
          <w:rFonts w:ascii="Book Antiqua" w:hAnsi="Book Antiqua"/>
          <w:sz w:val="20"/>
          <w:szCs w:val="20"/>
        </w:rPr>
        <w:tab/>
        <w:t>May 2 (W)</w:t>
      </w:r>
    </w:p>
    <w:p w14:paraId="20B9B59D" w14:textId="0E6EA3CC" w:rsidR="007F1B87" w:rsidRPr="007F1B87" w:rsidRDefault="007F1B87" w:rsidP="007F1B87">
      <w:pPr>
        <w:pStyle w:val="NoSpacing"/>
        <w:rPr>
          <w:rFonts w:ascii="Book Antiqua" w:hAnsi="Book Antiqua"/>
          <w:sz w:val="20"/>
          <w:szCs w:val="20"/>
        </w:rPr>
      </w:pPr>
      <w:r w:rsidRPr="007F1B87">
        <w:rPr>
          <w:rFonts w:ascii="Book Antiqua" w:hAnsi="Book Antiqua"/>
          <w:sz w:val="20"/>
          <w:szCs w:val="20"/>
        </w:rPr>
        <w:t>Spring Finals Week</w:t>
      </w:r>
      <w:r w:rsidRPr="007F1B87">
        <w:rPr>
          <w:rFonts w:ascii="Book Antiqua" w:hAnsi="Book Antiqua"/>
          <w:sz w:val="20"/>
          <w:szCs w:val="20"/>
        </w:rPr>
        <w:tab/>
      </w:r>
      <w:r w:rsidR="00B60B84">
        <w:rPr>
          <w:rFonts w:ascii="Book Antiqua" w:hAnsi="Book Antiqua"/>
          <w:sz w:val="20"/>
          <w:szCs w:val="20"/>
        </w:rPr>
        <w:tab/>
      </w:r>
      <w:r w:rsidR="00B60B84">
        <w:rPr>
          <w:rFonts w:ascii="Book Antiqua" w:hAnsi="Book Antiqua"/>
          <w:sz w:val="20"/>
          <w:szCs w:val="20"/>
        </w:rPr>
        <w:tab/>
      </w:r>
      <w:r w:rsidR="00B60B84">
        <w:rPr>
          <w:rFonts w:ascii="Book Antiqua" w:hAnsi="Book Antiqua"/>
          <w:sz w:val="20"/>
          <w:szCs w:val="20"/>
        </w:rPr>
        <w:tab/>
      </w:r>
      <w:r w:rsidR="00B60B84">
        <w:rPr>
          <w:rFonts w:ascii="Book Antiqua" w:hAnsi="Book Antiqua"/>
          <w:sz w:val="20"/>
          <w:szCs w:val="20"/>
        </w:rPr>
        <w:tab/>
      </w:r>
      <w:r w:rsidRPr="007F1B87">
        <w:rPr>
          <w:rFonts w:ascii="Book Antiqua" w:hAnsi="Book Antiqua"/>
          <w:sz w:val="20"/>
          <w:szCs w:val="20"/>
        </w:rPr>
        <w:t>May 7 - 12 (M - S)</w:t>
      </w:r>
    </w:p>
    <w:p w14:paraId="0F790BEC" w14:textId="4A9772DE" w:rsidR="007F1B87" w:rsidRPr="007F1B87" w:rsidRDefault="007F1B87" w:rsidP="007F1B87">
      <w:pPr>
        <w:pStyle w:val="NoSpacing"/>
        <w:rPr>
          <w:rFonts w:ascii="Book Antiqua" w:hAnsi="Book Antiqua"/>
          <w:sz w:val="20"/>
          <w:szCs w:val="20"/>
        </w:rPr>
      </w:pPr>
      <w:r w:rsidRPr="007F1B87">
        <w:rPr>
          <w:rFonts w:ascii="Book Antiqua" w:hAnsi="Book Antiqua"/>
          <w:sz w:val="20"/>
          <w:szCs w:val="20"/>
        </w:rPr>
        <w:t>Second 8-Week Session Ends</w:t>
      </w:r>
      <w:r w:rsidRPr="007F1B87">
        <w:rPr>
          <w:rFonts w:ascii="Book Antiqua" w:hAnsi="Book Antiqua"/>
          <w:sz w:val="20"/>
          <w:szCs w:val="20"/>
        </w:rPr>
        <w:tab/>
      </w:r>
      <w:r w:rsidR="00B60B84">
        <w:rPr>
          <w:rFonts w:ascii="Book Antiqua" w:hAnsi="Book Antiqua"/>
          <w:sz w:val="20"/>
          <w:szCs w:val="20"/>
        </w:rPr>
        <w:tab/>
      </w:r>
      <w:r w:rsidR="00B60B84">
        <w:rPr>
          <w:rFonts w:ascii="Book Antiqua" w:hAnsi="Book Antiqua"/>
          <w:sz w:val="20"/>
          <w:szCs w:val="20"/>
        </w:rPr>
        <w:tab/>
      </w:r>
      <w:r w:rsidR="00B60B84">
        <w:rPr>
          <w:rFonts w:ascii="Book Antiqua" w:hAnsi="Book Antiqua"/>
          <w:sz w:val="20"/>
          <w:szCs w:val="20"/>
        </w:rPr>
        <w:tab/>
      </w:r>
      <w:r w:rsidRPr="007F1B87">
        <w:rPr>
          <w:rFonts w:ascii="Book Antiqua" w:hAnsi="Book Antiqua"/>
          <w:sz w:val="20"/>
          <w:szCs w:val="20"/>
        </w:rPr>
        <w:t>May 12  (S)</w:t>
      </w:r>
    </w:p>
    <w:p w14:paraId="31CB25F1" w14:textId="407E5E53" w:rsidR="007F1B87" w:rsidRPr="007F1B87" w:rsidRDefault="007F1B87" w:rsidP="007F1B87">
      <w:pPr>
        <w:pStyle w:val="NoSpacing"/>
        <w:rPr>
          <w:rFonts w:ascii="Book Antiqua" w:hAnsi="Book Antiqua"/>
          <w:sz w:val="20"/>
          <w:szCs w:val="20"/>
        </w:rPr>
      </w:pPr>
      <w:r w:rsidRPr="007F1B87">
        <w:rPr>
          <w:rFonts w:ascii="Book Antiqua" w:hAnsi="Book Antiqua"/>
          <w:sz w:val="20"/>
          <w:szCs w:val="20"/>
        </w:rPr>
        <w:t>Spring Semester Ends</w:t>
      </w:r>
      <w:r w:rsidRPr="007F1B87">
        <w:rPr>
          <w:rFonts w:ascii="Book Antiqua" w:hAnsi="Book Antiqua"/>
          <w:sz w:val="20"/>
          <w:szCs w:val="20"/>
        </w:rPr>
        <w:tab/>
      </w:r>
      <w:r w:rsidR="00B60B84">
        <w:rPr>
          <w:rFonts w:ascii="Book Antiqua" w:hAnsi="Book Antiqua"/>
          <w:sz w:val="20"/>
          <w:szCs w:val="20"/>
        </w:rPr>
        <w:tab/>
      </w:r>
      <w:r w:rsidR="00B60B84">
        <w:rPr>
          <w:rFonts w:ascii="Book Antiqua" w:hAnsi="Book Antiqua"/>
          <w:sz w:val="20"/>
          <w:szCs w:val="20"/>
        </w:rPr>
        <w:tab/>
      </w:r>
      <w:r w:rsidR="00B60B84">
        <w:rPr>
          <w:rFonts w:ascii="Book Antiqua" w:hAnsi="Book Antiqua"/>
          <w:sz w:val="20"/>
          <w:szCs w:val="20"/>
        </w:rPr>
        <w:tab/>
      </w:r>
      <w:r w:rsidR="00B60B84">
        <w:rPr>
          <w:rFonts w:ascii="Book Antiqua" w:hAnsi="Book Antiqua"/>
          <w:sz w:val="20"/>
          <w:szCs w:val="20"/>
        </w:rPr>
        <w:tab/>
      </w:r>
      <w:r w:rsidRPr="007F1B87">
        <w:rPr>
          <w:rFonts w:ascii="Book Antiqua" w:hAnsi="Book Antiqua"/>
          <w:sz w:val="20"/>
          <w:szCs w:val="20"/>
        </w:rPr>
        <w:t>May 12  (S)</w:t>
      </w:r>
    </w:p>
    <w:p w14:paraId="597B53C9" w14:textId="7A7F227B" w:rsidR="007F1B87" w:rsidRPr="007F1B87" w:rsidRDefault="007F1B87" w:rsidP="007F1B87">
      <w:pPr>
        <w:pStyle w:val="NoSpacing"/>
        <w:rPr>
          <w:rFonts w:ascii="Book Antiqua" w:hAnsi="Book Antiqua"/>
          <w:sz w:val="20"/>
          <w:szCs w:val="20"/>
        </w:rPr>
      </w:pPr>
      <w:r w:rsidRPr="007F1B87">
        <w:rPr>
          <w:rFonts w:ascii="Book Antiqua" w:hAnsi="Book Antiqua"/>
          <w:sz w:val="20"/>
          <w:szCs w:val="20"/>
        </w:rPr>
        <w:t xml:space="preserve">Graduation Ceremony </w:t>
      </w:r>
      <w:r w:rsidRPr="007F1B87">
        <w:rPr>
          <w:rFonts w:ascii="Book Antiqua" w:hAnsi="Book Antiqua"/>
          <w:sz w:val="20"/>
          <w:szCs w:val="20"/>
        </w:rPr>
        <w:tab/>
      </w:r>
      <w:r w:rsidR="00B60B84">
        <w:rPr>
          <w:rFonts w:ascii="Book Antiqua" w:hAnsi="Book Antiqua"/>
          <w:sz w:val="20"/>
          <w:szCs w:val="20"/>
        </w:rPr>
        <w:tab/>
      </w:r>
      <w:r w:rsidR="00B60B84">
        <w:rPr>
          <w:rFonts w:ascii="Book Antiqua" w:hAnsi="Book Antiqua"/>
          <w:sz w:val="20"/>
          <w:szCs w:val="20"/>
        </w:rPr>
        <w:tab/>
      </w:r>
      <w:r w:rsidR="00B60B84">
        <w:rPr>
          <w:rFonts w:ascii="Book Antiqua" w:hAnsi="Book Antiqua"/>
          <w:sz w:val="20"/>
          <w:szCs w:val="20"/>
        </w:rPr>
        <w:tab/>
      </w:r>
      <w:r w:rsidR="00B60B84">
        <w:rPr>
          <w:rFonts w:ascii="Book Antiqua" w:hAnsi="Book Antiqua"/>
          <w:sz w:val="20"/>
          <w:szCs w:val="20"/>
        </w:rPr>
        <w:tab/>
      </w:r>
      <w:r w:rsidRPr="007F1B87">
        <w:rPr>
          <w:rFonts w:ascii="Book Antiqua" w:hAnsi="Book Antiqua"/>
          <w:sz w:val="20"/>
          <w:szCs w:val="20"/>
        </w:rPr>
        <w:t xml:space="preserve">May 19 (S) </w:t>
      </w:r>
    </w:p>
    <w:p w14:paraId="6B4A1990" w14:textId="77777777" w:rsidR="007F1B87" w:rsidRPr="007F1B87" w:rsidRDefault="007F1B87" w:rsidP="007F1B87">
      <w:pPr>
        <w:pStyle w:val="NoSpacing"/>
        <w:rPr>
          <w:rFonts w:ascii="Book Antiqua" w:hAnsi="Book Antiqua"/>
          <w:sz w:val="20"/>
          <w:szCs w:val="20"/>
        </w:rPr>
      </w:pPr>
      <w:r w:rsidRPr="007F1B87">
        <w:rPr>
          <w:rFonts w:ascii="Book Antiqua" w:hAnsi="Book Antiqua"/>
          <w:sz w:val="20"/>
          <w:szCs w:val="20"/>
        </w:rPr>
        <w:tab/>
      </w:r>
    </w:p>
    <w:p w14:paraId="14C39776" w14:textId="524F5049" w:rsidR="007F1B87" w:rsidRPr="007F1B87" w:rsidRDefault="007F1B87" w:rsidP="007F1B87">
      <w:pPr>
        <w:pStyle w:val="NoSpacing"/>
        <w:rPr>
          <w:rFonts w:ascii="Book Antiqua" w:hAnsi="Book Antiqua"/>
          <w:sz w:val="20"/>
          <w:szCs w:val="20"/>
        </w:rPr>
      </w:pPr>
    </w:p>
    <w:p w14:paraId="54D3299B" w14:textId="4964B3D7" w:rsidR="007F1B87" w:rsidRPr="000B23D9" w:rsidRDefault="000B23D9" w:rsidP="00B60B84">
      <w:pPr>
        <w:pStyle w:val="NoSpacing"/>
        <w:rPr>
          <w:rFonts w:ascii="Book Antiqua" w:hAnsi="Book Antiqua"/>
          <w:b/>
          <w:i/>
        </w:rPr>
      </w:pPr>
      <w:r>
        <w:rPr>
          <w:rFonts w:ascii="Book Antiqua" w:hAnsi="Book Antiqua"/>
          <w:b/>
          <w:i/>
        </w:rPr>
        <w:t>SUMMER SEMESTER 20</w:t>
      </w:r>
      <w:r w:rsidR="007F1B87" w:rsidRPr="000B23D9">
        <w:rPr>
          <w:rFonts w:ascii="Book Antiqua" w:hAnsi="Book Antiqua"/>
          <w:b/>
          <w:i/>
        </w:rPr>
        <w:t>18</w:t>
      </w:r>
    </w:p>
    <w:p w14:paraId="43EFFE18" w14:textId="5903EE84" w:rsidR="007F1B87" w:rsidRPr="000B23D9" w:rsidRDefault="007F1B87" w:rsidP="00B60B84">
      <w:pPr>
        <w:pStyle w:val="NoSpacing"/>
        <w:ind w:firstLine="720"/>
        <w:rPr>
          <w:rFonts w:ascii="Book Antiqua" w:hAnsi="Book Antiqua"/>
          <w:i/>
          <w:sz w:val="20"/>
          <w:szCs w:val="20"/>
        </w:rPr>
      </w:pPr>
      <w:r w:rsidRPr="000B23D9">
        <w:rPr>
          <w:rFonts w:ascii="Book Antiqua" w:hAnsi="Book Antiqua"/>
          <w:i/>
          <w:sz w:val="20"/>
          <w:szCs w:val="20"/>
        </w:rPr>
        <w:t>Summer First 5 Weeks</w:t>
      </w:r>
      <w:r w:rsidRPr="000B23D9">
        <w:rPr>
          <w:rFonts w:ascii="Book Antiqua" w:hAnsi="Book Antiqua"/>
          <w:i/>
          <w:sz w:val="20"/>
          <w:szCs w:val="20"/>
        </w:rPr>
        <w:tab/>
      </w:r>
      <w:r w:rsidR="00B60B84" w:rsidRPr="000B23D9">
        <w:rPr>
          <w:rFonts w:ascii="Book Antiqua" w:hAnsi="Book Antiqua"/>
          <w:i/>
          <w:sz w:val="20"/>
          <w:szCs w:val="20"/>
        </w:rPr>
        <w:tab/>
      </w:r>
      <w:r w:rsidR="00B60B84" w:rsidRPr="000B23D9">
        <w:rPr>
          <w:rFonts w:ascii="Book Antiqua" w:hAnsi="Book Antiqua"/>
          <w:i/>
          <w:sz w:val="20"/>
          <w:szCs w:val="20"/>
        </w:rPr>
        <w:tab/>
      </w:r>
      <w:r w:rsidR="00B60B84" w:rsidRPr="000B23D9">
        <w:rPr>
          <w:rFonts w:ascii="Book Antiqua" w:hAnsi="Book Antiqua"/>
          <w:i/>
          <w:sz w:val="20"/>
          <w:szCs w:val="20"/>
        </w:rPr>
        <w:tab/>
      </w:r>
      <w:r w:rsidRPr="000B23D9">
        <w:rPr>
          <w:rFonts w:ascii="Book Antiqua" w:hAnsi="Book Antiqua"/>
          <w:i/>
          <w:sz w:val="20"/>
          <w:szCs w:val="20"/>
        </w:rPr>
        <w:t>May 29 (Tu) - June 30 (S)</w:t>
      </w:r>
    </w:p>
    <w:p w14:paraId="68F3AFF0" w14:textId="3FC41B9A" w:rsidR="007F1B87" w:rsidRPr="000B23D9" w:rsidRDefault="007F1B87" w:rsidP="00B60B84">
      <w:pPr>
        <w:pStyle w:val="NoSpacing"/>
        <w:ind w:firstLine="720"/>
        <w:rPr>
          <w:rFonts w:ascii="Book Antiqua" w:hAnsi="Book Antiqua"/>
          <w:i/>
          <w:sz w:val="20"/>
          <w:szCs w:val="20"/>
        </w:rPr>
      </w:pPr>
      <w:r w:rsidRPr="000B23D9">
        <w:rPr>
          <w:rFonts w:ascii="Book Antiqua" w:hAnsi="Book Antiqua"/>
          <w:i/>
          <w:sz w:val="20"/>
          <w:szCs w:val="20"/>
        </w:rPr>
        <w:t>Summer Full 10 Weeks</w:t>
      </w:r>
      <w:r w:rsidRPr="000B23D9">
        <w:rPr>
          <w:rFonts w:ascii="Book Antiqua" w:hAnsi="Book Antiqua"/>
          <w:i/>
          <w:sz w:val="20"/>
          <w:szCs w:val="20"/>
        </w:rPr>
        <w:tab/>
      </w:r>
      <w:r w:rsidR="00B60B84" w:rsidRPr="000B23D9">
        <w:rPr>
          <w:rFonts w:ascii="Book Antiqua" w:hAnsi="Book Antiqua"/>
          <w:i/>
          <w:sz w:val="20"/>
          <w:szCs w:val="20"/>
        </w:rPr>
        <w:tab/>
      </w:r>
      <w:r w:rsidR="00B60B84" w:rsidRPr="000B23D9">
        <w:rPr>
          <w:rFonts w:ascii="Book Antiqua" w:hAnsi="Book Antiqua"/>
          <w:i/>
          <w:sz w:val="20"/>
          <w:szCs w:val="20"/>
        </w:rPr>
        <w:tab/>
      </w:r>
      <w:r w:rsidR="00B60B84" w:rsidRPr="000B23D9">
        <w:rPr>
          <w:rFonts w:ascii="Book Antiqua" w:hAnsi="Book Antiqua"/>
          <w:i/>
          <w:sz w:val="20"/>
          <w:szCs w:val="20"/>
        </w:rPr>
        <w:tab/>
      </w:r>
      <w:r w:rsidRPr="000B23D9">
        <w:rPr>
          <w:rFonts w:ascii="Book Antiqua" w:hAnsi="Book Antiqua"/>
          <w:i/>
          <w:sz w:val="20"/>
          <w:szCs w:val="20"/>
        </w:rPr>
        <w:t>May 29 (Tu) - August 4 (S)</w:t>
      </w:r>
    </w:p>
    <w:p w14:paraId="67B1867E" w14:textId="77777777" w:rsidR="007F1B87" w:rsidRPr="007F1B87" w:rsidRDefault="007F1B87" w:rsidP="007F1B87">
      <w:pPr>
        <w:pStyle w:val="NoSpacing"/>
        <w:rPr>
          <w:rFonts w:ascii="Book Antiqua" w:hAnsi="Book Antiqua"/>
          <w:sz w:val="20"/>
          <w:szCs w:val="20"/>
        </w:rPr>
      </w:pPr>
      <w:r w:rsidRPr="007F1B87">
        <w:rPr>
          <w:rFonts w:ascii="Book Antiqua" w:hAnsi="Book Antiqua"/>
          <w:sz w:val="20"/>
          <w:szCs w:val="20"/>
        </w:rPr>
        <w:tab/>
      </w:r>
    </w:p>
    <w:p w14:paraId="208176BA" w14:textId="234FF2D9" w:rsidR="007F1B87" w:rsidRPr="007F1B87" w:rsidRDefault="007F1B87" w:rsidP="007F1B87">
      <w:pPr>
        <w:pStyle w:val="NoSpacing"/>
        <w:rPr>
          <w:rFonts w:ascii="Book Antiqua" w:hAnsi="Book Antiqua"/>
          <w:sz w:val="20"/>
          <w:szCs w:val="20"/>
        </w:rPr>
      </w:pPr>
      <w:r w:rsidRPr="007F1B87">
        <w:rPr>
          <w:rFonts w:ascii="Book Antiqua" w:hAnsi="Book Antiqua"/>
          <w:sz w:val="20"/>
          <w:szCs w:val="20"/>
        </w:rPr>
        <w:t xml:space="preserve">Memorial Day Campuses Closed </w:t>
      </w:r>
      <w:r w:rsidRPr="007F1B87">
        <w:rPr>
          <w:rFonts w:ascii="Book Antiqua" w:hAnsi="Book Antiqua"/>
          <w:sz w:val="20"/>
          <w:szCs w:val="20"/>
        </w:rPr>
        <w:tab/>
      </w:r>
      <w:r w:rsidR="00F16A9A">
        <w:rPr>
          <w:rFonts w:ascii="Book Antiqua" w:hAnsi="Book Antiqua"/>
          <w:sz w:val="20"/>
          <w:szCs w:val="20"/>
        </w:rPr>
        <w:tab/>
      </w:r>
      <w:r w:rsidR="00F16A9A">
        <w:rPr>
          <w:rFonts w:ascii="Book Antiqua" w:hAnsi="Book Antiqua"/>
          <w:sz w:val="20"/>
          <w:szCs w:val="20"/>
        </w:rPr>
        <w:tab/>
      </w:r>
      <w:r w:rsidRPr="007F1B87">
        <w:rPr>
          <w:rFonts w:ascii="Book Antiqua" w:hAnsi="Book Antiqua"/>
          <w:sz w:val="20"/>
          <w:szCs w:val="20"/>
        </w:rPr>
        <w:t xml:space="preserve">May 28 (M) </w:t>
      </w:r>
    </w:p>
    <w:p w14:paraId="21B48714" w14:textId="77777777" w:rsidR="007F1B87" w:rsidRPr="007F1B87" w:rsidRDefault="007F1B87" w:rsidP="007F1B87">
      <w:pPr>
        <w:pStyle w:val="NoSpacing"/>
        <w:rPr>
          <w:rFonts w:ascii="Book Antiqua" w:hAnsi="Book Antiqua"/>
          <w:sz w:val="20"/>
          <w:szCs w:val="20"/>
        </w:rPr>
      </w:pPr>
      <w:r w:rsidRPr="007F1B87">
        <w:rPr>
          <w:rFonts w:ascii="Book Antiqua" w:hAnsi="Book Antiqua"/>
          <w:sz w:val="20"/>
          <w:szCs w:val="20"/>
        </w:rPr>
        <w:t>Semester Begins</w:t>
      </w:r>
      <w:r w:rsidRPr="007F1B87">
        <w:rPr>
          <w:rFonts w:ascii="Book Antiqua" w:hAnsi="Book Antiqua"/>
          <w:sz w:val="20"/>
          <w:szCs w:val="20"/>
        </w:rPr>
        <w:tab/>
        <w:t>May 29 (Tu)</w:t>
      </w:r>
    </w:p>
    <w:p w14:paraId="25AEC503" w14:textId="28DD9B96" w:rsidR="007F1B87" w:rsidRPr="007F1B87" w:rsidRDefault="007F1B87" w:rsidP="007F1B87">
      <w:pPr>
        <w:pStyle w:val="NoSpacing"/>
        <w:rPr>
          <w:rFonts w:ascii="Book Antiqua" w:hAnsi="Book Antiqua"/>
          <w:sz w:val="20"/>
          <w:szCs w:val="20"/>
        </w:rPr>
      </w:pPr>
      <w:r w:rsidRPr="007F1B87">
        <w:rPr>
          <w:rFonts w:ascii="Book Antiqua" w:hAnsi="Book Antiqua"/>
          <w:sz w:val="20"/>
          <w:szCs w:val="20"/>
        </w:rPr>
        <w:t>Summer First 5 and Full 10 Weeks Begin</w:t>
      </w:r>
      <w:r w:rsidRPr="007F1B87">
        <w:rPr>
          <w:rFonts w:ascii="Book Antiqua" w:hAnsi="Book Antiqua"/>
          <w:sz w:val="20"/>
          <w:szCs w:val="20"/>
        </w:rPr>
        <w:tab/>
      </w:r>
      <w:r w:rsidR="00F16A9A">
        <w:rPr>
          <w:rFonts w:ascii="Book Antiqua" w:hAnsi="Book Antiqua"/>
          <w:sz w:val="20"/>
          <w:szCs w:val="20"/>
        </w:rPr>
        <w:tab/>
      </w:r>
      <w:r w:rsidR="00F16A9A">
        <w:rPr>
          <w:rFonts w:ascii="Book Antiqua" w:hAnsi="Book Antiqua"/>
          <w:sz w:val="20"/>
          <w:szCs w:val="20"/>
        </w:rPr>
        <w:tab/>
      </w:r>
      <w:r w:rsidRPr="007F1B87">
        <w:rPr>
          <w:rFonts w:ascii="Book Antiqua" w:hAnsi="Book Antiqua"/>
          <w:sz w:val="20"/>
          <w:szCs w:val="20"/>
        </w:rPr>
        <w:t>May 29 (Tu)</w:t>
      </w:r>
    </w:p>
    <w:p w14:paraId="475BCDF9" w14:textId="77777777" w:rsidR="00F16A9A" w:rsidRDefault="007F1B87" w:rsidP="007F1B87">
      <w:pPr>
        <w:pStyle w:val="NoSpacing"/>
        <w:rPr>
          <w:rFonts w:ascii="Book Antiqua" w:hAnsi="Book Antiqua"/>
          <w:sz w:val="20"/>
          <w:szCs w:val="20"/>
        </w:rPr>
      </w:pPr>
      <w:r w:rsidRPr="007F1B87">
        <w:rPr>
          <w:rFonts w:ascii="Book Antiqua" w:hAnsi="Book Antiqua"/>
          <w:sz w:val="20"/>
          <w:szCs w:val="20"/>
        </w:rPr>
        <w:t xml:space="preserve">Last Day to Drop First 5 Weeks Classes </w:t>
      </w:r>
    </w:p>
    <w:p w14:paraId="3CC8C727" w14:textId="3BD201FB" w:rsidR="007F1B87" w:rsidRPr="007F1B87" w:rsidRDefault="007F1B87" w:rsidP="00F16A9A">
      <w:pPr>
        <w:pStyle w:val="NoSpacing"/>
        <w:ind w:firstLine="720"/>
        <w:rPr>
          <w:rFonts w:ascii="Book Antiqua" w:hAnsi="Book Antiqua"/>
          <w:sz w:val="20"/>
          <w:szCs w:val="20"/>
        </w:rPr>
      </w:pPr>
      <w:r w:rsidRPr="007F1B87">
        <w:rPr>
          <w:rFonts w:ascii="Book Antiqua" w:hAnsi="Book Antiqua"/>
          <w:sz w:val="20"/>
          <w:szCs w:val="20"/>
        </w:rPr>
        <w:t>with 100% Refund</w:t>
      </w:r>
      <w:r w:rsidRPr="007F1B87">
        <w:rPr>
          <w:rFonts w:ascii="Book Antiqua" w:hAnsi="Book Antiqua"/>
          <w:sz w:val="20"/>
          <w:szCs w:val="20"/>
        </w:rPr>
        <w:tab/>
      </w:r>
      <w:r w:rsidR="00F16A9A">
        <w:rPr>
          <w:rFonts w:ascii="Book Antiqua" w:hAnsi="Book Antiqua"/>
          <w:sz w:val="20"/>
          <w:szCs w:val="20"/>
        </w:rPr>
        <w:tab/>
      </w:r>
      <w:r w:rsidR="00F16A9A">
        <w:rPr>
          <w:rFonts w:ascii="Book Antiqua" w:hAnsi="Book Antiqua"/>
          <w:sz w:val="20"/>
          <w:szCs w:val="20"/>
        </w:rPr>
        <w:tab/>
      </w:r>
      <w:r w:rsidR="00F16A9A">
        <w:rPr>
          <w:rFonts w:ascii="Book Antiqua" w:hAnsi="Book Antiqua"/>
          <w:sz w:val="20"/>
          <w:szCs w:val="20"/>
        </w:rPr>
        <w:tab/>
      </w:r>
      <w:r w:rsidRPr="007F1B87">
        <w:rPr>
          <w:rFonts w:ascii="Book Antiqua" w:hAnsi="Book Antiqua"/>
          <w:sz w:val="20"/>
          <w:szCs w:val="20"/>
        </w:rPr>
        <w:t>June 4 (M)</w:t>
      </w:r>
    </w:p>
    <w:p w14:paraId="34333E00" w14:textId="77777777" w:rsidR="00F16A9A" w:rsidRDefault="007F1B87" w:rsidP="007F1B87">
      <w:pPr>
        <w:pStyle w:val="NoSpacing"/>
        <w:rPr>
          <w:rFonts w:ascii="Book Antiqua" w:hAnsi="Book Antiqua"/>
          <w:sz w:val="20"/>
          <w:szCs w:val="20"/>
        </w:rPr>
      </w:pPr>
      <w:r w:rsidRPr="007F1B87">
        <w:rPr>
          <w:rFonts w:ascii="Book Antiqua" w:hAnsi="Book Antiqua"/>
          <w:sz w:val="20"/>
          <w:szCs w:val="20"/>
        </w:rPr>
        <w:t xml:space="preserve">Last Day to Drop Full 10 Weeks Classes </w:t>
      </w:r>
    </w:p>
    <w:p w14:paraId="7D8CEC72" w14:textId="2A9E409F" w:rsidR="007F1B87" w:rsidRPr="007F1B87" w:rsidRDefault="007F1B87" w:rsidP="00F16A9A">
      <w:pPr>
        <w:pStyle w:val="NoSpacing"/>
        <w:ind w:firstLine="720"/>
        <w:rPr>
          <w:rFonts w:ascii="Book Antiqua" w:hAnsi="Book Antiqua"/>
          <w:sz w:val="20"/>
          <w:szCs w:val="20"/>
        </w:rPr>
      </w:pPr>
      <w:r w:rsidRPr="007F1B87">
        <w:rPr>
          <w:rFonts w:ascii="Book Antiqua" w:hAnsi="Book Antiqua"/>
          <w:sz w:val="20"/>
          <w:szCs w:val="20"/>
        </w:rPr>
        <w:t>with 100% Refund</w:t>
      </w:r>
      <w:r w:rsidRPr="007F1B87">
        <w:rPr>
          <w:rFonts w:ascii="Book Antiqua" w:hAnsi="Book Antiqua"/>
          <w:sz w:val="20"/>
          <w:szCs w:val="20"/>
        </w:rPr>
        <w:tab/>
      </w:r>
      <w:r w:rsidR="00F16A9A">
        <w:rPr>
          <w:rFonts w:ascii="Book Antiqua" w:hAnsi="Book Antiqua"/>
          <w:sz w:val="20"/>
          <w:szCs w:val="20"/>
        </w:rPr>
        <w:tab/>
      </w:r>
      <w:r w:rsidR="00F16A9A">
        <w:rPr>
          <w:rFonts w:ascii="Book Antiqua" w:hAnsi="Book Antiqua"/>
          <w:sz w:val="20"/>
          <w:szCs w:val="20"/>
        </w:rPr>
        <w:tab/>
      </w:r>
      <w:r w:rsidR="00F16A9A">
        <w:rPr>
          <w:rFonts w:ascii="Book Antiqua" w:hAnsi="Book Antiqua"/>
          <w:sz w:val="20"/>
          <w:szCs w:val="20"/>
        </w:rPr>
        <w:tab/>
      </w:r>
      <w:r w:rsidRPr="007F1B87">
        <w:rPr>
          <w:rFonts w:ascii="Book Antiqua" w:hAnsi="Book Antiqua"/>
          <w:sz w:val="20"/>
          <w:szCs w:val="20"/>
        </w:rPr>
        <w:t>June 7 (Th)</w:t>
      </w:r>
    </w:p>
    <w:p w14:paraId="2257C3FB" w14:textId="3EE522DE" w:rsidR="007F1B87" w:rsidRPr="007F1B87" w:rsidRDefault="007F1B87" w:rsidP="007F1B87">
      <w:pPr>
        <w:pStyle w:val="NoSpacing"/>
        <w:rPr>
          <w:rFonts w:ascii="Book Antiqua" w:hAnsi="Book Antiqua"/>
          <w:sz w:val="20"/>
          <w:szCs w:val="20"/>
        </w:rPr>
      </w:pPr>
      <w:r w:rsidRPr="007F1B87">
        <w:rPr>
          <w:rFonts w:ascii="Book Antiqua" w:hAnsi="Book Antiqua"/>
          <w:sz w:val="20"/>
          <w:szCs w:val="20"/>
        </w:rPr>
        <w:t>Last Day to Withdraw from First 5 Weeks</w:t>
      </w:r>
      <w:r w:rsidRPr="007F1B87">
        <w:rPr>
          <w:rFonts w:ascii="Book Antiqua" w:hAnsi="Book Antiqua"/>
          <w:sz w:val="20"/>
          <w:szCs w:val="20"/>
        </w:rPr>
        <w:tab/>
      </w:r>
      <w:r w:rsidR="00F16A9A">
        <w:rPr>
          <w:rFonts w:ascii="Book Antiqua" w:hAnsi="Book Antiqua"/>
          <w:sz w:val="20"/>
          <w:szCs w:val="20"/>
        </w:rPr>
        <w:tab/>
      </w:r>
      <w:r w:rsidRPr="007F1B87">
        <w:rPr>
          <w:rFonts w:ascii="Book Antiqua" w:hAnsi="Book Antiqua"/>
          <w:sz w:val="20"/>
          <w:szCs w:val="20"/>
        </w:rPr>
        <w:t>June 12 (Tu)</w:t>
      </w:r>
    </w:p>
    <w:p w14:paraId="1C0643AF" w14:textId="7117302D" w:rsidR="007F1B87" w:rsidRPr="007F1B87" w:rsidRDefault="007F1B87" w:rsidP="007F1B87">
      <w:pPr>
        <w:pStyle w:val="NoSpacing"/>
        <w:rPr>
          <w:rFonts w:ascii="Book Antiqua" w:hAnsi="Book Antiqua"/>
          <w:sz w:val="20"/>
          <w:szCs w:val="20"/>
        </w:rPr>
      </w:pPr>
      <w:r w:rsidRPr="007F1B87">
        <w:rPr>
          <w:rFonts w:ascii="Book Antiqua" w:hAnsi="Book Antiqua"/>
          <w:sz w:val="20"/>
          <w:szCs w:val="20"/>
        </w:rPr>
        <w:t>Final Exams for First 5 Weeks</w:t>
      </w:r>
      <w:r w:rsidRPr="007F1B87">
        <w:rPr>
          <w:rFonts w:ascii="Book Antiqua" w:hAnsi="Book Antiqua"/>
          <w:sz w:val="20"/>
          <w:szCs w:val="20"/>
        </w:rPr>
        <w:tab/>
      </w:r>
      <w:r w:rsidR="00F16A9A">
        <w:rPr>
          <w:rFonts w:ascii="Book Antiqua" w:hAnsi="Book Antiqua"/>
          <w:sz w:val="20"/>
          <w:szCs w:val="20"/>
        </w:rPr>
        <w:tab/>
      </w:r>
      <w:r w:rsidR="00F16A9A">
        <w:rPr>
          <w:rFonts w:ascii="Book Antiqua" w:hAnsi="Book Antiqua"/>
          <w:sz w:val="20"/>
          <w:szCs w:val="20"/>
        </w:rPr>
        <w:tab/>
      </w:r>
      <w:r w:rsidR="00F16A9A">
        <w:rPr>
          <w:rFonts w:ascii="Book Antiqua" w:hAnsi="Book Antiqua"/>
          <w:sz w:val="20"/>
          <w:szCs w:val="20"/>
        </w:rPr>
        <w:tab/>
      </w:r>
      <w:r w:rsidRPr="007F1B87">
        <w:rPr>
          <w:rFonts w:ascii="Book Antiqua" w:hAnsi="Book Antiqua"/>
          <w:sz w:val="20"/>
          <w:szCs w:val="20"/>
        </w:rPr>
        <w:t>June 28 - 30  (Th - S)</w:t>
      </w:r>
    </w:p>
    <w:p w14:paraId="375F5FB3" w14:textId="77777777" w:rsidR="007F1B87" w:rsidRPr="007F1B87" w:rsidRDefault="007F1B87" w:rsidP="007F1B87">
      <w:pPr>
        <w:pStyle w:val="NoSpacing"/>
        <w:rPr>
          <w:rFonts w:ascii="Book Antiqua" w:hAnsi="Book Antiqua"/>
          <w:sz w:val="20"/>
          <w:szCs w:val="20"/>
        </w:rPr>
      </w:pPr>
      <w:r w:rsidRPr="007F1B87">
        <w:rPr>
          <w:rFonts w:ascii="Book Antiqua" w:hAnsi="Book Antiqua"/>
          <w:sz w:val="20"/>
          <w:szCs w:val="20"/>
        </w:rPr>
        <w:t>Summer Second 5 Weeks Begins</w:t>
      </w:r>
      <w:r w:rsidRPr="007F1B87">
        <w:rPr>
          <w:rFonts w:ascii="Book Antiqua" w:hAnsi="Book Antiqua"/>
          <w:sz w:val="20"/>
          <w:szCs w:val="20"/>
        </w:rPr>
        <w:tab/>
        <w:t>July 2 (M)</w:t>
      </w:r>
    </w:p>
    <w:p w14:paraId="5E9251BB" w14:textId="77777777" w:rsidR="00F16A9A" w:rsidRDefault="007F1B87" w:rsidP="007F1B87">
      <w:pPr>
        <w:pStyle w:val="NoSpacing"/>
        <w:rPr>
          <w:rFonts w:ascii="Book Antiqua" w:hAnsi="Book Antiqua"/>
          <w:sz w:val="20"/>
          <w:szCs w:val="20"/>
        </w:rPr>
      </w:pPr>
      <w:r w:rsidRPr="007F1B87">
        <w:rPr>
          <w:rFonts w:ascii="Book Antiqua" w:hAnsi="Book Antiqua"/>
          <w:sz w:val="20"/>
          <w:szCs w:val="20"/>
        </w:rPr>
        <w:t xml:space="preserve">Financial Aid Disbursement Date </w:t>
      </w:r>
    </w:p>
    <w:p w14:paraId="60E728AC" w14:textId="6A79525B" w:rsidR="007F1B87" w:rsidRPr="007F1B87" w:rsidRDefault="007F1B87" w:rsidP="00F16A9A">
      <w:pPr>
        <w:pStyle w:val="NoSpacing"/>
        <w:ind w:firstLine="720"/>
        <w:rPr>
          <w:rFonts w:ascii="Book Antiqua" w:hAnsi="Book Antiqua"/>
          <w:sz w:val="20"/>
          <w:szCs w:val="20"/>
        </w:rPr>
      </w:pPr>
      <w:r w:rsidRPr="007F1B87">
        <w:rPr>
          <w:rFonts w:ascii="Book Antiqua" w:hAnsi="Book Antiqua"/>
          <w:sz w:val="20"/>
          <w:szCs w:val="20"/>
        </w:rPr>
        <w:t>(Full Semester, First 5 Weeks)</w:t>
      </w:r>
      <w:r w:rsidRPr="007F1B87">
        <w:rPr>
          <w:rFonts w:ascii="Book Antiqua" w:hAnsi="Book Antiqua"/>
          <w:sz w:val="20"/>
          <w:szCs w:val="20"/>
        </w:rPr>
        <w:tab/>
      </w:r>
      <w:r w:rsidR="00F16A9A">
        <w:rPr>
          <w:rFonts w:ascii="Book Antiqua" w:hAnsi="Book Antiqua"/>
          <w:sz w:val="20"/>
          <w:szCs w:val="20"/>
        </w:rPr>
        <w:tab/>
      </w:r>
      <w:r w:rsidR="00F16A9A">
        <w:rPr>
          <w:rFonts w:ascii="Book Antiqua" w:hAnsi="Book Antiqua"/>
          <w:sz w:val="20"/>
          <w:szCs w:val="20"/>
        </w:rPr>
        <w:tab/>
      </w:r>
      <w:r w:rsidRPr="007F1B87">
        <w:rPr>
          <w:rFonts w:ascii="Book Antiqua" w:hAnsi="Book Antiqua"/>
          <w:sz w:val="20"/>
          <w:szCs w:val="20"/>
        </w:rPr>
        <w:t>July 2 (M)</w:t>
      </w:r>
    </w:p>
    <w:p w14:paraId="1F1035BD" w14:textId="5D4523A6" w:rsidR="007F1B87" w:rsidRPr="007F1B87" w:rsidRDefault="007F1B87" w:rsidP="007F1B87">
      <w:pPr>
        <w:pStyle w:val="NoSpacing"/>
        <w:rPr>
          <w:rFonts w:ascii="Book Antiqua" w:hAnsi="Book Antiqua"/>
          <w:sz w:val="20"/>
          <w:szCs w:val="20"/>
        </w:rPr>
      </w:pPr>
      <w:r w:rsidRPr="007F1B87">
        <w:rPr>
          <w:rFonts w:ascii="Book Antiqua" w:hAnsi="Book Antiqua"/>
          <w:sz w:val="20"/>
          <w:szCs w:val="20"/>
        </w:rPr>
        <w:t xml:space="preserve">Independence Day Observed Campuses Closed </w:t>
      </w:r>
      <w:r w:rsidRPr="007F1B87">
        <w:rPr>
          <w:rFonts w:ascii="Book Antiqua" w:hAnsi="Book Antiqua"/>
          <w:sz w:val="20"/>
          <w:szCs w:val="20"/>
        </w:rPr>
        <w:tab/>
      </w:r>
      <w:r w:rsidR="00F16A9A">
        <w:rPr>
          <w:rFonts w:ascii="Book Antiqua" w:hAnsi="Book Antiqua"/>
          <w:sz w:val="20"/>
          <w:szCs w:val="20"/>
        </w:rPr>
        <w:tab/>
      </w:r>
      <w:r w:rsidRPr="007F1B87">
        <w:rPr>
          <w:rFonts w:ascii="Book Antiqua" w:hAnsi="Book Antiqua"/>
          <w:sz w:val="20"/>
          <w:szCs w:val="20"/>
        </w:rPr>
        <w:t xml:space="preserve">July 4 (W) </w:t>
      </w:r>
    </w:p>
    <w:p w14:paraId="03CF42BE" w14:textId="77777777" w:rsidR="00F16A9A" w:rsidRDefault="007F1B87" w:rsidP="007F1B87">
      <w:pPr>
        <w:pStyle w:val="NoSpacing"/>
        <w:rPr>
          <w:rFonts w:ascii="Book Antiqua" w:hAnsi="Book Antiqua"/>
          <w:sz w:val="20"/>
          <w:szCs w:val="20"/>
        </w:rPr>
      </w:pPr>
      <w:r w:rsidRPr="007F1B87">
        <w:rPr>
          <w:rFonts w:ascii="Book Antiqua" w:hAnsi="Book Antiqua"/>
          <w:sz w:val="20"/>
          <w:szCs w:val="20"/>
        </w:rPr>
        <w:t xml:space="preserve">Last Day to Drop Second 5 Weeks Classes </w:t>
      </w:r>
    </w:p>
    <w:p w14:paraId="4BEA52AD" w14:textId="7928AA6B" w:rsidR="007F1B87" w:rsidRPr="007F1B87" w:rsidRDefault="007F1B87" w:rsidP="00F16A9A">
      <w:pPr>
        <w:pStyle w:val="NoSpacing"/>
        <w:ind w:firstLine="720"/>
        <w:rPr>
          <w:rFonts w:ascii="Book Antiqua" w:hAnsi="Book Antiqua"/>
          <w:sz w:val="20"/>
          <w:szCs w:val="20"/>
        </w:rPr>
      </w:pPr>
      <w:r w:rsidRPr="007F1B87">
        <w:rPr>
          <w:rFonts w:ascii="Book Antiqua" w:hAnsi="Book Antiqua"/>
          <w:sz w:val="20"/>
          <w:szCs w:val="20"/>
        </w:rPr>
        <w:t>with 100% Refund</w:t>
      </w:r>
      <w:r w:rsidRPr="007F1B87">
        <w:rPr>
          <w:rFonts w:ascii="Book Antiqua" w:hAnsi="Book Antiqua"/>
          <w:sz w:val="20"/>
          <w:szCs w:val="20"/>
        </w:rPr>
        <w:tab/>
      </w:r>
      <w:r w:rsidR="00F16A9A">
        <w:rPr>
          <w:rFonts w:ascii="Book Antiqua" w:hAnsi="Book Antiqua"/>
          <w:sz w:val="20"/>
          <w:szCs w:val="20"/>
        </w:rPr>
        <w:tab/>
      </w:r>
      <w:r w:rsidR="00F16A9A">
        <w:rPr>
          <w:rFonts w:ascii="Book Antiqua" w:hAnsi="Book Antiqua"/>
          <w:sz w:val="20"/>
          <w:szCs w:val="20"/>
        </w:rPr>
        <w:tab/>
      </w:r>
      <w:r w:rsidR="00F16A9A">
        <w:rPr>
          <w:rFonts w:ascii="Book Antiqua" w:hAnsi="Book Antiqua"/>
          <w:sz w:val="20"/>
          <w:szCs w:val="20"/>
        </w:rPr>
        <w:tab/>
      </w:r>
      <w:r w:rsidRPr="007F1B87">
        <w:rPr>
          <w:rFonts w:ascii="Book Antiqua" w:hAnsi="Book Antiqua"/>
          <w:sz w:val="20"/>
          <w:szCs w:val="20"/>
        </w:rPr>
        <w:t>July 6 (F)</w:t>
      </w:r>
    </w:p>
    <w:p w14:paraId="77728778" w14:textId="77777777" w:rsidR="007F1B87" w:rsidRPr="007F1B87" w:rsidRDefault="007F1B87" w:rsidP="007F1B87">
      <w:pPr>
        <w:pStyle w:val="NoSpacing"/>
        <w:rPr>
          <w:rFonts w:ascii="Book Antiqua" w:hAnsi="Book Antiqua"/>
          <w:sz w:val="20"/>
          <w:szCs w:val="20"/>
        </w:rPr>
      </w:pPr>
      <w:r w:rsidRPr="007F1B87">
        <w:rPr>
          <w:rFonts w:ascii="Book Antiqua" w:hAnsi="Book Antiqua"/>
          <w:sz w:val="20"/>
          <w:szCs w:val="20"/>
        </w:rPr>
        <w:t>Last Day to Withdraw from Full 10 Weeks Session</w:t>
      </w:r>
      <w:r w:rsidRPr="007F1B87">
        <w:rPr>
          <w:rFonts w:ascii="Book Antiqua" w:hAnsi="Book Antiqua"/>
          <w:sz w:val="20"/>
          <w:szCs w:val="20"/>
        </w:rPr>
        <w:tab/>
        <w:t>July 7 (S)</w:t>
      </w:r>
    </w:p>
    <w:p w14:paraId="7FC3F183" w14:textId="77777777" w:rsidR="007F1B87" w:rsidRPr="007F1B87" w:rsidRDefault="007F1B87" w:rsidP="007F1B87">
      <w:pPr>
        <w:pStyle w:val="NoSpacing"/>
        <w:rPr>
          <w:rFonts w:ascii="Book Antiqua" w:hAnsi="Book Antiqua"/>
          <w:sz w:val="20"/>
          <w:szCs w:val="20"/>
        </w:rPr>
      </w:pPr>
      <w:r w:rsidRPr="007F1B87">
        <w:rPr>
          <w:rFonts w:ascii="Book Antiqua" w:hAnsi="Book Antiqua"/>
          <w:sz w:val="20"/>
          <w:szCs w:val="20"/>
        </w:rPr>
        <w:t>Financial Aid Disbursement Date (Second 5 Weeks)</w:t>
      </w:r>
      <w:r w:rsidRPr="007F1B87">
        <w:rPr>
          <w:rFonts w:ascii="Book Antiqua" w:hAnsi="Book Antiqua"/>
          <w:sz w:val="20"/>
          <w:szCs w:val="20"/>
        </w:rPr>
        <w:tab/>
        <w:t>July 17 (T)</w:t>
      </w:r>
    </w:p>
    <w:p w14:paraId="1B153696" w14:textId="77777777" w:rsidR="007F1B87" w:rsidRPr="007F1B87" w:rsidRDefault="007F1B87" w:rsidP="007F1B87">
      <w:pPr>
        <w:pStyle w:val="NoSpacing"/>
        <w:rPr>
          <w:rFonts w:ascii="Book Antiqua" w:hAnsi="Book Antiqua"/>
          <w:sz w:val="20"/>
          <w:szCs w:val="20"/>
        </w:rPr>
      </w:pPr>
      <w:r w:rsidRPr="007F1B87">
        <w:rPr>
          <w:rFonts w:ascii="Book Antiqua" w:hAnsi="Book Antiqua"/>
          <w:sz w:val="20"/>
          <w:szCs w:val="20"/>
        </w:rPr>
        <w:t>Last Day to Withdraw from Second 5 Weeks Session</w:t>
      </w:r>
      <w:r w:rsidRPr="007F1B87">
        <w:rPr>
          <w:rFonts w:ascii="Book Antiqua" w:hAnsi="Book Antiqua"/>
          <w:sz w:val="20"/>
          <w:szCs w:val="20"/>
        </w:rPr>
        <w:tab/>
        <w:t>July 20 (F)</w:t>
      </w:r>
    </w:p>
    <w:p w14:paraId="17DBE60C" w14:textId="77777777" w:rsidR="007F1B87" w:rsidRPr="007F1B87" w:rsidRDefault="007F1B87" w:rsidP="007F1B87">
      <w:pPr>
        <w:pStyle w:val="NoSpacing"/>
        <w:rPr>
          <w:rFonts w:ascii="Book Antiqua" w:hAnsi="Book Antiqua"/>
          <w:sz w:val="20"/>
          <w:szCs w:val="20"/>
        </w:rPr>
      </w:pPr>
      <w:r w:rsidRPr="007F1B87">
        <w:rPr>
          <w:rFonts w:ascii="Book Antiqua" w:hAnsi="Book Antiqua"/>
          <w:sz w:val="20"/>
          <w:szCs w:val="20"/>
        </w:rPr>
        <w:t>Final Exams for Full 10 Weeks and Second 5 Weeks</w:t>
      </w:r>
      <w:r w:rsidRPr="007F1B87">
        <w:rPr>
          <w:rFonts w:ascii="Book Antiqua" w:hAnsi="Book Antiqua"/>
          <w:sz w:val="20"/>
          <w:szCs w:val="20"/>
        </w:rPr>
        <w:tab/>
        <w:t>August 2 - 4 (Th - S)</w:t>
      </w:r>
    </w:p>
    <w:p w14:paraId="39BBABE9" w14:textId="6A150DC2" w:rsidR="007F1B87" w:rsidRPr="007F1B87" w:rsidRDefault="007F1B87" w:rsidP="007F1B87">
      <w:pPr>
        <w:pStyle w:val="NoSpacing"/>
        <w:rPr>
          <w:b/>
          <w:i/>
        </w:rPr>
      </w:pPr>
      <w:r w:rsidRPr="007F1B87">
        <w:rPr>
          <w:rFonts w:ascii="Book Antiqua" w:hAnsi="Book Antiqua"/>
          <w:sz w:val="20"/>
          <w:szCs w:val="20"/>
        </w:rPr>
        <w:t xml:space="preserve">Semester Ends </w:t>
      </w:r>
      <w:r w:rsidRPr="007F1B87">
        <w:rPr>
          <w:rFonts w:ascii="Book Antiqua" w:hAnsi="Book Antiqua"/>
          <w:sz w:val="20"/>
          <w:szCs w:val="20"/>
        </w:rPr>
        <w:tab/>
        <w:t>August 11 (S)</w:t>
      </w:r>
    </w:p>
    <w:p w14:paraId="37795D8A" w14:textId="77777777" w:rsidR="007F1B87" w:rsidRDefault="007F1B87" w:rsidP="00FE7A4F">
      <w:pPr>
        <w:rPr>
          <w:rFonts w:ascii="Book Antiqua" w:hAnsi="Book Antiqua"/>
          <w:b/>
          <w:i/>
          <w:color w:val="1D4AA3"/>
          <w:sz w:val="24"/>
          <w:szCs w:val="24"/>
        </w:rPr>
      </w:pPr>
    </w:p>
    <w:p w14:paraId="5CDA622C" w14:textId="3FAF21AE" w:rsidR="00FE7A4F" w:rsidRDefault="004179E8" w:rsidP="0091559F">
      <w:pPr>
        <w:spacing w:after="0" w:line="240" w:lineRule="auto"/>
        <w:rPr>
          <w:rFonts w:ascii="Book Antiqua" w:hAnsi="Book Antiqua"/>
          <w:sz w:val="24"/>
          <w:szCs w:val="24"/>
        </w:rPr>
      </w:pPr>
      <w:r w:rsidRPr="001B4168">
        <w:rPr>
          <w:rFonts w:ascii="Book Antiqua" w:hAnsi="Book Antiqua"/>
          <w:sz w:val="24"/>
          <w:szCs w:val="24"/>
        </w:rPr>
        <w:tab/>
      </w:r>
      <w:r>
        <w:rPr>
          <w:rFonts w:ascii="Book Antiqua" w:hAnsi="Book Antiqua"/>
          <w:sz w:val="24"/>
          <w:szCs w:val="24"/>
        </w:rPr>
        <w:tab/>
      </w:r>
    </w:p>
    <w:p w14:paraId="40F51425" w14:textId="5975E463" w:rsidR="00582A0C" w:rsidRPr="001B4168" w:rsidRDefault="001B4168" w:rsidP="001B4168">
      <w:pPr>
        <w:widowControl/>
        <w:jc w:val="center"/>
        <w:rPr>
          <w:b/>
          <w:i/>
        </w:rPr>
      </w:pPr>
      <w:r w:rsidRPr="001B4168">
        <w:rPr>
          <w:b/>
          <w:i/>
        </w:rPr>
        <w:t>Registration dates for all sessions are listed at www.egcc.edu</w:t>
      </w:r>
    </w:p>
    <w:p w14:paraId="75B64E61" w14:textId="155FFF67" w:rsidR="00B97723" w:rsidRPr="004277E8" w:rsidRDefault="00B97723" w:rsidP="004277E8">
      <w:pPr>
        <w:pStyle w:val="Heading1"/>
        <w:jc w:val="center"/>
        <w:rPr>
          <w:sz w:val="40"/>
          <w:szCs w:val="40"/>
        </w:rPr>
      </w:pPr>
      <w:bookmarkStart w:id="2" w:name="_Toc489513958"/>
      <w:r w:rsidRPr="004277E8">
        <w:rPr>
          <w:sz w:val="40"/>
          <w:szCs w:val="40"/>
        </w:rPr>
        <w:t>CATALOG PURPOSE</w:t>
      </w:r>
      <w:bookmarkEnd w:id="2"/>
      <w:r w:rsidR="00A8656B" w:rsidRPr="004277E8">
        <w:rPr>
          <w:sz w:val="40"/>
          <w:szCs w:val="40"/>
        </w:rPr>
        <w:fldChar w:fldCharType="begin"/>
      </w:r>
      <w:r w:rsidR="00A8656B" w:rsidRPr="004277E8">
        <w:rPr>
          <w:sz w:val="40"/>
          <w:szCs w:val="40"/>
        </w:rPr>
        <w:instrText xml:space="preserve"> XE "CATALOG PURPOSE" </w:instrText>
      </w:r>
      <w:r w:rsidR="00A8656B" w:rsidRPr="004277E8">
        <w:rPr>
          <w:sz w:val="40"/>
          <w:szCs w:val="40"/>
        </w:rPr>
        <w:fldChar w:fldCharType="end"/>
      </w:r>
    </w:p>
    <w:p w14:paraId="6DE9DD1E" w14:textId="77777777" w:rsidR="00B97723" w:rsidRPr="007C68B5" w:rsidRDefault="003304E0" w:rsidP="003304E0">
      <w:pPr>
        <w:spacing w:after="0" w:line="240" w:lineRule="auto"/>
        <w:jc w:val="both"/>
        <w:rPr>
          <w:rFonts w:ascii="Book Antiqua" w:hAnsi="Book Antiqua"/>
          <w:sz w:val="20"/>
          <w:szCs w:val="20"/>
        </w:rPr>
      </w:pPr>
      <w:r>
        <w:rPr>
          <w:rFonts w:ascii="Book Antiqua" w:hAnsi="Book Antiqua"/>
          <w:sz w:val="20"/>
          <w:szCs w:val="20"/>
        </w:rPr>
        <w:t>T</w:t>
      </w:r>
      <w:r w:rsidR="00B97723" w:rsidRPr="007C68B5">
        <w:rPr>
          <w:rFonts w:ascii="Book Antiqua" w:hAnsi="Book Antiqua"/>
          <w:sz w:val="20"/>
          <w:szCs w:val="20"/>
        </w:rPr>
        <w:t>his catalog is intended to be a fair summary of certain matters of interest to stude</w:t>
      </w:r>
      <w:r w:rsidR="00474D56">
        <w:rPr>
          <w:rFonts w:ascii="Book Antiqua" w:hAnsi="Book Antiqua"/>
          <w:sz w:val="20"/>
          <w:szCs w:val="20"/>
        </w:rPr>
        <w:t xml:space="preserve">nts at the time of </w:t>
      </w:r>
      <w:r w:rsidR="00474D56">
        <w:rPr>
          <w:rFonts w:ascii="Book Antiqua" w:hAnsi="Book Antiqua"/>
          <w:sz w:val="20"/>
          <w:szCs w:val="20"/>
        </w:rPr>
        <w:lastRenderedPageBreak/>
        <w:t>publication</w:t>
      </w:r>
      <w:r>
        <w:rPr>
          <w:rFonts w:ascii="Book Antiqua" w:hAnsi="Book Antiqua"/>
          <w:sz w:val="20"/>
          <w:szCs w:val="20"/>
        </w:rPr>
        <w:t xml:space="preserve">; however, </w:t>
      </w:r>
      <w:r w:rsidR="00B97723" w:rsidRPr="007C68B5">
        <w:rPr>
          <w:rFonts w:ascii="Book Antiqua" w:hAnsi="Book Antiqua"/>
          <w:sz w:val="20"/>
          <w:szCs w:val="20"/>
        </w:rPr>
        <w:t>its readers should be aware</w:t>
      </w:r>
      <w:r w:rsidR="00474D56">
        <w:rPr>
          <w:rFonts w:ascii="Book Antiqua" w:hAnsi="Book Antiqua"/>
          <w:sz w:val="20"/>
          <w:szCs w:val="20"/>
        </w:rPr>
        <w:t>:</w:t>
      </w:r>
      <w:r w:rsidR="00B97723" w:rsidRPr="007C68B5">
        <w:rPr>
          <w:rFonts w:ascii="Book Antiqua" w:hAnsi="Book Antiqua"/>
          <w:sz w:val="20"/>
          <w:szCs w:val="20"/>
        </w:rPr>
        <w:t xml:space="preserve"> (1) that this catalog is not intended to be a complete statement of all procedures, policies, rules, and regulations by which the college is operated, (2) that the college reserves the right to change without notice any academic or other requirements, course offerings, course contents, which may be contained in this catalog, and (3) that departmental procedures, policies, rules, and regulations, whether or not contained in this catalog, may be applicable to students in those departments. All policies, procedures, rules, and regulations mentioned herein are available for public inspection. </w:t>
      </w:r>
    </w:p>
    <w:p w14:paraId="3FD4A7BB" w14:textId="77777777" w:rsidR="00B97723" w:rsidRPr="007C68B5" w:rsidRDefault="00B97723" w:rsidP="003304E0">
      <w:pPr>
        <w:spacing w:after="0" w:line="240" w:lineRule="auto"/>
        <w:rPr>
          <w:rFonts w:ascii="Book Antiqua" w:hAnsi="Book Antiqua"/>
          <w:sz w:val="20"/>
          <w:szCs w:val="20"/>
        </w:rPr>
      </w:pPr>
    </w:p>
    <w:p w14:paraId="5C33970F" w14:textId="77777777" w:rsidR="00B97723" w:rsidRPr="007C68B5" w:rsidRDefault="00B97723" w:rsidP="003304E0">
      <w:pPr>
        <w:spacing w:line="240" w:lineRule="auto"/>
        <w:jc w:val="both"/>
        <w:rPr>
          <w:rFonts w:ascii="Book Antiqua" w:hAnsi="Book Antiqua"/>
          <w:sz w:val="20"/>
          <w:szCs w:val="20"/>
        </w:rPr>
      </w:pPr>
      <w:r w:rsidRPr="007C68B5">
        <w:rPr>
          <w:rFonts w:ascii="Book Antiqua" w:hAnsi="Book Antiqua"/>
          <w:sz w:val="20"/>
          <w:szCs w:val="20"/>
        </w:rPr>
        <w:t>A student is responsible for meeting all requirements for graduation. A student’s advisor may assist in planning programs, but the final responsibility for meeting graduation requirements rests with each student. In addition, students planning to transfer to another institution have the sole responsibility to determine that their course of study at the college will qualify for such transfer.</w:t>
      </w:r>
    </w:p>
    <w:p w14:paraId="42370A64" w14:textId="77777777" w:rsidR="003304E0" w:rsidRPr="003304E0" w:rsidRDefault="003304E0" w:rsidP="003304E0">
      <w:pPr>
        <w:pStyle w:val="Default"/>
        <w:jc w:val="both"/>
        <w:rPr>
          <w:rFonts w:ascii="Book Antiqua" w:hAnsi="Book Antiqua"/>
          <w:sz w:val="20"/>
          <w:szCs w:val="20"/>
        </w:rPr>
      </w:pPr>
      <w:r w:rsidRPr="003304E0">
        <w:rPr>
          <w:rFonts w:ascii="Book Antiqua" w:hAnsi="Book Antiqua"/>
          <w:sz w:val="20"/>
          <w:szCs w:val="20"/>
        </w:rPr>
        <w:t xml:space="preserve">Eastern Gateway Community College does not discriminate on the basis of race, color, religion, ancestry, national origin, sex, age, disability, veteran status, military status, gender identity or expression, genetic information, or sexual orientation. The College will promote equal opportunities to all employees, applicants for employment, students, and student applicants for admission to the College through a positive and continuing affirmative action program. Eastern Gateway Community College will fully comply with all federal, state, and local laws and regulations to guarantee equal opportunities. All contractors of this College will comply with existing federal and state regulations concerning equal employment opportunities and affirmative action. </w:t>
      </w:r>
      <w:r w:rsidRPr="003304E0">
        <w:rPr>
          <w:rFonts w:ascii="Book Antiqua" w:hAnsi="Book Antiqua"/>
          <w:color w:val="222222"/>
          <w:sz w:val="20"/>
          <w:szCs w:val="20"/>
          <w:shd w:val="clear" w:color="auto" w:fill="FFFFFF"/>
        </w:rPr>
        <w:t>Eastern Gateway Community College is an equal opportunity institution.</w:t>
      </w:r>
    </w:p>
    <w:p w14:paraId="54968667" w14:textId="77777777" w:rsidR="003304E0" w:rsidRPr="003304E0" w:rsidRDefault="003304E0" w:rsidP="003304E0">
      <w:pPr>
        <w:pStyle w:val="Default"/>
        <w:jc w:val="both"/>
        <w:rPr>
          <w:rFonts w:ascii="Book Antiqua" w:hAnsi="Book Antiqua"/>
          <w:sz w:val="20"/>
          <w:szCs w:val="20"/>
        </w:rPr>
      </w:pPr>
    </w:p>
    <w:p w14:paraId="2DAF02B9" w14:textId="77777777" w:rsidR="003304E0" w:rsidRPr="003304E0" w:rsidRDefault="003304E0" w:rsidP="003304E0">
      <w:pPr>
        <w:pStyle w:val="Default"/>
        <w:jc w:val="both"/>
        <w:rPr>
          <w:rFonts w:ascii="Book Antiqua" w:hAnsi="Book Antiqua"/>
          <w:sz w:val="20"/>
          <w:szCs w:val="20"/>
        </w:rPr>
      </w:pPr>
      <w:r w:rsidRPr="003304E0">
        <w:rPr>
          <w:rFonts w:ascii="Book Antiqua" w:hAnsi="Book Antiqua"/>
          <w:sz w:val="20"/>
          <w:szCs w:val="20"/>
        </w:rPr>
        <w:t>Sherrilyn VanTassel, Esquire, Vice President for Administrative Services</w:t>
      </w:r>
      <w:r w:rsidR="00474D56">
        <w:rPr>
          <w:rFonts w:ascii="Book Antiqua" w:hAnsi="Book Antiqua"/>
          <w:sz w:val="20"/>
          <w:szCs w:val="20"/>
        </w:rPr>
        <w:t>,</w:t>
      </w:r>
      <w:r w:rsidRPr="003304E0">
        <w:rPr>
          <w:rFonts w:ascii="Book Antiqua" w:hAnsi="Book Antiqua"/>
          <w:sz w:val="20"/>
          <w:szCs w:val="20"/>
        </w:rPr>
        <w:t xml:space="preserve"> has been designated as the College’s Title IX and employees’ Section 504 Coordinator.  Ms. VanTassel’s office is Office 204 in the Pugliese Center, 110 John Scott Highway, Steubenville, Ohio 43952.  Her direct dial number is </w:t>
      </w:r>
      <w:r>
        <w:rPr>
          <w:rFonts w:ascii="Book Antiqua" w:hAnsi="Book Antiqua"/>
          <w:sz w:val="20"/>
          <w:szCs w:val="20"/>
        </w:rPr>
        <w:t xml:space="preserve">(740) </w:t>
      </w:r>
      <w:r w:rsidRPr="003304E0">
        <w:rPr>
          <w:rFonts w:ascii="Book Antiqua" w:hAnsi="Book Antiqua"/>
          <w:sz w:val="20"/>
          <w:szCs w:val="20"/>
        </w:rPr>
        <w:t>266-08</w:t>
      </w:r>
      <w:r w:rsidR="00A05784">
        <w:rPr>
          <w:rFonts w:ascii="Book Antiqua" w:hAnsi="Book Antiqua"/>
          <w:sz w:val="20"/>
          <w:szCs w:val="20"/>
        </w:rPr>
        <w:t xml:space="preserve">06 or she can be reached at (740) </w:t>
      </w:r>
      <w:r w:rsidRPr="003304E0">
        <w:rPr>
          <w:rFonts w:ascii="Book Antiqua" w:hAnsi="Book Antiqua"/>
          <w:sz w:val="20"/>
          <w:szCs w:val="20"/>
        </w:rPr>
        <w:t>264-5591 x 1806.  After regular business hours she can be r</w:t>
      </w:r>
      <w:r>
        <w:rPr>
          <w:rFonts w:ascii="Book Antiqua" w:hAnsi="Book Antiqua"/>
          <w:sz w:val="20"/>
          <w:szCs w:val="20"/>
        </w:rPr>
        <w:t xml:space="preserve">eached on her cell phone at (304) </w:t>
      </w:r>
      <w:r w:rsidRPr="003304E0">
        <w:rPr>
          <w:rFonts w:ascii="Book Antiqua" w:hAnsi="Book Antiqua"/>
          <w:sz w:val="20"/>
          <w:szCs w:val="20"/>
        </w:rPr>
        <w:t xml:space="preserve">479-8098.  Her e-mail address is </w:t>
      </w:r>
      <w:hyperlink r:id="rId16" w:history="1">
        <w:r w:rsidRPr="003304E0">
          <w:rPr>
            <w:rStyle w:val="Hyperlink"/>
            <w:rFonts w:ascii="Book Antiqua" w:hAnsi="Book Antiqua"/>
            <w:sz w:val="20"/>
            <w:szCs w:val="20"/>
          </w:rPr>
          <w:t>svantassel@egcc.edu</w:t>
        </w:r>
      </w:hyperlink>
      <w:r w:rsidRPr="003304E0">
        <w:rPr>
          <w:rFonts w:ascii="Book Antiqua" w:hAnsi="Book Antiqua"/>
          <w:sz w:val="20"/>
          <w:szCs w:val="20"/>
        </w:rPr>
        <w:t>.</w:t>
      </w:r>
    </w:p>
    <w:p w14:paraId="2E083CDD" w14:textId="77777777" w:rsidR="003304E0" w:rsidRPr="003304E0" w:rsidRDefault="003304E0" w:rsidP="003304E0">
      <w:pPr>
        <w:pStyle w:val="Default"/>
        <w:jc w:val="both"/>
        <w:rPr>
          <w:rFonts w:ascii="Book Antiqua" w:hAnsi="Book Antiqua"/>
          <w:sz w:val="20"/>
          <w:szCs w:val="20"/>
        </w:rPr>
      </w:pPr>
    </w:p>
    <w:p w14:paraId="0D13B2F8" w14:textId="4CD10D03" w:rsidR="003304E0" w:rsidRPr="003304E0" w:rsidRDefault="003304E0" w:rsidP="003304E0">
      <w:pPr>
        <w:pStyle w:val="Default"/>
        <w:jc w:val="both"/>
        <w:rPr>
          <w:rFonts w:ascii="Book Antiqua" w:hAnsi="Book Antiqua"/>
          <w:color w:val="222222"/>
          <w:sz w:val="20"/>
          <w:szCs w:val="20"/>
          <w:shd w:val="clear" w:color="auto" w:fill="FFFFFF"/>
        </w:rPr>
      </w:pPr>
      <w:r w:rsidRPr="003304E0">
        <w:rPr>
          <w:rFonts w:ascii="Book Antiqua" w:hAnsi="Book Antiqua"/>
          <w:sz w:val="20"/>
          <w:szCs w:val="20"/>
        </w:rPr>
        <w:t xml:space="preserve">Inquiries regarding students with disabilities should be directed to Vanessa Birney, </w:t>
      </w:r>
      <w:r w:rsidRPr="003304E0">
        <w:rPr>
          <w:rFonts w:ascii="Book Antiqua" w:hAnsi="Book Antiqua"/>
          <w:color w:val="222222"/>
          <w:sz w:val="20"/>
          <w:szCs w:val="20"/>
          <w:shd w:val="clear" w:color="auto" w:fill="FFFFFF"/>
        </w:rPr>
        <w:t xml:space="preserve">Director of Tutoring, Disabilities and Developmental Education Services and Student Section 504 Coordinator.  Ms. Birney’s office is located in Office 1509 at the </w:t>
      </w:r>
      <w:r w:rsidR="002B65CA">
        <w:rPr>
          <w:rFonts w:ascii="Book Antiqua" w:hAnsi="Book Antiqua"/>
          <w:color w:val="222222"/>
          <w:sz w:val="20"/>
          <w:szCs w:val="20"/>
          <w:shd w:val="clear" w:color="auto" w:fill="FFFFFF"/>
        </w:rPr>
        <w:t>Steubenville</w:t>
      </w:r>
      <w:r w:rsidRPr="003304E0">
        <w:rPr>
          <w:rFonts w:ascii="Book Antiqua" w:hAnsi="Book Antiqua"/>
          <w:color w:val="222222"/>
          <w:sz w:val="20"/>
          <w:szCs w:val="20"/>
          <w:shd w:val="clear" w:color="auto" w:fill="FFFFFF"/>
        </w:rPr>
        <w:t xml:space="preserve"> Campus, 4000 Sunset Boulevard, Steubenville, Ohio  43952.</w:t>
      </w:r>
      <w:r>
        <w:rPr>
          <w:rFonts w:ascii="Book Antiqua" w:hAnsi="Book Antiqua"/>
          <w:color w:val="222222"/>
          <w:sz w:val="20"/>
          <w:szCs w:val="20"/>
          <w:shd w:val="clear" w:color="auto" w:fill="FFFFFF"/>
        </w:rPr>
        <w:t xml:space="preserve">  Her direct dial number is (740) </w:t>
      </w:r>
      <w:r w:rsidRPr="003304E0">
        <w:rPr>
          <w:rFonts w:ascii="Book Antiqua" w:hAnsi="Book Antiqua"/>
          <w:color w:val="222222"/>
          <w:sz w:val="20"/>
          <w:szCs w:val="20"/>
          <w:shd w:val="clear" w:color="auto" w:fill="FFFFFF"/>
        </w:rPr>
        <w:t xml:space="preserve">266-9771 and her e-mail is </w:t>
      </w:r>
      <w:hyperlink r:id="rId17" w:history="1">
        <w:r w:rsidRPr="003304E0">
          <w:rPr>
            <w:rStyle w:val="Hyperlink"/>
            <w:rFonts w:ascii="Book Antiqua" w:hAnsi="Book Antiqua"/>
            <w:sz w:val="20"/>
            <w:szCs w:val="20"/>
            <w:shd w:val="clear" w:color="auto" w:fill="FFFFFF"/>
          </w:rPr>
          <w:t>vbirney@egcc.edu</w:t>
        </w:r>
      </w:hyperlink>
      <w:r w:rsidRPr="003304E0">
        <w:rPr>
          <w:rFonts w:ascii="Book Antiqua" w:hAnsi="Book Antiqua"/>
          <w:color w:val="222222"/>
          <w:sz w:val="20"/>
          <w:szCs w:val="20"/>
          <w:shd w:val="clear" w:color="auto" w:fill="FFFFFF"/>
        </w:rPr>
        <w:t xml:space="preserve">.  Ms. Birney holds office hours at the Student Success Center at the </w:t>
      </w:r>
      <w:r w:rsidR="00B63C92">
        <w:rPr>
          <w:rFonts w:ascii="Book Antiqua" w:hAnsi="Book Antiqua"/>
          <w:color w:val="222222"/>
          <w:sz w:val="20"/>
          <w:szCs w:val="20"/>
          <w:shd w:val="clear" w:color="auto" w:fill="FFFFFF"/>
        </w:rPr>
        <w:t>Youngstown Campus</w:t>
      </w:r>
      <w:r w:rsidRPr="003304E0">
        <w:rPr>
          <w:rFonts w:ascii="Book Antiqua" w:hAnsi="Book Antiqua"/>
          <w:color w:val="222222"/>
          <w:sz w:val="20"/>
          <w:szCs w:val="20"/>
          <w:shd w:val="clear" w:color="auto" w:fill="FFFFFF"/>
        </w:rPr>
        <w:t>, 101 East Federal Street, Youngstown, Ohio 44503.</w:t>
      </w:r>
    </w:p>
    <w:p w14:paraId="47C58EEA" w14:textId="77777777" w:rsidR="003304E0" w:rsidRPr="003304E0" w:rsidRDefault="003304E0" w:rsidP="003304E0">
      <w:pPr>
        <w:pStyle w:val="Default"/>
        <w:jc w:val="both"/>
        <w:rPr>
          <w:rFonts w:ascii="Book Antiqua" w:hAnsi="Book Antiqua"/>
          <w:color w:val="222222"/>
          <w:sz w:val="20"/>
          <w:szCs w:val="20"/>
          <w:shd w:val="clear" w:color="auto" w:fill="FFFFFF"/>
        </w:rPr>
      </w:pPr>
    </w:p>
    <w:p w14:paraId="0108710B" w14:textId="77777777" w:rsidR="00D030D5" w:rsidRDefault="003304E0" w:rsidP="00E96A39">
      <w:pPr>
        <w:pStyle w:val="Default"/>
        <w:jc w:val="both"/>
        <w:rPr>
          <w:rFonts w:ascii="Book Antiqua" w:hAnsi="Book Antiqua"/>
          <w:color w:val="222222"/>
          <w:sz w:val="20"/>
          <w:szCs w:val="20"/>
          <w:shd w:val="clear" w:color="auto" w:fill="FFFFFF"/>
        </w:rPr>
      </w:pPr>
      <w:r w:rsidRPr="003304E0">
        <w:rPr>
          <w:rFonts w:ascii="Book Antiqua" w:hAnsi="Book Antiqua"/>
          <w:color w:val="222222"/>
          <w:sz w:val="20"/>
          <w:szCs w:val="20"/>
          <w:shd w:val="clear" w:color="auto" w:fill="FFFFFF"/>
        </w:rPr>
        <w:t xml:space="preserve">In accordance with the Equal Employment Opportunity Commission (EEOC) guidelines, Title VII of the Civil Rights Act of 1964 and Title IX of the Educational Amendments of 1972, conduct creating an intimidating, hostile or offensive working environment will not be tolerated.  Any student, employee, vendor or visitor to Eastern Gateway Community College who has been subject to domestic violence, dating violence and/or stalking </w:t>
      </w:r>
      <w:r w:rsidR="00AC5B11" w:rsidRPr="003304E0">
        <w:rPr>
          <w:rFonts w:ascii="Book Antiqua" w:hAnsi="Book Antiqua"/>
          <w:color w:val="222222"/>
          <w:sz w:val="20"/>
          <w:szCs w:val="20"/>
          <w:shd w:val="clear" w:color="auto" w:fill="FFFFFF"/>
        </w:rPr>
        <w:t>is</w:t>
      </w:r>
      <w:r w:rsidRPr="003304E0">
        <w:rPr>
          <w:rFonts w:ascii="Book Antiqua" w:hAnsi="Book Antiqua"/>
          <w:color w:val="222222"/>
          <w:sz w:val="20"/>
          <w:szCs w:val="20"/>
          <w:shd w:val="clear" w:color="auto" w:fill="FFFFFF"/>
        </w:rPr>
        <w:t xml:space="preserve"> entitled to the protections of the law.  It is the policy of the College that sexual harassment or harassment that is based on the gender of the targeted individual or other offensive </w:t>
      </w:r>
      <w:r w:rsidR="00E96A39" w:rsidRPr="003304E0">
        <w:rPr>
          <w:rFonts w:ascii="Book Antiqua" w:hAnsi="Book Antiqua"/>
          <w:color w:val="222222"/>
          <w:sz w:val="20"/>
          <w:szCs w:val="20"/>
          <w:shd w:val="clear" w:color="auto" w:fill="FFFFFF"/>
        </w:rPr>
        <w:t xml:space="preserve">behavior as defined by the EEOC or Department of Education will not be tolerated.  Violations may occur on or off College premises.  </w:t>
      </w:r>
    </w:p>
    <w:p w14:paraId="3BE551CB" w14:textId="77777777" w:rsidR="00D030D5" w:rsidRDefault="00D030D5" w:rsidP="00E96A39">
      <w:pPr>
        <w:pStyle w:val="Default"/>
        <w:jc w:val="both"/>
        <w:rPr>
          <w:rFonts w:ascii="Book Antiqua" w:hAnsi="Book Antiqua"/>
          <w:color w:val="222222"/>
          <w:sz w:val="20"/>
          <w:szCs w:val="20"/>
          <w:shd w:val="clear" w:color="auto" w:fill="FFFFFF"/>
        </w:rPr>
      </w:pPr>
    </w:p>
    <w:p w14:paraId="677FA552" w14:textId="77777777" w:rsidR="00393013" w:rsidRDefault="00393013" w:rsidP="00E96A39">
      <w:pPr>
        <w:pStyle w:val="Default"/>
        <w:jc w:val="both"/>
        <w:rPr>
          <w:rFonts w:ascii="Book Antiqua" w:hAnsi="Book Antiqua"/>
          <w:color w:val="222222"/>
          <w:sz w:val="20"/>
          <w:szCs w:val="20"/>
          <w:shd w:val="clear" w:color="auto" w:fill="FFFFFF"/>
        </w:rPr>
      </w:pPr>
      <w:r>
        <w:rPr>
          <w:rFonts w:ascii="Book Antiqua" w:hAnsi="Book Antiqua"/>
          <w:color w:val="222222"/>
          <w:sz w:val="20"/>
          <w:szCs w:val="20"/>
          <w:shd w:val="clear" w:color="auto" w:fill="FFFFFF"/>
        </w:rPr>
        <w:br w:type="page"/>
      </w:r>
    </w:p>
    <w:p w14:paraId="4EE31836" w14:textId="77777777" w:rsidR="00393013" w:rsidRPr="00EB5CBE" w:rsidRDefault="00393013" w:rsidP="00393013">
      <w:pPr>
        <w:pStyle w:val="Default"/>
        <w:jc w:val="both"/>
        <w:rPr>
          <w:rFonts w:ascii="Book Antiqua" w:hAnsi="Book Antiqua"/>
          <w:color w:val="222222"/>
          <w:sz w:val="20"/>
          <w:szCs w:val="20"/>
          <w:shd w:val="clear" w:color="auto" w:fill="FFFFFF"/>
        </w:rPr>
      </w:pPr>
      <w:r w:rsidRPr="003304E0">
        <w:rPr>
          <w:rFonts w:ascii="Book Antiqua" w:hAnsi="Book Antiqua"/>
          <w:color w:val="222222"/>
          <w:sz w:val="20"/>
          <w:szCs w:val="20"/>
          <w:shd w:val="clear" w:color="auto" w:fill="FFFFFF"/>
        </w:rPr>
        <w:lastRenderedPageBreak/>
        <w:t>If you have been subjected to any of the actions noted above, or if you become aware of any of the actions noted above, you must notify the Title IX Coordinator, Sherrilyn VanTassel</w:t>
      </w:r>
      <w:r w:rsidR="00474D56">
        <w:rPr>
          <w:rFonts w:ascii="Book Antiqua" w:hAnsi="Book Antiqua"/>
          <w:color w:val="222222"/>
          <w:sz w:val="20"/>
          <w:szCs w:val="20"/>
          <w:shd w:val="clear" w:color="auto" w:fill="FFFFFF"/>
        </w:rPr>
        <w:t>,</w:t>
      </w:r>
      <w:r w:rsidRPr="003304E0">
        <w:rPr>
          <w:rFonts w:ascii="Book Antiqua" w:hAnsi="Book Antiqua"/>
          <w:color w:val="222222"/>
          <w:sz w:val="20"/>
          <w:szCs w:val="20"/>
          <w:shd w:val="clear" w:color="auto" w:fill="FFFFFF"/>
        </w:rPr>
        <w:t xml:space="preserve"> as noted above.  Jackie Laverick, Security Supervisor, is the Deputy Title IX Coordinator and may be reached at </w:t>
      </w:r>
      <w:r>
        <w:rPr>
          <w:rFonts w:ascii="Book Antiqua" w:hAnsi="Book Antiqua"/>
          <w:color w:val="222222"/>
          <w:sz w:val="20"/>
          <w:szCs w:val="20"/>
          <w:shd w:val="clear" w:color="auto" w:fill="FFFFFF"/>
        </w:rPr>
        <w:t xml:space="preserve">(740) </w:t>
      </w:r>
      <w:r w:rsidRPr="003304E0">
        <w:rPr>
          <w:rFonts w:ascii="Book Antiqua" w:hAnsi="Book Antiqua"/>
          <w:color w:val="222222"/>
          <w:sz w:val="20"/>
          <w:szCs w:val="20"/>
          <w:shd w:val="clear" w:color="auto" w:fill="FFFFFF"/>
        </w:rPr>
        <w:t xml:space="preserve">264-5596 or </w:t>
      </w:r>
      <w:hyperlink r:id="rId18" w:history="1">
        <w:r w:rsidRPr="003304E0">
          <w:rPr>
            <w:rStyle w:val="Hyperlink"/>
            <w:rFonts w:ascii="Book Antiqua" w:hAnsi="Book Antiqua"/>
            <w:sz w:val="20"/>
            <w:szCs w:val="20"/>
            <w:shd w:val="clear" w:color="auto" w:fill="FFFFFF"/>
          </w:rPr>
          <w:t>jlaverick@egcc.edu</w:t>
        </w:r>
      </w:hyperlink>
      <w:r>
        <w:rPr>
          <w:color w:val="222222"/>
          <w:sz w:val="22"/>
          <w:szCs w:val="22"/>
          <w:shd w:val="clear" w:color="auto" w:fill="FFFFFF"/>
        </w:rPr>
        <w:t xml:space="preserve">.  </w:t>
      </w:r>
      <w:r w:rsidRPr="00EB5CBE">
        <w:rPr>
          <w:rFonts w:ascii="Book Antiqua" w:hAnsi="Book Antiqua"/>
          <w:b/>
          <w:color w:val="222222"/>
          <w:sz w:val="20"/>
          <w:szCs w:val="20"/>
          <w:shd w:val="clear" w:color="auto" w:fill="FFFFFF"/>
        </w:rPr>
        <w:t>If you see or hear something – say something.  There are no “innocent” bystanders.</w:t>
      </w:r>
    </w:p>
    <w:p w14:paraId="7924BDE9" w14:textId="77777777" w:rsidR="00393013" w:rsidRDefault="00393013" w:rsidP="003304E0">
      <w:pPr>
        <w:spacing w:after="0" w:line="240" w:lineRule="auto"/>
        <w:rPr>
          <w:rFonts w:ascii="Book Antiqua" w:hAnsi="Book Antiqua"/>
          <w:b/>
          <w:color w:val="1D4AA3"/>
          <w:sz w:val="20"/>
          <w:szCs w:val="20"/>
        </w:rPr>
      </w:pPr>
    </w:p>
    <w:p w14:paraId="11967BDF" w14:textId="012570AB" w:rsidR="00B62E13" w:rsidRPr="00110E5A" w:rsidRDefault="00B62E13" w:rsidP="003304E0">
      <w:pPr>
        <w:spacing w:after="0" w:line="240" w:lineRule="auto"/>
        <w:rPr>
          <w:rFonts w:ascii="Book Antiqua" w:hAnsi="Book Antiqua"/>
          <w:b/>
          <w:color w:val="1D4AA3"/>
          <w:sz w:val="20"/>
          <w:szCs w:val="20"/>
        </w:rPr>
      </w:pPr>
      <w:r w:rsidRPr="00110E5A">
        <w:rPr>
          <w:rFonts w:ascii="Book Antiqua" w:hAnsi="Book Antiqua"/>
          <w:b/>
          <w:color w:val="1D4AA3"/>
          <w:sz w:val="20"/>
          <w:szCs w:val="20"/>
        </w:rPr>
        <w:t>Changes to this Catalog</w:t>
      </w:r>
      <w:r w:rsidR="00C7328F">
        <w:rPr>
          <w:rFonts w:ascii="Book Antiqua" w:hAnsi="Book Antiqua"/>
          <w:b/>
          <w:color w:val="1D4AA3"/>
          <w:sz w:val="20"/>
          <w:szCs w:val="20"/>
        </w:rPr>
        <w:fldChar w:fldCharType="begin"/>
      </w:r>
      <w:r w:rsidR="00C7328F">
        <w:instrText xml:space="preserve"> XE "</w:instrText>
      </w:r>
      <w:r w:rsidR="00C7328F" w:rsidRPr="0069480D">
        <w:rPr>
          <w:rFonts w:ascii="Book Antiqua" w:hAnsi="Book Antiqua"/>
          <w:b/>
          <w:color w:val="1D4AA3"/>
          <w:sz w:val="20"/>
          <w:szCs w:val="20"/>
        </w:rPr>
        <w:instrText>Changes to this Catalog</w:instrText>
      </w:r>
      <w:r w:rsidR="00C7328F">
        <w:instrText xml:space="preserve">" </w:instrText>
      </w:r>
      <w:r w:rsidR="00C7328F">
        <w:rPr>
          <w:rFonts w:ascii="Book Antiqua" w:hAnsi="Book Antiqua"/>
          <w:b/>
          <w:color w:val="1D4AA3"/>
          <w:sz w:val="20"/>
          <w:szCs w:val="20"/>
        </w:rPr>
        <w:fldChar w:fldCharType="end"/>
      </w:r>
    </w:p>
    <w:p w14:paraId="551AE6F6" w14:textId="77777777" w:rsidR="00B62E13" w:rsidRPr="00110E5A" w:rsidRDefault="00B62E13" w:rsidP="00B62E13">
      <w:pPr>
        <w:spacing w:after="0" w:line="240" w:lineRule="auto"/>
        <w:rPr>
          <w:rFonts w:ascii="Book Antiqua" w:hAnsi="Book Antiqua"/>
          <w:color w:val="1D4AA3"/>
          <w:sz w:val="20"/>
          <w:szCs w:val="20"/>
        </w:rPr>
      </w:pPr>
    </w:p>
    <w:p w14:paraId="041B5A1D" w14:textId="74B2FDE6" w:rsidR="00B62E13" w:rsidRPr="00474D56" w:rsidRDefault="00B62E13" w:rsidP="00474D56">
      <w:pPr>
        <w:spacing w:after="0" w:line="240" w:lineRule="auto"/>
        <w:jc w:val="both"/>
        <w:rPr>
          <w:rFonts w:ascii="Book Antiqua" w:hAnsi="Book Antiqua"/>
          <w:sz w:val="20"/>
          <w:szCs w:val="20"/>
        </w:rPr>
      </w:pPr>
      <w:r w:rsidRPr="00474D56">
        <w:rPr>
          <w:rFonts w:ascii="Book Antiqua" w:hAnsi="Book Antiqua"/>
          <w:sz w:val="20"/>
          <w:szCs w:val="20"/>
        </w:rPr>
        <w:t>Eastern Gateway Community College is committed to offering students a robust, current, and relevant curriculum.  Curriculum, policies, and other matters discussed herein are subject to change at the discretion of the College.  However</w:t>
      </w:r>
      <w:r w:rsidR="0034236A">
        <w:rPr>
          <w:rFonts w:ascii="Book Antiqua" w:hAnsi="Book Antiqua"/>
          <w:sz w:val="20"/>
          <w:szCs w:val="20"/>
        </w:rPr>
        <w:t>,</w:t>
      </w:r>
      <w:r w:rsidRPr="00474D56">
        <w:rPr>
          <w:rFonts w:ascii="Book Antiqua" w:hAnsi="Book Antiqua"/>
          <w:sz w:val="20"/>
          <w:szCs w:val="20"/>
        </w:rPr>
        <w:t xml:space="preserve"> curriculum will not be changed to require existing students to take more credits to graduate than their original degree program, unless required by accreditation, state agencies, or other regulatory bodies. In this case, the College will ensure there is no adverse financial impact on the student. Changes will be reflected in an addendum to this cata</w:t>
      </w:r>
      <w:r w:rsidR="009F6C2E" w:rsidRPr="00474D56">
        <w:rPr>
          <w:rFonts w:ascii="Book Antiqua" w:hAnsi="Book Antiqua"/>
          <w:sz w:val="20"/>
          <w:szCs w:val="20"/>
        </w:rPr>
        <w:t xml:space="preserve">log and will then be considered </w:t>
      </w:r>
      <w:r w:rsidRPr="00474D56">
        <w:rPr>
          <w:rFonts w:ascii="Book Antiqua" w:hAnsi="Book Antiqua"/>
          <w:sz w:val="20"/>
          <w:szCs w:val="20"/>
        </w:rPr>
        <w:t>an integral part of this publication.</w:t>
      </w:r>
    </w:p>
    <w:p w14:paraId="285CCFD8" w14:textId="77777777" w:rsidR="00B10401" w:rsidRDefault="00B10401" w:rsidP="00B62E13">
      <w:pPr>
        <w:spacing w:after="0" w:line="240" w:lineRule="auto"/>
        <w:rPr>
          <w:rFonts w:ascii="Book Antiqua" w:hAnsi="Book Antiqua"/>
          <w:b/>
        </w:rPr>
      </w:pPr>
    </w:p>
    <w:p w14:paraId="0B9E6BFC" w14:textId="77777777" w:rsidR="00B62E13" w:rsidRDefault="00B62E13" w:rsidP="00B62E13">
      <w:pPr>
        <w:widowControl/>
        <w:jc w:val="both"/>
        <w:rPr>
          <w:sz w:val="40"/>
          <w:szCs w:val="40"/>
        </w:rPr>
      </w:pPr>
    </w:p>
    <w:p w14:paraId="57A16635" w14:textId="77777777" w:rsidR="00582A0C" w:rsidRDefault="00582A0C" w:rsidP="00B62E13">
      <w:pPr>
        <w:widowControl/>
        <w:jc w:val="both"/>
        <w:rPr>
          <w:rFonts w:asciiTheme="majorHAnsi" w:eastAsiaTheme="majorEastAsia" w:hAnsiTheme="majorHAnsi" w:cstheme="majorBidi"/>
          <w:color w:val="17365D" w:themeColor="text2" w:themeShade="BF"/>
          <w:spacing w:val="5"/>
          <w:kern w:val="28"/>
          <w:sz w:val="40"/>
          <w:szCs w:val="40"/>
        </w:rPr>
      </w:pPr>
      <w:r>
        <w:rPr>
          <w:sz w:val="40"/>
          <w:szCs w:val="40"/>
        </w:rPr>
        <w:br w:type="page"/>
      </w:r>
    </w:p>
    <w:bookmarkStart w:id="3" w:name="_Toc489513959"/>
    <w:p w14:paraId="65DAD9EA" w14:textId="443D5BBE" w:rsidR="00B97723" w:rsidRPr="0034236A" w:rsidRDefault="0034236A" w:rsidP="0034236A">
      <w:pPr>
        <w:pStyle w:val="Heading1"/>
        <w:jc w:val="center"/>
        <w:rPr>
          <w:sz w:val="40"/>
          <w:szCs w:val="40"/>
        </w:rPr>
      </w:pPr>
      <w:r w:rsidRPr="002C5C30">
        <w:rPr>
          <w:noProof/>
          <w:color w:val="1D4AA3"/>
          <w:sz w:val="40"/>
          <w:szCs w:val="40"/>
        </w:rPr>
        <w:lastRenderedPageBreak/>
        <mc:AlternateContent>
          <mc:Choice Requires="wps">
            <w:drawing>
              <wp:anchor distT="0" distB="0" distL="114300" distR="114300" simplePos="0" relativeHeight="251698688" behindDoc="0" locked="0" layoutInCell="1" allowOverlap="1" wp14:anchorId="0EB1804B" wp14:editId="4DB8A173">
                <wp:simplePos x="0" y="0"/>
                <wp:positionH relativeFrom="margin">
                  <wp:align>left</wp:align>
                </wp:positionH>
                <wp:positionV relativeFrom="paragraph">
                  <wp:posOffset>283787</wp:posOffset>
                </wp:positionV>
                <wp:extent cx="6116782" cy="20782"/>
                <wp:effectExtent l="0" t="0" r="36830" b="36830"/>
                <wp:wrapNone/>
                <wp:docPr id="27" name="Straight Connector 27"/>
                <wp:cNvGraphicFramePr/>
                <a:graphic xmlns:a="http://schemas.openxmlformats.org/drawingml/2006/main">
                  <a:graphicData uri="http://schemas.microsoft.com/office/word/2010/wordprocessingShape">
                    <wps:wsp>
                      <wps:cNvCnPr/>
                      <wps:spPr>
                        <a:xfrm flipV="1">
                          <a:off x="0" y="0"/>
                          <a:ext cx="6116782" cy="2078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4D869B12" id="Straight Connector 27" o:spid="_x0000_s1026" style="position:absolute;flip:y;z-index:251698688;visibility:visible;mso-wrap-style:square;mso-wrap-distance-left:9pt;mso-wrap-distance-top:0;mso-wrap-distance-right:9pt;mso-wrap-distance-bottom:0;mso-position-horizontal:left;mso-position-horizontal-relative:margin;mso-position-vertical:absolute;mso-position-vertical-relative:text" from="0,22.35pt" to="481.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" strokecolor="#4579b8 [3044]">
                <w10:wrap anchorx="margin"/>
              </v:line>
            </w:pict>
          </mc:Fallback>
        </mc:AlternateContent>
      </w:r>
      <w:r w:rsidR="00B97723" w:rsidRPr="002C5C30">
        <w:rPr>
          <w:color w:val="1D4AA3"/>
          <w:sz w:val="40"/>
          <w:szCs w:val="40"/>
        </w:rPr>
        <w:t>THE COLLEGE</w:t>
      </w:r>
      <w:bookmarkEnd w:id="3"/>
    </w:p>
    <w:p w14:paraId="17E6DDF9" w14:textId="77777777" w:rsidR="00B97723" w:rsidRDefault="00B97723" w:rsidP="00B97723">
      <w:pPr>
        <w:rPr>
          <w:rFonts w:ascii="Book Antiqua" w:hAnsi="Book Antiqua"/>
          <w:sz w:val="20"/>
          <w:szCs w:val="20"/>
        </w:rPr>
        <w:sectPr w:rsidR="00B97723" w:rsidSect="00E235DA">
          <w:type w:val="continuous"/>
          <w:pgSz w:w="12240" w:h="15840" w:code="1"/>
          <w:pgMar w:top="1440" w:right="1440" w:bottom="1440" w:left="1440" w:header="720" w:footer="288" w:gutter="0"/>
          <w:pgNumType w:start="1"/>
          <w:cols w:space="720"/>
          <w:docGrid w:linePitch="360"/>
        </w:sectPr>
      </w:pPr>
    </w:p>
    <w:p w14:paraId="0EDE4585" w14:textId="54B61B27" w:rsidR="00B97723" w:rsidRPr="00F16A9A" w:rsidRDefault="00B97723" w:rsidP="00F16A9A">
      <w:pPr>
        <w:rPr>
          <w:rFonts w:ascii="Book Antiqua" w:hAnsi="Book Antiqua"/>
          <w:b/>
          <w:color w:val="1D4AA3"/>
        </w:rPr>
      </w:pPr>
      <w:r w:rsidRPr="00F16A9A">
        <w:rPr>
          <w:rFonts w:ascii="Book Antiqua" w:hAnsi="Book Antiqua"/>
          <w:b/>
          <w:color w:val="1D4AA3"/>
        </w:rPr>
        <w:lastRenderedPageBreak/>
        <w:t>H</w:t>
      </w:r>
      <w:r w:rsidR="00AD5335" w:rsidRPr="00F16A9A">
        <w:rPr>
          <w:rFonts w:ascii="Book Antiqua" w:hAnsi="Book Antiqua"/>
          <w:b/>
          <w:color w:val="1D4AA3"/>
        </w:rPr>
        <w:t>ISTORY OF THE COLLEGE</w:t>
      </w:r>
      <w:r w:rsidR="00C7328F" w:rsidRPr="00F16A9A">
        <w:rPr>
          <w:rFonts w:ascii="Book Antiqua" w:hAnsi="Book Antiqua"/>
          <w:b/>
          <w:color w:val="1D4AA3"/>
        </w:rPr>
        <w:fldChar w:fldCharType="begin"/>
      </w:r>
      <w:r w:rsidR="00C7328F" w:rsidRPr="00F16A9A">
        <w:rPr>
          <w:rFonts w:ascii="Book Antiqua" w:hAnsi="Book Antiqua"/>
          <w:b/>
          <w:color w:val="1D4AA3"/>
        </w:rPr>
        <w:instrText xml:space="preserve"> XE "HISTORY OF THE COLLEGE" </w:instrText>
      </w:r>
      <w:r w:rsidR="00C7328F" w:rsidRPr="00F16A9A">
        <w:rPr>
          <w:rFonts w:ascii="Book Antiqua" w:hAnsi="Book Antiqua"/>
          <w:b/>
          <w:color w:val="1D4AA3"/>
        </w:rPr>
        <w:fldChar w:fldCharType="end"/>
      </w:r>
    </w:p>
    <w:p w14:paraId="0D41745B" w14:textId="4DCC6870" w:rsidR="00B97723" w:rsidRPr="00AC0269" w:rsidRDefault="00B97723" w:rsidP="002A3F6F">
      <w:pPr>
        <w:spacing w:line="240" w:lineRule="auto"/>
        <w:jc w:val="both"/>
        <w:rPr>
          <w:rFonts w:ascii="Book Antiqua" w:hAnsi="Book Antiqua"/>
          <w:sz w:val="20"/>
          <w:szCs w:val="20"/>
        </w:rPr>
      </w:pPr>
      <w:r w:rsidRPr="00AC0269">
        <w:rPr>
          <w:rFonts w:ascii="Book Antiqua" w:hAnsi="Book Antiqua"/>
          <w:sz w:val="20"/>
          <w:szCs w:val="20"/>
        </w:rPr>
        <w:t xml:space="preserve">On October 29, 1965, the Battelle Memorial Institute of Columbus, Ohio, completed a survey financed jointly by the Jefferson County commissioners and the Steubenville Area Development Council to determine area needs for training and education. The Battelle findings indicated a definite need for post-high school technical education, prompting the creation of the Jefferson County Technical Institute District. The institute was chartered for operation on September 16, 1966, as a public two-year institute by </w:t>
      </w:r>
      <w:r w:rsidR="0059334C" w:rsidRPr="00AC0269">
        <w:rPr>
          <w:rFonts w:ascii="Book Antiqua" w:hAnsi="Book Antiqua"/>
          <w:sz w:val="20"/>
          <w:szCs w:val="20"/>
        </w:rPr>
        <w:t>the Ohio Board of Regents</w:t>
      </w:r>
      <w:r w:rsidRPr="00AC0269">
        <w:rPr>
          <w:rFonts w:ascii="Book Antiqua" w:hAnsi="Book Antiqua"/>
          <w:sz w:val="20"/>
          <w:szCs w:val="20"/>
        </w:rPr>
        <w:t>, and a Board of Trustees was appointed in compliance with Chapter 3357 of the Ohio Revised Code. Area acceptance and support for the technical institute was confirmed in fall 1966, when Jefferson County voters approved a one mill, 10-year levy to assist in the support of the facility.</w:t>
      </w:r>
    </w:p>
    <w:p w14:paraId="23197033" w14:textId="77777777" w:rsidR="00B97723" w:rsidRPr="00AC0269" w:rsidRDefault="00B97723" w:rsidP="002A3F6F">
      <w:pPr>
        <w:spacing w:line="240" w:lineRule="auto"/>
        <w:jc w:val="both"/>
        <w:rPr>
          <w:rFonts w:ascii="Book Antiqua" w:hAnsi="Book Antiqua"/>
          <w:sz w:val="20"/>
          <w:szCs w:val="20"/>
        </w:rPr>
      </w:pPr>
      <w:r w:rsidRPr="00AC0269">
        <w:rPr>
          <w:rFonts w:ascii="Book Antiqua" w:hAnsi="Book Antiqua"/>
          <w:sz w:val="20"/>
          <w:szCs w:val="20"/>
        </w:rPr>
        <w:t>An 84.7-acre tract of land in the northwest section of Steubenville, Ohio, was obtained by the trustees and construction of the building began in October 1967. Less than one year later, on September 23, 1968, the doors opened to admit the initial class of 320 students. Phase II of the campus building program, providing a second floor on the library, a nursing skills laboratory, student lounges, classrooms, and expanded parking lots, was completed in early 1972. In 1976, Phase III construction doubled the space in the lecture hall to 300 seats.</w:t>
      </w:r>
    </w:p>
    <w:p w14:paraId="21F20BAB" w14:textId="3A36C6E0" w:rsidR="00B97723" w:rsidRPr="00AC0269" w:rsidRDefault="00B97723" w:rsidP="002A3F6F">
      <w:pPr>
        <w:spacing w:line="240" w:lineRule="auto"/>
        <w:jc w:val="both"/>
        <w:rPr>
          <w:rFonts w:ascii="Book Antiqua" w:hAnsi="Book Antiqua"/>
          <w:sz w:val="20"/>
          <w:szCs w:val="20"/>
        </w:rPr>
      </w:pPr>
      <w:r w:rsidRPr="00AC0269">
        <w:rPr>
          <w:rFonts w:ascii="Book Antiqua" w:hAnsi="Book Antiqua"/>
          <w:sz w:val="20"/>
          <w:szCs w:val="20"/>
        </w:rPr>
        <w:t>In 1976 and 1986, Jefferson County</w:t>
      </w:r>
      <w:r w:rsidR="00897D81">
        <w:rPr>
          <w:rFonts w:ascii="Book Antiqua" w:hAnsi="Book Antiqua"/>
          <w:sz w:val="20"/>
          <w:szCs w:val="20"/>
        </w:rPr>
        <w:t xml:space="preserve"> </w:t>
      </w:r>
      <w:r w:rsidRPr="00AC0269">
        <w:rPr>
          <w:rFonts w:ascii="Book Antiqua" w:hAnsi="Book Antiqua"/>
          <w:sz w:val="20"/>
          <w:szCs w:val="20"/>
        </w:rPr>
        <w:t>voters approved 10-year renewals of the one mill levy. The Ohio Board of Regents approved a name change for the institute to Jefferson Technical College in 1977.</w:t>
      </w:r>
    </w:p>
    <w:p w14:paraId="5DB65DB9" w14:textId="77777777" w:rsidR="00B97723" w:rsidRPr="00AC0269" w:rsidRDefault="00B97723" w:rsidP="002A3F6F">
      <w:pPr>
        <w:spacing w:line="240" w:lineRule="auto"/>
        <w:jc w:val="both"/>
        <w:rPr>
          <w:rFonts w:ascii="Book Antiqua" w:hAnsi="Book Antiqua"/>
          <w:sz w:val="20"/>
          <w:szCs w:val="20"/>
        </w:rPr>
      </w:pPr>
      <w:r w:rsidRPr="00AC0269">
        <w:rPr>
          <w:rFonts w:ascii="Book Antiqua" w:hAnsi="Book Antiqua"/>
          <w:sz w:val="20"/>
          <w:szCs w:val="20"/>
        </w:rPr>
        <w:t xml:space="preserve">In fall 1978, Phase IV was completed, providing three outdoor tennis courts and two outdoor basketball courts. </w:t>
      </w:r>
    </w:p>
    <w:p w14:paraId="3836660D" w14:textId="77777777" w:rsidR="00B97723" w:rsidRPr="00AC0269" w:rsidRDefault="00B97723" w:rsidP="002A3F6F">
      <w:pPr>
        <w:spacing w:line="240" w:lineRule="auto"/>
        <w:jc w:val="both"/>
        <w:rPr>
          <w:rFonts w:ascii="Book Antiqua" w:hAnsi="Book Antiqua"/>
          <w:sz w:val="20"/>
          <w:szCs w:val="20"/>
        </w:rPr>
      </w:pPr>
      <w:r w:rsidRPr="00AC0269">
        <w:rPr>
          <w:rFonts w:ascii="Book Antiqua" w:hAnsi="Book Antiqua"/>
          <w:sz w:val="20"/>
          <w:szCs w:val="20"/>
        </w:rPr>
        <w:t>Phase V was completed in winter 1983. The health wing addition and room renovation provided the college with three new labs, two classrooms, and six faculty offices. The computer center was remodeled to accommodate a new computer. In addition, space was converted to the individualized industrial engineering lab.</w:t>
      </w:r>
    </w:p>
    <w:p w14:paraId="19F5C8CE" w14:textId="77777777" w:rsidR="00B97723" w:rsidRPr="00AC0269" w:rsidRDefault="00B97723" w:rsidP="002A3F6F">
      <w:pPr>
        <w:spacing w:line="240" w:lineRule="auto"/>
        <w:jc w:val="both"/>
        <w:rPr>
          <w:rFonts w:ascii="Book Antiqua" w:hAnsi="Book Antiqua"/>
          <w:sz w:val="20"/>
          <w:szCs w:val="20"/>
        </w:rPr>
      </w:pPr>
      <w:r w:rsidRPr="00AC0269">
        <w:rPr>
          <w:rFonts w:ascii="Book Antiqua" w:hAnsi="Book Antiqua"/>
          <w:sz w:val="20"/>
          <w:szCs w:val="20"/>
        </w:rPr>
        <w:t>Phase VI was completed in early 1989 and includes thr</w:t>
      </w:r>
      <w:r w:rsidR="00A05784">
        <w:rPr>
          <w:rFonts w:ascii="Book Antiqua" w:hAnsi="Book Antiqua"/>
          <w:sz w:val="20"/>
          <w:szCs w:val="20"/>
        </w:rPr>
        <w:t>ee computer labs, a business/</w:t>
      </w:r>
      <w:r w:rsidRPr="00AC0269">
        <w:rPr>
          <w:rFonts w:ascii="Book Antiqua" w:hAnsi="Book Antiqua"/>
          <w:sz w:val="20"/>
          <w:szCs w:val="20"/>
        </w:rPr>
        <w:t>industry conference room and computer services facilities.</w:t>
      </w:r>
    </w:p>
    <w:p w14:paraId="052556A3" w14:textId="77777777" w:rsidR="00B97723" w:rsidRPr="00AC0269" w:rsidRDefault="00B97723" w:rsidP="002A3F6F">
      <w:pPr>
        <w:spacing w:line="240" w:lineRule="auto"/>
        <w:jc w:val="both"/>
        <w:rPr>
          <w:rFonts w:ascii="Book Antiqua" w:hAnsi="Book Antiqua"/>
          <w:sz w:val="20"/>
          <w:szCs w:val="20"/>
        </w:rPr>
      </w:pPr>
      <w:r w:rsidRPr="00AC0269">
        <w:rPr>
          <w:rFonts w:ascii="Book Antiqua" w:hAnsi="Book Antiqua"/>
          <w:sz w:val="20"/>
          <w:szCs w:val="20"/>
        </w:rPr>
        <w:t>Phase VII was completed in fall 1993 with renovations to existing offices, construction of new offices and workspace, and the conversion of a large open court area into a fully enclosed year-round student lounge.</w:t>
      </w:r>
    </w:p>
    <w:p w14:paraId="34144BCF" w14:textId="752C38AE" w:rsidR="00D718D7" w:rsidRPr="0034236A" w:rsidRDefault="00B97723" w:rsidP="0034236A">
      <w:pPr>
        <w:spacing w:line="240" w:lineRule="auto"/>
        <w:jc w:val="both"/>
        <w:rPr>
          <w:rFonts w:ascii="Book Antiqua" w:hAnsi="Book Antiqua"/>
          <w:sz w:val="20"/>
          <w:szCs w:val="20"/>
        </w:rPr>
      </w:pPr>
      <w:r w:rsidRPr="00AC0269">
        <w:rPr>
          <w:rFonts w:ascii="Book Antiqua" w:hAnsi="Book Antiqua"/>
          <w:sz w:val="20"/>
          <w:szCs w:val="20"/>
        </w:rPr>
        <w:t xml:space="preserve">In 1992, the Board of Trustees empowered a </w:t>
      </w:r>
      <w:r w:rsidR="006F4258" w:rsidRPr="00AC0269">
        <w:rPr>
          <w:rFonts w:ascii="Book Antiqua" w:hAnsi="Book Antiqua"/>
          <w:sz w:val="20"/>
          <w:szCs w:val="20"/>
        </w:rPr>
        <w:t>citizens’</w:t>
      </w:r>
      <w:r w:rsidRPr="00AC0269">
        <w:rPr>
          <w:rFonts w:ascii="Book Antiqua" w:hAnsi="Book Antiqua"/>
          <w:sz w:val="20"/>
          <w:szCs w:val="20"/>
        </w:rPr>
        <w:t xml:space="preserve"> committee to study the idea of converting the college to a community college. The committee proposed the change in June 1</w:t>
      </w:r>
      <w:r w:rsidR="00474D56">
        <w:rPr>
          <w:rFonts w:ascii="Book Antiqua" w:hAnsi="Book Antiqua"/>
          <w:sz w:val="20"/>
          <w:szCs w:val="20"/>
        </w:rPr>
        <w:t>993. In October 1993, the Ohio Attorney G</w:t>
      </w:r>
      <w:r w:rsidRPr="00AC0269">
        <w:rPr>
          <w:rFonts w:ascii="Book Antiqua" w:hAnsi="Book Antiqua"/>
          <w:sz w:val="20"/>
          <w:szCs w:val="20"/>
        </w:rPr>
        <w:t>eneral determined that the college could transfer the local levy to a community college operation. In September 1994, the Ohio Board of Regents approved a request from Jefferson Technical College to expand its charter from technical to community college. In February 1995, the Ohio Board of Regents approved a five-year operation plan and The Higher Learning Commission approved the change in the College</w:t>
      </w:r>
      <w:r w:rsidR="00474D56">
        <w:rPr>
          <w:rFonts w:ascii="Book Antiqua" w:hAnsi="Book Antiqua"/>
          <w:sz w:val="20"/>
          <w:szCs w:val="20"/>
        </w:rPr>
        <w:t>’</w:t>
      </w:r>
      <w:r w:rsidRPr="00AC0269">
        <w:rPr>
          <w:rFonts w:ascii="Book Antiqua" w:hAnsi="Book Antiqua"/>
          <w:sz w:val="20"/>
          <w:szCs w:val="20"/>
        </w:rPr>
        <w:t>s Statement of Affiliation Status to include the Associate of Arts and Associate of Science degrees. On July 1, 1995, Jefferson Community College began officially serving the public.</w:t>
      </w:r>
    </w:p>
    <w:p w14:paraId="09AD1B7F" w14:textId="447C6AE5" w:rsidR="00B97723" w:rsidRPr="00AC0269" w:rsidRDefault="00B97723" w:rsidP="002A3F6F">
      <w:pPr>
        <w:spacing w:line="240" w:lineRule="auto"/>
        <w:jc w:val="both"/>
        <w:rPr>
          <w:rFonts w:ascii="Book Antiqua" w:hAnsi="Book Antiqua"/>
          <w:sz w:val="20"/>
          <w:szCs w:val="20"/>
        </w:rPr>
      </w:pPr>
      <w:r w:rsidRPr="00AC0269">
        <w:rPr>
          <w:rFonts w:ascii="Book Antiqua" w:hAnsi="Book Antiqua"/>
          <w:sz w:val="20"/>
          <w:szCs w:val="20"/>
        </w:rPr>
        <w:t>In March 1996, Jefferson County</w:t>
      </w:r>
      <w:r w:rsidR="00661EDC">
        <w:rPr>
          <w:rFonts w:ascii="Book Antiqua" w:hAnsi="Book Antiqua"/>
          <w:sz w:val="20"/>
          <w:szCs w:val="20"/>
        </w:rPr>
        <w:fldChar w:fldCharType="begin"/>
      </w:r>
      <w:r w:rsidR="00661EDC">
        <w:instrText xml:space="preserve"> </w:instrText>
      </w:r>
      <w:r w:rsidR="00661EDC" w:rsidRPr="00D0108D">
        <w:rPr>
          <w:rFonts w:ascii="Book Antiqua" w:hAnsi="Book Antiqua"/>
          <w:sz w:val="20"/>
          <w:szCs w:val="20"/>
        </w:rPr>
        <w:instrText>Jefferson County</w:instrText>
      </w:r>
      <w:r w:rsidR="00661EDC">
        <w:instrText xml:space="preserve">" </w:instrText>
      </w:r>
      <w:r w:rsidR="00661EDC">
        <w:rPr>
          <w:rFonts w:ascii="Book Antiqua" w:hAnsi="Book Antiqua"/>
          <w:sz w:val="20"/>
          <w:szCs w:val="20"/>
        </w:rPr>
        <w:fldChar w:fldCharType="separate"/>
      </w:r>
      <w:r w:rsidR="00AF1604">
        <w:rPr>
          <w:rFonts w:ascii="Book Antiqua" w:hAnsi="Book Antiqua"/>
          <w:b/>
          <w:bCs/>
          <w:sz w:val="20"/>
          <w:szCs w:val="20"/>
        </w:rPr>
        <w:t>.</w:t>
      </w:r>
      <w:r w:rsidR="00661EDC">
        <w:rPr>
          <w:rFonts w:ascii="Book Antiqua" w:hAnsi="Book Antiqua"/>
          <w:sz w:val="20"/>
          <w:szCs w:val="20"/>
        </w:rPr>
        <w:fldChar w:fldCharType="end"/>
      </w:r>
      <w:r w:rsidRPr="00AC0269">
        <w:rPr>
          <w:rFonts w:ascii="Book Antiqua" w:hAnsi="Book Antiqua"/>
          <w:sz w:val="20"/>
          <w:szCs w:val="20"/>
        </w:rPr>
        <w:t xml:space="preserve"> residents voted to replace the one mill technical college levy with a one mill levy to operate the community college for 10 years. The levy was renewed in 2006</w:t>
      </w:r>
      <w:r w:rsidR="00AC0269" w:rsidRPr="00AC0269">
        <w:rPr>
          <w:rFonts w:ascii="Book Antiqua" w:hAnsi="Book Antiqua"/>
          <w:sz w:val="20"/>
          <w:szCs w:val="20"/>
        </w:rPr>
        <w:t xml:space="preserve"> and again in 2015</w:t>
      </w:r>
      <w:r w:rsidRPr="00AC0269">
        <w:rPr>
          <w:rFonts w:ascii="Book Antiqua" w:hAnsi="Book Antiqua"/>
          <w:sz w:val="20"/>
          <w:szCs w:val="20"/>
        </w:rPr>
        <w:t>.</w:t>
      </w:r>
    </w:p>
    <w:p w14:paraId="51047BB3" w14:textId="77777777" w:rsidR="00B97723" w:rsidRPr="00AC0269" w:rsidRDefault="00B97723" w:rsidP="00D718D7">
      <w:pPr>
        <w:spacing w:after="0" w:line="240" w:lineRule="auto"/>
        <w:jc w:val="both"/>
        <w:rPr>
          <w:rFonts w:ascii="Book Antiqua" w:hAnsi="Book Antiqua"/>
          <w:sz w:val="20"/>
          <w:szCs w:val="20"/>
        </w:rPr>
      </w:pPr>
      <w:r w:rsidRPr="00AC0269">
        <w:rPr>
          <w:rFonts w:ascii="Book Antiqua" w:hAnsi="Book Antiqua"/>
          <w:sz w:val="20"/>
          <w:szCs w:val="20"/>
        </w:rPr>
        <w:t>Phase VIII was completed in August 1996. In addition to repairing the first floor of the health wing, a second floor was added. This floor contains one classroom, four labs, and nine faculty offices.</w:t>
      </w:r>
    </w:p>
    <w:p w14:paraId="340A7472" w14:textId="77777777" w:rsidR="0024029E" w:rsidRDefault="0024029E" w:rsidP="00D718D7">
      <w:pPr>
        <w:spacing w:after="0" w:line="240" w:lineRule="auto"/>
        <w:jc w:val="both"/>
        <w:rPr>
          <w:rFonts w:ascii="Book Antiqua" w:hAnsi="Book Antiqua"/>
          <w:sz w:val="20"/>
          <w:szCs w:val="20"/>
        </w:rPr>
      </w:pPr>
    </w:p>
    <w:p w14:paraId="1021FAE8" w14:textId="3910D0F4" w:rsidR="002A3F6F" w:rsidRDefault="00B97723" w:rsidP="00D718D7">
      <w:pPr>
        <w:spacing w:after="0" w:line="240" w:lineRule="auto"/>
        <w:jc w:val="both"/>
        <w:rPr>
          <w:rFonts w:ascii="Book Antiqua" w:hAnsi="Book Antiqua"/>
          <w:sz w:val="20"/>
          <w:szCs w:val="20"/>
        </w:rPr>
      </w:pPr>
      <w:r w:rsidRPr="00AC0269">
        <w:rPr>
          <w:rFonts w:ascii="Book Antiqua" w:hAnsi="Book Antiqua"/>
          <w:sz w:val="20"/>
          <w:szCs w:val="20"/>
        </w:rPr>
        <w:t xml:space="preserve">In 2004, EGCC acquired a vacated business structure adjacent to the main building on the </w:t>
      </w:r>
      <w:r w:rsidR="006F4258">
        <w:rPr>
          <w:rFonts w:ascii="Book Antiqua" w:hAnsi="Book Antiqua"/>
          <w:sz w:val="20"/>
          <w:szCs w:val="20"/>
        </w:rPr>
        <w:t>Steubenville Campus</w:t>
      </w:r>
      <w:r w:rsidRPr="00AC0269">
        <w:rPr>
          <w:rFonts w:ascii="Book Antiqua" w:hAnsi="Book Antiqua"/>
          <w:sz w:val="20"/>
          <w:szCs w:val="20"/>
        </w:rPr>
        <w:t xml:space="preserve">. </w:t>
      </w:r>
    </w:p>
    <w:p w14:paraId="02A34052" w14:textId="77777777" w:rsidR="002A3F6F" w:rsidRDefault="002A3F6F" w:rsidP="002A3F6F">
      <w:pPr>
        <w:spacing w:after="0" w:line="240" w:lineRule="auto"/>
        <w:rPr>
          <w:rFonts w:ascii="Book Antiqua" w:hAnsi="Book Antiqua"/>
          <w:sz w:val="20"/>
          <w:szCs w:val="20"/>
        </w:rPr>
      </w:pPr>
    </w:p>
    <w:p w14:paraId="4BE73971" w14:textId="37A90A3D" w:rsidR="00D718D7" w:rsidRPr="00AC0269" w:rsidRDefault="00D718D7" w:rsidP="00D718D7">
      <w:pPr>
        <w:spacing w:after="0" w:line="240" w:lineRule="auto"/>
        <w:jc w:val="both"/>
        <w:rPr>
          <w:rFonts w:ascii="Book Antiqua" w:hAnsi="Book Antiqua"/>
          <w:sz w:val="20"/>
          <w:szCs w:val="20"/>
        </w:rPr>
      </w:pPr>
      <w:r w:rsidRPr="00AC0269">
        <w:rPr>
          <w:rFonts w:ascii="Book Antiqua" w:hAnsi="Book Antiqua"/>
          <w:sz w:val="20"/>
          <w:szCs w:val="20"/>
        </w:rPr>
        <w:t>Following renovation of the first floor, the Department of Workforce and Community Outreach moved into the training center in 2005. The first floor holds two co</w:t>
      </w:r>
      <w:r w:rsidR="00C646F7">
        <w:rPr>
          <w:rFonts w:ascii="Book Antiqua" w:hAnsi="Book Antiqua"/>
          <w:sz w:val="20"/>
          <w:szCs w:val="20"/>
        </w:rPr>
        <w:t>mputer labs and four classrooms,</w:t>
      </w:r>
      <w:r w:rsidRPr="00AC0269">
        <w:rPr>
          <w:rFonts w:ascii="Book Antiqua" w:hAnsi="Book Antiqua"/>
          <w:sz w:val="20"/>
          <w:szCs w:val="20"/>
        </w:rPr>
        <w:t xml:space="preserve"> </w:t>
      </w:r>
      <w:r w:rsidR="00C646F7" w:rsidRPr="0051134F">
        <w:rPr>
          <w:rFonts w:ascii="Book Antiqua" w:hAnsi="Book Antiqua"/>
          <w:sz w:val="20"/>
          <w:szCs w:val="20"/>
        </w:rPr>
        <w:t>a</w:t>
      </w:r>
      <w:r w:rsidR="00CE4E0B" w:rsidRPr="0051134F">
        <w:rPr>
          <w:rFonts w:ascii="Book Antiqua" w:hAnsi="Book Antiqua"/>
          <w:sz w:val="20"/>
          <w:szCs w:val="20"/>
        </w:rPr>
        <w:t xml:space="preserve">s well as </w:t>
      </w:r>
      <w:r w:rsidRPr="00AC0269">
        <w:rPr>
          <w:rFonts w:ascii="Book Antiqua" w:hAnsi="Book Antiqua"/>
          <w:sz w:val="20"/>
          <w:szCs w:val="20"/>
        </w:rPr>
        <w:t>office space, and work areas. The renovated second floor opened in 2011 with a wellness center and administrative offices.</w:t>
      </w:r>
    </w:p>
    <w:p w14:paraId="009391FA" w14:textId="77777777" w:rsidR="00D718D7" w:rsidRDefault="00D718D7" w:rsidP="00D718D7">
      <w:pPr>
        <w:spacing w:after="0" w:line="240" w:lineRule="auto"/>
        <w:jc w:val="both"/>
        <w:rPr>
          <w:rFonts w:ascii="Book Antiqua" w:hAnsi="Book Antiqua"/>
          <w:sz w:val="20"/>
          <w:szCs w:val="20"/>
        </w:rPr>
      </w:pPr>
    </w:p>
    <w:p w14:paraId="3853D9D8" w14:textId="67BD65B9" w:rsidR="00D718D7" w:rsidRPr="00AC0269" w:rsidRDefault="00D718D7" w:rsidP="00D718D7">
      <w:pPr>
        <w:spacing w:after="0" w:line="240" w:lineRule="auto"/>
        <w:jc w:val="both"/>
        <w:rPr>
          <w:rFonts w:ascii="Book Antiqua" w:hAnsi="Book Antiqua"/>
          <w:sz w:val="20"/>
          <w:szCs w:val="20"/>
        </w:rPr>
      </w:pPr>
      <w:r w:rsidRPr="00AC0269">
        <w:rPr>
          <w:rFonts w:ascii="Book Antiqua" w:hAnsi="Book Antiqua"/>
          <w:sz w:val="20"/>
          <w:szCs w:val="20"/>
        </w:rPr>
        <w:t>Following the University System of Ohio’s Strategic Plan and recommendations from an implementation committee, the Ohio General Assembly passed legislation in 2009 to expand the college’s service district and to change its name to Eastern Gateway Community College. The college now serves Columbiana, Jefferson, Mahoning and Trumbull Counties with several locations. In addition to the main campus in Jefferson County</w:t>
      </w:r>
      <w:r w:rsidR="00661EDC">
        <w:rPr>
          <w:rFonts w:ascii="Book Antiqua" w:hAnsi="Book Antiqua"/>
          <w:sz w:val="20"/>
          <w:szCs w:val="20"/>
        </w:rPr>
        <w:fldChar w:fldCharType="begin"/>
      </w:r>
      <w:r w:rsidR="00661EDC">
        <w:instrText xml:space="preserve"> XE "</w:instrText>
      </w:r>
      <w:r w:rsidR="00661EDC" w:rsidRPr="00D0108D">
        <w:rPr>
          <w:rFonts w:ascii="Book Antiqua" w:hAnsi="Book Antiqua"/>
          <w:sz w:val="20"/>
          <w:szCs w:val="20"/>
        </w:rPr>
        <w:instrText>Jefferson County</w:instrText>
      </w:r>
      <w:r w:rsidR="00661EDC">
        <w:instrText xml:space="preserve">" </w:instrText>
      </w:r>
      <w:r w:rsidR="00661EDC">
        <w:rPr>
          <w:rFonts w:ascii="Book Antiqua" w:hAnsi="Book Antiqua"/>
          <w:sz w:val="20"/>
          <w:szCs w:val="20"/>
        </w:rPr>
        <w:fldChar w:fldCharType="end"/>
      </w:r>
      <w:r w:rsidRPr="00AC0269">
        <w:rPr>
          <w:rFonts w:ascii="Book Antiqua" w:hAnsi="Book Antiqua"/>
          <w:sz w:val="20"/>
          <w:szCs w:val="20"/>
        </w:rPr>
        <w:t xml:space="preserve">, the college offers classes at its </w:t>
      </w:r>
      <w:r w:rsidR="00B63C92">
        <w:rPr>
          <w:rFonts w:ascii="Book Antiqua" w:hAnsi="Book Antiqua"/>
          <w:sz w:val="20"/>
          <w:szCs w:val="20"/>
        </w:rPr>
        <w:t>Youngstown Campus</w:t>
      </w:r>
      <w:r w:rsidR="00A8656B">
        <w:rPr>
          <w:rFonts w:ascii="Book Antiqua" w:hAnsi="Book Antiqua"/>
          <w:sz w:val="20"/>
          <w:szCs w:val="20"/>
        </w:rPr>
        <w:fldChar w:fldCharType="begin"/>
      </w:r>
      <w:r w:rsidR="00A8656B">
        <w:instrText xml:space="preserve"> </w:instrText>
      </w:r>
      <w:r w:rsidR="00A8656B" w:rsidRPr="001A3ECD">
        <w:rPr>
          <w:rFonts w:ascii="Book Antiqua" w:hAnsi="Book Antiqua"/>
          <w:b/>
          <w:sz w:val="24"/>
          <w:szCs w:val="24"/>
        </w:rPr>
        <w:instrText>Valley Center</w:instrText>
      </w:r>
      <w:r w:rsidR="00A8656B">
        <w:instrText xml:space="preserve">" </w:instrText>
      </w:r>
      <w:r w:rsidR="00A8656B">
        <w:rPr>
          <w:rFonts w:ascii="Book Antiqua" w:hAnsi="Book Antiqua"/>
          <w:sz w:val="20"/>
          <w:szCs w:val="20"/>
        </w:rPr>
        <w:fldChar w:fldCharType="separate"/>
      </w:r>
      <w:r w:rsidR="00AF1604">
        <w:rPr>
          <w:rFonts w:ascii="Book Antiqua" w:hAnsi="Book Antiqua"/>
          <w:b/>
          <w:bCs/>
          <w:sz w:val="20"/>
          <w:szCs w:val="20"/>
        </w:rPr>
        <w:t>.</w:t>
      </w:r>
      <w:r w:rsidR="00A8656B">
        <w:rPr>
          <w:rFonts w:ascii="Book Antiqua" w:hAnsi="Book Antiqua"/>
          <w:sz w:val="20"/>
          <w:szCs w:val="20"/>
        </w:rPr>
        <w:fldChar w:fldCharType="end"/>
      </w:r>
      <w:r w:rsidRPr="00AC0269">
        <w:rPr>
          <w:rFonts w:ascii="Book Antiqua" w:hAnsi="Book Antiqua"/>
          <w:sz w:val="20"/>
          <w:szCs w:val="20"/>
        </w:rPr>
        <w:t xml:space="preserve"> in Youngstown as well as Choffin Career and Technical Center, Mahoning County Career and Technical Center</w:t>
      </w:r>
      <w:r w:rsidR="00A8656B">
        <w:rPr>
          <w:rFonts w:ascii="Book Antiqua" w:hAnsi="Book Antiqua"/>
          <w:sz w:val="20"/>
          <w:szCs w:val="20"/>
        </w:rPr>
        <w:fldChar w:fldCharType="begin"/>
      </w:r>
      <w:r w:rsidR="00A8656B">
        <w:instrText xml:space="preserve"> </w:instrText>
      </w:r>
      <w:r w:rsidR="00A8656B" w:rsidRPr="00F0658D">
        <w:rPr>
          <w:rFonts w:ascii="Book Antiqua" w:hAnsi="Book Antiqua"/>
          <w:sz w:val="24"/>
          <w:szCs w:val="24"/>
        </w:rPr>
        <w:instrText>Mahoning County Career and Technical Center</w:instrText>
      </w:r>
      <w:r w:rsidR="00A8656B">
        <w:instrText xml:space="preserve">" </w:instrText>
      </w:r>
      <w:r w:rsidR="00A8656B">
        <w:rPr>
          <w:rFonts w:ascii="Book Antiqua" w:hAnsi="Book Antiqua"/>
          <w:sz w:val="20"/>
          <w:szCs w:val="20"/>
        </w:rPr>
        <w:fldChar w:fldCharType="separate"/>
      </w:r>
      <w:r w:rsidR="00AF1604">
        <w:rPr>
          <w:rFonts w:ascii="Book Antiqua" w:hAnsi="Book Antiqua"/>
          <w:b/>
          <w:bCs/>
          <w:sz w:val="20"/>
          <w:szCs w:val="20"/>
        </w:rPr>
        <w:t>.</w:t>
      </w:r>
      <w:r w:rsidR="00A8656B">
        <w:rPr>
          <w:rFonts w:ascii="Book Antiqua" w:hAnsi="Book Antiqua"/>
          <w:sz w:val="20"/>
          <w:szCs w:val="20"/>
        </w:rPr>
        <w:fldChar w:fldCharType="end"/>
      </w:r>
      <w:r w:rsidRPr="00AC0269">
        <w:rPr>
          <w:rFonts w:ascii="Book Antiqua" w:hAnsi="Book Antiqua"/>
          <w:sz w:val="20"/>
          <w:szCs w:val="20"/>
        </w:rPr>
        <w:t>, and Trumbull Career and Technical Center.</w:t>
      </w:r>
    </w:p>
    <w:p w14:paraId="03D90BE4" w14:textId="77777777" w:rsidR="00D718D7" w:rsidRDefault="00D718D7" w:rsidP="00D718D7">
      <w:pPr>
        <w:spacing w:after="0" w:line="240" w:lineRule="auto"/>
        <w:rPr>
          <w:rFonts w:ascii="Book Antiqua" w:hAnsi="Book Antiqua"/>
          <w:sz w:val="20"/>
          <w:szCs w:val="20"/>
        </w:rPr>
      </w:pPr>
    </w:p>
    <w:p w14:paraId="38A9CF4B" w14:textId="77777777" w:rsidR="00D718D7" w:rsidRDefault="00D718D7" w:rsidP="00D718D7">
      <w:pPr>
        <w:spacing w:after="0" w:line="240" w:lineRule="auto"/>
        <w:jc w:val="both"/>
        <w:rPr>
          <w:rFonts w:ascii="Book Antiqua" w:hAnsi="Book Antiqua"/>
          <w:sz w:val="20"/>
          <w:szCs w:val="20"/>
        </w:rPr>
      </w:pPr>
      <w:r w:rsidRPr="00AC0269">
        <w:rPr>
          <w:rFonts w:ascii="Book Antiqua" w:hAnsi="Book Antiqua"/>
          <w:sz w:val="20"/>
          <w:szCs w:val="20"/>
        </w:rPr>
        <w:t>Since 1968, 55,713 different students have enrolled in one or more classes fo</w:t>
      </w:r>
      <w:r>
        <w:rPr>
          <w:rFonts w:ascii="Book Antiqua" w:hAnsi="Book Antiqua"/>
          <w:sz w:val="20"/>
          <w:szCs w:val="20"/>
        </w:rPr>
        <w:t>r credit applicable to a higher education degree or certificate or in a non-credit course.</w:t>
      </w:r>
    </w:p>
    <w:p w14:paraId="67743EB6" w14:textId="09CACBBF" w:rsidR="00812C90" w:rsidRPr="00110E5A" w:rsidRDefault="00812C90" w:rsidP="0034236A">
      <w:pPr>
        <w:pStyle w:val="Heading2"/>
      </w:pPr>
      <w:bookmarkStart w:id="4" w:name="_Toc489513960"/>
      <w:r w:rsidRPr="00110E5A">
        <w:t>MISSION</w:t>
      </w:r>
      <w:bookmarkEnd w:id="4"/>
      <w:r w:rsidR="00A8656B">
        <w:fldChar w:fldCharType="begin"/>
      </w:r>
      <w:r w:rsidR="00A8656B">
        <w:instrText xml:space="preserve"> XE "</w:instrText>
      </w:r>
      <w:r w:rsidR="00A8656B" w:rsidRPr="009F3997">
        <w:instrText>MISSION</w:instrText>
      </w:r>
      <w:r w:rsidR="00A8656B">
        <w:instrText xml:space="preserve">" </w:instrText>
      </w:r>
      <w:r w:rsidR="00A8656B">
        <w:fldChar w:fldCharType="end"/>
      </w:r>
    </w:p>
    <w:p w14:paraId="7196A7FA" w14:textId="77777777" w:rsidR="00812C90" w:rsidRPr="008F508A" w:rsidRDefault="00812C90" w:rsidP="006D677B">
      <w:pPr>
        <w:spacing w:after="0" w:line="240" w:lineRule="auto"/>
        <w:jc w:val="both"/>
        <w:rPr>
          <w:rFonts w:ascii="Book Antiqua" w:hAnsi="Book Antiqua"/>
          <w:sz w:val="20"/>
          <w:szCs w:val="20"/>
        </w:rPr>
      </w:pPr>
      <w:r w:rsidRPr="008F508A">
        <w:rPr>
          <w:rFonts w:ascii="Book Antiqua" w:hAnsi="Book Antiqua"/>
          <w:sz w:val="20"/>
          <w:szCs w:val="20"/>
        </w:rPr>
        <w:t>Eastern Gateway Community College provides qua</w:t>
      </w:r>
      <w:r w:rsidR="00474D56">
        <w:rPr>
          <w:rFonts w:ascii="Book Antiqua" w:hAnsi="Book Antiqua"/>
          <w:sz w:val="20"/>
          <w:szCs w:val="20"/>
        </w:rPr>
        <w:t>lity, student-centered, future-</w:t>
      </w:r>
      <w:r w:rsidRPr="008F508A">
        <w:rPr>
          <w:rFonts w:ascii="Book Antiqua" w:hAnsi="Book Antiqua"/>
          <w:sz w:val="20"/>
          <w:szCs w:val="20"/>
        </w:rPr>
        <w:t>focused higher education. Valuing accessibility, affordability and equity, the College helps students achieve successful learning outcomes, engages educational and community partners, and serves the citizens of Columbiana, Jefferson, Mahoning and Trumbull Counties.</w:t>
      </w:r>
    </w:p>
    <w:p w14:paraId="79DAE65B" w14:textId="21F233D0" w:rsidR="00812C90" w:rsidRPr="00110E5A" w:rsidRDefault="004D2DA8" w:rsidP="0034236A">
      <w:pPr>
        <w:pStyle w:val="Heading2"/>
      </w:pPr>
      <w:bookmarkStart w:id="5" w:name="_Toc489513961"/>
      <w:r w:rsidRPr="00110E5A">
        <w:t>VISION</w:t>
      </w:r>
      <w:bookmarkEnd w:id="5"/>
      <w:r w:rsidR="00A8656B">
        <w:fldChar w:fldCharType="begin"/>
      </w:r>
      <w:r w:rsidR="00A8656B">
        <w:instrText xml:space="preserve"> XE "</w:instrText>
      </w:r>
      <w:r w:rsidR="00A8656B" w:rsidRPr="004D1454">
        <w:instrText>VISION</w:instrText>
      </w:r>
      <w:r w:rsidR="00A8656B">
        <w:instrText xml:space="preserve">" </w:instrText>
      </w:r>
      <w:r w:rsidR="00A8656B">
        <w:fldChar w:fldCharType="end"/>
      </w:r>
    </w:p>
    <w:p w14:paraId="5DC436BB" w14:textId="77777777" w:rsidR="00812C90" w:rsidRPr="00703C4D" w:rsidRDefault="00703C4D" w:rsidP="00703C4D">
      <w:pPr>
        <w:spacing w:after="0"/>
        <w:rPr>
          <w:rFonts w:ascii="Book Antiqua" w:hAnsi="Book Antiqua"/>
          <w:sz w:val="20"/>
          <w:szCs w:val="20"/>
        </w:rPr>
      </w:pPr>
      <w:r w:rsidRPr="00703C4D">
        <w:rPr>
          <w:rFonts w:ascii="Book Antiqua" w:hAnsi="Book Antiqua"/>
          <w:sz w:val="20"/>
          <w:szCs w:val="20"/>
        </w:rPr>
        <w:t>We strive to help every student succeed.</w:t>
      </w:r>
    </w:p>
    <w:p w14:paraId="207A68B7" w14:textId="58A3C6C0" w:rsidR="00703C4D" w:rsidRPr="00F16A9A" w:rsidRDefault="00812C90" w:rsidP="00F16A9A">
      <w:pPr>
        <w:pStyle w:val="Heading2"/>
      </w:pPr>
      <w:bookmarkStart w:id="6" w:name="_Toc489513962"/>
      <w:r w:rsidRPr="00110E5A">
        <w:t>CORE VALUES</w:t>
      </w:r>
      <w:bookmarkEnd w:id="6"/>
      <w:r w:rsidR="00A8656B">
        <w:fldChar w:fldCharType="begin"/>
      </w:r>
      <w:r w:rsidR="00A8656B">
        <w:instrText xml:space="preserve"> XE "</w:instrText>
      </w:r>
      <w:r w:rsidR="00A8656B" w:rsidRPr="003D615F">
        <w:instrText>CORE VALUES</w:instrText>
      </w:r>
      <w:r w:rsidR="00A8656B">
        <w:instrText xml:space="preserve">" </w:instrText>
      </w:r>
      <w:r w:rsidR="00A8656B">
        <w:fldChar w:fldCharType="end"/>
      </w:r>
    </w:p>
    <w:p w14:paraId="130FE556" w14:textId="77777777" w:rsidR="00812C90" w:rsidRDefault="00812C90" w:rsidP="00703C4D">
      <w:pPr>
        <w:spacing w:after="0" w:line="240" w:lineRule="auto"/>
        <w:rPr>
          <w:rFonts w:ascii="Book Antiqua" w:hAnsi="Book Antiqua"/>
          <w:sz w:val="20"/>
          <w:szCs w:val="20"/>
        </w:rPr>
      </w:pPr>
      <w:r w:rsidRPr="008F508A">
        <w:rPr>
          <w:rFonts w:ascii="Book Antiqua" w:hAnsi="Book Antiqua"/>
          <w:sz w:val="20"/>
          <w:szCs w:val="20"/>
        </w:rPr>
        <w:t>In carrying</w:t>
      </w:r>
      <w:r w:rsidR="008F508A">
        <w:rPr>
          <w:rFonts w:ascii="Book Antiqua" w:hAnsi="Book Antiqua"/>
          <w:sz w:val="20"/>
          <w:szCs w:val="20"/>
        </w:rPr>
        <w:t xml:space="preserve"> out its mission, Eastern Gate</w:t>
      </w:r>
      <w:r w:rsidRPr="008F508A">
        <w:rPr>
          <w:rFonts w:ascii="Book Antiqua" w:hAnsi="Book Antiqua"/>
          <w:sz w:val="20"/>
          <w:szCs w:val="20"/>
        </w:rPr>
        <w:t>way Community College will manifest the following core values:</w:t>
      </w:r>
    </w:p>
    <w:p w14:paraId="63DDD833" w14:textId="77777777" w:rsidR="00703C4D" w:rsidRPr="008F508A" w:rsidRDefault="00703C4D" w:rsidP="00703C4D">
      <w:pPr>
        <w:spacing w:after="0" w:line="240" w:lineRule="auto"/>
        <w:rPr>
          <w:rFonts w:ascii="Book Antiqua" w:hAnsi="Book Antiqua"/>
          <w:sz w:val="20"/>
          <w:szCs w:val="20"/>
        </w:rPr>
      </w:pPr>
    </w:p>
    <w:p w14:paraId="50BC1310" w14:textId="77777777" w:rsidR="00703C4D" w:rsidRPr="008F508A" w:rsidRDefault="00703C4D" w:rsidP="00703C4D">
      <w:pPr>
        <w:spacing w:after="0" w:line="240" w:lineRule="auto"/>
        <w:ind w:firstLine="720"/>
        <w:rPr>
          <w:rFonts w:ascii="Book Antiqua" w:hAnsi="Book Antiqua"/>
          <w:sz w:val="20"/>
          <w:szCs w:val="20"/>
        </w:rPr>
      </w:pPr>
      <w:r w:rsidRPr="00703C4D">
        <w:rPr>
          <w:rFonts w:ascii="Book Antiqua" w:hAnsi="Book Antiqua"/>
          <w:b/>
          <w:i/>
          <w:sz w:val="20"/>
          <w:szCs w:val="20"/>
        </w:rPr>
        <w:t>Learning</w:t>
      </w:r>
      <w:r w:rsidRPr="008F508A">
        <w:rPr>
          <w:rFonts w:ascii="Book Antiqua" w:hAnsi="Book Antiqua"/>
          <w:b/>
          <w:sz w:val="20"/>
          <w:szCs w:val="20"/>
        </w:rPr>
        <w:t>:</w:t>
      </w:r>
      <w:r w:rsidRPr="008F508A">
        <w:rPr>
          <w:rFonts w:ascii="Book Antiqua" w:hAnsi="Book Antiqua"/>
          <w:sz w:val="20"/>
          <w:szCs w:val="20"/>
        </w:rPr>
        <w:t xml:space="preserve"> </w:t>
      </w:r>
      <w:r>
        <w:rPr>
          <w:rFonts w:ascii="Book Antiqua" w:hAnsi="Book Antiqua"/>
          <w:sz w:val="20"/>
          <w:szCs w:val="20"/>
        </w:rPr>
        <w:tab/>
      </w:r>
      <w:r>
        <w:rPr>
          <w:rFonts w:ascii="Book Antiqua" w:hAnsi="Book Antiqua"/>
          <w:sz w:val="20"/>
          <w:szCs w:val="20"/>
        </w:rPr>
        <w:tab/>
      </w:r>
      <w:r w:rsidRPr="008F508A">
        <w:rPr>
          <w:rFonts w:ascii="Book Antiqua" w:hAnsi="Book Antiqua"/>
          <w:sz w:val="20"/>
          <w:szCs w:val="20"/>
        </w:rPr>
        <w:t>We embrace lifelong learning as the key to future prosperity</w:t>
      </w:r>
      <w:r>
        <w:rPr>
          <w:rFonts w:ascii="Book Antiqua" w:hAnsi="Book Antiqua"/>
          <w:sz w:val="20"/>
          <w:szCs w:val="20"/>
        </w:rPr>
        <w:t>.</w:t>
      </w:r>
    </w:p>
    <w:p w14:paraId="5A34344A" w14:textId="77777777" w:rsidR="00703C4D" w:rsidRDefault="00703C4D" w:rsidP="00703C4D">
      <w:pPr>
        <w:spacing w:after="0" w:line="240" w:lineRule="auto"/>
        <w:ind w:firstLine="720"/>
        <w:rPr>
          <w:rFonts w:ascii="Book Antiqua" w:hAnsi="Book Antiqua"/>
          <w:b/>
          <w:i/>
          <w:sz w:val="20"/>
          <w:szCs w:val="20"/>
        </w:rPr>
      </w:pPr>
    </w:p>
    <w:p w14:paraId="1FC6CECE" w14:textId="77777777" w:rsidR="00703C4D" w:rsidRPr="008F508A" w:rsidRDefault="00703C4D" w:rsidP="00703C4D">
      <w:pPr>
        <w:spacing w:after="0" w:line="240" w:lineRule="auto"/>
        <w:ind w:firstLine="720"/>
        <w:rPr>
          <w:rFonts w:ascii="Book Antiqua" w:hAnsi="Book Antiqua"/>
          <w:sz w:val="20"/>
          <w:szCs w:val="20"/>
        </w:rPr>
      </w:pPr>
      <w:r w:rsidRPr="00703C4D">
        <w:rPr>
          <w:rFonts w:ascii="Book Antiqua" w:hAnsi="Book Antiqua"/>
          <w:b/>
          <w:i/>
          <w:sz w:val="20"/>
          <w:szCs w:val="20"/>
        </w:rPr>
        <w:t>Excellence</w:t>
      </w:r>
      <w:r w:rsidRPr="008F508A">
        <w:rPr>
          <w:rFonts w:ascii="Book Antiqua" w:hAnsi="Book Antiqua"/>
          <w:b/>
          <w:sz w:val="20"/>
          <w:szCs w:val="20"/>
        </w:rPr>
        <w:t>:</w:t>
      </w:r>
      <w:r w:rsidRPr="008F508A">
        <w:rPr>
          <w:rFonts w:ascii="Book Antiqua" w:hAnsi="Book Antiqua"/>
          <w:sz w:val="20"/>
          <w:szCs w:val="20"/>
        </w:rPr>
        <w:t xml:space="preserve"> </w:t>
      </w:r>
      <w:r>
        <w:rPr>
          <w:rFonts w:ascii="Book Antiqua" w:hAnsi="Book Antiqua"/>
          <w:sz w:val="20"/>
          <w:szCs w:val="20"/>
        </w:rPr>
        <w:tab/>
      </w:r>
      <w:r>
        <w:rPr>
          <w:rFonts w:ascii="Book Antiqua" w:hAnsi="Book Antiqua"/>
          <w:sz w:val="20"/>
          <w:szCs w:val="20"/>
        </w:rPr>
        <w:tab/>
      </w:r>
      <w:r w:rsidRPr="008F508A">
        <w:rPr>
          <w:rFonts w:ascii="Book Antiqua" w:hAnsi="Book Antiqua"/>
          <w:sz w:val="20"/>
          <w:szCs w:val="20"/>
        </w:rPr>
        <w:t>We commit to quality and excellence in all that we do</w:t>
      </w:r>
      <w:r>
        <w:rPr>
          <w:rFonts w:ascii="Book Antiqua" w:hAnsi="Book Antiqua"/>
          <w:sz w:val="20"/>
          <w:szCs w:val="20"/>
        </w:rPr>
        <w:t>.</w:t>
      </w:r>
    </w:p>
    <w:p w14:paraId="28F87919" w14:textId="77777777" w:rsidR="00703C4D" w:rsidRDefault="00703C4D" w:rsidP="00703C4D">
      <w:pPr>
        <w:spacing w:after="0" w:line="240" w:lineRule="auto"/>
        <w:ind w:firstLine="720"/>
        <w:rPr>
          <w:rFonts w:ascii="Book Antiqua" w:hAnsi="Book Antiqua"/>
          <w:b/>
          <w:i/>
          <w:sz w:val="20"/>
          <w:szCs w:val="20"/>
        </w:rPr>
      </w:pPr>
    </w:p>
    <w:p w14:paraId="5F4A79C4" w14:textId="77777777" w:rsidR="00703C4D" w:rsidRPr="008F508A" w:rsidRDefault="00703C4D" w:rsidP="00703C4D">
      <w:pPr>
        <w:spacing w:after="0" w:line="240" w:lineRule="auto"/>
        <w:ind w:firstLine="720"/>
        <w:rPr>
          <w:rFonts w:ascii="Book Antiqua" w:hAnsi="Book Antiqua"/>
          <w:sz w:val="20"/>
          <w:szCs w:val="20"/>
        </w:rPr>
      </w:pPr>
      <w:r w:rsidRPr="00703C4D">
        <w:rPr>
          <w:rFonts w:ascii="Book Antiqua" w:hAnsi="Book Antiqua"/>
          <w:b/>
          <w:i/>
          <w:sz w:val="20"/>
          <w:szCs w:val="20"/>
        </w:rPr>
        <w:t>Affordability</w:t>
      </w:r>
      <w:r w:rsidRPr="008F508A">
        <w:rPr>
          <w:rFonts w:ascii="Book Antiqua" w:hAnsi="Book Antiqua"/>
          <w:b/>
          <w:sz w:val="20"/>
          <w:szCs w:val="20"/>
        </w:rPr>
        <w:t>:</w:t>
      </w:r>
      <w:r w:rsidRPr="008F508A">
        <w:rPr>
          <w:rFonts w:ascii="Book Antiqua" w:hAnsi="Book Antiqua"/>
          <w:sz w:val="20"/>
          <w:szCs w:val="20"/>
        </w:rPr>
        <w:t xml:space="preserve"> </w:t>
      </w:r>
      <w:r>
        <w:rPr>
          <w:rFonts w:ascii="Book Antiqua" w:hAnsi="Book Antiqua"/>
          <w:sz w:val="20"/>
          <w:szCs w:val="20"/>
        </w:rPr>
        <w:tab/>
      </w:r>
      <w:r>
        <w:rPr>
          <w:rFonts w:ascii="Book Antiqua" w:hAnsi="Book Antiqua"/>
          <w:sz w:val="20"/>
          <w:szCs w:val="20"/>
        </w:rPr>
        <w:tab/>
      </w:r>
      <w:r w:rsidRPr="008F508A">
        <w:rPr>
          <w:rFonts w:ascii="Book Antiqua" w:hAnsi="Book Antiqua"/>
          <w:sz w:val="20"/>
          <w:szCs w:val="20"/>
        </w:rPr>
        <w:t>We strive for the most affordable ways to earn a college education</w:t>
      </w:r>
      <w:r>
        <w:rPr>
          <w:rFonts w:ascii="Book Antiqua" w:hAnsi="Book Antiqua"/>
          <w:sz w:val="20"/>
          <w:szCs w:val="20"/>
        </w:rPr>
        <w:t>.</w:t>
      </w:r>
    </w:p>
    <w:p w14:paraId="472E2B32" w14:textId="77777777" w:rsidR="00703C4D" w:rsidRDefault="00703C4D" w:rsidP="00703C4D">
      <w:pPr>
        <w:spacing w:after="0" w:line="240" w:lineRule="auto"/>
        <w:ind w:firstLine="720"/>
        <w:rPr>
          <w:rFonts w:ascii="Book Antiqua" w:hAnsi="Book Antiqua"/>
          <w:b/>
          <w:i/>
          <w:sz w:val="20"/>
          <w:szCs w:val="20"/>
        </w:rPr>
      </w:pPr>
    </w:p>
    <w:p w14:paraId="513BF295" w14:textId="77777777" w:rsidR="00703C4D" w:rsidRPr="008F508A" w:rsidRDefault="00703C4D" w:rsidP="00703C4D">
      <w:pPr>
        <w:spacing w:after="0" w:line="240" w:lineRule="auto"/>
        <w:ind w:firstLine="720"/>
        <w:rPr>
          <w:rFonts w:ascii="Book Antiqua" w:hAnsi="Book Antiqua"/>
          <w:sz w:val="20"/>
          <w:szCs w:val="20"/>
        </w:rPr>
      </w:pPr>
      <w:r w:rsidRPr="00703C4D">
        <w:rPr>
          <w:rFonts w:ascii="Book Antiqua" w:hAnsi="Book Antiqua"/>
          <w:b/>
          <w:i/>
          <w:sz w:val="20"/>
          <w:szCs w:val="20"/>
        </w:rPr>
        <w:t>Diversity</w:t>
      </w:r>
      <w:r w:rsidRPr="008F508A">
        <w:rPr>
          <w:rFonts w:ascii="Book Antiqua" w:hAnsi="Book Antiqua"/>
          <w:b/>
          <w:sz w:val="20"/>
          <w:szCs w:val="20"/>
        </w:rPr>
        <w:t>:</w:t>
      </w:r>
      <w:r w:rsidRPr="008F508A">
        <w:rPr>
          <w:rFonts w:ascii="Book Antiqua" w:hAnsi="Book Antiqua"/>
          <w:sz w:val="20"/>
          <w:szCs w:val="20"/>
        </w:rPr>
        <w:t xml:space="preserve"> </w:t>
      </w:r>
      <w:r>
        <w:rPr>
          <w:rFonts w:ascii="Book Antiqua" w:hAnsi="Book Antiqua"/>
          <w:sz w:val="20"/>
          <w:szCs w:val="20"/>
        </w:rPr>
        <w:tab/>
      </w:r>
      <w:r>
        <w:rPr>
          <w:rFonts w:ascii="Book Antiqua" w:hAnsi="Book Antiqua"/>
          <w:sz w:val="20"/>
          <w:szCs w:val="20"/>
        </w:rPr>
        <w:tab/>
      </w:r>
      <w:r w:rsidRPr="008F508A">
        <w:rPr>
          <w:rFonts w:ascii="Book Antiqua" w:hAnsi="Book Antiqua"/>
          <w:sz w:val="20"/>
          <w:szCs w:val="20"/>
        </w:rPr>
        <w:t>We promote diversity through educational opportunities</w:t>
      </w:r>
      <w:r>
        <w:rPr>
          <w:rFonts w:ascii="Book Antiqua" w:hAnsi="Book Antiqua"/>
          <w:sz w:val="20"/>
          <w:szCs w:val="20"/>
        </w:rPr>
        <w:t>.</w:t>
      </w:r>
    </w:p>
    <w:p w14:paraId="03D61AAB" w14:textId="77777777" w:rsidR="00703C4D" w:rsidRDefault="00703C4D" w:rsidP="00703C4D">
      <w:pPr>
        <w:spacing w:after="0" w:line="240" w:lineRule="auto"/>
        <w:ind w:firstLine="720"/>
        <w:rPr>
          <w:rFonts w:ascii="Book Antiqua" w:hAnsi="Book Antiqua"/>
          <w:b/>
          <w:i/>
          <w:sz w:val="20"/>
          <w:szCs w:val="20"/>
        </w:rPr>
      </w:pPr>
    </w:p>
    <w:p w14:paraId="47C9D21C" w14:textId="77777777" w:rsidR="00812C90" w:rsidRPr="008F508A" w:rsidRDefault="00812C90" w:rsidP="00703C4D">
      <w:pPr>
        <w:spacing w:after="0" w:line="240" w:lineRule="auto"/>
        <w:ind w:firstLine="720"/>
        <w:rPr>
          <w:rFonts w:ascii="Book Antiqua" w:hAnsi="Book Antiqua"/>
          <w:sz w:val="20"/>
          <w:szCs w:val="20"/>
        </w:rPr>
      </w:pPr>
      <w:r w:rsidRPr="00703C4D">
        <w:rPr>
          <w:rFonts w:ascii="Book Antiqua" w:hAnsi="Book Antiqua"/>
          <w:b/>
          <w:i/>
          <w:sz w:val="20"/>
          <w:szCs w:val="20"/>
        </w:rPr>
        <w:t>Opportunity</w:t>
      </w:r>
      <w:r w:rsidRPr="008F508A">
        <w:rPr>
          <w:rFonts w:ascii="Book Antiqua" w:hAnsi="Book Antiqua"/>
          <w:sz w:val="20"/>
          <w:szCs w:val="20"/>
        </w:rPr>
        <w:t xml:space="preserve">: </w:t>
      </w:r>
      <w:r w:rsidR="008F508A">
        <w:rPr>
          <w:rFonts w:ascii="Book Antiqua" w:hAnsi="Book Antiqua"/>
          <w:sz w:val="20"/>
          <w:szCs w:val="20"/>
        </w:rPr>
        <w:tab/>
      </w:r>
      <w:r w:rsidR="008F508A">
        <w:rPr>
          <w:rFonts w:ascii="Book Antiqua" w:hAnsi="Book Antiqua"/>
          <w:sz w:val="20"/>
          <w:szCs w:val="20"/>
        </w:rPr>
        <w:tab/>
      </w:r>
      <w:r w:rsidRPr="008F508A">
        <w:rPr>
          <w:rFonts w:ascii="Book Antiqua" w:hAnsi="Book Antiqua"/>
          <w:sz w:val="20"/>
          <w:szCs w:val="20"/>
        </w:rPr>
        <w:t>We believe educational access fosters economic opportunity</w:t>
      </w:r>
      <w:r w:rsidR="008F508A">
        <w:rPr>
          <w:rFonts w:ascii="Book Antiqua" w:hAnsi="Book Antiqua"/>
          <w:sz w:val="20"/>
          <w:szCs w:val="20"/>
        </w:rPr>
        <w:t>.</w:t>
      </w:r>
    </w:p>
    <w:p w14:paraId="248E5AA9" w14:textId="77777777" w:rsidR="0021068A" w:rsidRPr="008F508A" w:rsidRDefault="0021068A" w:rsidP="00703C4D">
      <w:pPr>
        <w:widowControl/>
        <w:spacing w:after="0" w:line="240" w:lineRule="auto"/>
        <w:rPr>
          <w:rFonts w:ascii="Book Antiqua" w:hAnsi="Book Antiqua"/>
          <w:sz w:val="20"/>
          <w:szCs w:val="20"/>
        </w:rPr>
      </w:pPr>
      <w:r w:rsidRPr="008F508A">
        <w:rPr>
          <w:rFonts w:ascii="Book Antiqua" w:hAnsi="Book Antiqua"/>
          <w:sz w:val="20"/>
          <w:szCs w:val="20"/>
        </w:rPr>
        <w:br w:type="page"/>
      </w:r>
    </w:p>
    <w:bookmarkStart w:id="7" w:name="_Toc489513963"/>
    <w:p w14:paraId="0438BABF" w14:textId="1AD2F43C" w:rsidR="0021068A" w:rsidRPr="0034236A" w:rsidRDefault="0034236A" w:rsidP="0034236A">
      <w:pPr>
        <w:pStyle w:val="Heading1"/>
        <w:jc w:val="center"/>
        <w:rPr>
          <w:sz w:val="40"/>
          <w:szCs w:val="40"/>
        </w:rPr>
      </w:pPr>
      <w:r w:rsidRPr="007D1027">
        <w:rPr>
          <w:noProof/>
          <w:color w:val="1D4AA3"/>
          <w:sz w:val="40"/>
          <w:szCs w:val="40"/>
        </w:rPr>
        <w:lastRenderedPageBreak/>
        <mc:AlternateContent>
          <mc:Choice Requires="wps">
            <w:drawing>
              <wp:anchor distT="0" distB="0" distL="114300" distR="114300" simplePos="0" relativeHeight="251700736" behindDoc="0" locked="0" layoutInCell="1" allowOverlap="1" wp14:anchorId="3950EDE3" wp14:editId="10C580DB">
                <wp:simplePos x="0" y="0"/>
                <wp:positionH relativeFrom="margin">
                  <wp:align>left</wp:align>
                </wp:positionH>
                <wp:positionV relativeFrom="paragraph">
                  <wp:posOffset>304165</wp:posOffset>
                </wp:positionV>
                <wp:extent cx="6116782" cy="20782"/>
                <wp:effectExtent l="0" t="0" r="36830" b="36830"/>
                <wp:wrapNone/>
                <wp:docPr id="29" name="Straight Connector 29"/>
                <wp:cNvGraphicFramePr/>
                <a:graphic xmlns:a="http://schemas.openxmlformats.org/drawingml/2006/main">
                  <a:graphicData uri="http://schemas.microsoft.com/office/word/2010/wordprocessingShape">
                    <wps:wsp>
                      <wps:cNvCnPr/>
                      <wps:spPr>
                        <a:xfrm flipV="1">
                          <a:off x="0" y="0"/>
                          <a:ext cx="6116782" cy="2078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0299EED3" id="Straight Connector 29" o:spid="_x0000_s1026" style="position:absolute;flip:y;z-index:251700736;visibility:visible;mso-wrap-style:square;mso-wrap-distance-left:9pt;mso-wrap-distance-top:0;mso-wrap-distance-right:9pt;mso-wrap-distance-bottom:0;mso-position-horizontal:left;mso-position-horizontal-relative:margin;mso-position-vertical:absolute;mso-position-vertical-relative:text" from="0,23.95pt" to="481.6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" strokecolor="#4579b8 [3044]">
                <w10:wrap anchorx="margin"/>
              </v:line>
            </w:pict>
          </mc:Fallback>
        </mc:AlternateContent>
      </w:r>
      <w:r w:rsidR="0021068A" w:rsidRPr="007D1027">
        <w:rPr>
          <w:color w:val="1D4AA3"/>
          <w:sz w:val="40"/>
          <w:szCs w:val="40"/>
        </w:rPr>
        <w:t>ACCREDITATION AND MEMBERSHIPS</w:t>
      </w:r>
      <w:bookmarkEnd w:id="7"/>
      <w:r w:rsidR="00C7328F" w:rsidRPr="0034236A">
        <w:rPr>
          <w:sz w:val="40"/>
          <w:szCs w:val="40"/>
        </w:rPr>
        <w:fldChar w:fldCharType="begin"/>
      </w:r>
      <w:r w:rsidR="00C7328F" w:rsidRPr="0034236A">
        <w:rPr>
          <w:sz w:val="40"/>
          <w:szCs w:val="40"/>
        </w:rPr>
        <w:instrText xml:space="preserve"> XE "ACCREDITATION AND MEMBERSHIPS" </w:instrText>
      </w:r>
      <w:r w:rsidR="00C7328F" w:rsidRPr="0034236A">
        <w:rPr>
          <w:sz w:val="40"/>
          <w:szCs w:val="40"/>
        </w:rPr>
        <w:fldChar w:fldCharType="end"/>
      </w:r>
    </w:p>
    <w:p w14:paraId="0F60F174" w14:textId="77777777" w:rsidR="00B50367" w:rsidRDefault="00B50367" w:rsidP="005679CF">
      <w:pPr>
        <w:spacing w:after="0" w:line="240" w:lineRule="auto"/>
        <w:jc w:val="both"/>
        <w:rPr>
          <w:rFonts w:ascii="Book Antiqua" w:hAnsi="Book Antiqua"/>
          <w:sz w:val="16"/>
          <w:szCs w:val="16"/>
        </w:rPr>
        <w:sectPr w:rsidR="00B50367" w:rsidSect="00275E4E">
          <w:type w:val="continuous"/>
          <w:pgSz w:w="12240" w:h="15840" w:code="1"/>
          <w:pgMar w:top="1440" w:right="1440" w:bottom="1440" w:left="1440" w:header="720" w:footer="288" w:gutter="0"/>
          <w:cols w:space="720"/>
          <w:titlePg/>
          <w:docGrid w:linePitch="360"/>
        </w:sectPr>
      </w:pPr>
    </w:p>
    <w:p w14:paraId="151BAE3C" w14:textId="77777777" w:rsidR="00A946FC" w:rsidRPr="006D677B" w:rsidRDefault="00345EFD" w:rsidP="006D677B">
      <w:pPr>
        <w:spacing w:after="0" w:line="240" w:lineRule="auto"/>
        <w:jc w:val="both"/>
        <w:rPr>
          <w:rFonts w:ascii="Book Antiqua" w:hAnsi="Book Antiqua" w:cs="Arial"/>
          <w:color w:val="000000"/>
          <w:sz w:val="20"/>
          <w:szCs w:val="20"/>
          <w:shd w:val="clear" w:color="auto" w:fill="FFFFFF"/>
        </w:rPr>
      </w:pPr>
      <w:r w:rsidRPr="006D677B">
        <w:rPr>
          <w:rFonts w:ascii="Book Antiqua" w:hAnsi="Book Antiqua" w:cs="Arial"/>
          <w:sz w:val="20"/>
          <w:szCs w:val="20"/>
        </w:rPr>
        <w:lastRenderedPageBreak/>
        <w:t>Eastern Gateway Comm</w:t>
      </w:r>
      <w:r w:rsidR="00474D56">
        <w:rPr>
          <w:rFonts w:ascii="Book Antiqua" w:hAnsi="Book Antiqua" w:cs="Arial"/>
          <w:sz w:val="20"/>
          <w:szCs w:val="20"/>
        </w:rPr>
        <w:t>unity College is accredited by T</w:t>
      </w:r>
      <w:r w:rsidRPr="006D677B">
        <w:rPr>
          <w:rFonts w:ascii="Book Antiqua" w:hAnsi="Book Antiqua" w:cs="Arial"/>
          <w:sz w:val="20"/>
          <w:szCs w:val="20"/>
        </w:rPr>
        <w:t xml:space="preserve">he </w:t>
      </w:r>
      <w:r w:rsidRPr="006D677B">
        <w:rPr>
          <w:rFonts w:ascii="Book Antiqua" w:hAnsi="Book Antiqua" w:cs="Arial"/>
          <w:color w:val="000000"/>
          <w:sz w:val="20"/>
          <w:szCs w:val="20"/>
          <w:shd w:val="clear" w:color="auto" w:fill="FFFFFF"/>
        </w:rPr>
        <w:t>Higher Learning Commission</w:t>
      </w:r>
      <w:r w:rsidR="00A946FC" w:rsidRPr="006D677B">
        <w:rPr>
          <w:rFonts w:ascii="Book Antiqua" w:hAnsi="Book Antiqua" w:cs="Arial"/>
          <w:color w:val="000000"/>
          <w:sz w:val="20"/>
          <w:szCs w:val="20"/>
        </w:rPr>
        <w:t xml:space="preserve">, </w:t>
      </w:r>
      <w:r w:rsidRPr="006D677B">
        <w:rPr>
          <w:rFonts w:ascii="Book Antiqua" w:hAnsi="Book Antiqua" w:cs="Arial"/>
          <w:color w:val="000000"/>
          <w:sz w:val="20"/>
          <w:szCs w:val="20"/>
          <w:shd w:val="clear" w:color="auto" w:fill="FFFFFF"/>
        </w:rPr>
        <w:t>230 South LaSalle Street, Suite 7-500, Chicago, Illinois 60604-1411</w:t>
      </w:r>
      <w:r w:rsidR="00A946FC" w:rsidRPr="006D677B">
        <w:rPr>
          <w:rFonts w:ascii="Book Antiqua" w:hAnsi="Book Antiqua" w:cs="Arial"/>
          <w:color w:val="000000"/>
          <w:sz w:val="20"/>
          <w:szCs w:val="20"/>
        </w:rPr>
        <w:t xml:space="preserve">, </w:t>
      </w:r>
      <w:r w:rsidR="00A946FC" w:rsidRPr="006D677B">
        <w:rPr>
          <w:rFonts w:ascii="Book Antiqua" w:hAnsi="Book Antiqua" w:cs="Arial"/>
          <w:color w:val="000000"/>
          <w:sz w:val="20"/>
          <w:szCs w:val="20"/>
          <w:shd w:val="clear" w:color="auto" w:fill="FFFFFF"/>
        </w:rPr>
        <w:t>Phone: (800) 621-7440/(</w:t>
      </w:r>
      <w:r w:rsidRPr="006D677B">
        <w:rPr>
          <w:rFonts w:ascii="Book Antiqua" w:hAnsi="Book Antiqua" w:cs="Arial"/>
          <w:color w:val="000000"/>
          <w:sz w:val="20"/>
          <w:szCs w:val="20"/>
          <w:shd w:val="clear" w:color="auto" w:fill="FFFFFF"/>
        </w:rPr>
        <w:t>31</w:t>
      </w:r>
      <w:r w:rsidR="00A946FC" w:rsidRPr="006D677B">
        <w:rPr>
          <w:rFonts w:ascii="Book Antiqua" w:hAnsi="Book Antiqua" w:cs="Arial"/>
          <w:color w:val="000000"/>
          <w:sz w:val="20"/>
          <w:szCs w:val="20"/>
          <w:shd w:val="clear" w:color="auto" w:fill="FFFFFF"/>
        </w:rPr>
        <w:t xml:space="preserve">2) 263-0456, Fax: (312) 263-7462 or e-mail at </w:t>
      </w:r>
      <w:hyperlink r:id="rId19" w:history="1">
        <w:r w:rsidR="00A946FC" w:rsidRPr="006D677B">
          <w:rPr>
            <w:rStyle w:val="Hyperlink"/>
            <w:rFonts w:ascii="Book Antiqua" w:hAnsi="Book Antiqua" w:cs="Arial"/>
            <w:sz w:val="20"/>
            <w:szCs w:val="20"/>
            <w:shd w:val="clear" w:color="auto" w:fill="FFFFFF"/>
          </w:rPr>
          <w:t>info@hlcommission.org</w:t>
        </w:r>
      </w:hyperlink>
      <w:r w:rsidR="00A05784">
        <w:rPr>
          <w:rStyle w:val="Hyperlink"/>
          <w:rFonts w:ascii="Book Antiqua" w:hAnsi="Book Antiqua" w:cs="Arial"/>
          <w:sz w:val="20"/>
          <w:szCs w:val="20"/>
          <w:shd w:val="clear" w:color="auto" w:fill="FFFFFF"/>
        </w:rPr>
        <w:t>.</w:t>
      </w:r>
    </w:p>
    <w:p w14:paraId="61F7E506" w14:textId="77777777" w:rsidR="00A946FC" w:rsidRPr="006D677B" w:rsidRDefault="00A946FC" w:rsidP="006D677B">
      <w:pPr>
        <w:spacing w:after="0" w:line="240" w:lineRule="auto"/>
        <w:jc w:val="both"/>
        <w:rPr>
          <w:rFonts w:ascii="Book Antiqua" w:hAnsi="Book Antiqua" w:cs="Arial"/>
          <w:color w:val="000000"/>
          <w:sz w:val="20"/>
          <w:szCs w:val="20"/>
          <w:shd w:val="clear" w:color="auto" w:fill="FFFFFF"/>
        </w:rPr>
      </w:pPr>
    </w:p>
    <w:p w14:paraId="7E19FDFA" w14:textId="77777777" w:rsidR="00345EFD" w:rsidRPr="006D677B" w:rsidRDefault="00345EFD" w:rsidP="006D677B">
      <w:pPr>
        <w:spacing w:line="240" w:lineRule="auto"/>
        <w:jc w:val="both"/>
        <w:rPr>
          <w:rFonts w:ascii="Book Antiqua" w:hAnsi="Book Antiqua" w:cs="Arial"/>
          <w:color w:val="000000"/>
          <w:sz w:val="20"/>
          <w:szCs w:val="20"/>
          <w:shd w:val="clear" w:color="auto" w:fill="FFFFFF"/>
        </w:rPr>
      </w:pPr>
      <w:r w:rsidRPr="006D677B">
        <w:rPr>
          <w:rFonts w:ascii="Book Antiqua" w:hAnsi="Book Antiqua" w:cs="Arial"/>
          <w:color w:val="000000"/>
          <w:sz w:val="20"/>
          <w:szCs w:val="20"/>
          <w:shd w:val="clear" w:color="auto" w:fill="FFFFFF"/>
        </w:rPr>
        <w:t>The Dental Assisting Certificate Program is accredited by the Commission on Dental Accreditation and has been granted the accreditation status of Accredited. The Commission is a specialized accrediting body recognized by the United States Department of Education. The Commission on Dental Accreditation can be contacted at (312)</w:t>
      </w:r>
      <w:r w:rsidR="00A946FC" w:rsidRPr="006D677B">
        <w:rPr>
          <w:rFonts w:ascii="Book Antiqua" w:hAnsi="Book Antiqua" w:cs="Arial"/>
          <w:color w:val="000000"/>
          <w:sz w:val="20"/>
          <w:szCs w:val="20"/>
          <w:shd w:val="clear" w:color="auto" w:fill="FFFFFF"/>
        </w:rPr>
        <w:t xml:space="preserve"> </w:t>
      </w:r>
      <w:r w:rsidRPr="006D677B">
        <w:rPr>
          <w:rFonts w:ascii="Book Antiqua" w:hAnsi="Book Antiqua" w:cs="Arial"/>
          <w:color w:val="000000"/>
          <w:sz w:val="20"/>
          <w:szCs w:val="20"/>
          <w:shd w:val="clear" w:color="auto" w:fill="FFFFFF"/>
        </w:rPr>
        <w:t xml:space="preserve">440-4653 or at 211 East Chicago Avenue, Chicago, IL 60611-2678. The Commission’s web address is </w:t>
      </w:r>
      <w:hyperlink r:id="rId20" w:history="1">
        <w:r w:rsidR="00A946FC" w:rsidRPr="006D677B">
          <w:rPr>
            <w:rStyle w:val="Hyperlink"/>
            <w:rFonts w:ascii="Book Antiqua" w:hAnsi="Book Antiqua" w:cs="Arial"/>
            <w:sz w:val="20"/>
            <w:szCs w:val="20"/>
            <w:shd w:val="clear" w:color="auto" w:fill="FFFFFF"/>
          </w:rPr>
          <w:t>http://www.ada.org/e/coda</w:t>
        </w:r>
      </w:hyperlink>
      <w:r w:rsidRPr="006D677B">
        <w:rPr>
          <w:rFonts w:ascii="Book Antiqua" w:hAnsi="Book Antiqua" w:cs="Arial"/>
          <w:color w:val="000000"/>
          <w:sz w:val="20"/>
          <w:szCs w:val="20"/>
          <w:shd w:val="clear" w:color="auto" w:fill="FFFFFF"/>
        </w:rPr>
        <w:t>.</w:t>
      </w:r>
    </w:p>
    <w:p w14:paraId="4631681D" w14:textId="529B2F44" w:rsidR="00345EFD" w:rsidRPr="006D677B" w:rsidRDefault="00345EFD" w:rsidP="007F1B87">
      <w:pPr>
        <w:rPr>
          <w:rFonts w:ascii="Book Antiqua" w:hAnsi="Book Antiqua" w:cs="Arial"/>
          <w:color w:val="000000"/>
          <w:sz w:val="20"/>
          <w:szCs w:val="20"/>
          <w:shd w:val="clear" w:color="auto" w:fill="FFFFFF"/>
        </w:rPr>
      </w:pPr>
      <w:r w:rsidRPr="006D677B">
        <w:rPr>
          <w:rFonts w:ascii="Book Antiqua" w:hAnsi="Book Antiqua" w:cs="Arial"/>
          <w:color w:val="000000"/>
          <w:sz w:val="20"/>
          <w:szCs w:val="20"/>
          <w:shd w:val="clear" w:color="auto" w:fill="FFFFFF"/>
        </w:rPr>
        <w:t xml:space="preserve">The Emergency Medical Responder, Emergency Medical Technician, Advanced Emergency Medical Technician and Paramedic courses are approved by the Ohio Department of Public Safety Services Division of EMS; program number 316. The Paramedic </w:t>
      </w:r>
      <w:r w:rsidR="006B2676">
        <w:rPr>
          <w:rFonts w:ascii="Book Antiqua" w:hAnsi="Book Antiqua" w:cs="Arial"/>
          <w:color w:val="000000"/>
          <w:sz w:val="20"/>
          <w:szCs w:val="20"/>
          <w:shd w:val="clear" w:color="auto" w:fill="FFFFFF"/>
        </w:rPr>
        <w:t>P</w:t>
      </w:r>
      <w:r w:rsidRPr="006D677B">
        <w:rPr>
          <w:rFonts w:ascii="Book Antiqua" w:hAnsi="Book Antiqua" w:cs="Arial"/>
          <w:color w:val="000000"/>
          <w:sz w:val="20"/>
          <w:szCs w:val="20"/>
          <w:shd w:val="clear" w:color="auto" w:fill="FFFFFF"/>
        </w:rPr>
        <w:t xml:space="preserve">rogram </w:t>
      </w:r>
      <w:r w:rsidR="006B2676" w:rsidRPr="007F1B87">
        <w:rPr>
          <w:rFonts w:ascii="Book Antiqua" w:hAnsi="Book Antiqua"/>
          <w:sz w:val="20"/>
          <w:szCs w:val="20"/>
        </w:rPr>
        <w:t>(600635) is acccredited by the Commission on Accreditation of Allied Health Education Programs (</w:t>
      </w:r>
      <w:hyperlink r:id="rId21" w:tgtFrame="_blank" w:history="1">
        <w:r w:rsidR="006B2676" w:rsidRPr="007F1B87">
          <w:rPr>
            <w:rStyle w:val="Hyperlink"/>
            <w:rFonts w:ascii="Book Antiqua" w:hAnsi="Book Antiqua"/>
            <w:sz w:val="20"/>
            <w:szCs w:val="20"/>
          </w:rPr>
          <w:t>www.caahep.org</w:t>
        </w:r>
      </w:hyperlink>
      <w:r w:rsidR="006B2676" w:rsidRPr="007F1B87">
        <w:rPr>
          <w:rFonts w:ascii="Book Antiqua" w:hAnsi="Book Antiqua"/>
          <w:sz w:val="20"/>
          <w:szCs w:val="20"/>
        </w:rPr>
        <w:t>) upon the recommendation of </w:t>
      </w:r>
      <w:r w:rsidR="006B2676">
        <w:rPr>
          <w:rFonts w:ascii="Book Antiqua" w:hAnsi="Book Antiqua"/>
          <w:sz w:val="20"/>
          <w:szCs w:val="20"/>
        </w:rPr>
        <w:t xml:space="preserve">the </w:t>
      </w:r>
      <w:r w:rsidR="006B2676" w:rsidRPr="007F1B87">
        <w:rPr>
          <w:rFonts w:ascii="Book Antiqua" w:hAnsi="Book Antiqua"/>
          <w:color w:val="000000"/>
          <w:sz w:val="20"/>
          <w:szCs w:val="20"/>
        </w:rPr>
        <w:t>Committee on Accreditation of Educational Programs for the Emergency Medical Services Professions (</w:t>
      </w:r>
      <w:hyperlink r:id="rId22" w:tgtFrame="_blank" w:history="1">
        <w:r w:rsidR="006B2676" w:rsidRPr="007F1B87">
          <w:rPr>
            <w:rStyle w:val="Hyperlink"/>
            <w:rFonts w:ascii="Book Antiqua" w:hAnsi="Book Antiqua"/>
            <w:sz w:val="20"/>
            <w:szCs w:val="20"/>
          </w:rPr>
          <w:t>www.coaemsp.org</w:t>
        </w:r>
      </w:hyperlink>
      <w:r w:rsidR="006B2676" w:rsidRPr="007F1B87">
        <w:rPr>
          <w:rFonts w:ascii="Book Antiqua" w:hAnsi="Book Antiqua"/>
          <w:color w:val="000000"/>
          <w:sz w:val="20"/>
          <w:szCs w:val="20"/>
        </w:rPr>
        <w:t>)</w:t>
      </w:r>
      <w:r w:rsidR="006B2676">
        <w:rPr>
          <w:rFonts w:ascii="Verdana" w:hAnsi="Verdana"/>
          <w:color w:val="000000"/>
          <w:sz w:val="18"/>
          <w:szCs w:val="18"/>
        </w:rPr>
        <w:t> </w:t>
      </w:r>
      <w:r w:rsidRPr="006D677B">
        <w:rPr>
          <w:rFonts w:ascii="Book Antiqua" w:hAnsi="Book Antiqua" w:cs="Arial"/>
          <w:color w:val="000000"/>
          <w:sz w:val="20"/>
          <w:szCs w:val="20"/>
          <w:shd w:val="clear" w:color="auto" w:fill="FFFFFF"/>
        </w:rPr>
        <w:t>is accredited with the Commission on Accreditation of Allied Health Education Programs (</w:t>
      </w:r>
      <w:hyperlink r:id="rId23" w:history="1">
        <w:r w:rsidRPr="006D677B">
          <w:rPr>
            <w:rStyle w:val="Hyperlink"/>
            <w:rFonts w:ascii="Book Antiqua" w:hAnsi="Book Antiqua" w:cs="Arial"/>
            <w:sz w:val="20"/>
            <w:szCs w:val="20"/>
            <w:shd w:val="clear" w:color="auto" w:fill="FFFFFF"/>
          </w:rPr>
          <w:t>www.caahep.org</w:t>
        </w:r>
      </w:hyperlink>
      <w:r w:rsidRPr="006D677B">
        <w:rPr>
          <w:rFonts w:ascii="Book Antiqua" w:hAnsi="Book Antiqua" w:cs="Arial"/>
          <w:color w:val="000000"/>
          <w:sz w:val="20"/>
          <w:szCs w:val="20"/>
          <w:shd w:val="clear" w:color="auto" w:fill="FFFFFF"/>
        </w:rPr>
        <w:t xml:space="preserve">) upon the recommendation of the Committee on Accreditation on Educational Programs for the Emergency Medical Services Profession (CoAEMSP). To contact CAAHEP: Commission on Accreditation of Allied Health Education Programs, </w:t>
      </w:r>
      <w:r w:rsidR="006B2676" w:rsidRPr="007F1B87">
        <w:rPr>
          <w:rFonts w:ascii="Book Antiqua" w:hAnsi="Book Antiqua"/>
          <w:sz w:val="20"/>
          <w:szCs w:val="20"/>
        </w:rPr>
        <w:t xml:space="preserve">25400 US Highway 19 N., Suite 158, Clearwater, FL 33763, </w:t>
      </w:r>
      <w:hyperlink r:id="rId24" w:tgtFrame="_blank" w:history="1">
        <w:r w:rsidR="006B2676" w:rsidRPr="007F1B87">
          <w:rPr>
            <w:rStyle w:val="Hyperlink"/>
            <w:rFonts w:ascii="Book Antiqua" w:hAnsi="Book Antiqua"/>
            <w:sz w:val="20"/>
            <w:szCs w:val="20"/>
          </w:rPr>
          <w:t>727-210-2350</w:t>
        </w:r>
      </w:hyperlink>
      <w:r w:rsidR="006B2676" w:rsidRPr="007F1B87">
        <w:rPr>
          <w:rFonts w:ascii="Book Antiqua" w:hAnsi="Book Antiqua"/>
          <w:sz w:val="20"/>
          <w:szCs w:val="20"/>
        </w:rPr>
        <w:t xml:space="preserve">, </w:t>
      </w:r>
      <w:hyperlink r:id="rId25" w:tgtFrame="_blank" w:history="1">
        <w:r w:rsidR="006B2676" w:rsidRPr="007F1B87">
          <w:rPr>
            <w:rStyle w:val="Hyperlink"/>
            <w:rFonts w:ascii="Book Antiqua" w:hAnsi="Book Antiqua"/>
            <w:sz w:val="20"/>
            <w:szCs w:val="20"/>
          </w:rPr>
          <w:t>www.caahep.org</w:t>
        </w:r>
      </w:hyperlink>
      <w:r w:rsidRPr="006D677B">
        <w:rPr>
          <w:rFonts w:ascii="Book Antiqua" w:hAnsi="Book Antiqua" w:cs="Arial"/>
          <w:color w:val="000000"/>
          <w:sz w:val="20"/>
          <w:szCs w:val="20"/>
          <w:shd w:val="clear" w:color="auto" w:fill="FFFFFF"/>
        </w:rPr>
        <w:t>and to contact CoAEMSP: Committee on Accreditation on Educational Programs for the Emergency Medical Services Profession, 8301 Lakeview Parkway, Suite 111-312, Rowlett, TX 75088; (214)</w:t>
      </w:r>
      <w:r w:rsidR="00A946FC" w:rsidRPr="006D677B">
        <w:rPr>
          <w:rFonts w:ascii="Book Antiqua" w:hAnsi="Book Antiqua" w:cs="Arial"/>
          <w:color w:val="000000"/>
          <w:sz w:val="20"/>
          <w:szCs w:val="20"/>
          <w:shd w:val="clear" w:color="auto" w:fill="FFFFFF"/>
        </w:rPr>
        <w:t xml:space="preserve"> </w:t>
      </w:r>
      <w:r w:rsidRPr="006D677B">
        <w:rPr>
          <w:rFonts w:ascii="Book Antiqua" w:hAnsi="Book Antiqua" w:cs="Arial"/>
          <w:color w:val="000000"/>
          <w:sz w:val="20"/>
          <w:szCs w:val="20"/>
          <w:shd w:val="clear" w:color="auto" w:fill="FFFFFF"/>
        </w:rPr>
        <w:t>703-8445,</w:t>
      </w:r>
      <w:r w:rsidR="00A946FC" w:rsidRPr="006D677B">
        <w:rPr>
          <w:rFonts w:ascii="Book Antiqua" w:hAnsi="Book Antiqua" w:cs="Arial"/>
          <w:color w:val="000000"/>
          <w:sz w:val="20"/>
          <w:szCs w:val="20"/>
          <w:shd w:val="clear" w:color="auto" w:fill="FFFFFF"/>
        </w:rPr>
        <w:t xml:space="preserve"> </w:t>
      </w:r>
      <w:hyperlink r:id="rId26" w:history="1">
        <w:r w:rsidRPr="006D677B">
          <w:rPr>
            <w:rStyle w:val="Hyperlink"/>
            <w:rFonts w:ascii="Book Antiqua" w:hAnsi="Book Antiqua" w:cs="Arial"/>
            <w:sz w:val="20"/>
            <w:szCs w:val="20"/>
            <w:shd w:val="clear" w:color="auto" w:fill="FFFFFF"/>
          </w:rPr>
          <w:t>www.coaemsp.org</w:t>
        </w:r>
      </w:hyperlink>
      <w:r w:rsidR="00474D56">
        <w:rPr>
          <w:rStyle w:val="Hyperlink"/>
          <w:rFonts w:ascii="Book Antiqua" w:hAnsi="Book Antiqua" w:cs="Arial"/>
          <w:sz w:val="20"/>
          <w:szCs w:val="20"/>
          <w:shd w:val="clear" w:color="auto" w:fill="FFFFFF"/>
        </w:rPr>
        <w:t>.</w:t>
      </w:r>
    </w:p>
    <w:p w14:paraId="707409F5" w14:textId="77777777" w:rsidR="00345EFD" w:rsidRPr="006D677B" w:rsidRDefault="00345EFD" w:rsidP="006D677B">
      <w:pPr>
        <w:spacing w:line="240" w:lineRule="auto"/>
        <w:jc w:val="both"/>
        <w:rPr>
          <w:rFonts w:ascii="Book Antiqua" w:hAnsi="Book Antiqua" w:cs="Arial"/>
          <w:color w:val="000000"/>
          <w:sz w:val="20"/>
          <w:szCs w:val="20"/>
          <w:shd w:val="clear" w:color="auto" w:fill="FFFFFF"/>
        </w:rPr>
      </w:pPr>
      <w:r w:rsidRPr="006D677B">
        <w:rPr>
          <w:rFonts w:ascii="Book Antiqua" w:hAnsi="Book Antiqua" w:cs="Arial"/>
          <w:color w:val="000000"/>
          <w:sz w:val="20"/>
          <w:szCs w:val="20"/>
          <w:shd w:val="clear" w:color="auto" w:fill="FFFFFF"/>
        </w:rPr>
        <w:t>The Medical Assisting Program is accredited by the Commission on Accreditation of Allied Health Education Programs (</w:t>
      </w:r>
      <w:hyperlink r:id="rId27" w:history="1">
        <w:r w:rsidRPr="006D677B">
          <w:rPr>
            <w:rStyle w:val="Hyperlink"/>
            <w:rFonts w:ascii="Book Antiqua" w:hAnsi="Book Antiqua" w:cs="Arial"/>
            <w:sz w:val="20"/>
            <w:szCs w:val="20"/>
            <w:shd w:val="clear" w:color="auto" w:fill="FFFFFF"/>
          </w:rPr>
          <w:t>www.caahep.org</w:t>
        </w:r>
      </w:hyperlink>
      <w:r w:rsidRPr="006D677B">
        <w:rPr>
          <w:rFonts w:ascii="Book Antiqua" w:hAnsi="Book Antiqua" w:cs="Arial"/>
          <w:color w:val="000000"/>
          <w:sz w:val="20"/>
          <w:szCs w:val="20"/>
          <w:shd w:val="clear" w:color="auto" w:fill="FFFFFF"/>
        </w:rPr>
        <w:t xml:space="preserve">), on recommendation of the </w:t>
      </w:r>
      <w:r w:rsidR="002763F5" w:rsidRPr="006D677B">
        <w:rPr>
          <w:rFonts w:ascii="Book Antiqua" w:hAnsi="Book Antiqua" w:cs="Arial"/>
          <w:color w:val="000000"/>
          <w:sz w:val="20"/>
          <w:szCs w:val="20"/>
          <w:shd w:val="clear" w:color="auto" w:fill="FFFFFF"/>
        </w:rPr>
        <w:t xml:space="preserve">Medical Assisting Education Review Board (MAERB). To contact CAAHEP: Commission on Accreditation of Allied Health Education Programs, </w:t>
      </w:r>
      <w:r w:rsidR="00922916">
        <w:rPr>
          <w:rFonts w:ascii="Book Antiqua" w:hAnsi="Book Antiqua" w:cs="Arial"/>
          <w:color w:val="000000"/>
          <w:sz w:val="20"/>
          <w:szCs w:val="20"/>
          <w:shd w:val="clear" w:color="auto" w:fill="FFFFFF"/>
        </w:rPr>
        <w:t>25400 U.S. Highway 19N., Suite 158, Clearwater, FL 33763</w:t>
      </w:r>
      <w:r w:rsidR="002763F5" w:rsidRPr="006D677B">
        <w:rPr>
          <w:rFonts w:ascii="Book Antiqua" w:hAnsi="Book Antiqua" w:cs="Arial"/>
          <w:color w:val="000000"/>
          <w:sz w:val="20"/>
          <w:szCs w:val="20"/>
          <w:shd w:val="clear" w:color="auto" w:fill="FFFFFF"/>
        </w:rPr>
        <w:t xml:space="preserve">; (727) 210-2350, </w:t>
      </w:r>
      <w:hyperlink r:id="rId28" w:history="1">
        <w:r w:rsidR="002763F5" w:rsidRPr="006D677B">
          <w:rPr>
            <w:rStyle w:val="Hyperlink"/>
            <w:rFonts w:ascii="Book Antiqua" w:hAnsi="Book Antiqua" w:cs="Arial"/>
            <w:sz w:val="20"/>
            <w:szCs w:val="20"/>
            <w:shd w:val="clear" w:color="auto" w:fill="FFFFFF"/>
          </w:rPr>
          <w:t>www.caahep.org</w:t>
        </w:r>
      </w:hyperlink>
      <w:r w:rsidR="00922916">
        <w:rPr>
          <w:rFonts w:ascii="Book Antiqua" w:hAnsi="Book Antiqua" w:cs="Arial"/>
          <w:color w:val="000000"/>
          <w:sz w:val="20"/>
          <w:szCs w:val="20"/>
          <w:shd w:val="clear" w:color="auto" w:fill="FFFFFF"/>
        </w:rPr>
        <w:t>. Medical A</w:t>
      </w:r>
      <w:r w:rsidR="002763F5" w:rsidRPr="006D677B">
        <w:rPr>
          <w:rFonts w:ascii="Book Antiqua" w:hAnsi="Book Antiqua" w:cs="Arial"/>
          <w:color w:val="000000"/>
          <w:sz w:val="20"/>
          <w:szCs w:val="20"/>
          <w:shd w:val="clear" w:color="auto" w:fill="FFFFFF"/>
        </w:rPr>
        <w:t>ssisting Education Review Board (MAERB) American Association of Medical Assistants Endowment, 20 N. Wacker Drive, Suite 1575, Chicago, IL 60606.</w:t>
      </w:r>
    </w:p>
    <w:p w14:paraId="2EAEEBA6" w14:textId="77777777" w:rsidR="00345EFD" w:rsidRPr="006D677B" w:rsidRDefault="00345EFD" w:rsidP="006D677B">
      <w:pPr>
        <w:spacing w:line="240" w:lineRule="auto"/>
        <w:jc w:val="both"/>
        <w:rPr>
          <w:rFonts w:ascii="Book Antiqua" w:hAnsi="Book Antiqua" w:cs="Arial"/>
          <w:color w:val="000000"/>
          <w:sz w:val="20"/>
          <w:szCs w:val="20"/>
          <w:shd w:val="clear" w:color="auto" w:fill="FFFFFF"/>
        </w:rPr>
      </w:pPr>
      <w:r w:rsidRPr="006D677B">
        <w:rPr>
          <w:rFonts w:ascii="Book Antiqua" w:hAnsi="Book Antiqua" w:cs="Arial"/>
          <w:color w:val="000000"/>
          <w:sz w:val="20"/>
          <w:szCs w:val="20"/>
          <w:shd w:val="clear" w:color="auto" w:fill="FFFFFF"/>
        </w:rPr>
        <w:t>The Practical Nursing program is approved by the Ohio Board of Nursing (#20163).</w:t>
      </w:r>
    </w:p>
    <w:p w14:paraId="07930BA9" w14:textId="77777777" w:rsidR="00345EFD" w:rsidRPr="006D677B" w:rsidRDefault="00345EFD" w:rsidP="006D677B">
      <w:pPr>
        <w:spacing w:line="240" w:lineRule="auto"/>
        <w:jc w:val="both"/>
        <w:rPr>
          <w:rFonts w:ascii="Book Antiqua" w:hAnsi="Book Antiqua" w:cs="Arial"/>
          <w:color w:val="000000"/>
          <w:sz w:val="20"/>
          <w:szCs w:val="20"/>
          <w:shd w:val="clear" w:color="auto" w:fill="FFFFFF"/>
        </w:rPr>
      </w:pPr>
      <w:r w:rsidRPr="006D677B">
        <w:rPr>
          <w:rFonts w:ascii="Book Antiqua" w:hAnsi="Book Antiqua" w:cs="Arial"/>
          <w:color w:val="000000"/>
          <w:sz w:val="20"/>
          <w:szCs w:val="20"/>
          <w:shd w:val="clear" w:color="auto" w:fill="FFFFFF"/>
        </w:rPr>
        <w:t>The Radiologic Technology Program is accredited by the Joint Review Committee on Education in Radiologic Technology, 20 North Wacker Drive, Suite 2850, Chicago, IL 60606-3182; (312)</w:t>
      </w:r>
      <w:r w:rsidR="00A946FC" w:rsidRPr="006D677B">
        <w:rPr>
          <w:rFonts w:ascii="Book Antiqua" w:hAnsi="Book Antiqua" w:cs="Arial"/>
          <w:color w:val="000000"/>
          <w:sz w:val="20"/>
          <w:szCs w:val="20"/>
          <w:shd w:val="clear" w:color="auto" w:fill="FFFFFF"/>
        </w:rPr>
        <w:t xml:space="preserve"> </w:t>
      </w:r>
      <w:r w:rsidRPr="006D677B">
        <w:rPr>
          <w:rFonts w:ascii="Book Antiqua" w:hAnsi="Book Antiqua" w:cs="Arial"/>
          <w:color w:val="000000"/>
          <w:sz w:val="20"/>
          <w:szCs w:val="20"/>
          <w:shd w:val="clear" w:color="auto" w:fill="FFFFFF"/>
        </w:rPr>
        <w:t xml:space="preserve">704-5300, Email: </w:t>
      </w:r>
      <w:hyperlink r:id="rId29" w:history="1">
        <w:r w:rsidRPr="006D677B">
          <w:rPr>
            <w:rStyle w:val="Hyperlink"/>
            <w:rFonts w:ascii="Book Antiqua" w:hAnsi="Book Antiqua" w:cs="Arial"/>
            <w:sz w:val="20"/>
            <w:szCs w:val="20"/>
            <w:shd w:val="clear" w:color="auto" w:fill="FFFFFF"/>
          </w:rPr>
          <w:t>mail@jrcert.org</w:t>
        </w:r>
      </w:hyperlink>
      <w:r w:rsidRPr="006D677B">
        <w:rPr>
          <w:rFonts w:ascii="Book Antiqua" w:hAnsi="Book Antiqua" w:cs="Arial"/>
          <w:color w:val="000000"/>
          <w:sz w:val="20"/>
          <w:szCs w:val="20"/>
          <w:shd w:val="clear" w:color="auto" w:fill="FFFFFF"/>
        </w:rPr>
        <w:t>.</w:t>
      </w:r>
    </w:p>
    <w:p w14:paraId="2F330965" w14:textId="77777777" w:rsidR="00345EFD" w:rsidRPr="006D677B" w:rsidRDefault="00345EFD" w:rsidP="006D677B">
      <w:pPr>
        <w:spacing w:line="240" w:lineRule="auto"/>
        <w:jc w:val="both"/>
        <w:rPr>
          <w:rFonts w:ascii="Book Antiqua" w:hAnsi="Book Antiqua" w:cs="Arial"/>
          <w:color w:val="000000"/>
          <w:sz w:val="20"/>
          <w:szCs w:val="20"/>
          <w:shd w:val="clear" w:color="auto" w:fill="FFFFFF"/>
        </w:rPr>
      </w:pPr>
      <w:r w:rsidRPr="006D677B">
        <w:rPr>
          <w:rFonts w:ascii="Book Antiqua" w:hAnsi="Book Antiqua" w:cs="Arial"/>
          <w:color w:val="000000"/>
          <w:sz w:val="20"/>
          <w:szCs w:val="20"/>
          <w:shd w:val="clear" w:color="auto" w:fill="FFFFFF"/>
        </w:rPr>
        <w:t>The Respiratory Therapy Program, CoARC Program #200326, Associate of Applied Science, is accredited by the Commission on Accreditation of Allied Health Education Programs (</w:t>
      </w:r>
      <w:hyperlink r:id="rId30" w:history="1">
        <w:r w:rsidRPr="006D677B">
          <w:rPr>
            <w:rStyle w:val="Hyperlink"/>
            <w:rFonts w:ascii="Book Antiqua" w:hAnsi="Book Antiqua" w:cs="Arial"/>
            <w:sz w:val="20"/>
            <w:szCs w:val="20"/>
            <w:shd w:val="clear" w:color="auto" w:fill="FFFFFF"/>
          </w:rPr>
          <w:t>www.caahep.org</w:t>
        </w:r>
      </w:hyperlink>
      <w:r w:rsidRPr="006D677B">
        <w:rPr>
          <w:rFonts w:ascii="Book Antiqua" w:hAnsi="Book Antiqua" w:cs="Arial"/>
          <w:color w:val="000000"/>
          <w:sz w:val="20"/>
          <w:szCs w:val="20"/>
          <w:shd w:val="clear" w:color="auto" w:fill="FFFFFF"/>
        </w:rPr>
        <w:t>), on recommendation of the Committee on Accreditation for Respiratory Care (CoARC) (</w:t>
      </w:r>
      <w:hyperlink r:id="rId31" w:history="1">
        <w:r w:rsidRPr="006D677B">
          <w:rPr>
            <w:rStyle w:val="Hyperlink"/>
            <w:rFonts w:ascii="Book Antiqua" w:hAnsi="Book Antiqua" w:cs="Arial"/>
            <w:sz w:val="20"/>
            <w:szCs w:val="20"/>
            <w:shd w:val="clear" w:color="auto" w:fill="FFFFFF"/>
          </w:rPr>
          <w:t>www.coarc.com</w:t>
        </w:r>
      </w:hyperlink>
      <w:r w:rsidRPr="006D677B">
        <w:rPr>
          <w:rFonts w:ascii="Book Antiqua" w:hAnsi="Book Antiqua" w:cs="Arial"/>
          <w:color w:val="000000"/>
          <w:sz w:val="20"/>
          <w:szCs w:val="20"/>
          <w:shd w:val="clear" w:color="auto" w:fill="FFFFFF"/>
        </w:rPr>
        <w:t>). Commission on Accreditation for Respiratory Care, 1248 Harwood Road; Bedford, TX 76021-4244 (817) 283-2835.</w:t>
      </w:r>
    </w:p>
    <w:p w14:paraId="0193C96F" w14:textId="77777777" w:rsidR="0051134F" w:rsidRDefault="00345EFD" w:rsidP="007F1B87">
      <w:pPr>
        <w:spacing w:line="240" w:lineRule="auto"/>
        <w:jc w:val="both"/>
        <w:rPr>
          <w:rFonts w:ascii="Book Antiqua" w:hAnsi="Book Antiqua" w:cs="Arial"/>
          <w:color w:val="000000"/>
          <w:sz w:val="20"/>
          <w:szCs w:val="20"/>
          <w:shd w:val="clear" w:color="auto" w:fill="FFFFFF"/>
        </w:rPr>
      </w:pPr>
      <w:r w:rsidRPr="006D677B">
        <w:rPr>
          <w:rFonts w:ascii="Book Antiqua" w:hAnsi="Book Antiqua" w:cs="Arial"/>
          <w:color w:val="000000"/>
          <w:sz w:val="20"/>
          <w:szCs w:val="20"/>
          <w:shd w:val="clear" w:color="auto" w:fill="FFFFFF"/>
        </w:rPr>
        <w:t>The College is a member of the American Association of Collegiate Registrars and Admission Officers (AACRAO) and has been a member of the American Association of Community Colleges (AACC) since November 1971.</w:t>
      </w:r>
    </w:p>
    <w:p w14:paraId="04924A7D" w14:textId="49EDB268" w:rsidR="00B50367" w:rsidRPr="00110E5A" w:rsidRDefault="00B50367" w:rsidP="0034236A">
      <w:pPr>
        <w:pStyle w:val="Heading2"/>
      </w:pPr>
      <w:bookmarkStart w:id="8" w:name="_Toc489513964"/>
      <w:r w:rsidRPr="00110E5A">
        <w:t>OUR FACILITIES</w:t>
      </w:r>
      <w:bookmarkEnd w:id="8"/>
      <w:r w:rsidR="00A8656B">
        <w:fldChar w:fldCharType="begin"/>
      </w:r>
      <w:r w:rsidR="00A8656B">
        <w:instrText xml:space="preserve"> </w:instrText>
      </w:r>
      <w:r w:rsidR="00A8656B" w:rsidRPr="005D49C7">
        <w:instrText>FACILITIES</w:instrText>
      </w:r>
      <w:r w:rsidR="00A8656B">
        <w:instrText xml:space="preserve">" </w:instrText>
      </w:r>
      <w:r w:rsidR="00A8656B">
        <w:fldChar w:fldCharType="separate"/>
      </w:r>
      <w:r w:rsidR="00AF1604">
        <w:rPr>
          <w:b w:val="0"/>
          <w:bCs w:val="0"/>
        </w:rPr>
        <w:t>.</w:t>
      </w:r>
      <w:r w:rsidR="00A8656B">
        <w:fldChar w:fldCharType="end"/>
      </w:r>
    </w:p>
    <w:p w14:paraId="7B405D19" w14:textId="57C40C1B" w:rsidR="00C44798" w:rsidRDefault="00C44798" w:rsidP="00B50367">
      <w:pPr>
        <w:widowControl/>
        <w:rPr>
          <w:sz w:val="40"/>
          <w:szCs w:val="40"/>
        </w:rPr>
      </w:pPr>
    </w:p>
    <w:p w14:paraId="196633BC" w14:textId="4A8E42F4" w:rsidR="0051134F" w:rsidRDefault="0034236A" w:rsidP="00563CD6">
      <w:pPr>
        <w:widowControl/>
        <w:rPr>
          <w:rFonts w:ascii="Book Antiqua" w:hAnsi="Book Antiqua"/>
        </w:rPr>
      </w:pPr>
      <w:r>
        <w:rPr>
          <w:noProof/>
        </w:rPr>
        <w:lastRenderedPageBreak/>
        <w:drawing>
          <wp:anchor distT="0" distB="0" distL="114300" distR="114300" simplePos="0" relativeHeight="251701760" behindDoc="1" locked="0" layoutInCell="1" allowOverlap="1" wp14:anchorId="74D24EC7" wp14:editId="77DCA00E">
            <wp:simplePos x="0" y="0"/>
            <wp:positionH relativeFrom="column">
              <wp:posOffset>3394132</wp:posOffset>
            </wp:positionH>
            <wp:positionV relativeFrom="paragraph">
              <wp:posOffset>13450</wp:posOffset>
            </wp:positionV>
            <wp:extent cx="2411730" cy="1798320"/>
            <wp:effectExtent l="0" t="0" r="7620" b="0"/>
            <wp:wrapTight wrapText="bothSides">
              <wp:wrapPolygon edited="0">
                <wp:start x="0" y="0"/>
                <wp:lineTo x="0" y="21280"/>
                <wp:lineTo x="21498" y="21280"/>
                <wp:lineTo x="21498" y="0"/>
                <wp:lineTo x="0" y="0"/>
              </wp:wrapPolygon>
            </wp:wrapTight>
            <wp:docPr id="10" name="Picture 10" descr="Valley Center in Youngs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lley Center in Youngstow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11730" cy="1798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134F">
        <w:rPr>
          <w:rFonts w:ascii="Book Antiqua" w:hAnsi="Book Antiqua"/>
          <w:noProof/>
        </w:rPr>
        <w:drawing>
          <wp:anchor distT="0" distB="0" distL="114300" distR="114300" simplePos="0" relativeHeight="251702784" behindDoc="1" locked="0" layoutInCell="1" allowOverlap="1" wp14:anchorId="7B400CCD" wp14:editId="1937BA41">
            <wp:simplePos x="0" y="0"/>
            <wp:positionH relativeFrom="margin">
              <wp:align>left</wp:align>
            </wp:positionH>
            <wp:positionV relativeFrom="paragraph">
              <wp:posOffset>104</wp:posOffset>
            </wp:positionV>
            <wp:extent cx="2331218" cy="1828800"/>
            <wp:effectExtent l="0" t="0" r="0" b="0"/>
            <wp:wrapTight wrapText="bothSides">
              <wp:wrapPolygon edited="0">
                <wp:start x="0" y="0"/>
                <wp:lineTo x="0" y="21375"/>
                <wp:lineTo x="21359" y="21375"/>
                <wp:lineTo x="21359" y="0"/>
                <wp:lineTo x="0" y="0"/>
              </wp:wrapPolygon>
            </wp:wrapTight>
            <wp:docPr id="15"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33">
                      <a:extLst>
                        <a:ext uri="{28A0092B-C50C-407E-A947-70E740481C1C}">
                          <a14:useLocalDpi xmlns:a14="http://schemas.microsoft.com/office/drawing/2010/main" val="0"/>
                        </a:ext>
                      </a:extLst>
                    </a:blip>
                    <a:srcRect l="35105" t="9150" r="34825" b="35136"/>
                    <a:stretch/>
                  </pic:blipFill>
                  <pic:spPr>
                    <a:xfrm>
                      <a:off x="0" y="0"/>
                      <a:ext cx="2331218" cy="1828800"/>
                    </a:xfrm>
                    <a:prstGeom prst="rect">
                      <a:avLst/>
                    </a:prstGeom>
                  </pic:spPr>
                </pic:pic>
              </a:graphicData>
            </a:graphic>
            <wp14:sizeRelH relativeFrom="page">
              <wp14:pctWidth>0</wp14:pctWidth>
            </wp14:sizeRelH>
            <wp14:sizeRelV relativeFrom="page">
              <wp14:pctHeight>0</wp14:pctHeight>
            </wp14:sizeRelV>
          </wp:anchor>
        </w:drawing>
      </w:r>
    </w:p>
    <w:p w14:paraId="35DEB25E" w14:textId="77777777" w:rsidR="0034236A" w:rsidRDefault="0034236A" w:rsidP="00563CD6">
      <w:pPr>
        <w:widowControl/>
        <w:rPr>
          <w:rFonts w:ascii="Book Antiqua" w:hAnsi="Book Antiqua"/>
        </w:rPr>
      </w:pPr>
    </w:p>
    <w:p w14:paraId="1E2C54E5" w14:textId="77777777" w:rsidR="0034236A" w:rsidRDefault="0034236A" w:rsidP="00563CD6">
      <w:pPr>
        <w:widowControl/>
        <w:rPr>
          <w:rFonts w:ascii="Book Antiqua" w:hAnsi="Book Antiqua"/>
        </w:rPr>
      </w:pPr>
    </w:p>
    <w:p w14:paraId="524FCC93" w14:textId="77777777" w:rsidR="0034236A" w:rsidRDefault="0034236A" w:rsidP="00563CD6">
      <w:pPr>
        <w:widowControl/>
        <w:rPr>
          <w:rFonts w:ascii="Book Antiqua" w:hAnsi="Book Antiqua"/>
        </w:rPr>
      </w:pPr>
    </w:p>
    <w:p w14:paraId="53A24F75" w14:textId="77777777" w:rsidR="0034236A" w:rsidRDefault="0034236A" w:rsidP="00563CD6">
      <w:pPr>
        <w:widowControl/>
        <w:rPr>
          <w:rFonts w:ascii="Book Antiqua" w:hAnsi="Book Antiqua"/>
        </w:rPr>
      </w:pPr>
    </w:p>
    <w:p w14:paraId="16AC8289" w14:textId="77777777" w:rsidR="0034236A" w:rsidRDefault="0034236A" w:rsidP="00563CD6">
      <w:pPr>
        <w:widowControl/>
        <w:rPr>
          <w:rFonts w:ascii="Book Antiqua" w:hAnsi="Book Antiqua"/>
        </w:rPr>
      </w:pPr>
    </w:p>
    <w:p w14:paraId="6F40710E" w14:textId="6C871E91" w:rsidR="00563CD6" w:rsidRPr="0034236A" w:rsidRDefault="001B4168" w:rsidP="00563CD6">
      <w:pPr>
        <w:widowControl/>
        <w:rPr>
          <w:rFonts w:ascii="Book Antiqua" w:hAnsi="Book Antiqua"/>
          <w:sz w:val="20"/>
          <w:szCs w:val="20"/>
        </w:rPr>
      </w:pPr>
      <w:r w:rsidRPr="0034236A">
        <w:rPr>
          <w:rFonts w:ascii="Book Antiqua" w:hAnsi="Book Antiqua"/>
          <w:sz w:val="20"/>
          <w:szCs w:val="20"/>
        </w:rPr>
        <w:t xml:space="preserve">Eastern Gateway Community College has </w:t>
      </w:r>
      <w:r w:rsidR="0051134F" w:rsidRPr="0034236A">
        <w:rPr>
          <w:rFonts w:ascii="Book Antiqua" w:hAnsi="Book Antiqua"/>
          <w:sz w:val="20"/>
          <w:szCs w:val="20"/>
        </w:rPr>
        <w:t>two</w:t>
      </w:r>
      <w:r w:rsidRPr="0034236A">
        <w:rPr>
          <w:rFonts w:ascii="Book Antiqua" w:hAnsi="Book Antiqua"/>
          <w:sz w:val="20"/>
          <w:szCs w:val="20"/>
        </w:rPr>
        <w:t xml:space="preserve"> </w:t>
      </w:r>
      <w:r w:rsidR="0051134F" w:rsidRPr="0034236A">
        <w:rPr>
          <w:rFonts w:ascii="Book Antiqua" w:hAnsi="Book Antiqua"/>
          <w:sz w:val="20"/>
          <w:szCs w:val="20"/>
        </w:rPr>
        <w:t>campuses</w:t>
      </w:r>
      <w:r w:rsidRPr="0034236A">
        <w:rPr>
          <w:rFonts w:ascii="Book Antiqua" w:hAnsi="Book Antiqua"/>
          <w:sz w:val="20"/>
          <w:szCs w:val="20"/>
        </w:rPr>
        <w:t xml:space="preserve"> to serve you.</w:t>
      </w:r>
    </w:p>
    <w:p w14:paraId="163E125C" w14:textId="62013CD6" w:rsidR="00563CD6" w:rsidRPr="0034236A" w:rsidRDefault="0034236A">
      <w:pPr>
        <w:widowControl/>
        <w:rPr>
          <w:rFonts w:ascii="Book Antiqua" w:hAnsi="Book Antiqua"/>
          <w:b/>
          <w:sz w:val="20"/>
          <w:szCs w:val="20"/>
        </w:rPr>
      </w:pPr>
      <w:r w:rsidRPr="0034236A">
        <w:rPr>
          <w:rFonts w:ascii="Book Antiqua" w:hAnsi="Book Antiqua"/>
          <w:b/>
          <w:sz w:val="20"/>
          <w:szCs w:val="20"/>
        </w:rPr>
        <w:t>Steubenville</w:t>
      </w:r>
      <w:r w:rsidR="00563CD6" w:rsidRPr="0034236A">
        <w:rPr>
          <w:rFonts w:ascii="Book Antiqua" w:hAnsi="Book Antiqua"/>
          <w:b/>
          <w:sz w:val="20"/>
          <w:szCs w:val="20"/>
        </w:rPr>
        <w:t xml:space="preserve"> Campus</w:t>
      </w:r>
      <w:r w:rsidR="00A8656B" w:rsidRPr="0034236A">
        <w:rPr>
          <w:rFonts w:ascii="Book Antiqua" w:hAnsi="Book Antiqua"/>
          <w:b/>
          <w:sz w:val="20"/>
          <w:szCs w:val="20"/>
        </w:rPr>
        <w:fldChar w:fldCharType="begin"/>
      </w:r>
      <w:r w:rsidR="00A8656B" w:rsidRPr="0034236A">
        <w:rPr>
          <w:rFonts w:ascii="Book Antiqua" w:hAnsi="Book Antiqua"/>
          <w:sz w:val="20"/>
          <w:szCs w:val="20"/>
        </w:rPr>
        <w:instrText xml:space="preserve"> XE "</w:instrText>
      </w:r>
      <w:r w:rsidR="00A8656B" w:rsidRPr="0034236A">
        <w:rPr>
          <w:rFonts w:ascii="Book Antiqua" w:hAnsi="Book Antiqua"/>
          <w:b/>
          <w:sz w:val="20"/>
          <w:szCs w:val="20"/>
        </w:rPr>
        <w:instrText>Main Campus</w:instrText>
      </w:r>
      <w:r w:rsidR="00A8656B" w:rsidRPr="0034236A">
        <w:rPr>
          <w:rFonts w:ascii="Book Antiqua" w:hAnsi="Book Antiqua"/>
          <w:sz w:val="20"/>
          <w:szCs w:val="20"/>
        </w:rPr>
        <w:instrText xml:space="preserve">" </w:instrText>
      </w:r>
      <w:r w:rsidR="00A8656B" w:rsidRPr="0034236A">
        <w:rPr>
          <w:rFonts w:ascii="Book Antiqua" w:hAnsi="Book Antiqua"/>
          <w:b/>
          <w:sz w:val="20"/>
          <w:szCs w:val="20"/>
        </w:rPr>
        <w:fldChar w:fldCharType="end"/>
      </w:r>
      <w:r w:rsidR="00563CD6" w:rsidRPr="0034236A">
        <w:rPr>
          <w:rFonts w:ascii="Book Antiqua" w:hAnsi="Book Antiqua"/>
          <w:b/>
          <w:sz w:val="20"/>
          <w:szCs w:val="20"/>
        </w:rPr>
        <w:t>:</w:t>
      </w:r>
      <w:r w:rsidR="00563CD6" w:rsidRPr="0034236A">
        <w:rPr>
          <w:rFonts w:ascii="Book Antiqua" w:hAnsi="Book Antiqua"/>
          <w:b/>
          <w:sz w:val="20"/>
          <w:szCs w:val="20"/>
        </w:rPr>
        <w:tab/>
      </w:r>
      <w:r w:rsidR="00563CD6" w:rsidRPr="0034236A">
        <w:rPr>
          <w:rFonts w:ascii="Book Antiqua" w:hAnsi="Book Antiqua"/>
          <w:b/>
          <w:sz w:val="20"/>
          <w:szCs w:val="20"/>
        </w:rPr>
        <w:tab/>
      </w:r>
      <w:r w:rsidR="00563CD6" w:rsidRPr="0034236A">
        <w:rPr>
          <w:rFonts w:ascii="Book Antiqua" w:hAnsi="Book Antiqua"/>
          <w:b/>
          <w:sz w:val="20"/>
          <w:szCs w:val="20"/>
        </w:rPr>
        <w:tab/>
      </w:r>
      <w:r w:rsidRPr="0034236A">
        <w:rPr>
          <w:rFonts w:ascii="Book Antiqua" w:hAnsi="Book Antiqua"/>
          <w:b/>
          <w:sz w:val="20"/>
          <w:szCs w:val="20"/>
        </w:rPr>
        <w:tab/>
      </w:r>
      <w:r w:rsidRPr="0034236A">
        <w:rPr>
          <w:rFonts w:ascii="Book Antiqua" w:hAnsi="Book Antiqua"/>
          <w:b/>
          <w:sz w:val="20"/>
          <w:szCs w:val="20"/>
        </w:rPr>
        <w:tab/>
      </w:r>
      <w:r>
        <w:rPr>
          <w:rFonts w:ascii="Book Antiqua" w:hAnsi="Book Antiqua"/>
          <w:b/>
          <w:sz w:val="20"/>
          <w:szCs w:val="20"/>
        </w:rPr>
        <w:tab/>
      </w:r>
      <w:r w:rsidR="0051134F" w:rsidRPr="0034236A">
        <w:rPr>
          <w:rFonts w:ascii="Book Antiqua" w:hAnsi="Book Antiqua"/>
          <w:b/>
          <w:sz w:val="20"/>
          <w:szCs w:val="20"/>
        </w:rPr>
        <w:t>Youngstown Campus</w:t>
      </w:r>
      <w:r w:rsidR="00A8656B" w:rsidRPr="0034236A">
        <w:rPr>
          <w:rFonts w:ascii="Book Antiqua" w:hAnsi="Book Antiqua"/>
          <w:b/>
          <w:sz w:val="20"/>
          <w:szCs w:val="20"/>
        </w:rPr>
        <w:fldChar w:fldCharType="begin"/>
      </w:r>
      <w:r w:rsidR="00A8656B" w:rsidRPr="0034236A">
        <w:rPr>
          <w:rFonts w:ascii="Book Antiqua" w:hAnsi="Book Antiqua"/>
          <w:sz w:val="20"/>
          <w:szCs w:val="20"/>
        </w:rPr>
        <w:instrText xml:space="preserve"> </w:instrText>
      </w:r>
      <w:r w:rsidR="00A8656B" w:rsidRPr="0034236A">
        <w:rPr>
          <w:rFonts w:ascii="Book Antiqua" w:hAnsi="Book Antiqua"/>
          <w:b/>
          <w:sz w:val="20"/>
          <w:szCs w:val="20"/>
        </w:rPr>
        <w:instrText>Valley Center</w:instrText>
      </w:r>
      <w:r w:rsidR="00A8656B" w:rsidRPr="0034236A">
        <w:rPr>
          <w:rFonts w:ascii="Book Antiqua" w:hAnsi="Book Antiqua"/>
          <w:sz w:val="20"/>
          <w:szCs w:val="20"/>
        </w:rPr>
        <w:instrText xml:space="preserve">" </w:instrText>
      </w:r>
      <w:r w:rsidR="00A8656B" w:rsidRPr="0034236A">
        <w:rPr>
          <w:rFonts w:ascii="Book Antiqua" w:hAnsi="Book Antiqua"/>
          <w:b/>
          <w:sz w:val="20"/>
          <w:szCs w:val="20"/>
        </w:rPr>
        <w:fldChar w:fldCharType="separate"/>
      </w:r>
      <w:r w:rsidR="00AF1604">
        <w:rPr>
          <w:rFonts w:ascii="Book Antiqua" w:hAnsi="Book Antiqua"/>
          <w:bCs/>
          <w:sz w:val="20"/>
          <w:szCs w:val="20"/>
        </w:rPr>
        <w:t>.</w:t>
      </w:r>
      <w:r w:rsidR="00A8656B" w:rsidRPr="0034236A">
        <w:rPr>
          <w:rFonts w:ascii="Book Antiqua" w:hAnsi="Book Antiqua"/>
          <w:b/>
          <w:sz w:val="20"/>
          <w:szCs w:val="20"/>
        </w:rPr>
        <w:fldChar w:fldCharType="end"/>
      </w:r>
      <w:r w:rsidRPr="0034236A">
        <w:rPr>
          <w:rFonts w:ascii="Book Antiqua" w:hAnsi="Book Antiqua"/>
          <w:b/>
          <w:sz w:val="20"/>
          <w:szCs w:val="20"/>
        </w:rPr>
        <w:t>:</w:t>
      </w:r>
      <w:r w:rsidRPr="0034236A">
        <w:rPr>
          <w:rFonts w:ascii="Book Antiqua" w:hAnsi="Book Antiqua"/>
          <w:b/>
          <w:sz w:val="20"/>
          <w:szCs w:val="20"/>
        </w:rPr>
        <w:tab/>
      </w:r>
      <w:r w:rsidRPr="0034236A">
        <w:rPr>
          <w:rFonts w:ascii="Book Antiqua" w:hAnsi="Book Antiqua"/>
          <w:b/>
          <w:sz w:val="20"/>
          <w:szCs w:val="20"/>
        </w:rPr>
        <w:tab/>
      </w:r>
    </w:p>
    <w:p w14:paraId="66531907" w14:textId="5DAAFEB9" w:rsidR="00563CD6" w:rsidRPr="0034236A" w:rsidRDefault="00563CD6" w:rsidP="00563CD6">
      <w:pPr>
        <w:widowControl/>
        <w:spacing w:after="0" w:line="240" w:lineRule="auto"/>
        <w:rPr>
          <w:rFonts w:ascii="Book Antiqua" w:hAnsi="Book Antiqua"/>
          <w:sz w:val="20"/>
          <w:szCs w:val="20"/>
        </w:rPr>
      </w:pPr>
      <w:r w:rsidRPr="0034236A">
        <w:rPr>
          <w:rFonts w:ascii="Book Antiqua" w:hAnsi="Book Antiqua"/>
          <w:sz w:val="20"/>
          <w:szCs w:val="20"/>
        </w:rPr>
        <w:t>4000 Sunset Boulevard</w:t>
      </w:r>
      <w:r w:rsidRPr="0034236A">
        <w:rPr>
          <w:rFonts w:ascii="Book Antiqua" w:hAnsi="Book Antiqua"/>
          <w:sz w:val="20"/>
          <w:szCs w:val="20"/>
        </w:rPr>
        <w:tab/>
      </w:r>
      <w:r w:rsidRPr="0034236A">
        <w:rPr>
          <w:rFonts w:ascii="Book Antiqua" w:hAnsi="Book Antiqua"/>
          <w:sz w:val="20"/>
          <w:szCs w:val="20"/>
        </w:rPr>
        <w:tab/>
      </w:r>
      <w:r w:rsidR="0034236A" w:rsidRPr="0034236A">
        <w:rPr>
          <w:rFonts w:ascii="Book Antiqua" w:hAnsi="Book Antiqua"/>
          <w:sz w:val="20"/>
          <w:szCs w:val="20"/>
        </w:rPr>
        <w:tab/>
      </w:r>
      <w:r w:rsidR="0034236A" w:rsidRPr="0034236A">
        <w:rPr>
          <w:rFonts w:ascii="Book Antiqua" w:hAnsi="Book Antiqua"/>
          <w:sz w:val="20"/>
          <w:szCs w:val="20"/>
        </w:rPr>
        <w:tab/>
      </w:r>
      <w:r w:rsidR="0034236A" w:rsidRPr="0034236A">
        <w:rPr>
          <w:rFonts w:ascii="Book Antiqua" w:hAnsi="Book Antiqua"/>
          <w:sz w:val="20"/>
          <w:szCs w:val="20"/>
        </w:rPr>
        <w:tab/>
      </w:r>
      <w:r w:rsidR="0034236A">
        <w:rPr>
          <w:rFonts w:ascii="Book Antiqua" w:hAnsi="Book Antiqua"/>
          <w:sz w:val="20"/>
          <w:szCs w:val="20"/>
        </w:rPr>
        <w:tab/>
      </w:r>
      <w:r w:rsidRPr="0034236A">
        <w:rPr>
          <w:rFonts w:ascii="Book Antiqua" w:hAnsi="Book Antiqua"/>
          <w:sz w:val="20"/>
          <w:szCs w:val="20"/>
        </w:rPr>
        <w:t>101 Federal Plaza E.</w:t>
      </w:r>
      <w:r w:rsidRPr="0034236A">
        <w:rPr>
          <w:rFonts w:ascii="Book Antiqua" w:hAnsi="Book Antiqua"/>
          <w:sz w:val="20"/>
          <w:szCs w:val="20"/>
        </w:rPr>
        <w:tab/>
      </w:r>
      <w:r w:rsidRPr="0034236A">
        <w:rPr>
          <w:rFonts w:ascii="Book Antiqua" w:hAnsi="Book Antiqua"/>
          <w:sz w:val="20"/>
          <w:szCs w:val="20"/>
        </w:rPr>
        <w:tab/>
      </w:r>
      <w:r w:rsidRPr="0034236A">
        <w:rPr>
          <w:rFonts w:ascii="Book Antiqua" w:hAnsi="Book Antiqua"/>
          <w:sz w:val="20"/>
          <w:szCs w:val="20"/>
        </w:rPr>
        <w:tab/>
      </w:r>
    </w:p>
    <w:p w14:paraId="7D8B021E" w14:textId="644422CC" w:rsidR="00C52939" w:rsidRPr="0034236A" w:rsidRDefault="00563CD6" w:rsidP="00563CD6">
      <w:pPr>
        <w:widowControl/>
        <w:spacing w:after="0" w:line="240" w:lineRule="auto"/>
        <w:rPr>
          <w:rFonts w:ascii="Book Antiqua" w:hAnsi="Book Antiqua"/>
          <w:sz w:val="20"/>
          <w:szCs w:val="20"/>
        </w:rPr>
      </w:pPr>
      <w:r w:rsidRPr="0034236A">
        <w:rPr>
          <w:rFonts w:ascii="Book Antiqua" w:hAnsi="Book Antiqua"/>
          <w:sz w:val="20"/>
          <w:szCs w:val="20"/>
        </w:rPr>
        <w:t>Steubenville, OH 43952</w:t>
      </w:r>
      <w:r w:rsidRPr="0034236A">
        <w:rPr>
          <w:rFonts w:ascii="Book Antiqua" w:hAnsi="Book Antiqua"/>
          <w:sz w:val="20"/>
          <w:szCs w:val="20"/>
        </w:rPr>
        <w:tab/>
      </w:r>
      <w:r w:rsidRPr="0034236A">
        <w:rPr>
          <w:rFonts w:ascii="Book Antiqua" w:hAnsi="Book Antiqua"/>
          <w:sz w:val="20"/>
          <w:szCs w:val="20"/>
        </w:rPr>
        <w:tab/>
      </w:r>
      <w:r w:rsidR="0034236A" w:rsidRPr="0034236A">
        <w:rPr>
          <w:rFonts w:ascii="Book Antiqua" w:hAnsi="Book Antiqua"/>
          <w:sz w:val="20"/>
          <w:szCs w:val="20"/>
        </w:rPr>
        <w:tab/>
      </w:r>
      <w:r w:rsidR="0034236A" w:rsidRPr="0034236A">
        <w:rPr>
          <w:rFonts w:ascii="Book Antiqua" w:hAnsi="Book Antiqua"/>
          <w:sz w:val="20"/>
          <w:szCs w:val="20"/>
        </w:rPr>
        <w:tab/>
      </w:r>
      <w:r w:rsidR="0034236A" w:rsidRPr="0034236A">
        <w:rPr>
          <w:rFonts w:ascii="Book Antiqua" w:hAnsi="Book Antiqua"/>
          <w:sz w:val="20"/>
          <w:szCs w:val="20"/>
        </w:rPr>
        <w:tab/>
      </w:r>
      <w:r w:rsidR="0034236A">
        <w:rPr>
          <w:rFonts w:ascii="Book Antiqua" w:hAnsi="Book Antiqua"/>
          <w:sz w:val="20"/>
          <w:szCs w:val="20"/>
        </w:rPr>
        <w:tab/>
      </w:r>
      <w:r w:rsidRPr="0034236A">
        <w:rPr>
          <w:rFonts w:ascii="Book Antiqua" w:hAnsi="Book Antiqua"/>
          <w:sz w:val="20"/>
          <w:szCs w:val="20"/>
        </w:rPr>
        <w:t>Youngstown, OH 44503</w:t>
      </w:r>
      <w:r w:rsidRPr="0034236A">
        <w:rPr>
          <w:rFonts w:ascii="Book Antiqua" w:hAnsi="Book Antiqua"/>
          <w:sz w:val="20"/>
          <w:szCs w:val="20"/>
        </w:rPr>
        <w:tab/>
      </w:r>
      <w:r w:rsidRPr="0034236A">
        <w:rPr>
          <w:rFonts w:ascii="Book Antiqua" w:hAnsi="Book Antiqua"/>
          <w:sz w:val="20"/>
          <w:szCs w:val="20"/>
        </w:rPr>
        <w:tab/>
      </w:r>
    </w:p>
    <w:p w14:paraId="5B46DF00" w14:textId="1D8A18FA" w:rsidR="00563CD6" w:rsidRPr="0034236A" w:rsidRDefault="00563CD6" w:rsidP="00563CD6">
      <w:pPr>
        <w:widowControl/>
        <w:spacing w:after="0" w:line="240" w:lineRule="auto"/>
        <w:rPr>
          <w:rFonts w:ascii="Book Antiqua" w:hAnsi="Book Antiqua"/>
          <w:sz w:val="20"/>
          <w:szCs w:val="20"/>
        </w:rPr>
      </w:pPr>
      <w:r w:rsidRPr="0034236A">
        <w:rPr>
          <w:rFonts w:ascii="Book Antiqua" w:hAnsi="Book Antiqua"/>
          <w:sz w:val="20"/>
          <w:szCs w:val="20"/>
        </w:rPr>
        <w:t>(740) 264-5591</w:t>
      </w:r>
      <w:r w:rsidRPr="0034236A">
        <w:rPr>
          <w:rFonts w:ascii="Book Antiqua" w:hAnsi="Book Antiqua"/>
          <w:sz w:val="20"/>
          <w:szCs w:val="20"/>
        </w:rPr>
        <w:tab/>
      </w:r>
      <w:r w:rsidRPr="0034236A">
        <w:rPr>
          <w:rFonts w:ascii="Book Antiqua" w:hAnsi="Book Antiqua"/>
          <w:sz w:val="20"/>
          <w:szCs w:val="20"/>
        </w:rPr>
        <w:tab/>
      </w:r>
      <w:r w:rsidRPr="0034236A">
        <w:rPr>
          <w:rFonts w:ascii="Book Antiqua" w:hAnsi="Book Antiqua"/>
          <w:sz w:val="20"/>
          <w:szCs w:val="20"/>
        </w:rPr>
        <w:tab/>
      </w:r>
      <w:r w:rsidR="0034236A" w:rsidRPr="0034236A">
        <w:rPr>
          <w:rFonts w:ascii="Book Antiqua" w:hAnsi="Book Antiqua"/>
          <w:sz w:val="20"/>
          <w:szCs w:val="20"/>
        </w:rPr>
        <w:tab/>
      </w:r>
      <w:r w:rsidR="0034236A" w:rsidRPr="0034236A">
        <w:rPr>
          <w:rFonts w:ascii="Book Antiqua" w:hAnsi="Book Antiqua"/>
          <w:sz w:val="20"/>
          <w:szCs w:val="20"/>
        </w:rPr>
        <w:tab/>
      </w:r>
      <w:r w:rsidR="0034236A" w:rsidRPr="0034236A">
        <w:rPr>
          <w:rFonts w:ascii="Book Antiqua" w:hAnsi="Book Antiqua"/>
          <w:sz w:val="20"/>
          <w:szCs w:val="20"/>
        </w:rPr>
        <w:tab/>
      </w:r>
      <w:r w:rsidR="0034236A">
        <w:rPr>
          <w:rFonts w:ascii="Book Antiqua" w:hAnsi="Book Antiqua"/>
          <w:sz w:val="20"/>
          <w:szCs w:val="20"/>
        </w:rPr>
        <w:tab/>
      </w:r>
      <w:r w:rsidRPr="0034236A">
        <w:rPr>
          <w:rFonts w:ascii="Book Antiqua" w:hAnsi="Book Antiqua"/>
          <w:sz w:val="20"/>
          <w:szCs w:val="20"/>
        </w:rPr>
        <w:t>(330) 480-0726</w:t>
      </w:r>
      <w:r w:rsidRPr="0034236A">
        <w:rPr>
          <w:rFonts w:ascii="Book Antiqua" w:hAnsi="Book Antiqua"/>
          <w:sz w:val="20"/>
          <w:szCs w:val="20"/>
        </w:rPr>
        <w:tab/>
      </w:r>
      <w:r w:rsidRPr="0034236A">
        <w:rPr>
          <w:rFonts w:ascii="Book Antiqua" w:hAnsi="Book Antiqua"/>
          <w:sz w:val="20"/>
          <w:szCs w:val="20"/>
        </w:rPr>
        <w:tab/>
      </w:r>
      <w:r w:rsidRPr="0034236A">
        <w:rPr>
          <w:rFonts w:ascii="Book Antiqua" w:hAnsi="Book Antiqua"/>
          <w:sz w:val="20"/>
          <w:szCs w:val="20"/>
        </w:rPr>
        <w:tab/>
      </w:r>
    </w:p>
    <w:p w14:paraId="3A706D30" w14:textId="77777777" w:rsidR="00C52939" w:rsidRPr="0034236A" w:rsidRDefault="00C52939" w:rsidP="00563CD6">
      <w:pPr>
        <w:widowControl/>
        <w:spacing w:after="0" w:line="240" w:lineRule="auto"/>
        <w:rPr>
          <w:rFonts w:ascii="Book Antiqua" w:hAnsi="Book Antiqua"/>
          <w:sz w:val="20"/>
          <w:szCs w:val="20"/>
        </w:rPr>
      </w:pPr>
    </w:p>
    <w:p w14:paraId="18497F4C" w14:textId="1C092A68" w:rsidR="006D677B" w:rsidRDefault="006D677B" w:rsidP="00620E6C">
      <w:pPr>
        <w:widowControl/>
        <w:spacing w:after="0" w:line="240" w:lineRule="auto"/>
        <w:rPr>
          <w:rFonts w:ascii="Book Antiqua" w:hAnsi="Book Antiqua"/>
          <w:b/>
          <w:sz w:val="20"/>
          <w:szCs w:val="20"/>
        </w:rPr>
      </w:pPr>
      <w:r w:rsidRPr="0034236A">
        <w:rPr>
          <w:rFonts w:ascii="Book Antiqua" w:hAnsi="Book Antiqua"/>
          <w:b/>
          <w:sz w:val="20"/>
          <w:szCs w:val="20"/>
        </w:rPr>
        <w:t>Other class delivery sites</w:t>
      </w:r>
      <w:r w:rsidR="00A8656B" w:rsidRPr="0034236A">
        <w:rPr>
          <w:rFonts w:ascii="Book Antiqua" w:hAnsi="Book Antiqua"/>
          <w:b/>
          <w:sz w:val="20"/>
          <w:szCs w:val="20"/>
        </w:rPr>
        <w:fldChar w:fldCharType="begin"/>
      </w:r>
      <w:r w:rsidR="00A8656B" w:rsidRPr="0034236A">
        <w:rPr>
          <w:rFonts w:ascii="Book Antiqua" w:hAnsi="Book Antiqua"/>
          <w:sz w:val="20"/>
          <w:szCs w:val="20"/>
        </w:rPr>
        <w:instrText xml:space="preserve"> </w:instrText>
      </w:r>
      <w:r w:rsidR="00A8656B" w:rsidRPr="0034236A">
        <w:rPr>
          <w:rFonts w:ascii="Book Antiqua" w:hAnsi="Book Antiqua"/>
          <w:b/>
          <w:sz w:val="20"/>
          <w:szCs w:val="20"/>
        </w:rPr>
        <w:instrText>class delivery sites</w:instrText>
      </w:r>
      <w:r w:rsidR="00A8656B" w:rsidRPr="0034236A">
        <w:rPr>
          <w:rFonts w:ascii="Book Antiqua" w:hAnsi="Book Antiqua"/>
          <w:sz w:val="20"/>
          <w:szCs w:val="20"/>
        </w:rPr>
        <w:instrText xml:space="preserve">" </w:instrText>
      </w:r>
      <w:r w:rsidR="00A8656B" w:rsidRPr="0034236A">
        <w:rPr>
          <w:rFonts w:ascii="Book Antiqua" w:hAnsi="Book Antiqua"/>
          <w:b/>
          <w:sz w:val="20"/>
          <w:szCs w:val="20"/>
        </w:rPr>
        <w:fldChar w:fldCharType="separate"/>
      </w:r>
      <w:r w:rsidR="00AF1604">
        <w:rPr>
          <w:rFonts w:ascii="Book Antiqua" w:hAnsi="Book Antiqua"/>
          <w:bCs/>
          <w:sz w:val="20"/>
          <w:szCs w:val="20"/>
        </w:rPr>
        <w:t>.</w:t>
      </w:r>
      <w:r w:rsidR="00A8656B" w:rsidRPr="0034236A">
        <w:rPr>
          <w:rFonts w:ascii="Book Antiqua" w:hAnsi="Book Antiqua"/>
          <w:b/>
          <w:sz w:val="20"/>
          <w:szCs w:val="20"/>
        </w:rPr>
        <w:fldChar w:fldCharType="end"/>
      </w:r>
      <w:r w:rsidRPr="0034236A">
        <w:rPr>
          <w:rFonts w:ascii="Book Antiqua" w:hAnsi="Book Antiqua"/>
          <w:b/>
          <w:sz w:val="20"/>
          <w:szCs w:val="20"/>
        </w:rPr>
        <w:t xml:space="preserve"> include:</w:t>
      </w:r>
    </w:p>
    <w:p w14:paraId="2E1967A7" w14:textId="77777777" w:rsidR="0034236A" w:rsidRPr="0034236A" w:rsidRDefault="0034236A" w:rsidP="00620E6C">
      <w:pPr>
        <w:widowControl/>
        <w:spacing w:after="0" w:line="240" w:lineRule="auto"/>
        <w:rPr>
          <w:rFonts w:ascii="Book Antiqua" w:hAnsi="Book Antiqua"/>
          <w:b/>
          <w:sz w:val="20"/>
          <w:szCs w:val="20"/>
        </w:rPr>
      </w:pPr>
    </w:p>
    <w:p w14:paraId="56A53A16" w14:textId="7DB32D13" w:rsidR="006D677B" w:rsidRPr="00F16A9A" w:rsidRDefault="006D677B" w:rsidP="00F16A9A">
      <w:pPr>
        <w:pStyle w:val="NoSpacing"/>
        <w:rPr>
          <w:rFonts w:ascii="Book Antiqua" w:hAnsi="Book Antiqua"/>
          <w:sz w:val="20"/>
          <w:szCs w:val="20"/>
        </w:rPr>
      </w:pPr>
      <w:r w:rsidRPr="00F16A9A">
        <w:rPr>
          <w:rFonts w:ascii="Book Antiqua" w:hAnsi="Book Antiqua"/>
          <w:sz w:val="20"/>
          <w:szCs w:val="20"/>
        </w:rPr>
        <w:t>Choffin Career &amp; Technical Center</w:t>
      </w:r>
      <w:r w:rsidR="00A8656B" w:rsidRPr="00F16A9A">
        <w:rPr>
          <w:rFonts w:ascii="Book Antiqua" w:hAnsi="Book Antiqua"/>
          <w:sz w:val="20"/>
          <w:szCs w:val="20"/>
        </w:rPr>
        <w:fldChar w:fldCharType="begin"/>
      </w:r>
      <w:r w:rsidR="00A8656B" w:rsidRPr="00F16A9A">
        <w:rPr>
          <w:rFonts w:ascii="Book Antiqua" w:hAnsi="Book Antiqua"/>
          <w:sz w:val="20"/>
          <w:szCs w:val="20"/>
        </w:rPr>
        <w:instrText xml:space="preserve"> Choffin Career &amp; Technical Center" </w:instrText>
      </w:r>
      <w:r w:rsidR="00A8656B" w:rsidRPr="00F16A9A">
        <w:rPr>
          <w:rFonts w:ascii="Book Antiqua" w:hAnsi="Book Antiqua"/>
          <w:sz w:val="20"/>
          <w:szCs w:val="20"/>
        </w:rPr>
        <w:fldChar w:fldCharType="separate"/>
      </w:r>
      <w:r w:rsidR="00AF1604">
        <w:rPr>
          <w:rFonts w:ascii="Book Antiqua" w:hAnsi="Book Antiqua"/>
          <w:b/>
          <w:bCs/>
          <w:sz w:val="20"/>
          <w:szCs w:val="20"/>
        </w:rPr>
        <w:t>.</w:t>
      </w:r>
      <w:r w:rsidR="00A8656B" w:rsidRPr="00F16A9A">
        <w:rPr>
          <w:rFonts w:ascii="Book Antiqua" w:hAnsi="Book Antiqua"/>
          <w:sz w:val="20"/>
          <w:szCs w:val="20"/>
        </w:rPr>
        <w:fldChar w:fldCharType="end"/>
      </w:r>
      <w:r w:rsidRPr="00F16A9A">
        <w:rPr>
          <w:rFonts w:ascii="Book Antiqua" w:hAnsi="Book Antiqua"/>
          <w:sz w:val="20"/>
          <w:szCs w:val="20"/>
        </w:rPr>
        <w:tab/>
      </w:r>
      <w:r w:rsidR="00077630" w:rsidRPr="00F16A9A">
        <w:rPr>
          <w:rFonts w:ascii="Book Antiqua" w:hAnsi="Book Antiqua"/>
          <w:sz w:val="20"/>
          <w:szCs w:val="20"/>
        </w:rPr>
        <w:tab/>
      </w:r>
      <w:r w:rsidRPr="00F16A9A">
        <w:rPr>
          <w:rFonts w:ascii="Book Antiqua" w:hAnsi="Book Antiqua"/>
          <w:sz w:val="20"/>
          <w:szCs w:val="20"/>
        </w:rPr>
        <w:tab/>
      </w:r>
    </w:p>
    <w:p w14:paraId="1BB22FAB" w14:textId="77777777" w:rsidR="006D677B" w:rsidRPr="00F16A9A" w:rsidRDefault="006D677B" w:rsidP="00F16A9A">
      <w:pPr>
        <w:pStyle w:val="NoSpacing"/>
        <w:rPr>
          <w:rFonts w:ascii="Book Antiqua" w:hAnsi="Book Antiqua"/>
          <w:sz w:val="20"/>
          <w:szCs w:val="20"/>
        </w:rPr>
      </w:pPr>
      <w:r w:rsidRPr="00F16A9A">
        <w:rPr>
          <w:rFonts w:ascii="Book Antiqua" w:hAnsi="Book Antiqua"/>
          <w:sz w:val="20"/>
          <w:szCs w:val="20"/>
        </w:rPr>
        <w:t>200 East Wood Street</w:t>
      </w:r>
      <w:r w:rsidR="00AC6395" w:rsidRPr="00F16A9A">
        <w:rPr>
          <w:rFonts w:ascii="Book Antiqua" w:hAnsi="Book Antiqua"/>
          <w:sz w:val="20"/>
          <w:szCs w:val="20"/>
        </w:rPr>
        <w:tab/>
      </w:r>
      <w:r w:rsidR="00AC6395" w:rsidRPr="00F16A9A">
        <w:rPr>
          <w:rFonts w:ascii="Book Antiqua" w:hAnsi="Book Antiqua"/>
          <w:sz w:val="20"/>
          <w:szCs w:val="20"/>
        </w:rPr>
        <w:tab/>
      </w:r>
      <w:r w:rsidR="00AC6395" w:rsidRPr="00F16A9A">
        <w:rPr>
          <w:rFonts w:ascii="Book Antiqua" w:hAnsi="Book Antiqua"/>
          <w:sz w:val="20"/>
          <w:szCs w:val="20"/>
        </w:rPr>
        <w:tab/>
      </w:r>
      <w:r w:rsidR="00AC6395" w:rsidRPr="00F16A9A">
        <w:rPr>
          <w:rFonts w:ascii="Book Antiqua" w:hAnsi="Book Antiqua"/>
          <w:sz w:val="20"/>
          <w:szCs w:val="20"/>
        </w:rPr>
        <w:tab/>
      </w:r>
    </w:p>
    <w:p w14:paraId="1DDB6626" w14:textId="77777777" w:rsidR="006D677B" w:rsidRPr="00F16A9A" w:rsidRDefault="006D677B" w:rsidP="00F16A9A">
      <w:pPr>
        <w:pStyle w:val="NoSpacing"/>
        <w:rPr>
          <w:rFonts w:ascii="Book Antiqua" w:hAnsi="Book Antiqua"/>
          <w:sz w:val="20"/>
          <w:szCs w:val="20"/>
        </w:rPr>
      </w:pPr>
      <w:r w:rsidRPr="00F16A9A">
        <w:rPr>
          <w:rFonts w:ascii="Book Antiqua" w:hAnsi="Book Antiqua"/>
          <w:sz w:val="20"/>
          <w:szCs w:val="20"/>
        </w:rPr>
        <w:t>Youngstown, OH 44503-1628</w:t>
      </w:r>
      <w:r w:rsidRPr="00F16A9A">
        <w:rPr>
          <w:rFonts w:ascii="Book Antiqua" w:hAnsi="Book Antiqua"/>
          <w:sz w:val="20"/>
          <w:szCs w:val="20"/>
        </w:rPr>
        <w:tab/>
      </w:r>
      <w:r w:rsidRPr="00F16A9A">
        <w:rPr>
          <w:rFonts w:ascii="Book Antiqua" w:hAnsi="Book Antiqua"/>
          <w:sz w:val="20"/>
          <w:szCs w:val="20"/>
        </w:rPr>
        <w:tab/>
      </w:r>
      <w:r w:rsidR="00AC6395" w:rsidRPr="00F16A9A">
        <w:rPr>
          <w:rFonts w:ascii="Book Antiqua" w:hAnsi="Book Antiqua"/>
          <w:sz w:val="20"/>
          <w:szCs w:val="20"/>
        </w:rPr>
        <w:tab/>
      </w:r>
    </w:p>
    <w:p w14:paraId="04EA8E09" w14:textId="77777777" w:rsidR="006D677B" w:rsidRPr="00F16A9A" w:rsidRDefault="006D677B" w:rsidP="00F16A9A">
      <w:pPr>
        <w:pStyle w:val="NoSpacing"/>
        <w:rPr>
          <w:rFonts w:ascii="Book Antiqua" w:hAnsi="Book Antiqua"/>
          <w:sz w:val="20"/>
          <w:szCs w:val="20"/>
        </w:rPr>
      </w:pPr>
    </w:p>
    <w:p w14:paraId="355794A9" w14:textId="1A8F5192" w:rsidR="00077630" w:rsidRPr="00F16A9A" w:rsidRDefault="00077630" w:rsidP="00F16A9A">
      <w:pPr>
        <w:pStyle w:val="NoSpacing"/>
        <w:rPr>
          <w:rFonts w:ascii="Book Antiqua" w:hAnsi="Book Antiqua"/>
          <w:sz w:val="20"/>
          <w:szCs w:val="20"/>
        </w:rPr>
      </w:pPr>
      <w:r w:rsidRPr="00F16A9A">
        <w:rPr>
          <w:rFonts w:ascii="Book Antiqua" w:hAnsi="Book Antiqua"/>
          <w:sz w:val="20"/>
          <w:szCs w:val="20"/>
        </w:rPr>
        <w:t>IBEW</w:t>
      </w:r>
      <w:r w:rsidR="00A8656B" w:rsidRPr="00F16A9A">
        <w:rPr>
          <w:rFonts w:ascii="Book Antiqua" w:hAnsi="Book Antiqua"/>
          <w:sz w:val="20"/>
          <w:szCs w:val="20"/>
        </w:rPr>
        <w:fldChar w:fldCharType="begin"/>
      </w:r>
      <w:r w:rsidR="00A8656B" w:rsidRPr="00F16A9A">
        <w:rPr>
          <w:rFonts w:ascii="Book Antiqua" w:hAnsi="Book Antiqua"/>
          <w:sz w:val="20"/>
          <w:szCs w:val="20"/>
        </w:rPr>
        <w:instrText xml:space="preserve"> XE "IBEW" </w:instrText>
      </w:r>
      <w:r w:rsidR="00A8656B" w:rsidRPr="00F16A9A">
        <w:rPr>
          <w:rFonts w:ascii="Book Antiqua" w:hAnsi="Book Antiqua"/>
          <w:sz w:val="20"/>
          <w:szCs w:val="20"/>
        </w:rPr>
        <w:fldChar w:fldCharType="end"/>
      </w:r>
      <w:r w:rsidRPr="00F16A9A">
        <w:rPr>
          <w:rFonts w:ascii="Book Antiqua" w:hAnsi="Book Antiqua"/>
          <w:sz w:val="20"/>
          <w:szCs w:val="20"/>
        </w:rPr>
        <w:t xml:space="preserve"> – K.W. Gasser Training Center</w:t>
      </w:r>
    </w:p>
    <w:p w14:paraId="7BEEE35E" w14:textId="77777777" w:rsidR="00077630" w:rsidRPr="00F16A9A" w:rsidRDefault="00077630" w:rsidP="00F16A9A">
      <w:pPr>
        <w:pStyle w:val="NoSpacing"/>
        <w:rPr>
          <w:rFonts w:ascii="Book Antiqua" w:hAnsi="Book Antiqua"/>
          <w:sz w:val="20"/>
          <w:szCs w:val="20"/>
        </w:rPr>
      </w:pPr>
      <w:r w:rsidRPr="00F16A9A">
        <w:rPr>
          <w:rFonts w:ascii="Book Antiqua" w:hAnsi="Book Antiqua"/>
          <w:sz w:val="20"/>
          <w:szCs w:val="20"/>
        </w:rPr>
        <w:t>626 N. Court Street</w:t>
      </w:r>
    </w:p>
    <w:p w14:paraId="16959466" w14:textId="77777777" w:rsidR="00077630" w:rsidRPr="00F16A9A" w:rsidRDefault="00077630" w:rsidP="00F16A9A">
      <w:pPr>
        <w:pStyle w:val="NoSpacing"/>
        <w:rPr>
          <w:rFonts w:ascii="Book Antiqua" w:hAnsi="Book Antiqua"/>
          <w:sz w:val="20"/>
          <w:szCs w:val="20"/>
        </w:rPr>
      </w:pPr>
      <w:r w:rsidRPr="00F16A9A">
        <w:rPr>
          <w:rFonts w:ascii="Book Antiqua" w:hAnsi="Book Antiqua"/>
          <w:sz w:val="20"/>
          <w:szCs w:val="20"/>
        </w:rPr>
        <w:t>Steubenville</w:t>
      </w:r>
      <w:r w:rsidR="00A05784" w:rsidRPr="00F16A9A">
        <w:rPr>
          <w:rFonts w:ascii="Book Antiqua" w:hAnsi="Book Antiqua"/>
          <w:sz w:val="20"/>
          <w:szCs w:val="20"/>
        </w:rPr>
        <w:t>,</w:t>
      </w:r>
      <w:r w:rsidRPr="00F16A9A">
        <w:rPr>
          <w:rFonts w:ascii="Book Antiqua" w:hAnsi="Book Antiqua"/>
          <w:sz w:val="20"/>
          <w:szCs w:val="20"/>
        </w:rPr>
        <w:t xml:space="preserve"> OH 43952</w:t>
      </w:r>
    </w:p>
    <w:p w14:paraId="036ABB4A" w14:textId="77777777" w:rsidR="00077630" w:rsidRPr="00F16A9A" w:rsidRDefault="00077630" w:rsidP="00F16A9A">
      <w:pPr>
        <w:pStyle w:val="NoSpacing"/>
        <w:rPr>
          <w:rFonts w:ascii="Book Antiqua" w:hAnsi="Book Antiqua"/>
          <w:sz w:val="20"/>
          <w:szCs w:val="20"/>
        </w:rPr>
      </w:pPr>
    </w:p>
    <w:p w14:paraId="309FBC22" w14:textId="34B9AD53" w:rsidR="006D677B" w:rsidRPr="00F16A9A" w:rsidRDefault="006D677B" w:rsidP="00F16A9A">
      <w:pPr>
        <w:pStyle w:val="NoSpacing"/>
        <w:rPr>
          <w:rFonts w:ascii="Book Antiqua" w:hAnsi="Book Antiqua"/>
          <w:sz w:val="20"/>
          <w:szCs w:val="20"/>
        </w:rPr>
      </w:pPr>
      <w:r w:rsidRPr="00F16A9A">
        <w:rPr>
          <w:rFonts w:ascii="Book Antiqua" w:hAnsi="Book Antiqua"/>
          <w:sz w:val="20"/>
          <w:szCs w:val="20"/>
        </w:rPr>
        <w:t>Mahoning County Career and Technical Center</w:t>
      </w:r>
      <w:r w:rsidR="00A8656B" w:rsidRPr="00F16A9A">
        <w:rPr>
          <w:rFonts w:ascii="Book Antiqua" w:hAnsi="Book Antiqua"/>
          <w:sz w:val="20"/>
          <w:szCs w:val="20"/>
        </w:rPr>
        <w:fldChar w:fldCharType="begin"/>
      </w:r>
      <w:r w:rsidR="00A8656B" w:rsidRPr="00F16A9A">
        <w:rPr>
          <w:rFonts w:ascii="Book Antiqua" w:hAnsi="Book Antiqua"/>
          <w:sz w:val="20"/>
          <w:szCs w:val="20"/>
        </w:rPr>
        <w:instrText xml:space="preserve"> Mahoning County Career and Technical Center" </w:instrText>
      </w:r>
      <w:r w:rsidR="00A8656B" w:rsidRPr="00F16A9A">
        <w:rPr>
          <w:rFonts w:ascii="Book Antiqua" w:hAnsi="Book Antiqua"/>
          <w:sz w:val="20"/>
          <w:szCs w:val="20"/>
        </w:rPr>
        <w:fldChar w:fldCharType="separate"/>
      </w:r>
      <w:r w:rsidR="00AF1604">
        <w:rPr>
          <w:rFonts w:ascii="Book Antiqua" w:hAnsi="Book Antiqua"/>
          <w:b/>
          <w:bCs/>
          <w:sz w:val="20"/>
          <w:szCs w:val="20"/>
        </w:rPr>
        <w:t>.</w:t>
      </w:r>
      <w:r w:rsidR="00A8656B" w:rsidRPr="00F16A9A">
        <w:rPr>
          <w:rFonts w:ascii="Book Antiqua" w:hAnsi="Book Antiqua"/>
          <w:sz w:val="20"/>
          <w:szCs w:val="20"/>
        </w:rPr>
        <w:fldChar w:fldCharType="end"/>
      </w:r>
      <w:r w:rsidR="00AC6395" w:rsidRPr="00F16A9A">
        <w:rPr>
          <w:rFonts w:ascii="Book Antiqua" w:hAnsi="Book Antiqua"/>
          <w:sz w:val="20"/>
          <w:szCs w:val="20"/>
        </w:rPr>
        <w:tab/>
      </w:r>
    </w:p>
    <w:p w14:paraId="7B012B4E" w14:textId="77777777" w:rsidR="00077630" w:rsidRPr="00F16A9A" w:rsidRDefault="00AC6395" w:rsidP="00F16A9A">
      <w:pPr>
        <w:pStyle w:val="NoSpacing"/>
        <w:rPr>
          <w:rFonts w:ascii="Book Antiqua" w:hAnsi="Book Antiqua"/>
          <w:sz w:val="20"/>
          <w:szCs w:val="20"/>
        </w:rPr>
      </w:pPr>
      <w:r w:rsidRPr="00F16A9A">
        <w:rPr>
          <w:rFonts w:ascii="Book Antiqua" w:hAnsi="Book Antiqua"/>
          <w:sz w:val="20"/>
          <w:szCs w:val="20"/>
        </w:rPr>
        <w:t>7300 N. Palmyra Road</w:t>
      </w:r>
      <w:r w:rsidRPr="00F16A9A">
        <w:rPr>
          <w:rFonts w:ascii="Book Antiqua" w:hAnsi="Book Antiqua"/>
          <w:sz w:val="20"/>
          <w:szCs w:val="20"/>
        </w:rPr>
        <w:tab/>
      </w:r>
      <w:r w:rsidRPr="00F16A9A">
        <w:rPr>
          <w:rFonts w:ascii="Book Antiqua" w:hAnsi="Book Antiqua"/>
          <w:sz w:val="20"/>
          <w:szCs w:val="20"/>
        </w:rPr>
        <w:tab/>
      </w:r>
      <w:r w:rsidRPr="00F16A9A">
        <w:rPr>
          <w:rFonts w:ascii="Book Antiqua" w:hAnsi="Book Antiqua"/>
          <w:sz w:val="20"/>
          <w:szCs w:val="20"/>
        </w:rPr>
        <w:tab/>
      </w:r>
      <w:r w:rsidRPr="00F16A9A">
        <w:rPr>
          <w:rFonts w:ascii="Book Antiqua" w:hAnsi="Book Antiqua"/>
          <w:sz w:val="20"/>
          <w:szCs w:val="20"/>
        </w:rPr>
        <w:tab/>
      </w:r>
      <w:r w:rsidRPr="00F16A9A">
        <w:rPr>
          <w:rFonts w:ascii="Book Antiqua" w:hAnsi="Book Antiqua"/>
          <w:sz w:val="20"/>
          <w:szCs w:val="20"/>
        </w:rPr>
        <w:tab/>
      </w:r>
      <w:r w:rsidRPr="00F16A9A">
        <w:rPr>
          <w:rFonts w:ascii="Book Antiqua" w:hAnsi="Book Antiqua"/>
          <w:sz w:val="20"/>
          <w:szCs w:val="20"/>
        </w:rPr>
        <w:tab/>
      </w:r>
      <w:r w:rsidRPr="00F16A9A">
        <w:rPr>
          <w:rFonts w:ascii="Book Antiqua" w:hAnsi="Book Antiqua"/>
          <w:sz w:val="20"/>
          <w:szCs w:val="20"/>
        </w:rPr>
        <w:tab/>
      </w:r>
      <w:r w:rsidRPr="00F16A9A">
        <w:rPr>
          <w:rFonts w:ascii="Book Antiqua" w:hAnsi="Book Antiqua"/>
          <w:sz w:val="20"/>
          <w:szCs w:val="20"/>
        </w:rPr>
        <w:tab/>
      </w:r>
      <w:r w:rsidRPr="00F16A9A">
        <w:rPr>
          <w:rFonts w:ascii="Book Antiqua" w:hAnsi="Book Antiqua"/>
          <w:sz w:val="20"/>
          <w:szCs w:val="20"/>
        </w:rPr>
        <w:tab/>
      </w:r>
    </w:p>
    <w:p w14:paraId="76E7500F" w14:textId="77777777" w:rsidR="00AC6395" w:rsidRPr="00077630" w:rsidRDefault="00AC6395" w:rsidP="00F16A9A">
      <w:pPr>
        <w:pStyle w:val="NoSpacing"/>
        <w:rPr>
          <w:sz w:val="24"/>
          <w:szCs w:val="24"/>
        </w:rPr>
      </w:pPr>
      <w:r w:rsidRPr="00F16A9A">
        <w:rPr>
          <w:rFonts w:ascii="Book Antiqua" w:hAnsi="Book Antiqua"/>
          <w:sz w:val="20"/>
          <w:szCs w:val="20"/>
        </w:rPr>
        <w:t>Warren, OH 44483</w:t>
      </w:r>
    </w:p>
    <w:p w14:paraId="05138748" w14:textId="77777777" w:rsidR="00077630" w:rsidRPr="00077630" w:rsidRDefault="00077630" w:rsidP="00620E6C">
      <w:pPr>
        <w:widowControl/>
        <w:spacing w:after="0" w:line="240" w:lineRule="auto"/>
        <w:rPr>
          <w:rFonts w:ascii="Book Antiqua" w:hAnsi="Book Antiqua"/>
        </w:rPr>
      </w:pPr>
    </w:p>
    <w:p w14:paraId="750FC30C" w14:textId="6B91D202" w:rsidR="00077630" w:rsidRPr="0034236A" w:rsidRDefault="0034236A" w:rsidP="0034236A">
      <w:pPr>
        <w:widowControl/>
        <w:rPr>
          <w:rFonts w:ascii="Book Antiqua" w:hAnsi="Book Antiqua"/>
          <w:sz w:val="20"/>
          <w:szCs w:val="20"/>
        </w:rPr>
      </w:pPr>
      <w:r>
        <w:rPr>
          <w:rFonts w:ascii="Book Antiqua" w:hAnsi="Book Antiqua"/>
          <w:b/>
          <w:sz w:val="20"/>
          <w:szCs w:val="20"/>
        </w:rPr>
        <w:t>Steubenville</w:t>
      </w:r>
      <w:r w:rsidR="00077630" w:rsidRPr="0034236A">
        <w:rPr>
          <w:rFonts w:ascii="Book Antiqua" w:hAnsi="Book Antiqua"/>
          <w:b/>
          <w:sz w:val="20"/>
          <w:szCs w:val="20"/>
        </w:rPr>
        <w:t xml:space="preserve"> Campus</w:t>
      </w:r>
      <w:r w:rsidR="00C7328F" w:rsidRPr="0034236A">
        <w:rPr>
          <w:rFonts w:ascii="Book Antiqua" w:hAnsi="Book Antiqua"/>
          <w:b/>
          <w:sz w:val="20"/>
          <w:szCs w:val="20"/>
        </w:rPr>
        <w:fldChar w:fldCharType="begin"/>
      </w:r>
      <w:r w:rsidR="00C7328F" w:rsidRPr="0034236A">
        <w:rPr>
          <w:sz w:val="20"/>
          <w:szCs w:val="20"/>
        </w:rPr>
        <w:instrText xml:space="preserve"> </w:instrText>
      </w:r>
      <w:r w:rsidR="00C7328F" w:rsidRPr="0034236A">
        <w:rPr>
          <w:rFonts w:ascii="Book Antiqua" w:hAnsi="Book Antiqua"/>
          <w:b/>
          <w:sz w:val="20"/>
          <w:szCs w:val="20"/>
        </w:rPr>
        <w:instrText>Main Campus</w:instrText>
      </w:r>
      <w:r w:rsidR="00C7328F" w:rsidRPr="0034236A">
        <w:rPr>
          <w:sz w:val="20"/>
          <w:szCs w:val="20"/>
        </w:rPr>
        <w:instrText xml:space="preserve">" </w:instrText>
      </w:r>
      <w:r w:rsidR="00C7328F" w:rsidRPr="0034236A">
        <w:rPr>
          <w:rFonts w:ascii="Book Antiqua" w:hAnsi="Book Antiqua"/>
          <w:b/>
          <w:sz w:val="20"/>
          <w:szCs w:val="20"/>
        </w:rPr>
        <w:fldChar w:fldCharType="separate"/>
      </w:r>
      <w:r w:rsidR="00AF1604">
        <w:rPr>
          <w:rFonts w:ascii="Book Antiqua" w:hAnsi="Book Antiqua"/>
          <w:bCs/>
          <w:sz w:val="20"/>
          <w:szCs w:val="20"/>
        </w:rPr>
        <w:t>.</w:t>
      </w:r>
      <w:r w:rsidR="00C7328F" w:rsidRPr="0034236A">
        <w:rPr>
          <w:rFonts w:ascii="Book Antiqua" w:hAnsi="Book Antiqua"/>
          <w:b/>
          <w:sz w:val="20"/>
          <w:szCs w:val="20"/>
        </w:rPr>
        <w:fldChar w:fldCharType="end"/>
      </w:r>
    </w:p>
    <w:p w14:paraId="78BA8AFB" w14:textId="77777777" w:rsidR="00077630" w:rsidRPr="0034236A" w:rsidRDefault="00077630" w:rsidP="00403E4B">
      <w:pPr>
        <w:pStyle w:val="ListParagraph"/>
        <w:widowControl/>
        <w:numPr>
          <w:ilvl w:val="0"/>
          <w:numId w:val="54"/>
        </w:numPr>
        <w:spacing w:after="0" w:line="240" w:lineRule="auto"/>
        <w:rPr>
          <w:rFonts w:ascii="Book Antiqua" w:hAnsi="Book Antiqua"/>
          <w:sz w:val="20"/>
          <w:szCs w:val="20"/>
        </w:rPr>
      </w:pPr>
      <w:r w:rsidRPr="0034236A">
        <w:rPr>
          <w:rFonts w:ascii="Book Antiqua" w:hAnsi="Book Antiqua"/>
          <w:sz w:val="20"/>
          <w:szCs w:val="20"/>
        </w:rPr>
        <w:t>Main Building 72,395 sq. ft., Pugliese 26,000 sq. ft., Gazebo 164 sq. ft.</w:t>
      </w:r>
    </w:p>
    <w:p w14:paraId="2772C77B" w14:textId="77777777" w:rsidR="00077630" w:rsidRPr="0034236A" w:rsidRDefault="00077630" w:rsidP="00403E4B">
      <w:pPr>
        <w:pStyle w:val="ListParagraph"/>
        <w:widowControl/>
        <w:numPr>
          <w:ilvl w:val="0"/>
          <w:numId w:val="54"/>
        </w:numPr>
        <w:spacing w:after="0" w:line="240" w:lineRule="auto"/>
        <w:rPr>
          <w:rFonts w:ascii="Book Antiqua" w:hAnsi="Book Antiqua"/>
          <w:sz w:val="20"/>
          <w:szCs w:val="20"/>
        </w:rPr>
      </w:pPr>
      <w:r w:rsidRPr="0034236A">
        <w:rPr>
          <w:rFonts w:ascii="Book Antiqua" w:hAnsi="Book Antiqua"/>
          <w:sz w:val="20"/>
          <w:szCs w:val="20"/>
        </w:rPr>
        <w:t>Main Building 316 Parking spaces</w:t>
      </w:r>
    </w:p>
    <w:p w14:paraId="795B7CBE" w14:textId="77777777" w:rsidR="00077630" w:rsidRPr="0034236A" w:rsidRDefault="00077630" w:rsidP="00403E4B">
      <w:pPr>
        <w:pStyle w:val="ListParagraph"/>
        <w:widowControl/>
        <w:numPr>
          <w:ilvl w:val="0"/>
          <w:numId w:val="54"/>
        </w:numPr>
        <w:spacing w:after="0" w:line="240" w:lineRule="auto"/>
        <w:rPr>
          <w:rFonts w:ascii="Book Antiqua" w:hAnsi="Book Antiqua"/>
          <w:sz w:val="20"/>
          <w:szCs w:val="20"/>
        </w:rPr>
      </w:pPr>
      <w:r w:rsidRPr="0034236A">
        <w:rPr>
          <w:rFonts w:ascii="Book Antiqua" w:hAnsi="Book Antiqua"/>
          <w:sz w:val="20"/>
          <w:szCs w:val="20"/>
        </w:rPr>
        <w:t>25 classrooms</w:t>
      </w:r>
    </w:p>
    <w:p w14:paraId="45CD74AB" w14:textId="77777777" w:rsidR="00077630" w:rsidRPr="0034236A" w:rsidRDefault="00077630" w:rsidP="00403E4B">
      <w:pPr>
        <w:pStyle w:val="ListParagraph"/>
        <w:widowControl/>
        <w:numPr>
          <w:ilvl w:val="0"/>
          <w:numId w:val="54"/>
        </w:numPr>
        <w:spacing w:after="0" w:line="240" w:lineRule="auto"/>
        <w:rPr>
          <w:rFonts w:ascii="Book Antiqua" w:hAnsi="Book Antiqua"/>
          <w:sz w:val="20"/>
          <w:szCs w:val="20"/>
        </w:rPr>
      </w:pPr>
      <w:r w:rsidRPr="0034236A">
        <w:rPr>
          <w:rFonts w:ascii="Book Antiqua" w:hAnsi="Book Antiqua"/>
          <w:sz w:val="20"/>
          <w:szCs w:val="20"/>
        </w:rPr>
        <w:t>31 labs</w:t>
      </w:r>
    </w:p>
    <w:p w14:paraId="76019078" w14:textId="77777777" w:rsidR="00077630" w:rsidRPr="0034236A" w:rsidRDefault="00A05784" w:rsidP="00403E4B">
      <w:pPr>
        <w:pStyle w:val="ListParagraph"/>
        <w:widowControl/>
        <w:numPr>
          <w:ilvl w:val="0"/>
          <w:numId w:val="54"/>
        </w:numPr>
        <w:spacing w:after="0" w:line="240" w:lineRule="auto"/>
        <w:rPr>
          <w:rFonts w:ascii="Book Antiqua" w:hAnsi="Book Antiqua"/>
          <w:sz w:val="20"/>
          <w:szCs w:val="20"/>
        </w:rPr>
      </w:pPr>
      <w:r w:rsidRPr="0034236A">
        <w:rPr>
          <w:rFonts w:ascii="Book Antiqua" w:hAnsi="Book Antiqua"/>
          <w:sz w:val="20"/>
          <w:szCs w:val="20"/>
        </w:rPr>
        <w:t>Books</w:t>
      </w:r>
      <w:r w:rsidR="00077630" w:rsidRPr="0034236A">
        <w:rPr>
          <w:rFonts w:ascii="Book Antiqua" w:hAnsi="Book Antiqua"/>
          <w:sz w:val="20"/>
          <w:szCs w:val="20"/>
        </w:rPr>
        <w:t xml:space="preserve">tore </w:t>
      </w:r>
    </w:p>
    <w:p w14:paraId="35104F52" w14:textId="77777777" w:rsidR="00077630" w:rsidRPr="0034236A" w:rsidRDefault="00077630" w:rsidP="00077630">
      <w:pPr>
        <w:spacing w:after="0" w:line="240" w:lineRule="auto"/>
        <w:rPr>
          <w:rFonts w:ascii="Book Antiqua" w:hAnsi="Book Antiqua"/>
          <w:b/>
          <w:sz w:val="20"/>
          <w:szCs w:val="20"/>
        </w:rPr>
      </w:pPr>
    </w:p>
    <w:p w14:paraId="4DBFBCDA" w14:textId="476118C3" w:rsidR="00077630" w:rsidRPr="0034236A" w:rsidRDefault="00F8304E" w:rsidP="00077630">
      <w:pPr>
        <w:spacing w:after="0" w:line="240" w:lineRule="auto"/>
        <w:rPr>
          <w:rFonts w:ascii="Book Antiqua" w:hAnsi="Book Antiqua"/>
          <w:sz w:val="20"/>
          <w:szCs w:val="20"/>
        </w:rPr>
      </w:pPr>
      <w:r w:rsidRPr="0034236A">
        <w:rPr>
          <w:rFonts w:ascii="Book Antiqua" w:hAnsi="Book Antiqua"/>
          <w:b/>
          <w:sz w:val="20"/>
          <w:szCs w:val="20"/>
        </w:rPr>
        <w:t>Youngstown Campus</w:t>
      </w:r>
      <w:r w:rsidR="00C7328F" w:rsidRPr="0034236A">
        <w:rPr>
          <w:rFonts w:ascii="Book Antiqua" w:hAnsi="Book Antiqua"/>
          <w:b/>
          <w:sz w:val="20"/>
          <w:szCs w:val="20"/>
        </w:rPr>
        <w:fldChar w:fldCharType="begin"/>
      </w:r>
      <w:r w:rsidR="00C7328F" w:rsidRPr="0034236A">
        <w:rPr>
          <w:sz w:val="20"/>
          <w:szCs w:val="20"/>
        </w:rPr>
        <w:instrText xml:space="preserve"> </w:instrText>
      </w:r>
      <w:r w:rsidR="00C7328F" w:rsidRPr="0034236A">
        <w:rPr>
          <w:rFonts w:ascii="Book Antiqua" w:hAnsi="Book Antiqua"/>
          <w:b/>
          <w:sz w:val="20"/>
          <w:szCs w:val="20"/>
        </w:rPr>
        <w:instrText>Valley Center</w:instrText>
      </w:r>
      <w:r w:rsidR="00C7328F" w:rsidRPr="0034236A">
        <w:rPr>
          <w:sz w:val="20"/>
          <w:szCs w:val="20"/>
        </w:rPr>
        <w:instrText xml:space="preserve">" </w:instrText>
      </w:r>
      <w:r w:rsidR="00C7328F" w:rsidRPr="0034236A">
        <w:rPr>
          <w:rFonts w:ascii="Book Antiqua" w:hAnsi="Book Antiqua"/>
          <w:b/>
          <w:sz w:val="20"/>
          <w:szCs w:val="20"/>
        </w:rPr>
        <w:fldChar w:fldCharType="separate"/>
      </w:r>
      <w:r w:rsidR="00AF1604">
        <w:rPr>
          <w:rFonts w:ascii="Book Antiqua" w:hAnsi="Book Antiqua"/>
          <w:bCs/>
          <w:sz w:val="20"/>
          <w:szCs w:val="20"/>
        </w:rPr>
        <w:t>.</w:t>
      </w:r>
      <w:r w:rsidR="00C7328F" w:rsidRPr="0034236A">
        <w:rPr>
          <w:rFonts w:ascii="Book Antiqua" w:hAnsi="Book Antiqua"/>
          <w:b/>
          <w:sz w:val="20"/>
          <w:szCs w:val="20"/>
        </w:rPr>
        <w:fldChar w:fldCharType="end"/>
      </w:r>
    </w:p>
    <w:p w14:paraId="4FBCDCA6" w14:textId="77777777" w:rsidR="00077630" w:rsidRPr="0034236A" w:rsidRDefault="00077630" w:rsidP="00403E4B">
      <w:pPr>
        <w:pStyle w:val="ListParagraph"/>
        <w:widowControl/>
        <w:numPr>
          <w:ilvl w:val="0"/>
          <w:numId w:val="55"/>
        </w:numPr>
        <w:spacing w:after="0" w:line="240" w:lineRule="auto"/>
        <w:rPr>
          <w:rFonts w:ascii="Book Antiqua" w:hAnsi="Book Antiqua"/>
          <w:sz w:val="20"/>
          <w:szCs w:val="20"/>
        </w:rPr>
      </w:pPr>
      <w:r w:rsidRPr="0034236A">
        <w:rPr>
          <w:rFonts w:ascii="Book Antiqua" w:hAnsi="Book Antiqua"/>
          <w:sz w:val="20"/>
          <w:szCs w:val="20"/>
        </w:rPr>
        <w:t xml:space="preserve">Attached Parking Garage </w:t>
      </w:r>
    </w:p>
    <w:p w14:paraId="1B69A3E6" w14:textId="77777777" w:rsidR="00077630" w:rsidRPr="0034236A" w:rsidRDefault="00077630" w:rsidP="00403E4B">
      <w:pPr>
        <w:pStyle w:val="ListParagraph"/>
        <w:widowControl/>
        <w:numPr>
          <w:ilvl w:val="0"/>
          <w:numId w:val="55"/>
        </w:numPr>
        <w:spacing w:after="0" w:line="240" w:lineRule="auto"/>
        <w:rPr>
          <w:rFonts w:ascii="Book Antiqua" w:hAnsi="Book Antiqua"/>
          <w:sz w:val="20"/>
          <w:szCs w:val="20"/>
        </w:rPr>
      </w:pPr>
      <w:r w:rsidRPr="0034236A">
        <w:rPr>
          <w:rFonts w:ascii="Book Antiqua" w:hAnsi="Book Antiqua"/>
          <w:sz w:val="20"/>
          <w:szCs w:val="20"/>
        </w:rPr>
        <w:t>54,000 sq. ft., Boardman Building 11,000 sq. ft.</w:t>
      </w:r>
    </w:p>
    <w:p w14:paraId="3EC16EFE" w14:textId="77777777" w:rsidR="00077630" w:rsidRPr="0034236A" w:rsidRDefault="00077630" w:rsidP="00403E4B">
      <w:pPr>
        <w:pStyle w:val="ListParagraph"/>
        <w:widowControl/>
        <w:numPr>
          <w:ilvl w:val="0"/>
          <w:numId w:val="55"/>
        </w:numPr>
        <w:spacing w:after="0" w:line="240" w:lineRule="auto"/>
        <w:rPr>
          <w:rFonts w:ascii="Book Antiqua" w:hAnsi="Book Antiqua"/>
          <w:sz w:val="20"/>
          <w:szCs w:val="20"/>
        </w:rPr>
      </w:pPr>
      <w:r w:rsidRPr="0034236A">
        <w:rPr>
          <w:rFonts w:ascii="Book Antiqua" w:hAnsi="Book Antiqua"/>
          <w:sz w:val="20"/>
          <w:szCs w:val="20"/>
        </w:rPr>
        <w:t>17 classrooms</w:t>
      </w:r>
    </w:p>
    <w:p w14:paraId="1DCBE835" w14:textId="77777777" w:rsidR="00077630" w:rsidRPr="0034236A" w:rsidRDefault="00077630" w:rsidP="00403E4B">
      <w:pPr>
        <w:pStyle w:val="ListParagraph"/>
        <w:widowControl/>
        <w:numPr>
          <w:ilvl w:val="0"/>
          <w:numId w:val="55"/>
        </w:numPr>
        <w:spacing w:after="0" w:line="240" w:lineRule="auto"/>
        <w:rPr>
          <w:rFonts w:ascii="Book Antiqua" w:hAnsi="Book Antiqua"/>
          <w:sz w:val="20"/>
          <w:szCs w:val="20"/>
        </w:rPr>
      </w:pPr>
      <w:r w:rsidRPr="0034236A">
        <w:rPr>
          <w:rFonts w:ascii="Book Antiqua" w:hAnsi="Book Antiqua"/>
          <w:sz w:val="20"/>
          <w:szCs w:val="20"/>
        </w:rPr>
        <w:t xml:space="preserve"> 6 labs</w:t>
      </w:r>
    </w:p>
    <w:p w14:paraId="3297FC3E" w14:textId="77777777" w:rsidR="00077630" w:rsidRPr="0034236A" w:rsidRDefault="00A05784" w:rsidP="00403E4B">
      <w:pPr>
        <w:pStyle w:val="ListParagraph"/>
        <w:widowControl/>
        <w:numPr>
          <w:ilvl w:val="0"/>
          <w:numId w:val="55"/>
        </w:numPr>
        <w:spacing w:after="0" w:line="240" w:lineRule="auto"/>
        <w:rPr>
          <w:rFonts w:ascii="Book Antiqua" w:hAnsi="Book Antiqua"/>
          <w:sz w:val="20"/>
          <w:szCs w:val="20"/>
        </w:rPr>
      </w:pPr>
      <w:r w:rsidRPr="0034236A">
        <w:rPr>
          <w:rFonts w:ascii="Book Antiqua" w:hAnsi="Book Antiqua"/>
          <w:sz w:val="20"/>
          <w:szCs w:val="20"/>
        </w:rPr>
        <w:t>Book</w:t>
      </w:r>
      <w:r w:rsidR="00077630" w:rsidRPr="0034236A">
        <w:rPr>
          <w:rFonts w:ascii="Book Antiqua" w:hAnsi="Book Antiqua"/>
          <w:sz w:val="20"/>
          <w:szCs w:val="20"/>
        </w:rPr>
        <w:t>store</w:t>
      </w:r>
    </w:p>
    <w:p w14:paraId="0BB498D7" w14:textId="77777777" w:rsidR="00077630" w:rsidRPr="0034236A" w:rsidRDefault="00077630" w:rsidP="00077630">
      <w:pPr>
        <w:spacing w:after="0" w:line="240" w:lineRule="auto"/>
        <w:rPr>
          <w:rFonts w:ascii="Book Antiqua" w:hAnsi="Book Antiqua"/>
          <w:b/>
          <w:sz w:val="20"/>
          <w:szCs w:val="20"/>
        </w:rPr>
      </w:pPr>
    </w:p>
    <w:p w14:paraId="14753E2F" w14:textId="2B91F66E" w:rsidR="00077630" w:rsidRPr="0034236A" w:rsidRDefault="00077630" w:rsidP="00077630">
      <w:pPr>
        <w:spacing w:after="0" w:line="240" w:lineRule="auto"/>
        <w:rPr>
          <w:rFonts w:ascii="Book Antiqua" w:hAnsi="Book Antiqua"/>
          <w:b/>
          <w:sz w:val="20"/>
          <w:szCs w:val="20"/>
        </w:rPr>
      </w:pPr>
      <w:r w:rsidRPr="0034236A">
        <w:rPr>
          <w:rFonts w:ascii="Book Antiqua" w:hAnsi="Book Antiqua"/>
          <w:b/>
          <w:sz w:val="20"/>
          <w:szCs w:val="20"/>
        </w:rPr>
        <w:t>IBEW</w:t>
      </w:r>
      <w:r w:rsidR="00C7328F" w:rsidRPr="0034236A">
        <w:rPr>
          <w:rFonts w:ascii="Book Antiqua" w:hAnsi="Book Antiqua"/>
          <w:b/>
          <w:sz w:val="20"/>
          <w:szCs w:val="20"/>
        </w:rPr>
        <w:fldChar w:fldCharType="begin"/>
      </w:r>
      <w:r w:rsidR="00C7328F" w:rsidRPr="0034236A">
        <w:rPr>
          <w:sz w:val="20"/>
          <w:szCs w:val="20"/>
        </w:rPr>
        <w:instrText xml:space="preserve"> </w:instrText>
      </w:r>
      <w:r w:rsidR="00C7328F" w:rsidRPr="0034236A">
        <w:rPr>
          <w:rFonts w:ascii="Book Antiqua" w:hAnsi="Book Antiqua"/>
          <w:b/>
          <w:sz w:val="20"/>
          <w:szCs w:val="20"/>
        </w:rPr>
        <w:instrText>IBEW</w:instrText>
      </w:r>
      <w:r w:rsidR="00C7328F" w:rsidRPr="0034236A">
        <w:rPr>
          <w:sz w:val="20"/>
          <w:szCs w:val="20"/>
        </w:rPr>
        <w:instrText xml:space="preserve">" </w:instrText>
      </w:r>
      <w:r w:rsidR="00C7328F" w:rsidRPr="0034236A">
        <w:rPr>
          <w:rFonts w:ascii="Book Antiqua" w:hAnsi="Book Antiqua"/>
          <w:b/>
          <w:sz w:val="20"/>
          <w:szCs w:val="20"/>
        </w:rPr>
        <w:fldChar w:fldCharType="separate"/>
      </w:r>
      <w:r w:rsidR="00AF1604">
        <w:rPr>
          <w:rFonts w:ascii="Book Antiqua" w:hAnsi="Book Antiqua"/>
          <w:bCs/>
          <w:sz w:val="20"/>
          <w:szCs w:val="20"/>
        </w:rPr>
        <w:t>.</w:t>
      </w:r>
      <w:r w:rsidR="00C7328F" w:rsidRPr="0034236A">
        <w:rPr>
          <w:rFonts w:ascii="Book Antiqua" w:hAnsi="Book Antiqua"/>
          <w:b/>
          <w:sz w:val="20"/>
          <w:szCs w:val="20"/>
        </w:rPr>
        <w:fldChar w:fldCharType="end"/>
      </w:r>
    </w:p>
    <w:p w14:paraId="70DF4A64" w14:textId="77777777" w:rsidR="00077630" w:rsidRPr="0034236A" w:rsidRDefault="00077630" w:rsidP="00403E4B">
      <w:pPr>
        <w:pStyle w:val="ListParagraph"/>
        <w:widowControl/>
        <w:numPr>
          <w:ilvl w:val="0"/>
          <w:numId w:val="50"/>
        </w:numPr>
        <w:spacing w:after="0" w:line="240" w:lineRule="auto"/>
        <w:rPr>
          <w:rFonts w:ascii="Book Antiqua" w:hAnsi="Book Antiqua"/>
          <w:sz w:val="20"/>
          <w:szCs w:val="20"/>
        </w:rPr>
      </w:pPr>
      <w:r w:rsidRPr="0034236A">
        <w:rPr>
          <w:rFonts w:ascii="Book Antiqua" w:hAnsi="Book Antiqua"/>
          <w:sz w:val="20"/>
          <w:szCs w:val="20"/>
        </w:rPr>
        <w:t>Two Classrooms</w:t>
      </w:r>
    </w:p>
    <w:p w14:paraId="4135DCCF" w14:textId="77777777" w:rsidR="00077630" w:rsidRPr="0034236A" w:rsidRDefault="00077630" w:rsidP="00403E4B">
      <w:pPr>
        <w:pStyle w:val="ListParagraph"/>
        <w:widowControl/>
        <w:numPr>
          <w:ilvl w:val="0"/>
          <w:numId w:val="50"/>
        </w:numPr>
        <w:spacing w:after="0" w:line="240" w:lineRule="auto"/>
        <w:rPr>
          <w:rFonts w:ascii="Book Antiqua" w:hAnsi="Book Antiqua"/>
          <w:sz w:val="20"/>
          <w:szCs w:val="20"/>
        </w:rPr>
      </w:pPr>
      <w:r w:rsidRPr="0034236A">
        <w:rPr>
          <w:rFonts w:ascii="Book Antiqua" w:hAnsi="Book Antiqua"/>
          <w:sz w:val="20"/>
          <w:szCs w:val="20"/>
        </w:rPr>
        <w:lastRenderedPageBreak/>
        <w:t>Seven Labs - Welding, Instrumentation, Residential, Conduit, Motor Control, Craft Certification, Green</w:t>
      </w:r>
    </w:p>
    <w:p w14:paraId="4A64BC0D" w14:textId="77777777" w:rsidR="00077630" w:rsidRPr="0034236A" w:rsidRDefault="00077630" w:rsidP="00403E4B">
      <w:pPr>
        <w:pStyle w:val="ListParagraph"/>
        <w:widowControl/>
        <w:numPr>
          <w:ilvl w:val="0"/>
          <w:numId w:val="50"/>
        </w:numPr>
        <w:spacing w:after="0" w:line="240" w:lineRule="auto"/>
        <w:rPr>
          <w:rFonts w:ascii="Book Antiqua" w:hAnsi="Book Antiqua"/>
          <w:sz w:val="20"/>
          <w:szCs w:val="20"/>
        </w:rPr>
      </w:pPr>
      <w:r w:rsidRPr="0034236A">
        <w:rPr>
          <w:rFonts w:ascii="Book Antiqua" w:hAnsi="Book Antiqua"/>
          <w:color w:val="222222"/>
          <w:sz w:val="20"/>
          <w:szCs w:val="20"/>
          <w:shd w:val="clear" w:color="auto" w:fill="FFFFFF"/>
        </w:rPr>
        <w:t>8,000 sq. ft.</w:t>
      </w:r>
    </w:p>
    <w:p w14:paraId="158F2A2C" w14:textId="77777777" w:rsidR="00077630" w:rsidRPr="0034236A" w:rsidRDefault="00077630" w:rsidP="00403E4B">
      <w:pPr>
        <w:pStyle w:val="ListParagraph"/>
        <w:widowControl/>
        <w:numPr>
          <w:ilvl w:val="0"/>
          <w:numId w:val="50"/>
        </w:numPr>
        <w:spacing w:after="0" w:line="240" w:lineRule="auto"/>
        <w:rPr>
          <w:rFonts w:ascii="Book Antiqua" w:hAnsi="Book Antiqua"/>
          <w:sz w:val="20"/>
          <w:szCs w:val="20"/>
        </w:rPr>
      </w:pPr>
      <w:r w:rsidRPr="0034236A">
        <w:rPr>
          <w:rFonts w:ascii="Book Antiqua" w:hAnsi="Book Antiqua"/>
          <w:color w:val="222222"/>
          <w:sz w:val="20"/>
          <w:szCs w:val="20"/>
          <w:shd w:val="clear" w:color="auto" w:fill="FFFFFF"/>
        </w:rPr>
        <w:t>Parking Lot</w:t>
      </w:r>
    </w:p>
    <w:p w14:paraId="30519F98" w14:textId="77777777" w:rsidR="00077630" w:rsidRPr="0034236A" w:rsidRDefault="00077630" w:rsidP="00077630">
      <w:pPr>
        <w:spacing w:after="0" w:line="240" w:lineRule="auto"/>
        <w:rPr>
          <w:rFonts w:ascii="Book Antiqua" w:hAnsi="Book Antiqua"/>
          <w:b/>
          <w:sz w:val="20"/>
          <w:szCs w:val="20"/>
        </w:rPr>
      </w:pPr>
    </w:p>
    <w:p w14:paraId="46645A3E" w14:textId="2959C1D1" w:rsidR="00077630" w:rsidRPr="0034236A" w:rsidRDefault="00077630" w:rsidP="00077630">
      <w:pPr>
        <w:spacing w:after="0" w:line="240" w:lineRule="auto"/>
        <w:rPr>
          <w:rFonts w:ascii="Book Antiqua" w:hAnsi="Book Antiqua"/>
          <w:b/>
          <w:sz w:val="20"/>
          <w:szCs w:val="20"/>
        </w:rPr>
      </w:pPr>
      <w:r w:rsidRPr="0034236A">
        <w:rPr>
          <w:rFonts w:ascii="Book Antiqua" w:hAnsi="Book Antiqua"/>
          <w:b/>
          <w:sz w:val="20"/>
          <w:szCs w:val="20"/>
        </w:rPr>
        <w:t>Choffin Career and Technical Center</w:t>
      </w:r>
      <w:r w:rsidR="00C7328F" w:rsidRPr="0034236A">
        <w:rPr>
          <w:rFonts w:ascii="Book Antiqua" w:hAnsi="Book Antiqua"/>
          <w:b/>
          <w:sz w:val="20"/>
          <w:szCs w:val="20"/>
        </w:rPr>
        <w:fldChar w:fldCharType="begin"/>
      </w:r>
      <w:r w:rsidR="00C7328F" w:rsidRPr="0034236A">
        <w:rPr>
          <w:sz w:val="20"/>
          <w:szCs w:val="20"/>
        </w:rPr>
        <w:instrText xml:space="preserve"> </w:instrText>
      </w:r>
      <w:r w:rsidR="00C7328F" w:rsidRPr="0034236A">
        <w:rPr>
          <w:rFonts w:ascii="Book Antiqua" w:hAnsi="Book Antiqua"/>
          <w:b/>
          <w:sz w:val="20"/>
          <w:szCs w:val="20"/>
        </w:rPr>
        <w:instrText>Choffin Career and Technical Center</w:instrText>
      </w:r>
      <w:r w:rsidR="00C7328F" w:rsidRPr="0034236A">
        <w:rPr>
          <w:sz w:val="20"/>
          <w:szCs w:val="20"/>
        </w:rPr>
        <w:instrText xml:space="preserve">" </w:instrText>
      </w:r>
      <w:r w:rsidR="00C7328F" w:rsidRPr="0034236A">
        <w:rPr>
          <w:rFonts w:ascii="Book Antiqua" w:hAnsi="Book Antiqua"/>
          <w:b/>
          <w:sz w:val="20"/>
          <w:szCs w:val="20"/>
        </w:rPr>
        <w:fldChar w:fldCharType="separate"/>
      </w:r>
      <w:r w:rsidR="00AF1604">
        <w:rPr>
          <w:rFonts w:ascii="Book Antiqua" w:hAnsi="Book Antiqua"/>
          <w:bCs/>
          <w:sz w:val="20"/>
          <w:szCs w:val="20"/>
        </w:rPr>
        <w:t>.</w:t>
      </w:r>
      <w:r w:rsidR="00C7328F" w:rsidRPr="0034236A">
        <w:rPr>
          <w:rFonts w:ascii="Book Antiqua" w:hAnsi="Book Antiqua"/>
          <w:b/>
          <w:sz w:val="20"/>
          <w:szCs w:val="20"/>
        </w:rPr>
        <w:fldChar w:fldCharType="end"/>
      </w:r>
    </w:p>
    <w:p w14:paraId="12E6D611" w14:textId="77777777" w:rsidR="00077630" w:rsidRPr="0034236A" w:rsidRDefault="00077630" w:rsidP="00403E4B">
      <w:pPr>
        <w:pStyle w:val="ListParagraph"/>
        <w:widowControl/>
        <w:numPr>
          <w:ilvl w:val="0"/>
          <w:numId w:val="53"/>
        </w:numPr>
        <w:spacing w:after="0" w:line="240" w:lineRule="auto"/>
        <w:rPr>
          <w:rFonts w:ascii="Book Antiqua" w:hAnsi="Book Antiqua"/>
          <w:sz w:val="20"/>
          <w:szCs w:val="20"/>
        </w:rPr>
      </w:pPr>
      <w:r w:rsidRPr="0034236A">
        <w:rPr>
          <w:rFonts w:ascii="Book Antiqua" w:hAnsi="Book Antiqua"/>
          <w:sz w:val="20"/>
          <w:szCs w:val="20"/>
        </w:rPr>
        <w:t>Part of Youngstown City School District</w:t>
      </w:r>
    </w:p>
    <w:p w14:paraId="3CAEFFFA" w14:textId="77777777" w:rsidR="00077630" w:rsidRPr="0034236A" w:rsidRDefault="00077630" w:rsidP="00403E4B">
      <w:pPr>
        <w:pStyle w:val="ListParagraph"/>
        <w:widowControl/>
        <w:numPr>
          <w:ilvl w:val="0"/>
          <w:numId w:val="52"/>
        </w:numPr>
        <w:spacing w:after="0" w:line="240" w:lineRule="auto"/>
        <w:rPr>
          <w:rStyle w:val="xbe"/>
          <w:rFonts w:ascii="Book Antiqua" w:hAnsi="Book Antiqua"/>
          <w:sz w:val="20"/>
          <w:szCs w:val="20"/>
        </w:rPr>
      </w:pPr>
      <w:r w:rsidRPr="0034236A">
        <w:rPr>
          <w:rStyle w:val="xbe"/>
          <w:rFonts w:ascii="Book Antiqua" w:hAnsi="Book Antiqua"/>
          <w:color w:val="222222"/>
          <w:sz w:val="20"/>
          <w:szCs w:val="20"/>
          <w:shd w:val="clear" w:color="auto" w:fill="FFFFFF"/>
        </w:rPr>
        <w:t>Two Labs</w:t>
      </w:r>
    </w:p>
    <w:p w14:paraId="209EDD55" w14:textId="77777777" w:rsidR="00077630" w:rsidRPr="0034236A" w:rsidRDefault="00077630" w:rsidP="00403E4B">
      <w:pPr>
        <w:pStyle w:val="ListParagraph"/>
        <w:widowControl/>
        <w:numPr>
          <w:ilvl w:val="0"/>
          <w:numId w:val="52"/>
        </w:numPr>
        <w:spacing w:after="0" w:line="240" w:lineRule="auto"/>
        <w:rPr>
          <w:rStyle w:val="xbe"/>
          <w:rFonts w:ascii="Book Antiqua" w:hAnsi="Book Antiqua"/>
          <w:sz w:val="20"/>
          <w:szCs w:val="20"/>
        </w:rPr>
      </w:pPr>
      <w:r w:rsidRPr="0034236A">
        <w:rPr>
          <w:rStyle w:val="xbe"/>
          <w:rFonts w:ascii="Book Antiqua" w:hAnsi="Book Antiqua"/>
          <w:color w:val="222222"/>
          <w:sz w:val="20"/>
          <w:szCs w:val="20"/>
          <w:shd w:val="clear" w:color="auto" w:fill="FFFFFF"/>
        </w:rPr>
        <w:t>One classroom</w:t>
      </w:r>
    </w:p>
    <w:p w14:paraId="099DD29C" w14:textId="77777777" w:rsidR="00077630" w:rsidRPr="0034236A" w:rsidRDefault="00077630" w:rsidP="00403E4B">
      <w:pPr>
        <w:pStyle w:val="ListParagraph"/>
        <w:widowControl/>
        <w:numPr>
          <w:ilvl w:val="0"/>
          <w:numId w:val="52"/>
        </w:numPr>
        <w:spacing w:after="0" w:line="240" w:lineRule="auto"/>
        <w:rPr>
          <w:rStyle w:val="xbe"/>
          <w:rFonts w:ascii="Book Antiqua" w:hAnsi="Book Antiqua"/>
          <w:sz w:val="20"/>
          <w:szCs w:val="20"/>
        </w:rPr>
      </w:pPr>
      <w:r w:rsidRPr="0034236A">
        <w:rPr>
          <w:rStyle w:val="xbe"/>
          <w:rFonts w:ascii="Book Antiqua" w:hAnsi="Book Antiqua"/>
          <w:color w:val="222222"/>
          <w:sz w:val="20"/>
          <w:szCs w:val="20"/>
          <w:shd w:val="clear" w:color="auto" w:fill="FFFFFF"/>
        </w:rPr>
        <w:t>9,000 sq. ft.</w:t>
      </w:r>
    </w:p>
    <w:p w14:paraId="06A55E27" w14:textId="77777777" w:rsidR="00077630" w:rsidRPr="0034236A" w:rsidRDefault="00077630" w:rsidP="00403E4B">
      <w:pPr>
        <w:pStyle w:val="ListParagraph"/>
        <w:widowControl/>
        <w:numPr>
          <w:ilvl w:val="0"/>
          <w:numId w:val="52"/>
        </w:numPr>
        <w:spacing w:after="0" w:line="240" w:lineRule="auto"/>
        <w:rPr>
          <w:rFonts w:ascii="Book Antiqua" w:hAnsi="Book Antiqua"/>
          <w:sz w:val="20"/>
          <w:szCs w:val="20"/>
        </w:rPr>
      </w:pPr>
      <w:r w:rsidRPr="0034236A">
        <w:rPr>
          <w:rStyle w:val="xbe"/>
          <w:rFonts w:ascii="Book Antiqua" w:hAnsi="Book Antiqua"/>
          <w:color w:val="222222"/>
          <w:sz w:val="20"/>
          <w:szCs w:val="20"/>
          <w:shd w:val="clear" w:color="auto" w:fill="FFFFFF"/>
        </w:rPr>
        <w:t>Parking Lot</w:t>
      </w:r>
    </w:p>
    <w:p w14:paraId="1119A97B" w14:textId="77777777" w:rsidR="00077630" w:rsidRPr="0034236A" w:rsidRDefault="00077630" w:rsidP="00077630">
      <w:pPr>
        <w:spacing w:after="0" w:line="240" w:lineRule="auto"/>
        <w:rPr>
          <w:rFonts w:ascii="Book Antiqua" w:hAnsi="Book Antiqua"/>
          <w:b/>
          <w:sz w:val="20"/>
          <w:szCs w:val="20"/>
        </w:rPr>
      </w:pPr>
    </w:p>
    <w:p w14:paraId="208786B6" w14:textId="1FC6B678" w:rsidR="00077630" w:rsidRPr="0034236A" w:rsidRDefault="00077630" w:rsidP="00077630">
      <w:pPr>
        <w:spacing w:after="0" w:line="240" w:lineRule="auto"/>
        <w:rPr>
          <w:rFonts w:ascii="Book Antiqua" w:hAnsi="Book Antiqua"/>
          <w:b/>
          <w:sz w:val="20"/>
          <w:szCs w:val="20"/>
        </w:rPr>
      </w:pPr>
      <w:r w:rsidRPr="0034236A">
        <w:rPr>
          <w:rFonts w:ascii="Book Antiqua" w:hAnsi="Book Antiqua"/>
          <w:b/>
          <w:sz w:val="20"/>
          <w:szCs w:val="20"/>
        </w:rPr>
        <w:t>Mahoning County Career and Technical Center</w:t>
      </w:r>
      <w:r w:rsidR="00C7328F" w:rsidRPr="0034236A">
        <w:rPr>
          <w:rFonts w:ascii="Book Antiqua" w:hAnsi="Book Antiqua"/>
          <w:b/>
          <w:sz w:val="20"/>
          <w:szCs w:val="20"/>
        </w:rPr>
        <w:fldChar w:fldCharType="begin"/>
      </w:r>
      <w:r w:rsidR="00C7328F" w:rsidRPr="0034236A">
        <w:rPr>
          <w:sz w:val="20"/>
          <w:szCs w:val="20"/>
        </w:rPr>
        <w:instrText xml:space="preserve"> </w:instrText>
      </w:r>
      <w:r w:rsidR="00C7328F" w:rsidRPr="0034236A">
        <w:rPr>
          <w:rFonts w:ascii="Book Antiqua" w:hAnsi="Book Antiqua"/>
          <w:b/>
          <w:sz w:val="20"/>
          <w:szCs w:val="20"/>
        </w:rPr>
        <w:instrText>Mahoning County Career and Technical Center</w:instrText>
      </w:r>
      <w:r w:rsidR="00C7328F" w:rsidRPr="0034236A">
        <w:rPr>
          <w:sz w:val="20"/>
          <w:szCs w:val="20"/>
        </w:rPr>
        <w:instrText xml:space="preserve">" </w:instrText>
      </w:r>
      <w:r w:rsidR="00C7328F" w:rsidRPr="0034236A">
        <w:rPr>
          <w:rFonts w:ascii="Book Antiqua" w:hAnsi="Book Antiqua"/>
          <w:b/>
          <w:sz w:val="20"/>
          <w:szCs w:val="20"/>
        </w:rPr>
        <w:fldChar w:fldCharType="separate"/>
      </w:r>
      <w:r w:rsidR="00AF1604">
        <w:rPr>
          <w:rFonts w:ascii="Book Antiqua" w:hAnsi="Book Antiqua"/>
          <w:bCs/>
          <w:sz w:val="20"/>
          <w:szCs w:val="20"/>
        </w:rPr>
        <w:t>.</w:t>
      </w:r>
      <w:r w:rsidR="00C7328F" w:rsidRPr="0034236A">
        <w:rPr>
          <w:rFonts w:ascii="Book Antiqua" w:hAnsi="Book Antiqua"/>
          <w:b/>
          <w:sz w:val="20"/>
          <w:szCs w:val="20"/>
        </w:rPr>
        <w:fldChar w:fldCharType="end"/>
      </w:r>
    </w:p>
    <w:p w14:paraId="0A47C259" w14:textId="77777777" w:rsidR="00077630" w:rsidRPr="0034236A" w:rsidRDefault="00077630" w:rsidP="00403E4B">
      <w:pPr>
        <w:pStyle w:val="ListParagraph"/>
        <w:widowControl/>
        <w:numPr>
          <w:ilvl w:val="0"/>
          <w:numId w:val="51"/>
        </w:numPr>
        <w:spacing w:after="0" w:line="240" w:lineRule="auto"/>
        <w:rPr>
          <w:rStyle w:val="xbe"/>
          <w:rFonts w:ascii="Book Antiqua" w:hAnsi="Book Antiqua"/>
          <w:sz w:val="20"/>
          <w:szCs w:val="20"/>
        </w:rPr>
      </w:pPr>
      <w:r w:rsidRPr="0034236A">
        <w:rPr>
          <w:rStyle w:val="xbe"/>
          <w:rFonts w:ascii="Book Antiqua" w:hAnsi="Book Antiqua"/>
          <w:color w:val="222222"/>
          <w:sz w:val="20"/>
          <w:szCs w:val="20"/>
          <w:shd w:val="clear" w:color="auto" w:fill="FFFFFF"/>
        </w:rPr>
        <w:t>Two classrooms</w:t>
      </w:r>
    </w:p>
    <w:p w14:paraId="7DF775B8" w14:textId="77777777" w:rsidR="00077630" w:rsidRPr="0034236A" w:rsidRDefault="00077630" w:rsidP="00403E4B">
      <w:pPr>
        <w:pStyle w:val="ListParagraph"/>
        <w:widowControl/>
        <w:numPr>
          <w:ilvl w:val="0"/>
          <w:numId w:val="51"/>
        </w:numPr>
        <w:spacing w:after="0" w:line="240" w:lineRule="auto"/>
        <w:rPr>
          <w:rStyle w:val="xbe"/>
          <w:rFonts w:ascii="Book Antiqua" w:hAnsi="Book Antiqua"/>
          <w:sz w:val="20"/>
          <w:szCs w:val="20"/>
        </w:rPr>
      </w:pPr>
      <w:r w:rsidRPr="0034236A">
        <w:rPr>
          <w:rStyle w:val="xbe"/>
          <w:rFonts w:ascii="Book Antiqua" w:hAnsi="Book Antiqua"/>
          <w:color w:val="222222"/>
          <w:sz w:val="20"/>
          <w:szCs w:val="20"/>
          <w:shd w:val="clear" w:color="auto" w:fill="FFFFFF"/>
        </w:rPr>
        <w:t>2,619 sq. ft.</w:t>
      </w:r>
    </w:p>
    <w:p w14:paraId="196C0630" w14:textId="77777777" w:rsidR="00077630" w:rsidRPr="0034236A" w:rsidRDefault="00077630" w:rsidP="00403E4B">
      <w:pPr>
        <w:pStyle w:val="ListParagraph"/>
        <w:widowControl/>
        <w:numPr>
          <w:ilvl w:val="0"/>
          <w:numId w:val="51"/>
        </w:numPr>
        <w:spacing w:after="0" w:line="240" w:lineRule="auto"/>
        <w:rPr>
          <w:rStyle w:val="xbe"/>
          <w:rFonts w:ascii="Book Antiqua" w:hAnsi="Book Antiqua"/>
          <w:sz w:val="20"/>
          <w:szCs w:val="20"/>
        </w:rPr>
      </w:pPr>
      <w:r w:rsidRPr="0034236A">
        <w:rPr>
          <w:rStyle w:val="xbe"/>
          <w:rFonts w:ascii="Book Antiqua" w:hAnsi="Book Antiqua"/>
          <w:color w:val="222222"/>
          <w:sz w:val="20"/>
          <w:szCs w:val="20"/>
          <w:shd w:val="clear" w:color="auto" w:fill="FFFFFF"/>
        </w:rPr>
        <w:t>Parking Lot</w:t>
      </w:r>
    </w:p>
    <w:p w14:paraId="60361A1B" w14:textId="77777777" w:rsidR="00B50367" w:rsidRPr="0034236A" w:rsidRDefault="00B50367" w:rsidP="00620E6C">
      <w:pPr>
        <w:widowControl/>
        <w:spacing w:after="0" w:line="240" w:lineRule="auto"/>
        <w:rPr>
          <w:rFonts w:ascii="Book Antiqua" w:hAnsi="Book Antiqua"/>
          <w:sz w:val="20"/>
          <w:szCs w:val="20"/>
        </w:rPr>
      </w:pPr>
      <w:r w:rsidRPr="0034236A">
        <w:rPr>
          <w:rFonts w:ascii="Book Antiqua" w:hAnsi="Book Antiqua"/>
          <w:sz w:val="20"/>
          <w:szCs w:val="20"/>
        </w:rPr>
        <w:br w:type="page"/>
      </w:r>
    </w:p>
    <w:p w14:paraId="16946044" w14:textId="6BDF0CC6" w:rsidR="002A2288" w:rsidRPr="007D1027" w:rsidRDefault="002A2288" w:rsidP="0034236A">
      <w:pPr>
        <w:pStyle w:val="Heading1"/>
        <w:spacing w:before="0"/>
        <w:jc w:val="center"/>
        <w:rPr>
          <w:color w:val="1D4AA3"/>
          <w:sz w:val="40"/>
          <w:szCs w:val="40"/>
        </w:rPr>
      </w:pPr>
      <w:bookmarkStart w:id="9" w:name="_Toc489513965"/>
      <w:r w:rsidRPr="007D1027">
        <w:rPr>
          <w:color w:val="1D4AA3"/>
          <w:sz w:val="40"/>
          <w:szCs w:val="40"/>
        </w:rPr>
        <w:lastRenderedPageBreak/>
        <w:t>METHODS OF COURSE DELIVERY</w:t>
      </w:r>
      <w:bookmarkEnd w:id="9"/>
      <w:r w:rsidR="00A8656B" w:rsidRPr="007D1027">
        <w:rPr>
          <w:color w:val="1D4AA3"/>
          <w:sz w:val="40"/>
          <w:szCs w:val="40"/>
        </w:rPr>
        <w:fldChar w:fldCharType="begin"/>
      </w:r>
      <w:r w:rsidR="00A8656B" w:rsidRPr="007D1027">
        <w:rPr>
          <w:color w:val="1D4AA3"/>
          <w:sz w:val="40"/>
          <w:szCs w:val="40"/>
        </w:rPr>
        <w:instrText xml:space="preserve"> XE "METHODS OF COURSE DELIVERY" </w:instrText>
      </w:r>
      <w:r w:rsidR="00A8656B" w:rsidRPr="007D1027">
        <w:rPr>
          <w:color w:val="1D4AA3"/>
          <w:sz w:val="40"/>
          <w:szCs w:val="40"/>
        </w:rPr>
        <w:fldChar w:fldCharType="end"/>
      </w:r>
    </w:p>
    <w:p w14:paraId="553DDE1A" w14:textId="7A4F7BE2" w:rsidR="00B62E13" w:rsidRPr="00110E5A" w:rsidRDefault="00B62E13" w:rsidP="0034236A">
      <w:pPr>
        <w:pStyle w:val="Heading1"/>
        <w:spacing w:before="0"/>
        <w:jc w:val="center"/>
      </w:pPr>
      <w:bookmarkStart w:id="10" w:name="_Toc489513966"/>
      <w:r w:rsidRPr="007D1027">
        <w:rPr>
          <w:color w:val="1D4AA3"/>
          <w:sz w:val="40"/>
          <w:szCs w:val="40"/>
        </w:rPr>
        <w:t>AT EASTERN GATEWAY</w:t>
      </w:r>
      <w:bookmarkEnd w:id="10"/>
    </w:p>
    <w:p w14:paraId="6043DBD9" w14:textId="527B873F" w:rsidR="0034236A" w:rsidRDefault="0034236A" w:rsidP="002A2288">
      <w:pPr>
        <w:spacing w:after="0" w:line="240" w:lineRule="auto"/>
        <w:rPr>
          <w:rFonts w:ascii="Book Antiqua" w:eastAsiaTheme="majorEastAsia" w:hAnsi="Book Antiqua" w:cstheme="majorBidi"/>
          <w:b/>
          <w:color w:val="1D4AA3"/>
          <w:spacing w:val="5"/>
          <w:kern w:val="28"/>
          <w:sz w:val="20"/>
          <w:szCs w:val="20"/>
        </w:rPr>
      </w:pPr>
      <w:r>
        <w:rPr>
          <w:noProof/>
          <w:sz w:val="40"/>
          <w:szCs w:val="40"/>
        </w:rPr>
        <mc:AlternateContent>
          <mc:Choice Requires="wps">
            <w:drawing>
              <wp:anchor distT="0" distB="0" distL="114300" distR="114300" simplePos="0" relativeHeight="251704832" behindDoc="0" locked="0" layoutInCell="1" allowOverlap="1" wp14:anchorId="6800660F" wp14:editId="7258360C">
                <wp:simplePos x="0" y="0"/>
                <wp:positionH relativeFrom="column">
                  <wp:posOffset>0</wp:posOffset>
                </wp:positionH>
                <wp:positionV relativeFrom="paragraph">
                  <wp:posOffset>-635</wp:posOffset>
                </wp:positionV>
                <wp:extent cx="6116782" cy="20782"/>
                <wp:effectExtent l="0" t="0" r="36830" b="36830"/>
                <wp:wrapNone/>
                <wp:docPr id="30" name="Straight Connector 30"/>
                <wp:cNvGraphicFramePr/>
                <a:graphic xmlns:a="http://schemas.openxmlformats.org/drawingml/2006/main">
                  <a:graphicData uri="http://schemas.microsoft.com/office/word/2010/wordprocessingShape">
                    <wps:wsp>
                      <wps:cNvCnPr/>
                      <wps:spPr>
                        <a:xfrm flipV="1">
                          <a:off x="0" y="0"/>
                          <a:ext cx="6116782" cy="2078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40055A02" id="Straight Connector 30" o:spid="_x0000_s1026" style="position:absolute;flip:y;z-index:251704832;visibility:visible;mso-wrap-style:square;mso-wrap-distance-left:9pt;mso-wrap-distance-top:0;mso-wrap-distance-right:9pt;mso-wrap-distance-bottom:0;mso-position-horizontal:absolute;mso-position-horizontal-relative:text;mso-position-vertical:absolute;mso-position-vertical-relative:text" from="0,-.05pt" to="481.6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" strokecolor="#4579b8 [3044]"/>
            </w:pict>
          </mc:Fallback>
        </mc:AlternateContent>
      </w:r>
    </w:p>
    <w:p w14:paraId="417E7DA3" w14:textId="238E266D" w:rsidR="002A2288" w:rsidRPr="00F16A9A" w:rsidRDefault="002A2288" w:rsidP="00F16A9A">
      <w:pPr>
        <w:pStyle w:val="NoSpacing"/>
        <w:rPr>
          <w:rFonts w:ascii="Book Antiqua" w:hAnsi="Book Antiqua"/>
          <w:b/>
          <w:color w:val="1D4AA3"/>
        </w:rPr>
      </w:pPr>
      <w:r w:rsidRPr="00F16A9A">
        <w:rPr>
          <w:rFonts w:ascii="Book Antiqua" w:hAnsi="Book Antiqua"/>
          <w:b/>
          <w:color w:val="1D4AA3"/>
        </w:rPr>
        <w:t>MODALITIES</w:t>
      </w:r>
      <w:r w:rsidR="00C7328F" w:rsidRPr="00F16A9A">
        <w:rPr>
          <w:rFonts w:ascii="Book Antiqua" w:hAnsi="Book Antiqua"/>
          <w:b/>
          <w:color w:val="1D4AA3"/>
        </w:rPr>
        <w:fldChar w:fldCharType="begin"/>
      </w:r>
      <w:r w:rsidR="00C7328F" w:rsidRPr="00F16A9A">
        <w:rPr>
          <w:rFonts w:ascii="Book Antiqua" w:hAnsi="Book Antiqua"/>
          <w:b/>
          <w:color w:val="1D4AA3"/>
        </w:rPr>
        <w:instrText xml:space="preserve"> MODALITIES" </w:instrText>
      </w:r>
      <w:r w:rsidR="00C7328F" w:rsidRPr="00F16A9A">
        <w:rPr>
          <w:rFonts w:ascii="Book Antiqua" w:hAnsi="Book Antiqua"/>
          <w:b/>
          <w:color w:val="1D4AA3"/>
        </w:rPr>
        <w:fldChar w:fldCharType="separate"/>
      </w:r>
      <w:r w:rsidR="00AF1604">
        <w:rPr>
          <w:rFonts w:ascii="Book Antiqua" w:hAnsi="Book Antiqua"/>
          <w:bCs/>
          <w:color w:val="1D4AA3"/>
        </w:rPr>
        <w:t>.</w:t>
      </w:r>
      <w:r w:rsidR="00C7328F" w:rsidRPr="00F16A9A">
        <w:rPr>
          <w:rFonts w:ascii="Book Antiqua" w:hAnsi="Book Antiqua"/>
          <w:b/>
          <w:color w:val="1D4AA3"/>
        </w:rPr>
        <w:fldChar w:fldCharType="end"/>
      </w:r>
    </w:p>
    <w:p w14:paraId="2CA6A929" w14:textId="77777777" w:rsidR="002A2288" w:rsidRPr="00E72145" w:rsidRDefault="002A2288" w:rsidP="002A2288">
      <w:pPr>
        <w:spacing w:after="0" w:line="240" w:lineRule="auto"/>
        <w:rPr>
          <w:rFonts w:ascii="Book Antiqua" w:hAnsi="Book Antiqua"/>
          <w:sz w:val="20"/>
          <w:szCs w:val="20"/>
        </w:rPr>
      </w:pPr>
    </w:p>
    <w:p w14:paraId="10B466A9" w14:textId="77777777" w:rsidR="002A2288" w:rsidRPr="00E72145" w:rsidRDefault="002A2288" w:rsidP="00077630">
      <w:pPr>
        <w:spacing w:after="0" w:line="240" w:lineRule="auto"/>
        <w:jc w:val="both"/>
        <w:rPr>
          <w:rFonts w:ascii="Book Antiqua" w:hAnsi="Book Antiqua"/>
          <w:sz w:val="20"/>
          <w:szCs w:val="20"/>
        </w:rPr>
      </w:pPr>
      <w:r w:rsidRPr="00E72145">
        <w:rPr>
          <w:rFonts w:ascii="Book Antiqua" w:hAnsi="Book Antiqua"/>
          <w:sz w:val="20"/>
          <w:szCs w:val="20"/>
        </w:rPr>
        <w:t xml:space="preserve">Courses at EGCC are offered in a range of learning format options </w:t>
      </w:r>
      <w:r w:rsidR="00474D56">
        <w:rPr>
          <w:rFonts w:ascii="Book Antiqua" w:hAnsi="Book Antiqua"/>
          <w:sz w:val="20"/>
          <w:szCs w:val="20"/>
        </w:rPr>
        <w:t>that students may</w:t>
      </w:r>
      <w:r w:rsidRPr="00E72145">
        <w:rPr>
          <w:rFonts w:ascii="Book Antiqua" w:hAnsi="Book Antiqua"/>
          <w:sz w:val="20"/>
          <w:szCs w:val="20"/>
        </w:rPr>
        <w:t xml:space="preserve"> choose from. Courses may be offered in a traditional classroom or an online format or a combination of the two called hybrid. Students may select the format that best fits their educational needs and circumstances when available. Not all formats are available at all campuses for all courses. Check with your local campus for availability. </w:t>
      </w:r>
    </w:p>
    <w:p w14:paraId="73D30FEC" w14:textId="77777777" w:rsidR="002A2288" w:rsidRDefault="002A2288" w:rsidP="002A2288">
      <w:pPr>
        <w:spacing w:after="0" w:line="240" w:lineRule="auto"/>
        <w:rPr>
          <w:rFonts w:ascii="Book Antiqua" w:hAnsi="Book Antiqua"/>
          <w:b/>
          <w:sz w:val="20"/>
          <w:szCs w:val="20"/>
          <w:u w:val="single"/>
        </w:rPr>
      </w:pPr>
    </w:p>
    <w:p w14:paraId="0316C939" w14:textId="05ACA99D" w:rsidR="002A2288" w:rsidRPr="002A2288" w:rsidRDefault="002A2288" w:rsidP="002A2288">
      <w:pPr>
        <w:spacing w:after="0" w:line="240" w:lineRule="auto"/>
        <w:rPr>
          <w:rFonts w:ascii="Book Antiqua" w:eastAsiaTheme="majorEastAsia" w:hAnsi="Book Antiqua" w:cstheme="majorBidi"/>
          <w:b/>
          <w:i/>
          <w:color w:val="1D4AA3"/>
          <w:spacing w:val="5"/>
          <w:kern w:val="28"/>
          <w:sz w:val="20"/>
          <w:szCs w:val="20"/>
        </w:rPr>
      </w:pPr>
      <w:r w:rsidRPr="002A2288">
        <w:rPr>
          <w:rFonts w:ascii="Book Antiqua" w:eastAsiaTheme="majorEastAsia" w:hAnsi="Book Antiqua" w:cstheme="majorBidi"/>
          <w:b/>
          <w:i/>
          <w:color w:val="1D4AA3"/>
          <w:spacing w:val="5"/>
          <w:kern w:val="28"/>
          <w:sz w:val="20"/>
          <w:szCs w:val="20"/>
        </w:rPr>
        <w:t>Traditional Classroom Course Format</w:t>
      </w:r>
      <w:r w:rsidR="00C7328F">
        <w:rPr>
          <w:rFonts w:ascii="Book Antiqua" w:eastAsiaTheme="majorEastAsia" w:hAnsi="Book Antiqua" w:cstheme="majorBidi"/>
          <w:b/>
          <w:i/>
          <w:color w:val="1D4AA3"/>
          <w:spacing w:val="5"/>
          <w:kern w:val="28"/>
          <w:sz w:val="20"/>
          <w:szCs w:val="20"/>
        </w:rPr>
        <w:fldChar w:fldCharType="begin"/>
      </w:r>
      <w:r w:rsidR="00C7328F">
        <w:instrText xml:space="preserve"> </w:instrText>
      </w:r>
      <w:r w:rsidR="00C7328F" w:rsidRPr="000531B9">
        <w:rPr>
          <w:rFonts w:ascii="Book Antiqua" w:eastAsiaTheme="majorEastAsia" w:hAnsi="Book Antiqua" w:cstheme="majorBidi"/>
          <w:b/>
          <w:i/>
          <w:color w:val="1D4AA3"/>
          <w:spacing w:val="5"/>
          <w:kern w:val="28"/>
          <w:sz w:val="20"/>
          <w:szCs w:val="20"/>
        </w:rPr>
        <w:instrText>Traditional Classroom Course Format</w:instrText>
      </w:r>
      <w:r w:rsidR="00C7328F">
        <w:instrText xml:space="preserve">" </w:instrText>
      </w:r>
      <w:r w:rsidR="00C7328F">
        <w:rPr>
          <w:rFonts w:ascii="Book Antiqua" w:eastAsiaTheme="majorEastAsia" w:hAnsi="Book Antiqua" w:cstheme="majorBidi"/>
          <w:b/>
          <w:i/>
          <w:color w:val="1D4AA3"/>
          <w:spacing w:val="5"/>
          <w:kern w:val="28"/>
          <w:sz w:val="20"/>
          <w:szCs w:val="20"/>
        </w:rPr>
        <w:fldChar w:fldCharType="separate"/>
      </w:r>
      <w:r w:rsidR="00AF1604">
        <w:rPr>
          <w:rFonts w:ascii="Book Antiqua" w:eastAsiaTheme="majorEastAsia" w:hAnsi="Book Antiqua" w:cstheme="majorBidi"/>
          <w:bCs/>
          <w:i/>
          <w:color w:val="1D4AA3"/>
          <w:spacing w:val="5"/>
          <w:kern w:val="28"/>
          <w:sz w:val="20"/>
          <w:szCs w:val="20"/>
        </w:rPr>
        <w:t>.</w:t>
      </w:r>
      <w:r w:rsidR="00C7328F">
        <w:rPr>
          <w:rFonts w:ascii="Book Antiqua" w:eastAsiaTheme="majorEastAsia" w:hAnsi="Book Antiqua" w:cstheme="majorBidi"/>
          <w:b/>
          <w:i/>
          <w:color w:val="1D4AA3"/>
          <w:spacing w:val="5"/>
          <w:kern w:val="28"/>
          <w:sz w:val="20"/>
          <w:szCs w:val="20"/>
        </w:rPr>
        <w:fldChar w:fldCharType="end"/>
      </w:r>
      <w:r w:rsidRPr="002A2288">
        <w:rPr>
          <w:rFonts w:ascii="Book Antiqua" w:eastAsiaTheme="majorEastAsia" w:hAnsi="Book Antiqua" w:cstheme="majorBidi"/>
          <w:b/>
          <w:i/>
          <w:color w:val="1D4AA3"/>
          <w:spacing w:val="5"/>
          <w:kern w:val="28"/>
          <w:sz w:val="20"/>
          <w:szCs w:val="20"/>
        </w:rPr>
        <w:t xml:space="preserve"> </w:t>
      </w:r>
    </w:p>
    <w:p w14:paraId="1C32462F" w14:textId="77777777" w:rsidR="002A2288" w:rsidRDefault="002A2288" w:rsidP="002A2288">
      <w:pPr>
        <w:spacing w:after="0" w:line="240" w:lineRule="auto"/>
        <w:rPr>
          <w:rFonts w:ascii="Book Antiqua" w:hAnsi="Book Antiqua"/>
          <w:sz w:val="20"/>
          <w:szCs w:val="20"/>
        </w:rPr>
      </w:pPr>
    </w:p>
    <w:p w14:paraId="4FBB2E93" w14:textId="77777777" w:rsidR="002A2288" w:rsidRDefault="002A2288" w:rsidP="002A2288">
      <w:pPr>
        <w:spacing w:after="0" w:line="240" w:lineRule="auto"/>
        <w:jc w:val="both"/>
        <w:rPr>
          <w:rFonts w:ascii="Book Antiqua" w:hAnsi="Book Antiqua"/>
          <w:sz w:val="20"/>
          <w:szCs w:val="20"/>
        </w:rPr>
      </w:pPr>
      <w:r w:rsidRPr="00E72145">
        <w:rPr>
          <w:rFonts w:ascii="Book Antiqua" w:hAnsi="Book Antiqua"/>
          <w:sz w:val="20"/>
          <w:szCs w:val="20"/>
        </w:rPr>
        <w:t xml:space="preserve">The traditional classroom format is intended for students wanting to pursue their courses in a traditional classroom setting. Students should be aware that all courses offered at EGCC have some elements of online delivery. This may range from delivery of the course syllabus and additional reading materials to required course resources.  So even if you participate in a traditional classroom course you will need to be able to access parts of that course online. </w:t>
      </w:r>
    </w:p>
    <w:p w14:paraId="5AF6A268" w14:textId="77777777" w:rsidR="00AC6395" w:rsidRDefault="00AC6395" w:rsidP="002A2288">
      <w:pPr>
        <w:spacing w:after="0" w:line="240" w:lineRule="auto"/>
        <w:jc w:val="both"/>
        <w:rPr>
          <w:rFonts w:ascii="Book Antiqua" w:hAnsi="Book Antiqua"/>
          <w:b/>
          <w:sz w:val="20"/>
          <w:szCs w:val="20"/>
          <w:u w:val="single"/>
        </w:rPr>
      </w:pPr>
    </w:p>
    <w:p w14:paraId="42C143ED" w14:textId="46F81DA3" w:rsidR="002A2288" w:rsidRPr="002A2288" w:rsidRDefault="002A2288" w:rsidP="002A2288">
      <w:pPr>
        <w:spacing w:after="0" w:line="240" w:lineRule="auto"/>
        <w:jc w:val="both"/>
        <w:rPr>
          <w:rFonts w:ascii="Book Antiqua" w:eastAsiaTheme="majorEastAsia" w:hAnsi="Book Antiqua" w:cstheme="majorBidi"/>
          <w:b/>
          <w:i/>
          <w:color w:val="1D4AA3"/>
          <w:spacing w:val="5"/>
          <w:kern w:val="28"/>
          <w:sz w:val="20"/>
          <w:szCs w:val="20"/>
        </w:rPr>
      </w:pPr>
      <w:r w:rsidRPr="002A2288">
        <w:rPr>
          <w:rFonts w:ascii="Book Antiqua" w:eastAsiaTheme="majorEastAsia" w:hAnsi="Book Antiqua" w:cstheme="majorBidi"/>
          <w:b/>
          <w:i/>
          <w:color w:val="1D4AA3"/>
          <w:spacing w:val="5"/>
          <w:kern w:val="28"/>
          <w:sz w:val="20"/>
          <w:szCs w:val="20"/>
        </w:rPr>
        <w:t>Online Course Format</w:t>
      </w:r>
      <w:r w:rsidR="00C7328F">
        <w:rPr>
          <w:rFonts w:ascii="Book Antiqua" w:eastAsiaTheme="majorEastAsia" w:hAnsi="Book Antiqua" w:cstheme="majorBidi"/>
          <w:b/>
          <w:i/>
          <w:color w:val="1D4AA3"/>
          <w:spacing w:val="5"/>
          <w:kern w:val="28"/>
          <w:sz w:val="20"/>
          <w:szCs w:val="20"/>
        </w:rPr>
        <w:fldChar w:fldCharType="begin"/>
      </w:r>
      <w:r w:rsidR="00C7328F">
        <w:instrText xml:space="preserve"> </w:instrText>
      </w:r>
      <w:r w:rsidR="00C7328F" w:rsidRPr="00394DD6">
        <w:rPr>
          <w:rFonts w:ascii="Book Antiqua" w:eastAsiaTheme="majorEastAsia" w:hAnsi="Book Antiqua" w:cstheme="majorBidi"/>
          <w:b/>
          <w:i/>
          <w:color w:val="1D4AA3"/>
          <w:spacing w:val="5"/>
          <w:kern w:val="28"/>
          <w:sz w:val="20"/>
          <w:szCs w:val="20"/>
        </w:rPr>
        <w:instrText>Online Course Format</w:instrText>
      </w:r>
      <w:r w:rsidR="00C7328F">
        <w:instrText xml:space="preserve">" </w:instrText>
      </w:r>
      <w:r w:rsidR="00C7328F">
        <w:rPr>
          <w:rFonts w:ascii="Book Antiqua" w:eastAsiaTheme="majorEastAsia" w:hAnsi="Book Antiqua" w:cstheme="majorBidi"/>
          <w:b/>
          <w:i/>
          <w:color w:val="1D4AA3"/>
          <w:spacing w:val="5"/>
          <w:kern w:val="28"/>
          <w:sz w:val="20"/>
          <w:szCs w:val="20"/>
        </w:rPr>
        <w:fldChar w:fldCharType="separate"/>
      </w:r>
      <w:r w:rsidR="00AF1604">
        <w:rPr>
          <w:rFonts w:ascii="Book Antiqua" w:eastAsiaTheme="majorEastAsia" w:hAnsi="Book Antiqua" w:cstheme="majorBidi"/>
          <w:bCs/>
          <w:i/>
          <w:color w:val="1D4AA3"/>
          <w:spacing w:val="5"/>
          <w:kern w:val="28"/>
          <w:sz w:val="20"/>
          <w:szCs w:val="20"/>
        </w:rPr>
        <w:t>.</w:t>
      </w:r>
      <w:r w:rsidR="00C7328F">
        <w:rPr>
          <w:rFonts w:ascii="Book Antiqua" w:eastAsiaTheme="majorEastAsia" w:hAnsi="Book Antiqua" w:cstheme="majorBidi"/>
          <w:b/>
          <w:i/>
          <w:color w:val="1D4AA3"/>
          <w:spacing w:val="5"/>
          <w:kern w:val="28"/>
          <w:sz w:val="20"/>
          <w:szCs w:val="20"/>
        </w:rPr>
        <w:fldChar w:fldCharType="end"/>
      </w:r>
      <w:r w:rsidRPr="002A2288">
        <w:rPr>
          <w:rFonts w:ascii="Book Antiqua" w:eastAsiaTheme="majorEastAsia" w:hAnsi="Book Antiqua" w:cstheme="majorBidi"/>
          <w:b/>
          <w:i/>
          <w:color w:val="1D4AA3"/>
          <w:spacing w:val="5"/>
          <w:kern w:val="28"/>
          <w:sz w:val="20"/>
          <w:szCs w:val="20"/>
        </w:rPr>
        <w:t xml:space="preserve"> </w:t>
      </w:r>
    </w:p>
    <w:p w14:paraId="0B57B444" w14:textId="77777777" w:rsidR="002A2288" w:rsidRDefault="002A2288" w:rsidP="002A2288">
      <w:pPr>
        <w:spacing w:after="0" w:line="240" w:lineRule="auto"/>
        <w:jc w:val="both"/>
        <w:rPr>
          <w:rFonts w:ascii="Book Antiqua" w:hAnsi="Book Antiqua"/>
          <w:sz w:val="20"/>
          <w:szCs w:val="20"/>
        </w:rPr>
      </w:pPr>
    </w:p>
    <w:p w14:paraId="3EAB4E06" w14:textId="77777777" w:rsidR="002A2288" w:rsidRPr="00E72145" w:rsidRDefault="002A2288" w:rsidP="002A2288">
      <w:pPr>
        <w:spacing w:after="0" w:line="240" w:lineRule="auto"/>
        <w:jc w:val="both"/>
        <w:rPr>
          <w:rFonts w:ascii="Book Antiqua" w:hAnsi="Book Antiqua"/>
          <w:sz w:val="20"/>
          <w:szCs w:val="20"/>
        </w:rPr>
      </w:pPr>
      <w:r w:rsidRPr="00E72145">
        <w:rPr>
          <w:rFonts w:ascii="Book Antiqua" w:hAnsi="Book Antiqua"/>
          <w:sz w:val="20"/>
          <w:szCs w:val="20"/>
        </w:rPr>
        <w:t xml:space="preserve">The online format is intended for students who are not near one of our campuses or who prefer the flexibility of an online education. Online courses still require students to participate in online discussions with groups of other students and with the faculty member assigned to the class. The student in the online course should ensure that they are able to meet all of the technology requirements in order to receive the best benefit from the courses. </w:t>
      </w:r>
    </w:p>
    <w:p w14:paraId="4CDD144B" w14:textId="77777777" w:rsidR="002A2288" w:rsidRDefault="002A2288" w:rsidP="002A2288">
      <w:pPr>
        <w:spacing w:after="0" w:line="240" w:lineRule="auto"/>
        <w:jc w:val="both"/>
        <w:rPr>
          <w:rFonts w:ascii="Book Antiqua" w:hAnsi="Book Antiqua"/>
          <w:b/>
          <w:sz w:val="20"/>
          <w:szCs w:val="20"/>
          <w:u w:val="single"/>
        </w:rPr>
      </w:pPr>
    </w:p>
    <w:p w14:paraId="58607276" w14:textId="32A42C5C" w:rsidR="002A2288" w:rsidRPr="002A2288" w:rsidRDefault="002A2288" w:rsidP="002A2288">
      <w:pPr>
        <w:spacing w:after="0" w:line="240" w:lineRule="auto"/>
        <w:jc w:val="both"/>
        <w:rPr>
          <w:rFonts w:ascii="Book Antiqua" w:eastAsiaTheme="majorEastAsia" w:hAnsi="Book Antiqua" w:cstheme="majorBidi"/>
          <w:b/>
          <w:i/>
          <w:color w:val="1D4AA3"/>
          <w:spacing w:val="5"/>
          <w:kern w:val="28"/>
          <w:sz w:val="20"/>
          <w:szCs w:val="20"/>
        </w:rPr>
      </w:pPr>
      <w:r w:rsidRPr="002A2288">
        <w:rPr>
          <w:rFonts w:ascii="Book Antiqua" w:eastAsiaTheme="majorEastAsia" w:hAnsi="Book Antiqua" w:cstheme="majorBidi"/>
          <w:b/>
          <w:i/>
          <w:color w:val="1D4AA3"/>
          <w:spacing w:val="5"/>
          <w:kern w:val="28"/>
          <w:sz w:val="20"/>
          <w:szCs w:val="20"/>
        </w:rPr>
        <w:t>Hybrid Course Format</w:t>
      </w:r>
      <w:r w:rsidR="00635AB5">
        <w:rPr>
          <w:rFonts w:ascii="Book Antiqua" w:eastAsiaTheme="majorEastAsia" w:hAnsi="Book Antiqua" w:cstheme="majorBidi"/>
          <w:b/>
          <w:i/>
          <w:color w:val="1D4AA3"/>
          <w:spacing w:val="5"/>
          <w:kern w:val="28"/>
          <w:sz w:val="20"/>
          <w:szCs w:val="20"/>
        </w:rPr>
        <w:fldChar w:fldCharType="begin"/>
      </w:r>
      <w:r w:rsidR="00635AB5">
        <w:instrText xml:space="preserve"> </w:instrText>
      </w:r>
      <w:r w:rsidR="00635AB5" w:rsidRPr="00F56E23">
        <w:rPr>
          <w:rFonts w:ascii="Book Antiqua" w:eastAsiaTheme="majorEastAsia" w:hAnsi="Book Antiqua" w:cstheme="majorBidi"/>
          <w:b/>
          <w:i/>
          <w:color w:val="1D4AA3"/>
          <w:spacing w:val="5"/>
          <w:kern w:val="28"/>
          <w:sz w:val="20"/>
          <w:szCs w:val="20"/>
        </w:rPr>
        <w:instrText>Hybrid Course Format</w:instrText>
      </w:r>
      <w:r w:rsidR="00635AB5">
        <w:instrText xml:space="preserve">" </w:instrText>
      </w:r>
      <w:r w:rsidR="00635AB5">
        <w:rPr>
          <w:rFonts w:ascii="Book Antiqua" w:eastAsiaTheme="majorEastAsia" w:hAnsi="Book Antiqua" w:cstheme="majorBidi"/>
          <w:b/>
          <w:i/>
          <w:color w:val="1D4AA3"/>
          <w:spacing w:val="5"/>
          <w:kern w:val="28"/>
          <w:sz w:val="20"/>
          <w:szCs w:val="20"/>
        </w:rPr>
        <w:fldChar w:fldCharType="separate"/>
      </w:r>
      <w:r w:rsidR="00AF1604">
        <w:rPr>
          <w:rFonts w:ascii="Book Antiqua" w:eastAsiaTheme="majorEastAsia" w:hAnsi="Book Antiqua" w:cstheme="majorBidi"/>
          <w:bCs/>
          <w:i/>
          <w:color w:val="1D4AA3"/>
          <w:spacing w:val="5"/>
          <w:kern w:val="28"/>
          <w:sz w:val="20"/>
          <w:szCs w:val="20"/>
        </w:rPr>
        <w:t>.</w:t>
      </w:r>
      <w:r w:rsidR="00635AB5">
        <w:rPr>
          <w:rFonts w:ascii="Book Antiqua" w:eastAsiaTheme="majorEastAsia" w:hAnsi="Book Antiqua" w:cstheme="majorBidi"/>
          <w:b/>
          <w:i/>
          <w:color w:val="1D4AA3"/>
          <w:spacing w:val="5"/>
          <w:kern w:val="28"/>
          <w:sz w:val="20"/>
          <w:szCs w:val="20"/>
        </w:rPr>
        <w:fldChar w:fldCharType="end"/>
      </w:r>
      <w:r w:rsidRPr="002A2288">
        <w:rPr>
          <w:rFonts w:ascii="Book Antiqua" w:eastAsiaTheme="majorEastAsia" w:hAnsi="Book Antiqua" w:cstheme="majorBidi"/>
          <w:b/>
          <w:i/>
          <w:color w:val="1D4AA3"/>
          <w:spacing w:val="5"/>
          <w:kern w:val="28"/>
          <w:sz w:val="20"/>
          <w:szCs w:val="20"/>
        </w:rPr>
        <w:t xml:space="preserve"> </w:t>
      </w:r>
    </w:p>
    <w:p w14:paraId="07140451" w14:textId="77777777" w:rsidR="002A2288" w:rsidRDefault="002A2288" w:rsidP="002A2288">
      <w:pPr>
        <w:spacing w:after="0" w:line="240" w:lineRule="auto"/>
        <w:jc w:val="both"/>
        <w:rPr>
          <w:rFonts w:ascii="Book Antiqua" w:hAnsi="Book Antiqua"/>
          <w:sz w:val="20"/>
          <w:szCs w:val="20"/>
        </w:rPr>
      </w:pPr>
    </w:p>
    <w:p w14:paraId="25F65D09" w14:textId="77777777" w:rsidR="00E4499F" w:rsidRDefault="002A2288" w:rsidP="002A2288">
      <w:pPr>
        <w:spacing w:after="0" w:line="240" w:lineRule="auto"/>
        <w:jc w:val="both"/>
        <w:rPr>
          <w:rFonts w:ascii="Book Antiqua" w:hAnsi="Book Antiqua"/>
          <w:sz w:val="20"/>
          <w:szCs w:val="20"/>
        </w:rPr>
      </w:pPr>
      <w:r w:rsidRPr="00E72145">
        <w:rPr>
          <w:rFonts w:ascii="Book Antiqua" w:hAnsi="Book Antiqua"/>
          <w:sz w:val="20"/>
          <w:szCs w:val="20"/>
        </w:rPr>
        <w:t xml:space="preserve">The hybrid course format is intended to combine some of the high-touch aspects of the traditional classroom format with some of the scheduling flexibility of the online format by replacing some of the face-to-face contact time from a lecture or lab course with online learning activities. Because of the blending of traditional classroom and online, students will be required to have access to the technology necessary to be successful in the online setting. </w:t>
      </w:r>
    </w:p>
    <w:p w14:paraId="775BF24A" w14:textId="77777777" w:rsidR="00AC6395" w:rsidRPr="00E72145" w:rsidRDefault="00AC6395" w:rsidP="002A2288">
      <w:pPr>
        <w:spacing w:after="0" w:line="240" w:lineRule="auto"/>
        <w:jc w:val="both"/>
        <w:rPr>
          <w:rFonts w:ascii="Book Antiqua" w:hAnsi="Book Antiqua"/>
          <w:sz w:val="20"/>
          <w:szCs w:val="20"/>
        </w:rPr>
      </w:pPr>
    </w:p>
    <w:p w14:paraId="1D6B00CA" w14:textId="211CFF77" w:rsidR="00E4499F" w:rsidRPr="00E4499F" w:rsidRDefault="00E4499F" w:rsidP="00E4499F">
      <w:pPr>
        <w:spacing w:after="0" w:line="240" w:lineRule="auto"/>
        <w:jc w:val="both"/>
        <w:rPr>
          <w:rFonts w:ascii="Book Antiqua" w:eastAsiaTheme="majorEastAsia" w:hAnsi="Book Antiqua" w:cstheme="majorBidi"/>
          <w:b/>
          <w:color w:val="1D4AA3"/>
          <w:spacing w:val="5"/>
          <w:kern w:val="28"/>
          <w:sz w:val="20"/>
          <w:szCs w:val="20"/>
        </w:rPr>
      </w:pPr>
      <w:r w:rsidRPr="00E4499F">
        <w:rPr>
          <w:rFonts w:ascii="Book Antiqua" w:eastAsiaTheme="majorEastAsia" w:hAnsi="Book Antiqua" w:cstheme="majorBidi"/>
          <w:b/>
          <w:color w:val="1D4AA3"/>
          <w:spacing w:val="5"/>
          <w:kern w:val="28"/>
          <w:sz w:val="20"/>
          <w:szCs w:val="20"/>
        </w:rPr>
        <w:t>National Council for State Authorization Reciprocity Agreement</w:t>
      </w:r>
      <w:r w:rsidR="00E077C9">
        <w:rPr>
          <w:rFonts w:ascii="Book Antiqua" w:eastAsiaTheme="majorEastAsia" w:hAnsi="Book Antiqua" w:cstheme="majorBidi"/>
          <w:b/>
          <w:color w:val="1D4AA3"/>
          <w:spacing w:val="5"/>
          <w:kern w:val="28"/>
          <w:sz w:val="20"/>
          <w:szCs w:val="20"/>
        </w:rPr>
        <w:t>s</w:t>
      </w:r>
      <w:r w:rsidR="00635AB5">
        <w:rPr>
          <w:rFonts w:ascii="Book Antiqua" w:eastAsiaTheme="majorEastAsia" w:hAnsi="Book Antiqua" w:cstheme="majorBidi"/>
          <w:b/>
          <w:color w:val="1D4AA3"/>
          <w:spacing w:val="5"/>
          <w:kern w:val="28"/>
          <w:sz w:val="20"/>
          <w:szCs w:val="20"/>
        </w:rPr>
        <w:fldChar w:fldCharType="begin"/>
      </w:r>
      <w:r w:rsidR="00635AB5">
        <w:instrText xml:space="preserve"> XE "</w:instrText>
      </w:r>
      <w:r w:rsidR="00635AB5" w:rsidRPr="009257AF">
        <w:rPr>
          <w:rFonts w:ascii="Book Antiqua" w:eastAsiaTheme="majorEastAsia" w:hAnsi="Book Antiqua" w:cstheme="majorBidi"/>
          <w:b/>
          <w:color w:val="1D4AA3"/>
          <w:spacing w:val="5"/>
          <w:kern w:val="28"/>
          <w:sz w:val="20"/>
          <w:szCs w:val="20"/>
        </w:rPr>
        <w:instrText>National Council for State Authorization Reciprocity Agreement</w:instrText>
      </w:r>
      <w:r w:rsidR="00635AB5">
        <w:instrText xml:space="preserve">" </w:instrText>
      </w:r>
      <w:r w:rsidR="00635AB5">
        <w:rPr>
          <w:rFonts w:ascii="Book Antiqua" w:eastAsiaTheme="majorEastAsia" w:hAnsi="Book Antiqua" w:cstheme="majorBidi"/>
          <w:b/>
          <w:color w:val="1D4AA3"/>
          <w:spacing w:val="5"/>
          <w:kern w:val="28"/>
          <w:sz w:val="20"/>
          <w:szCs w:val="20"/>
        </w:rPr>
        <w:fldChar w:fldCharType="end"/>
      </w:r>
      <w:r w:rsidRPr="00E4499F">
        <w:rPr>
          <w:rFonts w:ascii="Book Antiqua" w:eastAsiaTheme="majorEastAsia" w:hAnsi="Book Antiqua" w:cstheme="majorBidi"/>
          <w:b/>
          <w:color w:val="1D4AA3"/>
          <w:spacing w:val="5"/>
          <w:kern w:val="28"/>
          <w:sz w:val="20"/>
          <w:szCs w:val="20"/>
        </w:rPr>
        <w:t xml:space="preserve"> </w:t>
      </w:r>
    </w:p>
    <w:p w14:paraId="2D09FB42" w14:textId="77777777" w:rsidR="00AC6395" w:rsidRDefault="00AC6395" w:rsidP="00E4499F">
      <w:pPr>
        <w:spacing w:after="0" w:line="240" w:lineRule="auto"/>
        <w:jc w:val="both"/>
        <w:rPr>
          <w:rFonts w:ascii="Book Antiqua" w:hAnsi="Book Antiqua"/>
          <w:sz w:val="20"/>
          <w:szCs w:val="20"/>
        </w:rPr>
      </w:pPr>
    </w:p>
    <w:p w14:paraId="72F8DD74" w14:textId="77777777" w:rsidR="00E4499F" w:rsidRPr="009C594C" w:rsidRDefault="00E4499F" w:rsidP="00E4499F">
      <w:pPr>
        <w:spacing w:after="0" w:line="240" w:lineRule="auto"/>
        <w:jc w:val="both"/>
        <w:rPr>
          <w:rFonts w:ascii="Book Antiqua" w:hAnsi="Book Antiqua"/>
          <w:sz w:val="20"/>
          <w:szCs w:val="20"/>
        </w:rPr>
      </w:pPr>
      <w:r w:rsidRPr="009C594C">
        <w:rPr>
          <w:rFonts w:ascii="Book Antiqua" w:hAnsi="Book Antiqua"/>
          <w:sz w:val="20"/>
          <w:szCs w:val="20"/>
        </w:rPr>
        <w:t>The State Authorization Reciprocity Agreement is an agreement among member states, districts and territories that establishes comparable national standards for interstate offering of postsecondary distance education courses and programs. It is intended to make it easier for students to take online courses offered by postsecondary institutions based in another state. SARA is overseen by a National Council (NC-SARA) and administered by four regional education compacts. The members of SARA are states, not institutions or students. Therefore a state “joins” or becomes a “member” of SARA while a college or university “operates under” or “participates in” SARA. States join SARA through their respective regional compact. Ohio is a member of the Midwestern Higher Education Compact (MHEC). Eastern Gateway Community College is a participant in NC-SARA through the MHEC.</w:t>
      </w:r>
    </w:p>
    <w:p w14:paraId="50549A1C" w14:textId="04C72407" w:rsidR="00AC6395" w:rsidRDefault="00AC6395">
      <w:pPr>
        <w:widowControl/>
        <w:rPr>
          <w:rFonts w:ascii="Book Antiqua" w:hAnsi="Book Antiqua"/>
          <w:sz w:val="20"/>
          <w:szCs w:val="20"/>
        </w:rPr>
      </w:pPr>
      <w:r>
        <w:rPr>
          <w:rFonts w:ascii="Book Antiqua" w:hAnsi="Book Antiqua"/>
          <w:sz w:val="20"/>
          <w:szCs w:val="20"/>
        </w:rPr>
        <w:br w:type="page"/>
      </w:r>
    </w:p>
    <w:p w14:paraId="1FF7F92E" w14:textId="5CD3F9A2" w:rsidR="00FD0FF8" w:rsidRPr="007D1027" w:rsidRDefault="00FD0FF8" w:rsidP="0034236A">
      <w:pPr>
        <w:pStyle w:val="Heading1"/>
        <w:jc w:val="center"/>
        <w:rPr>
          <w:color w:val="1D4AA3"/>
          <w:sz w:val="40"/>
          <w:szCs w:val="40"/>
        </w:rPr>
      </w:pPr>
      <w:bookmarkStart w:id="11" w:name="_Toc489513967"/>
      <w:r w:rsidRPr="007D1027">
        <w:rPr>
          <w:color w:val="1D4AA3"/>
          <w:sz w:val="40"/>
          <w:szCs w:val="40"/>
        </w:rPr>
        <w:lastRenderedPageBreak/>
        <w:t>PROGRAM LOCAT</w:t>
      </w:r>
      <w:r w:rsidR="00C344C9" w:rsidRPr="007D1027">
        <w:rPr>
          <w:color w:val="1D4AA3"/>
          <w:sz w:val="40"/>
          <w:szCs w:val="40"/>
        </w:rPr>
        <w:t>IONS</w:t>
      </w:r>
      <w:bookmarkEnd w:id="11"/>
    </w:p>
    <w:tbl>
      <w:tblPr>
        <w:tblW w:w="9090" w:type="dxa"/>
        <w:tblInd w:w="-10" w:type="dxa"/>
        <w:tblLook w:val="04A0" w:firstRow="1" w:lastRow="0" w:firstColumn="1" w:lastColumn="0" w:noHBand="0" w:noVBand="1"/>
      </w:tblPr>
      <w:tblGrid>
        <w:gridCol w:w="3270"/>
        <w:gridCol w:w="1266"/>
        <w:gridCol w:w="1984"/>
        <w:gridCol w:w="956"/>
        <w:gridCol w:w="1614"/>
      </w:tblGrid>
      <w:tr w:rsidR="00C344C9" w:rsidRPr="00C344C9" w14:paraId="1659333F" w14:textId="77777777" w:rsidTr="00F16A9A">
        <w:trPr>
          <w:trHeight w:val="1420"/>
        </w:trPr>
        <w:tc>
          <w:tcPr>
            <w:tcW w:w="327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364038C" w14:textId="77777777" w:rsidR="00C344C9" w:rsidRPr="00C344C9" w:rsidRDefault="00C344C9" w:rsidP="00C344C9">
            <w:pPr>
              <w:widowControl/>
              <w:spacing w:after="0" w:line="240" w:lineRule="auto"/>
              <w:jc w:val="center"/>
              <w:rPr>
                <w:rFonts w:ascii="Book Antiqua" w:eastAsia="Times New Roman" w:hAnsi="Book Antiqua" w:cs="Times New Roman"/>
                <w:b/>
                <w:bCs/>
                <w:color w:val="000000"/>
                <w:sz w:val="18"/>
                <w:szCs w:val="18"/>
              </w:rPr>
            </w:pPr>
            <w:r w:rsidRPr="00C344C9">
              <w:rPr>
                <w:rFonts w:ascii="Book Antiqua" w:eastAsia="Times New Roman" w:hAnsi="Book Antiqua" w:cs="Times New Roman"/>
                <w:b/>
                <w:bCs/>
                <w:color w:val="000000"/>
                <w:sz w:val="18"/>
                <w:szCs w:val="18"/>
              </w:rPr>
              <w:t>PROGRAM</w:t>
            </w:r>
          </w:p>
        </w:tc>
        <w:tc>
          <w:tcPr>
            <w:tcW w:w="1266" w:type="dxa"/>
            <w:tcBorders>
              <w:top w:val="single" w:sz="8" w:space="0" w:color="auto"/>
              <w:left w:val="nil"/>
              <w:bottom w:val="single" w:sz="8" w:space="0" w:color="auto"/>
              <w:right w:val="single" w:sz="8" w:space="0" w:color="auto"/>
            </w:tcBorders>
            <w:shd w:val="clear" w:color="auto" w:fill="auto"/>
            <w:vAlign w:val="center"/>
            <w:hideMark/>
          </w:tcPr>
          <w:p w14:paraId="5EE8F7C3" w14:textId="77777777" w:rsidR="00C344C9" w:rsidRPr="00C344C9" w:rsidRDefault="00C344C9" w:rsidP="00C344C9">
            <w:pPr>
              <w:widowControl/>
              <w:spacing w:after="0" w:line="240" w:lineRule="auto"/>
              <w:jc w:val="center"/>
              <w:rPr>
                <w:rFonts w:ascii="Book Antiqua" w:eastAsia="Times New Roman" w:hAnsi="Book Antiqua" w:cs="Times New Roman"/>
                <w:b/>
                <w:bCs/>
                <w:color w:val="000000"/>
                <w:sz w:val="18"/>
                <w:szCs w:val="18"/>
              </w:rPr>
            </w:pPr>
            <w:r w:rsidRPr="00C344C9">
              <w:rPr>
                <w:rFonts w:ascii="Book Antiqua" w:eastAsia="Times New Roman" w:hAnsi="Book Antiqua" w:cs="Times New Roman"/>
                <w:b/>
                <w:bCs/>
                <w:color w:val="000000"/>
                <w:sz w:val="18"/>
                <w:szCs w:val="18"/>
              </w:rPr>
              <w:t>Steubenville Campus</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14:paraId="2A75CEE1" w14:textId="77777777" w:rsidR="00C344C9" w:rsidRPr="00C344C9" w:rsidRDefault="00C344C9" w:rsidP="00C344C9">
            <w:pPr>
              <w:widowControl/>
              <w:spacing w:after="0" w:line="240" w:lineRule="auto"/>
              <w:jc w:val="center"/>
              <w:rPr>
                <w:rFonts w:ascii="Book Antiqua" w:eastAsia="Times New Roman" w:hAnsi="Book Antiqua" w:cs="Times New Roman"/>
                <w:b/>
                <w:bCs/>
                <w:color w:val="000000"/>
                <w:sz w:val="18"/>
                <w:szCs w:val="18"/>
              </w:rPr>
            </w:pPr>
            <w:r w:rsidRPr="00C344C9">
              <w:rPr>
                <w:rFonts w:ascii="Book Antiqua" w:eastAsia="Times New Roman" w:hAnsi="Book Antiqua" w:cs="Times New Roman"/>
                <w:b/>
                <w:bCs/>
                <w:color w:val="000000"/>
                <w:sz w:val="18"/>
                <w:szCs w:val="18"/>
              </w:rPr>
              <w:t>Youngstown Campus</w:t>
            </w:r>
          </w:p>
        </w:tc>
        <w:tc>
          <w:tcPr>
            <w:tcW w:w="956" w:type="dxa"/>
            <w:tcBorders>
              <w:top w:val="single" w:sz="8" w:space="0" w:color="auto"/>
              <w:left w:val="nil"/>
              <w:bottom w:val="single" w:sz="8" w:space="0" w:color="auto"/>
              <w:right w:val="single" w:sz="8" w:space="0" w:color="auto"/>
            </w:tcBorders>
            <w:shd w:val="clear" w:color="auto" w:fill="auto"/>
            <w:vAlign w:val="center"/>
            <w:hideMark/>
          </w:tcPr>
          <w:p w14:paraId="048E5BD1" w14:textId="77777777" w:rsidR="00C344C9" w:rsidRPr="00C344C9" w:rsidRDefault="00C344C9" w:rsidP="00C344C9">
            <w:pPr>
              <w:widowControl/>
              <w:spacing w:after="0" w:line="240" w:lineRule="auto"/>
              <w:jc w:val="center"/>
              <w:rPr>
                <w:rFonts w:ascii="Book Antiqua" w:eastAsia="Times New Roman" w:hAnsi="Book Antiqua" w:cs="Times New Roman"/>
                <w:b/>
                <w:bCs/>
                <w:color w:val="000000"/>
                <w:sz w:val="18"/>
                <w:szCs w:val="18"/>
              </w:rPr>
            </w:pPr>
            <w:r w:rsidRPr="00C344C9">
              <w:rPr>
                <w:rFonts w:ascii="Book Antiqua" w:eastAsia="Times New Roman" w:hAnsi="Book Antiqua" w:cs="Times New Roman"/>
                <w:b/>
                <w:bCs/>
                <w:color w:val="000000"/>
                <w:sz w:val="18"/>
                <w:szCs w:val="18"/>
              </w:rPr>
              <w:t>ONLINE</w:t>
            </w:r>
          </w:p>
        </w:tc>
        <w:tc>
          <w:tcPr>
            <w:tcW w:w="1614" w:type="dxa"/>
            <w:tcBorders>
              <w:top w:val="single" w:sz="8" w:space="0" w:color="auto"/>
              <w:left w:val="nil"/>
              <w:bottom w:val="single" w:sz="8" w:space="0" w:color="auto"/>
              <w:right w:val="single" w:sz="8" w:space="0" w:color="auto"/>
            </w:tcBorders>
            <w:shd w:val="clear" w:color="auto" w:fill="auto"/>
            <w:vAlign w:val="center"/>
            <w:hideMark/>
          </w:tcPr>
          <w:p w14:paraId="64651EBD" w14:textId="09CB48D0" w:rsidR="00C344C9" w:rsidRPr="00C344C9" w:rsidRDefault="00C344C9" w:rsidP="00C344C9">
            <w:pPr>
              <w:widowControl/>
              <w:spacing w:after="0" w:line="240" w:lineRule="auto"/>
              <w:jc w:val="center"/>
              <w:rPr>
                <w:rFonts w:ascii="Book Antiqua" w:eastAsia="Times New Roman" w:hAnsi="Book Antiqua" w:cs="Times New Roman"/>
                <w:b/>
                <w:bCs/>
                <w:color w:val="000000"/>
                <w:sz w:val="18"/>
                <w:szCs w:val="18"/>
              </w:rPr>
            </w:pPr>
            <w:r w:rsidRPr="00C344C9">
              <w:rPr>
                <w:rFonts w:ascii="Book Antiqua" w:eastAsia="Times New Roman" w:hAnsi="Book Antiqua" w:cs="Times New Roman"/>
                <w:b/>
                <w:bCs/>
                <w:color w:val="000000"/>
                <w:sz w:val="18"/>
                <w:szCs w:val="18"/>
              </w:rPr>
              <w:t xml:space="preserve">ONLINE with required </w:t>
            </w:r>
            <w:r w:rsidR="00F16A9A">
              <w:rPr>
                <w:rFonts w:ascii="Book Antiqua" w:eastAsia="Times New Roman" w:hAnsi="Book Antiqua" w:cs="Times New Roman"/>
                <w:b/>
                <w:bCs/>
                <w:color w:val="000000"/>
                <w:sz w:val="18"/>
                <w:szCs w:val="18"/>
              </w:rPr>
              <w:t xml:space="preserve">on-site </w:t>
            </w:r>
            <w:r w:rsidRPr="00C344C9">
              <w:rPr>
                <w:rFonts w:ascii="Book Antiqua" w:eastAsia="Times New Roman" w:hAnsi="Book Antiqua" w:cs="Times New Roman"/>
                <w:b/>
                <w:bCs/>
                <w:color w:val="000000"/>
                <w:sz w:val="18"/>
                <w:szCs w:val="18"/>
              </w:rPr>
              <w:t xml:space="preserve">clinical or other experiential </w:t>
            </w:r>
            <w:r w:rsidR="00F16A9A">
              <w:rPr>
                <w:rFonts w:ascii="Book Antiqua" w:eastAsia="Times New Roman" w:hAnsi="Book Antiqua" w:cs="Times New Roman"/>
                <w:b/>
                <w:bCs/>
                <w:color w:val="000000"/>
                <w:sz w:val="18"/>
                <w:szCs w:val="18"/>
              </w:rPr>
              <w:t>learning</w:t>
            </w:r>
            <w:r w:rsidRPr="00C344C9">
              <w:rPr>
                <w:rFonts w:ascii="Book Antiqua" w:eastAsia="Times New Roman" w:hAnsi="Book Antiqua" w:cs="Times New Roman"/>
                <w:b/>
                <w:bCs/>
                <w:color w:val="000000"/>
                <w:sz w:val="18"/>
                <w:szCs w:val="18"/>
              </w:rPr>
              <w:t>*</w:t>
            </w:r>
          </w:p>
        </w:tc>
      </w:tr>
      <w:tr w:rsidR="00C344C9" w:rsidRPr="00C344C9" w14:paraId="77127AA5" w14:textId="77777777" w:rsidTr="00C344C9">
        <w:trPr>
          <w:trHeight w:val="300"/>
        </w:trPr>
        <w:tc>
          <w:tcPr>
            <w:tcW w:w="3270" w:type="dxa"/>
            <w:tcBorders>
              <w:top w:val="nil"/>
              <w:left w:val="single" w:sz="8" w:space="0" w:color="auto"/>
              <w:bottom w:val="single" w:sz="8" w:space="0" w:color="auto"/>
              <w:right w:val="single" w:sz="8" w:space="0" w:color="auto"/>
            </w:tcBorders>
            <w:shd w:val="clear" w:color="auto" w:fill="auto"/>
            <w:vAlign w:val="center"/>
            <w:hideMark/>
          </w:tcPr>
          <w:p w14:paraId="770FB1A7" w14:textId="77777777" w:rsidR="00C344C9" w:rsidRPr="00C344C9" w:rsidRDefault="00C344C9" w:rsidP="00C344C9">
            <w:pPr>
              <w:widowControl/>
              <w:spacing w:after="0" w:line="240" w:lineRule="auto"/>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Accounting-AAB</w:t>
            </w:r>
          </w:p>
        </w:tc>
        <w:tc>
          <w:tcPr>
            <w:tcW w:w="1266" w:type="dxa"/>
            <w:tcBorders>
              <w:top w:val="nil"/>
              <w:left w:val="nil"/>
              <w:bottom w:val="single" w:sz="8" w:space="0" w:color="auto"/>
              <w:right w:val="single" w:sz="8" w:space="0" w:color="auto"/>
            </w:tcBorders>
            <w:shd w:val="clear" w:color="auto" w:fill="auto"/>
            <w:vAlign w:val="center"/>
            <w:hideMark/>
          </w:tcPr>
          <w:p w14:paraId="301F5598"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c>
          <w:tcPr>
            <w:tcW w:w="1984" w:type="dxa"/>
            <w:tcBorders>
              <w:top w:val="nil"/>
              <w:left w:val="nil"/>
              <w:bottom w:val="single" w:sz="8" w:space="0" w:color="auto"/>
              <w:right w:val="single" w:sz="8" w:space="0" w:color="auto"/>
            </w:tcBorders>
            <w:shd w:val="clear" w:color="auto" w:fill="auto"/>
            <w:vAlign w:val="center"/>
            <w:hideMark/>
          </w:tcPr>
          <w:p w14:paraId="3D2380DC"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c>
          <w:tcPr>
            <w:tcW w:w="956" w:type="dxa"/>
            <w:tcBorders>
              <w:top w:val="nil"/>
              <w:left w:val="nil"/>
              <w:bottom w:val="single" w:sz="8" w:space="0" w:color="auto"/>
              <w:right w:val="single" w:sz="8" w:space="0" w:color="auto"/>
            </w:tcBorders>
            <w:shd w:val="clear" w:color="auto" w:fill="auto"/>
            <w:vAlign w:val="center"/>
            <w:hideMark/>
          </w:tcPr>
          <w:p w14:paraId="16134D31"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c>
          <w:tcPr>
            <w:tcW w:w="1614" w:type="dxa"/>
            <w:tcBorders>
              <w:top w:val="nil"/>
              <w:left w:val="nil"/>
              <w:bottom w:val="single" w:sz="8" w:space="0" w:color="auto"/>
              <w:right w:val="single" w:sz="8" w:space="0" w:color="auto"/>
            </w:tcBorders>
            <w:shd w:val="clear" w:color="auto" w:fill="auto"/>
            <w:vAlign w:val="center"/>
            <w:hideMark/>
          </w:tcPr>
          <w:p w14:paraId="7D851F66"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r>
      <w:tr w:rsidR="00C344C9" w:rsidRPr="00C344C9" w14:paraId="5F76CDC3" w14:textId="77777777" w:rsidTr="00C344C9">
        <w:trPr>
          <w:trHeight w:val="300"/>
        </w:trPr>
        <w:tc>
          <w:tcPr>
            <w:tcW w:w="3270" w:type="dxa"/>
            <w:tcBorders>
              <w:top w:val="nil"/>
              <w:left w:val="single" w:sz="8" w:space="0" w:color="auto"/>
              <w:bottom w:val="single" w:sz="8" w:space="0" w:color="auto"/>
              <w:right w:val="single" w:sz="8" w:space="0" w:color="auto"/>
            </w:tcBorders>
            <w:shd w:val="clear" w:color="auto" w:fill="auto"/>
            <w:vAlign w:val="center"/>
            <w:hideMark/>
          </w:tcPr>
          <w:p w14:paraId="1AF8100B" w14:textId="77777777" w:rsidR="00C344C9" w:rsidRPr="00C344C9" w:rsidRDefault="00C344C9" w:rsidP="00C344C9">
            <w:pPr>
              <w:widowControl/>
              <w:spacing w:after="0" w:line="240" w:lineRule="auto"/>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Administrative Assistant Certificate</w:t>
            </w:r>
          </w:p>
        </w:tc>
        <w:tc>
          <w:tcPr>
            <w:tcW w:w="1266" w:type="dxa"/>
            <w:tcBorders>
              <w:top w:val="nil"/>
              <w:left w:val="nil"/>
              <w:bottom w:val="single" w:sz="8" w:space="0" w:color="auto"/>
              <w:right w:val="single" w:sz="8" w:space="0" w:color="auto"/>
            </w:tcBorders>
            <w:shd w:val="clear" w:color="auto" w:fill="auto"/>
            <w:vAlign w:val="center"/>
            <w:hideMark/>
          </w:tcPr>
          <w:p w14:paraId="398C3277"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c>
          <w:tcPr>
            <w:tcW w:w="1984" w:type="dxa"/>
            <w:tcBorders>
              <w:top w:val="nil"/>
              <w:left w:val="nil"/>
              <w:bottom w:val="single" w:sz="8" w:space="0" w:color="auto"/>
              <w:right w:val="single" w:sz="8" w:space="0" w:color="auto"/>
            </w:tcBorders>
            <w:shd w:val="clear" w:color="auto" w:fill="auto"/>
            <w:vAlign w:val="center"/>
            <w:hideMark/>
          </w:tcPr>
          <w:p w14:paraId="5278C91C"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c>
          <w:tcPr>
            <w:tcW w:w="956" w:type="dxa"/>
            <w:tcBorders>
              <w:top w:val="nil"/>
              <w:left w:val="nil"/>
              <w:bottom w:val="single" w:sz="8" w:space="0" w:color="auto"/>
              <w:right w:val="single" w:sz="8" w:space="0" w:color="auto"/>
            </w:tcBorders>
            <w:shd w:val="clear" w:color="auto" w:fill="auto"/>
            <w:vAlign w:val="center"/>
            <w:hideMark/>
          </w:tcPr>
          <w:p w14:paraId="7EC814C1"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c>
          <w:tcPr>
            <w:tcW w:w="1614" w:type="dxa"/>
            <w:tcBorders>
              <w:top w:val="nil"/>
              <w:left w:val="nil"/>
              <w:bottom w:val="single" w:sz="8" w:space="0" w:color="auto"/>
              <w:right w:val="single" w:sz="8" w:space="0" w:color="auto"/>
            </w:tcBorders>
            <w:shd w:val="clear" w:color="auto" w:fill="auto"/>
            <w:vAlign w:val="center"/>
            <w:hideMark/>
          </w:tcPr>
          <w:p w14:paraId="5CD12B4B"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r>
      <w:tr w:rsidR="00C344C9" w:rsidRPr="00C344C9" w14:paraId="04B43169" w14:textId="77777777" w:rsidTr="00C344C9">
        <w:trPr>
          <w:trHeight w:val="300"/>
        </w:trPr>
        <w:tc>
          <w:tcPr>
            <w:tcW w:w="3270" w:type="dxa"/>
            <w:tcBorders>
              <w:top w:val="nil"/>
              <w:left w:val="single" w:sz="8" w:space="0" w:color="auto"/>
              <w:bottom w:val="single" w:sz="8" w:space="0" w:color="auto"/>
              <w:right w:val="single" w:sz="8" w:space="0" w:color="auto"/>
            </w:tcBorders>
            <w:shd w:val="clear" w:color="auto" w:fill="auto"/>
            <w:vAlign w:val="center"/>
            <w:hideMark/>
          </w:tcPr>
          <w:p w14:paraId="6BC092CB" w14:textId="77777777" w:rsidR="00C344C9" w:rsidRPr="00C344C9" w:rsidRDefault="00C344C9" w:rsidP="00C344C9">
            <w:pPr>
              <w:widowControl/>
              <w:spacing w:after="0" w:line="240" w:lineRule="auto"/>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Administrative Assistant-AAB</w:t>
            </w:r>
          </w:p>
        </w:tc>
        <w:tc>
          <w:tcPr>
            <w:tcW w:w="1266" w:type="dxa"/>
            <w:tcBorders>
              <w:top w:val="nil"/>
              <w:left w:val="nil"/>
              <w:bottom w:val="single" w:sz="8" w:space="0" w:color="auto"/>
              <w:right w:val="single" w:sz="8" w:space="0" w:color="auto"/>
            </w:tcBorders>
            <w:shd w:val="clear" w:color="auto" w:fill="auto"/>
            <w:vAlign w:val="center"/>
            <w:hideMark/>
          </w:tcPr>
          <w:p w14:paraId="55CC7799"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c>
          <w:tcPr>
            <w:tcW w:w="1984" w:type="dxa"/>
            <w:tcBorders>
              <w:top w:val="nil"/>
              <w:left w:val="nil"/>
              <w:bottom w:val="single" w:sz="8" w:space="0" w:color="auto"/>
              <w:right w:val="single" w:sz="8" w:space="0" w:color="auto"/>
            </w:tcBorders>
            <w:shd w:val="clear" w:color="auto" w:fill="auto"/>
            <w:vAlign w:val="center"/>
            <w:hideMark/>
          </w:tcPr>
          <w:p w14:paraId="2014FA2E"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c>
          <w:tcPr>
            <w:tcW w:w="956" w:type="dxa"/>
            <w:tcBorders>
              <w:top w:val="nil"/>
              <w:left w:val="nil"/>
              <w:bottom w:val="single" w:sz="8" w:space="0" w:color="auto"/>
              <w:right w:val="single" w:sz="8" w:space="0" w:color="auto"/>
            </w:tcBorders>
            <w:shd w:val="clear" w:color="auto" w:fill="auto"/>
            <w:vAlign w:val="center"/>
            <w:hideMark/>
          </w:tcPr>
          <w:p w14:paraId="5FCE8921"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c>
          <w:tcPr>
            <w:tcW w:w="1614" w:type="dxa"/>
            <w:tcBorders>
              <w:top w:val="nil"/>
              <w:left w:val="nil"/>
              <w:bottom w:val="single" w:sz="8" w:space="0" w:color="auto"/>
              <w:right w:val="single" w:sz="8" w:space="0" w:color="auto"/>
            </w:tcBorders>
            <w:shd w:val="clear" w:color="auto" w:fill="auto"/>
            <w:vAlign w:val="center"/>
            <w:hideMark/>
          </w:tcPr>
          <w:p w14:paraId="116FAFB3"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r>
      <w:tr w:rsidR="00C344C9" w:rsidRPr="00C344C9" w14:paraId="4F493101" w14:textId="77777777" w:rsidTr="00C344C9">
        <w:trPr>
          <w:trHeight w:val="300"/>
        </w:trPr>
        <w:tc>
          <w:tcPr>
            <w:tcW w:w="3270" w:type="dxa"/>
            <w:tcBorders>
              <w:top w:val="nil"/>
              <w:left w:val="single" w:sz="8" w:space="0" w:color="auto"/>
              <w:bottom w:val="single" w:sz="8" w:space="0" w:color="auto"/>
              <w:right w:val="single" w:sz="8" w:space="0" w:color="auto"/>
            </w:tcBorders>
            <w:shd w:val="clear" w:color="auto" w:fill="auto"/>
            <w:vAlign w:val="center"/>
            <w:hideMark/>
          </w:tcPr>
          <w:p w14:paraId="0FD83249" w14:textId="77777777" w:rsidR="00C344C9" w:rsidRPr="00C344C9" w:rsidRDefault="00C344C9" w:rsidP="00C344C9">
            <w:pPr>
              <w:widowControl/>
              <w:spacing w:after="0" w:line="240" w:lineRule="auto"/>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Associate of Arts Transfer Degree</w:t>
            </w:r>
          </w:p>
        </w:tc>
        <w:tc>
          <w:tcPr>
            <w:tcW w:w="1266" w:type="dxa"/>
            <w:tcBorders>
              <w:top w:val="nil"/>
              <w:left w:val="nil"/>
              <w:bottom w:val="single" w:sz="8" w:space="0" w:color="auto"/>
              <w:right w:val="single" w:sz="8" w:space="0" w:color="auto"/>
            </w:tcBorders>
            <w:shd w:val="clear" w:color="auto" w:fill="auto"/>
            <w:vAlign w:val="center"/>
            <w:hideMark/>
          </w:tcPr>
          <w:p w14:paraId="740DC347"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c>
          <w:tcPr>
            <w:tcW w:w="1984" w:type="dxa"/>
            <w:tcBorders>
              <w:top w:val="nil"/>
              <w:left w:val="nil"/>
              <w:bottom w:val="single" w:sz="8" w:space="0" w:color="auto"/>
              <w:right w:val="single" w:sz="8" w:space="0" w:color="auto"/>
            </w:tcBorders>
            <w:shd w:val="clear" w:color="auto" w:fill="auto"/>
            <w:vAlign w:val="center"/>
            <w:hideMark/>
          </w:tcPr>
          <w:p w14:paraId="4F0973CD"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c>
          <w:tcPr>
            <w:tcW w:w="956" w:type="dxa"/>
            <w:tcBorders>
              <w:top w:val="nil"/>
              <w:left w:val="nil"/>
              <w:bottom w:val="single" w:sz="8" w:space="0" w:color="auto"/>
              <w:right w:val="single" w:sz="8" w:space="0" w:color="auto"/>
            </w:tcBorders>
            <w:shd w:val="clear" w:color="auto" w:fill="auto"/>
            <w:vAlign w:val="center"/>
            <w:hideMark/>
          </w:tcPr>
          <w:p w14:paraId="38AC66CD"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c>
          <w:tcPr>
            <w:tcW w:w="1614" w:type="dxa"/>
            <w:tcBorders>
              <w:top w:val="nil"/>
              <w:left w:val="nil"/>
              <w:bottom w:val="single" w:sz="8" w:space="0" w:color="auto"/>
              <w:right w:val="single" w:sz="8" w:space="0" w:color="auto"/>
            </w:tcBorders>
            <w:shd w:val="clear" w:color="auto" w:fill="auto"/>
            <w:vAlign w:val="center"/>
            <w:hideMark/>
          </w:tcPr>
          <w:p w14:paraId="48F08C75"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r>
      <w:tr w:rsidR="00C344C9" w:rsidRPr="00C344C9" w14:paraId="5BEC0358" w14:textId="77777777" w:rsidTr="00C344C9">
        <w:trPr>
          <w:trHeight w:val="300"/>
        </w:trPr>
        <w:tc>
          <w:tcPr>
            <w:tcW w:w="3270" w:type="dxa"/>
            <w:tcBorders>
              <w:top w:val="nil"/>
              <w:left w:val="single" w:sz="8" w:space="0" w:color="auto"/>
              <w:bottom w:val="single" w:sz="8" w:space="0" w:color="auto"/>
              <w:right w:val="single" w:sz="8" w:space="0" w:color="auto"/>
            </w:tcBorders>
            <w:shd w:val="clear" w:color="auto" w:fill="auto"/>
            <w:vAlign w:val="center"/>
            <w:hideMark/>
          </w:tcPr>
          <w:p w14:paraId="45E9DEA9" w14:textId="77777777" w:rsidR="00C344C9" w:rsidRPr="00C344C9" w:rsidRDefault="00C344C9" w:rsidP="00C344C9">
            <w:pPr>
              <w:widowControl/>
              <w:spacing w:after="0" w:line="240" w:lineRule="auto"/>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ATS Information Technology-ATS</w:t>
            </w:r>
          </w:p>
        </w:tc>
        <w:tc>
          <w:tcPr>
            <w:tcW w:w="1266" w:type="dxa"/>
            <w:tcBorders>
              <w:top w:val="nil"/>
              <w:left w:val="nil"/>
              <w:bottom w:val="single" w:sz="8" w:space="0" w:color="auto"/>
              <w:right w:val="single" w:sz="8" w:space="0" w:color="auto"/>
            </w:tcBorders>
            <w:shd w:val="clear" w:color="auto" w:fill="auto"/>
            <w:vAlign w:val="center"/>
            <w:hideMark/>
          </w:tcPr>
          <w:p w14:paraId="380FD76E"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c>
          <w:tcPr>
            <w:tcW w:w="1984" w:type="dxa"/>
            <w:tcBorders>
              <w:top w:val="nil"/>
              <w:left w:val="nil"/>
              <w:bottom w:val="single" w:sz="8" w:space="0" w:color="auto"/>
              <w:right w:val="single" w:sz="8" w:space="0" w:color="auto"/>
            </w:tcBorders>
            <w:shd w:val="clear" w:color="auto" w:fill="auto"/>
            <w:vAlign w:val="center"/>
            <w:hideMark/>
          </w:tcPr>
          <w:p w14:paraId="52C86F3A"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c>
          <w:tcPr>
            <w:tcW w:w="956" w:type="dxa"/>
            <w:tcBorders>
              <w:top w:val="nil"/>
              <w:left w:val="nil"/>
              <w:bottom w:val="single" w:sz="8" w:space="0" w:color="auto"/>
              <w:right w:val="single" w:sz="8" w:space="0" w:color="auto"/>
            </w:tcBorders>
            <w:shd w:val="clear" w:color="auto" w:fill="auto"/>
            <w:vAlign w:val="center"/>
            <w:hideMark/>
          </w:tcPr>
          <w:p w14:paraId="6E5FDCDC"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c>
          <w:tcPr>
            <w:tcW w:w="1614" w:type="dxa"/>
            <w:tcBorders>
              <w:top w:val="nil"/>
              <w:left w:val="nil"/>
              <w:bottom w:val="single" w:sz="8" w:space="0" w:color="auto"/>
              <w:right w:val="single" w:sz="8" w:space="0" w:color="auto"/>
            </w:tcBorders>
            <w:shd w:val="clear" w:color="auto" w:fill="auto"/>
            <w:vAlign w:val="center"/>
            <w:hideMark/>
          </w:tcPr>
          <w:p w14:paraId="6EA8C720"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r>
      <w:tr w:rsidR="00C344C9" w:rsidRPr="00C344C9" w14:paraId="7A2B0795" w14:textId="77777777" w:rsidTr="00C344C9">
        <w:trPr>
          <w:trHeight w:val="300"/>
        </w:trPr>
        <w:tc>
          <w:tcPr>
            <w:tcW w:w="3270" w:type="dxa"/>
            <w:tcBorders>
              <w:top w:val="nil"/>
              <w:left w:val="single" w:sz="8" w:space="0" w:color="auto"/>
              <w:bottom w:val="single" w:sz="8" w:space="0" w:color="auto"/>
              <w:right w:val="single" w:sz="8" w:space="0" w:color="auto"/>
            </w:tcBorders>
            <w:shd w:val="clear" w:color="auto" w:fill="auto"/>
            <w:vAlign w:val="center"/>
            <w:hideMark/>
          </w:tcPr>
          <w:p w14:paraId="08493664" w14:textId="77777777" w:rsidR="00C344C9" w:rsidRPr="00C344C9" w:rsidRDefault="00C344C9" w:rsidP="00C344C9">
            <w:pPr>
              <w:widowControl/>
              <w:spacing w:after="0" w:line="240" w:lineRule="auto"/>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Business Management Certificate</w:t>
            </w:r>
          </w:p>
        </w:tc>
        <w:tc>
          <w:tcPr>
            <w:tcW w:w="1266" w:type="dxa"/>
            <w:tcBorders>
              <w:top w:val="nil"/>
              <w:left w:val="nil"/>
              <w:bottom w:val="single" w:sz="8" w:space="0" w:color="auto"/>
              <w:right w:val="single" w:sz="8" w:space="0" w:color="auto"/>
            </w:tcBorders>
            <w:shd w:val="clear" w:color="auto" w:fill="auto"/>
            <w:vAlign w:val="center"/>
            <w:hideMark/>
          </w:tcPr>
          <w:p w14:paraId="7BB8519F"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c>
          <w:tcPr>
            <w:tcW w:w="1984" w:type="dxa"/>
            <w:tcBorders>
              <w:top w:val="nil"/>
              <w:left w:val="nil"/>
              <w:bottom w:val="single" w:sz="8" w:space="0" w:color="auto"/>
              <w:right w:val="single" w:sz="8" w:space="0" w:color="auto"/>
            </w:tcBorders>
            <w:shd w:val="clear" w:color="auto" w:fill="auto"/>
            <w:vAlign w:val="center"/>
            <w:hideMark/>
          </w:tcPr>
          <w:p w14:paraId="692042E9"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c>
          <w:tcPr>
            <w:tcW w:w="956" w:type="dxa"/>
            <w:tcBorders>
              <w:top w:val="nil"/>
              <w:left w:val="nil"/>
              <w:bottom w:val="single" w:sz="8" w:space="0" w:color="auto"/>
              <w:right w:val="single" w:sz="8" w:space="0" w:color="auto"/>
            </w:tcBorders>
            <w:shd w:val="clear" w:color="auto" w:fill="auto"/>
            <w:vAlign w:val="center"/>
            <w:hideMark/>
          </w:tcPr>
          <w:p w14:paraId="15B3D21E"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c>
          <w:tcPr>
            <w:tcW w:w="1614" w:type="dxa"/>
            <w:tcBorders>
              <w:top w:val="nil"/>
              <w:left w:val="nil"/>
              <w:bottom w:val="single" w:sz="8" w:space="0" w:color="auto"/>
              <w:right w:val="single" w:sz="8" w:space="0" w:color="auto"/>
            </w:tcBorders>
            <w:shd w:val="clear" w:color="auto" w:fill="auto"/>
            <w:vAlign w:val="center"/>
            <w:hideMark/>
          </w:tcPr>
          <w:p w14:paraId="2E908AD6"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r>
      <w:tr w:rsidR="00C344C9" w:rsidRPr="00C344C9" w14:paraId="763F19B7" w14:textId="77777777" w:rsidTr="00C344C9">
        <w:trPr>
          <w:trHeight w:val="300"/>
        </w:trPr>
        <w:tc>
          <w:tcPr>
            <w:tcW w:w="3270" w:type="dxa"/>
            <w:tcBorders>
              <w:top w:val="nil"/>
              <w:left w:val="single" w:sz="8" w:space="0" w:color="auto"/>
              <w:bottom w:val="single" w:sz="8" w:space="0" w:color="auto"/>
              <w:right w:val="single" w:sz="8" w:space="0" w:color="auto"/>
            </w:tcBorders>
            <w:shd w:val="clear" w:color="auto" w:fill="auto"/>
            <w:vAlign w:val="center"/>
            <w:hideMark/>
          </w:tcPr>
          <w:p w14:paraId="5FCEE925" w14:textId="77777777" w:rsidR="00C344C9" w:rsidRPr="00C344C9" w:rsidRDefault="00C344C9" w:rsidP="00C344C9">
            <w:pPr>
              <w:widowControl/>
              <w:spacing w:after="0" w:line="240" w:lineRule="auto"/>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Business Management-AAB</w:t>
            </w:r>
          </w:p>
        </w:tc>
        <w:tc>
          <w:tcPr>
            <w:tcW w:w="1266" w:type="dxa"/>
            <w:tcBorders>
              <w:top w:val="nil"/>
              <w:left w:val="nil"/>
              <w:bottom w:val="single" w:sz="8" w:space="0" w:color="auto"/>
              <w:right w:val="single" w:sz="8" w:space="0" w:color="auto"/>
            </w:tcBorders>
            <w:shd w:val="clear" w:color="auto" w:fill="auto"/>
            <w:vAlign w:val="center"/>
            <w:hideMark/>
          </w:tcPr>
          <w:p w14:paraId="1FD320C3"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c>
          <w:tcPr>
            <w:tcW w:w="1984" w:type="dxa"/>
            <w:tcBorders>
              <w:top w:val="nil"/>
              <w:left w:val="nil"/>
              <w:bottom w:val="single" w:sz="8" w:space="0" w:color="auto"/>
              <w:right w:val="single" w:sz="8" w:space="0" w:color="auto"/>
            </w:tcBorders>
            <w:shd w:val="clear" w:color="auto" w:fill="auto"/>
            <w:vAlign w:val="center"/>
            <w:hideMark/>
          </w:tcPr>
          <w:p w14:paraId="019C9709"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c>
          <w:tcPr>
            <w:tcW w:w="956" w:type="dxa"/>
            <w:tcBorders>
              <w:top w:val="nil"/>
              <w:left w:val="nil"/>
              <w:bottom w:val="single" w:sz="8" w:space="0" w:color="auto"/>
              <w:right w:val="single" w:sz="8" w:space="0" w:color="auto"/>
            </w:tcBorders>
            <w:shd w:val="clear" w:color="auto" w:fill="auto"/>
            <w:vAlign w:val="center"/>
            <w:hideMark/>
          </w:tcPr>
          <w:p w14:paraId="6F5ADE9A"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c>
          <w:tcPr>
            <w:tcW w:w="1614" w:type="dxa"/>
            <w:tcBorders>
              <w:top w:val="nil"/>
              <w:left w:val="nil"/>
              <w:bottom w:val="single" w:sz="8" w:space="0" w:color="auto"/>
              <w:right w:val="single" w:sz="8" w:space="0" w:color="auto"/>
            </w:tcBorders>
            <w:shd w:val="clear" w:color="auto" w:fill="auto"/>
            <w:vAlign w:val="center"/>
            <w:hideMark/>
          </w:tcPr>
          <w:p w14:paraId="0C1AABD7"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r>
      <w:tr w:rsidR="00C344C9" w:rsidRPr="00C344C9" w14:paraId="4DA91033" w14:textId="77777777" w:rsidTr="00C344C9">
        <w:trPr>
          <w:trHeight w:val="300"/>
        </w:trPr>
        <w:tc>
          <w:tcPr>
            <w:tcW w:w="3270" w:type="dxa"/>
            <w:tcBorders>
              <w:top w:val="nil"/>
              <w:left w:val="single" w:sz="8" w:space="0" w:color="auto"/>
              <w:bottom w:val="single" w:sz="8" w:space="0" w:color="auto"/>
              <w:right w:val="single" w:sz="8" w:space="0" w:color="auto"/>
            </w:tcBorders>
            <w:shd w:val="clear" w:color="auto" w:fill="auto"/>
            <w:vAlign w:val="center"/>
            <w:hideMark/>
          </w:tcPr>
          <w:p w14:paraId="6DCA6DAD" w14:textId="77777777" w:rsidR="00C344C9" w:rsidRPr="00C344C9" w:rsidRDefault="00C344C9" w:rsidP="00C344C9">
            <w:pPr>
              <w:widowControl/>
              <w:spacing w:after="0" w:line="240" w:lineRule="auto"/>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Central Services Technician</w:t>
            </w:r>
          </w:p>
        </w:tc>
        <w:tc>
          <w:tcPr>
            <w:tcW w:w="1266" w:type="dxa"/>
            <w:tcBorders>
              <w:top w:val="nil"/>
              <w:left w:val="nil"/>
              <w:bottom w:val="single" w:sz="8" w:space="0" w:color="auto"/>
              <w:right w:val="single" w:sz="8" w:space="0" w:color="auto"/>
            </w:tcBorders>
            <w:shd w:val="clear" w:color="auto" w:fill="auto"/>
            <w:vAlign w:val="center"/>
            <w:hideMark/>
          </w:tcPr>
          <w:p w14:paraId="09DE6AC8"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c>
          <w:tcPr>
            <w:tcW w:w="1984" w:type="dxa"/>
            <w:tcBorders>
              <w:top w:val="nil"/>
              <w:left w:val="nil"/>
              <w:bottom w:val="single" w:sz="8" w:space="0" w:color="auto"/>
              <w:right w:val="single" w:sz="8" w:space="0" w:color="auto"/>
            </w:tcBorders>
            <w:shd w:val="clear" w:color="auto" w:fill="auto"/>
            <w:vAlign w:val="center"/>
            <w:hideMark/>
          </w:tcPr>
          <w:p w14:paraId="34B3218C"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c>
          <w:tcPr>
            <w:tcW w:w="956" w:type="dxa"/>
            <w:tcBorders>
              <w:top w:val="nil"/>
              <w:left w:val="nil"/>
              <w:bottom w:val="single" w:sz="8" w:space="0" w:color="auto"/>
              <w:right w:val="single" w:sz="8" w:space="0" w:color="auto"/>
            </w:tcBorders>
            <w:shd w:val="clear" w:color="auto" w:fill="auto"/>
            <w:vAlign w:val="center"/>
            <w:hideMark/>
          </w:tcPr>
          <w:p w14:paraId="571AB5C0"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c>
          <w:tcPr>
            <w:tcW w:w="1614" w:type="dxa"/>
            <w:tcBorders>
              <w:top w:val="nil"/>
              <w:left w:val="nil"/>
              <w:bottom w:val="single" w:sz="8" w:space="0" w:color="auto"/>
              <w:right w:val="single" w:sz="8" w:space="0" w:color="auto"/>
            </w:tcBorders>
            <w:shd w:val="clear" w:color="auto" w:fill="auto"/>
            <w:vAlign w:val="center"/>
            <w:hideMark/>
          </w:tcPr>
          <w:p w14:paraId="36BB61F0"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r>
      <w:tr w:rsidR="00C344C9" w:rsidRPr="00C344C9" w14:paraId="6BB7DB68" w14:textId="77777777" w:rsidTr="00C344C9">
        <w:trPr>
          <w:trHeight w:val="540"/>
        </w:trPr>
        <w:tc>
          <w:tcPr>
            <w:tcW w:w="3270" w:type="dxa"/>
            <w:tcBorders>
              <w:top w:val="nil"/>
              <w:left w:val="single" w:sz="8" w:space="0" w:color="auto"/>
              <w:bottom w:val="single" w:sz="8" w:space="0" w:color="auto"/>
              <w:right w:val="single" w:sz="8" w:space="0" w:color="auto"/>
            </w:tcBorders>
            <w:shd w:val="clear" w:color="auto" w:fill="auto"/>
            <w:vAlign w:val="center"/>
            <w:hideMark/>
          </w:tcPr>
          <w:p w14:paraId="69DF5076" w14:textId="77777777" w:rsidR="00C344C9" w:rsidRPr="00C344C9" w:rsidRDefault="00C344C9" w:rsidP="00C344C9">
            <w:pPr>
              <w:widowControl/>
              <w:spacing w:after="0" w:line="240" w:lineRule="auto"/>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Criminal Justice w/Police Academy Option-AAS</w:t>
            </w:r>
          </w:p>
        </w:tc>
        <w:tc>
          <w:tcPr>
            <w:tcW w:w="1266" w:type="dxa"/>
            <w:tcBorders>
              <w:top w:val="nil"/>
              <w:left w:val="nil"/>
              <w:bottom w:val="single" w:sz="8" w:space="0" w:color="auto"/>
              <w:right w:val="single" w:sz="8" w:space="0" w:color="auto"/>
            </w:tcBorders>
            <w:shd w:val="clear" w:color="auto" w:fill="auto"/>
            <w:vAlign w:val="center"/>
            <w:hideMark/>
          </w:tcPr>
          <w:p w14:paraId="371EBA33"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c>
          <w:tcPr>
            <w:tcW w:w="1984" w:type="dxa"/>
            <w:tcBorders>
              <w:top w:val="nil"/>
              <w:left w:val="nil"/>
              <w:bottom w:val="single" w:sz="8" w:space="0" w:color="auto"/>
              <w:right w:val="single" w:sz="8" w:space="0" w:color="auto"/>
            </w:tcBorders>
            <w:shd w:val="clear" w:color="auto" w:fill="auto"/>
            <w:vAlign w:val="center"/>
            <w:hideMark/>
          </w:tcPr>
          <w:p w14:paraId="30DA0F9E"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c>
          <w:tcPr>
            <w:tcW w:w="956" w:type="dxa"/>
            <w:tcBorders>
              <w:top w:val="nil"/>
              <w:left w:val="nil"/>
              <w:bottom w:val="single" w:sz="8" w:space="0" w:color="auto"/>
              <w:right w:val="single" w:sz="8" w:space="0" w:color="auto"/>
            </w:tcBorders>
            <w:shd w:val="clear" w:color="auto" w:fill="auto"/>
            <w:vAlign w:val="center"/>
            <w:hideMark/>
          </w:tcPr>
          <w:p w14:paraId="3895F91D"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c>
          <w:tcPr>
            <w:tcW w:w="1614" w:type="dxa"/>
            <w:tcBorders>
              <w:top w:val="nil"/>
              <w:left w:val="nil"/>
              <w:bottom w:val="single" w:sz="8" w:space="0" w:color="auto"/>
              <w:right w:val="single" w:sz="8" w:space="0" w:color="auto"/>
            </w:tcBorders>
            <w:shd w:val="clear" w:color="auto" w:fill="auto"/>
            <w:vAlign w:val="center"/>
            <w:hideMark/>
          </w:tcPr>
          <w:p w14:paraId="6C82A9C5"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r>
      <w:tr w:rsidR="00C344C9" w:rsidRPr="00C344C9" w14:paraId="1BB18301" w14:textId="77777777" w:rsidTr="00C344C9">
        <w:trPr>
          <w:trHeight w:val="300"/>
        </w:trPr>
        <w:tc>
          <w:tcPr>
            <w:tcW w:w="3270" w:type="dxa"/>
            <w:tcBorders>
              <w:top w:val="nil"/>
              <w:left w:val="single" w:sz="8" w:space="0" w:color="auto"/>
              <w:bottom w:val="single" w:sz="8" w:space="0" w:color="auto"/>
              <w:right w:val="single" w:sz="8" w:space="0" w:color="auto"/>
            </w:tcBorders>
            <w:shd w:val="clear" w:color="auto" w:fill="auto"/>
            <w:vAlign w:val="center"/>
            <w:hideMark/>
          </w:tcPr>
          <w:p w14:paraId="076913E7" w14:textId="77777777" w:rsidR="00C344C9" w:rsidRPr="00C344C9" w:rsidRDefault="00C344C9" w:rsidP="00C344C9">
            <w:pPr>
              <w:widowControl/>
              <w:spacing w:after="0" w:line="240" w:lineRule="auto"/>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Criminal Justice-AAS</w:t>
            </w:r>
          </w:p>
        </w:tc>
        <w:tc>
          <w:tcPr>
            <w:tcW w:w="1266" w:type="dxa"/>
            <w:tcBorders>
              <w:top w:val="nil"/>
              <w:left w:val="nil"/>
              <w:bottom w:val="single" w:sz="8" w:space="0" w:color="auto"/>
              <w:right w:val="single" w:sz="8" w:space="0" w:color="auto"/>
            </w:tcBorders>
            <w:shd w:val="clear" w:color="auto" w:fill="auto"/>
            <w:vAlign w:val="center"/>
            <w:hideMark/>
          </w:tcPr>
          <w:p w14:paraId="652D46C7"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c>
          <w:tcPr>
            <w:tcW w:w="1984" w:type="dxa"/>
            <w:tcBorders>
              <w:top w:val="nil"/>
              <w:left w:val="nil"/>
              <w:bottom w:val="single" w:sz="8" w:space="0" w:color="auto"/>
              <w:right w:val="single" w:sz="8" w:space="0" w:color="auto"/>
            </w:tcBorders>
            <w:shd w:val="clear" w:color="auto" w:fill="auto"/>
            <w:vAlign w:val="center"/>
            <w:hideMark/>
          </w:tcPr>
          <w:p w14:paraId="15013389"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c>
          <w:tcPr>
            <w:tcW w:w="956" w:type="dxa"/>
            <w:tcBorders>
              <w:top w:val="nil"/>
              <w:left w:val="nil"/>
              <w:bottom w:val="single" w:sz="8" w:space="0" w:color="auto"/>
              <w:right w:val="single" w:sz="8" w:space="0" w:color="auto"/>
            </w:tcBorders>
            <w:shd w:val="clear" w:color="auto" w:fill="auto"/>
            <w:vAlign w:val="center"/>
            <w:hideMark/>
          </w:tcPr>
          <w:p w14:paraId="6A22D02E"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c>
          <w:tcPr>
            <w:tcW w:w="1614" w:type="dxa"/>
            <w:tcBorders>
              <w:top w:val="nil"/>
              <w:left w:val="nil"/>
              <w:bottom w:val="single" w:sz="8" w:space="0" w:color="auto"/>
              <w:right w:val="single" w:sz="8" w:space="0" w:color="auto"/>
            </w:tcBorders>
            <w:shd w:val="clear" w:color="auto" w:fill="auto"/>
            <w:vAlign w:val="center"/>
            <w:hideMark/>
          </w:tcPr>
          <w:p w14:paraId="54996481"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r>
      <w:tr w:rsidR="00C344C9" w:rsidRPr="00C344C9" w14:paraId="5E320C71" w14:textId="77777777" w:rsidTr="00C344C9">
        <w:trPr>
          <w:trHeight w:val="300"/>
        </w:trPr>
        <w:tc>
          <w:tcPr>
            <w:tcW w:w="3270" w:type="dxa"/>
            <w:tcBorders>
              <w:top w:val="nil"/>
              <w:left w:val="single" w:sz="8" w:space="0" w:color="auto"/>
              <w:bottom w:val="single" w:sz="8" w:space="0" w:color="auto"/>
              <w:right w:val="single" w:sz="8" w:space="0" w:color="auto"/>
            </w:tcBorders>
            <w:shd w:val="clear" w:color="auto" w:fill="auto"/>
            <w:vAlign w:val="center"/>
            <w:hideMark/>
          </w:tcPr>
          <w:p w14:paraId="03FB848D" w14:textId="77777777" w:rsidR="00C344C9" w:rsidRPr="00C344C9" w:rsidRDefault="00C344C9" w:rsidP="00C344C9">
            <w:pPr>
              <w:widowControl/>
              <w:spacing w:after="0" w:line="240" w:lineRule="auto"/>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xml:space="preserve">Dental Assisting Certificate </w:t>
            </w:r>
          </w:p>
        </w:tc>
        <w:tc>
          <w:tcPr>
            <w:tcW w:w="1266" w:type="dxa"/>
            <w:tcBorders>
              <w:top w:val="nil"/>
              <w:left w:val="nil"/>
              <w:bottom w:val="single" w:sz="8" w:space="0" w:color="auto"/>
              <w:right w:val="single" w:sz="8" w:space="0" w:color="auto"/>
            </w:tcBorders>
            <w:shd w:val="clear" w:color="auto" w:fill="auto"/>
            <w:vAlign w:val="center"/>
            <w:hideMark/>
          </w:tcPr>
          <w:p w14:paraId="6318B7C3"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c>
          <w:tcPr>
            <w:tcW w:w="1984" w:type="dxa"/>
            <w:tcBorders>
              <w:top w:val="nil"/>
              <w:left w:val="nil"/>
              <w:bottom w:val="single" w:sz="8" w:space="0" w:color="auto"/>
              <w:right w:val="single" w:sz="8" w:space="0" w:color="auto"/>
            </w:tcBorders>
            <w:shd w:val="clear" w:color="auto" w:fill="auto"/>
            <w:vAlign w:val="center"/>
            <w:hideMark/>
          </w:tcPr>
          <w:p w14:paraId="464EA9ED"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c>
          <w:tcPr>
            <w:tcW w:w="956" w:type="dxa"/>
            <w:tcBorders>
              <w:top w:val="nil"/>
              <w:left w:val="nil"/>
              <w:bottom w:val="single" w:sz="8" w:space="0" w:color="auto"/>
              <w:right w:val="single" w:sz="8" w:space="0" w:color="auto"/>
            </w:tcBorders>
            <w:shd w:val="clear" w:color="auto" w:fill="auto"/>
            <w:vAlign w:val="center"/>
            <w:hideMark/>
          </w:tcPr>
          <w:p w14:paraId="52D9CD20"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c>
          <w:tcPr>
            <w:tcW w:w="1614" w:type="dxa"/>
            <w:tcBorders>
              <w:top w:val="nil"/>
              <w:left w:val="nil"/>
              <w:bottom w:val="single" w:sz="8" w:space="0" w:color="auto"/>
              <w:right w:val="single" w:sz="8" w:space="0" w:color="auto"/>
            </w:tcBorders>
            <w:shd w:val="clear" w:color="auto" w:fill="auto"/>
            <w:vAlign w:val="center"/>
            <w:hideMark/>
          </w:tcPr>
          <w:p w14:paraId="089F3146"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r>
      <w:tr w:rsidR="00C344C9" w:rsidRPr="00C344C9" w14:paraId="0C42F1DF" w14:textId="77777777" w:rsidTr="00C344C9">
        <w:trPr>
          <w:trHeight w:val="300"/>
        </w:trPr>
        <w:tc>
          <w:tcPr>
            <w:tcW w:w="3270" w:type="dxa"/>
            <w:tcBorders>
              <w:top w:val="nil"/>
              <w:left w:val="single" w:sz="8" w:space="0" w:color="auto"/>
              <w:bottom w:val="single" w:sz="8" w:space="0" w:color="auto"/>
              <w:right w:val="single" w:sz="8" w:space="0" w:color="auto"/>
            </w:tcBorders>
            <w:shd w:val="clear" w:color="auto" w:fill="auto"/>
            <w:vAlign w:val="center"/>
            <w:hideMark/>
          </w:tcPr>
          <w:p w14:paraId="411425DD" w14:textId="77777777" w:rsidR="00C344C9" w:rsidRPr="00C344C9" w:rsidRDefault="00C344C9" w:rsidP="00C344C9">
            <w:pPr>
              <w:widowControl/>
              <w:spacing w:after="0" w:line="240" w:lineRule="auto"/>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Dental Assisting-AAS</w:t>
            </w:r>
          </w:p>
        </w:tc>
        <w:tc>
          <w:tcPr>
            <w:tcW w:w="1266" w:type="dxa"/>
            <w:tcBorders>
              <w:top w:val="nil"/>
              <w:left w:val="nil"/>
              <w:bottom w:val="single" w:sz="8" w:space="0" w:color="auto"/>
              <w:right w:val="single" w:sz="8" w:space="0" w:color="auto"/>
            </w:tcBorders>
            <w:shd w:val="clear" w:color="auto" w:fill="auto"/>
            <w:vAlign w:val="center"/>
            <w:hideMark/>
          </w:tcPr>
          <w:p w14:paraId="3CFD6ED2"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c>
          <w:tcPr>
            <w:tcW w:w="1984" w:type="dxa"/>
            <w:tcBorders>
              <w:top w:val="nil"/>
              <w:left w:val="nil"/>
              <w:bottom w:val="single" w:sz="8" w:space="0" w:color="auto"/>
              <w:right w:val="single" w:sz="8" w:space="0" w:color="auto"/>
            </w:tcBorders>
            <w:shd w:val="clear" w:color="auto" w:fill="auto"/>
            <w:vAlign w:val="center"/>
            <w:hideMark/>
          </w:tcPr>
          <w:p w14:paraId="61913877"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c>
          <w:tcPr>
            <w:tcW w:w="956" w:type="dxa"/>
            <w:tcBorders>
              <w:top w:val="nil"/>
              <w:left w:val="nil"/>
              <w:bottom w:val="single" w:sz="8" w:space="0" w:color="auto"/>
              <w:right w:val="single" w:sz="8" w:space="0" w:color="auto"/>
            </w:tcBorders>
            <w:shd w:val="clear" w:color="auto" w:fill="auto"/>
            <w:vAlign w:val="center"/>
            <w:hideMark/>
          </w:tcPr>
          <w:p w14:paraId="1B3026B1"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c>
          <w:tcPr>
            <w:tcW w:w="1614" w:type="dxa"/>
            <w:tcBorders>
              <w:top w:val="nil"/>
              <w:left w:val="nil"/>
              <w:bottom w:val="single" w:sz="8" w:space="0" w:color="auto"/>
              <w:right w:val="single" w:sz="8" w:space="0" w:color="auto"/>
            </w:tcBorders>
            <w:shd w:val="clear" w:color="auto" w:fill="auto"/>
            <w:vAlign w:val="center"/>
            <w:hideMark/>
          </w:tcPr>
          <w:p w14:paraId="214918A3"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r>
      <w:tr w:rsidR="00C344C9" w:rsidRPr="00C344C9" w14:paraId="5CE785A1" w14:textId="77777777" w:rsidTr="00C344C9">
        <w:trPr>
          <w:trHeight w:val="300"/>
        </w:trPr>
        <w:tc>
          <w:tcPr>
            <w:tcW w:w="3270" w:type="dxa"/>
            <w:tcBorders>
              <w:top w:val="nil"/>
              <w:left w:val="single" w:sz="8" w:space="0" w:color="auto"/>
              <w:bottom w:val="single" w:sz="8" w:space="0" w:color="auto"/>
              <w:right w:val="single" w:sz="8" w:space="0" w:color="auto"/>
            </w:tcBorders>
            <w:shd w:val="clear" w:color="auto" w:fill="auto"/>
            <w:vAlign w:val="center"/>
            <w:hideMark/>
          </w:tcPr>
          <w:p w14:paraId="7F45A484" w14:textId="77777777" w:rsidR="00C344C9" w:rsidRPr="00C344C9" w:rsidRDefault="00C344C9" w:rsidP="00C344C9">
            <w:pPr>
              <w:widowControl/>
              <w:spacing w:after="0" w:line="240" w:lineRule="auto"/>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Drafting Design-AAS</w:t>
            </w:r>
          </w:p>
        </w:tc>
        <w:tc>
          <w:tcPr>
            <w:tcW w:w="1266" w:type="dxa"/>
            <w:tcBorders>
              <w:top w:val="nil"/>
              <w:left w:val="nil"/>
              <w:bottom w:val="single" w:sz="8" w:space="0" w:color="auto"/>
              <w:right w:val="single" w:sz="8" w:space="0" w:color="auto"/>
            </w:tcBorders>
            <w:shd w:val="clear" w:color="auto" w:fill="auto"/>
            <w:vAlign w:val="center"/>
            <w:hideMark/>
          </w:tcPr>
          <w:p w14:paraId="2DC5581C"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c>
          <w:tcPr>
            <w:tcW w:w="1984" w:type="dxa"/>
            <w:tcBorders>
              <w:top w:val="nil"/>
              <w:left w:val="nil"/>
              <w:bottom w:val="single" w:sz="8" w:space="0" w:color="auto"/>
              <w:right w:val="single" w:sz="8" w:space="0" w:color="auto"/>
            </w:tcBorders>
            <w:shd w:val="clear" w:color="auto" w:fill="auto"/>
            <w:vAlign w:val="center"/>
            <w:hideMark/>
          </w:tcPr>
          <w:p w14:paraId="06D20344"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c>
          <w:tcPr>
            <w:tcW w:w="956" w:type="dxa"/>
            <w:tcBorders>
              <w:top w:val="nil"/>
              <w:left w:val="nil"/>
              <w:bottom w:val="single" w:sz="8" w:space="0" w:color="auto"/>
              <w:right w:val="single" w:sz="8" w:space="0" w:color="auto"/>
            </w:tcBorders>
            <w:shd w:val="clear" w:color="auto" w:fill="auto"/>
            <w:vAlign w:val="center"/>
            <w:hideMark/>
          </w:tcPr>
          <w:p w14:paraId="41D3FA0E"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c>
          <w:tcPr>
            <w:tcW w:w="1614" w:type="dxa"/>
            <w:tcBorders>
              <w:top w:val="nil"/>
              <w:left w:val="nil"/>
              <w:bottom w:val="single" w:sz="8" w:space="0" w:color="auto"/>
              <w:right w:val="single" w:sz="8" w:space="0" w:color="auto"/>
            </w:tcBorders>
            <w:shd w:val="clear" w:color="auto" w:fill="auto"/>
            <w:vAlign w:val="center"/>
            <w:hideMark/>
          </w:tcPr>
          <w:p w14:paraId="7C2CC752"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r>
      <w:tr w:rsidR="00C344C9" w:rsidRPr="00C344C9" w14:paraId="38A3A6AA" w14:textId="77777777" w:rsidTr="00C344C9">
        <w:trPr>
          <w:trHeight w:val="300"/>
        </w:trPr>
        <w:tc>
          <w:tcPr>
            <w:tcW w:w="3270" w:type="dxa"/>
            <w:tcBorders>
              <w:top w:val="nil"/>
              <w:left w:val="single" w:sz="8" w:space="0" w:color="auto"/>
              <w:bottom w:val="single" w:sz="8" w:space="0" w:color="auto"/>
              <w:right w:val="single" w:sz="8" w:space="0" w:color="auto"/>
            </w:tcBorders>
            <w:shd w:val="clear" w:color="auto" w:fill="auto"/>
            <w:vAlign w:val="center"/>
            <w:hideMark/>
          </w:tcPr>
          <w:p w14:paraId="38FE609C" w14:textId="77777777" w:rsidR="00C344C9" w:rsidRPr="00C344C9" w:rsidRDefault="00C344C9" w:rsidP="00C344C9">
            <w:pPr>
              <w:widowControl/>
              <w:spacing w:after="0" w:line="240" w:lineRule="auto"/>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Electrical/Electronics-AAS</w:t>
            </w:r>
          </w:p>
        </w:tc>
        <w:tc>
          <w:tcPr>
            <w:tcW w:w="1266" w:type="dxa"/>
            <w:tcBorders>
              <w:top w:val="nil"/>
              <w:left w:val="nil"/>
              <w:bottom w:val="single" w:sz="8" w:space="0" w:color="auto"/>
              <w:right w:val="single" w:sz="8" w:space="0" w:color="auto"/>
            </w:tcBorders>
            <w:shd w:val="clear" w:color="auto" w:fill="auto"/>
            <w:vAlign w:val="center"/>
            <w:hideMark/>
          </w:tcPr>
          <w:p w14:paraId="11CD0276"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c>
          <w:tcPr>
            <w:tcW w:w="1984" w:type="dxa"/>
            <w:tcBorders>
              <w:top w:val="nil"/>
              <w:left w:val="nil"/>
              <w:bottom w:val="single" w:sz="8" w:space="0" w:color="auto"/>
              <w:right w:val="single" w:sz="8" w:space="0" w:color="auto"/>
            </w:tcBorders>
            <w:shd w:val="clear" w:color="auto" w:fill="auto"/>
            <w:vAlign w:val="center"/>
            <w:hideMark/>
          </w:tcPr>
          <w:p w14:paraId="00E42EC8"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c>
          <w:tcPr>
            <w:tcW w:w="956" w:type="dxa"/>
            <w:tcBorders>
              <w:top w:val="nil"/>
              <w:left w:val="nil"/>
              <w:bottom w:val="single" w:sz="8" w:space="0" w:color="auto"/>
              <w:right w:val="single" w:sz="8" w:space="0" w:color="auto"/>
            </w:tcBorders>
            <w:shd w:val="clear" w:color="auto" w:fill="auto"/>
            <w:vAlign w:val="center"/>
            <w:hideMark/>
          </w:tcPr>
          <w:p w14:paraId="4CE34DD3"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c>
          <w:tcPr>
            <w:tcW w:w="1614" w:type="dxa"/>
            <w:tcBorders>
              <w:top w:val="nil"/>
              <w:left w:val="nil"/>
              <w:bottom w:val="single" w:sz="8" w:space="0" w:color="auto"/>
              <w:right w:val="single" w:sz="8" w:space="0" w:color="auto"/>
            </w:tcBorders>
            <w:shd w:val="clear" w:color="auto" w:fill="auto"/>
            <w:vAlign w:val="center"/>
            <w:hideMark/>
          </w:tcPr>
          <w:p w14:paraId="472D8712"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r>
      <w:tr w:rsidR="00C344C9" w:rsidRPr="00C344C9" w14:paraId="2806106F" w14:textId="77777777" w:rsidTr="00C344C9">
        <w:trPr>
          <w:trHeight w:val="300"/>
        </w:trPr>
        <w:tc>
          <w:tcPr>
            <w:tcW w:w="3270" w:type="dxa"/>
            <w:tcBorders>
              <w:top w:val="nil"/>
              <w:left w:val="single" w:sz="8" w:space="0" w:color="auto"/>
              <w:bottom w:val="single" w:sz="8" w:space="0" w:color="auto"/>
              <w:right w:val="single" w:sz="8" w:space="0" w:color="auto"/>
            </w:tcBorders>
            <w:shd w:val="clear" w:color="auto" w:fill="auto"/>
            <w:vAlign w:val="center"/>
            <w:hideMark/>
          </w:tcPr>
          <w:p w14:paraId="793D9B86" w14:textId="77777777" w:rsidR="00C344C9" w:rsidRPr="00C344C9" w:rsidRDefault="00C344C9" w:rsidP="00C344C9">
            <w:pPr>
              <w:widowControl/>
              <w:spacing w:after="0" w:line="240" w:lineRule="auto"/>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Electro-Mechanical Engineering-AAS</w:t>
            </w:r>
          </w:p>
        </w:tc>
        <w:tc>
          <w:tcPr>
            <w:tcW w:w="1266" w:type="dxa"/>
            <w:tcBorders>
              <w:top w:val="nil"/>
              <w:left w:val="nil"/>
              <w:bottom w:val="single" w:sz="8" w:space="0" w:color="auto"/>
              <w:right w:val="single" w:sz="8" w:space="0" w:color="auto"/>
            </w:tcBorders>
            <w:shd w:val="clear" w:color="auto" w:fill="auto"/>
            <w:vAlign w:val="center"/>
            <w:hideMark/>
          </w:tcPr>
          <w:p w14:paraId="4B8466BB"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c>
          <w:tcPr>
            <w:tcW w:w="1984" w:type="dxa"/>
            <w:tcBorders>
              <w:top w:val="nil"/>
              <w:left w:val="nil"/>
              <w:bottom w:val="single" w:sz="8" w:space="0" w:color="auto"/>
              <w:right w:val="single" w:sz="8" w:space="0" w:color="auto"/>
            </w:tcBorders>
            <w:shd w:val="clear" w:color="auto" w:fill="auto"/>
            <w:vAlign w:val="center"/>
            <w:hideMark/>
          </w:tcPr>
          <w:p w14:paraId="3165E1EF"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c>
          <w:tcPr>
            <w:tcW w:w="956" w:type="dxa"/>
            <w:tcBorders>
              <w:top w:val="nil"/>
              <w:left w:val="nil"/>
              <w:bottom w:val="single" w:sz="8" w:space="0" w:color="auto"/>
              <w:right w:val="single" w:sz="8" w:space="0" w:color="auto"/>
            </w:tcBorders>
            <w:shd w:val="clear" w:color="auto" w:fill="auto"/>
            <w:vAlign w:val="center"/>
            <w:hideMark/>
          </w:tcPr>
          <w:p w14:paraId="2C996B09"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c>
          <w:tcPr>
            <w:tcW w:w="1614" w:type="dxa"/>
            <w:tcBorders>
              <w:top w:val="nil"/>
              <w:left w:val="nil"/>
              <w:bottom w:val="single" w:sz="8" w:space="0" w:color="auto"/>
              <w:right w:val="single" w:sz="8" w:space="0" w:color="auto"/>
            </w:tcBorders>
            <w:shd w:val="clear" w:color="auto" w:fill="auto"/>
            <w:vAlign w:val="center"/>
            <w:hideMark/>
          </w:tcPr>
          <w:p w14:paraId="14AC109D"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r>
      <w:tr w:rsidR="00C344C9" w:rsidRPr="00C344C9" w14:paraId="526ACB3D" w14:textId="77777777" w:rsidTr="00F16A9A">
        <w:trPr>
          <w:trHeight w:val="556"/>
        </w:trPr>
        <w:tc>
          <w:tcPr>
            <w:tcW w:w="3270" w:type="dxa"/>
            <w:tcBorders>
              <w:top w:val="nil"/>
              <w:left w:val="single" w:sz="8" w:space="0" w:color="auto"/>
              <w:bottom w:val="single" w:sz="8" w:space="0" w:color="auto"/>
              <w:right w:val="single" w:sz="8" w:space="0" w:color="auto"/>
            </w:tcBorders>
            <w:shd w:val="clear" w:color="auto" w:fill="auto"/>
            <w:vAlign w:val="center"/>
            <w:hideMark/>
          </w:tcPr>
          <w:p w14:paraId="0BB12B0C" w14:textId="77777777" w:rsidR="00C344C9" w:rsidRPr="00C344C9" w:rsidRDefault="00C344C9" w:rsidP="00C344C9">
            <w:pPr>
              <w:widowControl/>
              <w:spacing w:after="0" w:line="240" w:lineRule="auto"/>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EMT/Paramedic Certification</w:t>
            </w:r>
          </w:p>
        </w:tc>
        <w:tc>
          <w:tcPr>
            <w:tcW w:w="1266" w:type="dxa"/>
            <w:tcBorders>
              <w:top w:val="nil"/>
              <w:left w:val="nil"/>
              <w:bottom w:val="single" w:sz="8" w:space="0" w:color="auto"/>
              <w:right w:val="single" w:sz="8" w:space="0" w:color="auto"/>
            </w:tcBorders>
            <w:shd w:val="clear" w:color="auto" w:fill="auto"/>
            <w:vAlign w:val="center"/>
            <w:hideMark/>
          </w:tcPr>
          <w:p w14:paraId="26CD3218"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c>
          <w:tcPr>
            <w:tcW w:w="1984" w:type="dxa"/>
            <w:tcBorders>
              <w:top w:val="nil"/>
              <w:left w:val="nil"/>
              <w:bottom w:val="single" w:sz="8" w:space="0" w:color="auto"/>
              <w:right w:val="single" w:sz="8" w:space="0" w:color="auto"/>
            </w:tcBorders>
            <w:shd w:val="clear" w:color="auto" w:fill="auto"/>
            <w:vAlign w:val="center"/>
            <w:hideMark/>
          </w:tcPr>
          <w:p w14:paraId="2907882E"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Mahoning Career Center</w:t>
            </w:r>
          </w:p>
        </w:tc>
        <w:tc>
          <w:tcPr>
            <w:tcW w:w="956" w:type="dxa"/>
            <w:tcBorders>
              <w:top w:val="nil"/>
              <w:left w:val="nil"/>
              <w:bottom w:val="single" w:sz="8" w:space="0" w:color="auto"/>
              <w:right w:val="single" w:sz="8" w:space="0" w:color="auto"/>
            </w:tcBorders>
            <w:shd w:val="clear" w:color="auto" w:fill="auto"/>
            <w:vAlign w:val="center"/>
            <w:hideMark/>
          </w:tcPr>
          <w:p w14:paraId="21000ECD"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c>
          <w:tcPr>
            <w:tcW w:w="1614" w:type="dxa"/>
            <w:tcBorders>
              <w:top w:val="nil"/>
              <w:left w:val="nil"/>
              <w:bottom w:val="single" w:sz="8" w:space="0" w:color="auto"/>
              <w:right w:val="single" w:sz="8" w:space="0" w:color="auto"/>
            </w:tcBorders>
            <w:shd w:val="clear" w:color="auto" w:fill="auto"/>
            <w:vAlign w:val="center"/>
            <w:hideMark/>
          </w:tcPr>
          <w:p w14:paraId="1A4489E5"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r>
      <w:tr w:rsidR="00C344C9" w:rsidRPr="00C344C9" w14:paraId="1EA66D44" w14:textId="77777777" w:rsidTr="00C344C9">
        <w:trPr>
          <w:trHeight w:val="540"/>
        </w:trPr>
        <w:tc>
          <w:tcPr>
            <w:tcW w:w="3270" w:type="dxa"/>
            <w:tcBorders>
              <w:top w:val="nil"/>
              <w:left w:val="single" w:sz="8" w:space="0" w:color="auto"/>
              <w:bottom w:val="single" w:sz="8" w:space="0" w:color="auto"/>
              <w:right w:val="single" w:sz="8" w:space="0" w:color="auto"/>
            </w:tcBorders>
            <w:shd w:val="clear" w:color="auto" w:fill="auto"/>
            <w:vAlign w:val="center"/>
            <w:hideMark/>
          </w:tcPr>
          <w:p w14:paraId="6603D413" w14:textId="77777777" w:rsidR="00C344C9" w:rsidRPr="00C344C9" w:rsidRDefault="00C344C9" w:rsidP="00C344C9">
            <w:pPr>
              <w:widowControl/>
              <w:spacing w:after="0" w:line="240" w:lineRule="auto"/>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Environmental Science with Water &amp; Wastewater-AAS</w:t>
            </w:r>
          </w:p>
        </w:tc>
        <w:tc>
          <w:tcPr>
            <w:tcW w:w="1266" w:type="dxa"/>
            <w:tcBorders>
              <w:top w:val="nil"/>
              <w:left w:val="nil"/>
              <w:bottom w:val="single" w:sz="8" w:space="0" w:color="auto"/>
              <w:right w:val="single" w:sz="8" w:space="0" w:color="auto"/>
            </w:tcBorders>
            <w:shd w:val="clear" w:color="auto" w:fill="auto"/>
            <w:vAlign w:val="center"/>
            <w:hideMark/>
          </w:tcPr>
          <w:p w14:paraId="3BEBD2D7"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c>
          <w:tcPr>
            <w:tcW w:w="1984" w:type="dxa"/>
            <w:tcBorders>
              <w:top w:val="nil"/>
              <w:left w:val="nil"/>
              <w:bottom w:val="single" w:sz="8" w:space="0" w:color="auto"/>
              <w:right w:val="single" w:sz="8" w:space="0" w:color="auto"/>
            </w:tcBorders>
            <w:shd w:val="clear" w:color="auto" w:fill="auto"/>
            <w:vAlign w:val="center"/>
            <w:hideMark/>
          </w:tcPr>
          <w:p w14:paraId="61045832"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c>
          <w:tcPr>
            <w:tcW w:w="956" w:type="dxa"/>
            <w:tcBorders>
              <w:top w:val="nil"/>
              <w:left w:val="nil"/>
              <w:bottom w:val="single" w:sz="8" w:space="0" w:color="auto"/>
              <w:right w:val="single" w:sz="8" w:space="0" w:color="auto"/>
            </w:tcBorders>
            <w:shd w:val="clear" w:color="auto" w:fill="auto"/>
            <w:vAlign w:val="center"/>
            <w:hideMark/>
          </w:tcPr>
          <w:p w14:paraId="7EB86B0C"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c>
          <w:tcPr>
            <w:tcW w:w="1614" w:type="dxa"/>
            <w:tcBorders>
              <w:top w:val="nil"/>
              <w:left w:val="nil"/>
              <w:bottom w:val="single" w:sz="8" w:space="0" w:color="auto"/>
              <w:right w:val="single" w:sz="8" w:space="0" w:color="auto"/>
            </w:tcBorders>
            <w:shd w:val="clear" w:color="auto" w:fill="auto"/>
            <w:vAlign w:val="center"/>
            <w:hideMark/>
          </w:tcPr>
          <w:p w14:paraId="03EFB95A"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r>
      <w:tr w:rsidR="00C344C9" w:rsidRPr="00C344C9" w14:paraId="6C300A6D" w14:textId="77777777" w:rsidTr="00C344C9">
        <w:trPr>
          <w:trHeight w:val="300"/>
        </w:trPr>
        <w:tc>
          <w:tcPr>
            <w:tcW w:w="3270" w:type="dxa"/>
            <w:tcBorders>
              <w:top w:val="nil"/>
              <w:left w:val="single" w:sz="8" w:space="0" w:color="auto"/>
              <w:bottom w:val="single" w:sz="8" w:space="0" w:color="auto"/>
              <w:right w:val="single" w:sz="8" w:space="0" w:color="auto"/>
            </w:tcBorders>
            <w:shd w:val="clear" w:color="auto" w:fill="auto"/>
            <w:vAlign w:val="center"/>
            <w:hideMark/>
          </w:tcPr>
          <w:p w14:paraId="71BA8CB0" w14:textId="77777777" w:rsidR="00C344C9" w:rsidRPr="00C344C9" w:rsidRDefault="00C344C9" w:rsidP="00C344C9">
            <w:pPr>
              <w:widowControl/>
              <w:spacing w:after="0" w:line="240" w:lineRule="auto"/>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Environmental Science-AAS</w:t>
            </w:r>
          </w:p>
        </w:tc>
        <w:tc>
          <w:tcPr>
            <w:tcW w:w="1266" w:type="dxa"/>
            <w:tcBorders>
              <w:top w:val="nil"/>
              <w:left w:val="nil"/>
              <w:bottom w:val="single" w:sz="8" w:space="0" w:color="auto"/>
              <w:right w:val="single" w:sz="8" w:space="0" w:color="auto"/>
            </w:tcBorders>
            <w:shd w:val="clear" w:color="auto" w:fill="auto"/>
            <w:vAlign w:val="center"/>
            <w:hideMark/>
          </w:tcPr>
          <w:p w14:paraId="1CB4249D"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c>
          <w:tcPr>
            <w:tcW w:w="1984" w:type="dxa"/>
            <w:tcBorders>
              <w:top w:val="nil"/>
              <w:left w:val="nil"/>
              <w:bottom w:val="single" w:sz="8" w:space="0" w:color="auto"/>
              <w:right w:val="single" w:sz="8" w:space="0" w:color="auto"/>
            </w:tcBorders>
            <w:shd w:val="clear" w:color="auto" w:fill="auto"/>
            <w:vAlign w:val="center"/>
            <w:hideMark/>
          </w:tcPr>
          <w:p w14:paraId="45ED6B6F"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c>
          <w:tcPr>
            <w:tcW w:w="956" w:type="dxa"/>
            <w:tcBorders>
              <w:top w:val="nil"/>
              <w:left w:val="nil"/>
              <w:bottom w:val="single" w:sz="8" w:space="0" w:color="auto"/>
              <w:right w:val="single" w:sz="8" w:space="0" w:color="auto"/>
            </w:tcBorders>
            <w:shd w:val="clear" w:color="auto" w:fill="auto"/>
            <w:vAlign w:val="center"/>
            <w:hideMark/>
          </w:tcPr>
          <w:p w14:paraId="403F5758"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c>
          <w:tcPr>
            <w:tcW w:w="1614" w:type="dxa"/>
            <w:tcBorders>
              <w:top w:val="nil"/>
              <w:left w:val="nil"/>
              <w:bottom w:val="single" w:sz="8" w:space="0" w:color="auto"/>
              <w:right w:val="single" w:sz="8" w:space="0" w:color="auto"/>
            </w:tcBorders>
            <w:shd w:val="clear" w:color="auto" w:fill="auto"/>
            <w:vAlign w:val="center"/>
            <w:hideMark/>
          </w:tcPr>
          <w:p w14:paraId="59069286"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r>
      <w:tr w:rsidR="00C344C9" w:rsidRPr="00C344C9" w14:paraId="3E879985" w14:textId="77777777" w:rsidTr="00C344C9">
        <w:trPr>
          <w:trHeight w:val="300"/>
        </w:trPr>
        <w:tc>
          <w:tcPr>
            <w:tcW w:w="3270" w:type="dxa"/>
            <w:tcBorders>
              <w:top w:val="nil"/>
              <w:left w:val="single" w:sz="8" w:space="0" w:color="auto"/>
              <w:bottom w:val="single" w:sz="8" w:space="0" w:color="auto"/>
              <w:right w:val="single" w:sz="8" w:space="0" w:color="auto"/>
            </w:tcBorders>
            <w:shd w:val="clear" w:color="auto" w:fill="auto"/>
            <w:vAlign w:val="center"/>
            <w:hideMark/>
          </w:tcPr>
          <w:p w14:paraId="0A0CD915" w14:textId="77777777" w:rsidR="00C344C9" w:rsidRPr="00C344C9" w:rsidRDefault="00C344C9" w:rsidP="00C344C9">
            <w:pPr>
              <w:widowControl/>
              <w:spacing w:after="0" w:line="240" w:lineRule="auto"/>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Health Information Management-AAS</w:t>
            </w:r>
          </w:p>
        </w:tc>
        <w:tc>
          <w:tcPr>
            <w:tcW w:w="1266" w:type="dxa"/>
            <w:tcBorders>
              <w:top w:val="nil"/>
              <w:left w:val="nil"/>
              <w:bottom w:val="single" w:sz="8" w:space="0" w:color="auto"/>
              <w:right w:val="single" w:sz="8" w:space="0" w:color="auto"/>
            </w:tcBorders>
            <w:shd w:val="clear" w:color="auto" w:fill="auto"/>
            <w:vAlign w:val="center"/>
            <w:hideMark/>
          </w:tcPr>
          <w:p w14:paraId="29F0BA3F"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c>
          <w:tcPr>
            <w:tcW w:w="1984" w:type="dxa"/>
            <w:tcBorders>
              <w:top w:val="nil"/>
              <w:left w:val="nil"/>
              <w:bottom w:val="single" w:sz="8" w:space="0" w:color="auto"/>
              <w:right w:val="single" w:sz="8" w:space="0" w:color="auto"/>
            </w:tcBorders>
            <w:shd w:val="clear" w:color="auto" w:fill="auto"/>
            <w:vAlign w:val="center"/>
            <w:hideMark/>
          </w:tcPr>
          <w:p w14:paraId="1325BE88"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c>
          <w:tcPr>
            <w:tcW w:w="956" w:type="dxa"/>
            <w:tcBorders>
              <w:top w:val="nil"/>
              <w:left w:val="nil"/>
              <w:bottom w:val="single" w:sz="8" w:space="0" w:color="auto"/>
              <w:right w:val="single" w:sz="8" w:space="0" w:color="auto"/>
            </w:tcBorders>
            <w:shd w:val="clear" w:color="auto" w:fill="auto"/>
            <w:vAlign w:val="center"/>
            <w:hideMark/>
          </w:tcPr>
          <w:p w14:paraId="2A0B315D"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c>
          <w:tcPr>
            <w:tcW w:w="1614" w:type="dxa"/>
            <w:tcBorders>
              <w:top w:val="nil"/>
              <w:left w:val="nil"/>
              <w:bottom w:val="single" w:sz="8" w:space="0" w:color="auto"/>
              <w:right w:val="single" w:sz="8" w:space="0" w:color="auto"/>
            </w:tcBorders>
            <w:shd w:val="clear" w:color="auto" w:fill="auto"/>
            <w:vAlign w:val="center"/>
            <w:hideMark/>
          </w:tcPr>
          <w:p w14:paraId="0A717AFB"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r>
      <w:tr w:rsidR="00C344C9" w:rsidRPr="00C344C9" w14:paraId="0476B7DB" w14:textId="77777777" w:rsidTr="00C344C9">
        <w:trPr>
          <w:trHeight w:val="300"/>
        </w:trPr>
        <w:tc>
          <w:tcPr>
            <w:tcW w:w="3270" w:type="dxa"/>
            <w:tcBorders>
              <w:top w:val="nil"/>
              <w:left w:val="single" w:sz="8" w:space="0" w:color="auto"/>
              <w:bottom w:val="single" w:sz="8" w:space="0" w:color="auto"/>
              <w:right w:val="single" w:sz="8" w:space="0" w:color="auto"/>
            </w:tcBorders>
            <w:shd w:val="clear" w:color="auto" w:fill="auto"/>
            <w:vAlign w:val="center"/>
            <w:hideMark/>
          </w:tcPr>
          <w:p w14:paraId="73194ED7" w14:textId="77777777" w:rsidR="00C344C9" w:rsidRPr="00C344C9" w:rsidRDefault="00C344C9" w:rsidP="00C344C9">
            <w:pPr>
              <w:widowControl/>
              <w:spacing w:after="0" w:line="240" w:lineRule="auto"/>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Health Services-AAS</w:t>
            </w:r>
          </w:p>
        </w:tc>
        <w:tc>
          <w:tcPr>
            <w:tcW w:w="1266" w:type="dxa"/>
            <w:tcBorders>
              <w:top w:val="nil"/>
              <w:left w:val="nil"/>
              <w:bottom w:val="single" w:sz="8" w:space="0" w:color="auto"/>
              <w:right w:val="single" w:sz="8" w:space="0" w:color="auto"/>
            </w:tcBorders>
            <w:shd w:val="clear" w:color="auto" w:fill="auto"/>
            <w:vAlign w:val="center"/>
            <w:hideMark/>
          </w:tcPr>
          <w:p w14:paraId="2CF291E8"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c>
          <w:tcPr>
            <w:tcW w:w="1984" w:type="dxa"/>
            <w:tcBorders>
              <w:top w:val="nil"/>
              <w:left w:val="nil"/>
              <w:bottom w:val="single" w:sz="8" w:space="0" w:color="auto"/>
              <w:right w:val="single" w:sz="8" w:space="0" w:color="auto"/>
            </w:tcBorders>
            <w:shd w:val="clear" w:color="auto" w:fill="auto"/>
            <w:vAlign w:val="center"/>
            <w:hideMark/>
          </w:tcPr>
          <w:p w14:paraId="70D4383C"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c>
          <w:tcPr>
            <w:tcW w:w="956" w:type="dxa"/>
            <w:tcBorders>
              <w:top w:val="nil"/>
              <w:left w:val="nil"/>
              <w:bottom w:val="single" w:sz="8" w:space="0" w:color="auto"/>
              <w:right w:val="single" w:sz="8" w:space="0" w:color="auto"/>
            </w:tcBorders>
            <w:shd w:val="clear" w:color="auto" w:fill="auto"/>
            <w:vAlign w:val="center"/>
            <w:hideMark/>
          </w:tcPr>
          <w:p w14:paraId="187E5687"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c>
          <w:tcPr>
            <w:tcW w:w="1614" w:type="dxa"/>
            <w:tcBorders>
              <w:top w:val="nil"/>
              <w:left w:val="nil"/>
              <w:bottom w:val="single" w:sz="8" w:space="0" w:color="auto"/>
              <w:right w:val="single" w:sz="8" w:space="0" w:color="auto"/>
            </w:tcBorders>
            <w:shd w:val="clear" w:color="auto" w:fill="auto"/>
            <w:vAlign w:val="center"/>
            <w:hideMark/>
          </w:tcPr>
          <w:p w14:paraId="41CA2EEB"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r>
      <w:tr w:rsidR="00C344C9" w:rsidRPr="00C344C9" w14:paraId="14B87CDC" w14:textId="77777777" w:rsidTr="00C344C9">
        <w:trPr>
          <w:trHeight w:val="540"/>
        </w:trPr>
        <w:tc>
          <w:tcPr>
            <w:tcW w:w="3270" w:type="dxa"/>
            <w:tcBorders>
              <w:top w:val="nil"/>
              <w:left w:val="single" w:sz="8" w:space="0" w:color="auto"/>
              <w:bottom w:val="single" w:sz="8" w:space="0" w:color="auto"/>
              <w:right w:val="single" w:sz="8" w:space="0" w:color="auto"/>
            </w:tcBorders>
            <w:shd w:val="clear" w:color="auto" w:fill="auto"/>
            <w:vAlign w:val="center"/>
            <w:hideMark/>
          </w:tcPr>
          <w:p w14:paraId="5977EECD" w14:textId="77777777" w:rsidR="00C344C9" w:rsidRPr="00C344C9" w:rsidRDefault="00C344C9" w:rsidP="00C344C9">
            <w:pPr>
              <w:widowControl/>
              <w:spacing w:after="0" w:line="240" w:lineRule="auto"/>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Internet and Interactive Digital Media-AAB</w:t>
            </w:r>
          </w:p>
        </w:tc>
        <w:tc>
          <w:tcPr>
            <w:tcW w:w="1266" w:type="dxa"/>
            <w:tcBorders>
              <w:top w:val="nil"/>
              <w:left w:val="nil"/>
              <w:bottom w:val="single" w:sz="8" w:space="0" w:color="auto"/>
              <w:right w:val="single" w:sz="8" w:space="0" w:color="auto"/>
            </w:tcBorders>
            <w:shd w:val="clear" w:color="auto" w:fill="auto"/>
            <w:vAlign w:val="center"/>
            <w:hideMark/>
          </w:tcPr>
          <w:p w14:paraId="691108AF"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c>
          <w:tcPr>
            <w:tcW w:w="1984" w:type="dxa"/>
            <w:tcBorders>
              <w:top w:val="nil"/>
              <w:left w:val="nil"/>
              <w:bottom w:val="single" w:sz="8" w:space="0" w:color="auto"/>
              <w:right w:val="single" w:sz="8" w:space="0" w:color="auto"/>
            </w:tcBorders>
            <w:shd w:val="clear" w:color="auto" w:fill="auto"/>
            <w:vAlign w:val="center"/>
            <w:hideMark/>
          </w:tcPr>
          <w:p w14:paraId="4D871616"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c>
          <w:tcPr>
            <w:tcW w:w="956" w:type="dxa"/>
            <w:tcBorders>
              <w:top w:val="nil"/>
              <w:left w:val="nil"/>
              <w:bottom w:val="single" w:sz="8" w:space="0" w:color="auto"/>
              <w:right w:val="single" w:sz="8" w:space="0" w:color="auto"/>
            </w:tcBorders>
            <w:shd w:val="clear" w:color="auto" w:fill="auto"/>
            <w:vAlign w:val="center"/>
            <w:hideMark/>
          </w:tcPr>
          <w:p w14:paraId="52673524"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c>
          <w:tcPr>
            <w:tcW w:w="1614" w:type="dxa"/>
            <w:tcBorders>
              <w:top w:val="nil"/>
              <w:left w:val="nil"/>
              <w:bottom w:val="single" w:sz="8" w:space="0" w:color="auto"/>
              <w:right w:val="single" w:sz="8" w:space="0" w:color="auto"/>
            </w:tcBorders>
            <w:shd w:val="clear" w:color="auto" w:fill="auto"/>
            <w:vAlign w:val="center"/>
            <w:hideMark/>
          </w:tcPr>
          <w:p w14:paraId="5C6E762D"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r>
      <w:tr w:rsidR="00C344C9" w:rsidRPr="00C344C9" w14:paraId="030460C2" w14:textId="77777777" w:rsidTr="00C344C9">
        <w:trPr>
          <w:trHeight w:val="300"/>
        </w:trPr>
        <w:tc>
          <w:tcPr>
            <w:tcW w:w="3270" w:type="dxa"/>
            <w:tcBorders>
              <w:top w:val="nil"/>
              <w:left w:val="single" w:sz="8" w:space="0" w:color="auto"/>
              <w:bottom w:val="single" w:sz="8" w:space="0" w:color="auto"/>
              <w:right w:val="single" w:sz="8" w:space="0" w:color="auto"/>
            </w:tcBorders>
            <w:shd w:val="clear" w:color="auto" w:fill="auto"/>
            <w:vAlign w:val="center"/>
            <w:hideMark/>
          </w:tcPr>
          <w:p w14:paraId="049AB59A" w14:textId="77777777" w:rsidR="00C344C9" w:rsidRPr="00C344C9" w:rsidRDefault="00C344C9" w:rsidP="00C344C9">
            <w:pPr>
              <w:widowControl/>
              <w:spacing w:after="0" w:line="240" w:lineRule="auto"/>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LPN to ADN-AAS</w:t>
            </w:r>
          </w:p>
        </w:tc>
        <w:tc>
          <w:tcPr>
            <w:tcW w:w="1266" w:type="dxa"/>
            <w:tcBorders>
              <w:top w:val="nil"/>
              <w:left w:val="nil"/>
              <w:bottom w:val="single" w:sz="8" w:space="0" w:color="auto"/>
              <w:right w:val="single" w:sz="8" w:space="0" w:color="auto"/>
            </w:tcBorders>
            <w:shd w:val="clear" w:color="auto" w:fill="auto"/>
            <w:vAlign w:val="center"/>
            <w:hideMark/>
          </w:tcPr>
          <w:p w14:paraId="3E3598D5"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c>
          <w:tcPr>
            <w:tcW w:w="1984" w:type="dxa"/>
            <w:tcBorders>
              <w:top w:val="nil"/>
              <w:left w:val="nil"/>
              <w:bottom w:val="single" w:sz="8" w:space="0" w:color="auto"/>
              <w:right w:val="single" w:sz="8" w:space="0" w:color="auto"/>
            </w:tcBorders>
            <w:shd w:val="clear" w:color="auto" w:fill="auto"/>
            <w:vAlign w:val="center"/>
            <w:hideMark/>
          </w:tcPr>
          <w:p w14:paraId="2934EC96"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c>
          <w:tcPr>
            <w:tcW w:w="956" w:type="dxa"/>
            <w:tcBorders>
              <w:top w:val="nil"/>
              <w:left w:val="nil"/>
              <w:bottom w:val="single" w:sz="8" w:space="0" w:color="auto"/>
              <w:right w:val="single" w:sz="8" w:space="0" w:color="auto"/>
            </w:tcBorders>
            <w:shd w:val="clear" w:color="auto" w:fill="auto"/>
            <w:vAlign w:val="center"/>
            <w:hideMark/>
          </w:tcPr>
          <w:p w14:paraId="6E64FBB9"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c>
          <w:tcPr>
            <w:tcW w:w="1614" w:type="dxa"/>
            <w:tcBorders>
              <w:top w:val="nil"/>
              <w:left w:val="nil"/>
              <w:bottom w:val="single" w:sz="8" w:space="0" w:color="auto"/>
              <w:right w:val="single" w:sz="8" w:space="0" w:color="auto"/>
            </w:tcBorders>
            <w:shd w:val="clear" w:color="auto" w:fill="auto"/>
            <w:vAlign w:val="center"/>
            <w:hideMark/>
          </w:tcPr>
          <w:p w14:paraId="3319E21E"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r>
      <w:tr w:rsidR="00C344C9" w:rsidRPr="00C344C9" w14:paraId="5DBCD5E1" w14:textId="77777777" w:rsidTr="00F16A9A">
        <w:trPr>
          <w:trHeight w:val="412"/>
        </w:trPr>
        <w:tc>
          <w:tcPr>
            <w:tcW w:w="3270" w:type="dxa"/>
            <w:tcBorders>
              <w:top w:val="nil"/>
              <w:left w:val="single" w:sz="8" w:space="0" w:color="auto"/>
              <w:bottom w:val="single" w:sz="8" w:space="0" w:color="auto"/>
              <w:right w:val="single" w:sz="8" w:space="0" w:color="auto"/>
            </w:tcBorders>
            <w:shd w:val="clear" w:color="auto" w:fill="auto"/>
            <w:vAlign w:val="center"/>
            <w:hideMark/>
          </w:tcPr>
          <w:p w14:paraId="5A00AD5E" w14:textId="77777777" w:rsidR="00C344C9" w:rsidRPr="00C344C9" w:rsidRDefault="00C344C9" w:rsidP="00C344C9">
            <w:pPr>
              <w:widowControl/>
              <w:spacing w:after="0" w:line="240" w:lineRule="auto"/>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Machining</w:t>
            </w:r>
          </w:p>
        </w:tc>
        <w:tc>
          <w:tcPr>
            <w:tcW w:w="1266" w:type="dxa"/>
            <w:tcBorders>
              <w:top w:val="nil"/>
              <w:left w:val="nil"/>
              <w:bottom w:val="single" w:sz="8" w:space="0" w:color="auto"/>
              <w:right w:val="single" w:sz="8" w:space="0" w:color="auto"/>
            </w:tcBorders>
            <w:shd w:val="clear" w:color="auto" w:fill="auto"/>
            <w:vAlign w:val="center"/>
            <w:hideMark/>
          </w:tcPr>
          <w:p w14:paraId="6707E682"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c>
          <w:tcPr>
            <w:tcW w:w="1984" w:type="dxa"/>
            <w:tcBorders>
              <w:top w:val="nil"/>
              <w:left w:val="nil"/>
              <w:bottom w:val="single" w:sz="8" w:space="0" w:color="auto"/>
              <w:right w:val="single" w:sz="8" w:space="0" w:color="auto"/>
            </w:tcBorders>
            <w:shd w:val="clear" w:color="auto" w:fill="auto"/>
            <w:vAlign w:val="center"/>
            <w:hideMark/>
          </w:tcPr>
          <w:p w14:paraId="352307A2"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Choffin Career Center</w:t>
            </w:r>
          </w:p>
        </w:tc>
        <w:tc>
          <w:tcPr>
            <w:tcW w:w="956" w:type="dxa"/>
            <w:tcBorders>
              <w:top w:val="nil"/>
              <w:left w:val="nil"/>
              <w:bottom w:val="single" w:sz="8" w:space="0" w:color="auto"/>
              <w:right w:val="single" w:sz="8" w:space="0" w:color="auto"/>
            </w:tcBorders>
            <w:shd w:val="clear" w:color="auto" w:fill="auto"/>
            <w:vAlign w:val="center"/>
            <w:hideMark/>
          </w:tcPr>
          <w:p w14:paraId="1BE895BD"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c>
          <w:tcPr>
            <w:tcW w:w="1614" w:type="dxa"/>
            <w:tcBorders>
              <w:top w:val="nil"/>
              <w:left w:val="nil"/>
              <w:bottom w:val="single" w:sz="8" w:space="0" w:color="auto"/>
              <w:right w:val="single" w:sz="8" w:space="0" w:color="auto"/>
            </w:tcBorders>
            <w:shd w:val="clear" w:color="auto" w:fill="auto"/>
            <w:vAlign w:val="center"/>
            <w:hideMark/>
          </w:tcPr>
          <w:p w14:paraId="44C53CDD"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r>
      <w:tr w:rsidR="00C344C9" w:rsidRPr="00C344C9" w14:paraId="097213FB" w14:textId="77777777" w:rsidTr="00C344C9">
        <w:trPr>
          <w:trHeight w:val="300"/>
        </w:trPr>
        <w:tc>
          <w:tcPr>
            <w:tcW w:w="3270" w:type="dxa"/>
            <w:tcBorders>
              <w:top w:val="nil"/>
              <w:left w:val="single" w:sz="8" w:space="0" w:color="auto"/>
              <w:bottom w:val="single" w:sz="8" w:space="0" w:color="auto"/>
              <w:right w:val="single" w:sz="8" w:space="0" w:color="auto"/>
            </w:tcBorders>
            <w:shd w:val="clear" w:color="auto" w:fill="auto"/>
            <w:vAlign w:val="center"/>
            <w:hideMark/>
          </w:tcPr>
          <w:p w14:paraId="306612A6" w14:textId="77777777" w:rsidR="00C344C9" w:rsidRPr="00C344C9" w:rsidRDefault="00C344C9" w:rsidP="00C344C9">
            <w:pPr>
              <w:widowControl/>
              <w:spacing w:after="0" w:line="240" w:lineRule="auto"/>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Mechanical-AAS</w:t>
            </w:r>
          </w:p>
        </w:tc>
        <w:tc>
          <w:tcPr>
            <w:tcW w:w="1266" w:type="dxa"/>
            <w:tcBorders>
              <w:top w:val="nil"/>
              <w:left w:val="nil"/>
              <w:bottom w:val="single" w:sz="8" w:space="0" w:color="auto"/>
              <w:right w:val="single" w:sz="8" w:space="0" w:color="auto"/>
            </w:tcBorders>
            <w:shd w:val="clear" w:color="auto" w:fill="auto"/>
            <w:vAlign w:val="center"/>
            <w:hideMark/>
          </w:tcPr>
          <w:p w14:paraId="56E63216"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c>
          <w:tcPr>
            <w:tcW w:w="1984" w:type="dxa"/>
            <w:tcBorders>
              <w:top w:val="nil"/>
              <w:left w:val="nil"/>
              <w:bottom w:val="single" w:sz="8" w:space="0" w:color="auto"/>
              <w:right w:val="single" w:sz="8" w:space="0" w:color="auto"/>
            </w:tcBorders>
            <w:shd w:val="clear" w:color="auto" w:fill="auto"/>
            <w:vAlign w:val="center"/>
            <w:hideMark/>
          </w:tcPr>
          <w:p w14:paraId="581C5048"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c>
          <w:tcPr>
            <w:tcW w:w="956" w:type="dxa"/>
            <w:tcBorders>
              <w:top w:val="nil"/>
              <w:left w:val="nil"/>
              <w:bottom w:val="single" w:sz="8" w:space="0" w:color="auto"/>
              <w:right w:val="single" w:sz="8" w:space="0" w:color="auto"/>
            </w:tcBorders>
            <w:shd w:val="clear" w:color="auto" w:fill="auto"/>
            <w:vAlign w:val="center"/>
            <w:hideMark/>
          </w:tcPr>
          <w:p w14:paraId="5140AF46"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c>
          <w:tcPr>
            <w:tcW w:w="1614" w:type="dxa"/>
            <w:tcBorders>
              <w:top w:val="nil"/>
              <w:left w:val="nil"/>
              <w:bottom w:val="single" w:sz="8" w:space="0" w:color="auto"/>
              <w:right w:val="single" w:sz="8" w:space="0" w:color="auto"/>
            </w:tcBorders>
            <w:shd w:val="clear" w:color="auto" w:fill="auto"/>
            <w:vAlign w:val="center"/>
            <w:hideMark/>
          </w:tcPr>
          <w:p w14:paraId="3990F775"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r>
      <w:tr w:rsidR="00C344C9" w:rsidRPr="00C344C9" w14:paraId="15659289" w14:textId="77777777" w:rsidTr="00C344C9">
        <w:trPr>
          <w:trHeight w:val="300"/>
        </w:trPr>
        <w:tc>
          <w:tcPr>
            <w:tcW w:w="3270" w:type="dxa"/>
            <w:tcBorders>
              <w:top w:val="nil"/>
              <w:left w:val="single" w:sz="8" w:space="0" w:color="auto"/>
              <w:bottom w:val="single" w:sz="8" w:space="0" w:color="auto"/>
              <w:right w:val="single" w:sz="8" w:space="0" w:color="auto"/>
            </w:tcBorders>
            <w:shd w:val="clear" w:color="auto" w:fill="auto"/>
            <w:vAlign w:val="center"/>
            <w:hideMark/>
          </w:tcPr>
          <w:p w14:paraId="78753ACE" w14:textId="77777777" w:rsidR="00C344C9" w:rsidRPr="00C344C9" w:rsidRDefault="00C344C9" w:rsidP="00C344C9">
            <w:pPr>
              <w:widowControl/>
              <w:spacing w:after="0" w:line="240" w:lineRule="auto"/>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Medical Assisting Certificate</w:t>
            </w:r>
          </w:p>
        </w:tc>
        <w:tc>
          <w:tcPr>
            <w:tcW w:w="1266" w:type="dxa"/>
            <w:tcBorders>
              <w:top w:val="nil"/>
              <w:left w:val="nil"/>
              <w:bottom w:val="single" w:sz="8" w:space="0" w:color="auto"/>
              <w:right w:val="single" w:sz="8" w:space="0" w:color="auto"/>
            </w:tcBorders>
            <w:shd w:val="clear" w:color="auto" w:fill="auto"/>
            <w:vAlign w:val="center"/>
            <w:hideMark/>
          </w:tcPr>
          <w:p w14:paraId="445DDAA2"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c>
          <w:tcPr>
            <w:tcW w:w="1984" w:type="dxa"/>
            <w:tcBorders>
              <w:top w:val="nil"/>
              <w:left w:val="nil"/>
              <w:bottom w:val="single" w:sz="8" w:space="0" w:color="auto"/>
              <w:right w:val="single" w:sz="8" w:space="0" w:color="auto"/>
            </w:tcBorders>
            <w:shd w:val="clear" w:color="auto" w:fill="auto"/>
            <w:vAlign w:val="center"/>
            <w:hideMark/>
          </w:tcPr>
          <w:p w14:paraId="5F9964F9"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c>
          <w:tcPr>
            <w:tcW w:w="956" w:type="dxa"/>
            <w:tcBorders>
              <w:top w:val="nil"/>
              <w:left w:val="nil"/>
              <w:bottom w:val="single" w:sz="8" w:space="0" w:color="auto"/>
              <w:right w:val="single" w:sz="8" w:space="0" w:color="auto"/>
            </w:tcBorders>
            <w:shd w:val="clear" w:color="auto" w:fill="auto"/>
            <w:vAlign w:val="center"/>
            <w:hideMark/>
          </w:tcPr>
          <w:p w14:paraId="1AC3826B"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c>
          <w:tcPr>
            <w:tcW w:w="1614" w:type="dxa"/>
            <w:tcBorders>
              <w:top w:val="nil"/>
              <w:left w:val="nil"/>
              <w:bottom w:val="single" w:sz="8" w:space="0" w:color="auto"/>
              <w:right w:val="single" w:sz="8" w:space="0" w:color="auto"/>
            </w:tcBorders>
            <w:shd w:val="clear" w:color="auto" w:fill="auto"/>
            <w:vAlign w:val="center"/>
            <w:hideMark/>
          </w:tcPr>
          <w:p w14:paraId="596F142B"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r>
      <w:tr w:rsidR="00C344C9" w:rsidRPr="00C344C9" w14:paraId="14875183" w14:textId="77777777" w:rsidTr="00C344C9">
        <w:trPr>
          <w:trHeight w:val="300"/>
        </w:trPr>
        <w:tc>
          <w:tcPr>
            <w:tcW w:w="3270" w:type="dxa"/>
            <w:tcBorders>
              <w:top w:val="nil"/>
              <w:left w:val="single" w:sz="8" w:space="0" w:color="auto"/>
              <w:bottom w:val="single" w:sz="8" w:space="0" w:color="auto"/>
              <w:right w:val="single" w:sz="8" w:space="0" w:color="auto"/>
            </w:tcBorders>
            <w:shd w:val="clear" w:color="auto" w:fill="auto"/>
            <w:vAlign w:val="center"/>
            <w:hideMark/>
          </w:tcPr>
          <w:p w14:paraId="74B34E3C" w14:textId="77777777" w:rsidR="00C344C9" w:rsidRPr="00C344C9" w:rsidRDefault="00C344C9" w:rsidP="00C344C9">
            <w:pPr>
              <w:widowControl/>
              <w:spacing w:after="0" w:line="240" w:lineRule="auto"/>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Medical Assisting-AAS</w:t>
            </w:r>
          </w:p>
        </w:tc>
        <w:tc>
          <w:tcPr>
            <w:tcW w:w="1266" w:type="dxa"/>
            <w:tcBorders>
              <w:top w:val="nil"/>
              <w:left w:val="nil"/>
              <w:bottom w:val="single" w:sz="8" w:space="0" w:color="auto"/>
              <w:right w:val="single" w:sz="8" w:space="0" w:color="auto"/>
            </w:tcBorders>
            <w:shd w:val="clear" w:color="auto" w:fill="auto"/>
            <w:vAlign w:val="center"/>
            <w:hideMark/>
          </w:tcPr>
          <w:p w14:paraId="1DCD440B"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c>
          <w:tcPr>
            <w:tcW w:w="1984" w:type="dxa"/>
            <w:tcBorders>
              <w:top w:val="nil"/>
              <w:left w:val="nil"/>
              <w:bottom w:val="single" w:sz="8" w:space="0" w:color="auto"/>
              <w:right w:val="single" w:sz="8" w:space="0" w:color="auto"/>
            </w:tcBorders>
            <w:shd w:val="clear" w:color="auto" w:fill="auto"/>
            <w:vAlign w:val="center"/>
            <w:hideMark/>
          </w:tcPr>
          <w:p w14:paraId="66B8115E"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c>
          <w:tcPr>
            <w:tcW w:w="956" w:type="dxa"/>
            <w:tcBorders>
              <w:top w:val="nil"/>
              <w:left w:val="nil"/>
              <w:bottom w:val="single" w:sz="8" w:space="0" w:color="auto"/>
              <w:right w:val="single" w:sz="8" w:space="0" w:color="auto"/>
            </w:tcBorders>
            <w:shd w:val="clear" w:color="auto" w:fill="auto"/>
            <w:vAlign w:val="center"/>
            <w:hideMark/>
          </w:tcPr>
          <w:p w14:paraId="3E7F25E8"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c>
          <w:tcPr>
            <w:tcW w:w="1614" w:type="dxa"/>
            <w:tcBorders>
              <w:top w:val="nil"/>
              <w:left w:val="nil"/>
              <w:bottom w:val="single" w:sz="8" w:space="0" w:color="auto"/>
              <w:right w:val="single" w:sz="8" w:space="0" w:color="auto"/>
            </w:tcBorders>
            <w:shd w:val="clear" w:color="auto" w:fill="auto"/>
            <w:vAlign w:val="center"/>
            <w:hideMark/>
          </w:tcPr>
          <w:p w14:paraId="2EDDF832"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r>
      <w:tr w:rsidR="00C344C9" w:rsidRPr="00C344C9" w14:paraId="0695498F" w14:textId="77777777" w:rsidTr="00C344C9">
        <w:trPr>
          <w:trHeight w:val="300"/>
        </w:trPr>
        <w:tc>
          <w:tcPr>
            <w:tcW w:w="3270" w:type="dxa"/>
            <w:tcBorders>
              <w:top w:val="nil"/>
              <w:left w:val="single" w:sz="8" w:space="0" w:color="auto"/>
              <w:bottom w:val="single" w:sz="8" w:space="0" w:color="auto"/>
              <w:right w:val="single" w:sz="8" w:space="0" w:color="auto"/>
            </w:tcBorders>
            <w:shd w:val="clear" w:color="auto" w:fill="auto"/>
            <w:vAlign w:val="center"/>
            <w:hideMark/>
          </w:tcPr>
          <w:p w14:paraId="264EBCAC" w14:textId="77777777" w:rsidR="00C344C9" w:rsidRPr="00C344C9" w:rsidRDefault="00C344C9" w:rsidP="00C344C9">
            <w:pPr>
              <w:widowControl/>
              <w:spacing w:after="0" w:line="240" w:lineRule="auto"/>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Medical Coding Specialist Certificate</w:t>
            </w:r>
          </w:p>
        </w:tc>
        <w:tc>
          <w:tcPr>
            <w:tcW w:w="1266" w:type="dxa"/>
            <w:tcBorders>
              <w:top w:val="nil"/>
              <w:left w:val="nil"/>
              <w:bottom w:val="single" w:sz="8" w:space="0" w:color="auto"/>
              <w:right w:val="single" w:sz="8" w:space="0" w:color="auto"/>
            </w:tcBorders>
            <w:shd w:val="clear" w:color="auto" w:fill="auto"/>
            <w:vAlign w:val="center"/>
            <w:hideMark/>
          </w:tcPr>
          <w:p w14:paraId="35A8E129"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c>
          <w:tcPr>
            <w:tcW w:w="1984" w:type="dxa"/>
            <w:tcBorders>
              <w:top w:val="nil"/>
              <w:left w:val="nil"/>
              <w:bottom w:val="single" w:sz="8" w:space="0" w:color="auto"/>
              <w:right w:val="single" w:sz="8" w:space="0" w:color="auto"/>
            </w:tcBorders>
            <w:shd w:val="clear" w:color="auto" w:fill="auto"/>
            <w:vAlign w:val="center"/>
            <w:hideMark/>
          </w:tcPr>
          <w:p w14:paraId="2AD2B118"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c>
          <w:tcPr>
            <w:tcW w:w="956" w:type="dxa"/>
            <w:tcBorders>
              <w:top w:val="nil"/>
              <w:left w:val="nil"/>
              <w:bottom w:val="single" w:sz="8" w:space="0" w:color="auto"/>
              <w:right w:val="single" w:sz="8" w:space="0" w:color="auto"/>
            </w:tcBorders>
            <w:shd w:val="clear" w:color="auto" w:fill="auto"/>
            <w:vAlign w:val="center"/>
            <w:hideMark/>
          </w:tcPr>
          <w:p w14:paraId="6FE0BF55"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c>
          <w:tcPr>
            <w:tcW w:w="1614" w:type="dxa"/>
            <w:tcBorders>
              <w:top w:val="nil"/>
              <w:left w:val="nil"/>
              <w:bottom w:val="single" w:sz="8" w:space="0" w:color="auto"/>
              <w:right w:val="single" w:sz="8" w:space="0" w:color="auto"/>
            </w:tcBorders>
            <w:shd w:val="clear" w:color="auto" w:fill="auto"/>
            <w:vAlign w:val="center"/>
            <w:hideMark/>
          </w:tcPr>
          <w:p w14:paraId="1C190303"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r>
      <w:tr w:rsidR="00C344C9" w:rsidRPr="00C344C9" w14:paraId="07B8F41F" w14:textId="77777777" w:rsidTr="00C344C9">
        <w:trPr>
          <w:trHeight w:val="300"/>
        </w:trPr>
        <w:tc>
          <w:tcPr>
            <w:tcW w:w="3270" w:type="dxa"/>
            <w:tcBorders>
              <w:top w:val="nil"/>
              <w:left w:val="single" w:sz="8" w:space="0" w:color="auto"/>
              <w:bottom w:val="single" w:sz="8" w:space="0" w:color="auto"/>
              <w:right w:val="single" w:sz="8" w:space="0" w:color="auto"/>
            </w:tcBorders>
            <w:shd w:val="clear" w:color="auto" w:fill="auto"/>
            <w:vAlign w:val="center"/>
            <w:hideMark/>
          </w:tcPr>
          <w:p w14:paraId="2833A0A8" w14:textId="77777777" w:rsidR="00C344C9" w:rsidRPr="00C344C9" w:rsidRDefault="00C344C9" w:rsidP="00C344C9">
            <w:pPr>
              <w:widowControl/>
              <w:spacing w:after="0" w:line="240" w:lineRule="auto"/>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Medical Machine Transcription Certificate</w:t>
            </w:r>
          </w:p>
        </w:tc>
        <w:tc>
          <w:tcPr>
            <w:tcW w:w="1266" w:type="dxa"/>
            <w:tcBorders>
              <w:top w:val="nil"/>
              <w:left w:val="nil"/>
              <w:bottom w:val="single" w:sz="8" w:space="0" w:color="auto"/>
              <w:right w:val="single" w:sz="8" w:space="0" w:color="auto"/>
            </w:tcBorders>
            <w:shd w:val="clear" w:color="auto" w:fill="auto"/>
            <w:vAlign w:val="center"/>
            <w:hideMark/>
          </w:tcPr>
          <w:p w14:paraId="5FA71F3A"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c>
          <w:tcPr>
            <w:tcW w:w="1984" w:type="dxa"/>
            <w:tcBorders>
              <w:top w:val="nil"/>
              <w:left w:val="nil"/>
              <w:bottom w:val="single" w:sz="8" w:space="0" w:color="auto"/>
              <w:right w:val="single" w:sz="8" w:space="0" w:color="auto"/>
            </w:tcBorders>
            <w:shd w:val="clear" w:color="auto" w:fill="auto"/>
            <w:vAlign w:val="center"/>
            <w:hideMark/>
          </w:tcPr>
          <w:p w14:paraId="2965D7E0"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c>
          <w:tcPr>
            <w:tcW w:w="956" w:type="dxa"/>
            <w:tcBorders>
              <w:top w:val="nil"/>
              <w:left w:val="nil"/>
              <w:bottom w:val="single" w:sz="8" w:space="0" w:color="auto"/>
              <w:right w:val="single" w:sz="8" w:space="0" w:color="auto"/>
            </w:tcBorders>
            <w:shd w:val="clear" w:color="auto" w:fill="auto"/>
            <w:vAlign w:val="center"/>
            <w:hideMark/>
          </w:tcPr>
          <w:p w14:paraId="4317841E"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c>
          <w:tcPr>
            <w:tcW w:w="1614" w:type="dxa"/>
            <w:tcBorders>
              <w:top w:val="nil"/>
              <w:left w:val="nil"/>
              <w:bottom w:val="single" w:sz="8" w:space="0" w:color="auto"/>
              <w:right w:val="single" w:sz="8" w:space="0" w:color="auto"/>
            </w:tcBorders>
            <w:shd w:val="clear" w:color="auto" w:fill="auto"/>
            <w:vAlign w:val="center"/>
            <w:hideMark/>
          </w:tcPr>
          <w:p w14:paraId="78344145"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r>
      <w:tr w:rsidR="00C344C9" w:rsidRPr="00C344C9" w14:paraId="69767565" w14:textId="77777777" w:rsidTr="00C344C9">
        <w:trPr>
          <w:trHeight w:val="300"/>
        </w:trPr>
        <w:tc>
          <w:tcPr>
            <w:tcW w:w="3270" w:type="dxa"/>
            <w:tcBorders>
              <w:top w:val="nil"/>
              <w:left w:val="single" w:sz="8" w:space="0" w:color="auto"/>
              <w:bottom w:val="single" w:sz="8" w:space="0" w:color="auto"/>
              <w:right w:val="single" w:sz="8" w:space="0" w:color="auto"/>
            </w:tcBorders>
            <w:shd w:val="clear" w:color="auto" w:fill="auto"/>
            <w:vAlign w:val="center"/>
            <w:hideMark/>
          </w:tcPr>
          <w:p w14:paraId="5D7A0D12" w14:textId="77777777" w:rsidR="00C344C9" w:rsidRPr="00C344C9" w:rsidRDefault="00C344C9" w:rsidP="00C344C9">
            <w:pPr>
              <w:widowControl/>
              <w:spacing w:after="0" w:line="240" w:lineRule="auto"/>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Medical Scribe Specialist Certificate</w:t>
            </w:r>
          </w:p>
        </w:tc>
        <w:tc>
          <w:tcPr>
            <w:tcW w:w="1266" w:type="dxa"/>
            <w:tcBorders>
              <w:top w:val="nil"/>
              <w:left w:val="nil"/>
              <w:bottom w:val="single" w:sz="8" w:space="0" w:color="auto"/>
              <w:right w:val="single" w:sz="8" w:space="0" w:color="auto"/>
            </w:tcBorders>
            <w:shd w:val="clear" w:color="auto" w:fill="auto"/>
            <w:vAlign w:val="center"/>
            <w:hideMark/>
          </w:tcPr>
          <w:p w14:paraId="2E545424"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c>
          <w:tcPr>
            <w:tcW w:w="1984" w:type="dxa"/>
            <w:tcBorders>
              <w:top w:val="nil"/>
              <w:left w:val="nil"/>
              <w:bottom w:val="single" w:sz="8" w:space="0" w:color="auto"/>
              <w:right w:val="single" w:sz="8" w:space="0" w:color="auto"/>
            </w:tcBorders>
            <w:shd w:val="clear" w:color="auto" w:fill="auto"/>
            <w:vAlign w:val="center"/>
            <w:hideMark/>
          </w:tcPr>
          <w:p w14:paraId="742CB26E"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c>
          <w:tcPr>
            <w:tcW w:w="956" w:type="dxa"/>
            <w:tcBorders>
              <w:top w:val="nil"/>
              <w:left w:val="nil"/>
              <w:bottom w:val="single" w:sz="8" w:space="0" w:color="auto"/>
              <w:right w:val="single" w:sz="8" w:space="0" w:color="auto"/>
            </w:tcBorders>
            <w:shd w:val="clear" w:color="auto" w:fill="auto"/>
            <w:vAlign w:val="center"/>
            <w:hideMark/>
          </w:tcPr>
          <w:p w14:paraId="71C61F7E"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c>
          <w:tcPr>
            <w:tcW w:w="1614" w:type="dxa"/>
            <w:tcBorders>
              <w:top w:val="nil"/>
              <w:left w:val="nil"/>
              <w:bottom w:val="single" w:sz="8" w:space="0" w:color="auto"/>
              <w:right w:val="single" w:sz="8" w:space="0" w:color="auto"/>
            </w:tcBorders>
            <w:shd w:val="clear" w:color="auto" w:fill="auto"/>
            <w:vAlign w:val="center"/>
            <w:hideMark/>
          </w:tcPr>
          <w:p w14:paraId="58B31697"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r>
      <w:tr w:rsidR="00C344C9" w:rsidRPr="00C344C9" w14:paraId="3E96E903" w14:textId="77777777" w:rsidTr="00C344C9">
        <w:trPr>
          <w:trHeight w:val="300"/>
        </w:trPr>
        <w:tc>
          <w:tcPr>
            <w:tcW w:w="3270" w:type="dxa"/>
            <w:tcBorders>
              <w:top w:val="nil"/>
              <w:left w:val="single" w:sz="8" w:space="0" w:color="auto"/>
              <w:bottom w:val="single" w:sz="8" w:space="0" w:color="auto"/>
              <w:right w:val="single" w:sz="8" w:space="0" w:color="auto"/>
            </w:tcBorders>
            <w:shd w:val="clear" w:color="auto" w:fill="auto"/>
            <w:vAlign w:val="center"/>
            <w:hideMark/>
          </w:tcPr>
          <w:p w14:paraId="00829C08" w14:textId="77777777" w:rsidR="00C344C9" w:rsidRPr="00C344C9" w:rsidRDefault="00C344C9" w:rsidP="00C344C9">
            <w:pPr>
              <w:widowControl/>
              <w:spacing w:after="0" w:line="240" w:lineRule="auto"/>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MRI</w:t>
            </w:r>
          </w:p>
        </w:tc>
        <w:tc>
          <w:tcPr>
            <w:tcW w:w="1266" w:type="dxa"/>
            <w:tcBorders>
              <w:top w:val="nil"/>
              <w:left w:val="nil"/>
              <w:bottom w:val="single" w:sz="8" w:space="0" w:color="auto"/>
              <w:right w:val="single" w:sz="8" w:space="0" w:color="auto"/>
            </w:tcBorders>
            <w:shd w:val="clear" w:color="auto" w:fill="auto"/>
            <w:vAlign w:val="center"/>
            <w:hideMark/>
          </w:tcPr>
          <w:p w14:paraId="2DA88772"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c>
          <w:tcPr>
            <w:tcW w:w="1984" w:type="dxa"/>
            <w:tcBorders>
              <w:top w:val="nil"/>
              <w:left w:val="nil"/>
              <w:bottom w:val="single" w:sz="8" w:space="0" w:color="auto"/>
              <w:right w:val="single" w:sz="8" w:space="0" w:color="auto"/>
            </w:tcBorders>
            <w:shd w:val="clear" w:color="auto" w:fill="auto"/>
            <w:vAlign w:val="center"/>
            <w:hideMark/>
          </w:tcPr>
          <w:p w14:paraId="3560DE28"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c>
          <w:tcPr>
            <w:tcW w:w="956" w:type="dxa"/>
            <w:tcBorders>
              <w:top w:val="nil"/>
              <w:left w:val="nil"/>
              <w:bottom w:val="single" w:sz="8" w:space="0" w:color="auto"/>
              <w:right w:val="single" w:sz="8" w:space="0" w:color="auto"/>
            </w:tcBorders>
            <w:shd w:val="clear" w:color="auto" w:fill="auto"/>
            <w:vAlign w:val="center"/>
            <w:hideMark/>
          </w:tcPr>
          <w:p w14:paraId="60377D48"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c>
          <w:tcPr>
            <w:tcW w:w="1614" w:type="dxa"/>
            <w:tcBorders>
              <w:top w:val="nil"/>
              <w:left w:val="nil"/>
              <w:bottom w:val="single" w:sz="8" w:space="0" w:color="auto"/>
              <w:right w:val="single" w:sz="8" w:space="0" w:color="auto"/>
            </w:tcBorders>
            <w:shd w:val="clear" w:color="auto" w:fill="auto"/>
            <w:vAlign w:val="center"/>
            <w:hideMark/>
          </w:tcPr>
          <w:p w14:paraId="4BCE260F"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r>
      <w:tr w:rsidR="00C344C9" w:rsidRPr="00C344C9" w14:paraId="14CB0207" w14:textId="77777777" w:rsidTr="00C344C9">
        <w:trPr>
          <w:trHeight w:val="300"/>
        </w:trPr>
        <w:tc>
          <w:tcPr>
            <w:tcW w:w="3270" w:type="dxa"/>
            <w:tcBorders>
              <w:top w:val="nil"/>
              <w:left w:val="single" w:sz="8" w:space="0" w:color="auto"/>
              <w:bottom w:val="single" w:sz="8" w:space="0" w:color="auto"/>
              <w:right w:val="single" w:sz="8" w:space="0" w:color="auto"/>
            </w:tcBorders>
            <w:shd w:val="clear" w:color="auto" w:fill="auto"/>
            <w:vAlign w:val="center"/>
            <w:hideMark/>
          </w:tcPr>
          <w:p w14:paraId="3E75F095" w14:textId="77777777" w:rsidR="00C344C9" w:rsidRPr="00C344C9" w:rsidRDefault="00C344C9" w:rsidP="00C344C9">
            <w:pPr>
              <w:widowControl/>
              <w:spacing w:after="0" w:line="240" w:lineRule="auto"/>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lastRenderedPageBreak/>
              <w:t>Paralegal Certificate</w:t>
            </w:r>
          </w:p>
        </w:tc>
        <w:tc>
          <w:tcPr>
            <w:tcW w:w="1266" w:type="dxa"/>
            <w:tcBorders>
              <w:top w:val="nil"/>
              <w:left w:val="nil"/>
              <w:bottom w:val="single" w:sz="8" w:space="0" w:color="auto"/>
              <w:right w:val="single" w:sz="8" w:space="0" w:color="auto"/>
            </w:tcBorders>
            <w:shd w:val="clear" w:color="auto" w:fill="auto"/>
            <w:vAlign w:val="center"/>
            <w:hideMark/>
          </w:tcPr>
          <w:p w14:paraId="4D9B4B76"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c>
          <w:tcPr>
            <w:tcW w:w="1984" w:type="dxa"/>
            <w:tcBorders>
              <w:top w:val="nil"/>
              <w:left w:val="nil"/>
              <w:bottom w:val="single" w:sz="8" w:space="0" w:color="auto"/>
              <w:right w:val="single" w:sz="8" w:space="0" w:color="auto"/>
            </w:tcBorders>
            <w:shd w:val="clear" w:color="auto" w:fill="auto"/>
            <w:vAlign w:val="center"/>
            <w:hideMark/>
          </w:tcPr>
          <w:p w14:paraId="59AAC4B5"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c>
          <w:tcPr>
            <w:tcW w:w="956" w:type="dxa"/>
            <w:tcBorders>
              <w:top w:val="nil"/>
              <w:left w:val="nil"/>
              <w:bottom w:val="single" w:sz="8" w:space="0" w:color="auto"/>
              <w:right w:val="single" w:sz="8" w:space="0" w:color="auto"/>
            </w:tcBorders>
            <w:shd w:val="clear" w:color="auto" w:fill="auto"/>
            <w:vAlign w:val="center"/>
            <w:hideMark/>
          </w:tcPr>
          <w:p w14:paraId="0749419A"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c>
          <w:tcPr>
            <w:tcW w:w="1614" w:type="dxa"/>
            <w:tcBorders>
              <w:top w:val="nil"/>
              <w:left w:val="nil"/>
              <w:bottom w:val="single" w:sz="8" w:space="0" w:color="auto"/>
              <w:right w:val="single" w:sz="8" w:space="0" w:color="auto"/>
            </w:tcBorders>
            <w:shd w:val="clear" w:color="auto" w:fill="auto"/>
            <w:vAlign w:val="center"/>
            <w:hideMark/>
          </w:tcPr>
          <w:p w14:paraId="20666F5D"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r>
      <w:tr w:rsidR="00C344C9" w:rsidRPr="00C344C9" w14:paraId="6C445D09" w14:textId="77777777" w:rsidTr="00C344C9">
        <w:trPr>
          <w:trHeight w:val="300"/>
        </w:trPr>
        <w:tc>
          <w:tcPr>
            <w:tcW w:w="3270" w:type="dxa"/>
            <w:tcBorders>
              <w:top w:val="nil"/>
              <w:left w:val="single" w:sz="8" w:space="0" w:color="auto"/>
              <w:bottom w:val="single" w:sz="8" w:space="0" w:color="auto"/>
              <w:right w:val="single" w:sz="8" w:space="0" w:color="auto"/>
            </w:tcBorders>
            <w:shd w:val="clear" w:color="auto" w:fill="auto"/>
            <w:vAlign w:val="center"/>
            <w:hideMark/>
          </w:tcPr>
          <w:p w14:paraId="4B1985B5" w14:textId="77777777" w:rsidR="00C344C9" w:rsidRPr="00C344C9" w:rsidRDefault="00C344C9" w:rsidP="00C344C9">
            <w:pPr>
              <w:widowControl/>
              <w:spacing w:after="0" w:line="240" w:lineRule="auto"/>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Paralegal-AAB</w:t>
            </w:r>
          </w:p>
        </w:tc>
        <w:tc>
          <w:tcPr>
            <w:tcW w:w="1266" w:type="dxa"/>
            <w:tcBorders>
              <w:top w:val="nil"/>
              <w:left w:val="nil"/>
              <w:bottom w:val="single" w:sz="8" w:space="0" w:color="auto"/>
              <w:right w:val="single" w:sz="8" w:space="0" w:color="auto"/>
            </w:tcBorders>
            <w:shd w:val="clear" w:color="auto" w:fill="auto"/>
            <w:vAlign w:val="center"/>
            <w:hideMark/>
          </w:tcPr>
          <w:p w14:paraId="2D2B4F51"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c>
          <w:tcPr>
            <w:tcW w:w="1984" w:type="dxa"/>
            <w:tcBorders>
              <w:top w:val="nil"/>
              <w:left w:val="nil"/>
              <w:bottom w:val="single" w:sz="8" w:space="0" w:color="auto"/>
              <w:right w:val="single" w:sz="8" w:space="0" w:color="auto"/>
            </w:tcBorders>
            <w:shd w:val="clear" w:color="auto" w:fill="auto"/>
            <w:vAlign w:val="center"/>
            <w:hideMark/>
          </w:tcPr>
          <w:p w14:paraId="718E92BE"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c>
          <w:tcPr>
            <w:tcW w:w="956" w:type="dxa"/>
            <w:tcBorders>
              <w:top w:val="nil"/>
              <w:left w:val="nil"/>
              <w:bottom w:val="single" w:sz="8" w:space="0" w:color="auto"/>
              <w:right w:val="single" w:sz="8" w:space="0" w:color="auto"/>
            </w:tcBorders>
            <w:shd w:val="clear" w:color="auto" w:fill="auto"/>
            <w:vAlign w:val="center"/>
            <w:hideMark/>
          </w:tcPr>
          <w:p w14:paraId="05A06555"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c>
          <w:tcPr>
            <w:tcW w:w="1614" w:type="dxa"/>
            <w:tcBorders>
              <w:top w:val="nil"/>
              <w:left w:val="nil"/>
              <w:bottom w:val="single" w:sz="8" w:space="0" w:color="auto"/>
              <w:right w:val="single" w:sz="8" w:space="0" w:color="auto"/>
            </w:tcBorders>
            <w:shd w:val="clear" w:color="auto" w:fill="auto"/>
            <w:vAlign w:val="center"/>
            <w:hideMark/>
          </w:tcPr>
          <w:p w14:paraId="755C2D57"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r>
      <w:tr w:rsidR="00C344C9" w:rsidRPr="00C344C9" w14:paraId="07104389" w14:textId="77777777" w:rsidTr="00C344C9">
        <w:trPr>
          <w:trHeight w:val="300"/>
        </w:trPr>
        <w:tc>
          <w:tcPr>
            <w:tcW w:w="3270" w:type="dxa"/>
            <w:tcBorders>
              <w:top w:val="nil"/>
              <w:left w:val="single" w:sz="8" w:space="0" w:color="auto"/>
              <w:bottom w:val="single" w:sz="8" w:space="0" w:color="auto"/>
              <w:right w:val="single" w:sz="8" w:space="0" w:color="auto"/>
            </w:tcBorders>
            <w:shd w:val="clear" w:color="auto" w:fill="auto"/>
            <w:vAlign w:val="center"/>
            <w:hideMark/>
          </w:tcPr>
          <w:p w14:paraId="15B21AFB" w14:textId="77777777" w:rsidR="00C344C9" w:rsidRPr="00C344C9" w:rsidRDefault="00C344C9" w:rsidP="00C344C9">
            <w:pPr>
              <w:widowControl/>
              <w:spacing w:after="0" w:line="240" w:lineRule="auto"/>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Patient Home Navigator Certificate</w:t>
            </w:r>
          </w:p>
        </w:tc>
        <w:tc>
          <w:tcPr>
            <w:tcW w:w="1266" w:type="dxa"/>
            <w:tcBorders>
              <w:top w:val="nil"/>
              <w:left w:val="nil"/>
              <w:bottom w:val="single" w:sz="8" w:space="0" w:color="auto"/>
              <w:right w:val="single" w:sz="8" w:space="0" w:color="auto"/>
            </w:tcBorders>
            <w:shd w:val="clear" w:color="auto" w:fill="auto"/>
            <w:vAlign w:val="center"/>
            <w:hideMark/>
          </w:tcPr>
          <w:p w14:paraId="6CC1DAA2"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c>
          <w:tcPr>
            <w:tcW w:w="1984" w:type="dxa"/>
            <w:tcBorders>
              <w:top w:val="nil"/>
              <w:left w:val="nil"/>
              <w:bottom w:val="single" w:sz="8" w:space="0" w:color="auto"/>
              <w:right w:val="single" w:sz="8" w:space="0" w:color="auto"/>
            </w:tcBorders>
            <w:shd w:val="clear" w:color="auto" w:fill="auto"/>
            <w:vAlign w:val="center"/>
            <w:hideMark/>
          </w:tcPr>
          <w:p w14:paraId="63ED75AE"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c>
          <w:tcPr>
            <w:tcW w:w="956" w:type="dxa"/>
            <w:tcBorders>
              <w:top w:val="nil"/>
              <w:left w:val="nil"/>
              <w:bottom w:val="single" w:sz="8" w:space="0" w:color="auto"/>
              <w:right w:val="single" w:sz="8" w:space="0" w:color="auto"/>
            </w:tcBorders>
            <w:shd w:val="clear" w:color="auto" w:fill="auto"/>
            <w:vAlign w:val="center"/>
            <w:hideMark/>
          </w:tcPr>
          <w:p w14:paraId="27C885BB" w14:textId="77777777" w:rsidR="00C344C9" w:rsidRPr="00C344C9" w:rsidRDefault="00C344C9" w:rsidP="00C344C9">
            <w:pPr>
              <w:widowControl/>
              <w:spacing w:after="0" w:line="240" w:lineRule="auto"/>
              <w:jc w:val="center"/>
              <w:rPr>
                <w:rFonts w:ascii="Book Antiqua" w:eastAsia="Times New Roman" w:hAnsi="Book Antiqua" w:cs="Times New Roman"/>
                <w:color w:val="FF0000"/>
                <w:sz w:val="18"/>
                <w:szCs w:val="18"/>
              </w:rPr>
            </w:pPr>
            <w:r w:rsidRPr="0034236A">
              <w:rPr>
                <w:rFonts w:ascii="Book Antiqua" w:eastAsia="Times New Roman" w:hAnsi="Book Antiqua" w:cs="Times New Roman"/>
                <w:color w:val="000000" w:themeColor="text1"/>
                <w:sz w:val="18"/>
                <w:szCs w:val="18"/>
              </w:rPr>
              <w:t>X</w:t>
            </w:r>
          </w:p>
        </w:tc>
        <w:tc>
          <w:tcPr>
            <w:tcW w:w="1614" w:type="dxa"/>
            <w:tcBorders>
              <w:top w:val="nil"/>
              <w:left w:val="nil"/>
              <w:bottom w:val="single" w:sz="8" w:space="0" w:color="auto"/>
              <w:right w:val="single" w:sz="8" w:space="0" w:color="auto"/>
            </w:tcBorders>
            <w:shd w:val="clear" w:color="auto" w:fill="auto"/>
            <w:vAlign w:val="center"/>
            <w:hideMark/>
          </w:tcPr>
          <w:p w14:paraId="52BF1187" w14:textId="77777777" w:rsidR="00C344C9" w:rsidRPr="00C344C9" w:rsidRDefault="00C344C9" w:rsidP="00C344C9">
            <w:pPr>
              <w:widowControl/>
              <w:spacing w:after="0" w:line="240" w:lineRule="auto"/>
              <w:jc w:val="center"/>
              <w:rPr>
                <w:rFonts w:ascii="Book Antiqua" w:eastAsia="Times New Roman" w:hAnsi="Book Antiqua" w:cs="Times New Roman"/>
                <w:color w:val="FF0000"/>
                <w:sz w:val="18"/>
                <w:szCs w:val="18"/>
              </w:rPr>
            </w:pPr>
            <w:r w:rsidRPr="00C344C9">
              <w:rPr>
                <w:rFonts w:ascii="Book Antiqua" w:eastAsia="Times New Roman" w:hAnsi="Book Antiqua" w:cs="Times New Roman"/>
                <w:color w:val="FF0000"/>
                <w:sz w:val="18"/>
                <w:szCs w:val="18"/>
              </w:rPr>
              <w:t> </w:t>
            </w:r>
          </w:p>
        </w:tc>
      </w:tr>
      <w:tr w:rsidR="00C344C9" w:rsidRPr="00C344C9" w14:paraId="54B06E7F" w14:textId="77777777" w:rsidTr="00C344C9">
        <w:trPr>
          <w:trHeight w:val="300"/>
        </w:trPr>
        <w:tc>
          <w:tcPr>
            <w:tcW w:w="3270" w:type="dxa"/>
            <w:tcBorders>
              <w:top w:val="nil"/>
              <w:left w:val="single" w:sz="8" w:space="0" w:color="auto"/>
              <w:bottom w:val="single" w:sz="8" w:space="0" w:color="auto"/>
              <w:right w:val="single" w:sz="8" w:space="0" w:color="auto"/>
            </w:tcBorders>
            <w:shd w:val="clear" w:color="auto" w:fill="auto"/>
            <w:vAlign w:val="center"/>
            <w:hideMark/>
          </w:tcPr>
          <w:p w14:paraId="15FB89EE" w14:textId="77777777" w:rsidR="00C344C9" w:rsidRPr="00C344C9" w:rsidRDefault="00C344C9" w:rsidP="00C344C9">
            <w:pPr>
              <w:widowControl/>
              <w:spacing w:after="0" w:line="240" w:lineRule="auto"/>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xml:space="preserve">Police Academy Certificate </w:t>
            </w:r>
          </w:p>
        </w:tc>
        <w:tc>
          <w:tcPr>
            <w:tcW w:w="1266" w:type="dxa"/>
            <w:tcBorders>
              <w:top w:val="nil"/>
              <w:left w:val="nil"/>
              <w:bottom w:val="single" w:sz="8" w:space="0" w:color="auto"/>
              <w:right w:val="single" w:sz="8" w:space="0" w:color="auto"/>
            </w:tcBorders>
            <w:shd w:val="clear" w:color="auto" w:fill="auto"/>
            <w:vAlign w:val="center"/>
            <w:hideMark/>
          </w:tcPr>
          <w:p w14:paraId="6DE73AE9"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c>
          <w:tcPr>
            <w:tcW w:w="1984" w:type="dxa"/>
            <w:tcBorders>
              <w:top w:val="nil"/>
              <w:left w:val="nil"/>
              <w:bottom w:val="single" w:sz="8" w:space="0" w:color="auto"/>
              <w:right w:val="single" w:sz="8" w:space="0" w:color="auto"/>
            </w:tcBorders>
            <w:shd w:val="clear" w:color="auto" w:fill="auto"/>
            <w:vAlign w:val="center"/>
            <w:hideMark/>
          </w:tcPr>
          <w:p w14:paraId="5ACBF979"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c>
          <w:tcPr>
            <w:tcW w:w="956" w:type="dxa"/>
            <w:tcBorders>
              <w:top w:val="nil"/>
              <w:left w:val="nil"/>
              <w:bottom w:val="single" w:sz="8" w:space="0" w:color="auto"/>
              <w:right w:val="single" w:sz="8" w:space="0" w:color="auto"/>
            </w:tcBorders>
            <w:shd w:val="clear" w:color="auto" w:fill="auto"/>
            <w:vAlign w:val="center"/>
            <w:hideMark/>
          </w:tcPr>
          <w:p w14:paraId="5E2E8879"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c>
          <w:tcPr>
            <w:tcW w:w="1614" w:type="dxa"/>
            <w:tcBorders>
              <w:top w:val="nil"/>
              <w:left w:val="nil"/>
              <w:bottom w:val="single" w:sz="8" w:space="0" w:color="auto"/>
              <w:right w:val="single" w:sz="8" w:space="0" w:color="auto"/>
            </w:tcBorders>
            <w:shd w:val="clear" w:color="auto" w:fill="auto"/>
            <w:vAlign w:val="center"/>
            <w:hideMark/>
          </w:tcPr>
          <w:p w14:paraId="3A366AEA"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r>
      <w:tr w:rsidR="00C344C9" w:rsidRPr="00C344C9" w14:paraId="57C108CA" w14:textId="77777777" w:rsidTr="00C344C9">
        <w:trPr>
          <w:trHeight w:val="300"/>
        </w:trPr>
        <w:tc>
          <w:tcPr>
            <w:tcW w:w="3270" w:type="dxa"/>
            <w:tcBorders>
              <w:top w:val="nil"/>
              <w:left w:val="single" w:sz="8" w:space="0" w:color="auto"/>
              <w:bottom w:val="single" w:sz="8" w:space="0" w:color="auto"/>
              <w:right w:val="single" w:sz="8" w:space="0" w:color="auto"/>
            </w:tcBorders>
            <w:shd w:val="clear" w:color="auto" w:fill="auto"/>
            <w:vAlign w:val="center"/>
            <w:hideMark/>
          </w:tcPr>
          <w:p w14:paraId="0F8BCFA9" w14:textId="77777777" w:rsidR="00C344C9" w:rsidRPr="00C344C9" w:rsidRDefault="00C344C9" w:rsidP="00C344C9">
            <w:pPr>
              <w:widowControl/>
              <w:spacing w:after="0" w:line="240" w:lineRule="auto"/>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Practical Nursing Certificate</w:t>
            </w:r>
          </w:p>
        </w:tc>
        <w:tc>
          <w:tcPr>
            <w:tcW w:w="1266" w:type="dxa"/>
            <w:tcBorders>
              <w:top w:val="nil"/>
              <w:left w:val="nil"/>
              <w:bottom w:val="single" w:sz="8" w:space="0" w:color="auto"/>
              <w:right w:val="single" w:sz="8" w:space="0" w:color="auto"/>
            </w:tcBorders>
            <w:shd w:val="clear" w:color="auto" w:fill="auto"/>
            <w:vAlign w:val="center"/>
            <w:hideMark/>
          </w:tcPr>
          <w:p w14:paraId="01AA51DA"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c>
          <w:tcPr>
            <w:tcW w:w="1984" w:type="dxa"/>
            <w:tcBorders>
              <w:top w:val="nil"/>
              <w:left w:val="nil"/>
              <w:bottom w:val="single" w:sz="8" w:space="0" w:color="auto"/>
              <w:right w:val="single" w:sz="8" w:space="0" w:color="auto"/>
            </w:tcBorders>
            <w:shd w:val="clear" w:color="auto" w:fill="auto"/>
            <w:vAlign w:val="center"/>
            <w:hideMark/>
          </w:tcPr>
          <w:p w14:paraId="7E12C84C"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c>
          <w:tcPr>
            <w:tcW w:w="956" w:type="dxa"/>
            <w:tcBorders>
              <w:top w:val="nil"/>
              <w:left w:val="nil"/>
              <w:bottom w:val="single" w:sz="8" w:space="0" w:color="auto"/>
              <w:right w:val="single" w:sz="8" w:space="0" w:color="auto"/>
            </w:tcBorders>
            <w:shd w:val="clear" w:color="auto" w:fill="auto"/>
            <w:vAlign w:val="center"/>
            <w:hideMark/>
          </w:tcPr>
          <w:p w14:paraId="319AFCFA"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c>
          <w:tcPr>
            <w:tcW w:w="1614" w:type="dxa"/>
            <w:tcBorders>
              <w:top w:val="nil"/>
              <w:left w:val="nil"/>
              <w:bottom w:val="single" w:sz="8" w:space="0" w:color="auto"/>
              <w:right w:val="single" w:sz="8" w:space="0" w:color="auto"/>
            </w:tcBorders>
            <w:shd w:val="clear" w:color="auto" w:fill="auto"/>
            <w:vAlign w:val="center"/>
            <w:hideMark/>
          </w:tcPr>
          <w:p w14:paraId="21E7E175"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r>
      <w:tr w:rsidR="00C344C9" w:rsidRPr="00C344C9" w14:paraId="5878C057" w14:textId="77777777" w:rsidTr="00C344C9">
        <w:trPr>
          <w:trHeight w:val="300"/>
        </w:trPr>
        <w:tc>
          <w:tcPr>
            <w:tcW w:w="3270" w:type="dxa"/>
            <w:tcBorders>
              <w:top w:val="nil"/>
              <w:left w:val="single" w:sz="8" w:space="0" w:color="auto"/>
              <w:bottom w:val="single" w:sz="8" w:space="0" w:color="auto"/>
              <w:right w:val="single" w:sz="8" w:space="0" w:color="auto"/>
            </w:tcBorders>
            <w:shd w:val="clear" w:color="auto" w:fill="auto"/>
            <w:vAlign w:val="center"/>
            <w:hideMark/>
          </w:tcPr>
          <w:p w14:paraId="237B0B92" w14:textId="77777777" w:rsidR="00C344C9" w:rsidRPr="00C344C9" w:rsidRDefault="00C344C9" w:rsidP="00C344C9">
            <w:pPr>
              <w:widowControl/>
              <w:spacing w:after="0" w:line="240" w:lineRule="auto"/>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Prekindergarten Care &amp; Education-AAS</w:t>
            </w:r>
          </w:p>
        </w:tc>
        <w:tc>
          <w:tcPr>
            <w:tcW w:w="1266" w:type="dxa"/>
            <w:tcBorders>
              <w:top w:val="nil"/>
              <w:left w:val="nil"/>
              <w:bottom w:val="single" w:sz="8" w:space="0" w:color="auto"/>
              <w:right w:val="single" w:sz="8" w:space="0" w:color="auto"/>
            </w:tcBorders>
            <w:shd w:val="clear" w:color="auto" w:fill="auto"/>
            <w:vAlign w:val="center"/>
            <w:hideMark/>
          </w:tcPr>
          <w:p w14:paraId="42779FE1"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c>
          <w:tcPr>
            <w:tcW w:w="1984" w:type="dxa"/>
            <w:tcBorders>
              <w:top w:val="nil"/>
              <w:left w:val="nil"/>
              <w:bottom w:val="single" w:sz="8" w:space="0" w:color="auto"/>
              <w:right w:val="single" w:sz="8" w:space="0" w:color="auto"/>
            </w:tcBorders>
            <w:shd w:val="clear" w:color="auto" w:fill="auto"/>
            <w:vAlign w:val="center"/>
            <w:hideMark/>
          </w:tcPr>
          <w:p w14:paraId="023D4B4A"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c>
          <w:tcPr>
            <w:tcW w:w="956" w:type="dxa"/>
            <w:tcBorders>
              <w:top w:val="nil"/>
              <w:left w:val="nil"/>
              <w:bottom w:val="single" w:sz="8" w:space="0" w:color="auto"/>
              <w:right w:val="single" w:sz="8" w:space="0" w:color="auto"/>
            </w:tcBorders>
            <w:shd w:val="clear" w:color="auto" w:fill="auto"/>
            <w:vAlign w:val="center"/>
            <w:hideMark/>
          </w:tcPr>
          <w:p w14:paraId="047E137A"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c>
          <w:tcPr>
            <w:tcW w:w="1614" w:type="dxa"/>
            <w:tcBorders>
              <w:top w:val="nil"/>
              <w:left w:val="nil"/>
              <w:bottom w:val="single" w:sz="8" w:space="0" w:color="auto"/>
              <w:right w:val="single" w:sz="8" w:space="0" w:color="auto"/>
            </w:tcBorders>
            <w:shd w:val="clear" w:color="auto" w:fill="auto"/>
            <w:vAlign w:val="center"/>
            <w:hideMark/>
          </w:tcPr>
          <w:p w14:paraId="73BDEEA2"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r>
      <w:tr w:rsidR="00C344C9" w:rsidRPr="00C344C9" w14:paraId="6EED3734" w14:textId="77777777" w:rsidTr="00C344C9">
        <w:trPr>
          <w:trHeight w:val="540"/>
        </w:trPr>
        <w:tc>
          <w:tcPr>
            <w:tcW w:w="3270" w:type="dxa"/>
            <w:tcBorders>
              <w:top w:val="nil"/>
              <w:left w:val="single" w:sz="8" w:space="0" w:color="auto"/>
              <w:bottom w:val="single" w:sz="8" w:space="0" w:color="auto"/>
              <w:right w:val="single" w:sz="8" w:space="0" w:color="auto"/>
            </w:tcBorders>
            <w:shd w:val="clear" w:color="auto" w:fill="auto"/>
            <w:vAlign w:val="center"/>
            <w:hideMark/>
          </w:tcPr>
          <w:p w14:paraId="2B77B222" w14:textId="77777777" w:rsidR="00C344C9" w:rsidRPr="00C344C9" w:rsidRDefault="00C344C9" w:rsidP="00C344C9">
            <w:pPr>
              <w:widowControl/>
              <w:spacing w:after="0" w:line="240" w:lineRule="auto"/>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Programmable Logic Controllers Certificate</w:t>
            </w:r>
          </w:p>
        </w:tc>
        <w:tc>
          <w:tcPr>
            <w:tcW w:w="1266" w:type="dxa"/>
            <w:tcBorders>
              <w:top w:val="nil"/>
              <w:left w:val="nil"/>
              <w:bottom w:val="single" w:sz="8" w:space="0" w:color="auto"/>
              <w:right w:val="single" w:sz="8" w:space="0" w:color="auto"/>
            </w:tcBorders>
            <w:shd w:val="clear" w:color="auto" w:fill="auto"/>
            <w:vAlign w:val="center"/>
            <w:hideMark/>
          </w:tcPr>
          <w:p w14:paraId="29F984BD"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c>
          <w:tcPr>
            <w:tcW w:w="1984" w:type="dxa"/>
            <w:tcBorders>
              <w:top w:val="nil"/>
              <w:left w:val="nil"/>
              <w:bottom w:val="single" w:sz="8" w:space="0" w:color="auto"/>
              <w:right w:val="single" w:sz="8" w:space="0" w:color="auto"/>
            </w:tcBorders>
            <w:shd w:val="clear" w:color="auto" w:fill="auto"/>
            <w:vAlign w:val="center"/>
            <w:hideMark/>
          </w:tcPr>
          <w:p w14:paraId="64661DF3"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c>
          <w:tcPr>
            <w:tcW w:w="956" w:type="dxa"/>
            <w:tcBorders>
              <w:top w:val="nil"/>
              <w:left w:val="nil"/>
              <w:bottom w:val="single" w:sz="8" w:space="0" w:color="auto"/>
              <w:right w:val="single" w:sz="8" w:space="0" w:color="auto"/>
            </w:tcBorders>
            <w:shd w:val="clear" w:color="auto" w:fill="auto"/>
            <w:vAlign w:val="center"/>
            <w:hideMark/>
          </w:tcPr>
          <w:p w14:paraId="3C97E492"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c>
          <w:tcPr>
            <w:tcW w:w="1614" w:type="dxa"/>
            <w:tcBorders>
              <w:top w:val="nil"/>
              <w:left w:val="nil"/>
              <w:bottom w:val="single" w:sz="8" w:space="0" w:color="auto"/>
              <w:right w:val="single" w:sz="8" w:space="0" w:color="auto"/>
            </w:tcBorders>
            <w:shd w:val="clear" w:color="auto" w:fill="auto"/>
            <w:vAlign w:val="center"/>
            <w:hideMark/>
          </w:tcPr>
          <w:p w14:paraId="2A288118"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r>
      <w:tr w:rsidR="00C344C9" w:rsidRPr="00C344C9" w14:paraId="603AC240" w14:textId="77777777" w:rsidTr="00C344C9">
        <w:trPr>
          <w:trHeight w:val="300"/>
        </w:trPr>
        <w:tc>
          <w:tcPr>
            <w:tcW w:w="3270" w:type="dxa"/>
            <w:tcBorders>
              <w:top w:val="nil"/>
              <w:left w:val="single" w:sz="8" w:space="0" w:color="auto"/>
              <w:bottom w:val="single" w:sz="8" w:space="0" w:color="auto"/>
              <w:right w:val="single" w:sz="8" w:space="0" w:color="auto"/>
            </w:tcBorders>
            <w:shd w:val="clear" w:color="auto" w:fill="auto"/>
            <w:vAlign w:val="center"/>
            <w:hideMark/>
          </w:tcPr>
          <w:p w14:paraId="1D6BBCA8" w14:textId="77777777" w:rsidR="00C344C9" w:rsidRPr="00C344C9" w:rsidRDefault="00C344C9" w:rsidP="00C344C9">
            <w:pPr>
              <w:widowControl/>
              <w:spacing w:after="0" w:line="240" w:lineRule="auto"/>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Radiologic Technology-AAS</w:t>
            </w:r>
          </w:p>
        </w:tc>
        <w:tc>
          <w:tcPr>
            <w:tcW w:w="1266" w:type="dxa"/>
            <w:tcBorders>
              <w:top w:val="nil"/>
              <w:left w:val="nil"/>
              <w:bottom w:val="single" w:sz="8" w:space="0" w:color="auto"/>
              <w:right w:val="single" w:sz="8" w:space="0" w:color="auto"/>
            </w:tcBorders>
            <w:shd w:val="clear" w:color="auto" w:fill="auto"/>
            <w:vAlign w:val="center"/>
            <w:hideMark/>
          </w:tcPr>
          <w:p w14:paraId="493128C3"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c>
          <w:tcPr>
            <w:tcW w:w="1984" w:type="dxa"/>
            <w:tcBorders>
              <w:top w:val="nil"/>
              <w:left w:val="nil"/>
              <w:bottom w:val="single" w:sz="8" w:space="0" w:color="auto"/>
              <w:right w:val="single" w:sz="8" w:space="0" w:color="auto"/>
            </w:tcBorders>
            <w:shd w:val="clear" w:color="auto" w:fill="auto"/>
            <w:vAlign w:val="center"/>
            <w:hideMark/>
          </w:tcPr>
          <w:p w14:paraId="7DF58F5C"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c>
          <w:tcPr>
            <w:tcW w:w="956" w:type="dxa"/>
            <w:tcBorders>
              <w:top w:val="nil"/>
              <w:left w:val="nil"/>
              <w:bottom w:val="single" w:sz="8" w:space="0" w:color="auto"/>
              <w:right w:val="single" w:sz="8" w:space="0" w:color="auto"/>
            </w:tcBorders>
            <w:shd w:val="clear" w:color="auto" w:fill="auto"/>
            <w:vAlign w:val="center"/>
            <w:hideMark/>
          </w:tcPr>
          <w:p w14:paraId="5089CA69"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c>
          <w:tcPr>
            <w:tcW w:w="1614" w:type="dxa"/>
            <w:tcBorders>
              <w:top w:val="nil"/>
              <w:left w:val="nil"/>
              <w:bottom w:val="single" w:sz="8" w:space="0" w:color="auto"/>
              <w:right w:val="single" w:sz="8" w:space="0" w:color="auto"/>
            </w:tcBorders>
            <w:shd w:val="clear" w:color="auto" w:fill="auto"/>
            <w:vAlign w:val="center"/>
            <w:hideMark/>
          </w:tcPr>
          <w:p w14:paraId="51270013"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r>
      <w:tr w:rsidR="00C344C9" w:rsidRPr="00C344C9" w14:paraId="7B8F8688" w14:textId="77777777" w:rsidTr="00C344C9">
        <w:trPr>
          <w:trHeight w:val="300"/>
        </w:trPr>
        <w:tc>
          <w:tcPr>
            <w:tcW w:w="3270" w:type="dxa"/>
            <w:tcBorders>
              <w:top w:val="nil"/>
              <w:left w:val="single" w:sz="8" w:space="0" w:color="auto"/>
              <w:bottom w:val="single" w:sz="8" w:space="0" w:color="auto"/>
              <w:right w:val="single" w:sz="8" w:space="0" w:color="auto"/>
            </w:tcBorders>
            <w:shd w:val="clear" w:color="auto" w:fill="auto"/>
            <w:vAlign w:val="center"/>
            <w:hideMark/>
          </w:tcPr>
          <w:p w14:paraId="493AF9ED" w14:textId="77777777" w:rsidR="00C344C9" w:rsidRPr="00C344C9" w:rsidRDefault="00C344C9" w:rsidP="00C344C9">
            <w:pPr>
              <w:widowControl/>
              <w:spacing w:after="0" w:line="240" w:lineRule="auto"/>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Respiratory Therapy-AAS</w:t>
            </w:r>
          </w:p>
        </w:tc>
        <w:tc>
          <w:tcPr>
            <w:tcW w:w="1266" w:type="dxa"/>
            <w:tcBorders>
              <w:top w:val="nil"/>
              <w:left w:val="nil"/>
              <w:bottom w:val="single" w:sz="8" w:space="0" w:color="auto"/>
              <w:right w:val="single" w:sz="8" w:space="0" w:color="auto"/>
            </w:tcBorders>
            <w:shd w:val="clear" w:color="auto" w:fill="auto"/>
            <w:vAlign w:val="center"/>
            <w:hideMark/>
          </w:tcPr>
          <w:p w14:paraId="7692C96B"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c>
          <w:tcPr>
            <w:tcW w:w="1984" w:type="dxa"/>
            <w:tcBorders>
              <w:top w:val="nil"/>
              <w:left w:val="nil"/>
              <w:bottom w:val="single" w:sz="8" w:space="0" w:color="auto"/>
              <w:right w:val="single" w:sz="8" w:space="0" w:color="auto"/>
            </w:tcBorders>
            <w:shd w:val="clear" w:color="auto" w:fill="auto"/>
            <w:vAlign w:val="center"/>
            <w:hideMark/>
          </w:tcPr>
          <w:p w14:paraId="78460348"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c>
          <w:tcPr>
            <w:tcW w:w="956" w:type="dxa"/>
            <w:tcBorders>
              <w:top w:val="nil"/>
              <w:left w:val="nil"/>
              <w:bottom w:val="single" w:sz="8" w:space="0" w:color="auto"/>
              <w:right w:val="single" w:sz="8" w:space="0" w:color="auto"/>
            </w:tcBorders>
            <w:shd w:val="clear" w:color="auto" w:fill="auto"/>
            <w:vAlign w:val="center"/>
            <w:hideMark/>
          </w:tcPr>
          <w:p w14:paraId="30F8D346"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c>
          <w:tcPr>
            <w:tcW w:w="1614" w:type="dxa"/>
            <w:tcBorders>
              <w:top w:val="nil"/>
              <w:left w:val="nil"/>
              <w:bottom w:val="single" w:sz="8" w:space="0" w:color="auto"/>
              <w:right w:val="single" w:sz="8" w:space="0" w:color="auto"/>
            </w:tcBorders>
            <w:shd w:val="clear" w:color="auto" w:fill="auto"/>
            <w:vAlign w:val="center"/>
            <w:hideMark/>
          </w:tcPr>
          <w:p w14:paraId="54CDF07B"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r>
      <w:tr w:rsidR="00C344C9" w:rsidRPr="00C344C9" w14:paraId="2329E196" w14:textId="77777777" w:rsidTr="00C344C9">
        <w:trPr>
          <w:trHeight w:val="300"/>
        </w:trPr>
        <w:tc>
          <w:tcPr>
            <w:tcW w:w="3270" w:type="dxa"/>
            <w:tcBorders>
              <w:top w:val="nil"/>
              <w:left w:val="single" w:sz="8" w:space="0" w:color="auto"/>
              <w:bottom w:val="single" w:sz="8" w:space="0" w:color="auto"/>
              <w:right w:val="single" w:sz="8" w:space="0" w:color="auto"/>
            </w:tcBorders>
            <w:shd w:val="clear" w:color="auto" w:fill="auto"/>
            <w:vAlign w:val="center"/>
            <w:hideMark/>
          </w:tcPr>
          <w:p w14:paraId="4C29062B" w14:textId="77777777" w:rsidR="00C344C9" w:rsidRPr="00C344C9" w:rsidRDefault="00C344C9" w:rsidP="00C344C9">
            <w:pPr>
              <w:widowControl/>
              <w:spacing w:after="0" w:line="240" w:lineRule="auto"/>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Teacher Education – Early Childhood-AA</w:t>
            </w:r>
          </w:p>
        </w:tc>
        <w:tc>
          <w:tcPr>
            <w:tcW w:w="1266" w:type="dxa"/>
            <w:tcBorders>
              <w:top w:val="nil"/>
              <w:left w:val="nil"/>
              <w:bottom w:val="single" w:sz="8" w:space="0" w:color="auto"/>
              <w:right w:val="single" w:sz="8" w:space="0" w:color="auto"/>
            </w:tcBorders>
            <w:shd w:val="clear" w:color="auto" w:fill="auto"/>
            <w:vAlign w:val="center"/>
            <w:hideMark/>
          </w:tcPr>
          <w:p w14:paraId="5CDE75B6"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c>
          <w:tcPr>
            <w:tcW w:w="1984" w:type="dxa"/>
            <w:tcBorders>
              <w:top w:val="nil"/>
              <w:left w:val="nil"/>
              <w:bottom w:val="single" w:sz="8" w:space="0" w:color="auto"/>
              <w:right w:val="single" w:sz="8" w:space="0" w:color="auto"/>
            </w:tcBorders>
            <w:shd w:val="clear" w:color="auto" w:fill="auto"/>
            <w:vAlign w:val="center"/>
            <w:hideMark/>
          </w:tcPr>
          <w:p w14:paraId="5D56BC01"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c>
          <w:tcPr>
            <w:tcW w:w="956" w:type="dxa"/>
            <w:tcBorders>
              <w:top w:val="nil"/>
              <w:left w:val="nil"/>
              <w:bottom w:val="single" w:sz="8" w:space="0" w:color="auto"/>
              <w:right w:val="single" w:sz="8" w:space="0" w:color="auto"/>
            </w:tcBorders>
            <w:shd w:val="clear" w:color="auto" w:fill="auto"/>
            <w:vAlign w:val="center"/>
            <w:hideMark/>
          </w:tcPr>
          <w:p w14:paraId="637759FD"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c>
          <w:tcPr>
            <w:tcW w:w="1614" w:type="dxa"/>
            <w:tcBorders>
              <w:top w:val="nil"/>
              <w:left w:val="nil"/>
              <w:bottom w:val="single" w:sz="8" w:space="0" w:color="auto"/>
              <w:right w:val="single" w:sz="8" w:space="0" w:color="auto"/>
            </w:tcBorders>
            <w:shd w:val="clear" w:color="auto" w:fill="auto"/>
            <w:vAlign w:val="center"/>
            <w:hideMark/>
          </w:tcPr>
          <w:p w14:paraId="74C420C3"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r>
      <w:tr w:rsidR="00C344C9" w:rsidRPr="00C344C9" w14:paraId="399CFED6" w14:textId="77777777" w:rsidTr="00C344C9">
        <w:trPr>
          <w:trHeight w:val="540"/>
        </w:trPr>
        <w:tc>
          <w:tcPr>
            <w:tcW w:w="3270" w:type="dxa"/>
            <w:tcBorders>
              <w:top w:val="nil"/>
              <w:left w:val="single" w:sz="8" w:space="0" w:color="auto"/>
              <w:bottom w:val="single" w:sz="8" w:space="0" w:color="auto"/>
              <w:right w:val="single" w:sz="8" w:space="0" w:color="auto"/>
            </w:tcBorders>
            <w:shd w:val="clear" w:color="auto" w:fill="auto"/>
            <w:vAlign w:val="center"/>
            <w:hideMark/>
          </w:tcPr>
          <w:p w14:paraId="18BFFE01" w14:textId="77777777" w:rsidR="00C344C9" w:rsidRPr="00C344C9" w:rsidRDefault="00C344C9" w:rsidP="00C344C9">
            <w:pPr>
              <w:widowControl/>
              <w:spacing w:after="0" w:line="240" w:lineRule="auto"/>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Teacher Education – Intervention Specialist-AA</w:t>
            </w:r>
          </w:p>
        </w:tc>
        <w:tc>
          <w:tcPr>
            <w:tcW w:w="1266" w:type="dxa"/>
            <w:tcBorders>
              <w:top w:val="nil"/>
              <w:left w:val="nil"/>
              <w:bottom w:val="single" w:sz="8" w:space="0" w:color="auto"/>
              <w:right w:val="single" w:sz="8" w:space="0" w:color="auto"/>
            </w:tcBorders>
            <w:shd w:val="clear" w:color="auto" w:fill="auto"/>
            <w:vAlign w:val="center"/>
            <w:hideMark/>
          </w:tcPr>
          <w:p w14:paraId="18801CEB"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c>
          <w:tcPr>
            <w:tcW w:w="1984" w:type="dxa"/>
            <w:tcBorders>
              <w:top w:val="nil"/>
              <w:left w:val="nil"/>
              <w:bottom w:val="single" w:sz="8" w:space="0" w:color="auto"/>
              <w:right w:val="single" w:sz="8" w:space="0" w:color="auto"/>
            </w:tcBorders>
            <w:shd w:val="clear" w:color="auto" w:fill="auto"/>
            <w:vAlign w:val="center"/>
            <w:hideMark/>
          </w:tcPr>
          <w:p w14:paraId="05E231D3"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c>
          <w:tcPr>
            <w:tcW w:w="956" w:type="dxa"/>
            <w:tcBorders>
              <w:top w:val="nil"/>
              <w:left w:val="nil"/>
              <w:bottom w:val="single" w:sz="8" w:space="0" w:color="auto"/>
              <w:right w:val="single" w:sz="8" w:space="0" w:color="auto"/>
            </w:tcBorders>
            <w:shd w:val="clear" w:color="auto" w:fill="auto"/>
            <w:vAlign w:val="center"/>
            <w:hideMark/>
          </w:tcPr>
          <w:p w14:paraId="519E25F2"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c>
          <w:tcPr>
            <w:tcW w:w="1614" w:type="dxa"/>
            <w:tcBorders>
              <w:top w:val="nil"/>
              <w:left w:val="nil"/>
              <w:bottom w:val="single" w:sz="8" w:space="0" w:color="auto"/>
              <w:right w:val="single" w:sz="8" w:space="0" w:color="auto"/>
            </w:tcBorders>
            <w:shd w:val="clear" w:color="auto" w:fill="auto"/>
            <w:vAlign w:val="center"/>
            <w:hideMark/>
          </w:tcPr>
          <w:p w14:paraId="3B229AE4"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r>
      <w:tr w:rsidR="00C344C9" w:rsidRPr="00C344C9" w14:paraId="273EDFC8" w14:textId="77777777" w:rsidTr="00C344C9">
        <w:trPr>
          <w:trHeight w:val="540"/>
        </w:trPr>
        <w:tc>
          <w:tcPr>
            <w:tcW w:w="3270" w:type="dxa"/>
            <w:tcBorders>
              <w:top w:val="nil"/>
              <w:left w:val="single" w:sz="8" w:space="0" w:color="auto"/>
              <w:bottom w:val="single" w:sz="8" w:space="0" w:color="auto"/>
              <w:right w:val="single" w:sz="8" w:space="0" w:color="auto"/>
            </w:tcBorders>
            <w:shd w:val="clear" w:color="auto" w:fill="auto"/>
            <w:vAlign w:val="center"/>
            <w:hideMark/>
          </w:tcPr>
          <w:p w14:paraId="56E921B2" w14:textId="77777777" w:rsidR="00C344C9" w:rsidRPr="00C344C9" w:rsidRDefault="00C344C9" w:rsidP="00C344C9">
            <w:pPr>
              <w:widowControl/>
              <w:spacing w:after="0" w:line="240" w:lineRule="auto"/>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Teacher Education – Middle Childhood-AA</w:t>
            </w:r>
          </w:p>
        </w:tc>
        <w:tc>
          <w:tcPr>
            <w:tcW w:w="1266" w:type="dxa"/>
            <w:tcBorders>
              <w:top w:val="nil"/>
              <w:left w:val="nil"/>
              <w:bottom w:val="single" w:sz="8" w:space="0" w:color="auto"/>
              <w:right w:val="single" w:sz="8" w:space="0" w:color="auto"/>
            </w:tcBorders>
            <w:shd w:val="clear" w:color="auto" w:fill="auto"/>
            <w:vAlign w:val="center"/>
            <w:hideMark/>
          </w:tcPr>
          <w:p w14:paraId="48BE8E38"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c>
          <w:tcPr>
            <w:tcW w:w="1984" w:type="dxa"/>
            <w:tcBorders>
              <w:top w:val="nil"/>
              <w:left w:val="nil"/>
              <w:bottom w:val="single" w:sz="8" w:space="0" w:color="auto"/>
              <w:right w:val="single" w:sz="8" w:space="0" w:color="auto"/>
            </w:tcBorders>
            <w:shd w:val="clear" w:color="auto" w:fill="auto"/>
            <w:vAlign w:val="center"/>
            <w:hideMark/>
          </w:tcPr>
          <w:p w14:paraId="5162CB0A"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c>
          <w:tcPr>
            <w:tcW w:w="956" w:type="dxa"/>
            <w:tcBorders>
              <w:top w:val="nil"/>
              <w:left w:val="nil"/>
              <w:bottom w:val="single" w:sz="8" w:space="0" w:color="auto"/>
              <w:right w:val="single" w:sz="8" w:space="0" w:color="auto"/>
            </w:tcBorders>
            <w:shd w:val="clear" w:color="auto" w:fill="auto"/>
            <w:vAlign w:val="center"/>
            <w:hideMark/>
          </w:tcPr>
          <w:p w14:paraId="56143086"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c>
          <w:tcPr>
            <w:tcW w:w="1614" w:type="dxa"/>
            <w:tcBorders>
              <w:top w:val="nil"/>
              <w:left w:val="nil"/>
              <w:bottom w:val="single" w:sz="8" w:space="0" w:color="auto"/>
              <w:right w:val="single" w:sz="8" w:space="0" w:color="auto"/>
            </w:tcBorders>
            <w:shd w:val="clear" w:color="auto" w:fill="auto"/>
            <w:vAlign w:val="center"/>
            <w:hideMark/>
          </w:tcPr>
          <w:p w14:paraId="5F96621D"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r>
      <w:tr w:rsidR="00C344C9" w:rsidRPr="00C344C9" w14:paraId="292AAF63" w14:textId="77777777" w:rsidTr="00C344C9">
        <w:trPr>
          <w:trHeight w:val="540"/>
        </w:trPr>
        <w:tc>
          <w:tcPr>
            <w:tcW w:w="3270" w:type="dxa"/>
            <w:tcBorders>
              <w:top w:val="nil"/>
              <w:left w:val="single" w:sz="8" w:space="0" w:color="auto"/>
              <w:bottom w:val="single" w:sz="8" w:space="0" w:color="auto"/>
              <w:right w:val="single" w:sz="8" w:space="0" w:color="auto"/>
            </w:tcBorders>
            <w:shd w:val="clear" w:color="auto" w:fill="auto"/>
            <w:vAlign w:val="center"/>
            <w:hideMark/>
          </w:tcPr>
          <w:p w14:paraId="321BCF0D" w14:textId="77777777" w:rsidR="00C344C9" w:rsidRPr="00C344C9" w:rsidRDefault="00C344C9" w:rsidP="00C344C9">
            <w:pPr>
              <w:widowControl/>
              <w:spacing w:after="0" w:line="240" w:lineRule="auto"/>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Teacher Education – Pre-Kindergarten Care Certificate-AAS</w:t>
            </w:r>
          </w:p>
        </w:tc>
        <w:tc>
          <w:tcPr>
            <w:tcW w:w="1266" w:type="dxa"/>
            <w:tcBorders>
              <w:top w:val="nil"/>
              <w:left w:val="nil"/>
              <w:bottom w:val="single" w:sz="8" w:space="0" w:color="auto"/>
              <w:right w:val="single" w:sz="8" w:space="0" w:color="auto"/>
            </w:tcBorders>
            <w:shd w:val="clear" w:color="auto" w:fill="auto"/>
            <w:vAlign w:val="center"/>
            <w:hideMark/>
          </w:tcPr>
          <w:p w14:paraId="6FE305EE"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c>
          <w:tcPr>
            <w:tcW w:w="1984" w:type="dxa"/>
            <w:tcBorders>
              <w:top w:val="nil"/>
              <w:left w:val="nil"/>
              <w:bottom w:val="single" w:sz="8" w:space="0" w:color="auto"/>
              <w:right w:val="single" w:sz="8" w:space="0" w:color="auto"/>
            </w:tcBorders>
            <w:shd w:val="clear" w:color="auto" w:fill="auto"/>
            <w:vAlign w:val="center"/>
            <w:hideMark/>
          </w:tcPr>
          <w:p w14:paraId="73675DFD"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c>
          <w:tcPr>
            <w:tcW w:w="956" w:type="dxa"/>
            <w:tcBorders>
              <w:top w:val="nil"/>
              <w:left w:val="nil"/>
              <w:bottom w:val="single" w:sz="8" w:space="0" w:color="auto"/>
              <w:right w:val="single" w:sz="8" w:space="0" w:color="auto"/>
            </w:tcBorders>
            <w:shd w:val="clear" w:color="auto" w:fill="auto"/>
            <w:vAlign w:val="center"/>
            <w:hideMark/>
          </w:tcPr>
          <w:p w14:paraId="5F8DADB7"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c>
          <w:tcPr>
            <w:tcW w:w="1614" w:type="dxa"/>
            <w:tcBorders>
              <w:top w:val="nil"/>
              <w:left w:val="nil"/>
              <w:bottom w:val="single" w:sz="8" w:space="0" w:color="auto"/>
              <w:right w:val="single" w:sz="8" w:space="0" w:color="auto"/>
            </w:tcBorders>
            <w:shd w:val="clear" w:color="auto" w:fill="auto"/>
            <w:vAlign w:val="center"/>
            <w:hideMark/>
          </w:tcPr>
          <w:p w14:paraId="594E3A98"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r>
      <w:tr w:rsidR="00C344C9" w:rsidRPr="00C344C9" w14:paraId="3C93572F" w14:textId="77777777" w:rsidTr="00F16A9A">
        <w:trPr>
          <w:trHeight w:val="448"/>
        </w:trPr>
        <w:tc>
          <w:tcPr>
            <w:tcW w:w="3270" w:type="dxa"/>
            <w:tcBorders>
              <w:top w:val="nil"/>
              <w:left w:val="single" w:sz="8" w:space="0" w:color="auto"/>
              <w:bottom w:val="single" w:sz="8" w:space="0" w:color="auto"/>
              <w:right w:val="single" w:sz="8" w:space="0" w:color="auto"/>
            </w:tcBorders>
            <w:shd w:val="clear" w:color="auto" w:fill="auto"/>
            <w:vAlign w:val="center"/>
            <w:hideMark/>
          </w:tcPr>
          <w:p w14:paraId="65973E75" w14:textId="77777777" w:rsidR="00C344C9" w:rsidRPr="00C344C9" w:rsidRDefault="00C344C9" w:rsidP="00C344C9">
            <w:pPr>
              <w:widowControl/>
              <w:spacing w:after="0" w:line="240" w:lineRule="auto"/>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Welding Certificate</w:t>
            </w:r>
          </w:p>
        </w:tc>
        <w:tc>
          <w:tcPr>
            <w:tcW w:w="1266" w:type="dxa"/>
            <w:tcBorders>
              <w:top w:val="nil"/>
              <w:left w:val="nil"/>
              <w:bottom w:val="single" w:sz="8" w:space="0" w:color="auto"/>
              <w:right w:val="single" w:sz="8" w:space="0" w:color="auto"/>
            </w:tcBorders>
            <w:shd w:val="clear" w:color="auto" w:fill="auto"/>
            <w:vAlign w:val="center"/>
            <w:hideMark/>
          </w:tcPr>
          <w:p w14:paraId="7643F201"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c>
          <w:tcPr>
            <w:tcW w:w="1984" w:type="dxa"/>
            <w:tcBorders>
              <w:top w:val="nil"/>
              <w:left w:val="nil"/>
              <w:bottom w:val="single" w:sz="8" w:space="0" w:color="auto"/>
              <w:right w:val="single" w:sz="8" w:space="0" w:color="auto"/>
            </w:tcBorders>
            <w:shd w:val="clear" w:color="auto" w:fill="auto"/>
            <w:vAlign w:val="center"/>
            <w:hideMark/>
          </w:tcPr>
          <w:p w14:paraId="27A818F6"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Choffin Career Center</w:t>
            </w:r>
          </w:p>
        </w:tc>
        <w:tc>
          <w:tcPr>
            <w:tcW w:w="956" w:type="dxa"/>
            <w:tcBorders>
              <w:top w:val="nil"/>
              <w:left w:val="nil"/>
              <w:bottom w:val="single" w:sz="8" w:space="0" w:color="auto"/>
              <w:right w:val="single" w:sz="8" w:space="0" w:color="auto"/>
            </w:tcBorders>
            <w:shd w:val="clear" w:color="auto" w:fill="auto"/>
            <w:vAlign w:val="center"/>
            <w:hideMark/>
          </w:tcPr>
          <w:p w14:paraId="76D24DEF"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c>
          <w:tcPr>
            <w:tcW w:w="1614" w:type="dxa"/>
            <w:tcBorders>
              <w:top w:val="nil"/>
              <w:left w:val="nil"/>
              <w:bottom w:val="single" w:sz="8" w:space="0" w:color="auto"/>
              <w:right w:val="single" w:sz="8" w:space="0" w:color="auto"/>
            </w:tcBorders>
            <w:shd w:val="clear" w:color="auto" w:fill="auto"/>
            <w:vAlign w:val="center"/>
            <w:hideMark/>
          </w:tcPr>
          <w:p w14:paraId="7D04CF58"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r>
      <w:tr w:rsidR="00C344C9" w:rsidRPr="00C344C9" w14:paraId="4EAE4224" w14:textId="77777777" w:rsidTr="00F16A9A">
        <w:trPr>
          <w:trHeight w:val="430"/>
        </w:trPr>
        <w:tc>
          <w:tcPr>
            <w:tcW w:w="3270" w:type="dxa"/>
            <w:tcBorders>
              <w:top w:val="nil"/>
              <w:left w:val="single" w:sz="8" w:space="0" w:color="auto"/>
              <w:bottom w:val="single" w:sz="8" w:space="0" w:color="auto"/>
              <w:right w:val="single" w:sz="8" w:space="0" w:color="auto"/>
            </w:tcBorders>
            <w:shd w:val="clear" w:color="auto" w:fill="auto"/>
            <w:vAlign w:val="center"/>
            <w:hideMark/>
          </w:tcPr>
          <w:p w14:paraId="7B84756C" w14:textId="77777777" w:rsidR="00C344C9" w:rsidRPr="00C344C9" w:rsidRDefault="00C344C9" w:rsidP="00C344C9">
            <w:pPr>
              <w:widowControl/>
              <w:spacing w:after="0" w:line="240" w:lineRule="auto"/>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Welding-AAS</w:t>
            </w:r>
          </w:p>
        </w:tc>
        <w:tc>
          <w:tcPr>
            <w:tcW w:w="1266" w:type="dxa"/>
            <w:tcBorders>
              <w:top w:val="nil"/>
              <w:left w:val="nil"/>
              <w:bottom w:val="single" w:sz="8" w:space="0" w:color="auto"/>
              <w:right w:val="single" w:sz="8" w:space="0" w:color="auto"/>
            </w:tcBorders>
            <w:shd w:val="clear" w:color="auto" w:fill="auto"/>
            <w:vAlign w:val="center"/>
            <w:hideMark/>
          </w:tcPr>
          <w:p w14:paraId="239997CA"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X</w:t>
            </w:r>
          </w:p>
        </w:tc>
        <w:tc>
          <w:tcPr>
            <w:tcW w:w="1984" w:type="dxa"/>
            <w:tcBorders>
              <w:top w:val="nil"/>
              <w:left w:val="nil"/>
              <w:bottom w:val="single" w:sz="8" w:space="0" w:color="auto"/>
              <w:right w:val="single" w:sz="8" w:space="0" w:color="auto"/>
            </w:tcBorders>
            <w:shd w:val="clear" w:color="auto" w:fill="auto"/>
            <w:vAlign w:val="center"/>
            <w:hideMark/>
          </w:tcPr>
          <w:p w14:paraId="5660D50E"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Choffin Career Center</w:t>
            </w:r>
          </w:p>
        </w:tc>
        <w:tc>
          <w:tcPr>
            <w:tcW w:w="956" w:type="dxa"/>
            <w:tcBorders>
              <w:top w:val="nil"/>
              <w:left w:val="nil"/>
              <w:bottom w:val="single" w:sz="8" w:space="0" w:color="auto"/>
              <w:right w:val="single" w:sz="8" w:space="0" w:color="auto"/>
            </w:tcBorders>
            <w:shd w:val="clear" w:color="auto" w:fill="auto"/>
            <w:vAlign w:val="center"/>
            <w:hideMark/>
          </w:tcPr>
          <w:p w14:paraId="5BDA6E86"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c>
          <w:tcPr>
            <w:tcW w:w="1614" w:type="dxa"/>
            <w:tcBorders>
              <w:top w:val="nil"/>
              <w:left w:val="nil"/>
              <w:bottom w:val="single" w:sz="8" w:space="0" w:color="auto"/>
              <w:right w:val="single" w:sz="8" w:space="0" w:color="auto"/>
            </w:tcBorders>
            <w:shd w:val="clear" w:color="auto" w:fill="auto"/>
            <w:vAlign w:val="center"/>
            <w:hideMark/>
          </w:tcPr>
          <w:p w14:paraId="65CEEEDB" w14:textId="77777777" w:rsidR="00C344C9" w:rsidRPr="00C344C9" w:rsidRDefault="00C344C9" w:rsidP="00C344C9">
            <w:pPr>
              <w:widowControl/>
              <w:spacing w:after="0" w:line="240" w:lineRule="auto"/>
              <w:jc w:val="center"/>
              <w:rPr>
                <w:rFonts w:ascii="Book Antiqua" w:eastAsia="Times New Roman" w:hAnsi="Book Antiqua" w:cs="Times New Roman"/>
                <w:color w:val="000000"/>
                <w:sz w:val="18"/>
                <w:szCs w:val="18"/>
              </w:rPr>
            </w:pPr>
            <w:r w:rsidRPr="00C344C9">
              <w:rPr>
                <w:rFonts w:ascii="Book Antiqua" w:eastAsia="Times New Roman" w:hAnsi="Book Antiqua" w:cs="Times New Roman"/>
                <w:color w:val="000000"/>
                <w:sz w:val="18"/>
                <w:szCs w:val="18"/>
              </w:rPr>
              <w:t> </w:t>
            </w:r>
          </w:p>
        </w:tc>
      </w:tr>
    </w:tbl>
    <w:p w14:paraId="387D7A5E" w14:textId="77777777" w:rsidR="00C344C9" w:rsidRDefault="00C344C9" w:rsidP="007F1B87">
      <w:pPr>
        <w:pStyle w:val="Title"/>
        <w:rPr>
          <w:rFonts w:ascii="Book Antiqua" w:hAnsi="Book Antiqua"/>
          <w:color w:val="1D4AA3"/>
          <w:sz w:val="18"/>
          <w:szCs w:val="18"/>
        </w:rPr>
      </w:pPr>
    </w:p>
    <w:p w14:paraId="7BBCB14B" w14:textId="60946898" w:rsidR="00FD0FF8" w:rsidRPr="007F1B87" w:rsidRDefault="00FD0FF8" w:rsidP="007F1B87">
      <w:pPr>
        <w:pStyle w:val="Title"/>
        <w:rPr>
          <w:rFonts w:ascii="Book Antiqua" w:hAnsi="Book Antiqua"/>
          <w:color w:val="1D4AA3"/>
          <w:sz w:val="18"/>
          <w:szCs w:val="18"/>
        </w:rPr>
      </w:pPr>
      <w:r>
        <w:rPr>
          <w:rFonts w:ascii="Book Antiqua" w:hAnsi="Book Antiqua"/>
          <w:color w:val="1D4AA3"/>
          <w:sz w:val="18"/>
          <w:szCs w:val="18"/>
        </w:rPr>
        <w:t>*Please c</w:t>
      </w:r>
      <w:r w:rsidRPr="007F1B87">
        <w:rPr>
          <w:rFonts w:ascii="Book Antiqua" w:hAnsi="Book Antiqua"/>
          <w:color w:val="1D4AA3"/>
          <w:sz w:val="18"/>
          <w:szCs w:val="18"/>
        </w:rPr>
        <w:t>heck with</w:t>
      </w:r>
      <w:r>
        <w:rPr>
          <w:rFonts w:ascii="Book Antiqua" w:hAnsi="Book Antiqua"/>
          <w:color w:val="1D4AA3"/>
          <w:sz w:val="18"/>
          <w:szCs w:val="18"/>
        </w:rPr>
        <w:t xml:space="preserve"> the individual program for more information on </w:t>
      </w:r>
      <w:r w:rsidR="00B137A2">
        <w:rPr>
          <w:rFonts w:ascii="Book Antiqua" w:hAnsi="Book Antiqua"/>
          <w:color w:val="1D4AA3"/>
          <w:sz w:val="18"/>
          <w:szCs w:val="18"/>
        </w:rPr>
        <w:t>clinical or experiential requirements.</w:t>
      </w:r>
    </w:p>
    <w:p w14:paraId="0FE61B81" w14:textId="77777777" w:rsidR="00FD0FF8" w:rsidRDefault="00FD0FF8" w:rsidP="007B3EBE">
      <w:pPr>
        <w:pStyle w:val="Title"/>
        <w:jc w:val="center"/>
        <w:rPr>
          <w:b/>
          <w:color w:val="1D4AA3"/>
          <w:sz w:val="40"/>
          <w:szCs w:val="40"/>
        </w:rPr>
      </w:pPr>
    </w:p>
    <w:p w14:paraId="11D6F3D1" w14:textId="77777777" w:rsidR="0034236A" w:rsidRDefault="0034236A">
      <w:pPr>
        <w:widowControl/>
        <w:rPr>
          <w:rFonts w:asciiTheme="majorHAnsi" w:eastAsiaTheme="majorEastAsia" w:hAnsiTheme="majorHAnsi" w:cstheme="majorBidi"/>
          <w:b/>
          <w:color w:val="1D4AA3"/>
          <w:spacing w:val="5"/>
          <w:kern w:val="28"/>
          <w:sz w:val="40"/>
          <w:szCs w:val="40"/>
        </w:rPr>
      </w:pPr>
      <w:r>
        <w:rPr>
          <w:b/>
          <w:color w:val="1D4AA3"/>
          <w:sz w:val="40"/>
          <w:szCs w:val="40"/>
        </w:rPr>
        <w:br w:type="page"/>
      </w:r>
    </w:p>
    <w:bookmarkStart w:id="12" w:name="_Toc489513968"/>
    <w:p w14:paraId="6BA0DB19" w14:textId="7EEF4D76" w:rsidR="00BE7966" w:rsidRPr="0034236A" w:rsidRDefault="0034236A" w:rsidP="0034236A">
      <w:pPr>
        <w:pStyle w:val="Heading1"/>
        <w:jc w:val="center"/>
        <w:rPr>
          <w:sz w:val="40"/>
          <w:szCs w:val="40"/>
        </w:rPr>
      </w:pPr>
      <w:r w:rsidRPr="007D1027">
        <w:rPr>
          <w:noProof/>
          <w:color w:val="1D4AA3"/>
          <w:sz w:val="40"/>
          <w:szCs w:val="40"/>
        </w:rPr>
        <w:lastRenderedPageBreak/>
        <mc:AlternateContent>
          <mc:Choice Requires="wps">
            <w:drawing>
              <wp:anchor distT="0" distB="0" distL="114300" distR="114300" simplePos="0" relativeHeight="251708928" behindDoc="0" locked="0" layoutInCell="1" allowOverlap="1" wp14:anchorId="3B6DE8A9" wp14:editId="7918B5EE">
                <wp:simplePos x="0" y="0"/>
                <wp:positionH relativeFrom="column">
                  <wp:posOffset>-69273</wp:posOffset>
                </wp:positionH>
                <wp:positionV relativeFrom="paragraph">
                  <wp:posOffset>276860</wp:posOffset>
                </wp:positionV>
                <wp:extent cx="6116782" cy="20782"/>
                <wp:effectExtent l="0" t="0" r="36830" b="36830"/>
                <wp:wrapNone/>
                <wp:docPr id="32" name="Straight Connector 32"/>
                <wp:cNvGraphicFramePr/>
                <a:graphic xmlns:a="http://schemas.openxmlformats.org/drawingml/2006/main">
                  <a:graphicData uri="http://schemas.microsoft.com/office/word/2010/wordprocessingShape">
                    <wps:wsp>
                      <wps:cNvCnPr/>
                      <wps:spPr>
                        <a:xfrm flipV="1">
                          <a:off x="0" y="0"/>
                          <a:ext cx="6116782" cy="2078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419A6E88" id="Straight Connector 32" o:spid="_x0000_s1026" style="position:absolute;flip:y;z-index:251708928;visibility:visible;mso-wrap-style:square;mso-wrap-distance-left:9pt;mso-wrap-distance-top:0;mso-wrap-distance-right:9pt;mso-wrap-distance-bottom:0;mso-position-horizontal:absolute;mso-position-horizontal-relative:text;mso-position-vertical:absolute;mso-position-vertical-relative:text" from="-5.45pt,21.8pt" to="476.2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" strokecolor="#4579b8 [3044]"/>
            </w:pict>
          </mc:Fallback>
        </mc:AlternateContent>
      </w:r>
      <w:r w:rsidR="00AE3DDF" w:rsidRPr="007D1027">
        <w:rPr>
          <w:color w:val="1D4AA3"/>
          <w:sz w:val="40"/>
          <w:szCs w:val="40"/>
        </w:rPr>
        <w:t xml:space="preserve">EASTERN GATEWAY </w:t>
      </w:r>
      <w:r w:rsidR="00BE7966" w:rsidRPr="007D1027">
        <w:rPr>
          <w:color w:val="1D4AA3"/>
          <w:sz w:val="40"/>
          <w:szCs w:val="40"/>
        </w:rPr>
        <w:t>ACADEMIC PROGRAMS</w:t>
      </w:r>
      <w:bookmarkEnd w:id="12"/>
      <w:r w:rsidR="00A8656B" w:rsidRPr="0034236A">
        <w:rPr>
          <w:sz w:val="40"/>
          <w:szCs w:val="40"/>
        </w:rPr>
        <w:fldChar w:fldCharType="begin"/>
      </w:r>
      <w:r w:rsidR="00A8656B" w:rsidRPr="0034236A">
        <w:rPr>
          <w:sz w:val="40"/>
          <w:szCs w:val="40"/>
        </w:rPr>
        <w:instrText xml:space="preserve"> XE "ACADEMIC PROGRAMS" </w:instrText>
      </w:r>
      <w:r w:rsidR="00A8656B" w:rsidRPr="0034236A">
        <w:rPr>
          <w:sz w:val="40"/>
          <w:szCs w:val="40"/>
        </w:rPr>
        <w:fldChar w:fldCharType="end"/>
      </w:r>
    </w:p>
    <w:p w14:paraId="15024166" w14:textId="2B65E42D" w:rsidR="001145DF" w:rsidRDefault="001145DF" w:rsidP="00BE7966">
      <w:pPr>
        <w:rPr>
          <w:b/>
          <w:i/>
          <w:sz w:val="28"/>
          <w:szCs w:val="28"/>
          <w:u w:val="single"/>
        </w:rPr>
        <w:sectPr w:rsidR="001145DF" w:rsidSect="00E85360">
          <w:type w:val="continuous"/>
          <w:pgSz w:w="12240" w:h="15840" w:code="1"/>
          <w:pgMar w:top="1440" w:right="1440" w:bottom="1440" w:left="1440" w:header="720" w:footer="288" w:gutter="0"/>
          <w:cols w:space="720"/>
          <w:titlePg/>
          <w:docGrid w:linePitch="360"/>
        </w:sectPr>
      </w:pPr>
    </w:p>
    <w:p w14:paraId="1293AE83" w14:textId="77777777" w:rsidR="007B3EBE" w:rsidRDefault="007B3EBE" w:rsidP="00D57AD9">
      <w:pPr>
        <w:tabs>
          <w:tab w:val="left" w:pos="360"/>
        </w:tabs>
        <w:spacing w:after="0" w:line="240" w:lineRule="auto"/>
        <w:rPr>
          <w:rFonts w:ascii="Book Antiqua" w:hAnsi="Book Antiqua"/>
          <w:b/>
          <w:i/>
          <w:u w:val="single"/>
        </w:rPr>
      </w:pPr>
    </w:p>
    <w:p w14:paraId="469AA3DE" w14:textId="501D7EB0" w:rsidR="00D57AD9" w:rsidRPr="0025323F" w:rsidRDefault="00D57AD9" w:rsidP="00D57AD9">
      <w:pPr>
        <w:tabs>
          <w:tab w:val="left" w:pos="360"/>
        </w:tabs>
        <w:spacing w:after="0" w:line="240" w:lineRule="auto"/>
        <w:rPr>
          <w:rFonts w:ascii="Book Antiqua" w:hAnsi="Book Antiqua"/>
          <w:b/>
          <w:i/>
          <w:color w:val="1D4AA3"/>
          <w:u w:val="single"/>
        </w:rPr>
      </w:pPr>
      <w:r w:rsidRPr="0025323F">
        <w:rPr>
          <w:rFonts w:ascii="Book Antiqua" w:hAnsi="Book Antiqua"/>
          <w:b/>
          <w:i/>
          <w:color w:val="1D4AA3"/>
          <w:u w:val="single"/>
        </w:rPr>
        <w:t>ALLIED HEALTH</w:t>
      </w:r>
      <w:r w:rsidR="00A8656B">
        <w:rPr>
          <w:rFonts w:ascii="Book Antiqua" w:hAnsi="Book Antiqua"/>
          <w:b/>
          <w:i/>
          <w:color w:val="1D4AA3"/>
          <w:u w:val="single"/>
        </w:rPr>
        <w:fldChar w:fldCharType="begin"/>
      </w:r>
      <w:r w:rsidR="00A8656B">
        <w:instrText xml:space="preserve"> XE "</w:instrText>
      </w:r>
      <w:r w:rsidR="00A8656B" w:rsidRPr="000C4B36">
        <w:rPr>
          <w:rFonts w:ascii="Book Antiqua" w:hAnsi="Book Antiqua"/>
          <w:b/>
          <w:i/>
          <w:color w:val="1D4AA3"/>
          <w:u w:val="single"/>
        </w:rPr>
        <w:instrText>ALLIED HEALTH</w:instrText>
      </w:r>
      <w:r w:rsidR="00A8656B">
        <w:instrText xml:space="preserve">" </w:instrText>
      </w:r>
      <w:r w:rsidR="00A8656B">
        <w:rPr>
          <w:rFonts w:ascii="Book Antiqua" w:hAnsi="Book Antiqua"/>
          <w:b/>
          <w:i/>
          <w:color w:val="1D4AA3"/>
          <w:u w:val="single"/>
        </w:rPr>
        <w:fldChar w:fldCharType="end"/>
      </w:r>
    </w:p>
    <w:p w14:paraId="358D520B" w14:textId="77777777" w:rsidR="00D57AD9" w:rsidRPr="00783718" w:rsidRDefault="00D57AD9" w:rsidP="00D57AD9">
      <w:pPr>
        <w:spacing w:after="0" w:line="240" w:lineRule="auto"/>
        <w:rPr>
          <w:rFonts w:ascii="Book Antiqua" w:hAnsi="Book Antiqua"/>
          <w:b/>
        </w:rPr>
      </w:pPr>
    </w:p>
    <w:p w14:paraId="230303BB" w14:textId="12FA7F39" w:rsidR="008A7A6E" w:rsidRPr="0034236A" w:rsidRDefault="008A7A6E" w:rsidP="00D57AD9">
      <w:pPr>
        <w:spacing w:after="0" w:line="240" w:lineRule="auto"/>
        <w:rPr>
          <w:rFonts w:ascii="Book Antiqua" w:hAnsi="Book Antiqua"/>
          <w:sz w:val="20"/>
          <w:szCs w:val="20"/>
        </w:rPr>
      </w:pPr>
      <w:r w:rsidRPr="0034236A">
        <w:rPr>
          <w:rFonts w:ascii="Book Antiqua" w:hAnsi="Book Antiqua"/>
          <w:sz w:val="20"/>
          <w:szCs w:val="20"/>
        </w:rPr>
        <w:t>Certificate Central Services Technician</w:t>
      </w:r>
    </w:p>
    <w:p w14:paraId="09913409" w14:textId="6E6492B8" w:rsidR="00D57AD9" w:rsidRPr="0034236A" w:rsidRDefault="00D57AD9" w:rsidP="00D57AD9">
      <w:pPr>
        <w:spacing w:after="0" w:line="240" w:lineRule="auto"/>
        <w:rPr>
          <w:rFonts w:ascii="Book Antiqua" w:hAnsi="Book Antiqua"/>
          <w:sz w:val="20"/>
          <w:szCs w:val="20"/>
        </w:rPr>
      </w:pPr>
      <w:r w:rsidRPr="0034236A">
        <w:rPr>
          <w:rFonts w:ascii="Book Antiqua" w:hAnsi="Book Antiqua"/>
          <w:sz w:val="20"/>
          <w:szCs w:val="20"/>
        </w:rPr>
        <w:t>AAS Dental Assisting</w:t>
      </w:r>
    </w:p>
    <w:p w14:paraId="2285EE0D" w14:textId="488BCE95" w:rsidR="00D57AD9" w:rsidRDefault="00D57AD9" w:rsidP="00D57AD9">
      <w:pPr>
        <w:tabs>
          <w:tab w:val="left" w:pos="180"/>
          <w:tab w:val="left" w:pos="540"/>
        </w:tabs>
        <w:spacing w:after="0" w:line="240" w:lineRule="auto"/>
        <w:rPr>
          <w:rFonts w:ascii="Book Antiqua" w:hAnsi="Book Antiqua"/>
          <w:sz w:val="20"/>
          <w:szCs w:val="20"/>
        </w:rPr>
      </w:pPr>
      <w:r w:rsidRPr="0034236A">
        <w:rPr>
          <w:rFonts w:ascii="Book Antiqua" w:hAnsi="Book Antiqua"/>
          <w:sz w:val="20"/>
          <w:szCs w:val="20"/>
        </w:rPr>
        <w:t xml:space="preserve"> </w:t>
      </w:r>
      <w:r w:rsidRPr="0034236A">
        <w:rPr>
          <w:rFonts w:ascii="Book Antiqua" w:hAnsi="Book Antiqua"/>
          <w:sz w:val="20"/>
          <w:szCs w:val="20"/>
        </w:rPr>
        <w:tab/>
        <w:t>Certificate Dental Assisting</w:t>
      </w:r>
    </w:p>
    <w:p w14:paraId="07818C37" w14:textId="77777777" w:rsidR="00D96B1A" w:rsidRDefault="00D96B1A" w:rsidP="00D96B1A">
      <w:pPr>
        <w:tabs>
          <w:tab w:val="left" w:pos="180"/>
          <w:tab w:val="left" w:pos="540"/>
        </w:tabs>
        <w:spacing w:after="0" w:line="240" w:lineRule="auto"/>
        <w:rPr>
          <w:rFonts w:ascii="Book Antiqua" w:hAnsi="Book Antiqua"/>
          <w:sz w:val="20"/>
          <w:szCs w:val="20"/>
        </w:rPr>
      </w:pPr>
      <w:r>
        <w:rPr>
          <w:rFonts w:ascii="Book Antiqua" w:hAnsi="Book Antiqua"/>
          <w:sz w:val="20"/>
          <w:szCs w:val="20"/>
        </w:rPr>
        <w:tab/>
        <w:t>Certificate in Expanded Functions Dental</w:t>
      </w:r>
    </w:p>
    <w:p w14:paraId="36811162" w14:textId="268BF70E" w:rsidR="00D96B1A" w:rsidRPr="0034236A" w:rsidRDefault="00D96B1A" w:rsidP="00D96B1A">
      <w:pPr>
        <w:tabs>
          <w:tab w:val="left" w:pos="180"/>
          <w:tab w:val="left" w:pos="540"/>
        </w:tabs>
        <w:spacing w:after="0" w:line="240" w:lineRule="auto"/>
        <w:rPr>
          <w:rFonts w:ascii="Book Antiqua" w:hAnsi="Book Antiqua"/>
          <w:sz w:val="20"/>
          <w:szCs w:val="20"/>
        </w:rPr>
      </w:pPr>
      <w:r>
        <w:rPr>
          <w:rFonts w:ascii="Book Antiqua" w:hAnsi="Book Antiqua"/>
          <w:sz w:val="20"/>
          <w:szCs w:val="20"/>
        </w:rPr>
        <w:tab/>
      </w:r>
      <w:r>
        <w:rPr>
          <w:rFonts w:ascii="Book Antiqua" w:hAnsi="Book Antiqua"/>
          <w:sz w:val="20"/>
          <w:szCs w:val="20"/>
        </w:rPr>
        <w:tab/>
        <w:t>Auxiliary (EFDA)</w:t>
      </w:r>
    </w:p>
    <w:p w14:paraId="2B55B1C7" w14:textId="77777777" w:rsidR="00D57AD9" w:rsidRPr="0034236A" w:rsidRDefault="00D57AD9" w:rsidP="00D57AD9">
      <w:pPr>
        <w:spacing w:after="0" w:line="240" w:lineRule="auto"/>
        <w:rPr>
          <w:rFonts w:ascii="Book Antiqua" w:hAnsi="Book Antiqua"/>
          <w:sz w:val="20"/>
          <w:szCs w:val="20"/>
        </w:rPr>
      </w:pPr>
      <w:r w:rsidRPr="0034236A">
        <w:rPr>
          <w:rFonts w:ascii="Book Antiqua" w:hAnsi="Book Antiqua"/>
          <w:sz w:val="20"/>
          <w:szCs w:val="20"/>
        </w:rPr>
        <w:t>AAS Health Information Management</w:t>
      </w:r>
    </w:p>
    <w:p w14:paraId="1191E009" w14:textId="77777777" w:rsidR="00D57AD9" w:rsidRPr="0034236A" w:rsidRDefault="00D57AD9" w:rsidP="00D57AD9">
      <w:pPr>
        <w:tabs>
          <w:tab w:val="left" w:pos="180"/>
        </w:tabs>
        <w:spacing w:after="0" w:line="240" w:lineRule="auto"/>
        <w:rPr>
          <w:rFonts w:ascii="Book Antiqua" w:hAnsi="Book Antiqua"/>
          <w:sz w:val="20"/>
          <w:szCs w:val="20"/>
        </w:rPr>
      </w:pPr>
      <w:r w:rsidRPr="0034236A">
        <w:rPr>
          <w:rFonts w:ascii="Book Antiqua" w:hAnsi="Book Antiqua"/>
          <w:sz w:val="20"/>
          <w:szCs w:val="20"/>
        </w:rPr>
        <w:t xml:space="preserve"> </w:t>
      </w:r>
      <w:r w:rsidRPr="0034236A">
        <w:rPr>
          <w:rFonts w:ascii="Book Antiqua" w:hAnsi="Book Antiqua"/>
          <w:sz w:val="20"/>
          <w:szCs w:val="20"/>
        </w:rPr>
        <w:tab/>
        <w:t>Certificate Medical Coding</w:t>
      </w:r>
    </w:p>
    <w:p w14:paraId="244C6A59" w14:textId="41C40E34" w:rsidR="00D57AD9" w:rsidRDefault="00D57AD9" w:rsidP="00D57AD9">
      <w:pPr>
        <w:tabs>
          <w:tab w:val="left" w:pos="180"/>
          <w:tab w:val="left" w:pos="720"/>
        </w:tabs>
        <w:spacing w:after="0" w:line="240" w:lineRule="auto"/>
        <w:rPr>
          <w:rFonts w:ascii="Book Antiqua" w:hAnsi="Book Antiqua"/>
          <w:sz w:val="20"/>
          <w:szCs w:val="20"/>
        </w:rPr>
      </w:pPr>
      <w:r w:rsidRPr="0034236A">
        <w:rPr>
          <w:rFonts w:ascii="Book Antiqua" w:hAnsi="Book Antiqua"/>
          <w:sz w:val="20"/>
          <w:szCs w:val="20"/>
        </w:rPr>
        <w:tab/>
        <w:t>Certificate Medical Machine Transcription</w:t>
      </w:r>
    </w:p>
    <w:p w14:paraId="1961C60C" w14:textId="1DFDC8FE" w:rsidR="00D96B1A" w:rsidRPr="0034236A" w:rsidRDefault="00D96B1A" w:rsidP="00D57AD9">
      <w:pPr>
        <w:tabs>
          <w:tab w:val="left" w:pos="180"/>
          <w:tab w:val="left" w:pos="720"/>
        </w:tabs>
        <w:spacing w:after="0" w:line="240" w:lineRule="auto"/>
        <w:rPr>
          <w:rFonts w:ascii="Book Antiqua" w:hAnsi="Book Antiqua"/>
          <w:sz w:val="20"/>
          <w:szCs w:val="20"/>
        </w:rPr>
      </w:pPr>
      <w:r>
        <w:rPr>
          <w:rFonts w:ascii="Book Antiqua" w:hAnsi="Book Antiqua"/>
          <w:sz w:val="20"/>
          <w:szCs w:val="20"/>
        </w:rPr>
        <w:tab/>
      </w:r>
      <w:r w:rsidRPr="0034236A">
        <w:rPr>
          <w:rFonts w:ascii="Book Antiqua" w:hAnsi="Book Antiqua"/>
          <w:sz w:val="20"/>
          <w:szCs w:val="20"/>
        </w:rPr>
        <w:t>Certificate Medical Scribe Specialist</w:t>
      </w:r>
    </w:p>
    <w:p w14:paraId="56D2B556" w14:textId="77777777" w:rsidR="00D57AD9" w:rsidRPr="0034236A" w:rsidRDefault="00D57AD9" w:rsidP="00D57AD9">
      <w:pPr>
        <w:spacing w:after="0" w:line="240" w:lineRule="auto"/>
        <w:rPr>
          <w:rFonts w:ascii="Book Antiqua" w:hAnsi="Book Antiqua"/>
          <w:sz w:val="20"/>
          <w:szCs w:val="20"/>
        </w:rPr>
      </w:pPr>
      <w:r w:rsidRPr="0034236A">
        <w:rPr>
          <w:rFonts w:ascii="Book Antiqua" w:hAnsi="Book Antiqua"/>
          <w:sz w:val="20"/>
          <w:szCs w:val="20"/>
        </w:rPr>
        <w:t>AAS Health Services</w:t>
      </w:r>
    </w:p>
    <w:p w14:paraId="167E9FA9" w14:textId="18DD470F" w:rsidR="0021392E" w:rsidRPr="0034236A" w:rsidRDefault="00D57AD9" w:rsidP="00D57AD9">
      <w:pPr>
        <w:spacing w:after="0" w:line="240" w:lineRule="auto"/>
        <w:rPr>
          <w:rFonts w:ascii="Book Antiqua" w:hAnsi="Book Antiqua"/>
          <w:sz w:val="20"/>
          <w:szCs w:val="20"/>
        </w:rPr>
      </w:pPr>
      <w:r w:rsidRPr="0034236A">
        <w:rPr>
          <w:rFonts w:ascii="Book Antiqua" w:hAnsi="Book Antiqua"/>
          <w:sz w:val="20"/>
          <w:szCs w:val="20"/>
        </w:rPr>
        <w:t xml:space="preserve">AAS LPN to </w:t>
      </w:r>
      <w:r w:rsidR="008A7A6E" w:rsidRPr="0034236A">
        <w:rPr>
          <w:rFonts w:ascii="Book Antiqua" w:hAnsi="Book Antiqua"/>
          <w:sz w:val="20"/>
          <w:szCs w:val="20"/>
        </w:rPr>
        <w:t>ADN</w:t>
      </w:r>
    </w:p>
    <w:p w14:paraId="0DBF03D4" w14:textId="335F3F35" w:rsidR="00D57AD9" w:rsidRPr="0034236A" w:rsidRDefault="0021392E" w:rsidP="00C344C9">
      <w:pPr>
        <w:spacing w:after="0" w:line="240" w:lineRule="auto"/>
        <w:rPr>
          <w:rFonts w:ascii="Book Antiqua" w:hAnsi="Book Antiqua"/>
          <w:sz w:val="20"/>
          <w:szCs w:val="20"/>
        </w:rPr>
      </w:pPr>
      <w:r w:rsidRPr="0034236A">
        <w:rPr>
          <w:rFonts w:ascii="Book Antiqua" w:hAnsi="Book Antiqua"/>
          <w:sz w:val="20"/>
          <w:szCs w:val="20"/>
        </w:rPr>
        <w:t xml:space="preserve">AAS </w:t>
      </w:r>
      <w:r w:rsidR="0034236A">
        <w:rPr>
          <w:rFonts w:ascii="Book Antiqua" w:hAnsi="Book Antiqua"/>
          <w:sz w:val="20"/>
          <w:szCs w:val="20"/>
        </w:rPr>
        <w:t xml:space="preserve">Health Care Worker </w:t>
      </w:r>
      <w:r w:rsidRPr="0034236A">
        <w:rPr>
          <w:rFonts w:ascii="Book Antiqua" w:hAnsi="Book Antiqua"/>
          <w:sz w:val="20"/>
          <w:szCs w:val="20"/>
        </w:rPr>
        <w:t>Bridge</w:t>
      </w:r>
      <w:r w:rsidR="00A8656B" w:rsidRPr="0034236A">
        <w:rPr>
          <w:rFonts w:ascii="Book Antiqua" w:hAnsi="Book Antiqua"/>
          <w:sz w:val="20"/>
          <w:szCs w:val="20"/>
        </w:rPr>
        <w:fldChar w:fldCharType="begin"/>
      </w:r>
      <w:r w:rsidR="00A8656B" w:rsidRPr="0034236A">
        <w:rPr>
          <w:sz w:val="20"/>
          <w:szCs w:val="20"/>
        </w:rPr>
        <w:instrText xml:space="preserve"> XE "</w:instrText>
      </w:r>
      <w:r w:rsidR="00A8656B" w:rsidRPr="0034236A">
        <w:rPr>
          <w:b/>
          <w:color w:val="1D4AA3"/>
          <w:sz w:val="20"/>
          <w:szCs w:val="20"/>
        </w:rPr>
        <w:instrText>LPN to ADN</w:instrText>
      </w:r>
      <w:r w:rsidR="00A8656B" w:rsidRPr="0034236A">
        <w:rPr>
          <w:sz w:val="20"/>
          <w:szCs w:val="20"/>
        </w:rPr>
        <w:instrText xml:space="preserve">" </w:instrText>
      </w:r>
      <w:r w:rsidR="00A8656B" w:rsidRPr="0034236A">
        <w:rPr>
          <w:rFonts w:ascii="Book Antiqua" w:hAnsi="Book Antiqua"/>
          <w:sz w:val="20"/>
          <w:szCs w:val="20"/>
        </w:rPr>
        <w:fldChar w:fldCharType="end"/>
      </w:r>
    </w:p>
    <w:p w14:paraId="740288E5" w14:textId="77777777" w:rsidR="00D57AD9" w:rsidRPr="0034236A" w:rsidRDefault="00D57AD9" w:rsidP="00D57AD9">
      <w:pPr>
        <w:tabs>
          <w:tab w:val="left" w:pos="180"/>
        </w:tabs>
        <w:spacing w:after="0" w:line="240" w:lineRule="auto"/>
        <w:rPr>
          <w:rFonts w:ascii="Book Antiqua" w:hAnsi="Book Antiqua"/>
          <w:sz w:val="20"/>
          <w:szCs w:val="20"/>
        </w:rPr>
      </w:pPr>
      <w:r w:rsidRPr="0034236A">
        <w:rPr>
          <w:rFonts w:ascii="Book Antiqua" w:hAnsi="Book Antiqua"/>
          <w:sz w:val="20"/>
          <w:szCs w:val="20"/>
        </w:rPr>
        <w:tab/>
        <w:t>Certificate Practical Nursing</w:t>
      </w:r>
    </w:p>
    <w:p w14:paraId="6C94D693" w14:textId="77777777" w:rsidR="00D57AD9" w:rsidRPr="0034236A" w:rsidRDefault="00D57AD9" w:rsidP="00D57AD9">
      <w:pPr>
        <w:spacing w:after="0" w:line="240" w:lineRule="auto"/>
        <w:rPr>
          <w:rFonts w:ascii="Book Antiqua" w:hAnsi="Book Antiqua"/>
          <w:sz w:val="20"/>
          <w:szCs w:val="20"/>
        </w:rPr>
      </w:pPr>
      <w:r w:rsidRPr="0034236A">
        <w:rPr>
          <w:rFonts w:ascii="Book Antiqua" w:hAnsi="Book Antiqua"/>
          <w:sz w:val="20"/>
          <w:szCs w:val="20"/>
        </w:rPr>
        <w:t>AAS Medical Assisting</w:t>
      </w:r>
    </w:p>
    <w:p w14:paraId="24F8A6F6" w14:textId="77777777" w:rsidR="00D57AD9" w:rsidRPr="0034236A" w:rsidRDefault="00D57AD9" w:rsidP="00D57AD9">
      <w:pPr>
        <w:tabs>
          <w:tab w:val="left" w:pos="180"/>
        </w:tabs>
        <w:spacing w:after="0" w:line="240" w:lineRule="auto"/>
        <w:rPr>
          <w:rFonts w:ascii="Book Antiqua" w:hAnsi="Book Antiqua"/>
          <w:sz w:val="20"/>
          <w:szCs w:val="20"/>
        </w:rPr>
      </w:pPr>
      <w:r w:rsidRPr="0034236A">
        <w:rPr>
          <w:rFonts w:ascii="Book Antiqua" w:hAnsi="Book Antiqua"/>
          <w:sz w:val="20"/>
          <w:szCs w:val="20"/>
        </w:rPr>
        <w:tab/>
        <w:t>Certificate Medical Assisting</w:t>
      </w:r>
    </w:p>
    <w:p w14:paraId="7229F206" w14:textId="77777777" w:rsidR="00D57AD9" w:rsidRPr="0034236A" w:rsidRDefault="00D57AD9" w:rsidP="00D57AD9">
      <w:pPr>
        <w:tabs>
          <w:tab w:val="left" w:pos="180"/>
        </w:tabs>
        <w:spacing w:after="0" w:line="240" w:lineRule="auto"/>
        <w:rPr>
          <w:rFonts w:ascii="Book Antiqua" w:hAnsi="Book Antiqua"/>
          <w:sz w:val="20"/>
          <w:szCs w:val="20"/>
        </w:rPr>
      </w:pPr>
      <w:r w:rsidRPr="0034236A">
        <w:rPr>
          <w:rFonts w:ascii="Book Antiqua" w:hAnsi="Book Antiqua"/>
          <w:sz w:val="20"/>
          <w:szCs w:val="20"/>
        </w:rPr>
        <w:tab/>
      </w:r>
      <w:r w:rsidR="00AE7711" w:rsidRPr="0034236A">
        <w:rPr>
          <w:rFonts w:ascii="Book Antiqua" w:hAnsi="Book Antiqua"/>
          <w:sz w:val="20"/>
          <w:szCs w:val="20"/>
        </w:rPr>
        <w:t xml:space="preserve">Certificate </w:t>
      </w:r>
      <w:r w:rsidRPr="0034236A">
        <w:rPr>
          <w:rFonts w:ascii="Book Antiqua" w:hAnsi="Book Antiqua"/>
          <w:sz w:val="20"/>
          <w:szCs w:val="20"/>
        </w:rPr>
        <w:t>Paramedic</w:t>
      </w:r>
    </w:p>
    <w:p w14:paraId="323B5361" w14:textId="1B705462" w:rsidR="008A7A6E" w:rsidRPr="0034236A" w:rsidRDefault="00922916" w:rsidP="00D57AD9">
      <w:pPr>
        <w:tabs>
          <w:tab w:val="left" w:pos="180"/>
        </w:tabs>
        <w:spacing w:after="0" w:line="240" w:lineRule="auto"/>
        <w:rPr>
          <w:rFonts w:ascii="Book Antiqua" w:hAnsi="Book Antiqua"/>
          <w:sz w:val="20"/>
          <w:szCs w:val="20"/>
        </w:rPr>
      </w:pPr>
      <w:r w:rsidRPr="0034236A">
        <w:rPr>
          <w:rFonts w:ascii="Book Antiqua" w:hAnsi="Book Antiqua"/>
          <w:sz w:val="20"/>
          <w:szCs w:val="20"/>
        </w:rPr>
        <w:tab/>
        <w:t>Cer</w:t>
      </w:r>
      <w:r w:rsidR="00D96B1A">
        <w:rPr>
          <w:rFonts w:ascii="Book Antiqua" w:hAnsi="Book Antiqua"/>
          <w:sz w:val="20"/>
          <w:szCs w:val="20"/>
        </w:rPr>
        <w:t>tificate Patient Home Navigator</w:t>
      </w:r>
    </w:p>
    <w:p w14:paraId="5F754978" w14:textId="77777777" w:rsidR="00D57AD9" w:rsidRPr="0034236A" w:rsidRDefault="00D57AD9" w:rsidP="00D57AD9">
      <w:pPr>
        <w:spacing w:after="0" w:line="240" w:lineRule="auto"/>
        <w:rPr>
          <w:rFonts w:ascii="Book Antiqua" w:hAnsi="Book Antiqua"/>
          <w:sz w:val="20"/>
          <w:szCs w:val="20"/>
        </w:rPr>
      </w:pPr>
      <w:r w:rsidRPr="0034236A">
        <w:rPr>
          <w:rFonts w:ascii="Book Antiqua" w:hAnsi="Book Antiqua"/>
          <w:sz w:val="20"/>
          <w:szCs w:val="20"/>
        </w:rPr>
        <w:t>AAS Radiologic Technology</w:t>
      </w:r>
    </w:p>
    <w:p w14:paraId="13B4055B" w14:textId="4BA6F10F" w:rsidR="0018198C" w:rsidRPr="0034236A" w:rsidRDefault="0018198C" w:rsidP="00D57AD9">
      <w:pPr>
        <w:spacing w:after="0" w:line="240" w:lineRule="auto"/>
        <w:rPr>
          <w:rFonts w:ascii="Book Antiqua" w:hAnsi="Book Antiqua"/>
          <w:sz w:val="20"/>
          <w:szCs w:val="20"/>
        </w:rPr>
      </w:pPr>
      <w:r w:rsidRPr="0034236A">
        <w:rPr>
          <w:rFonts w:ascii="Book Antiqua" w:hAnsi="Book Antiqua"/>
          <w:sz w:val="20"/>
          <w:szCs w:val="20"/>
        </w:rPr>
        <w:t xml:space="preserve">  Certificate in Magnetic Resonance Imaging</w:t>
      </w:r>
    </w:p>
    <w:p w14:paraId="6F1F0336" w14:textId="79B6AF46" w:rsidR="0018198C" w:rsidRPr="0034236A" w:rsidRDefault="0018198C" w:rsidP="00D57AD9">
      <w:pPr>
        <w:spacing w:after="0" w:line="240" w:lineRule="auto"/>
        <w:rPr>
          <w:rFonts w:ascii="Book Antiqua" w:hAnsi="Book Antiqua"/>
          <w:sz w:val="20"/>
          <w:szCs w:val="20"/>
        </w:rPr>
      </w:pPr>
      <w:r w:rsidRPr="0034236A">
        <w:rPr>
          <w:rFonts w:ascii="Book Antiqua" w:hAnsi="Book Antiqua"/>
          <w:sz w:val="20"/>
          <w:szCs w:val="20"/>
        </w:rPr>
        <w:t>AAS Respiratory Therapy</w:t>
      </w:r>
    </w:p>
    <w:p w14:paraId="2549B407" w14:textId="5ECB7D64" w:rsidR="0018198C" w:rsidRPr="0034236A" w:rsidRDefault="0018198C" w:rsidP="00D57AD9">
      <w:pPr>
        <w:spacing w:after="0" w:line="240" w:lineRule="auto"/>
        <w:rPr>
          <w:rFonts w:ascii="Book Antiqua" w:hAnsi="Book Antiqua"/>
          <w:sz w:val="20"/>
          <w:szCs w:val="20"/>
        </w:rPr>
      </w:pPr>
      <w:r w:rsidRPr="0034236A">
        <w:rPr>
          <w:rFonts w:ascii="Book Antiqua" w:hAnsi="Book Antiqua"/>
          <w:sz w:val="20"/>
          <w:szCs w:val="20"/>
        </w:rPr>
        <w:t xml:space="preserve">Certificate in Central </w:t>
      </w:r>
      <w:r w:rsidR="006525D7" w:rsidRPr="0034236A">
        <w:rPr>
          <w:rFonts w:ascii="Book Antiqua" w:hAnsi="Book Antiqua"/>
          <w:sz w:val="20"/>
          <w:szCs w:val="20"/>
        </w:rPr>
        <w:t>Service Technician</w:t>
      </w:r>
    </w:p>
    <w:p w14:paraId="31905749" w14:textId="77777777" w:rsidR="00D57AD9" w:rsidRPr="0034236A" w:rsidRDefault="00D57AD9" w:rsidP="00D57AD9">
      <w:pPr>
        <w:spacing w:after="0" w:line="240" w:lineRule="auto"/>
        <w:rPr>
          <w:rFonts w:ascii="Book Antiqua" w:hAnsi="Book Antiqua"/>
          <w:sz w:val="20"/>
          <w:szCs w:val="20"/>
        </w:rPr>
      </w:pPr>
    </w:p>
    <w:p w14:paraId="09716B6E" w14:textId="2BA0F6F2" w:rsidR="00D57AD9" w:rsidRPr="0034236A" w:rsidRDefault="00D57AD9" w:rsidP="00D57AD9">
      <w:pPr>
        <w:spacing w:after="0" w:line="240" w:lineRule="auto"/>
        <w:rPr>
          <w:rFonts w:ascii="Book Antiqua" w:hAnsi="Book Antiqua"/>
          <w:b/>
          <w:i/>
          <w:color w:val="1D4AA3"/>
          <w:sz w:val="20"/>
          <w:szCs w:val="20"/>
          <w:u w:val="single"/>
        </w:rPr>
      </w:pPr>
      <w:r w:rsidRPr="0034236A">
        <w:rPr>
          <w:rFonts w:ascii="Book Antiqua" w:hAnsi="Book Antiqua"/>
          <w:b/>
          <w:i/>
          <w:color w:val="1D4AA3"/>
          <w:sz w:val="20"/>
          <w:szCs w:val="20"/>
          <w:u w:val="single"/>
        </w:rPr>
        <w:t>PUBLIC SERVICES</w:t>
      </w:r>
      <w:r w:rsidR="00A8656B" w:rsidRPr="0034236A">
        <w:rPr>
          <w:rFonts w:ascii="Book Antiqua" w:hAnsi="Book Antiqua"/>
          <w:b/>
          <w:i/>
          <w:color w:val="1D4AA3"/>
          <w:sz w:val="20"/>
          <w:szCs w:val="20"/>
          <w:u w:val="single"/>
        </w:rPr>
        <w:fldChar w:fldCharType="begin"/>
      </w:r>
      <w:r w:rsidR="00A8656B" w:rsidRPr="0034236A">
        <w:rPr>
          <w:sz w:val="20"/>
          <w:szCs w:val="20"/>
        </w:rPr>
        <w:instrText xml:space="preserve"> XE "</w:instrText>
      </w:r>
      <w:r w:rsidR="00A8656B" w:rsidRPr="0034236A">
        <w:rPr>
          <w:rFonts w:ascii="Book Antiqua" w:hAnsi="Book Antiqua"/>
          <w:b/>
          <w:i/>
          <w:color w:val="1D4AA3"/>
          <w:sz w:val="20"/>
          <w:szCs w:val="20"/>
          <w:u w:val="single"/>
        </w:rPr>
        <w:instrText>PUBLIC SERVICES</w:instrText>
      </w:r>
      <w:r w:rsidR="00A8656B" w:rsidRPr="0034236A">
        <w:rPr>
          <w:sz w:val="20"/>
          <w:szCs w:val="20"/>
        </w:rPr>
        <w:instrText xml:space="preserve">" </w:instrText>
      </w:r>
      <w:r w:rsidR="00A8656B" w:rsidRPr="0034236A">
        <w:rPr>
          <w:rFonts w:ascii="Book Antiqua" w:hAnsi="Book Antiqua"/>
          <w:b/>
          <w:i/>
          <w:color w:val="1D4AA3"/>
          <w:sz w:val="20"/>
          <w:szCs w:val="20"/>
          <w:u w:val="single"/>
        </w:rPr>
        <w:fldChar w:fldCharType="end"/>
      </w:r>
    </w:p>
    <w:p w14:paraId="5F33219E" w14:textId="77777777" w:rsidR="00D57AD9" w:rsidRPr="0034236A" w:rsidRDefault="00D57AD9" w:rsidP="00D57AD9">
      <w:pPr>
        <w:spacing w:after="0" w:line="240" w:lineRule="auto"/>
        <w:rPr>
          <w:rFonts w:ascii="Book Antiqua" w:hAnsi="Book Antiqua"/>
          <w:sz w:val="20"/>
          <w:szCs w:val="20"/>
        </w:rPr>
      </w:pPr>
    </w:p>
    <w:p w14:paraId="479D8F40" w14:textId="77777777" w:rsidR="00D57AD9" w:rsidRPr="0034236A" w:rsidRDefault="00D57AD9" w:rsidP="00D57AD9">
      <w:pPr>
        <w:spacing w:after="0" w:line="240" w:lineRule="auto"/>
        <w:rPr>
          <w:rFonts w:ascii="Book Antiqua" w:hAnsi="Book Antiqua"/>
          <w:sz w:val="20"/>
          <w:szCs w:val="20"/>
        </w:rPr>
      </w:pPr>
      <w:r w:rsidRPr="0034236A">
        <w:rPr>
          <w:rFonts w:ascii="Book Antiqua" w:hAnsi="Book Antiqua"/>
          <w:sz w:val="20"/>
          <w:szCs w:val="20"/>
        </w:rPr>
        <w:t>AAS Criminal Justice</w:t>
      </w:r>
    </w:p>
    <w:p w14:paraId="081437B3" w14:textId="77777777" w:rsidR="00D57AD9" w:rsidRPr="0034236A" w:rsidRDefault="00D57AD9" w:rsidP="00D57AD9">
      <w:pPr>
        <w:spacing w:after="0" w:line="240" w:lineRule="auto"/>
        <w:ind w:right="-360"/>
        <w:rPr>
          <w:rFonts w:ascii="Book Antiqua" w:hAnsi="Book Antiqua"/>
          <w:sz w:val="20"/>
          <w:szCs w:val="20"/>
        </w:rPr>
      </w:pPr>
      <w:r w:rsidRPr="0034236A">
        <w:rPr>
          <w:rFonts w:ascii="Book Antiqua" w:hAnsi="Book Antiqua"/>
          <w:sz w:val="20"/>
          <w:szCs w:val="20"/>
        </w:rPr>
        <w:t>AAS Criminal Justice w/Police Academy Option</w:t>
      </w:r>
    </w:p>
    <w:p w14:paraId="0AA9869B" w14:textId="77777777" w:rsidR="00D57AD9" w:rsidRPr="0034236A" w:rsidRDefault="00D57AD9" w:rsidP="00D57AD9">
      <w:pPr>
        <w:tabs>
          <w:tab w:val="left" w:pos="180"/>
        </w:tabs>
        <w:spacing w:after="0" w:line="240" w:lineRule="auto"/>
        <w:rPr>
          <w:rFonts w:ascii="Book Antiqua" w:hAnsi="Book Antiqua"/>
          <w:sz w:val="20"/>
          <w:szCs w:val="20"/>
        </w:rPr>
      </w:pPr>
      <w:r w:rsidRPr="0034236A">
        <w:rPr>
          <w:rFonts w:ascii="Book Antiqua" w:hAnsi="Book Antiqua"/>
          <w:sz w:val="20"/>
          <w:szCs w:val="20"/>
        </w:rPr>
        <w:tab/>
        <w:t>Certificate Policy Academy</w:t>
      </w:r>
    </w:p>
    <w:p w14:paraId="4BECB509" w14:textId="77777777" w:rsidR="00D57AD9" w:rsidRPr="0034236A" w:rsidRDefault="00D57AD9" w:rsidP="00D57AD9">
      <w:pPr>
        <w:spacing w:after="0" w:line="240" w:lineRule="auto"/>
        <w:rPr>
          <w:rFonts w:ascii="Book Antiqua" w:hAnsi="Book Antiqua"/>
          <w:sz w:val="20"/>
          <w:szCs w:val="20"/>
        </w:rPr>
      </w:pPr>
      <w:r w:rsidRPr="0034236A">
        <w:rPr>
          <w:rFonts w:ascii="Book Antiqua" w:hAnsi="Book Antiqua"/>
          <w:sz w:val="20"/>
          <w:szCs w:val="20"/>
        </w:rPr>
        <w:t>AAS Environmental Science</w:t>
      </w:r>
    </w:p>
    <w:p w14:paraId="77462550" w14:textId="77777777" w:rsidR="00D57AD9" w:rsidRPr="0034236A" w:rsidRDefault="00D57AD9" w:rsidP="00D57AD9">
      <w:pPr>
        <w:tabs>
          <w:tab w:val="left" w:pos="180"/>
        </w:tabs>
        <w:spacing w:after="0" w:line="240" w:lineRule="auto"/>
        <w:rPr>
          <w:rFonts w:ascii="Book Antiqua" w:hAnsi="Book Antiqua"/>
          <w:sz w:val="20"/>
          <w:szCs w:val="20"/>
        </w:rPr>
      </w:pPr>
      <w:r w:rsidRPr="0034236A">
        <w:rPr>
          <w:rFonts w:ascii="Book Antiqua" w:hAnsi="Book Antiqua"/>
          <w:sz w:val="20"/>
          <w:szCs w:val="20"/>
        </w:rPr>
        <w:t xml:space="preserve">AAS Environmental Science with </w:t>
      </w:r>
    </w:p>
    <w:p w14:paraId="591253AA" w14:textId="77777777" w:rsidR="00D57AD9" w:rsidRPr="0034236A" w:rsidRDefault="00D57AD9" w:rsidP="00D57AD9">
      <w:pPr>
        <w:tabs>
          <w:tab w:val="left" w:pos="180"/>
        </w:tabs>
        <w:spacing w:after="0" w:line="240" w:lineRule="auto"/>
        <w:rPr>
          <w:rFonts w:ascii="Book Antiqua" w:hAnsi="Book Antiqua"/>
          <w:sz w:val="20"/>
          <w:szCs w:val="20"/>
        </w:rPr>
      </w:pPr>
      <w:r w:rsidRPr="0034236A">
        <w:rPr>
          <w:rFonts w:ascii="Book Antiqua" w:hAnsi="Book Antiqua"/>
          <w:sz w:val="20"/>
          <w:szCs w:val="20"/>
        </w:rPr>
        <w:tab/>
        <w:t>Water/Wastewater</w:t>
      </w:r>
    </w:p>
    <w:p w14:paraId="0DCC7D15" w14:textId="77777777" w:rsidR="00D57AD9" w:rsidRPr="0034236A" w:rsidRDefault="00D57AD9" w:rsidP="00D57AD9">
      <w:pPr>
        <w:spacing w:after="0" w:line="240" w:lineRule="auto"/>
        <w:rPr>
          <w:rFonts w:ascii="Book Antiqua" w:hAnsi="Book Antiqua"/>
          <w:sz w:val="20"/>
          <w:szCs w:val="20"/>
        </w:rPr>
      </w:pPr>
      <w:r w:rsidRPr="0034236A">
        <w:rPr>
          <w:rFonts w:ascii="Book Antiqua" w:hAnsi="Book Antiqua"/>
          <w:sz w:val="20"/>
          <w:szCs w:val="20"/>
        </w:rPr>
        <w:t>AAS Prekindergarten Care &amp; Education</w:t>
      </w:r>
    </w:p>
    <w:p w14:paraId="78E74AF1" w14:textId="77777777" w:rsidR="00D57AD9" w:rsidRPr="0034236A" w:rsidRDefault="00D57AD9" w:rsidP="00D57AD9">
      <w:pPr>
        <w:tabs>
          <w:tab w:val="left" w:pos="180"/>
        </w:tabs>
        <w:spacing w:after="0" w:line="240" w:lineRule="auto"/>
        <w:rPr>
          <w:rFonts w:ascii="Book Antiqua" w:hAnsi="Book Antiqua"/>
          <w:sz w:val="20"/>
          <w:szCs w:val="20"/>
        </w:rPr>
      </w:pPr>
      <w:r w:rsidRPr="0034236A">
        <w:rPr>
          <w:rFonts w:ascii="Book Antiqua" w:hAnsi="Book Antiqua"/>
          <w:sz w:val="20"/>
          <w:szCs w:val="20"/>
        </w:rPr>
        <w:tab/>
        <w:t>Certificate Prekindergarten Care &amp; Education</w:t>
      </w:r>
    </w:p>
    <w:p w14:paraId="42CAEF28" w14:textId="77777777" w:rsidR="0034236A" w:rsidRDefault="0034236A" w:rsidP="00D57AD9">
      <w:pPr>
        <w:spacing w:after="0" w:line="240" w:lineRule="auto"/>
        <w:rPr>
          <w:rFonts w:ascii="Book Antiqua" w:hAnsi="Book Antiqua"/>
          <w:sz w:val="20"/>
          <w:szCs w:val="20"/>
        </w:rPr>
      </w:pPr>
    </w:p>
    <w:p w14:paraId="52A5F53F" w14:textId="77777777" w:rsidR="0034236A" w:rsidRDefault="0034236A" w:rsidP="00D57AD9">
      <w:pPr>
        <w:spacing w:after="0" w:line="240" w:lineRule="auto"/>
        <w:rPr>
          <w:rFonts w:ascii="Book Antiqua" w:hAnsi="Book Antiqua"/>
          <w:sz w:val="20"/>
          <w:szCs w:val="20"/>
        </w:rPr>
      </w:pPr>
    </w:p>
    <w:p w14:paraId="6EE2D1E5" w14:textId="77777777" w:rsidR="0034236A" w:rsidRDefault="0034236A" w:rsidP="00D57AD9">
      <w:pPr>
        <w:spacing w:after="0" w:line="240" w:lineRule="auto"/>
        <w:rPr>
          <w:rFonts w:ascii="Book Antiqua" w:hAnsi="Book Antiqua"/>
          <w:sz w:val="20"/>
          <w:szCs w:val="20"/>
        </w:rPr>
      </w:pPr>
    </w:p>
    <w:p w14:paraId="2CCF322C" w14:textId="72C0F0CD" w:rsidR="00D57AD9" w:rsidRPr="0034236A" w:rsidRDefault="00D57AD9" w:rsidP="00D57AD9">
      <w:pPr>
        <w:spacing w:after="0" w:line="240" w:lineRule="auto"/>
        <w:rPr>
          <w:rFonts w:ascii="Book Antiqua" w:hAnsi="Book Antiqua"/>
          <w:sz w:val="20"/>
          <w:szCs w:val="20"/>
        </w:rPr>
      </w:pPr>
      <w:r w:rsidRPr="0034236A">
        <w:rPr>
          <w:rFonts w:ascii="Book Antiqua" w:hAnsi="Book Antiqua"/>
          <w:sz w:val="20"/>
          <w:szCs w:val="20"/>
        </w:rPr>
        <w:t>AA Teacher Education – Early Childhood</w:t>
      </w:r>
    </w:p>
    <w:p w14:paraId="47BD6948" w14:textId="77777777" w:rsidR="00D57AD9" w:rsidRPr="0034236A" w:rsidRDefault="00D57AD9" w:rsidP="00D57AD9">
      <w:pPr>
        <w:spacing w:after="0" w:line="240" w:lineRule="auto"/>
        <w:rPr>
          <w:rFonts w:ascii="Book Antiqua" w:hAnsi="Book Antiqua"/>
          <w:sz w:val="20"/>
          <w:szCs w:val="20"/>
        </w:rPr>
      </w:pPr>
      <w:r w:rsidRPr="0034236A">
        <w:rPr>
          <w:rFonts w:ascii="Book Antiqua" w:hAnsi="Book Antiqua"/>
          <w:sz w:val="20"/>
          <w:szCs w:val="20"/>
        </w:rPr>
        <w:t>AA Teacher Education – Middle Childhood</w:t>
      </w:r>
    </w:p>
    <w:p w14:paraId="77B5FF1B" w14:textId="77777777" w:rsidR="00D57AD9" w:rsidRPr="0034236A" w:rsidRDefault="00D57AD9" w:rsidP="00D57AD9">
      <w:pPr>
        <w:spacing w:after="0" w:line="240" w:lineRule="auto"/>
        <w:rPr>
          <w:rFonts w:ascii="Book Antiqua" w:hAnsi="Book Antiqua"/>
          <w:sz w:val="20"/>
          <w:szCs w:val="20"/>
        </w:rPr>
      </w:pPr>
      <w:r w:rsidRPr="0034236A">
        <w:rPr>
          <w:rFonts w:ascii="Book Antiqua" w:hAnsi="Book Antiqua"/>
          <w:sz w:val="20"/>
          <w:szCs w:val="20"/>
        </w:rPr>
        <w:t>AA Teacher Education – Intervention Specialist</w:t>
      </w:r>
    </w:p>
    <w:p w14:paraId="1C08A38D" w14:textId="77777777" w:rsidR="007B3EBE" w:rsidRPr="0034236A" w:rsidRDefault="007B3EBE" w:rsidP="00D57AD9">
      <w:pPr>
        <w:spacing w:after="0" w:line="240" w:lineRule="auto"/>
        <w:rPr>
          <w:rFonts w:ascii="Book Antiqua" w:hAnsi="Book Antiqua"/>
          <w:b/>
          <w:i/>
          <w:sz w:val="20"/>
          <w:szCs w:val="20"/>
          <w:u w:val="single"/>
        </w:rPr>
      </w:pPr>
    </w:p>
    <w:p w14:paraId="12770BB4" w14:textId="7122DF50" w:rsidR="00D57AD9" w:rsidRPr="0034236A" w:rsidRDefault="00D57AD9" w:rsidP="00D57AD9">
      <w:pPr>
        <w:spacing w:after="0" w:line="240" w:lineRule="auto"/>
        <w:rPr>
          <w:rFonts w:ascii="Book Antiqua" w:hAnsi="Book Antiqua"/>
          <w:b/>
          <w:i/>
          <w:color w:val="1D4AA3"/>
          <w:sz w:val="20"/>
          <w:szCs w:val="20"/>
          <w:u w:val="single"/>
        </w:rPr>
      </w:pPr>
      <w:r w:rsidRPr="0034236A">
        <w:rPr>
          <w:rFonts w:ascii="Book Antiqua" w:hAnsi="Book Antiqua"/>
          <w:b/>
          <w:i/>
          <w:color w:val="1D4AA3"/>
          <w:sz w:val="20"/>
          <w:szCs w:val="20"/>
          <w:u w:val="single"/>
        </w:rPr>
        <w:t>PROFESSIONAL &amp; CAREER</w:t>
      </w:r>
      <w:r w:rsidR="00A8656B" w:rsidRPr="0034236A">
        <w:rPr>
          <w:rFonts w:ascii="Book Antiqua" w:hAnsi="Book Antiqua"/>
          <w:b/>
          <w:i/>
          <w:color w:val="1D4AA3"/>
          <w:sz w:val="20"/>
          <w:szCs w:val="20"/>
          <w:u w:val="single"/>
        </w:rPr>
        <w:fldChar w:fldCharType="begin"/>
      </w:r>
      <w:r w:rsidR="00A8656B" w:rsidRPr="0034236A">
        <w:rPr>
          <w:sz w:val="20"/>
          <w:szCs w:val="20"/>
        </w:rPr>
        <w:instrText xml:space="preserve"> XE "</w:instrText>
      </w:r>
      <w:r w:rsidR="00A8656B" w:rsidRPr="0034236A">
        <w:rPr>
          <w:rFonts w:ascii="Book Antiqua" w:hAnsi="Book Antiqua"/>
          <w:b/>
          <w:i/>
          <w:color w:val="1D4AA3"/>
          <w:sz w:val="20"/>
          <w:szCs w:val="20"/>
          <w:u w:val="single"/>
        </w:rPr>
        <w:instrText>PROFESSIONAL &amp; CAREER</w:instrText>
      </w:r>
      <w:r w:rsidR="00A8656B" w:rsidRPr="0034236A">
        <w:rPr>
          <w:sz w:val="20"/>
          <w:szCs w:val="20"/>
        </w:rPr>
        <w:instrText xml:space="preserve">" </w:instrText>
      </w:r>
      <w:r w:rsidR="00A8656B" w:rsidRPr="0034236A">
        <w:rPr>
          <w:rFonts w:ascii="Book Antiqua" w:hAnsi="Book Antiqua"/>
          <w:b/>
          <w:i/>
          <w:color w:val="1D4AA3"/>
          <w:sz w:val="20"/>
          <w:szCs w:val="20"/>
          <w:u w:val="single"/>
        </w:rPr>
        <w:fldChar w:fldCharType="end"/>
      </w:r>
    </w:p>
    <w:p w14:paraId="7C08A3B2" w14:textId="77777777" w:rsidR="00D57AD9" w:rsidRPr="0034236A" w:rsidRDefault="00D57AD9" w:rsidP="00D57AD9">
      <w:pPr>
        <w:spacing w:after="0" w:line="240" w:lineRule="auto"/>
        <w:rPr>
          <w:rFonts w:ascii="Book Antiqua" w:hAnsi="Book Antiqua"/>
          <w:b/>
          <w:sz w:val="20"/>
          <w:szCs w:val="20"/>
        </w:rPr>
      </w:pPr>
    </w:p>
    <w:p w14:paraId="727CE36A" w14:textId="77777777" w:rsidR="00D57AD9" w:rsidRPr="0034236A" w:rsidRDefault="00D57AD9" w:rsidP="00D57AD9">
      <w:pPr>
        <w:spacing w:after="0" w:line="240" w:lineRule="auto"/>
        <w:rPr>
          <w:rFonts w:ascii="Book Antiqua" w:hAnsi="Book Antiqua"/>
          <w:sz w:val="20"/>
          <w:szCs w:val="20"/>
        </w:rPr>
      </w:pPr>
      <w:r w:rsidRPr="0034236A">
        <w:rPr>
          <w:rFonts w:ascii="Book Antiqua" w:hAnsi="Book Antiqua"/>
          <w:sz w:val="20"/>
          <w:szCs w:val="20"/>
        </w:rPr>
        <w:t>AAB Accounting</w:t>
      </w:r>
    </w:p>
    <w:p w14:paraId="311CC0C8" w14:textId="77777777" w:rsidR="00D57AD9" w:rsidRPr="0034236A" w:rsidRDefault="00D57AD9" w:rsidP="00D57AD9">
      <w:pPr>
        <w:tabs>
          <w:tab w:val="left" w:pos="180"/>
        </w:tabs>
        <w:spacing w:after="0" w:line="240" w:lineRule="auto"/>
        <w:rPr>
          <w:rFonts w:ascii="Book Antiqua" w:hAnsi="Book Antiqua"/>
          <w:sz w:val="20"/>
          <w:szCs w:val="20"/>
        </w:rPr>
      </w:pPr>
      <w:r w:rsidRPr="0034236A">
        <w:rPr>
          <w:rFonts w:ascii="Book Antiqua" w:hAnsi="Book Antiqua"/>
          <w:sz w:val="20"/>
          <w:szCs w:val="20"/>
        </w:rPr>
        <w:t>AAB Administrative Assistant</w:t>
      </w:r>
    </w:p>
    <w:p w14:paraId="371C877B" w14:textId="77777777" w:rsidR="00D57AD9" w:rsidRPr="0034236A" w:rsidRDefault="00D57AD9" w:rsidP="00D57AD9">
      <w:pPr>
        <w:tabs>
          <w:tab w:val="left" w:pos="180"/>
        </w:tabs>
        <w:spacing w:after="0" w:line="240" w:lineRule="auto"/>
        <w:rPr>
          <w:rFonts w:ascii="Book Antiqua" w:hAnsi="Book Antiqua"/>
          <w:sz w:val="20"/>
          <w:szCs w:val="20"/>
        </w:rPr>
      </w:pPr>
      <w:r w:rsidRPr="0034236A">
        <w:rPr>
          <w:rFonts w:ascii="Book Antiqua" w:hAnsi="Book Antiqua"/>
          <w:sz w:val="20"/>
          <w:szCs w:val="20"/>
        </w:rPr>
        <w:tab/>
        <w:t>Certificate Administrative Assistant</w:t>
      </w:r>
    </w:p>
    <w:p w14:paraId="28BD87AA" w14:textId="77777777" w:rsidR="00D57AD9" w:rsidRPr="0034236A" w:rsidRDefault="00D57AD9" w:rsidP="00D57AD9">
      <w:pPr>
        <w:tabs>
          <w:tab w:val="left" w:pos="180"/>
        </w:tabs>
        <w:spacing w:after="0" w:line="240" w:lineRule="auto"/>
        <w:rPr>
          <w:rFonts w:ascii="Book Antiqua" w:hAnsi="Book Antiqua"/>
          <w:sz w:val="20"/>
          <w:szCs w:val="20"/>
        </w:rPr>
      </w:pPr>
      <w:r w:rsidRPr="0034236A">
        <w:rPr>
          <w:rFonts w:ascii="Book Antiqua" w:hAnsi="Book Antiqua"/>
          <w:sz w:val="20"/>
          <w:szCs w:val="20"/>
        </w:rPr>
        <w:t>AAB Business Management</w:t>
      </w:r>
    </w:p>
    <w:p w14:paraId="0A0A4247" w14:textId="77777777" w:rsidR="00D57AD9" w:rsidRPr="0034236A" w:rsidRDefault="00D57AD9" w:rsidP="00D57AD9">
      <w:pPr>
        <w:tabs>
          <w:tab w:val="left" w:pos="180"/>
        </w:tabs>
        <w:spacing w:after="0" w:line="240" w:lineRule="auto"/>
        <w:rPr>
          <w:rFonts w:ascii="Book Antiqua" w:hAnsi="Book Antiqua"/>
          <w:sz w:val="20"/>
          <w:szCs w:val="20"/>
        </w:rPr>
      </w:pPr>
      <w:r w:rsidRPr="0034236A">
        <w:rPr>
          <w:rFonts w:ascii="Book Antiqua" w:hAnsi="Book Antiqua"/>
          <w:sz w:val="20"/>
          <w:szCs w:val="20"/>
        </w:rPr>
        <w:tab/>
        <w:t>Certificate Business Management</w:t>
      </w:r>
    </w:p>
    <w:p w14:paraId="047FF350" w14:textId="740BE597" w:rsidR="002D5B85" w:rsidRPr="0034236A" w:rsidRDefault="002D5B85" w:rsidP="00D57AD9">
      <w:pPr>
        <w:tabs>
          <w:tab w:val="left" w:pos="180"/>
        </w:tabs>
        <w:spacing w:after="0" w:line="240" w:lineRule="auto"/>
        <w:rPr>
          <w:rFonts w:ascii="Book Antiqua" w:hAnsi="Book Antiqua"/>
          <w:sz w:val="20"/>
          <w:szCs w:val="20"/>
        </w:rPr>
      </w:pPr>
      <w:r w:rsidRPr="0034236A">
        <w:rPr>
          <w:rFonts w:ascii="Book Antiqua" w:hAnsi="Book Antiqua"/>
          <w:sz w:val="20"/>
          <w:szCs w:val="20"/>
        </w:rPr>
        <w:t xml:space="preserve">   Business Management Concentration</w:t>
      </w:r>
    </w:p>
    <w:p w14:paraId="1CFE6D56" w14:textId="77777777" w:rsidR="00D57AD9" w:rsidRPr="0034236A" w:rsidRDefault="00D57AD9" w:rsidP="00D57AD9">
      <w:pPr>
        <w:spacing w:after="0" w:line="240" w:lineRule="auto"/>
        <w:rPr>
          <w:rFonts w:ascii="Book Antiqua" w:hAnsi="Book Antiqua"/>
          <w:sz w:val="20"/>
          <w:szCs w:val="20"/>
        </w:rPr>
      </w:pPr>
      <w:r w:rsidRPr="0034236A">
        <w:rPr>
          <w:rFonts w:ascii="Book Antiqua" w:hAnsi="Book Antiqua"/>
          <w:sz w:val="20"/>
          <w:szCs w:val="20"/>
        </w:rPr>
        <w:t xml:space="preserve">AAB Internet and Interactive Digital Media </w:t>
      </w:r>
    </w:p>
    <w:p w14:paraId="2CFD1721" w14:textId="77777777" w:rsidR="00D57AD9" w:rsidRPr="0034236A" w:rsidRDefault="00D57AD9" w:rsidP="00D57AD9">
      <w:pPr>
        <w:spacing w:after="0" w:line="240" w:lineRule="auto"/>
        <w:rPr>
          <w:rFonts w:ascii="Book Antiqua" w:hAnsi="Book Antiqua"/>
          <w:sz w:val="20"/>
          <w:szCs w:val="20"/>
        </w:rPr>
      </w:pPr>
      <w:r w:rsidRPr="0034236A">
        <w:rPr>
          <w:rFonts w:ascii="Book Antiqua" w:hAnsi="Book Antiqua"/>
          <w:sz w:val="20"/>
          <w:szCs w:val="20"/>
        </w:rPr>
        <w:t>AAB Paralegal</w:t>
      </w:r>
    </w:p>
    <w:p w14:paraId="046D1A05" w14:textId="77777777" w:rsidR="00D57AD9" w:rsidRPr="0034236A" w:rsidRDefault="00D57AD9" w:rsidP="00D57AD9">
      <w:pPr>
        <w:tabs>
          <w:tab w:val="left" w:pos="180"/>
        </w:tabs>
        <w:spacing w:after="0" w:line="240" w:lineRule="auto"/>
        <w:rPr>
          <w:rFonts w:ascii="Book Antiqua" w:hAnsi="Book Antiqua"/>
          <w:sz w:val="20"/>
          <w:szCs w:val="20"/>
        </w:rPr>
      </w:pPr>
      <w:r w:rsidRPr="0034236A">
        <w:rPr>
          <w:rFonts w:ascii="Book Antiqua" w:hAnsi="Book Antiqua"/>
          <w:sz w:val="20"/>
          <w:szCs w:val="20"/>
        </w:rPr>
        <w:tab/>
        <w:t>Certificate Paralegal</w:t>
      </w:r>
    </w:p>
    <w:p w14:paraId="5855D206" w14:textId="77777777" w:rsidR="00D57AD9" w:rsidRPr="0034236A" w:rsidRDefault="00D57AD9" w:rsidP="00D57AD9">
      <w:pPr>
        <w:spacing w:after="0" w:line="240" w:lineRule="auto"/>
        <w:rPr>
          <w:rFonts w:ascii="Book Antiqua" w:hAnsi="Book Antiqua"/>
          <w:sz w:val="20"/>
          <w:szCs w:val="20"/>
        </w:rPr>
      </w:pPr>
      <w:r w:rsidRPr="0034236A">
        <w:rPr>
          <w:rFonts w:ascii="Book Antiqua" w:hAnsi="Book Antiqua"/>
          <w:sz w:val="20"/>
          <w:szCs w:val="20"/>
        </w:rPr>
        <w:t>A</w:t>
      </w:r>
      <w:r w:rsidR="00474D56" w:rsidRPr="0034236A">
        <w:rPr>
          <w:rFonts w:ascii="Book Antiqua" w:hAnsi="Book Antiqua"/>
          <w:sz w:val="20"/>
          <w:szCs w:val="20"/>
        </w:rPr>
        <w:t>AS Drafting/</w:t>
      </w:r>
      <w:r w:rsidRPr="0034236A">
        <w:rPr>
          <w:rFonts w:ascii="Book Antiqua" w:hAnsi="Book Antiqua"/>
          <w:sz w:val="20"/>
          <w:szCs w:val="20"/>
        </w:rPr>
        <w:t>Design</w:t>
      </w:r>
    </w:p>
    <w:p w14:paraId="5F2071AD" w14:textId="77777777" w:rsidR="00D57AD9" w:rsidRPr="0034236A" w:rsidRDefault="00D57AD9" w:rsidP="00D57AD9">
      <w:pPr>
        <w:spacing w:after="0" w:line="240" w:lineRule="auto"/>
        <w:rPr>
          <w:rFonts w:ascii="Book Antiqua" w:hAnsi="Book Antiqua"/>
          <w:sz w:val="20"/>
          <w:szCs w:val="20"/>
        </w:rPr>
      </w:pPr>
      <w:r w:rsidRPr="0034236A">
        <w:rPr>
          <w:rFonts w:ascii="Book Antiqua" w:hAnsi="Book Antiqua"/>
          <w:sz w:val="20"/>
          <w:szCs w:val="20"/>
        </w:rPr>
        <w:t>AAS Electrical/Electronics</w:t>
      </w:r>
    </w:p>
    <w:p w14:paraId="7AB5E644" w14:textId="77777777" w:rsidR="00D57AD9" w:rsidRPr="0034236A" w:rsidRDefault="00D57AD9" w:rsidP="00D57AD9">
      <w:pPr>
        <w:tabs>
          <w:tab w:val="left" w:pos="180"/>
          <w:tab w:val="left" w:pos="270"/>
        </w:tabs>
        <w:spacing w:after="0" w:line="240" w:lineRule="auto"/>
        <w:rPr>
          <w:rFonts w:ascii="Book Antiqua" w:hAnsi="Book Antiqua"/>
          <w:sz w:val="20"/>
          <w:szCs w:val="20"/>
        </w:rPr>
      </w:pPr>
      <w:r w:rsidRPr="0034236A">
        <w:rPr>
          <w:rFonts w:ascii="Book Antiqua" w:hAnsi="Book Antiqua"/>
          <w:sz w:val="20"/>
          <w:szCs w:val="20"/>
        </w:rPr>
        <w:tab/>
        <w:t>Certificate Programmable Logic Controllers</w:t>
      </w:r>
    </w:p>
    <w:p w14:paraId="20674719" w14:textId="77777777" w:rsidR="00D57AD9" w:rsidRPr="0034236A" w:rsidRDefault="00D57AD9" w:rsidP="00D57AD9">
      <w:pPr>
        <w:spacing w:after="0" w:line="240" w:lineRule="auto"/>
        <w:rPr>
          <w:rFonts w:ascii="Book Antiqua" w:hAnsi="Book Antiqua"/>
          <w:sz w:val="20"/>
          <w:szCs w:val="20"/>
        </w:rPr>
      </w:pPr>
      <w:r w:rsidRPr="0034236A">
        <w:rPr>
          <w:rFonts w:ascii="Book Antiqua" w:hAnsi="Book Antiqua"/>
          <w:sz w:val="20"/>
          <w:szCs w:val="20"/>
        </w:rPr>
        <w:t>AAS Mechanical</w:t>
      </w:r>
    </w:p>
    <w:p w14:paraId="0D4F68AE" w14:textId="77777777" w:rsidR="00D57AD9" w:rsidRPr="0034236A" w:rsidRDefault="00D57AD9" w:rsidP="00D57AD9">
      <w:pPr>
        <w:spacing w:after="0" w:line="240" w:lineRule="auto"/>
        <w:rPr>
          <w:rFonts w:ascii="Book Antiqua" w:hAnsi="Book Antiqua"/>
          <w:sz w:val="20"/>
          <w:szCs w:val="20"/>
        </w:rPr>
      </w:pPr>
      <w:r w:rsidRPr="0034236A">
        <w:rPr>
          <w:rFonts w:ascii="Book Antiqua" w:hAnsi="Book Antiqua"/>
          <w:sz w:val="20"/>
          <w:szCs w:val="20"/>
        </w:rPr>
        <w:t>AAS Welding</w:t>
      </w:r>
    </w:p>
    <w:p w14:paraId="3A6FA025" w14:textId="77777777" w:rsidR="00D57AD9" w:rsidRPr="0034236A" w:rsidRDefault="00D57AD9" w:rsidP="00D57AD9">
      <w:pPr>
        <w:tabs>
          <w:tab w:val="left" w:pos="180"/>
        </w:tabs>
        <w:spacing w:after="0" w:line="240" w:lineRule="auto"/>
        <w:rPr>
          <w:rFonts w:ascii="Book Antiqua" w:hAnsi="Book Antiqua"/>
          <w:sz w:val="20"/>
          <w:szCs w:val="20"/>
        </w:rPr>
      </w:pPr>
      <w:r w:rsidRPr="0034236A">
        <w:rPr>
          <w:rFonts w:ascii="Book Antiqua" w:hAnsi="Book Antiqua"/>
          <w:sz w:val="20"/>
          <w:szCs w:val="20"/>
        </w:rPr>
        <w:tab/>
        <w:t>Certificate Welding</w:t>
      </w:r>
      <w:r w:rsidRPr="0034236A">
        <w:rPr>
          <w:rFonts w:ascii="Book Antiqua" w:hAnsi="Book Antiqua"/>
          <w:sz w:val="20"/>
          <w:szCs w:val="20"/>
        </w:rPr>
        <w:tab/>
      </w:r>
    </w:p>
    <w:p w14:paraId="675F8979" w14:textId="77777777" w:rsidR="00D57AD9" w:rsidRPr="0034236A" w:rsidRDefault="00D57AD9" w:rsidP="00D57AD9">
      <w:pPr>
        <w:tabs>
          <w:tab w:val="left" w:pos="180"/>
        </w:tabs>
        <w:spacing w:after="0" w:line="240" w:lineRule="auto"/>
        <w:rPr>
          <w:rFonts w:ascii="Book Antiqua" w:hAnsi="Book Antiqua"/>
          <w:sz w:val="20"/>
          <w:szCs w:val="20"/>
        </w:rPr>
      </w:pPr>
      <w:r w:rsidRPr="0034236A">
        <w:rPr>
          <w:rFonts w:ascii="Book Antiqua" w:hAnsi="Book Antiqua"/>
          <w:sz w:val="20"/>
          <w:szCs w:val="20"/>
        </w:rPr>
        <w:tab/>
        <w:t>Certificate Advanced Welding</w:t>
      </w:r>
    </w:p>
    <w:p w14:paraId="7D598447" w14:textId="77777777" w:rsidR="00D57AD9" w:rsidRPr="0034236A" w:rsidRDefault="00D57AD9" w:rsidP="00D57AD9">
      <w:pPr>
        <w:spacing w:after="0" w:line="240" w:lineRule="auto"/>
        <w:rPr>
          <w:rFonts w:ascii="Book Antiqua" w:hAnsi="Book Antiqua"/>
          <w:sz w:val="20"/>
          <w:szCs w:val="20"/>
        </w:rPr>
      </w:pPr>
      <w:r w:rsidRPr="0034236A">
        <w:rPr>
          <w:rFonts w:ascii="Book Antiqua" w:hAnsi="Book Antiqua"/>
          <w:sz w:val="20"/>
          <w:szCs w:val="20"/>
        </w:rPr>
        <w:t>ATS (Type A) Electro-Mechanical Engineering</w:t>
      </w:r>
    </w:p>
    <w:p w14:paraId="741F3324" w14:textId="77777777" w:rsidR="00D57AD9" w:rsidRPr="0034236A" w:rsidRDefault="00D57AD9" w:rsidP="00D57AD9">
      <w:pPr>
        <w:spacing w:after="0" w:line="240" w:lineRule="auto"/>
        <w:rPr>
          <w:rFonts w:ascii="Book Antiqua" w:hAnsi="Book Antiqua"/>
          <w:sz w:val="20"/>
          <w:szCs w:val="20"/>
        </w:rPr>
      </w:pPr>
      <w:r w:rsidRPr="0034236A">
        <w:rPr>
          <w:rFonts w:ascii="Book Antiqua" w:hAnsi="Book Antiqua"/>
          <w:sz w:val="20"/>
          <w:szCs w:val="20"/>
        </w:rPr>
        <w:t>ATS (Type A) Information Technology</w:t>
      </w:r>
    </w:p>
    <w:p w14:paraId="6B6674DF" w14:textId="77777777" w:rsidR="00D57AD9" w:rsidRPr="0034236A" w:rsidRDefault="00D57AD9" w:rsidP="00D57AD9">
      <w:pPr>
        <w:spacing w:after="0" w:line="240" w:lineRule="auto"/>
        <w:rPr>
          <w:rFonts w:ascii="Book Antiqua" w:hAnsi="Book Antiqua"/>
          <w:sz w:val="20"/>
          <w:szCs w:val="20"/>
        </w:rPr>
      </w:pPr>
      <w:r w:rsidRPr="0034236A">
        <w:rPr>
          <w:rFonts w:ascii="Book Antiqua" w:hAnsi="Book Antiqua"/>
          <w:sz w:val="20"/>
          <w:szCs w:val="20"/>
        </w:rPr>
        <w:t>ATS (Type B) Electrical Trades</w:t>
      </w:r>
    </w:p>
    <w:p w14:paraId="549E71D7" w14:textId="77777777" w:rsidR="00D57AD9" w:rsidRPr="0034236A" w:rsidRDefault="00D57AD9" w:rsidP="00D57AD9">
      <w:pPr>
        <w:spacing w:after="0" w:line="240" w:lineRule="auto"/>
        <w:rPr>
          <w:rFonts w:ascii="Book Antiqua" w:hAnsi="Book Antiqua"/>
          <w:sz w:val="20"/>
          <w:szCs w:val="20"/>
        </w:rPr>
      </w:pPr>
    </w:p>
    <w:p w14:paraId="5D82356C" w14:textId="4BDE2F4B" w:rsidR="00D57AD9" w:rsidRPr="0034236A" w:rsidRDefault="00D57AD9" w:rsidP="00D57AD9">
      <w:pPr>
        <w:spacing w:after="0" w:line="240" w:lineRule="auto"/>
        <w:rPr>
          <w:rFonts w:ascii="Book Antiqua" w:hAnsi="Book Antiqua"/>
          <w:b/>
          <w:i/>
          <w:color w:val="1D4AA3"/>
          <w:sz w:val="20"/>
          <w:szCs w:val="20"/>
          <w:u w:val="single"/>
        </w:rPr>
      </w:pPr>
      <w:r w:rsidRPr="0034236A">
        <w:rPr>
          <w:rFonts w:ascii="Book Antiqua" w:hAnsi="Book Antiqua"/>
          <w:b/>
          <w:i/>
          <w:color w:val="1D4AA3"/>
          <w:sz w:val="20"/>
          <w:szCs w:val="20"/>
          <w:u w:val="single"/>
        </w:rPr>
        <w:t>DEGREES OFFERED</w:t>
      </w:r>
      <w:r w:rsidR="00A8656B" w:rsidRPr="0034236A">
        <w:rPr>
          <w:rFonts w:ascii="Book Antiqua" w:hAnsi="Book Antiqua"/>
          <w:b/>
          <w:i/>
          <w:color w:val="1D4AA3"/>
          <w:sz w:val="20"/>
          <w:szCs w:val="20"/>
          <w:u w:val="single"/>
        </w:rPr>
        <w:fldChar w:fldCharType="begin"/>
      </w:r>
      <w:r w:rsidR="00A8656B" w:rsidRPr="0034236A">
        <w:rPr>
          <w:sz w:val="20"/>
          <w:szCs w:val="20"/>
        </w:rPr>
        <w:instrText xml:space="preserve"> XE "</w:instrText>
      </w:r>
      <w:r w:rsidR="00A8656B" w:rsidRPr="0034236A">
        <w:rPr>
          <w:rFonts w:ascii="Book Antiqua" w:hAnsi="Book Antiqua"/>
          <w:b/>
          <w:i/>
          <w:color w:val="1D4AA3"/>
          <w:sz w:val="20"/>
          <w:szCs w:val="20"/>
          <w:u w:val="single"/>
        </w:rPr>
        <w:instrText>DEGREES OFFERED</w:instrText>
      </w:r>
      <w:r w:rsidR="00A8656B" w:rsidRPr="0034236A">
        <w:rPr>
          <w:sz w:val="20"/>
          <w:szCs w:val="20"/>
        </w:rPr>
        <w:instrText xml:space="preserve">" </w:instrText>
      </w:r>
      <w:r w:rsidR="00A8656B" w:rsidRPr="0034236A">
        <w:rPr>
          <w:rFonts w:ascii="Book Antiqua" w:hAnsi="Book Antiqua"/>
          <w:b/>
          <w:i/>
          <w:color w:val="1D4AA3"/>
          <w:sz w:val="20"/>
          <w:szCs w:val="20"/>
          <w:u w:val="single"/>
        </w:rPr>
        <w:fldChar w:fldCharType="end"/>
      </w:r>
      <w:r w:rsidRPr="0034236A">
        <w:rPr>
          <w:rFonts w:ascii="Book Antiqua" w:hAnsi="Book Antiqua"/>
          <w:b/>
          <w:i/>
          <w:color w:val="1D4AA3"/>
          <w:sz w:val="20"/>
          <w:szCs w:val="20"/>
          <w:u w:val="single"/>
        </w:rPr>
        <w:t>:</w:t>
      </w:r>
    </w:p>
    <w:p w14:paraId="7A0F9404" w14:textId="77777777" w:rsidR="0034236A" w:rsidRDefault="0034236A" w:rsidP="00D57AD9">
      <w:pPr>
        <w:spacing w:after="0" w:line="240" w:lineRule="auto"/>
        <w:rPr>
          <w:rFonts w:ascii="Book Antiqua" w:hAnsi="Book Antiqua"/>
          <w:sz w:val="20"/>
          <w:szCs w:val="20"/>
        </w:rPr>
      </w:pPr>
    </w:p>
    <w:p w14:paraId="674854C9" w14:textId="0E58A71C" w:rsidR="00D57AD9" w:rsidRPr="0034236A" w:rsidRDefault="00D57AD9" w:rsidP="00D57AD9">
      <w:pPr>
        <w:spacing w:after="0" w:line="240" w:lineRule="auto"/>
        <w:rPr>
          <w:rFonts w:ascii="Book Antiqua" w:hAnsi="Book Antiqua"/>
          <w:sz w:val="20"/>
          <w:szCs w:val="20"/>
        </w:rPr>
      </w:pPr>
      <w:r w:rsidRPr="0034236A">
        <w:rPr>
          <w:rFonts w:ascii="Book Antiqua" w:hAnsi="Book Antiqua"/>
          <w:sz w:val="20"/>
          <w:szCs w:val="20"/>
        </w:rPr>
        <w:t>AA Associate of Arts (Transfer)</w:t>
      </w:r>
    </w:p>
    <w:p w14:paraId="5CE99A14" w14:textId="77777777" w:rsidR="00D57AD9" w:rsidRPr="0034236A" w:rsidRDefault="00D57AD9" w:rsidP="00D57AD9">
      <w:pPr>
        <w:spacing w:after="0" w:line="240" w:lineRule="auto"/>
        <w:rPr>
          <w:rFonts w:ascii="Book Antiqua" w:hAnsi="Book Antiqua"/>
          <w:sz w:val="20"/>
          <w:szCs w:val="20"/>
        </w:rPr>
      </w:pPr>
      <w:r w:rsidRPr="0034236A">
        <w:rPr>
          <w:rFonts w:ascii="Book Antiqua" w:hAnsi="Book Antiqua"/>
          <w:sz w:val="20"/>
          <w:szCs w:val="20"/>
        </w:rPr>
        <w:t>AS Associate of Science (Transfer)</w:t>
      </w:r>
    </w:p>
    <w:p w14:paraId="08C8E329" w14:textId="77777777" w:rsidR="00D57AD9" w:rsidRPr="0034236A" w:rsidRDefault="00D57AD9" w:rsidP="00D57AD9">
      <w:pPr>
        <w:tabs>
          <w:tab w:val="left" w:pos="180"/>
        </w:tabs>
        <w:spacing w:after="0" w:line="240" w:lineRule="auto"/>
        <w:rPr>
          <w:rFonts w:ascii="Book Antiqua" w:hAnsi="Book Antiqua"/>
          <w:sz w:val="20"/>
          <w:szCs w:val="20"/>
        </w:rPr>
      </w:pPr>
      <w:r w:rsidRPr="0034236A">
        <w:rPr>
          <w:rFonts w:ascii="Book Antiqua" w:hAnsi="Book Antiqua"/>
          <w:sz w:val="20"/>
          <w:szCs w:val="20"/>
        </w:rPr>
        <w:t xml:space="preserve">AS Associate of Science Biological </w:t>
      </w:r>
    </w:p>
    <w:p w14:paraId="1DBF52F8" w14:textId="77777777" w:rsidR="00D57AD9" w:rsidRPr="0034236A" w:rsidRDefault="00D57AD9" w:rsidP="00D57AD9">
      <w:pPr>
        <w:tabs>
          <w:tab w:val="left" w:pos="180"/>
        </w:tabs>
        <w:spacing w:after="0" w:line="240" w:lineRule="auto"/>
        <w:rPr>
          <w:rFonts w:ascii="Book Antiqua" w:hAnsi="Book Antiqua"/>
          <w:sz w:val="20"/>
          <w:szCs w:val="20"/>
        </w:rPr>
      </w:pPr>
      <w:r w:rsidRPr="0034236A">
        <w:rPr>
          <w:rFonts w:ascii="Book Antiqua" w:hAnsi="Book Antiqua"/>
          <w:sz w:val="20"/>
          <w:szCs w:val="20"/>
        </w:rPr>
        <w:tab/>
        <w:t>Sciences (Transfer)</w:t>
      </w:r>
    </w:p>
    <w:p w14:paraId="4FDEBAFA" w14:textId="77777777" w:rsidR="00D57AD9" w:rsidRPr="0034236A" w:rsidRDefault="00D57AD9" w:rsidP="00D57AD9">
      <w:pPr>
        <w:spacing w:after="0" w:line="240" w:lineRule="auto"/>
        <w:rPr>
          <w:rFonts w:ascii="Book Antiqua" w:hAnsi="Book Antiqua"/>
          <w:sz w:val="20"/>
          <w:szCs w:val="20"/>
        </w:rPr>
      </w:pPr>
      <w:r w:rsidRPr="0034236A">
        <w:rPr>
          <w:rFonts w:ascii="Book Antiqua" w:hAnsi="Book Antiqua"/>
          <w:sz w:val="20"/>
          <w:szCs w:val="20"/>
        </w:rPr>
        <w:t>AAB Associate of Applied Business</w:t>
      </w:r>
    </w:p>
    <w:p w14:paraId="2EB7DC38" w14:textId="77777777" w:rsidR="00D57AD9" w:rsidRPr="0034236A" w:rsidRDefault="00D57AD9" w:rsidP="00D57AD9">
      <w:pPr>
        <w:spacing w:after="0" w:line="240" w:lineRule="auto"/>
        <w:rPr>
          <w:rFonts w:ascii="Book Antiqua" w:hAnsi="Book Antiqua"/>
          <w:sz w:val="20"/>
          <w:szCs w:val="20"/>
        </w:rPr>
      </w:pPr>
      <w:r w:rsidRPr="0034236A">
        <w:rPr>
          <w:rFonts w:ascii="Book Antiqua" w:hAnsi="Book Antiqua"/>
          <w:sz w:val="20"/>
          <w:szCs w:val="20"/>
        </w:rPr>
        <w:t>AAS Associate of Applied Science</w:t>
      </w:r>
    </w:p>
    <w:p w14:paraId="5E880A30" w14:textId="77777777" w:rsidR="00D57AD9" w:rsidRPr="0034236A" w:rsidRDefault="00D57AD9" w:rsidP="00D57AD9">
      <w:pPr>
        <w:spacing w:after="0" w:line="240" w:lineRule="auto"/>
        <w:rPr>
          <w:rFonts w:ascii="Book Antiqua" w:hAnsi="Book Antiqua"/>
          <w:sz w:val="20"/>
          <w:szCs w:val="20"/>
        </w:rPr>
      </w:pPr>
      <w:r w:rsidRPr="0034236A">
        <w:rPr>
          <w:rFonts w:ascii="Book Antiqua" w:hAnsi="Book Antiqua"/>
          <w:sz w:val="20"/>
          <w:szCs w:val="20"/>
        </w:rPr>
        <w:t>ATS Associate of Technical Study (Type A &amp; B)</w:t>
      </w:r>
    </w:p>
    <w:p w14:paraId="23FBB5F8" w14:textId="77777777" w:rsidR="00E15A1B" w:rsidRPr="00E15A1B" w:rsidRDefault="00D57AD9" w:rsidP="00D57AD9">
      <w:pPr>
        <w:spacing w:after="0" w:line="240" w:lineRule="auto"/>
        <w:rPr>
          <w:rFonts w:ascii="Book Antiqua" w:hAnsi="Book Antiqua"/>
          <w:sz w:val="20"/>
          <w:szCs w:val="20"/>
        </w:rPr>
        <w:sectPr w:rsidR="00E15A1B" w:rsidRPr="00E15A1B" w:rsidSect="00DF196F">
          <w:type w:val="continuous"/>
          <w:pgSz w:w="12240" w:h="15840" w:code="1"/>
          <w:pgMar w:top="1440" w:right="1440" w:bottom="1440" w:left="1440" w:header="720" w:footer="720" w:gutter="0"/>
          <w:cols w:num="2" w:space="720"/>
          <w:titlePg/>
          <w:docGrid w:linePitch="360"/>
        </w:sectPr>
      </w:pPr>
      <w:r w:rsidRPr="0034236A">
        <w:rPr>
          <w:rFonts w:ascii="Book Antiqua" w:hAnsi="Book Antiqua"/>
          <w:sz w:val="20"/>
          <w:szCs w:val="20"/>
        </w:rPr>
        <w:t>AIS Associate of Independent Studies</w:t>
      </w:r>
    </w:p>
    <w:p w14:paraId="58A91BB3" w14:textId="77777777" w:rsidR="0034236A" w:rsidRDefault="0034236A">
      <w:pPr>
        <w:widowControl/>
        <w:rPr>
          <w:rFonts w:asciiTheme="majorHAnsi" w:eastAsiaTheme="majorEastAsia" w:hAnsiTheme="majorHAnsi" w:cstheme="majorBidi"/>
          <w:b/>
          <w:color w:val="1D4AA3"/>
          <w:spacing w:val="5"/>
          <w:kern w:val="28"/>
          <w:sz w:val="40"/>
          <w:szCs w:val="40"/>
        </w:rPr>
      </w:pPr>
      <w:r>
        <w:rPr>
          <w:b/>
          <w:color w:val="1D4AA3"/>
          <w:sz w:val="40"/>
          <w:szCs w:val="40"/>
        </w:rPr>
        <w:lastRenderedPageBreak/>
        <w:br w:type="page"/>
      </w:r>
    </w:p>
    <w:p w14:paraId="0A80BF77" w14:textId="38225BE0" w:rsidR="00DF196F" w:rsidRPr="007D1027" w:rsidRDefault="00EC4DC4" w:rsidP="004D1567">
      <w:pPr>
        <w:pStyle w:val="Heading1"/>
        <w:spacing w:before="0"/>
        <w:jc w:val="center"/>
        <w:rPr>
          <w:color w:val="1D4AA3"/>
          <w:sz w:val="40"/>
          <w:szCs w:val="40"/>
        </w:rPr>
      </w:pPr>
      <w:bookmarkStart w:id="13" w:name="_Toc489513969"/>
      <w:r w:rsidRPr="007D1027">
        <w:rPr>
          <w:color w:val="1D4AA3"/>
          <w:sz w:val="40"/>
          <w:szCs w:val="40"/>
        </w:rPr>
        <w:lastRenderedPageBreak/>
        <w:t>GENERAL EDUCATION AND</w:t>
      </w:r>
      <w:bookmarkEnd w:id="13"/>
    </w:p>
    <w:p w14:paraId="083DFFF1" w14:textId="46736E01" w:rsidR="00475797" w:rsidRPr="00110E5A" w:rsidRDefault="00EC4DC4" w:rsidP="004D1567">
      <w:pPr>
        <w:pStyle w:val="Heading1"/>
        <w:spacing w:before="0"/>
        <w:jc w:val="center"/>
      </w:pPr>
      <w:bookmarkStart w:id="14" w:name="_Toc489513970"/>
      <w:r w:rsidRPr="007D1027">
        <w:rPr>
          <w:color w:val="1D4AA3"/>
          <w:sz w:val="40"/>
          <w:szCs w:val="40"/>
        </w:rPr>
        <w:t>OUTCOMES FOR DEGREES</w:t>
      </w:r>
      <w:bookmarkEnd w:id="14"/>
      <w:r w:rsidR="00635AB5">
        <w:fldChar w:fldCharType="begin"/>
      </w:r>
      <w:r w:rsidR="00635AB5">
        <w:instrText xml:space="preserve"> XE "</w:instrText>
      </w:r>
      <w:r w:rsidR="00635AB5" w:rsidRPr="00342B84">
        <w:instrText>GENERAL EDUCATION AND</w:instrText>
      </w:r>
      <w:r w:rsidR="00635AB5">
        <w:instrText xml:space="preserve">" </w:instrText>
      </w:r>
      <w:r w:rsidR="00635AB5">
        <w:fldChar w:fldCharType="end"/>
      </w:r>
    </w:p>
    <w:p w14:paraId="4D906D82" w14:textId="5A4A6148" w:rsidR="00475797" w:rsidRDefault="004D1567" w:rsidP="00475797">
      <w:pPr>
        <w:spacing w:after="0" w:line="240" w:lineRule="auto"/>
        <w:jc w:val="both"/>
        <w:rPr>
          <w:rFonts w:ascii="Book Antiqua" w:hAnsi="Book Antiqua"/>
          <w:b/>
          <w:sz w:val="16"/>
          <w:szCs w:val="16"/>
        </w:rPr>
      </w:pPr>
      <w:r>
        <w:rPr>
          <w:noProof/>
          <w:sz w:val="40"/>
          <w:szCs w:val="40"/>
        </w:rPr>
        <mc:AlternateContent>
          <mc:Choice Requires="wps">
            <w:drawing>
              <wp:anchor distT="0" distB="0" distL="114300" distR="114300" simplePos="0" relativeHeight="251710976" behindDoc="0" locked="0" layoutInCell="1" allowOverlap="1" wp14:anchorId="7282EE41" wp14:editId="23FB316C">
                <wp:simplePos x="0" y="0"/>
                <wp:positionH relativeFrom="column">
                  <wp:posOffset>0</wp:posOffset>
                </wp:positionH>
                <wp:positionV relativeFrom="paragraph">
                  <wp:posOffset>-635</wp:posOffset>
                </wp:positionV>
                <wp:extent cx="6116782" cy="20782"/>
                <wp:effectExtent l="0" t="0" r="36830" b="36830"/>
                <wp:wrapNone/>
                <wp:docPr id="33" name="Straight Connector 33"/>
                <wp:cNvGraphicFramePr/>
                <a:graphic xmlns:a="http://schemas.openxmlformats.org/drawingml/2006/main">
                  <a:graphicData uri="http://schemas.microsoft.com/office/word/2010/wordprocessingShape">
                    <wps:wsp>
                      <wps:cNvCnPr/>
                      <wps:spPr>
                        <a:xfrm flipV="1">
                          <a:off x="0" y="0"/>
                          <a:ext cx="6116782" cy="2078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3736DD37" id="Straight Connector 33" o:spid="_x0000_s1026" style="position:absolute;flip:y;z-index:251710976;visibility:visible;mso-wrap-style:square;mso-wrap-distance-left:9pt;mso-wrap-distance-top:0;mso-wrap-distance-right:9pt;mso-wrap-distance-bottom:0;mso-position-horizontal:absolute;mso-position-horizontal-relative:text;mso-position-vertical:absolute;mso-position-vertical-relative:text" from="0,-.05pt" to="481.6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" strokecolor="#4579b8 [3044]"/>
            </w:pict>
          </mc:Fallback>
        </mc:AlternateContent>
      </w:r>
    </w:p>
    <w:p w14:paraId="38C5ED78" w14:textId="76F5D4D4" w:rsidR="00CF1681" w:rsidRPr="008B2843" w:rsidRDefault="00CF1681" w:rsidP="000C7955">
      <w:pPr>
        <w:spacing w:after="0" w:line="240" w:lineRule="auto"/>
        <w:rPr>
          <w:rFonts w:ascii="Book Antiqua" w:hAnsi="Book Antiqua"/>
          <w:b/>
          <w:color w:val="1D4AA3"/>
          <w:sz w:val="20"/>
          <w:szCs w:val="20"/>
        </w:rPr>
      </w:pPr>
      <w:r w:rsidRPr="008B2843">
        <w:rPr>
          <w:rFonts w:ascii="Book Antiqua" w:hAnsi="Book Antiqua"/>
          <w:b/>
          <w:color w:val="1D4AA3"/>
          <w:sz w:val="20"/>
          <w:szCs w:val="20"/>
        </w:rPr>
        <w:t>COLLEGEWIDE GENERAL EDUCATION AND OUTCOMES FOR DEGREE PROGRAMS</w:t>
      </w:r>
      <w:r w:rsidR="00AD648B">
        <w:rPr>
          <w:rFonts w:ascii="Book Antiqua" w:hAnsi="Book Antiqua"/>
          <w:b/>
          <w:color w:val="1D4AA3"/>
          <w:sz w:val="20"/>
          <w:szCs w:val="20"/>
        </w:rPr>
        <w:fldChar w:fldCharType="begin"/>
      </w:r>
      <w:r w:rsidR="00AD648B">
        <w:instrText xml:space="preserve"> </w:instrText>
      </w:r>
      <w:r w:rsidR="00AD648B" w:rsidRPr="006438C0">
        <w:rPr>
          <w:rFonts w:ascii="Book Antiqua" w:hAnsi="Book Antiqua"/>
          <w:b/>
          <w:color w:val="1D4AA3"/>
          <w:sz w:val="20"/>
          <w:szCs w:val="20"/>
        </w:rPr>
        <w:instrText>COLLEGEWIDE GENERAL EDUCATION AND OUTCOMES FOR DEGREE PROGRAMS</w:instrText>
      </w:r>
      <w:r w:rsidR="00AD648B">
        <w:instrText xml:space="preserve">" </w:instrText>
      </w:r>
      <w:r w:rsidR="00AD648B">
        <w:rPr>
          <w:rFonts w:ascii="Book Antiqua" w:hAnsi="Book Antiqua"/>
          <w:b/>
          <w:color w:val="1D4AA3"/>
          <w:sz w:val="20"/>
          <w:szCs w:val="20"/>
        </w:rPr>
        <w:fldChar w:fldCharType="separate"/>
      </w:r>
      <w:r w:rsidR="00AF1604">
        <w:rPr>
          <w:rFonts w:ascii="Book Antiqua" w:hAnsi="Book Antiqua"/>
          <w:bCs/>
          <w:color w:val="1D4AA3"/>
          <w:sz w:val="20"/>
          <w:szCs w:val="20"/>
        </w:rPr>
        <w:t>.</w:t>
      </w:r>
      <w:r w:rsidR="00AD648B">
        <w:rPr>
          <w:rFonts w:ascii="Book Antiqua" w:hAnsi="Book Antiqua"/>
          <w:b/>
          <w:color w:val="1D4AA3"/>
          <w:sz w:val="20"/>
          <w:szCs w:val="20"/>
        </w:rPr>
        <w:fldChar w:fldCharType="end"/>
      </w:r>
    </w:p>
    <w:p w14:paraId="1C33D4E2" w14:textId="77777777" w:rsidR="000C7955" w:rsidRDefault="000C7955" w:rsidP="000C7955">
      <w:pPr>
        <w:spacing w:after="0" w:line="240" w:lineRule="auto"/>
        <w:jc w:val="both"/>
        <w:rPr>
          <w:rFonts w:ascii="Book Antiqua" w:hAnsi="Book Antiqua"/>
          <w:sz w:val="20"/>
          <w:szCs w:val="20"/>
        </w:rPr>
      </w:pPr>
    </w:p>
    <w:p w14:paraId="0B7AB61A" w14:textId="77777777" w:rsidR="00CF1681" w:rsidRPr="000C7955" w:rsidRDefault="00CF1681" w:rsidP="0024029E">
      <w:pPr>
        <w:spacing w:after="0" w:line="240" w:lineRule="auto"/>
        <w:jc w:val="both"/>
        <w:rPr>
          <w:rFonts w:ascii="Book Antiqua" w:hAnsi="Book Antiqua"/>
          <w:sz w:val="20"/>
          <w:szCs w:val="20"/>
        </w:rPr>
      </w:pPr>
      <w:r w:rsidRPr="000C7955">
        <w:rPr>
          <w:rFonts w:ascii="Book Antiqua" w:hAnsi="Book Antiqua"/>
          <w:sz w:val="20"/>
          <w:szCs w:val="20"/>
        </w:rPr>
        <w:t>The foundation of EGCC’s curriculum is the general education program. General education is designed to offer students the traditional objectives of higher education while encouraging students to develop themselves to the fullest extent possible. The role of general education in a contemporary college curriculum is to address needs and objectives not adequately served by the specialized and upper-division courses within a chosen academic program. Through general education, a student gains personal enrichment, cultural awareness, and breadth of knowledge. Additionally, it has been shown that a foundation in general education courses can better prepare students for today’s ever-changing job market, easing the transition between careers. General education also creates in students an awareness of higher education’s ro</w:t>
      </w:r>
      <w:r w:rsidR="00474D56">
        <w:rPr>
          <w:rFonts w:ascii="Book Antiqua" w:hAnsi="Book Antiqua"/>
          <w:sz w:val="20"/>
          <w:szCs w:val="20"/>
        </w:rPr>
        <w:t xml:space="preserve">le within the larger community. </w:t>
      </w:r>
      <w:r w:rsidRPr="000C7955">
        <w:rPr>
          <w:rFonts w:ascii="Book Antiqua" w:hAnsi="Book Antiqua"/>
          <w:sz w:val="20"/>
          <w:szCs w:val="20"/>
        </w:rPr>
        <w:t>Therefore, EGCC’s specialized programs have established minimum standards in terms of credit hours, grade points, and distribution requirements within the general education program. Students should consult their advisor, the Admissions Office, or the current EGCC catalog for more information regarding your specific program’s general education requirements.</w:t>
      </w:r>
    </w:p>
    <w:p w14:paraId="7DA8A84E" w14:textId="77777777" w:rsidR="00475797" w:rsidRDefault="00475797" w:rsidP="00CF1681">
      <w:pPr>
        <w:spacing w:after="0" w:line="240" w:lineRule="auto"/>
        <w:rPr>
          <w:rFonts w:ascii="Book Antiqua" w:hAnsi="Book Antiqua"/>
          <w:b/>
          <w:sz w:val="16"/>
          <w:szCs w:val="16"/>
        </w:rPr>
      </w:pPr>
    </w:p>
    <w:p w14:paraId="4A4DC6A0" w14:textId="5568CD73" w:rsidR="00CF1681" w:rsidRPr="008B2843" w:rsidRDefault="00CF1681" w:rsidP="000C7955">
      <w:pPr>
        <w:spacing w:after="0" w:line="240" w:lineRule="auto"/>
        <w:rPr>
          <w:rFonts w:ascii="Book Antiqua" w:hAnsi="Book Antiqua"/>
          <w:b/>
          <w:color w:val="1D4AA3"/>
          <w:sz w:val="20"/>
          <w:szCs w:val="20"/>
        </w:rPr>
      </w:pPr>
      <w:r w:rsidRPr="008B2843">
        <w:rPr>
          <w:rFonts w:ascii="Book Antiqua" w:hAnsi="Book Antiqua"/>
          <w:b/>
          <w:color w:val="1D4AA3"/>
          <w:sz w:val="20"/>
          <w:szCs w:val="20"/>
        </w:rPr>
        <w:t>GENERAL EDUCATION OUTCOMES</w:t>
      </w:r>
      <w:r w:rsidR="00AD648B">
        <w:rPr>
          <w:rFonts w:ascii="Book Antiqua" w:hAnsi="Book Antiqua"/>
          <w:b/>
          <w:color w:val="1D4AA3"/>
          <w:sz w:val="20"/>
          <w:szCs w:val="20"/>
        </w:rPr>
        <w:fldChar w:fldCharType="begin"/>
      </w:r>
      <w:r w:rsidR="00AD648B">
        <w:instrText xml:space="preserve"> </w:instrText>
      </w:r>
      <w:r w:rsidR="00AD648B" w:rsidRPr="004701C1">
        <w:rPr>
          <w:rFonts w:ascii="Book Antiqua" w:hAnsi="Book Antiqua"/>
          <w:b/>
          <w:color w:val="1D4AA3"/>
          <w:sz w:val="20"/>
          <w:szCs w:val="20"/>
        </w:rPr>
        <w:instrText>GENERAL EDUCATION OUTCOMES</w:instrText>
      </w:r>
      <w:r w:rsidR="00AD648B">
        <w:instrText xml:space="preserve">" </w:instrText>
      </w:r>
      <w:r w:rsidR="00AD648B">
        <w:rPr>
          <w:rFonts w:ascii="Book Antiqua" w:hAnsi="Book Antiqua"/>
          <w:b/>
          <w:color w:val="1D4AA3"/>
          <w:sz w:val="20"/>
          <w:szCs w:val="20"/>
        </w:rPr>
        <w:fldChar w:fldCharType="separate"/>
      </w:r>
      <w:r w:rsidR="00AF1604">
        <w:rPr>
          <w:rFonts w:ascii="Book Antiqua" w:hAnsi="Book Antiqua"/>
          <w:bCs/>
          <w:color w:val="1D4AA3"/>
          <w:sz w:val="20"/>
          <w:szCs w:val="20"/>
        </w:rPr>
        <w:t>.</w:t>
      </w:r>
      <w:r w:rsidR="00AD648B">
        <w:rPr>
          <w:rFonts w:ascii="Book Antiqua" w:hAnsi="Book Antiqua"/>
          <w:b/>
          <w:color w:val="1D4AA3"/>
          <w:sz w:val="20"/>
          <w:szCs w:val="20"/>
        </w:rPr>
        <w:fldChar w:fldCharType="end"/>
      </w:r>
    </w:p>
    <w:p w14:paraId="24C9BF91" w14:textId="77777777" w:rsidR="000C7955" w:rsidRDefault="000C7955" w:rsidP="00DF196F">
      <w:pPr>
        <w:spacing w:after="0" w:line="240" w:lineRule="auto"/>
        <w:jc w:val="both"/>
        <w:rPr>
          <w:rFonts w:ascii="Book Antiqua" w:hAnsi="Book Antiqua"/>
          <w:sz w:val="20"/>
          <w:szCs w:val="20"/>
        </w:rPr>
      </w:pPr>
    </w:p>
    <w:p w14:paraId="6AC6F68A" w14:textId="77777777" w:rsidR="00CF1681" w:rsidRPr="000C7955" w:rsidRDefault="00CF1681" w:rsidP="00DF196F">
      <w:pPr>
        <w:spacing w:line="240" w:lineRule="auto"/>
        <w:jc w:val="both"/>
        <w:rPr>
          <w:rFonts w:ascii="Book Antiqua" w:hAnsi="Book Antiqua"/>
          <w:sz w:val="20"/>
          <w:szCs w:val="20"/>
        </w:rPr>
      </w:pPr>
      <w:r w:rsidRPr="000C7955">
        <w:rPr>
          <w:rFonts w:ascii="Book Antiqua" w:hAnsi="Book Antiqua"/>
          <w:sz w:val="20"/>
          <w:szCs w:val="20"/>
        </w:rPr>
        <w:t>At the time of graduation, EGCC students should be able to effectively demonstrate the following outcomes:</w:t>
      </w:r>
    </w:p>
    <w:p w14:paraId="6DECF64E" w14:textId="77777777" w:rsidR="00CF1681" w:rsidRPr="000C7955" w:rsidRDefault="00CF1681" w:rsidP="00DF196F">
      <w:pPr>
        <w:spacing w:after="0" w:line="240" w:lineRule="auto"/>
        <w:jc w:val="both"/>
        <w:rPr>
          <w:rFonts w:ascii="Book Antiqua" w:hAnsi="Book Antiqua"/>
          <w:b/>
          <w:sz w:val="20"/>
          <w:szCs w:val="20"/>
        </w:rPr>
      </w:pPr>
      <w:r w:rsidRPr="000C7955">
        <w:rPr>
          <w:rFonts w:ascii="Book Antiqua" w:hAnsi="Book Antiqua"/>
          <w:b/>
          <w:sz w:val="20"/>
          <w:szCs w:val="20"/>
        </w:rPr>
        <w:t>Communication Skill</w:t>
      </w:r>
    </w:p>
    <w:p w14:paraId="36B1F703" w14:textId="77777777" w:rsidR="00CF1681" w:rsidRPr="000C7955" w:rsidRDefault="00CF1681" w:rsidP="00DF196F">
      <w:pPr>
        <w:pStyle w:val="ListParagraph"/>
        <w:numPr>
          <w:ilvl w:val="0"/>
          <w:numId w:val="11"/>
        </w:numPr>
        <w:spacing w:after="0" w:line="240" w:lineRule="auto"/>
        <w:jc w:val="both"/>
        <w:rPr>
          <w:rFonts w:ascii="Book Antiqua" w:hAnsi="Book Antiqua"/>
          <w:sz w:val="20"/>
          <w:szCs w:val="20"/>
        </w:rPr>
      </w:pPr>
      <w:r w:rsidRPr="000C7955">
        <w:rPr>
          <w:rFonts w:ascii="Book Antiqua" w:hAnsi="Book Antiqua"/>
          <w:sz w:val="20"/>
          <w:szCs w:val="20"/>
        </w:rPr>
        <w:t>Exhibit oral and written skills through active listening and reading.</w:t>
      </w:r>
    </w:p>
    <w:p w14:paraId="645DFE7C" w14:textId="77777777" w:rsidR="00CF1681" w:rsidRPr="000C7955" w:rsidRDefault="00CF1681" w:rsidP="00DF196F">
      <w:pPr>
        <w:pStyle w:val="ListParagraph"/>
        <w:numPr>
          <w:ilvl w:val="0"/>
          <w:numId w:val="11"/>
        </w:numPr>
        <w:spacing w:after="0" w:line="240" w:lineRule="auto"/>
        <w:jc w:val="both"/>
        <w:rPr>
          <w:rFonts w:ascii="Book Antiqua" w:hAnsi="Book Antiqua"/>
          <w:sz w:val="20"/>
          <w:szCs w:val="20"/>
        </w:rPr>
      </w:pPr>
      <w:r w:rsidRPr="000C7955">
        <w:rPr>
          <w:rFonts w:ascii="Book Antiqua" w:hAnsi="Book Antiqua"/>
          <w:sz w:val="20"/>
          <w:szCs w:val="20"/>
        </w:rPr>
        <w:t>Interpret language in a manner necessary for achievement of academic and professional goals.</w:t>
      </w:r>
    </w:p>
    <w:p w14:paraId="04F8D76F" w14:textId="77777777" w:rsidR="00CF1681" w:rsidRPr="000C7955" w:rsidRDefault="00CF1681" w:rsidP="00DF196F">
      <w:pPr>
        <w:spacing w:after="0" w:line="240" w:lineRule="auto"/>
        <w:jc w:val="both"/>
        <w:rPr>
          <w:rFonts w:ascii="Book Antiqua" w:hAnsi="Book Antiqua"/>
          <w:b/>
          <w:sz w:val="20"/>
          <w:szCs w:val="20"/>
        </w:rPr>
      </w:pPr>
      <w:r w:rsidRPr="000C7955">
        <w:rPr>
          <w:rFonts w:ascii="Book Antiqua" w:hAnsi="Book Antiqua"/>
          <w:b/>
          <w:sz w:val="20"/>
          <w:szCs w:val="20"/>
        </w:rPr>
        <w:t>Information Literacy</w:t>
      </w:r>
    </w:p>
    <w:p w14:paraId="596D5E84" w14:textId="77777777" w:rsidR="00CF1681" w:rsidRPr="000C7955" w:rsidRDefault="00CF1681" w:rsidP="00DF196F">
      <w:pPr>
        <w:pStyle w:val="ListParagraph"/>
        <w:numPr>
          <w:ilvl w:val="0"/>
          <w:numId w:val="11"/>
        </w:numPr>
        <w:spacing w:after="0" w:line="240" w:lineRule="auto"/>
        <w:jc w:val="both"/>
        <w:rPr>
          <w:rFonts w:ascii="Book Antiqua" w:hAnsi="Book Antiqua"/>
          <w:sz w:val="20"/>
          <w:szCs w:val="20"/>
        </w:rPr>
      </w:pPr>
      <w:r w:rsidRPr="000C7955">
        <w:rPr>
          <w:rFonts w:ascii="Book Antiqua" w:hAnsi="Book Antiqua"/>
          <w:sz w:val="20"/>
          <w:szCs w:val="20"/>
        </w:rPr>
        <w:t>Utilize a variety of public and private sources, including degree-specific technology, to retrieve and use data.</w:t>
      </w:r>
    </w:p>
    <w:p w14:paraId="53CFD9B3" w14:textId="77777777" w:rsidR="00CF1681" w:rsidRPr="000C7955" w:rsidRDefault="00CF1681" w:rsidP="00DF196F">
      <w:pPr>
        <w:pStyle w:val="ListParagraph"/>
        <w:numPr>
          <w:ilvl w:val="0"/>
          <w:numId w:val="11"/>
        </w:numPr>
        <w:spacing w:after="0" w:line="240" w:lineRule="auto"/>
        <w:jc w:val="both"/>
        <w:rPr>
          <w:rFonts w:ascii="Book Antiqua" w:hAnsi="Book Antiqua"/>
          <w:sz w:val="20"/>
          <w:szCs w:val="20"/>
        </w:rPr>
      </w:pPr>
      <w:r w:rsidRPr="000C7955">
        <w:rPr>
          <w:rFonts w:ascii="Book Antiqua" w:hAnsi="Book Antiqua"/>
          <w:sz w:val="20"/>
          <w:szCs w:val="20"/>
        </w:rPr>
        <w:t>Operate a computer in multi-tasking situations, creating documents with a variety of computer programs.</w:t>
      </w:r>
    </w:p>
    <w:p w14:paraId="67DF8982" w14:textId="77777777" w:rsidR="00CF1681" w:rsidRPr="000C7955" w:rsidRDefault="00CF1681" w:rsidP="00DF196F">
      <w:pPr>
        <w:spacing w:after="0" w:line="240" w:lineRule="auto"/>
        <w:jc w:val="both"/>
        <w:rPr>
          <w:rFonts w:ascii="Book Antiqua" w:hAnsi="Book Antiqua"/>
          <w:b/>
          <w:sz w:val="20"/>
          <w:szCs w:val="20"/>
        </w:rPr>
      </w:pPr>
      <w:r w:rsidRPr="000C7955">
        <w:rPr>
          <w:rFonts w:ascii="Book Antiqua" w:hAnsi="Book Antiqua"/>
          <w:b/>
          <w:sz w:val="20"/>
          <w:szCs w:val="20"/>
        </w:rPr>
        <w:t>Critical Thinking Skill</w:t>
      </w:r>
    </w:p>
    <w:p w14:paraId="05AB2622" w14:textId="77777777" w:rsidR="00CF1681" w:rsidRPr="000C7955" w:rsidRDefault="00CF1681" w:rsidP="00DF196F">
      <w:pPr>
        <w:pStyle w:val="ListParagraph"/>
        <w:numPr>
          <w:ilvl w:val="0"/>
          <w:numId w:val="12"/>
        </w:numPr>
        <w:spacing w:after="0" w:line="240" w:lineRule="auto"/>
        <w:jc w:val="both"/>
        <w:rPr>
          <w:rFonts w:ascii="Book Antiqua" w:hAnsi="Book Antiqua"/>
          <w:sz w:val="20"/>
          <w:szCs w:val="20"/>
        </w:rPr>
      </w:pPr>
      <w:r w:rsidRPr="000C7955">
        <w:rPr>
          <w:rFonts w:ascii="Book Antiqua" w:hAnsi="Book Antiqua"/>
          <w:sz w:val="20"/>
          <w:szCs w:val="20"/>
        </w:rPr>
        <w:t>Solve critical thinking problems, gaining proficien</w:t>
      </w:r>
      <w:r w:rsidR="00F36D4A">
        <w:rPr>
          <w:rFonts w:ascii="Book Antiqua" w:hAnsi="Book Antiqua"/>
          <w:sz w:val="20"/>
          <w:szCs w:val="20"/>
        </w:rPr>
        <w:t>cy in making decisions and per</w:t>
      </w:r>
      <w:r w:rsidRPr="000C7955">
        <w:rPr>
          <w:rFonts w:ascii="Book Antiqua" w:hAnsi="Book Antiqua"/>
          <w:sz w:val="20"/>
          <w:szCs w:val="20"/>
        </w:rPr>
        <w:t>forming numerical operations.</w:t>
      </w:r>
    </w:p>
    <w:p w14:paraId="11E29B07" w14:textId="77777777" w:rsidR="00CF1681" w:rsidRPr="000C7955" w:rsidRDefault="00CF1681" w:rsidP="00DF196F">
      <w:pPr>
        <w:pStyle w:val="ListParagraph"/>
        <w:numPr>
          <w:ilvl w:val="0"/>
          <w:numId w:val="12"/>
        </w:numPr>
        <w:spacing w:after="0" w:line="240" w:lineRule="auto"/>
        <w:jc w:val="both"/>
        <w:rPr>
          <w:rFonts w:ascii="Book Antiqua" w:hAnsi="Book Antiqua"/>
          <w:sz w:val="20"/>
          <w:szCs w:val="20"/>
        </w:rPr>
      </w:pPr>
      <w:r w:rsidRPr="000C7955">
        <w:rPr>
          <w:rFonts w:ascii="Book Antiqua" w:hAnsi="Book Antiqua"/>
          <w:sz w:val="20"/>
          <w:szCs w:val="20"/>
        </w:rPr>
        <w:t>Display the ability to analyze, synthesize, make inferences and evaluate data.</w:t>
      </w:r>
    </w:p>
    <w:p w14:paraId="3D62299E" w14:textId="77777777" w:rsidR="00CF1681" w:rsidRPr="000C7955" w:rsidRDefault="00CF1681" w:rsidP="00DF196F">
      <w:pPr>
        <w:spacing w:after="0" w:line="240" w:lineRule="auto"/>
        <w:jc w:val="both"/>
        <w:rPr>
          <w:rFonts w:ascii="Book Antiqua" w:hAnsi="Book Antiqua"/>
          <w:b/>
          <w:sz w:val="20"/>
          <w:szCs w:val="20"/>
        </w:rPr>
      </w:pPr>
      <w:r w:rsidRPr="000C7955">
        <w:rPr>
          <w:rFonts w:ascii="Book Antiqua" w:hAnsi="Book Antiqua"/>
          <w:b/>
          <w:sz w:val="20"/>
          <w:szCs w:val="20"/>
        </w:rPr>
        <w:t>Cultural and Social Literacy</w:t>
      </w:r>
    </w:p>
    <w:p w14:paraId="79E37693" w14:textId="77777777" w:rsidR="00CF1681" w:rsidRPr="000C7955" w:rsidRDefault="00CF1681" w:rsidP="00DF196F">
      <w:pPr>
        <w:pStyle w:val="ListParagraph"/>
        <w:numPr>
          <w:ilvl w:val="0"/>
          <w:numId w:val="13"/>
        </w:numPr>
        <w:spacing w:after="0" w:line="240" w:lineRule="auto"/>
        <w:jc w:val="both"/>
        <w:rPr>
          <w:rFonts w:ascii="Book Antiqua" w:hAnsi="Book Antiqua"/>
          <w:sz w:val="20"/>
          <w:szCs w:val="20"/>
        </w:rPr>
      </w:pPr>
      <w:r w:rsidRPr="000C7955">
        <w:rPr>
          <w:rFonts w:ascii="Book Antiqua" w:hAnsi="Book Antiqua"/>
          <w:sz w:val="20"/>
          <w:szCs w:val="20"/>
        </w:rPr>
        <w:t>Distinguish the principles underlying human, personal, and interpersonal relationships as well as the impact of local and national current affairs.</w:t>
      </w:r>
    </w:p>
    <w:p w14:paraId="2648DFFD" w14:textId="77777777" w:rsidR="00CF1681" w:rsidRPr="000C7955" w:rsidRDefault="00CF1681" w:rsidP="00DF196F">
      <w:pPr>
        <w:pStyle w:val="ListParagraph"/>
        <w:numPr>
          <w:ilvl w:val="0"/>
          <w:numId w:val="13"/>
        </w:numPr>
        <w:spacing w:after="0" w:line="240" w:lineRule="auto"/>
        <w:jc w:val="both"/>
        <w:rPr>
          <w:rFonts w:ascii="Book Antiqua" w:hAnsi="Book Antiqua"/>
          <w:sz w:val="20"/>
          <w:szCs w:val="20"/>
        </w:rPr>
      </w:pPr>
      <w:r w:rsidRPr="000C7955">
        <w:rPr>
          <w:rFonts w:ascii="Book Antiqua" w:hAnsi="Book Antiqua"/>
          <w:sz w:val="20"/>
          <w:szCs w:val="20"/>
        </w:rPr>
        <w:t>Contribute as a member of social and professional groups, therefore</w:t>
      </w:r>
      <w:r w:rsidR="00474D56">
        <w:rPr>
          <w:rFonts w:ascii="Book Antiqua" w:hAnsi="Book Antiqua"/>
          <w:sz w:val="20"/>
          <w:szCs w:val="20"/>
        </w:rPr>
        <w:t>,</w:t>
      </w:r>
      <w:r w:rsidRPr="000C7955">
        <w:rPr>
          <w:rFonts w:ascii="Book Antiqua" w:hAnsi="Book Antiqua"/>
          <w:sz w:val="20"/>
          <w:szCs w:val="20"/>
        </w:rPr>
        <w:t xml:space="preserve"> developing a work ethic.</w:t>
      </w:r>
    </w:p>
    <w:p w14:paraId="54C5A6AE" w14:textId="77777777" w:rsidR="00CF1681" w:rsidRPr="000C7955" w:rsidRDefault="00CF1681" w:rsidP="00DF196F">
      <w:pPr>
        <w:pStyle w:val="ListParagraph"/>
        <w:numPr>
          <w:ilvl w:val="0"/>
          <w:numId w:val="13"/>
        </w:numPr>
        <w:spacing w:after="0" w:line="240" w:lineRule="auto"/>
        <w:jc w:val="both"/>
        <w:rPr>
          <w:rFonts w:ascii="Book Antiqua" w:hAnsi="Book Antiqua"/>
          <w:sz w:val="20"/>
          <w:szCs w:val="20"/>
        </w:rPr>
      </w:pPr>
      <w:r w:rsidRPr="000C7955">
        <w:rPr>
          <w:rFonts w:ascii="Book Antiqua" w:hAnsi="Book Antiqua"/>
          <w:sz w:val="20"/>
          <w:szCs w:val="20"/>
        </w:rPr>
        <w:t>Recognize the importance and value of diversity in personal, professional and academic situations.</w:t>
      </w:r>
    </w:p>
    <w:p w14:paraId="3D983CC6" w14:textId="77777777" w:rsidR="000C7955" w:rsidRDefault="000C7955" w:rsidP="00F36D4A">
      <w:pPr>
        <w:spacing w:after="0" w:line="240" w:lineRule="auto"/>
        <w:jc w:val="both"/>
        <w:rPr>
          <w:rFonts w:ascii="Book Antiqua" w:hAnsi="Book Antiqua"/>
          <w:sz w:val="20"/>
          <w:szCs w:val="20"/>
        </w:rPr>
      </w:pPr>
    </w:p>
    <w:p w14:paraId="1460506C" w14:textId="6A2761A0" w:rsidR="00CF1681" w:rsidRPr="008B2843" w:rsidRDefault="00CF1681" w:rsidP="00F36D4A">
      <w:pPr>
        <w:spacing w:line="240" w:lineRule="auto"/>
        <w:jc w:val="both"/>
        <w:rPr>
          <w:rFonts w:ascii="Book Antiqua" w:hAnsi="Book Antiqua"/>
          <w:b/>
          <w:color w:val="1D4AA3"/>
          <w:sz w:val="20"/>
          <w:szCs w:val="20"/>
        </w:rPr>
      </w:pPr>
      <w:r w:rsidRPr="008B2843">
        <w:rPr>
          <w:rFonts w:ascii="Book Antiqua" w:hAnsi="Book Antiqua"/>
          <w:b/>
          <w:color w:val="1D4AA3"/>
          <w:sz w:val="20"/>
          <w:szCs w:val="20"/>
        </w:rPr>
        <w:t>PREREQUISITES FOR COURSES</w:t>
      </w:r>
      <w:r w:rsidR="00635AB5">
        <w:rPr>
          <w:rFonts w:ascii="Book Antiqua" w:hAnsi="Book Antiqua"/>
          <w:b/>
          <w:color w:val="1D4AA3"/>
          <w:sz w:val="20"/>
          <w:szCs w:val="20"/>
        </w:rPr>
        <w:fldChar w:fldCharType="begin"/>
      </w:r>
      <w:r w:rsidR="00635AB5">
        <w:instrText xml:space="preserve"> XE "</w:instrText>
      </w:r>
      <w:r w:rsidR="00635AB5" w:rsidRPr="00822F4E">
        <w:rPr>
          <w:rFonts w:ascii="Book Antiqua" w:hAnsi="Book Antiqua"/>
          <w:b/>
          <w:color w:val="1D4AA3"/>
          <w:sz w:val="20"/>
          <w:szCs w:val="20"/>
        </w:rPr>
        <w:instrText>PREREQUISITES FOR COURSES</w:instrText>
      </w:r>
      <w:r w:rsidR="00635AB5">
        <w:instrText xml:space="preserve">" </w:instrText>
      </w:r>
      <w:r w:rsidR="00635AB5">
        <w:rPr>
          <w:rFonts w:ascii="Book Antiqua" w:hAnsi="Book Antiqua"/>
          <w:b/>
          <w:color w:val="1D4AA3"/>
          <w:sz w:val="20"/>
          <w:szCs w:val="20"/>
        </w:rPr>
        <w:fldChar w:fldCharType="end"/>
      </w:r>
    </w:p>
    <w:p w14:paraId="4DFA0691" w14:textId="77777777" w:rsidR="00AC6395" w:rsidRDefault="00CF1681" w:rsidP="00F36D4A">
      <w:pPr>
        <w:spacing w:line="240" w:lineRule="auto"/>
        <w:jc w:val="both"/>
        <w:rPr>
          <w:rFonts w:ascii="Book Antiqua" w:hAnsi="Book Antiqua"/>
          <w:sz w:val="20"/>
          <w:szCs w:val="20"/>
        </w:rPr>
      </w:pPr>
      <w:r w:rsidRPr="000C7955">
        <w:rPr>
          <w:rFonts w:ascii="Book Antiqua" w:hAnsi="Book Antiqua"/>
          <w:sz w:val="20"/>
          <w:szCs w:val="20"/>
        </w:rPr>
        <w:t>A prerequisite course is a course that is required prior to taking an advanced course. Courses requiring a prerequisite have those prerequisites listed below their course descriptions in the course description guide in this catalog. Students may bypass some prerequis</w:t>
      </w:r>
      <w:r w:rsidR="00474D56">
        <w:rPr>
          <w:rFonts w:ascii="Book Antiqua" w:hAnsi="Book Antiqua"/>
          <w:sz w:val="20"/>
          <w:szCs w:val="20"/>
        </w:rPr>
        <w:t xml:space="preserve">ites through placement testing, </w:t>
      </w:r>
      <w:r w:rsidRPr="000C7955">
        <w:rPr>
          <w:rFonts w:ascii="Book Antiqua" w:hAnsi="Book Antiqua"/>
          <w:sz w:val="20"/>
          <w:szCs w:val="20"/>
        </w:rPr>
        <w:t xml:space="preserve">ACT and SAT scores, Advanced Placement credits, and proficiency examinations. </w:t>
      </w:r>
    </w:p>
    <w:p w14:paraId="50828361" w14:textId="77777777" w:rsidR="002D5B85" w:rsidRDefault="002D5B85">
      <w:pPr>
        <w:widowControl/>
        <w:rPr>
          <w:rFonts w:asciiTheme="majorHAnsi" w:eastAsiaTheme="majorEastAsia" w:hAnsiTheme="majorHAnsi" w:cstheme="majorBidi"/>
          <w:b/>
          <w:color w:val="1D4AA3"/>
          <w:spacing w:val="5"/>
          <w:kern w:val="28"/>
          <w:sz w:val="40"/>
          <w:szCs w:val="40"/>
        </w:rPr>
      </w:pPr>
      <w:r>
        <w:rPr>
          <w:b/>
          <w:color w:val="1D4AA3"/>
          <w:sz w:val="40"/>
          <w:szCs w:val="40"/>
        </w:rPr>
        <w:br w:type="page"/>
      </w:r>
    </w:p>
    <w:bookmarkStart w:id="15" w:name="_Toc489513971"/>
    <w:p w14:paraId="0BDABF85" w14:textId="520CC65D" w:rsidR="00EC4DC4" w:rsidRPr="007D1027" w:rsidRDefault="004D1567" w:rsidP="004D1567">
      <w:pPr>
        <w:pStyle w:val="Heading1"/>
        <w:jc w:val="center"/>
        <w:rPr>
          <w:color w:val="1D4AA3"/>
          <w:sz w:val="40"/>
          <w:szCs w:val="40"/>
        </w:rPr>
      </w:pPr>
      <w:r w:rsidRPr="007D1027">
        <w:rPr>
          <w:noProof/>
          <w:color w:val="1D4AA3"/>
          <w:sz w:val="40"/>
          <w:szCs w:val="40"/>
        </w:rPr>
        <w:lastRenderedPageBreak/>
        <mc:AlternateContent>
          <mc:Choice Requires="wps">
            <w:drawing>
              <wp:anchor distT="0" distB="0" distL="114300" distR="114300" simplePos="0" relativeHeight="251713024" behindDoc="0" locked="0" layoutInCell="1" allowOverlap="1" wp14:anchorId="2C9D8D1A" wp14:editId="5D176233">
                <wp:simplePos x="0" y="0"/>
                <wp:positionH relativeFrom="margin">
                  <wp:align>left</wp:align>
                </wp:positionH>
                <wp:positionV relativeFrom="paragraph">
                  <wp:posOffset>658379</wp:posOffset>
                </wp:positionV>
                <wp:extent cx="6116782" cy="20782"/>
                <wp:effectExtent l="0" t="0" r="36830" b="36830"/>
                <wp:wrapNone/>
                <wp:docPr id="34" name="Straight Connector 34"/>
                <wp:cNvGraphicFramePr/>
                <a:graphic xmlns:a="http://schemas.openxmlformats.org/drawingml/2006/main">
                  <a:graphicData uri="http://schemas.microsoft.com/office/word/2010/wordprocessingShape">
                    <wps:wsp>
                      <wps:cNvCnPr/>
                      <wps:spPr>
                        <a:xfrm flipV="1">
                          <a:off x="0" y="0"/>
                          <a:ext cx="6116782" cy="2078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310A5FE3" id="Straight Connector 34" o:spid="_x0000_s1026" style="position:absolute;flip:y;z-index:251713024;visibility:visible;mso-wrap-style:square;mso-wrap-distance-left:9pt;mso-wrap-distance-top:0;mso-wrap-distance-right:9pt;mso-wrap-distance-bottom:0;mso-position-horizontal:left;mso-position-horizontal-relative:margin;mso-position-vertical:absolute;mso-position-vertical-relative:text" from="0,51.85pt" to="481.6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" strokecolor="#4579b8 [3044]">
                <w10:wrap anchorx="margin"/>
              </v:line>
            </w:pict>
          </mc:Fallback>
        </mc:AlternateContent>
      </w:r>
      <w:r w:rsidR="00EC4DC4" w:rsidRPr="007D1027">
        <w:rPr>
          <w:color w:val="1D4AA3"/>
          <w:sz w:val="40"/>
          <w:szCs w:val="40"/>
        </w:rPr>
        <w:t>HEALTH SCIENCES PROGRAMS ADMISSIONS</w:t>
      </w:r>
      <w:r w:rsidR="000F2F91" w:rsidRPr="007D1027">
        <w:rPr>
          <w:color w:val="1D4AA3"/>
          <w:sz w:val="40"/>
          <w:szCs w:val="40"/>
        </w:rPr>
        <w:fldChar w:fldCharType="begin"/>
      </w:r>
      <w:r w:rsidR="000F2F91" w:rsidRPr="007D1027">
        <w:rPr>
          <w:color w:val="1D4AA3"/>
          <w:sz w:val="40"/>
          <w:szCs w:val="40"/>
        </w:rPr>
        <w:instrText xml:space="preserve"> XE "ADMISSIONS" </w:instrText>
      </w:r>
      <w:r w:rsidR="000F2F91" w:rsidRPr="007D1027">
        <w:rPr>
          <w:color w:val="1D4AA3"/>
          <w:sz w:val="40"/>
          <w:szCs w:val="40"/>
        </w:rPr>
        <w:fldChar w:fldCharType="end"/>
      </w:r>
      <w:r w:rsidR="00EC4DC4" w:rsidRPr="007D1027">
        <w:rPr>
          <w:color w:val="1D4AA3"/>
          <w:sz w:val="40"/>
          <w:szCs w:val="40"/>
        </w:rPr>
        <w:t xml:space="preserve"> CRITERIA</w:t>
      </w:r>
      <w:bookmarkEnd w:id="15"/>
      <w:r w:rsidR="00635AB5" w:rsidRPr="007D1027">
        <w:rPr>
          <w:color w:val="1D4AA3"/>
          <w:sz w:val="40"/>
          <w:szCs w:val="40"/>
        </w:rPr>
        <w:fldChar w:fldCharType="begin"/>
      </w:r>
      <w:r w:rsidR="00635AB5" w:rsidRPr="007D1027">
        <w:rPr>
          <w:color w:val="1D4AA3"/>
          <w:sz w:val="40"/>
          <w:szCs w:val="40"/>
        </w:rPr>
        <w:instrText xml:space="preserve"> XE "ADMISSIONS CRITERIA" </w:instrText>
      </w:r>
      <w:r w:rsidR="00635AB5" w:rsidRPr="007D1027">
        <w:rPr>
          <w:color w:val="1D4AA3"/>
          <w:sz w:val="40"/>
          <w:szCs w:val="40"/>
        </w:rPr>
        <w:fldChar w:fldCharType="end"/>
      </w:r>
    </w:p>
    <w:p w14:paraId="2EB318B3" w14:textId="77777777" w:rsidR="00091526" w:rsidRDefault="00091526" w:rsidP="00091526">
      <w:pPr>
        <w:pStyle w:val="NoSpacing"/>
        <w:rPr>
          <w:rFonts w:ascii="Book Antiqua" w:hAnsi="Book Antiqua"/>
          <w:sz w:val="16"/>
          <w:szCs w:val="16"/>
        </w:rPr>
      </w:pPr>
    </w:p>
    <w:p w14:paraId="646B211B" w14:textId="77777777" w:rsidR="00C16D0C" w:rsidRDefault="00C16D0C" w:rsidP="00091526">
      <w:pPr>
        <w:pStyle w:val="NoSpacing"/>
        <w:rPr>
          <w:rFonts w:ascii="Book Antiqua" w:hAnsi="Book Antiqua"/>
          <w:sz w:val="16"/>
          <w:szCs w:val="16"/>
        </w:rPr>
      </w:pPr>
    </w:p>
    <w:p w14:paraId="0C0FEFB8" w14:textId="77777777" w:rsidR="00C16D0C" w:rsidRPr="00C16D0C" w:rsidRDefault="00C16D0C" w:rsidP="00C16D0C">
      <w:pPr>
        <w:rPr>
          <w:rFonts w:ascii="Book Antiqua" w:hAnsi="Book Antiqua"/>
          <w:b/>
          <w:color w:val="1D4AA3"/>
        </w:rPr>
      </w:pPr>
      <w:r w:rsidRPr="00C16D0C">
        <w:rPr>
          <w:rFonts w:ascii="Book Antiqua" w:hAnsi="Book Antiqua"/>
          <w:b/>
          <w:color w:val="1D4AA3"/>
        </w:rPr>
        <w:t>Summary of Program Application/Admission Criteria for 2017-2018</w:t>
      </w:r>
    </w:p>
    <w:tbl>
      <w:tblPr>
        <w:tblW w:w="10170" w:type="dxa"/>
        <w:tblInd w:w="-5" w:type="dxa"/>
        <w:tblLook w:val="04A0" w:firstRow="1" w:lastRow="0" w:firstColumn="1" w:lastColumn="0" w:noHBand="0" w:noVBand="1"/>
      </w:tblPr>
      <w:tblGrid>
        <w:gridCol w:w="1530"/>
        <w:gridCol w:w="1232"/>
        <w:gridCol w:w="1076"/>
        <w:gridCol w:w="1630"/>
        <w:gridCol w:w="1667"/>
        <w:gridCol w:w="2079"/>
        <w:gridCol w:w="956"/>
      </w:tblGrid>
      <w:tr w:rsidR="00C16D0C" w:rsidRPr="00C34587" w14:paraId="3C887CA8" w14:textId="77777777" w:rsidTr="00C16D0C">
        <w:trPr>
          <w:trHeight w:val="1428"/>
        </w:trPr>
        <w:tc>
          <w:tcPr>
            <w:tcW w:w="1530" w:type="dxa"/>
            <w:tcBorders>
              <w:top w:val="single" w:sz="4" w:space="0" w:color="auto"/>
              <w:left w:val="single" w:sz="4" w:space="0" w:color="auto"/>
              <w:bottom w:val="single" w:sz="4" w:space="0" w:color="auto"/>
              <w:right w:val="single" w:sz="4" w:space="0" w:color="auto"/>
            </w:tcBorders>
            <w:shd w:val="clear" w:color="auto" w:fill="auto"/>
            <w:hideMark/>
          </w:tcPr>
          <w:p w14:paraId="5A6C1738" w14:textId="77777777" w:rsidR="00C16D0C" w:rsidRPr="00C34587" w:rsidRDefault="00C16D0C" w:rsidP="004C43F7">
            <w:pPr>
              <w:widowControl/>
              <w:spacing w:after="0" w:line="240" w:lineRule="auto"/>
              <w:rPr>
                <w:rFonts w:ascii="Calibri" w:eastAsia="Times New Roman" w:hAnsi="Calibri" w:cs="Times New Roman"/>
                <w:color w:val="000000"/>
              </w:rPr>
            </w:pPr>
            <w:r w:rsidRPr="00C34587">
              <w:rPr>
                <w:rFonts w:ascii="Calibri" w:eastAsia="Times New Roman" w:hAnsi="Calibri" w:cs="Times New Roman"/>
                <w:color w:val="000000"/>
              </w:rPr>
              <w:t> </w:t>
            </w:r>
          </w:p>
        </w:tc>
        <w:tc>
          <w:tcPr>
            <w:tcW w:w="1232" w:type="dxa"/>
            <w:tcBorders>
              <w:top w:val="single" w:sz="4" w:space="0" w:color="auto"/>
              <w:left w:val="nil"/>
              <w:bottom w:val="single" w:sz="4" w:space="0" w:color="auto"/>
              <w:right w:val="single" w:sz="4" w:space="0" w:color="auto"/>
            </w:tcBorders>
            <w:shd w:val="clear" w:color="auto" w:fill="auto"/>
            <w:hideMark/>
          </w:tcPr>
          <w:p w14:paraId="7FC3B414" w14:textId="77777777" w:rsidR="00C16D0C" w:rsidRPr="00C34587" w:rsidRDefault="00C16D0C" w:rsidP="004C43F7">
            <w:pPr>
              <w:widowControl/>
              <w:spacing w:after="0" w:line="240" w:lineRule="auto"/>
              <w:rPr>
                <w:rFonts w:ascii="Book Antiqua" w:eastAsia="Times New Roman" w:hAnsi="Book Antiqua" w:cs="Times New Roman"/>
                <w:color w:val="000000"/>
                <w:sz w:val="16"/>
                <w:szCs w:val="16"/>
              </w:rPr>
            </w:pPr>
            <w:r w:rsidRPr="00C34587">
              <w:rPr>
                <w:rFonts w:ascii="Book Antiqua" w:eastAsia="Times New Roman" w:hAnsi="Book Antiqua" w:cs="Times New Roman"/>
                <w:color w:val="000000"/>
                <w:sz w:val="16"/>
                <w:szCs w:val="16"/>
              </w:rPr>
              <w:t>Medical History</w:t>
            </w:r>
          </w:p>
        </w:tc>
        <w:tc>
          <w:tcPr>
            <w:tcW w:w="1076" w:type="dxa"/>
            <w:tcBorders>
              <w:top w:val="single" w:sz="4" w:space="0" w:color="auto"/>
              <w:left w:val="nil"/>
              <w:bottom w:val="single" w:sz="4" w:space="0" w:color="auto"/>
              <w:right w:val="single" w:sz="4" w:space="0" w:color="auto"/>
            </w:tcBorders>
            <w:shd w:val="clear" w:color="auto" w:fill="auto"/>
            <w:hideMark/>
          </w:tcPr>
          <w:p w14:paraId="11E06352" w14:textId="77777777" w:rsidR="00C16D0C" w:rsidRPr="00C34587" w:rsidRDefault="00C16D0C" w:rsidP="004C43F7">
            <w:pPr>
              <w:widowControl/>
              <w:spacing w:after="0" w:line="240" w:lineRule="auto"/>
              <w:rPr>
                <w:rFonts w:ascii="Book Antiqua" w:eastAsia="Times New Roman" w:hAnsi="Book Antiqua" w:cs="Times New Roman"/>
                <w:color w:val="000000"/>
                <w:sz w:val="16"/>
                <w:szCs w:val="16"/>
              </w:rPr>
            </w:pPr>
            <w:r w:rsidRPr="00C34587">
              <w:rPr>
                <w:rFonts w:ascii="Book Antiqua" w:eastAsia="Times New Roman" w:hAnsi="Book Antiqua" w:cs="Times New Roman"/>
                <w:color w:val="000000"/>
                <w:sz w:val="16"/>
                <w:szCs w:val="16"/>
              </w:rPr>
              <w:t>Health Insurance Verification</w:t>
            </w:r>
          </w:p>
        </w:tc>
        <w:tc>
          <w:tcPr>
            <w:tcW w:w="1630" w:type="dxa"/>
            <w:tcBorders>
              <w:top w:val="single" w:sz="4" w:space="0" w:color="auto"/>
              <w:left w:val="nil"/>
              <w:bottom w:val="single" w:sz="4" w:space="0" w:color="auto"/>
              <w:right w:val="single" w:sz="4" w:space="0" w:color="auto"/>
            </w:tcBorders>
            <w:shd w:val="clear" w:color="auto" w:fill="auto"/>
            <w:hideMark/>
          </w:tcPr>
          <w:p w14:paraId="684F0499" w14:textId="77777777" w:rsidR="00C16D0C" w:rsidRPr="00C34587" w:rsidRDefault="00C16D0C" w:rsidP="004C43F7">
            <w:pPr>
              <w:widowControl/>
              <w:spacing w:after="0" w:line="240" w:lineRule="auto"/>
              <w:rPr>
                <w:rFonts w:ascii="Book Antiqua" w:eastAsia="Times New Roman" w:hAnsi="Book Antiqua" w:cs="Times New Roman"/>
                <w:color w:val="000000"/>
                <w:sz w:val="16"/>
                <w:szCs w:val="16"/>
              </w:rPr>
            </w:pPr>
            <w:r w:rsidRPr="00C34587">
              <w:rPr>
                <w:rFonts w:ascii="Book Antiqua" w:eastAsia="Times New Roman" w:hAnsi="Book Antiqua" w:cs="Times New Roman"/>
                <w:color w:val="000000"/>
                <w:sz w:val="16"/>
                <w:szCs w:val="16"/>
              </w:rPr>
              <w:t>High School Transcript or GED score of 45 or Certificate of Homeschool Completion</w:t>
            </w:r>
          </w:p>
        </w:tc>
        <w:tc>
          <w:tcPr>
            <w:tcW w:w="1667" w:type="dxa"/>
            <w:tcBorders>
              <w:top w:val="single" w:sz="4" w:space="0" w:color="auto"/>
              <w:left w:val="nil"/>
              <w:bottom w:val="single" w:sz="4" w:space="0" w:color="auto"/>
              <w:right w:val="single" w:sz="4" w:space="0" w:color="auto"/>
            </w:tcBorders>
            <w:shd w:val="clear" w:color="auto" w:fill="auto"/>
            <w:hideMark/>
          </w:tcPr>
          <w:p w14:paraId="3A704A2F" w14:textId="77777777" w:rsidR="00C16D0C" w:rsidRPr="00C34587" w:rsidRDefault="00C16D0C" w:rsidP="004C43F7">
            <w:pPr>
              <w:widowControl/>
              <w:spacing w:after="0" w:line="240" w:lineRule="auto"/>
              <w:rPr>
                <w:rFonts w:ascii="Book Antiqua" w:eastAsia="Times New Roman" w:hAnsi="Book Antiqua" w:cs="Times New Roman"/>
                <w:color w:val="000000"/>
                <w:sz w:val="16"/>
                <w:szCs w:val="16"/>
              </w:rPr>
            </w:pPr>
            <w:r w:rsidRPr="00C34587">
              <w:rPr>
                <w:rFonts w:ascii="Book Antiqua" w:eastAsia="Times New Roman" w:hAnsi="Book Antiqua" w:cs="Times New Roman"/>
                <w:color w:val="000000"/>
                <w:sz w:val="16"/>
                <w:szCs w:val="16"/>
              </w:rPr>
              <w:t>Courses to be scheduled based on placement scores/prerequisites</w:t>
            </w:r>
          </w:p>
        </w:tc>
        <w:tc>
          <w:tcPr>
            <w:tcW w:w="2079" w:type="dxa"/>
            <w:tcBorders>
              <w:top w:val="single" w:sz="4" w:space="0" w:color="auto"/>
              <w:left w:val="nil"/>
              <w:bottom w:val="single" w:sz="4" w:space="0" w:color="auto"/>
              <w:right w:val="single" w:sz="4" w:space="0" w:color="auto"/>
            </w:tcBorders>
            <w:shd w:val="clear" w:color="auto" w:fill="auto"/>
            <w:hideMark/>
          </w:tcPr>
          <w:p w14:paraId="00DAB66F" w14:textId="77777777" w:rsidR="00C16D0C" w:rsidRPr="00C34587" w:rsidRDefault="00C16D0C" w:rsidP="004C43F7">
            <w:pPr>
              <w:widowControl/>
              <w:spacing w:after="0" w:line="240" w:lineRule="auto"/>
              <w:rPr>
                <w:rFonts w:ascii="Book Antiqua" w:eastAsia="Times New Roman" w:hAnsi="Book Antiqua" w:cs="Times New Roman"/>
                <w:color w:val="000000"/>
                <w:sz w:val="16"/>
                <w:szCs w:val="16"/>
              </w:rPr>
            </w:pPr>
            <w:r w:rsidRPr="00C34587">
              <w:rPr>
                <w:rFonts w:ascii="Book Antiqua" w:eastAsia="Times New Roman" w:hAnsi="Book Antiqua" w:cs="Times New Roman"/>
                <w:color w:val="000000"/>
                <w:sz w:val="16"/>
                <w:szCs w:val="16"/>
              </w:rPr>
              <w:t>Successful completion of program pre-entrance exam/requirements and/or professional credential/minimum of 2.0 cumulative GPA</w:t>
            </w:r>
          </w:p>
        </w:tc>
        <w:tc>
          <w:tcPr>
            <w:tcW w:w="956" w:type="dxa"/>
            <w:tcBorders>
              <w:top w:val="single" w:sz="4" w:space="0" w:color="auto"/>
              <w:left w:val="nil"/>
              <w:bottom w:val="single" w:sz="4" w:space="0" w:color="auto"/>
              <w:right w:val="single" w:sz="4" w:space="0" w:color="auto"/>
            </w:tcBorders>
            <w:shd w:val="clear" w:color="auto" w:fill="auto"/>
            <w:hideMark/>
          </w:tcPr>
          <w:p w14:paraId="61956D21" w14:textId="77777777" w:rsidR="00C16D0C" w:rsidRPr="00C34587" w:rsidRDefault="00C16D0C" w:rsidP="004C43F7">
            <w:pPr>
              <w:widowControl/>
              <w:spacing w:after="0" w:line="240" w:lineRule="auto"/>
              <w:jc w:val="center"/>
              <w:rPr>
                <w:rFonts w:ascii="Book Antiqua" w:eastAsia="Times New Roman" w:hAnsi="Book Antiqua" w:cs="Times New Roman"/>
                <w:color w:val="000000"/>
                <w:sz w:val="16"/>
                <w:szCs w:val="16"/>
              </w:rPr>
            </w:pPr>
            <w:r w:rsidRPr="00C34587">
              <w:rPr>
                <w:rFonts w:ascii="Book Antiqua" w:eastAsia="Times New Roman" w:hAnsi="Book Antiqua" w:cs="Times New Roman"/>
                <w:color w:val="000000"/>
                <w:sz w:val="16"/>
                <w:szCs w:val="16"/>
              </w:rPr>
              <w:t>Maximum class size</w:t>
            </w:r>
          </w:p>
        </w:tc>
      </w:tr>
      <w:tr w:rsidR="00C16D0C" w:rsidRPr="00C34587" w14:paraId="6E5CDAB2" w14:textId="77777777" w:rsidTr="00C16D0C">
        <w:trPr>
          <w:trHeight w:val="288"/>
        </w:trPr>
        <w:tc>
          <w:tcPr>
            <w:tcW w:w="1530" w:type="dxa"/>
            <w:tcBorders>
              <w:top w:val="nil"/>
              <w:left w:val="single" w:sz="4" w:space="0" w:color="auto"/>
              <w:bottom w:val="single" w:sz="4" w:space="0" w:color="auto"/>
              <w:right w:val="single" w:sz="4" w:space="0" w:color="auto"/>
            </w:tcBorders>
            <w:shd w:val="clear" w:color="auto" w:fill="auto"/>
            <w:noWrap/>
            <w:hideMark/>
          </w:tcPr>
          <w:p w14:paraId="5B230D06" w14:textId="77777777" w:rsidR="00C16D0C" w:rsidRPr="00C34587" w:rsidRDefault="00C16D0C" w:rsidP="004C43F7">
            <w:pPr>
              <w:widowControl/>
              <w:spacing w:after="0" w:line="240" w:lineRule="auto"/>
              <w:rPr>
                <w:rFonts w:ascii="Book Antiqua" w:eastAsia="Times New Roman" w:hAnsi="Book Antiqua" w:cs="Times New Roman"/>
                <w:color w:val="000000"/>
                <w:sz w:val="16"/>
                <w:szCs w:val="16"/>
              </w:rPr>
            </w:pPr>
            <w:r w:rsidRPr="00C34587">
              <w:rPr>
                <w:rFonts w:ascii="Book Antiqua" w:eastAsia="Times New Roman" w:hAnsi="Book Antiqua" w:cs="Times New Roman"/>
                <w:color w:val="000000"/>
                <w:sz w:val="16"/>
                <w:szCs w:val="16"/>
              </w:rPr>
              <w:t>Central Services Tech</w:t>
            </w:r>
          </w:p>
        </w:tc>
        <w:tc>
          <w:tcPr>
            <w:tcW w:w="1232" w:type="dxa"/>
            <w:tcBorders>
              <w:top w:val="nil"/>
              <w:left w:val="nil"/>
              <w:bottom w:val="nil"/>
              <w:right w:val="single" w:sz="8" w:space="0" w:color="auto"/>
            </w:tcBorders>
            <w:shd w:val="clear" w:color="auto" w:fill="auto"/>
            <w:hideMark/>
          </w:tcPr>
          <w:p w14:paraId="6AB790C5" w14:textId="77777777" w:rsidR="00C16D0C" w:rsidRPr="00C34587" w:rsidRDefault="00C16D0C" w:rsidP="004C43F7">
            <w:pPr>
              <w:widowControl/>
              <w:spacing w:after="0" w:line="240" w:lineRule="auto"/>
              <w:rPr>
                <w:rFonts w:ascii="Book Antiqua" w:eastAsia="Times New Roman" w:hAnsi="Book Antiqua" w:cs="Times New Roman"/>
                <w:color w:val="000000"/>
                <w:sz w:val="16"/>
                <w:szCs w:val="16"/>
              </w:rPr>
            </w:pPr>
            <w:r w:rsidRPr="00C34587">
              <w:rPr>
                <w:rFonts w:ascii="Book Antiqua" w:eastAsia="Times New Roman" w:hAnsi="Book Antiqua" w:cs="Times New Roman"/>
                <w:color w:val="000000"/>
                <w:sz w:val="16"/>
                <w:szCs w:val="16"/>
              </w:rPr>
              <w:t>Required</w:t>
            </w:r>
          </w:p>
        </w:tc>
        <w:tc>
          <w:tcPr>
            <w:tcW w:w="1076" w:type="dxa"/>
            <w:tcBorders>
              <w:top w:val="nil"/>
              <w:left w:val="nil"/>
              <w:bottom w:val="nil"/>
              <w:right w:val="single" w:sz="8" w:space="0" w:color="auto"/>
            </w:tcBorders>
            <w:shd w:val="clear" w:color="auto" w:fill="auto"/>
            <w:hideMark/>
          </w:tcPr>
          <w:p w14:paraId="1F39BD7F" w14:textId="77777777" w:rsidR="00C16D0C" w:rsidRPr="00C34587" w:rsidRDefault="00C16D0C" w:rsidP="004C43F7">
            <w:pPr>
              <w:widowControl/>
              <w:spacing w:after="0" w:line="240" w:lineRule="auto"/>
              <w:rPr>
                <w:rFonts w:ascii="Book Antiqua" w:eastAsia="Times New Roman" w:hAnsi="Book Antiqua" w:cs="Times New Roman"/>
                <w:color w:val="000000"/>
                <w:sz w:val="16"/>
                <w:szCs w:val="16"/>
              </w:rPr>
            </w:pPr>
            <w:r w:rsidRPr="00C34587">
              <w:rPr>
                <w:rFonts w:ascii="Book Antiqua" w:eastAsia="Times New Roman" w:hAnsi="Book Antiqua" w:cs="Times New Roman"/>
                <w:color w:val="000000"/>
                <w:sz w:val="16"/>
                <w:szCs w:val="16"/>
              </w:rPr>
              <w:t>Required</w:t>
            </w:r>
          </w:p>
        </w:tc>
        <w:tc>
          <w:tcPr>
            <w:tcW w:w="1630" w:type="dxa"/>
            <w:tcBorders>
              <w:top w:val="nil"/>
              <w:left w:val="nil"/>
              <w:bottom w:val="nil"/>
              <w:right w:val="single" w:sz="8" w:space="0" w:color="auto"/>
            </w:tcBorders>
            <w:shd w:val="clear" w:color="auto" w:fill="auto"/>
            <w:hideMark/>
          </w:tcPr>
          <w:p w14:paraId="05276225" w14:textId="77777777" w:rsidR="00C16D0C" w:rsidRPr="00C34587" w:rsidRDefault="00C16D0C" w:rsidP="004C43F7">
            <w:pPr>
              <w:widowControl/>
              <w:spacing w:after="0" w:line="240" w:lineRule="auto"/>
              <w:rPr>
                <w:rFonts w:ascii="Book Antiqua" w:eastAsia="Times New Roman" w:hAnsi="Book Antiqua" w:cs="Times New Roman"/>
                <w:color w:val="000000"/>
                <w:sz w:val="16"/>
                <w:szCs w:val="16"/>
              </w:rPr>
            </w:pPr>
            <w:r w:rsidRPr="00C34587">
              <w:rPr>
                <w:rFonts w:ascii="Book Antiqua" w:eastAsia="Times New Roman" w:hAnsi="Book Antiqua" w:cs="Times New Roman"/>
                <w:color w:val="000000"/>
                <w:sz w:val="16"/>
                <w:szCs w:val="16"/>
              </w:rPr>
              <w:t>Required</w:t>
            </w:r>
          </w:p>
        </w:tc>
        <w:tc>
          <w:tcPr>
            <w:tcW w:w="1667" w:type="dxa"/>
            <w:tcBorders>
              <w:top w:val="nil"/>
              <w:left w:val="single" w:sz="4" w:space="0" w:color="auto"/>
              <w:bottom w:val="single" w:sz="4" w:space="0" w:color="auto"/>
              <w:right w:val="single" w:sz="4" w:space="0" w:color="auto"/>
            </w:tcBorders>
            <w:shd w:val="clear" w:color="auto" w:fill="auto"/>
            <w:hideMark/>
          </w:tcPr>
          <w:p w14:paraId="52ECD0F9" w14:textId="77777777" w:rsidR="00C16D0C" w:rsidRPr="00C34587" w:rsidRDefault="00C16D0C" w:rsidP="004C43F7">
            <w:pPr>
              <w:widowControl/>
              <w:spacing w:after="0" w:line="240" w:lineRule="auto"/>
              <w:rPr>
                <w:rFonts w:ascii="Book Antiqua" w:eastAsia="Times New Roman" w:hAnsi="Book Antiqua" w:cs="Times New Roman"/>
                <w:color w:val="000000"/>
                <w:sz w:val="16"/>
                <w:szCs w:val="16"/>
              </w:rPr>
            </w:pPr>
            <w:r w:rsidRPr="00C34587">
              <w:rPr>
                <w:rFonts w:ascii="Book Antiqua" w:eastAsia="Times New Roman" w:hAnsi="Book Antiqua" w:cs="Times New Roman"/>
                <w:color w:val="000000"/>
                <w:sz w:val="16"/>
                <w:szCs w:val="16"/>
              </w:rPr>
              <w:t> </w:t>
            </w:r>
          </w:p>
        </w:tc>
        <w:tc>
          <w:tcPr>
            <w:tcW w:w="2079" w:type="dxa"/>
            <w:tcBorders>
              <w:top w:val="nil"/>
              <w:left w:val="nil"/>
              <w:bottom w:val="single" w:sz="4" w:space="0" w:color="auto"/>
              <w:right w:val="single" w:sz="4" w:space="0" w:color="auto"/>
            </w:tcBorders>
            <w:shd w:val="clear" w:color="auto" w:fill="auto"/>
            <w:hideMark/>
          </w:tcPr>
          <w:p w14:paraId="6219CEC0" w14:textId="77777777" w:rsidR="00C16D0C" w:rsidRPr="00C34587" w:rsidRDefault="00C16D0C" w:rsidP="004C43F7">
            <w:pPr>
              <w:widowControl/>
              <w:spacing w:after="0" w:line="240" w:lineRule="auto"/>
              <w:rPr>
                <w:rFonts w:ascii="Book Antiqua" w:eastAsia="Times New Roman" w:hAnsi="Book Antiqua" w:cs="Times New Roman"/>
                <w:color w:val="000000"/>
                <w:sz w:val="16"/>
                <w:szCs w:val="16"/>
              </w:rPr>
            </w:pPr>
            <w:r w:rsidRPr="00C34587">
              <w:rPr>
                <w:rFonts w:ascii="Book Antiqua" w:eastAsia="Times New Roman" w:hAnsi="Book Antiqua" w:cs="Times New Roman"/>
                <w:color w:val="000000"/>
                <w:sz w:val="16"/>
                <w:szCs w:val="16"/>
              </w:rPr>
              <w:t> </w:t>
            </w:r>
          </w:p>
        </w:tc>
        <w:tc>
          <w:tcPr>
            <w:tcW w:w="956" w:type="dxa"/>
            <w:tcBorders>
              <w:top w:val="nil"/>
              <w:left w:val="nil"/>
              <w:bottom w:val="single" w:sz="4" w:space="0" w:color="auto"/>
              <w:right w:val="single" w:sz="4" w:space="0" w:color="auto"/>
            </w:tcBorders>
            <w:shd w:val="clear" w:color="auto" w:fill="auto"/>
            <w:hideMark/>
          </w:tcPr>
          <w:p w14:paraId="131D83FA" w14:textId="77777777" w:rsidR="00C16D0C" w:rsidRPr="00C34587" w:rsidRDefault="00C16D0C" w:rsidP="004C43F7">
            <w:pPr>
              <w:widowControl/>
              <w:spacing w:after="0" w:line="240" w:lineRule="auto"/>
              <w:rPr>
                <w:rFonts w:ascii="Book Antiqua" w:eastAsia="Times New Roman" w:hAnsi="Book Antiqua" w:cs="Times New Roman"/>
                <w:color w:val="000000"/>
                <w:sz w:val="16"/>
                <w:szCs w:val="16"/>
              </w:rPr>
            </w:pPr>
            <w:r w:rsidRPr="00C34587">
              <w:rPr>
                <w:rFonts w:ascii="Book Antiqua" w:eastAsia="Times New Roman" w:hAnsi="Book Antiqua" w:cs="Times New Roman"/>
                <w:color w:val="000000"/>
                <w:sz w:val="16"/>
                <w:szCs w:val="16"/>
              </w:rPr>
              <w:t> </w:t>
            </w:r>
          </w:p>
        </w:tc>
      </w:tr>
      <w:tr w:rsidR="00C16D0C" w:rsidRPr="00C34587" w14:paraId="0763C5C0" w14:textId="77777777" w:rsidTr="00C16D0C">
        <w:trPr>
          <w:trHeight w:val="432"/>
        </w:trPr>
        <w:tc>
          <w:tcPr>
            <w:tcW w:w="1530" w:type="dxa"/>
            <w:tcBorders>
              <w:top w:val="nil"/>
              <w:left w:val="single" w:sz="4" w:space="0" w:color="auto"/>
              <w:bottom w:val="single" w:sz="4" w:space="0" w:color="auto"/>
              <w:right w:val="single" w:sz="4" w:space="0" w:color="auto"/>
            </w:tcBorders>
            <w:shd w:val="clear" w:color="auto" w:fill="auto"/>
            <w:noWrap/>
            <w:hideMark/>
          </w:tcPr>
          <w:p w14:paraId="7B3EC670" w14:textId="77777777" w:rsidR="00C16D0C" w:rsidRPr="00C34587" w:rsidRDefault="00C16D0C" w:rsidP="004C43F7">
            <w:pPr>
              <w:widowControl/>
              <w:spacing w:after="0" w:line="240" w:lineRule="auto"/>
              <w:rPr>
                <w:rFonts w:ascii="Book Antiqua" w:eastAsia="Times New Roman" w:hAnsi="Book Antiqua" w:cs="Times New Roman"/>
                <w:color w:val="000000"/>
                <w:sz w:val="16"/>
                <w:szCs w:val="16"/>
              </w:rPr>
            </w:pPr>
            <w:r w:rsidRPr="00C34587">
              <w:rPr>
                <w:rFonts w:ascii="Book Antiqua" w:eastAsia="Times New Roman" w:hAnsi="Book Antiqua" w:cs="Times New Roman"/>
                <w:color w:val="000000"/>
                <w:sz w:val="16"/>
                <w:szCs w:val="16"/>
              </w:rPr>
              <w:t>Dental Assisting</w:t>
            </w:r>
          </w:p>
        </w:tc>
        <w:tc>
          <w:tcPr>
            <w:tcW w:w="1232" w:type="dxa"/>
            <w:tcBorders>
              <w:top w:val="single" w:sz="4" w:space="0" w:color="auto"/>
              <w:left w:val="nil"/>
              <w:bottom w:val="single" w:sz="4" w:space="0" w:color="auto"/>
              <w:right w:val="single" w:sz="4" w:space="0" w:color="auto"/>
            </w:tcBorders>
            <w:shd w:val="clear" w:color="auto" w:fill="auto"/>
            <w:hideMark/>
          </w:tcPr>
          <w:p w14:paraId="324FA68E" w14:textId="77777777" w:rsidR="00C16D0C" w:rsidRPr="00C34587" w:rsidRDefault="00C16D0C" w:rsidP="004C43F7">
            <w:pPr>
              <w:widowControl/>
              <w:spacing w:after="0" w:line="240" w:lineRule="auto"/>
              <w:rPr>
                <w:rFonts w:ascii="Book Antiqua" w:eastAsia="Times New Roman" w:hAnsi="Book Antiqua" w:cs="Times New Roman"/>
                <w:color w:val="000000"/>
                <w:sz w:val="16"/>
                <w:szCs w:val="16"/>
              </w:rPr>
            </w:pPr>
            <w:r w:rsidRPr="00C34587">
              <w:rPr>
                <w:rFonts w:ascii="Book Antiqua" w:eastAsia="Times New Roman" w:hAnsi="Book Antiqua" w:cs="Times New Roman"/>
                <w:color w:val="000000"/>
                <w:sz w:val="16"/>
                <w:szCs w:val="16"/>
              </w:rPr>
              <w:t>Required</w:t>
            </w:r>
          </w:p>
        </w:tc>
        <w:tc>
          <w:tcPr>
            <w:tcW w:w="1076" w:type="dxa"/>
            <w:tcBorders>
              <w:top w:val="single" w:sz="4" w:space="0" w:color="auto"/>
              <w:left w:val="nil"/>
              <w:bottom w:val="single" w:sz="4" w:space="0" w:color="auto"/>
              <w:right w:val="single" w:sz="4" w:space="0" w:color="auto"/>
            </w:tcBorders>
            <w:shd w:val="clear" w:color="auto" w:fill="auto"/>
            <w:hideMark/>
          </w:tcPr>
          <w:p w14:paraId="34B576C5" w14:textId="77777777" w:rsidR="00C16D0C" w:rsidRPr="00C34587" w:rsidRDefault="00C16D0C" w:rsidP="004C43F7">
            <w:pPr>
              <w:widowControl/>
              <w:spacing w:after="0" w:line="240" w:lineRule="auto"/>
              <w:rPr>
                <w:rFonts w:ascii="Book Antiqua" w:eastAsia="Times New Roman" w:hAnsi="Book Antiqua" w:cs="Times New Roman"/>
                <w:color w:val="000000"/>
                <w:sz w:val="16"/>
                <w:szCs w:val="16"/>
              </w:rPr>
            </w:pPr>
            <w:r w:rsidRPr="00C34587">
              <w:rPr>
                <w:rFonts w:ascii="Book Antiqua" w:eastAsia="Times New Roman" w:hAnsi="Book Antiqua" w:cs="Times New Roman"/>
                <w:color w:val="000000"/>
                <w:sz w:val="16"/>
                <w:szCs w:val="16"/>
              </w:rPr>
              <w:t>Required</w:t>
            </w:r>
          </w:p>
        </w:tc>
        <w:tc>
          <w:tcPr>
            <w:tcW w:w="1630" w:type="dxa"/>
            <w:tcBorders>
              <w:top w:val="single" w:sz="4" w:space="0" w:color="auto"/>
              <w:left w:val="nil"/>
              <w:bottom w:val="single" w:sz="4" w:space="0" w:color="auto"/>
              <w:right w:val="single" w:sz="4" w:space="0" w:color="auto"/>
            </w:tcBorders>
            <w:shd w:val="clear" w:color="auto" w:fill="auto"/>
            <w:hideMark/>
          </w:tcPr>
          <w:p w14:paraId="309A2D99" w14:textId="77777777" w:rsidR="00C16D0C" w:rsidRPr="00C34587" w:rsidRDefault="00C16D0C" w:rsidP="004C43F7">
            <w:pPr>
              <w:widowControl/>
              <w:spacing w:after="0" w:line="240" w:lineRule="auto"/>
              <w:rPr>
                <w:rFonts w:ascii="Book Antiqua" w:eastAsia="Times New Roman" w:hAnsi="Book Antiqua" w:cs="Times New Roman"/>
                <w:color w:val="000000"/>
                <w:sz w:val="16"/>
                <w:szCs w:val="16"/>
              </w:rPr>
            </w:pPr>
            <w:r w:rsidRPr="00C34587">
              <w:rPr>
                <w:rFonts w:ascii="Book Antiqua" w:eastAsia="Times New Roman" w:hAnsi="Book Antiqua" w:cs="Times New Roman"/>
                <w:color w:val="000000"/>
                <w:sz w:val="16"/>
                <w:szCs w:val="16"/>
              </w:rPr>
              <w:t>Required</w:t>
            </w:r>
          </w:p>
        </w:tc>
        <w:tc>
          <w:tcPr>
            <w:tcW w:w="1667" w:type="dxa"/>
            <w:tcBorders>
              <w:top w:val="nil"/>
              <w:left w:val="nil"/>
              <w:bottom w:val="single" w:sz="4" w:space="0" w:color="auto"/>
              <w:right w:val="single" w:sz="4" w:space="0" w:color="auto"/>
            </w:tcBorders>
            <w:shd w:val="clear" w:color="auto" w:fill="auto"/>
            <w:hideMark/>
          </w:tcPr>
          <w:p w14:paraId="25D40BBE" w14:textId="77777777" w:rsidR="00C16D0C" w:rsidRPr="00C34587" w:rsidRDefault="00C16D0C" w:rsidP="004C43F7">
            <w:pPr>
              <w:widowControl/>
              <w:spacing w:after="0" w:line="240" w:lineRule="auto"/>
              <w:rPr>
                <w:rFonts w:ascii="Book Antiqua" w:eastAsia="Times New Roman" w:hAnsi="Book Antiqua" w:cs="Times New Roman"/>
                <w:color w:val="000000"/>
                <w:sz w:val="16"/>
                <w:szCs w:val="16"/>
              </w:rPr>
            </w:pPr>
            <w:r w:rsidRPr="00C34587">
              <w:rPr>
                <w:rFonts w:ascii="Book Antiqua" w:eastAsia="Times New Roman" w:hAnsi="Book Antiqua" w:cs="Times New Roman"/>
                <w:color w:val="000000"/>
                <w:sz w:val="16"/>
                <w:szCs w:val="16"/>
              </w:rPr>
              <w:t>ENG095, MTH081 or MTH 001</w:t>
            </w:r>
          </w:p>
        </w:tc>
        <w:tc>
          <w:tcPr>
            <w:tcW w:w="2079" w:type="dxa"/>
            <w:tcBorders>
              <w:top w:val="nil"/>
              <w:left w:val="nil"/>
              <w:bottom w:val="single" w:sz="4" w:space="0" w:color="auto"/>
              <w:right w:val="single" w:sz="4" w:space="0" w:color="auto"/>
            </w:tcBorders>
            <w:shd w:val="clear" w:color="auto" w:fill="auto"/>
            <w:hideMark/>
          </w:tcPr>
          <w:p w14:paraId="52D34499" w14:textId="77777777" w:rsidR="00C16D0C" w:rsidRPr="00C34587" w:rsidRDefault="00C16D0C" w:rsidP="004C43F7">
            <w:pPr>
              <w:widowControl/>
              <w:spacing w:after="0" w:line="240" w:lineRule="auto"/>
              <w:jc w:val="center"/>
              <w:rPr>
                <w:rFonts w:ascii="Book Antiqua" w:eastAsia="Times New Roman" w:hAnsi="Book Antiqua" w:cs="Times New Roman"/>
                <w:color w:val="000000"/>
                <w:sz w:val="24"/>
                <w:szCs w:val="24"/>
              </w:rPr>
            </w:pPr>
            <w:r w:rsidRPr="00C34587">
              <w:rPr>
                <w:rFonts w:ascii="Book Antiqua" w:eastAsia="Times New Roman" w:hAnsi="Book Antiqua" w:cs="Times New Roman"/>
                <w:color w:val="000000"/>
                <w:sz w:val="24"/>
                <w:szCs w:val="24"/>
              </w:rPr>
              <w:t>*</w:t>
            </w:r>
          </w:p>
        </w:tc>
        <w:tc>
          <w:tcPr>
            <w:tcW w:w="956" w:type="dxa"/>
            <w:tcBorders>
              <w:top w:val="nil"/>
              <w:left w:val="nil"/>
              <w:bottom w:val="single" w:sz="4" w:space="0" w:color="auto"/>
              <w:right w:val="single" w:sz="4" w:space="0" w:color="auto"/>
            </w:tcBorders>
            <w:shd w:val="clear" w:color="auto" w:fill="auto"/>
            <w:hideMark/>
          </w:tcPr>
          <w:p w14:paraId="0DFB93DA" w14:textId="77777777" w:rsidR="00C16D0C" w:rsidRPr="00C34587" w:rsidRDefault="00C16D0C" w:rsidP="004C43F7">
            <w:pPr>
              <w:widowControl/>
              <w:spacing w:after="0" w:line="240" w:lineRule="auto"/>
              <w:jc w:val="center"/>
              <w:rPr>
                <w:rFonts w:ascii="Book Antiqua" w:eastAsia="Times New Roman" w:hAnsi="Book Antiqua" w:cs="Times New Roman"/>
                <w:color w:val="000000"/>
                <w:sz w:val="16"/>
                <w:szCs w:val="16"/>
              </w:rPr>
            </w:pPr>
            <w:r w:rsidRPr="00C34587">
              <w:rPr>
                <w:rFonts w:ascii="Book Antiqua" w:eastAsia="Times New Roman" w:hAnsi="Book Antiqua" w:cs="Times New Roman"/>
                <w:color w:val="000000"/>
                <w:sz w:val="16"/>
                <w:szCs w:val="16"/>
              </w:rPr>
              <w:t>18</w:t>
            </w:r>
          </w:p>
        </w:tc>
      </w:tr>
      <w:tr w:rsidR="00C16D0C" w:rsidRPr="00C34587" w14:paraId="56028549" w14:textId="77777777" w:rsidTr="00C16D0C">
        <w:trPr>
          <w:trHeight w:val="1080"/>
        </w:trPr>
        <w:tc>
          <w:tcPr>
            <w:tcW w:w="1530" w:type="dxa"/>
            <w:tcBorders>
              <w:top w:val="nil"/>
              <w:left w:val="single" w:sz="4" w:space="0" w:color="auto"/>
              <w:bottom w:val="single" w:sz="4" w:space="0" w:color="auto"/>
              <w:right w:val="single" w:sz="4" w:space="0" w:color="auto"/>
            </w:tcBorders>
            <w:shd w:val="clear" w:color="auto" w:fill="auto"/>
            <w:noWrap/>
            <w:hideMark/>
          </w:tcPr>
          <w:p w14:paraId="19A60908" w14:textId="77777777" w:rsidR="00C16D0C" w:rsidRPr="00C34587" w:rsidRDefault="00C16D0C" w:rsidP="004C43F7">
            <w:pPr>
              <w:widowControl/>
              <w:spacing w:after="0" w:line="240" w:lineRule="auto"/>
              <w:rPr>
                <w:rFonts w:ascii="Book Antiqua" w:eastAsia="Times New Roman" w:hAnsi="Book Antiqua" w:cs="Times New Roman"/>
                <w:color w:val="000000"/>
                <w:sz w:val="16"/>
                <w:szCs w:val="16"/>
              </w:rPr>
            </w:pPr>
            <w:r w:rsidRPr="00C34587">
              <w:rPr>
                <w:rFonts w:ascii="Book Antiqua" w:eastAsia="Times New Roman" w:hAnsi="Book Antiqua" w:cs="Times New Roman"/>
                <w:color w:val="000000"/>
                <w:sz w:val="16"/>
                <w:szCs w:val="16"/>
              </w:rPr>
              <w:t>Medical Assisting</w:t>
            </w:r>
          </w:p>
        </w:tc>
        <w:tc>
          <w:tcPr>
            <w:tcW w:w="1232" w:type="dxa"/>
            <w:tcBorders>
              <w:top w:val="nil"/>
              <w:left w:val="nil"/>
              <w:bottom w:val="single" w:sz="4" w:space="0" w:color="auto"/>
              <w:right w:val="single" w:sz="4" w:space="0" w:color="auto"/>
            </w:tcBorders>
            <w:shd w:val="clear" w:color="auto" w:fill="auto"/>
            <w:hideMark/>
          </w:tcPr>
          <w:p w14:paraId="11B526D1" w14:textId="77777777" w:rsidR="00C16D0C" w:rsidRPr="00C34587" w:rsidRDefault="00C16D0C" w:rsidP="004C43F7">
            <w:pPr>
              <w:widowControl/>
              <w:spacing w:after="0" w:line="240" w:lineRule="auto"/>
              <w:rPr>
                <w:rFonts w:ascii="Book Antiqua" w:eastAsia="Times New Roman" w:hAnsi="Book Antiqua" w:cs="Times New Roman"/>
                <w:color w:val="000000"/>
                <w:sz w:val="16"/>
                <w:szCs w:val="16"/>
              </w:rPr>
            </w:pPr>
            <w:r w:rsidRPr="00C34587">
              <w:rPr>
                <w:rFonts w:ascii="Book Antiqua" w:eastAsia="Times New Roman" w:hAnsi="Book Antiqua" w:cs="Times New Roman"/>
                <w:color w:val="000000"/>
                <w:sz w:val="16"/>
                <w:szCs w:val="16"/>
              </w:rPr>
              <w:t>Required</w:t>
            </w:r>
          </w:p>
        </w:tc>
        <w:tc>
          <w:tcPr>
            <w:tcW w:w="1076" w:type="dxa"/>
            <w:tcBorders>
              <w:top w:val="nil"/>
              <w:left w:val="nil"/>
              <w:bottom w:val="single" w:sz="4" w:space="0" w:color="auto"/>
              <w:right w:val="single" w:sz="4" w:space="0" w:color="auto"/>
            </w:tcBorders>
            <w:shd w:val="clear" w:color="auto" w:fill="auto"/>
            <w:hideMark/>
          </w:tcPr>
          <w:p w14:paraId="6D9EC829" w14:textId="77777777" w:rsidR="00C16D0C" w:rsidRPr="00C34587" w:rsidRDefault="00C16D0C" w:rsidP="004C43F7">
            <w:pPr>
              <w:widowControl/>
              <w:spacing w:after="0" w:line="240" w:lineRule="auto"/>
              <w:rPr>
                <w:rFonts w:ascii="Book Antiqua" w:eastAsia="Times New Roman" w:hAnsi="Book Antiqua" w:cs="Times New Roman"/>
                <w:color w:val="000000"/>
                <w:sz w:val="16"/>
                <w:szCs w:val="16"/>
              </w:rPr>
            </w:pPr>
            <w:r w:rsidRPr="00C34587">
              <w:rPr>
                <w:rFonts w:ascii="Book Antiqua" w:eastAsia="Times New Roman" w:hAnsi="Book Antiqua" w:cs="Times New Roman"/>
                <w:color w:val="000000"/>
                <w:sz w:val="16"/>
                <w:szCs w:val="16"/>
              </w:rPr>
              <w:t>Required</w:t>
            </w:r>
          </w:p>
        </w:tc>
        <w:tc>
          <w:tcPr>
            <w:tcW w:w="1630" w:type="dxa"/>
            <w:tcBorders>
              <w:top w:val="nil"/>
              <w:left w:val="nil"/>
              <w:bottom w:val="single" w:sz="4" w:space="0" w:color="auto"/>
              <w:right w:val="single" w:sz="4" w:space="0" w:color="auto"/>
            </w:tcBorders>
            <w:shd w:val="clear" w:color="auto" w:fill="auto"/>
            <w:hideMark/>
          </w:tcPr>
          <w:p w14:paraId="7F71BB7C" w14:textId="77777777" w:rsidR="00C16D0C" w:rsidRPr="00C34587" w:rsidRDefault="00C16D0C" w:rsidP="004C43F7">
            <w:pPr>
              <w:widowControl/>
              <w:spacing w:after="0" w:line="240" w:lineRule="auto"/>
              <w:rPr>
                <w:rFonts w:ascii="Book Antiqua" w:eastAsia="Times New Roman" w:hAnsi="Book Antiqua" w:cs="Times New Roman"/>
                <w:color w:val="000000"/>
                <w:sz w:val="16"/>
                <w:szCs w:val="16"/>
              </w:rPr>
            </w:pPr>
            <w:r w:rsidRPr="00C34587">
              <w:rPr>
                <w:rFonts w:ascii="Book Antiqua" w:eastAsia="Times New Roman" w:hAnsi="Book Antiqua" w:cs="Times New Roman"/>
                <w:color w:val="000000"/>
                <w:sz w:val="16"/>
                <w:szCs w:val="16"/>
              </w:rPr>
              <w:t>Required</w:t>
            </w:r>
          </w:p>
        </w:tc>
        <w:tc>
          <w:tcPr>
            <w:tcW w:w="1667" w:type="dxa"/>
            <w:tcBorders>
              <w:top w:val="nil"/>
              <w:left w:val="nil"/>
              <w:bottom w:val="single" w:sz="4" w:space="0" w:color="auto"/>
              <w:right w:val="single" w:sz="4" w:space="0" w:color="auto"/>
            </w:tcBorders>
            <w:shd w:val="clear" w:color="auto" w:fill="auto"/>
            <w:hideMark/>
          </w:tcPr>
          <w:p w14:paraId="49328825" w14:textId="77777777" w:rsidR="00C16D0C" w:rsidRPr="00C34587" w:rsidRDefault="00C16D0C" w:rsidP="004C43F7">
            <w:pPr>
              <w:widowControl/>
              <w:spacing w:after="0" w:line="240" w:lineRule="auto"/>
              <w:rPr>
                <w:rFonts w:ascii="Book Antiqua" w:eastAsia="Times New Roman" w:hAnsi="Book Antiqua" w:cs="Times New Roman"/>
                <w:color w:val="000000"/>
                <w:sz w:val="16"/>
                <w:szCs w:val="16"/>
              </w:rPr>
            </w:pPr>
            <w:r w:rsidRPr="00C34587">
              <w:rPr>
                <w:rFonts w:ascii="Book Antiqua" w:eastAsia="Times New Roman" w:hAnsi="Book Antiqua" w:cs="Times New Roman"/>
                <w:color w:val="000000"/>
                <w:sz w:val="16"/>
                <w:szCs w:val="16"/>
              </w:rPr>
              <w:t> </w:t>
            </w:r>
          </w:p>
        </w:tc>
        <w:tc>
          <w:tcPr>
            <w:tcW w:w="2079" w:type="dxa"/>
            <w:tcBorders>
              <w:top w:val="nil"/>
              <w:left w:val="nil"/>
              <w:bottom w:val="nil"/>
              <w:right w:val="single" w:sz="8" w:space="0" w:color="auto"/>
            </w:tcBorders>
            <w:shd w:val="clear" w:color="auto" w:fill="auto"/>
            <w:hideMark/>
          </w:tcPr>
          <w:p w14:paraId="329DD646" w14:textId="77777777" w:rsidR="00C16D0C" w:rsidRPr="00C34587" w:rsidRDefault="00C16D0C" w:rsidP="004C43F7">
            <w:pPr>
              <w:widowControl/>
              <w:spacing w:after="0" w:line="240" w:lineRule="auto"/>
              <w:rPr>
                <w:rFonts w:ascii="Book Antiqua" w:eastAsia="Times New Roman" w:hAnsi="Book Antiqua" w:cs="Times New Roman"/>
                <w:color w:val="000000"/>
                <w:sz w:val="16"/>
                <w:szCs w:val="16"/>
              </w:rPr>
            </w:pPr>
            <w:r w:rsidRPr="00C34587">
              <w:rPr>
                <w:rFonts w:ascii="Book Antiqua" w:eastAsia="Times New Roman" w:hAnsi="Book Antiqua" w:cs="Times New Roman"/>
                <w:color w:val="000000"/>
                <w:sz w:val="16"/>
                <w:szCs w:val="16"/>
              </w:rPr>
              <w:t>Successful completion of TEAS Entrance Exam</w:t>
            </w:r>
          </w:p>
        </w:tc>
        <w:tc>
          <w:tcPr>
            <w:tcW w:w="956" w:type="dxa"/>
            <w:tcBorders>
              <w:top w:val="nil"/>
              <w:left w:val="single" w:sz="4" w:space="0" w:color="auto"/>
              <w:bottom w:val="single" w:sz="4" w:space="0" w:color="auto"/>
              <w:right w:val="single" w:sz="4" w:space="0" w:color="auto"/>
            </w:tcBorders>
            <w:shd w:val="clear" w:color="auto" w:fill="auto"/>
            <w:hideMark/>
          </w:tcPr>
          <w:p w14:paraId="6C32054E" w14:textId="77777777" w:rsidR="00C16D0C" w:rsidRPr="00C34587" w:rsidRDefault="00C16D0C" w:rsidP="004C43F7">
            <w:pPr>
              <w:widowControl/>
              <w:spacing w:after="0" w:line="240" w:lineRule="auto"/>
              <w:jc w:val="center"/>
              <w:rPr>
                <w:rFonts w:ascii="Book Antiqua" w:eastAsia="Times New Roman" w:hAnsi="Book Antiqua" w:cs="Times New Roman"/>
                <w:color w:val="000000"/>
                <w:sz w:val="16"/>
                <w:szCs w:val="16"/>
              </w:rPr>
            </w:pPr>
            <w:r w:rsidRPr="00C34587">
              <w:rPr>
                <w:rFonts w:ascii="Book Antiqua" w:eastAsia="Times New Roman" w:hAnsi="Book Antiqua" w:cs="Times New Roman"/>
                <w:color w:val="000000"/>
                <w:sz w:val="16"/>
                <w:szCs w:val="16"/>
              </w:rPr>
              <w:t>25</w:t>
            </w:r>
          </w:p>
        </w:tc>
      </w:tr>
      <w:tr w:rsidR="00C16D0C" w:rsidRPr="00C34587" w14:paraId="6F193B06" w14:textId="77777777" w:rsidTr="00C16D0C">
        <w:trPr>
          <w:trHeight w:val="1728"/>
        </w:trPr>
        <w:tc>
          <w:tcPr>
            <w:tcW w:w="1530" w:type="dxa"/>
            <w:tcBorders>
              <w:top w:val="nil"/>
              <w:left w:val="single" w:sz="4" w:space="0" w:color="auto"/>
              <w:bottom w:val="single" w:sz="4" w:space="0" w:color="auto"/>
              <w:right w:val="single" w:sz="4" w:space="0" w:color="auto"/>
            </w:tcBorders>
            <w:shd w:val="clear" w:color="auto" w:fill="auto"/>
            <w:noWrap/>
            <w:hideMark/>
          </w:tcPr>
          <w:p w14:paraId="39C0166A" w14:textId="77777777" w:rsidR="00C16D0C" w:rsidRPr="00C34587" w:rsidRDefault="00C16D0C" w:rsidP="004C43F7">
            <w:pPr>
              <w:widowControl/>
              <w:spacing w:after="0" w:line="240" w:lineRule="auto"/>
              <w:rPr>
                <w:rFonts w:ascii="Book Antiqua" w:eastAsia="Times New Roman" w:hAnsi="Book Antiqua" w:cs="Times New Roman"/>
                <w:color w:val="000000"/>
                <w:sz w:val="16"/>
                <w:szCs w:val="16"/>
              </w:rPr>
            </w:pPr>
            <w:r w:rsidRPr="00C34587">
              <w:rPr>
                <w:rFonts w:ascii="Book Antiqua" w:eastAsia="Times New Roman" w:hAnsi="Book Antiqua" w:cs="Times New Roman"/>
                <w:color w:val="000000"/>
                <w:sz w:val="16"/>
                <w:szCs w:val="16"/>
              </w:rPr>
              <w:t>Nursing-AD (LPN to RN)</w:t>
            </w:r>
          </w:p>
        </w:tc>
        <w:tc>
          <w:tcPr>
            <w:tcW w:w="1232" w:type="dxa"/>
            <w:tcBorders>
              <w:top w:val="nil"/>
              <w:left w:val="nil"/>
              <w:bottom w:val="single" w:sz="4" w:space="0" w:color="auto"/>
              <w:right w:val="single" w:sz="4" w:space="0" w:color="auto"/>
            </w:tcBorders>
            <w:shd w:val="clear" w:color="auto" w:fill="auto"/>
            <w:hideMark/>
          </w:tcPr>
          <w:p w14:paraId="1928B2A2" w14:textId="77777777" w:rsidR="00C16D0C" w:rsidRPr="00C34587" w:rsidRDefault="00C16D0C" w:rsidP="004C43F7">
            <w:pPr>
              <w:widowControl/>
              <w:spacing w:after="0" w:line="240" w:lineRule="auto"/>
              <w:rPr>
                <w:rFonts w:ascii="Book Antiqua" w:eastAsia="Times New Roman" w:hAnsi="Book Antiqua" w:cs="Times New Roman"/>
                <w:color w:val="000000"/>
                <w:sz w:val="16"/>
                <w:szCs w:val="16"/>
              </w:rPr>
            </w:pPr>
            <w:r w:rsidRPr="00C34587">
              <w:rPr>
                <w:rFonts w:ascii="Book Antiqua" w:eastAsia="Times New Roman" w:hAnsi="Book Antiqua" w:cs="Times New Roman"/>
                <w:color w:val="000000"/>
                <w:sz w:val="16"/>
                <w:szCs w:val="16"/>
              </w:rPr>
              <w:t>Required</w:t>
            </w:r>
          </w:p>
        </w:tc>
        <w:tc>
          <w:tcPr>
            <w:tcW w:w="1076" w:type="dxa"/>
            <w:tcBorders>
              <w:top w:val="nil"/>
              <w:left w:val="nil"/>
              <w:bottom w:val="single" w:sz="4" w:space="0" w:color="auto"/>
              <w:right w:val="single" w:sz="4" w:space="0" w:color="auto"/>
            </w:tcBorders>
            <w:shd w:val="clear" w:color="auto" w:fill="auto"/>
            <w:hideMark/>
          </w:tcPr>
          <w:p w14:paraId="4959A753" w14:textId="77777777" w:rsidR="00C16D0C" w:rsidRPr="00C34587" w:rsidRDefault="00C16D0C" w:rsidP="004C43F7">
            <w:pPr>
              <w:widowControl/>
              <w:spacing w:after="0" w:line="240" w:lineRule="auto"/>
              <w:rPr>
                <w:rFonts w:ascii="Book Antiqua" w:eastAsia="Times New Roman" w:hAnsi="Book Antiqua" w:cs="Times New Roman"/>
                <w:color w:val="000000"/>
                <w:sz w:val="16"/>
                <w:szCs w:val="16"/>
              </w:rPr>
            </w:pPr>
            <w:r w:rsidRPr="00C34587">
              <w:rPr>
                <w:rFonts w:ascii="Book Antiqua" w:eastAsia="Times New Roman" w:hAnsi="Book Antiqua" w:cs="Times New Roman"/>
                <w:color w:val="000000"/>
                <w:sz w:val="16"/>
                <w:szCs w:val="16"/>
              </w:rPr>
              <w:t>Required</w:t>
            </w:r>
          </w:p>
        </w:tc>
        <w:tc>
          <w:tcPr>
            <w:tcW w:w="1630" w:type="dxa"/>
            <w:tcBorders>
              <w:top w:val="nil"/>
              <w:left w:val="nil"/>
              <w:bottom w:val="single" w:sz="4" w:space="0" w:color="auto"/>
              <w:right w:val="single" w:sz="4" w:space="0" w:color="auto"/>
            </w:tcBorders>
            <w:shd w:val="clear" w:color="auto" w:fill="auto"/>
            <w:hideMark/>
          </w:tcPr>
          <w:p w14:paraId="0F74F705" w14:textId="77777777" w:rsidR="00C16D0C" w:rsidRPr="00C34587" w:rsidRDefault="00C16D0C" w:rsidP="004C43F7">
            <w:pPr>
              <w:widowControl/>
              <w:spacing w:after="0" w:line="240" w:lineRule="auto"/>
              <w:rPr>
                <w:rFonts w:ascii="Book Antiqua" w:eastAsia="Times New Roman" w:hAnsi="Book Antiqua" w:cs="Times New Roman"/>
                <w:color w:val="000000"/>
                <w:sz w:val="16"/>
                <w:szCs w:val="16"/>
              </w:rPr>
            </w:pPr>
            <w:r w:rsidRPr="00C34587">
              <w:rPr>
                <w:rFonts w:ascii="Book Antiqua" w:eastAsia="Times New Roman" w:hAnsi="Book Antiqua" w:cs="Times New Roman"/>
                <w:color w:val="000000"/>
                <w:sz w:val="16"/>
                <w:szCs w:val="16"/>
              </w:rPr>
              <w:t>Required</w:t>
            </w:r>
          </w:p>
        </w:tc>
        <w:tc>
          <w:tcPr>
            <w:tcW w:w="1667" w:type="dxa"/>
            <w:tcBorders>
              <w:top w:val="nil"/>
              <w:left w:val="nil"/>
              <w:bottom w:val="single" w:sz="4" w:space="0" w:color="auto"/>
              <w:right w:val="single" w:sz="4" w:space="0" w:color="auto"/>
            </w:tcBorders>
            <w:shd w:val="clear" w:color="auto" w:fill="auto"/>
            <w:hideMark/>
          </w:tcPr>
          <w:p w14:paraId="15352275" w14:textId="77777777" w:rsidR="00C16D0C" w:rsidRPr="00C34587" w:rsidRDefault="00C16D0C" w:rsidP="004C43F7">
            <w:pPr>
              <w:widowControl/>
              <w:spacing w:after="0" w:line="240" w:lineRule="auto"/>
              <w:rPr>
                <w:rFonts w:ascii="Book Antiqua" w:eastAsia="Times New Roman" w:hAnsi="Book Antiqua" w:cs="Times New Roman"/>
                <w:color w:val="000000"/>
                <w:sz w:val="16"/>
                <w:szCs w:val="16"/>
              </w:rPr>
            </w:pPr>
            <w:r w:rsidRPr="00C34587">
              <w:rPr>
                <w:rFonts w:ascii="Book Antiqua" w:eastAsia="Times New Roman" w:hAnsi="Book Antiqua" w:cs="Times New Roman"/>
                <w:color w:val="000000"/>
                <w:sz w:val="16"/>
                <w:szCs w:val="16"/>
              </w:rPr>
              <w:t>BIO107, BIO108, CHM101, ENG101, PSY101, MTH095</w:t>
            </w:r>
          </w:p>
        </w:tc>
        <w:tc>
          <w:tcPr>
            <w:tcW w:w="2079" w:type="dxa"/>
            <w:tcBorders>
              <w:top w:val="single" w:sz="4" w:space="0" w:color="auto"/>
              <w:left w:val="nil"/>
              <w:bottom w:val="single" w:sz="4" w:space="0" w:color="auto"/>
              <w:right w:val="single" w:sz="4" w:space="0" w:color="auto"/>
            </w:tcBorders>
            <w:shd w:val="clear" w:color="auto" w:fill="auto"/>
            <w:hideMark/>
          </w:tcPr>
          <w:p w14:paraId="3277995A" w14:textId="77777777" w:rsidR="00C16D0C" w:rsidRPr="00C34587" w:rsidRDefault="00C16D0C" w:rsidP="004C43F7">
            <w:pPr>
              <w:widowControl/>
              <w:spacing w:after="0" w:line="240" w:lineRule="auto"/>
              <w:rPr>
                <w:rFonts w:ascii="Book Antiqua" w:eastAsia="Times New Roman" w:hAnsi="Book Antiqua" w:cs="Times New Roman"/>
                <w:color w:val="000000"/>
                <w:sz w:val="16"/>
                <w:szCs w:val="16"/>
              </w:rPr>
            </w:pPr>
            <w:r w:rsidRPr="00C34587">
              <w:rPr>
                <w:rFonts w:ascii="Book Antiqua" w:eastAsia="Times New Roman" w:hAnsi="Book Antiqua" w:cs="Times New Roman"/>
                <w:color w:val="000000"/>
                <w:sz w:val="16"/>
                <w:szCs w:val="16"/>
              </w:rPr>
              <w:t>* Current LPN License/ Fall 2018 – Successful Completion of HESI LPN to AND Entrance Exam</w:t>
            </w:r>
          </w:p>
        </w:tc>
        <w:tc>
          <w:tcPr>
            <w:tcW w:w="956" w:type="dxa"/>
            <w:tcBorders>
              <w:top w:val="nil"/>
              <w:left w:val="nil"/>
              <w:bottom w:val="single" w:sz="4" w:space="0" w:color="auto"/>
              <w:right w:val="single" w:sz="4" w:space="0" w:color="auto"/>
            </w:tcBorders>
            <w:shd w:val="clear" w:color="auto" w:fill="auto"/>
            <w:hideMark/>
          </w:tcPr>
          <w:p w14:paraId="3142EA09" w14:textId="77777777" w:rsidR="00C16D0C" w:rsidRPr="00C34587" w:rsidRDefault="00C16D0C" w:rsidP="004C43F7">
            <w:pPr>
              <w:widowControl/>
              <w:spacing w:after="0" w:line="240" w:lineRule="auto"/>
              <w:jc w:val="center"/>
              <w:rPr>
                <w:rFonts w:ascii="Book Antiqua" w:eastAsia="Times New Roman" w:hAnsi="Book Antiqua" w:cs="Times New Roman"/>
                <w:color w:val="000000"/>
                <w:sz w:val="16"/>
                <w:szCs w:val="16"/>
              </w:rPr>
            </w:pPr>
            <w:r w:rsidRPr="00C34587">
              <w:rPr>
                <w:rFonts w:ascii="Book Antiqua" w:eastAsia="Times New Roman" w:hAnsi="Book Antiqua" w:cs="Times New Roman"/>
                <w:color w:val="000000"/>
                <w:sz w:val="16"/>
                <w:szCs w:val="16"/>
              </w:rPr>
              <w:t>30</w:t>
            </w:r>
          </w:p>
        </w:tc>
      </w:tr>
      <w:tr w:rsidR="00C16D0C" w:rsidRPr="00C34587" w14:paraId="6C307537" w14:textId="77777777" w:rsidTr="00C16D0C">
        <w:trPr>
          <w:trHeight w:val="1728"/>
        </w:trPr>
        <w:tc>
          <w:tcPr>
            <w:tcW w:w="1530" w:type="dxa"/>
            <w:tcBorders>
              <w:top w:val="nil"/>
              <w:left w:val="single" w:sz="4" w:space="0" w:color="auto"/>
              <w:bottom w:val="single" w:sz="4" w:space="0" w:color="auto"/>
              <w:right w:val="single" w:sz="4" w:space="0" w:color="auto"/>
            </w:tcBorders>
            <w:shd w:val="clear" w:color="auto" w:fill="auto"/>
            <w:hideMark/>
          </w:tcPr>
          <w:p w14:paraId="35FA5AA1" w14:textId="4BCD15F1" w:rsidR="00C16D0C" w:rsidRPr="00C34587" w:rsidRDefault="00C16D0C" w:rsidP="00C16D0C">
            <w:pPr>
              <w:widowControl/>
              <w:spacing w:after="0" w:line="240" w:lineRule="auto"/>
              <w:rPr>
                <w:rFonts w:ascii="Book Antiqua" w:eastAsia="Times New Roman" w:hAnsi="Book Antiqua" w:cs="Times New Roman"/>
                <w:color w:val="000000"/>
                <w:sz w:val="16"/>
                <w:szCs w:val="16"/>
              </w:rPr>
            </w:pPr>
            <w:r w:rsidRPr="00C34587">
              <w:rPr>
                <w:rFonts w:ascii="Book Antiqua" w:eastAsia="Times New Roman" w:hAnsi="Book Antiqua" w:cs="Times New Roman"/>
                <w:color w:val="000000"/>
                <w:sz w:val="16"/>
                <w:szCs w:val="16"/>
              </w:rPr>
              <w:t xml:space="preserve">Nursing-AD (Health Care Worker </w:t>
            </w:r>
            <w:r>
              <w:rPr>
                <w:rFonts w:ascii="Book Antiqua" w:eastAsia="Times New Roman" w:hAnsi="Book Antiqua" w:cs="Times New Roman"/>
                <w:color w:val="000000"/>
                <w:sz w:val="16"/>
                <w:szCs w:val="16"/>
              </w:rPr>
              <w:t>to RN</w:t>
            </w:r>
            <w:r w:rsidRPr="00C34587">
              <w:rPr>
                <w:rFonts w:ascii="Book Antiqua" w:eastAsia="Times New Roman" w:hAnsi="Book Antiqua" w:cs="Times New Roman"/>
                <w:color w:val="000000"/>
                <w:sz w:val="16"/>
                <w:szCs w:val="16"/>
              </w:rPr>
              <w:t>)</w:t>
            </w:r>
          </w:p>
        </w:tc>
        <w:tc>
          <w:tcPr>
            <w:tcW w:w="1232" w:type="dxa"/>
            <w:tcBorders>
              <w:top w:val="nil"/>
              <w:left w:val="nil"/>
              <w:bottom w:val="single" w:sz="4" w:space="0" w:color="auto"/>
              <w:right w:val="single" w:sz="4" w:space="0" w:color="auto"/>
            </w:tcBorders>
            <w:shd w:val="clear" w:color="auto" w:fill="auto"/>
            <w:hideMark/>
          </w:tcPr>
          <w:p w14:paraId="6073994B" w14:textId="77777777" w:rsidR="00C16D0C" w:rsidRPr="00C34587" w:rsidRDefault="00C16D0C" w:rsidP="004C43F7">
            <w:pPr>
              <w:widowControl/>
              <w:spacing w:after="0" w:line="240" w:lineRule="auto"/>
              <w:rPr>
                <w:rFonts w:ascii="Book Antiqua" w:eastAsia="Times New Roman" w:hAnsi="Book Antiqua" w:cs="Times New Roman"/>
                <w:color w:val="000000"/>
                <w:sz w:val="16"/>
                <w:szCs w:val="16"/>
              </w:rPr>
            </w:pPr>
            <w:r w:rsidRPr="00C34587">
              <w:rPr>
                <w:rFonts w:ascii="Book Antiqua" w:eastAsia="Times New Roman" w:hAnsi="Book Antiqua" w:cs="Times New Roman"/>
                <w:color w:val="000000"/>
                <w:sz w:val="16"/>
                <w:szCs w:val="16"/>
              </w:rPr>
              <w:t>Required</w:t>
            </w:r>
          </w:p>
        </w:tc>
        <w:tc>
          <w:tcPr>
            <w:tcW w:w="1076" w:type="dxa"/>
            <w:tcBorders>
              <w:top w:val="nil"/>
              <w:left w:val="nil"/>
              <w:bottom w:val="single" w:sz="4" w:space="0" w:color="auto"/>
              <w:right w:val="single" w:sz="4" w:space="0" w:color="auto"/>
            </w:tcBorders>
            <w:shd w:val="clear" w:color="auto" w:fill="auto"/>
            <w:hideMark/>
          </w:tcPr>
          <w:p w14:paraId="4DCCC509" w14:textId="77777777" w:rsidR="00C16D0C" w:rsidRPr="00C34587" w:rsidRDefault="00C16D0C" w:rsidP="004C43F7">
            <w:pPr>
              <w:widowControl/>
              <w:spacing w:after="0" w:line="240" w:lineRule="auto"/>
              <w:rPr>
                <w:rFonts w:ascii="Book Antiqua" w:eastAsia="Times New Roman" w:hAnsi="Book Antiqua" w:cs="Times New Roman"/>
                <w:color w:val="000000"/>
                <w:sz w:val="16"/>
                <w:szCs w:val="16"/>
              </w:rPr>
            </w:pPr>
            <w:r w:rsidRPr="00C34587">
              <w:rPr>
                <w:rFonts w:ascii="Book Antiqua" w:eastAsia="Times New Roman" w:hAnsi="Book Antiqua" w:cs="Times New Roman"/>
                <w:color w:val="000000"/>
                <w:sz w:val="16"/>
                <w:szCs w:val="16"/>
              </w:rPr>
              <w:t>Required</w:t>
            </w:r>
          </w:p>
        </w:tc>
        <w:tc>
          <w:tcPr>
            <w:tcW w:w="1630" w:type="dxa"/>
            <w:tcBorders>
              <w:top w:val="nil"/>
              <w:left w:val="nil"/>
              <w:bottom w:val="single" w:sz="4" w:space="0" w:color="auto"/>
              <w:right w:val="single" w:sz="4" w:space="0" w:color="auto"/>
            </w:tcBorders>
            <w:shd w:val="clear" w:color="auto" w:fill="auto"/>
            <w:hideMark/>
          </w:tcPr>
          <w:p w14:paraId="43AFCE99" w14:textId="77777777" w:rsidR="00C16D0C" w:rsidRPr="00C34587" w:rsidRDefault="00C16D0C" w:rsidP="004C43F7">
            <w:pPr>
              <w:widowControl/>
              <w:spacing w:after="0" w:line="240" w:lineRule="auto"/>
              <w:rPr>
                <w:rFonts w:ascii="Book Antiqua" w:eastAsia="Times New Roman" w:hAnsi="Book Antiqua" w:cs="Times New Roman"/>
                <w:color w:val="000000"/>
                <w:sz w:val="16"/>
                <w:szCs w:val="16"/>
              </w:rPr>
            </w:pPr>
            <w:r w:rsidRPr="00C34587">
              <w:rPr>
                <w:rFonts w:ascii="Book Antiqua" w:eastAsia="Times New Roman" w:hAnsi="Book Antiqua" w:cs="Times New Roman"/>
                <w:color w:val="000000"/>
                <w:sz w:val="16"/>
                <w:szCs w:val="16"/>
              </w:rPr>
              <w:t>Required</w:t>
            </w:r>
          </w:p>
        </w:tc>
        <w:tc>
          <w:tcPr>
            <w:tcW w:w="1667" w:type="dxa"/>
            <w:tcBorders>
              <w:top w:val="nil"/>
              <w:left w:val="nil"/>
              <w:bottom w:val="single" w:sz="4" w:space="0" w:color="auto"/>
              <w:right w:val="single" w:sz="4" w:space="0" w:color="auto"/>
            </w:tcBorders>
            <w:shd w:val="clear" w:color="auto" w:fill="auto"/>
            <w:hideMark/>
          </w:tcPr>
          <w:p w14:paraId="4A95A5BD" w14:textId="77777777" w:rsidR="00C16D0C" w:rsidRPr="00C34587" w:rsidRDefault="00C16D0C" w:rsidP="004C43F7">
            <w:pPr>
              <w:widowControl/>
              <w:spacing w:after="0" w:line="240" w:lineRule="auto"/>
              <w:rPr>
                <w:rFonts w:ascii="Book Antiqua" w:eastAsia="Times New Roman" w:hAnsi="Book Antiqua" w:cs="Times New Roman"/>
                <w:color w:val="000000"/>
                <w:sz w:val="16"/>
                <w:szCs w:val="16"/>
              </w:rPr>
            </w:pPr>
            <w:r w:rsidRPr="00C34587">
              <w:rPr>
                <w:rFonts w:ascii="Book Antiqua" w:eastAsia="Times New Roman" w:hAnsi="Book Antiqua" w:cs="Times New Roman"/>
                <w:color w:val="000000"/>
                <w:sz w:val="16"/>
                <w:szCs w:val="16"/>
              </w:rPr>
              <w:t>BIO107, BIO108, CHM101, ENG101, PSY101, MTH095</w:t>
            </w:r>
          </w:p>
        </w:tc>
        <w:tc>
          <w:tcPr>
            <w:tcW w:w="2079" w:type="dxa"/>
            <w:tcBorders>
              <w:top w:val="nil"/>
              <w:left w:val="nil"/>
              <w:bottom w:val="single" w:sz="4" w:space="0" w:color="auto"/>
              <w:right w:val="single" w:sz="4" w:space="0" w:color="auto"/>
            </w:tcBorders>
            <w:shd w:val="clear" w:color="auto" w:fill="auto"/>
            <w:hideMark/>
          </w:tcPr>
          <w:p w14:paraId="6A041B8C" w14:textId="77777777" w:rsidR="00C16D0C" w:rsidRPr="00C34587" w:rsidRDefault="00C16D0C" w:rsidP="004C43F7">
            <w:pPr>
              <w:widowControl/>
              <w:spacing w:after="0" w:line="240" w:lineRule="auto"/>
              <w:rPr>
                <w:rFonts w:ascii="Book Antiqua" w:eastAsia="Times New Roman" w:hAnsi="Book Antiqua" w:cs="Times New Roman"/>
                <w:color w:val="000000"/>
                <w:sz w:val="16"/>
                <w:szCs w:val="16"/>
              </w:rPr>
            </w:pPr>
            <w:r w:rsidRPr="00C34587">
              <w:rPr>
                <w:rFonts w:ascii="Book Antiqua" w:eastAsia="Times New Roman" w:hAnsi="Book Antiqua" w:cs="Times New Roman"/>
                <w:color w:val="000000"/>
                <w:sz w:val="16"/>
                <w:szCs w:val="16"/>
              </w:rPr>
              <w:t>Current Certification or Registry as Medical Assistant, Respiratory Therapist or paramedic plus one-year fulltime work experience. Beginning Fall 2018-successful completion of TEAS Entrance Exam</w:t>
            </w:r>
          </w:p>
        </w:tc>
        <w:tc>
          <w:tcPr>
            <w:tcW w:w="956" w:type="dxa"/>
            <w:tcBorders>
              <w:top w:val="nil"/>
              <w:left w:val="nil"/>
              <w:bottom w:val="single" w:sz="4" w:space="0" w:color="auto"/>
              <w:right w:val="single" w:sz="4" w:space="0" w:color="auto"/>
            </w:tcBorders>
            <w:shd w:val="clear" w:color="auto" w:fill="auto"/>
            <w:hideMark/>
          </w:tcPr>
          <w:p w14:paraId="3AA1CC89" w14:textId="77777777" w:rsidR="00C16D0C" w:rsidRPr="00C34587" w:rsidRDefault="00C16D0C" w:rsidP="004C43F7">
            <w:pPr>
              <w:widowControl/>
              <w:spacing w:after="0" w:line="240" w:lineRule="auto"/>
              <w:jc w:val="center"/>
              <w:rPr>
                <w:rFonts w:ascii="Book Antiqua" w:eastAsia="Times New Roman" w:hAnsi="Book Antiqua" w:cs="Times New Roman"/>
                <w:color w:val="000000"/>
                <w:sz w:val="16"/>
                <w:szCs w:val="16"/>
              </w:rPr>
            </w:pPr>
          </w:p>
        </w:tc>
      </w:tr>
      <w:tr w:rsidR="00C16D0C" w:rsidRPr="00C34587" w14:paraId="3F493A5B" w14:textId="77777777" w:rsidTr="00C16D0C">
        <w:trPr>
          <w:trHeight w:val="492"/>
        </w:trPr>
        <w:tc>
          <w:tcPr>
            <w:tcW w:w="1530" w:type="dxa"/>
            <w:tcBorders>
              <w:top w:val="nil"/>
              <w:left w:val="single" w:sz="4" w:space="0" w:color="auto"/>
              <w:bottom w:val="single" w:sz="4" w:space="0" w:color="auto"/>
              <w:right w:val="single" w:sz="4" w:space="0" w:color="auto"/>
            </w:tcBorders>
            <w:shd w:val="clear" w:color="auto" w:fill="auto"/>
            <w:noWrap/>
            <w:hideMark/>
          </w:tcPr>
          <w:p w14:paraId="1A0DA9D5" w14:textId="77777777" w:rsidR="00C16D0C" w:rsidRPr="00C34587" w:rsidRDefault="00C16D0C" w:rsidP="004C43F7">
            <w:pPr>
              <w:widowControl/>
              <w:spacing w:after="0" w:line="240" w:lineRule="auto"/>
              <w:rPr>
                <w:rFonts w:ascii="Book Antiqua" w:eastAsia="Times New Roman" w:hAnsi="Book Antiqua" w:cs="Times New Roman"/>
                <w:color w:val="000000"/>
                <w:sz w:val="16"/>
                <w:szCs w:val="16"/>
              </w:rPr>
            </w:pPr>
            <w:r w:rsidRPr="00C34587">
              <w:rPr>
                <w:rFonts w:ascii="Book Antiqua" w:eastAsia="Times New Roman" w:hAnsi="Book Antiqua" w:cs="Times New Roman"/>
                <w:color w:val="000000"/>
                <w:sz w:val="16"/>
                <w:szCs w:val="16"/>
              </w:rPr>
              <w:t>Nursing-Practical (LPN)</w:t>
            </w:r>
          </w:p>
        </w:tc>
        <w:tc>
          <w:tcPr>
            <w:tcW w:w="1232" w:type="dxa"/>
            <w:tcBorders>
              <w:top w:val="nil"/>
              <w:left w:val="nil"/>
              <w:bottom w:val="single" w:sz="4" w:space="0" w:color="auto"/>
              <w:right w:val="single" w:sz="4" w:space="0" w:color="auto"/>
            </w:tcBorders>
            <w:shd w:val="clear" w:color="auto" w:fill="auto"/>
            <w:hideMark/>
          </w:tcPr>
          <w:p w14:paraId="193904C2" w14:textId="77777777" w:rsidR="00C16D0C" w:rsidRPr="00C34587" w:rsidRDefault="00C16D0C" w:rsidP="004C43F7">
            <w:pPr>
              <w:widowControl/>
              <w:spacing w:after="0" w:line="240" w:lineRule="auto"/>
              <w:rPr>
                <w:rFonts w:ascii="Book Antiqua" w:eastAsia="Times New Roman" w:hAnsi="Book Antiqua" w:cs="Times New Roman"/>
                <w:color w:val="000000"/>
                <w:sz w:val="16"/>
                <w:szCs w:val="16"/>
              </w:rPr>
            </w:pPr>
            <w:r w:rsidRPr="00C34587">
              <w:rPr>
                <w:rFonts w:ascii="Book Antiqua" w:eastAsia="Times New Roman" w:hAnsi="Book Antiqua" w:cs="Times New Roman"/>
                <w:color w:val="000000"/>
                <w:sz w:val="16"/>
                <w:szCs w:val="16"/>
              </w:rPr>
              <w:t>Required</w:t>
            </w:r>
          </w:p>
        </w:tc>
        <w:tc>
          <w:tcPr>
            <w:tcW w:w="1076" w:type="dxa"/>
            <w:tcBorders>
              <w:top w:val="nil"/>
              <w:left w:val="nil"/>
              <w:bottom w:val="single" w:sz="4" w:space="0" w:color="auto"/>
              <w:right w:val="single" w:sz="4" w:space="0" w:color="auto"/>
            </w:tcBorders>
            <w:shd w:val="clear" w:color="auto" w:fill="auto"/>
            <w:hideMark/>
          </w:tcPr>
          <w:p w14:paraId="3B7838AE" w14:textId="77777777" w:rsidR="00C16D0C" w:rsidRPr="00C34587" w:rsidRDefault="00C16D0C" w:rsidP="004C43F7">
            <w:pPr>
              <w:widowControl/>
              <w:spacing w:after="0" w:line="240" w:lineRule="auto"/>
              <w:rPr>
                <w:rFonts w:ascii="Book Antiqua" w:eastAsia="Times New Roman" w:hAnsi="Book Antiqua" w:cs="Times New Roman"/>
                <w:color w:val="000000"/>
                <w:sz w:val="16"/>
                <w:szCs w:val="16"/>
              </w:rPr>
            </w:pPr>
            <w:r w:rsidRPr="00C34587">
              <w:rPr>
                <w:rFonts w:ascii="Book Antiqua" w:eastAsia="Times New Roman" w:hAnsi="Book Antiqua" w:cs="Times New Roman"/>
                <w:color w:val="000000"/>
                <w:sz w:val="16"/>
                <w:szCs w:val="16"/>
              </w:rPr>
              <w:t>Required</w:t>
            </w:r>
          </w:p>
        </w:tc>
        <w:tc>
          <w:tcPr>
            <w:tcW w:w="1630" w:type="dxa"/>
            <w:tcBorders>
              <w:top w:val="nil"/>
              <w:left w:val="nil"/>
              <w:bottom w:val="single" w:sz="4" w:space="0" w:color="auto"/>
              <w:right w:val="single" w:sz="4" w:space="0" w:color="auto"/>
            </w:tcBorders>
            <w:shd w:val="clear" w:color="auto" w:fill="auto"/>
            <w:hideMark/>
          </w:tcPr>
          <w:p w14:paraId="0E233984" w14:textId="77777777" w:rsidR="00C16D0C" w:rsidRPr="00C34587" w:rsidRDefault="00C16D0C" w:rsidP="004C43F7">
            <w:pPr>
              <w:widowControl/>
              <w:spacing w:after="0" w:line="240" w:lineRule="auto"/>
              <w:rPr>
                <w:rFonts w:ascii="Book Antiqua" w:eastAsia="Times New Roman" w:hAnsi="Book Antiqua" w:cs="Times New Roman"/>
                <w:color w:val="000000"/>
                <w:sz w:val="16"/>
                <w:szCs w:val="16"/>
              </w:rPr>
            </w:pPr>
            <w:r w:rsidRPr="00C34587">
              <w:rPr>
                <w:rFonts w:ascii="Book Antiqua" w:eastAsia="Times New Roman" w:hAnsi="Book Antiqua" w:cs="Times New Roman"/>
                <w:color w:val="000000"/>
                <w:sz w:val="16"/>
                <w:szCs w:val="16"/>
              </w:rPr>
              <w:t>Required</w:t>
            </w:r>
          </w:p>
        </w:tc>
        <w:tc>
          <w:tcPr>
            <w:tcW w:w="1667" w:type="dxa"/>
            <w:tcBorders>
              <w:top w:val="nil"/>
              <w:left w:val="nil"/>
              <w:bottom w:val="single" w:sz="4" w:space="0" w:color="auto"/>
              <w:right w:val="single" w:sz="4" w:space="0" w:color="auto"/>
            </w:tcBorders>
            <w:shd w:val="clear" w:color="auto" w:fill="auto"/>
            <w:hideMark/>
          </w:tcPr>
          <w:p w14:paraId="7862294F" w14:textId="77777777" w:rsidR="00C16D0C" w:rsidRPr="00C34587" w:rsidRDefault="00C16D0C" w:rsidP="004C43F7">
            <w:pPr>
              <w:widowControl/>
              <w:spacing w:after="0" w:line="240" w:lineRule="auto"/>
              <w:rPr>
                <w:rFonts w:ascii="Book Antiqua" w:eastAsia="Times New Roman" w:hAnsi="Book Antiqua" w:cs="Times New Roman"/>
                <w:color w:val="000000"/>
                <w:sz w:val="16"/>
                <w:szCs w:val="16"/>
              </w:rPr>
            </w:pPr>
            <w:r w:rsidRPr="00C34587">
              <w:rPr>
                <w:rFonts w:ascii="Book Antiqua" w:eastAsia="Times New Roman" w:hAnsi="Book Antiqua" w:cs="Times New Roman"/>
                <w:color w:val="000000"/>
                <w:sz w:val="16"/>
                <w:szCs w:val="16"/>
              </w:rPr>
              <w:t>ENG095, MTH 095</w:t>
            </w:r>
          </w:p>
        </w:tc>
        <w:tc>
          <w:tcPr>
            <w:tcW w:w="2079" w:type="dxa"/>
            <w:tcBorders>
              <w:top w:val="nil"/>
              <w:left w:val="nil"/>
              <w:bottom w:val="single" w:sz="4" w:space="0" w:color="auto"/>
              <w:right w:val="single" w:sz="4" w:space="0" w:color="auto"/>
            </w:tcBorders>
            <w:shd w:val="clear" w:color="auto" w:fill="auto"/>
            <w:hideMark/>
          </w:tcPr>
          <w:p w14:paraId="68D7A9EB" w14:textId="77777777" w:rsidR="00C16D0C" w:rsidRPr="00C34587" w:rsidRDefault="00C16D0C" w:rsidP="004C43F7">
            <w:pPr>
              <w:widowControl/>
              <w:spacing w:after="0" w:line="240" w:lineRule="auto"/>
              <w:rPr>
                <w:rFonts w:ascii="Book Antiqua" w:eastAsia="Times New Roman" w:hAnsi="Book Antiqua" w:cs="Times New Roman"/>
                <w:color w:val="000000"/>
                <w:sz w:val="16"/>
                <w:szCs w:val="16"/>
              </w:rPr>
            </w:pPr>
            <w:r w:rsidRPr="00C34587">
              <w:rPr>
                <w:rFonts w:ascii="Book Antiqua" w:eastAsia="Times New Roman" w:hAnsi="Book Antiqua" w:cs="Times New Roman"/>
                <w:color w:val="000000"/>
                <w:sz w:val="16"/>
                <w:szCs w:val="16"/>
              </w:rPr>
              <w:t>Successful completion of TEAS Entrance Exam</w:t>
            </w:r>
          </w:p>
        </w:tc>
        <w:tc>
          <w:tcPr>
            <w:tcW w:w="956" w:type="dxa"/>
            <w:tcBorders>
              <w:top w:val="nil"/>
              <w:left w:val="nil"/>
              <w:bottom w:val="single" w:sz="4" w:space="0" w:color="auto"/>
              <w:right w:val="single" w:sz="4" w:space="0" w:color="auto"/>
            </w:tcBorders>
            <w:shd w:val="clear" w:color="auto" w:fill="auto"/>
            <w:hideMark/>
          </w:tcPr>
          <w:p w14:paraId="349E7DB4" w14:textId="77777777" w:rsidR="00C16D0C" w:rsidRPr="00C34587" w:rsidRDefault="00C16D0C" w:rsidP="004C43F7">
            <w:pPr>
              <w:widowControl/>
              <w:spacing w:after="0" w:line="240" w:lineRule="auto"/>
              <w:jc w:val="center"/>
              <w:rPr>
                <w:rFonts w:ascii="Book Antiqua" w:eastAsia="Times New Roman" w:hAnsi="Book Antiqua" w:cs="Times New Roman"/>
                <w:color w:val="000000"/>
                <w:sz w:val="16"/>
                <w:szCs w:val="16"/>
              </w:rPr>
            </w:pPr>
            <w:r w:rsidRPr="00C34587">
              <w:rPr>
                <w:rFonts w:ascii="Book Antiqua" w:eastAsia="Times New Roman" w:hAnsi="Book Antiqua" w:cs="Times New Roman"/>
                <w:color w:val="000000"/>
                <w:sz w:val="16"/>
                <w:szCs w:val="16"/>
              </w:rPr>
              <w:t>44</w:t>
            </w:r>
          </w:p>
        </w:tc>
      </w:tr>
      <w:tr w:rsidR="00C16D0C" w:rsidRPr="00C34587" w14:paraId="3A5BFC96" w14:textId="77777777" w:rsidTr="00C16D0C">
        <w:trPr>
          <w:trHeight w:val="432"/>
        </w:trPr>
        <w:tc>
          <w:tcPr>
            <w:tcW w:w="1530" w:type="dxa"/>
            <w:tcBorders>
              <w:top w:val="nil"/>
              <w:left w:val="single" w:sz="4" w:space="0" w:color="auto"/>
              <w:bottom w:val="single" w:sz="4" w:space="0" w:color="auto"/>
              <w:right w:val="single" w:sz="4" w:space="0" w:color="auto"/>
            </w:tcBorders>
            <w:shd w:val="clear" w:color="auto" w:fill="auto"/>
            <w:noWrap/>
            <w:hideMark/>
          </w:tcPr>
          <w:p w14:paraId="77509856" w14:textId="77777777" w:rsidR="00C16D0C" w:rsidRPr="00C34587" w:rsidRDefault="00C16D0C" w:rsidP="004C43F7">
            <w:pPr>
              <w:widowControl/>
              <w:spacing w:after="0" w:line="240" w:lineRule="auto"/>
              <w:rPr>
                <w:rFonts w:ascii="Book Antiqua" w:eastAsia="Times New Roman" w:hAnsi="Book Antiqua" w:cs="Times New Roman"/>
                <w:color w:val="000000"/>
                <w:sz w:val="16"/>
                <w:szCs w:val="16"/>
              </w:rPr>
            </w:pPr>
            <w:r w:rsidRPr="00C34587">
              <w:rPr>
                <w:rFonts w:ascii="Book Antiqua" w:eastAsia="Times New Roman" w:hAnsi="Book Antiqua" w:cs="Times New Roman"/>
                <w:color w:val="000000"/>
                <w:sz w:val="16"/>
                <w:szCs w:val="16"/>
              </w:rPr>
              <w:t>Paramedic</w:t>
            </w:r>
          </w:p>
        </w:tc>
        <w:tc>
          <w:tcPr>
            <w:tcW w:w="1232" w:type="dxa"/>
            <w:tcBorders>
              <w:top w:val="nil"/>
              <w:left w:val="nil"/>
              <w:bottom w:val="single" w:sz="4" w:space="0" w:color="auto"/>
              <w:right w:val="single" w:sz="4" w:space="0" w:color="auto"/>
            </w:tcBorders>
            <w:shd w:val="clear" w:color="auto" w:fill="auto"/>
            <w:hideMark/>
          </w:tcPr>
          <w:p w14:paraId="69F10EEE" w14:textId="77777777" w:rsidR="00C16D0C" w:rsidRPr="00C34587" w:rsidRDefault="00C16D0C" w:rsidP="004C43F7">
            <w:pPr>
              <w:widowControl/>
              <w:spacing w:after="0" w:line="240" w:lineRule="auto"/>
              <w:rPr>
                <w:rFonts w:ascii="Book Antiqua" w:eastAsia="Times New Roman" w:hAnsi="Book Antiqua" w:cs="Times New Roman"/>
                <w:color w:val="000000"/>
                <w:sz w:val="16"/>
                <w:szCs w:val="16"/>
              </w:rPr>
            </w:pPr>
            <w:r w:rsidRPr="00C34587">
              <w:rPr>
                <w:rFonts w:ascii="Book Antiqua" w:eastAsia="Times New Roman" w:hAnsi="Book Antiqua" w:cs="Times New Roman"/>
                <w:color w:val="000000"/>
                <w:sz w:val="16"/>
                <w:szCs w:val="16"/>
              </w:rPr>
              <w:t>Required</w:t>
            </w:r>
          </w:p>
        </w:tc>
        <w:tc>
          <w:tcPr>
            <w:tcW w:w="1076" w:type="dxa"/>
            <w:tcBorders>
              <w:top w:val="nil"/>
              <w:left w:val="nil"/>
              <w:bottom w:val="single" w:sz="4" w:space="0" w:color="auto"/>
              <w:right w:val="single" w:sz="4" w:space="0" w:color="auto"/>
            </w:tcBorders>
            <w:shd w:val="clear" w:color="auto" w:fill="auto"/>
            <w:hideMark/>
          </w:tcPr>
          <w:p w14:paraId="5FD6ABAF" w14:textId="77777777" w:rsidR="00C16D0C" w:rsidRPr="00C34587" w:rsidRDefault="00C16D0C" w:rsidP="004C43F7">
            <w:pPr>
              <w:widowControl/>
              <w:spacing w:after="0" w:line="240" w:lineRule="auto"/>
              <w:rPr>
                <w:rFonts w:ascii="Book Antiqua" w:eastAsia="Times New Roman" w:hAnsi="Book Antiqua" w:cs="Times New Roman"/>
                <w:color w:val="000000"/>
                <w:sz w:val="16"/>
                <w:szCs w:val="16"/>
              </w:rPr>
            </w:pPr>
            <w:r w:rsidRPr="00C34587">
              <w:rPr>
                <w:rFonts w:ascii="Book Antiqua" w:eastAsia="Times New Roman" w:hAnsi="Book Antiqua" w:cs="Times New Roman"/>
                <w:color w:val="000000"/>
                <w:sz w:val="16"/>
                <w:szCs w:val="16"/>
              </w:rPr>
              <w:t>Required</w:t>
            </w:r>
          </w:p>
        </w:tc>
        <w:tc>
          <w:tcPr>
            <w:tcW w:w="1630" w:type="dxa"/>
            <w:tcBorders>
              <w:top w:val="nil"/>
              <w:left w:val="nil"/>
              <w:bottom w:val="single" w:sz="4" w:space="0" w:color="auto"/>
              <w:right w:val="single" w:sz="4" w:space="0" w:color="auto"/>
            </w:tcBorders>
            <w:shd w:val="clear" w:color="auto" w:fill="auto"/>
            <w:hideMark/>
          </w:tcPr>
          <w:p w14:paraId="49852FA4" w14:textId="77777777" w:rsidR="00C16D0C" w:rsidRPr="00C34587" w:rsidRDefault="00C16D0C" w:rsidP="004C43F7">
            <w:pPr>
              <w:widowControl/>
              <w:spacing w:after="0" w:line="240" w:lineRule="auto"/>
              <w:rPr>
                <w:rFonts w:ascii="Book Antiqua" w:eastAsia="Times New Roman" w:hAnsi="Book Antiqua" w:cs="Times New Roman"/>
                <w:color w:val="000000"/>
                <w:sz w:val="16"/>
                <w:szCs w:val="16"/>
              </w:rPr>
            </w:pPr>
            <w:r w:rsidRPr="00C34587">
              <w:rPr>
                <w:rFonts w:ascii="Book Antiqua" w:eastAsia="Times New Roman" w:hAnsi="Book Antiqua" w:cs="Times New Roman"/>
                <w:color w:val="000000"/>
                <w:sz w:val="16"/>
                <w:szCs w:val="16"/>
              </w:rPr>
              <w:t>Required</w:t>
            </w:r>
          </w:p>
        </w:tc>
        <w:tc>
          <w:tcPr>
            <w:tcW w:w="1667" w:type="dxa"/>
            <w:tcBorders>
              <w:top w:val="nil"/>
              <w:left w:val="nil"/>
              <w:bottom w:val="single" w:sz="4" w:space="0" w:color="auto"/>
              <w:right w:val="single" w:sz="4" w:space="0" w:color="auto"/>
            </w:tcBorders>
            <w:shd w:val="clear" w:color="auto" w:fill="auto"/>
            <w:hideMark/>
          </w:tcPr>
          <w:p w14:paraId="158182F8" w14:textId="77777777" w:rsidR="00C16D0C" w:rsidRPr="00C34587" w:rsidRDefault="00C16D0C" w:rsidP="004C43F7">
            <w:pPr>
              <w:widowControl/>
              <w:spacing w:after="0" w:line="240" w:lineRule="auto"/>
              <w:rPr>
                <w:rFonts w:ascii="Book Antiqua" w:eastAsia="Times New Roman" w:hAnsi="Book Antiqua" w:cs="Times New Roman"/>
                <w:color w:val="000000"/>
                <w:sz w:val="16"/>
                <w:szCs w:val="16"/>
              </w:rPr>
            </w:pPr>
            <w:r w:rsidRPr="00C34587">
              <w:rPr>
                <w:rFonts w:ascii="Book Antiqua" w:eastAsia="Times New Roman" w:hAnsi="Book Antiqua" w:cs="Times New Roman"/>
                <w:color w:val="000000"/>
                <w:sz w:val="16"/>
                <w:szCs w:val="16"/>
              </w:rPr>
              <w:t>ENG083, MTH081, or MTH001</w:t>
            </w:r>
          </w:p>
        </w:tc>
        <w:tc>
          <w:tcPr>
            <w:tcW w:w="2079" w:type="dxa"/>
            <w:tcBorders>
              <w:top w:val="nil"/>
              <w:left w:val="nil"/>
              <w:bottom w:val="single" w:sz="4" w:space="0" w:color="auto"/>
              <w:right w:val="single" w:sz="4" w:space="0" w:color="auto"/>
            </w:tcBorders>
            <w:shd w:val="clear" w:color="auto" w:fill="auto"/>
            <w:hideMark/>
          </w:tcPr>
          <w:p w14:paraId="248A1626" w14:textId="77777777" w:rsidR="00C16D0C" w:rsidRPr="00C34587" w:rsidRDefault="00C16D0C" w:rsidP="004C43F7">
            <w:pPr>
              <w:widowControl/>
              <w:spacing w:after="0" w:line="240" w:lineRule="auto"/>
              <w:rPr>
                <w:rFonts w:ascii="Book Antiqua" w:eastAsia="Times New Roman" w:hAnsi="Book Antiqua" w:cs="Times New Roman"/>
                <w:color w:val="000000"/>
                <w:sz w:val="16"/>
                <w:szCs w:val="16"/>
              </w:rPr>
            </w:pPr>
            <w:r w:rsidRPr="00C34587">
              <w:rPr>
                <w:rFonts w:ascii="Book Antiqua" w:eastAsia="Times New Roman" w:hAnsi="Book Antiqua" w:cs="Times New Roman"/>
                <w:color w:val="000000"/>
                <w:sz w:val="16"/>
                <w:szCs w:val="16"/>
              </w:rPr>
              <w:t>EMS Exam</w:t>
            </w:r>
          </w:p>
        </w:tc>
        <w:tc>
          <w:tcPr>
            <w:tcW w:w="956" w:type="dxa"/>
            <w:tcBorders>
              <w:top w:val="nil"/>
              <w:left w:val="nil"/>
              <w:bottom w:val="single" w:sz="4" w:space="0" w:color="auto"/>
              <w:right w:val="single" w:sz="4" w:space="0" w:color="auto"/>
            </w:tcBorders>
            <w:shd w:val="clear" w:color="auto" w:fill="auto"/>
            <w:hideMark/>
          </w:tcPr>
          <w:p w14:paraId="6080702B" w14:textId="77777777" w:rsidR="00C16D0C" w:rsidRPr="00C34587" w:rsidRDefault="00C16D0C" w:rsidP="004C43F7">
            <w:pPr>
              <w:widowControl/>
              <w:spacing w:after="0" w:line="240" w:lineRule="auto"/>
              <w:jc w:val="center"/>
              <w:rPr>
                <w:rFonts w:ascii="Calibri" w:eastAsia="Times New Roman" w:hAnsi="Calibri" w:cs="Times New Roman"/>
                <w:color w:val="000000"/>
                <w:sz w:val="16"/>
                <w:szCs w:val="16"/>
              </w:rPr>
            </w:pPr>
            <w:r w:rsidRPr="00C34587">
              <w:rPr>
                <w:rFonts w:ascii="Calibri" w:eastAsia="Times New Roman" w:hAnsi="Calibri" w:cs="Times New Roman"/>
                <w:color w:val="000000"/>
                <w:sz w:val="16"/>
                <w:szCs w:val="16"/>
              </w:rPr>
              <w:t>16</w:t>
            </w:r>
          </w:p>
        </w:tc>
      </w:tr>
      <w:tr w:rsidR="00C16D0C" w:rsidRPr="00C34587" w14:paraId="6827C7F8" w14:textId="77777777" w:rsidTr="00C16D0C">
        <w:trPr>
          <w:trHeight w:val="432"/>
        </w:trPr>
        <w:tc>
          <w:tcPr>
            <w:tcW w:w="1530" w:type="dxa"/>
            <w:tcBorders>
              <w:top w:val="nil"/>
              <w:left w:val="single" w:sz="4" w:space="0" w:color="auto"/>
              <w:bottom w:val="single" w:sz="4" w:space="0" w:color="auto"/>
              <w:right w:val="single" w:sz="4" w:space="0" w:color="auto"/>
            </w:tcBorders>
            <w:shd w:val="clear" w:color="auto" w:fill="auto"/>
            <w:noWrap/>
            <w:hideMark/>
          </w:tcPr>
          <w:p w14:paraId="75F5CD99" w14:textId="77777777" w:rsidR="00C16D0C" w:rsidRPr="00C34587" w:rsidRDefault="00C16D0C" w:rsidP="004C43F7">
            <w:pPr>
              <w:widowControl/>
              <w:spacing w:after="0" w:line="240" w:lineRule="auto"/>
              <w:rPr>
                <w:rFonts w:ascii="Book Antiqua" w:eastAsia="Times New Roman" w:hAnsi="Book Antiqua" w:cs="Times New Roman"/>
                <w:color w:val="000000"/>
                <w:sz w:val="16"/>
                <w:szCs w:val="16"/>
              </w:rPr>
            </w:pPr>
            <w:r w:rsidRPr="00C34587">
              <w:rPr>
                <w:rFonts w:ascii="Book Antiqua" w:eastAsia="Times New Roman" w:hAnsi="Book Antiqua" w:cs="Times New Roman"/>
                <w:color w:val="000000"/>
                <w:sz w:val="16"/>
                <w:szCs w:val="16"/>
              </w:rPr>
              <w:t>Radiology Technology</w:t>
            </w:r>
          </w:p>
        </w:tc>
        <w:tc>
          <w:tcPr>
            <w:tcW w:w="1232" w:type="dxa"/>
            <w:tcBorders>
              <w:top w:val="nil"/>
              <w:left w:val="nil"/>
              <w:bottom w:val="single" w:sz="4" w:space="0" w:color="auto"/>
              <w:right w:val="single" w:sz="4" w:space="0" w:color="auto"/>
            </w:tcBorders>
            <w:shd w:val="clear" w:color="auto" w:fill="auto"/>
            <w:hideMark/>
          </w:tcPr>
          <w:p w14:paraId="71DD4EE1" w14:textId="77777777" w:rsidR="00C16D0C" w:rsidRPr="00C34587" w:rsidRDefault="00C16D0C" w:rsidP="004C43F7">
            <w:pPr>
              <w:widowControl/>
              <w:spacing w:after="0" w:line="240" w:lineRule="auto"/>
              <w:rPr>
                <w:rFonts w:ascii="Book Antiqua" w:eastAsia="Times New Roman" w:hAnsi="Book Antiqua" w:cs="Times New Roman"/>
                <w:color w:val="000000"/>
                <w:sz w:val="16"/>
                <w:szCs w:val="16"/>
              </w:rPr>
            </w:pPr>
            <w:r w:rsidRPr="00C34587">
              <w:rPr>
                <w:rFonts w:ascii="Book Antiqua" w:eastAsia="Times New Roman" w:hAnsi="Book Antiqua" w:cs="Times New Roman"/>
                <w:color w:val="000000"/>
                <w:sz w:val="16"/>
                <w:szCs w:val="16"/>
              </w:rPr>
              <w:t>Required</w:t>
            </w:r>
          </w:p>
        </w:tc>
        <w:tc>
          <w:tcPr>
            <w:tcW w:w="1076" w:type="dxa"/>
            <w:tcBorders>
              <w:top w:val="nil"/>
              <w:left w:val="nil"/>
              <w:bottom w:val="single" w:sz="4" w:space="0" w:color="auto"/>
              <w:right w:val="single" w:sz="4" w:space="0" w:color="auto"/>
            </w:tcBorders>
            <w:shd w:val="clear" w:color="auto" w:fill="auto"/>
            <w:hideMark/>
          </w:tcPr>
          <w:p w14:paraId="522807F2" w14:textId="77777777" w:rsidR="00C16D0C" w:rsidRPr="00C34587" w:rsidRDefault="00C16D0C" w:rsidP="004C43F7">
            <w:pPr>
              <w:widowControl/>
              <w:spacing w:after="0" w:line="240" w:lineRule="auto"/>
              <w:rPr>
                <w:rFonts w:ascii="Book Antiqua" w:eastAsia="Times New Roman" w:hAnsi="Book Antiqua" w:cs="Times New Roman"/>
                <w:color w:val="000000"/>
                <w:sz w:val="16"/>
                <w:szCs w:val="16"/>
              </w:rPr>
            </w:pPr>
            <w:r w:rsidRPr="00C34587">
              <w:rPr>
                <w:rFonts w:ascii="Book Antiqua" w:eastAsia="Times New Roman" w:hAnsi="Book Antiqua" w:cs="Times New Roman"/>
                <w:color w:val="000000"/>
                <w:sz w:val="16"/>
                <w:szCs w:val="16"/>
              </w:rPr>
              <w:t>Required</w:t>
            </w:r>
          </w:p>
        </w:tc>
        <w:tc>
          <w:tcPr>
            <w:tcW w:w="1630" w:type="dxa"/>
            <w:tcBorders>
              <w:top w:val="nil"/>
              <w:left w:val="nil"/>
              <w:bottom w:val="single" w:sz="4" w:space="0" w:color="auto"/>
              <w:right w:val="single" w:sz="4" w:space="0" w:color="auto"/>
            </w:tcBorders>
            <w:shd w:val="clear" w:color="auto" w:fill="auto"/>
            <w:hideMark/>
          </w:tcPr>
          <w:p w14:paraId="64C5B2A4" w14:textId="77777777" w:rsidR="00C16D0C" w:rsidRPr="00C34587" w:rsidRDefault="00C16D0C" w:rsidP="004C43F7">
            <w:pPr>
              <w:widowControl/>
              <w:spacing w:after="0" w:line="240" w:lineRule="auto"/>
              <w:rPr>
                <w:rFonts w:ascii="Book Antiqua" w:eastAsia="Times New Roman" w:hAnsi="Book Antiqua" w:cs="Times New Roman"/>
                <w:color w:val="000000"/>
                <w:sz w:val="16"/>
                <w:szCs w:val="16"/>
              </w:rPr>
            </w:pPr>
            <w:r w:rsidRPr="00C34587">
              <w:rPr>
                <w:rFonts w:ascii="Book Antiqua" w:eastAsia="Times New Roman" w:hAnsi="Book Antiqua" w:cs="Times New Roman"/>
                <w:color w:val="000000"/>
                <w:sz w:val="16"/>
                <w:szCs w:val="16"/>
              </w:rPr>
              <w:t>Required</w:t>
            </w:r>
          </w:p>
        </w:tc>
        <w:tc>
          <w:tcPr>
            <w:tcW w:w="1667" w:type="dxa"/>
            <w:tcBorders>
              <w:top w:val="nil"/>
              <w:left w:val="nil"/>
              <w:bottom w:val="single" w:sz="4" w:space="0" w:color="auto"/>
              <w:right w:val="single" w:sz="4" w:space="0" w:color="auto"/>
            </w:tcBorders>
            <w:shd w:val="clear" w:color="auto" w:fill="auto"/>
            <w:hideMark/>
          </w:tcPr>
          <w:p w14:paraId="0F6334B8" w14:textId="77777777" w:rsidR="00C16D0C" w:rsidRPr="00C34587" w:rsidRDefault="00C16D0C" w:rsidP="004C43F7">
            <w:pPr>
              <w:widowControl/>
              <w:spacing w:after="0" w:line="240" w:lineRule="auto"/>
              <w:rPr>
                <w:rFonts w:ascii="Book Antiqua" w:eastAsia="Times New Roman" w:hAnsi="Book Antiqua" w:cs="Times New Roman"/>
                <w:color w:val="000000"/>
                <w:sz w:val="16"/>
                <w:szCs w:val="16"/>
              </w:rPr>
            </w:pPr>
            <w:r w:rsidRPr="00C34587">
              <w:rPr>
                <w:rFonts w:ascii="Book Antiqua" w:eastAsia="Times New Roman" w:hAnsi="Book Antiqua" w:cs="Times New Roman"/>
                <w:color w:val="000000"/>
                <w:sz w:val="16"/>
                <w:szCs w:val="16"/>
              </w:rPr>
              <w:t>ENG083, ENG095, MTH095, RAD099</w:t>
            </w:r>
          </w:p>
        </w:tc>
        <w:tc>
          <w:tcPr>
            <w:tcW w:w="2079" w:type="dxa"/>
            <w:tcBorders>
              <w:top w:val="nil"/>
              <w:left w:val="nil"/>
              <w:bottom w:val="nil"/>
              <w:right w:val="single" w:sz="8" w:space="0" w:color="auto"/>
            </w:tcBorders>
            <w:shd w:val="clear" w:color="auto" w:fill="auto"/>
            <w:hideMark/>
          </w:tcPr>
          <w:p w14:paraId="6BEA22F9" w14:textId="77777777" w:rsidR="00C16D0C" w:rsidRPr="00C34587" w:rsidRDefault="00C16D0C" w:rsidP="004C43F7">
            <w:pPr>
              <w:widowControl/>
              <w:spacing w:after="0" w:line="240" w:lineRule="auto"/>
              <w:rPr>
                <w:rFonts w:ascii="Book Antiqua" w:eastAsia="Times New Roman" w:hAnsi="Book Antiqua" w:cs="Times New Roman"/>
                <w:color w:val="000000"/>
                <w:sz w:val="16"/>
                <w:szCs w:val="16"/>
              </w:rPr>
            </w:pPr>
            <w:r w:rsidRPr="00C34587">
              <w:rPr>
                <w:rFonts w:ascii="Book Antiqua" w:eastAsia="Times New Roman" w:hAnsi="Book Antiqua" w:cs="Times New Roman"/>
                <w:color w:val="000000"/>
                <w:sz w:val="16"/>
                <w:szCs w:val="16"/>
              </w:rPr>
              <w:t>Successful completion of TEAS Entrance Exam</w:t>
            </w:r>
          </w:p>
        </w:tc>
        <w:tc>
          <w:tcPr>
            <w:tcW w:w="956" w:type="dxa"/>
            <w:tcBorders>
              <w:top w:val="nil"/>
              <w:left w:val="single" w:sz="4" w:space="0" w:color="auto"/>
              <w:bottom w:val="single" w:sz="4" w:space="0" w:color="auto"/>
              <w:right w:val="single" w:sz="4" w:space="0" w:color="auto"/>
            </w:tcBorders>
            <w:shd w:val="clear" w:color="auto" w:fill="auto"/>
            <w:hideMark/>
          </w:tcPr>
          <w:p w14:paraId="104CAA23" w14:textId="77777777" w:rsidR="00C16D0C" w:rsidRPr="00C34587" w:rsidRDefault="00C16D0C" w:rsidP="004C43F7">
            <w:pPr>
              <w:widowControl/>
              <w:spacing w:after="0" w:line="240" w:lineRule="auto"/>
              <w:jc w:val="center"/>
              <w:rPr>
                <w:rFonts w:ascii="Calibri" w:eastAsia="Times New Roman" w:hAnsi="Calibri" w:cs="Times New Roman"/>
                <w:color w:val="000000"/>
                <w:sz w:val="16"/>
                <w:szCs w:val="16"/>
              </w:rPr>
            </w:pPr>
            <w:r w:rsidRPr="00C34587">
              <w:rPr>
                <w:rFonts w:ascii="Calibri" w:eastAsia="Times New Roman" w:hAnsi="Calibri" w:cs="Times New Roman"/>
                <w:color w:val="000000"/>
                <w:sz w:val="16"/>
                <w:szCs w:val="16"/>
              </w:rPr>
              <w:t>16</w:t>
            </w:r>
          </w:p>
        </w:tc>
      </w:tr>
      <w:tr w:rsidR="00C16D0C" w:rsidRPr="00C34587" w14:paraId="22E269DF" w14:textId="77777777" w:rsidTr="00C16D0C">
        <w:trPr>
          <w:trHeight w:val="288"/>
        </w:trPr>
        <w:tc>
          <w:tcPr>
            <w:tcW w:w="1530" w:type="dxa"/>
            <w:tcBorders>
              <w:top w:val="nil"/>
              <w:left w:val="single" w:sz="4" w:space="0" w:color="auto"/>
              <w:bottom w:val="single" w:sz="4" w:space="0" w:color="auto"/>
              <w:right w:val="single" w:sz="4" w:space="0" w:color="auto"/>
            </w:tcBorders>
            <w:shd w:val="clear" w:color="auto" w:fill="auto"/>
            <w:noWrap/>
            <w:hideMark/>
          </w:tcPr>
          <w:p w14:paraId="592F6B54" w14:textId="77777777" w:rsidR="00C16D0C" w:rsidRPr="00C34587" w:rsidRDefault="00C16D0C" w:rsidP="004C43F7">
            <w:pPr>
              <w:widowControl/>
              <w:spacing w:after="0" w:line="240" w:lineRule="auto"/>
              <w:rPr>
                <w:rFonts w:ascii="Book Antiqua" w:eastAsia="Times New Roman" w:hAnsi="Book Antiqua" w:cs="Times New Roman"/>
                <w:color w:val="000000"/>
                <w:sz w:val="16"/>
                <w:szCs w:val="16"/>
              </w:rPr>
            </w:pPr>
            <w:r w:rsidRPr="00C34587">
              <w:rPr>
                <w:rFonts w:ascii="Book Antiqua" w:eastAsia="Times New Roman" w:hAnsi="Book Antiqua" w:cs="Times New Roman"/>
                <w:color w:val="000000"/>
                <w:sz w:val="16"/>
                <w:szCs w:val="16"/>
              </w:rPr>
              <w:t>Respiratory Therapy</w:t>
            </w:r>
          </w:p>
        </w:tc>
        <w:tc>
          <w:tcPr>
            <w:tcW w:w="1232" w:type="dxa"/>
            <w:tcBorders>
              <w:top w:val="nil"/>
              <w:left w:val="nil"/>
              <w:bottom w:val="single" w:sz="4" w:space="0" w:color="auto"/>
              <w:right w:val="single" w:sz="4" w:space="0" w:color="auto"/>
            </w:tcBorders>
            <w:shd w:val="clear" w:color="auto" w:fill="auto"/>
            <w:hideMark/>
          </w:tcPr>
          <w:p w14:paraId="0B35677C" w14:textId="77777777" w:rsidR="00C16D0C" w:rsidRPr="00C34587" w:rsidRDefault="00C16D0C" w:rsidP="004C43F7">
            <w:pPr>
              <w:widowControl/>
              <w:spacing w:after="0" w:line="240" w:lineRule="auto"/>
              <w:rPr>
                <w:rFonts w:ascii="Book Antiqua" w:eastAsia="Times New Roman" w:hAnsi="Book Antiqua" w:cs="Times New Roman"/>
                <w:color w:val="000000"/>
                <w:sz w:val="16"/>
                <w:szCs w:val="16"/>
              </w:rPr>
            </w:pPr>
            <w:r w:rsidRPr="00C34587">
              <w:rPr>
                <w:rFonts w:ascii="Book Antiqua" w:eastAsia="Times New Roman" w:hAnsi="Book Antiqua" w:cs="Times New Roman"/>
                <w:color w:val="000000"/>
                <w:sz w:val="16"/>
                <w:szCs w:val="16"/>
              </w:rPr>
              <w:t>Required</w:t>
            </w:r>
          </w:p>
        </w:tc>
        <w:tc>
          <w:tcPr>
            <w:tcW w:w="1076" w:type="dxa"/>
            <w:tcBorders>
              <w:top w:val="nil"/>
              <w:left w:val="nil"/>
              <w:bottom w:val="single" w:sz="4" w:space="0" w:color="auto"/>
              <w:right w:val="single" w:sz="4" w:space="0" w:color="auto"/>
            </w:tcBorders>
            <w:shd w:val="clear" w:color="auto" w:fill="auto"/>
            <w:hideMark/>
          </w:tcPr>
          <w:p w14:paraId="1ACFBE17" w14:textId="77777777" w:rsidR="00C16D0C" w:rsidRPr="00C34587" w:rsidRDefault="00C16D0C" w:rsidP="004C43F7">
            <w:pPr>
              <w:widowControl/>
              <w:spacing w:after="0" w:line="240" w:lineRule="auto"/>
              <w:rPr>
                <w:rFonts w:ascii="Book Antiqua" w:eastAsia="Times New Roman" w:hAnsi="Book Antiqua" w:cs="Times New Roman"/>
                <w:color w:val="000000"/>
                <w:sz w:val="16"/>
                <w:szCs w:val="16"/>
              </w:rPr>
            </w:pPr>
            <w:r w:rsidRPr="00C34587">
              <w:rPr>
                <w:rFonts w:ascii="Book Antiqua" w:eastAsia="Times New Roman" w:hAnsi="Book Antiqua" w:cs="Times New Roman"/>
                <w:color w:val="000000"/>
                <w:sz w:val="16"/>
                <w:szCs w:val="16"/>
              </w:rPr>
              <w:t>Required</w:t>
            </w:r>
          </w:p>
        </w:tc>
        <w:tc>
          <w:tcPr>
            <w:tcW w:w="1630" w:type="dxa"/>
            <w:tcBorders>
              <w:top w:val="nil"/>
              <w:left w:val="nil"/>
              <w:bottom w:val="single" w:sz="4" w:space="0" w:color="auto"/>
              <w:right w:val="single" w:sz="4" w:space="0" w:color="auto"/>
            </w:tcBorders>
            <w:shd w:val="clear" w:color="auto" w:fill="auto"/>
            <w:hideMark/>
          </w:tcPr>
          <w:p w14:paraId="2EBC3B1E" w14:textId="77777777" w:rsidR="00C16D0C" w:rsidRPr="00C34587" w:rsidRDefault="00C16D0C" w:rsidP="004C43F7">
            <w:pPr>
              <w:widowControl/>
              <w:spacing w:after="0" w:line="240" w:lineRule="auto"/>
              <w:rPr>
                <w:rFonts w:ascii="Book Antiqua" w:eastAsia="Times New Roman" w:hAnsi="Book Antiqua" w:cs="Times New Roman"/>
                <w:color w:val="000000"/>
                <w:sz w:val="16"/>
                <w:szCs w:val="16"/>
              </w:rPr>
            </w:pPr>
            <w:r w:rsidRPr="00C34587">
              <w:rPr>
                <w:rFonts w:ascii="Book Antiqua" w:eastAsia="Times New Roman" w:hAnsi="Book Antiqua" w:cs="Times New Roman"/>
                <w:color w:val="000000"/>
                <w:sz w:val="16"/>
                <w:szCs w:val="16"/>
              </w:rPr>
              <w:t>Required</w:t>
            </w:r>
          </w:p>
        </w:tc>
        <w:tc>
          <w:tcPr>
            <w:tcW w:w="1667" w:type="dxa"/>
            <w:tcBorders>
              <w:top w:val="nil"/>
              <w:left w:val="nil"/>
              <w:bottom w:val="single" w:sz="4" w:space="0" w:color="auto"/>
              <w:right w:val="single" w:sz="4" w:space="0" w:color="auto"/>
            </w:tcBorders>
            <w:shd w:val="clear" w:color="auto" w:fill="auto"/>
            <w:hideMark/>
          </w:tcPr>
          <w:p w14:paraId="0634C1AC" w14:textId="77777777" w:rsidR="00C16D0C" w:rsidRPr="00C34587" w:rsidRDefault="00C16D0C" w:rsidP="004C43F7">
            <w:pPr>
              <w:widowControl/>
              <w:spacing w:after="0" w:line="240" w:lineRule="auto"/>
              <w:rPr>
                <w:rFonts w:ascii="Calibri" w:eastAsia="Times New Roman" w:hAnsi="Calibri" w:cs="Times New Roman"/>
                <w:color w:val="000000"/>
              </w:rPr>
            </w:pPr>
            <w:r w:rsidRPr="00C34587">
              <w:rPr>
                <w:rFonts w:ascii="Calibri" w:eastAsia="Times New Roman" w:hAnsi="Calibri" w:cs="Times New Roman"/>
                <w:color w:val="000000"/>
              </w:rPr>
              <w:t> </w:t>
            </w:r>
          </w:p>
        </w:tc>
        <w:tc>
          <w:tcPr>
            <w:tcW w:w="2079" w:type="dxa"/>
            <w:tcBorders>
              <w:top w:val="single" w:sz="4" w:space="0" w:color="auto"/>
              <w:left w:val="nil"/>
              <w:bottom w:val="single" w:sz="4" w:space="0" w:color="auto"/>
              <w:right w:val="single" w:sz="4" w:space="0" w:color="auto"/>
            </w:tcBorders>
            <w:shd w:val="clear" w:color="auto" w:fill="auto"/>
            <w:hideMark/>
          </w:tcPr>
          <w:p w14:paraId="30F699CF" w14:textId="77777777" w:rsidR="00C16D0C" w:rsidRPr="00C34587" w:rsidRDefault="00C16D0C" w:rsidP="004C43F7">
            <w:pPr>
              <w:widowControl/>
              <w:spacing w:after="0" w:line="240" w:lineRule="auto"/>
              <w:rPr>
                <w:rFonts w:ascii="Calibri" w:eastAsia="Times New Roman" w:hAnsi="Calibri" w:cs="Times New Roman"/>
                <w:color w:val="000000"/>
              </w:rPr>
            </w:pPr>
            <w:r w:rsidRPr="00C34587">
              <w:rPr>
                <w:rFonts w:ascii="Calibri" w:eastAsia="Times New Roman" w:hAnsi="Calibri" w:cs="Times New Roman"/>
                <w:color w:val="000000"/>
              </w:rPr>
              <w:t> </w:t>
            </w:r>
          </w:p>
        </w:tc>
        <w:tc>
          <w:tcPr>
            <w:tcW w:w="956" w:type="dxa"/>
            <w:tcBorders>
              <w:top w:val="nil"/>
              <w:left w:val="nil"/>
              <w:bottom w:val="single" w:sz="4" w:space="0" w:color="auto"/>
              <w:right w:val="single" w:sz="4" w:space="0" w:color="auto"/>
            </w:tcBorders>
            <w:shd w:val="clear" w:color="auto" w:fill="auto"/>
            <w:hideMark/>
          </w:tcPr>
          <w:p w14:paraId="7F77681F" w14:textId="77777777" w:rsidR="00C16D0C" w:rsidRPr="00C34587" w:rsidRDefault="00C16D0C" w:rsidP="004C43F7">
            <w:pPr>
              <w:widowControl/>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15</w:t>
            </w:r>
          </w:p>
        </w:tc>
      </w:tr>
    </w:tbl>
    <w:p w14:paraId="6304462F" w14:textId="77777777" w:rsidR="00C16D0C" w:rsidRDefault="00C16D0C" w:rsidP="00C16D0C">
      <w:pPr>
        <w:spacing w:after="0" w:line="240" w:lineRule="auto"/>
        <w:rPr>
          <w:rFonts w:ascii="Book Antiqua" w:hAnsi="Book Antiqua"/>
          <w:sz w:val="20"/>
          <w:szCs w:val="20"/>
        </w:rPr>
      </w:pPr>
    </w:p>
    <w:p w14:paraId="36055F6D" w14:textId="77777777" w:rsidR="00C16D0C" w:rsidRPr="00DF196F" w:rsidRDefault="00C16D0C" w:rsidP="00C16D0C">
      <w:pPr>
        <w:rPr>
          <w:rFonts w:ascii="Book Antiqua" w:hAnsi="Book Antiqua"/>
          <w:sz w:val="20"/>
          <w:szCs w:val="20"/>
        </w:rPr>
      </w:pPr>
      <w:r w:rsidRPr="00DF196F">
        <w:rPr>
          <w:rFonts w:ascii="Book Antiqua" w:hAnsi="Book Antiqua"/>
          <w:sz w:val="20"/>
          <w:szCs w:val="20"/>
        </w:rPr>
        <w:t>It is the responsibility of the applicant to submit completed program prerequisites to the Allied Health office.</w:t>
      </w:r>
    </w:p>
    <w:p w14:paraId="072AB716" w14:textId="77777777" w:rsidR="00C16D0C" w:rsidRDefault="00C16D0C" w:rsidP="00C16D0C">
      <w:pPr>
        <w:spacing w:after="0" w:line="240" w:lineRule="auto"/>
        <w:rPr>
          <w:rFonts w:ascii="Book Antiqua" w:hAnsi="Book Antiqua"/>
          <w:sz w:val="24"/>
          <w:szCs w:val="24"/>
        </w:rPr>
      </w:pPr>
      <w:r w:rsidRPr="00DF196F">
        <w:rPr>
          <w:rFonts w:ascii="Book Antiqua" w:hAnsi="Book Antiqua"/>
          <w:b/>
          <w:sz w:val="24"/>
          <w:szCs w:val="24"/>
        </w:rPr>
        <w:t>*</w:t>
      </w:r>
      <w:r>
        <w:rPr>
          <w:rFonts w:ascii="Book Antiqua" w:hAnsi="Book Antiqua"/>
          <w:sz w:val="20"/>
          <w:szCs w:val="20"/>
        </w:rPr>
        <w:t xml:space="preserve">Current FBI and Ohio BCI </w:t>
      </w:r>
      <w:r w:rsidRPr="00317388">
        <w:rPr>
          <w:rFonts w:ascii="Book Antiqua" w:hAnsi="Book Antiqua"/>
          <w:sz w:val="20"/>
          <w:szCs w:val="20"/>
        </w:rPr>
        <w:t>background checks are required</w:t>
      </w:r>
      <w:r w:rsidRPr="00EC4DC4">
        <w:rPr>
          <w:rFonts w:ascii="Book Antiqua" w:hAnsi="Book Antiqua"/>
          <w:sz w:val="24"/>
          <w:szCs w:val="24"/>
        </w:rPr>
        <w:t>.</w:t>
      </w:r>
    </w:p>
    <w:p w14:paraId="0CBE7C58" w14:textId="77777777" w:rsidR="00C16D0C" w:rsidRDefault="00C16D0C" w:rsidP="00C16D0C">
      <w:pPr>
        <w:spacing w:after="0" w:line="240" w:lineRule="auto"/>
        <w:rPr>
          <w:rFonts w:ascii="Book Antiqua" w:hAnsi="Book Antiqua"/>
          <w:sz w:val="20"/>
          <w:szCs w:val="20"/>
          <w:u w:val="single"/>
        </w:rPr>
      </w:pPr>
    </w:p>
    <w:p w14:paraId="02B4FC09" w14:textId="77777777" w:rsidR="00C16D0C" w:rsidRPr="00E314D8" w:rsidRDefault="00C16D0C" w:rsidP="00C16D0C">
      <w:pPr>
        <w:spacing w:after="0" w:line="240" w:lineRule="auto"/>
        <w:rPr>
          <w:rFonts w:ascii="Book Antiqua" w:hAnsi="Book Antiqua"/>
          <w:b/>
          <w:sz w:val="20"/>
          <w:szCs w:val="20"/>
          <w:u w:val="single"/>
        </w:rPr>
      </w:pPr>
      <w:r w:rsidRPr="00E314D8">
        <w:rPr>
          <w:rFonts w:ascii="Book Antiqua" w:hAnsi="Book Antiqua"/>
          <w:b/>
          <w:sz w:val="20"/>
          <w:szCs w:val="20"/>
          <w:u w:val="single"/>
        </w:rPr>
        <w:t>Criminal Records Check/Fingerprinting</w:t>
      </w:r>
      <w:r>
        <w:rPr>
          <w:rFonts w:ascii="Book Antiqua" w:hAnsi="Book Antiqua"/>
          <w:b/>
          <w:sz w:val="20"/>
          <w:szCs w:val="20"/>
          <w:u w:val="single"/>
        </w:rPr>
        <w:fldChar w:fldCharType="begin"/>
      </w:r>
      <w:r>
        <w:instrText xml:space="preserve"> XE "</w:instrText>
      </w:r>
      <w:r w:rsidRPr="0091483B">
        <w:rPr>
          <w:rFonts w:ascii="Book Antiqua" w:hAnsi="Book Antiqua"/>
          <w:b/>
          <w:sz w:val="20"/>
          <w:szCs w:val="20"/>
          <w:u w:val="single"/>
        </w:rPr>
        <w:instrText>Criminal Records Check/Fingerprinting</w:instrText>
      </w:r>
      <w:r>
        <w:instrText xml:space="preserve">" </w:instrText>
      </w:r>
      <w:r>
        <w:rPr>
          <w:rFonts w:ascii="Book Antiqua" w:hAnsi="Book Antiqua"/>
          <w:b/>
          <w:sz w:val="20"/>
          <w:szCs w:val="20"/>
          <w:u w:val="single"/>
        </w:rPr>
        <w:fldChar w:fldCharType="end"/>
      </w:r>
    </w:p>
    <w:p w14:paraId="7435A45B" w14:textId="77777777" w:rsidR="00C16D0C" w:rsidRPr="00317388" w:rsidRDefault="00C16D0C" w:rsidP="00C16D0C">
      <w:pPr>
        <w:spacing w:line="240" w:lineRule="auto"/>
        <w:jc w:val="both"/>
        <w:rPr>
          <w:rFonts w:ascii="Book Antiqua" w:hAnsi="Book Antiqua"/>
          <w:sz w:val="20"/>
          <w:szCs w:val="20"/>
        </w:rPr>
      </w:pPr>
      <w:r w:rsidRPr="00317388">
        <w:rPr>
          <w:rFonts w:ascii="Book Antiqua" w:hAnsi="Book Antiqua"/>
          <w:sz w:val="20"/>
          <w:szCs w:val="20"/>
        </w:rPr>
        <w:t xml:space="preserve">Electronic fingerprinting will be performed prior to the student gaining entrance into these programs. Both civilian and federal background checks (BCI: </w:t>
      </w:r>
      <w:r>
        <w:rPr>
          <w:rFonts w:ascii="Book Antiqua" w:hAnsi="Book Antiqua"/>
          <w:sz w:val="20"/>
          <w:szCs w:val="20"/>
        </w:rPr>
        <w:t xml:space="preserve">Ohio </w:t>
      </w:r>
      <w:r w:rsidRPr="00317388">
        <w:rPr>
          <w:rFonts w:ascii="Book Antiqua" w:hAnsi="Book Antiqua"/>
          <w:sz w:val="20"/>
          <w:szCs w:val="20"/>
        </w:rPr>
        <w:t xml:space="preserve">Bureau of Criminal Identification and FBI: Federal </w:t>
      </w:r>
      <w:r w:rsidRPr="00317388">
        <w:rPr>
          <w:rFonts w:ascii="Book Antiqua" w:hAnsi="Book Antiqua"/>
          <w:sz w:val="20"/>
          <w:szCs w:val="20"/>
        </w:rPr>
        <w:lastRenderedPageBreak/>
        <w:t xml:space="preserve">Bureau of Investigation) will be conducted.   </w:t>
      </w:r>
    </w:p>
    <w:p w14:paraId="48EF3504" w14:textId="77777777" w:rsidR="00C16D0C" w:rsidRPr="00317388" w:rsidRDefault="00C16D0C" w:rsidP="00C16D0C">
      <w:pPr>
        <w:pStyle w:val="ListParagraph"/>
        <w:numPr>
          <w:ilvl w:val="0"/>
          <w:numId w:val="14"/>
        </w:numPr>
        <w:spacing w:line="240" w:lineRule="auto"/>
        <w:jc w:val="both"/>
        <w:rPr>
          <w:rFonts w:ascii="Book Antiqua" w:hAnsi="Book Antiqua"/>
          <w:sz w:val="20"/>
          <w:szCs w:val="20"/>
        </w:rPr>
      </w:pPr>
      <w:r w:rsidRPr="00317388">
        <w:rPr>
          <w:rFonts w:ascii="Book Antiqua" w:hAnsi="Book Antiqua"/>
          <w:sz w:val="20"/>
          <w:szCs w:val="20"/>
        </w:rPr>
        <w:t>Depending on</w:t>
      </w:r>
      <w:r>
        <w:rPr>
          <w:rFonts w:ascii="Book Antiqua" w:hAnsi="Book Antiqua"/>
          <w:sz w:val="20"/>
          <w:szCs w:val="20"/>
        </w:rPr>
        <w:t xml:space="preserve"> the nature of the results</w:t>
      </w:r>
      <w:r w:rsidRPr="00317388">
        <w:rPr>
          <w:rFonts w:ascii="Book Antiqua" w:hAnsi="Book Antiqua"/>
          <w:sz w:val="20"/>
          <w:szCs w:val="20"/>
        </w:rPr>
        <w:t>, clinical sites may prohibit a student from providing patient care of entering the clinical facility.</w:t>
      </w:r>
    </w:p>
    <w:p w14:paraId="1BD1B1E6" w14:textId="77777777" w:rsidR="00C16D0C" w:rsidRPr="00317388" w:rsidRDefault="00C16D0C" w:rsidP="00C16D0C">
      <w:pPr>
        <w:pStyle w:val="ListParagraph"/>
        <w:numPr>
          <w:ilvl w:val="0"/>
          <w:numId w:val="14"/>
        </w:numPr>
        <w:spacing w:line="240" w:lineRule="auto"/>
        <w:jc w:val="both"/>
        <w:rPr>
          <w:rFonts w:ascii="Book Antiqua" w:hAnsi="Book Antiqua"/>
          <w:sz w:val="20"/>
          <w:szCs w:val="20"/>
        </w:rPr>
      </w:pPr>
      <w:r>
        <w:rPr>
          <w:rFonts w:ascii="Book Antiqua" w:hAnsi="Book Antiqua"/>
          <w:sz w:val="20"/>
          <w:szCs w:val="20"/>
        </w:rPr>
        <w:t>Depending on the nature the results</w:t>
      </w:r>
      <w:r w:rsidRPr="00317388">
        <w:rPr>
          <w:rFonts w:ascii="Book Antiqua" w:hAnsi="Book Antiqua"/>
          <w:sz w:val="20"/>
          <w:szCs w:val="20"/>
        </w:rPr>
        <w:t xml:space="preserve">, licensure, registry or certification examinations </w:t>
      </w:r>
      <w:r>
        <w:rPr>
          <w:rFonts w:ascii="Book Antiqua" w:hAnsi="Book Antiqua"/>
          <w:sz w:val="20"/>
          <w:szCs w:val="20"/>
        </w:rPr>
        <w:t>m</w:t>
      </w:r>
      <w:r w:rsidRPr="00317388">
        <w:rPr>
          <w:rFonts w:ascii="Book Antiqua" w:hAnsi="Book Antiqua"/>
          <w:sz w:val="20"/>
          <w:szCs w:val="20"/>
        </w:rPr>
        <w:t>ay be prohibited.</w:t>
      </w:r>
    </w:p>
    <w:p w14:paraId="56A2770E" w14:textId="77777777" w:rsidR="00C16D0C" w:rsidRPr="00AC6395" w:rsidRDefault="00C16D0C" w:rsidP="00C16D0C">
      <w:pPr>
        <w:pStyle w:val="ListParagraph"/>
        <w:numPr>
          <w:ilvl w:val="0"/>
          <w:numId w:val="14"/>
        </w:numPr>
        <w:spacing w:line="240" w:lineRule="auto"/>
        <w:jc w:val="both"/>
        <w:rPr>
          <w:rFonts w:ascii="Book Antiqua" w:hAnsi="Book Antiqua"/>
          <w:sz w:val="20"/>
          <w:szCs w:val="20"/>
        </w:rPr>
      </w:pPr>
      <w:r w:rsidRPr="00AC6395">
        <w:rPr>
          <w:rFonts w:ascii="Book Antiqua" w:hAnsi="Book Antiqua"/>
          <w:sz w:val="20"/>
          <w:szCs w:val="20"/>
        </w:rPr>
        <w:t xml:space="preserve">Students are responsible for paying for the background checks </w:t>
      </w:r>
      <w:r w:rsidRPr="00AC6395">
        <w:rPr>
          <w:rFonts w:ascii="Book Antiqua" w:hAnsi="Book Antiqua"/>
          <w:b/>
          <w:sz w:val="20"/>
          <w:szCs w:val="20"/>
          <w:u w:val="single"/>
        </w:rPr>
        <w:t>PRIOR</w:t>
      </w:r>
      <w:r w:rsidRPr="00AC6395">
        <w:rPr>
          <w:rFonts w:ascii="Book Antiqua" w:hAnsi="Book Antiqua"/>
          <w:sz w:val="20"/>
          <w:szCs w:val="20"/>
        </w:rPr>
        <w:t xml:space="preserve"> to admittance into the program.</w:t>
      </w:r>
      <w:r w:rsidRPr="00AC6395">
        <w:rPr>
          <w:rFonts w:ascii="Book Antiqua" w:hAnsi="Book Antiqua"/>
          <w:color w:val="FF0000"/>
          <w:sz w:val="20"/>
          <w:szCs w:val="20"/>
        </w:rPr>
        <w:t xml:space="preserve"> </w:t>
      </w:r>
    </w:p>
    <w:p w14:paraId="31BE3E43" w14:textId="77777777" w:rsidR="00C16D0C" w:rsidRPr="00AC6395" w:rsidRDefault="00C16D0C" w:rsidP="00C16D0C">
      <w:pPr>
        <w:spacing w:line="240" w:lineRule="auto"/>
        <w:jc w:val="both"/>
        <w:rPr>
          <w:rFonts w:ascii="Book Antiqua" w:hAnsi="Book Antiqua"/>
          <w:sz w:val="20"/>
          <w:szCs w:val="20"/>
        </w:rPr>
      </w:pPr>
      <w:r w:rsidRPr="00AC6395">
        <w:rPr>
          <w:rFonts w:ascii="Book Antiqua" w:hAnsi="Book Antiqua"/>
          <w:sz w:val="20"/>
          <w:szCs w:val="20"/>
        </w:rPr>
        <w:t>Students with the following ACT or SAT scores or higher will not be required to sit for the placement test or developmental education courses as they are deemed college ready.</w:t>
      </w:r>
    </w:p>
    <w:p w14:paraId="6A675293" w14:textId="77777777" w:rsidR="00C16D0C" w:rsidRDefault="00C16D0C" w:rsidP="00C16D0C">
      <w:pPr>
        <w:pStyle w:val="ListParagraph"/>
        <w:numPr>
          <w:ilvl w:val="0"/>
          <w:numId w:val="15"/>
        </w:numPr>
        <w:rPr>
          <w:rFonts w:ascii="Book Antiqua" w:hAnsi="Book Antiqua"/>
          <w:sz w:val="20"/>
          <w:szCs w:val="20"/>
        </w:rPr>
      </w:pPr>
      <w:r>
        <w:rPr>
          <w:rFonts w:ascii="Book Antiqua" w:hAnsi="Book Antiqua"/>
          <w:sz w:val="20"/>
          <w:szCs w:val="20"/>
        </w:rPr>
        <w:t>ACT – English 18, Math 22</w:t>
      </w:r>
    </w:p>
    <w:p w14:paraId="18D7C120" w14:textId="77777777" w:rsidR="00C16D0C" w:rsidRDefault="00C16D0C" w:rsidP="00C16D0C">
      <w:pPr>
        <w:pStyle w:val="ListParagraph"/>
        <w:numPr>
          <w:ilvl w:val="0"/>
          <w:numId w:val="15"/>
        </w:numPr>
        <w:rPr>
          <w:rFonts w:ascii="Book Antiqua" w:hAnsi="Book Antiqua"/>
          <w:sz w:val="20"/>
          <w:szCs w:val="20"/>
        </w:rPr>
      </w:pPr>
      <w:r>
        <w:rPr>
          <w:rFonts w:ascii="Book Antiqua" w:hAnsi="Book Antiqua"/>
          <w:sz w:val="20"/>
          <w:szCs w:val="20"/>
        </w:rPr>
        <w:t>SAT – Writing 499, Math 441</w:t>
      </w:r>
    </w:p>
    <w:p w14:paraId="61C58B48" w14:textId="77777777" w:rsidR="00BC5940" w:rsidRDefault="00BC5940" w:rsidP="00091526">
      <w:pPr>
        <w:pStyle w:val="NoSpacing"/>
        <w:rPr>
          <w:rFonts w:ascii="Book Antiqua" w:hAnsi="Book Antiqua"/>
          <w:b/>
          <w:color w:val="1D4AA3"/>
          <w:sz w:val="20"/>
          <w:szCs w:val="20"/>
        </w:rPr>
      </w:pPr>
    </w:p>
    <w:p w14:paraId="1355263F" w14:textId="77777777" w:rsidR="002D5205" w:rsidRDefault="002D5205">
      <w:pPr>
        <w:widowControl/>
        <w:rPr>
          <w:rFonts w:ascii="Book Antiqua" w:hAnsi="Book Antiqua"/>
          <w:b/>
          <w:color w:val="1D4AA3"/>
          <w:sz w:val="20"/>
          <w:szCs w:val="20"/>
        </w:rPr>
      </w:pPr>
      <w:r>
        <w:rPr>
          <w:rFonts w:ascii="Book Antiqua" w:hAnsi="Book Antiqua"/>
          <w:b/>
          <w:color w:val="1D4AA3"/>
          <w:sz w:val="20"/>
          <w:szCs w:val="20"/>
        </w:rPr>
        <w:br w:type="page"/>
      </w:r>
    </w:p>
    <w:p w14:paraId="69C452FB" w14:textId="46786205" w:rsidR="00091526" w:rsidRPr="007D1027" w:rsidRDefault="00BC5940" w:rsidP="002D5205">
      <w:pPr>
        <w:pStyle w:val="NoSpacing"/>
        <w:jc w:val="center"/>
        <w:rPr>
          <w:rFonts w:ascii="Book Antiqua" w:hAnsi="Book Antiqua"/>
          <w:b/>
          <w:color w:val="1D4AA3"/>
          <w:sz w:val="28"/>
          <w:szCs w:val="28"/>
        </w:rPr>
      </w:pPr>
      <w:r w:rsidRPr="007D1027">
        <w:rPr>
          <w:rFonts w:ascii="Book Antiqua" w:hAnsi="Book Antiqua"/>
          <w:b/>
          <w:color w:val="1D4AA3"/>
          <w:sz w:val="28"/>
          <w:szCs w:val="28"/>
        </w:rPr>
        <w:lastRenderedPageBreak/>
        <w:t xml:space="preserve">CLINICAL </w:t>
      </w:r>
      <w:r w:rsidR="00091526" w:rsidRPr="007D1027">
        <w:rPr>
          <w:rFonts w:ascii="Book Antiqua" w:hAnsi="Book Antiqua"/>
          <w:b/>
          <w:color w:val="1D4AA3"/>
          <w:sz w:val="28"/>
          <w:szCs w:val="28"/>
        </w:rPr>
        <w:t>REQUIREMENTS</w:t>
      </w:r>
      <w:r w:rsidRPr="007D1027">
        <w:rPr>
          <w:rFonts w:ascii="Book Antiqua" w:hAnsi="Book Antiqua"/>
          <w:b/>
          <w:color w:val="1D4AA3"/>
          <w:sz w:val="28"/>
          <w:szCs w:val="28"/>
        </w:rPr>
        <w:t xml:space="preserve"> -</w:t>
      </w:r>
      <w:r w:rsidR="00091526" w:rsidRPr="007D1027">
        <w:rPr>
          <w:rFonts w:ascii="Book Antiqua" w:hAnsi="Book Antiqua"/>
          <w:b/>
          <w:color w:val="1D4AA3"/>
          <w:sz w:val="28"/>
          <w:szCs w:val="28"/>
        </w:rPr>
        <w:t xml:space="preserve"> MUST BE COMPLETED BEFORE STARTING CLINICALS</w:t>
      </w:r>
    </w:p>
    <w:p w14:paraId="344A1FA2" w14:textId="77777777" w:rsidR="00C16D0C" w:rsidRPr="00C16D0C" w:rsidRDefault="00C16D0C" w:rsidP="00091526">
      <w:pPr>
        <w:pStyle w:val="NoSpacing"/>
        <w:rPr>
          <w:rFonts w:ascii="Book Antiqua" w:hAnsi="Book Antiqua"/>
          <w:b/>
          <w:color w:val="1D4AA3"/>
          <w:sz w:val="20"/>
          <w:szCs w:val="20"/>
        </w:rPr>
      </w:pPr>
    </w:p>
    <w:tbl>
      <w:tblPr>
        <w:tblStyle w:val="TableGrid"/>
        <w:tblW w:w="0" w:type="auto"/>
        <w:jc w:val="center"/>
        <w:tblLook w:val="04A0" w:firstRow="1" w:lastRow="0" w:firstColumn="1" w:lastColumn="0" w:noHBand="0" w:noVBand="1"/>
      </w:tblPr>
      <w:tblGrid>
        <w:gridCol w:w="2590"/>
        <w:gridCol w:w="1014"/>
        <w:gridCol w:w="1128"/>
        <w:gridCol w:w="1023"/>
        <w:gridCol w:w="1080"/>
        <w:gridCol w:w="1170"/>
        <w:gridCol w:w="1170"/>
      </w:tblGrid>
      <w:tr w:rsidR="00091526" w:rsidRPr="0026437A" w14:paraId="6DF30826" w14:textId="77777777" w:rsidTr="00C34587">
        <w:trPr>
          <w:jc w:val="center"/>
        </w:trPr>
        <w:tc>
          <w:tcPr>
            <w:tcW w:w="2590" w:type="dxa"/>
          </w:tcPr>
          <w:p w14:paraId="2BB043F2" w14:textId="77777777" w:rsidR="00091526" w:rsidRPr="00F16A9A" w:rsidRDefault="00091526" w:rsidP="00C34587">
            <w:pPr>
              <w:pStyle w:val="NoSpacing"/>
              <w:rPr>
                <w:rFonts w:ascii="Book Antiqua" w:hAnsi="Book Antiqua"/>
                <w:sz w:val="14"/>
                <w:szCs w:val="14"/>
              </w:rPr>
            </w:pPr>
            <w:r w:rsidRPr="00F16A9A">
              <w:rPr>
                <w:rFonts w:ascii="Book Antiqua" w:hAnsi="Book Antiqua"/>
                <w:sz w:val="14"/>
                <w:szCs w:val="14"/>
              </w:rPr>
              <w:t xml:space="preserve">HEALTH </w:t>
            </w:r>
          </w:p>
          <w:p w14:paraId="242B6FCF" w14:textId="77777777" w:rsidR="00091526" w:rsidRPr="00F16A9A" w:rsidRDefault="00091526" w:rsidP="00C34587">
            <w:pPr>
              <w:pStyle w:val="NoSpacing"/>
              <w:rPr>
                <w:rFonts w:ascii="Book Antiqua" w:hAnsi="Book Antiqua"/>
                <w:sz w:val="14"/>
                <w:szCs w:val="14"/>
              </w:rPr>
            </w:pPr>
            <w:r w:rsidRPr="00F16A9A">
              <w:rPr>
                <w:rFonts w:ascii="Book Antiqua" w:hAnsi="Book Antiqua"/>
                <w:sz w:val="14"/>
                <w:szCs w:val="14"/>
              </w:rPr>
              <w:t>PROGRAMS</w:t>
            </w:r>
          </w:p>
        </w:tc>
        <w:tc>
          <w:tcPr>
            <w:tcW w:w="1014" w:type="dxa"/>
            <w:vAlign w:val="center"/>
          </w:tcPr>
          <w:p w14:paraId="316D2A52" w14:textId="77777777" w:rsidR="00091526" w:rsidRPr="00F16A9A" w:rsidRDefault="00091526" w:rsidP="00C34587">
            <w:pPr>
              <w:pStyle w:val="NoSpacing"/>
              <w:rPr>
                <w:rFonts w:ascii="Book Antiqua" w:hAnsi="Book Antiqua"/>
                <w:sz w:val="14"/>
                <w:szCs w:val="14"/>
              </w:rPr>
            </w:pPr>
            <w:r w:rsidRPr="00F16A9A">
              <w:rPr>
                <w:rFonts w:ascii="Book Antiqua" w:hAnsi="Book Antiqua"/>
                <w:sz w:val="14"/>
                <w:szCs w:val="14"/>
              </w:rPr>
              <w:t>Central Service</w:t>
            </w:r>
          </w:p>
          <w:p w14:paraId="43FD68A0" w14:textId="77777777" w:rsidR="00091526" w:rsidRPr="00F16A9A" w:rsidRDefault="00091526" w:rsidP="00C34587">
            <w:pPr>
              <w:pStyle w:val="NoSpacing"/>
              <w:rPr>
                <w:rFonts w:ascii="Book Antiqua" w:hAnsi="Book Antiqua"/>
                <w:sz w:val="14"/>
                <w:szCs w:val="14"/>
              </w:rPr>
            </w:pPr>
            <w:r w:rsidRPr="00F16A9A">
              <w:rPr>
                <w:rFonts w:ascii="Book Antiqua" w:hAnsi="Book Antiqua"/>
                <w:sz w:val="14"/>
                <w:szCs w:val="14"/>
              </w:rPr>
              <w:t>Technician</w:t>
            </w:r>
          </w:p>
          <w:p w14:paraId="6BA39DFC" w14:textId="77777777" w:rsidR="00091526" w:rsidRPr="00F16A9A" w:rsidRDefault="00091526" w:rsidP="00C34587">
            <w:pPr>
              <w:pStyle w:val="NoSpacing"/>
              <w:rPr>
                <w:rFonts w:ascii="Book Antiqua" w:hAnsi="Book Antiqua"/>
                <w:sz w:val="14"/>
                <w:szCs w:val="14"/>
              </w:rPr>
            </w:pPr>
            <w:r w:rsidRPr="00F16A9A">
              <w:rPr>
                <w:rFonts w:ascii="Book Antiqua" w:hAnsi="Book Antiqua"/>
                <w:sz w:val="14"/>
                <w:szCs w:val="14"/>
              </w:rPr>
              <w:t>Prior to Clinical</w:t>
            </w:r>
          </w:p>
        </w:tc>
        <w:tc>
          <w:tcPr>
            <w:tcW w:w="1128" w:type="dxa"/>
            <w:vAlign w:val="center"/>
          </w:tcPr>
          <w:p w14:paraId="7EF0C0E8" w14:textId="77777777" w:rsidR="00091526" w:rsidRPr="00F16A9A" w:rsidRDefault="00091526" w:rsidP="00C34587">
            <w:pPr>
              <w:pStyle w:val="NoSpacing"/>
              <w:rPr>
                <w:rFonts w:ascii="Book Antiqua" w:hAnsi="Book Antiqua"/>
                <w:sz w:val="14"/>
                <w:szCs w:val="14"/>
              </w:rPr>
            </w:pPr>
            <w:r w:rsidRPr="00F16A9A">
              <w:rPr>
                <w:rFonts w:ascii="Book Antiqua" w:hAnsi="Book Antiqua"/>
                <w:sz w:val="14"/>
                <w:szCs w:val="14"/>
              </w:rPr>
              <w:t>Dental Assisting</w:t>
            </w:r>
          </w:p>
          <w:p w14:paraId="752587ED" w14:textId="77777777" w:rsidR="00091526" w:rsidRPr="00F16A9A" w:rsidRDefault="00091526" w:rsidP="00C34587">
            <w:pPr>
              <w:pStyle w:val="NoSpacing"/>
              <w:rPr>
                <w:rFonts w:ascii="Book Antiqua" w:hAnsi="Book Antiqua"/>
                <w:sz w:val="14"/>
                <w:szCs w:val="14"/>
              </w:rPr>
            </w:pPr>
            <w:r w:rsidRPr="00F16A9A">
              <w:rPr>
                <w:rFonts w:ascii="Book Antiqua" w:hAnsi="Book Antiqua"/>
                <w:sz w:val="14"/>
                <w:szCs w:val="14"/>
              </w:rPr>
              <w:t>Prior to DAS110</w:t>
            </w:r>
          </w:p>
        </w:tc>
        <w:tc>
          <w:tcPr>
            <w:tcW w:w="1023" w:type="dxa"/>
            <w:vAlign w:val="center"/>
          </w:tcPr>
          <w:p w14:paraId="3BDC94D8" w14:textId="77777777" w:rsidR="00091526" w:rsidRPr="00F16A9A" w:rsidRDefault="00091526" w:rsidP="00C34587">
            <w:pPr>
              <w:pStyle w:val="NoSpacing"/>
              <w:rPr>
                <w:rFonts w:ascii="Book Antiqua" w:hAnsi="Book Antiqua"/>
                <w:sz w:val="14"/>
                <w:szCs w:val="14"/>
              </w:rPr>
            </w:pPr>
            <w:r w:rsidRPr="00F16A9A">
              <w:rPr>
                <w:rFonts w:ascii="Book Antiqua" w:hAnsi="Book Antiqua"/>
                <w:sz w:val="14"/>
                <w:szCs w:val="14"/>
              </w:rPr>
              <w:t>EFDA</w:t>
            </w:r>
          </w:p>
          <w:p w14:paraId="18470527" w14:textId="77777777" w:rsidR="00091526" w:rsidRPr="00F16A9A" w:rsidRDefault="00091526" w:rsidP="00C34587">
            <w:pPr>
              <w:pStyle w:val="NoSpacing"/>
              <w:rPr>
                <w:rFonts w:ascii="Book Antiqua" w:hAnsi="Book Antiqua"/>
                <w:sz w:val="14"/>
                <w:szCs w:val="14"/>
              </w:rPr>
            </w:pPr>
            <w:r w:rsidRPr="00F16A9A">
              <w:rPr>
                <w:rFonts w:ascii="Book Antiqua" w:hAnsi="Book Antiqua"/>
                <w:sz w:val="14"/>
                <w:szCs w:val="14"/>
              </w:rPr>
              <w:t>Prior to DAS205</w:t>
            </w:r>
          </w:p>
        </w:tc>
        <w:tc>
          <w:tcPr>
            <w:tcW w:w="1080" w:type="dxa"/>
            <w:vAlign w:val="center"/>
          </w:tcPr>
          <w:p w14:paraId="779D651C" w14:textId="77777777" w:rsidR="00091526" w:rsidRPr="00F16A9A" w:rsidRDefault="00091526" w:rsidP="00C34587">
            <w:pPr>
              <w:pStyle w:val="NoSpacing"/>
              <w:rPr>
                <w:rFonts w:ascii="Book Antiqua" w:hAnsi="Book Antiqua"/>
                <w:sz w:val="14"/>
                <w:szCs w:val="14"/>
              </w:rPr>
            </w:pPr>
            <w:r w:rsidRPr="00F16A9A">
              <w:rPr>
                <w:rFonts w:ascii="Book Antiqua" w:hAnsi="Book Antiqua"/>
                <w:sz w:val="14"/>
                <w:szCs w:val="14"/>
              </w:rPr>
              <w:t>EMT, Advanced EMT and Paramedic</w:t>
            </w:r>
          </w:p>
          <w:p w14:paraId="6C3CC8FF" w14:textId="77777777" w:rsidR="00091526" w:rsidRPr="00F16A9A" w:rsidRDefault="00091526" w:rsidP="00C34587">
            <w:pPr>
              <w:pStyle w:val="NoSpacing"/>
              <w:rPr>
                <w:rFonts w:ascii="Book Antiqua" w:hAnsi="Book Antiqua"/>
                <w:sz w:val="14"/>
                <w:szCs w:val="14"/>
              </w:rPr>
            </w:pPr>
            <w:r w:rsidRPr="00F16A9A">
              <w:rPr>
                <w:rFonts w:ascii="Book Antiqua" w:hAnsi="Book Antiqua"/>
                <w:sz w:val="14"/>
                <w:szCs w:val="14"/>
              </w:rPr>
              <w:t>Prior to Clinical</w:t>
            </w:r>
          </w:p>
        </w:tc>
        <w:tc>
          <w:tcPr>
            <w:tcW w:w="1170" w:type="dxa"/>
            <w:shd w:val="clear" w:color="auto" w:fill="auto"/>
            <w:vAlign w:val="center"/>
          </w:tcPr>
          <w:p w14:paraId="72F7D924" w14:textId="77777777" w:rsidR="00091526" w:rsidRPr="00F16A9A" w:rsidRDefault="00091526" w:rsidP="00C34587">
            <w:pPr>
              <w:pStyle w:val="NoSpacing"/>
              <w:rPr>
                <w:rFonts w:ascii="Book Antiqua" w:hAnsi="Book Antiqua"/>
                <w:sz w:val="14"/>
                <w:szCs w:val="14"/>
              </w:rPr>
            </w:pPr>
            <w:r w:rsidRPr="00F16A9A">
              <w:rPr>
                <w:rFonts w:ascii="Book Antiqua" w:hAnsi="Book Antiqua"/>
                <w:sz w:val="14"/>
                <w:szCs w:val="14"/>
              </w:rPr>
              <w:t>Medical Assisting</w:t>
            </w:r>
          </w:p>
          <w:p w14:paraId="295239AF" w14:textId="77777777" w:rsidR="00091526" w:rsidRPr="00F16A9A" w:rsidRDefault="00091526" w:rsidP="00C34587">
            <w:pPr>
              <w:pStyle w:val="NoSpacing"/>
              <w:rPr>
                <w:rFonts w:ascii="Book Antiqua" w:hAnsi="Book Antiqua"/>
                <w:sz w:val="14"/>
                <w:szCs w:val="14"/>
              </w:rPr>
            </w:pPr>
            <w:r w:rsidRPr="00F16A9A">
              <w:rPr>
                <w:rFonts w:ascii="Book Antiqua" w:hAnsi="Book Antiqua"/>
                <w:sz w:val="14"/>
                <w:szCs w:val="14"/>
              </w:rPr>
              <w:t>Prior to Practicum</w:t>
            </w:r>
          </w:p>
        </w:tc>
        <w:tc>
          <w:tcPr>
            <w:tcW w:w="1170" w:type="dxa"/>
            <w:shd w:val="clear" w:color="auto" w:fill="000000" w:themeFill="text1"/>
          </w:tcPr>
          <w:p w14:paraId="527BAEF0" w14:textId="77777777" w:rsidR="00091526" w:rsidRPr="00F16A9A" w:rsidRDefault="00091526" w:rsidP="00C34587">
            <w:pPr>
              <w:pStyle w:val="NoSpacing"/>
              <w:rPr>
                <w:rFonts w:ascii="Book Antiqua" w:hAnsi="Book Antiqua"/>
                <w:sz w:val="14"/>
                <w:szCs w:val="14"/>
              </w:rPr>
            </w:pPr>
          </w:p>
        </w:tc>
      </w:tr>
      <w:tr w:rsidR="00091526" w:rsidRPr="0026437A" w14:paraId="54C82ED1" w14:textId="77777777" w:rsidTr="00C34587">
        <w:trPr>
          <w:jc w:val="center"/>
        </w:trPr>
        <w:tc>
          <w:tcPr>
            <w:tcW w:w="2590" w:type="dxa"/>
          </w:tcPr>
          <w:p w14:paraId="1F8C8747" w14:textId="77777777" w:rsidR="00091526" w:rsidRPr="00F16A9A" w:rsidRDefault="00091526" w:rsidP="00C34587">
            <w:pPr>
              <w:pStyle w:val="NoSpacing"/>
              <w:rPr>
                <w:rFonts w:ascii="Book Antiqua" w:hAnsi="Book Antiqua"/>
                <w:sz w:val="14"/>
                <w:szCs w:val="14"/>
              </w:rPr>
            </w:pPr>
            <w:r w:rsidRPr="00F16A9A">
              <w:rPr>
                <w:rFonts w:ascii="Book Antiqua" w:hAnsi="Book Antiqua"/>
                <w:sz w:val="14"/>
                <w:szCs w:val="14"/>
              </w:rPr>
              <w:t>Medical History</w:t>
            </w:r>
          </w:p>
        </w:tc>
        <w:tc>
          <w:tcPr>
            <w:tcW w:w="1014" w:type="dxa"/>
            <w:vAlign w:val="center"/>
          </w:tcPr>
          <w:p w14:paraId="6D2E70CD"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128" w:type="dxa"/>
            <w:vAlign w:val="center"/>
          </w:tcPr>
          <w:p w14:paraId="29AA69A7"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023" w:type="dxa"/>
            <w:vAlign w:val="center"/>
          </w:tcPr>
          <w:p w14:paraId="09A3E4D8"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080" w:type="dxa"/>
            <w:vAlign w:val="center"/>
          </w:tcPr>
          <w:p w14:paraId="6F8ED648"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170" w:type="dxa"/>
            <w:shd w:val="clear" w:color="auto" w:fill="auto"/>
            <w:vAlign w:val="center"/>
          </w:tcPr>
          <w:p w14:paraId="55BF819D"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170" w:type="dxa"/>
            <w:shd w:val="clear" w:color="auto" w:fill="000000" w:themeFill="text1"/>
            <w:vAlign w:val="center"/>
          </w:tcPr>
          <w:p w14:paraId="2EDC4ECF" w14:textId="77777777" w:rsidR="00091526" w:rsidRPr="00F16A9A" w:rsidRDefault="00091526" w:rsidP="00C34587">
            <w:pPr>
              <w:pStyle w:val="NoSpacing"/>
              <w:rPr>
                <w:rFonts w:ascii="Book Antiqua" w:hAnsi="Book Antiqua"/>
                <w:sz w:val="14"/>
                <w:szCs w:val="14"/>
              </w:rPr>
            </w:pPr>
          </w:p>
        </w:tc>
      </w:tr>
      <w:tr w:rsidR="00091526" w:rsidRPr="0026437A" w14:paraId="6D15CE3C" w14:textId="77777777" w:rsidTr="00C34587">
        <w:trPr>
          <w:jc w:val="center"/>
        </w:trPr>
        <w:tc>
          <w:tcPr>
            <w:tcW w:w="2590" w:type="dxa"/>
          </w:tcPr>
          <w:p w14:paraId="1EB8FD0B" w14:textId="77777777" w:rsidR="00091526" w:rsidRPr="00F16A9A" w:rsidRDefault="00091526" w:rsidP="00C34587">
            <w:pPr>
              <w:pStyle w:val="NoSpacing"/>
              <w:rPr>
                <w:rFonts w:ascii="Book Antiqua" w:hAnsi="Book Antiqua"/>
                <w:sz w:val="14"/>
                <w:szCs w:val="14"/>
              </w:rPr>
            </w:pPr>
            <w:r w:rsidRPr="00F16A9A">
              <w:rPr>
                <w:rFonts w:ascii="Book Antiqua" w:hAnsi="Book Antiqua"/>
                <w:sz w:val="14"/>
                <w:szCs w:val="14"/>
              </w:rPr>
              <w:t>Physical Exam</w:t>
            </w:r>
          </w:p>
        </w:tc>
        <w:tc>
          <w:tcPr>
            <w:tcW w:w="1014" w:type="dxa"/>
            <w:vAlign w:val="center"/>
          </w:tcPr>
          <w:p w14:paraId="39D03ECD"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128" w:type="dxa"/>
            <w:vAlign w:val="center"/>
          </w:tcPr>
          <w:p w14:paraId="050613F8"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023" w:type="dxa"/>
            <w:vAlign w:val="center"/>
          </w:tcPr>
          <w:p w14:paraId="5538CE3C"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080" w:type="dxa"/>
            <w:vAlign w:val="center"/>
          </w:tcPr>
          <w:p w14:paraId="7F4CB606"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170" w:type="dxa"/>
            <w:shd w:val="clear" w:color="auto" w:fill="auto"/>
            <w:vAlign w:val="center"/>
          </w:tcPr>
          <w:p w14:paraId="3CF00967"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170" w:type="dxa"/>
            <w:shd w:val="clear" w:color="auto" w:fill="000000" w:themeFill="text1"/>
            <w:vAlign w:val="center"/>
          </w:tcPr>
          <w:p w14:paraId="5FA58CC2" w14:textId="77777777" w:rsidR="00091526" w:rsidRPr="00F16A9A" w:rsidRDefault="00091526" w:rsidP="00C34587">
            <w:pPr>
              <w:pStyle w:val="NoSpacing"/>
              <w:rPr>
                <w:rFonts w:ascii="Book Antiqua" w:hAnsi="Book Antiqua"/>
                <w:sz w:val="14"/>
                <w:szCs w:val="14"/>
              </w:rPr>
            </w:pPr>
          </w:p>
        </w:tc>
      </w:tr>
      <w:tr w:rsidR="00091526" w:rsidRPr="0026437A" w14:paraId="25110475" w14:textId="77777777" w:rsidTr="00C34587">
        <w:trPr>
          <w:jc w:val="center"/>
        </w:trPr>
        <w:tc>
          <w:tcPr>
            <w:tcW w:w="2590" w:type="dxa"/>
          </w:tcPr>
          <w:p w14:paraId="7895B2E1" w14:textId="77777777" w:rsidR="00091526" w:rsidRPr="00F16A9A" w:rsidRDefault="00091526" w:rsidP="00C34587">
            <w:pPr>
              <w:pStyle w:val="NoSpacing"/>
              <w:rPr>
                <w:rFonts w:ascii="Book Antiqua" w:hAnsi="Book Antiqua"/>
                <w:sz w:val="14"/>
                <w:szCs w:val="14"/>
              </w:rPr>
            </w:pPr>
            <w:r w:rsidRPr="00F16A9A">
              <w:rPr>
                <w:rFonts w:ascii="Book Antiqua" w:hAnsi="Book Antiqua"/>
                <w:sz w:val="14"/>
                <w:szCs w:val="14"/>
              </w:rPr>
              <w:t>Dental Exam</w:t>
            </w:r>
          </w:p>
        </w:tc>
        <w:tc>
          <w:tcPr>
            <w:tcW w:w="1014" w:type="dxa"/>
            <w:vAlign w:val="center"/>
          </w:tcPr>
          <w:p w14:paraId="21FC4EE9" w14:textId="77777777" w:rsidR="00091526" w:rsidRPr="00F16A9A" w:rsidRDefault="00091526" w:rsidP="00C16D0C">
            <w:pPr>
              <w:pStyle w:val="NoSpacing"/>
              <w:jc w:val="center"/>
              <w:rPr>
                <w:rFonts w:ascii="Book Antiqua" w:hAnsi="Book Antiqua"/>
                <w:sz w:val="14"/>
                <w:szCs w:val="14"/>
              </w:rPr>
            </w:pPr>
          </w:p>
        </w:tc>
        <w:tc>
          <w:tcPr>
            <w:tcW w:w="1128" w:type="dxa"/>
            <w:vAlign w:val="center"/>
          </w:tcPr>
          <w:p w14:paraId="676C0D25"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023" w:type="dxa"/>
            <w:vAlign w:val="center"/>
          </w:tcPr>
          <w:p w14:paraId="37412FBD"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080" w:type="dxa"/>
            <w:vAlign w:val="center"/>
          </w:tcPr>
          <w:p w14:paraId="5AD143B2" w14:textId="77777777" w:rsidR="00091526" w:rsidRPr="00F16A9A" w:rsidRDefault="00091526" w:rsidP="00C16D0C">
            <w:pPr>
              <w:pStyle w:val="NoSpacing"/>
              <w:jc w:val="center"/>
              <w:rPr>
                <w:rFonts w:ascii="Book Antiqua" w:hAnsi="Book Antiqua"/>
                <w:sz w:val="14"/>
                <w:szCs w:val="14"/>
              </w:rPr>
            </w:pPr>
          </w:p>
        </w:tc>
        <w:tc>
          <w:tcPr>
            <w:tcW w:w="1170" w:type="dxa"/>
            <w:shd w:val="clear" w:color="auto" w:fill="auto"/>
            <w:vAlign w:val="center"/>
          </w:tcPr>
          <w:p w14:paraId="291EDBEE" w14:textId="77777777" w:rsidR="00091526" w:rsidRPr="00F16A9A" w:rsidRDefault="00091526" w:rsidP="00C16D0C">
            <w:pPr>
              <w:pStyle w:val="NoSpacing"/>
              <w:jc w:val="center"/>
              <w:rPr>
                <w:rFonts w:ascii="Book Antiqua" w:hAnsi="Book Antiqua"/>
                <w:sz w:val="14"/>
                <w:szCs w:val="14"/>
              </w:rPr>
            </w:pPr>
          </w:p>
        </w:tc>
        <w:tc>
          <w:tcPr>
            <w:tcW w:w="1170" w:type="dxa"/>
            <w:shd w:val="clear" w:color="auto" w:fill="000000" w:themeFill="text1"/>
            <w:vAlign w:val="center"/>
          </w:tcPr>
          <w:p w14:paraId="1FE81241" w14:textId="77777777" w:rsidR="00091526" w:rsidRPr="00F16A9A" w:rsidRDefault="00091526" w:rsidP="00C34587">
            <w:pPr>
              <w:pStyle w:val="NoSpacing"/>
              <w:rPr>
                <w:rFonts w:ascii="Book Antiqua" w:hAnsi="Book Antiqua"/>
                <w:sz w:val="14"/>
                <w:szCs w:val="14"/>
              </w:rPr>
            </w:pPr>
          </w:p>
        </w:tc>
      </w:tr>
      <w:tr w:rsidR="00091526" w:rsidRPr="0026437A" w14:paraId="0AEF563C" w14:textId="77777777" w:rsidTr="00C34587">
        <w:trPr>
          <w:jc w:val="center"/>
        </w:trPr>
        <w:tc>
          <w:tcPr>
            <w:tcW w:w="2590" w:type="dxa"/>
          </w:tcPr>
          <w:p w14:paraId="18E4C2DD" w14:textId="77777777" w:rsidR="00091526" w:rsidRPr="00F16A9A" w:rsidRDefault="00091526" w:rsidP="00C34587">
            <w:pPr>
              <w:pStyle w:val="NoSpacing"/>
              <w:rPr>
                <w:rFonts w:ascii="Book Antiqua" w:hAnsi="Book Antiqua"/>
                <w:sz w:val="14"/>
                <w:szCs w:val="14"/>
              </w:rPr>
            </w:pPr>
            <w:r w:rsidRPr="00F16A9A">
              <w:rPr>
                <w:rFonts w:ascii="Book Antiqua" w:hAnsi="Book Antiqua"/>
                <w:sz w:val="14"/>
                <w:szCs w:val="14"/>
              </w:rPr>
              <w:t>Tetanus (every 10 years)</w:t>
            </w:r>
          </w:p>
        </w:tc>
        <w:tc>
          <w:tcPr>
            <w:tcW w:w="1014" w:type="dxa"/>
            <w:vAlign w:val="center"/>
          </w:tcPr>
          <w:p w14:paraId="1B146145"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128" w:type="dxa"/>
            <w:vAlign w:val="center"/>
          </w:tcPr>
          <w:p w14:paraId="77E44464" w14:textId="77777777" w:rsidR="00091526" w:rsidRPr="00F16A9A" w:rsidRDefault="00091526" w:rsidP="00C16D0C">
            <w:pPr>
              <w:pStyle w:val="NoSpacing"/>
              <w:jc w:val="center"/>
              <w:rPr>
                <w:rFonts w:ascii="Book Antiqua" w:hAnsi="Book Antiqua"/>
                <w:sz w:val="14"/>
                <w:szCs w:val="14"/>
              </w:rPr>
            </w:pPr>
          </w:p>
        </w:tc>
        <w:tc>
          <w:tcPr>
            <w:tcW w:w="1023" w:type="dxa"/>
            <w:vAlign w:val="center"/>
          </w:tcPr>
          <w:p w14:paraId="0B20B69A" w14:textId="77777777" w:rsidR="00091526" w:rsidRPr="00F16A9A" w:rsidRDefault="00091526" w:rsidP="00C16D0C">
            <w:pPr>
              <w:pStyle w:val="NoSpacing"/>
              <w:jc w:val="center"/>
              <w:rPr>
                <w:rFonts w:ascii="Book Antiqua" w:hAnsi="Book Antiqua"/>
                <w:sz w:val="14"/>
                <w:szCs w:val="14"/>
              </w:rPr>
            </w:pPr>
          </w:p>
        </w:tc>
        <w:tc>
          <w:tcPr>
            <w:tcW w:w="1080" w:type="dxa"/>
            <w:vAlign w:val="center"/>
          </w:tcPr>
          <w:p w14:paraId="0109F89B"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170" w:type="dxa"/>
            <w:shd w:val="clear" w:color="auto" w:fill="auto"/>
            <w:vAlign w:val="center"/>
          </w:tcPr>
          <w:p w14:paraId="769310CC"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170" w:type="dxa"/>
            <w:shd w:val="clear" w:color="auto" w:fill="000000" w:themeFill="text1"/>
            <w:vAlign w:val="center"/>
          </w:tcPr>
          <w:p w14:paraId="02F84EB0" w14:textId="77777777" w:rsidR="00091526" w:rsidRPr="00F16A9A" w:rsidRDefault="00091526" w:rsidP="00C34587">
            <w:pPr>
              <w:pStyle w:val="NoSpacing"/>
              <w:rPr>
                <w:rFonts w:ascii="Book Antiqua" w:hAnsi="Book Antiqua"/>
                <w:sz w:val="14"/>
                <w:szCs w:val="14"/>
              </w:rPr>
            </w:pPr>
          </w:p>
        </w:tc>
      </w:tr>
      <w:tr w:rsidR="00091526" w:rsidRPr="0026437A" w14:paraId="2AEB1EAA" w14:textId="77777777" w:rsidTr="00C34587">
        <w:trPr>
          <w:jc w:val="center"/>
        </w:trPr>
        <w:tc>
          <w:tcPr>
            <w:tcW w:w="2590" w:type="dxa"/>
          </w:tcPr>
          <w:p w14:paraId="1ACBFA4B" w14:textId="77777777" w:rsidR="00091526" w:rsidRPr="00F16A9A" w:rsidRDefault="00091526" w:rsidP="00C34587">
            <w:pPr>
              <w:pStyle w:val="NoSpacing"/>
              <w:rPr>
                <w:rFonts w:ascii="Book Antiqua" w:hAnsi="Book Antiqua"/>
                <w:sz w:val="14"/>
                <w:szCs w:val="14"/>
              </w:rPr>
            </w:pPr>
            <w:r w:rsidRPr="00F16A9A">
              <w:rPr>
                <w:rFonts w:ascii="Book Antiqua" w:hAnsi="Book Antiqua"/>
                <w:sz w:val="14"/>
                <w:szCs w:val="14"/>
              </w:rPr>
              <w:t>Tuberculosis Detection</w:t>
            </w:r>
          </w:p>
        </w:tc>
        <w:tc>
          <w:tcPr>
            <w:tcW w:w="1014" w:type="dxa"/>
            <w:vAlign w:val="center"/>
          </w:tcPr>
          <w:p w14:paraId="1E4DC616" w14:textId="615E9EC2"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 *</w:t>
            </w:r>
          </w:p>
        </w:tc>
        <w:tc>
          <w:tcPr>
            <w:tcW w:w="1128" w:type="dxa"/>
            <w:vAlign w:val="center"/>
          </w:tcPr>
          <w:p w14:paraId="28B50316" w14:textId="05FD6AF9"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 *</w:t>
            </w:r>
          </w:p>
        </w:tc>
        <w:tc>
          <w:tcPr>
            <w:tcW w:w="1023" w:type="dxa"/>
            <w:vAlign w:val="center"/>
          </w:tcPr>
          <w:p w14:paraId="434430F5" w14:textId="65FD748C"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 *</w:t>
            </w:r>
          </w:p>
        </w:tc>
        <w:tc>
          <w:tcPr>
            <w:tcW w:w="1080" w:type="dxa"/>
            <w:vAlign w:val="center"/>
          </w:tcPr>
          <w:p w14:paraId="2A16ED8D" w14:textId="476D1180"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 *</w:t>
            </w:r>
          </w:p>
        </w:tc>
        <w:tc>
          <w:tcPr>
            <w:tcW w:w="1170" w:type="dxa"/>
            <w:shd w:val="clear" w:color="auto" w:fill="auto"/>
            <w:vAlign w:val="center"/>
          </w:tcPr>
          <w:p w14:paraId="4CA40167" w14:textId="3E4531E5"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 *</w:t>
            </w:r>
          </w:p>
        </w:tc>
        <w:tc>
          <w:tcPr>
            <w:tcW w:w="1170" w:type="dxa"/>
            <w:shd w:val="clear" w:color="auto" w:fill="000000" w:themeFill="text1"/>
            <w:vAlign w:val="center"/>
          </w:tcPr>
          <w:p w14:paraId="4AD6BBB0" w14:textId="77777777" w:rsidR="00091526" w:rsidRPr="00F16A9A" w:rsidRDefault="00091526" w:rsidP="00C34587">
            <w:pPr>
              <w:pStyle w:val="NoSpacing"/>
              <w:rPr>
                <w:rFonts w:ascii="Book Antiqua" w:hAnsi="Book Antiqua"/>
                <w:sz w:val="14"/>
                <w:szCs w:val="14"/>
              </w:rPr>
            </w:pPr>
          </w:p>
        </w:tc>
      </w:tr>
      <w:tr w:rsidR="00091526" w:rsidRPr="0026437A" w14:paraId="31CF8CC3" w14:textId="77777777" w:rsidTr="00C34587">
        <w:trPr>
          <w:jc w:val="center"/>
        </w:trPr>
        <w:tc>
          <w:tcPr>
            <w:tcW w:w="2590" w:type="dxa"/>
          </w:tcPr>
          <w:p w14:paraId="19041D6D" w14:textId="77777777" w:rsidR="00091526" w:rsidRPr="00F16A9A" w:rsidRDefault="00091526" w:rsidP="00C34587">
            <w:pPr>
              <w:pStyle w:val="NoSpacing"/>
              <w:rPr>
                <w:rFonts w:ascii="Book Antiqua" w:hAnsi="Book Antiqua"/>
                <w:sz w:val="14"/>
                <w:szCs w:val="14"/>
              </w:rPr>
            </w:pPr>
            <w:r w:rsidRPr="00F16A9A">
              <w:rPr>
                <w:rFonts w:ascii="Book Antiqua" w:hAnsi="Book Antiqua"/>
                <w:sz w:val="14"/>
                <w:szCs w:val="14"/>
              </w:rPr>
              <w:t>Hepatitis B Vaccine Series</w:t>
            </w:r>
          </w:p>
        </w:tc>
        <w:tc>
          <w:tcPr>
            <w:tcW w:w="1014" w:type="dxa"/>
            <w:vAlign w:val="center"/>
          </w:tcPr>
          <w:p w14:paraId="4DE9A4E1"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128" w:type="dxa"/>
            <w:vAlign w:val="center"/>
          </w:tcPr>
          <w:p w14:paraId="1767341E" w14:textId="7F97E239"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 ***</w:t>
            </w:r>
          </w:p>
        </w:tc>
        <w:tc>
          <w:tcPr>
            <w:tcW w:w="1023" w:type="dxa"/>
            <w:vAlign w:val="center"/>
          </w:tcPr>
          <w:p w14:paraId="6D471759" w14:textId="00CEA23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 ***</w:t>
            </w:r>
          </w:p>
        </w:tc>
        <w:tc>
          <w:tcPr>
            <w:tcW w:w="1080" w:type="dxa"/>
            <w:vAlign w:val="center"/>
          </w:tcPr>
          <w:p w14:paraId="5B5790DD"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170" w:type="dxa"/>
            <w:shd w:val="clear" w:color="auto" w:fill="auto"/>
            <w:vAlign w:val="center"/>
          </w:tcPr>
          <w:p w14:paraId="495D5EE7"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170" w:type="dxa"/>
            <w:shd w:val="clear" w:color="auto" w:fill="000000" w:themeFill="text1"/>
            <w:vAlign w:val="center"/>
          </w:tcPr>
          <w:p w14:paraId="1E0E9DFC" w14:textId="77777777" w:rsidR="00091526" w:rsidRPr="00F16A9A" w:rsidRDefault="00091526" w:rsidP="00C34587">
            <w:pPr>
              <w:pStyle w:val="NoSpacing"/>
              <w:rPr>
                <w:rFonts w:ascii="Book Antiqua" w:hAnsi="Book Antiqua"/>
                <w:sz w:val="14"/>
                <w:szCs w:val="14"/>
              </w:rPr>
            </w:pPr>
          </w:p>
        </w:tc>
      </w:tr>
      <w:tr w:rsidR="00091526" w:rsidRPr="0026437A" w14:paraId="5096CC75" w14:textId="77777777" w:rsidTr="00C34587">
        <w:trPr>
          <w:jc w:val="center"/>
        </w:trPr>
        <w:tc>
          <w:tcPr>
            <w:tcW w:w="2590" w:type="dxa"/>
          </w:tcPr>
          <w:p w14:paraId="0257E1DF" w14:textId="77777777" w:rsidR="00091526" w:rsidRPr="00F16A9A" w:rsidRDefault="00091526" w:rsidP="00C34587">
            <w:pPr>
              <w:pStyle w:val="NoSpacing"/>
              <w:rPr>
                <w:rFonts w:ascii="Book Antiqua" w:hAnsi="Book Antiqua"/>
                <w:sz w:val="14"/>
                <w:szCs w:val="14"/>
              </w:rPr>
            </w:pPr>
            <w:r w:rsidRPr="00F16A9A">
              <w:rPr>
                <w:rFonts w:ascii="Book Antiqua" w:hAnsi="Book Antiqua"/>
                <w:sz w:val="14"/>
                <w:szCs w:val="14"/>
              </w:rPr>
              <w:t>MMR Vaccines I &amp; II</w:t>
            </w:r>
          </w:p>
        </w:tc>
        <w:tc>
          <w:tcPr>
            <w:tcW w:w="1014" w:type="dxa"/>
            <w:vAlign w:val="center"/>
          </w:tcPr>
          <w:p w14:paraId="0080D100"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128" w:type="dxa"/>
            <w:vAlign w:val="center"/>
          </w:tcPr>
          <w:p w14:paraId="68DEAE30" w14:textId="77777777" w:rsidR="00091526" w:rsidRPr="00F16A9A" w:rsidRDefault="00091526" w:rsidP="00C16D0C">
            <w:pPr>
              <w:pStyle w:val="NoSpacing"/>
              <w:jc w:val="center"/>
              <w:rPr>
                <w:rFonts w:ascii="Book Antiqua" w:hAnsi="Book Antiqua"/>
                <w:sz w:val="14"/>
                <w:szCs w:val="14"/>
              </w:rPr>
            </w:pPr>
          </w:p>
        </w:tc>
        <w:tc>
          <w:tcPr>
            <w:tcW w:w="1023" w:type="dxa"/>
            <w:vAlign w:val="center"/>
          </w:tcPr>
          <w:p w14:paraId="41CD5953" w14:textId="77777777" w:rsidR="00091526" w:rsidRPr="00F16A9A" w:rsidRDefault="00091526" w:rsidP="00C16D0C">
            <w:pPr>
              <w:pStyle w:val="NoSpacing"/>
              <w:jc w:val="center"/>
              <w:rPr>
                <w:rFonts w:ascii="Book Antiqua" w:hAnsi="Book Antiqua"/>
                <w:sz w:val="14"/>
                <w:szCs w:val="14"/>
              </w:rPr>
            </w:pPr>
          </w:p>
        </w:tc>
        <w:tc>
          <w:tcPr>
            <w:tcW w:w="1080" w:type="dxa"/>
            <w:vAlign w:val="center"/>
          </w:tcPr>
          <w:p w14:paraId="7DE88F7A" w14:textId="1231D50D"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 **</w:t>
            </w:r>
          </w:p>
        </w:tc>
        <w:tc>
          <w:tcPr>
            <w:tcW w:w="1170" w:type="dxa"/>
            <w:shd w:val="clear" w:color="auto" w:fill="auto"/>
            <w:vAlign w:val="center"/>
          </w:tcPr>
          <w:p w14:paraId="5DD542B7" w14:textId="1CC708A0"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 **</w:t>
            </w:r>
          </w:p>
        </w:tc>
        <w:tc>
          <w:tcPr>
            <w:tcW w:w="1170" w:type="dxa"/>
            <w:shd w:val="clear" w:color="auto" w:fill="000000" w:themeFill="text1"/>
            <w:vAlign w:val="center"/>
          </w:tcPr>
          <w:p w14:paraId="596D4903" w14:textId="77777777" w:rsidR="00091526" w:rsidRPr="00F16A9A" w:rsidRDefault="00091526" w:rsidP="00C34587">
            <w:pPr>
              <w:pStyle w:val="NoSpacing"/>
              <w:rPr>
                <w:rFonts w:ascii="Book Antiqua" w:hAnsi="Book Antiqua"/>
                <w:sz w:val="14"/>
                <w:szCs w:val="14"/>
              </w:rPr>
            </w:pPr>
          </w:p>
        </w:tc>
      </w:tr>
      <w:tr w:rsidR="00091526" w:rsidRPr="0026437A" w14:paraId="3FDEB445" w14:textId="77777777" w:rsidTr="00C34587">
        <w:trPr>
          <w:jc w:val="center"/>
        </w:trPr>
        <w:tc>
          <w:tcPr>
            <w:tcW w:w="2590" w:type="dxa"/>
          </w:tcPr>
          <w:p w14:paraId="442E9293" w14:textId="77777777" w:rsidR="00091526" w:rsidRPr="00F16A9A" w:rsidRDefault="00091526" w:rsidP="00C34587">
            <w:pPr>
              <w:pStyle w:val="NoSpacing"/>
              <w:rPr>
                <w:rFonts w:ascii="Book Antiqua" w:hAnsi="Book Antiqua"/>
                <w:sz w:val="14"/>
                <w:szCs w:val="14"/>
              </w:rPr>
            </w:pPr>
            <w:r w:rsidRPr="00F16A9A">
              <w:rPr>
                <w:rFonts w:ascii="Book Antiqua" w:hAnsi="Book Antiqua"/>
                <w:sz w:val="14"/>
                <w:szCs w:val="14"/>
              </w:rPr>
              <w:t>Varicella Vaccines (if no Hx of Chicken Pox) / Titer</w:t>
            </w:r>
          </w:p>
        </w:tc>
        <w:tc>
          <w:tcPr>
            <w:tcW w:w="1014" w:type="dxa"/>
            <w:vAlign w:val="center"/>
          </w:tcPr>
          <w:p w14:paraId="49B9E4B9"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128" w:type="dxa"/>
            <w:vAlign w:val="center"/>
          </w:tcPr>
          <w:p w14:paraId="7B886671" w14:textId="77777777" w:rsidR="00091526" w:rsidRPr="00F16A9A" w:rsidRDefault="00091526" w:rsidP="00C16D0C">
            <w:pPr>
              <w:pStyle w:val="NoSpacing"/>
              <w:jc w:val="center"/>
              <w:rPr>
                <w:rFonts w:ascii="Book Antiqua" w:hAnsi="Book Antiqua"/>
                <w:sz w:val="14"/>
                <w:szCs w:val="14"/>
              </w:rPr>
            </w:pPr>
          </w:p>
        </w:tc>
        <w:tc>
          <w:tcPr>
            <w:tcW w:w="1023" w:type="dxa"/>
            <w:vAlign w:val="center"/>
          </w:tcPr>
          <w:p w14:paraId="3ACF0A11" w14:textId="77777777" w:rsidR="00091526" w:rsidRPr="00F16A9A" w:rsidRDefault="00091526" w:rsidP="00C16D0C">
            <w:pPr>
              <w:pStyle w:val="NoSpacing"/>
              <w:jc w:val="center"/>
              <w:rPr>
                <w:rFonts w:ascii="Book Antiqua" w:hAnsi="Book Antiqua"/>
                <w:sz w:val="14"/>
                <w:szCs w:val="14"/>
              </w:rPr>
            </w:pPr>
          </w:p>
        </w:tc>
        <w:tc>
          <w:tcPr>
            <w:tcW w:w="1080" w:type="dxa"/>
            <w:vAlign w:val="center"/>
          </w:tcPr>
          <w:p w14:paraId="33C20252"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170" w:type="dxa"/>
            <w:shd w:val="clear" w:color="auto" w:fill="auto"/>
            <w:vAlign w:val="center"/>
          </w:tcPr>
          <w:p w14:paraId="34DFDCF4"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170" w:type="dxa"/>
            <w:shd w:val="clear" w:color="auto" w:fill="000000" w:themeFill="text1"/>
            <w:vAlign w:val="center"/>
          </w:tcPr>
          <w:p w14:paraId="0B2C5C54" w14:textId="77777777" w:rsidR="00091526" w:rsidRPr="00F16A9A" w:rsidRDefault="00091526" w:rsidP="00C34587">
            <w:pPr>
              <w:pStyle w:val="NoSpacing"/>
              <w:rPr>
                <w:rFonts w:ascii="Book Antiqua" w:hAnsi="Book Antiqua"/>
                <w:sz w:val="14"/>
                <w:szCs w:val="14"/>
              </w:rPr>
            </w:pPr>
          </w:p>
        </w:tc>
      </w:tr>
      <w:tr w:rsidR="00091526" w:rsidRPr="0026437A" w14:paraId="599EE3D1" w14:textId="77777777" w:rsidTr="00C34587">
        <w:trPr>
          <w:jc w:val="center"/>
        </w:trPr>
        <w:tc>
          <w:tcPr>
            <w:tcW w:w="2590" w:type="dxa"/>
          </w:tcPr>
          <w:p w14:paraId="5DB685EB" w14:textId="77777777" w:rsidR="00091526" w:rsidRPr="00F16A9A" w:rsidRDefault="00091526" w:rsidP="00C34587">
            <w:pPr>
              <w:pStyle w:val="NoSpacing"/>
              <w:rPr>
                <w:rFonts w:ascii="Book Antiqua" w:hAnsi="Book Antiqua"/>
                <w:sz w:val="14"/>
                <w:szCs w:val="14"/>
              </w:rPr>
            </w:pPr>
            <w:r w:rsidRPr="00F16A9A">
              <w:rPr>
                <w:rFonts w:ascii="Book Antiqua" w:hAnsi="Book Antiqua"/>
                <w:sz w:val="14"/>
                <w:szCs w:val="14"/>
              </w:rPr>
              <w:t>Verification of Antibody Status</w:t>
            </w:r>
          </w:p>
        </w:tc>
        <w:tc>
          <w:tcPr>
            <w:tcW w:w="1014" w:type="dxa"/>
            <w:vAlign w:val="center"/>
          </w:tcPr>
          <w:p w14:paraId="3E3C73D2"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128" w:type="dxa"/>
            <w:vAlign w:val="center"/>
          </w:tcPr>
          <w:p w14:paraId="303404E6" w14:textId="77777777" w:rsidR="00091526" w:rsidRPr="00F16A9A" w:rsidRDefault="00091526" w:rsidP="00C16D0C">
            <w:pPr>
              <w:pStyle w:val="NoSpacing"/>
              <w:jc w:val="center"/>
              <w:rPr>
                <w:rFonts w:ascii="Book Antiqua" w:hAnsi="Book Antiqua"/>
                <w:sz w:val="14"/>
                <w:szCs w:val="14"/>
              </w:rPr>
            </w:pPr>
          </w:p>
        </w:tc>
        <w:tc>
          <w:tcPr>
            <w:tcW w:w="1023" w:type="dxa"/>
            <w:vAlign w:val="center"/>
          </w:tcPr>
          <w:p w14:paraId="56ACBB94" w14:textId="77777777" w:rsidR="00091526" w:rsidRPr="00F16A9A" w:rsidRDefault="00091526" w:rsidP="00C16D0C">
            <w:pPr>
              <w:pStyle w:val="NoSpacing"/>
              <w:jc w:val="center"/>
              <w:rPr>
                <w:rFonts w:ascii="Book Antiqua" w:hAnsi="Book Antiqua"/>
                <w:sz w:val="14"/>
                <w:szCs w:val="14"/>
              </w:rPr>
            </w:pPr>
          </w:p>
        </w:tc>
        <w:tc>
          <w:tcPr>
            <w:tcW w:w="1080" w:type="dxa"/>
            <w:vAlign w:val="center"/>
          </w:tcPr>
          <w:p w14:paraId="3BA4F64E"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170" w:type="dxa"/>
            <w:shd w:val="clear" w:color="auto" w:fill="auto"/>
            <w:vAlign w:val="center"/>
          </w:tcPr>
          <w:p w14:paraId="4289EA7F"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170" w:type="dxa"/>
            <w:shd w:val="clear" w:color="auto" w:fill="000000" w:themeFill="text1"/>
            <w:vAlign w:val="center"/>
          </w:tcPr>
          <w:p w14:paraId="3FF5F403" w14:textId="77777777" w:rsidR="00091526" w:rsidRPr="00F16A9A" w:rsidRDefault="00091526" w:rsidP="00C34587">
            <w:pPr>
              <w:pStyle w:val="NoSpacing"/>
              <w:rPr>
                <w:rFonts w:ascii="Book Antiqua" w:hAnsi="Book Antiqua"/>
                <w:sz w:val="14"/>
                <w:szCs w:val="14"/>
              </w:rPr>
            </w:pPr>
          </w:p>
        </w:tc>
      </w:tr>
      <w:tr w:rsidR="00091526" w:rsidRPr="0026437A" w14:paraId="5386037C" w14:textId="77777777" w:rsidTr="00C34587">
        <w:trPr>
          <w:jc w:val="center"/>
        </w:trPr>
        <w:tc>
          <w:tcPr>
            <w:tcW w:w="2590" w:type="dxa"/>
          </w:tcPr>
          <w:p w14:paraId="3F96A2C4" w14:textId="77777777" w:rsidR="00091526" w:rsidRPr="00F16A9A" w:rsidRDefault="00091526" w:rsidP="00C34587">
            <w:pPr>
              <w:pStyle w:val="NoSpacing"/>
              <w:rPr>
                <w:rFonts w:ascii="Book Antiqua" w:hAnsi="Book Antiqua"/>
                <w:sz w:val="14"/>
                <w:szCs w:val="14"/>
              </w:rPr>
            </w:pPr>
            <w:r w:rsidRPr="00F16A9A">
              <w:rPr>
                <w:rFonts w:ascii="Book Antiqua" w:hAnsi="Book Antiqua"/>
                <w:sz w:val="14"/>
                <w:szCs w:val="14"/>
              </w:rPr>
              <w:t>Influenza Vaccine</w:t>
            </w:r>
          </w:p>
        </w:tc>
        <w:tc>
          <w:tcPr>
            <w:tcW w:w="1014" w:type="dxa"/>
            <w:vAlign w:val="center"/>
          </w:tcPr>
          <w:p w14:paraId="10EF0AE1"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128" w:type="dxa"/>
            <w:vAlign w:val="center"/>
          </w:tcPr>
          <w:p w14:paraId="3D810CC4" w14:textId="77777777" w:rsidR="00091526" w:rsidRPr="00F16A9A" w:rsidRDefault="00091526" w:rsidP="00C16D0C">
            <w:pPr>
              <w:pStyle w:val="NoSpacing"/>
              <w:jc w:val="center"/>
              <w:rPr>
                <w:rFonts w:ascii="Book Antiqua" w:hAnsi="Book Antiqua"/>
                <w:sz w:val="14"/>
                <w:szCs w:val="14"/>
              </w:rPr>
            </w:pPr>
          </w:p>
        </w:tc>
        <w:tc>
          <w:tcPr>
            <w:tcW w:w="1023" w:type="dxa"/>
            <w:vAlign w:val="center"/>
          </w:tcPr>
          <w:p w14:paraId="1AD3896E" w14:textId="77777777" w:rsidR="00091526" w:rsidRPr="00F16A9A" w:rsidRDefault="00091526" w:rsidP="00C16D0C">
            <w:pPr>
              <w:pStyle w:val="NoSpacing"/>
              <w:jc w:val="center"/>
              <w:rPr>
                <w:rFonts w:ascii="Book Antiqua" w:hAnsi="Book Antiqua"/>
                <w:sz w:val="14"/>
                <w:szCs w:val="14"/>
              </w:rPr>
            </w:pPr>
          </w:p>
        </w:tc>
        <w:tc>
          <w:tcPr>
            <w:tcW w:w="1080" w:type="dxa"/>
            <w:vAlign w:val="center"/>
          </w:tcPr>
          <w:p w14:paraId="404C0CB7" w14:textId="1AA2AA3F"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170" w:type="dxa"/>
            <w:shd w:val="clear" w:color="auto" w:fill="auto"/>
            <w:vAlign w:val="center"/>
          </w:tcPr>
          <w:p w14:paraId="40909475" w14:textId="149BA9AB"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170" w:type="dxa"/>
            <w:shd w:val="clear" w:color="auto" w:fill="000000" w:themeFill="text1"/>
            <w:vAlign w:val="center"/>
          </w:tcPr>
          <w:p w14:paraId="059C2D64" w14:textId="77777777" w:rsidR="00091526" w:rsidRPr="00F16A9A" w:rsidRDefault="00091526" w:rsidP="00C34587">
            <w:pPr>
              <w:pStyle w:val="NoSpacing"/>
              <w:rPr>
                <w:rFonts w:ascii="Book Antiqua" w:hAnsi="Book Antiqua"/>
                <w:sz w:val="14"/>
                <w:szCs w:val="14"/>
              </w:rPr>
            </w:pPr>
          </w:p>
        </w:tc>
      </w:tr>
      <w:tr w:rsidR="00091526" w:rsidRPr="0026437A" w14:paraId="4C9E6255" w14:textId="77777777" w:rsidTr="00C34587">
        <w:trPr>
          <w:jc w:val="center"/>
        </w:trPr>
        <w:tc>
          <w:tcPr>
            <w:tcW w:w="2590" w:type="dxa"/>
          </w:tcPr>
          <w:p w14:paraId="574081B0" w14:textId="77777777" w:rsidR="00091526" w:rsidRPr="00F16A9A" w:rsidRDefault="00091526" w:rsidP="00C34587">
            <w:pPr>
              <w:pStyle w:val="NoSpacing"/>
              <w:rPr>
                <w:rFonts w:ascii="Book Antiqua" w:hAnsi="Book Antiqua"/>
                <w:sz w:val="14"/>
                <w:szCs w:val="14"/>
              </w:rPr>
            </w:pPr>
            <w:r w:rsidRPr="00F16A9A">
              <w:rPr>
                <w:rFonts w:ascii="Book Antiqua" w:hAnsi="Book Antiqua"/>
                <w:sz w:val="14"/>
                <w:szCs w:val="14"/>
              </w:rPr>
              <w:t>10 Panel Drug Screening</w:t>
            </w:r>
          </w:p>
        </w:tc>
        <w:tc>
          <w:tcPr>
            <w:tcW w:w="1014" w:type="dxa"/>
            <w:vAlign w:val="center"/>
          </w:tcPr>
          <w:p w14:paraId="60BC2E61"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128" w:type="dxa"/>
            <w:vAlign w:val="center"/>
          </w:tcPr>
          <w:p w14:paraId="2E4C193B" w14:textId="77777777" w:rsidR="00091526" w:rsidRPr="00F16A9A" w:rsidRDefault="00091526" w:rsidP="00C16D0C">
            <w:pPr>
              <w:pStyle w:val="NoSpacing"/>
              <w:jc w:val="center"/>
              <w:rPr>
                <w:rFonts w:ascii="Book Antiqua" w:hAnsi="Book Antiqua"/>
                <w:sz w:val="14"/>
                <w:szCs w:val="14"/>
              </w:rPr>
            </w:pPr>
          </w:p>
        </w:tc>
        <w:tc>
          <w:tcPr>
            <w:tcW w:w="1023" w:type="dxa"/>
            <w:vAlign w:val="center"/>
          </w:tcPr>
          <w:p w14:paraId="3870A5AE" w14:textId="77777777" w:rsidR="00091526" w:rsidRPr="00F16A9A" w:rsidRDefault="00091526" w:rsidP="00C16D0C">
            <w:pPr>
              <w:pStyle w:val="NoSpacing"/>
              <w:jc w:val="center"/>
              <w:rPr>
                <w:rFonts w:ascii="Book Antiqua" w:hAnsi="Book Antiqua"/>
                <w:sz w:val="14"/>
                <w:szCs w:val="14"/>
              </w:rPr>
            </w:pPr>
          </w:p>
        </w:tc>
        <w:tc>
          <w:tcPr>
            <w:tcW w:w="1080" w:type="dxa"/>
            <w:vAlign w:val="center"/>
          </w:tcPr>
          <w:p w14:paraId="5490D55B" w14:textId="32C8C795"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 xml:space="preserve">X  </w:t>
            </w:r>
            <w:r w:rsidRPr="00F16A9A">
              <w:rPr>
                <w:rFonts w:ascii="Book Antiqua" w:hAnsi="Book Antiqua"/>
                <w:sz w:val="14"/>
                <w:szCs w:val="14"/>
              </w:rPr>
              <w:sym w:font="Wingdings 3" w:char="F081"/>
            </w:r>
          </w:p>
        </w:tc>
        <w:tc>
          <w:tcPr>
            <w:tcW w:w="1170" w:type="dxa"/>
            <w:shd w:val="clear" w:color="auto" w:fill="auto"/>
            <w:vAlign w:val="center"/>
          </w:tcPr>
          <w:p w14:paraId="5355F965"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sym w:font="Wingdings 3" w:char="F081"/>
            </w:r>
          </w:p>
        </w:tc>
        <w:tc>
          <w:tcPr>
            <w:tcW w:w="1170" w:type="dxa"/>
            <w:shd w:val="clear" w:color="auto" w:fill="000000" w:themeFill="text1"/>
            <w:vAlign w:val="center"/>
          </w:tcPr>
          <w:p w14:paraId="244D82C4" w14:textId="77777777" w:rsidR="00091526" w:rsidRPr="00F16A9A" w:rsidRDefault="00091526" w:rsidP="00C34587">
            <w:pPr>
              <w:pStyle w:val="NoSpacing"/>
              <w:rPr>
                <w:rFonts w:ascii="Book Antiqua" w:hAnsi="Book Antiqua"/>
                <w:sz w:val="14"/>
                <w:szCs w:val="14"/>
              </w:rPr>
            </w:pPr>
          </w:p>
        </w:tc>
      </w:tr>
      <w:tr w:rsidR="00091526" w:rsidRPr="0026437A" w14:paraId="0119767C" w14:textId="77777777" w:rsidTr="00C34587">
        <w:trPr>
          <w:jc w:val="center"/>
        </w:trPr>
        <w:tc>
          <w:tcPr>
            <w:tcW w:w="2590" w:type="dxa"/>
          </w:tcPr>
          <w:p w14:paraId="732F3B81" w14:textId="77777777" w:rsidR="00091526" w:rsidRPr="00F16A9A" w:rsidRDefault="00091526" w:rsidP="00C34587">
            <w:pPr>
              <w:pStyle w:val="NoSpacing"/>
              <w:rPr>
                <w:rFonts w:ascii="Book Antiqua" w:hAnsi="Book Antiqua"/>
                <w:sz w:val="14"/>
                <w:szCs w:val="14"/>
              </w:rPr>
            </w:pPr>
            <w:r w:rsidRPr="00F16A9A">
              <w:rPr>
                <w:rFonts w:ascii="Book Antiqua" w:hAnsi="Book Antiqua"/>
                <w:sz w:val="14"/>
                <w:szCs w:val="14"/>
              </w:rPr>
              <w:t>Health Insurance</w:t>
            </w:r>
          </w:p>
        </w:tc>
        <w:tc>
          <w:tcPr>
            <w:tcW w:w="1014" w:type="dxa"/>
            <w:vAlign w:val="center"/>
          </w:tcPr>
          <w:p w14:paraId="760AC1E4"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128" w:type="dxa"/>
            <w:vAlign w:val="center"/>
          </w:tcPr>
          <w:p w14:paraId="15BD35C0"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023" w:type="dxa"/>
            <w:vAlign w:val="center"/>
          </w:tcPr>
          <w:p w14:paraId="16C3CC36"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080" w:type="dxa"/>
            <w:vAlign w:val="center"/>
          </w:tcPr>
          <w:p w14:paraId="707DF5B4"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170" w:type="dxa"/>
            <w:shd w:val="clear" w:color="auto" w:fill="auto"/>
            <w:vAlign w:val="center"/>
          </w:tcPr>
          <w:p w14:paraId="2B47DC2C"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170" w:type="dxa"/>
            <w:shd w:val="clear" w:color="auto" w:fill="000000" w:themeFill="text1"/>
            <w:vAlign w:val="center"/>
          </w:tcPr>
          <w:p w14:paraId="7ED65F78" w14:textId="77777777" w:rsidR="00091526" w:rsidRPr="00F16A9A" w:rsidRDefault="00091526" w:rsidP="00C34587">
            <w:pPr>
              <w:pStyle w:val="NoSpacing"/>
              <w:rPr>
                <w:rFonts w:ascii="Book Antiqua" w:hAnsi="Book Antiqua"/>
                <w:sz w:val="14"/>
                <w:szCs w:val="14"/>
              </w:rPr>
            </w:pPr>
          </w:p>
        </w:tc>
      </w:tr>
      <w:tr w:rsidR="00091526" w:rsidRPr="0026437A" w14:paraId="231E4C0D" w14:textId="77777777" w:rsidTr="00C34587">
        <w:trPr>
          <w:jc w:val="center"/>
        </w:trPr>
        <w:tc>
          <w:tcPr>
            <w:tcW w:w="2590" w:type="dxa"/>
          </w:tcPr>
          <w:p w14:paraId="48E31823" w14:textId="77777777" w:rsidR="00091526" w:rsidRPr="00F16A9A" w:rsidRDefault="00091526" w:rsidP="00C34587">
            <w:pPr>
              <w:pStyle w:val="NoSpacing"/>
              <w:rPr>
                <w:rFonts w:ascii="Book Antiqua" w:hAnsi="Book Antiqua"/>
                <w:sz w:val="14"/>
                <w:szCs w:val="14"/>
              </w:rPr>
            </w:pPr>
            <w:r w:rsidRPr="00F16A9A">
              <w:rPr>
                <w:rFonts w:ascii="Book Antiqua" w:hAnsi="Book Antiqua"/>
                <w:sz w:val="14"/>
                <w:szCs w:val="14"/>
              </w:rPr>
              <w:t>CPR Card</w:t>
            </w:r>
          </w:p>
        </w:tc>
        <w:tc>
          <w:tcPr>
            <w:tcW w:w="1014" w:type="dxa"/>
            <w:vAlign w:val="center"/>
          </w:tcPr>
          <w:p w14:paraId="4B21CD2F" w14:textId="77777777" w:rsidR="00091526" w:rsidRPr="00F16A9A" w:rsidRDefault="00091526" w:rsidP="00C16D0C">
            <w:pPr>
              <w:pStyle w:val="NoSpacing"/>
              <w:jc w:val="center"/>
              <w:rPr>
                <w:rFonts w:ascii="Book Antiqua" w:hAnsi="Book Antiqua"/>
                <w:sz w:val="14"/>
                <w:szCs w:val="14"/>
              </w:rPr>
            </w:pPr>
          </w:p>
        </w:tc>
        <w:tc>
          <w:tcPr>
            <w:tcW w:w="1128" w:type="dxa"/>
            <w:vAlign w:val="center"/>
          </w:tcPr>
          <w:p w14:paraId="6AC95A8A" w14:textId="5B9D7D63"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 ****</w:t>
            </w:r>
          </w:p>
        </w:tc>
        <w:tc>
          <w:tcPr>
            <w:tcW w:w="1023" w:type="dxa"/>
            <w:vAlign w:val="center"/>
          </w:tcPr>
          <w:p w14:paraId="49A35180" w14:textId="43E02C23"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 ****</w:t>
            </w:r>
          </w:p>
        </w:tc>
        <w:tc>
          <w:tcPr>
            <w:tcW w:w="1080" w:type="dxa"/>
            <w:vAlign w:val="center"/>
          </w:tcPr>
          <w:p w14:paraId="197A6E99"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170" w:type="dxa"/>
            <w:shd w:val="clear" w:color="auto" w:fill="auto"/>
            <w:vAlign w:val="center"/>
          </w:tcPr>
          <w:p w14:paraId="08F1A7EC"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170" w:type="dxa"/>
            <w:shd w:val="clear" w:color="auto" w:fill="000000" w:themeFill="text1"/>
            <w:vAlign w:val="center"/>
          </w:tcPr>
          <w:p w14:paraId="39C3AF06" w14:textId="77777777" w:rsidR="00091526" w:rsidRPr="00F16A9A" w:rsidRDefault="00091526" w:rsidP="00C34587">
            <w:pPr>
              <w:pStyle w:val="NoSpacing"/>
              <w:rPr>
                <w:rFonts w:ascii="Book Antiqua" w:hAnsi="Book Antiqua"/>
                <w:sz w:val="14"/>
                <w:szCs w:val="14"/>
              </w:rPr>
            </w:pPr>
          </w:p>
        </w:tc>
      </w:tr>
      <w:tr w:rsidR="00091526" w:rsidRPr="0026437A" w14:paraId="266D2143" w14:textId="77777777" w:rsidTr="00C34587">
        <w:trPr>
          <w:jc w:val="center"/>
        </w:trPr>
        <w:tc>
          <w:tcPr>
            <w:tcW w:w="2590" w:type="dxa"/>
          </w:tcPr>
          <w:p w14:paraId="5C586484" w14:textId="77777777" w:rsidR="00091526" w:rsidRPr="00F16A9A" w:rsidRDefault="00091526" w:rsidP="00C34587">
            <w:pPr>
              <w:pStyle w:val="NoSpacing"/>
              <w:rPr>
                <w:rFonts w:ascii="Book Antiqua" w:hAnsi="Book Antiqua"/>
                <w:sz w:val="14"/>
                <w:szCs w:val="14"/>
              </w:rPr>
            </w:pPr>
            <w:r w:rsidRPr="00F16A9A">
              <w:rPr>
                <w:rFonts w:ascii="Book Antiqua" w:hAnsi="Book Antiqua"/>
                <w:sz w:val="14"/>
                <w:szCs w:val="14"/>
              </w:rPr>
              <w:t>Bloodborne Pathogen Card</w:t>
            </w:r>
          </w:p>
        </w:tc>
        <w:tc>
          <w:tcPr>
            <w:tcW w:w="1014" w:type="dxa"/>
            <w:vAlign w:val="center"/>
          </w:tcPr>
          <w:p w14:paraId="4614F4F8"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128" w:type="dxa"/>
            <w:vAlign w:val="center"/>
          </w:tcPr>
          <w:p w14:paraId="2D069FD8" w14:textId="77777777" w:rsidR="00091526" w:rsidRPr="00F16A9A" w:rsidRDefault="00091526" w:rsidP="00C16D0C">
            <w:pPr>
              <w:pStyle w:val="NoSpacing"/>
              <w:jc w:val="center"/>
              <w:rPr>
                <w:rFonts w:ascii="Book Antiqua" w:hAnsi="Book Antiqua"/>
                <w:sz w:val="14"/>
                <w:szCs w:val="14"/>
              </w:rPr>
            </w:pPr>
          </w:p>
        </w:tc>
        <w:tc>
          <w:tcPr>
            <w:tcW w:w="1023" w:type="dxa"/>
            <w:vAlign w:val="center"/>
          </w:tcPr>
          <w:p w14:paraId="722EDB76" w14:textId="77777777" w:rsidR="00091526" w:rsidRPr="00F16A9A" w:rsidRDefault="00091526" w:rsidP="00C16D0C">
            <w:pPr>
              <w:pStyle w:val="NoSpacing"/>
              <w:jc w:val="center"/>
              <w:rPr>
                <w:rFonts w:ascii="Book Antiqua" w:hAnsi="Book Antiqua"/>
                <w:sz w:val="14"/>
                <w:szCs w:val="14"/>
              </w:rPr>
            </w:pPr>
          </w:p>
        </w:tc>
        <w:tc>
          <w:tcPr>
            <w:tcW w:w="1080" w:type="dxa"/>
            <w:vAlign w:val="center"/>
          </w:tcPr>
          <w:p w14:paraId="0AA62E57" w14:textId="77777777" w:rsidR="00091526" w:rsidRPr="00F16A9A" w:rsidRDefault="00091526" w:rsidP="00C16D0C">
            <w:pPr>
              <w:pStyle w:val="NoSpacing"/>
              <w:jc w:val="center"/>
              <w:rPr>
                <w:rFonts w:ascii="Book Antiqua" w:hAnsi="Book Antiqua"/>
                <w:sz w:val="14"/>
                <w:szCs w:val="14"/>
              </w:rPr>
            </w:pPr>
          </w:p>
        </w:tc>
        <w:tc>
          <w:tcPr>
            <w:tcW w:w="1170" w:type="dxa"/>
            <w:shd w:val="clear" w:color="auto" w:fill="auto"/>
            <w:vAlign w:val="center"/>
          </w:tcPr>
          <w:p w14:paraId="244C6572"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170" w:type="dxa"/>
            <w:shd w:val="clear" w:color="auto" w:fill="000000" w:themeFill="text1"/>
            <w:vAlign w:val="center"/>
          </w:tcPr>
          <w:p w14:paraId="21DC95D7" w14:textId="77777777" w:rsidR="00091526" w:rsidRPr="00F16A9A" w:rsidRDefault="00091526" w:rsidP="00C34587">
            <w:pPr>
              <w:pStyle w:val="NoSpacing"/>
              <w:rPr>
                <w:rFonts w:ascii="Book Antiqua" w:hAnsi="Book Antiqua"/>
                <w:sz w:val="14"/>
                <w:szCs w:val="14"/>
              </w:rPr>
            </w:pPr>
          </w:p>
        </w:tc>
      </w:tr>
      <w:tr w:rsidR="00091526" w:rsidRPr="0026437A" w14:paraId="4A350647" w14:textId="77777777" w:rsidTr="00C34587">
        <w:trPr>
          <w:jc w:val="center"/>
        </w:trPr>
        <w:tc>
          <w:tcPr>
            <w:tcW w:w="2590" w:type="dxa"/>
          </w:tcPr>
          <w:p w14:paraId="43A1DE1B" w14:textId="77777777" w:rsidR="00091526" w:rsidRPr="00F16A9A" w:rsidRDefault="00091526" w:rsidP="00C34587">
            <w:pPr>
              <w:pStyle w:val="NoSpacing"/>
              <w:rPr>
                <w:rFonts w:ascii="Book Antiqua" w:hAnsi="Book Antiqua"/>
                <w:sz w:val="14"/>
                <w:szCs w:val="14"/>
              </w:rPr>
            </w:pPr>
            <w:r w:rsidRPr="00F16A9A">
              <w:rPr>
                <w:rFonts w:ascii="Book Antiqua" w:hAnsi="Book Antiqua"/>
                <w:sz w:val="14"/>
                <w:szCs w:val="14"/>
              </w:rPr>
              <w:t>BCI &amp; I and FBI Background Check</w:t>
            </w:r>
          </w:p>
        </w:tc>
        <w:tc>
          <w:tcPr>
            <w:tcW w:w="1014" w:type="dxa"/>
            <w:vAlign w:val="center"/>
          </w:tcPr>
          <w:p w14:paraId="33D298B0"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128" w:type="dxa"/>
            <w:vAlign w:val="center"/>
          </w:tcPr>
          <w:p w14:paraId="31385A7A"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023" w:type="dxa"/>
            <w:vAlign w:val="center"/>
          </w:tcPr>
          <w:p w14:paraId="59F3B92F"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080" w:type="dxa"/>
            <w:vAlign w:val="center"/>
          </w:tcPr>
          <w:p w14:paraId="7614291F" w14:textId="0A0A0725"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 xml:space="preserve">X  </w:t>
            </w:r>
            <w:r w:rsidRPr="00F16A9A">
              <w:rPr>
                <w:rFonts w:ascii="Book Antiqua" w:hAnsi="Book Antiqua"/>
                <w:sz w:val="14"/>
                <w:szCs w:val="14"/>
              </w:rPr>
              <w:sym w:font="Wingdings 3" w:char="F081"/>
            </w:r>
            <w:r w:rsidRPr="00F16A9A">
              <w:rPr>
                <w:rFonts w:ascii="Book Antiqua" w:hAnsi="Book Antiqua"/>
                <w:sz w:val="14"/>
                <w:szCs w:val="14"/>
              </w:rPr>
              <w:sym w:font="Wingdings 3" w:char="F081"/>
            </w:r>
          </w:p>
        </w:tc>
        <w:tc>
          <w:tcPr>
            <w:tcW w:w="1170" w:type="dxa"/>
            <w:shd w:val="clear" w:color="auto" w:fill="auto"/>
            <w:vAlign w:val="center"/>
          </w:tcPr>
          <w:p w14:paraId="7E7A7D6C" w14:textId="3DC0D468"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 xml:space="preserve">X </w:t>
            </w:r>
            <w:r w:rsidRPr="00F16A9A">
              <w:rPr>
                <w:rFonts w:ascii="Book Antiqua" w:hAnsi="Book Antiqua"/>
                <w:sz w:val="14"/>
                <w:szCs w:val="14"/>
              </w:rPr>
              <w:sym w:font="Wingdings 3" w:char="F081"/>
            </w:r>
            <w:r w:rsidRPr="00F16A9A">
              <w:rPr>
                <w:rFonts w:ascii="Book Antiqua" w:hAnsi="Book Antiqua"/>
                <w:sz w:val="14"/>
                <w:szCs w:val="14"/>
              </w:rPr>
              <w:sym w:font="Wingdings 3" w:char="F081"/>
            </w:r>
          </w:p>
        </w:tc>
        <w:tc>
          <w:tcPr>
            <w:tcW w:w="1170" w:type="dxa"/>
            <w:shd w:val="clear" w:color="auto" w:fill="000000" w:themeFill="text1"/>
            <w:vAlign w:val="center"/>
          </w:tcPr>
          <w:p w14:paraId="3C2A9F7B" w14:textId="77777777" w:rsidR="00091526" w:rsidRPr="00F16A9A" w:rsidRDefault="00091526" w:rsidP="00C34587">
            <w:pPr>
              <w:pStyle w:val="NoSpacing"/>
              <w:rPr>
                <w:rFonts w:ascii="Book Antiqua" w:hAnsi="Book Antiqua"/>
                <w:sz w:val="14"/>
                <w:szCs w:val="14"/>
              </w:rPr>
            </w:pPr>
          </w:p>
        </w:tc>
      </w:tr>
      <w:tr w:rsidR="00091526" w:rsidRPr="0026437A" w14:paraId="376EA5E7" w14:textId="77777777" w:rsidTr="00C34587">
        <w:trPr>
          <w:jc w:val="center"/>
        </w:trPr>
        <w:tc>
          <w:tcPr>
            <w:tcW w:w="2590" w:type="dxa"/>
          </w:tcPr>
          <w:p w14:paraId="6F3EAE67" w14:textId="77777777" w:rsidR="00091526" w:rsidRPr="00F16A9A" w:rsidRDefault="00091526" w:rsidP="00C34587">
            <w:pPr>
              <w:pStyle w:val="NoSpacing"/>
              <w:rPr>
                <w:rFonts w:ascii="Book Antiqua" w:hAnsi="Book Antiqua"/>
                <w:sz w:val="14"/>
                <w:szCs w:val="14"/>
              </w:rPr>
            </w:pPr>
            <w:r w:rsidRPr="00F16A9A">
              <w:rPr>
                <w:rFonts w:ascii="Book Antiqua" w:hAnsi="Book Antiqua"/>
                <w:sz w:val="14"/>
                <w:szCs w:val="14"/>
              </w:rPr>
              <w:t>Technical Standards</w:t>
            </w:r>
          </w:p>
        </w:tc>
        <w:tc>
          <w:tcPr>
            <w:tcW w:w="1014" w:type="dxa"/>
            <w:vAlign w:val="center"/>
          </w:tcPr>
          <w:p w14:paraId="52B592BD"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128" w:type="dxa"/>
            <w:vAlign w:val="center"/>
          </w:tcPr>
          <w:p w14:paraId="1ACB371A"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023" w:type="dxa"/>
            <w:vAlign w:val="center"/>
          </w:tcPr>
          <w:p w14:paraId="010D9D24"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080" w:type="dxa"/>
            <w:vAlign w:val="center"/>
          </w:tcPr>
          <w:p w14:paraId="02522681"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170" w:type="dxa"/>
            <w:shd w:val="clear" w:color="auto" w:fill="auto"/>
            <w:vAlign w:val="center"/>
          </w:tcPr>
          <w:p w14:paraId="249BCDBA"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170" w:type="dxa"/>
            <w:shd w:val="clear" w:color="auto" w:fill="000000" w:themeFill="text1"/>
          </w:tcPr>
          <w:p w14:paraId="083013A7" w14:textId="77777777" w:rsidR="00091526" w:rsidRPr="00F16A9A" w:rsidRDefault="00091526" w:rsidP="00C34587">
            <w:pPr>
              <w:pStyle w:val="NoSpacing"/>
              <w:rPr>
                <w:rFonts w:ascii="Book Antiqua" w:hAnsi="Book Antiqua"/>
                <w:sz w:val="14"/>
                <w:szCs w:val="14"/>
              </w:rPr>
            </w:pPr>
          </w:p>
        </w:tc>
      </w:tr>
      <w:tr w:rsidR="00091526" w:rsidRPr="0026437A" w14:paraId="015DF7E5" w14:textId="77777777" w:rsidTr="00F16A9A">
        <w:trPr>
          <w:trHeight w:val="134"/>
          <w:jc w:val="center"/>
        </w:trPr>
        <w:tc>
          <w:tcPr>
            <w:tcW w:w="8005" w:type="dxa"/>
            <w:gridSpan w:val="6"/>
            <w:shd w:val="clear" w:color="auto" w:fill="A6A6A6" w:themeFill="background1" w:themeFillShade="A6"/>
          </w:tcPr>
          <w:p w14:paraId="56BBA7F1" w14:textId="76E43A99" w:rsidR="00091526" w:rsidRPr="00F16A9A" w:rsidRDefault="00091526" w:rsidP="00C34587">
            <w:pPr>
              <w:pStyle w:val="NoSpacing"/>
              <w:rPr>
                <w:rFonts w:ascii="Book Antiqua" w:hAnsi="Book Antiqua"/>
                <w:sz w:val="14"/>
                <w:szCs w:val="14"/>
              </w:rPr>
            </w:pPr>
          </w:p>
        </w:tc>
        <w:tc>
          <w:tcPr>
            <w:tcW w:w="1170" w:type="dxa"/>
            <w:shd w:val="clear" w:color="auto" w:fill="A6A6A6" w:themeFill="background1" w:themeFillShade="A6"/>
          </w:tcPr>
          <w:p w14:paraId="7826BE43" w14:textId="77777777" w:rsidR="00091526" w:rsidRPr="00F16A9A" w:rsidRDefault="00091526" w:rsidP="00C34587">
            <w:pPr>
              <w:pStyle w:val="NoSpacing"/>
              <w:rPr>
                <w:rFonts w:ascii="Book Antiqua" w:hAnsi="Book Antiqua"/>
                <w:sz w:val="14"/>
                <w:szCs w:val="14"/>
              </w:rPr>
            </w:pPr>
          </w:p>
        </w:tc>
      </w:tr>
      <w:tr w:rsidR="00091526" w:rsidRPr="0026437A" w14:paraId="04F4FC9B" w14:textId="77777777" w:rsidTr="00C34587">
        <w:trPr>
          <w:trHeight w:val="547"/>
          <w:jc w:val="center"/>
        </w:trPr>
        <w:tc>
          <w:tcPr>
            <w:tcW w:w="2590" w:type="dxa"/>
          </w:tcPr>
          <w:p w14:paraId="0CFBC0DF" w14:textId="77777777" w:rsidR="00091526" w:rsidRPr="00F16A9A" w:rsidRDefault="00091526" w:rsidP="00C34587">
            <w:pPr>
              <w:pStyle w:val="NoSpacing"/>
              <w:rPr>
                <w:rFonts w:ascii="Book Antiqua" w:hAnsi="Book Antiqua"/>
                <w:sz w:val="14"/>
                <w:szCs w:val="14"/>
              </w:rPr>
            </w:pPr>
            <w:r w:rsidRPr="00F16A9A">
              <w:rPr>
                <w:rFonts w:ascii="Book Antiqua" w:hAnsi="Book Antiqua"/>
                <w:sz w:val="14"/>
                <w:szCs w:val="14"/>
              </w:rPr>
              <w:t xml:space="preserve">HEALTH </w:t>
            </w:r>
          </w:p>
          <w:p w14:paraId="3122D2BA" w14:textId="77777777" w:rsidR="00091526" w:rsidRPr="00F16A9A" w:rsidRDefault="00091526" w:rsidP="00C34587">
            <w:pPr>
              <w:pStyle w:val="NoSpacing"/>
              <w:rPr>
                <w:rFonts w:ascii="Book Antiqua" w:hAnsi="Book Antiqua"/>
                <w:sz w:val="14"/>
                <w:szCs w:val="14"/>
              </w:rPr>
            </w:pPr>
            <w:r w:rsidRPr="00F16A9A">
              <w:rPr>
                <w:rFonts w:ascii="Book Antiqua" w:hAnsi="Book Antiqua"/>
                <w:sz w:val="14"/>
                <w:szCs w:val="14"/>
              </w:rPr>
              <w:t>PROGRAMS</w:t>
            </w:r>
          </w:p>
        </w:tc>
        <w:tc>
          <w:tcPr>
            <w:tcW w:w="1014" w:type="dxa"/>
            <w:vAlign w:val="center"/>
          </w:tcPr>
          <w:p w14:paraId="1FFAF2E4" w14:textId="77777777" w:rsidR="00091526" w:rsidRPr="00F16A9A" w:rsidRDefault="00091526" w:rsidP="00C34587">
            <w:pPr>
              <w:pStyle w:val="NoSpacing"/>
              <w:rPr>
                <w:rFonts w:ascii="Book Antiqua" w:hAnsi="Book Antiqua"/>
                <w:sz w:val="14"/>
                <w:szCs w:val="14"/>
              </w:rPr>
            </w:pPr>
            <w:r w:rsidRPr="00F16A9A">
              <w:rPr>
                <w:rFonts w:ascii="Book Antiqua" w:hAnsi="Book Antiqua"/>
                <w:sz w:val="14"/>
                <w:szCs w:val="14"/>
              </w:rPr>
              <w:t>MRI</w:t>
            </w:r>
          </w:p>
          <w:p w14:paraId="7944D154" w14:textId="77777777" w:rsidR="00091526" w:rsidRPr="00F16A9A" w:rsidRDefault="00091526" w:rsidP="00C34587">
            <w:pPr>
              <w:pStyle w:val="NoSpacing"/>
              <w:rPr>
                <w:rFonts w:ascii="Book Antiqua" w:hAnsi="Book Antiqua"/>
                <w:sz w:val="14"/>
                <w:szCs w:val="14"/>
              </w:rPr>
            </w:pPr>
            <w:r w:rsidRPr="00F16A9A">
              <w:rPr>
                <w:rFonts w:ascii="Book Antiqua" w:hAnsi="Book Antiqua"/>
                <w:sz w:val="14"/>
                <w:szCs w:val="14"/>
              </w:rPr>
              <w:t>Prior to Clinical</w:t>
            </w:r>
          </w:p>
        </w:tc>
        <w:tc>
          <w:tcPr>
            <w:tcW w:w="1128" w:type="dxa"/>
            <w:vAlign w:val="center"/>
          </w:tcPr>
          <w:p w14:paraId="601F8A6C" w14:textId="77777777" w:rsidR="00091526" w:rsidRPr="00F16A9A" w:rsidRDefault="00091526" w:rsidP="00C34587">
            <w:pPr>
              <w:pStyle w:val="NoSpacing"/>
              <w:rPr>
                <w:rFonts w:ascii="Book Antiqua" w:hAnsi="Book Antiqua"/>
                <w:sz w:val="14"/>
                <w:szCs w:val="14"/>
              </w:rPr>
            </w:pPr>
            <w:r w:rsidRPr="00F16A9A">
              <w:rPr>
                <w:rFonts w:ascii="Book Antiqua" w:hAnsi="Book Antiqua"/>
                <w:sz w:val="14"/>
                <w:szCs w:val="14"/>
              </w:rPr>
              <w:t>Phlebotomy</w:t>
            </w:r>
          </w:p>
          <w:p w14:paraId="350E400E" w14:textId="77777777" w:rsidR="00091526" w:rsidRPr="00F16A9A" w:rsidRDefault="00091526" w:rsidP="00C34587">
            <w:pPr>
              <w:pStyle w:val="NoSpacing"/>
              <w:rPr>
                <w:rFonts w:ascii="Book Antiqua" w:hAnsi="Book Antiqua"/>
                <w:sz w:val="14"/>
                <w:szCs w:val="14"/>
              </w:rPr>
            </w:pPr>
            <w:r w:rsidRPr="00F16A9A">
              <w:rPr>
                <w:rFonts w:ascii="Book Antiqua" w:hAnsi="Book Antiqua"/>
                <w:sz w:val="14"/>
                <w:szCs w:val="14"/>
              </w:rPr>
              <w:t>Technician</w:t>
            </w:r>
          </w:p>
          <w:p w14:paraId="7EBC255C" w14:textId="77777777" w:rsidR="00091526" w:rsidRPr="00F16A9A" w:rsidRDefault="00091526" w:rsidP="00C34587">
            <w:pPr>
              <w:pStyle w:val="NoSpacing"/>
              <w:rPr>
                <w:rFonts w:ascii="Book Antiqua" w:hAnsi="Book Antiqua"/>
                <w:sz w:val="14"/>
                <w:szCs w:val="14"/>
              </w:rPr>
            </w:pPr>
            <w:r w:rsidRPr="00F16A9A">
              <w:rPr>
                <w:rFonts w:ascii="Book Antiqua" w:hAnsi="Book Antiqua"/>
                <w:sz w:val="14"/>
                <w:szCs w:val="14"/>
              </w:rPr>
              <w:t>Prior to PLB102</w:t>
            </w:r>
          </w:p>
        </w:tc>
        <w:tc>
          <w:tcPr>
            <w:tcW w:w="1023" w:type="dxa"/>
            <w:vAlign w:val="center"/>
          </w:tcPr>
          <w:p w14:paraId="12F2372E" w14:textId="77777777" w:rsidR="00091526" w:rsidRPr="00F16A9A" w:rsidRDefault="00091526" w:rsidP="00C34587">
            <w:pPr>
              <w:pStyle w:val="NoSpacing"/>
              <w:rPr>
                <w:rFonts w:ascii="Book Antiqua" w:hAnsi="Book Antiqua"/>
                <w:sz w:val="14"/>
                <w:szCs w:val="14"/>
              </w:rPr>
            </w:pPr>
            <w:r w:rsidRPr="00F16A9A">
              <w:rPr>
                <w:rFonts w:ascii="Book Antiqua" w:hAnsi="Book Antiqua"/>
                <w:sz w:val="14"/>
                <w:szCs w:val="14"/>
              </w:rPr>
              <w:t>Practical Nursing</w:t>
            </w:r>
          </w:p>
          <w:p w14:paraId="713BA3D1" w14:textId="77777777" w:rsidR="00091526" w:rsidRPr="00F16A9A" w:rsidRDefault="00091526" w:rsidP="00C34587">
            <w:pPr>
              <w:pStyle w:val="NoSpacing"/>
              <w:rPr>
                <w:rFonts w:ascii="Book Antiqua" w:hAnsi="Book Antiqua"/>
                <w:sz w:val="14"/>
                <w:szCs w:val="14"/>
              </w:rPr>
            </w:pPr>
            <w:r w:rsidRPr="00F16A9A">
              <w:rPr>
                <w:rFonts w:ascii="Book Antiqua" w:hAnsi="Book Antiqua"/>
                <w:sz w:val="14"/>
                <w:szCs w:val="14"/>
              </w:rPr>
              <w:t>Prior to Clinical</w:t>
            </w:r>
          </w:p>
        </w:tc>
        <w:tc>
          <w:tcPr>
            <w:tcW w:w="1080" w:type="dxa"/>
            <w:vAlign w:val="center"/>
          </w:tcPr>
          <w:p w14:paraId="18088D67" w14:textId="77777777" w:rsidR="00091526" w:rsidRPr="00F16A9A" w:rsidRDefault="00091526" w:rsidP="00C34587">
            <w:pPr>
              <w:pStyle w:val="NoSpacing"/>
              <w:rPr>
                <w:rFonts w:ascii="Book Antiqua" w:hAnsi="Book Antiqua"/>
                <w:sz w:val="14"/>
                <w:szCs w:val="14"/>
              </w:rPr>
            </w:pPr>
            <w:r w:rsidRPr="00F16A9A">
              <w:rPr>
                <w:rFonts w:ascii="Book Antiqua" w:hAnsi="Book Antiqua"/>
                <w:sz w:val="14"/>
                <w:szCs w:val="14"/>
              </w:rPr>
              <w:t>ADN</w:t>
            </w:r>
          </w:p>
          <w:p w14:paraId="1B25614B" w14:textId="77777777" w:rsidR="00091526" w:rsidRPr="00F16A9A" w:rsidRDefault="00091526" w:rsidP="00C34587">
            <w:pPr>
              <w:pStyle w:val="NoSpacing"/>
              <w:rPr>
                <w:rFonts w:ascii="Book Antiqua" w:hAnsi="Book Antiqua"/>
                <w:sz w:val="14"/>
                <w:szCs w:val="14"/>
              </w:rPr>
            </w:pPr>
            <w:r w:rsidRPr="00F16A9A">
              <w:rPr>
                <w:rFonts w:ascii="Book Antiqua" w:hAnsi="Book Antiqua"/>
                <w:sz w:val="14"/>
                <w:szCs w:val="14"/>
              </w:rPr>
              <w:t>Prior to Clinical</w:t>
            </w:r>
          </w:p>
        </w:tc>
        <w:tc>
          <w:tcPr>
            <w:tcW w:w="1170" w:type="dxa"/>
            <w:vAlign w:val="center"/>
          </w:tcPr>
          <w:p w14:paraId="0412288E" w14:textId="77777777" w:rsidR="00091526" w:rsidRPr="00F16A9A" w:rsidRDefault="00091526" w:rsidP="00C34587">
            <w:pPr>
              <w:pStyle w:val="NoSpacing"/>
              <w:rPr>
                <w:rFonts w:ascii="Book Antiqua" w:hAnsi="Book Antiqua"/>
                <w:sz w:val="14"/>
                <w:szCs w:val="14"/>
              </w:rPr>
            </w:pPr>
            <w:r w:rsidRPr="00F16A9A">
              <w:rPr>
                <w:rFonts w:ascii="Book Antiqua" w:hAnsi="Book Antiqua"/>
                <w:sz w:val="14"/>
                <w:szCs w:val="14"/>
              </w:rPr>
              <w:t>Radiologic</w:t>
            </w:r>
          </w:p>
          <w:p w14:paraId="47AA8CCD" w14:textId="77777777" w:rsidR="00091526" w:rsidRPr="00F16A9A" w:rsidRDefault="00091526" w:rsidP="00C34587">
            <w:pPr>
              <w:pStyle w:val="NoSpacing"/>
              <w:rPr>
                <w:rFonts w:ascii="Book Antiqua" w:hAnsi="Book Antiqua"/>
                <w:sz w:val="14"/>
                <w:szCs w:val="14"/>
              </w:rPr>
            </w:pPr>
            <w:r w:rsidRPr="00F16A9A">
              <w:rPr>
                <w:rFonts w:ascii="Book Antiqua" w:hAnsi="Book Antiqua"/>
                <w:sz w:val="14"/>
                <w:szCs w:val="14"/>
              </w:rPr>
              <w:t>Technology</w:t>
            </w:r>
          </w:p>
          <w:p w14:paraId="74E87DAB" w14:textId="77777777" w:rsidR="00091526" w:rsidRPr="00F16A9A" w:rsidRDefault="00091526" w:rsidP="00C34587">
            <w:pPr>
              <w:pStyle w:val="NoSpacing"/>
              <w:rPr>
                <w:rFonts w:ascii="Book Antiqua" w:hAnsi="Book Antiqua"/>
                <w:sz w:val="14"/>
                <w:szCs w:val="14"/>
              </w:rPr>
            </w:pPr>
            <w:r w:rsidRPr="00F16A9A">
              <w:rPr>
                <w:rFonts w:ascii="Book Antiqua" w:hAnsi="Book Antiqua"/>
                <w:sz w:val="14"/>
                <w:szCs w:val="14"/>
              </w:rPr>
              <w:t>Prior to Clinical</w:t>
            </w:r>
          </w:p>
        </w:tc>
        <w:tc>
          <w:tcPr>
            <w:tcW w:w="1170" w:type="dxa"/>
          </w:tcPr>
          <w:p w14:paraId="162A0A3A" w14:textId="77777777" w:rsidR="00091526" w:rsidRPr="00F16A9A" w:rsidRDefault="00091526" w:rsidP="00C34587">
            <w:pPr>
              <w:pStyle w:val="NoSpacing"/>
              <w:rPr>
                <w:rFonts w:ascii="Book Antiqua" w:hAnsi="Book Antiqua"/>
                <w:sz w:val="14"/>
                <w:szCs w:val="14"/>
              </w:rPr>
            </w:pPr>
            <w:r w:rsidRPr="00F16A9A">
              <w:rPr>
                <w:rFonts w:ascii="Book Antiqua" w:hAnsi="Book Antiqua"/>
                <w:sz w:val="14"/>
                <w:szCs w:val="14"/>
              </w:rPr>
              <w:t>Respiratory Therapy</w:t>
            </w:r>
          </w:p>
          <w:p w14:paraId="65D70558" w14:textId="77777777" w:rsidR="00091526" w:rsidRPr="00F16A9A" w:rsidRDefault="00091526" w:rsidP="00C34587">
            <w:pPr>
              <w:pStyle w:val="NoSpacing"/>
              <w:rPr>
                <w:rFonts w:ascii="Book Antiqua" w:hAnsi="Book Antiqua"/>
                <w:sz w:val="14"/>
                <w:szCs w:val="14"/>
              </w:rPr>
            </w:pPr>
            <w:r w:rsidRPr="00F16A9A">
              <w:rPr>
                <w:rFonts w:ascii="Book Antiqua" w:hAnsi="Book Antiqua"/>
                <w:sz w:val="14"/>
                <w:szCs w:val="14"/>
              </w:rPr>
              <w:t>Prior to clinical</w:t>
            </w:r>
          </w:p>
        </w:tc>
      </w:tr>
      <w:tr w:rsidR="00091526" w:rsidRPr="0026437A" w14:paraId="3346DF6E" w14:textId="77777777" w:rsidTr="00C34587">
        <w:trPr>
          <w:jc w:val="center"/>
        </w:trPr>
        <w:tc>
          <w:tcPr>
            <w:tcW w:w="2590" w:type="dxa"/>
          </w:tcPr>
          <w:p w14:paraId="458B6E8C" w14:textId="77777777" w:rsidR="00091526" w:rsidRPr="00F16A9A" w:rsidRDefault="00091526" w:rsidP="00C34587">
            <w:pPr>
              <w:pStyle w:val="NoSpacing"/>
              <w:rPr>
                <w:rFonts w:ascii="Book Antiqua" w:hAnsi="Book Antiqua"/>
                <w:sz w:val="14"/>
                <w:szCs w:val="14"/>
              </w:rPr>
            </w:pPr>
            <w:r w:rsidRPr="00F16A9A">
              <w:rPr>
                <w:rFonts w:ascii="Book Antiqua" w:hAnsi="Book Antiqua"/>
                <w:sz w:val="14"/>
                <w:szCs w:val="14"/>
              </w:rPr>
              <w:t>Medical History</w:t>
            </w:r>
          </w:p>
        </w:tc>
        <w:tc>
          <w:tcPr>
            <w:tcW w:w="1014" w:type="dxa"/>
            <w:vAlign w:val="center"/>
          </w:tcPr>
          <w:p w14:paraId="111CB918"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128" w:type="dxa"/>
            <w:vAlign w:val="center"/>
          </w:tcPr>
          <w:p w14:paraId="15F58518"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023" w:type="dxa"/>
            <w:vAlign w:val="center"/>
          </w:tcPr>
          <w:p w14:paraId="06FFA61D"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080" w:type="dxa"/>
            <w:vAlign w:val="center"/>
          </w:tcPr>
          <w:p w14:paraId="18946973"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170" w:type="dxa"/>
            <w:vAlign w:val="center"/>
          </w:tcPr>
          <w:p w14:paraId="109E1C20"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170" w:type="dxa"/>
            <w:vAlign w:val="center"/>
          </w:tcPr>
          <w:p w14:paraId="1CA9A5B5"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r>
      <w:tr w:rsidR="00091526" w:rsidRPr="0026437A" w14:paraId="4C5ACE24" w14:textId="77777777" w:rsidTr="00C34587">
        <w:trPr>
          <w:jc w:val="center"/>
        </w:trPr>
        <w:tc>
          <w:tcPr>
            <w:tcW w:w="2590" w:type="dxa"/>
          </w:tcPr>
          <w:p w14:paraId="40F64E29" w14:textId="77777777" w:rsidR="00091526" w:rsidRPr="00F16A9A" w:rsidRDefault="00091526" w:rsidP="00C34587">
            <w:pPr>
              <w:pStyle w:val="NoSpacing"/>
              <w:rPr>
                <w:rFonts w:ascii="Book Antiqua" w:hAnsi="Book Antiqua"/>
                <w:sz w:val="14"/>
                <w:szCs w:val="14"/>
              </w:rPr>
            </w:pPr>
            <w:r w:rsidRPr="00F16A9A">
              <w:rPr>
                <w:rFonts w:ascii="Book Antiqua" w:hAnsi="Book Antiqua"/>
                <w:sz w:val="14"/>
                <w:szCs w:val="14"/>
              </w:rPr>
              <w:t>Physical Exam</w:t>
            </w:r>
          </w:p>
        </w:tc>
        <w:tc>
          <w:tcPr>
            <w:tcW w:w="1014" w:type="dxa"/>
            <w:vAlign w:val="center"/>
          </w:tcPr>
          <w:p w14:paraId="44215482"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128" w:type="dxa"/>
            <w:vAlign w:val="center"/>
          </w:tcPr>
          <w:p w14:paraId="4DB3E25B"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023" w:type="dxa"/>
            <w:vAlign w:val="center"/>
          </w:tcPr>
          <w:p w14:paraId="08FFA2D1"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080" w:type="dxa"/>
            <w:vAlign w:val="center"/>
          </w:tcPr>
          <w:p w14:paraId="5215D2AA"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170" w:type="dxa"/>
            <w:vAlign w:val="center"/>
          </w:tcPr>
          <w:p w14:paraId="2A3F9A14"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170" w:type="dxa"/>
            <w:vAlign w:val="center"/>
          </w:tcPr>
          <w:p w14:paraId="6506AE55"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r>
      <w:tr w:rsidR="00091526" w:rsidRPr="0026437A" w14:paraId="52BDD24D" w14:textId="77777777" w:rsidTr="00C34587">
        <w:trPr>
          <w:jc w:val="center"/>
        </w:trPr>
        <w:tc>
          <w:tcPr>
            <w:tcW w:w="2590" w:type="dxa"/>
          </w:tcPr>
          <w:p w14:paraId="52A31E0F" w14:textId="77777777" w:rsidR="00091526" w:rsidRPr="00F16A9A" w:rsidRDefault="00091526" w:rsidP="00C34587">
            <w:pPr>
              <w:pStyle w:val="NoSpacing"/>
              <w:rPr>
                <w:rFonts w:ascii="Book Antiqua" w:hAnsi="Book Antiqua"/>
                <w:sz w:val="14"/>
                <w:szCs w:val="14"/>
              </w:rPr>
            </w:pPr>
            <w:r w:rsidRPr="00F16A9A">
              <w:rPr>
                <w:rFonts w:ascii="Book Antiqua" w:hAnsi="Book Antiqua"/>
                <w:sz w:val="14"/>
                <w:szCs w:val="14"/>
              </w:rPr>
              <w:t>Color Blindness Testing</w:t>
            </w:r>
          </w:p>
        </w:tc>
        <w:tc>
          <w:tcPr>
            <w:tcW w:w="1014" w:type="dxa"/>
            <w:vAlign w:val="center"/>
          </w:tcPr>
          <w:p w14:paraId="56C4FD44" w14:textId="77777777" w:rsidR="00091526" w:rsidRPr="00F16A9A" w:rsidRDefault="00091526" w:rsidP="00C16D0C">
            <w:pPr>
              <w:pStyle w:val="NoSpacing"/>
              <w:jc w:val="center"/>
              <w:rPr>
                <w:rFonts w:ascii="Book Antiqua" w:hAnsi="Book Antiqua"/>
                <w:sz w:val="14"/>
                <w:szCs w:val="14"/>
              </w:rPr>
            </w:pPr>
          </w:p>
        </w:tc>
        <w:tc>
          <w:tcPr>
            <w:tcW w:w="1128" w:type="dxa"/>
            <w:vAlign w:val="center"/>
          </w:tcPr>
          <w:p w14:paraId="5E34EF0C"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023" w:type="dxa"/>
            <w:vAlign w:val="center"/>
          </w:tcPr>
          <w:p w14:paraId="2FC374EE" w14:textId="77777777" w:rsidR="00091526" w:rsidRPr="00F16A9A" w:rsidRDefault="00091526" w:rsidP="00C16D0C">
            <w:pPr>
              <w:pStyle w:val="NoSpacing"/>
              <w:jc w:val="center"/>
              <w:rPr>
                <w:rFonts w:ascii="Book Antiqua" w:hAnsi="Book Antiqua"/>
                <w:sz w:val="14"/>
                <w:szCs w:val="14"/>
              </w:rPr>
            </w:pPr>
          </w:p>
        </w:tc>
        <w:tc>
          <w:tcPr>
            <w:tcW w:w="1080" w:type="dxa"/>
            <w:vAlign w:val="center"/>
          </w:tcPr>
          <w:p w14:paraId="78699291" w14:textId="77777777" w:rsidR="00091526" w:rsidRPr="00F16A9A" w:rsidRDefault="00091526" w:rsidP="00C16D0C">
            <w:pPr>
              <w:pStyle w:val="NoSpacing"/>
              <w:jc w:val="center"/>
              <w:rPr>
                <w:rFonts w:ascii="Book Antiqua" w:hAnsi="Book Antiqua"/>
                <w:sz w:val="14"/>
                <w:szCs w:val="14"/>
              </w:rPr>
            </w:pPr>
          </w:p>
        </w:tc>
        <w:tc>
          <w:tcPr>
            <w:tcW w:w="1170" w:type="dxa"/>
            <w:vAlign w:val="center"/>
          </w:tcPr>
          <w:p w14:paraId="0528C927" w14:textId="77777777" w:rsidR="00091526" w:rsidRPr="00F16A9A" w:rsidRDefault="00091526" w:rsidP="00C16D0C">
            <w:pPr>
              <w:pStyle w:val="NoSpacing"/>
              <w:jc w:val="center"/>
              <w:rPr>
                <w:rFonts w:ascii="Book Antiqua" w:hAnsi="Book Antiqua"/>
                <w:sz w:val="14"/>
                <w:szCs w:val="14"/>
              </w:rPr>
            </w:pPr>
          </w:p>
        </w:tc>
        <w:tc>
          <w:tcPr>
            <w:tcW w:w="1170" w:type="dxa"/>
            <w:vAlign w:val="center"/>
          </w:tcPr>
          <w:p w14:paraId="08B9960B" w14:textId="77777777" w:rsidR="00091526" w:rsidRPr="00F16A9A" w:rsidRDefault="00091526" w:rsidP="00C16D0C">
            <w:pPr>
              <w:pStyle w:val="NoSpacing"/>
              <w:jc w:val="center"/>
              <w:rPr>
                <w:rFonts w:ascii="Book Antiqua" w:hAnsi="Book Antiqua"/>
                <w:sz w:val="14"/>
                <w:szCs w:val="14"/>
              </w:rPr>
            </w:pPr>
          </w:p>
        </w:tc>
      </w:tr>
      <w:tr w:rsidR="00091526" w:rsidRPr="0026437A" w14:paraId="24446F79" w14:textId="77777777" w:rsidTr="00C34587">
        <w:trPr>
          <w:jc w:val="center"/>
        </w:trPr>
        <w:tc>
          <w:tcPr>
            <w:tcW w:w="2590" w:type="dxa"/>
          </w:tcPr>
          <w:p w14:paraId="5739B78D" w14:textId="77777777" w:rsidR="00091526" w:rsidRPr="00F16A9A" w:rsidRDefault="00091526" w:rsidP="00C34587">
            <w:pPr>
              <w:pStyle w:val="NoSpacing"/>
              <w:rPr>
                <w:rFonts w:ascii="Book Antiqua" w:hAnsi="Book Antiqua"/>
                <w:sz w:val="14"/>
                <w:szCs w:val="14"/>
              </w:rPr>
            </w:pPr>
            <w:r w:rsidRPr="00F16A9A">
              <w:rPr>
                <w:rFonts w:ascii="Book Antiqua" w:hAnsi="Book Antiqua"/>
                <w:sz w:val="14"/>
                <w:szCs w:val="14"/>
              </w:rPr>
              <w:t>Tetanus (every 10 years)</w:t>
            </w:r>
          </w:p>
        </w:tc>
        <w:tc>
          <w:tcPr>
            <w:tcW w:w="1014" w:type="dxa"/>
            <w:vAlign w:val="center"/>
          </w:tcPr>
          <w:p w14:paraId="5C43856C"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128" w:type="dxa"/>
            <w:vAlign w:val="center"/>
          </w:tcPr>
          <w:p w14:paraId="25625AF9" w14:textId="77777777" w:rsidR="00091526" w:rsidRPr="00F16A9A" w:rsidRDefault="00091526" w:rsidP="00C16D0C">
            <w:pPr>
              <w:pStyle w:val="NoSpacing"/>
              <w:jc w:val="center"/>
              <w:rPr>
                <w:rFonts w:ascii="Book Antiqua" w:hAnsi="Book Antiqua"/>
                <w:sz w:val="14"/>
                <w:szCs w:val="14"/>
              </w:rPr>
            </w:pPr>
          </w:p>
        </w:tc>
        <w:tc>
          <w:tcPr>
            <w:tcW w:w="1023" w:type="dxa"/>
            <w:vAlign w:val="center"/>
          </w:tcPr>
          <w:p w14:paraId="4948DB06"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080" w:type="dxa"/>
            <w:vAlign w:val="center"/>
          </w:tcPr>
          <w:p w14:paraId="0B07437C"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170" w:type="dxa"/>
            <w:vAlign w:val="center"/>
          </w:tcPr>
          <w:p w14:paraId="30B49868"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170" w:type="dxa"/>
            <w:vAlign w:val="center"/>
          </w:tcPr>
          <w:p w14:paraId="1B4795A4"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r>
      <w:tr w:rsidR="00091526" w:rsidRPr="0026437A" w14:paraId="3FA6E337" w14:textId="77777777" w:rsidTr="00C34587">
        <w:trPr>
          <w:jc w:val="center"/>
        </w:trPr>
        <w:tc>
          <w:tcPr>
            <w:tcW w:w="2590" w:type="dxa"/>
          </w:tcPr>
          <w:p w14:paraId="707545F4" w14:textId="77777777" w:rsidR="00091526" w:rsidRPr="00F16A9A" w:rsidRDefault="00091526" w:rsidP="00C34587">
            <w:pPr>
              <w:pStyle w:val="NoSpacing"/>
              <w:rPr>
                <w:rFonts w:ascii="Book Antiqua" w:hAnsi="Book Antiqua"/>
                <w:sz w:val="14"/>
                <w:szCs w:val="14"/>
              </w:rPr>
            </w:pPr>
            <w:r w:rsidRPr="00F16A9A">
              <w:rPr>
                <w:rFonts w:ascii="Book Antiqua" w:hAnsi="Book Antiqua"/>
                <w:sz w:val="14"/>
                <w:szCs w:val="14"/>
              </w:rPr>
              <w:t>Tuberculosis Detection</w:t>
            </w:r>
          </w:p>
        </w:tc>
        <w:tc>
          <w:tcPr>
            <w:tcW w:w="1014" w:type="dxa"/>
            <w:vAlign w:val="center"/>
          </w:tcPr>
          <w:p w14:paraId="5E09890A" w14:textId="1CE582E2"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 *</w:t>
            </w:r>
          </w:p>
        </w:tc>
        <w:tc>
          <w:tcPr>
            <w:tcW w:w="1128" w:type="dxa"/>
            <w:vAlign w:val="center"/>
          </w:tcPr>
          <w:p w14:paraId="2EDB37F3" w14:textId="2BDAEA86"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 *</w:t>
            </w:r>
          </w:p>
        </w:tc>
        <w:tc>
          <w:tcPr>
            <w:tcW w:w="1023" w:type="dxa"/>
            <w:vAlign w:val="center"/>
          </w:tcPr>
          <w:p w14:paraId="2AFE2DA9" w14:textId="0863E908"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 *</w:t>
            </w:r>
          </w:p>
        </w:tc>
        <w:tc>
          <w:tcPr>
            <w:tcW w:w="1080" w:type="dxa"/>
            <w:vAlign w:val="center"/>
          </w:tcPr>
          <w:p w14:paraId="742A71B3" w14:textId="7BEF7CEB"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 *</w:t>
            </w:r>
          </w:p>
        </w:tc>
        <w:tc>
          <w:tcPr>
            <w:tcW w:w="1170" w:type="dxa"/>
            <w:vAlign w:val="center"/>
          </w:tcPr>
          <w:p w14:paraId="1B58E0E8" w14:textId="43D881FF"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 *</w:t>
            </w:r>
          </w:p>
        </w:tc>
        <w:tc>
          <w:tcPr>
            <w:tcW w:w="1170" w:type="dxa"/>
            <w:vAlign w:val="center"/>
          </w:tcPr>
          <w:p w14:paraId="3BB8E7F1" w14:textId="6C3D9361"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 *</w:t>
            </w:r>
          </w:p>
        </w:tc>
      </w:tr>
      <w:tr w:rsidR="00091526" w:rsidRPr="0026437A" w14:paraId="1A66EBF1" w14:textId="77777777" w:rsidTr="00C34587">
        <w:trPr>
          <w:jc w:val="center"/>
        </w:trPr>
        <w:tc>
          <w:tcPr>
            <w:tcW w:w="2590" w:type="dxa"/>
          </w:tcPr>
          <w:p w14:paraId="00678695" w14:textId="77777777" w:rsidR="00091526" w:rsidRPr="00F16A9A" w:rsidRDefault="00091526" w:rsidP="00C34587">
            <w:pPr>
              <w:pStyle w:val="NoSpacing"/>
              <w:rPr>
                <w:rFonts w:ascii="Book Antiqua" w:hAnsi="Book Antiqua"/>
                <w:sz w:val="14"/>
                <w:szCs w:val="14"/>
              </w:rPr>
            </w:pPr>
            <w:r w:rsidRPr="00F16A9A">
              <w:rPr>
                <w:rFonts w:ascii="Book Antiqua" w:hAnsi="Book Antiqua"/>
                <w:sz w:val="14"/>
                <w:szCs w:val="14"/>
              </w:rPr>
              <w:t>Hepatitis B Vaccine Series</w:t>
            </w:r>
          </w:p>
        </w:tc>
        <w:tc>
          <w:tcPr>
            <w:tcW w:w="1014" w:type="dxa"/>
            <w:vAlign w:val="center"/>
          </w:tcPr>
          <w:p w14:paraId="1EA2AE30"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128" w:type="dxa"/>
            <w:vAlign w:val="center"/>
          </w:tcPr>
          <w:p w14:paraId="620139C9"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023" w:type="dxa"/>
            <w:vAlign w:val="center"/>
          </w:tcPr>
          <w:p w14:paraId="6412ADC8"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080" w:type="dxa"/>
            <w:vAlign w:val="center"/>
          </w:tcPr>
          <w:p w14:paraId="3BA1C2B9"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170" w:type="dxa"/>
            <w:vAlign w:val="center"/>
          </w:tcPr>
          <w:p w14:paraId="47B810B8"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170" w:type="dxa"/>
            <w:vAlign w:val="center"/>
          </w:tcPr>
          <w:p w14:paraId="7B6630B1"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r>
      <w:tr w:rsidR="00091526" w:rsidRPr="0026437A" w14:paraId="7662F1B7" w14:textId="77777777" w:rsidTr="00C34587">
        <w:trPr>
          <w:jc w:val="center"/>
        </w:trPr>
        <w:tc>
          <w:tcPr>
            <w:tcW w:w="2590" w:type="dxa"/>
          </w:tcPr>
          <w:p w14:paraId="797636EB" w14:textId="77777777" w:rsidR="00091526" w:rsidRPr="00F16A9A" w:rsidRDefault="00091526" w:rsidP="00C34587">
            <w:pPr>
              <w:pStyle w:val="NoSpacing"/>
              <w:rPr>
                <w:rFonts w:ascii="Book Antiqua" w:hAnsi="Book Antiqua"/>
                <w:sz w:val="14"/>
                <w:szCs w:val="14"/>
              </w:rPr>
            </w:pPr>
            <w:r w:rsidRPr="00F16A9A">
              <w:rPr>
                <w:rFonts w:ascii="Book Antiqua" w:hAnsi="Book Antiqua"/>
                <w:sz w:val="14"/>
                <w:szCs w:val="14"/>
              </w:rPr>
              <w:t>MMR Vaccines I &amp; II</w:t>
            </w:r>
          </w:p>
        </w:tc>
        <w:tc>
          <w:tcPr>
            <w:tcW w:w="1014" w:type="dxa"/>
            <w:vAlign w:val="center"/>
          </w:tcPr>
          <w:p w14:paraId="4725C251" w14:textId="255D3E8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 **</w:t>
            </w:r>
          </w:p>
        </w:tc>
        <w:tc>
          <w:tcPr>
            <w:tcW w:w="1128" w:type="dxa"/>
            <w:vAlign w:val="center"/>
          </w:tcPr>
          <w:p w14:paraId="0E9C7B77" w14:textId="49F67203"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 **</w:t>
            </w:r>
          </w:p>
        </w:tc>
        <w:tc>
          <w:tcPr>
            <w:tcW w:w="1023" w:type="dxa"/>
            <w:vAlign w:val="center"/>
          </w:tcPr>
          <w:p w14:paraId="24393622" w14:textId="0E80B91B"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 **</w:t>
            </w:r>
          </w:p>
        </w:tc>
        <w:tc>
          <w:tcPr>
            <w:tcW w:w="1080" w:type="dxa"/>
            <w:vAlign w:val="center"/>
          </w:tcPr>
          <w:p w14:paraId="41DE8F24" w14:textId="5F7DE292"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 **</w:t>
            </w:r>
          </w:p>
        </w:tc>
        <w:tc>
          <w:tcPr>
            <w:tcW w:w="1170" w:type="dxa"/>
            <w:vAlign w:val="center"/>
          </w:tcPr>
          <w:p w14:paraId="12263B49" w14:textId="7B69D446"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 **</w:t>
            </w:r>
          </w:p>
        </w:tc>
        <w:tc>
          <w:tcPr>
            <w:tcW w:w="1170" w:type="dxa"/>
            <w:vAlign w:val="center"/>
          </w:tcPr>
          <w:p w14:paraId="5FBD25E0" w14:textId="26018E72"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 **</w:t>
            </w:r>
          </w:p>
        </w:tc>
      </w:tr>
      <w:tr w:rsidR="00091526" w:rsidRPr="0026437A" w14:paraId="4F5F0B25" w14:textId="77777777" w:rsidTr="00C34587">
        <w:trPr>
          <w:jc w:val="center"/>
        </w:trPr>
        <w:tc>
          <w:tcPr>
            <w:tcW w:w="2590" w:type="dxa"/>
          </w:tcPr>
          <w:p w14:paraId="4CDFF689" w14:textId="77777777" w:rsidR="00091526" w:rsidRPr="00F16A9A" w:rsidRDefault="00091526" w:rsidP="00C34587">
            <w:pPr>
              <w:pStyle w:val="NoSpacing"/>
              <w:rPr>
                <w:rFonts w:ascii="Book Antiqua" w:hAnsi="Book Antiqua"/>
                <w:sz w:val="14"/>
                <w:szCs w:val="14"/>
              </w:rPr>
            </w:pPr>
            <w:r w:rsidRPr="00F16A9A">
              <w:rPr>
                <w:rFonts w:ascii="Book Antiqua" w:hAnsi="Book Antiqua"/>
                <w:sz w:val="14"/>
                <w:szCs w:val="14"/>
              </w:rPr>
              <w:t>Varicella Vaccines (if no Hx of Chicken Pox) / Titer</w:t>
            </w:r>
          </w:p>
        </w:tc>
        <w:tc>
          <w:tcPr>
            <w:tcW w:w="1014" w:type="dxa"/>
            <w:vAlign w:val="center"/>
          </w:tcPr>
          <w:p w14:paraId="4701C5C1"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128" w:type="dxa"/>
            <w:vAlign w:val="center"/>
          </w:tcPr>
          <w:p w14:paraId="2A0C4ABE"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023" w:type="dxa"/>
            <w:vAlign w:val="center"/>
          </w:tcPr>
          <w:p w14:paraId="349C1565"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080" w:type="dxa"/>
            <w:vAlign w:val="center"/>
          </w:tcPr>
          <w:p w14:paraId="62ED8A46"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170" w:type="dxa"/>
            <w:vAlign w:val="center"/>
          </w:tcPr>
          <w:p w14:paraId="4DDE7D50"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170" w:type="dxa"/>
            <w:vAlign w:val="center"/>
          </w:tcPr>
          <w:p w14:paraId="6B7A56C1"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r>
      <w:tr w:rsidR="00091526" w:rsidRPr="0026437A" w14:paraId="4C254427" w14:textId="77777777" w:rsidTr="00C34587">
        <w:trPr>
          <w:jc w:val="center"/>
        </w:trPr>
        <w:tc>
          <w:tcPr>
            <w:tcW w:w="2590" w:type="dxa"/>
          </w:tcPr>
          <w:p w14:paraId="0C3B6CFA" w14:textId="77777777" w:rsidR="00091526" w:rsidRPr="00F16A9A" w:rsidRDefault="00091526" w:rsidP="00C34587">
            <w:pPr>
              <w:pStyle w:val="NoSpacing"/>
              <w:rPr>
                <w:rFonts w:ascii="Book Antiqua" w:hAnsi="Book Antiqua"/>
                <w:sz w:val="14"/>
                <w:szCs w:val="14"/>
              </w:rPr>
            </w:pPr>
            <w:r w:rsidRPr="00F16A9A">
              <w:rPr>
                <w:rFonts w:ascii="Book Antiqua" w:hAnsi="Book Antiqua"/>
                <w:sz w:val="14"/>
                <w:szCs w:val="14"/>
              </w:rPr>
              <w:t>Verification of Antibody Status</w:t>
            </w:r>
          </w:p>
        </w:tc>
        <w:tc>
          <w:tcPr>
            <w:tcW w:w="1014" w:type="dxa"/>
            <w:vAlign w:val="center"/>
          </w:tcPr>
          <w:p w14:paraId="5ED060D3"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128" w:type="dxa"/>
            <w:vAlign w:val="center"/>
          </w:tcPr>
          <w:p w14:paraId="7B1F6CB8"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023" w:type="dxa"/>
            <w:vAlign w:val="center"/>
          </w:tcPr>
          <w:p w14:paraId="7F9AC886"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080" w:type="dxa"/>
            <w:vAlign w:val="center"/>
          </w:tcPr>
          <w:p w14:paraId="700BBC48"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170" w:type="dxa"/>
            <w:vAlign w:val="center"/>
          </w:tcPr>
          <w:p w14:paraId="0D42FCE3"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170" w:type="dxa"/>
            <w:vAlign w:val="center"/>
          </w:tcPr>
          <w:p w14:paraId="5DEC4523"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r>
      <w:tr w:rsidR="00091526" w:rsidRPr="0026437A" w14:paraId="19AA60F6" w14:textId="77777777" w:rsidTr="00C34587">
        <w:trPr>
          <w:jc w:val="center"/>
        </w:trPr>
        <w:tc>
          <w:tcPr>
            <w:tcW w:w="2590" w:type="dxa"/>
          </w:tcPr>
          <w:p w14:paraId="4CB47059" w14:textId="77777777" w:rsidR="00091526" w:rsidRPr="00F16A9A" w:rsidRDefault="00091526" w:rsidP="00C34587">
            <w:pPr>
              <w:pStyle w:val="NoSpacing"/>
              <w:rPr>
                <w:rFonts w:ascii="Book Antiqua" w:hAnsi="Book Antiqua"/>
                <w:sz w:val="14"/>
                <w:szCs w:val="14"/>
              </w:rPr>
            </w:pPr>
            <w:r w:rsidRPr="00F16A9A">
              <w:rPr>
                <w:rFonts w:ascii="Book Antiqua" w:hAnsi="Book Antiqua"/>
                <w:sz w:val="14"/>
                <w:szCs w:val="14"/>
              </w:rPr>
              <w:t>Influenza Vaccine</w:t>
            </w:r>
          </w:p>
        </w:tc>
        <w:tc>
          <w:tcPr>
            <w:tcW w:w="1014" w:type="dxa"/>
            <w:vAlign w:val="center"/>
          </w:tcPr>
          <w:p w14:paraId="4146DA8D" w14:textId="54A46A1D"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128" w:type="dxa"/>
            <w:vAlign w:val="center"/>
          </w:tcPr>
          <w:p w14:paraId="563B335B" w14:textId="6BFFCE75"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023" w:type="dxa"/>
            <w:vAlign w:val="center"/>
          </w:tcPr>
          <w:p w14:paraId="382E059F"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080" w:type="dxa"/>
            <w:vAlign w:val="center"/>
          </w:tcPr>
          <w:p w14:paraId="589A7D40"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170" w:type="dxa"/>
            <w:vAlign w:val="center"/>
          </w:tcPr>
          <w:p w14:paraId="39C3EDF2" w14:textId="4FA04FB8"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170" w:type="dxa"/>
            <w:vAlign w:val="center"/>
          </w:tcPr>
          <w:p w14:paraId="2C8C33C2" w14:textId="541F315D"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r>
      <w:tr w:rsidR="00091526" w:rsidRPr="0026437A" w14:paraId="6713FFA8" w14:textId="77777777" w:rsidTr="00C34587">
        <w:trPr>
          <w:jc w:val="center"/>
        </w:trPr>
        <w:tc>
          <w:tcPr>
            <w:tcW w:w="2590" w:type="dxa"/>
          </w:tcPr>
          <w:p w14:paraId="38567BC9" w14:textId="77777777" w:rsidR="00091526" w:rsidRPr="00F16A9A" w:rsidRDefault="00091526" w:rsidP="00C34587">
            <w:pPr>
              <w:pStyle w:val="NoSpacing"/>
              <w:rPr>
                <w:rFonts w:ascii="Book Antiqua" w:hAnsi="Book Antiqua"/>
                <w:sz w:val="14"/>
                <w:szCs w:val="14"/>
              </w:rPr>
            </w:pPr>
            <w:r w:rsidRPr="00F16A9A">
              <w:rPr>
                <w:rFonts w:ascii="Book Antiqua" w:hAnsi="Book Antiqua"/>
                <w:sz w:val="14"/>
                <w:szCs w:val="14"/>
              </w:rPr>
              <w:t>10 Panel Drug Screening</w:t>
            </w:r>
          </w:p>
        </w:tc>
        <w:tc>
          <w:tcPr>
            <w:tcW w:w="1014" w:type="dxa"/>
            <w:vAlign w:val="center"/>
          </w:tcPr>
          <w:p w14:paraId="68D78D42"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128" w:type="dxa"/>
            <w:vAlign w:val="center"/>
          </w:tcPr>
          <w:p w14:paraId="30530281"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sym w:font="Wingdings 3" w:char="F081"/>
            </w:r>
          </w:p>
        </w:tc>
        <w:tc>
          <w:tcPr>
            <w:tcW w:w="1023" w:type="dxa"/>
            <w:vAlign w:val="center"/>
          </w:tcPr>
          <w:p w14:paraId="7B93ED6B"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080" w:type="dxa"/>
            <w:vAlign w:val="center"/>
          </w:tcPr>
          <w:p w14:paraId="75082AE9"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170" w:type="dxa"/>
            <w:vAlign w:val="center"/>
          </w:tcPr>
          <w:p w14:paraId="55633563" w14:textId="77777777" w:rsidR="00091526" w:rsidRPr="00F16A9A" w:rsidRDefault="00091526" w:rsidP="00C16D0C">
            <w:pPr>
              <w:pStyle w:val="NoSpacing"/>
              <w:jc w:val="center"/>
              <w:rPr>
                <w:rFonts w:ascii="Book Antiqua" w:hAnsi="Book Antiqua"/>
                <w:sz w:val="14"/>
                <w:szCs w:val="14"/>
              </w:rPr>
            </w:pPr>
          </w:p>
        </w:tc>
        <w:tc>
          <w:tcPr>
            <w:tcW w:w="1170" w:type="dxa"/>
            <w:vAlign w:val="center"/>
          </w:tcPr>
          <w:p w14:paraId="5A0403D6" w14:textId="77777777" w:rsidR="00091526" w:rsidRPr="00F16A9A" w:rsidRDefault="00091526" w:rsidP="00C16D0C">
            <w:pPr>
              <w:pStyle w:val="NoSpacing"/>
              <w:jc w:val="center"/>
              <w:rPr>
                <w:rFonts w:ascii="Book Antiqua" w:hAnsi="Book Antiqua"/>
                <w:sz w:val="14"/>
                <w:szCs w:val="14"/>
              </w:rPr>
            </w:pPr>
          </w:p>
        </w:tc>
      </w:tr>
      <w:tr w:rsidR="00091526" w:rsidRPr="0026437A" w14:paraId="5E741A04" w14:textId="77777777" w:rsidTr="00C34587">
        <w:trPr>
          <w:jc w:val="center"/>
        </w:trPr>
        <w:tc>
          <w:tcPr>
            <w:tcW w:w="2590" w:type="dxa"/>
          </w:tcPr>
          <w:p w14:paraId="0543C4D9" w14:textId="77777777" w:rsidR="00091526" w:rsidRPr="00F16A9A" w:rsidRDefault="00091526" w:rsidP="00C34587">
            <w:pPr>
              <w:pStyle w:val="NoSpacing"/>
              <w:rPr>
                <w:rFonts w:ascii="Book Antiqua" w:hAnsi="Book Antiqua"/>
                <w:sz w:val="14"/>
                <w:szCs w:val="14"/>
              </w:rPr>
            </w:pPr>
            <w:r w:rsidRPr="00F16A9A">
              <w:rPr>
                <w:rFonts w:ascii="Book Antiqua" w:hAnsi="Book Antiqua"/>
                <w:sz w:val="14"/>
                <w:szCs w:val="14"/>
              </w:rPr>
              <w:t>Health Insurance</w:t>
            </w:r>
          </w:p>
        </w:tc>
        <w:tc>
          <w:tcPr>
            <w:tcW w:w="1014" w:type="dxa"/>
            <w:vAlign w:val="center"/>
          </w:tcPr>
          <w:p w14:paraId="13E37321"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128" w:type="dxa"/>
            <w:vAlign w:val="center"/>
          </w:tcPr>
          <w:p w14:paraId="17C4789B"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023" w:type="dxa"/>
            <w:vAlign w:val="center"/>
          </w:tcPr>
          <w:p w14:paraId="67538DF3"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080" w:type="dxa"/>
            <w:vAlign w:val="center"/>
          </w:tcPr>
          <w:p w14:paraId="0B799399"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170" w:type="dxa"/>
            <w:vAlign w:val="center"/>
          </w:tcPr>
          <w:p w14:paraId="522012C6"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170" w:type="dxa"/>
            <w:vAlign w:val="center"/>
          </w:tcPr>
          <w:p w14:paraId="337D06A1"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r>
      <w:tr w:rsidR="00091526" w:rsidRPr="0026437A" w14:paraId="5B038DDE" w14:textId="77777777" w:rsidTr="00C34587">
        <w:trPr>
          <w:jc w:val="center"/>
        </w:trPr>
        <w:tc>
          <w:tcPr>
            <w:tcW w:w="2590" w:type="dxa"/>
          </w:tcPr>
          <w:p w14:paraId="2716E8E4" w14:textId="77777777" w:rsidR="00091526" w:rsidRPr="00F16A9A" w:rsidRDefault="00091526" w:rsidP="00C34587">
            <w:pPr>
              <w:pStyle w:val="NoSpacing"/>
              <w:rPr>
                <w:rFonts w:ascii="Book Antiqua" w:hAnsi="Book Antiqua"/>
                <w:sz w:val="14"/>
                <w:szCs w:val="14"/>
              </w:rPr>
            </w:pPr>
            <w:r w:rsidRPr="00F16A9A">
              <w:rPr>
                <w:rFonts w:ascii="Book Antiqua" w:hAnsi="Book Antiqua"/>
                <w:sz w:val="14"/>
                <w:szCs w:val="14"/>
              </w:rPr>
              <w:t>CPR Card</w:t>
            </w:r>
          </w:p>
        </w:tc>
        <w:tc>
          <w:tcPr>
            <w:tcW w:w="1014" w:type="dxa"/>
            <w:vAlign w:val="center"/>
          </w:tcPr>
          <w:p w14:paraId="34F139B6"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128" w:type="dxa"/>
            <w:vAlign w:val="center"/>
          </w:tcPr>
          <w:p w14:paraId="253FCE84" w14:textId="77777777" w:rsidR="00091526" w:rsidRPr="00F16A9A" w:rsidRDefault="00091526" w:rsidP="00C16D0C">
            <w:pPr>
              <w:pStyle w:val="NoSpacing"/>
              <w:jc w:val="center"/>
              <w:rPr>
                <w:rFonts w:ascii="Book Antiqua" w:hAnsi="Book Antiqua"/>
                <w:sz w:val="14"/>
                <w:szCs w:val="14"/>
              </w:rPr>
            </w:pPr>
          </w:p>
        </w:tc>
        <w:tc>
          <w:tcPr>
            <w:tcW w:w="1023" w:type="dxa"/>
            <w:vAlign w:val="center"/>
          </w:tcPr>
          <w:p w14:paraId="1BE257CD"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080" w:type="dxa"/>
            <w:vAlign w:val="center"/>
          </w:tcPr>
          <w:p w14:paraId="554F0FA4" w14:textId="4BB5AFBA"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 *****</w:t>
            </w:r>
          </w:p>
        </w:tc>
        <w:tc>
          <w:tcPr>
            <w:tcW w:w="1170" w:type="dxa"/>
            <w:vAlign w:val="center"/>
          </w:tcPr>
          <w:p w14:paraId="5517DAF2"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170" w:type="dxa"/>
            <w:vAlign w:val="center"/>
          </w:tcPr>
          <w:p w14:paraId="0F3763FD"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r>
      <w:tr w:rsidR="00091526" w:rsidRPr="0026437A" w14:paraId="7C578646" w14:textId="77777777" w:rsidTr="00C34587">
        <w:trPr>
          <w:jc w:val="center"/>
        </w:trPr>
        <w:tc>
          <w:tcPr>
            <w:tcW w:w="2590" w:type="dxa"/>
          </w:tcPr>
          <w:p w14:paraId="326656E4" w14:textId="77777777" w:rsidR="00091526" w:rsidRPr="00F16A9A" w:rsidRDefault="00091526" w:rsidP="00C34587">
            <w:pPr>
              <w:pStyle w:val="NoSpacing"/>
              <w:rPr>
                <w:rFonts w:ascii="Book Antiqua" w:hAnsi="Book Antiqua"/>
                <w:sz w:val="14"/>
                <w:szCs w:val="14"/>
              </w:rPr>
            </w:pPr>
            <w:r w:rsidRPr="00F16A9A">
              <w:rPr>
                <w:rFonts w:ascii="Book Antiqua" w:hAnsi="Book Antiqua"/>
                <w:sz w:val="14"/>
                <w:szCs w:val="14"/>
              </w:rPr>
              <w:t>Bloodborne Pathogen Card</w:t>
            </w:r>
          </w:p>
        </w:tc>
        <w:tc>
          <w:tcPr>
            <w:tcW w:w="1014" w:type="dxa"/>
            <w:vAlign w:val="center"/>
          </w:tcPr>
          <w:p w14:paraId="1B20291F"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128" w:type="dxa"/>
            <w:vAlign w:val="center"/>
          </w:tcPr>
          <w:p w14:paraId="3BD637E5" w14:textId="77777777" w:rsidR="00091526" w:rsidRPr="00F16A9A" w:rsidRDefault="00091526" w:rsidP="00C16D0C">
            <w:pPr>
              <w:pStyle w:val="NoSpacing"/>
              <w:jc w:val="center"/>
              <w:rPr>
                <w:rFonts w:ascii="Book Antiqua" w:hAnsi="Book Antiqua"/>
                <w:sz w:val="14"/>
                <w:szCs w:val="14"/>
              </w:rPr>
            </w:pPr>
          </w:p>
        </w:tc>
        <w:tc>
          <w:tcPr>
            <w:tcW w:w="1023" w:type="dxa"/>
            <w:vAlign w:val="center"/>
          </w:tcPr>
          <w:p w14:paraId="242B176C" w14:textId="77777777" w:rsidR="00091526" w:rsidRPr="00F16A9A" w:rsidRDefault="00091526" w:rsidP="00C16D0C">
            <w:pPr>
              <w:pStyle w:val="NoSpacing"/>
              <w:jc w:val="center"/>
              <w:rPr>
                <w:rFonts w:ascii="Book Antiqua" w:hAnsi="Book Antiqua"/>
                <w:sz w:val="14"/>
                <w:szCs w:val="14"/>
              </w:rPr>
            </w:pPr>
          </w:p>
        </w:tc>
        <w:tc>
          <w:tcPr>
            <w:tcW w:w="1080" w:type="dxa"/>
            <w:vAlign w:val="center"/>
          </w:tcPr>
          <w:p w14:paraId="242E4BCC" w14:textId="77777777" w:rsidR="00091526" w:rsidRPr="00F16A9A" w:rsidRDefault="00091526" w:rsidP="00C16D0C">
            <w:pPr>
              <w:pStyle w:val="NoSpacing"/>
              <w:jc w:val="center"/>
              <w:rPr>
                <w:rFonts w:ascii="Book Antiqua" w:hAnsi="Book Antiqua"/>
                <w:sz w:val="14"/>
                <w:szCs w:val="14"/>
              </w:rPr>
            </w:pPr>
          </w:p>
        </w:tc>
        <w:tc>
          <w:tcPr>
            <w:tcW w:w="1170" w:type="dxa"/>
            <w:vAlign w:val="center"/>
          </w:tcPr>
          <w:p w14:paraId="1F1EA87A"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170" w:type="dxa"/>
            <w:vAlign w:val="center"/>
          </w:tcPr>
          <w:p w14:paraId="76322237"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r>
      <w:tr w:rsidR="00091526" w:rsidRPr="0026437A" w14:paraId="5F3A5874" w14:textId="77777777" w:rsidTr="00C34587">
        <w:trPr>
          <w:jc w:val="center"/>
        </w:trPr>
        <w:tc>
          <w:tcPr>
            <w:tcW w:w="2590" w:type="dxa"/>
          </w:tcPr>
          <w:p w14:paraId="44C713A8" w14:textId="77777777" w:rsidR="00091526" w:rsidRPr="00F16A9A" w:rsidRDefault="00091526" w:rsidP="00C34587">
            <w:pPr>
              <w:pStyle w:val="NoSpacing"/>
              <w:rPr>
                <w:rFonts w:ascii="Book Antiqua" w:hAnsi="Book Antiqua"/>
                <w:sz w:val="14"/>
                <w:szCs w:val="14"/>
              </w:rPr>
            </w:pPr>
            <w:r w:rsidRPr="00F16A9A">
              <w:rPr>
                <w:rFonts w:ascii="Book Antiqua" w:hAnsi="Book Antiqua"/>
                <w:sz w:val="14"/>
                <w:szCs w:val="14"/>
              </w:rPr>
              <w:t>BCI &amp; I and FBI Background Check</w:t>
            </w:r>
          </w:p>
        </w:tc>
        <w:tc>
          <w:tcPr>
            <w:tcW w:w="1014" w:type="dxa"/>
            <w:vAlign w:val="center"/>
          </w:tcPr>
          <w:p w14:paraId="2449E0FC" w14:textId="14233E7A"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128" w:type="dxa"/>
            <w:vAlign w:val="center"/>
          </w:tcPr>
          <w:p w14:paraId="4148EBEE" w14:textId="272081DF"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 xml:space="preserve">X </w:t>
            </w:r>
            <w:r w:rsidRPr="00F16A9A">
              <w:rPr>
                <w:rFonts w:ascii="Book Antiqua" w:hAnsi="Book Antiqua"/>
                <w:sz w:val="14"/>
                <w:szCs w:val="14"/>
              </w:rPr>
              <w:sym w:font="Wingdings 3" w:char="F081"/>
            </w:r>
            <w:r w:rsidRPr="00F16A9A">
              <w:rPr>
                <w:rFonts w:ascii="Book Antiqua" w:hAnsi="Book Antiqua"/>
                <w:sz w:val="14"/>
                <w:szCs w:val="14"/>
              </w:rPr>
              <w:sym w:font="Wingdings 3" w:char="F081"/>
            </w:r>
          </w:p>
        </w:tc>
        <w:tc>
          <w:tcPr>
            <w:tcW w:w="1023" w:type="dxa"/>
            <w:vAlign w:val="center"/>
          </w:tcPr>
          <w:p w14:paraId="258FCEC6"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080" w:type="dxa"/>
            <w:vAlign w:val="center"/>
          </w:tcPr>
          <w:p w14:paraId="18FC3615"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170" w:type="dxa"/>
            <w:vAlign w:val="center"/>
          </w:tcPr>
          <w:p w14:paraId="1EB3874B" w14:textId="252320A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170" w:type="dxa"/>
            <w:vAlign w:val="center"/>
          </w:tcPr>
          <w:p w14:paraId="6859FC8B" w14:textId="4FA87BF0"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r>
      <w:tr w:rsidR="00091526" w:rsidRPr="0026437A" w14:paraId="773C9DEB" w14:textId="77777777" w:rsidTr="00C34587">
        <w:trPr>
          <w:jc w:val="center"/>
        </w:trPr>
        <w:tc>
          <w:tcPr>
            <w:tcW w:w="2590" w:type="dxa"/>
          </w:tcPr>
          <w:p w14:paraId="5C6052EC" w14:textId="77777777" w:rsidR="00091526" w:rsidRPr="00F16A9A" w:rsidRDefault="00091526" w:rsidP="00C34587">
            <w:pPr>
              <w:pStyle w:val="NoSpacing"/>
              <w:rPr>
                <w:rFonts w:ascii="Book Antiqua" w:hAnsi="Book Antiqua"/>
                <w:sz w:val="14"/>
                <w:szCs w:val="14"/>
              </w:rPr>
            </w:pPr>
            <w:r w:rsidRPr="00F16A9A">
              <w:rPr>
                <w:rFonts w:ascii="Book Antiqua" w:hAnsi="Book Antiqua"/>
                <w:sz w:val="14"/>
                <w:szCs w:val="14"/>
              </w:rPr>
              <w:t>Technical Standards</w:t>
            </w:r>
          </w:p>
        </w:tc>
        <w:tc>
          <w:tcPr>
            <w:tcW w:w="1014" w:type="dxa"/>
            <w:vAlign w:val="center"/>
          </w:tcPr>
          <w:p w14:paraId="765A2071"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128" w:type="dxa"/>
            <w:vAlign w:val="center"/>
          </w:tcPr>
          <w:p w14:paraId="7A9B80CA"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023" w:type="dxa"/>
            <w:vAlign w:val="center"/>
          </w:tcPr>
          <w:p w14:paraId="3AA8BB65"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080" w:type="dxa"/>
            <w:vAlign w:val="center"/>
          </w:tcPr>
          <w:p w14:paraId="7629EED3"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170" w:type="dxa"/>
            <w:vAlign w:val="center"/>
          </w:tcPr>
          <w:p w14:paraId="41BC0C63"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c>
          <w:tcPr>
            <w:tcW w:w="1170" w:type="dxa"/>
          </w:tcPr>
          <w:p w14:paraId="663415FE" w14:textId="77777777" w:rsidR="00091526" w:rsidRPr="00F16A9A" w:rsidRDefault="00091526" w:rsidP="00C16D0C">
            <w:pPr>
              <w:pStyle w:val="NoSpacing"/>
              <w:jc w:val="center"/>
              <w:rPr>
                <w:rFonts w:ascii="Book Antiqua" w:hAnsi="Book Antiqua"/>
                <w:sz w:val="14"/>
                <w:szCs w:val="14"/>
              </w:rPr>
            </w:pPr>
            <w:r w:rsidRPr="00F16A9A">
              <w:rPr>
                <w:rFonts w:ascii="Book Antiqua" w:hAnsi="Book Antiqua"/>
                <w:sz w:val="14"/>
                <w:szCs w:val="14"/>
              </w:rPr>
              <w:t>X</w:t>
            </w:r>
          </w:p>
        </w:tc>
      </w:tr>
    </w:tbl>
    <w:p w14:paraId="6B8328BE" w14:textId="77777777" w:rsidR="00091526" w:rsidRPr="00F16A9A" w:rsidRDefault="00091526" w:rsidP="00091526">
      <w:pPr>
        <w:spacing w:before="240" w:after="0" w:line="240" w:lineRule="auto"/>
        <w:ind w:firstLine="720"/>
        <w:rPr>
          <w:rFonts w:ascii="Book Antiqua" w:hAnsi="Book Antiqua"/>
          <w:color w:val="000000" w:themeColor="text1"/>
          <w:sz w:val="18"/>
          <w:szCs w:val="18"/>
        </w:rPr>
      </w:pPr>
      <w:r w:rsidRPr="00F16A9A">
        <w:rPr>
          <w:rFonts w:ascii="Book Antiqua" w:hAnsi="Book Antiqua"/>
          <w:color w:val="000000" w:themeColor="text1"/>
          <w:sz w:val="18"/>
          <w:szCs w:val="18"/>
        </w:rPr>
        <w:t>X</w:t>
      </w:r>
      <w:r w:rsidRPr="00F16A9A">
        <w:rPr>
          <w:rFonts w:ascii="Book Antiqua" w:hAnsi="Book Antiqua"/>
          <w:color w:val="000000" w:themeColor="text1"/>
          <w:sz w:val="18"/>
          <w:szCs w:val="18"/>
        </w:rPr>
        <w:tab/>
        <w:t xml:space="preserve">  Required</w:t>
      </w:r>
      <w:r w:rsidRPr="00F16A9A">
        <w:rPr>
          <w:rFonts w:ascii="Book Antiqua" w:hAnsi="Book Antiqua"/>
          <w:color w:val="000000" w:themeColor="text1"/>
          <w:sz w:val="18"/>
          <w:szCs w:val="18"/>
        </w:rPr>
        <w:tab/>
      </w:r>
    </w:p>
    <w:p w14:paraId="21BF0247" w14:textId="77777777" w:rsidR="00091526" w:rsidRPr="00F16A9A" w:rsidRDefault="00091526" w:rsidP="00091526">
      <w:pPr>
        <w:pStyle w:val="NoSpacing"/>
        <w:ind w:firstLine="720"/>
        <w:rPr>
          <w:rFonts w:ascii="Book Antiqua" w:hAnsi="Book Antiqua"/>
          <w:color w:val="000000" w:themeColor="text1"/>
          <w:sz w:val="18"/>
          <w:szCs w:val="18"/>
        </w:rPr>
      </w:pPr>
      <w:r w:rsidRPr="00F16A9A">
        <w:rPr>
          <w:rFonts w:ascii="Book Antiqua" w:hAnsi="Book Antiqua"/>
          <w:color w:val="000000" w:themeColor="text1"/>
          <w:sz w:val="18"/>
          <w:szCs w:val="18"/>
        </w:rPr>
        <w:t>*</w:t>
      </w:r>
      <w:r w:rsidRPr="00F16A9A">
        <w:rPr>
          <w:rFonts w:ascii="Book Antiqua" w:hAnsi="Book Antiqua"/>
          <w:color w:val="000000" w:themeColor="text1"/>
          <w:sz w:val="18"/>
          <w:szCs w:val="18"/>
        </w:rPr>
        <w:tab/>
        <w:t xml:space="preserve">  Options:  2- Step Mantoux required (Chest x-ray </w:t>
      </w:r>
      <w:r w:rsidRPr="00F16A9A">
        <w:rPr>
          <w:rFonts w:ascii="Book Antiqua" w:hAnsi="Book Antiqua"/>
          <w:b/>
          <w:color w:val="000000" w:themeColor="text1"/>
          <w:sz w:val="18"/>
          <w:szCs w:val="18"/>
        </w:rPr>
        <w:t>only</w:t>
      </w:r>
      <w:r w:rsidRPr="00F16A9A">
        <w:rPr>
          <w:rFonts w:ascii="Book Antiqua" w:hAnsi="Book Antiqua"/>
          <w:color w:val="000000" w:themeColor="text1"/>
          <w:sz w:val="18"/>
          <w:szCs w:val="18"/>
        </w:rPr>
        <w:t xml:space="preserve"> accepted if positive PPD)</w:t>
      </w:r>
    </w:p>
    <w:p w14:paraId="37C71E02" w14:textId="77777777" w:rsidR="00091526" w:rsidRPr="00F16A9A" w:rsidRDefault="00091526" w:rsidP="00091526">
      <w:pPr>
        <w:pStyle w:val="NoSpacing"/>
        <w:ind w:firstLine="720"/>
        <w:rPr>
          <w:rFonts w:ascii="Book Antiqua" w:hAnsi="Book Antiqua"/>
          <w:color w:val="000000" w:themeColor="text1"/>
          <w:sz w:val="18"/>
          <w:szCs w:val="18"/>
        </w:rPr>
      </w:pPr>
      <w:r w:rsidRPr="00F16A9A">
        <w:rPr>
          <w:rFonts w:ascii="Book Antiqua" w:hAnsi="Book Antiqua"/>
          <w:color w:val="000000" w:themeColor="text1"/>
          <w:sz w:val="18"/>
          <w:szCs w:val="18"/>
        </w:rPr>
        <w:t xml:space="preserve">** </w:t>
      </w:r>
      <w:r w:rsidRPr="00F16A9A">
        <w:rPr>
          <w:rFonts w:ascii="Book Antiqua" w:hAnsi="Book Antiqua"/>
          <w:color w:val="000000" w:themeColor="text1"/>
          <w:sz w:val="18"/>
          <w:szCs w:val="18"/>
        </w:rPr>
        <w:tab/>
        <w:t xml:space="preserve">  Titer if MMR prior to 1979 </w:t>
      </w:r>
    </w:p>
    <w:p w14:paraId="6CD6FFC0" w14:textId="77777777" w:rsidR="00091526" w:rsidRPr="00F16A9A" w:rsidRDefault="00091526" w:rsidP="00091526">
      <w:pPr>
        <w:pStyle w:val="NoSpacing"/>
        <w:ind w:firstLine="720"/>
        <w:rPr>
          <w:rFonts w:ascii="Book Antiqua" w:hAnsi="Book Antiqua"/>
          <w:color w:val="000000" w:themeColor="text1"/>
          <w:sz w:val="18"/>
          <w:szCs w:val="18"/>
        </w:rPr>
      </w:pPr>
      <w:r w:rsidRPr="00F16A9A">
        <w:rPr>
          <w:rFonts w:ascii="Book Antiqua" w:hAnsi="Book Antiqua"/>
          <w:color w:val="000000" w:themeColor="text1"/>
          <w:sz w:val="18"/>
          <w:szCs w:val="18"/>
        </w:rPr>
        <w:t>***</w:t>
      </w:r>
      <w:r w:rsidRPr="00F16A9A">
        <w:rPr>
          <w:rFonts w:ascii="Book Antiqua" w:hAnsi="Book Antiqua"/>
          <w:color w:val="000000" w:themeColor="text1"/>
          <w:sz w:val="18"/>
          <w:szCs w:val="18"/>
        </w:rPr>
        <w:tab/>
        <w:t xml:space="preserve">  Dental Assisting and EFDA students are only required to complete the Hepatitis B Vaccine Series</w:t>
      </w:r>
    </w:p>
    <w:p w14:paraId="0F1E5E77" w14:textId="77777777" w:rsidR="00091526" w:rsidRPr="00F16A9A" w:rsidRDefault="00091526" w:rsidP="00091526">
      <w:pPr>
        <w:pStyle w:val="NoSpacing"/>
        <w:ind w:left="1524" w:hanging="804"/>
        <w:rPr>
          <w:rFonts w:ascii="Book Antiqua" w:hAnsi="Book Antiqua"/>
          <w:color w:val="000000" w:themeColor="text1"/>
          <w:sz w:val="18"/>
          <w:szCs w:val="18"/>
        </w:rPr>
      </w:pPr>
      <w:r w:rsidRPr="00F16A9A">
        <w:rPr>
          <w:rFonts w:ascii="Book Antiqua" w:hAnsi="Book Antiqua"/>
          <w:color w:val="000000" w:themeColor="text1"/>
          <w:sz w:val="18"/>
          <w:szCs w:val="18"/>
        </w:rPr>
        <w:t>****</w:t>
      </w:r>
      <w:r w:rsidRPr="00F16A9A">
        <w:rPr>
          <w:rFonts w:ascii="Book Antiqua" w:hAnsi="Book Antiqua"/>
          <w:color w:val="000000" w:themeColor="text1"/>
          <w:sz w:val="18"/>
          <w:szCs w:val="18"/>
        </w:rPr>
        <w:tab/>
        <w:t xml:space="preserve">Course/Certification must be from </w:t>
      </w:r>
      <w:r w:rsidRPr="00F16A9A">
        <w:rPr>
          <w:rFonts w:ascii="Book Antiqua" w:hAnsi="Book Antiqua"/>
          <w:b/>
          <w:color w:val="000000" w:themeColor="text1"/>
          <w:sz w:val="18"/>
          <w:szCs w:val="18"/>
        </w:rPr>
        <w:t>a DANB-Accepted</w:t>
      </w:r>
      <w:r w:rsidRPr="00F16A9A">
        <w:rPr>
          <w:rFonts w:ascii="Book Antiqua" w:hAnsi="Book Antiqua"/>
          <w:color w:val="000000" w:themeColor="text1"/>
          <w:sz w:val="18"/>
          <w:szCs w:val="18"/>
        </w:rPr>
        <w:t xml:space="preserve"> CPR Provider such as American Environmental Health and Safety, American Heart Association, American Red Cross, American Safety and Health Institute, Canadian Red Cross, Emergency Care and Safety Institute, Emergency First Response, Emergency Medical Training Associates, Medic First Aid, National Safety Council Green Cross, and Saudi Heart Association</w:t>
      </w:r>
    </w:p>
    <w:p w14:paraId="1B1ABC7F" w14:textId="1B5DF4C9" w:rsidR="00091526" w:rsidRPr="00F16A9A" w:rsidRDefault="00091526" w:rsidP="00F16A9A">
      <w:pPr>
        <w:pStyle w:val="NoSpacing"/>
        <w:ind w:left="1524" w:hanging="804"/>
        <w:rPr>
          <w:rFonts w:ascii="Book Antiqua" w:hAnsi="Book Antiqua"/>
          <w:color w:val="000000" w:themeColor="text1"/>
          <w:sz w:val="18"/>
          <w:szCs w:val="18"/>
        </w:rPr>
      </w:pPr>
      <w:r w:rsidRPr="00F16A9A">
        <w:rPr>
          <w:rFonts w:ascii="Book Antiqua" w:hAnsi="Book Antiqua"/>
          <w:color w:val="000000" w:themeColor="text1"/>
          <w:sz w:val="18"/>
          <w:szCs w:val="18"/>
        </w:rPr>
        <w:t>*****</w:t>
      </w:r>
      <w:r w:rsidRPr="00F16A9A">
        <w:rPr>
          <w:rFonts w:ascii="Book Antiqua" w:hAnsi="Book Antiqua"/>
          <w:color w:val="000000" w:themeColor="text1"/>
          <w:sz w:val="18"/>
          <w:szCs w:val="18"/>
        </w:rPr>
        <w:tab/>
        <w:t xml:space="preserve">Course/Certification must be </w:t>
      </w:r>
      <w:r w:rsidRPr="00F16A9A">
        <w:rPr>
          <w:rFonts w:ascii="Book Antiqua" w:hAnsi="Book Antiqua"/>
          <w:b/>
          <w:color w:val="000000" w:themeColor="text1"/>
          <w:sz w:val="18"/>
          <w:szCs w:val="18"/>
        </w:rPr>
        <w:t>American Heart Association</w:t>
      </w:r>
      <w:r w:rsidRPr="00F16A9A">
        <w:rPr>
          <w:rFonts w:ascii="Book Antiqua" w:hAnsi="Book Antiqua"/>
          <w:color w:val="000000" w:themeColor="text1"/>
          <w:sz w:val="18"/>
          <w:szCs w:val="18"/>
        </w:rPr>
        <w:t xml:space="preserve"> Basic Life Support for the Healthcare Provider</w:t>
      </w:r>
    </w:p>
    <w:p w14:paraId="6BBE0FA1" w14:textId="77777777" w:rsidR="00091526" w:rsidRPr="00F16A9A" w:rsidRDefault="00091526" w:rsidP="00091526">
      <w:pPr>
        <w:pStyle w:val="NoSpacing"/>
        <w:ind w:firstLine="720"/>
        <w:rPr>
          <w:rFonts w:ascii="Book Antiqua" w:hAnsi="Book Antiqua"/>
          <w:color w:val="000000" w:themeColor="text1"/>
          <w:sz w:val="18"/>
          <w:szCs w:val="18"/>
        </w:rPr>
      </w:pPr>
      <w:r w:rsidRPr="00F16A9A">
        <w:rPr>
          <w:rFonts w:ascii="Book Antiqua" w:hAnsi="Book Antiqua"/>
          <w:color w:val="000000" w:themeColor="text1"/>
          <w:sz w:val="18"/>
          <w:szCs w:val="18"/>
        </w:rPr>
        <w:sym w:font="Wingdings 3" w:char="F081"/>
      </w:r>
      <w:r w:rsidRPr="00F16A9A">
        <w:rPr>
          <w:rFonts w:ascii="Book Antiqua" w:hAnsi="Book Antiqua"/>
          <w:color w:val="000000" w:themeColor="text1"/>
          <w:sz w:val="18"/>
          <w:szCs w:val="18"/>
        </w:rPr>
        <w:tab/>
        <w:t xml:space="preserve">  May be required at specific clinical sites</w:t>
      </w:r>
    </w:p>
    <w:p w14:paraId="756A75DE" w14:textId="4BBDF4E5" w:rsidR="00BC5940" w:rsidRPr="00F16A9A" w:rsidRDefault="00091526" w:rsidP="00091526">
      <w:pPr>
        <w:pStyle w:val="NoSpacing"/>
        <w:ind w:firstLine="720"/>
        <w:rPr>
          <w:rFonts w:ascii="Book Antiqua" w:hAnsi="Book Antiqua"/>
          <w:color w:val="000000" w:themeColor="text1"/>
          <w:sz w:val="18"/>
          <w:szCs w:val="18"/>
        </w:rPr>
      </w:pPr>
      <w:r w:rsidRPr="00F16A9A">
        <w:rPr>
          <w:rFonts w:ascii="Book Antiqua" w:hAnsi="Book Antiqua"/>
          <w:color w:val="000000" w:themeColor="text1"/>
          <w:sz w:val="18"/>
          <w:szCs w:val="18"/>
        </w:rPr>
        <w:sym w:font="Wingdings 3" w:char="F081"/>
      </w:r>
      <w:r w:rsidRPr="00F16A9A">
        <w:rPr>
          <w:rFonts w:ascii="Book Antiqua" w:hAnsi="Book Antiqua"/>
          <w:color w:val="000000" w:themeColor="text1"/>
          <w:sz w:val="18"/>
          <w:szCs w:val="18"/>
        </w:rPr>
        <w:sym w:font="Wingdings 3" w:char="F081"/>
      </w:r>
      <w:r w:rsidRPr="00F16A9A">
        <w:rPr>
          <w:rFonts w:ascii="Book Antiqua" w:hAnsi="Book Antiqua"/>
          <w:color w:val="000000" w:themeColor="text1"/>
          <w:sz w:val="18"/>
          <w:szCs w:val="18"/>
        </w:rPr>
        <w:tab/>
        <w:t xml:space="preserve">  Pennsylvania background checks, Acts 33, 34, and 73 may be required for specific clinical sites</w:t>
      </w:r>
    </w:p>
    <w:p w14:paraId="5168C00B" w14:textId="77777777" w:rsidR="00BC5940" w:rsidRDefault="00BC5940">
      <w:pPr>
        <w:widowControl/>
        <w:rPr>
          <w:color w:val="000000" w:themeColor="text1"/>
          <w:sz w:val="18"/>
          <w:szCs w:val="18"/>
        </w:rPr>
      </w:pPr>
      <w:r>
        <w:rPr>
          <w:color w:val="000000" w:themeColor="text1"/>
          <w:sz w:val="18"/>
          <w:szCs w:val="18"/>
        </w:rPr>
        <w:br w:type="page"/>
      </w:r>
    </w:p>
    <w:bookmarkStart w:id="16" w:name="_Toc489513972"/>
    <w:p w14:paraId="58EFCA54" w14:textId="2757C1FC" w:rsidR="002D5B85" w:rsidRPr="00BA4415" w:rsidRDefault="00BC5940" w:rsidP="004D1567">
      <w:pPr>
        <w:pStyle w:val="Heading1"/>
        <w:jc w:val="center"/>
        <w:rPr>
          <w:color w:val="1D4AA3"/>
          <w:sz w:val="40"/>
          <w:szCs w:val="40"/>
        </w:rPr>
      </w:pPr>
      <w:r w:rsidRPr="00BA4415">
        <w:rPr>
          <w:noProof/>
          <w:color w:val="1D4AA3"/>
          <w:sz w:val="40"/>
          <w:szCs w:val="40"/>
        </w:rPr>
        <w:lastRenderedPageBreak/>
        <mc:AlternateContent>
          <mc:Choice Requires="wps">
            <w:drawing>
              <wp:anchor distT="0" distB="0" distL="114300" distR="114300" simplePos="0" relativeHeight="251717120" behindDoc="0" locked="0" layoutInCell="1" allowOverlap="1" wp14:anchorId="58E9CD8D" wp14:editId="4D64354A">
                <wp:simplePos x="0" y="0"/>
                <wp:positionH relativeFrom="column">
                  <wp:posOffset>-73025</wp:posOffset>
                </wp:positionH>
                <wp:positionV relativeFrom="paragraph">
                  <wp:posOffset>291465</wp:posOffset>
                </wp:positionV>
                <wp:extent cx="6116782" cy="20782"/>
                <wp:effectExtent l="0" t="0" r="36830" b="36830"/>
                <wp:wrapNone/>
                <wp:docPr id="37" name="Straight Connector 37"/>
                <wp:cNvGraphicFramePr/>
                <a:graphic xmlns:a="http://schemas.openxmlformats.org/drawingml/2006/main">
                  <a:graphicData uri="http://schemas.microsoft.com/office/word/2010/wordprocessingShape">
                    <wps:wsp>
                      <wps:cNvCnPr/>
                      <wps:spPr>
                        <a:xfrm flipV="1">
                          <a:off x="0" y="0"/>
                          <a:ext cx="6116782" cy="2078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4C780FBE" id="Straight Connector 37" o:spid="_x0000_s1026" style="position:absolute;flip:y;z-index:251717120;visibility:visible;mso-wrap-style:square;mso-wrap-distance-left:9pt;mso-wrap-distance-top:0;mso-wrap-distance-right:9pt;mso-wrap-distance-bottom:0;mso-position-horizontal:absolute;mso-position-horizontal-relative:text;mso-position-vertical:absolute;mso-position-vertical-relative:text" from="-5.75pt,22.95pt" to="475.9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" strokecolor="#4579b8 [3044]"/>
            </w:pict>
          </mc:Fallback>
        </mc:AlternateContent>
      </w:r>
      <w:r w:rsidR="002D5B85" w:rsidRPr="00BA4415">
        <w:rPr>
          <w:color w:val="1D4AA3"/>
          <w:sz w:val="40"/>
          <w:szCs w:val="40"/>
        </w:rPr>
        <w:t xml:space="preserve">CENTRAL </w:t>
      </w:r>
      <w:r w:rsidR="002276B6" w:rsidRPr="00BA4415">
        <w:rPr>
          <w:color w:val="1D4AA3"/>
          <w:sz w:val="40"/>
          <w:szCs w:val="40"/>
        </w:rPr>
        <w:t>SERVICE</w:t>
      </w:r>
      <w:r w:rsidR="002D5B85" w:rsidRPr="00BA4415">
        <w:rPr>
          <w:color w:val="1D4AA3"/>
          <w:sz w:val="40"/>
          <w:szCs w:val="40"/>
        </w:rPr>
        <w:t xml:space="preserve"> TECHNICIAN</w:t>
      </w:r>
      <w:bookmarkEnd w:id="16"/>
    </w:p>
    <w:p w14:paraId="2450A975" w14:textId="18229A19" w:rsidR="00A328F3" w:rsidRPr="00BC5940" w:rsidRDefault="002D5B85" w:rsidP="00BC5940">
      <w:pPr>
        <w:pStyle w:val="NoSpacing"/>
        <w:rPr>
          <w:rFonts w:ascii="Book Antiqua" w:hAnsi="Book Antiqua"/>
          <w:sz w:val="20"/>
          <w:szCs w:val="20"/>
        </w:rPr>
      </w:pPr>
      <w:r w:rsidRPr="00BC5940">
        <w:rPr>
          <w:rFonts w:ascii="Book Antiqua" w:hAnsi="Book Antiqua"/>
          <w:sz w:val="20"/>
          <w:szCs w:val="20"/>
        </w:rPr>
        <w:t>The Central Service Technician is a healt</w:t>
      </w:r>
      <w:r w:rsidR="00DB6E74" w:rsidRPr="00BC5940">
        <w:rPr>
          <w:rFonts w:ascii="Book Antiqua" w:hAnsi="Book Antiqua"/>
          <w:sz w:val="20"/>
          <w:szCs w:val="20"/>
        </w:rPr>
        <w:t>h</w:t>
      </w:r>
      <w:r w:rsidRPr="00BC5940">
        <w:rPr>
          <w:rFonts w:ascii="Book Antiqua" w:hAnsi="Book Antiqua"/>
          <w:sz w:val="20"/>
          <w:szCs w:val="20"/>
        </w:rPr>
        <w:t xml:space="preserve"> care worker who is responsible for the procurement of surgical supplies and medical equipment. The Central Service Technician achieves this by acquiring skills for decontaminating, cleaning, processing, assembling, sterilizing, storing </w:t>
      </w:r>
      <w:r w:rsidR="00A328F3" w:rsidRPr="00BC5940">
        <w:rPr>
          <w:rFonts w:ascii="Book Antiqua" w:hAnsi="Book Antiqua"/>
          <w:sz w:val="20"/>
          <w:szCs w:val="20"/>
        </w:rPr>
        <w:t>and distributing the medical devices and supplies needed in patient care, especially during surgery.</w:t>
      </w:r>
      <w:r w:rsidR="004D1567" w:rsidRPr="00BC5940">
        <w:rPr>
          <w:rFonts w:ascii="Book Antiqua" w:hAnsi="Book Antiqua"/>
          <w:sz w:val="20"/>
          <w:szCs w:val="20"/>
        </w:rPr>
        <w:t xml:space="preserve"> </w:t>
      </w:r>
      <w:r w:rsidR="00A328F3" w:rsidRPr="00BC5940">
        <w:rPr>
          <w:rFonts w:ascii="Book Antiqua" w:hAnsi="Book Antiqua"/>
          <w:sz w:val="20"/>
          <w:szCs w:val="20"/>
        </w:rPr>
        <w:t xml:space="preserve">The skills are performed in a Central Processing/Sterilization Department of a health care </w:t>
      </w:r>
      <w:r w:rsidR="004D1567" w:rsidRPr="00BC5940">
        <w:rPr>
          <w:rFonts w:ascii="Book Antiqua" w:hAnsi="Book Antiqua"/>
          <w:sz w:val="20"/>
          <w:szCs w:val="20"/>
        </w:rPr>
        <w:t>facility</w:t>
      </w:r>
      <w:r w:rsidR="00A328F3" w:rsidRPr="00BC5940">
        <w:rPr>
          <w:rFonts w:ascii="Book Antiqua" w:hAnsi="Book Antiqua"/>
          <w:sz w:val="20"/>
          <w:szCs w:val="20"/>
        </w:rPr>
        <w:t xml:space="preserve"> (hospital, clinic, ambulatory surgical center, professional office, etc.). The Central Service Technician follows all safety procedures, standards and regulations within each type of health care facility.</w:t>
      </w:r>
    </w:p>
    <w:p w14:paraId="1ABD2B31" w14:textId="1D07535B" w:rsidR="00A328F3" w:rsidRPr="00BC5940" w:rsidRDefault="00A328F3" w:rsidP="00BC5940">
      <w:pPr>
        <w:pStyle w:val="NoSpacing"/>
        <w:rPr>
          <w:rFonts w:ascii="Book Antiqua" w:hAnsi="Book Antiqua"/>
          <w:sz w:val="20"/>
          <w:szCs w:val="20"/>
        </w:rPr>
      </w:pPr>
      <w:r w:rsidRPr="00BC5940">
        <w:rPr>
          <w:rFonts w:ascii="Book Antiqua" w:hAnsi="Book Antiqua"/>
          <w:sz w:val="20"/>
          <w:szCs w:val="20"/>
        </w:rPr>
        <w:t>In addition to technical, clerical, and interpersonal skills, the Central Service Technician must develop strong organizational skills to efficiently handle a heavy workload and maintain accuracy. Performance of computer operations and record keeping are also required.</w:t>
      </w:r>
    </w:p>
    <w:p w14:paraId="5C1EFDC1" w14:textId="77777777" w:rsidR="00BC5940" w:rsidRDefault="00BC5940" w:rsidP="00BC5940">
      <w:pPr>
        <w:pStyle w:val="NoSpacing"/>
        <w:rPr>
          <w:rFonts w:ascii="Book Antiqua" w:hAnsi="Book Antiqua"/>
          <w:sz w:val="20"/>
          <w:szCs w:val="20"/>
        </w:rPr>
      </w:pPr>
    </w:p>
    <w:p w14:paraId="52756940" w14:textId="393C5F40" w:rsidR="00A328F3" w:rsidRPr="00BC5940" w:rsidRDefault="00A328F3" w:rsidP="00BC5940">
      <w:pPr>
        <w:pStyle w:val="NoSpacing"/>
        <w:rPr>
          <w:rFonts w:ascii="Book Antiqua" w:hAnsi="Book Antiqua"/>
          <w:sz w:val="20"/>
          <w:szCs w:val="20"/>
        </w:rPr>
      </w:pPr>
      <w:r w:rsidRPr="00BC5940">
        <w:rPr>
          <w:rFonts w:ascii="Book Antiqua" w:hAnsi="Book Antiqua"/>
          <w:sz w:val="20"/>
          <w:szCs w:val="20"/>
        </w:rPr>
        <w:t>The program curriculum will be delivered online with the exception of hands-on clinical experience. The hands-on experiences occur during CST 102 and CST 106 Practicum I and II in cooperating healthcare facilities. Some of these facilities are located outside of the two campus sites and may require a commute or obtaining temporary residence.</w:t>
      </w:r>
    </w:p>
    <w:p w14:paraId="049591AF" w14:textId="77777777" w:rsidR="00BC5940" w:rsidRDefault="00BC5940" w:rsidP="00BC5940">
      <w:pPr>
        <w:pStyle w:val="NoSpacing"/>
        <w:rPr>
          <w:rFonts w:ascii="Book Antiqua" w:hAnsi="Book Antiqua"/>
          <w:sz w:val="20"/>
          <w:szCs w:val="20"/>
        </w:rPr>
      </w:pPr>
    </w:p>
    <w:p w14:paraId="319E54EF" w14:textId="647C0340" w:rsidR="00A328F3" w:rsidRPr="00BC5940" w:rsidRDefault="00A328F3" w:rsidP="00BC5940">
      <w:pPr>
        <w:pStyle w:val="NoSpacing"/>
        <w:rPr>
          <w:rFonts w:ascii="Book Antiqua" w:hAnsi="Book Antiqua"/>
          <w:sz w:val="20"/>
          <w:szCs w:val="20"/>
        </w:rPr>
      </w:pPr>
      <w:r w:rsidRPr="00BC5940">
        <w:rPr>
          <w:rFonts w:ascii="Book Antiqua" w:hAnsi="Book Antiqua"/>
          <w:sz w:val="20"/>
          <w:szCs w:val="20"/>
        </w:rPr>
        <w:t xml:space="preserve">Upon successful completion of the program curriculum and clinical experience, the graduate will be eligible to sit for the credentialing exam and earn certification from the International Association of Healthcare Central Service Material Management (IAHCSMM). IAHCSMM is the premiere organization for professionals working in the Central Service (CS) discipline. Besides the examination, the certification requires completion and verification of 400 hours of hands-on experience in ten specific areas of Central Service/Processing. Successful completion of the examination </w:t>
      </w:r>
      <w:r w:rsidR="002276B6" w:rsidRPr="00BC5940">
        <w:rPr>
          <w:rFonts w:ascii="Book Antiqua" w:hAnsi="Book Antiqua"/>
          <w:sz w:val="20"/>
          <w:szCs w:val="20"/>
        </w:rPr>
        <w:t>and the hands-on experience will entitle the graduate to use the Certified Registered Central Service Technician (CRCST) credential. CRCST credential holders are required to recertify annually through completion o continuing education requirements.</w:t>
      </w:r>
    </w:p>
    <w:p w14:paraId="7C8665E5" w14:textId="77777777" w:rsidR="00BC5940" w:rsidRDefault="00BC5940" w:rsidP="00BC5940">
      <w:pPr>
        <w:pStyle w:val="NoSpacing"/>
        <w:rPr>
          <w:rFonts w:ascii="Book Antiqua" w:hAnsi="Book Antiqua"/>
          <w:sz w:val="20"/>
          <w:szCs w:val="20"/>
        </w:rPr>
      </w:pPr>
    </w:p>
    <w:p w14:paraId="09995E9F" w14:textId="6A787AF8" w:rsidR="002276B6" w:rsidRDefault="002276B6" w:rsidP="00BC5940">
      <w:pPr>
        <w:pStyle w:val="NoSpacing"/>
        <w:rPr>
          <w:rFonts w:ascii="Book Antiqua" w:hAnsi="Book Antiqua"/>
          <w:sz w:val="20"/>
          <w:szCs w:val="20"/>
        </w:rPr>
      </w:pPr>
      <w:r w:rsidRPr="00BC5940">
        <w:rPr>
          <w:rFonts w:ascii="Book Antiqua" w:hAnsi="Book Antiqua"/>
          <w:sz w:val="20"/>
          <w:szCs w:val="20"/>
        </w:rPr>
        <w:t>The application and admission criteria for the Central Service Technici</w:t>
      </w:r>
      <w:r w:rsidR="00BC5940">
        <w:rPr>
          <w:rFonts w:ascii="Book Antiqua" w:hAnsi="Book Antiqua"/>
          <w:sz w:val="20"/>
          <w:szCs w:val="20"/>
        </w:rPr>
        <w:t>an Certificate are identified</w:t>
      </w:r>
      <w:r w:rsidRPr="00BC5940">
        <w:rPr>
          <w:rFonts w:ascii="Book Antiqua" w:hAnsi="Book Antiqua"/>
          <w:sz w:val="20"/>
          <w:szCs w:val="20"/>
        </w:rPr>
        <w:t xml:space="preserve"> </w:t>
      </w:r>
      <w:r w:rsidR="00BC5940">
        <w:rPr>
          <w:rFonts w:ascii="Book Antiqua" w:hAnsi="Book Antiqua"/>
          <w:sz w:val="20"/>
          <w:szCs w:val="20"/>
        </w:rPr>
        <w:t>in the previous section of</w:t>
      </w:r>
      <w:r w:rsidRPr="00BC5940">
        <w:rPr>
          <w:rFonts w:ascii="Book Antiqua" w:hAnsi="Book Antiqua"/>
          <w:sz w:val="20"/>
          <w:szCs w:val="20"/>
        </w:rPr>
        <w:t xml:space="preserve"> this catalog. </w:t>
      </w:r>
    </w:p>
    <w:p w14:paraId="0A178483" w14:textId="77777777" w:rsidR="00BC5940" w:rsidRPr="00BC5940" w:rsidRDefault="00BC5940" w:rsidP="00BC5940">
      <w:pPr>
        <w:pStyle w:val="NoSpacing"/>
        <w:rPr>
          <w:rFonts w:ascii="Book Antiqua" w:hAnsi="Book Antiqua"/>
          <w:sz w:val="20"/>
          <w:szCs w:val="20"/>
        </w:rPr>
      </w:pPr>
    </w:p>
    <w:p w14:paraId="3DC518DE" w14:textId="0C0BA183" w:rsidR="002276B6" w:rsidRPr="00BC5940" w:rsidRDefault="002276B6" w:rsidP="00403E4B">
      <w:pPr>
        <w:pStyle w:val="NoSpacing"/>
        <w:numPr>
          <w:ilvl w:val="0"/>
          <w:numId w:val="106"/>
        </w:numPr>
        <w:rPr>
          <w:rFonts w:ascii="Book Antiqua" w:hAnsi="Book Antiqua"/>
          <w:sz w:val="20"/>
          <w:szCs w:val="20"/>
        </w:rPr>
      </w:pPr>
      <w:r w:rsidRPr="00BC5940">
        <w:rPr>
          <w:rFonts w:ascii="Book Antiqua" w:hAnsi="Book Antiqua"/>
          <w:sz w:val="20"/>
          <w:szCs w:val="20"/>
        </w:rPr>
        <w:t>Upon completion of the Central Service Technician Certificate program, the graduate will be able to:</w:t>
      </w:r>
    </w:p>
    <w:p w14:paraId="4A752B51" w14:textId="3C5A0695" w:rsidR="002276B6" w:rsidRPr="00BC5940" w:rsidRDefault="002276B6" w:rsidP="00403E4B">
      <w:pPr>
        <w:pStyle w:val="NoSpacing"/>
        <w:numPr>
          <w:ilvl w:val="0"/>
          <w:numId w:val="106"/>
        </w:numPr>
        <w:rPr>
          <w:rFonts w:ascii="Book Antiqua" w:eastAsiaTheme="majorEastAsia" w:hAnsi="Book Antiqua" w:cstheme="majorBidi"/>
          <w:spacing w:val="5"/>
          <w:kern w:val="28"/>
          <w:sz w:val="20"/>
          <w:szCs w:val="20"/>
        </w:rPr>
      </w:pPr>
      <w:r w:rsidRPr="00BC5940">
        <w:rPr>
          <w:rFonts w:ascii="Book Antiqua" w:eastAsiaTheme="majorEastAsia" w:hAnsi="Book Antiqua" w:cstheme="majorBidi"/>
          <w:spacing w:val="5"/>
          <w:kern w:val="28"/>
          <w:sz w:val="20"/>
          <w:szCs w:val="20"/>
        </w:rPr>
        <w:t>Demonstrate professional conduct and interpersonal communication skills with coworkers and other health care professionals.</w:t>
      </w:r>
    </w:p>
    <w:p w14:paraId="00724F54" w14:textId="5085627E" w:rsidR="002276B6" w:rsidRPr="00BC5940" w:rsidRDefault="002276B6" w:rsidP="00403E4B">
      <w:pPr>
        <w:pStyle w:val="NoSpacing"/>
        <w:numPr>
          <w:ilvl w:val="0"/>
          <w:numId w:val="106"/>
        </w:numPr>
        <w:rPr>
          <w:rFonts w:ascii="Book Antiqua" w:eastAsiaTheme="majorEastAsia" w:hAnsi="Book Antiqua" w:cstheme="majorBidi"/>
          <w:spacing w:val="5"/>
          <w:kern w:val="28"/>
          <w:sz w:val="20"/>
          <w:szCs w:val="20"/>
        </w:rPr>
      </w:pPr>
      <w:r w:rsidRPr="00BC5940">
        <w:rPr>
          <w:rFonts w:ascii="Book Antiqua" w:eastAsiaTheme="majorEastAsia" w:hAnsi="Book Antiqua" w:cstheme="majorBidi"/>
          <w:spacing w:val="5"/>
          <w:kern w:val="28"/>
          <w:sz w:val="20"/>
          <w:szCs w:val="20"/>
        </w:rPr>
        <w:t>Follow all safety procedures standards and regulations in all areas of the Central Processing/Sterilization Department.</w:t>
      </w:r>
    </w:p>
    <w:p w14:paraId="426CF92B" w14:textId="31B57462" w:rsidR="002276B6" w:rsidRPr="00BC5940" w:rsidRDefault="002276B6" w:rsidP="00403E4B">
      <w:pPr>
        <w:pStyle w:val="NoSpacing"/>
        <w:numPr>
          <w:ilvl w:val="0"/>
          <w:numId w:val="106"/>
        </w:numPr>
        <w:rPr>
          <w:rFonts w:ascii="Book Antiqua" w:eastAsiaTheme="majorEastAsia" w:hAnsi="Book Antiqua" w:cstheme="majorBidi"/>
          <w:spacing w:val="5"/>
          <w:kern w:val="28"/>
          <w:sz w:val="20"/>
          <w:szCs w:val="20"/>
        </w:rPr>
      </w:pPr>
      <w:r w:rsidRPr="00BC5940">
        <w:rPr>
          <w:rFonts w:ascii="Book Antiqua" w:eastAsiaTheme="majorEastAsia" w:hAnsi="Book Antiqua" w:cstheme="majorBidi"/>
          <w:spacing w:val="5"/>
          <w:kern w:val="28"/>
          <w:sz w:val="20"/>
          <w:szCs w:val="20"/>
        </w:rPr>
        <w:t>Collect, process, assemble, wrp, sterilize, log and distribute all patient equipment and medical devices.</w:t>
      </w:r>
    </w:p>
    <w:p w14:paraId="699FC780" w14:textId="0F5FAEA4" w:rsidR="002276B6" w:rsidRPr="00BC5940" w:rsidRDefault="002276B6" w:rsidP="00403E4B">
      <w:pPr>
        <w:pStyle w:val="NoSpacing"/>
        <w:numPr>
          <w:ilvl w:val="0"/>
          <w:numId w:val="106"/>
        </w:numPr>
        <w:rPr>
          <w:rFonts w:ascii="Book Antiqua" w:hAnsi="Book Antiqua"/>
          <w:sz w:val="20"/>
          <w:szCs w:val="20"/>
        </w:rPr>
      </w:pPr>
      <w:r w:rsidRPr="00BC5940">
        <w:rPr>
          <w:rFonts w:ascii="Book Antiqua" w:eastAsiaTheme="majorEastAsia" w:hAnsi="Book Antiqua" w:cstheme="majorBidi"/>
          <w:spacing w:val="5"/>
          <w:kern w:val="28"/>
          <w:sz w:val="20"/>
          <w:szCs w:val="20"/>
        </w:rPr>
        <w:t xml:space="preserve">Meet the requirements to take the national certifying examination for </w:t>
      </w:r>
      <w:r w:rsidRPr="00BC5940">
        <w:rPr>
          <w:rFonts w:ascii="Book Antiqua" w:hAnsi="Book Antiqua"/>
          <w:sz w:val="20"/>
          <w:szCs w:val="20"/>
        </w:rPr>
        <w:t>Central Service Technician.</w:t>
      </w:r>
    </w:p>
    <w:p w14:paraId="1D6004B4" w14:textId="77777777" w:rsidR="004D1567" w:rsidRPr="00BC5940" w:rsidRDefault="004D1567" w:rsidP="00BC5940">
      <w:pPr>
        <w:pStyle w:val="NoSpacing"/>
        <w:rPr>
          <w:rFonts w:eastAsiaTheme="majorEastAsia" w:cstheme="majorBidi"/>
          <w:color w:val="17365D" w:themeColor="text2" w:themeShade="BF"/>
          <w:spacing w:val="5"/>
          <w:kern w:val="28"/>
        </w:rPr>
      </w:pPr>
      <w:r w:rsidRPr="00BC5940">
        <w:rPr>
          <w:rFonts w:ascii="Book Antiqua" w:hAnsi="Book Antiqua"/>
          <w:sz w:val="20"/>
          <w:szCs w:val="20"/>
        </w:rPr>
        <w:br w:type="page"/>
      </w:r>
    </w:p>
    <w:p w14:paraId="3B47C196" w14:textId="77799584" w:rsidR="002276B6" w:rsidRPr="00BF3808" w:rsidRDefault="00BC5940" w:rsidP="00BF3808">
      <w:pPr>
        <w:jc w:val="center"/>
        <w:rPr>
          <w:rFonts w:ascii="Book Antiqua" w:hAnsi="Book Antiqua"/>
          <w:b/>
          <w:color w:val="1D4AA3"/>
          <w:sz w:val="40"/>
          <w:szCs w:val="40"/>
        </w:rPr>
      </w:pPr>
      <w:r w:rsidRPr="00BF3808">
        <w:rPr>
          <w:rFonts w:ascii="Book Antiqua" w:hAnsi="Book Antiqua"/>
          <w:b/>
          <w:noProof/>
          <w:color w:val="1D4AA3"/>
          <w:sz w:val="40"/>
          <w:szCs w:val="40"/>
        </w:rPr>
        <w:lastRenderedPageBreak/>
        <mc:AlternateContent>
          <mc:Choice Requires="wps">
            <w:drawing>
              <wp:anchor distT="0" distB="0" distL="114300" distR="114300" simplePos="0" relativeHeight="251749888" behindDoc="0" locked="0" layoutInCell="1" allowOverlap="1" wp14:anchorId="0E69CF89" wp14:editId="0DA5C2B8">
                <wp:simplePos x="0" y="0"/>
                <wp:positionH relativeFrom="column">
                  <wp:posOffset>146050</wp:posOffset>
                </wp:positionH>
                <wp:positionV relativeFrom="paragraph">
                  <wp:posOffset>266700</wp:posOffset>
                </wp:positionV>
                <wp:extent cx="5842000" cy="19050"/>
                <wp:effectExtent l="0" t="0" r="25400" b="19050"/>
                <wp:wrapNone/>
                <wp:docPr id="70" name="Straight Connector 70"/>
                <wp:cNvGraphicFramePr/>
                <a:graphic xmlns:a="http://schemas.openxmlformats.org/drawingml/2006/main">
                  <a:graphicData uri="http://schemas.microsoft.com/office/word/2010/wordprocessingShape">
                    <wps:wsp>
                      <wps:cNvCnPr/>
                      <wps:spPr>
                        <a:xfrm>
                          <a:off x="0" y="0"/>
                          <a:ext cx="5842000" cy="19050"/>
                        </a:xfrm>
                        <a:prstGeom prst="line">
                          <a:avLst/>
                        </a:prstGeom>
                        <a:ln>
                          <a:solidFill>
                            <a:srgbClr val="1D4AA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208BBA4A" id="Straight Connector 70" o:spid="_x0000_s1026" style="position:absolute;z-index:251749888;visibility:visible;mso-wrap-style:square;mso-wrap-distance-left:9pt;mso-wrap-distance-top:0;mso-wrap-distance-right:9pt;mso-wrap-distance-bottom:0;mso-position-horizontal:absolute;mso-position-horizontal-relative:text;mso-position-vertical:absolute;mso-position-vertical-relative:text" from="11.5pt,21pt" to="471.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" strokecolor="#1d4aa3"/>
            </w:pict>
          </mc:Fallback>
        </mc:AlternateContent>
      </w:r>
      <w:r w:rsidR="002276B6" w:rsidRPr="00BF3808">
        <w:rPr>
          <w:rFonts w:ascii="Book Antiqua" w:hAnsi="Book Antiqua"/>
          <w:b/>
          <w:color w:val="1D4AA3"/>
          <w:sz w:val="40"/>
          <w:szCs w:val="40"/>
        </w:rPr>
        <w:t>CENTRAL SERVICE TECHNICIAN</w:t>
      </w:r>
    </w:p>
    <w:p w14:paraId="61414C85" w14:textId="77777777" w:rsidR="002276B6" w:rsidRPr="00BC5940" w:rsidRDefault="002276B6" w:rsidP="00BC5940">
      <w:pPr>
        <w:jc w:val="center"/>
        <w:rPr>
          <w:rFonts w:ascii="Book Antiqua" w:hAnsi="Book Antiqua"/>
          <w:b/>
          <w:color w:val="1F497D" w:themeColor="text2"/>
          <w:sz w:val="28"/>
          <w:szCs w:val="28"/>
        </w:rPr>
      </w:pPr>
      <w:r w:rsidRPr="00BC5940">
        <w:rPr>
          <w:rFonts w:ascii="Book Antiqua" w:hAnsi="Book Antiqua"/>
          <w:b/>
          <w:color w:val="1F497D" w:themeColor="text2"/>
          <w:sz w:val="28"/>
          <w:szCs w:val="28"/>
        </w:rPr>
        <w:t>CERTIFICATE</w:t>
      </w:r>
    </w:p>
    <w:tbl>
      <w:tblPr>
        <w:tblStyle w:val="TableGrid"/>
        <w:tblW w:w="0" w:type="auto"/>
        <w:tblInd w:w="867" w:type="dxa"/>
        <w:tblLook w:val="04A0" w:firstRow="1" w:lastRow="0" w:firstColumn="1" w:lastColumn="0" w:noHBand="0" w:noVBand="1"/>
      </w:tblPr>
      <w:tblGrid>
        <w:gridCol w:w="3808"/>
        <w:gridCol w:w="3870"/>
      </w:tblGrid>
      <w:tr w:rsidR="004D1567" w:rsidRPr="004D1567" w14:paraId="11A17998" w14:textId="77777777" w:rsidTr="007F1B87">
        <w:tc>
          <w:tcPr>
            <w:tcW w:w="3808" w:type="dxa"/>
          </w:tcPr>
          <w:p w14:paraId="6F0ECDB8" w14:textId="2DEB85FF" w:rsidR="002276B6" w:rsidRPr="004D1567" w:rsidRDefault="002276B6" w:rsidP="007F1B87">
            <w:pPr>
              <w:widowControl/>
              <w:jc w:val="center"/>
              <w:rPr>
                <w:rFonts w:ascii="Book Antiqua" w:hAnsi="Book Antiqua"/>
                <w:b/>
                <w:sz w:val="20"/>
                <w:szCs w:val="20"/>
              </w:rPr>
            </w:pPr>
            <w:r w:rsidRPr="004D1567">
              <w:rPr>
                <w:rFonts w:ascii="Book Antiqua" w:hAnsi="Book Antiqua"/>
                <w:b/>
                <w:sz w:val="20"/>
                <w:szCs w:val="20"/>
              </w:rPr>
              <w:t>SEMESTER I</w:t>
            </w:r>
          </w:p>
        </w:tc>
        <w:tc>
          <w:tcPr>
            <w:tcW w:w="3870" w:type="dxa"/>
          </w:tcPr>
          <w:p w14:paraId="25F70C59" w14:textId="534788BF" w:rsidR="002276B6" w:rsidRPr="004D1567" w:rsidRDefault="002276B6" w:rsidP="007F1B87">
            <w:pPr>
              <w:widowControl/>
              <w:jc w:val="center"/>
              <w:rPr>
                <w:rFonts w:ascii="Book Antiqua" w:hAnsi="Book Antiqua"/>
                <w:b/>
                <w:sz w:val="20"/>
                <w:szCs w:val="20"/>
              </w:rPr>
            </w:pPr>
            <w:r w:rsidRPr="004D1567">
              <w:rPr>
                <w:rFonts w:ascii="Book Antiqua" w:hAnsi="Book Antiqua"/>
                <w:b/>
                <w:sz w:val="20"/>
                <w:szCs w:val="20"/>
              </w:rPr>
              <w:t>SEMESTER II</w:t>
            </w:r>
          </w:p>
        </w:tc>
      </w:tr>
      <w:tr w:rsidR="004D1567" w:rsidRPr="004D1567" w14:paraId="4A2DA640" w14:textId="77777777" w:rsidTr="00BA4415">
        <w:trPr>
          <w:trHeight w:val="1097"/>
        </w:trPr>
        <w:tc>
          <w:tcPr>
            <w:tcW w:w="3808" w:type="dxa"/>
          </w:tcPr>
          <w:p w14:paraId="59A42D91" w14:textId="0227014C" w:rsidR="002276B6" w:rsidRPr="004D1567" w:rsidRDefault="002276B6" w:rsidP="002276B6">
            <w:pPr>
              <w:widowControl/>
              <w:rPr>
                <w:rFonts w:ascii="Book Antiqua" w:hAnsi="Book Antiqua"/>
                <w:b/>
                <w:sz w:val="20"/>
                <w:szCs w:val="20"/>
              </w:rPr>
            </w:pPr>
            <w:r w:rsidRPr="004D1567">
              <w:rPr>
                <w:rFonts w:ascii="Book Antiqua" w:hAnsi="Book Antiqua"/>
                <w:b/>
                <w:sz w:val="20"/>
                <w:szCs w:val="20"/>
              </w:rPr>
              <w:t xml:space="preserve">ENG 101 </w:t>
            </w:r>
          </w:p>
          <w:p w14:paraId="27C66BEC" w14:textId="77777777" w:rsidR="002276B6" w:rsidRPr="004D1567" w:rsidRDefault="002276B6" w:rsidP="002276B6">
            <w:pPr>
              <w:widowControl/>
              <w:rPr>
                <w:rFonts w:ascii="Book Antiqua" w:hAnsi="Book Antiqua"/>
                <w:sz w:val="20"/>
                <w:szCs w:val="20"/>
              </w:rPr>
            </w:pPr>
            <w:r w:rsidRPr="004D1567">
              <w:rPr>
                <w:rFonts w:ascii="Book Antiqua" w:hAnsi="Book Antiqua"/>
                <w:sz w:val="20"/>
                <w:szCs w:val="20"/>
              </w:rPr>
              <w:t>English Composition I</w:t>
            </w:r>
          </w:p>
          <w:p w14:paraId="4E76402D" w14:textId="77777777" w:rsidR="002276B6" w:rsidRPr="004D1567" w:rsidRDefault="002276B6" w:rsidP="002276B6">
            <w:pPr>
              <w:widowControl/>
              <w:rPr>
                <w:rFonts w:ascii="Book Antiqua" w:hAnsi="Book Antiqua"/>
                <w:sz w:val="20"/>
                <w:szCs w:val="20"/>
              </w:rPr>
            </w:pPr>
          </w:p>
          <w:p w14:paraId="7AC265BA" w14:textId="1BF54729" w:rsidR="002276B6" w:rsidRPr="004D1567" w:rsidRDefault="002276B6" w:rsidP="007F1B87">
            <w:pPr>
              <w:widowControl/>
              <w:jc w:val="right"/>
              <w:rPr>
                <w:rFonts w:ascii="Book Antiqua" w:hAnsi="Book Antiqua"/>
                <w:b/>
                <w:sz w:val="20"/>
                <w:szCs w:val="20"/>
              </w:rPr>
            </w:pPr>
            <w:r w:rsidRPr="004D1567">
              <w:rPr>
                <w:rFonts w:ascii="Book Antiqua" w:hAnsi="Book Antiqua"/>
                <w:sz w:val="20"/>
                <w:szCs w:val="20"/>
              </w:rPr>
              <w:t>3</w:t>
            </w:r>
          </w:p>
        </w:tc>
        <w:tc>
          <w:tcPr>
            <w:tcW w:w="3870" w:type="dxa"/>
          </w:tcPr>
          <w:p w14:paraId="16DF8E95" w14:textId="77777777" w:rsidR="002276B6" w:rsidRPr="004D1567" w:rsidRDefault="00862426" w:rsidP="002276B6">
            <w:pPr>
              <w:widowControl/>
              <w:rPr>
                <w:rFonts w:ascii="Book Antiqua" w:hAnsi="Book Antiqua"/>
                <w:sz w:val="20"/>
                <w:szCs w:val="20"/>
              </w:rPr>
            </w:pPr>
            <w:r w:rsidRPr="004D1567">
              <w:rPr>
                <w:rFonts w:ascii="Book Antiqua" w:hAnsi="Book Antiqua"/>
                <w:sz w:val="20"/>
                <w:szCs w:val="20"/>
              </w:rPr>
              <w:t>CST 103</w:t>
            </w:r>
          </w:p>
          <w:p w14:paraId="1D296CFF" w14:textId="0681AC2D" w:rsidR="00862426" w:rsidRPr="004D1567" w:rsidRDefault="00862426" w:rsidP="002276B6">
            <w:pPr>
              <w:widowControl/>
              <w:rPr>
                <w:rFonts w:ascii="Book Antiqua" w:hAnsi="Book Antiqua"/>
                <w:sz w:val="20"/>
                <w:szCs w:val="20"/>
              </w:rPr>
            </w:pPr>
            <w:r w:rsidRPr="004D1567">
              <w:rPr>
                <w:rFonts w:ascii="Book Antiqua" w:hAnsi="Book Antiqua"/>
                <w:sz w:val="20"/>
                <w:szCs w:val="20"/>
              </w:rPr>
              <w:t>Microbiology for Central Service Technology</w:t>
            </w:r>
          </w:p>
          <w:p w14:paraId="0EC5828A" w14:textId="4A075E1D" w:rsidR="00862426" w:rsidRPr="004D1567" w:rsidRDefault="00862426" w:rsidP="007F1B87">
            <w:pPr>
              <w:widowControl/>
              <w:jc w:val="right"/>
              <w:rPr>
                <w:rFonts w:ascii="Book Antiqua" w:hAnsi="Book Antiqua"/>
                <w:sz w:val="20"/>
                <w:szCs w:val="20"/>
              </w:rPr>
            </w:pPr>
            <w:r w:rsidRPr="004D1567">
              <w:rPr>
                <w:rFonts w:ascii="Book Antiqua" w:hAnsi="Book Antiqua"/>
                <w:sz w:val="20"/>
                <w:szCs w:val="20"/>
              </w:rPr>
              <w:t>2</w:t>
            </w:r>
          </w:p>
        </w:tc>
      </w:tr>
      <w:tr w:rsidR="004D1567" w:rsidRPr="004D1567" w14:paraId="508BA270" w14:textId="77777777" w:rsidTr="007F1B87">
        <w:tc>
          <w:tcPr>
            <w:tcW w:w="3808" w:type="dxa"/>
          </w:tcPr>
          <w:p w14:paraId="4DB2CB46" w14:textId="51B883E4" w:rsidR="002276B6" w:rsidRPr="004D1567" w:rsidRDefault="002276B6" w:rsidP="002276B6">
            <w:pPr>
              <w:widowControl/>
              <w:rPr>
                <w:rFonts w:ascii="Book Antiqua" w:hAnsi="Book Antiqua"/>
                <w:b/>
                <w:sz w:val="20"/>
                <w:szCs w:val="20"/>
              </w:rPr>
            </w:pPr>
            <w:r w:rsidRPr="004D1567">
              <w:rPr>
                <w:rFonts w:ascii="Book Antiqua" w:hAnsi="Book Antiqua"/>
                <w:b/>
                <w:sz w:val="20"/>
                <w:szCs w:val="20"/>
              </w:rPr>
              <w:t>CSS 106</w:t>
            </w:r>
          </w:p>
          <w:p w14:paraId="5EEA502D" w14:textId="77777777" w:rsidR="002276B6" w:rsidRPr="004D1567" w:rsidRDefault="002276B6" w:rsidP="002276B6">
            <w:pPr>
              <w:widowControl/>
              <w:rPr>
                <w:rFonts w:ascii="Book Antiqua" w:hAnsi="Book Antiqua"/>
                <w:sz w:val="20"/>
                <w:szCs w:val="20"/>
              </w:rPr>
            </w:pPr>
            <w:r w:rsidRPr="004D1567">
              <w:rPr>
                <w:rFonts w:ascii="Book Antiqua" w:hAnsi="Book Antiqua"/>
                <w:sz w:val="20"/>
                <w:szCs w:val="20"/>
              </w:rPr>
              <w:t>Succeeding in College</w:t>
            </w:r>
          </w:p>
          <w:p w14:paraId="3646D2BD" w14:textId="77777777" w:rsidR="002276B6" w:rsidRPr="004D1567" w:rsidRDefault="002276B6" w:rsidP="002276B6">
            <w:pPr>
              <w:widowControl/>
              <w:rPr>
                <w:rFonts w:ascii="Book Antiqua" w:hAnsi="Book Antiqua"/>
                <w:sz w:val="20"/>
                <w:szCs w:val="20"/>
              </w:rPr>
            </w:pPr>
          </w:p>
          <w:p w14:paraId="544FAEFB" w14:textId="5867EE9E" w:rsidR="002276B6" w:rsidRPr="004D1567" w:rsidRDefault="002276B6" w:rsidP="007F1B87">
            <w:pPr>
              <w:widowControl/>
              <w:jc w:val="right"/>
              <w:rPr>
                <w:rFonts w:ascii="Book Antiqua" w:hAnsi="Book Antiqua"/>
                <w:sz w:val="20"/>
                <w:szCs w:val="20"/>
              </w:rPr>
            </w:pPr>
            <w:r w:rsidRPr="004D1567">
              <w:rPr>
                <w:rFonts w:ascii="Book Antiqua" w:hAnsi="Book Antiqua"/>
                <w:sz w:val="20"/>
                <w:szCs w:val="20"/>
              </w:rPr>
              <w:t>1</w:t>
            </w:r>
          </w:p>
        </w:tc>
        <w:tc>
          <w:tcPr>
            <w:tcW w:w="3870" w:type="dxa"/>
          </w:tcPr>
          <w:p w14:paraId="3C813D22" w14:textId="77777777" w:rsidR="002276B6" w:rsidRPr="004D1567" w:rsidRDefault="00862426" w:rsidP="002276B6">
            <w:pPr>
              <w:widowControl/>
              <w:rPr>
                <w:rFonts w:ascii="Book Antiqua" w:hAnsi="Book Antiqua"/>
                <w:b/>
                <w:sz w:val="20"/>
                <w:szCs w:val="20"/>
              </w:rPr>
            </w:pPr>
            <w:r w:rsidRPr="004D1567">
              <w:rPr>
                <w:rFonts w:ascii="Book Antiqua" w:hAnsi="Book Antiqua"/>
                <w:b/>
                <w:sz w:val="20"/>
                <w:szCs w:val="20"/>
              </w:rPr>
              <w:t>CST 104</w:t>
            </w:r>
          </w:p>
          <w:p w14:paraId="42A99C70" w14:textId="77777777" w:rsidR="00862426" w:rsidRPr="004D1567" w:rsidRDefault="00862426" w:rsidP="00862426">
            <w:pPr>
              <w:widowControl/>
              <w:rPr>
                <w:rFonts w:ascii="Book Antiqua" w:hAnsi="Book Antiqua"/>
                <w:sz w:val="20"/>
                <w:szCs w:val="20"/>
              </w:rPr>
            </w:pPr>
            <w:r w:rsidRPr="004D1567">
              <w:rPr>
                <w:rFonts w:ascii="Book Antiqua" w:hAnsi="Book Antiqua"/>
                <w:sz w:val="20"/>
                <w:szCs w:val="20"/>
              </w:rPr>
              <w:t>Disinfection/Sterilization in Central Service Technology</w:t>
            </w:r>
          </w:p>
          <w:p w14:paraId="0FF8A2D6" w14:textId="611C332E" w:rsidR="00862426" w:rsidRPr="004D1567" w:rsidRDefault="00862426" w:rsidP="007F1B87">
            <w:pPr>
              <w:widowControl/>
              <w:jc w:val="right"/>
              <w:rPr>
                <w:rFonts w:ascii="Book Antiqua" w:hAnsi="Book Antiqua"/>
                <w:b/>
                <w:sz w:val="20"/>
                <w:szCs w:val="20"/>
              </w:rPr>
            </w:pPr>
            <w:r w:rsidRPr="004D1567">
              <w:rPr>
                <w:rFonts w:ascii="Book Antiqua" w:hAnsi="Book Antiqua"/>
                <w:sz w:val="20"/>
                <w:szCs w:val="20"/>
              </w:rPr>
              <w:t>3</w:t>
            </w:r>
          </w:p>
        </w:tc>
      </w:tr>
      <w:tr w:rsidR="004D1567" w:rsidRPr="004D1567" w14:paraId="66449069" w14:textId="77777777" w:rsidTr="007F1B87">
        <w:tc>
          <w:tcPr>
            <w:tcW w:w="3808" w:type="dxa"/>
          </w:tcPr>
          <w:p w14:paraId="34D3070F" w14:textId="43715247" w:rsidR="002276B6" w:rsidRPr="004D1567" w:rsidRDefault="002276B6" w:rsidP="002276B6">
            <w:pPr>
              <w:widowControl/>
              <w:rPr>
                <w:rFonts w:ascii="Book Antiqua" w:hAnsi="Book Antiqua"/>
                <w:b/>
                <w:sz w:val="20"/>
                <w:szCs w:val="20"/>
              </w:rPr>
            </w:pPr>
            <w:r w:rsidRPr="004D1567">
              <w:rPr>
                <w:rFonts w:ascii="Book Antiqua" w:hAnsi="Book Antiqua"/>
                <w:b/>
                <w:sz w:val="20"/>
                <w:szCs w:val="20"/>
              </w:rPr>
              <w:t>HSC 101</w:t>
            </w:r>
          </w:p>
          <w:p w14:paraId="29231F37" w14:textId="77777777" w:rsidR="002276B6" w:rsidRPr="004D1567" w:rsidRDefault="002276B6" w:rsidP="002276B6">
            <w:pPr>
              <w:widowControl/>
              <w:rPr>
                <w:rFonts w:ascii="Book Antiqua" w:hAnsi="Book Antiqua"/>
                <w:sz w:val="20"/>
                <w:szCs w:val="20"/>
              </w:rPr>
            </w:pPr>
            <w:r w:rsidRPr="004D1567">
              <w:rPr>
                <w:rFonts w:ascii="Book Antiqua" w:hAnsi="Book Antiqua"/>
                <w:sz w:val="20"/>
                <w:szCs w:val="20"/>
              </w:rPr>
              <w:t>Medical Terminology</w:t>
            </w:r>
          </w:p>
          <w:p w14:paraId="6D6E4AB4" w14:textId="77777777" w:rsidR="002276B6" w:rsidRPr="004D1567" w:rsidRDefault="002276B6" w:rsidP="002276B6">
            <w:pPr>
              <w:widowControl/>
              <w:rPr>
                <w:rFonts w:ascii="Book Antiqua" w:hAnsi="Book Antiqua"/>
                <w:sz w:val="20"/>
                <w:szCs w:val="20"/>
              </w:rPr>
            </w:pPr>
          </w:p>
          <w:p w14:paraId="17E39375" w14:textId="16507427" w:rsidR="002276B6" w:rsidRPr="004D1567" w:rsidRDefault="002276B6" w:rsidP="007F1B87">
            <w:pPr>
              <w:widowControl/>
              <w:jc w:val="right"/>
              <w:rPr>
                <w:rFonts w:ascii="Book Antiqua" w:hAnsi="Book Antiqua"/>
                <w:sz w:val="20"/>
                <w:szCs w:val="20"/>
              </w:rPr>
            </w:pPr>
            <w:r w:rsidRPr="004D1567">
              <w:rPr>
                <w:rFonts w:ascii="Book Antiqua" w:hAnsi="Book Antiqua"/>
                <w:sz w:val="20"/>
                <w:szCs w:val="20"/>
              </w:rPr>
              <w:t>2</w:t>
            </w:r>
          </w:p>
        </w:tc>
        <w:tc>
          <w:tcPr>
            <w:tcW w:w="3870" w:type="dxa"/>
          </w:tcPr>
          <w:p w14:paraId="7A22C043" w14:textId="77777777" w:rsidR="002276B6" w:rsidRPr="004D1567" w:rsidRDefault="00862426" w:rsidP="002276B6">
            <w:pPr>
              <w:widowControl/>
              <w:rPr>
                <w:rFonts w:ascii="Book Antiqua" w:hAnsi="Book Antiqua"/>
                <w:b/>
                <w:sz w:val="20"/>
                <w:szCs w:val="20"/>
              </w:rPr>
            </w:pPr>
            <w:r w:rsidRPr="004D1567">
              <w:rPr>
                <w:rFonts w:ascii="Book Antiqua" w:hAnsi="Book Antiqua"/>
                <w:b/>
                <w:sz w:val="20"/>
                <w:szCs w:val="20"/>
              </w:rPr>
              <w:t>CST 105</w:t>
            </w:r>
          </w:p>
          <w:p w14:paraId="45D7C117" w14:textId="5B9C7024" w:rsidR="00862426" w:rsidRPr="004D1567" w:rsidRDefault="00862426" w:rsidP="00862426">
            <w:pPr>
              <w:widowControl/>
              <w:rPr>
                <w:rFonts w:ascii="Book Antiqua" w:hAnsi="Book Antiqua"/>
                <w:sz w:val="20"/>
                <w:szCs w:val="20"/>
              </w:rPr>
            </w:pPr>
            <w:r w:rsidRPr="004D1567">
              <w:rPr>
                <w:rFonts w:ascii="Book Antiqua" w:hAnsi="Book Antiqua"/>
                <w:sz w:val="20"/>
                <w:szCs w:val="20"/>
              </w:rPr>
              <w:t>Surgical Instrumentation/ Packaging in Central Service Technology</w:t>
            </w:r>
          </w:p>
          <w:p w14:paraId="109CB125" w14:textId="4D37311D" w:rsidR="00862426" w:rsidRPr="004D1567" w:rsidRDefault="002D5205" w:rsidP="007F1B87">
            <w:pPr>
              <w:widowControl/>
              <w:jc w:val="right"/>
              <w:rPr>
                <w:rFonts w:ascii="Book Antiqua" w:hAnsi="Book Antiqua"/>
                <w:b/>
                <w:sz w:val="20"/>
                <w:szCs w:val="20"/>
              </w:rPr>
            </w:pPr>
            <w:r>
              <w:rPr>
                <w:rFonts w:ascii="Book Antiqua" w:hAnsi="Book Antiqua"/>
                <w:sz w:val="20"/>
                <w:szCs w:val="20"/>
              </w:rPr>
              <w:t>4</w:t>
            </w:r>
          </w:p>
        </w:tc>
      </w:tr>
      <w:tr w:rsidR="004D1567" w:rsidRPr="004D1567" w14:paraId="7F675B6D" w14:textId="77777777" w:rsidTr="007F1B87">
        <w:tc>
          <w:tcPr>
            <w:tcW w:w="3808" w:type="dxa"/>
          </w:tcPr>
          <w:p w14:paraId="1392860A" w14:textId="2236B1AB" w:rsidR="002276B6" w:rsidRPr="004D1567" w:rsidRDefault="002276B6" w:rsidP="002276B6">
            <w:pPr>
              <w:widowControl/>
              <w:rPr>
                <w:rFonts w:ascii="Book Antiqua" w:hAnsi="Book Antiqua"/>
                <w:b/>
                <w:sz w:val="20"/>
                <w:szCs w:val="20"/>
              </w:rPr>
            </w:pPr>
            <w:r w:rsidRPr="004D1567">
              <w:rPr>
                <w:rFonts w:ascii="Book Antiqua" w:hAnsi="Book Antiqua"/>
                <w:b/>
                <w:sz w:val="20"/>
                <w:szCs w:val="20"/>
              </w:rPr>
              <w:t>BIO 101</w:t>
            </w:r>
          </w:p>
          <w:p w14:paraId="6535A981" w14:textId="3A206BFF" w:rsidR="002276B6" w:rsidRPr="004D1567" w:rsidRDefault="002276B6" w:rsidP="002276B6">
            <w:pPr>
              <w:widowControl/>
              <w:rPr>
                <w:rFonts w:ascii="Book Antiqua" w:hAnsi="Book Antiqua"/>
                <w:sz w:val="20"/>
                <w:szCs w:val="20"/>
              </w:rPr>
            </w:pPr>
            <w:r w:rsidRPr="004D1567">
              <w:rPr>
                <w:rFonts w:ascii="Book Antiqua" w:hAnsi="Book Antiqua"/>
                <w:sz w:val="20"/>
                <w:szCs w:val="20"/>
              </w:rPr>
              <w:t>Basic Anatomy</w:t>
            </w:r>
          </w:p>
          <w:p w14:paraId="6F650048" w14:textId="6F20FED0" w:rsidR="002276B6" w:rsidRPr="004D1567" w:rsidRDefault="002D5205" w:rsidP="007F1B87">
            <w:pPr>
              <w:widowControl/>
              <w:jc w:val="right"/>
              <w:rPr>
                <w:rFonts w:ascii="Book Antiqua" w:hAnsi="Book Antiqua"/>
                <w:b/>
                <w:sz w:val="20"/>
                <w:szCs w:val="20"/>
              </w:rPr>
            </w:pPr>
            <w:r>
              <w:rPr>
                <w:rFonts w:ascii="Book Antiqua" w:hAnsi="Book Antiqua"/>
                <w:sz w:val="20"/>
                <w:szCs w:val="20"/>
              </w:rPr>
              <w:t>3</w:t>
            </w:r>
          </w:p>
        </w:tc>
        <w:tc>
          <w:tcPr>
            <w:tcW w:w="3870" w:type="dxa"/>
          </w:tcPr>
          <w:p w14:paraId="0D6EC4A1" w14:textId="77777777" w:rsidR="004D3E12" w:rsidRPr="004D1567" w:rsidRDefault="004D3E12" w:rsidP="002276B6">
            <w:pPr>
              <w:widowControl/>
              <w:rPr>
                <w:rFonts w:ascii="Book Antiqua" w:hAnsi="Book Antiqua"/>
                <w:b/>
                <w:sz w:val="20"/>
                <w:szCs w:val="20"/>
              </w:rPr>
            </w:pPr>
            <w:r w:rsidRPr="004D1567">
              <w:rPr>
                <w:rFonts w:ascii="Book Antiqua" w:hAnsi="Book Antiqua"/>
                <w:b/>
                <w:sz w:val="20"/>
                <w:szCs w:val="20"/>
              </w:rPr>
              <w:t>CST 106C</w:t>
            </w:r>
          </w:p>
          <w:p w14:paraId="04C5228F" w14:textId="77777777" w:rsidR="004D3E12" w:rsidRPr="004D1567" w:rsidRDefault="004D3E12" w:rsidP="002276B6">
            <w:pPr>
              <w:widowControl/>
              <w:rPr>
                <w:rFonts w:ascii="Book Antiqua" w:hAnsi="Book Antiqua"/>
                <w:sz w:val="20"/>
                <w:szCs w:val="20"/>
              </w:rPr>
            </w:pPr>
            <w:r w:rsidRPr="004D1567">
              <w:rPr>
                <w:rFonts w:ascii="Book Antiqua" w:hAnsi="Book Antiqua"/>
                <w:sz w:val="20"/>
                <w:szCs w:val="20"/>
              </w:rPr>
              <w:t>Practicum II</w:t>
            </w:r>
          </w:p>
          <w:p w14:paraId="10C8B8D4" w14:textId="32C659CE" w:rsidR="004D3E12" w:rsidRPr="004D1567" w:rsidRDefault="004D3E12" w:rsidP="007F1B87">
            <w:pPr>
              <w:widowControl/>
              <w:jc w:val="right"/>
              <w:rPr>
                <w:rFonts w:ascii="Book Antiqua" w:hAnsi="Book Antiqua"/>
                <w:b/>
                <w:sz w:val="20"/>
                <w:szCs w:val="20"/>
              </w:rPr>
            </w:pPr>
            <w:r w:rsidRPr="004D1567">
              <w:rPr>
                <w:rFonts w:ascii="Book Antiqua" w:hAnsi="Book Antiqua"/>
                <w:sz w:val="20"/>
                <w:szCs w:val="20"/>
              </w:rPr>
              <w:t>2</w:t>
            </w:r>
          </w:p>
        </w:tc>
      </w:tr>
      <w:tr w:rsidR="004D1567" w:rsidRPr="004D1567" w14:paraId="2B73FBAB" w14:textId="77777777" w:rsidTr="007F1B87">
        <w:tc>
          <w:tcPr>
            <w:tcW w:w="3808" w:type="dxa"/>
          </w:tcPr>
          <w:p w14:paraId="28C7926D" w14:textId="7BCFD192" w:rsidR="002276B6" w:rsidRPr="004D1567" w:rsidRDefault="00862426" w:rsidP="002276B6">
            <w:pPr>
              <w:widowControl/>
              <w:rPr>
                <w:rFonts w:ascii="Book Antiqua" w:hAnsi="Book Antiqua"/>
                <w:b/>
                <w:sz w:val="20"/>
                <w:szCs w:val="20"/>
              </w:rPr>
            </w:pPr>
            <w:r w:rsidRPr="004D1567">
              <w:rPr>
                <w:rFonts w:ascii="Book Antiqua" w:hAnsi="Book Antiqua"/>
                <w:b/>
                <w:sz w:val="20"/>
                <w:szCs w:val="20"/>
              </w:rPr>
              <w:t>CST 101</w:t>
            </w:r>
          </w:p>
          <w:p w14:paraId="04AE6A89" w14:textId="77777777" w:rsidR="00862426" w:rsidRPr="004D1567" w:rsidRDefault="00862426" w:rsidP="002276B6">
            <w:pPr>
              <w:widowControl/>
              <w:rPr>
                <w:rFonts w:ascii="Book Antiqua" w:hAnsi="Book Antiqua"/>
                <w:sz w:val="20"/>
                <w:szCs w:val="20"/>
              </w:rPr>
            </w:pPr>
            <w:r w:rsidRPr="004D1567">
              <w:rPr>
                <w:rFonts w:ascii="Book Antiqua" w:hAnsi="Book Antiqua"/>
                <w:sz w:val="20"/>
                <w:szCs w:val="20"/>
              </w:rPr>
              <w:t>Introduction to Central Service Technology</w:t>
            </w:r>
          </w:p>
          <w:p w14:paraId="3B2B7090" w14:textId="2C4626B6" w:rsidR="00862426" w:rsidRPr="004D1567" w:rsidRDefault="00862426" w:rsidP="007F1B87">
            <w:pPr>
              <w:widowControl/>
              <w:jc w:val="right"/>
              <w:rPr>
                <w:rFonts w:ascii="Book Antiqua" w:hAnsi="Book Antiqua"/>
                <w:b/>
                <w:sz w:val="20"/>
                <w:szCs w:val="20"/>
              </w:rPr>
            </w:pPr>
            <w:r w:rsidRPr="004D1567">
              <w:rPr>
                <w:rFonts w:ascii="Book Antiqua" w:hAnsi="Book Antiqua"/>
                <w:sz w:val="20"/>
                <w:szCs w:val="20"/>
              </w:rPr>
              <w:t>3</w:t>
            </w:r>
          </w:p>
        </w:tc>
        <w:tc>
          <w:tcPr>
            <w:tcW w:w="3870" w:type="dxa"/>
          </w:tcPr>
          <w:p w14:paraId="36C5E021" w14:textId="77777777" w:rsidR="002276B6" w:rsidRPr="004D1567" w:rsidRDefault="004D3E12" w:rsidP="002276B6">
            <w:pPr>
              <w:widowControl/>
              <w:rPr>
                <w:rFonts w:ascii="Book Antiqua" w:hAnsi="Book Antiqua"/>
                <w:b/>
                <w:sz w:val="20"/>
                <w:szCs w:val="20"/>
              </w:rPr>
            </w:pPr>
            <w:r w:rsidRPr="004D1567">
              <w:rPr>
                <w:rFonts w:ascii="Book Antiqua" w:hAnsi="Book Antiqua"/>
                <w:b/>
                <w:sz w:val="20"/>
                <w:szCs w:val="20"/>
              </w:rPr>
              <w:t>CST 107</w:t>
            </w:r>
          </w:p>
          <w:p w14:paraId="03EE439E" w14:textId="77777777" w:rsidR="004D3E12" w:rsidRPr="004D1567" w:rsidRDefault="004D3E12" w:rsidP="002276B6">
            <w:pPr>
              <w:widowControl/>
              <w:rPr>
                <w:rFonts w:ascii="Book Antiqua" w:hAnsi="Book Antiqua"/>
                <w:sz w:val="20"/>
                <w:szCs w:val="20"/>
              </w:rPr>
            </w:pPr>
            <w:r w:rsidRPr="004D1567">
              <w:rPr>
                <w:rFonts w:ascii="Book Antiqua" w:hAnsi="Book Antiqua"/>
                <w:sz w:val="20"/>
                <w:szCs w:val="20"/>
              </w:rPr>
              <w:t>Seminar</w:t>
            </w:r>
          </w:p>
          <w:p w14:paraId="58515C7E" w14:textId="77777777" w:rsidR="004D3E12" w:rsidRPr="004D1567" w:rsidRDefault="004D3E12" w:rsidP="002276B6">
            <w:pPr>
              <w:widowControl/>
              <w:rPr>
                <w:rFonts w:ascii="Book Antiqua" w:hAnsi="Book Antiqua"/>
                <w:sz w:val="20"/>
                <w:szCs w:val="20"/>
              </w:rPr>
            </w:pPr>
          </w:p>
          <w:p w14:paraId="0C8A29D8" w14:textId="79AE7064" w:rsidR="004D3E12" w:rsidRPr="004D1567" w:rsidRDefault="004D3E12" w:rsidP="007F1B87">
            <w:pPr>
              <w:widowControl/>
              <w:jc w:val="right"/>
              <w:rPr>
                <w:rFonts w:ascii="Book Antiqua" w:hAnsi="Book Antiqua"/>
                <w:b/>
                <w:sz w:val="20"/>
                <w:szCs w:val="20"/>
              </w:rPr>
            </w:pPr>
            <w:r w:rsidRPr="004D1567">
              <w:rPr>
                <w:rFonts w:ascii="Book Antiqua" w:hAnsi="Book Antiqua"/>
                <w:sz w:val="20"/>
                <w:szCs w:val="20"/>
              </w:rPr>
              <w:t>1</w:t>
            </w:r>
          </w:p>
        </w:tc>
      </w:tr>
      <w:tr w:rsidR="004D1567" w:rsidRPr="004D1567" w14:paraId="799BDB19" w14:textId="77777777" w:rsidTr="007F1B87">
        <w:tc>
          <w:tcPr>
            <w:tcW w:w="3808" w:type="dxa"/>
          </w:tcPr>
          <w:p w14:paraId="61126311" w14:textId="60342887" w:rsidR="002276B6" w:rsidRPr="004D1567" w:rsidRDefault="00862426" w:rsidP="002276B6">
            <w:pPr>
              <w:widowControl/>
              <w:rPr>
                <w:rFonts w:ascii="Book Antiqua" w:hAnsi="Book Antiqua"/>
                <w:b/>
                <w:sz w:val="20"/>
                <w:szCs w:val="20"/>
              </w:rPr>
            </w:pPr>
            <w:r w:rsidRPr="004D1567">
              <w:rPr>
                <w:rFonts w:ascii="Book Antiqua" w:hAnsi="Book Antiqua"/>
                <w:b/>
                <w:sz w:val="20"/>
                <w:szCs w:val="20"/>
              </w:rPr>
              <w:t>CST 10</w:t>
            </w:r>
            <w:r w:rsidR="004D3E12" w:rsidRPr="004D1567">
              <w:rPr>
                <w:rFonts w:ascii="Book Antiqua" w:hAnsi="Book Antiqua"/>
                <w:b/>
                <w:sz w:val="20"/>
                <w:szCs w:val="20"/>
              </w:rPr>
              <w:t>2</w:t>
            </w:r>
            <w:r w:rsidRPr="004D1567">
              <w:rPr>
                <w:rFonts w:ascii="Book Antiqua" w:hAnsi="Book Antiqua"/>
                <w:b/>
                <w:sz w:val="20"/>
                <w:szCs w:val="20"/>
              </w:rPr>
              <w:t>C</w:t>
            </w:r>
          </w:p>
          <w:p w14:paraId="210D2D2D" w14:textId="1D82309A" w:rsidR="00862426" w:rsidRPr="004D1567" w:rsidRDefault="00862426" w:rsidP="002276B6">
            <w:pPr>
              <w:widowControl/>
              <w:rPr>
                <w:rFonts w:ascii="Book Antiqua" w:hAnsi="Book Antiqua"/>
                <w:sz w:val="20"/>
                <w:szCs w:val="20"/>
              </w:rPr>
            </w:pPr>
            <w:r w:rsidRPr="004D1567">
              <w:rPr>
                <w:rFonts w:ascii="Book Antiqua" w:hAnsi="Book Antiqua"/>
                <w:sz w:val="20"/>
                <w:szCs w:val="20"/>
              </w:rPr>
              <w:t>Practicum I</w:t>
            </w:r>
          </w:p>
          <w:p w14:paraId="1B8A8B71" w14:textId="2F75DCEB" w:rsidR="00862426" w:rsidRPr="004D1567" w:rsidRDefault="002D5205" w:rsidP="007F1B87">
            <w:pPr>
              <w:widowControl/>
              <w:jc w:val="right"/>
              <w:rPr>
                <w:rFonts w:ascii="Book Antiqua" w:hAnsi="Book Antiqua"/>
                <w:b/>
                <w:sz w:val="20"/>
                <w:szCs w:val="20"/>
              </w:rPr>
            </w:pPr>
            <w:r>
              <w:rPr>
                <w:rFonts w:ascii="Book Antiqua" w:hAnsi="Book Antiqua"/>
                <w:sz w:val="20"/>
                <w:szCs w:val="20"/>
              </w:rPr>
              <w:t>2</w:t>
            </w:r>
          </w:p>
        </w:tc>
        <w:tc>
          <w:tcPr>
            <w:tcW w:w="3870" w:type="dxa"/>
          </w:tcPr>
          <w:p w14:paraId="417A01DF" w14:textId="77777777" w:rsidR="002276B6" w:rsidRPr="004D1567" w:rsidRDefault="004D3E12" w:rsidP="002276B6">
            <w:pPr>
              <w:widowControl/>
              <w:rPr>
                <w:rFonts w:ascii="Book Antiqua" w:hAnsi="Book Antiqua"/>
                <w:b/>
                <w:sz w:val="20"/>
                <w:szCs w:val="20"/>
              </w:rPr>
            </w:pPr>
            <w:r w:rsidRPr="004D1567">
              <w:rPr>
                <w:rFonts w:ascii="Book Antiqua" w:hAnsi="Book Antiqua"/>
                <w:b/>
                <w:sz w:val="20"/>
                <w:szCs w:val="20"/>
              </w:rPr>
              <w:t>PSY 101</w:t>
            </w:r>
          </w:p>
          <w:p w14:paraId="6D94F213" w14:textId="47F2035F" w:rsidR="004D3E12" w:rsidRPr="004D1567" w:rsidRDefault="004D3E12" w:rsidP="002276B6">
            <w:pPr>
              <w:widowControl/>
              <w:rPr>
                <w:rFonts w:ascii="Book Antiqua" w:hAnsi="Book Antiqua"/>
                <w:sz w:val="20"/>
                <w:szCs w:val="20"/>
              </w:rPr>
            </w:pPr>
            <w:r w:rsidRPr="004D1567">
              <w:rPr>
                <w:rFonts w:ascii="Book Antiqua" w:hAnsi="Book Antiqua"/>
                <w:sz w:val="20"/>
                <w:szCs w:val="20"/>
              </w:rPr>
              <w:t>General Psychology</w:t>
            </w:r>
          </w:p>
          <w:p w14:paraId="2D1429FF" w14:textId="3800CAC3" w:rsidR="004D3E12" w:rsidRPr="004D1567" w:rsidRDefault="004D3E12" w:rsidP="007F1B87">
            <w:pPr>
              <w:widowControl/>
              <w:jc w:val="right"/>
              <w:rPr>
                <w:rFonts w:ascii="Book Antiqua" w:hAnsi="Book Antiqua"/>
                <w:b/>
                <w:sz w:val="20"/>
                <w:szCs w:val="20"/>
              </w:rPr>
            </w:pPr>
            <w:r w:rsidRPr="004D1567">
              <w:rPr>
                <w:rFonts w:ascii="Book Antiqua" w:hAnsi="Book Antiqua"/>
                <w:sz w:val="20"/>
                <w:szCs w:val="20"/>
              </w:rPr>
              <w:t>3</w:t>
            </w:r>
          </w:p>
        </w:tc>
      </w:tr>
      <w:tr w:rsidR="004D1567" w:rsidRPr="004D1567" w14:paraId="10A5CF6E" w14:textId="77777777" w:rsidTr="007F1B87">
        <w:tc>
          <w:tcPr>
            <w:tcW w:w="3808" w:type="dxa"/>
          </w:tcPr>
          <w:p w14:paraId="6F1EC1A4" w14:textId="0F23DAFE" w:rsidR="002276B6" w:rsidRPr="004D1567" w:rsidRDefault="00862426" w:rsidP="002276B6">
            <w:pPr>
              <w:widowControl/>
              <w:rPr>
                <w:rFonts w:ascii="Book Antiqua" w:hAnsi="Book Antiqua"/>
                <w:b/>
                <w:sz w:val="20"/>
                <w:szCs w:val="20"/>
              </w:rPr>
            </w:pPr>
            <w:r w:rsidRPr="004D1567">
              <w:rPr>
                <w:rFonts w:ascii="Book Antiqua" w:hAnsi="Book Antiqua"/>
                <w:b/>
                <w:sz w:val="20"/>
                <w:szCs w:val="20"/>
              </w:rPr>
              <w:t xml:space="preserve">CIS 101 </w:t>
            </w:r>
          </w:p>
          <w:p w14:paraId="3D019D87" w14:textId="020524B4" w:rsidR="00862426" w:rsidRPr="004D1567" w:rsidRDefault="00862426" w:rsidP="002276B6">
            <w:pPr>
              <w:widowControl/>
              <w:rPr>
                <w:rFonts w:ascii="Book Antiqua" w:hAnsi="Book Antiqua"/>
                <w:sz w:val="20"/>
                <w:szCs w:val="20"/>
              </w:rPr>
            </w:pPr>
            <w:r w:rsidRPr="004D1567">
              <w:rPr>
                <w:rFonts w:ascii="Book Antiqua" w:hAnsi="Book Antiqua"/>
                <w:sz w:val="20"/>
                <w:szCs w:val="20"/>
              </w:rPr>
              <w:t>Personal Computer Applications</w:t>
            </w:r>
          </w:p>
          <w:p w14:paraId="6B314883" w14:textId="66565DCF" w:rsidR="00862426" w:rsidRPr="004D1567" w:rsidRDefault="00862426" w:rsidP="007F1B87">
            <w:pPr>
              <w:widowControl/>
              <w:jc w:val="right"/>
              <w:rPr>
                <w:rFonts w:ascii="Book Antiqua" w:hAnsi="Book Antiqua"/>
                <w:b/>
                <w:sz w:val="20"/>
                <w:szCs w:val="20"/>
              </w:rPr>
            </w:pPr>
            <w:r w:rsidRPr="004D1567">
              <w:rPr>
                <w:rFonts w:ascii="Book Antiqua" w:hAnsi="Book Antiqua"/>
                <w:sz w:val="20"/>
                <w:szCs w:val="20"/>
              </w:rPr>
              <w:t>3</w:t>
            </w:r>
          </w:p>
        </w:tc>
        <w:tc>
          <w:tcPr>
            <w:tcW w:w="3870" w:type="dxa"/>
          </w:tcPr>
          <w:p w14:paraId="5CB7C24C" w14:textId="77777777" w:rsidR="002276B6" w:rsidRPr="004D1567" w:rsidRDefault="002276B6" w:rsidP="002276B6">
            <w:pPr>
              <w:widowControl/>
              <w:rPr>
                <w:rFonts w:ascii="Book Antiqua" w:hAnsi="Book Antiqua"/>
                <w:b/>
                <w:sz w:val="20"/>
                <w:szCs w:val="20"/>
              </w:rPr>
            </w:pPr>
          </w:p>
        </w:tc>
      </w:tr>
      <w:tr w:rsidR="004D1567" w:rsidRPr="004D1567" w14:paraId="3A17DEDF" w14:textId="77777777" w:rsidTr="002276B6">
        <w:tc>
          <w:tcPr>
            <w:tcW w:w="3808" w:type="dxa"/>
          </w:tcPr>
          <w:p w14:paraId="213FB02B" w14:textId="4E5BBD09" w:rsidR="00862426" w:rsidRPr="004D1567" w:rsidRDefault="00862426" w:rsidP="007F1B87">
            <w:pPr>
              <w:widowControl/>
              <w:jc w:val="right"/>
              <w:rPr>
                <w:rFonts w:ascii="Book Antiqua" w:hAnsi="Book Antiqua"/>
                <w:b/>
                <w:sz w:val="20"/>
                <w:szCs w:val="20"/>
              </w:rPr>
            </w:pPr>
            <w:r w:rsidRPr="004D1567">
              <w:rPr>
                <w:rFonts w:ascii="Book Antiqua" w:hAnsi="Book Antiqua"/>
                <w:b/>
                <w:sz w:val="20"/>
                <w:szCs w:val="20"/>
              </w:rPr>
              <w:t>17 Credits</w:t>
            </w:r>
          </w:p>
        </w:tc>
        <w:tc>
          <w:tcPr>
            <w:tcW w:w="3870" w:type="dxa"/>
          </w:tcPr>
          <w:p w14:paraId="2356200A" w14:textId="2C755EBF" w:rsidR="00862426" w:rsidRPr="004D1567" w:rsidRDefault="004D3E12" w:rsidP="007F1B87">
            <w:pPr>
              <w:widowControl/>
              <w:jc w:val="right"/>
              <w:rPr>
                <w:rFonts w:ascii="Book Antiqua" w:hAnsi="Book Antiqua"/>
                <w:b/>
                <w:sz w:val="20"/>
                <w:szCs w:val="20"/>
              </w:rPr>
            </w:pPr>
            <w:r w:rsidRPr="004D1567">
              <w:rPr>
                <w:rFonts w:ascii="Book Antiqua" w:hAnsi="Book Antiqua"/>
                <w:b/>
                <w:sz w:val="20"/>
                <w:szCs w:val="20"/>
              </w:rPr>
              <w:t>15 Credits</w:t>
            </w:r>
          </w:p>
        </w:tc>
      </w:tr>
    </w:tbl>
    <w:p w14:paraId="4E8E262B" w14:textId="3FEEEB71" w:rsidR="008432B6" w:rsidRPr="004D1567" w:rsidRDefault="008432B6" w:rsidP="00BF3808">
      <w:pPr>
        <w:widowControl/>
        <w:jc w:val="center"/>
        <w:rPr>
          <w:rFonts w:ascii="Book Antiqua" w:hAnsi="Book Antiqua"/>
          <w:sz w:val="20"/>
          <w:szCs w:val="20"/>
        </w:rPr>
      </w:pPr>
      <w:r w:rsidRPr="004D1567">
        <w:rPr>
          <w:rFonts w:ascii="Book Antiqua" w:hAnsi="Book Antiqua"/>
          <w:sz w:val="20"/>
          <w:szCs w:val="20"/>
        </w:rPr>
        <w:t>32 Semester Credits</w:t>
      </w:r>
    </w:p>
    <w:p w14:paraId="46480D76" w14:textId="69162910" w:rsidR="00EB5B92" w:rsidRPr="00BF3808" w:rsidRDefault="00EB5B92" w:rsidP="00BF3808">
      <w:pPr>
        <w:pStyle w:val="NoSpacing"/>
        <w:rPr>
          <w:rFonts w:ascii="Book Antiqua" w:hAnsi="Book Antiqua"/>
          <w:sz w:val="20"/>
          <w:szCs w:val="20"/>
        </w:rPr>
      </w:pPr>
      <w:r w:rsidRPr="00BF3808">
        <w:rPr>
          <w:rFonts w:ascii="Book Antiqua" w:hAnsi="Book Antiqua"/>
          <w:sz w:val="20"/>
          <w:szCs w:val="20"/>
        </w:rPr>
        <w:t>All students entering the CST Program must meet the requirements in place at the time of admission.</w:t>
      </w:r>
    </w:p>
    <w:p w14:paraId="1D127B70" w14:textId="757F18E3" w:rsidR="00EB5B92" w:rsidRPr="00BF3808" w:rsidRDefault="00EB5B92" w:rsidP="00BF3808">
      <w:pPr>
        <w:pStyle w:val="NoSpacing"/>
        <w:rPr>
          <w:rFonts w:ascii="Book Antiqua" w:hAnsi="Book Antiqua"/>
          <w:sz w:val="20"/>
          <w:szCs w:val="20"/>
        </w:rPr>
      </w:pPr>
      <w:r w:rsidRPr="00BF3808">
        <w:rPr>
          <w:rFonts w:ascii="Book Antiqua" w:hAnsi="Book Antiqua"/>
          <w:sz w:val="20"/>
          <w:szCs w:val="20"/>
        </w:rPr>
        <w:t>8-week courses-courses may be taken during the same semester.</w:t>
      </w:r>
    </w:p>
    <w:p w14:paraId="6EC0CCD6" w14:textId="05864765" w:rsidR="00EB5B92" w:rsidRPr="00BF3808" w:rsidRDefault="00EB5B92" w:rsidP="00BF3808">
      <w:pPr>
        <w:pStyle w:val="NoSpacing"/>
        <w:rPr>
          <w:rFonts w:ascii="Book Antiqua" w:hAnsi="Book Antiqua"/>
          <w:sz w:val="20"/>
          <w:szCs w:val="20"/>
        </w:rPr>
      </w:pPr>
      <w:r w:rsidRPr="00BF3808">
        <w:rPr>
          <w:rFonts w:ascii="Book Antiqua" w:hAnsi="Book Antiqua"/>
          <w:sz w:val="20"/>
          <w:szCs w:val="20"/>
        </w:rPr>
        <w:t>Student must obtain a grade of “C” of better to progress to graduation. A “C” in a CST course is 75% or P (pass).</w:t>
      </w:r>
    </w:p>
    <w:p w14:paraId="6E495DEC" w14:textId="130EFF87" w:rsidR="005D60FF" w:rsidRPr="00BF3808" w:rsidRDefault="005D60FF" w:rsidP="00BF3808">
      <w:pPr>
        <w:pStyle w:val="NoSpacing"/>
        <w:rPr>
          <w:rFonts w:ascii="Book Antiqua" w:hAnsi="Book Antiqua"/>
          <w:sz w:val="20"/>
          <w:szCs w:val="20"/>
        </w:rPr>
      </w:pPr>
      <w:r w:rsidRPr="00BF3808">
        <w:rPr>
          <w:rFonts w:ascii="Book Antiqua" w:hAnsi="Book Antiqua"/>
          <w:sz w:val="20"/>
          <w:szCs w:val="20"/>
        </w:rPr>
        <w:t xml:space="preserve">Note: All First-time Eastern Gateway students are required to take CSS 106. </w:t>
      </w:r>
    </w:p>
    <w:p w14:paraId="1919080C" w14:textId="77777777" w:rsidR="00BA4415" w:rsidRDefault="00BA4415" w:rsidP="00EB5B92">
      <w:pPr>
        <w:widowControl/>
        <w:rPr>
          <w:rFonts w:ascii="Book Antiqua" w:hAnsi="Book Antiqua"/>
          <w:b/>
        </w:rPr>
      </w:pPr>
    </w:p>
    <w:p w14:paraId="111DDA43" w14:textId="4E25BEE4" w:rsidR="005D60FF" w:rsidRPr="004D1567" w:rsidRDefault="005D60FF" w:rsidP="00EB5B92">
      <w:pPr>
        <w:widowControl/>
        <w:rPr>
          <w:rFonts w:ascii="Book Antiqua" w:hAnsi="Book Antiqua"/>
          <w:b/>
        </w:rPr>
      </w:pPr>
      <w:r w:rsidRPr="004D1567">
        <w:rPr>
          <w:rFonts w:ascii="Book Antiqua" w:hAnsi="Book Antiqua"/>
          <w:b/>
        </w:rPr>
        <w:t>Program Application/Admission Criteria:</w:t>
      </w:r>
    </w:p>
    <w:p w14:paraId="1FCAF003" w14:textId="63A95B8A" w:rsidR="005D60FF" w:rsidRPr="004D1567" w:rsidRDefault="005D60FF" w:rsidP="00403E4B">
      <w:pPr>
        <w:pStyle w:val="ListParagraph"/>
        <w:widowControl/>
        <w:numPr>
          <w:ilvl w:val="0"/>
          <w:numId w:val="92"/>
        </w:numPr>
        <w:rPr>
          <w:rFonts w:ascii="Book Antiqua" w:hAnsi="Book Antiqua"/>
          <w:sz w:val="20"/>
          <w:szCs w:val="20"/>
        </w:rPr>
      </w:pPr>
      <w:r w:rsidRPr="004D1567">
        <w:rPr>
          <w:rFonts w:ascii="Book Antiqua" w:hAnsi="Book Antiqua"/>
          <w:sz w:val="20"/>
          <w:szCs w:val="20"/>
        </w:rPr>
        <w:t>Completion of health requirements.</w:t>
      </w:r>
    </w:p>
    <w:p w14:paraId="1DB92ABD" w14:textId="7AEE1110" w:rsidR="005D60FF" w:rsidRPr="004D1567" w:rsidRDefault="005D60FF" w:rsidP="00403E4B">
      <w:pPr>
        <w:pStyle w:val="ListParagraph"/>
        <w:widowControl/>
        <w:numPr>
          <w:ilvl w:val="0"/>
          <w:numId w:val="92"/>
        </w:numPr>
        <w:rPr>
          <w:rFonts w:ascii="Book Antiqua" w:hAnsi="Book Antiqua"/>
          <w:sz w:val="20"/>
          <w:szCs w:val="20"/>
        </w:rPr>
      </w:pPr>
      <w:r w:rsidRPr="004D1567">
        <w:rPr>
          <w:rFonts w:ascii="Book Antiqua" w:hAnsi="Book Antiqua"/>
          <w:sz w:val="20"/>
          <w:szCs w:val="20"/>
        </w:rPr>
        <w:t>Health insurance verification.</w:t>
      </w:r>
    </w:p>
    <w:p w14:paraId="344CA1F5" w14:textId="0E9FF54A" w:rsidR="005D60FF" w:rsidRPr="004D1567" w:rsidRDefault="005D60FF" w:rsidP="00403E4B">
      <w:pPr>
        <w:pStyle w:val="ListParagraph"/>
        <w:widowControl/>
        <w:numPr>
          <w:ilvl w:val="0"/>
          <w:numId w:val="92"/>
        </w:numPr>
        <w:rPr>
          <w:rFonts w:ascii="Book Antiqua" w:hAnsi="Book Antiqua"/>
          <w:sz w:val="20"/>
          <w:szCs w:val="20"/>
        </w:rPr>
      </w:pPr>
      <w:r w:rsidRPr="004D1567">
        <w:rPr>
          <w:rFonts w:ascii="Book Antiqua" w:hAnsi="Book Antiqua"/>
          <w:sz w:val="20"/>
          <w:szCs w:val="20"/>
        </w:rPr>
        <w:t>High school transcript or GED score of 45 or Certification of Home School Completion.</w:t>
      </w:r>
    </w:p>
    <w:p w14:paraId="719224F0" w14:textId="5CC5D62F" w:rsidR="005D60FF" w:rsidRPr="004D1567" w:rsidRDefault="005D60FF" w:rsidP="00403E4B">
      <w:pPr>
        <w:pStyle w:val="ListParagraph"/>
        <w:widowControl/>
        <w:numPr>
          <w:ilvl w:val="0"/>
          <w:numId w:val="92"/>
        </w:numPr>
        <w:rPr>
          <w:rFonts w:ascii="Book Antiqua" w:hAnsi="Book Antiqua"/>
          <w:sz w:val="20"/>
          <w:szCs w:val="20"/>
        </w:rPr>
      </w:pPr>
      <w:r w:rsidRPr="004D1567">
        <w:rPr>
          <w:rFonts w:ascii="Book Antiqua" w:hAnsi="Book Antiqua"/>
          <w:sz w:val="20"/>
          <w:szCs w:val="20"/>
        </w:rPr>
        <w:t>ENG 095 with a grade of “C” or better or direct placement into ENG 101.</w:t>
      </w:r>
    </w:p>
    <w:p w14:paraId="18AC81AA" w14:textId="58CC8F13" w:rsidR="005D60FF" w:rsidRPr="004D1567" w:rsidRDefault="005D60FF" w:rsidP="00403E4B">
      <w:pPr>
        <w:pStyle w:val="ListParagraph"/>
        <w:widowControl/>
        <w:numPr>
          <w:ilvl w:val="0"/>
          <w:numId w:val="92"/>
        </w:numPr>
        <w:rPr>
          <w:rFonts w:ascii="Book Antiqua" w:hAnsi="Book Antiqua"/>
          <w:sz w:val="20"/>
          <w:szCs w:val="20"/>
        </w:rPr>
      </w:pPr>
      <w:r w:rsidRPr="004D1567">
        <w:rPr>
          <w:rFonts w:ascii="Book Antiqua" w:hAnsi="Book Antiqua"/>
          <w:sz w:val="20"/>
          <w:szCs w:val="20"/>
        </w:rPr>
        <w:t>Students with the following ACT or SAT scores or higher will not be required to sit for the admissions testing or developmental education courses as they are deemed college ready.</w:t>
      </w:r>
    </w:p>
    <w:p w14:paraId="3EE10012" w14:textId="02C1028A" w:rsidR="005D60FF" w:rsidRPr="004D1567" w:rsidRDefault="005D60FF" w:rsidP="00403E4B">
      <w:pPr>
        <w:pStyle w:val="ListParagraph"/>
        <w:widowControl/>
        <w:numPr>
          <w:ilvl w:val="0"/>
          <w:numId w:val="92"/>
        </w:numPr>
        <w:rPr>
          <w:rFonts w:ascii="Book Antiqua" w:hAnsi="Book Antiqua"/>
          <w:sz w:val="20"/>
          <w:szCs w:val="20"/>
        </w:rPr>
      </w:pPr>
      <w:r w:rsidRPr="004D1567">
        <w:rPr>
          <w:rFonts w:ascii="Book Antiqua" w:hAnsi="Book Antiqua"/>
          <w:sz w:val="20"/>
          <w:szCs w:val="20"/>
        </w:rPr>
        <w:t>Student online orientation course completion/computer literacy</w:t>
      </w:r>
    </w:p>
    <w:p w14:paraId="5D32D923" w14:textId="6A807D8D" w:rsidR="005D60FF" w:rsidRPr="004D1567" w:rsidRDefault="005D60FF" w:rsidP="00403E4B">
      <w:pPr>
        <w:pStyle w:val="ListParagraph"/>
        <w:widowControl/>
        <w:numPr>
          <w:ilvl w:val="0"/>
          <w:numId w:val="92"/>
        </w:numPr>
        <w:rPr>
          <w:rFonts w:ascii="Book Antiqua" w:hAnsi="Book Antiqua"/>
          <w:sz w:val="20"/>
          <w:szCs w:val="20"/>
        </w:rPr>
      </w:pPr>
      <w:r w:rsidRPr="004D1567">
        <w:rPr>
          <w:rFonts w:ascii="Book Antiqua" w:hAnsi="Book Antiqua"/>
          <w:sz w:val="20"/>
          <w:szCs w:val="20"/>
        </w:rPr>
        <w:lastRenderedPageBreak/>
        <w:t>Clinical training sites reserve the right to prohibit a student with a positive criminal background history from completion of their required training based on the infraction.</w:t>
      </w:r>
    </w:p>
    <w:p w14:paraId="07EEFF0E" w14:textId="77777777" w:rsidR="005D60FF" w:rsidRPr="004D1567" w:rsidRDefault="005D60FF" w:rsidP="00403E4B">
      <w:pPr>
        <w:pStyle w:val="ListParagraph"/>
        <w:widowControl/>
        <w:numPr>
          <w:ilvl w:val="0"/>
          <w:numId w:val="92"/>
        </w:numPr>
        <w:rPr>
          <w:rFonts w:ascii="Book Antiqua" w:hAnsi="Book Antiqua"/>
          <w:sz w:val="20"/>
          <w:szCs w:val="20"/>
        </w:rPr>
      </w:pPr>
      <w:r w:rsidRPr="004D1567">
        <w:rPr>
          <w:rFonts w:ascii="Book Antiqua" w:hAnsi="Book Antiqua"/>
          <w:sz w:val="20"/>
          <w:szCs w:val="20"/>
        </w:rPr>
        <w:t>Drug testing will be required for program acceptance and can be done randomly throughout the entire length of clinical training.</w:t>
      </w:r>
    </w:p>
    <w:p w14:paraId="4E5F5161" w14:textId="05F2F3CE" w:rsidR="005D60FF" w:rsidRPr="004D1567" w:rsidRDefault="005D60FF" w:rsidP="00403E4B">
      <w:pPr>
        <w:pStyle w:val="ListParagraph"/>
        <w:widowControl/>
        <w:numPr>
          <w:ilvl w:val="0"/>
          <w:numId w:val="92"/>
        </w:numPr>
        <w:rPr>
          <w:rFonts w:ascii="Book Antiqua" w:hAnsi="Book Antiqua"/>
          <w:sz w:val="20"/>
          <w:szCs w:val="20"/>
        </w:rPr>
      </w:pPr>
      <w:r w:rsidRPr="004D1567">
        <w:rPr>
          <w:rFonts w:ascii="Book Antiqua" w:hAnsi="Book Antiqua"/>
          <w:sz w:val="20"/>
          <w:szCs w:val="20"/>
        </w:rPr>
        <w:t>Each student will be assigned by the Program Director to one clinical facility to complete the clinical training component for certification. The clinical site could be within a 100-mile radius of the main campus.</w:t>
      </w:r>
    </w:p>
    <w:p w14:paraId="1DC36CF8" w14:textId="77777777" w:rsidR="005D60FF" w:rsidRPr="007F1B87" w:rsidRDefault="005D60FF" w:rsidP="00EB5B92">
      <w:pPr>
        <w:widowControl/>
        <w:rPr>
          <w:rFonts w:ascii="Book Antiqua" w:hAnsi="Book Antiqua"/>
          <w:color w:val="1D4AA3"/>
          <w:sz w:val="20"/>
          <w:szCs w:val="20"/>
        </w:rPr>
      </w:pPr>
    </w:p>
    <w:p w14:paraId="4920EE38" w14:textId="77777777" w:rsidR="002276B6" w:rsidRPr="007F1B87" w:rsidRDefault="002276B6" w:rsidP="002276B6">
      <w:pPr>
        <w:widowControl/>
        <w:rPr>
          <w:rFonts w:ascii="Book Antiqua" w:eastAsiaTheme="majorEastAsia" w:hAnsi="Book Antiqua" w:cstheme="majorBidi"/>
          <w:b/>
          <w:color w:val="1D4AA3"/>
          <w:spacing w:val="5"/>
          <w:kern w:val="28"/>
          <w:sz w:val="20"/>
          <w:szCs w:val="20"/>
        </w:rPr>
      </w:pPr>
    </w:p>
    <w:p w14:paraId="5104DAED" w14:textId="77777777" w:rsidR="00BF3808" w:rsidRDefault="00BF3808">
      <w:pPr>
        <w:widowControl/>
        <w:rPr>
          <w:rFonts w:asciiTheme="majorHAnsi" w:eastAsiaTheme="majorEastAsia" w:hAnsiTheme="majorHAnsi" w:cstheme="majorBidi"/>
          <w:b/>
          <w:color w:val="1D4AA3"/>
          <w:spacing w:val="5"/>
          <w:kern w:val="28"/>
          <w:sz w:val="40"/>
          <w:szCs w:val="40"/>
        </w:rPr>
      </w:pPr>
      <w:r>
        <w:rPr>
          <w:b/>
          <w:color w:val="1D4AA3"/>
          <w:sz w:val="40"/>
          <w:szCs w:val="40"/>
        </w:rPr>
        <w:br w:type="page"/>
      </w:r>
    </w:p>
    <w:p w14:paraId="06E08D24" w14:textId="5AF3AB70" w:rsidR="00DC6056" w:rsidRPr="00BA4415" w:rsidRDefault="00DC6056" w:rsidP="00BA4415">
      <w:pPr>
        <w:pStyle w:val="Heading1"/>
        <w:jc w:val="center"/>
        <w:rPr>
          <w:rFonts w:ascii="Book Antiqua" w:hAnsi="Book Antiqua"/>
          <w:sz w:val="40"/>
          <w:szCs w:val="40"/>
        </w:rPr>
      </w:pPr>
      <w:bookmarkStart w:id="17" w:name="_Toc489513973"/>
      <w:r w:rsidRPr="00BA4415">
        <w:rPr>
          <w:rFonts w:ascii="Book Antiqua" w:hAnsi="Book Antiqua"/>
          <w:color w:val="1D4AA3"/>
          <w:sz w:val="40"/>
          <w:szCs w:val="40"/>
        </w:rPr>
        <w:lastRenderedPageBreak/>
        <w:t>DENTAL ASSISTING</w:t>
      </w:r>
      <w:bookmarkEnd w:id="17"/>
      <w:r w:rsidR="00A8656B" w:rsidRPr="00BA4415">
        <w:rPr>
          <w:rFonts w:ascii="Book Antiqua" w:hAnsi="Book Antiqua"/>
          <w:sz w:val="40"/>
          <w:szCs w:val="40"/>
        </w:rPr>
        <w:fldChar w:fldCharType="begin"/>
      </w:r>
      <w:r w:rsidR="00A8656B" w:rsidRPr="00BA4415">
        <w:rPr>
          <w:rFonts w:ascii="Book Antiqua" w:hAnsi="Book Antiqua"/>
          <w:sz w:val="40"/>
          <w:szCs w:val="40"/>
        </w:rPr>
        <w:instrText xml:space="preserve"> XE "DENTAL ASSISTING" </w:instrText>
      </w:r>
      <w:r w:rsidR="00A8656B" w:rsidRPr="00BA4415">
        <w:rPr>
          <w:rFonts w:ascii="Book Antiqua" w:hAnsi="Book Antiqua"/>
          <w:sz w:val="40"/>
          <w:szCs w:val="40"/>
        </w:rPr>
        <w:fldChar w:fldCharType="end"/>
      </w:r>
    </w:p>
    <w:p w14:paraId="6F935D17" w14:textId="77777777" w:rsidR="00DC6056" w:rsidRPr="00233072" w:rsidRDefault="00DC6056" w:rsidP="00043D66">
      <w:pPr>
        <w:spacing w:after="0" w:line="240" w:lineRule="auto"/>
        <w:jc w:val="both"/>
        <w:rPr>
          <w:rFonts w:ascii="Book Antiqua" w:hAnsi="Book Antiqua"/>
          <w:sz w:val="20"/>
          <w:szCs w:val="20"/>
        </w:rPr>
      </w:pPr>
      <w:r w:rsidRPr="00233072">
        <w:rPr>
          <w:rFonts w:ascii="Book Antiqua" w:hAnsi="Book Antiqua"/>
          <w:sz w:val="20"/>
          <w:szCs w:val="20"/>
        </w:rPr>
        <w:t xml:space="preserve">A dental assistant works in a variety of office situations, both specialty and general practice, or in a dental clinic, hospital or in the armed forces, performing office and clinical assisting duties. Duties can include: assisting the dentist with examinations and fillings; preparing instruments; exposing radiographs; maintaining infection control; performing </w:t>
      </w:r>
      <w:r w:rsidR="00D57AD9" w:rsidRPr="00233072">
        <w:rPr>
          <w:rFonts w:ascii="Book Antiqua" w:hAnsi="Book Antiqua"/>
          <w:sz w:val="20"/>
          <w:szCs w:val="20"/>
        </w:rPr>
        <w:t>laboratory procedures; and per</w:t>
      </w:r>
      <w:r w:rsidRPr="00233072">
        <w:rPr>
          <w:rFonts w:ascii="Book Antiqua" w:hAnsi="Book Antiqua"/>
          <w:sz w:val="20"/>
          <w:szCs w:val="20"/>
        </w:rPr>
        <w:t>forming reception and office management procedures.</w:t>
      </w:r>
    </w:p>
    <w:p w14:paraId="03673258" w14:textId="77777777" w:rsidR="00043D66" w:rsidRPr="00233072" w:rsidRDefault="00043D66" w:rsidP="00043D66">
      <w:pPr>
        <w:spacing w:after="0" w:line="240" w:lineRule="auto"/>
        <w:jc w:val="both"/>
        <w:rPr>
          <w:rFonts w:ascii="Book Antiqua" w:hAnsi="Book Antiqua"/>
          <w:sz w:val="20"/>
          <w:szCs w:val="20"/>
        </w:rPr>
      </w:pPr>
    </w:p>
    <w:p w14:paraId="29031E88" w14:textId="77777777" w:rsidR="00DC6056" w:rsidRPr="00233072" w:rsidRDefault="00DC6056" w:rsidP="00043D66">
      <w:pPr>
        <w:spacing w:after="0" w:line="240" w:lineRule="auto"/>
        <w:jc w:val="both"/>
        <w:rPr>
          <w:rFonts w:ascii="Book Antiqua" w:hAnsi="Book Antiqua"/>
          <w:sz w:val="20"/>
          <w:szCs w:val="20"/>
        </w:rPr>
      </w:pPr>
      <w:r w:rsidRPr="00233072">
        <w:rPr>
          <w:rFonts w:ascii="Book Antiqua" w:hAnsi="Book Antiqua"/>
          <w:sz w:val="20"/>
          <w:szCs w:val="20"/>
        </w:rPr>
        <w:t xml:space="preserve">The </w:t>
      </w:r>
      <w:r w:rsidR="00D57AD9" w:rsidRPr="00233072">
        <w:rPr>
          <w:rFonts w:ascii="Book Antiqua" w:hAnsi="Book Antiqua"/>
          <w:sz w:val="20"/>
          <w:szCs w:val="20"/>
        </w:rPr>
        <w:t>Dental Assisting Program is de</w:t>
      </w:r>
      <w:r w:rsidRPr="00233072">
        <w:rPr>
          <w:rFonts w:ascii="Book Antiqua" w:hAnsi="Book Antiqua"/>
          <w:sz w:val="20"/>
          <w:szCs w:val="20"/>
        </w:rPr>
        <w:t>signed to provide the student with three dental career options leading to or enhancing employment in a dental office or dental clinic. Basic science courses prior to e</w:t>
      </w:r>
      <w:r w:rsidR="00D57AD9" w:rsidRPr="00233072">
        <w:rPr>
          <w:rFonts w:ascii="Book Antiqua" w:hAnsi="Book Antiqua"/>
          <w:sz w:val="20"/>
          <w:szCs w:val="20"/>
        </w:rPr>
        <w:t>nrolling are encouraged; typing/</w:t>
      </w:r>
      <w:r w:rsidRPr="00233072">
        <w:rPr>
          <w:rFonts w:ascii="Book Antiqua" w:hAnsi="Book Antiqua"/>
          <w:sz w:val="20"/>
          <w:szCs w:val="20"/>
        </w:rPr>
        <w:t>computer course</w:t>
      </w:r>
      <w:r w:rsidR="00474D56">
        <w:rPr>
          <w:rFonts w:ascii="Book Antiqua" w:hAnsi="Book Antiqua"/>
          <w:sz w:val="20"/>
          <w:szCs w:val="20"/>
        </w:rPr>
        <w:t>s</w:t>
      </w:r>
      <w:r w:rsidRPr="00233072">
        <w:rPr>
          <w:rFonts w:ascii="Book Antiqua" w:hAnsi="Book Antiqua"/>
          <w:sz w:val="20"/>
          <w:szCs w:val="20"/>
        </w:rPr>
        <w:t xml:space="preserve"> are recommended.</w:t>
      </w:r>
    </w:p>
    <w:p w14:paraId="77B70299" w14:textId="77777777" w:rsidR="00043D66" w:rsidRPr="00233072" w:rsidRDefault="00043D66" w:rsidP="00043D66">
      <w:pPr>
        <w:spacing w:after="0" w:line="240" w:lineRule="auto"/>
        <w:jc w:val="both"/>
        <w:rPr>
          <w:rFonts w:ascii="Book Antiqua" w:hAnsi="Book Antiqua"/>
          <w:sz w:val="20"/>
          <w:szCs w:val="20"/>
        </w:rPr>
      </w:pPr>
    </w:p>
    <w:p w14:paraId="42EB9474" w14:textId="77777777" w:rsidR="00DC6056" w:rsidRPr="00233072" w:rsidRDefault="00DC6056" w:rsidP="00043D66">
      <w:pPr>
        <w:spacing w:after="0" w:line="240" w:lineRule="auto"/>
        <w:jc w:val="both"/>
        <w:rPr>
          <w:rFonts w:ascii="Book Antiqua" w:hAnsi="Book Antiqua"/>
          <w:sz w:val="20"/>
          <w:szCs w:val="20"/>
        </w:rPr>
      </w:pPr>
      <w:r w:rsidRPr="00233072">
        <w:rPr>
          <w:rFonts w:ascii="Book Antiqua" w:hAnsi="Book Antiqua"/>
          <w:sz w:val="20"/>
          <w:szCs w:val="20"/>
        </w:rPr>
        <w:t>Denta</w:t>
      </w:r>
      <w:r w:rsidR="00D57AD9" w:rsidRPr="00233072">
        <w:rPr>
          <w:rFonts w:ascii="Book Antiqua" w:hAnsi="Book Antiqua"/>
          <w:sz w:val="20"/>
          <w:szCs w:val="20"/>
        </w:rPr>
        <w:t>l Assisting Program application/</w:t>
      </w:r>
      <w:r w:rsidRPr="00233072">
        <w:rPr>
          <w:rFonts w:ascii="Book Antiqua" w:hAnsi="Book Antiqua"/>
          <w:sz w:val="20"/>
          <w:szCs w:val="20"/>
        </w:rPr>
        <w:t>admissions criteria are identified in the Admissions section in this catalog.</w:t>
      </w:r>
    </w:p>
    <w:p w14:paraId="62AAFD21" w14:textId="77777777" w:rsidR="00043D66" w:rsidRPr="00233072" w:rsidRDefault="00043D66" w:rsidP="00043D66">
      <w:pPr>
        <w:spacing w:after="0" w:line="240" w:lineRule="auto"/>
        <w:jc w:val="both"/>
        <w:rPr>
          <w:rFonts w:ascii="Book Antiqua" w:hAnsi="Book Antiqua"/>
          <w:sz w:val="20"/>
          <w:szCs w:val="20"/>
        </w:rPr>
      </w:pPr>
    </w:p>
    <w:p w14:paraId="54BDD6C5" w14:textId="74B56161" w:rsidR="00DC6056" w:rsidRPr="003E39B8" w:rsidRDefault="00DC6056" w:rsidP="00043D66">
      <w:pPr>
        <w:spacing w:after="0" w:line="240" w:lineRule="auto"/>
        <w:jc w:val="both"/>
        <w:rPr>
          <w:rFonts w:ascii="Book Antiqua" w:hAnsi="Book Antiqua"/>
          <w:sz w:val="20"/>
          <w:szCs w:val="20"/>
        </w:rPr>
      </w:pPr>
      <w:r w:rsidRPr="00233072">
        <w:rPr>
          <w:rFonts w:ascii="Book Antiqua" w:hAnsi="Book Antiqua"/>
          <w:sz w:val="20"/>
          <w:szCs w:val="20"/>
        </w:rPr>
        <w:t xml:space="preserve">The one-year certificate option provides the student with opportunities to acquire knowledge in the area of dental terminology, dental materials, radiography, and </w:t>
      </w:r>
      <w:r w:rsidR="00BE7E04" w:rsidRPr="00233072">
        <w:rPr>
          <w:rFonts w:ascii="Book Antiqua" w:hAnsi="Book Antiqua"/>
          <w:sz w:val="20"/>
          <w:szCs w:val="20"/>
        </w:rPr>
        <w:t>chair side</w:t>
      </w:r>
      <w:r w:rsidRPr="00233072">
        <w:rPr>
          <w:rFonts w:ascii="Book Antiqua" w:hAnsi="Book Antiqua"/>
          <w:sz w:val="20"/>
          <w:szCs w:val="20"/>
        </w:rPr>
        <w:t xml:space="preserve"> assisting. Classroom and online sessions are complemented by planned practical experiences in the college laboratory and dental offices. Upon successful completion of the one-year certificate program, the student will be eligible to sit for the National Certification Examination or the Ohio Dental Assistants Examination to become a certified dental assistant</w:t>
      </w:r>
      <w:r w:rsidRPr="003E39B8">
        <w:rPr>
          <w:rFonts w:ascii="Book Antiqua" w:hAnsi="Book Antiqua"/>
          <w:sz w:val="20"/>
          <w:szCs w:val="20"/>
        </w:rPr>
        <w:t>.</w:t>
      </w:r>
      <w:r w:rsidR="003E39B8" w:rsidRPr="003E39B8">
        <w:rPr>
          <w:rFonts w:ascii="Book Antiqua" w:hAnsi="Book Antiqua"/>
          <w:sz w:val="20"/>
          <w:szCs w:val="20"/>
        </w:rPr>
        <w:t xml:space="preserve"> The CDA who desires to continue her/his education in dental assisting can enroll in second-year courses leading to an Associate Degree of Applied Science, Dental Assisting, with two optional pathways: transfer or EFDA</w:t>
      </w:r>
      <w:r w:rsidR="003E39B8">
        <w:rPr>
          <w:rFonts w:ascii="Book Antiqua" w:hAnsi="Book Antiqua"/>
          <w:sz w:val="20"/>
          <w:szCs w:val="20"/>
        </w:rPr>
        <w:t>.</w:t>
      </w:r>
    </w:p>
    <w:p w14:paraId="11E5201B" w14:textId="77777777" w:rsidR="00043D66" w:rsidRPr="00233072" w:rsidRDefault="00043D66" w:rsidP="00043D66">
      <w:pPr>
        <w:spacing w:after="0" w:line="240" w:lineRule="auto"/>
        <w:jc w:val="both"/>
        <w:rPr>
          <w:rFonts w:ascii="Book Antiqua" w:hAnsi="Book Antiqua"/>
          <w:sz w:val="20"/>
          <w:szCs w:val="20"/>
        </w:rPr>
      </w:pPr>
    </w:p>
    <w:p w14:paraId="1E0D6BCD" w14:textId="77777777" w:rsidR="00DC6056" w:rsidRPr="00233072" w:rsidRDefault="00DC6056" w:rsidP="00043D66">
      <w:pPr>
        <w:spacing w:after="0" w:line="240" w:lineRule="auto"/>
        <w:jc w:val="both"/>
        <w:rPr>
          <w:rFonts w:ascii="Book Antiqua" w:hAnsi="Book Antiqua"/>
          <w:sz w:val="20"/>
          <w:szCs w:val="20"/>
        </w:rPr>
      </w:pPr>
      <w:r w:rsidRPr="00233072">
        <w:rPr>
          <w:rFonts w:ascii="Book Antiqua" w:hAnsi="Book Antiqua"/>
          <w:sz w:val="20"/>
          <w:szCs w:val="20"/>
        </w:rPr>
        <w:t>To be eligible for the national examination, a person must graduate from an accredited institution and have a current registration in CPR. Those successfully completing the examination are permitted to use the initials CDA following their names.</w:t>
      </w:r>
    </w:p>
    <w:p w14:paraId="03ED4F99" w14:textId="77777777" w:rsidR="00043D66" w:rsidRPr="00233072" w:rsidRDefault="00043D66" w:rsidP="00043D66">
      <w:pPr>
        <w:spacing w:after="0" w:line="240" w:lineRule="auto"/>
        <w:jc w:val="both"/>
        <w:rPr>
          <w:rFonts w:ascii="Book Antiqua" w:hAnsi="Book Antiqua"/>
          <w:sz w:val="20"/>
          <w:szCs w:val="20"/>
        </w:rPr>
      </w:pPr>
    </w:p>
    <w:p w14:paraId="421355EE" w14:textId="77777777" w:rsidR="00DC6056" w:rsidRPr="00233072" w:rsidRDefault="00DC6056" w:rsidP="00043D66">
      <w:pPr>
        <w:spacing w:after="0" w:line="240" w:lineRule="auto"/>
        <w:jc w:val="both"/>
        <w:rPr>
          <w:rFonts w:ascii="Book Antiqua" w:hAnsi="Book Antiqua"/>
          <w:sz w:val="20"/>
          <w:szCs w:val="20"/>
        </w:rPr>
      </w:pPr>
      <w:r w:rsidRPr="00233072">
        <w:rPr>
          <w:rFonts w:ascii="Book Antiqua" w:hAnsi="Book Antiqua"/>
          <w:sz w:val="20"/>
          <w:szCs w:val="20"/>
        </w:rPr>
        <w:t>The C</w:t>
      </w:r>
      <w:r w:rsidR="00D57AD9" w:rsidRPr="00233072">
        <w:rPr>
          <w:rFonts w:ascii="Book Antiqua" w:hAnsi="Book Antiqua"/>
          <w:sz w:val="20"/>
          <w:szCs w:val="20"/>
        </w:rPr>
        <w:t>DA who desires to continue her/</w:t>
      </w:r>
      <w:r w:rsidRPr="00233072">
        <w:rPr>
          <w:rFonts w:ascii="Book Antiqua" w:hAnsi="Book Antiqua"/>
          <w:sz w:val="20"/>
          <w:szCs w:val="20"/>
        </w:rPr>
        <w:t>his education in dental assisting can enroll in second-year courses leading to an Associate Degree of Applied Science, Dental Assisting, with two optional pathways: transfer or EFDA.</w:t>
      </w:r>
    </w:p>
    <w:p w14:paraId="7AD471E2" w14:textId="77777777" w:rsidR="00043D66" w:rsidRPr="00233072" w:rsidRDefault="00043D66" w:rsidP="00043D66">
      <w:pPr>
        <w:spacing w:after="0" w:line="240" w:lineRule="auto"/>
        <w:rPr>
          <w:rFonts w:ascii="Book Antiqua" w:hAnsi="Book Antiqua"/>
          <w:sz w:val="20"/>
          <w:szCs w:val="20"/>
        </w:rPr>
      </w:pPr>
    </w:p>
    <w:p w14:paraId="4321F6EB" w14:textId="77777777" w:rsidR="00DC6056" w:rsidRPr="00233072" w:rsidRDefault="00DC6056" w:rsidP="00043D66">
      <w:pPr>
        <w:spacing w:after="0" w:line="240" w:lineRule="auto"/>
        <w:rPr>
          <w:rFonts w:ascii="Book Antiqua" w:hAnsi="Book Antiqua"/>
          <w:sz w:val="20"/>
          <w:szCs w:val="20"/>
        </w:rPr>
      </w:pPr>
      <w:r w:rsidRPr="00233072">
        <w:rPr>
          <w:rFonts w:ascii="Book Antiqua" w:hAnsi="Book Antiqua"/>
          <w:sz w:val="20"/>
          <w:szCs w:val="20"/>
        </w:rPr>
        <w:t>Upon</w:t>
      </w:r>
      <w:r w:rsidR="00233072" w:rsidRPr="00233072">
        <w:rPr>
          <w:rFonts w:ascii="Book Antiqua" w:hAnsi="Book Antiqua"/>
          <w:sz w:val="20"/>
          <w:szCs w:val="20"/>
        </w:rPr>
        <w:t xml:space="preserve"> successful</w:t>
      </w:r>
      <w:r w:rsidRPr="00233072">
        <w:rPr>
          <w:rFonts w:ascii="Book Antiqua" w:hAnsi="Book Antiqua"/>
          <w:sz w:val="20"/>
          <w:szCs w:val="20"/>
        </w:rPr>
        <w:t xml:space="preserve"> completion of the dental assisting program options, the graduate will be able to:</w:t>
      </w:r>
    </w:p>
    <w:p w14:paraId="090A6D1E" w14:textId="77777777" w:rsidR="00043D66" w:rsidRPr="00233072" w:rsidRDefault="00043D66" w:rsidP="00043D66">
      <w:pPr>
        <w:spacing w:after="0" w:line="240" w:lineRule="auto"/>
        <w:rPr>
          <w:rFonts w:ascii="Book Antiqua" w:hAnsi="Book Antiqua"/>
          <w:sz w:val="20"/>
          <w:szCs w:val="20"/>
        </w:rPr>
      </w:pPr>
    </w:p>
    <w:p w14:paraId="7008BFE8" w14:textId="77777777" w:rsidR="00233072" w:rsidRDefault="00DC6056" w:rsidP="00BE7E04">
      <w:pPr>
        <w:pStyle w:val="ListParagraph"/>
        <w:numPr>
          <w:ilvl w:val="0"/>
          <w:numId w:val="37"/>
        </w:numPr>
        <w:spacing w:after="0" w:line="240" w:lineRule="auto"/>
        <w:jc w:val="both"/>
        <w:rPr>
          <w:rFonts w:ascii="Book Antiqua" w:hAnsi="Book Antiqua"/>
          <w:sz w:val="20"/>
          <w:szCs w:val="20"/>
        </w:rPr>
      </w:pPr>
      <w:r w:rsidRPr="00233072">
        <w:rPr>
          <w:rFonts w:ascii="Book Antiqua" w:hAnsi="Book Antiqua"/>
          <w:sz w:val="20"/>
          <w:szCs w:val="20"/>
        </w:rPr>
        <w:t>Demonstrate a conduct of ethical, legal, and professional standards in personal, clinical, and patient care.</w:t>
      </w:r>
    </w:p>
    <w:p w14:paraId="1AB72756" w14:textId="77777777" w:rsidR="00233072" w:rsidRDefault="00DC6056" w:rsidP="00BE7E04">
      <w:pPr>
        <w:pStyle w:val="ListParagraph"/>
        <w:numPr>
          <w:ilvl w:val="0"/>
          <w:numId w:val="37"/>
        </w:numPr>
        <w:spacing w:after="0" w:line="240" w:lineRule="auto"/>
        <w:jc w:val="both"/>
        <w:rPr>
          <w:rFonts w:ascii="Book Antiqua" w:hAnsi="Book Antiqua"/>
          <w:sz w:val="20"/>
          <w:szCs w:val="20"/>
        </w:rPr>
      </w:pPr>
      <w:r w:rsidRPr="00233072">
        <w:rPr>
          <w:rFonts w:ascii="Book Antiqua" w:hAnsi="Book Antiqua"/>
          <w:sz w:val="20"/>
          <w:szCs w:val="20"/>
        </w:rPr>
        <w:t>Demonstrate interpersonal communication skills with patients, dental health teams, and other related health professionals.</w:t>
      </w:r>
    </w:p>
    <w:p w14:paraId="7F6CD20C" w14:textId="35AD7085" w:rsidR="00233072" w:rsidRDefault="00DC6056" w:rsidP="00BE7E04">
      <w:pPr>
        <w:pStyle w:val="ListParagraph"/>
        <w:numPr>
          <w:ilvl w:val="0"/>
          <w:numId w:val="37"/>
        </w:numPr>
        <w:spacing w:after="0" w:line="240" w:lineRule="auto"/>
        <w:jc w:val="both"/>
        <w:rPr>
          <w:rFonts w:ascii="Book Antiqua" w:hAnsi="Book Antiqua"/>
          <w:sz w:val="20"/>
          <w:szCs w:val="20"/>
        </w:rPr>
      </w:pPr>
      <w:r w:rsidRPr="00233072">
        <w:rPr>
          <w:rFonts w:ascii="Book Antiqua" w:hAnsi="Book Antiqua"/>
          <w:sz w:val="20"/>
          <w:szCs w:val="20"/>
        </w:rPr>
        <w:t xml:space="preserve">Meet the necessary requirements to successfully pass the state and national examination in all areas of clinical practice of dental assisting (infection control, radiology, </w:t>
      </w:r>
      <w:r w:rsidR="00BE7E04" w:rsidRPr="00233072">
        <w:rPr>
          <w:rFonts w:ascii="Book Antiqua" w:hAnsi="Book Antiqua"/>
          <w:sz w:val="20"/>
          <w:szCs w:val="20"/>
        </w:rPr>
        <w:t>chair side</w:t>
      </w:r>
      <w:r w:rsidRPr="00233072">
        <w:rPr>
          <w:rFonts w:ascii="Book Antiqua" w:hAnsi="Book Antiqua"/>
          <w:sz w:val="20"/>
          <w:szCs w:val="20"/>
        </w:rPr>
        <w:t xml:space="preserve"> assisting, and related sciences).</w:t>
      </w:r>
    </w:p>
    <w:p w14:paraId="0CC32553" w14:textId="77777777" w:rsidR="00DC6056" w:rsidRPr="00233072" w:rsidRDefault="00DC6056" w:rsidP="00BE7E04">
      <w:pPr>
        <w:pStyle w:val="ListParagraph"/>
        <w:numPr>
          <w:ilvl w:val="0"/>
          <w:numId w:val="37"/>
        </w:numPr>
        <w:spacing w:after="0" w:line="240" w:lineRule="auto"/>
        <w:jc w:val="both"/>
        <w:rPr>
          <w:rFonts w:ascii="Book Antiqua" w:hAnsi="Book Antiqua"/>
          <w:sz w:val="20"/>
          <w:szCs w:val="20"/>
        </w:rPr>
      </w:pPr>
      <w:r w:rsidRPr="00233072">
        <w:rPr>
          <w:rFonts w:ascii="Book Antiqua" w:hAnsi="Book Antiqua"/>
          <w:sz w:val="20"/>
          <w:szCs w:val="20"/>
        </w:rPr>
        <w:t>Practice proper infection control as well as personal, clinical, and patient safety in all aspects of dentistry.</w:t>
      </w:r>
    </w:p>
    <w:p w14:paraId="357BAA82" w14:textId="77777777" w:rsidR="00DC6056" w:rsidRDefault="00DC6056" w:rsidP="00BE7E04">
      <w:pPr>
        <w:spacing w:after="0" w:line="240" w:lineRule="auto"/>
        <w:jc w:val="both"/>
      </w:pPr>
      <w:r>
        <w:br w:type="page"/>
      </w:r>
    </w:p>
    <w:p w14:paraId="64491065" w14:textId="56663270" w:rsidR="00DC6056" w:rsidRPr="00BF3808" w:rsidRDefault="00DC6056" w:rsidP="00BF3808">
      <w:pPr>
        <w:jc w:val="center"/>
        <w:rPr>
          <w:rFonts w:ascii="Book Antiqua" w:hAnsi="Book Antiqua"/>
          <w:b/>
          <w:sz w:val="40"/>
          <w:szCs w:val="40"/>
        </w:rPr>
      </w:pPr>
      <w:r w:rsidRPr="00BF3808">
        <w:rPr>
          <w:rFonts w:ascii="Book Antiqua" w:hAnsi="Book Antiqua"/>
          <w:b/>
          <w:color w:val="1D4AA3"/>
          <w:sz w:val="40"/>
          <w:szCs w:val="40"/>
        </w:rPr>
        <w:lastRenderedPageBreak/>
        <w:t>DENTAL ASSISTING</w:t>
      </w:r>
      <w:r w:rsidR="00A8656B" w:rsidRPr="00BF3808">
        <w:rPr>
          <w:rFonts w:ascii="Book Antiqua" w:hAnsi="Book Antiqua"/>
          <w:b/>
          <w:sz w:val="40"/>
          <w:szCs w:val="40"/>
        </w:rPr>
        <w:fldChar w:fldCharType="begin"/>
      </w:r>
      <w:r w:rsidR="00A8656B" w:rsidRPr="00BF3808">
        <w:rPr>
          <w:rFonts w:ascii="Book Antiqua" w:hAnsi="Book Antiqua"/>
          <w:b/>
          <w:sz w:val="40"/>
          <w:szCs w:val="40"/>
        </w:rPr>
        <w:instrText xml:space="preserve"> DENTAL ASSISTING" </w:instrText>
      </w:r>
      <w:r w:rsidR="00A8656B" w:rsidRPr="00BF3808">
        <w:rPr>
          <w:rFonts w:ascii="Book Antiqua" w:hAnsi="Book Antiqua"/>
          <w:b/>
          <w:sz w:val="40"/>
          <w:szCs w:val="40"/>
        </w:rPr>
        <w:fldChar w:fldCharType="separate"/>
      </w:r>
      <w:r w:rsidR="00AF1604">
        <w:rPr>
          <w:rFonts w:ascii="Book Antiqua" w:hAnsi="Book Antiqua"/>
          <w:bCs/>
          <w:sz w:val="40"/>
          <w:szCs w:val="40"/>
        </w:rPr>
        <w:t>.</w:t>
      </w:r>
      <w:r w:rsidR="00A8656B" w:rsidRPr="00BF3808">
        <w:rPr>
          <w:rFonts w:ascii="Book Antiqua" w:hAnsi="Book Antiqua"/>
          <w:b/>
          <w:sz w:val="40"/>
          <w:szCs w:val="40"/>
        </w:rPr>
        <w:fldChar w:fldCharType="end"/>
      </w:r>
    </w:p>
    <w:p w14:paraId="6206E45B" w14:textId="77777777" w:rsidR="00DC6056" w:rsidRPr="0033730D" w:rsidRDefault="00DC6056" w:rsidP="00DC6056">
      <w:pPr>
        <w:jc w:val="center"/>
        <w:rPr>
          <w:rFonts w:ascii="Book Antiqua" w:hAnsi="Book Antiqua"/>
          <w:sz w:val="32"/>
          <w:szCs w:val="32"/>
        </w:rPr>
      </w:pPr>
      <w:r w:rsidRPr="0033730D">
        <w:rPr>
          <w:rFonts w:ascii="Book Antiqua" w:hAnsi="Book Antiqua"/>
          <w:b/>
          <w:sz w:val="32"/>
          <w:szCs w:val="32"/>
        </w:rPr>
        <w:t>AAS</w:t>
      </w:r>
    </w:p>
    <w:tbl>
      <w:tblPr>
        <w:tblStyle w:val="TableGrid"/>
        <w:tblW w:w="0" w:type="auto"/>
        <w:jc w:val="center"/>
        <w:tblLook w:val="04A0" w:firstRow="1" w:lastRow="0" w:firstColumn="1" w:lastColumn="0" w:noHBand="0" w:noVBand="1"/>
      </w:tblPr>
      <w:tblGrid>
        <w:gridCol w:w="1979"/>
        <w:gridCol w:w="2092"/>
        <w:gridCol w:w="1937"/>
        <w:gridCol w:w="1670"/>
        <w:gridCol w:w="1672"/>
      </w:tblGrid>
      <w:tr w:rsidR="00DC6056" w:rsidRPr="001D530F" w14:paraId="4B1A32A5" w14:textId="77777777" w:rsidTr="007D581A">
        <w:trPr>
          <w:jc w:val="center"/>
        </w:trPr>
        <w:tc>
          <w:tcPr>
            <w:tcW w:w="2038" w:type="dxa"/>
          </w:tcPr>
          <w:p w14:paraId="3D7365F4" w14:textId="77777777" w:rsidR="00DC6056" w:rsidRPr="001D530F" w:rsidRDefault="004F60CA" w:rsidP="007D581A">
            <w:pPr>
              <w:jc w:val="center"/>
              <w:rPr>
                <w:b/>
                <w:sz w:val="20"/>
                <w:szCs w:val="20"/>
              </w:rPr>
            </w:pPr>
            <w:r>
              <w:rPr>
                <w:b/>
                <w:sz w:val="20"/>
                <w:szCs w:val="20"/>
              </w:rPr>
              <w:t>SEMESTER I</w:t>
            </w:r>
          </w:p>
        </w:tc>
        <w:tc>
          <w:tcPr>
            <w:tcW w:w="2140" w:type="dxa"/>
          </w:tcPr>
          <w:p w14:paraId="0F1B14E4" w14:textId="77777777" w:rsidR="00DC6056" w:rsidRPr="001D530F" w:rsidRDefault="00DC6056" w:rsidP="007D581A">
            <w:pPr>
              <w:jc w:val="center"/>
              <w:rPr>
                <w:b/>
                <w:sz w:val="20"/>
                <w:szCs w:val="20"/>
              </w:rPr>
            </w:pPr>
            <w:r w:rsidRPr="001D530F">
              <w:rPr>
                <w:b/>
                <w:sz w:val="20"/>
                <w:szCs w:val="20"/>
              </w:rPr>
              <w:t>SEMESTER II</w:t>
            </w:r>
          </w:p>
        </w:tc>
        <w:tc>
          <w:tcPr>
            <w:tcW w:w="2000" w:type="dxa"/>
          </w:tcPr>
          <w:p w14:paraId="1CFD1ABD" w14:textId="77777777" w:rsidR="00DC6056" w:rsidRPr="001D530F" w:rsidRDefault="00DC6056" w:rsidP="007D581A">
            <w:pPr>
              <w:jc w:val="center"/>
              <w:rPr>
                <w:b/>
                <w:sz w:val="20"/>
                <w:szCs w:val="20"/>
              </w:rPr>
            </w:pPr>
            <w:r>
              <w:rPr>
                <w:b/>
                <w:sz w:val="20"/>
                <w:szCs w:val="20"/>
              </w:rPr>
              <w:t>Summer</w:t>
            </w:r>
          </w:p>
        </w:tc>
        <w:tc>
          <w:tcPr>
            <w:tcW w:w="1699" w:type="dxa"/>
          </w:tcPr>
          <w:p w14:paraId="34F78912" w14:textId="77777777" w:rsidR="00DC6056" w:rsidRDefault="00DC6056" w:rsidP="007D581A">
            <w:pPr>
              <w:jc w:val="center"/>
              <w:rPr>
                <w:b/>
                <w:sz w:val="20"/>
                <w:szCs w:val="20"/>
              </w:rPr>
            </w:pPr>
            <w:r>
              <w:rPr>
                <w:b/>
                <w:sz w:val="20"/>
                <w:szCs w:val="20"/>
              </w:rPr>
              <w:t>SEMESTER III</w:t>
            </w:r>
          </w:p>
        </w:tc>
        <w:tc>
          <w:tcPr>
            <w:tcW w:w="1699" w:type="dxa"/>
          </w:tcPr>
          <w:p w14:paraId="17524B29" w14:textId="77777777" w:rsidR="00DC6056" w:rsidRDefault="00DC6056" w:rsidP="007D581A">
            <w:pPr>
              <w:jc w:val="center"/>
              <w:rPr>
                <w:b/>
                <w:sz w:val="20"/>
                <w:szCs w:val="20"/>
              </w:rPr>
            </w:pPr>
            <w:r>
              <w:rPr>
                <w:b/>
                <w:sz w:val="20"/>
                <w:szCs w:val="20"/>
              </w:rPr>
              <w:t>SEMESTER IV</w:t>
            </w:r>
          </w:p>
        </w:tc>
      </w:tr>
      <w:tr w:rsidR="00DC6056" w:rsidRPr="001B31F8" w14:paraId="22256EAA" w14:textId="77777777" w:rsidTr="007D581A">
        <w:trPr>
          <w:jc w:val="center"/>
        </w:trPr>
        <w:tc>
          <w:tcPr>
            <w:tcW w:w="2038" w:type="dxa"/>
          </w:tcPr>
          <w:p w14:paraId="4715BA1C" w14:textId="77777777" w:rsidR="00DC6056" w:rsidRPr="001D530F" w:rsidRDefault="00DC6056" w:rsidP="007D581A">
            <w:pPr>
              <w:rPr>
                <w:b/>
                <w:sz w:val="20"/>
                <w:szCs w:val="20"/>
              </w:rPr>
            </w:pPr>
            <w:r w:rsidRPr="001D530F">
              <w:rPr>
                <w:b/>
                <w:sz w:val="20"/>
                <w:szCs w:val="20"/>
              </w:rPr>
              <w:t>CSS106</w:t>
            </w:r>
          </w:p>
          <w:p w14:paraId="279199AB" w14:textId="77777777" w:rsidR="00DC6056" w:rsidRDefault="00DC6056" w:rsidP="007D581A">
            <w:pPr>
              <w:rPr>
                <w:sz w:val="20"/>
                <w:szCs w:val="20"/>
              </w:rPr>
            </w:pPr>
            <w:r>
              <w:rPr>
                <w:sz w:val="20"/>
                <w:szCs w:val="20"/>
              </w:rPr>
              <w:t xml:space="preserve">Succeeding in </w:t>
            </w:r>
          </w:p>
          <w:p w14:paraId="17C0F244" w14:textId="77777777" w:rsidR="00DC6056" w:rsidRDefault="00DC6056" w:rsidP="007D581A">
            <w:pPr>
              <w:rPr>
                <w:sz w:val="20"/>
                <w:szCs w:val="20"/>
              </w:rPr>
            </w:pPr>
            <w:r>
              <w:rPr>
                <w:sz w:val="20"/>
                <w:szCs w:val="20"/>
              </w:rPr>
              <w:t xml:space="preserve">College                                                                          </w:t>
            </w:r>
          </w:p>
          <w:p w14:paraId="601AD692" w14:textId="77777777" w:rsidR="00DC6056" w:rsidRPr="003A4174" w:rsidRDefault="00DC6056" w:rsidP="007D581A">
            <w:pPr>
              <w:rPr>
                <w:sz w:val="20"/>
                <w:szCs w:val="20"/>
              </w:rPr>
            </w:pPr>
            <w:r>
              <w:rPr>
                <w:sz w:val="20"/>
                <w:szCs w:val="20"/>
              </w:rPr>
              <w:t xml:space="preserve">                                      1</w:t>
            </w:r>
          </w:p>
        </w:tc>
        <w:tc>
          <w:tcPr>
            <w:tcW w:w="2140" w:type="dxa"/>
          </w:tcPr>
          <w:p w14:paraId="00A67DE7" w14:textId="77777777" w:rsidR="00DC6056" w:rsidRDefault="00DC6056" w:rsidP="007D581A">
            <w:pPr>
              <w:rPr>
                <w:b/>
                <w:sz w:val="20"/>
                <w:szCs w:val="20"/>
              </w:rPr>
            </w:pPr>
            <w:r>
              <w:rPr>
                <w:b/>
                <w:sz w:val="20"/>
                <w:szCs w:val="20"/>
              </w:rPr>
              <w:t>DAS106</w:t>
            </w:r>
          </w:p>
          <w:p w14:paraId="0E38B8C0" w14:textId="77777777" w:rsidR="00DC6056" w:rsidRDefault="00DC6056" w:rsidP="007D581A">
            <w:pPr>
              <w:rPr>
                <w:sz w:val="20"/>
                <w:szCs w:val="20"/>
              </w:rPr>
            </w:pPr>
            <w:r>
              <w:rPr>
                <w:sz w:val="20"/>
                <w:szCs w:val="20"/>
              </w:rPr>
              <w:t>Chairside Assisting II</w:t>
            </w:r>
          </w:p>
          <w:p w14:paraId="31144936" w14:textId="77777777" w:rsidR="00DC6056" w:rsidRDefault="00DC6056" w:rsidP="007D581A">
            <w:pPr>
              <w:rPr>
                <w:sz w:val="20"/>
                <w:szCs w:val="20"/>
              </w:rPr>
            </w:pPr>
            <w:r>
              <w:rPr>
                <w:sz w:val="20"/>
                <w:szCs w:val="20"/>
              </w:rPr>
              <w:t xml:space="preserve"> </w:t>
            </w:r>
          </w:p>
          <w:p w14:paraId="72496914" w14:textId="77777777" w:rsidR="00DC6056" w:rsidRPr="003A4174" w:rsidRDefault="00DC6056" w:rsidP="007D581A">
            <w:pPr>
              <w:rPr>
                <w:sz w:val="20"/>
                <w:szCs w:val="20"/>
              </w:rPr>
            </w:pPr>
            <w:r w:rsidRPr="001B31F8">
              <w:rPr>
                <w:rFonts w:ascii="Arial Narrow" w:hAnsi="Arial Narrow"/>
                <w:sz w:val="20"/>
                <w:szCs w:val="20"/>
              </w:rPr>
              <w:t>▲</w:t>
            </w:r>
            <w:r>
              <w:rPr>
                <w:sz w:val="20"/>
                <w:szCs w:val="20"/>
              </w:rPr>
              <w:t xml:space="preserve">                                   2</w:t>
            </w:r>
          </w:p>
        </w:tc>
        <w:tc>
          <w:tcPr>
            <w:tcW w:w="2000" w:type="dxa"/>
          </w:tcPr>
          <w:p w14:paraId="05511F44" w14:textId="77777777" w:rsidR="00DC6056" w:rsidRDefault="00DC6056" w:rsidP="007D581A">
            <w:pPr>
              <w:rPr>
                <w:b/>
                <w:sz w:val="20"/>
                <w:szCs w:val="20"/>
              </w:rPr>
            </w:pPr>
            <w:r>
              <w:rPr>
                <w:b/>
                <w:sz w:val="20"/>
                <w:szCs w:val="20"/>
              </w:rPr>
              <w:t>DAS201*</w:t>
            </w:r>
          </w:p>
          <w:p w14:paraId="14291A4B" w14:textId="77777777" w:rsidR="00DC6056" w:rsidRDefault="00DC6056" w:rsidP="007D581A">
            <w:pPr>
              <w:rPr>
                <w:sz w:val="20"/>
                <w:szCs w:val="20"/>
              </w:rPr>
            </w:pPr>
            <w:r>
              <w:rPr>
                <w:sz w:val="20"/>
                <w:szCs w:val="20"/>
              </w:rPr>
              <w:t>Dental Assisting Seminar</w:t>
            </w:r>
          </w:p>
          <w:p w14:paraId="07E277A1" w14:textId="77777777" w:rsidR="00DC6056" w:rsidRPr="001B31F8" w:rsidRDefault="00DC6056" w:rsidP="007D581A">
            <w:pPr>
              <w:rPr>
                <w:sz w:val="20"/>
                <w:szCs w:val="20"/>
              </w:rPr>
            </w:pPr>
            <w:r w:rsidRPr="001B31F8">
              <w:rPr>
                <w:rFonts w:ascii="Arial Narrow" w:hAnsi="Arial Narrow"/>
                <w:sz w:val="20"/>
                <w:szCs w:val="20"/>
              </w:rPr>
              <w:t>▲</w:t>
            </w:r>
            <w:r w:rsidRPr="001B31F8">
              <w:rPr>
                <w:sz w:val="20"/>
                <w:szCs w:val="20"/>
              </w:rPr>
              <w:t xml:space="preserve">       </w:t>
            </w:r>
            <w:r>
              <w:rPr>
                <w:sz w:val="20"/>
                <w:szCs w:val="20"/>
              </w:rPr>
              <w:t xml:space="preserve">                         1</w:t>
            </w:r>
            <w:r w:rsidRPr="001B31F8">
              <w:rPr>
                <w:rFonts w:ascii="Arial Narrow" w:hAnsi="Arial Narrow"/>
                <w:sz w:val="20"/>
                <w:szCs w:val="20"/>
              </w:rPr>
              <w:t xml:space="preserve"> </w:t>
            </w:r>
            <w:r w:rsidRPr="001B31F8">
              <w:rPr>
                <w:sz w:val="20"/>
                <w:szCs w:val="20"/>
              </w:rPr>
              <w:t xml:space="preserve">                                            </w:t>
            </w:r>
          </w:p>
        </w:tc>
        <w:tc>
          <w:tcPr>
            <w:tcW w:w="1699" w:type="dxa"/>
          </w:tcPr>
          <w:p w14:paraId="161420CD" w14:textId="77777777" w:rsidR="00DC6056" w:rsidRDefault="00DC6056" w:rsidP="007D581A">
            <w:pPr>
              <w:rPr>
                <w:b/>
                <w:sz w:val="20"/>
                <w:szCs w:val="20"/>
              </w:rPr>
            </w:pPr>
            <w:r>
              <w:rPr>
                <w:b/>
                <w:sz w:val="20"/>
                <w:szCs w:val="20"/>
              </w:rPr>
              <w:t>COM101</w:t>
            </w:r>
          </w:p>
          <w:p w14:paraId="1D3B0CA0" w14:textId="77777777" w:rsidR="00DC6056" w:rsidRDefault="00DC6056" w:rsidP="007D581A">
            <w:pPr>
              <w:rPr>
                <w:sz w:val="20"/>
                <w:szCs w:val="20"/>
              </w:rPr>
            </w:pPr>
            <w:r>
              <w:rPr>
                <w:sz w:val="20"/>
                <w:szCs w:val="20"/>
              </w:rPr>
              <w:t>Public Speaking</w:t>
            </w:r>
          </w:p>
          <w:p w14:paraId="7D6019C8" w14:textId="77777777" w:rsidR="00DC6056" w:rsidRDefault="00DC6056" w:rsidP="007D581A">
            <w:pPr>
              <w:rPr>
                <w:sz w:val="20"/>
                <w:szCs w:val="20"/>
              </w:rPr>
            </w:pPr>
          </w:p>
          <w:p w14:paraId="6ACA0EAE" w14:textId="77777777" w:rsidR="00DC6056" w:rsidRPr="00EA1FD5" w:rsidRDefault="00DC6056" w:rsidP="007D581A">
            <w:pPr>
              <w:rPr>
                <w:sz w:val="20"/>
                <w:szCs w:val="20"/>
              </w:rPr>
            </w:pPr>
            <w:r>
              <w:rPr>
                <w:sz w:val="20"/>
                <w:szCs w:val="20"/>
              </w:rPr>
              <w:t xml:space="preserve">    </w:t>
            </w:r>
            <w:r w:rsidRPr="001B31F8">
              <w:rPr>
                <w:sz w:val="20"/>
                <w:szCs w:val="20"/>
              </w:rPr>
              <w:t xml:space="preserve">       </w:t>
            </w:r>
            <w:r>
              <w:rPr>
                <w:sz w:val="20"/>
                <w:szCs w:val="20"/>
              </w:rPr>
              <w:t xml:space="preserve">                   3</w:t>
            </w:r>
            <w:r w:rsidRPr="001B31F8">
              <w:rPr>
                <w:rFonts w:ascii="Arial Narrow" w:hAnsi="Arial Narrow"/>
                <w:sz w:val="20"/>
                <w:szCs w:val="20"/>
              </w:rPr>
              <w:t xml:space="preserve"> </w:t>
            </w:r>
            <w:r w:rsidRPr="001B31F8">
              <w:rPr>
                <w:sz w:val="20"/>
                <w:szCs w:val="20"/>
              </w:rPr>
              <w:t xml:space="preserve">                                            </w:t>
            </w:r>
          </w:p>
        </w:tc>
        <w:tc>
          <w:tcPr>
            <w:tcW w:w="1699" w:type="dxa"/>
          </w:tcPr>
          <w:p w14:paraId="64A22152" w14:textId="77777777" w:rsidR="00DC6056" w:rsidRDefault="00DC6056" w:rsidP="007D581A">
            <w:pPr>
              <w:rPr>
                <w:b/>
                <w:sz w:val="20"/>
                <w:szCs w:val="20"/>
              </w:rPr>
            </w:pPr>
            <w:r>
              <w:rPr>
                <w:b/>
                <w:sz w:val="20"/>
                <w:szCs w:val="20"/>
              </w:rPr>
              <w:t>ENG102</w:t>
            </w:r>
          </w:p>
          <w:p w14:paraId="3AE52739" w14:textId="77777777" w:rsidR="00DC6056" w:rsidRDefault="00DC6056" w:rsidP="007D581A">
            <w:pPr>
              <w:rPr>
                <w:sz w:val="20"/>
                <w:szCs w:val="20"/>
              </w:rPr>
            </w:pPr>
            <w:r>
              <w:rPr>
                <w:sz w:val="20"/>
                <w:szCs w:val="20"/>
              </w:rPr>
              <w:t>English Composition II</w:t>
            </w:r>
          </w:p>
          <w:p w14:paraId="041E86C9" w14:textId="77777777" w:rsidR="00DC6056" w:rsidRPr="00EA1FD5" w:rsidRDefault="00DC6056" w:rsidP="007D581A">
            <w:pPr>
              <w:rPr>
                <w:sz w:val="20"/>
                <w:szCs w:val="20"/>
              </w:rPr>
            </w:pPr>
            <w:r>
              <w:rPr>
                <w:rFonts w:ascii="Arial Narrow" w:hAnsi="Arial Narrow"/>
                <w:sz w:val="20"/>
                <w:szCs w:val="20"/>
              </w:rPr>
              <w:t xml:space="preserve">    </w:t>
            </w:r>
            <w:r w:rsidRPr="001B31F8">
              <w:rPr>
                <w:sz w:val="20"/>
                <w:szCs w:val="20"/>
              </w:rPr>
              <w:t xml:space="preserve">       </w:t>
            </w:r>
            <w:r>
              <w:rPr>
                <w:sz w:val="20"/>
                <w:szCs w:val="20"/>
              </w:rPr>
              <w:t xml:space="preserve">                   3</w:t>
            </w:r>
            <w:r w:rsidRPr="001B31F8">
              <w:rPr>
                <w:rFonts w:ascii="Arial Narrow" w:hAnsi="Arial Narrow"/>
                <w:sz w:val="20"/>
                <w:szCs w:val="20"/>
              </w:rPr>
              <w:t xml:space="preserve"> </w:t>
            </w:r>
            <w:r w:rsidRPr="001B31F8">
              <w:rPr>
                <w:sz w:val="20"/>
                <w:szCs w:val="20"/>
              </w:rPr>
              <w:t xml:space="preserve">                                            </w:t>
            </w:r>
          </w:p>
        </w:tc>
      </w:tr>
      <w:tr w:rsidR="00DC6056" w:rsidRPr="001B31F8" w14:paraId="20BE4F57" w14:textId="77777777" w:rsidTr="007D581A">
        <w:trPr>
          <w:jc w:val="center"/>
        </w:trPr>
        <w:tc>
          <w:tcPr>
            <w:tcW w:w="2038" w:type="dxa"/>
          </w:tcPr>
          <w:p w14:paraId="11133897" w14:textId="77777777" w:rsidR="00DC6056" w:rsidRDefault="00DC6056" w:rsidP="007D581A">
            <w:pPr>
              <w:rPr>
                <w:b/>
                <w:sz w:val="20"/>
                <w:szCs w:val="20"/>
              </w:rPr>
            </w:pPr>
            <w:r>
              <w:rPr>
                <w:b/>
                <w:sz w:val="20"/>
                <w:szCs w:val="20"/>
              </w:rPr>
              <w:t>DAS102</w:t>
            </w:r>
          </w:p>
          <w:p w14:paraId="296EC19D" w14:textId="77777777" w:rsidR="00DC6056" w:rsidRDefault="00DC6056" w:rsidP="007D581A">
            <w:pPr>
              <w:rPr>
                <w:sz w:val="20"/>
                <w:szCs w:val="20"/>
              </w:rPr>
            </w:pPr>
            <w:r>
              <w:rPr>
                <w:sz w:val="20"/>
                <w:szCs w:val="20"/>
              </w:rPr>
              <w:t>Dental Sciences</w:t>
            </w:r>
          </w:p>
          <w:p w14:paraId="190665D3" w14:textId="77777777" w:rsidR="00DC6056" w:rsidRDefault="00DC6056" w:rsidP="007D581A">
            <w:pPr>
              <w:rPr>
                <w:sz w:val="20"/>
                <w:szCs w:val="20"/>
              </w:rPr>
            </w:pPr>
            <w:r>
              <w:rPr>
                <w:sz w:val="20"/>
                <w:szCs w:val="20"/>
              </w:rPr>
              <w:t xml:space="preserve">                                                 </w:t>
            </w:r>
          </w:p>
          <w:p w14:paraId="257D1590" w14:textId="77777777" w:rsidR="00DC6056" w:rsidRDefault="00DC6056" w:rsidP="007D581A">
            <w:pPr>
              <w:rPr>
                <w:rFonts w:ascii="Arial Narrow" w:hAnsi="Arial Narrow"/>
                <w:sz w:val="20"/>
                <w:szCs w:val="20"/>
              </w:rPr>
            </w:pPr>
          </w:p>
          <w:p w14:paraId="4AB0FAD8" w14:textId="77777777" w:rsidR="00DC6056" w:rsidRDefault="00DC6056" w:rsidP="007D581A">
            <w:pPr>
              <w:rPr>
                <w:rFonts w:ascii="Arial Narrow" w:hAnsi="Arial Narrow"/>
                <w:sz w:val="20"/>
                <w:szCs w:val="20"/>
              </w:rPr>
            </w:pPr>
          </w:p>
          <w:p w14:paraId="02941FE4" w14:textId="77777777" w:rsidR="00DC6056" w:rsidRPr="003A4174" w:rsidRDefault="00DC6056" w:rsidP="007D581A">
            <w:pPr>
              <w:rPr>
                <w:sz w:val="20"/>
                <w:szCs w:val="20"/>
              </w:rPr>
            </w:pPr>
            <w:r w:rsidRPr="001B31F8">
              <w:rPr>
                <w:rFonts w:ascii="Arial Narrow" w:hAnsi="Arial Narrow"/>
                <w:sz w:val="20"/>
                <w:szCs w:val="20"/>
              </w:rPr>
              <w:t>▲</w:t>
            </w:r>
            <w:r>
              <w:rPr>
                <w:sz w:val="20"/>
                <w:szCs w:val="20"/>
              </w:rPr>
              <w:t xml:space="preserve">                                 4</w:t>
            </w:r>
          </w:p>
        </w:tc>
        <w:tc>
          <w:tcPr>
            <w:tcW w:w="2140" w:type="dxa"/>
          </w:tcPr>
          <w:p w14:paraId="07982521" w14:textId="77777777" w:rsidR="00DC6056" w:rsidRPr="001B31F8" w:rsidRDefault="00DC6056" w:rsidP="007D581A">
            <w:pPr>
              <w:rPr>
                <w:b/>
                <w:sz w:val="20"/>
                <w:szCs w:val="20"/>
              </w:rPr>
            </w:pPr>
            <w:r>
              <w:rPr>
                <w:b/>
                <w:sz w:val="20"/>
                <w:szCs w:val="20"/>
              </w:rPr>
              <w:t>DAS107</w:t>
            </w:r>
          </w:p>
          <w:p w14:paraId="72D51869" w14:textId="77777777" w:rsidR="00DC6056" w:rsidRPr="001B31F8" w:rsidRDefault="00DC6056" w:rsidP="007D581A">
            <w:pPr>
              <w:rPr>
                <w:sz w:val="20"/>
                <w:szCs w:val="20"/>
              </w:rPr>
            </w:pPr>
            <w:r>
              <w:rPr>
                <w:sz w:val="20"/>
                <w:szCs w:val="20"/>
              </w:rPr>
              <w:t>Dental Materials II</w:t>
            </w:r>
          </w:p>
          <w:p w14:paraId="74167888" w14:textId="77777777" w:rsidR="00DC6056" w:rsidRDefault="00DC6056" w:rsidP="007D581A">
            <w:pPr>
              <w:rPr>
                <w:rFonts w:ascii="Arial Narrow" w:hAnsi="Arial Narrow"/>
                <w:sz w:val="20"/>
                <w:szCs w:val="20"/>
              </w:rPr>
            </w:pPr>
          </w:p>
          <w:p w14:paraId="1D1AE8D4" w14:textId="77777777" w:rsidR="00DC6056" w:rsidRDefault="00DC6056" w:rsidP="007D581A">
            <w:pPr>
              <w:rPr>
                <w:rFonts w:ascii="Arial Narrow" w:hAnsi="Arial Narrow"/>
                <w:sz w:val="20"/>
                <w:szCs w:val="20"/>
              </w:rPr>
            </w:pPr>
          </w:p>
          <w:p w14:paraId="2C62C464" w14:textId="77777777" w:rsidR="00DC6056" w:rsidRDefault="00DC6056" w:rsidP="007D581A">
            <w:pPr>
              <w:rPr>
                <w:rFonts w:ascii="Arial Narrow" w:hAnsi="Arial Narrow"/>
                <w:sz w:val="20"/>
                <w:szCs w:val="20"/>
              </w:rPr>
            </w:pPr>
          </w:p>
          <w:p w14:paraId="6414ECB8" w14:textId="77777777" w:rsidR="00DC6056" w:rsidRPr="001B31F8" w:rsidRDefault="00DC6056" w:rsidP="007D581A">
            <w:pPr>
              <w:rPr>
                <w:sz w:val="20"/>
                <w:szCs w:val="20"/>
              </w:rPr>
            </w:pPr>
            <w:r w:rsidRPr="001B31F8">
              <w:rPr>
                <w:rFonts w:ascii="Arial Narrow" w:hAnsi="Arial Narrow"/>
                <w:sz w:val="20"/>
                <w:szCs w:val="20"/>
              </w:rPr>
              <w:t>▲</w:t>
            </w:r>
            <w:r w:rsidRPr="001B31F8">
              <w:rPr>
                <w:sz w:val="20"/>
                <w:szCs w:val="20"/>
              </w:rPr>
              <w:t xml:space="preserve">       </w:t>
            </w:r>
            <w:r>
              <w:rPr>
                <w:sz w:val="20"/>
                <w:szCs w:val="20"/>
              </w:rPr>
              <w:t xml:space="preserve">                            3</w:t>
            </w:r>
            <w:r w:rsidRPr="001B31F8">
              <w:rPr>
                <w:rFonts w:ascii="Arial Narrow" w:hAnsi="Arial Narrow"/>
                <w:sz w:val="20"/>
                <w:szCs w:val="20"/>
              </w:rPr>
              <w:t xml:space="preserve"> </w:t>
            </w:r>
            <w:r w:rsidRPr="001B31F8">
              <w:rPr>
                <w:sz w:val="20"/>
                <w:szCs w:val="20"/>
              </w:rPr>
              <w:t xml:space="preserve">                                            </w:t>
            </w:r>
          </w:p>
        </w:tc>
        <w:tc>
          <w:tcPr>
            <w:tcW w:w="2000" w:type="dxa"/>
          </w:tcPr>
          <w:p w14:paraId="11CA381F" w14:textId="77777777" w:rsidR="00DC6056" w:rsidRDefault="00DC6056" w:rsidP="007D581A">
            <w:pPr>
              <w:rPr>
                <w:b/>
                <w:sz w:val="20"/>
                <w:szCs w:val="20"/>
              </w:rPr>
            </w:pPr>
            <w:r>
              <w:rPr>
                <w:b/>
                <w:sz w:val="20"/>
                <w:szCs w:val="20"/>
              </w:rPr>
              <w:t>DAS202*</w:t>
            </w:r>
          </w:p>
          <w:p w14:paraId="15D7B89C" w14:textId="77777777" w:rsidR="00DC6056" w:rsidRPr="00CD5F23" w:rsidRDefault="00DC6056" w:rsidP="007D581A">
            <w:pPr>
              <w:rPr>
                <w:sz w:val="20"/>
                <w:szCs w:val="20"/>
              </w:rPr>
            </w:pPr>
            <w:r>
              <w:rPr>
                <w:sz w:val="20"/>
                <w:szCs w:val="20"/>
              </w:rPr>
              <w:t>Dental Assisting Practicum</w:t>
            </w:r>
          </w:p>
          <w:p w14:paraId="0FD1E6C2" w14:textId="77777777" w:rsidR="00DC6056" w:rsidRDefault="00DC6056" w:rsidP="007D581A">
            <w:pPr>
              <w:rPr>
                <w:rFonts w:ascii="Arial Narrow" w:hAnsi="Arial Narrow"/>
                <w:sz w:val="20"/>
                <w:szCs w:val="20"/>
              </w:rPr>
            </w:pPr>
          </w:p>
          <w:p w14:paraId="028E48CB" w14:textId="77777777" w:rsidR="00DC6056" w:rsidRDefault="00DC6056" w:rsidP="007D581A">
            <w:pPr>
              <w:rPr>
                <w:rFonts w:ascii="Arial Narrow" w:hAnsi="Arial Narrow"/>
                <w:sz w:val="20"/>
                <w:szCs w:val="20"/>
              </w:rPr>
            </w:pPr>
          </w:p>
          <w:p w14:paraId="278B3C95" w14:textId="77777777" w:rsidR="00DC6056" w:rsidRPr="001B31F8" w:rsidRDefault="00DC6056" w:rsidP="007D581A">
            <w:pPr>
              <w:rPr>
                <w:sz w:val="20"/>
                <w:szCs w:val="20"/>
              </w:rPr>
            </w:pPr>
            <w:r w:rsidRPr="001B31F8">
              <w:rPr>
                <w:rFonts w:ascii="Arial Narrow" w:hAnsi="Arial Narrow"/>
                <w:sz w:val="20"/>
                <w:szCs w:val="20"/>
              </w:rPr>
              <w:t>▲</w:t>
            </w:r>
            <w:r w:rsidRPr="001B31F8">
              <w:rPr>
                <w:sz w:val="20"/>
                <w:szCs w:val="20"/>
              </w:rPr>
              <w:t xml:space="preserve">       </w:t>
            </w:r>
            <w:r>
              <w:rPr>
                <w:sz w:val="20"/>
                <w:szCs w:val="20"/>
              </w:rPr>
              <w:t xml:space="preserve">                         1</w:t>
            </w:r>
            <w:r w:rsidRPr="001B31F8">
              <w:rPr>
                <w:rFonts w:ascii="Arial Narrow" w:hAnsi="Arial Narrow"/>
                <w:sz w:val="20"/>
                <w:szCs w:val="20"/>
              </w:rPr>
              <w:t xml:space="preserve"> </w:t>
            </w:r>
            <w:r w:rsidRPr="001B31F8">
              <w:rPr>
                <w:sz w:val="20"/>
                <w:szCs w:val="20"/>
              </w:rPr>
              <w:t xml:space="preserve">                                            </w:t>
            </w:r>
          </w:p>
        </w:tc>
        <w:tc>
          <w:tcPr>
            <w:tcW w:w="1699" w:type="dxa"/>
          </w:tcPr>
          <w:p w14:paraId="239FF9BF" w14:textId="77777777" w:rsidR="00DC6056" w:rsidRDefault="00DC6056" w:rsidP="007D581A">
            <w:pPr>
              <w:rPr>
                <w:b/>
                <w:sz w:val="20"/>
                <w:szCs w:val="20"/>
              </w:rPr>
            </w:pPr>
            <w:r>
              <w:rPr>
                <w:b/>
                <w:sz w:val="20"/>
                <w:szCs w:val="20"/>
              </w:rPr>
              <w:t>ENG101</w:t>
            </w:r>
          </w:p>
          <w:p w14:paraId="4B3CE828" w14:textId="77777777" w:rsidR="00DC6056" w:rsidRDefault="00DC6056" w:rsidP="007D581A">
            <w:pPr>
              <w:rPr>
                <w:sz w:val="20"/>
                <w:szCs w:val="20"/>
              </w:rPr>
            </w:pPr>
            <w:r>
              <w:rPr>
                <w:sz w:val="20"/>
                <w:szCs w:val="20"/>
              </w:rPr>
              <w:t>English Composition I</w:t>
            </w:r>
          </w:p>
          <w:p w14:paraId="7AA32337" w14:textId="77777777" w:rsidR="00DC6056" w:rsidRDefault="00DC6056" w:rsidP="007D581A">
            <w:pPr>
              <w:rPr>
                <w:rFonts w:ascii="Arial Narrow" w:hAnsi="Arial Narrow"/>
                <w:sz w:val="20"/>
                <w:szCs w:val="20"/>
              </w:rPr>
            </w:pPr>
          </w:p>
          <w:p w14:paraId="5F8AE944" w14:textId="77777777" w:rsidR="00DC6056" w:rsidRDefault="00DC6056" w:rsidP="007D581A">
            <w:pPr>
              <w:rPr>
                <w:rFonts w:ascii="Arial Narrow" w:hAnsi="Arial Narrow"/>
                <w:sz w:val="20"/>
                <w:szCs w:val="20"/>
              </w:rPr>
            </w:pPr>
          </w:p>
          <w:p w14:paraId="6F23D24E" w14:textId="77777777" w:rsidR="00DC6056" w:rsidRPr="00EA1FD5" w:rsidRDefault="00DC6056" w:rsidP="007D581A">
            <w:pPr>
              <w:rPr>
                <w:sz w:val="20"/>
                <w:szCs w:val="20"/>
              </w:rPr>
            </w:pPr>
            <w:r>
              <w:rPr>
                <w:rFonts w:ascii="Arial Narrow" w:hAnsi="Arial Narrow"/>
                <w:sz w:val="20"/>
                <w:szCs w:val="20"/>
              </w:rPr>
              <w:t xml:space="preserve">    </w:t>
            </w:r>
            <w:r w:rsidRPr="001B31F8">
              <w:rPr>
                <w:sz w:val="20"/>
                <w:szCs w:val="20"/>
              </w:rPr>
              <w:t xml:space="preserve">       </w:t>
            </w:r>
            <w:r>
              <w:rPr>
                <w:sz w:val="20"/>
                <w:szCs w:val="20"/>
              </w:rPr>
              <w:t xml:space="preserve">                   3</w:t>
            </w:r>
            <w:r w:rsidRPr="001B31F8">
              <w:rPr>
                <w:rFonts w:ascii="Arial Narrow" w:hAnsi="Arial Narrow"/>
                <w:sz w:val="20"/>
                <w:szCs w:val="20"/>
              </w:rPr>
              <w:t xml:space="preserve"> </w:t>
            </w:r>
            <w:r w:rsidRPr="001B31F8">
              <w:rPr>
                <w:sz w:val="20"/>
                <w:szCs w:val="20"/>
              </w:rPr>
              <w:t xml:space="preserve">                                            </w:t>
            </w:r>
          </w:p>
        </w:tc>
        <w:tc>
          <w:tcPr>
            <w:tcW w:w="1699" w:type="dxa"/>
          </w:tcPr>
          <w:p w14:paraId="4C47FD29" w14:textId="77777777" w:rsidR="00DC6056" w:rsidRDefault="00DC6056" w:rsidP="007D581A">
            <w:pPr>
              <w:rPr>
                <w:b/>
                <w:sz w:val="20"/>
                <w:szCs w:val="20"/>
              </w:rPr>
            </w:pPr>
            <w:r>
              <w:rPr>
                <w:b/>
                <w:sz w:val="20"/>
                <w:szCs w:val="20"/>
              </w:rPr>
              <w:t>MTH128</w:t>
            </w:r>
          </w:p>
          <w:p w14:paraId="00C7ED6F" w14:textId="77777777" w:rsidR="00DC6056" w:rsidRDefault="00DC6056" w:rsidP="007D581A">
            <w:pPr>
              <w:rPr>
                <w:b/>
                <w:sz w:val="20"/>
                <w:szCs w:val="20"/>
              </w:rPr>
            </w:pPr>
            <w:r w:rsidRPr="00EA1FD5">
              <w:rPr>
                <w:sz w:val="20"/>
                <w:szCs w:val="20"/>
              </w:rPr>
              <w:t>Statistics</w:t>
            </w:r>
            <w:r>
              <w:rPr>
                <w:b/>
                <w:sz w:val="20"/>
                <w:szCs w:val="20"/>
              </w:rPr>
              <w:t xml:space="preserve"> or</w:t>
            </w:r>
          </w:p>
          <w:p w14:paraId="10EC5F25" w14:textId="77777777" w:rsidR="00DC6056" w:rsidRDefault="00DC6056" w:rsidP="007D581A">
            <w:pPr>
              <w:rPr>
                <w:b/>
                <w:sz w:val="20"/>
                <w:szCs w:val="20"/>
              </w:rPr>
            </w:pPr>
            <w:r>
              <w:rPr>
                <w:b/>
                <w:sz w:val="20"/>
                <w:szCs w:val="20"/>
              </w:rPr>
              <w:t xml:space="preserve">MTH102 </w:t>
            </w:r>
            <w:r w:rsidRPr="00EA1FD5">
              <w:rPr>
                <w:sz w:val="20"/>
                <w:szCs w:val="20"/>
              </w:rPr>
              <w:t>Survey of Mathematics</w:t>
            </w:r>
          </w:p>
          <w:p w14:paraId="570ABB2C" w14:textId="77777777" w:rsidR="00DC6056" w:rsidRDefault="00DC6056" w:rsidP="007D581A">
            <w:pPr>
              <w:rPr>
                <w:b/>
                <w:sz w:val="20"/>
                <w:szCs w:val="20"/>
              </w:rPr>
            </w:pPr>
          </w:p>
          <w:p w14:paraId="51BB7D2F" w14:textId="77777777" w:rsidR="00DC6056" w:rsidRPr="00EA1FD5" w:rsidRDefault="00DC6056" w:rsidP="007D581A">
            <w:pPr>
              <w:rPr>
                <w:sz w:val="20"/>
                <w:szCs w:val="20"/>
              </w:rPr>
            </w:pPr>
            <w:r>
              <w:rPr>
                <w:b/>
                <w:sz w:val="20"/>
                <w:szCs w:val="20"/>
              </w:rPr>
              <w:t xml:space="preserve">                              </w:t>
            </w:r>
            <w:r w:rsidRPr="00EA1FD5">
              <w:rPr>
                <w:sz w:val="20"/>
                <w:szCs w:val="20"/>
              </w:rPr>
              <w:t>3</w:t>
            </w:r>
          </w:p>
        </w:tc>
      </w:tr>
      <w:tr w:rsidR="00DC6056" w14:paraId="651AD500" w14:textId="77777777" w:rsidTr="007D581A">
        <w:trPr>
          <w:jc w:val="center"/>
        </w:trPr>
        <w:tc>
          <w:tcPr>
            <w:tcW w:w="2038" w:type="dxa"/>
          </w:tcPr>
          <w:p w14:paraId="3FF67939" w14:textId="77777777" w:rsidR="00DC6056" w:rsidRDefault="00DC6056" w:rsidP="007D581A">
            <w:pPr>
              <w:rPr>
                <w:b/>
                <w:sz w:val="20"/>
                <w:szCs w:val="20"/>
              </w:rPr>
            </w:pPr>
            <w:r>
              <w:rPr>
                <w:b/>
                <w:sz w:val="20"/>
                <w:szCs w:val="20"/>
              </w:rPr>
              <w:t>DAS103</w:t>
            </w:r>
          </w:p>
          <w:p w14:paraId="6D955785" w14:textId="77777777" w:rsidR="00DC6056" w:rsidRDefault="00DC6056" w:rsidP="007D581A">
            <w:pPr>
              <w:rPr>
                <w:sz w:val="20"/>
                <w:szCs w:val="20"/>
              </w:rPr>
            </w:pPr>
            <w:r>
              <w:rPr>
                <w:sz w:val="20"/>
                <w:szCs w:val="20"/>
              </w:rPr>
              <w:t>Preventive Dentistry</w:t>
            </w:r>
          </w:p>
          <w:p w14:paraId="154B8507" w14:textId="77777777" w:rsidR="00DC6056" w:rsidRPr="00CD5F23" w:rsidRDefault="00DC6056" w:rsidP="007D581A">
            <w:pPr>
              <w:rPr>
                <w:sz w:val="20"/>
                <w:szCs w:val="20"/>
              </w:rPr>
            </w:pPr>
          </w:p>
          <w:p w14:paraId="0D3B0CD3" w14:textId="77777777" w:rsidR="00DC6056" w:rsidRDefault="00DC6056" w:rsidP="007D581A">
            <w:pPr>
              <w:rPr>
                <w:rFonts w:ascii="Arial Narrow" w:hAnsi="Arial Narrow"/>
                <w:sz w:val="20"/>
                <w:szCs w:val="20"/>
              </w:rPr>
            </w:pPr>
          </w:p>
          <w:p w14:paraId="2D67C5BB" w14:textId="77777777" w:rsidR="00DC6056" w:rsidRPr="001B31F8" w:rsidRDefault="00DC6056" w:rsidP="007D581A">
            <w:pPr>
              <w:rPr>
                <w:sz w:val="20"/>
                <w:szCs w:val="20"/>
              </w:rPr>
            </w:pPr>
            <w:r w:rsidRPr="001B31F8">
              <w:rPr>
                <w:rFonts w:ascii="Arial Narrow" w:hAnsi="Arial Narrow"/>
                <w:sz w:val="20"/>
                <w:szCs w:val="20"/>
              </w:rPr>
              <w:t>▲</w:t>
            </w:r>
            <w:r w:rsidRPr="001B31F8">
              <w:rPr>
                <w:sz w:val="20"/>
                <w:szCs w:val="20"/>
              </w:rPr>
              <w:t xml:space="preserve">       </w:t>
            </w:r>
            <w:r>
              <w:rPr>
                <w:sz w:val="20"/>
                <w:szCs w:val="20"/>
              </w:rPr>
              <w:t xml:space="preserve">                          2</w:t>
            </w:r>
            <w:r w:rsidRPr="001B31F8">
              <w:rPr>
                <w:rFonts w:ascii="Arial Narrow" w:hAnsi="Arial Narrow"/>
                <w:sz w:val="20"/>
                <w:szCs w:val="20"/>
              </w:rPr>
              <w:t xml:space="preserve"> </w:t>
            </w:r>
            <w:r w:rsidRPr="001B31F8">
              <w:rPr>
                <w:sz w:val="20"/>
                <w:szCs w:val="20"/>
              </w:rPr>
              <w:t xml:space="preserve">                                            </w:t>
            </w:r>
          </w:p>
        </w:tc>
        <w:tc>
          <w:tcPr>
            <w:tcW w:w="2140" w:type="dxa"/>
          </w:tcPr>
          <w:p w14:paraId="011970ED" w14:textId="77777777" w:rsidR="00DC6056" w:rsidRDefault="00DC6056" w:rsidP="007D581A">
            <w:pPr>
              <w:rPr>
                <w:b/>
                <w:sz w:val="20"/>
                <w:szCs w:val="20"/>
              </w:rPr>
            </w:pPr>
            <w:r>
              <w:rPr>
                <w:b/>
                <w:sz w:val="20"/>
                <w:szCs w:val="20"/>
              </w:rPr>
              <w:t>DAS109</w:t>
            </w:r>
          </w:p>
          <w:p w14:paraId="480DED58" w14:textId="77777777" w:rsidR="00DC6056" w:rsidRPr="00CD5F23" w:rsidRDefault="00DC6056" w:rsidP="007D581A">
            <w:pPr>
              <w:rPr>
                <w:sz w:val="20"/>
                <w:szCs w:val="20"/>
              </w:rPr>
            </w:pPr>
            <w:r>
              <w:rPr>
                <w:sz w:val="20"/>
                <w:szCs w:val="20"/>
              </w:rPr>
              <w:t>Dental Radiology</w:t>
            </w:r>
          </w:p>
          <w:p w14:paraId="59571A1E" w14:textId="77777777" w:rsidR="00DC6056" w:rsidRDefault="00DC6056" w:rsidP="007D581A">
            <w:pPr>
              <w:rPr>
                <w:rFonts w:ascii="Arial Narrow" w:hAnsi="Arial Narrow"/>
                <w:sz w:val="20"/>
                <w:szCs w:val="20"/>
              </w:rPr>
            </w:pPr>
          </w:p>
          <w:p w14:paraId="7D91CB55" w14:textId="77777777" w:rsidR="00DC6056" w:rsidRDefault="00DC6056" w:rsidP="007D581A">
            <w:pPr>
              <w:rPr>
                <w:rFonts w:ascii="Arial Narrow" w:hAnsi="Arial Narrow"/>
                <w:sz w:val="20"/>
                <w:szCs w:val="20"/>
              </w:rPr>
            </w:pPr>
          </w:p>
          <w:p w14:paraId="5D32854C" w14:textId="77777777" w:rsidR="00DC6056" w:rsidRPr="001B31F8" w:rsidRDefault="00DC6056" w:rsidP="007D581A">
            <w:pPr>
              <w:rPr>
                <w:sz w:val="20"/>
                <w:szCs w:val="20"/>
              </w:rPr>
            </w:pPr>
            <w:r w:rsidRPr="001B31F8">
              <w:rPr>
                <w:rFonts w:ascii="Arial Narrow" w:hAnsi="Arial Narrow"/>
                <w:sz w:val="20"/>
                <w:szCs w:val="20"/>
              </w:rPr>
              <w:t>▲</w:t>
            </w:r>
            <w:r w:rsidRPr="001B31F8">
              <w:rPr>
                <w:sz w:val="20"/>
                <w:szCs w:val="20"/>
              </w:rPr>
              <w:t xml:space="preserve">       </w:t>
            </w:r>
            <w:r>
              <w:rPr>
                <w:sz w:val="20"/>
                <w:szCs w:val="20"/>
              </w:rPr>
              <w:t xml:space="preserve">                            4</w:t>
            </w:r>
            <w:r w:rsidRPr="001B31F8">
              <w:rPr>
                <w:rFonts w:ascii="Arial Narrow" w:hAnsi="Arial Narrow"/>
                <w:sz w:val="20"/>
                <w:szCs w:val="20"/>
              </w:rPr>
              <w:t xml:space="preserve"> </w:t>
            </w:r>
            <w:r w:rsidRPr="001B31F8">
              <w:rPr>
                <w:sz w:val="20"/>
                <w:szCs w:val="20"/>
              </w:rPr>
              <w:t xml:space="preserve">                                            </w:t>
            </w:r>
          </w:p>
        </w:tc>
        <w:tc>
          <w:tcPr>
            <w:tcW w:w="2000" w:type="dxa"/>
            <w:shd w:val="clear" w:color="auto" w:fill="D9D9D9" w:themeFill="background1" w:themeFillShade="D9"/>
          </w:tcPr>
          <w:p w14:paraId="7630938A" w14:textId="77777777" w:rsidR="00DC6056" w:rsidRDefault="00DC6056" w:rsidP="007D581A">
            <w:pPr>
              <w:rPr>
                <w:b/>
                <w:sz w:val="20"/>
                <w:szCs w:val="20"/>
              </w:rPr>
            </w:pPr>
          </w:p>
        </w:tc>
        <w:tc>
          <w:tcPr>
            <w:tcW w:w="1699" w:type="dxa"/>
          </w:tcPr>
          <w:p w14:paraId="40991AA8" w14:textId="77777777" w:rsidR="00DC6056" w:rsidRDefault="00DC6056" w:rsidP="007D581A">
            <w:pPr>
              <w:rPr>
                <w:b/>
                <w:sz w:val="20"/>
                <w:szCs w:val="20"/>
              </w:rPr>
            </w:pPr>
            <w:r>
              <w:rPr>
                <w:b/>
                <w:sz w:val="20"/>
                <w:szCs w:val="20"/>
              </w:rPr>
              <w:t>PSY101</w:t>
            </w:r>
          </w:p>
          <w:p w14:paraId="4CA06CE2" w14:textId="77777777" w:rsidR="00DC6056" w:rsidRDefault="00DC6056" w:rsidP="007D581A">
            <w:pPr>
              <w:rPr>
                <w:sz w:val="20"/>
                <w:szCs w:val="20"/>
              </w:rPr>
            </w:pPr>
            <w:r>
              <w:rPr>
                <w:sz w:val="20"/>
                <w:szCs w:val="20"/>
              </w:rPr>
              <w:t>General Psychology</w:t>
            </w:r>
          </w:p>
          <w:p w14:paraId="417DE960" w14:textId="77777777" w:rsidR="00DC6056" w:rsidRDefault="00DC6056" w:rsidP="007D581A">
            <w:pPr>
              <w:rPr>
                <w:rFonts w:ascii="Arial Narrow" w:hAnsi="Arial Narrow"/>
                <w:sz w:val="20"/>
                <w:szCs w:val="20"/>
              </w:rPr>
            </w:pPr>
          </w:p>
          <w:p w14:paraId="166EE876" w14:textId="77777777" w:rsidR="00DC6056" w:rsidRPr="00EA1FD5" w:rsidRDefault="00DC6056" w:rsidP="007D581A">
            <w:pPr>
              <w:rPr>
                <w:sz w:val="20"/>
                <w:szCs w:val="20"/>
              </w:rPr>
            </w:pPr>
            <w:r w:rsidRPr="001B31F8">
              <w:rPr>
                <w:rFonts w:ascii="Arial Narrow" w:hAnsi="Arial Narrow"/>
                <w:sz w:val="20"/>
                <w:szCs w:val="20"/>
              </w:rPr>
              <w:t>▲</w:t>
            </w:r>
            <w:r>
              <w:rPr>
                <w:rFonts w:ascii="Arial Narrow" w:hAnsi="Arial Narrow"/>
                <w:sz w:val="20"/>
                <w:szCs w:val="20"/>
              </w:rPr>
              <w:t xml:space="preserve">                         </w:t>
            </w:r>
            <w:r>
              <w:rPr>
                <w:sz w:val="20"/>
                <w:szCs w:val="20"/>
              </w:rPr>
              <w:t>3</w:t>
            </w:r>
          </w:p>
        </w:tc>
        <w:tc>
          <w:tcPr>
            <w:tcW w:w="1699" w:type="dxa"/>
          </w:tcPr>
          <w:p w14:paraId="37D8AF84" w14:textId="77777777" w:rsidR="00DC6056" w:rsidRDefault="00DC6056" w:rsidP="007D581A">
            <w:pPr>
              <w:rPr>
                <w:b/>
                <w:sz w:val="20"/>
                <w:szCs w:val="20"/>
              </w:rPr>
            </w:pPr>
            <w:r>
              <w:rPr>
                <w:b/>
                <w:sz w:val="20"/>
                <w:szCs w:val="20"/>
              </w:rPr>
              <w:t>SOC101</w:t>
            </w:r>
          </w:p>
          <w:p w14:paraId="0ED21AB8" w14:textId="77777777" w:rsidR="00DC6056" w:rsidRPr="001A6940" w:rsidRDefault="00DC6056" w:rsidP="007D581A">
            <w:pPr>
              <w:rPr>
                <w:sz w:val="20"/>
                <w:szCs w:val="20"/>
              </w:rPr>
            </w:pPr>
            <w:r>
              <w:rPr>
                <w:sz w:val="20"/>
                <w:szCs w:val="20"/>
              </w:rPr>
              <w:t>Introduction to Sociology</w:t>
            </w:r>
          </w:p>
          <w:p w14:paraId="2D57CE6D" w14:textId="77777777" w:rsidR="00DC6056" w:rsidRDefault="00DC6056" w:rsidP="007D581A">
            <w:pPr>
              <w:rPr>
                <w:b/>
                <w:sz w:val="20"/>
                <w:szCs w:val="20"/>
              </w:rPr>
            </w:pPr>
          </w:p>
          <w:p w14:paraId="1C96ED50" w14:textId="77777777" w:rsidR="00DC6056" w:rsidRDefault="00DC6056" w:rsidP="007D581A">
            <w:pPr>
              <w:rPr>
                <w:b/>
                <w:sz w:val="20"/>
                <w:szCs w:val="20"/>
              </w:rPr>
            </w:pPr>
            <w:r>
              <w:rPr>
                <w:b/>
                <w:sz w:val="20"/>
                <w:szCs w:val="20"/>
              </w:rPr>
              <w:t xml:space="preserve">     </w:t>
            </w:r>
            <w:r>
              <w:rPr>
                <w:rFonts w:ascii="Arial Narrow" w:hAnsi="Arial Narrow"/>
                <w:sz w:val="20"/>
                <w:szCs w:val="20"/>
              </w:rPr>
              <w:t xml:space="preserve">                         </w:t>
            </w:r>
            <w:r>
              <w:rPr>
                <w:sz w:val="20"/>
                <w:szCs w:val="20"/>
              </w:rPr>
              <w:t>3</w:t>
            </w:r>
          </w:p>
        </w:tc>
      </w:tr>
      <w:tr w:rsidR="00DC6056" w14:paraId="4801BDE8" w14:textId="77777777" w:rsidTr="007D581A">
        <w:trPr>
          <w:jc w:val="center"/>
        </w:trPr>
        <w:tc>
          <w:tcPr>
            <w:tcW w:w="2038" w:type="dxa"/>
          </w:tcPr>
          <w:p w14:paraId="516A5104" w14:textId="77777777" w:rsidR="00DC6056" w:rsidRPr="001B31F8" w:rsidRDefault="00DC6056" w:rsidP="007D581A">
            <w:pPr>
              <w:rPr>
                <w:b/>
                <w:sz w:val="20"/>
                <w:szCs w:val="20"/>
              </w:rPr>
            </w:pPr>
            <w:r>
              <w:rPr>
                <w:b/>
                <w:sz w:val="20"/>
                <w:szCs w:val="20"/>
              </w:rPr>
              <w:t>DAS104</w:t>
            </w:r>
          </w:p>
          <w:p w14:paraId="76B2F57E" w14:textId="77777777" w:rsidR="00DC6056" w:rsidRPr="001B31F8" w:rsidRDefault="00DC6056" w:rsidP="007D581A">
            <w:pPr>
              <w:rPr>
                <w:sz w:val="20"/>
                <w:szCs w:val="20"/>
              </w:rPr>
            </w:pPr>
            <w:r>
              <w:rPr>
                <w:sz w:val="20"/>
                <w:szCs w:val="20"/>
              </w:rPr>
              <w:t>Dental Materials I</w:t>
            </w:r>
          </w:p>
          <w:p w14:paraId="4A80EA52" w14:textId="77777777" w:rsidR="00DC6056" w:rsidRDefault="00DC6056" w:rsidP="007D581A">
            <w:pPr>
              <w:rPr>
                <w:rFonts w:ascii="Arial Narrow" w:hAnsi="Arial Narrow"/>
                <w:sz w:val="20"/>
                <w:szCs w:val="20"/>
              </w:rPr>
            </w:pPr>
          </w:p>
          <w:p w14:paraId="4EAA15E4" w14:textId="77777777" w:rsidR="00DC6056" w:rsidRPr="001B31F8" w:rsidRDefault="00DC6056" w:rsidP="007D581A">
            <w:pPr>
              <w:rPr>
                <w:sz w:val="20"/>
                <w:szCs w:val="20"/>
              </w:rPr>
            </w:pPr>
            <w:r w:rsidRPr="001B31F8">
              <w:rPr>
                <w:rFonts w:ascii="Arial Narrow" w:hAnsi="Arial Narrow"/>
                <w:sz w:val="20"/>
                <w:szCs w:val="20"/>
              </w:rPr>
              <w:t>▲</w:t>
            </w:r>
            <w:r>
              <w:rPr>
                <w:rFonts w:ascii="Arial Narrow" w:hAnsi="Arial Narrow"/>
                <w:sz w:val="20"/>
                <w:szCs w:val="20"/>
              </w:rPr>
              <w:t xml:space="preserve">                                 </w:t>
            </w:r>
            <w:r>
              <w:rPr>
                <w:sz w:val="20"/>
                <w:szCs w:val="20"/>
              </w:rPr>
              <w:t>3</w:t>
            </w:r>
            <w:r w:rsidRPr="001B31F8">
              <w:rPr>
                <w:rFonts w:ascii="Arial Narrow" w:hAnsi="Arial Narrow"/>
                <w:sz w:val="20"/>
                <w:szCs w:val="20"/>
              </w:rPr>
              <w:t xml:space="preserve"> </w:t>
            </w:r>
            <w:r w:rsidRPr="001B31F8">
              <w:rPr>
                <w:sz w:val="20"/>
                <w:szCs w:val="20"/>
              </w:rPr>
              <w:t xml:space="preserve">                                            </w:t>
            </w:r>
          </w:p>
        </w:tc>
        <w:tc>
          <w:tcPr>
            <w:tcW w:w="2140" w:type="dxa"/>
            <w:shd w:val="clear" w:color="auto" w:fill="auto"/>
          </w:tcPr>
          <w:p w14:paraId="6E16BE51" w14:textId="77777777" w:rsidR="00DC6056" w:rsidRDefault="00DC6056" w:rsidP="007D581A">
            <w:pPr>
              <w:rPr>
                <w:b/>
                <w:sz w:val="20"/>
                <w:szCs w:val="20"/>
              </w:rPr>
            </w:pPr>
            <w:r>
              <w:rPr>
                <w:b/>
                <w:sz w:val="20"/>
                <w:szCs w:val="20"/>
              </w:rPr>
              <w:t>DAS110</w:t>
            </w:r>
          </w:p>
          <w:p w14:paraId="7990183E" w14:textId="77777777" w:rsidR="00DC6056" w:rsidRPr="00CD5F23" w:rsidRDefault="00DC6056" w:rsidP="007D581A">
            <w:pPr>
              <w:rPr>
                <w:sz w:val="20"/>
                <w:szCs w:val="20"/>
              </w:rPr>
            </w:pPr>
            <w:r>
              <w:rPr>
                <w:sz w:val="20"/>
                <w:szCs w:val="20"/>
              </w:rPr>
              <w:t>Clinical Education</w:t>
            </w:r>
          </w:p>
          <w:p w14:paraId="27FEF53E" w14:textId="77777777" w:rsidR="00DC6056" w:rsidRDefault="00DC6056" w:rsidP="007D581A">
            <w:pPr>
              <w:rPr>
                <w:rFonts w:ascii="Arial Narrow" w:hAnsi="Arial Narrow"/>
                <w:sz w:val="20"/>
                <w:szCs w:val="20"/>
              </w:rPr>
            </w:pPr>
          </w:p>
          <w:p w14:paraId="7B130298" w14:textId="77777777" w:rsidR="00DC6056" w:rsidRPr="001B31F8" w:rsidRDefault="00DC6056" w:rsidP="007D581A">
            <w:pPr>
              <w:rPr>
                <w:sz w:val="20"/>
                <w:szCs w:val="20"/>
              </w:rPr>
            </w:pPr>
            <w:r w:rsidRPr="001B31F8">
              <w:rPr>
                <w:rFonts w:ascii="Arial Narrow" w:hAnsi="Arial Narrow"/>
                <w:sz w:val="20"/>
                <w:szCs w:val="20"/>
              </w:rPr>
              <w:t>▲</w:t>
            </w:r>
            <w:r w:rsidRPr="001B31F8">
              <w:rPr>
                <w:sz w:val="20"/>
                <w:szCs w:val="20"/>
              </w:rPr>
              <w:t xml:space="preserve">       </w:t>
            </w:r>
            <w:r>
              <w:rPr>
                <w:sz w:val="20"/>
                <w:szCs w:val="20"/>
              </w:rPr>
              <w:t xml:space="preserve">                            2</w:t>
            </w:r>
            <w:r w:rsidRPr="001B31F8">
              <w:rPr>
                <w:rFonts w:ascii="Arial Narrow" w:hAnsi="Arial Narrow"/>
                <w:sz w:val="20"/>
                <w:szCs w:val="20"/>
              </w:rPr>
              <w:t xml:space="preserve"> </w:t>
            </w:r>
            <w:r w:rsidRPr="001B31F8">
              <w:rPr>
                <w:sz w:val="20"/>
                <w:szCs w:val="20"/>
              </w:rPr>
              <w:t xml:space="preserve">                                            </w:t>
            </w:r>
          </w:p>
        </w:tc>
        <w:tc>
          <w:tcPr>
            <w:tcW w:w="2000" w:type="dxa"/>
            <w:shd w:val="clear" w:color="auto" w:fill="D9D9D9" w:themeFill="background1" w:themeFillShade="D9"/>
          </w:tcPr>
          <w:p w14:paraId="23576E77" w14:textId="77777777" w:rsidR="00DC6056" w:rsidRDefault="00DC6056" w:rsidP="007D581A">
            <w:pPr>
              <w:rPr>
                <w:b/>
                <w:sz w:val="20"/>
                <w:szCs w:val="20"/>
              </w:rPr>
            </w:pPr>
          </w:p>
        </w:tc>
        <w:tc>
          <w:tcPr>
            <w:tcW w:w="1699" w:type="dxa"/>
          </w:tcPr>
          <w:p w14:paraId="6C359EC6" w14:textId="77777777" w:rsidR="00DC6056" w:rsidRDefault="00DC6056" w:rsidP="007D581A">
            <w:pPr>
              <w:rPr>
                <w:b/>
                <w:sz w:val="20"/>
                <w:szCs w:val="20"/>
              </w:rPr>
            </w:pPr>
            <w:r>
              <w:rPr>
                <w:b/>
                <w:sz w:val="20"/>
                <w:szCs w:val="20"/>
              </w:rPr>
              <w:t>Biology Elective</w:t>
            </w:r>
          </w:p>
          <w:p w14:paraId="60190013" w14:textId="77777777" w:rsidR="00DC6056" w:rsidRDefault="00DC6056" w:rsidP="007D581A">
            <w:pPr>
              <w:rPr>
                <w:b/>
                <w:sz w:val="20"/>
                <w:szCs w:val="20"/>
              </w:rPr>
            </w:pPr>
          </w:p>
          <w:p w14:paraId="3A24B357" w14:textId="77777777" w:rsidR="00DC6056" w:rsidRDefault="00DC6056" w:rsidP="007D581A">
            <w:pPr>
              <w:rPr>
                <w:b/>
                <w:sz w:val="20"/>
                <w:szCs w:val="20"/>
              </w:rPr>
            </w:pPr>
          </w:p>
          <w:p w14:paraId="2D00F3AA" w14:textId="77777777" w:rsidR="00DC6056" w:rsidRDefault="00DC6056" w:rsidP="007D581A">
            <w:pPr>
              <w:rPr>
                <w:b/>
                <w:sz w:val="20"/>
                <w:szCs w:val="20"/>
              </w:rPr>
            </w:pPr>
            <w:r w:rsidRPr="001B31F8">
              <w:rPr>
                <w:rFonts w:ascii="Arial Narrow" w:hAnsi="Arial Narrow"/>
                <w:sz w:val="20"/>
                <w:szCs w:val="20"/>
              </w:rPr>
              <w:t>▲</w:t>
            </w:r>
            <w:r>
              <w:rPr>
                <w:rFonts w:ascii="Arial Narrow" w:hAnsi="Arial Narrow"/>
                <w:sz w:val="20"/>
                <w:szCs w:val="20"/>
              </w:rPr>
              <w:t xml:space="preserve">                      </w:t>
            </w:r>
            <w:r>
              <w:rPr>
                <w:sz w:val="20"/>
                <w:szCs w:val="20"/>
              </w:rPr>
              <w:t>3-4</w:t>
            </w:r>
          </w:p>
        </w:tc>
        <w:tc>
          <w:tcPr>
            <w:tcW w:w="1699" w:type="dxa"/>
          </w:tcPr>
          <w:p w14:paraId="1890792E" w14:textId="77777777" w:rsidR="00DC6056" w:rsidRDefault="00DC6056" w:rsidP="007D581A">
            <w:pPr>
              <w:rPr>
                <w:b/>
                <w:sz w:val="20"/>
                <w:szCs w:val="20"/>
              </w:rPr>
            </w:pPr>
            <w:r>
              <w:rPr>
                <w:b/>
                <w:sz w:val="20"/>
                <w:szCs w:val="20"/>
              </w:rPr>
              <w:t>Biology Elective</w:t>
            </w:r>
          </w:p>
          <w:p w14:paraId="7985AAEE" w14:textId="77777777" w:rsidR="00DC6056" w:rsidRDefault="00DC6056" w:rsidP="007D581A">
            <w:pPr>
              <w:rPr>
                <w:b/>
                <w:sz w:val="20"/>
                <w:szCs w:val="20"/>
              </w:rPr>
            </w:pPr>
          </w:p>
          <w:p w14:paraId="17FB68C5" w14:textId="77777777" w:rsidR="00DC6056" w:rsidRDefault="00DC6056" w:rsidP="007D581A">
            <w:pPr>
              <w:rPr>
                <w:b/>
                <w:sz w:val="20"/>
                <w:szCs w:val="20"/>
              </w:rPr>
            </w:pPr>
          </w:p>
          <w:p w14:paraId="22EF0E3B" w14:textId="77777777" w:rsidR="00DC6056" w:rsidRDefault="00DC6056" w:rsidP="007D581A">
            <w:pPr>
              <w:rPr>
                <w:b/>
                <w:sz w:val="20"/>
                <w:szCs w:val="20"/>
              </w:rPr>
            </w:pPr>
            <w:r w:rsidRPr="001B31F8">
              <w:rPr>
                <w:rFonts w:ascii="Arial Narrow" w:hAnsi="Arial Narrow"/>
                <w:sz w:val="20"/>
                <w:szCs w:val="20"/>
              </w:rPr>
              <w:t>▲</w:t>
            </w:r>
            <w:r>
              <w:rPr>
                <w:rFonts w:ascii="Arial Narrow" w:hAnsi="Arial Narrow"/>
                <w:sz w:val="20"/>
                <w:szCs w:val="20"/>
              </w:rPr>
              <w:t xml:space="preserve">                      </w:t>
            </w:r>
            <w:r>
              <w:rPr>
                <w:sz w:val="20"/>
                <w:szCs w:val="20"/>
              </w:rPr>
              <w:t>3-4</w:t>
            </w:r>
          </w:p>
        </w:tc>
      </w:tr>
      <w:tr w:rsidR="00DC6056" w14:paraId="3E8D4EDB" w14:textId="77777777" w:rsidTr="007D581A">
        <w:trPr>
          <w:jc w:val="center"/>
        </w:trPr>
        <w:tc>
          <w:tcPr>
            <w:tcW w:w="2038" w:type="dxa"/>
          </w:tcPr>
          <w:p w14:paraId="05DF4A45" w14:textId="77777777" w:rsidR="00DC6056" w:rsidRPr="001B31F8" w:rsidRDefault="00DC6056" w:rsidP="007D581A">
            <w:pPr>
              <w:rPr>
                <w:b/>
                <w:sz w:val="20"/>
                <w:szCs w:val="20"/>
              </w:rPr>
            </w:pPr>
            <w:r>
              <w:rPr>
                <w:b/>
                <w:sz w:val="20"/>
                <w:szCs w:val="20"/>
              </w:rPr>
              <w:t>DAS105</w:t>
            </w:r>
          </w:p>
          <w:p w14:paraId="6230FC80" w14:textId="77777777" w:rsidR="00DC6056" w:rsidRPr="001B31F8" w:rsidRDefault="00DC6056" w:rsidP="007D581A">
            <w:pPr>
              <w:rPr>
                <w:sz w:val="20"/>
                <w:szCs w:val="20"/>
              </w:rPr>
            </w:pPr>
            <w:r>
              <w:rPr>
                <w:sz w:val="20"/>
                <w:szCs w:val="20"/>
              </w:rPr>
              <w:t>Chairside Assisting I</w:t>
            </w:r>
          </w:p>
          <w:p w14:paraId="0C53A6A0" w14:textId="77777777" w:rsidR="00DC6056" w:rsidRDefault="00DC6056" w:rsidP="007D581A">
            <w:pPr>
              <w:rPr>
                <w:rFonts w:ascii="Arial Narrow" w:hAnsi="Arial Narrow"/>
                <w:sz w:val="20"/>
                <w:szCs w:val="20"/>
              </w:rPr>
            </w:pPr>
          </w:p>
          <w:p w14:paraId="002BFFBA" w14:textId="77777777" w:rsidR="00DC6056" w:rsidRPr="001B31F8" w:rsidRDefault="00DC6056" w:rsidP="007D581A">
            <w:pPr>
              <w:rPr>
                <w:sz w:val="20"/>
                <w:szCs w:val="20"/>
              </w:rPr>
            </w:pPr>
            <w:r w:rsidRPr="001B31F8">
              <w:rPr>
                <w:rFonts w:ascii="Arial Narrow" w:hAnsi="Arial Narrow"/>
                <w:sz w:val="20"/>
                <w:szCs w:val="20"/>
              </w:rPr>
              <w:t>▲</w:t>
            </w:r>
            <w:r w:rsidRPr="001B31F8">
              <w:rPr>
                <w:sz w:val="20"/>
                <w:szCs w:val="20"/>
              </w:rPr>
              <w:t xml:space="preserve">       </w:t>
            </w:r>
            <w:r>
              <w:rPr>
                <w:sz w:val="20"/>
                <w:szCs w:val="20"/>
              </w:rPr>
              <w:t xml:space="preserve">                          4</w:t>
            </w:r>
            <w:r w:rsidRPr="001B31F8">
              <w:rPr>
                <w:rFonts w:ascii="Arial Narrow" w:hAnsi="Arial Narrow"/>
                <w:sz w:val="20"/>
                <w:szCs w:val="20"/>
              </w:rPr>
              <w:t xml:space="preserve"> </w:t>
            </w:r>
            <w:r w:rsidRPr="001B31F8">
              <w:rPr>
                <w:sz w:val="20"/>
                <w:szCs w:val="20"/>
              </w:rPr>
              <w:t xml:space="preserve">                                            </w:t>
            </w:r>
          </w:p>
        </w:tc>
        <w:tc>
          <w:tcPr>
            <w:tcW w:w="2140" w:type="dxa"/>
          </w:tcPr>
          <w:p w14:paraId="32FE2D81" w14:textId="77777777" w:rsidR="00DC6056" w:rsidRDefault="00DC6056" w:rsidP="007D581A">
            <w:pPr>
              <w:rPr>
                <w:b/>
                <w:sz w:val="20"/>
                <w:szCs w:val="20"/>
              </w:rPr>
            </w:pPr>
            <w:r>
              <w:rPr>
                <w:b/>
                <w:sz w:val="20"/>
                <w:szCs w:val="20"/>
              </w:rPr>
              <w:t>DAS111</w:t>
            </w:r>
          </w:p>
          <w:p w14:paraId="5C248AC6" w14:textId="4FD9903A" w:rsidR="00DC6056" w:rsidRPr="00CD5F23" w:rsidRDefault="00DC6056" w:rsidP="007D581A">
            <w:pPr>
              <w:rPr>
                <w:sz w:val="20"/>
                <w:szCs w:val="20"/>
              </w:rPr>
            </w:pPr>
            <w:r>
              <w:rPr>
                <w:sz w:val="20"/>
                <w:szCs w:val="20"/>
              </w:rPr>
              <w:t>Dental Administrative Procedures</w:t>
            </w:r>
            <w:r w:rsidR="000E4551">
              <w:rPr>
                <w:sz w:val="20"/>
                <w:szCs w:val="20"/>
              </w:rPr>
              <w:fldChar w:fldCharType="begin"/>
            </w:r>
            <w:r w:rsidR="000E4551">
              <w:instrText xml:space="preserve"> </w:instrText>
            </w:r>
            <w:r w:rsidR="000E4551" w:rsidRPr="00197E5A">
              <w:rPr>
                <w:rFonts w:ascii="Book Antiqua" w:hAnsi="Book Antiqua"/>
                <w:b/>
                <w:sz w:val="20"/>
                <w:szCs w:val="20"/>
              </w:rPr>
              <w:instrText>Procedures</w:instrText>
            </w:r>
            <w:r w:rsidR="000E4551">
              <w:instrText xml:space="preserve">" </w:instrText>
            </w:r>
            <w:r w:rsidR="000E4551">
              <w:rPr>
                <w:sz w:val="20"/>
                <w:szCs w:val="20"/>
              </w:rPr>
              <w:fldChar w:fldCharType="separate"/>
            </w:r>
            <w:r w:rsidR="00AF1604">
              <w:rPr>
                <w:b/>
                <w:bCs/>
                <w:sz w:val="20"/>
                <w:szCs w:val="20"/>
              </w:rPr>
              <w:t>.</w:t>
            </w:r>
            <w:r w:rsidR="000E4551">
              <w:rPr>
                <w:sz w:val="20"/>
                <w:szCs w:val="20"/>
              </w:rPr>
              <w:fldChar w:fldCharType="end"/>
            </w:r>
          </w:p>
          <w:p w14:paraId="00ECBF27" w14:textId="77777777" w:rsidR="00DC6056" w:rsidRPr="001B31F8" w:rsidRDefault="00DC6056" w:rsidP="007D581A">
            <w:pPr>
              <w:rPr>
                <w:sz w:val="20"/>
                <w:szCs w:val="20"/>
              </w:rPr>
            </w:pPr>
            <w:r w:rsidRPr="001B31F8">
              <w:rPr>
                <w:rFonts w:ascii="Arial Narrow" w:hAnsi="Arial Narrow"/>
                <w:sz w:val="20"/>
                <w:szCs w:val="20"/>
              </w:rPr>
              <w:t>▲</w:t>
            </w:r>
            <w:r w:rsidRPr="001B31F8">
              <w:rPr>
                <w:sz w:val="20"/>
                <w:szCs w:val="20"/>
              </w:rPr>
              <w:t xml:space="preserve">       </w:t>
            </w:r>
            <w:r>
              <w:rPr>
                <w:sz w:val="20"/>
                <w:szCs w:val="20"/>
              </w:rPr>
              <w:t xml:space="preserve">                            2</w:t>
            </w:r>
            <w:r w:rsidRPr="001B31F8">
              <w:rPr>
                <w:rFonts w:ascii="Arial Narrow" w:hAnsi="Arial Narrow"/>
                <w:sz w:val="20"/>
                <w:szCs w:val="20"/>
              </w:rPr>
              <w:t xml:space="preserve"> </w:t>
            </w:r>
            <w:r w:rsidRPr="001B31F8">
              <w:rPr>
                <w:sz w:val="20"/>
                <w:szCs w:val="20"/>
              </w:rPr>
              <w:t xml:space="preserve">                                            </w:t>
            </w:r>
          </w:p>
        </w:tc>
        <w:tc>
          <w:tcPr>
            <w:tcW w:w="2000" w:type="dxa"/>
            <w:shd w:val="clear" w:color="auto" w:fill="D9D9D9" w:themeFill="background1" w:themeFillShade="D9"/>
          </w:tcPr>
          <w:p w14:paraId="156DD9E4" w14:textId="77777777" w:rsidR="00DC6056" w:rsidRDefault="00DC6056" w:rsidP="007D581A">
            <w:pPr>
              <w:rPr>
                <w:b/>
                <w:sz w:val="20"/>
                <w:szCs w:val="20"/>
              </w:rPr>
            </w:pPr>
          </w:p>
        </w:tc>
        <w:tc>
          <w:tcPr>
            <w:tcW w:w="1699" w:type="dxa"/>
          </w:tcPr>
          <w:p w14:paraId="324CC570" w14:textId="77777777" w:rsidR="00DC6056" w:rsidRDefault="00DC6056" w:rsidP="007D581A">
            <w:pPr>
              <w:rPr>
                <w:b/>
                <w:sz w:val="20"/>
                <w:szCs w:val="20"/>
              </w:rPr>
            </w:pPr>
            <w:r>
              <w:rPr>
                <w:b/>
                <w:sz w:val="20"/>
                <w:szCs w:val="20"/>
              </w:rPr>
              <w:t>General Studies Elective</w:t>
            </w:r>
          </w:p>
          <w:p w14:paraId="463F3536" w14:textId="77777777" w:rsidR="00DC6056" w:rsidRDefault="00DC6056" w:rsidP="007D581A">
            <w:pPr>
              <w:rPr>
                <w:b/>
                <w:sz w:val="20"/>
                <w:szCs w:val="20"/>
              </w:rPr>
            </w:pPr>
          </w:p>
          <w:p w14:paraId="01E940CF" w14:textId="77777777" w:rsidR="00DC6056" w:rsidRPr="008C7292" w:rsidRDefault="00DC6056" w:rsidP="008C7292">
            <w:pPr>
              <w:rPr>
                <w:sz w:val="20"/>
                <w:szCs w:val="20"/>
              </w:rPr>
            </w:pPr>
            <w:r>
              <w:rPr>
                <w:b/>
                <w:sz w:val="20"/>
                <w:szCs w:val="20"/>
              </w:rPr>
              <w:t xml:space="preserve">                              </w:t>
            </w:r>
            <w:r w:rsidR="008C7292">
              <w:rPr>
                <w:sz w:val="20"/>
                <w:szCs w:val="20"/>
              </w:rPr>
              <w:t>3</w:t>
            </w:r>
            <w:r w:rsidR="008C7292">
              <w:rPr>
                <w:rFonts w:ascii="Arial Narrow" w:hAnsi="Arial Narrow"/>
                <w:sz w:val="20"/>
                <w:szCs w:val="20"/>
              </w:rPr>
              <w:t xml:space="preserve">               </w:t>
            </w:r>
            <w:r>
              <w:rPr>
                <w:rFonts w:ascii="Arial Narrow" w:hAnsi="Arial Narrow"/>
                <w:sz w:val="20"/>
                <w:szCs w:val="20"/>
              </w:rPr>
              <w:t xml:space="preserve">                                                                </w:t>
            </w:r>
          </w:p>
        </w:tc>
        <w:tc>
          <w:tcPr>
            <w:tcW w:w="1699" w:type="dxa"/>
          </w:tcPr>
          <w:p w14:paraId="6C67FB72" w14:textId="77777777" w:rsidR="00DC6056" w:rsidRDefault="00DC6056" w:rsidP="007D581A">
            <w:pPr>
              <w:rPr>
                <w:b/>
                <w:sz w:val="20"/>
                <w:szCs w:val="20"/>
              </w:rPr>
            </w:pPr>
            <w:r>
              <w:rPr>
                <w:b/>
                <w:sz w:val="20"/>
                <w:szCs w:val="20"/>
              </w:rPr>
              <w:t>General Studies Elective</w:t>
            </w:r>
          </w:p>
          <w:p w14:paraId="6C2631BC" w14:textId="77777777" w:rsidR="00DC6056" w:rsidRDefault="00DC6056" w:rsidP="007D581A">
            <w:pPr>
              <w:rPr>
                <w:b/>
                <w:sz w:val="20"/>
                <w:szCs w:val="20"/>
              </w:rPr>
            </w:pPr>
          </w:p>
          <w:p w14:paraId="104EEAAB" w14:textId="77777777" w:rsidR="00DC6056" w:rsidRDefault="008C7292" w:rsidP="007D581A">
            <w:pPr>
              <w:rPr>
                <w:b/>
                <w:sz w:val="20"/>
                <w:szCs w:val="20"/>
              </w:rPr>
            </w:pPr>
            <w:r>
              <w:rPr>
                <w:sz w:val="20"/>
                <w:szCs w:val="20"/>
              </w:rPr>
              <w:t xml:space="preserve">               </w:t>
            </w:r>
            <w:r w:rsidR="00DC6056">
              <w:rPr>
                <w:sz w:val="20"/>
                <w:szCs w:val="20"/>
              </w:rPr>
              <w:t xml:space="preserve">           3-4</w:t>
            </w:r>
          </w:p>
        </w:tc>
      </w:tr>
      <w:tr w:rsidR="00DC6056" w14:paraId="4CCF0B36" w14:textId="77777777" w:rsidTr="007D581A">
        <w:trPr>
          <w:jc w:val="center"/>
        </w:trPr>
        <w:tc>
          <w:tcPr>
            <w:tcW w:w="2038" w:type="dxa"/>
          </w:tcPr>
          <w:p w14:paraId="4E16EBE5" w14:textId="77777777" w:rsidR="00DC6056" w:rsidRPr="001B31F8" w:rsidRDefault="00DC6056" w:rsidP="007D581A">
            <w:pPr>
              <w:rPr>
                <w:b/>
                <w:sz w:val="20"/>
                <w:szCs w:val="20"/>
              </w:rPr>
            </w:pPr>
            <w:r>
              <w:rPr>
                <w:b/>
                <w:sz w:val="20"/>
                <w:szCs w:val="20"/>
              </w:rPr>
              <w:t>DAS108</w:t>
            </w:r>
          </w:p>
          <w:p w14:paraId="60647CD7" w14:textId="77777777" w:rsidR="00DC6056" w:rsidRPr="001B31F8" w:rsidRDefault="00DC6056" w:rsidP="007D581A">
            <w:pPr>
              <w:rPr>
                <w:sz w:val="20"/>
                <w:szCs w:val="20"/>
              </w:rPr>
            </w:pPr>
            <w:r>
              <w:rPr>
                <w:sz w:val="20"/>
                <w:szCs w:val="20"/>
              </w:rPr>
              <w:t>Dental Anatomy</w:t>
            </w:r>
          </w:p>
          <w:p w14:paraId="0A163D58" w14:textId="77777777" w:rsidR="00DC6056" w:rsidRDefault="00DC6056" w:rsidP="007D581A">
            <w:pPr>
              <w:rPr>
                <w:rFonts w:ascii="Arial Narrow" w:hAnsi="Arial Narrow"/>
                <w:sz w:val="20"/>
                <w:szCs w:val="20"/>
              </w:rPr>
            </w:pPr>
          </w:p>
          <w:p w14:paraId="123C0867" w14:textId="77777777" w:rsidR="00DC6056" w:rsidRDefault="00DC6056" w:rsidP="007D581A">
            <w:pPr>
              <w:rPr>
                <w:b/>
                <w:sz w:val="20"/>
                <w:szCs w:val="20"/>
              </w:rPr>
            </w:pPr>
            <w:r w:rsidRPr="001B31F8">
              <w:rPr>
                <w:rFonts w:ascii="Arial Narrow" w:hAnsi="Arial Narrow"/>
                <w:sz w:val="20"/>
                <w:szCs w:val="20"/>
              </w:rPr>
              <w:t>▲</w:t>
            </w:r>
            <w:r w:rsidRPr="001B31F8">
              <w:rPr>
                <w:sz w:val="20"/>
                <w:szCs w:val="20"/>
              </w:rPr>
              <w:t xml:space="preserve">       </w:t>
            </w:r>
            <w:r>
              <w:rPr>
                <w:sz w:val="20"/>
                <w:szCs w:val="20"/>
              </w:rPr>
              <w:t xml:space="preserve">                          3</w:t>
            </w:r>
            <w:r w:rsidRPr="001B31F8">
              <w:rPr>
                <w:rFonts w:ascii="Arial Narrow" w:hAnsi="Arial Narrow"/>
                <w:sz w:val="20"/>
                <w:szCs w:val="20"/>
              </w:rPr>
              <w:t xml:space="preserve"> </w:t>
            </w:r>
            <w:r w:rsidRPr="001B31F8">
              <w:rPr>
                <w:sz w:val="20"/>
                <w:szCs w:val="20"/>
              </w:rPr>
              <w:t xml:space="preserve">                                            </w:t>
            </w:r>
          </w:p>
        </w:tc>
        <w:tc>
          <w:tcPr>
            <w:tcW w:w="2140" w:type="dxa"/>
          </w:tcPr>
          <w:p w14:paraId="241B0A12" w14:textId="77777777" w:rsidR="00DC6056" w:rsidRDefault="00DC6056" w:rsidP="007D581A">
            <w:pPr>
              <w:rPr>
                <w:b/>
                <w:sz w:val="20"/>
                <w:szCs w:val="20"/>
              </w:rPr>
            </w:pPr>
            <w:r>
              <w:rPr>
                <w:b/>
                <w:sz w:val="20"/>
                <w:szCs w:val="20"/>
              </w:rPr>
              <w:t>DAS112</w:t>
            </w:r>
          </w:p>
          <w:p w14:paraId="3C5E2649" w14:textId="77777777" w:rsidR="00DC6056" w:rsidRPr="00CD5F23" w:rsidRDefault="00DC6056" w:rsidP="007D581A">
            <w:pPr>
              <w:rPr>
                <w:sz w:val="20"/>
                <w:szCs w:val="20"/>
              </w:rPr>
            </w:pPr>
            <w:r>
              <w:rPr>
                <w:sz w:val="20"/>
                <w:szCs w:val="20"/>
              </w:rPr>
              <w:t>Special Functions</w:t>
            </w:r>
          </w:p>
          <w:p w14:paraId="02EF9EE2" w14:textId="77777777" w:rsidR="00DC6056" w:rsidRDefault="00DC6056" w:rsidP="007D581A">
            <w:pPr>
              <w:rPr>
                <w:rFonts w:ascii="Arial Narrow" w:hAnsi="Arial Narrow"/>
                <w:sz w:val="20"/>
                <w:szCs w:val="20"/>
              </w:rPr>
            </w:pPr>
          </w:p>
          <w:p w14:paraId="3DAEE7D8" w14:textId="77777777" w:rsidR="00DC6056" w:rsidRPr="001B31F8" w:rsidRDefault="00DC6056" w:rsidP="007D581A">
            <w:pPr>
              <w:rPr>
                <w:sz w:val="20"/>
                <w:szCs w:val="20"/>
              </w:rPr>
            </w:pPr>
            <w:r w:rsidRPr="001B31F8">
              <w:rPr>
                <w:rFonts w:ascii="Arial Narrow" w:hAnsi="Arial Narrow"/>
                <w:sz w:val="20"/>
                <w:szCs w:val="20"/>
              </w:rPr>
              <w:t>▲</w:t>
            </w:r>
            <w:r w:rsidRPr="001B31F8">
              <w:rPr>
                <w:sz w:val="20"/>
                <w:szCs w:val="20"/>
              </w:rPr>
              <w:t xml:space="preserve">       </w:t>
            </w:r>
            <w:r>
              <w:rPr>
                <w:sz w:val="20"/>
                <w:szCs w:val="20"/>
              </w:rPr>
              <w:t xml:space="preserve">                            2</w:t>
            </w:r>
            <w:r w:rsidRPr="001B31F8">
              <w:rPr>
                <w:rFonts w:ascii="Arial Narrow" w:hAnsi="Arial Narrow"/>
                <w:sz w:val="20"/>
                <w:szCs w:val="20"/>
              </w:rPr>
              <w:t xml:space="preserve"> </w:t>
            </w:r>
            <w:r w:rsidRPr="001B31F8">
              <w:rPr>
                <w:sz w:val="20"/>
                <w:szCs w:val="20"/>
              </w:rPr>
              <w:t xml:space="preserve">                                            </w:t>
            </w:r>
          </w:p>
        </w:tc>
        <w:tc>
          <w:tcPr>
            <w:tcW w:w="2000" w:type="dxa"/>
            <w:shd w:val="clear" w:color="auto" w:fill="D9D9D9" w:themeFill="background1" w:themeFillShade="D9"/>
          </w:tcPr>
          <w:p w14:paraId="7A011598" w14:textId="77777777" w:rsidR="00DC6056" w:rsidRDefault="00DC6056" w:rsidP="007D581A">
            <w:pPr>
              <w:rPr>
                <w:b/>
                <w:sz w:val="20"/>
                <w:szCs w:val="20"/>
              </w:rPr>
            </w:pPr>
          </w:p>
        </w:tc>
        <w:tc>
          <w:tcPr>
            <w:tcW w:w="1699" w:type="dxa"/>
            <w:shd w:val="clear" w:color="auto" w:fill="D9D9D9" w:themeFill="background1" w:themeFillShade="D9"/>
          </w:tcPr>
          <w:p w14:paraId="16A66E0B" w14:textId="77777777" w:rsidR="00DC6056" w:rsidRDefault="00DC6056" w:rsidP="007D581A">
            <w:pPr>
              <w:rPr>
                <w:b/>
                <w:sz w:val="20"/>
                <w:szCs w:val="20"/>
              </w:rPr>
            </w:pPr>
          </w:p>
        </w:tc>
        <w:tc>
          <w:tcPr>
            <w:tcW w:w="1699" w:type="dxa"/>
            <w:shd w:val="clear" w:color="auto" w:fill="D9D9D9" w:themeFill="background1" w:themeFillShade="D9"/>
          </w:tcPr>
          <w:p w14:paraId="09D85F5C" w14:textId="77777777" w:rsidR="00DC6056" w:rsidRDefault="00DC6056" w:rsidP="007D581A">
            <w:pPr>
              <w:rPr>
                <w:b/>
                <w:sz w:val="20"/>
                <w:szCs w:val="20"/>
              </w:rPr>
            </w:pPr>
          </w:p>
        </w:tc>
      </w:tr>
      <w:tr w:rsidR="00DC6056" w14:paraId="1DF6A6EC" w14:textId="77777777" w:rsidTr="007D581A">
        <w:trPr>
          <w:jc w:val="center"/>
        </w:trPr>
        <w:tc>
          <w:tcPr>
            <w:tcW w:w="2038" w:type="dxa"/>
          </w:tcPr>
          <w:p w14:paraId="3DEDF8B3" w14:textId="77777777" w:rsidR="00DC6056" w:rsidRDefault="00DC6056" w:rsidP="007D581A">
            <w:pPr>
              <w:jc w:val="right"/>
              <w:rPr>
                <w:sz w:val="20"/>
                <w:szCs w:val="20"/>
              </w:rPr>
            </w:pPr>
            <w:r>
              <w:rPr>
                <w:sz w:val="20"/>
                <w:szCs w:val="20"/>
              </w:rPr>
              <w:t>17 CREDITS</w:t>
            </w:r>
          </w:p>
        </w:tc>
        <w:tc>
          <w:tcPr>
            <w:tcW w:w="2140" w:type="dxa"/>
          </w:tcPr>
          <w:p w14:paraId="6D6ABBF3" w14:textId="77777777" w:rsidR="00DC6056" w:rsidRPr="003A4174" w:rsidRDefault="00DC6056" w:rsidP="007D581A">
            <w:pPr>
              <w:jc w:val="right"/>
              <w:rPr>
                <w:sz w:val="20"/>
                <w:szCs w:val="20"/>
              </w:rPr>
            </w:pPr>
            <w:r>
              <w:rPr>
                <w:sz w:val="20"/>
                <w:szCs w:val="20"/>
              </w:rPr>
              <w:t>15 CREDITS</w:t>
            </w:r>
          </w:p>
        </w:tc>
        <w:tc>
          <w:tcPr>
            <w:tcW w:w="2000" w:type="dxa"/>
          </w:tcPr>
          <w:p w14:paraId="32B939B6" w14:textId="77777777" w:rsidR="00DC6056" w:rsidRDefault="00DC6056" w:rsidP="007D581A">
            <w:pPr>
              <w:jc w:val="right"/>
              <w:rPr>
                <w:sz w:val="20"/>
                <w:szCs w:val="20"/>
              </w:rPr>
            </w:pPr>
            <w:r>
              <w:rPr>
                <w:sz w:val="20"/>
                <w:szCs w:val="20"/>
              </w:rPr>
              <w:t>2 Credits</w:t>
            </w:r>
          </w:p>
        </w:tc>
        <w:tc>
          <w:tcPr>
            <w:tcW w:w="1699" w:type="dxa"/>
          </w:tcPr>
          <w:p w14:paraId="06E7CC45" w14:textId="77777777" w:rsidR="00DC6056" w:rsidRDefault="00DC6056" w:rsidP="007D581A">
            <w:pPr>
              <w:jc w:val="right"/>
              <w:rPr>
                <w:sz w:val="20"/>
                <w:szCs w:val="20"/>
              </w:rPr>
            </w:pPr>
            <w:r>
              <w:rPr>
                <w:sz w:val="20"/>
                <w:szCs w:val="20"/>
              </w:rPr>
              <w:t>15-16 Credits</w:t>
            </w:r>
          </w:p>
        </w:tc>
        <w:tc>
          <w:tcPr>
            <w:tcW w:w="1699" w:type="dxa"/>
          </w:tcPr>
          <w:p w14:paraId="05941BAE" w14:textId="77777777" w:rsidR="00DC6056" w:rsidRDefault="00DC6056" w:rsidP="007D581A">
            <w:pPr>
              <w:jc w:val="right"/>
              <w:rPr>
                <w:sz w:val="20"/>
                <w:szCs w:val="20"/>
              </w:rPr>
            </w:pPr>
            <w:r>
              <w:rPr>
                <w:sz w:val="20"/>
                <w:szCs w:val="20"/>
              </w:rPr>
              <w:t>15-16 Credits</w:t>
            </w:r>
          </w:p>
        </w:tc>
      </w:tr>
      <w:tr w:rsidR="00DC6056" w:rsidRPr="007F5503" w14:paraId="2A3944D9" w14:textId="77777777" w:rsidTr="007D581A">
        <w:trPr>
          <w:jc w:val="center"/>
        </w:trPr>
        <w:tc>
          <w:tcPr>
            <w:tcW w:w="9576" w:type="dxa"/>
            <w:gridSpan w:val="5"/>
          </w:tcPr>
          <w:p w14:paraId="1A8626EB" w14:textId="77777777" w:rsidR="00DC6056" w:rsidRPr="00BF3808" w:rsidRDefault="00DC6056" w:rsidP="00C577AA">
            <w:pPr>
              <w:pStyle w:val="NoSpacing"/>
              <w:jc w:val="center"/>
              <w:rPr>
                <w:rFonts w:ascii="Book Antiqua" w:hAnsi="Book Antiqua"/>
                <w:sz w:val="18"/>
                <w:szCs w:val="18"/>
              </w:rPr>
            </w:pPr>
            <w:r w:rsidRPr="00BF3808">
              <w:rPr>
                <w:rFonts w:ascii="Book Antiqua" w:hAnsi="Book Antiqua"/>
                <w:sz w:val="18"/>
                <w:szCs w:val="18"/>
              </w:rPr>
              <w:t>64-66 SEMESTER CREDITS</w:t>
            </w:r>
          </w:p>
          <w:p w14:paraId="278FB6AD" w14:textId="77777777" w:rsidR="00DC6056" w:rsidRPr="00BF3808" w:rsidRDefault="00DC6056" w:rsidP="00BF3808">
            <w:pPr>
              <w:pStyle w:val="NoSpacing"/>
              <w:rPr>
                <w:rFonts w:ascii="Book Antiqua" w:hAnsi="Book Antiqua"/>
                <w:sz w:val="18"/>
                <w:szCs w:val="18"/>
              </w:rPr>
            </w:pPr>
          </w:p>
          <w:p w14:paraId="4F5FD241" w14:textId="77777777" w:rsidR="00DC6056" w:rsidRPr="00BF3808" w:rsidRDefault="00DC6056" w:rsidP="00BF3808">
            <w:pPr>
              <w:pStyle w:val="NoSpacing"/>
              <w:rPr>
                <w:rFonts w:ascii="Book Antiqua" w:eastAsia="Book Antiqua" w:hAnsi="Book Antiqua" w:cs="Book Antiqua"/>
                <w:sz w:val="18"/>
                <w:szCs w:val="18"/>
              </w:rPr>
            </w:pPr>
            <w:r w:rsidRPr="00BF3808">
              <w:rPr>
                <w:rFonts w:ascii="Book Antiqua" w:eastAsia="Book Antiqua" w:hAnsi="Book Antiqua" w:cs="Book Antiqua"/>
                <w:bCs/>
                <w:sz w:val="18"/>
                <w:szCs w:val="18"/>
              </w:rPr>
              <w:t>See</w:t>
            </w:r>
            <w:r w:rsidRPr="00BF3808">
              <w:rPr>
                <w:rFonts w:ascii="Book Antiqua" w:eastAsia="Book Antiqua" w:hAnsi="Book Antiqua" w:cs="Book Antiqua"/>
                <w:bCs/>
                <w:spacing w:val="-3"/>
                <w:sz w:val="18"/>
                <w:szCs w:val="18"/>
              </w:rPr>
              <w:t xml:space="preserve"> </w:t>
            </w:r>
            <w:r w:rsidRPr="00BF3808">
              <w:rPr>
                <w:rFonts w:ascii="Book Antiqua" w:eastAsia="Book Antiqua" w:hAnsi="Book Antiqua" w:cs="Book Antiqua"/>
                <w:bCs/>
                <w:sz w:val="18"/>
                <w:szCs w:val="18"/>
              </w:rPr>
              <w:t>course</w:t>
            </w:r>
            <w:r w:rsidRPr="00BF3808">
              <w:rPr>
                <w:rFonts w:ascii="Book Antiqua" w:eastAsia="Book Antiqua" w:hAnsi="Book Antiqua" w:cs="Book Antiqua"/>
                <w:bCs/>
                <w:spacing w:val="-5"/>
                <w:sz w:val="18"/>
                <w:szCs w:val="18"/>
              </w:rPr>
              <w:t xml:space="preserve"> </w:t>
            </w:r>
            <w:r w:rsidRPr="00BF3808">
              <w:rPr>
                <w:rFonts w:ascii="Book Antiqua" w:eastAsia="Book Antiqua" w:hAnsi="Book Antiqua" w:cs="Book Antiqua"/>
                <w:bCs/>
                <w:sz w:val="18"/>
                <w:szCs w:val="18"/>
              </w:rPr>
              <w:t>descriptions</w:t>
            </w:r>
            <w:r w:rsidRPr="00BF3808">
              <w:rPr>
                <w:rFonts w:ascii="Book Antiqua" w:eastAsia="Book Antiqua" w:hAnsi="Book Antiqua" w:cs="Book Antiqua"/>
                <w:bCs/>
                <w:spacing w:val="-10"/>
                <w:sz w:val="18"/>
                <w:szCs w:val="18"/>
              </w:rPr>
              <w:t xml:space="preserve"> </w:t>
            </w:r>
            <w:r w:rsidRPr="00BF3808">
              <w:rPr>
                <w:rFonts w:ascii="Book Antiqua" w:eastAsia="Book Antiqua" w:hAnsi="Book Antiqua" w:cs="Book Antiqua"/>
                <w:bCs/>
                <w:sz w:val="18"/>
                <w:szCs w:val="18"/>
              </w:rPr>
              <w:t>for prerequisites</w:t>
            </w:r>
            <w:r w:rsidRPr="00BF3808">
              <w:rPr>
                <w:rFonts w:ascii="Book Antiqua" w:eastAsia="Book Antiqua" w:hAnsi="Book Antiqua" w:cs="Book Antiqua"/>
                <w:bCs/>
                <w:spacing w:val="-11"/>
                <w:sz w:val="18"/>
                <w:szCs w:val="18"/>
              </w:rPr>
              <w:t xml:space="preserve"> </w:t>
            </w:r>
            <w:r w:rsidRPr="00BF3808">
              <w:rPr>
                <w:rFonts w:ascii="Book Antiqua" w:eastAsia="Book Antiqua" w:hAnsi="Book Antiqua" w:cs="Book Antiqua"/>
                <w:bCs/>
                <w:sz w:val="18"/>
                <w:szCs w:val="18"/>
              </w:rPr>
              <w:t>and</w:t>
            </w:r>
            <w:r w:rsidRPr="00BF3808">
              <w:rPr>
                <w:rFonts w:ascii="Book Antiqua" w:eastAsia="Book Antiqua" w:hAnsi="Book Antiqua" w:cs="Book Antiqua"/>
                <w:bCs/>
                <w:spacing w:val="-3"/>
                <w:sz w:val="18"/>
                <w:szCs w:val="18"/>
              </w:rPr>
              <w:t xml:space="preserve"> </w:t>
            </w:r>
            <w:r w:rsidRPr="00BF3808">
              <w:rPr>
                <w:rFonts w:ascii="Book Antiqua" w:eastAsia="Book Antiqua" w:hAnsi="Book Antiqua" w:cs="Book Antiqua"/>
                <w:bCs/>
                <w:sz w:val="18"/>
                <w:szCs w:val="18"/>
              </w:rPr>
              <w:t>corequisites.</w:t>
            </w:r>
          </w:p>
          <w:p w14:paraId="2A11E56D" w14:textId="77777777" w:rsidR="00DC6056" w:rsidRPr="00BF3808" w:rsidRDefault="00DC6056" w:rsidP="00BF3808">
            <w:pPr>
              <w:pStyle w:val="NoSpacing"/>
              <w:rPr>
                <w:rFonts w:ascii="Book Antiqua" w:hAnsi="Book Antiqua" w:cs="Arial"/>
                <w:sz w:val="18"/>
                <w:szCs w:val="18"/>
              </w:rPr>
            </w:pPr>
          </w:p>
          <w:p w14:paraId="0B9B49F6" w14:textId="77777777" w:rsidR="00DC6056" w:rsidRPr="00BF3808" w:rsidRDefault="00DC6056" w:rsidP="00BF3808">
            <w:pPr>
              <w:pStyle w:val="NoSpacing"/>
              <w:rPr>
                <w:rFonts w:ascii="Book Antiqua" w:hAnsi="Book Antiqua"/>
                <w:sz w:val="18"/>
                <w:szCs w:val="18"/>
              </w:rPr>
            </w:pPr>
            <w:r w:rsidRPr="00BF3808">
              <w:rPr>
                <w:rFonts w:ascii="Book Antiqua" w:hAnsi="Book Antiqua" w:cs="Arial"/>
                <w:sz w:val="18"/>
                <w:szCs w:val="18"/>
              </w:rPr>
              <w:t>▲</w:t>
            </w:r>
            <w:r w:rsidRPr="00BF3808">
              <w:rPr>
                <w:rFonts w:ascii="Book Antiqua" w:hAnsi="Book Antiqua"/>
                <w:sz w:val="18"/>
                <w:szCs w:val="18"/>
              </w:rPr>
              <w:t>Student must obtain a letter grade of P (Pass) or C or better to progress to graduation/certification (see Dental Assisting Handbook).</w:t>
            </w:r>
          </w:p>
          <w:p w14:paraId="5F712128" w14:textId="77777777" w:rsidR="00DC6056" w:rsidRPr="00BF3808" w:rsidRDefault="00DC6056" w:rsidP="00BF3808">
            <w:pPr>
              <w:pStyle w:val="NoSpacing"/>
              <w:rPr>
                <w:rFonts w:ascii="Book Antiqua" w:hAnsi="Book Antiqua"/>
                <w:sz w:val="18"/>
                <w:szCs w:val="18"/>
              </w:rPr>
            </w:pPr>
          </w:p>
          <w:p w14:paraId="1211DD9E" w14:textId="77777777" w:rsidR="00DC6056" w:rsidRPr="00BF3808" w:rsidRDefault="00DC6056" w:rsidP="00BF3808">
            <w:pPr>
              <w:pStyle w:val="NoSpacing"/>
              <w:rPr>
                <w:rFonts w:ascii="Book Antiqua" w:eastAsia="Book Antiqua" w:hAnsi="Book Antiqua" w:cs="Book Antiqua"/>
                <w:sz w:val="18"/>
                <w:szCs w:val="18"/>
              </w:rPr>
            </w:pPr>
            <w:r w:rsidRPr="00BF3808">
              <w:rPr>
                <w:rFonts w:ascii="Book Antiqua" w:eastAsia="Book Antiqua" w:hAnsi="Book Antiqua" w:cs="Book Antiqua"/>
                <w:position w:val="1"/>
                <w:sz w:val="18"/>
                <w:szCs w:val="18"/>
              </w:rPr>
              <w:t>*To</w:t>
            </w:r>
            <w:r w:rsidRPr="00BF3808">
              <w:rPr>
                <w:rFonts w:ascii="Book Antiqua" w:eastAsia="Book Antiqua" w:hAnsi="Book Antiqua" w:cs="Book Antiqua"/>
                <w:spacing w:val="-2"/>
                <w:position w:val="1"/>
                <w:sz w:val="18"/>
                <w:szCs w:val="18"/>
              </w:rPr>
              <w:t xml:space="preserve"> </w:t>
            </w:r>
            <w:r w:rsidRPr="00BF3808">
              <w:rPr>
                <w:rFonts w:ascii="Book Antiqua" w:eastAsia="Book Antiqua" w:hAnsi="Book Antiqua" w:cs="Book Antiqua"/>
                <w:position w:val="1"/>
                <w:sz w:val="18"/>
                <w:szCs w:val="18"/>
              </w:rPr>
              <w:t>be eligible to enroll</w:t>
            </w:r>
            <w:r w:rsidRPr="00BF3808">
              <w:rPr>
                <w:rFonts w:ascii="Book Antiqua" w:eastAsia="Book Antiqua" w:hAnsi="Book Antiqua" w:cs="Book Antiqua"/>
                <w:spacing w:val="-5"/>
                <w:position w:val="1"/>
                <w:sz w:val="18"/>
                <w:szCs w:val="18"/>
              </w:rPr>
              <w:t xml:space="preserve"> </w:t>
            </w:r>
            <w:r w:rsidRPr="00BF3808">
              <w:rPr>
                <w:rFonts w:ascii="Book Antiqua" w:eastAsia="Book Antiqua" w:hAnsi="Book Antiqua" w:cs="Book Antiqua"/>
                <w:position w:val="1"/>
                <w:sz w:val="18"/>
                <w:szCs w:val="18"/>
              </w:rPr>
              <w:t>in summer</w:t>
            </w:r>
            <w:r w:rsidRPr="00BF3808">
              <w:rPr>
                <w:rFonts w:ascii="Book Antiqua" w:eastAsia="Book Antiqua" w:hAnsi="Book Antiqua" w:cs="Book Antiqua"/>
                <w:spacing w:val="-7"/>
                <w:position w:val="1"/>
                <w:sz w:val="18"/>
                <w:szCs w:val="18"/>
              </w:rPr>
              <w:t xml:space="preserve"> </w:t>
            </w:r>
            <w:r w:rsidRPr="00BF3808">
              <w:rPr>
                <w:rFonts w:ascii="Book Antiqua" w:eastAsia="Book Antiqua" w:hAnsi="Book Antiqua" w:cs="Book Antiqua"/>
                <w:position w:val="1"/>
                <w:sz w:val="18"/>
                <w:szCs w:val="18"/>
              </w:rPr>
              <w:t>DAS201</w:t>
            </w:r>
            <w:r w:rsidRPr="00BF3808">
              <w:rPr>
                <w:rFonts w:ascii="Book Antiqua" w:eastAsia="Book Antiqua" w:hAnsi="Book Antiqua" w:cs="Book Antiqua"/>
                <w:spacing w:val="-6"/>
                <w:position w:val="1"/>
                <w:sz w:val="18"/>
                <w:szCs w:val="18"/>
              </w:rPr>
              <w:t xml:space="preserve"> </w:t>
            </w:r>
            <w:r w:rsidRPr="00BF3808">
              <w:rPr>
                <w:rFonts w:ascii="Book Antiqua" w:eastAsia="Book Antiqua" w:hAnsi="Book Antiqua" w:cs="Book Antiqua"/>
                <w:position w:val="1"/>
                <w:sz w:val="18"/>
                <w:szCs w:val="18"/>
              </w:rPr>
              <w:t>and</w:t>
            </w:r>
            <w:r w:rsidRPr="00BF3808">
              <w:rPr>
                <w:rFonts w:ascii="Book Antiqua" w:eastAsia="Book Antiqua" w:hAnsi="Book Antiqua" w:cs="Book Antiqua"/>
                <w:spacing w:val="-3"/>
                <w:position w:val="1"/>
                <w:sz w:val="18"/>
                <w:szCs w:val="18"/>
              </w:rPr>
              <w:t xml:space="preserve"> </w:t>
            </w:r>
            <w:r w:rsidRPr="00BF3808">
              <w:rPr>
                <w:rFonts w:ascii="Book Antiqua" w:eastAsia="Book Antiqua" w:hAnsi="Book Antiqua" w:cs="Book Antiqua"/>
                <w:position w:val="1"/>
                <w:sz w:val="18"/>
                <w:szCs w:val="18"/>
              </w:rPr>
              <w:t>DAS202,</w:t>
            </w:r>
            <w:r w:rsidRPr="00BF3808">
              <w:rPr>
                <w:rFonts w:ascii="Book Antiqua" w:eastAsia="Book Antiqua" w:hAnsi="Book Antiqua" w:cs="Book Antiqua"/>
                <w:spacing w:val="-7"/>
                <w:position w:val="1"/>
                <w:sz w:val="18"/>
                <w:szCs w:val="18"/>
              </w:rPr>
              <w:t xml:space="preserve"> </w:t>
            </w:r>
            <w:r w:rsidRPr="00BF3808">
              <w:rPr>
                <w:rFonts w:ascii="Book Antiqua" w:eastAsia="Book Antiqua" w:hAnsi="Book Antiqua" w:cs="Book Antiqua"/>
                <w:position w:val="1"/>
                <w:sz w:val="18"/>
                <w:szCs w:val="18"/>
              </w:rPr>
              <w:t>the student must</w:t>
            </w:r>
            <w:r w:rsidRPr="00BF3808">
              <w:rPr>
                <w:rFonts w:ascii="Book Antiqua" w:eastAsia="Book Antiqua" w:hAnsi="Book Antiqua" w:cs="Book Antiqua"/>
                <w:spacing w:val="-4"/>
                <w:position w:val="1"/>
                <w:sz w:val="18"/>
                <w:szCs w:val="18"/>
              </w:rPr>
              <w:t xml:space="preserve"> </w:t>
            </w:r>
            <w:r w:rsidRPr="00BF3808">
              <w:rPr>
                <w:rFonts w:ascii="Book Antiqua" w:eastAsia="Book Antiqua" w:hAnsi="Book Antiqua" w:cs="Book Antiqua"/>
                <w:position w:val="1"/>
                <w:sz w:val="18"/>
                <w:szCs w:val="18"/>
              </w:rPr>
              <w:t>satisfy all courses</w:t>
            </w:r>
            <w:r w:rsidRPr="00BF3808">
              <w:rPr>
                <w:rFonts w:ascii="Book Antiqua" w:eastAsia="Book Antiqua" w:hAnsi="Book Antiqua" w:cs="Book Antiqua"/>
                <w:spacing w:val="-6"/>
                <w:position w:val="1"/>
                <w:sz w:val="18"/>
                <w:szCs w:val="18"/>
              </w:rPr>
              <w:t xml:space="preserve"> </w:t>
            </w:r>
            <w:r w:rsidRPr="00BF3808">
              <w:rPr>
                <w:rFonts w:ascii="Book Antiqua" w:eastAsia="Book Antiqua" w:hAnsi="Book Antiqua" w:cs="Book Antiqua"/>
                <w:position w:val="1"/>
                <w:sz w:val="18"/>
                <w:szCs w:val="18"/>
              </w:rPr>
              <w:t>in the preceding</w:t>
            </w:r>
            <w:r w:rsidRPr="00BF3808">
              <w:rPr>
                <w:rFonts w:ascii="Book Antiqua" w:eastAsia="Book Antiqua" w:hAnsi="Book Antiqua" w:cs="Book Antiqua"/>
                <w:spacing w:val="-8"/>
                <w:position w:val="1"/>
                <w:sz w:val="18"/>
                <w:szCs w:val="18"/>
              </w:rPr>
              <w:t xml:space="preserve"> </w:t>
            </w:r>
            <w:r w:rsidRPr="00BF3808">
              <w:rPr>
                <w:rFonts w:ascii="Book Antiqua" w:eastAsia="Book Antiqua" w:hAnsi="Book Antiqua" w:cs="Book Antiqua"/>
                <w:position w:val="1"/>
                <w:sz w:val="18"/>
                <w:szCs w:val="18"/>
              </w:rPr>
              <w:t>Semester</w:t>
            </w:r>
            <w:r w:rsidRPr="00BF3808">
              <w:rPr>
                <w:rFonts w:ascii="Book Antiqua" w:eastAsia="Book Antiqua" w:hAnsi="Book Antiqua" w:cs="Book Antiqua"/>
                <w:spacing w:val="-7"/>
                <w:position w:val="1"/>
                <w:sz w:val="18"/>
                <w:szCs w:val="18"/>
              </w:rPr>
              <w:t xml:space="preserve"> </w:t>
            </w:r>
            <w:r w:rsidRPr="00BF3808">
              <w:rPr>
                <w:rFonts w:ascii="Book Antiqua" w:eastAsia="Book Antiqua" w:hAnsi="Book Antiqua" w:cs="Book Antiqua"/>
                <w:position w:val="1"/>
                <w:sz w:val="18"/>
                <w:szCs w:val="18"/>
              </w:rPr>
              <w:t>I</w:t>
            </w:r>
            <w:r w:rsidRPr="00BF3808">
              <w:rPr>
                <w:rFonts w:ascii="Book Antiqua" w:eastAsia="Book Antiqua" w:hAnsi="Book Antiqua" w:cs="Book Antiqua"/>
                <w:spacing w:val="-1"/>
                <w:position w:val="1"/>
                <w:sz w:val="18"/>
                <w:szCs w:val="18"/>
              </w:rPr>
              <w:t xml:space="preserve"> </w:t>
            </w:r>
            <w:r w:rsidRPr="00BF3808">
              <w:rPr>
                <w:rFonts w:ascii="Book Antiqua" w:eastAsia="Book Antiqua" w:hAnsi="Book Antiqua" w:cs="Book Antiqua"/>
                <w:position w:val="1"/>
                <w:sz w:val="18"/>
                <w:szCs w:val="18"/>
              </w:rPr>
              <w:t>and</w:t>
            </w:r>
            <w:r w:rsidRPr="00BF3808">
              <w:rPr>
                <w:rFonts w:ascii="Book Antiqua" w:eastAsia="Book Antiqua" w:hAnsi="Book Antiqua" w:cs="Book Antiqua"/>
                <w:sz w:val="18"/>
                <w:szCs w:val="18"/>
              </w:rPr>
              <w:t xml:space="preserve"> </w:t>
            </w:r>
            <w:r w:rsidRPr="00BF3808">
              <w:rPr>
                <w:rFonts w:ascii="Book Antiqua" w:eastAsia="Book Antiqua" w:hAnsi="Book Antiqua" w:cs="Book Antiqua"/>
                <w:position w:val="1"/>
                <w:sz w:val="18"/>
                <w:szCs w:val="18"/>
              </w:rPr>
              <w:t>Semester</w:t>
            </w:r>
            <w:r w:rsidRPr="00BF3808">
              <w:rPr>
                <w:rFonts w:ascii="Book Antiqua" w:eastAsia="Book Antiqua" w:hAnsi="Book Antiqua" w:cs="Book Antiqua"/>
                <w:spacing w:val="-7"/>
                <w:position w:val="1"/>
                <w:sz w:val="18"/>
                <w:szCs w:val="18"/>
              </w:rPr>
              <w:t xml:space="preserve"> </w:t>
            </w:r>
            <w:r w:rsidRPr="00BF3808">
              <w:rPr>
                <w:rFonts w:ascii="Book Antiqua" w:eastAsia="Book Antiqua" w:hAnsi="Book Antiqua" w:cs="Book Antiqua"/>
                <w:position w:val="1"/>
                <w:sz w:val="18"/>
                <w:szCs w:val="18"/>
              </w:rPr>
              <w:t>II</w:t>
            </w:r>
            <w:r w:rsidRPr="00BF3808">
              <w:rPr>
                <w:rFonts w:ascii="Book Antiqua" w:eastAsia="Book Antiqua" w:hAnsi="Book Antiqua" w:cs="Book Antiqua"/>
                <w:spacing w:val="-1"/>
                <w:position w:val="1"/>
                <w:sz w:val="18"/>
                <w:szCs w:val="18"/>
              </w:rPr>
              <w:t xml:space="preserve"> </w:t>
            </w:r>
            <w:r w:rsidRPr="00BF3808">
              <w:rPr>
                <w:rFonts w:ascii="Book Antiqua" w:eastAsia="Book Antiqua" w:hAnsi="Book Antiqua" w:cs="Book Antiqua"/>
                <w:position w:val="1"/>
                <w:sz w:val="18"/>
                <w:szCs w:val="18"/>
              </w:rPr>
              <w:t>with a minimum</w:t>
            </w:r>
            <w:r w:rsidRPr="00BF3808">
              <w:rPr>
                <w:rFonts w:ascii="Book Antiqua" w:eastAsia="Book Antiqua" w:hAnsi="Book Antiqua" w:cs="Book Antiqua"/>
                <w:spacing w:val="-8"/>
                <w:position w:val="1"/>
                <w:sz w:val="18"/>
                <w:szCs w:val="18"/>
              </w:rPr>
              <w:t xml:space="preserve"> </w:t>
            </w:r>
            <w:r w:rsidRPr="00BF3808">
              <w:rPr>
                <w:rFonts w:ascii="Book Antiqua" w:eastAsia="Book Antiqua" w:hAnsi="Book Antiqua" w:cs="Book Antiqua"/>
                <w:position w:val="1"/>
                <w:sz w:val="18"/>
                <w:szCs w:val="18"/>
              </w:rPr>
              <w:t>of</w:t>
            </w:r>
            <w:r w:rsidRPr="00BF3808">
              <w:rPr>
                <w:rFonts w:ascii="Book Antiqua" w:eastAsia="Book Antiqua" w:hAnsi="Book Antiqua" w:cs="Book Antiqua"/>
                <w:spacing w:val="-2"/>
                <w:position w:val="1"/>
                <w:sz w:val="18"/>
                <w:szCs w:val="18"/>
              </w:rPr>
              <w:t xml:space="preserve"> </w:t>
            </w:r>
            <w:r w:rsidRPr="00BF3808">
              <w:rPr>
                <w:rFonts w:ascii="Book Antiqua" w:eastAsia="Book Antiqua" w:hAnsi="Book Antiqua" w:cs="Book Antiqua"/>
                <w:position w:val="1"/>
                <w:sz w:val="18"/>
                <w:szCs w:val="18"/>
              </w:rPr>
              <w:t>a “C”</w:t>
            </w:r>
            <w:r w:rsidRPr="00BF3808">
              <w:rPr>
                <w:rFonts w:ascii="Book Antiqua" w:eastAsia="Book Antiqua" w:hAnsi="Book Antiqua" w:cs="Book Antiqua"/>
                <w:spacing w:val="-3"/>
                <w:position w:val="1"/>
                <w:sz w:val="18"/>
                <w:szCs w:val="18"/>
              </w:rPr>
              <w:t xml:space="preserve"> </w:t>
            </w:r>
            <w:r w:rsidRPr="00BF3808">
              <w:rPr>
                <w:rFonts w:ascii="Book Antiqua" w:eastAsia="Book Antiqua" w:hAnsi="Book Antiqua" w:cs="Book Antiqua"/>
                <w:position w:val="1"/>
                <w:sz w:val="18"/>
                <w:szCs w:val="18"/>
              </w:rPr>
              <w:t>average in each</w:t>
            </w:r>
            <w:r w:rsidRPr="00BF3808">
              <w:rPr>
                <w:rFonts w:ascii="Book Antiqua" w:eastAsia="Book Antiqua" w:hAnsi="Book Antiqua" w:cs="Book Antiqua"/>
                <w:spacing w:val="-4"/>
                <w:position w:val="1"/>
                <w:sz w:val="18"/>
                <w:szCs w:val="18"/>
              </w:rPr>
              <w:t xml:space="preserve"> </w:t>
            </w:r>
            <w:r w:rsidRPr="00BF3808">
              <w:rPr>
                <w:rFonts w:ascii="Book Antiqua" w:eastAsia="Book Antiqua" w:hAnsi="Book Antiqua" w:cs="Book Antiqua"/>
                <w:position w:val="1"/>
                <w:sz w:val="18"/>
                <w:szCs w:val="18"/>
              </w:rPr>
              <w:t>course.</w:t>
            </w:r>
          </w:p>
          <w:p w14:paraId="526FA0F5" w14:textId="77777777" w:rsidR="00DC6056" w:rsidRPr="00BF3808" w:rsidRDefault="00DC6056" w:rsidP="00BF3808">
            <w:pPr>
              <w:pStyle w:val="NoSpacing"/>
              <w:rPr>
                <w:rFonts w:ascii="Book Antiqua" w:eastAsia="Book Antiqua" w:hAnsi="Book Antiqua" w:cs="Book Antiqua"/>
                <w:position w:val="1"/>
                <w:sz w:val="18"/>
                <w:szCs w:val="18"/>
              </w:rPr>
            </w:pPr>
          </w:p>
          <w:p w14:paraId="5B5014C2" w14:textId="1D17915A" w:rsidR="00DC6056" w:rsidRPr="00C577AA" w:rsidRDefault="00DC6056" w:rsidP="00BF3808">
            <w:pPr>
              <w:pStyle w:val="NoSpacing"/>
              <w:rPr>
                <w:rFonts w:ascii="Book Antiqua" w:eastAsia="Book Antiqua" w:hAnsi="Book Antiqua" w:cs="Book Antiqua"/>
                <w:sz w:val="18"/>
                <w:szCs w:val="18"/>
              </w:rPr>
            </w:pPr>
            <w:r w:rsidRPr="00BF3808">
              <w:rPr>
                <w:rFonts w:ascii="Book Antiqua" w:eastAsia="Book Antiqua" w:hAnsi="Book Antiqua" w:cs="Book Antiqua"/>
                <w:position w:val="1"/>
                <w:sz w:val="18"/>
                <w:szCs w:val="18"/>
              </w:rPr>
              <w:t>The student must submit current verification</w:t>
            </w:r>
            <w:r w:rsidRPr="00BF3808">
              <w:rPr>
                <w:rFonts w:ascii="Book Antiqua" w:eastAsia="Book Antiqua" w:hAnsi="Book Antiqua" w:cs="Book Antiqua"/>
                <w:spacing w:val="-9"/>
                <w:position w:val="1"/>
                <w:sz w:val="18"/>
                <w:szCs w:val="18"/>
              </w:rPr>
              <w:t xml:space="preserve"> </w:t>
            </w:r>
            <w:r w:rsidRPr="00BF3808">
              <w:rPr>
                <w:rFonts w:ascii="Book Antiqua" w:eastAsia="Book Antiqua" w:hAnsi="Book Antiqua" w:cs="Book Antiqua"/>
                <w:position w:val="1"/>
                <w:sz w:val="18"/>
                <w:szCs w:val="18"/>
              </w:rPr>
              <w:t>of CPR certification</w:t>
            </w:r>
            <w:r w:rsidRPr="00BF3808">
              <w:rPr>
                <w:rFonts w:ascii="Book Antiqua" w:eastAsia="Book Antiqua" w:hAnsi="Book Antiqua" w:cs="Book Antiqua"/>
                <w:spacing w:val="-9"/>
                <w:position w:val="1"/>
                <w:sz w:val="18"/>
                <w:szCs w:val="18"/>
              </w:rPr>
              <w:t xml:space="preserve"> </w:t>
            </w:r>
            <w:r w:rsidRPr="00BF3808">
              <w:rPr>
                <w:rFonts w:ascii="Book Antiqua" w:eastAsia="Book Antiqua" w:hAnsi="Book Antiqua" w:cs="Book Antiqua"/>
                <w:position w:val="1"/>
                <w:sz w:val="18"/>
                <w:szCs w:val="18"/>
              </w:rPr>
              <w:t>training to the medical records specialist prior to the start of</w:t>
            </w:r>
            <w:r w:rsidRPr="00BF3808">
              <w:rPr>
                <w:rFonts w:ascii="Book Antiqua" w:eastAsia="Book Antiqua" w:hAnsi="Book Antiqua" w:cs="Book Antiqua"/>
                <w:sz w:val="18"/>
                <w:szCs w:val="18"/>
              </w:rPr>
              <w:t xml:space="preserve"> </w:t>
            </w:r>
            <w:r w:rsidRPr="00BF3808">
              <w:rPr>
                <w:rFonts w:ascii="Book Antiqua" w:eastAsia="Book Antiqua" w:hAnsi="Book Antiqua" w:cs="Book Antiqua"/>
                <w:position w:val="1"/>
                <w:sz w:val="18"/>
                <w:szCs w:val="18"/>
              </w:rPr>
              <w:t>Semester</w:t>
            </w:r>
            <w:r w:rsidRPr="00BF3808">
              <w:rPr>
                <w:rFonts w:ascii="Book Antiqua" w:eastAsia="Book Antiqua" w:hAnsi="Book Antiqua" w:cs="Book Antiqua"/>
                <w:spacing w:val="-7"/>
                <w:position w:val="1"/>
                <w:sz w:val="18"/>
                <w:szCs w:val="18"/>
              </w:rPr>
              <w:t xml:space="preserve"> </w:t>
            </w:r>
            <w:r w:rsidRPr="00BF3808">
              <w:rPr>
                <w:rFonts w:ascii="Book Antiqua" w:eastAsia="Book Antiqua" w:hAnsi="Book Antiqua" w:cs="Book Antiqua"/>
                <w:position w:val="1"/>
                <w:sz w:val="18"/>
                <w:szCs w:val="18"/>
              </w:rPr>
              <w:t>II</w:t>
            </w:r>
            <w:r w:rsidRPr="00BF3808">
              <w:rPr>
                <w:rFonts w:ascii="Book Antiqua" w:eastAsia="Book Antiqua" w:hAnsi="Book Antiqua" w:cs="Book Antiqua"/>
                <w:spacing w:val="-1"/>
                <w:position w:val="1"/>
                <w:sz w:val="18"/>
                <w:szCs w:val="18"/>
              </w:rPr>
              <w:t xml:space="preserve"> </w:t>
            </w:r>
            <w:r w:rsidRPr="00BF3808">
              <w:rPr>
                <w:rFonts w:ascii="Book Antiqua" w:eastAsia="Book Antiqua" w:hAnsi="Book Antiqua" w:cs="Book Antiqua"/>
                <w:position w:val="1"/>
                <w:sz w:val="18"/>
                <w:szCs w:val="18"/>
              </w:rPr>
              <w:t>(see</w:t>
            </w:r>
            <w:r w:rsidRPr="00BF3808">
              <w:rPr>
                <w:rFonts w:ascii="Book Antiqua" w:eastAsia="Book Antiqua" w:hAnsi="Book Antiqua" w:cs="Book Antiqua"/>
                <w:spacing w:val="-3"/>
                <w:position w:val="1"/>
                <w:sz w:val="18"/>
                <w:szCs w:val="18"/>
              </w:rPr>
              <w:t xml:space="preserve"> </w:t>
            </w:r>
            <w:r w:rsidRPr="00BF3808">
              <w:rPr>
                <w:rFonts w:ascii="Book Antiqua" w:eastAsia="Book Antiqua" w:hAnsi="Book Antiqua" w:cs="Book Antiqua"/>
                <w:position w:val="1"/>
                <w:sz w:val="18"/>
                <w:szCs w:val="18"/>
              </w:rPr>
              <w:t>the Dental Assisting</w:t>
            </w:r>
            <w:r w:rsidRPr="00BF3808">
              <w:rPr>
                <w:rFonts w:ascii="Book Antiqua" w:eastAsia="Book Antiqua" w:hAnsi="Book Antiqua" w:cs="Book Antiqua"/>
                <w:spacing w:val="-7"/>
                <w:position w:val="1"/>
                <w:sz w:val="18"/>
                <w:szCs w:val="18"/>
              </w:rPr>
              <w:t xml:space="preserve"> </w:t>
            </w:r>
            <w:r w:rsidRPr="00BF3808">
              <w:rPr>
                <w:rFonts w:ascii="Book Antiqua" w:eastAsia="Book Antiqua" w:hAnsi="Book Antiqua" w:cs="Book Antiqua"/>
                <w:position w:val="1"/>
                <w:sz w:val="18"/>
                <w:szCs w:val="18"/>
              </w:rPr>
              <w:t>Handbook for</w:t>
            </w:r>
            <w:r w:rsidRPr="00BF3808">
              <w:rPr>
                <w:rFonts w:ascii="Book Antiqua" w:eastAsia="Book Antiqua" w:hAnsi="Book Antiqua" w:cs="Book Antiqua"/>
                <w:spacing w:val="-2"/>
                <w:position w:val="1"/>
                <w:sz w:val="18"/>
                <w:szCs w:val="18"/>
              </w:rPr>
              <w:t xml:space="preserve"> </w:t>
            </w:r>
            <w:r w:rsidRPr="00BF3808">
              <w:rPr>
                <w:rFonts w:ascii="Book Antiqua" w:eastAsia="Book Antiqua" w:hAnsi="Book Antiqua" w:cs="Book Antiqua"/>
                <w:position w:val="1"/>
                <w:sz w:val="18"/>
                <w:szCs w:val="18"/>
              </w:rPr>
              <w:t>DANB</w:t>
            </w:r>
            <w:r w:rsidRPr="00BF3808">
              <w:rPr>
                <w:rFonts w:ascii="Book Antiqua" w:eastAsia="Book Antiqua" w:hAnsi="Book Antiqua" w:cs="Book Antiqua"/>
                <w:spacing w:val="-5"/>
                <w:position w:val="1"/>
                <w:sz w:val="18"/>
                <w:szCs w:val="18"/>
              </w:rPr>
              <w:t xml:space="preserve"> </w:t>
            </w:r>
            <w:r w:rsidRPr="00BF3808">
              <w:rPr>
                <w:rFonts w:ascii="Book Antiqua" w:eastAsia="Book Antiqua" w:hAnsi="Book Antiqua" w:cs="Book Antiqua"/>
                <w:position w:val="1"/>
                <w:sz w:val="18"/>
                <w:szCs w:val="18"/>
              </w:rPr>
              <w:t>approved</w:t>
            </w:r>
            <w:r w:rsidRPr="00BF3808">
              <w:rPr>
                <w:rFonts w:ascii="Book Antiqua" w:eastAsia="Book Antiqua" w:hAnsi="Book Antiqua" w:cs="Book Antiqua"/>
                <w:spacing w:val="-8"/>
                <w:position w:val="1"/>
                <w:sz w:val="18"/>
                <w:szCs w:val="18"/>
              </w:rPr>
              <w:t xml:space="preserve"> </w:t>
            </w:r>
            <w:r w:rsidRPr="00BF3808">
              <w:rPr>
                <w:rFonts w:ascii="Book Antiqua" w:eastAsia="Book Antiqua" w:hAnsi="Book Antiqua" w:cs="Book Antiqua"/>
                <w:position w:val="1"/>
                <w:sz w:val="18"/>
                <w:szCs w:val="18"/>
              </w:rPr>
              <w:t>courses).</w:t>
            </w:r>
            <w:r w:rsidRPr="00BF3808">
              <w:rPr>
                <w:rFonts w:ascii="Book Antiqua" w:eastAsia="Book Antiqua" w:hAnsi="Book Antiqua" w:cs="Book Antiqua"/>
                <w:spacing w:val="-7"/>
                <w:position w:val="1"/>
                <w:sz w:val="18"/>
                <w:szCs w:val="18"/>
              </w:rPr>
              <w:t xml:space="preserve"> </w:t>
            </w:r>
            <w:r w:rsidR="00424032" w:rsidRPr="00BF3808">
              <w:rPr>
                <w:rFonts w:ascii="Book Antiqua" w:eastAsia="Book Antiqua" w:hAnsi="Book Antiqua" w:cs="Book Antiqua"/>
                <w:position w:val="1"/>
                <w:sz w:val="18"/>
                <w:szCs w:val="18"/>
              </w:rPr>
              <w:t>First A</w:t>
            </w:r>
            <w:r w:rsidRPr="00BF3808">
              <w:rPr>
                <w:rFonts w:ascii="Book Antiqua" w:eastAsia="Book Antiqua" w:hAnsi="Book Antiqua" w:cs="Book Antiqua"/>
                <w:position w:val="1"/>
                <w:sz w:val="18"/>
                <w:szCs w:val="18"/>
              </w:rPr>
              <w:t>id/CPR</w:t>
            </w:r>
            <w:r w:rsidRPr="00BF3808">
              <w:rPr>
                <w:rFonts w:ascii="Book Antiqua" w:eastAsia="Book Antiqua" w:hAnsi="Book Antiqua" w:cs="Book Antiqua"/>
                <w:spacing w:val="-7"/>
                <w:position w:val="1"/>
                <w:sz w:val="18"/>
                <w:szCs w:val="18"/>
              </w:rPr>
              <w:t xml:space="preserve"> </w:t>
            </w:r>
            <w:r w:rsidRPr="00BF3808">
              <w:rPr>
                <w:rFonts w:ascii="Book Antiqua" w:eastAsia="Book Antiqua" w:hAnsi="Book Antiqua" w:cs="Book Antiqua"/>
                <w:position w:val="1"/>
                <w:sz w:val="18"/>
                <w:szCs w:val="18"/>
              </w:rPr>
              <w:t>courses</w:t>
            </w:r>
            <w:r w:rsidRPr="00BF3808">
              <w:rPr>
                <w:rFonts w:ascii="Book Antiqua" w:eastAsia="Book Antiqua" w:hAnsi="Book Antiqua" w:cs="Book Antiqua"/>
                <w:spacing w:val="-6"/>
                <w:position w:val="1"/>
                <w:sz w:val="18"/>
                <w:szCs w:val="18"/>
              </w:rPr>
              <w:t xml:space="preserve"> </w:t>
            </w:r>
            <w:r w:rsidRPr="00BF3808">
              <w:rPr>
                <w:rFonts w:ascii="Book Antiqua" w:eastAsia="Book Antiqua" w:hAnsi="Book Antiqua" w:cs="Book Antiqua"/>
                <w:position w:val="1"/>
                <w:sz w:val="18"/>
                <w:szCs w:val="18"/>
              </w:rPr>
              <w:t>(HSC102)</w:t>
            </w:r>
            <w:r w:rsidRPr="00BF3808">
              <w:rPr>
                <w:rFonts w:ascii="Book Antiqua" w:eastAsia="Book Antiqua" w:hAnsi="Book Antiqua" w:cs="Book Antiqua"/>
                <w:spacing w:val="-8"/>
                <w:position w:val="1"/>
                <w:sz w:val="18"/>
                <w:szCs w:val="18"/>
              </w:rPr>
              <w:t xml:space="preserve"> </w:t>
            </w:r>
            <w:r w:rsidRPr="00BF3808">
              <w:rPr>
                <w:rFonts w:ascii="Book Antiqua" w:eastAsia="Book Antiqua" w:hAnsi="Book Antiqua" w:cs="Book Antiqua"/>
                <w:position w:val="1"/>
                <w:sz w:val="18"/>
                <w:szCs w:val="18"/>
              </w:rPr>
              <w:t>are offered</w:t>
            </w:r>
            <w:r w:rsidRPr="00BF3808">
              <w:rPr>
                <w:rFonts w:ascii="Book Antiqua" w:eastAsia="Book Antiqua" w:hAnsi="Book Antiqua" w:cs="Book Antiqua"/>
                <w:spacing w:val="-6"/>
                <w:position w:val="1"/>
                <w:sz w:val="18"/>
                <w:szCs w:val="18"/>
              </w:rPr>
              <w:t xml:space="preserve"> </w:t>
            </w:r>
            <w:r w:rsidRPr="00BF3808">
              <w:rPr>
                <w:rFonts w:ascii="Book Antiqua" w:eastAsia="Book Antiqua" w:hAnsi="Book Antiqua" w:cs="Book Antiqua"/>
                <w:position w:val="1"/>
                <w:sz w:val="18"/>
                <w:szCs w:val="18"/>
              </w:rPr>
              <w:t>all</w:t>
            </w:r>
            <w:r w:rsidRPr="00BF3808">
              <w:rPr>
                <w:rFonts w:ascii="Book Antiqua" w:eastAsia="Book Antiqua" w:hAnsi="Book Antiqua" w:cs="Book Antiqua"/>
                <w:sz w:val="18"/>
                <w:szCs w:val="18"/>
              </w:rPr>
              <w:t xml:space="preserve"> </w:t>
            </w:r>
            <w:r w:rsidRPr="00BF3808">
              <w:rPr>
                <w:rFonts w:ascii="Book Antiqua" w:eastAsia="Book Antiqua" w:hAnsi="Book Antiqua" w:cs="Book Antiqua"/>
                <w:position w:val="1"/>
                <w:sz w:val="18"/>
                <w:szCs w:val="18"/>
              </w:rPr>
              <w:t>semesters,</w:t>
            </w:r>
            <w:r w:rsidRPr="00BF3808">
              <w:rPr>
                <w:rFonts w:ascii="Book Antiqua" w:eastAsia="Book Antiqua" w:hAnsi="Book Antiqua" w:cs="Book Antiqua"/>
                <w:spacing w:val="-8"/>
                <w:position w:val="1"/>
                <w:sz w:val="18"/>
                <w:szCs w:val="18"/>
              </w:rPr>
              <w:t xml:space="preserve"> </w:t>
            </w:r>
            <w:r w:rsidRPr="00BF3808">
              <w:rPr>
                <w:rFonts w:ascii="Book Antiqua" w:eastAsia="Book Antiqua" w:hAnsi="Book Antiqua" w:cs="Book Antiqua"/>
                <w:position w:val="1"/>
                <w:sz w:val="18"/>
                <w:szCs w:val="18"/>
              </w:rPr>
              <w:t>including</w:t>
            </w:r>
            <w:r w:rsidRPr="00BF3808">
              <w:rPr>
                <w:rFonts w:ascii="Book Antiqua" w:eastAsia="Book Antiqua" w:hAnsi="Book Antiqua" w:cs="Book Antiqua"/>
                <w:spacing w:val="-8"/>
                <w:position w:val="1"/>
                <w:sz w:val="18"/>
                <w:szCs w:val="18"/>
              </w:rPr>
              <w:t xml:space="preserve"> </w:t>
            </w:r>
            <w:r w:rsidRPr="00BF3808">
              <w:rPr>
                <w:rFonts w:ascii="Book Antiqua" w:eastAsia="Book Antiqua" w:hAnsi="Book Antiqua" w:cs="Book Antiqua"/>
                <w:position w:val="1"/>
                <w:sz w:val="18"/>
                <w:szCs w:val="18"/>
              </w:rPr>
              <w:t>summer</w:t>
            </w:r>
            <w:r w:rsidRPr="00BF3808">
              <w:rPr>
                <w:rFonts w:ascii="Book Antiqua" w:eastAsia="Book Antiqua" w:hAnsi="Book Antiqua" w:cs="Book Antiqua"/>
                <w:spacing w:val="-7"/>
                <w:position w:val="1"/>
                <w:sz w:val="18"/>
                <w:szCs w:val="18"/>
              </w:rPr>
              <w:t xml:space="preserve"> </w:t>
            </w:r>
            <w:r w:rsidRPr="00BF3808">
              <w:rPr>
                <w:rFonts w:ascii="Book Antiqua" w:eastAsia="Book Antiqua" w:hAnsi="Book Antiqua" w:cs="Book Antiqua"/>
                <w:position w:val="1"/>
                <w:sz w:val="18"/>
                <w:szCs w:val="18"/>
              </w:rPr>
              <w:t>sessions.</w:t>
            </w:r>
          </w:p>
        </w:tc>
      </w:tr>
    </w:tbl>
    <w:p w14:paraId="721301A9" w14:textId="00446ADD" w:rsidR="00DC6056" w:rsidRPr="00703C4D" w:rsidRDefault="00DC6056" w:rsidP="00DC6056">
      <w:pPr>
        <w:pStyle w:val="Title"/>
        <w:jc w:val="center"/>
        <w:rPr>
          <w:b/>
          <w:sz w:val="40"/>
          <w:szCs w:val="40"/>
        </w:rPr>
      </w:pPr>
      <w:r w:rsidRPr="000C5354">
        <w:br w:type="column"/>
      </w:r>
      <w:r w:rsidRPr="000C5354">
        <w:lastRenderedPageBreak/>
        <w:t xml:space="preserve"> </w:t>
      </w:r>
      <w:r w:rsidRPr="008B2843">
        <w:rPr>
          <w:b/>
          <w:color w:val="1D4AA3"/>
          <w:sz w:val="40"/>
          <w:szCs w:val="40"/>
        </w:rPr>
        <w:t>DENTAL ASSISTING</w:t>
      </w:r>
      <w:r w:rsidR="00A8656B">
        <w:rPr>
          <w:b/>
          <w:color w:val="1D4AA3"/>
          <w:sz w:val="40"/>
          <w:szCs w:val="40"/>
        </w:rPr>
        <w:fldChar w:fldCharType="begin"/>
      </w:r>
      <w:r w:rsidR="00A8656B">
        <w:instrText xml:space="preserve"> </w:instrText>
      </w:r>
      <w:r w:rsidR="00A8656B" w:rsidRPr="00F86A7F">
        <w:rPr>
          <w:b/>
          <w:color w:val="1D4AA3"/>
          <w:sz w:val="40"/>
          <w:szCs w:val="40"/>
        </w:rPr>
        <w:instrText>DENTAL ASSISTING</w:instrText>
      </w:r>
      <w:r w:rsidR="00A8656B">
        <w:instrText xml:space="preserve">" </w:instrText>
      </w:r>
      <w:r w:rsidR="00A8656B">
        <w:rPr>
          <w:b/>
          <w:color w:val="1D4AA3"/>
          <w:sz w:val="40"/>
          <w:szCs w:val="40"/>
        </w:rPr>
        <w:fldChar w:fldCharType="separate"/>
      </w:r>
      <w:r w:rsidR="00AF1604">
        <w:rPr>
          <w:bCs/>
          <w:color w:val="1D4AA3"/>
          <w:sz w:val="40"/>
          <w:szCs w:val="40"/>
        </w:rPr>
        <w:t>.</w:t>
      </w:r>
      <w:r w:rsidR="00A8656B">
        <w:rPr>
          <w:b/>
          <w:color w:val="1D4AA3"/>
          <w:sz w:val="40"/>
          <w:szCs w:val="40"/>
        </w:rPr>
        <w:fldChar w:fldCharType="end"/>
      </w:r>
    </w:p>
    <w:p w14:paraId="5E339F83" w14:textId="77777777" w:rsidR="00DC6056" w:rsidRPr="0033730D" w:rsidRDefault="00DC6056" w:rsidP="00DC6056">
      <w:pPr>
        <w:jc w:val="center"/>
        <w:rPr>
          <w:rFonts w:ascii="Book Antiqua" w:hAnsi="Book Antiqua"/>
          <w:b/>
          <w:sz w:val="32"/>
          <w:szCs w:val="32"/>
        </w:rPr>
      </w:pPr>
      <w:r w:rsidRPr="0033730D">
        <w:rPr>
          <w:rFonts w:ascii="Book Antiqua" w:hAnsi="Book Antiqua"/>
          <w:b/>
          <w:sz w:val="32"/>
          <w:szCs w:val="32"/>
        </w:rPr>
        <w:t>CERTIFICATE</w:t>
      </w:r>
    </w:p>
    <w:tbl>
      <w:tblPr>
        <w:tblStyle w:val="TableGrid"/>
        <w:tblW w:w="0" w:type="auto"/>
        <w:jc w:val="center"/>
        <w:tblLook w:val="04A0" w:firstRow="1" w:lastRow="0" w:firstColumn="1" w:lastColumn="0" w:noHBand="0" w:noVBand="1"/>
      </w:tblPr>
      <w:tblGrid>
        <w:gridCol w:w="3055"/>
        <w:gridCol w:w="3088"/>
        <w:gridCol w:w="2852"/>
      </w:tblGrid>
      <w:tr w:rsidR="00DC6056" w:rsidRPr="001D530F" w14:paraId="28474A7F" w14:textId="77777777" w:rsidTr="003E39B8">
        <w:trPr>
          <w:jc w:val="center"/>
        </w:trPr>
        <w:tc>
          <w:tcPr>
            <w:tcW w:w="3055" w:type="dxa"/>
          </w:tcPr>
          <w:p w14:paraId="7D7B4CD0" w14:textId="77777777" w:rsidR="00DC6056" w:rsidRPr="001D530F" w:rsidRDefault="004F60CA" w:rsidP="007D581A">
            <w:pPr>
              <w:jc w:val="center"/>
              <w:rPr>
                <w:b/>
                <w:sz w:val="20"/>
                <w:szCs w:val="20"/>
              </w:rPr>
            </w:pPr>
            <w:r>
              <w:rPr>
                <w:b/>
                <w:sz w:val="20"/>
                <w:szCs w:val="20"/>
              </w:rPr>
              <w:t>SEMESTER I</w:t>
            </w:r>
          </w:p>
        </w:tc>
        <w:tc>
          <w:tcPr>
            <w:tcW w:w="3088" w:type="dxa"/>
          </w:tcPr>
          <w:p w14:paraId="7E3EBACC" w14:textId="77777777" w:rsidR="00DC6056" w:rsidRPr="001D530F" w:rsidRDefault="00DC6056" w:rsidP="007D581A">
            <w:pPr>
              <w:jc w:val="center"/>
              <w:rPr>
                <w:b/>
                <w:sz w:val="20"/>
                <w:szCs w:val="20"/>
              </w:rPr>
            </w:pPr>
            <w:r w:rsidRPr="001D530F">
              <w:rPr>
                <w:b/>
                <w:sz w:val="20"/>
                <w:szCs w:val="20"/>
              </w:rPr>
              <w:t>SEMESTER II</w:t>
            </w:r>
          </w:p>
        </w:tc>
        <w:tc>
          <w:tcPr>
            <w:tcW w:w="2852" w:type="dxa"/>
          </w:tcPr>
          <w:p w14:paraId="47913266" w14:textId="77777777" w:rsidR="00DC6056" w:rsidRPr="001D530F" w:rsidRDefault="00D23807" w:rsidP="007D581A">
            <w:pPr>
              <w:jc w:val="center"/>
              <w:rPr>
                <w:b/>
                <w:sz w:val="20"/>
                <w:szCs w:val="20"/>
              </w:rPr>
            </w:pPr>
            <w:r>
              <w:rPr>
                <w:b/>
                <w:sz w:val="20"/>
                <w:szCs w:val="20"/>
              </w:rPr>
              <w:t>SUMMER</w:t>
            </w:r>
          </w:p>
        </w:tc>
      </w:tr>
      <w:tr w:rsidR="00DC6056" w:rsidRPr="003A4174" w14:paraId="7B3CA696" w14:textId="77777777" w:rsidTr="003E39B8">
        <w:trPr>
          <w:jc w:val="center"/>
        </w:trPr>
        <w:tc>
          <w:tcPr>
            <w:tcW w:w="3055" w:type="dxa"/>
          </w:tcPr>
          <w:p w14:paraId="5201C300" w14:textId="77777777" w:rsidR="00DC6056" w:rsidRPr="001D530F" w:rsidRDefault="00DC6056" w:rsidP="007D581A">
            <w:pPr>
              <w:rPr>
                <w:b/>
                <w:sz w:val="20"/>
                <w:szCs w:val="20"/>
              </w:rPr>
            </w:pPr>
            <w:r w:rsidRPr="001D530F">
              <w:rPr>
                <w:b/>
                <w:sz w:val="20"/>
                <w:szCs w:val="20"/>
              </w:rPr>
              <w:t>CSS106</w:t>
            </w:r>
          </w:p>
          <w:p w14:paraId="28A2C12D" w14:textId="77777777" w:rsidR="00DC6056" w:rsidRDefault="00DC6056" w:rsidP="007D581A">
            <w:pPr>
              <w:rPr>
                <w:sz w:val="20"/>
                <w:szCs w:val="20"/>
              </w:rPr>
            </w:pPr>
            <w:r>
              <w:rPr>
                <w:sz w:val="20"/>
                <w:szCs w:val="20"/>
              </w:rPr>
              <w:t xml:space="preserve">Succeeding in College                                                                          </w:t>
            </w:r>
          </w:p>
          <w:p w14:paraId="06D99D97" w14:textId="77777777" w:rsidR="00902992" w:rsidRDefault="00DC6056" w:rsidP="007D581A">
            <w:pPr>
              <w:rPr>
                <w:sz w:val="20"/>
                <w:szCs w:val="20"/>
              </w:rPr>
            </w:pPr>
            <w:r>
              <w:rPr>
                <w:sz w:val="20"/>
                <w:szCs w:val="20"/>
              </w:rPr>
              <w:t xml:space="preserve">                                                 </w:t>
            </w:r>
          </w:p>
          <w:p w14:paraId="657F4CD8" w14:textId="77777777" w:rsidR="00DC6056" w:rsidRPr="003A4174" w:rsidRDefault="00902992" w:rsidP="007D581A">
            <w:pPr>
              <w:rPr>
                <w:sz w:val="20"/>
                <w:szCs w:val="20"/>
              </w:rPr>
            </w:pPr>
            <w:r>
              <w:rPr>
                <w:sz w:val="20"/>
                <w:szCs w:val="20"/>
              </w:rPr>
              <w:t xml:space="preserve">                                                 </w:t>
            </w:r>
            <w:r w:rsidR="00DC6056">
              <w:rPr>
                <w:sz w:val="20"/>
                <w:szCs w:val="20"/>
              </w:rPr>
              <w:t>1</w:t>
            </w:r>
          </w:p>
        </w:tc>
        <w:tc>
          <w:tcPr>
            <w:tcW w:w="3088" w:type="dxa"/>
          </w:tcPr>
          <w:p w14:paraId="5FB3F400" w14:textId="77777777" w:rsidR="00DC6056" w:rsidRDefault="00DC6056" w:rsidP="007D581A">
            <w:pPr>
              <w:rPr>
                <w:b/>
                <w:sz w:val="20"/>
                <w:szCs w:val="20"/>
              </w:rPr>
            </w:pPr>
            <w:r>
              <w:rPr>
                <w:b/>
                <w:sz w:val="20"/>
                <w:szCs w:val="20"/>
              </w:rPr>
              <w:t>DAS106</w:t>
            </w:r>
          </w:p>
          <w:p w14:paraId="15A495AB" w14:textId="24F6CBEF" w:rsidR="00DC6056" w:rsidRDefault="00BE7E04" w:rsidP="007D581A">
            <w:pPr>
              <w:rPr>
                <w:sz w:val="20"/>
                <w:szCs w:val="20"/>
              </w:rPr>
            </w:pPr>
            <w:r>
              <w:rPr>
                <w:sz w:val="20"/>
                <w:szCs w:val="20"/>
              </w:rPr>
              <w:t>Chair side</w:t>
            </w:r>
            <w:r w:rsidR="00DC6056">
              <w:rPr>
                <w:sz w:val="20"/>
                <w:szCs w:val="20"/>
              </w:rPr>
              <w:t xml:space="preserve"> Assisting II</w:t>
            </w:r>
          </w:p>
          <w:p w14:paraId="660E89A6" w14:textId="77777777" w:rsidR="00DC6056" w:rsidRDefault="00DC6056" w:rsidP="007D581A">
            <w:pPr>
              <w:rPr>
                <w:rFonts w:ascii="Arial Narrow" w:hAnsi="Arial Narrow"/>
                <w:sz w:val="20"/>
                <w:szCs w:val="20"/>
              </w:rPr>
            </w:pPr>
          </w:p>
          <w:p w14:paraId="56C39EEA" w14:textId="77777777" w:rsidR="00DC6056" w:rsidRPr="003A4174" w:rsidRDefault="00DC6056" w:rsidP="007D581A">
            <w:pPr>
              <w:rPr>
                <w:sz w:val="20"/>
                <w:szCs w:val="20"/>
              </w:rPr>
            </w:pPr>
            <w:r w:rsidRPr="001B31F8">
              <w:rPr>
                <w:rFonts w:ascii="Arial Narrow" w:hAnsi="Arial Narrow"/>
                <w:sz w:val="20"/>
                <w:szCs w:val="20"/>
              </w:rPr>
              <w:t>▲</w:t>
            </w:r>
            <w:r>
              <w:rPr>
                <w:sz w:val="20"/>
                <w:szCs w:val="20"/>
              </w:rPr>
              <w:t xml:space="preserve">                                             2</w:t>
            </w:r>
          </w:p>
        </w:tc>
        <w:tc>
          <w:tcPr>
            <w:tcW w:w="2852" w:type="dxa"/>
          </w:tcPr>
          <w:p w14:paraId="29B44948" w14:textId="77777777" w:rsidR="00DC6056" w:rsidRDefault="00DC6056" w:rsidP="007D581A">
            <w:pPr>
              <w:rPr>
                <w:b/>
                <w:sz w:val="20"/>
                <w:szCs w:val="20"/>
              </w:rPr>
            </w:pPr>
            <w:r>
              <w:rPr>
                <w:b/>
                <w:sz w:val="20"/>
                <w:szCs w:val="20"/>
              </w:rPr>
              <w:t>DAS201*</w:t>
            </w:r>
          </w:p>
          <w:p w14:paraId="046C1392" w14:textId="77777777" w:rsidR="00DC6056" w:rsidRPr="00CD5F23" w:rsidRDefault="00DC6056" w:rsidP="007D581A">
            <w:pPr>
              <w:rPr>
                <w:sz w:val="20"/>
                <w:szCs w:val="20"/>
              </w:rPr>
            </w:pPr>
            <w:r>
              <w:rPr>
                <w:sz w:val="20"/>
                <w:szCs w:val="20"/>
              </w:rPr>
              <w:t>Dental Assisting Seminar</w:t>
            </w:r>
          </w:p>
          <w:p w14:paraId="4137754C" w14:textId="77777777" w:rsidR="00DC6056" w:rsidRDefault="00DC6056" w:rsidP="007D581A">
            <w:pPr>
              <w:rPr>
                <w:rFonts w:ascii="Arial Narrow" w:hAnsi="Arial Narrow"/>
                <w:sz w:val="20"/>
                <w:szCs w:val="20"/>
              </w:rPr>
            </w:pPr>
          </w:p>
          <w:p w14:paraId="079BB35D" w14:textId="77777777" w:rsidR="00DC6056" w:rsidRPr="001B31F8" w:rsidRDefault="00DC6056" w:rsidP="007D581A">
            <w:pPr>
              <w:rPr>
                <w:sz w:val="20"/>
                <w:szCs w:val="20"/>
              </w:rPr>
            </w:pPr>
            <w:r w:rsidRPr="001B31F8">
              <w:rPr>
                <w:rFonts w:ascii="Arial Narrow" w:hAnsi="Arial Narrow"/>
                <w:sz w:val="20"/>
                <w:szCs w:val="20"/>
              </w:rPr>
              <w:t>▲</w:t>
            </w:r>
            <w:r w:rsidRPr="001B31F8">
              <w:rPr>
                <w:sz w:val="20"/>
                <w:szCs w:val="20"/>
              </w:rPr>
              <w:t xml:space="preserve">                                       </w:t>
            </w:r>
            <w:r>
              <w:rPr>
                <w:sz w:val="20"/>
                <w:szCs w:val="20"/>
              </w:rPr>
              <w:t xml:space="preserve">      1</w:t>
            </w:r>
            <w:r w:rsidRPr="001B31F8">
              <w:rPr>
                <w:rFonts w:ascii="Arial Narrow" w:hAnsi="Arial Narrow"/>
                <w:sz w:val="20"/>
                <w:szCs w:val="20"/>
              </w:rPr>
              <w:t xml:space="preserve"> </w:t>
            </w:r>
            <w:r w:rsidRPr="001B31F8">
              <w:rPr>
                <w:sz w:val="20"/>
                <w:szCs w:val="20"/>
              </w:rPr>
              <w:t xml:space="preserve">                                            </w:t>
            </w:r>
          </w:p>
        </w:tc>
      </w:tr>
      <w:tr w:rsidR="00DC6056" w:rsidRPr="003A4174" w14:paraId="4D715A62" w14:textId="77777777" w:rsidTr="003E39B8">
        <w:trPr>
          <w:jc w:val="center"/>
        </w:trPr>
        <w:tc>
          <w:tcPr>
            <w:tcW w:w="3055" w:type="dxa"/>
          </w:tcPr>
          <w:p w14:paraId="60CFC459" w14:textId="77777777" w:rsidR="00DC6056" w:rsidRDefault="00DC6056" w:rsidP="007D581A">
            <w:pPr>
              <w:rPr>
                <w:b/>
                <w:sz w:val="20"/>
                <w:szCs w:val="20"/>
              </w:rPr>
            </w:pPr>
            <w:r>
              <w:rPr>
                <w:b/>
                <w:sz w:val="20"/>
                <w:szCs w:val="20"/>
              </w:rPr>
              <w:t>DAS102</w:t>
            </w:r>
          </w:p>
          <w:p w14:paraId="1DAC6DEA" w14:textId="77777777" w:rsidR="00DC6056" w:rsidRDefault="00DC6056" w:rsidP="007D581A">
            <w:pPr>
              <w:rPr>
                <w:sz w:val="20"/>
                <w:szCs w:val="20"/>
              </w:rPr>
            </w:pPr>
            <w:r>
              <w:rPr>
                <w:sz w:val="20"/>
                <w:szCs w:val="20"/>
              </w:rPr>
              <w:t>Dental Sciences</w:t>
            </w:r>
          </w:p>
          <w:p w14:paraId="7B016CD7" w14:textId="77777777" w:rsidR="00DC6056" w:rsidRDefault="00DC6056" w:rsidP="007D581A">
            <w:pPr>
              <w:rPr>
                <w:sz w:val="20"/>
                <w:szCs w:val="20"/>
              </w:rPr>
            </w:pPr>
            <w:r>
              <w:rPr>
                <w:sz w:val="20"/>
                <w:szCs w:val="20"/>
              </w:rPr>
              <w:t xml:space="preserve">                                                 </w:t>
            </w:r>
          </w:p>
          <w:p w14:paraId="00B97536" w14:textId="77777777" w:rsidR="00DC6056" w:rsidRPr="003A4174" w:rsidRDefault="00DC6056" w:rsidP="007D581A">
            <w:pPr>
              <w:rPr>
                <w:sz w:val="20"/>
                <w:szCs w:val="20"/>
              </w:rPr>
            </w:pPr>
            <w:r w:rsidRPr="001B31F8">
              <w:rPr>
                <w:rFonts w:ascii="Arial Narrow" w:hAnsi="Arial Narrow"/>
                <w:sz w:val="20"/>
                <w:szCs w:val="20"/>
              </w:rPr>
              <w:t>▲</w:t>
            </w:r>
            <w:r>
              <w:rPr>
                <w:sz w:val="20"/>
                <w:szCs w:val="20"/>
              </w:rPr>
              <w:t xml:space="preserve">                                             4</w:t>
            </w:r>
          </w:p>
        </w:tc>
        <w:tc>
          <w:tcPr>
            <w:tcW w:w="3088" w:type="dxa"/>
          </w:tcPr>
          <w:p w14:paraId="65D24AE4" w14:textId="77777777" w:rsidR="00DC6056" w:rsidRPr="001B31F8" w:rsidRDefault="00DC6056" w:rsidP="007D581A">
            <w:pPr>
              <w:rPr>
                <w:b/>
                <w:sz w:val="20"/>
                <w:szCs w:val="20"/>
              </w:rPr>
            </w:pPr>
            <w:r>
              <w:rPr>
                <w:b/>
                <w:sz w:val="20"/>
                <w:szCs w:val="20"/>
              </w:rPr>
              <w:t>DAS107</w:t>
            </w:r>
          </w:p>
          <w:p w14:paraId="4F900876" w14:textId="77777777" w:rsidR="00DC6056" w:rsidRPr="001B31F8" w:rsidRDefault="00DC6056" w:rsidP="007D581A">
            <w:pPr>
              <w:rPr>
                <w:sz w:val="20"/>
                <w:szCs w:val="20"/>
              </w:rPr>
            </w:pPr>
            <w:r>
              <w:rPr>
                <w:sz w:val="20"/>
                <w:szCs w:val="20"/>
              </w:rPr>
              <w:t>Dental Materials II</w:t>
            </w:r>
          </w:p>
          <w:p w14:paraId="63A170EE" w14:textId="77777777" w:rsidR="00DC6056" w:rsidRDefault="00DC6056" w:rsidP="007D581A">
            <w:pPr>
              <w:rPr>
                <w:rFonts w:ascii="Arial Narrow" w:hAnsi="Arial Narrow"/>
                <w:sz w:val="20"/>
                <w:szCs w:val="20"/>
              </w:rPr>
            </w:pPr>
          </w:p>
          <w:p w14:paraId="4376410A" w14:textId="77777777" w:rsidR="00DC6056" w:rsidRPr="001B31F8" w:rsidRDefault="00DC6056" w:rsidP="007D581A">
            <w:pPr>
              <w:rPr>
                <w:sz w:val="20"/>
                <w:szCs w:val="20"/>
              </w:rPr>
            </w:pPr>
            <w:r w:rsidRPr="001B31F8">
              <w:rPr>
                <w:rFonts w:ascii="Arial Narrow" w:hAnsi="Arial Narrow"/>
                <w:sz w:val="20"/>
                <w:szCs w:val="20"/>
              </w:rPr>
              <w:t>▲</w:t>
            </w:r>
            <w:r w:rsidRPr="001B31F8">
              <w:rPr>
                <w:sz w:val="20"/>
                <w:szCs w:val="20"/>
              </w:rPr>
              <w:t xml:space="preserve">                                       </w:t>
            </w:r>
            <w:r>
              <w:rPr>
                <w:sz w:val="20"/>
                <w:szCs w:val="20"/>
              </w:rPr>
              <w:t xml:space="preserve">   </w:t>
            </w:r>
            <w:r w:rsidRPr="001B31F8">
              <w:rPr>
                <w:sz w:val="20"/>
                <w:szCs w:val="20"/>
              </w:rPr>
              <w:t xml:space="preserve"> </w:t>
            </w:r>
            <w:r>
              <w:rPr>
                <w:sz w:val="20"/>
                <w:szCs w:val="20"/>
              </w:rPr>
              <w:t xml:space="preserve">  3</w:t>
            </w:r>
            <w:r w:rsidRPr="001B31F8">
              <w:rPr>
                <w:rFonts w:ascii="Arial Narrow" w:hAnsi="Arial Narrow"/>
                <w:sz w:val="20"/>
                <w:szCs w:val="20"/>
              </w:rPr>
              <w:t xml:space="preserve"> </w:t>
            </w:r>
            <w:r w:rsidRPr="001B31F8">
              <w:rPr>
                <w:sz w:val="20"/>
                <w:szCs w:val="20"/>
              </w:rPr>
              <w:t xml:space="preserve">                                            </w:t>
            </w:r>
          </w:p>
        </w:tc>
        <w:tc>
          <w:tcPr>
            <w:tcW w:w="2852" w:type="dxa"/>
          </w:tcPr>
          <w:p w14:paraId="2AA9E9A9" w14:textId="77777777" w:rsidR="00DC6056" w:rsidRDefault="00DC6056" w:rsidP="007D581A">
            <w:pPr>
              <w:rPr>
                <w:b/>
                <w:sz w:val="20"/>
                <w:szCs w:val="20"/>
              </w:rPr>
            </w:pPr>
            <w:r>
              <w:rPr>
                <w:b/>
                <w:sz w:val="20"/>
                <w:szCs w:val="20"/>
              </w:rPr>
              <w:t>DAS202*</w:t>
            </w:r>
          </w:p>
          <w:p w14:paraId="5375C7BE" w14:textId="77777777" w:rsidR="00DC6056" w:rsidRPr="00CD5F23" w:rsidRDefault="00DC6056" w:rsidP="007D581A">
            <w:pPr>
              <w:rPr>
                <w:sz w:val="20"/>
                <w:szCs w:val="20"/>
              </w:rPr>
            </w:pPr>
            <w:r>
              <w:rPr>
                <w:sz w:val="20"/>
                <w:szCs w:val="20"/>
              </w:rPr>
              <w:t>Dental Assisting Practicum</w:t>
            </w:r>
          </w:p>
          <w:p w14:paraId="687CAB92" w14:textId="77777777" w:rsidR="00DC6056" w:rsidRDefault="00DC6056" w:rsidP="007D581A">
            <w:pPr>
              <w:rPr>
                <w:rFonts w:ascii="Arial Narrow" w:hAnsi="Arial Narrow"/>
                <w:sz w:val="20"/>
                <w:szCs w:val="20"/>
              </w:rPr>
            </w:pPr>
          </w:p>
          <w:p w14:paraId="11CF014B" w14:textId="77777777" w:rsidR="00DC6056" w:rsidRPr="001B31F8" w:rsidRDefault="00DC6056" w:rsidP="007D581A">
            <w:pPr>
              <w:rPr>
                <w:sz w:val="20"/>
                <w:szCs w:val="20"/>
              </w:rPr>
            </w:pPr>
            <w:r w:rsidRPr="001B31F8">
              <w:rPr>
                <w:rFonts w:ascii="Arial Narrow" w:hAnsi="Arial Narrow"/>
                <w:sz w:val="20"/>
                <w:szCs w:val="20"/>
              </w:rPr>
              <w:t>▲</w:t>
            </w:r>
            <w:r w:rsidRPr="001B31F8">
              <w:rPr>
                <w:sz w:val="20"/>
                <w:szCs w:val="20"/>
              </w:rPr>
              <w:t xml:space="preserve">                                       </w:t>
            </w:r>
            <w:r>
              <w:rPr>
                <w:sz w:val="20"/>
                <w:szCs w:val="20"/>
              </w:rPr>
              <w:t xml:space="preserve">      1</w:t>
            </w:r>
            <w:r w:rsidRPr="001B31F8">
              <w:rPr>
                <w:rFonts w:ascii="Arial Narrow" w:hAnsi="Arial Narrow"/>
                <w:sz w:val="20"/>
                <w:szCs w:val="20"/>
              </w:rPr>
              <w:t xml:space="preserve"> </w:t>
            </w:r>
            <w:r w:rsidRPr="001B31F8">
              <w:rPr>
                <w:sz w:val="20"/>
                <w:szCs w:val="20"/>
              </w:rPr>
              <w:t xml:space="preserve">                                            </w:t>
            </w:r>
          </w:p>
        </w:tc>
      </w:tr>
      <w:tr w:rsidR="00DC6056" w:rsidRPr="003A4174" w14:paraId="72A088C0" w14:textId="77777777" w:rsidTr="003E39B8">
        <w:trPr>
          <w:jc w:val="center"/>
        </w:trPr>
        <w:tc>
          <w:tcPr>
            <w:tcW w:w="3055" w:type="dxa"/>
          </w:tcPr>
          <w:p w14:paraId="10A54E07" w14:textId="77777777" w:rsidR="00DC6056" w:rsidRDefault="00DC6056" w:rsidP="007D581A">
            <w:pPr>
              <w:rPr>
                <w:b/>
                <w:sz w:val="20"/>
                <w:szCs w:val="20"/>
              </w:rPr>
            </w:pPr>
            <w:r>
              <w:rPr>
                <w:b/>
                <w:sz w:val="20"/>
                <w:szCs w:val="20"/>
              </w:rPr>
              <w:t>DAS103</w:t>
            </w:r>
          </w:p>
          <w:p w14:paraId="30AF0FA7" w14:textId="77777777" w:rsidR="00DC6056" w:rsidRDefault="00DC6056" w:rsidP="007D581A">
            <w:pPr>
              <w:rPr>
                <w:sz w:val="20"/>
                <w:szCs w:val="20"/>
              </w:rPr>
            </w:pPr>
            <w:r>
              <w:rPr>
                <w:sz w:val="20"/>
                <w:szCs w:val="20"/>
              </w:rPr>
              <w:t>Preventive Dentistry</w:t>
            </w:r>
          </w:p>
          <w:p w14:paraId="46F83A7B" w14:textId="77777777" w:rsidR="00DC6056" w:rsidRPr="00CD5F23" w:rsidRDefault="00DC6056" w:rsidP="007D581A">
            <w:pPr>
              <w:rPr>
                <w:sz w:val="20"/>
                <w:szCs w:val="20"/>
              </w:rPr>
            </w:pPr>
          </w:p>
          <w:p w14:paraId="3BE85F18" w14:textId="77777777" w:rsidR="00DC6056" w:rsidRPr="001B31F8" w:rsidRDefault="00DC6056" w:rsidP="007D581A">
            <w:pPr>
              <w:rPr>
                <w:sz w:val="20"/>
                <w:szCs w:val="20"/>
              </w:rPr>
            </w:pPr>
            <w:r w:rsidRPr="001B31F8">
              <w:rPr>
                <w:rFonts w:ascii="Arial Narrow" w:hAnsi="Arial Narrow"/>
                <w:sz w:val="20"/>
                <w:szCs w:val="20"/>
              </w:rPr>
              <w:t>▲</w:t>
            </w:r>
            <w:r w:rsidRPr="001B31F8">
              <w:rPr>
                <w:sz w:val="20"/>
                <w:szCs w:val="20"/>
              </w:rPr>
              <w:t xml:space="preserve">                                       </w:t>
            </w:r>
            <w:r>
              <w:rPr>
                <w:sz w:val="20"/>
                <w:szCs w:val="20"/>
              </w:rPr>
              <w:t xml:space="preserve">      2</w:t>
            </w:r>
            <w:r w:rsidRPr="001B31F8">
              <w:rPr>
                <w:rFonts w:ascii="Arial Narrow" w:hAnsi="Arial Narrow"/>
                <w:sz w:val="20"/>
                <w:szCs w:val="20"/>
              </w:rPr>
              <w:t xml:space="preserve"> </w:t>
            </w:r>
            <w:r w:rsidRPr="001B31F8">
              <w:rPr>
                <w:sz w:val="20"/>
                <w:szCs w:val="20"/>
              </w:rPr>
              <w:t xml:space="preserve">                                            </w:t>
            </w:r>
          </w:p>
        </w:tc>
        <w:tc>
          <w:tcPr>
            <w:tcW w:w="3088" w:type="dxa"/>
          </w:tcPr>
          <w:p w14:paraId="5C94F076" w14:textId="77777777" w:rsidR="00DC6056" w:rsidRDefault="00DC6056" w:rsidP="007D581A">
            <w:pPr>
              <w:rPr>
                <w:b/>
                <w:sz w:val="20"/>
                <w:szCs w:val="20"/>
              </w:rPr>
            </w:pPr>
            <w:r>
              <w:rPr>
                <w:b/>
                <w:sz w:val="20"/>
                <w:szCs w:val="20"/>
              </w:rPr>
              <w:t>DAS109</w:t>
            </w:r>
          </w:p>
          <w:p w14:paraId="58D9C96A" w14:textId="77777777" w:rsidR="00DC6056" w:rsidRPr="00CD5F23" w:rsidRDefault="00DC6056" w:rsidP="007D581A">
            <w:pPr>
              <w:rPr>
                <w:sz w:val="20"/>
                <w:szCs w:val="20"/>
              </w:rPr>
            </w:pPr>
            <w:r>
              <w:rPr>
                <w:sz w:val="20"/>
                <w:szCs w:val="20"/>
              </w:rPr>
              <w:t>Dental Radiology</w:t>
            </w:r>
          </w:p>
          <w:p w14:paraId="3610CC96" w14:textId="77777777" w:rsidR="00DC6056" w:rsidRDefault="00DC6056" w:rsidP="007D581A">
            <w:pPr>
              <w:rPr>
                <w:rFonts w:ascii="Arial Narrow" w:hAnsi="Arial Narrow"/>
                <w:sz w:val="20"/>
                <w:szCs w:val="20"/>
              </w:rPr>
            </w:pPr>
          </w:p>
          <w:p w14:paraId="3D85719B" w14:textId="77777777" w:rsidR="00DC6056" w:rsidRPr="001B31F8" w:rsidRDefault="00DC6056" w:rsidP="007D581A">
            <w:pPr>
              <w:rPr>
                <w:sz w:val="20"/>
                <w:szCs w:val="20"/>
              </w:rPr>
            </w:pPr>
            <w:r w:rsidRPr="001B31F8">
              <w:rPr>
                <w:rFonts w:ascii="Arial Narrow" w:hAnsi="Arial Narrow"/>
                <w:sz w:val="20"/>
                <w:szCs w:val="20"/>
              </w:rPr>
              <w:t>▲</w:t>
            </w:r>
            <w:r w:rsidRPr="001B31F8">
              <w:rPr>
                <w:sz w:val="20"/>
                <w:szCs w:val="20"/>
              </w:rPr>
              <w:t xml:space="preserve">                                       </w:t>
            </w:r>
            <w:r>
              <w:rPr>
                <w:sz w:val="20"/>
                <w:szCs w:val="20"/>
              </w:rPr>
              <w:t xml:space="preserve">      4</w:t>
            </w:r>
            <w:r w:rsidRPr="001B31F8">
              <w:rPr>
                <w:rFonts w:ascii="Arial Narrow" w:hAnsi="Arial Narrow"/>
                <w:sz w:val="20"/>
                <w:szCs w:val="20"/>
              </w:rPr>
              <w:t xml:space="preserve"> </w:t>
            </w:r>
            <w:r w:rsidRPr="001B31F8">
              <w:rPr>
                <w:sz w:val="20"/>
                <w:szCs w:val="20"/>
              </w:rPr>
              <w:t xml:space="preserve">                                            </w:t>
            </w:r>
          </w:p>
        </w:tc>
        <w:tc>
          <w:tcPr>
            <w:tcW w:w="2852" w:type="dxa"/>
            <w:shd w:val="clear" w:color="auto" w:fill="D9D9D9" w:themeFill="background1" w:themeFillShade="D9"/>
          </w:tcPr>
          <w:p w14:paraId="43641C5A" w14:textId="77777777" w:rsidR="00DC6056" w:rsidRDefault="00DC6056" w:rsidP="007D581A">
            <w:pPr>
              <w:rPr>
                <w:b/>
                <w:sz w:val="20"/>
                <w:szCs w:val="20"/>
              </w:rPr>
            </w:pPr>
          </w:p>
        </w:tc>
      </w:tr>
      <w:tr w:rsidR="00DC6056" w:rsidRPr="003A4174" w14:paraId="7ABBA155" w14:textId="77777777" w:rsidTr="003E39B8">
        <w:trPr>
          <w:jc w:val="center"/>
        </w:trPr>
        <w:tc>
          <w:tcPr>
            <w:tcW w:w="3055" w:type="dxa"/>
          </w:tcPr>
          <w:p w14:paraId="13AB28B6" w14:textId="77777777" w:rsidR="00DC6056" w:rsidRPr="001B31F8" w:rsidRDefault="00DC6056" w:rsidP="007D581A">
            <w:pPr>
              <w:rPr>
                <w:b/>
                <w:sz w:val="20"/>
                <w:szCs w:val="20"/>
              </w:rPr>
            </w:pPr>
            <w:r>
              <w:rPr>
                <w:b/>
                <w:sz w:val="20"/>
                <w:szCs w:val="20"/>
              </w:rPr>
              <w:t>DAS104</w:t>
            </w:r>
          </w:p>
          <w:p w14:paraId="28458471" w14:textId="77777777" w:rsidR="00DC6056" w:rsidRPr="001B31F8" w:rsidRDefault="00DC6056" w:rsidP="007D581A">
            <w:pPr>
              <w:rPr>
                <w:sz w:val="20"/>
                <w:szCs w:val="20"/>
              </w:rPr>
            </w:pPr>
            <w:r>
              <w:rPr>
                <w:sz w:val="20"/>
                <w:szCs w:val="20"/>
              </w:rPr>
              <w:t>Dental Materials I</w:t>
            </w:r>
          </w:p>
          <w:p w14:paraId="0DF6B0FB" w14:textId="77777777" w:rsidR="00DC6056" w:rsidRDefault="00DC6056" w:rsidP="007D581A">
            <w:pPr>
              <w:rPr>
                <w:rFonts w:ascii="Arial Narrow" w:hAnsi="Arial Narrow"/>
                <w:sz w:val="20"/>
                <w:szCs w:val="20"/>
              </w:rPr>
            </w:pPr>
          </w:p>
          <w:p w14:paraId="4BF03D10" w14:textId="77777777" w:rsidR="00DC6056" w:rsidRPr="001B31F8" w:rsidRDefault="00DC6056" w:rsidP="007D581A">
            <w:pPr>
              <w:rPr>
                <w:sz w:val="20"/>
                <w:szCs w:val="20"/>
              </w:rPr>
            </w:pPr>
            <w:r w:rsidRPr="001B31F8">
              <w:rPr>
                <w:rFonts w:ascii="Arial Narrow" w:hAnsi="Arial Narrow"/>
                <w:sz w:val="20"/>
                <w:szCs w:val="20"/>
              </w:rPr>
              <w:t>▲</w:t>
            </w:r>
            <w:r>
              <w:rPr>
                <w:rFonts w:ascii="Arial Narrow" w:hAnsi="Arial Narrow"/>
                <w:sz w:val="20"/>
                <w:szCs w:val="20"/>
              </w:rPr>
              <w:t xml:space="preserve">                                             </w:t>
            </w:r>
            <w:r>
              <w:rPr>
                <w:sz w:val="20"/>
                <w:szCs w:val="20"/>
              </w:rPr>
              <w:t>3</w:t>
            </w:r>
            <w:r w:rsidRPr="001B31F8">
              <w:rPr>
                <w:rFonts w:ascii="Arial Narrow" w:hAnsi="Arial Narrow"/>
                <w:sz w:val="20"/>
                <w:szCs w:val="20"/>
              </w:rPr>
              <w:t xml:space="preserve"> </w:t>
            </w:r>
            <w:r w:rsidRPr="001B31F8">
              <w:rPr>
                <w:sz w:val="20"/>
                <w:szCs w:val="20"/>
              </w:rPr>
              <w:t xml:space="preserve">                                            </w:t>
            </w:r>
          </w:p>
        </w:tc>
        <w:tc>
          <w:tcPr>
            <w:tcW w:w="3088" w:type="dxa"/>
            <w:shd w:val="clear" w:color="auto" w:fill="auto"/>
          </w:tcPr>
          <w:p w14:paraId="5A636B46" w14:textId="77777777" w:rsidR="00DC6056" w:rsidRDefault="00DC6056" w:rsidP="007D581A">
            <w:pPr>
              <w:rPr>
                <w:b/>
                <w:sz w:val="20"/>
                <w:szCs w:val="20"/>
              </w:rPr>
            </w:pPr>
            <w:r>
              <w:rPr>
                <w:b/>
                <w:sz w:val="20"/>
                <w:szCs w:val="20"/>
              </w:rPr>
              <w:t>DAS110</w:t>
            </w:r>
          </w:p>
          <w:p w14:paraId="33173BD1" w14:textId="77777777" w:rsidR="00DC6056" w:rsidRPr="00CD5F23" w:rsidRDefault="00DC6056" w:rsidP="007D581A">
            <w:pPr>
              <w:rPr>
                <w:sz w:val="20"/>
                <w:szCs w:val="20"/>
              </w:rPr>
            </w:pPr>
            <w:r>
              <w:rPr>
                <w:sz w:val="20"/>
                <w:szCs w:val="20"/>
              </w:rPr>
              <w:t>Clinical Education</w:t>
            </w:r>
          </w:p>
          <w:p w14:paraId="1D5E7D2C" w14:textId="77777777" w:rsidR="00DC6056" w:rsidRDefault="00DC6056" w:rsidP="007D581A">
            <w:pPr>
              <w:rPr>
                <w:rFonts w:ascii="Arial Narrow" w:hAnsi="Arial Narrow"/>
                <w:sz w:val="20"/>
                <w:szCs w:val="20"/>
              </w:rPr>
            </w:pPr>
          </w:p>
          <w:p w14:paraId="4CF4B5F5" w14:textId="77777777" w:rsidR="00DC6056" w:rsidRPr="001B31F8" w:rsidRDefault="00DC6056" w:rsidP="007D581A">
            <w:pPr>
              <w:rPr>
                <w:sz w:val="20"/>
                <w:szCs w:val="20"/>
              </w:rPr>
            </w:pPr>
            <w:r w:rsidRPr="001B31F8">
              <w:rPr>
                <w:rFonts w:ascii="Arial Narrow" w:hAnsi="Arial Narrow"/>
                <w:sz w:val="20"/>
                <w:szCs w:val="20"/>
              </w:rPr>
              <w:t>▲</w:t>
            </w:r>
            <w:r w:rsidRPr="001B31F8">
              <w:rPr>
                <w:sz w:val="20"/>
                <w:szCs w:val="20"/>
              </w:rPr>
              <w:t xml:space="preserve">                                       </w:t>
            </w:r>
            <w:r>
              <w:rPr>
                <w:sz w:val="20"/>
                <w:szCs w:val="20"/>
              </w:rPr>
              <w:t xml:space="preserve">      2</w:t>
            </w:r>
            <w:r w:rsidRPr="001B31F8">
              <w:rPr>
                <w:rFonts w:ascii="Arial Narrow" w:hAnsi="Arial Narrow"/>
                <w:sz w:val="20"/>
                <w:szCs w:val="20"/>
              </w:rPr>
              <w:t xml:space="preserve"> </w:t>
            </w:r>
            <w:r w:rsidRPr="001B31F8">
              <w:rPr>
                <w:sz w:val="20"/>
                <w:szCs w:val="20"/>
              </w:rPr>
              <w:t xml:space="preserve">                                            </w:t>
            </w:r>
          </w:p>
        </w:tc>
        <w:tc>
          <w:tcPr>
            <w:tcW w:w="2852" w:type="dxa"/>
            <w:shd w:val="clear" w:color="auto" w:fill="D9D9D9" w:themeFill="background1" w:themeFillShade="D9"/>
          </w:tcPr>
          <w:p w14:paraId="62F561F3" w14:textId="77777777" w:rsidR="00DC6056" w:rsidRDefault="00DC6056" w:rsidP="007D581A">
            <w:pPr>
              <w:rPr>
                <w:b/>
                <w:sz w:val="20"/>
                <w:szCs w:val="20"/>
              </w:rPr>
            </w:pPr>
          </w:p>
        </w:tc>
      </w:tr>
      <w:tr w:rsidR="00DC6056" w:rsidRPr="003A4174" w14:paraId="3C51A4C0" w14:textId="77777777" w:rsidTr="003E39B8">
        <w:trPr>
          <w:jc w:val="center"/>
        </w:trPr>
        <w:tc>
          <w:tcPr>
            <w:tcW w:w="3055" w:type="dxa"/>
          </w:tcPr>
          <w:p w14:paraId="0B2935F7" w14:textId="77777777" w:rsidR="00DC6056" w:rsidRPr="001B31F8" w:rsidRDefault="00DC6056" w:rsidP="007D581A">
            <w:pPr>
              <w:rPr>
                <w:b/>
                <w:sz w:val="20"/>
                <w:szCs w:val="20"/>
              </w:rPr>
            </w:pPr>
            <w:r>
              <w:rPr>
                <w:b/>
                <w:sz w:val="20"/>
                <w:szCs w:val="20"/>
              </w:rPr>
              <w:t>DAS105</w:t>
            </w:r>
          </w:p>
          <w:p w14:paraId="4707F06A" w14:textId="77777777" w:rsidR="00DC6056" w:rsidRPr="001B31F8" w:rsidRDefault="00DC6056" w:rsidP="007D581A">
            <w:pPr>
              <w:rPr>
                <w:sz w:val="20"/>
                <w:szCs w:val="20"/>
              </w:rPr>
            </w:pPr>
            <w:r>
              <w:rPr>
                <w:sz w:val="20"/>
                <w:szCs w:val="20"/>
              </w:rPr>
              <w:t>Chairside Assisting I</w:t>
            </w:r>
          </w:p>
          <w:p w14:paraId="169EE861" w14:textId="77777777" w:rsidR="00DC6056" w:rsidRDefault="00DC6056" w:rsidP="007D581A">
            <w:pPr>
              <w:rPr>
                <w:rFonts w:ascii="Arial Narrow" w:hAnsi="Arial Narrow"/>
                <w:sz w:val="20"/>
                <w:szCs w:val="20"/>
              </w:rPr>
            </w:pPr>
          </w:p>
          <w:p w14:paraId="69458ADB" w14:textId="77777777" w:rsidR="00DC6056" w:rsidRPr="001B31F8" w:rsidRDefault="00DC6056" w:rsidP="007D581A">
            <w:pPr>
              <w:rPr>
                <w:sz w:val="20"/>
                <w:szCs w:val="20"/>
              </w:rPr>
            </w:pPr>
            <w:r w:rsidRPr="001B31F8">
              <w:rPr>
                <w:rFonts w:ascii="Arial Narrow" w:hAnsi="Arial Narrow"/>
                <w:sz w:val="20"/>
                <w:szCs w:val="20"/>
              </w:rPr>
              <w:t>▲</w:t>
            </w:r>
            <w:r w:rsidRPr="001B31F8">
              <w:rPr>
                <w:sz w:val="20"/>
                <w:szCs w:val="20"/>
              </w:rPr>
              <w:t xml:space="preserve">                                       </w:t>
            </w:r>
            <w:r>
              <w:rPr>
                <w:sz w:val="20"/>
                <w:szCs w:val="20"/>
              </w:rPr>
              <w:t xml:space="preserve">      4</w:t>
            </w:r>
            <w:r w:rsidRPr="001B31F8">
              <w:rPr>
                <w:rFonts w:ascii="Arial Narrow" w:hAnsi="Arial Narrow"/>
                <w:sz w:val="20"/>
                <w:szCs w:val="20"/>
              </w:rPr>
              <w:t xml:space="preserve"> </w:t>
            </w:r>
            <w:r w:rsidRPr="001B31F8">
              <w:rPr>
                <w:sz w:val="20"/>
                <w:szCs w:val="20"/>
              </w:rPr>
              <w:t xml:space="preserve">                                            </w:t>
            </w:r>
          </w:p>
        </w:tc>
        <w:tc>
          <w:tcPr>
            <w:tcW w:w="3088" w:type="dxa"/>
          </w:tcPr>
          <w:p w14:paraId="2BECE78D" w14:textId="77777777" w:rsidR="00DC6056" w:rsidRDefault="00DC6056" w:rsidP="007D581A">
            <w:pPr>
              <w:rPr>
                <w:b/>
                <w:sz w:val="20"/>
                <w:szCs w:val="20"/>
              </w:rPr>
            </w:pPr>
            <w:r>
              <w:rPr>
                <w:b/>
                <w:sz w:val="20"/>
                <w:szCs w:val="20"/>
              </w:rPr>
              <w:t>DAS111</w:t>
            </w:r>
          </w:p>
          <w:p w14:paraId="3A7BC698" w14:textId="3953B799" w:rsidR="00DC6056" w:rsidRPr="00CD5F23" w:rsidRDefault="00DC6056" w:rsidP="007D581A">
            <w:pPr>
              <w:rPr>
                <w:sz w:val="20"/>
                <w:szCs w:val="20"/>
              </w:rPr>
            </w:pPr>
            <w:r>
              <w:rPr>
                <w:sz w:val="20"/>
                <w:szCs w:val="20"/>
              </w:rPr>
              <w:t>Dental Administrative Procedures</w:t>
            </w:r>
            <w:r w:rsidR="000E4551">
              <w:rPr>
                <w:sz w:val="20"/>
                <w:szCs w:val="20"/>
              </w:rPr>
              <w:fldChar w:fldCharType="begin"/>
            </w:r>
            <w:r w:rsidR="000E4551">
              <w:instrText xml:space="preserve"> </w:instrText>
            </w:r>
            <w:r w:rsidR="000E4551" w:rsidRPr="00197E5A">
              <w:rPr>
                <w:rFonts w:ascii="Book Antiqua" w:hAnsi="Book Antiqua"/>
                <w:b/>
                <w:sz w:val="20"/>
                <w:szCs w:val="20"/>
              </w:rPr>
              <w:instrText>Procedures</w:instrText>
            </w:r>
            <w:r w:rsidR="000E4551">
              <w:instrText xml:space="preserve">" </w:instrText>
            </w:r>
            <w:r w:rsidR="000E4551">
              <w:rPr>
                <w:sz w:val="20"/>
                <w:szCs w:val="20"/>
              </w:rPr>
              <w:fldChar w:fldCharType="separate"/>
            </w:r>
            <w:r w:rsidR="00AF1604">
              <w:rPr>
                <w:b/>
                <w:bCs/>
                <w:sz w:val="20"/>
                <w:szCs w:val="20"/>
              </w:rPr>
              <w:t>.</w:t>
            </w:r>
            <w:r w:rsidR="000E4551">
              <w:rPr>
                <w:sz w:val="20"/>
                <w:szCs w:val="20"/>
              </w:rPr>
              <w:fldChar w:fldCharType="end"/>
            </w:r>
          </w:p>
          <w:p w14:paraId="397E7BCD" w14:textId="77777777" w:rsidR="00DC6056" w:rsidRPr="001B31F8" w:rsidRDefault="00DC6056" w:rsidP="007D581A">
            <w:pPr>
              <w:rPr>
                <w:sz w:val="20"/>
                <w:szCs w:val="20"/>
              </w:rPr>
            </w:pPr>
            <w:r w:rsidRPr="001B31F8">
              <w:rPr>
                <w:rFonts w:ascii="Arial Narrow" w:hAnsi="Arial Narrow"/>
                <w:sz w:val="20"/>
                <w:szCs w:val="20"/>
              </w:rPr>
              <w:t>▲</w:t>
            </w:r>
            <w:r w:rsidRPr="001B31F8">
              <w:rPr>
                <w:sz w:val="20"/>
                <w:szCs w:val="20"/>
              </w:rPr>
              <w:t xml:space="preserve">                                       </w:t>
            </w:r>
            <w:r>
              <w:rPr>
                <w:sz w:val="20"/>
                <w:szCs w:val="20"/>
              </w:rPr>
              <w:t xml:space="preserve">      2</w:t>
            </w:r>
            <w:r w:rsidRPr="001B31F8">
              <w:rPr>
                <w:rFonts w:ascii="Arial Narrow" w:hAnsi="Arial Narrow"/>
                <w:sz w:val="20"/>
                <w:szCs w:val="20"/>
              </w:rPr>
              <w:t xml:space="preserve"> </w:t>
            </w:r>
            <w:r w:rsidRPr="001B31F8">
              <w:rPr>
                <w:sz w:val="20"/>
                <w:szCs w:val="20"/>
              </w:rPr>
              <w:t xml:space="preserve">                                            </w:t>
            </w:r>
          </w:p>
        </w:tc>
        <w:tc>
          <w:tcPr>
            <w:tcW w:w="2852" w:type="dxa"/>
            <w:shd w:val="clear" w:color="auto" w:fill="D9D9D9" w:themeFill="background1" w:themeFillShade="D9"/>
          </w:tcPr>
          <w:p w14:paraId="4460455C" w14:textId="77777777" w:rsidR="00DC6056" w:rsidRDefault="00DC6056" w:rsidP="007D581A">
            <w:pPr>
              <w:rPr>
                <w:b/>
                <w:sz w:val="20"/>
                <w:szCs w:val="20"/>
              </w:rPr>
            </w:pPr>
          </w:p>
        </w:tc>
      </w:tr>
      <w:tr w:rsidR="00DC6056" w:rsidRPr="003A4174" w14:paraId="50CB44F0" w14:textId="77777777" w:rsidTr="003E39B8">
        <w:trPr>
          <w:jc w:val="center"/>
        </w:trPr>
        <w:tc>
          <w:tcPr>
            <w:tcW w:w="3055" w:type="dxa"/>
          </w:tcPr>
          <w:p w14:paraId="232A3AC9" w14:textId="77777777" w:rsidR="00DC6056" w:rsidRPr="001B31F8" w:rsidRDefault="00DC6056" w:rsidP="007D581A">
            <w:pPr>
              <w:rPr>
                <w:b/>
                <w:sz w:val="20"/>
                <w:szCs w:val="20"/>
              </w:rPr>
            </w:pPr>
            <w:r>
              <w:rPr>
                <w:b/>
                <w:sz w:val="20"/>
                <w:szCs w:val="20"/>
              </w:rPr>
              <w:t>DAS108</w:t>
            </w:r>
          </w:p>
          <w:p w14:paraId="261DED1D" w14:textId="77777777" w:rsidR="00DC6056" w:rsidRPr="001B31F8" w:rsidRDefault="00DC6056" w:rsidP="007D581A">
            <w:pPr>
              <w:rPr>
                <w:sz w:val="20"/>
                <w:szCs w:val="20"/>
              </w:rPr>
            </w:pPr>
            <w:r>
              <w:rPr>
                <w:sz w:val="20"/>
                <w:szCs w:val="20"/>
              </w:rPr>
              <w:t>Dental Anatomy</w:t>
            </w:r>
          </w:p>
          <w:p w14:paraId="651E3EEF" w14:textId="77777777" w:rsidR="00DC6056" w:rsidRDefault="00DC6056" w:rsidP="007D581A">
            <w:pPr>
              <w:rPr>
                <w:rFonts w:ascii="Arial Narrow" w:hAnsi="Arial Narrow"/>
                <w:sz w:val="20"/>
                <w:szCs w:val="20"/>
              </w:rPr>
            </w:pPr>
          </w:p>
          <w:p w14:paraId="54614904" w14:textId="77777777" w:rsidR="00DC6056" w:rsidRDefault="00DC6056" w:rsidP="007D581A">
            <w:pPr>
              <w:rPr>
                <w:b/>
                <w:sz w:val="20"/>
                <w:szCs w:val="20"/>
              </w:rPr>
            </w:pPr>
            <w:r w:rsidRPr="001B31F8">
              <w:rPr>
                <w:rFonts w:ascii="Arial Narrow" w:hAnsi="Arial Narrow"/>
                <w:sz w:val="20"/>
                <w:szCs w:val="20"/>
              </w:rPr>
              <w:t>▲</w:t>
            </w:r>
            <w:r w:rsidRPr="001B31F8">
              <w:rPr>
                <w:sz w:val="20"/>
                <w:szCs w:val="20"/>
              </w:rPr>
              <w:t xml:space="preserve">                                       </w:t>
            </w:r>
            <w:r>
              <w:rPr>
                <w:sz w:val="20"/>
                <w:szCs w:val="20"/>
              </w:rPr>
              <w:t xml:space="preserve">      3</w:t>
            </w:r>
            <w:r w:rsidRPr="001B31F8">
              <w:rPr>
                <w:rFonts w:ascii="Arial Narrow" w:hAnsi="Arial Narrow"/>
                <w:sz w:val="20"/>
                <w:szCs w:val="20"/>
              </w:rPr>
              <w:t xml:space="preserve"> </w:t>
            </w:r>
            <w:r w:rsidRPr="001B31F8">
              <w:rPr>
                <w:sz w:val="20"/>
                <w:szCs w:val="20"/>
              </w:rPr>
              <w:t xml:space="preserve">                                            </w:t>
            </w:r>
          </w:p>
        </w:tc>
        <w:tc>
          <w:tcPr>
            <w:tcW w:w="3088" w:type="dxa"/>
          </w:tcPr>
          <w:p w14:paraId="333AF166" w14:textId="77777777" w:rsidR="00DC6056" w:rsidRDefault="00DC6056" w:rsidP="007D581A">
            <w:pPr>
              <w:rPr>
                <w:b/>
                <w:sz w:val="20"/>
                <w:szCs w:val="20"/>
              </w:rPr>
            </w:pPr>
            <w:r>
              <w:rPr>
                <w:b/>
                <w:sz w:val="20"/>
                <w:szCs w:val="20"/>
              </w:rPr>
              <w:t>DAS112</w:t>
            </w:r>
          </w:p>
          <w:p w14:paraId="774BB2D0" w14:textId="77777777" w:rsidR="00DC6056" w:rsidRPr="00CD5F23" w:rsidRDefault="00DC6056" w:rsidP="007D581A">
            <w:pPr>
              <w:rPr>
                <w:sz w:val="20"/>
                <w:szCs w:val="20"/>
              </w:rPr>
            </w:pPr>
            <w:r>
              <w:rPr>
                <w:sz w:val="20"/>
                <w:szCs w:val="20"/>
              </w:rPr>
              <w:t>Special Functions</w:t>
            </w:r>
          </w:p>
          <w:p w14:paraId="2E17D0D2" w14:textId="77777777" w:rsidR="00DC6056" w:rsidRDefault="00DC6056" w:rsidP="007D581A">
            <w:pPr>
              <w:rPr>
                <w:rFonts w:ascii="Arial Narrow" w:hAnsi="Arial Narrow"/>
                <w:sz w:val="20"/>
                <w:szCs w:val="20"/>
              </w:rPr>
            </w:pPr>
          </w:p>
          <w:p w14:paraId="62B2DA7C" w14:textId="77777777" w:rsidR="00DC6056" w:rsidRPr="001B31F8" w:rsidRDefault="00DC6056" w:rsidP="007D581A">
            <w:pPr>
              <w:rPr>
                <w:sz w:val="20"/>
                <w:szCs w:val="20"/>
              </w:rPr>
            </w:pPr>
            <w:r w:rsidRPr="001B31F8">
              <w:rPr>
                <w:rFonts w:ascii="Arial Narrow" w:hAnsi="Arial Narrow"/>
                <w:sz w:val="20"/>
                <w:szCs w:val="20"/>
              </w:rPr>
              <w:t>▲</w:t>
            </w:r>
            <w:r w:rsidRPr="001B31F8">
              <w:rPr>
                <w:sz w:val="20"/>
                <w:szCs w:val="20"/>
              </w:rPr>
              <w:t xml:space="preserve">                                       </w:t>
            </w:r>
            <w:r>
              <w:rPr>
                <w:sz w:val="20"/>
                <w:szCs w:val="20"/>
              </w:rPr>
              <w:t xml:space="preserve">      2</w:t>
            </w:r>
            <w:r w:rsidRPr="001B31F8">
              <w:rPr>
                <w:rFonts w:ascii="Arial Narrow" w:hAnsi="Arial Narrow"/>
                <w:sz w:val="20"/>
                <w:szCs w:val="20"/>
              </w:rPr>
              <w:t xml:space="preserve"> </w:t>
            </w:r>
            <w:r w:rsidRPr="001B31F8">
              <w:rPr>
                <w:sz w:val="20"/>
                <w:szCs w:val="20"/>
              </w:rPr>
              <w:t xml:space="preserve">                                            </w:t>
            </w:r>
          </w:p>
        </w:tc>
        <w:tc>
          <w:tcPr>
            <w:tcW w:w="2852" w:type="dxa"/>
            <w:shd w:val="clear" w:color="auto" w:fill="D9D9D9" w:themeFill="background1" w:themeFillShade="D9"/>
          </w:tcPr>
          <w:p w14:paraId="0274AADB" w14:textId="77777777" w:rsidR="00DC6056" w:rsidRDefault="00DC6056" w:rsidP="007D581A">
            <w:pPr>
              <w:rPr>
                <w:b/>
                <w:sz w:val="20"/>
                <w:szCs w:val="20"/>
              </w:rPr>
            </w:pPr>
          </w:p>
        </w:tc>
      </w:tr>
      <w:tr w:rsidR="00DC6056" w:rsidRPr="003A4174" w14:paraId="22575A39" w14:textId="77777777" w:rsidTr="003E39B8">
        <w:trPr>
          <w:jc w:val="center"/>
        </w:trPr>
        <w:tc>
          <w:tcPr>
            <w:tcW w:w="3055" w:type="dxa"/>
          </w:tcPr>
          <w:p w14:paraId="21207991" w14:textId="77777777" w:rsidR="00DC6056" w:rsidRDefault="00DC6056" w:rsidP="007D581A">
            <w:pPr>
              <w:jc w:val="right"/>
              <w:rPr>
                <w:sz w:val="20"/>
                <w:szCs w:val="20"/>
              </w:rPr>
            </w:pPr>
            <w:r>
              <w:rPr>
                <w:sz w:val="20"/>
                <w:szCs w:val="20"/>
              </w:rPr>
              <w:t>17 CREDITS</w:t>
            </w:r>
          </w:p>
        </w:tc>
        <w:tc>
          <w:tcPr>
            <w:tcW w:w="3088" w:type="dxa"/>
          </w:tcPr>
          <w:p w14:paraId="75E47A00" w14:textId="77777777" w:rsidR="00DC6056" w:rsidRPr="003A4174" w:rsidRDefault="00DC6056" w:rsidP="007D581A">
            <w:pPr>
              <w:jc w:val="right"/>
              <w:rPr>
                <w:sz w:val="20"/>
                <w:szCs w:val="20"/>
              </w:rPr>
            </w:pPr>
            <w:r>
              <w:rPr>
                <w:sz w:val="20"/>
                <w:szCs w:val="20"/>
              </w:rPr>
              <w:t>15 CREDITS</w:t>
            </w:r>
          </w:p>
        </w:tc>
        <w:tc>
          <w:tcPr>
            <w:tcW w:w="2852" w:type="dxa"/>
          </w:tcPr>
          <w:p w14:paraId="59295965" w14:textId="77777777" w:rsidR="00DC6056" w:rsidRDefault="00DC6056" w:rsidP="007D581A">
            <w:pPr>
              <w:jc w:val="right"/>
              <w:rPr>
                <w:sz w:val="20"/>
                <w:szCs w:val="20"/>
              </w:rPr>
            </w:pPr>
            <w:r>
              <w:rPr>
                <w:sz w:val="20"/>
                <w:szCs w:val="20"/>
              </w:rPr>
              <w:t>2 Credits</w:t>
            </w:r>
          </w:p>
        </w:tc>
      </w:tr>
      <w:tr w:rsidR="00DC6056" w:rsidRPr="003A4174" w14:paraId="300DD340" w14:textId="77777777" w:rsidTr="003E39B8">
        <w:trPr>
          <w:jc w:val="center"/>
        </w:trPr>
        <w:tc>
          <w:tcPr>
            <w:tcW w:w="8995" w:type="dxa"/>
            <w:gridSpan w:val="3"/>
          </w:tcPr>
          <w:p w14:paraId="0C2D1114" w14:textId="77777777" w:rsidR="00DC6056" w:rsidRPr="007F5503" w:rsidRDefault="00DC6056" w:rsidP="007D581A">
            <w:pPr>
              <w:jc w:val="center"/>
              <w:rPr>
                <w:b/>
                <w:sz w:val="20"/>
                <w:szCs w:val="20"/>
              </w:rPr>
            </w:pPr>
          </w:p>
          <w:p w14:paraId="37F4F3F9" w14:textId="77777777" w:rsidR="00DC6056" w:rsidRDefault="00DC6056" w:rsidP="007D581A">
            <w:pPr>
              <w:jc w:val="center"/>
              <w:rPr>
                <w:b/>
                <w:sz w:val="20"/>
                <w:szCs w:val="20"/>
              </w:rPr>
            </w:pPr>
            <w:r>
              <w:rPr>
                <w:b/>
                <w:sz w:val="20"/>
                <w:szCs w:val="20"/>
              </w:rPr>
              <w:t>34</w:t>
            </w:r>
            <w:r w:rsidRPr="007F5503">
              <w:rPr>
                <w:b/>
                <w:sz w:val="20"/>
                <w:szCs w:val="20"/>
              </w:rPr>
              <w:t xml:space="preserve"> SEMESTER CREDITS</w:t>
            </w:r>
          </w:p>
          <w:p w14:paraId="4B406AC7" w14:textId="77777777" w:rsidR="00DC6056" w:rsidRDefault="00DC6056" w:rsidP="007D581A">
            <w:pPr>
              <w:spacing w:before="28"/>
              <w:ind w:right="-20"/>
              <w:rPr>
                <w:b/>
                <w:sz w:val="20"/>
                <w:szCs w:val="20"/>
              </w:rPr>
            </w:pPr>
          </w:p>
          <w:p w14:paraId="014D2D89" w14:textId="77777777" w:rsidR="00DC6056" w:rsidRPr="003E39B8" w:rsidRDefault="00DC6056" w:rsidP="007D581A">
            <w:pPr>
              <w:spacing w:before="28"/>
              <w:ind w:right="-20"/>
              <w:jc w:val="both"/>
              <w:rPr>
                <w:rFonts w:ascii="Book Antiqua" w:eastAsia="Book Antiqua" w:hAnsi="Book Antiqua" w:cs="Book Antiqua"/>
                <w:sz w:val="18"/>
                <w:szCs w:val="18"/>
              </w:rPr>
            </w:pPr>
            <w:r w:rsidRPr="003E39B8">
              <w:rPr>
                <w:rFonts w:ascii="Book Antiqua" w:eastAsia="Book Antiqua" w:hAnsi="Book Antiqua" w:cs="Book Antiqua"/>
                <w:bCs/>
                <w:sz w:val="18"/>
                <w:szCs w:val="18"/>
              </w:rPr>
              <w:t>See</w:t>
            </w:r>
            <w:r w:rsidRPr="003E39B8">
              <w:rPr>
                <w:rFonts w:ascii="Book Antiqua" w:eastAsia="Book Antiqua" w:hAnsi="Book Antiqua" w:cs="Book Antiqua"/>
                <w:bCs/>
                <w:spacing w:val="-3"/>
                <w:sz w:val="18"/>
                <w:szCs w:val="18"/>
              </w:rPr>
              <w:t xml:space="preserve"> </w:t>
            </w:r>
            <w:r w:rsidRPr="003E39B8">
              <w:rPr>
                <w:rFonts w:ascii="Book Antiqua" w:eastAsia="Book Antiqua" w:hAnsi="Book Antiqua" w:cs="Book Antiqua"/>
                <w:bCs/>
                <w:sz w:val="18"/>
                <w:szCs w:val="18"/>
              </w:rPr>
              <w:t>course</w:t>
            </w:r>
            <w:r w:rsidRPr="003E39B8">
              <w:rPr>
                <w:rFonts w:ascii="Book Antiqua" w:eastAsia="Book Antiqua" w:hAnsi="Book Antiqua" w:cs="Book Antiqua"/>
                <w:bCs/>
                <w:spacing w:val="-5"/>
                <w:sz w:val="18"/>
                <w:szCs w:val="18"/>
              </w:rPr>
              <w:t xml:space="preserve"> </w:t>
            </w:r>
            <w:r w:rsidRPr="003E39B8">
              <w:rPr>
                <w:rFonts w:ascii="Book Antiqua" w:eastAsia="Book Antiqua" w:hAnsi="Book Antiqua" w:cs="Book Antiqua"/>
                <w:bCs/>
                <w:sz w:val="18"/>
                <w:szCs w:val="18"/>
              </w:rPr>
              <w:t>descriptions</w:t>
            </w:r>
            <w:r w:rsidRPr="003E39B8">
              <w:rPr>
                <w:rFonts w:ascii="Book Antiqua" w:eastAsia="Book Antiqua" w:hAnsi="Book Antiqua" w:cs="Book Antiqua"/>
                <w:bCs/>
                <w:spacing w:val="-10"/>
                <w:sz w:val="18"/>
                <w:szCs w:val="18"/>
              </w:rPr>
              <w:t xml:space="preserve"> </w:t>
            </w:r>
            <w:r w:rsidRPr="003E39B8">
              <w:rPr>
                <w:rFonts w:ascii="Book Antiqua" w:eastAsia="Book Antiqua" w:hAnsi="Book Antiqua" w:cs="Book Antiqua"/>
                <w:bCs/>
                <w:sz w:val="18"/>
                <w:szCs w:val="18"/>
              </w:rPr>
              <w:t>for prerequisites</w:t>
            </w:r>
            <w:r w:rsidRPr="003E39B8">
              <w:rPr>
                <w:rFonts w:ascii="Book Antiqua" w:eastAsia="Book Antiqua" w:hAnsi="Book Antiqua" w:cs="Book Antiqua"/>
                <w:bCs/>
                <w:spacing w:val="-11"/>
                <w:sz w:val="18"/>
                <w:szCs w:val="18"/>
              </w:rPr>
              <w:t xml:space="preserve"> </w:t>
            </w:r>
            <w:r w:rsidRPr="003E39B8">
              <w:rPr>
                <w:rFonts w:ascii="Book Antiqua" w:eastAsia="Book Antiqua" w:hAnsi="Book Antiqua" w:cs="Book Antiqua"/>
                <w:bCs/>
                <w:sz w:val="18"/>
                <w:szCs w:val="18"/>
              </w:rPr>
              <w:t>and</w:t>
            </w:r>
            <w:r w:rsidRPr="003E39B8">
              <w:rPr>
                <w:rFonts w:ascii="Book Antiqua" w:eastAsia="Book Antiqua" w:hAnsi="Book Antiqua" w:cs="Book Antiqua"/>
                <w:bCs/>
                <w:spacing w:val="-3"/>
                <w:sz w:val="18"/>
                <w:szCs w:val="18"/>
              </w:rPr>
              <w:t xml:space="preserve"> </w:t>
            </w:r>
            <w:r w:rsidRPr="003E39B8">
              <w:rPr>
                <w:rFonts w:ascii="Book Antiqua" w:eastAsia="Book Antiqua" w:hAnsi="Book Antiqua" w:cs="Book Antiqua"/>
                <w:bCs/>
                <w:sz w:val="18"/>
                <w:szCs w:val="18"/>
              </w:rPr>
              <w:t>corequisites.</w:t>
            </w:r>
          </w:p>
          <w:p w14:paraId="08D8A110" w14:textId="77777777" w:rsidR="00DC6056" w:rsidRPr="003E39B8" w:rsidRDefault="00DC6056" w:rsidP="007D581A">
            <w:pPr>
              <w:jc w:val="both"/>
              <w:rPr>
                <w:rFonts w:ascii="Book Antiqua" w:hAnsi="Book Antiqua" w:cs="Arial"/>
                <w:b/>
                <w:sz w:val="18"/>
                <w:szCs w:val="18"/>
              </w:rPr>
            </w:pPr>
          </w:p>
          <w:p w14:paraId="79A79071" w14:textId="77777777" w:rsidR="00DC6056" w:rsidRPr="003E39B8" w:rsidRDefault="00DC6056" w:rsidP="007D581A">
            <w:pPr>
              <w:jc w:val="both"/>
              <w:rPr>
                <w:rFonts w:ascii="Book Antiqua" w:hAnsi="Book Antiqua"/>
                <w:b/>
                <w:sz w:val="18"/>
                <w:szCs w:val="18"/>
              </w:rPr>
            </w:pPr>
            <w:r w:rsidRPr="003E39B8">
              <w:rPr>
                <w:rFonts w:ascii="Book Antiqua" w:hAnsi="Book Antiqua" w:cs="Arial"/>
                <w:b/>
                <w:sz w:val="18"/>
                <w:szCs w:val="18"/>
              </w:rPr>
              <w:t>▲</w:t>
            </w:r>
            <w:r w:rsidRPr="003E39B8">
              <w:rPr>
                <w:rFonts w:ascii="Book Antiqua" w:hAnsi="Book Antiqua"/>
                <w:sz w:val="18"/>
                <w:szCs w:val="18"/>
              </w:rPr>
              <w:t>Student must obtain a letter grade of P (Pass) or C or better to progress to graduation/certification (see Dental Assisting Handbook).</w:t>
            </w:r>
          </w:p>
          <w:p w14:paraId="2C5D3C25" w14:textId="77777777" w:rsidR="00DC6056" w:rsidRPr="003E39B8" w:rsidRDefault="00DC6056" w:rsidP="007D581A">
            <w:pPr>
              <w:jc w:val="both"/>
              <w:rPr>
                <w:rFonts w:ascii="Book Antiqua" w:hAnsi="Book Antiqua"/>
                <w:b/>
                <w:sz w:val="18"/>
                <w:szCs w:val="18"/>
              </w:rPr>
            </w:pPr>
          </w:p>
          <w:p w14:paraId="0FD927B1" w14:textId="77777777" w:rsidR="00DC6056" w:rsidRPr="003E39B8" w:rsidRDefault="00DC6056" w:rsidP="007D581A">
            <w:pPr>
              <w:spacing w:line="219" w:lineRule="exact"/>
              <w:ind w:right="-20"/>
              <w:jc w:val="both"/>
              <w:rPr>
                <w:rFonts w:ascii="Book Antiqua" w:eastAsia="Book Antiqua" w:hAnsi="Book Antiqua" w:cs="Book Antiqua"/>
                <w:sz w:val="18"/>
                <w:szCs w:val="18"/>
              </w:rPr>
            </w:pPr>
            <w:r w:rsidRPr="003E39B8">
              <w:rPr>
                <w:rFonts w:ascii="Book Antiqua" w:eastAsia="Book Antiqua" w:hAnsi="Book Antiqua" w:cs="Book Antiqua"/>
                <w:b/>
                <w:position w:val="1"/>
                <w:sz w:val="18"/>
                <w:szCs w:val="18"/>
              </w:rPr>
              <w:t>*</w:t>
            </w:r>
            <w:r w:rsidRPr="003E39B8">
              <w:rPr>
                <w:rFonts w:ascii="Book Antiqua" w:eastAsia="Book Antiqua" w:hAnsi="Book Antiqua" w:cs="Book Antiqua"/>
                <w:position w:val="1"/>
                <w:sz w:val="18"/>
                <w:szCs w:val="18"/>
              </w:rPr>
              <w:t>To</w:t>
            </w:r>
            <w:r w:rsidRPr="003E39B8">
              <w:rPr>
                <w:rFonts w:ascii="Book Antiqua" w:eastAsia="Book Antiqua" w:hAnsi="Book Antiqua" w:cs="Book Antiqua"/>
                <w:spacing w:val="-2"/>
                <w:position w:val="1"/>
                <w:sz w:val="18"/>
                <w:szCs w:val="18"/>
              </w:rPr>
              <w:t xml:space="preserve"> </w:t>
            </w:r>
            <w:r w:rsidRPr="003E39B8">
              <w:rPr>
                <w:rFonts w:ascii="Book Antiqua" w:eastAsia="Book Antiqua" w:hAnsi="Book Antiqua" w:cs="Book Antiqua"/>
                <w:position w:val="1"/>
                <w:sz w:val="18"/>
                <w:szCs w:val="18"/>
              </w:rPr>
              <w:t>be eligible to enroll</w:t>
            </w:r>
            <w:r w:rsidRPr="003E39B8">
              <w:rPr>
                <w:rFonts w:ascii="Book Antiqua" w:eastAsia="Book Antiqua" w:hAnsi="Book Antiqua" w:cs="Book Antiqua"/>
                <w:spacing w:val="-5"/>
                <w:position w:val="1"/>
                <w:sz w:val="18"/>
                <w:szCs w:val="18"/>
              </w:rPr>
              <w:t xml:space="preserve"> </w:t>
            </w:r>
            <w:r w:rsidRPr="003E39B8">
              <w:rPr>
                <w:rFonts w:ascii="Book Antiqua" w:eastAsia="Book Antiqua" w:hAnsi="Book Antiqua" w:cs="Book Antiqua"/>
                <w:position w:val="1"/>
                <w:sz w:val="18"/>
                <w:szCs w:val="18"/>
              </w:rPr>
              <w:t>in summer</w:t>
            </w:r>
            <w:r w:rsidRPr="003E39B8">
              <w:rPr>
                <w:rFonts w:ascii="Book Antiqua" w:eastAsia="Book Antiqua" w:hAnsi="Book Antiqua" w:cs="Book Antiqua"/>
                <w:spacing w:val="-7"/>
                <w:position w:val="1"/>
                <w:sz w:val="18"/>
                <w:szCs w:val="18"/>
              </w:rPr>
              <w:t xml:space="preserve"> </w:t>
            </w:r>
            <w:r w:rsidRPr="003E39B8">
              <w:rPr>
                <w:rFonts w:ascii="Book Antiqua" w:eastAsia="Book Antiqua" w:hAnsi="Book Antiqua" w:cs="Book Antiqua"/>
                <w:position w:val="1"/>
                <w:sz w:val="18"/>
                <w:szCs w:val="18"/>
              </w:rPr>
              <w:t>DAS201</w:t>
            </w:r>
            <w:r w:rsidRPr="003E39B8">
              <w:rPr>
                <w:rFonts w:ascii="Book Antiqua" w:eastAsia="Book Antiqua" w:hAnsi="Book Antiqua" w:cs="Book Antiqua"/>
                <w:spacing w:val="-6"/>
                <w:position w:val="1"/>
                <w:sz w:val="18"/>
                <w:szCs w:val="18"/>
              </w:rPr>
              <w:t xml:space="preserve"> </w:t>
            </w:r>
            <w:r w:rsidRPr="003E39B8">
              <w:rPr>
                <w:rFonts w:ascii="Book Antiqua" w:eastAsia="Book Antiqua" w:hAnsi="Book Antiqua" w:cs="Book Antiqua"/>
                <w:position w:val="1"/>
                <w:sz w:val="18"/>
                <w:szCs w:val="18"/>
              </w:rPr>
              <w:t>and</w:t>
            </w:r>
            <w:r w:rsidRPr="003E39B8">
              <w:rPr>
                <w:rFonts w:ascii="Book Antiqua" w:eastAsia="Book Antiqua" w:hAnsi="Book Antiqua" w:cs="Book Antiqua"/>
                <w:spacing w:val="-3"/>
                <w:position w:val="1"/>
                <w:sz w:val="18"/>
                <w:szCs w:val="18"/>
              </w:rPr>
              <w:t xml:space="preserve"> </w:t>
            </w:r>
            <w:r w:rsidRPr="003E39B8">
              <w:rPr>
                <w:rFonts w:ascii="Book Antiqua" w:eastAsia="Book Antiqua" w:hAnsi="Book Antiqua" w:cs="Book Antiqua"/>
                <w:position w:val="1"/>
                <w:sz w:val="18"/>
                <w:szCs w:val="18"/>
              </w:rPr>
              <w:t>DAS202,</w:t>
            </w:r>
            <w:r w:rsidRPr="003E39B8">
              <w:rPr>
                <w:rFonts w:ascii="Book Antiqua" w:eastAsia="Book Antiqua" w:hAnsi="Book Antiqua" w:cs="Book Antiqua"/>
                <w:spacing w:val="-7"/>
                <w:position w:val="1"/>
                <w:sz w:val="18"/>
                <w:szCs w:val="18"/>
              </w:rPr>
              <w:t xml:space="preserve"> </w:t>
            </w:r>
            <w:r w:rsidRPr="003E39B8">
              <w:rPr>
                <w:rFonts w:ascii="Book Antiqua" w:eastAsia="Book Antiqua" w:hAnsi="Book Antiqua" w:cs="Book Antiqua"/>
                <w:position w:val="1"/>
                <w:sz w:val="18"/>
                <w:szCs w:val="18"/>
              </w:rPr>
              <w:t>the student must</w:t>
            </w:r>
            <w:r w:rsidRPr="003E39B8">
              <w:rPr>
                <w:rFonts w:ascii="Book Antiqua" w:eastAsia="Book Antiqua" w:hAnsi="Book Antiqua" w:cs="Book Antiqua"/>
                <w:spacing w:val="-4"/>
                <w:position w:val="1"/>
                <w:sz w:val="18"/>
                <w:szCs w:val="18"/>
              </w:rPr>
              <w:t xml:space="preserve"> </w:t>
            </w:r>
            <w:r w:rsidRPr="003E39B8">
              <w:rPr>
                <w:rFonts w:ascii="Book Antiqua" w:eastAsia="Book Antiqua" w:hAnsi="Book Antiqua" w:cs="Book Antiqua"/>
                <w:position w:val="1"/>
                <w:sz w:val="18"/>
                <w:szCs w:val="18"/>
              </w:rPr>
              <w:t>satisfy all courses</w:t>
            </w:r>
            <w:r w:rsidRPr="003E39B8">
              <w:rPr>
                <w:rFonts w:ascii="Book Antiqua" w:eastAsia="Book Antiqua" w:hAnsi="Book Antiqua" w:cs="Book Antiqua"/>
                <w:spacing w:val="-6"/>
                <w:position w:val="1"/>
                <w:sz w:val="18"/>
                <w:szCs w:val="18"/>
              </w:rPr>
              <w:t xml:space="preserve"> </w:t>
            </w:r>
            <w:r w:rsidRPr="003E39B8">
              <w:rPr>
                <w:rFonts w:ascii="Book Antiqua" w:eastAsia="Book Antiqua" w:hAnsi="Book Antiqua" w:cs="Book Antiqua"/>
                <w:position w:val="1"/>
                <w:sz w:val="18"/>
                <w:szCs w:val="18"/>
              </w:rPr>
              <w:t>in the preceding</w:t>
            </w:r>
            <w:r w:rsidRPr="003E39B8">
              <w:rPr>
                <w:rFonts w:ascii="Book Antiqua" w:eastAsia="Book Antiqua" w:hAnsi="Book Antiqua" w:cs="Book Antiqua"/>
                <w:spacing w:val="-8"/>
                <w:position w:val="1"/>
                <w:sz w:val="18"/>
                <w:szCs w:val="18"/>
              </w:rPr>
              <w:t xml:space="preserve"> </w:t>
            </w:r>
            <w:r w:rsidRPr="003E39B8">
              <w:rPr>
                <w:rFonts w:ascii="Book Antiqua" w:eastAsia="Book Antiqua" w:hAnsi="Book Antiqua" w:cs="Book Antiqua"/>
                <w:position w:val="1"/>
                <w:sz w:val="18"/>
                <w:szCs w:val="18"/>
              </w:rPr>
              <w:t>Semester</w:t>
            </w:r>
            <w:r w:rsidRPr="003E39B8">
              <w:rPr>
                <w:rFonts w:ascii="Book Antiqua" w:eastAsia="Book Antiqua" w:hAnsi="Book Antiqua" w:cs="Book Antiqua"/>
                <w:spacing w:val="-7"/>
                <w:position w:val="1"/>
                <w:sz w:val="18"/>
                <w:szCs w:val="18"/>
              </w:rPr>
              <w:t xml:space="preserve"> </w:t>
            </w:r>
            <w:r w:rsidRPr="003E39B8">
              <w:rPr>
                <w:rFonts w:ascii="Book Antiqua" w:eastAsia="Book Antiqua" w:hAnsi="Book Antiqua" w:cs="Book Antiqua"/>
                <w:position w:val="1"/>
                <w:sz w:val="18"/>
                <w:szCs w:val="18"/>
              </w:rPr>
              <w:t>I</w:t>
            </w:r>
            <w:r w:rsidRPr="003E39B8">
              <w:rPr>
                <w:rFonts w:ascii="Book Antiqua" w:eastAsia="Book Antiqua" w:hAnsi="Book Antiqua" w:cs="Book Antiqua"/>
                <w:spacing w:val="-1"/>
                <w:position w:val="1"/>
                <w:sz w:val="18"/>
                <w:szCs w:val="18"/>
              </w:rPr>
              <w:t xml:space="preserve"> </w:t>
            </w:r>
            <w:r w:rsidRPr="003E39B8">
              <w:rPr>
                <w:rFonts w:ascii="Book Antiqua" w:eastAsia="Book Antiqua" w:hAnsi="Book Antiqua" w:cs="Book Antiqua"/>
                <w:position w:val="1"/>
                <w:sz w:val="18"/>
                <w:szCs w:val="18"/>
              </w:rPr>
              <w:t>and</w:t>
            </w:r>
            <w:r w:rsidRPr="003E39B8">
              <w:rPr>
                <w:rFonts w:ascii="Book Antiqua" w:eastAsia="Book Antiqua" w:hAnsi="Book Antiqua" w:cs="Book Antiqua"/>
                <w:sz w:val="18"/>
                <w:szCs w:val="18"/>
              </w:rPr>
              <w:t xml:space="preserve"> </w:t>
            </w:r>
            <w:r w:rsidRPr="003E39B8">
              <w:rPr>
                <w:rFonts w:ascii="Book Antiqua" w:eastAsia="Book Antiqua" w:hAnsi="Book Antiqua" w:cs="Book Antiqua"/>
                <w:position w:val="1"/>
                <w:sz w:val="18"/>
                <w:szCs w:val="18"/>
              </w:rPr>
              <w:t>Semester</w:t>
            </w:r>
            <w:r w:rsidRPr="003E39B8">
              <w:rPr>
                <w:rFonts w:ascii="Book Antiqua" w:eastAsia="Book Antiqua" w:hAnsi="Book Antiqua" w:cs="Book Antiqua"/>
                <w:spacing w:val="-7"/>
                <w:position w:val="1"/>
                <w:sz w:val="18"/>
                <w:szCs w:val="18"/>
              </w:rPr>
              <w:t xml:space="preserve"> </w:t>
            </w:r>
            <w:r w:rsidRPr="003E39B8">
              <w:rPr>
                <w:rFonts w:ascii="Book Antiqua" w:eastAsia="Book Antiqua" w:hAnsi="Book Antiqua" w:cs="Book Antiqua"/>
                <w:position w:val="1"/>
                <w:sz w:val="18"/>
                <w:szCs w:val="18"/>
              </w:rPr>
              <w:t>II</w:t>
            </w:r>
            <w:r w:rsidRPr="003E39B8">
              <w:rPr>
                <w:rFonts w:ascii="Book Antiqua" w:eastAsia="Book Antiqua" w:hAnsi="Book Antiqua" w:cs="Book Antiqua"/>
                <w:spacing w:val="-1"/>
                <w:position w:val="1"/>
                <w:sz w:val="18"/>
                <w:szCs w:val="18"/>
              </w:rPr>
              <w:t xml:space="preserve"> </w:t>
            </w:r>
            <w:r w:rsidRPr="003E39B8">
              <w:rPr>
                <w:rFonts w:ascii="Book Antiqua" w:eastAsia="Book Antiqua" w:hAnsi="Book Antiqua" w:cs="Book Antiqua"/>
                <w:position w:val="1"/>
                <w:sz w:val="18"/>
                <w:szCs w:val="18"/>
              </w:rPr>
              <w:t>with a minimum</w:t>
            </w:r>
            <w:r w:rsidRPr="003E39B8">
              <w:rPr>
                <w:rFonts w:ascii="Book Antiqua" w:eastAsia="Book Antiqua" w:hAnsi="Book Antiqua" w:cs="Book Antiqua"/>
                <w:spacing w:val="-8"/>
                <w:position w:val="1"/>
                <w:sz w:val="18"/>
                <w:szCs w:val="18"/>
              </w:rPr>
              <w:t xml:space="preserve"> </w:t>
            </w:r>
            <w:r w:rsidRPr="003E39B8">
              <w:rPr>
                <w:rFonts w:ascii="Book Antiqua" w:eastAsia="Book Antiqua" w:hAnsi="Book Antiqua" w:cs="Book Antiqua"/>
                <w:position w:val="1"/>
                <w:sz w:val="18"/>
                <w:szCs w:val="18"/>
              </w:rPr>
              <w:t>of</w:t>
            </w:r>
            <w:r w:rsidRPr="003E39B8">
              <w:rPr>
                <w:rFonts w:ascii="Book Antiqua" w:eastAsia="Book Antiqua" w:hAnsi="Book Antiqua" w:cs="Book Antiqua"/>
                <w:spacing w:val="-2"/>
                <w:position w:val="1"/>
                <w:sz w:val="18"/>
                <w:szCs w:val="18"/>
              </w:rPr>
              <w:t xml:space="preserve"> </w:t>
            </w:r>
            <w:r w:rsidRPr="003E39B8">
              <w:rPr>
                <w:rFonts w:ascii="Book Antiqua" w:eastAsia="Book Antiqua" w:hAnsi="Book Antiqua" w:cs="Book Antiqua"/>
                <w:position w:val="1"/>
                <w:sz w:val="18"/>
                <w:szCs w:val="18"/>
              </w:rPr>
              <w:t>a “C”</w:t>
            </w:r>
            <w:r w:rsidRPr="003E39B8">
              <w:rPr>
                <w:rFonts w:ascii="Book Antiqua" w:eastAsia="Book Antiqua" w:hAnsi="Book Antiqua" w:cs="Book Antiqua"/>
                <w:spacing w:val="-3"/>
                <w:position w:val="1"/>
                <w:sz w:val="18"/>
                <w:szCs w:val="18"/>
              </w:rPr>
              <w:t xml:space="preserve"> </w:t>
            </w:r>
            <w:r w:rsidRPr="003E39B8">
              <w:rPr>
                <w:rFonts w:ascii="Book Antiqua" w:eastAsia="Book Antiqua" w:hAnsi="Book Antiqua" w:cs="Book Antiqua"/>
                <w:position w:val="1"/>
                <w:sz w:val="18"/>
                <w:szCs w:val="18"/>
              </w:rPr>
              <w:t>average in each</w:t>
            </w:r>
            <w:r w:rsidRPr="003E39B8">
              <w:rPr>
                <w:rFonts w:ascii="Book Antiqua" w:eastAsia="Book Antiqua" w:hAnsi="Book Antiqua" w:cs="Book Antiqua"/>
                <w:spacing w:val="-4"/>
                <w:position w:val="1"/>
                <w:sz w:val="18"/>
                <w:szCs w:val="18"/>
              </w:rPr>
              <w:t xml:space="preserve"> </w:t>
            </w:r>
            <w:r w:rsidRPr="003E39B8">
              <w:rPr>
                <w:rFonts w:ascii="Book Antiqua" w:eastAsia="Book Antiqua" w:hAnsi="Book Antiqua" w:cs="Book Antiqua"/>
                <w:position w:val="1"/>
                <w:sz w:val="18"/>
                <w:szCs w:val="18"/>
              </w:rPr>
              <w:t>course.</w:t>
            </w:r>
          </w:p>
          <w:p w14:paraId="18D47962" w14:textId="77777777" w:rsidR="00DC6056" w:rsidRPr="003E39B8" w:rsidRDefault="00DC6056" w:rsidP="007D581A">
            <w:pPr>
              <w:spacing w:line="216" w:lineRule="exact"/>
              <w:ind w:right="-20"/>
              <w:jc w:val="both"/>
              <w:rPr>
                <w:rFonts w:ascii="Book Antiqua" w:eastAsia="Book Antiqua" w:hAnsi="Book Antiqua" w:cs="Book Antiqua"/>
                <w:position w:val="1"/>
                <w:sz w:val="18"/>
                <w:szCs w:val="18"/>
              </w:rPr>
            </w:pPr>
          </w:p>
          <w:p w14:paraId="2A417467" w14:textId="134669EF" w:rsidR="00DC6056" w:rsidRPr="003E39B8" w:rsidRDefault="00DC6056" w:rsidP="007D581A">
            <w:pPr>
              <w:spacing w:line="216" w:lineRule="exact"/>
              <w:ind w:right="-20"/>
              <w:jc w:val="both"/>
              <w:rPr>
                <w:rFonts w:ascii="Book Antiqua" w:eastAsia="Book Antiqua" w:hAnsi="Book Antiqua" w:cs="Book Antiqua"/>
                <w:position w:val="1"/>
                <w:sz w:val="18"/>
                <w:szCs w:val="18"/>
              </w:rPr>
            </w:pPr>
            <w:r w:rsidRPr="003E39B8">
              <w:rPr>
                <w:rFonts w:ascii="Book Antiqua" w:eastAsia="Book Antiqua" w:hAnsi="Book Antiqua" w:cs="Book Antiqua"/>
                <w:position w:val="1"/>
                <w:sz w:val="18"/>
                <w:szCs w:val="18"/>
              </w:rPr>
              <w:t>The student must submit current verification</w:t>
            </w:r>
            <w:r w:rsidRPr="003E39B8">
              <w:rPr>
                <w:rFonts w:ascii="Book Antiqua" w:eastAsia="Book Antiqua" w:hAnsi="Book Antiqua" w:cs="Book Antiqua"/>
                <w:spacing w:val="-9"/>
                <w:position w:val="1"/>
                <w:sz w:val="18"/>
                <w:szCs w:val="18"/>
              </w:rPr>
              <w:t xml:space="preserve"> </w:t>
            </w:r>
            <w:r w:rsidRPr="003E39B8">
              <w:rPr>
                <w:rFonts w:ascii="Book Antiqua" w:eastAsia="Book Antiqua" w:hAnsi="Book Antiqua" w:cs="Book Antiqua"/>
                <w:position w:val="1"/>
                <w:sz w:val="18"/>
                <w:szCs w:val="18"/>
              </w:rPr>
              <w:t>of CPR certification</w:t>
            </w:r>
            <w:r w:rsidRPr="003E39B8">
              <w:rPr>
                <w:rFonts w:ascii="Book Antiqua" w:eastAsia="Book Antiqua" w:hAnsi="Book Antiqua" w:cs="Book Antiqua"/>
                <w:spacing w:val="-9"/>
                <w:position w:val="1"/>
                <w:sz w:val="18"/>
                <w:szCs w:val="18"/>
              </w:rPr>
              <w:t xml:space="preserve"> </w:t>
            </w:r>
            <w:r w:rsidRPr="003E39B8">
              <w:rPr>
                <w:rFonts w:ascii="Book Antiqua" w:eastAsia="Book Antiqua" w:hAnsi="Book Antiqua" w:cs="Book Antiqua"/>
                <w:position w:val="1"/>
                <w:sz w:val="18"/>
                <w:szCs w:val="18"/>
              </w:rPr>
              <w:t>training to the medical records specialist prior to the start of</w:t>
            </w:r>
            <w:r w:rsidRPr="003E39B8">
              <w:rPr>
                <w:rFonts w:ascii="Book Antiqua" w:eastAsia="Book Antiqua" w:hAnsi="Book Antiqua" w:cs="Book Antiqua"/>
                <w:sz w:val="18"/>
                <w:szCs w:val="18"/>
              </w:rPr>
              <w:t xml:space="preserve"> </w:t>
            </w:r>
            <w:r w:rsidRPr="003E39B8">
              <w:rPr>
                <w:rFonts w:ascii="Book Antiqua" w:eastAsia="Book Antiqua" w:hAnsi="Book Antiqua" w:cs="Book Antiqua"/>
                <w:position w:val="1"/>
                <w:sz w:val="18"/>
                <w:szCs w:val="18"/>
              </w:rPr>
              <w:t>Semester</w:t>
            </w:r>
            <w:r w:rsidRPr="003E39B8">
              <w:rPr>
                <w:rFonts w:ascii="Book Antiqua" w:eastAsia="Book Antiqua" w:hAnsi="Book Antiqua" w:cs="Book Antiqua"/>
                <w:spacing w:val="-7"/>
                <w:position w:val="1"/>
                <w:sz w:val="18"/>
                <w:szCs w:val="18"/>
              </w:rPr>
              <w:t xml:space="preserve"> </w:t>
            </w:r>
            <w:r w:rsidRPr="003E39B8">
              <w:rPr>
                <w:rFonts w:ascii="Book Antiqua" w:eastAsia="Book Antiqua" w:hAnsi="Book Antiqua" w:cs="Book Antiqua"/>
                <w:position w:val="1"/>
                <w:sz w:val="18"/>
                <w:szCs w:val="18"/>
              </w:rPr>
              <w:t>II</w:t>
            </w:r>
            <w:r w:rsidRPr="003E39B8">
              <w:rPr>
                <w:rFonts w:ascii="Book Antiqua" w:eastAsia="Book Antiqua" w:hAnsi="Book Antiqua" w:cs="Book Antiqua"/>
                <w:spacing w:val="-1"/>
                <w:position w:val="1"/>
                <w:sz w:val="18"/>
                <w:szCs w:val="18"/>
              </w:rPr>
              <w:t xml:space="preserve"> </w:t>
            </w:r>
            <w:r w:rsidRPr="003E39B8">
              <w:rPr>
                <w:rFonts w:ascii="Book Antiqua" w:eastAsia="Book Antiqua" w:hAnsi="Book Antiqua" w:cs="Book Antiqua"/>
                <w:position w:val="1"/>
                <w:sz w:val="18"/>
                <w:szCs w:val="18"/>
              </w:rPr>
              <w:t>(see</w:t>
            </w:r>
            <w:r w:rsidRPr="003E39B8">
              <w:rPr>
                <w:rFonts w:ascii="Book Antiqua" w:eastAsia="Book Antiqua" w:hAnsi="Book Antiqua" w:cs="Book Antiqua"/>
                <w:spacing w:val="-3"/>
                <w:position w:val="1"/>
                <w:sz w:val="18"/>
                <w:szCs w:val="18"/>
              </w:rPr>
              <w:t xml:space="preserve"> </w:t>
            </w:r>
            <w:r w:rsidRPr="003E39B8">
              <w:rPr>
                <w:rFonts w:ascii="Book Antiqua" w:eastAsia="Book Antiqua" w:hAnsi="Book Antiqua" w:cs="Book Antiqua"/>
                <w:position w:val="1"/>
                <w:sz w:val="18"/>
                <w:szCs w:val="18"/>
              </w:rPr>
              <w:t>the Dental Assisting</w:t>
            </w:r>
            <w:r w:rsidRPr="003E39B8">
              <w:rPr>
                <w:rFonts w:ascii="Book Antiqua" w:eastAsia="Book Antiqua" w:hAnsi="Book Antiqua" w:cs="Book Antiqua"/>
                <w:spacing w:val="-7"/>
                <w:position w:val="1"/>
                <w:sz w:val="18"/>
                <w:szCs w:val="18"/>
              </w:rPr>
              <w:t xml:space="preserve"> </w:t>
            </w:r>
            <w:r w:rsidRPr="003E39B8">
              <w:rPr>
                <w:rFonts w:ascii="Book Antiqua" w:eastAsia="Book Antiqua" w:hAnsi="Book Antiqua" w:cs="Book Antiqua"/>
                <w:position w:val="1"/>
                <w:sz w:val="18"/>
                <w:szCs w:val="18"/>
              </w:rPr>
              <w:t>Handbook for</w:t>
            </w:r>
            <w:r w:rsidRPr="003E39B8">
              <w:rPr>
                <w:rFonts w:ascii="Book Antiqua" w:eastAsia="Book Antiqua" w:hAnsi="Book Antiqua" w:cs="Book Antiqua"/>
                <w:spacing w:val="-2"/>
                <w:position w:val="1"/>
                <w:sz w:val="18"/>
                <w:szCs w:val="18"/>
              </w:rPr>
              <w:t xml:space="preserve"> </w:t>
            </w:r>
            <w:r w:rsidRPr="003E39B8">
              <w:rPr>
                <w:rFonts w:ascii="Book Antiqua" w:eastAsia="Book Antiqua" w:hAnsi="Book Antiqua" w:cs="Book Antiqua"/>
                <w:position w:val="1"/>
                <w:sz w:val="18"/>
                <w:szCs w:val="18"/>
              </w:rPr>
              <w:t>DANB</w:t>
            </w:r>
            <w:r w:rsidRPr="003E39B8">
              <w:rPr>
                <w:rFonts w:ascii="Book Antiqua" w:eastAsia="Book Antiqua" w:hAnsi="Book Antiqua" w:cs="Book Antiqua"/>
                <w:spacing w:val="-5"/>
                <w:position w:val="1"/>
                <w:sz w:val="18"/>
                <w:szCs w:val="18"/>
              </w:rPr>
              <w:t xml:space="preserve"> </w:t>
            </w:r>
            <w:r w:rsidRPr="003E39B8">
              <w:rPr>
                <w:rFonts w:ascii="Book Antiqua" w:eastAsia="Book Antiqua" w:hAnsi="Book Antiqua" w:cs="Book Antiqua"/>
                <w:position w:val="1"/>
                <w:sz w:val="18"/>
                <w:szCs w:val="18"/>
              </w:rPr>
              <w:t>approved</w:t>
            </w:r>
            <w:r w:rsidRPr="003E39B8">
              <w:rPr>
                <w:rFonts w:ascii="Book Antiqua" w:eastAsia="Book Antiqua" w:hAnsi="Book Antiqua" w:cs="Book Antiqua"/>
                <w:spacing w:val="-8"/>
                <w:position w:val="1"/>
                <w:sz w:val="18"/>
                <w:szCs w:val="18"/>
              </w:rPr>
              <w:t xml:space="preserve"> </w:t>
            </w:r>
            <w:r w:rsidRPr="003E39B8">
              <w:rPr>
                <w:rFonts w:ascii="Book Antiqua" w:eastAsia="Book Antiqua" w:hAnsi="Book Antiqua" w:cs="Book Antiqua"/>
                <w:position w:val="1"/>
                <w:sz w:val="18"/>
                <w:szCs w:val="18"/>
              </w:rPr>
              <w:t>courses).</w:t>
            </w:r>
            <w:r w:rsidRPr="003E39B8">
              <w:rPr>
                <w:rFonts w:ascii="Book Antiqua" w:eastAsia="Book Antiqua" w:hAnsi="Book Antiqua" w:cs="Book Antiqua"/>
                <w:spacing w:val="-7"/>
                <w:position w:val="1"/>
                <w:sz w:val="18"/>
                <w:szCs w:val="18"/>
              </w:rPr>
              <w:t xml:space="preserve"> </w:t>
            </w:r>
            <w:r w:rsidR="00424032" w:rsidRPr="003E39B8">
              <w:rPr>
                <w:rFonts w:ascii="Book Antiqua" w:eastAsia="Book Antiqua" w:hAnsi="Book Antiqua" w:cs="Book Antiqua"/>
                <w:position w:val="1"/>
                <w:sz w:val="18"/>
                <w:szCs w:val="18"/>
              </w:rPr>
              <w:t>First A</w:t>
            </w:r>
            <w:r w:rsidRPr="003E39B8">
              <w:rPr>
                <w:rFonts w:ascii="Book Antiqua" w:eastAsia="Book Antiqua" w:hAnsi="Book Antiqua" w:cs="Book Antiqua"/>
                <w:position w:val="1"/>
                <w:sz w:val="18"/>
                <w:szCs w:val="18"/>
              </w:rPr>
              <w:t>id/CPR</w:t>
            </w:r>
            <w:r w:rsidRPr="003E39B8">
              <w:rPr>
                <w:rFonts w:ascii="Book Antiqua" w:eastAsia="Book Antiqua" w:hAnsi="Book Antiqua" w:cs="Book Antiqua"/>
                <w:spacing w:val="-7"/>
                <w:position w:val="1"/>
                <w:sz w:val="18"/>
                <w:szCs w:val="18"/>
              </w:rPr>
              <w:t xml:space="preserve"> </w:t>
            </w:r>
            <w:r w:rsidRPr="003E39B8">
              <w:rPr>
                <w:rFonts w:ascii="Book Antiqua" w:eastAsia="Book Antiqua" w:hAnsi="Book Antiqua" w:cs="Book Antiqua"/>
                <w:position w:val="1"/>
                <w:sz w:val="18"/>
                <w:szCs w:val="18"/>
              </w:rPr>
              <w:t>courses</w:t>
            </w:r>
            <w:r w:rsidRPr="003E39B8">
              <w:rPr>
                <w:rFonts w:ascii="Book Antiqua" w:eastAsia="Book Antiqua" w:hAnsi="Book Antiqua" w:cs="Book Antiqua"/>
                <w:spacing w:val="-6"/>
                <w:position w:val="1"/>
                <w:sz w:val="18"/>
                <w:szCs w:val="18"/>
              </w:rPr>
              <w:t xml:space="preserve"> </w:t>
            </w:r>
            <w:r w:rsidRPr="003E39B8">
              <w:rPr>
                <w:rFonts w:ascii="Book Antiqua" w:eastAsia="Book Antiqua" w:hAnsi="Book Antiqua" w:cs="Book Antiqua"/>
                <w:position w:val="1"/>
                <w:sz w:val="18"/>
                <w:szCs w:val="18"/>
              </w:rPr>
              <w:t>(HSC102)</w:t>
            </w:r>
            <w:r w:rsidRPr="003E39B8">
              <w:rPr>
                <w:rFonts w:ascii="Book Antiqua" w:eastAsia="Book Antiqua" w:hAnsi="Book Antiqua" w:cs="Book Antiqua"/>
                <w:spacing w:val="-8"/>
                <w:position w:val="1"/>
                <w:sz w:val="18"/>
                <w:szCs w:val="18"/>
              </w:rPr>
              <w:t xml:space="preserve"> </w:t>
            </w:r>
            <w:r w:rsidRPr="003E39B8">
              <w:rPr>
                <w:rFonts w:ascii="Book Antiqua" w:eastAsia="Book Antiqua" w:hAnsi="Book Antiqua" w:cs="Book Antiqua"/>
                <w:position w:val="1"/>
                <w:sz w:val="18"/>
                <w:szCs w:val="18"/>
              </w:rPr>
              <w:t>are offered</w:t>
            </w:r>
            <w:r w:rsidRPr="003E39B8">
              <w:rPr>
                <w:rFonts w:ascii="Book Antiqua" w:eastAsia="Book Antiqua" w:hAnsi="Book Antiqua" w:cs="Book Antiqua"/>
                <w:spacing w:val="-6"/>
                <w:position w:val="1"/>
                <w:sz w:val="18"/>
                <w:szCs w:val="18"/>
              </w:rPr>
              <w:t xml:space="preserve"> </w:t>
            </w:r>
            <w:r w:rsidRPr="003E39B8">
              <w:rPr>
                <w:rFonts w:ascii="Book Antiqua" w:eastAsia="Book Antiqua" w:hAnsi="Book Antiqua" w:cs="Book Antiqua"/>
                <w:position w:val="1"/>
                <w:sz w:val="18"/>
                <w:szCs w:val="18"/>
              </w:rPr>
              <w:t>all</w:t>
            </w:r>
            <w:r w:rsidRPr="003E39B8">
              <w:rPr>
                <w:rFonts w:ascii="Book Antiqua" w:eastAsia="Book Antiqua" w:hAnsi="Book Antiqua" w:cs="Book Antiqua"/>
                <w:sz w:val="18"/>
                <w:szCs w:val="18"/>
              </w:rPr>
              <w:t xml:space="preserve"> </w:t>
            </w:r>
            <w:r w:rsidRPr="003E39B8">
              <w:rPr>
                <w:rFonts w:ascii="Book Antiqua" w:eastAsia="Book Antiqua" w:hAnsi="Book Antiqua" w:cs="Book Antiqua"/>
                <w:position w:val="1"/>
                <w:sz w:val="18"/>
                <w:szCs w:val="18"/>
              </w:rPr>
              <w:t>semesters,</w:t>
            </w:r>
            <w:r w:rsidRPr="003E39B8">
              <w:rPr>
                <w:rFonts w:ascii="Book Antiqua" w:eastAsia="Book Antiqua" w:hAnsi="Book Antiqua" w:cs="Book Antiqua"/>
                <w:spacing w:val="-8"/>
                <w:position w:val="1"/>
                <w:sz w:val="18"/>
                <w:szCs w:val="18"/>
              </w:rPr>
              <w:t xml:space="preserve"> </w:t>
            </w:r>
            <w:r w:rsidRPr="003E39B8">
              <w:rPr>
                <w:rFonts w:ascii="Book Antiqua" w:eastAsia="Book Antiqua" w:hAnsi="Book Antiqua" w:cs="Book Antiqua"/>
                <w:position w:val="1"/>
                <w:sz w:val="18"/>
                <w:szCs w:val="18"/>
              </w:rPr>
              <w:t>including</w:t>
            </w:r>
            <w:r w:rsidRPr="003E39B8">
              <w:rPr>
                <w:rFonts w:ascii="Book Antiqua" w:eastAsia="Book Antiqua" w:hAnsi="Book Antiqua" w:cs="Book Antiqua"/>
                <w:spacing w:val="-8"/>
                <w:position w:val="1"/>
                <w:sz w:val="18"/>
                <w:szCs w:val="18"/>
              </w:rPr>
              <w:t xml:space="preserve"> </w:t>
            </w:r>
            <w:r w:rsidRPr="003E39B8">
              <w:rPr>
                <w:rFonts w:ascii="Book Antiqua" w:eastAsia="Book Antiqua" w:hAnsi="Book Antiqua" w:cs="Book Antiqua"/>
                <w:position w:val="1"/>
                <w:sz w:val="18"/>
                <w:szCs w:val="18"/>
              </w:rPr>
              <w:t>summer</w:t>
            </w:r>
            <w:r w:rsidRPr="003E39B8">
              <w:rPr>
                <w:rFonts w:ascii="Book Antiqua" w:eastAsia="Book Antiqua" w:hAnsi="Book Antiqua" w:cs="Book Antiqua"/>
                <w:spacing w:val="-7"/>
                <w:position w:val="1"/>
                <w:sz w:val="18"/>
                <w:szCs w:val="18"/>
              </w:rPr>
              <w:t xml:space="preserve"> </w:t>
            </w:r>
            <w:r w:rsidRPr="003E39B8">
              <w:rPr>
                <w:rFonts w:ascii="Book Antiqua" w:eastAsia="Book Antiqua" w:hAnsi="Book Antiqua" w:cs="Book Antiqua"/>
                <w:position w:val="1"/>
                <w:sz w:val="18"/>
                <w:szCs w:val="18"/>
              </w:rPr>
              <w:t>sessions.</w:t>
            </w:r>
          </w:p>
          <w:p w14:paraId="0F5AC2DB" w14:textId="5FAE130E" w:rsidR="003E39B8" w:rsidRPr="003E39B8" w:rsidRDefault="003E39B8" w:rsidP="007D581A">
            <w:pPr>
              <w:spacing w:line="216" w:lineRule="exact"/>
              <w:ind w:right="-20"/>
              <w:jc w:val="both"/>
              <w:rPr>
                <w:rFonts w:ascii="Book Antiqua" w:eastAsia="Book Antiqua" w:hAnsi="Book Antiqua" w:cs="Book Antiqua"/>
                <w:position w:val="1"/>
                <w:sz w:val="18"/>
                <w:szCs w:val="18"/>
              </w:rPr>
            </w:pPr>
          </w:p>
          <w:p w14:paraId="341DECCF" w14:textId="00610E73" w:rsidR="003E39B8" w:rsidRPr="003E39B8" w:rsidRDefault="003E39B8" w:rsidP="007D581A">
            <w:pPr>
              <w:spacing w:line="216" w:lineRule="exact"/>
              <w:ind w:right="-20"/>
              <w:jc w:val="both"/>
              <w:rPr>
                <w:rFonts w:ascii="Book Antiqua" w:eastAsia="Book Antiqua" w:hAnsi="Book Antiqua" w:cs="Book Antiqua"/>
                <w:sz w:val="18"/>
                <w:szCs w:val="18"/>
              </w:rPr>
            </w:pPr>
            <w:r w:rsidRPr="003E39B8">
              <w:rPr>
                <w:rFonts w:ascii="Book Antiqua" w:hAnsi="Book Antiqua"/>
                <w:sz w:val="18"/>
                <w:szCs w:val="18"/>
              </w:rPr>
              <w:t>The CDA who desires to continue her/his education in dental assisting can enroll in second-year courses leading to an Associate Degree of Applied Science, Dental Assisting, with two optional pathways: transfer or EFDA.</w:t>
            </w:r>
          </w:p>
          <w:p w14:paraId="2C1B580E" w14:textId="77777777" w:rsidR="00DC6056" w:rsidRPr="007F5503" w:rsidRDefault="00DC6056" w:rsidP="007D581A">
            <w:pPr>
              <w:jc w:val="both"/>
              <w:rPr>
                <w:b/>
                <w:sz w:val="20"/>
                <w:szCs w:val="20"/>
              </w:rPr>
            </w:pPr>
          </w:p>
        </w:tc>
      </w:tr>
    </w:tbl>
    <w:p w14:paraId="201B4482" w14:textId="77777777" w:rsidR="00DC6056" w:rsidRDefault="00DC6056" w:rsidP="00DC6056"/>
    <w:p w14:paraId="7D773070" w14:textId="61D559B0" w:rsidR="00D96B1A" w:rsidRPr="00C86372" w:rsidRDefault="00D96B1A" w:rsidP="00C86372">
      <w:pPr>
        <w:pStyle w:val="Heading1"/>
        <w:jc w:val="center"/>
        <w:rPr>
          <w:rFonts w:ascii="Book Antiqua" w:hAnsi="Book Antiqua"/>
          <w:color w:val="1D4AA3"/>
          <w:sz w:val="40"/>
          <w:szCs w:val="40"/>
        </w:rPr>
      </w:pPr>
      <w:r>
        <w:br w:type="page"/>
      </w:r>
      <w:bookmarkStart w:id="18" w:name="_Toc489513974"/>
      <w:r w:rsidRPr="00C86372">
        <w:rPr>
          <w:rFonts w:ascii="Book Antiqua" w:hAnsi="Book Antiqua"/>
          <w:color w:val="1D4AA3"/>
          <w:sz w:val="40"/>
          <w:szCs w:val="40"/>
        </w:rPr>
        <w:lastRenderedPageBreak/>
        <w:t>EXPANDED FUNCTIONS DENTAL AUXILIARY (EFDA)</w:t>
      </w:r>
      <w:bookmarkEnd w:id="18"/>
    </w:p>
    <w:p w14:paraId="64711E66" w14:textId="19A85EC4" w:rsidR="00C86372" w:rsidRDefault="00C86372" w:rsidP="00C86372">
      <w:pPr>
        <w:pStyle w:val="NoSpacing"/>
        <w:rPr>
          <w:rFonts w:ascii="Book Antiqua" w:hAnsi="Book Antiqua"/>
          <w:sz w:val="20"/>
          <w:szCs w:val="20"/>
          <w:shd w:val="clear" w:color="auto" w:fill="FFFFFF"/>
        </w:rPr>
      </w:pPr>
      <w:r>
        <w:rPr>
          <w:rFonts w:ascii="Book Antiqua" w:hAnsi="Book Antiqua"/>
          <w:sz w:val="20"/>
          <w:szCs w:val="20"/>
        </w:rPr>
        <w:br/>
        <w:t>T</w:t>
      </w:r>
      <w:r w:rsidRPr="00C64D3B">
        <w:rPr>
          <w:rFonts w:ascii="Book Antiqua" w:hAnsi="Book Antiqua"/>
          <w:sz w:val="20"/>
          <w:szCs w:val="20"/>
        </w:rPr>
        <w:t xml:space="preserve">he EFDA program is designed to prepare Certified Dental Assistants or Licensed Dental Hygienists to apply for the Expanded Functions Dental Auxiliary (EFDA) board examination administered by the Commission on Dental Testing in Ohio. As well, EGCC's EFDA Program is approved by the Pennsylvania State Dental Board. Experiences are provided for quality, knowledgeable patient care as an entry level EFDA. This course includes 200 hours of instruction, progressing from pre-clinical laboratory activities to faculty supervised clinical experience. </w:t>
      </w:r>
      <w:r w:rsidRPr="00C64D3B">
        <w:rPr>
          <w:rFonts w:ascii="Book Antiqua" w:hAnsi="Book Antiqua"/>
          <w:sz w:val="20"/>
          <w:szCs w:val="20"/>
          <w:shd w:val="clear" w:color="auto" w:fill="FFFFFF"/>
        </w:rPr>
        <w:t>The EFDA Program is a rigorous and challenging course. Students must be very familiar with restorative procedures, have the ability to use both direct and indirect mirror vision to complete and evaluate restorations, and the necessary dexterity to perfect fine motor skills to enable the accurate and safe application of dental handpieces and instruments.</w:t>
      </w:r>
    </w:p>
    <w:p w14:paraId="6B483D52" w14:textId="77777777" w:rsidR="00C86372" w:rsidRPr="00C64D3B" w:rsidRDefault="00C86372" w:rsidP="00C86372">
      <w:pPr>
        <w:pStyle w:val="NoSpacing"/>
        <w:rPr>
          <w:rFonts w:ascii="Book Antiqua" w:hAnsi="Book Antiqua"/>
          <w:color w:val="555555"/>
          <w:sz w:val="20"/>
          <w:szCs w:val="20"/>
        </w:rPr>
      </w:pPr>
    </w:p>
    <w:p w14:paraId="62A82B6F" w14:textId="1485AF72" w:rsidR="00C86372" w:rsidRDefault="00C86372" w:rsidP="00C86372">
      <w:pPr>
        <w:pStyle w:val="NoSpacing"/>
        <w:rPr>
          <w:rFonts w:ascii="Book Antiqua" w:hAnsi="Book Antiqua"/>
          <w:sz w:val="20"/>
          <w:szCs w:val="20"/>
          <w:shd w:val="clear" w:color="auto" w:fill="FFFFFF"/>
        </w:rPr>
      </w:pPr>
      <w:r w:rsidRPr="00C64D3B">
        <w:rPr>
          <w:rFonts w:ascii="Book Antiqua" w:hAnsi="Book Antiqua"/>
          <w:sz w:val="20"/>
          <w:szCs w:val="20"/>
          <w:shd w:val="clear" w:color="auto" w:fill="FFFFFF"/>
        </w:rPr>
        <w:t>The EFDA program is designed for the part-time student. In spring semester, the student will be required to complete additional time on campus in the college’s dental clinic. The time in the college’s dental clinic and the satellite program completed in the</w:t>
      </w:r>
      <w:r>
        <w:rPr>
          <w:rFonts w:ascii="Book Antiqua" w:hAnsi="Book Antiqua"/>
          <w:sz w:val="20"/>
          <w:szCs w:val="20"/>
          <w:shd w:val="clear" w:color="auto" w:fill="FFFFFF"/>
        </w:rPr>
        <w:t xml:space="preserve"> </w:t>
      </w:r>
      <w:r w:rsidRPr="00C64D3B">
        <w:rPr>
          <w:rFonts w:ascii="Book Antiqua" w:hAnsi="Book Antiqua"/>
          <w:sz w:val="20"/>
          <w:szCs w:val="20"/>
          <w:shd w:val="clear" w:color="auto" w:fill="FFFFFF"/>
        </w:rPr>
        <w:t>student’s assigned dental office will fulfil a student’s clinical requirements. Upon successful completion of the EFDA restorative courses, the student qualifies to sit for the state of Ohio EFDA Examination. If successful on the state’s written and clinical exam, the graduate is permitted to use the EFDA initials following his/her name. Any student who fails the EFDA State Board Examination three times is required by the Ohio Commission on Dental Testing to retake the EFDA Program. These applicants will be granted re-admission into Eastern Gateway Community College’s EFDA program only once.</w:t>
      </w:r>
    </w:p>
    <w:p w14:paraId="67A86FBE" w14:textId="77777777" w:rsidR="00C86372" w:rsidRPr="00C64D3B" w:rsidRDefault="00C86372" w:rsidP="00C86372">
      <w:pPr>
        <w:pStyle w:val="NoSpacing"/>
        <w:rPr>
          <w:rFonts w:ascii="Book Antiqua" w:hAnsi="Book Antiqua"/>
          <w:sz w:val="20"/>
          <w:szCs w:val="20"/>
          <w:shd w:val="clear" w:color="auto" w:fill="FFFFFF"/>
        </w:rPr>
      </w:pPr>
    </w:p>
    <w:p w14:paraId="68972F3E" w14:textId="64B03E7C" w:rsidR="00C86372" w:rsidRDefault="00C86372" w:rsidP="00C86372">
      <w:pPr>
        <w:pStyle w:val="NoSpacing"/>
        <w:rPr>
          <w:rFonts w:ascii="Book Antiqua" w:hAnsi="Book Antiqua"/>
          <w:color w:val="555555"/>
          <w:sz w:val="20"/>
          <w:szCs w:val="20"/>
        </w:rPr>
      </w:pPr>
      <w:r w:rsidRPr="00C64D3B">
        <w:rPr>
          <w:rFonts w:ascii="Book Antiqua" w:hAnsi="Book Antiqua"/>
          <w:color w:val="555555"/>
          <w:sz w:val="20"/>
          <w:szCs w:val="20"/>
        </w:rPr>
        <w:t>Upon completion of the EFDA program, the graduate will be able to:</w:t>
      </w:r>
    </w:p>
    <w:p w14:paraId="585A0B97" w14:textId="77777777" w:rsidR="00C86372" w:rsidRPr="00C64D3B" w:rsidRDefault="00C86372" w:rsidP="00C86372">
      <w:pPr>
        <w:pStyle w:val="NoSpacing"/>
        <w:rPr>
          <w:rFonts w:ascii="Book Antiqua" w:hAnsi="Book Antiqua"/>
          <w:color w:val="555555"/>
          <w:sz w:val="20"/>
          <w:szCs w:val="20"/>
        </w:rPr>
      </w:pPr>
    </w:p>
    <w:p w14:paraId="0AFC4946" w14:textId="77777777" w:rsidR="00C86372" w:rsidRPr="00C64D3B" w:rsidRDefault="00C86372" w:rsidP="00C86372">
      <w:pPr>
        <w:pStyle w:val="NoSpacing"/>
        <w:widowControl/>
        <w:numPr>
          <w:ilvl w:val="0"/>
          <w:numId w:val="108"/>
        </w:numPr>
        <w:rPr>
          <w:rFonts w:ascii="Book Antiqua" w:hAnsi="Book Antiqua"/>
          <w:color w:val="555555"/>
          <w:sz w:val="20"/>
          <w:szCs w:val="20"/>
        </w:rPr>
      </w:pPr>
      <w:r w:rsidRPr="00C64D3B">
        <w:rPr>
          <w:rFonts w:ascii="Book Antiqua" w:hAnsi="Book Antiqua"/>
          <w:color w:val="555555"/>
          <w:sz w:val="20"/>
          <w:szCs w:val="20"/>
        </w:rPr>
        <w:t>Demonstrate the skill to place and finish all metallic and non-metallic restorations in a patient’s dentition.</w:t>
      </w:r>
    </w:p>
    <w:p w14:paraId="0B93BD8D" w14:textId="77777777" w:rsidR="00C86372" w:rsidRPr="00C64D3B" w:rsidRDefault="00C86372" w:rsidP="00C86372">
      <w:pPr>
        <w:pStyle w:val="NoSpacing"/>
        <w:widowControl/>
        <w:numPr>
          <w:ilvl w:val="0"/>
          <w:numId w:val="108"/>
        </w:numPr>
        <w:rPr>
          <w:rFonts w:ascii="Book Antiqua" w:hAnsi="Book Antiqua"/>
          <w:color w:val="555555"/>
          <w:sz w:val="20"/>
          <w:szCs w:val="20"/>
        </w:rPr>
      </w:pPr>
      <w:r w:rsidRPr="00C64D3B">
        <w:rPr>
          <w:rFonts w:ascii="Book Antiqua" w:hAnsi="Book Antiqua"/>
          <w:color w:val="555555"/>
          <w:sz w:val="20"/>
          <w:szCs w:val="20"/>
        </w:rPr>
        <w:t>Demonstrate the skills to perform other clinical procedures approved by the Ohio and Pennsylvania Dental Boards.</w:t>
      </w:r>
    </w:p>
    <w:p w14:paraId="3DDB89C3" w14:textId="77777777" w:rsidR="00C86372" w:rsidRPr="00C64D3B" w:rsidRDefault="00C86372" w:rsidP="00C86372">
      <w:pPr>
        <w:pStyle w:val="NoSpacing"/>
        <w:widowControl/>
        <w:numPr>
          <w:ilvl w:val="0"/>
          <w:numId w:val="108"/>
        </w:numPr>
        <w:rPr>
          <w:rFonts w:ascii="Book Antiqua" w:hAnsi="Book Antiqua" w:cs="Times New Roman"/>
          <w:sz w:val="20"/>
          <w:szCs w:val="20"/>
        </w:rPr>
      </w:pPr>
      <w:r w:rsidRPr="00C64D3B">
        <w:rPr>
          <w:rFonts w:ascii="Book Antiqua" w:hAnsi="Book Antiqua"/>
          <w:color w:val="555555"/>
          <w:sz w:val="20"/>
          <w:szCs w:val="20"/>
        </w:rPr>
        <w:t>Meet requirements for placement of metallic and non-metallic restorations.</w:t>
      </w:r>
    </w:p>
    <w:p w14:paraId="5D0B7BCB" w14:textId="79D54B97" w:rsidR="00D96B1A" w:rsidRDefault="00D96B1A" w:rsidP="00D96B1A">
      <w:pPr>
        <w:widowControl/>
        <w:spacing w:after="0" w:line="240" w:lineRule="auto"/>
        <w:rPr>
          <w:rFonts w:ascii="Times New Roman" w:eastAsia="Times New Roman" w:hAnsi="Times New Roman" w:cs="Times New Roman"/>
          <w:sz w:val="23"/>
          <w:szCs w:val="23"/>
        </w:rPr>
      </w:pPr>
    </w:p>
    <w:p w14:paraId="06C1D379" w14:textId="2AD559EE" w:rsidR="00D96B1A" w:rsidRDefault="00D96B1A" w:rsidP="00D96B1A">
      <w:pPr>
        <w:widowControl/>
        <w:spacing w:after="0" w:line="240" w:lineRule="auto"/>
        <w:rPr>
          <w:rFonts w:ascii="Times New Roman" w:eastAsia="Times New Roman" w:hAnsi="Times New Roman" w:cs="Times New Roman"/>
          <w:sz w:val="23"/>
          <w:szCs w:val="23"/>
        </w:rPr>
      </w:pPr>
    </w:p>
    <w:p w14:paraId="55E7D16E" w14:textId="35F93C1E" w:rsidR="00D96B1A" w:rsidRDefault="00D96B1A" w:rsidP="00D96B1A">
      <w:pPr>
        <w:widowControl/>
        <w:spacing w:after="0" w:line="240" w:lineRule="auto"/>
        <w:rPr>
          <w:rFonts w:ascii="Times New Roman" w:eastAsia="Times New Roman" w:hAnsi="Times New Roman" w:cs="Times New Roman"/>
          <w:sz w:val="23"/>
          <w:szCs w:val="23"/>
        </w:rPr>
      </w:pPr>
    </w:p>
    <w:p w14:paraId="35840C03" w14:textId="37821653" w:rsidR="00D96B1A" w:rsidRDefault="00D96B1A" w:rsidP="00D96B1A">
      <w:pPr>
        <w:widowControl/>
        <w:spacing w:after="0" w:line="240" w:lineRule="auto"/>
        <w:rPr>
          <w:rFonts w:ascii="Times New Roman" w:eastAsia="Times New Roman" w:hAnsi="Times New Roman" w:cs="Times New Roman"/>
          <w:sz w:val="23"/>
          <w:szCs w:val="23"/>
        </w:rPr>
      </w:pPr>
    </w:p>
    <w:p w14:paraId="149F4D9D" w14:textId="1049BD24" w:rsidR="00D96B1A" w:rsidRDefault="00D96B1A" w:rsidP="00D96B1A">
      <w:pPr>
        <w:widowControl/>
        <w:spacing w:after="0" w:line="240" w:lineRule="auto"/>
        <w:rPr>
          <w:rFonts w:ascii="Times New Roman" w:eastAsia="Times New Roman" w:hAnsi="Times New Roman" w:cs="Times New Roman"/>
          <w:sz w:val="23"/>
          <w:szCs w:val="23"/>
        </w:rPr>
      </w:pPr>
    </w:p>
    <w:tbl>
      <w:tblPr>
        <w:tblpPr w:leftFromText="180" w:rightFromText="180" w:vertAnchor="page" w:horzAnchor="margin" w:tblpXSpec="center" w:tblpY="2857"/>
        <w:tblW w:w="8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45"/>
        <w:gridCol w:w="4050"/>
      </w:tblGrid>
      <w:tr w:rsidR="00D96B1A" w:rsidRPr="00F55C23" w14:paraId="23430EE4" w14:textId="77777777" w:rsidTr="003E39B8">
        <w:trPr>
          <w:trHeight w:val="353"/>
          <w:jc w:val="center"/>
        </w:trPr>
        <w:tc>
          <w:tcPr>
            <w:tcW w:w="4045" w:type="dxa"/>
          </w:tcPr>
          <w:p w14:paraId="6F48A273" w14:textId="77777777" w:rsidR="00D96B1A" w:rsidRPr="001A192C" w:rsidRDefault="00D96B1A" w:rsidP="003E39B8">
            <w:pPr>
              <w:spacing w:after="0" w:line="240" w:lineRule="auto"/>
              <w:rPr>
                <w:rFonts w:ascii="Book Antiqua" w:hAnsi="Book Antiqua"/>
                <w:sz w:val="18"/>
                <w:szCs w:val="18"/>
              </w:rPr>
            </w:pPr>
            <w:r w:rsidRPr="001A192C">
              <w:rPr>
                <w:rFonts w:ascii="Book Antiqua" w:hAnsi="Book Antiqua"/>
                <w:sz w:val="18"/>
                <w:szCs w:val="18"/>
              </w:rPr>
              <w:lastRenderedPageBreak/>
              <w:t>Semester I</w:t>
            </w:r>
          </w:p>
        </w:tc>
        <w:tc>
          <w:tcPr>
            <w:tcW w:w="4050" w:type="dxa"/>
          </w:tcPr>
          <w:p w14:paraId="508D00C6" w14:textId="77777777" w:rsidR="00D96B1A" w:rsidRPr="001A192C" w:rsidRDefault="00D96B1A" w:rsidP="003E39B8">
            <w:pPr>
              <w:spacing w:after="0" w:line="240" w:lineRule="auto"/>
              <w:rPr>
                <w:rFonts w:ascii="Book Antiqua" w:hAnsi="Book Antiqua"/>
                <w:sz w:val="18"/>
                <w:szCs w:val="18"/>
              </w:rPr>
            </w:pPr>
            <w:r w:rsidRPr="001A192C">
              <w:rPr>
                <w:rFonts w:ascii="Book Antiqua" w:hAnsi="Book Antiqua"/>
                <w:sz w:val="18"/>
                <w:szCs w:val="18"/>
              </w:rPr>
              <w:t>Semester II</w:t>
            </w:r>
          </w:p>
          <w:p w14:paraId="4C639474" w14:textId="77777777" w:rsidR="00D96B1A" w:rsidRPr="001A192C" w:rsidRDefault="00D96B1A" w:rsidP="003E39B8">
            <w:pPr>
              <w:spacing w:after="0" w:line="240" w:lineRule="auto"/>
              <w:rPr>
                <w:rFonts w:ascii="Book Antiqua" w:hAnsi="Book Antiqua"/>
                <w:sz w:val="18"/>
                <w:szCs w:val="18"/>
              </w:rPr>
            </w:pPr>
          </w:p>
        </w:tc>
      </w:tr>
      <w:tr w:rsidR="00D96B1A" w:rsidRPr="00F55C23" w14:paraId="0BA43183" w14:textId="77777777" w:rsidTr="003E39B8">
        <w:trPr>
          <w:trHeight w:val="1073"/>
          <w:jc w:val="center"/>
        </w:trPr>
        <w:tc>
          <w:tcPr>
            <w:tcW w:w="4045" w:type="dxa"/>
          </w:tcPr>
          <w:p w14:paraId="2CC0538D" w14:textId="77777777" w:rsidR="001A192C" w:rsidRDefault="001A192C" w:rsidP="003E39B8">
            <w:pPr>
              <w:spacing w:after="0" w:line="240" w:lineRule="auto"/>
              <w:rPr>
                <w:rFonts w:ascii="Book Antiqua" w:hAnsi="Book Antiqua" w:cs="Arial"/>
                <w:b/>
                <w:bCs/>
                <w:sz w:val="18"/>
                <w:szCs w:val="18"/>
              </w:rPr>
            </w:pPr>
            <w:r w:rsidRPr="001A192C">
              <w:rPr>
                <w:rFonts w:ascii="Book Antiqua" w:hAnsi="Book Antiqua" w:cs="Arial"/>
                <w:b/>
                <w:bCs/>
                <w:sz w:val="18"/>
                <w:szCs w:val="18"/>
              </w:rPr>
              <w:t xml:space="preserve">DAS 207 </w:t>
            </w:r>
          </w:p>
          <w:p w14:paraId="5E0EAA94" w14:textId="26768B07" w:rsidR="001A192C" w:rsidRPr="001A192C" w:rsidRDefault="001A192C" w:rsidP="003E39B8">
            <w:pPr>
              <w:spacing w:after="0" w:line="240" w:lineRule="auto"/>
              <w:rPr>
                <w:rFonts w:ascii="Book Antiqua" w:hAnsi="Book Antiqua" w:cs="Arial"/>
                <w:bCs/>
                <w:sz w:val="18"/>
                <w:szCs w:val="18"/>
              </w:rPr>
            </w:pPr>
            <w:r w:rsidRPr="001A192C">
              <w:rPr>
                <w:rFonts w:ascii="Book Antiqua" w:hAnsi="Book Antiqua" w:cs="Arial"/>
                <w:bCs/>
                <w:sz w:val="18"/>
                <w:szCs w:val="18"/>
              </w:rPr>
              <w:t>Dental Anatomy for EFDA </w:t>
            </w:r>
          </w:p>
          <w:p w14:paraId="649C7CC4" w14:textId="77777777" w:rsidR="001A192C" w:rsidRDefault="001A192C" w:rsidP="003E39B8">
            <w:pPr>
              <w:spacing w:after="0" w:line="240" w:lineRule="auto"/>
              <w:rPr>
                <w:rFonts w:ascii="Book Antiqua" w:hAnsi="Book Antiqua" w:cs="Arial"/>
                <w:b/>
                <w:bCs/>
                <w:sz w:val="18"/>
                <w:szCs w:val="18"/>
              </w:rPr>
            </w:pPr>
          </w:p>
          <w:p w14:paraId="7490EC7B" w14:textId="77777777" w:rsidR="003E39B8" w:rsidRDefault="003E39B8" w:rsidP="003E39B8">
            <w:pPr>
              <w:spacing w:after="0" w:line="240" w:lineRule="auto"/>
              <w:jc w:val="right"/>
              <w:rPr>
                <w:rFonts w:ascii="Arial Narrow" w:hAnsi="Arial Narrow"/>
                <w:sz w:val="20"/>
                <w:szCs w:val="20"/>
              </w:rPr>
            </w:pPr>
          </w:p>
          <w:p w14:paraId="75733858" w14:textId="674C48C7" w:rsidR="00D96B1A" w:rsidRPr="003E39B8" w:rsidRDefault="003E39B8" w:rsidP="003E39B8">
            <w:pPr>
              <w:spacing w:after="0" w:line="240" w:lineRule="auto"/>
              <w:jc w:val="right"/>
              <w:rPr>
                <w:rFonts w:ascii="Book Antiqua" w:hAnsi="Book Antiqua" w:cs="Arial"/>
                <w:b/>
                <w:bCs/>
                <w:sz w:val="18"/>
                <w:szCs w:val="18"/>
              </w:rPr>
            </w:pPr>
            <w:r w:rsidRPr="001B31F8">
              <w:rPr>
                <w:rFonts w:ascii="Arial Narrow" w:hAnsi="Arial Narrow"/>
                <w:sz w:val="20"/>
                <w:szCs w:val="20"/>
              </w:rPr>
              <w:t>▲</w:t>
            </w:r>
            <w:r>
              <w:rPr>
                <w:rFonts w:ascii="Arial Narrow" w:hAnsi="Arial Narrow"/>
                <w:sz w:val="20"/>
                <w:szCs w:val="20"/>
              </w:rPr>
              <w:t xml:space="preserve">    </w:t>
            </w:r>
            <w:r w:rsidR="001A192C" w:rsidRPr="001A192C">
              <w:rPr>
                <w:rFonts w:ascii="Book Antiqua" w:hAnsi="Book Antiqua" w:cs="Arial"/>
                <w:bCs/>
                <w:sz w:val="18"/>
                <w:szCs w:val="18"/>
              </w:rPr>
              <w:t>1</w:t>
            </w:r>
          </w:p>
        </w:tc>
        <w:tc>
          <w:tcPr>
            <w:tcW w:w="4050" w:type="dxa"/>
          </w:tcPr>
          <w:p w14:paraId="75E2A48F" w14:textId="55B697A2" w:rsidR="001A192C" w:rsidRDefault="001A192C" w:rsidP="003E39B8">
            <w:pPr>
              <w:spacing w:after="0" w:line="240" w:lineRule="auto"/>
              <w:rPr>
                <w:rFonts w:ascii="Book Antiqua" w:eastAsia="Times New Roman" w:hAnsi="Book Antiqua" w:cs="Times New Roman"/>
                <w:b/>
                <w:sz w:val="18"/>
                <w:szCs w:val="18"/>
              </w:rPr>
            </w:pPr>
            <w:r w:rsidRPr="001A192C">
              <w:rPr>
                <w:rFonts w:ascii="Book Antiqua" w:eastAsia="Times New Roman" w:hAnsi="Book Antiqua" w:cs="Times New Roman"/>
                <w:b/>
                <w:sz w:val="18"/>
                <w:szCs w:val="18"/>
              </w:rPr>
              <w:t>DAS209</w:t>
            </w:r>
          </w:p>
          <w:p w14:paraId="2CB423D5" w14:textId="77777777" w:rsidR="00D96B1A" w:rsidRDefault="001A192C" w:rsidP="003E39B8">
            <w:pPr>
              <w:spacing w:after="0" w:line="240" w:lineRule="auto"/>
              <w:rPr>
                <w:rFonts w:ascii="Book Antiqua" w:eastAsia="Times New Roman" w:hAnsi="Book Antiqua" w:cs="Times New Roman"/>
                <w:sz w:val="18"/>
                <w:szCs w:val="18"/>
              </w:rPr>
            </w:pPr>
            <w:r w:rsidRPr="001A192C">
              <w:rPr>
                <w:rFonts w:ascii="Book Antiqua" w:eastAsia="Times New Roman" w:hAnsi="Book Antiqua" w:cs="Times New Roman"/>
                <w:sz w:val="18"/>
                <w:szCs w:val="18"/>
              </w:rPr>
              <w:t xml:space="preserve">Expanded Assisting II </w:t>
            </w:r>
          </w:p>
          <w:p w14:paraId="7C985556" w14:textId="77777777" w:rsidR="001A192C" w:rsidRDefault="001A192C" w:rsidP="003E39B8">
            <w:pPr>
              <w:spacing w:after="0" w:line="240" w:lineRule="auto"/>
              <w:rPr>
                <w:rFonts w:ascii="Book Antiqua" w:eastAsia="Times New Roman" w:hAnsi="Book Antiqua" w:cs="Times New Roman"/>
                <w:sz w:val="18"/>
                <w:szCs w:val="18"/>
              </w:rPr>
            </w:pPr>
          </w:p>
          <w:p w14:paraId="006CF41E" w14:textId="77777777" w:rsidR="001A192C" w:rsidRDefault="001A192C" w:rsidP="003E39B8">
            <w:pPr>
              <w:spacing w:after="0" w:line="240" w:lineRule="auto"/>
              <w:rPr>
                <w:rFonts w:ascii="Book Antiqua" w:eastAsia="Times New Roman" w:hAnsi="Book Antiqua" w:cs="Times New Roman"/>
                <w:sz w:val="18"/>
                <w:szCs w:val="18"/>
              </w:rPr>
            </w:pPr>
          </w:p>
          <w:p w14:paraId="73EAA40B" w14:textId="4134F0CA" w:rsidR="001A192C" w:rsidRPr="001A192C" w:rsidRDefault="003E39B8" w:rsidP="003E39B8">
            <w:pPr>
              <w:spacing w:after="0" w:line="240" w:lineRule="auto"/>
              <w:jc w:val="right"/>
              <w:rPr>
                <w:rFonts w:ascii="Book Antiqua" w:hAnsi="Book Antiqua"/>
                <w:sz w:val="18"/>
                <w:szCs w:val="18"/>
              </w:rPr>
            </w:pPr>
            <w:r w:rsidRPr="001B31F8">
              <w:rPr>
                <w:rFonts w:ascii="Arial Narrow" w:hAnsi="Arial Narrow"/>
                <w:sz w:val="20"/>
                <w:szCs w:val="20"/>
              </w:rPr>
              <w:t>▲</w:t>
            </w:r>
            <w:r>
              <w:rPr>
                <w:rFonts w:ascii="Arial Narrow" w:hAnsi="Arial Narrow"/>
                <w:sz w:val="20"/>
                <w:szCs w:val="20"/>
              </w:rPr>
              <w:t xml:space="preserve">    </w:t>
            </w:r>
            <w:r w:rsidR="001A192C">
              <w:rPr>
                <w:rFonts w:ascii="Book Antiqua" w:eastAsia="Times New Roman" w:hAnsi="Book Antiqua" w:cs="Times New Roman"/>
                <w:sz w:val="18"/>
                <w:szCs w:val="18"/>
              </w:rPr>
              <w:t>4</w:t>
            </w:r>
          </w:p>
        </w:tc>
      </w:tr>
      <w:tr w:rsidR="00D96B1A" w:rsidRPr="00F55C23" w14:paraId="046DE48A" w14:textId="77777777" w:rsidTr="003E39B8">
        <w:trPr>
          <w:trHeight w:val="1118"/>
          <w:jc w:val="center"/>
        </w:trPr>
        <w:tc>
          <w:tcPr>
            <w:tcW w:w="4045" w:type="dxa"/>
            <w:tcBorders>
              <w:bottom w:val="single" w:sz="4" w:space="0" w:color="auto"/>
            </w:tcBorders>
          </w:tcPr>
          <w:p w14:paraId="5255CA05" w14:textId="77777777" w:rsidR="001A192C" w:rsidRDefault="001A192C" w:rsidP="003E39B8">
            <w:pPr>
              <w:spacing w:after="0" w:line="240" w:lineRule="auto"/>
              <w:rPr>
                <w:rFonts w:ascii="Book Antiqua" w:eastAsia="Times New Roman" w:hAnsi="Book Antiqua" w:cs="Times New Roman"/>
                <w:b/>
                <w:sz w:val="18"/>
                <w:szCs w:val="18"/>
              </w:rPr>
            </w:pPr>
            <w:r w:rsidRPr="001A192C">
              <w:rPr>
                <w:rFonts w:ascii="Book Antiqua" w:eastAsia="Times New Roman" w:hAnsi="Book Antiqua" w:cs="Times New Roman"/>
                <w:b/>
                <w:sz w:val="18"/>
                <w:szCs w:val="18"/>
              </w:rPr>
              <w:t xml:space="preserve">DAS208  </w:t>
            </w:r>
          </w:p>
          <w:p w14:paraId="27C3FC8A" w14:textId="77777777" w:rsidR="00D96B1A" w:rsidRDefault="001A192C" w:rsidP="003E39B8">
            <w:pPr>
              <w:spacing w:after="0" w:line="240" w:lineRule="auto"/>
              <w:rPr>
                <w:rFonts w:ascii="Book Antiqua" w:eastAsia="Times New Roman" w:hAnsi="Book Antiqua" w:cs="Times New Roman"/>
                <w:sz w:val="18"/>
                <w:szCs w:val="18"/>
              </w:rPr>
            </w:pPr>
            <w:r w:rsidRPr="001A192C">
              <w:rPr>
                <w:rFonts w:ascii="Book Antiqua" w:eastAsia="Times New Roman" w:hAnsi="Book Antiqua" w:cs="Times New Roman"/>
                <w:sz w:val="18"/>
                <w:szCs w:val="18"/>
              </w:rPr>
              <w:t xml:space="preserve">Expanded Assisting I   </w:t>
            </w:r>
          </w:p>
          <w:p w14:paraId="15350E3E" w14:textId="77777777" w:rsidR="001A192C" w:rsidRDefault="001A192C" w:rsidP="003E39B8">
            <w:pPr>
              <w:spacing w:after="0" w:line="240" w:lineRule="auto"/>
              <w:rPr>
                <w:rFonts w:ascii="Book Antiqua" w:eastAsia="Times New Roman" w:hAnsi="Book Antiqua" w:cs="Times New Roman"/>
                <w:sz w:val="18"/>
                <w:szCs w:val="18"/>
              </w:rPr>
            </w:pPr>
          </w:p>
          <w:p w14:paraId="66A82E33" w14:textId="77777777" w:rsidR="001A192C" w:rsidRDefault="001A192C" w:rsidP="003E39B8">
            <w:pPr>
              <w:spacing w:after="0" w:line="240" w:lineRule="auto"/>
              <w:rPr>
                <w:rFonts w:ascii="Book Antiqua" w:eastAsia="Times New Roman" w:hAnsi="Book Antiqua" w:cs="Times New Roman"/>
                <w:sz w:val="18"/>
                <w:szCs w:val="18"/>
              </w:rPr>
            </w:pPr>
          </w:p>
          <w:p w14:paraId="350C1747" w14:textId="723DA988" w:rsidR="001A192C" w:rsidRPr="001A192C" w:rsidRDefault="003E39B8" w:rsidP="003E39B8">
            <w:pPr>
              <w:spacing w:after="0" w:line="240" w:lineRule="auto"/>
              <w:jc w:val="right"/>
              <w:rPr>
                <w:rFonts w:ascii="Book Antiqua" w:hAnsi="Book Antiqua"/>
                <w:b/>
                <w:sz w:val="18"/>
                <w:szCs w:val="18"/>
              </w:rPr>
            </w:pPr>
            <w:r w:rsidRPr="001B31F8">
              <w:rPr>
                <w:rFonts w:ascii="Arial Narrow" w:hAnsi="Arial Narrow"/>
                <w:sz w:val="20"/>
                <w:szCs w:val="20"/>
              </w:rPr>
              <w:t>▲</w:t>
            </w:r>
            <w:r>
              <w:rPr>
                <w:rFonts w:ascii="Arial Narrow" w:hAnsi="Arial Narrow"/>
                <w:sz w:val="20"/>
                <w:szCs w:val="20"/>
              </w:rPr>
              <w:t xml:space="preserve">    </w:t>
            </w:r>
            <w:r w:rsidR="001A192C">
              <w:rPr>
                <w:rFonts w:ascii="Book Antiqua" w:eastAsia="Times New Roman" w:hAnsi="Book Antiqua" w:cs="Times New Roman"/>
                <w:sz w:val="18"/>
                <w:szCs w:val="18"/>
              </w:rPr>
              <w:t>5</w:t>
            </w:r>
          </w:p>
        </w:tc>
        <w:tc>
          <w:tcPr>
            <w:tcW w:w="4050" w:type="dxa"/>
            <w:tcBorders>
              <w:bottom w:val="single" w:sz="4" w:space="0" w:color="auto"/>
            </w:tcBorders>
          </w:tcPr>
          <w:p w14:paraId="352C6422" w14:textId="77777777" w:rsidR="001A192C" w:rsidRDefault="001A192C" w:rsidP="003E39B8">
            <w:pPr>
              <w:spacing w:after="0" w:line="240" w:lineRule="auto"/>
              <w:rPr>
                <w:rFonts w:ascii="Book Antiqua" w:eastAsia="Times New Roman" w:hAnsi="Book Antiqua" w:cs="Times New Roman"/>
                <w:b/>
                <w:sz w:val="18"/>
                <w:szCs w:val="18"/>
              </w:rPr>
            </w:pPr>
            <w:r w:rsidRPr="001A192C">
              <w:rPr>
                <w:rFonts w:ascii="Book Antiqua" w:eastAsia="Times New Roman" w:hAnsi="Book Antiqua" w:cs="Times New Roman"/>
                <w:b/>
                <w:sz w:val="18"/>
                <w:szCs w:val="18"/>
              </w:rPr>
              <w:t xml:space="preserve">DAS210  </w:t>
            </w:r>
          </w:p>
          <w:p w14:paraId="7AD1189C" w14:textId="77777777" w:rsidR="001A192C" w:rsidRDefault="001A192C" w:rsidP="003E39B8">
            <w:pPr>
              <w:spacing w:after="0" w:line="240" w:lineRule="auto"/>
              <w:rPr>
                <w:rFonts w:ascii="Book Antiqua" w:eastAsia="Times New Roman" w:hAnsi="Book Antiqua" w:cs="Times New Roman"/>
                <w:sz w:val="18"/>
                <w:szCs w:val="18"/>
              </w:rPr>
            </w:pPr>
            <w:r w:rsidRPr="001A192C">
              <w:rPr>
                <w:rFonts w:ascii="Book Antiqua" w:eastAsia="Times New Roman" w:hAnsi="Book Antiqua" w:cs="Times New Roman"/>
                <w:sz w:val="18"/>
                <w:szCs w:val="18"/>
              </w:rPr>
              <w:t xml:space="preserve">Directed Clinic Practice    </w:t>
            </w:r>
          </w:p>
          <w:p w14:paraId="43F9AE3E" w14:textId="77777777" w:rsidR="001A192C" w:rsidRDefault="001A192C" w:rsidP="003E39B8">
            <w:pPr>
              <w:spacing w:after="0" w:line="240" w:lineRule="auto"/>
              <w:rPr>
                <w:rFonts w:ascii="Book Antiqua" w:eastAsia="Times New Roman" w:hAnsi="Book Antiqua" w:cs="Times New Roman"/>
                <w:sz w:val="18"/>
                <w:szCs w:val="18"/>
              </w:rPr>
            </w:pPr>
          </w:p>
          <w:p w14:paraId="5242DB4B" w14:textId="77777777" w:rsidR="001A192C" w:rsidRDefault="001A192C" w:rsidP="003E39B8">
            <w:pPr>
              <w:spacing w:after="0" w:line="240" w:lineRule="auto"/>
              <w:rPr>
                <w:rFonts w:ascii="Book Antiqua" w:eastAsia="Times New Roman" w:hAnsi="Book Antiqua" w:cs="Times New Roman"/>
                <w:sz w:val="18"/>
                <w:szCs w:val="18"/>
              </w:rPr>
            </w:pPr>
          </w:p>
          <w:p w14:paraId="70B5AAFF" w14:textId="5B581C31" w:rsidR="00D96B1A" w:rsidRPr="001A192C" w:rsidRDefault="003E39B8" w:rsidP="003E39B8">
            <w:pPr>
              <w:spacing w:after="0" w:line="240" w:lineRule="auto"/>
              <w:jc w:val="right"/>
              <w:rPr>
                <w:rFonts w:ascii="Book Antiqua" w:hAnsi="Book Antiqua"/>
                <w:sz w:val="18"/>
                <w:szCs w:val="18"/>
              </w:rPr>
            </w:pPr>
            <w:r w:rsidRPr="001B31F8">
              <w:rPr>
                <w:rFonts w:ascii="Arial Narrow" w:hAnsi="Arial Narrow"/>
                <w:sz w:val="20"/>
                <w:szCs w:val="20"/>
              </w:rPr>
              <w:t>▲</w:t>
            </w:r>
            <w:r>
              <w:rPr>
                <w:rFonts w:ascii="Arial Narrow" w:hAnsi="Arial Narrow"/>
                <w:sz w:val="20"/>
                <w:szCs w:val="20"/>
              </w:rPr>
              <w:t xml:space="preserve">    </w:t>
            </w:r>
            <w:r w:rsidR="001A192C">
              <w:rPr>
                <w:rFonts w:ascii="Book Antiqua" w:eastAsia="Times New Roman" w:hAnsi="Book Antiqua" w:cs="Times New Roman"/>
                <w:sz w:val="18"/>
                <w:szCs w:val="18"/>
              </w:rPr>
              <w:t>4</w:t>
            </w:r>
          </w:p>
        </w:tc>
      </w:tr>
      <w:tr w:rsidR="00D96B1A" w:rsidRPr="00F55C23" w14:paraId="4E3B7A72" w14:textId="77777777" w:rsidTr="003E39B8">
        <w:trPr>
          <w:trHeight w:val="70"/>
          <w:jc w:val="center"/>
        </w:trPr>
        <w:tc>
          <w:tcPr>
            <w:tcW w:w="4045" w:type="dxa"/>
            <w:tcBorders>
              <w:bottom w:val="single" w:sz="4" w:space="0" w:color="auto"/>
            </w:tcBorders>
          </w:tcPr>
          <w:p w14:paraId="4ECA6467" w14:textId="00E9FC59" w:rsidR="00D96B1A" w:rsidRPr="001A192C" w:rsidRDefault="001A192C" w:rsidP="003E39B8">
            <w:pPr>
              <w:spacing w:after="0" w:line="240" w:lineRule="auto"/>
              <w:jc w:val="right"/>
              <w:rPr>
                <w:rFonts w:ascii="Book Antiqua" w:hAnsi="Book Antiqua"/>
                <w:sz w:val="18"/>
                <w:szCs w:val="18"/>
              </w:rPr>
            </w:pPr>
            <w:r>
              <w:rPr>
                <w:rFonts w:ascii="Book Antiqua" w:hAnsi="Book Antiqua"/>
                <w:sz w:val="18"/>
                <w:szCs w:val="18"/>
              </w:rPr>
              <w:t>6 Credits</w:t>
            </w:r>
          </w:p>
        </w:tc>
        <w:tc>
          <w:tcPr>
            <w:tcW w:w="4050" w:type="dxa"/>
            <w:tcBorders>
              <w:bottom w:val="single" w:sz="4" w:space="0" w:color="auto"/>
            </w:tcBorders>
          </w:tcPr>
          <w:p w14:paraId="023F375C" w14:textId="1957075C" w:rsidR="00D96B1A" w:rsidRPr="001A192C" w:rsidRDefault="001A192C" w:rsidP="003E39B8">
            <w:pPr>
              <w:spacing w:after="0" w:line="240" w:lineRule="auto"/>
              <w:jc w:val="right"/>
              <w:rPr>
                <w:rFonts w:ascii="Book Antiqua" w:hAnsi="Book Antiqua"/>
                <w:sz w:val="18"/>
                <w:szCs w:val="18"/>
              </w:rPr>
            </w:pPr>
            <w:r>
              <w:rPr>
                <w:rFonts w:ascii="Book Antiqua" w:hAnsi="Book Antiqua"/>
                <w:sz w:val="18"/>
                <w:szCs w:val="18"/>
              </w:rPr>
              <w:t>8 Credits</w:t>
            </w:r>
          </w:p>
        </w:tc>
      </w:tr>
      <w:tr w:rsidR="001A192C" w:rsidRPr="00F55C23" w14:paraId="7CD4810C" w14:textId="77777777" w:rsidTr="003E39B8">
        <w:trPr>
          <w:trHeight w:val="70"/>
          <w:jc w:val="center"/>
        </w:trPr>
        <w:tc>
          <w:tcPr>
            <w:tcW w:w="8095" w:type="dxa"/>
            <w:gridSpan w:val="2"/>
            <w:tcBorders>
              <w:top w:val="single" w:sz="4" w:space="0" w:color="auto"/>
              <w:left w:val="nil"/>
              <w:bottom w:val="nil"/>
              <w:right w:val="nil"/>
            </w:tcBorders>
          </w:tcPr>
          <w:p w14:paraId="75A6EA8F" w14:textId="77777777" w:rsidR="003E39B8" w:rsidRDefault="003E39B8" w:rsidP="003E39B8">
            <w:pPr>
              <w:spacing w:after="0" w:line="240" w:lineRule="auto"/>
              <w:jc w:val="center"/>
              <w:rPr>
                <w:rFonts w:ascii="Book Antiqua" w:hAnsi="Book Antiqua"/>
                <w:b/>
                <w:sz w:val="18"/>
                <w:szCs w:val="18"/>
              </w:rPr>
            </w:pPr>
          </w:p>
          <w:p w14:paraId="63A2D8C2" w14:textId="6D83D59D" w:rsidR="001A192C" w:rsidRPr="003E39B8" w:rsidRDefault="001A192C" w:rsidP="003E39B8">
            <w:pPr>
              <w:spacing w:after="0" w:line="240" w:lineRule="auto"/>
              <w:jc w:val="center"/>
              <w:rPr>
                <w:rFonts w:ascii="Book Antiqua" w:hAnsi="Book Antiqua"/>
                <w:b/>
                <w:sz w:val="18"/>
                <w:szCs w:val="18"/>
              </w:rPr>
            </w:pPr>
            <w:r w:rsidRPr="003E39B8">
              <w:rPr>
                <w:rFonts w:ascii="Book Antiqua" w:hAnsi="Book Antiqua"/>
                <w:b/>
                <w:sz w:val="18"/>
                <w:szCs w:val="18"/>
              </w:rPr>
              <w:t xml:space="preserve">14 </w:t>
            </w:r>
            <w:r w:rsidR="003E39B8" w:rsidRPr="003E39B8">
              <w:rPr>
                <w:rFonts w:ascii="Book Antiqua" w:hAnsi="Book Antiqua"/>
                <w:b/>
                <w:sz w:val="18"/>
                <w:szCs w:val="18"/>
              </w:rPr>
              <w:t>Semester</w:t>
            </w:r>
            <w:r w:rsidRPr="003E39B8">
              <w:rPr>
                <w:rFonts w:ascii="Book Antiqua" w:hAnsi="Book Antiqua"/>
                <w:b/>
                <w:sz w:val="18"/>
                <w:szCs w:val="18"/>
              </w:rPr>
              <w:t xml:space="preserve"> Credits</w:t>
            </w:r>
          </w:p>
          <w:p w14:paraId="652CA576" w14:textId="302A58F1" w:rsidR="003E39B8" w:rsidRDefault="003E39B8" w:rsidP="003E39B8">
            <w:pPr>
              <w:spacing w:after="0" w:line="240" w:lineRule="auto"/>
              <w:jc w:val="center"/>
              <w:rPr>
                <w:rFonts w:ascii="Book Antiqua" w:hAnsi="Book Antiqua"/>
                <w:sz w:val="18"/>
                <w:szCs w:val="18"/>
              </w:rPr>
            </w:pPr>
          </w:p>
        </w:tc>
      </w:tr>
      <w:tr w:rsidR="001A192C" w:rsidRPr="00F55C23" w14:paraId="0D43692C" w14:textId="77777777" w:rsidTr="003E39B8">
        <w:trPr>
          <w:trHeight w:val="70"/>
          <w:jc w:val="center"/>
        </w:trPr>
        <w:tc>
          <w:tcPr>
            <w:tcW w:w="8095" w:type="dxa"/>
            <w:gridSpan w:val="2"/>
            <w:tcBorders>
              <w:top w:val="nil"/>
              <w:left w:val="nil"/>
              <w:bottom w:val="nil"/>
              <w:right w:val="nil"/>
            </w:tcBorders>
          </w:tcPr>
          <w:p w14:paraId="1E8D3FF3" w14:textId="77777777" w:rsidR="003E39B8" w:rsidRPr="001A192C" w:rsidRDefault="003E39B8" w:rsidP="003E39B8">
            <w:pPr>
              <w:spacing w:before="28"/>
              <w:ind w:right="-20"/>
              <w:jc w:val="both"/>
              <w:rPr>
                <w:rFonts w:ascii="Book Antiqua" w:eastAsia="Book Antiqua" w:hAnsi="Book Antiqua" w:cs="Book Antiqua"/>
                <w:sz w:val="18"/>
                <w:szCs w:val="18"/>
              </w:rPr>
            </w:pPr>
            <w:r w:rsidRPr="001A192C">
              <w:rPr>
                <w:rFonts w:ascii="Book Antiqua" w:eastAsia="Book Antiqua" w:hAnsi="Book Antiqua" w:cs="Book Antiqua"/>
                <w:bCs/>
                <w:sz w:val="18"/>
                <w:szCs w:val="18"/>
              </w:rPr>
              <w:t>See</w:t>
            </w:r>
            <w:r w:rsidRPr="001A192C">
              <w:rPr>
                <w:rFonts w:ascii="Book Antiqua" w:eastAsia="Book Antiqua" w:hAnsi="Book Antiqua" w:cs="Book Antiqua"/>
                <w:bCs/>
                <w:spacing w:val="-3"/>
                <w:sz w:val="18"/>
                <w:szCs w:val="18"/>
              </w:rPr>
              <w:t xml:space="preserve"> </w:t>
            </w:r>
            <w:r w:rsidRPr="001A192C">
              <w:rPr>
                <w:rFonts w:ascii="Book Antiqua" w:eastAsia="Book Antiqua" w:hAnsi="Book Antiqua" w:cs="Book Antiqua"/>
                <w:bCs/>
                <w:sz w:val="18"/>
                <w:szCs w:val="18"/>
              </w:rPr>
              <w:t>course</w:t>
            </w:r>
            <w:r w:rsidRPr="001A192C">
              <w:rPr>
                <w:rFonts w:ascii="Book Antiqua" w:eastAsia="Book Antiqua" w:hAnsi="Book Antiqua" w:cs="Book Antiqua"/>
                <w:bCs/>
                <w:spacing w:val="-5"/>
                <w:sz w:val="18"/>
                <w:szCs w:val="18"/>
              </w:rPr>
              <w:t xml:space="preserve"> </w:t>
            </w:r>
            <w:r w:rsidRPr="001A192C">
              <w:rPr>
                <w:rFonts w:ascii="Book Antiqua" w:eastAsia="Book Antiqua" w:hAnsi="Book Antiqua" w:cs="Book Antiqua"/>
                <w:bCs/>
                <w:sz w:val="18"/>
                <w:szCs w:val="18"/>
              </w:rPr>
              <w:t>descriptions</w:t>
            </w:r>
            <w:r w:rsidRPr="001A192C">
              <w:rPr>
                <w:rFonts w:ascii="Book Antiqua" w:eastAsia="Book Antiqua" w:hAnsi="Book Antiqua" w:cs="Book Antiqua"/>
                <w:bCs/>
                <w:spacing w:val="-10"/>
                <w:sz w:val="18"/>
                <w:szCs w:val="18"/>
              </w:rPr>
              <w:t xml:space="preserve"> </w:t>
            </w:r>
            <w:r w:rsidRPr="001A192C">
              <w:rPr>
                <w:rFonts w:ascii="Book Antiqua" w:eastAsia="Book Antiqua" w:hAnsi="Book Antiqua" w:cs="Book Antiqua"/>
                <w:bCs/>
                <w:sz w:val="18"/>
                <w:szCs w:val="18"/>
              </w:rPr>
              <w:t>for prerequisites</w:t>
            </w:r>
            <w:r w:rsidRPr="001A192C">
              <w:rPr>
                <w:rFonts w:ascii="Book Antiqua" w:eastAsia="Book Antiqua" w:hAnsi="Book Antiqua" w:cs="Book Antiqua"/>
                <w:bCs/>
                <w:spacing w:val="-11"/>
                <w:sz w:val="18"/>
                <w:szCs w:val="18"/>
              </w:rPr>
              <w:t xml:space="preserve"> </w:t>
            </w:r>
            <w:r w:rsidRPr="001A192C">
              <w:rPr>
                <w:rFonts w:ascii="Book Antiqua" w:eastAsia="Book Antiqua" w:hAnsi="Book Antiqua" w:cs="Book Antiqua"/>
                <w:bCs/>
                <w:sz w:val="18"/>
                <w:szCs w:val="18"/>
              </w:rPr>
              <w:t>and</w:t>
            </w:r>
            <w:r w:rsidRPr="001A192C">
              <w:rPr>
                <w:rFonts w:ascii="Book Antiqua" w:eastAsia="Book Antiqua" w:hAnsi="Book Antiqua" w:cs="Book Antiqua"/>
                <w:bCs/>
                <w:spacing w:val="-3"/>
                <w:sz w:val="18"/>
                <w:szCs w:val="18"/>
              </w:rPr>
              <w:t xml:space="preserve"> </w:t>
            </w:r>
            <w:r w:rsidRPr="001A192C">
              <w:rPr>
                <w:rFonts w:ascii="Book Antiqua" w:eastAsia="Book Antiqua" w:hAnsi="Book Antiqua" w:cs="Book Antiqua"/>
                <w:bCs/>
                <w:sz w:val="18"/>
                <w:szCs w:val="18"/>
              </w:rPr>
              <w:t>corequisites.</w:t>
            </w:r>
          </w:p>
          <w:p w14:paraId="2BDB13C9" w14:textId="77777777" w:rsidR="003E39B8" w:rsidRPr="001A192C" w:rsidRDefault="003E39B8" w:rsidP="003E39B8">
            <w:pPr>
              <w:jc w:val="both"/>
              <w:rPr>
                <w:rFonts w:ascii="Book Antiqua" w:hAnsi="Book Antiqua"/>
                <w:b/>
                <w:sz w:val="18"/>
                <w:szCs w:val="18"/>
              </w:rPr>
            </w:pPr>
            <w:r w:rsidRPr="001A192C">
              <w:rPr>
                <w:rFonts w:ascii="Book Antiqua" w:hAnsi="Book Antiqua" w:cs="Arial"/>
                <w:b/>
                <w:sz w:val="18"/>
                <w:szCs w:val="18"/>
              </w:rPr>
              <w:t>▲</w:t>
            </w:r>
            <w:r w:rsidRPr="001A192C">
              <w:rPr>
                <w:rFonts w:ascii="Book Antiqua" w:hAnsi="Book Antiqua"/>
                <w:sz w:val="18"/>
                <w:szCs w:val="18"/>
              </w:rPr>
              <w:t xml:space="preserve">Student must obtain a letter grade of P (Pass) or C or better to progress to graduation/certification </w:t>
            </w:r>
          </w:p>
          <w:p w14:paraId="0E92DCF1" w14:textId="77777777" w:rsidR="003E39B8" w:rsidRPr="001A192C" w:rsidRDefault="003E39B8" w:rsidP="003E39B8">
            <w:pPr>
              <w:spacing w:line="216" w:lineRule="exact"/>
              <w:ind w:right="-20"/>
              <w:jc w:val="both"/>
              <w:rPr>
                <w:rFonts w:ascii="Book Antiqua" w:eastAsia="Book Antiqua" w:hAnsi="Book Antiqua" w:cs="Book Antiqua"/>
                <w:sz w:val="18"/>
                <w:szCs w:val="18"/>
              </w:rPr>
            </w:pPr>
            <w:r w:rsidRPr="001A192C">
              <w:rPr>
                <w:rFonts w:ascii="Book Antiqua" w:eastAsia="Book Antiqua" w:hAnsi="Book Antiqua" w:cs="Book Antiqua"/>
                <w:position w:val="1"/>
                <w:sz w:val="18"/>
                <w:szCs w:val="18"/>
              </w:rPr>
              <w:t>The student must submit current verification</w:t>
            </w:r>
            <w:r w:rsidRPr="001A192C">
              <w:rPr>
                <w:rFonts w:ascii="Book Antiqua" w:eastAsia="Book Antiqua" w:hAnsi="Book Antiqua" w:cs="Book Antiqua"/>
                <w:spacing w:val="-9"/>
                <w:position w:val="1"/>
                <w:sz w:val="18"/>
                <w:szCs w:val="18"/>
              </w:rPr>
              <w:t xml:space="preserve"> </w:t>
            </w:r>
            <w:r w:rsidRPr="001A192C">
              <w:rPr>
                <w:rFonts w:ascii="Book Antiqua" w:eastAsia="Book Antiqua" w:hAnsi="Book Antiqua" w:cs="Book Antiqua"/>
                <w:position w:val="1"/>
                <w:sz w:val="18"/>
                <w:szCs w:val="18"/>
              </w:rPr>
              <w:t>of CPR certification</w:t>
            </w:r>
            <w:r w:rsidRPr="001A192C">
              <w:rPr>
                <w:rFonts w:ascii="Book Antiqua" w:eastAsia="Book Antiqua" w:hAnsi="Book Antiqua" w:cs="Book Antiqua"/>
                <w:spacing w:val="-9"/>
                <w:position w:val="1"/>
                <w:sz w:val="18"/>
                <w:szCs w:val="18"/>
              </w:rPr>
              <w:t xml:space="preserve"> </w:t>
            </w:r>
            <w:r w:rsidRPr="001A192C">
              <w:rPr>
                <w:rFonts w:ascii="Book Antiqua" w:eastAsia="Book Antiqua" w:hAnsi="Book Antiqua" w:cs="Book Antiqua"/>
                <w:position w:val="1"/>
                <w:sz w:val="18"/>
                <w:szCs w:val="18"/>
              </w:rPr>
              <w:t>training to the medical records specialist prior to the start of</w:t>
            </w:r>
            <w:r w:rsidRPr="001A192C">
              <w:rPr>
                <w:rFonts w:ascii="Book Antiqua" w:eastAsia="Book Antiqua" w:hAnsi="Book Antiqua" w:cs="Book Antiqua"/>
                <w:sz w:val="18"/>
                <w:szCs w:val="18"/>
              </w:rPr>
              <w:t xml:space="preserve"> </w:t>
            </w:r>
            <w:r w:rsidRPr="001A192C">
              <w:rPr>
                <w:rFonts w:ascii="Book Antiqua" w:eastAsia="Book Antiqua" w:hAnsi="Book Antiqua" w:cs="Book Antiqua"/>
                <w:position w:val="1"/>
                <w:sz w:val="18"/>
                <w:szCs w:val="18"/>
              </w:rPr>
              <w:t>Semester</w:t>
            </w:r>
            <w:r w:rsidRPr="001A192C">
              <w:rPr>
                <w:rFonts w:ascii="Book Antiqua" w:eastAsia="Book Antiqua" w:hAnsi="Book Antiqua" w:cs="Book Antiqua"/>
                <w:spacing w:val="-7"/>
                <w:position w:val="1"/>
                <w:sz w:val="18"/>
                <w:szCs w:val="18"/>
              </w:rPr>
              <w:t xml:space="preserve"> </w:t>
            </w:r>
            <w:r w:rsidRPr="001A192C">
              <w:rPr>
                <w:rFonts w:ascii="Book Antiqua" w:eastAsia="Book Antiqua" w:hAnsi="Book Antiqua" w:cs="Book Antiqua"/>
                <w:position w:val="1"/>
                <w:sz w:val="18"/>
                <w:szCs w:val="18"/>
              </w:rPr>
              <w:t>II.</w:t>
            </w:r>
            <w:r w:rsidRPr="001A192C">
              <w:rPr>
                <w:rFonts w:ascii="Book Antiqua" w:eastAsia="Book Antiqua" w:hAnsi="Book Antiqua" w:cs="Book Antiqua"/>
                <w:spacing w:val="-7"/>
                <w:position w:val="1"/>
                <w:sz w:val="18"/>
                <w:szCs w:val="18"/>
              </w:rPr>
              <w:t xml:space="preserve"> </w:t>
            </w:r>
            <w:r w:rsidRPr="001A192C">
              <w:rPr>
                <w:rFonts w:ascii="Book Antiqua" w:eastAsia="Book Antiqua" w:hAnsi="Book Antiqua" w:cs="Book Antiqua"/>
                <w:position w:val="1"/>
                <w:sz w:val="18"/>
                <w:szCs w:val="18"/>
              </w:rPr>
              <w:t>First Aid/CPR</w:t>
            </w:r>
            <w:r w:rsidRPr="001A192C">
              <w:rPr>
                <w:rFonts w:ascii="Book Antiqua" w:eastAsia="Book Antiqua" w:hAnsi="Book Antiqua" w:cs="Book Antiqua"/>
                <w:spacing w:val="-7"/>
                <w:position w:val="1"/>
                <w:sz w:val="18"/>
                <w:szCs w:val="18"/>
              </w:rPr>
              <w:t xml:space="preserve"> </w:t>
            </w:r>
            <w:r w:rsidRPr="001A192C">
              <w:rPr>
                <w:rFonts w:ascii="Book Antiqua" w:eastAsia="Book Antiqua" w:hAnsi="Book Antiqua" w:cs="Book Antiqua"/>
                <w:position w:val="1"/>
                <w:sz w:val="18"/>
                <w:szCs w:val="18"/>
              </w:rPr>
              <w:t>courses</w:t>
            </w:r>
            <w:r w:rsidRPr="001A192C">
              <w:rPr>
                <w:rFonts w:ascii="Book Antiqua" w:eastAsia="Book Antiqua" w:hAnsi="Book Antiqua" w:cs="Book Antiqua"/>
                <w:spacing w:val="-6"/>
                <w:position w:val="1"/>
                <w:sz w:val="18"/>
                <w:szCs w:val="18"/>
              </w:rPr>
              <w:t xml:space="preserve"> </w:t>
            </w:r>
            <w:r w:rsidRPr="001A192C">
              <w:rPr>
                <w:rFonts w:ascii="Book Antiqua" w:eastAsia="Book Antiqua" w:hAnsi="Book Antiqua" w:cs="Book Antiqua"/>
                <w:position w:val="1"/>
                <w:sz w:val="18"/>
                <w:szCs w:val="18"/>
              </w:rPr>
              <w:t>(HSC102)</w:t>
            </w:r>
            <w:r w:rsidRPr="001A192C">
              <w:rPr>
                <w:rFonts w:ascii="Book Antiqua" w:eastAsia="Book Antiqua" w:hAnsi="Book Antiqua" w:cs="Book Antiqua"/>
                <w:spacing w:val="-8"/>
                <w:position w:val="1"/>
                <w:sz w:val="18"/>
                <w:szCs w:val="18"/>
              </w:rPr>
              <w:t xml:space="preserve"> </w:t>
            </w:r>
            <w:r w:rsidRPr="001A192C">
              <w:rPr>
                <w:rFonts w:ascii="Book Antiqua" w:eastAsia="Book Antiqua" w:hAnsi="Book Antiqua" w:cs="Book Antiqua"/>
                <w:position w:val="1"/>
                <w:sz w:val="18"/>
                <w:szCs w:val="18"/>
              </w:rPr>
              <w:t>are offered</w:t>
            </w:r>
            <w:r w:rsidRPr="001A192C">
              <w:rPr>
                <w:rFonts w:ascii="Book Antiqua" w:eastAsia="Book Antiqua" w:hAnsi="Book Antiqua" w:cs="Book Antiqua"/>
                <w:spacing w:val="-6"/>
                <w:position w:val="1"/>
                <w:sz w:val="18"/>
                <w:szCs w:val="18"/>
              </w:rPr>
              <w:t xml:space="preserve"> </w:t>
            </w:r>
            <w:r w:rsidRPr="001A192C">
              <w:rPr>
                <w:rFonts w:ascii="Book Antiqua" w:eastAsia="Book Antiqua" w:hAnsi="Book Antiqua" w:cs="Book Antiqua"/>
                <w:position w:val="1"/>
                <w:sz w:val="18"/>
                <w:szCs w:val="18"/>
              </w:rPr>
              <w:t>all</w:t>
            </w:r>
            <w:r w:rsidRPr="001A192C">
              <w:rPr>
                <w:rFonts w:ascii="Book Antiqua" w:eastAsia="Book Antiqua" w:hAnsi="Book Antiqua" w:cs="Book Antiqua"/>
                <w:sz w:val="18"/>
                <w:szCs w:val="18"/>
              </w:rPr>
              <w:t xml:space="preserve"> </w:t>
            </w:r>
            <w:r w:rsidRPr="001A192C">
              <w:rPr>
                <w:rFonts w:ascii="Book Antiqua" w:eastAsia="Book Antiqua" w:hAnsi="Book Antiqua" w:cs="Book Antiqua"/>
                <w:position w:val="1"/>
                <w:sz w:val="18"/>
                <w:szCs w:val="18"/>
              </w:rPr>
              <w:t>semesters,</w:t>
            </w:r>
            <w:r w:rsidRPr="001A192C">
              <w:rPr>
                <w:rFonts w:ascii="Book Antiqua" w:eastAsia="Book Antiqua" w:hAnsi="Book Antiqua" w:cs="Book Antiqua"/>
                <w:spacing w:val="-8"/>
                <w:position w:val="1"/>
                <w:sz w:val="18"/>
                <w:szCs w:val="18"/>
              </w:rPr>
              <w:t xml:space="preserve"> </w:t>
            </w:r>
            <w:r w:rsidRPr="001A192C">
              <w:rPr>
                <w:rFonts w:ascii="Book Antiqua" w:eastAsia="Book Antiqua" w:hAnsi="Book Antiqua" w:cs="Book Antiqua"/>
                <w:position w:val="1"/>
                <w:sz w:val="18"/>
                <w:szCs w:val="18"/>
              </w:rPr>
              <w:t>including</w:t>
            </w:r>
            <w:r w:rsidRPr="001A192C">
              <w:rPr>
                <w:rFonts w:ascii="Book Antiqua" w:eastAsia="Book Antiqua" w:hAnsi="Book Antiqua" w:cs="Book Antiqua"/>
                <w:spacing w:val="-8"/>
                <w:position w:val="1"/>
                <w:sz w:val="18"/>
                <w:szCs w:val="18"/>
              </w:rPr>
              <w:t xml:space="preserve"> </w:t>
            </w:r>
            <w:r w:rsidRPr="001A192C">
              <w:rPr>
                <w:rFonts w:ascii="Book Antiqua" w:eastAsia="Book Antiqua" w:hAnsi="Book Antiqua" w:cs="Book Antiqua"/>
                <w:position w:val="1"/>
                <w:sz w:val="18"/>
                <w:szCs w:val="18"/>
              </w:rPr>
              <w:t>summer</w:t>
            </w:r>
            <w:r w:rsidRPr="001A192C">
              <w:rPr>
                <w:rFonts w:ascii="Book Antiqua" w:eastAsia="Book Antiqua" w:hAnsi="Book Antiqua" w:cs="Book Antiqua"/>
                <w:spacing w:val="-7"/>
                <w:position w:val="1"/>
                <w:sz w:val="18"/>
                <w:szCs w:val="18"/>
              </w:rPr>
              <w:t xml:space="preserve"> </w:t>
            </w:r>
            <w:r w:rsidRPr="001A192C">
              <w:rPr>
                <w:rFonts w:ascii="Book Antiqua" w:eastAsia="Book Antiqua" w:hAnsi="Book Antiqua" w:cs="Book Antiqua"/>
                <w:position w:val="1"/>
                <w:sz w:val="18"/>
                <w:szCs w:val="18"/>
              </w:rPr>
              <w:t>sessions or at community locations throughout Ohio.</w:t>
            </w:r>
          </w:p>
          <w:p w14:paraId="3332B1A3" w14:textId="77777777" w:rsidR="003E39B8" w:rsidRPr="001A192C" w:rsidRDefault="003E39B8" w:rsidP="003E39B8">
            <w:pPr>
              <w:pStyle w:val="NoSpacing"/>
              <w:rPr>
                <w:rFonts w:ascii="Book Antiqua" w:hAnsi="Book Antiqua"/>
                <w:sz w:val="18"/>
                <w:szCs w:val="18"/>
              </w:rPr>
            </w:pPr>
            <w:r w:rsidRPr="001A192C">
              <w:rPr>
                <w:rFonts w:ascii="Book Antiqua" w:hAnsi="Book Antiqua"/>
                <w:sz w:val="18"/>
                <w:szCs w:val="18"/>
              </w:rPr>
              <w:t xml:space="preserve">Students who are enrolled in this certificate program are not eligible to receive federal financial aid (Pell, FSEOG). </w:t>
            </w:r>
          </w:p>
          <w:p w14:paraId="3AD59ADF" w14:textId="77777777" w:rsidR="003E39B8" w:rsidRPr="001A192C" w:rsidRDefault="003E39B8" w:rsidP="003E39B8">
            <w:pPr>
              <w:pStyle w:val="NoSpacing"/>
              <w:rPr>
                <w:rFonts w:ascii="Book Antiqua" w:hAnsi="Book Antiqua"/>
                <w:sz w:val="18"/>
                <w:szCs w:val="18"/>
              </w:rPr>
            </w:pPr>
            <w:r w:rsidRPr="001A192C">
              <w:rPr>
                <w:rFonts w:ascii="Book Antiqua" w:hAnsi="Book Antiqua"/>
                <w:sz w:val="18"/>
                <w:szCs w:val="18"/>
              </w:rPr>
              <w:t>This program is also ineligible for VA funding.</w:t>
            </w:r>
          </w:p>
          <w:p w14:paraId="2FA342FE" w14:textId="77777777" w:rsidR="003E39B8" w:rsidRDefault="003E39B8" w:rsidP="003E39B8">
            <w:pPr>
              <w:pStyle w:val="NoSpacing"/>
              <w:rPr>
                <w:rFonts w:ascii="Book Antiqua" w:hAnsi="Book Antiqua"/>
                <w:sz w:val="18"/>
                <w:szCs w:val="18"/>
              </w:rPr>
            </w:pPr>
          </w:p>
          <w:p w14:paraId="254DC5EB" w14:textId="77777777" w:rsidR="003E39B8" w:rsidRPr="001A192C" w:rsidRDefault="003E39B8" w:rsidP="003E39B8">
            <w:pPr>
              <w:pStyle w:val="NoSpacing"/>
              <w:rPr>
                <w:rFonts w:ascii="Book Antiqua" w:hAnsi="Book Antiqua"/>
                <w:sz w:val="18"/>
                <w:szCs w:val="18"/>
              </w:rPr>
            </w:pPr>
            <w:r w:rsidRPr="001A192C">
              <w:rPr>
                <w:rFonts w:ascii="Book Antiqua" w:hAnsi="Book Antiqua"/>
                <w:sz w:val="18"/>
                <w:szCs w:val="18"/>
              </w:rPr>
              <w:t xml:space="preserve">Requirements for EFDA Program acceptance include the following criteria defined as an equivalent of an Associate </w:t>
            </w:r>
          </w:p>
          <w:p w14:paraId="33AE9254" w14:textId="77777777" w:rsidR="003E39B8" w:rsidRPr="001A192C" w:rsidRDefault="003E39B8" w:rsidP="003E39B8">
            <w:pPr>
              <w:pStyle w:val="NoSpacing"/>
              <w:rPr>
                <w:rFonts w:ascii="Book Antiqua" w:hAnsi="Book Antiqua"/>
                <w:sz w:val="18"/>
                <w:szCs w:val="18"/>
              </w:rPr>
            </w:pPr>
            <w:r w:rsidRPr="001A192C">
              <w:rPr>
                <w:rFonts w:ascii="Book Antiqua" w:hAnsi="Book Antiqua"/>
                <w:sz w:val="18"/>
                <w:szCs w:val="18"/>
              </w:rPr>
              <w:t xml:space="preserve">Degree: Certified Dental Assistant (CDA), Registered Dental Hygienist (RDH), or Certified Ohio Dental Assistant </w:t>
            </w:r>
          </w:p>
          <w:p w14:paraId="4B305EB5" w14:textId="77777777" w:rsidR="003E39B8" w:rsidRPr="001A192C" w:rsidRDefault="003E39B8" w:rsidP="003E39B8">
            <w:pPr>
              <w:pStyle w:val="NoSpacing"/>
              <w:rPr>
                <w:rFonts w:ascii="Book Antiqua" w:hAnsi="Book Antiqua"/>
                <w:sz w:val="18"/>
                <w:szCs w:val="18"/>
              </w:rPr>
            </w:pPr>
            <w:r w:rsidRPr="001A192C">
              <w:rPr>
                <w:rFonts w:ascii="Book Antiqua" w:hAnsi="Book Antiqua"/>
                <w:sz w:val="18"/>
                <w:szCs w:val="18"/>
              </w:rPr>
              <w:t xml:space="preserve">(CODA), verification of two years of professional work experience, Ohio radiographer license, and proof of hepatitis </w:t>
            </w:r>
          </w:p>
          <w:p w14:paraId="19AE1674" w14:textId="77777777" w:rsidR="003E39B8" w:rsidRDefault="003E39B8" w:rsidP="003E39B8">
            <w:pPr>
              <w:pStyle w:val="NoSpacing"/>
              <w:rPr>
                <w:rFonts w:ascii="Book Antiqua" w:hAnsi="Book Antiqua"/>
                <w:sz w:val="18"/>
                <w:szCs w:val="18"/>
              </w:rPr>
            </w:pPr>
            <w:r w:rsidRPr="001A192C">
              <w:rPr>
                <w:rFonts w:ascii="Book Antiqua" w:hAnsi="Book Antiqua"/>
                <w:sz w:val="18"/>
                <w:szCs w:val="18"/>
              </w:rPr>
              <w:t>vaccination.</w:t>
            </w:r>
          </w:p>
          <w:p w14:paraId="46A02BAB" w14:textId="77777777" w:rsidR="003E39B8" w:rsidRPr="001A192C" w:rsidRDefault="003E39B8" w:rsidP="003E39B8">
            <w:pPr>
              <w:pStyle w:val="NoSpacing"/>
              <w:rPr>
                <w:rFonts w:ascii="Book Antiqua" w:hAnsi="Book Antiqua" w:cs="Arial"/>
                <w:sz w:val="18"/>
                <w:szCs w:val="18"/>
              </w:rPr>
            </w:pPr>
          </w:p>
          <w:p w14:paraId="09B81C8F" w14:textId="77777777" w:rsidR="003E39B8" w:rsidRPr="001A192C" w:rsidRDefault="003E39B8" w:rsidP="003E39B8">
            <w:pPr>
              <w:pStyle w:val="NoSpacing"/>
              <w:rPr>
                <w:rFonts w:ascii="Book Antiqua" w:hAnsi="Book Antiqua"/>
                <w:sz w:val="18"/>
                <w:szCs w:val="18"/>
              </w:rPr>
            </w:pPr>
            <w:r w:rsidRPr="001A192C">
              <w:rPr>
                <w:rFonts w:ascii="Book Antiqua" w:hAnsi="Book Antiqua"/>
                <w:sz w:val="18"/>
                <w:szCs w:val="18"/>
              </w:rPr>
              <w:t xml:space="preserve">Any student who fails the EFDA State Board examination three times are required by the Ohio Commission on </w:t>
            </w:r>
          </w:p>
          <w:p w14:paraId="772C60D4" w14:textId="77777777" w:rsidR="003E39B8" w:rsidRPr="001A192C" w:rsidRDefault="003E39B8" w:rsidP="003E39B8">
            <w:pPr>
              <w:pStyle w:val="NoSpacing"/>
              <w:rPr>
                <w:rFonts w:ascii="Book Antiqua" w:hAnsi="Book Antiqua"/>
                <w:sz w:val="18"/>
                <w:szCs w:val="18"/>
              </w:rPr>
            </w:pPr>
            <w:r w:rsidRPr="001A192C">
              <w:rPr>
                <w:rFonts w:ascii="Book Antiqua" w:hAnsi="Book Antiqua"/>
                <w:sz w:val="18"/>
                <w:szCs w:val="18"/>
              </w:rPr>
              <w:t xml:space="preserve">Dental Testing to retake the EFDA Program. These applicants will be granted re-admission only once back into the </w:t>
            </w:r>
          </w:p>
          <w:p w14:paraId="7C8B9EC5" w14:textId="77777777" w:rsidR="003E39B8" w:rsidRPr="001A192C" w:rsidRDefault="003E39B8" w:rsidP="003E39B8">
            <w:pPr>
              <w:pStyle w:val="NoSpacing"/>
              <w:rPr>
                <w:rFonts w:ascii="Book Antiqua" w:hAnsi="Book Antiqua"/>
                <w:sz w:val="18"/>
                <w:szCs w:val="18"/>
              </w:rPr>
            </w:pPr>
            <w:r w:rsidRPr="001A192C">
              <w:rPr>
                <w:rFonts w:ascii="Book Antiqua" w:hAnsi="Book Antiqua"/>
                <w:sz w:val="18"/>
                <w:szCs w:val="18"/>
              </w:rPr>
              <w:t>college’s EFDA Program.</w:t>
            </w:r>
          </w:p>
          <w:p w14:paraId="155C33FF" w14:textId="77777777" w:rsidR="001A192C" w:rsidRDefault="001A192C" w:rsidP="003E39B8">
            <w:pPr>
              <w:spacing w:after="0" w:line="240" w:lineRule="auto"/>
              <w:jc w:val="right"/>
              <w:rPr>
                <w:rFonts w:ascii="Book Antiqua" w:hAnsi="Book Antiqua"/>
                <w:sz w:val="18"/>
                <w:szCs w:val="18"/>
              </w:rPr>
            </w:pPr>
          </w:p>
        </w:tc>
      </w:tr>
    </w:tbl>
    <w:p w14:paraId="77E9BBA2" w14:textId="5A646AA1" w:rsidR="00D96B1A" w:rsidRDefault="00C86372" w:rsidP="00C86372">
      <w:pPr>
        <w:widowControl/>
        <w:spacing w:after="0" w:line="240" w:lineRule="auto"/>
        <w:jc w:val="center"/>
        <w:rPr>
          <w:rFonts w:ascii="Times New Roman" w:eastAsia="Times New Roman" w:hAnsi="Times New Roman" w:cs="Times New Roman"/>
          <w:sz w:val="23"/>
          <w:szCs w:val="23"/>
        </w:rPr>
      </w:pPr>
      <w:r w:rsidRPr="00C86372">
        <w:rPr>
          <w:rFonts w:ascii="Book Antiqua" w:hAnsi="Book Antiqua"/>
          <w:color w:val="1D4AA3"/>
          <w:sz w:val="40"/>
          <w:szCs w:val="40"/>
        </w:rPr>
        <w:t>EXPANDED FUNCTIONS DENTAL AUXILIARY (EFDA)</w:t>
      </w:r>
    </w:p>
    <w:p w14:paraId="10ECBA27" w14:textId="30D52B71" w:rsidR="00D96B1A" w:rsidRDefault="00D96B1A" w:rsidP="00D96B1A">
      <w:pPr>
        <w:widowControl/>
        <w:spacing w:after="0" w:line="240" w:lineRule="auto"/>
        <w:rPr>
          <w:rFonts w:ascii="Times New Roman" w:eastAsia="Times New Roman" w:hAnsi="Times New Roman" w:cs="Times New Roman"/>
          <w:sz w:val="23"/>
          <w:szCs w:val="23"/>
        </w:rPr>
      </w:pPr>
    </w:p>
    <w:p w14:paraId="7CF057ED" w14:textId="77777777" w:rsidR="00D96B1A" w:rsidRDefault="00D96B1A" w:rsidP="00D96B1A">
      <w:pPr>
        <w:widowControl/>
        <w:spacing w:after="0" w:line="240" w:lineRule="auto"/>
        <w:rPr>
          <w:rFonts w:ascii="Times New Roman" w:eastAsia="Times New Roman" w:hAnsi="Times New Roman" w:cs="Times New Roman"/>
          <w:sz w:val="23"/>
          <w:szCs w:val="23"/>
        </w:rPr>
      </w:pPr>
    </w:p>
    <w:p w14:paraId="686B26F2" w14:textId="77777777" w:rsidR="00D96B1A" w:rsidRDefault="00D96B1A" w:rsidP="00D96B1A">
      <w:pPr>
        <w:widowControl/>
        <w:spacing w:after="0" w:line="240" w:lineRule="auto"/>
        <w:rPr>
          <w:rFonts w:ascii="Times New Roman" w:eastAsia="Times New Roman" w:hAnsi="Times New Roman" w:cs="Times New Roman"/>
          <w:sz w:val="23"/>
          <w:szCs w:val="23"/>
        </w:rPr>
      </w:pPr>
    </w:p>
    <w:p w14:paraId="14570C18" w14:textId="77777777" w:rsidR="00C86372" w:rsidRDefault="00C86372" w:rsidP="00C86372">
      <w:pPr>
        <w:pStyle w:val="NoSpacing"/>
        <w:rPr>
          <w:rFonts w:ascii="Book Antiqua" w:hAnsi="Book Antiqua"/>
          <w:sz w:val="20"/>
          <w:szCs w:val="20"/>
        </w:rPr>
      </w:pPr>
    </w:p>
    <w:p w14:paraId="37444FB4" w14:textId="77777777" w:rsidR="00C86372" w:rsidRDefault="00C86372" w:rsidP="00C86372">
      <w:pPr>
        <w:pStyle w:val="NoSpacing"/>
        <w:rPr>
          <w:rFonts w:ascii="Book Antiqua" w:hAnsi="Book Antiqua"/>
          <w:sz w:val="20"/>
          <w:szCs w:val="20"/>
        </w:rPr>
      </w:pPr>
    </w:p>
    <w:p w14:paraId="06074F23" w14:textId="77777777" w:rsidR="00C86372" w:rsidRDefault="00C86372" w:rsidP="00C86372">
      <w:pPr>
        <w:pStyle w:val="NoSpacing"/>
        <w:rPr>
          <w:rFonts w:ascii="Book Antiqua" w:hAnsi="Book Antiqua"/>
          <w:sz w:val="20"/>
          <w:szCs w:val="20"/>
        </w:rPr>
      </w:pPr>
    </w:p>
    <w:p w14:paraId="4C0CF9C3" w14:textId="77777777" w:rsidR="00C86372" w:rsidRDefault="00C86372" w:rsidP="00C86372">
      <w:pPr>
        <w:pStyle w:val="NoSpacing"/>
        <w:rPr>
          <w:rFonts w:ascii="Book Antiqua" w:hAnsi="Book Antiqua"/>
          <w:sz w:val="20"/>
          <w:szCs w:val="20"/>
        </w:rPr>
      </w:pPr>
    </w:p>
    <w:p w14:paraId="0448D2AB" w14:textId="77777777" w:rsidR="00C86372" w:rsidRDefault="00C86372" w:rsidP="00C86372">
      <w:pPr>
        <w:pStyle w:val="NoSpacing"/>
        <w:rPr>
          <w:rFonts w:ascii="Book Antiqua" w:hAnsi="Book Antiqua"/>
          <w:sz w:val="20"/>
          <w:szCs w:val="20"/>
        </w:rPr>
      </w:pPr>
    </w:p>
    <w:p w14:paraId="74D3933A" w14:textId="77777777" w:rsidR="00C86372" w:rsidRDefault="00C86372" w:rsidP="00C86372">
      <w:pPr>
        <w:pStyle w:val="NoSpacing"/>
        <w:rPr>
          <w:rFonts w:ascii="Book Antiqua" w:hAnsi="Book Antiqua"/>
          <w:sz w:val="20"/>
          <w:szCs w:val="20"/>
        </w:rPr>
      </w:pPr>
    </w:p>
    <w:p w14:paraId="5915EB2A" w14:textId="77777777" w:rsidR="00C86372" w:rsidRDefault="00C86372" w:rsidP="00C86372">
      <w:pPr>
        <w:pStyle w:val="NoSpacing"/>
        <w:rPr>
          <w:rFonts w:ascii="Book Antiqua" w:hAnsi="Book Antiqua"/>
          <w:sz w:val="20"/>
          <w:szCs w:val="20"/>
        </w:rPr>
      </w:pPr>
    </w:p>
    <w:p w14:paraId="57BD9D0C" w14:textId="77777777" w:rsidR="00C86372" w:rsidRDefault="00C86372" w:rsidP="00C86372">
      <w:pPr>
        <w:pStyle w:val="NoSpacing"/>
        <w:rPr>
          <w:rFonts w:ascii="Book Antiqua" w:hAnsi="Book Antiqua"/>
          <w:sz w:val="20"/>
          <w:szCs w:val="20"/>
        </w:rPr>
      </w:pPr>
    </w:p>
    <w:p w14:paraId="28A53212" w14:textId="77777777" w:rsidR="00C86372" w:rsidRDefault="00C86372" w:rsidP="00C86372">
      <w:pPr>
        <w:pStyle w:val="NoSpacing"/>
        <w:rPr>
          <w:rFonts w:ascii="Book Antiqua" w:hAnsi="Book Antiqua"/>
          <w:sz w:val="20"/>
          <w:szCs w:val="20"/>
        </w:rPr>
      </w:pPr>
    </w:p>
    <w:p w14:paraId="13A5A2B2" w14:textId="77777777" w:rsidR="00C86372" w:rsidRDefault="00C86372" w:rsidP="00C86372">
      <w:pPr>
        <w:pStyle w:val="NoSpacing"/>
        <w:rPr>
          <w:rFonts w:ascii="Book Antiqua" w:hAnsi="Book Antiqua"/>
          <w:sz w:val="20"/>
          <w:szCs w:val="20"/>
        </w:rPr>
      </w:pPr>
    </w:p>
    <w:p w14:paraId="06EAC315" w14:textId="77777777" w:rsidR="00C86372" w:rsidRDefault="00C86372" w:rsidP="00C86372">
      <w:pPr>
        <w:pStyle w:val="NoSpacing"/>
        <w:rPr>
          <w:rFonts w:ascii="Book Antiqua" w:hAnsi="Book Antiqua"/>
          <w:sz w:val="20"/>
          <w:szCs w:val="20"/>
        </w:rPr>
      </w:pPr>
    </w:p>
    <w:p w14:paraId="3070B1FF" w14:textId="77777777" w:rsidR="00C86372" w:rsidRDefault="00C86372" w:rsidP="00C86372">
      <w:pPr>
        <w:pStyle w:val="NoSpacing"/>
        <w:rPr>
          <w:rFonts w:ascii="Book Antiqua" w:hAnsi="Book Antiqua"/>
          <w:sz w:val="20"/>
          <w:szCs w:val="20"/>
        </w:rPr>
      </w:pPr>
    </w:p>
    <w:p w14:paraId="08CEDED4" w14:textId="77777777" w:rsidR="00C86372" w:rsidRDefault="00C86372" w:rsidP="00C86372">
      <w:pPr>
        <w:pStyle w:val="NoSpacing"/>
        <w:rPr>
          <w:rFonts w:ascii="Book Antiqua" w:hAnsi="Book Antiqua"/>
          <w:sz w:val="20"/>
          <w:szCs w:val="20"/>
        </w:rPr>
      </w:pPr>
    </w:p>
    <w:p w14:paraId="0C0CACDA" w14:textId="77777777" w:rsidR="00C86372" w:rsidRDefault="00C86372" w:rsidP="00C86372">
      <w:pPr>
        <w:pStyle w:val="NoSpacing"/>
        <w:rPr>
          <w:rFonts w:ascii="Book Antiqua" w:hAnsi="Book Antiqua"/>
          <w:sz w:val="20"/>
          <w:szCs w:val="20"/>
        </w:rPr>
      </w:pPr>
    </w:p>
    <w:p w14:paraId="77979438" w14:textId="77777777" w:rsidR="00C86372" w:rsidRDefault="00C86372" w:rsidP="00C86372">
      <w:pPr>
        <w:pStyle w:val="NoSpacing"/>
        <w:rPr>
          <w:rFonts w:ascii="Book Antiqua" w:hAnsi="Book Antiqua"/>
          <w:sz w:val="20"/>
          <w:szCs w:val="20"/>
        </w:rPr>
      </w:pPr>
    </w:p>
    <w:p w14:paraId="4D647572" w14:textId="77777777" w:rsidR="00C86372" w:rsidRDefault="00C86372" w:rsidP="00C86372">
      <w:pPr>
        <w:pStyle w:val="NoSpacing"/>
        <w:rPr>
          <w:rFonts w:ascii="Book Antiqua" w:hAnsi="Book Antiqua"/>
          <w:sz w:val="20"/>
          <w:szCs w:val="20"/>
        </w:rPr>
      </w:pPr>
    </w:p>
    <w:p w14:paraId="6FF797D9" w14:textId="77777777" w:rsidR="00C86372" w:rsidRDefault="00C86372" w:rsidP="00C86372">
      <w:pPr>
        <w:pStyle w:val="NoSpacing"/>
        <w:rPr>
          <w:rFonts w:ascii="Book Antiqua" w:hAnsi="Book Antiqua"/>
          <w:sz w:val="20"/>
          <w:szCs w:val="20"/>
        </w:rPr>
      </w:pPr>
    </w:p>
    <w:p w14:paraId="64BE3DF7" w14:textId="77777777" w:rsidR="00C86372" w:rsidRDefault="00C86372" w:rsidP="00C86372">
      <w:pPr>
        <w:pStyle w:val="NoSpacing"/>
        <w:rPr>
          <w:rFonts w:ascii="Book Antiqua" w:hAnsi="Book Antiqua"/>
          <w:sz w:val="20"/>
          <w:szCs w:val="20"/>
        </w:rPr>
      </w:pPr>
    </w:p>
    <w:p w14:paraId="5441D131" w14:textId="77777777" w:rsidR="00C86372" w:rsidRDefault="00C86372" w:rsidP="00C86372">
      <w:pPr>
        <w:pStyle w:val="NoSpacing"/>
        <w:rPr>
          <w:rFonts w:ascii="Book Antiqua" w:hAnsi="Book Antiqua"/>
          <w:sz w:val="20"/>
          <w:szCs w:val="20"/>
        </w:rPr>
      </w:pPr>
    </w:p>
    <w:p w14:paraId="5CAF175B" w14:textId="77777777" w:rsidR="00C86372" w:rsidRDefault="00C86372" w:rsidP="00C86372">
      <w:pPr>
        <w:pStyle w:val="NoSpacing"/>
        <w:rPr>
          <w:rFonts w:ascii="Book Antiqua" w:hAnsi="Book Antiqua"/>
          <w:sz w:val="20"/>
          <w:szCs w:val="20"/>
        </w:rPr>
      </w:pPr>
    </w:p>
    <w:p w14:paraId="610946EC" w14:textId="77777777" w:rsidR="00D96B1A" w:rsidRDefault="00D96B1A">
      <w:pPr>
        <w:widowControl/>
        <w:rPr>
          <w:rFonts w:ascii="Book Antiqua" w:eastAsiaTheme="majorEastAsia" w:hAnsi="Book Antiqua" w:cstheme="majorBidi"/>
          <w:b/>
          <w:bCs/>
          <w:color w:val="1D4AA3"/>
          <w:sz w:val="40"/>
          <w:szCs w:val="40"/>
        </w:rPr>
      </w:pPr>
    </w:p>
    <w:p w14:paraId="30BD879C" w14:textId="77777777" w:rsidR="003E39B8" w:rsidRDefault="003E39B8">
      <w:pPr>
        <w:widowControl/>
        <w:rPr>
          <w:rFonts w:ascii="Book Antiqua" w:eastAsiaTheme="majorEastAsia" w:hAnsi="Book Antiqua" w:cstheme="majorBidi"/>
          <w:b/>
          <w:bCs/>
          <w:color w:val="1D4AA3"/>
          <w:sz w:val="40"/>
          <w:szCs w:val="40"/>
        </w:rPr>
      </w:pPr>
      <w:r>
        <w:rPr>
          <w:rFonts w:ascii="Book Antiqua" w:hAnsi="Book Antiqua"/>
          <w:color w:val="1D4AA3"/>
          <w:sz w:val="40"/>
          <w:szCs w:val="40"/>
        </w:rPr>
        <w:br w:type="page"/>
      </w:r>
    </w:p>
    <w:p w14:paraId="511FFA27" w14:textId="12826DDE" w:rsidR="00DC6056" w:rsidRPr="00BA4415" w:rsidRDefault="00DC6056" w:rsidP="00BA4415">
      <w:pPr>
        <w:pStyle w:val="Heading1"/>
        <w:jc w:val="center"/>
        <w:rPr>
          <w:rFonts w:ascii="Book Antiqua" w:hAnsi="Book Antiqua"/>
          <w:sz w:val="40"/>
          <w:szCs w:val="40"/>
        </w:rPr>
      </w:pPr>
      <w:bookmarkStart w:id="19" w:name="_Toc489513975"/>
      <w:r w:rsidRPr="00BA4415">
        <w:rPr>
          <w:rFonts w:ascii="Book Antiqua" w:hAnsi="Book Antiqua"/>
          <w:color w:val="1D4AA3"/>
          <w:sz w:val="40"/>
          <w:szCs w:val="40"/>
        </w:rPr>
        <w:lastRenderedPageBreak/>
        <w:t>HEALTH INFORMATION MANAGEMENT</w:t>
      </w:r>
      <w:bookmarkEnd w:id="19"/>
      <w:r w:rsidR="00A8656B" w:rsidRPr="00BA4415">
        <w:rPr>
          <w:rFonts w:ascii="Book Antiqua" w:hAnsi="Book Antiqua"/>
          <w:sz w:val="40"/>
          <w:szCs w:val="40"/>
        </w:rPr>
        <w:fldChar w:fldCharType="begin"/>
      </w:r>
      <w:r w:rsidR="00A8656B" w:rsidRPr="00BA4415">
        <w:rPr>
          <w:rFonts w:ascii="Book Antiqua" w:hAnsi="Book Antiqua"/>
          <w:sz w:val="40"/>
          <w:szCs w:val="40"/>
        </w:rPr>
        <w:instrText xml:space="preserve"> XE "HEALTH INFORMATION MANAGEMENT" </w:instrText>
      </w:r>
      <w:r w:rsidR="00A8656B" w:rsidRPr="00BA4415">
        <w:rPr>
          <w:rFonts w:ascii="Book Antiqua" w:hAnsi="Book Antiqua"/>
          <w:sz w:val="40"/>
          <w:szCs w:val="40"/>
        </w:rPr>
        <w:fldChar w:fldCharType="end"/>
      </w:r>
    </w:p>
    <w:p w14:paraId="52CC9C95" w14:textId="77777777" w:rsidR="00374AB5" w:rsidRPr="00BC55EC" w:rsidRDefault="00374AB5" w:rsidP="00374AB5">
      <w:pPr>
        <w:spacing w:after="0" w:line="240" w:lineRule="auto"/>
        <w:jc w:val="both"/>
        <w:rPr>
          <w:rFonts w:ascii="Book Antiqua" w:hAnsi="Book Antiqua"/>
          <w:sz w:val="20"/>
          <w:szCs w:val="20"/>
        </w:rPr>
      </w:pPr>
      <w:r w:rsidRPr="00BC55EC">
        <w:rPr>
          <w:rFonts w:ascii="Book Antiqua" w:hAnsi="Book Antiqua"/>
          <w:sz w:val="20"/>
          <w:szCs w:val="20"/>
        </w:rPr>
        <w:t xml:space="preserve">The Health Information Management Program prepares the student for a variety of job opportunities including medical </w:t>
      </w:r>
      <w:r>
        <w:rPr>
          <w:rFonts w:ascii="Book Antiqua" w:hAnsi="Book Antiqua"/>
          <w:sz w:val="20"/>
          <w:szCs w:val="20"/>
        </w:rPr>
        <w:t>cod</w:t>
      </w:r>
      <w:r w:rsidRPr="00BC55EC">
        <w:rPr>
          <w:rFonts w:ascii="Book Antiqua" w:hAnsi="Book Antiqua"/>
          <w:sz w:val="20"/>
          <w:szCs w:val="20"/>
        </w:rPr>
        <w:t xml:space="preserve">er, department manager/supervisor, data analyst, and clerks who process records verifying accuracy and completeness. This program blends knowledge and skills from health information and business </w:t>
      </w:r>
      <w:r>
        <w:rPr>
          <w:rFonts w:ascii="Book Antiqua" w:hAnsi="Book Antiqua"/>
          <w:sz w:val="20"/>
          <w:szCs w:val="20"/>
        </w:rPr>
        <w:t>manage</w:t>
      </w:r>
      <w:r w:rsidRPr="00BC55EC">
        <w:rPr>
          <w:rFonts w:ascii="Book Antiqua" w:hAnsi="Book Antiqua"/>
          <w:sz w:val="20"/>
          <w:szCs w:val="20"/>
        </w:rPr>
        <w:t xml:space="preserve">ment, with computer applications and medicine to provide the </w:t>
      </w:r>
      <w:r>
        <w:rPr>
          <w:rFonts w:ascii="Book Antiqua" w:hAnsi="Book Antiqua"/>
          <w:sz w:val="20"/>
          <w:szCs w:val="20"/>
        </w:rPr>
        <w:t>necessary foun</w:t>
      </w:r>
      <w:r w:rsidRPr="00BC55EC">
        <w:rPr>
          <w:rFonts w:ascii="Book Antiqua" w:hAnsi="Book Antiqua"/>
          <w:sz w:val="20"/>
          <w:szCs w:val="20"/>
        </w:rPr>
        <w:t xml:space="preserve">dation for success. The student will be </w:t>
      </w:r>
      <w:r>
        <w:rPr>
          <w:rFonts w:ascii="Book Antiqua" w:hAnsi="Book Antiqua"/>
          <w:sz w:val="20"/>
          <w:szCs w:val="20"/>
        </w:rPr>
        <w:t>eli</w:t>
      </w:r>
      <w:r w:rsidRPr="00BC55EC">
        <w:rPr>
          <w:rFonts w:ascii="Book Antiqua" w:hAnsi="Book Antiqua"/>
          <w:sz w:val="20"/>
          <w:szCs w:val="20"/>
        </w:rPr>
        <w:t>gible to sit for the RHIT certification upon successful completion of the program.</w:t>
      </w:r>
    </w:p>
    <w:p w14:paraId="0E9FE7FC" w14:textId="77777777" w:rsidR="00374AB5" w:rsidRDefault="00374AB5" w:rsidP="00374AB5">
      <w:pPr>
        <w:spacing w:after="0" w:line="240" w:lineRule="auto"/>
        <w:jc w:val="both"/>
        <w:rPr>
          <w:rFonts w:ascii="Book Antiqua" w:hAnsi="Book Antiqua"/>
          <w:sz w:val="20"/>
          <w:szCs w:val="20"/>
        </w:rPr>
      </w:pPr>
    </w:p>
    <w:p w14:paraId="27935895" w14:textId="77777777" w:rsidR="00374AB5" w:rsidRDefault="00374AB5" w:rsidP="00374AB5">
      <w:pPr>
        <w:spacing w:after="0" w:line="240" w:lineRule="auto"/>
        <w:jc w:val="both"/>
        <w:rPr>
          <w:rFonts w:ascii="Book Antiqua" w:hAnsi="Book Antiqua"/>
          <w:sz w:val="20"/>
          <w:szCs w:val="20"/>
        </w:rPr>
      </w:pPr>
      <w:r w:rsidRPr="00BC55EC">
        <w:rPr>
          <w:rFonts w:ascii="Book Antiqua" w:hAnsi="Book Antiqua"/>
          <w:sz w:val="20"/>
          <w:szCs w:val="20"/>
        </w:rPr>
        <w:t xml:space="preserve">Topics of study </w:t>
      </w:r>
      <w:r>
        <w:rPr>
          <w:rFonts w:ascii="Book Antiqua" w:hAnsi="Book Antiqua"/>
          <w:sz w:val="20"/>
          <w:szCs w:val="20"/>
        </w:rPr>
        <w:t>include medical cod</w:t>
      </w:r>
      <w:r w:rsidRPr="00BC55EC">
        <w:rPr>
          <w:rFonts w:ascii="Book Antiqua" w:hAnsi="Book Antiqua"/>
          <w:sz w:val="20"/>
          <w:szCs w:val="20"/>
        </w:rPr>
        <w:t xml:space="preserve">ing (ICD-10-CM/PCS and CPT-4), legal and ethical issues in health care, quality and performance improvement, health care statistics, reimbursement concepts, </w:t>
      </w:r>
      <w:r>
        <w:rPr>
          <w:rFonts w:ascii="Book Antiqua" w:hAnsi="Book Antiqua"/>
          <w:sz w:val="20"/>
          <w:szCs w:val="20"/>
        </w:rPr>
        <w:t>in</w:t>
      </w:r>
      <w:r w:rsidRPr="00BC55EC">
        <w:rPr>
          <w:rFonts w:ascii="Book Antiqua" w:hAnsi="Book Antiqua"/>
          <w:sz w:val="20"/>
          <w:szCs w:val="20"/>
        </w:rPr>
        <w:t>dexes and registries related to health care, and the management as</w:t>
      </w:r>
      <w:r w:rsidR="004F60CA">
        <w:rPr>
          <w:rFonts w:ascii="Book Antiqua" w:hAnsi="Book Antiqua"/>
          <w:sz w:val="20"/>
          <w:szCs w:val="20"/>
        </w:rPr>
        <w:t>pects of health in</w:t>
      </w:r>
      <w:r w:rsidRPr="00BC55EC">
        <w:rPr>
          <w:rFonts w:ascii="Book Antiqua" w:hAnsi="Book Antiqua"/>
          <w:sz w:val="20"/>
          <w:szCs w:val="20"/>
        </w:rPr>
        <w:t>formation.</w:t>
      </w:r>
    </w:p>
    <w:p w14:paraId="5ABA2225" w14:textId="77777777" w:rsidR="00374AB5" w:rsidRPr="00BC55EC" w:rsidRDefault="00374AB5" w:rsidP="00374AB5">
      <w:pPr>
        <w:spacing w:after="0" w:line="240" w:lineRule="auto"/>
        <w:jc w:val="both"/>
        <w:rPr>
          <w:rFonts w:ascii="Book Antiqua" w:hAnsi="Book Antiqua"/>
          <w:sz w:val="20"/>
          <w:szCs w:val="20"/>
        </w:rPr>
      </w:pPr>
    </w:p>
    <w:p w14:paraId="31BCD35D" w14:textId="77777777" w:rsidR="00374AB5" w:rsidRDefault="00374AB5" w:rsidP="00374AB5">
      <w:pPr>
        <w:spacing w:after="0" w:line="240" w:lineRule="auto"/>
        <w:jc w:val="both"/>
        <w:rPr>
          <w:rFonts w:ascii="Book Antiqua" w:hAnsi="Book Antiqua"/>
          <w:sz w:val="20"/>
          <w:szCs w:val="20"/>
        </w:rPr>
      </w:pPr>
      <w:r w:rsidRPr="00BC55EC">
        <w:rPr>
          <w:rFonts w:ascii="Book Antiqua" w:hAnsi="Book Antiqua"/>
          <w:sz w:val="20"/>
          <w:szCs w:val="20"/>
        </w:rPr>
        <w:t xml:space="preserve">This associate’s degree program </w:t>
      </w:r>
      <w:r>
        <w:rPr>
          <w:rFonts w:ascii="Book Antiqua" w:hAnsi="Book Antiqua"/>
          <w:sz w:val="20"/>
          <w:szCs w:val="20"/>
        </w:rPr>
        <w:t>in</w:t>
      </w:r>
      <w:r w:rsidRPr="00BC55EC">
        <w:rPr>
          <w:rFonts w:ascii="Book Antiqua" w:hAnsi="Book Antiqua"/>
          <w:sz w:val="20"/>
          <w:szCs w:val="20"/>
        </w:rPr>
        <w:t>corporates the Medical Coding Specialist Certificate program as the first year. Completion of that portion of the program,</w:t>
      </w:r>
      <w:r>
        <w:rPr>
          <w:rFonts w:ascii="Book Antiqua" w:hAnsi="Book Antiqua"/>
          <w:sz w:val="20"/>
          <w:szCs w:val="20"/>
        </w:rPr>
        <w:t xml:space="preserve"> </w:t>
      </w:r>
      <w:r w:rsidRPr="00BC55EC">
        <w:rPr>
          <w:rFonts w:ascii="Book Antiqua" w:hAnsi="Book Antiqua"/>
          <w:sz w:val="20"/>
          <w:szCs w:val="20"/>
        </w:rPr>
        <w:t xml:space="preserve">along with relevant work experience, can prepare a person to take the certification examination offered by the American Health Information Management </w:t>
      </w:r>
      <w:r>
        <w:rPr>
          <w:rFonts w:ascii="Book Antiqua" w:hAnsi="Book Antiqua"/>
          <w:sz w:val="20"/>
          <w:szCs w:val="20"/>
        </w:rPr>
        <w:t>Associa</w:t>
      </w:r>
      <w:r w:rsidRPr="00BC55EC">
        <w:rPr>
          <w:rFonts w:ascii="Book Antiqua" w:hAnsi="Book Antiqua"/>
          <w:sz w:val="20"/>
          <w:szCs w:val="20"/>
        </w:rPr>
        <w:t xml:space="preserve">tion to become a Certified Coding </w:t>
      </w:r>
      <w:r>
        <w:rPr>
          <w:rFonts w:ascii="Book Antiqua" w:hAnsi="Book Antiqua"/>
          <w:sz w:val="20"/>
          <w:szCs w:val="20"/>
        </w:rPr>
        <w:t>Associ</w:t>
      </w:r>
      <w:r w:rsidRPr="00BC55EC">
        <w:rPr>
          <w:rFonts w:ascii="Book Antiqua" w:hAnsi="Book Antiqua"/>
          <w:sz w:val="20"/>
          <w:szCs w:val="20"/>
        </w:rPr>
        <w:t xml:space="preserve">ate (CCA) and after further experience, the Certified Coding Specialist (CCS). </w:t>
      </w:r>
      <w:r>
        <w:rPr>
          <w:rFonts w:ascii="Book Antiqua" w:hAnsi="Book Antiqua"/>
          <w:sz w:val="20"/>
          <w:szCs w:val="20"/>
        </w:rPr>
        <w:t>Individ</w:t>
      </w:r>
      <w:r w:rsidRPr="00BC55EC">
        <w:rPr>
          <w:rFonts w:ascii="Book Antiqua" w:hAnsi="Book Antiqua"/>
          <w:sz w:val="20"/>
          <w:szCs w:val="20"/>
        </w:rPr>
        <w:t xml:space="preserve">uals skilled in clinical coding are employed as coders for hospitals, physician’s offices, peer review organizations, clinics, </w:t>
      </w:r>
      <w:r>
        <w:rPr>
          <w:rFonts w:ascii="Book Antiqua" w:hAnsi="Book Antiqua"/>
          <w:sz w:val="20"/>
          <w:szCs w:val="20"/>
        </w:rPr>
        <w:t>consult</w:t>
      </w:r>
      <w:r w:rsidRPr="00BC55EC">
        <w:rPr>
          <w:rFonts w:ascii="Book Antiqua" w:hAnsi="Book Antiqua"/>
          <w:sz w:val="20"/>
          <w:szCs w:val="20"/>
        </w:rPr>
        <w:t>ing firms, and/or insurance companies.</w:t>
      </w:r>
    </w:p>
    <w:p w14:paraId="34055C2B" w14:textId="77777777" w:rsidR="00374AB5" w:rsidRPr="00BC55EC" w:rsidRDefault="00374AB5" w:rsidP="00374AB5">
      <w:pPr>
        <w:spacing w:after="0" w:line="240" w:lineRule="auto"/>
        <w:jc w:val="both"/>
        <w:rPr>
          <w:rFonts w:ascii="Book Antiqua" w:hAnsi="Book Antiqua"/>
          <w:sz w:val="20"/>
          <w:szCs w:val="20"/>
        </w:rPr>
      </w:pPr>
    </w:p>
    <w:p w14:paraId="4CADBF1A" w14:textId="77777777" w:rsidR="00374AB5" w:rsidRPr="00BC55EC" w:rsidRDefault="00374AB5" w:rsidP="00374AB5">
      <w:pPr>
        <w:spacing w:after="0" w:line="240" w:lineRule="auto"/>
        <w:jc w:val="both"/>
        <w:rPr>
          <w:rFonts w:ascii="Book Antiqua" w:hAnsi="Book Antiqua"/>
          <w:sz w:val="20"/>
          <w:szCs w:val="20"/>
        </w:rPr>
      </w:pPr>
      <w:r w:rsidRPr="00BC55EC">
        <w:rPr>
          <w:rFonts w:ascii="Book Antiqua" w:hAnsi="Book Antiqua"/>
          <w:sz w:val="20"/>
          <w:szCs w:val="20"/>
        </w:rPr>
        <w:t xml:space="preserve">The HIM associate degree program is accredited by the Commission on </w:t>
      </w:r>
      <w:r>
        <w:rPr>
          <w:rFonts w:ascii="Book Antiqua" w:hAnsi="Book Antiqua"/>
          <w:sz w:val="20"/>
          <w:szCs w:val="20"/>
        </w:rPr>
        <w:t>Accredi</w:t>
      </w:r>
      <w:r w:rsidRPr="00BC55EC">
        <w:rPr>
          <w:rFonts w:ascii="Book Antiqua" w:hAnsi="Book Antiqua"/>
          <w:sz w:val="20"/>
          <w:szCs w:val="20"/>
        </w:rPr>
        <w:t xml:space="preserve">tation for Health Informatics and </w:t>
      </w:r>
      <w:r>
        <w:rPr>
          <w:rFonts w:ascii="Book Antiqua" w:hAnsi="Book Antiqua"/>
          <w:sz w:val="20"/>
          <w:szCs w:val="20"/>
        </w:rPr>
        <w:t>Informa</w:t>
      </w:r>
      <w:r w:rsidRPr="00BC55EC">
        <w:rPr>
          <w:rFonts w:ascii="Book Antiqua" w:hAnsi="Book Antiqua"/>
          <w:sz w:val="20"/>
          <w:szCs w:val="20"/>
        </w:rPr>
        <w:t>tion Management Education (CAHIIM).</w:t>
      </w:r>
    </w:p>
    <w:p w14:paraId="40892E59" w14:textId="77777777" w:rsidR="00374AB5" w:rsidRDefault="00374AB5" w:rsidP="00374AB5">
      <w:pPr>
        <w:spacing w:after="0" w:line="240" w:lineRule="auto"/>
        <w:rPr>
          <w:rFonts w:ascii="Book Antiqua" w:hAnsi="Book Antiqua"/>
          <w:sz w:val="20"/>
          <w:szCs w:val="20"/>
        </w:rPr>
      </w:pPr>
    </w:p>
    <w:p w14:paraId="69C3E75E" w14:textId="77777777" w:rsidR="00374AB5" w:rsidRDefault="00374AB5" w:rsidP="00374AB5">
      <w:pPr>
        <w:spacing w:after="0" w:line="240" w:lineRule="auto"/>
        <w:rPr>
          <w:rFonts w:ascii="Book Antiqua" w:hAnsi="Book Antiqua"/>
          <w:sz w:val="20"/>
          <w:szCs w:val="20"/>
        </w:rPr>
      </w:pPr>
      <w:r>
        <w:rPr>
          <w:rFonts w:ascii="Book Antiqua" w:hAnsi="Book Antiqua"/>
          <w:sz w:val="20"/>
          <w:szCs w:val="20"/>
        </w:rPr>
        <w:t>Upon successful completion of the program, t</w:t>
      </w:r>
      <w:r w:rsidRPr="00BC55EC">
        <w:rPr>
          <w:rFonts w:ascii="Book Antiqua" w:hAnsi="Book Antiqua"/>
          <w:sz w:val="20"/>
          <w:szCs w:val="20"/>
        </w:rPr>
        <w:t>he graduate will be able to:</w:t>
      </w:r>
    </w:p>
    <w:p w14:paraId="1B8FF597" w14:textId="77777777" w:rsidR="00374AB5" w:rsidRPr="00BC55EC" w:rsidRDefault="00374AB5" w:rsidP="00374AB5">
      <w:pPr>
        <w:spacing w:after="0" w:line="240" w:lineRule="auto"/>
        <w:rPr>
          <w:rFonts w:ascii="Book Antiqua" w:hAnsi="Book Antiqua"/>
          <w:sz w:val="20"/>
          <w:szCs w:val="20"/>
        </w:rPr>
      </w:pPr>
    </w:p>
    <w:p w14:paraId="7CCD5FAB" w14:textId="77777777" w:rsidR="00233072" w:rsidRDefault="00374AB5" w:rsidP="00374AB5">
      <w:pPr>
        <w:pStyle w:val="ListParagraph"/>
        <w:numPr>
          <w:ilvl w:val="0"/>
          <w:numId w:val="38"/>
        </w:numPr>
        <w:spacing w:after="0" w:line="240" w:lineRule="auto"/>
        <w:jc w:val="both"/>
        <w:rPr>
          <w:rFonts w:ascii="Book Antiqua" w:hAnsi="Book Antiqua"/>
          <w:sz w:val="20"/>
          <w:szCs w:val="20"/>
        </w:rPr>
      </w:pPr>
      <w:r w:rsidRPr="00233072">
        <w:rPr>
          <w:rFonts w:ascii="Book Antiqua" w:hAnsi="Book Antiqua"/>
          <w:sz w:val="20"/>
          <w:szCs w:val="20"/>
        </w:rPr>
        <w:t>Sit for the RHIT, Registered Health Information Technician certification through AHIMA.</w:t>
      </w:r>
    </w:p>
    <w:p w14:paraId="6DDC1DB4" w14:textId="77777777" w:rsidR="00DF196F" w:rsidRDefault="00374AB5" w:rsidP="00DF196F">
      <w:pPr>
        <w:pStyle w:val="ListParagraph"/>
        <w:numPr>
          <w:ilvl w:val="0"/>
          <w:numId w:val="38"/>
        </w:numPr>
        <w:spacing w:after="0" w:line="240" w:lineRule="auto"/>
        <w:jc w:val="both"/>
        <w:rPr>
          <w:rFonts w:ascii="Book Antiqua" w:hAnsi="Book Antiqua"/>
          <w:sz w:val="20"/>
          <w:szCs w:val="20"/>
        </w:rPr>
      </w:pPr>
      <w:r w:rsidRPr="00233072">
        <w:rPr>
          <w:rFonts w:ascii="Book Antiqua" w:hAnsi="Book Antiqua"/>
          <w:sz w:val="20"/>
          <w:szCs w:val="20"/>
        </w:rPr>
        <w:t>Code, classify, and index diagnoses and procedures for the purpose of reimbursement, standardization,</w:t>
      </w:r>
      <w:r w:rsidR="00DF196F">
        <w:rPr>
          <w:rFonts w:ascii="Book Antiqua" w:hAnsi="Book Antiqua"/>
          <w:sz w:val="20"/>
          <w:szCs w:val="20"/>
        </w:rPr>
        <w:t xml:space="preserve"> </w:t>
      </w:r>
      <w:r w:rsidRPr="00DF196F">
        <w:rPr>
          <w:rFonts w:ascii="Book Antiqua" w:hAnsi="Book Antiqua"/>
          <w:sz w:val="20"/>
          <w:szCs w:val="20"/>
        </w:rPr>
        <w:t>retrieval, and statistical analysis.</w:t>
      </w:r>
    </w:p>
    <w:p w14:paraId="306C6286" w14:textId="77777777" w:rsidR="00233072" w:rsidRPr="00DF196F" w:rsidRDefault="00374AB5" w:rsidP="00DF196F">
      <w:pPr>
        <w:pStyle w:val="ListParagraph"/>
        <w:numPr>
          <w:ilvl w:val="0"/>
          <w:numId w:val="38"/>
        </w:numPr>
        <w:spacing w:after="0" w:line="240" w:lineRule="auto"/>
        <w:jc w:val="both"/>
        <w:rPr>
          <w:rFonts w:ascii="Book Antiqua" w:hAnsi="Book Antiqua"/>
          <w:sz w:val="20"/>
          <w:szCs w:val="20"/>
        </w:rPr>
      </w:pPr>
      <w:r w:rsidRPr="00DF196F">
        <w:rPr>
          <w:rFonts w:ascii="Book Antiqua" w:hAnsi="Book Antiqua"/>
          <w:sz w:val="20"/>
          <w:szCs w:val="20"/>
        </w:rPr>
        <w:t xml:space="preserve">Apply legal/ethical principles, policies, regulations, and standards for the control and use of </w:t>
      </w:r>
      <w:r w:rsidR="00DF196F">
        <w:rPr>
          <w:rFonts w:ascii="Book Antiqua" w:hAnsi="Book Antiqua"/>
          <w:sz w:val="20"/>
          <w:szCs w:val="20"/>
        </w:rPr>
        <w:t xml:space="preserve">health </w:t>
      </w:r>
      <w:r w:rsidRPr="00DF196F">
        <w:rPr>
          <w:rFonts w:ascii="Book Antiqua" w:hAnsi="Book Antiqua"/>
          <w:sz w:val="20"/>
          <w:szCs w:val="20"/>
        </w:rPr>
        <w:t>information.</w:t>
      </w:r>
    </w:p>
    <w:p w14:paraId="490C8A51" w14:textId="77777777" w:rsidR="00233072" w:rsidRDefault="00374AB5" w:rsidP="00233072">
      <w:pPr>
        <w:pStyle w:val="ListParagraph"/>
        <w:numPr>
          <w:ilvl w:val="0"/>
          <w:numId w:val="39"/>
        </w:numPr>
        <w:spacing w:after="0" w:line="240" w:lineRule="auto"/>
        <w:jc w:val="both"/>
        <w:rPr>
          <w:rFonts w:ascii="Book Antiqua" w:hAnsi="Book Antiqua"/>
          <w:sz w:val="20"/>
          <w:szCs w:val="20"/>
        </w:rPr>
      </w:pPr>
      <w:r w:rsidRPr="00233072">
        <w:rPr>
          <w:rFonts w:ascii="Book Antiqua" w:hAnsi="Book Antiqua"/>
          <w:sz w:val="20"/>
          <w:szCs w:val="20"/>
        </w:rPr>
        <w:t>Demonstrate knowledge of Health Insurance Portability Accountability Act (HIPAA) principles in a professional work place setting.</w:t>
      </w:r>
    </w:p>
    <w:p w14:paraId="012324E3" w14:textId="77777777" w:rsidR="00233072" w:rsidRDefault="00374AB5" w:rsidP="00374AB5">
      <w:pPr>
        <w:pStyle w:val="ListParagraph"/>
        <w:numPr>
          <w:ilvl w:val="0"/>
          <w:numId w:val="39"/>
        </w:numPr>
        <w:spacing w:after="0" w:line="240" w:lineRule="auto"/>
        <w:jc w:val="both"/>
        <w:rPr>
          <w:rFonts w:ascii="Book Antiqua" w:hAnsi="Book Antiqua"/>
          <w:sz w:val="20"/>
          <w:szCs w:val="20"/>
        </w:rPr>
      </w:pPr>
      <w:r w:rsidRPr="00233072">
        <w:rPr>
          <w:rFonts w:ascii="Book Antiqua" w:hAnsi="Book Antiqua"/>
          <w:sz w:val="20"/>
          <w:szCs w:val="20"/>
        </w:rPr>
        <w:t>Manage healthcare indexes/registries.</w:t>
      </w:r>
    </w:p>
    <w:p w14:paraId="3C4ADBAD" w14:textId="77777777" w:rsidR="00233072" w:rsidRDefault="00374AB5" w:rsidP="00374AB5">
      <w:pPr>
        <w:pStyle w:val="ListParagraph"/>
        <w:numPr>
          <w:ilvl w:val="0"/>
          <w:numId w:val="39"/>
        </w:numPr>
        <w:spacing w:after="0" w:line="240" w:lineRule="auto"/>
        <w:jc w:val="both"/>
        <w:rPr>
          <w:rFonts w:ascii="Book Antiqua" w:hAnsi="Book Antiqua"/>
          <w:sz w:val="20"/>
          <w:szCs w:val="20"/>
        </w:rPr>
      </w:pPr>
      <w:r w:rsidRPr="00233072">
        <w:rPr>
          <w:rFonts w:ascii="Book Antiqua" w:hAnsi="Book Antiqua"/>
          <w:sz w:val="20"/>
          <w:szCs w:val="20"/>
        </w:rPr>
        <w:t>Collect, analyze, and present healthcare statistics.</w:t>
      </w:r>
    </w:p>
    <w:p w14:paraId="1EDA5311" w14:textId="77777777" w:rsidR="00233072" w:rsidRDefault="00374AB5" w:rsidP="00374AB5">
      <w:pPr>
        <w:pStyle w:val="ListParagraph"/>
        <w:numPr>
          <w:ilvl w:val="0"/>
          <w:numId w:val="39"/>
        </w:numPr>
        <w:spacing w:after="0" w:line="240" w:lineRule="auto"/>
        <w:jc w:val="both"/>
        <w:rPr>
          <w:rFonts w:ascii="Book Antiqua" w:hAnsi="Book Antiqua"/>
          <w:sz w:val="20"/>
          <w:szCs w:val="20"/>
        </w:rPr>
      </w:pPr>
      <w:r w:rsidRPr="00233072">
        <w:rPr>
          <w:rFonts w:ascii="Book Antiqua" w:hAnsi="Book Antiqua"/>
          <w:sz w:val="20"/>
          <w:szCs w:val="20"/>
        </w:rPr>
        <w:t>Participate in quality and performance improvement.</w:t>
      </w:r>
    </w:p>
    <w:p w14:paraId="38B1829A" w14:textId="77777777" w:rsidR="00374AB5" w:rsidRPr="00233072" w:rsidRDefault="00374AB5" w:rsidP="00374AB5">
      <w:pPr>
        <w:pStyle w:val="ListParagraph"/>
        <w:numPr>
          <w:ilvl w:val="0"/>
          <w:numId w:val="39"/>
        </w:numPr>
        <w:spacing w:after="0" w:line="240" w:lineRule="auto"/>
        <w:jc w:val="both"/>
        <w:rPr>
          <w:rFonts w:ascii="Book Antiqua" w:hAnsi="Book Antiqua"/>
          <w:sz w:val="20"/>
          <w:szCs w:val="20"/>
        </w:rPr>
      </w:pPr>
      <w:r w:rsidRPr="00233072">
        <w:rPr>
          <w:rFonts w:ascii="Book Antiqua" w:hAnsi="Book Antiqua"/>
          <w:sz w:val="20"/>
          <w:szCs w:val="20"/>
        </w:rPr>
        <w:t>Apply the management functions of planning, organizing, leading, and controlling</w:t>
      </w:r>
      <w:r w:rsidR="004F60CA">
        <w:rPr>
          <w:rFonts w:ascii="Book Antiqua" w:hAnsi="Book Antiqua"/>
          <w:sz w:val="20"/>
          <w:szCs w:val="20"/>
        </w:rPr>
        <w:t>.</w:t>
      </w:r>
    </w:p>
    <w:p w14:paraId="0CEC161B" w14:textId="77777777" w:rsidR="00374AB5" w:rsidRDefault="00374AB5" w:rsidP="00374AB5">
      <w:pPr>
        <w:rPr>
          <w:rFonts w:ascii="Book Antiqua" w:hAnsi="Book Antiqua"/>
          <w:b/>
          <w:sz w:val="32"/>
          <w:szCs w:val="32"/>
        </w:rPr>
      </w:pPr>
    </w:p>
    <w:p w14:paraId="5818BA36" w14:textId="77777777" w:rsidR="00374AB5" w:rsidRDefault="00374AB5" w:rsidP="00DC6056">
      <w:pPr>
        <w:jc w:val="center"/>
        <w:rPr>
          <w:rFonts w:ascii="Book Antiqua" w:hAnsi="Book Antiqua"/>
          <w:b/>
          <w:sz w:val="32"/>
          <w:szCs w:val="32"/>
        </w:rPr>
      </w:pPr>
    </w:p>
    <w:p w14:paraId="47AC907E" w14:textId="77777777" w:rsidR="00374AB5" w:rsidRDefault="00374AB5">
      <w:pPr>
        <w:widowControl/>
        <w:rPr>
          <w:rFonts w:ascii="Book Antiqua" w:hAnsi="Book Antiqua"/>
          <w:b/>
          <w:sz w:val="32"/>
          <w:szCs w:val="32"/>
        </w:rPr>
      </w:pPr>
      <w:r>
        <w:rPr>
          <w:rFonts w:ascii="Book Antiqua" w:hAnsi="Book Antiqua"/>
          <w:b/>
          <w:sz w:val="32"/>
          <w:szCs w:val="32"/>
        </w:rPr>
        <w:br w:type="page"/>
      </w:r>
    </w:p>
    <w:p w14:paraId="42301AAC" w14:textId="6F709032" w:rsidR="00374AB5" w:rsidRPr="008B2843" w:rsidRDefault="00374AB5" w:rsidP="00374AB5">
      <w:pPr>
        <w:pStyle w:val="Title"/>
        <w:jc w:val="center"/>
        <w:rPr>
          <w:b/>
          <w:color w:val="1D4AA3"/>
          <w:sz w:val="40"/>
          <w:szCs w:val="40"/>
        </w:rPr>
      </w:pPr>
      <w:r w:rsidRPr="008B2843">
        <w:rPr>
          <w:b/>
          <w:color w:val="1D4AA3"/>
          <w:sz w:val="40"/>
          <w:szCs w:val="40"/>
        </w:rPr>
        <w:lastRenderedPageBreak/>
        <w:t>HEALTH INFORMATION MANAGEMENT</w:t>
      </w:r>
      <w:r w:rsidR="00A8656B">
        <w:rPr>
          <w:b/>
          <w:color w:val="1D4AA3"/>
          <w:sz w:val="40"/>
          <w:szCs w:val="40"/>
        </w:rPr>
        <w:fldChar w:fldCharType="begin"/>
      </w:r>
      <w:r w:rsidR="00A8656B">
        <w:instrText xml:space="preserve"> </w:instrText>
      </w:r>
      <w:r w:rsidR="00A8656B" w:rsidRPr="00AB7139">
        <w:rPr>
          <w:b/>
          <w:color w:val="1D4AA3"/>
          <w:sz w:val="40"/>
          <w:szCs w:val="40"/>
        </w:rPr>
        <w:instrText>HEALTH INFORMATION MANAGEMENT</w:instrText>
      </w:r>
      <w:r w:rsidR="00A8656B">
        <w:instrText xml:space="preserve">" </w:instrText>
      </w:r>
      <w:r w:rsidR="00A8656B">
        <w:rPr>
          <w:b/>
          <w:color w:val="1D4AA3"/>
          <w:sz w:val="40"/>
          <w:szCs w:val="40"/>
        </w:rPr>
        <w:fldChar w:fldCharType="separate"/>
      </w:r>
      <w:r w:rsidR="00AF1604">
        <w:rPr>
          <w:bCs/>
          <w:color w:val="1D4AA3"/>
          <w:sz w:val="40"/>
          <w:szCs w:val="40"/>
        </w:rPr>
        <w:t>.</w:t>
      </w:r>
      <w:r w:rsidR="00A8656B">
        <w:rPr>
          <w:b/>
          <w:color w:val="1D4AA3"/>
          <w:sz w:val="40"/>
          <w:szCs w:val="40"/>
        </w:rPr>
        <w:fldChar w:fldCharType="end"/>
      </w:r>
    </w:p>
    <w:p w14:paraId="4A7C1DB6" w14:textId="77777777" w:rsidR="00DC6056" w:rsidRPr="0033730D" w:rsidRDefault="00DC6056" w:rsidP="00DC6056">
      <w:pPr>
        <w:jc w:val="center"/>
        <w:rPr>
          <w:rFonts w:ascii="Book Antiqua" w:hAnsi="Book Antiqua"/>
          <w:sz w:val="32"/>
          <w:szCs w:val="32"/>
        </w:rPr>
      </w:pPr>
      <w:r w:rsidRPr="0033730D">
        <w:rPr>
          <w:rFonts w:ascii="Book Antiqua" w:hAnsi="Book Antiqua"/>
          <w:b/>
          <w:sz w:val="32"/>
          <w:szCs w:val="32"/>
        </w:rPr>
        <w:t>AAS</w:t>
      </w:r>
    </w:p>
    <w:tbl>
      <w:tblPr>
        <w:tblStyle w:val="TableGrid"/>
        <w:tblW w:w="0" w:type="auto"/>
        <w:jc w:val="center"/>
        <w:tblLook w:val="04A0" w:firstRow="1" w:lastRow="0" w:firstColumn="1" w:lastColumn="0" w:noHBand="0" w:noVBand="1"/>
      </w:tblPr>
      <w:tblGrid>
        <w:gridCol w:w="1983"/>
        <w:gridCol w:w="2068"/>
        <w:gridCol w:w="1909"/>
        <w:gridCol w:w="1705"/>
        <w:gridCol w:w="1685"/>
      </w:tblGrid>
      <w:tr w:rsidR="00DC6056" w:rsidRPr="001D530F" w14:paraId="7E4559D3" w14:textId="77777777" w:rsidTr="007D581A">
        <w:trPr>
          <w:jc w:val="center"/>
        </w:trPr>
        <w:tc>
          <w:tcPr>
            <w:tcW w:w="2037" w:type="dxa"/>
          </w:tcPr>
          <w:p w14:paraId="168CB82B" w14:textId="77777777" w:rsidR="00DC6056" w:rsidRPr="001D530F" w:rsidRDefault="004F60CA" w:rsidP="007D581A">
            <w:pPr>
              <w:jc w:val="center"/>
              <w:rPr>
                <w:b/>
                <w:sz w:val="20"/>
                <w:szCs w:val="20"/>
              </w:rPr>
            </w:pPr>
            <w:r>
              <w:rPr>
                <w:b/>
                <w:sz w:val="20"/>
                <w:szCs w:val="20"/>
              </w:rPr>
              <w:t>SEMESTER I</w:t>
            </w:r>
          </w:p>
        </w:tc>
        <w:tc>
          <w:tcPr>
            <w:tcW w:w="2138" w:type="dxa"/>
          </w:tcPr>
          <w:p w14:paraId="2F82166D" w14:textId="77777777" w:rsidR="00DC6056" w:rsidRPr="001D530F" w:rsidRDefault="00DC6056" w:rsidP="007D581A">
            <w:pPr>
              <w:jc w:val="center"/>
              <w:rPr>
                <w:b/>
                <w:sz w:val="20"/>
                <w:szCs w:val="20"/>
              </w:rPr>
            </w:pPr>
            <w:r w:rsidRPr="001D530F">
              <w:rPr>
                <w:b/>
                <w:sz w:val="20"/>
                <w:szCs w:val="20"/>
              </w:rPr>
              <w:t>SEMESTER II</w:t>
            </w:r>
          </w:p>
        </w:tc>
        <w:tc>
          <w:tcPr>
            <w:tcW w:w="1998" w:type="dxa"/>
          </w:tcPr>
          <w:p w14:paraId="2CA30E0B" w14:textId="77777777" w:rsidR="00DC6056" w:rsidRPr="001D530F" w:rsidRDefault="00D23807" w:rsidP="007D581A">
            <w:pPr>
              <w:jc w:val="center"/>
              <w:rPr>
                <w:b/>
                <w:sz w:val="20"/>
                <w:szCs w:val="20"/>
              </w:rPr>
            </w:pPr>
            <w:r>
              <w:rPr>
                <w:b/>
                <w:sz w:val="20"/>
                <w:szCs w:val="20"/>
              </w:rPr>
              <w:t>SUMMER</w:t>
            </w:r>
          </w:p>
        </w:tc>
        <w:tc>
          <w:tcPr>
            <w:tcW w:w="1705" w:type="dxa"/>
          </w:tcPr>
          <w:p w14:paraId="065E898D" w14:textId="77777777" w:rsidR="00DC6056" w:rsidRDefault="00DC6056" w:rsidP="007D581A">
            <w:pPr>
              <w:jc w:val="center"/>
              <w:rPr>
                <w:b/>
                <w:sz w:val="20"/>
                <w:szCs w:val="20"/>
              </w:rPr>
            </w:pPr>
            <w:r>
              <w:rPr>
                <w:b/>
                <w:sz w:val="20"/>
                <w:szCs w:val="20"/>
              </w:rPr>
              <w:t>SEMESTER III</w:t>
            </w:r>
          </w:p>
        </w:tc>
        <w:tc>
          <w:tcPr>
            <w:tcW w:w="1698" w:type="dxa"/>
          </w:tcPr>
          <w:p w14:paraId="73CF999F" w14:textId="77777777" w:rsidR="00DC6056" w:rsidRDefault="00DC6056" w:rsidP="007D581A">
            <w:pPr>
              <w:jc w:val="center"/>
              <w:rPr>
                <w:b/>
                <w:sz w:val="20"/>
                <w:szCs w:val="20"/>
              </w:rPr>
            </w:pPr>
            <w:r>
              <w:rPr>
                <w:b/>
                <w:sz w:val="20"/>
                <w:szCs w:val="20"/>
              </w:rPr>
              <w:t>SEMESTER IV</w:t>
            </w:r>
          </w:p>
        </w:tc>
      </w:tr>
      <w:tr w:rsidR="00DC6056" w:rsidRPr="001B31F8" w14:paraId="2F743C02" w14:textId="77777777" w:rsidTr="007D581A">
        <w:trPr>
          <w:jc w:val="center"/>
        </w:trPr>
        <w:tc>
          <w:tcPr>
            <w:tcW w:w="2037" w:type="dxa"/>
          </w:tcPr>
          <w:p w14:paraId="4593F79A" w14:textId="77777777" w:rsidR="00DC6056" w:rsidRPr="001D530F" w:rsidRDefault="00DC6056" w:rsidP="007D581A">
            <w:pPr>
              <w:rPr>
                <w:b/>
                <w:sz w:val="20"/>
                <w:szCs w:val="20"/>
              </w:rPr>
            </w:pPr>
            <w:r w:rsidRPr="001D530F">
              <w:rPr>
                <w:b/>
                <w:sz w:val="20"/>
                <w:szCs w:val="20"/>
              </w:rPr>
              <w:t>CSS106</w:t>
            </w:r>
          </w:p>
          <w:p w14:paraId="588EA3D7" w14:textId="77777777" w:rsidR="00DC6056" w:rsidRDefault="00DC6056" w:rsidP="007D581A">
            <w:pPr>
              <w:rPr>
                <w:sz w:val="20"/>
                <w:szCs w:val="20"/>
              </w:rPr>
            </w:pPr>
            <w:r>
              <w:rPr>
                <w:sz w:val="20"/>
                <w:szCs w:val="20"/>
              </w:rPr>
              <w:t xml:space="preserve">Succeeding in </w:t>
            </w:r>
          </w:p>
          <w:p w14:paraId="73304139" w14:textId="77777777" w:rsidR="00DC6056" w:rsidRDefault="00DC6056" w:rsidP="007D581A">
            <w:pPr>
              <w:rPr>
                <w:sz w:val="20"/>
                <w:szCs w:val="20"/>
              </w:rPr>
            </w:pPr>
            <w:r>
              <w:rPr>
                <w:sz w:val="20"/>
                <w:szCs w:val="20"/>
              </w:rPr>
              <w:t xml:space="preserve">College                                                                          </w:t>
            </w:r>
          </w:p>
          <w:p w14:paraId="1D432AE9" w14:textId="77777777" w:rsidR="00DC6056" w:rsidRDefault="00DC6056" w:rsidP="007D581A">
            <w:pPr>
              <w:rPr>
                <w:sz w:val="20"/>
                <w:szCs w:val="20"/>
              </w:rPr>
            </w:pPr>
            <w:r>
              <w:rPr>
                <w:sz w:val="20"/>
                <w:szCs w:val="20"/>
              </w:rPr>
              <w:t xml:space="preserve">                                  </w:t>
            </w:r>
          </w:p>
          <w:p w14:paraId="34D1E238" w14:textId="77777777" w:rsidR="00DC6056" w:rsidRDefault="00DC6056" w:rsidP="007D581A">
            <w:pPr>
              <w:rPr>
                <w:sz w:val="20"/>
                <w:szCs w:val="20"/>
              </w:rPr>
            </w:pPr>
          </w:p>
          <w:p w14:paraId="72E0534F" w14:textId="77777777" w:rsidR="00DC6056" w:rsidRPr="003A4174" w:rsidRDefault="00DC6056" w:rsidP="007D581A">
            <w:pPr>
              <w:rPr>
                <w:sz w:val="20"/>
                <w:szCs w:val="20"/>
              </w:rPr>
            </w:pPr>
            <w:r>
              <w:rPr>
                <w:sz w:val="20"/>
                <w:szCs w:val="20"/>
              </w:rPr>
              <w:t xml:space="preserve">                                      1</w:t>
            </w:r>
          </w:p>
        </w:tc>
        <w:tc>
          <w:tcPr>
            <w:tcW w:w="2138" w:type="dxa"/>
          </w:tcPr>
          <w:p w14:paraId="22E8FD28" w14:textId="77777777" w:rsidR="00DC6056" w:rsidRDefault="00DC6056" w:rsidP="007D581A">
            <w:pPr>
              <w:rPr>
                <w:b/>
                <w:sz w:val="20"/>
                <w:szCs w:val="20"/>
              </w:rPr>
            </w:pPr>
            <w:r>
              <w:rPr>
                <w:b/>
                <w:sz w:val="20"/>
                <w:szCs w:val="20"/>
              </w:rPr>
              <w:t>ENG101</w:t>
            </w:r>
          </w:p>
          <w:p w14:paraId="5F4499F5" w14:textId="77777777" w:rsidR="00DC6056" w:rsidRDefault="00DC6056" w:rsidP="007D581A">
            <w:pPr>
              <w:rPr>
                <w:sz w:val="20"/>
                <w:szCs w:val="20"/>
              </w:rPr>
            </w:pPr>
            <w:r>
              <w:rPr>
                <w:sz w:val="20"/>
                <w:szCs w:val="20"/>
              </w:rPr>
              <w:t>English Composition I</w:t>
            </w:r>
          </w:p>
          <w:p w14:paraId="65D32F35" w14:textId="77777777" w:rsidR="00DC6056" w:rsidRDefault="00DC6056" w:rsidP="007D581A">
            <w:pPr>
              <w:rPr>
                <w:rFonts w:ascii="Arial Narrow" w:hAnsi="Arial Narrow"/>
                <w:sz w:val="20"/>
                <w:szCs w:val="20"/>
              </w:rPr>
            </w:pPr>
          </w:p>
          <w:p w14:paraId="71C6F0F9" w14:textId="77777777" w:rsidR="00DC6056" w:rsidRDefault="00DC6056" w:rsidP="007D581A">
            <w:pPr>
              <w:rPr>
                <w:rFonts w:ascii="Arial Narrow" w:hAnsi="Arial Narrow"/>
                <w:sz w:val="20"/>
                <w:szCs w:val="20"/>
              </w:rPr>
            </w:pPr>
            <w:r>
              <w:rPr>
                <w:rFonts w:ascii="Arial Narrow" w:hAnsi="Arial Narrow"/>
                <w:sz w:val="20"/>
                <w:szCs w:val="20"/>
              </w:rPr>
              <w:t xml:space="preserve">                                  </w:t>
            </w:r>
          </w:p>
          <w:p w14:paraId="78176FCC" w14:textId="77777777" w:rsidR="00DC6056" w:rsidRDefault="00DC6056" w:rsidP="007D581A">
            <w:pPr>
              <w:rPr>
                <w:rFonts w:ascii="Arial Narrow" w:hAnsi="Arial Narrow"/>
                <w:sz w:val="20"/>
                <w:szCs w:val="20"/>
              </w:rPr>
            </w:pPr>
          </w:p>
          <w:p w14:paraId="3628E251" w14:textId="77777777" w:rsidR="00DC6056" w:rsidRPr="00EA1FD5" w:rsidRDefault="00DC6056" w:rsidP="007D581A">
            <w:pPr>
              <w:rPr>
                <w:sz w:val="20"/>
                <w:szCs w:val="20"/>
              </w:rPr>
            </w:pPr>
            <w:r>
              <w:rPr>
                <w:rFonts w:ascii="Arial Narrow" w:hAnsi="Arial Narrow"/>
                <w:sz w:val="20"/>
                <w:szCs w:val="20"/>
              </w:rPr>
              <w:t xml:space="preserve">                                       </w:t>
            </w:r>
            <w:r>
              <w:rPr>
                <w:sz w:val="20"/>
                <w:szCs w:val="20"/>
              </w:rPr>
              <w:t>3</w:t>
            </w:r>
            <w:r w:rsidRPr="001B31F8">
              <w:rPr>
                <w:rFonts w:ascii="Arial Narrow" w:hAnsi="Arial Narrow"/>
                <w:sz w:val="20"/>
                <w:szCs w:val="20"/>
              </w:rPr>
              <w:t xml:space="preserve"> </w:t>
            </w:r>
            <w:r w:rsidRPr="001B31F8">
              <w:rPr>
                <w:sz w:val="20"/>
                <w:szCs w:val="20"/>
              </w:rPr>
              <w:t xml:space="preserve">                                            </w:t>
            </w:r>
          </w:p>
        </w:tc>
        <w:tc>
          <w:tcPr>
            <w:tcW w:w="1998" w:type="dxa"/>
          </w:tcPr>
          <w:p w14:paraId="597F04FB" w14:textId="77777777" w:rsidR="00DC6056" w:rsidRDefault="00DC6056" w:rsidP="007D581A">
            <w:pPr>
              <w:rPr>
                <w:b/>
                <w:sz w:val="20"/>
                <w:szCs w:val="20"/>
              </w:rPr>
            </w:pPr>
            <w:r>
              <w:rPr>
                <w:b/>
                <w:sz w:val="20"/>
                <w:szCs w:val="20"/>
              </w:rPr>
              <w:t>HIM210</w:t>
            </w:r>
          </w:p>
          <w:p w14:paraId="78EEFCED" w14:textId="77777777" w:rsidR="00DC6056" w:rsidRDefault="00DC6056" w:rsidP="007D581A">
            <w:pPr>
              <w:rPr>
                <w:sz w:val="20"/>
                <w:szCs w:val="20"/>
              </w:rPr>
            </w:pPr>
            <w:r>
              <w:rPr>
                <w:sz w:val="20"/>
                <w:szCs w:val="20"/>
              </w:rPr>
              <w:t>Advanced Coding</w:t>
            </w:r>
          </w:p>
          <w:p w14:paraId="036A17F2" w14:textId="77777777" w:rsidR="00DC6056" w:rsidRDefault="00DC6056" w:rsidP="007D581A">
            <w:pPr>
              <w:rPr>
                <w:rFonts w:ascii="Arial Narrow" w:hAnsi="Arial Narrow"/>
                <w:sz w:val="20"/>
                <w:szCs w:val="20"/>
              </w:rPr>
            </w:pPr>
          </w:p>
          <w:p w14:paraId="18255E88" w14:textId="77777777" w:rsidR="00DC6056" w:rsidRDefault="00DC6056" w:rsidP="007D581A">
            <w:pPr>
              <w:rPr>
                <w:rFonts w:ascii="Arial Narrow" w:hAnsi="Arial Narrow"/>
                <w:sz w:val="20"/>
                <w:szCs w:val="20"/>
              </w:rPr>
            </w:pPr>
          </w:p>
          <w:p w14:paraId="6CA8430C" w14:textId="77777777" w:rsidR="00DC6056" w:rsidRDefault="00DC6056" w:rsidP="007D581A">
            <w:pPr>
              <w:rPr>
                <w:rFonts w:ascii="Arial Narrow" w:hAnsi="Arial Narrow"/>
                <w:sz w:val="20"/>
                <w:szCs w:val="20"/>
              </w:rPr>
            </w:pPr>
          </w:p>
          <w:p w14:paraId="0E2113AE" w14:textId="1C29CB8B" w:rsidR="00DC6056" w:rsidRPr="001B31F8" w:rsidRDefault="00DC6056" w:rsidP="007D581A">
            <w:pPr>
              <w:rPr>
                <w:sz w:val="20"/>
                <w:szCs w:val="20"/>
              </w:rPr>
            </w:pPr>
            <w:r w:rsidRPr="001B31F8">
              <w:rPr>
                <w:rFonts w:ascii="Arial Narrow" w:hAnsi="Arial Narrow"/>
                <w:sz w:val="20"/>
                <w:szCs w:val="20"/>
              </w:rPr>
              <w:t>▲</w:t>
            </w:r>
            <w:r w:rsidRPr="001B31F8">
              <w:rPr>
                <w:sz w:val="20"/>
                <w:szCs w:val="20"/>
              </w:rPr>
              <w:t xml:space="preserve">       </w:t>
            </w:r>
            <w:r w:rsidR="003E39B8">
              <w:rPr>
                <w:sz w:val="20"/>
                <w:szCs w:val="20"/>
              </w:rPr>
              <w:t xml:space="preserve">                       </w:t>
            </w:r>
            <w:r>
              <w:rPr>
                <w:sz w:val="20"/>
                <w:szCs w:val="20"/>
              </w:rPr>
              <w:t>3</w:t>
            </w:r>
            <w:r w:rsidRPr="001B31F8">
              <w:rPr>
                <w:rFonts w:ascii="Arial Narrow" w:hAnsi="Arial Narrow"/>
                <w:sz w:val="20"/>
                <w:szCs w:val="20"/>
              </w:rPr>
              <w:t xml:space="preserve"> </w:t>
            </w:r>
            <w:r w:rsidRPr="001B31F8">
              <w:rPr>
                <w:sz w:val="20"/>
                <w:szCs w:val="20"/>
              </w:rPr>
              <w:t xml:space="preserve">                                            </w:t>
            </w:r>
          </w:p>
        </w:tc>
        <w:tc>
          <w:tcPr>
            <w:tcW w:w="1705" w:type="dxa"/>
          </w:tcPr>
          <w:p w14:paraId="25FCB87A" w14:textId="77777777" w:rsidR="00DC6056" w:rsidRDefault="00DC6056" w:rsidP="007D581A">
            <w:pPr>
              <w:rPr>
                <w:b/>
                <w:sz w:val="20"/>
                <w:szCs w:val="20"/>
              </w:rPr>
            </w:pPr>
            <w:r>
              <w:rPr>
                <w:b/>
                <w:sz w:val="20"/>
                <w:szCs w:val="20"/>
              </w:rPr>
              <w:t>CIS101</w:t>
            </w:r>
          </w:p>
          <w:p w14:paraId="6B3DF7FC" w14:textId="77777777" w:rsidR="00DC6056" w:rsidRDefault="00DC6056" w:rsidP="007D581A">
            <w:pPr>
              <w:rPr>
                <w:sz w:val="20"/>
                <w:szCs w:val="20"/>
              </w:rPr>
            </w:pPr>
            <w:r>
              <w:rPr>
                <w:sz w:val="20"/>
                <w:szCs w:val="20"/>
              </w:rPr>
              <w:t>Personal Computer Applications</w:t>
            </w:r>
          </w:p>
          <w:p w14:paraId="435F6C51" w14:textId="77777777" w:rsidR="00DC6056" w:rsidRDefault="00DC6056" w:rsidP="007D581A">
            <w:pPr>
              <w:rPr>
                <w:sz w:val="20"/>
                <w:szCs w:val="20"/>
              </w:rPr>
            </w:pPr>
          </w:p>
          <w:p w14:paraId="3ECB3D50" w14:textId="77777777" w:rsidR="00DC6056" w:rsidRPr="00EA1FD5" w:rsidRDefault="00DC6056" w:rsidP="007D581A">
            <w:pPr>
              <w:rPr>
                <w:sz w:val="20"/>
                <w:szCs w:val="20"/>
              </w:rPr>
            </w:pPr>
            <w:r>
              <w:rPr>
                <w:sz w:val="20"/>
                <w:szCs w:val="20"/>
              </w:rPr>
              <w:t xml:space="preserve">    </w:t>
            </w:r>
            <w:r w:rsidRPr="001B31F8">
              <w:rPr>
                <w:sz w:val="20"/>
                <w:szCs w:val="20"/>
              </w:rPr>
              <w:t xml:space="preserve">       </w:t>
            </w:r>
            <w:r>
              <w:rPr>
                <w:sz w:val="20"/>
                <w:szCs w:val="20"/>
              </w:rPr>
              <w:t xml:space="preserve">                   3</w:t>
            </w:r>
            <w:r w:rsidRPr="001B31F8">
              <w:rPr>
                <w:rFonts w:ascii="Arial Narrow" w:hAnsi="Arial Narrow"/>
                <w:sz w:val="20"/>
                <w:szCs w:val="20"/>
              </w:rPr>
              <w:t xml:space="preserve"> </w:t>
            </w:r>
            <w:r w:rsidRPr="001B31F8">
              <w:rPr>
                <w:sz w:val="20"/>
                <w:szCs w:val="20"/>
              </w:rPr>
              <w:t xml:space="preserve">                                            </w:t>
            </w:r>
          </w:p>
        </w:tc>
        <w:tc>
          <w:tcPr>
            <w:tcW w:w="1698" w:type="dxa"/>
          </w:tcPr>
          <w:p w14:paraId="15FBF065" w14:textId="77777777" w:rsidR="00DC6056" w:rsidRDefault="00DC6056" w:rsidP="007D581A">
            <w:pPr>
              <w:rPr>
                <w:b/>
                <w:sz w:val="20"/>
                <w:szCs w:val="20"/>
              </w:rPr>
            </w:pPr>
            <w:r>
              <w:rPr>
                <w:b/>
                <w:sz w:val="20"/>
                <w:szCs w:val="20"/>
              </w:rPr>
              <w:t>ENG103</w:t>
            </w:r>
          </w:p>
          <w:p w14:paraId="7D420D5B" w14:textId="77777777" w:rsidR="00DC6056" w:rsidRDefault="00DC6056" w:rsidP="007D581A">
            <w:pPr>
              <w:rPr>
                <w:sz w:val="20"/>
                <w:szCs w:val="20"/>
              </w:rPr>
            </w:pPr>
            <w:r>
              <w:rPr>
                <w:sz w:val="20"/>
                <w:szCs w:val="20"/>
              </w:rPr>
              <w:t>Business Communications</w:t>
            </w:r>
          </w:p>
          <w:p w14:paraId="6A0764E0" w14:textId="77777777" w:rsidR="00DC6056" w:rsidRDefault="00DC6056" w:rsidP="007D581A">
            <w:pPr>
              <w:rPr>
                <w:sz w:val="20"/>
                <w:szCs w:val="20"/>
              </w:rPr>
            </w:pPr>
          </w:p>
          <w:p w14:paraId="38B5D94A" w14:textId="77777777" w:rsidR="00DC6056" w:rsidRDefault="00DC6056" w:rsidP="007D581A">
            <w:pPr>
              <w:rPr>
                <w:sz w:val="20"/>
                <w:szCs w:val="20"/>
              </w:rPr>
            </w:pPr>
          </w:p>
          <w:p w14:paraId="335DC5A6" w14:textId="77777777" w:rsidR="00DC6056" w:rsidRPr="00EA1FD5" w:rsidRDefault="00DC6056" w:rsidP="007D581A">
            <w:pPr>
              <w:rPr>
                <w:sz w:val="20"/>
                <w:szCs w:val="20"/>
              </w:rPr>
            </w:pPr>
            <w:r>
              <w:rPr>
                <w:rFonts w:ascii="Arial Narrow" w:hAnsi="Arial Narrow"/>
                <w:sz w:val="20"/>
                <w:szCs w:val="20"/>
              </w:rPr>
              <w:t xml:space="preserve">    </w:t>
            </w:r>
            <w:r w:rsidRPr="001B31F8">
              <w:rPr>
                <w:sz w:val="20"/>
                <w:szCs w:val="20"/>
              </w:rPr>
              <w:t xml:space="preserve">       </w:t>
            </w:r>
            <w:r>
              <w:rPr>
                <w:sz w:val="20"/>
                <w:szCs w:val="20"/>
              </w:rPr>
              <w:t xml:space="preserve">                   3</w:t>
            </w:r>
            <w:r w:rsidRPr="001B31F8">
              <w:rPr>
                <w:rFonts w:ascii="Arial Narrow" w:hAnsi="Arial Narrow"/>
                <w:sz w:val="20"/>
                <w:szCs w:val="20"/>
              </w:rPr>
              <w:t xml:space="preserve"> </w:t>
            </w:r>
            <w:r w:rsidRPr="001B31F8">
              <w:rPr>
                <w:sz w:val="20"/>
                <w:szCs w:val="20"/>
              </w:rPr>
              <w:t xml:space="preserve">                                            </w:t>
            </w:r>
          </w:p>
        </w:tc>
      </w:tr>
      <w:tr w:rsidR="00DC6056" w:rsidRPr="001B31F8" w14:paraId="2A8C067D" w14:textId="77777777" w:rsidTr="007D581A">
        <w:trPr>
          <w:jc w:val="center"/>
        </w:trPr>
        <w:tc>
          <w:tcPr>
            <w:tcW w:w="2037" w:type="dxa"/>
          </w:tcPr>
          <w:p w14:paraId="192EF63D" w14:textId="77777777" w:rsidR="00DC6056" w:rsidRDefault="00DC6056" w:rsidP="007D581A">
            <w:pPr>
              <w:rPr>
                <w:b/>
                <w:sz w:val="20"/>
                <w:szCs w:val="20"/>
              </w:rPr>
            </w:pPr>
            <w:r>
              <w:rPr>
                <w:b/>
                <w:sz w:val="20"/>
                <w:szCs w:val="20"/>
              </w:rPr>
              <w:t>BIO201</w:t>
            </w:r>
          </w:p>
          <w:p w14:paraId="39A95003" w14:textId="77777777" w:rsidR="00DC6056" w:rsidRDefault="00DC6056" w:rsidP="007D581A">
            <w:pPr>
              <w:rPr>
                <w:sz w:val="20"/>
                <w:szCs w:val="20"/>
              </w:rPr>
            </w:pPr>
            <w:r>
              <w:rPr>
                <w:sz w:val="20"/>
                <w:szCs w:val="20"/>
              </w:rPr>
              <w:t>Pathophysiology</w:t>
            </w:r>
          </w:p>
          <w:p w14:paraId="2F6F525E" w14:textId="77777777" w:rsidR="00DC6056" w:rsidRDefault="00DC6056" w:rsidP="007D581A">
            <w:pPr>
              <w:rPr>
                <w:sz w:val="20"/>
                <w:szCs w:val="20"/>
              </w:rPr>
            </w:pPr>
            <w:r>
              <w:rPr>
                <w:sz w:val="20"/>
                <w:szCs w:val="20"/>
              </w:rPr>
              <w:t xml:space="preserve">                                                 </w:t>
            </w:r>
          </w:p>
          <w:p w14:paraId="5CB79A5E" w14:textId="77777777" w:rsidR="00DC6056" w:rsidRDefault="00DC6056" w:rsidP="007D581A">
            <w:pPr>
              <w:rPr>
                <w:rFonts w:ascii="Arial Narrow" w:hAnsi="Arial Narrow"/>
                <w:sz w:val="20"/>
                <w:szCs w:val="20"/>
              </w:rPr>
            </w:pPr>
          </w:p>
          <w:p w14:paraId="0AA9E729" w14:textId="716DDF2E" w:rsidR="00DC6056" w:rsidRPr="003A4174" w:rsidRDefault="00DC6056" w:rsidP="007D581A">
            <w:pPr>
              <w:rPr>
                <w:sz w:val="20"/>
                <w:szCs w:val="20"/>
              </w:rPr>
            </w:pPr>
            <w:r w:rsidRPr="001B31F8">
              <w:rPr>
                <w:rFonts w:ascii="Arial Narrow" w:hAnsi="Arial Narrow"/>
                <w:sz w:val="20"/>
                <w:szCs w:val="20"/>
              </w:rPr>
              <w:t>▲</w:t>
            </w:r>
            <w:r>
              <w:rPr>
                <w:sz w:val="20"/>
                <w:szCs w:val="20"/>
              </w:rPr>
              <w:t xml:space="preserve"> </w:t>
            </w:r>
            <w:r w:rsidR="003E39B8">
              <w:rPr>
                <w:sz w:val="20"/>
                <w:szCs w:val="20"/>
              </w:rPr>
              <w:t xml:space="preserve">                              </w:t>
            </w:r>
            <w:r>
              <w:rPr>
                <w:sz w:val="20"/>
                <w:szCs w:val="20"/>
              </w:rPr>
              <w:t>3</w:t>
            </w:r>
          </w:p>
        </w:tc>
        <w:tc>
          <w:tcPr>
            <w:tcW w:w="2138" w:type="dxa"/>
          </w:tcPr>
          <w:p w14:paraId="3315CFA9" w14:textId="77777777" w:rsidR="00DC6056" w:rsidRPr="001B31F8" w:rsidRDefault="00DC6056" w:rsidP="007D581A">
            <w:pPr>
              <w:rPr>
                <w:b/>
                <w:sz w:val="20"/>
                <w:szCs w:val="20"/>
              </w:rPr>
            </w:pPr>
            <w:r>
              <w:rPr>
                <w:b/>
                <w:sz w:val="20"/>
                <w:szCs w:val="20"/>
              </w:rPr>
              <w:t>HIM104</w:t>
            </w:r>
          </w:p>
          <w:p w14:paraId="66CC4FF9" w14:textId="77777777" w:rsidR="00DC6056" w:rsidRPr="001B31F8" w:rsidRDefault="00DC6056" w:rsidP="007D581A">
            <w:pPr>
              <w:rPr>
                <w:sz w:val="20"/>
                <w:szCs w:val="20"/>
              </w:rPr>
            </w:pPr>
            <w:r>
              <w:rPr>
                <w:sz w:val="20"/>
                <w:szCs w:val="20"/>
              </w:rPr>
              <w:t>Reimbursement Methodologies</w:t>
            </w:r>
          </w:p>
          <w:p w14:paraId="4724EB88" w14:textId="77777777" w:rsidR="00DC6056" w:rsidRDefault="00DC6056" w:rsidP="007D581A">
            <w:pPr>
              <w:rPr>
                <w:rFonts w:ascii="Arial Narrow" w:hAnsi="Arial Narrow"/>
                <w:sz w:val="20"/>
                <w:szCs w:val="20"/>
              </w:rPr>
            </w:pPr>
          </w:p>
          <w:p w14:paraId="6E6CA5B5" w14:textId="12A59A72" w:rsidR="00DC6056" w:rsidRPr="001B31F8" w:rsidRDefault="00DC6056" w:rsidP="007D581A">
            <w:pPr>
              <w:rPr>
                <w:sz w:val="20"/>
                <w:szCs w:val="20"/>
              </w:rPr>
            </w:pPr>
            <w:r w:rsidRPr="001B31F8">
              <w:rPr>
                <w:rFonts w:ascii="Arial Narrow" w:hAnsi="Arial Narrow"/>
                <w:sz w:val="20"/>
                <w:szCs w:val="20"/>
              </w:rPr>
              <w:t>▲</w:t>
            </w:r>
            <w:r w:rsidRPr="001B31F8">
              <w:rPr>
                <w:sz w:val="20"/>
                <w:szCs w:val="20"/>
              </w:rPr>
              <w:t xml:space="preserve">       </w:t>
            </w:r>
            <w:r w:rsidR="003E39B8">
              <w:rPr>
                <w:sz w:val="20"/>
                <w:szCs w:val="20"/>
              </w:rPr>
              <w:t xml:space="preserve">                          </w:t>
            </w:r>
            <w:r>
              <w:rPr>
                <w:sz w:val="20"/>
                <w:szCs w:val="20"/>
              </w:rPr>
              <w:t>3</w:t>
            </w:r>
            <w:r w:rsidRPr="001B31F8">
              <w:rPr>
                <w:rFonts w:ascii="Arial Narrow" w:hAnsi="Arial Narrow"/>
                <w:sz w:val="20"/>
                <w:szCs w:val="20"/>
              </w:rPr>
              <w:t xml:space="preserve"> </w:t>
            </w:r>
            <w:r w:rsidRPr="001B31F8">
              <w:rPr>
                <w:sz w:val="20"/>
                <w:szCs w:val="20"/>
              </w:rPr>
              <w:t xml:space="preserve">                                            </w:t>
            </w:r>
          </w:p>
        </w:tc>
        <w:tc>
          <w:tcPr>
            <w:tcW w:w="1998" w:type="dxa"/>
          </w:tcPr>
          <w:p w14:paraId="591E00C5" w14:textId="77777777" w:rsidR="00DC6056" w:rsidRDefault="00DC6056" w:rsidP="007D581A">
            <w:pPr>
              <w:rPr>
                <w:b/>
                <w:sz w:val="20"/>
                <w:szCs w:val="20"/>
              </w:rPr>
            </w:pPr>
            <w:r>
              <w:rPr>
                <w:b/>
                <w:sz w:val="20"/>
                <w:szCs w:val="20"/>
              </w:rPr>
              <w:t>HIM218</w:t>
            </w:r>
          </w:p>
          <w:p w14:paraId="6F1074AF" w14:textId="77777777" w:rsidR="00DC6056" w:rsidRPr="001A6940" w:rsidRDefault="00DC6056" w:rsidP="007D581A">
            <w:pPr>
              <w:rPr>
                <w:b/>
                <w:sz w:val="20"/>
                <w:szCs w:val="20"/>
              </w:rPr>
            </w:pPr>
            <w:r w:rsidRPr="001A6940">
              <w:rPr>
                <w:sz w:val="20"/>
                <w:szCs w:val="20"/>
              </w:rPr>
              <w:t>Professional</w:t>
            </w:r>
            <w:r>
              <w:rPr>
                <w:b/>
                <w:sz w:val="20"/>
                <w:szCs w:val="20"/>
              </w:rPr>
              <w:t xml:space="preserve"> </w:t>
            </w:r>
            <w:r>
              <w:rPr>
                <w:sz w:val="20"/>
                <w:szCs w:val="20"/>
              </w:rPr>
              <w:t>Practicum I</w:t>
            </w:r>
          </w:p>
          <w:p w14:paraId="655945B9" w14:textId="77777777" w:rsidR="00DC6056" w:rsidRDefault="00DC6056" w:rsidP="007D581A">
            <w:pPr>
              <w:rPr>
                <w:rFonts w:ascii="Arial Narrow" w:hAnsi="Arial Narrow"/>
                <w:sz w:val="20"/>
                <w:szCs w:val="20"/>
              </w:rPr>
            </w:pPr>
          </w:p>
          <w:p w14:paraId="2CD4B6A1" w14:textId="10CAFBA0" w:rsidR="00DC6056" w:rsidRPr="001B31F8" w:rsidRDefault="00DC6056" w:rsidP="007D581A">
            <w:pPr>
              <w:rPr>
                <w:sz w:val="20"/>
                <w:szCs w:val="20"/>
              </w:rPr>
            </w:pPr>
            <w:r w:rsidRPr="001B31F8">
              <w:rPr>
                <w:rFonts w:ascii="Arial Narrow" w:hAnsi="Arial Narrow"/>
                <w:sz w:val="20"/>
                <w:szCs w:val="20"/>
              </w:rPr>
              <w:t>▲</w:t>
            </w:r>
            <w:r w:rsidRPr="001B31F8">
              <w:rPr>
                <w:sz w:val="20"/>
                <w:szCs w:val="20"/>
              </w:rPr>
              <w:t xml:space="preserve">       </w:t>
            </w:r>
            <w:r w:rsidR="003E39B8">
              <w:rPr>
                <w:sz w:val="20"/>
                <w:szCs w:val="20"/>
              </w:rPr>
              <w:t xml:space="preserve">                       </w:t>
            </w:r>
            <w:r>
              <w:rPr>
                <w:sz w:val="20"/>
                <w:szCs w:val="20"/>
              </w:rPr>
              <w:t>1</w:t>
            </w:r>
            <w:r w:rsidRPr="001B31F8">
              <w:rPr>
                <w:rFonts w:ascii="Arial Narrow" w:hAnsi="Arial Narrow"/>
                <w:sz w:val="20"/>
                <w:szCs w:val="20"/>
              </w:rPr>
              <w:t xml:space="preserve"> </w:t>
            </w:r>
            <w:r w:rsidRPr="001B31F8">
              <w:rPr>
                <w:sz w:val="20"/>
                <w:szCs w:val="20"/>
              </w:rPr>
              <w:t xml:space="preserve">                                            </w:t>
            </w:r>
          </w:p>
        </w:tc>
        <w:tc>
          <w:tcPr>
            <w:tcW w:w="1705" w:type="dxa"/>
          </w:tcPr>
          <w:p w14:paraId="776F11F5" w14:textId="77777777" w:rsidR="00DC6056" w:rsidRDefault="00DC6056" w:rsidP="007D581A">
            <w:pPr>
              <w:rPr>
                <w:b/>
                <w:sz w:val="20"/>
                <w:szCs w:val="20"/>
              </w:rPr>
            </w:pPr>
            <w:r>
              <w:rPr>
                <w:b/>
                <w:sz w:val="20"/>
                <w:szCs w:val="20"/>
              </w:rPr>
              <w:t>COM101</w:t>
            </w:r>
          </w:p>
          <w:p w14:paraId="7B10CB2D" w14:textId="77777777" w:rsidR="00DC6056" w:rsidRDefault="00DC6056" w:rsidP="007D581A">
            <w:pPr>
              <w:rPr>
                <w:sz w:val="20"/>
                <w:szCs w:val="20"/>
              </w:rPr>
            </w:pPr>
            <w:r>
              <w:rPr>
                <w:sz w:val="20"/>
                <w:szCs w:val="20"/>
              </w:rPr>
              <w:t>Public Speaking</w:t>
            </w:r>
          </w:p>
          <w:p w14:paraId="4E4F8232" w14:textId="77777777" w:rsidR="00DC6056" w:rsidRDefault="00DC6056" w:rsidP="007D581A">
            <w:pPr>
              <w:rPr>
                <w:rFonts w:ascii="Arial Narrow" w:hAnsi="Arial Narrow"/>
                <w:sz w:val="20"/>
                <w:szCs w:val="20"/>
              </w:rPr>
            </w:pPr>
          </w:p>
          <w:p w14:paraId="5B4293F3" w14:textId="77777777" w:rsidR="00DC6056" w:rsidRDefault="00DC6056" w:rsidP="007D581A">
            <w:pPr>
              <w:rPr>
                <w:rFonts w:ascii="Arial Narrow" w:hAnsi="Arial Narrow"/>
                <w:sz w:val="20"/>
                <w:szCs w:val="20"/>
              </w:rPr>
            </w:pPr>
          </w:p>
          <w:p w14:paraId="2432BEAD" w14:textId="77777777" w:rsidR="00DC6056" w:rsidRPr="00EA1FD5" w:rsidRDefault="00DC6056" w:rsidP="007D581A">
            <w:pPr>
              <w:rPr>
                <w:sz w:val="20"/>
                <w:szCs w:val="20"/>
              </w:rPr>
            </w:pPr>
            <w:r>
              <w:rPr>
                <w:rFonts w:ascii="Arial Narrow" w:hAnsi="Arial Narrow"/>
                <w:sz w:val="20"/>
                <w:szCs w:val="20"/>
              </w:rPr>
              <w:t xml:space="preserve">    </w:t>
            </w:r>
            <w:r w:rsidRPr="001B31F8">
              <w:rPr>
                <w:sz w:val="20"/>
                <w:szCs w:val="20"/>
              </w:rPr>
              <w:t xml:space="preserve">       </w:t>
            </w:r>
            <w:r>
              <w:rPr>
                <w:sz w:val="20"/>
                <w:szCs w:val="20"/>
              </w:rPr>
              <w:t xml:space="preserve">                   3</w:t>
            </w:r>
            <w:r w:rsidRPr="001B31F8">
              <w:rPr>
                <w:rFonts w:ascii="Arial Narrow" w:hAnsi="Arial Narrow"/>
                <w:sz w:val="20"/>
                <w:szCs w:val="20"/>
              </w:rPr>
              <w:t xml:space="preserve"> </w:t>
            </w:r>
            <w:r w:rsidRPr="001B31F8">
              <w:rPr>
                <w:sz w:val="20"/>
                <w:szCs w:val="20"/>
              </w:rPr>
              <w:t xml:space="preserve">                                            </w:t>
            </w:r>
          </w:p>
        </w:tc>
        <w:tc>
          <w:tcPr>
            <w:tcW w:w="1698" w:type="dxa"/>
          </w:tcPr>
          <w:p w14:paraId="49C9ADD1" w14:textId="77777777" w:rsidR="00DC6056" w:rsidRDefault="00DC6056" w:rsidP="007D581A">
            <w:pPr>
              <w:rPr>
                <w:b/>
                <w:sz w:val="20"/>
                <w:szCs w:val="20"/>
              </w:rPr>
            </w:pPr>
            <w:r>
              <w:rPr>
                <w:b/>
                <w:sz w:val="20"/>
                <w:szCs w:val="20"/>
              </w:rPr>
              <w:t>HIM248</w:t>
            </w:r>
          </w:p>
          <w:p w14:paraId="591E02E4" w14:textId="77777777" w:rsidR="00DC6056" w:rsidRDefault="00DC6056" w:rsidP="007D581A">
            <w:pPr>
              <w:rPr>
                <w:sz w:val="20"/>
                <w:szCs w:val="20"/>
              </w:rPr>
            </w:pPr>
            <w:r>
              <w:rPr>
                <w:sz w:val="20"/>
                <w:szCs w:val="20"/>
              </w:rPr>
              <w:t>HIM Practicum II</w:t>
            </w:r>
          </w:p>
          <w:p w14:paraId="6F61C81B" w14:textId="77777777" w:rsidR="00DC6056" w:rsidRDefault="00DC6056" w:rsidP="007D581A">
            <w:pPr>
              <w:rPr>
                <w:rFonts w:ascii="Arial Narrow" w:hAnsi="Arial Narrow"/>
                <w:sz w:val="20"/>
                <w:szCs w:val="20"/>
              </w:rPr>
            </w:pPr>
          </w:p>
          <w:p w14:paraId="1546A780" w14:textId="77777777" w:rsidR="00DC6056" w:rsidRDefault="00DC6056" w:rsidP="007D581A">
            <w:pPr>
              <w:rPr>
                <w:rFonts w:ascii="Arial Narrow" w:hAnsi="Arial Narrow"/>
                <w:sz w:val="20"/>
                <w:szCs w:val="20"/>
              </w:rPr>
            </w:pPr>
          </w:p>
          <w:p w14:paraId="52949E5C" w14:textId="77777777" w:rsidR="00DC6056" w:rsidRPr="00EA1FD5" w:rsidRDefault="00DC6056" w:rsidP="007D581A">
            <w:pPr>
              <w:rPr>
                <w:sz w:val="20"/>
                <w:szCs w:val="20"/>
              </w:rPr>
            </w:pPr>
            <w:r w:rsidRPr="001B31F8">
              <w:rPr>
                <w:rFonts w:ascii="Arial Narrow" w:hAnsi="Arial Narrow"/>
                <w:sz w:val="20"/>
                <w:szCs w:val="20"/>
              </w:rPr>
              <w:t>▲</w:t>
            </w:r>
            <w:r>
              <w:rPr>
                <w:rFonts w:ascii="Arial Narrow" w:hAnsi="Arial Narrow"/>
                <w:sz w:val="20"/>
                <w:szCs w:val="20"/>
              </w:rPr>
              <w:t xml:space="preserve">                         </w:t>
            </w:r>
            <w:r>
              <w:rPr>
                <w:sz w:val="20"/>
                <w:szCs w:val="20"/>
              </w:rPr>
              <w:t>2</w:t>
            </w:r>
          </w:p>
        </w:tc>
      </w:tr>
      <w:tr w:rsidR="00DC6056" w14:paraId="7AD371F2" w14:textId="77777777" w:rsidTr="007D581A">
        <w:trPr>
          <w:jc w:val="center"/>
        </w:trPr>
        <w:tc>
          <w:tcPr>
            <w:tcW w:w="2037" w:type="dxa"/>
          </w:tcPr>
          <w:p w14:paraId="58E1C5CC" w14:textId="77777777" w:rsidR="00DC6056" w:rsidRDefault="00DC6056" w:rsidP="007D581A">
            <w:pPr>
              <w:rPr>
                <w:b/>
                <w:sz w:val="20"/>
                <w:szCs w:val="20"/>
              </w:rPr>
            </w:pPr>
            <w:r>
              <w:rPr>
                <w:b/>
                <w:sz w:val="20"/>
                <w:szCs w:val="20"/>
              </w:rPr>
              <w:t>BIO200</w:t>
            </w:r>
          </w:p>
          <w:p w14:paraId="686DFB86" w14:textId="77777777" w:rsidR="00DC6056" w:rsidRDefault="00DC6056" w:rsidP="007D581A">
            <w:pPr>
              <w:rPr>
                <w:sz w:val="20"/>
                <w:szCs w:val="20"/>
              </w:rPr>
            </w:pPr>
            <w:r>
              <w:rPr>
                <w:sz w:val="20"/>
                <w:szCs w:val="20"/>
              </w:rPr>
              <w:t>Principles of Pharmacology</w:t>
            </w:r>
          </w:p>
          <w:p w14:paraId="5E572A68" w14:textId="77777777" w:rsidR="00DC6056" w:rsidRPr="00CD5F23" w:rsidRDefault="00DC6056" w:rsidP="007D581A">
            <w:pPr>
              <w:rPr>
                <w:sz w:val="20"/>
                <w:szCs w:val="20"/>
              </w:rPr>
            </w:pPr>
          </w:p>
          <w:p w14:paraId="5102B2BE" w14:textId="77777777" w:rsidR="00DC6056" w:rsidRDefault="00DC6056" w:rsidP="007D581A">
            <w:pPr>
              <w:rPr>
                <w:rFonts w:ascii="Arial Narrow" w:hAnsi="Arial Narrow"/>
                <w:sz w:val="20"/>
                <w:szCs w:val="20"/>
              </w:rPr>
            </w:pPr>
          </w:p>
          <w:p w14:paraId="6F90107E" w14:textId="3FE3BA3D" w:rsidR="00DC6056" w:rsidRPr="001B31F8" w:rsidRDefault="00DC6056" w:rsidP="007D581A">
            <w:pPr>
              <w:rPr>
                <w:sz w:val="20"/>
                <w:szCs w:val="20"/>
              </w:rPr>
            </w:pPr>
            <w:r w:rsidRPr="001B31F8">
              <w:rPr>
                <w:rFonts w:ascii="Arial Narrow" w:hAnsi="Arial Narrow"/>
                <w:sz w:val="20"/>
                <w:szCs w:val="20"/>
              </w:rPr>
              <w:t>▲</w:t>
            </w:r>
            <w:r w:rsidRPr="001B31F8">
              <w:rPr>
                <w:sz w:val="20"/>
                <w:szCs w:val="20"/>
              </w:rPr>
              <w:t xml:space="preserve">       </w:t>
            </w:r>
            <w:r w:rsidR="003E39B8">
              <w:rPr>
                <w:sz w:val="20"/>
                <w:szCs w:val="20"/>
              </w:rPr>
              <w:t xml:space="preserve">                         </w:t>
            </w:r>
            <w:r>
              <w:rPr>
                <w:sz w:val="20"/>
                <w:szCs w:val="20"/>
              </w:rPr>
              <w:t>3</w:t>
            </w:r>
            <w:r w:rsidRPr="001B31F8">
              <w:rPr>
                <w:rFonts w:ascii="Arial Narrow" w:hAnsi="Arial Narrow"/>
                <w:sz w:val="20"/>
                <w:szCs w:val="20"/>
              </w:rPr>
              <w:t xml:space="preserve"> </w:t>
            </w:r>
            <w:r w:rsidRPr="001B31F8">
              <w:rPr>
                <w:sz w:val="20"/>
                <w:szCs w:val="20"/>
              </w:rPr>
              <w:t xml:space="preserve">                                            </w:t>
            </w:r>
          </w:p>
        </w:tc>
        <w:tc>
          <w:tcPr>
            <w:tcW w:w="2138" w:type="dxa"/>
          </w:tcPr>
          <w:p w14:paraId="04D59A14" w14:textId="77777777" w:rsidR="00DC6056" w:rsidRDefault="00DC6056" w:rsidP="007D581A">
            <w:pPr>
              <w:rPr>
                <w:b/>
                <w:sz w:val="20"/>
                <w:szCs w:val="20"/>
              </w:rPr>
            </w:pPr>
            <w:r>
              <w:rPr>
                <w:b/>
                <w:sz w:val="20"/>
                <w:szCs w:val="20"/>
              </w:rPr>
              <w:t>HIM113</w:t>
            </w:r>
          </w:p>
          <w:p w14:paraId="11849EC0" w14:textId="77777777" w:rsidR="00DC6056" w:rsidRPr="00CD5F23" w:rsidRDefault="00DC6056" w:rsidP="007D581A">
            <w:pPr>
              <w:rPr>
                <w:sz w:val="20"/>
                <w:szCs w:val="20"/>
              </w:rPr>
            </w:pPr>
            <w:r>
              <w:rPr>
                <w:sz w:val="20"/>
                <w:szCs w:val="20"/>
              </w:rPr>
              <w:t>HIM: Computers, Statistics and Quality</w:t>
            </w:r>
          </w:p>
          <w:p w14:paraId="27CAE90B" w14:textId="77777777" w:rsidR="00DC6056" w:rsidRDefault="00DC6056" w:rsidP="007D581A">
            <w:pPr>
              <w:rPr>
                <w:rFonts w:ascii="Arial Narrow" w:hAnsi="Arial Narrow"/>
                <w:sz w:val="20"/>
                <w:szCs w:val="20"/>
              </w:rPr>
            </w:pPr>
          </w:p>
          <w:p w14:paraId="2E5B14CD" w14:textId="77777777" w:rsidR="00DC6056" w:rsidRDefault="00DC6056" w:rsidP="007D581A">
            <w:pPr>
              <w:rPr>
                <w:rFonts w:ascii="Arial Narrow" w:hAnsi="Arial Narrow"/>
                <w:sz w:val="20"/>
                <w:szCs w:val="20"/>
              </w:rPr>
            </w:pPr>
          </w:p>
          <w:p w14:paraId="7739D316" w14:textId="52D57F06" w:rsidR="00DC6056" w:rsidRPr="001B31F8" w:rsidRDefault="00DC6056" w:rsidP="007D581A">
            <w:pPr>
              <w:rPr>
                <w:sz w:val="20"/>
                <w:szCs w:val="20"/>
              </w:rPr>
            </w:pPr>
            <w:r w:rsidRPr="001B31F8">
              <w:rPr>
                <w:rFonts w:ascii="Arial Narrow" w:hAnsi="Arial Narrow"/>
                <w:sz w:val="20"/>
                <w:szCs w:val="20"/>
              </w:rPr>
              <w:t>▲</w:t>
            </w:r>
            <w:r w:rsidRPr="001B31F8">
              <w:rPr>
                <w:sz w:val="20"/>
                <w:szCs w:val="20"/>
              </w:rPr>
              <w:t xml:space="preserve">       </w:t>
            </w:r>
            <w:r w:rsidR="003E39B8">
              <w:rPr>
                <w:sz w:val="20"/>
                <w:szCs w:val="20"/>
              </w:rPr>
              <w:t xml:space="preserve">                          </w:t>
            </w:r>
            <w:r>
              <w:rPr>
                <w:sz w:val="20"/>
                <w:szCs w:val="20"/>
              </w:rPr>
              <w:t>4</w:t>
            </w:r>
            <w:r w:rsidRPr="001B31F8">
              <w:rPr>
                <w:rFonts w:ascii="Arial Narrow" w:hAnsi="Arial Narrow"/>
                <w:sz w:val="20"/>
                <w:szCs w:val="20"/>
              </w:rPr>
              <w:t xml:space="preserve"> </w:t>
            </w:r>
            <w:r w:rsidRPr="001B31F8">
              <w:rPr>
                <w:sz w:val="20"/>
                <w:szCs w:val="20"/>
              </w:rPr>
              <w:t xml:space="preserve">                                            </w:t>
            </w:r>
          </w:p>
        </w:tc>
        <w:tc>
          <w:tcPr>
            <w:tcW w:w="1998" w:type="dxa"/>
            <w:shd w:val="clear" w:color="auto" w:fill="auto"/>
          </w:tcPr>
          <w:p w14:paraId="0063F24D" w14:textId="77777777" w:rsidR="00DC6056" w:rsidRPr="001B31F8" w:rsidRDefault="00DC6056" w:rsidP="007D581A">
            <w:pPr>
              <w:rPr>
                <w:b/>
                <w:sz w:val="20"/>
                <w:szCs w:val="20"/>
              </w:rPr>
            </w:pPr>
            <w:r>
              <w:rPr>
                <w:b/>
                <w:sz w:val="20"/>
                <w:szCs w:val="20"/>
              </w:rPr>
              <w:t>HIM230</w:t>
            </w:r>
          </w:p>
          <w:p w14:paraId="15531877" w14:textId="77777777" w:rsidR="00DC6056" w:rsidRPr="001B31F8" w:rsidRDefault="00DC6056" w:rsidP="007D581A">
            <w:pPr>
              <w:rPr>
                <w:sz w:val="20"/>
                <w:szCs w:val="20"/>
              </w:rPr>
            </w:pPr>
            <w:r>
              <w:rPr>
                <w:sz w:val="20"/>
                <w:szCs w:val="20"/>
              </w:rPr>
              <w:t>Legal and Ethical Concepts in Healthcare</w:t>
            </w:r>
          </w:p>
          <w:p w14:paraId="2FDE5251" w14:textId="77777777" w:rsidR="00DC6056" w:rsidRDefault="00DC6056" w:rsidP="007D581A">
            <w:pPr>
              <w:rPr>
                <w:rFonts w:ascii="Arial Narrow" w:hAnsi="Arial Narrow"/>
                <w:sz w:val="20"/>
                <w:szCs w:val="20"/>
              </w:rPr>
            </w:pPr>
          </w:p>
          <w:p w14:paraId="7F08C166" w14:textId="09AA20CA" w:rsidR="00DC6056" w:rsidRPr="001B31F8" w:rsidRDefault="00DC6056" w:rsidP="007D581A">
            <w:pPr>
              <w:rPr>
                <w:sz w:val="20"/>
                <w:szCs w:val="20"/>
              </w:rPr>
            </w:pPr>
            <w:r w:rsidRPr="001B31F8">
              <w:rPr>
                <w:rFonts w:ascii="Arial Narrow" w:hAnsi="Arial Narrow"/>
                <w:sz w:val="20"/>
                <w:szCs w:val="20"/>
              </w:rPr>
              <w:t>▲</w:t>
            </w:r>
            <w:r w:rsidR="003E39B8">
              <w:rPr>
                <w:rFonts w:ascii="Arial Narrow" w:hAnsi="Arial Narrow"/>
                <w:sz w:val="20"/>
                <w:szCs w:val="20"/>
              </w:rPr>
              <w:t xml:space="preserve">                              </w:t>
            </w:r>
            <w:r>
              <w:rPr>
                <w:sz w:val="20"/>
                <w:szCs w:val="20"/>
              </w:rPr>
              <w:t>3</w:t>
            </w:r>
            <w:r w:rsidRPr="001B31F8">
              <w:rPr>
                <w:rFonts w:ascii="Arial Narrow" w:hAnsi="Arial Narrow"/>
                <w:sz w:val="20"/>
                <w:szCs w:val="20"/>
              </w:rPr>
              <w:t xml:space="preserve"> </w:t>
            </w:r>
            <w:r w:rsidRPr="001B31F8">
              <w:rPr>
                <w:sz w:val="20"/>
                <w:szCs w:val="20"/>
              </w:rPr>
              <w:t xml:space="preserve">                                            </w:t>
            </w:r>
          </w:p>
        </w:tc>
        <w:tc>
          <w:tcPr>
            <w:tcW w:w="1705" w:type="dxa"/>
          </w:tcPr>
          <w:p w14:paraId="0DF05F84" w14:textId="77777777" w:rsidR="00DC6056" w:rsidRDefault="00DC6056" w:rsidP="007D581A">
            <w:pPr>
              <w:rPr>
                <w:b/>
                <w:sz w:val="20"/>
                <w:szCs w:val="20"/>
              </w:rPr>
            </w:pPr>
            <w:r>
              <w:rPr>
                <w:b/>
                <w:sz w:val="20"/>
                <w:szCs w:val="20"/>
              </w:rPr>
              <w:t>HIM251</w:t>
            </w:r>
          </w:p>
          <w:p w14:paraId="598D0F5D" w14:textId="77777777" w:rsidR="00DC6056" w:rsidRDefault="00DC6056" w:rsidP="007D581A">
            <w:pPr>
              <w:rPr>
                <w:sz w:val="20"/>
                <w:szCs w:val="20"/>
              </w:rPr>
            </w:pPr>
            <w:r>
              <w:rPr>
                <w:sz w:val="20"/>
                <w:szCs w:val="20"/>
              </w:rPr>
              <w:t>Healthcare Indexes/Registries</w:t>
            </w:r>
          </w:p>
          <w:p w14:paraId="13933668" w14:textId="77777777" w:rsidR="00DC6056" w:rsidRDefault="00DC6056" w:rsidP="007D581A">
            <w:pPr>
              <w:rPr>
                <w:rFonts w:ascii="Arial Narrow" w:hAnsi="Arial Narrow"/>
                <w:sz w:val="20"/>
                <w:szCs w:val="20"/>
              </w:rPr>
            </w:pPr>
          </w:p>
          <w:p w14:paraId="119B0289" w14:textId="77777777" w:rsidR="00DC6056" w:rsidRDefault="00DC6056" w:rsidP="007D581A">
            <w:pPr>
              <w:rPr>
                <w:rFonts w:ascii="Arial Narrow" w:hAnsi="Arial Narrow"/>
                <w:sz w:val="20"/>
                <w:szCs w:val="20"/>
              </w:rPr>
            </w:pPr>
          </w:p>
          <w:p w14:paraId="02BCF194" w14:textId="77777777" w:rsidR="00DC6056" w:rsidRPr="00EA1FD5" w:rsidRDefault="00DC6056" w:rsidP="007D581A">
            <w:pPr>
              <w:rPr>
                <w:sz w:val="20"/>
                <w:szCs w:val="20"/>
              </w:rPr>
            </w:pPr>
            <w:r w:rsidRPr="001B31F8">
              <w:rPr>
                <w:rFonts w:ascii="Arial Narrow" w:hAnsi="Arial Narrow"/>
                <w:sz w:val="20"/>
                <w:szCs w:val="20"/>
              </w:rPr>
              <w:t>▲</w:t>
            </w:r>
            <w:r>
              <w:rPr>
                <w:rFonts w:ascii="Arial Narrow" w:hAnsi="Arial Narrow"/>
                <w:sz w:val="20"/>
                <w:szCs w:val="20"/>
              </w:rPr>
              <w:t xml:space="preserve">                         </w:t>
            </w:r>
            <w:r>
              <w:rPr>
                <w:sz w:val="20"/>
                <w:szCs w:val="20"/>
              </w:rPr>
              <w:t>2</w:t>
            </w:r>
          </w:p>
        </w:tc>
        <w:tc>
          <w:tcPr>
            <w:tcW w:w="1698" w:type="dxa"/>
          </w:tcPr>
          <w:p w14:paraId="258C69E6" w14:textId="74D9B2DC" w:rsidR="00DC6056" w:rsidRPr="007B05C7" w:rsidRDefault="00DC6056" w:rsidP="007D581A">
            <w:pPr>
              <w:rPr>
                <w:b/>
                <w:color w:val="FF0000"/>
                <w:sz w:val="20"/>
                <w:szCs w:val="20"/>
              </w:rPr>
            </w:pPr>
            <w:r>
              <w:rPr>
                <w:b/>
                <w:sz w:val="20"/>
                <w:szCs w:val="20"/>
              </w:rPr>
              <w:t>HIM</w:t>
            </w:r>
            <w:r w:rsidR="007B05C7" w:rsidRPr="003E39B8">
              <w:rPr>
                <w:b/>
                <w:sz w:val="20"/>
                <w:szCs w:val="20"/>
              </w:rPr>
              <w:t>296</w:t>
            </w:r>
          </w:p>
          <w:p w14:paraId="16C759B4" w14:textId="77777777" w:rsidR="00DC6056" w:rsidRDefault="00DC6056" w:rsidP="007D581A">
            <w:pPr>
              <w:rPr>
                <w:sz w:val="20"/>
                <w:szCs w:val="20"/>
              </w:rPr>
            </w:pPr>
            <w:r>
              <w:rPr>
                <w:sz w:val="20"/>
                <w:szCs w:val="20"/>
              </w:rPr>
              <w:t>HIM Capstone and Seminar</w:t>
            </w:r>
          </w:p>
          <w:p w14:paraId="78C8FAE5" w14:textId="77777777" w:rsidR="00DC6056" w:rsidRDefault="00DC6056" w:rsidP="007D581A">
            <w:pPr>
              <w:rPr>
                <w:rFonts w:ascii="Arial Narrow" w:hAnsi="Arial Narrow"/>
                <w:sz w:val="20"/>
                <w:szCs w:val="20"/>
              </w:rPr>
            </w:pPr>
          </w:p>
          <w:p w14:paraId="514E1F59" w14:textId="77777777" w:rsidR="00DC6056" w:rsidRDefault="00DC6056" w:rsidP="007D581A">
            <w:pPr>
              <w:rPr>
                <w:rFonts w:ascii="Arial Narrow" w:hAnsi="Arial Narrow"/>
                <w:sz w:val="20"/>
                <w:szCs w:val="20"/>
              </w:rPr>
            </w:pPr>
          </w:p>
          <w:p w14:paraId="3D15726C" w14:textId="77777777" w:rsidR="00DC6056" w:rsidRPr="00EA1FD5" w:rsidRDefault="00DC6056" w:rsidP="007D581A">
            <w:pPr>
              <w:rPr>
                <w:sz w:val="20"/>
                <w:szCs w:val="20"/>
              </w:rPr>
            </w:pPr>
            <w:r w:rsidRPr="001B31F8">
              <w:rPr>
                <w:rFonts w:ascii="Arial Narrow" w:hAnsi="Arial Narrow"/>
                <w:sz w:val="20"/>
                <w:szCs w:val="20"/>
              </w:rPr>
              <w:t>▲</w:t>
            </w:r>
            <w:r>
              <w:rPr>
                <w:rFonts w:ascii="Arial Narrow" w:hAnsi="Arial Narrow"/>
                <w:sz w:val="20"/>
                <w:szCs w:val="20"/>
              </w:rPr>
              <w:t xml:space="preserve">                         </w:t>
            </w:r>
            <w:r>
              <w:rPr>
                <w:sz w:val="20"/>
                <w:szCs w:val="20"/>
              </w:rPr>
              <w:t>2</w:t>
            </w:r>
          </w:p>
        </w:tc>
      </w:tr>
      <w:tr w:rsidR="00DC6056" w14:paraId="0BA2BD45" w14:textId="77777777" w:rsidTr="007D581A">
        <w:trPr>
          <w:jc w:val="center"/>
        </w:trPr>
        <w:tc>
          <w:tcPr>
            <w:tcW w:w="2037" w:type="dxa"/>
          </w:tcPr>
          <w:p w14:paraId="1CC75384" w14:textId="77777777" w:rsidR="00DC6056" w:rsidRPr="001B31F8" w:rsidRDefault="00DC6056" w:rsidP="007D581A">
            <w:pPr>
              <w:rPr>
                <w:b/>
                <w:sz w:val="20"/>
                <w:szCs w:val="20"/>
              </w:rPr>
            </w:pPr>
            <w:r>
              <w:rPr>
                <w:b/>
                <w:sz w:val="20"/>
                <w:szCs w:val="20"/>
              </w:rPr>
              <w:t>HIM102</w:t>
            </w:r>
          </w:p>
          <w:p w14:paraId="25DBB982" w14:textId="77777777" w:rsidR="00DC6056" w:rsidRPr="001B31F8" w:rsidRDefault="00DC6056" w:rsidP="007D581A">
            <w:pPr>
              <w:rPr>
                <w:sz w:val="20"/>
                <w:szCs w:val="20"/>
              </w:rPr>
            </w:pPr>
            <w:r>
              <w:rPr>
                <w:sz w:val="20"/>
                <w:szCs w:val="20"/>
              </w:rPr>
              <w:t>Introduction to Health Records</w:t>
            </w:r>
          </w:p>
          <w:p w14:paraId="79687FCC" w14:textId="77777777" w:rsidR="00DC6056" w:rsidRDefault="00DC6056" w:rsidP="007D581A">
            <w:pPr>
              <w:rPr>
                <w:rFonts w:ascii="Arial Narrow" w:hAnsi="Arial Narrow"/>
                <w:sz w:val="20"/>
                <w:szCs w:val="20"/>
              </w:rPr>
            </w:pPr>
          </w:p>
          <w:p w14:paraId="38FBB191" w14:textId="77777777" w:rsidR="00DC6056" w:rsidRDefault="00DC6056" w:rsidP="007D581A">
            <w:pPr>
              <w:rPr>
                <w:rFonts w:ascii="Arial Narrow" w:hAnsi="Arial Narrow"/>
                <w:sz w:val="20"/>
                <w:szCs w:val="20"/>
              </w:rPr>
            </w:pPr>
          </w:p>
          <w:p w14:paraId="2AD7D647" w14:textId="77777777" w:rsidR="00DC6056" w:rsidRDefault="00DC6056" w:rsidP="007D581A">
            <w:pPr>
              <w:rPr>
                <w:rFonts w:ascii="Arial Narrow" w:hAnsi="Arial Narrow"/>
                <w:sz w:val="20"/>
                <w:szCs w:val="20"/>
              </w:rPr>
            </w:pPr>
          </w:p>
          <w:p w14:paraId="35442A06" w14:textId="30E9EF61" w:rsidR="00DC6056" w:rsidRPr="001B31F8" w:rsidRDefault="00DC6056" w:rsidP="007D581A">
            <w:pPr>
              <w:rPr>
                <w:sz w:val="20"/>
                <w:szCs w:val="20"/>
              </w:rPr>
            </w:pPr>
            <w:r w:rsidRPr="001B31F8">
              <w:rPr>
                <w:rFonts w:ascii="Arial Narrow" w:hAnsi="Arial Narrow"/>
                <w:sz w:val="20"/>
                <w:szCs w:val="20"/>
              </w:rPr>
              <w:t>▲</w:t>
            </w:r>
            <w:r>
              <w:rPr>
                <w:rFonts w:ascii="Arial Narrow" w:hAnsi="Arial Narrow"/>
                <w:sz w:val="20"/>
                <w:szCs w:val="20"/>
              </w:rPr>
              <w:t xml:space="preserve"> </w:t>
            </w:r>
            <w:r w:rsidR="003E39B8">
              <w:rPr>
                <w:rFonts w:ascii="Arial Narrow" w:hAnsi="Arial Narrow"/>
                <w:sz w:val="20"/>
                <w:szCs w:val="20"/>
              </w:rPr>
              <w:t xml:space="preserve">                               </w:t>
            </w:r>
            <w:r>
              <w:rPr>
                <w:sz w:val="20"/>
                <w:szCs w:val="20"/>
              </w:rPr>
              <w:t>3</w:t>
            </w:r>
            <w:r w:rsidRPr="001B31F8">
              <w:rPr>
                <w:rFonts w:ascii="Arial Narrow" w:hAnsi="Arial Narrow"/>
                <w:sz w:val="20"/>
                <w:szCs w:val="20"/>
              </w:rPr>
              <w:t xml:space="preserve"> </w:t>
            </w:r>
            <w:r w:rsidRPr="001B31F8">
              <w:rPr>
                <w:sz w:val="20"/>
                <w:szCs w:val="20"/>
              </w:rPr>
              <w:t xml:space="preserve">                                            </w:t>
            </w:r>
          </w:p>
        </w:tc>
        <w:tc>
          <w:tcPr>
            <w:tcW w:w="2138" w:type="dxa"/>
            <w:shd w:val="clear" w:color="auto" w:fill="auto"/>
          </w:tcPr>
          <w:p w14:paraId="130D05EB" w14:textId="77777777" w:rsidR="00DC6056" w:rsidRDefault="00DC6056" w:rsidP="007D581A">
            <w:pPr>
              <w:rPr>
                <w:b/>
                <w:sz w:val="20"/>
                <w:szCs w:val="20"/>
              </w:rPr>
            </w:pPr>
            <w:r>
              <w:rPr>
                <w:b/>
                <w:sz w:val="20"/>
                <w:szCs w:val="20"/>
              </w:rPr>
              <w:t>HIM216</w:t>
            </w:r>
          </w:p>
          <w:p w14:paraId="75A8C4C3" w14:textId="77777777" w:rsidR="00DC6056" w:rsidRPr="001B31F8" w:rsidRDefault="00DC6056" w:rsidP="007D581A">
            <w:pPr>
              <w:rPr>
                <w:sz w:val="20"/>
                <w:szCs w:val="20"/>
              </w:rPr>
            </w:pPr>
            <w:r>
              <w:rPr>
                <w:sz w:val="20"/>
                <w:szCs w:val="20"/>
              </w:rPr>
              <w:t>Clinical Classification Systems II</w:t>
            </w:r>
          </w:p>
          <w:p w14:paraId="6691561D" w14:textId="77777777" w:rsidR="00DC6056" w:rsidRDefault="00DC6056" w:rsidP="007D581A">
            <w:pPr>
              <w:rPr>
                <w:rFonts w:ascii="Arial Narrow" w:hAnsi="Arial Narrow"/>
                <w:sz w:val="20"/>
                <w:szCs w:val="20"/>
              </w:rPr>
            </w:pPr>
          </w:p>
          <w:p w14:paraId="70A17850" w14:textId="77777777" w:rsidR="00DC6056" w:rsidRDefault="00DC6056" w:rsidP="007D581A">
            <w:pPr>
              <w:rPr>
                <w:rFonts w:ascii="Arial Narrow" w:hAnsi="Arial Narrow"/>
                <w:sz w:val="20"/>
                <w:szCs w:val="20"/>
              </w:rPr>
            </w:pPr>
          </w:p>
          <w:p w14:paraId="7D9196D6" w14:textId="77777777" w:rsidR="00DC6056" w:rsidRDefault="00DC6056" w:rsidP="007D581A">
            <w:pPr>
              <w:rPr>
                <w:rFonts w:ascii="Arial Narrow" w:hAnsi="Arial Narrow"/>
                <w:sz w:val="20"/>
                <w:szCs w:val="20"/>
              </w:rPr>
            </w:pPr>
          </w:p>
          <w:p w14:paraId="555480A8" w14:textId="2E155F86" w:rsidR="00DC6056" w:rsidRPr="001B31F8" w:rsidRDefault="00DC6056" w:rsidP="007D581A">
            <w:pPr>
              <w:rPr>
                <w:sz w:val="20"/>
                <w:szCs w:val="20"/>
              </w:rPr>
            </w:pPr>
            <w:r w:rsidRPr="001B31F8">
              <w:rPr>
                <w:rFonts w:ascii="Arial Narrow" w:hAnsi="Arial Narrow"/>
                <w:sz w:val="20"/>
                <w:szCs w:val="20"/>
              </w:rPr>
              <w:t>▲</w:t>
            </w:r>
            <w:r w:rsidRPr="001B31F8">
              <w:rPr>
                <w:sz w:val="20"/>
                <w:szCs w:val="20"/>
              </w:rPr>
              <w:t xml:space="preserve">       </w:t>
            </w:r>
            <w:r w:rsidR="003E39B8">
              <w:rPr>
                <w:sz w:val="20"/>
                <w:szCs w:val="20"/>
              </w:rPr>
              <w:t xml:space="preserve">                          </w:t>
            </w:r>
            <w:r>
              <w:rPr>
                <w:sz w:val="20"/>
                <w:szCs w:val="20"/>
              </w:rPr>
              <w:t>4</w:t>
            </w:r>
            <w:r w:rsidRPr="001B31F8">
              <w:rPr>
                <w:rFonts w:ascii="Arial Narrow" w:hAnsi="Arial Narrow"/>
                <w:sz w:val="20"/>
                <w:szCs w:val="20"/>
              </w:rPr>
              <w:t xml:space="preserve"> </w:t>
            </w:r>
            <w:r w:rsidRPr="001B31F8">
              <w:rPr>
                <w:sz w:val="20"/>
                <w:szCs w:val="20"/>
              </w:rPr>
              <w:t xml:space="preserve">                                            </w:t>
            </w:r>
          </w:p>
        </w:tc>
        <w:tc>
          <w:tcPr>
            <w:tcW w:w="1998" w:type="dxa"/>
            <w:shd w:val="clear" w:color="auto" w:fill="D9D9D9" w:themeFill="background1" w:themeFillShade="D9"/>
          </w:tcPr>
          <w:p w14:paraId="25D8A30C" w14:textId="77777777" w:rsidR="00DC6056" w:rsidRDefault="00DC6056" w:rsidP="007D581A">
            <w:pPr>
              <w:rPr>
                <w:b/>
                <w:sz w:val="20"/>
                <w:szCs w:val="20"/>
              </w:rPr>
            </w:pPr>
          </w:p>
        </w:tc>
        <w:tc>
          <w:tcPr>
            <w:tcW w:w="1705" w:type="dxa"/>
          </w:tcPr>
          <w:p w14:paraId="02F3BA10" w14:textId="77777777" w:rsidR="00DC6056" w:rsidRDefault="00DC6056" w:rsidP="007D581A">
            <w:pPr>
              <w:rPr>
                <w:b/>
                <w:sz w:val="20"/>
                <w:szCs w:val="20"/>
              </w:rPr>
            </w:pPr>
            <w:r>
              <w:rPr>
                <w:b/>
                <w:sz w:val="20"/>
                <w:szCs w:val="20"/>
              </w:rPr>
              <w:t>HIM252</w:t>
            </w:r>
          </w:p>
          <w:p w14:paraId="5B359BDA" w14:textId="77777777" w:rsidR="00DC6056" w:rsidRDefault="00DC6056" w:rsidP="007D581A">
            <w:pPr>
              <w:rPr>
                <w:sz w:val="20"/>
                <w:szCs w:val="20"/>
              </w:rPr>
            </w:pPr>
            <w:r>
              <w:rPr>
                <w:sz w:val="20"/>
                <w:szCs w:val="20"/>
              </w:rPr>
              <w:t>Manageme</w:t>
            </w:r>
            <w:r w:rsidR="004F60CA">
              <w:rPr>
                <w:sz w:val="20"/>
                <w:szCs w:val="20"/>
              </w:rPr>
              <w:t>nt of Health Information Services</w:t>
            </w:r>
          </w:p>
          <w:p w14:paraId="32A8E233" w14:textId="77777777" w:rsidR="00DC6056" w:rsidRDefault="00DC6056" w:rsidP="007D581A">
            <w:pPr>
              <w:rPr>
                <w:rFonts w:ascii="Arial Narrow" w:hAnsi="Arial Narrow"/>
                <w:sz w:val="20"/>
                <w:szCs w:val="20"/>
              </w:rPr>
            </w:pPr>
          </w:p>
          <w:p w14:paraId="13FA8D81" w14:textId="77777777" w:rsidR="00DC6056" w:rsidRPr="00EA1FD5" w:rsidRDefault="00DC6056" w:rsidP="007D581A">
            <w:pPr>
              <w:rPr>
                <w:sz w:val="20"/>
                <w:szCs w:val="20"/>
              </w:rPr>
            </w:pPr>
            <w:r w:rsidRPr="001B31F8">
              <w:rPr>
                <w:rFonts w:ascii="Arial Narrow" w:hAnsi="Arial Narrow"/>
                <w:sz w:val="20"/>
                <w:szCs w:val="20"/>
              </w:rPr>
              <w:t>▲</w:t>
            </w:r>
            <w:r>
              <w:rPr>
                <w:rFonts w:ascii="Arial Narrow" w:hAnsi="Arial Narrow"/>
                <w:sz w:val="20"/>
                <w:szCs w:val="20"/>
              </w:rPr>
              <w:t xml:space="preserve">                         </w:t>
            </w:r>
            <w:r>
              <w:rPr>
                <w:sz w:val="20"/>
                <w:szCs w:val="20"/>
              </w:rPr>
              <w:t>3</w:t>
            </w:r>
          </w:p>
        </w:tc>
        <w:tc>
          <w:tcPr>
            <w:tcW w:w="1698" w:type="dxa"/>
          </w:tcPr>
          <w:p w14:paraId="0E135293" w14:textId="77777777" w:rsidR="00DC6056" w:rsidRDefault="00DC6056" w:rsidP="007D581A">
            <w:pPr>
              <w:rPr>
                <w:b/>
                <w:sz w:val="20"/>
                <w:szCs w:val="20"/>
              </w:rPr>
            </w:pPr>
            <w:r>
              <w:rPr>
                <w:b/>
                <w:sz w:val="20"/>
                <w:szCs w:val="20"/>
              </w:rPr>
              <w:t>SOC101</w:t>
            </w:r>
          </w:p>
          <w:p w14:paraId="16539A89" w14:textId="77777777" w:rsidR="00DC6056" w:rsidRPr="001A6940" w:rsidRDefault="00DC6056" w:rsidP="007D581A">
            <w:pPr>
              <w:rPr>
                <w:sz w:val="20"/>
                <w:szCs w:val="20"/>
              </w:rPr>
            </w:pPr>
            <w:r w:rsidRPr="001A6940">
              <w:rPr>
                <w:sz w:val="20"/>
                <w:szCs w:val="20"/>
              </w:rPr>
              <w:t>Introduction to Sociology</w:t>
            </w:r>
          </w:p>
          <w:p w14:paraId="205C380A" w14:textId="77777777" w:rsidR="00DC6056" w:rsidRDefault="00DC6056" w:rsidP="007D581A">
            <w:pPr>
              <w:rPr>
                <w:rFonts w:ascii="Arial Narrow" w:hAnsi="Arial Narrow"/>
                <w:sz w:val="20"/>
                <w:szCs w:val="20"/>
              </w:rPr>
            </w:pPr>
            <w:r>
              <w:rPr>
                <w:rFonts w:ascii="Arial Narrow" w:hAnsi="Arial Narrow"/>
                <w:sz w:val="20"/>
                <w:szCs w:val="20"/>
              </w:rPr>
              <w:t xml:space="preserve">         </w:t>
            </w:r>
          </w:p>
          <w:p w14:paraId="0CDE88F0" w14:textId="77777777" w:rsidR="00DC6056" w:rsidRDefault="00DC6056" w:rsidP="007D581A">
            <w:pPr>
              <w:rPr>
                <w:rFonts w:ascii="Arial Narrow" w:hAnsi="Arial Narrow"/>
                <w:sz w:val="20"/>
                <w:szCs w:val="20"/>
              </w:rPr>
            </w:pPr>
          </w:p>
          <w:p w14:paraId="50382698" w14:textId="77777777" w:rsidR="00DC6056" w:rsidRDefault="00DC6056" w:rsidP="007D581A">
            <w:pPr>
              <w:rPr>
                <w:rFonts w:ascii="Arial Narrow" w:hAnsi="Arial Narrow"/>
                <w:sz w:val="20"/>
                <w:szCs w:val="20"/>
              </w:rPr>
            </w:pPr>
          </w:p>
          <w:p w14:paraId="152D7308" w14:textId="72E8944C" w:rsidR="00DC6056" w:rsidRDefault="00DC6056" w:rsidP="007D581A">
            <w:pPr>
              <w:rPr>
                <w:b/>
                <w:sz w:val="20"/>
                <w:szCs w:val="20"/>
              </w:rPr>
            </w:pPr>
            <w:r>
              <w:rPr>
                <w:rFonts w:ascii="Arial Narrow" w:hAnsi="Arial Narrow"/>
                <w:sz w:val="20"/>
                <w:szCs w:val="20"/>
              </w:rPr>
              <w:t xml:space="preserve">                             </w:t>
            </w:r>
            <w:r>
              <w:rPr>
                <w:sz w:val="20"/>
                <w:szCs w:val="20"/>
              </w:rPr>
              <w:t>3</w:t>
            </w:r>
          </w:p>
        </w:tc>
      </w:tr>
      <w:tr w:rsidR="00DC6056" w14:paraId="161B117A" w14:textId="77777777" w:rsidTr="007D581A">
        <w:trPr>
          <w:jc w:val="center"/>
        </w:trPr>
        <w:tc>
          <w:tcPr>
            <w:tcW w:w="2037" w:type="dxa"/>
          </w:tcPr>
          <w:p w14:paraId="7D43BEDA" w14:textId="77777777" w:rsidR="00DC6056" w:rsidRPr="001B31F8" w:rsidRDefault="00DC6056" w:rsidP="007D581A">
            <w:pPr>
              <w:rPr>
                <w:b/>
                <w:sz w:val="20"/>
                <w:szCs w:val="20"/>
              </w:rPr>
            </w:pPr>
            <w:r>
              <w:rPr>
                <w:b/>
                <w:sz w:val="20"/>
                <w:szCs w:val="20"/>
              </w:rPr>
              <w:t>HIM106</w:t>
            </w:r>
          </w:p>
          <w:p w14:paraId="2AFDB9A4" w14:textId="77777777" w:rsidR="00DC6056" w:rsidRPr="001B31F8" w:rsidRDefault="00DC6056" w:rsidP="007D581A">
            <w:pPr>
              <w:rPr>
                <w:sz w:val="20"/>
                <w:szCs w:val="20"/>
              </w:rPr>
            </w:pPr>
            <w:r>
              <w:rPr>
                <w:sz w:val="20"/>
                <w:szCs w:val="20"/>
              </w:rPr>
              <w:t>Clinical Classification Systems I</w:t>
            </w:r>
          </w:p>
          <w:p w14:paraId="62C79993" w14:textId="77777777" w:rsidR="00DC6056" w:rsidRDefault="00DC6056" w:rsidP="007D581A">
            <w:pPr>
              <w:rPr>
                <w:rFonts w:ascii="Arial Narrow" w:hAnsi="Arial Narrow"/>
                <w:sz w:val="20"/>
                <w:szCs w:val="20"/>
              </w:rPr>
            </w:pPr>
          </w:p>
          <w:p w14:paraId="1E5B83CE" w14:textId="2A2E432B" w:rsidR="00DC6056" w:rsidRPr="001B31F8" w:rsidRDefault="00DC6056" w:rsidP="007D581A">
            <w:pPr>
              <w:rPr>
                <w:sz w:val="20"/>
                <w:szCs w:val="20"/>
              </w:rPr>
            </w:pPr>
            <w:r w:rsidRPr="001B31F8">
              <w:rPr>
                <w:rFonts w:ascii="Arial Narrow" w:hAnsi="Arial Narrow"/>
                <w:sz w:val="20"/>
                <w:szCs w:val="20"/>
              </w:rPr>
              <w:t>▲</w:t>
            </w:r>
            <w:r w:rsidRPr="001B31F8">
              <w:rPr>
                <w:sz w:val="20"/>
                <w:szCs w:val="20"/>
              </w:rPr>
              <w:t xml:space="preserve">       </w:t>
            </w:r>
            <w:r w:rsidR="003E39B8">
              <w:rPr>
                <w:sz w:val="20"/>
                <w:szCs w:val="20"/>
              </w:rPr>
              <w:t xml:space="preserve">                         </w:t>
            </w:r>
            <w:r>
              <w:rPr>
                <w:sz w:val="20"/>
                <w:szCs w:val="20"/>
              </w:rPr>
              <w:t>4</w:t>
            </w:r>
            <w:r w:rsidRPr="001B31F8">
              <w:rPr>
                <w:rFonts w:ascii="Arial Narrow" w:hAnsi="Arial Narrow"/>
                <w:sz w:val="20"/>
                <w:szCs w:val="20"/>
              </w:rPr>
              <w:t xml:space="preserve"> </w:t>
            </w:r>
            <w:r w:rsidRPr="001B31F8">
              <w:rPr>
                <w:sz w:val="20"/>
                <w:szCs w:val="20"/>
              </w:rPr>
              <w:t xml:space="preserve">                                            </w:t>
            </w:r>
          </w:p>
        </w:tc>
        <w:tc>
          <w:tcPr>
            <w:tcW w:w="2138" w:type="dxa"/>
          </w:tcPr>
          <w:p w14:paraId="37DC42CA" w14:textId="77777777" w:rsidR="00DC6056" w:rsidRPr="001B31F8" w:rsidRDefault="00DC6056" w:rsidP="007D581A">
            <w:pPr>
              <w:rPr>
                <w:sz w:val="20"/>
                <w:szCs w:val="20"/>
              </w:rPr>
            </w:pPr>
          </w:p>
        </w:tc>
        <w:tc>
          <w:tcPr>
            <w:tcW w:w="1998" w:type="dxa"/>
            <w:shd w:val="clear" w:color="auto" w:fill="D9D9D9" w:themeFill="background1" w:themeFillShade="D9"/>
          </w:tcPr>
          <w:p w14:paraId="17FB07C4" w14:textId="77777777" w:rsidR="00DC6056" w:rsidRDefault="00DC6056" w:rsidP="007D581A">
            <w:pPr>
              <w:rPr>
                <w:b/>
                <w:sz w:val="20"/>
                <w:szCs w:val="20"/>
              </w:rPr>
            </w:pPr>
          </w:p>
        </w:tc>
        <w:tc>
          <w:tcPr>
            <w:tcW w:w="1705" w:type="dxa"/>
          </w:tcPr>
          <w:p w14:paraId="1465AF84" w14:textId="77777777" w:rsidR="00DC6056" w:rsidRDefault="00DC6056" w:rsidP="007D581A">
            <w:pPr>
              <w:rPr>
                <w:b/>
                <w:sz w:val="20"/>
                <w:szCs w:val="20"/>
              </w:rPr>
            </w:pPr>
            <w:r>
              <w:rPr>
                <w:b/>
                <w:sz w:val="20"/>
                <w:szCs w:val="20"/>
              </w:rPr>
              <w:t>PSY101</w:t>
            </w:r>
          </w:p>
          <w:p w14:paraId="1C0B0F1B" w14:textId="77777777" w:rsidR="00DC6056" w:rsidRDefault="00DC6056" w:rsidP="007D581A">
            <w:pPr>
              <w:rPr>
                <w:sz w:val="20"/>
                <w:szCs w:val="20"/>
              </w:rPr>
            </w:pPr>
            <w:r>
              <w:rPr>
                <w:sz w:val="20"/>
                <w:szCs w:val="20"/>
              </w:rPr>
              <w:t>General Psychology</w:t>
            </w:r>
          </w:p>
          <w:p w14:paraId="6F4F4277" w14:textId="77777777" w:rsidR="00DC6056" w:rsidRDefault="00DC6056" w:rsidP="007D581A">
            <w:pPr>
              <w:rPr>
                <w:rFonts w:ascii="Arial Narrow" w:hAnsi="Arial Narrow"/>
                <w:sz w:val="20"/>
                <w:szCs w:val="20"/>
              </w:rPr>
            </w:pPr>
          </w:p>
          <w:p w14:paraId="4EB5D042" w14:textId="77777777" w:rsidR="00DC6056" w:rsidRPr="00EA1FD5" w:rsidRDefault="00DC6056" w:rsidP="007D581A">
            <w:pPr>
              <w:rPr>
                <w:sz w:val="20"/>
                <w:szCs w:val="20"/>
              </w:rPr>
            </w:pPr>
            <w:r>
              <w:rPr>
                <w:rFonts w:ascii="Arial Narrow" w:hAnsi="Arial Narrow"/>
                <w:sz w:val="20"/>
                <w:szCs w:val="20"/>
              </w:rPr>
              <w:t xml:space="preserve">                              </w:t>
            </w:r>
            <w:r>
              <w:rPr>
                <w:sz w:val="20"/>
                <w:szCs w:val="20"/>
              </w:rPr>
              <w:t>3</w:t>
            </w:r>
          </w:p>
        </w:tc>
        <w:tc>
          <w:tcPr>
            <w:tcW w:w="1698" w:type="dxa"/>
          </w:tcPr>
          <w:p w14:paraId="300345BA" w14:textId="77777777" w:rsidR="00DC6056" w:rsidRDefault="00DC6056" w:rsidP="007D581A">
            <w:pPr>
              <w:rPr>
                <w:b/>
                <w:sz w:val="20"/>
                <w:szCs w:val="20"/>
              </w:rPr>
            </w:pPr>
            <w:r>
              <w:rPr>
                <w:b/>
                <w:sz w:val="20"/>
                <w:szCs w:val="20"/>
              </w:rPr>
              <w:t>General Studies Elective</w:t>
            </w:r>
          </w:p>
          <w:p w14:paraId="0896AA92" w14:textId="77777777" w:rsidR="00DC6056" w:rsidRDefault="00DC6056" w:rsidP="007D581A">
            <w:pPr>
              <w:rPr>
                <w:b/>
                <w:sz w:val="20"/>
                <w:szCs w:val="20"/>
              </w:rPr>
            </w:pPr>
          </w:p>
          <w:p w14:paraId="171A46C8" w14:textId="77777777" w:rsidR="00474D56" w:rsidRDefault="00DC6056" w:rsidP="007D581A">
            <w:pPr>
              <w:rPr>
                <w:sz w:val="20"/>
                <w:szCs w:val="20"/>
              </w:rPr>
            </w:pPr>
            <w:r>
              <w:rPr>
                <w:sz w:val="20"/>
                <w:szCs w:val="20"/>
              </w:rPr>
              <w:t xml:space="preserve">                        </w:t>
            </w:r>
          </w:p>
          <w:p w14:paraId="661A32C8" w14:textId="77777777" w:rsidR="00DC6056" w:rsidRDefault="00474D56" w:rsidP="007D581A">
            <w:pPr>
              <w:rPr>
                <w:b/>
                <w:sz w:val="20"/>
                <w:szCs w:val="20"/>
              </w:rPr>
            </w:pPr>
            <w:r>
              <w:rPr>
                <w:sz w:val="20"/>
                <w:szCs w:val="20"/>
              </w:rPr>
              <w:t xml:space="preserve">                        </w:t>
            </w:r>
            <w:r w:rsidR="00DC6056">
              <w:rPr>
                <w:sz w:val="20"/>
                <w:szCs w:val="20"/>
              </w:rPr>
              <w:t xml:space="preserve">      3</w:t>
            </w:r>
          </w:p>
        </w:tc>
      </w:tr>
      <w:tr w:rsidR="00DC6056" w14:paraId="424A0C0C" w14:textId="77777777" w:rsidTr="007D581A">
        <w:trPr>
          <w:jc w:val="center"/>
        </w:trPr>
        <w:tc>
          <w:tcPr>
            <w:tcW w:w="2037" w:type="dxa"/>
            <w:shd w:val="clear" w:color="auto" w:fill="D9D9D9" w:themeFill="background1" w:themeFillShade="D9"/>
          </w:tcPr>
          <w:p w14:paraId="277A4199" w14:textId="77777777" w:rsidR="00DC6056" w:rsidRDefault="00DC6056" w:rsidP="007D581A">
            <w:pPr>
              <w:rPr>
                <w:b/>
                <w:sz w:val="20"/>
                <w:szCs w:val="20"/>
              </w:rPr>
            </w:pPr>
          </w:p>
        </w:tc>
        <w:tc>
          <w:tcPr>
            <w:tcW w:w="2138" w:type="dxa"/>
          </w:tcPr>
          <w:p w14:paraId="183360FA" w14:textId="77777777" w:rsidR="00DC6056" w:rsidRPr="001B31F8" w:rsidRDefault="00DC6056" w:rsidP="007D581A">
            <w:pPr>
              <w:rPr>
                <w:sz w:val="20"/>
                <w:szCs w:val="20"/>
              </w:rPr>
            </w:pPr>
          </w:p>
        </w:tc>
        <w:tc>
          <w:tcPr>
            <w:tcW w:w="1998" w:type="dxa"/>
            <w:shd w:val="clear" w:color="auto" w:fill="D9D9D9" w:themeFill="background1" w:themeFillShade="D9"/>
          </w:tcPr>
          <w:p w14:paraId="061C1ADC" w14:textId="77777777" w:rsidR="00DC6056" w:rsidRDefault="00DC6056" w:rsidP="007D581A">
            <w:pPr>
              <w:rPr>
                <w:b/>
                <w:sz w:val="20"/>
                <w:szCs w:val="20"/>
              </w:rPr>
            </w:pPr>
          </w:p>
        </w:tc>
        <w:tc>
          <w:tcPr>
            <w:tcW w:w="1705" w:type="dxa"/>
            <w:shd w:val="clear" w:color="auto" w:fill="D9D9D9" w:themeFill="background1" w:themeFillShade="D9"/>
          </w:tcPr>
          <w:p w14:paraId="7F3F1AB2" w14:textId="77777777" w:rsidR="00DC6056" w:rsidRDefault="00DC6056" w:rsidP="007D581A">
            <w:pPr>
              <w:rPr>
                <w:b/>
                <w:sz w:val="20"/>
                <w:szCs w:val="20"/>
              </w:rPr>
            </w:pPr>
          </w:p>
        </w:tc>
        <w:tc>
          <w:tcPr>
            <w:tcW w:w="1698" w:type="dxa"/>
            <w:shd w:val="clear" w:color="auto" w:fill="D9D9D9" w:themeFill="background1" w:themeFillShade="D9"/>
          </w:tcPr>
          <w:p w14:paraId="32F02862" w14:textId="77777777" w:rsidR="00DC6056" w:rsidRDefault="00DC6056" w:rsidP="007D581A">
            <w:pPr>
              <w:rPr>
                <w:b/>
                <w:sz w:val="20"/>
                <w:szCs w:val="20"/>
              </w:rPr>
            </w:pPr>
          </w:p>
        </w:tc>
      </w:tr>
      <w:tr w:rsidR="00DC6056" w14:paraId="51198129" w14:textId="77777777" w:rsidTr="007D581A">
        <w:trPr>
          <w:jc w:val="center"/>
        </w:trPr>
        <w:tc>
          <w:tcPr>
            <w:tcW w:w="2037" w:type="dxa"/>
          </w:tcPr>
          <w:p w14:paraId="2DBCF709" w14:textId="77777777" w:rsidR="00DC6056" w:rsidRDefault="00DC6056" w:rsidP="007D581A">
            <w:pPr>
              <w:jc w:val="right"/>
              <w:rPr>
                <w:sz w:val="20"/>
                <w:szCs w:val="20"/>
              </w:rPr>
            </w:pPr>
            <w:r>
              <w:rPr>
                <w:sz w:val="20"/>
                <w:szCs w:val="20"/>
              </w:rPr>
              <w:t>14 CREDITS</w:t>
            </w:r>
          </w:p>
        </w:tc>
        <w:tc>
          <w:tcPr>
            <w:tcW w:w="2138" w:type="dxa"/>
          </w:tcPr>
          <w:p w14:paraId="455DE378" w14:textId="77777777" w:rsidR="00DC6056" w:rsidRPr="003A4174" w:rsidRDefault="00DC6056" w:rsidP="007D581A">
            <w:pPr>
              <w:jc w:val="right"/>
              <w:rPr>
                <w:sz w:val="20"/>
                <w:szCs w:val="20"/>
              </w:rPr>
            </w:pPr>
            <w:r>
              <w:rPr>
                <w:sz w:val="20"/>
                <w:szCs w:val="20"/>
              </w:rPr>
              <w:t>14 CREDITS</w:t>
            </w:r>
          </w:p>
        </w:tc>
        <w:tc>
          <w:tcPr>
            <w:tcW w:w="1998" w:type="dxa"/>
          </w:tcPr>
          <w:p w14:paraId="3DEC4C35" w14:textId="5AF43E21" w:rsidR="00DC6056" w:rsidRDefault="00DC6056" w:rsidP="007D581A">
            <w:pPr>
              <w:jc w:val="right"/>
              <w:rPr>
                <w:sz w:val="20"/>
                <w:szCs w:val="20"/>
              </w:rPr>
            </w:pPr>
            <w:r>
              <w:rPr>
                <w:sz w:val="20"/>
                <w:szCs w:val="20"/>
              </w:rPr>
              <w:t xml:space="preserve">7 </w:t>
            </w:r>
            <w:r w:rsidR="003E39B8">
              <w:rPr>
                <w:sz w:val="20"/>
                <w:szCs w:val="20"/>
              </w:rPr>
              <w:t>CREDITS</w:t>
            </w:r>
          </w:p>
        </w:tc>
        <w:tc>
          <w:tcPr>
            <w:tcW w:w="1705" w:type="dxa"/>
          </w:tcPr>
          <w:p w14:paraId="2D347063" w14:textId="2CFBF41D" w:rsidR="00DC6056" w:rsidRDefault="00DC6056" w:rsidP="007D581A">
            <w:pPr>
              <w:jc w:val="right"/>
              <w:rPr>
                <w:sz w:val="20"/>
                <w:szCs w:val="20"/>
              </w:rPr>
            </w:pPr>
            <w:r>
              <w:rPr>
                <w:sz w:val="20"/>
                <w:szCs w:val="20"/>
              </w:rPr>
              <w:t xml:space="preserve">14 </w:t>
            </w:r>
            <w:r w:rsidR="003E39B8">
              <w:rPr>
                <w:sz w:val="20"/>
                <w:szCs w:val="20"/>
              </w:rPr>
              <w:t>CREDITS</w:t>
            </w:r>
          </w:p>
        </w:tc>
        <w:tc>
          <w:tcPr>
            <w:tcW w:w="1698" w:type="dxa"/>
          </w:tcPr>
          <w:p w14:paraId="4FC8455B" w14:textId="153775C7" w:rsidR="00DC6056" w:rsidRDefault="003E39B8" w:rsidP="007D581A">
            <w:pPr>
              <w:jc w:val="right"/>
              <w:rPr>
                <w:sz w:val="20"/>
                <w:szCs w:val="20"/>
              </w:rPr>
            </w:pPr>
            <w:r>
              <w:rPr>
                <w:sz w:val="20"/>
                <w:szCs w:val="20"/>
              </w:rPr>
              <w:t>13 CREDITS</w:t>
            </w:r>
          </w:p>
        </w:tc>
      </w:tr>
      <w:tr w:rsidR="00DC6056" w:rsidRPr="007F5503" w14:paraId="1089115B" w14:textId="77777777" w:rsidTr="007D581A">
        <w:trPr>
          <w:jc w:val="center"/>
        </w:trPr>
        <w:tc>
          <w:tcPr>
            <w:tcW w:w="9576" w:type="dxa"/>
            <w:gridSpan w:val="5"/>
          </w:tcPr>
          <w:p w14:paraId="5A7CD836" w14:textId="77777777" w:rsidR="00DC6056" w:rsidRPr="007F5503" w:rsidRDefault="00DC6056" w:rsidP="007D581A">
            <w:pPr>
              <w:jc w:val="center"/>
              <w:rPr>
                <w:b/>
                <w:sz w:val="20"/>
                <w:szCs w:val="20"/>
              </w:rPr>
            </w:pPr>
          </w:p>
          <w:p w14:paraId="027F730D" w14:textId="77777777" w:rsidR="00DC6056" w:rsidRDefault="00DC6056" w:rsidP="007D581A">
            <w:pPr>
              <w:jc w:val="center"/>
              <w:rPr>
                <w:b/>
                <w:sz w:val="20"/>
                <w:szCs w:val="20"/>
              </w:rPr>
            </w:pPr>
            <w:r>
              <w:rPr>
                <w:b/>
                <w:sz w:val="20"/>
                <w:szCs w:val="20"/>
              </w:rPr>
              <w:t>62</w:t>
            </w:r>
            <w:r w:rsidRPr="007F5503">
              <w:rPr>
                <w:b/>
                <w:sz w:val="20"/>
                <w:szCs w:val="20"/>
              </w:rPr>
              <w:t xml:space="preserve"> SEMESTER CREDITS</w:t>
            </w:r>
          </w:p>
          <w:p w14:paraId="7739ACBE" w14:textId="77777777" w:rsidR="00DC6056" w:rsidRDefault="00DC6056" w:rsidP="007D581A">
            <w:pPr>
              <w:spacing w:before="28"/>
              <w:ind w:right="-20"/>
              <w:jc w:val="both"/>
              <w:rPr>
                <w:rFonts w:eastAsia="Book Antiqua" w:cs="Book Antiqua"/>
                <w:bCs/>
                <w:sz w:val="20"/>
                <w:szCs w:val="20"/>
              </w:rPr>
            </w:pPr>
            <w:r>
              <w:rPr>
                <w:rFonts w:eastAsia="Book Antiqua" w:cs="Book Antiqua"/>
                <w:bCs/>
                <w:sz w:val="20"/>
                <w:szCs w:val="20"/>
              </w:rPr>
              <w:t>Program prerequisites are BIO102 and HSC101.</w:t>
            </w:r>
          </w:p>
          <w:p w14:paraId="22C5A1D3" w14:textId="77777777" w:rsidR="00DC6056" w:rsidRPr="00E31E65" w:rsidRDefault="00DC6056" w:rsidP="007D581A">
            <w:pPr>
              <w:spacing w:before="28"/>
              <w:ind w:right="-20"/>
              <w:jc w:val="both"/>
              <w:rPr>
                <w:rFonts w:eastAsia="Book Antiqua" w:cs="Book Antiqua"/>
                <w:sz w:val="20"/>
                <w:szCs w:val="20"/>
              </w:rPr>
            </w:pPr>
            <w:r>
              <w:rPr>
                <w:rFonts w:eastAsia="Book Antiqua" w:cs="Book Antiqua"/>
                <w:bCs/>
                <w:sz w:val="20"/>
                <w:szCs w:val="20"/>
              </w:rPr>
              <w:t xml:space="preserve">Students are </w:t>
            </w:r>
            <w:r w:rsidR="008B2843">
              <w:rPr>
                <w:rFonts w:eastAsia="Book Antiqua" w:cs="Book Antiqua"/>
                <w:bCs/>
                <w:sz w:val="20"/>
                <w:szCs w:val="20"/>
              </w:rPr>
              <w:t>required to have a</w:t>
            </w:r>
            <w:r w:rsidR="004F60CA">
              <w:rPr>
                <w:rFonts w:eastAsia="Book Antiqua" w:cs="Book Antiqua"/>
                <w:bCs/>
                <w:sz w:val="20"/>
                <w:szCs w:val="20"/>
              </w:rPr>
              <w:t>n Ohio</w:t>
            </w:r>
            <w:r w:rsidR="008B2843">
              <w:rPr>
                <w:rFonts w:eastAsia="Book Antiqua" w:cs="Book Antiqua"/>
                <w:bCs/>
                <w:sz w:val="20"/>
                <w:szCs w:val="20"/>
              </w:rPr>
              <w:t xml:space="preserve"> BCI </w:t>
            </w:r>
            <w:r>
              <w:rPr>
                <w:rFonts w:eastAsia="Book Antiqua" w:cs="Book Antiqua"/>
                <w:bCs/>
                <w:sz w:val="20"/>
                <w:szCs w:val="20"/>
              </w:rPr>
              <w:t>background check.</w:t>
            </w:r>
          </w:p>
          <w:p w14:paraId="12DDD2BA" w14:textId="77777777" w:rsidR="00DC6056" w:rsidRPr="00E31E65" w:rsidRDefault="00DC6056" w:rsidP="007D581A">
            <w:pPr>
              <w:jc w:val="both"/>
              <w:rPr>
                <w:rFonts w:cs="Arial"/>
                <w:b/>
                <w:sz w:val="20"/>
                <w:szCs w:val="20"/>
              </w:rPr>
            </w:pPr>
          </w:p>
          <w:p w14:paraId="43BA6589" w14:textId="6E6661B2" w:rsidR="00DC6056" w:rsidRPr="00BA4415" w:rsidRDefault="00DC6056" w:rsidP="00BA4415">
            <w:pPr>
              <w:jc w:val="both"/>
              <w:rPr>
                <w:b/>
                <w:sz w:val="20"/>
                <w:szCs w:val="20"/>
              </w:rPr>
            </w:pPr>
            <w:r w:rsidRPr="00E31E65">
              <w:rPr>
                <w:rFonts w:ascii="Arial" w:hAnsi="Arial" w:cs="Arial"/>
                <w:b/>
                <w:sz w:val="20"/>
                <w:szCs w:val="20"/>
              </w:rPr>
              <w:t>▲</w:t>
            </w:r>
            <w:r w:rsidRPr="00E31E65">
              <w:rPr>
                <w:sz w:val="20"/>
                <w:szCs w:val="20"/>
              </w:rPr>
              <w:t>Student must obtain a letter grade of P (Pass) or C or better to progr</w:t>
            </w:r>
            <w:r w:rsidR="004F60CA">
              <w:rPr>
                <w:sz w:val="20"/>
                <w:szCs w:val="20"/>
              </w:rPr>
              <w:t>ess to graduation/certification.</w:t>
            </w:r>
          </w:p>
          <w:p w14:paraId="60D618FA" w14:textId="77777777" w:rsidR="00DC6056" w:rsidRPr="007F5503" w:rsidRDefault="00DC6056" w:rsidP="007D581A">
            <w:pPr>
              <w:rPr>
                <w:b/>
                <w:sz w:val="20"/>
                <w:szCs w:val="20"/>
              </w:rPr>
            </w:pPr>
          </w:p>
        </w:tc>
      </w:tr>
    </w:tbl>
    <w:p w14:paraId="37D019E2" w14:textId="77777777" w:rsidR="00DC6056" w:rsidRDefault="00DC6056" w:rsidP="00DC6056">
      <w:r>
        <w:br w:type="page"/>
      </w:r>
    </w:p>
    <w:p w14:paraId="457DC67F" w14:textId="4E4AB32C" w:rsidR="00424032" w:rsidRPr="00BA4415" w:rsidRDefault="00424032" w:rsidP="00BA4415">
      <w:pPr>
        <w:pStyle w:val="Heading1"/>
        <w:jc w:val="center"/>
        <w:rPr>
          <w:rFonts w:ascii="Book Antiqua" w:hAnsi="Book Antiqua"/>
          <w:color w:val="1D4AA3"/>
          <w:sz w:val="40"/>
          <w:szCs w:val="40"/>
        </w:rPr>
      </w:pPr>
      <w:bookmarkStart w:id="20" w:name="_Toc489513976"/>
      <w:r w:rsidRPr="00BA4415">
        <w:rPr>
          <w:rFonts w:ascii="Book Antiqua" w:hAnsi="Book Antiqua"/>
          <w:color w:val="1D4AA3"/>
          <w:sz w:val="40"/>
          <w:szCs w:val="40"/>
        </w:rPr>
        <w:lastRenderedPageBreak/>
        <w:t>MEDICAL CODING</w:t>
      </w:r>
      <w:bookmarkEnd w:id="20"/>
      <w:r w:rsidR="00A8656B" w:rsidRPr="00BA4415">
        <w:rPr>
          <w:rFonts w:ascii="Book Antiqua" w:hAnsi="Book Antiqua"/>
          <w:color w:val="1D4AA3"/>
          <w:sz w:val="40"/>
          <w:szCs w:val="40"/>
        </w:rPr>
        <w:fldChar w:fldCharType="begin"/>
      </w:r>
      <w:r w:rsidR="00A8656B" w:rsidRPr="00BA4415">
        <w:rPr>
          <w:rFonts w:ascii="Book Antiqua" w:hAnsi="Book Antiqua"/>
          <w:color w:val="1D4AA3"/>
          <w:sz w:val="40"/>
          <w:szCs w:val="40"/>
        </w:rPr>
        <w:instrText xml:space="preserve"> XE "MEDICAL CODING" </w:instrText>
      </w:r>
      <w:r w:rsidR="00A8656B" w:rsidRPr="00BA4415">
        <w:rPr>
          <w:rFonts w:ascii="Book Antiqua" w:hAnsi="Book Antiqua"/>
          <w:color w:val="1D4AA3"/>
          <w:sz w:val="40"/>
          <w:szCs w:val="40"/>
        </w:rPr>
        <w:fldChar w:fldCharType="end"/>
      </w:r>
    </w:p>
    <w:p w14:paraId="0534D659" w14:textId="77777777" w:rsidR="00424032" w:rsidRPr="00374AB5" w:rsidRDefault="00424032" w:rsidP="00043D66">
      <w:pPr>
        <w:spacing w:after="0" w:line="240" w:lineRule="auto"/>
        <w:jc w:val="both"/>
        <w:rPr>
          <w:rFonts w:ascii="Book Antiqua" w:hAnsi="Book Antiqua"/>
          <w:sz w:val="20"/>
          <w:szCs w:val="20"/>
        </w:rPr>
      </w:pPr>
      <w:r w:rsidRPr="00374AB5">
        <w:rPr>
          <w:rFonts w:ascii="Book Antiqua" w:hAnsi="Book Antiqua"/>
          <w:sz w:val="20"/>
          <w:szCs w:val="20"/>
        </w:rPr>
        <w:t xml:space="preserve">The Medical Coding Specialist certificate program prepares an individual to assign numerical codes to diagnoses, symptoms, and operative (surgical and invasive) </w:t>
      </w:r>
      <w:r w:rsidR="004F60CA">
        <w:rPr>
          <w:rFonts w:ascii="Book Antiqua" w:hAnsi="Book Antiqua"/>
          <w:sz w:val="20"/>
          <w:szCs w:val="20"/>
        </w:rPr>
        <w:t>procedures using the ICD-10-CM/</w:t>
      </w:r>
      <w:r w:rsidRPr="00374AB5">
        <w:rPr>
          <w:rFonts w:ascii="Book Antiqua" w:hAnsi="Book Antiqua"/>
          <w:sz w:val="20"/>
          <w:szCs w:val="20"/>
        </w:rPr>
        <w:t>PCS (International Classification of Disease - 10th Revision, Clinical Modification and Procedure Coding System) and medical and surgical procedures according to CPT-4 (Cu</w:t>
      </w:r>
      <w:r w:rsidR="00563CD6" w:rsidRPr="00374AB5">
        <w:rPr>
          <w:rFonts w:ascii="Book Antiqua" w:hAnsi="Book Antiqua"/>
          <w:sz w:val="20"/>
          <w:szCs w:val="20"/>
        </w:rPr>
        <w:t>rrent Procedural Terminology—4</w:t>
      </w:r>
      <w:r w:rsidR="00563CD6" w:rsidRPr="00374AB5">
        <w:rPr>
          <w:rFonts w:ascii="Book Antiqua" w:hAnsi="Book Antiqua"/>
          <w:sz w:val="20"/>
          <w:szCs w:val="20"/>
          <w:vertAlign w:val="superscript"/>
        </w:rPr>
        <w:t>th</w:t>
      </w:r>
      <w:r w:rsidRPr="00374AB5">
        <w:rPr>
          <w:rFonts w:ascii="Book Antiqua" w:hAnsi="Book Antiqua"/>
          <w:sz w:val="20"/>
          <w:szCs w:val="20"/>
        </w:rPr>
        <w:t xml:space="preserve"> Edition), and HCPCS Level II (Centers for Medicare and Medicaid Services Healthcare Common Procedure Coding System) describing non-physician services. CPT coding is used to describe services provided by physicians and is used for services provided by hospital outpatient, ancillary departments, emergency departments, and other ambulatory care facilities.</w:t>
      </w:r>
    </w:p>
    <w:p w14:paraId="570FD080" w14:textId="77777777" w:rsidR="00043D66" w:rsidRPr="00374AB5" w:rsidRDefault="00043D66" w:rsidP="00043D66">
      <w:pPr>
        <w:spacing w:after="0" w:line="240" w:lineRule="auto"/>
        <w:jc w:val="both"/>
        <w:rPr>
          <w:rFonts w:ascii="Book Antiqua" w:hAnsi="Book Antiqua"/>
          <w:sz w:val="20"/>
          <w:szCs w:val="20"/>
        </w:rPr>
      </w:pPr>
    </w:p>
    <w:p w14:paraId="14BE92DF" w14:textId="77777777" w:rsidR="00424032" w:rsidRPr="00374AB5" w:rsidRDefault="00424032" w:rsidP="00043D66">
      <w:pPr>
        <w:spacing w:after="0" w:line="240" w:lineRule="auto"/>
        <w:jc w:val="both"/>
        <w:rPr>
          <w:rFonts w:ascii="Book Antiqua" w:hAnsi="Book Antiqua"/>
          <w:sz w:val="20"/>
          <w:szCs w:val="20"/>
        </w:rPr>
      </w:pPr>
      <w:r w:rsidRPr="00374AB5">
        <w:rPr>
          <w:rFonts w:ascii="Book Antiqua" w:hAnsi="Book Antiqua"/>
          <w:sz w:val="20"/>
          <w:szCs w:val="20"/>
        </w:rPr>
        <w:t>The Medical Coding Specialist Certificate of Completion, along with relevant work experience, can prepare a person to take the certification examination offered by the American Health Information Management Association to become a Certified Coding Associate (CCA). After further experience they may apply to become a Certified Coding Specialist (CCS). Individuals skilled in clinical coding are employed as coders for hospitals, physician’s offices, peer review organizations, clinics, consulting firms, and/or insurance companies.</w:t>
      </w:r>
    </w:p>
    <w:p w14:paraId="6E153CB7" w14:textId="77777777" w:rsidR="00043D66" w:rsidRPr="00374AB5" w:rsidRDefault="00043D66" w:rsidP="00043D66">
      <w:pPr>
        <w:spacing w:after="0" w:line="240" w:lineRule="auto"/>
        <w:jc w:val="both"/>
        <w:rPr>
          <w:rFonts w:ascii="Book Antiqua" w:hAnsi="Book Antiqua"/>
          <w:sz w:val="20"/>
          <w:szCs w:val="20"/>
        </w:rPr>
      </w:pPr>
    </w:p>
    <w:p w14:paraId="3FC7322A" w14:textId="77777777" w:rsidR="00424032" w:rsidRPr="00374AB5" w:rsidRDefault="00374AB5" w:rsidP="00043D66">
      <w:pPr>
        <w:spacing w:after="0" w:line="240" w:lineRule="auto"/>
        <w:jc w:val="both"/>
        <w:rPr>
          <w:rFonts w:ascii="Book Antiqua" w:hAnsi="Book Antiqua"/>
          <w:sz w:val="20"/>
          <w:szCs w:val="20"/>
        </w:rPr>
      </w:pPr>
      <w:r>
        <w:rPr>
          <w:rFonts w:ascii="Book Antiqua" w:hAnsi="Book Antiqua"/>
          <w:sz w:val="20"/>
          <w:szCs w:val="20"/>
        </w:rPr>
        <w:t>Upon successful completion, t</w:t>
      </w:r>
      <w:r w:rsidR="00424032" w:rsidRPr="00374AB5">
        <w:rPr>
          <w:rFonts w:ascii="Book Antiqua" w:hAnsi="Book Antiqua"/>
          <w:sz w:val="20"/>
          <w:szCs w:val="20"/>
        </w:rPr>
        <w:t>he graduate will be able to:</w:t>
      </w:r>
    </w:p>
    <w:p w14:paraId="57DC4E7F" w14:textId="77777777" w:rsidR="00233072" w:rsidRDefault="00233072" w:rsidP="00043D66">
      <w:pPr>
        <w:spacing w:after="0" w:line="240" w:lineRule="auto"/>
        <w:jc w:val="both"/>
        <w:rPr>
          <w:rFonts w:ascii="Book Antiqua" w:hAnsi="Book Antiqua"/>
          <w:sz w:val="20"/>
          <w:szCs w:val="20"/>
        </w:rPr>
      </w:pPr>
    </w:p>
    <w:p w14:paraId="39BC44CA" w14:textId="77777777" w:rsidR="00233072" w:rsidRDefault="00424032" w:rsidP="00CC2F64">
      <w:pPr>
        <w:pStyle w:val="ListParagraph"/>
        <w:numPr>
          <w:ilvl w:val="0"/>
          <w:numId w:val="40"/>
        </w:numPr>
        <w:spacing w:after="0" w:line="240" w:lineRule="auto"/>
        <w:jc w:val="both"/>
        <w:rPr>
          <w:rFonts w:ascii="Book Antiqua" w:hAnsi="Book Antiqua"/>
          <w:sz w:val="20"/>
          <w:szCs w:val="20"/>
        </w:rPr>
      </w:pPr>
      <w:r w:rsidRPr="00233072">
        <w:rPr>
          <w:rFonts w:ascii="Book Antiqua" w:hAnsi="Book Antiqua"/>
          <w:sz w:val="20"/>
          <w:szCs w:val="20"/>
        </w:rPr>
        <w:t>Apply for the national certification examination for Certified Coding Associate (CCA) through AHIMA.</w:t>
      </w:r>
    </w:p>
    <w:p w14:paraId="06A7CD62" w14:textId="77777777" w:rsidR="00233072" w:rsidRDefault="00424032" w:rsidP="00CC2F64">
      <w:pPr>
        <w:pStyle w:val="ListParagraph"/>
        <w:numPr>
          <w:ilvl w:val="0"/>
          <w:numId w:val="40"/>
        </w:numPr>
        <w:spacing w:after="0" w:line="240" w:lineRule="auto"/>
        <w:jc w:val="both"/>
        <w:rPr>
          <w:rFonts w:ascii="Book Antiqua" w:hAnsi="Book Antiqua"/>
          <w:sz w:val="20"/>
          <w:szCs w:val="20"/>
        </w:rPr>
      </w:pPr>
      <w:r w:rsidRPr="00233072">
        <w:rPr>
          <w:rFonts w:ascii="Book Antiqua" w:hAnsi="Book Antiqua"/>
          <w:sz w:val="20"/>
          <w:szCs w:val="20"/>
        </w:rPr>
        <w:t>Code, classify, and index diagnoses and procedures for the purpose of reimbursement, standardization, retrieval, and statistical analysis.</w:t>
      </w:r>
    </w:p>
    <w:p w14:paraId="6E7ECD77" w14:textId="77777777" w:rsidR="00233072" w:rsidRDefault="00424032" w:rsidP="00CC2F64">
      <w:pPr>
        <w:pStyle w:val="ListParagraph"/>
        <w:numPr>
          <w:ilvl w:val="0"/>
          <w:numId w:val="40"/>
        </w:numPr>
        <w:spacing w:after="0" w:line="240" w:lineRule="auto"/>
        <w:jc w:val="both"/>
        <w:rPr>
          <w:rFonts w:ascii="Book Antiqua" w:hAnsi="Book Antiqua"/>
          <w:sz w:val="20"/>
          <w:szCs w:val="20"/>
        </w:rPr>
      </w:pPr>
      <w:r w:rsidRPr="00233072">
        <w:rPr>
          <w:rFonts w:ascii="Book Antiqua" w:hAnsi="Book Antiqua"/>
          <w:sz w:val="20"/>
          <w:szCs w:val="20"/>
        </w:rPr>
        <w:t>Apply legal principles, policies, regulations, and standards for the control and use of health information.</w:t>
      </w:r>
    </w:p>
    <w:p w14:paraId="119D3629" w14:textId="77777777" w:rsidR="00424032" w:rsidRPr="00233072" w:rsidRDefault="00563CD6" w:rsidP="00CC2F64">
      <w:pPr>
        <w:pStyle w:val="ListParagraph"/>
        <w:numPr>
          <w:ilvl w:val="0"/>
          <w:numId w:val="40"/>
        </w:numPr>
        <w:spacing w:after="0" w:line="240" w:lineRule="auto"/>
        <w:jc w:val="both"/>
        <w:rPr>
          <w:rFonts w:ascii="Book Antiqua" w:hAnsi="Book Antiqua"/>
          <w:sz w:val="20"/>
          <w:szCs w:val="20"/>
        </w:rPr>
      </w:pPr>
      <w:r w:rsidRPr="00233072">
        <w:rPr>
          <w:rFonts w:ascii="Book Antiqua" w:hAnsi="Book Antiqua"/>
          <w:sz w:val="20"/>
          <w:szCs w:val="20"/>
        </w:rPr>
        <w:t xml:space="preserve">Demonstrate knowledge of </w:t>
      </w:r>
      <w:r w:rsidR="00424032" w:rsidRPr="00233072">
        <w:rPr>
          <w:rFonts w:ascii="Book Antiqua" w:hAnsi="Book Antiqua"/>
          <w:sz w:val="20"/>
          <w:szCs w:val="20"/>
        </w:rPr>
        <w:t>Health Insurance Portability Accountability Act (HIPAA) principles in a professional work place setting.</w:t>
      </w:r>
    </w:p>
    <w:p w14:paraId="573373F9" w14:textId="77777777" w:rsidR="00424032" w:rsidRPr="00374AB5" w:rsidRDefault="00424032" w:rsidP="00043D66">
      <w:pPr>
        <w:spacing w:after="0" w:line="240" w:lineRule="auto"/>
        <w:rPr>
          <w:rFonts w:ascii="Book Antiqua" w:hAnsi="Book Antiqua"/>
          <w:sz w:val="20"/>
          <w:szCs w:val="20"/>
        </w:rPr>
      </w:pPr>
    </w:p>
    <w:p w14:paraId="6BF4F052" w14:textId="77777777" w:rsidR="00474D56" w:rsidRPr="00374AB5" w:rsidRDefault="00474D56" w:rsidP="00474D56">
      <w:pPr>
        <w:spacing w:after="0" w:line="240" w:lineRule="auto"/>
        <w:rPr>
          <w:rFonts w:ascii="Book Antiqua" w:hAnsi="Book Antiqua"/>
          <w:sz w:val="20"/>
          <w:szCs w:val="20"/>
        </w:rPr>
      </w:pPr>
      <w:r w:rsidRPr="00374AB5">
        <w:rPr>
          <w:rFonts w:ascii="Book Antiqua" w:hAnsi="Book Antiqua"/>
          <w:sz w:val="20"/>
          <w:szCs w:val="20"/>
        </w:rPr>
        <w:t>Students may visit these websites for a further understanding of the coding certificate process:</w:t>
      </w:r>
    </w:p>
    <w:p w14:paraId="2EB463F7" w14:textId="77777777" w:rsidR="00474D56" w:rsidRPr="00374AB5" w:rsidRDefault="00474D56" w:rsidP="00474D56">
      <w:pPr>
        <w:spacing w:after="0" w:line="240" w:lineRule="auto"/>
        <w:jc w:val="both"/>
        <w:rPr>
          <w:rFonts w:ascii="Book Antiqua" w:hAnsi="Book Antiqua"/>
          <w:sz w:val="20"/>
          <w:szCs w:val="20"/>
        </w:rPr>
      </w:pPr>
    </w:p>
    <w:p w14:paraId="596BBD0A" w14:textId="77777777" w:rsidR="00474D56" w:rsidRPr="00374AB5" w:rsidRDefault="00D45C40" w:rsidP="00474D56">
      <w:pPr>
        <w:spacing w:after="0" w:line="240" w:lineRule="auto"/>
        <w:jc w:val="both"/>
        <w:rPr>
          <w:rStyle w:val="Hyperlink"/>
          <w:rFonts w:ascii="Book Antiqua" w:hAnsi="Book Antiqua"/>
          <w:sz w:val="20"/>
          <w:szCs w:val="20"/>
        </w:rPr>
      </w:pPr>
      <w:hyperlink r:id="rId34">
        <w:r w:rsidR="00474D56" w:rsidRPr="00374AB5">
          <w:rPr>
            <w:rStyle w:val="Hyperlink"/>
            <w:rFonts w:ascii="Book Antiqua" w:hAnsi="Book Antiqua"/>
            <w:sz w:val="20"/>
            <w:szCs w:val="20"/>
          </w:rPr>
          <w:t>www.healthinformationcareers.com</w:t>
        </w:r>
      </w:hyperlink>
    </w:p>
    <w:p w14:paraId="15401F52" w14:textId="77777777" w:rsidR="00474D56" w:rsidRPr="00374AB5" w:rsidRDefault="00474D56" w:rsidP="00474D56">
      <w:pPr>
        <w:spacing w:after="0" w:line="240" w:lineRule="auto"/>
        <w:jc w:val="both"/>
        <w:rPr>
          <w:rFonts w:ascii="Book Antiqua" w:hAnsi="Book Antiqua"/>
          <w:sz w:val="20"/>
          <w:szCs w:val="20"/>
        </w:rPr>
      </w:pPr>
    </w:p>
    <w:p w14:paraId="57FE5BD6" w14:textId="77777777" w:rsidR="00474D56" w:rsidRPr="00374AB5" w:rsidRDefault="00D45C40" w:rsidP="00474D56">
      <w:pPr>
        <w:spacing w:line="240" w:lineRule="auto"/>
        <w:jc w:val="both"/>
        <w:rPr>
          <w:rFonts w:ascii="Book Antiqua" w:hAnsi="Book Antiqua"/>
          <w:sz w:val="20"/>
          <w:szCs w:val="20"/>
        </w:rPr>
      </w:pPr>
      <w:hyperlink r:id="rId35">
        <w:r w:rsidR="00474D56" w:rsidRPr="00374AB5">
          <w:rPr>
            <w:rStyle w:val="Hyperlink"/>
            <w:rFonts w:ascii="Book Antiqua" w:hAnsi="Book Antiqua"/>
            <w:sz w:val="20"/>
            <w:szCs w:val="20"/>
          </w:rPr>
          <w:t>www.ahima.org/certification/cca.aspx</w:t>
        </w:r>
      </w:hyperlink>
    </w:p>
    <w:p w14:paraId="541612C8" w14:textId="77777777" w:rsidR="00424032" w:rsidRDefault="00424032" w:rsidP="00043D66">
      <w:pPr>
        <w:spacing w:line="240" w:lineRule="auto"/>
      </w:pPr>
    </w:p>
    <w:p w14:paraId="6DDB6E07" w14:textId="77777777" w:rsidR="00424032" w:rsidRDefault="00424032" w:rsidP="00424032">
      <w:r>
        <w:br w:type="page"/>
      </w:r>
    </w:p>
    <w:p w14:paraId="1618E78D" w14:textId="7CB36D8F" w:rsidR="00424032" w:rsidRPr="008B2843" w:rsidRDefault="00424032" w:rsidP="00424032">
      <w:pPr>
        <w:pStyle w:val="Title"/>
        <w:jc w:val="center"/>
        <w:rPr>
          <w:b/>
          <w:color w:val="1D4AA3"/>
          <w:sz w:val="40"/>
          <w:szCs w:val="40"/>
        </w:rPr>
      </w:pPr>
      <w:r w:rsidRPr="007D1027">
        <w:rPr>
          <w:b/>
          <w:color w:val="1D4AA3"/>
          <w:sz w:val="40"/>
          <w:szCs w:val="40"/>
        </w:rPr>
        <w:lastRenderedPageBreak/>
        <w:t>MEDICAL CODING</w:t>
      </w:r>
    </w:p>
    <w:p w14:paraId="5477BA01" w14:textId="77777777" w:rsidR="00424032" w:rsidRPr="0033730D" w:rsidRDefault="00424032" w:rsidP="00424032">
      <w:pPr>
        <w:jc w:val="center"/>
        <w:rPr>
          <w:rFonts w:ascii="Book Antiqua" w:hAnsi="Book Antiqua"/>
          <w:b/>
          <w:sz w:val="32"/>
          <w:szCs w:val="32"/>
        </w:rPr>
      </w:pPr>
      <w:r w:rsidRPr="0033730D">
        <w:rPr>
          <w:rFonts w:ascii="Book Antiqua" w:hAnsi="Book Antiqua"/>
          <w:b/>
          <w:sz w:val="32"/>
          <w:szCs w:val="32"/>
        </w:rPr>
        <w:t>CERTIFICATE</w:t>
      </w:r>
    </w:p>
    <w:tbl>
      <w:tblPr>
        <w:tblStyle w:val="TableGrid"/>
        <w:tblW w:w="0" w:type="auto"/>
        <w:jc w:val="center"/>
        <w:tblLook w:val="04A0" w:firstRow="1" w:lastRow="0" w:firstColumn="1" w:lastColumn="0" w:noHBand="0" w:noVBand="1"/>
      </w:tblPr>
      <w:tblGrid>
        <w:gridCol w:w="2574"/>
        <w:gridCol w:w="2574"/>
        <w:gridCol w:w="2574"/>
      </w:tblGrid>
      <w:tr w:rsidR="00424032" w:rsidRPr="001D530F" w14:paraId="6458E4CA" w14:textId="77777777" w:rsidTr="000C7955">
        <w:trPr>
          <w:jc w:val="center"/>
        </w:trPr>
        <w:tc>
          <w:tcPr>
            <w:tcW w:w="2574" w:type="dxa"/>
          </w:tcPr>
          <w:p w14:paraId="10279188" w14:textId="77777777" w:rsidR="00424032" w:rsidRPr="001D530F" w:rsidRDefault="004F60CA" w:rsidP="000C7955">
            <w:pPr>
              <w:jc w:val="center"/>
              <w:rPr>
                <w:b/>
                <w:sz w:val="20"/>
                <w:szCs w:val="20"/>
              </w:rPr>
            </w:pPr>
            <w:r>
              <w:rPr>
                <w:b/>
                <w:sz w:val="20"/>
                <w:szCs w:val="20"/>
              </w:rPr>
              <w:t>SEMESTER I</w:t>
            </w:r>
          </w:p>
        </w:tc>
        <w:tc>
          <w:tcPr>
            <w:tcW w:w="2574" w:type="dxa"/>
          </w:tcPr>
          <w:p w14:paraId="5906C7BA" w14:textId="77777777" w:rsidR="00424032" w:rsidRPr="001D530F" w:rsidRDefault="00424032" w:rsidP="000C7955">
            <w:pPr>
              <w:jc w:val="center"/>
              <w:rPr>
                <w:b/>
                <w:sz w:val="20"/>
                <w:szCs w:val="20"/>
              </w:rPr>
            </w:pPr>
            <w:r w:rsidRPr="001D530F">
              <w:rPr>
                <w:b/>
                <w:sz w:val="20"/>
                <w:szCs w:val="20"/>
              </w:rPr>
              <w:t>SEMESTER II</w:t>
            </w:r>
          </w:p>
        </w:tc>
        <w:tc>
          <w:tcPr>
            <w:tcW w:w="2574" w:type="dxa"/>
          </w:tcPr>
          <w:p w14:paraId="742902AF" w14:textId="77777777" w:rsidR="00424032" w:rsidRPr="001D530F" w:rsidRDefault="00D23807" w:rsidP="000C7955">
            <w:pPr>
              <w:jc w:val="center"/>
              <w:rPr>
                <w:b/>
                <w:sz w:val="20"/>
                <w:szCs w:val="20"/>
              </w:rPr>
            </w:pPr>
            <w:r>
              <w:rPr>
                <w:b/>
                <w:sz w:val="20"/>
                <w:szCs w:val="20"/>
              </w:rPr>
              <w:t>SUMMER</w:t>
            </w:r>
          </w:p>
        </w:tc>
      </w:tr>
      <w:tr w:rsidR="00424032" w:rsidRPr="003A4174" w14:paraId="4C8E359F" w14:textId="77777777" w:rsidTr="000C7955">
        <w:trPr>
          <w:jc w:val="center"/>
        </w:trPr>
        <w:tc>
          <w:tcPr>
            <w:tcW w:w="2574" w:type="dxa"/>
          </w:tcPr>
          <w:p w14:paraId="414E04E8" w14:textId="77777777" w:rsidR="00424032" w:rsidRPr="001D530F" w:rsidRDefault="00424032" w:rsidP="000C7955">
            <w:pPr>
              <w:rPr>
                <w:b/>
                <w:sz w:val="20"/>
                <w:szCs w:val="20"/>
              </w:rPr>
            </w:pPr>
            <w:r w:rsidRPr="001D530F">
              <w:rPr>
                <w:b/>
                <w:sz w:val="20"/>
                <w:szCs w:val="20"/>
              </w:rPr>
              <w:t>CSS106</w:t>
            </w:r>
          </w:p>
          <w:p w14:paraId="691F04DB" w14:textId="77777777" w:rsidR="00424032" w:rsidRDefault="00424032" w:rsidP="000C7955">
            <w:pPr>
              <w:rPr>
                <w:sz w:val="20"/>
                <w:szCs w:val="20"/>
              </w:rPr>
            </w:pPr>
            <w:r>
              <w:rPr>
                <w:sz w:val="20"/>
                <w:szCs w:val="20"/>
              </w:rPr>
              <w:t xml:space="preserve">Succeeding in College                                                                          </w:t>
            </w:r>
          </w:p>
          <w:p w14:paraId="660A37D2" w14:textId="77777777" w:rsidR="00424032" w:rsidRDefault="00424032" w:rsidP="000C7955">
            <w:pPr>
              <w:rPr>
                <w:sz w:val="20"/>
                <w:szCs w:val="20"/>
              </w:rPr>
            </w:pPr>
            <w:r>
              <w:rPr>
                <w:sz w:val="20"/>
                <w:szCs w:val="20"/>
              </w:rPr>
              <w:t xml:space="preserve">      </w:t>
            </w:r>
          </w:p>
          <w:p w14:paraId="310C7391" w14:textId="77777777" w:rsidR="00424032" w:rsidRPr="003A4174" w:rsidRDefault="00424032" w:rsidP="000C7955">
            <w:pPr>
              <w:rPr>
                <w:sz w:val="20"/>
                <w:szCs w:val="20"/>
              </w:rPr>
            </w:pPr>
            <w:r>
              <w:rPr>
                <w:sz w:val="20"/>
                <w:szCs w:val="20"/>
              </w:rPr>
              <w:t xml:space="preserve">                                                 1</w:t>
            </w:r>
          </w:p>
        </w:tc>
        <w:tc>
          <w:tcPr>
            <w:tcW w:w="2574" w:type="dxa"/>
          </w:tcPr>
          <w:p w14:paraId="45BA5A51" w14:textId="77777777" w:rsidR="00424032" w:rsidRPr="001B31F8" w:rsidRDefault="00424032" w:rsidP="000C7955">
            <w:pPr>
              <w:rPr>
                <w:b/>
                <w:sz w:val="20"/>
                <w:szCs w:val="20"/>
              </w:rPr>
            </w:pPr>
            <w:r>
              <w:rPr>
                <w:b/>
                <w:sz w:val="20"/>
                <w:szCs w:val="20"/>
              </w:rPr>
              <w:t>ENG101</w:t>
            </w:r>
          </w:p>
          <w:p w14:paraId="1927AAB2" w14:textId="77777777" w:rsidR="00424032" w:rsidRPr="001B31F8" w:rsidRDefault="00424032" w:rsidP="000C7955">
            <w:pPr>
              <w:rPr>
                <w:sz w:val="20"/>
                <w:szCs w:val="20"/>
              </w:rPr>
            </w:pPr>
            <w:r>
              <w:rPr>
                <w:sz w:val="20"/>
                <w:szCs w:val="20"/>
              </w:rPr>
              <w:t>English Composition I</w:t>
            </w:r>
          </w:p>
          <w:p w14:paraId="21CC3D44" w14:textId="77777777" w:rsidR="00424032" w:rsidRDefault="00424032" w:rsidP="000C7955">
            <w:pPr>
              <w:rPr>
                <w:rFonts w:ascii="Arial Narrow" w:hAnsi="Arial Narrow"/>
                <w:sz w:val="20"/>
                <w:szCs w:val="20"/>
              </w:rPr>
            </w:pPr>
          </w:p>
          <w:p w14:paraId="335721EF" w14:textId="77777777" w:rsidR="00424032" w:rsidRPr="001B31F8" w:rsidRDefault="00424032" w:rsidP="000C7955">
            <w:pPr>
              <w:rPr>
                <w:sz w:val="20"/>
                <w:szCs w:val="20"/>
              </w:rPr>
            </w:pPr>
            <w:r>
              <w:rPr>
                <w:rFonts w:ascii="Arial Narrow" w:hAnsi="Arial Narrow"/>
                <w:sz w:val="20"/>
                <w:szCs w:val="20"/>
              </w:rPr>
              <w:t xml:space="preserve">    </w:t>
            </w:r>
            <w:r w:rsidRPr="001B31F8">
              <w:rPr>
                <w:sz w:val="20"/>
                <w:szCs w:val="20"/>
              </w:rPr>
              <w:t xml:space="preserve">                                       </w:t>
            </w:r>
            <w:r>
              <w:rPr>
                <w:sz w:val="20"/>
                <w:szCs w:val="20"/>
              </w:rPr>
              <w:t xml:space="preserve">   </w:t>
            </w:r>
            <w:r w:rsidRPr="001B31F8">
              <w:rPr>
                <w:sz w:val="20"/>
                <w:szCs w:val="20"/>
              </w:rPr>
              <w:t xml:space="preserve"> </w:t>
            </w:r>
            <w:r>
              <w:rPr>
                <w:sz w:val="20"/>
                <w:szCs w:val="20"/>
              </w:rPr>
              <w:t xml:space="preserve">  3</w:t>
            </w:r>
            <w:r w:rsidRPr="001B31F8">
              <w:rPr>
                <w:rFonts w:ascii="Arial Narrow" w:hAnsi="Arial Narrow"/>
                <w:sz w:val="20"/>
                <w:szCs w:val="20"/>
              </w:rPr>
              <w:t xml:space="preserve"> </w:t>
            </w:r>
            <w:r w:rsidRPr="001B31F8">
              <w:rPr>
                <w:sz w:val="20"/>
                <w:szCs w:val="20"/>
              </w:rPr>
              <w:t xml:space="preserve">                                            </w:t>
            </w:r>
          </w:p>
        </w:tc>
        <w:tc>
          <w:tcPr>
            <w:tcW w:w="2574" w:type="dxa"/>
          </w:tcPr>
          <w:p w14:paraId="30BDAB90" w14:textId="77777777" w:rsidR="00424032" w:rsidRPr="001B31F8" w:rsidRDefault="00424032" w:rsidP="000C7955">
            <w:pPr>
              <w:rPr>
                <w:b/>
                <w:sz w:val="20"/>
                <w:szCs w:val="20"/>
              </w:rPr>
            </w:pPr>
            <w:r>
              <w:rPr>
                <w:b/>
                <w:sz w:val="20"/>
                <w:szCs w:val="20"/>
              </w:rPr>
              <w:t>HIM210</w:t>
            </w:r>
          </w:p>
          <w:p w14:paraId="776B6FB4" w14:textId="77777777" w:rsidR="00424032" w:rsidRPr="001B31F8" w:rsidRDefault="00424032" w:rsidP="000C7955">
            <w:pPr>
              <w:rPr>
                <w:sz w:val="20"/>
                <w:szCs w:val="20"/>
              </w:rPr>
            </w:pPr>
            <w:r>
              <w:rPr>
                <w:sz w:val="20"/>
                <w:szCs w:val="20"/>
              </w:rPr>
              <w:t>Advanced Coding</w:t>
            </w:r>
          </w:p>
          <w:p w14:paraId="6FA935AA" w14:textId="77777777" w:rsidR="00424032" w:rsidRDefault="00424032" w:rsidP="000C7955">
            <w:pPr>
              <w:rPr>
                <w:rFonts w:ascii="Arial Narrow" w:hAnsi="Arial Narrow"/>
                <w:sz w:val="20"/>
                <w:szCs w:val="20"/>
              </w:rPr>
            </w:pPr>
          </w:p>
          <w:p w14:paraId="497C9C8A" w14:textId="77777777" w:rsidR="00424032" w:rsidRPr="001B31F8" w:rsidRDefault="00424032" w:rsidP="000C7955">
            <w:pPr>
              <w:rPr>
                <w:sz w:val="20"/>
                <w:szCs w:val="20"/>
              </w:rPr>
            </w:pPr>
            <w:r w:rsidRPr="001B31F8">
              <w:rPr>
                <w:rFonts w:ascii="Arial Narrow" w:hAnsi="Arial Narrow"/>
                <w:sz w:val="20"/>
                <w:szCs w:val="20"/>
              </w:rPr>
              <w:t>▲</w:t>
            </w:r>
            <w:r>
              <w:rPr>
                <w:rFonts w:ascii="Arial Narrow" w:hAnsi="Arial Narrow"/>
                <w:sz w:val="20"/>
                <w:szCs w:val="20"/>
              </w:rPr>
              <w:t xml:space="preserve">                                             </w:t>
            </w:r>
            <w:r>
              <w:rPr>
                <w:sz w:val="20"/>
                <w:szCs w:val="20"/>
              </w:rPr>
              <w:t>3</w:t>
            </w:r>
            <w:r w:rsidRPr="001B31F8">
              <w:rPr>
                <w:rFonts w:ascii="Arial Narrow" w:hAnsi="Arial Narrow"/>
                <w:sz w:val="20"/>
                <w:szCs w:val="20"/>
              </w:rPr>
              <w:t xml:space="preserve"> </w:t>
            </w:r>
            <w:r w:rsidRPr="001B31F8">
              <w:rPr>
                <w:sz w:val="20"/>
                <w:szCs w:val="20"/>
              </w:rPr>
              <w:t xml:space="preserve">                                            </w:t>
            </w:r>
          </w:p>
        </w:tc>
      </w:tr>
      <w:tr w:rsidR="00424032" w:rsidRPr="003A4174" w14:paraId="69168338" w14:textId="77777777" w:rsidTr="000C7955">
        <w:trPr>
          <w:jc w:val="center"/>
        </w:trPr>
        <w:tc>
          <w:tcPr>
            <w:tcW w:w="2574" w:type="dxa"/>
          </w:tcPr>
          <w:p w14:paraId="06ABE64A" w14:textId="77777777" w:rsidR="00424032" w:rsidRDefault="00424032" w:rsidP="000C7955">
            <w:pPr>
              <w:rPr>
                <w:b/>
                <w:sz w:val="20"/>
                <w:szCs w:val="20"/>
              </w:rPr>
            </w:pPr>
            <w:r>
              <w:rPr>
                <w:b/>
                <w:sz w:val="20"/>
                <w:szCs w:val="20"/>
              </w:rPr>
              <w:t>BIO200</w:t>
            </w:r>
          </w:p>
          <w:p w14:paraId="0BAE49FA" w14:textId="77777777" w:rsidR="00424032" w:rsidRDefault="00424032" w:rsidP="000C7955">
            <w:pPr>
              <w:rPr>
                <w:sz w:val="20"/>
                <w:szCs w:val="20"/>
              </w:rPr>
            </w:pPr>
            <w:r>
              <w:rPr>
                <w:sz w:val="20"/>
                <w:szCs w:val="20"/>
              </w:rPr>
              <w:t>Principles of Pharmacology</w:t>
            </w:r>
          </w:p>
          <w:p w14:paraId="3858ABED" w14:textId="77777777" w:rsidR="00424032" w:rsidRDefault="00424032" w:rsidP="000C7955">
            <w:pPr>
              <w:rPr>
                <w:sz w:val="20"/>
                <w:szCs w:val="20"/>
              </w:rPr>
            </w:pPr>
          </w:p>
          <w:p w14:paraId="3CC86E1A" w14:textId="77777777" w:rsidR="00424032" w:rsidRPr="00CD5F23" w:rsidRDefault="00424032" w:rsidP="000C7955">
            <w:pPr>
              <w:rPr>
                <w:sz w:val="20"/>
                <w:szCs w:val="20"/>
              </w:rPr>
            </w:pPr>
          </w:p>
          <w:p w14:paraId="7034AE77" w14:textId="77777777" w:rsidR="00424032" w:rsidRPr="001B31F8" w:rsidRDefault="00424032" w:rsidP="000C7955">
            <w:pPr>
              <w:rPr>
                <w:sz w:val="20"/>
                <w:szCs w:val="20"/>
              </w:rPr>
            </w:pPr>
            <w:r w:rsidRPr="001B31F8">
              <w:rPr>
                <w:rFonts w:ascii="Arial Narrow" w:hAnsi="Arial Narrow"/>
                <w:sz w:val="20"/>
                <w:szCs w:val="20"/>
              </w:rPr>
              <w:t>▲</w:t>
            </w:r>
            <w:r w:rsidRPr="001B31F8">
              <w:rPr>
                <w:sz w:val="20"/>
                <w:szCs w:val="20"/>
              </w:rPr>
              <w:t xml:space="preserve">                                       </w:t>
            </w:r>
            <w:r>
              <w:rPr>
                <w:sz w:val="20"/>
                <w:szCs w:val="20"/>
              </w:rPr>
              <w:t xml:space="preserve">      3</w:t>
            </w:r>
            <w:r w:rsidRPr="001B31F8">
              <w:rPr>
                <w:rFonts w:ascii="Arial Narrow" w:hAnsi="Arial Narrow"/>
                <w:sz w:val="20"/>
                <w:szCs w:val="20"/>
              </w:rPr>
              <w:t xml:space="preserve"> </w:t>
            </w:r>
            <w:r w:rsidRPr="001B31F8">
              <w:rPr>
                <w:sz w:val="20"/>
                <w:szCs w:val="20"/>
              </w:rPr>
              <w:t xml:space="preserve">                                            </w:t>
            </w:r>
          </w:p>
        </w:tc>
        <w:tc>
          <w:tcPr>
            <w:tcW w:w="2574" w:type="dxa"/>
          </w:tcPr>
          <w:p w14:paraId="3015EEF6" w14:textId="77777777" w:rsidR="00424032" w:rsidRPr="001B31F8" w:rsidRDefault="00424032" w:rsidP="000C7955">
            <w:pPr>
              <w:rPr>
                <w:b/>
                <w:sz w:val="20"/>
                <w:szCs w:val="20"/>
              </w:rPr>
            </w:pPr>
            <w:r>
              <w:rPr>
                <w:b/>
                <w:sz w:val="20"/>
                <w:szCs w:val="20"/>
              </w:rPr>
              <w:t>HIM104</w:t>
            </w:r>
          </w:p>
          <w:p w14:paraId="547D2437" w14:textId="77777777" w:rsidR="00424032" w:rsidRPr="001B31F8" w:rsidRDefault="00424032" w:rsidP="000C7955">
            <w:pPr>
              <w:rPr>
                <w:sz w:val="20"/>
                <w:szCs w:val="20"/>
              </w:rPr>
            </w:pPr>
            <w:r>
              <w:rPr>
                <w:sz w:val="20"/>
                <w:szCs w:val="20"/>
              </w:rPr>
              <w:t>Reimbursement Methodologies</w:t>
            </w:r>
          </w:p>
          <w:p w14:paraId="5FE32B71" w14:textId="77777777" w:rsidR="00424032" w:rsidRDefault="00424032" w:rsidP="000C7955">
            <w:pPr>
              <w:rPr>
                <w:rFonts w:ascii="Arial Narrow" w:hAnsi="Arial Narrow"/>
                <w:sz w:val="20"/>
                <w:szCs w:val="20"/>
              </w:rPr>
            </w:pPr>
          </w:p>
          <w:p w14:paraId="2906899C" w14:textId="77777777" w:rsidR="00424032" w:rsidRPr="001B31F8" w:rsidRDefault="00424032" w:rsidP="000C7955">
            <w:pPr>
              <w:rPr>
                <w:sz w:val="20"/>
                <w:szCs w:val="20"/>
              </w:rPr>
            </w:pPr>
            <w:r w:rsidRPr="001B31F8">
              <w:rPr>
                <w:rFonts w:ascii="Arial Narrow" w:hAnsi="Arial Narrow"/>
                <w:sz w:val="20"/>
                <w:szCs w:val="20"/>
              </w:rPr>
              <w:t>▲</w:t>
            </w:r>
            <w:r>
              <w:rPr>
                <w:rFonts w:ascii="Arial Narrow" w:hAnsi="Arial Narrow"/>
                <w:sz w:val="20"/>
                <w:szCs w:val="20"/>
              </w:rPr>
              <w:t xml:space="preserve">                                             </w:t>
            </w:r>
            <w:r>
              <w:rPr>
                <w:sz w:val="20"/>
                <w:szCs w:val="20"/>
              </w:rPr>
              <w:t>3</w:t>
            </w:r>
            <w:r w:rsidRPr="001B31F8">
              <w:rPr>
                <w:rFonts w:ascii="Arial Narrow" w:hAnsi="Arial Narrow"/>
                <w:sz w:val="20"/>
                <w:szCs w:val="20"/>
              </w:rPr>
              <w:t xml:space="preserve"> </w:t>
            </w:r>
            <w:r w:rsidRPr="001B31F8">
              <w:rPr>
                <w:sz w:val="20"/>
                <w:szCs w:val="20"/>
              </w:rPr>
              <w:t xml:space="preserve">                                            </w:t>
            </w:r>
          </w:p>
        </w:tc>
        <w:tc>
          <w:tcPr>
            <w:tcW w:w="2574" w:type="dxa"/>
          </w:tcPr>
          <w:p w14:paraId="7AD9ED4D" w14:textId="77777777" w:rsidR="00424032" w:rsidRPr="001B31F8" w:rsidRDefault="00424032" w:rsidP="000C7955">
            <w:pPr>
              <w:rPr>
                <w:b/>
                <w:sz w:val="20"/>
                <w:szCs w:val="20"/>
              </w:rPr>
            </w:pPr>
            <w:r>
              <w:rPr>
                <w:b/>
                <w:sz w:val="20"/>
                <w:szCs w:val="20"/>
              </w:rPr>
              <w:t>HIM218</w:t>
            </w:r>
          </w:p>
          <w:p w14:paraId="157195B1" w14:textId="77777777" w:rsidR="00424032" w:rsidRPr="001B31F8" w:rsidRDefault="00424032" w:rsidP="000C7955">
            <w:pPr>
              <w:rPr>
                <w:sz w:val="20"/>
                <w:szCs w:val="20"/>
              </w:rPr>
            </w:pPr>
            <w:r>
              <w:rPr>
                <w:sz w:val="20"/>
                <w:szCs w:val="20"/>
              </w:rPr>
              <w:t>Professional Practicum I</w:t>
            </w:r>
          </w:p>
          <w:p w14:paraId="41885E60" w14:textId="77777777" w:rsidR="00424032" w:rsidRDefault="00424032" w:rsidP="000C7955">
            <w:pPr>
              <w:rPr>
                <w:rFonts w:ascii="Arial Narrow" w:hAnsi="Arial Narrow"/>
                <w:sz w:val="20"/>
                <w:szCs w:val="20"/>
              </w:rPr>
            </w:pPr>
          </w:p>
          <w:p w14:paraId="27994FC2" w14:textId="77777777" w:rsidR="00424032" w:rsidRDefault="00424032" w:rsidP="000C7955">
            <w:pPr>
              <w:rPr>
                <w:rFonts w:ascii="Arial Narrow" w:hAnsi="Arial Narrow"/>
                <w:sz w:val="20"/>
                <w:szCs w:val="20"/>
              </w:rPr>
            </w:pPr>
          </w:p>
          <w:p w14:paraId="3F9598DF" w14:textId="77777777" w:rsidR="00424032" w:rsidRPr="001B31F8" w:rsidRDefault="00424032" w:rsidP="000C7955">
            <w:pPr>
              <w:rPr>
                <w:sz w:val="20"/>
                <w:szCs w:val="20"/>
              </w:rPr>
            </w:pPr>
            <w:r w:rsidRPr="001B31F8">
              <w:rPr>
                <w:rFonts w:ascii="Arial Narrow" w:hAnsi="Arial Narrow"/>
                <w:sz w:val="20"/>
                <w:szCs w:val="20"/>
              </w:rPr>
              <w:t>▲</w:t>
            </w:r>
            <w:r>
              <w:rPr>
                <w:rFonts w:ascii="Arial Narrow" w:hAnsi="Arial Narrow"/>
                <w:sz w:val="20"/>
                <w:szCs w:val="20"/>
              </w:rPr>
              <w:t xml:space="preserve">                                             </w:t>
            </w:r>
            <w:r>
              <w:rPr>
                <w:sz w:val="20"/>
                <w:szCs w:val="20"/>
              </w:rPr>
              <w:t>1</w:t>
            </w:r>
            <w:r w:rsidRPr="001B31F8">
              <w:rPr>
                <w:rFonts w:ascii="Arial Narrow" w:hAnsi="Arial Narrow"/>
                <w:sz w:val="20"/>
                <w:szCs w:val="20"/>
              </w:rPr>
              <w:t xml:space="preserve"> </w:t>
            </w:r>
            <w:r w:rsidRPr="001B31F8">
              <w:rPr>
                <w:sz w:val="20"/>
                <w:szCs w:val="20"/>
              </w:rPr>
              <w:t xml:space="preserve">                                            </w:t>
            </w:r>
          </w:p>
        </w:tc>
      </w:tr>
      <w:tr w:rsidR="00424032" w:rsidRPr="003A4174" w14:paraId="66927851" w14:textId="77777777" w:rsidTr="000C7955">
        <w:trPr>
          <w:jc w:val="center"/>
        </w:trPr>
        <w:tc>
          <w:tcPr>
            <w:tcW w:w="2574" w:type="dxa"/>
          </w:tcPr>
          <w:p w14:paraId="1FB4DDE0" w14:textId="77777777" w:rsidR="00424032" w:rsidRDefault="00424032" w:rsidP="000C7955">
            <w:pPr>
              <w:rPr>
                <w:b/>
                <w:sz w:val="20"/>
                <w:szCs w:val="20"/>
              </w:rPr>
            </w:pPr>
            <w:r>
              <w:rPr>
                <w:b/>
                <w:sz w:val="20"/>
                <w:szCs w:val="20"/>
              </w:rPr>
              <w:t>BIO201</w:t>
            </w:r>
          </w:p>
          <w:p w14:paraId="78B0AEBE" w14:textId="77777777" w:rsidR="00424032" w:rsidRDefault="00424032" w:rsidP="000C7955">
            <w:pPr>
              <w:rPr>
                <w:sz w:val="20"/>
                <w:szCs w:val="20"/>
              </w:rPr>
            </w:pPr>
            <w:r>
              <w:rPr>
                <w:sz w:val="20"/>
                <w:szCs w:val="20"/>
              </w:rPr>
              <w:t>Pathophysiology</w:t>
            </w:r>
          </w:p>
          <w:p w14:paraId="2D2C9D18" w14:textId="77777777" w:rsidR="00424032" w:rsidRPr="00CD5F23" w:rsidRDefault="00424032" w:rsidP="000C7955">
            <w:pPr>
              <w:rPr>
                <w:sz w:val="20"/>
                <w:szCs w:val="20"/>
              </w:rPr>
            </w:pPr>
          </w:p>
          <w:p w14:paraId="2393751E" w14:textId="77777777" w:rsidR="00424032" w:rsidRDefault="00424032" w:rsidP="000C7955">
            <w:pPr>
              <w:rPr>
                <w:rFonts w:ascii="Arial Narrow" w:hAnsi="Arial Narrow"/>
                <w:sz w:val="20"/>
                <w:szCs w:val="20"/>
              </w:rPr>
            </w:pPr>
          </w:p>
          <w:p w14:paraId="6B00B9BE" w14:textId="77777777" w:rsidR="00424032" w:rsidRPr="001B31F8" w:rsidRDefault="00424032" w:rsidP="000C7955">
            <w:pPr>
              <w:rPr>
                <w:sz w:val="20"/>
                <w:szCs w:val="20"/>
              </w:rPr>
            </w:pPr>
            <w:r w:rsidRPr="001B31F8">
              <w:rPr>
                <w:rFonts w:ascii="Arial Narrow" w:hAnsi="Arial Narrow"/>
                <w:sz w:val="20"/>
                <w:szCs w:val="20"/>
              </w:rPr>
              <w:t>▲</w:t>
            </w:r>
            <w:r w:rsidRPr="001B31F8">
              <w:rPr>
                <w:sz w:val="20"/>
                <w:szCs w:val="20"/>
              </w:rPr>
              <w:t xml:space="preserve">                                       </w:t>
            </w:r>
            <w:r>
              <w:rPr>
                <w:sz w:val="20"/>
                <w:szCs w:val="20"/>
              </w:rPr>
              <w:t xml:space="preserve">      3</w:t>
            </w:r>
            <w:r w:rsidRPr="001B31F8">
              <w:rPr>
                <w:rFonts w:ascii="Arial Narrow" w:hAnsi="Arial Narrow"/>
                <w:sz w:val="20"/>
                <w:szCs w:val="20"/>
              </w:rPr>
              <w:t xml:space="preserve"> </w:t>
            </w:r>
            <w:r w:rsidRPr="001B31F8">
              <w:rPr>
                <w:sz w:val="20"/>
                <w:szCs w:val="20"/>
              </w:rPr>
              <w:t xml:space="preserve">                                            </w:t>
            </w:r>
          </w:p>
        </w:tc>
        <w:tc>
          <w:tcPr>
            <w:tcW w:w="2574" w:type="dxa"/>
          </w:tcPr>
          <w:p w14:paraId="15E2908F" w14:textId="77777777" w:rsidR="00424032" w:rsidRPr="001B31F8" w:rsidRDefault="00424032" w:rsidP="000C7955">
            <w:pPr>
              <w:rPr>
                <w:b/>
                <w:sz w:val="20"/>
                <w:szCs w:val="20"/>
              </w:rPr>
            </w:pPr>
            <w:r>
              <w:rPr>
                <w:b/>
                <w:sz w:val="20"/>
                <w:szCs w:val="20"/>
              </w:rPr>
              <w:t>HIM113</w:t>
            </w:r>
          </w:p>
          <w:p w14:paraId="2FD06C08" w14:textId="77777777" w:rsidR="00424032" w:rsidRPr="001B31F8" w:rsidRDefault="00424032" w:rsidP="000C7955">
            <w:pPr>
              <w:rPr>
                <w:sz w:val="20"/>
                <w:szCs w:val="20"/>
              </w:rPr>
            </w:pPr>
            <w:r>
              <w:rPr>
                <w:sz w:val="20"/>
                <w:szCs w:val="20"/>
              </w:rPr>
              <w:t>HIM: Computers, Statistics and Quality</w:t>
            </w:r>
          </w:p>
          <w:p w14:paraId="69CD3D94" w14:textId="77777777" w:rsidR="00424032" w:rsidRDefault="00424032" w:rsidP="000C7955">
            <w:pPr>
              <w:rPr>
                <w:rFonts w:ascii="Arial Narrow" w:hAnsi="Arial Narrow"/>
                <w:sz w:val="20"/>
                <w:szCs w:val="20"/>
              </w:rPr>
            </w:pPr>
          </w:p>
          <w:p w14:paraId="01C04C55" w14:textId="77777777" w:rsidR="00424032" w:rsidRPr="001B31F8" w:rsidRDefault="00424032" w:rsidP="000C7955">
            <w:pPr>
              <w:rPr>
                <w:sz w:val="20"/>
                <w:szCs w:val="20"/>
              </w:rPr>
            </w:pPr>
            <w:r w:rsidRPr="001B31F8">
              <w:rPr>
                <w:rFonts w:ascii="Arial Narrow" w:hAnsi="Arial Narrow"/>
                <w:sz w:val="20"/>
                <w:szCs w:val="20"/>
              </w:rPr>
              <w:t>▲</w:t>
            </w:r>
            <w:r>
              <w:rPr>
                <w:rFonts w:ascii="Arial Narrow" w:hAnsi="Arial Narrow"/>
                <w:sz w:val="20"/>
                <w:szCs w:val="20"/>
              </w:rPr>
              <w:t xml:space="preserve">                                             </w:t>
            </w:r>
            <w:r>
              <w:rPr>
                <w:sz w:val="20"/>
                <w:szCs w:val="20"/>
              </w:rPr>
              <w:t>4</w:t>
            </w:r>
            <w:r w:rsidRPr="001B31F8">
              <w:rPr>
                <w:rFonts w:ascii="Arial Narrow" w:hAnsi="Arial Narrow"/>
                <w:sz w:val="20"/>
                <w:szCs w:val="20"/>
              </w:rPr>
              <w:t xml:space="preserve"> </w:t>
            </w:r>
            <w:r w:rsidRPr="001B31F8">
              <w:rPr>
                <w:sz w:val="20"/>
                <w:szCs w:val="20"/>
              </w:rPr>
              <w:t xml:space="preserve">                                            </w:t>
            </w:r>
          </w:p>
        </w:tc>
        <w:tc>
          <w:tcPr>
            <w:tcW w:w="2574" w:type="dxa"/>
            <w:shd w:val="clear" w:color="auto" w:fill="auto"/>
          </w:tcPr>
          <w:p w14:paraId="493D0C21" w14:textId="77777777" w:rsidR="00424032" w:rsidRPr="001B31F8" w:rsidRDefault="00424032" w:rsidP="000C7955">
            <w:pPr>
              <w:rPr>
                <w:b/>
                <w:sz w:val="20"/>
                <w:szCs w:val="20"/>
              </w:rPr>
            </w:pPr>
            <w:r>
              <w:rPr>
                <w:b/>
                <w:sz w:val="20"/>
                <w:szCs w:val="20"/>
              </w:rPr>
              <w:t>HIM230</w:t>
            </w:r>
          </w:p>
          <w:p w14:paraId="4607311F" w14:textId="77777777" w:rsidR="00424032" w:rsidRPr="001B31F8" w:rsidRDefault="00424032" w:rsidP="000C7955">
            <w:pPr>
              <w:rPr>
                <w:sz w:val="20"/>
                <w:szCs w:val="20"/>
              </w:rPr>
            </w:pPr>
            <w:r>
              <w:rPr>
                <w:sz w:val="20"/>
                <w:szCs w:val="20"/>
              </w:rPr>
              <w:t>Legal and Ethical Concepts in Healthcare</w:t>
            </w:r>
          </w:p>
          <w:p w14:paraId="1CF448A8" w14:textId="77777777" w:rsidR="00424032" w:rsidRDefault="00424032" w:rsidP="000C7955">
            <w:pPr>
              <w:rPr>
                <w:rFonts w:ascii="Arial Narrow" w:hAnsi="Arial Narrow"/>
                <w:sz w:val="20"/>
                <w:szCs w:val="20"/>
              </w:rPr>
            </w:pPr>
          </w:p>
          <w:p w14:paraId="62941910" w14:textId="77777777" w:rsidR="00424032" w:rsidRPr="001B31F8" w:rsidRDefault="00424032" w:rsidP="000C7955">
            <w:pPr>
              <w:rPr>
                <w:sz w:val="20"/>
                <w:szCs w:val="20"/>
              </w:rPr>
            </w:pPr>
            <w:r w:rsidRPr="001B31F8">
              <w:rPr>
                <w:rFonts w:ascii="Arial Narrow" w:hAnsi="Arial Narrow"/>
                <w:sz w:val="20"/>
                <w:szCs w:val="20"/>
              </w:rPr>
              <w:t>▲</w:t>
            </w:r>
            <w:r>
              <w:rPr>
                <w:rFonts w:ascii="Arial Narrow" w:hAnsi="Arial Narrow"/>
                <w:sz w:val="20"/>
                <w:szCs w:val="20"/>
              </w:rPr>
              <w:t xml:space="preserve">                                             </w:t>
            </w:r>
            <w:r>
              <w:rPr>
                <w:sz w:val="20"/>
                <w:szCs w:val="20"/>
              </w:rPr>
              <w:t>3</w:t>
            </w:r>
            <w:r w:rsidRPr="001B31F8">
              <w:rPr>
                <w:rFonts w:ascii="Arial Narrow" w:hAnsi="Arial Narrow"/>
                <w:sz w:val="20"/>
                <w:szCs w:val="20"/>
              </w:rPr>
              <w:t xml:space="preserve"> </w:t>
            </w:r>
            <w:r w:rsidRPr="001B31F8">
              <w:rPr>
                <w:sz w:val="20"/>
                <w:szCs w:val="20"/>
              </w:rPr>
              <w:t xml:space="preserve">                                            </w:t>
            </w:r>
          </w:p>
        </w:tc>
      </w:tr>
      <w:tr w:rsidR="00424032" w:rsidRPr="003A4174" w14:paraId="680B90D7" w14:textId="77777777" w:rsidTr="000C7955">
        <w:trPr>
          <w:jc w:val="center"/>
        </w:trPr>
        <w:tc>
          <w:tcPr>
            <w:tcW w:w="2574" w:type="dxa"/>
          </w:tcPr>
          <w:p w14:paraId="1C1E9EC9" w14:textId="77777777" w:rsidR="00424032" w:rsidRPr="001B31F8" w:rsidRDefault="00424032" w:rsidP="000C7955">
            <w:pPr>
              <w:rPr>
                <w:b/>
                <w:sz w:val="20"/>
                <w:szCs w:val="20"/>
              </w:rPr>
            </w:pPr>
            <w:r>
              <w:rPr>
                <w:b/>
                <w:sz w:val="20"/>
                <w:szCs w:val="20"/>
              </w:rPr>
              <w:t>HIM102</w:t>
            </w:r>
          </w:p>
          <w:p w14:paraId="5DBE32F3" w14:textId="77777777" w:rsidR="00424032" w:rsidRPr="001B31F8" w:rsidRDefault="00424032" w:rsidP="000C7955">
            <w:pPr>
              <w:rPr>
                <w:sz w:val="20"/>
                <w:szCs w:val="20"/>
              </w:rPr>
            </w:pPr>
            <w:r>
              <w:rPr>
                <w:sz w:val="20"/>
                <w:szCs w:val="20"/>
              </w:rPr>
              <w:t>Introduction to Health Records</w:t>
            </w:r>
          </w:p>
          <w:p w14:paraId="64B57B60" w14:textId="77777777" w:rsidR="00424032" w:rsidRDefault="00424032" w:rsidP="000C7955">
            <w:pPr>
              <w:rPr>
                <w:rFonts w:ascii="Arial Narrow" w:hAnsi="Arial Narrow"/>
                <w:sz w:val="20"/>
                <w:szCs w:val="20"/>
              </w:rPr>
            </w:pPr>
          </w:p>
          <w:p w14:paraId="214B0FAF" w14:textId="77777777" w:rsidR="00424032" w:rsidRPr="001B31F8" w:rsidRDefault="00424032" w:rsidP="000C7955">
            <w:pPr>
              <w:rPr>
                <w:sz w:val="20"/>
                <w:szCs w:val="20"/>
              </w:rPr>
            </w:pPr>
            <w:r w:rsidRPr="001B31F8">
              <w:rPr>
                <w:rFonts w:ascii="Arial Narrow" w:hAnsi="Arial Narrow"/>
                <w:sz w:val="20"/>
                <w:szCs w:val="20"/>
              </w:rPr>
              <w:t>▲</w:t>
            </w:r>
            <w:r>
              <w:rPr>
                <w:rFonts w:ascii="Arial Narrow" w:hAnsi="Arial Narrow"/>
                <w:sz w:val="20"/>
                <w:szCs w:val="20"/>
              </w:rPr>
              <w:t xml:space="preserve">                                             </w:t>
            </w:r>
            <w:r>
              <w:rPr>
                <w:sz w:val="20"/>
                <w:szCs w:val="20"/>
              </w:rPr>
              <w:t>3</w:t>
            </w:r>
            <w:r w:rsidRPr="001B31F8">
              <w:rPr>
                <w:rFonts w:ascii="Arial Narrow" w:hAnsi="Arial Narrow"/>
                <w:sz w:val="20"/>
                <w:szCs w:val="20"/>
              </w:rPr>
              <w:t xml:space="preserve"> </w:t>
            </w:r>
            <w:r w:rsidRPr="001B31F8">
              <w:rPr>
                <w:sz w:val="20"/>
                <w:szCs w:val="20"/>
              </w:rPr>
              <w:t xml:space="preserve">                                            </w:t>
            </w:r>
          </w:p>
        </w:tc>
        <w:tc>
          <w:tcPr>
            <w:tcW w:w="2574" w:type="dxa"/>
            <w:shd w:val="clear" w:color="auto" w:fill="auto"/>
          </w:tcPr>
          <w:p w14:paraId="57A55F13" w14:textId="77777777" w:rsidR="00424032" w:rsidRPr="001B31F8" w:rsidRDefault="00424032" w:rsidP="000C7955">
            <w:pPr>
              <w:rPr>
                <w:b/>
                <w:sz w:val="20"/>
                <w:szCs w:val="20"/>
              </w:rPr>
            </w:pPr>
            <w:r>
              <w:rPr>
                <w:b/>
                <w:sz w:val="20"/>
                <w:szCs w:val="20"/>
              </w:rPr>
              <w:t>HIM216</w:t>
            </w:r>
          </w:p>
          <w:p w14:paraId="7E3D4612" w14:textId="77777777" w:rsidR="00424032" w:rsidRPr="001B31F8" w:rsidRDefault="00424032" w:rsidP="000C7955">
            <w:pPr>
              <w:rPr>
                <w:sz w:val="20"/>
                <w:szCs w:val="20"/>
              </w:rPr>
            </w:pPr>
            <w:r>
              <w:rPr>
                <w:sz w:val="20"/>
                <w:szCs w:val="20"/>
              </w:rPr>
              <w:t>Clinical Classification Systems II</w:t>
            </w:r>
          </w:p>
          <w:p w14:paraId="0FB62F81" w14:textId="77777777" w:rsidR="00424032" w:rsidRDefault="00424032" w:rsidP="000C7955">
            <w:pPr>
              <w:rPr>
                <w:rFonts w:ascii="Arial Narrow" w:hAnsi="Arial Narrow"/>
                <w:sz w:val="20"/>
                <w:szCs w:val="20"/>
              </w:rPr>
            </w:pPr>
          </w:p>
          <w:p w14:paraId="5B493137" w14:textId="77777777" w:rsidR="00424032" w:rsidRPr="001B31F8" w:rsidRDefault="00424032" w:rsidP="000C7955">
            <w:pPr>
              <w:rPr>
                <w:sz w:val="20"/>
                <w:szCs w:val="20"/>
              </w:rPr>
            </w:pPr>
            <w:r w:rsidRPr="001B31F8">
              <w:rPr>
                <w:rFonts w:ascii="Arial Narrow" w:hAnsi="Arial Narrow"/>
                <w:sz w:val="20"/>
                <w:szCs w:val="20"/>
              </w:rPr>
              <w:t>▲</w:t>
            </w:r>
            <w:r>
              <w:rPr>
                <w:rFonts w:ascii="Arial Narrow" w:hAnsi="Arial Narrow"/>
                <w:sz w:val="20"/>
                <w:szCs w:val="20"/>
              </w:rPr>
              <w:t xml:space="preserve">                                             </w:t>
            </w:r>
            <w:r>
              <w:rPr>
                <w:sz w:val="20"/>
                <w:szCs w:val="20"/>
              </w:rPr>
              <w:t>4</w:t>
            </w:r>
            <w:r w:rsidRPr="001B31F8">
              <w:rPr>
                <w:rFonts w:ascii="Arial Narrow" w:hAnsi="Arial Narrow"/>
                <w:sz w:val="20"/>
                <w:szCs w:val="20"/>
              </w:rPr>
              <w:t xml:space="preserve"> </w:t>
            </w:r>
            <w:r w:rsidRPr="001B31F8">
              <w:rPr>
                <w:sz w:val="20"/>
                <w:szCs w:val="20"/>
              </w:rPr>
              <w:t xml:space="preserve">                                            </w:t>
            </w:r>
          </w:p>
        </w:tc>
        <w:tc>
          <w:tcPr>
            <w:tcW w:w="2574" w:type="dxa"/>
            <w:shd w:val="clear" w:color="auto" w:fill="auto"/>
          </w:tcPr>
          <w:p w14:paraId="21F20484" w14:textId="77777777" w:rsidR="00424032" w:rsidRDefault="00424032" w:rsidP="000C7955">
            <w:pPr>
              <w:rPr>
                <w:b/>
                <w:sz w:val="20"/>
                <w:szCs w:val="20"/>
              </w:rPr>
            </w:pPr>
            <w:r>
              <w:rPr>
                <w:b/>
                <w:sz w:val="20"/>
                <w:szCs w:val="20"/>
              </w:rPr>
              <w:t>ENG/SS/MGT Elective</w:t>
            </w:r>
          </w:p>
          <w:p w14:paraId="5CA40741" w14:textId="77777777" w:rsidR="00424032" w:rsidRDefault="00424032" w:rsidP="000C7955">
            <w:pPr>
              <w:rPr>
                <w:b/>
                <w:sz w:val="20"/>
                <w:szCs w:val="20"/>
              </w:rPr>
            </w:pPr>
          </w:p>
          <w:p w14:paraId="1BB73782" w14:textId="77777777" w:rsidR="00424032" w:rsidRPr="001B31F8" w:rsidRDefault="00424032" w:rsidP="000C7955">
            <w:pPr>
              <w:rPr>
                <w:b/>
                <w:sz w:val="20"/>
                <w:szCs w:val="20"/>
              </w:rPr>
            </w:pPr>
          </w:p>
          <w:p w14:paraId="5ED94978" w14:textId="77777777" w:rsidR="00424032" w:rsidRDefault="00424032" w:rsidP="000C7955">
            <w:pPr>
              <w:rPr>
                <w:rFonts w:ascii="Arial Narrow" w:hAnsi="Arial Narrow"/>
                <w:sz w:val="20"/>
                <w:szCs w:val="20"/>
              </w:rPr>
            </w:pPr>
          </w:p>
          <w:p w14:paraId="50E4793A" w14:textId="77777777" w:rsidR="00424032" w:rsidRPr="001B31F8" w:rsidRDefault="00424032" w:rsidP="000C7955">
            <w:pPr>
              <w:rPr>
                <w:sz w:val="20"/>
                <w:szCs w:val="20"/>
              </w:rPr>
            </w:pPr>
            <w:r w:rsidRPr="001B31F8">
              <w:rPr>
                <w:rFonts w:ascii="Arial Narrow" w:hAnsi="Arial Narrow"/>
                <w:sz w:val="20"/>
                <w:szCs w:val="20"/>
              </w:rPr>
              <w:t>▲</w:t>
            </w:r>
            <w:r>
              <w:rPr>
                <w:rFonts w:ascii="Arial Narrow" w:hAnsi="Arial Narrow"/>
                <w:sz w:val="20"/>
                <w:szCs w:val="20"/>
              </w:rPr>
              <w:t xml:space="preserve">                                             </w:t>
            </w:r>
            <w:r>
              <w:rPr>
                <w:sz w:val="20"/>
                <w:szCs w:val="20"/>
              </w:rPr>
              <w:t>3</w:t>
            </w:r>
            <w:r w:rsidRPr="001B31F8">
              <w:rPr>
                <w:rFonts w:ascii="Arial Narrow" w:hAnsi="Arial Narrow"/>
                <w:sz w:val="20"/>
                <w:szCs w:val="20"/>
              </w:rPr>
              <w:t xml:space="preserve"> </w:t>
            </w:r>
            <w:r w:rsidRPr="001B31F8">
              <w:rPr>
                <w:sz w:val="20"/>
                <w:szCs w:val="20"/>
              </w:rPr>
              <w:t xml:space="preserve">                                            </w:t>
            </w:r>
          </w:p>
        </w:tc>
      </w:tr>
      <w:tr w:rsidR="00424032" w:rsidRPr="003A4174" w14:paraId="78B13B23" w14:textId="77777777" w:rsidTr="000C7955">
        <w:trPr>
          <w:jc w:val="center"/>
        </w:trPr>
        <w:tc>
          <w:tcPr>
            <w:tcW w:w="2574" w:type="dxa"/>
          </w:tcPr>
          <w:p w14:paraId="1EC08217" w14:textId="77777777" w:rsidR="00424032" w:rsidRPr="001B31F8" w:rsidRDefault="00424032" w:rsidP="000C7955">
            <w:pPr>
              <w:rPr>
                <w:b/>
                <w:sz w:val="20"/>
                <w:szCs w:val="20"/>
              </w:rPr>
            </w:pPr>
            <w:r>
              <w:rPr>
                <w:b/>
                <w:sz w:val="20"/>
                <w:szCs w:val="20"/>
              </w:rPr>
              <w:t>HIM106</w:t>
            </w:r>
          </w:p>
          <w:p w14:paraId="5A4B7B1B" w14:textId="77777777" w:rsidR="00424032" w:rsidRPr="001B31F8" w:rsidRDefault="00424032" w:rsidP="000C7955">
            <w:pPr>
              <w:rPr>
                <w:sz w:val="20"/>
                <w:szCs w:val="20"/>
              </w:rPr>
            </w:pPr>
            <w:r>
              <w:rPr>
                <w:sz w:val="20"/>
                <w:szCs w:val="20"/>
              </w:rPr>
              <w:t>Clinical Classification Systems I</w:t>
            </w:r>
          </w:p>
          <w:p w14:paraId="1CBE90FB" w14:textId="77777777" w:rsidR="00424032" w:rsidRDefault="00424032" w:rsidP="000C7955">
            <w:pPr>
              <w:rPr>
                <w:rFonts w:ascii="Arial Narrow" w:hAnsi="Arial Narrow"/>
                <w:sz w:val="20"/>
                <w:szCs w:val="20"/>
              </w:rPr>
            </w:pPr>
          </w:p>
          <w:p w14:paraId="55CC9C50" w14:textId="77777777" w:rsidR="00424032" w:rsidRPr="001B31F8" w:rsidRDefault="00424032" w:rsidP="000C7955">
            <w:pPr>
              <w:rPr>
                <w:sz w:val="20"/>
                <w:szCs w:val="20"/>
              </w:rPr>
            </w:pPr>
            <w:r w:rsidRPr="001B31F8">
              <w:rPr>
                <w:rFonts w:ascii="Arial Narrow" w:hAnsi="Arial Narrow"/>
                <w:sz w:val="20"/>
                <w:szCs w:val="20"/>
              </w:rPr>
              <w:t>▲</w:t>
            </w:r>
            <w:r>
              <w:rPr>
                <w:rFonts w:ascii="Arial Narrow" w:hAnsi="Arial Narrow"/>
                <w:sz w:val="20"/>
                <w:szCs w:val="20"/>
              </w:rPr>
              <w:t xml:space="preserve">                                             </w:t>
            </w:r>
            <w:r>
              <w:rPr>
                <w:sz w:val="20"/>
                <w:szCs w:val="20"/>
              </w:rPr>
              <w:t>4</w:t>
            </w:r>
            <w:r w:rsidRPr="001B31F8">
              <w:rPr>
                <w:rFonts w:ascii="Arial Narrow" w:hAnsi="Arial Narrow"/>
                <w:sz w:val="20"/>
                <w:szCs w:val="20"/>
              </w:rPr>
              <w:t xml:space="preserve"> </w:t>
            </w:r>
            <w:r w:rsidRPr="001B31F8">
              <w:rPr>
                <w:sz w:val="20"/>
                <w:szCs w:val="20"/>
              </w:rPr>
              <w:t xml:space="preserve">                                            </w:t>
            </w:r>
          </w:p>
        </w:tc>
        <w:tc>
          <w:tcPr>
            <w:tcW w:w="2574" w:type="dxa"/>
            <w:shd w:val="clear" w:color="auto" w:fill="D9D9D9" w:themeFill="background1" w:themeFillShade="D9"/>
          </w:tcPr>
          <w:p w14:paraId="25958C92" w14:textId="77777777" w:rsidR="00424032" w:rsidRPr="001B31F8" w:rsidRDefault="00424032" w:rsidP="000C7955">
            <w:pPr>
              <w:rPr>
                <w:sz w:val="20"/>
                <w:szCs w:val="20"/>
              </w:rPr>
            </w:pPr>
          </w:p>
        </w:tc>
        <w:tc>
          <w:tcPr>
            <w:tcW w:w="2574" w:type="dxa"/>
            <w:shd w:val="clear" w:color="auto" w:fill="D9D9D9" w:themeFill="background1" w:themeFillShade="D9"/>
          </w:tcPr>
          <w:p w14:paraId="753E78E7" w14:textId="77777777" w:rsidR="00424032" w:rsidRDefault="00424032" w:rsidP="000C7955">
            <w:pPr>
              <w:rPr>
                <w:b/>
                <w:sz w:val="20"/>
                <w:szCs w:val="20"/>
              </w:rPr>
            </w:pPr>
          </w:p>
        </w:tc>
      </w:tr>
      <w:tr w:rsidR="00424032" w:rsidRPr="003A4174" w14:paraId="621F5F06" w14:textId="77777777" w:rsidTr="000C7955">
        <w:trPr>
          <w:jc w:val="center"/>
        </w:trPr>
        <w:tc>
          <w:tcPr>
            <w:tcW w:w="2574" w:type="dxa"/>
          </w:tcPr>
          <w:p w14:paraId="4236AC6B" w14:textId="77777777" w:rsidR="00424032" w:rsidRDefault="00424032" w:rsidP="000C7955">
            <w:pPr>
              <w:jc w:val="right"/>
              <w:rPr>
                <w:sz w:val="20"/>
                <w:szCs w:val="20"/>
              </w:rPr>
            </w:pPr>
            <w:r>
              <w:rPr>
                <w:sz w:val="20"/>
                <w:szCs w:val="20"/>
              </w:rPr>
              <w:t>14 CREDITS</w:t>
            </w:r>
          </w:p>
        </w:tc>
        <w:tc>
          <w:tcPr>
            <w:tcW w:w="2574" w:type="dxa"/>
          </w:tcPr>
          <w:p w14:paraId="468164B4" w14:textId="77777777" w:rsidR="00424032" w:rsidRPr="003A4174" w:rsidRDefault="00424032" w:rsidP="000C7955">
            <w:pPr>
              <w:jc w:val="right"/>
              <w:rPr>
                <w:sz w:val="20"/>
                <w:szCs w:val="20"/>
              </w:rPr>
            </w:pPr>
            <w:r>
              <w:rPr>
                <w:sz w:val="20"/>
                <w:szCs w:val="20"/>
              </w:rPr>
              <w:t>14 CREDITS</w:t>
            </w:r>
          </w:p>
        </w:tc>
        <w:tc>
          <w:tcPr>
            <w:tcW w:w="2574" w:type="dxa"/>
          </w:tcPr>
          <w:p w14:paraId="6D013371" w14:textId="77777777" w:rsidR="00424032" w:rsidRDefault="00424032" w:rsidP="000C7955">
            <w:pPr>
              <w:jc w:val="right"/>
              <w:rPr>
                <w:sz w:val="20"/>
                <w:szCs w:val="20"/>
              </w:rPr>
            </w:pPr>
            <w:r>
              <w:rPr>
                <w:sz w:val="20"/>
                <w:szCs w:val="20"/>
              </w:rPr>
              <w:t>10 Credits</w:t>
            </w:r>
          </w:p>
        </w:tc>
      </w:tr>
      <w:tr w:rsidR="00424032" w:rsidRPr="003A4174" w14:paraId="0658A004" w14:textId="77777777" w:rsidTr="000C7955">
        <w:trPr>
          <w:jc w:val="center"/>
        </w:trPr>
        <w:tc>
          <w:tcPr>
            <w:tcW w:w="7722" w:type="dxa"/>
            <w:gridSpan w:val="3"/>
          </w:tcPr>
          <w:p w14:paraId="688D5573" w14:textId="77777777" w:rsidR="00424032" w:rsidRPr="007F5503" w:rsidRDefault="00424032" w:rsidP="000C7955">
            <w:pPr>
              <w:jc w:val="center"/>
              <w:rPr>
                <w:b/>
                <w:sz w:val="20"/>
                <w:szCs w:val="20"/>
              </w:rPr>
            </w:pPr>
          </w:p>
          <w:p w14:paraId="111408AD" w14:textId="77777777" w:rsidR="00424032" w:rsidRDefault="00424032" w:rsidP="000C7955">
            <w:pPr>
              <w:jc w:val="center"/>
              <w:rPr>
                <w:b/>
                <w:sz w:val="20"/>
                <w:szCs w:val="20"/>
              </w:rPr>
            </w:pPr>
            <w:r>
              <w:rPr>
                <w:b/>
                <w:sz w:val="20"/>
                <w:szCs w:val="20"/>
              </w:rPr>
              <w:t>38</w:t>
            </w:r>
            <w:r w:rsidRPr="007F5503">
              <w:rPr>
                <w:b/>
                <w:sz w:val="20"/>
                <w:szCs w:val="20"/>
              </w:rPr>
              <w:t xml:space="preserve"> SEMESTER CREDITS</w:t>
            </w:r>
          </w:p>
          <w:p w14:paraId="489D9DE7" w14:textId="77777777" w:rsidR="00424032" w:rsidRDefault="00424032" w:rsidP="000C7955">
            <w:pPr>
              <w:spacing w:before="28"/>
              <w:ind w:right="-20"/>
              <w:rPr>
                <w:b/>
                <w:sz w:val="20"/>
                <w:szCs w:val="20"/>
              </w:rPr>
            </w:pPr>
          </w:p>
          <w:p w14:paraId="61BF8494" w14:textId="77777777" w:rsidR="00424032" w:rsidRDefault="00424032" w:rsidP="000C7955">
            <w:pPr>
              <w:spacing w:before="28"/>
              <w:ind w:right="-20"/>
              <w:jc w:val="both"/>
              <w:rPr>
                <w:rFonts w:eastAsia="Book Antiqua" w:cs="Book Antiqua"/>
                <w:bCs/>
                <w:sz w:val="20"/>
                <w:szCs w:val="20"/>
              </w:rPr>
            </w:pPr>
            <w:r>
              <w:rPr>
                <w:rFonts w:eastAsia="Book Antiqua" w:cs="Book Antiqua"/>
                <w:bCs/>
                <w:sz w:val="20"/>
                <w:szCs w:val="20"/>
              </w:rPr>
              <w:t>Program prerequisites: BIO102</w:t>
            </w:r>
            <w:r w:rsidR="004F60CA">
              <w:rPr>
                <w:rFonts w:eastAsia="Book Antiqua" w:cs="Book Antiqua"/>
                <w:bCs/>
                <w:sz w:val="20"/>
                <w:szCs w:val="20"/>
              </w:rPr>
              <w:t xml:space="preserve"> </w:t>
            </w:r>
            <w:r>
              <w:rPr>
                <w:rFonts w:eastAsia="Book Antiqua" w:cs="Book Antiqua"/>
                <w:bCs/>
                <w:sz w:val="20"/>
                <w:szCs w:val="20"/>
              </w:rPr>
              <w:t>and HSC101 must be completed prior to beginning Semester I of the program.</w:t>
            </w:r>
          </w:p>
          <w:p w14:paraId="0B4DFD8E" w14:textId="77777777" w:rsidR="00424032" w:rsidRDefault="00424032" w:rsidP="000C7955">
            <w:pPr>
              <w:spacing w:before="28"/>
              <w:ind w:right="-20"/>
              <w:jc w:val="both"/>
              <w:rPr>
                <w:rFonts w:eastAsia="Book Antiqua" w:cs="Book Antiqua"/>
                <w:bCs/>
                <w:sz w:val="20"/>
                <w:szCs w:val="20"/>
              </w:rPr>
            </w:pPr>
          </w:p>
          <w:p w14:paraId="4A04F79E" w14:textId="77777777" w:rsidR="00424032" w:rsidRDefault="00424032" w:rsidP="000C7955">
            <w:pPr>
              <w:spacing w:before="28"/>
              <w:ind w:right="-20"/>
              <w:jc w:val="both"/>
              <w:rPr>
                <w:rFonts w:eastAsia="Book Antiqua" w:cs="Book Antiqua"/>
                <w:bCs/>
                <w:sz w:val="20"/>
                <w:szCs w:val="20"/>
              </w:rPr>
            </w:pPr>
            <w:r>
              <w:rPr>
                <w:rFonts w:eastAsia="Book Antiqua" w:cs="Book Antiqua"/>
                <w:bCs/>
                <w:sz w:val="20"/>
                <w:szCs w:val="20"/>
              </w:rPr>
              <w:t>Students a</w:t>
            </w:r>
            <w:r w:rsidR="008B2843">
              <w:rPr>
                <w:rFonts w:eastAsia="Book Antiqua" w:cs="Book Antiqua"/>
                <w:bCs/>
                <w:sz w:val="20"/>
                <w:szCs w:val="20"/>
              </w:rPr>
              <w:t>re required to have a</w:t>
            </w:r>
            <w:r w:rsidR="004F60CA">
              <w:rPr>
                <w:rFonts w:eastAsia="Book Antiqua" w:cs="Book Antiqua"/>
                <w:bCs/>
                <w:sz w:val="20"/>
                <w:szCs w:val="20"/>
              </w:rPr>
              <w:t>n Ohio</w:t>
            </w:r>
            <w:r w:rsidR="008B2843">
              <w:rPr>
                <w:rFonts w:eastAsia="Book Antiqua" w:cs="Book Antiqua"/>
                <w:bCs/>
                <w:sz w:val="20"/>
                <w:szCs w:val="20"/>
              </w:rPr>
              <w:t xml:space="preserve"> BCI </w:t>
            </w:r>
            <w:r>
              <w:rPr>
                <w:rFonts w:eastAsia="Book Antiqua" w:cs="Book Antiqua"/>
                <w:bCs/>
                <w:sz w:val="20"/>
                <w:szCs w:val="20"/>
              </w:rPr>
              <w:t>background check.</w:t>
            </w:r>
          </w:p>
          <w:p w14:paraId="3B9C49BB" w14:textId="77777777" w:rsidR="00424032" w:rsidRDefault="00424032" w:rsidP="000C7955">
            <w:pPr>
              <w:spacing w:before="28"/>
              <w:ind w:right="-20"/>
              <w:jc w:val="both"/>
              <w:rPr>
                <w:rFonts w:eastAsia="Book Antiqua" w:cs="Book Antiqua"/>
                <w:bCs/>
                <w:sz w:val="20"/>
                <w:szCs w:val="20"/>
              </w:rPr>
            </w:pPr>
          </w:p>
          <w:p w14:paraId="75C562E5" w14:textId="77777777" w:rsidR="00424032" w:rsidRDefault="00424032" w:rsidP="000C7955">
            <w:pPr>
              <w:spacing w:before="28"/>
              <w:ind w:right="-20"/>
              <w:jc w:val="both"/>
              <w:rPr>
                <w:rFonts w:eastAsia="Book Antiqua" w:cs="Book Antiqua"/>
                <w:bCs/>
                <w:sz w:val="20"/>
                <w:szCs w:val="20"/>
              </w:rPr>
            </w:pPr>
            <w:r>
              <w:rPr>
                <w:rFonts w:eastAsia="Book Antiqua" w:cs="Book Antiqua"/>
                <w:bCs/>
                <w:sz w:val="20"/>
                <w:szCs w:val="20"/>
              </w:rPr>
              <w:t>A list of general studies electives can be found at the beginning of the course descriptions section in the catalog.</w:t>
            </w:r>
          </w:p>
          <w:p w14:paraId="306FF4D6" w14:textId="77777777" w:rsidR="00424032" w:rsidRPr="00E31E65" w:rsidRDefault="00424032" w:rsidP="000C7955">
            <w:pPr>
              <w:jc w:val="both"/>
              <w:rPr>
                <w:rFonts w:cs="Arial"/>
                <w:b/>
                <w:sz w:val="20"/>
                <w:szCs w:val="20"/>
              </w:rPr>
            </w:pPr>
          </w:p>
          <w:p w14:paraId="52108324" w14:textId="77777777" w:rsidR="00424032" w:rsidRPr="00E31E65" w:rsidRDefault="00424032" w:rsidP="000C7955">
            <w:pPr>
              <w:jc w:val="both"/>
              <w:rPr>
                <w:b/>
                <w:sz w:val="20"/>
                <w:szCs w:val="20"/>
              </w:rPr>
            </w:pPr>
            <w:r w:rsidRPr="00E31E65">
              <w:rPr>
                <w:rFonts w:ascii="Arial" w:hAnsi="Arial" w:cs="Arial"/>
                <w:b/>
                <w:sz w:val="20"/>
                <w:szCs w:val="20"/>
              </w:rPr>
              <w:t>▲</w:t>
            </w:r>
            <w:r w:rsidRPr="00E31E65">
              <w:rPr>
                <w:sz w:val="20"/>
                <w:szCs w:val="20"/>
              </w:rPr>
              <w:t xml:space="preserve">Student </w:t>
            </w:r>
            <w:r>
              <w:rPr>
                <w:sz w:val="20"/>
                <w:szCs w:val="20"/>
              </w:rPr>
              <w:t>must obtain a letter grade of</w:t>
            </w:r>
            <w:r w:rsidRPr="00E31E65">
              <w:rPr>
                <w:sz w:val="20"/>
                <w:szCs w:val="20"/>
              </w:rPr>
              <w:t xml:space="preserve"> C or better to progr</w:t>
            </w:r>
            <w:r>
              <w:rPr>
                <w:sz w:val="20"/>
                <w:szCs w:val="20"/>
              </w:rPr>
              <w:t>ess to graduation/certification.  Students failing to maintain this average or who obtain a “D” or “F” in medical coding certificate curriculum will be dismissed from the program and may be readmitted only once.</w:t>
            </w:r>
          </w:p>
          <w:p w14:paraId="5E83EE44" w14:textId="77777777" w:rsidR="00424032" w:rsidRPr="007F5503" w:rsidRDefault="00424032" w:rsidP="000C7955">
            <w:pPr>
              <w:spacing w:line="216" w:lineRule="exact"/>
              <w:ind w:right="-20"/>
              <w:jc w:val="both"/>
              <w:rPr>
                <w:b/>
                <w:sz w:val="20"/>
                <w:szCs w:val="20"/>
              </w:rPr>
            </w:pPr>
          </w:p>
        </w:tc>
      </w:tr>
    </w:tbl>
    <w:p w14:paraId="10FF6FDB" w14:textId="77777777" w:rsidR="00474D56" w:rsidRDefault="00474D56" w:rsidP="00424032"/>
    <w:p w14:paraId="3272D317" w14:textId="77777777" w:rsidR="00474D56" w:rsidRDefault="00474D56">
      <w:pPr>
        <w:widowControl/>
      </w:pPr>
      <w:r>
        <w:br w:type="page"/>
      </w:r>
    </w:p>
    <w:p w14:paraId="7A18EB79" w14:textId="5B5EB1CC" w:rsidR="00424032" w:rsidRPr="000B741F" w:rsidRDefault="00424032" w:rsidP="000B741F">
      <w:pPr>
        <w:pStyle w:val="Heading1"/>
        <w:jc w:val="center"/>
        <w:rPr>
          <w:rFonts w:ascii="Book Antiqua" w:hAnsi="Book Antiqua"/>
          <w:sz w:val="40"/>
          <w:szCs w:val="40"/>
        </w:rPr>
      </w:pPr>
      <w:bookmarkStart w:id="21" w:name="_Toc489513977"/>
      <w:r w:rsidRPr="000B741F">
        <w:rPr>
          <w:rFonts w:ascii="Book Antiqua" w:hAnsi="Book Antiqua"/>
          <w:color w:val="1D4AA3"/>
          <w:sz w:val="40"/>
          <w:szCs w:val="40"/>
        </w:rPr>
        <w:lastRenderedPageBreak/>
        <w:t>MEDICAL MACHINE TRANSCRIPTION</w:t>
      </w:r>
      <w:bookmarkEnd w:id="21"/>
      <w:r w:rsidR="00A8656B" w:rsidRPr="000B741F">
        <w:rPr>
          <w:rFonts w:ascii="Book Antiqua" w:hAnsi="Book Antiqua"/>
          <w:sz w:val="40"/>
          <w:szCs w:val="40"/>
        </w:rPr>
        <w:fldChar w:fldCharType="begin"/>
      </w:r>
      <w:r w:rsidR="00A8656B" w:rsidRPr="000B741F">
        <w:rPr>
          <w:rFonts w:ascii="Book Antiqua" w:hAnsi="Book Antiqua"/>
          <w:sz w:val="40"/>
          <w:szCs w:val="40"/>
        </w:rPr>
        <w:instrText xml:space="preserve"> XE "MEDICAL MACHINE TRANSCRIPTION" </w:instrText>
      </w:r>
      <w:r w:rsidR="00A8656B" w:rsidRPr="000B741F">
        <w:rPr>
          <w:rFonts w:ascii="Book Antiqua" w:hAnsi="Book Antiqua"/>
          <w:sz w:val="40"/>
          <w:szCs w:val="40"/>
        </w:rPr>
        <w:fldChar w:fldCharType="end"/>
      </w:r>
    </w:p>
    <w:p w14:paraId="290E8428" w14:textId="77777777" w:rsidR="00424032" w:rsidRPr="00374AB5" w:rsidRDefault="00424032" w:rsidP="00374AB5">
      <w:pPr>
        <w:spacing w:after="0" w:line="240" w:lineRule="auto"/>
        <w:jc w:val="both"/>
        <w:rPr>
          <w:rFonts w:ascii="Book Antiqua" w:hAnsi="Book Antiqua"/>
          <w:sz w:val="20"/>
          <w:szCs w:val="20"/>
        </w:rPr>
      </w:pPr>
      <w:r w:rsidRPr="00374AB5">
        <w:rPr>
          <w:rFonts w:ascii="Book Antiqua" w:hAnsi="Book Antiqua"/>
          <w:sz w:val="20"/>
          <w:szCs w:val="20"/>
        </w:rPr>
        <w:t>The Medical Machine Transcription certificate program prepares students to become transcription professionals. The curriculum emphasizes familiarity with the terminology of the medical profession, basic medical office procedures, and basic and advanced transcribing techniques. Graduates may work in a variety of settings, including physicians’ offices, hospitals and other medical facilities.</w:t>
      </w:r>
    </w:p>
    <w:p w14:paraId="2CF0CE78" w14:textId="77777777" w:rsidR="00043D66" w:rsidRPr="00374AB5" w:rsidRDefault="00043D66" w:rsidP="00374AB5">
      <w:pPr>
        <w:spacing w:after="0" w:line="240" w:lineRule="auto"/>
        <w:rPr>
          <w:rFonts w:ascii="Book Antiqua" w:hAnsi="Book Antiqua"/>
          <w:sz w:val="20"/>
          <w:szCs w:val="20"/>
        </w:rPr>
      </w:pPr>
    </w:p>
    <w:p w14:paraId="2D2DA690" w14:textId="77777777" w:rsidR="00374AB5" w:rsidRPr="00374AB5" w:rsidRDefault="00374AB5" w:rsidP="00374AB5">
      <w:pPr>
        <w:widowControl/>
        <w:shd w:val="clear" w:color="auto" w:fill="FFFFFF"/>
        <w:spacing w:after="90" w:line="240" w:lineRule="auto"/>
        <w:jc w:val="both"/>
        <w:rPr>
          <w:rFonts w:ascii="Arial" w:eastAsia="Times New Roman" w:hAnsi="Arial" w:cs="Arial"/>
          <w:sz w:val="20"/>
          <w:szCs w:val="20"/>
        </w:rPr>
      </w:pPr>
      <w:r w:rsidRPr="00374AB5">
        <w:rPr>
          <w:rFonts w:ascii="Book Antiqua" w:hAnsi="Book Antiqua"/>
          <w:sz w:val="20"/>
          <w:szCs w:val="20"/>
        </w:rPr>
        <w:t xml:space="preserve">Medical Machine Transcriptionists perform a variety reporting functions in medical offices including developing dictated reports in printed or electronic form for physician’s review, corrections and for inclusion in patients’ medical records. They review and edit transcribed reports or dictated material for spelling, grammar, clarity, consistency and proper medical terminology. Medical Machine Transcriptionists work with a wide variety of medical reports including patient histories, physical examinations, emergency room visits, operations records, chart review, consultations, or discharge summaries. In order to perform this position well, Medical Machine Transcriptionists must understand medical terms and know where to locate information in dictionaries, drug references, and other source references on anatomy, physiology, and general medicine. </w:t>
      </w:r>
    </w:p>
    <w:p w14:paraId="4B5BBB67" w14:textId="77777777" w:rsidR="00374AB5" w:rsidRDefault="00374AB5" w:rsidP="00374AB5">
      <w:pPr>
        <w:spacing w:after="0" w:line="240" w:lineRule="auto"/>
        <w:rPr>
          <w:rFonts w:ascii="Book Antiqua" w:hAnsi="Book Antiqua"/>
          <w:sz w:val="20"/>
          <w:szCs w:val="20"/>
        </w:rPr>
      </w:pPr>
    </w:p>
    <w:p w14:paraId="19313723" w14:textId="77777777" w:rsidR="00424032" w:rsidRPr="00374AB5" w:rsidRDefault="00374AB5" w:rsidP="00374AB5">
      <w:pPr>
        <w:spacing w:after="0" w:line="240" w:lineRule="auto"/>
        <w:rPr>
          <w:rFonts w:ascii="Book Antiqua" w:hAnsi="Book Antiqua"/>
          <w:sz w:val="20"/>
          <w:szCs w:val="20"/>
        </w:rPr>
      </w:pPr>
      <w:r w:rsidRPr="00374AB5">
        <w:rPr>
          <w:rFonts w:ascii="Book Antiqua" w:hAnsi="Book Antiqua"/>
          <w:sz w:val="20"/>
          <w:szCs w:val="20"/>
        </w:rPr>
        <w:t>Upon successful completion, t</w:t>
      </w:r>
      <w:r w:rsidR="00424032" w:rsidRPr="00374AB5">
        <w:rPr>
          <w:rFonts w:ascii="Book Antiqua" w:hAnsi="Book Antiqua"/>
          <w:sz w:val="20"/>
          <w:szCs w:val="20"/>
        </w:rPr>
        <w:t>he graduate will be able to:</w:t>
      </w:r>
    </w:p>
    <w:p w14:paraId="101CEF97" w14:textId="77777777" w:rsidR="00233072" w:rsidRDefault="00233072" w:rsidP="00374AB5">
      <w:pPr>
        <w:spacing w:after="0" w:line="240" w:lineRule="auto"/>
        <w:rPr>
          <w:rFonts w:ascii="Book Antiqua" w:hAnsi="Book Antiqua"/>
          <w:sz w:val="20"/>
          <w:szCs w:val="20"/>
        </w:rPr>
      </w:pPr>
    </w:p>
    <w:p w14:paraId="41203E56" w14:textId="77777777" w:rsidR="00233072" w:rsidRDefault="00424032" w:rsidP="00BE7E04">
      <w:pPr>
        <w:pStyle w:val="ListParagraph"/>
        <w:numPr>
          <w:ilvl w:val="0"/>
          <w:numId w:val="41"/>
        </w:numPr>
        <w:spacing w:after="0" w:line="240" w:lineRule="auto"/>
        <w:jc w:val="both"/>
        <w:rPr>
          <w:rFonts w:ascii="Book Antiqua" w:hAnsi="Book Antiqua"/>
          <w:sz w:val="20"/>
          <w:szCs w:val="20"/>
        </w:rPr>
      </w:pPr>
      <w:r w:rsidRPr="00233072">
        <w:rPr>
          <w:rFonts w:ascii="Book Antiqua" w:hAnsi="Book Antiqua"/>
          <w:sz w:val="20"/>
          <w:szCs w:val="20"/>
        </w:rPr>
        <w:t xml:space="preserve">Keyboard accurately at a minimum of </w:t>
      </w:r>
      <w:r w:rsidR="00233072">
        <w:rPr>
          <w:rFonts w:ascii="Book Antiqua" w:hAnsi="Book Antiqua"/>
          <w:sz w:val="20"/>
          <w:szCs w:val="20"/>
        </w:rPr>
        <w:t>45 words per minute.</w:t>
      </w:r>
    </w:p>
    <w:p w14:paraId="0D0431DA" w14:textId="77777777" w:rsidR="00233072" w:rsidRDefault="00424032" w:rsidP="00BE7E04">
      <w:pPr>
        <w:pStyle w:val="ListParagraph"/>
        <w:numPr>
          <w:ilvl w:val="0"/>
          <w:numId w:val="41"/>
        </w:numPr>
        <w:spacing w:after="0" w:line="240" w:lineRule="auto"/>
        <w:jc w:val="both"/>
        <w:rPr>
          <w:rFonts w:ascii="Book Antiqua" w:hAnsi="Book Antiqua"/>
          <w:sz w:val="20"/>
          <w:szCs w:val="20"/>
        </w:rPr>
      </w:pPr>
      <w:r w:rsidRPr="00233072">
        <w:rPr>
          <w:rFonts w:ascii="Book Antiqua" w:hAnsi="Book Antiqua"/>
          <w:sz w:val="20"/>
          <w:szCs w:val="20"/>
        </w:rPr>
        <w:t>Apply, pronounce and spell medical terms accurately, including various medical areas of specialization and terminology for diagnostic procedures, surgical procedures, and common prescription drugs.</w:t>
      </w:r>
    </w:p>
    <w:p w14:paraId="74F92C0B" w14:textId="77777777" w:rsidR="00233072" w:rsidRDefault="00424032" w:rsidP="00BE7E04">
      <w:pPr>
        <w:pStyle w:val="ListParagraph"/>
        <w:numPr>
          <w:ilvl w:val="0"/>
          <w:numId w:val="41"/>
        </w:numPr>
        <w:spacing w:after="0" w:line="240" w:lineRule="auto"/>
        <w:jc w:val="both"/>
        <w:rPr>
          <w:rFonts w:ascii="Book Antiqua" w:hAnsi="Book Antiqua"/>
          <w:sz w:val="20"/>
          <w:szCs w:val="20"/>
        </w:rPr>
      </w:pPr>
      <w:r w:rsidRPr="00233072">
        <w:rPr>
          <w:rFonts w:ascii="Book Antiqua" w:hAnsi="Book Antiqua"/>
          <w:sz w:val="20"/>
          <w:szCs w:val="20"/>
        </w:rPr>
        <w:t>Transcribe a variety of medical documents accurately and effectively using a transcribing machine.</w:t>
      </w:r>
    </w:p>
    <w:p w14:paraId="161B9683" w14:textId="77777777" w:rsidR="00424032" w:rsidRPr="00233072" w:rsidRDefault="00424032" w:rsidP="00BE7E04">
      <w:pPr>
        <w:pStyle w:val="ListParagraph"/>
        <w:numPr>
          <w:ilvl w:val="0"/>
          <w:numId w:val="41"/>
        </w:numPr>
        <w:spacing w:after="0" w:line="240" w:lineRule="auto"/>
        <w:jc w:val="both"/>
        <w:rPr>
          <w:rFonts w:ascii="Book Antiqua" w:hAnsi="Book Antiqua"/>
          <w:sz w:val="20"/>
          <w:szCs w:val="20"/>
        </w:rPr>
      </w:pPr>
      <w:r w:rsidRPr="00233072">
        <w:rPr>
          <w:rFonts w:ascii="Book Antiqua" w:hAnsi="Book Antiqua"/>
          <w:sz w:val="20"/>
          <w:szCs w:val="20"/>
        </w:rPr>
        <w:t>Maintain manual and electronic records control systems, including scheduling of patients and completing various insurance forms.</w:t>
      </w:r>
    </w:p>
    <w:p w14:paraId="3B69E473" w14:textId="77777777" w:rsidR="00424032" w:rsidRDefault="00424032" w:rsidP="00374AB5">
      <w:pPr>
        <w:spacing w:after="0" w:line="240" w:lineRule="auto"/>
        <w:jc w:val="center"/>
        <w:rPr>
          <w:rFonts w:ascii="Book Antiqua" w:hAnsi="Book Antiqua"/>
          <w:b/>
          <w:sz w:val="28"/>
          <w:szCs w:val="28"/>
        </w:rPr>
      </w:pPr>
    </w:p>
    <w:p w14:paraId="686DE6D8" w14:textId="77777777" w:rsidR="00424032" w:rsidRDefault="00424032" w:rsidP="00424032">
      <w:pPr>
        <w:jc w:val="center"/>
        <w:rPr>
          <w:rFonts w:ascii="Book Antiqua" w:hAnsi="Book Antiqua"/>
          <w:b/>
          <w:sz w:val="28"/>
          <w:szCs w:val="28"/>
        </w:rPr>
      </w:pPr>
    </w:p>
    <w:p w14:paraId="5B3DC8DB" w14:textId="77777777" w:rsidR="00424032" w:rsidRDefault="00424032" w:rsidP="00424032">
      <w:pPr>
        <w:jc w:val="center"/>
        <w:rPr>
          <w:rFonts w:ascii="Book Antiqua" w:hAnsi="Book Antiqua"/>
          <w:b/>
          <w:sz w:val="28"/>
          <w:szCs w:val="28"/>
        </w:rPr>
      </w:pPr>
    </w:p>
    <w:p w14:paraId="6C4F51F9" w14:textId="77777777" w:rsidR="00424032" w:rsidRDefault="00424032" w:rsidP="00424032">
      <w:pPr>
        <w:jc w:val="center"/>
        <w:rPr>
          <w:rFonts w:ascii="Book Antiqua" w:hAnsi="Book Antiqua"/>
          <w:b/>
          <w:sz w:val="28"/>
          <w:szCs w:val="28"/>
        </w:rPr>
      </w:pPr>
    </w:p>
    <w:p w14:paraId="3A08A42F" w14:textId="77777777" w:rsidR="00424032" w:rsidRDefault="00424032" w:rsidP="00424032">
      <w:pPr>
        <w:rPr>
          <w:rFonts w:ascii="Book Antiqua" w:hAnsi="Book Antiqua"/>
          <w:b/>
          <w:sz w:val="28"/>
          <w:szCs w:val="28"/>
        </w:rPr>
      </w:pPr>
      <w:r>
        <w:rPr>
          <w:rFonts w:ascii="Book Antiqua" w:hAnsi="Book Antiqua"/>
          <w:b/>
          <w:sz w:val="28"/>
          <w:szCs w:val="28"/>
        </w:rPr>
        <w:br w:type="page"/>
      </w:r>
    </w:p>
    <w:p w14:paraId="788F7A1C" w14:textId="38D7AB0D" w:rsidR="00424032" w:rsidRPr="008B2843" w:rsidRDefault="00424032" w:rsidP="00424032">
      <w:pPr>
        <w:pStyle w:val="Title"/>
        <w:jc w:val="center"/>
        <w:rPr>
          <w:b/>
          <w:color w:val="1D4AA3"/>
          <w:sz w:val="40"/>
          <w:szCs w:val="40"/>
        </w:rPr>
      </w:pPr>
      <w:r w:rsidRPr="008B2843">
        <w:rPr>
          <w:b/>
          <w:color w:val="1D4AA3"/>
          <w:sz w:val="40"/>
          <w:szCs w:val="40"/>
        </w:rPr>
        <w:lastRenderedPageBreak/>
        <w:t>MEDICAL MACHINE TRANSCRIPTION</w:t>
      </w:r>
      <w:r w:rsidR="00A8656B">
        <w:rPr>
          <w:b/>
          <w:color w:val="1D4AA3"/>
          <w:sz w:val="40"/>
          <w:szCs w:val="40"/>
        </w:rPr>
        <w:fldChar w:fldCharType="begin"/>
      </w:r>
      <w:r w:rsidR="00A8656B">
        <w:instrText xml:space="preserve"> </w:instrText>
      </w:r>
      <w:r w:rsidR="00A8656B" w:rsidRPr="00704A4A">
        <w:rPr>
          <w:b/>
          <w:color w:val="1D4AA3"/>
          <w:sz w:val="40"/>
          <w:szCs w:val="40"/>
        </w:rPr>
        <w:instrText>MEDICAL MACHINE TRANSCRIPTION</w:instrText>
      </w:r>
      <w:r w:rsidR="00A8656B">
        <w:instrText xml:space="preserve">" </w:instrText>
      </w:r>
      <w:r w:rsidR="00A8656B">
        <w:rPr>
          <w:b/>
          <w:color w:val="1D4AA3"/>
          <w:sz w:val="40"/>
          <w:szCs w:val="40"/>
        </w:rPr>
        <w:fldChar w:fldCharType="separate"/>
      </w:r>
      <w:r w:rsidR="00AF1604">
        <w:rPr>
          <w:bCs/>
          <w:color w:val="1D4AA3"/>
          <w:sz w:val="40"/>
          <w:szCs w:val="40"/>
        </w:rPr>
        <w:t>.</w:t>
      </w:r>
      <w:r w:rsidR="00A8656B">
        <w:rPr>
          <w:b/>
          <w:color w:val="1D4AA3"/>
          <w:sz w:val="40"/>
          <w:szCs w:val="40"/>
        </w:rPr>
        <w:fldChar w:fldCharType="end"/>
      </w:r>
    </w:p>
    <w:p w14:paraId="334C789D" w14:textId="77777777" w:rsidR="00424032" w:rsidRPr="0033730D" w:rsidRDefault="00424032" w:rsidP="00424032">
      <w:pPr>
        <w:jc w:val="center"/>
        <w:rPr>
          <w:rFonts w:ascii="Book Antiqua" w:hAnsi="Book Antiqua"/>
          <w:b/>
          <w:sz w:val="32"/>
          <w:szCs w:val="32"/>
        </w:rPr>
      </w:pPr>
      <w:r w:rsidRPr="0033730D">
        <w:rPr>
          <w:rFonts w:ascii="Book Antiqua" w:hAnsi="Book Antiqua"/>
          <w:b/>
          <w:sz w:val="32"/>
          <w:szCs w:val="32"/>
        </w:rPr>
        <w:t>CERTIFICATE</w:t>
      </w:r>
    </w:p>
    <w:tbl>
      <w:tblPr>
        <w:tblStyle w:val="TableGrid"/>
        <w:tblW w:w="0" w:type="auto"/>
        <w:jc w:val="center"/>
        <w:tblLook w:val="04A0" w:firstRow="1" w:lastRow="0" w:firstColumn="1" w:lastColumn="0" w:noHBand="0" w:noVBand="1"/>
      </w:tblPr>
      <w:tblGrid>
        <w:gridCol w:w="2574"/>
        <w:gridCol w:w="2574"/>
      </w:tblGrid>
      <w:tr w:rsidR="00424032" w:rsidRPr="001D530F" w14:paraId="0FF6756D" w14:textId="77777777" w:rsidTr="000C7955">
        <w:trPr>
          <w:jc w:val="center"/>
        </w:trPr>
        <w:tc>
          <w:tcPr>
            <w:tcW w:w="2574" w:type="dxa"/>
          </w:tcPr>
          <w:p w14:paraId="17BBDD01" w14:textId="77777777" w:rsidR="00424032" w:rsidRPr="001D530F" w:rsidRDefault="004F60CA" w:rsidP="000C7955">
            <w:pPr>
              <w:jc w:val="center"/>
              <w:rPr>
                <w:b/>
                <w:sz w:val="20"/>
                <w:szCs w:val="20"/>
              </w:rPr>
            </w:pPr>
            <w:r>
              <w:rPr>
                <w:b/>
                <w:sz w:val="20"/>
                <w:szCs w:val="20"/>
              </w:rPr>
              <w:t>SEMESTER I</w:t>
            </w:r>
          </w:p>
        </w:tc>
        <w:tc>
          <w:tcPr>
            <w:tcW w:w="2574" w:type="dxa"/>
          </w:tcPr>
          <w:p w14:paraId="1D1A2B29" w14:textId="77777777" w:rsidR="00424032" w:rsidRPr="001D530F" w:rsidRDefault="00424032" w:rsidP="000C7955">
            <w:pPr>
              <w:jc w:val="center"/>
              <w:rPr>
                <w:b/>
                <w:sz w:val="20"/>
                <w:szCs w:val="20"/>
              </w:rPr>
            </w:pPr>
            <w:r w:rsidRPr="001D530F">
              <w:rPr>
                <w:b/>
                <w:sz w:val="20"/>
                <w:szCs w:val="20"/>
              </w:rPr>
              <w:t>SEMESTER II</w:t>
            </w:r>
          </w:p>
        </w:tc>
      </w:tr>
      <w:tr w:rsidR="00424032" w:rsidRPr="003A4174" w14:paraId="766E01DA" w14:textId="77777777" w:rsidTr="000C7955">
        <w:trPr>
          <w:jc w:val="center"/>
        </w:trPr>
        <w:tc>
          <w:tcPr>
            <w:tcW w:w="2574" w:type="dxa"/>
          </w:tcPr>
          <w:p w14:paraId="7D038C8B" w14:textId="77777777" w:rsidR="00424032" w:rsidRPr="001D530F" w:rsidRDefault="00424032" w:rsidP="000C7955">
            <w:pPr>
              <w:rPr>
                <w:b/>
                <w:sz w:val="20"/>
                <w:szCs w:val="20"/>
              </w:rPr>
            </w:pPr>
            <w:r w:rsidRPr="001D530F">
              <w:rPr>
                <w:b/>
                <w:sz w:val="20"/>
                <w:szCs w:val="20"/>
              </w:rPr>
              <w:t>CSS106</w:t>
            </w:r>
          </w:p>
          <w:p w14:paraId="0C33A84F" w14:textId="77777777" w:rsidR="00424032" w:rsidRDefault="00424032" w:rsidP="000C7955">
            <w:pPr>
              <w:rPr>
                <w:sz w:val="20"/>
                <w:szCs w:val="20"/>
              </w:rPr>
            </w:pPr>
            <w:r>
              <w:rPr>
                <w:sz w:val="20"/>
                <w:szCs w:val="20"/>
              </w:rPr>
              <w:t xml:space="preserve">Succeeding in College                                                                          </w:t>
            </w:r>
          </w:p>
          <w:p w14:paraId="34CCA342" w14:textId="77777777" w:rsidR="00424032" w:rsidRDefault="00424032" w:rsidP="000C7955">
            <w:pPr>
              <w:rPr>
                <w:sz w:val="20"/>
                <w:szCs w:val="20"/>
              </w:rPr>
            </w:pPr>
            <w:r>
              <w:rPr>
                <w:sz w:val="20"/>
                <w:szCs w:val="20"/>
              </w:rPr>
              <w:t xml:space="preserve">                                              </w:t>
            </w:r>
          </w:p>
          <w:p w14:paraId="299FFC89" w14:textId="77777777" w:rsidR="00424032" w:rsidRPr="003A4174" w:rsidRDefault="00424032" w:rsidP="000C7955">
            <w:pPr>
              <w:rPr>
                <w:sz w:val="20"/>
                <w:szCs w:val="20"/>
              </w:rPr>
            </w:pPr>
            <w:r>
              <w:rPr>
                <w:sz w:val="20"/>
                <w:szCs w:val="20"/>
              </w:rPr>
              <w:t xml:space="preserve">                                                 1</w:t>
            </w:r>
          </w:p>
        </w:tc>
        <w:tc>
          <w:tcPr>
            <w:tcW w:w="2574" w:type="dxa"/>
          </w:tcPr>
          <w:p w14:paraId="79A7DA46" w14:textId="77777777" w:rsidR="00424032" w:rsidRDefault="004F60CA" w:rsidP="000C7955">
            <w:pPr>
              <w:rPr>
                <w:b/>
                <w:sz w:val="20"/>
                <w:szCs w:val="20"/>
              </w:rPr>
            </w:pPr>
            <w:r>
              <w:rPr>
                <w:b/>
                <w:sz w:val="20"/>
                <w:szCs w:val="20"/>
              </w:rPr>
              <w:t>AAT</w:t>
            </w:r>
            <w:r w:rsidR="00424032">
              <w:rPr>
                <w:b/>
                <w:sz w:val="20"/>
                <w:szCs w:val="20"/>
              </w:rPr>
              <w:t xml:space="preserve">203 </w:t>
            </w:r>
          </w:p>
          <w:p w14:paraId="376DACB6" w14:textId="77777777" w:rsidR="00424032" w:rsidRDefault="00424032" w:rsidP="000C7955">
            <w:pPr>
              <w:rPr>
                <w:sz w:val="20"/>
                <w:szCs w:val="20"/>
              </w:rPr>
            </w:pPr>
            <w:r>
              <w:rPr>
                <w:sz w:val="20"/>
                <w:szCs w:val="20"/>
              </w:rPr>
              <w:t>Advanced Word Processing</w:t>
            </w:r>
          </w:p>
          <w:p w14:paraId="05879092" w14:textId="77777777" w:rsidR="00424032" w:rsidRDefault="00424032" w:rsidP="000C7955">
            <w:pPr>
              <w:rPr>
                <w:sz w:val="20"/>
                <w:szCs w:val="20"/>
              </w:rPr>
            </w:pPr>
          </w:p>
          <w:p w14:paraId="3CC1EB55" w14:textId="77777777" w:rsidR="00424032" w:rsidRPr="001B31F8" w:rsidRDefault="00424032" w:rsidP="000C7955">
            <w:pPr>
              <w:rPr>
                <w:sz w:val="20"/>
                <w:szCs w:val="20"/>
              </w:rPr>
            </w:pPr>
            <w:r w:rsidRPr="001B31F8">
              <w:rPr>
                <w:rFonts w:ascii="Arial Narrow" w:hAnsi="Arial Narrow"/>
                <w:sz w:val="20"/>
                <w:szCs w:val="20"/>
              </w:rPr>
              <w:t>▲</w:t>
            </w:r>
            <w:r w:rsidRPr="001B31F8">
              <w:rPr>
                <w:sz w:val="20"/>
                <w:szCs w:val="20"/>
              </w:rPr>
              <w:t xml:space="preserve">                                       </w:t>
            </w:r>
            <w:r>
              <w:rPr>
                <w:sz w:val="20"/>
                <w:szCs w:val="20"/>
              </w:rPr>
              <w:t xml:space="preserve">      3</w:t>
            </w:r>
            <w:r w:rsidRPr="001B31F8">
              <w:rPr>
                <w:sz w:val="20"/>
                <w:szCs w:val="20"/>
              </w:rPr>
              <w:t xml:space="preserve">                                            </w:t>
            </w:r>
          </w:p>
        </w:tc>
      </w:tr>
      <w:tr w:rsidR="00424032" w:rsidRPr="003A4174" w14:paraId="56C8BB39" w14:textId="77777777" w:rsidTr="000C7955">
        <w:trPr>
          <w:jc w:val="center"/>
        </w:trPr>
        <w:tc>
          <w:tcPr>
            <w:tcW w:w="2574" w:type="dxa"/>
          </w:tcPr>
          <w:p w14:paraId="754A1090" w14:textId="77777777" w:rsidR="00424032" w:rsidRDefault="00424032" w:rsidP="000C7955">
            <w:pPr>
              <w:rPr>
                <w:b/>
                <w:sz w:val="20"/>
                <w:szCs w:val="20"/>
              </w:rPr>
            </w:pPr>
            <w:r>
              <w:rPr>
                <w:b/>
                <w:sz w:val="20"/>
                <w:szCs w:val="20"/>
              </w:rPr>
              <w:t xml:space="preserve">AAT 103 </w:t>
            </w:r>
          </w:p>
          <w:p w14:paraId="356A54A2" w14:textId="77777777" w:rsidR="00424032" w:rsidRDefault="00424032" w:rsidP="000C7955">
            <w:pPr>
              <w:rPr>
                <w:sz w:val="20"/>
                <w:szCs w:val="20"/>
              </w:rPr>
            </w:pPr>
            <w:r>
              <w:rPr>
                <w:sz w:val="20"/>
                <w:szCs w:val="20"/>
              </w:rPr>
              <w:t>Keyboarding/Speedbuilding/</w:t>
            </w:r>
          </w:p>
          <w:p w14:paraId="4B3D891E" w14:textId="77777777" w:rsidR="00424032" w:rsidRDefault="00424032" w:rsidP="000C7955">
            <w:pPr>
              <w:rPr>
                <w:sz w:val="20"/>
                <w:szCs w:val="20"/>
              </w:rPr>
            </w:pPr>
            <w:r>
              <w:rPr>
                <w:sz w:val="20"/>
                <w:szCs w:val="20"/>
              </w:rPr>
              <w:t>Formatting</w:t>
            </w:r>
          </w:p>
          <w:p w14:paraId="12C21B91" w14:textId="77777777" w:rsidR="00424032" w:rsidRDefault="00424032" w:rsidP="000C7955">
            <w:pPr>
              <w:rPr>
                <w:sz w:val="20"/>
                <w:szCs w:val="20"/>
              </w:rPr>
            </w:pPr>
          </w:p>
          <w:p w14:paraId="3BA85115" w14:textId="77777777" w:rsidR="00424032" w:rsidRPr="001B31F8" w:rsidRDefault="00424032" w:rsidP="000C7955">
            <w:pPr>
              <w:rPr>
                <w:sz w:val="20"/>
                <w:szCs w:val="20"/>
              </w:rPr>
            </w:pPr>
            <w:r w:rsidRPr="001B31F8">
              <w:rPr>
                <w:rFonts w:ascii="Arial Narrow" w:hAnsi="Arial Narrow"/>
                <w:sz w:val="20"/>
                <w:szCs w:val="20"/>
              </w:rPr>
              <w:t>▲</w:t>
            </w:r>
            <w:r w:rsidRPr="001B31F8">
              <w:rPr>
                <w:sz w:val="20"/>
                <w:szCs w:val="20"/>
              </w:rPr>
              <w:t xml:space="preserve">                                       </w:t>
            </w:r>
            <w:r>
              <w:rPr>
                <w:sz w:val="20"/>
                <w:szCs w:val="20"/>
              </w:rPr>
              <w:t xml:space="preserve">      3</w:t>
            </w:r>
            <w:r w:rsidRPr="001B31F8">
              <w:rPr>
                <w:rFonts w:ascii="Arial Narrow" w:hAnsi="Arial Narrow"/>
                <w:sz w:val="20"/>
                <w:szCs w:val="20"/>
              </w:rPr>
              <w:t xml:space="preserve"> </w:t>
            </w:r>
            <w:r w:rsidRPr="001B31F8">
              <w:rPr>
                <w:sz w:val="20"/>
                <w:szCs w:val="20"/>
              </w:rPr>
              <w:t xml:space="preserve">                                            </w:t>
            </w:r>
          </w:p>
        </w:tc>
        <w:tc>
          <w:tcPr>
            <w:tcW w:w="2574" w:type="dxa"/>
          </w:tcPr>
          <w:p w14:paraId="433B7070" w14:textId="77777777" w:rsidR="00424032" w:rsidRDefault="00424032" w:rsidP="000C7955">
            <w:pPr>
              <w:rPr>
                <w:b/>
                <w:sz w:val="20"/>
                <w:szCs w:val="20"/>
              </w:rPr>
            </w:pPr>
            <w:r>
              <w:rPr>
                <w:b/>
                <w:sz w:val="20"/>
                <w:szCs w:val="20"/>
              </w:rPr>
              <w:t xml:space="preserve">AAT222 </w:t>
            </w:r>
          </w:p>
          <w:p w14:paraId="5A556269" w14:textId="77777777" w:rsidR="00424032" w:rsidRDefault="00424032" w:rsidP="000C7955">
            <w:pPr>
              <w:rPr>
                <w:sz w:val="20"/>
                <w:szCs w:val="20"/>
              </w:rPr>
            </w:pPr>
            <w:r>
              <w:rPr>
                <w:sz w:val="20"/>
                <w:szCs w:val="20"/>
              </w:rPr>
              <w:t>Advanced Medical Machine Transcription</w:t>
            </w:r>
          </w:p>
          <w:p w14:paraId="18AD3B4D" w14:textId="77777777" w:rsidR="00424032" w:rsidRDefault="00424032" w:rsidP="000C7955">
            <w:pPr>
              <w:rPr>
                <w:sz w:val="20"/>
                <w:szCs w:val="20"/>
              </w:rPr>
            </w:pPr>
          </w:p>
          <w:p w14:paraId="48C8B4B1" w14:textId="77777777" w:rsidR="00424032" w:rsidRPr="001B31F8" w:rsidRDefault="00424032" w:rsidP="000C7955">
            <w:pPr>
              <w:rPr>
                <w:sz w:val="20"/>
                <w:szCs w:val="20"/>
              </w:rPr>
            </w:pPr>
            <w:r w:rsidRPr="001B31F8">
              <w:rPr>
                <w:rFonts w:ascii="Arial Narrow" w:hAnsi="Arial Narrow"/>
                <w:sz w:val="20"/>
                <w:szCs w:val="20"/>
              </w:rPr>
              <w:t>▲</w:t>
            </w:r>
            <w:r w:rsidRPr="001B31F8">
              <w:rPr>
                <w:sz w:val="20"/>
                <w:szCs w:val="20"/>
              </w:rPr>
              <w:t xml:space="preserve">                                       </w:t>
            </w:r>
            <w:r>
              <w:rPr>
                <w:sz w:val="20"/>
                <w:szCs w:val="20"/>
              </w:rPr>
              <w:t xml:space="preserve">      2</w:t>
            </w:r>
            <w:r w:rsidRPr="001B31F8">
              <w:rPr>
                <w:sz w:val="20"/>
                <w:szCs w:val="20"/>
              </w:rPr>
              <w:t xml:space="preserve">                                            </w:t>
            </w:r>
          </w:p>
        </w:tc>
      </w:tr>
      <w:tr w:rsidR="00424032" w:rsidRPr="003A4174" w14:paraId="10E283BF" w14:textId="77777777" w:rsidTr="000C7955">
        <w:trPr>
          <w:jc w:val="center"/>
        </w:trPr>
        <w:tc>
          <w:tcPr>
            <w:tcW w:w="2574" w:type="dxa"/>
          </w:tcPr>
          <w:p w14:paraId="6DC35A23" w14:textId="77777777" w:rsidR="00424032" w:rsidRDefault="004F60CA" w:rsidP="000C7955">
            <w:pPr>
              <w:rPr>
                <w:b/>
                <w:sz w:val="20"/>
                <w:szCs w:val="20"/>
              </w:rPr>
            </w:pPr>
            <w:r>
              <w:rPr>
                <w:b/>
                <w:sz w:val="20"/>
                <w:szCs w:val="20"/>
              </w:rPr>
              <w:t>AAT</w:t>
            </w:r>
            <w:r w:rsidR="00424032">
              <w:rPr>
                <w:b/>
                <w:sz w:val="20"/>
                <w:szCs w:val="20"/>
              </w:rPr>
              <w:t xml:space="preserve">202 </w:t>
            </w:r>
          </w:p>
          <w:p w14:paraId="7A65E826" w14:textId="77777777" w:rsidR="00424032" w:rsidRDefault="00424032" w:rsidP="000C7955">
            <w:pPr>
              <w:rPr>
                <w:sz w:val="20"/>
                <w:szCs w:val="20"/>
              </w:rPr>
            </w:pPr>
            <w:r>
              <w:rPr>
                <w:sz w:val="20"/>
                <w:szCs w:val="20"/>
              </w:rPr>
              <w:t>Introduction to Word Processing</w:t>
            </w:r>
          </w:p>
          <w:p w14:paraId="3287E853" w14:textId="77777777" w:rsidR="00424032" w:rsidRDefault="00424032" w:rsidP="000C7955">
            <w:pPr>
              <w:rPr>
                <w:sz w:val="20"/>
                <w:szCs w:val="20"/>
              </w:rPr>
            </w:pPr>
          </w:p>
          <w:p w14:paraId="22E88EFF" w14:textId="77777777" w:rsidR="00424032" w:rsidRPr="001B31F8" w:rsidRDefault="00424032" w:rsidP="000C7955">
            <w:pPr>
              <w:rPr>
                <w:sz w:val="20"/>
                <w:szCs w:val="20"/>
              </w:rPr>
            </w:pPr>
            <w:r w:rsidRPr="001B31F8">
              <w:rPr>
                <w:rFonts w:ascii="Arial Narrow" w:hAnsi="Arial Narrow"/>
                <w:sz w:val="20"/>
                <w:szCs w:val="20"/>
              </w:rPr>
              <w:t>▲</w:t>
            </w:r>
            <w:r w:rsidRPr="001B31F8">
              <w:rPr>
                <w:sz w:val="20"/>
                <w:szCs w:val="20"/>
              </w:rPr>
              <w:t xml:space="preserve">                                       </w:t>
            </w:r>
            <w:r>
              <w:rPr>
                <w:sz w:val="20"/>
                <w:szCs w:val="20"/>
              </w:rPr>
              <w:t xml:space="preserve">      2</w:t>
            </w:r>
            <w:r w:rsidRPr="001B31F8">
              <w:rPr>
                <w:rFonts w:ascii="Arial Narrow" w:hAnsi="Arial Narrow"/>
                <w:sz w:val="20"/>
                <w:szCs w:val="20"/>
              </w:rPr>
              <w:t xml:space="preserve"> </w:t>
            </w:r>
            <w:r w:rsidRPr="001B31F8">
              <w:rPr>
                <w:sz w:val="20"/>
                <w:szCs w:val="20"/>
              </w:rPr>
              <w:t xml:space="preserve">                                            </w:t>
            </w:r>
          </w:p>
        </w:tc>
        <w:tc>
          <w:tcPr>
            <w:tcW w:w="2574" w:type="dxa"/>
          </w:tcPr>
          <w:p w14:paraId="4EC2941E" w14:textId="77777777" w:rsidR="00424032" w:rsidRPr="001B31F8" w:rsidRDefault="00424032" w:rsidP="000C7955">
            <w:pPr>
              <w:rPr>
                <w:b/>
                <w:sz w:val="20"/>
                <w:szCs w:val="20"/>
              </w:rPr>
            </w:pPr>
            <w:r>
              <w:rPr>
                <w:b/>
                <w:sz w:val="20"/>
                <w:szCs w:val="20"/>
              </w:rPr>
              <w:t>ENG103</w:t>
            </w:r>
          </w:p>
          <w:p w14:paraId="19B927AE" w14:textId="77777777" w:rsidR="00424032" w:rsidRPr="001B31F8" w:rsidRDefault="00424032" w:rsidP="000C7955">
            <w:pPr>
              <w:rPr>
                <w:sz w:val="20"/>
                <w:szCs w:val="20"/>
              </w:rPr>
            </w:pPr>
            <w:r>
              <w:rPr>
                <w:sz w:val="20"/>
                <w:szCs w:val="20"/>
              </w:rPr>
              <w:t>Business Communications</w:t>
            </w:r>
          </w:p>
          <w:p w14:paraId="6F33FD73" w14:textId="77777777" w:rsidR="00424032" w:rsidRDefault="00424032" w:rsidP="000C7955">
            <w:pPr>
              <w:rPr>
                <w:rFonts w:ascii="Arial Narrow" w:hAnsi="Arial Narrow"/>
                <w:sz w:val="20"/>
                <w:szCs w:val="20"/>
              </w:rPr>
            </w:pPr>
          </w:p>
          <w:p w14:paraId="388F0A4E" w14:textId="77777777" w:rsidR="00424032" w:rsidRDefault="00424032" w:rsidP="000C7955">
            <w:pPr>
              <w:rPr>
                <w:rFonts w:ascii="Arial Narrow" w:hAnsi="Arial Narrow"/>
                <w:sz w:val="20"/>
                <w:szCs w:val="20"/>
              </w:rPr>
            </w:pPr>
          </w:p>
          <w:p w14:paraId="628B30F8" w14:textId="77777777" w:rsidR="00424032" w:rsidRPr="001B31F8" w:rsidRDefault="00424032" w:rsidP="000C7955">
            <w:pPr>
              <w:rPr>
                <w:sz w:val="20"/>
                <w:szCs w:val="20"/>
              </w:rPr>
            </w:pPr>
            <w:r>
              <w:rPr>
                <w:rFonts w:ascii="Arial Narrow" w:hAnsi="Arial Narrow"/>
                <w:sz w:val="20"/>
                <w:szCs w:val="20"/>
              </w:rPr>
              <w:t xml:space="preserve">    </w:t>
            </w:r>
            <w:r w:rsidRPr="001B31F8">
              <w:rPr>
                <w:sz w:val="20"/>
                <w:szCs w:val="20"/>
              </w:rPr>
              <w:t xml:space="preserve">                                       </w:t>
            </w:r>
            <w:r>
              <w:rPr>
                <w:sz w:val="20"/>
                <w:szCs w:val="20"/>
              </w:rPr>
              <w:t xml:space="preserve">   </w:t>
            </w:r>
            <w:r w:rsidRPr="001B31F8">
              <w:rPr>
                <w:sz w:val="20"/>
                <w:szCs w:val="20"/>
              </w:rPr>
              <w:t xml:space="preserve"> </w:t>
            </w:r>
            <w:r>
              <w:rPr>
                <w:sz w:val="20"/>
                <w:szCs w:val="20"/>
              </w:rPr>
              <w:t xml:space="preserve">  3</w:t>
            </w:r>
            <w:r w:rsidRPr="001B31F8">
              <w:rPr>
                <w:rFonts w:ascii="Arial Narrow" w:hAnsi="Arial Narrow"/>
                <w:sz w:val="20"/>
                <w:szCs w:val="20"/>
              </w:rPr>
              <w:t xml:space="preserve"> </w:t>
            </w:r>
            <w:r w:rsidRPr="001B31F8">
              <w:rPr>
                <w:sz w:val="20"/>
                <w:szCs w:val="20"/>
              </w:rPr>
              <w:t xml:space="preserve">                                            </w:t>
            </w:r>
          </w:p>
        </w:tc>
      </w:tr>
      <w:tr w:rsidR="00424032" w:rsidRPr="003A4174" w14:paraId="1538408F" w14:textId="77777777" w:rsidTr="000C7955">
        <w:trPr>
          <w:jc w:val="center"/>
        </w:trPr>
        <w:tc>
          <w:tcPr>
            <w:tcW w:w="2574" w:type="dxa"/>
          </w:tcPr>
          <w:p w14:paraId="5CE4EE35" w14:textId="77777777" w:rsidR="00424032" w:rsidRDefault="004F60CA" w:rsidP="000C7955">
            <w:pPr>
              <w:rPr>
                <w:b/>
                <w:sz w:val="20"/>
                <w:szCs w:val="20"/>
              </w:rPr>
            </w:pPr>
            <w:r>
              <w:rPr>
                <w:b/>
                <w:sz w:val="20"/>
                <w:szCs w:val="20"/>
              </w:rPr>
              <w:t>AAT</w:t>
            </w:r>
            <w:r w:rsidR="00424032">
              <w:rPr>
                <w:b/>
                <w:sz w:val="20"/>
                <w:szCs w:val="20"/>
              </w:rPr>
              <w:t>212</w:t>
            </w:r>
          </w:p>
          <w:p w14:paraId="55934D75" w14:textId="77777777" w:rsidR="00424032" w:rsidRDefault="00424032" w:rsidP="000C7955">
            <w:pPr>
              <w:rPr>
                <w:sz w:val="20"/>
                <w:szCs w:val="20"/>
              </w:rPr>
            </w:pPr>
            <w:r>
              <w:rPr>
                <w:sz w:val="20"/>
                <w:szCs w:val="20"/>
              </w:rPr>
              <w:t>Medical Machine Transcription</w:t>
            </w:r>
          </w:p>
          <w:p w14:paraId="0F0F520E" w14:textId="77777777" w:rsidR="00424032" w:rsidRDefault="00424032" w:rsidP="000C7955">
            <w:pPr>
              <w:rPr>
                <w:sz w:val="20"/>
                <w:szCs w:val="20"/>
              </w:rPr>
            </w:pPr>
          </w:p>
          <w:p w14:paraId="59CBA0AD" w14:textId="77777777" w:rsidR="00424032" w:rsidRPr="001B31F8" w:rsidRDefault="00424032" w:rsidP="000C7955">
            <w:pPr>
              <w:rPr>
                <w:sz w:val="20"/>
                <w:szCs w:val="20"/>
              </w:rPr>
            </w:pPr>
            <w:r w:rsidRPr="001B31F8">
              <w:rPr>
                <w:rFonts w:ascii="Arial Narrow" w:hAnsi="Arial Narrow"/>
                <w:sz w:val="20"/>
                <w:szCs w:val="20"/>
              </w:rPr>
              <w:t>▲</w:t>
            </w:r>
            <w:r w:rsidRPr="001B31F8">
              <w:rPr>
                <w:sz w:val="20"/>
                <w:szCs w:val="20"/>
              </w:rPr>
              <w:t xml:space="preserve">                                       </w:t>
            </w:r>
            <w:r>
              <w:rPr>
                <w:sz w:val="20"/>
                <w:szCs w:val="20"/>
              </w:rPr>
              <w:t xml:space="preserve">      2</w:t>
            </w:r>
            <w:r w:rsidRPr="001B31F8">
              <w:rPr>
                <w:rFonts w:ascii="Arial Narrow" w:hAnsi="Arial Narrow"/>
                <w:sz w:val="20"/>
                <w:szCs w:val="20"/>
              </w:rPr>
              <w:t xml:space="preserve"> </w:t>
            </w:r>
            <w:r w:rsidRPr="001B31F8">
              <w:rPr>
                <w:sz w:val="20"/>
                <w:szCs w:val="20"/>
              </w:rPr>
              <w:t xml:space="preserve">                                            </w:t>
            </w:r>
          </w:p>
        </w:tc>
        <w:tc>
          <w:tcPr>
            <w:tcW w:w="2574" w:type="dxa"/>
            <w:shd w:val="clear" w:color="auto" w:fill="auto"/>
          </w:tcPr>
          <w:p w14:paraId="73DFF286" w14:textId="77777777" w:rsidR="00424032" w:rsidRPr="001B31F8" w:rsidRDefault="00424032" w:rsidP="000C7955">
            <w:pPr>
              <w:rPr>
                <w:b/>
                <w:sz w:val="20"/>
                <w:szCs w:val="20"/>
              </w:rPr>
            </w:pPr>
            <w:r>
              <w:rPr>
                <w:b/>
                <w:sz w:val="20"/>
                <w:szCs w:val="20"/>
              </w:rPr>
              <w:t>HSC106</w:t>
            </w:r>
          </w:p>
          <w:p w14:paraId="7167EB2C" w14:textId="77777777" w:rsidR="00424032" w:rsidRPr="001B31F8" w:rsidRDefault="00424032" w:rsidP="000C7955">
            <w:pPr>
              <w:rPr>
                <w:sz w:val="20"/>
                <w:szCs w:val="20"/>
              </w:rPr>
            </w:pPr>
            <w:r>
              <w:rPr>
                <w:sz w:val="20"/>
                <w:szCs w:val="20"/>
              </w:rPr>
              <w:t>Administrative Medical Office Skills</w:t>
            </w:r>
          </w:p>
          <w:p w14:paraId="3AB5F7C9" w14:textId="77777777" w:rsidR="00424032" w:rsidRDefault="00424032" w:rsidP="000C7955">
            <w:pPr>
              <w:rPr>
                <w:rFonts w:ascii="Arial Narrow" w:hAnsi="Arial Narrow"/>
                <w:sz w:val="20"/>
                <w:szCs w:val="20"/>
              </w:rPr>
            </w:pPr>
          </w:p>
          <w:p w14:paraId="71EFBD26" w14:textId="77777777" w:rsidR="00424032" w:rsidRPr="001B31F8" w:rsidRDefault="00424032" w:rsidP="000C7955">
            <w:pPr>
              <w:rPr>
                <w:sz w:val="20"/>
                <w:szCs w:val="20"/>
              </w:rPr>
            </w:pPr>
            <w:r w:rsidRPr="001B31F8">
              <w:rPr>
                <w:rFonts w:ascii="Arial Narrow" w:hAnsi="Arial Narrow"/>
                <w:sz w:val="20"/>
                <w:szCs w:val="20"/>
              </w:rPr>
              <w:t>▲</w:t>
            </w:r>
            <w:r>
              <w:rPr>
                <w:rFonts w:ascii="Arial Narrow" w:hAnsi="Arial Narrow"/>
                <w:sz w:val="20"/>
                <w:szCs w:val="20"/>
              </w:rPr>
              <w:t xml:space="preserve">                                             </w:t>
            </w:r>
            <w:r>
              <w:rPr>
                <w:sz w:val="20"/>
                <w:szCs w:val="20"/>
              </w:rPr>
              <w:t>3</w:t>
            </w:r>
            <w:r w:rsidRPr="001B31F8">
              <w:rPr>
                <w:rFonts w:ascii="Arial Narrow" w:hAnsi="Arial Narrow"/>
                <w:sz w:val="20"/>
                <w:szCs w:val="20"/>
              </w:rPr>
              <w:t xml:space="preserve"> </w:t>
            </w:r>
            <w:r w:rsidRPr="001B31F8">
              <w:rPr>
                <w:sz w:val="20"/>
                <w:szCs w:val="20"/>
              </w:rPr>
              <w:t xml:space="preserve">                                            </w:t>
            </w:r>
          </w:p>
        </w:tc>
      </w:tr>
      <w:tr w:rsidR="00424032" w:rsidRPr="003A4174" w14:paraId="1293793A" w14:textId="77777777" w:rsidTr="000C7955">
        <w:trPr>
          <w:jc w:val="center"/>
        </w:trPr>
        <w:tc>
          <w:tcPr>
            <w:tcW w:w="2574" w:type="dxa"/>
          </w:tcPr>
          <w:p w14:paraId="2A117B34" w14:textId="77777777" w:rsidR="00424032" w:rsidRPr="001B31F8" w:rsidRDefault="00424032" w:rsidP="000C7955">
            <w:pPr>
              <w:rPr>
                <w:b/>
                <w:sz w:val="20"/>
                <w:szCs w:val="20"/>
              </w:rPr>
            </w:pPr>
            <w:r>
              <w:rPr>
                <w:b/>
                <w:sz w:val="20"/>
                <w:szCs w:val="20"/>
              </w:rPr>
              <w:t>BIO101</w:t>
            </w:r>
          </w:p>
          <w:p w14:paraId="7BB037C7" w14:textId="77777777" w:rsidR="00424032" w:rsidRPr="001B31F8" w:rsidRDefault="00424032" w:rsidP="000C7955">
            <w:pPr>
              <w:rPr>
                <w:sz w:val="20"/>
                <w:szCs w:val="20"/>
              </w:rPr>
            </w:pPr>
            <w:r>
              <w:rPr>
                <w:sz w:val="20"/>
                <w:szCs w:val="20"/>
              </w:rPr>
              <w:t>Basic Anatomy</w:t>
            </w:r>
          </w:p>
          <w:p w14:paraId="3258CED8" w14:textId="77777777" w:rsidR="00424032" w:rsidRDefault="00424032" w:rsidP="000C7955">
            <w:pPr>
              <w:rPr>
                <w:rFonts w:ascii="Arial Narrow" w:hAnsi="Arial Narrow"/>
                <w:sz w:val="20"/>
                <w:szCs w:val="20"/>
              </w:rPr>
            </w:pPr>
          </w:p>
          <w:p w14:paraId="1404108F" w14:textId="77777777" w:rsidR="00424032" w:rsidRPr="001B31F8" w:rsidRDefault="00424032" w:rsidP="000C7955">
            <w:pPr>
              <w:rPr>
                <w:sz w:val="20"/>
                <w:szCs w:val="20"/>
              </w:rPr>
            </w:pPr>
            <w:r w:rsidRPr="001B31F8">
              <w:rPr>
                <w:rFonts w:ascii="Arial Narrow" w:hAnsi="Arial Narrow"/>
                <w:sz w:val="20"/>
                <w:szCs w:val="20"/>
              </w:rPr>
              <w:t>▲</w:t>
            </w:r>
            <w:r>
              <w:rPr>
                <w:rFonts w:ascii="Arial Narrow" w:hAnsi="Arial Narrow"/>
                <w:sz w:val="20"/>
                <w:szCs w:val="20"/>
              </w:rPr>
              <w:t xml:space="preserve">                                             </w:t>
            </w:r>
            <w:r>
              <w:rPr>
                <w:sz w:val="20"/>
                <w:szCs w:val="20"/>
              </w:rPr>
              <w:t>3</w:t>
            </w:r>
            <w:r w:rsidRPr="001B31F8">
              <w:rPr>
                <w:rFonts w:ascii="Arial Narrow" w:hAnsi="Arial Narrow"/>
                <w:sz w:val="20"/>
                <w:szCs w:val="20"/>
              </w:rPr>
              <w:t xml:space="preserve"> </w:t>
            </w:r>
            <w:r w:rsidRPr="001B31F8">
              <w:rPr>
                <w:sz w:val="20"/>
                <w:szCs w:val="20"/>
              </w:rPr>
              <w:t xml:space="preserve">                                            </w:t>
            </w:r>
          </w:p>
        </w:tc>
        <w:tc>
          <w:tcPr>
            <w:tcW w:w="2574" w:type="dxa"/>
            <w:shd w:val="clear" w:color="auto" w:fill="auto"/>
          </w:tcPr>
          <w:p w14:paraId="7AFBFA7D" w14:textId="77777777" w:rsidR="00424032" w:rsidRPr="00424032" w:rsidRDefault="00424032" w:rsidP="000C7955">
            <w:pPr>
              <w:rPr>
                <w:b/>
                <w:sz w:val="20"/>
                <w:szCs w:val="20"/>
              </w:rPr>
            </w:pPr>
            <w:r w:rsidRPr="00424032">
              <w:rPr>
                <w:b/>
                <w:sz w:val="20"/>
                <w:szCs w:val="20"/>
              </w:rPr>
              <w:t>MGT202</w:t>
            </w:r>
          </w:p>
          <w:p w14:paraId="2FC5849F" w14:textId="77777777" w:rsidR="00424032" w:rsidRPr="008C7292" w:rsidRDefault="00424032" w:rsidP="000C7955">
            <w:pPr>
              <w:rPr>
                <w:sz w:val="20"/>
                <w:szCs w:val="20"/>
              </w:rPr>
            </w:pPr>
            <w:r w:rsidRPr="008C7292">
              <w:rPr>
                <w:sz w:val="20"/>
                <w:szCs w:val="20"/>
              </w:rPr>
              <w:t>Organizational Behavior</w:t>
            </w:r>
          </w:p>
          <w:p w14:paraId="477DA14D" w14:textId="77777777" w:rsidR="00424032" w:rsidRPr="008C7292" w:rsidRDefault="00424032" w:rsidP="000C7955">
            <w:pPr>
              <w:rPr>
                <w:rFonts w:ascii="Arial Narrow" w:hAnsi="Arial Narrow"/>
                <w:sz w:val="20"/>
                <w:szCs w:val="20"/>
              </w:rPr>
            </w:pPr>
          </w:p>
          <w:p w14:paraId="39A1E323" w14:textId="77777777" w:rsidR="00424032" w:rsidRPr="008C7292" w:rsidRDefault="00424032" w:rsidP="000C7955">
            <w:pPr>
              <w:rPr>
                <w:sz w:val="20"/>
                <w:szCs w:val="20"/>
              </w:rPr>
            </w:pPr>
            <w:r>
              <w:rPr>
                <w:rFonts w:ascii="Arial Narrow" w:hAnsi="Arial Narrow"/>
                <w:sz w:val="20"/>
                <w:szCs w:val="20"/>
              </w:rPr>
              <w:t xml:space="preserve">   </w:t>
            </w:r>
            <w:r w:rsidRPr="008C7292">
              <w:rPr>
                <w:rFonts w:ascii="Arial Narrow" w:hAnsi="Arial Narrow"/>
                <w:sz w:val="20"/>
                <w:szCs w:val="20"/>
              </w:rPr>
              <w:t xml:space="preserve"> </w:t>
            </w:r>
            <w:r w:rsidRPr="008C7292">
              <w:rPr>
                <w:sz w:val="20"/>
                <w:szCs w:val="20"/>
              </w:rPr>
              <w:t xml:space="preserve">                                             3</w:t>
            </w:r>
            <w:r w:rsidRPr="008C7292">
              <w:rPr>
                <w:rFonts w:ascii="Arial Narrow" w:hAnsi="Arial Narrow"/>
                <w:sz w:val="20"/>
                <w:szCs w:val="20"/>
              </w:rPr>
              <w:t xml:space="preserve"> </w:t>
            </w:r>
            <w:r w:rsidRPr="008C7292">
              <w:rPr>
                <w:sz w:val="20"/>
                <w:szCs w:val="20"/>
              </w:rPr>
              <w:t xml:space="preserve">                                            </w:t>
            </w:r>
          </w:p>
        </w:tc>
      </w:tr>
      <w:tr w:rsidR="00424032" w:rsidRPr="003A4174" w14:paraId="577DBF15" w14:textId="77777777" w:rsidTr="000C7955">
        <w:trPr>
          <w:jc w:val="center"/>
        </w:trPr>
        <w:tc>
          <w:tcPr>
            <w:tcW w:w="2574" w:type="dxa"/>
          </w:tcPr>
          <w:p w14:paraId="3E9E72CC" w14:textId="77777777" w:rsidR="00424032" w:rsidRPr="001B31F8" w:rsidRDefault="00424032" w:rsidP="000C7955">
            <w:pPr>
              <w:rPr>
                <w:b/>
                <w:sz w:val="20"/>
                <w:szCs w:val="20"/>
              </w:rPr>
            </w:pPr>
            <w:r>
              <w:rPr>
                <w:b/>
                <w:sz w:val="20"/>
                <w:szCs w:val="20"/>
              </w:rPr>
              <w:t>HSC101</w:t>
            </w:r>
          </w:p>
          <w:p w14:paraId="5FA6D5F2" w14:textId="77777777" w:rsidR="00424032" w:rsidRPr="001B31F8" w:rsidRDefault="00424032" w:rsidP="000C7955">
            <w:pPr>
              <w:rPr>
                <w:sz w:val="20"/>
                <w:szCs w:val="20"/>
              </w:rPr>
            </w:pPr>
            <w:r>
              <w:rPr>
                <w:sz w:val="20"/>
                <w:szCs w:val="20"/>
              </w:rPr>
              <w:t>Medical Terminology</w:t>
            </w:r>
          </w:p>
          <w:p w14:paraId="1E6A9CF4" w14:textId="77777777" w:rsidR="00424032" w:rsidRDefault="00424032" w:rsidP="000C7955">
            <w:pPr>
              <w:rPr>
                <w:rFonts w:ascii="Arial Narrow" w:hAnsi="Arial Narrow"/>
                <w:sz w:val="20"/>
                <w:szCs w:val="20"/>
              </w:rPr>
            </w:pPr>
          </w:p>
          <w:p w14:paraId="7B13EFAA" w14:textId="77777777" w:rsidR="00424032" w:rsidRPr="001B31F8" w:rsidRDefault="00424032" w:rsidP="000C7955">
            <w:pPr>
              <w:rPr>
                <w:sz w:val="20"/>
                <w:szCs w:val="20"/>
              </w:rPr>
            </w:pPr>
            <w:r w:rsidRPr="001B31F8">
              <w:rPr>
                <w:rFonts w:ascii="Arial Narrow" w:hAnsi="Arial Narrow"/>
                <w:sz w:val="20"/>
                <w:szCs w:val="20"/>
              </w:rPr>
              <w:t>▲</w:t>
            </w:r>
            <w:r>
              <w:rPr>
                <w:rFonts w:ascii="Arial Narrow" w:hAnsi="Arial Narrow"/>
                <w:sz w:val="20"/>
                <w:szCs w:val="20"/>
              </w:rPr>
              <w:t xml:space="preserve">                                             </w:t>
            </w:r>
            <w:r>
              <w:rPr>
                <w:sz w:val="20"/>
                <w:szCs w:val="20"/>
              </w:rPr>
              <w:t>2</w:t>
            </w:r>
            <w:r w:rsidRPr="001B31F8">
              <w:rPr>
                <w:rFonts w:ascii="Arial Narrow" w:hAnsi="Arial Narrow"/>
                <w:sz w:val="20"/>
                <w:szCs w:val="20"/>
              </w:rPr>
              <w:t xml:space="preserve"> </w:t>
            </w:r>
            <w:r w:rsidRPr="001B31F8">
              <w:rPr>
                <w:sz w:val="20"/>
                <w:szCs w:val="20"/>
              </w:rPr>
              <w:t xml:space="preserve">                                            </w:t>
            </w:r>
          </w:p>
        </w:tc>
        <w:tc>
          <w:tcPr>
            <w:tcW w:w="2574" w:type="dxa"/>
            <w:shd w:val="clear" w:color="auto" w:fill="D9D9D9" w:themeFill="background1" w:themeFillShade="D9"/>
          </w:tcPr>
          <w:p w14:paraId="46DE4159" w14:textId="77777777" w:rsidR="00424032" w:rsidRDefault="00424032" w:rsidP="000C7955">
            <w:pPr>
              <w:jc w:val="right"/>
              <w:rPr>
                <w:sz w:val="20"/>
                <w:szCs w:val="20"/>
              </w:rPr>
            </w:pPr>
          </w:p>
        </w:tc>
      </w:tr>
      <w:tr w:rsidR="00424032" w:rsidRPr="003A4174" w14:paraId="1325B758" w14:textId="77777777" w:rsidTr="000C7955">
        <w:trPr>
          <w:jc w:val="center"/>
        </w:trPr>
        <w:tc>
          <w:tcPr>
            <w:tcW w:w="2574" w:type="dxa"/>
          </w:tcPr>
          <w:p w14:paraId="0E187AF9" w14:textId="77777777" w:rsidR="00424032" w:rsidRDefault="00424032" w:rsidP="000C7955">
            <w:pPr>
              <w:jc w:val="right"/>
              <w:rPr>
                <w:sz w:val="20"/>
                <w:szCs w:val="20"/>
              </w:rPr>
            </w:pPr>
            <w:r>
              <w:rPr>
                <w:sz w:val="20"/>
                <w:szCs w:val="20"/>
              </w:rPr>
              <w:t>13 CREDITS</w:t>
            </w:r>
          </w:p>
        </w:tc>
        <w:tc>
          <w:tcPr>
            <w:tcW w:w="2574" w:type="dxa"/>
          </w:tcPr>
          <w:p w14:paraId="5C325CFA" w14:textId="77777777" w:rsidR="00424032" w:rsidRPr="003A4174" w:rsidRDefault="00424032" w:rsidP="000C7955">
            <w:pPr>
              <w:jc w:val="right"/>
              <w:rPr>
                <w:sz w:val="20"/>
                <w:szCs w:val="20"/>
              </w:rPr>
            </w:pPr>
            <w:r>
              <w:rPr>
                <w:sz w:val="20"/>
                <w:szCs w:val="20"/>
              </w:rPr>
              <w:t>14 CREDITS</w:t>
            </w:r>
          </w:p>
        </w:tc>
      </w:tr>
      <w:tr w:rsidR="00424032" w:rsidRPr="003A4174" w14:paraId="5D592B1A" w14:textId="77777777" w:rsidTr="000C7955">
        <w:trPr>
          <w:jc w:val="center"/>
        </w:trPr>
        <w:tc>
          <w:tcPr>
            <w:tcW w:w="5148" w:type="dxa"/>
            <w:gridSpan w:val="2"/>
          </w:tcPr>
          <w:p w14:paraId="28F75A40" w14:textId="77777777" w:rsidR="00424032" w:rsidRDefault="00424032" w:rsidP="000C7955">
            <w:pPr>
              <w:jc w:val="right"/>
              <w:rPr>
                <w:sz w:val="20"/>
                <w:szCs w:val="20"/>
              </w:rPr>
            </w:pPr>
          </w:p>
          <w:p w14:paraId="344E1454" w14:textId="77777777" w:rsidR="00424032" w:rsidRDefault="00424032" w:rsidP="000C7955">
            <w:pPr>
              <w:jc w:val="center"/>
              <w:rPr>
                <w:b/>
                <w:sz w:val="20"/>
                <w:szCs w:val="20"/>
              </w:rPr>
            </w:pPr>
            <w:r>
              <w:rPr>
                <w:b/>
                <w:sz w:val="20"/>
                <w:szCs w:val="20"/>
              </w:rPr>
              <w:t>2</w:t>
            </w:r>
            <w:r w:rsidRPr="00EC0304">
              <w:rPr>
                <w:b/>
                <w:sz w:val="20"/>
                <w:szCs w:val="20"/>
              </w:rPr>
              <w:t>7 Semester Credits</w:t>
            </w:r>
          </w:p>
          <w:p w14:paraId="326EB481" w14:textId="77777777" w:rsidR="00424032" w:rsidRPr="00EC0304" w:rsidRDefault="00424032" w:rsidP="000C7955">
            <w:pPr>
              <w:jc w:val="center"/>
              <w:rPr>
                <w:b/>
                <w:sz w:val="20"/>
                <w:szCs w:val="20"/>
              </w:rPr>
            </w:pPr>
          </w:p>
          <w:p w14:paraId="5C0F9878" w14:textId="77777777" w:rsidR="00424032" w:rsidRDefault="00424032" w:rsidP="000C7955">
            <w:pPr>
              <w:rPr>
                <w:sz w:val="20"/>
                <w:szCs w:val="20"/>
              </w:rPr>
            </w:pPr>
            <w:r w:rsidRPr="00E31E65">
              <w:rPr>
                <w:rFonts w:ascii="Arial" w:hAnsi="Arial" w:cs="Arial"/>
                <w:b/>
                <w:sz w:val="20"/>
                <w:szCs w:val="20"/>
              </w:rPr>
              <w:t>▲</w:t>
            </w:r>
            <w:r w:rsidRPr="00E31E65">
              <w:rPr>
                <w:sz w:val="20"/>
                <w:szCs w:val="20"/>
              </w:rPr>
              <w:t xml:space="preserve">Student </w:t>
            </w:r>
            <w:r>
              <w:rPr>
                <w:sz w:val="20"/>
                <w:szCs w:val="20"/>
              </w:rPr>
              <w:t>must obtain a letter grade of</w:t>
            </w:r>
            <w:r w:rsidRPr="00E31E65">
              <w:rPr>
                <w:sz w:val="20"/>
                <w:szCs w:val="20"/>
              </w:rPr>
              <w:t xml:space="preserve"> C or better to progr</w:t>
            </w:r>
            <w:r>
              <w:rPr>
                <w:sz w:val="20"/>
                <w:szCs w:val="20"/>
              </w:rPr>
              <w:t xml:space="preserve">ess to graduation/certification.  </w:t>
            </w:r>
          </w:p>
        </w:tc>
      </w:tr>
    </w:tbl>
    <w:p w14:paraId="40D779C9" w14:textId="77777777" w:rsidR="00424032" w:rsidRDefault="00424032" w:rsidP="00424032"/>
    <w:p w14:paraId="2A3E6D15" w14:textId="3AABDAC1" w:rsidR="006B7D6E" w:rsidRPr="000B741F" w:rsidRDefault="00424032" w:rsidP="002C5C30">
      <w:pPr>
        <w:pStyle w:val="Heading1"/>
        <w:jc w:val="center"/>
        <w:rPr>
          <w:rStyle w:val="Strong"/>
          <w:rFonts w:ascii="Book Antiqua" w:hAnsi="Book Antiqua"/>
          <w:b/>
          <w:bCs/>
          <w:sz w:val="40"/>
          <w:szCs w:val="40"/>
        </w:rPr>
      </w:pPr>
      <w:r>
        <w:br w:type="page"/>
      </w:r>
      <w:bookmarkStart w:id="22" w:name="_Toc489513978"/>
      <w:r w:rsidR="006B7D6E" w:rsidRPr="007D1027">
        <w:rPr>
          <w:rStyle w:val="Strong"/>
          <w:rFonts w:ascii="Book Antiqua" w:hAnsi="Book Antiqua"/>
          <w:b/>
          <w:bCs/>
          <w:color w:val="1D4AA3"/>
          <w:sz w:val="40"/>
          <w:szCs w:val="40"/>
        </w:rPr>
        <w:lastRenderedPageBreak/>
        <w:t>MEDICAL SCRIBE SPECIALIST</w:t>
      </w:r>
      <w:bookmarkEnd w:id="22"/>
    </w:p>
    <w:p w14:paraId="2243B06B" w14:textId="5010ADDF" w:rsidR="006B7D6E" w:rsidRPr="007D1027" w:rsidRDefault="006B7D6E" w:rsidP="002C5C30">
      <w:pPr>
        <w:pStyle w:val="NoSpacing"/>
        <w:jc w:val="center"/>
        <w:rPr>
          <w:rStyle w:val="Strong"/>
          <w:rFonts w:ascii="Book Antiqua" w:hAnsi="Book Antiqua" w:cs="Arial"/>
          <w:color w:val="1D4AA3"/>
          <w:sz w:val="28"/>
          <w:szCs w:val="28"/>
          <w:shd w:val="clear" w:color="auto" w:fill="FFFFFF"/>
        </w:rPr>
      </w:pPr>
      <w:r w:rsidRPr="007D1027">
        <w:rPr>
          <w:rStyle w:val="Strong"/>
          <w:rFonts w:ascii="Book Antiqua" w:hAnsi="Book Antiqua" w:cs="Arial"/>
          <w:color w:val="1D4AA3"/>
          <w:sz w:val="28"/>
          <w:szCs w:val="28"/>
          <w:shd w:val="clear" w:color="auto" w:fill="FFFFFF"/>
        </w:rPr>
        <w:t>CERTIFICATE</w:t>
      </w:r>
    </w:p>
    <w:p w14:paraId="6F0624F8" w14:textId="77777777" w:rsidR="006B7D6E" w:rsidRDefault="006B7D6E" w:rsidP="006B7D6E">
      <w:pPr>
        <w:pStyle w:val="NoSpacing"/>
        <w:rPr>
          <w:rFonts w:ascii="Book Antiqua" w:hAnsi="Book Antiqua"/>
          <w:sz w:val="20"/>
          <w:szCs w:val="20"/>
        </w:rPr>
      </w:pPr>
    </w:p>
    <w:p w14:paraId="5A82E6C2" w14:textId="6F9CD78D" w:rsidR="006B7D6E" w:rsidRPr="006E3956" w:rsidRDefault="006B7D6E" w:rsidP="006B7D6E">
      <w:pPr>
        <w:pStyle w:val="NoSpacing"/>
        <w:rPr>
          <w:rFonts w:ascii="Book Antiqua" w:hAnsi="Book Antiqua"/>
          <w:sz w:val="20"/>
          <w:szCs w:val="20"/>
        </w:rPr>
      </w:pPr>
      <w:r w:rsidRPr="006E3956">
        <w:rPr>
          <w:rFonts w:ascii="Book Antiqua" w:hAnsi="Book Antiqua"/>
          <w:sz w:val="20"/>
          <w:szCs w:val="20"/>
        </w:rPr>
        <w:t xml:space="preserve">The Medical Scribe Specialist program provides instruction in medical terminology, anatomy and physiology, healthcare law and ethics, billing and reimbursement, ICD-10-CM, CPT, and HCPCS II coding, electronic health record components including documentation standards, computerized applications such as provider order entry and clinical decision support in the provider health record, personal health record at both the physical point of care and telemedicine, quality/performance health information workflow, and professional ethics/communication based on CAAHEP required standards.  The program prepares students for entry level Medical Script positions requiring the input of accurate and timely data into the electronic health record under the direction of a physician benefitting both the clinician and the patient. </w:t>
      </w:r>
    </w:p>
    <w:p w14:paraId="6ADB7CB6" w14:textId="77777777" w:rsidR="006B7D6E" w:rsidRPr="006E3956" w:rsidRDefault="006B7D6E" w:rsidP="006B7D6E">
      <w:pPr>
        <w:pStyle w:val="NoSpacing"/>
        <w:rPr>
          <w:rFonts w:ascii="Book Antiqua" w:hAnsi="Book Antiqua"/>
          <w:sz w:val="20"/>
          <w:szCs w:val="20"/>
        </w:rPr>
      </w:pPr>
    </w:p>
    <w:p w14:paraId="014C42F7" w14:textId="77777777" w:rsidR="006B7D6E" w:rsidRPr="006E3956" w:rsidRDefault="006B7D6E" w:rsidP="006B7D6E">
      <w:pPr>
        <w:pStyle w:val="NoSpacing"/>
        <w:rPr>
          <w:rFonts w:ascii="Book Antiqua" w:hAnsi="Book Antiqua"/>
          <w:sz w:val="20"/>
          <w:szCs w:val="20"/>
        </w:rPr>
      </w:pPr>
      <w:r w:rsidRPr="006E3956">
        <w:rPr>
          <w:rFonts w:ascii="Book Antiqua" w:hAnsi="Book Antiqua"/>
          <w:sz w:val="20"/>
          <w:szCs w:val="20"/>
        </w:rPr>
        <w:t>PROGRAM GOAL</w:t>
      </w:r>
    </w:p>
    <w:p w14:paraId="65B1A01F" w14:textId="77777777" w:rsidR="006B7D6E" w:rsidRPr="006E3956" w:rsidRDefault="006B7D6E" w:rsidP="006B7D6E">
      <w:pPr>
        <w:pStyle w:val="NoSpacing"/>
        <w:rPr>
          <w:rFonts w:ascii="Book Antiqua" w:hAnsi="Book Antiqua"/>
          <w:sz w:val="20"/>
          <w:szCs w:val="20"/>
        </w:rPr>
      </w:pPr>
      <w:r w:rsidRPr="006E3956">
        <w:rPr>
          <w:rFonts w:ascii="Book Antiqua" w:hAnsi="Book Antiqua"/>
          <w:sz w:val="20"/>
          <w:szCs w:val="20"/>
        </w:rPr>
        <w:t xml:space="preserve">To prepare competent entry level Medical Scribe Specialists by equipping them with the knowledge, skills, and ability to assist physicians and improve quality of health care delivery through careful, accurate, and timely physician-directed input into the electronic health record. </w:t>
      </w:r>
    </w:p>
    <w:p w14:paraId="6A58AD69" w14:textId="77777777" w:rsidR="006B7D6E" w:rsidRPr="006E3956" w:rsidRDefault="006B7D6E" w:rsidP="006B7D6E">
      <w:pPr>
        <w:pStyle w:val="NoSpacing"/>
        <w:rPr>
          <w:rFonts w:ascii="Book Antiqua" w:hAnsi="Book Antiqua"/>
          <w:sz w:val="20"/>
          <w:szCs w:val="20"/>
        </w:rPr>
      </w:pPr>
    </w:p>
    <w:p w14:paraId="67018CE1" w14:textId="77777777" w:rsidR="006B7D6E" w:rsidRPr="006E3956" w:rsidRDefault="006B7D6E" w:rsidP="006B7D6E">
      <w:pPr>
        <w:pStyle w:val="NoSpacing"/>
        <w:rPr>
          <w:rFonts w:ascii="Book Antiqua" w:hAnsi="Book Antiqua"/>
          <w:sz w:val="20"/>
          <w:szCs w:val="20"/>
        </w:rPr>
      </w:pPr>
      <w:r w:rsidRPr="006E3956">
        <w:rPr>
          <w:rFonts w:ascii="Book Antiqua" w:hAnsi="Book Antiqua"/>
          <w:sz w:val="20"/>
          <w:szCs w:val="20"/>
        </w:rPr>
        <w:t>PROGRAM OUTCOMES</w:t>
      </w:r>
    </w:p>
    <w:p w14:paraId="4186779E" w14:textId="77777777" w:rsidR="006B7D6E" w:rsidRPr="006E3956" w:rsidRDefault="006B7D6E" w:rsidP="00403E4B">
      <w:pPr>
        <w:pStyle w:val="NoSpacing"/>
        <w:widowControl/>
        <w:numPr>
          <w:ilvl w:val="0"/>
          <w:numId w:val="94"/>
        </w:numPr>
        <w:rPr>
          <w:rFonts w:ascii="Book Antiqua" w:hAnsi="Book Antiqua"/>
          <w:sz w:val="20"/>
          <w:szCs w:val="20"/>
        </w:rPr>
      </w:pPr>
      <w:r w:rsidRPr="006E3956">
        <w:rPr>
          <w:rFonts w:ascii="Book Antiqua" w:hAnsi="Book Antiqua"/>
          <w:sz w:val="20"/>
          <w:szCs w:val="20"/>
        </w:rPr>
        <w:t xml:space="preserve">(cognitive domain) Medical Scribe Specialist students with have appropriate knowledge of medical terminology, anatomy/physiology, billing/coding/reimbursement, electronic health records, quality improvement principles, legal privacy/security of protected health information, and information workflow patterns in order to provide entry-level assistance to physicians in navigating and inputting patient information into the electronic health record at the point of care. </w:t>
      </w:r>
    </w:p>
    <w:p w14:paraId="5EA7C71B" w14:textId="77777777" w:rsidR="006B7D6E" w:rsidRPr="006E3956" w:rsidRDefault="006B7D6E" w:rsidP="00403E4B">
      <w:pPr>
        <w:pStyle w:val="NoSpacing"/>
        <w:widowControl/>
        <w:numPr>
          <w:ilvl w:val="0"/>
          <w:numId w:val="94"/>
        </w:numPr>
        <w:rPr>
          <w:rFonts w:ascii="Book Antiqua" w:hAnsi="Book Antiqua"/>
          <w:sz w:val="20"/>
          <w:szCs w:val="20"/>
        </w:rPr>
      </w:pPr>
      <w:r w:rsidRPr="006E3956">
        <w:rPr>
          <w:rFonts w:ascii="Book Antiqua" w:hAnsi="Book Antiqua"/>
          <w:sz w:val="20"/>
          <w:szCs w:val="20"/>
        </w:rPr>
        <w:t xml:space="preserve">(psychomotor domain) Medical Scribe Specialist students will have appropriate skills in computer applications in order to provide entry-level assistance to physicians in navigating and inputting patient information into the electronic health record at the point of care including computerized provider order entry, clinical decision support through the search and procurement of evidence based and peer reviewed resources, and use of accepted clinical documentation integrity and practices. </w:t>
      </w:r>
    </w:p>
    <w:p w14:paraId="658E476D" w14:textId="77777777" w:rsidR="006B7D6E" w:rsidRPr="006E3956" w:rsidRDefault="006B7D6E" w:rsidP="00403E4B">
      <w:pPr>
        <w:pStyle w:val="NoSpacing"/>
        <w:widowControl/>
        <w:numPr>
          <w:ilvl w:val="0"/>
          <w:numId w:val="94"/>
        </w:numPr>
        <w:rPr>
          <w:rFonts w:ascii="Book Antiqua" w:hAnsi="Book Antiqua"/>
          <w:sz w:val="20"/>
          <w:szCs w:val="20"/>
        </w:rPr>
      </w:pPr>
      <w:r w:rsidRPr="006E3956">
        <w:rPr>
          <w:rFonts w:ascii="Book Antiqua" w:hAnsi="Book Antiqua"/>
          <w:sz w:val="20"/>
          <w:szCs w:val="20"/>
        </w:rPr>
        <w:t xml:space="preserve">(affective domain) Medical Scribe Specialist students will demonstrate the ability to provide entry-level assistance to physicians in navigating and inputting patient information into the electronic health record at the point of care including adhering to federal, state, local, and healthcare accreditation standards, HIPAA compliance, meaningful use, patient safety, and professionalism including ethical behavior and appropriate communication skills in a variety of healthcare settings. </w:t>
      </w:r>
    </w:p>
    <w:p w14:paraId="7A13C10E" w14:textId="761F49EB" w:rsidR="00B137A2" w:rsidRDefault="00B137A2" w:rsidP="00B137A2">
      <w:pPr>
        <w:rPr>
          <w:rFonts w:ascii="Arial" w:hAnsi="Arial" w:cs="Arial"/>
        </w:rPr>
      </w:pPr>
    </w:p>
    <w:p w14:paraId="2963BFDF" w14:textId="77777777" w:rsidR="006B7D6E" w:rsidRPr="00176A57" w:rsidRDefault="006B7D6E" w:rsidP="00B137A2">
      <w:pPr>
        <w:rPr>
          <w:rFonts w:ascii="Arial" w:hAnsi="Arial" w:cs="Arial"/>
        </w:rPr>
      </w:pPr>
    </w:p>
    <w:p w14:paraId="0585BCB9" w14:textId="77777777" w:rsidR="002C5C30" w:rsidRDefault="002C5C30">
      <w:pPr>
        <w:widowControl/>
        <w:rPr>
          <w:rStyle w:val="Strong"/>
          <w:rFonts w:asciiTheme="majorHAnsi" w:eastAsiaTheme="majorEastAsia" w:hAnsiTheme="majorHAnsi" w:cstheme="majorBidi"/>
          <w:b w:val="0"/>
          <w:bCs w:val="0"/>
          <w:color w:val="17365D" w:themeColor="text2" w:themeShade="BF"/>
          <w:spacing w:val="5"/>
          <w:kern w:val="28"/>
          <w:sz w:val="40"/>
          <w:szCs w:val="40"/>
        </w:rPr>
      </w:pPr>
      <w:r>
        <w:rPr>
          <w:rStyle w:val="Strong"/>
          <w:b w:val="0"/>
          <w:bCs w:val="0"/>
          <w:sz w:val="40"/>
          <w:szCs w:val="40"/>
        </w:rPr>
        <w:br w:type="page"/>
      </w:r>
    </w:p>
    <w:p w14:paraId="1B4986A2" w14:textId="5405BE22" w:rsidR="00B137A2" w:rsidRPr="007D1027" w:rsidRDefault="00B137A2" w:rsidP="002C5C30">
      <w:pPr>
        <w:pStyle w:val="Title"/>
        <w:jc w:val="center"/>
        <w:rPr>
          <w:rStyle w:val="Strong"/>
          <w:rFonts w:ascii="Arial" w:hAnsi="Arial" w:cs="Arial"/>
          <w:color w:val="1D4AA3"/>
          <w:sz w:val="40"/>
          <w:szCs w:val="40"/>
          <w:shd w:val="clear" w:color="auto" w:fill="FFFFFF"/>
        </w:rPr>
      </w:pPr>
      <w:r w:rsidRPr="007D1027">
        <w:rPr>
          <w:rStyle w:val="Strong"/>
          <w:bCs w:val="0"/>
          <w:color w:val="1D4AA3"/>
          <w:sz w:val="40"/>
          <w:szCs w:val="40"/>
        </w:rPr>
        <w:lastRenderedPageBreak/>
        <w:t>MEDICAL SCRIBE SPECIALIST</w:t>
      </w:r>
    </w:p>
    <w:p w14:paraId="6EBEAED8" w14:textId="77777777" w:rsidR="00B137A2" w:rsidRPr="00176A57" w:rsidRDefault="00B137A2" w:rsidP="00B137A2">
      <w:pPr>
        <w:jc w:val="center"/>
        <w:rPr>
          <w:rStyle w:val="Strong"/>
          <w:rFonts w:ascii="Arial" w:hAnsi="Arial" w:cs="Arial"/>
          <w:b w:val="0"/>
          <w:color w:val="333333"/>
          <w:sz w:val="27"/>
          <w:szCs w:val="27"/>
          <w:shd w:val="clear" w:color="auto" w:fill="FFFFFF"/>
        </w:rPr>
      </w:pPr>
    </w:p>
    <w:tbl>
      <w:tblPr>
        <w:tblStyle w:val="TableGrid"/>
        <w:tblW w:w="0" w:type="auto"/>
        <w:tblInd w:w="1345" w:type="dxa"/>
        <w:tblLook w:val="04A0" w:firstRow="1" w:lastRow="0" w:firstColumn="1" w:lastColumn="0" w:noHBand="0" w:noVBand="1"/>
      </w:tblPr>
      <w:tblGrid>
        <w:gridCol w:w="2700"/>
        <w:gridCol w:w="2596"/>
        <w:gridCol w:w="2349"/>
      </w:tblGrid>
      <w:tr w:rsidR="006B7D6E" w:rsidRPr="00176A57" w14:paraId="3F9646C1" w14:textId="77777777" w:rsidTr="006B7D6E">
        <w:tc>
          <w:tcPr>
            <w:tcW w:w="2700" w:type="dxa"/>
          </w:tcPr>
          <w:p w14:paraId="7F1EFAD6" w14:textId="587BB453" w:rsidR="006B7D6E" w:rsidRPr="00B137A2" w:rsidRDefault="006B7D6E" w:rsidP="00B137A2">
            <w:pPr>
              <w:rPr>
                <w:rStyle w:val="Strong"/>
                <w:rFonts w:ascii="Book Antiqua" w:hAnsi="Book Antiqua" w:cs="Arial"/>
                <w:color w:val="333333"/>
                <w:sz w:val="20"/>
                <w:szCs w:val="20"/>
                <w:shd w:val="clear" w:color="auto" w:fill="FFFFFF"/>
              </w:rPr>
            </w:pPr>
            <w:r>
              <w:rPr>
                <w:rStyle w:val="Strong"/>
                <w:rFonts w:ascii="Book Antiqua" w:hAnsi="Book Antiqua" w:cs="Arial"/>
                <w:color w:val="333333"/>
                <w:sz w:val="20"/>
                <w:szCs w:val="20"/>
                <w:shd w:val="clear" w:color="auto" w:fill="FFFFFF"/>
              </w:rPr>
              <w:t>PROGRAM PREREQUISITES</w:t>
            </w:r>
          </w:p>
        </w:tc>
        <w:tc>
          <w:tcPr>
            <w:tcW w:w="2596" w:type="dxa"/>
          </w:tcPr>
          <w:p w14:paraId="244684F0" w14:textId="064DAB0E" w:rsidR="006B7D6E" w:rsidRPr="007F1B87" w:rsidRDefault="006B7D6E" w:rsidP="00B137A2">
            <w:pPr>
              <w:rPr>
                <w:rStyle w:val="Strong"/>
                <w:rFonts w:ascii="Book Antiqua" w:hAnsi="Book Antiqua" w:cs="Arial"/>
                <w:color w:val="333333"/>
                <w:sz w:val="20"/>
                <w:szCs w:val="20"/>
                <w:shd w:val="clear" w:color="auto" w:fill="FFFFFF"/>
              </w:rPr>
            </w:pPr>
            <w:r w:rsidRPr="007F1B87">
              <w:rPr>
                <w:rStyle w:val="Strong"/>
                <w:rFonts w:ascii="Book Antiqua" w:hAnsi="Book Antiqua" w:cs="Arial"/>
                <w:color w:val="333333"/>
                <w:sz w:val="20"/>
                <w:szCs w:val="20"/>
                <w:shd w:val="clear" w:color="auto" w:fill="FFFFFF"/>
              </w:rPr>
              <w:t>SEMESTER I</w:t>
            </w:r>
          </w:p>
        </w:tc>
        <w:tc>
          <w:tcPr>
            <w:tcW w:w="2349" w:type="dxa"/>
          </w:tcPr>
          <w:p w14:paraId="4066B764" w14:textId="77777777" w:rsidR="006B7D6E" w:rsidRPr="007F1B87" w:rsidRDefault="006B7D6E" w:rsidP="00B137A2">
            <w:pPr>
              <w:rPr>
                <w:rStyle w:val="Strong"/>
                <w:rFonts w:ascii="Book Antiqua" w:hAnsi="Book Antiqua" w:cs="Arial"/>
                <w:color w:val="333333"/>
                <w:sz w:val="20"/>
                <w:szCs w:val="20"/>
                <w:shd w:val="clear" w:color="auto" w:fill="FFFFFF"/>
              </w:rPr>
            </w:pPr>
            <w:r w:rsidRPr="007F1B87">
              <w:rPr>
                <w:rStyle w:val="Strong"/>
                <w:rFonts w:ascii="Book Antiqua" w:hAnsi="Book Antiqua" w:cs="Arial"/>
                <w:color w:val="333333"/>
                <w:sz w:val="20"/>
                <w:szCs w:val="20"/>
                <w:shd w:val="clear" w:color="auto" w:fill="FFFFFF"/>
              </w:rPr>
              <w:t>SEMESTER II</w:t>
            </w:r>
          </w:p>
        </w:tc>
      </w:tr>
      <w:tr w:rsidR="006B7D6E" w:rsidRPr="00176A57" w14:paraId="1C8C87DC" w14:textId="77777777" w:rsidTr="002C5C30">
        <w:trPr>
          <w:trHeight w:val="1025"/>
        </w:trPr>
        <w:tc>
          <w:tcPr>
            <w:tcW w:w="2700" w:type="dxa"/>
          </w:tcPr>
          <w:p w14:paraId="6BB77951" w14:textId="77777777" w:rsidR="006B7D6E" w:rsidRDefault="006B7D6E" w:rsidP="006B7D6E">
            <w:pPr>
              <w:rPr>
                <w:b/>
                <w:sz w:val="20"/>
                <w:szCs w:val="20"/>
              </w:rPr>
            </w:pPr>
            <w:r>
              <w:rPr>
                <w:b/>
                <w:sz w:val="20"/>
                <w:szCs w:val="20"/>
              </w:rPr>
              <w:t>BIO101</w:t>
            </w:r>
          </w:p>
          <w:p w14:paraId="78B5FDA7" w14:textId="77777777" w:rsidR="006B7D6E" w:rsidRDefault="006B7D6E" w:rsidP="006B7D6E">
            <w:pPr>
              <w:rPr>
                <w:sz w:val="20"/>
                <w:szCs w:val="20"/>
              </w:rPr>
            </w:pPr>
            <w:r>
              <w:rPr>
                <w:sz w:val="20"/>
                <w:szCs w:val="20"/>
              </w:rPr>
              <w:t>Basic Anatomy</w:t>
            </w:r>
          </w:p>
          <w:p w14:paraId="78D0D8CA" w14:textId="45C4DFCB" w:rsidR="006B7D6E" w:rsidRDefault="006B7D6E" w:rsidP="006B7D6E">
            <w:pPr>
              <w:rPr>
                <w:sz w:val="20"/>
                <w:szCs w:val="20"/>
              </w:rPr>
            </w:pPr>
          </w:p>
          <w:p w14:paraId="2D4DABAA" w14:textId="2282C493" w:rsidR="006B7D6E" w:rsidRPr="007F1B87" w:rsidRDefault="006B7D6E" w:rsidP="006B7D6E">
            <w:pPr>
              <w:rPr>
                <w:rStyle w:val="Strong"/>
                <w:rFonts w:ascii="Book Antiqua" w:hAnsi="Book Antiqua" w:cs="Arial"/>
                <w:b w:val="0"/>
                <w:color w:val="333333"/>
                <w:sz w:val="20"/>
                <w:szCs w:val="20"/>
                <w:shd w:val="clear" w:color="auto" w:fill="FFFFFF"/>
              </w:rPr>
            </w:pPr>
            <w:r w:rsidRPr="001B31F8">
              <w:rPr>
                <w:rFonts w:ascii="Arial Narrow" w:hAnsi="Arial Narrow"/>
                <w:sz w:val="20"/>
                <w:szCs w:val="20"/>
              </w:rPr>
              <w:t>▲</w:t>
            </w:r>
            <w:r w:rsidRPr="001B31F8">
              <w:rPr>
                <w:sz w:val="20"/>
                <w:szCs w:val="20"/>
              </w:rPr>
              <w:t xml:space="preserve">                                       </w:t>
            </w:r>
            <w:r>
              <w:rPr>
                <w:sz w:val="20"/>
                <w:szCs w:val="20"/>
              </w:rPr>
              <w:t xml:space="preserve">      3</w:t>
            </w:r>
            <w:r w:rsidRPr="001B31F8">
              <w:rPr>
                <w:rFonts w:ascii="Arial Narrow" w:hAnsi="Arial Narrow"/>
                <w:sz w:val="20"/>
                <w:szCs w:val="20"/>
              </w:rPr>
              <w:t xml:space="preserve"> </w:t>
            </w:r>
            <w:r w:rsidRPr="001B31F8">
              <w:rPr>
                <w:sz w:val="20"/>
                <w:szCs w:val="20"/>
              </w:rPr>
              <w:t xml:space="preserve">                                            </w:t>
            </w:r>
          </w:p>
        </w:tc>
        <w:tc>
          <w:tcPr>
            <w:tcW w:w="2596" w:type="dxa"/>
          </w:tcPr>
          <w:p w14:paraId="03252246" w14:textId="6289E97D" w:rsidR="006B7D6E" w:rsidRPr="007F1B87" w:rsidRDefault="006B7D6E" w:rsidP="006B7D6E">
            <w:pPr>
              <w:rPr>
                <w:rStyle w:val="Strong"/>
                <w:rFonts w:ascii="Book Antiqua" w:hAnsi="Book Antiqua" w:cs="Arial"/>
                <w:color w:val="333333"/>
                <w:sz w:val="20"/>
                <w:szCs w:val="20"/>
                <w:shd w:val="clear" w:color="auto" w:fill="FFFFFF"/>
              </w:rPr>
            </w:pPr>
            <w:r w:rsidRPr="007F1B87">
              <w:rPr>
                <w:rStyle w:val="Strong"/>
                <w:rFonts w:ascii="Book Antiqua" w:hAnsi="Book Antiqua" w:cs="Arial"/>
                <w:color w:val="333333"/>
                <w:sz w:val="20"/>
                <w:szCs w:val="20"/>
                <w:shd w:val="clear" w:color="auto" w:fill="FFFFFF"/>
              </w:rPr>
              <w:t xml:space="preserve">CSS 106 </w:t>
            </w:r>
          </w:p>
          <w:p w14:paraId="42A087D5" w14:textId="77777777" w:rsidR="006B7D6E" w:rsidRPr="007F1B87" w:rsidRDefault="006B7D6E" w:rsidP="006B7D6E">
            <w:pPr>
              <w:rPr>
                <w:rStyle w:val="Strong"/>
                <w:rFonts w:ascii="Book Antiqua" w:hAnsi="Book Antiqua" w:cs="Arial"/>
                <w:b w:val="0"/>
                <w:color w:val="333333"/>
                <w:sz w:val="20"/>
                <w:szCs w:val="20"/>
                <w:shd w:val="clear" w:color="auto" w:fill="FFFFFF"/>
              </w:rPr>
            </w:pPr>
            <w:r w:rsidRPr="007F1B87">
              <w:rPr>
                <w:rStyle w:val="Strong"/>
                <w:rFonts w:ascii="Book Antiqua" w:hAnsi="Book Antiqua" w:cs="Arial"/>
                <w:b w:val="0"/>
                <w:color w:val="333333"/>
                <w:sz w:val="20"/>
                <w:szCs w:val="20"/>
                <w:shd w:val="clear" w:color="auto" w:fill="FFFFFF"/>
              </w:rPr>
              <w:t xml:space="preserve">Succeeding in College </w:t>
            </w:r>
          </w:p>
          <w:p w14:paraId="2387DD43" w14:textId="77777777" w:rsidR="006B7D6E" w:rsidRPr="007F1B87" w:rsidRDefault="006B7D6E" w:rsidP="006B7D6E">
            <w:pPr>
              <w:rPr>
                <w:rStyle w:val="Strong"/>
                <w:rFonts w:ascii="Book Antiqua" w:hAnsi="Book Antiqua" w:cs="Arial"/>
                <w:b w:val="0"/>
                <w:color w:val="333333"/>
                <w:sz w:val="20"/>
                <w:szCs w:val="20"/>
                <w:shd w:val="clear" w:color="auto" w:fill="FFFFFF"/>
              </w:rPr>
            </w:pPr>
          </w:p>
          <w:p w14:paraId="6946D21D" w14:textId="77777777" w:rsidR="006B7D6E" w:rsidRPr="007F1B87" w:rsidRDefault="006B7D6E" w:rsidP="006B7D6E">
            <w:pPr>
              <w:jc w:val="right"/>
              <w:rPr>
                <w:rStyle w:val="Strong"/>
                <w:rFonts w:ascii="Book Antiqua" w:hAnsi="Book Antiqua" w:cs="Arial"/>
                <w:b w:val="0"/>
                <w:color w:val="333333"/>
                <w:sz w:val="20"/>
                <w:szCs w:val="20"/>
                <w:shd w:val="clear" w:color="auto" w:fill="FFFFFF"/>
              </w:rPr>
            </w:pPr>
            <w:r w:rsidRPr="007F1B87">
              <w:rPr>
                <w:rStyle w:val="Strong"/>
                <w:rFonts w:ascii="Book Antiqua" w:hAnsi="Book Antiqua" w:cs="Arial"/>
                <w:b w:val="0"/>
                <w:color w:val="333333"/>
                <w:sz w:val="20"/>
                <w:szCs w:val="20"/>
                <w:shd w:val="clear" w:color="auto" w:fill="FFFFFF"/>
              </w:rPr>
              <w:t>1</w:t>
            </w:r>
          </w:p>
        </w:tc>
        <w:tc>
          <w:tcPr>
            <w:tcW w:w="2349" w:type="dxa"/>
          </w:tcPr>
          <w:p w14:paraId="5CF78C68" w14:textId="77777777" w:rsidR="006B7D6E" w:rsidRPr="007F1B87" w:rsidRDefault="006B7D6E" w:rsidP="006B7D6E">
            <w:pPr>
              <w:rPr>
                <w:rStyle w:val="Strong"/>
                <w:rFonts w:ascii="Book Antiqua" w:hAnsi="Book Antiqua" w:cs="Arial"/>
                <w:color w:val="333333"/>
                <w:sz w:val="20"/>
                <w:szCs w:val="20"/>
                <w:shd w:val="clear" w:color="auto" w:fill="FFFFFF"/>
              </w:rPr>
            </w:pPr>
            <w:r w:rsidRPr="007F1B87">
              <w:rPr>
                <w:rStyle w:val="Strong"/>
                <w:rFonts w:ascii="Book Antiqua" w:hAnsi="Book Antiqua" w:cs="Arial"/>
                <w:color w:val="333333"/>
                <w:sz w:val="20"/>
                <w:szCs w:val="20"/>
                <w:shd w:val="clear" w:color="auto" w:fill="FFFFFF"/>
              </w:rPr>
              <w:t>HIM 104</w:t>
            </w:r>
          </w:p>
          <w:p w14:paraId="657498D9" w14:textId="47D20F66" w:rsidR="006B7D6E" w:rsidRPr="007F1B87" w:rsidRDefault="002C5C30" w:rsidP="006B7D6E">
            <w:pPr>
              <w:rPr>
                <w:rStyle w:val="Strong"/>
                <w:rFonts w:ascii="Book Antiqua" w:hAnsi="Book Antiqua" w:cs="Arial"/>
                <w:b w:val="0"/>
                <w:color w:val="333333"/>
                <w:sz w:val="20"/>
                <w:szCs w:val="20"/>
                <w:shd w:val="clear" w:color="auto" w:fill="FFFFFF"/>
              </w:rPr>
            </w:pPr>
            <w:r>
              <w:rPr>
                <w:rStyle w:val="Strong"/>
                <w:rFonts w:ascii="Book Antiqua" w:hAnsi="Book Antiqua" w:cs="Arial"/>
                <w:b w:val="0"/>
                <w:color w:val="333333"/>
                <w:sz w:val="20"/>
                <w:szCs w:val="20"/>
                <w:shd w:val="clear" w:color="auto" w:fill="FFFFFF"/>
              </w:rPr>
              <w:t xml:space="preserve">Reimbursement Methodologies </w:t>
            </w:r>
          </w:p>
          <w:p w14:paraId="5FDF8209" w14:textId="66F17B68" w:rsidR="006B7D6E" w:rsidRPr="007F1B87" w:rsidRDefault="006B7D6E" w:rsidP="007F1B87">
            <w:pPr>
              <w:rPr>
                <w:rStyle w:val="Strong"/>
                <w:rFonts w:ascii="Book Antiqua" w:hAnsi="Book Antiqua" w:cs="Arial"/>
                <w:b w:val="0"/>
                <w:color w:val="333333"/>
                <w:sz w:val="20"/>
                <w:szCs w:val="20"/>
                <w:shd w:val="clear" w:color="auto" w:fill="FFFFFF"/>
              </w:rPr>
            </w:pPr>
            <w:r w:rsidRPr="007F1B87">
              <w:rPr>
                <w:rStyle w:val="Strong"/>
                <w:rFonts w:ascii="Book Antiqua" w:hAnsi="Book Antiqua" w:cs="Arial"/>
                <w:b w:val="0"/>
                <w:color w:val="333333"/>
                <w:sz w:val="20"/>
                <w:szCs w:val="20"/>
                <w:shd w:val="clear" w:color="auto" w:fill="FFFFFF"/>
              </w:rPr>
              <w:t xml:space="preserve">▲                    </w:t>
            </w:r>
            <w:r w:rsidRPr="00EA6C01">
              <w:rPr>
                <w:rStyle w:val="Strong"/>
                <w:rFonts w:ascii="Book Antiqua" w:hAnsi="Book Antiqua" w:cs="Arial"/>
                <w:b w:val="0"/>
                <w:color w:val="333333"/>
                <w:sz w:val="20"/>
                <w:szCs w:val="20"/>
                <w:shd w:val="clear" w:color="auto" w:fill="FFFFFF"/>
              </w:rPr>
              <w:t xml:space="preserve">               </w:t>
            </w:r>
            <w:r w:rsidR="002C5C30">
              <w:rPr>
                <w:rStyle w:val="Strong"/>
                <w:rFonts w:ascii="Book Antiqua" w:hAnsi="Book Antiqua" w:cs="Arial"/>
                <w:b w:val="0"/>
                <w:color w:val="333333"/>
                <w:sz w:val="20"/>
                <w:szCs w:val="20"/>
                <w:shd w:val="clear" w:color="auto" w:fill="FFFFFF"/>
              </w:rPr>
              <w:t xml:space="preserve"> </w:t>
            </w:r>
            <w:r w:rsidRPr="007F1B87">
              <w:rPr>
                <w:rStyle w:val="Strong"/>
                <w:rFonts w:ascii="Book Antiqua" w:hAnsi="Book Antiqua" w:cs="Arial"/>
                <w:b w:val="0"/>
                <w:color w:val="333333"/>
                <w:sz w:val="20"/>
                <w:szCs w:val="20"/>
                <w:shd w:val="clear" w:color="auto" w:fill="FFFFFF"/>
              </w:rPr>
              <w:t>3</w:t>
            </w:r>
          </w:p>
        </w:tc>
      </w:tr>
      <w:tr w:rsidR="006B7D6E" w:rsidRPr="00176A57" w14:paraId="50763204" w14:textId="77777777" w:rsidTr="006B7D6E">
        <w:tc>
          <w:tcPr>
            <w:tcW w:w="2700" w:type="dxa"/>
          </w:tcPr>
          <w:p w14:paraId="7D6012EE" w14:textId="77777777" w:rsidR="006B7D6E" w:rsidRDefault="006B7D6E" w:rsidP="006B7D6E">
            <w:pPr>
              <w:rPr>
                <w:rStyle w:val="Strong"/>
                <w:rFonts w:ascii="Book Antiqua" w:hAnsi="Book Antiqua" w:cs="Arial"/>
                <w:color w:val="333333"/>
                <w:sz w:val="20"/>
                <w:szCs w:val="20"/>
                <w:shd w:val="clear" w:color="auto" w:fill="FFFFFF"/>
              </w:rPr>
            </w:pPr>
            <w:r>
              <w:rPr>
                <w:rStyle w:val="Strong"/>
                <w:rFonts w:ascii="Book Antiqua" w:hAnsi="Book Antiqua" w:cs="Arial"/>
                <w:color w:val="333333"/>
                <w:sz w:val="20"/>
                <w:szCs w:val="20"/>
                <w:shd w:val="clear" w:color="auto" w:fill="FFFFFF"/>
              </w:rPr>
              <w:t>HSC 101</w:t>
            </w:r>
          </w:p>
          <w:p w14:paraId="00FB1978" w14:textId="77777777" w:rsidR="006B7D6E" w:rsidRDefault="006B7D6E" w:rsidP="006B7D6E">
            <w:pPr>
              <w:rPr>
                <w:rStyle w:val="Strong"/>
                <w:rFonts w:ascii="Book Antiqua" w:hAnsi="Book Antiqua" w:cs="Arial"/>
                <w:b w:val="0"/>
                <w:color w:val="333333"/>
                <w:sz w:val="20"/>
                <w:szCs w:val="20"/>
                <w:shd w:val="clear" w:color="auto" w:fill="FFFFFF"/>
              </w:rPr>
            </w:pPr>
            <w:r>
              <w:rPr>
                <w:rStyle w:val="Strong"/>
                <w:rFonts w:ascii="Book Antiqua" w:hAnsi="Book Antiqua" w:cs="Arial"/>
                <w:b w:val="0"/>
                <w:color w:val="333333"/>
                <w:sz w:val="20"/>
                <w:szCs w:val="20"/>
                <w:shd w:val="clear" w:color="auto" w:fill="FFFFFF"/>
              </w:rPr>
              <w:t>Medical Terminology</w:t>
            </w:r>
          </w:p>
          <w:p w14:paraId="6A7258A3" w14:textId="77777777" w:rsidR="006B7D6E" w:rsidRDefault="006B7D6E" w:rsidP="006B7D6E">
            <w:pPr>
              <w:rPr>
                <w:rStyle w:val="Strong"/>
                <w:rFonts w:ascii="Book Antiqua" w:hAnsi="Book Antiqua" w:cs="Arial"/>
                <w:b w:val="0"/>
                <w:color w:val="333333"/>
                <w:sz w:val="20"/>
                <w:szCs w:val="20"/>
                <w:shd w:val="clear" w:color="auto" w:fill="FFFFFF"/>
              </w:rPr>
            </w:pPr>
          </w:p>
          <w:p w14:paraId="4024A40E" w14:textId="77777777" w:rsidR="006B7D6E" w:rsidRDefault="006B7D6E" w:rsidP="006B7D6E">
            <w:pPr>
              <w:rPr>
                <w:rStyle w:val="Strong"/>
                <w:rFonts w:ascii="Book Antiqua" w:hAnsi="Book Antiqua" w:cs="Arial"/>
                <w:b w:val="0"/>
                <w:color w:val="333333"/>
                <w:sz w:val="20"/>
                <w:szCs w:val="20"/>
                <w:shd w:val="clear" w:color="auto" w:fill="FFFFFF"/>
              </w:rPr>
            </w:pPr>
          </w:p>
          <w:p w14:paraId="2F15E27E" w14:textId="739D6CA1" w:rsidR="006B7D6E" w:rsidRPr="007F1B87" w:rsidRDefault="006B7D6E" w:rsidP="007F1B87">
            <w:pPr>
              <w:jc w:val="right"/>
              <w:rPr>
                <w:rStyle w:val="Strong"/>
                <w:rFonts w:ascii="Book Antiqua" w:hAnsi="Book Antiqua" w:cs="Arial"/>
                <w:b w:val="0"/>
                <w:color w:val="333333"/>
                <w:sz w:val="20"/>
                <w:szCs w:val="20"/>
                <w:shd w:val="clear" w:color="auto" w:fill="FFFFFF"/>
              </w:rPr>
            </w:pPr>
            <w:r>
              <w:rPr>
                <w:rStyle w:val="Strong"/>
                <w:rFonts w:ascii="Book Antiqua" w:hAnsi="Book Antiqua" w:cs="Arial"/>
                <w:b w:val="0"/>
                <w:color w:val="333333"/>
                <w:sz w:val="20"/>
                <w:szCs w:val="20"/>
                <w:shd w:val="clear" w:color="auto" w:fill="FFFFFF"/>
              </w:rPr>
              <w:t>2</w:t>
            </w:r>
          </w:p>
        </w:tc>
        <w:tc>
          <w:tcPr>
            <w:tcW w:w="2596" w:type="dxa"/>
          </w:tcPr>
          <w:p w14:paraId="5644CEAC" w14:textId="17BF583A" w:rsidR="006B7D6E" w:rsidRPr="007F1B87" w:rsidRDefault="006B7D6E" w:rsidP="006B7D6E">
            <w:pPr>
              <w:rPr>
                <w:rStyle w:val="Strong"/>
                <w:rFonts w:ascii="Book Antiqua" w:hAnsi="Book Antiqua" w:cs="Arial"/>
                <w:color w:val="333333"/>
                <w:sz w:val="20"/>
                <w:szCs w:val="20"/>
                <w:shd w:val="clear" w:color="auto" w:fill="FFFFFF"/>
              </w:rPr>
            </w:pPr>
            <w:r w:rsidRPr="007F1B87">
              <w:rPr>
                <w:rStyle w:val="Strong"/>
                <w:rFonts w:ascii="Book Antiqua" w:hAnsi="Book Antiqua" w:cs="Arial"/>
                <w:color w:val="333333"/>
                <w:sz w:val="20"/>
                <w:szCs w:val="20"/>
                <w:shd w:val="clear" w:color="auto" w:fill="FFFFFF"/>
              </w:rPr>
              <w:t>HIM 102</w:t>
            </w:r>
          </w:p>
          <w:p w14:paraId="28B98ED4" w14:textId="77777777" w:rsidR="006B7D6E" w:rsidRPr="007F1B87" w:rsidRDefault="006B7D6E" w:rsidP="006B7D6E">
            <w:pPr>
              <w:rPr>
                <w:rStyle w:val="Strong"/>
                <w:rFonts w:ascii="Book Antiqua" w:hAnsi="Book Antiqua" w:cs="Arial"/>
                <w:b w:val="0"/>
                <w:color w:val="333333"/>
                <w:sz w:val="20"/>
                <w:szCs w:val="20"/>
                <w:shd w:val="clear" w:color="auto" w:fill="FFFFFF"/>
              </w:rPr>
            </w:pPr>
            <w:r w:rsidRPr="007F1B87">
              <w:rPr>
                <w:rStyle w:val="Strong"/>
                <w:rFonts w:ascii="Book Antiqua" w:hAnsi="Book Antiqua" w:cs="Arial"/>
                <w:b w:val="0"/>
                <w:color w:val="333333"/>
                <w:sz w:val="20"/>
                <w:szCs w:val="20"/>
                <w:shd w:val="clear" w:color="auto" w:fill="FFFFFF"/>
              </w:rPr>
              <w:t>Introduction to Health Records</w:t>
            </w:r>
          </w:p>
          <w:p w14:paraId="71A91588" w14:textId="77777777" w:rsidR="006B7D6E" w:rsidRPr="007F1B87" w:rsidRDefault="006B7D6E" w:rsidP="006B7D6E">
            <w:pPr>
              <w:rPr>
                <w:rStyle w:val="Strong"/>
                <w:rFonts w:ascii="Book Antiqua" w:hAnsi="Book Antiqua" w:cs="Arial"/>
                <w:b w:val="0"/>
                <w:color w:val="333333"/>
                <w:sz w:val="20"/>
                <w:szCs w:val="20"/>
                <w:shd w:val="clear" w:color="auto" w:fill="FFFFFF"/>
              </w:rPr>
            </w:pPr>
          </w:p>
          <w:p w14:paraId="31AC6732" w14:textId="239DE4B7" w:rsidR="006B7D6E" w:rsidRPr="007F1B87" w:rsidRDefault="006B7D6E" w:rsidP="002C5C30">
            <w:pPr>
              <w:rPr>
                <w:rStyle w:val="Strong"/>
                <w:rFonts w:ascii="Book Antiqua" w:hAnsi="Book Antiqua" w:cs="Arial"/>
                <w:b w:val="0"/>
                <w:color w:val="333333"/>
                <w:sz w:val="20"/>
                <w:szCs w:val="20"/>
                <w:shd w:val="clear" w:color="auto" w:fill="FFFFFF"/>
              </w:rPr>
            </w:pPr>
            <w:r w:rsidRPr="007F1B87">
              <w:rPr>
                <w:rStyle w:val="Strong"/>
                <w:rFonts w:ascii="Book Antiqua" w:hAnsi="Book Antiqua" w:cs="Arial"/>
                <w:b w:val="0"/>
                <w:color w:val="333333"/>
                <w:sz w:val="20"/>
                <w:szCs w:val="20"/>
                <w:shd w:val="clear" w:color="auto" w:fill="FFFFFF"/>
              </w:rPr>
              <w:t xml:space="preserve">▲                  </w:t>
            </w:r>
            <w:r w:rsidR="002C5C30">
              <w:rPr>
                <w:rStyle w:val="Strong"/>
                <w:rFonts w:ascii="Book Antiqua" w:hAnsi="Book Antiqua" w:cs="Arial"/>
                <w:b w:val="0"/>
                <w:color w:val="333333"/>
                <w:sz w:val="20"/>
                <w:szCs w:val="20"/>
                <w:shd w:val="clear" w:color="auto" w:fill="FFFFFF"/>
              </w:rPr>
              <w:t xml:space="preserve">                      </w:t>
            </w:r>
            <w:r w:rsidRPr="007F1B87">
              <w:rPr>
                <w:rStyle w:val="Strong"/>
                <w:rFonts w:ascii="Book Antiqua" w:hAnsi="Book Antiqua" w:cs="Arial"/>
                <w:b w:val="0"/>
                <w:color w:val="333333"/>
                <w:sz w:val="20"/>
                <w:szCs w:val="20"/>
                <w:shd w:val="clear" w:color="auto" w:fill="FFFFFF"/>
              </w:rPr>
              <w:t>3</w:t>
            </w:r>
          </w:p>
        </w:tc>
        <w:tc>
          <w:tcPr>
            <w:tcW w:w="2349" w:type="dxa"/>
          </w:tcPr>
          <w:p w14:paraId="3DFFCA1F" w14:textId="77777777" w:rsidR="006B7D6E" w:rsidRPr="007F1B87" w:rsidRDefault="006B7D6E" w:rsidP="006B7D6E">
            <w:pPr>
              <w:rPr>
                <w:rStyle w:val="Strong"/>
                <w:rFonts w:ascii="Book Antiqua" w:hAnsi="Book Antiqua" w:cs="Arial"/>
                <w:color w:val="333333"/>
                <w:sz w:val="20"/>
                <w:szCs w:val="20"/>
                <w:shd w:val="clear" w:color="auto" w:fill="FFFFFF"/>
              </w:rPr>
            </w:pPr>
            <w:r w:rsidRPr="007F1B87">
              <w:rPr>
                <w:rStyle w:val="Strong"/>
                <w:rFonts w:ascii="Book Antiqua" w:hAnsi="Book Antiqua" w:cs="Arial"/>
                <w:color w:val="333333"/>
                <w:sz w:val="20"/>
                <w:szCs w:val="20"/>
                <w:shd w:val="clear" w:color="auto" w:fill="FFFFFF"/>
              </w:rPr>
              <w:t xml:space="preserve">HSC 104 </w:t>
            </w:r>
          </w:p>
          <w:p w14:paraId="18F9E2C0" w14:textId="77777777" w:rsidR="006B7D6E" w:rsidRPr="007F1B87" w:rsidRDefault="006B7D6E" w:rsidP="006B7D6E">
            <w:pPr>
              <w:rPr>
                <w:rStyle w:val="Strong"/>
                <w:rFonts w:ascii="Book Antiqua" w:hAnsi="Book Antiqua" w:cs="Arial"/>
                <w:b w:val="0"/>
                <w:color w:val="333333"/>
                <w:sz w:val="20"/>
                <w:szCs w:val="20"/>
                <w:shd w:val="clear" w:color="auto" w:fill="FFFFFF"/>
              </w:rPr>
            </w:pPr>
            <w:r w:rsidRPr="007F1B87">
              <w:rPr>
                <w:rStyle w:val="Strong"/>
                <w:rFonts w:ascii="Book Antiqua" w:hAnsi="Book Antiqua" w:cs="Arial"/>
                <w:b w:val="0"/>
                <w:color w:val="333333"/>
                <w:sz w:val="20"/>
                <w:szCs w:val="20"/>
                <w:shd w:val="clear" w:color="auto" w:fill="FFFFFF"/>
              </w:rPr>
              <w:t xml:space="preserve">Medical Insurance </w:t>
            </w:r>
          </w:p>
          <w:p w14:paraId="457CB146" w14:textId="77777777" w:rsidR="006B7D6E" w:rsidRPr="007F1B87" w:rsidRDefault="006B7D6E" w:rsidP="006B7D6E">
            <w:pPr>
              <w:rPr>
                <w:rStyle w:val="Strong"/>
                <w:rFonts w:ascii="Book Antiqua" w:hAnsi="Book Antiqua" w:cs="Arial"/>
                <w:b w:val="0"/>
                <w:color w:val="333333"/>
                <w:sz w:val="20"/>
                <w:szCs w:val="20"/>
                <w:shd w:val="clear" w:color="auto" w:fill="FFFFFF"/>
              </w:rPr>
            </w:pPr>
          </w:p>
          <w:p w14:paraId="5BA995E2" w14:textId="77777777" w:rsidR="006B7D6E" w:rsidRPr="007F1B87" w:rsidRDefault="006B7D6E" w:rsidP="006B7D6E">
            <w:pPr>
              <w:rPr>
                <w:rStyle w:val="Strong"/>
                <w:rFonts w:ascii="Book Antiqua" w:hAnsi="Book Antiqua" w:cs="Arial"/>
                <w:b w:val="0"/>
                <w:color w:val="333333"/>
                <w:sz w:val="20"/>
                <w:szCs w:val="20"/>
                <w:shd w:val="clear" w:color="auto" w:fill="FFFFFF"/>
              </w:rPr>
            </w:pPr>
          </w:p>
          <w:p w14:paraId="3FF90D0B" w14:textId="511C949C" w:rsidR="006B7D6E" w:rsidRPr="007F1B87" w:rsidRDefault="006B7D6E" w:rsidP="007F1B87">
            <w:pPr>
              <w:jc w:val="right"/>
              <w:rPr>
                <w:rStyle w:val="Strong"/>
                <w:rFonts w:ascii="Book Antiqua" w:hAnsi="Book Antiqua" w:cs="Arial"/>
                <w:b w:val="0"/>
                <w:color w:val="333333"/>
                <w:sz w:val="20"/>
                <w:szCs w:val="20"/>
                <w:shd w:val="clear" w:color="auto" w:fill="FFFFFF"/>
              </w:rPr>
            </w:pPr>
            <w:r w:rsidRPr="007F1B87">
              <w:rPr>
                <w:rStyle w:val="Strong"/>
                <w:rFonts w:ascii="Book Antiqua" w:hAnsi="Book Antiqua" w:cs="Arial"/>
                <w:b w:val="0"/>
                <w:color w:val="333333"/>
                <w:sz w:val="20"/>
                <w:szCs w:val="20"/>
                <w:shd w:val="clear" w:color="auto" w:fill="FFFFFF"/>
              </w:rPr>
              <w:t>3</w:t>
            </w:r>
          </w:p>
        </w:tc>
      </w:tr>
      <w:tr w:rsidR="006B7D6E" w:rsidRPr="00176A57" w14:paraId="72FB5E11" w14:textId="77777777" w:rsidTr="006B7D6E">
        <w:tc>
          <w:tcPr>
            <w:tcW w:w="2700" w:type="dxa"/>
          </w:tcPr>
          <w:p w14:paraId="222369A9" w14:textId="77777777" w:rsidR="006B7D6E" w:rsidRPr="00B137A2" w:rsidRDefault="006B7D6E" w:rsidP="006B7D6E">
            <w:pPr>
              <w:rPr>
                <w:rStyle w:val="Strong"/>
                <w:rFonts w:ascii="Book Antiqua" w:hAnsi="Book Antiqua" w:cs="Arial"/>
                <w:color w:val="333333"/>
                <w:sz w:val="20"/>
                <w:szCs w:val="20"/>
                <w:shd w:val="clear" w:color="auto" w:fill="FFFFFF"/>
              </w:rPr>
            </w:pPr>
          </w:p>
        </w:tc>
        <w:tc>
          <w:tcPr>
            <w:tcW w:w="2596" w:type="dxa"/>
          </w:tcPr>
          <w:p w14:paraId="6169A72E" w14:textId="759EB936" w:rsidR="006B7D6E" w:rsidRPr="007F1B87" w:rsidRDefault="006B7D6E" w:rsidP="006B7D6E">
            <w:pPr>
              <w:rPr>
                <w:rStyle w:val="Strong"/>
                <w:rFonts w:ascii="Book Antiqua" w:hAnsi="Book Antiqua" w:cs="Arial"/>
                <w:color w:val="333333"/>
                <w:sz w:val="20"/>
                <w:szCs w:val="20"/>
                <w:shd w:val="clear" w:color="auto" w:fill="FFFFFF"/>
              </w:rPr>
            </w:pPr>
            <w:r w:rsidRPr="007F1B87">
              <w:rPr>
                <w:rStyle w:val="Strong"/>
                <w:rFonts w:ascii="Book Antiqua" w:hAnsi="Book Antiqua" w:cs="Arial"/>
                <w:color w:val="333333"/>
                <w:sz w:val="20"/>
                <w:szCs w:val="20"/>
                <w:shd w:val="clear" w:color="auto" w:fill="FFFFFF"/>
              </w:rPr>
              <w:t xml:space="preserve">HIM 106 </w:t>
            </w:r>
          </w:p>
          <w:p w14:paraId="2D3F86D9" w14:textId="77777777" w:rsidR="006B7D6E" w:rsidRPr="007F1B87" w:rsidRDefault="006B7D6E" w:rsidP="006B7D6E">
            <w:pPr>
              <w:rPr>
                <w:rStyle w:val="Strong"/>
                <w:rFonts w:ascii="Book Antiqua" w:hAnsi="Book Antiqua" w:cs="Arial"/>
                <w:b w:val="0"/>
                <w:color w:val="333333"/>
                <w:sz w:val="20"/>
                <w:szCs w:val="20"/>
                <w:shd w:val="clear" w:color="auto" w:fill="FFFFFF"/>
              </w:rPr>
            </w:pPr>
            <w:r w:rsidRPr="007F1B87">
              <w:rPr>
                <w:rStyle w:val="Strong"/>
                <w:rFonts w:ascii="Book Antiqua" w:hAnsi="Book Antiqua" w:cs="Arial"/>
                <w:b w:val="0"/>
                <w:color w:val="333333"/>
                <w:sz w:val="20"/>
                <w:szCs w:val="20"/>
                <w:shd w:val="clear" w:color="auto" w:fill="FFFFFF"/>
              </w:rPr>
              <w:t xml:space="preserve">Clinical Classification I </w:t>
            </w:r>
          </w:p>
          <w:p w14:paraId="79250553" w14:textId="77777777" w:rsidR="006B7D6E" w:rsidRPr="007F1B87" w:rsidRDefault="006B7D6E" w:rsidP="006B7D6E">
            <w:pPr>
              <w:rPr>
                <w:rStyle w:val="Strong"/>
                <w:rFonts w:ascii="Book Antiqua" w:hAnsi="Book Antiqua" w:cs="Arial"/>
                <w:b w:val="0"/>
                <w:color w:val="333333"/>
                <w:sz w:val="20"/>
                <w:szCs w:val="20"/>
                <w:shd w:val="clear" w:color="auto" w:fill="FFFFFF"/>
              </w:rPr>
            </w:pPr>
          </w:p>
          <w:p w14:paraId="1C4A40D5" w14:textId="77777777" w:rsidR="006B7D6E" w:rsidRPr="007F1B87" w:rsidRDefault="006B7D6E" w:rsidP="006B7D6E">
            <w:pPr>
              <w:rPr>
                <w:rStyle w:val="Strong"/>
                <w:rFonts w:ascii="Book Antiqua" w:hAnsi="Book Antiqua" w:cs="Arial"/>
                <w:b w:val="0"/>
                <w:color w:val="333333"/>
                <w:sz w:val="20"/>
                <w:szCs w:val="20"/>
                <w:shd w:val="clear" w:color="auto" w:fill="FFFFFF"/>
              </w:rPr>
            </w:pPr>
          </w:p>
          <w:p w14:paraId="645A2716" w14:textId="5BA6C9FC" w:rsidR="006B7D6E" w:rsidRPr="007F1B87" w:rsidRDefault="006B7D6E" w:rsidP="002C5C30">
            <w:pPr>
              <w:rPr>
                <w:rStyle w:val="Strong"/>
                <w:rFonts w:ascii="Book Antiqua" w:hAnsi="Book Antiqua" w:cs="Arial"/>
                <w:b w:val="0"/>
                <w:color w:val="333333"/>
                <w:sz w:val="20"/>
                <w:szCs w:val="20"/>
                <w:shd w:val="clear" w:color="auto" w:fill="FFFFFF"/>
              </w:rPr>
            </w:pPr>
            <w:r w:rsidRPr="007F1B87">
              <w:rPr>
                <w:rStyle w:val="Strong"/>
                <w:rFonts w:ascii="Book Antiqua" w:hAnsi="Book Antiqua" w:cs="Arial"/>
                <w:b w:val="0"/>
                <w:color w:val="333333"/>
                <w:sz w:val="20"/>
                <w:szCs w:val="20"/>
                <w:shd w:val="clear" w:color="auto" w:fill="FFFFFF"/>
              </w:rPr>
              <w:t xml:space="preserve">▲                                      </w:t>
            </w:r>
            <w:r w:rsidR="002C5C30">
              <w:rPr>
                <w:rStyle w:val="Strong"/>
                <w:rFonts w:ascii="Book Antiqua" w:hAnsi="Book Antiqua" w:cs="Arial"/>
                <w:b w:val="0"/>
                <w:color w:val="333333"/>
                <w:sz w:val="20"/>
                <w:szCs w:val="20"/>
                <w:shd w:val="clear" w:color="auto" w:fill="FFFFFF"/>
              </w:rPr>
              <w:t xml:space="preserve">   </w:t>
            </w:r>
            <w:r w:rsidRPr="007F1B87">
              <w:rPr>
                <w:rStyle w:val="Strong"/>
                <w:rFonts w:ascii="Book Antiqua" w:hAnsi="Book Antiqua" w:cs="Arial"/>
                <w:b w:val="0"/>
                <w:color w:val="333333"/>
                <w:sz w:val="20"/>
                <w:szCs w:val="20"/>
                <w:shd w:val="clear" w:color="auto" w:fill="FFFFFF"/>
              </w:rPr>
              <w:t>4</w:t>
            </w:r>
          </w:p>
        </w:tc>
        <w:tc>
          <w:tcPr>
            <w:tcW w:w="2349" w:type="dxa"/>
          </w:tcPr>
          <w:p w14:paraId="719A68F5" w14:textId="77777777" w:rsidR="006B7D6E" w:rsidRPr="007F1B87" w:rsidRDefault="006B7D6E" w:rsidP="006B7D6E">
            <w:pPr>
              <w:rPr>
                <w:rStyle w:val="Strong"/>
                <w:rFonts w:ascii="Book Antiqua" w:hAnsi="Book Antiqua" w:cs="Arial"/>
                <w:color w:val="333333"/>
                <w:sz w:val="20"/>
                <w:szCs w:val="20"/>
                <w:shd w:val="clear" w:color="auto" w:fill="FFFFFF"/>
              </w:rPr>
            </w:pPr>
            <w:r w:rsidRPr="007F1B87">
              <w:rPr>
                <w:rStyle w:val="Strong"/>
                <w:rFonts w:ascii="Book Antiqua" w:hAnsi="Book Antiqua" w:cs="Arial"/>
                <w:color w:val="333333"/>
                <w:sz w:val="20"/>
                <w:szCs w:val="20"/>
                <w:shd w:val="clear" w:color="auto" w:fill="FFFFFF"/>
              </w:rPr>
              <w:t xml:space="preserve">HSC 106 </w:t>
            </w:r>
          </w:p>
          <w:p w14:paraId="4BB96368" w14:textId="77777777" w:rsidR="006B7D6E" w:rsidRPr="007F1B87" w:rsidRDefault="006B7D6E" w:rsidP="006B7D6E">
            <w:pPr>
              <w:rPr>
                <w:rStyle w:val="Strong"/>
                <w:rFonts w:ascii="Book Antiqua" w:hAnsi="Book Antiqua" w:cs="Arial"/>
                <w:b w:val="0"/>
                <w:color w:val="333333"/>
                <w:sz w:val="20"/>
                <w:szCs w:val="20"/>
                <w:shd w:val="clear" w:color="auto" w:fill="FFFFFF"/>
              </w:rPr>
            </w:pPr>
            <w:r w:rsidRPr="007F1B87">
              <w:rPr>
                <w:rStyle w:val="Strong"/>
                <w:rFonts w:ascii="Book Antiqua" w:hAnsi="Book Antiqua" w:cs="Arial"/>
                <w:b w:val="0"/>
                <w:color w:val="333333"/>
                <w:sz w:val="20"/>
                <w:szCs w:val="20"/>
                <w:shd w:val="clear" w:color="auto" w:fill="FFFFFF"/>
              </w:rPr>
              <w:t xml:space="preserve">Medical Administrative Office </w:t>
            </w:r>
          </w:p>
          <w:p w14:paraId="5EE3190D" w14:textId="7037776F" w:rsidR="006B7D6E" w:rsidRPr="007F1B87" w:rsidRDefault="006B7D6E" w:rsidP="006B7D6E">
            <w:pPr>
              <w:rPr>
                <w:rStyle w:val="Strong"/>
                <w:rFonts w:ascii="Book Antiqua" w:hAnsi="Book Antiqua" w:cs="Arial"/>
                <w:b w:val="0"/>
                <w:color w:val="333333"/>
                <w:sz w:val="20"/>
                <w:szCs w:val="20"/>
                <w:shd w:val="clear" w:color="auto" w:fill="FFFFFF"/>
              </w:rPr>
            </w:pPr>
          </w:p>
          <w:p w14:paraId="4944E469" w14:textId="3823609C" w:rsidR="006B7D6E" w:rsidRPr="007F1B87" w:rsidRDefault="006B7D6E" w:rsidP="002C5C30">
            <w:pPr>
              <w:rPr>
                <w:rStyle w:val="Strong"/>
                <w:rFonts w:ascii="Book Antiqua" w:hAnsi="Book Antiqua" w:cs="Arial"/>
                <w:b w:val="0"/>
                <w:color w:val="333333"/>
                <w:sz w:val="20"/>
                <w:szCs w:val="20"/>
                <w:shd w:val="clear" w:color="auto" w:fill="FFFFFF"/>
              </w:rPr>
            </w:pPr>
            <w:r w:rsidRPr="007F1B87">
              <w:rPr>
                <w:rStyle w:val="Strong"/>
                <w:rFonts w:ascii="Book Antiqua" w:hAnsi="Book Antiqua" w:cs="Arial"/>
                <w:b w:val="0"/>
                <w:color w:val="333333"/>
                <w:sz w:val="20"/>
                <w:szCs w:val="20"/>
                <w:shd w:val="clear" w:color="auto" w:fill="FFFFFF"/>
              </w:rPr>
              <w:t xml:space="preserve">▲                    </w:t>
            </w:r>
            <w:r w:rsidR="002C5C30">
              <w:rPr>
                <w:rStyle w:val="Strong"/>
                <w:rFonts w:ascii="Book Antiqua" w:hAnsi="Book Antiqua" w:cs="Arial"/>
                <w:b w:val="0"/>
                <w:color w:val="333333"/>
                <w:sz w:val="20"/>
                <w:szCs w:val="20"/>
                <w:shd w:val="clear" w:color="auto" w:fill="FFFFFF"/>
              </w:rPr>
              <w:t xml:space="preserve">                </w:t>
            </w:r>
            <w:r w:rsidRPr="007F1B87">
              <w:rPr>
                <w:rStyle w:val="Strong"/>
                <w:rFonts w:ascii="Book Antiqua" w:hAnsi="Book Antiqua" w:cs="Arial"/>
                <w:b w:val="0"/>
                <w:color w:val="333333"/>
                <w:sz w:val="20"/>
                <w:szCs w:val="20"/>
                <w:shd w:val="clear" w:color="auto" w:fill="FFFFFF"/>
              </w:rPr>
              <w:t>3</w:t>
            </w:r>
          </w:p>
        </w:tc>
      </w:tr>
      <w:tr w:rsidR="006B7D6E" w:rsidRPr="00176A57" w14:paraId="4CB83668" w14:textId="77777777" w:rsidTr="006B7D6E">
        <w:tc>
          <w:tcPr>
            <w:tcW w:w="2700" w:type="dxa"/>
          </w:tcPr>
          <w:p w14:paraId="47E44604" w14:textId="77777777" w:rsidR="006B7D6E" w:rsidRPr="00B137A2" w:rsidRDefault="006B7D6E" w:rsidP="006B7D6E">
            <w:pPr>
              <w:rPr>
                <w:rStyle w:val="Strong"/>
                <w:rFonts w:ascii="Book Antiqua" w:hAnsi="Book Antiqua" w:cs="Arial"/>
                <w:color w:val="333333"/>
                <w:sz w:val="20"/>
                <w:szCs w:val="20"/>
                <w:shd w:val="clear" w:color="auto" w:fill="FFFFFF"/>
              </w:rPr>
            </w:pPr>
          </w:p>
        </w:tc>
        <w:tc>
          <w:tcPr>
            <w:tcW w:w="2596" w:type="dxa"/>
          </w:tcPr>
          <w:p w14:paraId="3054AEC8" w14:textId="439932B0" w:rsidR="006B7D6E" w:rsidRPr="007F1B87" w:rsidRDefault="006B7D6E" w:rsidP="006B7D6E">
            <w:pPr>
              <w:rPr>
                <w:rStyle w:val="Strong"/>
                <w:rFonts w:ascii="Book Antiqua" w:hAnsi="Book Antiqua" w:cs="Arial"/>
                <w:color w:val="333333"/>
                <w:sz w:val="20"/>
                <w:szCs w:val="20"/>
                <w:shd w:val="clear" w:color="auto" w:fill="FFFFFF"/>
              </w:rPr>
            </w:pPr>
            <w:r w:rsidRPr="007F1B87">
              <w:rPr>
                <w:rStyle w:val="Strong"/>
                <w:rFonts w:ascii="Book Antiqua" w:hAnsi="Book Antiqua" w:cs="Arial"/>
                <w:color w:val="333333"/>
                <w:sz w:val="20"/>
                <w:szCs w:val="20"/>
                <w:shd w:val="clear" w:color="auto" w:fill="FFFFFF"/>
              </w:rPr>
              <w:t xml:space="preserve">HIM 230 </w:t>
            </w:r>
          </w:p>
          <w:p w14:paraId="1E343D28" w14:textId="0FC2993C" w:rsidR="006B7D6E" w:rsidRPr="007F1B87" w:rsidRDefault="006B7D6E" w:rsidP="006B7D6E">
            <w:pPr>
              <w:rPr>
                <w:rStyle w:val="Strong"/>
                <w:rFonts w:ascii="Book Antiqua" w:hAnsi="Book Antiqua" w:cs="Arial"/>
                <w:b w:val="0"/>
                <w:color w:val="333333"/>
                <w:sz w:val="20"/>
                <w:szCs w:val="20"/>
                <w:shd w:val="clear" w:color="auto" w:fill="FFFFFF"/>
              </w:rPr>
            </w:pPr>
            <w:r w:rsidRPr="007F1B87">
              <w:rPr>
                <w:rStyle w:val="Strong"/>
                <w:rFonts w:ascii="Book Antiqua" w:hAnsi="Book Antiqua" w:cs="Arial"/>
                <w:b w:val="0"/>
                <w:color w:val="333333"/>
                <w:sz w:val="20"/>
                <w:szCs w:val="20"/>
                <w:shd w:val="clear" w:color="auto" w:fill="FFFFFF"/>
              </w:rPr>
              <w:t>Legal and</w:t>
            </w:r>
            <w:r w:rsidR="002C5C30">
              <w:rPr>
                <w:rStyle w:val="Strong"/>
                <w:rFonts w:ascii="Book Antiqua" w:hAnsi="Book Antiqua" w:cs="Arial"/>
                <w:b w:val="0"/>
                <w:color w:val="333333"/>
                <w:sz w:val="20"/>
                <w:szCs w:val="20"/>
                <w:shd w:val="clear" w:color="auto" w:fill="FFFFFF"/>
              </w:rPr>
              <w:t xml:space="preserve"> Ethical Concepts in Healthcare</w:t>
            </w:r>
          </w:p>
          <w:p w14:paraId="551ADFA7" w14:textId="77777777" w:rsidR="006B7D6E" w:rsidRPr="007F1B87" w:rsidRDefault="006B7D6E" w:rsidP="006B7D6E">
            <w:pPr>
              <w:rPr>
                <w:rStyle w:val="Strong"/>
                <w:rFonts w:ascii="Book Antiqua" w:hAnsi="Book Antiqua" w:cs="Arial"/>
                <w:b w:val="0"/>
                <w:color w:val="333333"/>
                <w:sz w:val="20"/>
                <w:szCs w:val="20"/>
                <w:shd w:val="clear" w:color="auto" w:fill="FFFFFF"/>
              </w:rPr>
            </w:pPr>
          </w:p>
          <w:p w14:paraId="2126A0AB" w14:textId="101E12BE" w:rsidR="006B7D6E" w:rsidRPr="007F1B87" w:rsidRDefault="006B7D6E" w:rsidP="002C5C30">
            <w:pPr>
              <w:rPr>
                <w:rStyle w:val="Strong"/>
                <w:rFonts w:ascii="Book Antiqua" w:hAnsi="Book Antiqua" w:cs="Arial"/>
                <w:b w:val="0"/>
                <w:color w:val="333333"/>
                <w:sz w:val="20"/>
                <w:szCs w:val="20"/>
                <w:shd w:val="clear" w:color="auto" w:fill="FFFFFF"/>
              </w:rPr>
            </w:pPr>
            <w:r w:rsidRPr="007F1B87">
              <w:rPr>
                <w:rStyle w:val="Strong"/>
                <w:rFonts w:ascii="Book Antiqua" w:hAnsi="Book Antiqua" w:cs="Arial"/>
                <w:b w:val="0"/>
                <w:color w:val="333333"/>
                <w:sz w:val="20"/>
                <w:szCs w:val="20"/>
                <w:shd w:val="clear" w:color="auto" w:fill="FFFFFF"/>
              </w:rPr>
              <w:t xml:space="preserve">▲                  </w:t>
            </w:r>
            <w:r w:rsidR="002C5C30">
              <w:rPr>
                <w:rStyle w:val="Strong"/>
                <w:rFonts w:ascii="Book Antiqua" w:hAnsi="Book Antiqua" w:cs="Arial"/>
                <w:b w:val="0"/>
                <w:color w:val="333333"/>
                <w:sz w:val="20"/>
                <w:szCs w:val="20"/>
                <w:shd w:val="clear" w:color="auto" w:fill="FFFFFF"/>
              </w:rPr>
              <w:t xml:space="preserve">                       </w:t>
            </w:r>
            <w:r w:rsidRPr="007F1B87">
              <w:rPr>
                <w:rStyle w:val="Strong"/>
                <w:rFonts w:ascii="Book Antiqua" w:hAnsi="Book Antiqua" w:cs="Arial"/>
                <w:b w:val="0"/>
                <w:color w:val="333333"/>
                <w:sz w:val="20"/>
                <w:szCs w:val="20"/>
                <w:shd w:val="clear" w:color="auto" w:fill="FFFFFF"/>
              </w:rPr>
              <w:t>3</w:t>
            </w:r>
          </w:p>
        </w:tc>
        <w:tc>
          <w:tcPr>
            <w:tcW w:w="2349" w:type="dxa"/>
          </w:tcPr>
          <w:p w14:paraId="61EE7F36" w14:textId="77777777" w:rsidR="006B7D6E" w:rsidRPr="007F1B87" w:rsidRDefault="006B7D6E" w:rsidP="006B7D6E">
            <w:pPr>
              <w:rPr>
                <w:rStyle w:val="Strong"/>
                <w:rFonts w:ascii="Book Antiqua" w:hAnsi="Book Antiqua" w:cs="Arial"/>
                <w:color w:val="333333"/>
                <w:sz w:val="20"/>
                <w:szCs w:val="20"/>
                <w:shd w:val="clear" w:color="auto" w:fill="FFFFFF"/>
              </w:rPr>
            </w:pPr>
            <w:r w:rsidRPr="007F1B87">
              <w:rPr>
                <w:rStyle w:val="Strong"/>
                <w:rFonts w:ascii="Book Antiqua" w:hAnsi="Book Antiqua" w:cs="Arial"/>
                <w:color w:val="333333"/>
                <w:sz w:val="20"/>
                <w:szCs w:val="20"/>
                <w:shd w:val="clear" w:color="auto" w:fill="FFFFFF"/>
              </w:rPr>
              <w:t>HIM 216</w:t>
            </w:r>
          </w:p>
          <w:p w14:paraId="15932937" w14:textId="77777777" w:rsidR="006B7D6E" w:rsidRPr="007F1B87" w:rsidRDefault="006B7D6E" w:rsidP="006B7D6E">
            <w:pPr>
              <w:rPr>
                <w:rStyle w:val="Strong"/>
                <w:rFonts w:ascii="Book Antiqua" w:hAnsi="Book Antiqua" w:cs="Arial"/>
                <w:b w:val="0"/>
                <w:color w:val="333333"/>
                <w:sz w:val="20"/>
                <w:szCs w:val="20"/>
                <w:shd w:val="clear" w:color="auto" w:fill="FFFFFF"/>
              </w:rPr>
            </w:pPr>
            <w:r w:rsidRPr="007F1B87">
              <w:rPr>
                <w:rStyle w:val="Strong"/>
                <w:rFonts w:ascii="Book Antiqua" w:hAnsi="Book Antiqua" w:cs="Arial"/>
                <w:b w:val="0"/>
                <w:color w:val="333333"/>
                <w:sz w:val="20"/>
                <w:szCs w:val="20"/>
                <w:shd w:val="clear" w:color="auto" w:fill="FFFFFF"/>
              </w:rPr>
              <w:t>Clinical Classification II</w:t>
            </w:r>
          </w:p>
          <w:p w14:paraId="3AE59174" w14:textId="2EEA1432" w:rsidR="006B7D6E" w:rsidRPr="007F1B87" w:rsidRDefault="006B7D6E" w:rsidP="006B7D6E">
            <w:pPr>
              <w:rPr>
                <w:rStyle w:val="Strong"/>
                <w:rFonts w:ascii="Book Antiqua" w:hAnsi="Book Antiqua" w:cs="Arial"/>
                <w:b w:val="0"/>
                <w:color w:val="333333"/>
                <w:sz w:val="20"/>
                <w:szCs w:val="20"/>
                <w:shd w:val="clear" w:color="auto" w:fill="FFFFFF"/>
              </w:rPr>
            </w:pPr>
          </w:p>
          <w:p w14:paraId="1409D20E" w14:textId="77777777" w:rsidR="006B7D6E" w:rsidRPr="007F1B87" w:rsidRDefault="006B7D6E" w:rsidP="006B7D6E">
            <w:pPr>
              <w:rPr>
                <w:rStyle w:val="Strong"/>
                <w:rFonts w:ascii="Book Antiqua" w:hAnsi="Book Antiqua" w:cs="Arial"/>
                <w:b w:val="0"/>
                <w:color w:val="333333"/>
                <w:sz w:val="20"/>
                <w:szCs w:val="20"/>
                <w:shd w:val="clear" w:color="auto" w:fill="FFFFFF"/>
              </w:rPr>
            </w:pPr>
          </w:p>
          <w:p w14:paraId="57CC1E6E" w14:textId="0845C7D5" w:rsidR="006B7D6E" w:rsidRPr="007F1B87" w:rsidRDefault="006B7D6E" w:rsidP="002C5C30">
            <w:pPr>
              <w:rPr>
                <w:rStyle w:val="Strong"/>
                <w:rFonts w:ascii="Book Antiqua" w:hAnsi="Book Antiqua" w:cs="Arial"/>
                <w:b w:val="0"/>
                <w:color w:val="333333"/>
                <w:sz w:val="20"/>
                <w:szCs w:val="20"/>
                <w:shd w:val="clear" w:color="auto" w:fill="FFFFFF"/>
              </w:rPr>
            </w:pPr>
            <w:r w:rsidRPr="007F1B87">
              <w:rPr>
                <w:rStyle w:val="Strong"/>
                <w:rFonts w:ascii="Book Antiqua" w:hAnsi="Book Antiqua" w:cs="Arial"/>
                <w:b w:val="0"/>
                <w:color w:val="333333"/>
                <w:sz w:val="20"/>
                <w:szCs w:val="20"/>
                <w:shd w:val="clear" w:color="auto" w:fill="FFFFFF"/>
              </w:rPr>
              <w:t xml:space="preserve">▲                  </w:t>
            </w:r>
            <w:r w:rsidR="002C5C30">
              <w:rPr>
                <w:rStyle w:val="Strong"/>
                <w:rFonts w:ascii="Book Antiqua" w:hAnsi="Book Antiqua" w:cs="Arial"/>
                <w:b w:val="0"/>
                <w:color w:val="333333"/>
                <w:sz w:val="20"/>
                <w:szCs w:val="20"/>
                <w:shd w:val="clear" w:color="auto" w:fill="FFFFFF"/>
              </w:rPr>
              <w:t xml:space="preserve">                  </w:t>
            </w:r>
            <w:r w:rsidRPr="007F1B87">
              <w:rPr>
                <w:rStyle w:val="Strong"/>
                <w:rFonts w:ascii="Book Antiqua" w:hAnsi="Book Antiqua" w:cs="Arial"/>
                <w:b w:val="0"/>
                <w:color w:val="333333"/>
                <w:sz w:val="20"/>
                <w:szCs w:val="20"/>
                <w:shd w:val="clear" w:color="auto" w:fill="FFFFFF"/>
              </w:rPr>
              <w:t>4</w:t>
            </w:r>
          </w:p>
        </w:tc>
      </w:tr>
      <w:tr w:rsidR="006B7D6E" w:rsidRPr="00176A57" w14:paraId="6381B6E8" w14:textId="77777777" w:rsidTr="002C5C30">
        <w:trPr>
          <w:trHeight w:val="1376"/>
        </w:trPr>
        <w:tc>
          <w:tcPr>
            <w:tcW w:w="2700" w:type="dxa"/>
          </w:tcPr>
          <w:p w14:paraId="1B4D1EF1" w14:textId="77777777" w:rsidR="006B7D6E" w:rsidRPr="00B137A2" w:rsidRDefault="006B7D6E" w:rsidP="006B7D6E">
            <w:pPr>
              <w:rPr>
                <w:rStyle w:val="Strong"/>
                <w:rFonts w:ascii="Book Antiqua" w:hAnsi="Book Antiqua" w:cs="Arial"/>
                <w:color w:val="333333"/>
                <w:sz w:val="20"/>
                <w:szCs w:val="20"/>
                <w:shd w:val="clear" w:color="auto" w:fill="FFFFFF"/>
              </w:rPr>
            </w:pPr>
          </w:p>
        </w:tc>
        <w:tc>
          <w:tcPr>
            <w:tcW w:w="2596" w:type="dxa"/>
          </w:tcPr>
          <w:p w14:paraId="520C0275" w14:textId="1B5ED169" w:rsidR="006B7D6E" w:rsidRPr="007F1B87" w:rsidRDefault="006B7D6E" w:rsidP="006B7D6E">
            <w:pPr>
              <w:rPr>
                <w:rStyle w:val="Strong"/>
                <w:rFonts w:ascii="Book Antiqua" w:hAnsi="Book Antiqua" w:cs="Arial"/>
                <w:color w:val="333333"/>
                <w:sz w:val="20"/>
                <w:szCs w:val="20"/>
                <w:shd w:val="clear" w:color="auto" w:fill="FFFFFF"/>
              </w:rPr>
            </w:pPr>
            <w:r w:rsidRPr="007F1B87">
              <w:rPr>
                <w:rStyle w:val="Strong"/>
                <w:rFonts w:ascii="Book Antiqua" w:hAnsi="Book Antiqua" w:cs="Arial"/>
                <w:color w:val="333333"/>
                <w:sz w:val="20"/>
                <w:szCs w:val="20"/>
                <w:shd w:val="clear" w:color="auto" w:fill="FFFFFF"/>
              </w:rPr>
              <w:t xml:space="preserve">HIM 115 </w:t>
            </w:r>
          </w:p>
          <w:p w14:paraId="31C711B4" w14:textId="77777777" w:rsidR="006B7D6E" w:rsidRPr="007F1B87" w:rsidRDefault="006B7D6E" w:rsidP="006B7D6E">
            <w:pPr>
              <w:rPr>
                <w:rStyle w:val="Strong"/>
                <w:rFonts w:ascii="Book Antiqua" w:hAnsi="Book Antiqua" w:cs="Arial"/>
                <w:b w:val="0"/>
                <w:color w:val="333333"/>
                <w:sz w:val="20"/>
                <w:szCs w:val="20"/>
                <w:shd w:val="clear" w:color="auto" w:fill="FFFFFF"/>
              </w:rPr>
            </w:pPr>
            <w:r w:rsidRPr="007F1B87">
              <w:rPr>
                <w:rStyle w:val="Strong"/>
                <w:rFonts w:ascii="Book Antiqua" w:hAnsi="Book Antiqua" w:cs="Arial"/>
                <w:b w:val="0"/>
                <w:color w:val="333333"/>
                <w:sz w:val="20"/>
                <w:szCs w:val="20"/>
                <w:shd w:val="clear" w:color="auto" w:fill="FFFFFF"/>
              </w:rPr>
              <w:t>Computers and Quality in Health Information Management</w:t>
            </w:r>
          </w:p>
          <w:p w14:paraId="3CFF0001" w14:textId="77777777" w:rsidR="006B7D6E" w:rsidRPr="007F1B87" w:rsidRDefault="006B7D6E" w:rsidP="006B7D6E">
            <w:pPr>
              <w:rPr>
                <w:rStyle w:val="Strong"/>
                <w:rFonts w:ascii="Book Antiqua" w:hAnsi="Book Antiqua" w:cs="Arial"/>
                <w:b w:val="0"/>
                <w:color w:val="333333"/>
                <w:sz w:val="20"/>
                <w:szCs w:val="20"/>
                <w:shd w:val="clear" w:color="auto" w:fill="FFFFFF"/>
              </w:rPr>
            </w:pPr>
          </w:p>
          <w:p w14:paraId="2A126425" w14:textId="5606916F" w:rsidR="006B7D6E" w:rsidRPr="007F1B87" w:rsidRDefault="006B7D6E" w:rsidP="002C5C30">
            <w:pPr>
              <w:rPr>
                <w:rStyle w:val="Strong"/>
                <w:rFonts w:ascii="Book Antiqua" w:hAnsi="Book Antiqua" w:cs="Arial"/>
                <w:b w:val="0"/>
                <w:color w:val="333333"/>
                <w:sz w:val="20"/>
                <w:szCs w:val="20"/>
                <w:shd w:val="clear" w:color="auto" w:fill="FFFFFF"/>
              </w:rPr>
            </w:pPr>
            <w:r w:rsidRPr="007F1B87">
              <w:rPr>
                <w:rStyle w:val="Strong"/>
                <w:rFonts w:ascii="Book Antiqua" w:hAnsi="Book Antiqua" w:cs="Arial"/>
                <w:b w:val="0"/>
                <w:color w:val="333333"/>
                <w:sz w:val="20"/>
                <w:szCs w:val="20"/>
                <w:shd w:val="clear" w:color="auto" w:fill="FFFFFF"/>
              </w:rPr>
              <w:t xml:space="preserve">▲                  </w:t>
            </w:r>
            <w:r w:rsidR="002C5C30">
              <w:rPr>
                <w:rStyle w:val="Strong"/>
                <w:rFonts w:ascii="Book Antiqua" w:hAnsi="Book Antiqua" w:cs="Arial"/>
                <w:b w:val="0"/>
                <w:color w:val="333333"/>
                <w:sz w:val="20"/>
                <w:szCs w:val="20"/>
                <w:shd w:val="clear" w:color="auto" w:fill="FFFFFF"/>
              </w:rPr>
              <w:t xml:space="preserve">                       </w:t>
            </w:r>
            <w:r w:rsidRPr="007F1B87">
              <w:rPr>
                <w:rStyle w:val="Strong"/>
                <w:rFonts w:ascii="Book Antiqua" w:hAnsi="Book Antiqua" w:cs="Arial"/>
                <w:b w:val="0"/>
                <w:color w:val="333333"/>
                <w:sz w:val="20"/>
                <w:szCs w:val="20"/>
                <w:shd w:val="clear" w:color="auto" w:fill="FFFFFF"/>
              </w:rPr>
              <w:t>2</w:t>
            </w:r>
          </w:p>
        </w:tc>
        <w:tc>
          <w:tcPr>
            <w:tcW w:w="2349" w:type="dxa"/>
          </w:tcPr>
          <w:p w14:paraId="1E98B5C3" w14:textId="77777777" w:rsidR="006B7D6E" w:rsidRPr="007F1B87" w:rsidRDefault="006B7D6E" w:rsidP="006B7D6E">
            <w:pPr>
              <w:rPr>
                <w:rStyle w:val="Strong"/>
                <w:rFonts w:ascii="Book Antiqua" w:hAnsi="Book Antiqua" w:cs="Arial"/>
                <w:b w:val="0"/>
                <w:color w:val="333333"/>
                <w:sz w:val="20"/>
                <w:szCs w:val="20"/>
                <w:shd w:val="clear" w:color="auto" w:fill="FFFFFF"/>
              </w:rPr>
            </w:pPr>
          </w:p>
        </w:tc>
      </w:tr>
      <w:tr w:rsidR="006B7D6E" w:rsidRPr="003A27DE" w14:paraId="63080023" w14:textId="77777777" w:rsidTr="006B7D6E">
        <w:tc>
          <w:tcPr>
            <w:tcW w:w="2700" w:type="dxa"/>
          </w:tcPr>
          <w:p w14:paraId="18F0335A" w14:textId="77777777" w:rsidR="006B7D6E" w:rsidRPr="00B137A2" w:rsidRDefault="006B7D6E" w:rsidP="006B7D6E">
            <w:pPr>
              <w:jc w:val="center"/>
              <w:rPr>
                <w:rStyle w:val="Strong"/>
                <w:rFonts w:ascii="Book Antiqua" w:hAnsi="Book Antiqua" w:cs="Arial"/>
                <w:color w:val="333333"/>
                <w:sz w:val="20"/>
                <w:szCs w:val="20"/>
                <w:shd w:val="clear" w:color="auto" w:fill="FFFFFF"/>
              </w:rPr>
            </w:pPr>
          </w:p>
        </w:tc>
        <w:tc>
          <w:tcPr>
            <w:tcW w:w="2596" w:type="dxa"/>
          </w:tcPr>
          <w:p w14:paraId="0252BD8C" w14:textId="78A8CF13" w:rsidR="006B7D6E" w:rsidRPr="007F1B87" w:rsidRDefault="006B7D6E" w:rsidP="006B7D6E">
            <w:pPr>
              <w:jc w:val="center"/>
              <w:rPr>
                <w:rStyle w:val="Strong"/>
                <w:rFonts w:ascii="Book Antiqua" w:hAnsi="Book Antiqua" w:cs="Arial"/>
                <w:color w:val="333333"/>
                <w:sz w:val="20"/>
                <w:szCs w:val="20"/>
                <w:shd w:val="clear" w:color="auto" w:fill="FFFFFF"/>
              </w:rPr>
            </w:pPr>
            <w:r w:rsidRPr="007F1B87">
              <w:rPr>
                <w:rStyle w:val="Strong"/>
                <w:rFonts w:ascii="Book Antiqua" w:hAnsi="Book Antiqua" w:cs="Arial"/>
                <w:color w:val="333333"/>
                <w:sz w:val="20"/>
                <w:szCs w:val="20"/>
                <w:shd w:val="clear" w:color="auto" w:fill="FFFFFF"/>
              </w:rPr>
              <w:t xml:space="preserve">                                                         13 credits</w:t>
            </w:r>
          </w:p>
        </w:tc>
        <w:tc>
          <w:tcPr>
            <w:tcW w:w="2349" w:type="dxa"/>
          </w:tcPr>
          <w:p w14:paraId="3B3E607A" w14:textId="77777777" w:rsidR="006B7D6E" w:rsidRPr="007F1B87" w:rsidRDefault="006B7D6E" w:rsidP="006B7D6E">
            <w:pPr>
              <w:jc w:val="center"/>
              <w:rPr>
                <w:rStyle w:val="Strong"/>
                <w:rFonts w:ascii="Book Antiqua" w:hAnsi="Book Antiqua" w:cs="Arial"/>
                <w:color w:val="333333"/>
                <w:sz w:val="20"/>
                <w:szCs w:val="20"/>
                <w:shd w:val="clear" w:color="auto" w:fill="FFFFFF"/>
              </w:rPr>
            </w:pPr>
            <w:r w:rsidRPr="007F1B87">
              <w:rPr>
                <w:rStyle w:val="Strong"/>
                <w:rFonts w:ascii="Book Antiqua" w:hAnsi="Book Antiqua" w:cs="Arial"/>
                <w:color w:val="333333"/>
                <w:sz w:val="20"/>
                <w:szCs w:val="20"/>
                <w:shd w:val="clear" w:color="auto" w:fill="FFFFFF"/>
              </w:rPr>
              <w:t xml:space="preserve">                                                             13 credits</w:t>
            </w:r>
          </w:p>
        </w:tc>
      </w:tr>
    </w:tbl>
    <w:p w14:paraId="44FA2B10" w14:textId="77777777" w:rsidR="00B137A2" w:rsidRPr="00176A57" w:rsidRDefault="00B137A2" w:rsidP="00B137A2">
      <w:pPr>
        <w:jc w:val="center"/>
        <w:rPr>
          <w:rStyle w:val="Strong"/>
          <w:rFonts w:ascii="Arial" w:hAnsi="Arial" w:cs="Arial"/>
          <w:b w:val="0"/>
          <w:color w:val="333333"/>
          <w:sz w:val="27"/>
          <w:szCs w:val="27"/>
          <w:shd w:val="clear" w:color="auto" w:fill="FFFFFF"/>
        </w:rPr>
      </w:pPr>
    </w:p>
    <w:p w14:paraId="2567D8BB" w14:textId="46F592A7" w:rsidR="00B137A2" w:rsidRDefault="00B137A2" w:rsidP="002C5C30">
      <w:pPr>
        <w:ind w:left="720" w:firstLine="720"/>
      </w:pPr>
      <w:r w:rsidRPr="007F1B87">
        <w:rPr>
          <w:rStyle w:val="Strong"/>
          <w:rFonts w:ascii="Arial" w:hAnsi="Arial" w:cs="Arial"/>
          <w:b w:val="0"/>
          <w:color w:val="333333"/>
          <w:sz w:val="20"/>
          <w:szCs w:val="20"/>
          <w:shd w:val="clear" w:color="auto" w:fill="FFFFFF"/>
        </w:rPr>
        <w:t>*</w:t>
      </w:r>
      <w:r w:rsidRPr="007F1B87">
        <w:rPr>
          <w:rStyle w:val="Strong"/>
          <w:rFonts w:ascii="Book Antiqua" w:hAnsi="Book Antiqua" w:cs="Arial"/>
          <w:b w:val="0"/>
          <w:color w:val="333333"/>
          <w:sz w:val="18"/>
          <w:szCs w:val="18"/>
          <w:shd w:val="clear" w:color="auto" w:fill="FFFFFF"/>
        </w:rPr>
        <w:t>Program Prerequisites: BIO101 Basic Anatomy and HSC101 Medical Terminology</w:t>
      </w:r>
    </w:p>
    <w:p w14:paraId="18CC4CFF" w14:textId="77777777" w:rsidR="00424032" w:rsidRDefault="00424032">
      <w:pPr>
        <w:widowControl/>
      </w:pPr>
    </w:p>
    <w:p w14:paraId="6087BFD9" w14:textId="77777777" w:rsidR="00B137A2" w:rsidRDefault="00B137A2">
      <w:pPr>
        <w:widowControl/>
        <w:rPr>
          <w:rFonts w:asciiTheme="majorHAnsi" w:eastAsiaTheme="majorEastAsia" w:hAnsiTheme="majorHAnsi" w:cstheme="majorBidi"/>
          <w:b/>
          <w:color w:val="1D4AA3"/>
          <w:spacing w:val="5"/>
          <w:kern w:val="28"/>
          <w:sz w:val="40"/>
          <w:szCs w:val="40"/>
        </w:rPr>
      </w:pPr>
      <w:r>
        <w:rPr>
          <w:b/>
          <w:color w:val="1D4AA3"/>
          <w:sz w:val="40"/>
          <w:szCs w:val="40"/>
        </w:rPr>
        <w:br w:type="page"/>
      </w:r>
    </w:p>
    <w:p w14:paraId="1BF24711" w14:textId="130922C6" w:rsidR="00DC6056" w:rsidRPr="002C5C30" w:rsidRDefault="00DC6056" w:rsidP="002C5C30">
      <w:pPr>
        <w:pStyle w:val="Heading1"/>
        <w:jc w:val="center"/>
        <w:rPr>
          <w:sz w:val="40"/>
          <w:szCs w:val="40"/>
        </w:rPr>
      </w:pPr>
      <w:bookmarkStart w:id="23" w:name="_Toc489513979"/>
      <w:r w:rsidRPr="002C5C30">
        <w:rPr>
          <w:color w:val="1D4AA3"/>
          <w:sz w:val="40"/>
          <w:szCs w:val="40"/>
        </w:rPr>
        <w:lastRenderedPageBreak/>
        <w:t>HEALTH SERVICES</w:t>
      </w:r>
      <w:bookmarkEnd w:id="23"/>
      <w:r w:rsidR="00A8656B" w:rsidRPr="002C5C30">
        <w:rPr>
          <w:sz w:val="40"/>
          <w:szCs w:val="40"/>
        </w:rPr>
        <w:fldChar w:fldCharType="begin"/>
      </w:r>
      <w:r w:rsidR="00A8656B" w:rsidRPr="002C5C30">
        <w:rPr>
          <w:sz w:val="40"/>
          <w:szCs w:val="40"/>
        </w:rPr>
        <w:instrText xml:space="preserve"> XE "HEALTH SERVICES" </w:instrText>
      </w:r>
      <w:r w:rsidR="00A8656B" w:rsidRPr="002C5C30">
        <w:rPr>
          <w:sz w:val="40"/>
          <w:szCs w:val="40"/>
        </w:rPr>
        <w:fldChar w:fldCharType="end"/>
      </w:r>
    </w:p>
    <w:p w14:paraId="389D1571" w14:textId="77777777" w:rsidR="000E255B" w:rsidRPr="00F23FFF" w:rsidRDefault="000E255B" w:rsidP="000E255B">
      <w:pPr>
        <w:spacing w:after="0" w:line="240" w:lineRule="auto"/>
        <w:jc w:val="both"/>
        <w:rPr>
          <w:rFonts w:ascii="Book Antiqua" w:hAnsi="Book Antiqua"/>
          <w:sz w:val="20"/>
          <w:szCs w:val="20"/>
        </w:rPr>
      </w:pPr>
      <w:r w:rsidRPr="00F23FFF">
        <w:rPr>
          <w:rFonts w:ascii="Book Antiqua" w:hAnsi="Book Antiqua"/>
          <w:sz w:val="20"/>
          <w:szCs w:val="20"/>
        </w:rPr>
        <w:t xml:space="preserve">Associate of Applied Science Health Professions is a composite of courses offered at Eastern Gateway Community College. It is designed for students interested in </w:t>
      </w:r>
      <w:r>
        <w:rPr>
          <w:rFonts w:ascii="Book Antiqua" w:hAnsi="Book Antiqua"/>
          <w:sz w:val="20"/>
          <w:szCs w:val="20"/>
        </w:rPr>
        <w:t>enter</w:t>
      </w:r>
      <w:r w:rsidRPr="00F23FFF">
        <w:rPr>
          <w:rFonts w:ascii="Book Antiqua" w:hAnsi="Book Antiqua"/>
          <w:sz w:val="20"/>
          <w:szCs w:val="20"/>
        </w:rPr>
        <w:t>ing a health care profession. A standardized grid will assist those students who are undecided health majors and those who are preparing for a select health program</w:t>
      </w:r>
      <w:r>
        <w:rPr>
          <w:rFonts w:ascii="Book Antiqua" w:hAnsi="Book Antiqua"/>
          <w:sz w:val="20"/>
          <w:szCs w:val="20"/>
        </w:rPr>
        <w:t xml:space="preserve"> </w:t>
      </w:r>
      <w:r w:rsidRPr="00F23FFF">
        <w:rPr>
          <w:rFonts w:ascii="Book Antiqua" w:hAnsi="Book Antiqua"/>
          <w:sz w:val="20"/>
          <w:szCs w:val="20"/>
        </w:rPr>
        <w:t xml:space="preserve">admission toward a terminal degree with an employable skill set. Preparing students with cross training in more than one health care profession offers a health generalist degree with specialization </w:t>
      </w:r>
      <w:r w:rsidR="00E030CB">
        <w:rPr>
          <w:rFonts w:ascii="Book Antiqua" w:hAnsi="Book Antiqua"/>
          <w:sz w:val="20"/>
          <w:szCs w:val="20"/>
        </w:rPr>
        <w:t xml:space="preserve">in </w:t>
      </w:r>
      <w:r w:rsidR="004F60CA">
        <w:rPr>
          <w:rFonts w:ascii="Book Antiqua" w:hAnsi="Book Antiqua"/>
          <w:sz w:val="20"/>
          <w:szCs w:val="20"/>
        </w:rPr>
        <w:t>nurse aide certification.</w:t>
      </w:r>
    </w:p>
    <w:p w14:paraId="7D4C67B7" w14:textId="77777777" w:rsidR="000E255B" w:rsidRPr="00F23FFF" w:rsidRDefault="000E255B" w:rsidP="000E255B">
      <w:pPr>
        <w:spacing w:after="0" w:line="240" w:lineRule="auto"/>
        <w:rPr>
          <w:rFonts w:ascii="Book Antiqua" w:hAnsi="Book Antiqua"/>
          <w:sz w:val="20"/>
          <w:szCs w:val="20"/>
        </w:rPr>
      </w:pPr>
    </w:p>
    <w:p w14:paraId="7733C53F" w14:textId="77777777" w:rsidR="000E255B" w:rsidRDefault="000E255B" w:rsidP="000E255B">
      <w:pPr>
        <w:spacing w:after="0" w:line="240" w:lineRule="auto"/>
        <w:rPr>
          <w:rFonts w:ascii="Book Antiqua" w:hAnsi="Book Antiqua"/>
          <w:sz w:val="20"/>
          <w:szCs w:val="20"/>
        </w:rPr>
      </w:pPr>
      <w:r w:rsidRPr="00F23FFF">
        <w:rPr>
          <w:rFonts w:ascii="Book Antiqua" w:hAnsi="Book Antiqua"/>
          <w:sz w:val="20"/>
          <w:szCs w:val="20"/>
        </w:rPr>
        <w:t xml:space="preserve">Upon </w:t>
      </w:r>
      <w:r>
        <w:rPr>
          <w:rFonts w:ascii="Book Antiqua" w:hAnsi="Book Antiqua"/>
          <w:sz w:val="20"/>
          <w:szCs w:val="20"/>
        </w:rPr>
        <w:t xml:space="preserve">successful </w:t>
      </w:r>
      <w:r w:rsidRPr="00F23FFF">
        <w:rPr>
          <w:rFonts w:ascii="Book Antiqua" w:hAnsi="Book Antiqua"/>
          <w:sz w:val="20"/>
          <w:szCs w:val="20"/>
        </w:rPr>
        <w:t>completion of the program, the graduate will be able to:</w:t>
      </w:r>
    </w:p>
    <w:p w14:paraId="18230623" w14:textId="77777777" w:rsidR="00233072" w:rsidRDefault="00233072" w:rsidP="000E255B">
      <w:pPr>
        <w:spacing w:after="0" w:line="240" w:lineRule="auto"/>
        <w:rPr>
          <w:rFonts w:ascii="Book Antiqua" w:hAnsi="Book Antiqua"/>
          <w:sz w:val="20"/>
          <w:szCs w:val="20"/>
        </w:rPr>
      </w:pPr>
    </w:p>
    <w:p w14:paraId="12AF371F" w14:textId="77777777" w:rsidR="00233072" w:rsidRDefault="000E255B" w:rsidP="00CC2F64">
      <w:pPr>
        <w:pStyle w:val="ListParagraph"/>
        <w:numPr>
          <w:ilvl w:val="0"/>
          <w:numId w:val="42"/>
        </w:numPr>
        <w:spacing w:after="0" w:line="240" w:lineRule="auto"/>
        <w:rPr>
          <w:rFonts w:ascii="Book Antiqua" w:hAnsi="Book Antiqua"/>
          <w:sz w:val="20"/>
          <w:szCs w:val="20"/>
        </w:rPr>
      </w:pPr>
      <w:r w:rsidRPr="00233072">
        <w:rPr>
          <w:rFonts w:ascii="Book Antiqua" w:hAnsi="Book Antiqua"/>
          <w:sz w:val="20"/>
          <w:szCs w:val="20"/>
        </w:rPr>
        <w:t>Demonstrate competency in the science curriculum.</w:t>
      </w:r>
    </w:p>
    <w:p w14:paraId="66E261E6" w14:textId="77777777" w:rsidR="00233072" w:rsidRDefault="000E255B" w:rsidP="00CC2F64">
      <w:pPr>
        <w:pStyle w:val="ListParagraph"/>
        <w:numPr>
          <w:ilvl w:val="0"/>
          <w:numId w:val="42"/>
        </w:numPr>
        <w:spacing w:after="0" w:line="240" w:lineRule="auto"/>
        <w:rPr>
          <w:rFonts w:ascii="Book Antiqua" w:hAnsi="Book Antiqua"/>
          <w:sz w:val="20"/>
          <w:szCs w:val="20"/>
        </w:rPr>
      </w:pPr>
      <w:r w:rsidRPr="00233072">
        <w:rPr>
          <w:rFonts w:ascii="Book Antiqua" w:hAnsi="Book Antiqua"/>
          <w:sz w:val="20"/>
          <w:szCs w:val="20"/>
        </w:rPr>
        <w:t>Demonstrate professional conduct and interpersonal communication skills.</w:t>
      </w:r>
    </w:p>
    <w:p w14:paraId="15D292E4" w14:textId="77777777" w:rsidR="000E255B" w:rsidRPr="00BC55EC" w:rsidRDefault="000E255B" w:rsidP="000E255B"/>
    <w:p w14:paraId="4A5A029A" w14:textId="77777777" w:rsidR="00374AB5" w:rsidRDefault="00374AB5" w:rsidP="000E255B">
      <w:pPr>
        <w:rPr>
          <w:rFonts w:ascii="Book Antiqua" w:hAnsi="Book Antiqua"/>
          <w:b/>
          <w:sz w:val="32"/>
          <w:szCs w:val="32"/>
        </w:rPr>
      </w:pPr>
    </w:p>
    <w:p w14:paraId="7A22BC9C" w14:textId="77777777" w:rsidR="00374AB5" w:rsidRDefault="00374AB5" w:rsidP="00DC6056">
      <w:pPr>
        <w:jc w:val="center"/>
        <w:rPr>
          <w:rFonts w:ascii="Book Antiqua" w:hAnsi="Book Antiqua"/>
          <w:b/>
          <w:sz w:val="32"/>
          <w:szCs w:val="32"/>
        </w:rPr>
      </w:pPr>
    </w:p>
    <w:p w14:paraId="21AAB7BE" w14:textId="77777777" w:rsidR="00374AB5" w:rsidRDefault="00374AB5">
      <w:pPr>
        <w:widowControl/>
        <w:rPr>
          <w:rFonts w:ascii="Book Antiqua" w:hAnsi="Book Antiqua"/>
          <w:b/>
          <w:sz w:val="32"/>
          <w:szCs w:val="32"/>
        </w:rPr>
      </w:pPr>
      <w:r>
        <w:rPr>
          <w:rFonts w:ascii="Book Antiqua" w:hAnsi="Book Antiqua"/>
          <w:b/>
          <w:sz w:val="32"/>
          <w:szCs w:val="32"/>
        </w:rPr>
        <w:br w:type="page"/>
      </w:r>
    </w:p>
    <w:p w14:paraId="2D57AC4C" w14:textId="3DC80E3E" w:rsidR="00374AB5" w:rsidRPr="008B2843" w:rsidRDefault="00374AB5" w:rsidP="00374AB5">
      <w:pPr>
        <w:pStyle w:val="Title"/>
        <w:jc w:val="center"/>
        <w:rPr>
          <w:b/>
          <w:color w:val="1D4AA3"/>
          <w:sz w:val="40"/>
          <w:szCs w:val="40"/>
        </w:rPr>
      </w:pPr>
      <w:r w:rsidRPr="008B2843">
        <w:rPr>
          <w:b/>
          <w:color w:val="1D4AA3"/>
          <w:sz w:val="40"/>
          <w:szCs w:val="40"/>
        </w:rPr>
        <w:lastRenderedPageBreak/>
        <w:t>HEALTH SERVICES</w:t>
      </w:r>
      <w:r w:rsidR="00A8656B">
        <w:rPr>
          <w:b/>
          <w:color w:val="1D4AA3"/>
          <w:sz w:val="40"/>
          <w:szCs w:val="40"/>
        </w:rPr>
        <w:fldChar w:fldCharType="begin"/>
      </w:r>
      <w:r w:rsidR="00A8656B">
        <w:instrText xml:space="preserve"> </w:instrText>
      </w:r>
      <w:r w:rsidR="00A8656B" w:rsidRPr="00D93CE4">
        <w:rPr>
          <w:b/>
          <w:color w:val="1D4AA3"/>
          <w:sz w:val="40"/>
          <w:szCs w:val="40"/>
        </w:rPr>
        <w:instrText>HEALTH SERVICES</w:instrText>
      </w:r>
      <w:r w:rsidR="00A8656B">
        <w:instrText xml:space="preserve">" </w:instrText>
      </w:r>
      <w:r w:rsidR="00A8656B">
        <w:rPr>
          <w:b/>
          <w:color w:val="1D4AA3"/>
          <w:sz w:val="40"/>
          <w:szCs w:val="40"/>
        </w:rPr>
        <w:fldChar w:fldCharType="separate"/>
      </w:r>
      <w:r w:rsidR="00AF1604">
        <w:rPr>
          <w:bCs/>
          <w:color w:val="1D4AA3"/>
          <w:sz w:val="40"/>
          <w:szCs w:val="40"/>
        </w:rPr>
        <w:t>.</w:t>
      </w:r>
      <w:r w:rsidR="00A8656B">
        <w:rPr>
          <w:b/>
          <w:color w:val="1D4AA3"/>
          <w:sz w:val="40"/>
          <w:szCs w:val="40"/>
        </w:rPr>
        <w:fldChar w:fldCharType="end"/>
      </w:r>
    </w:p>
    <w:p w14:paraId="1779A2E6" w14:textId="77777777" w:rsidR="00DC6056" w:rsidRPr="0033730D" w:rsidRDefault="00DC6056" w:rsidP="00DC6056">
      <w:pPr>
        <w:jc w:val="center"/>
        <w:rPr>
          <w:rFonts w:ascii="Book Antiqua" w:hAnsi="Book Antiqua"/>
          <w:sz w:val="32"/>
          <w:szCs w:val="32"/>
        </w:rPr>
      </w:pPr>
      <w:r w:rsidRPr="0033730D">
        <w:rPr>
          <w:rFonts w:ascii="Book Antiqua" w:hAnsi="Book Antiqua"/>
          <w:b/>
          <w:sz w:val="32"/>
          <w:szCs w:val="32"/>
        </w:rPr>
        <w:t>AAS</w:t>
      </w:r>
    </w:p>
    <w:tbl>
      <w:tblPr>
        <w:tblStyle w:val="TableGrid"/>
        <w:tblW w:w="0" w:type="auto"/>
        <w:tblLook w:val="04A0" w:firstRow="1" w:lastRow="0" w:firstColumn="1" w:lastColumn="0" w:noHBand="0" w:noVBand="1"/>
      </w:tblPr>
      <w:tblGrid>
        <w:gridCol w:w="2508"/>
        <w:gridCol w:w="2416"/>
        <w:gridCol w:w="2305"/>
        <w:gridCol w:w="2121"/>
      </w:tblGrid>
      <w:tr w:rsidR="00DC6056" w:rsidRPr="001D530F" w14:paraId="1C2A6DA2" w14:textId="77777777" w:rsidTr="007D581A">
        <w:tc>
          <w:tcPr>
            <w:tcW w:w="2555" w:type="dxa"/>
          </w:tcPr>
          <w:p w14:paraId="306B0961" w14:textId="77777777" w:rsidR="00DC6056" w:rsidRPr="001D530F" w:rsidRDefault="004F60CA" w:rsidP="007D581A">
            <w:pPr>
              <w:jc w:val="center"/>
              <w:rPr>
                <w:b/>
                <w:sz w:val="20"/>
                <w:szCs w:val="20"/>
              </w:rPr>
            </w:pPr>
            <w:r>
              <w:rPr>
                <w:b/>
                <w:sz w:val="20"/>
                <w:szCs w:val="20"/>
              </w:rPr>
              <w:t>SEMESTER I</w:t>
            </w:r>
          </w:p>
        </w:tc>
        <w:tc>
          <w:tcPr>
            <w:tcW w:w="2486" w:type="dxa"/>
          </w:tcPr>
          <w:p w14:paraId="15538E15" w14:textId="77777777" w:rsidR="00DC6056" w:rsidRPr="001D530F" w:rsidRDefault="00DC6056" w:rsidP="007D581A">
            <w:pPr>
              <w:jc w:val="center"/>
              <w:rPr>
                <w:b/>
                <w:sz w:val="20"/>
                <w:szCs w:val="20"/>
              </w:rPr>
            </w:pPr>
            <w:r w:rsidRPr="001D530F">
              <w:rPr>
                <w:b/>
                <w:sz w:val="20"/>
                <w:szCs w:val="20"/>
              </w:rPr>
              <w:t>SEMESTER II</w:t>
            </w:r>
          </w:p>
        </w:tc>
        <w:tc>
          <w:tcPr>
            <w:tcW w:w="2365" w:type="dxa"/>
          </w:tcPr>
          <w:p w14:paraId="417E65D0" w14:textId="77777777" w:rsidR="00DC6056" w:rsidRPr="001D530F" w:rsidRDefault="00DC6056" w:rsidP="007D581A">
            <w:pPr>
              <w:jc w:val="center"/>
              <w:rPr>
                <w:b/>
                <w:sz w:val="20"/>
                <w:szCs w:val="20"/>
              </w:rPr>
            </w:pPr>
            <w:r w:rsidRPr="001D530F">
              <w:rPr>
                <w:b/>
                <w:sz w:val="20"/>
                <w:szCs w:val="20"/>
              </w:rPr>
              <w:t>SEMESTER III</w:t>
            </w:r>
          </w:p>
        </w:tc>
        <w:tc>
          <w:tcPr>
            <w:tcW w:w="2170" w:type="dxa"/>
          </w:tcPr>
          <w:p w14:paraId="2914C085" w14:textId="77777777" w:rsidR="00DC6056" w:rsidRPr="001D530F" w:rsidRDefault="00DC6056" w:rsidP="007D581A">
            <w:pPr>
              <w:jc w:val="center"/>
              <w:rPr>
                <w:b/>
                <w:sz w:val="20"/>
                <w:szCs w:val="20"/>
              </w:rPr>
            </w:pPr>
            <w:r w:rsidRPr="001D530F">
              <w:rPr>
                <w:b/>
                <w:sz w:val="20"/>
                <w:szCs w:val="20"/>
              </w:rPr>
              <w:t>SEMESTER IV</w:t>
            </w:r>
          </w:p>
        </w:tc>
      </w:tr>
      <w:tr w:rsidR="00DC6056" w:rsidRPr="003A4174" w14:paraId="259D665A" w14:textId="77777777" w:rsidTr="007D581A">
        <w:tc>
          <w:tcPr>
            <w:tcW w:w="2555" w:type="dxa"/>
          </w:tcPr>
          <w:p w14:paraId="22BCA5FD" w14:textId="77777777" w:rsidR="00DC6056" w:rsidRPr="001D530F" w:rsidRDefault="00DC6056" w:rsidP="007D581A">
            <w:pPr>
              <w:rPr>
                <w:b/>
                <w:sz w:val="20"/>
                <w:szCs w:val="20"/>
              </w:rPr>
            </w:pPr>
            <w:r>
              <w:rPr>
                <w:b/>
                <w:sz w:val="20"/>
                <w:szCs w:val="20"/>
              </w:rPr>
              <w:t>CSS106</w:t>
            </w:r>
          </w:p>
          <w:p w14:paraId="3A388EFC" w14:textId="77777777" w:rsidR="00DC6056" w:rsidRDefault="00DC6056" w:rsidP="007D581A">
            <w:pPr>
              <w:rPr>
                <w:sz w:val="20"/>
                <w:szCs w:val="20"/>
              </w:rPr>
            </w:pPr>
            <w:r>
              <w:rPr>
                <w:sz w:val="20"/>
                <w:szCs w:val="20"/>
              </w:rPr>
              <w:t>Succeeding in College</w:t>
            </w:r>
          </w:p>
          <w:p w14:paraId="26D23C9B" w14:textId="77777777" w:rsidR="00DC6056" w:rsidRDefault="00DC6056" w:rsidP="007D581A">
            <w:pPr>
              <w:rPr>
                <w:sz w:val="20"/>
                <w:szCs w:val="20"/>
              </w:rPr>
            </w:pPr>
            <w:r>
              <w:rPr>
                <w:sz w:val="20"/>
                <w:szCs w:val="20"/>
              </w:rPr>
              <w:t xml:space="preserve">                         </w:t>
            </w:r>
          </w:p>
          <w:p w14:paraId="6A6BBEBA" w14:textId="77777777" w:rsidR="00DC6056" w:rsidRDefault="00DC6056" w:rsidP="007D581A">
            <w:pPr>
              <w:rPr>
                <w:sz w:val="20"/>
                <w:szCs w:val="20"/>
              </w:rPr>
            </w:pPr>
            <w:r>
              <w:rPr>
                <w:sz w:val="20"/>
                <w:szCs w:val="20"/>
              </w:rPr>
              <w:t xml:space="preserve">             </w:t>
            </w:r>
          </w:p>
          <w:p w14:paraId="4280DD28" w14:textId="77777777" w:rsidR="00DC6056" w:rsidRPr="003A4174" w:rsidRDefault="00DC6056" w:rsidP="007D581A">
            <w:pPr>
              <w:rPr>
                <w:sz w:val="20"/>
                <w:szCs w:val="20"/>
              </w:rPr>
            </w:pPr>
            <w:r>
              <w:rPr>
                <w:sz w:val="20"/>
                <w:szCs w:val="20"/>
              </w:rPr>
              <w:t xml:space="preserve">                                                 1</w:t>
            </w:r>
          </w:p>
        </w:tc>
        <w:tc>
          <w:tcPr>
            <w:tcW w:w="2486" w:type="dxa"/>
          </w:tcPr>
          <w:p w14:paraId="64B11D79" w14:textId="77777777" w:rsidR="00DC6056" w:rsidRPr="001B31F8" w:rsidRDefault="00DC6056" w:rsidP="007D581A">
            <w:pPr>
              <w:rPr>
                <w:b/>
                <w:sz w:val="20"/>
                <w:szCs w:val="20"/>
              </w:rPr>
            </w:pPr>
            <w:r>
              <w:rPr>
                <w:b/>
                <w:sz w:val="20"/>
                <w:szCs w:val="20"/>
              </w:rPr>
              <w:t>BIO108</w:t>
            </w:r>
          </w:p>
          <w:p w14:paraId="79C491E8" w14:textId="77777777" w:rsidR="00DC6056" w:rsidRDefault="00DC6056" w:rsidP="007D581A">
            <w:pPr>
              <w:rPr>
                <w:sz w:val="20"/>
                <w:szCs w:val="20"/>
              </w:rPr>
            </w:pPr>
            <w:r>
              <w:rPr>
                <w:sz w:val="20"/>
                <w:szCs w:val="20"/>
              </w:rPr>
              <w:t>Human Anatomy and Physiology II</w:t>
            </w:r>
          </w:p>
          <w:p w14:paraId="051E6127" w14:textId="77777777" w:rsidR="00DC6056" w:rsidRDefault="00DC6056" w:rsidP="007D581A">
            <w:pPr>
              <w:rPr>
                <w:rFonts w:ascii="Arial Narrow" w:hAnsi="Arial Narrow"/>
                <w:sz w:val="20"/>
                <w:szCs w:val="20"/>
              </w:rPr>
            </w:pPr>
          </w:p>
          <w:p w14:paraId="7981CFFC" w14:textId="77777777" w:rsidR="00DC6056" w:rsidRPr="001B31F8" w:rsidRDefault="00DC6056" w:rsidP="007D581A">
            <w:pPr>
              <w:rPr>
                <w:sz w:val="20"/>
                <w:szCs w:val="20"/>
              </w:rPr>
            </w:pPr>
            <w:r w:rsidRPr="001B31F8">
              <w:rPr>
                <w:rFonts w:ascii="Arial Narrow" w:hAnsi="Arial Narrow"/>
                <w:sz w:val="20"/>
                <w:szCs w:val="20"/>
              </w:rPr>
              <w:t>▲</w:t>
            </w:r>
            <w:r w:rsidRPr="001B31F8">
              <w:rPr>
                <w:sz w:val="20"/>
                <w:szCs w:val="20"/>
              </w:rPr>
              <w:t xml:space="preserve">                                       </w:t>
            </w:r>
            <w:r>
              <w:rPr>
                <w:sz w:val="20"/>
                <w:szCs w:val="20"/>
              </w:rPr>
              <w:t xml:space="preserve">    4</w:t>
            </w:r>
            <w:r w:rsidRPr="001B31F8">
              <w:rPr>
                <w:rFonts w:ascii="Arial Narrow" w:hAnsi="Arial Narrow"/>
                <w:sz w:val="20"/>
                <w:szCs w:val="20"/>
              </w:rPr>
              <w:t xml:space="preserve"> </w:t>
            </w:r>
            <w:r w:rsidRPr="001B31F8">
              <w:rPr>
                <w:sz w:val="20"/>
                <w:szCs w:val="20"/>
              </w:rPr>
              <w:t xml:space="preserve">                                            </w:t>
            </w:r>
          </w:p>
        </w:tc>
        <w:tc>
          <w:tcPr>
            <w:tcW w:w="2365" w:type="dxa"/>
          </w:tcPr>
          <w:p w14:paraId="0414E6F1" w14:textId="77777777" w:rsidR="00DC6056" w:rsidRPr="001B31F8" w:rsidRDefault="00DC6056" w:rsidP="007D581A">
            <w:pPr>
              <w:rPr>
                <w:b/>
                <w:sz w:val="20"/>
                <w:szCs w:val="20"/>
              </w:rPr>
            </w:pPr>
            <w:r>
              <w:rPr>
                <w:b/>
                <w:sz w:val="20"/>
                <w:szCs w:val="20"/>
              </w:rPr>
              <w:t>BIO203</w:t>
            </w:r>
          </w:p>
          <w:p w14:paraId="30EC70B6" w14:textId="77777777" w:rsidR="00DC6056" w:rsidRDefault="00DC6056" w:rsidP="007D581A">
            <w:pPr>
              <w:rPr>
                <w:sz w:val="20"/>
                <w:szCs w:val="20"/>
              </w:rPr>
            </w:pPr>
            <w:r>
              <w:rPr>
                <w:sz w:val="20"/>
                <w:szCs w:val="20"/>
              </w:rPr>
              <w:t>Principles of Microbiology</w:t>
            </w:r>
          </w:p>
          <w:p w14:paraId="79ACC2B1" w14:textId="77777777" w:rsidR="00DC6056" w:rsidRPr="001B31F8" w:rsidRDefault="00DC6056" w:rsidP="007D581A">
            <w:pPr>
              <w:rPr>
                <w:rFonts w:ascii="Arial Narrow" w:hAnsi="Arial Narrow"/>
                <w:sz w:val="20"/>
                <w:szCs w:val="20"/>
              </w:rPr>
            </w:pPr>
          </w:p>
          <w:p w14:paraId="73B5F290" w14:textId="77777777" w:rsidR="00DC6056" w:rsidRDefault="00DC6056" w:rsidP="007D581A">
            <w:pPr>
              <w:rPr>
                <w:rFonts w:ascii="Arial Narrow" w:hAnsi="Arial Narrow"/>
                <w:sz w:val="20"/>
                <w:szCs w:val="20"/>
              </w:rPr>
            </w:pPr>
          </w:p>
          <w:p w14:paraId="26277EAB" w14:textId="77777777" w:rsidR="00DC6056" w:rsidRPr="001B31F8" w:rsidRDefault="00DC6056" w:rsidP="007D581A">
            <w:pPr>
              <w:rPr>
                <w:sz w:val="20"/>
                <w:szCs w:val="20"/>
              </w:rPr>
            </w:pPr>
            <w:r w:rsidRPr="001B31F8">
              <w:rPr>
                <w:rFonts w:ascii="Arial Narrow" w:hAnsi="Arial Narrow"/>
                <w:sz w:val="20"/>
                <w:szCs w:val="20"/>
              </w:rPr>
              <w:t>▲</w:t>
            </w:r>
            <w:r w:rsidRPr="001B31F8">
              <w:rPr>
                <w:sz w:val="20"/>
                <w:szCs w:val="20"/>
              </w:rPr>
              <w:t xml:space="preserve">                                       </w:t>
            </w:r>
            <w:r>
              <w:rPr>
                <w:sz w:val="20"/>
                <w:szCs w:val="20"/>
              </w:rPr>
              <w:t xml:space="preserve"> 4</w:t>
            </w:r>
            <w:r w:rsidRPr="001B31F8">
              <w:rPr>
                <w:rFonts w:ascii="Arial Narrow" w:hAnsi="Arial Narrow"/>
                <w:sz w:val="20"/>
                <w:szCs w:val="20"/>
              </w:rPr>
              <w:t xml:space="preserve"> </w:t>
            </w:r>
            <w:r w:rsidRPr="001B31F8">
              <w:rPr>
                <w:sz w:val="20"/>
                <w:szCs w:val="20"/>
              </w:rPr>
              <w:t xml:space="preserve">                                            </w:t>
            </w:r>
          </w:p>
        </w:tc>
        <w:tc>
          <w:tcPr>
            <w:tcW w:w="2170" w:type="dxa"/>
          </w:tcPr>
          <w:p w14:paraId="54331F71" w14:textId="77777777" w:rsidR="00DC6056" w:rsidRPr="001B31F8" w:rsidRDefault="00DC6056" w:rsidP="007D581A">
            <w:pPr>
              <w:rPr>
                <w:b/>
                <w:sz w:val="20"/>
                <w:szCs w:val="20"/>
              </w:rPr>
            </w:pPr>
            <w:r>
              <w:rPr>
                <w:b/>
                <w:sz w:val="20"/>
                <w:szCs w:val="20"/>
              </w:rPr>
              <w:t>BIO103</w:t>
            </w:r>
          </w:p>
          <w:p w14:paraId="484A0A2B" w14:textId="77777777" w:rsidR="00DC6056" w:rsidRDefault="00DC6056" w:rsidP="007D581A">
            <w:pPr>
              <w:rPr>
                <w:sz w:val="20"/>
                <w:szCs w:val="20"/>
              </w:rPr>
            </w:pPr>
            <w:r>
              <w:rPr>
                <w:sz w:val="20"/>
                <w:szCs w:val="20"/>
              </w:rPr>
              <w:t>Nutrition</w:t>
            </w:r>
          </w:p>
          <w:p w14:paraId="5B74DE79" w14:textId="77777777" w:rsidR="00DC6056" w:rsidRPr="001B31F8" w:rsidRDefault="00DC6056" w:rsidP="007D581A">
            <w:pPr>
              <w:rPr>
                <w:rFonts w:ascii="Arial Narrow" w:hAnsi="Arial Narrow"/>
                <w:sz w:val="20"/>
                <w:szCs w:val="20"/>
              </w:rPr>
            </w:pPr>
          </w:p>
          <w:p w14:paraId="2D87B368" w14:textId="77777777" w:rsidR="00DC6056" w:rsidRDefault="00DC6056" w:rsidP="007D581A">
            <w:pPr>
              <w:rPr>
                <w:rFonts w:ascii="Arial Narrow" w:hAnsi="Arial Narrow"/>
                <w:sz w:val="20"/>
                <w:szCs w:val="20"/>
              </w:rPr>
            </w:pPr>
          </w:p>
          <w:p w14:paraId="49FA6264" w14:textId="77777777" w:rsidR="00DC6056" w:rsidRPr="001B31F8" w:rsidRDefault="00DC6056" w:rsidP="007D581A">
            <w:pPr>
              <w:rPr>
                <w:sz w:val="20"/>
                <w:szCs w:val="20"/>
              </w:rPr>
            </w:pPr>
            <w:r>
              <w:rPr>
                <w:rFonts w:ascii="Arial Narrow" w:hAnsi="Arial Narrow"/>
                <w:sz w:val="20"/>
                <w:szCs w:val="20"/>
              </w:rPr>
              <w:t xml:space="preserve">    </w:t>
            </w:r>
            <w:r w:rsidRPr="001B31F8">
              <w:rPr>
                <w:sz w:val="20"/>
                <w:szCs w:val="20"/>
              </w:rPr>
              <w:t xml:space="preserve">       </w:t>
            </w:r>
            <w:r>
              <w:rPr>
                <w:sz w:val="20"/>
                <w:szCs w:val="20"/>
              </w:rPr>
              <w:t xml:space="preserve">                             3</w:t>
            </w:r>
            <w:r w:rsidRPr="001B31F8">
              <w:rPr>
                <w:rFonts w:ascii="Arial Narrow" w:hAnsi="Arial Narrow"/>
                <w:sz w:val="20"/>
                <w:szCs w:val="20"/>
              </w:rPr>
              <w:t xml:space="preserve"> </w:t>
            </w:r>
            <w:r w:rsidRPr="001B31F8">
              <w:rPr>
                <w:sz w:val="20"/>
                <w:szCs w:val="20"/>
              </w:rPr>
              <w:t xml:space="preserve">                                            </w:t>
            </w:r>
          </w:p>
        </w:tc>
      </w:tr>
      <w:tr w:rsidR="00DC6056" w:rsidRPr="003A4174" w14:paraId="412FA140" w14:textId="77777777" w:rsidTr="007D581A">
        <w:tc>
          <w:tcPr>
            <w:tcW w:w="2555" w:type="dxa"/>
          </w:tcPr>
          <w:p w14:paraId="226C643D" w14:textId="77777777" w:rsidR="00DC6056" w:rsidRPr="001B31F8" w:rsidRDefault="00DC6056" w:rsidP="007D581A">
            <w:pPr>
              <w:rPr>
                <w:b/>
                <w:sz w:val="20"/>
                <w:szCs w:val="20"/>
              </w:rPr>
            </w:pPr>
            <w:r>
              <w:rPr>
                <w:b/>
                <w:sz w:val="20"/>
                <w:szCs w:val="20"/>
              </w:rPr>
              <w:t>BIO107</w:t>
            </w:r>
          </w:p>
          <w:p w14:paraId="334E2DF6" w14:textId="77777777" w:rsidR="00DC6056" w:rsidRDefault="00DC6056" w:rsidP="007D581A">
            <w:pPr>
              <w:rPr>
                <w:sz w:val="20"/>
                <w:szCs w:val="20"/>
              </w:rPr>
            </w:pPr>
            <w:r>
              <w:rPr>
                <w:sz w:val="20"/>
                <w:szCs w:val="20"/>
              </w:rPr>
              <w:t>Human Anatomy and Physiology I</w:t>
            </w:r>
          </w:p>
          <w:p w14:paraId="5945F9E0" w14:textId="77777777" w:rsidR="00DC6056" w:rsidRPr="001B31F8" w:rsidRDefault="00DC6056" w:rsidP="007D581A">
            <w:pPr>
              <w:rPr>
                <w:rFonts w:ascii="Arial Narrow" w:hAnsi="Arial Narrow"/>
                <w:sz w:val="20"/>
                <w:szCs w:val="20"/>
              </w:rPr>
            </w:pPr>
          </w:p>
          <w:p w14:paraId="6C8FF976" w14:textId="77777777" w:rsidR="00DC6056" w:rsidRPr="001B31F8" w:rsidRDefault="00DC6056" w:rsidP="007D581A">
            <w:pPr>
              <w:rPr>
                <w:sz w:val="20"/>
                <w:szCs w:val="20"/>
              </w:rPr>
            </w:pPr>
            <w:r w:rsidRPr="001B31F8">
              <w:rPr>
                <w:rFonts w:ascii="Arial Narrow" w:hAnsi="Arial Narrow"/>
                <w:sz w:val="20"/>
                <w:szCs w:val="20"/>
              </w:rPr>
              <w:t>▲</w:t>
            </w:r>
            <w:r w:rsidRPr="001B31F8">
              <w:rPr>
                <w:sz w:val="20"/>
                <w:szCs w:val="20"/>
              </w:rPr>
              <w:t xml:space="preserve">                                       </w:t>
            </w:r>
            <w:r>
              <w:rPr>
                <w:sz w:val="20"/>
                <w:szCs w:val="20"/>
              </w:rPr>
              <w:t xml:space="preserve">      4</w:t>
            </w:r>
            <w:r w:rsidRPr="001B31F8">
              <w:rPr>
                <w:rFonts w:ascii="Arial Narrow" w:hAnsi="Arial Narrow"/>
                <w:sz w:val="20"/>
                <w:szCs w:val="20"/>
              </w:rPr>
              <w:t xml:space="preserve"> </w:t>
            </w:r>
            <w:r w:rsidRPr="001B31F8">
              <w:rPr>
                <w:sz w:val="20"/>
                <w:szCs w:val="20"/>
              </w:rPr>
              <w:t xml:space="preserve">                                            </w:t>
            </w:r>
          </w:p>
        </w:tc>
        <w:tc>
          <w:tcPr>
            <w:tcW w:w="2486" w:type="dxa"/>
          </w:tcPr>
          <w:p w14:paraId="6A622411" w14:textId="77777777" w:rsidR="00DC6056" w:rsidRDefault="00DC6056" w:rsidP="007D581A">
            <w:pPr>
              <w:rPr>
                <w:b/>
                <w:sz w:val="20"/>
                <w:szCs w:val="20"/>
              </w:rPr>
            </w:pPr>
            <w:r>
              <w:rPr>
                <w:b/>
                <w:sz w:val="20"/>
                <w:szCs w:val="20"/>
              </w:rPr>
              <w:t>CIS101</w:t>
            </w:r>
          </w:p>
          <w:p w14:paraId="520E9849" w14:textId="77777777" w:rsidR="00DC6056" w:rsidRDefault="00DC6056" w:rsidP="007D581A">
            <w:pPr>
              <w:rPr>
                <w:sz w:val="20"/>
                <w:szCs w:val="20"/>
              </w:rPr>
            </w:pPr>
            <w:r>
              <w:rPr>
                <w:sz w:val="20"/>
                <w:szCs w:val="20"/>
              </w:rPr>
              <w:t>Personal Computer Applications</w:t>
            </w:r>
          </w:p>
          <w:p w14:paraId="14F508E1" w14:textId="77777777" w:rsidR="00DC6056" w:rsidRDefault="00DC6056" w:rsidP="007D581A">
            <w:pPr>
              <w:rPr>
                <w:sz w:val="20"/>
                <w:szCs w:val="20"/>
              </w:rPr>
            </w:pPr>
          </w:p>
          <w:p w14:paraId="176269D8" w14:textId="77777777" w:rsidR="00DC6056" w:rsidRPr="00EA1FD5" w:rsidRDefault="00DC6056" w:rsidP="007D581A">
            <w:pPr>
              <w:rPr>
                <w:sz w:val="20"/>
                <w:szCs w:val="20"/>
              </w:rPr>
            </w:pPr>
            <w:r>
              <w:rPr>
                <w:sz w:val="20"/>
                <w:szCs w:val="20"/>
              </w:rPr>
              <w:t xml:space="preserve">    </w:t>
            </w:r>
            <w:r w:rsidRPr="001B31F8">
              <w:rPr>
                <w:sz w:val="20"/>
                <w:szCs w:val="20"/>
              </w:rPr>
              <w:t xml:space="preserve">       </w:t>
            </w:r>
            <w:r>
              <w:rPr>
                <w:sz w:val="20"/>
                <w:szCs w:val="20"/>
              </w:rPr>
              <w:t xml:space="preserve">                                    3</w:t>
            </w:r>
            <w:r w:rsidRPr="001B31F8">
              <w:rPr>
                <w:rFonts w:ascii="Arial Narrow" w:hAnsi="Arial Narrow"/>
                <w:sz w:val="20"/>
                <w:szCs w:val="20"/>
              </w:rPr>
              <w:t xml:space="preserve"> </w:t>
            </w:r>
            <w:r w:rsidRPr="001B31F8">
              <w:rPr>
                <w:sz w:val="20"/>
                <w:szCs w:val="20"/>
              </w:rPr>
              <w:t xml:space="preserve">                                            </w:t>
            </w:r>
          </w:p>
        </w:tc>
        <w:tc>
          <w:tcPr>
            <w:tcW w:w="2365" w:type="dxa"/>
          </w:tcPr>
          <w:p w14:paraId="35834F99" w14:textId="77777777" w:rsidR="00DC6056" w:rsidRPr="001B31F8" w:rsidRDefault="00DC6056" w:rsidP="007D581A">
            <w:pPr>
              <w:rPr>
                <w:b/>
                <w:sz w:val="20"/>
                <w:szCs w:val="20"/>
              </w:rPr>
            </w:pPr>
            <w:r>
              <w:rPr>
                <w:b/>
                <w:sz w:val="20"/>
                <w:szCs w:val="20"/>
              </w:rPr>
              <w:t>HIM102</w:t>
            </w:r>
          </w:p>
          <w:p w14:paraId="0991690B" w14:textId="77777777" w:rsidR="00DC6056" w:rsidRPr="001B31F8" w:rsidRDefault="00DC6056" w:rsidP="007D581A">
            <w:pPr>
              <w:rPr>
                <w:sz w:val="20"/>
                <w:szCs w:val="20"/>
              </w:rPr>
            </w:pPr>
            <w:r>
              <w:rPr>
                <w:sz w:val="20"/>
                <w:szCs w:val="20"/>
              </w:rPr>
              <w:t>Introduction to Health Records</w:t>
            </w:r>
          </w:p>
          <w:p w14:paraId="2A7770E9" w14:textId="77777777" w:rsidR="00DC6056" w:rsidRDefault="00DC6056" w:rsidP="007D581A">
            <w:pPr>
              <w:rPr>
                <w:rFonts w:ascii="Arial Narrow" w:hAnsi="Arial Narrow"/>
                <w:sz w:val="20"/>
                <w:szCs w:val="20"/>
              </w:rPr>
            </w:pPr>
          </w:p>
          <w:p w14:paraId="43337109" w14:textId="77777777" w:rsidR="00DC6056" w:rsidRPr="001B31F8" w:rsidRDefault="00DC6056" w:rsidP="007D581A">
            <w:pPr>
              <w:rPr>
                <w:sz w:val="20"/>
                <w:szCs w:val="20"/>
              </w:rPr>
            </w:pPr>
            <w:r>
              <w:rPr>
                <w:rFonts w:ascii="Arial Narrow" w:hAnsi="Arial Narrow"/>
                <w:sz w:val="20"/>
                <w:szCs w:val="20"/>
              </w:rPr>
              <w:t xml:space="preserve">                                            </w:t>
            </w:r>
            <w:r>
              <w:rPr>
                <w:sz w:val="20"/>
                <w:szCs w:val="20"/>
              </w:rPr>
              <w:t>3</w:t>
            </w:r>
            <w:r w:rsidRPr="001B31F8">
              <w:rPr>
                <w:rFonts w:ascii="Arial Narrow" w:hAnsi="Arial Narrow"/>
                <w:sz w:val="20"/>
                <w:szCs w:val="20"/>
              </w:rPr>
              <w:t xml:space="preserve"> </w:t>
            </w:r>
            <w:r w:rsidRPr="001B31F8">
              <w:rPr>
                <w:sz w:val="20"/>
                <w:szCs w:val="20"/>
              </w:rPr>
              <w:t xml:space="preserve">                                            </w:t>
            </w:r>
          </w:p>
        </w:tc>
        <w:tc>
          <w:tcPr>
            <w:tcW w:w="2170" w:type="dxa"/>
          </w:tcPr>
          <w:p w14:paraId="278450AB" w14:textId="77777777" w:rsidR="00DC6056" w:rsidRPr="001B31F8" w:rsidRDefault="00DC6056" w:rsidP="007D581A">
            <w:pPr>
              <w:rPr>
                <w:b/>
                <w:sz w:val="20"/>
                <w:szCs w:val="20"/>
              </w:rPr>
            </w:pPr>
            <w:r>
              <w:rPr>
                <w:b/>
                <w:sz w:val="20"/>
                <w:szCs w:val="20"/>
              </w:rPr>
              <w:t>HSC108</w:t>
            </w:r>
          </w:p>
          <w:p w14:paraId="1A178744" w14:textId="77777777" w:rsidR="00DC6056" w:rsidRDefault="00DC6056" w:rsidP="007D581A">
            <w:pPr>
              <w:rPr>
                <w:sz w:val="20"/>
                <w:szCs w:val="20"/>
              </w:rPr>
            </w:pPr>
            <w:r>
              <w:rPr>
                <w:sz w:val="20"/>
                <w:szCs w:val="20"/>
              </w:rPr>
              <w:t>Nurse Aid</w:t>
            </w:r>
            <w:r w:rsidR="004F60CA">
              <w:rPr>
                <w:sz w:val="20"/>
                <w:szCs w:val="20"/>
              </w:rPr>
              <w:t>e</w:t>
            </w:r>
            <w:r>
              <w:rPr>
                <w:sz w:val="20"/>
                <w:szCs w:val="20"/>
              </w:rPr>
              <w:t>/TCE</w:t>
            </w:r>
          </w:p>
          <w:p w14:paraId="13ACF8B3" w14:textId="77777777" w:rsidR="00DC6056" w:rsidRPr="001B31F8" w:rsidRDefault="00DC6056" w:rsidP="007D581A">
            <w:pPr>
              <w:rPr>
                <w:rFonts w:ascii="Arial Narrow" w:hAnsi="Arial Narrow"/>
                <w:sz w:val="20"/>
                <w:szCs w:val="20"/>
              </w:rPr>
            </w:pPr>
          </w:p>
          <w:p w14:paraId="6DCD98F5" w14:textId="77777777" w:rsidR="00DC6056" w:rsidRDefault="00DC6056" w:rsidP="007D581A">
            <w:pPr>
              <w:rPr>
                <w:rFonts w:ascii="Arial Narrow" w:hAnsi="Arial Narrow"/>
                <w:sz w:val="20"/>
                <w:szCs w:val="20"/>
              </w:rPr>
            </w:pPr>
          </w:p>
          <w:p w14:paraId="0371D61C" w14:textId="77777777" w:rsidR="00DC6056" w:rsidRPr="001B31F8" w:rsidRDefault="00DC6056" w:rsidP="007D581A">
            <w:pPr>
              <w:rPr>
                <w:sz w:val="20"/>
                <w:szCs w:val="20"/>
              </w:rPr>
            </w:pPr>
            <w:r>
              <w:rPr>
                <w:rFonts w:ascii="Arial Narrow" w:hAnsi="Arial Narrow"/>
                <w:sz w:val="20"/>
                <w:szCs w:val="20"/>
              </w:rPr>
              <w:t xml:space="preserve">    </w:t>
            </w:r>
            <w:r w:rsidRPr="001B31F8">
              <w:rPr>
                <w:sz w:val="20"/>
                <w:szCs w:val="20"/>
              </w:rPr>
              <w:t xml:space="preserve">       </w:t>
            </w:r>
            <w:r>
              <w:rPr>
                <w:sz w:val="20"/>
                <w:szCs w:val="20"/>
              </w:rPr>
              <w:t xml:space="preserve">                 </w:t>
            </w:r>
            <w:r w:rsidR="00424032">
              <w:rPr>
                <w:sz w:val="20"/>
                <w:szCs w:val="20"/>
              </w:rPr>
              <w:t xml:space="preserve">            5</w:t>
            </w:r>
            <w:r w:rsidRPr="001B31F8">
              <w:rPr>
                <w:rFonts w:ascii="Arial Narrow" w:hAnsi="Arial Narrow"/>
                <w:sz w:val="20"/>
                <w:szCs w:val="20"/>
              </w:rPr>
              <w:t xml:space="preserve"> </w:t>
            </w:r>
            <w:r w:rsidRPr="001B31F8">
              <w:rPr>
                <w:sz w:val="20"/>
                <w:szCs w:val="20"/>
              </w:rPr>
              <w:t xml:space="preserve">                                            </w:t>
            </w:r>
          </w:p>
        </w:tc>
      </w:tr>
      <w:tr w:rsidR="00DC6056" w:rsidRPr="003A4174" w14:paraId="35BB050B" w14:textId="77777777" w:rsidTr="007D581A">
        <w:tc>
          <w:tcPr>
            <w:tcW w:w="2555" w:type="dxa"/>
          </w:tcPr>
          <w:p w14:paraId="5B49ED1D" w14:textId="77777777" w:rsidR="00DC6056" w:rsidRDefault="00DC6056" w:rsidP="007D581A">
            <w:pPr>
              <w:rPr>
                <w:b/>
                <w:sz w:val="20"/>
                <w:szCs w:val="20"/>
              </w:rPr>
            </w:pPr>
            <w:r>
              <w:rPr>
                <w:b/>
                <w:sz w:val="20"/>
                <w:szCs w:val="20"/>
              </w:rPr>
              <w:t>ENG101</w:t>
            </w:r>
          </w:p>
          <w:p w14:paraId="3E1A5BB6" w14:textId="77777777" w:rsidR="00DC6056" w:rsidRPr="00015596" w:rsidRDefault="00DC6056" w:rsidP="007D581A">
            <w:pPr>
              <w:rPr>
                <w:sz w:val="20"/>
                <w:szCs w:val="20"/>
              </w:rPr>
            </w:pPr>
            <w:r>
              <w:rPr>
                <w:sz w:val="20"/>
                <w:szCs w:val="20"/>
              </w:rPr>
              <w:t>English Composition I</w:t>
            </w:r>
          </w:p>
          <w:p w14:paraId="143D175B" w14:textId="77777777" w:rsidR="00DC6056" w:rsidRDefault="00DC6056" w:rsidP="007D581A">
            <w:pPr>
              <w:rPr>
                <w:sz w:val="20"/>
                <w:szCs w:val="20"/>
              </w:rPr>
            </w:pPr>
            <w:r>
              <w:rPr>
                <w:sz w:val="20"/>
                <w:szCs w:val="20"/>
              </w:rPr>
              <w:t xml:space="preserve">                                                 </w:t>
            </w:r>
          </w:p>
          <w:p w14:paraId="06B5C76B" w14:textId="77777777" w:rsidR="00DC6056" w:rsidRDefault="00DC6056" w:rsidP="007D581A">
            <w:pPr>
              <w:rPr>
                <w:sz w:val="20"/>
                <w:szCs w:val="20"/>
              </w:rPr>
            </w:pPr>
            <w:r>
              <w:rPr>
                <w:sz w:val="20"/>
                <w:szCs w:val="20"/>
              </w:rPr>
              <w:t xml:space="preserve">                                             </w:t>
            </w:r>
          </w:p>
          <w:p w14:paraId="06B000AF" w14:textId="77777777" w:rsidR="00DC6056" w:rsidRPr="003A4174" w:rsidRDefault="00DC6056" w:rsidP="007D581A">
            <w:pPr>
              <w:rPr>
                <w:sz w:val="20"/>
                <w:szCs w:val="20"/>
              </w:rPr>
            </w:pPr>
            <w:r>
              <w:rPr>
                <w:sz w:val="20"/>
                <w:szCs w:val="20"/>
              </w:rPr>
              <w:t xml:space="preserve">                                                 3</w:t>
            </w:r>
          </w:p>
        </w:tc>
        <w:tc>
          <w:tcPr>
            <w:tcW w:w="2486" w:type="dxa"/>
          </w:tcPr>
          <w:p w14:paraId="2916DE84" w14:textId="77777777" w:rsidR="00DC6056" w:rsidRPr="001B31F8" w:rsidRDefault="00DC6056" w:rsidP="007D581A">
            <w:pPr>
              <w:rPr>
                <w:b/>
                <w:sz w:val="20"/>
                <w:szCs w:val="20"/>
              </w:rPr>
            </w:pPr>
            <w:r>
              <w:rPr>
                <w:b/>
                <w:sz w:val="20"/>
                <w:szCs w:val="20"/>
              </w:rPr>
              <w:t>CHM102</w:t>
            </w:r>
          </w:p>
          <w:p w14:paraId="6D63367B" w14:textId="77777777" w:rsidR="00DC6056" w:rsidRPr="001B31F8" w:rsidRDefault="00DC6056" w:rsidP="007D581A">
            <w:pPr>
              <w:rPr>
                <w:sz w:val="20"/>
                <w:szCs w:val="20"/>
              </w:rPr>
            </w:pPr>
            <w:r>
              <w:rPr>
                <w:sz w:val="20"/>
                <w:szCs w:val="20"/>
              </w:rPr>
              <w:t>General Chemistry I</w:t>
            </w:r>
          </w:p>
          <w:p w14:paraId="122E064C" w14:textId="77777777" w:rsidR="00DC6056" w:rsidRDefault="00DC6056" w:rsidP="007D581A">
            <w:pPr>
              <w:rPr>
                <w:rFonts w:ascii="Arial Narrow" w:hAnsi="Arial Narrow"/>
                <w:sz w:val="20"/>
                <w:szCs w:val="20"/>
              </w:rPr>
            </w:pPr>
          </w:p>
          <w:p w14:paraId="0AB43D99" w14:textId="77777777" w:rsidR="00DC6056" w:rsidRDefault="00DC6056" w:rsidP="007D581A">
            <w:pPr>
              <w:rPr>
                <w:rFonts w:ascii="Arial Narrow" w:hAnsi="Arial Narrow"/>
                <w:sz w:val="20"/>
                <w:szCs w:val="20"/>
              </w:rPr>
            </w:pPr>
          </w:p>
          <w:p w14:paraId="3FABBB99" w14:textId="77777777" w:rsidR="00DC6056" w:rsidRPr="001B31F8" w:rsidRDefault="00DC6056" w:rsidP="007D581A">
            <w:pPr>
              <w:rPr>
                <w:sz w:val="20"/>
                <w:szCs w:val="20"/>
              </w:rPr>
            </w:pPr>
            <w:r>
              <w:rPr>
                <w:rFonts w:ascii="Arial Narrow" w:hAnsi="Arial Narrow"/>
                <w:sz w:val="20"/>
                <w:szCs w:val="20"/>
              </w:rPr>
              <w:t xml:space="preserve">    </w:t>
            </w:r>
            <w:r w:rsidRPr="001B31F8">
              <w:rPr>
                <w:sz w:val="20"/>
                <w:szCs w:val="20"/>
              </w:rPr>
              <w:t xml:space="preserve">                                       </w:t>
            </w:r>
            <w:r>
              <w:rPr>
                <w:sz w:val="20"/>
                <w:szCs w:val="20"/>
              </w:rPr>
              <w:t xml:space="preserve">    4</w:t>
            </w:r>
            <w:r w:rsidRPr="001B31F8">
              <w:rPr>
                <w:rFonts w:ascii="Arial Narrow" w:hAnsi="Arial Narrow"/>
                <w:sz w:val="20"/>
                <w:szCs w:val="20"/>
              </w:rPr>
              <w:t xml:space="preserve"> </w:t>
            </w:r>
            <w:r w:rsidRPr="001B31F8">
              <w:rPr>
                <w:sz w:val="20"/>
                <w:szCs w:val="20"/>
              </w:rPr>
              <w:t xml:space="preserve">                                            </w:t>
            </w:r>
          </w:p>
        </w:tc>
        <w:tc>
          <w:tcPr>
            <w:tcW w:w="2365" w:type="dxa"/>
          </w:tcPr>
          <w:p w14:paraId="3A48AC15" w14:textId="77777777" w:rsidR="00DC6056" w:rsidRPr="001B31F8" w:rsidRDefault="00DC6056" w:rsidP="007D581A">
            <w:pPr>
              <w:rPr>
                <w:b/>
                <w:sz w:val="20"/>
                <w:szCs w:val="20"/>
              </w:rPr>
            </w:pPr>
            <w:r>
              <w:rPr>
                <w:b/>
                <w:sz w:val="20"/>
                <w:szCs w:val="20"/>
              </w:rPr>
              <w:t>HSC103</w:t>
            </w:r>
          </w:p>
          <w:p w14:paraId="10FE70C2" w14:textId="77777777" w:rsidR="00DC6056" w:rsidRPr="001B31F8" w:rsidRDefault="00DC6056" w:rsidP="007D581A">
            <w:pPr>
              <w:rPr>
                <w:sz w:val="20"/>
                <w:szCs w:val="20"/>
              </w:rPr>
            </w:pPr>
            <w:r>
              <w:rPr>
                <w:sz w:val="20"/>
                <w:szCs w:val="20"/>
              </w:rPr>
              <w:t>Law and Ethics</w:t>
            </w:r>
          </w:p>
          <w:p w14:paraId="0C386EC3" w14:textId="77777777" w:rsidR="00DC6056" w:rsidRDefault="00DC6056" w:rsidP="007D581A">
            <w:pPr>
              <w:rPr>
                <w:rFonts w:ascii="Arial Narrow" w:hAnsi="Arial Narrow"/>
                <w:sz w:val="20"/>
                <w:szCs w:val="20"/>
              </w:rPr>
            </w:pPr>
          </w:p>
          <w:p w14:paraId="6BFDEFBA" w14:textId="77777777" w:rsidR="00DC6056" w:rsidRDefault="00DC6056" w:rsidP="007D581A">
            <w:pPr>
              <w:rPr>
                <w:rFonts w:ascii="Arial Narrow" w:hAnsi="Arial Narrow"/>
                <w:sz w:val="20"/>
                <w:szCs w:val="20"/>
              </w:rPr>
            </w:pPr>
            <w:r>
              <w:rPr>
                <w:rFonts w:ascii="Arial Narrow" w:hAnsi="Arial Narrow"/>
                <w:sz w:val="20"/>
                <w:szCs w:val="20"/>
              </w:rPr>
              <w:t xml:space="preserve">     </w:t>
            </w:r>
          </w:p>
          <w:p w14:paraId="07E297F4" w14:textId="77777777" w:rsidR="00DC6056" w:rsidRPr="001B31F8" w:rsidRDefault="00DC6056" w:rsidP="007D581A">
            <w:pPr>
              <w:rPr>
                <w:sz w:val="20"/>
                <w:szCs w:val="20"/>
              </w:rPr>
            </w:pPr>
            <w:r>
              <w:rPr>
                <w:rFonts w:ascii="Arial Narrow" w:hAnsi="Arial Narrow"/>
                <w:sz w:val="20"/>
                <w:szCs w:val="20"/>
              </w:rPr>
              <w:t xml:space="preserve">     </w:t>
            </w:r>
            <w:r w:rsidRPr="001B31F8">
              <w:rPr>
                <w:sz w:val="20"/>
                <w:szCs w:val="20"/>
              </w:rPr>
              <w:t xml:space="preserve">                                    </w:t>
            </w:r>
            <w:r>
              <w:rPr>
                <w:sz w:val="20"/>
                <w:szCs w:val="20"/>
              </w:rPr>
              <w:t xml:space="preserve">    1</w:t>
            </w:r>
            <w:r w:rsidRPr="001B31F8">
              <w:rPr>
                <w:rFonts w:ascii="Arial Narrow" w:hAnsi="Arial Narrow"/>
                <w:sz w:val="20"/>
                <w:szCs w:val="20"/>
              </w:rPr>
              <w:t xml:space="preserve"> </w:t>
            </w:r>
            <w:r w:rsidRPr="001B31F8">
              <w:rPr>
                <w:sz w:val="20"/>
                <w:szCs w:val="20"/>
              </w:rPr>
              <w:t xml:space="preserve">                                            </w:t>
            </w:r>
          </w:p>
        </w:tc>
        <w:tc>
          <w:tcPr>
            <w:tcW w:w="2170" w:type="dxa"/>
          </w:tcPr>
          <w:p w14:paraId="1AEC15FA" w14:textId="77777777" w:rsidR="00DC6056" w:rsidRPr="001B31F8" w:rsidRDefault="00DC6056" w:rsidP="007D581A">
            <w:pPr>
              <w:rPr>
                <w:b/>
                <w:sz w:val="20"/>
                <w:szCs w:val="20"/>
              </w:rPr>
            </w:pPr>
            <w:r>
              <w:rPr>
                <w:b/>
                <w:sz w:val="20"/>
                <w:szCs w:val="20"/>
              </w:rPr>
              <w:t>BIO200</w:t>
            </w:r>
          </w:p>
          <w:p w14:paraId="6E13E358" w14:textId="77777777" w:rsidR="00DC6056" w:rsidRDefault="00DC6056" w:rsidP="007D581A">
            <w:pPr>
              <w:rPr>
                <w:sz w:val="20"/>
                <w:szCs w:val="20"/>
              </w:rPr>
            </w:pPr>
            <w:r>
              <w:rPr>
                <w:sz w:val="20"/>
                <w:szCs w:val="20"/>
              </w:rPr>
              <w:t>Principles of Pharmacology</w:t>
            </w:r>
          </w:p>
          <w:p w14:paraId="0C05AAC5" w14:textId="77777777" w:rsidR="00DC6056" w:rsidRPr="001B31F8" w:rsidRDefault="00DC6056" w:rsidP="007D581A">
            <w:pPr>
              <w:rPr>
                <w:rFonts w:ascii="Arial Narrow" w:hAnsi="Arial Narrow"/>
                <w:sz w:val="20"/>
                <w:szCs w:val="20"/>
              </w:rPr>
            </w:pPr>
          </w:p>
          <w:p w14:paraId="50750E86" w14:textId="77777777" w:rsidR="00DC6056" w:rsidRPr="001B31F8" w:rsidRDefault="00DC6056" w:rsidP="007D581A">
            <w:pPr>
              <w:rPr>
                <w:sz w:val="20"/>
                <w:szCs w:val="20"/>
              </w:rPr>
            </w:pPr>
            <w:r>
              <w:rPr>
                <w:rFonts w:ascii="Arial Narrow" w:hAnsi="Arial Narrow"/>
                <w:sz w:val="20"/>
                <w:szCs w:val="20"/>
              </w:rPr>
              <w:t xml:space="preserve">    </w:t>
            </w:r>
            <w:r w:rsidRPr="001B31F8">
              <w:rPr>
                <w:sz w:val="20"/>
                <w:szCs w:val="20"/>
              </w:rPr>
              <w:t xml:space="preserve">       </w:t>
            </w:r>
            <w:r w:rsidR="00424032">
              <w:rPr>
                <w:sz w:val="20"/>
                <w:szCs w:val="20"/>
              </w:rPr>
              <w:t xml:space="preserve">                             3</w:t>
            </w:r>
            <w:r w:rsidRPr="001B31F8">
              <w:rPr>
                <w:rFonts w:ascii="Arial Narrow" w:hAnsi="Arial Narrow"/>
                <w:sz w:val="20"/>
                <w:szCs w:val="20"/>
              </w:rPr>
              <w:t xml:space="preserve"> </w:t>
            </w:r>
            <w:r w:rsidRPr="001B31F8">
              <w:rPr>
                <w:sz w:val="20"/>
                <w:szCs w:val="20"/>
              </w:rPr>
              <w:t xml:space="preserve">                                            </w:t>
            </w:r>
          </w:p>
        </w:tc>
      </w:tr>
      <w:tr w:rsidR="00DC6056" w:rsidRPr="003A4174" w14:paraId="5DA76BB3" w14:textId="77777777" w:rsidTr="007D581A">
        <w:tc>
          <w:tcPr>
            <w:tcW w:w="2555" w:type="dxa"/>
          </w:tcPr>
          <w:p w14:paraId="62BD5315" w14:textId="77777777" w:rsidR="00DC6056" w:rsidRPr="001B31F8" w:rsidRDefault="00DC6056" w:rsidP="007D581A">
            <w:pPr>
              <w:rPr>
                <w:b/>
                <w:sz w:val="20"/>
                <w:szCs w:val="20"/>
              </w:rPr>
            </w:pPr>
            <w:r>
              <w:rPr>
                <w:b/>
                <w:sz w:val="20"/>
                <w:szCs w:val="20"/>
              </w:rPr>
              <w:t>HSC101</w:t>
            </w:r>
          </w:p>
          <w:p w14:paraId="14292F8A" w14:textId="77777777" w:rsidR="00DC6056" w:rsidRPr="001B31F8" w:rsidRDefault="00DC6056" w:rsidP="007D581A">
            <w:pPr>
              <w:rPr>
                <w:sz w:val="20"/>
                <w:szCs w:val="20"/>
              </w:rPr>
            </w:pPr>
            <w:r>
              <w:rPr>
                <w:sz w:val="20"/>
                <w:szCs w:val="20"/>
              </w:rPr>
              <w:t>Medical Terminology</w:t>
            </w:r>
          </w:p>
          <w:p w14:paraId="0B116B9F" w14:textId="77777777" w:rsidR="00DC6056" w:rsidRDefault="00DC6056" w:rsidP="007D581A">
            <w:pPr>
              <w:rPr>
                <w:rFonts w:ascii="Arial Narrow" w:hAnsi="Arial Narrow"/>
                <w:sz w:val="20"/>
                <w:szCs w:val="20"/>
              </w:rPr>
            </w:pPr>
          </w:p>
          <w:p w14:paraId="365A65DD" w14:textId="77777777" w:rsidR="00DC6056" w:rsidRPr="001B31F8" w:rsidRDefault="00DC6056" w:rsidP="007D581A">
            <w:pPr>
              <w:rPr>
                <w:sz w:val="20"/>
                <w:szCs w:val="20"/>
              </w:rPr>
            </w:pPr>
            <w:r>
              <w:rPr>
                <w:rFonts w:ascii="Arial Narrow" w:hAnsi="Arial Narrow"/>
                <w:sz w:val="20"/>
                <w:szCs w:val="20"/>
              </w:rPr>
              <w:t xml:space="preserve">    </w:t>
            </w:r>
            <w:r w:rsidRPr="001B31F8">
              <w:rPr>
                <w:sz w:val="20"/>
                <w:szCs w:val="20"/>
              </w:rPr>
              <w:t xml:space="preserve">                                       </w:t>
            </w:r>
            <w:r>
              <w:rPr>
                <w:sz w:val="20"/>
                <w:szCs w:val="20"/>
              </w:rPr>
              <w:t xml:space="preserve">      2</w:t>
            </w:r>
            <w:r w:rsidRPr="001B31F8">
              <w:rPr>
                <w:rFonts w:ascii="Arial Narrow" w:hAnsi="Arial Narrow"/>
                <w:sz w:val="20"/>
                <w:szCs w:val="20"/>
              </w:rPr>
              <w:t xml:space="preserve"> </w:t>
            </w:r>
            <w:r w:rsidRPr="001B31F8">
              <w:rPr>
                <w:sz w:val="20"/>
                <w:szCs w:val="20"/>
              </w:rPr>
              <w:t xml:space="preserve">                                            </w:t>
            </w:r>
          </w:p>
        </w:tc>
        <w:tc>
          <w:tcPr>
            <w:tcW w:w="2486" w:type="dxa"/>
          </w:tcPr>
          <w:p w14:paraId="4502A47B" w14:textId="77777777" w:rsidR="00DC6056" w:rsidRPr="001D530F" w:rsidRDefault="00DC6056" w:rsidP="007D581A">
            <w:pPr>
              <w:rPr>
                <w:b/>
                <w:sz w:val="20"/>
                <w:szCs w:val="20"/>
              </w:rPr>
            </w:pPr>
            <w:r>
              <w:rPr>
                <w:b/>
                <w:sz w:val="20"/>
                <w:szCs w:val="20"/>
              </w:rPr>
              <w:t>COM101</w:t>
            </w:r>
          </w:p>
          <w:p w14:paraId="116CCA51" w14:textId="77777777" w:rsidR="00DC6056" w:rsidRDefault="00DC6056" w:rsidP="007D581A">
            <w:pPr>
              <w:rPr>
                <w:sz w:val="20"/>
                <w:szCs w:val="20"/>
              </w:rPr>
            </w:pPr>
            <w:r>
              <w:rPr>
                <w:sz w:val="20"/>
                <w:szCs w:val="20"/>
              </w:rPr>
              <w:t>Public Speaking</w:t>
            </w:r>
          </w:p>
          <w:p w14:paraId="159A51C8" w14:textId="77777777" w:rsidR="00DC6056" w:rsidRDefault="00DC6056" w:rsidP="007D581A">
            <w:pPr>
              <w:rPr>
                <w:sz w:val="20"/>
                <w:szCs w:val="20"/>
              </w:rPr>
            </w:pPr>
          </w:p>
          <w:p w14:paraId="5C401CA7" w14:textId="77777777" w:rsidR="00DC6056" w:rsidRPr="003A4174" w:rsidRDefault="00DC6056" w:rsidP="007D581A">
            <w:pPr>
              <w:rPr>
                <w:sz w:val="20"/>
                <w:szCs w:val="20"/>
              </w:rPr>
            </w:pPr>
            <w:r>
              <w:rPr>
                <w:sz w:val="20"/>
                <w:szCs w:val="20"/>
              </w:rPr>
              <w:t xml:space="preserve">                                               3</w:t>
            </w:r>
          </w:p>
        </w:tc>
        <w:tc>
          <w:tcPr>
            <w:tcW w:w="2365" w:type="dxa"/>
          </w:tcPr>
          <w:p w14:paraId="229818F2" w14:textId="77777777" w:rsidR="00DC6056" w:rsidRPr="001B31F8" w:rsidRDefault="00DC6056" w:rsidP="007D581A">
            <w:pPr>
              <w:rPr>
                <w:b/>
                <w:sz w:val="20"/>
                <w:szCs w:val="20"/>
              </w:rPr>
            </w:pPr>
            <w:r>
              <w:rPr>
                <w:b/>
                <w:sz w:val="20"/>
                <w:szCs w:val="20"/>
              </w:rPr>
              <w:t>HSC104</w:t>
            </w:r>
          </w:p>
          <w:p w14:paraId="4001D36E" w14:textId="77777777" w:rsidR="00DC6056" w:rsidRPr="001B31F8" w:rsidRDefault="00DC6056" w:rsidP="007D581A">
            <w:pPr>
              <w:rPr>
                <w:sz w:val="20"/>
                <w:szCs w:val="20"/>
              </w:rPr>
            </w:pPr>
            <w:r>
              <w:rPr>
                <w:sz w:val="20"/>
                <w:szCs w:val="20"/>
              </w:rPr>
              <w:t>Medical Insurance</w:t>
            </w:r>
          </w:p>
          <w:p w14:paraId="211902CC" w14:textId="77777777" w:rsidR="00DC6056" w:rsidRDefault="00DC6056" w:rsidP="007D581A">
            <w:pPr>
              <w:rPr>
                <w:rFonts w:ascii="Arial Narrow" w:hAnsi="Arial Narrow"/>
                <w:sz w:val="20"/>
                <w:szCs w:val="20"/>
              </w:rPr>
            </w:pPr>
          </w:p>
          <w:p w14:paraId="578D0BCC" w14:textId="77777777" w:rsidR="00DC6056" w:rsidRPr="001B31F8" w:rsidRDefault="00DC6056" w:rsidP="007D581A">
            <w:pPr>
              <w:rPr>
                <w:sz w:val="20"/>
                <w:szCs w:val="20"/>
              </w:rPr>
            </w:pPr>
            <w:r>
              <w:rPr>
                <w:rFonts w:ascii="Arial Narrow" w:hAnsi="Arial Narrow"/>
                <w:sz w:val="20"/>
                <w:szCs w:val="20"/>
              </w:rPr>
              <w:t xml:space="preserve">     </w:t>
            </w:r>
            <w:r w:rsidRPr="001B31F8">
              <w:rPr>
                <w:sz w:val="20"/>
                <w:szCs w:val="20"/>
              </w:rPr>
              <w:t xml:space="preserve">                                       </w:t>
            </w:r>
            <w:r w:rsidR="00424032">
              <w:rPr>
                <w:sz w:val="20"/>
                <w:szCs w:val="20"/>
              </w:rPr>
              <w:t xml:space="preserve"> 3</w:t>
            </w:r>
            <w:r w:rsidRPr="001B31F8">
              <w:rPr>
                <w:rFonts w:ascii="Arial Narrow" w:hAnsi="Arial Narrow"/>
                <w:sz w:val="20"/>
                <w:szCs w:val="20"/>
              </w:rPr>
              <w:t xml:space="preserve"> </w:t>
            </w:r>
            <w:r w:rsidRPr="001B31F8">
              <w:rPr>
                <w:sz w:val="20"/>
                <w:szCs w:val="20"/>
              </w:rPr>
              <w:t xml:space="preserve">                                            </w:t>
            </w:r>
          </w:p>
        </w:tc>
        <w:tc>
          <w:tcPr>
            <w:tcW w:w="2170" w:type="dxa"/>
          </w:tcPr>
          <w:p w14:paraId="590A7A15" w14:textId="77777777" w:rsidR="00DC6056" w:rsidRPr="001B31F8" w:rsidRDefault="00424032" w:rsidP="007D581A">
            <w:pPr>
              <w:rPr>
                <w:b/>
                <w:sz w:val="20"/>
                <w:szCs w:val="20"/>
              </w:rPr>
            </w:pPr>
            <w:r>
              <w:rPr>
                <w:b/>
                <w:sz w:val="20"/>
                <w:szCs w:val="20"/>
              </w:rPr>
              <w:t>BIO201</w:t>
            </w:r>
          </w:p>
          <w:p w14:paraId="01FA63D4" w14:textId="77777777" w:rsidR="00DC6056" w:rsidRDefault="00DC6056" w:rsidP="007D581A">
            <w:pPr>
              <w:rPr>
                <w:sz w:val="20"/>
                <w:szCs w:val="20"/>
              </w:rPr>
            </w:pPr>
            <w:r>
              <w:rPr>
                <w:sz w:val="20"/>
                <w:szCs w:val="20"/>
              </w:rPr>
              <w:t>Pathophysiology</w:t>
            </w:r>
          </w:p>
          <w:p w14:paraId="7DD47A94" w14:textId="77777777" w:rsidR="00DC6056" w:rsidRPr="001B31F8" w:rsidRDefault="00DC6056" w:rsidP="007D581A">
            <w:pPr>
              <w:rPr>
                <w:rFonts w:ascii="Arial Narrow" w:hAnsi="Arial Narrow"/>
                <w:sz w:val="20"/>
                <w:szCs w:val="20"/>
              </w:rPr>
            </w:pPr>
          </w:p>
          <w:p w14:paraId="5B6F734E" w14:textId="77777777" w:rsidR="00DC6056" w:rsidRPr="001B31F8" w:rsidRDefault="00DC6056" w:rsidP="007D581A">
            <w:pPr>
              <w:rPr>
                <w:sz w:val="20"/>
                <w:szCs w:val="20"/>
              </w:rPr>
            </w:pPr>
            <w:r>
              <w:rPr>
                <w:rFonts w:ascii="Arial Narrow" w:hAnsi="Arial Narrow"/>
                <w:sz w:val="20"/>
                <w:szCs w:val="20"/>
              </w:rPr>
              <w:t xml:space="preserve">      </w:t>
            </w:r>
            <w:r w:rsidRPr="001B31F8">
              <w:rPr>
                <w:sz w:val="20"/>
                <w:szCs w:val="20"/>
              </w:rPr>
              <w:t xml:space="preserve">     </w:t>
            </w:r>
            <w:r>
              <w:rPr>
                <w:sz w:val="20"/>
                <w:szCs w:val="20"/>
              </w:rPr>
              <w:t xml:space="preserve">                             3</w:t>
            </w:r>
            <w:r w:rsidRPr="001B31F8">
              <w:rPr>
                <w:rFonts w:ascii="Arial Narrow" w:hAnsi="Arial Narrow"/>
                <w:sz w:val="20"/>
                <w:szCs w:val="20"/>
              </w:rPr>
              <w:t xml:space="preserve"> </w:t>
            </w:r>
            <w:r w:rsidRPr="001B31F8">
              <w:rPr>
                <w:sz w:val="20"/>
                <w:szCs w:val="20"/>
              </w:rPr>
              <w:t xml:space="preserve">                                            </w:t>
            </w:r>
          </w:p>
        </w:tc>
      </w:tr>
      <w:tr w:rsidR="00DC6056" w:rsidRPr="001B31F8" w14:paraId="49F660E1" w14:textId="77777777" w:rsidTr="007D581A">
        <w:tc>
          <w:tcPr>
            <w:tcW w:w="2555" w:type="dxa"/>
          </w:tcPr>
          <w:p w14:paraId="7ADB8F3C" w14:textId="77777777" w:rsidR="00DC6056" w:rsidRPr="001B31F8" w:rsidRDefault="00DC6056" w:rsidP="007D581A">
            <w:pPr>
              <w:rPr>
                <w:b/>
                <w:sz w:val="20"/>
                <w:szCs w:val="20"/>
              </w:rPr>
            </w:pPr>
            <w:r>
              <w:rPr>
                <w:b/>
                <w:sz w:val="20"/>
                <w:szCs w:val="20"/>
              </w:rPr>
              <w:t>MTH120</w:t>
            </w:r>
          </w:p>
          <w:p w14:paraId="5412EF80" w14:textId="77777777" w:rsidR="00DC6056" w:rsidRPr="001B31F8" w:rsidRDefault="00DC6056" w:rsidP="007D581A">
            <w:pPr>
              <w:rPr>
                <w:sz w:val="20"/>
                <w:szCs w:val="20"/>
              </w:rPr>
            </w:pPr>
            <w:r>
              <w:rPr>
                <w:sz w:val="20"/>
                <w:szCs w:val="20"/>
              </w:rPr>
              <w:t>College Algebra</w:t>
            </w:r>
          </w:p>
          <w:p w14:paraId="757AE155" w14:textId="77777777" w:rsidR="00DC6056" w:rsidRDefault="00DC6056" w:rsidP="007D581A">
            <w:pPr>
              <w:rPr>
                <w:sz w:val="20"/>
                <w:szCs w:val="20"/>
              </w:rPr>
            </w:pPr>
          </w:p>
          <w:p w14:paraId="06235FEF" w14:textId="77777777" w:rsidR="00DC6056" w:rsidRPr="001B31F8" w:rsidRDefault="00DC6056" w:rsidP="007D581A">
            <w:pPr>
              <w:rPr>
                <w:sz w:val="20"/>
                <w:szCs w:val="20"/>
              </w:rPr>
            </w:pPr>
            <w:r>
              <w:rPr>
                <w:sz w:val="20"/>
                <w:szCs w:val="20"/>
              </w:rPr>
              <w:t xml:space="preserve">      </w:t>
            </w:r>
            <w:r w:rsidRPr="001B31F8">
              <w:rPr>
                <w:sz w:val="20"/>
                <w:szCs w:val="20"/>
              </w:rPr>
              <w:t xml:space="preserve">                                     </w:t>
            </w:r>
            <w:r>
              <w:rPr>
                <w:sz w:val="20"/>
                <w:szCs w:val="20"/>
              </w:rPr>
              <w:t xml:space="preserve">      4</w:t>
            </w:r>
            <w:r w:rsidRPr="001B31F8">
              <w:rPr>
                <w:rFonts w:ascii="Arial Narrow" w:hAnsi="Arial Narrow"/>
                <w:sz w:val="20"/>
                <w:szCs w:val="20"/>
              </w:rPr>
              <w:t xml:space="preserve"> </w:t>
            </w:r>
            <w:r w:rsidRPr="001B31F8">
              <w:rPr>
                <w:sz w:val="20"/>
                <w:szCs w:val="20"/>
              </w:rPr>
              <w:t xml:space="preserve">                                            </w:t>
            </w:r>
          </w:p>
        </w:tc>
        <w:tc>
          <w:tcPr>
            <w:tcW w:w="2486" w:type="dxa"/>
            <w:shd w:val="clear" w:color="auto" w:fill="auto"/>
          </w:tcPr>
          <w:p w14:paraId="16241697" w14:textId="77777777" w:rsidR="00DC6056" w:rsidRPr="001B31F8" w:rsidRDefault="00DC6056" w:rsidP="007D581A">
            <w:pPr>
              <w:rPr>
                <w:b/>
                <w:sz w:val="20"/>
                <w:szCs w:val="20"/>
              </w:rPr>
            </w:pPr>
            <w:r>
              <w:rPr>
                <w:b/>
                <w:sz w:val="20"/>
                <w:szCs w:val="20"/>
              </w:rPr>
              <w:t>HSC102</w:t>
            </w:r>
          </w:p>
          <w:p w14:paraId="01834C44" w14:textId="77777777" w:rsidR="00DC6056" w:rsidRPr="001B31F8" w:rsidRDefault="00DC6056" w:rsidP="007D581A">
            <w:pPr>
              <w:rPr>
                <w:sz w:val="20"/>
                <w:szCs w:val="20"/>
              </w:rPr>
            </w:pPr>
            <w:r>
              <w:rPr>
                <w:sz w:val="20"/>
                <w:szCs w:val="20"/>
              </w:rPr>
              <w:t>First Aid/CPR</w:t>
            </w:r>
          </w:p>
          <w:p w14:paraId="25118307" w14:textId="77777777" w:rsidR="00DC6056" w:rsidRDefault="00DC6056" w:rsidP="007D581A">
            <w:pPr>
              <w:rPr>
                <w:rFonts w:ascii="Arial Narrow" w:hAnsi="Arial Narrow"/>
                <w:sz w:val="20"/>
                <w:szCs w:val="20"/>
              </w:rPr>
            </w:pPr>
          </w:p>
          <w:p w14:paraId="2BDC7179" w14:textId="77777777" w:rsidR="00DC6056" w:rsidRPr="001B31F8" w:rsidRDefault="00DC6056" w:rsidP="007D581A">
            <w:pPr>
              <w:rPr>
                <w:sz w:val="20"/>
                <w:szCs w:val="20"/>
              </w:rPr>
            </w:pPr>
            <w:r>
              <w:rPr>
                <w:rFonts w:ascii="Arial Narrow" w:hAnsi="Arial Narrow"/>
                <w:sz w:val="20"/>
                <w:szCs w:val="20"/>
              </w:rPr>
              <w:t xml:space="preserve">    </w:t>
            </w:r>
            <w:r w:rsidRPr="001B31F8">
              <w:rPr>
                <w:sz w:val="20"/>
                <w:szCs w:val="20"/>
              </w:rPr>
              <w:t xml:space="preserve">                                       </w:t>
            </w:r>
            <w:r>
              <w:rPr>
                <w:sz w:val="20"/>
                <w:szCs w:val="20"/>
              </w:rPr>
              <w:t xml:space="preserve">    1</w:t>
            </w:r>
            <w:r w:rsidRPr="001B31F8">
              <w:rPr>
                <w:rFonts w:ascii="Arial Narrow" w:hAnsi="Arial Narrow"/>
                <w:sz w:val="20"/>
                <w:szCs w:val="20"/>
              </w:rPr>
              <w:t xml:space="preserve"> </w:t>
            </w:r>
            <w:r w:rsidRPr="001B31F8">
              <w:rPr>
                <w:sz w:val="20"/>
                <w:szCs w:val="20"/>
              </w:rPr>
              <w:t xml:space="preserve">                                            </w:t>
            </w:r>
          </w:p>
        </w:tc>
        <w:tc>
          <w:tcPr>
            <w:tcW w:w="2365" w:type="dxa"/>
            <w:shd w:val="clear" w:color="auto" w:fill="auto"/>
          </w:tcPr>
          <w:p w14:paraId="42F9EA56" w14:textId="77777777" w:rsidR="00DC6056" w:rsidRPr="001B31F8" w:rsidRDefault="00DC6056" w:rsidP="007D581A">
            <w:pPr>
              <w:rPr>
                <w:sz w:val="20"/>
                <w:szCs w:val="20"/>
              </w:rPr>
            </w:pPr>
            <w:r>
              <w:rPr>
                <w:b/>
                <w:sz w:val="20"/>
                <w:szCs w:val="20"/>
              </w:rPr>
              <w:t>Technically Related Elective *</w:t>
            </w:r>
          </w:p>
          <w:p w14:paraId="089FD05B" w14:textId="77777777" w:rsidR="00DC6056" w:rsidRPr="001B31F8" w:rsidRDefault="00DC6056" w:rsidP="007D581A">
            <w:pPr>
              <w:rPr>
                <w:rFonts w:ascii="Arial Narrow" w:hAnsi="Arial Narrow"/>
                <w:sz w:val="20"/>
                <w:szCs w:val="20"/>
              </w:rPr>
            </w:pPr>
          </w:p>
          <w:p w14:paraId="7608EC73" w14:textId="77777777" w:rsidR="00DC6056" w:rsidRPr="001B31F8" w:rsidRDefault="00DC6056" w:rsidP="007D581A">
            <w:pPr>
              <w:rPr>
                <w:sz w:val="20"/>
                <w:szCs w:val="20"/>
              </w:rPr>
            </w:pPr>
            <w:r>
              <w:rPr>
                <w:rFonts w:ascii="Arial Narrow" w:hAnsi="Arial Narrow"/>
                <w:sz w:val="20"/>
                <w:szCs w:val="20"/>
              </w:rPr>
              <w:t xml:space="preserve">                                        3- </w:t>
            </w:r>
            <w:r>
              <w:rPr>
                <w:sz w:val="20"/>
                <w:szCs w:val="20"/>
              </w:rPr>
              <w:t>4</w:t>
            </w:r>
            <w:r w:rsidRPr="001B31F8">
              <w:rPr>
                <w:rFonts w:ascii="Arial Narrow" w:hAnsi="Arial Narrow"/>
                <w:sz w:val="20"/>
                <w:szCs w:val="20"/>
              </w:rPr>
              <w:t xml:space="preserve"> </w:t>
            </w:r>
            <w:r w:rsidRPr="001B31F8">
              <w:rPr>
                <w:sz w:val="20"/>
                <w:szCs w:val="20"/>
              </w:rPr>
              <w:t xml:space="preserve">                                            </w:t>
            </w:r>
          </w:p>
        </w:tc>
        <w:tc>
          <w:tcPr>
            <w:tcW w:w="2170" w:type="dxa"/>
            <w:shd w:val="clear" w:color="auto" w:fill="D9D9D9" w:themeFill="background1" w:themeFillShade="D9"/>
          </w:tcPr>
          <w:p w14:paraId="4F63FD39" w14:textId="77777777" w:rsidR="00DC6056" w:rsidRPr="001B31F8" w:rsidRDefault="00DC6056" w:rsidP="007D581A">
            <w:pPr>
              <w:rPr>
                <w:sz w:val="20"/>
                <w:szCs w:val="20"/>
              </w:rPr>
            </w:pPr>
          </w:p>
        </w:tc>
      </w:tr>
      <w:tr w:rsidR="00DC6056" w:rsidRPr="003A4174" w14:paraId="065DEC7D" w14:textId="77777777" w:rsidTr="007D581A">
        <w:tc>
          <w:tcPr>
            <w:tcW w:w="2555" w:type="dxa"/>
          </w:tcPr>
          <w:p w14:paraId="0BEF642B" w14:textId="77777777" w:rsidR="00DC6056" w:rsidRDefault="00DC6056" w:rsidP="007D581A">
            <w:pPr>
              <w:rPr>
                <w:b/>
                <w:sz w:val="20"/>
                <w:szCs w:val="20"/>
              </w:rPr>
            </w:pPr>
            <w:r>
              <w:rPr>
                <w:b/>
                <w:sz w:val="20"/>
                <w:szCs w:val="20"/>
              </w:rPr>
              <w:t>PSY101</w:t>
            </w:r>
          </w:p>
          <w:p w14:paraId="79E28395" w14:textId="77777777" w:rsidR="00DC6056" w:rsidRDefault="00DC6056" w:rsidP="007D581A">
            <w:pPr>
              <w:rPr>
                <w:sz w:val="20"/>
                <w:szCs w:val="20"/>
              </w:rPr>
            </w:pPr>
            <w:r>
              <w:rPr>
                <w:sz w:val="20"/>
                <w:szCs w:val="20"/>
              </w:rPr>
              <w:t>General Psychology</w:t>
            </w:r>
          </w:p>
          <w:p w14:paraId="01DEF3A7" w14:textId="77777777" w:rsidR="00DC6056" w:rsidRDefault="00DC6056" w:rsidP="007D581A">
            <w:pPr>
              <w:rPr>
                <w:rFonts w:ascii="Arial Narrow" w:hAnsi="Arial Narrow"/>
                <w:sz w:val="20"/>
                <w:szCs w:val="20"/>
              </w:rPr>
            </w:pPr>
          </w:p>
          <w:p w14:paraId="6135FF58" w14:textId="77777777" w:rsidR="00DC6056" w:rsidRPr="00EA1FD5" w:rsidRDefault="00DC6056" w:rsidP="007D581A">
            <w:pPr>
              <w:rPr>
                <w:sz w:val="20"/>
                <w:szCs w:val="20"/>
              </w:rPr>
            </w:pPr>
            <w:r>
              <w:rPr>
                <w:rFonts w:ascii="Arial Narrow" w:hAnsi="Arial Narrow"/>
                <w:sz w:val="20"/>
                <w:szCs w:val="20"/>
              </w:rPr>
              <w:t xml:space="preserve">                                                 </w:t>
            </w:r>
            <w:r>
              <w:rPr>
                <w:sz w:val="20"/>
                <w:szCs w:val="20"/>
              </w:rPr>
              <w:t>3</w:t>
            </w:r>
          </w:p>
        </w:tc>
        <w:tc>
          <w:tcPr>
            <w:tcW w:w="2486" w:type="dxa"/>
            <w:shd w:val="clear" w:color="auto" w:fill="D9D9D9" w:themeFill="background1" w:themeFillShade="D9"/>
          </w:tcPr>
          <w:p w14:paraId="6F91BD38" w14:textId="77777777" w:rsidR="00DC6056" w:rsidRDefault="00DC6056" w:rsidP="007D581A">
            <w:pPr>
              <w:ind w:left="720"/>
              <w:jc w:val="right"/>
              <w:rPr>
                <w:sz w:val="20"/>
                <w:szCs w:val="20"/>
              </w:rPr>
            </w:pPr>
          </w:p>
        </w:tc>
        <w:tc>
          <w:tcPr>
            <w:tcW w:w="2365" w:type="dxa"/>
            <w:shd w:val="clear" w:color="auto" w:fill="D9D9D9" w:themeFill="background1" w:themeFillShade="D9"/>
          </w:tcPr>
          <w:p w14:paraId="4514ED8D" w14:textId="77777777" w:rsidR="00DC6056" w:rsidRDefault="00DC6056" w:rsidP="007D581A">
            <w:pPr>
              <w:ind w:left="720"/>
              <w:rPr>
                <w:sz w:val="20"/>
                <w:szCs w:val="20"/>
              </w:rPr>
            </w:pPr>
          </w:p>
        </w:tc>
        <w:tc>
          <w:tcPr>
            <w:tcW w:w="2170" w:type="dxa"/>
            <w:shd w:val="clear" w:color="auto" w:fill="D9D9D9" w:themeFill="background1" w:themeFillShade="D9"/>
          </w:tcPr>
          <w:p w14:paraId="4EEA1CC1" w14:textId="77777777" w:rsidR="00DC6056" w:rsidRPr="003A4174" w:rsidRDefault="00DC6056" w:rsidP="007D581A">
            <w:pPr>
              <w:rPr>
                <w:sz w:val="20"/>
                <w:szCs w:val="20"/>
              </w:rPr>
            </w:pPr>
          </w:p>
        </w:tc>
      </w:tr>
      <w:tr w:rsidR="00DC6056" w:rsidRPr="005714A1" w14:paraId="02B30FBB" w14:textId="77777777" w:rsidTr="007D581A">
        <w:tc>
          <w:tcPr>
            <w:tcW w:w="2555" w:type="dxa"/>
          </w:tcPr>
          <w:p w14:paraId="5C4618C0" w14:textId="77777777" w:rsidR="00DC6056" w:rsidRPr="005B0924" w:rsidRDefault="00DC6056" w:rsidP="007D581A">
            <w:pPr>
              <w:pStyle w:val="ListParagraph"/>
              <w:ind w:left="1080"/>
              <w:jc w:val="right"/>
              <w:rPr>
                <w:sz w:val="20"/>
                <w:szCs w:val="20"/>
              </w:rPr>
            </w:pPr>
            <w:r>
              <w:rPr>
                <w:sz w:val="20"/>
                <w:szCs w:val="20"/>
              </w:rPr>
              <w:t xml:space="preserve">17 </w:t>
            </w:r>
            <w:r w:rsidRPr="005B0924">
              <w:rPr>
                <w:sz w:val="20"/>
                <w:szCs w:val="20"/>
              </w:rPr>
              <w:t>CREDITS</w:t>
            </w:r>
          </w:p>
        </w:tc>
        <w:tc>
          <w:tcPr>
            <w:tcW w:w="2486" w:type="dxa"/>
          </w:tcPr>
          <w:p w14:paraId="08307770" w14:textId="77777777" w:rsidR="00DC6056" w:rsidRPr="002C1113" w:rsidRDefault="00DC6056" w:rsidP="007D581A">
            <w:pPr>
              <w:ind w:left="720"/>
              <w:jc w:val="right"/>
              <w:rPr>
                <w:sz w:val="20"/>
                <w:szCs w:val="20"/>
              </w:rPr>
            </w:pPr>
            <w:r>
              <w:rPr>
                <w:sz w:val="20"/>
                <w:szCs w:val="20"/>
              </w:rPr>
              <w:t xml:space="preserve">15 </w:t>
            </w:r>
            <w:r w:rsidRPr="002C1113">
              <w:rPr>
                <w:sz w:val="20"/>
                <w:szCs w:val="20"/>
              </w:rPr>
              <w:t>CREDITS</w:t>
            </w:r>
          </w:p>
        </w:tc>
        <w:tc>
          <w:tcPr>
            <w:tcW w:w="2365" w:type="dxa"/>
          </w:tcPr>
          <w:p w14:paraId="4662B690" w14:textId="77777777" w:rsidR="00DC6056" w:rsidRPr="005B0924" w:rsidRDefault="00DC6056" w:rsidP="007D581A">
            <w:pPr>
              <w:ind w:left="720"/>
              <w:jc w:val="right"/>
              <w:rPr>
                <w:sz w:val="20"/>
                <w:szCs w:val="20"/>
              </w:rPr>
            </w:pPr>
            <w:r>
              <w:rPr>
                <w:sz w:val="20"/>
                <w:szCs w:val="20"/>
              </w:rPr>
              <w:t xml:space="preserve">14-15 </w:t>
            </w:r>
            <w:r w:rsidRPr="005B0924">
              <w:rPr>
                <w:sz w:val="20"/>
                <w:szCs w:val="20"/>
              </w:rPr>
              <w:t>CREDITS</w:t>
            </w:r>
          </w:p>
        </w:tc>
        <w:tc>
          <w:tcPr>
            <w:tcW w:w="2170" w:type="dxa"/>
          </w:tcPr>
          <w:p w14:paraId="540298F7" w14:textId="77777777" w:rsidR="00DC6056" w:rsidRPr="005714A1" w:rsidRDefault="00DC6056" w:rsidP="007D581A">
            <w:pPr>
              <w:ind w:left="360"/>
              <w:jc w:val="right"/>
              <w:rPr>
                <w:sz w:val="20"/>
                <w:szCs w:val="20"/>
              </w:rPr>
            </w:pPr>
            <w:r>
              <w:rPr>
                <w:sz w:val="20"/>
                <w:szCs w:val="20"/>
              </w:rPr>
              <w:t xml:space="preserve">14 </w:t>
            </w:r>
            <w:r w:rsidRPr="005714A1">
              <w:rPr>
                <w:sz w:val="20"/>
                <w:szCs w:val="20"/>
              </w:rPr>
              <w:t>CREDITS</w:t>
            </w:r>
          </w:p>
        </w:tc>
      </w:tr>
      <w:tr w:rsidR="00DC6056" w:rsidRPr="007F5503" w14:paraId="7084D5FA" w14:textId="77777777" w:rsidTr="007D581A">
        <w:tc>
          <w:tcPr>
            <w:tcW w:w="9576" w:type="dxa"/>
            <w:gridSpan w:val="4"/>
          </w:tcPr>
          <w:p w14:paraId="03D7030B" w14:textId="77777777" w:rsidR="00DC6056" w:rsidRDefault="00DC6056" w:rsidP="007D581A">
            <w:pPr>
              <w:jc w:val="center"/>
              <w:rPr>
                <w:b/>
                <w:sz w:val="20"/>
                <w:szCs w:val="20"/>
              </w:rPr>
            </w:pPr>
            <w:r>
              <w:rPr>
                <w:b/>
                <w:sz w:val="20"/>
                <w:szCs w:val="20"/>
              </w:rPr>
              <w:t>60-61</w:t>
            </w:r>
            <w:r w:rsidRPr="007F5503">
              <w:rPr>
                <w:b/>
                <w:sz w:val="20"/>
                <w:szCs w:val="20"/>
              </w:rPr>
              <w:t xml:space="preserve"> SEMESTER CREDITS</w:t>
            </w:r>
          </w:p>
          <w:p w14:paraId="0BE78269" w14:textId="77777777" w:rsidR="00DC6056" w:rsidRDefault="00DC6056" w:rsidP="007D581A">
            <w:pPr>
              <w:jc w:val="both"/>
              <w:rPr>
                <w:sz w:val="20"/>
                <w:szCs w:val="20"/>
              </w:rPr>
            </w:pPr>
            <w:r w:rsidRPr="004566E4">
              <w:rPr>
                <w:rFonts w:ascii="Arial" w:hAnsi="Arial" w:cs="Arial"/>
                <w:b/>
                <w:sz w:val="20"/>
                <w:szCs w:val="20"/>
              </w:rPr>
              <w:t>▲</w:t>
            </w:r>
            <w:r w:rsidRPr="004566E4">
              <w:rPr>
                <w:sz w:val="20"/>
                <w:szCs w:val="20"/>
              </w:rPr>
              <w:t>Student must obtain a letter grade of C or better to progress to graduation/certification</w:t>
            </w:r>
          </w:p>
          <w:p w14:paraId="4B82BEE6" w14:textId="77777777" w:rsidR="004F60CA" w:rsidRDefault="004F60CA" w:rsidP="007D581A">
            <w:pPr>
              <w:jc w:val="both"/>
              <w:rPr>
                <w:sz w:val="20"/>
                <w:szCs w:val="20"/>
              </w:rPr>
            </w:pPr>
          </w:p>
          <w:p w14:paraId="71E265B4" w14:textId="77777777" w:rsidR="004F60CA" w:rsidRDefault="004F60CA" w:rsidP="004F60CA">
            <w:pPr>
              <w:rPr>
                <w:sz w:val="20"/>
                <w:szCs w:val="20"/>
              </w:rPr>
            </w:pPr>
            <w:r>
              <w:rPr>
                <w:b/>
                <w:sz w:val="20"/>
                <w:szCs w:val="20"/>
              </w:rPr>
              <w:t xml:space="preserve">*Technically related electives permitted:  </w:t>
            </w:r>
          </w:p>
          <w:p w14:paraId="156496AA" w14:textId="77777777" w:rsidR="004F60CA" w:rsidRDefault="004F60CA" w:rsidP="00403E4B">
            <w:pPr>
              <w:pStyle w:val="ListParagraph"/>
              <w:numPr>
                <w:ilvl w:val="0"/>
                <w:numId w:val="56"/>
              </w:numPr>
              <w:rPr>
                <w:sz w:val="20"/>
                <w:szCs w:val="20"/>
              </w:rPr>
            </w:pPr>
            <w:r>
              <w:rPr>
                <w:sz w:val="20"/>
                <w:szCs w:val="20"/>
              </w:rPr>
              <w:t>AAT203</w:t>
            </w:r>
          </w:p>
          <w:p w14:paraId="4EF4BD5E" w14:textId="77777777" w:rsidR="004F60CA" w:rsidRDefault="004F60CA" w:rsidP="00403E4B">
            <w:pPr>
              <w:pStyle w:val="ListParagraph"/>
              <w:numPr>
                <w:ilvl w:val="0"/>
                <w:numId w:val="56"/>
              </w:numPr>
              <w:rPr>
                <w:sz w:val="20"/>
                <w:szCs w:val="20"/>
              </w:rPr>
            </w:pPr>
            <w:r>
              <w:rPr>
                <w:sz w:val="20"/>
                <w:szCs w:val="20"/>
              </w:rPr>
              <w:t>CHM103</w:t>
            </w:r>
          </w:p>
          <w:p w14:paraId="1E118F2D" w14:textId="77777777" w:rsidR="004F60CA" w:rsidRDefault="004F60CA" w:rsidP="00403E4B">
            <w:pPr>
              <w:pStyle w:val="ListParagraph"/>
              <w:numPr>
                <w:ilvl w:val="0"/>
                <w:numId w:val="56"/>
              </w:numPr>
              <w:rPr>
                <w:sz w:val="20"/>
                <w:szCs w:val="20"/>
              </w:rPr>
            </w:pPr>
            <w:r>
              <w:rPr>
                <w:sz w:val="20"/>
                <w:szCs w:val="20"/>
              </w:rPr>
              <w:t>HSC106</w:t>
            </w:r>
          </w:p>
          <w:p w14:paraId="22AE6487" w14:textId="77777777" w:rsidR="004F60CA" w:rsidRPr="004F60CA" w:rsidRDefault="004F60CA" w:rsidP="00403E4B">
            <w:pPr>
              <w:pStyle w:val="ListParagraph"/>
              <w:numPr>
                <w:ilvl w:val="0"/>
                <w:numId w:val="56"/>
              </w:numPr>
              <w:rPr>
                <w:sz w:val="20"/>
                <w:szCs w:val="20"/>
              </w:rPr>
            </w:pPr>
            <w:r>
              <w:rPr>
                <w:sz w:val="20"/>
                <w:szCs w:val="20"/>
              </w:rPr>
              <w:t>MTH128</w:t>
            </w:r>
          </w:p>
          <w:p w14:paraId="175344D8" w14:textId="77777777" w:rsidR="004F60CA" w:rsidRPr="004F60CA" w:rsidRDefault="004F60CA" w:rsidP="004F60CA">
            <w:pPr>
              <w:jc w:val="both"/>
              <w:rPr>
                <w:b/>
                <w:sz w:val="20"/>
                <w:szCs w:val="20"/>
              </w:rPr>
            </w:pPr>
          </w:p>
        </w:tc>
      </w:tr>
    </w:tbl>
    <w:p w14:paraId="2D14EFDF" w14:textId="77777777" w:rsidR="00785341" w:rsidRDefault="00785341" w:rsidP="00DC6056"/>
    <w:p w14:paraId="604905CC" w14:textId="77777777" w:rsidR="00785341" w:rsidRDefault="00785341" w:rsidP="00DC6056"/>
    <w:p w14:paraId="61004F64" w14:textId="77777777" w:rsidR="00785341" w:rsidRPr="002C5C30" w:rsidRDefault="00785341" w:rsidP="002C5C30">
      <w:pPr>
        <w:pStyle w:val="Heading1"/>
        <w:jc w:val="center"/>
        <w:rPr>
          <w:sz w:val="40"/>
          <w:szCs w:val="40"/>
        </w:rPr>
      </w:pPr>
      <w:bookmarkStart w:id="24" w:name="_Toc489513980"/>
      <w:r w:rsidRPr="002C5C30">
        <w:rPr>
          <w:color w:val="1D4AA3"/>
          <w:sz w:val="40"/>
          <w:szCs w:val="40"/>
        </w:rPr>
        <w:t>ASSOCIATE DEGREE NURSING (ADN)</w:t>
      </w:r>
      <w:bookmarkEnd w:id="24"/>
      <w:r w:rsidRPr="002C5C30">
        <w:rPr>
          <w:sz w:val="40"/>
          <w:szCs w:val="40"/>
        </w:rPr>
        <w:fldChar w:fldCharType="begin"/>
      </w:r>
      <w:r w:rsidRPr="002C5C30">
        <w:rPr>
          <w:sz w:val="40"/>
          <w:szCs w:val="40"/>
        </w:rPr>
        <w:instrText xml:space="preserve"> XE "LPN to ADN" </w:instrText>
      </w:r>
      <w:r w:rsidRPr="002C5C30">
        <w:rPr>
          <w:sz w:val="40"/>
          <w:szCs w:val="40"/>
        </w:rPr>
        <w:fldChar w:fldCharType="end"/>
      </w:r>
    </w:p>
    <w:p w14:paraId="63F2A5DD" w14:textId="77777777" w:rsidR="00785341" w:rsidRPr="000E255B" w:rsidRDefault="00785341" w:rsidP="00785341">
      <w:pPr>
        <w:spacing w:after="0" w:line="240" w:lineRule="auto"/>
        <w:jc w:val="both"/>
        <w:rPr>
          <w:rFonts w:ascii="Book Antiqua" w:hAnsi="Book Antiqua"/>
          <w:sz w:val="20"/>
          <w:szCs w:val="20"/>
        </w:rPr>
      </w:pPr>
      <w:r w:rsidRPr="000E255B">
        <w:rPr>
          <w:rFonts w:ascii="Book Antiqua" w:hAnsi="Book Antiqua"/>
          <w:sz w:val="20"/>
          <w:szCs w:val="20"/>
        </w:rPr>
        <w:t xml:space="preserve">The </w:t>
      </w:r>
      <w:r>
        <w:rPr>
          <w:rFonts w:ascii="Book Antiqua" w:hAnsi="Book Antiqua"/>
          <w:sz w:val="20"/>
          <w:szCs w:val="20"/>
        </w:rPr>
        <w:t xml:space="preserve">Associate Degree Nursing </w:t>
      </w:r>
      <w:r w:rsidRPr="000E255B">
        <w:rPr>
          <w:rFonts w:ascii="Book Antiqua" w:hAnsi="Book Antiqua"/>
          <w:sz w:val="20"/>
          <w:szCs w:val="20"/>
        </w:rPr>
        <w:t xml:space="preserve">Program provides for an efficient progression from Licensed Practical Nurse (LPN) to Registered Nurse (RN) </w:t>
      </w:r>
      <w:r>
        <w:rPr>
          <w:rFonts w:ascii="Book Antiqua" w:hAnsi="Book Antiqua"/>
          <w:sz w:val="20"/>
          <w:szCs w:val="20"/>
        </w:rPr>
        <w:t xml:space="preserve">or Health Care Worker (HCW) to Registered Nurse (RN) for certified Medical Assistants, Respiratory Therapists or Paramedic </w:t>
      </w:r>
      <w:r w:rsidRPr="000E255B">
        <w:rPr>
          <w:rFonts w:ascii="Book Antiqua" w:hAnsi="Book Antiqua"/>
          <w:sz w:val="20"/>
          <w:szCs w:val="20"/>
        </w:rPr>
        <w:t>with attaining an Associate Degree in Nursing (ADN) at Eastern Gateway Community College. The statewide nursing articulation model in northeast Ohio is called ACCESS (Achieving Continuing Career Education for Success and Satisfaction). It enables optimal educational mobility for nurses in Ohio to continue from LPN and progress to ADN and the Bachelor of Science Nursing Degree (BSN) at four-year colleges and universities.</w:t>
      </w:r>
      <w:r>
        <w:rPr>
          <w:rFonts w:ascii="Book Antiqua" w:hAnsi="Book Antiqua"/>
          <w:sz w:val="20"/>
          <w:szCs w:val="20"/>
        </w:rPr>
        <w:t xml:space="preserve"> The HCW can also continue to a</w:t>
      </w:r>
      <w:r w:rsidRPr="00005828">
        <w:rPr>
          <w:rFonts w:ascii="Book Antiqua" w:hAnsi="Book Antiqua"/>
          <w:sz w:val="20"/>
          <w:szCs w:val="20"/>
        </w:rPr>
        <w:t xml:space="preserve"> </w:t>
      </w:r>
      <w:r w:rsidRPr="000E255B">
        <w:rPr>
          <w:rFonts w:ascii="Book Antiqua" w:hAnsi="Book Antiqua"/>
          <w:sz w:val="20"/>
          <w:szCs w:val="20"/>
        </w:rPr>
        <w:t>Bachelor of Science Nursing Degree (BSN) at four-year colleges and universities</w:t>
      </w:r>
    </w:p>
    <w:p w14:paraId="6ED1F6C2" w14:textId="77777777" w:rsidR="00785341" w:rsidRPr="000E255B" w:rsidRDefault="00785341" w:rsidP="00785341">
      <w:pPr>
        <w:spacing w:after="0" w:line="240" w:lineRule="auto"/>
        <w:jc w:val="both"/>
        <w:rPr>
          <w:rFonts w:ascii="Book Antiqua" w:hAnsi="Book Antiqua"/>
          <w:sz w:val="20"/>
          <w:szCs w:val="20"/>
        </w:rPr>
      </w:pPr>
      <w:r w:rsidRPr="000E255B">
        <w:rPr>
          <w:rFonts w:ascii="Book Antiqua" w:hAnsi="Book Antiqua"/>
          <w:sz w:val="20"/>
          <w:szCs w:val="20"/>
        </w:rPr>
        <w:t xml:space="preserve">Online courses </w:t>
      </w:r>
      <w:r>
        <w:rPr>
          <w:rFonts w:ascii="Book Antiqua" w:hAnsi="Book Antiqua"/>
          <w:sz w:val="20"/>
          <w:szCs w:val="20"/>
        </w:rPr>
        <w:t>are</w:t>
      </w:r>
      <w:r w:rsidRPr="000E255B">
        <w:rPr>
          <w:rFonts w:ascii="Book Antiqua" w:hAnsi="Book Antiqua"/>
          <w:sz w:val="20"/>
          <w:szCs w:val="20"/>
        </w:rPr>
        <w:t xml:space="preserve"> incorporated into the curriculum. Clinical experiences will be held at various hospitals and community settings in the area.</w:t>
      </w:r>
    </w:p>
    <w:p w14:paraId="07F46AC3" w14:textId="77777777" w:rsidR="00785341" w:rsidRPr="000E255B" w:rsidRDefault="00785341" w:rsidP="00785341">
      <w:pPr>
        <w:spacing w:after="0" w:line="240" w:lineRule="auto"/>
        <w:jc w:val="both"/>
        <w:rPr>
          <w:rFonts w:ascii="Book Antiqua" w:hAnsi="Book Antiqua"/>
          <w:sz w:val="20"/>
          <w:szCs w:val="20"/>
        </w:rPr>
      </w:pPr>
      <w:r w:rsidRPr="000E255B">
        <w:rPr>
          <w:rFonts w:ascii="Book Antiqua" w:hAnsi="Book Antiqua"/>
          <w:sz w:val="20"/>
          <w:szCs w:val="20"/>
        </w:rPr>
        <w:t>The EGCC program prepares graduates to provide dire</w:t>
      </w:r>
      <w:r>
        <w:rPr>
          <w:rFonts w:ascii="Book Antiqua" w:hAnsi="Book Antiqua"/>
          <w:sz w:val="20"/>
          <w:szCs w:val="20"/>
        </w:rPr>
        <w:t xml:space="preserve">ct care as a RN in acute, long </w:t>
      </w:r>
      <w:r w:rsidRPr="000E255B">
        <w:rPr>
          <w:rFonts w:ascii="Book Antiqua" w:hAnsi="Book Antiqua"/>
          <w:sz w:val="20"/>
          <w:szCs w:val="20"/>
        </w:rPr>
        <w:t>term, ambulatory, and community oriented settings. The program prepares the nurse to participate in health promotion and maintenance of activities for the individuals in the context of a family and community. Upon program completion, the ADN graduate is eligible to take the NCLEX</w:t>
      </w:r>
      <w:r>
        <w:rPr>
          <w:rFonts w:ascii="Book Antiqua" w:hAnsi="Book Antiqua"/>
          <w:sz w:val="20"/>
          <w:szCs w:val="20"/>
        </w:rPr>
        <w:t>-RN</w:t>
      </w:r>
      <w:r w:rsidRPr="000E255B">
        <w:rPr>
          <w:rFonts w:ascii="Book Antiqua" w:hAnsi="Book Antiqua"/>
          <w:sz w:val="20"/>
          <w:szCs w:val="20"/>
        </w:rPr>
        <w:t xml:space="preserve"> examination for licensure as a registered nurse.</w:t>
      </w:r>
    </w:p>
    <w:p w14:paraId="2E25E63A" w14:textId="77777777" w:rsidR="00785341" w:rsidRDefault="00785341" w:rsidP="00785341">
      <w:pPr>
        <w:spacing w:after="0" w:line="240" w:lineRule="auto"/>
        <w:jc w:val="both"/>
        <w:rPr>
          <w:rFonts w:ascii="Book Antiqua" w:hAnsi="Book Antiqua"/>
          <w:b/>
          <w:sz w:val="20"/>
          <w:szCs w:val="20"/>
        </w:rPr>
      </w:pPr>
    </w:p>
    <w:p w14:paraId="46B07F19" w14:textId="113B61DC" w:rsidR="00785341" w:rsidRDefault="00785341" w:rsidP="00785341">
      <w:pPr>
        <w:spacing w:after="0" w:line="240" w:lineRule="auto"/>
        <w:jc w:val="both"/>
        <w:rPr>
          <w:rFonts w:ascii="Book Antiqua" w:hAnsi="Book Antiqua"/>
          <w:sz w:val="20"/>
          <w:szCs w:val="20"/>
        </w:rPr>
      </w:pPr>
      <w:r w:rsidRPr="00E54AC1">
        <w:rPr>
          <w:rFonts w:ascii="Book Antiqua" w:hAnsi="Book Antiqua"/>
          <w:b/>
          <w:sz w:val="20"/>
          <w:szCs w:val="20"/>
        </w:rPr>
        <w:t xml:space="preserve">LPN to </w:t>
      </w:r>
      <w:r>
        <w:rPr>
          <w:rFonts w:ascii="Book Antiqua" w:hAnsi="Book Antiqua"/>
          <w:b/>
          <w:sz w:val="20"/>
          <w:szCs w:val="20"/>
        </w:rPr>
        <w:t>ADN</w:t>
      </w:r>
      <w:r w:rsidRPr="00E54AC1">
        <w:rPr>
          <w:rFonts w:ascii="Book Antiqua" w:hAnsi="Book Antiqua"/>
          <w:b/>
          <w:sz w:val="20"/>
          <w:szCs w:val="20"/>
        </w:rPr>
        <w:t xml:space="preserve"> Admission Requirements</w:t>
      </w:r>
      <w:r>
        <w:rPr>
          <w:rFonts w:ascii="Book Antiqua" w:hAnsi="Book Antiqua"/>
          <w:sz w:val="20"/>
          <w:szCs w:val="20"/>
        </w:rPr>
        <w:t>:</w:t>
      </w:r>
    </w:p>
    <w:p w14:paraId="7C08CE20" w14:textId="77777777" w:rsidR="00785341" w:rsidRDefault="00785341" w:rsidP="00403E4B">
      <w:pPr>
        <w:pStyle w:val="ListParagraph"/>
        <w:numPr>
          <w:ilvl w:val="0"/>
          <w:numId w:val="95"/>
        </w:numPr>
        <w:spacing w:after="0" w:line="240" w:lineRule="auto"/>
        <w:jc w:val="both"/>
        <w:rPr>
          <w:rFonts w:ascii="Book Antiqua" w:hAnsi="Book Antiqua"/>
          <w:sz w:val="20"/>
          <w:szCs w:val="20"/>
        </w:rPr>
      </w:pPr>
      <w:r>
        <w:rPr>
          <w:rFonts w:ascii="Book Antiqua" w:hAnsi="Book Antiqua"/>
          <w:sz w:val="20"/>
          <w:szCs w:val="20"/>
        </w:rPr>
        <w:t>Provide the EGCC Records Office with an official, final high school transcript or an official GED Score Report.</w:t>
      </w:r>
    </w:p>
    <w:p w14:paraId="78D89EFA" w14:textId="77777777" w:rsidR="00785341" w:rsidRDefault="00785341" w:rsidP="00403E4B">
      <w:pPr>
        <w:pStyle w:val="ListParagraph"/>
        <w:numPr>
          <w:ilvl w:val="0"/>
          <w:numId w:val="95"/>
        </w:numPr>
        <w:spacing w:after="0" w:line="240" w:lineRule="auto"/>
        <w:jc w:val="both"/>
        <w:rPr>
          <w:rFonts w:ascii="Book Antiqua" w:hAnsi="Book Antiqua"/>
          <w:sz w:val="20"/>
          <w:szCs w:val="20"/>
        </w:rPr>
      </w:pPr>
      <w:r>
        <w:rPr>
          <w:rFonts w:ascii="Book Antiqua" w:hAnsi="Book Antiqua"/>
          <w:sz w:val="20"/>
          <w:szCs w:val="20"/>
        </w:rPr>
        <w:t>Provide the EGCC Records Office with an official, final transcript that reflects the date of your graduation from an approved Practical Nursing Program (a minimum grade of “C” is required in each course).</w:t>
      </w:r>
    </w:p>
    <w:p w14:paraId="2957D8AE" w14:textId="77777777" w:rsidR="00785341" w:rsidRDefault="00785341" w:rsidP="00403E4B">
      <w:pPr>
        <w:pStyle w:val="ListParagraph"/>
        <w:numPr>
          <w:ilvl w:val="0"/>
          <w:numId w:val="95"/>
        </w:numPr>
        <w:spacing w:after="0" w:line="240" w:lineRule="auto"/>
        <w:jc w:val="both"/>
        <w:rPr>
          <w:rFonts w:ascii="Book Antiqua" w:hAnsi="Book Antiqua"/>
          <w:sz w:val="20"/>
          <w:szCs w:val="20"/>
        </w:rPr>
      </w:pPr>
      <w:r>
        <w:rPr>
          <w:rFonts w:ascii="Book Antiqua" w:hAnsi="Book Antiqua"/>
          <w:sz w:val="20"/>
          <w:szCs w:val="20"/>
        </w:rPr>
        <w:t>Current LPN license MEDS/IV or with medication certification (NAPNES, OOPNE, or OBN)</w:t>
      </w:r>
    </w:p>
    <w:p w14:paraId="2A20486E" w14:textId="77777777" w:rsidR="00785341" w:rsidRDefault="00785341" w:rsidP="00403E4B">
      <w:pPr>
        <w:pStyle w:val="ListParagraph"/>
        <w:numPr>
          <w:ilvl w:val="0"/>
          <w:numId w:val="95"/>
        </w:numPr>
        <w:spacing w:after="0" w:line="240" w:lineRule="auto"/>
        <w:jc w:val="both"/>
        <w:rPr>
          <w:rFonts w:ascii="Book Antiqua" w:hAnsi="Book Antiqua"/>
          <w:sz w:val="20"/>
          <w:szCs w:val="20"/>
        </w:rPr>
      </w:pPr>
      <w:r>
        <w:rPr>
          <w:rFonts w:ascii="Book Antiqua" w:hAnsi="Book Antiqua"/>
          <w:sz w:val="20"/>
          <w:szCs w:val="20"/>
        </w:rPr>
        <w:t>Fall 2018 – Successful Completion of the HESI –LPN to ADN Entrance Exam. The student must meet the benchmark score at the time the HESI exam is taken. The HESI exam may be taken a maximum of two times within a 12-month period. A student must wait one month to retake if unsuccessful on the first attempt. The cost of the test is to be paid online at the time of testing</w:t>
      </w:r>
    </w:p>
    <w:p w14:paraId="2868CC93" w14:textId="77777777" w:rsidR="00785341" w:rsidRDefault="00785341" w:rsidP="00785341">
      <w:pPr>
        <w:spacing w:after="0" w:line="240" w:lineRule="auto"/>
        <w:jc w:val="both"/>
        <w:rPr>
          <w:rFonts w:ascii="Book Antiqua" w:hAnsi="Book Antiqua"/>
          <w:b/>
          <w:sz w:val="20"/>
          <w:szCs w:val="20"/>
        </w:rPr>
      </w:pPr>
    </w:p>
    <w:p w14:paraId="338766CC" w14:textId="5042A961" w:rsidR="00785341" w:rsidRDefault="00785341" w:rsidP="00785341">
      <w:pPr>
        <w:spacing w:after="0" w:line="240" w:lineRule="auto"/>
        <w:jc w:val="both"/>
        <w:rPr>
          <w:rFonts w:ascii="Book Antiqua" w:hAnsi="Book Antiqua"/>
          <w:b/>
          <w:sz w:val="20"/>
          <w:szCs w:val="20"/>
        </w:rPr>
      </w:pPr>
      <w:r w:rsidRPr="00E54AC1">
        <w:rPr>
          <w:rFonts w:ascii="Book Antiqua" w:hAnsi="Book Antiqua"/>
          <w:b/>
          <w:sz w:val="20"/>
          <w:szCs w:val="20"/>
        </w:rPr>
        <w:t xml:space="preserve">HCW to ADN Admission Requirements: </w:t>
      </w:r>
    </w:p>
    <w:p w14:paraId="6C7F7AD8" w14:textId="77777777" w:rsidR="00785341" w:rsidRPr="000E255B" w:rsidRDefault="00785341" w:rsidP="00785341">
      <w:pPr>
        <w:spacing w:after="0" w:line="240" w:lineRule="auto"/>
        <w:jc w:val="both"/>
        <w:rPr>
          <w:rFonts w:ascii="Book Antiqua" w:hAnsi="Book Antiqua"/>
          <w:sz w:val="20"/>
          <w:szCs w:val="20"/>
        </w:rPr>
      </w:pPr>
      <w:r w:rsidRPr="000E255B">
        <w:rPr>
          <w:rFonts w:ascii="Book Antiqua" w:hAnsi="Book Antiqua"/>
          <w:sz w:val="20"/>
          <w:szCs w:val="20"/>
        </w:rPr>
        <w:t>Respiratory therapists, certified medical assistants and paramedics desiring to transition to ADN can follow an access path which includes completion of the following admission requirements:</w:t>
      </w:r>
    </w:p>
    <w:p w14:paraId="7198AF65" w14:textId="77777777" w:rsidR="00785341" w:rsidRPr="00037C98" w:rsidRDefault="00785341" w:rsidP="00403E4B">
      <w:pPr>
        <w:pStyle w:val="ListParagraph"/>
        <w:numPr>
          <w:ilvl w:val="0"/>
          <w:numId w:val="98"/>
        </w:numPr>
        <w:spacing w:after="0" w:line="240" w:lineRule="auto"/>
        <w:jc w:val="both"/>
        <w:rPr>
          <w:rFonts w:ascii="Book Antiqua" w:hAnsi="Book Antiqua"/>
          <w:sz w:val="20"/>
          <w:szCs w:val="20"/>
        </w:rPr>
      </w:pPr>
      <w:r w:rsidRPr="00037C98">
        <w:rPr>
          <w:rFonts w:ascii="Book Antiqua" w:hAnsi="Book Antiqua"/>
          <w:sz w:val="20"/>
          <w:szCs w:val="20"/>
        </w:rPr>
        <w:t>Must hold current certification in their field.</w:t>
      </w:r>
    </w:p>
    <w:p w14:paraId="098DAA82" w14:textId="77777777" w:rsidR="00785341" w:rsidRPr="00037C98" w:rsidRDefault="00785341" w:rsidP="00403E4B">
      <w:pPr>
        <w:pStyle w:val="ListParagraph"/>
        <w:numPr>
          <w:ilvl w:val="0"/>
          <w:numId w:val="98"/>
        </w:numPr>
        <w:spacing w:after="0" w:line="240" w:lineRule="auto"/>
        <w:jc w:val="both"/>
        <w:rPr>
          <w:rFonts w:ascii="Book Antiqua" w:hAnsi="Book Antiqua"/>
          <w:sz w:val="20"/>
          <w:szCs w:val="20"/>
        </w:rPr>
      </w:pPr>
      <w:r w:rsidRPr="00037C98">
        <w:rPr>
          <w:rFonts w:ascii="Book Antiqua" w:hAnsi="Book Antiqua"/>
          <w:sz w:val="20"/>
          <w:szCs w:val="20"/>
        </w:rPr>
        <w:t>Must be currently employed in their field.</w:t>
      </w:r>
    </w:p>
    <w:p w14:paraId="1AD2F799" w14:textId="77777777" w:rsidR="00785341" w:rsidRPr="00005828" w:rsidRDefault="00785341" w:rsidP="00403E4B">
      <w:pPr>
        <w:pStyle w:val="ListParagraph"/>
        <w:numPr>
          <w:ilvl w:val="0"/>
          <w:numId w:val="97"/>
        </w:numPr>
        <w:spacing w:after="0" w:line="240" w:lineRule="auto"/>
        <w:jc w:val="both"/>
        <w:rPr>
          <w:rFonts w:ascii="Book Antiqua" w:hAnsi="Book Antiqua"/>
          <w:sz w:val="20"/>
          <w:szCs w:val="20"/>
        </w:rPr>
      </w:pPr>
      <w:r w:rsidRPr="00005828">
        <w:rPr>
          <w:rFonts w:ascii="Book Antiqua" w:hAnsi="Book Antiqua"/>
          <w:sz w:val="20"/>
          <w:szCs w:val="20"/>
        </w:rPr>
        <w:t>Provide the EGCC Records Office with an official, final transcript that reflects the date of your graduation from an approved medical assisting, respiratory therapy or paramedic program (a minimum grade of “C” is required in each course).</w:t>
      </w:r>
    </w:p>
    <w:p w14:paraId="2A716F2B" w14:textId="77777777" w:rsidR="00785341" w:rsidRPr="00037C98" w:rsidRDefault="00785341" w:rsidP="00785341">
      <w:pPr>
        <w:pStyle w:val="ListParagraph"/>
        <w:numPr>
          <w:ilvl w:val="0"/>
          <w:numId w:val="9"/>
        </w:numPr>
        <w:spacing w:after="0" w:line="240" w:lineRule="auto"/>
        <w:jc w:val="both"/>
        <w:rPr>
          <w:rFonts w:ascii="Book Antiqua" w:hAnsi="Book Antiqua"/>
          <w:sz w:val="20"/>
          <w:szCs w:val="20"/>
        </w:rPr>
      </w:pPr>
      <w:r w:rsidRPr="00005828">
        <w:rPr>
          <w:rFonts w:ascii="Book Antiqua" w:hAnsi="Book Antiqua"/>
          <w:sz w:val="20"/>
          <w:szCs w:val="20"/>
        </w:rPr>
        <w:t xml:space="preserve">Fall 2018 – Successful Completion of the TEAS </w:t>
      </w:r>
      <w:r>
        <w:rPr>
          <w:rFonts w:ascii="Book Antiqua" w:hAnsi="Book Antiqua"/>
          <w:sz w:val="20"/>
          <w:szCs w:val="20"/>
        </w:rPr>
        <w:t>t</w:t>
      </w:r>
      <w:r w:rsidRPr="00005828">
        <w:rPr>
          <w:rFonts w:ascii="Book Antiqua" w:hAnsi="Book Antiqua"/>
          <w:sz w:val="20"/>
          <w:szCs w:val="20"/>
        </w:rPr>
        <w:t>est. The TEAS test (may be taken a maximum of 2 times). A student must wait one month to retake</w:t>
      </w:r>
      <w:r>
        <w:rPr>
          <w:rFonts w:ascii="Book Antiqua" w:hAnsi="Book Antiqua"/>
          <w:sz w:val="20"/>
          <w:szCs w:val="20"/>
        </w:rPr>
        <w:t xml:space="preserve"> </w:t>
      </w:r>
      <w:r w:rsidRPr="00005828">
        <w:rPr>
          <w:rFonts w:ascii="Book Antiqua" w:hAnsi="Book Antiqua"/>
          <w:sz w:val="20"/>
          <w:szCs w:val="20"/>
        </w:rPr>
        <w:t>if unsuccessful on the first attempt. The student must meet the benchmark score in place at the time of testing. Contact ad</w:t>
      </w:r>
      <w:r>
        <w:rPr>
          <w:rFonts w:ascii="Book Antiqua" w:hAnsi="Book Antiqua"/>
          <w:sz w:val="20"/>
          <w:szCs w:val="20"/>
        </w:rPr>
        <w:t xml:space="preserve">missions for information and to </w:t>
      </w:r>
      <w:r w:rsidRPr="00037C98">
        <w:rPr>
          <w:rFonts w:ascii="Book Antiqua" w:hAnsi="Book Antiqua"/>
          <w:sz w:val="20"/>
          <w:szCs w:val="20"/>
        </w:rPr>
        <w:t>take the test. The cost of the test is to be paid at the time of testing. Books and a practice test is available for purchase at www.atitesting.com</w:t>
      </w:r>
    </w:p>
    <w:p w14:paraId="5E568894" w14:textId="77777777" w:rsidR="00785341" w:rsidRDefault="00785341" w:rsidP="00785341">
      <w:pPr>
        <w:spacing w:after="0" w:line="240" w:lineRule="auto"/>
        <w:jc w:val="both"/>
        <w:rPr>
          <w:rFonts w:ascii="Book Antiqua" w:hAnsi="Book Antiqua"/>
          <w:b/>
          <w:sz w:val="20"/>
          <w:szCs w:val="20"/>
        </w:rPr>
      </w:pPr>
    </w:p>
    <w:p w14:paraId="5CC27C24" w14:textId="1B7B2566" w:rsidR="00785341" w:rsidRPr="00E54AC1" w:rsidRDefault="00785341" w:rsidP="00785341">
      <w:pPr>
        <w:spacing w:after="0" w:line="240" w:lineRule="auto"/>
        <w:jc w:val="both"/>
        <w:rPr>
          <w:rFonts w:ascii="Book Antiqua" w:hAnsi="Book Antiqua"/>
          <w:b/>
          <w:sz w:val="20"/>
          <w:szCs w:val="20"/>
        </w:rPr>
      </w:pPr>
      <w:r w:rsidRPr="00E54AC1">
        <w:rPr>
          <w:rFonts w:ascii="Book Antiqua" w:hAnsi="Book Antiqua"/>
          <w:b/>
          <w:sz w:val="20"/>
          <w:szCs w:val="20"/>
        </w:rPr>
        <w:t>Admission Requirements</w:t>
      </w:r>
      <w:r>
        <w:rPr>
          <w:rFonts w:ascii="Book Antiqua" w:hAnsi="Book Antiqua"/>
          <w:b/>
          <w:sz w:val="20"/>
          <w:szCs w:val="20"/>
        </w:rPr>
        <w:t>:</w:t>
      </w:r>
    </w:p>
    <w:p w14:paraId="2C2161C6" w14:textId="77777777" w:rsidR="00785341" w:rsidRDefault="00785341" w:rsidP="00785341">
      <w:pPr>
        <w:spacing w:after="0" w:line="240" w:lineRule="auto"/>
        <w:jc w:val="both"/>
        <w:rPr>
          <w:rFonts w:ascii="Book Antiqua" w:hAnsi="Book Antiqua"/>
          <w:sz w:val="20"/>
          <w:szCs w:val="20"/>
        </w:rPr>
      </w:pPr>
      <w:r w:rsidRPr="000E255B">
        <w:rPr>
          <w:rFonts w:ascii="Book Antiqua" w:hAnsi="Book Antiqua"/>
          <w:sz w:val="20"/>
          <w:szCs w:val="20"/>
        </w:rPr>
        <w:t xml:space="preserve">•  </w:t>
      </w:r>
      <w:r w:rsidRPr="000E255B">
        <w:rPr>
          <w:rFonts w:ascii="Book Antiqua" w:hAnsi="Book Antiqua"/>
          <w:sz w:val="20"/>
          <w:szCs w:val="20"/>
        </w:rPr>
        <w:tab/>
        <w:t>Grade point average (GPA) of 2.0 once all prerequisites are completed.</w:t>
      </w:r>
    </w:p>
    <w:p w14:paraId="17B0A39A" w14:textId="77777777" w:rsidR="00785341" w:rsidRPr="000E255B" w:rsidRDefault="00785341" w:rsidP="00785341">
      <w:pPr>
        <w:spacing w:after="0" w:line="240" w:lineRule="auto"/>
        <w:ind w:left="720" w:hanging="720"/>
        <w:jc w:val="both"/>
        <w:rPr>
          <w:rFonts w:ascii="Book Antiqua" w:hAnsi="Book Antiqua"/>
          <w:sz w:val="20"/>
          <w:szCs w:val="20"/>
        </w:rPr>
      </w:pPr>
      <w:r w:rsidRPr="000E255B">
        <w:rPr>
          <w:rFonts w:ascii="Book Antiqua" w:hAnsi="Book Antiqua"/>
          <w:sz w:val="20"/>
          <w:szCs w:val="20"/>
        </w:rPr>
        <w:t xml:space="preserve">•  </w:t>
      </w:r>
      <w:r w:rsidRPr="000E255B">
        <w:rPr>
          <w:rFonts w:ascii="Book Antiqua" w:hAnsi="Book Antiqua"/>
          <w:sz w:val="20"/>
          <w:szCs w:val="20"/>
        </w:rPr>
        <w:tab/>
        <w:t>Complete BIO107 Anatomy &amp; Physiology I or an equivalent course with a minimum grade of “C.”</w:t>
      </w:r>
    </w:p>
    <w:p w14:paraId="6E810709" w14:textId="77777777" w:rsidR="00785341" w:rsidRPr="000E255B" w:rsidRDefault="00785341" w:rsidP="00785341">
      <w:pPr>
        <w:spacing w:after="0" w:line="240" w:lineRule="auto"/>
        <w:ind w:left="720" w:hanging="720"/>
        <w:jc w:val="both"/>
        <w:rPr>
          <w:rFonts w:ascii="Book Antiqua" w:hAnsi="Book Antiqua"/>
          <w:sz w:val="20"/>
          <w:szCs w:val="20"/>
        </w:rPr>
      </w:pPr>
      <w:r w:rsidRPr="000E255B">
        <w:rPr>
          <w:rFonts w:ascii="Book Antiqua" w:hAnsi="Book Antiqua"/>
          <w:sz w:val="20"/>
          <w:szCs w:val="20"/>
        </w:rPr>
        <w:t xml:space="preserve">•  </w:t>
      </w:r>
      <w:r w:rsidRPr="000E255B">
        <w:rPr>
          <w:rFonts w:ascii="Book Antiqua" w:hAnsi="Book Antiqua"/>
          <w:sz w:val="20"/>
          <w:szCs w:val="20"/>
        </w:rPr>
        <w:tab/>
        <w:t>Complete BIO108 Anatomy &amp; Physiology II or an equivalent course with a minimum grade of “C.”</w:t>
      </w:r>
    </w:p>
    <w:p w14:paraId="66F7D808" w14:textId="77777777" w:rsidR="00785341" w:rsidRPr="000E255B" w:rsidRDefault="00785341" w:rsidP="00785341">
      <w:pPr>
        <w:spacing w:after="0" w:line="240" w:lineRule="auto"/>
        <w:ind w:left="720" w:hanging="720"/>
        <w:jc w:val="both"/>
        <w:rPr>
          <w:rFonts w:ascii="Book Antiqua" w:hAnsi="Book Antiqua"/>
          <w:sz w:val="20"/>
          <w:szCs w:val="20"/>
        </w:rPr>
      </w:pPr>
      <w:r w:rsidRPr="000E255B">
        <w:rPr>
          <w:rFonts w:ascii="Book Antiqua" w:hAnsi="Book Antiqua"/>
          <w:sz w:val="20"/>
          <w:szCs w:val="20"/>
        </w:rPr>
        <w:t xml:space="preserve">•  </w:t>
      </w:r>
      <w:r w:rsidRPr="000E255B">
        <w:rPr>
          <w:rFonts w:ascii="Book Antiqua" w:hAnsi="Book Antiqua"/>
          <w:sz w:val="20"/>
          <w:szCs w:val="20"/>
        </w:rPr>
        <w:tab/>
        <w:t xml:space="preserve">Complete PSY101 Introduction to Psychology or an equivalent course with a minimum grade of </w:t>
      </w:r>
      <w:r w:rsidRPr="000E255B">
        <w:rPr>
          <w:rFonts w:ascii="Book Antiqua" w:hAnsi="Book Antiqua"/>
          <w:sz w:val="20"/>
          <w:szCs w:val="20"/>
        </w:rPr>
        <w:lastRenderedPageBreak/>
        <w:t>“C.”</w:t>
      </w:r>
    </w:p>
    <w:p w14:paraId="4D279D2C" w14:textId="77777777" w:rsidR="00785341" w:rsidRPr="000E255B" w:rsidRDefault="00785341" w:rsidP="00785341">
      <w:pPr>
        <w:spacing w:after="0" w:line="240" w:lineRule="auto"/>
        <w:ind w:left="720" w:hanging="720"/>
        <w:jc w:val="both"/>
        <w:rPr>
          <w:rFonts w:ascii="Book Antiqua" w:hAnsi="Book Antiqua"/>
          <w:sz w:val="20"/>
          <w:szCs w:val="20"/>
        </w:rPr>
      </w:pPr>
      <w:r w:rsidRPr="000E255B">
        <w:rPr>
          <w:rFonts w:ascii="Book Antiqua" w:hAnsi="Book Antiqua"/>
          <w:sz w:val="20"/>
          <w:szCs w:val="20"/>
        </w:rPr>
        <w:t xml:space="preserve">• </w:t>
      </w:r>
      <w:r w:rsidRPr="000E255B">
        <w:rPr>
          <w:rFonts w:ascii="Book Antiqua" w:hAnsi="Book Antiqua"/>
          <w:sz w:val="20"/>
          <w:szCs w:val="20"/>
        </w:rPr>
        <w:tab/>
        <w:t>Complete ENG101 Introduction to English or an equivalent course with a minimum grade of “C.”</w:t>
      </w:r>
    </w:p>
    <w:p w14:paraId="03C57AE7" w14:textId="77777777" w:rsidR="00785341" w:rsidRPr="000E255B" w:rsidRDefault="00785341" w:rsidP="00785341">
      <w:pPr>
        <w:spacing w:after="0" w:line="240" w:lineRule="auto"/>
        <w:ind w:left="720" w:hanging="720"/>
        <w:jc w:val="both"/>
        <w:rPr>
          <w:rFonts w:ascii="Book Antiqua" w:hAnsi="Book Antiqua"/>
          <w:sz w:val="20"/>
          <w:szCs w:val="20"/>
        </w:rPr>
      </w:pPr>
      <w:r>
        <w:rPr>
          <w:rFonts w:ascii="Book Antiqua" w:hAnsi="Book Antiqua"/>
          <w:sz w:val="20"/>
          <w:szCs w:val="20"/>
        </w:rPr>
        <w:t xml:space="preserve">•  </w:t>
      </w:r>
      <w:r>
        <w:rPr>
          <w:rFonts w:ascii="Book Antiqua" w:hAnsi="Book Antiqua"/>
          <w:sz w:val="20"/>
          <w:szCs w:val="20"/>
        </w:rPr>
        <w:tab/>
        <w:t xml:space="preserve">Complete CHM101 Introduction to </w:t>
      </w:r>
      <w:r w:rsidRPr="000E255B">
        <w:rPr>
          <w:rFonts w:ascii="Book Antiqua" w:hAnsi="Book Antiqua"/>
          <w:sz w:val="20"/>
          <w:szCs w:val="20"/>
        </w:rPr>
        <w:t>Chemistry or an equivalent course with a minimum grade of “C.” Note: This course requires MTH095 Elementary Algebra as a prerequisite.</w:t>
      </w:r>
    </w:p>
    <w:p w14:paraId="4A08A232" w14:textId="77777777" w:rsidR="00785341" w:rsidRPr="000E255B" w:rsidRDefault="00785341" w:rsidP="00785341">
      <w:pPr>
        <w:spacing w:after="0" w:line="240" w:lineRule="auto"/>
        <w:jc w:val="both"/>
        <w:rPr>
          <w:rFonts w:ascii="Book Antiqua" w:hAnsi="Book Antiqua"/>
          <w:sz w:val="20"/>
          <w:szCs w:val="20"/>
        </w:rPr>
      </w:pPr>
      <w:r w:rsidRPr="000E255B">
        <w:rPr>
          <w:rFonts w:ascii="Book Antiqua" w:hAnsi="Book Antiqua"/>
          <w:sz w:val="20"/>
          <w:szCs w:val="20"/>
        </w:rPr>
        <w:t xml:space="preserve">•   </w:t>
      </w:r>
      <w:r w:rsidRPr="000E255B">
        <w:rPr>
          <w:rFonts w:ascii="Book Antiqua" w:hAnsi="Book Antiqua"/>
          <w:sz w:val="20"/>
          <w:szCs w:val="20"/>
        </w:rPr>
        <w:tab/>
        <w:t xml:space="preserve">Complete current FBI and </w:t>
      </w:r>
      <w:r>
        <w:rPr>
          <w:rFonts w:ascii="Book Antiqua" w:hAnsi="Book Antiqua"/>
          <w:sz w:val="20"/>
          <w:szCs w:val="20"/>
        </w:rPr>
        <w:t xml:space="preserve">Ohio </w:t>
      </w:r>
      <w:r w:rsidRPr="000E255B">
        <w:rPr>
          <w:rFonts w:ascii="Book Antiqua" w:hAnsi="Book Antiqua"/>
          <w:sz w:val="20"/>
          <w:szCs w:val="20"/>
        </w:rPr>
        <w:t>BCI background checks.</w:t>
      </w:r>
    </w:p>
    <w:p w14:paraId="48432D6F" w14:textId="77777777" w:rsidR="00785341" w:rsidRPr="000E255B" w:rsidRDefault="00785341" w:rsidP="00785341">
      <w:pPr>
        <w:spacing w:after="0" w:line="240" w:lineRule="auto"/>
        <w:ind w:left="720" w:hanging="720"/>
        <w:jc w:val="both"/>
        <w:rPr>
          <w:rFonts w:ascii="Book Antiqua" w:hAnsi="Book Antiqua"/>
          <w:sz w:val="20"/>
          <w:szCs w:val="20"/>
        </w:rPr>
      </w:pPr>
      <w:r w:rsidRPr="000E255B">
        <w:rPr>
          <w:rFonts w:ascii="Book Antiqua" w:hAnsi="Book Antiqua"/>
          <w:sz w:val="20"/>
          <w:szCs w:val="20"/>
        </w:rPr>
        <w:t xml:space="preserve">• </w:t>
      </w:r>
      <w:r w:rsidRPr="000E255B">
        <w:rPr>
          <w:rFonts w:ascii="Book Antiqua" w:hAnsi="Book Antiqua"/>
          <w:sz w:val="20"/>
          <w:szCs w:val="20"/>
        </w:rPr>
        <w:tab/>
        <w:t>Demonstrate proficiency in writing, reading and Intermediate Algebra, as evidenced by qualifying assessment scores (placement/Asset, ACT or SAT), or previously completed college-level English Composition and Mathematics courses (EGCC or Transfer), or the completion of academic foundation courses (at EGCC or equivalent courses at another college/university), with a minimum grade of “C.”</w:t>
      </w:r>
    </w:p>
    <w:p w14:paraId="5432C9EC" w14:textId="77777777" w:rsidR="00785341" w:rsidRPr="000E255B" w:rsidRDefault="00785341" w:rsidP="00785341">
      <w:pPr>
        <w:spacing w:after="0" w:line="240" w:lineRule="auto"/>
        <w:jc w:val="both"/>
        <w:rPr>
          <w:rFonts w:ascii="Book Antiqua" w:hAnsi="Book Antiqua"/>
          <w:sz w:val="20"/>
          <w:szCs w:val="20"/>
        </w:rPr>
      </w:pPr>
    </w:p>
    <w:p w14:paraId="3B795154" w14:textId="77777777" w:rsidR="00785341" w:rsidRDefault="00785341" w:rsidP="00785341">
      <w:pPr>
        <w:widowControl/>
        <w:rPr>
          <w:rFonts w:ascii="Book Antiqua" w:hAnsi="Book Antiqua"/>
          <w:sz w:val="20"/>
          <w:szCs w:val="20"/>
        </w:rPr>
      </w:pPr>
      <w:r>
        <w:rPr>
          <w:rFonts w:ascii="Book Antiqua" w:hAnsi="Book Antiqua"/>
          <w:sz w:val="20"/>
          <w:szCs w:val="20"/>
        </w:rPr>
        <w:t>When all prerequisites are completed and your intent is to enter the next nursing class:</w:t>
      </w:r>
    </w:p>
    <w:p w14:paraId="3831E140" w14:textId="77777777" w:rsidR="00785341" w:rsidRDefault="00785341" w:rsidP="00403E4B">
      <w:pPr>
        <w:pStyle w:val="ListParagraph"/>
        <w:widowControl/>
        <w:numPr>
          <w:ilvl w:val="0"/>
          <w:numId w:val="96"/>
        </w:numPr>
        <w:rPr>
          <w:rFonts w:ascii="Book Antiqua" w:hAnsi="Book Antiqua"/>
          <w:sz w:val="20"/>
          <w:szCs w:val="20"/>
        </w:rPr>
      </w:pPr>
      <w:r>
        <w:rPr>
          <w:rFonts w:ascii="Book Antiqua" w:hAnsi="Book Antiqua"/>
          <w:sz w:val="20"/>
          <w:szCs w:val="20"/>
        </w:rPr>
        <w:t>Initiate “LPN to ADN (AAS) Program Admission Application or HCW to ADN (AAS) Program Application” and “Major Declaration” for the AND program. Note: Some or all of the support courses listed within the program curriculum may be completed prior to beginning the nursing courses.</w:t>
      </w:r>
    </w:p>
    <w:p w14:paraId="6C9B3701" w14:textId="320CBC35" w:rsidR="00785341" w:rsidRPr="005A436F" w:rsidRDefault="00785341" w:rsidP="00785341">
      <w:pPr>
        <w:spacing w:after="0" w:line="240" w:lineRule="auto"/>
        <w:jc w:val="both"/>
        <w:rPr>
          <w:rFonts w:ascii="Book Antiqua" w:hAnsi="Book Antiqua"/>
          <w:sz w:val="20"/>
          <w:szCs w:val="20"/>
        </w:rPr>
      </w:pPr>
      <w:r w:rsidRPr="005A436F">
        <w:rPr>
          <w:rFonts w:ascii="Book Antiqua" w:hAnsi="Book Antiqua"/>
          <w:sz w:val="20"/>
          <w:szCs w:val="20"/>
        </w:rPr>
        <w:t>LPN/HCW to ADN</w:t>
      </w:r>
      <w:r w:rsidRPr="005A436F">
        <w:rPr>
          <w:rFonts w:ascii="Book Antiqua" w:hAnsi="Book Antiqua"/>
          <w:sz w:val="20"/>
          <w:szCs w:val="20"/>
        </w:rPr>
        <w:fldChar w:fldCharType="begin"/>
      </w:r>
      <w:r>
        <w:instrText xml:space="preserve"> </w:instrText>
      </w:r>
      <w:r w:rsidRPr="005A436F">
        <w:rPr>
          <w:b/>
          <w:color w:val="1D4AA3"/>
          <w:sz w:val="40"/>
          <w:szCs w:val="40"/>
        </w:rPr>
        <w:instrText>LPN to ADN</w:instrText>
      </w:r>
      <w:r>
        <w:instrText xml:space="preserve">" </w:instrText>
      </w:r>
      <w:r w:rsidRPr="005A436F">
        <w:rPr>
          <w:rFonts w:ascii="Book Antiqua" w:hAnsi="Book Antiqua"/>
          <w:sz w:val="20"/>
          <w:szCs w:val="20"/>
        </w:rPr>
        <w:fldChar w:fldCharType="separate"/>
      </w:r>
      <w:r w:rsidR="00AF1604">
        <w:rPr>
          <w:rFonts w:ascii="Book Antiqua" w:hAnsi="Book Antiqua"/>
          <w:b/>
          <w:bCs/>
          <w:sz w:val="20"/>
          <w:szCs w:val="20"/>
        </w:rPr>
        <w:t>.</w:t>
      </w:r>
      <w:r w:rsidRPr="005A436F">
        <w:rPr>
          <w:rFonts w:ascii="Book Antiqua" w:hAnsi="Book Antiqua"/>
          <w:sz w:val="20"/>
          <w:szCs w:val="20"/>
        </w:rPr>
        <w:fldChar w:fldCharType="end"/>
      </w:r>
      <w:r w:rsidRPr="005A436F">
        <w:rPr>
          <w:rFonts w:ascii="Book Antiqua" w:hAnsi="Book Antiqua"/>
          <w:sz w:val="20"/>
          <w:szCs w:val="20"/>
        </w:rPr>
        <w:t xml:space="preserve"> program application/admission criteria are identified in the Admissions section of this catalog.</w:t>
      </w:r>
    </w:p>
    <w:p w14:paraId="0DEDE415" w14:textId="342FA089" w:rsidR="00713BF0" w:rsidRPr="000E255B" w:rsidRDefault="00785341" w:rsidP="00785341">
      <w:pPr>
        <w:widowControl/>
        <w:rPr>
          <w:rFonts w:ascii="Book Antiqua" w:eastAsia="Book Antiqua" w:hAnsi="Book Antiqua" w:cs="Book Antiqua"/>
          <w:sz w:val="20"/>
          <w:szCs w:val="20"/>
        </w:rPr>
      </w:pPr>
      <w:r w:rsidRPr="005A436F">
        <w:rPr>
          <w:rFonts w:ascii="Book Antiqua" w:hAnsi="Book Antiqua"/>
          <w:sz w:val="20"/>
          <w:szCs w:val="20"/>
        </w:rPr>
        <w:br w:type="page"/>
      </w:r>
    </w:p>
    <w:p w14:paraId="7A53ACF4" w14:textId="6229B15E" w:rsidR="00713BF0" w:rsidRPr="008B2843" w:rsidRDefault="00713BF0" w:rsidP="00713BF0">
      <w:pPr>
        <w:pStyle w:val="Title"/>
        <w:jc w:val="center"/>
        <w:rPr>
          <w:b/>
          <w:color w:val="1D4AA3"/>
          <w:sz w:val="40"/>
          <w:szCs w:val="40"/>
        </w:rPr>
      </w:pPr>
      <w:r w:rsidRPr="008B2843">
        <w:rPr>
          <w:b/>
          <w:color w:val="1D4AA3"/>
          <w:sz w:val="40"/>
          <w:szCs w:val="40"/>
        </w:rPr>
        <w:lastRenderedPageBreak/>
        <w:t>LPN to ADN</w:t>
      </w:r>
      <w:r w:rsidR="00A8656B">
        <w:rPr>
          <w:b/>
          <w:color w:val="1D4AA3"/>
          <w:sz w:val="40"/>
          <w:szCs w:val="40"/>
        </w:rPr>
        <w:fldChar w:fldCharType="begin"/>
      </w:r>
      <w:r w:rsidR="00A8656B">
        <w:instrText xml:space="preserve"> </w:instrText>
      </w:r>
      <w:r w:rsidR="00A8656B" w:rsidRPr="00BD613A">
        <w:rPr>
          <w:b/>
          <w:color w:val="1D4AA3"/>
          <w:sz w:val="40"/>
          <w:szCs w:val="40"/>
        </w:rPr>
        <w:instrText>LPN to ADN</w:instrText>
      </w:r>
      <w:r w:rsidR="00A8656B">
        <w:instrText xml:space="preserve">" </w:instrText>
      </w:r>
      <w:r w:rsidR="00A8656B">
        <w:rPr>
          <w:b/>
          <w:color w:val="1D4AA3"/>
          <w:sz w:val="40"/>
          <w:szCs w:val="40"/>
        </w:rPr>
        <w:fldChar w:fldCharType="separate"/>
      </w:r>
      <w:r w:rsidR="00AF1604">
        <w:rPr>
          <w:bCs/>
          <w:color w:val="1D4AA3"/>
          <w:sz w:val="40"/>
          <w:szCs w:val="40"/>
        </w:rPr>
        <w:t>.</w:t>
      </w:r>
      <w:r w:rsidR="00A8656B">
        <w:rPr>
          <w:b/>
          <w:color w:val="1D4AA3"/>
          <w:sz w:val="40"/>
          <w:szCs w:val="40"/>
        </w:rPr>
        <w:fldChar w:fldCharType="end"/>
      </w:r>
    </w:p>
    <w:p w14:paraId="771EF6BC" w14:textId="77777777" w:rsidR="00713BF0" w:rsidRPr="00E22D36" w:rsidRDefault="00713BF0" w:rsidP="00713BF0">
      <w:pPr>
        <w:jc w:val="center"/>
        <w:rPr>
          <w:rFonts w:ascii="Book Antiqua" w:hAnsi="Book Antiqua"/>
          <w:sz w:val="32"/>
          <w:szCs w:val="32"/>
        </w:rPr>
      </w:pPr>
      <w:r w:rsidRPr="00E22D36">
        <w:rPr>
          <w:rFonts w:ascii="Book Antiqua" w:hAnsi="Book Antiqua"/>
          <w:b/>
          <w:sz w:val="32"/>
          <w:szCs w:val="32"/>
        </w:rPr>
        <w:t>AAS</w:t>
      </w:r>
    </w:p>
    <w:tbl>
      <w:tblPr>
        <w:tblStyle w:val="TableGrid"/>
        <w:tblW w:w="9540" w:type="dxa"/>
        <w:tblInd w:w="108" w:type="dxa"/>
        <w:tblLook w:val="04A0" w:firstRow="1" w:lastRow="0" w:firstColumn="1" w:lastColumn="0" w:noHBand="0" w:noVBand="1"/>
      </w:tblPr>
      <w:tblGrid>
        <w:gridCol w:w="1751"/>
        <w:gridCol w:w="2389"/>
        <w:gridCol w:w="1980"/>
        <w:gridCol w:w="1620"/>
        <w:gridCol w:w="1800"/>
      </w:tblGrid>
      <w:tr w:rsidR="00713BF0" w14:paraId="0986836D" w14:textId="77777777" w:rsidTr="007D581A">
        <w:tc>
          <w:tcPr>
            <w:tcW w:w="1751" w:type="dxa"/>
          </w:tcPr>
          <w:p w14:paraId="79EC924A" w14:textId="77777777" w:rsidR="00713BF0" w:rsidRPr="00025F0D" w:rsidRDefault="00713BF0" w:rsidP="00D23807">
            <w:pPr>
              <w:jc w:val="center"/>
              <w:rPr>
                <w:b/>
                <w:sz w:val="20"/>
                <w:szCs w:val="20"/>
              </w:rPr>
            </w:pPr>
            <w:r>
              <w:rPr>
                <w:b/>
                <w:sz w:val="20"/>
                <w:szCs w:val="20"/>
              </w:rPr>
              <w:t>SEMESTER I</w:t>
            </w:r>
          </w:p>
        </w:tc>
        <w:tc>
          <w:tcPr>
            <w:tcW w:w="2389" w:type="dxa"/>
          </w:tcPr>
          <w:p w14:paraId="03B514CD" w14:textId="77777777" w:rsidR="00713BF0" w:rsidRPr="00025F0D" w:rsidRDefault="00713BF0" w:rsidP="00D23807">
            <w:pPr>
              <w:jc w:val="center"/>
              <w:rPr>
                <w:b/>
                <w:sz w:val="20"/>
                <w:szCs w:val="20"/>
              </w:rPr>
            </w:pPr>
            <w:r>
              <w:rPr>
                <w:b/>
                <w:sz w:val="20"/>
                <w:szCs w:val="20"/>
              </w:rPr>
              <w:t>SEMESTER II</w:t>
            </w:r>
          </w:p>
        </w:tc>
        <w:tc>
          <w:tcPr>
            <w:tcW w:w="1980" w:type="dxa"/>
          </w:tcPr>
          <w:p w14:paraId="54EBAFF3" w14:textId="77777777" w:rsidR="00713BF0" w:rsidRPr="00025F0D" w:rsidRDefault="00E16F3E" w:rsidP="00D23807">
            <w:pPr>
              <w:jc w:val="center"/>
              <w:rPr>
                <w:b/>
                <w:sz w:val="20"/>
                <w:szCs w:val="20"/>
              </w:rPr>
            </w:pPr>
            <w:r>
              <w:rPr>
                <w:b/>
                <w:sz w:val="20"/>
                <w:szCs w:val="20"/>
              </w:rPr>
              <w:t>SUMMER</w:t>
            </w:r>
          </w:p>
        </w:tc>
        <w:tc>
          <w:tcPr>
            <w:tcW w:w="1620" w:type="dxa"/>
          </w:tcPr>
          <w:p w14:paraId="70C9CEF2" w14:textId="77777777" w:rsidR="00713BF0" w:rsidRPr="00025F0D" w:rsidRDefault="00713BF0" w:rsidP="00D23807">
            <w:pPr>
              <w:jc w:val="center"/>
              <w:rPr>
                <w:b/>
                <w:sz w:val="20"/>
                <w:szCs w:val="20"/>
              </w:rPr>
            </w:pPr>
            <w:r>
              <w:rPr>
                <w:b/>
                <w:sz w:val="20"/>
                <w:szCs w:val="20"/>
              </w:rPr>
              <w:t>SEMESTER IV</w:t>
            </w:r>
          </w:p>
        </w:tc>
        <w:tc>
          <w:tcPr>
            <w:tcW w:w="1800" w:type="dxa"/>
          </w:tcPr>
          <w:p w14:paraId="091519AC" w14:textId="77777777" w:rsidR="00713BF0" w:rsidRPr="00025F0D" w:rsidRDefault="00713BF0" w:rsidP="00D23807">
            <w:pPr>
              <w:jc w:val="center"/>
              <w:rPr>
                <w:b/>
                <w:sz w:val="20"/>
                <w:szCs w:val="20"/>
              </w:rPr>
            </w:pPr>
            <w:r>
              <w:rPr>
                <w:b/>
                <w:sz w:val="20"/>
                <w:szCs w:val="20"/>
              </w:rPr>
              <w:t>SEMESTER V</w:t>
            </w:r>
          </w:p>
        </w:tc>
      </w:tr>
      <w:tr w:rsidR="00713BF0" w14:paraId="19D31B36" w14:textId="77777777" w:rsidTr="007D581A">
        <w:tc>
          <w:tcPr>
            <w:tcW w:w="1751" w:type="dxa"/>
          </w:tcPr>
          <w:p w14:paraId="086C98F5" w14:textId="77777777" w:rsidR="00713BF0" w:rsidRPr="00025F0D" w:rsidRDefault="00713BF0" w:rsidP="007D581A">
            <w:pPr>
              <w:rPr>
                <w:b/>
                <w:sz w:val="20"/>
                <w:szCs w:val="20"/>
              </w:rPr>
            </w:pPr>
            <w:r w:rsidRPr="00025F0D">
              <w:rPr>
                <w:b/>
                <w:sz w:val="20"/>
                <w:szCs w:val="20"/>
              </w:rPr>
              <w:t>NUR201</w:t>
            </w:r>
          </w:p>
          <w:p w14:paraId="4934B6DC" w14:textId="51C3D787" w:rsidR="00713BF0" w:rsidRPr="00025F0D" w:rsidRDefault="00E16F3E" w:rsidP="007D581A">
            <w:pPr>
              <w:rPr>
                <w:sz w:val="20"/>
                <w:szCs w:val="20"/>
              </w:rPr>
            </w:pPr>
            <w:r>
              <w:rPr>
                <w:sz w:val="20"/>
                <w:szCs w:val="20"/>
              </w:rPr>
              <w:t>LPN to ADN</w:t>
            </w:r>
            <w:r w:rsidR="00A8656B">
              <w:rPr>
                <w:sz w:val="20"/>
                <w:szCs w:val="20"/>
              </w:rPr>
              <w:fldChar w:fldCharType="begin"/>
            </w:r>
            <w:r w:rsidR="00A8656B">
              <w:instrText xml:space="preserve"> </w:instrText>
            </w:r>
            <w:r w:rsidR="00A8656B" w:rsidRPr="00BD613A">
              <w:rPr>
                <w:b/>
                <w:color w:val="1D4AA3"/>
                <w:sz w:val="40"/>
                <w:szCs w:val="40"/>
              </w:rPr>
              <w:instrText>LPN to ADN</w:instrText>
            </w:r>
            <w:r w:rsidR="00A8656B">
              <w:instrText xml:space="preserve">" </w:instrText>
            </w:r>
            <w:r w:rsidR="00A8656B">
              <w:rPr>
                <w:sz w:val="20"/>
                <w:szCs w:val="20"/>
              </w:rPr>
              <w:fldChar w:fldCharType="separate"/>
            </w:r>
            <w:r w:rsidR="00AF1604">
              <w:rPr>
                <w:b/>
                <w:bCs/>
                <w:sz w:val="20"/>
                <w:szCs w:val="20"/>
              </w:rPr>
              <w:t>.</w:t>
            </w:r>
            <w:r w:rsidR="00A8656B">
              <w:rPr>
                <w:sz w:val="20"/>
                <w:szCs w:val="20"/>
              </w:rPr>
              <w:fldChar w:fldCharType="end"/>
            </w:r>
            <w:r>
              <w:rPr>
                <w:sz w:val="20"/>
                <w:szCs w:val="20"/>
              </w:rPr>
              <w:t xml:space="preserve"> </w:t>
            </w:r>
            <w:r w:rsidR="00713BF0" w:rsidRPr="00025F0D">
              <w:rPr>
                <w:sz w:val="20"/>
                <w:szCs w:val="20"/>
              </w:rPr>
              <w:t xml:space="preserve"> Transition Course</w:t>
            </w:r>
          </w:p>
          <w:p w14:paraId="0657F72F" w14:textId="77777777" w:rsidR="00713BF0" w:rsidRPr="00025F0D" w:rsidRDefault="00713BF0" w:rsidP="007D581A">
            <w:pPr>
              <w:rPr>
                <w:sz w:val="20"/>
                <w:szCs w:val="20"/>
              </w:rPr>
            </w:pPr>
          </w:p>
          <w:p w14:paraId="77B270B5" w14:textId="77777777" w:rsidR="00713BF0" w:rsidRDefault="00713BF0" w:rsidP="007D581A">
            <w:pPr>
              <w:rPr>
                <w:sz w:val="20"/>
                <w:szCs w:val="20"/>
              </w:rPr>
            </w:pPr>
          </w:p>
          <w:p w14:paraId="139AB728" w14:textId="77777777" w:rsidR="00713BF0" w:rsidRPr="00025F0D" w:rsidRDefault="00713BF0" w:rsidP="007D581A">
            <w:pPr>
              <w:rPr>
                <w:sz w:val="20"/>
                <w:szCs w:val="20"/>
              </w:rPr>
            </w:pPr>
            <w:r w:rsidRPr="00025F0D">
              <w:rPr>
                <w:sz w:val="20"/>
                <w:szCs w:val="20"/>
              </w:rPr>
              <w:t>30  hrs theory</w:t>
            </w:r>
          </w:p>
          <w:p w14:paraId="3171467C" w14:textId="77777777" w:rsidR="00713BF0" w:rsidRPr="00025F0D" w:rsidRDefault="00713BF0" w:rsidP="007D581A">
            <w:pPr>
              <w:rPr>
                <w:sz w:val="20"/>
                <w:szCs w:val="20"/>
              </w:rPr>
            </w:pPr>
            <w:r w:rsidRPr="00025F0D">
              <w:rPr>
                <w:sz w:val="20"/>
                <w:szCs w:val="20"/>
              </w:rPr>
              <w:t>30 hrs lab</w:t>
            </w:r>
          </w:p>
          <w:p w14:paraId="61A9CB6D" w14:textId="77777777" w:rsidR="00713BF0" w:rsidRDefault="00713BF0" w:rsidP="007D581A">
            <w:pPr>
              <w:rPr>
                <w:sz w:val="20"/>
                <w:szCs w:val="20"/>
              </w:rPr>
            </w:pPr>
            <w:r w:rsidRPr="00025F0D">
              <w:rPr>
                <w:sz w:val="20"/>
                <w:szCs w:val="20"/>
              </w:rPr>
              <w:t>0 hrs clinical</w:t>
            </w:r>
          </w:p>
          <w:p w14:paraId="49EE0045" w14:textId="77777777" w:rsidR="00713BF0" w:rsidRDefault="00713BF0" w:rsidP="007D581A">
            <w:pPr>
              <w:rPr>
                <w:sz w:val="20"/>
                <w:szCs w:val="20"/>
              </w:rPr>
            </w:pPr>
            <w:r w:rsidRPr="00025F0D">
              <w:rPr>
                <w:sz w:val="20"/>
                <w:szCs w:val="20"/>
              </w:rPr>
              <w:t xml:space="preserve"> </w:t>
            </w:r>
          </w:p>
          <w:p w14:paraId="4A8D3194" w14:textId="77777777" w:rsidR="00713BF0" w:rsidRPr="00025F0D" w:rsidRDefault="00713BF0" w:rsidP="007D581A">
            <w:pPr>
              <w:rPr>
                <w:sz w:val="20"/>
                <w:szCs w:val="20"/>
              </w:rPr>
            </w:pPr>
            <w:r>
              <w:rPr>
                <w:rFonts w:ascii="Arial Narrow" w:hAnsi="Arial Narrow"/>
                <w:sz w:val="20"/>
                <w:szCs w:val="20"/>
              </w:rPr>
              <w:t>▲</w:t>
            </w:r>
            <w:r w:rsidRPr="00025F0D">
              <w:rPr>
                <w:sz w:val="20"/>
                <w:szCs w:val="20"/>
              </w:rPr>
              <w:t xml:space="preserve">  </w:t>
            </w:r>
            <w:r>
              <w:rPr>
                <w:sz w:val="20"/>
                <w:szCs w:val="20"/>
              </w:rPr>
              <w:t xml:space="preserve">                         </w:t>
            </w:r>
            <w:r w:rsidRPr="00025F0D">
              <w:rPr>
                <w:sz w:val="20"/>
                <w:szCs w:val="20"/>
              </w:rPr>
              <w:t xml:space="preserve">3 </w:t>
            </w:r>
          </w:p>
        </w:tc>
        <w:tc>
          <w:tcPr>
            <w:tcW w:w="2389" w:type="dxa"/>
          </w:tcPr>
          <w:p w14:paraId="25B3E4CB" w14:textId="77777777" w:rsidR="00713BF0" w:rsidRPr="00025F0D" w:rsidRDefault="00713BF0" w:rsidP="007D581A">
            <w:pPr>
              <w:rPr>
                <w:b/>
                <w:sz w:val="20"/>
                <w:szCs w:val="20"/>
              </w:rPr>
            </w:pPr>
            <w:r w:rsidRPr="00025F0D">
              <w:rPr>
                <w:b/>
                <w:sz w:val="20"/>
                <w:szCs w:val="20"/>
              </w:rPr>
              <w:t>NUR200</w:t>
            </w:r>
          </w:p>
          <w:p w14:paraId="015CF40D" w14:textId="77777777" w:rsidR="00713BF0" w:rsidRPr="00025F0D" w:rsidRDefault="00B47315" w:rsidP="007D581A">
            <w:pPr>
              <w:rPr>
                <w:sz w:val="20"/>
                <w:szCs w:val="20"/>
              </w:rPr>
            </w:pPr>
            <w:r>
              <w:rPr>
                <w:sz w:val="20"/>
                <w:szCs w:val="20"/>
              </w:rPr>
              <w:t>Advanced Medical-</w:t>
            </w:r>
            <w:r w:rsidR="00713BF0" w:rsidRPr="00025F0D">
              <w:rPr>
                <w:sz w:val="20"/>
                <w:szCs w:val="20"/>
              </w:rPr>
              <w:t>Surgical Nursing I</w:t>
            </w:r>
          </w:p>
          <w:p w14:paraId="660B41F4" w14:textId="77777777" w:rsidR="00713BF0" w:rsidRPr="00025F0D" w:rsidRDefault="00713BF0" w:rsidP="007D581A">
            <w:pPr>
              <w:rPr>
                <w:sz w:val="20"/>
                <w:szCs w:val="20"/>
              </w:rPr>
            </w:pPr>
          </w:p>
          <w:p w14:paraId="58EE266D" w14:textId="77777777" w:rsidR="00713BF0" w:rsidRDefault="00713BF0" w:rsidP="007D581A">
            <w:pPr>
              <w:rPr>
                <w:sz w:val="20"/>
                <w:szCs w:val="20"/>
              </w:rPr>
            </w:pPr>
          </w:p>
          <w:p w14:paraId="43450168" w14:textId="77777777" w:rsidR="00713BF0" w:rsidRPr="00025F0D" w:rsidRDefault="00713BF0" w:rsidP="007D581A">
            <w:pPr>
              <w:rPr>
                <w:sz w:val="20"/>
                <w:szCs w:val="20"/>
              </w:rPr>
            </w:pPr>
            <w:r w:rsidRPr="00025F0D">
              <w:rPr>
                <w:sz w:val="20"/>
                <w:szCs w:val="20"/>
              </w:rPr>
              <w:t>45 hrs theory</w:t>
            </w:r>
          </w:p>
          <w:p w14:paraId="4953DC81" w14:textId="77777777" w:rsidR="00713BF0" w:rsidRPr="00025F0D" w:rsidRDefault="00713BF0" w:rsidP="007D581A">
            <w:pPr>
              <w:rPr>
                <w:sz w:val="20"/>
                <w:szCs w:val="20"/>
              </w:rPr>
            </w:pPr>
            <w:r w:rsidRPr="00025F0D">
              <w:rPr>
                <w:sz w:val="20"/>
                <w:szCs w:val="20"/>
              </w:rPr>
              <w:t>30 hrs lab</w:t>
            </w:r>
          </w:p>
          <w:p w14:paraId="313F2605" w14:textId="77777777" w:rsidR="00713BF0" w:rsidRPr="00025F0D" w:rsidRDefault="00713BF0" w:rsidP="007D581A">
            <w:pPr>
              <w:rPr>
                <w:sz w:val="20"/>
                <w:szCs w:val="20"/>
              </w:rPr>
            </w:pPr>
            <w:r w:rsidRPr="00025F0D">
              <w:rPr>
                <w:sz w:val="20"/>
                <w:szCs w:val="20"/>
              </w:rPr>
              <w:t>45 clinical</w:t>
            </w:r>
            <w:r w:rsidRPr="00025F0D">
              <w:rPr>
                <w:sz w:val="20"/>
                <w:szCs w:val="20"/>
              </w:rPr>
              <w:tab/>
              <w:t xml:space="preserve">               </w:t>
            </w:r>
          </w:p>
          <w:p w14:paraId="5EA24988" w14:textId="77777777" w:rsidR="00713BF0" w:rsidRDefault="00713BF0" w:rsidP="007D581A">
            <w:pPr>
              <w:rPr>
                <w:sz w:val="20"/>
                <w:szCs w:val="20"/>
              </w:rPr>
            </w:pPr>
            <w:r w:rsidRPr="00025F0D">
              <w:rPr>
                <w:sz w:val="20"/>
                <w:szCs w:val="20"/>
              </w:rPr>
              <w:t xml:space="preserve">                               </w:t>
            </w:r>
          </w:p>
          <w:p w14:paraId="12EBDDB2" w14:textId="77777777" w:rsidR="00713BF0" w:rsidRPr="00025F0D" w:rsidRDefault="00713BF0" w:rsidP="007D581A">
            <w:pPr>
              <w:rPr>
                <w:sz w:val="20"/>
                <w:szCs w:val="20"/>
              </w:rPr>
            </w:pPr>
            <w:r>
              <w:rPr>
                <w:rFonts w:ascii="Arial Narrow" w:hAnsi="Arial Narrow"/>
                <w:sz w:val="20"/>
                <w:szCs w:val="20"/>
              </w:rPr>
              <w:t xml:space="preserve">▲                                        </w:t>
            </w:r>
            <w:r w:rsidRPr="00025F0D">
              <w:rPr>
                <w:sz w:val="20"/>
                <w:szCs w:val="20"/>
              </w:rPr>
              <w:t xml:space="preserve"> 5 </w:t>
            </w:r>
          </w:p>
        </w:tc>
        <w:tc>
          <w:tcPr>
            <w:tcW w:w="1980" w:type="dxa"/>
          </w:tcPr>
          <w:p w14:paraId="7DA4AFBB" w14:textId="77777777" w:rsidR="00713BF0" w:rsidRPr="00025F0D" w:rsidRDefault="00713BF0" w:rsidP="007D581A">
            <w:pPr>
              <w:rPr>
                <w:b/>
                <w:sz w:val="20"/>
                <w:szCs w:val="20"/>
              </w:rPr>
            </w:pPr>
            <w:r w:rsidRPr="00025F0D">
              <w:rPr>
                <w:b/>
                <w:sz w:val="20"/>
                <w:szCs w:val="20"/>
              </w:rPr>
              <w:t>NUR204</w:t>
            </w:r>
          </w:p>
          <w:p w14:paraId="31F6905F" w14:textId="77777777" w:rsidR="00713BF0" w:rsidRPr="00025F0D" w:rsidRDefault="00713BF0" w:rsidP="007D581A">
            <w:pPr>
              <w:rPr>
                <w:sz w:val="20"/>
                <w:szCs w:val="20"/>
              </w:rPr>
            </w:pPr>
            <w:r w:rsidRPr="00025F0D">
              <w:rPr>
                <w:sz w:val="20"/>
                <w:szCs w:val="20"/>
              </w:rPr>
              <w:t>Maternal-Health Nursing</w:t>
            </w:r>
          </w:p>
          <w:p w14:paraId="5B0D54AB" w14:textId="77777777" w:rsidR="00713BF0" w:rsidRPr="00025F0D" w:rsidRDefault="00713BF0" w:rsidP="007D581A">
            <w:pPr>
              <w:rPr>
                <w:sz w:val="20"/>
                <w:szCs w:val="20"/>
              </w:rPr>
            </w:pPr>
          </w:p>
          <w:p w14:paraId="2975FAE4" w14:textId="77777777" w:rsidR="00713BF0" w:rsidRDefault="00713BF0" w:rsidP="007D581A">
            <w:pPr>
              <w:rPr>
                <w:sz w:val="20"/>
                <w:szCs w:val="20"/>
              </w:rPr>
            </w:pPr>
          </w:p>
          <w:p w14:paraId="2E26BD58" w14:textId="77777777" w:rsidR="00713BF0" w:rsidRPr="00025F0D" w:rsidRDefault="00713BF0" w:rsidP="007D581A">
            <w:pPr>
              <w:rPr>
                <w:sz w:val="20"/>
                <w:szCs w:val="20"/>
              </w:rPr>
            </w:pPr>
            <w:r w:rsidRPr="00025F0D">
              <w:rPr>
                <w:sz w:val="20"/>
                <w:szCs w:val="20"/>
              </w:rPr>
              <w:t>30 hrs theory</w:t>
            </w:r>
          </w:p>
          <w:p w14:paraId="1F3A9B82" w14:textId="77777777" w:rsidR="00713BF0" w:rsidRPr="00025F0D" w:rsidRDefault="00713BF0" w:rsidP="007D581A">
            <w:pPr>
              <w:rPr>
                <w:sz w:val="20"/>
                <w:szCs w:val="20"/>
              </w:rPr>
            </w:pPr>
            <w:r w:rsidRPr="00025F0D">
              <w:rPr>
                <w:sz w:val="20"/>
                <w:szCs w:val="20"/>
              </w:rPr>
              <w:t>15 hrs lab</w:t>
            </w:r>
          </w:p>
          <w:p w14:paraId="266C8918" w14:textId="77777777" w:rsidR="00713BF0" w:rsidRPr="00025F0D" w:rsidRDefault="00713BF0" w:rsidP="007D581A">
            <w:pPr>
              <w:rPr>
                <w:sz w:val="20"/>
                <w:szCs w:val="20"/>
              </w:rPr>
            </w:pPr>
            <w:r w:rsidRPr="00025F0D">
              <w:rPr>
                <w:sz w:val="20"/>
                <w:szCs w:val="20"/>
              </w:rPr>
              <w:t>22.5 hrs clinical</w:t>
            </w:r>
          </w:p>
          <w:p w14:paraId="2CD42068" w14:textId="77777777" w:rsidR="00713BF0" w:rsidRPr="00025F0D" w:rsidRDefault="00713BF0" w:rsidP="007D581A">
            <w:pPr>
              <w:rPr>
                <w:sz w:val="20"/>
                <w:szCs w:val="20"/>
              </w:rPr>
            </w:pPr>
            <w:r w:rsidRPr="00025F0D">
              <w:rPr>
                <w:sz w:val="20"/>
                <w:szCs w:val="20"/>
              </w:rPr>
              <w:t xml:space="preserve">                           </w:t>
            </w:r>
          </w:p>
          <w:p w14:paraId="60EC0295" w14:textId="77777777" w:rsidR="00713BF0" w:rsidRPr="00025F0D" w:rsidRDefault="00713BF0" w:rsidP="007D581A">
            <w:pPr>
              <w:rPr>
                <w:sz w:val="20"/>
                <w:szCs w:val="20"/>
              </w:rPr>
            </w:pPr>
            <w:r w:rsidRPr="00025F0D">
              <w:rPr>
                <w:sz w:val="20"/>
                <w:szCs w:val="20"/>
              </w:rPr>
              <w:t xml:space="preserve"> </w:t>
            </w:r>
            <w:r>
              <w:rPr>
                <w:rFonts w:ascii="Arial Narrow" w:hAnsi="Arial Narrow"/>
                <w:sz w:val="20"/>
                <w:szCs w:val="20"/>
              </w:rPr>
              <w:t>▲</w:t>
            </w:r>
            <w:r w:rsidRPr="00025F0D">
              <w:rPr>
                <w:sz w:val="20"/>
                <w:szCs w:val="20"/>
              </w:rPr>
              <w:t xml:space="preserve">  </w:t>
            </w:r>
            <w:r>
              <w:rPr>
                <w:sz w:val="20"/>
                <w:szCs w:val="20"/>
              </w:rPr>
              <w:t xml:space="preserve">                             </w:t>
            </w:r>
            <w:r w:rsidRPr="00025F0D">
              <w:rPr>
                <w:sz w:val="20"/>
                <w:szCs w:val="20"/>
              </w:rPr>
              <w:t>3</w:t>
            </w:r>
            <w:r>
              <w:rPr>
                <w:sz w:val="20"/>
                <w:szCs w:val="20"/>
              </w:rPr>
              <w:t xml:space="preserve">   </w:t>
            </w:r>
            <w:r w:rsidRPr="00025F0D">
              <w:rPr>
                <w:sz w:val="20"/>
                <w:szCs w:val="20"/>
              </w:rPr>
              <w:t xml:space="preserve"> </w:t>
            </w:r>
          </w:p>
        </w:tc>
        <w:tc>
          <w:tcPr>
            <w:tcW w:w="1620" w:type="dxa"/>
          </w:tcPr>
          <w:p w14:paraId="592BEEEF" w14:textId="77777777" w:rsidR="00713BF0" w:rsidRPr="00025F0D" w:rsidRDefault="00713BF0" w:rsidP="007D581A">
            <w:pPr>
              <w:rPr>
                <w:b/>
                <w:sz w:val="20"/>
                <w:szCs w:val="20"/>
              </w:rPr>
            </w:pPr>
            <w:r w:rsidRPr="00025F0D">
              <w:rPr>
                <w:b/>
                <w:sz w:val="20"/>
                <w:szCs w:val="20"/>
              </w:rPr>
              <w:t>NUR206</w:t>
            </w:r>
          </w:p>
          <w:p w14:paraId="057A3ABE" w14:textId="77777777" w:rsidR="00713BF0" w:rsidRPr="00025F0D" w:rsidRDefault="00B47315" w:rsidP="007D581A">
            <w:pPr>
              <w:rPr>
                <w:sz w:val="20"/>
                <w:szCs w:val="20"/>
              </w:rPr>
            </w:pPr>
            <w:r>
              <w:rPr>
                <w:sz w:val="20"/>
                <w:szCs w:val="20"/>
              </w:rPr>
              <w:t>Advanced Medical-</w:t>
            </w:r>
            <w:r w:rsidR="00713BF0" w:rsidRPr="00025F0D">
              <w:rPr>
                <w:sz w:val="20"/>
                <w:szCs w:val="20"/>
              </w:rPr>
              <w:t>Surgical Nursing II</w:t>
            </w:r>
          </w:p>
          <w:p w14:paraId="3D2C3E6D" w14:textId="77777777" w:rsidR="00713BF0" w:rsidRPr="00025F0D" w:rsidRDefault="00713BF0" w:rsidP="007D581A">
            <w:pPr>
              <w:rPr>
                <w:sz w:val="20"/>
                <w:szCs w:val="20"/>
              </w:rPr>
            </w:pPr>
          </w:p>
          <w:p w14:paraId="6563A64D" w14:textId="77777777" w:rsidR="00713BF0" w:rsidRPr="00025F0D" w:rsidRDefault="00713BF0" w:rsidP="007D581A">
            <w:pPr>
              <w:rPr>
                <w:sz w:val="20"/>
                <w:szCs w:val="20"/>
              </w:rPr>
            </w:pPr>
            <w:r w:rsidRPr="00025F0D">
              <w:rPr>
                <w:sz w:val="20"/>
                <w:szCs w:val="20"/>
              </w:rPr>
              <w:t>45 hrs theory</w:t>
            </w:r>
          </w:p>
          <w:p w14:paraId="3AEFB57C" w14:textId="77777777" w:rsidR="00713BF0" w:rsidRPr="00025F0D" w:rsidRDefault="00713BF0" w:rsidP="007D581A">
            <w:pPr>
              <w:rPr>
                <w:sz w:val="20"/>
                <w:szCs w:val="20"/>
              </w:rPr>
            </w:pPr>
            <w:r w:rsidRPr="00025F0D">
              <w:rPr>
                <w:sz w:val="20"/>
                <w:szCs w:val="20"/>
              </w:rPr>
              <w:t>30 hrs lab</w:t>
            </w:r>
          </w:p>
          <w:p w14:paraId="191223E6" w14:textId="77777777" w:rsidR="00713BF0" w:rsidRDefault="00713BF0" w:rsidP="007D581A">
            <w:pPr>
              <w:rPr>
                <w:sz w:val="20"/>
                <w:szCs w:val="20"/>
              </w:rPr>
            </w:pPr>
            <w:r w:rsidRPr="00025F0D">
              <w:rPr>
                <w:sz w:val="20"/>
                <w:szCs w:val="20"/>
              </w:rPr>
              <w:t>90 hrs clinical</w:t>
            </w:r>
          </w:p>
          <w:p w14:paraId="67F7FDD4" w14:textId="77777777" w:rsidR="00713BF0" w:rsidRDefault="00713BF0" w:rsidP="007D581A">
            <w:pPr>
              <w:rPr>
                <w:sz w:val="20"/>
                <w:szCs w:val="20"/>
              </w:rPr>
            </w:pPr>
          </w:p>
          <w:p w14:paraId="2FD18E99" w14:textId="77777777" w:rsidR="00713BF0" w:rsidRPr="00025F0D" w:rsidRDefault="00713BF0" w:rsidP="007D581A">
            <w:pPr>
              <w:rPr>
                <w:sz w:val="20"/>
                <w:szCs w:val="20"/>
              </w:rPr>
            </w:pPr>
            <w:r>
              <w:rPr>
                <w:rFonts w:ascii="Arial Narrow" w:hAnsi="Arial Narrow"/>
                <w:sz w:val="20"/>
                <w:szCs w:val="20"/>
              </w:rPr>
              <w:t>▲</w:t>
            </w:r>
            <w:r>
              <w:rPr>
                <w:sz w:val="20"/>
                <w:szCs w:val="20"/>
              </w:rPr>
              <w:t xml:space="preserve">                        6</w:t>
            </w:r>
            <w:r w:rsidRPr="00025F0D">
              <w:rPr>
                <w:sz w:val="20"/>
                <w:szCs w:val="20"/>
              </w:rPr>
              <w:t xml:space="preserve">                  </w:t>
            </w:r>
            <w:r w:rsidR="008C7292">
              <w:rPr>
                <w:sz w:val="20"/>
                <w:szCs w:val="20"/>
              </w:rPr>
              <w:t xml:space="preserve">            </w:t>
            </w:r>
          </w:p>
        </w:tc>
        <w:tc>
          <w:tcPr>
            <w:tcW w:w="1800" w:type="dxa"/>
          </w:tcPr>
          <w:p w14:paraId="15586298" w14:textId="77777777" w:rsidR="00713BF0" w:rsidRPr="00025F0D" w:rsidRDefault="00713BF0" w:rsidP="007D581A">
            <w:pPr>
              <w:rPr>
                <w:b/>
                <w:sz w:val="20"/>
                <w:szCs w:val="20"/>
              </w:rPr>
            </w:pPr>
            <w:r w:rsidRPr="00025F0D">
              <w:rPr>
                <w:b/>
                <w:sz w:val="20"/>
                <w:szCs w:val="20"/>
              </w:rPr>
              <w:t>NUR207</w:t>
            </w:r>
          </w:p>
          <w:p w14:paraId="7ACB20FB" w14:textId="77777777" w:rsidR="00713BF0" w:rsidRPr="00025F0D" w:rsidRDefault="00713BF0" w:rsidP="007D581A">
            <w:pPr>
              <w:rPr>
                <w:sz w:val="20"/>
                <w:szCs w:val="20"/>
              </w:rPr>
            </w:pPr>
            <w:r w:rsidRPr="00025F0D">
              <w:rPr>
                <w:sz w:val="20"/>
                <w:szCs w:val="20"/>
              </w:rPr>
              <w:t>Advanced Medical- Surgical Nursing III</w:t>
            </w:r>
          </w:p>
          <w:p w14:paraId="5DBD2D20" w14:textId="77777777" w:rsidR="00713BF0" w:rsidRPr="00025F0D" w:rsidRDefault="00713BF0" w:rsidP="007D581A">
            <w:pPr>
              <w:rPr>
                <w:sz w:val="20"/>
                <w:szCs w:val="20"/>
              </w:rPr>
            </w:pPr>
          </w:p>
          <w:p w14:paraId="3D790CDA" w14:textId="77777777" w:rsidR="00713BF0" w:rsidRDefault="00713BF0" w:rsidP="007D581A">
            <w:pPr>
              <w:rPr>
                <w:sz w:val="20"/>
                <w:szCs w:val="20"/>
              </w:rPr>
            </w:pPr>
          </w:p>
          <w:p w14:paraId="67EED412" w14:textId="77777777" w:rsidR="00713BF0" w:rsidRPr="00025F0D" w:rsidRDefault="00713BF0" w:rsidP="007D581A">
            <w:pPr>
              <w:rPr>
                <w:sz w:val="20"/>
                <w:szCs w:val="20"/>
              </w:rPr>
            </w:pPr>
            <w:r w:rsidRPr="00025F0D">
              <w:rPr>
                <w:sz w:val="20"/>
                <w:szCs w:val="20"/>
              </w:rPr>
              <w:t>45 hrs theory</w:t>
            </w:r>
          </w:p>
          <w:p w14:paraId="504A9E50" w14:textId="77777777" w:rsidR="00713BF0" w:rsidRPr="00025F0D" w:rsidRDefault="00713BF0" w:rsidP="007D581A">
            <w:pPr>
              <w:rPr>
                <w:sz w:val="20"/>
                <w:szCs w:val="20"/>
              </w:rPr>
            </w:pPr>
            <w:r w:rsidRPr="00025F0D">
              <w:rPr>
                <w:sz w:val="20"/>
                <w:szCs w:val="20"/>
              </w:rPr>
              <w:t>30 hrs lab</w:t>
            </w:r>
          </w:p>
          <w:p w14:paraId="59A852DB" w14:textId="77777777" w:rsidR="00713BF0" w:rsidRPr="00025F0D" w:rsidRDefault="00713BF0" w:rsidP="007D581A">
            <w:pPr>
              <w:rPr>
                <w:sz w:val="20"/>
                <w:szCs w:val="20"/>
              </w:rPr>
            </w:pPr>
            <w:r w:rsidRPr="00025F0D">
              <w:rPr>
                <w:sz w:val="20"/>
                <w:szCs w:val="20"/>
              </w:rPr>
              <w:t>45 hrs clinical</w:t>
            </w:r>
          </w:p>
          <w:p w14:paraId="297F75B3" w14:textId="77777777" w:rsidR="00713BF0" w:rsidRPr="00025F0D" w:rsidRDefault="00713BF0" w:rsidP="007D581A">
            <w:pPr>
              <w:rPr>
                <w:sz w:val="20"/>
                <w:szCs w:val="20"/>
              </w:rPr>
            </w:pPr>
            <w:r w:rsidRPr="00025F0D">
              <w:rPr>
                <w:sz w:val="20"/>
                <w:szCs w:val="20"/>
              </w:rPr>
              <w:tab/>
              <w:t xml:space="preserve">              </w:t>
            </w:r>
            <w:r>
              <w:rPr>
                <w:sz w:val="20"/>
                <w:szCs w:val="20"/>
              </w:rPr>
              <w:t xml:space="preserve">         </w:t>
            </w:r>
            <w:r>
              <w:rPr>
                <w:rFonts w:ascii="Arial Narrow" w:hAnsi="Arial Narrow"/>
                <w:sz w:val="20"/>
                <w:szCs w:val="20"/>
              </w:rPr>
              <w:t>▲</w:t>
            </w:r>
            <w:r>
              <w:rPr>
                <w:sz w:val="20"/>
                <w:szCs w:val="20"/>
              </w:rPr>
              <w:t xml:space="preserve">                            </w:t>
            </w:r>
            <w:r w:rsidRPr="00025F0D">
              <w:rPr>
                <w:sz w:val="20"/>
                <w:szCs w:val="20"/>
              </w:rPr>
              <w:t xml:space="preserve">5 </w:t>
            </w:r>
          </w:p>
        </w:tc>
      </w:tr>
      <w:tr w:rsidR="00713BF0" w14:paraId="22F5567B" w14:textId="77777777" w:rsidTr="007D581A">
        <w:tc>
          <w:tcPr>
            <w:tcW w:w="1751" w:type="dxa"/>
          </w:tcPr>
          <w:p w14:paraId="52C7AF86" w14:textId="77777777" w:rsidR="00713BF0" w:rsidRPr="00025F0D" w:rsidRDefault="00713BF0" w:rsidP="007D581A">
            <w:pPr>
              <w:rPr>
                <w:b/>
                <w:sz w:val="20"/>
                <w:szCs w:val="20"/>
              </w:rPr>
            </w:pPr>
            <w:r w:rsidRPr="00025F0D">
              <w:rPr>
                <w:b/>
                <w:sz w:val="20"/>
                <w:szCs w:val="20"/>
              </w:rPr>
              <w:t>BIO200</w:t>
            </w:r>
          </w:p>
          <w:p w14:paraId="51A57767" w14:textId="77777777" w:rsidR="00713BF0" w:rsidRPr="00025F0D" w:rsidRDefault="00713BF0" w:rsidP="007D581A">
            <w:pPr>
              <w:rPr>
                <w:sz w:val="20"/>
                <w:szCs w:val="20"/>
              </w:rPr>
            </w:pPr>
            <w:r w:rsidRPr="00025F0D">
              <w:rPr>
                <w:sz w:val="20"/>
                <w:szCs w:val="20"/>
              </w:rPr>
              <w:t>Principles of</w:t>
            </w:r>
          </w:p>
          <w:p w14:paraId="53E28E72" w14:textId="77777777" w:rsidR="00713BF0" w:rsidRPr="00025F0D" w:rsidRDefault="00713BF0" w:rsidP="007D581A">
            <w:pPr>
              <w:rPr>
                <w:sz w:val="20"/>
                <w:szCs w:val="20"/>
              </w:rPr>
            </w:pPr>
            <w:r w:rsidRPr="00025F0D">
              <w:rPr>
                <w:sz w:val="20"/>
                <w:szCs w:val="20"/>
              </w:rPr>
              <w:t>Pharmacology</w:t>
            </w:r>
          </w:p>
          <w:p w14:paraId="357F9810" w14:textId="77777777" w:rsidR="00713BF0" w:rsidRPr="00025F0D" w:rsidRDefault="00713BF0" w:rsidP="007D581A">
            <w:pPr>
              <w:rPr>
                <w:sz w:val="20"/>
                <w:szCs w:val="20"/>
              </w:rPr>
            </w:pPr>
          </w:p>
          <w:p w14:paraId="7AF95FD2" w14:textId="77777777" w:rsidR="00713BF0" w:rsidRDefault="00713BF0" w:rsidP="007D581A">
            <w:pPr>
              <w:rPr>
                <w:sz w:val="20"/>
                <w:szCs w:val="20"/>
              </w:rPr>
            </w:pPr>
            <w:r w:rsidRPr="00025F0D">
              <w:rPr>
                <w:sz w:val="20"/>
                <w:szCs w:val="20"/>
              </w:rPr>
              <w:t xml:space="preserve">                              </w:t>
            </w:r>
          </w:p>
          <w:p w14:paraId="4BDDFC77" w14:textId="77777777" w:rsidR="00713BF0" w:rsidRDefault="00713BF0" w:rsidP="007D581A">
            <w:pPr>
              <w:rPr>
                <w:sz w:val="20"/>
                <w:szCs w:val="20"/>
              </w:rPr>
            </w:pPr>
          </w:p>
          <w:p w14:paraId="1E2B40C4" w14:textId="77777777" w:rsidR="00713BF0" w:rsidRDefault="00713BF0" w:rsidP="007D581A">
            <w:pPr>
              <w:rPr>
                <w:sz w:val="20"/>
                <w:szCs w:val="20"/>
              </w:rPr>
            </w:pPr>
          </w:p>
          <w:p w14:paraId="7C606961" w14:textId="77777777" w:rsidR="00713BF0" w:rsidRDefault="00713BF0" w:rsidP="007D581A">
            <w:pPr>
              <w:rPr>
                <w:sz w:val="20"/>
                <w:szCs w:val="20"/>
              </w:rPr>
            </w:pPr>
            <w:r>
              <w:rPr>
                <w:sz w:val="20"/>
                <w:szCs w:val="20"/>
              </w:rPr>
              <w:t xml:space="preserve">                           </w:t>
            </w:r>
          </w:p>
          <w:p w14:paraId="19B7A7B3" w14:textId="77777777" w:rsidR="00713BF0" w:rsidRPr="00025F0D" w:rsidRDefault="00713BF0" w:rsidP="007D581A">
            <w:pPr>
              <w:rPr>
                <w:sz w:val="20"/>
                <w:szCs w:val="20"/>
              </w:rPr>
            </w:pPr>
            <w:r>
              <w:rPr>
                <w:sz w:val="20"/>
                <w:szCs w:val="20"/>
              </w:rPr>
              <w:t xml:space="preserve"> </w:t>
            </w:r>
            <w:r>
              <w:rPr>
                <w:rFonts w:ascii="Arial Narrow" w:hAnsi="Arial Narrow"/>
                <w:sz w:val="20"/>
                <w:szCs w:val="20"/>
              </w:rPr>
              <w:t>▲</w:t>
            </w:r>
            <w:r>
              <w:rPr>
                <w:sz w:val="20"/>
                <w:szCs w:val="20"/>
              </w:rPr>
              <w:t xml:space="preserve">                         </w:t>
            </w:r>
            <w:r w:rsidRPr="00025F0D">
              <w:rPr>
                <w:sz w:val="20"/>
                <w:szCs w:val="20"/>
              </w:rPr>
              <w:t xml:space="preserve"> 3</w:t>
            </w:r>
          </w:p>
        </w:tc>
        <w:tc>
          <w:tcPr>
            <w:tcW w:w="2389" w:type="dxa"/>
          </w:tcPr>
          <w:p w14:paraId="35A94270" w14:textId="77777777" w:rsidR="00713BF0" w:rsidRPr="00025F0D" w:rsidRDefault="00713BF0" w:rsidP="007D581A">
            <w:pPr>
              <w:rPr>
                <w:b/>
                <w:sz w:val="20"/>
                <w:szCs w:val="20"/>
              </w:rPr>
            </w:pPr>
            <w:r w:rsidRPr="00025F0D">
              <w:rPr>
                <w:b/>
                <w:sz w:val="20"/>
                <w:szCs w:val="20"/>
              </w:rPr>
              <w:t>NUR203</w:t>
            </w:r>
          </w:p>
          <w:p w14:paraId="3966964F" w14:textId="77777777" w:rsidR="00713BF0" w:rsidRPr="00025F0D" w:rsidRDefault="00B47315" w:rsidP="007D581A">
            <w:pPr>
              <w:rPr>
                <w:sz w:val="20"/>
                <w:szCs w:val="20"/>
              </w:rPr>
            </w:pPr>
            <w:r>
              <w:rPr>
                <w:sz w:val="20"/>
                <w:szCs w:val="20"/>
              </w:rPr>
              <w:t>Mental-</w:t>
            </w:r>
            <w:r w:rsidR="00713BF0" w:rsidRPr="00025F0D">
              <w:rPr>
                <w:sz w:val="20"/>
                <w:szCs w:val="20"/>
              </w:rPr>
              <w:t>Health Nursing</w:t>
            </w:r>
          </w:p>
          <w:p w14:paraId="2FA12373" w14:textId="77777777" w:rsidR="00713BF0" w:rsidRPr="00025F0D" w:rsidRDefault="00713BF0" w:rsidP="007D581A">
            <w:pPr>
              <w:rPr>
                <w:sz w:val="20"/>
                <w:szCs w:val="20"/>
              </w:rPr>
            </w:pPr>
          </w:p>
          <w:p w14:paraId="53D9C8F2" w14:textId="77777777" w:rsidR="00713BF0" w:rsidRPr="00025F0D" w:rsidRDefault="00713BF0" w:rsidP="007D581A">
            <w:pPr>
              <w:rPr>
                <w:sz w:val="20"/>
                <w:szCs w:val="20"/>
              </w:rPr>
            </w:pPr>
            <w:r w:rsidRPr="00025F0D">
              <w:rPr>
                <w:sz w:val="20"/>
                <w:szCs w:val="20"/>
              </w:rPr>
              <w:t>30 hrs theory</w:t>
            </w:r>
          </w:p>
          <w:p w14:paraId="64FEC168" w14:textId="77777777" w:rsidR="00713BF0" w:rsidRPr="00025F0D" w:rsidRDefault="00713BF0" w:rsidP="007D581A">
            <w:pPr>
              <w:rPr>
                <w:sz w:val="20"/>
                <w:szCs w:val="20"/>
              </w:rPr>
            </w:pPr>
            <w:r w:rsidRPr="00025F0D">
              <w:rPr>
                <w:sz w:val="20"/>
                <w:szCs w:val="20"/>
              </w:rPr>
              <w:t>0 hrs lab</w:t>
            </w:r>
          </w:p>
          <w:p w14:paraId="1C4E964A" w14:textId="77777777" w:rsidR="00713BF0" w:rsidRPr="00025F0D" w:rsidRDefault="00713BF0" w:rsidP="007D581A">
            <w:pPr>
              <w:rPr>
                <w:sz w:val="20"/>
                <w:szCs w:val="20"/>
              </w:rPr>
            </w:pPr>
            <w:r w:rsidRPr="00025F0D">
              <w:rPr>
                <w:sz w:val="20"/>
                <w:szCs w:val="20"/>
              </w:rPr>
              <w:t xml:space="preserve">45 hrs clinical        </w:t>
            </w:r>
          </w:p>
          <w:p w14:paraId="0DE850C1" w14:textId="77777777" w:rsidR="00713BF0" w:rsidRDefault="00713BF0" w:rsidP="007D581A">
            <w:pPr>
              <w:rPr>
                <w:sz w:val="20"/>
                <w:szCs w:val="20"/>
              </w:rPr>
            </w:pPr>
            <w:r w:rsidRPr="00025F0D">
              <w:rPr>
                <w:sz w:val="20"/>
                <w:szCs w:val="20"/>
              </w:rPr>
              <w:t xml:space="preserve">                                  </w:t>
            </w:r>
          </w:p>
          <w:p w14:paraId="246EB49C" w14:textId="77777777" w:rsidR="00713BF0" w:rsidRDefault="00713BF0" w:rsidP="007D581A">
            <w:pPr>
              <w:rPr>
                <w:rFonts w:ascii="Arial Narrow" w:hAnsi="Arial Narrow"/>
                <w:sz w:val="20"/>
                <w:szCs w:val="20"/>
              </w:rPr>
            </w:pPr>
          </w:p>
          <w:p w14:paraId="46139CDD" w14:textId="77777777" w:rsidR="00713BF0" w:rsidRPr="00025F0D" w:rsidRDefault="00713BF0" w:rsidP="007D581A">
            <w:pPr>
              <w:rPr>
                <w:sz w:val="20"/>
                <w:szCs w:val="20"/>
              </w:rPr>
            </w:pPr>
            <w:r>
              <w:rPr>
                <w:rFonts w:ascii="Arial Narrow" w:hAnsi="Arial Narrow"/>
                <w:sz w:val="20"/>
                <w:szCs w:val="20"/>
              </w:rPr>
              <w:t xml:space="preserve">▲                                         </w:t>
            </w:r>
            <w:r w:rsidRPr="00025F0D">
              <w:rPr>
                <w:sz w:val="20"/>
                <w:szCs w:val="20"/>
              </w:rPr>
              <w:t>3</w:t>
            </w:r>
          </w:p>
        </w:tc>
        <w:tc>
          <w:tcPr>
            <w:tcW w:w="1980" w:type="dxa"/>
          </w:tcPr>
          <w:p w14:paraId="79759C1B" w14:textId="77777777" w:rsidR="00713BF0" w:rsidRPr="00025F0D" w:rsidRDefault="00713BF0" w:rsidP="007D581A">
            <w:pPr>
              <w:rPr>
                <w:b/>
                <w:sz w:val="20"/>
                <w:szCs w:val="20"/>
              </w:rPr>
            </w:pPr>
            <w:r w:rsidRPr="00025F0D">
              <w:rPr>
                <w:b/>
                <w:sz w:val="20"/>
                <w:szCs w:val="20"/>
              </w:rPr>
              <w:t>NUR205</w:t>
            </w:r>
          </w:p>
          <w:p w14:paraId="2FF29F23" w14:textId="77777777" w:rsidR="00713BF0" w:rsidRPr="00025F0D" w:rsidRDefault="00713BF0" w:rsidP="007D581A">
            <w:pPr>
              <w:rPr>
                <w:sz w:val="20"/>
                <w:szCs w:val="20"/>
              </w:rPr>
            </w:pPr>
            <w:r w:rsidRPr="00025F0D">
              <w:rPr>
                <w:sz w:val="20"/>
                <w:szCs w:val="20"/>
              </w:rPr>
              <w:t>Child-Health Nursing</w:t>
            </w:r>
          </w:p>
          <w:p w14:paraId="09CFC7C7" w14:textId="77777777" w:rsidR="00713BF0" w:rsidRPr="00025F0D" w:rsidRDefault="00713BF0" w:rsidP="007D581A">
            <w:pPr>
              <w:rPr>
                <w:sz w:val="20"/>
                <w:szCs w:val="20"/>
              </w:rPr>
            </w:pPr>
          </w:p>
          <w:p w14:paraId="032FCA67" w14:textId="77777777" w:rsidR="00713BF0" w:rsidRPr="00025F0D" w:rsidRDefault="00713BF0" w:rsidP="007D581A">
            <w:pPr>
              <w:rPr>
                <w:sz w:val="20"/>
                <w:szCs w:val="20"/>
              </w:rPr>
            </w:pPr>
            <w:r w:rsidRPr="00025F0D">
              <w:rPr>
                <w:sz w:val="20"/>
                <w:szCs w:val="20"/>
              </w:rPr>
              <w:t>30 hrs theory</w:t>
            </w:r>
          </w:p>
          <w:p w14:paraId="5B74923B" w14:textId="77777777" w:rsidR="00713BF0" w:rsidRPr="00025F0D" w:rsidRDefault="00713BF0" w:rsidP="007D581A">
            <w:pPr>
              <w:rPr>
                <w:sz w:val="20"/>
                <w:szCs w:val="20"/>
              </w:rPr>
            </w:pPr>
            <w:r w:rsidRPr="00025F0D">
              <w:rPr>
                <w:sz w:val="20"/>
                <w:szCs w:val="20"/>
              </w:rPr>
              <w:t>15 hrs lab</w:t>
            </w:r>
          </w:p>
          <w:p w14:paraId="221ABFD9" w14:textId="77777777" w:rsidR="00713BF0" w:rsidRPr="00025F0D" w:rsidRDefault="00713BF0" w:rsidP="007D581A">
            <w:pPr>
              <w:rPr>
                <w:sz w:val="20"/>
                <w:szCs w:val="20"/>
              </w:rPr>
            </w:pPr>
            <w:r w:rsidRPr="00025F0D">
              <w:rPr>
                <w:sz w:val="20"/>
                <w:szCs w:val="20"/>
              </w:rPr>
              <w:t xml:space="preserve">22.5 hrs clinical       </w:t>
            </w:r>
          </w:p>
          <w:p w14:paraId="773EAD36" w14:textId="77777777" w:rsidR="00713BF0" w:rsidRDefault="00713BF0" w:rsidP="007D581A">
            <w:pPr>
              <w:rPr>
                <w:sz w:val="20"/>
                <w:szCs w:val="20"/>
              </w:rPr>
            </w:pPr>
          </w:p>
          <w:p w14:paraId="3A87F876" w14:textId="77777777" w:rsidR="00713BF0" w:rsidRDefault="00713BF0" w:rsidP="007D581A">
            <w:pPr>
              <w:rPr>
                <w:rFonts w:ascii="Arial Narrow" w:hAnsi="Arial Narrow"/>
                <w:sz w:val="20"/>
                <w:szCs w:val="20"/>
              </w:rPr>
            </w:pPr>
          </w:p>
          <w:p w14:paraId="0D53ACD9" w14:textId="77777777" w:rsidR="00713BF0" w:rsidRPr="00025F0D" w:rsidRDefault="00713BF0" w:rsidP="007D581A">
            <w:pPr>
              <w:rPr>
                <w:sz w:val="20"/>
                <w:szCs w:val="20"/>
              </w:rPr>
            </w:pPr>
            <w:r>
              <w:rPr>
                <w:rFonts w:ascii="Arial Narrow" w:hAnsi="Arial Narrow"/>
                <w:sz w:val="20"/>
                <w:szCs w:val="20"/>
              </w:rPr>
              <w:t>▲</w:t>
            </w:r>
            <w:r w:rsidRPr="00025F0D">
              <w:rPr>
                <w:sz w:val="20"/>
                <w:szCs w:val="20"/>
              </w:rPr>
              <w:t xml:space="preserve">              </w:t>
            </w:r>
            <w:r>
              <w:rPr>
                <w:sz w:val="20"/>
                <w:szCs w:val="20"/>
              </w:rPr>
              <w:t xml:space="preserve">                 </w:t>
            </w:r>
            <w:r w:rsidRPr="00025F0D">
              <w:rPr>
                <w:sz w:val="20"/>
                <w:szCs w:val="20"/>
              </w:rPr>
              <w:t xml:space="preserve"> 3 </w:t>
            </w:r>
          </w:p>
        </w:tc>
        <w:tc>
          <w:tcPr>
            <w:tcW w:w="1620" w:type="dxa"/>
          </w:tcPr>
          <w:p w14:paraId="5E1ABC79" w14:textId="77777777" w:rsidR="00713BF0" w:rsidRPr="00025F0D" w:rsidRDefault="00713BF0" w:rsidP="007D581A">
            <w:pPr>
              <w:rPr>
                <w:b/>
                <w:sz w:val="20"/>
                <w:szCs w:val="20"/>
              </w:rPr>
            </w:pPr>
            <w:r w:rsidRPr="00025F0D">
              <w:rPr>
                <w:b/>
                <w:sz w:val="20"/>
                <w:szCs w:val="20"/>
              </w:rPr>
              <w:t>BIO203</w:t>
            </w:r>
          </w:p>
          <w:p w14:paraId="42BD5E46" w14:textId="77777777" w:rsidR="00713BF0" w:rsidRPr="00025F0D" w:rsidRDefault="00713BF0" w:rsidP="007D581A">
            <w:pPr>
              <w:rPr>
                <w:sz w:val="20"/>
                <w:szCs w:val="20"/>
              </w:rPr>
            </w:pPr>
            <w:r w:rsidRPr="00025F0D">
              <w:rPr>
                <w:sz w:val="20"/>
                <w:szCs w:val="20"/>
              </w:rPr>
              <w:t>Principles of</w:t>
            </w:r>
          </w:p>
          <w:p w14:paraId="75D687FB" w14:textId="77777777" w:rsidR="00713BF0" w:rsidRPr="00025F0D" w:rsidRDefault="00713BF0" w:rsidP="007D581A">
            <w:pPr>
              <w:rPr>
                <w:sz w:val="20"/>
                <w:szCs w:val="20"/>
              </w:rPr>
            </w:pPr>
            <w:r w:rsidRPr="00025F0D">
              <w:rPr>
                <w:sz w:val="20"/>
                <w:szCs w:val="20"/>
              </w:rPr>
              <w:t>Microbiology</w:t>
            </w:r>
          </w:p>
          <w:p w14:paraId="422B9F3F" w14:textId="77777777" w:rsidR="00713BF0" w:rsidRPr="00025F0D" w:rsidRDefault="00713BF0" w:rsidP="007D581A">
            <w:pPr>
              <w:rPr>
                <w:sz w:val="20"/>
                <w:szCs w:val="20"/>
              </w:rPr>
            </w:pPr>
          </w:p>
          <w:p w14:paraId="1E88FF7E" w14:textId="77777777" w:rsidR="00713BF0" w:rsidRDefault="00713BF0" w:rsidP="007D581A">
            <w:pPr>
              <w:rPr>
                <w:sz w:val="20"/>
                <w:szCs w:val="20"/>
              </w:rPr>
            </w:pPr>
            <w:r w:rsidRPr="00025F0D">
              <w:rPr>
                <w:sz w:val="20"/>
                <w:szCs w:val="20"/>
              </w:rPr>
              <w:t xml:space="preserve">                                  </w:t>
            </w:r>
          </w:p>
          <w:p w14:paraId="08BE42D1" w14:textId="77777777" w:rsidR="00713BF0" w:rsidRDefault="00713BF0" w:rsidP="007D581A">
            <w:pPr>
              <w:rPr>
                <w:sz w:val="20"/>
                <w:szCs w:val="20"/>
              </w:rPr>
            </w:pPr>
          </w:p>
          <w:p w14:paraId="06160EB1" w14:textId="77777777" w:rsidR="00713BF0" w:rsidRDefault="00713BF0" w:rsidP="007D581A">
            <w:pPr>
              <w:rPr>
                <w:sz w:val="20"/>
                <w:szCs w:val="20"/>
              </w:rPr>
            </w:pPr>
          </w:p>
          <w:p w14:paraId="173E49B6" w14:textId="77777777" w:rsidR="00713BF0" w:rsidRDefault="00713BF0" w:rsidP="007D581A">
            <w:pPr>
              <w:rPr>
                <w:sz w:val="20"/>
                <w:szCs w:val="20"/>
              </w:rPr>
            </w:pPr>
            <w:r>
              <w:rPr>
                <w:sz w:val="20"/>
                <w:szCs w:val="20"/>
              </w:rPr>
              <w:t xml:space="preserve">                           </w:t>
            </w:r>
          </w:p>
          <w:p w14:paraId="4B9E8171" w14:textId="77777777" w:rsidR="00713BF0" w:rsidRPr="00025F0D" w:rsidRDefault="00713BF0" w:rsidP="007D581A">
            <w:pPr>
              <w:rPr>
                <w:sz w:val="20"/>
                <w:szCs w:val="20"/>
              </w:rPr>
            </w:pPr>
            <w:r>
              <w:rPr>
                <w:rFonts w:ascii="Arial Narrow" w:hAnsi="Arial Narrow"/>
                <w:sz w:val="20"/>
                <w:szCs w:val="20"/>
              </w:rPr>
              <w:t>▲</w:t>
            </w:r>
            <w:r>
              <w:rPr>
                <w:sz w:val="20"/>
                <w:szCs w:val="20"/>
              </w:rPr>
              <w:t xml:space="preserve">                        </w:t>
            </w:r>
            <w:r w:rsidRPr="00025F0D">
              <w:rPr>
                <w:sz w:val="20"/>
                <w:szCs w:val="20"/>
              </w:rPr>
              <w:t xml:space="preserve">4 </w:t>
            </w:r>
          </w:p>
        </w:tc>
        <w:tc>
          <w:tcPr>
            <w:tcW w:w="1800" w:type="dxa"/>
          </w:tcPr>
          <w:p w14:paraId="1AD899FB" w14:textId="77777777" w:rsidR="00713BF0" w:rsidRPr="00025F0D" w:rsidRDefault="00713BF0" w:rsidP="007D581A">
            <w:pPr>
              <w:rPr>
                <w:b/>
                <w:sz w:val="20"/>
                <w:szCs w:val="20"/>
              </w:rPr>
            </w:pPr>
            <w:r w:rsidRPr="00025F0D">
              <w:rPr>
                <w:b/>
                <w:sz w:val="20"/>
                <w:szCs w:val="20"/>
              </w:rPr>
              <w:t>NUR208</w:t>
            </w:r>
          </w:p>
          <w:p w14:paraId="0297E211" w14:textId="77777777" w:rsidR="00713BF0" w:rsidRPr="00025F0D" w:rsidRDefault="00713BF0" w:rsidP="007D581A">
            <w:pPr>
              <w:rPr>
                <w:sz w:val="20"/>
                <w:szCs w:val="20"/>
              </w:rPr>
            </w:pPr>
            <w:r w:rsidRPr="00025F0D">
              <w:rPr>
                <w:sz w:val="20"/>
                <w:szCs w:val="20"/>
              </w:rPr>
              <w:t>Nursing Leadership and Management</w:t>
            </w:r>
          </w:p>
          <w:p w14:paraId="17C85C47" w14:textId="77777777" w:rsidR="00713BF0" w:rsidRPr="00025F0D" w:rsidRDefault="00713BF0" w:rsidP="007D581A">
            <w:pPr>
              <w:rPr>
                <w:sz w:val="20"/>
                <w:szCs w:val="20"/>
              </w:rPr>
            </w:pPr>
          </w:p>
          <w:p w14:paraId="7C88C8D0" w14:textId="77777777" w:rsidR="00713BF0" w:rsidRPr="00025F0D" w:rsidRDefault="00713BF0" w:rsidP="007D581A">
            <w:pPr>
              <w:rPr>
                <w:sz w:val="20"/>
                <w:szCs w:val="20"/>
              </w:rPr>
            </w:pPr>
            <w:r w:rsidRPr="00025F0D">
              <w:rPr>
                <w:sz w:val="20"/>
                <w:szCs w:val="20"/>
              </w:rPr>
              <w:t>30 hrs theory</w:t>
            </w:r>
          </w:p>
          <w:p w14:paraId="268CCD2C" w14:textId="77777777" w:rsidR="00713BF0" w:rsidRPr="00025F0D" w:rsidRDefault="00713BF0" w:rsidP="007D581A">
            <w:pPr>
              <w:rPr>
                <w:sz w:val="20"/>
                <w:szCs w:val="20"/>
              </w:rPr>
            </w:pPr>
            <w:r w:rsidRPr="00025F0D">
              <w:rPr>
                <w:sz w:val="20"/>
                <w:szCs w:val="20"/>
              </w:rPr>
              <w:t>0 hrs lab</w:t>
            </w:r>
          </w:p>
          <w:p w14:paraId="02A7E356" w14:textId="77777777" w:rsidR="00713BF0" w:rsidRPr="00025F0D" w:rsidRDefault="00713BF0" w:rsidP="007D581A">
            <w:pPr>
              <w:rPr>
                <w:sz w:val="20"/>
                <w:szCs w:val="20"/>
              </w:rPr>
            </w:pPr>
            <w:r w:rsidRPr="00025F0D">
              <w:rPr>
                <w:sz w:val="20"/>
                <w:szCs w:val="20"/>
              </w:rPr>
              <w:t xml:space="preserve">45 hrs clinical           </w:t>
            </w:r>
          </w:p>
          <w:p w14:paraId="7DC8FF41" w14:textId="77777777" w:rsidR="00713BF0" w:rsidRPr="00025F0D" w:rsidRDefault="00713BF0" w:rsidP="007D581A">
            <w:pPr>
              <w:rPr>
                <w:sz w:val="20"/>
                <w:szCs w:val="20"/>
              </w:rPr>
            </w:pPr>
            <w:r w:rsidRPr="00025F0D">
              <w:rPr>
                <w:sz w:val="20"/>
                <w:szCs w:val="20"/>
              </w:rPr>
              <w:t xml:space="preserve">                                      </w:t>
            </w:r>
            <w:r>
              <w:rPr>
                <w:rFonts w:ascii="Arial Narrow" w:hAnsi="Arial Narrow"/>
                <w:sz w:val="20"/>
                <w:szCs w:val="20"/>
              </w:rPr>
              <w:t xml:space="preserve">▲                            </w:t>
            </w:r>
            <w:r w:rsidRPr="00025F0D">
              <w:rPr>
                <w:sz w:val="20"/>
                <w:szCs w:val="20"/>
              </w:rPr>
              <w:t>3</w:t>
            </w:r>
          </w:p>
        </w:tc>
      </w:tr>
      <w:tr w:rsidR="00713BF0" w14:paraId="2837C8D9" w14:textId="77777777" w:rsidTr="007D581A">
        <w:tc>
          <w:tcPr>
            <w:tcW w:w="1751" w:type="dxa"/>
          </w:tcPr>
          <w:p w14:paraId="39036C73" w14:textId="77777777" w:rsidR="00713BF0" w:rsidRPr="00025F0D" w:rsidRDefault="00713BF0" w:rsidP="007D581A">
            <w:pPr>
              <w:rPr>
                <w:b/>
                <w:sz w:val="20"/>
                <w:szCs w:val="20"/>
              </w:rPr>
            </w:pPr>
            <w:r w:rsidRPr="00025F0D">
              <w:rPr>
                <w:b/>
                <w:sz w:val="20"/>
                <w:szCs w:val="20"/>
              </w:rPr>
              <w:t>BIO201</w:t>
            </w:r>
          </w:p>
          <w:p w14:paraId="5364415B" w14:textId="77777777" w:rsidR="00713BF0" w:rsidRPr="00025F0D" w:rsidRDefault="00713BF0" w:rsidP="007D581A">
            <w:pPr>
              <w:rPr>
                <w:sz w:val="20"/>
                <w:szCs w:val="20"/>
              </w:rPr>
            </w:pPr>
            <w:r w:rsidRPr="00025F0D">
              <w:rPr>
                <w:sz w:val="20"/>
                <w:szCs w:val="20"/>
              </w:rPr>
              <w:t>Pathophysiology</w:t>
            </w:r>
          </w:p>
          <w:p w14:paraId="482C2822" w14:textId="77777777" w:rsidR="00713BF0" w:rsidRPr="00025F0D" w:rsidRDefault="00713BF0" w:rsidP="007D581A">
            <w:pPr>
              <w:rPr>
                <w:sz w:val="20"/>
                <w:szCs w:val="20"/>
              </w:rPr>
            </w:pPr>
          </w:p>
          <w:p w14:paraId="610C85A7" w14:textId="77777777" w:rsidR="00713BF0" w:rsidRPr="00025F0D" w:rsidRDefault="00713BF0" w:rsidP="007D581A">
            <w:pPr>
              <w:rPr>
                <w:sz w:val="20"/>
                <w:szCs w:val="20"/>
              </w:rPr>
            </w:pPr>
            <w:r>
              <w:rPr>
                <w:rFonts w:ascii="Arial Narrow" w:hAnsi="Arial Narrow"/>
                <w:sz w:val="20"/>
                <w:szCs w:val="20"/>
              </w:rPr>
              <w:t>▲</w:t>
            </w:r>
            <w:r w:rsidRPr="00025F0D">
              <w:rPr>
                <w:sz w:val="20"/>
                <w:szCs w:val="20"/>
              </w:rPr>
              <w:t xml:space="preserve">                         </w:t>
            </w:r>
            <w:r>
              <w:rPr>
                <w:sz w:val="20"/>
                <w:szCs w:val="20"/>
              </w:rPr>
              <w:t xml:space="preserve">  </w:t>
            </w:r>
            <w:r w:rsidR="00902992">
              <w:rPr>
                <w:sz w:val="20"/>
                <w:szCs w:val="20"/>
              </w:rPr>
              <w:t xml:space="preserve">3 </w:t>
            </w:r>
          </w:p>
        </w:tc>
        <w:tc>
          <w:tcPr>
            <w:tcW w:w="2389" w:type="dxa"/>
          </w:tcPr>
          <w:p w14:paraId="387047B0" w14:textId="77777777" w:rsidR="00713BF0" w:rsidRPr="00025F0D" w:rsidRDefault="00713BF0" w:rsidP="007D581A">
            <w:pPr>
              <w:rPr>
                <w:b/>
                <w:sz w:val="20"/>
                <w:szCs w:val="20"/>
              </w:rPr>
            </w:pPr>
            <w:r w:rsidRPr="00025F0D">
              <w:rPr>
                <w:b/>
                <w:sz w:val="20"/>
                <w:szCs w:val="20"/>
              </w:rPr>
              <w:t>BIO103</w:t>
            </w:r>
          </w:p>
          <w:p w14:paraId="467AF39E" w14:textId="77777777" w:rsidR="00713BF0" w:rsidRPr="00025F0D" w:rsidRDefault="00713BF0" w:rsidP="007D581A">
            <w:pPr>
              <w:rPr>
                <w:sz w:val="20"/>
                <w:szCs w:val="20"/>
              </w:rPr>
            </w:pPr>
            <w:r w:rsidRPr="00025F0D">
              <w:rPr>
                <w:sz w:val="20"/>
                <w:szCs w:val="20"/>
              </w:rPr>
              <w:t>Nutrition</w:t>
            </w:r>
          </w:p>
          <w:p w14:paraId="75E0D594" w14:textId="77777777" w:rsidR="00713BF0" w:rsidRPr="00025F0D" w:rsidRDefault="00713BF0" w:rsidP="007D581A">
            <w:pPr>
              <w:rPr>
                <w:sz w:val="20"/>
                <w:szCs w:val="20"/>
              </w:rPr>
            </w:pPr>
          </w:p>
          <w:p w14:paraId="4D6E7F28" w14:textId="77777777" w:rsidR="00713BF0" w:rsidRPr="00025F0D" w:rsidRDefault="00713BF0" w:rsidP="007D581A">
            <w:pPr>
              <w:rPr>
                <w:sz w:val="20"/>
                <w:szCs w:val="20"/>
              </w:rPr>
            </w:pPr>
            <w:r>
              <w:rPr>
                <w:rFonts w:ascii="Arial Narrow" w:hAnsi="Arial Narrow"/>
                <w:sz w:val="20"/>
                <w:szCs w:val="20"/>
              </w:rPr>
              <w:t>▲</w:t>
            </w:r>
            <w:r w:rsidRPr="00025F0D">
              <w:rPr>
                <w:sz w:val="20"/>
                <w:szCs w:val="20"/>
              </w:rPr>
              <w:t xml:space="preserve">                             </w:t>
            </w:r>
            <w:r>
              <w:rPr>
                <w:sz w:val="20"/>
                <w:szCs w:val="20"/>
              </w:rPr>
              <w:t xml:space="preserve">            </w:t>
            </w:r>
            <w:r w:rsidRPr="00025F0D">
              <w:rPr>
                <w:sz w:val="20"/>
                <w:szCs w:val="20"/>
              </w:rPr>
              <w:t xml:space="preserve">3 </w:t>
            </w:r>
          </w:p>
        </w:tc>
        <w:tc>
          <w:tcPr>
            <w:tcW w:w="1980" w:type="dxa"/>
          </w:tcPr>
          <w:p w14:paraId="23110D0E" w14:textId="77777777" w:rsidR="00713BF0" w:rsidRPr="00025F0D" w:rsidRDefault="00713BF0" w:rsidP="007D581A">
            <w:pPr>
              <w:rPr>
                <w:b/>
                <w:sz w:val="20"/>
                <w:szCs w:val="20"/>
              </w:rPr>
            </w:pPr>
            <w:r w:rsidRPr="00025F0D">
              <w:rPr>
                <w:b/>
                <w:sz w:val="20"/>
                <w:szCs w:val="20"/>
              </w:rPr>
              <w:t>SOC101</w:t>
            </w:r>
          </w:p>
          <w:p w14:paraId="602E9EA9" w14:textId="77777777" w:rsidR="00713BF0" w:rsidRPr="00025F0D" w:rsidRDefault="00713BF0" w:rsidP="007D581A">
            <w:pPr>
              <w:rPr>
                <w:sz w:val="20"/>
                <w:szCs w:val="20"/>
              </w:rPr>
            </w:pPr>
            <w:r w:rsidRPr="00025F0D">
              <w:rPr>
                <w:sz w:val="20"/>
                <w:szCs w:val="20"/>
              </w:rPr>
              <w:t>Introduction to</w:t>
            </w:r>
          </w:p>
          <w:p w14:paraId="7789ABA8" w14:textId="77777777" w:rsidR="00713BF0" w:rsidRPr="00025F0D" w:rsidRDefault="00713BF0" w:rsidP="007D581A">
            <w:pPr>
              <w:rPr>
                <w:sz w:val="20"/>
                <w:szCs w:val="20"/>
              </w:rPr>
            </w:pPr>
            <w:r w:rsidRPr="00025F0D">
              <w:rPr>
                <w:sz w:val="20"/>
                <w:szCs w:val="20"/>
              </w:rPr>
              <w:t>Sociology</w:t>
            </w:r>
          </w:p>
          <w:p w14:paraId="778B4C4E" w14:textId="77777777" w:rsidR="00713BF0" w:rsidRPr="00025F0D" w:rsidRDefault="00713BF0" w:rsidP="007D581A">
            <w:pPr>
              <w:rPr>
                <w:sz w:val="20"/>
                <w:szCs w:val="20"/>
              </w:rPr>
            </w:pPr>
            <w:r>
              <w:rPr>
                <w:rFonts w:ascii="Arial Narrow" w:hAnsi="Arial Narrow"/>
                <w:sz w:val="20"/>
                <w:szCs w:val="20"/>
              </w:rPr>
              <w:t>▲</w:t>
            </w:r>
            <w:r w:rsidRPr="00025F0D">
              <w:rPr>
                <w:sz w:val="20"/>
                <w:szCs w:val="20"/>
              </w:rPr>
              <w:t xml:space="preserve">                           </w:t>
            </w:r>
            <w:r>
              <w:rPr>
                <w:sz w:val="20"/>
                <w:szCs w:val="20"/>
              </w:rPr>
              <w:t xml:space="preserve">    </w:t>
            </w:r>
            <w:r w:rsidRPr="00025F0D">
              <w:rPr>
                <w:sz w:val="20"/>
                <w:szCs w:val="20"/>
              </w:rPr>
              <w:t xml:space="preserve"> 3 </w:t>
            </w:r>
          </w:p>
        </w:tc>
        <w:tc>
          <w:tcPr>
            <w:tcW w:w="1620" w:type="dxa"/>
            <w:shd w:val="clear" w:color="auto" w:fill="D9D9D9" w:themeFill="background1" w:themeFillShade="D9"/>
          </w:tcPr>
          <w:p w14:paraId="35FB4B57" w14:textId="77777777" w:rsidR="00713BF0" w:rsidRPr="00025F0D" w:rsidRDefault="00713BF0" w:rsidP="007D581A">
            <w:pPr>
              <w:rPr>
                <w:sz w:val="20"/>
                <w:szCs w:val="20"/>
              </w:rPr>
            </w:pPr>
          </w:p>
        </w:tc>
        <w:tc>
          <w:tcPr>
            <w:tcW w:w="1800" w:type="dxa"/>
            <w:shd w:val="clear" w:color="auto" w:fill="D9D9D9" w:themeFill="background1" w:themeFillShade="D9"/>
          </w:tcPr>
          <w:p w14:paraId="04861DF4" w14:textId="77777777" w:rsidR="00713BF0" w:rsidRPr="00025F0D" w:rsidRDefault="00713BF0" w:rsidP="007D581A">
            <w:pPr>
              <w:rPr>
                <w:sz w:val="20"/>
                <w:szCs w:val="20"/>
              </w:rPr>
            </w:pPr>
          </w:p>
        </w:tc>
      </w:tr>
      <w:tr w:rsidR="00713BF0" w14:paraId="00EB6731" w14:textId="77777777" w:rsidTr="007D581A">
        <w:tc>
          <w:tcPr>
            <w:tcW w:w="1751" w:type="dxa"/>
          </w:tcPr>
          <w:p w14:paraId="7F20F0F0" w14:textId="77777777" w:rsidR="00713BF0" w:rsidRPr="006A52A9" w:rsidRDefault="00713BF0" w:rsidP="007D581A">
            <w:pPr>
              <w:jc w:val="right"/>
              <w:rPr>
                <w:sz w:val="20"/>
                <w:szCs w:val="20"/>
              </w:rPr>
            </w:pPr>
            <w:r w:rsidRPr="006A52A9">
              <w:rPr>
                <w:sz w:val="20"/>
                <w:szCs w:val="20"/>
              </w:rPr>
              <w:t>9 Credits</w:t>
            </w:r>
          </w:p>
        </w:tc>
        <w:tc>
          <w:tcPr>
            <w:tcW w:w="2389" w:type="dxa"/>
          </w:tcPr>
          <w:p w14:paraId="2DC82BAA" w14:textId="77777777" w:rsidR="00713BF0" w:rsidRPr="006A52A9" w:rsidRDefault="00713BF0" w:rsidP="007D581A">
            <w:pPr>
              <w:jc w:val="right"/>
              <w:rPr>
                <w:sz w:val="20"/>
                <w:szCs w:val="20"/>
              </w:rPr>
            </w:pPr>
            <w:r w:rsidRPr="006A52A9">
              <w:rPr>
                <w:sz w:val="20"/>
                <w:szCs w:val="20"/>
              </w:rPr>
              <w:t>11 Credits</w:t>
            </w:r>
          </w:p>
        </w:tc>
        <w:tc>
          <w:tcPr>
            <w:tcW w:w="1980" w:type="dxa"/>
          </w:tcPr>
          <w:p w14:paraId="733FD1A0" w14:textId="77777777" w:rsidR="00713BF0" w:rsidRPr="006A52A9" w:rsidRDefault="00713BF0" w:rsidP="007D581A">
            <w:pPr>
              <w:jc w:val="right"/>
              <w:rPr>
                <w:sz w:val="20"/>
                <w:szCs w:val="20"/>
              </w:rPr>
            </w:pPr>
            <w:r w:rsidRPr="006A52A9">
              <w:rPr>
                <w:sz w:val="20"/>
                <w:szCs w:val="20"/>
              </w:rPr>
              <w:t>9 Credits</w:t>
            </w:r>
          </w:p>
        </w:tc>
        <w:tc>
          <w:tcPr>
            <w:tcW w:w="1620" w:type="dxa"/>
          </w:tcPr>
          <w:p w14:paraId="7259E228" w14:textId="77777777" w:rsidR="00713BF0" w:rsidRPr="006A52A9" w:rsidRDefault="00713BF0" w:rsidP="007D581A">
            <w:pPr>
              <w:jc w:val="right"/>
              <w:rPr>
                <w:sz w:val="20"/>
                <w:szCs w:val="20"/>
              </w:rPr>
            </w:pPr>
            <w:r w:rsidRPr="006A52A9">
              <w:rPr>
                <w:sz w:val="20"/>
                <w:szCs w:val="20"/>
              </w:rPr>
              <w:t>10 Credits</w:t>
            </w:r>
          </w:p>
        </w:tc>
        <w:tc>
          <w:tcPr>
            <w:tcW w:w="1800" w:type="dxa"/>
          </w:tcPr>
          <w:p w14:paraId="7D45FC42" w14:textId="77777777" w:rsidR="00713BF0" w:rsidRPr="006A52A9" w:rsidRDefault="00713BF0" w:rsidP="007D581A">
            <w:pPr>
              <w:jc w:val="right"/>
              <w:rPr>
                <w:sz w:val="20"/>
                <w:szCs w:val="20"/>
              </w:rPr>
            </w:pPr>
            <w:r w:rsidRPr="006A52A9">
              <w:rPr>
                <w:sz w:val="20"/>
                <w:szCs w:val="20"/>
              </w:rPr>
              <w:t>8 Credits</w:t>
            </w:r>
          </w:p>
        </w:tc>
      </w:tr>
      <w:tr w:rsidR="00713BF0" w14:paraId="69F9BAE9" w14:textId="77777777" w:rsidTr="007D581A">
        <w:tc>
          <w:tcPr>
            <w:tcW w:w="9540" w:type="dxa"/>
            <w:gridSpan w:val="5"/>
          </w:tcPr>
          <w:p w14:paraId="61E275FA" w14:textId="77777777" w:rsidR="00713BF0" w:rsidRPr="00B47315" w:rsidRDefault="00713BF0" w:rsidP="007D581A">
            <w:pPr>
              <w:rPr>
                <w:sz w:val="18"/>
                <w:szCs w:val="18"/>
              </w:rPr>
            </w:pPr>
            <w:r w:rsidRPr="00B47315">
              <w:rPr>
                <w:sz w:val="18"/>
                <w:szCs w:val="18"/>
              </w:rPr>
              <w:t xml:space="preserve">Pre-requisites for the Program:  </w:t>
            </w:r>
          </w:p>
          <w:p w14:paraId="47D4D3FC" w14:textId="77777777" w:rsidR="00713BF0" w:rsidRPr="00B47315" w:rsidRDefault="00713BF0" w:rsidP="007D581A">
            <w:pPr>
              <w:contextualSpacing/>
              <w:rPr>
                <w:sz w:val="18"/>
                <w:szCs w:val="18"/>
              </w:rPr>
            </w:pPr>
            <w:r w:rsidRPr="00B47315">
              <w:rPr>
                <w:sz w:val="18"/>
                <w:szCs w:val="18"/>
              </w:rPr>
              <w:t>BIO107:    Human Anatomy &amp; Physiology I (4cr)</w:t>
            </w:r>
          </w:p>
          <w:p w14:paraId="4AD53985" w14:textId="77777777" w:rsidR="00713BF0" w:rsidRPr="00B47315" w:rsidRDefault="00713BF0" w:rsidP="007D581A">
            <w:pPr>
              <w:contextualSpacing/>
              <w:rPr>
                <w:sz w:val="18"/>
                <w:szCs w:val="18"/>
              </w:rPr>
            </w:pPr>
            <w:r w:rsidRPr="00B47315">
              <w:rPr>
                <w:sz w:val="18"/>
                <w:szCs w:val="18"/>
              </w:rPr>
              <w:t>BIO108:    Human Anatomy &amp; Physiology II (4cr)</w:t>
            </w:r>
          </w:p>
          <w:p w14:paraId="710C8E63" w14:textId="77777777" w:rsidR="00713BF0" w:rsidRPr="00B47315" w:rsidRDefault="00713BF0" w:rsidP="007D581A">
            <w:pPr>
              <w:contextualSpacing/>
              <w:rPr>
                <w:sz w:val="18"/>
                <w:szCs w:val="18"/>
              </w:rPr>
            </w:pPr>
            <w:r w:rsidRPr="00B47315">
              <w:rPr>
                <w:sz w:val="18"/>
                <w:szCs w:val="18"/>
              </w:rPr>
              <w:t>CHM100:  Introduction to Chemistry or “C” high school Chemistry (4 cr)</w:t>
            </w:r>
          </w:p>
          <w:p w14:paraId="09BF5B76" w14:textId="77777777" w:rsidR="00713BF0" w:rsidRPr="00B47315" w:rsidRDefault="00713BF0" w:rsidP="007D581A">
            <w:pPr>
              <w:contextualSpacing/>
              <w:rPr>
                <w:sz w:val="18"/>
                <w:szCs w:val="18"/>
              </w:rPr>
            </w:pPr>
            <w:r w:rsidRPr="00B47315">
              <w:rPr>
                <w:sz w:val="18"/>
                <w:szCs w:val="18"/>
              </w:rPr>
              <w:t>ENG101:   English Composition I (3 cr)</w:t>
            </w:r>
            <w:r w:rsidRPr="00B47315">
              <w:rPr>
                <w:sz w:val="18"/>
                <w:szCs w:val="18"/>
              </w:rPr>
              <w:tab/>
            </w:r>
            <w:r w:rsidRPr="00B47315">
              <w:rPr>
                <w:sz w:val="18"/>
                <w:szCs w:val="18"/>
              </w:rPr>
              <w:tab/>
            </w:r>
            <w:r w:rsidRPr="00B47315">
              <w:rPr>
                <w:sz w:val="18"/>
                <w:szCs w:val="18"/>
              </w:rPr>
              <w:tab/>
            </w:r>
            <w:r w:rsidRPr="00B47315">
              <w:rPr>
                <w:sz w:val="18"/>
                <w:szCs w:val="18"/>
              </w:rPr>
              <w:tab/>
            </w:r>
            <w:r w:rsidRPr="00B47315">
              <w:rPr>
                <w:sz w:val="18"/>
                <w:szCs w:val="18"/>
              </w:rPr>
              <w:tab/>
            </w:r>
            <w:r w:rsidRPr="00B47315">
              <w:rPr>
                <w:sz w:val="18"/>
                <w:szCs w:val="18"/>
              </w:rPr>
              <w:tab/>
            </w:r>
          </w:p>
          <w:p w14:paraId="0D247C23" w14:textId="77777777" w:rsidR="00713BF0" w:rsidRPr="00B47315" w:rsidRDefault="00713BF0" w:rsidP="007D581A">
            <w:pPr>
              <w:contextualSpacing/>
              <w:rPr>
                <w:sz w:val="18"/>
                <w:szCs w:val="18"/>
              </w:rPr>
            </w:pPr>
            <w:r w:rsidRPr="00B47315">
              <w:rPr>
                <w:sz w:val="18"/>
                <w:szCs w:val="18"/>
              </w:rPr>
              <w:t>PSY101:    General Psychology (3 cr)</w:t>
            </w:r>
          </w:p>
          <w:p w14:paraId="4BBAFC04" w14:textId="77777777" w:rsidR="00713BF0" w:rsidRDefault="00713BF0" w:rsidP="007D581A">
            <w:pPr>
              <w:contextualSpacing/>
              <w:rPr>
                <w:sz w:val="20"/>
                <w:szCs w:val="20"/>
              </w:rPr>
            </w:pPr>
          </w:p>
          <w:p w14:paraId="5F631339" w14:textId="77777777" w:rsidR="00B47315" w:rsidRDefault="00B47315" w:rsidP="00663217">
            <w:pPr>
              <w:pStyle w:val="ListParagraph"/>
              <w:numPr>
                <w:ilvl w:val="0"/>
                <w:numId w:val="9"/>
              </w:numPr>
              <w:rPr>
                <w:sz w:val="18"/>
                <w:szCs w:val="18"/>
              </w:rPr>
            </w:pPr>
            <w:r w:rsidRPr="00B47315">
              <w:rPr>
                <w:sz w:val="18"/>
                <w:szCs w:val="18"/>
              </w:rPr>
              <w:t xml:space="preserve">A criminal records check by the Ohio Bureau of Criminal Identification and Investigation </w:t>
            </w:r>
            <w:r w:rsidR="00A05784">
              <w:rPr>
                <w:sz w:val="18"/>
                <w:szCs w:val="18"/>
              </w:rPr>
              <w:t xml:space="preserve">(BCI) </w:t>
            </w:r>
            <w:r w:rsidRPr="00B47315">
              <w:rPr>
                <w:sz w:val="18"/>
                <w:szCs w:val="18"/>
              </w:rPr>
              <w:t>and FBI must be completed prior to applying to the PN Program. The bureau will forward this information to the Ohio Board of Nursing.</w:t>
            </w:r>
          </w:p>
          <w:p w14:paraId="76E54F84" w14:textId="77777777" w:rsidR="003F6149" w:rsidRDefault="003F6149" w:rsidP="00663217">
            <w:pPr>
              <w:pStyle w:val="ListParagraph"/>
              <w:numPr>
                <w:ilvl w:val="0"/>
                <w:numId w:val="9"/>
              </w:numPr>
              <w:rPr>
                <w:sz w:val="18"/>
                <w:szCs w:val="18"/>
              </w:rPr>
            </w:pPr>
            <w:r>
              <w:rPr>
                <w:sz w:val="18"/>
                <w:szCs w:val="18"/>
              </w:rPr>
              <w:t>Submit a current CPR card (American Heart Association BLS Provider). Submit a copy to the program administrato</w:t>
            </w:r>
            <w:r w:rsidR="00E030CB">
              <w:rPr>
                <w:sz w:val="18"/>
                <w:szCs w:val="18"/>
              </w:rPr>
              <w:t>r and the EGCC Medical Records S</w:t>
            </w:r>
            <w:r>
              <w:rPr>
                <w:sz w:val="18"/>
                <w:szCs w:val="18"/>
              </w:rPr>
              <w:t>pecialist.</w:t>
            </w:r>
          </w:p>
          <w:p w14:paraId="562864AD" w14:textId="77777777" w:rsidR="00B47315" w:rsidRDefault="00B47315" w:rsidP="00663217">
            <w:pPr>
              <w:pStyle w:val="ListParagraph"/>
              <w:numPr>
                <w:ilvl w:val="0"/>
                <w:numId w:val="9"/>
              </w:numPr>
              <w:rPr>
                <w:sz w:val="18"/>
                <w:szCs w:val="18"/>
              </w:rPr>
            </w:pPr>
            <w:r w:rsidRPr="00B47315">
              <w:rPr>
                <w:sz w:val="18"/>
                <w:szCs w:val="18"/>
              </w:rPr>
              <w:t>Clinical sites reserve the right to prohibit a student with a criminal bac</w:t>
            </w:r>
            <w:r>
              <w:rPr>
                <w:sz w:val="18"/>
                <w:szCs w:val="18"/>
              </w:rPr>
              <w:t xml:space="preserve">kground history from caring for </w:t>
            </w:r>
            <w:r w:rsidRPr="00B47315">
              <w:rPr>
                <w:sz w:val="18"/>
                <w:szCs w:val="18"/>
              </w:rPr>
              <w:t>patients in their facilities based on the infraction.</w:t>
            </w:r>
          </w:p>
          <w:p w14:paraId="66AB2613" w14:textId="77777777" w:rsidR="00B47315" w:rsidRPr="00B47315" w:rsidRDefault="00B47315" w:rsidP="00663217">
            <w:pPr>
              <w:pStyle w:val="ListParagraph"/>
              <w:numPr>
                <w:ilvl w:val="0"/>
                <w:numId w:val="9"/>
              </w:numPr>
              <w:rPr>
                <w:rStyle w:val="Hyperlink"/>
                <w:color w:val="auto"/>
                <w:sz w:val="18"/>
                <w:szCs w:val="18"/>
                <w:u w:val="none"/>
              </w:rPr>
            </w:pPr>
            <w:r w:rsidRPr="00B47315">
              <w:rPr>
                <w:sz w:val="18"/>
                <w:szCs w:val="18"/>
              </w:rPr>
              <w:t>The Ohio Board of Nursing has the right to prohibit a nursing graduate to take the State Board Exam based on a past felony conviction. See</w:t>
            </w:r>
            <w:hyperlink r:id="rId36">
              <w:r w:rsidRPr="00B47315">
                <w:rPr>
                  <w:rStyle w:val="Hyperlink"/>
                  <w:sz w:val="18"/>
                  <w:szCs w:val="18"/>
                </w:rPr>
                <w:t xml:space="preserve"> www.nursing.ohio.gov.</w:t>
              </w:r>
            </w:hyperlink>
          </w:p>
          <w:p w14:paraId="4EE08FF4" w14:textId="61302DEF" w:rsidR="00B47315" w:rsidRDefault="00B47315" w:rsidP="00663217">
            <w:pPr>
              <w:pStyle w:val="ListParagraph"/>
              <w:numPr>
                <w:ilvl w:val="0"/>
                <w:numId w:val="9"/>
              </w:numPr>
              <w:rPr>
                <w:sz w:val="18"/>
                <w:szCs w:val="18"/>
              </w:rPr>
            </w:pPr>
            <w:r w:rsidRPr="00B47315">
              <w:rPr>
                <w:sz w:val="18"/>
                <w:szCs w:val="18"/>
              </w:rPr>
              <w:t>A random drug test may be</w:t>
            </w:r>
            <w:r w:rsidR="002C07C1">
              <w:rPr>
                <w:sz w:val="18"/>
                <w:szCs w:val="18"/>
              </w:rPr>
              <w:t xml:space="preserve"> conducted during the LPN to ADN</w:t>
            </w:r>
            <w:r w:rsidR="00A8656B">
              <w:rPr>
                <w:sz w:val="18"/>
                <w:szCs w:val="18"/>
              </w:rPr>
              <w:fldChar w:fldCharType="begin"/>
            </w:r>
            <w:r w:rsidR="00A8656B">
              <w:instrText xml:space="preserve"> </w:instrText>
            </w:r>
            <w:r w:rsidR="00A8656B" w:rsidRPr="00BD613A">
              <w:rPr>
                <w:b/>
                <w:color w:val="1D4AA3"/>
                <w:sz w:val="40"/>
                <w:szCs w:val="40"/>
              </w:rPr>
              <w:instrText>LPN to ADN</w:instrText>
            </w:r>
            <w:r w:rsidR="00A8656B">
              <w:instrText xml:space="preserve">" </w:instrText>
            </w:r>
            <w:r w:rsidR="00A8656B">
              <w:rPr>
                <w:sz w:val="18"/>
                <w:szCs w:val="18"/>
              </w:rPr>
              <w:fldChar w:fldCharType="separate"/>
            </w:r>
            <w:r w:rsidR="00AF1604">
              <w:rPr>
                <w:b/>
                <w:bCs/>
                <w:sz w:val="18"/>
                <w:szCs w:val="18"/>
              </w:rPr>
              <w:t>.</w:t>
            </w:r>
            <w:r w:rsidR="00A8656B">
              <w:rPr>
                <w:sz w:val="18"/>
                <w:szCs w:val="18"/>
              </w:rPr>
              <w:fldChar w:fldCharType="end"/>
            </w:r>
            <w:r w:rsidRPr="00B47315">
              <w:rPr>
                <w:sz w:val="18"/>
                <w:szCs w:val="18"/>
              </w:rPr>
              <w:t xml:space="preserve"> Program.</w:t>
            </w:r>
          </w:p>
          <w:p w14:paraId="17FF5072" w14:textId="77777777" w:rsidR="002C07C1" w:rsidRPr="00B47315" w:rsidRDefault="002C07C1" w:rsidP="002C07C1">
            <w:pPr>
              <w:pStyle w:val="ListParagraph"/>
              <w:rPr>
                <w:sz w:val="18"/>
                <w:szCs w:val="18"/>
              </w:rPr>
            </w:pPr>
          </w:p>
          <w:p w14:paraId="38BDDFDC" w14:textId="105F0624" w:rsidR="00713BF0" w:rsidRPr="00B47315" w:rsidRDefault="00713BF0" w:rsidP="00A05784">
            <w:pPr>
              <w:contextualSpacing/>
              <w:jc w:val="both"/>
              <w:rPr>
                <w:sz w:val="18"/>
                <w:szCs w:val="18"/>
              </w:rPr>
            </w:pPr>
            <w:r w:rsidRPr="00B47315">
              <w:rPr>
                <w:rFonts w:ascii="Arial" w:hAnsi="Arial" w:cs="Arial"/>
                <w:b/>
                <w:sz w:val="18"/>
                <w:szCs w:val="18"/>
              </w:rPr>
              <w:t>▲</w:t>
            </w:r>
            <w:r w:rsidRPr="00B47315">
              <w:rPr>
                <w:sz w:val="18"/>
                <w:szCs w:val="18"/>
              </w:rPr>
              <w:t>Student must obtain a letter grade of P (Pass) or C or better to progress to graduation/certification (see LPN to ADN</w:t>
            </w:r>
            <w:r w:rsidR="00A8656B">
              <w:rPr>
                <w:sz w:val="18"/>
                <w:szCs w:val="18"/>
              </w:rPr>
              <w:fldChar w:fldCharType="begin"/>
            </w:r>
            <w:r w:rsidR="00A8656B">
              <w:instrText xml:space="preserve"> </w:instrText>
            </w:r>
            <w:r w:rsidR="00A8656B" w:rsidRPr="00BD613A">
              <w:rPr>
                <w:b/>
                <w:color w:val="1D4AA3"/>
                <w:sz w:val="40"/>
                <w:szCs w:val="40"/>
              </w:rPr>
              <w:instrText>LPN to ADN</w:instrText>
            </w:r>
            <w:r w:rsidR="00A8656B">
              <w:instrText xml:space="preserve">" </w:instrText>
            </w:r>
            <w:r w:rsidR="00A8656B">
              <w:rPr>
                <w:sz w:val="18"/>
                <w:szCs w:val="18"/>
              </w:rPr>
              <w:fldChar w:fldCharType="separate"/>
            </w:r>
            <w:r w:rsidR="00AF1604">
              <w:rPr>
                <w:b/>
                <w:bCs/>
                <w:sz w:val="18"/>
                <w:szCs w:val="18"/>
              </w:rPr>
              <w:t>.</w:t>
            </w:r>
            <w:r w:rsidR="00A8656B">
              <w:rPr>
                <w:sz w:val="18"/>
                <w:szCs w:val="18"/>
              </w:rPr>
              <w:fldChar w:fldCharType="end"/>
            </w:r>
            <w:r w:rsidRPr="00B47315">
              <w:rPr>
                <w:sz w:val="18"/>
                <w:szCs w:val="18"/>
              </w:rPr>
              <w:t xml:space="preserve"> Handbook). A “C” in a RN course is 80%.</w:t>
            </w:r>
          </w:p>
          <w:p w14:paraId="6741C878" w14:textId="287B3E2A" w:rsidR="00713BF0" w:rsidRPr="00B47315" w:rsidRDefault="00713BF0" w:rsidP="00A05784">
            <w:pPr>
              <w:contextualSpacing/>
              <w:jc w:val="both"/>
              <w:rPr>
                <w:sz w:val="18"/>
                <w:szCs w:val="18"/>
              </w:rPr>
            </w:pPr>
            <w:r w:rsidRPr="00B47315">
              <w:rPr>
                <w:sz w:val="18"/>
                <w:szCs w:val="18"/>
                <w:u w:val="single"/>
              </w:rPr>
              <w:t>65 credits</w:t>
            </w:r>
            <w:r w:rsidRPr="00B47315">
              <w:rPr>
                <w:sz w:val="18"/>
                <w:szCs w:val="18"/>
              </w:rPr>
              <w:t xml:space="preserve"> LPN to ADN</w:t>
            </w:r>
            <w:r w:rsidR="00A8656B">
              <w:rPr>
                <w:sz w:val="18"/>
                <w:szCs w:val="18"/>
              </w:rPr>
              <w:fldChar w:fldCharType="begin"/>
            </w:r>
            <w:r w:rsidR="00A8656B">
              <w:instrText xml:space="preserve"> </w:instrText>
            </w:r>
            <w:r w:rsidR="00A8656B" w:rsidRPr="00BD613A">
              <w:rPr>
                <w:b/>
                <w:color w:val="1D4AA3"/>
                <w:sz w:val="40"/>
                <w:szCs w:val="40"/>
              </w:rPr>
              <w:instrText>LPN to ADN</w:instrText>
            </w:r>
            <w:r w:rsidR="00A8656B">
              <w:instrText xml:space="preserve">" </w:instrText>
            </w:r>
            <w:r w:rsidR="00A8656B">
              <w:rPr>
                <w:sz w:val="18"/>
                <w:szCs w:val="18"/>
              </w:rPr>
              <w:fldChar w:fldCharType="separate"/>
            </w:r>
            <w:r w:rsidR="00AF1604">
              <w:rPr>
                <w:b/>
                <w:bCs/>
                <w:sz w:val="18"/>
                <w:szCs w:val="18"/>
              </w:rPr>
              <w:t>.</w:t>
            </w:r>
            <w:r w:rsidR="00A8656B">
              <w:rPr>
                <w:sz w:val="18"/>
                <w:szCs w:val="18"/>
              </w:rPr>
              <w:fldChar w:fldCharType="end"/>
            </w:r>
            <w:r w:rsidRPr="00B47315">
              <w:rPr>
                <w:sz w:val="18"/>
                <w:szCs w:val="18"/>
              </w:rPr>
              <w:t xml:space="preserve"> program (18 pre-requisites; 16 General Education credits; 31 Technical Nursing credits)</w:t>
            </w:r>
          </w:p>
          <w:p w14:paraId="61B4A3B8" w14:textId="77777777" w:rsidR="00713BF0" w:rsidRPr="00B47315" w:rsidRDefault="00713BF0" w:rsidP="00A05784">
            <w:pPr>
              <w:contextualSpacing/>
              <w:jc w:val="both"/>
              <w:rPr>
                <w:sz w:val="18"/>
                <w:szCs w:val="18"/>
              </w:rPr>
            </w:pPr>
            <w:r w:rsidRPr="00B47315">
              <w:rPr>
                <w:sz w:val="18"/>
                <w:szCs w:val="18"/>
                <w:u w:val="single"/>
              </w:rPr>
              <w:t>16 credits</w:t>
            </w:r>
            <w:r w:rsidRPr="00B47315">
              <w:rPr>
                <w:sz w:val="18"/>
                <w:szCs w:val="18"/>
              </w:rPr>
              <w:t xml:space="preserve"> (NUR999) Nursing Proficiency granted for prior courses for completion of LPN training and licensure </w:t>
            </w:r>
            <w:r w:rsidR="00E16F3E">
              <w:rPr>
                <w:sz w:val="18"/>
                <w:szCs w:val="18"/>
              </w:rPr>
              <w:t>at the completion of NUR201.</w:t>
            </w:r>
          </w:p>
        </w:tc>
      </w:tr>
    </w:tbl>
    <w:p w14:paraId="2C845A28" w14:textId="4FA2375C" w:rsidR="00B47315" w:rsidRPr="002C5C30" w:rsidRDefault="000D5D51" w:rsidP="002C5C30">
      <w:pPr>
        <w:pStyle w:val="Heading1"/>
        <w:jc w:val="center"/>
        <w:rPr>
          <w:sz w:val="40"/>
          <w:szCs w:val="40"/>
        </w:rPr>
      </w:pPr>
      <w:r>
        <w:rPr>
          <w:rFonts w:ascii="Book Antiqua" w:eastAsia="Book Antiqua" w:hAnsi="Book Antiqua" w:cs="Book Antiqua"/>
          <w:sz w:val="18"/>
          <w:szCs w:val="18"/>
        </w:rPr>
        <w:br w:type="page"/>
      </w:r>
      <w:bookmarkStart w:id="25" w:name="_Toc489513981"/>
      <w:r w:rsidR="00B47315" w:rsidRPr="002C5C30">
        <w:rPr>
          <w:color w:val="1D4AA3"/>
          <w:sz w:val="40"/>
          <w:szCs w:val="40"/>
        </w:rPr>
        <w:lastRenderedPageBreak/>
        <w:t>PRACTICAL NURSING</w:t>
      </w:r>
      <w:bookmarkEnd w:id="25"/>
      <w:r w:rsidR="00A8656B" w:rsidRPr="002C5C30">
        <w:rPr>
          <w:color w:val="1D4AA3"/>
          <w:sz w:val="40"/>
          <w:szCs w:val="40"/>
        </w:rPr>
        <w:fldChar w:fldCharType="begin"/>
      </w:r>
      <w:r w:rsidR="00A8656B" w:rsidRPr="002C5C30">
        <w:rPr>
          <w:color w:val="1D4AA3"/>
          <w:sz w:val="40"/>
          <w:szCs w:val="40"/>
        </w:rPr>
        <w:instrText xml:space="preserve"> XE "PRACTICAL NURSING" </w:instrText>
      </w:r>
      <w:r w:rsidR="00A8656B" w:rsidRPr="002C5C30">
        <w:rPr>
          <w:color w:val="1D4AA3"/>
          <w:sz w:val="40"/>
          <w:szCs w:val="40"/>
        </w:rPr>
        <w:fldChar w:fldCharType="end"/>
      </w:r>
    </w:p>
    <w:p w14:paraId="6C837E61" w14:textId="77777777" w:rsidR="00B47315" w:rsidRPr="000E255B" w:rsidRDefault="00B47315" w:rsidP="00B47315">
      <w:pPr>
        <w:jc w:val="center"/>
        <w:rPr>
          <w:rFonts w:ascii="Book Antiqua" w:hAnsi="Book Antiqua"/>
          <w:b/>
          <w:sz w:val="20"/>
          <w:szCs w:val="20"/>
        </w:rPr>
      </w:pPr>
      <w:r w:rsidRPr="000E255B">
        <w:rPr>
          <w:rFonts w:ascii="Book Antiqua" w:hAnsi="Book Antiqua"/>
          <w:b/>
          <w:sz w:val="20"/>
          <w:szCs w:val="20"/>
        </w:rPr>
        <w:t>Starts Summer Session</w:t>
      </w:r>
    </w:p>
    <w:p w14:paraId="0B9444E1" w14:textId="1EB6B877" w:rsidR="00B47315" w:rsidRPr="000E255B" w:rsidRDefault="00B47315" w:rsidP="00B47315">
      <w:pPr>
        <w:jc w:val="center"/>
        <w:rPr>
          <w:rFonts w:ascii="Book Antiqua" w:hAnsi="Book Antiqua"/>
          <w:b/>
          <w:sz w:val="20"/>
          <w:szCs w:val="20"/>
        </w:rPr>
      </w:pPr>
      <w:r w:rsidRPr="000E255B">
        <w:rPr>
          <w:rFonts w:ascii="Book Antiqua" w:hAnsi="Book Antiqua"/>
          <w:b/>
          <w:sz w:val="20"/>
          <w:szCs w:val="20"/>
        </w:rPr>
        <w:t xml:space="preserve">Day Program on the </w:t>
      </w:r>
      <w:r w:rsidR="006F4258">
        <w:rPr>
          <w:rFonts w:ascii="Book Antiqua" w:hAnsi="Book Antiqua"/>
          <w:b/>
          <w:sz w:val="20"/>
          <w:szCs w:val="20"/>
        </w:rPr>
        <w:t>Steubenville Campus</w:t>
      </w:r>
      <w:r w:rsidRPr="000E255B">
        <w:rPr>
          <w:rFonts w:ascii="Book Antiqua" w:hAnsi="Book Antiqua"/>
          <w:b/>
          <w:sz w:val="20"/>
          <w:szCs w:val="20"/>
        </w:rPr>
        <w:t xml:space="preserve"> Only</w:t>
      </w:r>
    </w:p>
    <w:p w14:paraId="5223261B" w14:textId="77777777" w:rsidR="00B47315" w:rsidRPr="000E255B" w:rsidRDefault="00B47315" w:rsidP="00043D66">
      <w:pPr>
        <w:spacing w:after="0" w:line="240" w:lineRule="auto"/>
        <w:jc w:val="both"/>
        <w:rPr>
          <w:rFonts w:ascii="Book Antiqua" w:hAnsi="Book Antiqua"/>
          <w:sz w:val="20"/>
          <w:szCs w:val="20"/>
        </w:rPr>
      </w:pPr>
      <w:r w:rsidRPr="000E255B">
        <w:rPr>
          <w:rFonts w:ascii="Book Antiqua" w:hAnsi="Book Antiqua"/>
          <w:sz w:val="20"/>
          <w:szCs w:val="20"/>
        </w:rPr>
        <w:t>The one-year certificate in practical nursing is designed to meet the need in nursing services for a worker who will share in direct patient care. The program graduate is prepared to give safe, competent nursing care within a select range of patient care situations at the direction of the registered nurse and/or licensed physician.</w:t>
      </w:r>
    </w:p>
    <w:p w14:paraId="2979C6C2" w14:textId="77777777" w:rsidR="00043D66" w:rsidRPr="000E255B" w:rsidRDefault="00043D66" w:rsidP="00043D66">
      <w:pPr>
        <w:spacing w:after="0" w:line="240" w:lineRule="auto"/>
        <w:jc w:val="both"/>
        <w:rPr>
          <w:rFonts w:ascii="Book Antiqua" w:hAnsi="Book Antiqua"/>
          <w:sz w:val="20"/>
          <w:szCs w:val="20"/>
        </w:rPr>
      </w:pPr>
    </w:p>
    <w:p w14:paraId="3FCAB800" w14:textId="77777777" w:rsidR="00B47315" w:rsidRPr="000E255B" w:rsidRDefault="00B47315" w:rsidP="00043D66">
      <w:pPr>
        <w:spacing w:after="0" w:line="240" w:lineRule="auto"/>
        <w:jc w:val="both"/>
        <w:rPr>
          <w:rFonts w:ascii="Book Antiqua" w:hAnsi="Book Antiqua"/>
          <w:sz w:val="20"/>
          <w:szCs w:val="20"/>
        </w:rPr>
      </w:pPr>
      <w:r w:rsidRPr="000E255B">
        <w:rPr>
          <w:rFonts w:ascii="Book Antiqua" w:hAnsi="Book Antiqua"/>
          <w:sz w:val="20"/>
          <w:szCs w:val="20"/>
        </w:rPr>
        <w:t>Practic</w:t>
      </w:r>
      <w:r w:rsidR="00043D66" w:rsidRPr="000E255B">
        <w:rPr>
          <w:rFonts w:ascii="Book Antiqua" w:hAnsi="Book Antiqua"/>
          <w:sz w:val="20"/>
          <w:szCs w:val="20"/>
        </w:rPr>
        <w:t>al Nursing Program application/</w:t>
      </w:r>
      <w:r w:rsidRPr="000E255B">
        <w:rPr>
          <w:rFonts w:ascii="Book Antiqua" w:hAnsi="Book Antiqua"/>
          <w:sz w:val="20"/>
          <w:szCs w:val="20"/>
        </w:rPr>
        <w:t>admissions criteria are identified in the Admissions section in this catalog.</w:t>
      </w:r>
    </w:p>
    <w:p w14:paraId="5F01A254" w14:textId="77777777" w:rsidR="00043D66" w:rsidRPr="000E255B" w:rsidRDefault="00043D66" w:rsidP="00043D66">
      <w:pPr>
        <w:spacing w:after="0" w:line="240" w:lineRule="auto"/>
        <w:jc w:val="both"/>
        <w:rPr>
          <w:rFonts w:ascii="Book Antiqua" w:hAnsi="Book Antiqua"/>
          <w:sz w:val="20"/>
          <w:szCs w:val="20"/>
        </w:rPr>
      </w:pPr>
    </w:p>
    <w:p w14:paraId="5CBD518C" w14:textId="77777777" w:rsidR="00B47315" w:rsidRPr="000E255B" w:rsidRDefault="00B47315" w:rsidP="00043D66">
      <w:pPr>
        <w:spacing w:after="0" w:line="240" w:lineRule="auto"/>
        <w:jc w:val="both"/>
        <w:rPr>
          <w:rFonts w:ascii="Book Antiqua" w:hAnsi="Book Antiqua"/>
          <w:sz w:val="20"/>
          <w:szCs w:val="20"/>
        </w:rPr>
      </w:pPr>
      <w:r w:rsidRPr="000E255B">
        <w:rPr>
          <w:rFonts w:ascii="Book Antiqua" w:hAnsi="Book Antiqua"/>
          <w:sz w:val="20"/>
          <w:szCs w:val="20"/>
        </w:rPr>
        <w:t>The individual who successfully completes all program requirements is awarded a certificate in practical nursing and is eligible to sit for the National Council Licensing Examination for Practical Nurses (NCLEX- PN). Successful passing of this exam merits the graduate the right to apply for state licensure as a licensed practical nurse and use the initials LPN.</w:t>
      </w:r>
    </w:p>
    <w:p w14:paraId="65EE4A50" w14:textId="77777777" w:rsidR="00043D66" w:rsidRPr="000E255B" w:rsidRDefault="00043D66" w:rsidP="00043D66">
      <w:pPr>
        <w:spacing w:after="0" w:line="240" w:lineRule="auto"/>
        <w:jc w:val="both"/>
        <w:rPr>
          <w:rFonts w:ascii="Book Antiqua" w:hAnsi="Book Antiqua"/>
          <w:sz w:val="20"/>
          <w:szCs w:val="20"/>
        </w:rPr>
      </w:pPr>
    </w:p>
    <w:p w14:paraId="01A5D2D5" w14:textId="77777777" w:rsidR="00B47315" w:rsidRPr="000E255B" w:rsidRDefault="00B47315" w:rsidP="00043D66">
      <w:pPr>
        <w:spacing w:after="0" w:line="240" w:lineRule="auto"/>
        <w:jc w:val="both"/>
        <w:rPr>
          <w:rFonts w:ascii="Book Antiqua" w:hAnsi="Book Antiqua"/>
          <w:sz w:val="20"/>
          <w:szCs w:val="20"/>
        </w:rPr>
      </w:pPr>
      <w:r w:rsidRPr="000E255B">
        <w:rPr>
          <w:rFonts w:ascii="Book Antiqua" w:hAnsi="Book Antiqua"/>
          <w:sz w:val="20"/>
          <w:szCs w:val="20"/>
        </w:rPr>
        <w:t xml:space="preserve">Upon </w:t>
      </w:r>
      <w:r w:rsidR="00233072">
        <w:rPr>
          <w:rFonts w:ascii="Book Antiqua" w:hAnsi="Book Antiqua"/>
          <w:sz w:val="20"/>
          <w:szCs w:val="20"/>
        </w:rPr>
        <w:t xml:space="preserve">successful </w:t>
      </w:r>
      <w:r w:rsidRPr="000E255B">
        <w:rPr>
          <w:rFonts w:ascii="Book Antiqua" w:hAnsi="Book Antiqua"/>
          <w:sz w:val="20"/>
          <w:szCs w:val="20"/>
        </w:rPr>
        <w:t>completion of the certificate in practical nursing, the graduate will be able to:</w:t>
      </w:r>
    </w:p>
    <w:p w14:paraId="5195DAD8" w14:textId="77777777" w:rsidR="00043D66" w:rsidRPr="000E255B" w:rsidRDefault="00043D66" w:rsidP="00043D66">
      <w:pPr>
        <w:spacing w:after="0" w:line="240" w:lineRule="auto"/>
        <w:jc w:val="both"/>
        <w:rPr>
          <w:rFonts w:ascii="Book Antiqua" w:hAnsi="Book Antiqua"/>
          <w:sz w:val="20"/>
          <w:szCs w:val="20"/>
        </w:rPr>
      </w:pPr>
    </w:p>
    <w:p w14:paraId="7CF9636A" w14:textId="77777777" w:rsidR="00233072" w:rsidRDefault="00B47315" w:rsidP="00403E4B">
      <w:pPr>
        <w:pStyle w:val="ListParagraph"/>
        <w:numPr>
          <w:ilvl w:val="0"/>
          <w:numId w:val="43"/>
        </w:numPr>
        <w:spacing w:after="0" w:line="240" w:lineRule="auto"/>
        <w:jc w:val="both"/>
        <w:rPr>
          <w:rFonts w:ascii="Book Antiqua" w:hAnsi="Book Antiqua"/>
          <w:sz w:val="20"/>
          <w:szCs w:val="20"/>
        </w:rPr>
      </w:pPr>
      <w:r w:rsidRPr="00233072">
        <w:rPr>
          <w:rFonts w:ascii="Book Antiqua" w:hAnsi="Book Antiqua"/>
          <w:sz w:val="20"/>
          <w:szCs w:val="20"/>
        </w:rPr>
        <w:t>Use effective communication skills with clients and health team members.</w:t>
      </w:r>
    </w:p>
    <w:p w14:paraId="0667C1BD" w14:textId="77777777" w:rsidR="00233072" w:rsidRDefault="00B47315" w:rsidP="00403E4B">
      <w:pPr>
        <w:pStyle w:val="ListParagraph"/>
        <w:numPr>
          <w:ilvl w:val="0"/>
          <w:numId w:val="43"/>
        </w:numPr>
        <w:spacing w:after="0" w:line="240" w:lineRule="auto"/>
        <w:jc w:val="both"/>
        <w:rPr>
          <w:rFonts w:ascii="Book Antiqua" w:hAnsi="Book Antiqua"/>
          <w:sz w:val="20"/>
          <w:szCs w:val="20"/>
        </w:rPr>
      </w:pPr>
      <w:r w:rsidRPr="00233072">
        <w:rPr>
          <w:rFonts w:ascii="Book Antiqua" w:hAnsi="Book Antiqua"/>
          <w:sz w:val="20"/>
          <w:szCs w:val="20"/>
        </w:rPr>
        <w:t>Utilize the nursing process when delivering nursing care to meet the client’s physical and psychosocial needs while adhering to the ethical principles and legal framework inherent to practical nursing.</w:t>
      </w:r>
    </w:p>
    <w:p w14:paraId="5580163F" w14:textId="77777777" w:rsidR="00233072" w:rsidRDefault="00B47315" w:rsidP="00403E4B">
      <w:pPr>
        <w:pStyle w:val="ListParagraph"/>
        <w:numPr>
          <w:ilvl w:val="0"/>
          <w:numId w:val="43"/>
        </w:numPr>
        <w:spacing w:after="0" w:line="240" w:lineRule="auto"/>
        <w:jc w:val="both"/>
        <w:rPr>
          <w:rFonts w:ascii="Book Antiqua" w:hAnsi="Book Antiqua"/>
          <w:sz w:val="20"/>
          <w:szCs w:val="20"/>
        </w:rPr>
      </w:pPr>
      <w:r w:rsidRPr="00233072">
        <w:rPr>
          <w:rFonts w:ascii="Book Antiqua" w:hAnsi="Book Antiqua"/>
          <w:sz w:val="20"/>
          <w:szCs w:val="20"/>
        </w:rPr>
        <w:t>Demonstrate technical proficiency in the nursing skills necessary to fulfill the role of an entry-level practical nurse.</w:t>
      </w:r>
    </w:p>
    <w:p w14:paraId="2DE25DA2" w14:textId="77777777" w:rsidR="00233072" w:rsidRDefault="00B47315" w:rsidP="00403E4B">
      <w:pPr>
        <w:pStyle w:val="ListParagraph"/>
        <w:numPr>
          <w:ilvl w:val="0"/>
          <w:numId w:val="43"/>
        </w:numPr>
        <w:spacing w:after="0" w:line="240" w:lineRule="auto"/>
        <w:jc w:val="both"/>
        <w:rPr>
          <w:rFonts w:ascii="Book Antiqua" w:hAnsi="Book Antiqua"/>
          <w:sz w:val="20"/>
          <w:szCs w:val="20"/>
        </w:rPr>
      </w:pPr>
      <w:r w:rsidRPr="00233072">
        <w:rPr>
          <w:rFonts w:ascii="Book Antiqua" w:hAnsi="Book Antiqua"/>
          <w:sz w:val="20"/>
          <w:szCs w:val="20"/>
        </w:rPr>
        <w:t>Provide the client with a safe, effective environment while utilizing concepts from the conceptual framework of the school of nursing when assisting clients to deal with their health status.</w:t>
      </w:r>
    </w:p>
    <w:p w14:paraId="602ED529" w14:textId="77777777" w:rsidR="00B47315" w:rsidRPr="00233072" w:rsidRDefault="00B47315" w:rsidP="00403E4B">
      <w:pPr>
        <w:pStyle w:val="ListParagraph"/>
        <w:numPr>
          <w:ilvl w:val="0"/>
          <w:numId w:val="43"/>
        </w:numPr>
        <w:spacing w:after="0" w:line="240" w:lineRule="auto"/>
        <w:jc w:val="both"/>
        <w:rPr>
          <w:rFonts w:ascii="Book Antiqua" w:hAnsi="Book Antiqua"/>
          <w:sz w:val="20"/>
          <w:szCs w:val="20"/>
        </w:rPr>
      </w:pPr>
      <w:r w:rsidRPr="00233072">
        <w:rPr>
          <w:rFonts w:ascii="Book Antiqua" w:hAnsi="Book Antiqua"/>
          <w:sz w:val="20"/>
          <w:szCs w:val="20"/>
        </w:rPr>
        <w:t>Meet requirements for the NCLEX- PN.</w:t>
      </w:r>
    </w:p>
    <w:p w14:paraId="7FB46068" w14:textId="77777777" w:rsidR="00B47315" w:rsidRPr="000E255B" w:rsidRDefault="00B47315" w:rsidP="00043D66">
      <w:pPr>
        <w:spacing w:after="0" w:line="240" w:lineRule="auto"/>
        <w:rPr>
          <w:sz w:val="20"/>
          <w:szCs w:val="20"/>
        </w:rPr>
      </w:pPr>
    </w:p>
    <w:p w14:paraId="45E35FCE" w14:textId="77777777" w:rsidR="00B47315" w:rsidRPr="000E255B" w:rsidRDefault="00B47315" w:rsidP="00B47315">
      <w:pPr>
        <w:rPr>
          <w:sz w:val="20"/>
          <w:szCs w:val="20"/>
        </w:rPr>
      </w:pPr>
    </w:p>
    <w:p w14:paraId="3EDF3C93" w14:textId="77777777" w:rsidR="00B47315" w:rsidRDefault="00B47315" w:rsidP="00B47315"/>
    <w:p w14:paraId="1523ABF8" w14:textId="77777777" w:rsidR="00B47315" w:rsidRDefault="00B47315" w:rsidP="00B47315"/>
    <w:p w14:paraId="14891766" w14:textId="77777777" w:rsidR="00B47315" w:rsidRDefault="00B47315" w:rsidP="00B47315"/>
    <w:p w14:paraId="6A535069" w14:textId="77777777" w:rsidR="00B47315" w:rsidRDefault="00B47315" w:rsidP="00B47315">
      <w:pPr>
        <w:rPr>
          <w:rFonts w:asciiTheme="majorHAnsi" w:eastAsiaTheme="majorEastAsia" w:hAnsiTheme="majorHAnsi" w:cstheme="majorBidi"/>
          <w:color w:val="17365D" w:themeColor="text2" w:themeShade="BF"/>
          <w:spacing w:val="5"/>
          <w:kern w:val="28"/>
          <w:sz w:val="40"/>
          <w:szCs w:val="40"/>
        </w:rPr>
      </w:pPr>
      <w:r>
        <w:rPr>
          <w:sz w:val="40"/>
          <w:szCs w:val="40"/>
        </w:rPr>
        <w:br w:type="page"/>
      </w:r>
    </w:p>
    <w:p w14:paraId="1940BA5E" w14:textId="1B0C95BF" w:rsidR="00B47315" w:rsidRPr="008B2843" w:rsidRDefault="00B47315" w:rsidP="00B47315">
      <w:pPr>
        <w:pStyle w:val="Title"/>
        <w:jc w:val="center"/>
        <w:rPr>
          <w:b/>
          <w:color w:val="1D4AA3"/>
          <w:sz w:val="40"/>
          <w:szCs w:val="40"/>
        </w:rPr>
      </w:pPr>
      <w:r w:rsidRPr="008B2843">
        <w:rPr>
          <w:b/>
          <w:color w:val="1D4AA3"/>
          <w:sz w:val="40"/>
          <w:szCs w:val="40"/>
        </w:rPr>
        <w:lastRenderedPageBreak/>
        <w:t>PRACTICAL NURSING</w:t>
      </w:r>
      <w:r w:rsidR="00A8656B">
        <w:rPr>
          <w:b/>
          <w:color w:val="1D4AA3"/>
          <w:sz w:val="40"/>
          <w:szCs w:val="40"/>
        </w:rPr>
        <w:fldChar w:fldCharType="begin"/>
      </w:r>
      <w:r w:rsidR="00A8656B">
        <w:instrText xml:space="preserve"> </w:instrText>
      </w:r>
      <w:r w:rsidR="00A8656B" w:rsidRPr="00645653">
        <w:rPr>
          <w:b/>
          <w:color w:val="1D4AA3"/>
          <w:sz w:val="40"/>
          <w:szCs w:val="40"/>
        </w:rPr>
        <w:instrText>PRACTICAL NURSING</w:instrText>
      </w:r>
      <w:r w:rsidR="00A8656B">
        <w:instrText xml:space="preserve">" </w:instrText>
      </w:r>
      <w:r w:rsidR="00A8656B">
        <w:rPr>
          <w:b/>
          <w:color w:val="1D4AA3"/>
          <w:sz w:val="40"/>
          <w:szCs w:val="40"/>
        </w:rPr>
        <w:fldChar w:fldCharType="separate"/>
      </w:r>
      <w:r w:rsidR="00AF1604">
        <w:rPr>
          <w:bCs/>
          <w:color w:val="1D4AA3"/>
          <w:sz w:val="40"/>
          <w:szCs w:val="40"/>
        </w:rPr>
        <w:t>.</w:t>
      </w:r>
      <w:r w:rsidR="00A8656B">
        <w:rPr>
          <w:b/>
          <w:color w:val="1D4AA3"/>
          <w:sz w:val="40"/>
          <w:szCs w:val="40"/>
        </w:rPr>
        <w:fldChar w:fldCharType="end"/>
      </w:r>
      <w:r w:rsidRPr="008B2843">
        <w:rPr>
          <w:b/>
          <w:color w:val="1D4AA3"/>
          <w:sz w:val="40"/>
          <w:szCs w:val="40"/>
        </w:rPr>
        <w:t xml:space="preserve"> </w:t>
      </w:r>
    </w:p>
    <w:p w14:paraId="633A630A" w14:textId="77777777" w:rsidR="00B47315" w:rsidRPr="002C5C30" w:rsidRDefault="00B47315" w:rsidP="00B47315">
      <w:pPr>
        <w:jc w:val="center"/>
        <w:rPr>
          <w:rFonts w:ascii="Book Antiqua" w:hAnsi="Book Antiqua"/>
          <w:b/>
          <w:color w:val="1D4AA3"/>
          <w:sz w:val="32"/>
          <w:szCs w:val="32"/>
        </w:rPr>
      </w:pPr>
      <w:r w:rsidRPr="002C5C30">
        <w:rPr>
          <w:rFonts w:ascii="Book Antiqua" w:hAnsi="Book Antiqua"/>
          <w:b/>
          <w:color w:val="1D4AA3"/>
          <w:sz w:val="32"/>
          <w:szCs w:val="32"/>
        </w:rPr>
        <w:t>CERTIFICATE</w:t>
      </w:r>
    </w:p>
    <w:tbl>
      <w:tblPr>
        <w:tblStyle w:val="TableGrid"/>
        <w:tblW w:w="0" w:type="auto"/>
        <w:jc w:val="center"/>
        <w:tblLook w:val="04A0" w:firstRow="1" w:lastRow="0" w:firstColumn="1" w:lastColumn="0" w:noHBand="0" w:noVBand="1"/>
      </w:tblPr>
      <w:tblGrid>
        <w:gridCol w:w="2574"/>
        <w:gridCol w:w="2574"/>
        <w:gridCol w:w="2574"/>
      </w:tblGrid>
      <w:tr w:rsidR="00146B0A" w:rsidRPr="001D530F" w14:paraId="7209C5ED" w14:textId="77777777" w:rsidTr="000C7955">
        <w:trPr>
          <w:jc w:val="center"/>
        </w:trPr>
        <w:tc>
          <w:tcPr>
            <w:tcW w:w="2574" w:type="dxa"/>
          </w:tcPr>
          <w:p w14:paraId="51F66DFE" w14:textId="40789D06" w:rsidR="00146B0A" w:rsidRPr="001D530F" w:rsidRDefault="00146B0A" w:rsidP="00146B0A">
            <w:pPr>
              <w:jc w:val="center"/>
              <w:rPr>
                <w:b/>
                <w:sz w:val="20"/>
                <w:szCs w:val="20"/>
              </w:rPr>
            </w:pPr>
            <w:r>
              <w:rPr>
                <w:b/>
                <w:sz w:val="20"/>
                <w:szCs w:val="20"/>
              </w:rPr>
              <w:t xml:space="preserve">SUMMER SEMESTER </w:t>
            </w:r>
          </w:p>
        </w:tc>
        <w:tc>
          <w:tcPr>
            <w:tcW w:w="2574" w:type="dxa"/>
          </w:tcPr>
          <w:p w14:paraId="75E690AC" w14:textId="4667FF27" w:rsidR="00146B0A" w:rsidRPr="001D530F" w:rsidRDefault="00146B0A" w:rsidP="00146B0A">
            <w:pPr>
              <w:jc w:val="center"/>
              <w:rPr>
                <w:b/>
                <w:sz w:val="20"/>
                <w:szCs w:val="20"/>
              </w:rPr>
            </w:pPr>
            <w:r>
              <w:rPr>
                <w:b/>
                <w:sz w:val="20"/>
                <w:szCs w:val="20"/>
              </w:rPr>
              <w:t xml:space="preserve">FALL </w:t>
            </w:r>
            <w:r w:rsidRPr="001D530F">
              <w:rPr>
                <w:b/>
                <w:sz w:val="20"/>
                <w:szCs w:val="20"/>
              </w:rPr>
              <w:t xml:space="preserve">SEMESTER </w:t>
            </w:r>
          </w:p>
        </w:tc>
        <w:tc>
          <w:tcPr>
            <w:tcW w:w="2574" w:type="dxa"/>
          </w:tcPr>
          <w:p w14:paraId="294909CD" w14:textId="0841F2FD" w:rsidR="00146B0A" w:rsidRPr="001D530F" w:rsidRDefault="00146B0A" w:rsidP="00146B0A">
            <w:pPr>
              <w:jc w:val="center"/>
              <w:rPr>
                <w:b/>
                <w:sz w:val="20"/>
                <w:szCs w:val="20"/>
              </w:rPr>
            </w:pPr>
            <w:r>
              <w:rPr>
                <w:b/>
                <w:sz w:val="20"/>
                <w:szCs w:val="20"/>
              </w:rPr>
              <w:t>SPRING SEMESTER</w:t>
            </w:r>
          </w:p>
        </w:tc>
      </w:tr>
      <w:tr w:rsidR="00B47315" w:rsidRPr="001B31F8" w14:paraId="3FE9BFE8" w14:textId="77777777" w:rsidTr="000C7955">
        <w:trPr>
          <w:jc w:val="center"/>
        </w:trPr>
        <w:tc>
          <w:tcPr>
            <w:tcW w:w="2574" w:type="dxa"/>
          </w:tcPr>
          <w:p w14:paraId="7BFB07BC" w14:textId="77777777" w:rsidR="00B47315" w:rsidRPr="001D530F" w:rsidRDefault="00B47315" w:rsidP="000C7955">
            <w:pPr>
              <w:rPr>
                <w:b/>
                <w:sz w:val="20"/>
                <w:szCs w:val="20"/>
              </w:rPr>
            </w:pPr>
            <w:r w:rsidRPr="001D530F">
              <w:rPr>
                <w:b/>
                <w:sz w:val="20"/>
                <w:szCs w:val="20"/>
              </w:rPr>
              <w:t>CSS106</w:t>
            </w:r>
          </w:p>
          <w:p w14:paraId="6864B433" w14:textId="77777777" w:rsidR="00B47315" w:rsidRDefault="00B47315" w:rsidP="000C7955">
            <w:pPr>
              <w:rPr>
                <w:sz w:val="20"/>
                <w:szCs w:val="20"/>
              </w:rPr>
            </w:pPr>
            <w:r>
              <w:rPr>
                <w:sz w:val="20"/>
                <w:szCs w:val="20"/>
              </w:rPr>
              <w:t xml:space="preserve">Succeeding in College                                                                          </w:t>
            </w:r>
          </w:p>
          <w:p w14:paraId="7A6200EF" w14:textId="77777777" w:rsidR="00B47315" w:rsidRDefault="00B47315" w:rsidP="000C7955">
            <w:pPr>
              <w:rPr>
                <w:sz w:val="20"/>
                <w:szCs w:val="20"/>
              </w:rPr>
            </w:pPr>
            <w:r>
              <w:rPr>
                <w:sz w:val="20"/>
                <w:szCs w:val="20"/>
              </w:rPr>
              <w:t xml:space="preserve">                                                </w:t>
            </w:r>
          </w:p>
          <w:p w14:paraId="1CCACD0F" w14:textId="77777777" w:rsidR="00B47315" w:rsidRPr="003A4174" w:rsidRDefault="00B47315" w:rsidP="000C7955">
            <w:pPr>
              <w:rPr>
                <w:sz w:val="20"/>
                <w:szCs w:val="20"/>
              </w:rPr>
            </w:pPr>
            <w:r>
              <w:rPr>
                <w:sz w:val="20"/>
                <w:szCs w:val="20"/>
              </w:rPr>
              <w:t xml:space="preserve">                                                 1</w:t>
            </w:r>
          </w:p>
        </w:tc>
        <w:tc>
          <w:tcPr>
            <w:tcW w:w="2574" w:type="dxa"/>
          </w:tcPr>
          <w:p w14:paraId="2B297238" w14:textId="77777777" w:rsidR="00B47315" w:rsidRDefault="00B47315" w:rsidP="000C7955">
            <w:pPr>
              <w:rPr>
                <w:b/>
                <w:sz w:val="20"/>
                <w:szCs w:val="20"/>
              </w:rPr>
            </w:pPr>
            <w:r>
              <w:rPr>
                <w:b/>
                <w:sz w:val="20"/>
                <w:szCs w:val="20"/>
              </w:rPr>
              <w:t>PNR101</w:t>
            </w:r>
          </w:p>
          <w:p w14:paraId="700FA9E7" w14:textId="77777777" w:rsidR="00B47315" w:rsidRDefault="00B47315" w:rsidP="000C7955">
            <w:pPr>
              <w:rPr>
                <w:sz w:val="20"/>
                <w:szCs w:val="20"/>
              </w:rPr>
            </w:pPr>
            <w:r>
              <w:rPr>
                <w:sz w:val="20"/>
                <w:szCs w:val="20"/>
              </w:rPr>
              <w:t>Introduction to Practical Nursing</w:t>
            </w:r>
          </w:p>
          <w:p w14:paraId="23F601C6" w14:textId="77777777" w:rsidR="00B47315" w:rsidRPr="001B31F8" w:rsidRDefault="00B47315" w:rsidP="000C7955">
            <w:pPr>
              <w:rPr>
                <w:sz w:val="20"/>
                <w:szCs w:val="20"/>
              </w:rPr>
            </w:pPr>
            <w:r w:rsidRPr="001B31F8">
              <w:rPr>
                <w:rFonts w:ascii="Arial Narrow" w:hAnsi="Arial Narrow"/>
                <w:sz w:val="20"/>
                <w:szCs w:val="20"/>
              </w:rPr>
              <w:t>▲</w:t>
            </w:r>
            <w:r w:rsidRPr="001B31F8">
              <w:rPr>
                <w:sz w:val="20"/>
                <w:szCs w:val="20"/>
              </w:rPr>
              <w:t xml:space="preserve">                                       </w:t>
            </w:r>
            <w:r>
              <w:rPr>
                <w:sz w:val="20"/>
                <w:szCs w:val="20"/>
              </w:rPr>
              <w:t xml:space="preserve">      2</w:t>
            </w:r>
            <w:r w:rsidRPr="001B31F8">
              <w:rPr>
                <w:rFonts w:ascii="Arial Narrow" w:hAnsi="Arial Narrow"/>
                <w:sz w:val="20"/>
                <w:szCs w:val="20"/>
              </w:rPr>
              <w:t xml:space="preserve"> </w:t>
            </w:r>
            <w:r w:rsidRPr="001B31F8">
              <w:rPr>
                <w:sz w:val="20"/>
                <w:szCs w:val="20"/>
              </w:rPr>
              <w:t xml:space="preserve">                                            </w:t>
            </w:r>
            <w:r>
              <w:rPr>
                <w:rFonts w:ascii="Arial Narrow" w:hAnsi="Arial Narrow"/>
                <w:sz w:val="20"/>
                <w:szCs w:val="20"/>
              </w:rPr>
              <w:t xml:space="preserve">     </w:t>
            </w:r>
            <w:r w:rsidRPr="001B31F8">
              <w:rPr>
                <w:sz w:val="20"/>
                <w:szCs w:val="20"/>
              </w:rPr>
              <w:t xml:space="preserve">                                     </w:t>
            </w:r>
            <w:r>
              <w:rPr>
                <w:sz w:val="20"/>
                <w:szCs w:val="20"/>
              </w:rPr>
              <w:t xml:space="preserve">      </w:t>
            </w:r>
            <w:r w:rsidRPr="001B31F8">
              <w:rPr>
                <w:sz w:val="20"/>
                <w:szCs w:val="20"/>
              </w:rPr>
              <w:t xml:space="preserve">                                            </w:t>
            </w:r>
          </w:p>
        </w:tc>
        <w:tc>
          <w:tcPr>
            <w:tcW w:w="2574" w:type="dxa"/>
          </w:tcPr>
          <w:p w14:paraId="2FAED056" w14:textId="77777777" w:rsidR="00B47315" w:rsidRDefault="00B47315" w:rsidP="000C7955">
            <w:pPr>
              <w:rPr>
                <w:b/>
                <w:sz w:val="20"/>
                <w:szCs w:val="20"/>
              </w:rPr>
            </w:pPr>
            <w:r>
              <w:rPr>
                <w:b/>
                <w:sz w:val="20"/>
                <w:szCs w:val="20"/>
              </w:rPr>
              <w:t>PNR106</w:t>
            </w:r>
          </w:p>
          <w:p w14:paraId="607B510D" w14:textId="77777777" w:rsidR="00B47315" w:rsidRDefault="00B47315" w:rsidP="000C7955">
            <w:pPr>
              <w:rPr>
                <w:sz w:val="20"/>
                <w:szCs w:val="20"/>
              </w:rPr>
            </w:pPr>
            <w:r>
              <w:rPr>
                <w:sz w:val="20"/>
                <w:szCs w:val="20"/>
              </w:rPr>
              <w:t>Medical/Surgical Nursing II</w:t>
            </w:r>
          </w:p>
          <w:p w14:paraId="75E14972" w14:textId="77777777" w:rsidR="00B47315" w:rsidRDefault="00B47315" w:rsidP="000C7955">
            <w:pPr>
              <w:rPr>
                <w:sz w:val="20"/>
                <w:szCs w:val="20"/>
              </w:rPr>
            </w:pPr>
          </w:p>
          <w:p w14:paraId="5ECB7F91" w14:textId="77777777" w:rsidR="00B47315" w:rsidRPr="001B31F8" w:rsidRDefault="00B47315" w:rsidP="000C7955">
            <w:pPr>
              <w:rPr>
                <w:sz w:val="20"/>
                <w:szCs w:val="20"/>
              </w:rPr>
            </w:pPr>
            <w:r w:rsidRPr="001B31F8">
              <w:rPr>
                <w:rFonts w:ascii="Arial Narrow" w:hAnsi="Arial Narrow"/>
                <w:sz w:val="20"/>
                <w:szCs w:val="20"/>
              </w:rPr>
              <w:t>▲</w:t>
            </w:r>
            <w:r w:rsidRPr="001B31F8">
              <w:rPr>
                <w:sz w:val="20"/>
                <w:szCs w:val="20"/>
              </w:rPr>
              <w:t xml:space="preserve">                                       </w:t>
            </w:r>
            <w:r>
              <w:rPr>
                <w:sz w:val="20"/>
                <w:szCs w:val="20"/>
              </w:rPr>
              <w:t xml:space="preserve">      </w:t>
            </w:r>
            <w:r>
              <w:rPr>
                <w:rFonts w:ascii="Arial Narrow" w:hAnsi="Arial Narrow"/>
                <w:sz w:val="20"/>
                <w:szCs w:val="20"/>
              </w:rPr>
              <w:t>6</w:t>
            </w:r>
            <w:r w:rsidRPr="001B31F8">
              <w:rPr>
                <w:sz w:val="20"/>
                <w:szCs w:val="20"/>
              </w:rPr>
              <w:t xml:space="preserve">                                            </w:t>
            </w:r>
            <w:r>
              <w:rPr>
                <w:rFonts w:ascii="Arial Narrow" w:hAnsi="Arial Narrow"/>
                <w:sz w:val="20"/>
                <w:szCs w:val="20"/>
              </w:rPr>
              <w:t xml:space="preserve">     </w:t>
            </w:r>
            <w:r w:rsidRPr="001B31F8">
              <w:rPr>
                <w:sz w:val="20"/>
                <w:szCs w:val="20"/>
              </w:rPr>
              <w:t xml:space="preserve">                                     </w:t>
            </w:r>
            <w:r>
              <w:rPr>
                <w:sz w:val="20"/>
                <w:szCs w:val="20"/>
              </w:rPr>
              <w:t xml:space="preserve">      </w:t>
            </w:r>
            <w:r w:rsidRPr="001B31F8">
              <w:rPr>
                <w:sz w:val="20"/>
                <w:szCs w:val="20"/>
              </w:rPr>
              <w:t xml:space="preserve">                                            </w:t>
            </w:r>
          </w:p>
        </w:tc>
      </w:tr>
      <w:tr w:rsidR="00B47315" w:rsidRPr="001B31F8" w14:paraId="35C35DD7" w14:textId="77777777" w:rsidTr="000C7955">
        <w:trPr>
          <w:jc w:val="center"/>
        </w:trPr>
        <w:tc>
          <w:tcPr>
            <w:tcW w:w="2574" w:type="dxa"/>
          </w:tcPr>
          <w:p w14:paraId="05740625" w14:textId="77777777" w:rsidR="00B47315" w:rsidRPr="001B31F8" w:rsidRDefault="00B47315" w:rsidP="000C7955">
            <w:pPr>
              <w:rPr>
                <w:b/>
                <w:sz w:val="20"/>
                <w:szCs w:val="20"/>
              </w:rPr>
            </w:pPr>
            <w:r>
              <w:rPr>
                <w:b/>
                <w:sz w:val="20"/>
                <w:szCs w:val="20"/>
              </w:rPr>
              <w:t>ENG101</w:t>
            </w:r>
          </w:p>
          <w:p w14:paraId="4F1C6B45" w14:textId="77777777" w:rsidR="00B47315" w:rsidRPr="001B31F8" w:rsidRDefault="00B47315" w:rsidP="000C7955">
            <w:pPr>
              <w:rPr>
                <w:sz w:val="20"/>
                <w:szCs w:val="20"/>
              </w:rPr>
            </w:pPr>
            <w:r>
              <w:rPr>
                <w:sz w:val="20"/>
                <w:szCs w:val="20"/>
              </w:rPr>
              <w:t>English Composition</w:t>
            </w:r>
          </w:p>
          <w:p w14:paraId="104C07E4" w14:textId="77777777" w:rsidR="00B47315" w:rsidRDefault="00B47315" w:rsidP="000C7955">
            <w:pPr>
              <w:rPr>
                <w:rFonts w:ascii="Arial Narrow" w:hAnsi="Arial Narrow"/>
                <w:sz w:val="20"/>
                <w:szCs w:val="20"/>
              </w:rPr>
            </w:pPr>
          </w:p>
          <w:p w14:paraId="4FD776CA" w14:textId="77777777" w:rsidR="00B47315" w:rsidRDefault="00B47315" w:rsidP="000C7955">
            <w:pPr>
              <w:rPr>
                <w:rFonts w:ascii="Arial Narrow" w:hAnsi="Arial Narrow"/>
                <w:sz w:val="20"/>
                <w:szCs w:val="20"/>
              </w:rPr>
            </w:pPr>
          </w:p>
          <w:p w14:paraId="17F50FBB" w14:textId="77777777" w:rsidR="00B47315" w:rsidRPr="001B31F8" w:rsidRDefault="00B47315" w:rsidP="000C7955">
            <w:pPr>
              <w:rPr>
                <w:sz w:val="20"/>
                <w:szCs w:val="20"/>
              </w:rPr>
            </w:pPr>
            <w:r>
              <w:rPr>
                <w:rFonts w:ascii="Arial Narrow" w:hAnsi="Arial Narrow"/>
                <w:sz w:val="20"/>
                <w:szCs w:val="20"/>
              </w:rPr>
              <w:t xml:space="preserve"> </w:t>
            </w:r>
            <w:r w:rsidRPr="001B31F8">
              <w:rPr>
                <w:rFonts w:ascii="Arial Narrow" w:hAnsi="Arial Narrow"/>
                <w:sz w:val="20"/>
                <w:szCs w:val="20"/>
              </w:rPr>
              <w:t>▲</w:t>
            </w:r>
            <w:r w:rsidRPr="001B31F8">
              <w:rPr>
                <w:sz w:val="20"/>
                <w:szCs w:val="20"/>
              </w:rPr>
              <w:t xml:space="preserve"> </w:t>
            </w:r>
            <w:r>
              <w:rPr>
                <w:sz w:val="20"/>
                <w:szCs w:val="20"/>
              </w:rPr>
              <w:t xml:space="preserve">          </w:t>
            </w:r>
            <w:r>
              <w:rPr>
                <w:rFonts w:ascii="Arial Narrow" w:hAnsi="Arial Narrow"/>
                <w:sz w:val="20"/>
                <w:szCs w:val="20"/>
              </w:rPr>
              <w:t xml:space="preserve">                                 </w:t>
            </w:r>
            <w:r>
              <w:rPr>
                <w:sz w:val="20"/>
                <w:szCs w:val="20"/>
              </w:rPr>
              <w:t>3</w:t>
            </w:r>
            <w:r w:rsidRPr="001B31F8">
              <w:rPr>
                <w:rFonts w:ascii="Arial Narrow" w:hAnsi="Arial Narrow"/>
                <w:sz w:val="20"/>
                <w:szCs w:val="20"/>
              </w:rPr>
              <w:t xml:space="preserve"> </w:t>
            </w:r>
            <w:r w:rsidRPr="001B31F8">
              <w:rPr>
                <w:sz w:val="20"/>
                <w:szCs w:val="20"/>
              </w:rPr>
              <w:t xml:space="preserve">                                            </w:t>
            </w:r>
          </w:p>
        </w:tc>
        <w:tc>
          <w:tcPr>
            <w:tcW w:w="2574" w:type="dxa"/>
          </w:tcPr>
          <w:p w14:paraId="2F694570" w14:textId="77777777" w:rsidR="00B47315" w:rsidRDefault="00B47315" w:rsidP="000C7955">
            <w:pPr>
              <w:rPr>
                <w:b/>
                <w:sz w:val="20"/>
                <w:szCs w:val="20"/>
              </w:rPr>
            </w:pPr>
            <w:r>
              <w:rPr>
                <w:b/>
                <w:sz w:val="20"/>
                <w:szCs w:val="20"/>
              </w:rPr>
              <w:t>PNR102</w:t>
            </w:r>
          </w:p>
          <w:p w14:paraId="74999E9E" w14:textId="77777777" w:rsidR="00B47315" w:rsidRDefault="00B47315" w:rsidP="000C7955">
            <w:pPr>
              <w:rPr>
                <w:sz w:val="20"/>
                <w:szCs w:val="20"/>
              </w:rPr>
            </w:pPr>
            <w:r>
              <w:rPr>
                <w:sz w:val="20"/>
                <w:szCs w:val="20"/>
              </w:rPr>
              <w:t>Practical Nursing Fundamentals</w:t>
            </w:r>
          </w:p>
          <w:p w14:paraId="446717CC" w14:textId="77777777" w:rsidR="00B47315" w:rsidRDefault="00B47315" w:rsidP="000C7955">
            <w:pPr>
              <w:rPr>
                <w:sz w:val="20"/>
                <w:szCs w:val="20"/>
              </w:rPr>
            </w:pPr>
          </w:p>
          <w:p w14:paraId="4208C573" w14:textId="77777777" w:rsidR="00B47315" w:rsidRPr="001B31F8" w:rsidRDefault="00B47315" w:rsidP="000C7955">
            <w:pPr>
              <w:rPr>
                <w:sz w:val="20"/>
                <w:szCs w:val="20"/>
              </w:rPr>
            </w:pPr>
            <w:r w:rsidRPr="001B31F8">
              <w:rPr>
                <w:rFonts w:ascii="Arial Narrow" w:hAnsi="Arial Narrow"/>
                <w:sz w:val="20"/>
                <w:szCs w:val="20"/>
              </w:rPr>
              <w:t>▲</w:t>
            </w:r>
            <w:r w:rsidRPr="001B31F8">
              <w:rPr>
                <w:sz w:val="20"/>
                <w:szCs w:val="20"/>
              </w:rPr>
              <w:t xml:space="preserve">                                       </w:t>
            </w:r>
            <w:r>
              <w:rPr>
                <w:sz w:val="20"/>
                <w:szCs w:val="20"/>
              </w:rPr>
              <w:t xml:space="preserve">      7</w:t>
            </w:r>
            <w:r w:rsidRPr="001B31F8">
              <w:rPr>
                <w:rFonts w:ascii="Arial Narrow" w:hAnsi="Arial Narrow"/>
                <w:sz w:val="20"/>
                <w:szCs w:val="20"/>
              </w:rPr>
              <w:t xml:space="preserve"> </w:t>
            </w:r>
            <w:r w:rsidRPr="001B31F8">
              <w:rPr>
                <w:sz w:val="20"/>
                <w:szCs w:val="20"/>
              </w:rPr>
              <w:t xml:space="preserve">                                            </w:t>
            </w:r>
            <w:r>
              <w:rPr>
                <w:rFonts w:ascii="Arial Narrow" w:hAnsi="Arial Narrow"/>
                <w:sz w:val="20"/>
                <w:szCs w:val="20"/>
              </w:rPr>
              <w:t xml:space="preserve">     </w:t>
            </w:r>
            <w:r w:rsidRPr="001B31F8">
              <w:rPr>
                <w:sz w:val="20"/>
                <w:szCs w:val="20"/>
              </w:rPr>
              <w:t xml:space="preserve">                                     </w:t>
            </w:r>
            <w:r>
              <w:rPr>
                <w:sz w:val="20"/>
                <w:szCs w:val="20"/>
              </w:rPr>
              <w:t xml:space="preserve">      </w:t>
            </w:r>
            <w:r w:rsidRPr="001B31F8">
              <w:rPr>
                <w:sz w:val="20"/>
                <w:szCs w:val="20"/>
              </w:rPr>
              <w:t xml:space="preserve">                                            </w:t>
            </w:r>
          </w:p>
        </w:tc>
        <w:tc>
          <w:tcPr>
            <w:tcW w:w="2574" w:type="dxa"/>
          </w:tcPr>
          <w:p w14:paraId="658BAC89" w14:textId="77777777" w:rsidR="00B47315" w:rsidRDefault="00B47315" w:rsidP="000C7955">
            <w:pPr>
              <w:rPr>
                <w:b/>
                <w:sz w:val="20"/>
                <w:szCs w:val="20"/>
              </w:rPr>
            </w:pPr>
            <w:r>
              <w:rPr>
                <w:b/>
                <w:sz w:val="20"/>
                <w:szCs w:val="20"/>
              </w:rPr>
              <w:t>PNR107</w:t>
            </w:r>
          </w:p>
          <w:p w14:paraId="3A66E2DB" w14:textId="77777777" w:rsidR="00B47315" w:rsidRDefault="00B47315" w:rsidP="000C7955">
            <w:pPr>
              <w:rPr>
                <w:sz w:val="20"/>
                <w:szCs w:val="20"/>
              </w:rPr>
            </w:pPr>
            <w:r>
              <w:rPr>
                <w:sz w:val="20"/>
                <w:szCs w:val="20"/>
              </w:rPr>
              <w:t>Maternal/Child Health Nursing</w:t>
            </w:r>
          </w:p>
          <w:p w14:paraId="1819B24B" w14:textId="77777777" w:rsidR="00B47315" w:rsidRDefault="00B47315" w:rsidP="000C7955">
            <w:pPr>
              <w:rPr>
                <w:sz w:val="20"/>
                <w:szCs w:val="20"/>
              </w:rPr>
            </w:pPr>
          </w:p>
          <w:p w14:paraId="2CD9ACB5" w14:textId="77777777" w:rsidR="00B47315" w:rsidRPr="001B31F8" w:rsidRDefault="00B47315" w:rsidP="000C7955">
            <w:pPr>
              <w:rPr>
                <w:sz w:val="20"/>
                <w:szCs w:val="20"/>
              </w:rPr>
            </w:pPr>
            <w:r w:rsidRPr="001B31F8">
              <w:rPr>
                <w:rFonts w:ascii="Arial Narrow" w:hAnsi="Arial Narrow"/>
                <w:sz w:val="20"/>
                <w:szCs w:val="20"/>
              </w:rPr>
              <w:t>▲</w:t>
            </w:r>
            <w:r w:rsidRPr="001B31F8">
              <w:rPr>
                <w:sz w:val="20"/>
                <w:szCs w:val="20"/>
              </w:rPr>
              <w:t xml:space="preserve">                                       </w:t>
            </w:r>
            <w:r>
              <w:rPr>
                <w:sz w:val="20"/>
                <w:szCs w:val="20"/>
              </w:rPr>
              <w:t xml:space="preserve">      </w:t>
            </w:r>
            <w:r>
              <w:rPr>
                <w:rFonts w:ascii="Arial Narrow" w:hAnsi="Arial Narrow"/>
                <w:sz w:val="20"/>
                <w:szCs w:val="20"/>
              </w:rPr>
              <w:t>6</w:t>
            </w:r>
            <w:r w:rsidRPr="001B31F8">
              <w:rPr>
                <w:sz w:val="20"/>
                <w:szCs w:val="20"/>
              </w:rPr>
              <w:t xml:space="preserve">                                            </w:t>
            </w:r>
            <w:r>
              <w:rPr>
                <w:rFonts w:ascii="Arial Narrow" w:hAnsi="Arial Narrow"/>
                <w:sz w:val="20"/>
                <w:szCs w:val="20"/>
              </w:rPr>
              <w:t xml:space="preserve">     </w:t>
            </w:r>
            <w:r w:rsidRPr="001B31F8">
              <w:rPr>
                <w:sz w:val="20"/>
                <w:szCs w:val="20"/>
              </w:rPr>
              <w:t xml:space="preserve">                                     </w:t>
            </w:r>
            <w:r>
              <w:rPr>
                <w:sz w:val="20"/>
                <w:szCs w:val="20"/>
              </w:rPr>
              <w:t xml:space="preserve">      </w:t>
            </w:r>
            <w:r w:rsidRPr="001B31F8">
              <w:rPr>
                <w:sz w:val="20"/>
                <w:szCs w:val="20"/>
              </w:rPr>
              <w:t xml:space="preserve">                                            </w:t>
            </w:r>
          </w:p>
        </w:tc>
      </w:tr>
      <w:tr w:rsidR="00B47315" w:rsidRPr="001B31F8" w14:paraId="5BC3E727" w14:textId="77777777" w:rsidTr="000C7955">
        <w:trPr>
          <w:jc w:val="center"/>
        </w:trPr>
        <w:tc>
          <w:tcPr>
            <w:tcW w:w="2574" w:type="dxa"/>
          </w:tcPr>
          <w:p w14:paraId="22F3E2E4" w14:textId="77777777" w:rsidR="00B47315" w:rsidRPr="001B31F8" w:rsidRDefault="00B47315" w:rsidP="000C7955">
            <w:pPr>
              <w:rPr>
                <w:b/>
                <w:sz w:val="20"/>
                <w:szCs w:val="20"/>
              </w:rPr>
            </w:pPr>
            <w:r>
              <w:rPr>
                <w:b/>
                <w:sz w:val="20"/>
                <w:szCs w:val="20"/>
              </w:rPr>
              <w:t>BIO101</w:t>
            </w:r>
          </w:p>
          <w:p w14:paraId="0153F9E2" w14:textId="77777777" w:rsidR="00B47315" w:rsidRPr="001B31F8" w:rsidRDefault="00B47315" w:rsidP="000C7955">
            <w:pPr>
              <w:rPr>
                <w:sz w:val="20"/>
                <w:szCs w:val="20"/>
              </w:rPr>
            </w:pPr>
            <w:r>
              <w:rPr>
                <w:sz w:val="20"/>
                <w:szCs w:val="20"/>
              </w:rPr>
              <w:t>Basic Anatomy</w:t>
            </w:r>
          </w:p>
          <w:p w14:paraId="0DA5F74C" w14:textId="77777777" w:rsidR="00B47315" w:rsidRDefault="00B47315" w:rsidP="000C7955">
            <w:pPr>
              <w:rPr>
                <w:rFonts w:ascii="Arial Narrow" w:hAnsi="Arial Narrow"/>
                <w:sz w:val="20"/>
                <w:szCs w:val="20"/>
              </w:rPr>
            </w:pPr>
            <w:r>
              <w:rPr>
                <w:rFonts w:ascii="Arial Narrow" w:hAnsi="Arial Narrow"/>
                <w:sz w:val="20"/>
                <w:szCs w:val="20"/>
              </w:rPr>
              <w:t xml:space="preserve"> </w:t>
            </w:r>
          </w:p>
          <w:p w14:paraId="330CC7D2" w14:textId="77777777" w:rsidR="00B47315" w:rsidRPr="001B31F8" w:rsidRDefault="00B47315" w:rsidP="000C7955">
            <w:pPr>
              <w:rPr>
                <w:sz w:val="20"/>
                <w:szCs w:val="20"/>
              </w:rPr>
            </w:pPr>
            <w:r w:rsidRPr="001B31F8">
              <w:rPr>
                <w:rFonts w:ascii="Arial Narrow" w:hAnsi="Arial Narrow"/>
                <w:sz w:val="20"/>
                <w:szCs w:val="20"/>
              </w:rPr>
              <w:t>▲</w:t>
            </w:r>
            <w:r w:rsidRPr="001B31F8">
              <w:rPr>
                <w:sz w:val="20"/>
                <w:szCs w:val="20"/>
              </w:rPr>
              <w:t xml:space="preserve"> </w:t>
            </w:r>
            <w:r>
              <w:rPr>
                <w:sz w:val="20"/>
                <w:szCs w:val="20"/>
              </w:rPr>
              <w:t xml:space="preserve">                                            3</w:t>
            </w:r>
            <w:r w:rsidRPr="001B31F8">
              <w:rPr>
                <w:sz w:val="20"/>
                <w:szCs w:val="20"/>
              </w:rPr>
              <w:t xml:space="preserve">                                      </w:t>
            </w:r>
            <w:r>
              <w:rPr>
                <w:sz w:val="20"/>
                <w:szCs w:val="20"/>
              </w:rPr>
              <w:t xml:space="preserve">   </w:t>
            </w:r>
            <w:r>
              <w:rPr>
                <w:rFonts w:ascii="Arial Narrow" w:hAnsi="Arial Narrow"/>
                <w:sz w:val="20"/>
                <w:szCs w:val="20"/>
              </w:rPr>
              <w:t xml:space="preserve">         </w:t>
            </w:r>
            <w:r w:rsidRPr="001B31F8">
              <w:rPr>
                <w:rFonts w:ascii="Arial Narrow" w:hAnsi="Arial Narrow"/>
                <w:sz w:val="20"/>
                <w:szCs w:val="20"/>
              </w:rPr>
              <w:t xml:space="preserve"> </w:t>
            </w:r>
            <w:r w:rsidRPr="001B31F8">
              <w:rPr>
                <w:sz w:val="20"/>
                <w:szCs w:val="20"/>
              </w:rPr>
              <w:t xml:space="preserve">                                            </w:t>
            </w:r>
          </w:p>
        </w:tc>
        <w:tc>
          <w:tcPr>
            <w:tcW w:w="2574" w:type="dxa"/>
          </w:tcPr>
          <w:p w14:paraId="0C5AA4E3" w14:textId="77777777" w:rsidR="00B47315" w:rsidRDefault="002C07C1" w:rsidP="000C7955">
            <w:pPr>
              <w:rPr>
                <w:b/>
                <w:sz w:val="20"/>
                <w:szCs w:val="20"/>
              </w:rPr>
            </w:pPr>
            <w:r>
              <w:rPr>
                <w:b/>
                <w:sz w:val="20"/>
                <w:szCs w:val="20"/>
              </w:rPr>
              <w:t>PNR104</w:t>
            </w:r>
          </w:p>
          <w:p w14:paraId="0C744F47" w14:textId="77777777" w:rsidR="00B47315" w:rsidRDefault="00B47315" w:rsidP="000C7955">
            <w:pPr>
              <w:rPr>
                <w:sz w:val="20"/>
                <w:szCs w:val="20"/>
              </w:rPr>
            </w:pPr>
            <w:r>
              <w:rPr>
                <w:sz w:val="20"/>
                <w:szCs w:val="20"/>
              </w:rPr>
              <w:t>Medical/Surgical Nursing I</w:t>
            </w:r>
          </w:p>
          <w:p w14:paraId="65121877" w14:textId="77777777" w:rsidR="00B47315" w:rsidRDefault="00B47315" w:rsidP="000C7955">
            <w:pPr>
              <w:rPr>
                <w:sz w:val="20"/>
                <w:szCs w:val="20"/>
              </w:rPr>
            </w:pPr>
          </w:p>
          <w:p w14:paraId="0241823C" w14:textId="77777777" w:rsidR="00B47315" w:rsidRPr="001B31F8" w:rsidRDefault="00B47315" w:rsidP="000C7955">
            <w:pPr>
              <w:rPr>
                <w:sz w:val="20"/>
                <w:szCs w:val="20"/>
              </w:rPr>
            </w:pPr>
            <w:r w:rsidRPr="001B31F8">
              <w:rPr>
                <w:rFonts w:ascii="Arial Narrow" w:hAnsi="Arial Narrow"/>
                <w:sz w:val="20"/>
                <w:szCs w:val="20"/>
              </w:rPr>
              <w:t>▲</w:t>
            </w:r>
            <w:r w:rsidRPr="001B31F8">
              <w:rPr>
                <w:sz w:val="20"/>
                <w:szCs w:val="20"/>
              </w:rPr>
              <w:t xml:space="preserve">                                       </w:t>
            </w:r>
            <w:r>
              <w:rPr>
                <w:sz w:val="20"/>
                <w:szCs w:val="20"/>
              </w:rPr>
              <w:t xml:space="preserve">      </w:t>
            </w:r>
            <w:r>
              <w:rPr>
                <w:rFonts w:ascii="Arial Narrow" w:hAnsi="Arial Narrow"/>
                <w:sz w:val="20"/>
                <w:szCs w:val="20"/>
              </w:rPr>
              <w:t>5</w:t>
            </w:r>
            <w:r w:rsidRPr="001B31F8">
              <w:rPr>
                <w:sz w:val="20"/>
                <w:szCs w:val="20"/>
              </w:rPr>
              <w:t xml:space="preserve">                                            </w:t>
            </w:r>
            <w:r>
              <w:rPr>
                <w:rFonts w:ascii="Arial Narrow" w:hAnsi="Arial Narrow"/>
                <w:sz w:val="20"/>
                <w:szCs w:val="20"/>
              </w:rPr>
              <w:t xml:space="preserve">     </w:t>
            </w:r>
            <w:r w:rsidRPr="001B31F8">
              <w:rPr>
                <w:sz w:val="20"/>
                <w:szCs w:val="20"/>
              </w:rPr>
              <w:t xml:space="preserve">                                     </w:t>
            </w:r>
            <w:r>
              <w:rPr>
                <w:sz w:val="20"/>
                <w:szCs w:val="20"/>
              </w:rPr>
              <w:t xml:space="preserve">      </w:t>
            </w:r>
            <w:r w:rsidRPr="001B31F8">
              <w:rPr>
                <w:sz w:val="20"/>
                <w:szCs w:val="20"/>
              </w:rPr>
              <w:t xml:space="preserve">                                            </w:t>
            </w:r>
          </w:p>
        </w:tc>
        <w:tc>
          <w:tcPr>
            <w:tcW w:w="2574" w:type="dxa"/>
          </w:tcPr>
          <w:p w14:paraId="262DF04B" w14:textId="77777777" w:rsidR="00B47315" w:rsidRPr="001D530F" w:rsidRDefault="00B47315" w:rsidP="000C7955">
            <w:pPr>
              <w:rPr>
                <w:b/>
                <w:sz w:val="20"/>
                <w:szCs w:val="20"/>
              </w:rPr>
            </w:pPr>
            <w:r>
              <w:rPr>
                <w:b/>
                <w:sz w:val="20"/>
                <w:szCs w:val="20"/>
              </w:rPr>
              <w:t>PSY101</w:t>
            </w:r>
          </w:p>
          <w:p w14:paraId="4B684570" w14:textId="77777777" w:rsidR="00B47315" w:rsidRDefault="00B47315" w:rsidP="000C7955">
            <w:pPr>
              <w:rPr>
                <w:sz w:val="20"/>
                <w:szCs w:val="20"/>
              </w:rPr>
            </w:pPr>
            <w:r>
              <w:rPr>
                <w:sz w:val="20"/>
                <w:szCs w:val="20"/>
              </w:rPr>
              <w:t>General Psychology</w:t>
            </w:r>
          </w:p>
          <w:p w14:paraId="7A3CC282" w14:textId="77777777" w:rsidR="00B47315" w:rsidRDefault="00B47315" w:rsidP="000C7955">
            <w:pPr>
              <w:rPr>
                <w:sz w:val="20"/>
                <w:szCs w:val="20"/>
              </w:rPr>
            </w:pPr>
          </w:p>
          <w:p w14:paraId="07FEF9DA" w14:textId="77777777" w:rsidR="00B47315" w:rsidRPr="003A4174" w:rsidRDefault="00B47315" w:rsidP="000C7955">
            <w:pPr>
              <w:rPr>
                <w:sz w:val="20"/>
                <w:szCs w:val="20"/>
              </w:rPr>
            </w:pPr>
            <w:r>
              <w:rPr>
                <w:sz w:val="20"/>
                <w:szCs w:val="20"/>
              </w:rPr>
              <w:t xml:space="preserve">                                                 3</w:t>
            </w:r>
          </w:p>
        </w:tc>
      </w:tr>
      <w:tr w:rsidR="00B47315" w:rsidRPr="001B31F8" w14:paraId="47607C26" w14:textId="77777777" w:rsidTr="000C7955">
        <w:trPr>
          <w:jc w:val="center"/>
        </w:trPr>
        <w:tc>
          <w:tcPr>
            <w:tcW w:w="2574" w:type="dxa"/>
          </w:tcPr>
          <w:p w14:paraId="05879D89" w14:textId="77777777" w:rsidR="00B47315" w:rsidRPr="001B31F8" w:rsidRDefault="00B47315" w:rsidP="000C7955">
            <w:pPr>
              <w:rPr>
                <w:b/>
                <w:sz w:val="20"/>
                <w:szCs w:val="20"/>
              </w:rPr>
            </w:pPr>
            <w:r>
              <w:rPr>
                <w:b/>
                <w:sz w:val="20"/>
                <w:szCs w:val="20"/>
              </w:rPr>
              <w:t>HSC101</w:t>
            </w:r>
          </w:p>
          <w:p w14:paraId="3EB3467E" w14:textId="77777777" w:rsidR="00B47315" w:rsidRPr="001B31F8" w:rsidRDefault="00B47315" w:rsidP="000C7955">
            <w:pPr>
              <w:rPr>
                <w:sz w:val="20"/>
                <w:szCs w:val="20"/>
              </w:rPr>
            </w:pPr>
            <w:r>
              <w:rPr>
                <w:sz w:val="20"/>
                <w:szCs w:val="20"/>
              </w:rPr>
              <w:t>Medical Terminology</w:t>
            </w:r>
          </w:p>
          <w:p w14:paraId="7EA432AD" w14:textId="77777777" w:rsidR="00B47315" w:rsidRPr="001B31F8" w:rsidRDefault="00B47315" w:rsidP="000C7955">
            <w:pPr>
              <w:rPr>
                <w:sz w:val="20"/>
                <w:szCs w:val="20"/>
              </w:rPr>
            </w:pPr>
            <w:r>
              <w:rPr>
                <w:rFonts w:ascii="Arial Narrow" w:hAnsi="Arial Narrow"/>
                <w:sz w:val="20"/>
                <w:szCs w:val="20"/>
              </w:rPr>
              <w:t xml:space="preserve">                                                 </w:t>
            </w:r>
            <w:r w:rsidRPr="001B31F8">
              <w:rPr>
                <w:rFonts w:ascii="Arial Narrow" w:hAnsi="Arial Narrow"/>
                <w:sz w:val="20"/>
                <w:szCs w:val="20"/>
              </w:rPr>
              <w:t>▲</w:t>
            </w:r>
            <w:r w:rsidRPr="001B31F8">
              <w:rPr>
                <w:sz w:val="20"/>
                <w:szCs w:val="20"/>
              </w:rPr>
              <w:t xml:space="preserve"> </w:t>
            </w:r>
            <w:r>
              <w:rPr>
                <w:sz w:val="20"/>
                <w:szCs w:val="20"/>
              </w:rPr>
              <w:t xml:space="preserve">                                            2</w:t>
            </w:r>
            <w:r w:rsidRPr="001B31F8">
              <w:rPr>
                <w:rFonts w:ascii="Arial Narrow" w:hAnsi="Arial Narrow"/>
                <w:sz w:val="20"/>
                <w:szCs w:val="20"/>
              </w:rPr>
              <w:t xml:space="preserve"> </w:t>
            </w:r>
            <w:r w:rsidRPr="001B31F8">
              <w:rPr>
                <w:sz w:val="20"/>
                <w:szCs w:val="20"/>
              </w:rPr>
              <w:t xml:space="preserve">                                            </w:t>
            </w:r>
          </w:p>
        </w:tc>
        <w:tc>
          <w:tcPr>
            <w:tcW w:w="2574" w:type="dxa"/>
            <w:shd w:val="clear" w:color="auto" w:fill="auto"/>
          </w:tcPr>
          <w:p w14:paraId="7C390E0E" w14:textId="77777777" w:rsidR="00B47315" w:rsidRPr="001B31F8" w:rsidRDefault="00B47315" w:rsidP="000C7955">
            <w:pPr>
              <w:rPr>
                <w:sz w:val="20"/>
                <w:szCs w:val="20"/>
              </w:rPr>
            </w:pPr>
          </w:p>
        </w:tc>
        <w:tc>
          <w:tcPr>
            <w:tcW w:w="2574" w:type="dxa"/>
          </w:tcPr>
          <w:p w14:paraId="33DD2EFD" w14:textId="77777777" w:rsidR="00B47315" w:rsidRDefault="00B47315" w:rsidP="000C7955">
            <w:pPr>
              <w:rPr>
                <w:b/>
                <w:sz w:val="20"/>
                <w:szCs w:val="20"/>
              </w:rPr>
            </w:pPr>
          </w:p>
        </w:tc>
      </w:tr>
      <w:tr w:rsidR="00B47315" w:rsidRPr="003A4174" w14:paraId="232EE042" w14:textId="77777777" w:rsidTr="000C7955">
        <w:trPr>
          <w:jc w:val="center"/>
        </w:trPr>
        <w:tc>
          <w:tcPr>
            <w:tcW w:w="2574" w:type="dxa"/>
          </w:tcPr>
          <w:p w14:paraId="5B878848" w14:textId="77777777" w:rsidR="00B47315" w:rsidRDefault="00B47315" w:rsidP="000C7955">
            <w:pPr>
              <w:jc w:val="right"/>
              <w:rPr>
                <w:sz w:val="20"/>
                <w:szCs w:val="20"/>
              </w:rPr>
            </w:pPr>
            <w:r>
              <w:rPr>
                <w:sz w:val="20"/>
                <w:szCs w:val="20"/>
              </w:rPr>
              <w:t>9 CREDITS</w:t>
            </w:r>
          </w:p>
        </w:tc>
        <w:tc>
          <w:tcPr>
            <w:tcW w:w="2574" w:type="dxa"/>
          </w:tcPr>
          <w:p w14:paraId="7984211F" w14:textId="77777777" w:rsidR="00B47315" w:rsidRPr="003A4174" w:rsidRDefault="00B47315" w:rsidP="000C7955">
            <w:pPr>
              <w:jc w:val="right"/>
              <w:rPr>
                <w:sz w:val="20"/>
                <w:szCs w:val="20"/>
              </w:rPr>
            </w:pPr>
            <w:r>
              <w:rPr>
                <w:sz w:val="20"/>
                <w:szCs w:val="20"/>
              </w:rPr>
              <w:t>14 CREDITS</w:t>
            </w:r>
          </w:p>
        </w:tc>
        <w:tc>
          <w:tcPr>
            <w:tcW w:w="2574" w:type="dxa"/>
          </w:tcPr>
          <w:p w14:paraId="5CF7A2D6" w14:textId="77777777" w:rsidR="00B47315" w:rsidRDefault="00B47315" w:rsidP="000C7955">
            <w:pPr>
              <w:jc w:val="right"/>
              <w:rPr>
                <w:sz w:val="20"/>
                <w:szCs w:val="20"/>
              </w:rPr>
            </w:pPr>
            <w:r>
              <w:rPr>
                <w:sz w:val="20"/>
                <w:szCs w:val="20"/>
              </w:rPr>
              <w:t>15 Credits</w:t>
            </w:r>
          </w:p>
        </w:tc>
      </w:tr>
      <w:tr w:rsidR="00146B0A" w:rsidRPr="003A4174" w14:paraId="20BF7E8F" w14:textId="77777777" w:rsidTr="000C7955">
        <w:trPr>
          <w:jc w:val="center"/>
        </w:trPr>
        <w:tc>
          <w:tcPr>
            <w:tcW w:w="7722" w:type="dxa"/>
            <w:gridSpan w:val="3"/>
          </w:tcPr>
          <w:p w14:paraId="571CB29F" w14:textId="77777777" w:rsidR="00146B0A" w:rsidRDefault="00146B0A" w:rsidP="00146B0A">
            <w:pPr>
              <w:jc w:val="right"/>
              <w:rPr>
                <w:sz w:val="20"/>
                <w:szCs w:val="20"/>
              </w:rPr>
            </w:pPr>
          </w:p>
          <w:p w14:paraId="02FD6877" w14:textId="77777777" w:rsidR="00146B0A" w:rsidRDefault="00146B0A" w:rsidP="00146B0A">
            <w:pPr>
              <w:jc w:val="center"/>
              <w:rPr>
                <w:b/>
                <w:sz w:val="20"/>
                <w:szCs w:val="20"/>
              </w:rPr>
            </w:pPr>
            <w:r>
              <w:rPr>
                <w:b/>
                <w:sz w:val="20"/>
                <w:szCs w:val="20"/>
              </w:rPr>
              <w:t>37 Semester Credits</w:t>
            </w:r>
          </w:p>
          <w:p w14:paraId="4E9D4385" w14:textId="77777777" w:rsidR="00146B0A" w:rsidRPr="002C07C1" w:rsidRDefault="00146B0A" w:rsidP="00146B0A">
            <w:pPr>
              <w:rPr>
                <w:sz w:val="16"/>
                <w:szCs w:val="16"/>
              </w:rPr>
            </w:pPr>
            <w:r w:rsidRPr="002C07C1">
              <w:rPr>
                <w:sz w:val="16"/>
                <w:szCs w:val="16"/>
              </w:rPr>
              <w:t xml:space="preserve">All students entering the PN program must meet the requirements in place at the time of admission. </w:t>
            </w:r>
          </w:p>
          <w:p w14:paraId="02341832" w14:textId="77777777" w:rsidR="00146B0A" w:rsidRPr="002C07C1" w:rsidRDefault="00146B0A" w:rsidP="00146B0A">
            <w:pPr>
              <w:rPr>
                <w:sz w:val="16"/>
                <w:szCs w:val="16"/>
              </w:rPr>
            </w:pPr>
          </w:p>
          <w:p w14:paraId="2390D63C" w14:textId="77777777" w:rsidR="00146B0A" w:rsidRPr="002C07C1" w:rsidRDefault="00146B0A" w:rsidP="00146B0A">
            <w:pPr>
              <w:rPr>
                <w:sz w:val="16"/>
                <w:szCs w:val="16"/>
              </w:rPr>
            </w:pPr>
            <w:r w:rsidRPr="002C07C1">
              <w:rPr>
                <w:b/>
                <w:sz w:val="16"/>
                <w:szCs w:val="16"/>
              </w:rPr>
              <w:t>Program Prerequisites</w:t>
            </w:r>
            <w:r w:rsidRPr="002C07C1">
              <w:rPr>
                <w:sz w:val="16"/>
                <w:szCs w:val="16"/>
              </w:rPr>
              <w:t>:</w:t>
            </w:r>
          </w:p>
          <w:p w14:paraId="06778BC0" w14:textId="77777777" w:rsidR="00146B0A" w:rsidRDefault="00146B0A" w:rsidP="00146B0A">
            <w:pPr>
              <w:pStyle w:val="ListParagraph"/>
              <w:numPr>
                <w:ilvl w:val="0"/>
                <w:numId w:val="10"/>
              </w:numPr>
              <w:rPr>
                <w:sz w:val="16"/>
                <w:szCs w:val="16"/>
              </w:rPr>
            </w:pPr>
            <w:r w:rsidRPr="002C07C1">
              <w:rPr>
                <w:sz w:val="16"/>
                <w:szCs w:val="16"/>
              </w:rPr>
              <w:t>MTH095</w:t>
            </w:r>
            <w:r>
              <w:rPr>
                <w:sz w:val="16"/>
                <w:szCs w:val="16"/>
              </w:rPr>
              <w:t xml:space="preserve">: </w:t>
            </w:r>
            <w:r w:rsidRPr="006B6088">
              <w:rPr>
                <w:color w:val="000000" w:themeColor="text1"/>
                <w:sz w:val="16"/>
                <w:szCs w:val="16"/>
              </w:rPr>
              <w:t>Elementary Algebra (2 cr)</w:t>
            </w:r>
            <w:r w:rsidRPr="002C07C1">
              <w:rPr>
                <w:sz w:val="16"/>
                <w:szCs w:val="16"/>
              </w:rPr>
              <w:t xml:space="preserve"> with a grade of “C” or better.</w:t>
            </w:r>
          </w:p>
          <w:p w14:paraId="333907F6" w14:textId="77777777" w:rsidR="00146B0A" w:rsidRPr="002C07C1" w:rsidRDefault="00146B0A" w:rsidP="00146B0A">
            <w:pPr>
              <w:pStyle w:val="ListParagraph"/>
              <w:numPr>
                <w:ilvl w:val="0"/>
                <w:numId w:val="10"/>
              </w:numPr>
              <w:rPr>
                <w:rStyle w:val="Hyperlink"/>
                <w:color w:val="auto"/>
                <w:sz w:val="16"/>
                <w:szCs w:val="16"/>
                <w:u w:val="none"/>
              </w:rPr>
            </w:pPr>
            <w:r w:rsidRPr="002C07C1">
              <w:rPr>
                <w:sz w:val="16"/>
                <w:szCs w:val="16"/>
              </w:rPr>
              <w:t>Successful completion of a Nursing Entrance Exam: TEAS Test (may be taken a maximum of two times).</w:t>
            </w:r>
            <w:r>
              <w:rPr>
                <w:sz w:val="16"/>
                <w:szCs w:val="16"/>
              </w:rPr>
              <w:t xml:space="preserve"> A student must wait </w:t>
            </w:r>
            <w:r w:rsidRPr="002C07C1">
              <w:rPr>
                <w:sz w:val="16"/>
                <w:szCs w:val="16"/>
              </w:rPr>
              <w:t>six months to retake if unsuccessful on first attempt. The student must meet the   benchmark score in place at the time the TEAS is taken.</w:t>
            </w:r>
            <w:r>
              <w:rPr>
                <w:sz w:val="16"/>
                <w:szCs w:val="16"/>
              </w:rPr>
              <w:t xml:space="preserve"> </w:t>
            </w:r>
            <w:r w:rsidRPr="002C07C1">
              <w:rPr>
                <w:sz w:val="16"/>
                <w:szCs w:val="16"/>
              </w:rPr>
              <w:t xml:space="preserve">Contact Admissions at </w:t>
            </w:r>
            <w:r>
              <w:rPr>
                <w:sz w:val="16"/>
                <w:szCs w:val="16"/>
              </w:rPr>
              <w:t>(</w:t>
            </w:r>
            <w:r w:rsidRPr="002C07C1">
              <w:rPr>
                <w:sz w:val="16"/>
                <w:szCs w:val="16"/>
              </w:rPr>
              <w:t>740</w:t>
            </w:r>
            <w:r>
              <w:rPr>
                <w:sz w:val="16"/>
                <w:szCs w:val="16"/>
              </w:rPr>
              <w:t>) 266-</w:t>
            </w:r>
            <w:r w:rsidRPr="002C07C1">
              <w:rPr>
                <w:sz w:val="16"/>
                <w:szCs w:val="16"/>
              </w:rPr>
              <w:t>9712 for information and to schedule the online test.</w:t>
            </w:r>
            <w:r>
              <w:rPr>
                <w:sz w:val="16"/>
                <w:szCs w:val="16"/>
              </w:rPr>
              <w:t xml:space="preserve"> </w:t>
            </w:r>
            <w:r w:rsidRPr="002C07C1">
              <w:rPr>
                <w:sz w:val="16"/>
                <w:szCs w:val="16"/>
              </w:rPr>
              <w:t xml:space="preserve">Books and a practice test are available for purchase at </w:t>
            </w:r>
            <w:hyperlink w:history="1">
              <w:r w:rsidRPr="002C07C1">
                <w:rPr>
                  <w:rStyle w:val="Hyperlink"/>
                  <w:sz w:val="16"/>
                  <w:szCs w:val="16"/>
                </w:rPr>
                <w:t xml:space="preserve"> www.atitesting.com.</w:t>
              </w:r>
            </w:hyperlink>
          </w:p>
          <w:p w14:paraId="2DF33F96" w14:textId="1AF0BC4A" w:rsidR="00146B0A" w:rsidRPr="008F4DEB" w:rsidRDefault="00146B0A" w:rsidP="00146B0A">
            <w:pPr>
              <w:pStyle w:val="ListParagraph"/>
              <w:numPr>
                <w:ilvl w:val="0"/>
                <w:numId w:val="10"/>
              </w:numPr>
              <w:rPr>
                <w:sz w:val="16"/>
                <w:szCs w:val="16"/>
              </w:rPr>
            </w:pPr>
            <w:r>
              <w:rPr>
                <w:sz w:val="16"/>
                <w:szCs w:val="16"/>
              </w:rPr>
              <w:t>Prior to fall semester, submit a current CPR Car</w:t>
            </w:r>
            <w:r w:rsidRPr="00524479">
              <w:rPr>
                <w:color w:val="000000" w:themeColor="text1"/>
                <w:sz w:val="16"/>
                <w:szCs w:val="16"/>
              </w:rPr>
              <w:t xml:space="preserve">d: </w:t>
            </w:r>
            <w:r>
              <w:rPr>
                <w:sz w:val="16"/>
                <w:szCs w:val="16"/>
              </w:rPr>
              <w:t xml:space="preserve">American Heart Association </w:t>
            </w:r>
            <w:r w:rsidRPr="000F627F">
              <w:rPr>
                <w:color w:val="000000" w:themeColor="text1"/>
                <w:sz w:val="16"/>
                <w:szCs w:val="16"/>
              </w:rPr>
              <w:t>Basic Life Support for the Health Care Provider or American Red Cross CPR for Professional Rescuer Certification.  Submit copy to PN Program Director and</w:t>
            </w:r>
            <w:r>
              <w:rPr>
                <w:color w:val="000000" w:themeColor="text1"/>
                <w:sz w:val="16"/>
                <w:szCs w:val="16"/>
              </w:rPr>
              <w:t xml:space="preserve"> EGCC medical records specialist. </w:t>
            </w:r>
          </w:p>
          <w:p w14:paraId="67DB2173" w14:textId="033D8D71" w:rsidR="00146B0A" w:rsidRDefault="00146B0A" w:rsidP="00146B0A">
            <w:pPr>
              <w:pStyle w:val="ListParagraph"/>
              <w:numPr>
                <w:ilvl w:val="0"/>
                <w:numId w:val="10"/>
              </w:numPr>
              <w:rPr>
                <w:sz w:val="16"/>
                <w:szCs w:val="16"/>
              </w:rPr>
            </w:pPr>
            <w:r>
              <w:rPr>
                <w:sz w:val="16"/>
                <w:szCs w:val="16"/>
              </w:rPr>
              <w:t>Prior to fall semester, submit</w:t>
            </w:r>
            <w:r w:rsidRPr="002C07C1">
              <w:rPr>
                <w:sz w:val="16"/>
                <w:szCs w:val="16"/>
              </w:rPr>
              <w:t xml:space="preserve"> a current Ohio STNA card. Submit a copy to EGCC medical records specialist.</w:t>
            </w:r>
            <w:r>
              <w:rPr>
                <w:sz w:val="16"/>
                <w:szCs w:val="16"/>
              </w:rPr>
              <w:t xml:space="preserve"> </w:t>
            </w:r>
            <w:r w:rsidRPr="002C07C1">
              <w:rPr>
                <w:sz w:val="16"/>
                <w:szCs w:val="16"/>
              </w:rPr>
              <w:t>HSC102 and HSC108 are offered each semester at EGCC.</w:t>
            </w:r>
            <w:r>
              <w:rPr>
                <w:color w:val="000000" w:themeColor="text1"/>
                <w:sz w:val="16"/>
                <w:szCs w:val="16"/>
              </w:rPr>
              <w:t xml:space="preserve"> </w:t>
            </w:r>
            <w:r w:rsidRPr="00524479">
              <w:rPr>
                <w:color w:val="000000" w:themeColor="text1"/>
                <w:sz w:val="16"/>
                <w:szCs w:val="16"/>
              </w:rPr>
              <w:t xml:space="preserve">For those with certificate in another state, contact the </w:t>
            </w:r>
            <w:r w:rsidRPr="00524479">
              <w:rPr>
                <w:i/>
                <w:color w:val="000000" w:themeColor="text1"/>
                <w:sz w:val="16"/>
                <w:szCs w:val="16"/>
              </w:rPr>
              <w:t>Ohio Nurse Aide Registry at 1-800-5908.</w:t>
            </w:r>
            <w:r>
              <w:rPr>
                <w:sz w:val="16"/>
                <w:szCs w:val="16"/>
              </w:rPr>
              <w:t xml:space="preserve"> </w:t>
            </w:r>
          </w:p>
          <w:p w14:paraId="5C9F2F50" w14:textId="77777777" w:rsidR="00146B0A" w:rsidRDefault="00146B0A" w:rsidP="00146B0A">
            <w:pPr>
              <w:pStyle w:val="ListParagraph"/>
              <w:numPr>
                <w:ilvl w:val="0"/>
                <w:numId w:val="10"/>
              </w:numPr>
              <w:rPr>
                <w:sz w:val="16"/>
                <w:szCs w:val="16"/>
              </w:rPr>
            </w:pPr>
            <w:r w:rsidRPr="002C07C1">
              <w:rPr>
                <w:sz w:val="16"/>
                <w:szCs w:val="16"/>
              </w:rPr>
              <w:t>A criminal records check by the Ohio Bureau of Criminal Identification and Investigation and FBI must   be completed prior to applying to the PN Program. The bureau will forward this information to the Ohio Board of Nursing.</w:t>
            </w:r>
          </w:p>
          <w:p w14:paraId="61E6F789" w14:textId="77777777" w:rsidR="00146B0A" w:rsidRDefault="00146B0A" w:rsidP="00146B0A">
            <w:pPr>
              <w:pStyle w:val="ListParagraph"/>
              <w:numPr>
                <w:ilvl w:val="0"/>
                <w:numId w:val="10"/>
              </w:numPr>
              <w:rPr>
                <w:sz w:val="16"/>
                <w:szCs w:val="16"/>
              </w:rPr>
            </w:pPr>
            <w:r w:rsidRPr="002C07C1">
              <w:rPr>
                <w:sz w:val="16"/>
                <w:szCs w:val="16"/>
              </w:rPr>
              <w:t>Clinical sites reserve the right to prohibit a student with a criminal background history from caring for patients in their facilities based on the infraction.</w:t>
            </w:r>
          </w:p>
          <w:p w14:paraId="74B33D0D" w14:textId="77777777" w:rsidR="00146B0A" w:rsidRPr="002C07C1" w:rsidRDefault="00146B0A" w:rsidP="00146B0A">
            <w:pPr>
              <w:pStyle w:val="ListParagraph"/>
              <w:numPr>
                <w:ilvl w:val="0"/>
                <w:numId w:val="10"/>
              </w:numPr>
              <w:rPr>
                <w:rStyle w:val="Hyperlink"/>
                <w:color w:val="auto"/>
                <w:sz w:val="16"/>
                <w:szCs w:val="16"/>
                <w:u w:val="none"/>
              </w:rPr>
            </w:pPr>
            <w:r w:rsidRPr="002C07C1">
              <w:rPr>
                <w:sz w:val="16"/>
                <w:szCs w:val="16"/>
              </w:rPr>
              <w:t>The Ohio Board of Nursing has the right to prohibit a nursing graduate to take the State Board Exam   based on a past felony conviction. See</w:t>
            </w:r>
            <w:hyperlink r:id="rId37">
              <w:r w:rsidRPr="002C07C1">
                <w:rPr>
                  <w:rStyle w:val="Hyperlink"/>
                  <w:sz w:val="16"/>
                  <w:szCs w:val="16"/>
                </w:rPr>
                <w:t xml:space="preserve"> www.nursing.ohio.gov.</w:t>
              </w:r>
            </w:hyperlink>
          </w:p>
          <w:p w14:paraId="1B3A0659" w14:textId="77777777" w:rsidR="00146B0A" w:rsidRPr="002C07C1" w:rsidRDefault="00146B0A" w:rsidP="00146B0A">
            <w:pPr>
              <w:pStyle w:val="ListParagraph"/>
              <w:numPr>
                <w:ilvl w:val="0"/>
                <w:numId w:val="10"/>
              </w:numPr>
              <w:rPr>
                <w:sz w:val="16"/>
                <w:szCs w:val="16"/>
              </w:rPr>
            </w:pPr>
            <w:r w:rsidRPr="002C07C1">
              <w:rPr>
                <w:sz w:val="16"/>
                <w:szCs w:val="16"/>
              </w:rPr>
              <w:t>A random drug test may be conducted during the Practical Nursing Program.</w:t>
            </w:r>
          </w:p>
          <w:p w14:paraId="0D696E77" w14:textId="1C124A18" w:rsidR="00146B0A" w:rsidRPr="0093280E" w:rsidRDefault="00146B0A" w:rsidP="00146B0A">
            <w:pPr>
              <w:rPr>
                <w:rFonts w:ascii="Book Antiqua" w:hAnsi="Book Antiqua"/>
                <w:sz w:val="16"/>
                <w:szCs w:val="16"/>
              </w:rPr>
            </w:pPr>
            <w:r w:rsidRPr="002C07C1">
              <w:rPr>
                <w:rFonts w:ascii="Arial" w:hAnsi="Arial" w:cs="Arial"/>
                <w:sz w:val="20"/>
                <w:szCs w:val="20"/>
              </w:rPr>
              <w:t>▲</w:t>
            </w:r>
            <w:r w:rsidRPr="002C07C1">
              <w:rPr>
                <w:sz w:val="16"/>
                <w:szCs w:val="16"/>
              </w:rPr>
              <w:t>Student must obtain a letter grade of P (pass), or C or better (see Practical Nursing Handbook) to progress to graduation/certification. A “C” in a PN course is 80%.</w:t>
            </w:r>
          </w:p>
        </w:tc>
      </w:tr>
    </w:tbl>
    <w:p w14:paraId="6D66F7AF" w14:textId="77777777" w:rsidR="00B47315" w:rsidRDefault="00B47315" w:rsidP="00B47315"/>
    <w:p w14:paraId="2238D635" w14:textId="77777777" w:rsidR="00B47315" w:rsidRDefault="00B47315" w:rsidP="00B47315">
      <w:pPr>
        <w:widowControl/>
        <w:rPr>
          <w:rFonts w:ascii="Book Antiqua" w:eastAsia="Book Antiqua" w:hAnsi="Book Antiqua" w:cs="Book Antiqua"/>
          <w:sz w:val="18"/>
          <w:szCs w:val="18"/>
        </w:rPr>
      </w:pPr>
      <w:r>
        <w:rPr>
          <w:rFonts w:ascii="Book Antiqua" w:eastAsia="Book Antiqua" w:hAnsi="Book Antiqua" w:cs="Book Antiqua"/>
          <w:sz w:val="18"/>
          <w:szCs w:val="18"/>
        </w:rPr>
        <w:br w:type="page"/>
      </w:r>
    </w:p>
    <w:p w14:paraId="797E7CCD" w14:textId="488ECDA9" w:rsidR="002C07C1" w:rsidRPr="002C5C30" w:rsidRDefault="002C07C1" w:rsidP="002C5C30">
      <w:pPr>
        <w:pStyle w:val="Heading1"/>
        <w:jc w:val="center"/>
        <w:rPr>
          <w:rFonts w:ascii="Book Antiqua" w:hAnsi="Book Antiqua"/>
          <w:sz w:val="40"/>
          <w:szCs w:val="40"/>
        </w:rPr>
      </w:pPr>
      <w:bookmarkStart w:id="26" w:name="_Toc489513982"/>
      <w:r w:rsidRPr="002C5C30">
        <w:rPr>
          <w:rFonts w:ascii="Book Antiqua" w:hAnsi="Book Antiqua"/>
          <w:color w:val="1D4AA3"/>
          <w:sz w:val="40"/>
          <w:szCs w:val="40"/>
        </w:rPr>
        <w:lastRenderedPageBreak/>
        <w:t>PATIENT HOME NAVIGATOR</w:t>
      </w:r>
      <w:bookmarkEnd w:id="26"/>
      <w:r w:rsidR="00A8656B" w:rsidRPr="002C5C30">
        <w:rPr>
          <w:rFonts w:ascii="Book Antiqua" w:hAnsi="Book Antiqua"/>
          <w:sz w:val="40"/>
          <w:szCs w:val="40"/>
        </w:rPr>
        <w:fldChar w:fldCharType="begin"/>
      </w:r>
      <w:r w:rsidR="00A8656B" w:rsidRPr="002C5C30">
        <w:rPr>
          <w:rFonts w:ascii="Book Antiqua" w:hAnsi="Book Antiqua"/>
          <w:sz w:val="40"/>
          <w:szCs w:val="40"/>
        </w:rPr>
        <w:instrText xml:space="preserve"> XE "PATIENT HOME NAVIGATOR" </w:instrText>
      </w:r>
      <w:r w:rsidR="00A8656B" w:rsidRPr="002C5C30">
        <w:rPr>
          <w:rFonts w:ascii="Book Antiqua" w:hAnsi="Book Antiqua"/>
          <w:sz w:val="40"/>
          <w:szCs w:val="40"/>
        </w:rPr>
        <w:fldChar w:fldCharType="end"/>
      </w:r>
    </w:p>
    <w:p w14:paraId="0486C49B" w14:textId="4CD43EE1" w:rsidR="002C07C1" w:rsidRPr="000E255B" w:rsidRDefault="002C07C1" w:rsidP="00043D66">
      <w:pPr>
        <w:spacing w:after="0" w:line="240" w:lineRule="auto"/>
        <w:jc w:val="both"/>
        <w:rPr>
          <w:rFonts w:ascii="Book Antiqua" w:hAnsi="Book Antiqua"/>
          <w:sz w:val="20"/>
          <w:szCs w:val="20"/>
        </w:rPr>
      </w:pPr>
      <w:r w:rsidRPr="000E255B">
        <w:rPr>
          <w:rFonts w:ascii="Book Antiqua" w:hAnsi="Book Antiqua"/>
          <w:sz w:val="20"/>
          <w:szCs w:val="20"/>
        </w:rPr>
        <w:t xml:space="preserve">Healthcare advocacy is an emerging and exciting career. Health </w:t>
      </w:r>
      <w:r w:rsidRPr="008E1BD6">
        <w:rPr>
          <w:rFonts w:ascii="Book Antiqua" w:hAnsi="Book Antiqua"/>
          <w:sz w:val="20"/>
          <w:szCs w:val="20"/>
        </w:rPr>
        <w:t xml:space="preserve">care </w:t>
      </w:r>
      <w:r w:rsidR="00CE4E0B" w:rsidRPr="008E1BD6">
        <w:rPr>
          <w:rFonts w:ascii="Book Antiqua" w:hAnsi="Book Antiqua"/>
          <w:sz w:val="20"/>
          <w:szCs w:val="20"/>
        </w:rPr>
        <w:t>navigators</w:t>
      </w:r>
      <w:r w:rsidRPr="008E1BD6">
        <w:rPr>
          <w:rFonts w:ascii="Book Antiqua" w:hAnsi="Book Antiqua"/>
          <w:sz w:val="20"/>
          <w:szCs w:val="20"/>
        </w:rPr>
        <w:t xml:space="preserve"> h</w:t>
      </w:r>
      <w:r w:rsidRPr="000E255B">
        <w:rPr>
          <w:rFonts w:ascii="Book Antiqua" w:hAnsi="Book Antiqua"/>
          <w:sz w:val="20"/>
          <w:szCs w:val="20"/>
        </w:rPr>
        <w:t>elp patients receive the best health care possible by helping patients and their families navigate the healthcare system, which can be complex and daunting. As the new healthcare legislation further complicates access to healthcare and insurance coverage, patient home navigators assist patients and their families through the diagnosis, treatment and prognosis. They identify resources and help patients and their families decode insurance coverage. Patient navigators work with clients to reduce barriers to healthcare.</w:t>
      </w:r>
    </w:p>
    <w:p w14:paraId="413112CD" w14:textId="77777777" w:rsidR="00043D66" w:rsidRPr="000E255B" w:rsidRDefault="00043D66" w:rsidP="00043D66">
      <w:pPr>
        <w:spacing w:after="0" w:line="240" w:lineRule="auto"/>
        <w:jc w:val="both"/>
        <w:rPr>
          <w:rFonts w:ascii="Book Antiqua" w:hAnsi="Book Antiqua"/>
          <w:sz w:val="20"/>
          <w:szCs w:val="20"/>
        </w:rPr>
      </w:pPr>
    </w:p>
    <w:p w14:paraId="12AB078F" w14:textId="77777777" w:rsidR="002C07C1" w:rsidRPr="000E255B" w:rsidRDefault="002C07C1" w:rsidP="00043D66">
      <w:pPr>
        <w:spacing w:after="0" w:line="240" w:lineRule="auto"/>
        <w:jc w:val="both"/>
        <w:rPr>
          <w:rFonts w:ascii="Book Antiqua" w:hAnsi="Book Antiqua"/>
          <w:sz w:val="20"/>
          <w:szCs w:val="20"/>
        </w:rPr>
      </w:pPr>
      <w:r w:rsidRPr="000E255B">
        <w:rPr>
          <w:rFonts w:ascii="Book Antiqua" w:hAnsi="Book Antiqua"/>
          <w:sz w:val="20"/>
          <w:szCs w:val="20"/>
        </w:rPr>
        <w:t>The range of patient navigator duties varies widely. Some patient navigators work with patients through the screening and diagnosis. Others work with patients through treatment and even into survivorship or end of life. The patient navigators may work in community or healthcare settings.</w:t>
      </w:r>
    </w:p>
    <w:p w14:paraId="464DBE8F" w14:textId="77777777" w:rsidR="00043D66" w:rsidRPr="000E255B" w:rsidRDefault="00043D66" w:rsidP="00043D66">
      <w:pPr>
        <w:spacing w:after="0" w:line="240" w:lineRule="auto"/>
        <w:jc w:val="both"/>
        <w:rPr>
          <w:rFonts w:ascii="Book Antiqua" w:hAnsi="Book Antiqua"/>
          <w:sz w:val="20"/>
          <w:szCs w:val="20"/>
        </w:rPr>
      </w:pPr>
    </w:p>
    <w:p w14:paraId="2F9443F9" w14:textId="77777777" w:rsidR="002C07C1" w:rsidRDefault="002C07C1" w:rsidP="00043D66">
      <w:pPr>
        <w:spacing w:after="0" w:line="240" w:lineRule="auto"/>
        <w:jc w:val="both"/>
        <w:rPr>
          <w:rFonts w:ascii="Book Antiqua" w:hAnsi="Book Antiqua"/>
          <w:sz w:val="20"/>
          <w:szCs w:val="20"/>
        </w:rPr>
      </w:pPr>
      <w:r w:rsidRPr="000E255B">
        <w:rPr>
          <w:rFonts w:ascii="Book Antiqua" w:hAnsi="Book Antiqua"/>
          <w:sz w:val="20"/>
          <w:szCs w:val="20"/>
        </w:rPr>
        <w:t>Patient navigators lead patients to screening tests and provide health information. They also work with patients to identify and reduce barriers that keep patients from getting healthcare. They may link patients to healthcare providers or medical homes, assist with publicly funded health insurance, find financial assistance or help with transportation.</w:t>
      </w:r>
    </w:p>
    <w:p w14:paraId="660080FF" w14:textId="77777777" w:rsidR="000E255B" w:rsidRDefault="000E255B" w:rsidP="00043D66">
      <w:pPr>
        <w:spacing w:after="0" w:line="240" w:lineRule="auto"/>
        <w:jc w:val="both"/>
        <w:rPr>
          <w:rFonts w:ascii="Book Antiqua" w:hAnsi="Book Antiqua"/>
          <w:sz w:val="20"/>
          <w:szCs w:val="20"/>
        </w:rPr>
      </w:pPr>
    </w:p>
    <w:p w14:paraId="3C6192CD" w14:textId="77777777" w:rsidR="000E255B" w:rsidRPr="000E255B" w:rsidRDefault="000E255B" w:rsidP="000E255B">
      <w:pPr>
        <w:widowControl/>
        <w:shd w:val="clear" w:color="auto" w:fill="FFFFFF"/>
        <w:spacing w:after="90" w:line="240" w:lineRule="auto"/>
        <w:jc w:val="both"/>
        <w:rPr>
          <w:rFonts w:ascii="Book Antiqua" w:hAnsi="Book Antiqua"/>
          <w:sz w:val="20"/>
          <w:szCs w:val="20"/>
        </w:rPr>
      </w:pPr>
      <w:r w:rsidRPr="000E255B">
        <w:rPr>
          <w:rFonts w:ascii="Book Antiqua" w:hAnsi="Book Antiqua"/>
          <w:sz w:val="20"/>
          <w:szCs w:val="20"/>
        </w:rPr>
        <w:t xml:space="preserve">Some of the jobs that Patient Home Navigators may be able to do include: </w:t>
      </w:r>
      <w:r w:rsidRPr="000E255B">
        <w:rPr>
          <w:rFonts w:ascii="Book Antiqua" w:hAnsi="Book Antiqua" w:cs="Arial"/>
          <w:sz w:val="20"/>
          <w:szCs w:val="20"/>
          <w:shd w:val="clear" w:color="auto" w:fill="FFFFFF"/>
        </w:rPr>
        <w:t>Admissions Coordinator, Case Manager, Medicaid Service Coordinator (MSC), Patient Access Specialist, Patient Advocate, Patient Representative, Service Coordinator.</w:t>
      </w:r>
    </w:p>
    <w:p w14:paraId="064985FD" w14:textId="77777777" w:rsidR="000E255B" w:rsidRDefault="000E255B" w:rsidP="000E255B">
      <w:pPr>
        <w:spacing w:after="0" w:line="240" w:lineRule="auto"/>
        <w:jc w:val="both"/>
        <w:rPr>
          <w:rFonts w:ascii="Book Antiqua" w:hAnsi="Book Antiqua"/>
          <w:sz w:val="20"/>
          <w:szCs w:val="20"/>
        </w:rPr>
      </w:pPr>
    </w:p>
    <w:p w14:paraId="4DA5E146" w14:textId="77777777" w:rsidR="000E255B" w:rsidRPr="000E255B" w:rsidRDefault="000E255B" w:rsidP="000E255B">
      <w:pPr>
        <w:spacing w:after="0" w:line="240" w:lineRule="auto"/>
        <w:jc w:val="both"/>
        <w:rPr>
          <w:rFonts w:ascii="Book Antiqua" w:hAnsi="Book Antiqua"/>
          <w:sz w:val="20"/>
          <w:szCs w:val="20"/>
        </w:rPr>
      </w:pPr>
      <w:r w:rsidRPr="000E255B">
        <w:rPr>
          <w:rFonts w:ascii="Book Antiqua" w:hAnsi="Book Antiqua"/>
          <w:sz w:val="20"/>
          <w:szCs w:val="20"/>
        </w:rPr>
        <w:t>Upon successful completion of the certificate in patient home navigator, the graduate will be able to:</w:t>
      </w:r>
    </w:p>
    <w:p w14:paraId="6FC01444" w14:textId="77777777" w:rsidR="000E255B" w:rsidRPr="000E255B" w:rsidRDefault="000E255B" w:rsidP="000E255B">
      <w:pPr>
        <w:widowControl/>
        <w:shd w:val="clear" w:color="auto" w:fill="FFFFFF"/>
        <w:spacing w:after="90" w:line="240" w:lineRule="auto"/>
        <w:rPr>
          <w:rFonts w:ascii="Book Antiqua" w:hAnsi="Book Antiqua"/>
          <w:sz w:val="20"/>
          <w:szCs w:val="20"/>
        </w:rPr>
      </w:pPr>
    </w:p>
    <w:p w14:paraId="36D66CBD" w14:textId="77777777" w:rsidR="000E255B" w:rsidRPr="000E255B" w:rsidRDefault="000E255B" w:rsidP="00663217">
      <w:pPr>
        <w:pStyle w:val="ListParagraph"/>
        <w:widowControl/>
        <w:numPr>
          <w:ilvl w:val="0"/>
          <w:numId w:val="18"/>
        </w:numPr>
        <w:shd w:val="clear" w:color="auto" w:fill="FFFFFF"/>
        <w:spacing w:after="90" w:line="240" w:lineRule="auto"/>
        <w:rPr>
          <w:rFonts w:ascii="Book Antiqua" w:eastAsia="Times New Roman" w:hAnsi="Book Antiqua" w:cs="Arial"/>
          <w:sz w:val="20"/>
          <w:szCs w:val="20"/>
        </w:rPr>
      </w:pPr>
      <w:r w:rsidRPr="000E255B">
        <w:rPr>
          <w:rFonts w:ascii="Book Antiqua" w:eastAsia="Times New Roman" w:hAnsi="Book Antiqua" w:cs="Arial"/>
          <w:sz w:val="20"/>
          <w:szCs w:val="20"/>
        </w:rPr>
        <w:t>Coordinate communication between patients, family members, medical staff, administrative staff, or regulatory agencies.</w:t>
      </w:r>
    </w:p>
    <w:p w14:paraId="5B166833" w14:textId="77777777" w:rsidR="000E255B" w:rsidRPr="000E255B" w:rsidRDefault="000E255B" w:rsidP="00663217">
      <w:pPr>
        <w:pStyle w:val="ListParagraph"/>
        <w:widowControl/>
        <w:numPr>
          <w:ilvl w:val="0"/>
          <w:numId w:val="18"/>
        </w:numPr>
        <w:shd w:val="clear" w:color="auto" w:fill="FFFFFF"/>
        <w:spacing w:after="90" w:line="240" w:lineRule="auto"/>
        <w:rPr>
          <w:rFonts w:ascii="Book Antiqua" w:eastAsia="Times New Roman" w:hAnsi="Book Antiqua" w:cs="Arial"/>
          <w:sz w:val="20"/>
          <w:szCs w:val="20"/>
        </w:rPr>
      </w:pPr>
      <w:r w:rsidRPr="000E255B">
        <w:rPr>
          <w:rFonts w:ascii="Book Antiqua" w:eastAsia="Times New Roman" w:hAnsi="Book Antiqua" w:cs="Arial"/>
          <w:sz w:val="20"/>
          <w:szCs w:val="20"/>
        </w:rPr>
        <w:t>Interview patients or their representatives to identify problems relating to care.</w:t>
      </w:r>
      <w:r w:rsidRPr="000E255B">
        <w:rPr>
          <w:rFonts w:ascii="Book Antiqua" w:eastAsia="Times New Roman" w:hAnsi="Book Antiqua" w:cs="Arial"/>
          <w:sz w:val="20"/>
          <w:szCs w:val="20"/>
        </w:rPr>
        <w:br/>
        <w:t>Maintain knowledge of community services and resources available to patients.</w:t>
      </w:r>
    </w:p>
    <w:p w14:paraId="05A848B1" w14:textId="77777777" w:rsidR="000E255B" w:rsidRPr="000E255B" w:rsidRDefault="000E255B" w:rsidP="00663217">
      <w:pPr>
        <w:pStyle w:val="ListParagraph"/>
        <w:widowControl/>
        <w:numPr>
          <w:ilvl w:val="0"/>
          <w:numId w:val="18"/>
        </w:numPr>
        <w:shd w:val="clear" w:color="auto" w:fill="FFFFFF"/>
        <w:spacing w:after="90" w:line="240" w:lineRule="auto"/>
        <w:rPr>
          <w:rFonts w:ascii="Book Antiqua" w:eastAsia="Times New Roman" w:hAnsi="Book Antiqua" w:cs="Arial"/>
          <w:sz w:val="20"/>
          <w:szCs w:val="20"/>
        </w:rPr>
      </w:pPr>
      <w:r w:rsidRPr="000E255B">
        <w:rPr>
          <w:rFonts w:ascii="Book Antiqua" w:eastAsia="Times New Roman" w:hAnsi="Book Antiqua" w:cs="Arial"/>
          <w:sz w:val="20"/>
          <w:szCs w:val="20"/>
        </w:rPr>
        <w:t>Refer patients to appropriate health care services or resources.</w:t>
      </w:r>
    </w:p>
    <w:p w14:paraId="23F971D0" w14:textId="77777777" w:rsidR="000E255B" w:rsidRPr="000E255B" w:rsidRDefault="000E255B" w:rsidP="00663217">
      <w:pPr>
        <w:pStyle w:val="ListParagraph"/>
        <w:widowControl/>
        <w:numPr>
          <w:ilvl w:val="0"/>
          <w:numId w:val="18"/>
        </w:numPr>
        <w:shd w:val="clear" w:color="auto" w:fill="FFFFFF"/>
        <w:spacing w:after="90" w:line="240" w:lineRule="auto"/>
        <w:rPr>
          <w:rFonts w:ascii="Book Antiqua" w:eastAsia="Times New Roman" w:hAnsi="Book Antiqua" w:cs="Arial"/>
          <w:sz w:val="20"/>
          <w:szCs w:val="20"/>
        </w:rPr>
      </w:pPr>
      <w:r w:rsidRPr="000E255B">
        <w:rPr>
          <w:rFonts w:ascii="Book Antiqua" w:eastAsia="Times New Roman" w:hAnsi="Book Antiqua" w:cs="Arial"/>
          <w:sz w:val="20"/>
          <w:szCs w:val="20"/>
        </w:rPr>
        <w:t>Investigate and direct patient inquiries or complaints to appropriate medical staff members and follow up to ensure satisfactory resolution.</w:t>
      </w:r>
    </w:p>
    <w:p w14:paraId="3390054A" w14:textId="77777777" w:rsidR="000E255B" w:rsidRPr="000E255B" w:rsidRDefault="000E255B" w:rsidP="000E255B">
      <w:pPr>
        <w:spacing w:after="0" w:line="240" w:lineRule="auto"/>
        <w:rPr>
          <w:rFonts w:ascii="Book Antiqua" w:hAnsi="Book Antiqua"/>
          <w:sz w:val="20"/>
          <w:szCs w:val="20"/>
        </w:rPr>
      </w:pPr>
      <w:r w:rsidRPr="000E255B">
        <w:rPr>
          <w:rFonts w:ascii="Book Antiqua" w:hAnsi="Book Antiqua"/>
          <w:sz w:val="20"/>
          <w:szCs w:val="20"/>
        </w:rPr>
        <w:br w:type="page"/>
      </w:r>
    </w:p>
    <w:p w14:paraId="3727C1B9" w14:textId="77777777" w:rsidR="002C07C1" w:rsidRPr="000E255B" w:rsidRDefault="002C07C1" w:rsidP="00043D66">
      <w:pPr>
        <w:spacing w:after="0" w:line="240" w:lineRule="auto"/>
        <w:rPr>
          <w:rFonts w:ascii="Book Antiqua" w:hAnsi="Book Antiqua"/>
          <w:sz w:val="20"/>
          <w:szCs w:val="20"/>
        </w:rPr>
      </w:pPr>
    </w:p>
    <w:p w14:paraId="0B3FA7E2" w14:textId="4CD9749C" w:rsidR="002C07C1" w:rsidRPr="003F6149" w:rsidRDefault="002C07C1" w:rsidP="002C07C1">
      <w:pPr>
        <w:pStyle w:val="Title"/>
        <w:jc w:val="center"/>
        <w:rPr>
          <w:b/>
          <w:color w:val="1D4AA3"/>
          <w:sz w:val="40"/>
          <w:szCs w:val="40"/>
        </w:rPr>
      </w:pPr>
      <w:r w:rsidRPr="003F6149">
        <w:rPr>
          <w:b/>
          <w:color w:val="1D4AA3"/>
          <w:sz w:val="40"/>
          <w:szCs w:val="40"/>
        </w:rPr>
        <w:t>PATIENT HOME NAVIGATOR</w:t>
      </w:r>
      <w:r w:rsidR="00A8656B">
        <w:rPr>
          <w:b/>
          <w:color w:val="1D4AA3"/>
          <w:sz w:val="40"/>
          <w:szCs w:val="40"/>
        </w:rPr>
        <w:fldChar w:fldCharType="begin"/>
      </w:r>
      <w:r w:rsidR="00A8656B">
        <w:instrText xml:space="preserve"> </w:instrText>
      </w:r>
      <w:r w:rsidR="00A8656B" w:rsidRPr="0034550B">
        <w:rPr>
          <w:b/>
          <w:color w:val="1D4AA3"/>
          <w:sz w:val="40"/>
          <w:szCs w:val="40"/>
        </w:rPr>
        <w:instrText>PATIENT HOME NAVIGATOR</w:instrText>
      </w:r>
      <w:r w:rsidR="00A8656B">
        <w:instrText xml:space="preserve">" </w:instrText>
      </w:r>
      <w:r w:rsidR="00A8656B">
        <w:rPr>
          <w:b/>
          <w:color w:val="1D4AA3"/>
          <w:sz w:val="40"/>
          <w:szCs w:val="40"/>
        </w:rPr>
        <w:fldChar w:fldCharType="separate"/>
      </w:r>
      <w:r w:rsidR="00AF1604">
        <w:rPr>
          <w:bCs/>
          <w:color w:val="1D4AA3"/>
          <w:sz w:val="40"/>
          <w:szCs w:val="40"/>
        </w:rPr>
        <w:t>.</w:t>
      </w:r>
      <w:r w:rsidR="00A8656B">
        <w:rPr>
          <w:b/>
          <w:color w:val="1D4AA3"/>
          <w:sz w:val="40"/>
          <w:szCs w:val="40"/>
        </w:rPr>
        <w:fldChar w:fldCharType="end"/>
      </w:r>
    </w:p>
    <w:p w14:paraId="24183C21" w14:textId="77777777" w:rsidR="002C07C1" w:rsidRPr="00E22D36" w:rsidRDefault="002C07C1" w:rsidP="002C07C1">
      <w:pPr>
        <w:jc w:val="center"/>
        <w:rPr>
          <w:rFonts w:ascii="Book Antiqua" w:hAnsi="Book Antiqua"/>
          <w:b/>
          <w:sz w:val="32"/>
          <w:szCs w:val="32"/>
        </w:rPr>
      </w:pPr>
      <w:r w:rsidRPr="00E22D36">
        <w:rPr>
          <w:rFonts w:ascii="Book Antiqua" w:hAnsi="Book Antiqua"/>
          <w:b/>
          <w:sz w:val="32"/>
          <w:szCs w:val="32"/>
        </w:rPr>
        <w:t>CERTIFICATE</w:t>
      </w:r>
    </w:p>
    <w:tbl>
      <w:tblPr>
        <w:tblStyle w:val="TableGrid"/>
        <w:tblW w:w="0" w:type="auto"/>
        <w:jc w:val="center"/>
        <w:tblLook w:val="04A0" w:firstRow="1" w:lastRow="0" w:firstColumn="1" w:lastColumn="0" w:noHBand="0" w:noVBand="1"/>
      </w:tblPr>
      <w:tblGrid>
        <w:gridCol w:w="2574"/>
        <w:gridCol w:w="2574"/>
        <w:gridCol w:w="2574"/>
      </w:tblGrid>
      <w:tr w:rsidR="002C07C1" w:rsidRPr="001D530F" w14:paraId="6D38434F" w14:textId="77777777" w:rsidTr="000C7955">
        <w:trPr>
          <w:jc w:val="center"/>
        </w:trPr>
        <w:tc>
          <w:tcPr>
            <w:tcW w:w="2574" w:type="dxa"/>
          </w:tcPr>
          <w:p w14:paraId="50C78C36" w14:textId="77777777" w:rsidR="002C07C1" w:rsidRPr="001D530F" w:rsidRDefault="00E16F3E" w:rsidP="000C7955">
            <w:pPr>
              <w:jc w:val="center"/>
              <w:rPr>
                <w:b/>
                <w:sz w:val="20"/>
                <w:szCs w:val="20"/>
              </w:rPr>
            </w:pPr>
            <w:r>
              <w:rPr>
                <w:b/>
                <w:sz w:val="20"/>
                <w:szCs w:val="20"/>
              </w:rPr>
              <w:t>SEMESTER I</w:t>
            </w:r>
          </w:p>
        </w:tc>
        <w:tc>
          <w:tcPr>
            <w:tcW w:w="2574" w:type="dxa"/>
          </w:tcPr>
          <w:p w14:paraId="125AE5BC" w14:textId="77777777" w:rsidR="002C07C1" w:rsidRPr="001D530F" w:rsidRDefault="002C07C1" w:rsidP="000C7955">
            <w:pPr>
              <w:jc w:val="center"/>
              <w:rPr>
                <w:b/>
                <w:sz w:val="20"/>
                <w:szCs w:val="20"/>
              </w:rPr>
            </w:pPr>
            <w:r w:rsidRPr="001D530F">
              <w:rPr>
                <w:b/>
                <w:sz w:val="20"/>
                <w:szCs w:val="20"/>
              </w:rPr>
              <w:t>SEMESTER II</w:t>
            </w:r>
          </w:p>
        </w:tc>
        <w:tc>
          <w:tcPr>
            <w:tcW w:w="2574" w:type="dxa"/>
          </w:tcPr>
          <w:p w14:paraId="442C2946" w14:textId="77777777" w:rsidR="002C07C1" w:rsidRPr="001D530F" w:rsidRDefault="002C07C1" w:rsidP="000C7955">
            <w:pPr>
              <w:jc w:val="center"/>
              <w:rPr>
                <w:b/>
                <w:sz w:val="20"/>
                <w:szCs w:val="20"/>
              </w:rPr>
            </w:pPr>
            <w:r>
              <w:rPr>
                <w:b/>
                <w:sz w:val="20"/>
                <w:szCs w:val="20"/>
              </w:rPr>
              <w:t>SUMMER</w:t>
            </w:r>
          </w:p>
        </w:tc>
      </w:tr>
      <w:tr w:rsidR="002C07C1" w:rsidRPr="001B31F8" w14:paraId="154729D6" w14:textId="77777777" w:rsidTr="000C7955">
        <w:trPr>
          <w:jc w:val="center"/>
        </w:trPr>
        <w:tc>
          <w:tcPr>
            <w:tcW w:w="2574" w:type="dxa"/>
          </w:tcPr>
          <w:p w14:paraId="227B2895" w14:textId="77777777" w:rsidR="002C07C1" w:rsidRPr="001D530F" w:rsidRDefault="002C07C1" w:rsidP="000C7955">
            <w:pPr>
              <w:rPr>
                <w:b/>
                <w:sz w:val="20"/>
                <w:szCs w:val="20"/>
              </w:rPr>
            </w:pPr>
            <w:r w:rsidRPr="001D530F">
              <w:rPr>
                <w:b/>
                <w:sz w:val="20"/>
                <w:szCs w:val="20"/>
              </w:rPr>
              <w:t>CSS106</w:t>
            </w:r>
          </w:p>
          <w:p w14:paraId="69D0B1C5" w14:textId="77777777" w:rsidR="002C07C1" w:rsidRDefault="002C07C1" w:rsidP="000C7955">
            <w:pPr>
              <w:rPr>
                <w:sz w:val="20"/>
                <w:szCs w:val="20"/>
              </w:rPr>
            </w:pPr>
            <w:r>
              <w:rPr>
                <w:sz w:val="20"/>
                <w:szCs w:val="20"/>
              </w:rPr>
              <w:t xml:space="preserve">Succeeding in College                                                                          </w:t>
            </w:r>
          </w:p>
          <w:p w14:paraId="0640C403" w14:textId="77777777" w:rsidR="002C07C1" w:rsidRDefault="002C07C1" w:rsidP="000C7955">
            <w:pPr>
              <w:rPr>
                <w:sz w:val="20"/>
                <w:szCs w:val="20"/>
              </w:rPr>
            </w:pPr>
            <w:r>
              <w:rPr>
                <w:sz w:val="20"/>
                <w:szCs w:val="20"/>
              </w:rPr>
              <w:t xml:space="preserve">                                                 </w:t>
            </w:r>
          </w:p>
          <w:p w14:paraId="7DAC5AB6" w14:textId="77777777" w:rsidR="002C07C1" w:rsidRDefault="002C07C1" w:rsidP="000C7955">
            <w:pPr>
              <w:rPr>
                <w:sz w:val="20"/>
                <w:szCs w:val="20"/>
              </w:rPr>
            </w:pPr>
            <w:r>
              <w:rPr>
                <w:sz w:val="20"/>
                <w:szCs w:val="20"/>
              </w:rPr>
              <w:t xml:space="preserve">          </w:t>
            </w:r>
          </w:p>
          <w:p w14:paraId="5820FE16" w14:textId="77777777" w:rsidR="002C07C1" w:rsidRPr="003A4174" w:rsidRDefault="002C07C1" w:rsidP="000C7955">
            <w:pPr>
              <w:rPr>
                <w:sz w:val="20"/>
                <w:szCs w:val="20"/>
              </w:rPr>
            </w:pPr>
            <w:r>
              <w:rPr>
                <w:sz w:val="20"/>
                <w:szCs w:val="20"/>
              </w:rPr>
              <w:t xml:space="preserve">                                                 1</w:t>
            </w:r>
          </w:p>
        </w:tc>
        <w:tc>
          <w:tcPr>
            <w:tcW w:w="2574" w:type="dxa"/>
          </w:tcPr>
          <w:p w14:paraId="04C08982" w14:textId="77777777" w:rsidR="002C07C1" w:rsidRDefault="002C07C1" w:rsidP="000C7955">
            <w:pPr>
              <w:rPr>
                <w:b/>
                <w:sz w:val="20"/>
                <w:szCs w:val="20"/>
              </w:rPr>
            </w:pPr>
            <w:r>
              <w:rPr>
                <w:b/>
                <w:sz w:val="20"/>
                <w:szCs w:val="20"/>
              </w:rPr>
              <w:t>COM101</w:t>
            </w:r>
          </w:p>
          <w:p w14:paraId="6967E8D6" w14:textId="77777777" w:rsidR="002C07C1" w:rsidRDefault="002C07C1" w:rsidP="000C7955">
            <w:pPr>
              <w:rPr>
                <w:sz w:val="20"/>
                <w:szCs w:val="20"/>
              </w:rPr>
            </w:pPr>
            <w:r>
              <w:rPr>
                <w:sz w:val="20"/>
                <w:szCs w:val="20"/>
              </w:rPr>
              <w:t>Public Speaking</w:t>
            </w:r>
          </w:p>
          <w:p w14:paraId="525C44D0" w14:textId="77777777" w:rsidR="002C07C1" w:rsidRDefault="002C07C1" w:rsidP="000C7955">
            <w:pPr>
              <w:rPr>
                <w:sz w:val="20"/>
                <w:szCs w:val="20"/>
              </w:rPr>
            </w:pPr>
          </w:p>
          <w:p w14:paraId="38C8CF0E" w14:textId="77777777" w:rsidR="002C07C1" w:rsidRDefault="002C07C1" w:rsidP="000C7955">
            <w:pPr>
              <w:rPr>
                <w:sz w:val="20"/>
                <w:szCs w:val="20"/>
              </w:rPr>
            </w:pPr>
            <w:r>
              <w:rPr>
                <w:rFonts w:ascii="Arial Narrow" w:hAnsi="Arial Narrow"/>
                <w:sz w:val="20"/>
                <w:szCs w:val="20"/>
              </w:rPr>
              <w:t xml:space="preserve">      </w:t>
            </w:r>
            <w:r w:rsidRPr="001B31F8">
              <w:rPr>
                <w:sz w:val="20"/>
                <w:szCs w:val="20"/>
              </w:rPr>
              <w:t xml:space="preserve">                                     </w:t>
            </w:r>
            <w:r>
              <w:rPr>
                <w:sz w:val="20"/>
                <w:szCs w:val="20"/>
              </w:rPr>
              <w:t xml:space="preserve">      </w:t>
            </w:r>
          </w:p>
          <w:p w14:paraId="0ABC30B8" w14:textId="77777777" w:rsidR="002C07C1" w:rsidRPr="001B31F8" w:rsidRDefault="002C07C1" w:rsidP="000C7955">
            <w:pPr>
              <w:rPr>
                <w:sz w:val="20"/>
                <w:szCs w:val="20"/>
              </w:rPr>
            </w:pPr>
            <w:r>
              <w:rPr>
                <w:sz w:val="20"/>
                <w:szCs w:val="20"/>
              </w:rPr>
              <w:t xml:space="preserve">                                                 3</w:t>
            </w:r>
            <w:r w:rsidRPr="001B31F8">
              <w:rPr>
                <w:sz w:val="20"/>
                <w:szCs w:val="20"/>
              </w:rPr>
              <w:t xml:space="preserve">                                            </w:t>
            </w:r>
          </w:p>
        </w:tc>
        <w:tc>
          <w:tcPr>
            <w:tcW w:w="2574" w:type="dxa"/>
          </w:tcPr>
          <w:p w14:paraId="70A5B425" w14:textId="77777777" w:rsidR="002C07C1" w:rsidRDefault="002C07C1" w:rsidP="000C7955">
            <w:pPr>
              <w:rPr>
                <w:b/>
                <w:sz w:val="20"/>
                <w:szCs w:val="20"/>
              </w:rPr>
            </w:pPr>
            <w:r>
              <w:rPr>
                <w:b/>
                <w:sz w:val="20"/>
                <w:szCs w:val="20"/>
              </w:rPr>
              <w:t>PHN104</w:t>
            </w:r>
          </w:p>
          <w:p w14:paraId="1FFCDD37" w14:textId="77777777" w:rsidR="002C07C1" w:rsidRDefault="002C07C1" w:rsidP="000C7955">
            <w:pPr>
              <w:rPr>
                <w:sz w:val="20"/>
                <w:szCs w:val="20"/>
              </w:rPr>
            </w:pPr>
            <w:r>
              <w:rPr>
                <w:sz w:val="20"/>
                <w:szCs w:val="20"/>
              </w:rPr>
              <w:t>Patient Home Navigator Seminar</w:t>
            </w:r>
          </w:p>
          <w:p w14:paraId="42BF3E81" w14:textId="77777777" w:rsidR="002C07C1" w:rsidRDefault="002C07C1" w:rsidP="000C7955">
            <w:pPr>
              <w:rPr>
                <w:sz w:val="20"/>
                <w:szCs w:val="20"/>
              </w:rPr>
            </w:pPr>
          </w:p>
          <w:p w14:paraId="3DCDA531" w14:textId="77777777" w:rsidR="002C07C1" w:rsidRPr="001B31F8" w:rsidRDefault="002C07C1" w:rsidP="000C7955">
            <w:pPr>
              <w:rPr>
                <w:sz w:val="20"/>
                <w:szCs w:val="20"/>
              </w:rPr>
            </w:pPr>
            <w:r w:rsidRPr="001B31F8">
              <w:rPr>
                <w:rFonts w:ascii="Arial Narrow" w:hAnsi="Arial Narrow"/>
                <w:sz w:val="20"/>
                <w:szCs w:val="20"/>
              </w:rPr>
              <w:t>▲</w:t>
            </w:r>
            <w:r w:rsidRPr="001B31F8">
              <w:rPr>
                <w:sz w:val="20"/>
                <w:szCs w:val="20"/>
              </w:rPr>
              <w:t xml:space="preserve">                                       </w:t>
            </w:r>
            <w:r>
              <w:rPr>
                <w:sz w:val="20"/>
                <w:szCs w:val="20"/>
              </w:rPr>
              <w:t xml:space="preserve">      1</w:t>
            </w:r>
            <w:r w:rsidRPr="001B31F8">
              <w:rPr>
                <w:sz w:val="20"/>
                <w:szCs w:val="20"/>
              </w:rPr>
              <w:t xml:space="preserve">                                            </w:t>
            </w:r>
          </w:p>
        </w:tc>
      </w:tr>
      <w:tr w:rsidR="002C07C1" w:rsidRPr="001B31F8" w14:paraId="46F7F638" w14:textId="77777777" w:rsidTr="000C7955">
        <w:trPr>
          <w:jc w:val="center"/>
        </w:trPr>
        <w:tc>
          <w:tcPr>
            <w:tcW w:w="2574" w:type="dxa"/>
          </w:tcPr>
          <w:p w14:paraId="661CB2D5" w14:textId="77777777" w:rsidR="002C07C1" w:rsidRPr="001B31F8" w:rsidRDefault="002C07C1" w:rsidP="000C7955">
            <w:pPr>
              <w:rPr>
                <w:b/>
                <w:sz w:val="20"/>
                <w:szCs w:val="20"/>
              </w:rPr>
            </w:pPr>
            <w:r>
              <w:rPr>
                <w:b/>
                <w:sz w:val="20"/>
                <w:szCs w:val="20"/>
              </w:rPr>
              <w:t>ENG101</w:t>
            </w:r>
          </w:p>
          <w:p w14:paraId="76058924" w14:textId="77777777" w:rsidR="002C07C1" w:rsidRPr="001B31F8" w:rsidRDefault="002C07C1" w:rsidP="000C7955">
            <w:pPr>
              <w:rPr>
                <w:sz w:val="20"/>
                <w:szCs w:val="20"/>
              </w:rPr>
            </w:pPr>
            <w:r>
              <w:rPr>
                <w:sz w:val="20"/>
                <w:szCs w:val="20"/>
              </w:rPr>
              <w:t>English Composition</w:t>
            </w:r>
          </w:p>
          <w:p w14:paraId="4D6B1C45" w14:textId="77777777" w:rsidR="002C07C1" w:rsidRDefault="002C07C1" w:rsidP="000C7955">
            <w:pPr>
              <w:rPr>
                <w:rFonts w:ascii="Arial Narrow" w:hAnsi="Arial Narrow"/>
                <w:sz w:val="20"/>
                <w:szCs w:val="20"/>
              </w:rPr>
            </w:pPr>
          </w:p>
          <w:p w14:paraId="21285604" w14:textId="77777777" w:rsidR="002C07C1" w:rsidRPr="001B31F8" w:rsidRDefault="002C07C1" w:rsidP="000C7955">
            <w:pPr>
              <w:rPr>
                <w:sz w:val="20"/>
                <w:szCs w:val="20"/>
              </w:rPr>
            </w:pPr>
            <w:r>
              <w:rPr>
                <w:rFonts w:ascii="Arial Narrow" w:hAnsi="Arial Narrow"/>
                <w:sz w:val="20"/>
                <w:szCs w:val="20"/>
              </w:rPr>
              <w:t xml:space="preserve">                                                 </w:t>
            </w:r>
            <w:r>
              <w:rPr>
                <w:sz w:val="20"/>
                <w:szCs w:val="20"/>
              </w:rPr>
              <w:t>3</w:t>
            </w:r>
            <w:r w:rsidRPr="001B31F8">
              <w:rPr>
                <w:rFonts w:ascii="Arial Narrow" w:hAnsi="Arial Narrow"/>
                <w:sz w:val="20"/>
                <w:szCs w:val="20"/>
              </w:rPr>
              <w:t xml:space="preserve"> </w:t>
            </w:r>
            <w:r w:rsidRPr="001B31F8">
              <w:rPr>
                <w:sz w:val="20"/>
                <w:szCs w:val="20"/>
              </w:rPr>
              <w:t xml:space="preserve">                                            </w:t>
            </w:r>
          </w:p>
        </w:tc>
        <w:tc>
          <w:tcPr>
            <w:tcW w:w="2574" w:type="dxa"/>
          </w:tcPr>
          <w:p w14:paraId="23788DDA" w14:textId="77777777" w:rsidR="002C07C1" w:rsidRPr="001B31F8" w:rsidRDefault="002C07C1" w:rsidP="000C7955">
            <w:pPr>
              <w:rPr>
                <w:b/>
                <w:sz w:val="20"/>
                <w:szCs w:val="20"/>
              </w:rPr>
            </w:pPr>
            <w:r>
              <w:rPr>
                <w:b/>
                <w:sz w:val="20"/>
                <w:szCs w:val="20"/>
              </w:rPr>
              <w:t>HSC104</w:t>
            </w:r>
          </w:p>
          <w:p w14:paraId="62E6B916" w14:textId="77777777" w:rsidR="002C07C1" w:rsidRPr="001B31F8" w:rsidRDefault="002C07C1" w:rsidP="000C7955">
            <w:pPr>
              <w:rPr>
                <w:sz w:val="20"/>
                <w:szCs w:val="20"/>
              </w:rPr>
            </w:pPr>
            <w:r>
              <w:rPr>
                <w:sz w:val="20"/>
                <w:szCs w:val="20"/>
              </w:rPr>
              <w:t>Medical Insurance</w:t>
            </w:r>
          </w:p>
          <w:p w14:paraId="4857797A" w14:textId="77777777" w:rsidR="002C07C1" w:rsidRDefault="002C07C1" w:rsidP="000C7955">
            <w:pPr>
              <w:rPr>
                <w:rFonts w:ascii="Arial Narrow" w:hAnsi="Arial Narrow"/>
                <w:sz w:val="20"/>
                <w:szCs w:val="20"/>
              </w:rPr>
            </w:pPr>
            <w:r>
              <w:rPr>
                <w:rFonts w:ascii="Arial Narrow" w:hAnsi="Arial Narrow"/>
                <w:sz w:val="20"/>
                <w:szCs w:val="20"/>
              </w:rPr>
              <w:t xml:space="preserve"> </w:t>
            </w:r>
          </w:p>
          <w:p w14:paraId="5EDC1A28" w14:textId="77777777" w:rsidR="002C07C1" w:rsidRPr="001B31F8" w:rsidRDefault="002C07C1" w:rsidP="000C7955">
            <w:pPr>
              <w:rPr>
                <w:sz w:val="20"/>
                <w:szCs w:val="20"/>
              </w:rPr>
            </w:pPr>
            <w:r>
              <w:rPr>
                <w:rFonts w:ascii="Arial Narrow" w:hAnsi="Arial Narrow"/>
                <w:sz w:val="20"/>
                <w:szCs w:val="20"/>
              </w:rPr>
              <w:t xml:space="preserve">                                                 </w:t>
            </w:r>
            <w:r>
              <w:rPr>
                <w:sz w:val="20"/>
                <w:szCs w:val="20"/>
              </w:rPr>
              <w:t>3</w:t>
            </w:r>
            <w:r w:rsidRPr="001B31F8">
              <w:rPr>
                <w:rFonts w:ascii="Arial Narrow" w:hAnsi="Arial Narrow"/>
                <w:sz w:val="20"/>
                <w:szCs w:val="20"/>
              </w:rPr>
              <w:t xml:space="preserve"> </w:t>
            </w:r>
            <w:r w:rsidRPr="001B31F8">
              <w:rPr>
                <w:sz w:val="20"/>
                <w:szCs w:val="20"/>
              </w:rPr>
              <w:t xml:space="preserve">                                            </w:t>
            </w:r>
          </w:p>
        </w:tc>
        <w:tc>
          <w:tcPr>
            <w:tcW w:w="2574" w:type="dxa"/>
          </w:tcPr>
          <w:p w14:paraId="3CE44C65" w14:textId="77777777" w:rsidR="002C07C1" w:rsidRDefault="002C07C1" w:rsidP="000C7955">
            <w:pPr>
              <w:rPr>
                <w:b/>
                <w:sz w:val="20"/>
                <w:szCs w:val="20"/>
              </w:rPr>
            </w:pPr>
            <w:r>
              <w:rPr>
                <w:b/>
                <w:sz w:val="20"/>
                <w:szCs w:val="20"/>
              </w:rPr>
              <w:t>PHN105</w:t>
            </w:r>
          </w:p>
          <w:p w14:paraId="1D538CB2" w14:textId="1F5BCA4A" w:rsidR="002C07C1" w:rsidRPr="00CE4E0B" w:rsidRDefault="002C07C1" w:rsidP="000C7955">
            <w:pPr>
              <w:rPr>
                <w:color w:val="FF0000"/>
                <w:sz w:val="20"/>
                <w:szCs w:val="20"/>
              </w:rPr>
            </w:pPr>
            <w:r>
              <w:rPr>
                <w:sz w:val="20"/>
                <w:szCs w:val="20"/>
              </w:rPr>
              <w:t xml:space="preserve">Patient Home Navigator </w:t>
            </w:r>
            <w:r w:rsidR="00CE4E0B">
              <w:rPr>
                <w:color w:val="FF0000"/>
                <w:sz w:val="20"/>
                <w:szCs w:val="20"/>
              </w:rPr>
              <w:t>Capstone</w:t>
            </w:r>
          </w:p>
          <w:p w14:paraId="29493F83" w14:textId="77777777" w:rsidR="002C07C1" w:rsidRDefault="002C07C1" w:rsidP="000C7955">
            <w:pPr>
              <w:rPr>
                <w:sz w:val="20"/>
                <w:szCs w:val="20"/>
              </w:rPr>
            </w:pPr>
          </w:p>
          <w:p w14:paraId="7A165CED" w14:textId="77777777" w:rsidR="002C07C1" w:rsidRPr="001B31F8" w:rsidRDefault="002C07C1" w:rsidP="000C7955">
            <w:pPr>
              <w:rPr>
                <w:sz w:val="20"/>
                <w:szCs w:val="20"/>
              </w:rPr>
            </w:pPr>
            <w:r w:rsidRPr="001B31F8">
              <w:rPr>
                <w:rFonts w:ascii="Arial Narrow" w:hAnsi="Arial Narrow"/>
                <w:sz w:val="20"/>
                <w:szCs w:val="20"/>
              </w:rPr>
              <w:t>▲</w:t>
            </w:r>
            <w:r w:rsidRPr="001B31F8">
              <w:rPr>
                <w:sz w:val="20"/>
                <w:szCs w:val="20"/>
              </w:rPr>
              <w:t xml:space="preserve">                                       </w:t>
            </w:r>
            <w:r>
              <w:rPr>
                <w:sz w:val="20"/>
                <w:szCs w:val="20"/>
              </w:rPr>
              <w:t xml:space="preserve">      2</w:t>
            </w:r>
            <w:r w:rsidRPr="001B31F8">
              <w:rPr>
                <w:rFonts w:ascii="Arial Narrow" w:hAnsi="Arial Narrow"/>
                <w:sz w:val="20"/>
                <w:szCs w:val="20"/>
              </w:rPr>
              <w:t xml:space="preserve"> </w:t>
            </w:r>
            <w:r w:rsidRPr="001B31F8">
              <w:rPr>
                <w:sz w:val="20"/>
                <w:szCs w:val="20"/>
              </w:rPr>
              <w:t xml:space="preserve">                                            </w:t>
            </w:r>
          </w:p>
        </w:tc>
      </w:tr>
      <w:tr w:rsidR="002C07C1" w:rsidRPr="001B31F8" w14:paraId="2E3104EB" w14:textId="77777777" w:rsidTr="000C7955">
        <w:trPr>
          <w:jc w:val="center"/>
        </w:trPr>
        <w:tc>
          <w:tcPr>
            <w:tcW w:w="2574" w:type="dxa"/>
          </w:tcPr>
          <w:p w14:paraId="31ADA194" w14:textId="77777777" w:rsidR="002C07C1" w:rsidRPr="001B31F8" w:rsidRDefault="002C07C1" w:rsidP="000C7955">
            <w:pPr>
              <w:rPr>
                <w:b/>
                <w:sz w:val="20"/>
                <w:szCs w:val="20"/>
              </w:rPr>
            </w:pPr>
            <w:r>
              <w:rPr>
                <w:b/>
                <w:sz w:val="20"/>
                <w:szCs w:val="20"/>
              </w:rPr>
              <w:t>BIO101</w:t>
            </w:r>
          </w:p>
          <w:p w14:paraId="6D1C7F6F" w14:textId="77777777" w:rsidR="002C07C1" w:rsidRPr="001B31F8" w:rsidRDefault="002C07C1" w:rsidP="000C7955">
            <w:pPr>
              <w:rPr>
                <w:sz w:val="20"/>
                <w:szCs w:val="20"/>
              </w:rPr>
            </w:pPr>
            <w:r>
              <w:rPr>
                <w:sz w:val="20"/>
                <w:szCs w:val="20"/>
              </w:rPr>
              <w:t>Basic Anatomy</w:t>
            </w:r>
          </w:p>
          <w:p w14:paraId="7951A8E7" w14:textId="77777777" w:rsidR="002C07C1" w:rsidRDefault="002C07C1" w:rsidP="000C7955">
            <w:pPr>
              <w:rPr>
                <w:rFonts w:ascii="Arial Narrow" w:hAnsi="Arial Narrow"/>
                <w:sz w:val="20"/>
                <w:szCs w:val="20"/>
              </w:rPr>
            </w:pPr>
          </w:p>
          <w:p w14:paraId="4CC98F31" w14:textId="77777777" w:rsidR="002C07C1" w:rsidRPr="001B31F8" w:rsidRDefault="002C07C1" w:rsidP="000C7955">
            <w:pPr>
              <w:rPr>
                <w:sz w:val="20"/>
                <w:szCs w:val="20"/>
              </w:rPr>
            </w:pPr>
            <w:r>
              <w:rPr>
                <w:rFonts w:ascii="Arial Narrow" w:hAnsi="Arial Narrow"/>
                <w:sz w:val="20"/>
                <w:szCs w:val="20"/>
              </w:rPr>
              <w:t xml:space="preserve">                                                 </w:t>
            </w:r>
            <w:r>
              <w:rPr>
                <w:sz w:val="20"/>
                <w:szCs w:val="20"/>
              </w:rPr>
              <w:t>3</w:t>
            </w:r>
            <w:r w:rsidRPr="001B31F8">
              <w:rPr>
                <w:rFonts w:ascii="Arial Narrow" w:hAnsi="Arial Narrow"/>
                <w:sz w:val="20"/>
                <w:szCs w:val="20"/>
              </w:rPr>
              <w:t xml:space="preserve"> </w:t>
            </w:r>
            <w:r w:rsidRPr="001B31F8">
              <w:rPr>
                <w:sz w:val="20"/>
                <w:szCs w:val="20"/>
              </w:rPr>
              <w:t xml:space="preserve">                                            </w:t>
            </w:r>
          </w:p>
        </w:tc>
        <w:tc>
          <w:tcPr>
            <w:tcW w:w="2574" w:type="dxa"/>
          </w:tcPr>
          <w:p w14:paraId="6B872C94" w14:textId="77777777" w:rsidR="002C07C1" w:rsidRDefault="002C07C1" w:rsidP="000C7955">
            <w:pPr>
              <w:rPr>
                <w:b/>
                <w:sz w:val="20"/>
                <w:szCs w:val="20"/>
              </w:rPr>
            </w:pPr>
            <w:r>
              <w:rPr>
                <w:b/>
                <w:sz w:val="20"/>
                <w:szCs w:val="20"/>
              </w:rPr>
              <w:t>PHN102</w:t>
            </w:r>
          </w:p>
          <w:p w14:paraId="3BC62B8B" w14:textId="77777777" w:rsidR="002C07C1" w:rsidRDefault="002C07C1" w:rsidP="000C7955">
            <w:pPr>
              <w:rPr>
                <w:sz w:val="20"/>
                <w:szCs w:val="20"/>
              </w:rPr>
            </w:pPr>
            <w:r>
              <w:rPr>
                <w:sz w:val="20"/>
                <w:szCs w:val="20"/>
              </w:rPr>
              <w:t>Patient Home Navigator II</w:t>
            </w:r>
          </w:p>
          <w:p w14:paraId="3C813E0D" w14:textId="77777777" w:rsidR="002C07C1" w:rsidRDefault="002C07C1" w:rsidP="000C7955">
            <w:pPr>
              <w:rPr>
                <w:sz w:val="20"/>
                <w:szCs w:val="20"/>
              </w:rPr>
            </w:pPr>
          </w:p>
          <w:p w14:paraId="4536484C" w14:textId="77777777" w:rsidR="002C07C1" w:rsidRPr="001B31F8" w:rsidRDefault="002C07C1" w:rsidP="000C7955">
            <w:pPr>
              <w:rPr>
                <w:sz w:val="20"/>
                <w:szCs w:val="20"/>
              </w:rPr>
            </w:pPr>
            <w:r w:rsidRPr="001B31F8">
              <w:rPr>
                <w:rFonts w:ascii="Arial Narrow" w:hAnsi="Arial Narrow"/>
                <w:sz w:val="20"/>
                <w:szCs w:val="20"/>
              </w:rPr>
              <w:t>▲</w:t>
            </w:r>
            <w:r w:rsidRPr="001B31F8">
              <w:rPr>
                <w:sz w:val="20"/>
                <w:szCs w:val="20"/>
              </w:rPr>
              <w:t xml:space="preserve">                                       </w:t>
            </w:r>
            <w:r>
              <w:rPr>
                <w:sz w:val="20"/>
                <w:szCs w:val="20"/>
              </w:rPr>
              <w:t xml:space="preserve">      3</w:t>
            </w:r>
            <w:r w:rsidRPr="001B31F8">
              <w:rPr>
                <w:rFonts w:ascii="Arial Narrow" w:hAnsi="Arial Narrow"/>
                <w:sz w:val="20"/>
                <w:szCs w:val="20"/>
              </w:rPr>
              <w:t xml:space="preserve"> </w:t>
            </w:r>
            <w:r w:rsidRPr="001B31F8">
              <w:rPr>
                <w:sz w:val="20"/>
                <w:szCs w:val="20"/>
              </w:rPr>
              <w:t xml:space="preserve">                                            </w:t>
            </w:r>
          </w:p>
        </w:tc>
        <w:tc>
          <w:tcPr>
            <w:tcW w:w="2574" w:type="dxa"/>
          </w:tcPr>
          <w:p w14:paraId="4E8061B4" w14:textId="77777777" w:rsidR="002C07C1" w:rsidRDefault="002C07C1" w:rsidP="000C7955">
            <w:pPr>
              <w:rPr>
                <w:b/>
                <w:sz w:val="20"/>
                <w:szCs w:val="20"/>
              </w:rPr>
            </w:pPr>
          </w:p>
        </w:tc>
      </w:tr>
      <w:tr w:rsidR="002C07C1" w:rsidRPr="001B31F8" w14:paraId="18821484" w14:textId="77777777" w:rsidTr="000C7955">
        <w:trPr>
          <w:jc w:val="center"/>
        </w:trPr>
        <w:tc>
          <w:tcPr>
            <w:tcW w:w="2574" w:type="dxa"/>
          </w:tcPr>
          <w:p w14:paraId="29966CA3" w14:textId="77777777" w:rsidR="002C07C1" w:rsidRPr="001B31F8" w:rsidRDefault="002C07C1" w:rsidP="000C7955">
            <w:pPr>
              <w:rPr>
                <w:b/>
                <w:sz w:val="20"/>
                <w:szCs w:val="20"/>
              </w:rPr>
            </w:pPr>
            <w:r>
              <w:rPr>
                <w:b/>
                <w:sz w:val="20"/>
                <w:szCs w:val="20"/>
              </w:rPr>
              <w:t>HSC106</w:t>
            </w:r>
          </w:p>
          <w:p w14:paraId="0AD264B6" w14:textId="77777777" w:rsidR="002C07C1" w:rsidRPr="001B31F8" w:rsidRDefault="002C07C1" w:rsidP="000C7955">
            <w:pPr>
              <w:rPr>
                <w:sz w:val="20"/>
                <w:szCs w:val="20"/>
              </w:rPr>
            </w:pPr>
            <w:r>
              <w:rPr>
                <w:sz w:val="20"/>
                <w:szCs w:val="20"/>
              </w:rPr>
              <w:t>Administrative Medical Office Skills</w:t>
            </w:r>
          </w:p>
          <w:p w14:paraId="446E5623" w14:textId="77777777" w:rsidR="002C07C1" w:rsidRDefault="002C07C1" w:rsidP="000C7955">
            <w:pPr>
              <w:rPr>
                <w:rFonts w:ascii="Arial Narrow" w:hAnsi="Arial Narrow"/>
                <w:sz w:val="20"/>
                <w:szCs w:val="20"/>
              </w:rPr>
            </w:pPr>
          </w:p>
          <w:p w14:paraId="57EB4325" w14:textId="77777777" w:rsidR="002C07C1" w:rsidRPr="001B31F8" w:rsidRDefault="002C07C1" w:rsidP="000C7955">
            <w:pPr>
              <w:rPr>
                <w:sz w:val="20"/>
                <w:szCs w:val="20"/>
              </w:rPr>
            </w:pPr>
            <w:r>
              <w:rPr>
                <w:rFonts w:ascii="Arial Narrow" w:hAnsi="Arial Narrow"/>
                <w:sz w:val="20"/>
                <w:szCs w:val="20"/>
              </w:rPr>
              <w:t xml:space="preserve">                                                 </w:t>
            </w:r>
            <w:r>
              <w:rPr>
                <w:sz w:val="20"/>
                <w:szCs w:val="20"/>
              </w:rPr>
              <w:t>3</w:t>
            </w:r>
            <w:r w:rsidRPr="001B31F8">
              <w:rPr>
                <w:rFonts w:ascii="Arial Narrow" w:hAnsi="Arial Narrow"/>
                <w:sz w:val="20"/>
                <w:szCs w:val="20"/>
              </w:rPr>
              <w:t xml:space="preserve"> </w:t>
            </w:r>
            <w:r w:rsidRPr="001B31F8">
              <w:rPr>
                <w:sz w:val="20"/>
                <w:szCs w:val="20"/>
              </w:rPr>
              <w:t xml:space="preserve">                                            </w:t>
            </w:r>
          </w:p>
        </w:tc>
        <w:tc>
          <w:tcPr>
            <w:tcW w:w="2574" w:type="dxa"/>
            <w:shd w:val="clear" w:color="auto" w:fill="auto"/>
          </w:tcPr>
          <w:p w14:paraId="777BD8C0" w14:textId="77777777" w:rsidR="002C07C1" w:rsidRDefault="002C07C1" w:rsidP="000C7955">
            <w:pPr>
              <w:rPr>
                <w:b/>
                <w:sz w:val="20"/>
                <w:szCs w:val="20"/>
              </w:rPr>
            </w:pPr>
            <w:r>
              <w:rPr>
                <w:b/>
                <w:sz w:val="20"/>
                <w:szCs w:val="20"/>
              </w:rPr>
              <w:t>PHN103</w:t>
            </w:r>
          </w:p>
          <w:p w14:paraId="653736AF" w14:textId="77777777" w:rsidR="002C07C1" w:rsidRDefault="002C07C1" w:rsidP="000C7955">
            <w:pPr>
              <w:rPr>
                <w:sz w:val="20"/>
                <w:szCs w:val="20"/>
              </w:rPr>
            </w:pPr>
            <w:r>
              <w:rPr>
                <w:sz w:val="20"/>
                <w:szCs w:val="20"/>
              </w:rPr>
              <w:t>End of Life Ethics</w:t>
            </w:r>
          </w:p>
          <w:p w14:paraId="1239B803" w14:textId="77777777" w:rsidR="002C07C1" w:rsidRDefault="002C07C1" w:rsidP="000C7955">
            <w:pPr>
              <w:rPr>
                <w:sz w:val="20"/>
                <w:szCs w:val="20"/>
              </w:rPr>
            </w:pPr>
          </w:p>
          <w:p w14:paraId="4B54F5CC" w14:textId="77777777" w:rsidR="002C07C1" w:rsidRPr="001B31F8" w:rsidRDefault="002C07C1" w:rsidP="000C7955">
            <w:pPr>
              <w:rPr>
                <w:sz w:val="20"/>
                <w:szCs w:val="20"/>
              </w:rPr>
            </w:pPr>
            <w:r w:rsidRPr="001B31F8">
              <w:rPr>
                <w:rFonts w:ascii="Arial Narrow" w:hAnsi="Arial Narrow"/>
                <w:sz w:val="20"/>
                <w:szCs w:val="20"/>
              </w:rPr>
              <w:t>▲</w:t>
            </w:r>
            <w:r w:rsidRPr="001B31F8">
              <w:rPr>
                <w:sz w:val="20"/>
                <w:szCs w:val="20"/>
              </w:rPr>
              <w:t xml:space="preserve">                                       </w:t>
            </w:r>
            <w:r>
              <w:rPr>
                <w:sz w:val="20"/>
                <w:szCs w:val="20"/>
              </w:rPr>
              <w:t xml:space="preserve">      3</w:t>
            </w:r>
            <w:r w:rsidRPr="001B31F8">
              <w:rPr>
                <w:rFonts w:ascii="Arial Narrow" w:hAnsi="Arial Narrow"/>
                <w:sz w:val="20"/>
                <w:szCs w:val="20"/>
              </w:rPr>
              <w:t xml:space="preserve"> </w:t>
            </w:r>
            <w:r w:rsidRPr="001B31F8">
              <w:rPr>
                <w:sz w:val="20"/>
                <w:szCs w:val="20"/>
              </w:rPr>
              <w:t xml:space="preserve">                                            </w:t>
            </w:r>
          </w:p>
        </w:tc>
        <w:tc>
          <w:tcPr>
            <w:tcW w:w="2574" w:type="dxa"/>
          </w:tcPr>
          <w:p w14:paraId="1566817B" w14:textId="77777777" w:rsidR="002C07C1" w:rsidRDefault="002C07C1" w:rsidP="000C7955">
            <w:pPr>
              <w:rPr>
                <w:b/>
                <w:sz w:val="20"/>
                <w:szCs w:val="20"/>
              </w:rPr>
            </w:pPr>
          </w:p>
        </w:tc>
      </w:tr>
      <w:tr w:rsidR="002C07C1" w:rsidRPr="001B31F8" w14:paraId="410C04C3" w14:textId="77777777" w:rsidTr="000C7955">
        <w:trPr>
          <w:jc w:val="center"/>
        </w:trPr>
        <w:tc>
          <w:tcPr>
            <w:tcW w:w="2574" w:type="dxa"/>
          </w:tcPr>
          <w:p w14:paraId="5159D4B5" w14:textId="77777777" w:rsidR="002C07C1" w:rsidRDefault="002C07C1" w:rsidP="000C7955">
            <w:pPr>
              <w:rPr>
                <w:b/>
                <w:sz w:val="20"/>
                <w:szCs w:val="20"/>
              </w:rPr>
            </w:pPr>
            <w:r>
              <w:rPr>
                <w:b/>
                <w:sz w:val="20"/>
                <w:szCs w:val="20"/>
              </w:rPr>
              <w:t>PHN101</w:t>
            </w:r>
          </w:p>
          <w:p w14:paraId="7E420BE7" w14:textId="77777777" w:rsidR="002C07C1" w:rsidRDefault="002C07C1" w:rsidP="000C7955">
            <w:pPr>
              <w:rPr>
                <w:sz w:val="20"/>
                <w:szCs w:val="20"/>
              </w:rPr>
            </w:pPr>
            <w:r>
              <w:rPr>
                <w:sz w:val="20"/>
                <w:szCs w:val="20"/>
              </w:rPr>
              <w:t>Patient Home Navigator I</w:t>
            </w:r>
          </w:p>
          <w:p w14:paraId="46CF8930" w14:textId="77777777" w:rsidR="002C07C1" w:rsidRDefault="002C07C1" w:rsidP="000C7955">
            <w:pPr>
              <w:rPr>
                <w:sz w:val="20"/>
                <w:szCs w:val="20"/>
              </w:rPr>
            </w:pPr>
          </w:p>
          <w:p w14:paraId="22CEE269" w14:textId="77777777" w:rsidR="002C07C1" w:rsidRPr="001B31F8" w:rsidRDefault="002C07C1" w:rsidP="000C7955">
            <w:pPr>
              <w:rPr>
                <w:sz w:val="20"/>
                <w:szCs w:val="20"/>
              </w:rPr>
            </w:pPr>
            <w:r w:rsidRPr="001B31F8">
              <w:rPr>
                <w:rFonts w:ascii="Arial Narrow" w:hAnsi="Arial Narrow"/>
                <w:sz w:val="20"/>
                <w:szCs w:val="20"/>
              </w:rPr>
              <w:t>▲</w:t>
            </w:r>
            <w:r w:rsidRPr="001B31F8">
              <w:rPr>
                <w:sz w:val="20"/>
                <w:szCs w:val="20"/>
              </w:rPr>
              <w:t xml:space="preserve">                                       </w:t>
            </w:r>
            <w:r>
              <w:rPr>
                <w:sz w:val="20"/>
                <w:szCs w:val="20"/>
              </w:rPr>
              <w:t xml:space="preserve">      3</w:t>
            </w:r>
            <w:r w:rsidRPr="001B31F8">
              <w:rPr>
                <w:rFonts w:ascii="Arial Narrow" w:hAnsi="Arial Narrow"/>
                <w:sz w:val="20"/>
                <w:szCs w:val="20"/>
              </w:rPr>
              <w:t xml:space="preserve"> </w:t>
            </w:r>
            <w:r w:rsidRPr="001B31F8">
              <w:rPr>
                <w:sz w:val="20"/>
                <w:szCs w:val="20"/>
              </w:rPr>
              <w:t xml:space="preserve">                                            </w:t>
            </w:r>
          </w:p>
        </w:tc>
        <w:tc>
          <w:tcPr>
            <w:tcW w:w="2574" w:type="dxa"/>
            <w:shd w:val="clear" w:color="auto" w:fill="auto"/>
          </w:tcPr>
          <w:p w14:paraId="75D0A62A" w14:textId="77777777" w:rsidR="002C07C1" w:rsidRPr="001B31F8" w:rsidRDefault="002C07C1" w:rsidP="000C7955">
            <w:pPr>
              <w:rPr>
                <w:b/>
                <w:sz w:val="20"/>
                <w:szCs w:val="20"/>
              </w:rPr>
            </w:pPr>
            <w:r>
              <w:rPr>
                <w:b/>
                <w:sz w:val="20"/>
                <w:szCs w:val="20"/>
              </w:rPr>
              <w:t>PSY101</w:t>
            </w:r>
          </w:p>
          <w:p w14:paraId="60839929" w14:textId="77777777" w:rsidR="002C07C1" w:rsidRPr="001B31F8" w:rsidRDefault="002C07C1" w:rsidP="000C7955">
            <w:pPr>
              <w:rPr>
                <w:sz w:val="20"/>
                <w:szCs w:val="20"/>
              </w:rPr>
            </w:pPr>
            <w:r>
              <w:rPr>
                <w:sz w:val="20"/>
                <w:szCs w:val="20"/>
              </w:rPr>
              <w:t>General Psychology</w:t>
            </w:r>
          </w:p>
          <w:p w14:paraId="33979622" w14:textId="77777777" w:rsidR="002C07C1" w:rsidRDefault="002C07C1" w:rsidP="000C7955">
            <w:pPr>
              <w:rPr>
                <w:rFonts w:ascii="Arial Narrow" w:hAnsi="Arial Narrow"/>
                <w:sz w:val="20"/>
                <w:szCs w:val="20"/>
              </w:rPr>
            </w:pPr>
          </w:p>
          <w:p w14:paraId="596760D4" w14:textId="77777777" w:rsidR="002C07C1" w:rsidRPr="001B31F8" w:rsidRDefault="002C07C1" w:rsidP="000C7955">
            <w:pPr>
              <w:rPr>
                <w:sz w:val="20"/>
                <w:szCs w:val="20"/>
              </w:rPr>
            </w:pPr>
            <w:r>
              <w:rPr>
                <w:rFonts w:ascii="Arial Narrow" w:hAnsi="Arial Narrow"/>
                <w:sz w:val="20"/>
                <w:szCs w:val="20"/>
              </w:rPr>
              <w:t xml:space="preserve">    </w:t>
            </w:r>
            <w:r w:rsidRPr="001B31F8">
              <w:rPr>
                <w:sz w:val="20"/>
                <w:szCs w:val="20"/>
              </w:rPr>
              <w:t xml:space="preserve">                                       </w:t>
            </w:r>
            <w:r>
              <w:rPr>
                <w:sz w:val="20"/>
                <w:szCs w:val="20"/>
              </w:rPr>
              <w:t xml:space="preserve">   </w:t>
            </w:r>
            <w:r w:rsidRPr="001B31F8">
              <w:rPr>
                <w:sz w:val="20"/>
                <w:szCs w:val="20"/>
              </w:rPr>
              <w:t xml:space="preserve"> </w:t>
            </w:r>
            <w:r>
              <w:rPr>
                <w:sz w:val="20"/>
                <w:szCs w:val="20"/>
              </w:rPr>
              <w:t xml:space="preserve">  3</w:t>
            </w:r>
            <w:r w:rsidRPr="001B31F8">
              <w:rPr>
                <w:rFonts w:ascii="Arial Narrow" w:hAnsi="Arial Narrow"/>
                <w:sz w:val="20"/>
                <w:szCs w:val="20"/>
              </w:rPr>
              <w:t xml:space="preserve"> </w:t>
            </w:r>
            <w:r w:rsidRPr="001B31F8">
              <w:rPr>
                <w:sz w:val="20"/>
                <w:szCs w:val="20"/>
              </w:rPr>
              <w:t xml:space="preserve">                                            </w:t>
            </w:r>
          </w:p>
        </w:tc>
        <w:tc>
          <w:tcPr>
            <w:tcW w:w="2574" w:type="dxa"/>
          </w:tcPr>
          <w:p w14:paraId="6DFA93FB" w14:textId="77777777" w:rsidR="002C07C1" w:rsidRDefault="002C07C1" w:rsidP="000C7955">
            <w:pPr>
              <w:rPr>
                <w:b/>
                <w:sz w:val="20"/>
                <w:szCs w:val="20"/>
              </w:rPr>
            </w:pPr>
          </w:p>
        </w:tc>
      </w:tr>
      <w:tr w:rsidR="002C07C1" w:rsidRPr="003A4174" w14:paraId="37EBED5E" w14:textId="77777777" w:rsidTr="000C7955">
        <w:trPr>
          <w:jc w:val="center"/>
        </w:trPr>
        <w:tc>
          <w:tcPr>
            <w:tcW w:w="2574" w:type="dxa"/>
          </w:tcPr>
          <w:p w14:paraId="051F7AFE" w14:textId="77777777" w:rsidR="002C07C1" w:rsidRDefault="002C07C1" w:rsidP="000C7955">
            <w:pPr>
              <w:jc w:val="right"/>
              <w:rPr>
                <w:sz w:val="20"/>
                <w:szCs w:val="20"/>
              </w:rPr>
            </w:pPr>
            <w:r>
              <w:rPr>
                <w:sz w:val="20"/>
                <w:szCs w:val="20"/>
              </w:rPr>
              <w:t>13 CREDITS</w:t>
            </w:r>
          </w:p>
        </w:tc>
        <w:tc>
          <w:tcPr>
            <w:tcW w:w="2574" w:type="dxa"/>
          </w:tcPr>
          <w:p w14:paraId="23BE270F" w14:textId="77777777" w:rsidR="002C07C1" w:rsidRPr="003A4174" w:rsidRDefault="002C07C1" w:rsidP="000C7955">
            <w:pPr>
              <w:jc w:val="right"/>
              <w:rPr>
                <w:sz w:val="20"/>
                <w:szCs w:val="20"/>
              </w:rPr>
            </w:pPr>
            <w:r>
              <w:rPr>
                <w:sz w:val="20"/>
                <w:szCs w:val="20"/>
              </w:rPr>
              <w:t>15 CREDITS</w:t>
            </w:r>
          </w:p>
        </w:tc>
        <w:tc>
          <w:tcPr>
            <w:tcW w:w="2574" w:type="dxa"/>
          </w:tcPr>
          <w:p w14:paraId="50ED3A8C" w14:textId="77777777" w:rsidR="002C07C1" w:rsidRDefault="002C07C1" w:rsidP="000C7955">
            <w:pPr>
              <w:jc w:val="right"/>
              <w:rPr>
                <w:sz w:val="20"/>
                <w:szCs w:val="20"/>
              </w:rPr>
            </w:pPr>
            <w:r>
              <w:rPr>
                <w:sz w:val="20"/>
                <w:szCs w:val="20"/>
              </w:rPr>
              <w:t>3 Credits</w:t>
            </w:r>
          </w:p>
        </w:tc>
      </w:tr>
      <w:tr w:rsidR="002C07C1" w:rsidRPr="003A4174" w14:paraId="66B303DA" w14:textId="77777777" w:rsidTr="000C7955">
        <w:trPr>
          <w:jc w:val="center"/>
        </w:trPr>
        <w:tc>
          <w:tcPr>
            <w:tcW w:w="7722" w:type="dxa"/>
            <w:gridSpan w:val="3"/>
          </w:tcPr>
          <w:p w14:paraId="70FE0730" w14:textId="77777777" w:rsidR="002C07C1" w:rsidRDefault="002C07C1" w:rsidP="000C7955">
            <w:pPr>
              <w:jc w:val="right"/>
              <w:rPr>
                <w:sz w:val="20"/>
                <w:szCs w:val="20"/>
              </w:rPr>
            </w:pPr>
          </w:p>
          <w:p w14:paraId="5C66A6AF" w14:textId="77777777" w:rsidR="002C07C1" w:rsidRDefault="002C07C1" w:rsidP="000C7955">
            <w:pPr>
              <w:jc w:val="right"/>
              <w:rPr>
                <w:sz w:val="20"/>
                <w:szCs w:val="20"/>
              </w:rPr>
            </w:pPr>
          </w:p>
          <w:p w14:paraId="6915774A" w14:textId="77777777" w:rsidR="002C07C1" w:rsidRDefault="002C07C1" w:rsidP="000C7955">
            <w:pPr>
              <w:jc w:val="center"/>
              <w:rPr>
                <w:b/>
                <w:sz w:val="20"/>
                <w:szCs w:val="20"/>
              </w:rPr>
            </w:pPr>
            <w:r>
              <w:rPr>
                <w:b/>
                <w:sz w:val="20"/>
                <w:szCs w:val="20"/>
              </w:rPr>
              <w:t>31 Semester Credits</w:t>
            </w:r>
          </w:p>
          <w:p w14:paraId="778E4B6A" w14:textId="77777777" w:rsidR="002C07C1" w:rsidRDefault="002C07C1" w:rsidP="000C7955">
            <w:pPr>
              <w:jc w:val="center"/>
              <w:rPr>
                <w:b/>
                <w:sz w:val="20"/>
                <w:szCs w:val="20"/>
              </w:rPr>
            </w:pPr>
          </w:p>
          <w:p w14:paraId="28F0132D" w14:textId="751E6203" w:rsidR="002C07C1" w:rsidRPr="00E31E65" w:rsidRDefault="002C07C1" w:rsidP="000C7955">
            <w:pPr>
              <w:jc w:val="both"/>
              <w:rPr>
                <w:b/>
                <w:sz w:val="20"/>
                <w:szCs w:val="20"/>
              </w:rPr>
            </w:pPr>
            <w:r w:rsidRPr="00E31E65">
              <w:rPr>
                <w:rFonts w:ascii="Arial" w:hAnsi="Arial" w:cs="Arial"/>
                <w:b/>
                <w:sz w:val="20"/>
                <w:szCs w:val="20"/>
              </w:rPr>
              <w:t>▲</w:t>
            </w:r>
            <w:r w:rsidRPr="00E31E65">
              <w:rPr>
                <w:sz w:val="20"/>
                <w:szCs w:val="20"/>
              </w:rPr>
              <w:t>Student must obtain a letter grade of P (Pass) or C or better to progress t</w:t>
            </w:r>
            <w:r>
              <w:rPr>
                <w:sz w:val="20"/>
                <w:szCs w:val="20"/>
              </w:rPr>
              <w:t>o graduation/</w:t>
            </w:r>
            <w:r w:rsidR="002C5C30">
              <w:rPr>
                <w:sz w:val="20"/>
                <w:szCs w:val="20"/>
              </w:rPr>
              <w:t xml:space="preserve"> </w:t>
            </w:r>
            <w:r>
              <w:rPr>
                <w:sz w:val="20"/>
                <w:szCs w:val="20"/>
              </w:rPr>
              <w:t>certification</w:t>
            </w:r>
            <w:r w:rsidRPr="00E31E65">
              <w:rPr>
                <w:sz w:val="20"/>
                <w:szCs w:val="20"/>
              </w:rPr>
              <w:t>.</w:t>
            </w:r>
          </w:p>
          <w:p w14:paraId="1D1C6DF5" w14:textId="77777777" w:rsidR="002C07C1" w:rsidRPr="00BB5E83" w:rsidRDefault="002C07C1" w:rsidP="000C7955">
            <w:pPr>
              <w:rPr>
                <w:b/>
                <w:sz w:val="20"/>
                <w:szCs w:val="20"/>
              </w:rPr>
            </w:pPr>
          </w:p>
        </w:tc>
      </w:tr>
    </w:tbl>
    <w:p w14:paraId="7CA7B6B5" w14:textId="77777777" w:rsidR="002C07C1" w:rsidRDefault="002C07C1" w:rsidP="002C07C1"/>
    <w:p w14:paraId="491928E7" w14:textId="77777777" w:rsidR="002C07C1" w:rsidRDefault="002C07C1" w:rsidP="002C07C1"/>
    <w:p w14:paraId="6542F62A" w14:textId="77777777" w:rsidR="002C07C1" w:rsidRDefault="002C07C1" w:rsidP="002C07C1">
      <w:r>
        <w:br w:type="page"/>
      </w:r>
    </w:p>
    <w:p w14:paraId="54EA97B3" w14:textId="747BB525" w:rsidR="000D5D51" w:rsidRPr="002C5C30" w:rsidRDefault="000D5D51" w:rsidP="002C5C30">
      <w:pPr>
        <w:pStyle w:val="Heading1"/>
        <w:jc w:val="center"/>
        <w:rPr>
          <w:sz w:val="40"/>
          <w:szCs w:val="40"/>
        </w:rPr>
      </w:pPr>
      <w:bookmarkStart w:id="27" w:name="_Toc489513983"/>
      <w:r w:rsidRPr="002C5C30">
        <w:rPr>
          <w:color w:val="1D4AA3"/>
          <w:sz w:val="40"/>
          <w:szCs w:val="40"/>
        </w:rPr>
        <w:lastRenderedPageBreak/>
        <w:t>MEDICAL ASSISTING</w:t>
      </w:r>
      <w:bookmarkEnd w:id="27"/>
      <w:r w:rsidR="00A8656B" w:rsidRPr="002C5C30">
        <w:rPr>
          <w:sz w:val="40"/>
          <w:szCs w:val="40"/>
        </w:rPr>
        <w:fldChar w:fldCharType="begin"/>
      </w:r>
      <w:r w:rsidR="00A8656B" w:rsidRPr="002C5C30">
        <w:rPr>
          <w:sz w:val="40"/>
          <w:szCs w:val="40"/>
        </w:rPr>
        <w:instrText xml:space="preserve"> XE "MEDICAL ASSISTING" </w:instrText>
      </w:r>
      <w:r w:rsidR="00A8656B" w:rsidRPr="002C5C30">
        <w:rPr>
          <w:sz w:val="40"/>
          <w:szCs w:val="40"/>
        </w:rPr>
        <w:fldChar w:fldCharType="end"/>
      </w:r>
    </w:p>
    <w:p w14:paraId="46CAA430" w14:textId="178E162C" w:rsidR="000D5D51" w:rsidRPr="000E255B" w:rsidRDefault="000D5D51" w:rsidP="00043D66">
      <w:pPr>
        <w:spacing w:after="0" w:line="240" w:lineRule="auto"/>
        <w:jc w:val="both"/>
        <w:rPr>
          <w:rFonts w:ascii="Book Antiqua" w:hAnsi="Book Antiqua"/>
          <w:sz w:val="20"/>
          <w:szCs w:val="20"/>
        </w:rPr>
      </w:pPr>
      <w:r w:rsidRPr="000E255B">
        <w:rPr>
          <w:rFonts w:ascii="Book Antiqua" w:hAnsi="Book Antiqua"/>
          <w:sz w:val="20"/>
          <w:szCs w:val="20"/>
        </w:rPr>
        <w:t xml:space="preserve">The medical assistant performs a variety of administrative duties dependent upon the physician’s practice and unique office requirements. The duties may include acting as a secretary, bookkeeper, and receptionist; answering incoming calls; receiving mail; greeting patients; handling correspondence and </w:t>
      </w:r>
      <w:r w:rsidR="008E1BD6" w:rsidRPr="000E255B">
        <w:rPr>
          <w:rFonts w:ascii="Book Antiqua" w:hAnsi="Book Antiqua"/>
          <w:sz w:val="20"/>
          <w:szCs w:val="20"/>
        </w:rPr>
        <w:t>filing; arranging for laboratory</w:t>
      </w:r>
      <w:r w:rsidRPr="000E255B">
        <w:rPr>
          <w:rFonts w:ascii="Book Antiqua" w:hAnsi="Book Antiqua"/>
          <w:sz w:val="20"/>
          <w:szCs w:val="20"/>
        </w:rPr>
        <w:t xml:space="preserve"> and X-ray procedures or hospital admissions; taking histories; and maintaining patient records, accounts and billing.</w:t>
      </w:r>
    </w:p>
    <w:p w14:paraId="6709B06F" w14:textId="77777777" w:rsidR="003F6149" w:rsidRPr="000E255B" w:rsidRDefault="003F6149" w:rsidP="00043D66">
      <w:pPr>
        <w:spacing w:after="0" w:line="240" w:lineRule="auto"/>
        <w:jc w:val="both"/>
        <w:rPr>
          <w:rFonts w:ascii="Book Antiqua" w:hAnsi="Book Antiqua"/>
          <w:sz w:val="20"/>
          <w:szCs w:val="20"/>
        </w:rPr>
      </w:pPr>
    </w:p>
    <w:p w14:paraId="79C27AD9" w14:textId="77777777" w:rsidR="000D5D51" w:rsidRPr="000E255B" w:rsidRDefault="000D5D51" w:rsidP="00043D66">
      <w:pPr>
        <w:spacing w:after="0" w:line="240" w:lineRule="auto"/>
        <w:jc w:val="both"/>
        <w:rPr>
          <w:rFonts w:ascii="Book Antiqua" w:hAnsi="Book Antiqua"/>
          <w:sz w:val="20"/>
          <w:szCs w:val="20"/>
        </w:rPr>
      </w:pPr>
      <w:r w:rsidRPr="000E255B">
        <w:rPr>
          <w:rFonts w:ascii="Book Antiqua" w:hAnsi="Book Antiqua"/>
          <w:sz w:val="20"/>
          <w:szCs w:val="20"/>
        </w:rPr>
        <w:t>The clinical duties of a medical assistant include preparing patients and assisting the physician with examinations or treatment; measuring height and weight; and taking vital signs. The assistant may perform certain laboratory tests, take X-rays or EKGs, or assist with diagnostic and minor surgical procedures and the administration of injections or other medications.</w:t>
      </w:r>
    </w:p>
    <w:p w14:paraId="34EFBF95" w14:textId="77777777" w:rsidR="003F6149" w:rsidRPr="000E255B" w:rsidRDefault="003F6149" w:rsidP="00043D66">
      <w:pPr>
        <w:spacing w:after="0" w:line="240" w:lineRule="auto"/>
        <w:jc w:val="both"/>
        <w:rPr>
          <w:rFonts w:ascii="Book Antiqua" w:hAnsi="Book Antiqua"/>
          <w:sz w:val="20"/>
          <w:szCs w:val="20"/>
        </w:rPr>
      </w:pPr>
    </w:p>
    <w:p w14:paraId="6C958E91" w14:textId="77777777" w:rsidR="00D62BF2" w:rsidRPr="000E255B" w:rsidRDefault="000D5D51" w:rsidP="00043D66">
      <w:pPr>
        <w:spacing w:after="0" w:line="240" w:lineRule="auto"/>
        <w:jc w:val="both"/>
        <w:rPr>
          <w:rFonts w:ascii="Book Antiqua" w:hAnsi="Book Antiqua"/>
          <w:sz w:val="20"/>
          <w:szCs w:val="20"/>
        </w:rPr>
      </w:pPr>
      <w:r w:rsidRPr="000E255B">
        <w:rPr>
          <w:rFonts w:ascii="Book Antiqua" w:hAnsi="Book Antiqua"/>
          <w:sz w:val="20"/>
          <w:szCs w:val="20"/>
        </w:rPr>
        <w:t xml:space="preserve">Applicants are encouraged to take basic science, mathematics, and typing courses in high school or prior to entering the program. </w:t>
      </w:r>
    </w:p>
    <w:p w14:paraId="408B4FE8" w14:textId="77777777" w:rsidR="00D62BF2" w:rsidRPr="000E255B" w:rsidRDefault="00D62BF2" w:rsidP="00043D66">
      <w:pPr>
        <w:spacing w:after="0" w:line="240" w:lineRule="auto"/>
        <w:jc w:val="both"/>
        <w:rPr>
          <w:rFonts w:ascii="Book Antiqua" w:hAnsi="Book Antiqua"/>
          <w:sz w:val="20"/>
          <w:szCs w:val="20"/>
        </w:rPr>
      </w:pPr>
    </w:p>
    <w:p w14:paraId="3B853B3E" w14:textId="77777777" w:rsidR="000D5D51" w:rsidRPr="000E255B" w:rsidRDefault="000D5D51" w:rsidP="00043D66">
      <w:pPr>
        <w:spacing w:after="0" w:line="240" w:lineRule="auto"/>
        <w:jc w:val="both"/>
        <w:rPr>
          <w:rFonts w:ascii="Book Antiqua" w:hAnsi="Book Antiqua"/>
          <w:sz w:val="20"/>
          <w:szCs w:val="20"/>
        </w:rPr>
      </w:pPr>
      <w:r w:rsidRPr="000E255B">
        <w:rPr>
          <w:rFonts w:ascii="Book Antiqua" w:hAnsi="Book Antiqua"/>
          <w:sz w:val="20"/>
          <w:szCs w:val="20"/>
        </w:rPr>
        <w:t>Medical</w:t>
      </w:r>
      <w:r w:rsidR="002C07C1" w:rsidRPr="000E255B">
        <w:rPr>
          <w:rFonts w:ascii="Book Antiqua" w:hAnsi="Book Antiqua"/>
          <w:sz w:val="20"/>
          <w:szCs w:val="20"/>
        </w:rPr>
        <w:t xml:space="preserve"> Assisting Program application/</w:t>
      </w:r>
      <w:r w:rsidRPr="000E255B">
        <w:rPr>
          <w:rFonts w:ascii="Book Antiqua" w:hAnsi="Book Antiqua"/>
          <w:sz w:val="20"/>
          <w:szCs w:val="20"/>
        </w:rPr>
        <w:t>admissions criteria are identified in the Admissions section in this catalog.</w:t>
      </w:r>
    </w:p>
    <w:p w14:paraId="013E89B3" w14:textId="77777777" w:rsidR="003F6149" w:rsidRPr="000E255B" w:rsidRDefault="003F6149" w:rsidP="00043D66">
      <w:pPr>
        <w:spacing w:after="0" w:line="240" w:lineRule="auto"/>
        <w:jc w:val="both"/>
        <w:rPr>
          <w:rFonts w:ascii="Book Antiqua" w:hAnsi="Book Antiqua"/>
          <w:sz w:val="20"/>
          <w:szCs w:val="20"/>
        </w:rPr>
      </w:pPr>
    </w:p>
    <w:p w14:paraId="57355924" w14:textId="77777777" w:rsidR="000D5D51" w:rsidRPr="000E255B" w:rsidRDefault="000D5D51" w:rsidP="00043D66">
      <w:pPr>
        <w:spacing w:after="0" w:line="240" w:lineRule="auto"/>
        <w:jc w:val="both"/>
        <w:rPr>
          <w:rFonts w:ascii="Book Antiqua" w:hAnsi="Book Antiqua"/>
          <w:sz w:val="20"/>
          <w:szCs w:val="20"/>
        </w:rPr>
      </w:pPr>
      <w:r w:rsidRPr="000E255B">
        <w:rPr>
          <w:rFonts w:ascii="Book Antiqua" w:hAnsi="Book Antiqua"/>
          <w:sz w:val="20"/>
          <w:szCs w:val="20"/>
        </w:rPr>
        <w:t>Qualified students are enrolled in the one-year accelerated certificate program. Upon successful completion of the certificate program, the student may complete the required credits for the Associate of Applied Science Degree in Medical Assisting in the day or evening.</w:t>
      </w:r>
    </w:p>
    <w:p w14:paraId="34A98E00" w14:textId="77777777" w:rsidR="003F6149" w:rsidRPr="000E255B" w:rsidRDefault="003F6149" w:rsidP="00043D66">
      <w:pPr>
        <w:spacing w:after="0" w:line="240" w:lineRule="auto"/>
        <w:jc w:val="both"/>
        <w:rPr>
          <w:rFonts w:ascii="Book Antiqua" w:hAnsi="Book Antiqua"/>
          <w:sz w:val="20"/>
          <w:szCs w:val="20"/>
        </w:rPr>
      </w:pPr>
    </w:p>
    <w:p w14:paraId="67B965B9" w14:textId="77777777" w:rsidR="000D5D51" w:rsidRPr="000E255B" w:rsidRDefault="000D5D51" w:rsidP="00043D66">
      <w:pPr>
        <w:spacing w:line="240" w:lineRule="auto"/>
        <w:rPr>
          <w:rFonts w:ascii="Book Antiqua" w:hAnsi="Book Antiqua"/>
          <w:sz w:val="20"/>
          <w:szCs w:val="20"/>
        </w:rPr>
      </w:pPr>
      <w:r w:rsidRPr="000E255B">
        <w:rPr>
          <w:rFonts w:ascii="Book Antiqua" w:hAnsi="Book Antiqua"/>
          <w:sz w:val="20"/>
          <w:szCs w:val="20"/>
        </w:rPr>
        <w:t xml:space="preserve">Upon </w:t>
      </w:r>
      <w:r w:rsidR="000E255B">
        <w:rPr>
          <w:rFonts w:ascii="Book Antiqua" w:hAnsi="Book Antiqua"/>
          <w:sz w:val="20"/>
          <w:szCs w:val="20"/>
        </w:rPr>
        <w:t xml:space="preserve">successful </w:t>
      </w:r>
      <w:r w:rsidRPr="000E255B">
        <w:rPr>
          <w:rFonts w:ascii="Book Antiqua" w:hAnsi="Book Antiqua"/>
          <w:sz w:val="20"/>
          <w:szCs w:val="20"/>
        </w:rPr>
        <w:t>completion of the Medical Assisting Program, the graduate will be able to:</w:t>
      </w:r>
    </w:p>
    <w:p w14:paraId="4E804E3C" w14:textId="77777777" w:rsidR="00233072" w:rsidRDefault="000D5D51" w:rsidP="00403E4B">
      <w:pPr>
        <w:pStyle w:val="ListParagraph"/>
        <w:numPr>
          <w:ilvl w:val="0"/>
          <w:numId w:val="44"/>
        </w:numPr>
        <w:spacing w:after="0" w:line="240" w:lineRule="auto"/>
        <w:jc w:val="both"/>
        <w:rPr>
          <w:rFonts w:ascii="Book Antiqua" w:hAnsi="Book Antiqua"/>
          <w:sz w:val="20"/>
          <w:szCs w:val="20"/>
        </w:rPr>
      </w:pPr>
      <w:r w:rsidRPr="00233072">
        <w:rPr>
          <w:rFonts w:ascii="Book Antiqua" w:hAnsi="Book Antiqua"/>
          <w:sz w:val="20"/>
          <w:szCs w:val="20"/>
        </w:rPr>
        <w:t>Per</w:t>
      </w:r>
      <w:r w:rsidR="003F6149" w:rsidRPr="00233072">
        <w:rPr>
          <w:rFonts w:ascii="Book Antiqua" w:hAnsi="Book Antiqua"/>
          <w:sz w:val="20"/>
          <w:szCs w:val="20"/>
        </w:rPr>
        <w:t xml:space="preserve">form </w:t>
      </w:r>
      <w:r w:rsidR="002C07C1" w:rsidRPr="00233072">
        <w:rPr>
          <w:rFonts w:ascii="Book Antiqua" w:hAnsi="Book Antiqua"/>
          <w:sz w:val="20"/>
          <w:szCs w:val="20"/>
        </w:rPr>
        <w:t xml:space="preserve">entry-level clinical </w:t>
      </w:r>
      <w:r w:rsidRPr="00233072">
        <w:rPr>
          <w:rFonts w:ascii="Book Antiqua" w:hAnsi="Book Antiqua"/>
          <w:sz w:val="20"/>
          <w:szCs w:val="20"/>
        </w:rPr>
        <w:t>procedures.</w:t>
      </w:r>
    </w:p>
    <w:p w14:paraId="2B464072" w14:textId="77777777" w:rsidR="00233072" w:rsidRDefault="003F6149" w:rsidP="00403E4B">
      <w:pPr>
        <w:pStyle w:val="ListParagraph"/>
        <w:numPr>
          <w:ilvl w:val="0"/>
          <w:numId w:val="44"/>
        </w:numPr>
        <w:spacing w:after="0" w:line="240" w:lineRule="auto"/>
        <w:jc w:val="both"/>
        <w:rPr>
          <w:rFonts w:ascii="Book Antiqua" w:hAnsi="Book Antiqua"/>
          <w:sz w:val="20"/>
          <w:szCs w:val="20"/>
        </w:rPr>
      </w:pPr>
      <w:r w:rsidRPr="00233072">
        <w:rPr>
          <w:rFonts w:ascii="Book Antiqua" w:hAnsi="Book Antiqua"/>
          <w:sz w:val="20"/>
          <w:szCs w:val="20"/>
        </w:rPr>
        <w:t xml:space="preserve">Perform </w:t>
      </w:r>
      <w:r w:rsidR="002C07C1" w:rsidRPr="00233072">
        <w:rPr>
          <w:rFonts w:ascii="Book Antiqua" w:hAnsi="Book Antiqua"/>
          <w:sz w:val="20"/>
          <w:szCs w:val="20"/>
        </w:rPr>
        <w:t xml:space="preserve">entry-level administrative </w:t>
      </w:r>
      <w:r w:rsidR="000D5D51" w:rsidRPr="00233072">
        <w:rPr>
          <w:rFonts w:ascii="Book Antiqua" w:hAnsi="Book Antiqua"/>
          <w:sz w:val="20"/>
          <w:szCs w:val="20"/>
        </w:rPr>
        <w:t>procedures.</w:t>
      </w:r>
    </w:p>
    <w:p w14:paraId="4123176D" w14:textId="77777777" w:rsidR="00233072" w:rsidRDefault="003F6149" w:rsidP="00403E4B">
      <w:pPr>
        <w:pStyle w:val="ListParagraph"/>
        <w:numPr>
          <w:ilvl w:val="0"/>
          <w:numId w:val="44"/>
        </w:numPr>
        <w:spacing w:after="0" w:line="240" w:lineRule="auto"/>
        <w:jc w:val="both"/>
        <w:rPr>
          <w:rFonts w:ascii="Book Antiqua" w:hAnsi="Book Antiqua"/>
          <w:sz w:val="20"/>
          <w:szCs w:val="20"/>
        </w:rPr>
      </w:pPr>
      <w:r w:rsidRPr="00233072">
        <w:rPr>
          <w:rFonts w:ascii="Book Antiqua" w:hAnsi="Book Antiqua"/>
          <w:sz w:val="20"/>
          <w:szCs w:val="20"/>
        </w:rPr>
        <w:t>Perform</w:t>
      </w:r>
      <w:r w:rsidR="002C07C1" w:rsidRPr="00233072">
        <w:rPr>
          <w:rFonts w:ascii="Book Antiqua" w:hAnsi="Book Antiqua"/>
          <w:sz w:val="20"/>
          <w:szCs w:val="20"/>
        </w:rPr>
        <w:t xml:space="preserve"> entry-level general </w:t>
      </w:r>
      <w:r w:rsidR="000D5D51" w:rsidRPr="00233072">
        <w:rPr>
          <w:rFonts w:ascii="Book Antiqua" w:hAnsi="Book Antiqua"/>
          <w:sz w:val="20"/>
          <w:szCs w:val="20"/>
        </w:rPr>
        <w:t>procedures.</w:t>
      </w:r>
    </w:p>
    <w:p w14:paraId="7A468B68" w14:textId="77777777" w:rsidR="000D5D51" w:rsidRPr="00233072" w:rsidRDefault="000D5D51" w:rsidP="00403E4B">
      <w:pPr>
        <w:pStyle w:val="ListParagraph"/>
        <w:numPr>
          <w:ilvl w:val="0"/>
          <w:numId w:val="44"/>
        </w:numPr>
        <w:spacing w:after="0" w:line="240" w:lineRule="auto"/>
        <w:jc w:val="both"/>
        <w:rPr>
          <w:rFonts w:ascii="Book Antiqua" w:hAnsi="Book Antiqua"/>
          <w:sz w:val="20"/>
          <w:szCs w:val="20"/>
        </w:rPr>
      </w:pPr>
      <w:r w:rsidRPr="00233072">
        <w:rPr>
          <w:rFonts w:ascii="Book Antiqua" w:hAnsi="Book Antiqua"/>
          <w:sz w:val="20"/>
          <w:szCs w:val="20"/>
        </w:rPr>
        <w:t>Meet requirements to sit for the AAMA basic certification examination.</w:t>
      </w:r>
    </w:p>
    <w:p w14:paraId="7F5F1AAD" w14:textId="77777777" w:rsidR="000D5D51" w:rsidRPr="000E255B" w:rsidRDefault="000D5D51" w:rsidP="00043D66">
      <w:pPr>
        <w:spacing w:after="0" w:line="240" w:lineRule="auto"/>
        <w:rPr>
          <w:rFonts w:ascii="Book Antiqua" w:hAnsi="Book Antiqua"/>
          <w:sz w:val="20"/>
          <w:szCs w:val="20"/>
        </w:rPr>
      </w:pPr>
    </w:p>
    <w:p w14:paraId="7E8F4F76" w14:textId="77777777" w:rsidR="000D5D51" w:rsidRPr="000E255B" w:rsidRDefault="000D5D51" w:rsidP="00043D66">
      <w:pPr>
        <w:spacing w:after="0" w:line="240" w:lineRule="auto"/>
        <w:jc w:val="both"/>
        <w:rPr>
          <w:rFonts w:ascii="Book Antiqua" w:hAnsi="Book Antiqua"/>
          <w:sz w:val="20"/>
          <w:szCs w:val="20"/>
        </w:rPr>
      </w:pPr>
      <w:r w:rsidRPr="000E255B">
        <w:rPr>
          <w:rFonts w:ascii="Book Antiqua" w:hAnsi="Book Antiqua"/>
          <w:sz w:val="20"/>
          <w:szCs w:val="20"/>
        </w:rPr>
        <w:t>A student qualifies to sit for the AAMA Basic Certification Examination upon completion o</w:t>
      </w:r>
      <w:r w:rsidR="002C07C1" w:rsidRPr="000E255B">
        <w:rPr>
          <w:rFonts w:ascii="Book Antiqua" w:hAnsi="Book Antiqua"/>
          <w:sz w:val="20"/>
          <w:szCs w:val="20"/>
        </w:rPr>
        <w:t>f the one-year certificate pro</w:t>
      </w:r>
      <w:r w:rsidRPr="000E255B">
        <w:rPr>
          <w:rFonts w:ascii="Book Antiqua" w:hAnsi="Book Antiqua"/>
          <w:sz w:val="20"/>
          <w:szCs w:val="20"/>
        </w:rPr>
        <w:t>gram. Candidates for the Basic Certification Examination are required to pass the entire examination in one attempt. If successful, a certified medical assistant certificate will be issued, and the initials CMA (AAMA) may be used. If a candidate for the examination is not successful on the first attempt, the entire exam may be repeated.</w:t>
      </w:r>
    </w:p>
    <w:p w14:paraId="5AE8625E" w14:textId="77777777" w:rsidR="003F6149" w:rsidRPr="000E255B" w:rsidRDefault="003F6149" w:rsidP="00043D66">
      <w:pPr>
        <w:spacing w:after="0" w:line="240" w:lineRule="auto"/>
        <w:jc w:val="both"/>
        <w:rPr>
          <w:rFonts w:ascii="Book Antiqua" w:hAnsi="Book Antiqua"/>
          <w:sz w:val="20"/>
          <w:szCs w:val="20"/>
        </w:rPr>
      </w:pPr>
    </w:p>
    <w:p w14:paraId="20129DC5" w14:textId="77777777" w:rsidR="000D5D51" w:rsidRPr="000E255B" w:rsidRDefault="000D5D51" w:rsidP="00043D66">
      <w:pPr>
        <w:spacing w:after="0" w:line="240" w:lineRule="auto"/>
        <w:jc w:val="both"/>
        <w:rPr>
          <w:rFonts w:ascii="Book Antiqua" w:hAnsi="Book Antiqua"/>
          <w:sz w:val="20"/>
          <w:szCs w:val="20"/>
        </w:rPr>
      </w:pPr>
      <w:r w:rsidRPr="000E255B">
        <w:rPr>
          <w:rFonts w:ascii="Book Antiqua" w:hAnsi="Book Antiqua"/>
          <w:sz w:val="20"/>
          <w:szCs w:val="20"/>
        </w:rPr>
        <w:t>The minimum length of enrollment as a full-time student to complete the accelerated certificate program is two semesters plus a five-week term.</w:t>
      </w:r>
    </w:p>
    <w:p w14:paraId="053B5E72" w14:textId="77777777" w:rsidR="000D5D51" w:rsidRDefault="000D5D51" w:rsidP="00043D66">
      <w:pPr>
        <w:spacing w:line="240" w:lineRule="auto"/>
        <w:rPr>
          <w:rFonts w:ascii="Book Antiqua" w:hAnsi="Book Antiqua"/>
          <w:sz w:val="18"/>
          <w:szCs w:val="18"/>
        </w:rPr>
      </w:pPr>
      <w:r>
        <w:rPr>
          <w:rFonts w:ascii="Book Antiqua" w:hAnsi="Book Antiqua"/>
          <w:sz w:val="18"/>
          <w:szCs w:val="18"/>
        </w:rPr>
        <w:br w:type="page"/>
      </w:r>
    </w:p>
    <w:p w14:paraId="51A2E0A7" w14:textId="4D5B75AA" w:rsidR="000D5D51" w:rsidRPr="003F6149" w:rsidRDefault="000D5D51" w:rsidP="000D5D51">
      <w:pPr>
        <w:pStyle w:val="Title"/>
        <w:jc w:val="center"/>
        <w:rPr>
          <w:b/>
          <w:color w:val="1D4AA3"/>
          <w:sz w:val="40"/>
          <w:szCs w:val="40"/>
        </w:rPr>
      </w:pPr>
      <w:r w:rsidRPr="003F6149">
        <w:rPr>
          <w:b/>
          <w:color w:val="1D4AA3"/>
          <w:sz w:val="40"/>
          <w:szCs w:val="40"/>
        </w:rPr>
        <w:lastRenderedPageBreak/>
        <w:t>MEDICAL ASSISTING</w:t>
      </w:r>
      <w:r w:rsidR="00A8656B">
        <w:rPr>
          <w:b/>
          <w:color w:val="1D4AA3"/>
          <w:sz w:val="40"/>
          <w:szCs w:val="40"/>
        </w:rPr>
        <w:fldChar w:fldCharType="begin"/>
      </w:r>
      <w:r w:rsidR="00A8656B">
        <w:instrText xml:space="preserve"> </w:instrText>
      </w:r>
      <w:r w:rsidR="00A8656B" w:rsidRPr="00885AE7">
        <w:rPr>
          <w:b/>
          <w:color w:val="1D4AA3"/>
          <w:sz w:val="40"/>
          <w:szCs w:val="40"/>
        </w:rPr>
        <w:instrText>MEDICAL ASSISTING</w:instrText>
      </w:r>
      <w:r w:rsidR="00A8656B">
        <w:instrText xml:space="preserve">" </w:instrText>
      </w:r>
      <w:r w:rsidR="00A8656B">
        <w:rPr>
          <w:b/>
          <w:color w:val="1D4AA3"/>
          <w:sz w:val="40"/>
          <w:szCs w:val="40"/>
        </w:rPr>
        <w:fldChar w:fldCharType="separate"/>
      </w:r>
      <w:r w:rsidR="00AF1604">
        <w:rPr>
          <w:bCs/>
          <w:color w:val="1D4AA3"/>
          <w:sz w:val="40"/>
          <w:szCs w:val="40"/>
        </w:rPr>
        <w:t>.</w:t>
      </w:r>
      <w:r w:rsidR="00A8656B">
        <w:rPr>
          <w:b/>
          <w:color w:val="1D4AA3"/>
          <w:sz w:val="40"/>
          <w:szCs w:val="40"/>
        </w:rPr>
        <w:fldChar w:fldCharType="end"/>
      </w:r>
    </w:p>
    <w:p w14:paraId="70914B12" w14:textId="77777777" w:rsidR="000D5D51" w:rsidRPr="00E22D36" w:rsidRDefault="000D5D51" w:rsidP="000D5D51">
      <w:pPr>
        <w:jc w:val="center"/>
        <w:rPr>
          <w:rFonts w:ascii="Book Antiqua" w:hAnsi="Book Antiqua"/>
          <w:b/>
          <w:sz w:val="32"/>
          <w:szCs w:val="32"/>
        </w:rPr>
      </w:pPr>
      <w:r w:rsidRPr="00E22D36">
        <w:rPr>
          <w:rFonts w:ascii="Book Antiqua" w:hAnsi="Book Antiqua"/>
          <w:b/>
          <w:sz w:val="32"/>
          <w:szCs w:val="32"/>
        </w:rPr>
        <w:t>AAS</w:t>
      </w:r>
    </w:p>
    <w:tbl>
      <w:tblPr>
        <w:tblStyle w:val="TableGrid"/>
        <w:tblW w:w="0" w:type="auto"/>
        <w:jc w:val="center"/>
        <w:tblLook w:val="04A0" w:firstRow="1" w:lastRow="0" w:firstColumn="1" w:lastColumn="0" w:noHBand="0" w:noVBand="1"/>
      </w:tblPr>
      <w:tblGrid>
        <w:gridCol w:w="2544"/>
        <w:gridCol w:w="1899"/>
        <w:gridCol w:w="1599"/>
        <w:gridCol w:w="1656"/>
        <w:gridCol w:w="1652"/>
      </w:tblGrid>
      <w:tr w:rsidR="000D5D51" w14:paraId="1B04A217" w14:textId="77777777" w:rsidTr="002C5C30">
        <w:trPr>
          <w:jc w:val="center"/>
        </w:trPr>
        <w:tc>
          <w:tcPr>
            <w:tcW w:w="2544" w:type="dxa"/>
          </w:tcPr>
          <w:p w14:paraId="10F9DAAB" w14:textId="77777777" w:rsidR="000D5D51" w:rsidRPr="001D530F" w:rsidRDefault="00E16F3E" w:rsidP="004B1F53">
            <w:pPr>
              <w:jc w:val="center"/>
              <w:rPr>
                <w:b/>
                <w:sz w:val="20"/>
                <w:szCs w:val="20"/>
              </w:rPr>
            </w:pPr>
            <w:r>
              <w:rPr>
                <w:b/>
                <w:sz w:val="20"/>
                <w:szCs w:val="20"/>
              </w:rPr>
              <w:t>SEMESTER I</w:t>
            </w:r>
          </w:p>
        </w:tc>
        <w:tc>
          <w:tcPr>
            <w:tcW w:w="1899" w:type="dxa"/>
          </w:tcPr>
          <w:p w14:paraId="5C467F9A" w14:textId="77777777" w:rsidR="000D5D51" w:rsidRPr="001D530F" w:rsidRDefault="000D5D51" w:rsidP="004B1F53">
            <w:pPr>
              <w:jc w:val="center"/>
              <w:rPr>
                <w:b/>
                <w:sz w:val="20"/>
                <w:szCs w:val="20"/>
              </w:rPr>
            </w:pPr>
            <w:r w:rsidRPr="001D530F">
              <w:rPr>
                <w:b/>
                <w:sz w:val="20"/>
                <w:szCs w:val="20"/>
              </w:rPr>
              <w:t>SEMESTER II</w:t>
            </w:r>
          </w:p>
        </w:tc>
        <w:tc>
          <w:tcPr>
            <w:tcW w:w="1599" w:type="dxa"/>
          </w:tcPr>
          <w:p w14:paraId="179A1A9A" w14:textId="77777777" w:rsidR="000D5D51" w:rsidRPr="001D530F" w:rsidRDefault="00E16F3E" w:rsidP="004B1F53">
            <w:pPr>
              <w:jc w:val="center"/>
              <w:rPr>
                <w:b/>
                <w:sz w:val="20"/>
                <w:szCs w:val="20"/>
              </w:rPr>
            </w:pPr>
            <w:r>
              <w:rPr>
                <w:b/>
                <w:sz w:val="20"/>
                <w:szCs w:val="20"/>
              </w:rPr>
              <w:t>SUMMER</w:t>
            </w:r>
          </w:p>
        </w:tc>
        <w:tc>
          <w:tcPr>
            <w:tcW w:w="1656" w:type="dxa"/>
          </w:tcPr>
          <w:p w14:paraId="0DFB4FC1" w14:textId="77777777" w:rsidR="000D5D51" w:rsidRDefault="000D5D51" w:rsidP="004B1F53">
            <w:pPr>
              <w:jc w:val="center"/>
              <w:rPr>
                <w:b/>
                <w:sz w:val="20"/>
                <w:szCs w:val="20"/>
              </w:rPr>
            </w:pPr>
            <w:r>
              <w:rPr>
                <w:b/>
                <w:sz w:val="20"/>
                <w:szCs w:val="20"/>
              </w:rPr>
              <w:t>SEMESTER III</w:t>
            </w:r>
          </w:p>
        </w:tc>
        <w:tc>
          <w:tcPr>
            <w:tcW w:w="1652" w:type="dxa"/>
          </w:tcPr>
          <w:p w14:paraId="7D2F4F5D" w14:textId="77777777" w:rsidR="000D5D51" w:rsidRDefault="000D5D51" w:rsidP="004B1F53">
            <w:pPr>
              <w:jc w:val="center"/>
              <w:rPr>
                <w:b/>
                <w:sz w:val="20"/>
                <w:szCs w:val="20"/>
              </w:rPr>
            </w:pPr>
            <w:r>
              <w:rPr>
                <w:b/>
                <w:sz w:val="20"/>
                <w:szCs w:val="20"/>
              </w:rPr>
              <w:t>SEMESTER IV</w:t>
            </w:r>
          </w:p>
        </w:tc>
      </w:tr>
      <w:tr w:rsidR="000D5D51" w:rsidRPr="00EA1FD5" w14:paraId="39BE2ACA" w14:textId="77777777" w:rsidTr="002C5C30">
        <w:trPr>
          <w:jc w:val="center"/>
        </w:trPr>
        <w:tc>
          <w:tcPr>
            <w:tcW w:w="2544" w:type="dxa"/>
          </w:tcPr>
          <w:p w14:paraId="1BCB1736" w14:textId="77777777" w:rsidR="000D5D51" w:rsidRPr="001D530F" w:rsidRDefault="000D5D51" w:rsidP="004B1F53">
            <w:pPr>
              <w:rPr>
                <w:b/>
                <w:sz w:val="20"/>
                <w:szCs w:val="20"/>
              </w:rPr>
            </w:pPr>
            <w:r w:rsidRPr="001D530F">
              <w:rPr>
                <w:b/>
                <w:sz w:val="20"/>
                <w:szCs w:val="20"/>
              </w:rPr>
              <w:t>CSS106</w:t>
            </w:r>
          </w:p>
          <w:p w14:paraId="594637B3" w14:textId="77777777" w:rsidR="000D5D51" w:rsidRDefault="000D5D51" w:rsidP="004B1F53">
            <w:pPr>
              <w:rPr>
                <w:sz w:val="20"/>
                <w:szCs w:val="20"/>
              </w:rPr>
            </w:pPr>
            <w:r>
              <w:rPr>
                <w:sz w:val="20"/>
                <w:szCs w:val="20"/>
              </w:rPr>
              <w:t xml:space="preserve">Succeeding in </w:t>
            </w:r>
          </w:p>
          <w:p w14:paraId="75D3B9FF" w14:textId="77777777" w:rsidR="000D5D51" w:rsidRDefault="000D5D51" w:rsidP="004B1F53">
            <w:pPr>
              <w:rPr>
                <w:sz w:val="20"/>
                <w:szCs w:val="20"/>
              </w:rPr>
            </w:pPr>
            <w:r>
              <w:rPr>
                <w:sz w:val="20"/>
                <w:szCs w:val="20"/>
              </w:rPr>
              <w:t xml:space="preserve">College                                                                          </w:t>
            </w:r>
          </w:p>
          <w:p w14:paraId="56936206" w14:textId="77777777" w:rsidR="000D5D51" w:rsidRDefault="000D5D51" w:rsidP="004B1F53">
            <w:pPr>
              <w:rPr>
                <w:sz w:val="20"/>
                <w:szCs w:val="20"/>
              </w:rPr>
            </w:pPr>
            <w:r>
              <w:rPr>
                <w:sz w:val="20"/>
                <w:szCs w:val="20"/>
              </w:rPr>
              <w:t xml:space="preserve">                                  </w:t>
            </w:r>
          </w:p>
          <w:p w14:paraId="6F2459B7" w14:textId="77777777" w:rsidR="000D5D51" w:rsidRDefault="000D5D51" w:rsidP="004B1F53">
            <w:pPr>
              <w:rPr>
                <w:sz w:val="20"/>
                <w:szCs w:val="20"/>
              </w:rPr>
            </w:pPr>
          </w:p>
          <w:p w14:paraId="6092C401" w14:textId="77777777" w:rsidR="000D5D51" w:rsidRPr="003A4174" w:rsidRDefault="000D5D51" w:rsidP="004B1F53">
            <w:pPr>
              <w:rPr>
                <w:sz w:val="20"/>
                <w:szCs w:val="20"/>
              </w:rPr>
            </w:pPr>
            <w:r>
              <w:rPr>
                <w:sz w:val="20"/>
                <w:szCs w:val="20"/>
              </w:rPr>
              <w:t xml:space="preserve">                                                 1</w:t>
            </w:r>
          </w:p>
        </w:tc>
        <w:tc>
          <w:tcPr>
            <w:tcW w:w="1899" w:type="dxa"/>
          </w:tcPr>
          <w:p w14:paraId="79764462" w14:textId="77777777" w:rsidR="000D5D51" w:rsidRDefault="000D5D51" w:rsidP="004B1F53">
            <w:pPr>
              <w:rPr>
                <w:b/>
                <w:sz w:val="20"/>
                <w:szCs w:val="20"/>
              </w:rPr>
            </w:pPr>
            <w:r>
              <w:rPr>
                <w:b/>
                <w:sz w:val="20"/>
                <w:szCs w:val="20"/>
              </w:rPr>
              <w:t>BIO201</w:t>
            </w:r>
          </w:p>
          <w:p w14:paraId="492A64A1" w14:textId="77777777" w:rsidR="000D5D51" w:rsidRDefault="000D5D51" w:rsidP="004B1F53">
            <w:pPr>
              <w:rPr>
                <w:sz w:val="20"/>
                <w:szCs w:val="20"/>
              </w:rPr>
            </w:pPr>
            <w:r>
              <w:rPr>
                <w:sz w:val="20"/>
                <w:szCs w:val="20"/>
              </w:rPr>
              <w:t>Pathophysiology</w:t>
            </w:r>
          </w:p>
          <w:p w14:paraId="7A63463B" w14:textId="77777777" w:rsidR="000D5D51" w:rsidRPr="00CD5F23" w:rsidRDefault="000D5D51" w:rsidP="004B1F53">
            <w:pPr>
              <w:rPr>
                <w:sz w:val="20"/>
                <w:szCs w:val="20"/>
              </w:rPr>
            </w:pPr>
          </w:p>
          <w:p w14:paraId="4D8A4C27" w14:textId="77777777" w:rsidR="000D5D51" w:rsidRDefault="000D5D51" w:rsidP="004B1F53">
            <w:pPr>
              <w:rPr>
                <w:rFonts w:ascii="Arial Narrow" w:hAnsi="Arial Narrow"/>
                <w:sz w:val="20"/>
                <w:szCs w:val="20"/>
              </w:rPr>
            </w:pPr>
          </w:p>
          <w:p w14:paraId="4D9864C9" w14:textId="77777777" w:rsidR="000D5D51" w:rsidRDefault="000D5D51" w:rsidP="004B1F53">
            <w:pPr>
              <w:rPr>
                <w:rFonts w:ascii="Arial Narrow" w:hAnsi="Arial Narrow"/>
                <w:sz w:val="20"/>
                <w:szCs w:val="20"/>
              </w:rPr>
            </w:pPr>
          </w:p>
          <w:p w14:paraId="6A5F4D15" w14:textId="041608ED" w:rsidR="000D5D51" w:rsidRPr="001B31F8" w:rsidRDefault="000D5D51" w:rsidP="004B1F53">
            <w:pPr>
              <w:rPr>
                <w:sz w:val="20"/>
                <w:szCs w:val="20"/>
              </w:rPr>
            </w:pPr>
            <w:r w:rsidRPr="001B31F8">
              <w:rPr>
                <w:rFonts w:ascii="Arial Narrow" w:hAnsi="Arial Narrow"/>
                <w:sz w:val="20"/>
                <w:szCs w:val="20"/>
              </w:rPr>
              <w:t>▲</w:t>
            </w:r>
            <w:r w:rsidRPr="001B31F8">
              <w:rPr>
                <w:sz w:val="20"/>
                <w:szCs w:val="20"/>
              </w:rPr>
              <w:t xml:space="preserve">       </w:t>
            </w:r>
            <w:r w:rsidR="00392CD0">
              <w:rPr>
                <w:sz w:val="20"/>
                <w:szCs w:val="20"/>
              </w:rPr>
              <w:t xml:space="preserve">                       </w:t>
            </w:r>
            <w:r>
              <w:rPr>
                <w:sz w:val="20"/>
                <w:szCs w:val="20"/>
              </w:rPr>
              <w:t>3</w:t>
            </w:r>
            <w:r w:rsidRPr="001B31F8">
              <w:rPr>
                <w:rFonts w:ascii="Arial Narrow" w:hAnsi="Arial Narrow"/>
                <w:sz w:val="20"/>
                <w:szCs w:val="20"/>
              </w:rPr>
              <w:t xml:space="preserve"> </w:t>
            </w:r>
            <w:r w:rsidRPr="001B31F8">
              <w:rPr>
                <w:sz w:val="20"/>
                <w:szCs w:val="20"/>
              </w:rPr>
              <w:t xml:space="preserve">                                            </w:t>
            </w:r>
          </w:p>
        </w:tc>
        <w:tc>
          <w:tcPr>
            <w:tcW w:w="1599" w:type="dxa"/>
          </w:tcPr>
          <w:p w14:paraId="651D0534" w14:textId="77777777" w:rsidR="000D5D51" w:rsidRPr="001B31F8" w:rsidRDefault="000D5D51" w:rsidP="004B1F53">
            <w:pPr>
              <w:rPr>
                <w:b/>
                <w:sz w:val="20"/>
                <w:szCs w:val="20"/>
              </w:rPr>
            </w:pPr>
            <w:r>
              <w:rPr>
                <w:b/>
                <w:sz w:val="20"/>
                <w:szCs w:val="20"/>
              </w:rPr>
              <w:t>MAS104</w:t>
            </w:r>
          </w:p>
          <w:p w14:paraId="255D8F48" w14:textId="77777777" w:rsidR="000D5D51" w:rsidRPr="001B31F8" w:rsidRDefault="000D5D51" w:rsidP="004B1F53">
            <w:pPr>
              <w:rPr>
                <w:sz w:val="20"/>
                <w:szCs w:val="20"/>
              </w:rPr>
            </w:pPr>
            <w:r>
              <w:rPr>
                <w:sz w:val="20"/>
                <w:szCs w:val="20"/>
              </w:rPr>
              <w:t>Medical Assisting Seminar</w:t>
            </w:r>
          </w:p>
          <w:p w14:paraId="114E8C82" w14:textId="77777777" w:rsidR="000D5D51" w:rsidRDefault="000D5D51" w:rsidP="004B1F53">
            <w:pPr>
              <w:rPr>
                <w:rFonts w:ascii="Arial Narrow" w:hAnsi="Arial Narrow"/>
                <w:sz w:val="20"/>
                <w:szCs w:val="20"/>
              </w:rPr>
            </w:pPr>
          </w:p>
          <w:p w14:paraId="46C27565" w14:textId="120DB90B" w:rsidR="000D5D51" w:rsidRPr="001B31F8" w:rsidRDefault="000D5D51" w:rsidP="004B1F53">
            <w:pPr>
              <w:rPr>
                <w:sz w:val="20"/>
                <w:szCs w:val="20"/>
              </w:rPr>
            </w:pPr>
            <w:r w:rsidRPr="001B31F8">
              <w:rPr>
                <w:rFonts w:ascii="Arial Narrow" w:hAnsi="Arial Narrow"/>
                <w:sz w:val="20"/>
                <w:szCs w:val="20"/>
              </w:rPr>
              <w:t>▲</w:t>
            </w:r>
            <w:r w:rsidRPr="001B31F8">
              <w:rPr>
                <w:sz w:val="20"/>
                <w:szCs w:val="20"/>
              </w:rPr>
              <w:t xml:space="preserve">       </w:t>
            </w:r>
            <w:r w:rsidR="00392CD0">
              <w:rPr>
                <w:sz w:val="20"/>
                <w:szCs w:val="20"/>
              </w:rPr>
              <w:t xml:space="preserve">                </w:t>
            </w:r>
            <w:r>
              <w:rPr>
                <w:sz w:val="20"/>
                <w:szCs w:val="20"/>
              </w:rPr>
              <w:t>1</w:t>
            </w:r>
            <w:r w:rsidRPr="001B31F8">
              <w:rPr>
                <w:rFonts w:ascii="Arial Narrow" w:hAnsi="Arial Narrow"/>
                <w:sz w:val="20"/>
                <w:szCs w:val="20"/>
              </w:rPr>
              <w:t xml:space="preserve"> </w:t>
            </w:r>
            <w:r w:rsidRPr="001B31F8">
              <w:rPr>
                <w:sz w:val="20"/>
                <w:szCs w:val="20"/>
              </w:rPr>
              <w:t xml:space="preserve">                                            </w:t>
            </w:r>
          </w:p>
        </w:tc>
        <w:tc>
          <w:tcPr>
            <w:tcW w:w="1656" w:type="dxa"/>
          </w:tcPr>
          <w:p w14:paraId="2D1E8A32" w14:textId="77777777" w:rsidR="000D5D51" w:rsidRDefault="000D5D51" w:rsidP="004B1F53">
            <w:pPr>
              <w:rPr>
                <w:b/>
                <w:sz w:val="20"/>
                <w:szCs w:val="20"/>
              </w:rPr>
            </w:pPr>
            <w:r>
              <w:rPr>
                <w:b/>
                <w:sz w:val="20"/>
                <w:szCs w:val="20"/>
              </w:rPr>
              <w:t>BIO107</w:t>
            </w:r>
          </w:p>
          <w:p w14:paraId="07A8663A" w14:textId="77777777" w:rsidR="000D5D51" w:rsidRDefault="000D5D51" w:rsidP="004B1F53">
            <w:pPr>
              <w:rPr>
                <w:sz w:val="20"/>
                <w:szCs w:val="20"/>
              </w:rPr>
            </w:pPr>
            <w:r>
              <w:rPr>
                <w:sz w:val="20"/>
                <w:szCs w:val="20"/>
              </w:rPr>
              <w:t xml:space="preserve">Human </w:t>
            </w:r>
            <w:r>
              <w:rPr>
                <w:sz w:val="20"/>
                <w:szCs w:val="20"/>
              </w:rPr>
              <w:br/>
              <w:t>Anatomy and Physiology I</w:t>
            </w:r>
          </w:p>
          <w:p w14:paraId="62666C2D" w14:textId="77777777" w:rsidR="000D5D51" w:rsidRPr="00CD5F23" w:rsidRDefault="000D5D51" w:rsidP="004B1F53">
            <w:pPr>
              <w:rPr>
                <w:sz w:val="20"/>
                <w:szCs w:val="20"/>
              </w:rPr>
            </w:pPr>
          </w:p>
          <w:p w14:paraId="0E50E187" w14:textId="77777777" w:rsidR="000D5D51" w:rsidRPr="001B31F8" w:rsidRDefault="000D5D51" w:rsidP="004B1F53">
            <w:pPr>
              <w:rPr>
                <w:sz w:val="20"/>
                <w:szCs w:val="20"/>
              </w:rPr>
            </w:pPr>
            <w:r w:rsidRPr="001B31F8">
              <w:rPr>
                <w:rFonts w:ascii="Arial Narrow" w:hAnsi="Arial Narrow"/>
                <w:sz w:val="20"/>
                <w:szCs w:val="20"/>
              </w:rPr>
              <w:t>▲</w:t>
            </w:r>
            <w:r w:rsidRPr="001B31F8">
              <w:rPr>
                <w:sz w:val="20"/>
                <w:szCs w:val="20"/>
              </w:rPr>
              <w:t xml:space="preserve">       </w:t>
            </w:r>
            <w:r>
              <w:rPr>
                <w:sz w:val="20"/>
                <w:szCs w:val="20"/>
              </w:rPr>
              <w:t xml:space="preserve">          </w:t>
            </w:r>
            <w:r w:rsidR="002C07C1">
              <w:rPr>
                <w:sz w:val="20"/>
                <w:szCs w:val="20"/>
              </w:rPr>
              <w:t xml:space="preserve">       </w:t>
            </w:r>
            <w:r w:rsidR="00902992">
              <w:rPr>
                <w:sz w:val="20"/>
                <w:szCs w:val="20"/>
              </w:rPr>
              <w:t xml:space="preserve"> </w:t>
            </w:r>
            <w:r w:rsidR="002C07C1">
              <w:rPr>
                <w:sz w:val="20"/>
                <w:szCs w:val="20"/>
              </w:rPr>
              <w:t>4</w:t>
            </w:r>
            <w:r w:rsidRPr="001B31F8">
              <w:rPr>
                <w:rFonts w:ascii="Arial Narrow" w:hAnsi="Arial Narrow"/>
                <w:sz w:val="20"/>
                <w:szCs w:val="20"/>
              </w:rPr>
              <w:t xml:space="preserve"> </w:t>
            </w:r>
            <w:r w:rsidRPr="001B31F8">
              <w:rPr>
                <w:sz w:val="20"/>
                <w:szCs w:val="20"/>
              </w:rPr>
              <w:t xml:space="preserve">                                            </w:t>
            </w:r>
          </w:p>
        </w:tc>
        <w:tc>
          <w:tcPr>
            <w:tcW w:w="1652" w:type="dxa"/>
          </w:tcPr>
          <w:p w14:paraId="4FE8B017" w14:textId="77777777" w:rsidR="000D5D51" w:rsidRDefault="000D5D51" w:rsidP="004B1F53">
            <w:pPr>
              <w:rPr>
                <w:sz w:val="20"/>
                <w:szCs w:val="20"/>
              </w:rPr>
            </w:pPr>
            <w:r>
              <w:rPr>
                <w:b/>
                <w:sz w:val="20"/>
                <w:szCs w:val="20"/>
              </w:rPr>
              <w:t>AAT202</w:t>
            </w:r>
            <w:r>
              <w:rPr>
                <w:b/>
                <w:sz w:val="20"/>
                <w:szCs w:val="20"/>
              </w:rPr>
              <w:br/>
            </w:r>
            <w:r>
              <w:rPr>
                <w:sz w:val="20"/>
                <w:szCs w:val="20"/>
              </w:rPr>
              <w:t>Introduction to Word Processing</w:t>
            </w:r>
          </w:p>
          <w:p w14:paraId="2CB8371A" w14:textId="77777777" w:rsidR="000D5D51" w:rsidRDefault="000D5D51" w:rsidP="004B1F53">
            <w:pPr>
              <w:rPr>
                <w:sz w:val="20"/>
                <w:szCs w:val="20"/>
              </w:rPr>
            </w:pPr>
          </w:p>
          <w:p w14:paraId="3226A4A2" w14:textId="77777777" w:rsidR="000D5D51" w:rsidRDefault="000D5D51" w:rsidP="004B1F53">
            <w:pPr>
              <w:rPr>
                <w:sz w:val="20"/>
                <w:szCs w:val="20"/>
              </w:rPr>
            </w:pPr>
          </w:p>
          <w:p w14:paraId="0F869992" w14:textId="77777777" w:rsidR="000D5D51" w:rsidRPr="00EA1FD5" w:rsidRDefault="000D5D51" w:rsidP="004B1F53">
            <w:pPr>
              <w:rPr>
                <w:sz w:val="20"/>
                <w:szCs w:val="20"/>
              </w:rPr>
            </w:pPr>
            <w:r w:rsidRPr="001B31F8">
              <w:rPr>
                <w:rFonts w:ascii="Arial Narrow" w:hAnsi="Arial Narrow"/>
                <w:sz w:val="20"/>
                <w:szCs w:val="20"/>
              </w:rPr>
              <w:t>▲</w:t>
            </w:r>
            <w:r w:rsidRPr="001B31F8">
              <w:rPr>
                <w:sz w:val="20"/>
                <w:szCs w:val="20"/>
              </w:rPr>
              <w:t xml:space="preserve">       </w:t>
            </w:r>
            <w:r>
              <w:rPr>
                <w:sz w:val="20"/>
                <w:szCs w:val="20"/>
              </w:rPr>
              <w:t xml:space="preserve">                  2</w:t>
            </w:r>
          </w:p>
        </w:tc>
      </w:tr>
      <w:tr w:rsidR="000D5D51" w:rsidRPr="00EA1FD5" w14:paraId="397B0DB8" w14:textId="77777777" w:rsidTr="002C5C30">
        <w:trPr>
          <w:jc w:val="center"/>
        </w:trPr>
        <w:tc>
          <w:tcPr>
            <w:tcW w:w="2544" w:type="dxa"/>
          </w:tcPr>
          <w:p w14:paraId="4F7C5C6D" w14:textId="77777777" w:rsidR="000D5D51" w:rsidRDefault="000D5D51" w:rsidP="004B1F53">
            <w:pPr>
              <w:rPr>
                <w:b/>
                <w:sz w:val="20"/>
                <w:szCs w:val="20"/>
              </w:rPr>
            </w:pPr>
            <w:r>
              <w:rPr>
                <w:b/>
                <w:sz w:val="20"/>
                <w:szCs w:val="20"/>
              </w:rPr>
              <w:t xml:space="preserve">AAT 103 </w:t>
            </w:r>
          </w:p>
          <w:p w14:paraId="70F2A1A7" w14:textId="77777777" w:rsidR="000D5D51" w:rsidRDefault="000D5D51" w:rsidP="004B1F53">
            <w:pPr>
              <w:rPr>
                <w:sz w:val="20"/>
                <w:szCs w:val="20"/>
              </w:rPr>
            </w:pPr>
            <w:r>
              <w:rPr>
                <w:sz w:val="20"/>
                <w:szCs w:val="20"/>
              </w:rPr>
              <w:t>Keyboarding/Speedbuilding/</w:t>
            </w:r>
          </w:p>
          <w:p w14:paraId="27307EA1" w14:textId="77777777" w:rsidR="000D5D51" w:rsidRDefault="000D5D51" w:rsidP="004B1F53">
            <w:pPr>
              <w:rPr>
                <w:sz w:val="20"/>
                <w:szCs w:val="20"/>
              </w:rPr>
            </w:pPr>
            <w:r>
              <w:rPr>
                <w:sz w:val="20"/>
                <w:szCs w:val="20"/>
              </w:rPr>
              <w:t>Formatting</w:t>
            </w:r>
          </w:p>
          <w:p w14:paraId="4E154859" w14:textId="77777777" w:rsidR="002C5C30" w:rsidRDefault="002C5C30" w:rsidP="00CE4E0B">
            <w:pPr>
              <w:rPr>
                <w:rFonts w:ascii="Arial Narrow" w:hAnsi="Arial Narrow"/>
                <w:sz w:val="20"/>
                <w:szCs w:val="20"/>
              </w:rPr>
            </w:pPr>
          </w:p>
          <w:p w14:paraId="7DFF4E36" w14:textId="77777777" w:rsidR="002C5C30" w:rsidRDefault="002C5C30" w:rsidP="00CE4E0B">
            <w:pPr>
              <w:rPr>
                <w:rFonts w:ascii="Arial Narrow" w:hAnsi="Arial Narrow"/>
                <w:sz w:val="20"/>
                <w:szCs w:val="20"/>
              </w:rPr>
            </w:pPr>
          </w:p>
          <w:p w14:paraId="036AA57E" w14:textId="16135061" w:rsidR="000D5D51" w:rsidRPr="003A4174" w:rsidRDefault="000D5D51" w:rsidP="00CE4E0B">
            <w:pPr>
              <w:rPr>
                <w:sz w:val="20"/>
                <w:szCs w:val="20"/>
              </w:rPr>
            </w:pPr>
            <w:r w:rsidRPr="001B31F8">
              <w:rPr>
                <w:rFonts w:ascii="Arial Narrow" w:hAnsi="Arial Narrow"/>
                <w:sz w:val="20"/>
                <w:szCs w:val="20"/>
              </w:rPr>
              <w:t>▲</w:t>
            </w:r>
            <w:r w:rsidRPr="008E1BD6">
              <w:rPr>
                <w:sz w:val="20"/>
                <w:szCs w:val="20"/>
              </w:rPr>
              <w:t xml:space="preserve">    </w:t>
            </w:r>
            <w:r w:rsidR="00392CD0">
              <w:rPr>
                <w:sz w:val="20"/>
                <w:szCs w:val="20"/>
              </w:rPr>
              <w:t xml:space="preserve">                                        </w:t>
            </w:r>
            <w:r>
              <w:rPr>
                <w:sz w:val="20"/>
                <w:szCs w:val="20"/>
              </w:rPr>
              <w:t>3</w:t>
            </w:r>
            <w:r w:rsidRPr="001B31F8">
              <w:rPr>
                <w:rFonts w:ascii="Arial Narrow" w:hAnsi="Arial Narrow"/>
                <w:sz w:val="20"/>
                <w:szCs w:val="20"/>
              </w:rPr>
              <w:t xml:space="preserve"> </w:t>
            </w:r>
            <w:r w:rsidRPr="001B31F8">
              <w:rPr>
                <w:sz w:val="20"/>
                <w:szCs w:val="20"/>
              </w:rPr>
              <w:t xml:space="preserve">                                            </w:t>
            </w:r>
          </w:p>
        </w:tc>
        <w:tc>
          <w:tcPr>
            <w:tcW w:w="1899" w:type="dxa"/>
          </w:tcPr>
          <w:p w14:paraId="2D5B82A7" w14:textId="77777777" w:rsidR="000D5D51" w:rsidRDefault="000D5D51" w:rsidP="004B1F53">
            <w:pPr>
              <w:rPr>
                <w:b/>
                <w:sz w:val="20"/>
                <w:szCs w:val="20"/>
              </w:rPr>
            </w:pPr>
            <w:r>
              <w:rPr>
                <w:b/>
                <w:sz w:val="20"/>
                <w:szCs w:val="20"/>
              </w:rPr>
              <w:t>ENG101</w:t>
            </w:r>
          </w:p>
          <w:p w14:paraId="2AB01D22" w14:textId="77777777" w:rsidR="000D5D51" w:rsidRDefault="000D5D51" w:rsidP="004B1F53">
            <w:pPr>
              <w:rPr>
                <w:sz w:val="20"/>
                <w:szCs w:val="20"/>
              </w:rPr>
            </w:pPr>
            <w:r>
              <w:rPr>
                <w:sz w:val="20"/>
                <w:szCs w:val="20"/>
              </w:rPr>
              <w:t>English Composition I</w:t>
            </w:r>
          </w:p>
          <w:p w14:paraId="415A5A5F" w14:textId="77777777" w:rsidR="000D5D51" w:rsidRDefault="000D5D51" w:rsidP="004B1F53">
            <w:pPr>
              <w:rPr>
                <w:rFonts w:ascii="Arial Narrow" w:hAnsi="Arial Narrow"/>
                <w:sz w:val="20"/>
                <w:szCs w:val="20"/>
              </w:rPr>
            </w:pPr>
          </w:p>
          <w:p w14:paraId="4249D11E" w14:textId="77777777" w:rsidR="000D5D51" w:rsidRDefault="000D5D51" w:rsidP="004B1F53">
            <w:pPr>
              <w:rPr>
                <w:rFonts w:ascii="Arial Narrow" w:hAnsi="Arial Narrow"/>
                <w:sz w:val="20"/>
                <w:szCs w:val="20"/>
              </w:rPr>
            </w:pPr>
            <w:r>
              <w:rPr>
                <w:rFonts w:ascii="Arial Narrow" w:hAnsi="Arial Narrow"/>
                <w:sz w:val="20"/>
                <w:szCs w:val="20"/>
              </w:rPr>
              <w:t xml:space="preserve">   </w:t>
            </w:r>
            <w:r w:rsidR="002C07C1">
              <w:rPr>
                <w:rFonts w:ascii="Arial Narrow" w:hAnsi="Arial Narrow"/>
                <w:sz w:val="20"/>
                <w:szCs w:val="20"/>
              </w:rPr>
              <w:t xml:space="preserve">                              </w:t>
            </w:r>
            <w:r>
              <w:rPr>
                <w:rFonts w:ascii="Arial Narrow" w:hAnsi="Arial Narrow"/>
                <w:sz w:val="20"/>
                <w:szCs w:val="20"/>
              </w:rPr>
              <w:t xml:space="preserve">                    </w:t>
            </w:r>
          </w:p>
          <w:p w14:paraId="24E8473D" w14:textId="2B0F3162" w:rsidR="000D5D51" w:rsidRPr="00EA1FD5" w:rsidRDefault="000D5D51" w:rsidP="004B1F53">
            <w:pPr>
              <w:rPr>
                <w:sz w:val="20"/>
                <w:szCs w:val="20"/>
              </w:rPr>
            </w:pPr>
            <w:r>
              <w:rPr>
                <w:rFonts w:ascii="Arial Narrow" w:hAnsi="Arial Narrow"/>
                <w:sz w:val="20"/>
                <w:szCs w:val="20"/>
              </w:rPr>
              <w:t xml:space="preserve">    </w:t>
            </w:r>
            <w:r w:rsidR="00392CD0">
              <w:rPr>
                <w:rFonts w:ascii="Arial Narrow" w:hAnsi="Arial Narrow"/>
                <w:sz w:val="20"/>
                <w:szCs w:val="20"/>
              </w:rPr>
              <w:t xml:space="preserve">                              </w:t>
            </w:r>
            <w:r>
              <w:rPr>
                <w:sz w:val="20"/>
                <w:szCs w:val="20"/>
              </w:rPr>
              <w:t>3</w:t>
            </w:r>
            <w:r w:rsidRPr="001B31F8">
              <w:rPr>
                <w:rFonts w:ascii="Arial Narrow" w:hAnsi="Arial Narrow"/>
                <w:sz w:val="20"/>
                <w:szCs w:val="20"/>
              </w:rPr>
              <w:t xml:space="preserve"> </w:t>
            </w:r>
            <w:r w:rsidRPr="001B31F8">
              <w:rPr>
                <w:sz w:val="20"/>
                <w:szCs w:val="20"/>
              </w:rPr>
              <w:t xml:space="preserve">                                            </w:t>
            </w:r>
          </w:p>
        </w:tc>
        <w:tc>
          <w:tcPr>
            <w:tcW w:w="1599" w:type="dxa"/>
          </w:tcPr>
          <w:p w14:paraId="7E01B2BE" w14:textId="77777777" w:rsidR="000D5D51" w:rsidRPr="001B31F8" w:rsidRDefault="000D5D51" w:rsidP="004B1F53">
            <w:pPr>
              <w:rPr>
                <w:b/>
                <w:sz w:val="20"/>
                <w:szCs w:val="20"/>
              </w:rPr>
            </w:pPr>
            <w:r>
              <w:rPr>
                <w:b/>
                <w:sz w:val="20"/>
                <w:szCs w:val="20"/>
              </w:rPr>
              <w:t>MAS10</w:t>
            </w:r>
            <w:r w:rsidR="002C07C1">
              <w:rPr>
                <w:b/>
                <w:sz w:val="20"/>
                <w:szCs w:val="20"/>
              </w:rPr>
              <w:t>5</w:t>
            </w:r>
          </w:p>
          <w:p w14:paraId="22331D15" w14:textId="77777777" w:rsidR="000D5D51" w:rsidRPr="001B31F8" w:rsidRDefault="000D5D51" w:rsidP="004B1F53">
            <w:pPr>
              <w:rPr>
                <w:sz w:val="20"/>
                <w:szCs w:val="20"/>
              </w:rPr>
            </w:pPr>
            <w:r>
              <w:rPr>
                <w:sz w:val="20"/>
                <w:szCs w:val="20"/>
              </w:rPr>
              <w:t>Medical Assisting Practicum</w:t>
            </w:r>
          </w:p>
          <w:p w14:paraId="1DEF846D" w14:textId="77777777" w:rsidR="000D5D51" w:rsidRDefault="000D5D51" w:rsidP="004B1F53">
            <w:pPr>
              <w:rPr>
                <w:rFonts w:ascii="Arial Narrow" w:hAnsi="Arial Narrow"/>
                <w:sz w:val="20"/>
                <w:szCs w:val="20"/>
              </w:rPr>
            </w:pPr>
          </w:p>
          <w:p w14:paraId="08B7FC41" w14:textId="62D0BE65" w:rsidR="000D5D51" w:rsidRPr="001B31F8" w:rsidRDefault="000D5D51" w:rsidP="004B1F53">
            <w:pPr>
              <w:rPr>
                <w:sz w:val="20"/>
                <w:szCs w:val="20"/>
              </w:rPr>
            </w:pPr>
            <w:r w:rsidRPr="001B31F8">
              <w:rPr>
                <w:rFonts w:ascii="Arial Narrow" w:hAnsi="Arial Narrow"/>
                <w:sz w:val="20"/>
                <w:szCs w:val="20"/>
              </w:rPr>
              <w:t>▲</w:t>
            </w:r>
            <w:r w:rsidRPr="001B31F8">
              <w:rPr>
                <w:sz w:val="20"/>
                <w:szCs w:val="20"/>
              </w:rPr>
              <w:t xml:space="preserve">       </w:t>
            </w:r>
            <w:r w:rsidR="00392CD0">
              <w:rPr>
                <w:sz w:val="20"/>
                <w:szCs w:val="20"/>
              </w:rPr>
              <w:t xml:space="preserve">                </w:t>
            </w:r>
            <w:r>
              <w:rPr>
                <w:sz w:val="20"/>
                <w:szCs w:val="20"/>
              </w:rPr>
              <w:t>2</w:t>
            </w:r>
            <w:r w:rsidRPr="001B31F8">
              <w:rPr>
                <w:rFonts w:ascii="Arial Narrow" w:hAnsi="Arial Narrow"/>
                <w:sz w:val="20"/>
                <w:szCs w:val="20"/>
              </w:rPr>
              <w:t xml:space="preserve"> </w:t>
            </w:r>
            <w:r w:rsidRPr="001B31F8">
              <w:rPr>
                <w:sz w:val="20"/>
                <w:szCs w:val="20"/>
              </w:rPr>
              <w:t xml:space="preserve">                                            </w:t>
            </w:r>
          </w:p>
        </w:tc>
        <w:tc>
          <w:tcPr>
            <w:tcW w:w="1656" w:type="dxa"/>
          </w:tcPr>
          <w:p w14:paraId="1554F500" w14:textId="77777777" w:rsidR="000D5D51" w:rsidRDefault="000D5D51" w:rsidP="004B1F53">
            <w:pPr>
              <w:rPr>
                <w:b/>
                <w:sz w:val="20"/>
                <w:szCs w:val="20"/>
              </w:rPr>
            </w:pPr>
            <w:r>
              <w:rPr>
                <w:b/>
                <w:sz w:val="20"/>
                <w:szCs w:val="20"/>
              </w:rPr>
              <w:t>ENG103</w:t>
            </w:r>
          </w:p>
          <w:p w14:paraId="7747BAFE" w14:textId="77777777" w:rsidR="000D5D51" w:rsidRDefault="000D5D51" w:rsidP="004B1F53">
            <w:pPr>
              <w:rPr>
                <w:sz w:val="20"/>
                <w:szCs w:val="20"/>
              </w:rPr>
            </w:pPr>
            <w:r>
              <w:rPr>
                <w:sz w:val="20"/>
                <w:szCs w:val="20"/>
              </w:rPr>
              <w:t>Business Communications</w:t>
            </w:r>
          </w:p>
          <w:p w14:paraId="023016C0" w14:textId="77777777" w:rsidR="00392CD0" w:rsidRDefault="000D5D51" w:rsidP="004B1F53">
            <w:pPr>
              <w:rPr>
                <w:sz w:val="20"/>
                <w:szCs w:val="20"/>
              </w:rPr>
            </w:pPr>
            <w:r w:rsidRPr="001B31F8">
              <w:rPr>
                <w:sz w:val="20"/>
                <w:szCs w:val="20"/>
              </w:rPr>
              <w:t xml:space="preserve">       </w:t>
            </w:r>
            <w:r w:rsidR="002C07C1">
              <w:rPr>
                <w:sz w:val="20"/>
                <w:szCs w:val="20"/>
              </w:rPr>
              <w:t xml:space="preserve">     </w:t>
            </w:r>
          </w:p>
          <w:p w14:paraId="15DD92BE" w14:textId="60359208" w:rsidR="000D5D51" w:rsidRDefault="002C07C1" w:rsidP="004B1F53">
            <w:pPr>
              <w:rPr>
                <w:sz w:val="20"/>
                <w:szCs w:val="20"/>
              </w:rPr>
            </w:pPr>
            <w:r>
              <w:rPr>
                <w:sz w:val="20"/>
                <w:szCs w:val="20"/>
              </w:rPr>
              <w:t xml:space="preserve">     </w:t>
            </w:r>
          </w:p>
          <w:p w14:paraId="70534F39" w14:textId="77777777" w:rsidR="000D5D51" w:rsidRPr="00EA1FD5" w:rsidRDefault="000D5D51" w:rsidP="004B1F53">
            <w:pPr>
              <w:rPr>
                <w:sz w:val="20"/>
                <w:szCs w:val="20"/>
              </w:rPr>
            </w:pPr>
            <w:r>
              <w:rPr>
                <w:sz w:val="20"/>
                <w:szCs w:val="20"/>
              </w:rPr>
              <w:t xml:space="preserve">                             3</w:t>
            </w:r>
            <w:r w:rsidRPr="001B31F8">
              <w:rPr>
                <w:rFonts w:ascii="Arial Narrow" w:hAnsi="Arial Narrow"/>
                <w:sz w:val="20"/>
                <w:szCs w:val="20"/>
              </w:rPr>
              <w:t xml:space="preserve"> </w:t>
            </w:r>
            <w:r w:rsidRPr="001B31F8">
              <w:rPr>
                <w:sz w:val="20"/>
                <w:szCs w:val="20"/>
              </w:rPr>
              <w:t xml:space="preserve">                                            </w:t>
            </w:r>
          </w:p>
        </w:tc>
        <w:tc>
          <w:tcPr>
            <w:tcW w:w="1652" w:type="dxa"/>
          </w:tcPr>
          <w:p w14:paraId="4713337F" w14:textId="77777777" w:rsidR="000D5D51" w:rsidRDefault="000D5D51" w:rsidP="004B1F53">
            <w:pPr>
              <w:rPr>
                <w:b/>
                <w:sz w:val="20"/>
                <w:szCs w:val="20"/>
              </w:rPr>
            </w:pPr>
            <w:r>
              <w:rPr>
                <w:b/>
                <w:sz w:val="20"/>
                <w:szCs w:val="20"/>
              </w:rPr>
              <w:t>BIO103</w:t>
            </w:r>
          </w:p>
          <w:p w14:paraId="46AB574B" w14:textId="77777777" w:rsidR="000D5D51" w:rsidRDefault="000D5D51" w:rsidP="004B1F53">
            <w:pPr>
              <w:rPr>
                <w:sz w:val="20"/>
                <w:szCs w:val="20"/>
              </w:rPr>
            </w:pPr>
            <w:r>
              <w:rPr>
                <w:sz w:val="20"/>
                <w:szCs w:val="20"/>
              </w:rPr>
              <w:t>Nutrition</w:t>
            </w:r>
          </w:p>
          <w:p w14:paraId="3640AF04" w14:textId="77777777" w:rsidR="000D5D51" w:rsidRDefault="000D5D51" w:rsidP="004B1F53">
            <w:pPr>
              <w:rPr>
                <w:rFonts w:ascii="Arial Narrow" w:hAnsi="Arial Narrow"/>
                <w:sz w:val="20"/>
                <w:szCs w:val="20"/>
              </w:rPr>
            </w:pPr>
          </w:p>
          <w:p w14:paraId="6A86ECF7" w14:textId="0F7ECD6A" w:rsidR="000D5D51" w:rsidRDefault="000D5D51" w:rsidP="004B1F53">
            <w:pPr>
              <w:rPr>
                <w:rFonts w:ascii="Arial Narrow" w:hAnsi="Arial Narrow"/>
                <w:sz w:val="20"/>
                <w:szCs w:val="20"/>
              </w:rPr>
            </w:pPr>
          </w:p>
          <w:p w14:paraId="0E9B22FE" w14:textId="77777777" w:rsidR="00392CD0" w:rsidRDefault="00392CD0" w:rsidP="004B1F53">
            <w:pPr>
              <w:rPr>
                <w:rFonts w:ascii="Arial Narrow" w:hAnsi="Arial Narrow"/>
                <w:sz w:val="20"/>
                <w:szCs w:val="20"/>
              </w:rPr>
            </w:pPr>
          </w:p>
          <w:p w14:paraId="553DA8A1" w14:textId="244932F2" w:rsidR="000D5D51" w:rsidRPr="00EA1FD5" w:rsidRDefault="000D5D51" w:rsidP="004B1F53">
            <w:pPr>
              <w:rPr>
                <w:sz w:val="20"/>
                <w:szCs w:val="20"/>
              </w:rPr>
            </w:pPr>
            <w:r w:rsidRPr="001B31F8">
              <w:rPr>
                <w:rFonts w:ascii="Arial Narrow" w:hAnsi="Arial Narrow"/>
                <w:sz w:val="20"/>
                <w:szCs w:val="20"/>
              </w:rPr>
              <w:t>▲</w:t>
            </w:r>
            <w:r w:rsidR="00392CD0">
              <w:rPr>
                <w:rFonts w:ascii="Arial Narrow" w:hAnsi="Arial Narrow"/>
                <w:sz w:val="20"/>
                <w:szCs w:val="20"/>
              </w:rPr>
              <w:t xml:space="preserve">                       </w:t>
            </w:r>
            <w:r>
              <w:rPr>
                <w:sz w:val="20"/>
                <w:szCs w:val="20"/>
              </w:rPr>
              <w:t>3</w:t>
            </w:r>
          </w:p>
        </w:tc>
      </w:tr>
      <w:tr w:rsidR="000D5D51" w:rsidRPr="00EA1FD5" w14:paraId="10794AC4" w14:textId="77777777" w:rsidTr="002C5C30">
        <w:trPr>
          <w:jc w:val="center"/>
        </w:trPr>
        <w:tc>
          <w:tcPr>
            <w:tcW w:w="2544" w:type="dxa"/>
          </w:tcPr>
          <w:p w14:paraId="40CA0E88" w14:textId="77777777" w:rsidR="000D5D51" w:rsidRDefault="000D5D51" w:rsidP="004B1F53">
            <w:pPr>
              <w:rPr>
                <w:b/>
                <w:sz w:val="20"/>
                <w:szCs w:val="20"/>
              </w:rPr>
            </w:pPr>
            <w:r>
              <w:rPr>
                <w:b/>
                <w:sz w:val="20"/>
                <w:szCs w:val="20"/>
              </w:rPr>
              <w:t>BIO101</w:t>
            </w:r>
          </w:p>
          <w:p w14:paraId="229C4436" w14:textId="77777777" w:rsidR="000D5D51" w:rsidRDefault="000D5D51" w:rsidP="004B1F53">
            <w:pPr>
              <w:rPr>
                <w:sz w:val="20"/>
                <w:szCs w:val="20"/>
              </w:rPr>
            </w:pPr>
            <w:r>
              <w:rPr>
                <w:sz w:val="20"/>
                <w:szCs w:val="20"/>
              </w:rPr>
              <w:t>Basic Anatomy</w:t>
            </w:r>
          </w:p>
          <w:p w14:paraId="5FF1860F" w14:textId="77777777" w:rsidR="000D5D51" w:rsidRPr="00CD5F23" w:rsidRDefault="000D5D51" w:rsidP="004B1F53">
            <w:pPr>
              <w:rPr>
                <w:sz w:val="20"/>
                <w:szCs w:val="20"/>
              </w:rPr>
            </w:pPr>
          </w:p>
          <w:p w14:paraId="4FB0E15D" w14:textId="77777777" w:rsidR="000D5D51" w:rsidRDefault="000D5D51" w:rsidP="004B1F53">
            <w:pPr>
              <w:rPr>
                <w:rFonts w:ascii="Arial Narrow" w:hAnsi="Arial Narrow"/>
                <w:sz w:val="20"/>
                <w:szCs w:val="20"/>
              </w:rPr>
            </w:pPr>
          </w:p>
          <w:p w14:paraId="4FC2868C" w14:textId="77777777" w:rsidR="000D5D51" w:rsidRPr="001B31F8" w:rsidRDefault="000D5D51" w:rsidP="004B1F53">
            <w:pPr>
              <w:rPr>
                <w:sz w:val="20"/>
                <w:szCs w:val="20"/>
              </w:rPr>
            </w:pPr>
            <w:r w:rsidRPr="001B31F8">
              <w:rPr>
                <w:rFonts w:ascii="Arial Narrow" w:hAnsi="Arial Narrow"/>
                <w:sz w:val="20"/>
                <w:szCs w:val="20"/>
              </w:rPr>
              <w:t>▲</w:t>
            </w:r>
            <w:r w:rsidRPr="001B31F8">
              <w:rPr>
                <w:sz w:val="20"/>
                <w:szCs w:val="20"/>
              </w:rPr>
              <w:t xml:space="preserve">                                       </w:t>
            </w:r>
            <w:r>
              <w:rPr>
                <w:sz w:val="20"/>
                <w:szCs w:val="20"/>
              </w:rPr>
              <w:t xml:space="preserve">     3</w:t>
            </w:r>
            <w:r w:rsidRPr="001B31F8">
              <w:rPr>
                <w:rFonts w:ascii="Arial Narrow" w:hAnsi="Arial Narrow"/>
                <w:sz w:val="20"/>
                <w:szCs w:val="20"/>
              </w:rPr>
              <w:t xml:space="preserve"> </w:t>
            </w:r>
            <w:r w:rsidRPr="001B31F8">
              <w:rPr>
                <w:sz w:val="20"/>
                <w:szCs w:val="20"/>
              </w:rPr>
              <w:t xml:space="preserve">                                            </w:t>
            </w:r>
          </w:p>
        </w:tc>
        <w:tc>
          <w:tcPr>
            <w:tcW w:w="1899" w:type="dxa"/>
          </w:tcPr>
          <w:p w14:paraId="74B099EC" w14:textId="77777777" w:rsidR="000D5D51" w:rsidRPr="001B31F8" w:rsidRDefault="000D5D51" w:rsidP="004B1F53">
            <w:pPr>
              <w:rPr>
                <w:b/>
                <w:sz w:val="20"/>
                <w:szCs w:val="20"/>
              </w:rPr>
            </w:pPr>
            <w:r>
              <w:rPr>
                <w:b/>
                <w:sz w:val="20"/>
                <w:szCs w:val="20"/>
              </w:rPr>
              <w:t>MAS102</w:t>
            </w:r>
          </w:p>
          <w:p w14:paraId="360DF69C" w14:textId="77777777" w:rsidR="000D5D51" w:rsidRPr="001B31F8" w:rsidRDefault="000D5D51" w:rsidP="004B1F53">
            <w:pPr>
              <w:rPr>
                <w:sz w:val="20"/>
                <w:szCs w:val="20"/>
              </w:rPr>
            </w:pPr>
            <w:r>
              <w:rPr>
                <w:sz w:val="20"/>
                <w:szCs w:val="20"/>
              </w:rPr>
              <w:t>Clinical Skills II</w:t>
            </w:r>
          </w:p>
          <w:p w14:paraId="50BA8C86" w14:textId="77777777" w:rsidR="000D5D51" w:rsidRDefault="000D5D51" w:rsidP="004B1F53">
            <w:pPr>
              <w:rPr>
                <w:rFonts w:ascii="Arial Narrow" w:hAnsi="Arial Narrow"/>
                <w:sz w:val="20"/>
                <w:szCs w:val="20"/>
              </w:rPr>
            </w:pPr>
          </w:p>
          <w:p w14:paraId="1FADBFF5" w14:textId="77777777" w:rsidR="000D5D51" w:rsidRDefault="000D5D51" w:rsidP="004B1F53">
            <w:pPr>
              <w:rPr>
                <w:rFonts w:ascii="Arial Narrow" w:hAnsi="Arial Narrow"/>
                <w:sz w:val="20"/>
                <w:szCs w:val="20"/>
              </w:rPr>
            </w:pPr>
          </w:p>
          <w:p w14:paraId="67A9D439" w14:textId="3EEC5CAD" w:rsidR="000D5D51" w:rsidRPr="001B31F8" w:rsidRDefault="000D5D51" w:rsidP="004B1F53">
            <w:pPr>
              <w:rPr>
                <w:sz w:val="20"/>
                <w:szCs w:val="20"/>
              </w:rPr>
            </w:pPr>
            <w:r w:rsidRPr="001B31F8">
              <w:rPr>
                <w:rFonts w:ascii="Arial Narrow" w:hAnsi="Arial Narrow"/>
                <w:sz w:val="20"/>
                <w:szCs w:val="20"/>
              </w:rPr>
              <w:t>▲</w:t>
            </w:r>
            <w:r w:rsidRPr="001B31F8">
              <w:rPr>
                <w:sz w:val="20"/>
                <w:szCs w:val="20"/>
              </w:rPr>
              <w:t xml:space="preserve">       </w:t>
            </w:r>
            <w:r w:rsidR="00392CD0">
              <w:rPr>
                <w:sz w:val="20"/>
                <w:szCs w:val="20"/>
              </w:rPr>
              <w:t xml:space="preserve">                       </w:t>
            </w:r>
            <w:r>
              <w:rPr>
                <w:sz w:val="20"/>
                <w:szCs w:val="20"/>
              </w:rPr>
              <w:t>4</w:t>
            </w:r>
            <w:r w:rsidRPr="001B31F8">
              <w:rPr>
                <w:rFonts w:ascii="Arial Narrow" w:hAnsi="Arial Narrow"/>
                <w:sz w:val="20"/>
                <w:szCs w:val="20"/>
              </w:rPr>
              <w:t xml:space="preserve"> </w:t>
            </w:r>
            <w:r w:rsidRPr="001B31F8">
              <w:rPr>
                <w:sz w:val="20"/>
                <w:szCs w:val="20"/>
              </w:rPr>
              <w:t xml:space="preserve">                                            </w:t>
            </w:r>
          </w:p>
        </w:tc>
        <w:tc>
          <w:tcPr>
            <w:tcW w:w="1599" w:type="dxa"/>
            <w:shd w:val="clear" w:color="auto" w:fill="D9D9D9" w:themeFill="background1" w:themeFillShade="D9"/>
          </w:tcPr>
          <w:p w14:paraId="793F6DB7" w14:textId="77777777" w:rsidR="000D5D51" w:rsidRPr="00EA1FD5" w:rsidRDefault="000D5D51" w:rsidP="004B1F53">
            <w:pPr>
              <w:rPr>
                <w:sz w:val="20"/>
                <w:szCs w:val="20"/>
              </w:rPr>
            </w:pPr>
          </w:p>
        </w:tc>
        <w:tc>
          <w:tcPr>
            <w:tcW w:w="1656" w:type="dxa"/>
          </w:tcPr>
          <w:p w14:paraId="1160EB9C" w14:textId="77777777" w:rsidR="000D5D51" w:rsidRDefault="000D5D51" w:rsidP="004B1F53">
            <w:pPr>
              <w:rPr>
                <w:b/>
                <w:sz w:val="20"/>
                <w:szCs w:val="20"/>
              </w:rPr>
            </w:pPr>
            <w:r>
              <w:rPr>
                <w:b/>
                <w:sz w:val="20"/>
                <w:szCs w:val="20"/>
              </w:rPr>
              <w:t>HSC104</w:t>
            </w:r>
          </w:p>
          <w:p w14:paraId="4E3B8953" w14:textId="77777777" w:rsidR="000D5D51" w:rsidRDefault="000D5D51" w:rsidP="004B1F53">
            <w:pPr>
              <w:rPr>
                <w:sz w:val="20"/>
                <w:szCs w:val="20"/>
              </w:rPr>
            </w:pPr>
            <w:r>
              <w:rPr>
                <w:sz w:val="20"/>
                <w:szCs w:val="20"/>
              </w:rPr>
              <w:t>Medical Insurance</w:t>
            </w:r>
          </w:p>
          <w:p w14:paraId="5D102432" w14:textId="77777777" w:rsidR="000D5D51" w:rsidRDefault="000D5D51" w:rsidP="004B1F53">
            <w:pPr>
              <w:rPr>
                <w:rFonts w:ascii="Arial Narrow" w:hAnsi="Arial Narrow"/>
                <w:sz w:val="20"/>
                <w:szCs w:val="20"/>
              </w:rPr>
            </w:pPr>
          </w:p>
          <w:p w14:paraId="4F497358" w14:textId="77777777" w:rsidR="000D5D51" w:rsidRPr="00EA1FD5" w:rsidRDefault="000D5D51" w:rsidP="004B1F53">
            <w:pPr>
              <w:rPr>
                <w:sz w:val="20"/>
                <w:szCs w:val="20"/>
              </w:rPr>
            </w:pPr>
            <w:r w:rsidRPr="001B31F8">
              <w:rPr>
                <w:rFonts w:ascii="Arial Narrow" w:hAnsi="Arial Narrow"/>
                <w:sz w:val="20"/>
                <w:szCs w:val="20"/>
              </w:rPr>
              <w:t>▲</w:t>
            </w:r>
            <w:r>
              <w:rPr>
                <w:rFonts w:ascii="Arial Narrow" w:hAnsi="Arial Narrow"/>
                <w:sz w:val="20"/>
                <w:szCs w:val="20"/>
              </w:rPr>
              <w:t xml:space="preserve">                         </w:t>
            </w:r>
            <w:r w:rsidR="00056B53">
              <w:rPr>
                <w:sz w:val="20"/>
                <w:szCs w:val="20"/>
              </w:rPr>
              <w:t>3</w:t>
            </w:r>
          </w:p>
        </w:tc>
        <w:tc>
          <w:tcPr>
            <w:tcW w:w="1652" w:type="dxa"/>
          </w:tcPr>
          <w:p w14:paraId="4FDAE75C" w14:textId="77777777" w:rsidR="000D5D51" w:rsidRDefault="000D5D51" w:rsidP="004B1F53">
            <w:pPr>
              <w:rPr>
                <w:b/>
                <w:sz w:val="20"/>
                <w:szCs w:val="20"/>
              </w:rPr>
            </w:pPr>
            <w:r>
              <w:rPr>
                <w:b/>
                <w:sz w:val="20"/>
                <w:szCs w:val="20"/>
              </w:rPr>
              <w:t>BIO108</w:t>
            </w:r>
          </w:p>
          <w:p w14:paraId="1BEA9FF2" w14:textId="77777777" w:rsidR="000D5D51" w:rsidRDefault="000D5D51" w:rsidP="004B1F53">
            <w:pPr>
              <w:rPr>
                <w:sz w:val="20"/>
                <w:szCs w:val="20"/>
              </w:rPr>
            </w:pPr>
            <w:r>
              <w:rPr>
                <w:sz w:val="20"/>
                <w:szCs w:val="20"/>
              </w:rPr>
              <w:t>Human Anatomy and Physiology II</w:t>
            </w:r>
          </w:p>
          <w:p w14:paraId="1306D37E" w14:textId="77777777" w:rsidR="000D5D51" w:rsidRDefault="000D5D51" w:rsidP="004B1F53">
            <w:pPr>
              <w:rPr>
                <w:rFonts w:ascii="Arial Narrow" w:hAnsi="Arial Narrow"/>
                <w:sz w:val="20"/>
                <w:szCs w:val="20"/>
              </w:rPr>
            </w:pPr>
          </w:p>
          <w:p w14:paraId="07EC54AE" w14:textId="3560A60B" w:rsidR="000D5D51" w:rsidRPr="00EA1FD5" w:rsidRDefault="000D5D51" w:rsidP="004B1F53">
            <w:pPr>
              <w:rPr>
                <w:sz w:val="20"/>
                <w:szCs w:val="20"/>
              </w:rPr>
            </w:pPr>
            <w:r w:rsidRPr="001B31F8">
              <w:rPr>
                <w:rFonts w:ascii="Arial Narrow" w:hAnsi="Arial Narrow"/>
                <w:sz w:val="20"/>
                <w:szCs w:val="20"/>
              </w:rPr>
              <w:t>▲</w:t>
            </w:r>
            <w:r w:rsidR="00392CD0">
              <w:rPr>
                <w:rFonts w:ascii="Arial Narrow" w:hAnsi="Arial Narrow"/>
                <w:sz w:val="20"/>
                <w:szCs w:val="20"/>
              </w:rPr>
              <w:t xml:space="preserve">                        </w:t>
            </w:r>
            <w:r>
              <w:rPr>
                <w:sz w:val="20"/>
                <w:szCs w:val="20"/>
              </w:rPr>
              <w:t>4</w:t>
            </w:r>
          </w:p>
        </w:tc>
      </w:tr>
      <w:tr w:rsidR="000D5D51" w14:paraId="061EC2F7" w14:textId="77777777" w:rsidTr="002C5C30">
        <w:trPr>
          <w:jc w:val="center"/>
        </w:trPr>
        <w:tc>
          <w:tcPr>
            <w:tcW w:w="2544" w:type="dxa"/>
          </w:tcPr>
          <w:p w14:paraId="1835F37C" w14:textId="77777777" w:rsidR="000D5D51" w:rsidRPr="001B31F8" w:rsidRDefault="000D5D51" w:rsidP="004B1F53">
            <w:pPr>
              <w:rPr>
                <w:b/>
                <w:sz w:val="20"/>
                <w:szCs w:val="20"/>
              </w:rPr>
            </w:pPr>
            <w:r>
              <w:rPr>
                <w:b/>
                <w:sz w:val="20"/>
                <w:szCs w:val="20"/>
              </w:rPr>
              <w:t>HSC106</w:t>
            </w:r>
          </w:p>
          <w:p w14:paraId="68CA8AF3" w14:textId="77777777" w:rsidR="000D5D51" w:rsidRPr="001B31F8" w:rsidRDefault="000D5D51" w:rsidP="004B1F53">
            <w:pPr>
              <w:rPr>
                <w:sz w:val="20"/>
                <w:szCs w:val="20"/>
              </w:rPr>
            </w:pPr>
            <w:r>
              <w:rPr>
                <w:sz w:val="20"/>
                <w:szCs w:val="20"/>
              </w:rPr>
              <w:t>Administrative Medical Office Skills</w:t>
            </w:r>
          </w:p>
          <w:p w14:paraId="3D41813E" w14:textId="77777777" w:rsidR="000D5D51" w:rsidRDefault="000D5D51" w:rsidP="004B1F53">
            <w:pPr>
              <w:rPr>
                <w:rFonts w:ascii="Arial Narrow" w:hAnsi="Arial Narrow"/>
                <w:sz w:val="20"/>
                <w:szCs w:val="20"/>
              </w:rPr>
            </w:pPr>
          </w:p>
          <w:p w14:paraId="1507EFC2" w14:textId="77777777" w:rsidR="000D5D51" w:rsidRPr="001B31F8" w:rsidRDefault="000D5D51" w:rsidP="004B1F53">
            <w:pPr>
              <w:rPr>
                <w:sz w:val="20"/>
                <w:szCs w:val="20"/>
              </w:rPr>
            </w:pPr>
            <w:r w:rsidRPr="001B31F8">
              <w:rPr>
                <w:rFonts w:ascii="Arial Narrow" w:hAnsi="Arial Narrow"/>
                <w:sz w:val="20"/>
                <w:szCs w:val="20"/>
              </w:rPr>
              <w:t>▲</w:t>
            </w:r>
            <w:r>
              <w:rPr>
                <w:rFonts w:ascii="Arial Narrow" w:hAnsi="Arial Narrow"/>
                <w:sz w:val="20"/>
                <w:szCs w:val="20"/>
              </w:rPr>
              <w:t xml:space="preserve">                                            </w:t>
            </w:r>
            <w:r>
              <w:rPr>
                <w:sz w:val="20"/>
                <w:szCs w:val="20"/>
              </w:rPr>
              <w:t>3</w:t>
            </w:r>
            <w:r w:rsidRPr="001B31F8">
              <w:rPr>
                <w:rFonts w:ascii="Arial Narrow" w:hAnsi="Arial Narrow"/>
                <w:sz w:val="20"/>
                <w:szCs w:val="20"/>
              </w:rPr>
              <w:t xml:space="preserve"> </w:t>
            </w:r>
            <w:r w:rsidRPr="001B31F8">
              <w:rPr>
                <w:sz w:val="20"/>
                <w:szCs w:val="20"/>
              </w:rPr>
              <w:t xml:space="preserve">                                            </w:t>
            </w:r>
          </w:p>
        </w:tc>
        <w:tc>
          <w:tcPr>
            <w:tcW w:w="1899" w:type="dxa"/>
            <w:shd w:val="clear" w:color="auto" w:fill="auto"/>
          </w:tcPr>
          <w:p w14:paraId="6C859CD9" w14:textId="77777777" w:rsidR="000D5D51" w:rsidRDefault="00056B53" w:rsidP="004B1F53">
            <w:pPr>
              <w:rPr>
                <w:b/>
                <w:sz w:val="20"/>
                <w:szCs w:val="20"/>
              </w:rPr>
            </w:pPr>
            <w:r>
              <w:rPr>
                <w:b/>
                <w:sz w:val="20"/>
                <w:szCs w:val="20"/>
              </w:rPr>
              <w:t>MAS103</w:t>
            </w:r>
          </w:p>
          <w:p w14:paraId="5CDF1396" w14:textId="77777777" w:rsidR="000D5D51" w:rsidRPr="001B31F8" w:rsidRDefault="00056B53" w:rsidP="004B1F53">
            <w:pPr>
              <w:rPr>
                <w:sz w:val="20"/>
                <w:szCs w:val="20"/>
              </w:rPr>
            </w:pPr>
            <w:r>
              <w:rPr>
                <w:sz w:val="20"/>
                <w:szCs w:val="20"/>
              </w:rPr>
              <w:t>Medical Assisting Laboratory Skills</w:t>
            </w:r>
          </w:p>
          <w:p w14:paraId="74FF4AEA" w14:textId="77777777" w:rsidR="000D5D51" w:rsidRDefault="000D5D51" w:rsidP="004B1F53">
            <w:pPr>
              <w:rPr>
                <w:rFonts w:ascii="Arial Narrow" w:hAnsi="Arial Narrow"/>
                <w:sz w:val="20"/>
                <w:szCs w:val="20"/>
              </w:rPr>
            </w:pPr>
          </w:p>
          <w:p w14:paraId="00E9E2A8" w14:textId="31A4003F" w:rsidR="000D5D51" w:rsidRPr="001B31F8" w:rsidRDefault="000D5D51" w:rsidP="004B1F53">
            <w:pPr>
              <w:rPr>
                <w:sz w:val="20"/>
                <w:szCs w:val="20"/>
              </w:rPr>
            </w:pPr>
            <w:r w:rsidRPr="001B31F8">
              <w:rPr>
                <w:rFonts w:ascii="Arial Narrow" w:hAnsi="Arial Narrow"/>
                <w:sz w:val="20"/>
                <w:szCs w:val="20"/>
              </w:rPr>
              <w:t>▲</w:t>
            </w:r>
            <w:r w:rsidRPr="001B31F8">
              <w:rPr>
                <w:sz w:val="20"/>
                <w:szCs w:val="20"/>
              </w:rPr>
              <w:t xml:space="preserve">       </w:t>
            </w:r>
            <w:r w:rsidR="00392CD0">
              <w:rPr>
                <w:sz w:val="20"/>
                <w:szCs w:val="20"/>
              </w:rPr>
              <w:t xml:space="preserve">                       </w:t>
            </w:r>
            <w:r w:rsidR="00D62BF2">
              <w:rPr>
                <w:sz w:val="20"/>
                <w:szCs w:val="20"/>
              </w:rPr>
              <w:t>2</w:t>
            </w:r>
            <w:r w:rsidRPr="001B31F8">
              <w:rPr>
                <w:rFonts w:ascii="Arial Narrow" w:hAnsi="Arial Narrow"/>
                <w:sz w:val="20"/>
                <w:szCs w:val="20"/>
              </w:rPr>
              <w:t xml:space="preserve"> </w:t>
            </w:r>
            <w:r w:rsidRPr="001B31F8">
              <w:rPr>
                <w:sz w:val="20"/>
                <w:szCs w:val="20"/>
              </w:rPr>
              <w:t xml:space="preserve">                                            </w:t>
            </w:r>
          </w:p>
        </w:tc>
        <w:tc>
          <w:tcPr>
            <w:tcW w:w="1599" w:type="dxa"/>
            <w:shd w:val="clear" w:color="auto" w:fill="D9D9D9" w:themeFill="background1" w:themeFillShade="D9"/>
          </w:tcPr>
          <w:p w14:paraId="27A8ED06" w14:textId="77777777" w:rsidR="000D5D51" w:rsidRPr="00EA1FD5" w:rsidRDefault="000D5D51" w:rsidP="004B1F53">
            <w:pPr>
              <w:rPr>
                <w:sz w:val="20"/>
                <w:szCs w:val="20"/>
              </w:rPr>
            </w:pPr>
          </w:p>
        </w:tc>
        <w:tc>
          <w:tcPr>
            <w:tcW w:w="1656" w:type="dxa"/>
          </w:tcPr>
          <w:p w14:paraId="1699B62E" w14:textId="77777777" w:rsidR="000D5D51" w:rsidRDefault="000D5D51" w:rsidP="004B1F53">
            <w:pPr>
              <w:rPr>
                <w:b/>
                <w:sz w:val="20"/>
                <w:szCs w:val="20"/>
              </w:rPr>
            </w:pPr>
            <w:r>
              <w:rPr>
                <w:b/>
                <w:sz w:val="20"/>
                <w:szCs w:val="20"/>
              </w:rPr>
              <w:t>General Studies Elective*</w:t>
            </w:r>
          </w:p>
          <w:p w14:paraId="21EECE21" w14:textId="77777777" w:rsidR="000D5D51" w:rsidRDefault="000D5D51" w:rsidP="004B1F53">
            <w:pPr>
              <w:rPr>
                <w:b/>
                <w:sz w:val="20"/>
                <w:szCs w:val="20"/>
              </w:rPr>
            </w:pPr>
          </w:p>
          <w:p w14:paraId="616687CA" w14:textId="77777777" w:rsidR="000D5D51" w:rsidRDefault="000D5D51" w:rsidP="004B1F53">
            <w:pPr>
              <w:rPr>
                <w:sz w:val="20"/>
                <w:szCs w:val="20"/>
              </w:rPr>
            </w:pPr>
            <w:r>
              <w:rPr>
                <w:sz w:val="20"/>
                <w:szCs w:val="20"/>
              </w:rPr>
              <w:t xml:space="preserve">              </w:t>
            </w:r>
          </w:p>
          <w:p w14:paraId="357430A1" w14:textId="77777777" w:rsidR="000D5D51" w:rsidRDefault="000D5D51" w:rsidP="004B1F53">
            <w:pPr>
              <w:rPr>
                <w:b/>
                <w:sz w:val="20"/>
                <w:szCs w:val="20"/>
              </w:rPr>
            </w:pPr>
            <w:r>
              <w:rPr>
                <w:sz w:val="20"/>
                <w:szCs w:val="20"/>
              </w:rPr>
              <w:t xml:space="preserve">                             3</w:t>
            </w:r>
          </w:p>
        </w:tc>
        <w:tc>
          <w:tcPr>
            <w:tcW w:w="1652" w:type="dxa"/>
          </w:tcPr>
          <w:p w14:paraId="457A635C" w14:textId="77777777" w:rsidR="000D5D51" w:rsidRDefault="000D5D51" w:rsidP="004B1F53">
            <w:pPr>
              <w:rPr>
                <w:b/>
                <w:sz w:val="20"/>
                <w:szCs w:val="20"/>
              </w:rPr>
            </w:pPr>
            <w:r>
              <w:rPr>
                <w:b/>
                <w:sz w:val="20"/>
                <w:szCs w:val="20"/>
              </w:rPr>
              <w:t>BIO200</w:t>
            </w:r>
          </w:p>
          <w:p w14:paraId="03429638" w14:textId="77777777" w:rsidR="000D5D51" w:rsidRDefault="000D5D51" w:rsidP="004B1F53">
            <w:pPr>
              <w:rPr>
                <w:sz w:val="20"/>
                <w:szCs w:val="20"/>
              </w:rPr>
            </w:pPr>
            <w:r>
              <w:rPr>
                <w:sz w:val="20"/>
                <w:szCs w:val="20"/>
              </w:rPr>
              <w:t>Principles of Pharmacology</w:t>
            </w:r>
          </w:p>
          <w:p w14:paraId="2C8994FF" w14:textId="77777777" w:rsidR="000D5D51" w:rsidRDefault="000D5D51" w:rsidP="004B1F53">
            <w:pPr>
              <w:rPr>
                <w:rFonts w:ascii="Arial Narrow" w:hAnsi="Arial Narrow"/>
                <w:sz w:val="20"/>
                <w:szCs w:val="20"/>
              </w:rPr>
            </w:pPr>
          </w:p>
          <w:p w14:paraId="3525CC63" w14:textId="66EDF8F0" w:rsidR="000D5D51" w:rsidRPr="00EA1FD5" w:rsidRDefault="000D5D51" w:rsidP="004B1F53">
            <w:pPr>
              <w:rPr>
                <w:sz w:val="20"/>
                <w:szCs w:val="20"/>
              </w:rPr>
            </w:pPr>
            <w:r w:rsidRPr="001B31F8">
              <w:rPr>
                <w:rFonts w:ascii="Arial Narrow" w:hAnsi="Arial Narrow"/>
                <w:sz w:val="20"/>
                <w:szCs w:val="20"/>
              </w:rPr>
              <w:t>▲</w:t>
            </w:r>
            <w:r w:rsidR="00392CD0">
              <w:rPr>
                <w:rFonts w:ascii="Arial Narrow" w:hAnsi="Arial Narrow"/>
                <w:sz w:val="20"/>
                <w:szCs w:val="20"/>
              </w:rPr>
              <w:t xml:space="preserve">                        </w:t>
            </w:r>
            <w:r>
              <w:rPr>
                <w:sz w:val="20"/>
                <w:szCs w:val="20"/>
              </w:rPr>
              <w:t>3</w:t>
            </w:r>
          </w:p>
        </w:tc>
      </w:tr>
      <w:tr w:rsidR="000D5D51" w14:paraId="54AF17CC" w14:textId="77777777" w:rsidTr="002C5C30">
        <w:trPr>
          <w:jc w:val="center"/>
        </w:trPr>
        <w:tc>
          <w:tcPr>
            <w:tcW w:w="2544" w:type="dxa"/>
          </w:tcPr>
          <w:p w14:paraId="652A3EC4" w14:textId="77777777" w:rsidR="000D5D51" w:rsidRPr="001B31F8" w:rsidRDefault="000D5D51" w:rsidP="004B1F53">
            <w:pPr>
              <w:rPr>
                <w:b/>
                <w:sz w:val="20"/>
                <w:szCs w:val="20"/>
              </w:rPr>
            </w:pPr>
            <w:r>
              <w:rPr>
                <w:b/>
                <w:sz w:val="20"/>
                <w:szCs w:val="20"/>
              </w:rPr>
              <w:t>MAS101</w:t>
            </w:r>
          </w:p>
          <w:p w14:paraId="20B6D885" w14:textId="77777777" w:rsidR="000D5D51" w:rsidRPr="001B31F8" w:rsidRDefault="000D5D51" w:rsidP="004B1F53">
            <w:pPr>
              <w:rPr>
                <w:sz w:val="20"/>
                <w:szCs w:val="20"/>
              </w:rPr>
            </w:pPr>
            <w:r>
              <w:rPr>
                <w:sz w:val="20"/>
                <w:szCs w:val="20"/>
              </w:rPr>
              <w:t>Clinical Skills I</w:t>
            </w:r>
          </w:p>
          <w:p w14:paraId="219D2EB3" w14:textId="77777777" w:rsidR="000D5D51" w:rsidRDefault="000D5D51" w:rsidP="004B1F53">
            <w:pPr>
              <w:rPr>
                <w:rFonts w:ascii="Arial Narrow" w:hAnsi="Arial Narrow"/>
                <w:sz w:val="20"/>
                <w:szCs w:val="20"/>
              </w:rPr>
            </w:pPr>
          </w:p>
          <w:p w14:paraId="26154E57" w14:textId="77777777" w:rsidR="000D5D51" w:rsidRDefault="000D5D51" w:rsidP="004B1F53">
            <w:pPr>
              <w:rPr>
                <w:rFonts w:ascii="Arial Narrow" w:hAnsi="Arial Narrow"/>
                <w:sz w:val="20"/>
                <w:szCs w:val="20"/>
              </w:rPr>
            </w:pPr>
          </w:p>
          <w:p w14:paraId="1A6B13C2" w14:textId="77777777" w:rsidR="000D5D51" w:rsidRDefault="000D5D51" w:rsidP="004B1F53">
            <w:pPr>
              <w:rPr>
                <w:rFonts w:ascii="Arial Narrow" w:hAnsi="Arial Narrow"/>
                <w:sz w:val="20"/>
                <w:szCs w:val="20"/>
              </w:rPr>
            </w:pPr>
          </w:p>
          <w:p w14:paraId="18E1BD24" w14:textId="77777777" w:rsidR="000D5D51" w:rsidRDefault="000D5D51" w:rsidP="004B1F53">
            <w:pPr>
              <w:rPr>
                <w:rFonts w:ascii="Arial Narrow" w:hAnsi="Arial Narrow"/>
                <w:sz w:val="20"/>
                <w:szCs w:val="20"/>
              </w:rPr>
            </w:pPr>
          </w:p>
          <w:p w14:paraId="2721C261" w14:textId="77777777" w:rsidR="000D5D51" w:rsidRPr="001B31F8" w:rsidRDefault="000D5D51" w:rsidP="004B1F53">
            <w:pPr>
              <w:rPr>
                <w:sz w:val="20"/>
                <w:szCs w:val="20"/>
              </w:rPr>
            </w:pPr>
            <w:r w:rsidRPr="001B31F8">
              <w:rPr>
                <w:rFonts w:ascii="Arial Narrow" w:hAnsi="Arial Narrow"/>
                <w:sz w:val="20"/>
                <w:szCs w:val="20"/>
              </w:rPr>
              <w:t>▲</w:t>
            </w:r>
            <w:r w:rsidRPr="001B31F8">
              <w:rPr>
                <w:sz w:val="20"/>
                <w:szCs w:val="20"/>
              </w:rPr>
              <w:t xml:space="preserve">                                       </w:t>
            </w:r>
            <w:r>
              <w:rPr>
                <w:sz w:val="20"/>
                <w:szCs w:val="20"/>
              </w:rPr>
              <w:t xml:space="preserve">     4</w:t>
            </w:r>
            <w:r w:rsidRPr="001B31F8">
              <w:rPr>
                <w:rFonts w:ascii="Arial Narrow" w:hAnsi="Arial Narrow"/>
                <w:sz w:val="20"/>
                <w:szCs w:val="20"/>
              </w:rPr>
              <w:t xml:space="preserve"> </w:t>
            </w:r>
            <w:r w:rsidRPr="001B31F8">
              <w:rPr>
                <w:sz w:val="20"/>
                <w:szCs w:val="20"/>
              </w:rPr>
              <w:t xml:space="preserve">                                            </w:t>
            </w:r>
          </w:p>
        </w:tc>
        <w:tc>
          <w:tcPr>
            <w:tcW w:w="1899" w:type="dxa"/>
          </w:tcPr>
          <w:p w14:paraId="552AD4D6" w14:textId="77777777" w:rsidR="000D5D51" w:rsidRDefault="000D5D51" w:rsidP="004B1F53">
            <w:pPr>
              <w:rPr>
                <w:b/>
                <w:sz w:val="20"/>
                <w:szCs w:val="20"/>
              </w:rPr>
            </w:pPr>
            <w:r>
              <w:rPr>
                <w:b/>
                <w:sz w:val="20"/>
                <w:szCs w:val="20"/>
              </w:rPr>
              <w:t>PSY101</w:t>
            </w:r>
          </w:p>
          <w:p w14:paraId="6733E829" w14:textId="77777777" w:rsidR="000D5D51" w:rsidRDefault="000D5D51" w:rsidP="004B1F53">
            <w:pPr>
              <w:rPr>
                <w:sz w:val="20"/>
                <w:szCs w:val="20"/>
              </w:rPr>
            </w:pPr>
            <w:r>
              <w:rPr>
                <w:sz w:val="20"/>
                <w:szCs w:val="20"/>
              </w:rPr>
              <w:t>General Psychology</w:t>
            </w:r>
          </w:p>
          <w:p w14:paraId="4D5E659B" w14:textId="77777777" w:rsidR="000D5D51" w:rsidRDefault="000D5D51" w:rsidP="004B1F53">
            <w:pPr>
              <w:rPr>
                <w:rFonts w:ascii="Arial Narrow" w:hAnsi="Arial Narrow"/>
                <w:sz w:val="20"/>
                <w:szCs w:val="20"/>
              </w:rPr>
            </w:pPr>
          </w:p>
          <w:p w14:paraId="396CB6B0" w14:textId="77777777" w:rsidR="000D5D51" w:rsidRDefault="000D5D51" w:rsidP="004B1F53">
            <w:pPr>
              <w:rPr>
                <w:rFonts w:ascii="Arial Narrow" w:hAnsi="Arial Narrow"/>
                <w:sz w:val="20"/>
                <w:szCs w:val="20"/>
              </w:rPr>
            </w:pPr>
            <w:r>
              <w:rPr>
                <w:rFonts w:ascii="Arial Narrow" w:hAnsi="Arial Narrow"/>
                <w:sz w:val="20"/>
                <w:szCs w:val="20"/>
              </w:rPr>
              <w:t xml:space="preserve">  </w:t>
            </w:r>
          </w:p>
          <w:p w14:paraId="1AA94D70" w14:textId="77777777" w:rsidR="000D5D51" w:rsidRDefault="000D5D51" w:rsidP="004B1F53">
            <w:pPr>
              <w:rPr>
                <w:rFonts w:ascii="Arial Narrow" w:hAnsi="Arial Narrow"/>
                <w:sz w:val="20"/>
                <w:szCs w:val="20"/>
              </w:rPr>
            </w:pPr>
          </w:p>
          <w:p w14:paraId="6C0C90CF" w14:textId="77777777" w:rsidR="000D5D51" w:rsidRDefault="000D5D51" w:rsidP="004B1F53">
            <w:pPr>
              <w:rPr>
                <w:rFonts w:ascii="Arial Narrow" w:hAnsi="Arial Narrow"/>
                <w:sz w:val="20"/>
                <w:szCs w:val="20"/>
              </w:rPr>
            </w:pPr>
          </w:p>
          <w:p w14:paraId="391C4E36" w14:textId="29695D2D" w:rsidR="000D5D51" w:rsidRPr="00EA1FD5" w:rsidRDefault="000D5D51" w:rsidP="004B1F53">
            <w:pPr>
              <w:rPr>
                <w:sz w:val="20"/>
                <w:szCs w:val="20"/>
              </w:rPr>
            </w:pPr>
            <w:r>
              <w:rPr>
                <w:rFonts w:ascii="Arial Narrow" w:hAnsi="Arial Narrow"/>
                <w:sz w:val="20"/>
                <w:szCs w:val="20"/>
              </w:rPr>
              <w:t xml:space="preserve">    </w:t>
            </w:r>
            <w:r w:rsidR="00392CD0">
              <w:rPr>
                <w:rFonts w:ascii="Arial Narrow" w:hAnsi="Arial Narrow"/>
                <w:sz w:val="20"/>
                <w:szCs w:val="20"/>
              </w:rPr>
              <w:t xml:space="preserve">                              </w:t>
            </w:r>
            <w:r>
              <w:rPr>
                <w:sz w:val="20"/>
                <w:szCs w:val="20"/>
              </w:rPr>
              <w:t>3</w:t>
            </w:r>
          </w:p>
        </w:tc>
        <w:tc>
          <w:tcPr>
            <w:tcW w:w="1599" w:type="dxa"/>
            <w:shd w:val="clear" w:color="auto" w:fill="D9D9D9" w:themeFill="background1" w:themeFillShade="D9"/>
          </w:tcPr>
          <w:p w14:paraId="0DF12E95" w14:textId="77777777" w:rsidR="000D5D51" w:rsidRDefault="000D5D51" w:rsidP="004B1F53">
            <w:pPr>
              <w:rPr>
                <w:b/>
                <w:sz w:val="20"/>
                <w:szCs w:val="20"/>
              </w:rPr>
            </w:pPr>
          </w:p>
        </w:tc>
        <w:tc>
          <w:tcPr>
            <w:tcW w:w="1656" w:type="dxa"/>
            <w:shd w:val="clear" w:color="auto" w:fill="D9D9D9" w:themeFill="background1" w:themeFillShade="D9"/>
          </w:tcPr>
          <w:p w14:paraId="7894D01C" w14:textId="77777777" w:rsidR="000D5D51" w:rsidRPr="00EA1FD5" w:rsidRDefault="000D5D51" w:rsidP="004B1F53">
            <w:pPr>
              <w:rPr>
                <w:sz w:val="20"/>
                <w:szCs w:val="20"/>
              </w:rPr>
            </w:pPr>
          </w:p>
        </w:tc>
        <w:tc>
          <w:tcPr>
            <w:tcW w:w="1652" w:type="dxa"/>
          </w:tcPr>
          <w:p w14:paraId="0000B50B" w14:textId="77777777" w:rsidR="000D5D51" w:rsidRDefault="000D5D51" w:rsidP="004B1F53">
            <w:pPr>
              <w:rPr>
                <w:b/>
                <w:sz w:val="20"/>
                <w:szCs w:val="20"/>
              </w:rPr>
            </w:pPr>
            <w:r>
              <w:rPr>
                <w:b/>
                <w:sz w:val="20"/>
                <w:szCs w:val="20"/>
              </w:rPr>
              <w:t>COM101</w:t>
            </w:r>
          </w:p>
          <w:p w14:paraId="362E05A5" w14:textId="77777777" w:rsidR="000D5D51" w:rsidRDefault="000D5D51" w:rsidP="004B1F53">
            <w:pPr>
              <w:rPr>
                <w:sz w:val="20"/>
                <w:szCs w:val="20"/>
              </w:rPr>
            </w:pPr>
            <w:r>
              <w:rPr>
                <w:sz w:val="20"/>
                <w:szCs w:val="20"/>
              </w:rPr>
              <w:t xml:space="preserve">Public Speaking </w:t>
            </w:r>
            <w:r w:rsidRPr="00705A9B">
              <w:rPr>
                <w:b/>
                <w:sz w:val="20"/>
                <w:szCs w:val="20"/>
              </w:rPr>
              <w:t>or</w:t>
            </w:r>
            <w:r>
              <w:rPr>
                <w:sz w:val="20"/>
                <w:szCs w:val="20"/>
              </w:rPr>
              <w:t xml:space="preserve"> </w:t>
            </w:r>
            <w:r>
              <w:rPr>
                <w:sz w:val="20"/>
                <w:szCs w:val="20"/>
              </w:rPr>
              <w:br/>
            </w:r>
            <w:r w:rsidRPr="00705A9B">
              <w:rPr>
                <w:b/>
                <w:sz w:val="20"/>
                <w:szCs w:val="20"/>
              </w:rPr>
              <w:t>COM105</w:t>
            </w:r>
          </w:p>
          <w:p w14:paraId="1E9B4996" w14:textId="77777777" w:rsidR="000D5D51" w:rsidRDefault="000D5D51" w:rsidP="004B1F53">
            <w:pPr>
              <w:rPr>
                <w:sz w:val="20"/>
                <w:szCs w:val="20"/>
              </w:rPr>
            </w:pPr>
            <w:r>
              <w:rPr>
                <w:sz w:val="20"/>
                <w:szCs w:val="20"/>
              </w:rPr>
              <w:t>Interpersonal Communications</w:t>
            </w:r>
          </w:p>
          <w:p w14:paraId="4662BB0F" w14:textId="77777777" w:rsidR="000D5D51" w:rsidRPr="00EA1FD5" w:rsidRDefault="000D5D51" w:rsidP="004B1F53">
            <w:pPr>
              <w:rPr>
                <w:sz w:val="20"/>
                <w:szCs w:val="20"/>
              </w:rPr>
            </w:pPr>
            <w:r>
              <w:rPr>
                <w:rFonts w:ascii="Arial Narrow" w:hAnsi="Arial Narrow"/>
                <w:sz w:val="20"/>
                <w:szCs w:val="20"/>
              </w:rPr>
              <w:t xml:space="preserve">    </w:t>
            </w:r>
            <w:r w:rsidRPr="001B31F8">
              <w:rPr>
                <w:sz w:val="20"/>
                <w:szCs w:val="20"/>
              </w:rPr>
              <w:t xml:space="preserve">       </w:t>
            </w:r>
            <w:r>
              <w:rPr>
                <w:sz w:val="20"/>
                <w:szCs w:val="20"/>
              </w:rPr>
              <w:t xml:space="preserve">                  3</w:t>
            </w:r>
            <w:r w:rsidRPr="001B31F8">
              <w:rPr>
                <w:rFonts w:ascii="Arial Narrow" w:hAnsi="Arial Narrow"/>
                <w:sz w:val="20"/>
                <w:szCs w:val="20"/>
              </w:rPr>
              <w:t xml:space="preserve"> </w:t>
            </w:r>
            <w:r w:rsidRPr="001B31F8">
              <w:rPr>
                <w:sz w:val="20"/>
                <w:szCs w:val="20"/>
              </w:rPr>
              <w:t xml:space="preserve">                                            </w:t>
            </w:r>
          </w:p>
        </w:tc>
      </w:tr>
      <w:tr w:rsidR="000D5D51" w14:paraId="73E05771" w14:textId="77777777" w:rsidTr="002C5C30">
        <w:trPr>
          <w:jc w:val="center"/>
        </w:trPr>
        <w:tc>
          <w:tcPr>
            <w:tcW w:w="2544" w:type="dxa"/>
          </w:tcPr>
          <w:p w14:paraId="5C30D5C8" w14:textId="77777777" w:rsidR="000D5D51" w:rsidRDefault="000D5D51" w:rsidP="004B1F53">
            <w:pPr>
              <w:jc w:val="right"/>
              <w:rPr>
                <w:sz w:val="20"/>
                <w:szCs w:val="20"/>
              </w:rPr>
            </w:pPr>
            <w:r>
              <w:rPr>
                <w:sz w:val="20"/>
                <w:szCs w:val="20"/>
              </w:rPr>
              <w:t>14 CREDITS</w:t>
            </w:r>
          </w:p>
        </w:tc>
        <w:tc>
          <w:tcPr>
            <w:tcW w:w="1899" w:type="dxa"/>
          </w:tcPr>
          <w:p w14:paraId="58865057" w14:textId="77777777" w:rsidR="000D5D51" w:rsidRPr="003A4174" w:rsidRDefault="000D5D51" w:rsidP="004B1F53">
            <w:pPr>
              <w:jc w:val="right"/>
              <w:rPr>
                <w:sz w:val="20"/>
                <w:szCs w:val="20"/>
              </w:rPr>
            </w:pPr>
            <w:r>
              <w:rPr>
                <w:sz w:val="20"/>
                <w:szCs w:val="20"/>
              </w:rPr>
              <w:t>15 CREDITS</w:t>
            </w:r>
          </w:p>
        </w:tc>
        <w:tc>
          <w:tcPr>
            <w:tcW w:w="1599" w:type="dxa"/>
          </w:tcPr>
          <w:p w14:paraId="33C50F05" w14:textId="77777777" w:rsidR="000D5D51" w:rsidRDefault="000D5D51" w:rsidP="004B1F53">
            <w:pPr>
              <w:jc w:val="right"/>
              <w:rPr>
                <w:sz w:val="20"/>
                <w:szCs w:val="20"/>
              </w:rPr>
            </w:pPr>
            <w:r>
              <w:rPr>
                <w:sz w:val="20"/>
                <w:szCs w:val="20"/>
              </w:rPr>
              <w:t>3 Credits</w:t>
            </w:r>
          </w:p>
        </w:tc>
        <w:tc>
          <w:tcPr>
            <w:tcW w:w="1656" w:type="dxa"/>
          </w:tcPr>
          <w:p w14:paraId="29DDFE7F" w14:textId="77777777" w:rsidR="000D5D51" w:rsidRDefault="000D5D51" w:rsidP="004B1F53">
            <w:pPr>
              <w:jc w:val="right"/>
              <w:rPr>
                <w:sz w:val="20"/>
                <w:szCs w:val="20"/>
              </w:rPr>
            </w:pPr>
            <w:r>
              <w:rPr>
                <w:sz w:val="20"/>
                <w:szCs w:val="20"/>
              </w:rPr>
              <w:t>13 Credits</w:t>
            </w:r>
          </w:p>
        </w:tc>
        <w:tc>
          <w:tcPr>
            <w:tcW w:w="1652" w:type="dxa"/>
          </w:tcPr>
          <w:p w14:paraId="44791325" w14:textId="77777777" w:rsidR="000D5D51" w:rsidRDefault="000D5D51" w:rsidP="004B1F53">
            <w:pPr>
              <w:jc w:val="right"/>
              <w:rPr>
                <w:sz w:val="20"/>
                <w:szCs w:val="20"/>
              </w:rPr>
            </w:pPr>
            <w:r>
              <w:rPr>
                <w:sz w:val="20"/>
                <w:szCs w:val="20"/>
              </w:rPr>
              <w:t>15 Credits</w:t>
            </w:r>
          </w:p>
        </w:tc>
      </w:tr>
      <w:tr w:rsidR="000D5D51" w:rsidRPr="007F5503" w14:paraId="183DFD9A" w14:textId="77777777" w:rsidTr="002C5C30">
        <w:trPr>
          <w:jc w:val="center"/>
        </w:trPr>
        <w:tc>
          <w:tcPr>
            <w:tcW w:w="9350" w:type="dxa"/>
            <w:gridSpan w:val="5"/>
          </w:tcPr>
          <w:p w14:paraId="00878490" w14:textId="77777777" w:rsidR="000D5D51" w:rsidRPr="007F5503" w:rsidRDefault="000D5D51" w:rsidP="004B1F53">
            <w:pPr>
              <w:jc w:val="center"/>
              <w:rPr>
                <w:b/>
                <w:sz w:val="20"/>
                <w:szCs w:val="20"/>
              </w:rPr>
            </w:pPr>
          </w:p>
          <w:p w14:paraId="69F53B30" w14:textId="77777777" w:rsidR="000D5D51" w:rsidRDefault="000D5D51" w:rsidP="004B1F53">
            <w:pPr>
              <w:jc w:val="center"/>
              <w:rPr>
                <w:b/>
                <w:sz w:val="20"/>
                <w:szCs w:val="20"/>
              </w:rPr>
            </w:pPr>
            <w:r>
              <w:rPr>
                <w:b/>
                <w:sz w:val="20"/>
                <w:szCs w:val="20"/>
              </w:rPr>
              <w:t>60</w:t>
            </w:r>
            <w:r w:rsidRPr="007F5503">
              <w:rPr>
                <w:b/>
                <w:sz w:val="20"/>
                <w:szCs w:val="20"/>
              </w:rPr>
              <w:t xml:space="preserve"> SEMESTER CREDITS</w:t>
            </w:r>
          </w:p>
          <w:p w14:paraId="30075CD1" w14:textId="77777777" w:rsidR="000D5D51" w:rsidRPr="00392CD0" w:rsidRDefault="003F6149" w:rsidP="00392CD0">
            <w:pPr>
              <w:spacing w:before="28"/>
              <w:ind w:right="-20"/>
              <w:jc w:val="both"/>
              <w:rPr>
                <w:rFonts w:eastAsia="Book Antiqua" w:cs="Book Antiqua"/>
                <w:bCs/>
                <w:sz w:val="20"/>
                <w:szCs w:val="20"/>
              </w:rPr>
            </w:pPr>
            <w:r w:rsidRPr="00392CD0">
              <w:rPr>
                <w:rFonts w:eastAsia="Book Antiqua" w:cs="Book Antiqua"/>
                <w:bCs/>
                <w:sz w:val="20"/>
                <w:szCs w:val="20"/>
              </w:rPr>
              <w:t>Students must have or obtain current American Heart Association BLS Provider and BBP Certification.  The B</w:t>
            </w:r>
            <w:r w:rsidR="000D5D51" w:rsidRPr="00392CD0">
              <w:rPr>
                <w:rFonts w:eastAsia="Book Antiqua" w:cs="Book Antiqua"/>
                <w:bCs/>
                <w:sz w:val="20"/>
                <w:szCs w:val="20"/>
              </w:rPr>
              <w:t>LS card must be valid/current through the duration of the Medical Assisting Program.</w:t>
            </w:r>
          </w:p>
          <w:p w14:paraId="4DECB2AC" w14:textId="77777777" w:rsidR="000D5D51" w:rsidRPr="00392CD0" w:rsidRDefault="000D5D51" w:rsidP="00392CD0">
            <w:pPr>
              <w:spacing w:before="28"/>
              <w:ind w:right="-20"/>
              <w:jc w:val="both"/>
              <w:rPr>
                <w:rFonts w:eastAsia="Book Antiqua" w:cs="Book Antiqua"/>
                <w:bCs/>
                <w:sz w:val="20"/>
                <w:szCs w:val="20"/>
              </w:rPr>
            </w:pPr>
            <w:r w:rsidRPr="00392CD0">
              <w:rPr>
                <w:rFonts w:eastAsia="Book Antiqua" w:cs="Book Antiqua"/>
                <w:b/>
                <w:bCs/>
                <w:sz w:val="20"/>
                <w:szCs w:val="20"/>
              </w:rPr>
              <w:t>*</w:t>
            </w:r>
            <w:r w:rsidRPr="00392CD0">
              <w:rPr>
                <w:rFonts w:eastAsia="Book Antiqua" w:cs="Book Antiqua"/>
                <w:bCs/>
                <w:sz w:val="20"/>
                <w:szCs w:val="20"/>
              </w:rPr>
              <w:t>A list of general studies electives can be found at the beginning of the course descriptions section.</w:t>
            </w:r>
          </w:p>
          <w:p w14:paraId="715F5598" w14:textId="77777777" w:rsidR="000D5D51" w:rsidRPr="00392CD0" w:rsidRDefault="000D5D51" w:rsidP="00392CD0">
            <w:pPr>
              <w:jc w:val="both"/>
              <w:rPr>
                <w:b/>
                <w:sz w:val="20"/>
                <w:szCs w:val="20"/>
              </w:rPr>
            </w:pPr>
            <w:r w:rsidRPr="00392CD0">
              <w:rPr>
                <w:rFonts w:ascii="Arial" w:hAnsi="Arial" w:cs="Arial"/>
                <w:b/>
                <w:sz w:val="20"/>
                <w:szCs w:val="20"/>
              </w:rPr>
              <w:t>▲</w:t>
            </w:r>
            <w:r w:rsidRPr="00392CD0">
              <w:rPr>
                <w:sz w:val="20"/>
                <w:szCs w:val="20"/>
              </w:rPr>
              <w:t>Student must obtain a letter grade of P (Pass) or C or better to progress to graduation/certification (see Medical Assisting Handbook).</w:t>
            </w:r>
          </w:p>
          <w:p w14:paraId="7163AF03" w14:textId="77777777" w:rsidR="000D5D51" w:rsidRPr="007F5503" w:rsidRDefault="000D5D51" w:rsidP="004B1F53">
            <w:pPr>
              <w:rPr>
                <w:b/>
                <w:sz w:val="20"/>
                <w:szCs w:val="20"/>
              </w:rPr>
            </w:pPr>
          </w:p>
        </w:tc>
      </w:tr>
    </w:tbl>
    <w:p w14:paraId="1D36CBFF" w14:textId="77777777" w:rsidR="00902992" w:rsidRDefault="00902992">
      <w:pPr>
        <w:widowControl/>
        <w:rPr>
          <w:rFonts w:asciiTheme="majorHAnsi" w:eastAsiaTheme="majorEastAsia" w:hAnsiTheme="majorHAnsi" w:cstheme="majorBidi"/>
          <w:b/>
          <w:color w:val="1D4AA3"/>
          <w:spacing w:val="5"/>
          <w:kern w:val="28"/>
          <w:sz w:val="40"/>
          <w:szCs w:val="40"/>
        </w:rPr>
      </w:pPr>
      <w:r>
        <w:rPr>
          <w:b/>
          <w:color w:val="1D4AA3"/>
          <w:sz w:val="40"/>
          <w:szCs w:val="40"/>
        </w:rPr>
        <w:br w:type="page"/>
      </w:r>
    </w:p>
    <w:p w14:paraId="5A3CC150" w14:textId="48BDD14D" w:rsidR="000D5D51" w:rsidRPr="003F6149" w:rsidRDefault="000D5D51" w:rsidP="000D5D51">
      <w:pPr>
        <w:pStyle w:val="Title"/>
        <w:jc w:val="center"/>
        <w:rPr>
          <w:b/>
          <w:color w:val="1D4AA3"/>
          <w:sz w:val="40"/>
          <w:szCs w:val="40"/>
        </w:rPr>
      </w:pPr>
      <w:r w:rsidRPr="003F6149">
        <w:rPr>
          <w:b/>
          <w:color w:val="1D4AA3"/>
          <w:sz w:val="40"/>
          <w:szCs w:val="40"/>
        </w:rPr>
        <w:lastRenderedPageBreak/>
        <w:t>MEDICAL ASSISTING</w:t>
      </w:r>
      <w:r w:rsidR="00A8656B">
        <w:rPr>
          <w:b/>
          <w:color w:val="1D4AA3"/>
          <w:sz w:val="40"/>
          <w:szCs w:val="40"/>
        </w:rPr>
        <w:fldChar w:fldCharType="begin"/>
      </w:r>
      <w:r w:rsidR="00A8656B">
        <w:instrText xml:space="preserve"> </w:instrText>
      </w:r>
      <w:r w:rsidR="00A8656B" w:rsidRPr="00885AE7">
        <w:rPr>
          <w:b/>
          <w:color w:val="1D4AA3"/>
          <w:sz w:val="40"/>
          <w:szCs w:val="40"/>
        </w:rPr>
        <w:instrText>MEDICAL ASSISTING</w:instrText>
      </w:r>
      <w:r w:rsidR="00A8656B">
        <w:instrText xml:space="preserve">" </w:instrText>
      </w:r>
      <w:r w:rsidR="00A8656B">
        <w:rPr>
          <w:b/>
          <w:color w:val="1D4AA3"/>
          <w:sz w:val="40"/>
          <w:szCs w:val="40"/>
        </w:rPr>
        <w:fldChar w:fldCharType="separate"/>
      </w:r>
      <w:r w:rsidR="00AF1604">
        <w:rPr>
          <w:bCs/>
          <w:color w:val="1D4AA3"/>
          <w:sz w:val="40"/>
          <w:szCs w:val="40"/>
        </w:rPr>
        <w:t>.</w:t>
      </w:r>
      <w:r w:rsidR="00A8656B">
        <w:rPr>
          <w:b/>
          <w:color w:val="1D4AA3"/>
          <w:sz w:val="40"/>
          <w:szCs w:val="40"/>
        </w:rPr>
        <w:fldChar w:fldCharType="end"/>
      </w:r>
    </w:p>
    <w:p w14:paraId="67D1056F" w14:textId="77777777" w:rsidR="000D5D51" w:rsidRPr="00E22D36" w:rsidRDefault="000D5D51" w:rsidP="000D5D51">
      <w:pPr>
        <w:jc w:val="center"/>
        <w:rPr>
          <w:rFonts w:ascii="Book Antiqua" w:hAnsi="Book Antiqua"/>
          <w:b/>
          <w:sz w:val="32"/>
          <w:szCs w:val="32"/>
        </w:rPr>
      </w:pPr>
      <w:r w:rsidRPr="00E22D36">
        <w:rPr>
          <w:rFonts w:ascii="Book Antiqua" w:hAnsi="Book Antiqua"/>
          <w:b/>
          <w:sz w:val="32"/>
          <w:szCs w:val="32"/>
        </w:rPr>
        <w:t>CERTIFICATE</w:t>
      </w:r>
    </w:p>
    <w:tbl>
      <w:tblPr>
        <w:tblStyle w:val="TableGrid"/>
        <w:tblW w:w="0" w:type="auto"/>
        <w:jc w:val="center"/>
        <w:tblLook w:val="04A0" w:firstRow="1" w:lastRow="0" w:firstColumn="1" w:lastColumn="0" w:noHBand="0" w:noVBand="1"/>
      </w:tblPr>
      <w:tblGrid>
        <w:gridCol w:w="2574"/>
        <w:gridCol w:w="2574"/>
        <w:gridCol w:w="2574"/>
      </w:tblGrid>
      <w:tr w:rsidR="000D5D51" w:rsidRPr="001D530F" w14:paraId="1B723BA3" w14:textId="77777777" w:rsidTr="004B1F53">
        <w:trPr>
          <w:jc w:val="center"/>
        </w:trPr>
        <w:tc>
          <w:tcPr>
            <w:tcW w:w="2574" w:type="dxa"/>
          </w:tcPr>
          <w:p w14:paraId="58CA5854" w14:textId="77777777" w:rsidR="000D5D51" w:rsidRPr="001D530F" w:rsidRDefault="00D23807" w:rsidP="004B1F53">
            <w:pPr>
              <w:jc w:val="center"/>
              <w:rPr>
                <w:b/>
                <w:sz w:val="20"/>
                <w:szCs w:val="20"/>
              </w:rPr>
            </w:pPr>
            <w:r>
              <w:rPr>
                <w:b/>
                <w:sz w:val="20"/>
                <w:szCs w:val="20"/>
              </w:rPr>
              <w:t>SEMESTER I</w:t>
            </w:r>
          </w:p>
        </w:tc>
        <w:tc>
          <w:tcPr>
            <w:tcW w:w="2574" w:type="dxa"/>
          </w:tcPr>
          <w:p w14:paraId="65AB62A8" w14:textId="77777777" w:rsidR="000D5D51" w:rsidRPr="001D530F" w:rsidRDefault="000D5D51" w:rsidP="004B1F53">
            <w:pPr>
              <w:jc w:val="center"/>
              <w:rPr>
                <w:b/>
                <w:sz w:val="20"/>
                <w:szCs w:val="20"/>
              </w:rPr>
            </w:pPr>
            <w:r w:rsidRPr="001D530F">
              <w:rPr>
                <w:b/>
                <w:sz w:val="20"/>
                <w:szCs w:val="20"/>
              </w:rPr>
              <w:t>SEMESTER II</w:t>
            </w:r>
          </w:p>
        </w:tc>
        <w:tc>
          <w:tcPr>
            <w:tcW w:w="2574" w:type="dxa"/>
          </w:tcPr>
          <w:p w14:paraId="7AF4C68E" w14:textId="77777777" w:rsidR="000D5D51" w:rsidRPr="001D530F" w:rsidRDefault="000D5D51" w:rsidP="00E16F3E">
            <w:pPr>
              <w:jc w:val="center"/>
              <w:rPr>
                <w:b/>
                <w:sz w:val="20"/>
                <w:szCs w:val="20"/>
              </w:rPr>
            </w:pPr>
            <w:r>
              <w:rPr>
                <w:b/>
                <w:sz w:val="20"/>
                <w:szCs w:val="20"/>
              </w:rPr>
              <w:t>S</w:t>
            </w:r>
            <w:r w:rsidR="00E16F3E">
              <w:rPr>
                <w:b/>
                <w:sz w:val="20"/>
                <w:szCs w:val="20"/>
              </w:rPr>
              <w:t>UMMER</w:t>
            </w:r>
          </w:p>
        </w:tc>
      </w:tr>
      <w:tr w:rsidR="000D5D51" w:rsidRPr="003A4174" w14:paraId="52E33866" w14:textId="77777777" w:rsidTr="004B1F53">
        <w:trPr>
          <w:jc w:val="center"/>
        </w:trPr>
        <w:tc>
          <w:tcPr>
            <w:tcW w:w="2574" w:type="dxa"/>
          </w:tcPr>
          <w:p w14:paraId="08668E0C" w14:textId="77777777" w:rsidR="000D5D51" w:rsidRPr="001D530F" w:rsidRDefault="000D5D51" w:rsidP="004B1F53">
            <w:pPr>
              <w:rPr>
                <w:b/>
                <w:sz w:val="20"/>
                <w:szCs w:val="20"/>
              </w:rPr>
            </w:pPr>
            <w:r w:rsidRPr="001D530F">
              <w:rPr>
                <w:b/>
                <w:sz w:val="20"/>
                <w:szCs w:val="20"/>
              </w:rPr>
              <w:t>CSS106</w:t>
            </w:r>
          </w:p>
          <w:p w14:paraId="61640DD1" w14:textId="77777777" w:rsidR="000D5D51" w:rsidRDefault="000D5D51" w:rsidP="004B1F53">
            <w:pPr>
              <w:rPr>
                <w:sz w:val="20"/>
                <w:szCs w:val="20"/>
              </w:rPr>
            </w:pPr>
            <w:r>
              <w:rPr>
                <w:sz w:val="20"/>
                <w:szCs w:val="20"/>
              </w:rPr>
              <w:t xml:space="preserve">Succeeding in College                                                                          </w:t>
            </w:r>
          </w:p>
          <w:p w14:paraId="5672F240" w14:textId="77777777" w:rsidR="000D5D51" w:rsidRPr="003A4174" w:rsidRDefault="000D5D51" w:rsidP="004B1F53">
            <w:pPr>
              <w:rPr>
                <w:sz w:val="20"/>
                <w:szCs w:val="20"/>
              </w:rPr>
            </w:pPr>
            <w:r>
              <w:rPr>
                <w:sz w:val="20"/>
                <w:szCs w:val="20"/>
              </w:rPr>
              <w:t xml:space="preserve">                                                 1</w:t>
            </w:r>
          </w:p>
        </w:tc>
        <w:tc>
          <w:tcPr>
            <w:tcW w:w="2574" w:type="dxa"/>
          </w:tcPr>
          <w:p w14:paraId="12C46D99" w14:textId="77777777" w:rsidR="000D5D51" w:rsidRDefault="000D5D51" w:rsidP="004B1F53">
            <w:pPr>
              <w:rPr>
                <w:b/>
                <w:sz w:val="20"/>
                <w:szCs w:val="20"/>
              </w:rPr>
            </w:pPr>
            <w:r>
              <w:rPr>
                <w:b/>
                <w:sz w:val="20"/>
                <w:szCs w:val="20"/>
              </w:rPr>
              <w:t>BIO201</w:t>
            </w:r>
          </w:p>
          <w:p w14:paraId="14AD5316" w14:textId="77777777" w:rsidR="000D5D51" w:rsidRDefault="000D5D51" w:rsidP="004B1F53">
            <w:pPr>
              <w:rPr>
                <w:sz w:val="20"/>
                <w:szCs w:val="20"/>
              </w:rPr>
            </w:pPr>
            <w:r>
              <w:rPr>
                <w:sz w:val="20"/>
                <w:szCs w:val="20"/>
              </w:rPr>
              <w:t>Pathophysiology</w:t>
            </w:r>
          </w:p>
          <w:p w14:paraId="585937ED" w14:textId="77777777" w:rsidR="000D5D51" w:rsidRPr="00CD5F23" w:rsidRDefault="000D5D51" w:rsidP="004B1F53">
            <w:pPr>
              <w:rPr>
                <w:sz w:val="20"/>
                <w:szCs w:val="20"/>
              </w:rPr>
            </w:pPr>
          </w:p>
          <w:p w14:paraId="71C35D21" w14:textId="77777777" w:rsidR="000D5D51" w:rsidRPr="001B31F8" w:rsidRDefault="000D5D51" w:rsidP="004B1F53">
            <w:pPr>
              <w:rPr>
                <w:sz w:val="20"/>
                <w:szCs w:val="20"/>
              </w:rPr>
            </w:pPr>
            <w:r w:rsidRPr="001B31F8">
              <w:rPr>
                <w:rFonts w:ascii="Arial Narrow" w:hAnsi="Arial Narrow"/>
                <w:sz w:val="20"/>
                <w:szCs w:val="20"/>
              </w:rPr>
              <w:t>▲</w:t>
            </w:r>
            <w:r w:rsidRPr="001B31F8">
              <w:rPr>
                <w:sz w:val="20"/>
                <w:szCs w:val="20"/>
              </w:rPr>
              <w:t xml:space="preserve">                                       </w:t>
            </w:r>
            <w:r>
              <w:rPr>
                <w:sz w:val="20"/>
                <w:szCs w:val="20"/>
              </w:rPr>
              <w:t xml:space="preserve">      3</w:t>
            </w:r>
            <w:r w:rsidRPr="001B31F8">
              <w:rPr>
                <w:rFonts w:ascii="Arial Narrow" w:hAnsi="Arial Narrow"/>
                <w:sz w:val="20"/>
                <w:szCs w:val="20"/>
              </w:rPr>
              <w:t xml:space="preserve"> </w:t>
            </w:r>
            <w:r w:rsidRPr="001B31F8">
              <w:rPr>
                <w:sz w:val="20"/>
                <w:szCs w:val="20"/>
              </w:rPr>
              <w:t xml:space="preserve">                                            </w:t>
            </w:r>
          </w:p>
        </w:tc>
        <w:tc>
          <w:tcPr>
            <w:tcW w:w="2574" w:type="dxa"/>
          </w:tcPr>
          <w:p w14:paraId="6ED8B99D" w14:textId="77777777" w:rsidR="000D5D51" w:rsidRPr="001B31F8" w:rsidRDefault="000D5D51" w:rsidP="004B1F53">
            <w:pPr>
              <w:rPr>
                <w:b/>
                <w:sz w:val="20"/>
                <w:szCs w:val="20"/>
              </w:rPr>
            </w:pPr>
            <w:r>
              <w:rPr>
                <w:b/>
                <w:sz w:val="20"/>
                <w:szCs w:val="20"/>
              </w:rPr>
              <w:t>MAS104</w:t>
            </w:r>
          </w:p>
          <w:p w14:paraId="0B55BB58" w14:textId="77777777" w:rsidR="000D5D51" w:rsidRPr="001B31F8" w:rsidRDefault="000D5D51" w:rsidP="004B1F53">
            <w:pPr>
              <w:rPr>
                <w:sz w:val="20"/>
                <w:szCs w:val="20"/>
              </w:rPr>
            </w:pPr>
            <w:r>
              <w:rPr>
                <w:sz w:val="20"/>
                <w:szCs w:val="20"/>
              </w:rPr>
              <w:t>Medical Assisting Seminar</w:t>
            </w:r>
          </w:p>
          <w:p w14:paraId="7300C375" w14:textId="77777777" w:rsidR="000D5D51" w:rsidRDefault="000D5D51" w:rsidP="004B1F53">
            <w:pPr>
              <w:rPr>
                <w:rFonts w:ascii="Arial Narrow" w:hAnsi="Arial Narrow"/>
                <w:sz w:val="20"/>
                <w:szCs w:val="20"/>
              </w:rPr>
            </w:pPr>
          </w:p>
          <w:p w14:paraId="7F574AF3" w14:textId="77777777" w:rsidR="000D5D51" w:rsidRPr="001B31F8" w:rsidRDefault="000D5D51" w:rsidP="004B1F53">
            <w:pPr>
              <w:rPr>
                <w:sz w:val="20"/>
                <w:szCs w:val="20"/>
              </w:rPr>
            </w:pPr>
            <w:r w:rsidRPr="001B31F8">
              <w:rPr>
                <w:rFonts w:ascii="Arial Narrow" w:hAnsi="Arial Narrow"/>
                <w:sz w:val="20"/>
                <w:szCs w:val="20"/>
              </w:rPr>
              <w:t>▲</w:t>
            </w:r>
            <w:r w:rsidRPr="001B31F8">
              <w:rPr>
                <w:sz w:val="20"/>
                <w:szCs w:val="20"/>
              </w:rPr>
              <w:t xml:space="preserve">                                       </w:t>
            </w:r>
            <w:r>
              <w:rPr>
                <w:sz w:val="20"/>
                <w:szCs w:val="20"/>
              </w:rPr>
              <w:t xml:space="preserve">      1</w:t>
            </w:r>
            <w:r w:rsidRPr="001B31F8">
              <w:rPr>
                <w:rFonts w:ascii="Arial Narrow" w:hAnsi="Arial Narrow"/>
                <w:sz w:val="20"/>
                <w:szCs w:val="20"/>
              </w:rPr>
              <w:t xml:space="preserve"> </w:t>
            </w:r>
            <w:r w:rsidRPr="001B31F8">
              <w:rPr>
                <w:sz w:val="20"/>
                <w:szCs w:val="20"/>
              </w:rPr>
              <w:t xml:space="preserve">                                            </w:t>
            </w:r>
          </w:p>
        </w:tc>
      </w:tr>
      <w:tr w:rsidR="000D5D51" w:rsidRPr="003A4174" w14:paraId="7B554213" w14:textId="77777777" w:rsidTr="004B1F53">
        <w:trPr>
          <w:jc w:val="center"/>
        </w:trPr>
        <w:tc>
          <w:tcPr>
            <w:tcW w:w="2574" w:type="dxa"/>
          </w:tcPr>
          <w:p w14:paraId="71F77F16" w14:textId="77777777" w:rsidR="000D5D51" w:rsidRDefault="000D5D51" w:rsidP="004B1F53">
            <w:pPr>
              <w:rPr>
                <w:b/>
                <w:sz w:val="20"/>
                <w:szCs w:val="20"/>
              </w:rPr>
            </w:pPr>
            <w:r>
              <w:rPr>
                <w:b/>
                <w:sz w:val="20"/>
                <w:szCs w:val="20"/>
              </w:rPr>
              <w:t xml:space="preserve">AAT 103 </w:t>
            </w:r>
          </w:p>
          <w:p w14:paraId="3ED36D9F" w14:textId="77777777" w:rsidR="000D5D51" w:rsidRDefault="000D5D51" w:rsidP="004B1F53">
            <w:pPr>
              <w:rPr>
                <w:sz w:val="20"/>
                <w:szCs w:val="20"/>
              </w:rPr>
            </w:pPr>
            <w:r>
              <w:rPr>
                <w:sz w:val="20"/>
                <w:szCs w:val="20"/>
              </w:rPr>
              <w:t>Keyboarding/Speedbuilding/</w:t>
            </w:r>
          </w:p>
          <w:p w14:paraId="502145B3" w14:textId="77777777" w:rsidR="000D5D51" w:rsidRPr="009D1798" w:rsidRDefault="000D5D51" w:rsidP="004B1F53">
            <w:pPr>
              <w:rPr>
                <w:sz w:val="20"/>
                <w:szCs w:val="20"/>
              </w:rPr>
            </w:pPr>
            <w:r>
              <w:rPr>
                <w:sz w:val="20"/>
                <w:szCs w:val="20"/>
              </w:rPr>
              <w:t>Formatting</w:t>
            </w:r>
          </w:p>
          <w:p w14:paraId="277BD52C" w14:textId="77777777" w:rsidR="000D5D51" w:rsidRPr="003A4174" w:rsidRDefault="000D5D51" w:rsidP="004B1F53">
            <w:pPr>
              <w:rPr>
                <w:sz w:val="20"/>
                <w:szCs w:val="20"/>
              </w:rPr>
            </w:pPr>
            <w:r>
              <w:rPr>
                <w:sz w:val="20"/>
                <w:szCs w:val="20"/>
              </w:rPr>
              <w:t xml:space="preserve">    </w:t>
            </w:r>
            <w:r>
              <w:rPr>
                <w:rFonts w:ascii="Arial Narrow" w:hAnsi="Arial Narrow"/>
                <w:sz w:val="20"/>
                <w:szCs w:val="20"/>
              </w:rPr>
              <w:t xml:space="preserve"> </w:t>
            </w:r>
            <w:r>
              <w:rPr>
                <w:sz w:val="20"/>
                <w:szCs w:val="20"/>
              </w:rPr>
              <w:t xml:space="preserve">          </w:t>
            </w:r>
            <w:r w:rsidR="00056B53">
              <w:rPr>
                <w:sz w:val="20"/>
                <w:szCs w:val="20"/>
              </w:rPr>
              <w:t xml:space="preserve">                                 </w:t>
            </w:r>
            <w:r>
              <w:rPr>
                <w:sz w:val="20"/>
                <w:szCs w:val="20"/>
              </w:rPr>
              <w:t xml:space="preserve"> 3</w:t>
            </w:r>
          </w:p>
        </w:tc>
        <w:tc>
          <w:tcPr>
            <w:tcW w:w="2574" w:type="dxa"/>
          </w:tcPr>
          <w:p w14:paraId="54ADB719" w14:textId="77777777" w:rsidR="000D5D51" w:rsidRPr="001B31F8" w:rsidRDefault="000D5D51" w:rsidP="004B1F53">
            <w:pPr>
              <w:rPr>
                <w:b/>
                <w:sz w:val="20"/>
                <w:szCs w:val="20"/>
              </w:rPr>
            </w:pPr>
            <w:r>
              <w:rPr>
                <w:b/>
                <w:sz w:val="20"/>
                <w:szCs w:val="20"/>
              </w:rPr>
              <w:t>ENG101</w:t>
            </w:r>
          </w:p>
          <w:p w14:paraId="27562A2D" w14:textId="77777777" w:rsidR="000D5D51" w:rsidRPr="001B31F8" w:rsidRDefault="000D5D51" w:rsidP="004B1F53">
            <w:pPr>
              <w:rPr>
                <w:sz w:val="20"/>
                <w:szCs w:val="20"/>
              </w:rPr>
            </w:pPr>
            <w:r>
              <w:rPr>
                <w:sz w:val="20"/>
                <w:szCs w:val="20"/>
              </w:rPr>
              <w:t>English Composition I</w:t>
            </w:r>
          </w:p>
          <w:p w14:paraId="2F9CCFFF" w14:textId="77777777" w:rsidR="000D5D51" w:rsidRDefault="000D5D51" w:rsidP="004B1F53">
            <w:pPr>
              <w:rPr>
                <w:rFonts w:ascii="Arial Narrow" w:hAnsi="Arial Narrow"/>
                <w:sz w:val="20"/>
                <w:szCs w:val="20"/>
              </w:rPr>
            </w:pPr>
          </w:p>
          <w:p w14:paraId="2DE446B3" w14:textId="77777777" w:rsidR="000D5D51" w:rsidRPr="001B31F8" w:rsidRDefault="000D5D51" w:rsidP="004B1F53">
            <w:pPr>
              <w:rPr>
                <w:sz w:val="20"/>
                <w:szCs w:val="20"/>
              </w:rPr>
            </w:pPr>
            <w:r>
              <w:rPr>
                <w:rFonts w:ascii="Arial Narrow" w:hAnsi="Arial Narrow"/>
                <w:sz w:val="20"/>
                <w:szCs w:val="20"/>
              </w:rPr>
              <w:t xml:space="preserve">    </w:t>
            </w:r>
            <w:r w:rsidRPr="001B31F8">
              <w:rPr>
                <w:sz w:val="20"/>
                <w:szCs w:val="20"/>
              </w:rPr>
              <w:t xml:space="preserve">                                       </w:t>
            </w:r>
            <w:r>
              <w:rPr>
                <w:sz w:val="20"/>
                <w:szCs w:val="20"/>
              </w:rPr>
              <w:t xml:space="preserve">   </w:t>
            </w:r>
            <w:r w:rsidRPr="001B31F8">
              <w:rPr>
                <w:sz w:val="20"/>
                <w:szCs w:val="20"/>
              </w:rPr>
              <w:t xml:space="preserve"> </w:t>
            </w:r>
            <w:r>
              <w:rPr>
                <w:sz w:val="20"/>
                <w:szCs w:val="20"/>
              </w:rPr>
              <w:t xml:space="preserve">  3</w:t>
            </w:r>
            <w:r w:rsidRPr="001B31F8">
              <w:rPr>
                <w:rFonts w:ascii="Arial Narrow" w:hAnsi="Arial Narrow"/>
                <w:sz w:val="20"/>
                <w:szCs w:val="20"/>
              </w:rPr>
              <w:t xml:space="preserve"> </w:t>
            </w:r>
            <w:r w:rsidRPr="001B31F8">
              <w:rPr>
                <w:sz w:val="20"/>
                <w:szCs w:val="20"/>
              </w:rPr>
              <w:t xml:space="preserve">                                            </w:t>
            </w:r>
          </w:p>
        </w:tc>
        <w:tc>
          <w:tcPr>
            <w:tcW w:w="2574" w:type="dxa"/>
          </w:tcPr>
          <w:p w14:paraId="29790B6F" w14:textId="77777777" w:rsidR="000D5D51" w:rsidRPr="001B31F8" w:rsidRDefault="00056B53" w:rsidP="004B1F53">
            <w:pPr>
              <w:rPr>
                <w:b/>
                <w:sz w:val="20"/>
                <w:szCs w:val="20"/>
              </w:rPr>
            </w:pPr>
            <w:r>
              <w:rPr>
                <w:b/>
                <w:sz w:val="20"/>
                <w:szCs w:val="20"/>
              </w:rPr>
              <w:t>MAS105</w:t>
            </w:r>
          </w:p>
          <w:p w14:paraId="23B862F7" w14:textId="77777777" w:rsidR="000D5D51" w:rsidRPr="001B31F8" w:rsidRDefault="000D5D51" w:rsidP="004B1F53">
            <w:pPr>
              <w:rPr>
                <w:sz w:val="20"/>
                <w:szCs w:val="20"/>
              </w:rPr>
            </w:pPr>
            <w:r>
              <w:rPr>
                <w:sz w:val="20"/>
                <w:szCs w:val="20"/>
              </w:rPr>
              <w:t>Medical Assisting Practicum</w:t>
            </w:r>
          </w:p>
          <w:p w14:paraId="73B955B3" w14:textId="77777777" w:rsidR="000D5D51" w:rsidRDefault="000D5D51" w:rsidP="004B1F53">
            <w:pPr>
              <w:rPr>
                <w:rFonts w:ascii="Arial Narrow" w:hAnsi="Arial Narrow"/>
                <w:sz w:val="20"/>
                <w:szCs w:val="20"/>
              </w:rPr>
            </w:pPr>
          </w:p>
          <w:p w14:paraId="2819A82B" w14:textId="77777777" w:rsidR="000D5D51" w:rsidRPr="001B31F8" w:rsidRDefault="000D5D51" w:rsidP="004B1F53">
            <w:pPr>
              <w:rPr>
                <w:sz w:val="20"/>
                <w:szCs w:val="20"/>
              </w:rPr>
            </w:pPr>
            <w:r w:rsidRPr="001B31F8">
              <w:rPr>
                <w:rFonts w:ascii="Arial Narrow" w:hAnsi="Arial Narrow"/>
                <w:sz w:val="20"/>
                <w:szCs w:val="20"/>
              </w:rPr>
              <w:t>▲</w:t>
            </w:r>
            <w:r w:rsidRPr="001B31F8">
              <w:rPr>
                <w:sz w:val="20"/>
                <w:szCs w:val="20"/>
              </w:rPr>
              <w:t xml:space="preserve">                                       </w:t>
            </w:r>
            <w:r>
              <w:rPr>
                <w:sz w:val="20"/>
                <w:szCs w:val="20"/>
              </w:rPr>
              <w:t xml:space="preserve">      2</w:t>
            </w:r>
            <w:r w:rsidRPr="001B31F8">
              <w:rPr>
                <w:rFonts w:ascii="Arial Narrow" w:hAnsi="Arial Narrow"/>
                <w:sz w:val="20"/>
                <w:szCs w:val="20"/>
              </w:rPr>
              <w:t xml:space="preserve"> </w:t>
            </w:r>
            <w:r w:rsidRPr="001B31F8">
              <w:rPr>
                <w:sz w:val="20"/>
                <w:szCs w:val="20"/>
              </w:rPr>
              <w:t xml:space="preserve">                                            </w:t>
            </w:r>
          </w:p>
        </w:tc>
      </w:tr>
      <w:tr w:rsidR="000D5D51" w:rsidRPr="003A4174" w14:paraId="5FAC5E0E" w14:textId="77777777" w:rsidTr="004B1F53">
        <w:trPr>
          <w:jc w:val="center"/>
        </w:trPr>
        <w:tc>
          <w:tcPr>
            <w:tcW w:w="2574" w:type="dxa"/>
          </w:tcPr>
          <w:p w14:paraId="10D4C58C" w14:textId="77777777" w:rsidR="000D5D51" w:rsidRDefault="000D5D51" w:rsidP="004B1F53">
            <w:pPr>
              <w:rPr>
                <w:b/>
                <w:sz w:val="20"/>
                <w:szCs w:val="20"/>
              </w:rPr>
            </w:pPr>
            <w:r>
              <w:rPr>
                <w:b/>
                <w:sz w:val="20"/>
                <w:szCs w:val="20"/>
              </w:rPr>
              <w:t>BIO101</w:t>
            </w:r>
          </w:p>
          <w:p w14:paraId="4DAB3C0A" w14:textId="77777777" w:rsidR="000D5D51" w:rsidRDefault="000D5D51" w:rsidP="004B1F53">
            <w:pPr>
              <w:rPr>
                <w:sz w:val="20"/>
                <w:szCs w:val="20"/>
              </w:rPr>
            </w:pPr>
            <w:r>
              <w:rPr>
                <w:sz w:val="20"/>
                <w:szCs w:val="20"/>
              </w:rPr>
              <w:t>Basic Anatomy</w:t>
            </w:r>
          </w:p>
          <w:p w14:paraId="3D2B1D9B" w14:textId="77777777" w:rsidR="000D5D51" w:rsidRPr="00CD5F23" w:rsidRDefault="000D5D51" w:rsidP="004B1F53">
            <w:pPr>
              <w:rPr>
                <w:sz w:val="20"/>
                <w:szCs w:val="20"/>
              </w:rPr>
            </w:pPr>
          </w:p>
          <w:p w14:paraId="3A1B9235" w14:textId="77777777" w:rsidR="000D5D51" w:rsidRPr="001B31F8" w:rsidRDefault="000D5D51" w:rsidP="004B1F53">
            <w:pPr>
              <w:rPr>
                <w:sz w:val="20"/>
                <w:szCs w:val="20"/>
              </w:rPr>
            </w:pPr>
            <w:r w:rsidRPr="001B31F8">
              <w:rPr>
                <w:rFonts w:ascii="Arial Narrow" w:hAnsi="Arial Narrow"/>
                <w:sz w:val="20"/>
                <w:szCs w:val="20"/>
              </w:rPr>
              <w:t>▲</w:t>
            </w:r>
            <w:r w:rsidRPr="001B31F8">
              <w:rPr>
                <w:sz w:val="20"/>
                <w:szCs w:val="20"/>
              </w:rPr>
              <w:t xml:space="preserve">                                       </w:t>
            </w:r>
            <w:r>
              <w:rPr>
                <w:sz w:val="20"/>
                <w:szCs w:val="20"/>
              </w:rPr>
              <w:t xml:space="preserve">      3</w:t>
            </w:r>
            <w:r w:rsidRPr="001B31F8">
              <w:rPr>
                <w:rFonts w:ascii="Arial Narrow" w:hAnsi="Arial Narrow"/>
                <w:sz w:val="20"/>
                <w:szCs w:val="20"/>
              </w:rPr>
              <w:t xml:space="preserve"> </w:t>
            </w:r>
            <w:r w:rsidRPr="001B31F8">
              <w:rPr>
                <w:sz w:val="20"/>
                <w:szCs w:val="20"/>
              </w:rPr>
              <w:t xml:space="preserve">                                            </w:t>
            </w:r>
          </w:p>
        </w:tc>
        <w:tc>
          <w:tcPr>
            <w:tcW w:w="2574" w:type="dxa"/>
          </w:tcPr>
          <w:p w14:paraId="4EC4DF5C" w14:textId="77777777" w:rsidR="000D5D51" w:rsidRPr="001B31F8" w:rsidRDefault="000D5D51" w:rsidP="004B1F53">
            <w:pPr>
              <w:rPr>
                <w:b/>
                <w:sz w:val="20"/>
                <w:szCs w:val="20"/>
              </w:rPr>
            </w:pPr>
            <w:r>
              <w:rPr>
                <w:b/>
                <w:sz w:val="20"/>
                <w:szCs w:val="20"/>
              </w:rPr>
              <w:t>MAS102</w:t>
            </w:r>
          </w:p>
          <w:p w14:paraId="71B999AC" w14:textId="77777777" w:rsidR="000D5D51" w:rsidRPr="001B31F8" w:rsidRDefault="000D5D51" w:rsidP="004B1F53">
            <w:pPr>
              <w:rPr>
                <w:sz w:val="20"/>
                <w:szCs w:val="20"/>
              </w:rPr>
            </w:pPr>
            <w:r>
              <w:rPr>
                <w:sz w:val="20"/>
                <w:szCs w:val="20"/>
              </w:rPr>
              <w:t>Clinical Skills II</w:t>
            </w:r>
          </w:p>
          <w:p w14:paraId="78493FBC" w14:textId="77777777" w:rsidR="000D5D51" w:rsidRDefault="000D5D51" w:rsidP="004B1F53">
            <w:pPr>
              <w:rPr>
                <w:rFonts w:ascii="Arial Narrow" w:hAnsi="Arial Narrow"/>
                <w:sz w:val="20"/>
                <w:szCs w:val="20"/>
              </w:rPr>
            </w:pPr>
          </w:p>
          <w:p w14:paraId="2D1F1100" w14:textId="77777777" w:rsidR="000D5D51" w:rsidRPr="001B31F8" w:rsidRDefault="000D5D51" w:rsidP="004B1F53">
            <w:pPr>
              <w:rPr>
                <w:sz w:val="20"/>
                <w:szCs w:val="20"/>
              </w:rPr>
            </w:pPr>
            <w:r w:rsidRPr="001B31F8">
              <w:rPr>
                <w:rFonts w:ascii="Arial Narrow" w:hAnsi="Arial Narrow"/>
                <w:sz w:val="20"/>
                <w:szCs w:val="20"/>
              </w:rPr>
              <w:t>▲</w:t>
            </w:r>
            <w:r w:rsidRPr="001B31F8">
              <w:rPr>
                <w:sz w:val="20"/>
                <w:szCs w:val="20"/>
              </w:rPr>
              <w:t xml:space="preserve">                                       </w:t>
            </w:r>
            <w:r>
              <w:rPr>
                <w:sz w:val="20"/>
                <w:szCs w:val="20"/>
              </w:rPr>
              <w:t xml:space="preserve">      4</w:t>
            </w:r>
            <w:r w:rsidRPr="001B31F8">
              <w:rPr>
                <w:rFonts w:ascii="Arial Narrow" w:hAnsi="Arial Narrow"/>
                <w:sz w:val="20"/>
                <w:szCs w:val="20"/>
              </w:rPr>
              <w:t xml:space="preserve"> </w:t>
            </w:r>
            <w:r w:rsidRPr="001B31F8">
              <w:rPr>
                <w:sz w:val="20"/>
                <w:szCs w:val="20"/>
              </w:rPr>
              <w:t xml:space="preserve">                                            </w:t>
            </w:r>
          </w:p>
        </w:tc>
        <w:tc>
          <w:tcPr>
            <w:tcW w:w="2574" w:type="dxa"/>
            <w:shd w:val="clear" w:color="auto" w:fill="D9D9D9" w:themeFill="background1" w:themeFillShade="D9"/>
          </w:tcPr>
          <w:p w14:paraId="1BDBF0AA" w14:textId="77777777" w:rsidR="000D5D51" w:rsidRDefault="000D5D51" w:rsidP="004B1F53">
            <w:pPr>
              <w:rPr>
                <w:b/>
                <w:sz w:val="20"/>
                <w:szCs w:val="20"/>
              </w:rPr>
            </w:pPr>
          </w:p>
        </w:tc>
      </w:tr>
      <w:tr w:rsidR="000D5D51" w:rsidRPr="003A4174" w14:paraId="25AA4F84" w14:textId="77777777" w:rsidTr="004B1F53">
        <w:trPr>
          <w:jc w:val="center"/>
        </w:trPr>
        <w:tc>
          <w:tcPr>
            <w:tcW w:w="2574" w:type="dxa"/>
          </w:tcPr>
          <w:p w14:paraId="72A1370B" w14:textId="77777777" w:rsidR="000D5D51" w:rsidRPr="001B31F8" w:rsidRDefault="000D5D51" w:rsidP="004B1F53">
            <w:pPr>
              <w:rPr>
                <w:b/>
                <w:sz w:val="20"/>
                <w:szCs w:val="20"/>
              </w:rPr>
            </w:pPr>
            <w:r>
              <w:rPr>
                <w:b/>
                <w:sz w:val="20"/>
                <w:szCs w:val="20"/>
              </w:rPr>
              <w:t>HSC106</w:t>
            </w:r>
          </w:p>
          <w:p w14:paraId="2DC999C8" w14:textId="77777777" w:rsidR="000D5D51" w:rsidRPr="001B31F8" w:rsidRDefault="000D5D51" w:rsidP="004B1F53">
            <w:pPr>
              <w:rPr>
                <w:sz w:val="20"/>
                <w:szCs w:val="20"/>
              </w:rPr>
            </w:pPr>
            <w:r>
              <w:rPr>
                <w:sz w:val="20"/>
                <w:szCs w:val="20"/>
              </w:rPr>
              <w:t>Administrative Medical Office Skills</w:t>
            </w:r>
          </w:p>
          <w:p w14:paraId="2A1D6001" w14:textId="77777777" w:rsidR="000D5D51" w:rsidRDefault="000D5D51" w:rsidP="004B1F53">
            <w:pPr>
              <w:rPr>
                <w:rFonts w:ascii="Arial Narrow" w:hAnsi="Arial Narrow"/>
                <w:sz w:val="20"/>
                <w:szCs w:val="20"/>
              </w:rPr>
            </w:pPr>
          </w:p>
          <w:p w14:paraId="43F8D1BE" w14:textId="77777777" w:rsidR="000D5D51" w:rsidRPr="001B31F8" w:rsidRDefault="000D5D51" w:rsidP="004B1F53">
            <w:pPr>
              <w:rPr>
                <w:sz w:val="20"/>
                <w:szCs w:val="20"/>
              </w:rPr>
            </w:pPr>
            <w:r w:rsidRPr="001B31F8">
              <w:rPr>
                <w:rFonts w:ascii="Arial Narrow" w:hAnsi="Arial Narrow"/>
                <w:sz w:val="20"/>
                <w:szCs w:val="20"/>
              </w:rPr>
              <w:t>▲</w:t>
            </w:r>
            <w:r>
              <w:rPr>
                <w:rFonts w:ascii="Arial Narrow" w:hAnsi="Arial Narrow"/>
                <w:sz w:val="20"/>
                <w:szCs w:val="20"/>
              </w:rPr>
              <w:t xml:space="preserve">                                             </w:t>
            </w:r>
            <w:r>
              <w:rPr>
                <w:sz w:val="20"/>
                <w:szCs w:val="20"/>
              </w:rPr>
              <w:t>3</w:t>
            </w:r>
            <w:r w:rsidRPr="001B31F8">
              <w:rPr>
                <w:rFonts w:ascii="Arial Narrow" w:hAnsi="Arial Narrow"/>
                <w:sz w:val="20"/>
                <w:szCs w:val="20"/>
              </w:rPr>
              <w:t xml:space="preserve"> </w:t>
            </w:r>
            <w:r w:rsidRPr="001B31F8">
              <w:rPr>
                <w:sz w:val="20"/>
                <w:szCs w:val="20"/>
              </w:rPr>
              <w:t xml:space="preserve">                                            </w:t>
            </w:r>
          </w:p>
        </w:tc>
        <w:tc>
          <w:tcPr>
            <w:tcW w:w="2574" w:type="dxa"/>
            <w:shd w:val="clear" w:color="auto" w:fill="auto"/>
          </w:tcPr>
          <w:p w14:paraId="3B933586" w14:textId="77777777" w:rsidR="000D5D51" w:rsidRPr="001B31F8" w:rsidRDefault="000D5D51" w:rsidP="004B1F53">
            <w:pPr>
              <w:rPr>
                <w:b/>
                <w:sz w:val="20"/>
                <w:szCs w:val="20"/>
              </w:rPr>
            </w:pPr>
            <w:r>
              <w:rPr>
                <w:b/>
                <w:sz w:val="20"/>
                <w:szCs w:val="20"/>
              </w:rPr>
              <w:t>MAS103</w:t>
            </w:r>
          </w:p>
          <w:p w14:paraId="197924CF" w14:textId="77777777" w:rsidR="000D5D51" w:rsidRPr="001B31F8" w:rsidRDefault="000D5D51" w:rsidP="004B1F53">
            <w:pPr>
              <w:rPr>
                <w:sz w:val="20"/>
                <w:szCs w:val="20"/>
              </w:rPr>
            </w:pPr>
            <w:r>
              <w:rPr>
                <w:sz w:val="20"/>
                <w:szCs w:val="20"/>
              </w:rPr>
              <w:t>Medical Assisting Laboratory Skills</w:t>
            </w:r>
          </w:p>
          <w:p w14:paraId="5785C57B" w14:textId="77777777" w:rsidR="000D5D51" w:rsidRDefault="000D5D51" w:rsidP="004B1F53">
            <w:pPr>
              <w:rPr>
                <w:rFonts w:ascii="Arial Narrow" w:hAnsi="Arial Narrow"/>
                <w:sz w:val="20"/>
                <w:szCs w:val="20"/>
              </w:rPr>
            </w:pPr>
          </w:p>
          <w:p w14:paraId="41F5E6EF" w14:textId="77777777" w:rsidR="000D5D51" w:rsidRPr="001B31F8" w:rsidRDefault="000D5D51" w:rsidP="004B1F53">
            <w:pPr>
              <w:rPr>
                <w:sz w:val="20"/>
                <w:szCs w:val="20"/>
              </w:rPr>
            </w:pPr>
            <w:r w:rsidRPr="001B31F8">
              <w:rPr>
                <w:rFonts w:ascii="Arial Narrow" w:hAnsi="Arial Narrow"/>
                <w:sz w:val="20"/>
                <w:szCs w:val="20"/>
              </w:rPr>
              <w:t>▲</w:t>
            </w:r>
            <w:r w:rsidRPr="001B31F8">
              <w:rPr>
                <w:sz w:val="20"/>
                <w:szCs w:val="20"/>
              </w:rPr>
              <w:t xml:space="preserve">                                       </w:t>
            </w:r>
            <w:r>
              <w:rPr>
                <w:sz w:val="20"/>
                <w:szCs w:val="20"/>
              </w:rPr>
              <w:t xml:space="preserve">      2</w:t>
            </w:r>
            <w:r w:rsidRPr="001B31F8">
              <w:rPr>
                <w:rFonts w:ascii="Arial Narrow" w:hAnsi="Arial Narrow"/>
                <w:sz w:val="20"/>
                <w:szCs w:val="20"/>
              </w:rPr>
              <w:t xml:space="preserve"> </w:t>
            </w:r>
            <w:r w:rsidRPr="001B31F8">
              <w:rPr>
                <w:sz w:val="20"/>
                <w:szCs w:val="20"/>
              </w:rPr>
              <w:t xml:space="preserve">                                            </w:t>
            </w:r>
          </w:p>
        </w:tc>
        <w:tc>
          <w:tcPr>
            <w:tcW w:w="2574" w:type="dxa"/>
            <w:shd w:val="clear" w:color="auto" w:fill="D9D9D9" w:themeFill="background1" w:themeFillShade="D9"/>
          </w:tcPr>
          <w:p w14:paraId="11A94435" w14:textId="77777777" w:rsidR="000D5D51" w:rsidRDefault="000D5D51" w:rsidP="004B1F53">
            <w:pPr>
              <w:rPr>
                <w:b/>
                <w:sz w:val="20"/>
                <w:szCs w:val="20"/>
              </w:rPr>
            </w:pPr>
          </w:p>
        </w:tc>
      </w:tr>
      <w:tr w:rsidR="000D5D51" w:rsidRPr="003A4174" w14:paraId="08176CC9" w14:textId="77777777" w:rsidTr="004B1F53">
        <w:trPr>
          <w:jc w:val="center"/>
        </w:trPr>
        <w:tc>
          <w:tcPr>
            <w:tcW w:w="2574" w:type="dxa"/>
          </w:tcPr>
          <w:p w14:paraId="11B93F84" w14:textId="77777777" w:rsidR="000D5D51" w:rsidRPr="001B31F8" w:rsidRDefault="000D5D51" w:rsidP="004B1F53">
            <w:pPr>
              <w:rPr>
                <w:b/>
                <w:sz w:val="20"/>
                <w:szCs w:val="20"/>
              </w:rPr>
            </w:pPr>
            <w:r>
              <w:rPr>
                <w:b/>
                <w:sz w:val="20"/>
                <w:szCs w:val="20"/>
              </w:rPr>
              <w:t>MAS101</w:t>
            </w:r>
          </w:p>
          <w:p w14:paraId="0AC66626" w14:textId="77777777" w:rsidR="000D5D51" w:rsidRPr="001B31F8" w:rsidRDefault="000D5D51" w:rsidP="004B1F53">
            <w:pPr>
              <w:rPr>
                <w:sz w:val="20"/>
                <w:szCs w:val="20"/>
              </w:rPr>
            </w:pPr>
            <w:r>
              <w:rPr>
                <w:sz w:val="20"/>
                <w:szCs w:val="20"/>
              </w:rPr>
              <w:t>Clinical Skills I</w:t>
            </w:r>
          </w:p>
          <w:p w14:paraId="7849864F" w14:textId="77777777" w:rsidR="000D5D51" w:rsidRDefault="000D5D51" w:rsidP="004B1F53">
            <w:pPr>
              <w:rPr>
                <w:rFonts w:ascii="Arial Narrow" w:hAnsi="Arial Narrow"/>
                <w:sz w:val="20"/>
                <w:szCs w:val="20"/>
              </w:rPr>
            </w:pPr>
          </w:p>
          <w:p w14:paraId="37B281FB" w14:textId="77777777" w:rsidR="000D5D51" w:rsidRPr="001B31F8" w:rsidRDefault="000D5D51" w:rsidP="004B1F53">
            <w:pPr>
              <w:rPr>
                <w:sz w:val="20"/>
                <w:szCs w:val="20"/>
              </w:rPr>
            </w:pPr>
            <w:r w:rsidRPr="001B31F8">
              <w:rPr>
                <w:rFonts w:ascii="Arial Narrow" w:hAnsi="Arial Narrow"/>
                <w:sz w:val="20"/>
                <w:szCs w:val="20"/>
              </w:rPr>
              <w:t>▲</w:t>
            </w:r>
            <w:r w:rsidRPr="001B31F8">
              <w:rPr>
                <w:sz w:val="20"/>
                <w:szCs w:val="20"/>
              </w:rPr>
              <w:t xml:space="preserve">                                       </w:t>
            </w:r>
            <w:r>
              <w:rPr>
                <w:sz w:val="20"/>
                <w:szCs w:val="20"/>
              </w:rPr>
              <w:t xml:space="preserve">      4</w:t>
            </w:r>
            <w:r w:rsidRPr="001B31F8">
              <w:rPr>
                <w:rFonts w:ascii="Arial Narrow" w:hAnsi="Arial Narrow"/>
                <w:sz w:val="20"/>
                <w:szCs w:val="20"/>
              </w:rPr>
              <w:t xml:space="preserve"> </w:t>
            </w:r>
            <w:r w:rsidRPr="001B31F8">
              <w:rPr>
                <w:sz w:val="20"/>
                <w:szCs w:val="20"/>
              </w:rPr>
              <w:t xml:space="preserve">                                            </w:t>
            </w:r>
          </w:p>
        </w:tc>
        <w:tc>
          <w:tcPr>
            <w:tcW w:w="2574" w:type="dxa"/>
          </w:tcPr>
          <w:p w14:paraId="563148A2" w14:textId="77777777" w:rsidR="000D5D51" w:rsidRDefault="000D5D51" w:rsidP="004B1F53">
            <w:pPr>
              <w:rPr>
                <w:b/>
                <w:sz w:val="20"/>
                <w:szCs w:val="20"/>
              </w:rPr>
            </w:pPr>
            <w:r>
              <w:rPr>
                <w:b/>
                <w:sz w:val="20"/>
                <w:szCs w:val="20"/>
              </w:rPr>
              <w:t>PSY101</w:t>
            </w:r>
          </w:p>
          <w:p w14:paraId="3BBC4F82" w14:textId="77777777" w:rsidR="000D5D51" w:rsidRDefault="000D5D51" w:rsidP="004B1F53">
            <w:pPr>
              <w:rPr>
                <w:sz w:val="20"/>
                <w:szCs w:val="20"/>
              </w:rPr>
            </w:pPr>
            <w:r>
              <w:rPr>
                <w:sz w:val="20"/>
                <w:szCs w:val="20"/>
              </w:rPr>
              <w:t>General Psychology</w:t>
            </w:r>
          </w:p>
          <w:p w14:paraId="42431434" w14:textId="77777777" w:rsidR="000D5D51" w:rsidRPr="00CD5F23" w:rsidRDefault="000D5D51" w:rsidP="004B1F53">
            <w:pPr>
              <w:rPr>
                <w:sz w:val="20"/>
                <w:szCs w:val="20"/>
              </w:rPr>
            </w:pPr>
          </w:p>
          <w:p w14:paraId="226AF0E6" w14:textId="77777777" w:rsidR="000D5D51" w:rsidRPr="001B31F8" w:rsidRDefault="000D5D51" w:rsidP="004B1F53">
            <w:pPr>
              <w:rPr>
                <w:sz w:val="20"/>
                <w:szCs w:val="20"/>
              </w:rPr>
            </w:pPr>
            <w:r>
              <w:rPr>
                <w:rFonts w:ascii="Arial Narrow" w:hAnsi="Arial Narrow"/>
                <w:sz w:val="20"/>
                <w:szCs w:val="20"/>
              </w:rPr>
              <w:t xml:space="preserve">    </w:t>
            </w:r>
            <w:r w:rsidRPr="001B31F8">
              <w:rPr>
                <w:sz w:val="20"/>
                <w:szCs w:val="20"/>
              </w:rPr>
              <w:t xml:space="preserve">                                       </w:t>
            </w:r>
            <w:r>
              <w:rPr>
                <w:sz w:val="20"/>
                <w:szCs w:val="20"/>
              </w:rPr>
              <w:t xml:space="preserve">      3</w:t>
            </w:r>
            <w:r w:rsidRPr="001B31F8">
              <w:rPr>
                <w:rFonts w:ascii="Arial Narrow" w:hAnsi="Arial Narrow"/>
                <w:sz w:val="20"/>
                <w:szCs w:val="20"/>
              </w:rPr>
              <w:t xml:space="preserve"> </w:t>
            </w:r>
            <w:r w:rsidRPr="001B31F8">
              <w:rPr>
                <w:sz w:val="20"/>
                <w:szCs w:val="20"/>
              </w:rPr>
              <w:t xml:space="preserve">                                            </w:t>
            </w:r>
          </w:p>
        </w:tc>
        <w:tc>
          <w:tcPr>
            <w:tcW w:w="2574" w:type="dxa"/>
            <w:shd w:val="clear" w:color="auto" w:fill="D9D9D9" w:themeFill="background1" w:themeFillShade="D9"/>
          </w:tcPr>
          <w:p w14:paraId="7BA87181" w14:textId="77777777" w:rsidR="000D5D51" w:rsidRDefault="000D5D51" w:rsidP="004B1F53">
            <w:pPr>
              <w:rPr>
                <w:b/>
                <w:sz w:val="20"/>
                <w:szCs w:val="20"/>
              </w:rPr>
            </w:pPr>
          </w:p>
        </w:tc>
      </w:tr>
      <w:tr w:rsidR="000D5D51" w:rsidRPr="003A4174" w14:paraId="40F123C0" w14:textId="77777777" w:rsidTr="004B1F53">
        <w:trPr>
          <w:jc w:val="center"/>
        </w:trPr>
        <w:tc>
          <w:tcPr>
            <w:tcW w:w="2574" w:type="dxa"/>
          </w:tcPr>
          <w:p w14:paraId="05B50582" w14:textId="77777777" w:rsidR="000D5D51" w:rsidRDefault="000D5D51" w:rsidP="004B1F53">
            <w:pPr>
              <w:jc w:val="right"/>
              <w:rPr>
                <w:sz w:val="20"/>
                <w:szCs w:val="20"/>
              </w:rPr>
            </w:pPr>
            <w:r>
              <w:rPr>
                <w:sz w:val="20"/>
                <w:szCs w:val="20"/>
              </w:rPr>
              <w:t>14 CREDITS</w:t>
            </w:r>
          </w:p>
        </w:tc>
        <w:tc>
          <w:tcPr>
            <w:tcW w:w="2574" w:type="dxa"/>
          </w:tcPr>
          <w:p w14:paraId="0CA0FF55" w14:textId="77777777" w:rsidR="000D5D51" w:rsidRPr="003A4174" w:rsidRDefault="000D5D51" w:rsidP="004B1F53">
            <w:pPr>
              <w:jc w:val="right"/>
              <w:rPr>
                <w:sz w:val="20"/>
                <w:szCs w:val="20"/>
              </w:rPr>
            </w:pPr>
            <w:r>
              <w:rPr>
                <w:sz w:val="20"/>
                <w:szCs w:val="20"/>
              </w:rPr>
              <w:t>15 CREDITS</w:t>
            </w:r>
          </w:p>
        </w:tc>
        <w:tc>
          <w:tcPr>
            <w:tcW w:w="2574" w:type="dxa"/>
          </w:tcPr>
          <w:p w14:paraId="17700EB6" w14:textId="77777777" w:rsidR="000D5D51" w:rsidRDefault="000D5D51" w:rsidP="004B1F53">
            <w:pPr>
              <w:jc w:val="right"/>
              <w:rPr>
                <w:sz w:val="20"/>
                <w:szCs w:val="20"/>
              </w:rPr>
            </w:pPr>
            <w:r>
              <w:rPr>
                <w:sz w:val="20"/>
                <w:szCs w:val="20"/>
              </w:rPr>
              <w:t>3 Credits</w:t>
            </w:r>
          </w:p>
        </w:tc>
      </w:tr>
      <w:tr w:rsidR="000D5D51" w:rsidRPr="003A4174" w14:paraId="5EBF6DF5" w14:textId="77777777" w:rsidTr="004B1F53">
        <w:trPr>
          <w:jc w:val="center"/>
        </w:trPr>
        <w:tc>
          <w:tcPr>
            <w:tcW w:w="7722" w:type="dxa"/>
            <w:gridSpan w:val="3"/>
          </w:tcPr>
          <w:p w14:paraId="7DF54919" w14:textId="77777777" w:rsidR="000D5D51" w:rsidRPr="007F5503" w:rsidRDefault="000D5D51" w:rsidP="004B1F53">
            <w:pPr>
              <w:jc w:val="center"/>
              <w:rPr>
                <w:b/>
                <w:sz w:val="20"/>
                <w:szCs w:val="20"/>
              </w:rPr>
            </w:pPr>
          </w:p>
          <w:p w14:paraId="460247CE" w14:textId="77777777" w:rsidR="000D5D51" w:rsidRDefault="000D5D51" w:rsidP="004B1F53">
            <w:pPr>
              <w:jc w:val="center"/>
              <w:rPr>
                <w:b/>
                <w:sz w:val="20"/>
                <w:szCs w:val="20"/>
              </w:rPr>
            </w:pPr>
            <w:r>
              <w:rPr>
                <w:b/>
                <w:sz w:val="20"/>
                <w:szCs w:val="20"/>
              </w:rPr>
              <w:t>32</w:t>
            </w:r>
            <w:r w:rsidRPr="007F5503">
              <w:rPr>
                <w:b/>
                <w:sz w:val="20"/>
                <w:szCs w:val="20"/>
              </w:rPr>
              <w:t xml:space="preserve"> SEMESTER CREDITS</w:t>
            </w:r>
          </w:p>
          <w:p w14:paraId="60899043" w14:textId="77777777" w:rsidR="000D5D51" w:rsidRDefault="000D5D51" w:rsidP="004B1F53">
            <w:pPr>
              <w:spacing w:before="28"/>
              <w:ind w:right="-20"/>
              <w:rPr>
                <w:b/>
                <w:sz w:val="20"/>
                <w:szCs w:val="20"/>
              </w:rPr>
            </w:pPr>
          </w:p>
          <w:p w14:paraId="18703FCC" w14:textId="77777777" w:rsidR="003F6149" w:rsidRDefault="003F6149" w:rsidP="003F6149">
            <w:pPr>
              <w:spacing w:before="28"/>
              <w:ind w:right="-20"/>
              <w:jc w:val="both"/>
              <w:rPr>
                <w:rFonts w:eastAsia="Book Antiqua" w:cs="Book Antiqua"/>
                <w:bCs/>
                <w:sz w:val="20"/>
                <w:szCs w:val="20"/>
              </w:rPr>
            </w:pPr>
            <w:r>
              <w:rPr>
                <w:rFonts w:eastAsia="Book Antiqua" w:cs="Book Antiqua"/>
                <w:bCs/>
                <w:sz w:val="20"/>
                <w:szCs w:val="20"/>
              </w:rPr>
              <w:t>Students must have or obtain current American Heart Association BLS Provider and BBP Certification.  The BLS card must be valid/current through the duration of the Medical Assisting Program.</w:t>
            </w:r>
          </w:p>
          <w:p w14:paraId="254C2657" w14:textId="77777777" w:rsidR="000D5D51" w:rsidRPr="00E31E65" w:rsidRDefault="000D5D51" w:rsidP="004B1F53">
            <w:pPr>
              <w:jc w:val="both"/>
              <w:rPr>
                <w:rFonts w:cs="Arial"/>
                <w:b/>
                <w:sz w:val="20"/>
                <w:szCs w:val="20"/>
              </w:rPr>
            </w:pPr>
          </w:p>
          <w:p w14:paraId="7567980A" w14:textId="77777777" w:rsidR="000D5D51" w:rsidRPr="00E31E65" w:rsidRDefault="000D5D51" w:rsidP="004B1F53">
            <w:pPr>
              <w:jc w:val="both"/>
              <w:rPr>
                <w:b/>
                <w:sz w:val="20"/>
                <w:szCs w:val="20"/>
              </w:rPr>
            </w:pPr>
            <w:r w:rsidRPr="00E31E65">
              <w:rPr>
                <w:rFonts w:ascii="Arial" w:hAnsi="Arial" w:cs="Arial"/>
                <w:b/>
                <w:sz w:val="20"/>
                <w:szCs w:val="20"/>
              </w:rPr>
              <w:t>▲</w:t>
            </w:r>
            <w:r w:rsidRPr="00E31E65">
              <w:rPr>
                <w:sz w:val="20"/>
                <w:szCs w:val="20"/>
              </w:rPr>
              <w:t xml:space="preserve">Student must obtain a letter grade of P (Pass) or C or better to progress to graduation/certification (see </w:t>
            </w:r>
            <w:r>
              <w:rPr>
                <w:sz w:val="20"/>
                <w:szCs w:val="20"/>
              </w:rPr>
              <w:t>Medical</w:t>
            </w:r>
            <w:r w:rsidRPr="00E31E65">
              <w:rPr>
                <w:sz w:val="20"/>
                <w:szCs w:val="20"/>
              </w:rPr>
              <w:t xml:space="preserve"> Assisting Handbook).</w:t>
            </w:r>
          </w:p>
          <w:p w14:paraId="2240BFEE" w14:textId="77777777" w:rsidR="000D5D51" w:rsidRPr="00E31E65" w:rsidRDefault="000D5D51" w:rsidP="004B1F53">
            <w:pPr>
              <w:jc w:val="both"/>
              <w:rPr>
                <w:b/>
                <w:sz w:val="20"/>
                <w:szCs w:val="20"/>
              </w:rPr>
            </w:pPr>
          </w:p>
          <w:p w14:paraId="290FD086" w14:textId="77777777" w:rsidR="000D5D51" w:rsidRPr="007F5503" w:rsidRDefault="000D5D51" w:rsidP="004B1F53">
            <w:pPr>
              <w:spacing w:line="216" w:lineRule="exact"/>
              <w:ind w:right="-20"/>
              <w:jc w:val="both"/>
              <w:rPr>
                <w:b/>
                <w:sz w:val="20"/>
                <w:szCs w:val="20"/>
              </w:rPr>
            </w:pPr>
          </w:p>
        </w:tc>
      </w:tr>
    </w:tbl>
    <w:p w14:paraId="70EA4291" w14:textId="77777777" w:rsidR="000D5D51" w:rsidRDefault="000D5D51" w:rsidP="000D5D51">
      <w:r>
        <w:br/>
      </w:r>
    </w:p>
    <w:p w14:paraId="6608AA76" w14:textId="77777777" w:rsidR="00056B53" w:rsidRDefault="00056B53">
      <w:pPr>
        <w:widowControl/>
        <w:rPr>
          <w:rFonts w:asciiTheme="majorHAnsi" w:eastAsiaTheme="majorEastAsia" w:hAnsiTheme="majorHAnsi" w:cstheme="majorBidi"/>
          <w:color w:val="17365D" w:themeColor="text2" w:themeShade="BF"/>
          <w:spacing w:val="5"/>
          <w:kern w:val="28"/>
          <w:sz w:val="52"/>
          <w:szCs w:val="52"/>
        </w:rPr>
      </w:pPr>
      <w:r>
        <w:br w:type="page"/>
      </w:r>
    </w:p>
    <w:p w14:paraId="75805F62" w14:textId="51C3CF9E" w:rsidR="00056B53" w:rsidRPr="007D1027" w:rsidRDefault="00056B53" w:rsidP="007D1027">
      <w:pPr>
        <w:pStyle w:val="Heading1"/>
        <w:jc w:val="center"/>
        <w:rPr>
          <w:rFonts w:ascii="Book Antiqua" w:hAnsi="Book Antiqua"/>
          <w:sz w:val="40"/>
          <w:szCs w:val="40"/>
        </w:rPr>
      </w:pPr>
      <w:bookmarkStart w:id="28" w:name="_Toc489513984"/>
      <w:r w:rsidRPr="007D1027">
        <w:rPr>
          <w:rFonts w:ascii="Book Antiqua" w:hAnsi="Book Antiqua"/>
          <w:color w:val="1D4AA3"/>
          <w:sz w:val="40"/>
          <w:szCs w:val="40"/>
        </w:rPr>
        <w:lastRenderedPageBreak/>
        <w:t>PARAMEDIC CERTIFICATION</w:t>
      </w:r>
      <w:bookmarkEnd w:id="28"/>
      <w:r w:rsidR="00A8656B" w:rsidRPr="007D1027">
        <w:rPr>
          <w:rFonts w:ascii="Book Antiqua" w:hAnsi="Book Antiqua"/>
          <w:sz w:val="40"/>
          <w:szCs w:val="40"/>
        </w:rPr>
        <w:fldChar w:fldCharType="begin"/>
      </w:r>
      <w:r w:rsidR="00A8656B" w:rsidRPr="007D1027">
        <w:rPr>
          <w:rFonts w:ascii="Book Antiqua" w:hAnsi="Book Antiqua"/>
          <w:sz w:val="40"/>
          <w:szCs w:val="40"/>
        </w:rPr>
        <w:instrText xml:space="preserve"> XE "PARAMEDIC CERTIFICATION" </w:instrText>
      </w:r>
      <w:r w:rsidR="00A8656B" w:rsidRPr="007D1027">
        <w:rPr>
          <w:rFonts w:ascii="Book Antiqua" w:hAnsi="Book Antiqua"/>
          <w:sz w:val="40"/>
          <w:szCs w:val="40"/>
        </w:rPr>
        <w:fldChar w:fldCharType="end"/>
      </w:r>
    </w:p>
    <w:p w14:paraId="58D82FBB" w14:textId="77777777" w:rsidR="00056B53" w:rsidRPr="00902992" w:rsidRDefault="00056B53" w:rsidP="003F6149">
      <w:pPr>
        <w:spacing w:after="0" w:line="240" w:lineRule="auto"/>
        <w:jc w:val="both"/>
        <w:rPr>
          <w:rFonts w:ascii="Book Antiqua" w:hAnsi="Book Antiqua"/>
          <w:sz w:val="20"/>
          <w:szCs w:val="20"/>
        </w:rPr>
      </w:pPr>
      <w:r w:rsidRPr="00902992">
        <w:rPr>
          <w:rFonts w:ascii="Book Antiqua" w:hAnsi="Book Antiqua"/>
          <w:sz w:val="20"/>
          <w:szCs w:val="20"/>
        </w:rPr>
        <w:t>The Emergency Medical Services Technology Program offers an opportunity to enroll in courses leading to certification as Paramedic.</w:t>
      </w:r>
    </w:p>
    <w:p w14:paraId="78ABFFF5" w14:textId="77777777" w:rsidR="003F6149" w:rsidRPr="00902992" w:rsidRDefault="003F6149" w:rsidP="003F6149">
      <w:pPr>
        <w:spacing w:after="0" w:line="240" w:lineRule="auto"/>
        <w:jc w:val="both"/>
        <w:rPr>
          <w:rFonts w:ascii="Book Antiqua" w:hAnsi="Book Antiqua"/>
          <w:sz w:val="20"/>
          <w:szCs w:val="20"/>
        </w:rPr>
      </w:pPr>
    </w:p>
    <w:p w14:paraId="798750D6" w14:textId="77777777" w:rsidR="00056B53" w:rsidRPr="00902992" w:rsidRDefault="00056B53" w:rsidP="003F6149">
      <w:pPr>
        <w:spacing w:after="0" w:line="240" w:lineRule="auto"/>
        <w:jc w:val="both"/>
        <w:rPr>
          <w:rFonts w:ascii="Book Antiqua" w:hAnsi="Book Antiqua"/>
          <w:sz w:val="20"/>
          <w:szCs w:val="20"/>
        </w:rPr>
      </w:pPr>
      <w:r w:rsidRPr="00902992">
        <w:rPr>
          <w:rFonts w:ascii="Book Antiqua" w:hAnsi="Book Antiqua"/>
          <w:sz w:val="20"/>
          <w:szCs w:val="20"/>
        </w:rPr>
        <w:t>EMS Program application/admissions criteria are identified in the Admissions section in this catalog.</w:t>
      </w:r>
    </w:p>
    <w:p w14:paraId="5735253E" w14:textId="77777777" w:rsidR="003F6149" w:rsidRPr="00902992" w:rsidRDefault="003F6149" w:rsidP="003F6149">
      <w:pPr>
        <w:spacing w:after="0" w:line="240" w:lineRule="auto"/>
        <w:jc w:val="both"/>
        <w:rPr>
          <w:rFonts w:ascii="Book Antiqua" w:hAnsi="Book Antiqua"/>
          <w:sz w:val="20"/>
          <w:szCs w:val="20"/>
        </w:rPr>
      </w:pPr>
    </w:p>
    <w:p w14:paraId="2CE28CF9" w14:textId="77777777" w:rsidR="00056B53" w:rsidRPr="00902992" w:rsidRDefault="00056B53" w:rsidP="003F6149">
      <w:pPr>
        <w:spacing w:after="0" w:line="240" w:lineRule="auto"/>
        <w:jc w:val="both"/>
        <w:rPr>
          <w:rFonts w:ascii="Book Antiqua" w:hAnsi="Book Antiqua"/>
          <w:sz w:val="20"/>
          <w:szCs w:val="20"/>
        </w:rPr>
      </w:pPr>
      <w:r w:rsidRPr="00902992">
        <w:rPr>
          <w:rFonts w:ascii="Book Antiqua" w:hAnsi="Book Antiqua"/>
          <w:sz w:val="20"/>
          <w:szCs w:val="20"/>
        </w:rPr>
        <w:t>The student admitted to the college and desiring acceptance to the Paramedic program must satisfy college admission requirements and:</w:t>
      </w:r>
    </w:p>
    <w:p w14:paraId="0A46F0F2" w14:textId="77777777" w:rsidR="003F6149" w:rsidRPr="00902992" w:rsidRDefault="003F6149" w:rsidP="00056B53">
      <w:pPr>
        <w:spacing w:after="0" w:line="240" w:lineRule="auto"/>
        <w:jc w:val="both"/>
        <w:rPr>
          <w:rFonts w:ascii="Book Antiqua" w:hAnsi="Book Antiqua"/>
          <w:sz w:val="20"/>
          <w:szCs w:val="20"/>
        </w:rPr>
      </w:pPr>
    </w:p>
    <w:p w14:paraId="5E962823" w14:textId="77777777" w:rsidR="00E16F3E" w:rsidRDefault="00056B53" w:rsidP="00056B53">
      <w:pPr>
        <w:spacing w:after="0" w:line="240" w:lineRule="auto"/>
        <w:jc w:val="both"/>
        <w:rPr>
          <w:rFonts w:ascii="Book Antiqua" w:hAnsi="Book Antiqua"/>
          <w:sz w:val="20"/>
          <w:szCs w:val="20"/>
        </w:rPr>
      </w:pPr>
      <w:r w:rsidRPr="00902992">
        <w:rPr>
          <w:rFonts w:ascii="Book Antiqua" w:hAnsi="Book Antiqua"/>
          <w:sz w:val="20"/>
          <w:szCs w:val="20"/>
        </w:rPr>
        <w:t xml:space="preserve">l.   </w:t>
      </w:r>
      <w:r w:rsidRPr="00902992">
        <w:rPr>
          <w:rFonts w:ascii="Book Antiqua" w:hAnsi="Book Antiqua"/>
          <w:sz w:val="20"/>
          <w:szCs w:val="20"/>
        </w:rPr>
        <w:tab/>
      </w:r>
      <w:r w:rsidR="00E16F3E">
        <w:rPr>
          <w:rFonts w:ascii="Book Antiqua" w:hAnsi="Book Antiqua"/>
          <w:sz w:val="20"/>
          <w:szCs w:val="20"/>
        </w:rPr>
        <w:t xml:space="preserve">Be at least 18 years of age </w:t>
      </w:r>
    </w:p>
    <w:p w14:paraId="418EB7B5" w14:textId="77777777" w:rsidR="00056B53" w:rsidRPr="00902992" w:rsidRDefault="00056B53" w:rsidP="00056B53">
      <w:pPr>
        <w:spacing w:after="0" w:line="240" w:lineRule="auto"/>
        <w:jc w:val="both"/>
        <w:rPr>
          <w:rFonts w:ascii="Book Antiqua" w:hAnsi="Book Antiqua"/>
          <w:sz w:val="20"/>
          <w:szCs w:val="20"/>
        </w:rPr>
      </w:pPr>
      <w:r w:rsidRPr="00902992">
        <w:rPr>
          <w:rFonts w:ascii="Book Antiqua" w:hAnsi="Book Antiqua"/>
          <w:sz w:val="20"/>
          <w:szCs w:val="20"/>
        </w:rPr>
        <w:t xml:space="preserve">2.  </w:t>
      </w:r>
      <w:r w:rsidRPr="00902992">
        <w:rPr>
          <w:rFonts w:ascii="Book Antiqua" w:hAnsi="Book Antiqua"/>
          <w:sz w:val="20"/>
          <w:szCs w:val="20"/>
        </w:rPr>
        <w:tab/>
        <w:t>High school graduate or equivalent;</w:t>
      </w:r>
    </w:p>
    <w:p w14:paraId="1B2A714C" w14:textId="77777777" w:rsidR="00056B53" w:rsidRPr="00902992" w:rsidRDefault="00056B53" w:rsidP="00056B53">
      <w:pPr>
        <w:spacing w:after="0" w:line="240" w:lineRule="auto"/>
        <w:ind w:left="720" w:hanging="720"/>
        <w:jc w:val="both"/>
        <w:rPr>
          <w:rFonts w:ascii="Book Antiqua" w:hAnsi="Book Antiqua"/>
          <w:sz w:val="20"/>
          <w:szCs w:val="20"/>
        </w:rPr>
      </w:pPr>
      <w:r w:rsidRPr="00902992">
        <w:rPr>
          <w:rFonts w:ascii="Book Antiqua" w:hAnsi="Book Antiqua"/>
          <w:sz w:val="20"/>
          <w:szCs w:val="20"/>
        </w:rPr>
        <w:t xml:space="preserve">3.  </w:t>
      </w:r>
      <w:r w:rsidRPr="00902992">
        <w:rPr>
          <w:rFonts w:ascii="Book Antiqua" w:hAnsi="Book Antiqua"/>
          <w:sz w:val="20"/>
          <w:szCs w:val="20"/>
        </w:rPr>
        <w:tab/>
        <w:t>Provide official forms to document dates of recent tetanus immunization, TB test or chest X-ray, hepatitis vaccine, and physical examination prior to clinical experience;</w:t>
      </w:r>
    </w:p>
    <w:p w14:paraId="46494295" w14:textId="77777777" w:rsidR="00056B53" w:rsidRPr="00902992" w:rsidRDefault="00E16F3E" w:rsidP="00056B53">
      <w:pPr>
        <w:spacing w:after="0" w:line="240" w:lineRule="auto"/>
        <w:jc w:val="both"/>
        <w:rPr>
          <w:rFonts w:ascii="Book Antiqua" w:hAnsi="Book Antiqua"/>
          <w:sz w:val="20"/>
          <w:szCs w:val="20"/>
        </w:rPr>
      </w:pPr>
      <w:r>
        <w:rPr>
          <w:rFonts w:ascii="Book Antiqua" w:hAnsi="Book Antiqua"/>
          <w:sz w:val="20"/>
          <w:szCs w:val="20"/>
        </w:rPr>
        <w:t xml:space="preserve">4.  </w:t>
      </w:r>
      <w:r>
        <w:rPr>
          <w:rFonts w:ascii="Book Antiqua" w:hAnsi="Book Antiqua"/>
          <w:sz w:val="20"/>
          <w:szCs w:val="20"/>
        </w:rPr>
        <w:tab/>
        <w:t xml:space="preserve">Submit an Ohio </w:t>
      </w:r>
      <w:r w:rsidR="00056B53" w:rsidRPr="00902992">
        <w:rPr>
          <w:rFonts w:ascii="Book Antiqua" w:hAnsi="Book Antiqua"/>
          <w:sz w:val="20"/>
          <w:szCs w:val="20"/>
        </w:rPr>
        <w:t>BCI and FBI check with no felony convictions noted;</w:t>
      </w:r>
    </w:p>
    <w:p w14:paraId="038C1D08" w14:textId="77777777" w:rsidR="00056B53" w:rsidRPr="00902992" w:rsidRDefault="00056B53" w:rsidP="00056B53">
      <w:pPr>
        <w:spacing w:after="0" w:line="240" w:lineRule="auto"/>
        <w:jc w:val="both"/>
        <w:rPr>
          <w:rFonts w:ascii="Book Antiqua" w:hAnsi="Book Antiqua"/>
          <w:sz w:val="20"/>
          <w:szCs w:val="20"/>
        </w:rPr>
      </w:pPr>
      <w:r w:rsidRPr="00902992">
        <w:rPr>
          <w:rFonts w:ascii="Book Antiqua" w:hAnsi="Book Antiqua"/>
          <w:sz w:val="20"/>
          <w:szCs w:val="20"/>
        </w:rPr>
        <w:t xml:space="preserve">5. </w:t>
      </w:r>
      <w:r w:rsidRPr="00902992">
        <w:rPr>
          <w:rFonts w:ascii="Book Antiqua" w:hAnsi="Book Antiqua"/>
          <w:sz w:val="20"/>
          <w:szCs w:val="20"/>
        </w:rPr>
        <w:tab/>
        <w:t>Report as requested for personal interview with the program director if required;</w:t>
      </w:r>
    </w:p>
    <w:p w14:paraId="314279A6" w14:textId="77777777" w:rsidR="00056B53" w:rsidRPr="00902992" w:rsidRDefault="00056B53" w:rsidP="00056B53">
      <w:pPr>
        <w:spacing w:after="0" w:line="240" w:lineRule="auto"/>
        <w:jc w:val="both"/>
        <w:rPr>
          <w:rFonts w:ascii="Book Antiqua" w:hAnsi="Book Antiqua"/>
          <w:sz w:val="20"/>
          <w:szCs w:val="20"/>
        </w:rPr>
      </w:pPr>
      <w:r w:rsidRPr="00902992">
        <w:rPr>
          <w:rFonts w:ascii="Book Antiqua" w:hAnsi="Book Antiqua"/>
          <w:sz w:val="20"/>
          <w:szCs w:val="20"/>
        </w:rPr>
        <w:t xml:space="preserve">6.   </w:t>
      </w:r>
      <w:r w:rsidRPr="00902992">
        <w:rPr>
          <w:rFonts w:ascii="Book Antiqua" w:hAnsi="Book Antiqua"/>
          <w:sz w:val="20"/>
          <w:szCs w:val="20"/>
        </w:rPr>
        <w:tab/>
        <w:t>Proof of health insurance coverage.</w:t>
      </w:r>
    </w:p>
    <w:p w14:paraId="5E41A28E" w14:textId="77777777" w:rsidR="00056B53" w:rsidRPr="00902992" w:rsidRDefault="00056B53" w:rsidP="00056B53">
      <w:pPr>
        <w:spacing w:after="0"/>
        <w:jc w:val="both"/>
        <w:rPr>
          <w:rFonts w:ascii="Book Antiqua" w:hAnsi="Book Antiqua"/>
          <w:sz w:val="20"/>
          <w:szCs w:val="20"/>
        </w:rPr>
      </w:pPr>
    </w:p>
    <w:p w14:paraId="170605D8" w14:textId="77777777" w:rsidR="00056B53" w:rsidRPr="00902992" w:rsidRDefault="00056B53" w:rsidP="00056B53">
      <w:pPr>
        <w:spacing w:after="0"/>
        <w:jc w:val="both"/>
        <w:rPr>
          <w:rFonts w:ascii="Book Antiqua" w:hAnsi="Book Antiqua"/>
          <w:sz w:val="20"/>
          <w:szCs w:val="20"/>
        </w:rPr>
      </w:pPr>
      <w:r w:rsidRPr="00902992">
        <w:rPr>
          <w:rFonts w:ascii="Book Antiqua" w:hAnsi="Book Antiqua"/>
          <w:sz w:val="20"/>
          <w:szCs w:val="20"/>
        </w:rPr>
        <w:t>Paramedic</w:t>
      </w:r>
    </w:p>
    <w:p w14:paraId="5D1AE44B" w14:textId="77777777" w:rsidR="00056B53" w:rsidRPr="00902992" w:rsidRDefault="00056B53" w:rsidP="00056B53">
      <w:pPr>
        <w:spacing w:after="0" w:line="240" w:lineRule="auto"/>
        <w:jc w:val="both"/>
        <w:rPr>
          <w:rFonts w:ascii="Book Antiqua" w:hAnsi="Book Antiqua"/>
          <w:sz w:val="20"/>
          <w:szCs w:val="20"/>
        </w:rPr>
      </w:pPr>
      <w:r w:rsidRPr="00902992">
        <w:rPr>
          <w:rFonts w:ascii="Book Antiqua" w:hAnsi="Book Antiqua"/>
          <w:sz w:val="20"/>
          <w:szCs w:val="20"/>
        </w:rPr>
        <w:t xml:space="preserve">1.   </w:t>
      </w:r>
      <w:r w:rsidRPr="00902992">
        <w:rPr>
          <w:rFonts w:ascii="Book Antiqua" w:hAnsi="Book Antiqua"/>
          <w:sz w:val="20"/>
          <w:szCs w:val="20"/>
        </w:rPr>
        <w:tab/>
        <w:t>Be a licensed Ohio EMT;</w:t>
      </w:r>
    </w:p>
    <w:p w14:paraId="6BB4ED41" w14:textId="77777777" w:rsidR="00056B53" w:rsidRPr="00902992" w:rsidRDefault="00056B53" w:rsidP="00056B53">
      <w:pPr>
        <w:spacing w:after="0" w:line="240" w:lineRule="auto"/>
        <w:jc w:val="both"/>
        <w:rPr>
          <w:rFonts w:ascii="Book Antiqua" w:hAnsi="Book Antiqua"/>
          <w:sz w:val="20"/>
          <w:szCs w:val="20"/>
        </w:rPr>
      </w:pPr>
      <w:r w:rsidRPr="00902992">
        <w:rPr>
          <w:rFonts w:ascii="Book Antiqua" w:hAnsi="Book Antiqua"/>
          <w:sz w:val="20"/>
          <w:szCs w:val="20"/>
        </w:rPr>
        <w:t xml:space="preserve">2.   </w:t>
      </w:r>
      <w:r w:rsidRPr="00902992">
        <w:rPr>
          <w:rFonts w:ascii="Book Antiqua" w:hAnsi="Book Antiqua"/>
          <w:sz w:val="20"/>
          <w:szCs w:val="20"/>
        </w:rPr>
        <w:tab/>
        <w:t>Be an active EMT for one year prior to entrance into the program (strongly recommended);</w:t>
      </w:r>
    </w:p>
    <w:p w14:paraId="16FED8EB" w14:textId="77777777" w:rsidR="00056B53" w:rsidRPr="00902992" w:rsidRDefault="00056B53" w:rsidP="00922916">
      <w:pPr>
        <w:spacing w:after="0" w:line="240" w:lineRule="auto"/>
        <w:ind w:left="720" w:hanging="720"/>
        <w:jc w:val="both"/>
        <w:rPr>
          <w:rFonts w:ascii="Book Antiqua" w:hAnsi="Book Antiqua"/>
          <w:sz w:val="20"/>
          <w:szCs w:val="20"/>
        </w:rPr>
      </w:pPr>
      <w:r w:rsidRPr="00902992">
        <w:rPr>
          <w:rFonts w:ascii="Book Antiqua" w:hAnsi="Book Antiqua"/>
          <w:sz w:val="20"/>
          <w:szCs w:val="20"/>
        </w:rPr>
        <w:t xml:space="preserve">3.  </w:t>
      </w:r>
      <w:r w:rsidRPr="00902992">
        <w:rPr>
          <w:rFonts w:ascii="Book Antiqua" w:hAnsi="Book Antiqua"/>
          <w:sz w:val="20"/>
          <w:szCs w:val="20"/>
        </w:rPr>
        <w:tab/>
        <w:t>Letter of recommendation from a supervisor or department officer, medical director, or EMS instructor.</w:t>
      </w:r>
    </w:p>
    <w:p w14:paraId="49D45E0D" w14:textId="77777777" w:rsidR="00056B53" w:rsidRPr="00902992" w:rsidRDefault="00056B53" w:rsidP="00056B53">
      <w:pPr>
        <w:spacing w:after="0" w:line="240" w:lineRule="auto"/>
        <w:jc w:val="both"/>
        <w:rPr>
          <w:rFonts w:ascii="Book Antiqua" w:hAnsi="Book Antiqua"/>
          <w:sz w:val="20"/>
          <w:szCs w:val="20"/>
        </w:rPr>
      </w:pPr>
      <w:r w:rsidRPr="00902992">
        <w:rPr>
          <w:rFonts w:ascii="Book Antiqua" w:hAnsi="Book Antiqua"/>
          <w:sz w:val="20"/>
          <w:szCs w:val="20"/>
        </w:rPr>
        <w:t xml:space="preserve">4.   </w:t>
      </w:r>
      <w:r w:rsidRPr="00902992">
        <w:rPr>
          <w:rFonts w:ascii="Book Antiqua" w:hAnsi="Book Antiqua"/>
          <w:sz w:val="20"/>
          <w:szCs w:val="20"/>
        </w:rPr>
        <w:tab/>
        <w:t>Pass EMS entrance exam.</w:t>
      </w:r>
    </w:p>
    <w:p w14:paraId="7328F8C7" w14:textId="77777777" w:rsidR="00056B53" w:rsidRPr="00902992" w:rsidRDefault="00056B53" w:rsidP="00056B53">
      <w:pPr>
        <w:spacing w:after="0" w:line="240" w:lineRule="auto"/>
        <w:jc w:val="both"/>
        <w:rPr>
          <w:rFonts w:ascii="Book Antiqua" w:hAnsi="Book Antiqua"/>
          <w:sz w:val="20"/>
          <w:szCs w:val="20"/>
        </w:rPr>
      </w:pPr>
    </w:p>
    <w:p w14:paraId="05DCE541" w14:textId="77777777" w:rsidR="00056B53" w:rsidRPr="00902992" w:rsidRDefault="00056B53" w:rsidP="003F6149">
      <w:pPr>
        <w:spacing w:after="0" w:line="240" w:lineRule="auto"/>
        <w:jc w:val="both"/>
        <w:rPr>
          <w:rFonts w:ascii="Book Antiqua" w:hAnsi="Book Antiqua"/>
          <w:sz w:val="20"/>
          <w:szCs w:val="20"/>
        </w:rPr>
      </w:pPr>
      <w:r w:rsidRPr="00902992">
        <w:rPr>
          <w:rFonts w:ascii="Book Antiqua" w:hAnsi="Book Antiqua"/>
          <w:sz w:val="20"/>
          <w:szCs w:val="20"/>
        </w:rPr>
        <w:t xml:space="preserve">After course completion and certification, the EMS provider works under the direction of a physician. Knowing that the EMS provider is a direct extension of the hospital- based physician, the EMS provider can serve as the physician’s eyes, ears, and hands </w:t>
      </w:r>
      <w:r w:rsidR="00043D66" w:rsidRPr="00902992">
        <w:rPr>
          <w:rFonts w:ascii="Book Antiqua" w:hAnsi="Book Antiqua"/>
          <w:sz w:val="20"/>
          <w:szCs w:val="20"/>
        </w:rPr>
        <w:t>in the street or in the home—any</w:t>
      </w:r>
      <w:r w:rsidRPr="00902992">
        <w:rPr>
          <w:rFonts w:ascii="Book Antiqua" w:hAnsi="Book Antiqua"/>
          <w:sz w:val="20"/>
          <w:szCs w:val="20"/>
        </w:rPr>
        <w:t>where the EMS is needed. Essential attributes of the EMS candidate include demonstration by testing of academic potential, good physical health, the ability to relate well to people with calm, confident and rational judgment, and a thorough understanding of the operation of the EMS system.</w:t>
      </w:r>
    </w:p>
    <w:p w14:paraId="0653A4F1" w14:textId="77777777" w:rsidR="003F6149" w:rsidRPr="00902992" w:rsidRDefault="003F6149" w:rsidP="003F6149">
      <w:pPr>
        <w:spacing w:after="0" w:line="240" w:lineRule="auto"/>
        <w:jc w:val="both"/>
        <w:rPr>
          <w:rFonts w:ascii="Book Antiqua" w:hAnsi="Book Antiqua"/>
          <w:sz w:val="20"/>
          <w:szCs w:val="20"/>
        </w:rPr>
      </w:pPr>
    </w:p>
    <w:p w14:paraId="51EB591D" w14:textId="77777777" w:rsidR="00056B53" w:rsidRPr="00902992" w:rsidRDefault="00056B53" w:rsidP="003F6149">
      <w:pPr>
        <w:spacing w:after="0" w:line="240" w:lineRule="auto"/>
        <w:jc w:val="both"/>
        <w:rPr>
          <w:rFonts w:ascii="Book Antiqua" w:hAnsi="Book Antiqua"/>
          <w:sz w:val="20"/>
          <w:szCs w:val="20"/>
        </w:rPr>
      </w:pPr>
      <w:r w:rsidRPr="00902992">
        <w:rPr>
          <w:rFonts w:ascii="Book Antiqua" w:hAnsi="Book Antiqua"/>
          <w:sz w:val="20"/>
          <w:szCs w:val="20"/>
        </w:rPr>
        <w:t>Given the knowledge, skill, and field experience, the EMS graduate will be able to:</w:t>
      </w:r>
    </w:p>
    <w:p w14:paraId="4CC683C7" w14:textId="77777777" w:rsidR="003F6149" w:rsidRPr="00902992" w:rsidRDefault="003F6149" w:rsidP="003F6149">
      <w:pPr>
        <w:spacing w:after="0" w:line="240" w:lineRule="auto"/>
        <w:ind w:left="720" w:hanging="720"/>
        <w:jc w:val="both"/>
        <w:rPr>
          <w:rFonts w:ascii="Book Antiqua" w:hAnsi="Book Antiqua"/>
          <w:sz w:val="20"/>
          <w:szCs w:val="20"/>
        </w:rPr>
      </w:pPr>
    </w:p>
    <w:p w14:paraId="76BA45C0" w14:textId="77777777" w:rsidR="00056B53" w:rsidRPr="00902992" w:rsidRDefault="00056B53" w:rsidP="003F6149">
      <w:pPr>
        <w:spacing w:after="0" w:line="240" w:lineRule="auto"/>
        <w:ind w:left="720" w:hanging="720"/>
        <w:jc w:val="both"/>
        <w:rPr>
          <w:rFonts w:ascii="Book Antiqua" w:hAnsi="Book Antiqua"/>
          <w:sz w:val="20"/>
          <w:szCs w:val="20"/>
        </w:rPr>
      </w:pPr>
      <w:r w:rsidRPr="00902992">
        <w:rPr>
          <w:rFonts w:ascii="Book Antiqua" w:hAnsi="Book Antiqua"/>
          <w:sz w:val="20"/>
          <w:szCs w:val="20"/>
        </w:rPr>
        <w:t xml:space="preserve">1.   </w:t>
      </w:r>
      <w:r w:rsidRPr="00902992">
        <w:rPr>
          <w:rFonts w:ascii="Book Antiqua" w:hAnsi="Book Antiqua"/>
          <w:sz w:val="20"/>
          <w:szCs w:val="20"/>
        </w:rPr>
        <w:tab/>
        <w:t>Demonstrate professional conduct and interpersonal communication skills with patients, co-workers, and other health care professionals both verbally and in writing.</w:t>
      </w:r>
    </w:p>
    <w:p w14:paraId="6312DC7F" w14:textId="77777777" w:rsidR="00056B53" w:rsidRPr="00902992" w:rsidRDefault="00056B53" w:rsidP="003F6149">
      <w:pPr>
        <w:spacing w:after="0" w:line="240" w:lineRule="auto"/>
        <w:ind w:left="720" w:hanging="720"/>
        <w:jc w:val="both"/>
        <w:rPr>
          <w:rFonts w:ascii="Book Antiqua" w:hAnsi="Book Antiqua"/>
          <w:sz w:val="20"/>
          <w:szCs w:val="20"/>
        </w:rPr>
      </w:pPr>
      <w:r w:rsidRPr="00902992">
        <w:rPr>
          <w:rFonts w:ascii="Book Antiqua" w:hAnsi="Book Antiqua"/>
          <w:sz w:val="20"/>
          <w:szCs w:val="20"/>
        </w:rPr>
        <w:t xml:space="preserve">2.   </w:t>
      </w:r>
      <w:r w:rsidRPr="00902992">
        <w:rPr>
          <w:rFonts w:ascii="Book Antiqua" w:hAnsi="Book Antiqua"/>
          <w:sz w:val="20"/>
          <w:szCs w:val="20"/>
        </w:rPr>
        <w:tab/>
        <w:t>Initiate and continue pre-hospital care including the recognition of present conditions, assessment of the patient and initiation of appropriate therapies.</w:t>
      </w:r>
    </w:p>
    <w:p w14:paraId="65A1D6D1" w14:textId="77777777" w:rsidR="00056B53" w:rsidRPr="00902992" w:rsidRDefault="00056B53" w:rsidP="003F6149">
      <w:pPr>
        <w:spacing w:after="0" w:line="240" w:lineRule="auto"/>
        <w:jc w:val="both"/>
        <w:rPr>
          <w:rFonts w:ascii="Book Antiqua" w:hAnsi="Book Antiqua"/>
          <w:sz w:val="20"/>
          <w:szCs w:val="20"/>
        </w:rPr>
      </w:pPr>
      <w:r w:rsidRPr="00902992">
        <w:rPr>
          <w:rFonts w:ascii="Book Antiqua" w:hAnsi="Book Antiqua"/>
          <w:sz w:val="20"/>
          <w:szCs w:val="20"/>
        </w:rPr>
        <w:t xml:space="preserve">3.  </w:t>
      </w:r>
      <w:r w:rsidRPr="00902992">
        <w:rPr>
          <w:rFonts w:ascii="Book Antiqua" w:hAnsi="Book Antiqua"/>
          <w:sz w:val="20"/>
          <w:szCs w:val="20"/>
        </w:rPr>
        <w:tab/>
        <w:t>Evaluate and adjust the treatments according to patient response.</w:t>
      </w:r>
    </w:p>
    <w:p w14:paraId="0CBAF23C" w14:textId="77777777" w:rsidR="00056B53" w:rsidRPr="00902992" w:rsidRDefault="00056B53" w:rsidP="00922916">
      <w:pPr>
        <w:spacing w:after="0" w:line="240" w:lineRule="auto"/>
        <w:ind w:left="720" w:hanging="720"/>
        <w:jc w:val="both"/>
        <w:rPr>
          <w:rFonts w:ascii="Book Antiqua" w:hAnsi="Book Antiqua"/>
          <w:sz w:val="20"/>
          <w:szCs w:val="20"/>
        </w:rPr>
      </w:pPr>
      <w:r w:rsidRPr="00902992">
        <w:rPr>
          <w:rFonts w:ascii="Book Antiqua" w:hAnsi="Book Antiqua"/>
          <w:sz w:val="20"/>
          <w:szCs w:val="20"/>
        </w:rPr>
        <w:t xml:space="preserve">4.   </w:t>
      </w:r>
      <w:r w:rsidRPr="00902992">
        <w:rPr>
          <w:rFonts w:ascii="Book Antiqua" w:hAnsi="Book Antiqua"/>
          <w:sz w:val="20"/>
          <w:szCs w:val="20"/>
        </w:rPr>
        <w:tab/>
        <w:t>Meet the state of Ohio/National Registry requirements for certification at the level of program completion.</w:t>
      </w:r>
    </w:p>
    <w:p w14:paraId="7AEBA742" w14:textId="77777777" w:rsidR="003F6149" w:rsidRPr="00902992" w:rsidRDefault="003F6149" w:rsidP="003F6149">
      <w:pPr>
        <w:spacing w:after="0" w:line="240" w:lineRule="auto"/>
        <w:jc w:val="both"/>
        <w:rPr>
          <w:rFonts w:ascii="Book Antiqua" w:hAnsi="Book Antiqua"/>
          <w:sz w:val="20"/>
          <w:szCs w:val="20"/>
        </w:rPr>
      </w:pPr>
    </w:p>
    <w:p w14:paraId="3D7C8969" w14:textId="77777777" w:rsidR="00056B53" w:rsidRDefault="00056B53" w:rsidP="003F6149">
      <w:pPr>
        <w:spacing w:after="0" w:line="240" w:lineRule="auto"/>
        <w:jc w:val="both"/>
        <w:rPr>
          <w:rFonts w:ascii="Book Antiqua" w:hAnsi="Book Antiqua"/>
          <w:sz w:val="20"/>
          <w:szCs w:val="20"/>
        </w:rPr>
      </w:pPr>
      <w:r w:rsidRPr="00902992">
        <w:rPr>
          <w:rFonts w:ascii="Book Antiqua" w:hAnsi="Book Antiqua"/>
          <w:sz w:val="20"/>
          <w:szCs w:val="20"/>
        </w:rPr>
        <w:t>A physical examination and proof of specific immunizations are required at the student’s expense prior to clinical practicums.</w:t>
      </w:r>
    </w:p>
    <w:p w14:paraId="6DB0537D" w14:textId="77777777" w:rsidR="00922916" w:rsidRPr="00902992" w:rsidRDefault="00922916" w:rsidP="003F6149">
      <w:pPr>
        <w:spacing w:after="0" w:line="240" w:lineRule="auto"/>
        <w:jc w:val="both"/>
        <w:rPr>
          <w:rFonts w:ascii="Book Antiqua" w:hAnsi="Book Antiqua"/>
          <w:sz w:val="20"/>
          <w:szCs w:val="20"/>
        </w:rPr>
      </w:pPr>
    </w:p>
    <w:p w14:paraId="207FD427" w14:textId="77777777" w:rsidR="00056B53" w:rsidRPr="00902992" w:rsidRDefault="00056B53" w:rsidP="003F6149">
      <w:pPr>
        <w:spacing w:after="0" w:line="240" w:lineRule="auto"/>
        <w:jc w:val="both"/>
        <w:rPr>
          <w:rFonts w:ascii="Book Antiqua" w:hAnsi="Book Antiqua"/>
          <w:sz w:val="20"/>
          <w:szCs w:val="20"/>
        </w:rPr>
      </w:pPr>
      <w:r w:rsidRPr="00902992">
        <w:rPr>
          <w:rFonts w:ascii="Book Antiqua" w:hAnsi="Book Antiqua"/>
          <w:sz w:val="20"/>
          <w:szCs w:val="20"/>
        </w:rPr>
        <w:t>Upon successful completion of the program, the graduate receives a certificate of completion and is eligible to apply for the National Registry Examination being offered as the state of Ohio certification examination.</w:t>
      </w:r>
    </w:p>
    <w:p w14:paraId="62FAABD1" w14:textId="77777777" w:rsidR="003F6149" w:rsidRPr="00902992" w:rsidRDefault="003F6149" w:rsidP="00056B53">
      <w:pPr>
        <w:jc w:val="both"/>
        <w:rPr>
          <w:rFonts w:ascii="Book Antiqua" w:hAnsi="Book Antiqua"/>
          <w:b/>
          <w:sz w:val="20"/>
          <w:szCs w:val="20"/>
        </w:rPr>
      </w:pPr>
    </w:p>
    <w:p w14:paraId="231EBA89" w14:textId="77777777" w:rsidR="007D1027" w:rsidRDefault="007D1027">
      <w:pPr>
        <w:widowControl/>
        <w:rPr>
          <w:rFonts w:asciiTheme="majorHAnsi" w:eastAsiaTheme="majorEastAsia" w:hAnsiTheme="majorHAnsi" w:cstheme="majorBidi"/>
          <w:b/>
          <w:color w:val="1D4AA3"/>
          <w:spacing w:val="5"/>
          <w:kern w:val="28"/>
          <w:sz w:val="40"/>
          <w:szCs w:val="40"/>
        </w:rPr>
      </w:pPr>
      <w:r>
        <w:rPr>
          <w:b/>
          <w:color w:val="1D4AA3"/>
          <w:sz w:val="40"/>
          <w:szCs w:val="40"/>
        </w:rPr>
        <w:br w:type="page"/>
      </w:r>
    </w:p>
    <w:p w14:paraId="459E4DFD" w14:textId="351348F2" w:rsidR="00902992" w:rsidRPr="003F6149" w:rsidRDefault="00902992" w:rsidP="00902992">
      <w:pPr>
        <w:pStyle w:val="Title"/>
        <w:jc w:val="center"/>
        <w:rPr>
          <w:b/>
          <w:color w:val="1D4AA3"/>
          <w:sz w:val="40"/>
          <w:szCs w:val="40"/>
        </w:rPr>
      </w:pPr>
      <w:r w:rsidRPr="003F6149">
        <w:rPr>
          <w:b/>
          <w:color w:val="1D4AA3"/>
          <w:sz w:val="40"/>
          <w:szCs w:val="40"/>
        </w:rPr>
        <w:lastRenderedPageBreak/>
        <w:t>PARAMEDIC CERTIFICATION</w:t>
      </w:r>
      <w:r w:rsidR="00A8656B">
        <w:rPr>
          <w:b/>
          <w:color w:val="1D4AA3"/>
          <w:sz w:val="40"/>
          <w:szCs w:val="40"/>
        </w:rPr>
        <w:fldChar w:fldCharType="begin"/>
      </w:r>
      <w:r w:rsidR="00A8656B">
        <w:instrText xml:space="preserve"> </w:instrText>
      </w:r>
      <w:r w:rsidR="00A8656B" w:rsidRPr="005D2EC8">
        <w:rPr>
          <w:b/>
          <w:color w:val="1D4AA3"/>
          <w:sz w:val="40"/>
          <w:szCs w:val="40"/>
        </w:rPr>
        <w:instrText>PARAMEDIC CERTIFICATION</w:instrText>
      </w:r>
      <w:r w:rsidR="00A8656B">
        <w:instrText xml:space="preserve">" </w:instrText>
      </w:r>
      <w:r w:rsidR="00A8656B">
        <w:rPr>
          <w:b/>
          <w:color w:val="1D4AA3"/>
          <w:sz w:val="40"/>
          <w:szCs w:val="40"/>
        </w:rPr>
        <w:fldChar w:fldCharType="separate"/>
      </w:r>
      <w:r w:rsidR="00AF1604">
        <w:rPr>
          <w:bCs/>
          <w:color w:val="1D4AA3"/>
          <w:sz w:val="40"/>
          <w:szCs w:val="40"/>
        </w:rPr>
        <w:t>.</w:t>
      </w:r>
      <w:r w:rsidR="00A8656B">
        <w:rPr>
          <w:b/>
          <w:color w:val="1D4AA3"/>
          <w:sz w:val="40"/>
          <w:szCs w:val="40"/>
        </w:rPr>
        <w:fldChar w:fldCharType="end"/>
      </w:r>
    </w:p>
    <w:p w14:paraId="6522AD50" w14:textId="3FE23AD0" w:rsidR="00056B53" w:rsidRPr="00902992" w:rsidRDefault="00056B53" w:rsidP="00056B53">
      <w:pPr>
        <w:jc w:val="both"/>
        <w:rPr>
          <w:rFonts w:ascii="Book Antiqua" w:hAnsi="Book Antiqua"/>
          <w:b/>
          <w:sz w:val="20"/>
          <w:szCs w:val="20"/>
        </w:rPr>
      </w:pPr>
      <w:r w:rsidRPr="00902992">
        <w:rPr>
          <w:rFonts w:ascii="Book Antiqua" w:hAnsi="Book Antiqua"/>
          <w:b/>
          <w:sz w:val="20"/>
          <w:szCs w:val="20"/>
        </w:rPr>
        <w:t>NONCREDIT EMERGENCY MEDICAL SERVICES (EMS)</w:t>
      </w:r>
      <w:r w:rsidR="00B32390">
        <w:rPr>
          <w:rFonts w:ascii="Book Antiqua" w:hAnsi="Book Antiqua"/>
          <w:b/>
          <w:sz w:val="20"/>
          <w:szCs w:val="20"/>
        </w:rPr>
        <w:fldChar w:fldCharType="begin"/>
      </w:r>
      <w:r w:rsidR="00B32390">
        <w:instrText xml:space="preserve"> </w:instrText>
      </w:r>
      <w:r w:rsidR="00B32390" w:rsidRPr="0091120A">
        <w:rPr>
          <w:rFonts w:ascii="Book Antiqua" w:hAnsi="Book Antiqua"/>
          <w:b/>
          <w:sz w:val="20"/>
          <w:szCs w:val="20"/>
          <w:u w:val="single"/>
        </w:rPr>
        <w:instrText>EMERGENCY MEDICAL SERVICES (EMS)</w:instrText>
      </w:r>
      <w:r w:rsidR="00B32390">
        <w:instrText xml:space="preserve">" </w:instrText>
      </w:r>
      <w:r w:rsidR="00B32390">
        <w:rPr>
          <w:rFonts w:ascii="Book Antiqua" w:hAnsi="Book Antiqua"/>
          <w:b/>
          <w:sz w:val="20"/>
          <w:szCs w:val="20"/>
        </w:rPr>
        <w:fldChar w:fldCharType="separate"/>
      </w:r>
      <w:r w:rsidR="00AF1604">
        <w:rPr>
          <w:rFonts w:ascii="Book Antiqua" w:hAnsi="Book Antiqua"/>
          <w:bCs/>
          <w:sz w:val="20"/>
          <w:szCs w:val="20"/>
        </w:rPr>
        <w:t>.</w:t>
      </w:r>
      <w:r w:rsidR="00B32390">
        <w:rPr>
          <w:rFonts w:ascii="Book Antiqua" w:hAnsi="Book Antiqua"/>
          <w:b/>
          <w:sz w:val="20"/>
          <w:szCs w:val="20"/>
        </w:rPr>
        <w:fldChar w:fldCharType="end"/>
      </w:r>
      <w:r w:rsidRPr="00902992">
        <w:rPr>
          <w:rFonts w:ascii="Book Antiqua" w:hAnsi="Book Antiqua"/>
          <w:b/>
          <w:sz w:val="20"/>
          <w:szCs w:val="20"/>
        </w:rPr>
        <w:t xml:space="preserve"> TRAINING</w:t>
      </w:r>
    </w:p>
    <w:p w14:paraId="7E5FBE0F" w14:textId="77777777" w:rsidR="00056B53" w:rsidRPr="00902992" w:rsidRDefault="00056B53" w:rsidP="00056B53">
      <w:pPr>
        <w:spacing w:after="0" w:line="240" w:lineRule="auto"/>
        <w:jc w:val="both"/>
        <w:rPr>
          <w:rFonts w:ascii="Book Antiqua" w:hAnsi="Book Antiqua"/>
          <w:sz w:val="20"/>
          <w:szCs w:val="20"/>
        </w:rPr>
      </w:pPr>
      <w:r w:rsidRPr="00902992">
        <w:rPr>
          <w:rFonts w:ascii="Book Antiqua" w:hAnsi="Book Antiqua"/>
          <w:b/>
          <w:sz w:val="20"/>
          <w:szCs w:val="20"/>
        </w:rPr>
        <w:t>Emergency Medical Responder</w:t>
      </w:r>
      <w:r w:rsidRPr="00902992">
        <w:rPr>
          <w:rFonts w:ascii="Book Antiqua" w:hAnsi="Book Antiqua"/>
          <w:sz w:val="20"/>
          <w:szCs w:val="20"/>
        </w:rPr>
        <w:t xml:space="preserve"> - Contact EMS program director for details</w:t>
      </w:r>
    </w:p>
    <w:p w14:paraId="3A0B4A26" w14:textId="77777777" w:rsidR="00056B53" w:rsidRPr="00902992" w:rsidRDefault="00056B53" w:rsidP="00056B53">
      <w:pPr>
        <w:spacing w:after="0" w:line="240" w:lineRule="auto"/>
        <w:jc w:val="both"/>
        <w:rPr>
          <w:rFonts w:ascii="Book Antiqua" w:hAnsi="Book Antiqua"/>
          <w:sz w:val="20"/>
          <w:szCs w:val="20"/>
        </w:rPr>
      </w:pPr>
      <w:r w:rsidRPr="00902992">
        <w:rPr>
          <w:rFonts w:ascii="Book Antiqua" w:hAnsi="Book Antiqua"/>
          <w:b/>
          <w:sz w:val="20"/>
          <w:szCs w:val="20"/>
        </w:rPr>
        <w:t>Continuing education/recertification classes for</w:t>
      </w:r>
      <w:r w:rsidRPr="00902992">
        <w:rPr>
          <w:rFonts w:ascii="Book Antiqua" w:hAnsi="Book Antiqua"/>
          <w:sz w:val="20"/>
          <w:szCs w:val="20"/>
        </w:rPr>
        <w:t>: Emergency Medical Responder</w:t>
      </w:r>
      <w:r w:rsidR="006745EB">
        <w:rPr>
          <w:rFonts w:ascii="Book Antiqua" w:hAnsi="Book Antiqua"/>
          <w:sz w:val="20"/>
          <w:szCs w:val="20"/>
        </w:rPr>
        <w:t>,</w:t>
      </w:r>
      <w:r w:rsidRPr="00902992">
        <w:rPr>
          <w:rFonts w:ascii="Book Antiqua" w:hAnsi="Book Antiqua"/>
          <w:sz w:val="20"/>
          <w:szCs w:val="20"/>
        </w:rPr>
        <w:t xml:space="preserve"> Emergency Medical Technician, Advanced Emergency Medical Technician and Paramedic</w:t>
      </w:r>
    </w:p>
    <w:p w14:paraId="5E2861A7" w14:textId="77777777" w:rsidR="00056B53" w:rsidRPr="00902992" w:rsidRDefault="00056B53" w:rsidP="00056B53">
      <w:pPr>
        <w:jc w:val="both"/>
        <w:rPr>
          <w:rFonts w:ascii="Book Antiqua" w:hAnsi="Book Antiqua"/>
          <w:sz w:val="20"/>
          <w:szCs w:val="20"/>
        </w:rPr>
      </w:pPr>
      <w:r w:rsidRPr="00902992">
        <w:rPr>
          <w:rFonts w:ascii="Book Antiqua" w:hAnsi="Book Antiqua"/>
          <w:b/>
          <w:sz w:val="20"/>
          <w:szCs w:val="20"/>
        </w:rPr>
        <w:t>American Heart Association</w:t>
      </w:r>
      <w:r w:rsidRPr="00902992">
        <w:rPr>
          <w:rFonts w:ascii="Book Antiqua" w:hAnsi="Book Antiqua"/>
          <w:sz w:val="20"/>
          <w:szCs w:val="20"/>
        </w:rPr>
        <w:t xml:space="preserve"> -Basic Life Support (BLS) courses, Advanced Cardiac Life Support, (ACLS) courses, Pediatric Advanced Life Support (PALS) courses</w:t>
      </w:r>
    </w:p>
    <w:p w14:paraId="4E37394E" w14:textId="1B9205B5" w:rsidR="00056B53" w:rsidRDefault="00056B53" w:rsidP="003F6149">
      <w:pPr>
        <w:spacing w:after="0" w:line="240" w:lineRule="auto"/>
        <w:jc w:val="both"/>
        <w:rPr>
          <w:rFonts w:ascii="Book Antiqua" w:hAnsi="Book Antiqua"/>
          <w:sz w:val="20"/>
          <w:szCs w:val="20"/>
        </w:rPr>
      </w:pPr>
      <w:r w:rsidRPr="00902992">
        <w:rPr>
          <w:rFonts w:ascii="Book Antiqua" w:hAnsi="Book Antiqua"/>
          <w:sz w:val="20"/>
          <w:szCs w:val="20"/>
        </w:rPr>
        <w:t>Specialty training courses are available upon request. All courses can be offered at off-campus locations subject to minimum student participation and Ohio Department of Public Safety regulations. Interested residents may contact the Department of Health Sciences or EMS Program director for further information and/or the development of specialized EMS training needs.</w:t>
      </w:r>
    </w:p>
    <w:p w14:paraId="4BF1B949" w14:textId="3874921D" w:rsidR="00BB1B09" w:rsidRDefault="00BB1B09" w:rsidP="003F6149">
      <w:pPr>
        <w:spacing w:after="0" w:line="240" w:lineRule="auto"/>
        <w:jc w:val="both"/>
        <w:rPr>
          <w:rFonts w:ascii="Book Antiqua" w:hAnsi="Book Antiqua"/>
          <w:sz w:val="20"/>
          <w:szCs w:val="20"/>
        </w:rPr>
      </w:pPr>
    </w:p>
    <w:p w14:paraId="7AF262B8" w14:textId="77777777" w:rsidR="00BB1B09" w:rsidRDefault="00BB1B09" w:rsidP="00BB1B09">
      <w:pPr>
        <w:widowControl/>
        <w:spacing w:after="0" w:line="240" w:lineRule="auto"/>
        <w:ind w:left="40" w:right="-20"/>
        <w:rPr>
          <w:rFonts w:ascii="Book Antiqua" w:eastAsia="Times New Roman" w:hAnsi="Book Antiqua" w:cs="Times New Roman"/>
          <w:b/>
          <w:bCs/>
          <w:color w:val="000000"/>
          <w:sz w:val="20"/>
          <w:szCs w:val="20"/>
        </w:rPr>
      </w:pPr>
    </w:p>
    <w:p w14:paraId="31FBAE2E" w14:textId="6C0E4823" w:rsidR="00BB1B09" w:rsidRPr="00BB1B09" w:rsidRDefault="00BB1B09" w:rsidP="00BB1B09">
      <w:pPr>
        <w:widowControl/>
        <w:spacing w:after="0" w:line="240" w:lineRule="auto"/>
        <w:ind w:left="40" w:right="-20"/>
        <w:rPr>
          <w:rFonts w:ascii="Times New Roman" w:eastAsia="Times New Roman" w:hAnsi="Times New Roman" w:cs="Times New Roman"/>
          <w:color w:val="1D4AA3"/>
          <w:sz w:val="24"/>
          <w:szCs w:val="24"/>
        </w:rPr>
      </w:pPr>
      <w:r w:rsidRPr="00BB1B09">
        <w:rPr>
          <w:rFonts w:ascii="Book Antiqua" w:eastAsia="Times New Roman" w:hAnsi="Book Antiqua" w:cs="Times New Roman"/>
          <w:b/>
          <w:bCs/>
          <w:color w:val="1D4AA3"/>
          <w:sz w:val="24"/>
          <w:szCs w:val="24"/>
        </w:rPr>
        <w:t>NON-CREDIT EMERGENCY MEDICAL SERVICES (EMS) TRAINING</w:t>
      </w:r>
      <w:r w:rsidRPr="00BB1B09">
        <w:rPr>
          <w:rFonts w:ascii="Book Antiqua" w:eastAsia="Times New Roman" w:hAnsi="Book Antiqua" w:cs="Times New Roman"/>
          <w:b/>
          <w:bCs/>
          <w:color w:val="1D4AA3"/>
          <w:sz w:val="24"/>
          <w:szCs w:val="24"/>
        </w:rPr>
        <w:fldChar w:fldCharType="begin"/>
      </w:r>
      <w:r w:rsidRPr="00BB1B09">
        <w:rPr>
          <w:color w:val="1D4AA3"/>
          <w:sz w:val="24"/>
          <w:szCs w:val="24"/>
        </w:rPr>
        <w:instrText xml:space="preserve"> XE "</w:instrText>
      </w:r>
      <w:r w:rsidRPr="00BB1B09">
        <w:rPr>
          <w:rFonts w:ascii="Book Antiqua" w:eastAsia="Times New Roman" w:hAnsi="Book Antiqua" w:cs="Times New Roman"/>
          <w:b/>
          <w:bCs/>
          <w:color w:val="1D4AA3"/>
          <w:sz w:val="24"/>
          <w:szCs w:val="24"/>
        </w:rPr>
        <w:instrText>NON-CREDIT EMERGENCY MEDICAL SERVICES (EMS) TRAINING</w:instrText>
      </w:r>
      <w:r w:rsidRPr="00BB1B09">
        <w:rPr>
          <w:color w:val="1D4AA3"/>
          <w:sz w:val="24"/>
          <w:szCs w:val="24"/>
        </w:rPr>
        <w:instrText xml:space="preserve">" </w:instrText>
      </w:r>
      <w:r w:rsidRPr="00BB1B09">
        <w:rPr>
          <w:rFonts w:ascii="Book Antiqua" w:eastAsia="Times New Roman" w:hAnsi="Book Antiqua" w:cs="Times New Roman"/>
          <w:b/>
          <w:bCs/>
          <w:color w:val="1D4AA3"/>
          <w:sz w:val="24"/>
          <w:szCs w:val="24"/>
        </w:rPr>
        <w:fldChar w:fldCharType="end"/>
      </w:r>
    </w:p>
    <w:p w14:paraId="3BDF0193" w14:textId="77777777" w:rsidR="00BB1B09" w:rsidRPr="00BB1B09" w:rsidRDefault="00BB1B09" w:rsidP="00BB1B09">
      <w:pPr>
        <w:widowControl/>
        <w:spacing w:before="56" w:after="0" w:line="240" w:lineRule="auto"/>
        <w:ind w:left="40" w:right="2754"/>
        <w:rPr>
          <w:rFonts w:ascii="Times New Roman" w:eastAsia="Times New Roman" w:hAnsi="Times New Roman" w:cs="Times New Roman"/>
          <w:sz w:val="24"/>
          <w:szCs w:val="24"/>
        </w:rPr>
      </w:pPr>
      <w:r w:rsidRPr="00BB1B09">
        <w:rPr>
          <w:rFonts w:ascii="Book Antiqua" w:eastAsia="Times New Roman" w:hAnsi="Book Antiqua" w:cs="Times New Roman"/>
          <w:b/>
          <w:bCs/>
          <w:color w:val="000000"/>
          <w:sz w:val="20"/>
          <w:szCs w:val="20"/>
        </w:rPr>
        <w:t>Certification Courses*</w:t>
      </w:r>
    </w:p>
    <w:p w14:paraId="754C28A9" w14:textId="77777777" w:rsidR="00BB1B09" w:rsidRPr="00BB1B09" w:rsidRDefault="00BB1B09" w:rsidP="00BB1B09">
      <w:pPr>
        <w:widowControl/>
        <w:numPr>
          <w:ilvl w:val="0"/>
          <w:numId w:val="111"/>
        </w:numPr>
        <w:spacing w:before="56" w:after="0" w:line="240" w:lineRule="auto"/>
        <w:ind w:left="760" w:right="2754"/>
        <w:textAlignment w:val="baseline"/>
        <w:rPr>
          <w:rFonts w:ascii="Arial" w:eastAsia="Times New Roman" w:hAnsi="Arial" w:cs="Arial"/>
          <w:b/>
          <w:bCs/>
          <w:color w:val="000000"/>
          <w:sz w:val="20"/>
          <w:szCs w:val="20"/>
        </w:rPr>
      </w:pPr>
      <w:r w:rsidRPr="00BB1B09">
        <w:rPr>
          <w:rFonts w:ascii="Book Antiqua" w:eastAsia="Times New Roman" w:hAnsi="Book Antiqua" w:cs="Arial"/>
          <w:b/>
          <w:bCs/>
          <w:color w:val="000000"/>
          <w:sz w:val="20"/>
          <w:szCs w:val="20"/>
        </w:rPr>
        <w:t>Emergency Medical Responder (EMR)</w:t>
      </w:r>
    </w:p>
    <w:p w14:paraId="05C0C772" w14:textId="77777777" w:rsidR="00BB1B09" w:rsidRPr="00BB1B09" w:rsidRDefault="00BB1B09" w:rsidP="00BB1B09">
      <w:pPr>
        <w:widowControl/>
        <w:numPr>
          <w:ilvl w:val="0"/>
          <w:numId w:val="111"/>
        </w:numPr>
        <w:spacing w:after="0" w:line="240" w:lineRule="auto"/>
        <w:ind w:left="760" w:right="2754"/>
        <w:textAlignment w:val="baseline"/>
        <w:rPr>
          <w:rFonts w:ascii="Arial" w:eastAsia="Times New Roman" w:hAnsi="Arial" w:cs="Arial"/>
          <w:b/>
          <w:bCs/>
          <w:color w:val="000000"/>
          <w:sz w:val="20"/>
          <w:szCs w:val="20"/>
        </w:rPr>
      </w:pPr>
      <w:r w:rsidRPr="00BB1B09">
        <w:rPr>
          <w:rFonts w:ascii="Book Antiqua" w:eastAsia="Times New Roman" w:hAnsi="Book Antiqua" w:cs="Arial"/>
          <w:b/>
          <w:bCs/>
          <w:color w:val="000000"/>
          <w:sz w:val="20"/>
          <w:szCs w:val="20"/>
        </w:rPr>
        <w:t>Emergency Medical Technician (EMT)</w:t>
      </w:r>
    </w:p>
    <w:p w14:paraId="4FB01131" w14:textId="77777777" w:rsidR="00BB1B09" w:rsidRPr="00BB1B09" w:rsidRDefault="00BB1B09" w:rsidP="00BB1B09">
      <w:pPr>
        <w:widowControl/>
        <w:numPr>
          <w:ilvl w:val="0"/>
          <w:numId w:val="111"/>
        </w:numPr>
        <w:spacing w:after="0" w:line="240" w:lineRule="auto"/>
        <w:ind w:left="760" w:right="2754"/>
        <w:textAlignment w:val="baseline"/>
        <w:rPr>
          <w:rFonts w:ascii="Arial" w:eastAsia="Times New Roman" w:hAnsi="Arial" w:cs="Arial"/>
          <w:color w:val="000000"/>
          <w:sz w:val="20"/>
          <w:szCs w:val="20"/>
        </w:rPr>
      </w:pPr>
      <w:r w:rsidRPr="00BB1B09">
        <w:rPr>
          <w:rFonts w:ascii="Book Antiqua" w:eastAsia="Times New Roman" w:hAnsi="Book Antiqua" w:cs="Arial"/>
          <w:b/>
          <w:bCs/>
          <w:color w:val="000000"/>
          <w:sz w:val="20"/>
          <w:szCs w:val="20"/>
        </w:rPr>
        <w:t>Advanced EMT (A-EMT)</w:t>
      </w:r>
    </w:p>
    <w:p w14:paraId="30906828" w14:textId="77777777" w:rsidR="00BB1B09" w:rsidRPr="00BB1B09" w:rsidRDefault="00BB1B09" w:rsidP="00BB1B09">
      <w:pPr>
        <w:widowControl/>
        <w:spacing w:after="0" w:line="240" w:lineRule="auto"/>
        <w:rPr>
          <w:rFonts w:ascii="Times New Roman" w:eastAsia="Times New Roman" w:hAnsi="Times New Roman" w:cs="Times New Roman"/>
          <w:sz w:val="24"/>
          <w:szCs w:val="24"/>
        </w:rPr>
      </w:pPr>
    </w:p>
    <w:p w14:paraId="2EF89AD4" w14:textId="77777777" w:rsidR="00BB1B09" w:rsidRPr="00BB1B09" w:rsidRDefault="00BB1B09" w:rsidP="00BB1B09">
      <w:pPr>
        <w:widowControl/>
        <w:spacing w:before="1" w:after="0" w:line="240" w:lineRule="auto"/>
        <w:ind w:left="40" w:right="57"/>
        <w:rPr>
          <w:rFonts w:ascii="Times New Roman" w:eastAsia="Times New Roman" w:hAnsi="Times New Roman" w:cs="Times New Roman"/>
          <w:sz w:val="24"/>
          <w:szCs w:val="24"/>
        </w:rPr>
      </w:pPr>
      <w:r w:rsidRPr="00BB1B09">
        <w:rPr>
          <w:rFonts w:ascii="Book Antiqua" w:eastAsia="Times New Roman" w:hAnsi="Book Antiqua" w:cs="Times New Roman"/>
          <w:color w:val="000000"/>
          <w:sz w:val="20"/>
          <w:szCs w:val="20"/>
        </w:rPr>
        <w:t xml:space="preserve">*All certification courses may be offered on and off campus. An EMT course is conducted on campus each semester and during the summer session. Contact the EMS Program Director for further details. All courses are conducted under Ohio Division of EMS guidelines and students are eligible for National Registry testing and Ohio certification once the course is successfully completed. </w:t>
      </w:r>
    </w:p>
    <w:p w14:paraId="125877C2" w14:textId="77777777" w:rsidR="00BB1B09" w:rsidRPr="00BB1B09" w:rsidRDefault="00BB1B09" w:rsidP="00BB1B09">
      <w:pPr>
        <w:widowControl/>
        <w:spacing w:after="240" w:line="240" w:lineRule="auto"/>
        <w:rPr>
          <w:rFonts w:ascii="Times New Roman" w:eastAsia="Times New Roman" w:hAnsi="Times New Roman" w:cs="Times New Roman"/>
          <w:sz w:val="24"/>
          <w:szCs w:val="24"/>
        </w:rPr>
      </w:pPr>
    </w:p>
    <w:p w14:paraId="66F6FE8D" w14:textId="77777777" w:rsidR="00BB1B09" w:rsidRPr="00BB1B09" w:rsidRDefault="00BB1B09" w:rsidP="00BB1B09">
      <w:pPr>
        <w:widowControl/>
        <w:spacing w:before="1" w:after="0" w:line="240" w:lineRule="auto"/>
        <w:ind w:left="40" w:right="57"/>
        <w:rPr>
          <w:rFonts w:ascii="Times New Roman" w:eastAsia="Times New Roman" w:hAnsi="Times New Roman" w:cs="Times New Roman"/>
          <w:sz w:val="24"/>
          <w:szCs w:val="24"/>
        </w:rPr>
      </w:pPr>
      <w:r w:rsidRPr="00BB1B09">
        <w:rPr>
          <w:rFonts w:ascii="Book Antiqua" w:eastAsia="Times New Roman" w:hAnsi="Book Antiqua" w:cs="Times New Roman"/>
          <w:b/>
          <w:bCs/>
          <w:color w:val="000000"/>
          <w:sz w:val="20"/>
          <w:szCs w:val="20"/>
        </w:rPr>
        <w:t>Continuing education classes and recertification courses are available for</w:t>
      </w:r>
      <w:r w:rsidRPr="00BB1B09">
        <w:rPr>
          <w:rFonts w:ascii="Book Antiqua" w:eastAsia="Times New Roman" w:hAnsi="Book Antiqua" w:cs="Times New Roman"/>
          <w:color w:val="000000"/>
          <w:sz w:val="20"/>
          <w:szCs w:val="20"/>
        </w:rPr>
        <w:t>: Emergency Medical Responder, Emergency Medical Technician, Advanced Emergency Medical Technician and Paramedic.</w:t>
      </w:r>
    </w:p>
    <w:p w14:paraId="2C906674" w14:textId="77777777" w:rsidR="00BB1B09" w:rsidRPr="00BB1B09" w:rsidRDefault="00BB1B09" w:rsidP="00BB1B09">
      <w:pPr>
        <w:widowControl/>
        <w:spacing w:after="0" w:line="240" w:lineRule="auto"/>
        <w:rPr>
          <w:rFonts w:ascii="Times New Roman" w:eastAsia="Times New Roman" w:hAnsi="Times New Roman" w:cs="Times New Roman"/>
          <w:sz w:val="24"/>
          <w:szCs w:val="24"/>
        </w:rPr>
      </w:pPr>
    </w:p>
    <w:p w14:paraId="3AB733F4" w14:textId="77777777" w:rsidR="00BB1B09" w:rsidRPr="00BB1B09" w:rsidRDefault="00BB1B09" w:rsidP="00BB1B09">
      <w:pPr>
        <w:widowControl/>
        <w:spacing w:after="0" w:line="240" w:lineRule="auto"/>
        <w:rPr>
          <w:rFonts w:ascii="Times New Roman" w:eastAsia="Times New Roman" w:hAnsi="Times New Roman" w:cs="Times New Roman"/>
          <w:sz w:val="24"/>
          <w:szCs w:val="24"/>
        </w:rPr>
      </w:pPr>
      <w:r w:rsidRPr="00BB1B09">
        <w:rPr>
          <w:rFonts w:ascii="Book Antiqua" w:eastAsia="Times New Roman" w:hAnsi="Book Antiqua" w:cs="Times New Roman"/>
          <w:b/>
          <w:bCs/>
          <w:color w:val="000000"/>
          <w:sz w:val="20"/>
          <w:szCs w:val="20"/>
        </w:rPr>
        <w:t>American Heart Association</w:t>
      </w:r>
      <w:r w:rsidRPr="00BB1B09">
        <w:rPr>
          <w:rFonts w:ascii="Book Antiqua" w:eastAsia="Times New Roman" w:hAnsi="Book Antiqua" w:cs="Times New Roman"/>
          <w:color w:val="000000"/>
          <w:sz w:val="20"/>
          <w:szCs w:val="20"/>
        </w:rPr>
        <w:t xml:space="preserve"> -Basic Life Support (BLS) courses, Advanced Cardiac Life Support, (ACLS)</w:t>
      </w:r>
    </w:p>
    <w:p w14:paraId="2150D9E1" w14:textId="77777777" w:rsidR="00BB1B09" w:rsidRPr="00BB1B09" w:rsidRDefault="00BB1B09" w:rsidP="00BB1B09">
      <w:pPr>
        <w:widowControl/>
        <w:spacing w:after="0" w:line="240" w:lineRule="auto"/>
        <w:rPr>
          <w:rFonts w:ascii="Times New Roman" w:eastAsia="Times New Roman" w:hAnsi="Times New Roman" w:cs="Times New Roman"/>
          <w:sz w:val="24"/>
          <w:szCs w:val="24"/>
        </w:rPr>
      </w:pPr>
      <w:r w:rsidRPr="00BB1B09">
        <w:rPr>
          <w:rFonts w:ascii="Book Antiqua" w:eastAsia="Times New Roman" w:hAnsi="Book Antiqua" w:cs="Times New Roman"/>
          <w:color w:val="000000"/>
          <w:sz w:val="20"/>
          <w:szCs w:val="20"/>
        </w:rPr>
        <w:t>courses, Pediatric Advanced Life Support (PALS) courses all in either original and recertification format.</w:t>
      </w:r>
    </w:p>
    <w:p w14:paraId="35C35618" w14:textId="77777777" w:rsidR="00BB1B09" w:rsidRPr="00BB1B09" w:rsidRDefault="00BB1B09" w:rsidP="00BB1B09">
      <w:pPr>
        <w:widowControl/>
        <w:spacing w:after="0" w:line="240" w:lineRule="auto"/>
        <w:rPr>
          <w:rFonts w:ascii="Times New Roman" w:eastAsia="Times New Roman" w:hAnsi="Times New Roman" w:cs="Times New Roman"/>
          <w:sz w:val="24"/>
          <w:szCs w:val="24"/>
        </w:rPr>
      </w:pPr>
    </w:p>
    <w:p w14:paraId="21CAA9E4" w14:textId="77777777" w:rsidR="00BB1B09" w:rsidRPr="00BB1B09" w:rsidRDefault="00BB1B09" w:rsidP="00BB1B09">
      <w:pPr>
        <w:widowControl/>
        <w:spacing w:after="0" w:line="240" w:lineRule="auto"/>
        <w:ind w:left="40" w:right="59"/>
        <w:rPr>
          <w:rFonts w:ascii="Times New Roman" w:eastAsia="Times New Roman" w:hAnsi="Times New Roman" w:cs="Times New Roman"/>
          <w:sz w:val="24"/>
          <w:szCs w:val="24"/>
        </w:rPr>
      </w:pPr>
      <w:r w:rsidRPr="00BB1B09">
        <w:rPr>
          <w:rFonts w:ascii="Book Antiqua" w:eastAsia="Times New Roman" w:hAnsi="Book Antiqua" w:cs="Times New Roman"/>
          <w:b/>
          <w:bCs/>
          <w:color w:val="000000"/>
          <w:sz w:val="20"/>
          <w:szCs w:val="20"/>
        </w:rPr>
        <w:t>Specialty Training Courses:</w:t>
      </w:r>
      <w:r w:rsidRPr="00BB1B09">
        <w:rPr>
          <w:rFonts w:ascii="Book Antiqua" w:eastAsia="Times New Roman" w:hAnsi="Book Antiqua" w:cs="Times New Roman"/>
          <w:color w:val="000000"/>
          <w:sz w:val="20"/>
          <w:szCs w:val="20"/>
        </w:rPr>
        <w:t xml:space="preserve"> available upon request. All courses can be offered at off-campus locations subject to minimum student participation and Ohio Department of Public Safety regulations. Interested parties should  contact  the  EMS  Program  Director  for  further information and/or the development of specialized EMS training courses/programs.</w:t>
      </w:r>
    </w:p>
    <w:p w14:paraId="6B163EC5" w14:textId="77777777" w:rsidR="00BB1B09" w:rsidRDefault="00BB1B09" w:rsidP="003F6149">
      <w:pPr>
        <w:spacing w:after="0" w:line="240" w:lineRule="auto"/>
        <w:jc w:val="both"/>
        <w:rPr>
          <w:rFonts w:ascii="Book Antiqua" w:hAnsi="Book Antiqua"/>
          <w:sz w:val="20"/>
          <w:szCs w:val="20"/>
        </w:rPr>
      </w:pPr>
    </w:p>
    <w:p w14:paraId="34930BD8" w14:textId="64F721AA" w:rsidR="00E52786" w:rsidRPr="007D1027" w:rsidRDefault="00902992" w:rsidP="007D1027">
      <w:pPr>
        <w:pStyle w:val="NoSpacing"/>
        <w:jc w:val="center"/>
        <w:rPr>
          <w:rFonts w:ascii="Book Antiqua" w:hAnsi="Book Antiqua"/>
          <w:b/>
          <w:sz w:val="40"/>
          <w:szCs w:val="40"/>
        </w:rPr>
      </w:pPr>
      <w:r>
        <w:rPr>
          <w:rFonts w:ascii="Book Antiqua" w:hAnsi="Book Antiqua"/>
          <w:sz w:val="20"/>
          <w:szCs w:val="20"/>
        </w:rPr>
        <w:br w:type="page"/>
      </w:r>
      <w:r w:rsidR="00E52786" w:rsidRPr="007D1027">
        <w:rPr>
          <w:rFonts w:ascii="Book Antiqua" w:hAnsi="Book Antiqua"/>
          <w:b/>
          <w:noProof/>
          <w:color w:val="1D4AA3"/>
          <w:sz w:val="40"/>
          <w:szCs w:val="40"/>
        </w:rPr>
        <w:lastRenderedPageBreak/>
        <mc:AlternateContent>
          <mc:Choice Requires="wps">
            <w:drawing>
              <wp:anchor distT="0" distB="0" distL="114300" distR="114300" simplePos="0" relativeHeight="251718144" behindDoc="0" locked="0" layoutInCell="1" allowOverlap="1" wp14:anchorId="39FA55CA" wp14:editId="788CE095">
                <wp:simplePos x="0" y="0"/>
                <wp:positionH relativeFrom="column">
                  <wp:posOffset>13854</wp:posOffset>
                </wp:positionH>
                <wp:positionV relativeFrom="paragraph">
                  <wp:posOffset>318655</wp:posOffset>
                </wp:positionV>
                <wp:extent cx="6026727" cy="20781"/>
                <wp:effectExtent l="0" t="0" r="31750" b="36830"/>
                <wp:wrapNone/>
                <wp:docPr id="38" name="Straight Connector 38"/>
                <wp:cNvGraphicFramePr/>
                <a:graphic xmlns:a="http://schemas.openxmlformats.org/drawingml/2006/main">
                  <a:graphicData uri="http://schemas.microsoft.com/office/word/2010/wordprocessingShape">
                    <wps:wsp>
                      <wps:cNvCnPr/>
                      <wps:spPr>
                        <a:xfrm flipV="1">
                          <a:off x="0" y="0"/>
                          <a:ext cx="6026727" cy="2078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48C59B24" id="Straight Connector 38" o:spid="_x0000_s1026" style="position:absolute;flip:y;z-index:251718144;visibility:visible;mso-wrap-style:square;mso-wrap-distance-left:9pt;mso-wrap-distance-top:0;mso-wrap-distance-right:9pt;mso-wrap-distance-bottom:0;mso-position-horizontal:absolute;mso-position-horizontal-relative:text;mso-position-vertical:absolute;mso-position-vertical-relative:text" from="1.1pt,25.1pt" to="475.6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" strokecolor="#4579b8 [3044]"/>
            </w:pict>
          </mc:Fallback>
        </mc:AlternateContent>
      </w:r>
      <w:r w:rsidR="00E52786" w:rsidRPr="007D1027">
        <w:rPr>
          <w:rFonts w:ascii="Book Antiqua" w:hAnsi="Book Antiqua"/>
          <w:b/>
          <w:color w:val="1D4AA3"/>
          <w:sz w:val="40"/>
          <w:szCs w:val="40"/>
        </w:rPr>
        <w:t>PARAMEDIC CERTIFICATION</w:t>
      </w:r>
      <w:r w:rsidR="00E52786" w:rsidRPr="007D1027">
        <w:rPr>
          <w:rFonts w:ascii="Book Antiqua" w:hAnsi="Book Antiqua"/>
          <w:b/>
          <w:sz w:val="40"/>
          <w:szCs w:val="40"/>
        </w:rPr>
        <w:fldChar w:fldCharType="begin"/>
      </w:r>
      <w:r w:rsidR="00E52786" w:rsidRPr="007D1027">
        <w:rPr>
          <w:rFonts w:ascii="Book Antiqua" w:hAnsi="Book Antiqua"/>
          <w:b/>
          <w:sz w:val="40"/>
          <w:szCs w:val="40"/>
        </w:rPr>
        <w:instrText xml:space="preserve"> PARAMEDIC CERTIFICATION" </w:instrText>
      </w:r>
      <w:r w:rsidR="00E52786" w:rsidRPr="007D1027">
        <w:rPr>
          <w:rFonts w:ascii="Book Antiqua" w:hAnsi="Book Antiqua"/>
          <w:b/>
          <w:sz w:val="40"/>
          <w:szCs w:val="40"/>
        </w:rPr>
        <w:fldChar w:fldCharType="separate"/>
      </w:r>
      <w:r w:rsidR="00AF1604">
        <w:rPr>
          <w:rFonts w:ascii="Book Antiqua" w:hAnsi="Book Antiqua"/>
          <w:bCs/>
          <w:sz w:val="40"/>
          <w:szCs w:val="40"/>
        </w:rPr>
        <w:t>.</w:t>
      </w:r>
      <w:r w:rsidR="00E52786" w:rsidRPr="007D1027">
        <w:rPr>
          <w:rFonts w:ascii="Book Antiqua" w:hAnsi="Book Antiqua"/>
          <w:b/>
          <w:sz w:val="40"/>
          <w:szCs w:val="40"/>
        </w:rPr>
        <w:fldChar w:fldCharType="end"/>
      </w:r>
    </w:p>
    <w:p w14:paraId="083A2494" w14:textId="77777777" w:rsidR="00E52786" w:rsidRPr="007D1027" w:rsidRDefault="00E52786" w:rsidP="00E52786">
      <w:pPr>
        <w:jc w:val="center"/>
        <w:rPr>
          <w:rFonts w:ascii="Book Antiqua" w:hAnsi="Book Antiqua"/>
          <w:b/>
          <w:color w:val="1D4AA3"/>
          <w:sz w:val="32"/>
          <w:szCs w:val="32"/>
        </w:rPr>
      </w:pPr>
      <w:r w:rsidRPr="007D1027">
        <w:rPr>
          <w:rFonts w:ascii="Book Antiqua" w:hAnsi="Book Antiqua"/>
          <w:b/>
          <w:color w:val="1D4AA3"/>
          <w:sz w:val="32"/>
          <w:szCs w:val="32"/>
        </w:rPr>
        <w:t>CERTIFICATE</w:t>
      </w:r>
    </w:p>
    <w:tbl>
      <w:tblPr>
        <w:tblStyle w:val="TableGrid"/>
        <w:tblW w:w="0" w:type="auto"/>
        <w:jc w:val="center"/>
        <w:tblLook w:val="04A0" w:firstRow="1" w:lastRow="0" w:firstColumn="1" w:lastColumn="0" w:noHBand="0" w:noVBand="1"/>
      </w:tblPr>
      <w:tblGrid>
        <w:gridCol w:w="1951"/>
        <w:gridCol w:w="1856"/>
        <w:gridCol w:w="1856"/>
        <w:gridCol w:w="1897"/>
        <w:gridCol w:w="1790"/>
      </w:tblGrid>
      <w:tr w:rsidR="00E52786" w:rsidRPr="001D530F" w14:paraId="06C9EB94" w14:textId="77777777" w:rsidTr="00E52786">
        <w:trPr>
          <w:jc w:val="center"/>
        </w:trPr>
        <w:tc>
          <w:tcPr>
            <w:tcW w:w="1951" w:type="dxa"/>
          </w:tcPr>
          <w:p w14:paraId="399A03B4" w14:textId="68796E0A" w:rsidR="00E52786" w:rsidRPr="002C06BA" w:rsidRDefault="00E52786" w:rsidP="008A37E2">
            <w:pPr>
              <w:jc w:val="center"/>
              <w:rPr>
                <w:rFonts w:ascii="Book Antiqua" w:hAnsi="Book Antiqua"/>
                <w:b/>
                <w:sz w:val="18"/>
                <w:szCs w:val="18"/>
              </w:rPr>
            </w:pPr>
            <w:r w:rsidRPr="002C06BA">
              <w:rPr>
                <w:rFonts w:ascii="Book Antiqua" w:hAnsi="Book Antiqua"/>
                <w:b/>
                <w:sz w:val="18"/>
                <w:szCs w:val="18"/>
              </w:rPr>
              <w:t>SUMMER</w:t>
            </w:r>
            <w:r w:rsidR="002C06BA" w:rsidRPr="002C06BA">
              <w:rPr>
                <w:rFonts w:ascii="Book Antiqua" w:hAnsi="Book Antiqua"/>
                <w:b/>
                <w:sz w:val="18"/>
                <w:szCs w:val="18"/>
              </w:rPr>
              <w:t xml:space="preserve"> PREQUISITE</w:t>
            </w:r>
          </w:p>
        </w:tc>
        <w:tc>
          <w:tcPr>
            <w:tcW w:w="1856" w:type="dxa"/>
          </w:tcPr>
          <w:p w14:paraId="648CE43C" w14:textId="77777777" w:rsidR="00E52786" w:rsidRPr="002C06BA" w:rsidRDefault="00E52786" w:rsidP="008A37E2">
            <w:pPr>
              <w:jc w:val="center"/>
              <w:rPr>
                <w:rFonts w:ascii="Book Antiqua" w:hAnsi="Book Antiqua"/>
                <w:b/>
                <w:sz w:val="18"/>
                <w:szCs w:val="18"/>
              </w:rPr>
            </w:pPr>
            <w:r w:rsidRPr="002C06BA">
              <w:rPr>
                <w:rFonts w:ascii="Book Antiqua" w:hAnsi="Book Antiqua"/>
                <w:b/>
                <w:sz w:val="18"/>
                <w:szCs w:val="18"/>
              </w:rPr>
              <w:t>SEMESTER I</w:t>
            </w:r>
          </w:p>
          <w:p w14:paraId="0C1CB574" w14:textId="77777777" w:rsidR="00E52786" w:rsidRPr="002C06BA" w:rsidRDefault="00E52786" w:rsidP="008A37E2">
            <w:pPr>
              <w:jc w:val="center"/>
              <w:rPr>
                <w:rFonts w:ascii="Book Antiqua" w:hAnsi="Book Antiqua"/>
                <w:b/>
                <w:sz w:val="18"/>
                <w:szCs w:val="18"/>
              </w:rPr>
            </w:pPr>
            <w:r w:rsidRPr="002C06BA">
              <w:rPr>
                <w:rFonts w:ascii="Book Antiqua" w:hAnsi="Book Antiqua"/>
                <w:b/>
                <w:sz w:val="18"/>
                <w:szCs w:val="18"/>
              </w:rPr>
              <w:t>Fall</w:t>
            </w:r>
          </w:p>
        </w:tc>
        <w:tc>
          <w:tcPr>
            <w:tcW w:w="1856" w:type="dxa"/>
          </w:tcPr>
          <w:p w14:paraId="4469ECF2" w14:textId="77777777" w:rsidR="00E52786" w:rsidRPr="002C06BA" w:rsidRDefault="00E52786" w:rsidP="008A37E2">
            <w:pPr>
              <w:jc w:val="center"/>
              <w:rPr>
                <w:rFonts w:ascii="Book Antiqua" w:hAnsi="Book Antiqua"/>
                <w:b/>
                <w:sz w:val="18"/>
                <w:szCs w:val="18"/>
              </w:rPr>
            </w:pPr>
            <w:r w:rsidRPr="002C06BA">
              <w:rPr>
                <w:rFonts w:ascii="Book Antiqua" w:hAnsi="Book Antiqua"/>
                <w:b/>
                <w:sz w:val="18"/>
                <w:szCs w:val="18"/>
              </w:rPr>
              <w:t>SEMESTER II</w:t>
            </w:r>
          </w:p>
          <w:p w14:paraId="2EB3D688" w14:textId="77777777" w:rsidR="00E52786" w:rsidRPr="002C06BA" w:rsidRDefault="00E52786" w:rsidP="008A37E2">
            <w:pPr>
              <w:jc w:val="center"/>
              <w:rPr>
                <w:rFonts w:ascii="Book Antiqua" w:hAnsi="Book Antiqua"/>
                <w:b/>
                <w:sz w:val="18"/>
                <w:szCs w:val="18"/>
              </w:rPr>
            </w:pPr>
            <w:r w:rsidRPr="002C06BA">
              <w:rPr>
                <w:rFonts w:ascii="Book Antiqua" w:hAnsi="Book Antiqua"/>
                <w:b/>
                <w:sz w:val="18"/>
                <w:szCs w:val="18"/>
              </w:rPr>
              <w:t>Spring</w:t>
            </w:r>
          </w:p>
        </w:tc>
        <w:tc>
          <w:tcPr>
            <w:tcW w:w="1897" w:type="dxa"/>
          </w:tcPr>
          <w:p w14:paraId="4439F859" w14:textId="77777777" w:rsidR="00E52786" w:rsidRPr="002C06BA" w:rsidRDefault="00E52786" w:rsidP="008A37E2">
            <w:pPr>
              <w:jc w:val="center"/>
              <w:rPr>
                <w:rFonts w:ascii="Book Antiqua" w:hAnsi="Book Antiqua"/>
                <w:b/>
                <w:sz w:val="18"/>
                <w:szCs w:val="18"/>
              </w:rPr>
            </w:pPr>
            <w:r w:rsidRPr="002C06BA">
              <w:rPr>
                <w:rFonts w:ascii="Book Antiqua" w:hAnsi="Book Antiqua"/>
                <w:b/>
                <w:sz w:val="18"/>
                <w:szCs w:val="18"/>
              </w:rPr>
              <w:t>SEMESTER III</w:t>
            </w:r>
          </w:p>
          <w:p w14:paraId="7EF9391B" w14:textId="2E9023ED" w:rsidR="00E52786" w:rsidRPr="002C06BA" w:rsidRDefault="00E52786" w:rsidP="008A37E2">
            <w:pPr>
              <w:jc w:val="center"/>
              <w:rPr>
                <w:rFonts w:ascii="Book Antiqua" w:hAnsi="Book Antiqua"/>
                <w:b/>
                <w:sz w:val="18"/>
                <w:szCs w:val="18"/>
              </w:rPr>
            </w:pPr>
            <w:r w:rsidRPr="002C06BA">
              <w:rPr>
                <w:rFonts w:ascii="Book Antiqua" w:hAnsi="Book Antiqua"/>
                <w:b/>
                <w:sz w:val="18"/>
                <w:szCs w:val="18"/>
              </w:rPr>
              <w:t>Summer</w:t>
            </w:r>
          </w:p>
        </w:tc>
        <w:tc>
          <w:tcPr>
            <w:tcW w:w="1790" w:type="dxa"/>
          </w:tcPr>
          <w:p w14:paraId="3A10CBA7" w14:textId="77777777" w:rsidR="00E52786" w:rsidRPr="004E6779" w:rsidRDefault="00E52786" w:rsidP="008A37E2">
            <w:pPr>
              <w:jc w:val="center"/>
              <w:rPr>
                <w:rFonts w:ascii="Book Antiqua" w:hAnsi="Book Antiqua"/>
                <w:b/>
                <w:sz w:val="18"/>
                <w:szCs w:val="18"/>
              </w:rPr>
            </w:pPr>
            <w:r w:rsidRPr="004E6779">
              <w:rPr>
                <w:rFonts w:ascii="Book Antiqua" w:hAnsi="Book Antiqua"/>
                <w:b/>
                <w:sz w:val="18"/>
                <w:szCs w:val="18"/>
              </w:rPr>
              <w:t>SEMESTER IV</w:t>
            </w:r>
          </w:p>
          <w:p w14:paraId="31618F79" w14:textId="77777777" w:rsidR="00E52786" w:rsidRDefault="00E52786" w:rsidP="008A37E2">
            <w:pPr>
              <w:jc w:val="center"/>
              <w:rPr>
                <w:b/>
                <w:sz w:val="20"/>
                <w:szCs w:val="20"/>
              </w:rPr>
            </w:pPr>
            <w:r w:rsidRPr="004E6779">
              <w:rPr>
                <w:rFonts w:ascii="Book Antiqua" w:hAnsi="Book Antiqua"/>
                <w:b/>
                <w:sz w:val="18"/>
                <w:szCs w:val="18"/>
              </w:rPr>
              <w:t>Fall</w:t>
            </w:r>
          </w:p>
        </w:tc>
      </w:tr>
      <w:tr w:rsidR="00E52786" w:rsidRPr="003A4174" w14:paraId="0B22697F" w14:textId="77777777" w:rsidTr="00E52786">
        <w:trPr>
          <w:jc w:val="center"/>
        </w:trPr>
        <w:tc>
          <w:tcPr>
            <w:tcW w:w="1951" w:type="dxa"/>
          </w:tcPr>
          <w:p w14:paraId="3E634B4E" w14:textId="77777777" w:rsidR="002C06BA" w:rsidRPr="002C06BA" w:rsidRDefault="002C06BA" w:rsidP="002C06BA">
            <w:pPr>
              <w:rPr>
                <w:rFonts w:ascii="Book Antiqua" w:hAnsi="Book Antiqua"/>
                <w:sz w:val="18"/>
                <w:szCs w:val="18"/>
              </w:rPr>
            </w:pPr>
            <w:r w:rsidRPr="002C06BA">
              <w:rPr>
                <w:rFonts w:ascii="Book Antiqua" w:hAnsi="Book Antiqua"/>
                <w:sz w:val="18"/>
                <w:szCs w:val="18"/>
              </w:rPr>
              <w:t>Prerequisite for admission to the program is completion of Ohio EMT certification</w:t>
            </w:r>
          </w:p>
          <w:p w14:paraId="63269AE3" w14:textId="09071225" w:rsidR="00E52786" w:rsidRPr="002C06BA" w:rsidRDefault="00E52786" w:rsidP="008A37E2">
            <w:pPr>
              <w:rPr>
                <w:rFonts w:ascii="Book Antiqua" w:hAnsi="Book Antiqua"/>
                <w:sz w:val="18"/>
                <w:szCs w:val="18"/>
              </w:rPr>
            </w:pPr>
          </w:p>
        </w:tc>
        <w:tc>
          <w:tcPr>
            <w:tcW w:w="1856" w:type="dxa"/>
          </w:tcPr>
          <w:p w14:paraId="5B10D386" w14:textId="77777777" w:rsidR="00E52786" w:rsidRPr="002C06BA" w:rsidRDefault="00E52786" w:rsidP="008A37E2">
            <w:pPr>
              <w:rPr>
                <w:rFonts w:ascii="Book Antiqua" w:hAnsi="Book Antiqua"/>
                <w:b/>
                <w:sz w:val="18"/>
                <w:szCs w:val="18"/>
              </w:rPr>
            </w:pPr>
            <w:r w:rsidRPr="002C06BA">
              <w:rPr>
                <w:rFonts w:ascii="Book Antiqua" w:hAnsi="Book Antiqua"/>
                <w:b/>
                <w:sz w:val="18"/>
                <w:szCs w:val="18"/>
              </w:rPr>
              <w:t>EMS108</w:t>
            </w:r>
          </w:p>
          <w:p w14:paraId="2F8FAC73" w14:textId="77777777" w:rsidR="00E52786" w:rsidRPr="002C06BA" w:rsidRDefault="00E52786" w:rsidP="008A37E2">
            <w:pPr>
              <w:rPr>
                <w:rFonts w:ascii="Book Antiqua" w:hAnsi="Book Antiqua"/>
                <w:sz w:val="18"/>
                <w:szCs w:val="18"/>
              </w:rPr>
            </w:pPr>
            <w:r w:rsidRPr="002C06BA">
              <w:rPr>
                <w:rFonts w:ascii="Book Antiqua" w:hAnsi="Book Antiqua"/>
                <w:sz w:val="18"/>
                <w:szCs w:val="18"/>
              </w:rPr>
              <w:t>Paramedic Theory and Practice I</w:t>
            </w:r>
          </w:p>
          <w:p w14:paraId="35D7796A" w14:textId="40211C00" w:rsidR="00E52786" w:rsidRPr="002C06BA" w:rsidRDefault="00E52786" w:rsidP="008A37E2">
            <w:pPr>
              <w:rPr>
                <w:rFonts w:ascii="Book Antiqua" w:hAnsi="Book Antiqua"/>
                <w:sz w:val="18"/>
                <w:szCs w:val="18"/>
              </w:rPr>
            </w:pPr>
          </w:p>
          <w:p w14:paraId="513C0683" w14:textId="77777777" w:rsidR="00E52786" w:rsidRPr="002C06BA" w:rsidRDefault="00E52786" w:rsidP="008A37E2">
            <w:pPr>
              <w:rPr>
                <w:rFonts w:ascii="Book Antiqua" w:hAnsi="Book Antiqua"/>
                <w:sz w:val="18"/>
                <w:szCs w:val="18"/>
              </w:rPr>
            </w:pPr>
          </w:p>
          <w:p w14:paraId="2659B5D8" w14:textId="37545F3F" w:rsidR="00E52786" w:rsidRPr="002C06BA" w:rsidRDefault="00E52786" w:rsidP="00E52786">
            <w:pPr>
              <w:jc w:val="right"/>
              <w:rPr>
                <w:rFonts w:ascii="Book Antiqua" w:hAnsi="Book Antiqua"/>
                <w:sz w:val="18"/>
                <w:szCs w:val="18"/>
              </w:rPr>
            </w:pPr>
            <w:r w:rsidRPr="002C06BA">
              <w:rPr>
                <w:rFonts w:ascii="Book Antiqua" w:hAnsi="Book Antiqua"/>
                <w:sz w:val="18"/>
                <w:szCs w:val="18"/>
              </w:rPr>
              <w:t xml:space="preserve">▲9                                             </w:t>
            </w:r>
          </w:p>
        </w:tc>
        <w:tc>
          <w:tcPr>
            <w:tcW w:w="1856" w:type="dxa"/>
          </w:tcPr>
          <w:p w14:paraId="5AA1ED3E" w14:textId="77777777" w:rsidR="00E52786" w:rsidRPr="002C06BA" w:rsidRDefault="00E52786" w:rsidP="008A37E2">
            <w:pPr>
              <w:rPr>
                <w:rFonts w:ascii="Book Antiqua" w:hAnsi="Book Antiqua"/>
                <w:b/>
                <w:sz w:val="18"/>
                <w:szCs w:val="18"/>
              </w:rPr>
            </w:pPr>
            <w:r w:rsidRPr="002C06BA">
              <w:rPr>
                <w:rFonts w:ascii="Book Antiqua" w:hAnsi="Book Antiqua"/>
                <w:b/>
                <w:sz w:val="18"/>
                <w:szCs w:val="18"/>
              </w:rPr>
              <w:t>EMS109</w:t>
            </w:r>
          </w:p>
          <w:p w14:paraId="11175232" w14:textId="77777777" w:rsidR="00E52786" w:rsidRPr="002C06BA" w:rsidRDefault="00E52786" w:rsidP="008A37E2">
            <w:pPr>
              <w:rPr>
                <w:rFonts w:ascii="Book Antiqua" w:hAnsi="Book Antiqua"/>
                <w:sz w:val="18"/>
                <w:szCs w:val="18"/>
              </w:rPr>
            </w:pPr>
            <w:r w:rsidRPr="002C06BA">
              <w:rPr>
                <w:rFonts w:ascii="Book Antiqua" w:hAnsi="Book Antiqua"/>
                <w:sz w:val="18"/>
                <w:szCs w:val="18"/>
              </w:rPr>
              <w:t>Paramedic Theory and Practice II</w:t>
            </w:r>
          </w:p>
          <w:p w14:paraId="46B90681" w14:textId="68750EF4" w:rsidR="00E52786" w:rsidRPr="002C06BA" w:rsidRDefault="00E52786" w:rsidP="008A37E2">
            <w:pPr>
              <w:rPr>
                <w:rFonts w:ascii="Book Antiqua" w:hAnsi="Book Antiqua"/>
                <w:sz w:val="18"/>
                <w:szCs w:val="18"/>
              </w:rPr>
            </w:pPr>
          </w:p>
          <w:p w14:paraId="6DCB8ECA" w14:textId="77777777" w:rsidR="00E52786" w:rsidRPr="002C06BA" w:rsidRDefault="00E52786" w:rsidP="008A37E2">
            <w:pPr>
              <w:rPr>
                <w:rFonts w:ascii="Book Antiqua" w:hAnsi="Book Antiqua"/>
                <w:sz w:val="18"/>
                <w:szCs w:val="18"/>
              </w:rPr>
            </w:pPr>
          </w:p>
          <w:p w14:paraId="433B617F" w14:textId="09DEBDD3" w:rsidR="00E52786" w:rsidRPr="002C06BA" w:rsidRDefault="00E52786" w:rsidP="002C06BA">
            <w:pPr>
              <w:jc w:val="right"/>
              <w:rPr>
                <w:rFonts w:ascii="Book Antiqua" w:hAnsi="Book Antiqua"/>
                <w:sz w:val="18"/>
                <w:szCs w:val="18"/>
              </w:rPr>
            </w:pPr>
            <w:r w:rsidRPr="002C06BA">
              <w:rPr>
                <w:rFonts w:ascii="Book Antiqua" w:hAnsi="Book Antiqua"/>
                <w:sz w:val="18"/>
                <w:szCs w:val="18"/>
              </w:rPr>
              <w:t>▲9</w:t>
            </w:r>
          </w:p>
        </w:tc>
        <w:tc>
          <w:tcPr>
            <w:tcW w:w="1897" w:type="dxa"/>
          </w:tcPr>
          <w:p w14:paraId="58182EC9" w14:textId="77777777" w:rsidR="00E52786" w:rsidRPr="002C06BA" w:rsidRDefault="00E52786" w:rsidP="008A37E2">
            <w:pPr>
              <w:rPr>
                <w:rFonts w:ascii="Book Antiqua" w:hAnsi="Book Antiqua"/>
                <w:b/>
                <w:sz w:val="18"/>
                <w:szCs w:val="18"/>
              </w:rPr>
            </w:pPr>
            <w:r w:rsidRPr="002C06BA">
              <w:rPr>
                <w:rFonts w:ascii="Book Antiqua" w:hAnsi="Book Antiqua"/>
                <w:b/>
                <w:sz w:val="18"/>
                <w:szCs w:val="18"/>
              </w:rPr>
              <w:t>EMS110</w:t>
            </w:r>
          </w:p>
          <w:p w14:paraId="32C7B335" w14:textId="77777777" w:rsidR="00E52786" w:rsidRPr="002C06BA" w:rsidRDefault="00E52786" w:rsidP="008A37E2">
            <w:pPr>
              <w:rPr>
                <w:rFonts w:ascii="Book Antiqua" w:hAnsi="Book Antiqua"/>
                <w:sz w:val="18"/>
                <w:szCs w:val="18"/>
              </w:rPr>
            </w:pPr>
            <w:r w:rsidRPr="002C06BA">
              <w:rPr>
                <w:rFonts w:ascii="Book Antiqua" w:hAnsi="Book Antiqua"/>
                <w:sz w:val="18"/>
                <w:szCs w:val="18"/>
              </w:rPr>
              <w:t>Paramedic Theory and Practice III</w:t>
            </w:r>
          </w:p>
          <w:p w14:paraId="3232B818" w14:textId="6BFB3764" w:rsidR="00E52786" w:rsidRPr="002C06BA" w:rsidRDefault="00E52786" w:rsidP="008A37E2">
            <w:pPr>
              <w:rPr>
                <w:rFonts w:ascii="Book Antiqua" w:hAnsi="Book Antiqua"/>
                <w:sz w:val="18"/>
                <w:szCs w:val="18"/>
              </w:rPr>
            </w:pPr>
          </w:p>
          <w:p w14:paraId="1F88E001" w14:textId="77777777" w:rsidR="00E52786" w:rsidRPr="002C06BA" w:rsidRDefault="00E52786" w:rsidP="008A37E2">
            <w:pPr>
              <w:rPr>
                <w:rFonts w:ascii="Book Antiqua" w:hAnsi="Book Antiqua"/>
                <w:sz w:val="18"/>
                <w:szCs w:val="18"/>
              </w:rPr>
            </w:pPr>
          </w:p>
          <w:p w14:paraId="5ECD4144" w14:textId="2720AE8D" w:rsidR="00E52786" w:rsidRPr="002C06BA" w:rsidRDefault="00E52786" w:rsidP="00E52786">
            <w:pPr>
              <w:jc w:val="right"/>
              <w:rPr>
                <w:rFonts w:ascii="Book Antiqua" w:hAnsi="Book Antiqua"/>
                <w:sz w:val="18"/>
                <w:szCs w:val="18"/>
              </w:rPr>
            </w:pPr>
            <w:r w:rsidRPr="002C06BA">
              <w:rPr>
                <w:rFonts w:ascii="Book Antiqua" w:hAnsi="Book Antiqua"/>
                <w:sz w:val="18"/>
                <w:szCs w:val="18"/>
              </w:rPr>
              <w:t>▲4</w:t>
            </w:r>
          </w:p>
        </w:tc>
        <w:tc>
          <w:tcPr>
            <w:tcW w:w="1790" w:type="dxa"/>
          </w:tcPr>
          <w:p w14:paraId="034DB1A9" w14:textId="77777777" w:rsidR="00E52786" w:rsidRPr="004E6779" w:rsidRDefault="00E52786" w:rsidP="008A37E2">
            <w:pPr>
              <w:rPr>
                <w:rFonts w:ascii="Book Antiqua" w:hAnsi="Book Antiqua"/>
                <w:b/>
                <w:sz w:val="18"/>
                <w:szCs w:val="18"/>
              </w:rPr>
            </w:pPr>
            <w:r w:rsidRPr="004E6779">
              <w:rPr>
                <w:rFonts w:ascii="Book Antiqua" w:hAnsi="Book Antiqua"/>
                <w:b/>
                <w:sz w:val="18"/>
                <w:szCs w:val="18"/>
              </w:rPr>
              <w:t>EMS200</w:t>
            </w:r>
          </w:p>
          <w:p w14:paraId="56A55FB5" w14:textId="77777777" w:rsidR="00E52786" w:rsidRPr="004E6779" w:rsidRDefault="00E52786" w:rsidP="008A37E2">
            <w:pPr>
              <w:rPr>
                <w:rFonts w:ascii="Book Antiqua" w:hAnsi="Book Antiqua"/>
                <w:sz w:val="18"/>
                <w:szCs w:val="18"/>
              </w:rPr>
            </w:pPr>
            <w:r w:rsidRPr="004E6779">
              <w:rPr>
                <w:rFonts w:ascii="Book Antiqua" w:hAnsi="Book Antiqua"/>
                <w:sz w:val="18"/>
                <w:szCs w:val="18"/>
              </w:rPr>
              <w:t>Paramedic Capstone Experience</w:t>
            </w:r>
          </w:p>
          <w:p w14:paraId="21558F41" w14:textId="77777777" w:rsidR="00E52786" w:rsidRDefault="00E52786" w:rsidP="008A37E2">
            <w:pPr>
              <w:rPr>
                <w:sz w:val="20"/>
                <w:szCs w:val="20"/>
              </w:rPr>
            </w:pPr>
          </w:p>
          <w:p w14:paraId="52470F4A" w14:textId="778335AC" w:rsidR="00E52786" w:rsidRPr="00E52786" w:rsidRDefault="00E52786" w:rsidP="00E52786">
            <w:pPr>
              <w:jc w:val="right"/>
              <w:rPr>
                <w:sz w:val="20"/>
                <w:szCs w:val="20"/>
              </w:rPr>
            </w:pPr>
            <w:r w:rsidRPr="001B31F8">
              <w:rPr>
                <w:rFonts w:ascii="Arial Narrow" w:hAnsi="Arial Narrow"/>
                <w:sz w:val="20"/>
                <w:szCs w:val="20"/>
              </w:rPr>
              <w:t>▲</w:t>
            </w:r>
            <w:r>
              <w:rPr>
                <w:sz w:val="20"/>
                <w:szCs w:val="20"/>
              </w:rPr>
              <w:t>1</w:t>
            </w:r>
          </w:p>
        </w:tc>
      </w:tr>
      <w:tr w:rsidR="00E52786" w:rsidRPr="003A4174" w14:paraId="1D1B8204" w14:textId="77777777" w:rsidTr="00E52786">
        <w:trPr>
          <w:jc w:val="center"/>
        </w:trPr>
        <w:tc>
          <w:tcPr>
            <w:tcW w:w="1951" w:type="dxa"/>
          </w:tcPr>
          <w:p w14:paraId="3787EF25" w14:textId="6ACEE5A4" w:rsidR="00E52786" w:rsidRPr="002C06BA" w:rsidRDefault="00E52786" w:rsidP="008A37E2">
            <w:pPr>
              <w:rPr>
                <w:rFonts w:ascii="Book Antiqua" w:hAnsi="Book Antiqua"/>
                <w:b/>
                <w:sz w:val="18"/>
                <w:szCs w:val="18"/>
              </w:rPr>
            </w:pPr>
            <w:r w:rsidRPr="002C06BA">
              <w:rPr>
                <w:rFonts w:ascii="Book Antiqua" w:hAnsi="Book Antiqua"/>
                <w:sz w:val="18"/>
                <w:szCs w:val="18"/>
              </w:rPr>
              <w:t xml:space="preserve"> </w:t>
            </w:r>
            <w:r w:rsidRPr="002C06BA">
              <w:rPr>
                <w:rFonts w:ascii="Book Antiqua" w:hAnsi="Book Antiqua"/>
                <w:b/>
                <w:sz w:val="18"/>
                <w:szCs w:val="18"/>
              </w:rPr>
              <w:t>EMS107</w:t>
            </w:r>
          </w:p>
          <w:p w14:paraId="74EE4311" w14:textId="77777777" w:rsidR="00E52786" w:rsidRPr="002C06BA" w:rsidRDefault="00E52786" w:rsidP="008A37E2">
            <w:pPr>
              <w:rPr>
                <w:rFonts w:ascii="Book Antiqua" w:hAnsi="Book Antiqua"/>
                <w:sz w:val="18"/>
                <w:szCs w:val="18"/>
              </w:rPr>
            </w:pPr>
            <w:r w:rsidRPr="002C06BA">
              <w:rPr>
                <w:rFonts w:ascii="Book Antiqua" w:hAnsi="Book Antiqua"/>
                <w:sz w:val="18"/>
                <w:szCs w:val="18"/>
              </w:rPr>
              <w:t>Anatomy and Physiology for Paramedicine</w:t>
            </w:r>
          </w:p>
          <w:p w14:paraId="738FE134" w14:textId="77777777" w:rsidR="00E52786" w:rsidRPr="002C06BA" w:rsidRDefault="00E52786" w:rsidP="008A37E2">
            <w:pPr>
              <w:rPr>
                <w:rFonts w:ascii="Book Antiqua" w:hAnsi="Book Antiqua"/>
                <w:sz w:val="18"/>
                <w:szCs w:val="18"/>
              </w:rPr>
            </w:pPr>
          </w:p>
          <w:p w14:paraId="71BF75CF" w14:textId="2007D1DC" w:rsidR="00E52786" w:rsidRPr="002C06BA" w:rsidRDefault="00E52786" w:rsidP="00E52786">
            <w:pPr>
              <w:jc w:val="right"/>
              <w:rPr>
                <w:rFonts w:ascii="Book Antiqua" w:hAnsi="Book Antiqua"/>
                <w:sz w:val="18"/>
                <w:szCs w:val="18"/>
              </w:rPr>
            </w:pPr>
            <w:r w:rsidRPr="002C06BA">
              <w:rPr>
                <w:rFonts w:ascii="Book Antiqua" w:hAnsi="Book Antiqua"/>
                <w:sz w:val="18"/>
                <w:szCs w:val="18"/>
              </w:rPr>
              <w:t>▲3</w:t>
            </w:r>
          </w:p>
        </w:tc>
        <w:tc>
          <w:tcPr>
            <w:tcW w:w="1856" w:type="dxa"/>
          </w:tcPr>
          <w:p w14:paraId="59177205" w14:textId="77777777" w:rsidR="00E52786" w:rsidRPr="002C06BA" w:rsidRDefault="00E52786" w:rsidP="008A37E2">
            <w:pPr>
              <w:rPr>
                <w:rFonts w:ascii="Book Antiqua" w:hAnsi="Book Antiqua"/>
                <w:b/>
                <w:sz w:val="18"/>
                <w:szCs w:val="18"/>
              </w:rPr>
            </w:pPr>
            <w:r w:rsidRPr="002C06BA">
              <w:rPr>
                <w:rFonts w:ascii="Book Antiqua" w:hAnsi="Book Antiqua"/>
                <w:b/>
                <w:sz w:val="18"/>
                <w:szCs w:val="18"/>
              </w:rPr>
              <w:t>EMS112</w:t>
            </w:r>
          </w:p>
          <w:p w14:paraId="737E1257" w14:textId="77777777" w:rsidR="00E52786" w:rsidRPr="002C06BA" w:rsidRDefault="00E52786" w:rsidP="008A37E2">
            <w:pPr>
              <w:rPr>
                <w:rFonts w:ascii="Book Antiqua" w:hAnsi="Book Antiqua"/>
                <w:sz w:val="18"/>
                <w:szCs w:val="18"/>
              </w:rPr>
            </w:pPr>
            <w:r w:rsidRPr="002C06BA">
              <w:rPr>
                <w:rFonts w:ascii="Book Antiqua" w:hAnsi="Book Antiqua"/>
                <w:sz w:val="18"/>
                <w:szCs w:val="18"/>
              </w:rPr>
              <w:t>Paramedic Practical Application I</w:t>
            </w:r>
          </w:p>
          <w:p w14:paraId="46927C5B" w14:textId="77777777" w:rsidR="00E52786" w:rsidRPr="002C06BA" w:rsidRDefault="00E52786" w:rsidP="008A37E2">
            <w:pPr>
              <w:rPr>
                <w:rFonts w:ascii="Book Antiqua" w:hAnsi="Book Antiqua"/>
                <w:sz w:val="18"/>
                <w:szCs w:val="18"/>
              </w:rPr>
            </w:pPr>
          </w:p>
          <w:p w14:paraId="7CB9867F" w14:textId="77777777" w:rsidR="00E52786" w:rsidRPr="002C06BA" w:rsidRDefault="00E52786" w:rsidP="008A37E2">
            <w:pPr>
              <w:rPr>
                <w:rFonts w:ascii="Book Antiqua" w:hAnsi="Book Antiqua"/>
                <w:sz w:val="18"/>
                <w:szCs w:val="18"/>
              </w:rPr>
            </w:pPr>
          </w:p>
          <w:p w14:paraId="7469B55D" w14:textId="20B14C21" w:rsidR="00E52786" w:rsidRPr="002C06BA" w:rsidRDefault="00E52786" w:rsidP="00E52786">
            <w:pPr>
              <w:jc w:val="right"/>
              <w:rPr>
                <w:rFonts w:ascii="Book Antiqua" w:hAnsi="Book Antiqua"/>
                <w:sz w:val="18"/>
                <w:szCs w:val="18"/>
              </w:rPr>
            </w:pPr>
            <w:r w:rsidRPr="002C06BA">
              <w:rPr>
                <w:rFonts w:ascii="Book Antiqua" w:hAnsi="Book Antiqua"/>
                <w:sz w:val="18"/>
                <w:szCs w:val="18"/>
              </w:rPr>
              <w:t>▲1</w:t>
            </w:r>
          </w:p>
        </w:tc>
        <w:tc>
          <w:tcPr>
            <w:tcW w:w="1856" w:type="dxa"/>
          </w:tcPr>
          <w:p w14:paraId="165F9B1C" w14:textId="77777777" w:rsidR="00E52786" w:rsidRPr="002C06BA" w:rsidRDefault="00E52786" w:rsidP="008A37E2">
            <w:pPr>
              <w:rPr>
                <w:rFonts w:ascii="Book Antiqua" w:hAnsi="Book Antiqua"/>
                <w:b/>
                <w:sz w:val="18"/>
                <w:szCs w:val="18"/>
              </w:rPr>
            </w:pPr>
            <w:r w:rsidRPr="002C06BA">
              <w:rPr>
                <w:rFonts w:ascii="Book Antiqua" w:hAnsi="Book Antiqua"/>
                <w:b/>
                <w:sz w:val="18"/>
                <w:szCs w:val="18"/>
              </w:rPr>
              <w:t>EMS113</w:t>
            </w:r>
          </w:p>
          <w:p w14:paraId="6CCE516B" w14:textId="77777777" w:rsidR="00E52786" w:rsidRPr="002C06BA" w:rsidRDefault="00E52786" w:rsidP="008A37E2">
            <w:pPr>
              <w:rPr>
                <w:rFonts w:ascii="Book Antiqua" w:hAnsi="Book Antiqua"/>
                <w:sz w:val="18"/>
                <w:szCs w:val="18"/>
              </w:rPr>
            </w:pPr>
            <w:r w:rsidRPr="002C06BA">
              <w:rPr>
                <w:rFonts w:ascii="Book Antiqua" w:hAnsi="Book Antiqua"/>
                <w:sz w:val="18"/>
                <w:szCs w:val="18"/>
              </w:rPr>
              <w:t>Paramedic Practical Application II</w:t>
            </w:r>
          </w:p>
          <w:p w14:paraId="42166451" w14:textId="77777777" w:rsidR="00E52786" w:rsidRPr="002C06BA" w:rsidRDefault="00E52786" w:rsidP="008A37E2">
            <w:pPr>
              <w:rPr>
                <w:rFonts w:ascii="Book Antiqua" w:hAnsi="Book Antiqua"/>
                <w:sz w:val="18"/>
                <w:szCs w:val="18"/>
              </w:rPr>
            </w:pPr>
          </w:p>
          <w:p w14:paraId="7013475F" w14:textId="77777777" w:rsidR="00E52786" w:rsidRPr="002C06BA" w:rsidRDefault="00E52786" w:rsidP="008A37E2">
            <w:pPr>
              <w:rPr>
                <w:rFonts w:ascii="Book Antiqua" w:hAnsi="Book Antiqua"/>
                <w:sz w:val="18"/>
                <w:szCs w:val="18"/>
              </w:rPr>
            </w:pPr>
          </w:p>
          <w:p w14:paraId="2EA60073" w14:textId="5FEAD8E4" w:rsidR="00E52786" w:rsidRPr="002C06BA" w:rsidRDefault="00E52786" w:rsidP="002C06BA">
            <w:pPr>
              <w:jc w:val="right"/>
              <w:rPr>
                <w:rFonts w:ascii="Book Antiqua" w:hAnsi="Book Antiqua"/>
                <w:sz w:val="18"/>
                <w:szCs w:val="18"/>
              </w:rPr>
            </w:pPr>
            <w:r w:rsidRPr="002C06BA">
              <w:rPr>
                <w:rFonts w:ascii="Book Antiqua" w:hAnsi="Book Antiqua"/>
                <w:sz w:val="18"/>
                <w:szCs w:val="18"/>
              </w:rPr>
              <w:t>▲1</w:t>
            </w:r>
          </w:p>
        </w:tc>
        <w:tc>
          <w:tcPr>
            <w:tcW w:w="1897" w:type="dxa"/>
          </w:tcPr>
          <w:p w14:paraId="316BF5D9" w14:textId="77777777" w:rsidR="00E52786" w:rsidRPr="002C06BA" w:rsidRDefault="00E52786" w:rsidP="008A37E2">
            <w:pPr>
              <w:rPr>
                <w:rFonts w:ascii="Book Antiqua" w:hAnsi="Book Antiqua"/>
                <w:b/>
                <w:sz w:val="18"/>
                <w:szCs w:val="18"/>
              </w:rPr>
            </w:pPr>
            <w:r w:rsidRPr="002C06BA">
              <w:rPr>
                <w:rFonts w:ascii="Book Antiqua" w:hAnsi="Book Antiqua"/>
                <w:b/>
                <w:sz w:val="18"/>
                <w:szCs w:val="18"/>
              </w:rPr>
              <w:t>EMS114</w:t>
            </w:r>
          </w:p>
          <w:p w14:paraId="15C356E8" w14:textId="77777777" w:rsidR="00E52786" w:rsidRPr="002C06BA" w:rsidRDefault="00E52786" w:rsidP="008A37E2">
            <w:pPr>
              <w:rPr>
                <w:rFonts w:ascii="Book Antiqua" w:hAnsi="Book Antiqua"/>
                <w:sz w:val="18"/>
                <w:szCs w:val="18"/>
              </w:rPr>
            </w:pPr>
            <w:r w:rsidRPr="002C06BA">
              <w:rPr>
                <w:rFonts w:ascii="Book Antiqua" w:hAnsi="Book Antiqua"/>
                <w:sz w:val="18"/>
                <w:szCs w:val="18"/>
              </w:rPr>
              <w:t>Paramedic Practical Application III</w:t>
            </w:r>
          </w:p>
          <w:p w14:paraId="01E9CA4B" w14:textId="77777777" w:rsidR="00E52786" w:rsidRPr="002C06BA" w:rsidRDefault="00E52786" w:rsidP="008A37E2">
            <w:pPr>
              <w:rPr>
                <w:rFonts w:ascii="Book Antiqua" w:hAnsi="Book Antiqua"/>
                <w:sz w:val="18"/>
                <w:szCs w:val="18"/>
              </w:rPr>
            </w:pPr>
          </w:p>
          <w:p w14:paraId="010241B8" w14:textId="77777777" w:rsidR="00E52786" w:rsidRPr="002C06BA" w:rsidRDefault="00E52786" w:rsidP="008A37E2">
            <w:pPr>
              <w:rPr>
                <w:rFonts w:ascii="Book Antiqua" w:hAnsi="Book Antiqua"/>
                <w:sz w:val="18"/>
                <w:szCs w:val="18"/>
              </w:rPr>
            </w:pPr>
          </w:p>
          <w:p w14:paraId="4E9FD23D" w14:textId="6B15A354" w:rsidR="00E52786" w:rsidRPr="002C06BA" w:rsidRDefault="00E52786" w:rsidP="00E52786">
            <w:pPr>
              <w:jc w:val="right"/>
              <w:rPr>
                <w:rFonts w:ascii="Book Antiqua" w:hAnsi="Book Antiqua"/>
                <w:sz w:val="18"/>
                <w:szCs w:val="18"/>
              </w:rPr>
            </w:pPr>
            <w:r w:rsidRPr="002C06BA">
              <w:rPr>
                <w:rFonts w:ascii="Book Antiqua" w:hAnsi="Book Antiqua"/>
                <w:sz w:val="18"/>
                <w:szCs w:val="18"/>
              </w:rPr>
              <w:t>▲1</w:t>
            </w:r>
          </w:p>
        </w:tc>
        <w:tc>
          <w:tcPr>
            <w:tcW w:w="1790" w:type="dxa"/>
          </w:tcPr>
          <w:p w14:paraId="645146F1" w14:textId="77777777" w:rsidR="00E52786" w:rsidRDefault="00E52786" w:rsidP="008A37E2">
            <w:pPr>
              <w:rPr>
                <w:b/>
                <w:sz w:val="20"/>
                <w:szCs w:val="20"/>
              </w:rPr>
            </w:pPr>
          </w:p>
        </w:tc>
      </w:tr>
      <w:tr w:rsidR="00E52786" w:rsidRPr="003A4174" w14:paraId="712FA7A3" w14:textId="77777777" w:rsidTr="00E52786">
        <w:trPr>
          <w:jc w:val="center"/>
        </w:trPr>
        <w:tc>
          <w:tcPr>
            <w:tcW w:w="1951" w:type="dxa"/>
          </w:tcPr>
          <w:p w14:paraId="0BFEB04C" w14:textId="38CDCCCD" w:rsidR="00E52786" w:rsidRPr="002C06BA" w:rsidRDefault="00E52786" w:rsidP="008A37E2">
            <w:pPr>
              <w:rPr>
                <w:rFonts w:ascii="Book Antiqua" w:hAnsi="Book Antiqua"/>
                <w:sz w:val="18"/>
                <w:szCs w:val="18"/>
              </w:rPr>
            </w:pPr>
            <w:r w:rsidRPr="002C06BA">
              <w:rPr>
                <w:rFonts w:ascii="Book Antiqua" w:hAnsi="Book Antiqua"/>
                <w:sz w:val="18"/>
                <w:szCs w:val="18"/>
              </w:rPr>
              <w:t xml:space="preserve"> </w:t>
            </w:r>
          </w:p>
        </w:tc>
        <w:tc>
          <w:tcPr>
            <w:tcW w:w="1856" w:type="dxa"/>
          </w:tcPr>
          <w:p w14:paraId="44BE18EB" w14:textId="77777777" w:rsidR="00E52786" w:rsidRPr="002C06BA" w:rsidRDefault="00E52786" w:rsidP="008A37E2">
            <w:pPr>
              <w:rPr>
                <w:rFonts w:ascii="Book Antiqua" w:hAnsi="Book Antiqua"/>
                <w:b/>
                <w:sz w:val="18"/>
                <w:szCs w:val="18"/>
              </w:rPr>
            </w:pPr>
            <w:r w:rsidRPr="002C06BA">
              <w:rPr>
                <w:rFonts w:ascii="Book Antiqua" w:hAnsi="Book Antiqua"/>
                <w:b/>
                <w:sz w:val="18"/>
                <w:szCs w:val="18"/>
              </w:rPr>
              <w:t>EMS115</w:t>
            </w:r>
          </w:p>
          <w:p w14:paraId="4BCEC9E2" w14:textId="77777777" w:rsidR="00E52786" w:rsidRPr="002C06BA" w:rsidRDefault="00E52786" w:rsidP="008A37E2">
            <w:pPr>
              <w:rPr>
                <w:rFonts w:ascii="Book Antiqua" w:hAnsi="Book Antiqua"/>
                <w:sz w:val="18"/>
                <w:szCs w:val="18"/>
              </w:rPr>
            </w:pPr>
            <w:r w:rsidRPr="002C06BA">
              <w:rPr>
                <w:rFonts w:ascii="Book Antiqua" w:hAnsi="Book Antiqua"/>
                <w:sz w:val="18"/>
                <w:szCs w:val="18"/>
              </w:rPr>
              <w:t>Paramedic Practice I</w:t>
            </w:r>
          </w:p>
          <w:p w14:paraId="13811F4B" w14:textId="56DEBBF8" w:rsidR="00E52786" w:rsidRDefault="00E52786" w:rsidP="008A37E2">
            <w:pPr>
              <w:rPr>
                <w:rFonts w:ascii="Book Antiqua" w:hAnsi="Book Antiqua"/>
                <w:sz w:val="18"/>
                <w:szCs w:val="18"/>
              </w:rPr>
            </w:pPr>
          </w:p>
          <w:p w14:paraId="39DE0F7B" w14:textId="4CEFE028" w:rsidR="002C06BA" w:rsidRDefault="002C06BA" w:rsidP="008A37E2">
            <w:pPr>
              <w:rPr>
                <w:rFonts w:ascii="Book Antiqua" w:hAnsi="Book Antiqua"/>
                <w:sz w:val="18"/>
                <w:szCs w:val="18"/>
              </w:rPr>
            </w:pPr>
          </w:p>
          <w:p w14:paraId="29774D80" w14:textId="77777777" w:rsidR="002C06BA" w:rsidRPr="002C06BA" w:rsidRDefault="002C06BA" w:rsidP="008A37E2">
            <w:pPr>
              <w:rPr>
                <w:rFonts w:ascii="Book Antiqua" w:hAnsi="Book Antiqua"/>
                <w:sz w:val="18"/>
                <w:szCs w:val="18"/>
              </w:rPr>
            </w:pPr>
          </w:p>
          <w:p w14:paraId="5B9A2B7A" w14:textId="65462B49" w:rsidR="00E52786" w:rsidRPr="002C06BA" w:rsidRDefault="00E52786" w:rsidP="00E52786">
            <w:pPr>
              <w:jc w:val="right"/>
              <w:rPr>
                <w:rFonts w:ascii="Book Antiqua" w:hAnsi="Book Antiqua"/>
                <w:sz w:val="18"/>
                <w:szCs w:val="18"/>
              </w:rPr>
            </w:pPr>
            <w:r w:rsidRPr="002C06BA">
              <w:rPr>
                <w:rFonts w:ascii="Book Antiqua" w:hAnsi="Book Antiqua"/>
                <w:sz w:val="18"/>
                <w:szCs w:val="18"/>
              </w:rPr>
              <w:t>▲2</w:t>
            </w:r>
          </w:p>
        </w:tc>
        <w:tc>
          <w:tcPr>
            <w:tcW w:w="1856" w:type="dxa"/>
          </w:tcPr>
          <w:p w14:paraId="4482E01B" w14:textId="77777777" w:rsidR="00E52786" w:rsidRPr="002C06BA" w:rsidRDefault="00E52786" w:rsidP="008A37E2">
            <w:pPr>
              <w:rPr>
                <w:rFonts w:ascii="Book Antiqua" w:hAnsi="Book Antiqua"/>
                <w:b/>
                <w:sz w:val="18"/>
                <w:szCs w:val="18"/>
              </w:rPr>
            </w:pPr>
            <w:r w:rsidRPr="002C06BA">
              <w:rPr>
                <w:rFonts w:ascii="Book Antiqua" w:hAnsi="Book Antiqua"/>
                <w:b/>
                <w:sz w:val="18"/>
                <w:szCs w:val="18"/>
              </w:rPr>
              <w:t>EMS116</w:t>
            </w:r>
          </w:p>
          <w:p w14:paraId="6BDC3E27" w14:textId="77777777" w:rsidR="00E52786" w:rsidRPr="002C06BA" w:rsidRDefault="00E52786" w:rsidP="008A37E2">
            <w:pPr>
              <w:rPr>
                <w:rFonts w:ascii="Book Antiqua" w:hAnsi="Book Antiqua"/>
                <w:sz w:val="18"/>
                <w:szCs w:val="18"/>
              </w:rPr>
            </w:pPr>
            <w:r w:rsidRPr="002C06BA">
              <w:rPr>
                <w:rFonts w:ascii="Book Antiqua" w:hAnsi="Book Antiqua"/>
                <w:sz w:val="18"/>
                <w:szCs w:val="18"/>
              </w:rPr>
              <w:t>Paramedic Practice II</w:t>
            </w:r>
          </w:p>
          <w:p w14:paraId="7B494FE8" w14:textId="77777777" w:rsidR="00E52786" w:rsidRPr="002C06BA" w:rsidRDefault="00E52786" w:rsidP="008A37E2">
            <w:pPr>
              <w:rPr>
                <w:rFonts w:ascii="Book Antiqua" w:hAnsi="Book Antiqua"/>
                <w:sz w:val="18"/>
                <w:szCs w:val="18"/>
              </w:rPr>
            </w:pPr>
          </w:p>
          <w:p w14:paraId="468B6D4B" w14:textId="77777777" w:rsidR="00E52786" w:rsidRPr="002C06BA" w:rsidRDefault="00E52786" w:rsidP="008A37E2">
            <w:pPr>
              <w:rPr>
                <w:rFonts w:ascii="Book Antiqua" w:hAnsi="Book Antiqua"/>
                <w:sz w:val="18"/>
                <w:szCs w:val="18"/>
              </w:rPr>
            </w:pPr>
          </w:p>
          <w:p w14:paraId="6DECB361" w14:textId="52B93E6B" w:rsidR="00E52786" w:rsidRPr="002C06BA" w:rsidRDefault="00E52786" w:rsidP="00E52786">
            <w:pPr>
              <w:jc w:val="right"/>
              <w:rPr>
                <w:rFonts w:ascii="Book Antiqua" w:hAnsi="Book Antiqua"/>
                <w:sz w:val="18"/>
                <w:szCs w:val="18"/>
              </w:rPr>
            </w:pPr>
            <w:r w:rsidRPr="002C06BA">
              <w:rPr>
                <w:rFonts w:ascii="Book Antiqua" w:hAnsi="Book Antiqua"/>
                <w:sz w:val="18"/>
                <w:szCs w:val="18"/>
              </w:rPr>
              <w:t xml:space="preserve">▲2                                             </w:t>
            </w:r>
          </w:p>
        </w:tc>
        <w:tc>
          <w:tcPr>
            <w:tcW w:w="1897" w:type="dxa"/>
          </w:tcPr>
          <w:p w14:paraId="2CAA87FA" w14:textId="77777777" w:rsidR="00E52786" w:rsidRPr="002C06BA" w:rsidRDefault="00E52786" w:rsidP="008A37E2">
            <w:pPr>
              <w:rPr>
                <w:rFonts w:ascii="Book Antiqua" w:hAnsi="Book Antiqua"/>
                <w:b/>
                <w:sz w:val="18"/>
                <w:szCs w:val="18"/>
              </w:rPr>
            </w:pPr>
            <w:r w:rsidRPr="002C06BA">
              <w:rPr>
                <w:rFonts w:ascii="Book Antiqua" w:hAnsi="Book Antiqua"/>
                <w:b/>
                <w:sz w:val="18"/>
                <w:szCs w:val="18"/>
              </w:rPr>
              <w:t>EMS117</w:t>
            </w:r>
          </w:p>
          <w:p w14:paraId="252F3F7D" w14:textId="77777777" w:rsidR="00E52786" w:rsidRPr="002C06BA" w:rsidRDefault="00E52786" w:rsidP="008A37E2">
            <w:pPr>
              <w:rPr>
                <w:rFonts w:ascii="Book Antiqua" w:hAnsi="Book Antiqua"/>
                <w:sz w:val="18"/>
                <w:szCs w:val="18"/>
              </w:rPr>
            </w:pPr>
            <w:r w:rsidRPr="002C06BA">
              <w:rPr>
                <w:rFonts w:ascii="Book Antiqua" w:hAnsi="Book Antiqua"/>
                <w:sz w:val="18"/>
                <w:szCs w:val="18"/>
              </w:rPr>
              <w:t>Paramedic Practice III</w:t>
            </w:r>
          </w:p>
          <w:p w14:paraId="20A364B2" w14:textId="77777777" w:rsidR="00E52786" w:rsidRPr="002C06BA" w:rsidRDefault="00E52786" w:rsidP="008A37E2">
            <w:pPr>
              <w:rPr>
                <w:rFonts w:ascii="Book Antiqua" w:hAnsi="Book Antiqua"/>
                <w:sz w:val="18"/>
                <w:szCs w:val="18"/>
              </w:rPr>
            </w:pPr>
          </w:p>
          <w:p w14:paraId="375AC2AD" w14:textId="77777777" w:rsidR="00E52786" w:rsidRPr="002C06BA" w:rsidRDefault="00E52786" w:rsidP="008A37E2">
            <w:pPr>
              <w:rPr>
                <w:rFonts w:ascii="Book Antiqua" w:hAnsi="Book Antiqua"/>
                <w:sz w:val="18"/>
                <w:szCs w:val="18"/>
              </w:rPr>
            </w:pPr>
          </w:p>
          <w:p w14:paraId="2FEB41A9" w14:textId="573E89BD" w:rsidR="00E52786" w:rsidRPr="002C06BA" w:rsidRDefault="00E52786" w:rsidP="002C06BA">
            <w:pPr>
              <w:jc w:val="right"/>
              <w:rPr>
                <w:rFonts w:ascii="Book Antiqua" w:hAnsi="Book Antiqua"/>
                <w:b/>
                <w:sz w:val="18"/>
                <w:szCs w:val="18"/>
              </w:rPr>
            </w:pPr>
            <w:r w:rsidRPr="002C06BA">
              <w:rPr>
                <w:rFonts w:ascii="Book Antiqua" w:hAnsi="Book Antiqua"/>
                <w:sz w:val="18"/>
                <w:szCs w:val="18"/>
              </w:rPr>
              <w:t xml:space="preserve">▲2                                             </w:t>
            </w:r>
          </w:p>
        </w:tc>
        <w:tc>
          <w:tcPr>
            <w:tcW w:w="1790" w:type="dxa"/>
          </w:tcPr>
          <w:p w14:paraId="6F42CFED" w14:textId="77777777" w:rsidR="00E52786" w:rsidRDefault="00E52786" w:rsidP="008A37E2">
            <w:pPr>
              <w:rPr>
                <w:b/>
                <w:sz w:val="20"/>
                <w:szCs w:val="20"/>
              </w:rPr>
            </w:pPr>
          </w:p>
        </w:tc>
      </w:tr>
      <w:tr w:rsidR="00E52786" w:rsidRPr="003A4174" w14:paraId="30E7FBAB" w14:textId="77777777" w:rsidTr="00E52786">
        <w:trPr>
          <w:jc w:val="center"/>
        </w:trPr>
        <w:tc>
          <w:tcPr>
            <w:tcW w:w="1951" w:type="dxa"/>
          </w:tcPr>
          <w:p w14:paraId="4C3F11D3" w14:textId="1FC6EDCA" w:rsidR="00E52786" w:rsidRPr="002C06BA" w:rsidRDefault="00E52786" w:rsidP="008A37E2">
            <w:pPr>
              <w:jc w:val="right"/>
              <w:rPr>
                <w:rFonts w:ascii="Book Antiqua" w:hAnsi="Book Antiqua"/>
                <w:b/>
                <w:sz w:val="18"/>
                <w:szCs w:val="18"/>
              </w:rPr>
            </w:pPr>
            <w:r w:rsidRPr="002C06BA">
              <w:rPr>
                <w:rFonts w:ascii="Book Antiqua" w:hAnsi="Book Antiqua"/>
                <w:b/>
                <w:sz w:val="18"/>
                <w:szCs w:val="18"/>
              </w:rPr>
              <w:t xml:space="preserve">3 </w:t>
            </w:r>
            <w:r w:rsidR="002C06BA" w:rsidRPr="002C06BA">
              <w:rPr>
                <w:rFonts w:ascii="Book Antiqua" w:hAnsi="Book Antiqua"/>
                <w:b/>
                <w:sz w:val="18"/>
                <w:szCs w:val="18"/>
              </w:rPr>
              <w:t>Credits</w:t>
            </w:r>
          </w:p>
        </w:tc>
        <w:tc>
          <w:tcPr>
            <w:tcW w:w="1856" w:type="dxa"/>
          </w:tcPr>
          <w:p w14:paraId="2A9B9E00" w14:textId="5E1F9D2E" w:rsidR="00E52786" w:rsidRPr="002C06BA" w:rsidRDefault="00E52786" w:rsidP="008A37E2">
            <w:pPr>
              <w:jc w:val="right"/>
              <w:rPr>
                <w:rFonts w:ascii="Book Antiqua" w:hAnsi="Book Antiqua"/>
                <w:b/>
                <w:sz w:val="18"/>
                <w:szCs w:val="18"/>
              </w:rPr>
            </w:pPr>
            <w:r w:rsidRPr="002C06BA">
              <w:rPr>
                <w:rFonts w:ascii="Book Antiqua" w:hAnsi="Book Antiqua"/>
                <w:b/>
                <w:sz w:val="18"/>
                <w:szCs w:val="18"/>
              </w:rPr>
              <w:t xml:space="preserve">12 </w:t>
            </w:r>
            <w:r w:rsidR="002C06BA" w:rsidRPr="002C06BA">
              <w:rPr>
                <w:rFonts w:ascii="Book Antiqua" w:hAnsi="Book Antiqua"/>
                <w:b/>
                <w:sz w:val="18"/>
                <w:szCs w:val="18"/>
              </w:rPr>
              <w:t>Credits</w:t>
            </w:r>
          </w:p>
        </w:tc>
        <w:tc>
          <w:tcPr>
            <w:tcW w:w="1856" w:type="dxa"/>
          </w:tcPr>
          <w:p w14:paraId="2F093161" w14:textId="77777777" w:rsidR="00E52786" w:rsidRPr="002C06BA" w:rsidRDefault="00E52786" w:rsidP="008A37E2">
            <w:pPr>
              <w:jc w:val="right"/>
              <w:rPr>
                <w:rFonts w:ascii="Book Antiqua" w:hAnsi="Book Antiqua"/>
                <w:b/>
                <w:sz w:val="18"/>
                <w:szCs w:val="18"/>
              </w:rPr>
            </w:pPr>
            <w:r w:rsidRPr="002C06BA">
              <w:rPr>
                <w:rFonts w:ascii="Book Antiqua" w:hAnsi="Book Antiqua"/>
                <w:b/>
                <w:sz w:val="18"/>
                <w:szCs w:val="18"/>
              </w:rPr>
              <w:t>12 Credits</w:t>
            </w:r>
          </w:p>
        </w:tc>
        <w:tc>
          <w:tcPr>
            <w:tcW w:w="1897" w:type="dxa"/>
          </w:tcPr>
          <w:p w14:paraId="0EB825BE" w14:textId="0F4EEE6E" w:rsidR="00E52786" w:rsidRPr="002C06BA" w:rsidRDefault="00E52786" w:rsidP="008A37E2">
            <w:pPr>
              <w:jc w:val="right"/>
              <w:rPr>
                <w:rFonts w:ascii="Book Antiqua" w:hAnsi="Book Antiqua"/>
                <w:b/>
                <w:sz w:val="18"/>
                <w:szCs w:val="18"/>
              </w:rPr>
            </w:pPr>
            <w:r w:rsidRPr="002C06BA">
              <w:rPr>
                <w:rFonts w:ascii="Book Antiqua" w:hAnsi="Book Antiqua"/>
                <w:b/>
                <w:sz w:val="18"/>
                <w:szCs w:val="18"/>
              </w:rPr>
              <w:t>7 Credits</w:t>
            </w:r>
          </w:p>
        </w:tc>
        <w:tc>
          <w:tcPr>
            <w:tcW w:w="1790" w:type="dxa"/>
          </w:tcPr>
          <w:p w14:paraId="498C92C9" w14:textId="77777777" w:rsidR="00E52786" w:rsidRPr="002C06BA" w:rsidRDefault="00E52786" w:rsidP="008A37E2">
            <w:pPr>
              <w:jc w:val="right"/>
              <w:rPr>
                <w:b/>
                <w:sz w:val="20"/>
                <w:szCs w:val="20"/>
              </w:rPr>
            </w:pPr>
            <w:r w:rsidRPr="002C06BA">
              <w:rPr>
                <w:b/>
                <w:sz w:val="20"/>
                <w:szCs w:val="20"/>
              </w:rPr>
              <w:t>1 Credit</w:t>
            </w:r>
          </w:p>
        </w:tc>
      </w:tr>
      <w:tr w:rsidR="002C06BA" w:rsidRPr="003A4174" w14:paraId="56E03111" w14:textId="77777777" w:rsidTr="008A37E2">
        <w:trPr>
          <w:jc w:val="center"/>
        </w:trPr>
        <w:tc>
          <w:tcPr>
            <w:tcW w:w="9350" w:type="dxa"/>
            <w:gridSpan w:val="5"/>
          </w:tcPr>
          <w:p w14:paraId="548B1F55" w14:textId="77777777" w:rsidR="002C06BA" w:rsidRPr="002C06BA" w:rsidRDefault="002C06BA" w:rsidP="008A37E2">
            <w:pPr>
              <w:jc w:val="center"/>
              <w:rPr>
                <w:rFonts w:ascii="Book Antiqua" w:hAnsi="Book Antiqua"/>
                <w:b/>
                <w:sz w:val="18"/>
                <w:szCs w:val="18"/>
              </w:rPr>
            </w:pPr>
          </w:p>
          <w:p w14:paraId="783DE494" w14:textId="66B0DDB1" w:rsidR="002C06BA" w:rsidRPr="002C06BA" w:rsidRDefault="002C06BA" w:rsidP="008A37E2">
            <w:pPr>
              <w:jc w:val="center"/>
              <w:rPr>
                <w:rFonts w:ascii="Book Antiqua" w:hAnsi="Book Antiqua"/>
                <w:b/>
                <w:sz w:val="18"/>
                <w:szCs w:val="18"/>
              </w:rPr>
            </w:pPr>
            <w:r w:rsidRPr="002C06BA">
              <w:rPr>
                <w:rFonts w:ascii="Book Antiqua" w:hAnsi="Book Antiqua"/>
                <w:b/>
                <w:sz w:val="18"/>
                <w:szCs w:val="18"/>
              </w:rPr>
              <w:t>35 SEMESTER CREDITS</w:t>
            </w:r>
            <w:r w:rsidR="004E6779">
              <w:rPr>
                <w:rFonts w:ascii="Book Antiqua" w:hAnsi="Book Antiqua"/>
                <w:b/>
                <w:sz w:val="18"/>
                <w:szCs w:val="18"/>
              </w:rPr>
              <w:t xml:space="preserve"> (including prepr</w:t>
            </w:r>
          </w:p>
          <w:p w14:paraId="797706C3" w14:textId="77777777" w:rsidR="002C06BA" w:rsidRPr="002C06BA" w:rsidRDefault="002C06BA" w:rsidP="008A37E2">
            <w:pPr>
              <w:jc w:val="center"/>
              <w:rPr>
                <w:rFonts w:ascii="Book Antiqua" w:hAnsi="Book Antiqua"/>
                <w:b/>
                <w:sz w:val="18"/>
                <w:szCs w:val="18"/>
              </w:rPr>
            </w:pPr>
          </w:p>
          <w:p w14:paraId="664B5090" w14:textId="77777777" w:rsidR="002C06BA" w:rsidRPr="002C06BA" w:rsidRDefault="002C06BA" w:rsidP="00E52786">
            <w:pPr>
              <w:rPr>
                <w:rFonts w:ascii="Book Antiqua" w:hAnsi="Book Antiqua"/>
                <w:b/>
                <w:sz w:val="18"/>
                <w:szCs w:val="18"/>
              </w:rPr>
            </w:pPr>
            <w:r w:rsidRPr="002C06BA">
              <w:rPr>
                <w:rFonts w:ascii="Book Antiqua" w:hAnsi="Book Antiqua"/>
                <w:b/>
                <w:sz w:val="18"/>
                <w:szCs w:val="18"/>
              </w:rPr>
              <w:t>Prerequisite for admission to the program is completion of Ohio EMT certification</w:t>
            </w:r>
          </w:p>
          <w:p w14:paraId="725E898A" w14:textId="77777777" w:rsidR="002C06BA" w:rsidRPr="002C06BA" w:rsidRDefault="002C06BA" w:rsidP="008A37E2">
            <w:pPr>
              <w:spacing w:before="28"/>
              <w:ind w:right="-20"/>
              <w:jc w:val="both"/>
              <w:rPr>
                <w:rFonts w:ascii="Book Antiqua" w:eastAsia="Book Antiqua" w:hAnsi="Book Antiqua" w:cs="Book Antiqua"/>
                <w:bCs/>
                <w:sz w:val="18"/>
                <w:szCs w:val="18"/>
              </w:rPr>
            </w:pPr>
            <w:r w:rsidRPr="002C06BA">
              <w:rPr>
                <w:rFonts w:ascii="Book Antiqua" w:eastAsia="Book Antiqua" w:hAnsi="Book Antiqua" w:cs="Book Antiqua"/>
                <w:bCs/>
                <w:sz w:val="18"/>
                <w:szCs w:val="18"/>
              </w:rPr>
              <w:t>Students enrolled in the fast track program must have program and medical director approval.</w:t>
            </w:r>
          </w:p>
          <w:p w14:paraId="41104407" w14:textId="77777777" w:rsidR="002C06BA" w:rsidRPr="002C06BA" w:rsidRDefault="002C06BA" w:rsidP="008A37E2">
            <w:pPr>
              <w:jc w:val="both"/>
              <w:rPr>
                <w:rFonts w:ascii="Book Antiqua" w:hAnsi="Book Antiqua"/>
                <w:sz w:val="18"/>
                <w:szCs w:val="18"/>
              </w:rPr>
            </w:pPr>
            <w:r w:rsidRPr="002C06BA">
              <w:rPr>
                <w:rFonts w:ascii="Book Antiqua" w:hAnsi="Book Antiqua" w:cs="Arial"/>
                <w:b/>
                <w:sz w:val="18"/>
                <w:szCs w:val="18"/>
              </w:rPr>
              <w:t>▲</w:t>
            </w:r>
            <w:r w:rsidRPr="002C06BA">
              <w:rPr>
                <w:rFonts w:ascii="Book Antiqua" w:hAnsi="Book Antiqua"/>
                <w:sz w:val="18"/>
                <w:szCs w:val="18"/>
              </w:rPr>
              <w:t xml:space="preserve">Student must obtain a letter grade of C or better to progress to graduation/certification.  </w:t>
            </w:r>
          </w:p>
          <w:p w14:paraId="1604F2B8" w14:textId="50A7B168" w:rsidR="002C06BA" w:rsidRPr="007F5503" w:rsidRDefault="002C06BA" w:rsidP="002C06BA">
            <w:pPr>
              <w:rPr>
                <w:b/>
                <w:sz w:val="20"/>
                <w:szCs w:val="20"/>
              </w:rPr>
            </w:pPr>
            <w:r w:rsidRPr="002C06BA">
              <w:rPr>
                <w:rFonts w:ascii="Book Antiqua" w:hAnsi="Book Antiqua"/>
                <w:b/>
                <w:sz w:val="18"/>
                <w:szCs w:val="18"/>
              </w:rPr>
              <w:t>*</w:t>
            </w:r>
            <w:r w:rsidRPr="002C06BA">
              <w:rPr>
                <w:rFonts w:ascii="Book Antiqua" w:hAnsi="Book Antiqua"/>
                <w:sz w:val="18"/>
                <w:szCs w:val="18"/>
              </w:rPr>
              <w:t>80% percent minimum required on all tests to pass this course.</w:t>
            </w:r>
          </w:p>
        </w:tc>
      </w:tr>
    </w:tbl>
    <w:p w14:paraId="71C74A2A" w14:textId="77777777" w:rsidR="00E52786" w:rsidRDefault="00E52786" w:rsidP="00E52786">
      <w:pPr>
        <w:rPr>
          <w:rFonts w:ascii="Book Antiqua" w:eastAsiaTheme="majorEastAsia" w:hAnsi="Book Antiqua" w:cstheme="majorBidi"/>
          <w:color w:val="17365D" w:themeColor="text2" w:themeShade="BF"/>
          <w:spacing w:val="5"/>
          <w:kern w:val="28"/>
          <w:sz w:val="18"/>
          <w:szCs w:val="18"/>
        </w:rPr>
      </w:pPr>
    </w:p>
    <w:p w14:paraId="05752A2B" w14:textId="77777777" w:rsidR="00E52786" w:rsidRDefault="00E52786" w:rsidP="00E52786">
      <w:r>
        <w:br w:type="page"/>
      </w:r>
    </w:p>
    <w:p w14:paraId="2B6FA0A4" w14:textId="28D3A018" w:rsidR="000D5D51" w:rsidRPr="007D1027" w:rsidRDefault="000D5D51" w:rsidP="007D1027">
      <w:pPr>
        <w:pStyle w:val="Heading1"/>
        <w:jc w:val="center"/>
        <w:rPr>
          <w:rFonts w:ascii="Book Antiqua" w:hAnsi="Book Antiqua"/>
          <w:sz w:val="40"/>
          <w:szCs w:val="40"/>
        </w:rPr>
      </w:pPr>
      <w:bookmarkStart w:id="29" w:name="_Toc489513985"/>
      <w:r w:rsidRPr="007D1027">
        <w:rPr>
          <w:rFonts w:ascii="Book Antiqua" w:hAnsi="Book Antiqua"/>
          <w:color w:val="1D4AA3"/>
          <w:sz w:val="40"/>
          <w:szCs w:val="40"/>
        </w:rPr>
        <w:lastRenderedPageBreak/>
        <w:t>RADIOLOGY</w:t>
      </w:r>
      <w:bookmarkEnd w:id="29"/>
      <w:r w:rsidR="00A8656B" w:rsidRPr="007D1027">
        <w:rPr>
          <w:rFonts w:ascii="Book Antiqua" w:hAnsi="Book Antiqua"/>
          <w:sz w:val="40"/>
          <w:szCs w:val="40"/>
        </w:rPr>
        <w:fldChar w:fldCharType="begin"/>
      </w:r>
      <w:r w:rsidR="00A8656B" w:rsidRPr="007D1027">
        <w:rPr>
          <w:rFonts w:ascii="Book Antiqua" w:hAnsi="Book Antiqua"/>
          <w:sz w:val="40"/>
          <w:szCs w:val="40"/>
        </w:rPr>
        <w:instrText xml:space="preserve"> XE "RADIOLOGY" </w:instrText>
      </w:r>
      <w:r w:rsidR="00A8656B" w:rsidRPr="007D1027">
        <w:rPr>
          <w:rFonts w:ascii="Book Antiqua" w:hAnsi="Book Antiqua"/>
          <w:sz w:val="40"/>
          <w:szCs w:val="40"/>
        </w:rPr>
        <w:fldChar w:fldCharType="end"/>
      </w:r>
    </w:p>
    <w:p w14:paraId="74727AC2" w14:textId="77777777" w:rsidR="000D5D51" w:rsidRPr="000B4257" w:rsidRDefault="000D5D51" w:rsidP="00951B60">
      <w:pPr>
        <w:spacing w:after="0" w:line="240" w:lineRule="auto"/>
        <w:jc w:val="both"/>
        <w:rPr>
          <w:rFonts w:ascii="Book Antiqua" w:hAnsi="Book Antiqua"/>
          <w:sz w:val="20"/>
          <w:szCs w:val="20"/>
        </w:rPr>
      </w:pPr>
      <w:r w:rsidRPr="000B4257">
        <w:rPr>
          <w:rFonts w:ascii="Book Antiqua" w:hAnsi="Book Antiqua"/>
          <w:sz w:val="20"/>
          <w:szCs w:val="20"/>
        </w:rPr>
        <w:t>A radiologic technologist or medical radiographer assists a radiologist (M.D.) in the detection, d</w:t>
      </w:r>
      <w:r w:rsidR="00E16F3E">
        <w:rPr>
          <w:rFonts w:ascii="Book Antiqua" w:hAnsi="Book Antiqua"/>
          <w:sz w:val="20"/>
          <w:szCs w:val="20"/>
        </w:rPr>
        <w:t>iagnosis, and treatment of dis</w:t>
      </w:r>
      <w:r w:rsidRPr="000B4257">
        <w:rPr>
          <w:rFonts w:ascii="Book Antiqua" w:hAnsi="Book Antiqua"/>
          <w:sz w:val="20"/>
          <w:szCs w:val="20"/>
        </w:rPr>
        <w:t xml:space="preserve">ease and injury through the use of X-rays in hospitals, clinics, and other health agencies. Knowledge of human anatomy is essential to correctly position a patient in order to obtain accurate radiographs. An understanding of radiation exposure (proper voltage, current, exposure time, and equipment) is necessary to obtain quality results and ensure the safety of both patient and technologist. </w:t>
      </w:r>
      <w:r w:rsidRPr="000B4257">
        <w:rPr>
          <w:rFonts w:ascii="Book Antiqua" w:hAnsi="Book Antiqua"/>
          <w:b/>
          <w:sz w:val="20"/>
          <w:szCs w:val="20"/>
        </w:rPr>
        <w:t>Continuous standing, equipment manipulation, lifting of non-ambulatory patients, and effective communication skills are required to work proficiently, often in an emergency situation</w:t>
      </w:r>
      <w:r w:rsidRPr="000B4257">
        <w:rPr>
          <w:rFonts w:ascii="Book Antiqua" w:hAnsi="Book Antiqua"/>
          <w:sz w:val="20"/>
          <w:szCs w:val="20"/>
        </w:rPr>
        <w:t>.</w:t>
      </w:r>
    </w:p>
    <w:p w14:paraId="66DC53BE" w14:textId="77777777" w:rsidR="00951B60" w:rsidRPr="000B4257" w:rsidRDefault="00951B60" w:rsidP="00951B60">
      <w:pPr>
        <w:spacing w:after="0" w:line="240" w:lineRule="auto"/>
        <w:jc w:val="both"/>
        <w:rPr>
          <w:rFonts w:ascii="Book Antiqua" w:hAnsi="Book Antiqua"/>
          <w:sz w:val="20"/>
          <w:szCs w:val="20"/>
        </w:rPr>
      </w:pPr>
    </w:p>
    <w:p w14:paraId="2D859630" w14:textId="77777777" w:rsidR="000D5D51" w:rsidRPr="000B4257" w:rsidRDefault="000D5D51" w:rsidP="00951B60">
      <w:pPr>
        <w:spacing w:after="0" w:line="240" w:lineRule="auto"/>
        <w:jc w:val="both"/>
        <w:rPr>
          <w:rFonts w:ascii="Book Antiqua" w:hAnsi="Book Antiqua"/>
          <w:sz w:val="20"/>
          <w:szCs w:val="20"/>
        </w:rPr>
      </w:pPr>
      <w:r w:rsidRPr="000B4257">
        <w:rPr>
          <w:rFonts w:ascii="Book Antiqua" w:hAnsi="Book Antiqua"/>
          <w:sz w:val="20"/>
          <w:szCs w:val="20"/>
        </w:rPr>
        <w:t>Required high school courses include algebra and two sciences. Physics is strongly recommended. Other recommended courses include Algebra II, geometry, trigonometry, anatomy and physiology, computer science, biology, and chemistry.</w:t>
      </w:r>
    </w:p>
    <w:p w14:paraId="78DF7412" w14:textId="77777777" w:rsidR="00951B60" w:rsidRPr="000B4257" w:rsidRDefault="00951B60" w:rsidP="00951B60">
      <w:pPr>
        <w:spacing w:after="0" w:line="240" w:lineRule="auto"/>
        <w:jc w:val="both"/>
        <w:rPr>
          <w:rFonts w:ascii="Book Antiqua" w:hAnsi="Book Antiqua"/>
          <w:sz w:val="20"/>
          <w:szCs w:val="20"/>
        </w:rPr>
      </w:pPr>
    </w:p>
    <w:p w14:paraId="2F74BF11" w14:textId="77777777" w:rsidR="000D5D51" w:rsidRPr="000B4257" w:rsidRDefault="000D5D51" w:rsidP="00951B60">
      <w:pPr>
        <w:spacing w:after="0" w:line="240" w:lineRule="auto"/>
        <w:jc w:val="both"/>
        <w:rPr>
          <w:rFonts w:ascii="Book Antiqua" w:hAnsi="Book Antiqua"/>
          <w:sz w:val="20"/>
          <w:szCs w:val="20"/>
        </w:rPr>
      </w:pPr>
      <w:r w:rsidRPr="000B4257">
        <w:rPr>
          <w:rFonts w:ascii="Book Antiqua" w:hAnsi="Book Antiqua"/>
          <w:sz w:val="20"/>
          <w:szCs w:val="20"/>
        </w:rPr>
        <w:t>Radiologic Technology Program application/admissions criteria are identified in the Admissions section in this catalog.</w:t>
      </w:r>
    </w:p>
    <w:p w14:paraId="2CD2B1A4" w14:textId="77777777" w:rsidR="00951B60" w:rsidRPr="000B4257" w:rsidRDefault="00951B60" w:rsidP="00951B60">
      <w:pPr>
        <w:spacing w:after="0" w:line="240" w:lineRule="auto"/>
        <w:jc w:val="both"/>
        <w:rPr>
          <w:rFonts w:ascii="Book Antiqua" w:hAnsi="Book Antiqua"/>
          <w:b/>
          <w:sz w:val="20"/>
          <w:szCs w:val="20"/>
        </w:rPr>
      </w:pPr>
    </w:p>
    <w:p w14:paraId="29F5987A" w14:textId="77777777" w:rsidR="000D5D51" w:rsidRPr="000B4257" w:rsidRDefault="000D5D51" w:rsidP="00951B60">
      <w:pPr>
        <w:spacing w:after="0" w:line="240" w:lineRule="auto"/>
        <w:jc w:val="both"/>
        <w:rPr>
          <w:rFonts w:ascii="Book Antiqua" w:hAnsi="Book Antiqua"/>
          <w:sz w:val="20"/>
          <w:szCs w:val="20"/>
        </w:rPr>
      </w:pPr>
      <w:r w:rsidRPr="000B4257">
        <w:rPr>
          <w:rFonts w:ascii="Book Antiqua" w:hAnsi="Book Antiqua"/>
          <w:b/>
          <w:sz w:val="20"/>
          <w:szCs w:val="20"/>
        </w:rPr>
        <w:t>Mission statement</w:t>
      </w:r>
      <w:r w:rsidRPr="000B4257">
        <w:rPr>
          <w:rFonts w:ascii="Book Antiqua" w:hAnsi="Book Antiqua"/>
          <w:sz w:val="20"/>
          <w:szCs w:val="20"/>
        </w:rPr>
        <w:t>:  The mission of the radiography program is to prepare competent, entry-level radiographers able</w:t>
      </w:r>
      <w:r w:rsidR="00AE7711" w:rsidRPr="000B4257">
        <w:rPr>
          <w:rFonts w:ascii="Book Antiqua" w:hAnsi="Book Antiqua"/>
          <w:sz w:val="20"/>
          <w:szCs w:val="20"/>
        </w:rPr>
        <w:t xml:space="preserve"> to function within the health</w:t>
      </w:r>
      <w:r w:rsidRPr="000B4257">
        <w:rPr>
          <w:rFonts w:ascii="Book Antiqua" w:hAnsi="Book Antiqua"/>
          <w:sz w:val="20"/>
          <w:szCs w:val="20"/>
        </w:rPr>
        <w:t>care community.</w:t>
      </w:r>
    </w:p>
    <w:p w14:paraId="4DE74721" w14:textId="77777777" w:rsidR="00951B60" w:rsidRPr="000B4257" w:rsidRDefault="00951B60" w:rsidP="000D5D51">
      <w:pPr>
        <w:spacing w:after="0" w:line="240" w:lineRule="auto"/>
        <w:jc w:val="both"/>
        <w:rPr>
          <w:rFonts w:ascii="Book Antiqua" w:hAnsi="Book Antiqua"/>
          <w:b/>
          <w:sz w:val="20"/>
          <w:szCs w:val="20"/>
        </w:rPr>
      </w:pPr>
    </w:p>
    <w:p w14:paraId="3CA0896A" w14:textId="77777777" w:rsidR="000D5D51" w:rsidRPr="000B4257" w:rsidRDefault="000D5D51" w:rsidP="000D5D51">
      <w:pPr>
        <w:spacing w:after="0" w:line="240" w:lineRule="auto"/>
        <w:jc w:val="both"/>
        <w:rPr>
          <w:rFonts w:ascii="Book Antiqua" w:hAnsi="Book Antiqua"/>
          <w:sz w:val="20"/>
          <w:szCs w:val="20"/>
        </w:rPr>
      </w:pPr>
      <w:r w:rsidRPr="000B4257">
        <w:rPr>
          <w:rFonts w:ascii="Book Antiqua" w:hAnsi="Book Antiqua"/>
          <w:b/>
          <w:sz w:val="20"/>
          <w:szCs w:val="20"/>
        </w:rPr>
        <w:t>Goal</w:t>
      </w:r>
      <w:r w:rsidRPr="000B4257">
        <w:rPr>
          <w:rFonts w:ascii="Book Antiqua" w:hAnsi="Book Antiqua"/>
          <w:sz w:val="20"/>
          <w:szCs w:val="20"/>
        </w:rPr>
        <w:t>:</w:t>
      </w:r>
    </w:p>
    <w:p w14:paraId="75C48BD5" w14:textId="77777777" w:rsidR="000D5D51" w:rsidRPr="000B4257" w:rsidRDefault="000D5D51" w:rsidP="000D5D51">
      <w:pPr>
        <w:spacing w:after="0" w:line="240" w:lineRule="auto"/>
        <w:jc w:val="both"/>
        <w:rPr>
          <w:rFonts w:ascii="Book Antiqua" w:hAnsi="Book Antiqua"/>
          <w:sz w:val="20"/>
          <w:szCs w:val="20"/>
        </w:rPr>
      </w:pPr>
      <w:r w:rsidRPr="000B4257">
        <w:rPr>
          <w:rFonts w:ascii="Book Antiqua" w:hAnsi="Book Antiqua"/>
          <w:sz w:val="20"/>
          <w:szCs w:val="20"/>
        </w:rPr>
        <w:t>Students will be clinically competent.</w:t>
      </w:r>
    </w:p>
    <w:p w14:paraId="103572E7" w14:textId="77777777" w:rsidR="00951B60" w:rsidRPr="000B4257" w:rsidRDefault="00951B60" w:rsidP="000D5D51">
      <w:pPr>
        <w:spacing w:after="0" w:line="240" w:lineRule="auto"/>
        <w:jc w:val="both"/>
        <w:rPr>
          <w:rFonts w:ascii="Book Antiqua" w:hAnsi="Book Antiqua"/>
          <w:b/>
          <w:sz w:val="20"/>
          <w:szCs w:val="20"/>
        </w:rPr>
      </w:pPr>
    </w:p>
    <w:p w14:paraId="6D85B998" w14:textId="77777777" w:rsidR="000D5D51" w:rsidRPr="000B4257" w:rsidRDefault="000D5D51" w:rsidP="000D5D51">
      <w:pPr>
        <w:spacing w:after="0" w:line="240" w:lineRule="auto"/>
        <w:jc w:val="both"/>
        <w:rPr>
          <w:rFonts w:ascii="Book Antiqua" w:hAnsi="Book Antiqua"/>
          <w:b/>
          <w:sz w:val="20"/>
          <w:szCs w:val="20"/>
        </w:rPr>
      </w:pPr>
      <w:r w:rsidRPr="000B4257">
        <w:rPr>
          <w:rFonts w:ascii="Book Antiqua" w:hAnsi="Book Antiqua"/>
          <w:b/>
          <w:sz w:val="20"/>
          <w:szCs w:val="20"/>
        </w:rPr>
        <w:t>Student Learning Outcomes:</w:t>
      </w:r>
    </w:p>
    <w:p w14:paraId="3E2DE678" w14:textId="77777777" w:rsidR="000D5D51" w:rsidRPr="000B4257" w:rsidRDefault="000D5D51" w:rsidP="000D5D51">
      <w:pPr>
        <w:spacing w:after="0" w:line="240" w:lineRule="auto"/>
        <w:jc w:val="both"/>
        <w:rPr>
          <w:rFonts w:ascii="Book Antiqua" w:hAnsi="Book Antiqua"/>
          <w:sz w:val="20"/>
          <w:szCs w:val="20"/>
        </w:rPr>
      </w:pPr>
      <w:r w:rsidRPr="000B4257">
        <w:rPr>
          <w:rFonts w:ascii="Book Antiqua" w:hAnsi="Book Antiqua"/>
          <w:sz w:val="20"/>
          <w:szCs w:val="20"/>
        </w:rPr>
        <w:t>Students will apply positioning skills. Students will select technical factors. Students will utilize radiation protection.</w:t>
      </w:r>
    </w:p>
    <w:p w14:paraId="01EF52F4" w14:textId="77777777" w:rsidR="00951B60" w:rsidRPr="000B4257" w:rsidRDefault="00951B60" w:rsidP="000D5D51">
      <w:pPr>
        <w:spacing w:after="0" w:line="240" w:lineRule="auto"/>
        <w:jc w:val="both"/>
        <w:rPr>
          <w:rFonts w:ascii="Book Antiqua" w:hAnsi="Book Antiqua"/>
          <w:b/>
          <w:sz w:val="20"/>
          <w:szCs w:val="20"/>
        </w:rPr>
      </w:pPr>
    </w:p>
    <w:p w14:paraId="554E0772" w14:textId="77777777" w:rsidR="000D5D51" w:rsidRPr="000B4257" w:rsidRDefault="000D5D51" w:rsidP="000D5D51">
      <w:pPr>
        <w:spacing w:after="0" w:line="240" w:lineRule="auto"/>
        <w:jc w:val="both"/>
        <w:rPr>
          <w:rFonts w:ascii="Book Antiqua" w:hAnsi="Book Antiqua"/>
          <w:b/>
          <w:sz w:val="20"/>
          <w:szCs w:val="20"/>
        </w:rPr>
      </w:pPr>
      <w:r w:rsidRPr="000B4257">
        <w:rPr>
          <w:rFonts w:ascii="Book Antiqua" w:hAnsi="Book Antiqua"/>
          <w:b/>
          <w:sz w:val="20"/>
          <w:szCs w:val="20"/>
        </w:rPr>
        <w:t>Goal:</w:t>
      </w:r>
    </w:p>
    <w:p w14:paraId="2D809216" w14:textId="77777777" w:rsidR="000D5D51" w:rsidRPr="000B4257" w:rsidRDefault="000D5D51" w:rsidP="000D5D51">
      <w:pPr>
        <w:spacing w:after="0" w:line="240" w:lineRule="auto"/>
        <w:jc w:val="both"/>
        <w:rPr>
          <w:rFonts w:ascii="Book Antiqua" w:hAnsi="Book Antiqua"/>
          <w:sz w:val="20"/>
          <w:szCs w:val="20"/>
        </w:rPr>
      </w:pPr>
      <w:r w:rsidRPr="000B4257">
        <w:rPr>
          <w:rFonts w:ascii="Book Antiqua" w:hAnsi="Book Antiqua"/>
          <w:sz w:val="20"/>
          <w:szCs w:val="20"/>
        </w:rPr>
        <w:t>Students will demonstrate communication skills.</w:t>
      </w:r>
    </w:p>
    <w:p w14:paraId="38710F2A" w14:textId="77777777" w:rsidR="00951B60" w:rsidRPr="000B4257" w:rsidRDefault="00951B60" w:rsidP="000D5D51">
      <w:pPr>
        <w:spacing w:after="0" w:line="240" w:lineRule="auto"/>
        <w:jc w:val="both"/>
        <w:rPr>
          <w:rFonts w:ascii="Book Antiqua" w:hAnsi="Book Antiqua"/>
          <w:b/>
          <w:sz w:val="20"/>
          <w:szCs w:val="20"/>
        </w:rPr>
      </w:pPr>
    </w:p>
    <w:p w14:paraId="645F886F" w14:textId="77777777" w:rsidR="000D5D51" w:rsidRPr="000B4257" w:rsidRDefault="000D5D51" w:rsidP="000D5D51">
      <w:pPr>
        <w:spacing w:after="0" w:line="240" w:lineRule="auto"/>
        <w:jc w:val="both"/>
        <w:rPr>
          <w:rFonts w:ascii="Book Antiqua" w:hAnsi="Book Antiqua"/>
          <w:b/>
          <w:sz w:val="20"/>
          <w:szCs w:val="20"/>
        </w:rPr>
      </w:pPr>
      <w:r w:rsidRPr="000B4257">
        <w:rPr>
          <w:rFonts w:ascii="Book Antiqua" w:hAnsi="Book Antiqua"/>
          <w:b/>
          <w:sz w:val="20"/>
          <w:szCs w:val="20"/>
        </w:rPr>
        <w:t>Student Learning Outcomes:</w:t>
      </w:r>
    </w:p>
    <w:p w14:paraId="400203C9" w14:textId="77777777" w:rsidR="000D5D51" w:rsidRPr="000B4257" w:rsidRDefault="000D5D51" w:rsidP="000D5D51">
      <w:pPr>
        <w:spacing w:after="0" w:line="240" w:lineRule="auto"/>
        <w:jc w:val="both"/>
        <w:rPr>
          <w:rFonts w:ascii="Book Antiqua" w:hAnsi="Book Antiqua"/>
          <w:sz w:val="20"/>
          <w:szCs w:val="20"/>
        </w:rPr>
      </w:pPr>
      <w:r w:rsidRPr="000B4257">
        <w:rPr>
          <w:rFonts w:ascii="Book Antiqua" w:hAnsi="Book Antiqua"/>
          <w:sz w:val="20"/>
          <w:szCs w:val="20"/>
        </w:rPr>
        <w:t>Students will demonstrate written communication skills.</w:t>
      </w:r>
    </w:p>
    <w:p w14:paraId="2857FA5B" w14:textId="77777777" w:rsidR="000D5D51" w:rsidRPr="000B4257" w:rsidRDefault="000D5D51" w:rsidP="000D5D51">
      <w:pPr>
        <w:spacing w:after="0" w:line="240" w:lineRule="auto"/>
        <w:jc w:val="both"/>
        <w:rPr>
          <w:rFonts w:ascii="Book Antiqua" w:hAnsi="Book Antiqua"/>
          <w:sz w:val="20"/>
          <w:szCs w:val="20"/>
        </w:rPr>
      </w:pPr>
      <w:r w:rsidRPr="000B4257">
        <w:rPr>
          <w:rFonts w:ascii="Book Antiqua" w:hAnsi="Book Antiqua"/>
          <w:sz w:val="20"/>
          <w:szCs w:val="20"/>
        </w:rPr>
        <w:t>Students will demonstrate oral communication skills.</w:t>
      </w:r>
    </w:p>
    <w:p w14:paraId="522C41B6" w14:textId="77777777" w:rsidR="00951B60" w:rsidRPr="000B4257" w:rsidRDefault="00951B60" w:rsidP="000D5D51">
      <w:pPr>
        <w:spacing w:after="0" w:line="240" w:lineRule="auto"/>
        <w:jc w:val="both"/>
        <w:rPr>
          <w:rFonts w:ascii="Book Antiqua" w:hAnsi="Book Antiqua"/>
          <w:b/>
          <w:sz w:val="20"/>
          <w:szCs w:val="20"/>
        </w:rPr>
      </w:pPr>
    </w:p>
    <w:p w14:paraId="06E1B5FE" w14:textId="77777777" w:rsidR="000D5D51" w:rsidRPr="000B4257" w:rsidRDefault="000D5D51" w:rsidP="000D5D51">
      <w:pPr>
        <w:spacing w:after="0" w:line="240" w:lineRule="auto"/>
        <w:jc w:val="both"/>
        <w:rPr>
          <w:rFonts w:ascii="Book Antiqua" w:hAnsi="Book Antiqua"/>
          <w:b/>
          <w:sz w:val="20"/>
          <w:szCs w:val="20"/>
        </w:rPr>
      </w:pPr>
      <w:r w:rsidRPr="000B4257">
        <w:rPr>
          <w:rFonts w:ascii="Book Antiqua" w:hAnsi="Book Antiqua"/>
          <w:b/>
          <w:sz w:val="20"/>
          <w:szCs w:val="20"/>
        </w:rPr>
        <w:t>Goal:</w:t>
      </w:r>
    </w:p>
    <w:p w14:paraId="1C0F80B5" w14:textId="77777777" w:rsidR="000D5D51" w:rsidRPr="000B4257" w:rsidRDefault="000D5D51" w:rsidP="000D5D51">
      <w:pPr>
        <w:spacing w:after="0" w:line="240" w:lineRule="auto"/>
        <w:jc w:val="both"/>
        <w:rPr>
          <w:rFonts w:ascii="Book Antiqua" w:hAnsi="Book Antiqua"/>
          <w:sz w:val="20"/>
          <w:szCs w:val="20"/>
        </w:rPr>
      </w:pPr>
      <w:r w:rsidRPr="000B4257">
        <w:rPr>
          <w:rFonts w:ascii="Book Antiqua" w:hAnsi="Book Antiqua"/>
          <w:sz w:val="20"/>
          <w:szCs w:val="20"/>
        </w:rPr>
        <w:t>Students will develop critical thinking skills.</w:t>
      </w:r>
    </w:p>
    <w:p w14:paraId="19C95268" w14:textId="77777777" w:rsidR="00951B60" w:rsidRPr="000B4257" w:rsidRDefault="00951B60" w:rsidP="000D5D51">
      <w:pPr>
        <w:spacing w:after="0" w:line="240" w:lineRule="auto"/>
        <w:jc w:val="both"/>
        <w:rPr>
          <w:rFonts w:ascii="Book Antiqua" w:hAnsi="Book Antiqua"/>
          <w:b/>
          <w:sz w:val="20"/>
          <w:szCs w:val="20"/>
        </w:rPr>
      </w:pPr>
    </w:p>
    <w:p w14:paraId="5B6B3187" w14:textId="77777777" w:rsidR="000D5D51" w:rsidRPr="000B4257" w:rsidRDefault="000D5D51" w:rsidP="000D5D51">
      <w:pPr>
        <w:spacing w:after="0" w:line="240" w:lineRule="auto"/>
        <w:jc w:val="both"/>
        <w:rPr>
          <w:rFonts w:ascii="Book Antiqua" w:hAnsi="Book Antiqua"/>
          <w:b/>
          <w:sz w:val="20"/>
          <w:szCs w:val="20"/>
        </w:rPr>
      </w:pPr>
      <w:r w:rsidRPr="000B4257">
        <w:rPr>
          <w:rFonts w:ascii="Book Antiqua" w:hAnsi="Book Antiqua"/>
          <w:b/>
          <w:sz w:val="20"/>
          <w:szCs w:val="20"/>
        </w:rPr>
        <w:t>Student Learning Outcomes:</w:t>
      </w:r>
    </w:p>
    <w:p w14:paraId="3A57E867" w14:textId="77777777" w:rsidR="000D5D51" w:rsidRPr="000B4257" w:rsidRDefault="000D5D51" w:rsidP="000D5D51">
      <w:pPr>
        <w:spacing w:after="0" w:line="240" w:lineRule="auto"/>
        <w:jc w:val="both"/>
        <w:rPr>
          <w:rFonts w:ascii="Book Antiqua" w:hAnsi="Book Antiqua"/>
          <w:sz w:val="20"/>
          <w:szCs w:val="20"/>
        </w:rPr>
      </w:pPr>
      <w:r w:rsidRPr="000B4257">
        <w:rPr>
          <w:rFonts w:ascii="Book Antiqua" w:hAnsi="Book Antiqua"/>
          <w:sz w:val="20"/>
          <w:szCs w:val="20"/>
        </w:rPr>
        <w:t>Students will adapt standard procedures for non-routine patients.</w:t>
      </w:r>
    </w:p>
    <w:p w14:paraId="597B8185" w14:textId="77777777" w:rsidR="000D5D51" w:rsidRPr="000B4257" w:rsidRDefault="000D5D51" w:rsidP="000D5D51">
      <w:pPr>
        <w:spacing w:after="0" w:line="240" w:lineRule="auto"/>
        <w:jc w:val="both"/>
        <w:rPr>
          <w:rFonts w:ascii="Book Antiqua" w:hAnsi="Book Antiqua"/>
          <w:sz w:val="20"/>
          <w:szCs w:val="20"/>
        </w:rPr>
      </w:pPr>
      <w:r w:rsidRPr="000B4257">
        <w:rPr>
          <w:rFonts w:ascii="Book Antiqua" w:hAnsi="Book Antiqua"/>
          <w:sz w:val="20"/>
          <w:szCs w:val="20"/>
        </w:rPr>
        <w:t>Students will critique images to determine diagnostic quality.</w:t>
      </w:r>
    </w:p>
    <w:p w14:paraId="7224BDCE" w14:textId="77777777" w:rsidR="00951B60" w:rsidRPr="000B4257" w:rsidRDefault="00951B60" w:rsidP="000D5D51">
      <w:pPr>
        <w:spacing w:after="0" w:line="240" w:lineRule="auto"/>
        <w:jc w:val="both"/>
        <w:rPr>
          <w:rFonts w:ascii="Book Antiqua" w:hAnsi="Book Antiqua"/>
          <w:b/>
          <w:sz w:val="20"/>
          <w:szCs w:val="20"/>
        </w:rPr>
      </w:pPr>
    </w:p>
    <w:p w14:paraId="069276A9" w14:textId="77777777" w:rsidR="006745EB" w:rsidRPr="000B4257" w:rsidRDefault="006745EB" w:rsidP="006745EB">
      <w:pPr>
        <w:spacing w:after="0" w:line="240" w:lineRule="auto"/>
        <w:jc w:val="both"/>
        <w:rPr>
          <w:rFonts w:ascii="Book Antiqua" w:hAnsi="Book Antiqua"/>
          <w:b/>
          <w:sz w:val="20"/>
          <w:szCs w:val="20"/>
        </w:rPr>
      </w:pPr>
      <w:r w:rsidRPr="000B4257">
        <w:rPr>
          <w:rFonts w:ascii="Book Antiqua" w:hAnsi="Book Antiqua"/>
          <w:b/>
          <w:sz w:val="20"/>
          <w:szCs w:val="20"/>
        </w:rPr>
        <w:t>Goal:</w:t>
      </w:r>
    </w:p>
    <w:p w14:paraId="3BDED762" w14:textId="77777777" w:rsidR="006745EB" w:rsidRPr="000B4257" w:rsidRDefault="006745EB" w:rsidP="006745EB">
      <w:pPr>
        <w:spacing w:after="0" w:line="240" w:lineRule="auto"/>
        <w:jc w:val="both"/>
        <w:rPr>
          <w:rFonts w:ascii="Book Antiqua" w:hAnsi="Book Antiqua"/>
          <w:sz w:val="20"/>
          <w:szCs w:val="20"/>
        </w:rPr>
      </w:pPr>
      <w:r w:rsidRPr="000B4257">
        <w:rPr>
          <w:rFonts w:ascii="Book Antiqua" w:hAnsi="Book Antiqua"/>
          <w:sz w:val="20"/>
          <w:szCs w:val="20"/>
        </w:rPr>
        <w:t>Students will model professionalism.</w:t>
      </w:r>
    </w:p>
    <w:p w14:paraId="6EF9A7F6" w14:textId="77777777" w:rsidR="006745EB" w:rsidRPr="000B4257" w:rsidRDefault="006745EB" w:rsidP="006745EB">
      <w:pPr>
        <w:spacing w:after="0" w:line="240" w:lineRule="auto"/>
        <w:jc w:val="both"/>
        <w:rPr>
          <w:rFonts w:ascii="Book Antiqua" w:hAnsi="Book Antiqua"/>
          <w:b/>
          <w:sz w:val="20"/>
          <w:szCs w:val="20"/>
        </w:rPr>
      </w:pPr>
    </w:p>
    <w:p w14:paraId="7AAD6EA4" w14:textId="77777777" w:rsidR="006745EB" w:rsidRPr="000B4257" w:rsidRDefault="006745EB" w:rsidP="006745EB">
      <w:pPr>
        <w:spacing w:after="0" w:line="240" w:lineRule="auto"/>
        <w:jc w:val="both"/>
        <w:rPr>
          <w:rFonts w:ascii="Book Antiqua" w:hAnsi="Book Antiqua"/>
          <w:b/>
          <w:sz w:val="20"/>
          <w:szCs w:val="20"/>
        </w:rPr>
      </w:pPr>
      <w:r w:rsidRPr="000B4257">
        <w:rPr>
          <w:rFonts w:ascii="Book Antiqua" w:hAnsi="Book Antiqua"/>
          <w:b/>
          <w:sz w:val="20"/>
          <w:szCs w:val="20"/>
        </w:rPr>
        <w:t>Student Learning Outcomes:</w:t>
      </w:r>
    </w:p>
    <w:p w14:paraId="6A7A8788" w14:textId="77777777" w:rsidR="006745EB" w:rsidRPr="000B4257" w:rsidRDefault="006745EB" w:rsidP="006745EB">
      <w:pPr>
        <w:spacing w:after="0" w:line="240" w:lineRule="auto"/>
        <w:jc w:val="both"/>
        <w:rPr>
          <w:rFonts w:ascii="Book Antiqua" w:hAnsi="Book Antiqua"/>
          <w:sz w:val="20"/>
          <w:szCs w:val="20"/>
        </w:rPr>
      </w:pPr>
      <w:r w:rsidRPr="000B4257">
        <w:rPr>
          <w:rFonts w:ascii="Book Antiqua" w:hAnsi="Book Antiqua"/>
          <w:sz w:val="20"/>
          <w:szCs w:val="20"/>
        </w:rPr>
        <w:t>Students will demonstrate work ethics. Students will be aware of professional organizations.</w:t>
      </w:r>
    </w:p>
    <w:p w14:paraId="79AE5348" w14:textId="77777777" w:rsidR="000B4257" w:rsidRDefault="000B4257">
      <w:pPr>
        <w:widowControl/>
        <w:rPr>
          <w:rFonts w:ascii="Book Antiqua" w:hAnsi="Book Antiqua"/>
          <w:b/>
          <w:sz w:val="20"/>
          <w:szCs w:val="20"/>
        </w:rPr>
      </w:pPr>
      <w:r>
        <w:rPr>
          <w:rFonts w:ascii="Book Antiqua" w:hAnsi="Book Antiqua"/>
          <w:b/>
          <w:sz w:val="20"/>
          <w:szCs w:val="20"/>
        </w:rPr>
        <w:br w:type="page"/>
      </w:r>
    </w:p>
    <w:p w14:paraId="2FBDDA0F" w14:textId="77D36A5E" w:rsidR="000D5D51" w:rsidRPr="007D1027" w:rsidRDefault="000D5D51" w:rsidP="007D1027">
      <w:pPr>
        <w:pStyle w:val="NoSpacing"/>
        <w:jc w:val="center"/>
        <w:rPr>
          <w:rFonts w:ascii="Book Antiqua" w:hAnsi="Book Antiqua"/>
          <w:b/>
          <w:sz w:val="40"/>
          <w:szCs w:val="40"/>
        </w:rPr>
      </w:pPr>
      <w:r w:rsidRPr="007D1027">
        <w:rPr>
          <w:rFonts w:ascii="Book Antiqua" w:hAnsi="Book Antiqua"/>
          <w:b/>
          <w:color w:val="1D4AA3"/>
          <w:sz w:val="40"/>
          <w:szCs w:val="40"/>
        </w:rPr>
        <w:lastRenderedPageBreak/>
        <w:t>RADIOLOGY</w:t>
      </w:r>
      <w:r w:rsidR="00A8656B" w:rsidRPr="007D1027">
        <w:rPr>
          <w:rFonts w:ascii="Book Antiqua" w:hAnsi="Book Antiqua"/>
          <w:b/>
          <w:sz w:val="40"/>
          <w:szCs w:val="40"/>
        </w:rPr>
        <w:fldChar w:fldCharType="begin"/>
      </w:r>
      <w:r w:rsidR="00A8656B" w:rsidRPr="007D1027">
        <w:rPr>
          <w:rFonts w:ascii="Book Antiqua" w:hAnsi="Book Antiqua"/>
          <w:b/>
          <w:sz w:val="40"/>
          <w:szCs w:val="40"/>
        </w:rPr>
        <w:instrText xml:space="preserve"> </w:instrText>
      </w:r>
      <w:r w:rsidR="00A8656B" w:rsidRPr="007D1027">
        <w:rPr>
          <w:rFonts w:ascii="Book Antiqua" w:hAnsi="Book Antiqua"/>
          <w:b/>
          <w:color w:val="1D4AA3"/>
          <w:sz w:val="40"/>
          <w:szCs w:val="40"/>
        </w:rPr>
        <w:instrText>RADIOLOGY</w:instrText>
      </w:r>
      <w:r w:rsidR="00A8656B" w:rsidRPr="007D1027">
        <w:rPr>
          <w:rFonts w:ascii="Book Antiqua" w:hAnsi="Book Antiqua"/>
          <w:b/>
          <w:sz w:val="40"/>
          <w:szCs w:val="40"/>
        </w:rPr>
        <w:instrText xml:space="preserve">" </w:instrText>
      </w:r>
      <w:r w:rsidR="00A8656B" w:rsidRPr="007D1027">
        <w:rPr>
          <w:rFonts w:ascii="Book Antiqua" w:hAnsi="Book Antiqua"/>
          <w:b/>
          <w:sz w:val="40"/>
          <w:szCs w:val="40"/>
        </w:rPr>
        <w:fldChar w:fldCharType="separate"/>
      </w:r>
      <w:r w:rsidR="00AF1604">
        <w:rPr>
          <w:rFonts w:ascii="Book Antiqua" w:hAnsi="Book Antiqua"/>
          <w:bCs/>
          <w:sz w:val="40"/>
          <w:szCs w:val="40"/>
        </w:rPr>
        <w:t>.</w:t>
      </w:r>
      <w:r w:rsidR="00A8656B" w:rsidRPr="007D1027">
        <w:rPr>
          <w:rFonts w:ascii="Book Antiqua" w:hAnsi="Book Antiqua"/>
          <w:b/>
          <w:sz w:val="40"/>
          <w:szCs w:val="40"/>
        </w:rPr>
        <w:fldChar w:fldCharType="end"/>
      </w:r>
    </w:p>
    <w:p w14:paraId="21633051" w14:textId="2C781297" w:rsidR="000B4257" w:rsidRPr="000B4257" w:rsidRDefault="000B4257" w:rsidP="000B4257">
      <w:pPr>
        <w:spacing w:after="0" w:line="240" w:lineRule="auto"/>
        <w:jc w:val="both"/>
        <w:rPr>
          <w:rFonts w:ascii="Book Antiqua" w:hAnsi="Book Antiqua"/>
          <w:sz w:val="20"/>
          <w:szCs w:val="20"/>
        </w:rPr>
      </w:pPr>
      <w:r w:rsidRPr="000B4257">
        <w:rPr>
          <w:rFonts w:ascii="Book Antiqua" w:hAnsi="Book Antiqua"/>
          <w:sz w:val="20"/>
          <w:szCs w:val="20"/>
        </w:rPr>
        <w:t>Facilities for clinical education include the Trinity Medical Center West</w:t>
      </w:r>
      <w:r w:rsidR="00661EDC">
        <w:rPr>
          <w:rFonts w:ascii="Book Antiqua" w:hAnsi="Book Antiqua"/>
          <w:sz w:val="20"/>
          <w:szCs w:val="20"/>
        </w:rPr>
        <w:fldChar w:fldCharType="begin"/>
      </w:r>
      <w:r w:rsidR="00661EDC">
        <w:instrText xml:space="preserve"> XE "</w:instrText>
      </w:r>
      <w:r w:rsidR="00661EDC" w:rsidRPr="005F1E3C">
        <w:rPr>
          <w:rFonts w:ascii="Book Antiqua" w:hAnsi="Book Antiqua"/>
          <w:sz w:val="20"/>
          <w:szCs w:val="20"/>
        </w:rPr>
        <w:instrText>West</w:instrText>
      </w:r>
      <w:r w:rsidR="00661EDC">
        <w:instrText xml:space="preserve">" </w:instrText>
      </w:r>
      <w:r w:rsidR="00661EDC">
        <w:rPr>
          <w:rFonts w:ascii="Book Antiqua" w:hAnsi="Book Antiqua"/>
          <w:sz w:val="20"/>
          <w:szCs w:val="20"/>
        </w:rPr>
        <w:fldChar w:fldCharType="end"/>
      </w:r>
      <w:r w:rsidRPr="000B4257">
        <w:rPr>
          <w:rFonts w:ascii="Book Antiqua" w:hAnsi="Book Antiqua"/>
          <w:sz w:val="20"/>
          <w:szCs w:val="20"/>
        </w:rPr>
        <w:t>, Weirton Medical Center and East Ohio Regional Hospital. Each student is assigned to a hospital in the first fall semester of the program; clinical education begins in the sixth week. During the next four semesters and one summer sessions, the student will spend one to five clinical days per week in the assigned hospital. The second-year student occasionally is assigned afternoon clinical rotation. A copy of the Joint Review Committee on Education in Radiologic Technology’s “Standards” for an accredited educational program in radiologic sciences is available at the college through the office of the program director.</w:t>
      </w:r>
    </w:p>
    <w:p w14:paraId="7541561C" w14:textId="77777777" w:rsidR="000B4257" w:rsidRPr="000B4257" w:rsidRDefault="000B4257" w:rsidP="000B4257">
      <w:pPr>
        <w:spacing w:after="0" w:line="240" w:lineRule="auto"/>
        <w:jc w:val="both"/>
        <w:rPr>
          <w:rFonts w:ascii="Book Antiqua" w:hAnsi="Book Antiqua"/>
          <w:sz w:val="20"/>
          <w:szCs w:val="20"/>
        </w:rPr>
      </w:pPr>
    </w:p>
    <w:p w14:paraId="66916356" w14:textId="77777777" w:rsidR="000B4257" w:rsidRPr="000B4257" w:rsidRDefault="000B4257" w:rsidP="000B4257">
      <w:pPr>
        <w:spacing w:after="0" w:line="240" w:lineRule="auto"/>
        <w:jc w:val="both"/>
        <w:rPr>
          <w:rFonts w:ascii="Book Antiqua" w:hAnsi="Book Antiqua"/>
          <w:sz w:val="20"/>
          <w:szCs w:val="20"/>
        </w:rPr>
      </w:pPr>
      <w:r w:rsidRPr="000B4257">
        <w:rPr>
          <w:rFonts w:ascii="Book Antiqua" w:hAnsi="Book Antiqua"/>
          <w:sz w:val="20"/>
          <w:szCs w:val="20"/>
        </w:rPr>
        <w:t>The graduate is eligible to take the registration examination sponsored by the American Registry of Radiologic Technologists (ARRT) upon completion of the associate degree requirements. The successful completion of the ARRT examination allows the graduate to use the initials R.T. (R) (American Registered Technologist in Radiography) after his/her name.</w:t>
      </w:r>
    </w:p>
    <w:p w14:paraId="729CBB1F" w14:textId="77777777" w:rsidR="006745EB" w:rsidRDefault="006745EB" w:rsidP="00951B60">
      <w:pPr>
        <w:spacing w:after="0" w:line="240" w:lineRule="auto"/>
        <w:jc w:val="both"/>
        <w:rPr>
          <w:rFonts w:ascii="Book Antiqua" w:hAnsi="Book Antiqua"/>
          <w:sz w:val="20"/>
          <w:szCs w:val="20"/>
        </w:rPr>
      </w:pPr>
    </w:p>
    <w:p w14:paraId="01C38F26" w14:textId="77777777" w:rsidR="000D5D51" w:rsidRPr="000B4257" w:rsidRDefault="000D5D51" w:rsidP="00951B60">
      <w:pPr>
        <w:spacing w:after="0" w:line="240" w:lineRule="auto"/>
        <w:jc w:val="both"/>
        <w:rPr>
          <w:rFonts w:ascii="Book Antiqua" w:hAnsi="Book Antiqua"/>
          <w:sz w:val="20"/>
          <w:szCs w:val="20"/>
        </w:rPr>
      </w:pPr>
      <w:r w:rsidRPr="000B4257">
        <w:rPr>
          <w:rFonts w:ascii="Book Antiqua" w:hAnsi="Book Antiqua"/>
          <w:sz w:val="20"/>
          <w:szCs w:val="20"/>
        </w:rPr>
        <w:t xml:space="preserve">Upon </w:t>
      </w:r>
      <w:r w:rsidR="000B4257">
        <w:rPr>
          <w:rFonts w:ascii="Book Antiqua" w:hAnsi="Book Antiqua"/>
          <w:sz w:val="20"/>
          <w:szCs w:val="20"/>
        </w:rPr>
        <w:t>successful completion of the radiologic technology p</w:t>
      </w:r>
      <w:r w:rsidRPr="000B4257">
        <w:rPr>
          <w:rFonts w:ascii="Book Antiqua" w:hAnsi="Book Antiqua"/>
          <w:sz w:val="20"/>
          <w:szCs w:val="20"/>
        </w:rPr>
        <w:t>rogram, the graduate will be able to:</w:t>
      </w:r>
    </w:p>
    <w:p w14:paraId="46575416" w14:textId="77777777" w:rsidR="00951B60" w:rsidRPr="000B4257" w:rsidRDefault="00951B60" w:rsidP="00951B60">
      <w:pPr>
        <w:spacing w:after="0" w:line="240" w:lineRule="auto"/>
        <w:jc w:val="both"/>
        <w:rPr>
          <w:rFonts w:ascii="Book Antiqua" w:hAnsi="Book Antiqua"/>
          <w:sz w:val="20"/>
          <w:szCs w:val="20"/>
        </w:rPr>
      </w:pPr>
    </w:p>
    <w:p w14:paraId="1F419B13" w14:textId="77777777" w:rsidR="000B4257" w:rsidRDefault="000D5D51" w:rsidP="00403E4B">
      <w:pPr>
        <w:pStyle w:val="ListParagraph"/>
        <w:numPr>
          <w:ilvl w:val="0"/>
          <w:numId w:val="45"/>
        </w:numPr>
        <w:spacing w:after="0" w:line="240" w:lineRule="auto"/>
        <w:jc w:val="both"/>
        <w:rPr>
          <w:rFonts w:ascii="Book Antiqua" w:hAnsi="Book Antiqua"/>
          <w:sz w:val="20"/>
          <w:szCs w:val="20"/>
        </w:rPr>
      </w:pPr>
      <w:r w:rsidRPr="000B4257">
        <w:rPr>
          <w:rFonts w:ascii="Book Antiqua" w:hAnsi="Book Antiqua"/>
          <w:sz w:val="20"/>
          <w:szCs w:val="20"/>
        </w:rPr>
        <w:t>Perform tasks and apply skills to function as an entry-level radiographer.</w:t>
      </w:r>
    </w:p>
    <w:p w14:paraId="32E6F288" w14:textId="77777777" w:rsidR="000B4257" w:rsidRDefault="000D5D51" w:rsidP="00403E4B">
      <w:pPr>
        <w:pStyle w:val="ListParagraph"/>
        <w:numPr>
          <w:ilvl w:val="0"/>
          <w:numId w:val="45"/>
        </w:numPr>
        <w:spacing w:after="0" w:line="240" w:lineRule="auto"/>
        <w:jc w:val="both"/>
        <w:rPr>
          <w:rFonts w:ascii="Book Antiqua" w:hAnsi="Book Antiqua"/>
          <w:sz w:val="20"/>
          <w:szCs w:val="20"/>
        </w:rPr>
      </w:pPr>
      <w:r w:rsidRPr="000B4257">
        <w:rPr>
          <w:rFonts w:ascii="Book Antiqua" w:hAnsi="Book Antiqua"/>
          <w:sz w:val="20"/>
          <w:szCs w:val="20"/>
        </w:rPr>
        <w:t xml:space="preserve">Demonstrate abilities in communication, </w:t>
      </w:r>
      <w:r w:rsidR="00951B60" w:rsidRPr="000B4257">
        <w:rPr>
          <w:rFonts w:ascii="Book Antiqua" w:hAnsi="Book Antiqua"/>
          <w:sz w:val="20"/>
          <w:szCs w:val="20"/>
        </w:rPr>
        <w:t xml:space="preserve">critical thinking, and problem </w:t>
      </w:r>
      <w:r w:rsidRPr="000B4257">
        <w:rPr>
          <w:rFonts w:ascii="Book Antiqua" w:hAnsi="Book Antiqua"/>
          <w:sz w:val="20"/>
          <w:szCs w:val="20"/>
        </w:rPr>
        <w:t>solving necessary for professional practice.</w:t>
      </w:r>
    </w:p>
    <w:p w14:paraId="60F321F2" w14:textId="77777777" w:rsidR="000D5D51" w:rsidRPr="000B4257" w:rsidRDefault="000D5D51" w:rsidP="00403E4B">
      <w:pPr>
        <w:pStyle w:val="ListParagraph"/>
        <w:numPr>
          <w:ilvl w:val="0"/>
          <w:numId w:val="45"/>
        </w:numPr>
        <w:spacing w:after="0" w:line="240" w:lineRule="auto"/>
        <w:jc w:val="both"/>
        <w:rPr>
          <w:rFonts w:ascii="Book Antiqua" w:hAnsi="Book Antiqua"/>
          <w:sz w:val="20"/>
          <w:szCs w:val="20"/>
        </w:rPr>
      </w:pPr>
      <w:r w:rsidRPr="000B4257">
        <w:rPr>
          <w:rFonts w:ascii="Book Antiqua" w:hAnsi="Book Antiqua"/>
          <w:sz w:val="20"/>
          <w:szCs w:val="20"/>
        </w:rPr>
        <w:t>Develop and apply professional attitudes, behaviors, and ethics.</w:t>
      </w:r>
    </w:p>
    <w:p w14:paraId="6A6A393F" w14:textId="77777777" w:rsidR="00951B60" w:rsidRPr="000B4257" w:rsidRDefault="00951B60" w:rsidP="00951B60">
      <w:pPr>
        <w:spacing w:after="0" w:line="240" w:lineRule="auto"/>
        <w:jc w:val="both"/>
        <w:rPr>
          <w:rFonts w:ascii="Book Antiqua" w:hAnsi="Book Antiqua"/>
          <w:sz w:val="20"/>
          <w:szCs w:val="20"/>
        </w:rPr>
      </w:pPr>
    </w:p>
    <w:p w14:paraId="08231B27" w14:textId="77777777" w:rsidR="000D5D51" w:rsidRDefault="000D5D51" w:rsidP="00951B60">
      <w:pPr>
        <w:spacing w:after="0" w:line="240" w:lineRule="auto"/>
        <w:jc w:val="both"/>
        <w:rPr>
          <w:rFonts w:ascii="Book Antiqua" w:hAnsi="Book Antiqua"/>
          <w:sz w:val="20"/>
          <w:szCs w:val="20"/>
        </w:rPr>
      </w:pPr>
      <w:r w:rsidRPr="000B4257">
        <w:rPr>
          <w:rFonts w:ascii="Book Antiqua" w:hAnsi="Book Antiqua"/>
          <w:sz w:val="20"/>
          <w:szCs w:val="20"/>
        </w:rPr>
        <w:t>Due to the risk of radiation to an unborn fetus, especially during the first trimester, any student who becomes pregnant during the program should inform the program director immediately. If the student voluntarily states that she is pregnant then she will be advised about any revisions in her clinical schedule needed to ensure protection for mother and child, as well as attainment of academic/program clinical competencies. The student’s time in the program may need lengthened to ensure that all competencies and requirements are achieved prior to graduation. The student will be provided with an additional film badge, at her own expense, to be worn waist level which will monitor any radiation exposure during the pregnancy.</w:t>
      </w:r>
    </w:p>
    <w:p w14:paraId="109E0B58" w14:textId="77777777" w:rsidR="00D45C40" w:rsidRDefault="00D45C40" w:rsidP="00951B60">
      <w:pPr>
        <w:spacing w:after="0" w:line="240" w:lineRule="auto"/>
        <w:jc w:val="both"/>
        <w:rPr>
          <w:rFonts w:ascii="Book Antiqua" w:hAnsi="Book Antiqua"/>
          <w:sz w:val="20"/>
          <w:szCs w:val="20"/>
        </w:rPr>
      </w:pPr>
    </w:p>
    <w:p w14:paraId="1A25D8C8" w14:textId="77777777" w:rsidR="00D45C40" w:rsidRDefault="00D45C40" w:rsidP="00951B60">
      <w:pPr>
        <w:spacing w:after="0" w:line="240" w:lineRule="auto"/>
        <w:jc w:val="both"/>
        <w:rPr>
          <w:rFonts w:ascii="Book Antiqua" w:hAnsi="Book Antiqua"/>
          <w:sz w:val="20"/>
          <w:szCs w:val="20"/>
        </w:rPr>
      </w:pPr>
    </w:p>
    <w:p w14:paraId="38FA31C5" w14:textId="77777777" w:rsidR="00D45C40" w:rsidRDefault="00D45C40" w:rsidP="00951B60">
      <w:pPr>
        <w:spacing w:after="0" w:line="240" w:lineRule="auto"/>
        <w:jc w:val="both"/>
        <w:rPr>
          <w:rFonts w:ascii="Book Antiqua" w:hAnsi="Book Antiqua"/>
          <w:sz w:val="20"/>
          <w:szCs w:val="20"/>
        </w:rPr>
      </w:pPr>
    </w:p>
    <w:p w14:paraId="7154267C" w14:textId="77777777" w:rsidR="00D45C40" w:rsidRDefault="00D45C40" w:rsidP="00951B60">
      <w:pPr>
        <w:spacing w:after="0" w:line="240" w:lineRule="auto"/>
        <w:jc w:val="both"/>
        <w:rPr>
          <w:rFonts w:ascii="Book Antiqua" w:hAnsi="Book Antiqua"/>
          <w:sz w:val="20"/>
          <w:szCs w:val="20"/>
        </w:rPr>
      </w:pPr>
    </w:p>
    <w:p w14:paraId="44554DAB" w14:textId="77777777" w:rsidR="00D45C40" w:rsidRDefault="00D45C40" w:rsidP="00951B60">
      <w:pPr>
        <w:spacing w:after="0" w:line="240" w:lineRule="auto"/>
        <w:jc w:val="both"/>
        <w:rPr>
          <w:rFonts w:ascii="Book Antiqua" w:hAnsi="Book Antiqua"/>
          <w:sz w:val="20"/>
          <w:szCs w:val="20"/>
        </w:rPr>
      </w:pPr>
    </w:p>
    <w:p w14:paraId="1791853F" w14:textId="77777777" w:rsidR="00D45C40" w:rsidRDefault="00D45C40" w:rsidP="00951B60">
      <w:pPr>
        <w:spacing w:after="0" w:line="240" w:lineRule="auto"/>
        <w:jc w:val="both"/>
        <w:rPr>
          <w:rFonts w:ascii="Book Antiqua" w:hAnsi="Book Antiqua"/>
          <w:sz w:val="20"/>
          <w:szCs w:val="20"/>
        </w:rPr>
      </w:pPr>
    </w:p>
    <w:p w14:paraId="44B1797C" w14:textId="77777777" w:rsidR="00D45C40" w:rsidRDefault="00D45C40" w:rsidP="00951B60">
      <w:pPr>
        <w:spacing w:after="0" w:line="240" w:lineRule="auto"/>
        <w:jc w:val="both"/>
        <w:rPr>
          <w:rFonts w:ascii="Book Antiqua" w:hAnsi="Book Antiqua"/>
          <w:sz w:val="20"/>
          <w:szCs w:val="20"/>
        </w:rPr>
      </w:pPr>
    </w:p>
    <w:p w14:paraId="678E5B58" w14:textId="77777777" w:rsidR="00D45C40" w:rsidRDefault="00D45C40" w:rsidP="00951B60">
      <w:pPr>
        <w:spacing w:after="0" w:line="240" w:lineRule="auto"/>
        <w:jc w:val="both"/>
        <w:rPr>
          <w:rFonts w:ascii="Book Antiqua" w:hAnsi="Book Antiqua"/>
          <w:sz w:val="20"/>
          <w:szCs w:val="20"/>
        </w:rPr>
      </w:pPr>
    </w:p>
    <w:p w14:paraId="5B531BE1" w14:textId="77777777" w:rsidR="00D45C40" w:rsidRDefault="00D45C40" w:rsidP="00951B60">
      <w:pPr>
        <w:spacing w:after="0" w:line="240" w:lineRule="auto"/>
        <w:jc w:val="both"/>
        <w:rPr>
          <w:rFonts w:ascii="Book Antiqua" w:hAnsi="Book Antiqua"/>
          <w:sz w:val="20"/>
          <w:szCs w:val="20"/>
        </w:rPr>
      </w:pPr>
    </w:p>
    <w:p w14:paraId="1E616992" w14:textId="77777777" w:rsidR="00D45C40" w:rsidRDefault="00D45C40" w:rsidP="00951B60">
      <w:pPr>
        <w:spacing w:after="0" w:line="240" w:lineRule="auto"/>
        <w:jc w:val="both"/>
        <w:rPr>
          <w:rFonts w:ascii="Book Antiqua" w:hAnsi="Book Antiqua"/>
          <w:sz w:val="20"/>
          <w:szCs w:val="20"/>
        </w:rPr>
      </w:pPr>
    </w:p>
    <w:p w14:paraId="1A1BCFEC" w14:textId="77777777" w:rsidR="00D45C40" w:rsidRDefault="00D45C40" w:rsidP="00951B60">
      <w:pPr>
        <w:spacing w:after="0" w:line="240" w:lineRule="auto"/>
        <w:jc w:val="both"/>
        <w:rPr>
          <w:rFonts w:ascii="Book Antiqua" w:hAnsi="Book Antiqua"/>
          <w:sz w:val="20"/>
          <w:szCs w:val="20"/>
        </w:rPr>
      </w:pPr>
    </w:p>
    <w:p w14:paraId="380447F5" w14:textId="77777777" w:rsidR="00D45C40" w:rsidRDefault="00D45C40" w:rsidP="00951B60">
      <w:pPr>
        <w:spacing w:after="0" w:line="240" w:lineRule="auto"/>
        <w:jc w:val="both"/>
        <w:rPr>
          <w:rFonts w:ascii="Book Antiqua" w:hAnsi="Book Antiqua"/>
          <w:sz w:val="20"/>
          <w:szCs w:val="20"/>
        </w:rPr>
      </w:pPr>
    </w:p>
    <w:p w14:paraId="174956D3" w14:textId="77777777" w:rsidR="00D45C40" w:rsidRDefault="00D45C40" w:rsidP="00951B60">
      <w:pPr>
        <w:spacing w:after="0" w:line="240" w:lineRule="auto"/>
        <w:jc w:val="both"/>
        <w:rPr>
          <w:rFonts w:ascii="Book Antiqua" w:hAnsi="Book Antiqua"/>
          <w:sz w:val="20"/>
          <w:szCs w:val="20"/>
        </w:rPr>
      </w:pPr>
    </w:p>
    <w:p w14:paraId="7394A7CD" w14:textId="77777777" w:rsidR="00D45C40" w:rsidRDefault="00D45C40" w:rsidP="00951B60">
      <w:pPr>
        <w:spacing w:after="0" w:line="240" w:lineRule="auto"/>
        <w:jc w:val="both"/>
        <w:rPr>
          <w:rFonts w:ascii="Book Antiqua" w:hAnsi="Book Antiqua"/>
          <w:sz w:val="20"/>
          <w:szCs w:val="20"/>
        </w:rPr>
      </w:pPr>
    </w:p>
    <w:p w14:paraId="28F66ACB" w14:textId="77777777" w:rsidR="00D45C40" w:rsidRDefault="00D45C40" w:rsidP="00951B60">
      <w:pPr>
        <w:spacing w:after="0" w:line="240" w:lineRule="auto"/>
        <w:jc w:val="both"/>
        <w:rPr>
          <w:rFonts w:ascii="Book Antiqua" w:hAnsi="Book Antiqua"/>
          <w:sz w:val="20"/>
          <w:szCs w:val="20"/>
        </w:rPr>
      </w:pPr>
    </w:p>
    <w:p w14:paraId="106BC963" w14:textId="77777777" w:rsidR="00D45C40" w:rsidRDefault="00D45C40" w:rsidP="00951B60">
      <w:pPr>
        <w:spacing w:after="0" w:line="240" w:lineRule="auto"/>
        <w:jc w:val="both"/>
        <w:rPr>
          <w:rFonts w:ascii="Book Antiqua" w:hAnsi="Book Antiqua"/>
          <w:sz w:val="20"/>
          <w:szCs w:val="20"/>
        </w:rPr>
      </w:pPr>
    </w:p>
    <w:p w14:paraId="12199410" w14:textId="77777777" w:rsidR="00D45C40" w:rsidRDefault="00D45C40" w:rsidP="00951B60">
      <w:pPr>
        <w:spacing w:after="0" w:line="240" w:lineRule="auto"/>
        <w:jc w:val="both"/>
        <w:rPr>
          <w:rFonts w:ascii="Book Antiqua" w:hAnsi="Book Antiqua"/>
          <w:sz w:val="20"/>
          <w:szCs w:val="20"/>
        </w:rPr>
      </w:pPr>
    </w:p>
    <w:p w14:paraId="7A51ED05" w14:textId="77777777" w:rsidR="00D45C40" w:rsidRDefault="00D45C40" w:rsidP="00951B60">
      <w:pPr>
        <w:spacing w:after="0" w:line="240" w:lineRule="auto"/>
        <w:jc w:val="both"/>
        <w:rPr>
          <w:rFonts w:ascii="Book Antiqua" w:hAnsi="Book Antiqua"/>
          <w:sz w:val="20"/>
          <w:szCs w:val="20"/>
        </w:rPr>
      </w:pPr>
    </w:p>
    <w:p w14:paraId="33FED666" w14:textId="77777777" w:rsidR="00D45C40" w:rsidRDefault="00D45C40" w:rsidP="00951B60">
      <w:pPr>
        <w:spacing w:after="0" w:line="240" w:lineRule="auto"/>
        <w:jc w:val="both"/>
        <w:rPr>
          <w:rFonts w:ascii="Book Antiqua" w:hAnsi="Book Antiqua"/>
          <w:sz w:val="20"/>
          <w:szCs w:val="20"/>
        </w:rPr>
      </w:pPr>
    </w:p>
    <w:p w14:paraId="5273CB04" w14:textId="77777777" w:rsidR="00D45C40" w:rsidRDefault="00D45C40" w:rsidP="00951B60">
      <w:pPr>
        <w:spacing w:after="0" w:line="240" w:lineRule="auto"/>
        <w:jc w:val="both"/>
        <w:rPr>
          <w:rFonts w:ascii="Book Antiqua" w:hAnsi="Book Antiqua"/>
          <w:sz w:val="20"/>
          <w:szCs w:val="20"/>
        </w:rPr>
      </w:pPr>
    </w:p>
    <w:p w14:paraId="3F4028A0" w14:textId="77777777" w:rsidR="00D45C40" w:rsidRDefault="00D45C40" w:rsidP="00951B60">
      <w:pPr>
        <w:spacing w:after="0" w:line="240" w:lineRule="auto"/>
        <w:jc w:val="both"/>
        <w:rPr>
          <w:rFonts w:ascii="Book Antiqua" w:hAnsi="Book Antiqua"/>
          <w:sz w:val="20"/>
          <w:szCs w:val="20"/>
        </w:rPr>
      </w:pPr>
    </w:p>
    <w:p w14:paraId="1B63699B" w14:textId="77777777" w:rsidR="00D45C40" w:rsidRDefault="00D45C40" w:rsidP="00951B60">
      <w:pPr>
        <w:spacing w:after="0" w:line="240" w:lineRule="auto"/>
        <w:jc w:val="both"/>
        <w:rPr>
          <w:rFonts w:ascii="Book Antiqua" w:hAnsi="Book Antiqua"/>
          <w:sz w:val="20"/>
          <w:szCs w:val="20"/>
        </w:rPr>
      </w:pPr>
    </w:p>
    <w:p w14:paraId="4FD70CDD" w14:textId="77777777" w:rsidR="00D45C40" w:rsidRDefault="00D45C40" w:rsidP="00951B60">
      <w:pPr>
        <w:spacing w:after="0" w:line="240" w:lineRule="auto"/>
        <w:jc w:val="both"/>
        <w:rPr>
          <w:rFonts w:ascii="Book Antiqua" w:hAnsi="Book Antiqua"/>
          <w:sz w:val="20"/>
          <w:szCs w:val="20"/>
        </w:rPr>
      </w:pPr>
    </w:p>
    <w:p w14:paraId="15E968C2" w14:textId="754DA506" w:rsidR="002E0C2D" w:rsidRPr="002E0C2D" w:rsidRDefault="002E0C2D" w:rsidP="002E0C2D">
      <w:pPr>
        <w:pBdr>
          <w:top w:val="single" w:sz="6" w:space="0" w:color="0066A4"/>
          <w:bottom w:val="single" w:sz="6" w:space="0" w:color="6EB43F"/>
        </w:pBdr>
        <w:shd w:val="clear" w:color="auto" w:fill="FFFFFF"/>
        <w:spacing w:after="0" w:line="240" w:lineRule="auto"/>
        <w:ind w:firstLine="60"/>
        <w:outlineLvl w:val="0"/>
        <w:rPr>
          <w:rFonts w:ascii="Arial" w:eastAsia="Times New Roman" w:hAnsi="Arial" w:cs="Arial"/>
          <w:color w:val="666666"/>
          <w:kern w:val="36"/>
          <w:sz w:val="48"/>
          <w:szCs w:val="48"/>
        </w:rPr>
      </w:pPr>
      <w:r w:rsidRPr="00C7660A">
        <w:rPr>
          <w:rFonts w:ascii="Arial" w:eastAsia="Times New Roman" w:hAnsi="Arial" w:cs="Arial"/>
          <w:color w:val="666666"/>
          <w:kern w:val="36"/>
          <w:sz w:val="48"/>
          <w:szCs w:val="48"/>
        </w:rPr>
        <w:lastRenderedPageBreak/>
        <w:t>Radiology Program Effectiveness</w:t>
      </w:r>
    </w:p>
    <w:p w14:paraId="366489C2" w14:textId="77777777" w:rsidR="002E0C2D" w:rsidRPr="00C7660A" w:rsidRDefault="002E0C2D" w:rsidP="002E0C2D">
      <w:pPr>
        <w:shd w:val="clear" w:color="auto" w:fill="FFFFFF"/>
        <w:spacing w:after="180" w:line="360" w:lineRule="atLeast"/>
        <w:jc w:val="both"/>
        <w:rPr>
          <w:rFonts w:ascii="Arial" w:eastAsia="Times New Roman" w:hAnsi="Arial" w:cs="Arial"/>
          <w:color w:val="333333"/>
          <w:sz w:val="27"/>
          <w:szCs w:val="27"/>
        </w:rPr>
      </w:pPr>
      <w:r w:rsidRPr="00C7660A">
        <w:rPr>
          <w:rFonts w:ascii="Arial" w:eastAsia="Times New Roman" w:hAnsi="Arial" w:cs="Arial"/>
          <w:b/>
          <w:bCs/>
          <w:color w:val="333333"/>
          <w:sz w:val="27"/>
          <w:szCs w:val="27"/>
        </w:rPr>
        <w:t>Five-year average credentialing examination (American Registry of Radiologic Technologists Radiography exam) pass rate of not less than 75 percent at first attempt within six months of graduation.</w:t>
      </w:r>
      <w:r w:rsidRPr="00C7660A">
        <w:rPr>
          <w:rFonts w:ascii="Arial" w:eastAsia="Times New Roman" w:hAnsi="Arial" w:cs="Arial"/>
          <w:color w:val="333333"/>
          <w:sz w:val="27"/>
          <w:szCs w:val="27"/>
        </w:rPr>
        <w:t> </w:t>
      </w:r>
    </w:p>
    <w:tbl>
      <w:tblPr>
        <w:tblW w:w="0" w:type="auto"/>
        <w:shd w:val="clear" w:color="auto" w:fill="FFFFFF"/>
        <w:tblCellMar>
          <w:top w:w="30" w:type="dxa"/>
          <w:left w:w="30" w:type="dxa"/>
          <w:bottom w:w="30" w:type="dxa"/>
          <w:right w:w="30" w:type="dxa"/>
        </w:tblCellMar>
        <w:tblLook w:val="04A0" w:firstRow="1" w:lastRow="0" w:firstColumn="1" w:lastColumn="0" w:noHBand="0" w:noVBand="1"/>
      </w:tblPr>
      <w:tblGrid>
        <w:gridCol w:w="1834"/>
        <w:gridCol w:w="2094"/>
        <w:gridCol w:w="5432"/>
      </w:tblGrid>
      <w:tr w:rsidR="002E0C2D" w:rsidRPr="00C7660A" w14:paraId="22DA423D" w14:textId="77777777" w:rsidTr="002B6176">
        <w:tc>
          <w:tcPr>
            <w:tcW w:w="1860" w:type="dxa"/>
            <w:shd w:val="clear" w:color="auto" w:fill="FFFFFF"/>
            <w:vAlign w:val="center"/>
            <w:hideMark/>
          </w:tcPr>
          <w:p w14:paraId="4A05A28E" w14:textId="77777777" w:rsidR="002E0C2D" w:rsidRPr="00C7660A" w:rsidRDefault="002E0C2D" w:rsidP="002B6176">
            <w:pPr>
              <w:spacing w:after="180" w:line="360" w:lineRule="atLeast"/>
              <w:jc w:val="center"/>
              <w:rPr>
                <w:rFonts w:ascii="Arial" w:eastAsia="Times New Roman" w:hAnsi="Arial" w:cs="Arial"/>
                <w:color w:val="333333"/>
                <w:sz w:val="27"/>
                <w:szCs w:val="27"/>
              </w:rPr>
            </w:pPr>
            <w:r w:rsidRPr="00C7660A">
              <w:rPr>
                <w:rFonts w:ascii="Arial" w:eastAsia="Times New Roman" w:hAnsi="Arial" w:cs="Arial"/>
                <w:b/>
                <w:bCs/>
                <w:color w:val="333333"/>
                <w:sz w:val="27"/>
                <w:szCs w:val="27"/>
              </w:rPr>
              <w:t>Year</w:t>
            </w:r>
          </w:p>
        </w:tc>
        <w:tc>
          <w:tcPr>
            <w:tcW w:w="2115" w:type="dxa"/>
            <w:shd w:val="clear" w:color="auto" w:fill="FFFFFF"/>
            <w:vAlign w:val="center"/>
            <w:hideMark/>
          </w:tcPr>
          <w:p w14:paraId="5539FB93" w14:textId="77777777" w:rsidR="002E0C2D" w:rsidRPr="00C7660A" w:rsidRDefault="002E0C2D" w:rsidP="002B6176">
            <w:pPr>
              <w:spacing w:after="180" w:line="360" w:lineRule="atLeast"/>
              <w:jc w:val="center"/>
              <w:rPr>
                <w:rFonts w:ascii="Arial" w:eastAsia="Times New Roman" w:hAnsi="Arial" w:cs="Arial"/>
                <w:color w:val="333333"/>
                <w:sz w:val="27"/>
                <w:szCs w:val="27"/>
              </w:rPr>
            </w:pPr>
            <w:r w:rsidRPr="00C7660A">
              <w:rPr>
                <w:rFonts w:ascii="Arial" w:eastAsia="Times New Roman" w:hAnsi="Arial" w:cs="Arial"/>
                <w:b/>
                <w:bCs/>
                <w:color w:val="333333"/>
                <w:sz w:val="27"/>
                <w:szCs w:val="27"/>
              </w:rPr>
              <w:t>Percent passing on 1st attempt</w:t>
            </w:r>
          </w:p>
        </w:tc>
        <w:tc>
          <w:tcPr>
            <w:tcW w:w="5580" w:type="dxa"/>
            <w:shd w:val="clear" w:color="auto" w:fill="FFFFFF"/>
            <w:vAlign w:val="center"/>
            <w:hideMark/>
          </w:tcPr>
          <w:p w14:paraId="2C751603" w14:textId="77777777" w:rsidR="002E0C2D" w:rsidRPr="00C7660A" w:rsidRDefault="002E0C2D" w:rsidP="002B6176">
            <w:pPr>
              <w:spacing w:after="180" w:line="360" w:lineRule="atLeast"/>
              <w:jc w:val="center"/>
              <w:rPr>
                <w:rFonts w:ascii="Arial" w:eastAsia="Times New Roman" w:hAnsi="Arial" w:cs="Arial"/>
                <w:color w:val="333333"/>
                <w:sz w:val="27"/>
                <w:szCs w:val="27"/>
              </w:rPr>
            </w:pPr>
            <w:r w:rsidRPr="00C7660A">
              <w:rPr>
                <w:rFonts w:ascii="Arial" w:eastAsia="Times New Roman" w:hAnsi="Arial" w:cs="Arial"/>
                <w:b/>
                <w:bCs/>
                <w:color w:val="333333"/>
                <w:sz w:val="27"/>
                <w:szCs w:val="27"/>
              </w:rPr>
              <w:t>Number of students</w:t>
            </w:r>
          </w:p>
        </w:tc>
      </w:tr>
      <w:tr w:rsidR="002E0C2D" w:rsidRPr="00C7660A" w14:paraId="0C8FA634" w14:textId="77777777" w:rsidTr="002B6176">
        <w:tc>
          <w:tcPr>
            <w:tcW w:w="1860" w:type="dxa"/>
            <w:shd w:val="clear" w:color="auto" w:fill="FFFFFF"/>
            <w:hideMark/>
          </w:tcPr>
          <w:p w14:paraId="2A2BED23" w14:textId="77777777" w:rsidR="002E0C2D" w:rsidRPr="00C7660A" w:rsidRDefault="002E0C2D" w:rsidP="002B6176">
            <w:pPr>
              <w:spacing w:after="180" w:line="360" w:lineRule="atLeast"/>
              <w:jc w:val="center"/>
              <w:rPr>
                <w:rFonts w:ascii="Arial" w:eastAsia="Times New Roman" w:hAnsi="Arial" w:cs="Arial"/>
                <w:color w:val="333333"/>
                <w:sz w:val="27"/>
                <w:szCs w:val="27"/>
              </w:rPr>
            </w:pPr>
            <w:r w:rsidRPr="00C7660A">
              <w:rPr>
                <w:rFonts w:ascii="Arial" w:eastAsia="Times New Roman" w:hAnsi="Arial" w:cs="Arial"/>
                <w:color w:val="333333"/>
                <w:sz w:val="27"/>
                <w:szCs w:val="27"/>
              </w:rPr>
              <w:t>2012</w:t>
            </w:r>
          </w:p>
        </w:tc>
        <w:tc>
          <w:tcPr>
            <w:tcW w:w="2115" w:type="dxa"/>
            <w:shd w:val="clear" w:color="auto" w:fill="FFFFFF"/>
            <w:hideMark/>
          </w:tcPr>
          <w:p w14:paraId="72351C6C" w14:textId="77777777" w:rsidR="002E0C2D" w:rsidRPr="00C7660A" w:rsidRDefault="002E0C2D" w:rsidP="002B6176">
            <w:pPr>
              <w:spacing w:after="180" w:line="360" w:lineRule="atLeast"/>
              <w:jc w:val="center"/>
              <w:rPr>
                <w:rFonts w:ascii="Arial" w:eastAsia="Times New Roman" w:hAnsi="Arial" w:cs="Arial"/>
                <w:color w:val="333333"/>
                <w:sz w:val="27"/>
                <w:szCs w:val="27"/>
              </w:rPr>
            </w:pPr>
            <w:r w:rsidRPr="00C7660A">
              <w:rPr>
                <w:rFonts w:ascii="Arial" w:eastAsia="Times New Roman" w:hAnsi="Arial" w:cs="Arial"/>
                <w:color w:val="333333"/>
                <w:sz w:val="27"/>
                <w:szCs w:val="27"/>
              </w:rPr>
              <w:t>100%</w:t>
            </w:r>
          </w:p>
        </w:tc>
        <w:tc>
          <w:tcPr>
            <w:tcW w:w="5580" w:type="dxa"/>
            <w:shd w:val="clear" w:color="auto" w:fill="FFFFFF"/>
            <w:hideMark/>
          </w:tcPr>
          <w:p w14:paraId="7A904AB9" w14:textId="77777777" w:rsidR="002E0C2D" w:rsidRPr="00C7660A" w:rsidRDefault="002E0C2D" w:rsidP="002B6176">
            <w:pPr>
              <w:spacing w:after="180" w:line="360" w:lineRule="atLeast"/>
              <w:rPr>
                <w:rFonts w:ascii="Arial" w:eastAsia="Times New Roman" w:hAnsi="Arial" w:cs="Arial"/>
                <w:color w:val="333333"/>
                <w:sz w:val="27"/>
                <w:szCs w:val="27"/>
              </w:rPr>
            </w:pPr>
            <w:r w:rsidRPr="00C7660A">
              <w:rPr>
                <w:rFonts w:ascii="Arial" w:eastAsia="Times New Roman" w:hAnsi="Arial" w:cs="Arial"/>
                <w:color w:val="333333"/>
                <w:sz w:val="27"/>
                <w:szCs w:val="27"/>
              </w:rPr>
              <w:t>6 out of 6 students passed on</w:t>
            </w:r>
            <w:r>
              <w:rPr>
                <w:rFonts w:ascii="Arial" w:eastAsia="Times New Roman" w:hAnsi="Arial" w:cs="Arial"/>
                <w:color w:val="333333"/>
                <w:sz w:val="27"/>
                <w:szCs w:val="27"/>
              </w:rPr>
              <w:t xml:space="preserve"> first</w:t>
            </w:r>
            <w:r w:rsidRPr="00C7660A">
              <w:rPr>
                <w:rFonts w:ascii="Arial" w:eastAsia="Times New Roman" w:hAnsi="Arial" w:cs="Arial"/>
                <w:color w:val="333333"/>
                <w:sz w:val="27"/>
                <w:szCs w:val="27"/>
              </w:rPr>
              <w:t xml:space="preserve"> attempt.</w:t>
            </w:r>
          </w:p>
        </w:tc>
      </w:tr>
      <w:tr w:rsidR="002E0C2D" w:rsidRPr="00C7660A" w14:paraId="6084A380" w14:textId="77777777" w:rsidTr="002B6176">
        <w:tc>
          <w:tcPr>
            <w:tcW w:w="1860" w:type="dxa"/>
            <w:shd w:val="clear" w:color="auto" w:fill="FFFFFF"/>
            <w:hideMark/>
          </w:tcPr>
          <w:p w14:paraId="7DE7CA44" w14:textId="77777777" w:rsidR="002E0C2D" w:rsidRPr="00C7660A" w:rsidRDefault="002E0C2D" w:rsidP="002B6176">
            <w:pPr>
              <w:spacing w:after="180" w:line="360" w:lineRule="atLeast"/>
              <w:jc w:val="center"/>
              <w:rPr>
                <w:rFonts w:ascii="Arial" w:eastAsia="Times New Roman" w:hAnsi="Arial" w:cs="Arial"/>
                <w:color w:val="333333"/>
                <w:sz w:val="27"/>
                <w:szCs w:val="27"/>
              </w:rPr>
            </w:pPr>
            <w:r w:rsidRPr="00C7660A">
              <w:rPr>
                <w:rFonts w:ascii="Arial" w:eastAsia="Times New Roman" w:hAnsi="Arial" w:cs="Arial"/>
                <w:color w:val="333333"/>
                <w:sz w:val="27"/>
                <w:szCs w:val="27"/>
              </w:rPr>
              <w:t>2013</w:t>
            </w:r>
          </w:p>
        </w:tc>
        <w:tc>
          <w:tcPr>
            <w:tcW w:w="2115" w:type="dxa"/>
            <w:shd w:val="clear" w:color="auto" w:fill="FFFFFF"/>
            <w:hideMark/>
          </w:tcPr>
          <w:p w14:paraId="40478771" w14:textId="77777777" w:rsidR="002E0C2D" w:rsidRPr="00C7660A" w:rsidRDefault="002E0C2D" w:rsidP="002B6176">
            <w:pPr>
              <w:spacing w:after="180" w:line="360" w:lineRule="atLeast"/>
              <w:jc w:val="center"/>
              <w:rPr>
                <w:rFonts w:ascii="Arial" w:eastAsia="Times New Roman" w:hAnsi="Arial" w:cs="Arial"/>
                <w:color w:val="333333"/>
                <w:sz w:val="27"/>
                <w:szCs w:val="27"/>
              </w:rPr>
            </w:pPr>
            <w:r w:rsidRPr="00C7660A">
              <w:rPr>
                <w:rFonts w:ascii="Arial" w:eastAsia="Times New Roman" w:hAnsi="Arial" w:cs="Arial"/>
                <w:color w:val="333333"/>
                <w:sz w:val="27"/>
                <w:szCs w:val="27"/>
              </w:rPr>
              <w:t>67%</w:t>
            </w:r>
          </w:p>
        </w:tc>
        <w:tc>
          <w:tcPr>
            <w:tcW w:w="5580" w:type="dxa"/>
            <w:shd w:val="clear" w:color="auto" w:fill="FFFFFF"/>
            <w:hideMark/>
          </w:tcPr>
          <w:p w14:paraId="1323D3E5" w14:textId="77777777" w:rsidR="002E0C2D" w:rsidRPr="00C7660A" w:rsidRDefault="002E0C2D" w:rsidP="002B6176">
            <w:pPr>
              <w:spacing w:after="180" w:line="360" w:lineRule="atLeast"/>
              <w:rPr>
                <w:rFonts w:ascii="Arial" w:eastAsia="Times New Roman" w:hAnsi="Arial" w:cs="Arial"/>
                <w:color w:val="333333"/>
                <w:sz w:val="27"/>
                <w:szCs w:val="27"/>
              </w:rPr>
            </w:pPr>
            <w:r w:rsidRPr="00C7660A">
              <w:rPr>
                <w:rFonts w:ascii="Arial" w:eastAsia="Times New Roman" w:hAnsi="Arial" w:cs="Arial"/>
                <w:color w:val="333333"/>
                <w:sz w:val="27"/>
                <w:szCs w:val="27"/>
              </w:rPr>
              <w:t xml:space="preserve">8 out of 12 students passed on </w:t>
            </w:r>
            <w:r>
              <w:rPr>
                <w:rFonts w:ascii="Arial" w:eastAsia="Times New Roman" w:hAnsi="Arial" w:cs="Arial"/>
                <w:color w:val="333333"/>
                <w:sz w:val="27"/>
                <w:szCs w:val="27"/>
              </w:rPr>
              <w:t>first</w:t>
            </w:r>
            <w:r w:rsidRPr="00C7660A">
              <w:rPr>
                <w:rFonts w:ascii="Arial" w:eastAsia="Times New Roman" w:hAnsi="Arial" w:cs="Arial"/>
                <w:color w:val="333333"/>
                <w:sz w:val="27"/>
                <w:szCs w:val="27"/>
              </w:rPr>
              <w:t xml:space="preserve"> attempt.</w:t>
            </w:r>
          </w:p>
        </w:tc>
      </w:tr>
      <w:tr w:rsidR="002E0C2D" w:rsidRPr="00C7660A" w14:paraId="4E1A8F15" w14:textId="77777777" w:rsidTr="002B6176">
        <w:tc>
          <w:tcPr>
            <w:tcW w:w="1860" w:type="dxa"/>
            <w:shd w:val="clear" w:color="auto" w:fill="FFFFFF"/>
            <w:hideMark/>
          </w:tcPr>
          <w:p w14:paraId="5B813EE3" w14:textId="77777777" w:rsidR="002E0C2D" w:rsidRPr="00C7660A" w:rsidRDefault="002E0C2D" w:rsidP="002B6176">
            <w:pPr>
              <w:spacing w:after="180" w:line="360" w:lineRule="atLeast"/>
              <w:jc w:val="center"/>
              <w:rPr>
                <w:rFonts w:ascii="Arial" w:eastAsia="Times New Roman" w:hAnsi="Arial" w:cs="Arial"/>
                <w:color w:val="333333"/>
                <w:sz w:val="27"/>
                <w:szCs w:val="27"/>
              </w:rPr>
            </w:pPr>
            <w:r w:rsidRPr="00C7660A">
              <w:rPr>
                <w:rFonts w:ascii="Arial" w:eastAsia="Times New Roman" w:hAnsi="Arial" w:cs="Arial"/>
                <w:color w:val="333333"/>
                <w:sz w:val="27"/>
                <w:szCs w:val="27"/>
              </w:rPr>
              <w:t>2014</w:t>
            </w:r>
          </w:p>
        </w:tc>
        <w:tc>
          <w:tcPr>
            <w:tcW w:w="2115" w:type="dxa"/>
            <w:shd w:val="clear" w:color="auto" w:fill="FFFFFF"/>
            <w:hideMark/>
          </w:tcPr>
          <w:p w14:paraId="08567F0F" w14:textId="77777777" w:rsidR="002E0C2D" w:rsidRPr="00C7660A" w:rsidRDefault="002E0C2D" w:rsidP="002B6176">
            <w:pPr>
              <w:spacing w:after="180" w:line="360" w:lineRule="atLeast"/>
              <w:jc w:val="center"/>
              <w:rPr>
                <w:rFonts w:ascii="Arial" w:eastAsia="Times New Roman" w:hAnsi="Arial" w:cs="Arial"/>
                <w:color w:val="333333"/>
                <w:sz w:val="27"/>
                <w:szCs w:val="27"/>
              </w:rPr>
            </w:pPr>
            <w:r w:rsidRPr="00C7660A">
              <w:rPr>
                <w:rFonts w:ascii="Arial" w:eastAsia="Times New Roman" w:hAnsi="Arial" w:cs="Arial"/>
                <w:color w:val="333333"/>
                <w:sz w:val="27"/>
                <w:szCs w:val="27"/>
              </w:rPr>
              <w:t>86%</w:t>
            </w:r>
          </w:p>
        </w:tc>
        <w:tc>
          <w:tcPr>
            <w:tcW w:w="5580" w:type="dxa"/>
            <w:shd w:val="clear" w:color="auto" w:fill="FFFFFF"/>
            <w:hideMark/>
          </w:tcPr>
          <w:p w14:paraId="795507D6" w14:textId="77777777" w:rsidR="002E0C2D" w:rsidRPr="00C7660A" w:rsidRDefault="002E0C2D" w:rsidP="002B6176">
            <w:pPr>
              <w:spacing w:after="180" w:line="360" w:lineRule="atLeast"/>
              <w:rPr>
                <w:rFonts w:ascii="Arial" w:eastAsia="Times New Roman" w:hAnsi="Arial" w:cs="Arial"/>
                <w:color w:val="333333"/>
                <w:sz w:val="27"/>
                <w:szCs w:val="27"/>
              </w:rPr>
            </w:pPr>
            <w:r w:rsidRPr="00C7660A">
              <w:rPr>
                <w:rFonts w:ascii="Arial" w:eastAsia="Times New Roman" w:hAnsi="Arial" w:cs="Arial"/>
                <w:color w:val="333333"/>
                <w:sz w:val="27"/>
                <w:szCs w:val="27"/>
              </w:rPr>
              <w:t>12 out of 14 students passed on first attempt.</w:t>
            </w:r>
          </w:p>
        </w:tc>
      </w:tr>
      <w:tr w:rsidR="002E0C2D" w:rsidRPr="00C7660A" w14:paraId="1CD68B3A" w14:textId="77777777" w:rsidTr="002B6176">
        <w:tc>
          <w:tcPr>
            <w:tcW w:w="1860" w:type="dxa"/>
            <w:shd w:val="clear" w:color="auto" w:fill="FFFFFF"/>
            <w:hideMark/>
          </w:tcPr>
          <w:p w14:paraId="6BEFF9A9" w14:textId="77777777" w:rsidR="002E0C2D" w:rsidRPr="00C7660A" w:rsidRDefault="002E0C2D" w:rsidP="002B6176">
            <w:pPr>
              <w:spacing w:after="180" w:line="360" w:lineRule="atLeast"/>
              <w:jc w:val="center"/>
              <w:rPr>
                <w:rFonts w:ascii="Arial" w:eastAsia="Times New Roman" w:hAnsi="Arial" w:cs="Arial"/>
                <w:color w:val="333333"/>
                <w:sz w:val="27"/>
                <w:szCs w:val="27"/>
              </w:rPr>
            </w:pPr>
            <w:r w:rsidRPr="00C7660A">
              <w:rPr>
                <w:rFonts w:ascii="Arial" w:eastAsia="Times New Roman" w:hAnsi="Arial" w:cs="Arial"/>
                <w:color w:val="333333"/>
                <w:sz w:val="27"/>
                <w:szCs w:val="27"/>
              </w:rPr>
              <w:t>2015</w:t>
            </w:r>
          </w:p>
        </w:tc>
        <w:tc>
          <w:tcPr>
            <w:tcW w:w="2115" w:type="dxa"/>
            <w:shd w:val="clear" w:color="auto" w:fill="FFFFFF"/>
            <w:hideMark/>
          </w:tcPr>
          <w:p w14:paraId="7049AAD9" w14:textId="77777777" w:rsidR="002E0C2D" w:rsidRPr="00C7660A" w:rsidRDefault="002E0C2D" w:rsidP="002B6176">
            <w:pPr>
              <w:spacing w:after="180" w:line="360" w:lineRule="atLeast"/>
              <w:jc w:val="center"/>
              <w:rPr>
                <w:rFonts w:ascii="Arial" w:eastAsia="Times New Roman" w:hAnsi="Arial" w:cs="Arial"/>
                <w:color w:val="333333"/>
                <w:sz w:val="27"/>
                <w:szCs w:val="27"/>
              </w:rPr>
            </w:pPr>
            <w:r w:rsidRPr="00C7660A">
              <w:rPr>
                <w:rFonts w:ascii="Arial" w:eastAsia="Times New Roman" w:hAnsi="Arial" w:cs="Arial"/>
                <w:color w:val="333333"/>
                <w:sz w:val="27"/>
                <w:szCs w:val="27"/>
              </w:rPr>
              <w:t>100%</w:t>
            </w:r>
          </w:p>
        </w:tc>
        <w:tc>
          <w:tcPr>
            <w:tcW w:w="5580" w:type="dxa"/>
            <w:shd w:val="clear" w:color="auto" w:fill="FFFFFF"/>
            <w:hideMark/>
          </w:tcPr>
          <w:p w14:paraId="552C3ABF" w14:textId="77777777" w:rsidR="002E0C2D" w:rsidRPr="00C7660A" w:rsidRDefault="002E0C2D" w:rsidP="002B6176">
            <w:pPr>
              <w:spacing w:after="180" w:line="360" w:lineRule="atLeast"/>
              <w:rPr>
                <w:rFonts w:ascii="Arial" w:eastAsia="Times New Roman" w:hAnsi="Arial" w:cs="Arial"/>
                <w:color w:val="333333"/>
                <w:sz w:val="27"/>
                <w:szCs w:val="27"/>
              </w:rPr>
            </w:pPr>
            <w:r w:rsidRPr="00C7660A">
              <w:rPr>
                <w:rFonts w:ascii="Arial" w:eastAsia="Times New Roman" w:hAnsi="Arial" w:cs="Arial"/>
                <w:color w:val="333333"/>
                <w:sz w:val="27"/>
                <w:szCs w:val="27"/>
              </w:rPr>
              <w:t>9 out of 9</w:t>
            </w:r>
            <w:r>
              <w:rPr>
                <w:rFonts w:ascii="Arial" w:eastAsia="Times New Roman" w:hAnsi="Arial" w:cs="Arial"/>
                <w:color w:val="333333"/>
                <w:sz w:val="27"/>
                <w:szCs w:val="27"/>
              </w:rPr>
              <w:t xml:space="preserve"> students passed on </w:t>
            </w:r>
            <w:r w:rsidRPr="00C7660A">
              <w:rPr>
                <w:rFonts w:ascii="Arial" w:eastAsia="Times New Roman" w:hAnsi="Arial" w:cs="Arial"/>
                <w:color w:val="333333"/>
                <w:sz w:val="27"/>
                <w:szCs w:val="27"/>
              </w:rPr>
              <w:t>first attempt.</w:t>
            </w:r>
          </w:p>
        </w:tc>
      </w:tr>
      <w:tr w:rsidR="002E0C2D" w:rsidRPr="00C7660A" w14:paraId="71C32EEB" w14:textId="77777777" w:rsidTr="002B6176">
        <w:tc>
          <w:tcPr>
            <w:tcW w:w="1860" w:type="dxa"/>
            <w:shd w:val="clear" w:color="auto" w:fill="FFFFFF"/>
            <w:hideMark/>
          </w:tcPr>
          <w:p w14:paraId="6DA801BD" w14:textId="77777777" w:rsidR="002E0C2D" w:rsidRPr="00C7660A" w:rsidRDefault="002E0C2D" w:rsidP="002B6176">
            <w:pPr>
              <w:spacing w:after="180" w:line="360" w:lineRule="atLeast"/>
              <w:jc w:val="center"/>
              <w:rPr>
                <w:rFonts w:ascii="Arial" w:eastAsia="Times New Roman" w:hAnsi="Arial" w:cs="Arial"/>
                <w:color w:val="333333"/>
                <w:sz w:val="27"/>
                <w:szCs w:val="27"/>
              </w:rPr>
            </w:pPr>
            <w:r w:rsidRPr="00C7660A">
              <w:rPr>
                <w:rFonts w:ascii="Arial" w:eastAsia="Times New Roman" w:hAnsi="Arial" w:cs="Arial"/>
                <w:color w:val="333333"/>
                <w:sz w:val="27"/>
                <w:szCs w:val="27"/>
              </w:rPr>
              <w:t>2016</w:t>
            </w:r>
          </w:p>
        </w:tc>
        <w:tc>
          <w:tcPr>
            <w:tcW w:w="2115" w:type="dxa"/>
            <w:shd w:val="clear" w:color="auto" w:fill="FFFFFF"/>
            <w:hideMark/>
          </w:tcPr>
          <w:p w14:paraId="6157AF69" w14:textId="77777777" w:rsidR="002E0C2D" w:rsidRPr="00C7660A" w:rsidRDefault="002E0C2D" w:rsidP="002B6176">
            <w:pPr>
              <w:spacing w:after="180" w:line="360" w:lineRule="atLeast"/>
              <w:jc w:val="center"/>
              <w:rPr>
                <w:rFonts w:ascii="Arial" w:eastAsia="Times New Roman" w:hAnsi="Arial" w:cs="Arial"/>
                <w:color w:val="333333"/>
                <w:sz w:val="27"/>
                <w:szCs w:val="27"/>
              </w:rPr>
            </w:pPr>
            <w:r w:rsidRPr="00C7660A">
              <w:rPr>
                <w:rFonts w:ascii="Arial" w:eastAsia="Times New Roman" w:hAnsi="Arial" w:cs="Arial"/>
                <w:color w:val="333333"/>
                <w:sz w:val="27"/>
                <w:szCs w:val="27"/>
              </w:rPr>
              <w:t>100%</w:t>
            </w:r>
          </w:p>
        </w:tc>
        <w:tc>
          <w:tcPr>
            <w:tcW w:w="5580" w:type="dxa"/>
            <w:shd w:val="clear" w:color="auto" w:fill="FFFFFF"/>
            <w:hideMark/>
          </w:tcPr>
          <w:p w14:paraId="7BF143CE" w14:textId="77777777" w:rsidR="002E0C2D" w:rsidRPr="00C7660A" w:rsidRDefault="002E0C2D" w:rsidP="002B6176">
            <w:pPr>
              <w:spacing w:after="180" w:line="360" w:lineRule="atLeast"/>
              <w:rPr>
                <w:rFonts w:ascii="Arial" w:eastAsia="Times New Roman" w:hAnsi="Arial" w:cs="Arial"/>
                <w:color w:val="333333"/>
                <w:sz w:val="27"/>
                <w:szCs w:val="27"/>
              </w:rPr>
            </w:pPr>
            <w:r w:rsidRPr="00C7660A">
              <w:rPr>
                <w:rFonts w:ascii="Arial" w:eastAsia="Times New Roman" w:hAnsi="Arial" w:cs="Arial"/>
                <w:color w:val="333333"/>
                <w:sz w:val="27"/>
                <w:szCs w:val="27"/>
              </w:rPr>
              <w:t xml:space="preserve">12 out of 12 passed on </w:t>
            </w:r>
            <w:r>
              <w:rPr>
                <w:rFonts w:ascii="Arial" w:eastAsia="Times New Roman" w:hAnsi="Arial" w:cs="Arial"/>
                <w:color w:val="333333"/>
                <w:sz w:val="27"/>
                <w:szCs w:val="27"/>
              </w:rPr>
              <w:t xml:space="preserve">the </w:t>
            </w:r>
            <w:r w:rsidRPr="00C7660A">
              <w:rPr>
                <w:rFonts w:ascii="Arial" w:eastAsia="Times New Roman" w:hAnsi="Arial" w:cs="Arial"/>
                <w:color w:val="333333"/>
                <w:sz w:val="27"/>
                <w:szCs w:val="27"/>
              </w:rPr>
              <w:t>first attempt</w:t>
            </w:r>
          </w:p>
        </w:tc>
      </w:tr>
      <w:tr w:rsidR="002E0C2D" w:rsidRPr="00C7660A" w14:paraId="3A47F0B3" w14:textId="77777777" w:rsidTr="002B6176">
        <w:tc>
          <w:tcPr>
            <w:tcW w:w="1860" w:type="dxa"/>
            <w:shd w:val="clear" w:color="auto" w:fill="FFFFFF"/>
            <w:hideMark/>
          </w:tcPr>
          <w:p w14:paraId="67EBDB97" w14:textId="77777777" w:rsidR="002E0C2D" w:rsidRPr="00C7660A" w:rsidRDefault="002E0C2D" w:rsidP="002B6176">
            <w:pPr>
              <w:spacing w:after="180" w:line="360" w:lineRule="atLeast"/>
              <w:jc w:val="center"/>
              <w:rPr>
                <w:rFonts w:ascii="Arial" w:eastAsia="Times New Roman" w:hAnsi="Arial" w:cs="Arial"/>
                <w:color w:val="333333"/>
                <w:sz w:val="27"/>
                <w:szCs w:val="27"/>
              </w:rPr>
            </w:pPr>
            <w:r w:rsidRPr="00C7660A">
              <w:rPr>
                <w:rFonts w:ascii="Arial" w:eastAsia="Times New Roman" w:hAnsi="Arial" w:cs="Arial"/>
                <w:b/>
                <w:bCs/>
                <w:color w:val="800080"/>
                <w:sz w:val="27"/>
                <w:szCs w:val="27"/>
              </w:rPr>
              <w:t>5-year average</w:t>
            </w:r>
          </w:p>
        </w:tc>
        <w:tc>
          <w:tcPr>
            <w:tcW w:w="2115" w:type="dxa"/>
            <w:shd w:val="clear" w:color="auto" w:fill="FFFFFF"/>
            <w:hideMark/>
          </w:tcPr>
          <w:p w14:paraId="5E541130" w14:textId="77777777" w:rsidR="002E0C2D" w:rsidRPr="00C7660A" w:rsidRDefault="002E0C2D" w:rsidP="002B6176">
            <w:pPr>
              <w:spacing w:after="0" w:line="240" w:lineRule="auto"/>
              <w:jc w:val="center"/>
              <w:rPr>
                <w:rFonts w:ascii="Arial" w:eastAsia="Times New Roman" w:hAnsi="Arial" w:cs="Arial"/>
                <w:color w:val="333333"/>
                <w:sz w:val="27"/>
                <w:szCs w:val="27"/>
              </w:rPr>
            </w:pPr>
            <w:r w:rsidRPr="00C7660A">
              <w:rPr>
                <w:rFonts w:ascii="Arial" w:eastAsia="Times New Roman" w:hAnsi="Arial" w:cs="Arial"/>
                <w:b/>
                <w:bCs/>
                <w:color w:val="800080"/>
                <w:sz w:val="27"/>
                <w:szCs w:val="27"/>
              </w:rPr>
              <w:t>88%</w:t>
            </w:r>
          </w:p>
        </w:tc>
        <w:tc>
          <w:tcPr>
            <w:tcW w:w="5580" w:type="dxa"/>
            <w:shd w:val="clear" w:color="auto" w:fill="FFFFFF"/>
            <w:hideMark/>
          </w:tcPr>
          <w:p w14:paraId="5A243667" w14:textId="77777777" w:rsidR="002E0C2D" w:rsidRPr="00C7660A" w:rsidRDefault="002E0C2D" w:rsidP="002B6176">
            <w:pPr>
              <w:spacing w:after="180" w:line="360" w:lineRule="atLeast"/>
              <w:rPr>
                <w:rFonts w:ascii="Arial" w:eastAsia="Times New Roman" w:hAnsi="Arial" w:cs="Arial"/>
                <w:color w:val="333333"/>
                <w:sz w:val="27"/>
                <w:szCs w:val="27"/>
              </w:rPr>
            </w:pPr>
            <w:r w:rsidRPr="00C7660A">
              <w:rPr>
                <w:rFonts w:ascii="Arial" w:eastAsia="Times New Roman" w:hAnsi="Arial" w:cs="Arial"/>
                <w:color w:val="800080"/>
                <w:sz w:val="27"/>
                <w:szCs w:val="27"/>
              </w:rPr>
              <w:t>4</w:t>
            </w:r>
            <w:r>
              <w:rPr>
                <w:rFonts w:ascii="Arial" w:eastAsia="Times New Roman" w:hAnsi="Arial" w:cs="Arial"/>
                <w:color w:val="800080"/>
                <w:sz w:val="27"/>
                <w:szCs w:val="27"/>
              </w:rPr>
              <w:t>7 out of 53 students passed on first attempt</w:t>
            </w:r>
          </w:p>
        </w:tc>
      </w:tr>
    </w:tbl>
    <w:p w14:paraId="74E9D05A" w14:textId="77777777" w:rsidR="002E0C2D" w:rsidRPr="00C7660A" w:rsidRDefault="002E0C2D" w:rsidP="002E0C2D">
      <w:pPr>
        <w:shd w:val="clear" w:color="auto" w:fill="FFFFFF"/>
        <w:spacing w:after="180" w:line="360" w:lineRule="atLeast"/>
        <w:rPr>
          <w:rFonts w:ascii="Arial" w:eastAsia="Times New Roman" w:hAnsi="Arial" w:cs="Arial"/>
          <w:color w:val="333333"/>
          <w:sz w:val="27"/>
          <w:szCs w:val="27"/>
        </w:rPr>
      </w:pPr>
      <w:r w:rsidRPr="00C7660A">
        <w:rPr>
          <w:rFonts w:ascii="Arial" w:eastAsia="Times New Roman" w:hAnsi="Arial" w:cs="Arial"/>
          <w:color w:val="333333"/>
          <w:sz w:val="27"/>
          <w:szCs w:val="27"/>
        </w:rPr>
        <w:br/>
      </w:r>
      <w:r w:rsidRPr="00C7660A">
        <w:rPr>
          <w:rFonts w:ascii="Arial" w:eastAsia="Times New Roman" w:hAnsi="Arial" w:cs="Arial"/>
          <w:b/>
          <w:bCs/>
          <w:color w:val="333333"/>
          <w:sz w:val="27"/>
          <w:szCs w:val="27"/>
        </w:rPr>
        <w:t>Five-year average job placement rate of not less than 75 percent within twelve months of graduation.</w:t>
      </w:r>
      <w:r>
        <w:rPr>
          <w:rFonts w:ascii="Arial" w:eastAsia="Times New Roman" w:hAnsi="Arial" w:cs="Arial"/>
          <w:b/>
          <w:bCs/>
          <w:color w:val="333333"/>
          <w:sz w:val="27"/>
          <w:szCs w:val="27"/>
        </w:rPr>
        <w:t xml:space="preserve"> Graduate follow-up surveys are sent to graduates 12 months after graduation.</w:t>
      </w:r>
      <w:r w:rsidRPr="00C7660A">
        <w:rPr>
          <w:rFonts w:ascii="Arial" w:eastAsia="Times New Roman" w:hAnsi="Arial" w:cs="Arial"/>
          <w:b/>
          <w:bCs/>
          <w:color w:val="333333"/>
          <w:sz w:val="27"/>
          <w:szCs w:val="27"/>
        </w:rPr>
        <w:t xml:space="preserve"> Graduates unwilling to seek employment out of the local geographic area and unwilling to accept employment due to salary or hours, on active military duty,  failing to communicate with program officials after many attempts, or continuing their education were not included in the survey.</w:t>
      </w:r>
    </w:p>
    <w:tbl>
      <w:tblPr>
        <w:tblW w:w="0" w:type="auto"/>
        <w:shd w:val="clear" w:color="auto" w:fill="FFFFFF"/>
        <w:tblCellMar>
          <w:top w:w="30" w:type="dxa"/>
          <w:left w:w="30" w:type="dxa"/>
          <w:bottom w:w="30" w:type="dxa"/>
          <w:right w:w="30" w:type="dxa"/>
        </w:tblCellMar>
        <w:tblLook w:val="04A0" w:firstRow="1" w:lastRow="0" w:firstColumn="1" w:lastColumn="0" w:noHBand="0" w:noVBand="1"/>
      </w:tblPr>
      <w:tblGrid>
        <w:gridCol w:w="1826"/>
        <w:gridCol w:w="2084"/>
        <w:gridCol w:w="5450"/>
      </w:tblGrid>
      <w:tr w:rsidR="002E0C2D" w:rsidRPr="00C7660A" w14:paraId="2138DD5C" w14:textId="77777777" w:rsidTr="002B6176">
        <w:tc>
          <w:tcPr>
            <w:tcW w:w="1860" w:type="dxa"/>
            <w:shd w:val="clear" w:color="auto" w:fill="FFFFFF"/>
            <w:hideMark/>
          </w:tcPr>
          <w:p w14:paraId="48EAF7EB" w14:textId="77777777" w:rsidR="002E0C2D" w:rsidRPr="00C7660A" w:rsidRDefault="002E0C2D" w:rsidP="002B6176">
            <w:pPr>
              <w:spacing w:after="180" w:line="360" w:lineRule="atLeast"/>
              <w:jc w:val="center"/>
              <w:rPr>
                <w:rFonts w:ascii="Arial" w:eastAsia="Times New Roman" w:hAnsi="Arial" w:cs="Arial"/>
                <w:color w:val="333333"/>
                <w:sz w:val="27"/>
                <w:szCs w:val="27"/>
              </w:rPr>
            </w:pPr>
            <w:r w:rsidRPr="00C7660A">
              <w:rPr>
                <w:rFonts w:ascii="Arial" w:eastAsia="Times New Roman" w:hAnsi="Arial" w:cs="Arial"/>
                <w:b/>
                <w:bCs/>
                <w:color w:val="333333"/>
                <w:sz w:val="27"/>
                <w:szCs w:val="27"/>
              </w:rPr>
              <w:t>Year</w:t>
            </w:r>
          </w:p>
        </w:tc>
        <w:tc>
          <w:tcPr>
            <w:tcW w:w="2115" w:type="dxa"/>
            <w:shd w:val="clear" w:color="auto" w:fill="FFFFFF"/>
            <w:hideMark/>
          </w:tcPr>
          <w:p w14:paraId="7935C982" w14:textId="77777777" w:rsidR="002E0C2D" w:rsidRPr="00C7660A" w:rsidRDefault="002E0C2D" w:rsidP="002B6176">
            <w:pPr>
              <w:spacing w:after="180" w:line="360" w:lineRule="atLeast"/>
              <w:jc w:val="center"/>
              <w:rPr>
                <w:rFonts w:ascii="Arial" w:eastAsia="Times New Roman" w:hAnsi="Arial" w:cs="Arial"/>
                <w:color w:val="333333"/>
                <w:sz w:val="27"/>
                <w:szCs w:val="27"/>
              </w:rPr>
            </w:pPr>
            <w:r w:rsidRPr="00C7660A">
              <w:rPr>
                <w:rFonts w:ascii="Arial" w:eastAsia="Times New Roman" w:hAnsi="Arial" w:cs="Arial"/>
                <w:b/>
                <w:bCs/>
                <w:color w:val="333333"/>
                <w:sz w:val="27"/>
                <w:szCs w:val="27"/>
              </w:rPr>
              <w:t>Percent job placement</w:t>
            </w:r>
          </w:p>
        </w:tc>
        <w:tc>
          <w:tcPr>
            <w:tcW w:w="5640" w:type="dxa"/>
            <w:shd w:val="clear" w:color="auto" w:fill="FFFFFF"/>
            <w:hideMark/>
          </w:tcPr>
          <w:p w14:paraId="1F8089F2" w14:textId="77777777" w:rsidR="002E0C2D" w:rsidRPr="00C7660A" w:rsidRDefault="002E0C2D" w:rsidP="002B6176">
            <w:pPr>
              <w:spacing w:after="180" w:line="360" w:lineRule="atLeast"/>
              <w:jc w:val="center"/>
              <w:rPr>
                <w:rFonts w:ascii="Arial" w:eastAsia="Times New Roman" w:hAnsi="Arial" w:cs="Arial"/>
                <w:color w:val="333333"/>
                <w:sz w:val="27"/>
                <w:szCs w:val="27"/>
              </w:rPr>
            </w:pPr>
            <w:r w:rsidRPr="00C7660A">
              <w:rPr>
                <w:rFonts w:ascii="Arial" w:eastAsia="Times New Roman" w:hAnsi="Arial" w:cs="Arial"/>
                <w:b/>
                <w:bCs/>
                <w:color w:val="333333"/>
                <w:sz w:val="27"/>
                <w:szCs w:val="27"/>
              </w:rPr>
              <w:t>Number of students</w:t>
            </w:r>
          </w:p>
        </w:tc>
      </w:tr>
      <w:tr w:rsidR="002E0C2D" w:rsidRPr="00C7660A" w14:paraId="166482B3" w14:textId="77777777" w:rsidTr="002B6176">
        <w:tc>
          <w:tcPr>
            <w:tcW w:w="1860" w:type="dxa"/>
            <w:shd w:val="clear" w:color="auto" w:fill="FFFFFF"/>
            <w:hideMark/>
          </w:tcPr>
          <w:p w14:paraId="1D90E119" w14:textId="77777777" w:rsidR="002E0C2D" w:rsidRPr="00C7660A" w:rsidRDefault="002E0C2D" w:rsidP="002B6176">
            <w:pPr>
              <w:spacing w:after="180" w:line="360" w:lineRule="atLeast"/>
              <w:jc w:val="center"/>
              <w:rPr>
                <w:rFonts w:ascii="Arial" w:eastAsia="Times New Roman" w:hAnsi="Arial" w:cs="Arial"/>
                <w:color w:val="333333"/>
                <w:sz w:val="27"/>
                <w:szCs w:val="27"/>
              </w:rPr>
            </w:pPr>
            <w:r w:rsidRPr="00C7660A">
              <w:rPr>
                <w:rFonts w:ascii="Arial" w:eastAsia="Times New Roman" w:hAnsi="Arial" w:cs="Arial"/>
                <w:color w:val="333333"/>
                <w:sz w:val="27"/>
                <w:szCs w:val="27"/>
              </w:rPr>
              <w:t>2012</w:t>
            </w:r>
          </w:p>
        </w:tc>
        <w:tc>
          <w:tcPr>
            <w:tcW w:w="2115" w:type="dxa"/>
            <w:shd w:val="clear" w:color="auto" w:fill="FFFFFF"/>
            <w:hideMark/>
          </w:tcPr>
          <w:p w14:paraId="5A184B48" w14:textId="77777777" w:rsidR="002E0C2D" w:rsidRPr="00C7660A" w:rsidRDefault="002E0C2D" w:rsidP="002B6176">
            <w:pPr>
              <w:spacing w:after="180" w:line="360" w:lineRule="atLeast"/>
              <w:jc w:val="center"/>
              <w:rPr>
                <w:rFonts w:ascii="Arial" w:eastAsia="Times New Roman" w:hAnsi="Arial" w:cs="Arial"/>
                <w:color w:val="333333"/>
                <w:sz w:val="27"/>
                <w:szCs w:val="27"/>
              </w:rPr>
            </w:pPr>
            <w:r w:rsidRPr="00C7660A">
              <w:rPr>
                <w:rFonts w:ascii="Arial" w:eastAsia="Times New Roman" w:hAnsi="Arial" w:cs="Arial"/>
                <w:color w:val="333333"/>
                <w:sz w:val="27"/>
                <w:szCs w:val="27"/>
              </w:rPr>
              <w:t>100%</w:t>
            </w:r>
          </w:p>
        </w:tc>
        <w:tc>
          <w:tcPr>
            <w:tcW w:w="5640" w:type="dxa"/>
            <w:shd w:val="clear" w:color="auto" w:fill="FFFFFF"/>
            <w:hideMark/>
          </w:tcPr>
          <w:p w14:paraId="710CE2C5" w14:textId="77777777" w:rsidR="002E0C2D" w:rsidRPr="00C7660A" w:rsidRDefault="002E0C2D" w:rsidP="002B6176">
            <w:pPr>
              <w:spacing w:after="180" w:line="360" w:lineRule="atLeast"/>
              <w:rPr>
                <w:rFonts w:ascii="Arial" w:eastAsia="Times New Roman" w:hAnsi="Arial" w:cs="Arial"/>
                <w:color w:val="333333"/>
                <w:sz w:val="27"/>
                <w:szCs w:val="27"/>
              </w:rPr>
            </w:pPr>
            <w:r w:rsidRPr="00C7660A">
              <w:rPr>
                <w:rFonts w:ascii="Arial" w:eastAsia="Times New Roman" w:hAnsi="Arial" w:cs="Arial"/>
                <w:color w:val="333333"/>
                <w:sz w:val="27"/>
                <w:szCs w:val="27"/>
              </w:rPr>
              <w:t>5 out of 6 graduates completed survey.  5 out of 5 employed within 12-month period.</w:t>
            </w:r>
          </w:p>
        </w:tc>
      </w:tr>
      <w:tr w:rsidR="002E0C2D" w:rsidRPr="00C7660A" w14:paraId="2F68E690" w14:textId="77777777" w:rsidTr="002B6176">
        <w:tc>
          <w:tcPr>
            <w:tcW w:w="1860" w:type="dxa"/>
            <w:shd w:val="clear" w:color="auto" w:fill="FFFFFF"/>
            <w:hideMark/>
          </w:tcPr>
          <w:p w14:paraId="28F6CC7E" w14:textId="77777777" w:rsidR="002E0C2D" w:rsidRPr="00C7660A" w:rsidRDefault="002E0C2D" w:rsidP="002B6176">
            <w:pPr>
              <w:spacing w:after="180" w:line="360" w:lineRule="atLeast"/>
              <w:jc w:val="center"/>
              <w:rPr>
                <w:rFonts w:ascii="Arial" w:eastAsia="Times New Roman" w:hAnsi="Arial" w:cs="Arial"/>
                <w:color w:val="333333"/>
                <w:sz w:val="27"/>
                <w:szCs w:val="27"/>
              </w:rPr>
            </w:pPr>
            <w:r w:rsidRPr="00C7660A">
              <w:rPr>
                <w:rFonts w:ascii="Arial" w:eastAsia="Times New Roman" w:hAnsi="Arial" w:cs="Arial"/>
                <w:color w:val="333333"/>
                <w:sz w:val="27"/>
                <w:szCs w:val="27"/>
              </w:rPr>
              <w:lastRenderedPageBreak/>
              <w:t>2013</w:t>
            </w:r>
          </w:p>
        </w:tc>
        <w:tc>
          <w:tcPr>
            <w:tcW w:w="2115" w:type="dxa"/>
            <w:shd w:val="clear" w:color="auto" w:fill="FFFFFF"/>
            <w:hideMark/>
          </w:tcPr>
          <w:p w14:paraId="1F0FD1D8" w14:textId="77777777" w:rsidR="002E0C2D" w:rsidRPr="00C7660A" w:rsidRDefault="002E0C2D" w:rsidP="002B6176">
            <w:pPr>
              <w:spacing w:after="180" w:line="360" w:lineRule="atLeast"/>
              <w:jc w:val="center"/>
              <w:rPr>
                <w:rFonts w:ascii="Arial" w:eastAsia="Times New Roman" w:hAnsi="Arial" w:cs="Arial"/>
                <w:color w:val="333333"/>
                <w:sz w:val="27"/>
                <w:szCs w:val="27"/>
              </w:rPr>
            </w:pPr>
            <w:r w:rsidRPr="00C7660A">
              <w:rPr>
                <w:rFonts w:ascii="Arial" w:eastAsia="Times New Roman" w:hAnsi="Arial" w:cs="Arial"/>
                <w:color w:val="333333"/>
                <w:sz w:val="27"/>
                <w:szCs w:val="27"/>
              </w:rPr>
              <w:t>100%</w:t>
            </w:r>
          </w:p>
        </w:tc>
        <w:tc>
          <w:tcPr>
            <w:tcW w:w="5640" w:type="dxa"/>
            <w:shd w:val="clear" w:color="auto" w:fill="FFFFFF"/>
            <w:hideMark/>
          </w:tcPr>
          <w:p w14:paraId="3CF21DAA" w14:textId="77777777" w:rsidR="002E0C2D" w:rsidRPr="00C7660A" w:rsidRDefault="002E0C2D" w:rsidP="002B6176">
            <w:pPr>
              <w:spacing w:after="180" w:line="360" w:lineRule="atLeast"/>
              <w:rPr>
                <w:rFonts w:ascii="Arial" w:eastAsia="Times New Roman" w:hAnsi="Arial" w:cs="Arial"/>
                <w:color w:val="333333"/>
                <w:sz w:val="27"/>
                <w:szCs w:val="27"/>
              </w:rPr>
            </w:pPr>
            <w:r w:rsidRPr="00C7660A">
              <w:rPr>
                <w:rFonts w:ascii="Arial" w:eastAsia="Times New Roman" w:hAnsi="Arial" w:cs="Arial"/>
                <w:color w:val="333333"/>
                <w:sz w:val="27"/>
                <w:szCs w:val="27"/>
              </w:rPr>
              <w:t>9 out of 12 graduates completed survey.  9 out of 9 employed within 12-month period.</w:t>
            </w:r>
          </w:p>
        </w:tc>
      </w:tr>
      <w:tr w:rsidR="002E0C2D" w:rsidRPr="00C7660A" w14:paraId="2EE1DAB0" w14:textId="77777777" w:rsidTr="002B6176">
        <w:tc>
          <w:tcPr>
            <w:tcW w:w="1860" w:type="dxa"/>
            <w:shd w:val="clear" w:color="auto" w:fill="FFFFFF"/>
            <w:hideMark/>
          </w:tcPr>
          <w:p w14:paraId="6661FA0D" w14:textId="77777777" w:rsidR="002E0C2D" w:rsidRPr="00C7660A" w:rsidRDefault="002E0C2D" w:rsidP="002B6176">
            <w:pPr>
              <w:spacing w:after="180" w:line="360" w:lineRule="atLeast"/>
              <w:jc w:val="center"/>
              <w:rPr>
                <w:rFonts w:ascii="Arial" w:eastAsia="Times New Roman" w:hAnsi="Arial" w:cs="Arial"/>
                <w:color w:val="333333"/>
                <w:sz w:val="27"/>
                <w:szCs w:val="27"/>
              </w:rPr>
            </w:pPr>
            <w:r w:rsidRPr="00C7660A">
              <w:rPr>
                <w:rFonts w:ascii="Arial" w:eastAsia="Times New Roman" w:hAnsi="Arial" w:cs="Arial"/>
                <w:color w:val="333333"/>
                <w:sz w:val="27"/>
                <w:szCs w:val="27"/>
              </w:rPr>
              <w:t>2014</w:t>
            </w:r>
          </w:p>
        </w:tc>
        <w:tc>
          <w:tcPr>
            <w:tcW w:w="2115" w:type="dxa"/>
            <w:shd w:val="clear" w:color="auto" w:fill="FFFFFF"/>
            <w:hideMark/>
          </w:tcPr>
          <w:p w14:paraId="57C2B976" w14:textId="77777777" w:rsidR="002E0C2D" w:rsidRPr="00C7660A" w:rsidRDefault="002E0C2D" w:rsidP="002B6176">
            <w:pPr>
              <w:spacing w:after="180" w:line="360" w:lineRule="atLeast"/>
              <w:jc w:val="center"/>
              <w:rPr>
                <w:rFonts w:ascii="Arial" w:eastAsia="Times New Roman" w:hAnsi="Arial" w:cs="Arial"/>
                <w:color w:val="333333"/>
                <w:sz w:val="27"/>
                <w:szCs w:val="27"/>
              </w:rPr>
            </w:pPr>
            <w:r w:rsidRPr="00C7660A">
              <w:rPr>
                <w:rFonts w:ascii="Arial" w:eastAsia="Times New Roman" w:hAnsi="Arial" w:cs="Arial"/>
                <w:color w:val="333333"/>
                <w:sz w:val="27"/>
                <w:szCs w:val="27"/>
              </w:rPr>
              <w:t>100%</w:t>
            </w:r>
          </w:p>
        </w:tc>
        <w:tc>
          <w:tcPr>
            <w:tcW w:w="5640" w:type="dxa"/>
            <w:shd w:val="clear" w:color="auto" w:fill="FFFFFF"/>
            <w:hideMark/>
          </w:tcPr>
          <w:p w14:paraId="6451BD8E" w14:textId="77777777" w:rsidR="002E0C2D" w:rsidRPr="00C7660A" w:rsidRDefault="002E0C2D" w:rsidP="002B6176">
            <w:pPr>
              <w:spacing w:after="180" w:line="360" w:lineRule="atLeast"/>
              <w:rPr>
                <w:rFonts w:ascii="Arial" w:eastAsia="Times New Roman" w:hAnsi="Arial" w:cs="Arial"/>
                <w:color w:val="333333"/>
                <w:sz w:val="27"/>
                <w:szCs w:val="27"/>
              </w:rPr>
            </w:pPr>
            <w:r w:rsidRPr="00C7660A">
              <w:rPr>
                <w:rFonts w:ascii="Arial" w:eastAsia="Times New Roman" w:hAnsi="Arial" w:cs="Arial"/>
                <w:color w:val="333333"/>
                <w:sz w:val="27"/>
                <w:szCs w:val="27"/>
              </w:rPr>
              <w:t>10 out of 14 graduates completed survey. 10 out of 10 employed within 12-month period.</w:t>
            </w:r>
          </w:p>
        </w:tc>
      </w:tr>
      <w:tr w:rsidR="002E0C2D" w:rsidRPr="00C7660A" w14:paraId="1992FBD6" w14:textId="77777777" w:rsidTr="002B6176">
        <w:tc>
          <w:tcPr>
            <w:tcW w:w="1860" w:type="dxa"/>
            <w:shd w:val="clear" w:color="auto" w:fill="FFFFFF"/>
            <w:hideMark/>
          </w:tcPr>
          <w:p w14:paraId="298F4D35" w14:textId="77777777" w:rsidR="002E0C2D" w:rsidRPr="00C7660A" w:rsidRDefault="002E0C2D" w:rsidP="002B6176">
            <w:pPr>
              <w:spacing w:after="180" w:line="360" w:lineRule="atLeast"/>
              <w:jc w:val="center"/>
              <w:rPr>
                <w:rFonts w:ascii="Arial" w:eastAsia="Times New Roman" w:hAnsi="Arial" w:cs="Arial"/>
                <w:color w:val="333333"/>
                <w:sz w:val="27"/>
                <w:szCs w:val="27"/>
              </w:rPr>
            </w:pPr>
            <w:r w:rsidRPr="00C7660A">
              <w:rPr>
                <w:rFonts w:ascii="Arial" w:eastAsia="Times New Roman" w:hAnsi="Arial" w:cs="Arial"/>
                <w:color w:val="333333"/>
                <w:sz w:val="27"/>
                <w:szCs w:val="27"/>
              </w:rPr>
              <w:t>2015</w:t>
            </w:r>
          </w:p>
        </w:tc>
        <w:tc>
          <w:tcPr>
            <w:tcW w:w="2115" w:type="dxa"/>
            <w:shd w:val="clear" w:color="auto" w:fill="FFFFFF"/>
            <w:hideMark/>
          </w:tcPr>
          <w:p w14:paraId="7991B7BA" w14:textId="77777777" w:rsidR="002E0C2D" w:rsidRPr="00C7660A" w:rsidRDefault="002E0C2D" w:rsidP="002B6176">
            <w:pPr>
              <w:spacing w:after="180" w:line="360" w:lineRule="atLeast"/>
              <w:jc w:val="center"/>
              <w:rPr>
                <w:rFonts w:ascii="Arial" w:eastAsia="Times New Roman" w:hAnsi="Arial" w:cs="Arial"/>
                <w:color w:val="333333"/>
                <w:sz w:val="27"/>
                <w:szCs w:val="27"/>
              </w:rPr>
            </w:pPr>
            <w:r w:rsidRPr="00C7660A">
              <w:rPr>
                <w:rFonts w:ascii="Arial" w:eastAsia="Times New Roman" w:hAnsi="Arial" w:cs="Arial"/>
                <w:color w:val="333333"/>
                <w:sz w:val="27"/>
                <w:szCs w:val="27"/>
              </w:rPr>
              <w:t>100%</w:t>
            </w:r>
          </w:p>
        </w:tc>
        <w:tc>
          <w:tcPr>
            <w:tcW w:w="5640" w:type="dxa"/>
            <w:shd w:val="clear" w:color="auto" w:fill="FFFFFF"/>
            <w:hideMark/>
          </w:tcPr>
          <w:p w14:paraId="664253BA" w14:textId="77777777" w:rsidR="002E0C2D" w:rsidRPr="00C7660A" w:rsidRDefault="002E0C2D" w:rsidP="002B6176">
            <w:pPr>
              <w:spacing w:after="180" w:line="360" w:lineRule="atLeast"/>
              <w:rPr>
                <w:rFonts w:ascii="Arial" w:eastAsia="Times New Roman" w:hAnsi="Arial" w:cs="Arial"/>
                <w:color w:val="333333"/>
                <w:sz w:val="27"/>
                <w:szCs w:val="27"/>
              </w:rPr>
            </w:pPr>
            <w:r w:rsidRPr="00C7660A">
              <w:rPr>
                <w:rFonts w:ascii="Arial" w:eastAsia="Times New Roman" w:hAnsi="Arial" w:cs="Arial"/>
                <w:color w:val="333333"/>
                <w:sz w:val="27"/>
                <w:szCs w:val="27"/>
              </w:rPr>
              <w:t>7 out of 9 graduates completed survey. 7 out of 7 employed within 12-month period </w:t>
            </w:r>
          </w:p>
        </w:tc>
      </w:tr>
      <w:tr w:rsidR="002E0C2D" w:rsidRPr="00C7660A" w14:paraId="2D1BACA0" w14:textId="77777777" w:rsidTr="002B6176">
        <w:tc>
          <w:tcPr>
            <w:tcW w:w="1860" w:type="dxa"/>
            <w:shd w:val="clear" w:color="auto" w:fill="FFFFFF"/>
            <w:hideMark/>
          </w:tcPr>
          <w:p w14:paraId="36D3FE7C" w14:textId="77777777" w:rsidR="002E0C2D" w:rsidRPr="00C7660A" w:rsidRDefault="002E0C2D" w:rsidP="002B6176">
            <w:pPr>
              <w:spacing w:after="180" w:line="360" w:lineRule="atLeast"/>
              <w:jc w:val="center"/>
              <w:rPr>
                <w:rFonts w:ascii="Arial" w:eastAsia="Times New Roman" w:hAnsi="Arial" w:cs="Arial"/>
                <w:color w:val="333333"/>
                <w:sz w:val="27"/>
                <w:szCs w:val="27"/>
              </w:rPr>
            </w:pPr>
            <w:r w:rsidRPr="00C7660A">
              <w:rPr>
                <w:rFonts w:ascii="Arial" w:eastAsia="Times New Roman" w:hAnsi="Arial" w:cs="Arial"/>
                <w:color w:val="333333"/>
                <w:sz w:val="27"/>
                <w:szCs w:val="27"/>
              </w:rPr>
              <w:t>2016</w:t>
            </w:r>
          </w:p>
        </w:tc>
        <w:tc>
          <w:tcPr>
            <w:tcW w:w="2115" w:type="dxa"/>
            <w:shd w:val="clear" w:color="auto" w:fill="FFFFFF"/>
            <w:hideMark/>
          </w:tcPr>
          <w:p w14:paraId="7DD6A84B" w14:textId="77777777" w:rsidR="002E0C2D" w:rsidRPr="00C7660A" w:rsidRDefault="002E0C2D" w:rsidP="002B6176">
            <w:pPr>
              <w:spacing w:after="180" w:line="360" w:lineRule="atLeast"/>
              <w:jc w:val="center"/>
              <w:rPr>
                <w:rFonts w:ascii="Arial" w:eastAsia="Times New Roman" w:hAnsi="Arial" w:cs="Arial"/>
                <w:color w:val="333333"/>
                <w:sz w:val="27"/>
                <w:szCs w:val="27"/>
              </w:rPr>
            </w:pPr>
            <w:r w:rsidRPr="00C7660A">
              <w:rPr>
                <w:rFonts w:ascii="Arial" w:eastAsia="Times New Roman" w:hAnsi="Arial" w:cs="Arial"/>
                <w:color w:val="333333"/>
                <w:sz w:val="27"/>
                <w:szCs w:val="27"/>
              </w:rPr>
              <w:t>100%</w:t>
            </w:r>
          </w:p>
        </w:tc>
        <w:tc>
          <w:tcPr>
            <w:tcW w:w="5640" w:type="dxa"/>
            <w:shd w:val="clear" w:color="auto" w:fill="FFFFFF"/>
            <w:hideMark/>
          </w:tcPr>
          <w:p w14:paraId="2F034FDD" w14:textId="77777777" w:rsidR="002E0C2D" w:rsidRPr="00C7660A" w:rsidRDefault="002E0C2D" w:rsidP="002B6176">
            <w:pPr>
              <w:spacing w:after="180" w:line="360" w:lineRule="atLeast"/>
              <w:rPr>
                <w:rFonts w:ascii="Arial" w:eastAsia="Times New Roman" w:hAnsi="Arial" w:cs="Arial"/>
                <w:color w:val="333333"/>
                <w:sz w:val="27"/>
                <w:szCs w:val="27"/>
              </w:rPr>
            </w:pPr>
            <w:r w:rsidRPr="00C7660A">
              <w:rPr>
                <w:rFonts w:ascii="Arial" w:eastAsia="Times New Roman" w:hAnsi="Arial" w:cs="Arial"/>
                <w:color w:val="333333"/>
                <w:sz w:val="27"/>
                <w:szCs w:val="27"/>
              </w:rPr>
              <w:t>8 out of 12 graduates completed survey. 7 out of 8 employed within 12-month period. 1 continued education</w:t>
            </w:r>
          </w:p>
        </w:tc>
      </w:tr>
      <w:tr w:rsidR="002E0C2D" w:rsidRPr="00C7660A" w14:paraId="0E55B735" w14:textId="77777777" w:rsidTr="002B6176">
        <w:tc>
          <w:tcPr>
            <w:tcW w:w="1860" w:type="dxa"/>
            <w:shd w:val="clear" w:color="auto" w:fill="FFFFFF"/>
            <w:hideMark/>
          </w:tcPr>
          <w:p w14:paraId="19BA39B7" w14:textId="77777777" w:rsidR="002E0C2D" w:rsidRPr="00C7660A" w:rsidRDefault="002E0C2D" w:rsidP="002B6176">
            <w:pPr>
              <w:spacing w:after="180" w:line="360" w:lineRule="atLeast"/>
              <w:jc w:val="center"/>
              <w:rPr>
                <w:rFonts w:ascii="Arial" w:eastAsia="Times New Roman" w:hAnsi="Arial" w:cs="Arial"/>
                <w:color w:val="333333"/>
                <w:sz w:val="27"/>
                <w:szCs w:val="27"/>
              </w:rPr>
            </w:pPr>
            <w:r w:rsidRPr="00C7660A">
              <w:rPr>
                <w:rFonts w:ascii="Arial" w:eastAsia="Times New Roman" w:hAnsi="Arial" w:cs="Arial"/>
                <w:b/>
                <w:bCs/>
                <w:color w:val="800080"/>
                <w:sz w:val="27"/>
                <w:szCs w:val="27"/>
              </w:rPr>
              <w:t>5-year average</w:t>
            </w:r>
          </w:p>
        </w:tc>
        <w:tc>
          <w:tcPr>
            <w:tcW w:w="2115" w:type="dxa"/>
            <w:shd w:val="clear" w:color="auto" w:fill="FFFFFF"/>
            <w:hideMark/>
          </w:tcPr>
          <w:p w14:paraId="1844CED1" w14:textId="77777777" w:rsidR="002E0C2D" w:rsidRPr="00C7660A" w:rsidRDefault="002E0C2D" w:rsidP="002B6176">
            <w:pPr>
              <w:spacing w:after="180" w:line="360" w:lineRule="atLeast"/>
              <w:jc w:val="center"/>
              <w:rPr>
                <w:rFonts w:ascii="Arial" w:eastAsia="Times New Roman" w:hAnsi="Arial" w:cs="Arial"/>
                <w:color w:val="333333"/>
                <w:sz w:val="27"/>
                <w:szCs w:val="27"/>
              </w:rPr>
            </w:pPr>
            <w:r w:rsidRPr="00C7660A">
              <w:rPr>
                <w:rFonts w:ascii="Arial" w:eastAsia="Times New Roman" w:hAnsi="Arial" w:cs="Arial"/>
                <w:b/>
                <w:bCs/>
                <w:color w:val="800080"/>
                <w:sz w:val="27"/>
                <w:szCs w:val="27"/>
              </w:rPr>
              <w:t>100%</w:t>
            </w:r>
          </w:p>
        </w:tc>
        <w:tc>
          <w:tcPr>
            <w:tcW w:w="5640" w:type="dxa"/>
            <w:shd w:val="clear" w:color="auto" w:fill="FFFFFF"/>
            <w:hideMark/>
          </w:tcPr>
          <w:p w14:paraId="22BED748" w14:textId="77777777" w:rsidR="002E0C2D" w:rsidRPr="00C7660A" w:rsidRDefault="002E0C2D" w:rsidP="002B6176">
            <w:pPr>
              <w:spacing w:after="180" w:line="360" w:lineRule="atLeast"/>
              <w:rPr>
                <w:rFonts w:ascii="Arial" w:eastAsia="Times New Roman" w:hAnsi="Arial" w:cs="Arial"/>
                <w:color w:val="333333"/>
                <w:sz w:val="27"/>
                <w:szCs w:val="27"/>
              </w:rPr>
            </w:pPr>
            <w:r w:rsidRPr="00C7660A">
              <w:rPr>
                <w:rFonts w:ascii="Arial" w:eastAsia="Times New Roman" w:hAnsi="Arial" w:cs="Arial"/>
                <w:color w:val="333333"/>
                <w:sz w:val="27"/>
                <w:szCs w:val="27"/>
              </w:rPr>
              <w:t> </w:t>
            </w:r>
          </w:p>
        </w:tc>
        <w:bookmarkStart w:id="30" w:name="_GoBack"/>
        <w:bookmarkEnd w:id="30"/>
      </w:tr>
    </w:tbl>
    <w:p w14:paraId="09621BC3" w14:textId="77777777" w:rsidR="002E0C2D" w:rsidRPr="00C7660A" w:rsidRDefault="002E0C2D" w:rsidP="002E0C2D">
      <w:pPr>
        <w:shd w:val="clear" w:color="auto" w:fill="FFFFFF"/>
        <w:spacing w:after="180" w:line="360" w:lineRule="atLeast"/>
        <w:jc w:val="both"/>
        <w:rPr>
          <w:rFonts w:ascii="Arial" w:eastAsia="Times New Roman" w:hAnsi="Arial" w:cs="Arial"/>
          <w:color w:val="333333"/>
          <w:sz w:val="27"/>
          <w:szCs w:val="27"/>
        </w:rPr>
      </w:pPr>
      <w:r w:rsidRPr="00C7660A">
        <w:rPr>
          <w:rFonts w:ascii="Arial" w:eastAsia="Times New Roman" w:hAnsi="Arial" w:cs="Arial"/>
          <w:b/>
          <w:bCs/>
          <w:color w:val="333333"/>
          <w:sz w:val="27"/>
          <w:szCs w:val="27"/>
        </w:rPr>
        <w:br/>
        <w:t>Program completion rate</w:t>
      </w:r>
    </w:p>
    <w:p w14:paraId="13CFC176" w14:textId="77777777" w:rsidR="002E0C2D" w:rsidRPr="00C7660A" w:rsidRDefault="002E0C2D" w:rsidP="002E0C2D">
      <w:pPr>
        <w:shd w:val="clear" w:color="auto" w:fill="FFFFFF"/>
        <w:spacing w:after="180" w:line="360" w:lineRule="atLeast"/>
        <w:jc w:val="both"/>
        <w:rPr>
          <w:rFonts w:ascii="Arial" w:eastAsia="Times New Roman" w:hAnsi="Arial" w:cs="Arial"/>
          <w:color w:val="333333"/>
          <w:sz w:val="27"/>
          <w:szCs w:val="27"/>
        </w:rPr>
      </w:pPr>
      <w:r w:rsidRPr="00C7660A">
        <w:rPr>
          <w:rFonts w:ascii="Arial" w:eastAsia="Times New Roman" w:hAnsi="Arial" w:cs="Arial"/>
          <w:color w:val="333333"/>
          <w:sz w:val="27"/>
          <w:szCs w:val="27"/>
        </w:rPr>
        <w:t>Program completion rate is defined as the number of students who complete the clinical phase of the program within 150% of the stated program length.</w:t>
      </w:r>
    </w:p>
    <w:tbl>
      <w:tblPr>
        <w:tblW w:w="0" w:type="auto"/>
        <w:shd w:val="clear" w:color="auto" w:fill="FFFFFF"/>
        <w:tblCellMar>
          <w:left w:w="0" w:type="dxa"/>
          <w:right w:w="0" w:type="dxa"/>
        </w:tblCellMar>
        <w:tblLook w:val="04A0" w:firstRow="1" w:lastRow="0" w:firstColumn="1" w:lastColumn="0" w:noHBand="0" w:noVBand="1"/>
      </w:tblPr>
      <w:tblGrid>
        <w:gridCol w:w="1832"/>
        <w:gridCol w:w="2093"/>
        <w:gridCol w:w="5435"/>
      </w:tblGrid>
      <w:tr w:rsidR="002E0C2D" w:rsidRPr="00C7660A" w14:paraId="2B6ECF16" w14:textId="77777777" w:rsidTr="002B6176">
        <w:tc>
          <w:tcPr>
            <w:tcW w:w="1832" w:type="dxa"/>
            <w:shd w:val="clear" w:color="auto" w:fill="FFFFFF"/>
            <w:hideMark/>
          </w:tcPr>
          <w:p w14:paraId="243D997F" w14:textId="77777777" w:rsidR="002E0C2D" w:rsidRPr="00C7660A" w:rsidRDefault="002E0C2D" w:rsidP="002B6176">
            <w:pPr>
              <w:spacing w:after="180" w:line="360" w:lineRule="atLeast"/>
              <w:jc w:val="center"/>
              <w:rPr>
                <w:rFonts w:ascii="Arial" w:eastAsia="Times New Roman" w:hAnsi="Arial" w:cs="Arial"/>
                <w:color w:val="333333"/>
                <w:sz w:val="27"/>
                <w:szCs w:val="27"/>
              </w:rPr>
            </w:pPr>
            <w:r w:rsidRPr="00C7660A">
              <w:rPr>
                <w:rFonts w:ascii="Arial" w:eastAsia="Times New Roman" w:hAnsi="Arial" w:cs="Arial"/>
                <w:b/>
                <w:bCs/>
                <w:color w:val="333333"/>
                <w:sz w:val="27"/>
                <w:szCs w:val="27"/>
              </w:rPr>
              <w:t>Year</w:t>
            </w:r>
          </w:p>
        </w:tc>
        <w:tc>
          <w:tcPr>
            <w:tcW w:w="2093" w:type="dxa"/>
            <w:shd w:val="clear" w:color="auto" w:fill="FFFFFF"/>
            <w:hideMark/>
          </w:tcPr>
          <w:p w14:paraId="6A365781" w14:textId="77777777" w:rsidR="002E0C2D" w:rsidRPr="00C7660A" w:rsidRDefault="002E0C2D" w:rsidP="002B6176">
            <w:pPr>
              <w:spacing w:after="180" w:line="360" w:lineRule="atLeast"/>
              <w:jc w:val="center"/>
              <w:rPr>
                <w:rFonts w:ascii="Arial" w:eastAsia="Times New Roman" w:hAnsi="Arial" w:cs="Arial"/>
                <w:color w:val="333333"/>
                <w:sz w:val="27"/>
                <w:szCs w:val="27"/>
              </w:rPr>
            </w:pPr>
            <w:r w:rsidRPr="00C7660A">
              <w:rPr>
                <w:rFonts w:ascii="Arial" w:eastAsia="Times New Roman" w:hAnsi="Arial" w:cs="Arial"/>
                <w:b/>
                <w:bCs/>
                <w:color w:val="333333"/>
                <w:sz w:val="27"/>
                <w:szCs w:val="27"/>
              </w:rPr>
              <w:t>Percent </w:t>
            </w:r>
            <w:r w:rsidRPr="00C7660A">
              <w:rPr>
                <w:rFonts w:ascii="Arial" w:eastAsia="Times New Roman" w:hAnsi="Arial" w:cs="Arial"/>
                <w:b/>
                <w:bCs/>
                <w:color w:val="333333"/>
                <w:sz w:val="27"/>
                <w:szCs w:val="27"/>
              </w:rPr>
              <w:br/>
              <w:t>completion</w:t>
            </w:r>
          </w:p>
        </w:tc>
        <w:tc>
          <w:tcPr>
            <w:tcW w:w="5435" w:type="dxa"/>
            <w:shd w:val="clear" w:color="auto" w:fill="FFFFFF"/>
            <w:hideMark/>
          </w:tcPr>
          <w:p w14:paraId="41C7DCCF" w14:textId="77777777" w:rsidR="002E0C2D" w:rsidRPr="00C7660A" w:rsidRDefault="002E0C2D" w:rsidP="002B6176">
            <w:pPr>
              <w:spacing w:after="180" w:line="360" w:lineRule="atLeast"/>
              <w:rPr>
                <w:rFonts w:ascii="Arial" w:eastAsia="Times New Roman" w:hAnsi="Arial" w:cs="Arial"/>
                <w:color w:val="333333"/>
                <w:sz w:val="27"/>
                <w:szCs w:val="27"/>
              </w:rPr>
            </w:pPr>
            <w:r w:rsidRPr="00C7660A">
              <w:rPr>
                <w:rFonts w:ascii="Arial" w:eastAsia="Times New Roman" w:hAnsi="Arial" w:cs="Arial"/>
                <w:b/>
                <w:bCs/>
                <w:color w:val="333333"/>
                <w:sz w:val="27"/>
                <w:szCs w:val="27"/>
              </w:rPr>
              <w:t>Number of students</w:t>
            </w:r>
          </w:p>
        </w:tc>
      </w:tr>
      <w:tr w:rsidR="002E0C2D" w:rsidRPr="00C7660A" w14:paraId="65A685C9" w14:textId="77777777" w:rsidTr="002B6176">
        <w:tc>
          <w:tcPr>
            <w:tcW w:w="1832" w:type="dxa"/>
            <w:shd w:val="clear" w:color="auto" w:fill="FFFFFF"/>
            <w:hideMark/>
          </w:tcPr>
          <w:p w14:paraId="550B4952" w14:textId="77777777" w:rsidR="002E0C2D" w:rsidRPr="00C7660A" w:rsidRDefault="002E0C2D" w:rsidP="002B6176">
            <w:pPr>
              <w:spacing w:after="180" w:line="360" w:lineRule="atLeast"/>
              <w:jc w:val="center"/>
              <w:rPr>
                <w:rFonts w:ascii="Arial" w:eastAsia="Times New Roman" w:hAnsi="Arial" w:cs="Arial"/>
                <w:color w:val="333333"/>
                <w:sz w:val="27"/>
                <w:szCs w:val="27"/>
              </w:rPr>
            </w:pPr>
            <w:r w:rsidRPr="00C7660A">
              <w:rPr>
                <w:rFonts w:ascii="Arial" w:eastAsia="Times New Roman" w:hAnsi="Arial" w:cs="Arial"/>
                <w:color w:val="333333"/>
                <w:sz w:val="27"/>
                <w:szCs w:val="27"/>
              </w:rPr>
              <w:t>2012</w:t>
            </w:r>
          </w:p>
        </w:tc>
        <w:tc>
          <w:tcPr>
            <w:tcW w:w="2093" w:type="dxa"/>
            <w:shd w:val="clear" w:color="auto" w:fill="FFFFFF"/>
            <w:hideMark/>
          </w:tcPr>
          <w:p w14:paraId="2D08AFD3" w14:textId="77777777" w:rsidR="002E0C2D" w:rsidRPr="00C7660A" w:rsidRDefault="002E0C2D" w:rsidP="002B6176">
            <w:pPr>
              <w:spacing w:after="180" w:line="360" w:lineRule="atLeast"/>
              <w:jc w:val="center"/>
              <w:rPr>
                <w:rFonts w:ascii="Arial" w:eastAsia="Times New Roman" w:hAnsi="Arial" w:cs="Arial"/>
                <w:color w:val="333333"/>
                <w:sz w:val="27"/>
                <w:szCs w:val="27"/>
              </w:rPr>
            </w:pPr>
            <w:r w:rsidRPr="00C7660A">
              <w:rPr>
                <w:rFonts w:ascii="Arial" w:eastAsia="Times New Roman" w:hAnsi="Arial" w:cs="Arial"/>
                <w:color w:val="333333"/>
                <w:sz w:val="27"/>
                <w:szCs w:val="27"/>
              </w:rPr>
              <w:t>50%</w:t>
            </w:r>
          </w:p>
        </w:tc>
        <w:tc>
          <w:tcPr>
            <w:tcW w:w="5435" w:type="dxa"/>
            <w:shd w:val="clear" w:color="auto" w:fill="FFFFFF"/>
            <w:hideMark/>
          </w:tcPr>
          <w:p w14:paraId="414DEDBF" w14:textId="77777777" w:rsidR="002E0C2D" w:rsidRPr="00C7660A" w:rsidRDefault="002E0C2D" w:rsidP="002B6176">
            <w:pPr>
              <w:spacing w:after="180" w:line="360" w:lineRule="atLeast"/>
              <w:rPr>
                <w:rFonts w:ascii="Arial" w:eastAsia="Times New Roman" w:hAnsi="Arial" w:cs="Arial"/>
                <w:color w:val="333333"/>
                <w:sz w:val="27"/>
                <w:szCs w:val="27"/>
              </w:rPr>
            </w:pPr>
            <w:r w:rsidRPr="00C7660A">
              <w:rPr>
                <w:rFonts w:ascii="Arial" w:eastAsia="Times New Roman" w:hAnsi="Arial" w:cs="Arial"/>
                <w:color w:val="333333"/>
                <w:sz w:val="27"/>
                <w:szCs w:val="27"/>
              </w:rPr>
              <w:t>6 out of 16 completed program. (1 withdrew in 3 days, 1 in 4 weeks, 2 withdrew in 1 semester, 6 dismissed grades)</w:t>
            </w:r>
          </w:p>
        </w:tc>
      </w:tr>
      <w:tr w:rsidR="002E0C2D" w:rsidRPr="00C7660A" w14:paraId="2A1B5ECC" w14:textId="77777777" w:rsidTr="002B6176">
        <w:tc>
          <w:tcPr>
            <w:tcW w:w="1832" w:type="dxa"/>
            <w:shd w:val="clear" w:color="auto" w:fill="FFFFFF"/>
            <w:hideMark/>
          </w:tcPr>
          <w:p w14:paraId="40676236" w14:textId="77777777" w:rsidR="002E0C2D" w:rsidRPr="00C7660A" w:rsidRDefault="002E0C2D" w:rsidP="002B6176">
            <w:pPr>
              <w:spacing w:after="180" w:line="360" w:lineRule="atLeast"/>
              <w:jc w:val="center"/>
              <w:rPr>
                <w:rFonts w:ascii="Arial" w:eastAsia="Times New Roman" w:hAnsi="Arial" w:cs="Arial"/>
                <w:color w:val="333333"/>
                <w:sz w:val="27"/>
                <w:szCs w:val="27"/>
              </w:rPr>
            </w:pPr>
            <w:r w:rsidRPr="00C7660A">
              <w:rPr>
                <w:rFonts w:ascii="Arial" w:eastAsia="Times New Roman" w:hAnsi="Arial" w:cs="Arial"/>
                <w:color w:val="333333"/>
                <w:sz w:val="27"/>
                <w:szCs w:val="27"/>
              </w:rPr>
              <w:t>2013</w:t>
            </w:r>
          </w:p>
        </w:tc>
        <w:tc>
          <w:tcPr>
            <w:tcW w:w="2093" w:type="dxa"/>
            <w:shd w:val="clear" w:color="auto" w:fill="FFFFFF"/>
            <w:hideMark/>
          </w:tcPr>
          <w:p w14:paraId="592F8490" w14:textId="77777777" w:rsidR="002E0C2D" w:rsidRPr="00C7660A" w:rsidRDefault="002E0C2D" w:rsidP="002B6176">
            <w:pPr>
              <w:spacing w:after="180" w:line="360" w:lineRule="atLeast"/>
              <w:jc w:val="center"/>
              <w:rPr>
                <w:rFonts w:ascii="Arial" w:eastAsia="Times New Roman" w:hAnsi="Arial" w:cs="Arial"/>
                <w:color w:val="333333"/>
                <w:sz w:val="27"/>
                <w:szCs w:val="27"/>
              </w:rPr>
            </w:pPr>
            <w:r w:rsidRPr="00C7660A">
              <w:rPr>
                <w:rFonts w:ascii="Arial" w:eastAsia="Times New Roman" w:hAnsi="Arial" w:cs="Arial"/>
                <w:color w:val="333333"/>
                <w:sz w:val="27"/>
                <w:szCs w:val="27"/>
              </w:rPr>
              <w:t>75%</w:t>
            </w:r>
          </w:p>
        </w:tc>
        <w:tc>
          <w:tcPr>
            <w:tcW w:w="5435" w:type="dxa"/>
            <w:shd w:val="clear" w:color="auto" w:fill="FFFFFF"/>
            <w:hideMark/>
          </w:tcPr>
          <w:p w14:paraId="0EFD6514" w14:textId="77777777" w:rsidR="002E0C2D" w:rsidRPr="00C7660A" w:rsidRDefault="002E0C2D" w:rsidP="002B6176">
            <w:pPr>
              <w:spacing w:after="180" w:line="360" w:lineRule="atLeast"/>
              <w:rPr>
                <w:rFonts w:ascii="Arial" w:eastAsia="Times New Roman" w:hAnsi="Arial" w:cs="Arial"/>
                <w:color w:val="333333"/>
                <w:sz w:val="27"/>
                <w:szCs w:val="27"/>
              </w:rPr>
            </w:pPr>
            <w:r>
              <w:rPr>
                <w:rFonts w:ascii="Arial" w:eastAsia="Times New Roman" w:hAnsi="Arial" w:cs="Arial"/>
                <w:color w:val="333333"/>
                <w:sz w:val="27"/>
                <w:szCs w:val="27"/>
              </w:rPr>
              <w:t>12 out of 16</w:t>
            </w:r>
            <w:r w:rsidRPr="00C7660A">
              <w:rPr>
                <w:rFonts w:ascii="Arial" w:eastAsia="Times New Roman" w:hAnsi="Arial" w:cs="Arial"/>
                <w:color w:val="333333"/>
                <w:sz w:val="27"/>
                <w:szCs w:val="27"/>
              </w:rPr>
              <w:t xml:space="preserve"> completed the program</w:t>
            </w:r>
          </w:p>
        </w:tc>
      </w:tr>
      <w:tr w:rsidR="002E0C2D" w:rsidRPr="00C7660A" w14:paraId="771D8854" w14:textId="77777777" w:rsidTr="002B6176">
        <w:tc>
          <w:tcPr>
            <w:tcW w:w="1832" w:type="dxa"/>
            <w:shd w:val="clear" w:color="auto" w:fill="FFFFFF"/>
            <w:hideMark/>
          </w:tcPr>
          <w:p w14:paraId="77108A3A" w14:textId="77777777" w:rsidR="002E0C2D" w:rsidRPr="00C7660A" w:rsidRDefault="002E0C2D" w:rsidP="002B6176">
            <w:pPr>
              <w:spacing w:after="180" w:line="360" w:lineRule="atLeast"/>
              <w:jc w:val="center"/>
              <w:rPr>
                <w:rFonts w:ascii="Arial" w:eastAsia="Times New Roman" w:hAnsi="Arial" w:cs="Arial"/>
                <w:color w:val="333333"/>
                <w:sz w:val="27"/>
                <w:szCs w:val="27"/>
              </w:rPr>
            </w:pPr>
            <w:r w:rsidRPr="00C7660A">
              <w:rPr>
                <w:rFonts w:ascii="Arial" w:eastAsia="Times New Roman" w:hAnsi="Arial" w:cs="Arial"/>
                <w:color w:val="333333"/>
                <w:sz w:val="27"/>
                <w:szCs w:val="27"/>
              </w:rPr>
              <w:t>2014</w:t>
            </w:r>
          </w:p>
        </w:tc>
        <w:tc>
          <w:tcPr>
            <w:tcW w:w="2093" w:type="dxa"/>
            <w:shd w:val="clear" w:color="auto" w:fill="FFFFFF"/>
            <w:hideMark/>
          </w:tcPr>
          <w:p w14:paraId="5093D645" w14:textId="77777777" w:rsidR="002E0C2D" w:rsidRPr="00C7660A" w:rsidRDefault="002E0C2D" w:rsidP="002B6176">
            <w:pPr>
              <w:spacing w:after="180" w:line="360" w:lineRule="atLeast"/>
              <w:jc w:val="center"/>
              <w:rPr>
                <w:rFonts w:ascii="Arial" w:eastAsia="Times New Roman" w:hAnsi="Arial" w:cs="Arial"/>
                <w:color w:val="333333"/>
                <w:sz w:val="27"/>
                <w:szCs w:val="27"/>
              </w:rPr>
            </w:pPr>
            <w:r w:rsidRPr="00C7660A">
              <w:rPr>
                <w:rFonts w:ascii="Arial" w:eastAsia="Times New Roman" w:hAnsi="Arial" w:cs="Arial"/>
                <w:color w:val="333333"/>
                <w:sz w:val="27"/>
                <w:szCs w:val="27"/>
              </w:rPr>
              <w:t>88%</w:t>
            </w:r>
          </w:p>
        </w:tc>
        <w:tc>
          <w:tcPr>
            <w:tcW w:w="5435" w:type="dxa"/>
            <w:shd w:val="clear" w:color="auto" w:fill="FFFFFF"/>
            <w:hideMark/>
          </w:tcPr>
          <w:p w14:paraId="528FF101" w14:textId="77777777" w:rsidR="002E0C2D" w:rsidRPr="00C7660A" w:rsidRDefault="002E0C2D" w:rsidP="002B6176">
            <w:pPr>
              <w:spacing w:after="180" w:line="360" w:lineRule="atLeast"/>
              <w:rPr>
                <w:rFonts w:ascii="Arial" w:eastAsia="Times New Roman" w:hAnsi="Arial" w:cs="Arial"/>
                <w:color w:val="333333"/>
                <w:sz w:val="27"/>
                <w:szCs w:val="27"/>
              </w:rPr>
            </w:pPr>
            <w:r w:rsidRPr="00C7660A">
              <w:rPr>
                <w:rFonts w:ascii="Arial" w:eastAsia="Times New Roman" w:hAnsi="Arial" w:cs="Arial"/>
                <w:color w:val="333333"/>
                <w:sz w:val="27"/>
                <w:szCs w:val="27"/>
              </w:rPr>
              <w:t>14 out of 16 completed the program</w:t>
            </w:r>
          </w:p>
        </w:tc>
      </w:tr>
      <w:tr w:rsidR="002E0C2D" w:rsidRPr="00C7660A" w14:paraId="23343D0F" w14:textId="77777777" w:rsidTr="002B6176">
        <w:tc>
          <w:tcPr>
            <w:tcW w:w="1832" w:type="dxa"/>
            <w:shd w:val="clear" w:color="auto" w:fill="FFFFFF"/>
            <w:hideMark/>
          </w:tcPr>
          <w:p w14:paraId="4303FDF8" w14:textId="77777777" w:rsidR="002E0C2D" w:rsidRPr="00C7660A" w:rsidRDefault="002E0C2D" w:rsidP="002B6176">
            <w:pPr>
              <w:spacing w:after="180" w:line="360" w:lineRule="atLeast"/>
              <w:jc w:val="center"/>
              <w:rPr>
                <w:rFonts w:ascii="Arial" w:eastAsia="Times New Roman" w:hAnsi="Arial" w:cs="Arial"/>
                <w:color w:val="333333"/>
                <w:sz w:val="27"/>
                <w:szCs w:val="27"/>
              </w:rPr>
            </w:pPr>
            <w:r w:rsidRPr="00C7660A">
              <w:rPr>
                <w:rFonts w:ascii="Arial" w:eastAsia="Times New Roman" w:hAnsi="Arial" w:cs="Arial"/>
                <w:color w:val="333333"/>
                <w:sz w:val="27"/>
                <w:szCs w:val="27"/>
              </w:rPr>
              <w:t>2015</w:t>
            </w:r>
          </w:p>
        </w:tc>
        <w:tc>
          <w:tcPr>
            <w:tcW w:w="2093" w:type="dxa"/>
            <w:shd w:val="clear" w:color="auto" w:fill="FFFFFF"/>
            <w:hideMark/>
          </w:tcPr>
          <w:p w14:paraId="0B32EBE3" w14:textId="77777777" w:rsidR="002E0C2D" w:rsidRPr="00C7660A" w:rsidRDefault="002E0C2D" w:rsidP="002B6176">
            <w:pPr>
              <w:spacing w:after="180" w:line="360" w:lineRule="atLeast"/>
              <w:jc w:val="center"/>
              <w:rPr>
                <w:rFonts w:ascii="Arial" w:eastAsia="Times New Roman" w:hAnsi="Arial" w:cs="Arial"/>
                <w:color w:val="333333"/>
                <w:sz w:val="27"/>
                <w:szCs w:val="27"/>
              </w:rPr>
            </w:pPr>
            <w:r w:rsidRPr="00C7660A">
              <w:rPr>
                <w:rFonts w:ascii="Arial" w:eastAsia="Times New Roman" w:hAnsi="Arial" w:cs="Arial"/>
                <w:color w:val="333333"/>
                <w:sz w:val="27"/>
                <w:szCs w:val="27"/>
              </w:rPr>
              <w:t>64%</w:t>
            </w:r>
          </w:p>
        </w:tc>
        <w:tc>
          <w:tcPr>
            <w:tcW w:w="5435" w:type="dxa"/>
            <w:shd w:val="clear" w:color="auto" w:fill="FFFFFF"/>
            <w:hideMark/>
          </w:tcPr>
          <w:p w14:paraId="3B90204F" w14:textId="77777777" w:rsidR="002E0C2D" w:rsidRPr="00C7660A" w:rsidRDefault="002E0C2D" w:rsidP="002B6176">
            <w:pPr>
              <w:spacing w:after="180" w:line="360" w:lineRule="atLeast"/>
              <w:rPr>
                <w:rFonts w:ascii="Arial" w:eastAsia="Times New Roman" w:hAnsi="Arial" w:cs="Arial"/>
                <w:color w:val="333333"/>
                <w:sz w:val="27"/>
                <w:szCs w:val="27"/>
              </w:rPr>
            </w:pPr>
            <w:r w:rsidRPr="00C7660A">
              <w:rPr>
                <w:rFonts w:ascii="Arial" w:eastAsia="Times New Roman" w:hAnsi="Arial" w:cs="Arial"/>
                <w:color w:val="333333"/>
                <w:sz w:val="27"/>
                <w:szCs w:val="27"/>
              </w:rPr>
              <w:t>9 out of 14 completed the program</w:t>
            </w:r>
          </w:p>
        </w:tc>
      </w:tr>
      <w:tr w:rsidR="002E0C2D" w:rsidRPr="00C7660A" w14:paraId="7556D96C" w14:textId="77777777" w:rsidTr="002B6176">
        <w:tc>
          <w:tcPr>
            <w:tcW w:w="1832" w:type="dxa"/>
            <w:shd w:val="clear" w:color="auto" w:fill="FFFFFF"/>
            <w:hideMark/>
          </w:tcPr>
          <w:p w14:paraId="2617316E" w14:textId="77777777" w:rsidR="002E0C2D" w:rsidRPr="00C7660A" w:rsidRDefault="002E0C2D" w:rsidP="002B6176">
            <w:pPr>
              <w:spacing w:after="180" w:line="360" w:lineRule="atLeast"/>
              <w:jc w:val="center"/>
              <w:rPr>
                <w:rFonts w:ascii="Arial" w:eastAsia="Times New Roman" w:hAnsi="Arial" w:cs="Arial"/>
                <w:color w:val="333333"/>
                <w:sz w:val="27"/>
                <w:szCs w:val="27"/>
              </w:rPr>
            </w:pPr>
            <w:r w:rsidRPr="00C7660A">
              <w:rPr>
                <w:rFonts w:ascii="Arial" w:eastAsia="Times New Roman" w:hAnsi="Arial" w:cs="Arial"/>
                <w:color w:val="333333"/>
                <w:sz w:val="27"/>
                <w:szCs w:val="27"/>
              </w:rPr>
              <w:t>2016</w:t>
            </w:r>
          </w:p>
        </w:tc>
        <w:tc>
          <w:tcPr>
            <w:tcW w:w="2093" w:type="dxa"/>
            <w:shd w:val="clear" w:color="auto" w:fill="FFFFFF"/>
            <w:hideMark/>
          </w:tcPr>
          <w:p w14:paraId="62D01FA7" w14:textId="77777777" w:rsidR="002E0C2D" w:rsidRPr="00C7660A" w:rsidRDefault="002E0C2D" w:rsidP="002B6176">
            <w:pPr>
              <w:spacing w:after="180" w:line="360" w:lineRule="atLeast"/>
              <w:jc w:val="center"/>
              <w:rPr>
                <w:rFonts w:ascii="Arial" w:eastAsia="Times New Roman" w:hAnsi="Arial" w:cs="Arial"/>
                <w:color w:val="333333"/>
                <w:sz w:val="27"/>
                <w:szCs w:val="27"/>
              </w:rPr>
            </w:pPr>
            <w:r w:rsidRPr="00C7660A">
              <w:rPr>
                <w:rFonts w:ascii="Arial" w:eastAsia="Times New Roman" w:hAnsi="Arial" w:cs="Arial"/>
                <w:color w:val="333333"/>
                <w:sz w:val="27"/>
                <w:szCs w:val="27"/>
              </w:rPr>
              <w:t>75%</w:t>
            </w:r>
          </w:p>
        </w:tc>
        <w:tc>
          <w:tcPr>
            <w:tcW w:w="5435" w:type="dxa"/>
            <w:shd w:val="clear" w:color="auto" w:fill="FFFFFF"/>
            <w:hideMark/>
          </w:tcPr>
          <w:p w14:paraId="655B2993" w14:textId="77777777" w:rsidR="002E0C2D" w:rsidRPr="00C7660A" w:rsidRDefault="002E0C2D" w:rsidP="002B6176">
            <w:pPr>
              <w:spacing w:after="180" w:line="360" w:lineRule="atLeast"/>
              <w:rPr>
                <w:rFonts w:ascii="Arial" w:eastAsia="Times New Roman" w:hAnsi="Arial" w:cs="Arial"/>
                <w:color w:val="333333"/>
                <w:sz w:val="27"/>
                <w:szCs w:val="27"/>
              </w:rPr>
            </w:pPr>
            <w:r w:rsidRPr="00C7660A">
              <w:rPr>
                <w:rFonts w:ascii="Arial" w:eastAsia="Times New Roman" w:hAnsi="Arial" w:cs="Arial"/>
                <w:color w:val="333333"/>
                <w:sz w:val="27"/>
                <w:szCs w:val="27"/>
              </w:rPr>
              <w:t>12 out of 16 completed the program</w:t>
            </w:r>
          </w:p>
        </w:tc>
      </w:tr>
      <w:tr w:rsidR="002E0C2D" w:rsidRPr="00C7660A" w14:paraId="0A134BB6" w14:textId="77777777" w:rsidTr="002B6176">
        <w:tc>
          <w:tcPr>
            <w:tcW w:w="1832" w:type="dxa"/>
            <w:shd w:val="clear" w:color="auto" w:fill="FFFFFF"/>
            <w:hideMark/>
          </w:tcPr>
          <w:p w14:paraId="1FDFE917" w14:textId="77777777" w:rsidR="002E0C2D" w:rsidRPr="00C7660A" w:rsidRDefault="002E0C2D" w:rsidP="002B6176">
            <w:pPr>
              <w:spacing w:after="180" w:line="360" w:lineRule="atLeast"/>
              <w:jc w:val="center"/>
              <w:rPr>
                <w:rFonts w:ascii="Arial" w:eastAsia="Times New Roman" w:hAnsi="Arial" w:cs="Arial"/>
                <w:color w:val="333333"/>
                <w:sz w:val="27"/>
                <w:szCs w:val="27"/>
              </w:rPr>
            </w:pPr>
            <w:r w:rsidRPr="00C7660A">
              <w:rPr>
                <w:rFonts w:ascii="Arial" w:eastAsia="Times New Roman" w:hAnsi="Arial" w:cs="Arial"/>
                <w:b/>
                <w:bCs/>
                <w:color w:val="800080"/>
                <w:sz w:val="27"/>
                <w:szCs w:val="27"/>
              </w:rPr>
              <w:t xml:space="preserve">5-year </w:t>
            </w:r>
            <w:r>
              <w:rPr>
                <w:rFonts w:ascii="Arial" w:eastAsia="Times New Roman" w:hAnsi="Arial" w:cs="Arial"/>
                <w:b/>
                <w:bCs/>
                <w:color w:val="800080"/>
                <w:sz w:val="27"/>
                <w:szCs w:val="27"/>
              </w:rPr>
              <w:t>average</w:t>
            </w:r>
          </w:p>
        </w:tc>
        <w:tc>
          <w:tcPr>
            <w:tcW w:w="2093" w:type="dxa"/>
            <w:shd w:val="clear" w:color="auto" w:fill="FFFFFF"/>
            <w:hideMark/>
          </w:tcPr>
          <w:p w14:paraId="6BFDDDB6" w14:textId="77777777" w:rsidR="002E0C2D" w:rsidRPr="00C7660A" w:rsidRDefault="002E0C2D" w:rsidP="002B6176">
            <w:pPr>
              <w:spacing w:after="180" w:line="360" w:lineRule="atLeast"/>
              <w:jc w:val="center"/>
              <w:rPr>
                <w:rFonts w:ascii="Arial" w:eastAsia="Times New Roman" w:hAnsi="Arial" w:cs="Arial"/>
                <w:color w:val="333333"/>
                <w:sz w:val="27"/>
                <w:szCs w:val="27"/>
              </w:rPr>
            </w:pPr>
            <w:r>
              <w:rPr>
                <w:rFonts w:ascii="Arial" w:eastAsia="Times New Roman" w:hAnsi="Arial" w:cs="Arial"/>
                <w:b/>
                <w:bCs/>
                <w:color w:val="800080"/>
                <w:sz w:val="27"/>
                <w:szCs w:val="27"/>
              </w:rPr>
              <w:t xml:space="preserve"> </w:t>
            </w:r>
            <w:r w:rsidRPr="00C7660A">
              <w:rPr>
                <w:rFonts w:ascii="Arial" w:eastAsia="Times New Roman" w:hAnsi="Arial" w:cs="Arial"/>
                <w:b/>
                <w:bCs/>
                <w:color w:val="800080"/>
                <w:sz w:val="27"/>
                <w:szCs w:val="27"/>
              </w:rPr>
              <w:t>68%</w:t>
            </w:r>
          </w:p>
        </w:tc>
        <w:tc>
          <w:tcPr>
            <w:tcW w:w="5435" w:type="dxa"/>
            <w:shd w:val="clear" w:color="auto" w:fill="FFFFFF"/>
            <w:hideMark/>
          </w:tcPr>
          <w:p w14:paraId="052F7E77" w14:textId="77777777" w:rsidR="002E0C2D" w:rsidRPr="00C7660A" w:rsidRDefault="002E0C2D" w:rsidP="002B6176">
            <w:pPr>
              <w:spacing w:after="180" w:line="360" w:lineRule="atLeast"/>
              <w:rPr>
                <w:rFonts w:ascii="Arial" w:eastAsia="Times New Roman" w:hAnsi="Arial" w:cs="Arial"/>
                <w:color w:val="333333"/>
                <w:sz w:val="27"/>
                <w:szCs w:val="27"/>
              </w:rPr>
            </w:pPr>
            <w:r w:rsidRPr="00C7660A">
              <w:rPr>
                <w:rFonts w:ascii="Arial" w:eastAsia="Times New Roman" w:hAnsi="Arial" w:cs="Arial"/>
                <w:color w:val="333333"/>
                <w:sz w:val="27"/>
                <w:szCs w:val="27"/>
              </w:rPr>
              <w:t> </w:t>
            </w:r>
            <w:r>
              <w:rPr>
                <w:rFonts w:ascii="Arial" w:eastAsia="Times New Roman" w:hAnsi="Arial" w:cs="Arial"/>
                <w:color w:val="333333"/>
                <w:sz w:val="27"/>
                <w:szCs w:val="27"/>
              </w:rPr>
              <w:t>53 out of 78 students completed  program</w:t>
            </w:r>
          </w:p>
        </w:tc>
      </w:tr>
    </w:tbl>
    <w:p w14:paraId="268D0BE6" w14:textId="07236E5D" w:rsidR="000D5D51" w:rsidRPr="000B4257" w:rsidRDefault="000D5D51" w:rsidP="000D5D51">
      <w:pPr>
        <w:rPr>
          <w:sz w:val="20"/>
          <w:szCs w:val="20"/>
        </w:rPr>
      </w:pPr>
    </w:p>
    <w:p w14:paraId="0C0E3473" w14:textId="04A4A2C5" w:rsidR="000D5D51" w:rsidRPr="007D1027" w:rsidRDefault="002A1DE1" w:rsidP="007D1027">
      <w:pPr>
        <w:pStyle w:val="NoSpacing"/>
        <w:jc w:val="center"/>
        <w:rPr>
          <w:rFonts w:ascii="Book Antiqua" w:hAnsi="Book Antiqua"/>
          <w:b/>
          <w:sz w:val="40"/>
          <w:szCs w:val="40"/>
        </w:rPr>
      </w:pPr>
      <w:r w:rsidRPr="007D1027">
        <w:rPr>
          <w:rFonts w:ascii="Book Antiqua" w:hAnsi="Book Antiqua"/>
          <w:b/>
          <w:noProof/>
          <w:color w:val="1D4AA3"/>
          <w:sz w:val="40"/>
          <w:szCs w:val="40"/>
        </w:rPr>
        <w:lastRenderedPageBreak/>
        <mc:AlternateContent>
          <mc:Choice Requires="wps">
            <w:drawing>
              <wp:anchor distT="0" distB="0" distL="114300" distR="114300" simplePos="0" relativeHeight="251721216" behindDoc="0" locked="0" layoutInCell="1" allowOverlap="1" wp14:anchorId="2B90243D" wp14:editId="4211E169">
                <wp:simplePos x="0" y="0"/>
                <wp:positionH relativeFrom="column">
                  <wp:posOffset>-69273</wp:posOffset>
                </wp:positionH>
                <wp:positionV relativeFrom="paragraph">
                  <wp:posOffset>318655</wp:posOffset>
                </wp:positionV>
                <wp:extent cx="6234546" cy="27709"/>
                <wp:effectExtent l="0" t="0" r="33020" b="29845"/>
                <wp:wrapNone/>
                <wp:docPr id="41" name="Straight Connector 41"/>
                <wp:cNvGraphicFramePr/>
                <a:graphic xmlns:a="http://schemas.openxmlformats.org/drawingml/2006/main">
                  <a:graphicData uri="http://schemas.microsoft.com/office/word/2010/wordprocessingShape">
                    <wps:wsp>
                      <wps:cNvCnPr/>
                      <wps:spPr>
                        <a:xfrm>
                          <a:off x="0" y="0"/>
                          <a:ext cx="6234546" cy="2770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052E6914" id="Straight Connector 41" o:spid="_x0000_s1026" style="position:absolute;z-index:251721216;visibility:visible;mso-wrap-style:square;mso-wrap-distance-left:9pt;mso-wrap-distance-top:0;mso-wrap-distance-right:9pt;mso-wrap-distance-bottom:0;mso-position-horizontal:absolute;mso-position-horizontal-relative:text;mso-position-vertical:absolute;mso-position-vertical-relative:text" from="-5.45pt,25.1pt" to="485.4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" strokecolor="#4579b8 [3044]"/>
            </w:pict>
          </mc:Fallback>
        </mc:AlternateContent>
      </w:r>
      <w:r w:rsidR="000D5D51" w:rsidRPr="007D1027">
        <w:rPr>
          <w:rFonts w:ascii="Book Antiqua" w:hAnsi="Book Antiqua"/>
          <w:b/>
          <w:color w:val="1D4AA3"/>
          <w:sz w:val="40"/>
          <w:szCs w:val="40"/>
        </w:rPr>
        <w:t>RADIOLOGY</w:t>
      </w:r>
      <w:r w:rsidR="00A8656B" w:rsidRPr="007D1027">
        <w:rPr>
          <w:rFonts w:ascii="Book Antiqua" w:hAnsi="Book Antiqua"/>
          <w:b/>
          <w:sz w:val="40"/>
          <w:szCs w:val="40"/>
        </w:rPr>
        <w:fldChar w:fldCharType="begin"/>
      </w:r>
      <w:r w:rsidR="00A8656B" w:rsidRPr="007D1027">
        <w:rPr>
          <w:rFonts w:ascii="Book Antiqua" w:hAnsi="Book Antiqua"/>
          <w:b/>
          <w:sz w:val="40"/>
          <w:szCs w:val="40"/>
        </w:rPr>
        <w:instrText xml:space="preserve"> RADIOLOGY" </w:instrText>
      </w:r>
      <w:r w:rsidR="00A8656B" w:rsidRPr="007D1027">
        <w:rPr>
          <w:rFonts w:ascii="Book Antiqua" w:hAnsi="Book Antiqua"/>
          <w:b/>
          <w:sz w:val="40"/>
          <w:szCs w:val="40"/>
        </w:rPr>
        <w:fldChar w:fldCharType="separate"/>
      </w:r>
      <w:r w:rsidR="00AF1604">
        <w:rPr>
          <w:rFonts w:ascii="Book Antiqua" w:hAnsi="Book Antiqua"/>
          <w:bCs/>
          <w:sz w:val="40"/>
          <w:szCs w:val="40"/>
        </w:rPr>
        <w:t>.</w:t>
      </w:r>
      <w:r w:rsidR="00A8656B" w:rsidRPr="007D1027">
        <w:rPr>
          <w:rFonts w:ascii="Book Antiqua" w:hAnsi="Book Antiqua"/>
          <w:b/>
          <w:sz w:val="40"/>
          <w:szCs w:val="40"/>
        </w:rPr>
        <w:fldChar w:fldCharType="end"/>
      </w:r>
    </w:p>
    <w:p w14:paraId="17FED49B" w14:textId="77777777" w:rsidR="000D5D51" w:rsidRPr="007D1027" w:rsidRDefault="000D5D51" w:rsidP="000D5D51">
      <w:pPr>
        <w:jc w:val="center"/>
        <w:rPr>
          <w:rFonts w:ascii="Book Antiqua" w:hAnsi="Book Antiqua"/>
          <w:b/>
          <w:color w:val="1D4AA3"/>
          <w:sz w:val="32"/>
          <w:szCs w:val="32"/>
        </w:rPr>
      </w:pPr>
      <w:r w:rsidRPr="007D1027">
        <w:rPr>
          <w:rFonts w:ascii="Book Antiqua" w:hAnsi="Book Antiqua"/>
          <w:b/>
          <w:color w:val="1D4AA3"/>
          <w:sz w:val="32"/>
          <w:szCs w:val="32"/>
        </w:rPr>
        <w:t>AAS</w:t>
      </w:r>
    </w:p>
    <w:tbl>
      <w:tblPr>
        <w:tblStyle w:val="TableGrid"/>
        <w:tblW w:w="0" w:type="auto"/>
        <w:jc w:val="center"/>
        <w:tblLook w:val="04A0" w:firstRow="1" w:lastRow="0" w:firstColumn="1" w:lastColumn="0" w:noHBand="0" w:noVBand="1"/>
      </w:tblPr>
      <w:tblGrid>
        <w:gridCol w:w="2146"/>
        <w:gridCol w:w="1870"/>
        <w:gridCol w:w="1704"/>
        <w:gridCol w:w="2061"/>
        <w:gridCol w:w="1569"/>
      </w:tblGrid>
      <w:tr w:rsidR="000D5D51" w14:paraId="2021D028" w14:textId="77777777" w:rsidTr="004B1F53">
        <w:trPr>
          <w:jc w:val="center"/>
        </w:trPr>
        <w:tc>
          <w:tcPr>
            <w:tcW w:w="2489" w:type="dxa"/>
          </w:tcPr>
          <w:p w14:paraId="262EF3F6" w14:textId="77777777" w:rsidR="000D5D51" w:rsidRPr="002C06BA" w:rsidRDefault="00E16F3E" w:rsidP="004B1F53">
            <w:pPr>
              <w:jc w:val="center"/>
              <w:rPr>
                <w:rFonts w:ascii="Book Antiqua" w:hAnsi="Book Antiqua"/>
                <w:b/>
                <w:sz w:val="18"/>
                <w:szCs w:val="18"/>
              </w:rPr>
            </w:pPr>
            <w:r w:rsidRPr="002C06BA">
              <w:rPr>
                <w:rFonts w:ascii="Book Antiqua" w:hAnsi="Book Antiqua"/>
                <w:b/>
                <w:sz w:val="18"/>
                <w:szCs w:val="18"/>
              </w:rPr>
              <w:t>SEMESTER I</w:t>
            </w:r>
          </w:p>
        </w:tc>
        <w:tc>
          <w:tcPr>
            <w:tcW w:w="2101" w:type="dxa"/>
          </w:tcPr>
          <w:p w14:paraId="7251D9F0" w14:textId="77777777" w:rsidR="000D5D51" w:rsidRPr="002C06BA" w:rsidRDefault="000D5D51" w:rsidP="004B1F53">
            <w:pPr>
              <w:jc w:val="center"/>
              <w:rPr>
                <w:rFonts w:ascii="Book Antiqua" w:hAnsi="Book Antiqua"/>
                <w:b/>
                <w:sz w:val="18"/>
                <w:szCs w:val="18"/>
              </w:rPr>
            </w:pPr>
            <w:r w:rsidRPr="002C06BA">
              <w:rPr>
                <w:rFonts w:ascii="Book Antiqua" w:hAnsi="Book Antiqua"/>
                <w:b/>
                <w:sz w:val="18"/>
                <w:szCs w:val="18"/>
              </w:rPr>
              <w:t>SEMESTER II</w:t>
            </w:r>
          </w:p>
        </w:tc>
        <w:tc>
          <w:tcPr>
            <w:tcW w:w="1960" w:type="dxa"/>
          </w:tcPr>
          <w:p w14:paraId="4922C785" w14:textId="77777777" w:rsidR="000D5D51" w:rsidRPr="002C06BA" w:rsidRDefault="00E16F3E" w:rsidP="004B1F53">
            <w:pPr>
              <w:jc w:val="center"/>
              <w:rPr>
                <w:rFonts w:ascii="Book Antiqua" w:hAnsi="Book Antiqua"/>
                <w:b/>
                <w:sz w:val="18"/>
                <w:szCs w:val="18"/>
              </w:rPr>
            </w:pPr>
            <w:r w:rsidRPr="002C06BA">
              <w:rPr>
                <w:rFonts w:ascii="Book Antiqua" w:hAnsi="Book Antiqua"/>
                <w:b/>
                <w:sz w:val="18"/>
                <w:szCs w:val="18"/>
              </w:rPr>
              <w:t>SUMMER</w:t>
            </w:r>
          </w:p>
        </w:tc>
        <w:tc>
          <w:tcPr>
            <w:tcW w:w="2051" w:type="dxa"/>
          </w:tcPr>
          <w:p w14:paraId="564D128E" w14:textId="77777777" w:rsidR="000D5D51" w:rsidRPr="002C06BA" w:rsidRDefault="000D5D51" w:rsidP="004B1F53">
            <w:pPr>
              <w:jc w:val="center"/>
              <w:rPr>
                <w:rFonts w:ascii="Book Antiqua" w:hAnsi="Book Antiqua"/>
                <w:b/>
                <w:sz w:val="18"/>
                <w:szCs w:val="18"/>
              </w:rPr>
            </w:pPr>
            <w:r w:rsidRPr="002C06BA">
              <w:rPr>
                <w:rFonts w:ascii="Book Antiqua" w:hAnsi="Book Antiqua"/>
                <w:b/>
                <w:sz w:val="18"/>
                <w:szCs w:val="18"/>
              </w:rPr>
              <w:t>SEMESTER III</w:t>
            </w:r>
          </w:p>
        </w:tc>
        <w:tc>
          <w:tcPr>
            <w:tcW w:w="1693" w:type="dxa"/>
          </w:tcPr>
          <w:p w14:paraId="65CDB83C" w14:textId="77777777" w:rsidR="000D5D51" w:rsidRPr="002C06BA" w:rsidRDefault="000D5D51" w:rsidP="004B1F53">
            <w:pPr>
              <w:jc w:val="center"/>
              <w:rPr>
                <w:rFonts w:ascii="Book Antiqua" w:hAnsi="Book Antiqua"/>
                <w:b/>
                <w:sz w:val="18"/>
                <w:szCs w:val="18"/>
              </w:rPr>
            </w:pPr>
            <w:r w:rsidRPr="002C06BA">
              <w:rPr>
                <w:rFonts w:ascii="Book Antiqua" w:hAnsi="Book Antiqua"/>
                <w:b/>
                <w:sz w:val="18"/>
                <w:szCs w:val="18"/>
              </w:rPr>
              <w:t>SEMESTER IV</w:t>
            </w:r>
          </w:p>
        </w:tc>
      </w:tr>
      <w:tr w:rsidR="000D5D51" w:rsidRPr="00EA1FD5" w14:paraId="560DA0B6" w14:textId="77777777" w:rsidTr="004B1F53">
        <w:trPr>
          <w:jc w:val="center"/>
        </w:trPr>
        <w:tc>
          <w:tcPr>
            <w:tcW w:w="2489" w:type="dxa"/>
          </w:tcPr>
          <w:p w14:paraId="4C3B59C2" w14:textId="77777777" w:rsidR="000D5D51" w:rsidRPr="002C06BA" w:rsidRDefault="000D5D51" w:rsidP="004B1F53">
            <w:pPr>
              <w:rPr>
                <w:rFonts w:ascii="Book Antiqua" w:hAnsi="Book Antiqua"/>
                <w:b/>
                <w:sz w:val="18"/>
                <w:szCs w:val="18"/>
              </w:rPr>
            </w:pPr>
            <w:r w:rsidRPr="002C06BA">
              <w:rPr>
                <w:rFonts w:ascii="Book Antiqua" w:hAnsi="Book Antiqua"/>
                <w:b/>
                <w:sz w:val="18"/>
                <w:szCs w:val="18"/>
              </w:rPr>
              <w:t>CSS106</w:t>
            </w:r>
          </w:p>
          <w:p w14:paraId="1BEF4F68" w14:textId="77777777" w:rsidR="000D5D51" w:rsidRPr="002C06BA" w:rsidRDefault="000D5D51" w:rsidP="004B1F53">
            <w:pPr>
              <w:rPr>
                <w:rFonts w:ascii="Book Antiqua" w:hAnsi="Book Antiqua"/>
                <w:sz w:val="18"/>
                <w:szCs w:val="18"/>
              </w:rPr>
            </w:pPr>
            <w:r w:rsidRPr="002C06BA">
              <w:rPr>
                <w:rFonts w:ascii="Book Antiqua" w:hAnsi="Book Antiqua"/>
                <w:sz w:val="18"/>
                <w:szCs w:val="18"/>
              </w:rPr>
              <w:t xml:space="preserve">Succeeding in </w:t>
            </w:r>
          </w:p>
          <w:p w14:paraId="46C5F9C9" w14:textId="77777777" w:rsidR="000D5D51" w:rsidRPr="002C06BA" w:rsidRDefault="000D5D51" w:rsidP="004B1F53">
            <w:pPr>
              <w:rPr>
                <w:rFonts w:ascii="Book Antiqua" w:hAnsi="Book Antiqua"/>
                <w:sz w:val="18"/>
                <w:szCs w:val="18"/>
              </w:rPr>
            </w:pPr>
            <w:r w:rsidRPr="002C06BA">
              <w:rPr>
                <w:rFonts w:ascii="Book Antiqua" w:hAnsi="Book Antiqua"/>
                <w:sz w:val="18"/>
                <w:szCs w:val="18"/>
              </w:rPr>
              <w:t xml:space="preserve">College                                                                          </w:t>
            </w:r>
          </w:p>
          <w:p w14:paraId="340C65EB" w14:textId="77777777" w:rsidR="000D5D51" w:rsidRPr="002C06BA" w:rsidRDefault="000D5D51" w:rsidP="004B1F53">
            <w:pPr>
              <w:rPr>
                <w:rFonts w:ascii="Book Antiqua" w:hAnsi="Book Antiqua"/>
                <w:sz w:val="18"/>
                <w:szCs w:val="18"/>
              </w:rPr>
            </w:pPr>
            <w:r w:rsidRPr="002C06BA">
              <w:rPr>
                <w:rFonts w:ascii="Book Antiqua" w:hAnsi="Book Antiqua"/>
                <w:sz w:val="18"/>
                <w:szCs w:val="18"/>
              </w:rPr>
              <w:t xml:space="preserve">                                  </w:t>
            </w:r>
          </w:p>
          <w:p w14:paraId="5AAEB04D" w14:textId="77777777" w:rsidR="000D5D51" w:rsidRPr="002C06BA" w:rsidRDefault="000D5D51" w:rsidP="004B1F53">
            <w:pPr>
              <w:rPr>
                <w:rFonts w:ascii="Book Antiqua" w:hAnsi="Book Antiqua"/>
                <w:sz w:val="18"/>
                <w:szCs w:val="18"/>
              </w:rPr>
            </w:pPr>
          </w:p>
          <w:p w14:paraId="7AAE6232" w14:textId="77777777" w:rsidR="000D5D51" w:rsidRPr="002C06BA" w:rsidRDefault="000D5D51" w:rsidP="004B1F53">
            <w:pPr>
              <w:rPr>
                <w:rFonts w:ascii="Book Antiqua" w:hAnsi="Book Antiqua"/>
                <w:sz w:val="18"/>
                <w:szCs w:val="18"/>
              </w:rPr>
            </w:pPr>
            <w:r w:rsidRPr="002C06BA">
              <w:rPr>
                <w:rFonts w:ascii="Book Antiqua" w:hAnsi="Book Antiqua"/>
                <w:sz w:val="18"/>
                <w:szCs w:val="18"/>
              </w:rPr>
              <w:t xml:space="preserve">                                          1</w:t>
            </w:r>
          </w:p>
        </w:tc>
        <w:tc>
          <w:tcPr>
            <w:tcW w:w="2101" w:type="dxa"/>
          </w:tcPr>
          <w:p w14:paraId="0EFA0B68" w14:textId="77777777" w:rsidR="000D5D51" w:rsidRPr="002C06BA" w:rsidRDefault="000D5D51" w:rsidP="004B1F53">
            <w:pPr>
              <w:rPr>
                <w:rFonts w:ascii="Book Antiqua" w:hAnsi="Book Antiqua"/>
                <w:b/>
                <w:sz w:val="18"/>
                <w:szCs w:val="18"/>
              </w:rPr>
            </w:pPr>
            <w:r w:rsidRPr="002C06BA">
              <w:rPr>
                <w:rFonts w:ascii="Book Antiqua" w:hAnsi="Book Antiqua"/>
                <w:b/>
                <w:sz w:val="18"/>
                <w:szCs w:val="18"/>
              </w:rPr>
              <w:t>BIO108</w:t>
            </w:r>
          </w:p>
          <w:p w14:paraId="29945658" w14:textId="77777777" w:rsidR="000D5D51" w:rsidRPr="002C06BA" w:rsidRDefault="00902992" w:rsidP="004B1F53">
            <w:pPr>
              <w:rPr>
                <w:rFonts w:ascii="Book Antiqua" w:hAnsi="Book Antiqua"/>
                <w:sz w:val="18"/>
                <w:szCs w:val="18"/>
              </w:rPr>
            </w:pPr>
            <w:r w:rsidRPr="002C06BA">
              <w:rPr>
                <w:rFonts w:ascii="Book Antiqua" w:hAnsi="Book Antiqua"/>
                <w:sz w:val="18"/>
                <w:szCs w:val="18"/>
              </w:rPr>
              <w:t xml:space="preserve">Human </w:t>
            </w:r>
            <w:r w:rsidRPr="002C06BA">
              <w:rPr>
                <w:rFonts w:ascii="Book Antiqua" w:hAnsi="Book Antiqua"/>
                <w:sz w:val="18"/>
                <w:szCs w:val="18"/>
              </w:rPr>
              <w:br/>
              <w:t xml:space="preserve">Anatomy &amp; </w:t>
            </w:r>
            <w:r w:rsidR="000D5D51" w:rsidRPr="002C06BA">
              <w:rPr>
                <w:rFonts w:ascii="Book Antiqua" w:hAnsi="Book Antiqua"/>
                <w:sz w:val="18"/>
                <w:szCs w:val="18"/>
              </w:rPr>
              <w:t>Physiology II</w:t>
            </w:r>
          </w:p>
          <w:p w14:paraId="3AC14556" w14:textId="77777777" w:rsidR="000D5D51" w:rsidRPr="002C06BA" w:rsidRDefault="000D5D51" w:rsidP="004B1F53">
            <w:pPr>
              <w:rPr>
                <w:rFonts w:ascii="Book Antiqua" w:hAnsi="Book Antiqua"/>
                <w:sz w:val="18"/>
                <w:szCs w:val="18"/>
              </w:rPr>
            </w:pPr>
          </w:p>
          <w:p w14:paraId="238DC624" w14:textId="77777777" w:rsidR="000D5D51" w:rsidRPr="002C06BA" w:rsidRDefault="000D5D51" w:rsidP="004B1F53">
            <w:pPr>
              <w:rPr>
                <w:rFonts w:ascii="Book Antiqua" w:hAnsi="Book Antiqua"/>
                <w:sz w:val="18"/>
                <w:szCs w:val="18"/>
              </w:rPr>
            </w:pPr>
            <w:r w:rsidRPr="002C06BA">
              <w:rPr>
                <w:rFonts w:ascii="Book Antiqua" w:hAnsi="Book Antiqua"/>
                <w:sz w:val="18"/>
                <w:szCs w:val="18"/>
              </w:rPr>
              <w:t xml:space="preserve">▲                              </w:t>
            </w:r>
            <w:r w:rsidR="00902992" w:rsidRPr="002C06BA">
              <w:rPr>
                <w:rFonts w:ascii="Book Antiqua" w:hAnsi="Book Antiqua"/>
                <w:sz w:val="18"/>
                <w:szCs w:val="18"/>
              </w:rPr>
              <w:t xml:space="preserve"> </w:t>
            </w:r>
            <w:r w:rsidRPr="002C06BA">
              <w:rPr>
                <w:rFonts w:ascii="Book Antiqua" w:hAnsi="Book Antiqua"/>
                <w:sz w:val="18"/>
                <w:szCs w:val="18"/>
              </w:rPr>
              <w:t xml:space="preserve">4                                             </w:t>
            </w:r>
          </w:p>
        </w:tc>
        <w:tc>
          <w:tcPr>
            <w:tcW w:w="1960" w:type="dxa"/>
          </w:tcPr>
          <w:p w14:paraId="10F71B03" w14:textId="77777777" w:rsidR="000D5D51" w:rsidRPr="002C06BA" w:rsidRDefault="000D5D51" w:rsidP="004B1F53">
            <w:pPr>
              <w:rPr>
                <w:rFonts w:ascii="Book Antiqua" w:hAnsi="Book Antiqua"/>
                <w:b/>
                <w:sz w:val="18"/>
                <w:szCs w:val="18"/>
              </w:rPr>
            </w:pPr>
            <w:r w:rsidRPr="002C06BA">
              <w:rPr>
                <w:rFonts w:ascii="Book Antiqua" w:hAnsi="Book Antiqua"/>
                <w:b/>
                <w:sz w:val="18"/>
                <w:szCs w:val="18"/>
              </w:rPr>
              <w:t>RAD108</w:t>
            </w:r>
          </w:p>
          <w:p w14:paraId="72D403F3" w14:textId="77777777" w:rsidR="000D5D51" w:rsidRPr="002C06BA" w:rsidRDefault="000D5D51" w:rsidP="004B1F53">
            <w:pPr>
              <w:rPr>
                <w:rFonts w:ascii="Book Antiqua" w:hAnsi="Book Antiqua"/>
                <w:sz w:val="18"/>
                <w:szCs w:val="18"/>
              </w:rPr>
            </w:pPr>
            <w:r w:rsidRPr="002C06BA">
              <w:rPr>
                <w:rFonts w:ascii="Book Antiqua" w:hAnsi="Book Antiqua"/>
                <w:sz w:val="18"/>
                <w:szCs w:val="18"/>
              </w:rPr>
              <w:t>Directed Practice III</w:t>
            </w:r>
          </w:p>
          <w:p w14:paraId="4AA87484" w14:textId="77777777" w:rsidR="000D5D51" w:rsidRPr="002C06BA" w:rsidRDefault="000D5D51" w:rsidP="004B1F53">
            <w:pPr>
              <w:rPr>
                <w:rFonts w:ascii="Book Antiqua" w:hAnsi="Book Antiqua"/>
                <w:sz w:val="18"/>
                <w:szCs w:val="18"/>
              </w:rPr>
            </w:pPr>
          </w:p>
          <w:p w14:paraId="3B8AD3E1" w14:textId="77777777" w:rsidR="000D5D51" w:rsidRPr="002C06BA" w:rsidRDefault="000D5D51" w:rsidP="004B1F53">
            <w:pPr>
              <w:rPr>
                <w:rFonts w:ascii="Book Antiqua" w:hAnsi="Book Antiqua"/>
                <w:sz w:val="18"/>
                <w:szCs w:val="18"/>
              </w:rPr>
            </w:pPr>
          </w:p>
          <w:p w14:paraId="57EF361B" w14:textId="77777777" w:rsidR="000D5D51" w:rsidRPr="002C06BA" w:rsidRDefault="000D5D51" w:rsidP="004B1F53">
            <w:pPr>
              <w:rPr>
                <w:rFonts w:ascii="Book Antiqua" w:hAnsi="Book Antiqua"/>
                <w:sz w:val="18"/>
                <w:szCs w:val="18"/>
              </w:rPr>
            </w:pPr>
            <w:r w:rsidRPr="002C06BA">
              <w:rPr>
                <w:rFonts w:ascii="Book Antiqua" w:hAnsi="Book Antiqua"/>
                <w:sz w:val="18"/>
                <w:szCs w:val="18"/>
              </w:rPr>
              <w:t xml:space="preserve">▲                           2                                             </w:t>
            </w:r>
          </w:p>
        </w:tc>
        <w:tc>
          <w:tcPr>
            <w:tcW w:w="2051" w:type="dxa"/>
          </w:tcPr>
          <w:p w14:paraId="0EFB7BB5" w14:textId="77777777" w:rsidR="000D5D51" w:rsidRPr="002C06BA" w:rsidRDefault="000D5D51" w:rsidP="004B1F53">
            <w:pPr>
              <w:rPr>
                <w:rFonts w:ascii="Book Antiqua" w:hAnsi="Book Antiqua"/>
                <w:b/>
                <w:sz w:val="18"/>
                <w:szCs w:val="18"/>
              </w:rPr>
            </w:pPr>
            <w:r w:rsidRPr="002C06BA">
              <w:rPr>
                <w:rFonts w:ascii="Book Antiqua" w:hAnsi="Book Antiqua"/>
                <w:b/>
                <w:sz w:val="18"/>
                <w:szCs w:val="18"/>
              </w:rPr>
              <w:t>ENG104</w:t>
            </w:r>
          </w:p>
          <w:p w14:paraId="60C596AF" w14:textId="77777777" w:rsidR="000D5D51" w:rsidRPr="002C06BA" w:rsidRDefault="000D5D51" w:rsidP="004B1F53">
            <w:pPr>
              <w:rPr>
                <w:rFonts w:ascii="Book Antiqua" w:hAnsi="Book Antiqua"/>
                <w:sz w:val="18"/>
                <w:szCs w:val="18"/>
              </w:rPr>
            </w:pPr>
            <w:r w:rsidRPr="002C06BA">
              <w:rPr>
                <w:rFonts w:ascii="Book Antiqua" w:hAnsi="Book Antiqua"/>
                <w:sz w:val="18"/>
                <w:szCs w:val="18"/>
              </w:rPr>
              <w:t>Technical/Professional Writing</w:t>
            </w:r>
          </w:p>
          <w:p w14:paraId="17329FCD" w14:textId="77777777" w:rsidR="000D5D51" w:rsidRPr="002C06BA" w:rsidRDefault="000D5D51" w:rsidP="004B1F53">
            <w:pPr>
              <w:rPr>
                <w:rFonts w:ascii="Book Antiqua" w:hAnsi="Book Antiqua"/>
                <w:sz w:val="18"/>
                <w:szCs w:val="18"/>
              </w:rPr>
            </w:pPr>
          </w:p>
          <w:p w14:paraId="0C29485A" w14:textId="77777777" w:rsidR="000D5D51" w:rsidRPr="002C06BA" w:rsidRDefault="000D5D51" w:rsidP="004B1F53">
            <w:pPr>
              <w:rPr>
                <w:rFonts w:ascii="Book Antiqua" w:hAnsi="Book Antiqua"/>
                <w:sz w:val="18"/>
                <w:szCs w:val="18"/>
              </w:rPr>
            </w:pPr>
          </w:p>
          <w:p w14:paraId="26C9661C" w14:textId="77777777" w:rsidR="000D5D51" w:rsidRPr="002C06BA" w:rsidRDefault="000D5D51" w:rsidP="004B1F53">
            <w:pPr>
              <w:rPr>
                <w:rFonts w:ascii="Book Antiqua" w:hAnsi="Book Antiqua"/>
                <w:sz w:val="18"/>
                <w:szCs w:val="18"/>
              </w:rPr>
            </w:pPr>
            <w:r w:rsidRPr="002C06BA">
              <w:rPr>
                <w:rFonts w:ascii="Book Antiqua" w:hAnsi="Book Antiqua"/>
                <w:sz w:val="18"/>
                <w:szCs w:val="18"/>
              </w:rPr>
              <w:t xml:space="preserve">                                      3                                             </w:t>
            </w:r>
          </w:p>
        </w:tc>
        <w:tc>
          <w:tcPr>
            <w:tcW w:w="1693" w:type="dxa"/>
          </w:tcPr>
          <w:p w14:paraId="175F099B" w14:textId="77777777" w:rsidR="000D5D51" w:rsidRPr="002C06BA" w:rsidRDefault="000D5D51" w:rsidP="004B1F53">
            <w:pPr>
              <w:rPr>
                <w:rFonts w:ascii="Book Antiqua" w:hAnsi="Book Antiqua"/>
                <w:b/>
                <w:sz w:val="18"/>
                <w:szCs w:val="18"/>
              </w:rPr>
            </w:pPr>
            <w:r w:rsidRPr="002C06BA">
              <w:rPr>
                <w:rFonts w:ascii="Book Antiqua" w:hAnsi="Book Antiqua"/>
                <w:b/>
                <w:sz w:val="18"/>
                <w:szCs w:val="18"/>
              </w:rPr>
              <w:t>COM101</w:t>
            </w:r>
          </w:p>
          <w:p w14:paraId="34003316" w14:textId="77777777" w:rsidR="000D5D51" w:rsidRPr="002C06BA" w:rsidRDefault="000D5D51" w:rsidP="004B1F53">
            <w:pPr>
              <w:rPr>
                <w:rFonts w:ascii="Book Antiqua" w:hAnsi="Book Antiqua"/>
                <w:sz w:val="18"/>
                <w:szCs w:val="18"/>
              </w:rPr>
            </w:pPr>
            <w:r w:rsidRPr="002C06BA">
              <w:rPr>
                <w:rFonts w:ascii="Book Antiqua" w:hAnsi="Book Antiqua"/>
                <w:sz w:val="18"/>
                <w:szCs w:val="18"/>
              </w:rPr>
              <w:t>Public Speaking</w:t>
            </w:r>
          </w:p>
          <w:p w14:paraId="06B49A2E" w14:textId="77777777" w:rsidR="000D5D51" w:rsidRPr="002C06BA" w:rsidRDefault="000D5D51" w:rsidP="004B1F53">
            <w:pPr>
              <w:rPr>
                <w:rFonts w:ascii="Book Antiqua" w:hAnsi="Book Antiqua"/>
                <w:sz w:val="18"/>
                <w:szCs w:val="18"/>
              </w:rPr>
            </w:pPr>
          </w:p>
          <w:p w14:paraId="598B7940" w14:textId="77777777" w:rsidR="000D5D51" w:rsidRPr="002C06BA" w:rsidRDefault="000D5D51" w:rsidP="004B1F53">
            <w:pPr>
              <w:rPr>
                <w:rFonts w:ascii="Book Antiqua" w:hAnsi="Book Antiqua"/>
                <w:sz w:val="18"/>
                <w:szCs w:val="18"/>
              </w:rPr>
            </w:pPr>
          </w:p>
          <w:p w14:paraId="56B78256" w14:textId="77777777" w:rsidR="000D5D51" w:rsidRPr="002C06BA" w:rsidRDefault="000D5D51" w:rsidP="004B1F53">
            <w:pPr>
              <w:rPr>
                <w:rFonts w:ascii="Book Antiqua" w:hAnsi="Book Antiqua"/>
                <w:sz w:val="18"/>
                <w:szCs w:val="18"/>
              </w:rPr>
            </w:pPr>
          </w:p>
          <w:p w14:paraId="59100145" w14:textId="77777777" w:rsidR="000D5D51" w:rsidRPr="002C06BA" w:rsidRDefault="000D5D51" w:rsidP="004B1F53">
            <w:pPr>
              <w:rPr>
                <w:rFonts w:ascii="Book Antiqua" w:hAnsi="Book Antiqua"/>
                <w:sz w:val="18"/>
                <w:szCs w:val="18"/>
              </w:rPr>
            </w:pPr>
            <w:r w:rsidRPr="002C06BA">
              <w:rPr>
                <w:rFonts w:ascii="Book Antiqua" w:hAnsi="Book Antiqua"/>
                <w:sz w:val="18"/>
                <w:szCs w:val="18"/>
              </w:rPr>
              <w:t xml:space="preserve">                            3</w:t>
            </w:r>
          </w:p>
        </w:tc>
      </w:tr>
      <w:tr w:rsidR="000D5D51" w:rsidRPr="00EA1FD5" w14:paraId="5E85AB7E" w14:textId="77777777" w:rsidTr="004B1F53">
        <w:trPr>
          <w:jc w:val="center"/>
        </w:trPr>
        <w:tc>
          <w:tcPr>
            <w:tcW w:w="2489" w:type="dxa"/>
          </w:tcPr>
          <w:p w14:paraId="63DB4E7E" w14:textId="77777777" w:rsidR="000D5D51" w:rsidRPr="002C06BA" w:rsidRDefault="000D5D51" w:rsidP="004B1F53">
            <w:pPr>
              <w:rPr>
                <w:rFonts w:ascii="Book Antiqua" w:hAnsi="Book Antiqua"/>
                <w:b/>
                <w:sz w:val="18"/>
                <w:szCs w:val="18"/>
              </w:rPr>
            </w:pPr>
            <w:r w:rsidRPr="002C06BA">
              <w:rPr>
                <w:rFonts w:ascii="Book Antiqua" w:hAnsi="Book Antiqua"/>
                <w:b/>
                <w:sz w:val="18"/>
                <w:szCs w:val="18"/>
              </w:rPr>
              <w:t>BIO107</w:t>
            </w:r>
          </w:p>
          <w:p w14:paraId="6F5F1295" w14:textId="77777777" w:rsidR="000D5D51" w:rsidRPr="002C06BA" w:rsidRDefault="00902992" w:rsidP="004B1F53">
            <w:pPr>
              <w:rPr>
                <w:rFonts w:ascii="Book Antiqua" w:hAnsi="Book Antiqua"/>
                <w:sz w:val="18"/>
                <w:szCs w:val="18"/>
              </w:rPr>
            </w:pPr>
            <w:r w:rsidRPr="002C06BA">
              <w:rPr>
                <w:rFonts w:ascii="Book Antiqua" w:hAnsi="Book Antiqua"/>
                <w:sz w:val="18"/>
                <w:szCs w:val="18"/>
              </w:rPr>
              <w:t xml:space="preserve">Human </w:t>
            </w:r>
            <w:r w:rsidRPr="002C06BA">
              <w:rPr>
                <w:rFonts w:ascii="Book Antiqua" w:hAnsi="Book Antiqua"/>
                <w:sz w:val="18"/>
                <w:szCs w:val="18"/>
              </w:rPr>
              <w:br/>
              <w:t xml:space="preserve">Anatomy &amp; </w:t>
            </w:r>
            <w:r w:rsidR="000D5D51" w:rsidRPr="002C06BA">
              <w:rPr>
                <w:rFonts w:ascii="Book Antiqua" w:hAnsi="Book Antiqua"/>
                <w:sz w:val="18"/>
                <w:szCs w:val="18"/>
              </w:rPr>
              <w:t>Physiology I</w:t>
            </w:r>
          </w:p>
          <w:p w14:paraId="2D58E407" w14:textId="77777777" w:rsidR="000D5D51" w:rsidRPr="002C06BA" w:rsidRDefault="000D5D51" w:rsidP="004B1F53">
            <w:pPr>
              <w:rPr>
                <w:rFonts w:ascii="Book Antiqua" w:hAnsi="Book Antiqua"/>
                <w:sz w:val="18"/>
                <w:szCs w:val="18"/>
              </w:rPr>
            </w:pPr>
          </w:p>
          <w:p w14:paraId="4630AACC" w14:textId="77777777" w:rsidR="000D5D51" w:rsidRPr="002C06BA" w:rsidRDefault="000D5D51" w:rsidP="004B1F53">
            <w:pPr>
              <w:rPr>
                <w:rFonts w:ascii="Book Antiqua" w:hAnsi="Book Antiqua"/>
                <w:sz w:val="18"/>
                <w:szCs w:val="18"/>
              </w:rPr>
            </w:pPr>
            <w:r w:rsidRPr="002C06BA">
              <w:rPr>
                <w:rFonts w:ascii="Book Antiqua" w:hAnsi="Book Antiqua"/>
                <w:sz w:val="18"/>
                <w:szCs w:val="18"/>
              </w:rPr>
              <w:t xml:space="preserve">▲                                      4                                             </w:t>
            </w:r>
          </w:p>
        </w:tc>
        <w:tc>
          <w:tcPr>
            <w:tcW w:w="2101" w:type="dxa"/>
          </w:tcPr>
          <w:p w14:paraId="54152E2C" w14:textId="77777777" w:rsidR="000D5D51" w:rsidRPr="002C06BA" w:rsidRDefault="000D5D51" w:rsidP="004B1F53">
            <w:pPr>
              <w:rPr>
                <w:rFonts w:ascii="Book Antiqua" w:hAnsi="Book Antiqua"/>
                <w:b/>
                <w:sz w:val="18"/>
                <w:szCs w:val="18"/>
              </w:rPr>
            </w:pPr>
            <w:r w:rsidRPr="002C06BA">
              <w:rPr>
                <w:rFonts w:ascii="Book Antiqua" w:hAnsi="Book Antiqua"/>
                <w:b/>
                <w:sz w:val="18"/>
                <w:szCs w:val="18"/>
              </w:rPr>
              <w:t>RAD105</w:t>
            </w:r>
          </w:p>
          <w:p w14:paraId="4B993490" w14:textId="77777777" w:rsidR="000D5D51" w:rsidRPr="002C06BA" w:rsidRDefault="000D5D51" w:rsidP="004B1F53">
            <w:pPr>
              <w:rPr>
                <w:rFonts w:ascii="Book Antiqua" w:hAnsi="Book Antiqua"/>
                <w:sz w:val="18"/>
                <w:szCs w:val="18"/>
              </w:rPr>
            </w:pPr>
            <w:r w:rsidRPr="002C06BA">
              <w:rPr>
                <w:rFonts w:ascii="Book Antiqua" w:hAnsi="Book Antiqua"/>
                <w:sz w:val="18"/>
                <w:szCs w:val="18"/>
              </w:rPr>
              <w:t>Radiography I</w:t>
            </w:r>
          </w:p>
          <w:p w14:paraId="4F824557" w14:textId="77777777" w:rsidR="000D5D51" w:rsidRPr="002C06BA" w:rsidRDefault="000D5D51" w:rsidP="004B1F53">
            <w:pPr>
              <w:rPr>
                <w:rFonts w:ascii="Book Antiqua" w:hAnsi="Book Antiqua"/>
                <w:sz w:val="18"/>
                <w:szCs w:val="18"/>
              </w:rPr>
            </w:pPr>
          </w:p>
          <w:p w14:paraId="53AAE9F4" w14:textId="77777777" w:rsidR="000D5D51" w:rsidRPr="002C06BA" w:rsidRDefault="000D5D51" w:rsidP="004B1F53">
            <w:pPr>
              <w:rPr>
                <w:rFonts w:ascii="Book Antiqua" w:hAnsi="Book Antiqua"/>
                <w:sz w:val="18"/>
                <w:szCs w:val="18"/>
              </w:rPr>
            </w:pPr>
          </w:p>
          <w:p w14:paraId="5EDE1D31" w14:textId="77777777" w:rsidR="000D5D51" w:rsidRPr="002C06BA" w:rsidRDefault="000D5D51" w:rsidP="004B1F53">
            <w:pPr>
              <w:rPr>
                <w:rFonts w:ascii="Book Antiqua" w:hAnsi="Book Antiqua"/>
                <w:sz w:val="18"/>
                <w:szCs w:val="18"/>
              </w:rPr>
            </w:pPr>
            <w:r w:rsidRPr="002C06BA">
              <w:rPr>
                <w:rFonts w:ascii="Book Antiqua" w:hAnsi="Book Antiqua"/>
                <w:sz w:val="18"/>
                <w:szCs w:val="18"/>
              </w:rPr>
              <w:t xml:space="preserve">▲                              4                                             </w:t>
            </w:r>
          </w:p>
        </w:tc>
        <w:tc>
          <w:tcPr>
            <w:tcW w:w="1960" w:type="dxa"/>
            <w:shd w:val="clear" w:color="auto" w:fill="D9D9D9" w:themeFill="background1" w:themeFillShade="D9"/>
          </w:tcPr>
          <w:p w14:paraId="0A12BBB1" w14:textId="77777777" w:rsidR="000D5D51" w:rsidRPr="002C06BA" w:rsidRDefault="000D5D51" w:rsidP="004B1F53">
            <w:pPr>
              <w:rPr>
                <w:rFonts w:ascii="Book Antiqua" w:hAnsi="Book Antiqua"/>
                <w:sz w:val="18"/>
                <w:szCs w:val="18"/>
              </w:rPr>
            </w:pPr>
          </w:p>
        </w:tc>
        <w:tc>
          <w:tcPr>
            <w:tcW w:w="2051" w:type="dxa"/>
          </w:tcPr>
          <w:p w14:paraId="0BB73571" w14:textId="77777777" w:rsidR="000D5D51" w:rsidRPr="002C06BA" w:rsidRDefault="000D5D51" w:rsidP="004B1F53">
            <w:pPr>
              <w:rPr>
                <w:rFonts w:ascii="Book Antiqua" w:hAnsi="Book Antiqua"/>
                <w:b/>
                <w:sz w:val="18"/>
                <w:szCs w:val="18"/>
              </w:rPr>
            </w:pPr>
            <w:r w:rsidRPr="002C06BA">
              <w:rPr>
                <w:rFonts w:ascii="Book Antiqua" w:hAnsi="Book Antiqua"/>
                <w:b/>
                <w:sz w:val="18"/>
                <w:szCs w:val="18"/>
              </w:rPr>
              <w:t>PSY101</w:t>
            </w:r>
          </w:p>
          <w:p w14:paraId="0E89F61D" w14:textId="77777777" w:rsidR="000D5D51" w:rsidRPr="002C06BA" w:rsidRDefault="000D5D51" w:rsidP="004B1F53">
            <w:pPr>
              <w:rPr>
                <w:rFonts w:ascii="Book Antiqua" w:hAnsi="Book Antiqua"/>
                <w:sz w:val="18"/>
                <w:szCs w:val="18"/>
              </w:rPr>
            </w:pPr>
            <w:r w:rsidRPr="002C06BA">
              <w:rPr>
                <w:rFonts w:ascii="Book Antiqua" w:hAnsi="Book Antiqua"/>
                <w:sz w:val="18"/>
                <w:szCs w:val="18"/>
              </w:rPr>
              <w:t>General Psychology</w:t>
            </w:r>
          </w:p>
          <w:p w14:paraId="5DB363A4" w14:textId="77777777" w:rsidR="000D5D51" w:rsidRPr="002C06BA" w:rsidRDefault="000D5D51" w:rsidP="004B1F53">
            <w:pPr>
              <w:rPr>
                <w:rFonts w:ascii="Book Antiqua" w:hAnsi="Book Antiqua"/>
                <w:sz w:val="18"/>
                <w:szCs w:val="18"/>
              </w:rPr>
            </w:pPr>
          </w:p>
          <w:p w14:paraId="460271C1" w14:textId="77777777" w:rsidR="000D5D51" w:rsidRPr="002C06BA" w:rsidRDefault="000D5D51" w:rsidP="004B1F53">
            <w:pPr>
              <w:rPr>
                <w:rFonts w:ascii="Book Antiqua" w:hAnsi="Book Antiqua"/>
                <w:sz w:val="18"/>
                <w:szCs w:val="18"/>
              </w:rPr>
            </w:pPr>
            <w:r w:rsidRPr="002C06BA">
              <w:rPr>
                <w:rFonts w:ascii="Book Antiqua" w:hAnsi="Book Antiqua"/>
                <w:sz w:val="18"/>
                <w:szCs w:val="18"/>
              </w:rPr>
              <w:t xml:space="preserve">  </w:t>
            </w:r>
          </w:p>
          <w:p w14:paraId="66D2D785" w14:textId="77777777" w:rsidR="000D5D51" w:rsidRPr="002C06BA" w:rsidRDefault="000D5D51" w:rsidP="004B1F53">
            <w:pPr>
              <w:rPr>
                <w:rFonts w:ascii="Book Antiqua" w:hAnsi="Book Antiqua"/>
                <w:sz w:val="18"/>
                <w:szCs w:val="18"/>
              </w:rPr>
            </w:pPr>
            <w:r w:rsidRPr="002C06BA">
              <w:rPr>
                <w:rFonts w:ascii="Book Antiqua" w:hAnsi="Book Antiqua"/>
                <w:sz w:val="18"/>
                <w:szCs w:val="18"/>
              </w:rPr>
              <w:t xml:space="preserve">                                      3</w:t>
            </w:r>
          </w:p>
        </w:tc>
        <w:tc>
          <w:tcPr>
            <w:tcW w:w="1693" w:type="dxa"/>
          </w:tcPr>
          <w:p w14:paraId="41A3046C" w14:textId="77777777" w:rsidR="000D5D51" w:rsidRPr="002C06BA" w:rsidRDefault="000D5D51" w:rsidP="004B1F53">
            <w:pPr>
              <w:rPr>
                <w:rFonts w:ascii="Book Antiqua" w:hAnsi="Book Antiqua"/>
                <w:b/>
                <w:sz w:val="18"/>
                <w:szCs w:val="18"/>
              </w:rPr>
            </w:pPr>
            <w:r w:rsidRPr="002C06BA">
              <w:rPr>
                <w:rFonts w:ascii="Book Antiqua" w:hAnsi="Book Antiqua"/>
                <w:b/>
                <w:sz w:val="18"/>
                <w:szCs w:val="18"/>
              </w:rPr>
              <w:t>RAD204</w:t>
            </w:r>
          </w:p>
          <w:p w14:paraId="25ED8DC9" w14:textId="77777777" w:rsidR="000D5D51" w:rsidRPr="002C06BA" w:rsidRDefault="000D5D51" w:rsidP="004B1F53">
            <w:pPr>
              <w:rPr>
                <w:rFonts w:ascii="Book Antiqua" w:hAnsi="Book Antiqua"/>
                <w:sz w:val="18"/>
                <w:szCs w:val="18"/>
              </w:rPr>
            </w:pPr>
            <w:r w:rsidRPr="002C06BA">
              <w:rPr>
                <w:rFonts w:ascii="Book Antiqua" w:hAnsi="Book Antiqua"/>
                <w:sz w:val="18"/>
                <w:szCs w:val="18"/>
              </w:rPr>
              <w:t>Radiography III</w:t>
            </w:r>
          </w:p>
          <w:p w14:paraId="256516BD" w14:textId="77777777" w:rsidR="000D5D51" w:rsidRPr="002C06BA" w:rsidRDefault="000D5D51" w:rsidP="004B1F53">
            <w:pPr>
              <w:rPr>
                <w:rFonts w:ascii="Book Antiqua" w:hAnsi="Book Antiqua"/>
                <w:sz w:val="18"/>
                <w:szCs w:val="18"/>
              </w:rPr>
            </w:pPr>
          </w:p>
          <w:p w14:paraId="32260569" w14:textId="77777777" w:rsidR="000D5D51" w:rsidRPr="002C06BA" w:rsidRDefault="000D5D51" w:rsidP="004B1F53">
            <w:pPr>
              <w:rPr>
                <w:rFonts w:ascii="Book Antiqua" w:hAnsi="Book Antiqua"/>
                <w:sz w:val="18"/>
                <w:szCs w:val="18"/>
              </w:rPr>
            </w:pPr>
          </w:p>
          <w:p w14:paraId="77AA622F" w14:textId="77777777" w:rsidR="000D5D51" w:rsidRPr="002C06BA" w:rsidRDefault="000D5D51" w:rsidP="004B1F53">
            <w:pPr>
              <w:rPr>
                <w:rFonts w:ascii="Book Antiqua" w:hAnsi="Book Antiqua"/>
                <w:sz w:val="18"/>
                <w:szCs w:val="18"/>
              </w:rPr>
            </w:pPr>
            <w:r w:rsidRPr="002C06BA">
              <w:rPr>
                <w:rFonts w:ascii="Book Antiqua" w:hAnsi="Book Antiqua"/>
                <w:sz w:val="18"/>
                <w:szCs w:val="18"/>
              </w:rPr>
              <w:t xml:space="preserve">▲                       3                                             </w:t>
            </w:r>
          </w:p>
        </w:tc>
      </w:tr>
      <w:tr w:rsidR="000D5D51" w:rsidRPr="00EA1FD5" w14:paraId="124E15B3" w14:textId="77777777" w:rsidTr="004B1F53">
        <w:trPr>
          <w:jc w:val="center"/>
        </w:trPr>
        <w:tc>
          <w:tcPr>
            <w:tcW w:w="2489" w:type="dxa"/>
          </w:tcPr>
          <w:p w14:paraId="4910FBE1" w14:textId="77777777" w:rsidR="000D5D51" w:rsidRPr="002C06BA" w:rsidRDefault="000D5D51" w:rsidP="004B1F53">
            <w:pPr>
              <w:rPr>
                <w:rFonts w:ascii="Book Antiqua" w:hAnsi="Book Antiqua"/>
                <w:b/>
                <w:sz w:val="18"/>
                <w:szCs w:val="18"/>
              </w:rPr>
            </w:pPr>
            <w:r w:rsidRPr="002C06BA">
              <w:rPr>
                <w:rFonts w:ascii="Book Antiqua" w:hAnsi="Book Antiqua"/>
                <w:b/>
                <w:sz w:val="18"/>
                <w:szCs w:val="18"/>
              </w:rPr>
              <w:t>ENG101</w:t>
            </w:r>
          </w:p>
          <w:p w14:paraId="2B9BD14A" w14:textId="77777777" w:rsidR="000D5D51" w:rsidRPr="002C06BA" w:rsidRDefault="000D5D51" w:rsidP="004B1F53">
            <w:pPr>
              <w:rPr>
                <w:rFonts w:ascii="Book Antiqua" w:hAnsi="Book Antiqua"/>
                <w:sz w:val="18"/>
                <w:szCs w:val="18"/>
              </w:rPr>
            </w:pPr>
            <w:r w:rsidRPr="002C06BA">
              <w:rPr>
                <w:rFonts w:ascii="Book Antiqua" w:hAnsi="Book Antiqua"/>
                <w:sz w:val="18"/>
                <w:szCs w:val="18"/>
              </w:rPr>
              <w:t>English Composition I</w:t>
            </w:r>
          </w:p>
          <w:p w14:paraId="13B8C29A" w14:textId="77777777" w:rsidR="000D5D51" w:rsidRPr="002C06BA" w:rsidRDefault="000D5D51" w:rsidP="004B1F53">
            <w:pPr>
              <w:rPr>
                <w:rFonts w:ascii="Book Antiqua" w:hAnsi="Book Antiqua"/>
                <w:sz w:val="18"/>
                <w:szCs w:val="18"/>
              </w:rPr>
            </w:pPr>
          </w:p>
          <w:p w14:paraId="320E42B2" w14:textId="77777777" w:rsidR="000D5D51" w:rsidRPr="002C06BA" w:rsidRDefault="000D5D51" w:rsidP="004B1F53">
            <w:pPr>
              <w:rPr>
                <w:rFonts w:ascii="Book Antiqua" w:hAnsi="Book Antiqua"/>
                <w:sz w:val="18"/>
                <w:szCs w:val="18"/>
              </w:rPr>
            </w:pPr>
            <w:r w:rsidRPr="002C06BA">
              <w:rPr>
                <w:rFonts w:ascii="Book Antiqua" w:hAnsi="Book Antiqua"/>
                <w:sz w:val="18"/>
                <w:szCs w:val="18"/>
              </w:rPr>
              <w:t xml:space="preserve">                                  </w:t>
            </w:r>
          </w:p>
          <w:p w14:paraId="68217BB5" w14:textId="77777777" w:rsidR="000D5D51" w:rsidRPr="002C06BA" w:rsidRDefault="000D5D51" w:rsidP="004B1F53">
            <w:pPr>
              <w:rPr>
                <w:rFonts w:ascii="Book Antiqua" w:hAnsi="Book Antiqua"/>
                <w:sz w:val="18"/>
                <w:szCs w:val="18"/>
              </w:rPr>
            </w:pPr>
            <w:r w:rsidRPr="002C06BA">
              <w:rPr>
                <w:rFonts w:ascii="Book Antiqua" w:hAnsi="Book Antiqua"/>
                <w:sz w:val="18"/>
                <w:szCs w:val="18"/>
              </w:rPr>
              <w:t xml:space="preserve">                                          3                                             </w:t>
            </w:r>
          </w:p>
        </w:tc>
        <w:tc>
          <w:tcPr>
            <w:tcW w:w="2101" w:type="dxa"/>
          </w:tcPr>
          <w:p w14:paraId="6793AECF" w14:textId="77777777" w:rsidR="000D5D51" w:rsidRPr="002C06BA" w:rsidRDefault="000D5D51" w:rsidP="004B1F53">
            <w:pPr>
              <w:rPr>
                <w:rFonts w:ascii="Book Antiqua" w:hAnsi="Book Antiqua"/>
                <w:b/>
                <w:sz w:val="18"/>
                <w:szCs w:val="18"/>
              </w:rPr>
            </w:pPr>
            <w:r w:rsidRPr="002C06BA">
              <w:rPr>
                <w:rFonts w:ascii="Book Antiqua" w:hAnsi="Book Antiqua"/>
                <w:b/>
                <w:sz w:val="18"/>
                <w:szCs w:val="18"/>
              </w:rPr>
              <w:t>RAD106</w:t>
            </w:r>
          </w:p>
          <w:p w14:paraId="27A63629" w14:textId="15BBE0FF" w:rsidR="000D5D51" w:rsidRPr="002C06BA" w:rsidRDefault="000D5D51" w:rsidP="004B1F53">
            <w:pPr>
              <w:rPr>
                <w:rFonts w:ascii="Book Antiqua" w:hAnsi="Book Antiqua"/>
                <w:sz w:val="18"/>
                <w:szCs w:val="18"/>
              </w:rPr>
            </w:pPr>
            <w:r w:rsidRPr="002C06BA">
              <w:rPr>
                <w:rFonts w:ascii="Book Antiqua" w:hAnsi="Book Antiqua"/>
                <w:sz w:val="18"/>
                <w:szCs w:val="18"/>
              </w:rPr>
              <w:t>Radiographic Procedures</w:t>
            </w:r>
            <w:r w:rsidR="000E4551" w:rsidRPr="002C06BA">
              <w:rPr>
                <w:rFonts w:ascii="Book Antiqua" w:hAnsi="Book Antiqua"/>
                <w:sz w:val="18"/>
                <w:szCs w:val="18"/>
              </w:rPr>
              <w:fldChar w:fldCharType="begin"/>
            </w:r>
            <w:r w:rsidR="000E4551" w:rsidRPr="002C06BA">
              <w:rPr>
                <w:rFonts w:ascii="Book Antiqua" w:hAnsi="Book Antiqua"/>
                <w:sz w:val="18"/>
                <w:szCs w:val="18"/>
              </w:rPr>
              <w:instrText xml:space="preserve"> XE "</w:instrText>
            </w:r>
            <w:r w:rsidR="000E4551" w:rsidRPr="002C06BA">
              <w:rPr>
                <w:rFonts w:ascii="Book Antiqua" w:hAnsi="Book Antiqua"/>
                <w:b/>
                <w:sz w:val="18"/>
                <w:szCs w:val="18"/>
              </w:rPr>
              <w:instrText>Procedures</w:instrText>
            </w:r>
            <w:r w:rsidR="000E4551" w:rsidRPr="002C06BA">
              <w:rPr>
                <w:rFonts w:ascii="Book Antiqua" w:hAnsi="Book Antiqua"/>
                <w:sz w:val="18"/>
                <w:szCs w:val="18"/>
              </w:rPr>
              <w:instrText xml:space="preserve">" </w:instrText>
            </w:r>
            <w:r w:rsidR="000E4551" w:rsidRPr="002C06BA">
              <w:rPr>
                <w:rFonts w:ascii="Book Antiqua" w:hAnsi="Book Antiqua"/>
                <w:sz w:val="18"/>
                <w:szCs w:val="18"/>
              </w:rPr>
              <w:fldChar w:fldCharType="end"/>
            </w:r>
            <w:r w:rsidRPr="002C06BA">
              <w:rPr>
                <w:rFonts w:ascii="Book Antiqua" w:hAnsi="Book Antiqua"/>
                <w:sz w:val="18"/>
                <w:szCs w:val="18"/>
              </w:rPr>
              <w:t xml:space="preserve"> II</w:t>
            </w:r>
          </w:p>
          <w:p w14:paraId="2E787925" w14:textId="77777777" w:rsidR="000D5D51" w:rsidRPr="002C06BA" w:rsidRDefault="000D5D51" w:rsidP="004B1F53">
            <w:pPr>
              <w:rPr>
                <w:rFonts w:ascii="Book Antiqua" w:hAnsi="Book Antiqua"/>
                <w:sz w:val="18"/>
                <w:szCs w:val="18"/>
              </w:rPr>
            </w:pPr>
          </w:p>
          <w:p w14:paraId="5ECC4766" w14:textId="77777777" w:rsidR="000D5D51" w:rsidRPr="002C06BA" w:rsidRDefault="000D5D51" w:rsidP="004B1F53">
            <w:pPr>
              <w:rPr>
                <w:rFonts w:ascii="Book Antiqua" w:hAnsi="Book Antiqua"/>
                <w:sz w:val="18"/>
                <w:szCs w:val="18"/>
              </w:rPr>
            </w:pPr>
            <w:r w:rsidRPr="002C06BA">
              <w:rPr>
                <w:rFonts w:ascii="Book Antiqua" w:hAnsi="Book Antiqua"/>
                <w:sz w:val="18"/>
                <w:szCs w:val="18"/>
              </w:rPr>
              <w:t xml:space="preserve">▲                              5                                             </w:t>
            </w:r>
          </w:p>
        </w:tc>
        <w:tc>
          <w:tcPr>
            <w:tcW w:w="1960" w:type="dxa"/>
            <w:shd w:val="clear" w:color="auto" w:fill="D9D9D9" w:themeFill="background1" w:themeFillShade="D9"/>
          </w:tcPr>
          <w:p w14:paraId="5DDBEE6B" w14:textId="77777777" w:rsidR="000D5D51" w:rsidRPr="002C06BA" w:rsidRDefault="000D5D51" w:rsidP="004B1F53">
            <w:pPr>
              <w:rPr>
                <w:rFonts w:ascii="Book Antiqua" w:hAnsi="Book Antiqua"/>
                <w:sz w:val="18"/>
                <w:szCs w:val="18"/>
              </w:rPr>
            </w:pPr>
          </w:p>
        </w:tc>
        <w:tc>
          <w:tcPr>
            <w:tcW w:w="2051" w:type="dxa"/>
          </w:tcPr>
          <w:p w14:paraId="59565AF5" w14:textId="77777777" w:rsidR="000D5D51" w:rsidRPr="002C06BA" w:rsidRDefault="000D5D51" w:rsidP="004B1F53">
            <w:pPr>
              <w:rPr>
                <w:rFonts w:ascii="Book Antiqua" w:hAnsi="Book Antiqua"/>
                <w:b/>
                <w:sz w:val="18"/>
                <w:szCs w:val="18"/>
              </w:rPr>
            </w:pPr>
            <w:r w:rsidRPr="002C06BA">
              <w:rPr>
                <w:rFonts w:ascii="Book Antiqua" w:hAnsi="Book Antiqua"/>
                <w:b/>
                <w:sz w:val="18"/>
                <w:szCs w:val="18"/>
              </w:rPr>
              <w:t>RAD201</w:t>
            </w:r>
          </w:p>
          <w:p w14:paraId="60EC4BE8" w14:textId="77777777" w:rsidR="000D5D51" w:rsidRPr="002C06BA" w:rsidRDefault="000D5D51" w:rsidP="004B1F53">
            <w:pPr>
              <w:rPr>
                <w:rFonts w:ascii="Book Antiqua" w:hAnsi="Book Antiqua"/>
                <w:sz w:val="18"/>
                <w:szCs w:val="18"/>
              </w:rPr>
            </w:pPr>
            <w:r w:rsidRPr="002C06BA">
              <w:rPr>
                <w:rFonts w:ascii="Book Antiqua" w:hAnsi="Book Antiqua"/>
                <w:sz w:val="18"/>
                <w:szCs w:val="18"/>
              </w:rPr>
              <w:t>Radiography II</w:t>
            </w:r>
          </w:p>
          <w:p w14:paraId="6428FA7E" w14:textId="77777777" w:rsidR="000D5D51" w:rsidRPr="002C06BA" w:rsidRDefault="000D5D51" w:rsidP="004B1F53">
            <w:pPr>
              <w:rPr>
                <w:rFonts w:ascii="Book Antiqua" w:hAnsi="Book Antiqua"/>
                <w:sz w:val="18"/>
                <w:szCs w:val="18"/>
              </w:rPr>
            </w:pPr>
          </w:p>
          <w:p w14:paraId="131E8D3E" w14:textId="77777777" w:rsidR="000D5D51" w:rsidRPr="002C06BA" w:rsidRDefault="000D5D51" w:rsidP="004B1F53">
            <w:pPr>
              <w:rPr>
                <w:rFonts w:ascii="Book Antiqua" w:hAnsi="Book Antiqua"/>
                <w:sz w:val="18"/>
                <w:szCs w:val="18"/>
              </w:rPr>
            </w:pPr>
          </w:p>
          <w:p w14:paraId="161D325B" w14:textId="77777777" w:rsidR="000D5D51" w:rsidRPr="002C06BA" w:rsidRDefault="000D5D51" w:rsidP="004B1F53">
            <w:pPr>
              <w:rPr>
                <w:rFonts w:ascii="Book Antiqua" w:hAnsi="Book Antiqua"/>
                <w:sz w:val="18"/>
                <w:szCs w:val="18"/>
              </w:rPr>
            </w:pPr>
            <w:r w:rsidRPr="002C06BA">
              <w:rPr>
                <w:rFonts w:ascii="Book Antiqua" w:hAnsi="Book Antiqua"/>
                <w:sz w:val="18"/>
                <w:szCs w:val="18"/>
              </w:rPr>
              <w:t xml:space="preserve">▲                                 4                                             </w:t>
            </w:r>
          </w:p>
        </w:tc>
        <w:tc>
          <w:tcPr>
            <w:tcW w:w="1693" w:type="dxa"/>
          </w:tcPr>
          <w:p w14:paraId="792194B0" w14:textId="77777777" w:rsidR="000D5D51" w:rsidRPr="002C06BA" w:rsidRDefault="000D5D51" w:rsidP="004B1F53">
            <w:pPr>
              <w:rPr>
                <w:rFonts w:ascii="Book Antiqua" w:hAnsi="Book Antiqua"/>
                <w:b/>
                <w:sz w:val="18"/>
                <w:szCs w:val="18"/>
              </w:rPr>
            </w:pPr>
            <w:r w:rsidRPr="002C06BA">
              <w:rPr>
                <w:rFonts w:ascii="Book Antiqua" w:hAnsi="Book Antiqua"/>
                <w:b/>
                <w:sz w:val="18"/>
                <w:szCs w:val="18"/>
              </w:rPr>
              <w:t>RAD205</w:t>
            </w:r>
          </w:p>
          <w:p w14:paraId="185216A8" w14:textId="77777777" w:rsidR="000D5D51" w:rsidRPr="002C06BA" w:rsidRDefault="000D5D51" w:rsidP="004B1F53">
            <w:pPr>
              <w:rPr>
                <w:rFonts w:ascii="Book Antiqua" w:hAnsi="Book Antiqua"/>
                <w:sz w:val="18"/>
                <w:szCs w:val="18"/>
              </w:rPr>
            </w:pPr>
            <w:r w:rsidRPr="002C06BA">
              <w:rPr>
                <w:rFonts w:ascii="Book Antiqua" w:hAnsi="Book Antiqua"/>
                <w:sz w:val="18"/>
                <w:szCs w:val="18"/>
              </w:rPr>
              <w:t>Directed Practice V</w:t>
            </w:r>
          </w:p>
          <w:p w14:paraId="203BE21B" w14:textId="77777777" w:rsidR="000D5D51" w:rsidRPr="002C06BA" w:rsidRDefault="000D5D51" w:rsidP="004B1F53">
            <w:pPr>
              <w:rPr>
                <w:rFonts w:ascii="Book Antiqua" w:hAnsi="Book Antiqua"/>
                <w:sz w:val="18"/>
                <w:szCs w:val="18"/>
              </w:rPr>
            </w:pPr>
          </w:p>
          <w:p w14:paraId="345DECB1" w14:textId="77777777" w:rsidR="000D5D51" w:rsidRPr="002C06BA" w:rsidRDefault="000D5D51" w:rsidP="004B1F53">
            <w:pPr>
              <w:rPr>
                <w:rFonts w:ascii="Book Antiqua" w:hAnsi="Book Antiqua"/>
                <w:sz w:val="18"/>
                <w:szCs w:val="18"/>
              </w:rPr>
            </w:pPr>
            <w:r w:rsidRPr="002C06BA">
              <w:rPr>
                <w:rFonts w:ascii="Book Antiqua" w:hAnsi="Book Antiqua"/>
                <w:sz w:val="18"/>
                <w:szCs w:val="18"/>
              </w:rPr>
              <w:t xml:space="preserve">▲                       3                                             </w:t>
            </w:r>
          </w:p>
        </w:tc>
      </w:tr>
      <w:tr w:rsidR="000D5D51" w14:paraId="099AFABB" w14:textId="77777777" w:rsidTr="004B1F53">
        <w:trPr>
          <w:jc w:val="center"/>
        </w:trPr>
        <w:tc>
          <w:tcPr>
            <w:tcW w:w="2489" w:type="dxa"/>
          </w:tcPr>
          <w:p w14:paraId="58A32DDF" w14:textId="77777777" w:rsidR="000D5D51" w:rsidRPr="002C06BA" w:rsidRDefault="000D5D51" w:rsidP="004B1F53">
            <w:pPr>
              <w:rPr>
                <w:rFonts w:ascii="Book Antiqua" w:hAnsi="Book Antiqua"/>
                <w:b/>
                <w:sz w:val="18"/>
                <w:szCs w:val="18"/>
              </w:rPr>
            </w:pPr>
            <w:r w:rsidRPr="002C06BA">
              <w:rPr>
                <w:rFonts w:ascii="Book Antiqua" w:hAnsi="Book Antiqua"/>
                <w:b/>
                <w:sz w:val="18"/>
                <w:szCs w:val="18"/>
              </w:rPr>
              <w:t>RAD102</w:t>
            </w:r>
          </w:p>
          <w:p w14:paraId="0723A68C" w14:textId="3EFD6CD2" w:rsidR="000D5D51" w:rsidRPr="002C06BA" w:rsidRDefault="000D5D51" w:rsidP="004B1F53">
            <w:pPr>
              <w:rPr>
                <w:rFonts w:ascii="Book Antiqua" w:hAnsi="Book Antiqua"/>
                <w:sz w:val="18"/>
                <w:szCs w:val="18"/>
              </w:rPr>
            </w:pPr>
            <w:r w:rsidRPr="002C06BA">
              <w:rPr>
                <w:rFonts w:ascii="Book Antiqua" w:hAnsi="Book Antiqua"/>
                <w:sz w:val="18"/>
                <w:szCs w:val="18"/>
              </w:rPr>
              <w:t>Radiographic Procedures</w:t>
            </w:r>
            <w:r w:rsidR="000E4551" w:rsidRPr="002C06BA">
              <w:rPr>
                <w:rFonts w:ascii="Book Antiqua" w:hAnsi="Book Antiqua"/>
                <w:sz w:val="18"/>
                <w:szCs w:val="18"/>
              </w:rPr>
              <w:fldChar w:fldCharType="begin"/>
            </w:r>
            <w:r w:rsidR="000E4551" w:rsidRPr="002C06BA">
              <w:rPr>
                <w:rFonts w:ascii="Book Antiqua" w:hAnsi="Book Antiqua"/>
                <w:sz w:val="18"/>
                <w:szCs w:val="18"/>
              </w:rPr>
              <w:instrText xml:space="preserve"> XE "</w:instrText>
            </w:r>
            <w:r w:rsidR="000E4551" w:rsidRPr="002C06BA">
              <w:rPr>
                <w:rFonts w:ascii="Book Antiqua" w:hAnsi="Book Antiqua"/>
                <w:b/>
                <w:sz w:val="18"/>
                <w:szCs w:val="18"/>
              </w:rPr>
              <w:instrText>Procedures</w:instrText>
            </w:r>
            <w:r w:rsidR="000E4551" w:rsidRPr="002C06BA">
              <w:rPr>
                <w:rFonts w:ascii="Book Antiqua" w:hAnsi="Book Antiqua"/>
                <w:sz w:val="18"/>
                <w:szCs w:val="18"/>
              </w:rPr>
              <w:instrText xml:space="preserve">" </w:instrText>
            </w:r>
            <w:r w:rsidR="000E4551" w:rsidRPr="002C06BA">
              <w:rPr>
                <w:rFonts w:ascii="Book Antiqua" w:hAnsi="Book Antiqua"/>
                <w:sz w:val="18"/>
                <w:szCs w:val="18"/>
              </w:rPr>
              <w:fldChar w:fldCharType="end"/>
            </w:r>
            <w:r w:rsidRPr="002C06BA">
              <w:rPr>
                <w:rFonts w:ascii="Book Antiqua" w:hAnsi="Book Antiqua"/>
                <w:sz w:val="18"/>
                <w:szCs w:val="18"/>
              </w:rPr>
              <w:t xml:space="preserve"> I</w:t>
            </w:r>
          </w:p>
          <w:p w14:paraId="7DB8F6DD" w14:textId="77777777" w:rsidR="000D5D51" w:rsidRPr="002C06BA" w:rsidRDefault="000D5D51" w:rsidP="004B1F53">
            <w:pPr>
              <w:rPr>
                <w:rFonts w:ascii="Book Antiqua" w:hAnsi="Book Antiqua"/>
                <w:sz w:val="18"/>
                <w:szCs w:val="18"/>
              </w:rPr>
            </w:pPr>
            <w:r w:rsidRPr="002C06BA">
              <w:rPr>
                <w:rFonts w:ascii="Book Antiqua" w:hAnsi="Book Antiqua"/>
                <w:sz w:val="18"/>
                <w:szCs w:val="18"/>
              </w:rPr>
              <w:t xml:space="preserve">▲                                     4                                             </w:t>
            </w:r>
          </w:p>
        </w:tc>
        <w:tc>
          <w:tcPr>
            <w:tcW w:w="2101" w:type="dxa"/>
            <w:shd w:val="clear" w:color="auto" w:fill="auto"/>
          </w:tcPr>
          <w:p w14:paraId="3BE36A5B" w14:textId="77777777" w:rsidR="000D5D51" w:rsidRPr="002C06BA" w:rsidRDefault="000D5D51" w:rsidP="004B1F53">
            <w:pPr>
              <w:rPr>
                <w:rFonts w:ascii="Book Antiqua" w:hAnsi="Book Antiqua"/>
                <w:b/>
                <w:sz w:val="18"/>
                <w:szCs w:val="18"/>
              </w:rPr>
            </w:pPr>
            <w:r w:rsidRPr="002C06BA">
              <w:rPr>
                <w:rFonts w:ascii="Book Antiqua" w:hAnsi="Book Antiqua"/>
                <w:b/>
                <w:sz w:val="18"/>
                <w:szCs w:val="18"/>
              </w:rPr>
              <w:t>RAD107</w:t>
            </w:r>
          </w:p>
          <w:p w14:paraId="1E73F875" w14:textId="77777777" w:rsidR="000D5D51" w:rsidRPr="002C06BA" w:rsidRDefault="000D5D51" w:rsidP="004B1F53">
            <w:pPr>
              <w:rPr>
                <w:rFonts w:ascii="Book Antiqua" w:hAnsi="Book Antiqua"/>
                <w:sz w:val="18"/>
                <w:szCs w:val="18"/>
              </w:rPr>
            </w:pPr>
            <w:r w:rsidRPr="002C06BA">
              <w:rPr>
                <w:rFonts w:ascii="Book Antiqua" w:hAnsi="Book Antiqua"/>
                <w:sz w:val="18"/>
                <w:szCs w:val="18"/>
              </w:rPr>
              <w:t>Directed Practice II</w:t>
            </w:r>
          </w:p>
          <w:p w14:paraId="620F5A59" w14:textId="77777777" w:rsidR="000D5D51" w:rsidRPr="002C06BA" w:rsidRDefault="000D5D51" w:rsidP="004B1F53">
            <w:pPr>
              <w:rPr>
                <w:rFonts w:ascii="Book Antiqua" w:hAnsi="Book Antiqua"/>
                <w:sz w:val="18"/>
                <w:szCs w:val="18"/>
              </w:rPr>
            </w:pPr>
          </w:p>
          <w:p w14:paraId="0209EADE" w14:textId="77777777" w:rsidR="000D5D51" w:rsidRPr="002C06BA" w:rsidRDefault="000D5D51" w:rsidP="004B1F53">
            <w:pPr>
              <w:rPr>
                <w:rFonts w:ascii="Book Antiqua" w:hAnsi="Book Antiqua"/>
                <w:sz w:val="18"/>
                <w:szCs w:val="18"/>
              </w:rPr>
            </w:pPr>
            <w:r w:rsidRPr="002C06BA">
              <w:rPr>
                <w:rFonts w:ascii="Book Antiqua" w:hAnsi="Book Antiqua"/>
                <w:sz w:val="18"/>
                <w:szCs w:val="18"/>
              </w:rPr>
              <w:t xml:space="preserve">▲                              3                                             </w:t>
            </w:r>
          </w:p>
        </w:tc>
        <w:tc>
          <w:tcPr>
            <w:tcW w:w="1960" w:type="dxa"/>
            <w:shd w:val="clear" w:color="auto" w:fill="D9D9D9" w:themeFill="background1" w:themeFillShade="D9"/>
          </w:tcPr>
          <w:p w14:paraId="5183F4A7" w14:textId="77777777" w:rsidR="000D5D51" w:rsidRPr="002C06BA" w:rsidRDefault="000D5D51" w:rsidP="004B1F53">
            <w:pPr>
              <w:rPr>
                <w:rFonts w:ascii="Book Antiqua" w:hAnsi="Book Antiqua"/>
                <w:sz w:val="18"/>
                <w:szCs w:val="18"/>
              </w:rPr>
            </w:pPr>
          </w:p>
        </w:tc>
        <w:tc>
          <w:tcPr>
            <w:tcW w:w="2051" w:type="dxa"/>
          </w:tcPr>
          <w:p w14:paraId="4E4D98BD" w14:textId="77777777" w:rsidR="000D5D51" w:rsidRPr="002C06BA" w:rsidRDefault="000D5D51" w:rsidP="004B1F53">
            <w:pPr>
              <w:rPr>
                <w:rFonts w:ascii="Book Antiqua" w:hAnsi="Book Antiqua"/>
                <w:b/>
                <w:sz w:val="18"/>
                <w:szCs w:val="18"/>
              </w:rPr>
            </w:pPr>
            <w:r w:rsidRPr="002C06BA">
              <w:rPr>
                <w:rFonts w:ascii="Book Antiqua" w:hAnsi="Book Antiqua"/>
                <w:b/>
                <w:sz w:val="18"/>
                <w:szCs w:val="18"/>
              </w:rPr>
              <w:t>RAD202</w:t>
            </w:r>
          </w:p>
          <w:p w14:paraId="11E974FD" w14:textId="77777777" w:rsidR="000D5D51" w:rsidRPr="002C06BA" w:rsidRDefault="000D5D51" w:rsidP="004B1F53">
            <w:pPr>
              <w:rPr>
                <w:rFonts w:ascii="Book Antiqua" w:hAnsi="Book Antiqua"/>
                <w:sz w:val="18"/>
                <w:szCs w:val="18"/>
              </w:rPr>
            </w:pPr>
            <w:r w:rsidRPr="002C06BA">
              <w:rPr>
                <w:rFonts w:ascii="Book Antiqua" w:hAnsi="Book Antiqua"/>
                <w:sz w:val="18"/>
                <w:szCs w:val="18"/>
              </w:rPr>
              <w:t>Radiographic Physics</w:t>
            </w:r>
          </w:p>
          <w:p w14:paraId="4439B7B8" w14:textId="77777777" w:rsidR="000D5D51" w:rsidRPr="002C06BA" w:rsidRDefault="000D5D51" w:rsidP="004B1F53">
            <w:pPr>
              <w:rPr>
                <w:rFonts w:ascii="Book Antiqua" w:hAnsi="Book Antiqua"/>
                <w:sz w:val="18"/>
                <w:szCs w:val="18"/>
              </w:rPr>
            </w:pPr>
          </w:p>
          <w:p w14:paraId="7549F551" w14:textId="77777777" w:rsidR="000D5D51" w:rsidRPr="002C06BA" w:rsidRDefault="000D5D51" w:rsidP="004B1F53">
            <w:pPr>
              <w:rPr>
                <w:rFonts w:ascii="Book Antiqua" w:hAnsi="Book Antiqua"/>
                <w:sz w:val="18"/>
                <w:szCs w:val="18"/>
              </w:rPr>
            </w:pPr>
            <w:r w:rsidRPr="002C06BA">
              <w:rPr>
                <w:rFonts w:ascii="Book Antiqua" w:hAnsi="Book Antiqua"/>
                <w:sz w:val="18"/>
                <w:szCs w:val="18"/>
              </w:rPr>
              <w:t xml:space="preserve">▲                                 3                                             </w:t>
            </w:r>
          </w:p>
        </w:tc>
        <w:tc>
          <w:tcPr>
            <w:tcW w:w="1693" w:type="dxa"/>
          </w:tcPr>
          <w:p w14:paraId="31551EB6" w14:textId="77777777" w:rsidR="000D5D51" w:rsidRPr="002C06BA" w:rsidRDefault="000D5D51" w:rsidP="004B1F53">
            <w:pPr>
              <w:rPr>
                <w:rFonts w:ascii="Book Antiqua" w:hAnsi="Book Antiqua"/>
                <w:b/>
                <w:sz w:val="18"/>
                <w:szCs w:val="18"/>
              </w:rPr>
            </w:pPr>
            <w:r w:rsidRPr="002C06BA">
              <w:rPr>
                <w:rFonts w:ascii="Book Antiqua" w:hAnsi="Book Antiqua"/>
                <w:b/>
                <w:sz w:val="18"/>
                <w:szCs w:val="18"/>
              </w:rPr>
              <w:t>General Elective*</w:t>
            </w:r>
          </w:p>
          <w:p w14:paraId="2987F061" w14:textId="77777777" w:rsidR="00902992" w:rsidRPr="002C06BA" w:rsidRDefault="00902992" w:rsidP="004B1F53">
            <w:pPr>
              <w:rPr>
                <w:rFonts w:ascii="Book Antiqua" w:hAnsi="Book Antiqua"/>
                <w:sz w:val="18"/>
                <w:szCs w:val="18"/>
              </w:rPr>
            </w:pPr>
          </w:p>
          <w:p w14:paraId="5F1D7EEC" w14:textId="77777777" w:rsidR="000D5D51" w:rsidRPr="002C06BA" w:rsidRDefault="00902992" w:rsidP="004B1F53">
            <w:pPr>
              <w:rPr>
                <w:rFonts w:ascii="Book Antiqua" w:hAnsi="Book Antiqua"/>
                <w:sz w:val="18"/>
                <w:szCs w:val="18"/>
              </w:rPr>
            </w:pPr>
            <w:r w:rsidRPr="002C06BA">
              <w:rPr>
                <w:rFonts w:ascii="Book Antiqua" w:hAnsi="Book Antiqua"/>
                <w:sz w:val="18"/>
                <w:szCs w:val="18"/>
              </w:rPr>
              <w:t xml:space="preserve">                            </w:t>
            </w:r>
            <w:r w:rsidR="000D5D51" w:rsidRPr="002C06BA">
              <w:rPr>
                <w:rFonts w:ascii="Book Antiqua" w:hAnsi="Book Antiqua"/>
                <w:sz w:val="18"/>
                <w:szCs w:val="18"/>
              </w:rPr>
              <w:t>3</w:t>
            </w:r>
          </w:p>
        </w:tc>
      </w:tr>
      <w:tr w:rsidR="000D5D51" w14:paraId="3813678A" w14:textId="77777777" w:rsidTr="004B1F53">
        <w:trPr>
          <w:jc w:val="center"/>
        </w:trPr>
        <w:tc>
          <w:tcPr>
            <w:tcW w:w="2489" w:type="dxa"/>
          </w:tcPr>
          <w:p w14:paraId="199186FE" w14:textId="77777777" w:rsidR="000D5D51" w:rsidRPr="002C06BA" w:rsidRDefault="00AE7711" w:rsidP="004B1F53">
            <w:pPr>
              <w:rPr>
                <w:rFonts w:ascii="Book Antiqua" w:hAnsi="Book Antiqua"/>
                <w:b/>
                <w:sz w:val="18"/>
                <w:szCs w:val="18"/>
              </w:rPr>
            </w:pPr>
            <w:r w:rsidRPr="002C06BA">
              <w:rPr>
                <w:rFonts w:ascii="Book Antiqua" w:hAnsi="Book Antiqua"/>
                <w:b/>
                <w:sz w:val="18"/>
                <w:szCs w:val="18"/>
              </w:rPr>
              <w:t>RAD1</w:t>
            </w:r>
            <w:r w:rsidR="000D5D51" w:rsidRPr="002C06BA">
              <w:rPr>
                <w:rFonts w:ascii="Book Antiqua" w:hAnsi="Book Antiqua"/>
                <w:b/>
                <w:sz w:val="18"/>
                <w:szCs w:val="18"/>
              </w:rPr>
              <w:t>03</w:t>
            </w:r>
          </w:p>
          <w:p w14:paraId="7EF47471" w14:textId="77777777" w:rsidR="000D5D51" w:rsidRPr="002C06BA" w:rsidRDefault="000D5D51" w:rsidP="004B1F53">
            <w:pPr>
              <w:rPr>
                <w:rFonts w:ascii="Book Antiqua" w:hAnsi="Book Antiqua"/>
                <w:sz w:val="18"/>
                <w:szCs w:val="18"/>
              </w:rPr>
            </w:pPr>
            <w:r w:rsidRPr="002C06BA">
              <w:rPr>
                <w:rFonts w:ascii="Book Antiqua" w:hAnsi="Book Antiqua"/>
                <w:sz w:val="18"/>
                <w:szCs w:val="18"/>
              </w:rPr>
              <w:t>Directed Practice I</w:t>
            </w:r>
          </w:p>
          <w:p w14:paraId="03241FC5" w14:textId="77777777" w:rsidR="000D5D51" w:rsidRPr="002C06BA" w:rsidRDefault="000D5D51" w:rsidP="004B1F53">
            <w:pPr>
              <w:rPr>
                <w:rFonts w:ascii="Book Antiqua" w:hAnsi="Book Antiqua"/>
                <w:sz w:val="18"/>
                <w:szCs w:val="18"/>
              </w:rPr>
            </w:pPr>
          </w:p>
          <w:p w14:paraId="1BE380D7" w14:textId="77777777" w:rsidR="000D5D51" w:rsidRPr="002C06BA" w:rsidRDefault="000D5D51" w:rsidP="004B1F53">
            <w:pPr>
              <w:rPr>
                <w:rFonts w:ascii="Book Antiqua" w:hAnsi="Book Antiqua"/>
                <w:sz w:val="18"/>
                <w:szCs w:val="18"/>
              </w:rPr>
            </w:pPr>
            <w:r w:rsidRPr="002C06BA">
              <w:rPr>
                <w:rFonts w:ascii="Book Antiqua" w:hAnsi="Book Antiqua"/>
                <w:sz w:val="18"/>
                <w:szCs w:val="18"/>
              </w:rPr>
              <w:t xml:space="preserve">▲                                      1                                             </w:t>
            </w:r>
          </w:p>
        </w:tc>
        <w:tc>
          <w:tcPr>
            <w:tcW w:w="2101" w:type="dxa"/>
            <w:shd w:val="clear" w:color="auto" w:fill="D9D9D9" w:themeFill="background1" w:themeFillShade="D9"/>
          </w:tcPr>
          <w:p w14:paraId="01D27B66" w14:textId="77777777" w:rsidR="000D5D51" w:rsidRPr="002C06BA" w:rsidRDefault="000D5D51" w:rsidP="004B1F53">
            <w:pPr>
              <w:rPr>
                <w:rFonts w:ascii="Book Antiqua" w:hAnsi="Book Antiqua"/>
                <w:sz w:val="18"/>
                <w:szCs w:val="18"/>
              </w:rPr>
            </w:pPr>
          </w:p>
        </w:tc>
        <w:tc>
          <w:tcPr>
            <w:tcW w:w="1960" w:type="dxa"/>
            <w:shd w:val="clear" w:color="auto" w:fill="D9D9D9" w:themeFill="background1" w:themeFillShade="D9"/>
          </w:tcPr>
          <w:p w14:paraId="02D4A085" w14:textId="77777777" w:rsidR="000D5D51" w:rsidRPr="002C06BA" w:rsidRDefault="000D5D51" w:rsidP="004B1F53">
            <w:pPr>
              <w:rPr>
                <w:rFonts w:ascii="Book Antiqua" w:hAnsi="Book Antiqua"/>
                <w:b/>
                <w:sz w:val="18"/>
                <w:szCs w:val="18"/>
              </w:rPr>
            </w:pPr>
          </w:p>
        </w:tc>
        <w:tc>
          <w:tcPr>
            <w:tcW w:w="2051" w:type="dxa"/>
            <w:shd w:val="clear" w:color="auto" w:fill="auto"/>
          </w:tcPr>
          <w:p w14:paraId="321EC518" w14:textId="77777777" w:rsidR="000D5D51" w:rsidRPr="002C06BA" w:rsidRDefault="000D5D51" w:rsidP="004B1F53">
            <w:pPr>
              <w:rPr>
                <w:rFonts w:ascii="Book Antiqua" w:hAnsi="Book Antiqua"/>
                <w:b/>
                <w:sz w:val="18"/>
                <w:szCs w:val="18"/>
              </w:rPr>
            </w:pPr>
            <w:r w:rsidRPr="002C06BA">
              <w:rPr>
                <w:rFonts w:ascii="Book Antiqua" w:hAnsi="Book Antiqua"/>
                <w:b/>
                <w:sz w:val="18"/>
                <w:szCs w:val="18"/>
              </w:rPr>
              <w:t>RAD203</w:t>
            </w:r>
          </w:p>
          <w:p w14:paraId="617BEBB9" w14:textId="77777777" w:rsidR="000D5D51" w:rsidRPr="002C06BA" w:rsidRDefault="000D5D51" w:rsidP="004B1F53">
            <w:pPr>
              <w:rPr>
                <w:rFonts w:ascii="Book Antiqua" w:hAnsi="Book Antiqua"/>
                <w:sz w:val="18"/>
                <w:szCs w:val="18"/>
              </w:rPr>
            </w:pPr>
            <w:r w:rsidRPr="002C06BA">
              <w:rPr>
                <w:rFonts w:ascii="Book Antiqua" w:hAnsi="Book Antiqua"/>
                <w:sz w:val="18"/>
                <w:szCs w:val="18"/>
              </w:rPr>
              <w:t>Directed Practice IV</w:t>
            </w:r>
          </w:p>
          <w:p w14:paraId="6A0F11BD" w14:textId="77777777" w:rsidR="000D5D51" w:rsidRPr="002C06BA" w:rsidRDefault="000D5D51" w:rsidP="004B1F53">
            <w:pPr>
              <w:rPr>
                <w:rFonts w:ascii="Book Antiqua" w:hAnsi="Book Antiqua"/>
                <w:sz w:val="18"/>
                <w:szCs w:val="18"/>
              </w:rPr>
            </w:pPr>
          </w:p>
          <w:p w14:paraId="5F287153" w14:textId="77777777" w:rsidR="000D5D51" w:rsidRPr="002C06BA" w:rsidRDefault="000D5D51" w:rsidP="004B1F53">
            <w:pPr>
              <w:rPr>
                <w:rFonts w:ascii="Book Antiqua" w:hAnsi="Book Antiqua"/>
                <w:sz w:val="18"/>
                <w:szCs w:val="18"/>
              </w:rPr>
            </w:pPr>
            <w:r w:rsidRPr="002C06BA">
              <w:rPr>
                <w:rFonts w:ascii="Book Antiqua" w:hAnsi="Book Antiqua"/>
                <w:sz w:val="18"/>
                <w:szCs w:val="18"/>
              </w:rPr>
              <w:t xml:space="preserve">▲                                 3                                             </w:t>
            </w:r>
          </w:p>
        </w:tc>
        <w:tc>
          <w:tcPr>
            <w:tcW w:w="1693" w:type="dxa"/>
          </w:tcPr>
          <w:p w14:paraId="2D906C0C" w14:textId="77777777" w:rsidR="000D5D51" w:rsidRPr="002C06BA" w:rsidRDefault="000D5D51" w:rsidP="004B1F53">
            <w:pPr>
              <w:rPr>
                <w:rFonts w:ascii="Book Antiqua" w:hAnsi="Book Antiqua"/>
                <w:b/>
                <w:sz w:val="18"/>
                <w:szCs w:val="18"/>
              </w:rPr>
            </w:pPr>
            <w:r w:rsidRPr="002C06BA">
              <w:rPr>
                <w:rFonts w:ascii="Book Antiqua" w:hAnsi="Book Antiqua"/>
                <w:b/>
                <w:sz w:val="18"/>
                <w:szCs w:val="18"/>
              </w:rPr>
              <w:t>General Elective*</w:t>
            </w:r>
          </w:p>
          <w:p w14:paraId="188DDB9C" w14:textId="77777777" w:rsidR="000D5D51" w:rsidRPr="002C06BA" w:rsidRDefault="000D5D51" w:rsidP="004B1F53">
            <w:pPr>
              <w:rPr>
                <w:rFonts w:ascii="Book Antiqua" w:hAnsi="Book Antiqua"/>
                <w:sz w:val="18"/>
                <w:szCs w:val="18"/>
              </w:rPr>
            </w:pPr>
          </w:p>
          <w:p w14:paraId="152E9B95" w14:textId="77777777" w:rsidR="000D5D51" w:rsidRPr="002C06BA" w:rsidRDefault="00902992" w:rsidP="004B1F53">
            <w:pPr>
              <w:rPr>
                <w:rFonts w:ascii="Book Antiqua" w:hAnsi="Book Antiqua"/>
                <w:sz w:val="18"/>
                <w:szCs w:val="18"/>
              </w:rPr>
            </w:pPr>
            <w:r w:rsidRPr="002C06BA">
              <w:rPr>
                <w:rFonts w:ascii="Book Antiqua" w:hAnsi="Book Antiqua"/>
                <w:sz w:val="18"/>
                <w:szCs w:val="18"/>
              </w:rPr>
              <w:t xml:space="preserve">                            </w:t>
            </w:r>
            <w:r w:rsidR="000D5D51" w:rsidRPr="002C06BA">
              <w:rPr>
                <w:rFonts w:ascii="Book Antiqua" w:hAnsi="Book Antiqua"/>
                <w:sz w:val="18"/>
                <w:szCs w:val="18"/>
              </w:rPr>
              <w:t>3</w:t>
            </w:r>
          </w:p>
        </w:tc>
      </w:tr>
      <w:tr w:rsidR="000D5D51" w14:paraId="62EF29CD" w14:textId="77777777" w:rsidTr="004B1F53">
        <w:trPr>
          <w:jc w:val="center"/>
        </w:trPr>
        <w:tc>
          <w:tcPr>
            <w:tcW w:w="2489" w:type="dxa"/>
          </w:tcPr>
          <w:p w14:paraId="5B77ECC0" w14:textId="77777777" w:rsidR="000D5D51" w:rsidRPr="002C06BA" w:rsidRDefault="000D5D51" w:rsidP="004B1F53">
            <w:pPr>
              <w:rPr>
                <w:rFonts w:ascii="Book Antiqua" w:hAnsi="Book Antiqua"/>
                <w:b/>
                <w:sz w:val="18"/>
                <w:szCs w:val="18"/>
              </w:rPr>
            </w:pPr>
            <w:r w:rsidRPr="002C06BA">
              <w:rPr>
                <w:rFonts w:ascii="Book Antiqua" w:hAnsi="Book Antiqua"/>
                <w:b/>
                <w:sz w:val="18"/>
                <w:szCs w:val="18"/>
              </w:rPr>
              <w:t>RAD104</w:t>
            </w:r>
          </w:p>
          <w:p w14:paraId="22C276DD" w14:textId="77777777" w:rsidR="000D5D51" w:rsidRPr="002C06BA" w:rsidRDefault="000D5D51" w:rsidP="004B1F53">
            <w:pPr>
              <w:rPr>
                <w:rFonts w:ascii="Book Antiqua" w:hAnsi="Book Antiqua"/>
                <w:sz w:val="18"/>
                <w:szCs w:val="18"/>
              </w:rPr>
            </w:pPr>
            <w:r w:rsidRPr="002C06BA">
              <w:rPr>
                <w:rFonts w:ascii="Book Antiqua" w:hAnsi="Book Antiqua"/>
                <w:sz w:val="18"/>
                <w:szCs w:val="18"/>
              </w:rPr>
              <w:t>Methods of Patient Care with an Intro to Radiology</w:t>
            </w:r>
          </w:p>
          <w:p w14:paraId="1956D275" w14:textId="77777777" w:rsidR="000D5D51" w:rsidRPr="002C06BA" w:rsidRDefault="000D5D51" w:rsidP="004B1F53">
            <w:pPr>
              <w:rPr>
                <w:rFonts w:ascii="Book Antiqua" w:hAnsi="Book Antiqua"/>
                <w:sz w:val="18"/>
                <w:szCs w:val="18"/>
              </w:rPr>
            </w:pPr>
          </w:p>
          <w:p w14:paraId="32D481A3" w14:textId="77777777" w:rsidR="000D5D51" w:rsidRPr="002C06BA" w:rsidRDefault="000D5D51" w:rsidP="004B1F53">
            <w:pPr>
              <w:rPr>
                <w:rFonts w:ascii="Book Antiqua" w:hAnsi="Book Antiqua"/>
                <w:sz w:val="18"/>
                <w:szCs w:val="18"/>
              </w:rPr>
            </w:pPr>
            <w:r w:rsidRPr="002C06BA">
              <w:rPr>
                <w:rFonts w:ascii="Book Antiqua" w:hAnsi="Book Antiqua"/>
                <w:sz w:val="18"/>
                <w:szCs w:val="18"/>
              </w:rPr>
              <w:t xml:space="preserve">▲                                      3                                             </w:t>
            </w:r>
          </w:p>
        </w:tc>
        <w:tc>
          <w:tcPr>
            <w:tcW w:w="2101" w:type="dxa"/>
            <w:shd w:val="clear" w:color="auto" w:fill="D9D9D9" w:themeFill="background1" w:themeFillShade="D9"/>
          </w:tcPr>
          <w:p w14:paraId="1D7E075C" w14:textId="77777777" w:rsidR="000D5D51" w:rsidRPr="002C06BA" w:rsidRDefault="000D5D51" w:rsidP="004B1F53">
            <w:pPr>
              <w:jc w:val="right"/>
              <w:rPr>
                <w:rFonts w:ascii="Book Antiqua" w:hAnsi="Book Antiqua"/>
                <w:sz w:val="18"/>
                <w:szCs w:val="18"/>
              </w:rPr>
            </w:pPr>
          </w:p>
        </w:tc>
        <w:tc>
          <w:tcPr>
            <w:tcW w:w="1960" w:type="dxa"/>
            <w:shd w:val="clear" w:color="auto" w:fill="D9D9D9" w:themeFill="background1" w:themeFillShade="D9"/>
          </w:tcPr>
          <w:p w14:paraId="06ED104B" w14:textId="77777777" w:rsidR="000D5D51" w:rsidRPr="002C06BA" w:rsidRDefault="000D5D51" w:rsidP="004B1F53">
            <w:pPr>
              <w:jc w:val="right"/>
              <w:rPr>
                <w:rFonts w:ascii="Book Antiqua" w:hAnsi="Book Antiqua"/>
                <w:sz w:val="18"/>
                <w:szCs w:val="18"/>
              </w:rPr>
            </w:pPr>
          </w:p>
        </w:tc>
        <w:tc>
          <w:tcPr>
            <w:tcW w:w="2051" w:type="dxa"/>
            <w:shd w:val="clear" w:color="auto" w:fill="D9D9D9" w:themeFill="background1" w:themeFillShade="D9"/>
          </w:tcPr>
          <w:p w14:paraId="4F96C5BE" w14:textId="77777777" w:rsidR="000D5D51" w:rsidRPr="002C06BA" w:rsidRDefault="000D5D51" w:rsidP="004B1F53">
            <w:pPr>
              <w:rPr>
                <w:rFonts w:ascii="Book Antiqua" w:hAnsi="Book Antiqua"/>
                <w:sz w:val="18"/>
                <w:szCs w:val="18"/>
              </w:rPr>
            </w:pPr>
          </w:p>
        </w:tc>
        <w:tc>
          <w:tcPr>
            <w:tcW w:w="1693" w:type="dxa"/>
            <w:shd w:val="clear" w:color="auto" w:fill="D9D9D9" w:themeFill="background1" w:themeFillShade="D9"/>
          </w:tcPr>
          <w:p w14:paraId="662CE236" w14:textId="77777777" w:rsidR="000D5D51" w:rsidRPr="002C06BA" w:rsidRDefault="000D5D51" w:rsidP="004B1F53">
            <w:pPr>
              <w:jc w:val="right"/>
              <w:rPr>
                <w:rFonts w:ascii="Book Antiqua" w:hAnsi="Book Antiqua"/>
                <w:sz w:val="18"/>
                <w:szCs w:val="18"/>
              </w:rPr>
            </w:pPr>
          </w:p>
        </w:tc>
      </w:tr>
      <w:tr w:rsidR="000D5D51" w14:paraId="76173539" w14:textId="77777777" w:rsidTr="004B1F53">
        <w:trPr>
          <w:jc w:val="center"/>
        </w:trPr>
        <w:tc>
          <w:tcPr>
            <w:tcW w:w="2489" w:type="dxa"/>
          </w:tcPr>
          <w:p w14:paraId="0C2384CD" w14:textId="77777777" w:rsidR="000D5D51" w:rsidRPr="002C06BA" w:rsidRDefault="000D5D51" w:rsidP="004B1F53">
            <w:pPr>
              <w:jc w:val="right"/>
              <w:rPr>
                <w:rFonts w:ascii="Book Antiqua" w:hAnsi="Book Antiqua"/>
                <w:sz w:val="18"/>
                <w:szCs w:val="18"/>
              </w:rPr>
            </w:pPr>
            <w:r w:rsidRPr="002C06BA">
              <w:rPr>
                <w:rFonts w:ascii="Book Antiqua" w:hAnsi="Book Antiqua"/>
                <w:sz w:val="18"/>
                <w:szCs w:val="18"/>
              </w:rPr>
              <w:t>16 CREDITS</w:t>
            </w:r>
          </w:p>
        </w:tc>
        <w:tc>
          <w:tcPr>
            <w:tcW w:w="2101" w:type="dxa"/>
          </w:tcPr>
          <w:p w14:paraId="49AA7275" w14:textId="77777777" w:rsidR="000D5D51" w:rsidRPr="002C06BA" w:rsidRDefault="000D5D51" w:rsidP="004B1F53">
            <w:pPr>
              <w:jc w:val="right"/>
              <w:rPr>
                <w:rFonts w:ascii="Book Antiqua" w:hAnsi="Book Antiqua"/>
                <w:sz w:val="18"/>
                <w:szCs w:val="18"/>
              </w:rPr>
            </w:pPr>
            <w:r w:rsidRPr="002C06BA">
              <w:rPr>
                <w:rFonts w:ascii="Book Antiqua" w:hAnsi="Book Antiqua"/>
                <w:sz w:val="18"/>
                <w:szCs w:val="18"/>
              </w:rPr>
              <w:t>16 CREDITS</w:t>
            </w:r>
          </w:p>
        </w:tc>
        <w:tc>
          <w:tcPr>
            <w:tcW w:w="1960" w:type="dxa"/>
          </w:tcPr>
          <w:p w14:paraId="2AF5BF02" w14:textId="77777777" w:rsidR="000D5D51" w:rsidRPr="002C06BA" w:rsidRDefault="000D5D51" w:rsidP="004B1F53">
            <w:pPr>
              <w:jc w:val="right"/>
              <w:rPr>
                <w:rFonts w:ascii="Book Antiqua" w:hAnsi="Book Antiqua"/>
                <w:sz w:val="18"/>
                <w:szCs w:val="18"/>
              </w:rPr>
            </w:pPr>
            <w:r w:rsidRPr="002C06BA">
              <w:rPr>
                <w:rFonts w:ascii="Book Antiqua" w:hAnsi="Book Antiqua"/>
                <w:sz w:val="18"/>
                <w:szCs w:val="18"/>
              </w:rPr>
              <w:t>2 Credits</w:t>
            </w:r>
          </w:p>
        </w:tc>
        <w:tc>
          <w:tcPr>
            <w:tcW w:w="2051" w:type="dxa"/>
          </w:tcPr>
          <w:p w14:paraId="30AD74A9" w14:textId="77777777" w:rsidR="000D5D51" w:rsidRPr="002C06BA" w:rsidRDefault="000D5D51" w:rsidP="004B1F53">
            <w:pPr>
              <w:jc w:val="right"/>
              <w:rPr>
                <w:rFonts w:ascii="Book Antiqua" w:hAnsi="Book Antiqua"/>
                <w:sz w:val="18"/>
                <w:szCs w:val="18"/>
              </w:rPr>
            </w:pPr>
            <w:r w:rsidRPr="002C06BA">
              <w:rPr>
                <w:rFonts w:ascii="Book Antiqua" w:hAnsi="Book Antiqua"/>
                <w:sz w:val="18"/>
                <w:szCs w:val="18"/>
              </w:rPr>
              <w:t>16 Credits</w:t>
            </w:r>
          </w:p>
        </w:tc>
        <w:tc>
          <w:tcPr>
            <w:tcW w:w="1693" w:type="dxa"/>
          </w:tcPr>
          <w:p w14:paraId="0961556F" w14:textId="77777777" w:rsidR="000D5D51" w:rsidRPr="002C06BA" w:rsidRDefault="000D5D51" w:rsidP="004B1F53">
            <w:pPr>
              <w:jc w:val="right"/>
              <w:rPr>
                <w:rFonts w:ascii="Book Antiqua" w:hAnsi="Book Antiqua"/>
                <w:sz w:val="18"/>
                <w:szCs w:val="18"/>
              </w:rPr>
            </w:pPr>
            <w:r w:rsidRPr="002C06BA">
              <w:rPr>
                <w:rFonts w:ascii="Book Antiqua" w:hAnsi="Book Antiqua"/>
                <w:sz w:val="18"/>
                <w:szCs w:val="18"/>
              </w:rPr>
              <w:t>15 Credits</w:t>
            </w:r>
          </w:p>
        </w:tc>
      </w:tr>
      <w:tr w:rsidR="000D5D51" w:rsidRPr="007F5503" w14:paraId="161BA197" w14:textId="77777777" w:rsidTr="004B1F53">
        <w:trPr>
          <w:jc w:val="center"/>
        </w:trPr>
        <w:tc>
          <w:tcPr>
            <w:tcW w:w="10294" w:type="dxa"/>
            <w:gridSpan w:val="5"/>
          </w:tcPr>
          <w:p w14:paraId="09B03D35" w14:textId="77777777" w:rsidR="000D5D51" w:rsidRPr="002C06BA" w:rsidRDefault="006745EB" w:rsidP="004B1F53">
            <w:pPr>
              <w:jc w:val="center"/>
              <w:rPr>
                <w:rFonts w:ascii="Book Antiqua" w:hAnsi="Book Antiqua"/>
                <w:b/>
                <w:sz w:val="18"/>
                <w:szCs w:val="18"/>
              </w:rPr>
            </w:pPr>
            <w:r w:rsidRPr="002C06BA">
              <w:rPr>
                <w:rFonts w:ascii="Book Antiqua" w:hAnsi="Book Antiqua"/>
                <w:b/>
                <w:sz w:val="18"/>
                <w:szCs w:val="18"/>
              </w:rPr>
              <w:t>65</w:t>
            </w:r>
            <w:r w:rsidR="000D5D51" w:rsidRPr="002C06BA">
              <w:rPr>
                <w:rFonts w:ascii="Book Antiqua" w:hAnsi="Book Antiqua"/>
                <w:b/>
                <w:sz w:val="18"/>
                <w:szCs w:val="18"/>
              </w:rPr>
              <w:t xml:space="preserve"> SEMESTER CREDITS</w:t>
            </w:r>
          </w:p>
          <w:p w14:paraId="3B8C2613" w14:textId="77777777" w:rsidR="000D5D51" w:rsidRPr="002C06BA" w:rsidRDefault="000D5D51" w:rsidP="004B1F53">
            <w:pPr>
              <w:spacing w:before="28"/>
              <w:ind w:right="-20"/>
              <w:rPr>
                <w:rFonts w:ascii="Book Antiqua" w:hAnsi="Book Antiqua"/>
                <w:sz w:val="18"/>
                <w:szCs w:val="18"/>
              </w:rPr>
            </w:pPr>
            <w:r w:rsidRPr="002C06BA">
              <w:rPr>
                <w:rFonts w:ascii="Book Antiqua" w:hAnsi="Book Antiqua"/>
                <w:sz w:val="18"/>
                <w:szCs w:val="18"/>
              </w:rPr>
              <w:t xml:space="preserve">See course descriptions </w:t>
            </w:r>
            <w:r w:rsidR="00A05784" w:rsidRPr="002C06BA">
              <w:rPr>
                <w:rFonts w:ascii="Book Antiqua" w:hAnsi="Book Antiqua"/>
                <w:sz w:val="18"/>
                <w:szCs w:val="18"/>
              </w:rPr>
              <w:t>section in</w:t>
            </w:r>
            <w:r w:rsidRPr="002C06BA">
              <w:rPr>
                <w:rFonts w:ascii="Book Antiqua" w:hAnsi="Book Antiqua"/>
                <w:sz w:val="18"/>
                <w:szCs w:val="18"/>
              </w:rPr>
              <w:t xml:space="preserve"> the catalog for prerequisites and corequisites.</w:t>
            </w:r>
          </w:p>
          <w:p w14:paraId="0A9D79DA" w14:textId="77777777" w:rsidR="000D5D51" w:rsidRPr="002C06BA" w:rsidRDefault="000D5D51" w:rsidP="004B1F53">
            <w:pPr>
              <w:spacing w:before="28"/>
              <w:ind w:right="-20"/>
              <w:jc w:val="both"/>
              <w:rPr>
                <w:rFonts w:ascii="Book Antiqua" w:eastAsia="Book Antiqua" w:hAnsi="Book Antiqua" w:cs="Book Antiqua"/>
                <w:bCs/>
                <w:sz w:val="18"/>
                <w:szCs w:val="18"/>
              </w:rPr>
            </w:pPr>
            <w:r w:rsidRPr="002C06BA">
              <w:rPr>
                <w:rFonts w:ascii="Book Antiqua" w:eastAsia="Book Antiqua" w:hAnsi="Book Antiqua" w:cs="Book Antiqua"/>
                <w:bCs/>
                <w:sz w:val="18"/>
                <w:szCs w:val="18"/>
              </w:rPr>
              <w:t>Students seeking admission into this program must complete RAD099 with a grade of “C” or better.</w:t>
            </w:r>
          </w:p>
          <w:p w14:paraId="56585698" w14:textId="77777777" w:rsidR="000D5D51" w:rsidRPr="002C06BA" w:rsidRDefault="000D5D51" w:rsidP="004B1F53">
            <w:pPr>
              <w:spacing w:before="28"/>
              <w:ind w:right="-20"/>
              <w:jc w:val="both"/>
              <w:rPr>
                <w:rFonts w:ascii="Book Antiqua" w:eastAsia="Book Antiqua" w:hAnsi="Book Antiqua" w:cs="Book Antiqua"/>
                <w:bCs/>
                <w:sz w:val="18"/>
                <w:szCs w:val="18"/>
              </w:rPr>
            </w:pPr>
            <w:r w:rsidRPr="002C06BA">
              <w:rPr>
                <w:rFonts w:ascii="Book Antiqua" w:eastAsia="Book Antiqua" w:hAnsi="Book Antiqua" w:cs="Book Antiqua"/>
                <w:bCs/>
                <w:sz w:val="18"/>
                <w:szCs w:val="18"/>
              </w:rPr>
              <w:t>All students must successfully undergo a FBI and BCI background check prior to program admission.</w:t>
            </w:r>
          </w:p>
          <w:p w14:paraId="15FEDA1E" w14:textId="77777777" w:rsidR="00951B60" w:rsidRPr="002C06BA" w:rsidRDefault="00951B60" w:rsidP="00951B60">
            <w:pPr>
              <w:spacing w:before="28"/>
              <w:ind w:right="-20"/>
              <w:jc w:val="both"/>
              <w:rPr>
                <w:rFonts w:ascii="Book Antiqua" w:eastAsia="Book Antiqua" w:hAnsi="Book Antiqua" w:cs="Book Antiqua"/>
                <w:bCs/>
                <w:sz w:val="18"/>
                <w:szCs w:val="18"/>
              </w:rPr>
            </w:pPr>
            <w:r w:rsidRPr="002C06BA">
              <w:rPr>
                <w:rFonts w:ascii="Book Antiqua" w:eastAsia="Book Antiqua" w:hAnsi="Book Antiqua" w:cs="Book Antiqua"/>
                <w:bCs/>
                <w:sz w:val="18"/>
                <w:szCs w:val="18"/>
              </w:rPr>
              <w:t>Students must have current American Heart Association BLS Provider and BBP Certification</w:t>
            </w:r>
            <w:r w:rsidR="00E16F3E" w:rsidRPr="002C06BA">
              <w:rPr>
                <w:rFonts w:ascii="Book Antiqua" w:eastAsia="Book Antiqua" w:hAnsi="Book Antiqua" w:cs="Book Antiqua"/>
                <w:bCs/>
                <w:sz w:val="18"/>
                <w:szCs w:val="18"/>
              </w:rPr>
              <w:t xml:space="preserve"> prior to program admission</w:t>
            </w:r>
            <w:r w:rsidRPr="002C06BA">
              <w:rPr>
                <w:rFonts w:ascii="Book Antiqua" w:eastAsia="Book Antiqua" w:hAnsi="Book Antiqua" w:cs="Book Antiqua"/>
                <w:bCs/>
                <w:sz w:val="18"/>
                <w:szCs w:val="18"/>
              </w:rPr>
              <w:t>.  The BLS card must be valid/current through the duration of the Radiology Program.</w:t>
            </w:r>
          </w:p>
          <w:p w14:paraId="6D025CA7" w14:textId="77777777" w:rsidR="000D5D51" w:rsidRPr="002C06BA" w:rsidRDefault="000D5D51" w:rsidP="004B1F53">
            <w:pPr>
              <w:spacing w:before="28"/>
              <w:ind w:right="-20"/>
              <w:jc w:val="both"/>
              <w:rPr>
                <w:rFonts w:ascii="Book Antiqua" w:eastAsia="Book Antiqua" w:hAnsi="Book Antiqua" w:cs="Book Antiqua"/>
                <w:bCs/>
                <w:sz w:val="18"/>
                <w:szCs w:val="18"/>
              </w:rPr>
            </w:pPr>
            <w:r w:rsidRPr="002C06BA">
              <w:rPr>
                <w:rFonts w:ascii="Book Antiqua" w:eastAsia="Book Antiqua" w:hAnsi="Book Antiqua" w:cs="Book Antiqua"/>
                <w:b/>
                <w:bCs/>
                <w:sz w:val="18"/>
                <w:szCs w:val="18"/>
              </w:rPr>
              <w:t>*</w:t>
            </w:r>
            <w:r w:rsidRPr="002C06BA">
              <w:rPr>
                <w:rFonts w:ascii="Book Antiqua" w:eastAsia="Book Antiqua" w:hAnsi="Book Antiqua" w:cs="Book Antiqua"/>
                <w:bCs/>
                <w:sz w:val="18"/>
                <w:szCs w:val="18"/>
              </w:rPr>
              <w:t xml:space="preserve">A list of general studies electives can be found at the beginning of the course descriptions section in </w:t>
            </w:r>
            <w:r w:rsidR="00A05784" w:rsidRPr="002C06BA">
              <w:rPr>
                <w:rFonts w:ascii="Book Antiqua" w:eastAsia="Book Antiqua" w:hAnsi="Book Antiqua" w:cs="Book Antiqua"/>
                <w:bCs/>
                <w:sz w:val="18"/>
                <w:szCs w:val="18"/>
              </w:rPr>
              <w:t xml:space="preserve">the </w:t>
            </w:r>
            <w:r w:rsidRPr="002C06BA">
              <w:rPr>
                <w:rFonts w:ascii="Book Antiqua" w:eastAsia="Book Antiqua" w:hAnsi="Book Antiqua" w:cs="Book Antiqua"/>
                <w:bCs/>
                <w:sz w:val="18"/>
                <w:szCs w:val="18"/>
              </w:rPr>
              <w:t>catalog.</w:t>
            </w:r>
          </w:p>
          <w:p w14:paraId="0EA975DF" w14:textId="77777777" w:rsidR="000D5D51" w:rsidRPr="002C06BA" w:rsidRDefault="000D5D51" w:rsidP="001D05A9">
            <w:pPr>
              <w:jc w:val="both"/>
              <w:rPr>
                <w:rFonts w:ascii="Book Antiqua" w:hAnsi="Book Antiqua"/>
                <w:b/>
                <w:sz w:val="18"/>
                <w:szCs w:val="18"/>
              </w:rPr>
            </w:pPr>
            <w:r w:rsidRPr="002C06BA">
              <w:rPr>
                <w:rFonts w:ascii="Book Antiqua" w:hAnsi="Book Antiqua" w:cs="Arial"/>
                <w:b/>
                <w:sz w:val="18"/>
                <w:szCs w:val="18"/>
              </w:rPr>
              <w:t>▲</w:t>
            </w:r>
            <w:r w:rsidRPr="002C06BA">
              <w:rPr>
                <w:rFonts w:ascii="Book Antiqua" w:hAnsi="Book Antiqua"/>
                <w:sz w:val="18"/>
                <w:szCs w:val="18"/>
              </w:rPr>
              <w:t>Student must obtain a letter grade of P (Pass) or C or better to progress to graduation/certifi</w:t>
            </w:r>
            <w:r w:rsidR="001D05A9" w:rsidRPr="002C06BA">
              <w:rPr>
                <w:rFonts w:ascii="Book Antiqua" w:hAnsi="Book Antiqua"/>
                <w:sz w:val="18"/>
                <w:szCs w:val="18"/>
              </w:rPr>
              <w:t>cation.</w:t>
            </w:r>
          </w:p>
        </w:tc>
      </w:tr>
    </w:tbl>
    <w:p w14:paraId="3D12CC76" w14:textId="77777777" w:rsidR="006745EB" w:rsidRDefault="006745EB" w:rsidP="000D5D51"/>
    <w:p w14:paraId="57F1A6E4" w14:textId="1BEC0C54" w:rsidR="00E224F2" w:rsidRPr="002C06BA" w:rsidRDefault="006745EB" w:rsidP="002C06BA">
      <w:pPr>
        <w:pStyle w:val="Heading1"/>
        <w:jc w:val="center"/>
        <w:rPr>
          <w:sz w:val="40"/>
          <w:szCs w:val="40"/>
        </w:rPr>
      </w:pPr>
      <w:r>
        <w:br w:type="page"/>
      </w:r>
      <w:bookmarkStart w:id="31" w:name="_Toc489513986"/>
      <w:r w:rsidR="002C06BA" w:rsidRPr="007D1027">
        <w:rPr>
          <w:noProof/>
          <w:color w:val="1D4AA3"/>
          <w:sz w:val="40"/>
          <w:szCs w:val="40"/>
        </w:rPr>
        <w:lastRenderedPageBreak/>
        <mc:AlternateContent>
          <mc:Choice Requires="wps">
            <w:drawing>
              <wp:anchor distT="0" distB="0" distL="114300" distR="114300" simplePos="0" relativeHeight="251720192" behindDoc="0" locked="0" layoutInCell="1" allowOverlap="1" wp14:anchorId="49A1B4D4" wp14:editId="01C82645">
                <wp:simplePos x="0" y="0"/>
                <wp:positionH relativeFrom="column">
                  <wp:posOffset>-117764</wp:posOffset>
                </wp:positionH>
                <wp:positionV relativeFrom="paragraph">
                  <wp:posOffset>325351</wp:posOffset>
                </wp:positionV>
                <wp:extent cx="6061364" cy="0"/>
                <wp:effectExtent l="0" t="0" r="34925" b="19050"/>
                <wp:wrapNone/>
                <wp:docPr id="40" name="Straight Connector 40"/>
                <wp:cNvGraphicFramePr/>
                <a:graphic xmlns:a="http://schemas.openxmlformats.org/drawingml/2006/main">
                  <a:graphicData uri="http://schemas.microsoft.com/office/word/2010/wordprocessingShape">
                    <wps:wsp>
                      <wps:cNvCnPr/>
                      <wps:spPr>
                        <a:xfrm flipV="1">
                          <a:off x="0" y="0"/>
                          <a:ext cx="606136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0D984DDD" id="Straight Connector 40" o:spid="_x0000_s1026" style="position:absolute;flip:y;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5pt,25.6pt" to="468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" strokecolor="#4579b8 [3044]"/>
            </w:pict>
          </mc:Fallback>
        </mc:AlternateContent>
      </w:r>
      <w:r w:rsidR="00E224F2" w:rsidRPr="007D1027">
        <w:rPr>
          <w:color w:val="1D4AA3"/>
          <w:sz w:val="40"/>
          <w:szCs w:val="40"/>
        </w:rPr>
        <w:t>MEDICAL RESONANCE IMAGING TECHNOLOGIST</w:t>
      </w:r>
      <w:bookmarkEnd w:id="31"/>
    </w:p>
    <w:p w14:paraId="6C9C63D3" w14:textId="77777777" w:rsidR="00E224F2" w:rsidRPr="007D1027" w:rsidRDefault="00E224F2" w:rsidP="00E224F2">
      <w:pPr>
        <w:jc w:val="center"/>
        <w:rPr>
          <w:rFonts w:ascii="Book Antiqua" w:hAnsi="Book Antiqua" w:cs="Times New Roman"/>
          <w:b/>
          <w:color w:val="1D4AA3"/>
          <w:sz w:val="28"/>
          <w:szCs w:val="28"/>
        </w:rPr>
      </w:pPr>
      <w:r w:rsidRPr="007D1027">
        <w:rPr>
          <w:rFonts w:ascii="Book Antiqua" w:hAnsi="Book Antiqua" w:cs="Times New Roman"/>
          <w:b/>
          <w:color w:val="1D4AA3"/>
          <w:sz w:val="28"/>
          <w:szCs w:val="28"/>
        </w:rPr>
        <w:t>CERTIFICATE</w:t>
      </w:r>
    </w:p>
    <w:tbl>
      <w:tblPr>
        <w:tblStyle w:val="TableGrid"/>
        <w:tblW w:w="0" w:type="auto"/>
        <w:tblInd w:w="1795" w:type="dxa"/>
        <w:tblLook w:val="04A0" w:firstRow="1" w:lastRow="0" w:firstColumn="1" w:lastColumn="0" w:noHBand="0" w:noVBand="1"/>
      </w:tblPr>
      <w:tblGrid>
        <w:gridCol w:w="2967"/>
        <w:gridCol w:w="2968"/>
      </w:tblGrid>
      <w:tr w:rsidR="00E224F2" w:rsidRPr="00890A17" w14:paraId="30080F3F" w14:textId="77777777" w:rsidTr="00610E15">
        <w:tc>
          <w:tcPr>
            <w:tcW w:w="2967" w:type="dxa"/>
          </w:tcPr>
          <w:p w14:paraId="46AE7E2D" w14:textId="77777777" w:rsidR="00E224F2" w:rsidRPr="00890A17" w:rsidRDefault="00E224F2" w:rsidP="00610E15">
            <w:pPr>
              <w:jc w:val="center"/>
              <w:rPr>
                <w:rFonts w:cs="Times New Roman"/>
                <w:b/>
                <w:sz w:val="24"/>
                <w:szCs w:val="24"/>
              </w:rPr>
            </w:pPr>
            <w:r>
              <w:rPr>
                <w:rFonts w:cs="Times New Roman"/>
                <w:b/>
                <w:sz w:val="24"/>
                <w:szCs w:val="24"/>
              </w:rPr>
              <w:t>FALL SEMESTER</w:t>
            </w:r>
          </w:p>
        </w:tc>
        <w:tc>
          <w:tcPr>
            <w:tcW w:w="2968" w:type="dxa"/>
          </w:tcPr>
          <w:p w14:paraId="2F2B6D2C" w14:textId="77777777" w:rsidR="00E224F2" w:rsidRPr="00890A17" w:rsidRDefault="00E224F2" w:rsidP="00610E15">
            <w:pPr>
              <w:jc w:val="center"/>
              <w:rPr>
                <w:rFonts w:cs="Times New Roman"/>
                <w:b/>
                <w:sz w:val="24"/>
                <w:szCs w:val="24"/>
              </w:rPr>
            </w:pPr>
            <w:r>
              <w:rPr>
                <w:rFonts w:cs="Times New Roman"/>
                <w:b/>
                <w:sz w:val="24"/>
                <w:szCs w:val="24"/>
              </w:rPr>
              <w:t>SPRING SEMESTER</w:t>
            </w:r>
          </w:p>
        </w:tc>
      </w:tr>
      <w:tr w:rsidR="00E224F2" w:rsidRPr="00890A17" w14:paraId="7D5387BD" w14:textId="77777777" w:rsidTr="00610E15">
        <w:tc>
          <w:tcPr>
            <w:tcW w:w="2967" w:type="dxa"/>
          </w:tcPr>
          <w:p w14:paraId="348C172F" w14:textId="77777777" w:rsidR="00610E15" w:rsidRPr="007F1B87" w:rsidRDefault="00E224F2" w:rsidP="00610E15">
            <w:pPr>
              <w:rPr>
                <w:rFonts w:ascii="Book Antiqua" w:hAnsi="Book Antiqua" w:cs="Times New Roman"/>
                <w:b/>
                <w:sz w:val="20"/>
                <w:szCs w:val="20"/>
              </w:rPr>
            </w:pPr>
            <w:r w:rsidRPr="007F1B87">
              <w:rPr>
                <w:rFonts w:ascii="Book Antiqua" w:hAnsi="Book Antiqua" w:cs="Times New Roman"/>
                <w:b/>
                <w:sz w:val="20"/>
                <w:szCs w:val="20"/>
              </w:rPr>
              <w:t xml:space="preserve">MRI101 </w:t>
            </w:r>
          </w:p>
          <w:p w14:paraId="403DAAB2" w14:textId="0014AF0C" w:rsidR="00E224F2" w:rsidRPr="007F1B87" w:rsidRDefault="00E224F2" w:rsidP="00610E15">
            <w:pPr>
              <w:rPr>
                <w:rFonts w:ascii="Book Antiqua" w:hAnsi="Book Antiqua" w:cs="Times New Roman"/>
                <w:sz w:val="20"/>
                <w:szCs w:val="20"/>
              </w:rPr>
            </w:pPr>
            <w:r w:rsidRPr="007F1B87">
              <w:rPr>
                <w:rFonts w:ascii="Book Antiqua" w:hAnsi="Book Antiqua" w:cs="Times New Roman"/>
                <w:sz w:val="20"/>
                <w:szCs w:val="20"/>
              </w:rPr>
              <w:t>MRI Sectional Anatomy I</w:t>
            </w:r>
          </w:p>
          <w:p w14:paraId="18CA3B18" w14:textId="77777777" w:rsidR="00E224F2" w:rsidRPr="007F1B87" w:rsidRDefault="00E224F2" w:rsidP="00610E15">
            <w:pPr>
              <w:rPr>
                <w:rFonts w:ascii="Book Antiqua" w:hAnsi="Book Antiqua" w:cs="Times New Roman"/>
                <w:b/>
                <w:sz w:val="20"/>
                <w:szCs w:val="20"/>
              </w:rPr>
            </w:pPr>
          </w:p>
          <w:p w14:paraId="2149C5B0" w14:textId="77777777" w:rsidR="00E224F2" w:rsidRPr="007F1B87" w:rsidRDefault="00E224F2" w:rsidP="00610E15">
            <w:pPr>
              <w:rPr>
                <w:rFonts w:ascii="Book Antiqua" w:hAnsi="Book Antiqua" w:cs="Times New Roman"/>
                <w:b/>
                <w:sz w:val="20"/>
                <w:szCs w:val="20"/>
              </w:rPr>
            </w:pPr>
          </w:p>
          <w:p w14:paraId="2631ACBB" w14:textId="77777777" w:rsidR="00E224F2" w:rsidRPr="007F1B87" w:rsidRDefault="00E224F2" w:rsidP="00610E15">
            <w:pPr>
              <w:rPr>
                <w:rFonts w:ascii="Book Antiqua" w:hAnsi="Book Antiqua" w:cs="Times New Roman"/>
                <w:b/>
                <w:sz w:val="20"/>
                <w:szCs w:val="20"/>
              </w:rPr>
            </w:pPr>
            <w:r w:rsidRPr="007F1B87">
              <w:rPr>
                <w:rFonts w:ascii="Book Antiqua" w:hAnsi="Book Antiqua" w:cs="Arial"/>
                <w:b/>
                <w:sz w:val="20"/>
                <w:szCs w:val="20"/>
              </w:rPr>
              <w:t>▲                                     2</w:t>
            </w:r>
          </w:p>
          <w:p w14:paraId="5ABC59D3" w14:textId="77777777" w:rsidR="00E224F2" w:rsidRPr="007F1B87" w:rsidRDefault="00E224F2" w:rsidP="00610E15">
            <w:pPr>
              <w:rPr>
                <w:rFonts w:ascii="Book Antiqua" w:hAnsi="Book Antiqua" w:cs="Times New Roman"/>
                <w:b/>
                <w:sz w:val="20"/>
                <w:szCs w:val="20"/>
              </w:rPr>
            </w:pPr>
          </w:p>
        </w:tc>
        <w:tc>
          <w:tcPr>
            <w:tcW w:w="2968" w:type="dxa"/>
          </w:tcPr>
          <w:p w14:paraId="0A55B577" w14:textId="77777777" w:rsidR="00610E15" w:rsidRPr="007F1B87" w:rsidRDefault="00E224F2" w:rsidP="00610E15">
            <w:pPr>
              <w:rPr>
                <w:rFonts w:ascii="Book Antiqua" w:hAnsi="Book Antiqua" w:cs="Times New Roman"/>
                <w:b/>
                <w:sz w:val="20"/>
                <w:szCs w:val="20"/>
              </w:rPr>
            </w:pPr>
            <w:r w:rsidRPr="007F1B87">
              <w:rPr>
                <w:rFonts w:ascii="Book Antiqua" w:hAnsi="Book Antiqua" w:cs="Times New Roman"/>
                <w:b/>
                <w:sz w:val="20"/>
                <w:szCs w:val="20"/>
              </w:rPr>
              <w:t xml:space="preserve">MRI106 </w:t>
            </w:r>
          </w:p>
          <w:p w14:paraId="06CECFF8" w14:textId="3205247E" w:rsidR="00E224F2" w:rsidRPr="007F1B87" w:rsidRDefault="00E224F2" w:rsidP="00610E15">
            <w:pPr>
              <w:rPr>
                <w:rFonts w:ascii="Book Antiqua" w:hAnsi="Book Antiqua" w:cs="Times New Roman"/>
                <w:sz w:val="20"/>
                <w:szCs w:val="20"/>
              </w:rPr>
            </w:pPr>
            <w:r w:rsidRPr="007F1B87">
              <w:rPr>
                <w:rFonts w:ascii="Book Antiqua" w:hAnsi="Book Antiqua" w:cs="Times New Roman"/>
                <w:sz w:val="20"/>
                <w:szCs w:val="20"/>
              </w:rPr>
              <w:t>MRI Sectional Anatomy II</w:t>
            </w:r>
          </w:p>
          <w:p w14:paraId="470D082D" w14:textId="77777777" w:rsidR="00E224F2" w:rsidRPr="007F1B87" w:rsidRDefault="00E224F2" w:rsidP="00610E15">
            <w:pPr>
              <w:rPr>
                <w:rFonts w:ascii="Book Antiqua" w:hAnsi="Book Antiqua" w:cs="Times New Roman"/>
                <w:b/>
                <w:sz w:val="20"/>
                <w:szCs w:val="20"/>
              </w:rPr>
            </w:pPr>
          </w:p>
          <w:p w14:paraId="59FF9132" w14:textId="77777777" w:rsidR="00E224F2" w:rsidRPr="007F1B87" w:rsidRDefault="00E224F2" w:rsidP="00610E15">
            <w:pPr>
              <w:rPr>
                <w:rFonts w:ascii="Book Antiqua" w:hAnsi="Book Antiqua" w:cs="Times New Roman"/>
                <w:b/>
                <w:sz w:val="20"/>
                <w:szCs w:val="20"/>
              </w:rPr>
            </w:pPr>
          </w:p>
          <w:p w14:paraId="3C7205C1" w14:textId="77777777" w:rsidR="00E224F2" w:rsidRPr="007F1B87" w:rsidRDefault="00E224F2" w:rsidP="00610E15">
            <w:pPr>
              <w:rPr>
                <w:rFonts w:ascii="Book Antiqua" w:hAnsi="Book Antiqua" w:cs="Times New Roman"/>
                <w:b/>
                <w:sz w:val="20"/>
                <w:szCs w:val="20"/>
              </w:rPr>
            </w:pPr>
            <w:r w:rsidRPr="007F1B87">
              <w:rPr>
                <w:rFonts w:ascii="Book Antiqua" w:hAnsi="Book Antiqua" w:cs="Arial"/>
                <w:b/>
                <w:sz w:val="20"/>
                <w:szCs w:val="20"/>
              </w:rPr>
              <w:t>▲                                      2</w:t>
            </w:r>
          </w:p>
        </w:tc>
      </w:tr>
      <w:tr w:rsidR="00E224F2" w:rsidRPr="00890A17" w14:paraId="5316DC1F" w14:textId="77777777" w:rsidTr="00610E15">
        <w:tc>
          <w:tcPr>
            <w:tcW w:w="2967" w:type="dxa"/>
          </w:tcPr>
          <w:p w14:paraId="021EA4A8" w14:textId="77777777" w:rsidR="00610E15" w:rsidRPr="007F1B87" w:rsidRDefault="00E224F2" w:rsidP="00610E15">
            <w:pPr>
              <w:rPr>
                <w:rFonts w:ascii="Book Antiqua" w:hAnsi="Book Antiqua" w:cs="Times New Roman"/>
                <w:b/>
                <w:sz w:val="20"/>
                <w:szCs w:val="20"/>
              </w:rPr>
            </w:pPr>
            <w:r w:rsidRPr="007F1B87">
              <w:rPr>
                <w:rFonts w:ascii="Book Antiqua" w:hAnsi="Book Antiqua" w:cs="Times New Roman"/>
                <w:b/>
                <w:sz w:val="20"/>
                <w:szCs w:val="20"/>
              </w:rPr>
              <w:t xml:space="preserve">MRI102 </w:t>
            </w:r>
          </w:p>
          <w:p w14:paraId="088B5A92" w14:textId="29C83ED1" w:rsidR="00E224F2" w:rsidRPr="007F1B87" w:rsidRDefault="00E224F2" w:rsidP="00610E15">
            <w:pPr>
              <w:rPr>
                <w:rFonts w:ascii="Book Antiqua" w:hAnsi="Book Antiqua" w:cs="Times New Roman"/>
                <w:sz w:val="20"/>
                <w:szCs w:val="20"/>
              </w:rPr>
            </w:pPr>
            <w:r w:rsidRPr="007F1B87">
              <w:rPr>
                <w:rFonts w:ascii="Book Antiqua" w:hAnsi="Book Antiqua" w:cs="Times New Roman"/>
                <w:sz w:val="20"/>
                <w:szCs w:val="20"/>
              </w:rPr>
              <w:t>Patient Management in MRI</w:t>
            </w:r>
          </w:p>
          <w:p w14:paraId="651E3EB8" w14:textId="77777777" w:rsidR="00E224F2" w:rsidRPr="007F1B87" w:rsidRDefault="00E224F2" w:rsidP="00610E15">
            <w:pPr>
              <w:rPr>
                <w:rFonts w:ascii="Book Antiqua" w:hAnsi="Book Antiqua" w:cs="Times New Roman"/>
                <w:b/>
                <w:sz w:val="20"/>
                <w:szCs w:val="20"/>
              </w:rPr>
            </w:pPr>
          </w:p>
          <w:p w14:paraId="54591513" w14:textId="77777777" w:rsidR="00E224F2" w:rsidRPr="007F1B87" w:rsidRDefault="00E224F2" w:rsidP="00610E15">
            <w:pPr>
              <w:rPr>
                <w:rFonts w:ascii="Book Antiqua" w:hAnsi="Book Antiqua" w:cs="Times New Roman"/>
                <w:b/>
                <w:sz w:val="20"/>
                <w:szCs w:val="20"/>
              </w:rPr>
            </w:pPr>
          </w:p>
          <w:p w14:paraId="788A59E2" w14:textId="77777777" w:rsidR="00E224F2" w:rsidRPr="007F1B87" w:rsidRDefault="00E224F2" w:rsidP="00610E15">
            <w:pPr>
              <w:rPr>
                <w:rFonts w:ascii="Book Antiqua" w:hAnsi="Book Antiqua" w:cs="Times New Roman"/>
                <w:b/>
                <w:sz w:val="20"/>
                <w:szCs w:val="20"/>
              </w:rPr>
            </w:pPr>
            <w:r w:rsidRPr="007F1B87">
              <w:rPr>
                <w:rFonts w:ascii="Book Antiqua" w:hAnsi="Book Antiqua" w:cs="Arial"/>
                <w:b/>
                <w:sz w:val="20"/>
                <w:szCs w:val="20"/>
              </w:rPr>
              <w:t>▲</w:t>
            </w:r>
            <w:r w:rsidRPr="007F1B87">
              <w:rPr>
                <w:rFonts w:ascii="Book Antiqua" w:hAnsi="Book Antiqua" w:cs="Times New Roman"/>
                <w:b/>
                <w:sz w:val="20"/>
                <w:szCs w:val="20"/>
              </w:rPr>
              <w:t xml:space="preserve">                                     2</w:t>
            </w:r>
          </w:p>
        </w:tc>
        <w:tc>
          <w:tcPr>
            <w:tcW w:w="2968" w:type="dxa"/>
          </w:tcPr>
          <w:p w14:paraId="02715291" w14:textId="77777777" w:rsidR="00610E15" w:rsidRPr="007F1B87" w:rsidRDefault="00E224F2" w:rsidP="00610E15">
            <w:pPr>
              <w:rPr>
                <w:rFonts w:ascii="Book Antiqua" w:hAnsi="Book Antiqua" w:cs="Times New Roman"/>
                <w:b/>
                <w:sz w:val="20"/>
                <w:szCs w:val="20"/>
              </w:rPr>
            </w:pPr>
            <w:r w:rsidRPr="007F1B87">
              <w:rPr>
                <w:rFonts w:ascii="Book Antiqua" w:hAnsi="Book Antiqua" w:cs="Times New Roman"/>
                <w:b/>
                <w:sz w:val="20"/>
                <w:szCs w:val="20"/>
              </w:rPr>
              <w:t xml:space="preserve">MRI107 </w:t>
            </w:r>
          </w:p>
          <w:p w14:paraId="6EA72717" w14:textId="39941EE0" w:rsidR="00E224F2" w:rsidRPr="007F1B87" w:rsidRDefault="00E224F2" w:rsidP="00610E15">
            <w:pPr>
              <w:rPr>
                <w:rFonts w:ascii="Book Antiqua" w:hAnsi="Book Antiqua" w:cs="Times New Roman"/>
                <w:sz w:val="20"/>
                <w:szCs w:val="20"/>
              </w:rPr>
            </w:pPr>
            <w:r w:rsidRPr="007F1B87">
              <w:rPr>
                <w:rFonts w:ascii="Book Antiqua" w:hAnsi="Book Antiqua" w:cs="Times New Roman"/>
                <w:sz w:val="20"/>
                <w:szCs w:val="20"/>
              </w:rPr>
              <w:t>MRI Clinical Education II</w:t>
            </w:r>
          </w:p>
          <w:p w14:paraId="1D937E17" w14:textId="77777777" w:rsidR="00E224F2" w:rsidRPr="007F1B87" w:rsidRDefault="00E224F2" w:rsidP="00610E15">
            <w:pPr>
              <w:rPr>
                <w:rFonts w:ascii="Book Antiqua" w:hAnsi="Book Antiqua" w:cs="Times New Roman"/>
                <w:b/>
                <w:sz w:val="20"/>
                <w:szCs w:val="20"/>
              </w:rPr>
            </w:pPr>
          </w:p>
          <w:p w14:paraId="3E58FF03" w14:textId="77777777" w:rsidR="00E224F2" w:rsidRPr="007F1B87" w:rsidRDefault="00E224F2" w:rsidP="00610E15">
            <w:pPr>
              <w:rPr>
                <w:rFonts w:ascii="Book Antiqua" w:hAnsi="Book Antiqua" w:cs="Times New Roman"/>
                <w:b/>
                <w:sz w:val="20"/>
                <w:szCs w:val="20"/>
              </w:rPr>
            </w:pPr>
          </w:p>
          <w:p w14:paraId="773BFAF1" w14:textId="77777777" w:rsidR="00E224F2" w:rsidRPr="007F1B87" w:rsidRDefault="00E224F2" w:rsidP="00610E15">
            <w:pPr>
              <w:rPr>
                <w:rFonts w:ascii="Book Antiqua" w:hAnsi="Book Antiqua" w:cs="Times New Roman"/>
                <w:b/>
                <w:sz w:val="20"/>
                <w:szCs w:val="20"/>
              </w:rPr>
            </w:pPr>
            <w:r w:rsidRPr="007F1B87">
              <w:rPr>
                <w:rFonts w:ascii="Book Antiqua" w:hAnsi="Book Antiqua" w:cs="Arial"/>
                <w:b/>
                <w:sz w:val="20"/>
                <w:szCs w:val="20"/>
              </w:rPr>
              <w:t>▲</w:t>
            </w:r>
            <w:r w:rsidRPr="007F1B87">
              <w:rPr>
                <w:rFonts w:ascii="Book Antiqua" w:hAnsi="Book Antiqua" w:cs="Times New Roman"/>
                <w:b/>
                <w:sz w:val="20"/>
                <w:szCs w:val="20"/>
              </w:rPr>
              <w:t xml:space="preserve">                                     3</w:t>
            </w:r>
          </w:p>
        </w:tc>
      </w:tr>
      <w:tr w:rsidR="00E224F2" w:rsidRPr="00890A17" w14:paraId="0D8688DE" w14:textId="77777777" w:rsidTr="00610E15">
        <w:tc>
          <w:tcPr>
            <w:tcW w:w="2967" w:type="dxa"/>
          </w:tcPr>
          <w:p w14:paraId="03BA3292" w14:textId="77777777" w:rsidR="00610E15" w:rsidRPr="007F1B87" w:rsidRDefault="00E224F2" w:rsidP="00610E15">
            <w:pPr>
              <w:rPr>
                <w:rFonts w:ascii="Book Antiqua" w:hAnsi="Book Antiqua" w:cs="Times New Roman"/>
                <w:b/>
                <w:sz w:val="20"/>
                <w:szCs w:val="20"/>
              </w:rPr>
            </w:pPr>
            <w:r w:rsidRPr="007F1B87">
              <w:rPr>
                <w:rFonts w:ascii="Book Antiqua" w:hAnsi="Book Antiqua" w:cs="Times New Roman"/>
                <w:b/>
                <w:sz w:val="20"/>
                <w:szCs w:val="20"/>
              </w:rPr>
              <w:t xml:space="preserve">MRI103 </w:t>
            </w:r>
          </w:p>
          <w:p w14:paraId="2F0772BF" w14:textId="3095F3E4" w:rsidR="00E224F2" w:rsidRPr="007F1B87" w:rsidRDefault="00E224F2" w:rsidP="00610E15">
            <w:pPr>
              <w:rPr>
                <w:rFonts w:ascii="Book Antiqua" w:hAnsi="Book Antiqua" w:cs="Times New Roman"/>
                <w:sz w:val="20"/>
                <w:szCs w:val="20"/>
              </w:rPr>
            </w:pPr>
            <w:r w:rsidRPr="007F1B87">
              <w:rPr>
                <w:rFonts w:ascii="Book Antiqua" w:hAnsi="Book Antiqua" w:cs="Times New Roman"/>
                <w:sz w:val="20"/>
                <w:szCs w:val="20"/>
              </w:rPr>
              <w:t>MRI Clinical Education I</w:t>
            </w:r>
          </w:p>
          <w:p w14:paraId="4BC9C8ED" w14:textId="77777777" w:rsidR="00E224F2" w:rsidRPr="007F1B87" w:rsidRDefault="00E224F2" w:rsidP="00610E15">
            <w:pPr>
              <w:rPr>
                <w:rFonts w:ascii="Book Antiqua" w:hAnsi="Book Antiqua" w:cs="Times New Roman"/>
                <w:b/>
                <w:sz w:val="20"/>
                <w:szCs w:val="20"/>
              </w:rPr>
            </w:pPr>
          </w:p>
          <w:p w14:paraId="172E0723" w14:textId="77777777" w:rsidR="00E224F2" w:rsidRPr="007F1B87" w:rsidRDefault="00E224F2" w:rsidP="00610E15">
            <w:pPr>
              <w:rPr>
                <w:rFonts w:ascii="Book Antiqua" w:hAnsi="Book Antiqua" w:cs="Times New Roman"/>
                <w:b/>
                <w:sz w:val="20"/>
                <w:szCs w:val="20"/>
              </w:rPr>
            </w:pPr>
          </w:p>
          <w:p w14:paraId="5BD497CA" w14:textId="77777777" w:rsidR="00E224F2" w:rsidRPr="007F1B87" w:rsidRDefault="00E224F2" w:rsidP="00610E15">
            <w:pPr>
              <w:rPr>
                <w:rFonts w:ascii="Book Antiqua" w:hAnsi="Book Antiqua" w:cs="Times New Roman"/>
                <w:b/>
                <w:sz w:val="20"/>
                <w:szCs w:val="20"/>
              </w:rPr>
            </w:pPr>
            <w:r w:rsidRPr="007F1B87">
              <w:rPr>
                <w:rFonts w:ascii="Book Antiqua" w:hAnsi="Book Antiqua" w:cs="Arial"/>
                <w:b/>
                <w:sz w:val="20"/>
                <w:szCs w:val="20"/>
              </w:rPr>
              <w:t>▲</w:t>
            </w:r>
            <w:r w:rsidRPr="007F1B87">
              <w:rPr>
                <w:rFonts w:ascii="Book Antiqua" w:hAnsi="Book Antiqua" w:cs="Times New Roman"/>
                <w:b/>
                <w:sz w:val="20"/>
                <w:szCs w:val="20"/>
              </w:rPr>
              <w:t xml:space="preserve">                                     3</w:t>
            </w:r>
          </w:p>
        </w:tc>
        <w:tc>
          <w:tcPr>
            <w:tcW w:w="2968" w:type="dxa"/>
          </w:tcPr>
          <w:p w14:paraId="6A2EE833" w14:textId="77777777" w:rsidR="00610E15" w:rsidRPr="007F1B87" w:rsidRDefault="00E224F2" w:rsidP="00610E15">
            <w:pPr>
              <w:rPr>
                <w:rFonts w:ascii="Book Antiqua" w:hAnsi="Book Antiqua" w:cs="Times New Roman"/>
                <w:b/>
                <w:sz w:val="20"/>
                <w:szCs w:val="20"/>
              </w:rPr>
            </w:pPr>
            <w:r w:rsidRPr="007F1B87">
              <w:rPr>
                <w:rFonts w:ascii="Book Antiqua" w:hAnsi="Book Antiqua" w:cs="Times New Roman"/>
                <w:b/>
                <w:sz w:val="20"/>
                <w:szCs w:val="20"/>
              </w:rPr>
              <w:t xml:space="preserve">MRI108 </w:t>
            </w:r>
          </w:p>
          <w:p w14:paraId="05D00491" w14:textId="3BCE08A8" w:rsidR="00E224F2" w:rsidRPr="007F1B87" w:rsidRDefault="00E224F2" w:rsidP="00610E15">
            <w:pPr>
              <w:rPr>
                <w:rFonts w:ascii="Book Antiqua" w:hAnsi="Book Antiqua" w:cs="Times New Roman"/>
                <w:b/>
                <w:sz w:val="20"/>
                <w:szCs w:val="20"/>
              </w:rPr>
            </w:pPr>
            <w:r w:rsidRPr="007F1B87">
              <w:rPr>
                <w:rFonts w:ascii="Book Antiqua" w:hAnsi="Book Antiqua" w:cs="Times New Roman"/>
                <w:sz w:val="20"/>
                <w:szCs w:val="20"/>
              </w:rPr>
              <w:t>MRI Procedures II</w:t>
            </w:r>
          </w:p>
          <w:p w14:paraId="184BDC89" w14:textId="77777777" w:rsidR="00E224F2" w:rsidRPr="007F1B87" w:rsidRDefault="00E224F2" w:rsidP="00610E15">
            <w:pPr>
              <w:rPr>
                <w:rFonts w:ascii="Book Antiqua" w:hAnsi="Book Antiqua" w:cs="Times New Roman"/>
                <w:b/>
                <w:sz w:val="20"/>
                <w:szCs w:val="20"/>
              </w:rPr>
            </w:pPr>
          </w:p>
          <w:p w14:paraId="1ED7E2B3" w14:textId="77777777" w:rsidR="00E224F2" w:rsidRPr="007F1B87" w:rsidRDefault="00E224F2" w:rsidP="00610E15">
            <w:pPr>
              <w:rPr>
                <w:rFonts w:ascii="Book Antiqua" w:hAnsi="Book Antiqua" w:cs="Times New Roman"/>
                <w:b/>
                <w:sz w:val="20"/>
                <w:szCs w:val="20"/>
              </w:rPr>
            </w:pPr>
          </w:p>
          <w:p w14:paraId="5B209F27" w14:textId="77777777" w:rsidR="00E224F2" w:rsidRPr="007F1B87" w:rsidRDefault="00E224F2" w:rsidP="00610E15">
            <w:pPr>
              <w:rPr>
                <w:rFonts w:ascii="Book Antiqua" w:hAnsi="Book Antiqua" w:cs="Times New Roman"/>
                <w:b/>
                <w:sz w:val="20"/>
                <w:szCs w:val="20"/>
              </w:rPr>
            </w:pPr>
            <w:r w:rsidRPr="007F1B87">
              <w:rPr>
                <w:rFonts w:ascii="Book Antiqua" w:hAnsi="Book Antiqua" w:cs="Arial"/>
                <w:b/>
                <w:sz w:val="20"/>
                <w:szCs w:val="20"/>
              </w:rPr>
              <w:t>▲</w:t>
            </w:r>
            <w:r w:rsidRPr="007F1B87">
              <w:rPr>
                <w:rFonts w:ascii="Book Antiqua" w:hAnsi="Book Antiqua" w:cs="Times New Roman"/>
                <w:b/>
                <w:sz w:val="20"/>
                <w:szCs w:val="20"/>
              </w:rPr>
              <w:t xml:space="preserve">                                     2</w:t>
            </w:r>
          </w:p>
        </w:tc>
      </w:tr>
      <w:tr w:rsidR="00E224F2" w:rsidRPr="00890A17" w14:paraId="253DD2B4" w14:textId="77777777" w:rsidTr="00610E15">
        <w:tc>
          <w:tcPr>
            <w:tcW w:w="2967" w:type="dxa"/>
          </w:tcPr>
          <w:p w14:paraId="3021BE47" w14:textId="77777777" w:rsidR="00610E15" w:rsidRPr="007F1B87" w:rsidRDefault="00E224F2" w:rsidP="00610E15">
            <w:pPr>
              <w:rPr>
                <w:rFonts w:ascii="Book Antiqua" w:hAnsi="Book Antiqua" w:cs="Times New Roman"/>
                <w:b/>
                <w:sz w:val="20"/>
                <w:szCs w:val="20"/>
              </w:rPr>
            </w:pPr>
            <w:r w:rsidRPr="007F1B87">
              <w:rPr>
                <w:rFonts w:ascii="Book Antiqua" w:hAnsi="Book Antiqua" w:cs="Times New Roman"/>
                <w:b/>
                <w:sz w:val="20"/>
                <w:szCs w:val="20"/>
              </w:rPr>
              <w:t xml:space="preserve">MRI104 </w:t>
            </w:r>
          </w:p>
          <w:p w14:paraId="7D3D5D20" w14:textId="713F9AC7" w:rsidR="00E224F2" w:rsidRPr="007F1B87" w:rsidRDefault="00E224F2" w:rsidP="00610E15">
            <w:pPr>
              <w:rPr>
                <w:rFonts w:ascii="Book Antiqua" w:hAnsi="Book Antiqua" w:cs="Times New Roman"/>
                <w:sz w:val="20"/>
                <w:szCs w:val="20"/>
              </w:rPr>
            </w:pPr>
            <w:r w:rsidRPr="007F1B87">
              <w:rPr>
                <w:rFonts w:ascii="Book Antiqua" w:hAnsi="Book Antiqua" w:cs="Times New Roman"/>
                <w:sz w:val="20"/>
                <w:szCs w:val="20"/>
              </w:rPr>
              <w:t>MRI Procedures I</w:t>
            </w:r>
          </w:p>
          <w:p w14:paraId="362A8279" w14:textId="77777777" w:rsidR="00E224F2" w:rsidRPr="007F1B87" w:rsidRDefault="00E224F2" w:rsidP="00610E15">
            <w:pPr>
              <w:rPr>
                <w:rFonts w:ascii="Book Antiqua" w:hAnsi="Book Antiqua" w:cs="Times New Roman"/>
                <w:b/>
                <w:sz w:val="20"/>
                <w:szCs w:val="20"/>
              </w:rPr>
            </w:pPr>
          </w:p>
          <w:p w14:paraId="17DC1A86" w14:textId="77777777" w:rsidR="00E224F2" w:rsidRPr="007F1B87" w:rsidRDefault="00E224F2" w:rsidP="00610E15">
            <w:pPr>
              <w:rPr>
                <w:rFonts w:ascii="Book Antiqua" w:hAnsi="Book Antiqua" w:cs="Times New Roman"/>
                <w:b/>
                <w:sz w:val="20"/>
                <w:szCs w:val="20"/>
              </w:rPr>
            </w:pPr>
          </w:p>
          <w:p w14:paraId="71F253DA" w14:textId="77777777" w:rsidR="00E224F2" w:rsidRPr="007F1B87" w:rsidRDefault="00E224F2" w:rsidP="00610E15">
            <w:pPr>
              <w:rPr>
                <w:rFonts w:ascii="Book Antiqua" w:hAnsi="Book Antiqua" w:cs="Times New Roman"/>
                <w:b/>
                <w:sz w:val="20"/>
                <w:szCs w:val="20"/>
              </w:rPr>
            </w:pPr>
          </w:p>
          <w:p w14:paraId="7887D5D7" w14:textId="77777777" w:rsidR="00E224F2" w:rsidRPr="007F1B87" w:rsidRDefault="00E224F2" w:rsidP="00610E15">
            <w:pPr>
              <w:rPr>
                <w:rFonts w:ascii="Book Antiqua" w:hAnsi="Book Antiqua" w:cs="Times New Roman"/>
                <w:b/>
                <w:sz w:val="20"/>
                <w:szCs w:val="20"/>
              </w:rPr>
            </w:pPr>
            <w:r w:rsidRPr="007F1B87">
              <w:rPr>
                <w:rFonts w:ascii="Book Antiqua" w:hAnsi="Book Antiqua" w:cs="Arial"/>
                <w:b/>
                <w:sz w:val="20"/>
                <w:szCs w:val="20"/>
              </w:rPr>
              <w:t>▲</w:t>
            </w:r>
            <w:r w:rsidRPr="007F1B87">
              <w:rPr>
                <w:rFonts w:ascii="Book Antiqua" w:hAnsi="Book Antiqua" w:cs="Times New Roman"/>
                <w:b/>
                <w:sz w:val="20"/>
                <w:szCs w:val="20"/>
              </w:rPr>
              <w:t xml:space="preserve">                                     2</w:t>
            </w:r>
          </w:p>
        </w:tc>
        <w:tc>
          <w:tcPr>
            <w:tcW w:w="2968" w:type="dxa"/>
          </w:tcPr>
          <w:p w14:paraId="7C1AFF12" w14:textId="77777777" w:rsidR="00610E15" w:rsidRPr="007F1B87" w:rsidRDefault="00E224F2" w:rsidP="00610E15">
            <w:pPr>
              <w:rPr>
                <w:rFonts w:ascii="Book Antiqua" w:hAnsi="Book Antiqua" w:cs="Times New Roman"/>
                <w:b/>
                <w:sz w:val="20"/>
                <w:szCs w:val="20"/>
              </w:rPr>
            </w:pPr>
            <w:r w:rsidRPr="007F1B87">
              <w:rPr>
                <w:rFonts w:ascii="Book Antiqua" w:hAnsi="Book Antiqua" w:cs="Times New Roman"/>
                <w:b/>
                <w:sz w:val="20"/>
                <w:szCs w:val="20"/>
              </w:rPr>
              <w:t xml:space="preserve">MRI109 </w:t>
            </w:r>
          </w:p>
          <w:p w14:paraId="0E239EDB" w14:textId="78C36C34" w:rsidR="00E224F2" w:rsidRPr="007F1B87" w:rsidRDefault="00E224F2" w:rsidP="00610E15">
            <w:pPr>
              <w:rPr>
                <w:rFonts w:ascii="Book Antiqua" w:hAnsi="Book Antiqua" w:cs="Times New Roman"/>
                <w:sz w:val="20"/>
                <w:szCs w:val="20"/>
              </w:rPr>
            </w:pPr>
            <w:r w:rsidRPr="007F1B87">
              <w:rPr>
                <w:rFonts w:ascii="Book Antiqua" w:hAnsi="Book Antiqua" w:cs="Times New Roman"/>
                <w:sz w:val="20"/>
                <w:szCs w:val="20"/>
              </w:rPr>
              <w:t>Equipment and Image Acquisition II</w:t>
            </w:r>
          </w:p>
          <w:p w14:paraId="0791F3E1" w14:textId="77777777" w:rsidR="00E224F2" w:rsidRPr="007F1B87" w:rsidRDefault="00E224F2" w:rsidP="00610E15">
            <w:pPr>
              <w:rPr>
                <w:rFonts w:ascii="Book Antiqua" w:hAnsi="Book Antiqua" w:cs="Times New Roman"/>
                <w:b/>
                <w:sz w:val="20"/>
                <w:szCs w:val="20"/>
              </w:rPr>
            </w:pPr>
          </w:p>
          <w:p w14:paraId="0545BAAF" w14:textId="77777777" w:rsidR="00E224F2" w:rsidRPr="007F1B87" w:rsidRDefault="00E224F2" w:rsidP="00610E15">
            <w:pPr>
              <w:rPr>
                <w:rFonts w:ascii="Book Antiqua" w:hAnsi="Book Antiqua" w:cs="Times New Roman"/>
                <w:b/>
                <w:sz w:val="20"/>
                <w:szCs w:val="20"/>
              </w:rPr>
            </w:pPr>
          </w:p>
          <w:p w14:paraId="5F178B09" w14:textId="77777777" w:rsidR="00E224F2" w:rsidRPr="007F1B87" w:rsidRDefault="00E224F2" w:rsidP="00610E15">
            <w:pPr>
              <w:rPr>
                <w:rFonts w:ascii="Book Antiqua" w:hAnsi="Book Antiqua" w:cs="Times New Roman"/>
                <w:b/>
                <w:sz w:val="20"/>
                <w:szCs w:val="20"/>
              </w:rPr>
            </w:pPr>
            <w:r w:rsidRPr="007F1B87">
              <w:rPr>
                <w:rFonts w:ascii="Book Antiqua" w:hAnsi="Book Antiqua" w:cs="Arial"/>
                <w:b/>
                <w:sz w:val="20"/>
                <w:szCs w:val="20"/>
              </w:rPr>
              <w:t>▲</w:t>
            </w:r>
            <w:r w:rsidRPr="007F1B87">
              <w:rPr>
                <w:rFonts w:ascii="Book Antiqua" w:hAnsi="Book Antiqua" w:cs="Times New Roman"/>
                <w:b/>
                <w:sz w:val="20"/>
                <w:szCs w:val="20"/>
              </w:rPr>
              <w:t xml:space="preserve">                                     2</w:t>
            </w:r>
          </w:p>
        </w:tc>
      </w:tr>
      <w:tr w:rsidR="00E224F2" w:rsidRPr="00890A17" w14:paraId="34B6796D" w14:textId="77777777" w:rsidTr="00610E15">
        <w:tc>
          <w:tcPr>
            <w:tcW w:w="2967" w:type="dxa"/>
          </w:tcPr>
          <w:p w14:paraId="4801F0CD" w14:textId="77777777" w:rsidR="00610E15" w:rsidRPr="007F1B87" w:rsidRDefault="00E224F2" w:rsidP="00610E15">
            <w:pPr>
              <w:rPr>
                <w:rFonts w:ascii="Book Antiqua" w:hAnsi="Book Antiqua" w:cs="Times New Roman"/>
                <w:b/>
                <w:sz w:val="20"/>
                <w:szCs w:val="20"/>
              </w:rPr>
            </w:pPr>
            <w:r w:rsidRPr="007F1B87">
              <w:rPr>
                <w:rFonts w:ascii="Book Antiqua" w:hAnsi="Book Antiqua" w:cs="Times New Roman"/>
                <w:b/>
                <w:sz w:val="20"/>
                <w:szCs w:val="20"/>
              </w:rPr>
              <w:t xml:space="preserve">MRI109 </w:t>
            </w:r>
          </w:p>
          <w:p w14:paraId="4FC91596" w14:textId="206118D2" w:rsidR="00E224F2" w:rsidRPr="007F1B87" w:rsidRDefault="00E224F2" w:rsidP="00610E15">
            <w:pPr>
              <w:rPr>
                <w:rFonts w:ascii="Book Antiqua" w:hAnsi="Book Antiqua" w:cs="Times New Roman"/>
                <w:b/>
                <w:sz w:val="20"/>
                <w:szCs w:val="20"/>
              </w:rPr>
            </w:pPr>
            <w:r w:rsidRPr="007F1B87">
              <w:rPr>
                <w:rFonts w:ascii="Book Antiqua" w:hAnsi="Book Antiqua" w:cs="Times New Roman"/>
                <w:sz w:val="20"/>
                <w:szCs w:val="20"/>
              </w:rPr>
              <w:t>Equipment and Image Acquisition I</w:t>
            </w:r>
          </w:p>
          <w:p w14:paraId="704DFF4B" w14:textId="77777777" w:rsidR="00E224F2" w:rsidRPr="007F1B87" w:rsidRDefault="00E224F2" w:rsidP="00610E15">
            <w:pPr>
              <w:rPr>
                <w:rFonts w:ascii="Book Antiqua" w:hAnsi="Book Antiqua" w:cs="Times New Roman"/>
                <w:b/>
                <w:sz w:val="20"/>
                <w:szCs w:val="20"/>
              </w:rPr>
            </w:pPr>
          </w:p>
          <w:p w14:paraId="7B47DE59" w14:textId="77777777" w:rsidR="00E224F2" w:rsidRPr="007F1B87" w:rsidRDefault="00E224F2" w:rsidP="00610E15">
            <w:pPr>
              <w:rPr>
                <w:rFonts w:ascii="Book Antiqua" w:hAnsi="Book Antiqua" w:cs="Times New Roman"/>
                <w:b/>
                <w:sz w:val="20"/>
                <w:szCs w:val="20"/>
              </w:rPr>
            </w:pPr>
          </w:p>
          <w:p w14:paraId="0F29F126" w14:textId="77777777" w:rsidR="00E224F2" w:rsidRPr="007F1B87" w:rsidRDefault="00E224F2" w:rsidP="00610E15">
            <w:pPr>
              <w:rPr>
                <w:rFonts w:ascii="Book Antiqua" w:hAnsi="Book Antiqua" w:cs="Times New Roman"/>
                <w:b/>
                <w:sz w:val="20"/>
                <w:szCs w:val="20"/>
              </w:rPr>
            </w:pPr>
            <w:r w:rsidRPr="007F1B87">
              <w:rPr>
                <w:rFonts w:ascii="Book Antiqua" w:hAnsi="Book Antiqua" w:cs="Arial"/>
                <w:b/>
                <w:sz w:val="20"/>
                <w:szCs w:val="20"/>
              </w:rPr>
              <w:t>▲</w:t>
            </w:r>
            <w:r w:rsidRPr="007F1B87">
              <w:rPr>
                <w:rFonts w:ascii="Book Antiqua" w:hAnsi="Book Antiqua" w:cs="Times New Roman"/>
                <w:b/>
                <w:sz w:val="20"/>
                <w:szCs w:val="20"/>
              </w:rPr>
              <w:t xml:space="preserve">                                     2</w:t>
            </w:r>
          </w:p>
        </w:tc>
        <w:tc>
          <w:tcPr>
            <w:tcW w:w="2968" w:type="dxa"/>
          </w:tcPr>
          <w:p w14:paraId="240CC19B" w14:textId="77777777" w:rsidR="00610E15" w:rsidRPr="007F1B87" w:rsidRDefault="00E224F2" w:rsidP="00610E15">
            <w:pPr>
              <w:rPr>
                <w:rFonts w:ascii="Book Antiqua" w:hAnsi="Book Antiqua" w:cs="Times New Roman"/>
                <w:b/>
                <w:sz w:val="20"/>
                <w:szCs w:val="20"/>
              </w:rPr>
            </w:pPr>
            <w:r w:rsidRPr="007F1B87">
              <w:rPr>
                <w:rFonts w:ascii="Book Antiqua" w:hAnsi="Book Antiqua" w:cs="Times New Roman"/>
                <w:b/>
                <w:sz w:val="20"/>
                <w:szCs w:val="20"/>
              </w:rPr>
              <w:t xml:space="preserve">MRI110 </w:t>
            </w:r>
          </w:p>
          <w:p w14:paraId="5714F92C" w14:textId="26E46BEA" w:rsidR="00E224F2" w:rsidRPr="007F1B87" w:rsidRDefault="00E224F2" w:rsidP="00610E15">
            <w:pPr>
              <w:rPr>
                <w:rFonts w:ascii="Book Antiqua" w:hAnsi="Book Antiqua" w:cs="Times New Roman"/>
                <w:sz w:val="20"/>
                <w:szCs w:val="20"/>
              </w:rPr>
            </w:pPr>
            <w:r w:rsidRPr="007F1B87">
              <w:rPr>
                <w:rFonts w:ascii="Book Antiqua" w:hAnsi="Book Antiqua" w:cs="Times New Roman"/>
                <w:sz w:val="20"/>
                <w:szCs w:val="20"/>
              </w:rPr>
              <w:t>Pathophysiology for Medical Imaging</w:t>
            </w:r>
          </w:p>
          <w:p w14:paraId="5AA7F9EE" w14:textId="77777777" w:rsidR="00E224F2" w:rsidRPr="007F1B87" w:rsidRDefault="00E224F2" w:rsidP="00610E15">
            <w:pPr>
              <w:rPr>
                <w:rFonts w:ascii="Book Antiqua" w:hAnsi="Book Antiqua" w:cs="Times New Roman"/>
                <w:b/>
                <w:sz w:val="20"/>
                <w:szCs w:val="20"/>
              </w:rPr>
            </w:pPr>
          </w:p>
          <w:p w14:paraId="792BFD58" w14:textId="77777777" w:rsidR="00E224F2" w:rsidRPr="007F1B87" w:rsidRDefault="00E224F2" w:rsidP="00610E15">
            <w:pPr>
              <w:rPr>
                <w:rFonts w:ascii="Book Antiqua" w:hAnsi="Book Antiqua" w:cs="Times New Roman"/>
                <w:b/>
                <w:sz w:val="20"/>
                <w:szCs w:val="20"/>
              </w:rPr>
            </w:pPr>
          </w:p>
          <w:p w14:paraId="27A309AA" w14:textId="77777777" w:rsidR="00E224F2" w:rsidRPr="007F1B87" w:rsidRDefault="00E224F2" w:rsidP="00610E15">
            <w:pPr>
              <w:rPr>
                <w:rFonts w:ascii="Book Antiqua" w:hAnsi="Book Antiqua" w:cs="Times New Roman"/>
                <w:b/>
                <w:sz w:val="20"/>
                <w:szCs w:val="20"/>
              </w:rPr>
            </w:pPr>
            <w:r w:rsidRPr="007F1B87">
              <w:rPr>
                <w:rFonts w:ascii="Book Antiqua" w:hAnsi="Book Antiqua" w:cs="Arial"/>
                <w:b/>
                <w:sz w:val="20"/>
                <w:szCs w:val="20"/>
              </w:rPr>
              <w:t>▲</w:t>
            </w:r>
            <w:r w:rsidRPr="007F1B87">
              <w:rPr>
                <w:rFonts w:ascii="Book Antiqua" w:hAnsi="Book Antiqua" w:cs="Times New Roman"/>
                <w:b/>
                <w:sz w:val="20"/>
                <w:szCs w:val="20"/>
              </w:rPr>
              <w:t xml:space="preserve">                                    3</w:t>
            </w:r>
          </w:p>
        </w:tc>
      </w:tr>
      <w:tr w:rsidR="00E224F2" w:rsidRPr="00890A17" w14:paraId="1B0E6A3D" w14:textId="77777777" w:rsidTr="00610E15">
        <w:tc>
          <w:tcPr>
            <w:tcW w:w="2967" w:type="dxa"/>
          </w:tcPr>
          <w:p w14:paraId="575D2D0D" w14:textId="77777777" w:rsidR="00E224F2" w:rsidRPr="00227E26" w:rsidRDefault="00E224F2" w:rsidP="00610E15">
            <w:pPr>
              <w:jc w:val="right"/>
              <w:rPr>
                <w:rFonts w:cs="Times New Roman"/>
                <w:b/>
              </w:rPr>
            </w:pPr>
            <w:r>
              <w:rPr>
                <w:rFonts w:cs="Times New Roman"/>
                <w:b/>
              </w:rPr>
              <w:t>11 Credits</w:t>
            </w:r>
          </w:p>
        </w:tc>
        <w:tc>
          <w:tcPr>
            <w:tcW w:w="2968" w:type="dxa"/>
          </w:tcPr>
          <w:p w14:paraId="2C963F7D" w14:textId="77777777" w:rsidR="00E224F2" w:rsidRDefault="00E224F2" w:rsidP="00610E15">
            <w:pPr>
              <w:jc w:val="right"/>
              <w:rPr>
                <w:rFonts w:cs="Times New Roman"/>
                <w:b/>
              </w:rPr>
            </w:pPr>
            <w:r>
              <w:rPr>
                <w:rFonts w:cs="Times New Roman"/>
                <w:b/>
              </w:rPr>
              <w:t>12 Credits</w:t>
            </w:r>
          </w:p>
        </w:tc>
      </w:tr>
    </w:tbl>
    <w:p w14:paraId="130E791C" w14:textId="77777777" w:rsidR="00E224F2" w:rsidRDefault="00E224F2" w:rsidP="00E224F2">
      <w:pPr>
        <w:tabs>
          <w:tab w:val="left" w:pos="3600"/>
        </w:tabs>
        <w:jc w:val="center"/>
        <w:rPr>
          <w:rFonts w:cs="Times New Roman"/>
          <w:b/>
        </w:rPr>
      </w:pPr>
    </w:p>
    <w:p w14:paraId="2D48DD92" w14:textId="77777777" w:rsidR="00E224F2" w:rsidRPr="007F1B87" w:rsidRDefault="00E224F2" w:rsidP="00E224F2">
      <w:pPr>
        <w:tabs>
          <w:tab w:val="left" w:pos="3600"/>
        </w:tabs>
        <w:jc w:val="center"/>
        <w:rPr>
          <w:rFonts w:ascii="Book Antiqua" w:hAnsi="Book Antiqua" w:cs="Times New Roman"/>
          <w:b/>
          <w:sz w:val="18"/>
          <w:szCs w:val="18"/>
        </w:rPr>
      </w:pPr>
      <w:r w:rsidRPr="007F1B87">
        <w:rPr>
          <w:rFonts w:ascii="Book Antiqua" w:hAnsi="Book Antiqua" w:cs="Times New Roman"/>
          <w:b/>
          <w:sz w:val="18"/>
          <w:szCs w:val="18"/>
        </w:rPr>
        <w:t>23 Semester Credits</w:t>
      </w:r>
    </w:p>
    <w:p w14:paraId="5F68FEEE" w14:textId="77777777" w:rsidR="00E224F2" w:rsidRPr="007F1B87" w:rsidRDefault="00E224F2" w:rsidP="00E224F2">
      <w:pPr>
        <w:spacing w:after="0" w:line="240" w:lineRule="auto"/>
        <w:ind w:left="720" w:right="-20"/>
        <w:rPr>
          <w:rFonts w:ascii="Book Antiqua" w:eastAsia="Arial" w:hAnsi="Book Antiqua" w:cs="Arial"/>
          <w:color w:val="606060"/>
          <w:w w:val="89"/>
          <w:sz w:val="18"/>
          <w:szCs w:val="18"/>
        </w:rPr>
      </w:pPr>
      <w:r w:rsidRPr="007F1B87">
        <w:rPr>
          <w:rFonts w:ascii="Book Antiqua" w:eastAsia="Arial" w:hAnsi="Book Antiqua" w:cs="Arial"/>
          <w:color w:val="606060"/>
          <w:w w:val="89"/>
          <w:sz w:val="18"/>
          <w:szCs w:val="18"/>
        </w:rPr>
        <w:t>▲Student must obtain a grade of “C” or better to progress to graduation.</w:t>
      </w:r>
    </w:p>
    <w:p w14:paraId="5A08E8F2" w14:textId="77777777" w:rsidR="00E224F2" w:rsidRPr="007F1B87" w:rsidRDefault="00E224F2" w:rsidP="00E224F2">
      <w:pPr>
        <w:spacing w:after="0" w:line="240" w:lineRule="auto"/>
        <w:ind w:left="720" w:right="-20"/>
        <w:rPr>
          <w:rFonts w:ascii="Book Antiqua" w:eastAsia="Times New Roman" w:hAnsi="Book Antiqua" w:cs="Times New Roman"/>
          <w:sz w:val="18"/>
          <w:szCs w:val="18"/>
        </w:rPr>
      </w:pPr>
      <w:r w:rsidRPr="007F1B87">
        <w:rPr>
          <w:rFonts w:ascii="Book Antiqua" w:eastAsia="Arial" w:hAnsi="Book Antiqua" w:cs="Arial"/>
          <w:color w:val="606060"/>
          <w:w w:val="89"/>
          <w:sz w:val="18"/>
          <w:szCs w:val="18"/>
        </w:rPr>
        <w:t>**</w:t>
      </w:r>
      <w:r w:rsidRPr="007F1B87">
        <w:rPr>
          <w:rFonts w:ascii="Book Antiqua" w:eastAsia="Arial" w:hAnsi="Book Antiqua" w:cs="Arial"/>
          <w:color w:val="606060"/>
          <w:spacing w:val="-23"/>
          <w:w w:val="89"/>
          <w:sz w:val="18"/>
          <w:szCs w:val="18"/>
        </w:rPr>
        <w:t xml:space="preserve"> </w:t>
      </w:r>
      <w:r w:rsidRPr="007F1B87">
        <w:rPr>
          <w:rFonts w:ascii="Book Antiqua" w:eastAsia="Times New Roman" w:hAnsi="Book Antiqua" w:cs="Times New Roman"/>
          <w:color w:val="494949"/>
          <w:sz w:val="18"/>
          <w:szCs w:val="18"/>
        </w:rPr>
        <w:t>A prerequisite</w:t>
      </w:r>
      <w:r w:rsidRPr="007F1B87">
        <w:rPr>
          <w:rFonts w:ascii="Book Antiqua" w:eastAsia="Times New Roman" w:hAnsi="Book Antiqua" w:cs="Times New Roman"/>
          <w:color w:val="494949"/>
          <w:spacing w:val="-20"/>
          <w:sz w:val="18"/>
          <w:szCs w:val="18"/>
        </w:rPr>
        <w:t xml:space="preserve"> </w:t>
      </w:r>
      <w:r w:rsidRPr="007F1B87">
        <w:rPr>
          <w:rFonts w:ascii="Book Antiqua" w:eastAsia="Times New Roman" w:hAnsi="Book Antiqua" w:cs="Times New Roman"/>
          <w:color w:val="494949"/>
          <w:sz w:val="18"/>
          <w:szCs w:val="18"/>
        </w:rPr>
        <w:t>for</w:t>
      </w:r>
      <w:r w:rsidRPr="007F1B87">
        <w:rPr>
          <w:rFonts w:ascii="Book Antiqua" w:eastAsia="Times New Roman" w:hAnsi="Book Antiqua" w:cs="Times New Roman"/>
          <w:color w:val="494949"/>
          <w:spacing w:val="-2"/>
          <w:sz w:val="18"/>
          <w:szCs w:val="18"/>
        </w:rPr>
        <w:t xml:space="preserve"> </w:t>
      </w:r>
      <w:r w:rsidRPr="007F1B87">
        <w:rPr>
          <w:rFonts w:ascii="Book Antiqua" w:eastAsia="Times New Roman" w:hAnsi="Book Antiqua" w:cs="Times New Roman"/>
          <w:color w:val="494949"/>
          <w:sz w:val="18"/>
          <w:szCs w:val="18"/>
        </w:rPr>
        <w:t>the</w:t>
      </w:r>
      <w:r w:rsidRPr="007F1B87">
        <w:rPr>
          <w:rFonts w:ascii="Book Antiqua" w:eastAsia="Times New Roman" w:hAnsi="Book Antiqua" w:cs="Times New Roman"/>
          <w:color w:val="494949"/>
          <w:spacing w:val="-11"/>
          <w:sz w:val="18"/>
          <w:szCs w:val="18"/>
        </w:rPr>
        <w:t xml:space="preserve"> </w:t>
      </w:r>
      <w:r w:rsidRPr="007F1B87">
        <w:rPr>
          <w:rFonts w:ascii="Book Antiqua" w:eastAsia="Times New Roman" w:hAnsi="Book Antiqua" w:cs="Times New Roman"/>
          <w:color w:val="494949"/>
          <w:sz w:val="18"/>
          <w:szCs w:val="18"/>
        </w:rPr>
        <w:t>program</w:t>
      </w:r>
      <w:r w:rsidRPr="007F1B87">
        <w:rPr>
          <w:rFonts w:ascii="Book Antiqua" w:eastAsia="Times New Roman" w:hAnsi="Book Antiqua" w:cs="Times New Roman"/>
          <w:color w:val="494949"/>
          <w:spacing w:val="-14"/>
          <w:sz w:val="18"/>
          <w:szCs w:val="18"/>
        </w:rPr>
        <w:t xml:space="preserve"> </w:t>
      </w:r>
      <w:r w:rsidRPr="007F1B87">
        <w:rPr>
          <w:rFonts w:ascii="Book Antiqua" w:eastAsia="Times New Roman" w:hAnsi="Book Antiqua" w:cs="Times New Roman"/>
          <w:color w:val="494949"/>
          <w:w w:val="94"/>
          <w:sz w:val="18"/>
          <w:szCs w:val="18"/>
        </w:rPr>
        <w:t>is</w:t>
      </w:r>
      <w:r w:rsidRPr="007F1B87">
        <w:rPr>
          <w:rFonts w:ascii="Book Antiqua" w:eastAsia="Times New Roman" w:hAnsi="Book Antiqua" w:cs="Times New Roman"/>
          <w:color w:val="494949"/>
          <w:spacing w:val="-11"/>
          <w:w w:val="94"/>
          <w:sz w:val="18"/>
          <w:szCs w:val="18"/>
        </w:rPr>
        <w:t xml:space="preserve"> </w:t>
      </w:r>
      <w:r w:rsidRPr="007F1B87">
        <w:rPr>
          <w:rFonts w:ascii="Book Antiqua" w:eastAsia="Times New Roman" w:hAnsi="Book Antiqua" w:cs="Times New Roman"/>
          <w:color w:val="494949"/>
          <w:sz w:val="18"/>
          <w:szCs w:val="18"/>
        </w:rPr>
        <w:t>enrollment</w:t>
      </w:r>
      <w:r w:rsidRPr="007F1B87">
        <w:rPr>
          <w:rFonts w:ascii="Book Antiqua" w:eastAsia="Times New Roman" w:hAnsi="Book Antiqua" w:cs="Times New Roman"/>
          <w:color w:val="494949"/>
          <w:spacing w:val="-5"/>
          <w:sz w:val="18"/>
          <w:szCs w:val="18"/>
        </w:rPr>
        <w:t xml:space="preserve"> </w:t>
      </w:r>
      <w:r w:rsidRPr="007F1B87">
        <w:rPr>
          <w:rFonts w:ascii="Book Antiqua" w:eastAsia="Times New Roman" w:hAnsi="Book Antiqua" w:cs="Times New Roman"/>
          <w:color w:val="494949"/>
          <w:sz w:val="18"/>
          <w:szCs w:val="18"/>
        </w:rPr>
        <w:t>into</w:t>
      </w:r>
      <w:r w:rsidRPr="007F1B87">
        <w:rPr>
          <w:rFonts w:ascii="Book Antiqua" w:eastAsia="Times New Roman" w:hAnsi="Book Antiqua" w:cs="Times New Roman"/>
          <w:color w:val="494949"/>
          <w:spacing w:val="-3"/>
          <w:sz w:val="18"/>
          <w:szCs w:val="18"/>
        </w:rPr>
        <w:t xml:space="preserve"> </w:t>
      </w:r>
      <w:r w:rsidRPr="007F1B87">
        <w:rPr>
          <w:rFonts w:ascii="Book Antiqua" w:eastAsia="Times New Roman" w:hAnsi="Book Antiqua" w:cs="Times New Roman"/>
          <w:b/>
          <w:color w:val="494949"/>
          <w:w w:val="96"/>
          <w:sz w:val="18"/>
          <w:szCs w:val="18"/>
        </w:rPr>
        <w:t xml:space="preserve">mriquiz.com ; </w:t>
      </w:r>
      <w:r w:rsidRPr="007F1B87">
        <w:rPr>
          <w:rFonts w:ascii="Book Antiqua" w:eastAsia="Times New Roman" w:hAnsi="Book Antiqua" w:cs="Times New Roman"/>
          <w:color w:val="494949"/>
          <w:w w:val="96"/>
          <w:sz w:val="18"/>
          <w:szCs w:val="18"/>
        </w:rPr>
        <w:t>cost approximately</w:t>
      </w:r>
    </w:p>
    <w:p w14:paraId="22DD68C1" w14:textId="77777777" w:rsidR="00E224F2" w:rsidRPr="007F1B87" w:rsidRDefault="00E224F2" w:rsidP="00E224F2">
      <w:pPr>
        <w:spacing w:after="0" w:line="248" w:lineRule="exact"/>
        <w:ind w:left="706" w:right="-20"/>
        <w:rPr>
          <w:rFonts w:ascii="Book Antiqua" w:eastAsia="Times New Roman" w:hAnsi="Book Antiqua" w:cs="Times New Roman"/>
          <w:sz w:val="18"/>
          <w:szCs w:val="18"/>
        </w:rPr>
      </w:pPr>
      <w:r w:rsidRPr="007F1B87">
        <w:rPr>
          <w:rFonts w:ascii="Book Antiqua" w:eastAsia="Times New Roman" w:hAnsi="Book Antiqua" w:cs="Times New Roman"/>
          <w:color w:val="494949"/>
          <w:sz w:val="18"/>
          <w:szCs w:val="18"/>
        </w:rPr>
        <w:t>$200.00</w:t>
      </w:r>
      <w:r w:rsidRPr="007F1B87">
        <w:rPr>
          <w:rFonts w:ascii="Book Antiqua" w:eastAsia="Times New Roman" w:hAnsi="Book Antiqua" w:cs="Times New Roman"/>
          <w:color w:val="494949"/>
          <w:spacing w:val="3"/>
          <w:sz w:val="18"/>
          <w:szCs w:val="18"/>
        </w:rPr>
        <w:t xml:space="preserve"> </w:t>
      </w:r>
      <w:r w:rsidRPr="007F1B87">
        <w:rPr>
          <w:rFonts w:ascii="Book Antiqua" w:eastAsia="Times New Roman" w:hAnsi="Book Antiqua" w:cs="Times New Roman"/>
          <w:color w:val="494949"/>
          <w:sz w:val="18"/>
          <w:szCs w:val="18"/>
        </w:rPr>
        <w:t>per</w:t>
      </w:r>
      <w:r w:rsidRPr="007F1B87">
        <w:rPr>
          <w:rFonts w:ascii="Book Antiqua" w:eastAsia="Times New Roman" w:hAnsi="Book Antiqua" w:cs="Times New Roman"/>
          <w:color w:val="494949"/>
          <w:spacing w:val="4"/>
          <w:sz w:val="18"/>
          <w:szCs w:val="18"/>
        </w:rPr>
        <w:t xml:space="preserve"> </w:t>
      </w:r>
      <w:r w:rsidRPr="007F1B87">
        <w:rPr>
          <w:rFonts w:ascii="Book Antiqua" w:eastAsia="Times New Roman" w:hAnsi="Book Antiqua" w:cs="Times New Roman"/>
          <w:color w:val="494949"/>
          <w:sz w:val="18"/>
          <w:szCs w:val="18"/>
        </w:rPr>
        <w:t>year.</w:t>
      </w:r>
    </w:p>
    <w:p w14:paraId="2308699D" w14:textId="77777777" w:rsidR="00E224F2" w:rsidRPr="007F1B87" w:rsidRDefault="00E224F2" w:rsidP="00E224F2">
      <w:pPr>
        <w:spacing w:before="2" w:after="0" w:line="280" w:lineRule="exact"/>
        <w:ind w:left="570"/>
        <w:rPr>
          <w:rFonts w:ascii="Book Antiqua" w:hAnsi="Book Antiqua"/>
          <w:sz w:val="18"/>
          <w:szCs w:val="18"/>
        </w:rPr>
      </w:pPr>
    </w:p>
    <w:p w14:paraId="14C87A0A" w14:textId="77777777" w:rsidR="00E224F2" w:rsidRPr="007F1B87" w:rsidRDefault="00E224F2" w:rsidP="00E224F2">
      <w:pPr>
        <w:spacing w:after="0" w:line="274" w:lineRule="exact"/>
        <w:ind w:left="706" w:right="-90" w:firstLine="7"/>
        <w:rPr>
          <w:rFonts w:ascii="Book Antiqua" w:eastAsia="Times New Roman" w:hAnsi="Book Antiqua" w:cs="Times New Roman"/>
          <w:color w:val="494949"/>
          <w:sz w:val="18"/>
          <w:szCs w:val="18"/>
        </w:rPr>
      </w:pPr>
      <w:r w:rsidRPr="007F1B87">
        <w:rPr>
          <w:rFonts w:ascii="Book Antiqua" w:eastAsia="Times New Roman" w:hAnsi="Book Antiqua" w:cs="Times New Roman"/>
          <w:color w:val="494949"/>
          <w:w w:val="96"/>
          <w:sz w:val="18"/>
          <w:szCs w:val="18"/>
        </w:rPr>
        <w:t>Planned</w:t>
      </w:r>
      <w:r w:rsidRPr="007F1B87">
        <w:rPr>
          <w:rFonts w:ascii="Book Antiqua" w:eastAsia="Times New Roman" w:hAnsi="Book Antiqua" w:cs="Times New Roman"/>
          <w:color w:val="494949"/>
          <w:spacing w:val="1"/>
          <w:w w:val="96"/>
          <w:sz w:val="18"/>
          <w:szCs w:val="18"/>
        </w:rPr>
        <w:t xml:space="preserve"> </w:t>
      </w:r>
      <w:r w:rsidRPr="007F1B87">
        <w:rPr>
          <w:rFonts w:ascii="Book Antiqua" w:eastAsia="Times New Roman" w:hAnsi="Book Antiqua" w:cs="Times New Roman"/>
          <w:color w:val="494949"/>
          <w:sz w:val="18"/>
          <w:szCs w:val="18"/>
        </w:rPr>
        <w:t>clinical</w:t>
      </w:r>
      <w:r w:rsidRPr="007F1B87">
        <w:rPr>
          <w:rFonts w:ascii="Book Antiqua" w:eastAsia="Times New Roman" w:hAnsi="Book Antiqua" w:cs="Times New Roman"/>
          <w:color w:val="494949"/>
          <w:spacing w:val="-6"/>
          <w:sz w:val="18"/>
          <w:szCs w:val="18"/>
        </w:rPr>
        <w:t xml:space="preserve"> </w:t>
      </w:r>
      <w:r w:rsidRPr="007F1B87">
        <w:rPr>
          <w:rFonts w:ascii="Book Antiqua" w:eastAsia="Times New Roman" w:hAnsi="Book Antiqua" w:cs="Times New Roman"/>
          <w:color w:val="494949"/>
          <w:sz w:val="18"/>
          <w:szCs w:val="18"/>
        </w:rPr>
        <w:t>educational</w:t>
      </w:r>
      <w:r w:rsidRPr="007F1B87">
        <w:rPr>
          <w:rFonts w:ascii="Book Antiqua" w:eastAsia="Times New Roman" w:hAnsi="Book Antiqua" w:cs="Times New Roman"/>
          <w:color w:val="494949"/>
          <w:spacing w:val="-15"/>
          <w:sz w:val="18"/>
          <w:szCs w:val="18"/>
        </w:rPr>
        <w:t xml:space="preserve"> </w:t>
      </w:r>
      <w:r w:rsidRPr="007F1B87">
        <w:rPr>
          <w:rFonts w:ascii="Book Antiqua" w:eastAsia="Times New Roman" w:hAnsi="Book Antiqua" w:cs="Times New Roman"/>
          <w:color w:val="494949"/>
          <w:sz w:val="18"/>
          <w:szCs w:val="18"/>
        </w:rPr>
        <w:t>sites</w:t>
      </w:r>
      <w:r w:rsidRPr="007F1B87">
        <w:rPr>
          <w:rFonts w:ascii="Book Antiqua" w:eastAsia="Times New Roman" w:hAnsi="Book Antiqua" w:cs="Times New Roman"/>
          <w:color w:val="494949"/>
          <w:spacing w:val="-12"/>
          <w:sz w:val="18"/>
          <w:szCs w:val="18"/>
        </w:rPr>
        <w:t xml:space="preserve"> </w:t>
      </w:r>
      <w:r w:rsidRPr="007F1B87">
        <w:rPr>
          <w:rFonts w:ascii="Book Antiqua" w:eastAsia="Times New Roman" w:hAnsi="Book Antiqua" w:cs="Times New Roman"/>
          <w:color w:val="494949"/>
          <w:sz w:val="18"/>
          <w:szCs w:val="18"/>
        </w:rPr>
        <w:t>dependent</w:t>
      </w:r>
      <w:r w:rsidRPr="007F1B87">
        <w:rPr>
          <w:rFonts w:ascii="Book Antiqua" w:eastAsia="Times New Roman" w:hAnsi="Book Antiqua" w:cs="Times New Roman"/>
          <w:color w:val="494949"/>
          <w:spacing w:val="2"/>
          <w:sz w:val="18"/>
          <w:szCs w:val="18"/>
        </w:rPr>
        <w:t xml:space="preserve"> </w:t>
      </w:r>
      <w:r w:rsidRPr="007F1B87">
        <w:rPr>
          <w:rFonts w:ascii="Book Antiqua" w:eastAsia="Times New Roman" w:hAnsi="Book Antiqua" w:cs="Times New Roman"/>
          <w:color w:val="494949"/>
          <w:sz w:val="18"/>
          <w:szCs w:val="18"/>
        </w:rPr>
        <w:t>upon</w:t>
      </w:r>
      <w:r w:rsidRPr="007F1B87">
        <w:rPr>
          <w:rFonts w:ascii="Book Antiqua" w:eastAsia="Times New Roman" w:hAnsi="Book Antiqua" w:cs="Times New Roman"/>
          <w:color w:val="494949"/>
          <w:spacing w:val="-17"/>
          <w:sz w:val="18"/>
          <w:szCs w:val="18"/>
        </w:rPr>
        <w:t xml:space="preserve"> </w:t>
      </w:r>
      <w:r w:rsidRPr="007F1B87">
        <w:rPr>
          <w:rFonts w:ascii="Book Antiqua" w:eastAsia="Times New Roman" w:hAnsi="Book Antiqua" w:cs="Times New Roman"/>
          <w:color w:val="494949"/>
          <w:sz w:val="18"/>
          <w:szCs w:val="18"/>
        </w:rPr>
        <w:t>clinical</w:t>
      </w:r>
      <w:r w:rsidRPr="007F1B87">
        <w:rPr>
          <w:rFonts w:ascii="Book Antiqua" w:eastAsia="Times New Roman" w:hAnsi="Book Antiqua" w:cs="Times New Roman"/>
          <w:color w:val="494949"/>
          <w:spacing w:val="-7"/>
          <w:sz w:val="18"/>
          <w:szCs w:val="18"/>
        </w:rPr>
        <w:t xml:space="preserve"> </w:t>
      </w:r>
      <w:r w:rsidRPr="007F1B87">
        <w:rPr>
          <w:rFonts w:ascii="Book Antiqua" w:eastAsia="Times New Roman" w:hAnsi="Book Antiqua" w:cs="Times New Roman"/>
          <w:color w:val="494949"/>
          <w:sz w:val="18"/>
          <w:szCs w:val="18"/>
        </w:rPr>
        <w:t xml:space="preserve">approval for 2017-2018: </w:t>
      </w:r>
    </w:p>
    <w:p w14:paraId="69FE887A" w14:textId="77777777" w:rsidR="00E224F2" w:rsidRPr="007F1B87" w:rsidRDefault="00E224F2" w:rsidP="00E224F2">
      <w:pPr>
        <w:spacing w:after="0" w:line="274" w:lineRule="exact"/>
        <w:ind w:left="706" w:right="-90" w:firstLine="7"/>
        <w:rPr>
          <w:rFonts w:ascii="Book Antiqua" w:eastAsia="Times New Roman" w:hAnsi="Book Antiqua" w:cs="Times New Roman"/>
          <w:color w:val="494949"/>
          <w:sz w:val="18"/>
          <w:szCs w:val="18"/>
        </w:rPr>
      </w:pPr>
    </w:p>
    <w:p w14:paraId="64C6AF06" w14:textId="77777777" w:rsidR="00E224F2" w:rsidRPr="007F1B87" w:rsidRDefault="00E224F2" w:rsidP="00E224F2">
      <w:pPr>
        <w:spacing w:after="0" w:line="274" w:lineRule="exact"/>
        <w:ind w:left="1290" w:right="-90" w:firstLine="7"/>
        <w:rPr>
          <w:rFonts w:ascii="Book Antiqua" w:eastAsia="Times New Roman" w:hAnsi="Book Antiqua" w:cs="Times New Roman"/>
          <w:sz w:val="18"/>
          <w:szCs w:val="18"/>
        </w:rPr>
      </w:pPr>
      <w:r w:rsidRPr="007F1B87">
        <w:rPr>
          <w:rFonts w:ascii="Book Antiqua" w:eastAsia="Times New Roman" w:hAnsi="Book Antiqua" w:cs="Times New Roman"/>
          <w:color w:val="494949"/>
          <w:sz w:val="18"/>
          <w:szCs w:val="18"/>
        </w:rPr>
        <w:t>Trinity</w:t>
      </w:r>
      <w:r w:rsidRPr="007F1B87">
        <w:rPr>
          <w:rFonts w:ascii="Book Antiqua" w:eastAsia="Times New Roman" w:hAnsi="Book Antiqua" w:cs="Times New Roman"/>
          <w:color w:val="494949"/>
          <w:spacing w:val="1"/>
          <w:sz w:val="18"/>
          <w:szCs w:val="18"/>
        </w:rPr>
        <w:t xml:space="preserve"> </w:t>
      </w:r>
      <w:r w:rsidRPr="007F1B87">
        <w:rPr>
          <w:rFonts w:ascii="Book Antiqua" w:eastAsia="Times New Roman" w:hAnsi="Book Antiqua" w:cs="Times New Roman"/>
          <w:color w:val="494949"/>
          <w:sz w:val="18"/>
          <w:szCs w:val="18"/>
        </w:rPr>
        <w:t>Medical</w:t>
      </w:r>
      <w:r w:rsidRPr="007F1B87">
        <w:rPr>
          <w:rFonts w:ascii="Book Antiqua" w:eastAsia="Times New Roman" w:hAnsi="Book Antiqua" w:cs="Times New Roman"/>
          <w:color w:val="494949"/>
          <w:spacing w:val="-17"/>
          <w:sz w:val="18"/>
          <w:szCs w:val="18"/>
        </w:rPr>
        <w:t xml:space="preserve"> </w:t>
      </w:r>
      <w:r w:rsidRPr="007F1B87">
        <w:rPr>
          <w:rFonts w:ascii="Book Antiqua" w:eastAsia="Times New Roman" w:hAnsi="Book Antiqua" w:cs="Times New Roman"/>
          <w:color w:val="494949"/>
          <w:w w:val="99"/>
          <w:sz w:val="18"/>
          <w:szCs w:val="18"/>
        </w:rPr>
        <w:t>Center,</w:t>
      </w:r>
      <w:r w:rsidRPr="007F1B87">
        <w:rPr>
          <w:rFonts w:ascii="Book Antiqua" w:eastAsia="Times New Roman" w:hAnsi="Book Antiqua" w:cs="Times New Roman"/>
          <w:color w:val="494949"/>
          <w:spacing w:val="-20"/>
          <w:w w:val="99"/>
          <w:sz w:val="18"/>
          <w:szCs w:val="18"/>
        </w:rPr>
        <w:t xml:space="preserve"> </w:t>
      </w:r>
      <w:r w:rsidRPr="007F1B87">
        <w:rPr>
          <w:rFonts w:ascii="Book Antiqua" w:eastAsia="Times New Roman" w:hAnsi="Book Antiqua" w:cs="Times New Roman"/>
          <w:color w:val="494949"/>
          <w:w w:val="99"/>
          <w:sz w:val="18"/>
          <w:szCs w:val="18"/>
        </w:rPr>
        <w:t>Steubenville,</w:t>
      </w:r>
      <w:r w:rsidRPr="007F1B87">
        <w:rPr>
          <w:rFonts w:ascii="Book Antiqua" w:eastAsia="Times New Roman" w:hAnsi="Book Antiqua" w:cs="Times New Roman"/>
          <w:color w:val="494949"/>
          <w:spacing w:val="-13"/>
          <w:w w:val="99"/>
          <w:sz w:val="18"/>
          <w:szCs w:val="18"/>
        </w:rPr>
        <w:t xml:space="preserve"> </w:t>
      </w:r>
      <w:r w:rsidRPr="007F1B87">
        <w:rPr>
          <w:rFonts w:ascii="Book Antiqua" w:eastAsia="Times New Roman" w:hAnsi="Book Antiqua" w:cs="Times New Roman"/>
          <w:color w:val="494949"/>
          <w:sz w:val="18"/>
          <w:szCs w:val="18"/>
        </w:rPr>
        <w:t>OH</w:t>
      </w:r>
    </w:p>
    <w:p w14:paraId="353558F0" w14:textId="77777777" w:rsidR="00E224F2" w:rsidRPr="007F1B87" w:rsidRDefault="00E224F2" w:rsidP="00E224F2">
      <w:pPr>
        <w:spacing w:before="6" w:after="0" w:line="274" w:lineRule="exact"/>
        <w:ind w:left="1290" w:right="-90"/>
        <w:rPr>
          <w:rFonts w:ascii="Book Antiqua" w:eastAsia="Times New Roman" w:hAnsi="Book Antiqua" w:cs="Times New Roman"/>
          <w:color w:val="494949"/>
          <w:sz w:val="18"/>
          <w:szCs w:val="18"/>
        </w:rPr>
      </w:pPr>
      <w:r w:rsidRPr="007F1B87">
        <w:rPr>
          <w:rFonts w:ascii="Book Antiqua" w:eastAsia="Times New Roman" w:hAnsi="Book Antiqua" w:cs="Times New Roman"/>
          <w:color w:val="494949"/>
          <w:sz w:val="18"/>
          <w:szCs w:val="18"/>
        </w:rPr>
        <w:t>East</w:t>
      </w:r>
      <w:r w:rsidRPr="007F1B87">
        <w:rPr>
          <w:rFonts w:ascii="Book Antiqua" w:eastAsia="Times New Roman" w:hAnsi="Book Antiqua" w:cs="Times New Roman"/>
          <w:color w:val="494949"/>
          <w:spacing w:val="-8"/>
          <w:sz w:val="18"/>
          <w:szCs w:val="18"/>
        </w:rPr>
        <w:t xml:space="preserve"> </w:t>
      </w:r>
      <w:r w:rsidRPr="007F1B87">
        <w:rPr>
          <w:rFonts w:ascii="Book Antiqua" w:eastAsia="Times New Roman" w:hAnsi="Book Antiqua" w:cs="Times New Roman"/>
          <w:color w:val="494949"/>
          <w:sz w:val="18"/>
          <w:szCs w:val="18"/>
        </w:rPr>
        <w:t>Ohio</w:t>
      </w:r>
      <w:r w:rsidRPr="007F1B87">
        <w:rPr>
          <w:rFonts w:ascii="Book Antiqua" w:eastAsia="Times New Roman" w:hAnsi="Book Antiqua" w:cs="Times New Roman"/>
          <w:color w:val="494949"/>
          <w:spacing w:val="5"/>
          <w:sz w:val="18"/>
          <w:szCs w:val="18"/>
        </w:rPr>
        <w:t xml:space="preserve"> </w:t>
      </w:r>
      <w:r w:rsidRPr="007F1B87">
        <w:rPr>
          <w:rFonts w:ascii="Book Antiqua" w:eastAsia="Times New Roman" w:hAnsi="Book Antiqua" w:cs="Times New Roman"/>
          <w:color w:val="494949"/>
          <w:w w:val="95"/>
          <w:sz w:val="18"/>
          <w:szCs w:val="18"/>
        </w:rPr>
        <w:t>Regional</w:t>
      </w:r>
      <w:r w:rsidRPr="007F1B87">
        <w:rPr>
          <w:rFonts w:ascii="Book Antiqua" w:eastAsia="Times New Roman" w:hAnsi="Book Antiqua" w:cs="Times New Roman"/>
          <w:color w:val="494949"/>
          <w:spacing w:val="17"/>
          <w:w w:val="95"/>
          <w:sz w:val="18"/>
          <w:szCs w:val="18"/>
        </w:rPr>
        <w:t xml:space="preserve"> </w:t>
      </w:r>
      <w:r w:rsidRPr="007F1B87">
        <w:rPr>
          <w:rFonts w:ascii="Book Antiqua" w:eastAsia="Times New Roman" w:hAnsi="Book Antiqua" w:cs="Times New Roman"/>
          <w:color w:val="494949"/>
          <w:sz w:val="18"/>
          <w:szCs w:val="18"/>
        </w:rPr>
        <w:t>Hospital,</w:t>
      </w:r>
      <w:r w:rsidRPr="007F1B87">
        <w:rPr>
          <w:rFonts w:ascii="Book Antiqua" w:eastAsia="Times New Roman" w:hAnsi="Book Antiqua" w:cs="Times New Roman"/>
          <w:color w:val="494949"/>
          <w:spacing w:val="-19"/>
          <w:sz w:val="18"/>
          <w:szCs w:val="18"/>
        </w:rPr>
        <w:t xml:space="preserve"> </w:t>
      </w:r>
      <w:r w:rsidRPr="007F1B87">
        <w:rPr>
          <w:rFonts w:ascii="Book Antiqua" w:eastAsia="Times New Roman" w:hAnsi="Book Antiqua" w:cs="Times New Roman"/>
          <w:color w:val="494949"/>
          <w:sz w:val="18"/>
          <w:szCs w:val="18"/>
        </w:rPr>
        <w:t>Martins</w:t>
      </w:r>
      <w:r w:rsidRPr="007F1B87">
        <w:rPr>
          <w:rFonts w:ascii="Book Antiqua" w:eastAsia="Times New Roman" w:hAnsi="Book Antiqua" w:cs="Times New Roman"/>
          <w:color w:val="494949"/>
          <w:spacing w:val="-18"/>
          <w:sz w:val="18"/>
          <w:szCs w:val="18"/>
        </w:rPr>
        <w:t xml:space="preserve"> </w:t>
      </w:r>
      <w:r w:rsidRPr="007F1B87">
        <w:rPr>
          <w:rFonts w:ascii="Book Antiqua" w:eastAsia="Times New Roman" w:hAnsi="Book Antiqua" w:cs="Times New Roman"/>
          <w:color w:val="494949"/>
          <w:w w:val="98"/>
          <w:sz w:val="18"/>
          <w:szCs w:val="18"/>
        </w:rPr>
        <w:t>Ferry,</w:t>
      </w:r>
      <w:r w:rsidRPr="007F1B87">
        <w:rPr>
          <w:rFonts w:ascii="Book Antiqua" w:eastAsia="Times New Roman" w:hAnsi="Book Antiqua" w:cs="Times New Roman"/>
          <w:color w:val="494949"/>
          <w:spacing w:val="-12"/>
          <w:w w:val="98"/>
          <w:sz w:val="18"/>
          <w:szCs w:val="18"/>
        </w:rPr>
        <w:t xml:space="preserve"> </w:t>
      </w:r>
      <w:r w:rsidRPr="007F1B87">
        <w:rPr>
          <w:rFonts w:ascii="Book Antiqua" w:eastAsia="Times New Roman" w:hAnsi="Book Antiqua" w:cs="Times New Roman"/>
          <w:color w:val="494949"/>
          <w:sz w:val="18"/>
          <w:szCs w:val="18"/>
        </w:rPr>
        <w:t xml:space="preserve">OH </w:t>
      </w:r>
    </w:p>
    <w:p w14:paraId="5AA1CE45" w14:textId="77777777" w:rsidR="00E224F2" w:rsidRPr="007F1B87" w:rsidRDefault="00E224F2" w:rsidP="00E224F2">
      <w:pPr>
        <w:spacing w:before="6" w:after="0" w:line="274" w:lineRule="exact"/>
        <w:ind w:left="1290" w:right="-90"/>
        <w:rPr>
          <w:rFonts w:ascii="Book Antiqua" w:eastAsia="Times New Roman" w:hAnsi="Book Antiqua" w:cs="Times New Roman"/>
          <w:sz w:val="18"/>
          <w:szCs w:val="18"/>
        </w:rPr>
      </w:pPr>
      <w:r w:rsidRPr="007F1B87">
        <w:rPr>
          <w:rFonts w:ascii="Book Antiqua" w:eastAsia="Times New Roman" w:hAnsi="Book Antiqua" w:cs="Times New Roman"/>
          <w:color w:val="494949"/>
          <w:sz w:val="18"/>
          <w:szCs w:val="18"/>
        </w:rPr>
        <w:t>Weirton</w:t>
      </w:r>
      <w:r w:rsidRPr="007F1B87">
        <w:rPr>
          <w:rFonts w:ascii="Book Antiqua" w:eastAsia="Times New Roman" w:hAnsi="Book Antiqua" w:cs="Times New Roman"/>
          <w:color w:val="494949"/>
          <w:spacing w:val="-8"/>
          <w:sz w:val="18"/>
          <w:szCs w:val="18"/>
        </w:rPr>
        <w:t xml:space="preserve"> </w:t>
      </w:r>
      <w:r w:rsidRPr="007F1B87">
        <w:rPr>
          <w:rFonts w:ascii="Book Antiqua" w:eastAsia="Times New Roman" w:hAnsi="Book Antiqua" w:cs="Times New Roman"/>
          <w:color w:val="494949"/>
          <w:sz w:val="18"/>
          <w:szCs w:val="18"/>
        </w:rPr>
        <w:t>Medical</w:t>
      </w:r>
      <w:r w:rsidRPr="007F1B87">
        <w:rPr>
          <w:rFonts w:ascii="Book Antiqua" w:eastAsia="Times New Roman" w:hAnsi="Book Antiqua" w:cs="Times New Roman"/>
          <w:color w:val="494949"/>
          <w:spacing w:val="-23"/>
          <w:sz w:val="18"/>
          <w:szCs w:val="18"/>
        </w:rPr>
        <w:t xml:space="preserve"> </w:t>
      </w:r>
      <w:r w:rsidRPr="007F1B87">
        <w:rPr>
          <w:rFonts w:ascii="Book Antiqua" w:eastAsia="Times New Roman" w:hAnsi="Book Antiqua" w:cs="Times New Roman"/>
          <w:color w:val="494949"/>
          <w:sz w:val="18"/>
          <w:szCs w:val="18"/>
        </w:rPr>
        <w:t>Center,</w:t>
      </w:r>
      <w:r w:rsidRPr="007F1B87">
        <w:rPr>
          <w:rFonts w:ascii="Book Antiqua" w:eastAsia="Times New Roman" w:hAnsi="Book Antiqua" w:cs="Times New Roman"/>
          <w:color w:val="494949"/>
          <w:spacing w:val="-20"/>
          <w:sz w:val="18"/>
          <w:szCs w:val="18"/>
        </w:rPr>
        <w:t xml:space="preserve"> </w:t>
      </w:r>
      <w:r w:rsidRPr="007F1B87">
        <w:rPr>
          <w:rFonts w:ascii="Book Antiqua" w:eastAsia="Times New Roman" w:hAnsi="Book Antiqua" w:cs="Times New Roman"/>
          <w:color w:val="494949"/>
          <w:sz w:val="18"/>
          <w:szCs w:val="18"/>
        </w:rPr>
        <w:t>Weirton,</w:t>
      </w:r>
      <w:r w:rsidRPr="007F1B87">
        <w:rPr>
          <w:rFonts w:ascii="Book Antiqua" w:eastAsia="Times New Roman" w:hAnsi="Book Antiqua" w:cs="Times New Roman"/>
          <w:color w:val="494949"/>
          <w:spacing w:val="-17"/>
          <w:sz w:val="18"/>
          <w:szCs w:val="18"/>
        </w:rPr>
        <w:t xml:space="preserve"> </w:t>
      </w:r>
      <w:r w:rsidRPr="007F1B87">
        <w:rPr>
          <w:rFonts w:ascii="Book Antiqua" w:eastAsia="Times New Roman" w:hAnsi="Book Antiqua" w:cs="Times New Roman"/>
          <w:color w:val="494949"/>
          <w:sz w:val="18"/>
          <w:szCs w:val="18"/>
        </w:rPr>
        <w:t>WV</w:t>
      </w:r>
    </w:p>
    <w:p w14:paraId="153AA3F6" w14:textId="17C653A6" w:rsidR="006525D7" w:rsidRDefault="006525D7">
      <w:pPr>
        <w:widowControl/>
      </w:pPr>
    </w:p>
    <w:p w14:paraId="02E299AF" w14:textId="49DC9D9E" w:rsidR="00CF5A6C" w:rsidRPr="007F1B87" w:rsidRDefault="00CF5A6C" w:rsidP="007F1B87">
      <w:pPr>
        <w:pStyle w:val="NoSpacing"/>
        <w:rPr>
          <w:rFonts w:ascii="Book Antiqua" w:hAnsi="Book Antiqua"/>
          <w:sz w:val="18"/>
          <w:szCs w:val="18"/>
        </w:rPr>
      </w:pPr>
    </w:p>
    <w:bookmarkStart w:id="32" w:name="_Toc489513987"/>
    <w:p w14:paraId="6E0AB25B" w14:textId="431D1BCF" w:rsidR="005B76B6" w:rsidRPr="002C06BA" w:rsidRDefault="005B76B6" w:rsidP="005B76B6">
      <w:pPr>
        <w:pStyle w:val="Heading1"/>
        <w:jc w:val="center"/>
        <w:rPr>
          <w:sz w:val="40"/>
          <w:szCs w:val="40"/>
        </w:rPr>
      </w:pPr>
      <w:r w:rsidRPr="007D1027">
        <w:rPr>
          <w:noProof/>
          <w:color w:val="1D4AA3"/>
          <w:sz w:val="40"/>
          <w:szCs w:val="40"/>
        </w:rPr>
        <w:lastRenderedPageBreak/>
        <mc:AlternateContent>
          <mc:Choice Requires="wps">
            <w:drawing>
              <wp:anchor distT="0" distB="0" distL="114300" distR="114300" simplePos="0" relativeHeight="251748864" behindDoc="0" locked="0" layoutInCell="1" allowOverlap="1" wp14:anchorId="2B6947B8" wp14:editId="00F11EA9">
                <wp:simplePos x="0" y="0"/>
                <wp:positionH relativeFrom="column">
                  <wp:posOffset>-34637</wp:posOffset>
                </wp:positionH>
                <wp:positionV relativeFrom="paragraph">
                  <wp:posOffset>318655</wp:posOffset>
                </wp:positionV>
                <wp:extent cx="5964381" cy="34636"/>
                <wp:effectExtent l="0" t="0" r="36830" b="22860"/>
                <wp:wrapNone/>
                <wp:docPr id="69" name="Straight Connector 69"/>
                <wp:cNvGraphicFramePr/>
                <a:graphic xmlns:a="http://schemas.openxmlformats.org/drawingml/2006/main">
                  <a:graphicData uri="http://schemas.microsoft.com/office/word/2010/wordprocessingShape">
                    <wps:wsp>
                      <wps:cNvCnPr/>
                      <wps:spPr>
                        <a:xfrm flipV="1">
                          <a:off x="0" y="0"/>
                          <a:ext cx="5964381" cy="3463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141D44A3" id="Straight Connector 69" o:spid="_x0000_s1026" style="position:absolute;flip:y;z-index:251748864;visibility:visible;mso-wrap-style:square;mso-wrap-distance-left:9pt;mso-wrap-distance-top:0;mso-wrap-distance-right:9pt;mso-wrap-distance-bottom:0;mso-position-horizontal:absolute;mso-position-horizontal-relative:text;mso-position-vertical:absolute;mso-position-vertical-relative:text" from="-2.75pt,25.1pt" to="466.9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" strokecolor="#4579b8 [3044]"/>
            </w:pict>
          </mc:Fallback>
        </mc:AlternateContent>
      </w:r>
      <w:r w:rsidRPr="007D1027">
        <w:rPr>
          <w:color w:val="1D4AA3"/>
          <w:sz w:val="40"/>
          <w:szCs w:val="40"/>
        </w:rPr>
        <w:t>RESPIRATORY THERAPY</w:t>
      </w:r>
      <w:bookmarkEnd w:id="32"/>
    </w:p>
    <w:p w14:paraId="40D7B0B3" w14:textId="77777777" w:rsidR="005B76B6" w:rsidRDefault="005B76B6" w:rsidP="005B76B6">
      <w:pPr>
        <w:widowControl/>
        <w:rPr>
          <w:rFonts w:ascii="Book Antiqua" w:hAnsi="Book Antiqua"/>
          <w:color w:val="1D4AA3"/>
          <w:sz w:val="20"/>
          <w:szCs w:val="20"/>
        </w:rPr>
      </w:pPr>
    </w:p>
    <w:p w14:paraId="7882E40F" w14:textId="2352F6ED" w:rsidR="005B76B6" w:rsidRPr="005B76B6" w:rsidRDefault="005B76B6" w:rsidP="005B76B6">
      <w:pPr>
        <w:widowControl/>
        <w:rPr>
          <w:rFonts w:ascii="Book Antiqua" w:hAnsi="Book Antiqua"/>
          <w:sz w:val="20"/>
          <w:szCs w:val="20"/>
        </w:rPr>
      </w:pPr>
      <w:r w:rsidRPr="005B76B6">
        <w:rPr>
          <w:rFonts w:ascii="Book Antiqua" w:hAnsi="Book Antiqua"/>
          <w:sz w:val="20"/>
          <w:szCs w:val="20"/>
        </w:rPr>
        <w:t>Program Description: The Respiratory Therapy Program is designed to prepare graduates to participate in patient assessment, perform diagnostic testing, administer therapeutic treatments, maintain patient ventilation through mechanical support, and participate in the rehabilitation of patients with pulmonary disease. Students and graduates will participate in the treatment and care of patients of every age in a variety of locations. This profession requires an ability to interact and communicate effectively with patients and other health professionals. The respiratory therapist must be able to establish and maintain a rapport with patients, demonstrate an ability to work with mechanical systems, and work with others as part of the health care team.</w:t>
      </w:r>
    </w:p>
    <w:p w14:paraId="0F4E08FD" w14:textId="77777777" w:rsidR="005B76B6" w:rsidRPr="005B76B6" w:rsidRDefault="005B76B6" w:rsidP="005B76B6">
      <w:pPr>
        <w:widowControl/>
        <w:rPr>
          <w:rFonts w:ascii="Book Antiqua" w:hAnsi="Book Antiqua"/>
          <w:sz w:val="20"/>
          <w:szCs w:val="20"/>
        </w:rPr>
      </w:pPr>
      <w:r w:rsidRPr="005B76B6">
        <w:rPr>
          <w:rFonts w:ascii="Book Antiqua" w:hAnsi="Book Antiqua"/>
          <w:sz w:val="20"/>
          <w:szCs w:val="20"/>
        </w:rPr>
        <w:t>Program Outcomes:</w:t>
      </w:r>
    </w:p>
    <w:p w14:paraId="3FBB89F5" w14:textId="77777777" w:rsidR="005B76B6" w:rsidRPr="005B76B6" w:rsidRDefault="005B76B6" w:rsidP="005B76B6">
      <w:pPr>
        <w:widowControl/>
        <w:rPr>
          <w:rFonts w:ascii="Book Antiqua" w:hAnsi="Book Antiqua"/>
          <w:sz w:val="20"/>
          <w:szCs w:val="20"/>
        </w:rPr>
      </w:pPr>
      <w:r w:rsidRPr="005B76B6">
        <w:rPr>
          <w:rFonts w:ascii="Book Antiqua" w:hAnsi="Book Antiqua"/>
          <w:sz w:val="20"/>
          <w:szCs w:val="20"/>
        </w:rPr>
        <w:t>Upon completion of the Respiratory Therapy Program, the graduate will be able to:</w:t>
      </w:r>
    </w:p>
    <w:p w14:paraId="554A5B08" w14:textId="41316FC5" w:rsidR="005B76B6" w:rsidRPr="005B76B6" w:rsidRDefault="005B76B6" w:rsidP="00403E4B">
      <w:pPr>
        <w:pStyle w:val="ListParagraph"/>
        <w:widowControl/>
        <w:numPr>
          <w:ilvl w:val="0"/>
          <w:numId w:val="100"/>
        </w:numPr>
        <w:rPr>
          <w:rFonts w:ascii="Book Antiqua" w:hAnsi="Book Antiqua"/>
          <w:sz w:val="20"/>
          <w:szCs w:val="20"/>
        </w:rPr>
      </w:pPr>
      <w:r w:rsidRPr="005B76B6">
        <w:rPr>
          <w:rFonts w:ascii="Book Antiqua" w:hAnsi="Book Antiqua"/>
          <w:sz w:val="20"/>
          <w:szCs w:val="20"/>
        </w:rPr>
        <w:t>Demonstrate the ability to comprehend, apply, and evaluate clinical information relevant to the role as registered respiratory therapy practitioner.</w:t>
      </w:r>
    </w:p>
    <w:p w14:paraId="45E44856" w14:textId="2A3B5452" w:rsidR="005B76B6" w:rsidRPr="005B76B6" w:rsidRDefault="005B76B6" w:rsidP="00403E4B">
      <w:pPr>
        <w:pStyle w:val="ListParagraph"/>
        <w:widowControl/>
        <w:numPr>
          <w:ilvl w:val="0"/>
          <w:numId w:val="100"/>
        </w:numPr>
        <w:rPr>
          <w:rFonts w:ascii="Book Antiqua" w:hAnsi="Book Antiqua"/>
          <w:sz w:val="20"/>
          <w:szCs w:val="20"/>
        </w:rPr>
      </w:pPr>
      <w:r w:rsidRPr="005B76B6">
        <w:rPr>
          <w:rFonts w:ascii="Book Antiqua" w:hAnsi="Book Antiqua"/>
          <w:sz w:val="20"/>
          <w:szCs w:val="20"/>
        </w:rPr>
        <w:t>Demonstrate technical proficiency in all skills necessary to fulfill the role as a registered respiratory therapy practitioner.</w:t>
      </w:r>
    </w:p>
    <w:p w14:paraId="4A2E7370" w14:textId="2A774ABD" w:rsidR="00CF5A6C" w:rsidRPr="005B76B6" w:rsidRDefault="005B76B6" w:rsidP="00403E4B">
      <w:pPr>
        <w:pStyle w:val="ListParagraph"/>
        <w:widowControl/>
        <w:numPr>
          <w:ilvl w:val="0"/>
          <w:numId w:val="100"/>
        </w:numPr>
        <w:rPr>
          <w:rFonts w:ascii="Book Antiqua" w:hAnsi="Book Antiqua"/>
          <w:sz w:val="20"/>
          <w:szCs w:val="20"/>
        </w:rPr>
      </w:pPr>
      <w:r w:rsidRPr="005B76B6">
        <w:rPr>
          <w:rFonts w:ascii="Book Antiqua" w:hAnsi="Book Antiqua"/>
          <w:sz w:val="20"/>
          <w:szCs w:val="20"/>
        </w:rPr>
        <w:t>Demonstrate personal behaviors consistent with professional and employer expectations for the registered respiratory therapy practitioner.</w:t>
      </w:r>
    </w:p>
    <w:p w14:paraId="69DE6AB5" w14:textId="2489D420" w:rsidR="00CF5A6C" w:rsidRPr="005B76B6" w:rsidRDefault="00CF5A6C">
      <w:pPr>
        <w:widowControl/>
        <w:rPr>
          <w:rFonts w:ascii="Book Antiqua" w:hAnsi="Book Antiqua"/>
          <w:color w:val="1D4AA3"/>
          <w:sz w:val="20"/>
          <w:szCs w:val="20"/>
        </w:rPr>
      </w:pPr>
      <w:r w:rsidRPr="005B76B6">
        <w:rPr>
          <w:rFonts w:ascii="Book Antiqua" w:hAnsi="Book Antiqua"/>
          <w:color w:val="1D4AA3"/>
          <w:sz w:val="20"/>
          <w:szCs w:val="20"/>
        </w:rPr>
        <w:br w:type="page"/>
      </w:r>
    </w:p>
    <w:p w14:paraId="569B930F" w14:textId="3C8D8483" w:rsidR="003410E1" w:rsidRPr="007D1027" w:rsidRDefault="005B76B6" w:rsidP="007D1027">
      <w:pPr>
        <w:pStyle w:val="NoSpacing"/>
        <w:jc w:val="center"/>
        <w:rPr>
          <w:rFonts w:ascii="Book Antiqua" w:hAnsi="Book Antiqua"/>
          <w:b/>
          <w:color w:val="1D4AA3"/>
          <w:sz w:val="40"/>
          <w:szCs w:val="40"/>
        </w:rPr>
      </w:pPr>
      <w:r w:rsidRPr="007D1027">
        <w:rPr>
          <w:rFonts w:ascii="Book Antiqua" w:hAnsi="Book Antiqua"/>
          <w:b/>
          <w:color w:val="1D4AA3"/>
          <w:sz w:val="40"/>
          <w:szCs w:val="40"/>
        </w:rPr>
        <w:lastRenderedPageBreak/>
        <w:t>RESPIRA</w:t>
      </w:r>
      <w:r w:rsidR="00663E92">
        <w:rPr>
          <w:rFonts w:ascii="Book Antiqua" w:hAnsi="Book Antiqua"/>
          <w:b/>
          <w:color w:val="1D4AA3"/>
          <w:sz w:val="40"/>
          <w:szCs w:val="40"/>
        </w:rPr>
        <w:t>T</w:t>
      </w:r>
      <w:r w:rsidRPr="007D1027">
        <w:rPr>
          <w:rFonts w:ascii="Book Antiqua" w:hAnsi="Book Antiqua"/>
          <w:b/>
          <w:color w:val="1D4AA3"/>
          <w:sz w:val="40"/>
          <w:szCs w:val="40"/>
        </w:rPr>
        <w:t>ORY THERAPY</w:t>
      </w:r>
    </w:p>
    <w:p w14:paraId="2D311E06" w14:textId="6C9D7573" w:rsidR="005B76B6" w:rsidRPr="007D1027" w:rsidRDefault="007D1027" w:rsidP="005B76B6">
      <w:pPr>
        <w:jc w:val="center"/>
        <w:rPr>
          <w:rFonts w:ascii="Book Antiqua" w:hAnsi="Book Antiqua"/>
          <w:b/>
          <w:color w:val="1D4AA3"/>
          <w:sz w:val="28"/>
          <w:szCs w:val="28"/>
        </w:rPr>
      </w:pPr>
      <w:r w:rsidRPr="007D1027">
        <w:rPr>
          <w:rFonts w:ascii="Book Antiqua" w:hAnsi="Book Antiqua"/>
          <w:b/>
          <w:noProof/>
          <w:color w:val="1D4AA3"/>
          <w:sz w:val="40"/>
          <w:szCs w:val="40"/>
        </w:rPr>
        <mc:AlternateContent>
          <mc:Choice Requires="wps">
            <w:drawing>
              <wp:anchor distT="0" distB="0" distL="114300" distR="114300" simplePos="0" relativeHeight="251746816" behindDoc="0" locked="0" layoutInCell="1" allowOverlap="1" wp14:anchorId="0F8B2D64" wp14:editId="1B9712C4">
                <wp:simplePos x="0" y="0"/>
                <wp:positionH relativeFrom="column">
                  <wp:posOffset>59966</wp:posOffset>
                </wp:positionH>
                <wp:positionV relativeFrom="paragraph">
                  <wp:posOffset>13308</wp:posOffset>
                </wp:positionV>
                <wp:extent cx="6080760" cy="7620"/>
                <wp:effectExtent l="0" t="0" r="34290" b="30480"/>
                <wp:wrapNone/>
                <wp:docPr id="68" name="Straight Connector 68"/>
                <wp:cNvGraphicFramePr/>
                <a:graphic xmlns:a="http://schemas.openxmlformats.org/drawingml/2006/main">
                  <a:graphicData uri="http://schemas.microsoft.com/office/word/2010/wordprocessingShape">
                    <wps:wsp>
                      <wps:cNvCnPr/>
                      <wps:spPr>
                        <a:xfrm>
                          <a:off x="0" y="0"/>
                          <a:ext cx="608076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468AEE49" id="Straight Connector 68" o:spid="_x0000_s1026" style="position:absolute;z-index:251746816;visibility:visible;mso-wrap-style:square;mso-wrap-distance-left:9pt;mso-wrap-distance-top:0;mso-wrap-distance-right:9pt;mso-wrap-distance-bottom:0;mso-position-horizontal:absolute;mso-position-horizontal-relative:text;mso-position-vertical:absolute;mso-position-vertical-relative:text" from="4.7pt,1.05pt" to="483.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" strokecolor="#4579b8 [3044]"/>
            </w:pict>
          </mc:Fallback>
        </mc:AlternateContent>
      </w:r>
      <w:r w:rsidR="005B76B6" w:rsidRPr="007D1027">
        <w:rPr>
          <w:rFonts w:ascii="Book Antiqua" w:hAnsi="Book Antiqua"/>
          <w:b/>
          <w:color w:val="1D4AA3"/>
          <w:sz w:val="28"/>
          <w:szCs w:val="28"/>
        </w:rPr>
        <w:t>AAS</w:t>
      </w:r>
    </w:p>
    <w:p w14:paraId="633CC57B" w14:textId="65C02F08" w:rsidR="005B76B6" w:rsidRDefault="005B76B6" w:rsidP="005B76B6">
      <w:pPr>
        <w:autoSpaceDE w:val="0"/>
        <w:autoSpaceDN w:val="0"/>
        <w:adjustRightInd w:val="0"/>
        <w:spacing w:before="9" w:after="0" w:line="140" w:lineRule="exact"/>
        <w:rPr>
          <w:rFonts w:ascii="Book Antiqua" w:hAnsi="Book Antiqua" w:cs="Book Antiqua"/>
          <w:color w:val="000000"/>
          <w:sz w:val="14"/>
          <w:szCs w:val="14"/>
        </w:rPr>
      </w:pPr>
    </w:p>
    <w:p w14:paraId="18D92824" w14:textId="6284755F" w:rsidR="005B76B6" w:rsidRDefault="005B76B6" w:rsidP="005B76B6">
      <w:pPr>
        <w:autoSpaceDE w:val="0"/>
        <w:autoSpaceDN w:val="0"/>
        <w:adjustRightInd w:val="0"/>
        <w:spacing w:before="9" w:after="0" w:line="140" w:lineRule="exact"/>
        <w:rPr>
          <w:rFonts w:ascii="Book Antiqua" w:hAnsi="Book Antiqua" w:cs="Book Antiqua"/>
          <w:color w:val="000000"/>
          <w:sz w:val="14"/>
          <w:szCs w:val="14"/>
        </w:rPr>
      </w:pPr>
    </w:p>
    <w:p w14:paraId="0E97B0D4" w14:textId="77777777" w:rsidR="005B76B6" w:rsidRPr="005B76B6" w:rsidRDefault="005B76B6" w:rsidP="005B76B6">
      <w:pPr>
        <w:autoSpaceDE w:val="0"/>
        <w:autoSpaceDN w:val="0"/>
        <w:adjustRightInd w:val="0"/>
        <w:spacing w:before="9" w:after="0" w:line="140" w:lineRule="exact"/>
        <w:rPr>
          <w:rFonts w:ascii="Book Antiqua" w:hAnsi="Book Antiqua" w:cs="Book Antiqua"/>
          <w:color w:val="000000"/>
          <w:sz w:val="14"/>
          <w:szCs w:val="14"/>
        </w:rPr>
      </w:pPr>
    </w:p>
    <w:tbl>
      <w:tblPr>
        <w:tblW w:w="9530" w:type="dxa"/>
        <w:tblInd w:w="95" w:type="dxa"/>
        <w:tblLayout w:type="fixed"/>
        <w:tblCellMar>
          <w:left w:w="0" w:type="dxa"/>
          <w:right w:w="0" w:type="dxa"/>
        </w:tblCellMar>
        <w:tblLook w:val="0000" w:firstRow="0" w:lastRow="0" w:firstColumn="0" w:lastColumn="0" w:noHBand="0" w:noVBand="0"/>
      </w:tblPr>
      <w:tblGrid>
        <w:gridCol w:w="1790"/>
        <w:gridCol w:w="1980"/>
        <w:gridCol w:w="1800"/>
        <w:gridCol w:w="2070"/>
        <w:gridCol w:w="1890"/>
      </w:tblGrid>
      <w:tr w:rsidR="005B76B6" w:rsidRPr="005B76B6" w14:paraId="15A07B96" w14:textId="77777777" w:rsidTr="005B76B6">
        <w:trPr>
          <w:trHeight w:hRule="exact" w:val="451"/>
        </w:trPr>
        <w:tc>
          <w:tcPr>
            <w:tcW w:w="1790" w:type="dxa"/>
            <w:tcBorders>
              <w:top w:val="single" w:sz="4" w:space="0" w:color="000000"/>
              <w:left w:val="single" w:sz="4" w:space="0" w:color="000000"/>
              <w:bottom w:val="single" w:sz="4" w:space="0" w:color="000000"/>
              <w:right w:val="single" w:sz="4" w:space="0" w:color="000000"/>
            </w:tcBorders>
          </w:tcPr>
          <w:p w14:paraId="755C6C67" w14:textId="6D8E6272" w:rsidR="005B76B6" w:rsidRPr="005B76B6" w:rsidRDefault="005B76B6" w:rsidP="005B76B6">
            <w:pPr>
              <w:autoSpaceDE w:val="0"/>
              <w:autoSpaceDN w:val="0"/>
              <w:adjustRightInd w:val="0"/>
              <w:spacing w:after="0" w:line="210" w:lineRule="exact"/>
              <w:ind w:left="26" w:right="-20"/>
              <w:jc w:val="center"/>
              <w:rPr>
                <w:rFonts w:ascii="Book Antiqua" w:hAnsi="Book Antiqua" w:cs="Book Antiqua"/>
                <w:b/>
                <w:bCs/>
                <w:position w:val="1"/>
                <w:sz w:val="18"/>
                <w:szCs w:val="18"/>
              </w:rPr>
            </w:pPr>
            <w:r>
              <w:rPr>
                <w:rFonts w:ascii="Book Antiqua" w:hAnsi="Book Antiqua" w:cs="Book Antiqua"/>
                <w:b/>
                <w:bCs/>
                <w:position w:val="1"/>
                <w:sz w:val="18"/>
                <w:szCs w:val="18"/>
              </w:rPr>
              <w:t>SEMESTER I</w:t>
            </w:r>
          </w:p>
        </w:tc>
        <w:tc>
          <w:tcPr>
            <w:tcW w:w="1980" w:type="dxa"/>
            <w:tcBorders>
              <w:top w:val="single" w:sz="4" w:space="0" w:color="000000"/>
              <w:left w:val="single" w:sz="4" w:space="0" w:color="000000"/>
              <w:bottom w:val="single" w:sz="4" w:space="0" w:color="000000"/>
              <w:right w:val="single" w:sz="4" w:space="0" w:color="000000"/>
            </w:tcBorders>
          </w:tcPr>
          <w:p w14:paraId="75B7A27A" w14:textId="680F8B93" w:rsidR="005B76B6" w:rsidRPr="005B76B6" w:rsidRDefault="005B76B6" w:rsidP="005B76B6">
            <w:pPr>
              <w:autoSpaceDE w:val="0"/>
              <w:autoSpaceDN w:val="0"/>
              <w:adjustRightInd w:val="0"/>
              <w:spacing w:after="0" w:line="209" w:lineRule="exact"/>
              <w:ind w:left="42" w:right="-20"/>
              <w:jc w:val="center"/>
              <w:rPr>
                <w:rFonts w:ascii="Book Antiqua" w:hAnsi="Book Antiqua" w:cs="Book Antiqua"/>
                <w:b/>
                <w:bCs/>
                <w:position w:val="1"/>
                <w:sz w:val="18"/>
                <w:szCs w:val="18"/>
              </w:rPr>
            </w:pPr>
            <w:r>
              <w:rPr>
                <w:rFonts w:ascii="Book Antiqua" w:hAnsi="Book Antiqua" w:cs="Book Antiqua"/>
                <w:b/>
                <w:bCs/>
                <w:position w:val="1"/>
                <w:sz w:val="18"/>
                <w:szCs w:val="18"/>
              </w:rPr>
              <w:t>SEMESTER II</w:t>
            </w:r>
          </w:p>
        </w:tc>
        <w:tc>
          <w:tcPr>
            <w:tcW w:w="1800" w:type="dxa"/>
            <w:tcBorders>
              <w:top w:val="single" w:sz="4" w:space="0" w:color="000000"/>
              <w:left w:val="single" w:sz="4" w:space="0" w:color="000000"/>
              <w:bottom w:val="single" w:sz="4" w:space="0" w:color="000000"/>
              <w:right w:val="single" w:sz="4" w:space="0" w:color="000000"/>
            </w:tcBorders>
          </w:tcPr>
          <w:p w14:paraId="20E1144A" w14:textId="550CD70A" w:rsidR="005B76B6" w:rsidRPr="005B76B6" w:rsidRDefault="005B76B6" w:rsidP="005B76B6">
            <w:pPr>
              <w:autoSpaceDE w:val="0"/>
              <w:autoSpaceDN w:val="0"/>
              <w:adjustRightInd w:val="0"/>
              <w:spacing w:after="0" w:line="209" w:lineRule="exact"/>
              <w:ind w:left="33" w:right="-20"/>
              <w:jc w:val="center"/>
              <w:rPr>
                <w:rFonts w:ascii="Book Antiqua" w:hAnsi="Book Antiqua" w:cs="Book Antiqua"/>
                <w:b/>
                <w:bCs/>
                <w:position w:val="1"/>
                <w:sz w:val="18"/>
                <w:szCs w:val="18"/>
              </w:rPr>
            </w:pPr>
            <w:r>
              <w:rPr>
                <w:rFonts w:ascii="Book Antiqua" w:hAnsi="Book Antiqua" w:cs="Book Antiqua"/>
                <w:b/>
                <w:bCs/>
                <w:position w:val="1"/>
                <w:sz w:val="18"/>
                <w:szCs w:val="18"/>
              </w:rPr>
              <w:t>SEMESTER III</w:t>
            </w:r>
          </w:p>
        </w:tc>
        <w:tc>
          <w:tcPr>
            <w:tcW w:w="2070" w:type="dxa"/>
            <w:tcBorders>
              <w:top w:val="single" w:sz="4" w:space="0" w:color="000000"/>
              <w:left w:val="single" w:sz="4" w:space="0" w:color="000000"/>
              <w:bottom w:val="single" w:sz="4" w:space="0" w:color="000000"/>
              <w:right w:val="single" w:sz="4" w:space="0" w:color="000000"/>
            </w:tcBorders>
          </w:tcPr>
          <w:p w14:paraId="75D418FF" w14:textId="6A322C6F" w:rsidR="005B76B6" w:rsidRPr="005B76B6" w:rsidRDefault="005B76B6" w:rsidP="005B76B6">
            <w:pPr>
              <w:autoSpaceDE w:val="0"/>
              <w:autoSpaceDN w:val="0"/>
              <w:adjustRightInd w:val="0"/>
              <w:spacing w:after="0" w:line="209" w:lineRule="exact"/>
              <w:ind w:left="23" w:right="-20"/>
              <w:jc w:val="center"/>
              <w:rPr>
                <w:rFonts w:ascii="Book Antiqua" w:hAnsi="Book Antiqua" w:cs="Book Antiqua"/>
                <w:b/>
                <w:bCs/>
                <w:position w:val="1"/>
                <w:sz w:val="18"/>
                <w:szCs w:val="18"/>
              </w:rPr>
            </w:pPr>
            <w:r>
              <w:rPr>
                <w:rFonts w:ascii="Book Antiqua" w:hAnsi="Book Antiqua" w:cs="Book Antiqua"/>
                <w:b/>
                <w:bCs/>
                <w:position w:val="1"/>
                <w:sz w:val="18"/>
                <w:szCs w:val="18"/>
              </w:rPr>
              <w:t>SEMESTER IV</w:t>
            </w:r>
          </w:p>
        </w:tc>
        <w:tc>
          <w:tcPr>
            <w:tcW w:w="1890" w:type="dxa"/>
            <w:tcBorders>
              <w:top w:val="single" w:sz="4" w:space="0" w:color="000000"/>
              <w:left w:val="single" w:sz="4" w:space="0" w:color="000000"/>
              <w:bottom w:val="single" w:sz="4" w:space="0" w:color="000000"/>
              <w:right w:val="single" w:sz="4" w:space="0" w:color="000000"/>
            </w:tcBorders>
          </w:tcPr>
          <w:p w14:paraId="64CFDEBA" w14:textId="089F6632" w:rsidR="005B76B6" w:rsidRPr="005B76B6" w:rsidRDefault="005B76B6" w:rsidP="005B76B6">
            <w:pPr>
              <w:autoSpaceDE w:val="0"/>
              <w:autoSpaceDN w:val="0"/>
              <w:adjustRightInd w:val="0"/>
              <w:spacing w:after="0" w:line="197" w:lineRule="exact"/>
              <w:ind w:left="41" w:right="-20"/>
              <w:jc w:val="center"/>
              <w:rPr>
                <w:rFonts w:ascii="Book Antiqua" w:hAnsi="Book Antiqua" w:cs="Book Antiqua"/>
                <w:b/>
                <w:bCs/>
                <w:position w:val="1"/>
                <w:sz w:val="18"/>
                <w:szCs w:val="18"/>
              </w:rPr>
            </w:pPr>
            <w:r>
              <w:rPr>
                <w:rFonts w:ascii="Book Antiqua" w:hAnsi="Book Antiqua" w:cs="Book Antiqua"/>
                <w:b/>
                <w:bCs/>
                <w:position w:val="1"/>
                <w:sz w:val="18"/>
                <w:szCs w:val="18"/>
              </w:rPr>
              <w:t>SEMESTER IV</w:t>
            </w:r>
          </w:p>
        </w:tc>
      </w:tr>
      <w:tr w:rsidR="005B76B6" w:rsidRPr="005B76B6" w14:paraId="7F19FFB0" w14:textId="77777777" w:rsidTr="005B76B6">
        <w:trPr>
          <w:trHeight w:hRule="exact" w:val="1171"/>
        </w:trPr>
        <w:tc>
          <w:tcPr>
            <w:tcW w:w="1790" w:type="dxa"/>
            <w:tcBorders>
              <w:top w:val="single" w:sz="4" w:space="0" w:color="000000"/>
              <w:left w:val="single" w:sz="4" w:space="0" w:color="000000"/>
              <w:bottom w:val="single" w:sz="4" w:space="0" w:color="000000"/>
              <w:right w:val="single" w:sz="4" w:space="0" w:color="000000"/>
            </w:tcBorders>
          </w:tcPr>
          <w:p w14:paraId="2D70DE18" w14:textId="77777777" w:rsidR="005B76B6" w:rsidRPr="005B76B6" w:rsidRDefault="005B76B6" w:rsidP="00AF07EA">
            <w:pPr>
              <w:autoSpaceDE w:val="0"/>
              <w:autoSpaceDN w:val="0"/>
              <w:adjustRightInd w:val="0"/>
              <w:spacing w:after="0" w:line="210" w:lineRule="exact"/>
              <w:ind w:left="26" w:right="-20"/>
              <w:rPr>
                <w:rFonts w:ascii="Book Antiqua" w:hAnsi="Book Antiqua" w:cs="Book Antiqua"/>
                <w:sz w:val="18"/>
                <w:szCs w:val="18"/>
              </w:rPr>
            </w:pPr>
            <w:r w:rsidRPr="005B76B6">
              <w:rPr>
                <w:rFonts w:ascii="Book Antiqua" w:hAnsi="Book Antiqua" w:cs="Book Antiqua"/>
                <w:b/>
                <w:bCs/>
                <w:position w:val="1"/>
                <w:sz w:val="18"/>
                <w:szCs w:val="18"/>
              </w:rPr>
              <w:t>BIO107</w:t>
            </w:r>
          </w:p>
          <w:p w14:paraId="5E051376" w14:textId="77777777" w:rsidR="005B76B6" w:rsidRPr="005B76B6" w:rsidRDefault="005B76B6" w:rsidP="00AF07EA">
            <w:pPr>
              <w:autoSpaceDE w:val="0"/>
              <w:autoSpaceDN w:val="0"/>
              <w:adjustRightInd w:val="0"/>
              <w:spacing w:after="0" w:line="219" w:lineRule="exact"/>
              <w:ind w:left="26" w:right="-20"/>
              <w:rPr>
                <w:rFonts w:ascii="Book Antiqua" w:hAnsi="Book Antiqua" w:cs="Book Antiqua"/>
                <w:sz w:val="18"/>
                <w:szCs w:val="18"/>
              </w:rPr>
            </w:pPr>
            <w:r w:rsidRPr="005B76B6">
              <w:rPr>
                <w:rFonts w:ascii="Book Antiqua" w:hAnsi="Book Antiqua" w:cs="Book Antiqua"/>
                <w:position w:val="1"/>
                <w:sz w:val="18"/>
                <w:szCs w:val="18"/>
              </w:rPr>
              <w:t>Human</w:t>
            </w:r>
            <w:r w:rsidRPr="005B76B6">
              <w:rPr>
                <w:rFonts w:ascii="Book Antiqua" w:hAnsi="Book Antiqua" w:cs="Book Antiqua"/>
                <w:spacing w:val="-6"/>
                <w:position w:val="1"/>
                <w:sz w:val="18"/>
                <w:szCs w:val="18"/>
              </w:rPr>
              <w:t xml:space="preserve"> </w:t>
            </w:r>
            <w:r w:rsidRPr="005B76B6">
              <w:rPr>
                <w:rFonts w:ascii="Book Antiqua" w:hAnsi="Book Antiqua" w:cs="Book Antiqua"/>
                <w:position w:val="1"/>
                <w:sz w:val="18"/>
                <w:szCs w:val="18"/>
              </w:rPr>
              <w:t>Anatomy</w:t>
            </w:r>
            <w:r w:rsidRPr="005B76B6">
              <w:rPr>
                <w:rFonts w:ascii="Book Antiqua" w:hAnsi="Book Antiqua" w:cs="Book Antiqua"/>
                <w:spacing w:val="-8"/>
                <w:position w:val="1"/>
                <w:sz w:val="18"/>
                <w:szCs w:val="18"/>
              </w:rPr>
              <w:t xml:space="preserve"> </w:t>
            </w:r>
            <w:r w:rsidRPr="005B76B6">
              <w:rPr>
                <w:rFonts w:ascii="Book Antiqua" w:hAnsi="Book Antiqua" w:cs="Book Antiqua"/>
                <w:position w:val="1"/>
                <w:sz w:val="18"/>
                <w:szCs w:val="18"/>
              </w:rPr>
              <w:t>and</w:t>
            </w:r>
          </w:p>
          <w:p w14:paraId="03C8806B" w14:textId="77777777" w:rsidR="005B76B6" w:rsidRPr="005B76B6" w:rsidRDefault="005B76B6" w:rsidP="00AF07EA">
            <w:pPr>
              <w:autoSpaceDE w:val="0"/>
              <w:autoSpaceDN w:val="0"/>
              <w:adjustRightInd w:val="0"/>
              <w:spacing w:after="0" w:line="216" w:lineRule="exact"/>
              <w:ind w:left="26" w:right="-20"/>
              <w:rPr>
                <w:rFonts w:ascii="Book Antiqua" w:hAnsi="Book Antiqua" w:cs="Book Antiqua"/>
                <w:sz w:val="18"/>
                <w:szCs w:val="18"/>
              </w:rPr>
            </w:pPr>
            <w:r w:rsidRPr="005B76B6">
              <w:rPr>
                <w:rFonts w:ascii="Book Antiqua" w:hAnsi="Book Antiqua" w:cs="Book Antiqua"/>
                <w:position w:val="1"/>
                <w:sz w:val="18"/>
                <w:szCs w:val="18"/>
              </w:rPr>
              <w:t xml:space="preserve">Physiology </w:t>
            </w:r>
            <w:r w:rsidRPr="005B76B6">
              <w:rPr>
                <w:rFonts w:ascii="Book Antiqua" w:hAnsi="Book Antiqua" w:cs="Book Antiqua"/>
                <w:spacing w:val="28"/>
                <w:position w:val="1"/>
                <w:sz w:val="18"/>
                <w:szCs w:val="18"/>
              </w:rPr>
              <w:t xml:space="preserve"> </w:t>
            </w:r>
            <w:r w:rsidRPr="005B76B6">
              <w:rPr>
                <w:rFonts w:ascii="Book Antiqua" w:hAnsi="Book Antiqua" w:cs="Book Antiqua"/>
                <w:position w:val="1"/>
                <w:sz w:val="18"/>
                <w:szCs w:val="18"/>
              </w:rPr>
              <w:t>I</w:t>
            </w:r>
          </w:p>
          <w:p w14:paraId="3DF34796" w14:textId="77777777" w:rsidR="005B76B6" w:rsidRPr="005B76B6" w:rsidRDefault="005B76B6" w:rsidP="00AF07EA">
            <w:pPr>
              <w:autoSpaceDE w:val="0"/>
              <w:autoSpaceDN w:val="0"/>
              <w:adjustRightInd w:val="0"/>
              <w:spacing w:after="0" w:line="200" w:lineRule="exact"/>
              <w:rPr>
                <w:rFonts w:ascii="Book Antiqua" w:hAnsi="Book Antiqua" w:cs="Times New Roman"/>
                <w:sz w:val="20"/>
                <w:szCs w:val="20"/>
              </w:rPr>
            </w:pPr>
          </w:p>
          <w:p w14:paraId="390E209B" w14:textId="4CD5EA86" w:rsidR="005B76B6" w:rsidRPr="005B76B6" w:rsidRDefault="005B76B6" w:rsidP="00AF07EA">
            <w:pPr>
              <w:autoSpaceDE w:val="0"/>
              <w:autoSpaceDN w:val="0"/>
              <w:adjustRightInd w:val="0"/>
              <w:spacing w:after="0" w:line="212" w:lineRule="exact"/>
              <w:ind w:left="26" w:right="-20"/>
              <w:rPr>
                <w:rFonts w:ascii="Book Antiqua" w:hAnsi="Book Antiqua" w:cs="Times New Roman"/>
                <w:sz w:val="24"/>
                <w:szCs w:val="24"/>
              </w:rPr>
            </w:pPr>
            <w:r w:rsidRPr="005B76B6">
              <w:rPr>
                <w:rFonts w:ascii="Book Antiqua" w:hAnsi="Book Antiqua" w:cs="Times New Roman"/>
                <w:w w:val="195"/>
                <w:sz w:val="18"/>
                <w:szCs w:val="18"/>
              </w:rPr>
              <w:t>▲</w:t>
            </w:r>
            <w:r>
              <w:rPr>
                <w:rFonts w:ascii="Book Antiqua" w:hAnsi="Book Antiqua" w:cs="Times New Roman"/>
                <w:w w:val="195"/>
                <w:sz w:val="18"/>
                <w:szCs w:val="18"/>
              </w:rPr>
              <w:t xml:space="preserve">               </w:t>
            </w:r>
            <w:r w:rsidRPr="005B76B6">
              <w:rPr>
                <w:rFonts w:ascii="Book Antiqua" w:hAnsi="Book Antiqua" w:cs="Book Antiqua"/>
                <w:sz w:val="18"/>
                <w:szCs w:val="18"/>
              </w:rPr>
              <w:t>4</w:t>
            </w:r>
          </w:p>
        </w:tc>
        <w:tc>
          <w:tcPr>
            <w:tcW w:w="1980" w:type="dxa"/>
            <w:tcBorders>
              <w:top w:val="single" w:sz="4" w:space="0" w:color="000000"/>
              <w:left w:val="single" w:sz="4" w:space="0" w:color="000000"/>
              <w:bottom w:val="single" w:sz="4" w:space="0" w:color="000000"/>
              <w:right w:val="single" w:sz="4" w:space="0" w:color="000000"/>
            </w:tcBorders>
          </w:tcPr>
          <w:p w14:paraId="6E05AF5A" w14:textId="77777777" w:rsidR="005B76B6" w:rsidRPr="005B76B6" w:rsidRDefault="005B76B6" w:rsidP="00AF07EA">
            <w:pPr>
              <w:autoSpaceDE w:val="0"/>
              <w:autoSpaceDN w:val="0"/>
              <w:adjustRightInd w:val="0"/>
              <w:spacing w:after="0" w:line="209" w:lineRule="exact"/>
              <w:ind w:left="42" w:right="-20"/>
              <w:rPr>
                <w:rFonts w:ascii="Book Antiqua" w:hAnsi="Book Antiqua" w:cs="Book Antiqua"/>
                <w:sz w:val="18"/>
                <w:szCs w:val="18"/>
              </w:rPr>
            </w:pPr>
            <w:r w:rsidRPr="005B76B6">
              <w:rPr>
                <w:rFonts w:ascii="Book Antiqua" w:hAnsi="Book Antiqua" w:cs="Book Antiqua"/>
                <w:b/>
                <w:bCs/>
                <w:position w:val="1"/>
                <w:sz w:val="18"/>
                <w:szCs w:val="18"/>
              </w:rPr>
              <w:t>BIO108</w:t>
            </w:r>
          </w:p>
          <w:p w14:paraId="6B24EFC0" w14:textId="77777777" w:rsidR="005B76B6" w:rsidRPr="005B76B6" w:rsidRDefault="005B76B6" w:rsidP="00AF07EA">
            <w:pPr>
              <w:autoSpaceDE w:val="0"/>
              <w:autoSpaceDN w:val="0"/>
              <w:adjustRightInd w:val="0"/>
              <w:spacing w:after="0" w:line="219" w:lineRule="exact"/>
              <w:ind w:left="42" w:right="-20"/>
              <w:rPr>
                <w:rFonts w:ascii="Book Antiqua" w:hAnsi="Book Antiqua" w:cs="Book Antiqua"/>
                <w:sz w:val="18"/>
                <w:szCs w:val="18"/>
              </w:rPr>
            </w:pPr>
            <w:r w:rsidRPr="005B76B6">
              <w:rPr>
                <w:rFonts w:ascii="Book Antiqua" w:hAnsi="Book Antiqua" w:cs="Book Antiqua"/>
                <w:position w:val="1"/>
                <w:sz w:val="18"/>
                <w:szCs w:val="18"/>
              </w:rPr>
              <w:t>Human</w:t>
            </w:r>
            <w:r w:rsidRPr="005B76B6">
              <w:rPr>
                <w:rFonts w:ascii="Book Antiqua" w:hAnsi="Book Antiqua" w:cs="Book Antiqua"/>
                <w:spacing w:val="-6"/>
                <w:position w:val="1"/>
                <w:sz w:val="18"/>
                <w:szCs w:val="18"/>
              </w:rPr>
              <w:t xml:space="preserve"> </w:t>
            </w:r>
            <w:r w:rsidRPr="005B76B6">
              <w:rPr>
                <w:rFonts w:ascii="Book Antiqua" w:hAnsi="Book Antiqua" w:cs="Book Antiqua"/>
                <w:position w:val="1"/>
                <w:sz w:val="18"/>
                <w:szCs w:val="18"/>
              </w:rPr>
              <w:t>Anatomy</w:t>
            </w:r>
            <w:r w:rsidRPr="005B76B6">
              <w:rPr>
                <w:rFonts w:ascii="Book Antiqua" w:hAnsi="Book Antiqua" w:cs="Book Antiqua"/>
                <w:spacing w:val="-8"/>
                <w:position w:val="1"/>
                <w:sz w:val="18"/>
                <w:szCs w:val="18"/>
              </w:rPr>
              <w:t xml:space="preserve"> </w:t>
            </w:r>
            <w:r w:rsidRPr="005B76B6">
              <w:rPr>
                <w:rFonts w:ascii="Book Antiqua" w:hAnsi="Book Antiqua" w:cs="Book Antiqua"/>
                <w:position w:val="1"/>
                <w:sz w:val="18"/>
                <w:szCs w:val="18"/>
              </w:rPr>
              <w:t>and</w:t>
            </w:r>
          </w:p>
          <w:p w14:paraId="030E93DC" w14:textId="77777777" w:rsidR="005B76B6" w:rsidRPr="005B76B6" w:rsidRDefault="005B76B6" w:rsidP="00AF07EA">
            <w:pPr>
              <w:autoSpaceDE w:val="0"/>
              <w:autoSpaceDN w:val="0"/>
              <w:adjustRightInd w:val="0"/>
              <w:spacing w:after="0" w:line="216" w:lineRule="exact"/>
              <w:ind w:left="42" w:right="-20"/>
              <w:rPr>
                <w:rFonts w:ascii="Book Antiqua" w:hAnsi="Book Antiqua" w:cs="Book Antiqua"/>
                <w:sz w:val="18"/>
                <w:szCs w:val="18"/>
              </w:rPr>
            </w:pPr>
            <w:r w:rsidRPr="005B76B6">
              <w:rPr>
                <w:rFonts w:ascii="Book Antiqua" w:hAnsi="Book Antiqua" w:cs="Book Antiqua"/>
                <w:position w:val="1"/>
                <w:sz w:val="18"/>
                <w:szCs w:val="18"/>
              </w:rPr>
              <w:t>Physiology</w:t>
            </w:r>
            <w:r w:rsidRPr="005B76B6">
              <w:rPr>
                <w:rFonts w:ascii="Book Antiqua" w:hAnsi="Book Antiqua" w:cs="Book Antiqua"/>
                <w:spacing w:val="43"/>
                <w:position w:val="1"/>
                <w:sz w:val="18"/>
                <w:szCs w:val="18"/>
              </w:rPr>
              <w:t xml:space="preserve"> </w:t>
            </w:r>
            <w:r w:rsidRPr="005B76B6">
              <w:rPr>
                <w:rFonts w:ascii="Book Antiqua" w:hAnsi="Book Antiqua" w:cs="Book Antiqua"/>
                <w:position w:val="1"/>
                <w:sz w:val="18"/>
                <w:szCs w:val="18"/>
              </w:rPr>
              <w:t>II</w:t>
            </w:r>
          </w:p>
          <w:p w14:paraId="614B232E" w14:textId="77777777" w:rsidR="005B76B6" w:rsidRPr="005B76B6" w:rsidRDefault="005B76B6" w:rsidP="00AF07EA">
            <w:pPr>
              <w:autoSpaceDE w:val="0"/>
              <w:autoSpaceDN w:val="0"/>
              <w:adjustRightInd w:val="0"/>
              <w:spacing w:after="0" w:line="200" w:lineRule="exact"/>
              <w:rPr>
                <w:rFonts w:ascii="Book Antiqua" w:hAnsi="Book Antiqua" w:cs="Times New Roman"/>
                <w:sz w:val="20"/>
                <w:szCs w:val="20"/>
              </w:rPr>
            </w:pPr>
          </w:p>
          <w:p w14:paraId="1A9187C3" w14:textId="62B3E3C0" w:rsidR="005B76B6" w:rsidRPr="005B76B6" w:rsidRDefault="005B76B6" w:rsidP="00AF07EA">
            <w:pPr>
              <w:autoSpaceDE w:val="0"/>
              <w:autoSpaceDN w:val="0"/>
              <w:adjustRightInd w:val="0"/>
              <w:spacing w:after="0" w:line="212" w:lineRule="exact"/>
              <w:ind w:left="42" w:right="-20"/>
              <w:rPr>
                <w:rFonts w:ascii="Book Antiqua" w:hAnsi="Book Antiqua" w:cs="Times New Roman"/>
                <w:sz w:val="24"/>
                <w:szCs w:val="24"/>
              </w:rPr>
            </w:pPr>
            <w:r w:rsidRPr="005B76B6">
              <w:rPr>
                <w:rFonts w:ascii="Book Antiqua" w:hAnsi="Book Antiqua" w:cs="Times New Roman"/>
                <w:w w:val="195"/>
                <w:sz w:val="18"/>
                <w:szCs w:val="18"/>
              </w:rPr>
              <w:t>▲</w:t>
            </w:r>
            <w:r>
              <w:rPr>
                <w:rFonts w:ascii="Book Antiqua" w:hAnsi="Book Antiqua" w:cs="Times New Roman"/>
                <w:w w:val="195"/>
                <w:sz w:val="18"/>
                <w:szCs w:val="18"/>
              </w:rPr>
              <w:t xml:space="preserve">                 </w:t>
            </w:r>
            <w:r w:rsidRPr="005B76B6">
              <w:rPr>
                <w:rFonts w:ascii="Book Antiqua" w:hAnsi="Book Antiqua" w:cs="Book Antiqua"/>
                <w:sz w:val="18"/>
                <w:szCs w:val="18"/>
              </w:rPr>
              <w:t>4</w:t>
            </w:r>
          </w:p>
        </w:tc>
        <w:tc>
          <w:tcPr>
            <w:tcW w:w="1800" w:type="dxa"/>
            <w:tcBorders>
              <w:top w:val="single" w:sz="4" w:space="0" w:color="000000"/>
              <w:left w:val="single" w:sz="4" w:space="0" w:color="000000"/>
              <w:bottom w:val="single" w:sz="4" w:space="0" w:color="000000"/>
              <w:right w:val="single" w:sz="4" w:space="0" w:color="000000"/>
            </w:tcBorders>
          </w:tcPr>
          <w:p w14:paraId="5C120B78" w14:textId="77777777" w:rsidR="005B76B6" w:rsidRPr="005B76B6" w:rsidRDefault="005B76B6" w:rsidP="00AF07EA">
            <w:pPr>
              <w:autoSpaceDE w:val="0"/>
              <w:autoSpaceDN w:val="0"/>
              <w:adjustRightInd w:val="0"/>
              <w:spacing w:after="0" w:line="209" w:lineRule="exact"/>
              <w:ind w:left="33" w:right="-20"/>
              <w:rPr>
                <w:rFonts w:ascii="Book Antiqua" w:hAnsi="Book Antiqua" w:cs="Book Antiqua"/>
                <w:sz w:val="18"/>
                <w:szCs w:val="18"/>
              </w:rPr>
            </w:pPr>
            <w:r w:rsidRPr="005B76B6">
              <w:rPr>
                <w:rFonts w:ascii="Book Antiqua" w:hAnsi="Book Antiqua" w:cs="Book Antiqua"/>
                <w:b/>
                <w:bCs/>
                <w:position w:val="1"/>
                <w:sz w:val="18"/>
                <w:szCs w:val="18"/>
              </w:rPr>
              <w:t>ENG101</w:t>
            </w:r>
          </w:p>
          <w:p w14:paraId="3B4EED4F" w14:textId="77777777" w:rsidR="005B76B6" w:rsidRPr="005B76B6" w:rsidRDefault="005B76B6" w:rsidP="00AF07EA">
            <w:pPr>
              <w:autoSpaceDE w:val="0"/>
              <w:autoSpaceDN w:val="0"/>
              <w:adjustRightInd w:val="0"/>
              <w:spacing w:after="0" w:line="219" w:lineRule="exact"/>
              <w:ind w:left="33" w:right="-20"/>
              <w:rPr>
                <w:rFonts w:ascii="Book Antiqua" w:hAnsi="Book Antiqua" w:cs="Book Antiqua"/>
                <w:sz w:val="18"/>
                <w:szCs w:val="18"/>
              </w:rPr>
            </w:pPr>
            <w:r w:rsidRPr="005B76B6">
              <w:rPr>
                <w:rFonts w:ascii="Book Antiqua" w:hAnsi="Book Antiqua" w:cs="Book Antiqua"/>
                <w:position w:val="1"/>
                <w:sz w:val="18"/>
                <w:szCs w:val="18"/>
              </w:rPr>
              <w:t>English</w:t>
            </w:r>
            <w:r w:rsidRPr="005B76B6">
              <w:rPr>
                <w:rFonts w:ascii="Book Antiqua" w:hAnsi="Book Antiqua" w:cs="Book Antiqua"/>
                <w:spacing w:val="-6"/>
                <w:position w:val="1"/>
                <w:sz w:val="18"/>
                <w:szCs w:val="18"/>
              </w:rPr>
              <w:t xml:space="preserve"> </w:t>
            </w:r>
            <w:r w:rsidRPr="005B76B6">
              <w:rPr>
                <w:rFonts w:ascii="Book Antiqua" w:hAnsi="Book Antiqua" w:cs="Book Antiqua"/>
                <w:position w:val="1"/>
                <w:sz w:val="18"/>
                <w:szCs w:val="18"/>
              </w:rPr>
              <w:t>Composition</w:t>
            </w:r>
            <w:r w:rsidRPr="005B76B6">
              <w:rPr>
                <w:rFonts w:ascii="Book Antiqua" w:hAnsi="Book Antiqua" w:cs="Book Antiqua"/>
                <w:spacing w:val="-10"/>
                <w:position w:val="1"/>
                <w:sz w:val="18"/>
                <w:szCs w:val="18"/>
              </w:rPr>
              <w:t xml:space="preserve"> </w:t>
            </w:r>
            <w:r w:rsidRPr="005B76B6">
              <w:rPr>
                <w:rFonts w:ascii="Book Antiqua" w:hAnsi="Book Antiqua" w:cs="Book Antiqua"/>
                <w:position w:val="1"/>
                <w:sz w:val="18"/>
                <w:szCs w:val="18"/>
              </w:rPr>
              <w:t>I</w:t>
            </w:r>
          </w:p>
          <w:p w14:paraId="5DF2CD0F" w14:textId="77777777" w:rsidR="005B76B6" w:rsidRPr="005B76B6" w:rsidRDefault="005B76B6" w:rsidP="00AF07EA">
            <w:pPr>
              <w:autoSpaceDE w:val="0"/>
              <w:autoSpaceDN w:val="0"/>
              <w:adjustRightInd w:val="0"/>
              <w:spacing w:after="0" w:line="200" w:lineRule="exact"/>
              <w:rPr>
                <w:rFonts w:ascii="Book Antiqua" w:hAnsi="Book Antiqua" w:cs="Times New Roman"/>
                <w:sz w:val="20"/>
                <w:szCs w:val="20"/>
              </w:rPr>
            </w:pPr>
          </w:p>
          <w:p w14:paraId="46B19EBA" w14:textId="77777777" w:rsidR="005B76B6" w:rsidRPr="005B76B6" w:rsidRDefault="005B76B6" w:rsidP="00AF07EA">
            <w:pPr>
              <w:autoSpaceDE w:val="0"/>
              <w:autoSpaceDN w:val="0"/>
              <w:adjustRightInd w:val="0"/>
              <w:spacing w:after="0" w:line="212" w:lineRule="exact"/>
              <w:ind w:right="36"/>
              <w:jc w:val="right"/>
              <w:rPr>
                <w:rFonts w:ascii="Book Antiqua" w:hAnsi="Book Antiqua" w:cs="Book Antiqua"/>
                <w:sz w:val="18"/>
                <w:szCs w:val="18"/>
              </w:rPr>
            </w:pPr>
          </w:p>
          <w:p w14:paraId="27231D17" w14:textId="77777777" w:rsidR="005B76B6" w:rsidRPr="005B76B6" w:rsidRDefault="005B76B6" w:rsidP="00AF07EA">
            <w:pPr>
              <w:autoSpaceDE w:val="0"/>
              <w:autoSpaceDN w:val="0"/>
              <w:adjustRightInd w:val="0"/>
              <w:spacing w:after="0" w:line="212" w:lineRule="exact"/>
              <w:ind w:right="36"/>
              <w:jc w:val="right"/>
              <w:rPr>
                <w:rFonts w:ascii="Book Antiqua" w:hAnsi="Book Antiqua" w:cs="Times New Roman"/>
                <w:sz w:val="24"/>
                <w:szCs w:val="24"/>
              </w:rPr>
            </w:pPr>
            <w:r w:rsidRPr="005B76B6">
              <w:rPr>
                <w:rFonts w:ascii="Book Antiqua" w:hAnsi="Book Antiqua" w:cs="Book Antiqua"/>
                <w:sz w:val="18"/>
                <w:szCs w:val="18"/>
              </w:rPr>
              <w:t>3</w:t>
            </w:r>
          </w:p>
        </w:tc>
        <w:tc>
          <w:tcPr>
            <w:tcW w:w="2070" w:type="dxa"/>
            <w:tcBorders>
              <w:top w:val="single" w:sz="4" w:space="0" w:color="000000"/>
              <w:left w:val="single" w:sz="4" w:space="0" w:color="000000"/>
              <w:bottom w:val="single" w:sz="4" w:space="0" w:color="000000"/>
              <w:right w:val="single" w:sz="4" w:space="0" w:color="000000"/>
            </w:tcBorders>
          </w:tcPr>
          <w:p w14:paraId="091FB4D4" w14:textId="77777777" w:rsidR="005B76B6" w:rsidRPr="005B76B6" w:rsidRDefault="005B76B6" w:rsidP="00AF07EA">
            <w:pPr>
              <w:autoSpaceDE w:val="0"/>
              <w:autoSpaceDN w:val="0"/>
              <w:adjustRightInd w:val="0"/>
              <w:spacing w:after="0" w:line="209" w:lineRule="exact"/>
              <w:ind w:left="23" w:right="-20"/>
              <w:rPr>
                <w:rFonts w:ascii="Book Antiqua" w:hAnsi="Book Antiqua" w:cs="Book Antiqua"/>
                <w:sz w:val="18"/>
                <w:szCs w:val="18"/>
              </w:rPr>
            </w:pPr>
            <w:r w:rsidRPr="005B76B6">
              <w:rPr>
                <w:rFonts w:ascii="Book Antiqua" w:hAnsi="Book Antiqua" w:cs="Book Antiqua"/>
                <w:b/>
                <w:bCs/>
                <w:position w:val="1"/>
                <w:sz w:val="18"/>
                <w:szCs w:val="18"/>
              </w:rPr>
              <w:t>RES201</w:t>
            </w:r>
          </w:p>
          <w:p w14:paraId="2068E8B5" w14:textId="77777777" w:rsidR="005B76B6" w:rsidRPr="005B76B6" w:rsidRDefault="005B76B6" w:rsidP="00AF07EA">
            <w:pPr>
              <w:autoSpaceDE w:val="0"/>
              <w:autoSpaceDN w:val="0"/>
              <w:adjustRightInd w:val="0"/>
              <w:spacing w:after="0" w:line="219" w:lineRule="exact"/>
              <w:ind w:left="23" w:right="-20"/>
              <w:rPr>
                <w:rFonts w:ascii="Book Antiqua" w:hAnsi="Book Antiqua" w:cs="Book Antiqua"/>
                <w:sz w:val="18"/>
                <w:szCs w:val="18"/>
              </w:rPr>
            </w:pPr>
            <w:r w:rsidRPr="005B76B6">
              <w:rPr>
                <w:rFonts w:ascii="Book Antiqua" w:hAnsi="Book Antiqua" w:cs="Book Antiqua"/>
                <w:position w:val="1"/>
                <w:sz w:val="18"/>
                <w:szCs w:val="18"/>
              </w:rPr>
              <w:t>Critical Care I</w:t>
            </w:r>
          </w:p>
          <w:p w14:paraId="73B42A5D" w14:textId="77777777" w:rsidR="005B76B6" w:rsidRPr="005B76B6" w:rsidRDefault="005B76B6" w:rsidP="00AF07EA">
            <w:pPr>
              <w:autoSpaceDE w:val="0"/>
              <w:autoSpaceDN w:val="0"/>
              <w:adjustRightInd w:val="0"/>
              <w:spacing w:after="0" w:line="200" w:lineRule="exact"/>
              <w:rPr>
                <w:rFonts w:ascii="Book Antiqua" w:hAnsi="Book Antiqua" w:cs="Times New Roman"/>
                <w:sz w:val="20"/>
                <w:szCs w:val="20"/>
              </w:rPr>
            </w:pPr>
          </w:p>
          <w:p w14:paraId="61CA1DFB" w14:textId="77777777" w:rsidR="005B76B6" w:rsidRPr="005B76B6" w:rsidRDefault="005B76B6" w:rsidP="00AF07EA">
            <w:pPr>
              <w:autoSpaceDE w:val="0"/>
              <w:autoSpaceDN w:val="0"/>
              <w:adjustRightInd w:val="0"/>
              <w:spacing w:after="0" w:line="212" w:lineRule="exact"/>
              <w:ind w:left="23" w:right="-20"/>
              <w:rPr>
                <w:rFonts w:ascii="Book Antiqua" w:hAnsi="Book Antiqua" w:cs="Times New Roman"/>
                <w:w w:val="195"/>
                <w:sz w:val="18"/>
                <w:szCs w:val="18"/>
              </w:rPr>
            </w:pPr>
          </w:p>
          <w:p w14:paraId="21ED0B1D" w14:textId="77777777" w:rsidR="005B76B6" w:rsidRPr="005B76B6" w:rsidRDefault="005B76B6" w:rsidP="00AF07EA">
            <w:pPr>
              <w:autoSpaceDE w:val="0"/>
              <w:autoSpaceDN w:val="0"/>
              <w:adjustRightInd w:val="0"/>
              <w:spacing w:after="0" w:line="212" w:lineRule="exact"/>
              <w:ind w:left="23" w:right="-20"/>
              <w:rPr>
                <w:rFonts w:ascii="Book Antiqua" w:hAnsi="Book Antiqua" w:cs="Times New Roman"/>
                <w:sz w:val="24"/>
                <w:szCs w:val="24"/>
              </w:rPr>
            </w:pPr>
            <w:r w:rsidRPr="005B76B6">
              <w:rPr>
                <w:rFonts w:ascii="Book Antiqua" w:hAnsi="Book Antiqua" w:cs="Times New Roman"/>
                <w:w w:val="195"/>
                <w:sz w:val="18"/>
                <w:szCs w:val="18"/>
              </w:rPr>
              <w:t xml:space="preserve">▲                  </w:t>
            </w:r>
            <w:r w:rsidRPr="005B76B6">
              <w:rPr>
                <w:rFonts w:ascii="Book Antiqua" w:hAnsi="Book Antiqua" w:cs="Book Antiqua"/>
                <w:sz w:val="18"/>
                <w:szCs w:val="18"/>
              </w:rPr>
              <w:t>4</w:t>
            </w:r>
          </w:p>
        </w:tc>
        <w:tc>
          <w:tcPr>
            <w:tcW w:w="1890" w:type="dxa"/>
            <w:tcBorders>
              <w:top w:val="single" w:sz="4" w:space="0" w:color="000000"/>
              <w:left w:val="single" w:sz="4" w:space="0" w:color="000000"/>
              <w:bottom w:val="single" w:sz="4" w:space="0" w:color="000000"/>
              <w:right w:val="single" w:sz="4" w:space="0" w:color="000000"/>
            </w:tcBorders>
          </w:tcPr>
          <w:p w14:paraId="1DD024B7" w14:textId="77777777" w:rsidR="005B76B6" w:rsidRPr="005B76B6" w:rsidRDefault="005B76B6" w:rsidP="00AF07EA">
            <w:pPr>
              <w:autoSpaceDE w:val="0"/>
              <w:autoSpaceDN w:val="0"/>
              <w:adjustRightInd w:val="0"/>
              <w:spacing w:after="0" w:line="197" w:lineRule="exact"/>
              <w:ind w:left="41" w:right="-20"/>
              <w:rPr>
                <w:rFonts w:ascii="Book Antiqua" w:hAnsi="Book Antiqua" w:cs="Book Antiqua"/>
                <w:sz w:val="18"/>
                <w:szCs w:val="18"/>
              </w:rPr>
            </w:pPr>
            <w:r w:rsidRPr="005B76B6">
              <w:rPr>
                <w:rFonts w:ascii="Book Antiqua" w:hAnsi="Book Antiqua" w:cs="Book Antiqua"/>
                <w:b/>
                <w:bCs/>
                <w:position w:val="1"/>
                <w:sz w:val="18"/>
                <w:szCs w:val="18"/>
              </w:rPr>
              <w:t>HSC122</w:t>
            </w:r>
          </w:p>
          <w:p w14:paraId="551D3767" w14:textId="77777777" w:rsidR="005B76B6" w:rsidRPr="005B76B6" w:rsidRDefault="005B76B6" w:rsidP="00AF07EA">
            <w:pPr>
              <w:autoSpaceDE w:val="0"/>
              <w:autoSpaceDN w:val="0"/>
              <w:adjustRightInd w:val="0"/>
              <w:spacing w:after="0" w:line="219" w:lineRule="exact"/>
              <w:ind w:left="41" w:right="-20"/>
              <w:rPr>
                <w:rFonts w:ascii="Book Antiqua" w:hAnsi="Book Antiqua" w:cs="Book Antiqua"/>
                <w:sz w:val="18"/>
                <w:szCs w:val="18"/>
              </w:rPr>
            </w:pPr>
            <w:r w:rsidRPr="005B76B6">
              <w:rPr>
                <w:rFonts w:ascii="Book Antiqua" w:hAnsi="Book Antiqua" w:cs="Book Antiqua"/>
                <w:position w:val="1"/>
                <w:sz w:val="18"/>
                <w:szCs w:val="18"/>
              </w:rPr>
              <w:t>ACLS</w:t>
            </w:r>
            <w:r w:rsidRPr="005B76B6">
              <w:rPr>
                <w:rFonts w:ascii="Book Antiqua" w:hAnsi="Book Antiqua" w:cs="Book Antiqua"/>
                <w:spacing w:val="-5"/>
                <w:position w:val="1"/>
                <w:sz w:val="18"/>
                <w:szCs w:val="18"/>
              </w:rPr>
              <w:t xml:space="preserve"> </w:t>
            </w:r>
            <w:r w:rsidRPr="005B76B6">
              <w:rPr>
                <w:rFonts w:ascii="Book Antiqua" w:hAnsi="Book Antiqua" w:cs="Book Antiqua"/>
                <w:position w:val="1"/>
                <w:sz w:val="18"/>
                <w:szCs w:val="18"/>
              </w:rPr>
              <w:t>Advanced</w:t>
            </w:r>
          </w:p>
          <w:p w14:paraId="5CE349BA" w14:textId="77777777" w:rsidR="005B76B6" w:rsidRPr="005B76B6" w:rsidRDefault="005B76B6" w:rsidP="00AF07EA">
            <w:pPr>
              <w:autoSpaceDE w:val="0"/>
              <w:autoSpaceDN w:val="0"/>
              <w:adjustRightInd w:val="0"/>
              <w:spacing w:after="0" w:line="216" w:lineRule="exact"/>
              <w:ind w:left="41" w:right="-20"/>
              <w:rPr>
                <w:rFonts w:ascii="Book Antiqua" w:hAnsi="Book Antiqua" w:cs="Book Antiqua"/>
                <w:sz w:val="18"/>
                <w:szCs w:val="18"/>
              </w:rPr>
            </w:pPr>
            <w:r w:rsidRPr="005B76B6">
              <w:rPr>
                <w:rFonts w:ascii="Book Antiqua" w:hAnsi="Book Antiqua" w:cs="Book Antiqua"/>
                <w:position w:val="1"/>
                <w:sz w:val="18"/>
                <w:szCs w:val="18"/>
              </w:rPr>
              <w:t>Cardiac</w:t>
            </w:r>
            <w:r w:rsidRPr="005B76B6">
              <w:rPr>
                <w:rFonts w:ascii="Book Antiqua" w:hAnsi="Book Antiqua" w:cs="Book Antiqua"/>
                <w:spacing w:val="-6"/>
                <w:position w:val="1"/>
                <w:sz w:val="18"/>
                <w:szCs w:val="18"/>
              </w:rPr>
              <w:t xml:space="preserve"> </w:t>
            </w:r>
            <w:r w:rsidRPr="005B76B6">
              <w:rPr>
                <w:rFonts w:ascii="Book Antiqua" w:hAnsi="Book Antiqua" w:cs="Book Antiqua"/>
                <w:position w:val="1"/>
                <w:sz w:val="18"/>
                <w:szCs w:val="18"/>
              </w:rPr>
              <w:t>Life</w:t>
            </w:r>
            <w:r w:rsidRPr="005B76B6">
              <w:rPr>
                <w:rFonts w:ascii="Book Antiqua" w:hAnsi="Book Antiqua" w:cs="Book Antiqua"/>
                <w:spacing w:val="-3"/>
                <w:position w:val="1"/>
                <w:sz w:val="18"/>
                <w:szCs w:val="18"/>
              </w:rPr>
              <w:t xml:space="preserve"> </w:t>
            </w:r>
            <w:r w:rsidRPr="005B76B6">
              <w:rPr>
                <w:rFonts w:ascii="Book Antiqua" w:hAnsi="Book Antiqua" w:cs="Book Antiqua"/>
                <w:position w:val="1"/>
                <w:sz w:val="18"/>
                <w:szCs w:val="18"/>
              </w:rPr>
              <w:t>Support</w:t>
            </w:r>
          </w:p>
          <w:p w14:paraId="16904036" w14:textId="77777777" w:rsidR="005B76B6" w:rsidRPr="005B76B6" w:rsidRDefault="005B76B6" w:rsidP="00AF07EA">
            <w:pPr>
              <w:autoSpaceDE w:val="0"/>
              <w:autoSpaceDN w:val="0"/>
              <w:adjustRightInd w:val="0"/>
              <w:spacing w:after="0" w:line="200" w:lineRule="exact"/>
              <w:rPr>
                <w:rFonts w:ascii="Book Antiqua" w:hAnsi="Book Antiqua" w:cs="Times New Roman"/>
                <w:sz w:val="20"/>
                <w:szCs w:val="20"/>
              </w:rPr>
            </w:pPr>
          </w:p>
          <w:p w14:paraId="36FC10B7" w14:textId="77777777" w:rsidR="005B76B6" w:rsidRPr="005B76B6" w:rsidRDefault="005B76B6" w:rsidP="00AF07EA">
            <w:pPr>
              <w:autoSpaceDE w:val="0"/>
              <w:autoSpaceDN w:val="0"/>
              <w:adjustRightInd w:val="0"/>
              <w:spacing w:after="0" w:line="240" w:lineRule="auto"/>
              <w:ind w:right="92"/>
              <w:jc w:val="right"/>
              <w:rPr>
                <w:rFonts w:ascii="Book Antiqua" w:hAnsi="Book Antiqua" w:cs="Times New Roman"/>
                <w:sz w:val="24"/>
                <w:szCs w:val="24"/>
              </w:rPr>
            </w:pPr>
            <w:r w:rsidRPr="005B76B6">
              <w:rPr>
                <w:rFonts w:ascii="Book Antiqua" w:hAnsi="Book Antiqua" w:cs="Book Antiqua"/>
                <w:b/>
                <w:bCs/>
                <w:sz w:val="18"/>
                <w:szCs w:val="18"/>
              </w:rPr>
              <w:t>1</w:t>
            </w:r>
          </w:p>
        </w:tc>
      </w:tr>
      <w:tr w:rsidR="005B76B6" w:rsidRPr="005B76B6" w14:paraId="4CEAA3EF" w14:textId="77777777" w:rsidTr="005B76B6">
        <w:trPr>
          <w:trHeight w:hRule="exact" w:val="1225"/>
        </w:trPr>
        <w:tc>
          <w:tcPr>
            <w:tcW w:w="1790" w:type="dxa"/>
            <w:tcBorders>
              <w:top w:val="single" w:sz="4" w:space="0" w:color="000000"/>
              <w:left w:val="single" w:sz="4" w:space="0" w:color="000000"/>
              <w:bottom w:val="single" w:sz="4" w:space="0" w:color="000000"/>
              <w:right w:val="single" w:sz="4" w:space="0" w:color="000000"/>
            </w:tcBorders>
          </w:tcPr>
          <w:p w14:paraId="23730085" w14:textId="77777777" w:rsidR="005B76B6" w:rsidRPr="005B76B6" w:rsidRDefault="005B76B6" w:rsidP="00AF07EA">
            <w:pPr>
              <w:autoSpaceDE w:val="0"/>
              <w:autoSpaceDN w:val="0"/>
              <w:adjustRightInd w:val="0"/>
              <w:spacing w:after="0" w:line="215" w:lineRule="exact"/>
              <w:ind w:left="26" w:right="-20"/>
              <w:rPr>
                <w:rFonts w:ascii="Book Antiqua" w:hAnsi="Book Antiqua" w:cs="Book Antiqua"/>
                <w:sz w:val="18"/>
                <w:szCs w:val="18"/>
              </w:rPr>
            </w:pPr>
            <w:r w:rsidRPr="005B76B6">
              <w:rPr>
                <w:rFonts w:ascii="Book Antiqua" w:hAnsi="Book Antiqua" w:cs="Book Antiqua"/>
                <w:b/>
                <w:bCs/>
                <w:sz w:val="18"/>
                <w:szCs w:val="18"/>
              </w:rPr>
              <w:t>CHM101</w:t>
            </w:r>
          </w:p>
          <w:p w14:paraId="0DE7B248" w14:textId="77777777" w:rsidR="005B76B6" w:rsidRPr="005B76B6" w:rsidRDefault="005B76B6" w:rsidP="00AF07EA">
            <w:pPr>
              <w:autoSpaceDE w:val="0"/>
              <w:autoSpaceDN w:val="0"/>
              <w:adjustRightInd w:val="0"/>
              <w:spacing w:after="0" w:line="219" w:lineRule="exact"/>
              <w:ind w:left="26" w:right="-20"/>
              <w:rPr>
                <w:rFonts w:ascii="Book Antiqua" w:hAnsi="Book Antiqua" w:cs="Book Antiqua"/>
                <w:sz w:val="18"/>
                <w:szCs w:val="18"/>
              </w:rPr>
            </w:pPr>
            <w:r w:rsidRPr="005B76B6">
              <w:rPr>
                <w:rFonts w:ascii="Book Antiqua" w:hAnsi="Book Antiqua" w:cs="Book Antiqua"/>
                <w:position w:val="1"/>
                <w:sz w:val="18"/>
                <w:szCs w:val="18"/>
              </w:rPr>
              <w:t>General Chemistry I</w:t>
            </w:r>
          </w:p>
          <w:p w14:paraId="0CAF1DF8" w14:textId="77777777" w:rsidR="005B76B6" w:rsidRPr="005B76B6" w:rsidRDefault="005B76B6" w:rsidP="00AF07EA">
            <w:pPr>
              <w:autoSpaceDE w:val="0"/>
              <w:autoSpaceDN w:val="0"/>
              <w:adjustRightInd w:val="0"/>
              <w:spacing w:after="0" w:line="200" w:lineRule="exact"/>
              <w:rPr>
                <w:rFonts w:ascii="Book Antiqua" w:hAnsi="Book Antiqua" w:cs="Times New Roman"/>
                <w:sz w:val="20"/>
                <w:szCs w:val="20"/>
              </w:rPr>
            </w:pPr>
          </w:p>
          <w:p w14:paraId="351D7435" w14:textId="77777777" w:rsidR="005B76B6" w:rsidRPr="005B76B6" w:rsidRDefault="005B76B6" w:rsidP="00AF07EA">
            <w:pPr>
              <w:autoSpaceDE w:val="0"/>
              <w:autoSpaceDN w:val="0"/>
              <w:adjustRightInd w:val="0"/>
              <w:spacing w:after="0" w:line="219" w:lineRule="exact"/>
              <w:ind w:right="104"/>
              <w:jc w:val="right"/>
              <w:rPr>
                <w:rFonts w:ascii="Book Antiqua" w:hAnsi="Book Antiqua" w:cs="Book Antiqua"/>
                <w:sz w:val="18"/>
                <w:szCs w:val="18"/>
              </w:rPr>
            </w:pPr>
          </w:p>
          <w:p w14:paraId="45FFE92C" w14:textId="77777777" w:rsidR="005B76B6" w:rsidRPr="005B76B6" w:rsidRDefault="005B76B6" w:rsidP="00AF07EA">
            <w:pPr>
              <w:autoSpaceDE w:val="0"/>
              <w:autoSpaceDN w:val="0"/>
              <w:adjustRightInd w:val="0"/>
              <w:spacing w:after="0" w:line="219" w:lineRule="exact"/>
              <w:ind w:right="104"/>
              <w:jc w:val="right"/>
              <w:rPr>
                <w:rFonts w:ascii="Book Antiqua" w:hAnsi="Book Antiqua" w:cs="Times New Roman"/>
                <w:sz w:val="24"/>
                <w:szCs w:val="24"/>
              </w:rPr>
            </w:pPr>
            <w:r w:rsidRPr="005B76B6">
              <w:rPr>
                <w:rFonts w:ascii="Book Antiqua" w:hAnsi="Book Antiqua" w:cs="Book Antiqua"/>
                <w:sz w:val="18"/>
                <w:szCs w:val="18"/>
              </w:rPr>
              <w:t>4</w:t>
            </w:r>
          </w:p>
        </w:tc>
        <w:tc>
          <w:tcPr>
            <w:tcW w:w="1980" w:type="dxa"/>
            <w:tcBorders>
              <w:top w:val="single" w:sz="4" w:space="0" w:color="000000"/>
              <w:left w:val="single" w:sz="4" w:space="0" w:color="000000"/>
              <w:bottom w:val="single" w:sz="4" w:space="0" w:color="000000"/>
              <w:right w:val="single" w:sz="4" w:space="0" w:color="000000"/>
            </w:tcBorders>
          </w:tcPr>
          <w:p w14:paraId="05A1279C" w14:textId="77777777" w:rsidR="005B76B6" w:rsidRPr="005B76B6" w:rsidRDefault="005B76B6" w:rsidP="00AF07EA">
            <w:pPr>
              <w:autoSpaceDE w:val="0"/>
              <w:autoSpaceDN w:val="0"/>
              <w:adjustRightInd w:val="0"/>
              <w:spacing w:after="0" w:line="214" w:lineRule="exact"/>
              <w:ind w:left="42" w:right="-20"/>
              <w:rPr>
                <w:rFonts w:ascii="Book Antiqua" w:hAnsi="Book Antiqua" w:cs="Book Antiqua"/>
                <w:sz w:val="18"/>
                <w:szCs w:val="18"/>
              </w:rPr>
            </w:pPr>
            <w:r w:rsidRPr="005B76B6">
              <w:rPr>
                <w:rFonts w:ascii="Book Antiqua" w:hAnsi="Book Antiqua" w:cs="Book Antiqua"/>
                <w:b/>
                <w:bCs/>
                <w:sz w:val="18"/>
                <w:szCs w:val="18"/>
              </w:rPr>
              <w:t>RES102</w:t>
            </w:r>
          </w:p>
          <w:p w14:paraId="1279515C" w14:textId="77777777" w:rsidR="005B76B6" w:rsidRPr="005B76B6" w:rsidRDefault="005B76B6" w:rsidP="00AF07EA">
            <w:pPr>
              <w:autoSpaceDE w:val="0"/>
              <w:autoSpaceDN w:val="0"/>
              <w:adjustRightInd w:val="0"/>
              <w:spacing w:after="0" w:line="219" w:lineRule="exact"/>
              <w:ind w:left="42" w:right="-20"/>
              <w:rPr>
                <w:rFonts w:ascii="Book Antiqua" w:hAnsi="Book Antiqua" w:cs="Book Antiqua"/>
                <w:sz w:val="18"/>
                <w:szCs w:val="18"/>
              </w:rPr>
            </w:pPr>
            <w:r w:rsidRPr="005B76B6">
              <w:rPr>
                <w:rFonts w:ascii="Book Antiqua" w:hAnsi="Book Antiqua" w:cs="Book Antiqua"/>
                <w:position w:val="1"/>
                <w:sz w:val="18"/>
                <w:szCs w:val="18"/>
              </w:rPr>
              <w:t>Basic</w:t>
            </w:r>
            <w:r w:rsidRPr="005B76B6">
              <w:rPr>
                <w:rFonts w:ascii="Book Antiqua" w:hAnsi="Book Antiqua" w:cs="Book Antiqua"/>
                <w:spacing w:val="-4"/>
                <w:position w:val="1"/>
                <w:sz w:val="18"/>
                <w:szCs w:val="18"/>
              </w:rPr>
              <w:t xml:space="preserve"> </w:t>
            </w:r>
            <w:r w:rsidRPr="005B76B6">
              <w:rPr>
                <w:rFonts w:ascii="Book Antiqua" w:hAnsi="Book Antiqua" w:cs="Book Antiqua"/>
                <w:position w:val="1"/>
                <w:sz w:val="18"/>
                <w:szCs w:val="18"/>
              </w:rPr>
              <w:t>Respiratory</w:t>
            </w:r>
          </w:p>
          <w:p w14:paraId="5332E70D" w14:textId="77777777" w:rsidR="005B76B6" w:rsidRPr="005B76B6" w:rsidRDefault="005B76B6" w:rsidP="00AF07EA">
            <w:pPr>
              <w:autoSpaceDE w:val="0"/>
              <w:autoSpaceDN w:val="0"/>
              <w:adjustRightInd w:val="0"/>
              <w:spacing w:after="0" w:line="216" w:lineRule="exact"/>
              <w:ind w:left="42" w:right="-20"/>
              <w:rPr>
                <w:rFonts w:ascii="Book Antiqua" w:hAnsi="Book Antiqua" w:cs="Book Antiqua"/>
                <w:sz w:val="18"/>
                <w:szCs w:val="18"/>
              </w:rPr>
            </w:pPr>
            <w:r w:rsidRPr="005B76B6">
              <w:rPr>
                <w:rFonts w:ascii="Book Antiqua" w:hAnsi="Book Antiqua" w:cs="Book Antiqua"/>
                <w:position w:val="1"/>
                <w:sz w:val="18"/>
                <w:szCs w:val="18"/>
              </w:rPr>
              <w:t>Therapeutics</w:t>
            </w:r>
          </w:p>
          <w:p w14:paraId="62D6B324" w14:textId="77777777" w:rsidR="005B76B6" w:rsidRPr="005B76B6" w:rsidRDefault="005B76B6" w:rsidP="00AF07EA">
            <w:pPr>
              <w:autoSpaceDE w:val="0"/>
              <w:autoSpaceDN w:val="0"/>
              <w:adjustRightInd w:val="0"/>
              <w:spacing w:after="0" w:line="200" w:lineRule="exact"/>
              <w:rPr>
                <w:rFonts w:ascii="Book Antiqua" w:hAnsi="Book Antiqua" w:cs="Times New Roman"/>
                <w:sz w:val="20"/>
                <w:szCs w:val="20"/>
              </w:rPr>
            </w:pPr>
          </w:p>
          <w:p w14:paraId="61A3489D" w14:textId="0FE67FB0" w:rsidR="005B76B6" w:rsidRPr="005B76B6" w:rsidRDefault="005B76B6" w:rsidP="00AF07EA">
            <w:pPr>
              <w:autoSpaceDE w:val="0"/>
              <w:autoSpaceDN w:val="0"/>
              <w:adjustRightInd w:val="0"/>
              <w:spacing w:after="0" w:line="219" w:lineRule="exact"/>
              <w:ind w:left="42" w:right="-20"/>
              <w:rPr>
                <w:rFonts w:ascii="Book Antiqua" w:hAnsi="Book Antiqua" w:cs="Times New Roman"/>
                <w:sz w:val="24"/>
                <w:szCs w:val="24"/>
              </w:rPr>
            </w:pPr>
            <w:r w:rsidRPr="005B76B6">
              <w:rPr>
                <w:rFonts w:ascii="Book Antiqua" w:hAnsi="Book Antiqua" w:cs="Times New Roman"/>
                <w:w w:val="195"/>
                <w:sz w:val="18"/>
                <w:szCs w:val="18"/>
              </w:rPr>
              <w:t>▲</w:t>
            </w:r>
            <w:r>
              <w:rPr>
                <w:rFonts w:ascii="Book Antiqua" w:hAnsi="Book Antiqua" w:cs="Times New Roman"/>
                <w:w w:val="195"/>
                <w:sz w:val="18"/>
                <w:szCs w:val="18"/>
              </w:rPr>
              <w:t xml:space="preserve">                 </w:t>
            </w:r>
            <w:r w:rsidRPr="005B76B6">
              <w:rPr>
                <w:rFonts w:ascii="Book Antiqua" w:hAnsi="Book Antiqua" w:cs="Book Antiqua"/>
                <w:sz w:val="18"/>
                <w:szCs w:val="18"/>
              </w:rPr>
              <w:t>4</w:t>
            </w:r>
          </w:p>
        </w:tc>
        <w:tc>
          <w:tcPr>
            <w:tcW w:w="1800" w:type="dxa"/>
            <w:tcBorders>
              <w:top w:val="single" w:sz="4" w:space="0" w:color="000000"/>
              <w:left w:val="single" w:sz="4" w:space="0" w:color="000000"/>
              <w:bottom w:val="single" w:sz="4" w:space="0" w:color="000000"/>
              <w:right w:val="single" w:sz="4" w:space="0" w:color="000000"/>
            </w:tcBorders>
          </w:tcPr>
          <w:p w14:paraId="50259563" w14:textId="77777777" w:rsidR="005B76B6" w:rsidRPr="005B76B6" w:rsidRDefault="005B76B6" w:rsidP="00AF07EA">
            <w:pPr>
              <w:autoSpaceDE w:val="0"/>
              <w:autoSpaceDN w:val="0"/>
              <w:adjustRightInd w:val="0"/>
              <w:spacing w:after="0" w:line="214" w:lineRule="exact"/>
              <w:ind w:left="33" w:right="-20"/>
              <w:rPr>
                <w:rFonts w:ascii="Book Antiqua" w:hAnsi="Book Antiqua" w:cs="Book Antiqua"/>
                <w:sz w:val="18"/>
                <w:szCs w:val="18"/>
              </w:rPr>
            </w:pPr>
            <w:r w:rsidRPr="005B76B6">
              <w:rPr>
                <w:rFonts w:ascii="Book Antiqua" w:hAnsi="Book Antiqua" w:cs="Book Antiqua"/>
                <w:b/>
                <w:bCs/>
                <w:sz w:val="18"/>
                <w:szCs w:val="18"/>
              </w:rPr>
              <w:t>RES105</w:t>
            </w:r>
          </w:p>
          <w:p w14:paraId="4CE0D573" w14:textId="77777777" w:rsidR="005B76B6" w:rsidRPr="005B76B6" w:rsidRDefault="005B76B6" w:rsidP="00AF07EA">
            <w:pPr>
              <w:autoSpaceDE w:val="0"/>
              <w:autoSpaceDN w:val="0"/>
              <w:adjustRightInd w:val="0"/>
              <w:spacing w:after="0" w:line="219" w:lineRule="exact"/>
              <w:ind w:left="33" w:right="-20"/>
              <w:rPr>
                <w:rFonts w:ascii="Book Antiqua" w:hAnsi="Book Antiqua" w:cs="Book Antiqua"/>
                <w:sz w:val="18"/>
                <w:szCs w:val="18"/>
              </w:rPr>
            </w:pPr>
            <w:r w:rsidRPr="005B76B6">
              <w:rPr>
                <w:rFonts w:ascii="Book Antiqua" w:hAnsi="Book Antiqua" w:cs="Book Antiqua"/>
                <w:position w:val="1"/>
                <w:sz w:val="18"/>
                <w:szCs w:val="18"/>
              </w:rPr>
              <w:t>Cardiopulmonary</w:t>
            </w:r>
          </w:p>
          <w:p w14:paraId="6869787D" w14:textId="77777777" w:rsidR="005B76B6" w:rsidRPr="005B76B6" w:rsidRDefault="005B76B6" w:rsidP="00AF07EA">
            <w:pPr>
              <w:autoSpaceDE w:val="0"/>
              <w:autoSpaceDN w:val="0"/>
              <w:adjustRightInd w:val="0"/>
              <w:spacing w:after="0" w:line="200" w:lineRule="exact"/>
              <w:rPr>
                <w:rFonts w:ascii="Book Antiqua" w:hAnsi="Book Antiqua" w:cs="Times New Roman"/>
                <w:sz w:val="20"/>
                <w:szCs w:val="20"/>
              </w:rPr>
            </w:pPr>
          </w:p>
          <w:p w14:paraId="314039D7" w14:textId="77777777" w:rsidR="005B76B6" w:rsidRPr="005B76B6" w:rsidRDefault="005B76B6" w:rsidP="00AF07EA">
            <w:pPr>
              <w:autoSpaceDE w:val="0"/>
              <w:autoSpaceDN w:val="0"/>
              <w:adjustRightInd w:val="0"/>
              <w:spacing w:after="0" w:line="219" w:lineRule="exact"/>
              <w:ind w:left="33" w:right="-20"/>
              <w:rPr>
                <w:rFonts w:ascii="Book Antiqua" w:hAnsi="Book Antiqua" w:cs="Times New Roman"/>
                <w:w w:val="195"/>
                <w:sz w:val="18"/>
                <w:szCs w:val="18"/>
              </w:rPr>
            </w:pPr>
          </w:p>
          <w:p w14:paraId="07F7AC33" w14:textId="6AC29A56" w:rsidR="005B76B6" w:rsidRPr="005B76B6" w:rsidRDefault="005B76B6" w:rsidP="00AF07EA">
            <w:pPr>
              <w:autoSpaceDE w:val="0"/>
              <w:autoSpaceDN w:val="0"/>
              <w:adjustRightInd w:val="0"/>
              <w:spacing w:after="0" w:line="219" w:lineRule="exact"/>
              <w:ind w:left="33" w:right="-20"/>
              <w:rPr>
                <w:rFonts w:ascii="Book Antiqua" w:hAnsi="Book Antiqua" w:cs="Times New Roman"/>
                <w:sz w:val="24"/>
                <w:szCs w:val="24"/>
              </w:rPr>
            </w:pPr>
            <w:r w:rsidRPr="005B76B6">
              <w:rPr>
                <w:rFonts w:ascii="Book Antiqua" w:hAnsi="Book Antiqua" w:cs="Times New Roman"/>
                <w:w w:val="195"/>
                <w:sz w:val="18"/>
                <w:szCs w:val="18"/>
              </w:rPr>
              <w:t>▲</w:t>
            </w:r>
            <w:r>
              <w:rPr>
                <w:rFonts w:ascii="Book Antiqua" w:hAnsi="Book Antiqua" w:cs="Times New Roman"/>
                <w:w w:val="195"/>
                <w:sz w:val="18"/>
                <w:szCs w:val="18"/>
              </w:rPr>
              <w:t xml:space="preserve">               </w:t>
            </w:r>
            <w:r w:rsidRPr="005B76B6">
              <w:rPr>
                <w:rFonts w:ascii="Book Antiqua" w:hAnsi="Book Antiqua" w:cs="Book Antiqua"/>
                <w:sz w:val="18"/>
                <w:szCs w:val="18"/>
              </w:rPr>
              <w:t>2</w:t>
            </w:r>
          </w:p>
        </w:tc>
        <w:tc>
          <w:tcPr>
            <w:tcW w:w="2070" w:type="dxa"/>
            <w:tcBorders>
              <w:top w:val="single" w:sz="4" w:space="0" w:color="000000"/>
              <w:left w:val="single" w:sz="4" w:space="0" w:color="000000"/>
              <w:bottom w:val="single" w:sz="4" w:space="0" w:color="000000"/>
              <w:right w:val="single" w:sz="4" w:space="0" w:color="000000"/>
            </w:tcBorders>
          </w:tcPr>
          <w:p w14:paraId="4395D1C1" w14:textId="77777777" w:rsidR="005B76B6" w:rsidRPr="005B76B6" w:rsidRDefault="005B76B6" w:rsidP="00AF07EA">
            <w:pPr>
              <w:autoSpaceDE w:val="0"/>
              <w:autoSpaceDN w:val="0"/>
              <w:adjustRightInd w:val="0"/>
              <w:spacing w:after="0" w:line="214" w:lineRule="exact"/>
              <w:ind w:left="23" w:right="-20"/>
              <w:rPr>
                <w:rFonts w:ascii="Book Antiqua" w:hAnsi="Book Antiqua" w:cs="Book Antiqua"/>
                <w:sz w:val="18"/>
                <w:szCs w:val="18"/>
              </w:rPr>
            </w:pPr>
            <w:r w:rsidRPr="005B76B6">
              <w:rPr>
                <w:rFonts w:ascii="Book Antiqua" w:hAnsi="Book Antiqua" w:cs="Book Antiqua"/>
                <w:b/>
                <w:bCs/>
                <w:sz w:val="18"/>
                <w:szCs w:val="18"/>
              </w:rPr>
              <w:t>RES202</w:t>
            </w:r>
          </w:p>
          <w:p w14:paraId="659CBFEA" w14:textId="77777777" w:rsidR="005B76B6" w:rsidRPr="005B76B6" w:rsidRDefault="005B76B6" w:rsidP="00AF07EA">
            <w:pPr>
              <w:autoSpaceDE w:val="0"/>
              <w:autoSpaceDN w:val="0"/>
              <w:adjustRightInd w:val="0"/>
              <w:spacing w:after="0" w:line="219" w:lineRule="exact"/>
              <w:ind w:left="23" w:right="-20"/>
              <w:rPr>
                <w:rFonts w:ascii="Book Antiqua" w:hAnsi="Book Antiqua" w:cs="Book Antiqua"/>
                <w:sz w:val="18"/>
                <w:szCs w:val="18"/>
              </w:rPr>
            </w:pPr>
            <w:r w:rsidRPr="005B76B6">
              <w:rPr>
                <w:rFonts w:ascii="Book Antiqua" w:hAnsi="Book Antiqua" w:cs="Book Antiqua"/>
                <w:position w:val="1"/>
                <w:sz w:val="18"/>
                <w:szCs w:val="18"/>
              </w:rPr>
              <w:t>Cardiopulmonary</w:t>
            </w:r>
          </w:p>
          <w:p w14:paraId="497B55F0" w14:textId="77777777" w:rsidR="005B76B6" w:rsidRPr="005B76B6" w:rsidRDefault="005B76B6" w:rsidP="00AF07EA">
            <w:pPr>
              <w:autoSpaceDE w:val="0"/>
              <w:autoSpaceDN w:val="0"/>
              <w:adjustRightInd w:val="0"/>
              <w:spacing w:after="0" w:line="216" w:lineRule="exact"/>
              <w:ind w:left="23" w:right="-20"/>
              <w:rPr>
                <w:rFonts w:ascii="Book Antiqua" w:hAnsi="Book Antiqua" w:cs="Book Antiqua"/>
                <w:sz w:val="18"/>
                <w:szCs w:val="18"/>
              </w:rPr>
            </w:pPr>
            <w:r w:rsidRPr="005B76B6">
              <w:rPr>
                <w:rFonts w:ascii="Book Antiqua" w:hAnsi="Book Antiqua" w:cs="Book Antiqua"/>
                <w:position w:val="1"/>
                <w:sz w:val="18"/>
                <w:szCs w:val="18"/>
              </w:rPr>
              <w:t>Pathology</w:t>
            </w:r>
          </w:p>
          <w:p w14:paraId="1B9CC18A" w14:textId="77777777" w:rsidR="005B76B6" w:rsidRPr="005B76B6" w:rsidRDefault="005B76B6" w:rsidP="00AF07EA">
            <w:pPr>
              <w:autoSpaceDE w:val="0"/>
              <w:autoSpaceDN w:val="0"/>
              <w:adjustRightInd w:val="0"/>
              <w:spacing w:after="0" w:line="200" w:lineRule="exact"/>
              <w:rPr>
                <w:rFonts w:ascii="Book Antiqua" w:hAnsi="Book Antiqua" w:cs="Times New Roman"/>
                <w:sz w:val="20"/>
                <w:szCs w:val="20"/>
              </w:rPr>
            </w:pPr>
          </w:p>
          <w:p w14:paraId="67B98D71" w14:textId="77777777" w:rsidR="005B76B6" w:rsidRPr="005B76B6" w:rsidRDefault="005B76B6" w:rsidP="00AF07EA">
            <w:pPr>
              <w:autoSpaceDE w:val="0"/>
              <w:autoSpaceDN w:val="0"/>
              <w:adjustRightInd w:val="0"/>
              <w:spacing w:after="0" w:line="219" w:lineRule="exact"/>
              <w:ind w:left="23" w:right="-20"/>
              <w:rPr>
                <w:rFonts w:ascii="Book Antiqua" w:hAnsi="Book Antiqua" w:cs="Times New Roman"/>
                <w:sz w:val="24"/>
                <w:szCs w:val="24"/>
              </w:rPr>
            </w:pPr>
            <w:r w:rsidRPr="005B76B6">
              <w:rPr>
                <w:rFonts w:ascii="Book Antiqua" w:hAnsi="Book Antiqua" w:cs="Times New Roman"/>
                <w:w w:val="195"/>
                <w:sz w:val="18"/>
                <w:szCs w:val="18"/>
              </w:rPr>
              <w:t xml:space="preserve">▲                  </w:t>
            </w:r>
            <w:r w:rsidRPr="005B76B6">
              <w:rPr>
                <w:rFonts w:ascii="Book Antiqua" w:hAnsi="Book Antiqua" w:cs="Book Antiqua"/>
                <w:sz w:val="18"/>
                <w:szCs w:val="18"/>
              </w:rPr>
              <w:t>2</w:t>
            </w:r>
          </w:p>
        </w:tc>
        <w:tc>
          <w:tcPr>
            <w:tcW w:w="1890" w:type="dxa"/>
            <w:tcBorders>
              <w:top w:val="single" w:sz="4" w:space="0" w:color="000000"/>
              <w:left w:val="single" w:sz="4" w:space="0" w:color="000000"/>
              <w:bottom w:val="single" w:sz="4" w:space="0" w:color="000000"/>
              <w:right w:val="single" w:sz="4" w:space="0" w:color="000000"/>
            </w:tcBorders>
          </w:tcPr>
          <w:p w14:paraId="54741EBC" w14:textId="77777777" w:rsidR="005B76B6" w:rsidRPr="005B76B6" w:rsidRDefault="005B76B6" w:rsidP="00AF07EA">
            <w:pPr>
              <w:autoSpaceDE w:val="0"/>
              <w:autoSpaceDN w:val="0"/>
              <w:adjustRightInd w:val="0"/>
              <w:spacing w:after="0" w:line="202" w:lineRule="exact"/>
              <w:ind w:left="41" w:right="-20"/>
              <w:rPr>
                <w:rFonts w:ascii="Book Antiqua" w:hAnsi="Book Antiqua" w:cs="Book Antiqua"/>
                <w:sz w:val="18"/>
                <w:szCs w:val="18"/>
              </w:rPr>
            </w:pPr>
            <w:r w:rsidRPr="005B76B6">
              <w:rPr>
                <w:rFonts w:ascii="Book Antiqua" w:hAnsi="Book Antiqua" w:cs="Book Antiqua"/>
                <w:b/>
                <w:bCs/>
                <w:position w:val="1"/>
                <w:sz w:val="18"/>
                <w:szCs w:val="18"/>
              </w:rPr>
              <w:t>HSC123</w:t>
            </w:r>
          </w:p>
          <w:p w14:paraId="05CC07B7" w14:textId="77777777" w:rsidR="005B76B6" w:rsidRPr="005B76B6" w:rsidRDefault="005B76B6" w:rsidP="00AF07EA">
            <w:pPr>
              <w:autoSpaceDE w:val="0"/>
              <w:autoSpaceDN w:val="0"/>
              <w:adjustRightInd w:val="0"/>
              <w:spacing w:after="0" w:line="219" w:lineRule="exact"/>
              <w:ind w:left="41" w:right="-20"/>
              <w:rPr>
                <w:rFonts w:ascii="Book Antiqua" w:hAnsi="Book Antiqua" w:cs="Book Antiqua"/>
                <w:sz w:val="18"/>
                <w:szCs w:val="18"/>
              </w:rPr>
            </w:pPr>
            <w:r w:rsidRPr="005B76B6">
              <w:rPr>
                <w:rFonts w:ascii="Book Antiqua" w:hAnsi="Book Antiqua" w:cs="Book Antiqua"/>
                <w:position w:val="1"/>
                <w:sz w:val="18"/>
                <w:szCs w:val="18"/>
              </w:rPr>
              <w:t>PALS</w:t>
            </w:r>
            <w:r w:rsidRPr="005B76B6">
              <w:rPr>
                <w:rFonts w:ascii="Book Antiqua" w:hAnsi="Book Antiqua" w:cs="Book Antiqua"/>
                <w:spacing w:val="-5"/>
                <w:position w:val="1"/>
                <w:sz w:val="18"/>
                <w:szCs w:val="18"/>
              </w:rPr>
              <w:t xml:space="preserve"> </w:t>
            </w:r>
            <w:r w:rsidRPr="005B76B6">
              <w:rPr>
                <w:rFonts w:ascii="Book Antiqua" w:hAnsi="Book Antiqua" w:cs="Book Antiqua"/>
                <w:position w:val="1"/>
                <w:sz w:val="18"/>
                <w:szCs w:val="18"/>
              </w:rPr>
              <w:t>Advanced</w:t>
            </w:r>
          </w:p>
          <w:p w14:paraId="7F509CCB" w14:textId="77777777" w:rsidR="005B76B6" w:rsidRPr="005B76B6" w:rsidRDefault="005B76B6" w:rsidP="00AF07EA">
            <w:pPr>
              <w:autoSpaceDE w:val="0"/>
              <w:autoSpaceDN w:val="0"/>
              <w:adjustRightInd w:val="0"/>
              <w:spacing w:after="0" w:line="216" w:lineRule="exact"/>
              <w:ind w:left="41" w:right="-20"/>
              <w:rPr>
                <w:rFonts w:ascii="Book Antiqua" w:hAnsi="Book Antiqua" w:cs="Book Antiqua"/>
                <w:sz w:val="18"/>
                <w:szCs w:val="18"/>
              </w:rPr>
            </w:pPr>
            <w:r w:rsidRPr="005B76B6">
              <w:rPr>
                <w:rFonts w:ascii="Book Antiqua" w:hAnsi="Book Antiqua" w:cs="Book Antiqua"/>
                <w:position w:val="1"/>
                <w:sz w:val="18"/>
                <w:szCs w:val="18"/>
              </w:rPr>
              <w:t>Cardiac</w:t>
            </w:r>
            <w:r w:rsidRPr="005B76B6">
              <w:rPr>
                <w:rFonts w:ascii="Book Antiqua" w:hAnsi="Book Antiqua" w:cs="Book Antiqua"/>
                <w:spacing w:val="-6"/>
                <w:position w:val="1"/>
                <w:sz w:val="18"/>
                <w:szCs w:val="18"/>
              </w:rPr>
              <w:t xml:space="preserve"> </w:t>
            </w:r>
            <w:r w:rsidRPr="005B76B6">
              <w:rPr>
                <w:rFonts w:ascii="Book Antiqua" w:hAnsi="Book Antiqua" w:cs="Book Antiqua"/>
                <w:position w:val="1"/>
                <w:sz w:val="18"/>
                <w:szCs w:val="18"/>
              </w:rPr>
              <w:t>Life</w:t>
            </w:r>
            <w:r w:rsidRPr="005B76B6">
              <w:rPr>
                <w:rFonts w:ascii="Book Antiqua" w:hAnsi="Book Antiqua" w:cs="Book Antiqua"/>
                <w:spacing w:val="-3"/>
                <w:position w:val="1"/>
                <w:sz w:val="18"/>
                <w:szCs w:val="18"/>
              </w:rPr>
              <w:t xml:space="preserve"> </w:t>
            </w:r>
            <w:r w:rsidRPr="005B76B6">
              <w:rPr>
                <w:rFonts w:ascii="Book Antiqua" w:hAnsi="Book Antiqua" w:cs="Book Antiqua"/>
                <w:position w:val="1"/>
                <w:sz w:val="18"/>
                <w:szCs w:val="18"/>
              </w:rPr>
              <w:t>Support</w:t>
            </w:r>
          </w:p>
          <w:p w14:paraId="529C031E" w14:textId="77777777" w:rsidR="005B76B6" w:rsidRPr="005B76B6" w:rsidRDefault="005B76B6" w:rsidP="00AF07EA">
            <w:pPr>
              <w:autoSpaceDE w:val="0"/>
              <w:autoSpaceDN w:val="0"/>
              <w:adjustRightInd w:val="0"/>
              <w:spacing w:after="0" w:line="200" w:lineRule="exact"/>
              <w:rPr>
                <w:rFonts w:ascii="Book Antiqua" w:hAnsi="Book Antiqua" w:cs="Times New Roman"/>
                <w:sz w:val="20"/>
                <w:szCs w:val="20"/>
              </w:rPr>
            </w:pPr>
          </w:p>
          <w:p w14:paraId="46307AFA" w14:textId="77777777" w:rsidR="005B76B6" w:rsidRPr="005B76B6" w:rsidRDefault="005B76B6" w:rsidP="00AF07EA">
            <w:pPr>
              <w:autoSpaceDE w:val="0"/>
              <w:autoSpaceDN w:val="0"/>
              <w:adjustRightInd w:val="0"/>
              <w:spacing w:after="0" w:line="240" w:lineRule="auto"/>
              <w:ind w:right="92"/>
              <w:jc w:val="right"/>
              <w:rPr>
                <w:rFonts w:ascii="Book Antiqua" w:hAnsi="Book Antiqua" w:cs="Times New Roman"/>
                <w:sz w:val="24"/>
                <w:szCs w:val="24"/>
              </w:rPr>
            </w:pPr>
            <w:r w:rsidRPr="005B76B6">
              <w:rPr>
                <w:rFonts w:ascii="Book Antiqua" w:hAnsi="Book Antiqua" w:cs="Book Antiqua"/>
                <w:b/>
                <w:bCs/>
                <w:sz w:val="18"/>
                <w:szCs w:val="18"/>
              </w:rPr>
              <w:t>1</w:t>
            </w:r>
          </w:p>
        </w:tc>
      </w:tr>
      <w:tr w:rsidR="005B76B6" w:rsidRPr="005B76B6" w14:paraId="7F1F3F9C" w14:textId="77777777" w:rsidTr="005B76B6">
        <w:trPr>
          <w:trHeight w:hRule="exact" w:val="1189"/>
        </w:trPr>
        <w:tc>
          <w:tcPr>
            <w:tcW w:w="1790" w:type="dxa"/>
            <w:tcBorders>
              <w:top w:val="single" w:sz="4" w:space="0" w:color="000000"/>
              <w:left w:val="single" w:sz="4" w:space="0" w:color="000000"/>
              <w:bottom w:val="single" w:sz="4" w:space="0" w:color="000000"/>
              <w:right w:val="single" w:sz="4" w:space="0" w:color="000000"/>
            </w:tcBorders>
          </w:tcPr>
          <w:p w14:paraId="609FDCDE" w14:textId="77777777" w:rsidR="005B76B6" w:rsidRPr="005B76B6" w:rsidRDefault="005B76B6" w:rsidP="00AF07EA">
            <w:pPr>
              <w:autoSpaceDE w:val="0"/>
              <w:autoSpaceDN w:val="0"/>
              <w:adjustRightInd w:val="0"/>
              <w:spacing w:after="0" w:line="208" w:lineRule="exact"/>
              <w:ind w:left="26" w:right="-20"/>
              <w:rPr>
                <w:rFonts w:ascii="Book Antiqua" w:hAnsi="Book Antiqua" w:cs="Book Antiqua"/>
                <w:sz w:val="18"/>
                <w:szCs w:val="18"/>
              </w:rPr>
            </w:pPr>
            <w:r w:rsidRPr="005B76B6">
              <w:rPr>
                <w:rFonts w:ascii="Book Antiqua" w:hAnsi="Book Antiqua" w:cs="Book Antiqua"/>
                <w:b/>
                <w:bCs/>
                <w:position w:val="1"/>
                <w:sz w:val="18"/>
                <w:szCs w:val="18"/>
              </w:rPr>
              <w:t>RES101</w:t>
            </w:r>
          </w:p>
          <w:p w14:paraId="6FE910B4" w14:textId="77777777" w:rsidR="005B76B6" w:rsidRPr="005B76B6" w:rsidRDefault="005B76B6" w:rsidP="00AF07EA">
            <w:pPr>
              <w:autoSpaceDE w:val="0"/>
              <w:autoSpaceDN w:val="0"/>
              <w:adjustRightInd w:val="0"/>
              <w:spacing w:after="0" w:line="219" w:lineRule="exact"/>
              <w:ind w:left="26" w:right="-20"/>
              <w:rPr>
                <w:rFonts w:ascii="Book Antiqua" w:hAnsi="Book Antiqua" w:cs="Book Antiqua"/>
                <w:sz w:val="18"/>
                <w:szCs w:val="18"/>
              </w:rPr>
            </w:pPr>
            <w:r w:rsidRPr="005B76B6">
              <w:rPr>
                <w:rFonts w:ascii="Book Antiqua" w:hAnsi="Book Antiqua" w:cs="Book Antiqua"/>
                <w:position w:val="1"/>
                <w:sz w:val="18"/>
                <w:szCs w:val="18"/>
              </w:rPr>
              <w:t>Introduction</w:t>
            </w:r>
            <w:r w:rsidRPr="005B76B6">
              <w:rPr>
                <w:rFonts w:ascii="Book Antiqua" w:hAnsi="Book Antiqua" w:cs="Book Antiqua"/>
                <w:spacing w:val="-10"/>
                <w:position w:val="1"/>
                <w:sz w:val="18"/>
                <w:szCs w:val="18"/>
              </w:rPr>
              <w:t xml:space="preserve"> </w:t>
            </w:r>
            <w:r w:rsidRPr="005B76B6">
              <w:rPr>
                <w:rFonts w:ascii="Book Antiqua" w:hAnsi="Book Antiqua" w:cs="Book Antiqua"/>
                <w:position w:val="1"/>
                <w:sz w:val="18"/>
                <w:szCs w:val="18"/>
              </w:rPr>
              <w:t>to</w:t>
            </w:r>
          </w:p>
          <w:p w14:paraId="5B32C459" w14:textId="77777777" w:rsidR="005B76B6" w:rsidRPr="005B76B6" w:rsidRDefault="005B76B6" w:rsidP="00AF07EA">
            <w:pPr>
              <w:autoSpaceDE w:val="0"/>
              <w:autoSpaceDN w:val="0"/>
              <w:adjustRightInd w:val="0"/>
              <w:spacing w:after="0" w:line="216" w:lineRule="exact"/>
              <w:ind w:left="26" w:right="-20"/>
              <w:rPr>
                <w:rFonts w:ascii="Book Antiqua" w:hAnsi="Book Antiqua" w:cs="Book Antiqua"/>
                <w:sz w:val="18"/>
                <w:szCs w:val="18"/>
              </w:rPr>
            </w:pPr>
            <w:r w:rsidRPr="005B76B6">
              <w:rPr>
                <w:rFonts w:ascii="Book Antiqua" w:hAnsi="Book Antiqua" w:cs="Book Antiqua"/>
                <w:position w:val="1"/>
                <w:sz w:val="18"/>
                <w:szCs w:val="18"/>
              </w:rPr>
              <w:t>Respiratory</w:t>
            </w:r>
          </w:p>
          <w:p w14:paraId="45A36705" w14:textId="77777777" w:rsidR="005B76B6" w:rsidRPr="005B76B6" w:rsidRDefault="005B76B6" w:rsidP="00AF07EA">
            <w:pPr>
              <w:autoSpaceDE w:val="0"/>
              <w:autoSpaceDN w:val="0"/>
              <w:adjustRightInd w:val="0"/>
              <w:spacing w:after="0" w:line="200" w:lineRule="exact"/>
              <w:rPr>
                <w:rFonts w:ascii="Book Antiqua" w:hAnsi="Book Antiqua" w:cs="Times New Roman"/>
                <w:sz w:val="20"/>
                <w:szCs w:val="20"/>
              </w:rPr>
            </w:pPr>
          </w:p>
          <w:p w14:paraId="28B3F8BE" w14:textId="2ABAD691" w:rsidR="005B76B6" w:rsidRPr="005B76B6" w:rsidRDefault="005B76B6" w:rsidP="00AF07EA">
            <w:pPr>
              <w:autoSpaceDE w:val="0"/>
              <w:autoSpaceDN w:val="0"/>
              <w:adjustRightInd w:val="0"/>
              <w:spacing w:after="0" w:line="240" w:lineRule="auto"/>
              <w:ind w:left="26" w:right="-20"/>
              <w:rPr>
                <w:rFonts w:ascii="Book Antiqua" w:hAnsi="Book Antiqua" w:cs="Times New Roman"/>
                <w:sz w:val="24"/>
                <w:szCs w:val="24"/>
              </w:rPr>
            </w:pPr>
            <w:r w:rsidRPr="005B76B6">
              <w:rPr>
                <w:rFonts w:ascii="Book Antiqua" w:hAnsi="Book Antiqua" w:cs="Times New Roman"/>
                <w:w w:val="195"/>
                <w:sz w:val="18"/>
                <w:szCs w:val="18"/>
              </w:rPr>
              <w:t>▲</w:t>
            </w:r>
            <w:r>
              <w:rPr>
                <w:rFonts w:ascii="Book Antiqua" w:hAnsi="Book Antiqua" w:cs="Times New Roman"/>
                <w:w w:val="195"/>
                <w:sz w:val="18"/>
                <w:szCs w:val="18"/>
              </w:rPr>
              <w:t xml:space="preserve">               </w:t>
            </w:r>
            <w:r w:rsidRPr="005B76B6">
              <w:rPr>
                <w:rFonts w:ascii="Book Antiqua" w:hAnsi="Book Antiqua" w:cs="Book Antiqua"/>
                <w:sz w:val="18"/>
                <w:szCs w:val="18"/>
              </w:rPr>
              <w:t>4</w:t>
            </w:r>
          </w:p>
        </w:tc>
        <w:tc>
          <w:tcPr>
            <w:tcW w:w="1980" w:type="dxa"/>
            <w:tcBorders>
              <w:top w:val="single" w:sz="4" w:space="0" w:color="000000"/>
              <w:left w:val="single" w:sz="4" w:space="0" w:color="000000"/>
              <w:bottom w:val="single" w:sz="4" w:space="0" w:color="000000"/>
              <w:right w:val="single" w:sz="4" w:space="0" w:color="000000"/>
            </w:tcBorders>
          </w:tcPr>
          <w:p w14:paraId="1B5A6745" w14:textId="77777777" w:rsidR="005B76B6" w:rsidRPr="005B76B6" w:rsidRDefault="005B76B6" w:rsidP="00AF07EA">
            <w:pPr>
              <w:autoSpaceDE w:val="0"/>
              <w:autoSpaceDN w:val="0"/>
              <w:adjustRightInd w:val="0"/>
              <w:spacing w:after="0" w:line="208" w:lineRule="exact"/>
              <w:ind w:left="42" w:right="-20"/>
              <w:rPr>
                <w:rFonts w:ascii="Book Antiqua" w:hAnsi="Book Antiqua" w:cs="Book Antiqua"/>
                <w:sz w:val="18"/>
                <w:szCs w:val="18"/>
              </w:rPr>
            </w:pPr>
            <w:r w:rsidRPr="005B76B6">
              <w:rPr>
                <w:rFonts w:ascii="Book Antiqua" w:hAnsi="Book Antiqua" w:cs="Book Antiqua"/>
                <w:b/>
                <w:bCs/>
                <w:position w:val="1"/>
                <w:sz w:val="18"/>
                <w:szCs w:val="18"/>
              </w:rPr>
              <w:t>RES104</w:t>
            </w:r>
          </w:p>
          <w:p w14:paraId="76387829" w14:textId="77777777" w:rsidR="005B76B6" w:rsidRPr="005B76B6" w:rsidRDefault="005B76B6" w:rsidP="00AF07EA">
            <w:pPr>
              <w:autoSpaceDE w:val="0"/>
              <w:autoSpaceDN w:val="0"/>
              <w:adjustRightInd w:val="0"/>
              <w:spacing w:after="0" w:line="219" w:lineRule="exact"/>
              <w:ind w:left="42" w:right="-20"/>
              <w:rPr>
                <w:rFonts w:ascii="Book Antiqua" w:hAnsi="Book Antiqua" w:cs="Book Antiqua"/>
                <w:sz w:val="18"/>
                <w:szCs w:val="18"/>
              </w:rPr>
            </w:pPr>
            <w:r w:rsidRPr="005B76B6">
              <w:rPr>
                <w:rFonts w:ascii="Book Antiqua" w:hAnsi="Book Antiqua" w:cs="Book Antiqua"/>
                <w:position w:val="1"/>
                <w:sz w:val="18"/>
                <w:szCs w:val="18"/>
              </w:rPr>
              <w:t>Practicum I</w:t>
            </w:r>
          </w:p>
          <w:p w14:paraId="6F66C2A4" w14:textId="77777777" w:rsidR="005B76B6" w:rsidRPr="005B76B6" w:rsidRDefault="005B76B6" w:rsidP="00AF07EA">
            <w:pPr>
              <w:autoSpaceDE w:val="0"/>
              <w:autoSpaceDN w:val="0"/>
              <w:adjustRightInd w:val="0"/>
              <w:spacing w:after="0" w:line="200" w:lineRule="exact"/>
              <w:rPr>
                <w:rFonts w:ascii="Book Antiqua" w:hAnsi="Book Antiqua" w:cs="Times New Roman"/>
                <w:sz w:val="20"/>
                <w:szCs w:val="20"/>
              </w:rPr>
            </w:pPr>
          </w:p>
          <w:p w14:paraId="5445F042" w14:textId="77777777" w:rsidR="005B76B6" w:rsidRPr="005B76B6" w:rsidRDefault="005B76B6" w:rsidP="00AF07EA">
            <w:pPr>
              <w:autoSpaceDE w:val="0"/>
              <w:autoSpaceDN w:val="0"/>
              <w:adjustRightInd w:val="0"/>
              <w:spacing w:after="0" w:line="240" w:lineRule="auto"/>
              <w:ind w:left="42" w:right="-20"/>
              <w:rPr>
                <w:rFonts w:ascii="Book Antiqua" w:hAnsi="Book Antiqua" w:cs="Times New Roman"/>
                <w:w w:val="195"/>
                <w:sz w:val="18"/>
                <w:szCs w:val="18"/>
              </w:rPr>
            </w:pPr>
          </w:p>
          <w:p w14:paraId="1A1EF65C" w14:textId="64889FDF" w:rsidR="005B76B6" w:rsidRPr="005B76B6" w:rsidRDefault="005B76B6" w:rsidP="00AF07EA">
            <w:pPr>
              <w:autoSpaceDE w:val="0"/>
              <w:autoSpaceDN w:val="0"/>
              <w:adjustRightInd w:val="0"/>
              <w:spacing w:after="0" w:line="240" w:lineRule="auto"/>
              <w:ind w:left="42" w:right="-20"/>
              <w:rPr>
                <w:rFonts w:ascii="Book Antiqua" w:hAnsi="Book Antiqua" w:cs="Times New Roman"/>
                <w:sz w:val="24"/>
                <w:szCs w:val="24"/>
              </w:rPr>
            </w:pPr>
            <w:r w:rsidRPr="005B76B6">
              <w:rPr>
                <w:rFonts w:ascii="Book Antiqua" w:hAnsi="Book Antiqua" w:cs="Times New Roman"/>
                <w:w w:val="195"/>
                <w:sz w:val="18"/>
                <w:szCs w:val="18"/>
              </w:rPr>
              <w:t>▲</w:t>
            </w:r>
            <w:r>
              <w:rPr>
                <w:rFonts w:ascii="Book Antiqua" w:hAnsi="Book Antiqua" w:cs="Times New Roman"/>
                <w:w w:val="195"/>
                <w:sz w:val="18"/>
                <w:szCs w:val="18"/>
              </w:rPr>
              <w:t xml:space="preserve">                 </w:t>
            </w:r>
            <w:r w:rsidRPr="005B76B6">
              <w:rPr>
                <w:rFonts w:ascii="Book Antiqua" w:hAnsi="Book Antiqua" w:cs="Book Antiqua"/>
                <w:sz w:val="18"/>
                <w:szCs w:val="18"/>
              </w:rPr>
              <w:t>2</w:t>
            </w:r>
          </w:p>
        </w:tc>
        <w:tc>
          <w:tcPr>
            <w:tcW w:w="1800" w:type="dxa"/>
            <w:tcBorders>
              <w:top w:val="single" w:sz="4" w:space="0" w:color="000000"/>
              <w:left w:val="single" w:sz="4" w:space="0" w:color="000000"/>
              <w:bottom w:val="single" w:sz="4" w:space="0" w:color="000000"/>
              <w:right w:val="single" w:sz="4" w:space="0" w:color="000000"/>
            </w:tcBorders>
          </w:tcPr>
          <w:p w14:paraId="30DDEDDB" w14:textId="77777777" w:rsidR="005B76B6" w:rsidRPr="005B76B6" w:rsidRDefault="005B76B6" w:rsidP="00AF07EA">
            <w:pPr>
              <w:autoSpaceDE w:val="0"/>
              <w:autoSpaceDN w:val="0"/>
              <w:adjustRightInd w:val="0"/>
              <w:spacing w:after="0" w:line="208" w:lineRule="exact"/>
              <w:ind w:left="33" w:right="-20"/>
              <w:rPr>
                <w:rFonts w:ascii="Book Antiqua" w:hAnsi="Book Antiqua" w:cs="Book Antiqua"/>
                <w:sz w:val="18"/>
                <w:szCs w:val="18"/>
              </w:rPr>
            </w:pPr>
            <w:r w:rsidRPr="005B76B6">
              <w:rPr>
                <w:rFonts w:ascii="Book Antiqua" w:hAnsi="Book Antiqua" w:cs="Book Antiqua"/>
                <w:b/>
                <w:bCs/>
                <w:position w:val="1"/>
                <w:sz w:val="18"/>
                <w:szCs w:val="18"/>
              </w:rPr>
              <w:t>RES106</w:t>
            </w:r>
          </w:p>
          <w:p w14:paraId="4CFABA82" w14:textId="77777777" w:rsidR="005B76B6" w:rsidRPr="005B76B6" w:rsidRDefault="005B76B6" w:rsidP="00AF07EA">
            <w:pPr>
              <w:autoSpaceDE w:val="0"/>
              <w:autoSpaceDN w:val="0"/>
              <w:adjustRightInd w:val="0"/>
              <w:spacing w:after="0" w:line="219" w:lineRule="exact"/>
              <w:ind w:left="33" w:right="-20"/>
              <w:rPr>
                <w:rFonts w:ascii="Book Antiqua" w:hAnsi="Book Antiqua" w:cs="Book Antiqua"/>
                <w:sz w:val="18"/>
                <w:szCs w:val="18"/>
              </w:rPr>
            </w:pPr>
            <w:r w:rsidRPr="005B76B6">
              <w:rPr>
                <w:rFonts w:ascii="Book Antiqua" w:hAnsi="Book Antiqua" w:cs="Book Antiqua"/>
                <w:position w:val="1"/>
                <w:sz w:val="18"/>
                <w:szCs w:val="18"/>
              </w:rPr>
              <w:t>Directed Practice I</w:t>
            </w:r>
          </w:p>
          <w:p w14:paraId="49D1DFCC" w14:textId="77777777" w:rsidR="005B76B6" w:rsidRPr="005B76B6" w:rsidRDefault="005B76B6" w:rsidP="00AF07EA">
            <w:pPr>
              <w:autoSpaceDE w:val="0"/>
              <w:autoSpaceDN w:val="0"/>
              <w:adjustRightInd w:val="0"/>
              <w:spacing w:after="0" w:line="200" w:lineRule="exact"/>
              <w:rPr>
                <w:rFonts w:ascii="Book Antiqua" w:hAnsi="Book Antiqua" w:cs="Times New Roman"/>
                <w:sz w:val="20"/>
                <w:szCs w:val="20"/>
              </w:rPr>
            </w:pPr>
          </w:p>
          <w:p w14:paraId="13837565" w14:textId="77777777" w:rsidR="005B76B6" w:rsidRPr="005B76B6" w:rsidRDefault="005B76B6" w:rsidP="00AF07EA">
            <w:pPr>
              <w:autoSpaceDE w:val="0"/>
              <w:autoSpaceDN w:val="0"/>
              <w:adjustRightInd w:val="0"/>
              <w:spacing w:after="0" w:line="240" w:lineRule="auto"/>
              <w:ind w:left="33" w:right="-20"/>
              <w:rPr>
                <w:rFonts w:ascii="Book Antiqua" w:hAnsi="Book Antiqua" w:cs="Times New Roman"/>
                <w:w w:val="195"/>
                <w:sz w:val="18"/>
                <w:szCs w:val="18"/>
              </w:rPr>
            </w:pPr>
          </w:p>
          <w:p w14:paraId="353B66D4" w14:textId="486D91C6" w:rsidR="005B76B6" w:rsidRPr="005B76B6" w:rsidRDefault="005B76B6" w:rsidP="00AF07EA">
            <w:pPr>
              <w:autoSpaceDE w:val="0"/>
              <w:autoSpaceDN w:val="0"/>
              <w:adjustRightInd w:val="0"/>
              <w:spacing w:after="0" w:line="240" w:lineRule="auto"/>
              <w:ind w:left="33" w:right="-20"/>
              <w:rPr>
                <w:rFonts w:ascii="Book Antiqua" w:hAnsi="Book Antiqua" w:cs="Times New Roman"/>
                <w:sz w:val="24"/>
                <w:szCs w:val="24"/>
              </w:rPr>
            </w:pPr>
            <w:r w:rsidRPr="005B76B6">
              <w:rPr>
                <w:rFonts w:ascii="Book Antiqua" w:hAnsi="Book Antiqua" w:cs="Times New Roman"/>
                <w:w w:val="195"/>
                <w:sz w:val="18"/>
                <w:szCs w:val="18"/>
              </w:rPr>
              <w:t>▲</w:t>
            </w:r>
            <w:r>
              <w:rPr>
                <w:rFonts w:ascii="Book Antiqua" w:hAnsi="Book Antiqua" w:cs="Times New Roman"/>
                <w:w w:val="195"/>
                <w:sz w:val="18"/>
                <w:szCs w:val="18"/>
              </w:rPr>
              <w:t xml:space="preserve">               </w:t>
            </w:r>
            <w:r w:rsidRPr="005B76B6">
              <w:rPr>
                <w:rFonts w:ascii="Book Antiqua" w:hAnsi="Book Antiqua" w:cs="Book Antiqua"/>
                <w:sz w:val="18"/>
                <w:szCs w:val="18"/>
              </w:rPr>
              <w:t>2</w:t>
            </w:r>
          </w:p>
        </w:tc>
        <w:tc>
          <w:tcPr>
            <w:tcW w:w="2070" w:type="dxa"/>
            <w:tcBorders>
              <w:top w:val="single" w:sz="4" w:space="0" w:color="000000"/>
              <w:left w:val="single" w:sz="4" w:space="0" w:color="000000"/>
              <w:bottom w:val="single" w:sz="4" w:space="0" w:color="000000"/>
              <w:right w:val="single" w:sz="4" w:space="0" w:color="000000"/>
            </w:tcBorders>
          </w:tcPr>
          <w:p w14:paraId="42E4A344" w14:textId="77777777" w:rsidR="005B76B6" w:rsidRPr="005B76B6" w:rsidRDefault="005B76B6" w:rsidP="00AF07EA">
            <w:pPr>
              <w:autoSpaceDE w:val="0"/>
              <w:autoSpaceDN w:val="0"/>
              <w:adjustRightInd w:val="0"/>
              <w:spacing w:after="0" w:line="208" w:lineRule="exact"/>
              <w:ind w:left="23" w:right="-20"/>
              <w:rPr>
                <w:rFonts w:ascii="Book Antiqua" w:hAnsi="Book Antiqua" w:cs="Book Antiqua"/>
                <w:sz w:val="18"/>
                <w:szCs w:val="18"/>
              </w:rPr>
            </w:pPr>
            <w:r w:rsidRPr="005B76B6">
              <w:rPr>
                <w:rFonts w:ascii="Book Antiqua" w:hAnsi="Book Antiqua" w:cs="Book Antiqua"/>
                <w:b/>
                <w:bCs/>
                <w:position w:val="1"/>
                <w:sz w:val="18"/>
                <w:szCs w:val="18"/>
              </w:rPr>
              <w:t>RES203</w:t>
            </w:r>
          </w:p>
          <w:p w14:paraId="58582FC8" w14:textId="77777777" w:rsidR="005B76B6" w:rsidRPr="005B76B6" w:rsidRDefault="005B76B6" w:rsidP="00AF07EA">
            <w:pPr>
              <w:autoSpaceDE w:val="0"/>
              <w:autoSpaceDN w:val="0"/>
              <w:adjustRightInd w:val="0"/>
              <w:spacing w:after="0" w:line="219" w:lineRule="exact"/>
              <w:ind w:left="42" w:right="-20"/>
              <w:rPr>
                <w:rFonts w:ascii="Book Antiqua" w:hAnsi="Book Antiqua" w:cs="Book Antiqua"/>
                <w:i/>
                <w:sz w:val="18"/>
                <w:szCs w:val="18"/>
              </w:rPr>
            </w:pPr>
            <w:r w:rsidRPr="005B76B6">
              <w:rPr>
                <w:rFonts w:ascii="Book Antiqua" w:hAnsi="Book Antiqua" w:cs="Book Antiqua"/>
                <w:position w:val="1"/>
                <w:sz w:val="18"/>
                <w:szCs w:val="18"/>
              </w:rPr>
              <w:t>Practicum II</w:t>
            </w:r>
          </w:p>
          <w:p w14:paraId="4A2E01D1" w14:textId="77777777" w:rsidR="005B76B6" w:rsidRPr="005B76B6" w:rsidRDefault="005B76B6" w:rsidP="00AF07EA">
            <w:pPr>
              <w:autoSpaceDE w:val="0"/>
              <w:autoSpaceDN w:val="0"/>
              <w:adjustRightInd w:val="0"/>
              <w:spacing w:after="0" w:line="200" w:lineRule="exact"/>
              <w:rPr>
                <w:rFonts w:ascii="Book Antiqua" w:hAnsi="Book Antiqua" w:cs="Times New Roman"/>
                <w:sz w:val="20"/>
                <w:szCs w:val="20"/>
              </w:rPr>
            </w:pPr>
          </w:p>
          <w:p w14:paraId="620899EC" w14:textId="77777777" w:rsidR="005B76B6" w:rsidRPr="005B76B6" w:rsidRDefault="005B76B6" w:rsidP="00AF07EA">
            <w:pPr>
              <w:autoSpaceDE w:val="0"/>
              <w:autoSpaceDN w:val="0"/>
              <w:adjustRightInd w:val="0"/>
              <w:spacing w:after="0" w:line="240" w:lineRule="auto"/>
              <w:ind w:left="23" w:right="-20"/>
              <w:rPr>
                <w:rFonts w:ascii="Book Antiqua" w:hAnsi="Book Antiqua" w:cs="Times New Roman"/>
                <w:w w:val="195"/>
                <w:sz w:val="18"/>
                <w:szCs w:val="18"/>
              </w:rPr>
            </w:pPr>
          </w:p>
          <w:p w14:paraId="7F05DB41" w14:textId="77777777" w:rsidR="005B76B6" w:rsidRPr="005B76B6" w:rsidRDefault="005B76B6" w:rsidP="00AF07EA">
            <w:pPr>
              <w:autoSpaceDE w:val="0"/>
              <w:autoSpaceDN w:val="0"/>
              <w:adjustRightInd w:val="0"/>
              <w:spacing w:after="0" w:line="240" w:lineRule="auto"/>
              <w:ind w:left="23" w:right="-20"/>
              <w:rPr>
                <w:rFonts w:ascii="Book Antiqua" w:hAnsi="Book Antiqua" w:cs="Times New Roman"/>
                <w:sz w:val="24"/>
                <w:szCs w:val="24"/>
              </w:rPr>
            </w:pPr>
            <w:r w:rsidRPr="005B76B6">
              <w:rPr>
                <w:rFonts w:ascii="Book Antiqua" w:hAnsi="Book Antiqua" w:cs="Times New Roman"/>
                <w:w w:val="195"/>
                <w:sz w:val="18"/>
                <w:szCs w:val="18"/>
              </w:rPr>
              <w:t xml:space="preserve">▲                  </w:t>
            </w:r>
            <w:r w:rsidRPr="005B76B6">
              <w:rPr>
                <w:rFonts w:ascii="Book Antiqua" w:hAnsi="Book Antiqua" w:cs="Book Antiqua"/>
                <w:sz w:val="18"/>
                <w:szCs w:val="18"/>
              </w:rPr>
              <w:t>3</w:t>
            </w:r>
          </w:p>
        </w:tc>
        <w:tc>
          <w:tcPr>
            <w:tcW w:w="1890" w:type="dxa"/>
            <w:tcBorders>
              <w:top w:val="single" w:sz="4" w:space="0" w:color="000000"/>
              <w:left w:val="single" w:sz="4" w:space="0" w:color="000000"/>
              <w:bottom w:val="single" w:sz="4" w:space="0" w:color="000000"/>
              <w:right w:val="single" w:sz="4" w:space="0" w:color="000000"/>
            </w:tcBorders>
          </w:tcPr>
          <w:p w14:paraId="1EB95BBB" w14:textId="77777777" w:rsidR="005B76B6" w:rsidRPr="005B76B6" w:rsidRDefault="005B76B6" w:rsidP="00AF07EA">
            <w:pPr>
              <w:autoSpaceDE w:val="0"/>
              <w:autoSpaceDN w:val="0"/>
              <w:adjustRightInd w:val="0"/>
              <w:spacing w:after="0" w:line="195" w:lineRule="exact"/>
              <w:ind w:left="41" w:right="-20"/>
              <w:rPr>
                <w:rFonts w:ascii="Book Antiqua" w:hAnsi="Book Antiqua" w:cs="Book Antiqua"/>
                <w:sz w:val="18"/>
                <w:szCs w:val="18"/>
              </w:rPr>
            </w:pPr>
            <w:r w:rsidRPr="005B76B6">
              <w:rPr>
                <w:rFonts w:ascii="Book Antiqua" w:hAnsi="Book Antiqua" w:cs="Book Antiqua"/>
                <w:b/>
                <w:bCs/>
                <w:position w:val="1"/>
                <w:sz w:val="18"/>
                <w:szCs w:val="18"/>
              </w:rPr>
              <w:t>RES204</w:t>
            </w:r>
          </w:p>
          <w:p w14:paraId="4800C603" w14:textId="77777777" w:rsidR="005B76B6" w:rsidRPr="005B76B6" w:rsidRDefault="005B76B6" w:rsidP="00AF07EA">
            <w:pPr>
              <w:autoSpaceDE w:val="0"/>
              <w:autoSpaceDN w:val="0"/>
              <w:adjustRightInd w:val="0"/>
              <w:spacing w:after="0" w:line="219" w:lineRule="exact"/>
              <w:ind w:left="41" w:right="-20"/>
              <w:rPr>
                <w:rFonts w:ascii="Book Antiqua" w:hAnsi="Book Antiqua" w:cs="Book Antiqua"/>
                <w:sz w:val="18"/>
                <w:szCs w:val="18"/>
              </w:rPr>
            </w:pPr>
            <w:r w:rsidRPr="005B76B6">
              <w:rPr>
                <w:rFonts w:ascii="Book Antiqua" w:hAnsi="Book Antiqua" w:cs="Book Antiqua"/>
                <w:position w:val="1"/>
                <w:sz w:val="18"/>
                <w:szCs w:val="18"/>
              </w:rPr>
              <w:t>Critical Care II</w:t>
            </w:r>
          </w:p>
          <w:p w14:paraId="60B939F4" w14:textId="77777777" w:rsidR="005B76B6" w:rsidRPr="005B76B6" w:rsidRDefault="005B76B6" w:rsidP="00AF07EA">
            <w:pPr>
              <w:autoSpaceDE w:val="0"/>
              <w:autoSpaceDN w:val="0"/>
              <w:adjustRightInd w:val="0"/>
              <w:spacing w:after="0" w:line="200" w:lineRule="exact"/>
              <w:rPr>
                <w:rFonts w:ascii="Book Antiqua" w:hAnsi="Book Antiqua" w:cs="Times New Roman"/>
                <w:sz w:val="20"/>
                <w:szCs w:val="20"/>
              </w:rPr>
            </w:pPr>
          </w:p>
          <w:p w14:paraId="3CF12FD1" w14:textId="77777777" w:rsidR="005B76B6" w:rsidRPr="005B76B6" w:rsidRDefault="005B76B6" w:rsidP="00AF07EA">
            <w:pPr>
              <w:autoSpaceDE w:val="0"/>
              <w:autoSpaceDN w:val="0"/>
              <w:adjustRightInd w:val="0"/>
              <w:spacing w:after="0" w:line="240" w:lineRule="auto"/>
              <w:ind w:left="41" w:right="-20"/>
              <w:rPr>
                <w:rFonts w:ascii="Book Antiqua" w:hAnsi="Book Antiqua" w:cs="Times New Roman"/>
                <w:w w:val="195"/>
                <w:sz w:val="18"/>
                <w:szCs w:val="18"/>
              </w:rPr>
            </w:pPr>
          </w:p>
          <w:p w14:paraId="0BC4272A" w14:textId="085BA1B7" w:rsidR="005B76B6" w:rsidRPr="005B76B6" w:rsidRDefault="005B76B6" w:rsidP="00AF07EA">
            <w:pPr>
              <w:autoSpaceDE w:val="0"/>
              <w:autoSpaceDN w:val="0"/>
              <w:adjustRightInd w:val="0"/>
              <w:spacing w:after="0" w:line="240" w:lineRule="auto"/>
              <w:ind w:left="41" w:right="-20"/>
              <w:rPr>
                <w:rFonts w:ascii="Book Antiqua" w:hAnsi="Book Antiqua" w:cs="Times New Roman"/>
                <w:sz w:val="24"/>
                <w:szCs w:val="24"/>
              </w:rPr>
            </w:pPr>
            <w:r w:rsidRPr="005B76B6">
              <w:rPr>
                <w:rFonts w:ascii="Book Antiqua" w:hAnsi="Book Antiqua" w:cs="Times New Roman"/>
                <w:w w:val="195"/>
                <w:sz w:val="18"/>
                <w:szCs w:val="18"/>
              </w:rPr>
              <w:t>▲</w:t>
            </w:r>
            <w:r>
              <w:rPr>
                <w:rFonts w:ascii="Book Antiqua" w:hAnsi="Book Antiqua" w:cs="Times New Roman"/>
                <w:w w:val="195"/>
                <w:sz w:val="18"/>
                <w:szCs w:val="18"/>
              </w:rPr>
              <w:t xml:space="preserve">                </w:t>
            </w:r>
            <w:r w:rsidRPr="005B76B6">
              <w:rPr>
                <w:rFonts w:ascii="Book Antiqua" w:hAnsi="Book Antiqua" w:cs="Book Antiqua"/>
                <w:sz w:val="18"/>
                <w:szCs w:val="18"/>
              </w:rPr>
              <w:t>4</w:t>
            </w:r>
          </w:p>
        </w:tc>
      </w:tr>
      <w:tr w:rsidR="005B76B6" w:rsidRPr="005B76B6" w14:paraId="3617DB1A" w14:textId="77777777" w:rsidTr="005B76B6">
        <w:trPr>
          <w:trHeight w:hRule="exact" w:val="1414"/>
        </w:trPr>
        <w:tc>
          <w:tcPr>
            <w:tcW w:w="1790" w:type="dxa"/>
            <w:tcBorders>
              <w:top w:val="single" w:sz="4" w:space="0" w:color="000000"/>
              <w:left w:val="single" w:sz="4" w:space="0" w:color="000000"/>
              <w:bottom w:val="single" w:sz="4" w:space="0" w:color="000000"/>
              <w:right w:val="single" w:sz="4" w:space="0" w:color="000000"/>
            </w:tcBorders>
          </w:tcPr>
          <w:p w14:paraId="6CD83D34" w14:textId="77777777" w:rsidR="005B76B6" w:rsidRPr="005B76B6" w:rsidRDefault="005B76B6" w:rsidP="00AF07EA">
            <w:pPr>
              <w:autoSpaceDE w:val="0"/>
              <w:autoSpaceDN w:val="0"/>
              <w:adjustRightInd w:val="0"/>
              <w:spacing w:after="0" w:line="201" w:lineRule="exact"/>
              <w:ind w:left="26" w:right="-20"/>
              <w:rPr>
                <w:rFonts w:ascii="Book Antiqua" w:hAnsi="Book Antiqua" w:cs="Book Antiqua"/>
                <w:sz w:val="18"/>
                <w:szCs w:val="18"/>
              </w:rPr>
            </w:pPr>
            <w:r w:rsidRPr="005B76B6">
              <w:rPr>
                <w:rFonts w:ascii="Book Antiqua" w:hAnsi="Book Antiqua" w:cs="Book Antiqua"/>
                <w:b/>
                <w:bCs/>
                <w:position w:val="1"/>
                <w:sz w:val="18"/>
                <w:szCs w:val="18"/>
              </w:rPr>
              <w:t>RES103</w:t>
            </w:r>
          </w:p>
          <w:p w14:paraId="3EB0E5B5" w14:textId="77777777" w:rsidR="005B76B6" w:rsidRPr="005B76B6" w:rsidRDefault="005B76B6" w:rsidP="00AF07EA">
            <w:pPr>
              <w:autoSpaceDE w:val="0"/>
              <w:autoSpaceDN w:val="0"/>
              <w:adjustRightInd w:val="0"/>
              <w:spacing w:after="0" w:line="219" w:lineRule="exact"/>
              <w:ind w:left="26" w:right="-20"/>
              <w:rPr>
                <w:rFonts w:ascii="Book Antiqua" w:hAnsi="Book Antiqua" w:cs="Book Antiqua"/>
                <w:sz w:val="18"/>
                <w:szCs w:val="18"/>
              </w:rPr>
            </w:pPr>
            <w:r w:rsidRPr="005B76B6">
              <w:rPr>
                <w:rFonts w:ascii="Book Antiqua" w:hAnsi="Book Antiqua" w:cs="Book Antiqua"/>
                <w:position w:val="1"/>
                <w:sz w:val="18"/>
                <w:szCs w:val="18"/>
              </w:rPr>
              <w:t>Cardiopulmonary</w:t>
            </w:r>
          </w:p>
          <w:p w14:paraId="2369274C" w14:textId="77777777" w:rsidR="005B76B6" w:rsidRPr="005B76B6" w:rsidRDefault="005B76B6" w:rsidP="00AF07EA">
            <w:pPr>
              <w:autoSpaceDE w:val="0"/>
              <w:autoSpaceDN w:val="0"/>
              <w:adjustRightInd w:val="0"/>
              <w:spacing w:after="0" w:line="216" w:lineRule="exact"/>
              <w:ind w:left="26" w:right="-20"/>
              <w:rPr>
                <w:rFonts w:ascii="Book Antiqua" w:hAnsi="Book Antiqua" w:cs="Book Antiqua"/>
                <w:sz w:val="18"/>
                <w:szCs w:val="18"/>
              </w:rPr>
            </w:pPr>
            <w:r w:rsidRPr="005B76B6">
              <w:rPr>
                <w:rFonts w:ascii="Book Antiqua" w:hAnsi="Book Antiqua" w:cs="Book Antiqua"/>
                <w:position w:val="1"/>
                <w:sz w:val="18"/>
                <w:szCs w:val="18"/>
              </w:rPr>
              <w:t>Pharmacology</w:t>
            </w:r>
          </w:p>
          <w:p w14:paraId="14156095" w14:textId="33AE204A" w:rsidR="005B76B6" w:rsidRDefault="005B76B6" w:rsidP="00AF07EA">
            <w:pPr>
              <w:autoSpaceDE w:val="0"/>
              <w:autoSpaceDN w:val="0"/>
              <w:adjustRightInd w:val="0"/>
              <w:spacing w:after="0" w:line="200" w:lineRule="exact"/>
              <w:rPr>
                <w:rFonts w:ascii="Book Antiqua" w:hAnsi="Book Antiqua" w:cs="Times New Roman"/>
                <w:sz w:val="20"/>
                <w:szCs w:val="20"/>
              </w:rPr>
            </w:pPr>
          </w:p>
          <w:p w14:paraId="3A19730D" w14:textId="77777777" w:rsidR="005B76B6" w:rsidRPr="005B76B6" w:rsidRDefault="005B76B6" w:rsidP="00AF07EA">
            <w:pPr>
              <w:autoSpaceDE w:val="0"/>
              <w:autoSpaceDN w:val="0"/>
              <w:adjustRightInd w:val="0"/>
              <w:spacing w:after="0" w:line="200" w:lineRule="exact"/>
              <w:rPr>
                <w:rFonts w:ascii="Book Antiqua" w:hAnsi="Book Antiqua" w:cs="Times New Roman"/>
                <w:sz w:val="20"/>
                <w:szCs w:val="20"/>
              </w:rPr>
            </w:pPr>
          </w:p>
          <w:p w14:paraId="13270308" w14:textId="1F8BB8C7" w:rsidR="005B76B6" w:rsidRPr="005B76B6" w:rsidRDefault="005B76B6" w:rsidP="00AF07EA">
            <w:pPr>
              <w:autoSpaceDE w:val="0"/>
              <w:autoSpaceDN w:val="0"/>
              <w:adjustRightInd w:val="0"/>
              <w:spacing w:after="0" w:line="223" w:lineRule="exact"/>
              <w:ind w:left="26" w:right="-20"/>
              <w:rPr>
                <w:rFonts w:ascii="Book Antiqua" w:hAnsi="Book Antiqua" w:cs="Times New Roman"/>
                <w:sz w:val="24"/>
                <w:szCs w:val="24"/>
              </w:rPr>
            </w:pPr>
            <w:r w:rsidRPr="005B76B6">
              <w:rPr>
                <w:rFonts w:ascii="Book Antiqua" w:hAnsi="Book Antiqua" w:cs="Times New Roman"/>
                <w:w w:val="195"/>
                <w:sz w:val="18"/>
                <w:szCs w:val="18"/>
              </w:rPr>
              <w:t>▲</w:t>
            </w:r>
            <w:r>
              <w:rPr>
                <w:rFonts w:ascii="Book Antiqua" w:hAnsi="Book Antiqua" w:cs="Times New Roman"/>
                <w:w w:val="263"/>
                <w:position w:val="1"/>
                <w:sz w:val="18"/>
                <w:szCs w:val="18"/>
              </w:rPr>
              <w:t xml:space="preserve">           </w:t>
            </w:r>
            <w:r w:rsidRPr="005B76B6">
              <w:rPr>
                <w:rFonts w:ascii="Book Antiqua" w:hAnsi="Book Antiqua" w:cs="Book Antiqua"/>
                <w:position w:val="1"/>
                <w:sz w:val="18"/>
                <w:szCs w:val="18"/>
              </w:rPr>
              <w:t>2</w:t>
            </w:r>
          </w:p>
        </w:tc>
        <w:tc>
          <w:tcPr>
            <w:tcW w:w="1980" w:type="dxa"/>
            <w:tcBorders>
              <w:top w:val="single" w:sz="4" w:space="0" w:color="000000"/>
              <w:left w:val="single" w:sz="4" w:space="0" w:color="000000"/>
              <w:bottom w:val="single" w:sz="4" w:space="0" w:color="000000"/>
              <w:right w:val="single" w:sz="4" w:space="0" w:color="000000"/>
            </w:tcBorders>
          </w:tcPr>
          <w:p w14:paraId="5AAC07A5" w14:textId="77777777" w:rsidR="005B76B6" w:rsidRPr="005B76B6" w:rsidRDefault="005B76B6" w:rsidP="00AF07EA">
            <w:pPr>
              <w:autoSpaceDE w:val="0"/>
              <w:autoSpaceDN w:val="0"/>
              <w:adjustRightInd w:val="0"/>
              <w:spacing w:after="0" w:line="201" w:lineRule="exact"/>
              <w:ind w:left="42" w:right="-20"/>
              <w:rPr>
                <w:rFonts w:ascii="Book Antiqua" w:hAnsi="Book Antiqua" w:cs="Book Antiqua"/>
                <w:sz w:val="18"/>
                <w:szCs w:val="18"/>
              </w:rPr>
            </w:pPr>
            <w:r w:rsidRPr="005B76B6">
              <w:rPr>
                <w:rFonts w:ascii="Book Antiqua" w:hAnsi="Book Antiqua" w:cs="Book Antiqua"/>
                <w:b/>
                <w:bCs/>
                <w:position w:val="1"/>
                <w:sz w:val="18"/>
                <w:szCs w:val="18"/>
              </w:rPr>
              <w:t>RES107</w:t>
            </w:r>
          </w:p>
          <w:p w14:paraId="14AE388F" w14:textId="7E0C6D9F" w:rsidR="005B76B6" w:rsidRDefault="005B76B6" w:rsidP="005B76B6">
            <w:pPr>
              <w:autoSpaceDE w:val="0"/>
              <w:autoSpaceDN w:val="0"/>
              <w:adjustRightInd w:val="0"/>
              <w:spacing w:before="1" w:after="0" w:line="231" w:lineRule="auto"/>
              <w:ind w:left="42" w:right="84"/>
              <w:rPr>
                <w:rFonts w:ascii="Book Antiqua" w:hAnsi="Book Antiqua" w:cs="Book Antiqua"/>
                <w:sz w:val="18"/>
                <w:szCs w:val="18"/>
              </w:rPr>
            </w:pPr>
            <w:r>
              <w:rPr>
                <w:rFonts w:ascii="Book Antiqua" w:hAnsi="Book Antiqua" w:cs="Book Antiqua"/>
                <w:sz w:val="18"/>
                <w:szCs w:val="18"/>
              </w:rPr>
              <w:t>Cardiopulmonar</w:t>
            </w:r>
            <w:r w:rsidRPr="005B76B6">
              <w:rPr>
                <w:rFonts w:ascii="Book Antiqua" w:hAnsi="Book Antiqua" w:cs="Book Antiqua"/>
                <w:sz w:val="18"/>
                <w:szCs w:val="18"/>
              </w:rPr>
              <w:t>y/</w:t>
            </w:r>
            <w:r w:rsidRPr="005B76B6">
              <w:rPr>
                <w:rFonts w:ascii="Book Antiqua" w:hAnsi="Book Antiqua" w:cs="Book Antiqua"/>
                <w:spacing w:val="-16"/>
                <w:sz w:val="18"/>
                <w:szCs w:val="18"/>
              </w:rPr>
              <w:t xml:space="preserve"> </w:t>
            </w:r>
            <w:r w:rsidRPr="005B76B6">
              <w:rPr>
                <w:rFonts w:ascii="Book Antiqua" w:hAnsi="Book Antiqua" w:cs="Book Antiqua"/>
                <w:sz w:val="18"/>
                <w:szCs w:val="18"/>
              </w:rPr>
              <w:t>Renal Anatomy/</w:t>
            </w:r>
            <w:r w:rsidRPr="005B76B6">
              <w:rPr>
                <w:rFonts w:ascii="Book Antiqua" w:hAnsi="Book Antiqua" w:cs="Book Antiqua"/>
                <w:spacing w:val="-9"/>
                <w:sz w:val="18"/>
                <w:szCs w:val="18"/>
              </w:rPr>
              <w:t xml:space="preserve"> </w:t>
            </w:r>
            <w:r w:rsidRPr="005B76B6">
              <w:rPr>
                <w:rFonts w:ascii="Book Antiqua" w:hAnsi="Book Antiqua" w:cs="Book Antiqua"/>
                <w:sz w:val="18"/>
                <w:szCs w:val="18"/>
              </w:rPr>
              <w:t>Physiology</w:t>
            </w:r>
          </w:p>
          <w:p w14:paraId="3DD67595" w14:textId="77777777" w:rsidR="005B76B6" w:rsidRPr="005B76B6" w:rsidRDefault="005B76B6" w:rsidP="005B76B6">
            <w:pPr>
              <w:autoSpaceDE w:val="0"/>
              <w:autoSpaceDN w:val="0"/>
              <w:adjustRightInd w:val="0"/>
              <w:spacing w:before="1" w:after="0" w:line="231" w:lineRule="auto"/>
              <w:ind w:left="42" w:right="84"/>
              <w:rPr>
                <w:rFonts w:ascii="Book Antiqua" w:hAnsi="Book Antiqua" w:cs="Book Antiqua"/>
                <w:sz w:val="18"/>
                <w:szCs w:val="18"/>
              </w:rPr>
            </w:pPr>
          </w:p>
          <w:p w14:paraId="7ABC83D6" w14:textId="4E55C6C5" w:rsidR="005B76B6" w:rsidRPr="005B76B6" w:rsidRDefault="005B76B6" w:rsidP="00AF07EA">
            <w:pPr>
              <w:autoSpaceDE w:val="0"/>
              <w:autoSpaceDN w:val="0"/>
              <w:adjustRightInd w:val="0"/>
              <w:spacing w:after="0" w:line="223" w:lineRule="exact"/>
              <w:ind w:right="-20"/>
              <w:rPr>
                <w:rFonts w:ascii="Book Antiqua" w:hAnsi="Book Antiqua" w:cs="Times New Roman"/>
                <w:sz w:val="24"/>
                <w:szCs w:val="24"/>
              </w:rPr>
            </w:pPr>
            <w:r w:rsidRPr="005B76B6">
              <w:rPr>
                <w:rFonts w:ascii="Book Antiqua" w:hAnsi="Book Antiqua" w:cs="Times New Roman"/>
                <w:w w:val="195"/>
                <w:sz w:val="18"/>
                <w:szCs w:val="18"/>
              </w:rPr>
              <w:t>▲</w:t>
            </w:r>
            <w:r w:rsidRPr="005B76B6">
              <w:rPr>
                <w:rFonts w:ascii="Book Antiqua" w:hAnsi="Book Antiqua" w:cs="Times New Roman"/>
                <w:w w:val="195"/>
                <w:position w:val="1"/>
                <w:sz w:val="18"/>
                <w:szCs w:val="18"/>
              </w:rPr>
              <w:t xml:space="preserve">                 </w:t>
            </w:r>
            <w:r w:rsidRPr="005B76B6">
              <w:rPr>
                <w:rFonts w:ascii="Book Antiqua" w:hAnsi="Book Antiqua" w:cs="Book Antiqua"/>
                <w:position w:val="1"/>
                <w:sz w:val="18"/>
                <w:szCs w:val="18"/>
              </w:rPr>
              <w:t>4</w:t>
            </w:r>
          </w:p>
        </w:tc>
        <w:tc>
          <w:tcPr>
            <w:tcW w:w="1800" w:type="dxa"/>
            <w:tcBorders>
              <w:top w:val="single" w:sz="4" w:space="0" w:color="000000"/>
              <w:left w:val="single" w:sz="4" w:space="0" w:color="000000"/>
              <w:bottom w:val="single" w:sz="4" w:space="0" w:color="000000"/>
              <w:right w:val="single" w:sz="4" w:space="0" w:color="000000"/>
            </w:tcBorders>
          </w:tcPr>
          <w:p w14:paraId="2D1AAA4B" w14:textId="77777777" w:rsidR="005B76B6" w:rsidRPr="005B76B6" w:rsidRDefault="005B76B6" w:rsidP="00AF07EA">
            <w:pPr>
              <w:autoSpaceDE w:val="0"/>
              <w:autoSpaceDN w:val="0"/>
              <w:adjustRightInd w:val="0"/>
              <w:spacing w:after="0" w:line="204" w:lineRule="exact"/>
              <w:ind w:left="33" w:right="-20"/>
              <w:rPr>
                <w:rFonts w:ascii="Book Antiqua" w:hAnsi="Book Antiqua" w:cs="Book Antiqua"/>
                <w:sz w:val="18"/>
                <w:szCs w:val="18"/>
              </w:rPr>
            </w:pPr>
            <w:r w:rsidRPr="005B76B6">
              <w:rPr>
                <w:rFonts w:ascii="Book Antiqua" w:hAnsi="Book Antiqua" w:cs="Book Antiqua"/>
                <w:position w:val="1"/>
                <w:sz w:val="18"/>
                <w:szCs w:val="18"/>
              </w:rPr>
              <w:t>Social Science Elective</w:t>
            </w:r>
          </w:p>
          <w:p w14:paraId="7303DB55" w14:textId="77777777" w:rsidR="005B76B6" w:rsidRPr="005B76B6" w:rsidRDefault="005B76B6" w:rsidP="00AF07EA">
            <w:pPr>
              <w:autoSpaceDE w:val="0"/>
              <w:autoSpaceDN w:val="0"/>
              <w:adjustRightInd w:val="0"/>
              <w:spacing w:after="0" w:line="200" w:lineRule="exact"/>
              <w:rPr>
                <w:rFonts w:ascii="Book Antiqua" w:hAnsi="Book Antiqua" w:cs="Times New Roman"/>
                <w:sz w:val="20"/>
                <w:szCs w:val="20"/>
              </w:rPr>
            </w:pPr>
          </w:p>
          <w:p w14:paraId="76022EC8" w14:textId="77777777" w:rsidR="005B76B6" w:rsidRPr="005B76B6" w:rsidRDefault="005B76B6" w:rsidP="00AF07EA">
            <w:pPr>
              <w:autoSpaceDE w:val="0"/>
              <w:autoSpaceDN w:val="0"/>
              <w:adjustRightInd w:val="0"/>
              <w:spacing w:after="0" w:line="223" w:lineRule="exact"/>
              <w:ind w:right="36"/>
              <w:jc w:val="right"/>
              <w:rPr>
                <w:rFonts w:ascii="Book Antiqua" w:hAnsi="Book Antiqua" w:cs="Book Antiqua"/>
                <w:position w:val="1"/>
                <w:sz w:val="18"/>
                <w:szCs w:val="18"/>
              </w:rPr>
            </w:pPr>
          </w:p>
          <w:p w14:paraId="4CC9A5DE" w14:textId="7A21053F" w:rsidR="005B76B6" w:rsidRDefault="005B76B6" w:rsidP="00AF07EA">
            <w:pPr>
              <w:autoSpaceDE w:val="0"/>
              <w:autoSpaceDN w:val="0"/>
              <w:adjustRightInd w:val="0"/>
              <w:spacing w:after="0" w:line="223" w:lineRule="exact"/>
              <w:ind w:right="36"/>
              <w:jc w:val="right"/>
              <w:rPr>
                <w:rFonts w:ascii="Book Antiqua" w:hAnsi="Book Antiqua" w:cs="Book Antiqua"/>
                <w:position w:val="1"/>
                <w:sz w:val="18"/>
                <w:szCs w:val="18"/>
              </w:rPr>
            </w:pPr>
          </w:p>
          <w:p w14:paraId="5FD3337A" w14:textId="77777777" w:rsidR="005B76B6" w:rsidRPr="005B76B6" w:rsidRDefault="005B76B6" w:rsidP="00AF07EA">
            <w:pPr>
              <w:autoSpaceDE w:val="0"/>
              <w:autoSpaceDN w:val="0"/>
              <w:adjustRightInd w:val="0"/>
              <w:spacing w:after="0" w:line="223" w:lineRule="exact"/>
              <w:ind w:right="36"/>
              <w:jc w:val="right"/>
              <w:rPr>
                <w:rFonts w:ascii="Book Antiqua" w:hAnsi="Book Antiqua" w:cs="Book Antiqua"/>
                <w:position w:val="1"/>
                <w:sz w:val="18"/>
                <w:szCs w:val="18"/>
              </w:rPr>
            </w:pPr>
          </w:p>
          <w:p w14:paraId="6EED0F2F" w14:textId="77777777" w:rsidR="005B76B6" w:rsidRPr="005B76B6" w:rsidRDefault="005B76B6" w:rsidP="00AF07EA">
            <w:pPr>
              <w:autoSpaceDE w:val="0"/>
              <w:autoSpaceDN w:val="0"/>
              <w:adjustRightInd w:val="0"/>
              <w:spacing w:after="0" w:line="223" w:lineRule="exact"/>
              <w:ind w:right="36"/>
              <w:jc w:val="right"/>
              <w:rPr>
                <w:rFonts w:ascii="Book Antiqua" w:hAnsi="Book Antiqua" w:cs="Times New Roman"/>
                <w:sz w:val="24"/>
                <w:szCs w:val="24"/>
              </w:rPr>
            </w:pPr>
            <w:r w:rsidRPr="005B76B6">
              <w:rPr>
                <w:rFonts w:ascii="Book Antiqua" w:hAnsi="Book Antiqua" w:cs="Book Antiqua"/>
                <w:position w:val="1"/>
                <w:sz w:val="18"/>
                <w:szCs w:val="18"/>
              </w:rPr>
              <w:t>3</w:t>
            </w:r>
          </w:p>
        </w:tc>
        <w:tc>
          <w:tcPr>
            <w:tcW w:w="2070" w:type="dxa"/>
            <w:tcBorders>
              <w:top w:val="single" w:sz="4" w:space="0" w:color="000000"/>
              <w:left w:val="single" w:sz="4" w:space="0" w:color="000000"/>
              <w:bottom w:val="single" w:sz="4" w:space="0" w:color="000000"/>
              <w:right w:val="single" w:sz="4" w:space="0" w:color="000000"/>
            </w:tcBorders>
          </w:tcPr>
          <w:p w14:paraId="176C809A" w14:textId="77777777" w:rsidR="005B76B6" w:rsidRPr="005B76B6" w:rsidRDefault="005B76B6" w:rsidP="00AF07EA">
            <w:pPr>
              <w:autoSpaceDE w:val="0"/>
              <w:autoSpaceDN w:val="0"/>
              <w:adjustRightInd w:val="0"/>
              <w:spacing w:after="0" w:line="204" w:lineRule="exact"/>
              <w:ind w:left="23" w:right="-20"/>
              <w:rPr>
                <w:rFonts w:ascii="Book Antiqua" w:hAnsi="Book Antiqua" w:cs="Book Antiqua"/>
                <w:sz w:val="18"/>
                <w:szCs w:val="18"/>
              </w:rPr>
            </w:pPr>
            <w:r w:rsidRPr="005B76B6">
              <w:rPr>
                <w:rFonts w:ascii="Book Antiqua" w:hAnsi="Book Antiqua" w:cs="Book Antiqua"/>
                <w:position w:val="1"/>
                <w:sz w:val="18"/>
                <w:szCs w:val="18"/>
              </w:rPr>
              <w:t>Humanities</w:t>
            </w:r>
            <w:r w:rsidRPr="005B76B6">
              <w:rPr>
                <w:rFonts w:ascii="Book Antiqua" w:hAnsi="Book Antiqua" w:cs="Book Antiqua"/>
                <w:spacing w:val="-9"/>
                <w:position w:val="1"/>
                <w:sz w:val="18"/>
                <w:szCs w:val="18"/>
              </w:rPr>
              <w:t xml:space="preserve"> </w:t>
            </w:r>
            <w:r w:rsidRPr="005B76B6">
              <w:rPr>
                <w:rFonts w:ascii="Book Antiqua" w:hAnsi="Book Antiqua" w:cs="Book Antiqua"/>
                <w:position w:val="1"/>
                <w:sz w:val="18"/>
                <w:szCs w:val="18"/>
              </w:rPr>
              <w:t>Elective</w:t>
            </w:r>
          </w:p>
          <w:p w14:paraId="388E579B" w14:textId="77777777" w:rsidR="005B76B6" w:rsidRPr="005B76B6" w:rsidRDefault="005B76B6" w:rsidP="00AF07EA">
            <w:pPr>
              <w:autoSpaceDE w:val="0"/>
              <w:autoSpaceDN w:val="0"/>
              <w:adjustRightInd w:val="0"/>
              <w:spacing w:after="0" w:line="200" w:lineRule="exact"/>
              <w:rPr>
                <w:rFonts w:ascii="Book Antiqua" w:hAnsi="Book Antiqua" w:cs="Times New Roman"/>
                <w:sz w:val="20"/>
                <w:szCs w:val="20"/>
              </w:rPr>
            </w:pPr>
          </w:p>
          <w:p w14:paraId="47C3AFF9" w14:textId="77777777" w:rsidR="005B76B6" w:rsidRPr="005B76B6" w:rsidRDefault="005B76B6" w:rsidP="00AF07EA">
            <w:pPr>
              <w:autoSpaceDE w:val="0"/>
              <w:autoSpaceDN w:val="0"/>
              <w:adjustRightInd w:val="0"/>
              <w:spacing w:after="0" w:line="240" w:lineRule="auto"/>
              <w:ind w:right="77"/>
              <w:jc w:val="right"/>
              <w:rPr>
                <w:rFonts w:ascii="Book Antiqua" w:hAnsi="Book Antiqua" w:cs="Book Antiqua"/>
                <w:sz w:val="18"/>
                <w:szCs w:val="18"/>
              </w:rPr>
            </w:pPr>
          </w:p>
          <w:p w14:paraId="3942B50E" w14:textId="3401F4CF" w:rsidR="005B76B6" w:rsidRDefault="005B76B6" w:rsidP="00AF07EA">
            <w:pPr>
              <w:autoSpaceDE w:val="0"/>
              <w:autoSpaceDN w:val="0"/>
              <w:adjustRightInd w:val="0"/>
              <w:spacing w:after="0" w:line="240" w:lineRule="auto"/>
              <w:ind w:right="77"/>
              <w:jc w:val="right"/>
              <w:rPr>
                <w:rFonts w:ascii="Book Antiqua" w:hAnsi="Book Antiqua" w:cs="Book Antiqua"/>
                <w:sz w:val="18"/>
                <w:szCs w:val="18"/>
              </w:rPr>
            </w:pPr>
          </w:p>
          <w:p w14:paraId="4A1978EC" w14:textId="77777777" w:rsidR="005B76B6" w:rsidRPr="005B76B6" w:rsidRDefault="005B76B6" w:rsidP="00AF07EA">
            <w:pPr>
              <w:autoSpaceDE w:val="0"/>
              <w:autoSpaceDN w:val="0"/>
              <w:adjustRightInd w:val="0"/>
              <w:spacing w:after="0" w:line="240" w:lineRule="auto"/>
              <w:ind w:right="77"/>
              <w:jc w:val="right"/>
              <w:rPr>
                <w:rFonts w:ascii="Book Antiqua" w:hAnsi="Book Antiqua" w:cs="Book Antiqua"/>
                <w:sz w:val="18"/>
                <w:szCs w:val="18"/>
              </w:rPr>
            </w:pPr>
          </w:p>
          <w:p w14:paraId="4F28AC82" w14:textId="77777777" w:rsidR="005B76B6" w:rsidRPr="005B76B6" w:rsidRDefault="005B76B6" w:rsidP="00AF07EA">
            <w:pPr>
              <w:autoSpaceDE w:val="0"/>
              <w:autoSpaceDN w:val="0"/>
              <w:adjustRightInd w:val="0"/>
              <w:spacing w:after="0" w:line="240" w:lineRule="auto"/>
              <w:ind w:right="77"/>
              <w:jc w:val="right"/>
              <w:rPr>
                <w:rFonts w:ascii="Book Antiqua" w:hAnsi="Book Antiqua" w:cs="Times New Roman"/>
                <w:sz w:val="24"/>
                <w:szCs w:val="24"/>
              </w:rPr>
            </w:pPr>
            <w:r w:rsidRPr="005B76B6">
              <w:rPr>
                <w:rFonts w:ascii="Book Antiqua" w:hAnsi="Book Antiqua" w:cs="Book Antiqua"/>
                <w:sz w:val="18"/>
                <w:szCs w:val="18"/>
              </w:rPr>
              <w:t>3</w:t>
            </w:r>
          </w:p>
        </w:tc>
        <w:tc>
          <w:tcPr>
            <w:tcW w:w="1890" w:type="dxa"/>
            <w:tcBorders>
              <w:top w:val="single" w:sz="4" w:space="0" w:color="000000"/>
              <w:left w:val="single" w:sz="4" w:space="0" w:color="000000"/>
              <w:bottom w:val="single" w:sz="4" w:space="0" w:color="000000"/>
              <w:right w:val="single" w:sz="4" w:space="0" w:color="000000"/>
            </w:tcBorders>
          </w:tcPr>
          <w:p w14:paraId="666EC992" w14:textId="77777777" w:rsidR="005B76B6" w:rsidRPr="005B76B6" w:rsidRDefault="005B76B6" w:rsidP="00AF07EA">
            <w:pPr>
              <w:autoSpaceDE w:val="0"/>
              <w:autoSpaceDN w:val="0"/>
              <w:adjustRightInd w:val="0"/>
              <w:spacing w:after="0" w:line="188" w:lineRule="exact"/>
              <w:ind w:left="41" w:right="-20"/>
              <w:rPr>
                <w:rFonts w:ascii="Book Antiqua" w:hAnsi="Book Antiqua" w:cs="Book Antiqua"/>
                <w:sz w:val="18"/>
                <w:szCs w:val="18"/>
              </w:rPr>
            </w:pPr>
            <w:r w:rsidRPr="005B76B6">
              <w:rPr>
                <w:rFonts w:ascii="Book Antiqua" w:hAnsi="Book Antiqua" w:cs="Book Antiqua"/>
                <w:b/>
                <w:bCs/>
                <w:position w:val="1"/>
                <w:sz w:val="18"/>
                <w:szCs w:val="18"/>
              </w:rPr>
              <w:t>RES205</w:t>
            </w:r>
          </w:p>
          <w:p w14:paraId="4337D7C8" w14:textId="77777777" w:rsidR="005B76B6" w:rsidRPr="005B76B6" w:rsidRDefault="005B76B6" w:rsidP="00AF07EA">
            <w:pPr>
              <w:autoSpaceDE w:val="0"/>
              <w:autoSpaceDN w:val="0"/>
              <w:adjustRightInd w:val="0"/>
              <w:spacing w:after="0" w:line="219" w:lineRule="exact"/>
              <w:ind w:left="41" w:right="-20"/>
              <w:rPr>
                <w:rFonts w:ascii="Book Antiqua" w:hAnsi="Book Antiqua" w:cs="Book Antiqua"/>
                <w:sz w:val="18"/>
                <w:szCs w:val="18"/>
              </w:rPr>
            </w:pPr>
            <w:r w:rsidRPr="005B76B6">
              <w:rPr>
                <w:rFonts w:ascii="Book Antiqua" w:hAnsi="Book Antiqua" w:cs="Book Antiqua"/>
                <w:position w:val="1"/>
                <w:sz w:val="18"/>
                <w:szCs w:val="18"/>
              </w:rPr>
              <w:t>Respiratory Seminar</w:t>
            </w:r>
          </w:p>
          <w:p w14:paraId="505DE328" w14:textId="77777777" w:rsidR="005B76B6" w:rsidRPr="005B76B6" w:rsidRDefault="005B76B6" w:rsidP="00AF07EA">
            <w:pPr>
              <w:autoSpaceDE w:val="0"/>
              <w:autoSpaceDN w:val="0"/>
              <w:adjustRightInd w:val="0"/>
              <w:spacing w:after="0" w:line="200" w:lineRule="exact"/>
              <w:rPr>
                <w:rFonts w:ascii="Book Antiqua" w:hAnsi="Book Antiqua" w:cs="Times New Roman"/>
                <w:sz w:val="20"/>
                <w:szCs w:val="20"/>
              </w:rPr>
            </w:pPr>
          </w:p>
          <w:p w14:paraId="3CE044A8" w14:textId="21D31FD6" w:rsidR="005B76B6" w:rsidRDefault="005B76B6" w:rsidP="00AF07EA">
            <w:pPr>
              <w:autoSpaceDE w:val="0"/>
              <w:autoSpaceDN w:val="0"/>
              <w:adjustRightInd w:val="0"/>
              <w:spacing w:after="0" w:line="240" w:lineRule="auto"/>
              <w:ind w:left="41" w:right="-20"/>
              <w:rPr>
                <w:rFonts w:ascii="Book Antiqua" w:hAnsi="Book Antiqua" w:cs="Times New Roman"/>
                <w:w w:val="195"/>
                <w:sz w:val="18"/>
                <w:szCs w:val="18"/>
              </w:rPr>
            </w:pPr>
          </w:p>
          <w:p w14:paraId="3B7929A3" w14:textId="77777777" w:rsidR="005B76B6" w:rsidRPr="005B76B6" w:rsidRDefault="005B76B6" w:rsidP="00AF07EA">
            <w:pPr>
              <w:autoSpaceDE w:val="0"/>
              <w:autoSpaceDN w:val="0"/>
              <w:adjustRightInd w:val="0"/>
              <w:spacing w:after="0" w:line="240" w:lineRule="auto"/>
              <w:ind w:left="41" w:right="-20"/>
              <w:rPr>
                <w:rFonts w:ascii="Book Antiqua" w:hAnsi="Book Antiqua" w:cs="Times New Roman"/>
                <w:w w:val="195"/>
                <w:sz w:val="18"/>
                <w:szCs w:val="18"/>
              </w:rPr>
            </w:pPr>
          </w:p>
          <w:p w14:paraId="02B6B3AE" w14:textId="07DCFBE8" w:rsidR="005B76B6" w:rsidRPr="005B76B6" w:rsidRDefault="005B76B6" w:rsidP="00AF07EA">
            <w:pPr>
              <w:autoSpaceDE w:val="0"/>
              <w:autoSpaceDN w:val="0"/>
              <w:adjustRightInd w:val="0"/>
              <w:spacing w:after="0" w:line="240" w:lineRule="auto"/>
              <w:ind w:left="41" w:right="-20"/>
              <w:rPr>
                <w:rFonts w:ascii="Book Antiqua" w:hAnsi="Book Antiqua" w:cs="Times New Roman"/>
                <w:sz w:val="24"/>
                <w:szCs w:val="24"/>
              </w:rPr>
            </w:pPr>
            <w:r w:rsidRPr="005B76B6">
              <w:rPr>
                <w:rFonts w:ascii="Book Antiqua" w:hAnsi="Book Antiqua" w:cs="Times New Roman"/>
                <w:w w:val="195"/>
                <w:sz w:val="18"/>
                <w:szCs w:val="18"/>
              </w:rPr>
              <w:t>▲</w:t>
            </w:r>
            <w:r>
              <w:rPr>
                <w:rFonts w:ascii="Book Antiqua" w:hAnsi="Book Antiqua" w:cs="Times New Roman"/>
                <w:w w:val="195"/>
                <w:sz w:val="18"/>
                <w:szCs w:val="18"/>
              </w:rPr>
              <w:t xml:space="preserve">                </w:t>
            </w:r>
            <w:r w:rsidRPr="005B76B6">
              <w:rPr>
                <w:rFonts w:ascii="Book Antiqua" w:hAnsi="Book Antiqua" w:cs="Book Antiqua"/>
                <w:sz w:val="18"/>
                <w:szCs w:val="18"/>
              </w:rPr>
              <w:t>1</w:t>
            </w:r>
          </w:p>
        </w:tc>
      </w:tr>
      <w:tr w:rsidR="005B76B6" w:rsidRPr="005B76B6" w14:paraId="6D195C18" w14:textId="77777777" w:rsidTr="005B76B6">
        <w:trPr>
          <w:trHeight w:hRule="exact" w:val="1171"/>
        </w:trPr>
        <w:tc>
          <w:tcPr>
            <w:tcW w:w="1790" w:type="dxa"/>
            <w:tcBorders>
              <w:top w:val="single" w:sz="4" w:space="0" w:color="000000"/>
              <w:left w:val="single" w:sz="4" w:space="0" w:color="000000"/>
              <w:bottom w:val="single" w:sz="4" w:space="0" w:color="000000"/>
              <w:right w:val="single" w:sz="4" w:space="0" w:color="000000"/>
            </w:tcBorders>
          </w:tcPr>
          <w:p w14:paraId="4C3D3376" w14:textId="77777777" w:rsidR="005B76B6" w:rsidRPr="005B76B6" w:rsidRDefault="005B76B6" w:rsidP="00AF07EA">
            <w:pPr>
              <w:autoSpaceDE w:val="0"/>
              <w:autoSpaceDN w:val="0"/>
              <w:adjustRightInd w:val="0"/>
              <w:spacing w:after="0" w:line="240" w:lineRule="auto"/>
              <w:rPr>
                <w:rFonts w:ascii="Book Antiqua" w:hAnsi="Book Antiqua" w:cs="Times New Roman"/>
                <w:b/>
                <w:sz w:val="18"/>
                <w:szCs w:val="18"/>
              </w:rPr>
            </w:pPr>
            <w:r w:rsidRPr="005B76B6">
              <w:rPr>
                <w:rFonts w:ascii="Book Antiqua" w:hAnsi="Book Antiqua" w:cs="Times New Roman"/>
                <w:b/>
                <w:sz w:val="18"/>
                <w:szCs w:val="18"/>
              </w:rPr>
              <w:t>CSS106</w:t>
            </w:r>
          </w:p>
          <w:p w14:paraId="62EC1D7E" w14:textId="77777777" w:rsidR="005B76B6" w:rsidRPr="005B76B6" w:rsidRDefault="005B76B6" w:rsidP="00AF07EA">
            <w:pPr>
              <w:autoSpaceDE w:val="0"/>
              <w:autoSpaceDN w:val="0"/>
              <w:adjustRightInd w:val="0"/>
              <w:spacing w:after="0" w:line="240" w:lineRule="auto"/>
              <w:rPr>
                <w:rFonts w:ascii="Book Antiqua" w:hAnsi="Book Antiqua" w:cs="Times New Roman"/>
                <w:sz w:val="18"/>
                <w:szCs w:val="18"/>
              </w:rPr>
            </w:pPr>
            <w:r w:rsidRPr="005B76B6">
              <w:rPr>
                <w:rFonts w:ascii="Book Antiqua" w:hAnsi="Book Antiqua" w:cs="Times New Roman"/>
                <w:sz w:val="18"/>
                <w:szCs w:val="18"/>
              </w:rPr>
              <w:t>College Success Seminar</w:t>
            </w:r>
          </w:p>
          <w:p w14:paraId="17344CA2" w14:textId="77777777" w:rsidR="005B76B6" w:rsidRPr="005B76B6" w:rsidRDefault="005B76B6" w:rsidP="00AF07EA">
            <w:pPr>
              <w:autoSpaceDE w:val="0"/>
              <w:autoSpaceDN w:val="0"/>
              <w:adjustRightInd w:val="0"/>
              <w:spacing w:after="0" w:line="240" w:lineRule="auto"/>
              <w:rPr>
                <w:rFonts w:ascii="Book Antiqua" w:hAnsi="Book Antiqua" w:cs="Times New Roman"/>
                <w:sz w:val="18"/>
                <w:szCs w:val="18"/>
              </w:rPr>
            </w:pPr>
          </w:p>
          <w:p w14:paraId="4C6C9EDE" w14:textId="49C061F7" w:rsidR="005B76B6" w:rsidRPr="005B76B6" w:rsidRDefault="008E79A9" w:rsidP="008E79A9">
            <w:pPr>
              <w:autoSpaceDE w:val="0"/>
              <w:autoSpaceDN w:val="0"/>
              <w:adjustRightInd w:val="0"/>
              <w:spacing w:after="0" w:line="240" w:lineRule="auto"/>
              <w:jc w:val="right"/>
              <w:rPr>
                <w:rFonts w:ascii="Book Antiqua" w:hAnsi="Book Antiqua" w:cs="Times New Roman"/>
                <w:sz w:val="18"/>
                <w:szCs w:val="18"/>
              </w:rPr>
            </w:pPr>
            <w:r>
              <w:rPr>
                <w:rFonts w:ascii="Book Antiqua" w:hAnsi="Book Antiqua" w:cs="Times New Roman"/>
                <w:sz w:val="18"/>
                <w:szCs w:val="18"/>
              </w:rPr>
              <w:t>1</w:t>
            </w:r>
          </w:p>
          <w:p w14:paraId="7E179771" w14:textId="77777777" w:rsidR="005B76B6" w:rsidRPr="005B76B6" w:rsidRDefault="005B76B6" w:rsidP="00AF07EA">
            <w:pPr>
              <w:autoSpaceDE w:val="0"/>
              <w:autoSpaceDN w:val="0"/>
              <w:adjustRightInd w:val="0"/>
              <w:spacing w:after="0" w:line="240" w:lineRule="auto"/>
              <w:rPr>
                <w:rFonts w:ascii="Book Antiqua" w:hAnsi="Book Antiqua" w:cs="Times New Roman"/>
                <w:b/>
                <w:sz w:val="18"/>
                <w:szCs w:val="18"/>
              </w:rPr>
            </w:pPr>
            <w:r w:rsidRPr="005B76B6">
              <w:rPr>
                <w:rFonts w:ascii="Book Antiqua" w:hAnsi="Book Antiqua" w:cs="Times New Roman"/>
                <w:sz w:val="18"/>
                <w:szCs w:val="18"/>
              </w:rPr>
              <w:t xml:space="preserve">                                             1</w:t>
            </w:r>
          </w:p>
        </w:tc>
        <w:tc>
          <w:tcPr>
            <w:tcW w:w="1980" w:type="dxa"/>
            <w:tcBorders>
              <w:top w:val="single" w:sz="4" w:space="0" w:color="000000"/>
              <w:left w:val="single" w:sz="4" w:space="0" w:color="000000"/>
              <w:bottom w:val="single" w:sz="4" w:space="0" w:color="000000"/>
              <w:right w:val="single" w:sz="4" w:space="0" w:color="000000"/>
            </w:tcBorders>
          </w:tcPr>
          <w:p w14:paraId="6A19C05C" w14:textId="77777777" w:rsidR="005B76B6" w:rsidRPr="005B76B6" w:rsidRDefault="005B76B6" w:rsidP="00AF07EA">
            <w:pPr>
              <w:autoSpaceDE w:val="0"/>
              <w:autoSpaceDN w:val="0"/>
              <w:adjustRightInd w:val="0"/>
              <w:spacing w:after="0" w:line="240" w:lineRule="auto"/>
              <w:rPr>
                <w:rFonts w:ascii="Book Antiqua" w:hAnsi="Book Antiqua" w:cs="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Pr>
          <w:p w14:paraId="78F5826E" w14:textId="77777777" w:rsidR="005B76B6" w:rsidRPr="005B76B6" w:rsidRDefault="005B76B6" w:rsidP="00AF07EA">
            <w:pPr>
              <w:autoSpaceDE w:val="0"/>
              <w:autoSpaceDN w:val="0"/>
              <w:adjustRightInd w:val="0"/>
              <w:spacing w:after="0" w:line="240" w:lineRule="auto"/>
              <w:rPr>
                <w:rFonts w:ascii="Book Antiqua" w:hAnsi="Book Antiqua" w:cs="Times New Roman"/>
                <w:sz w:val="24"/>
                <w:szCs w:val="24"/>
              </w:rPr>
            </w:pPr>
          </w:p>
        </w:tc>
        <w:tc>
          <w:tcPr>
            <w:tcW w:w="2070" w:type="dxa"/>
            <w:tcBorders>
              <w:top w:val="single" w:sz="4" w:space="0" w:color="000000"/>
              <w:left w:val="single" w:sz="4" w:space="0" w:color="000000"/>
              <w:bottom w:val="single" w:sz="4" w:space="0" w:color="000000"/>
              <w:right w:val="single" w:sz="4" w:space="0" w:color="000000"/>
            </w:tcBorders>
          </w:tcPr>
          <w:p w14:paraId="7D999D35" w14:textId="77777777" w:rsidR="005B76B6" w:rsidRPr="005B76B6" w:rsidRDefault="005B76B6" w:rsidP="00AF07EA">
            <w:pPr>
              <w:autoSpaceDE w:val="0"/>
              <w:autoSpaceDN w:val="0"/>
              <w:adjustRightInd w:val="0"/>
              <w:spacing w:after="0" w:line="240" w:lineRule="auto"/>
              <w:rPr>
                <w:rFonts w:ascii="Book Antiqua" w:hAnsi="Book Antiqua" w:cs="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14:paraId="09310626" w14:textId="77777777" w:rsidR="005B76B6" w:rsidRPr="005B76B6" w:rsidRDefault="005B76B6" w:rsidP="00AF07EA">
            <w:pPr>
              <w:autoSpaceDE w:val="0"/>
              <w:autoSpaceDN w:val="0"/>
              <w:adjustRightInd w:val="0"/>
              <w:spacing w:after="0" w:line="191" w:lineRule="exact"/>
              <w:ind w:left="41" w:right="-20"/>
              <w:rPr>
                <w:rFonts w:ascii="Book Antiqua" w:hAnsi="Book Antiqua" w:cs="Book Antiqua"/>
                <w:sz w:val="18"/>
                <w:szCs w:val="18"/>
              </w:rPr>
            </w:pPr>
            <w:r w:rsidRPr="005B76B6">
              <w:rPr>
                <w:rFonts w:ascii="Book Antiqua" w:hAnsi="Book Antiqua" w:cs="Book Antiqua"/>
                <w:b/>
                <w:bCs/>
                <w:position w:val="1"/>
                <w:sz w:val="18"/>
                <w:szCs w:val="18"/>
              </w:rPr>
              <w:t>RES206</w:t>
            </w:r>
          </w:p>
          <w:p w14:paraId="38C59814" w14:textId="77777777" w:rsidR="005B76B6" w:rsidRPr="005B76B6" w:rsidRDefault="005B76B6" w:rsidP="00AF07EA">
            <w:pPr>
              <w:autoSpaceDE w:val="0"/>
              <w:autoSpaceDN w:val="0"/>
              <w:adjustRightInd w:val="0"/>
              <w:spacing w:after="0" w:line="219" w:lineRule="exact"/>
              <w:ind w:left="42" w:right="-20"/>
              <w:rPr>
                <w:rFonts w:ascii="Book Antiqua" w:hAnsi="Book Antiqua" w:cs="Book Antiqua"/>
                <w:sz w:val="18"/>
                <w:szCs w:val="18"/>
              </w:rPr>
            </w:pPr>
            <w:r w:rsidRPr="005B76B6">
              <w:rPr>
                <w:rFonts w:ascii="Book Antiqua" w:hAnsi="Book Antiqua" w:cs="Book Antiqua"/>
                <w:position w:val="1"/>
                <w:sz w:val="18"/>
                <w:szCs w:val="18"/>
              </w:rPr>
              <w:t>Practicum III</w:t>
            </w:r>
          </w:p>
          <w:p w14:paraId="0F67FA8E" w14:textId="77777777" w:rsidR="005B76B6" w:rsidRPr="005B76B6" w:rsidRDefault="005B76B6" w:rsidP="00AF07EA">
            <w:pPr>
              <w:autoSpaceDE w:val="0"/>
              <w:autoSpaceDN w:val="0"/>
              <w:adjustRightInd w:val="0"/>
              <w:spacing w:after="0" w:line="200" w:lineRule="exact"/>
              <w:rPr>
                <w:rFonts w:ascii="Book Antiqua" w:hAnsi="Book Antiqua" w:cs="Times New Roman"/>
                <w:sz w:val="20"/>
                <w:szCs w:val="20"/>
              </w:rPr>
            </w:pPr>
          </w:p>
          <w:p w14:paraId="2303D169" w14:textId="77777777" w:rsidR="005B76B6" w:rsidRPr="005B76B6" w:rsidRDefault="005B76B6" w:rsidP="00AF07EA">
            <w:pPr>
              <w:autoSpaceDE w:val="0"/>
              <w:autoSpaceDN w:val="0"/>
              <w:adjustRightInd w:val="0"/>
              <w:spacing w:after="0" w:line="220" w:lineRule="exact"/>
              <w:ind w:left="41" w:right="-20"/>
              <w:rPr>
                <w:rFonts w:ascii="Book Antiqua" w:hAnsi="Book Antiqua" w:cs="Times New Roman"/>
                <w:w w:val="195"/>
                <w:sz w:val="18"/>
                <w:szCs w:val="18"/>
              </w:rPr>
            </w:pPr>
          </w:p>
          <w:p w14:paraId="648568FB" w14:textId="0F16AA58" w:rsidR="005B76B6" w:rsidRPr="005B76B6" w:rsidRDefault="005B76B6" w:rsidP="00AF07EA">
            <w:pPr>
              <w:autoSpaceDE w:val="0"/>
              <w:autoSpaceDN w:val="0"/>
              <w:adjustRightInd w:val="0"/>
              <w:spacing w:after="0" w:line="220" w:lineRule="exact"/>
              <w:ind w:left="41" w:right="-20"/>
              <w:rPr>
                <w:rFonts w:ascii="Book Antiqua" w:hAnsi="Book Antiqua" w:cs="Times New Roman"/>
                <w:sz w:val="24"/>
                <w:szCs w:val="24"/>
              </w:rPr>
            </w:pPr>
            <w:r w:rsidRPr="005B76B6">
              <w:rPr>
                <w:rFonts w:ascii="Book Antiqua" w:hAnsi="Book Antiqua" w:cs="Times New Roman"/>
                <w:w w:val="195"/>
                <w:sz w:val="18"/>
                <w:szCs w:val="18"/>
              </w:rPr>
              <w:t>▲</w:t>
            </w:r>
            <w:r>
              <w:rPr>
                <w:rFonts w:ascii="Book Antiqua" w:hAnsi="Book Antiqua" w:cs="Times New Roman"/>
                <w:w w:val="195"/>
                <w:sz w:val="18"/>
                <w:szCs w:val="18"/>
              </w:rPr>
              <w:t xml:space="preserve">                </w:t>
            </w:r>
            <w:r w:rsidRPr="005B76B6">
              <w:rPr>
                <w:rFonts w:ascii="Book Antiqua" w:hAnsi="Book Antiqua" w:cs="Book Antiqua"/>
                <w:sz w:val="18"/>
                <w:szCs w:val="18"/>
              </w:rPr>
              <w:t>3</w:t>
            </w:r>
          </w:p>
        </w:tc>
      </w:tr>
      <w:tr w:rsidR="005B76B6" w:rsidRPr="005B76B6" w14:paraId="72545FE8" w14:textId="77777777" w:rsidTr="005B76B6">
        <w:trPr>
          <w:trHeight w:hRule="exact" w:val="1293"/>
        </w:trPr>
        <w:tc>
          <w:tcPr>
            <w:tcW w:w="1790" w:type="dxa"/>
            <w:tcBorders>
              <w:top w:val="single" w:sz="4" w:space="0" w:color="000000"/>
              <w:left w:val="single" w:sz="4" w:space="0" w:color="000000"/>
              <w:bottom w:val="single" w:sz="4" w:space="0" w:color="000000"/>
              <w:right w:val="single" w:sz="4" w:space="0" w:color="000000"/>
            </w:tcBorders>
          </w:tcPr>
          <w:p w14:paraId="00EEE8AD" w14:textId="77777777" w:rsidR="005B76B6" w:rsidRPr="005B76B6" w:rsidRDefault="005B76B6" w:rsidP="00AF07EA">
            <w:pPr>
              <w:autoSpaceDE w:val="0"/>
              <w:autoSpaceDN w:val="0"/>
              <w:adjustRightInd w:val="0"/>
              <w:spacing w:after="0" w:line="240" w:lineRule="auto"/>
              <w:rPr>
                <w:rFonts w:ascii="Book Antiqua" w:hAnsi="Book Antiqua" w:cs="Times New Roman"/>
                <w:sz w:val="24"/>
                <w:szCs w:val="24"/>
              </w:rPr>
            </w:pPr>
          </w:p>
        </w:tc>
        <w:tc>
          <w:tcPr>
            <w:tcW w:w="1980" w:type="dxa"/>
            <w:tcBorders>
              <w:top w:val="single" w:sz="4" w:space="0" w:color="000000"/>
              <w:left w:val="single" w:sz="4" w:space="0" w:color="000000"/>
              <w:bottom w:val="single" w:sz="4" w:space="0" w:color="000000"/>
              <w:right w:val="single" w:sz="4" w:space="0" w:color="000000"/>
            </w:tcBorders>
          </w:tcPr>
          <w:p w14:paraId="6860F44F" w14:textId="77777777" w:rsidR="005B76B6" w:rsidRPr="005B76B6" w:rsidRDefault="005B76B6" w:rsidP="00AF07EA">
            <w:pPr>
              <w:autoSpaceDE w:val="0"/>
              <w:autoSpaceDN w:val="0"/>
              <w:adjustRightInd w:val="0"/>
              <w:spacing w:after="0" w:line="240" w:lineRule="auto"/>
              <w:rPr>
                <w:rFonts w:ascii="Book Antiqua" w:hAnsi="Book Antiqua" w:cs="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Pr>
          <w:p w14:paraId="6A897522" w14:textId="77777777" w:rsidR="005B76B6" w:rsidRPr="005B76B6" w:rsidRDefault="005B76B6" w:rsidP="00AF07EA">
            <w:pPr>
              <w:autoSpaceDE w:val="0"/>
              <w:autoSpaceDN w:val="0"/>
              <w:adjustRightInd w:val="0"/>
              <w:spacing w:after="0" w:line="240" w:lineRule="auto"/>
              <w:rPr>
                <w:rFonts w:ascii="Book Antiqua" w:hAnsi="Book Antiqua" w:cs="Times New Roman"/>
                <w:sz w:val="24"/>
                <w:szCs w:val="24"/>
              </w:rPr>
            </w:pPr>
          </w:p>
        </w:tc>
        <w:tc>
          <w:tcPr>
            <w:tcW w:w="2070" w:type="dxa"/>
            <w:tcBorders>
              <w:top w:val="single" w:sz="4" w:space="0" w:color="000000"/>
              <w:left w:val="single" w:sz="4" w:space="0" w:color="000000"/>
              <w:bottom w:val="single" w:sz="4" w:space="0" w:color="000000"/>
              <w:right w:val="single" w:sz="4" w:space="0" w:color="000000"/>
            </w:tcBorders>
          </w:tcPr>
          <w:p w14:paraId="365F7703" w14:textId="77777777" w:rsidR="005B76B6" w:rsidRPr="005B76B6" w:rsidRDefault="005B76B6" w:rsidP="00AF07EA">
            <w:pPr>
              <w:autoSpaceDE w:val="0"/>
              <w:autoSpaceDN w:val="0"/>
              <w:adjustRightInd w:val="0"/>
              <w:spacing w:after="0" w:line="240" w:lineRule="auto"/>
              <w:rPr>
                <w:rFonts w:ascii="Book Antiqua" w:hAnsi="Book Antiqua" w:cs="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14:paraId="076589E1" w14:textId="77777777" w:rsidR="005B76B6" w:rsidRPr="005B76B6" w:rsidRDefault="005B76B6" w:rsidP="00AF07EA">
            <w:pPr>
              <w:autoSpaceDE w:val="0"/>
              <w:autoSpaceDN w:val="0"/>
              <w:adjustRightInd w:val="0"/>
              <w:spacing w:after="0" w:line="209" w:lineRule="exact"/>
              <w:ind w:right="180"/>
              <w:jc w:val="right"/>
              <w:rPr>
                <w:rFonts w:ascii="Book Antiqua" w:hAnsi="Book Antiqua" w:cs="Book Antiqua"/>
                <w:sz w:val="18"/>
                <w:szCs w:val="18"/>
              </w:rPr>
            </w:pPr>
            <w:r w:rsidRPr="005B76B6">
              <w:rPr>
                <w:rFonts w:ascii="Book Antiqua" w:hAnsi="Book Antiqua" w:cs="Book Antiqua"/>
                <w:position w:val="1"/>
                <w:sz w:val="18"/>
                <w:szCs w:val="18"/>
              </w:rPr>
              <w:t>General Studies</w:t>
            </w:r>
            <w:r w:rsidRPr="005B76B6">
              <w:rPr>
                <w:rFonts w:ascii="Book Antiqua" w:hAnsi="Book Antiqua" w:cs="Book Antiqua"/>
                <w:spacing w:val="-6"/>
                <w:position w:val="1"/>
                <w:sz w:val="18"/>
                <w:szCs w:val="18"/>
              </w:rPr>
              <w:t xml:space="preserve"> </w:t>
            </w:r>
            <w:r w:rsidRPr="005B76B6">
              <w:rPr>
                <w:rFonts w:ascii="Book Antiqua" w:hAnsi="Book Antiqua" w:cs="Book Antiqua"/>
                <w:w w:val="99"/>
                <w:position w:val="1"/>
                <w:sz w:val="18"/>
                <w:szCs w:val="18"/>
              </w:rPr>
              <w:t>Elective</w:t>
            </w:r>
          </w:p>
          <w:p w14:paraId="5D6743C5" w14:textId="77777777" w:rsidR="005B76B6" w:rsidRPr="005B76B6" w:rsidRDefault="005B76B6" w:rsidP="00AF07EA">
            <w:pPr>
              <w:autoSpaceDE w:val="0"/>
              <w:autoSpaceDN w:val="0"/>
              <w:adjustRightInd w:val="0"/>
              <w:spacing w:after="0" w:line="200" w:lineRule="exact"/>
              <w:rPr>
                <w:rFonts w:ascii="Book Antiqua" w:hAnsi="Book Antiqua" w:cs="Times New Roman"/>
                <w:sz w:val="20"/>
                <w:szCs w:val="20"/>
              </w:rPr>
            </w:pPr>
          </w:p>
          <w:p w14:paraId="5D9FBDE6" w14:textId="77777777" w:rsidR="005B76B6" w:rsidRPr="005B76B6" w:rsidRDefault="005B76B6" w:rsidP="00AF07EA">
            <w:pPr>
              <w:autoSpaceDE w:val="0"/>
              <w:autoSpaceDN w:val="0"/>
              <w:adjustRightInd w:val="0"/>
              <w:spacing w:after="0" w:line="217" w:lineRule="exact"/>
              <w:ind w:right="92"/>
              <w:jc w:val="right"/>
              <w:rPr>
                <w:rFonts w:ascii="Book Antiqua" w:hAnsi="Book Antiqua" w:cs="Book Antiqua"/>
                <w:sz w:val="18"/>
                <w:szCs w:val="18"/>
              </w:rPr>
            </w:pPr>
          </w:p>
          <w:p w14:paraId="5444F885" w14:textId="77777777" w:rsidR="005B76B6" w:rsidRPr="005B76B6" w:rsidRDefault="005B76B6" w:rsidP="00AF07EA">
            <w:pPr>
              <w:autoSpaceDE w:val="0"/>
              <w:autoSpaceDN w:val="0"/>
              <w:adjustRightInd w:val="0"/>
              <w:spacing w:after="0" w:line="217" w:lineRule="exact"/>
              <w:ind w:right="92"/>
              <w:jc w:val="right"/>
              <w:rPr>
                <w:rFonts w:ascii="Book Antiqua" w:hAnsi="Book Antiqua" w:cs="Book Antiqua"/>
                <w:sz w:val="18"/>
                <w:szCs w:val="18"/>
              </w:rPr>
            </w:pPr>
          </w:p>
          <w:p w14:paraId="74FEE998" w14:textId="77777777" w:rsidR="005B76B6" w:rsidRPr="005B76B6" w:rsidRDefault="005B76B6" w:rsidP="00AF07EA">
            <w:pPr>
              <w:autoSpaceDE w:val="0"/>
              <w:autoSpaceDN w:val="0"/>
              <w:adjustRightInd w:val="0"/>
              <w:spacing w:after="0" w:line="217" w:lineRule="exact"/>
              <w:ind w:right="92"/>
              <w:jc w:val="right"/>
              <w:rPr>
                <w:rFonts w:ascii="Book Antiqua" w:hAnsi="Book Antiqua" w:cs="Times New Roman"/>
                <w:sz w:val="24"/>
                <w:szCs w:val="24"/>
              </w:rPr>
            </w:pPr>
            <w:r w:rsidRPr="005B76B6">
              <w:rPr>
                <w:rFonts w:ascii="Book Antiqua" w:hAnsi="Book Antiqua" w:cs="Book Antiqua"/>
                <w:sz w:val="18"/>
                <w:szCs w:val="18"/>
              </w:rPr>
              <w:t>3</w:t>
            </w:r>
          </w:p>
        </w:tc>
      </w:tr>
      <w:tr w:rsidR="008E79A9" w:rsidRPr="005B76B6" w14:paraId="29258EEB" w14:textId="77777777" w:rsidTr="008E79A9">
        <w:trPr>
          <w:trHeight w:hRule="exact" w:val="307"/>
        </w:trPr>
        <w:tc>
          <w:tcPr>
            <w:tcW w:w="1790" w:type="dxa"/>
            <w:tcBorders>
              <w:top w:val="single" w:sz="4" w:space="0" w:color="000000"/>
              <w:left w:val="single" w:sz="4" w:space="0" w:color="000000"/>
              <w:bottom w:val="single" w:sz="4" w:space="0" w:color="000000"/>
              <w:right w:val="single" w:sz="4" w:space="0" w:color="000000"/>
            </w:tcBorders>
          </w:tcPr>
          <w:p w14:paraId="01C35331" w14:textId="598CA342" w:rsidR="008E79A9" w:rsidRPr="008E79A9" w:rsidRDefault="008E79A9" w:rsidP="008E79A9">
            <w:pPr>
              <w:autoSpaceDE w:val="0"/>
              <w:autoSpaceDN w:val="0"/>
              <w:adjustRightInd w:val="0"/>
              <w:spacing w:after="0" w:line="240" w:lineRule="auto"/>
              <w:jc w:val="right"/>
              <w:rPr>
                <w:rFonts w:ascii="Book Antiqua" w:hAnsi="Book Antiqua" w:cs="Times New Roman"/>
                <w:sz w:val="18"/>
                <w:szCs w:val="18"/>
              </w:rPr>
            </w:pPr>
            <w:r w:rsidRPr="008E79A9">
              <w:rPr>
                <w:rFonts w:ascii="Book Antiqua" w:hAnsi="Book Antiqua" w:cs="Times New Roman"/>
                <w:sz w:val="18"/>
                <w:szCs w:val="18"/>
              </w:rPr>
              <w:t>15 Credits</w:t>
            </w:r>
          </w:p>
        </w:tc>
        <w:tc>
          <w:tcPr>
            <w:tcW w:w="1980" w:type="dxa"/>
            <w:tcBorders>
              <w:top w:val="single" w:sz="4" w:space="0" w:color="000000"/>
              <w:left w:val="single" w:sz="4" w:space="0" w:color="000000"/>
              <w:bottom w:val="single" w:sz="4" w:space="0" w:color="000000"/>
              <w:right w:val="single" w:sz="4" w:space="0" w:color="000000"/>
            </w:tcBorders>
          </w:tcPr>
          <w:p w14:paraId="3D5B27F0" w14:textId="4673A259" w:rsidR="008E79A9" w:rsidRPr="008E79A9" w:rsidRDefault="008E79A9" w:rsidP="008E79A9">
            <w:pPr>
              <w:autoSpaceDE w:val="0"/>
              <w:autoSpaceDN w:val="0"/>
              <w:adjustRightInd w:val="0"/>
              <w:spacing w:after="0" w:line="240" w:lineRule="auto"/>
              <w:jc w:val="right"/>
              <w:rPr>
                <w:rFonts w:ascii="Book Antiqua" w:hAnsi="Book Antiqua" w:cs="Times New Roman"/>
                <w:sz w:val="18"/>
                <w:szCs w:val="18"/>
              </w:rPr>
            </w:pPr>
            <w:r w:rsidRPr="008E79A9">
              <w:rPr>
                <w:rFonts w:ascii="Book Antiqua" w:hAnsi="Book Antiqua" w:cs="Times New Roman"/>
                <w:sz w:val="18"/>
                <w:szCs w:val="18"/>
              </w:rPr>
              <w:t>1</w:t>
            </w:r>
            <w:r>
              <w:rPr>
                <w:rFonts w:ascii="Book Antiqua" w:hAnsi="Book Antiqua" w:cs="Times New Roman"/>
                <w:sz w:val="18"/>
                <w:szCs w:val="18"/>
              </w:rPr>
              <w:t>4</w:t>
            </w:r>
            <w:r w:rsidRPr="008E79A9">
              <w:rPr>
                <w:rFonts w:ascii="Book Antiqua" w:hAnsi="Book Antiqua" w:cs="Times New Roman"/>
                <w:sz w:val="18"/>
                <w:szCs w:val="18"/>
              </w:rPr>
              <w:t>Credits</w:t>
            </w:r>
          </w:p>
        </w:tc>
        <w:tc>
          <w:tcPr>
            <w:tcW w:w="1800" w:type="dxa"/>
            <w:tcBorders>
              <w:top w:val="single" w:sz="4" w:space="0" w:color="000000"/>
              <w:left w:val="single" w:sz="4" w:space="0" w:color="000000"/>
              <w:bottom w:val="single" w:sz="4" w:space="0" w:color="000000"/>
              <w:right w:val="single" w:sz="4" w:space="0" w:color="000000"/>
            </w:tcBorders>
          </w:tcPr>
          <w:p w14:paraId="6D17F150" w14:textId="3D13823A" w:rsidR="008E79A9" w:rsidRPr="008E79A9" w:rsidRDefault="008E79A9" w:rsidP="008E79A9">
            <w:pPr>
              <w:autoSpaceDE w:val="0"/>
              <w:autoSpaceDN w:val="0"/>
              <w:adjustRightInd w:val="0"/>
              <w:spacing w:after="0" w:line="240" w:lineRule="auto"/>
              <w:jc w:val="right"/>
              <w:rPr>
                <w:rFonts w:ascii="Book Antiqua" w:hAnsi="Book Antiqua" w:cs="Times New Roman"/>
                <w:sz w:val="18"/>
                <w:szCs w:val="18"/>
              </w:rPr>
            </w:pPr>
            <w:r w:rsidRPr="008E79A9">
              <w:rPr>
                <w:rFonts w:ascii="Book Antiqua" w:hAnsi="Book Antiqua" w:cs="Times New Roman"/>
                <w:sz w:val="18"/>
                <w:szCs w:val="18"/>
              </w:rPr>
              <w:t>1</w:t>
            </w:r>
            <w:r>
              <w:rPr>
                <w:rFonts w:ascii="Book Antiqua" w:hAnsi="Book Antiqua" w:cs="Times New Roman"/>
                <w:sz w:val="18"/>
                <w:szCs w:val="18"/>
              </w:rPr>
              <w:t>0</w:t>
            </w:r>
            <w:r w:rsidRPr="008E79A9">
              <w:rPr>
                <w:rFonts w:ascii="Book Antiqua" w:hAnsi="Book Antiqua" w:cs="Times New Roman"/>
                <w:sz w:val="18"/>
                <w:szCs w:val="18"/>
              </w:rPr>
              <w:t xml:space="preserve"> Credits</w:t>
            </w:r>
          </w:p>
        </w:tc>
        <w:tc>
          <w:tcPr>
            <w:tcW w:w="2070" w:type="dxa"/>
            <w:tcBorders>
              <w:top w:val="single" w:sz="4" w:space="0" w:color="000000"/>
              <w:left w:val="single" w:sz="4" w:space="0" w:color="000000"/>
              <w:bottom w:val="single" w:sz="4" w:space="0" w:color="000000"/>
              <w:right w:val="single" w:sz="4" w:space="0" w:color="000000"/>
            </w:tcBorders>
          </w:tcPr>
          <w:p w14:paraId="4A9173B6" w14:textId="00C476DE" w:rsidR="008E79A9" w:rsidRPr="008E79A9" w:rsidRDefault="008E79A9" w:rsidP="008E79A9">
            <w:pPr>
              <w:autoSpaceDE w:val="0"/>
              <w:autoSpaceDN w:val="0"/>
              <w:adjustRightInd w:val="0"/>
              <w:spacing w:after="0" w:line="240" w:lineRule="auto"/>
              <w:jc w:val="right"/>
              <w:rPr>
                <w:rFonts w:ascii="Book Antiqua" w:hAnsi="Book Antiqua" w:cs="Times New Roman"/>
                <w:sz w:val="18"/>
                <w:szCs w:val="18"/>
              </w:rPr>
            </w:pPr>
            <w:r w:rsidRPr="008E79A9">
              <w:rPr>
                <w:rFonts w:ascii="Book Antiqua" w:hAnsi="Book Antiqua" w:cs="Times New Roman"/>
                <w:sz w:val="18"/>
                <w:szCs w:val="18"/>
              </w:rPr>
              <w:t>1</w:t>
            </w:r>
            <w:r>
              <w:rPr>
                <w:rFonts w:ascii="Book Antiqua" w:hAnsi="Book Antiqua" w:cs="Times New Roman"/>
                <w:sz w:val="18"/>
                <w:szCs w:val="18"/>
              </w:rPr>
              <w:t>2</w:t>
            </w:r>
            <w:r w:rsidRPr="008E79A9">
              <w:rPr>
                <w:rFonts w:ascii="Book Antiqua" w:hAnsi="Book Antiqua" w:cs="Times New Roman"/>
                <w:sz w:val="18"/>
                <w:szCs w:val="18"/>
              </w:rPr>
              <w:t>Credits</w:t>
            </w:r>
          </w:p>
        </w:tc>
        <w:tc>
          <w:tcPr>
            <w:tcW w:w="1890" w:type="dxa"/>
            <w:tcBorders>
              <w:top w:val="single" w:sz="4" w:space="0" w:color="000000"/>
              <w:left w:val="single" w:sz="4" w:space="0" w:color="000000"/>
              <w:bottom w:val="single" w:sz="4" w:space="0" w:color="000000"/>
              <w:right w:val="single" w:sz="4" w:space="0" w:color="000000"/>
            </w:tcBorders>
          </w:tcPr>
          <w:p w14:paraId="4910EB74" w14:textId="2F1933FC" w:rsidR="008E79A9" w:rsidRPr="008E79A9" w:rsidRDefault="008E79A9" w:rsidP="008E79A9">
            <w:pPr>
              <w:autoSpaceDE w:val="0"/>
              <w:autoSpaceDN w:val="0"/>
              <w:adjustRightInd w:val="0"/>
              <w:spacing w:after="0" w:line="209" w:lineRule="exact"/>
              <w:ind w:right="180"/>
              <w:jc w:val="right"/>
              <w:rPr>
                <w:rFonts w:ascii="Book Antiqua" w:hAnsi="Book Antiqua" w:cs="Book Antiqua"/>
                <w:position w:val="1"/>
                <w:sz w:val="18"/>
                <w:szCs w:val="18"/>
              </w:rPr>
            </w:pPr>
            <w:r w:rsidRPr="008E79A9">
              <w:rPr>
                <w:rFonts w:ascii="Book Antiqua" w:hAnsi="Book Antiqua" w:cs="Times New Roman"/>
                <w:sz w:val="18"/>
                <w:szCs w:val="18"/>
              </w:rPr>
              <w:t>1</w:t>
            </w:r>
            <w:r>
              <w:rPr>
                <w:rFonts w:ascii="Book Antiqua" w:hAnsi="Book Antiqua" w:cs="Times New Roman"/>
                <w:sz w:val="18"/>
                <w:szCs w:val="18"/>
              </w:rPr>
              <w:t>3</w:t>
            </w:r>
            <w:r w:rsidRPr="008E79A9">
              <w:rPr>
                <w:rFonts w:ascii="Book Antiqua" w:hAnsi="Book Antiqua" w:cs="Times New Roman"/>
                <w:sz w:val="18"/>
                <w:szCs w:val="18"/>
              </w:rPr>
              <w:t xml:space="preserve"> Credits</w:t>
            </w:r>
          </w:p>
        </w:tc>
      </w:tr>
      <w:tr w:rsidR="008E79A9" w:rsidRPr="005B76B6" w14:paraId="1F3249C9" w14:textId="77777777" w:rsidTr="008E79A9">
        <w:trPr>
          <w:trHeight w:hRule="exact" w:val="2431"/>
        </w:trPr>
        <w:tc>
          <w:tcPr>
            <w:tcW w:w="9530" w:type="dxa"/>
            <w:gridSpan w:val="5"/>
            <w:tcBorders>
              <w:top w:val="single" w:sz="4" w:space="0" w:color="000000"/>
              <w:left w:val="single" w:sz="4" w:space="0" w:color="000000"/>
              <w:bottom w:val="single" w:sz="4" w:space="0" w:color="000000"/>
              <w:right w:val="single" w:sz="4" w:space="0" w:color="000000"/>
            </w:tcBorders>
          </w:tcPr>
          <w:p w14:paraId="3472B837" w14:textId="77777777" w:rsidR="008E79A9" w:rsidRPr="008E79A9" w:rsidRDefault="008E79A9" w:rsidP="008E79A9">
            <w:pPr>
              <w:autoSpaceDE w:val="0"/>
              <w:autoSpaceDN w:val="0"/>
              <w:adjustRightInd w:val="0"/>
              <w:spacing w:after="0" w:line="209" w:lineRule="exact"/>
              <w:ind w:right="180"/>
              <w:jc w:val="center"/>
              <w:rPr>
                <w:rFonts w:ascii="Book Antiqua" w:hAnsi="Book Antiqua" w:cs="Times New Roman"/>
                <w:sz w:val="18"/>
                <w:szCs w:val="18"/>
              </w:rPr>
            </w:pPr>
            <w:r w:rsidRPr="008E79A9">
              <w:rPr>
                <w:rFonts w:ascii="Book Antiqua" w:hAnsi="Book Antiqua" w:cs="Times New Roman"/>
                <w:sz w:val="18"/>
                <w:szCs w:val="18"/>
              </w:rPr>
              <w:t>64 Semester Credits</w:t>
            </w:r>
          </w:p>
          <w:p w14:paraId="3011EA80" w14:textId="77777777" w:rsidR="008E79A9" w:rsidRPr="008E79A9" w:rsidRDefault="008E79A9" w:rsidP="008E79A9">
            <w:pPr>
              <w:autoSpaceDE w:val="0"/>
              <w:autoSpaceDN w:val="0"/>
              <w:adjustRightInd w:val="0"/>
              <w:spacing w:after="0" w:line="209" w:lineRule="exact"/>
              <w:ind w:right="180"/>
              <w:jc w:val="right"/>
              <w:rPr>
                <w:rFonts w:ascii="Book Antiqua" w:hAnsi="Book Antiqua" w:cs="Times New Roman"/>
                <w:sz w:val="18"/>
                <w:szCs w:val="18"/>
              </w:rPr>
            </w:pPr>
          </w:p>
          <w:p w14:paraId="3A5E0625" w14:textId="77777777" w:rsidR="008E79A9" w:rsidRPr="008E79A9" w:rsidRDefault="008E79A9" w:rsidP="008E79A9">
            <w:pPr>
              <w:autoSpaceDE w:val="0"/>
              <w:autoSpaceDN w:val="0"/>
              <w:adjustRightInd w:val="0"/>
              <w:spacing w:after="0" w:line="209" w:lineRule="exact"/>
              <w:ind w:right="180"/>
              <w:rPr>
                <w:rFonts w:ascii="Book Antiqua" w:hAnsi="Book Antiqua" w:cs="Times New Roman"/>
                <w:sz w:val="18"/>
                <w:szCs w:val="18"/>
              </w:rPr>
            </w:pPr>
            <w:r w:rsidRPr="008E79A9">
              <w:rPr>
                <w:rFonts w:ascii="Book Antiqua" w:hAnsi="Book Antiqua" w:cs="Times New Roman"/>
                <w:sz w:val="18"/>
                <w:szCs w:val="18"/>
              </w:rPr>
              <w:t xml:space="preserve">HSC101 Medical Terminology is recommended prior to the first semester that the student is enrolled in the program. </w:t>
            </w:r>
          </w:p>
          <w:p w14:paraId="441E8485" w14:textId="050E6AA8" w:rsidR="008E79A9" w:rsidRPr="008E79A9" w:rsidRDefault="008E79A9" w:rsidP="008E79A9">
            <w:pPr>
              <w:autoSpaceDE w:val="0"/>
              <w:autoSpaceDN w:val="0"/>
              <w:adjustRightInd w:val="0"/>
              <w:spacing w:after="0" w:line="209" w:lineRule="exact"/>
              <w:ind w:right="180"/>
              <w:rPr>
                <w:rFonts w:ascii="Book Antiqua" w:hAnsi="Book Antiqua" w:cs="Times New Roman"/>
                <w:sz w:val="18"/>
                <w:szCs w:val="18"/>
              </w:rPr>
            </w:pPr>
            <w:r w:rsidRPr="008E79A9">
              <w:rPr>
                <w:rFonts w:ascii="Book Antiqua" w:hAnsi="Book Antiqua" w:cs="Times New Roman"/>
                <w:sz w:val="18"/>
                <w:szCs w:val="18"/>
              </w:rPr>
              <w:t>Student must have or must obtain current Health Provider BCLS and BBP certification. The BCLS card must be valid/current through the duration of program enrollment.</w:t>
            </w:r>
          </w:p>
          <w:p w14:paraId="61CEBC4E" w14:textId="4CDFF275" w:rsidR="008E79A9" w:rsidRDefault="008E79A9" w:rsidP="008E79A9">
            <w:pPr>
              <w:autoSpaceDE w:val="0"/>
              <w:autoSpaceDN w:val="0"/>
              <w:adjustRightInd w:val="0"/>
              <w:spacing w:after="0" w:line="209" w:lineRule="exact"/>
              <w:ind w:right="180"/>
              <w:rPr>
                <w:rFonts w:ascii="Book Antiqua" w:hAnsi="Book Antiqua" w:cs="Times New Roman"/>
                <w:sz w:val="18"/>
                <w:szCs w:val="18"/>
              </w:rPr>
            </w:pPr>
            <w:r w:rsidRPr="008E79A9">
              <w:rPr>
                <w:rFonts w:ascii="Book Antiqua" w:hAnsi="Book Antiqua" w:cs="Times New Roman"/>
                <w:sz w:val="18"/>
                <w:szCs w:val="18"/>
              </w:rPr>
              <w:t>See course descriptions for prerequisites and corequisites.</w:t>
            </w:r>
          </w:p>
          <w:p w14:paraId="46654F57" w14:textId="77777777" w:rsidR="008E79A9" w:rsidRPr="008E79A9" w:rsidRDefault="008E79A9" w:rsidP="008E79A9">
            <w:pPr>
              <w:autoSpaceDE w:val="0"/>
              <w:autoSpaceDN w:val="0"/>
              <w:adjustRightInd w:val="0"/>
              <w:spacing w:after="0" w:line="209" w:lineRule="exact"/>
              <w:ind w:right="180"/>
              <w:rPr>
                <w:rFonts w:ascii="Book Antiqua" w:hAnsi="Book Antiqua" w:cs="Times New Roman"/>
                <w:sz w:val="18"/>
                <w:szCs w:val="18"/>
              </w:rPr>
            </w:pPr>
          </w:p>
          <w:p w14:paraId="531ADBF2" w14:textId="765347FD" w:rsidR="008E79A9" w:rsidRDefault="008E79A9" w:rsidP="008E79A9">
            <w:pPr>
              <w:autoSpaceDE w:val="0"/>
              <w:autoSpaceDN w:val="0"/>
              <w:adjustRightInd w:val="0"/>
              <w:spacing w:after="0" w:line="209" w:lineRule="exact"/>
              <w:ind w:right="180"/>
              <w:rPr>
                <w:rFonts w:ascii="Book Antiqua" w:hAnsi="Book Antiqua" w:cs="Times New Roman"/>
                <w:sz w:val="18"/>
                <w:szCs w:val="18"/>
              </w:rPr>
            </w:pPr>
            <w:r w:rsidRPr="005B76B6">
              <w:rPr>
                <w:rFonts w:ascii="Book Antiqua" w:hAnsi="Book Antiqua" w:cs="Times New Roman"/>
                <w:w w:val="195"/>
                <w:sz w:val="18"/>
                <w:szCs w:val="18"/>
              </w:rPr>
              <w:t>▲</w:t>
            </w:r>
            <w:r w:rsidRPr="008E79A9">
              <w:rPr>
                <w:rFonts w:ascii="Book Antiqua" w:hAnsi="Book Antiqua" w:cs="Times New Roman"/>
                <w:sz w:val="18"/>
                <w:szCs w:val="18"/>
              </w:rPr>
              <w:t xml:space="preserve"> Student must obtain a letter grade of P (pass), or C or better in all courses with this symbol (see Respiratory Therapy Handbook) to progress to graduation/certification.</w:t>
            </w:r>
          </w:p>
          <w:p w14:paraId="73FDA9B8" w14:textId="77777777" w:rsidR="008E79A9" w:rsidRPr="008E79A9" w:rsidRDefault="008E79A9" w:rsidP="008E79A9">
            <w:pPr>
              <w:autoSpaceDE w:val="0"/>
              <w:autoSpaceDN w:val="0"/>
              <w:adjustRightInd w:val="0"/>
              <w:spacing w:after="0" w:line="209" w:lineRule="exact"/>
              <w:ind w:right="180"/>
              <w:rPr>
                <w:rFonts w:ascii="Book Antiqua" w:hAnsi="Book Antiqua" w:cs="Times New Roman"/>
                <w:sz w:val="18"/>
                <w:szCs w:val="18"/>
              </w:rPr>
            </w:pPr>
          </w:p>
          <w:p w14:paraId="4AD9C39D" w14:textId="4874A410" w:rsidR="008E79A9" w:rsidRPr="008E79A9" w:rsidRDefault="008E79A9" w:rsidP="008E79A9">
            <w:pPr>
              <w:autoSpaceDE w:val="0"/>
              <w:autoSpaceDN w:val="0"/>
              <w:adjustRightInd w:val="0"/>
              <w:spacing w:after="0" w:line="209" w:lineRule="exact"/>
              <w:ind w:right="180"/>
              <w:rPr>
                <w:rFonts w:ascii="Book Antiqua" w:hAnsi="Book Antiqua" w:cs="Times New Roman"/>
                <w:sz w:val="18"/>
                <w:szCs w:val="18"/>
              </w:rPr>
            </w:pPr>
            <w:r w:rsidRPr="008E79A9">
              <w:rPr>
                <w:rFonts w:ascii="Book Antiqua" w:hAnsi="Book Antiqua" w:cs="Times New Roman"/>
                <w:sz w:val="18"/>
                <w:szCs w:val="18"/>
              </w:rPr>
              <w:t>NOTE: All first-time Eastern Gateway students are required to take CSS106. </w:t>
            </w:r>
          </w:p>
        </w:tc>
      </w:tr>
    </w:tbl>
    <w:p w14:paraId="216B1AEB" w14:textId="77777777" w:rsidR="008E79A9" w:rsidRDefault="008E79A9">
      <w:pPr>
        <w:widowControl/>
        <w:rPr>
          <w:rFonts w:ascii="Book Antiqua" w:eastAsiaTheme="majorEastAsia" w:hAnsi="Book Antiqua" w:cstheme="majorBidi"/>
          <w:b/>
          <w:bCs/>
          <w:color w:val="1D4AA3"/>
          <w:sz w:val="40"/>
          <w:szCs w:val="40"/>
        </w:rPr>
      </w:pPr>
      <w:bookmarkStart w:id="33" w:name="_Toc489513988"/>
      <w:r>
        <w:rPr>
          <w:rFonts w:ascii="Book Antiqua" w:hAnsi="Book Antiqua"/>
          <w:color w:val="1D4AA3"/>
          <w:sz w:val="40"/>
          <w:szCs w:val="40"/>
        </w:rPr>
        <w:br w:type="page"/>
      </w:r>
    </w:p>
    <w:p w14:paraId="05B0C6B9" w14:textId="102CCAC1" w:rsidR="006C7CF5" w:rsidRPr="007D1027" w:rsidRDefault="006C7CF5" w:rsidP="007D1027">
      <w:pPr>
        <w:pStyle w:val="Heading1"/>
        <w:jc w:val="center"/>
        <w:rPr>
          <w:rFonts w:ascii="Book Antiqua" w:hAnsi="Book Antiqua"/>
          <w:sz w:val="40"/>
          <w:szCs w:val="40"/>
        </w:rPr>
      </w:pPr>
      <w:r w:rsidRPr="007D1027">
        <w:rPr>
          <w:rFonts w:ascii="Book Antiqua" w:hAnsi="Book Antiqua"/>
          <w:color w:val="1D4AA3"/>
          <w:sz w:val="40"/>
          <w:szCs w:val="40"/>
        </w:rPr>
        <w:lastRenderedPageBreak/>
        <w:t>CRIMINAL JUSTICE</w:t>
      </w:r>
      <w:bookmarkEnd w:id="33"/>
      <w:r w:rsidR="00A8656B" w:rsidRPr="007D1027">
        <w:rPr>
          <w:rFonts w:ascii="Book Antiqua" w:hAnsi="Book Antiqua"/>
          <w:sz w:val="40"/>
          <w:szCs w:val="40"/>
        </w:rPr>
        <w:fldChar w:fldCharType="begin"/>
      </w:r>
      <w:r w:rsidR="00A8656B" w:rsidRPr="007D1027">
        <w:rPr>
          <w:rFonts w:ascii="Book Antiqua" w:hAnsi="Book Antiqua"/>
          <w:sz w:val="40"/>
          <w:szCs w:val="40"/>
        </w:rPr>
        <w:instrText xml:space="preserve"> XE "CRIMINAL JUSTICE" </w:instrText>
      </w:r>
      <w:r w:rsidR="00A8656B" w:rsidRPr="007D1027">
        <w:rPr>
          <w:rFonts w:ascii="Book Antiqua" w:hAnsi="Book Antiqua"/>
          <w:sz w:val="40"/>
          <w:szCs w:val="40"/>
        </w:rPr>
        <w:fldChar w:fldCharType="end"/>
      </w:r>
    </w:p>
    <w:p w14:paraId="69C45D14" w14:textId="77777777" w:rsidR="006C7CF5" w:rsidRPr="000B4257" w:rsidRDefault="006C7CF5" w:rsidP="00951B60">
      <w:pPr>
        <w:spacing w:after="0" w:line="240" w:lineRule="auto"/>
        <w:jc w:val="both"/>
        <w:rPr>
          <w:rFonts w:ascii="Book Antiqua" w:hAnsi="Book Antiqua"/>
          <w:sz w:val="20"/>
          <w:szCs w:val="20"/>
        </w:rPr>
      </w:pPr>
      <w:r w:rsidRPr="000B4257">
        <w:rPr>
          <w:rFonts w:ascii="Book Antiqua" w:hAnsi="Book Antiqua"/>
          <w:sz w:val="20"/>
          <w:szCs w:val="20"/>
        </w:rPr>
        <w:t>The field of criminal justice is never static. Changes in national and global society and technology have the collateral effect of altering the manner in which the justice system operates. Employment in criminal justice not only requires an individual to know how to perform duties but a further understanding of why these endeavors are necessary and what the anticipated outcomes are to accomplish is imperative.</w:t>
      </w:r>
    </w:p>
    <w:p w14:paraId="2D33B91C" w14:textId="77777777" w:rsidR="00951B60" w:rsidRPr="000B4257" w:rsidRDefault="00951B60" w:rsidP="00951B60">
      <w:pPr>
        <w:spacing w:after="0" w:line="240" w:lineRule="auto"/>
        <w:jc w:val="both"/>
        <w:rPr>
          <w:rFonts w:ascii="Book Antiqua" w:hAnsi="Book Antiqua"/>
          <w:sz w:val="20"/>
          <w:szCs w:val="20"/>
        </w:rPr>
      </w:pPr>
    </w:p>
    <w:p w14:paraId="34512FC7" w14:textId="77777777" w:rsidR="006C7CF5" w:rsidRPr="000B4257" w:rsidRDefault="006C7CF5" w:rsidP="00951B60">
      <w:pPr>
        <w:spacing w:after="0" w:line="240" w:lineRule="auto"/>
        <w:jc w:val="both"/>
        <w:rPr>
          <w:rFonts w:ascii="Book Antiqua" w:hAnsi="Book Antiqua"/>
          <w:sz w:val="20"/>
          <w:szCs w:val="20"/>
        </w:rPr>
      </w:pPr>
      <w:r w:rsidRPr="000B4257">
        <w:rPr>
          <w:rFonts w:ascii="Book Antiqua" w:hAnsi="Book Antiqua"/>
          <w:sz w:val="20"/>
          <w:szCs w:val="20"/>
        </w:rPr>
        <w:t>Such knowledge is achieved through an understanding of the criminal justice system, the building of critical-thinking skills to understand, analyze, and synthesize problems and topics, and through the development of writing and interpersonal communication skills.</w:t>
      </w:r>
    </w:p>
    <w:p w14:paraId="29A2BF82" w14:textId="77777777" w:rsidR="00951B60" w:rsidRPr="000B4257" w:rsidRDefault="00951B60" w:rsidP="00951B60">
      <w:pPr>
        <w:spacing w:after="0" w:line="240" w:lineRule="auto"/>
        <w:jc w:val="both"/>
        <w:rPr>
          <w:rFonts w:ascii="Book Antiqua" w:hAnsi="Book Antiqua"/>
          <w:sz w:val="20"/>
          <w:szCs w:val="20"/>
        </w:rPr>
      </w:pPr>
    </w:p>
    <w:p w14:paraId="6399AC60" w14:textId="77777777" w:rsidR="006C7CF5" w:rsidRPr="000B4257" w:rsidRDefault="006C7CF5" w:rsidP="00951B60">
      <w:pPr>
        <w:spacing w:after="0" w:line="240" w:lineRule="auto"/>
        <w:jc w:val="both"/>
        <w:rPr>
          <w:rFonts w:ascii="Book Antiqua" w:hAnsi="Book Antiqua"/>
          <w:sz w:val="20"/>
          <w:szCs w:val="20"/>
        </w:rPr>
      </w:pPr>
      <w:r w:rsidRPr="000B4257">
        <w:rPr>
          <w:rFonts w:ascii="Book Antiqua" w:hAnsi="Book Antiqua"/>
          <w:sz w:val="20"/>
          <w:szCs w:val="20"/>
        </w:rPr>
        <w:t>In order to achieve these desired attributes, the Criminal Justice Program has been developed into an interdisciplinary course of study merging the liberal arts and technical studies into a well-balanced curriculum. A degree in criminal justice provides a foundation for employment in the criminal justice field, for continuation to a four-year degree-granting institution, and serves as a basis for advanced studies.</w:t>
      </w:r>
    </w:p>
    <w:p w14:paraId="1976CA06" w14:textId="77777777" w:rsidR="00951B60" w:rsidRPr="000B4257" w:rsidRDefault="00951B60" w:rsidP="00951B60">
      <w:pPr>
        <w:spacing w:after="0" w:line="240" w:lineRule="auto"/>
        <w:jc w:val="both"/>
        <w:rPr>
          <w:rFonts w:ascii="Book Antiqua" w:hAnsi="Book Antiqua"/>
          <w:sz w:val="20"/>
          <w:szCs w:val="20"/>
        </w:rPr>
      </w:pPr>
    </w:p>
    <w:p w14:paraId="7D311846" w14:textId="77777777" w:rsidR="00951B60" w:rsidRPr="001D05A9" w:rsidRDefault="006C7CF5" w:rsidP="001D05A9">
      <w:pPr>
        <w:spacing w:after="0" w:line="240" w:lineRule="auto"/>
        <w:jc w:val="both"/>
        <w:rPr>
          <w:rFonts w:ascii="Book Antiqua" w:hAnsi="Book Antiqua"/>
          <w:sz w:val="20"/>
          <w:szCs w:val="20"/>
        </w:rPr>
      </w:pPr>
      <w:r w:rsidRPr="001D05A9">
        <w:rPr>
          <w:rFonts w:ascii="Book Antiqua" w:hAnsi="Book Antiqua"/>
          <w:sz w:val="20"/>
          <w:szCs w:val="20"/>
        </w:rPr>
        <w:t>The core courses provide a basic understanding of the nature of and society’s reaction to crime as well as an in-depth explanation of the various components within the criminal justice syst</w:t>
      </w:r>
      <w:r w:rsidR="001D05A9">
        <w:rPr>
          <w:rFonts w:ascii="Book Antiqua" w:hAnsi="Book Antiqua"/>
          <w:sz w:val="20"/>
          <w:szCs w:val="20"/>
        </w:rPr>
        <w:t xml:space="preserve">em. The technically   related electives offered </w:t>
      </w:r>
      <w:r w:rsidRPr="001D05A9">
        <w:rPr>
          <w:rFonts w:ascii="Book Antiqua" w:hAnsi="Book Antiqua"/>
          <w:sz w:val="20"/>
          <w:szCs w:val="20"/>
        </w:rPr>
        <w:t xml:space="preserve">in the program allow the student to take courses more specific to his or her area of concentration providing a well-rounded and academically enriching </w:t>
      </w:r>
      <w:r w:rsidR="001D05A9" w:rsidRPr="001D05A9">
        <w:rPr>
          <w:rFonts w:ascii="Book Antiqua" w:hAnsi="Book Antiqua"/>
          <w:sz w:val="20"/>
          <w:szCs w:val="20"/>
        </w:rPr>
        <w:t>course of study.</w:t>
      </w:r>
    </w:p>
    <w:p w14:paraId="5F7D3C4D" w14:textId="77777777" w:rsidR="00951B60" w:rsidRPr="000B4257" w:rsidRDefault="00951B60" w:rsidP="00951B60">
      <w:pPr>
        <w:spacing w:after="0" w:line="240" w:lineRule="auto"/>
        <w:jc w:val="both"/>
        <w:rPr>
          <w:rFonts w:ascii="Book Antiqua" w:hAnsi="Book Antiqua"/>
          <w:sz w:val="20"/>
          <w:szCs w:val="20"/>
        </w:rPr>
      </w:pPr>
    </w:p>
    <w:p w14:paraId="627F2E03" w14:textId="77777777" w:rsidR="000E255B" w:rsidRPr="000B4257" w:rsidRDefault="000E255B" w:rsidP="00951B60">
      <w:pPr>
        <w:spacing w:after="0" w:line="240" w:lineRule="auto"/>
        <w:jc w:val="both"/>
        <w:rPr>
          <w:rFonts w:ascii="Book Antiqua" w:hAnsi="Book Antiqua"/>
          <w:sz w:val="20"/>
          <w:szCs w:val="20"/>
        </w:rPr>
      </w:pPr>
      <w:r w:rsidRPr="000B4257">
        <w:rPr>
          <w:rFonts w:ascii="Book Antiqua" w:hAnsi="Book Antiqua"/>
          <w:sz w:val="20"/>
          <w:szCs w:val="20"/>
        </w:rPr>
        <w:t>Upon successful completion of the program, the graduate will be able to:</w:t>
      </w:r>
    </w:p>
    <w:p w14:paraId="44151357" w14:textId="77777777" w:rsidR="00951B60" w:rsidRPr="000B4257" w:rsidRDefault="000E255B" w:rsidP="00951B60">
      <w:pPr>
        <w:spacing w:after="0" w:line="240" w:lineRule="auto"/>
        <w:jc w:val="both"/>
        <w:rPr>
          <w:rFonts w:ascii="Book Antiqua" w:hAnsi="Book Antiqua"/>
          <w:sz w:val="20"/>
          <w:szCs w:val="20"/>
        </w:rPr>
      </w:pPr>
      <w:r w:rsidRPr="000B4257">
        <w:rPr>
          <w:rFonts w:ascii="Book Antiqua" w:hAnsi="Book Antiqua"/>
          <w:sz w:val="20"/>
          <w:szCs w:val="20"/>
        </w:rPr>
        <w:t xml:space="preserve"> </w:t>
      </w:r>
    </w:p>
    <w:p w14:paraId="7793B9CF" w14:textId="77777777" w:rsidR="000B4257" w:rsidRDefault="006C7CF5" w:rsidP="00403E4B">
      <w:pPr>
        <w:pStyle w:val="ListParagraph"/>
        <w:numPr>
          <w:ilvl w:val="0"/>
          <w:numId w:val="46"/>
        </w:numPr>
        <w:spacing w:after="0" w:line="240" w:lineRule="auto"/>
        <w:jc w:val="both"/>
        <w:rPr>
          <w:rFonts w:ascii="Book Antiqua" w:hAnsi="Book Antiqua"/>
          <w:sz w:val="20"/>
          <w:szCs w:val="20"/>
        </w:rPr>
      </w:pPr>
      <w:r w:rsidRPr="000B4257">
        <w:rPr>
          <w:rFonts w:ascii="Book Antiqua" w:hAnsi="Book Antiqua"/>
          <w:sz w:val="20"/>
          <w:szCs w:val="20"/>
        </w:rPr>
        <w:t>Identify and discuss the components of the justice system and recurring ethical issues.</w:t>
      </w:r>
    </w:p>
    <w:p w14:paraId="794C25CB" w14:textId="77777777" w:rsidR="000B4257" w:rsidRDefault="006C7CF5" w:rsidP="00403E4B">
      <w:pPr>
        <w:pStyle w:val="ListParagraph"/>
        <w:numPr>
          <w:ilvl w:val="0"/>
          <w:numId w:val="46"/>
        </w:numPr>
        <w:spacing w:after="0" w:line="240" w:lineRule="auto"/>
        <w:jc w:val="both"/>
        <w:rPr>
          <w:rFonts w:ascii="Book Antiqua" w:hAnsi="Book Antiqua"/>
          <w:sz w:val="20"/>
          <w:szCs w:val="20"/>
        </w:rPr>
      </w:pPr>
      <w:r w:rsidRPr="000B4257">
        <w:rPr>
          <w:rFonts w:ascii="Book Antiqua" w:hAnsi="Book Antiqua"/>
          <w:sz w:val="20"/>
          <w:szCs w:val="20"/>
        </w:rPr>
        <w:t>Compare and contrast the criminological explanations of crime and criminality.</w:t>
      </w:r>
    </w:p>
    <w:p w14:paraId="7952D6A7" w14:textId="77777777" w:rsidR="000B4257" w:rsidRDefault="00AE7711" w:rsidP="00403E4B">
      <w:pPr>
        <w:pStyle w:val="ListParagraph"/>
        <w:numPr>
          <w:ilvl w:val="0"/>
          <w:numId w:val="46"/>
        </w:numPr>
        <w:spacing w:after="0" w:line="240" w:lineRule="auto"/>
        <w:jc w:val="both"/>
        <w:rPr>
          <w:rFonts w:ascii="Book Antiqua" w:hAnsi="Book Antiqua"/>
          <w:sz w:val="20"/>
          <w:szCs w:val="20"/>
        </w:rPr>
      </w:pPr>
      <w:r w:rsidRPr="000B4257">
        <w:rPr>
          <w:rFonts w:ascii="Book Antiqua" w:hAnsi="Book Antiqua"/>
          <w:sz w:val="20"/>
          <w:szCs w:val="20"/>
        </w:rPr>
        <w:t xml:space="preserve">Describe the role, function, </w:t>
      </w:r>
      <w:r w:rsidR="006C7CF5" w:rsidRPr="000B4257">
        <w:rPr>
          <w:rFonts w:ascii="Book Antiqua" w:hAnsi="Book Antiqua"/>
          <w:sz w:val="20"/>
          <w:szCs w:val="20"/>
        </w:rPr>
        <w:t>and responsibilities of American law enforcement at the local, state, and federal levels.</w:t>
      </w:r>
    </w:p>
    <w:p w14:paraId="7A01B2E2" w14:textId="77777777" w:rsidR="000B4257" w:rsidRDefault="006C7CF5" w:rsidP="00403E4B">
      <w:pPr>
        <w:pStyle w:val="ListParagraph"/>
        <w:numPr>
          <w:ilvl w:val="0"/>
          <w:numId w:val="46"/>
        </w:numPr>
        <w:spacing w:after="0" w:line="240" w:lineRule="auto"/>
        <w:jc w:val="both"/>
        <w:rPr>
          <w:rFonts w:ascii="Book Antiqua" w:hAnsi="Book Antiqua"/>
          <w:sz w:val="20"/>
          <w:szCs w:val="20"/>
        </w:rPr>
      </w:pPr>
      <w:r w:rsidRPr="000B4257">
        <w:rPr>
          <w:rFonts w:ascii="Book Antiqua" w:hAnsi="Book Antiqua"/>
          <w:sz w:val="20"/>
          <w:szCs w:val="20"/>
        </w:rPr>
        <w:t>Summarize the function of American corrections and organize the process of justice as it relates to correctional involvement.</w:t>
      </w:r>
    </w:p>
    <w:p w14:paraId="2E388FCC" w14:textId="77777777" w:rsidR="006C7CF5" w:rsidRPr="000B4257" w:rsidRDefault="006C7CF5" w:rsidP="00403E4B">
      <w:pPr>
        <w:pStyle w:val="ListParagraph"/>
        <w:numPr>
          <w:ilvl w:val="0"/>
          <w:numId w:val="46"/>
        </w:numPr>
        <w:spacing w:after="0" w:line="240" w:lineRule="auto"/>
        <w:jc w:val="both"/>
        <w:rPr>
          <w:rFonts w:ascii="Book Antiqua" w:hAnsi="Book Antiqua"/>
          <w:sz w:val="20"/>
          <w:szCs w:val="20"/>
        </w:rPr>
      </w:pPr>
      <w:r w:rsidRPr="000B4257">
        <w:rPr>
          <w:rFonts w:ascii="Book Antiqua" w:hAnsi="Book Antiqua"/>
          <w:sz w:val="20"/>
          <w:szCs w:val="20"/>
        </w:rPr>
        <w:t>Explain the categories of laws, describe the elements of a crime, and discuss the constitutional rights afforded by the justice system.</w:t>
      </w:r>
    </w:p>
    <w:p w14:paraId="4AF15D26" w14:textId="77777777" w:rsidR="006C7CF5" w:rsidRPr="000B4257" w:rsidRDefault="006C7CF5" w:rsidP="00951B60">
      <w:pPr>
        <w:spacing w:after="0" w:line="240" w:lineRule="auto"/>
        <w:rPr>
          <w:rFonts w:ascii="Book Antiqua" w:hAnsi="Book Antiqua"/>
          <w:sz w:val="20"/>
          <w:szCs w:val="20"/>
        </w:rPr>
      </w:pPr>
    </w:p>
    <w:p w14:paraId="288F650E" w14:textId="3B05148B" w:rsidR="006C7CF5" w:rsidRPr="007D1027" w:rsidRDefault="006C7CF5" w:rsidP="006C7CF5">
      <w:pPr>
        <w:pStyle w:val="Title"/>
        <w:jc w:val="center"/>
        <w:rPr>
          <w:rFonts w:ascii="Book Antiqua" w:hAnsi="Book Antiqua"/>
          <w:b/>
          <w:sz w:val="40"/>
          <w:szCs w:val="40"/>
        </w:rPr>
      </w:pPr>
      <w:r>
        <w:rPr>
          <w:rFonts w:ascii="Book Antiqua" w:hAnsi="Book Antiqua"/>
          <w:sz w:val="18"/>
          <w:szCs w:val="18"/>
        </w:rPr>
        <w:br w:type="page"/>
      </w:r>
      <w:r w:rsidRPr="007D1027">
        <w:rPr>
          <w:rFonts w:ascii="Book Antiqua" w:hAnsi="Book Antiqua"/>
          <w:b/>
          <w:color w:val="1D4AA3"/>
          <w:sz w:val="40"/>
          <w:szCs w:val="40"/>
        </w:rPr>
        <w:lastRenderedPageBreak/>
        <w:t>CRIMINAL JUSTICE</w:t>
      </w:r>
      <w:r w:rsidR="00A8656B" w:rsidRPr="007D1027">
        <w:rPr>
          <w:rFonts w:ascii="Book Antiqua" w:hAnsi="Book Antiqua"/>
          <w:b/>
          <w:color w:val="1D4AA3"/>
          <w:sz w:val="40"/>
          <w:szCs w:val="40"/>
        </w:rPr>
        <w:fldChar w:fldCharType="begin"/>
      </w:r>
      <w:r w:rsidR="00A8656B" w:rsidRPr="007D1027">
        <w:rPr>
          <w:rFonts w:ascii="Book Antiqua" w:hAnsi="Book Antiqua"/>
        </w:rPr>
        <w:instrText xml:space="preserve"> </w:instrText>
      </w:r>
      <w:r w:rsidR="00A8656B" w:rsidRPr="007D1027">
        <w:rPr>
          <w:rFonts w:ascii="Book Antiqua" w:hAnsi="Book Antiqua"/>
          <w:b/>
          <w:color w:val="1D4AA3"/>
          <w:sz w:val="40"/>
          <w:szCs w:val="40"/>
        </w:rPr>
        <w:instrText>CRIMINAL JUSTICE</w:instrText>
      </w:r>
      <w:r w:rsidR="00A8656B" w:rsidRPr="007D1027">
        <w:rPr>
          <w:rFonts w:ascii="Book Antiqua" w:hAnsi="Book Antiqua"/>
        </w:rPr>
        <w:instrText xml:space="preserve">" </w:instrText>
      </w:r>
      <w:r w:rsidR="00A8656B" w:rsidRPr="007D1027">
        <w:rPr>
          <w:rFonts w:ascii="Book Antiqua" w:hAnsi="Book Antiqua"/>
          <w:b/>
          <w:color w:val="1D4AA3"/>
          <w:sz w:val="40"/>
          <w:szCs w:val="40"/>
        </w:rPr>
        <w:fldChar w:fldCharType="separate"/>
      </w:r>
      <w:r w:rsidR="00AF1604">
        <w:rPr>
          <w:rFonts w:ascii="Book Antiqua" w:hAnsi="Book Antiqua"/>
          <w:bCs/>
          <w:color w:val="1D4AA3"/>
          <w:sz w:val="40"/>
          <w:szCs w:val="40"/>
        </w:rPr>
        <w:t>.</w:t>
      </w:r>
      <w:r w:rsidR="00A8656B" w:rsidRPr="007D1027">
        <w:rPr>
          <w:rFonts w:ascii="Book Antiqua" w:hAnsi="Book Antiqua"/>
          <w:b/>
          <w:color w:val="1D4AA3"/>
          <w:sz w:val="40"/>
          <w:szCs w:val="40"/>
        </w:rPr>
        <w:fldChar w:fldCharType="end"/>
      </w:r>
    </w:p>
    <w:p w14:paraId="2024934B" w14:textId="77777777" w:rsidR="006C7CF5" w:rsidRPr="007D1027" w:rsidRDefault="006C7CF5" w:rsidP="006C7CF5">
      <w:pPr>
        <w:jc w:val="center"/>
        <w:rPr>
          <w:rFonts w:ascii="Book Antiqua" w:hAnsi="Book Antiqua"/>
          <w:b/>
          <w:color w:val="1D4AA3"/>
          <w:sz w:val="28"/>
          <w:szCs w:val="28"/>
        </w:rPr>
      </w:pPr>
      <w:r w:rsidRPr="007D1027">
        <w:rPr>
          <w:rFonts w:ascii="Book Antiqua" w:hAnsi="Book Antiqua"/>
          <w:b/>
          <w:color w:val="1D4AA3"/>
          <w:sz w:val="28"/>
          <w:szCs w:val="28"/>
        </w:rPr>
        <w:t>AAS</w:t>
      </w:r>
    </w:p>
    <w:tbl>
      <w:tblPr>
        <w:tblStyle w:val="TableGrid"/>
        <w:tblW w:w="0" w:type="auto"/>
        <w:jc w:val="center"/>
        <w:tblLook w:val="04A0" w:firstRow="1" w:lastRow="0" w:firstColumn="1" w:lastColumn="0" w:noHBand="0" w:noVBand="1"/>
      </w:tblPr>
      <w:tblGrid>
        <w:gridCol w:w="2316"/>
        <w:gridCol w:w="2361"/>
        <w:gridCol w:w="2141"/>
        <w:gridCol w:w="2532"/>
      </w:tblGrid>
      <w:tr w:rsidR="006C7CF5" w14:paraId="57177E00" w14:textId="77777777" w:rsidTr="004B1F53">
        <w:trPr>
          <w:jc w:val="center"/>
        </w:trPr>
        <w:tc>
          <w:tcPr>
            <w:tcW w:w="2434" w:type="dxa"/>
          </w:tcPr>
          <w:p w14:paraId="3633697B" w14:textId="77777777" w:rsidR="006C7CF5" w:rsidRPr="00855523" w:rsidRDefault="001D05A9" w:rsidP="004B1F53">
            <w:pPr>
              <w:jc w:val="center"/>
              <w:rPr>
                <w:rFonts w:ascii="Book Antiqua" w:hAnsi="Book Antiqua"/>
                <w:b/>
                <w:sz w:val="18"/>
                <w:szCs w:val="18"/>
              </w:rPr>
            </w:pPr>
            <w:r w:rsidRPr="00855523">
              <w:rPr>
                <w:rFonts w:ascii="Book Antiqua" w:hAnsi="Book Antiqua"/>
                <w:b/>
                <w:sz w:val="18"/>
                <w:szCs w:val="18"/>
              </w:rPr>
              <w:t>SEMESTER I</w:t>
            </w:r>
          </w:p>
        </w:tc>
        <w:tc>
          <w:tcPr>
            <w:tcW w:w="2430" w:type="dxa"/>
          </w:tcPr>
          <w:p w14:paraId="6D62673A" w14:textId="77777777" w:rsidR="006C7CF5" w:rsidRPr="00855523" w:rsidRDefault="006C7CF5" w:rsidP="004B1F53">
            <w:pPr>
              <w:jc w:val="center"/>
              <w:rPr>
                <w:rFonts w:ascii="Book Antiqua" w:hAnsi="Book Antiqua"/>
                <w:b/>
                <w:sz w:val="18"/>
                <w:szCs w:val="18"/>
              </w:rPr>
            </w:pPr>
            <w:r w:rsidRPr="00855523">
              <w:rPr>
                <w:rFonts w:ascii="Book Antiqua" w:hAnsi="Book Antiqua"/>
                <w:b/>
                <w:sz w:val="18"/>
                <w:szCs w:val="18"/>
              </w:rPr>
              <w:t>SEMESTER II</w:t>
            </w:r>
          </w:p>
        </w:tc>
        <w:tc>
          <w:tcPr>
            <w:tcW w:w="2241" w:type="dxa"/>
          </w:tcPr>
          <w:p w14:paraId="731F0A36" w14:textId="77777777" w:rsidR="006C7CF5" w:rsidRPr="00855523" w:rsidRDefault="006C7CF5" w:rsidP="004B1F53">
            <w:pPr>
              <w:jc w:val="center"/>
              <w:rPr>
                <w:rFonts w:ascii="Book Antiqua" w:hAnsi="Book Antiqua"/>
                <w:b/>
                <w:sz w:val="18"/>
                <w:szCs w:val="18"/>
              </w:rPr>
            </w:pPr>
            <w:r w:rsidRPr="00855523">
              <w:rPr>
                <w:rFonts w:ascii="Book Antiqua" w:hAnsi="Book Antiqua"/>
                <w:b/>
                <w:sz w:val="18"/>
                <w:szCs w:val="18"/>
              </w:rPr>
              <w:t>SEMESTER III</w:t>
            </w:r>
          </w:p>
        </w:tc>
        <w:tc>
          <w:tcPr>
            <w:tcW w:w="2619" w:type="dxa"/>
          </w:tcPr>
          <w:p w14:paraId="08D7BA6C" w14:textId="77777777" w:rsidR="006C7CF5" w:rsidRPr="00855523" w:rsidRDefault="006C7CF5" w:rsidP="004B1F53">
            <w:pPr>
              <w:jc w:val="center"/>
              <w:rPr>
                <w:rFonts w:ascii="Book Antiqua" w:hAnsi="Book Antiqua"/>
                <w:b/>
                <w:sz w:val="18"/>
                <w:szCs w:val="18"/>
              </w:rPr>
            </w:pPr>
            <w:r w:rsidRPr="00855523">
              <w:rPr>
                <w:rFonts w:ascii="Book Antiqua" w:hAnsi="Book Antiqua"/>
                <w:b/>
                <w:sz w:val="18"/>
                <w:szCs w:val="18"/>
              </w:rPr>
              <w:t>SEMESTER IV</w:t>
            </w:r>
          </w:p>
        </w:tc>
      </w:tr>
      <w:tr w:rsidR="006C7CF5" w:rsidRPr="00EA1FD5" w14:paraId="1B6E206C" w14:textId="77777777" w:rsidTr="004B1F53">
        <w:trPr>
          <w:jc w:val="center"/>
        </w:trPr>
        <w:tc>
          <w:tcPr>
            <w:tcW w:w="2434" w:type="dxa"/>
          </w:tcPr>
          <w:p w14:paraId="3B49ABC1" w14:textId="77777777" w:rsidR="006C7CF5" w:rsidRPr="00855523" w:rsidRDefault="006C7CF5" w:rsidP="004B1F53">
            <w:pPr>
              <w:rPr>
                <w:rFonts w:ascii="Book Antiqua" w:hAnsi="Book Antiqua"/>
                <w:b/>
                <w:sz w:val="18"/>
                <w:szCs w:val="18"/>
              </w:rPr>
            </w:pPr>
            <w:r w:rsidRPr="00855523">
              <w:rPr>
                <w:rFonts w:ascii="Book Antiqua" w:hAnsi="Book Antiqua"/>
                <w:b/>
                <w:sz w:val="18"/>
                <w:szCs w:val="18"/>
              </w:rPr>
              <w:t>CSS106</w:t>
            </w:r>
          </w:p>
          <w:p w14:paraId="144ED838" w14:textId="77777777" w:rsidR="006C7CF5" w:rsidRPr="00855523" w:rsidRDefault="006C7CF5" w:rsidP="004B1F53">
            <w:pPr>
              <w:rPr>
                <w:rFonts w:ascii="Book Antiqua" w:hAnsi="Book Antiqua"/>
                <w:sz w:val="18"/>
                <w:szCs w:val="18"/>
              </w:rPr>
            </w:pPr>
            <w:r w:rsidRPr="00855523">
              <w:rPr>
                <w:rFonts w:ascii="Book Antiqua" w:hAnsi="Book Antiqua"/>
                <w:sz w:val="18"/>
                <w:szCs w:val="18"/>
              </w:rPr>
              <w:t xml:space="preserve">Succeeding in College                                                                          </w:t>
            </w:r>
          </w:p>
          <w:p w14:paraId="2FC98C4D" w14:textId="77777777" w:rsidR="006C7CF5" w:rsidRPr="00855523" w:rsidRDefault="006C7CF5" w:rsidP="004B1F53">
            <w:pPr>
              <w:rPr>
                <w:rFonts w:ascii="Book Antiqua" w:hAnsi="Book Antiqua"/>
                <w:sz w:val="18"/>
                <w:szCs w:val="18"/>
              </w:rPr>
            </w:pPr>
            <w:r w:rsidRPr="00855523">
              <w:rPr>
                <w:rFonts w:ascii="Book Antiqua" w:hAnsi="Book Antiqua"/>
                <w:sz w:val="18"/>
                <w:szCs w:val="18"/>
              </w:rPr>
              <w:t xml:space="preserve">                                  </w:t>
            </w:r>
          </w:p>
          <w:p w14:paraId="6218230A" w14:textId="77777777" w:rsidR="006C7CF5" w:rsidRPr="00855523" w:rsidRDefault="006C7CF5" w:rsidP="004B1F53">
            <w:pPr>
              <w:rPr>
                <w:rFonts w:ascii="Book Antiqua" w:hAnsi="Book Antiqua"/>
                <w:sz w:val="18"/>
                <w:szCs w:val="18"/>
              </w:rPr>
            </w:pPr>
          </w:p>
          <w:p w14:paraId="530511E5" w14:textId="04A3980A" w:rsidR="006C7CF5" w:rsidRPr="00855523" w:rsidRDefault="006C7CF5" w:rsidP="004B1F53">
            <w:pPr>
              <w:rPr>
                <w:rFonts w:ascii="Book Antiqua" w:hAnsi="Book Antiqua"/>
                <w:sz w:val="18"/>
                <w:szCs w:val="18"/>
              </w:rPr>
            </w:pPr>
            <w:r w:rsidRPr="00855523">
              <w:rPr>
                <w:rFonts w:ascii="Book Antiqua" w:hAnsi="Book Antiqua"/>
                <w:sz w:val="18"/>
                <w:szCs w:val="18"/>
              </w:rPr>
              <w:t xml:space="preserve">              </w:t>
            </w:r>
            <w:r w:rsidR="00855523" w:rsidRPr="00855523">
              <w:rPr>
                <w:rFonts w:ascii="Book Antiqua" w:hAnsi="Book Antiqua"/>
                <w:sz w:val="18"/>
                <w:szCs w:val="18"/>
              </w:rPr>
              <w:t xml:space="preserve">                              </w:t>
            </w:r>
            <w:r w:rsidRPr="00855523">
              <w:rPr>
                <w:rFonts w:ascii="Book Antiqua" w:hAnsi="Book Antiqua"/>
                <w:sz w:val="18"/>
                <w:szCs w:val="18"/>
              </w:rPr>
              <w:t>1</w:t>
            </w:r>
          </w:p>
        </w:tc>
        <w:tc>
          <w:tcPr>
            <w:tcW w:w="2430" w:type="dxa"/>
          </w:tcPr>
          <w:p w14:paraId="048C612D" w14:textId="77777777" w:rsidR="006C7CF5" w:rsidRPr="00855523" w:rsidRDefault="006C7CF5" w:rsidP="004B1F53">
            <w:pPr>
              <w:rPr>
                <w:rFonts w:ascii="Book Antiqua" w:hAnsi="Book Antiqua"/>
                <w:b/>
                <w:sz w:val="18"/>
                <w:szCs w:val="18"/>
              </w:rPr>
            </w:pPr>
            <w:r w:rsidRPr="00855523">
              <w:rPr>
                <w:rFonts w:ascii="Book Antiqua" w:hAnsi="Book Antiqua"/>
                <w:b/>
                <w:sz w:val="18"/>
                <w:szCs w:val="18"/>
              </w:rPr>
              <w:t>CJT213</w:t>
            </w:r>
          </w:p>
          <w:p w14:paraId="1878ACCE" w14:textId="77777777" w:rsidR="006C7CF5" w:rsidRPr="00855523" w:rsidRDefault="006C7CF5" w:rsidP="004B1F53">
            <w:pPr>
              <w:rPr>
                <w:rFonts w:ascii="Book Antiqua" w:hAnsi="Book Antiqua"/>
                <w:sz w:val="18"/>
                <w:szCs w:val="18"/>
              </w:rPr>
            </w:pPr>
            <w:r w:rsidRPr="00855523">
              <w:rPr>
                <w:rFonts w:ascii="Book Antiqua" w:hAnsi="Book Antiqua"/>
                <w:sz w:val="18"/>
                <w:szCs w:val="18"/>
              </w:rPr>
              <w:t>Police Function</w:t>
            </w:r>
          </w:p>
          <w:p w14:paraId="688A09D0" w14:textId="77777777" w:rsidR="006C7CF5" w:rsidRPr="00855523" w:rsidRDefault="006C7CF5" w:rsidP="004B1F53">
            <w:pPr>
              <w:rPr>
                <w:rFonts w:ascii="Book Antiqua" w:hAnsi="Book Antiqua"/>
                <w:sz w:val="18"/>
                <w:szCs w:val="18"/>
              </w:rPr>
            </w:pPr>
          </w:p>
          <w:p w14:paraId="12A76C7F" w14:textId="77777777" w:rsidR="006C7CF5" w:rsidRPr="00855523" w:rsidRDefault="006C7CF5" w:rsidP="004B1F53">
            <w:pPr>
              <w:rPr>
                <w:rFonts w:ascii="Book Antiqua" w:hAnsi="Book Antiqua"/>
                <w:sz w:val="18"/>
                <w:szCs w:val="18"/>
              </w:rPr>
            </w:pPr>
          </w:p>
          <w:p w14:paraId="3BFA083F" w14:textId="26CD09F8" w:rsidR="006C7CF5" w:rsidRPr="00855523" w:rsidRDefault="006C7CF5" w:rsidP="004B1F53">
            <w:pPr>
              <w:rPr>
                <w:rFonts w:ascii="Book Antiqua" w:hAnsi="Book Antiqua"/>
                <w:sz w:val="18"/>
                <w:szCs w:val="18"/>
              </w:rPr>
            </w:pPr>
            <w:r w:rsidRPr="00855523">
              <w:rPr>
                <w:rFonts w:ascii="Book Antiqua" w:hAnsi="Book Antiqua"/>
                <w:sz w:val="18"/>
                <w:szCs w:val="18"/>
              </w:rPr>
              <w:t xml:space="preserve">▲          </w:t>
            </w:r>
            <w:r w:rsidR="00855523" w:rsidRPr="00855523">
              <w:rPr>
                <w:rFonts w:ascii="Book Antiqua" w:hAnsi="Book Antiqua"/>
                <w:sz w:val="18"/>
                <w:szCs w:val="18"/>
              </w:rPr>
              <w:t xml:space="preserve">                              </w:t>
            </w:r>
            <w:r w:rsidRPr="00855523">
              <w:rPr>
                <w:rFonts w:ascii="Book Antiqua" w:hAnsi="Book Antiqua"/>
                <w:sz w:val="18"/>
                <w:szCs w:val="18"/>
              </w:rPr>
              <w:t>3</w:t>
            </w:r>
          </w:p>
        </w:tc>
        <w:tc>
          <w:tcPr>
            <w:tcW w:w="2241" w:type="dxa"/>
          </w:tcPr>
          <w:p w14:paraId="021B3700" w14:textId="77777777" w:rsidR="006C7CF5" w:rsidRPr="00855523" w:rsidRDefault="006C7CF5" w:rsidP="004B1F53">
            <w:pPr>
              <w:rPr>
                <w:rFonts w:ascii="Book Antiqua" w:hAnsi="Book Antiqua"/>
                <w:b/>
                <w:sz w:val="18"/>
                <w:szCs w:val="18"/>
              </w:rPr>
            </w:pPr>
            <w:r w:rsidRPr="00855523">
              <w:rPr>
                <w:rFonts w:ascii="Book Antiqua" w:hAnsi="Book Antiqua"/>
                <w:b/>
                <w:sz w:val="18"/>
                <w:szCs w:val="18"/>
              </w:rPr>
              <w:t>COR202</w:t>
            </w:r>
          </w:p>
          <w:p w14:paraId="6919B3DE" w14:textId="77777777" w:rsidR="006C7CF5" w:rsidRPr="00855523" w:rsidRDefault="006C7CF5" w:rsidP="004B1F53">
            <w:pPr>
              <w:rPr>
                <w:rFonts w:ascii="Book Antiqua" w:hAnsi="Book Antiqua"/>
                <w:sz w:val="18"/>
                <w:szCs w:val="18"/>
              </w:rPr>
            </w:pPr>
            <w:r w:rsidRPr="00855523">
              <w:rPr>
                <w:rFonts w:ascii="Book Antiqua" w:hAnsi="Book Antiqua"/>
                <w:sz w:val="18"/>
                <w:szCs w:val="18"/>
              </w:rPr>
              <w:t>Correctional Institutions in America</w:t>
            </w:r>
          </w:p>
          <w:p w14:paraId="1A1646B0" w14:textId="77777777" w:rsidR="006C7CF5" w:rsidRPr="00855523" w:rsidRDefault="006C7CF5" w:rsidP="004B1F53">
            <w:pPr>
              <w:rPr>
                <w:rFonts w:ascii="Book Antiqua" w:hAnsi="Book Antiqua"/>
                <w:sz w:val="18"/>
                <w:szCs w:val="18"/>
              </w:rPr>
            </w:pPr>
          </w:p>
          <w:p w14:paraId="63A27BCB" w14:textId="47E913EB" w:rsidR="006C7CF5" w:rsidRPr="00855523" w:rsidRDefault="006C7CF5" w:rsidP="004B1F53">
            <w:pPr>
              <w:rPr>
                <w:rFonts w:ascii="Book Antiqua" w:hAnsi="Book Antiqua"/>
                <w:sz w:val="18"/>
                <w:szCs w:val="18"/>
              </w:rPr>
            </w:pPr>
            <w:r w:rsidRPr="00855523">
              <w:rPr>
                <w:rFonts w:ascii="Book Antiqua" w:hAnsi="Book Antiqua"/>
                <w:sz w:val="18"/>
                <w:szCs w:val="18"/>
              </w:rPr>
              <w:t xml:space="preserve"> ▲     </w:t>
            </w:r>
            <w:r w:rsidR="00855523" w:rsidRPr="00855523">
              <w:rPr>
                <w:rFonts w:ascii="Book Antiqua" w:hAnsi="Book Antiqua"/>
                <w:sz w:val="18"/>
                <w:szCs w:val="18"/>
              </w:rPr>
              <w:t xml:space="preserve">                             </w:t>
            </w:r>
            <w:r w:rsidRPr="00855523">
              <w:rPr>
                <w:rFonts w:ascii="Book Antiqua" w:hAnsi="Book Antiqua"/>
                <w:sz w:val="18"/>
                <w:szCs w:val="18"/>
              </w:rPr>
              <w:t xml:space="preserve">3                                                                                      </w:t>
            </w:r>
          </w:p>
        </w:tc>
        <w:tc>
          <w:tcPr>
            <w:tcW w:w="2619" w:type="dxa"/>
          </w:tcPr>
          <w:p w14:paraId="6B73FAE0" w14:textId="77777777" w:rsidR="006C7CF5" w:rsidRPr="00855523" w:rsidRDefault="006C7CF5" w:rsidP="004B1F53">
            <w:pPr>
              <w:rPr>
                <w:rFonts w:ascii="Book Antiqua" w:hAnsi="Book Antiqua"/>
                <w:b/>
                <w:sz w:val="18"/>
                <w:szCs w:val="18"/>
              </w:rPr>
            </w:pPr>
            <w:r w:rsidRPr="00855523">
              <w:rPr>
                <w:rFonts w:ascii="Book Antiqua" w:hAnsi="Book Antiqua"/>
                <w:b/>
                <w:sz w:val="18"/>
                <w:szCs w:val="18"/>
              </w:rPr>
              <w:t>CJT210</w:t>
            </w:r>
          </w:p>
          <w:p w14:paraId="5B6C654D" w14:textId="77777777" w:rsidR="006C7CF5" w:rsidRPr="00855523" w:rsidRDefault="006C7CF5" w:rsidP="004B1F53">
            <w:pPr>
              <w:rPr>
                <w:rFonts w:ascii="Book Antiqua" w:hAnsi="Book Antiqua"/>
                <w:sz w:val="18"/>
                <w:szCs w:val="18"/>
              </w:rPr>
            </w:pPr>
            <w:r w:rsidRPr="00855523">
              <w:rPr>
                <w:rFonts w:ascii="Book Antiqua" w:hAnsi="Book Antiqua"/>
                <w:sz w:val="18"/>
                <w:szCs w:val="18"/>
              </w:rPr>
              <w:t>Introduction to Criminal Law</w:t>
            </w:r>
          </w:p>
          <w:p w14:paraId="6877139C" w14:textId="77777777" w:rsidR="006C7CF5" w:rsidRPr="00855523" w:rsidRDefault="006C7CF5" w:rsidP="004B1F53">
            <w:pPr>
              <w:rPr>
                <w:rFonts w:ascii="Book Antiqua" w:hAnsi="Book Antiqua"/>
                <w:sz w:val="18"/>
                <w:szCs w:val="18"/>
              </w:rPr>
            </w:pPr>
          </w:p>
          <w:p w14:paraId="787AD5EF" w14:textId="618312AB" w:rsidR="006C7CF5" w:rsidRPr="00855523" w:rsidRDefault="006C7CF5" w:rsidP="004B1F53">
            <w:pPr>
              <w:rPr>
                <w:rFonts w:ascii="Book Antiqua" w:hAnsi="Book Antiqua"/>
                <w:sz w:val="18"/>
                <w:szCs w:val="18"/>
              </w:rPr>
            </w:pPr>
            <w:r w:rsidRPr="00855523">
              <w:rPr>
                <w:rFonts w:ascii="Book Antiqua" w:hAnsi="Book Antiqua"/>
                <w:sz w:val="18"/>
                <w:szCs w:val="18"/>
              </w:rPr>
              <w:t xml:space="preserve">▲              </w:t>
            </w:r>
            <w:r w:rsidR="00855523" w:rsidRPr="00855523">
              <w:rPr>
                <w:rFonts w:ascii="Book Antiqua" w:hAnsi="Book Antiqua"/>
                <w:sz w:val="18"/>
                <w:szCs w:val="18"/>
              </w:rPr>
              <w:t xml:space="preserve">                              </w:t>
            </w:r>
            <w:r w:rsidRPr="00855523">
              <w:rPr>
                <w:rFonts w:ascii="Book Antiqua" w:hAnsi="Book Antiqua"/>
                <w:sz w:val="18"/>
                <w:szCs w:val="18"/>
              </w:rPr>
              <w:t>3</w:t>
            </w:r>
          </w:p>
        </w:tc>
      </w:tr>
      <w:tr w:rsidR="006C7CF5" w:rsidRPr="00EA1FD5" w14:paraId="773DD74C" w14:textId="77777777" w:rsidTr="004B1F53">
        <w:trPr>
          <w:jc w:val="center"/>
        </w:trPr>
        <w:tc>
          <w:tcPr>
            <w:tcW w:w="2434" w:type="dxa"/>
          </w:tcPr>
          <w:p w14:paraId="6ADE869B" w14:textId="77777777" w:rsidR="006C7CF5" w:rsidRPr="00855523" w:rsidRDefault="006C7CF5" w:rsidP="004B1F53">
            <w:pPr>
              <w:rPr>
                <w:rFonts w:ascii="Book Antiqua" w:hAnsi="Book Antiqua"/>
                <w:b/>
                <w:sz w:val="18"/>
                <w:szCs w:val="18"/>
              </w:rPr>
            </w:pPr>
            <w:r w:rsidRPr="00855523">
              <w:rPr>
                <w:rFonts w:ascii="Book Antiqua" w:hAnsi="Book Antiqua"/>
                <w:b/>
                <w:sz w:val="18"/>
                <w:szCs w:val="18"/>
              </w:rPr>
              <w:t>CJT101</w:t>
            </w:r>
          </w:p>
          <w:p w14:paraId="75DECB10" w14:textId="77777777" w:rsidR="006C7CF5" w:rsidRPr="00855523" w:rsidRDefault="006C7CF5" w:rsidP="004B1F53">
            <w:pPr>
              <w:rPr>
                <w:rFonts w:ascii="Book Antiqua" w:hAnsi="Book Antiqua"/>
                <w:sz w:val="18"/>
                <w:szCs w:val="18"/>
              </w:rPr>
            </w:pPr>
            <w:r w:rsidRPr="00855523">
              <w:rPr>
                <w:rFonts w:ascii="Book Antiqua" w:hAnsi="Book Antiqua"/>
                <w:sz w:val="18"/>
                <w:szCs w:val="18"/>
              </w:rPr>
              <w:t xml:space="preserve">Introduction to Criminal Justice                                            </w:t>
            </w:r>
          </w:p>
          <w:p w14:paraId="7F210E3C" w14:textId="77777777" w:rsidR="006C7CF5" w:rsidRPr="00855523" w:rsidRDefault="006C7CF5" w:rsidP="004B1F53">
            <w:pPr>
              <w:rPr>
                <w:rFonts w:ascii="Book Antiqua" w:hAnsi="Book Antiqua"/>
                <w:sz w:val="18"/>
                <w:szCs w:val="18"/>
              </w:rPr>
            </w:pPr>
          </w:p>
          <w:p w14:paraId="322C0384" w14:textId="33C73A17" w:rsidR="006C7CF5" w:rsidRPr="00855523" w:rsidRDefault="006C7CF5" w:rsidP="004B1F53">
            <w:pPr>
              <w:rPr>
                <w:rFonts w:ascii="Book Antiqua" w:hAnsi="Book Antiqua"/>
                <w:sz w:val="18"/>
                <w:szCs w:val="18"/>
              </w:rPr>
            </w:pPr>
            <w:r w:rsidRPr="00855523">
              <w:rPr>
                <w:rFonts w:ascii="Book Antiqua" w:hAnsi="Book Antiqua"/>
                <w:sz w:val="18"/>
                <w:szCs w:val="18"/>
              </w:rPr>
              <w:t xml:space="preserve">▲         </w:t>
            </w:r>
            <w:r w:rsidR="00AF07EA" w:rsidRPr="00855523">
              <w:rPr>
                <w:rFonts w:ascii="Book Antiqua" w:hAnsi="Book Antiqua"/>
                <w:sz w:val="18"/>
                <w:szCs w:val="18"/>
              </w:rPr>
              <w:t xml:space="preserve">                              </w:t>
            </w:r>
            <w:r w:rsidRPr="00855523">
              <w:rPr>
                <w:rFonts w:ascii="Book Antiqua" w:hAnsi="Book Antiqua"/>
                <w:sz w:val="18"/>
                <w:szCs w:val="18"/>
              </w:rPr>
              <w:t>3</w:t>
            </w:r>
          </w:p>
        </w:tc>
        <w:tc>
          <w:tcPr>
            <w:tcW w:w="2430" w:type="dxa"/>
          </w:tcPr>
          <w:p w14:paraId="5D8FB232" w14:textId="77777777" w:rsidR="006C7CF5" w:rsidRPr="00855523" w:rsidRDefault="006C7CF5" w:rsidP="004B1F53">
            <w:pPr>
              <w:rPr>
                <w:rFonts w:ascii="Book Antiqua" w:hAnsi="Book Antiqua"/>
                <w:b/>
                <w:sz w:val="18"/>
                <w:szCs w:val="18"/>
              </w:rPr>
            </w:pPr>
            <w:r w:rsidRPr="00855523">
              <w:rPr>
                <w:rFonts w:ascii="Book Antiqua" w:hAnsi="Book Antiqua"/>
                <w:b/>
                <w:sz w:val="18"/>
                <w:szCs w:val="18"/>
              </w:rPr>
              <w:t>CJT202</w:t>
            </w:r>
          </w:p>
          <w:p w14:paraId="6CB420CC" w14:textId="77777777" w:rsidR="006C7CF5" w:rsidRPr="00855523" w:rsidRDefault="006C7CF5" w:rsidP="004B1F53">
            <w:pPr>
              <w:rPr>
                <w:rFonts w:ascii="Book Antiqua" w:hAnsi="Book Antiqua"/>
                <w:sz w:val="18"/>
                <w:szCs w:val="18"/>
              </w:rPr>
            </w:pPr>
            <w:r w:rsidRPr="00855523">
              <w:rPr>
                <w:rFonts w:ascii="Book Antiqua" w:hAnsi="Book Antiqua"/>
                <w:sz w:val="18"/>
                <w:szCs w:val="18"/>
              </w:rPr>
              <w:t>Criminal Investigation</w:t>
            </w:r>
          </w:p>
          <w:p w14:paraId="555B1CE2" w14:textId="77777777" w:rsidR="006C7CF5" w:rsidRPr="00855523" w:rsidRDefault="006C7CF5" w:rsidP="004B1F53">
            <w:pPr>
              <w:rPr>
                <w:rFonts w:ascii="Book Antiqua" w:hAnsi="Book Antiqua"/>
                <w:sz w:val="18"/>
                <w:szCs w:val="18"/>
              </w:rPr>
            </w:pPr>
          </w:p>
          <w:p w14:paraId="236FDDCC" w14:textId="77777777" w:rsidR="006C7CF5" w:rsidRPr="00855523" w:rsidRDefault="006C7CF5" w:rsidP="004B1F53">
            <w:pPr>
              <w:rPr>
                <w:rFonts w:ascii="Book Antiqua" w:hAnsi="Book Antiqua"/>
                <w:sz w:val="18"/>
                <w:szCs w:val="18"/>
              </w:rPr>
            </w:pPr>
          </w:p>
          <w:p w14:paraId="159CB0D5" w14:textId="495D8971" w:rsidR="006C7CF5" w:rsidRPr="00855523" w:rsidRDefault="006C7CF5" w:rsidP="004B1F53">
            <w:pPr>
              <w:rPr>
                <w:rFonts w:ascii="Book Antiqua" w:hAnsi="Book Antiqua"/>
                <w:sz w:val="18"/>
                <w:szCs w:val="18"/>
              </w:rPr>
            </w:pPr>
            <w:r w:rsidRPr="00855523">
              <w:rPr>
                <w:rFonts w:ascii="Book Antiqua" w:hAnsi="Book Antiqua"/>
                <w:sz w:val="18"/>
                <w:szCs w:val="18"/>
              </w:rPr>
              <w:t xml:space="preserve">▲          </w:t>
            </w:r>
            <w:r w:rsidR="00AF07EA" w:rsidRPr="00855523">
              <w:rPr>
                <w:rFonts w:ascii="Book Antiqua" w:hAnsi="Book Antiqua"/>
                <w:sz w:val="18"/>
                <w:szCs w:val="18"/>
              </w:rPr>
              <w:t xml:space="preserve">                              </w:t>
            </w:r>
            <w:r w:rsidRPr="00855523">
              <w:rPr>
                <w:rFonts w:ascii="Book Antiqua" w:hAnsi="Book Antiqua"/>
                <w:sz w:val="18"/>
                <w:szCs w:val="18"/>
              </w:rPr>
              <w:t>3</w:t>
            </w:r>
          </w:p>
        </w:tc>
        <w:tc>
          <w:tcPr>
            <w:tcW w:w="2241" w:type="dxa"/>
          </w:tcPr>
          <w:p w14:paraId="37388710" w14:textId="77777777" w:rsidR="006C7CF5" w:rsidRPr="00855523" w:rsidRDefault="006C7CF5" w:rsidP="004B1F53">
            <w:pPr>
              <w:rPr>
                <w:rFonts w:ascii="Book Antiqua" w:hAnsi="Book Antiqua"/>
                <w:b/>
                <w:sz w:val="18"/>
                <w:szCs w:val="18"/>
              </w:rPr>
            </w:pPr>
            <w:r w:rsidRPr="00855523">
              <w:rPr>
                <w:rFonts w:ascii="Book Antiqua" w:hAnsi="Book Antiqua"/>
                <w:b/>
                <w:sz w:val="18"/>
                <w:szCs w:val="18"/>
              </w:rPr>
              <w:t>COR203</w:t>
            </w:r>
          </w:p>
          <w:p w14:paraId="0EA246AF" w14:textId="77777777" w:rsidR="006C7CF5" w:rsidRPr="00855523" w:rsidRDefault="006C7CF5" w:rsidP="004B1F53">
            <w:pPr>
              <w:rPr>
                <w:rFonts w:ascii="Book Antiqua" w:hAnsi="Book Antiqua"/>
                <w:sz w:val="18"/>
                <w:szCs w:val="18"/>
              </w:rPr>
            </w:pPr>
            <w:r w:rsidRPr="00855523">
              <w:rPr>
                <w:rFonts w:ascii="Book Antiqua" w:hAnsi="Book Antiqua"/>
                <w:sz w:val="18"/>
                <w:szCs w:val="18"/>
              </w:rPr>
              <w:t>Criminology</w:t>
            </w:r>
          </w:p>
          <w:p w14:paraId="027E6133" w14:textId="77777777" w:rsidR="006C7CF5" w:rsidRPr="00855523" w:rsidRDefault="006C7CF5" w:rsidP="004B1F53">
            <w:pPr>
              <w:rPr>
                <w:rFonts w:ascii="Book Antiqua" w:hAnsi="Book Antiqua"/>
                <w:sz w:val="18"/>
                <w:szCs w:val="18"/>
              </w:rPr>
            </w:pPr>
          </w:p>
          <w:p w14:paraId="456388CA" w14:textId="77777777" w:rsidR="006C7CF5" w:rsidRPr="00855523" w:rsidRDefault="006C7CF5" w:rsidP="004B1F53">
            <w:pPr>
              <w:rPr>
                <w:rFonts w:ascii="Book Antiqua" w:hAnsi="Book Antiqua"/>
                <w:sz w:val="18"/>
                <w:szCs w:val="18"/>
              </w:rPr>
            </w:pPr>
          </w:p>
          <w:p w14:paraId="16838E1F" w14:textId="3EA13B7E" w:rsidR="006C7CF5" w:rsidRPr="00855523" w:rsidRDefault="006C7CF5" w:rsidP="004B1F53">
            <w:pPr>
              <w:rPr>
                <w:rFonts w:ascii="Book Antiqua" w:hAnsi="Book Antiqua"/>
                <w:sz w:val="18"/>
                <w:szCs w:val="18"/>
              </w:rPr>
            </w:pPr>
            <w:r w:rsidRPr="00855523">
              <w:rPr>
                <w:rFonts w:ascii="Book Antiqua" w:hAnsi="Book Antiqua"/>
                <w:sz w:val="18"/>
                <w:szCs w:val="18"/>
              </w:rPr>
              <w:t xml:space="preserve">▲     </w:t>
            </w:r>
            <w:r w:rsidR="00AF07EA" w:rsidRPr="00855523">
              <w:rPr>
                <w:rFonts w:ascii="Book Antiqua" w:hAnsi="Book Antiqua"/>
                <w:sz w:val="18"/>
                <w:szCs w:val="18"/>
              </w:rPr>
              <w:t xml:space="preserve">                              </w:t>
            </w:r>
            <w:r w:rsidRPr="00855523">
              <w:rPr>
                <w:rFonts w:ascii="Book Antiqua" w:hAnsi="Book Antiqua"/>
                <w:sz w:val="18"/>
                <w:szCs w:val="18"/>
              </w:rPr>
              <w:t xml:space="preserve">3                                                                                                                                                          </w:t>
            </w:r>
          </w:p>
        </w:tc>
        <w:tc>
          <w:tcPr>
            <w:tcW w:w="2619" w:type="dxa"/>
          </w:tcPr>
          <w:p w14:paraId="4FEFF27C" w14:textId="77777777" w:rsidR="006C7CF5" w:rsidRPr="00855523" w:rsidRDefault="006C7CF5" w:rsidP="004B1F53">
            <w:pPr>
              <w:rPr>
                <w:rFonts w:ascii="Book Antiqua" w:hAnsi="Book Antiqua"/>
                <w:b/>
                <w:sz w:val="18"/>
                <w:szCs w:val="18"/>
              </w:rPr>
            </w:pPr>
            <w:r w:rsidRPr="00855523">
              <w:rPr>
                <w:rFonts w:ascii="Book Antiqua" w:hAnsi="Book Antiqua"/>
                <w:b/>
                <w:sz w:val="18"/>
                <w:szCs w:val="18"/>
              </w:rPr>
              <w:t>COR205</w:t>
            </w:r>
          </w:p>
          <w:p w14:paraId="433653DE" w14:textId="77777777" w:rsidR="006C7CF5" w:rsidRPr="00855523" w:rsidRDefault="006C7CF5" w:rsidP="004B1F53">
            <w:pPr>
              <w:rPr>
                <w:rFonts w:ascii="Book Antiqua" w:hAnsi="Book Antiqua"/>
                <w:sz w:val="18"/>
                <w:szCs w:val="18"/>
              </w:rPr>
            </w:pPr>
            <w:r w:rsidRPr="00855523">
              <w:rPr>
                <w:rFonts w:ascii="Book Antiqua" w:hAnsi="Book Antiqua"/>
                <w:sz w:val="18"/>
                <w:szCs w:val="18"/>
              </w:rPr>
              <w:t>Juvenile Delinquency</w:t>
            </w:r>
          </w:p>
          <w:p w14:paraId="163C36CE" w14:textId="77777777" w:rsidR="006C7CF5" w:rsidRPr="00855523" w:rsidRDefault="006C7CF5" w:rsidP="004B1F53">
            <w:pPr>
              <w:rPr>
                <w:rFonts w:ascii="Book Antiqua" w:hAnsi="Book Antiqua"/>
                <w:sz w:val="18"/>
                <w:szCs w:val="18"/>
              </w:rPr>
            </w:pPr>
            <w:r w:rsidRPr="00855523">
              <w:rPr>
                <w:rFonts w:ascii="Book Antiqua" w:hAnsi="Book Antiqua"/>
                <w:sz w:val="18"/>
                <w:szCs w:val="18"/>
              </w:rPr>
              <w:t xml:space="preserve"> </w:t>
            </w:r>
          </w:p>
          <w:p w14:paraId="1F0F376F" w14:textId="77777777" w:rsidR="006C7CF5" w:rsidRPr="00855523" w:rsidRDefault="006C7CF5" w:rsidP="004B1F53">
            <w:pPr>
              <w:rPr>
                <w:rFonts w:ascii="Book Antiqua" w:hAnsi="Book Antiqua"/>
                <w:sz w:val="18"/>
                <w:szCs w:val="18"/>
              </w:rPr>
            </w:pPr>
          </w:p>
          <w:p w14:paraId="25CE5273" w14:textId="7DDB3C3C" w:rsidR="006C7CF5" w:rsidRPr="00855523" w:rsidRDefault="006C7CF5" w:rsidP="004B1F53">
            <w:pPr>
              <w:rPr>
                <w:rFonts w:ascii="Book Antiqua" w:hAnsi="Book Antiqua"/>
                <w:sz w:val="18"/>
                <w:szCs w:val="18"/>
              </w:rPr>
            </w:pPr>
            <w:r w:rsidRPr="00855523">
              <w:rPr>
                <w:rFonts w:ascii="Book Antiqua" w:hAnsi="Book Antiqua"/>
                <w:sz w:val="18"/>
                <w:szCs w:val="18"/>
              </w:rPr>
              <w:t xml:space="preserve">▲              </w:t>
            </w:r>
            <w:r w:rsidR="00AF07EA" w:rsidRPr="00855523">
              <w:rPr>
                <w:rFonts w:ascii="Book Antiqua" w:hAnsi="Book Antiqua"/>
                <w:sz w:val="18"/>
                <w:szCs w:val="18"/>
              </w:rPr>
              <w:t xml:space="preserve">                              </w:t>
            </w:r>
            <w:r w:rsidRPr="00855523">
              <w:rPr>
                <w:rFonts w:ascii="Book Antiqua" w:hAnsi="Book Antiqua"/>
                <w:sz w:val="18"/>
                <w:szCs w:val="18"/>
              </w:rPr>
              <w:t xml:space="preserve">3                                                                                                                                                          </w:t>
            </w:r>
          </w:p>
        </w:tc>
      </w:tr>
      <w:tr w:rsidR="006C7CF5" w:rsidRPr="00EA1FD5" w14:paraId="64017A43" w14:textId="77777777" w:rsidTr="004B1F53">
        <w:trPr>
          <w:jc w:val="center"/>
        </w:trPr>
        <w:tc>
          <w:tcPr>
            <w:tcW w:w="2434" w:type="dxa"/>
          </w:tcPr>
          <w:p w14:paraId="1A79706E" w14:textId="77777777" w:rsidR="006C7CF5" w:rsidRPr="00855523" w:rsidRDefault="006C7CF5" w:rsidP="004B1F53">
            <w:pPr>
              <w:rPr>
                <w:rFonts w:ascii="Book Antiqua" w:hAnsi="Book Antiqua"/>
                <w:b/>
                <w:sz w:val="18"/>
                <w:szCs w:val="18"/>
              </w:rPr>
            </w:pPr>
            <w:r w:rsidRPr="00855523">
              <w:rPr>
                <w:rFonts w:ascii="Book Antiqua" w:hAnsi="Book Antiqua"/>
                <w:b/>
                <w:sz w:val="18"/>
                <w:szCs w:val="18"/>
              </w:rPr>
              <w:t>CJT102</w:t>
            </w:r>
          </w:p>
          <w:p w14:paraId="3FDADC24" w14:textId="77777777" w:rsidR="006C7CF5" w:rsidRPr="00855523" w:rsidRDefault="006C7CF5" w:rsidP="004B1F53">
            <w:pPr>
              <w:rPr>
                <w:rFonts w:ascii="Book Antiqua" w:hAnsi="Book Antiqua"/>
                <w:sz w:val="18"/>
                <w:szCs w:val="18"/>
              </w:rPr>
            </w:pPr>
            <w:r w:rsidRPr="00855523">
              <w:rPr>
                <w:rFonts w:ascii="Book Antiqua" w:hAnsi="Book Antiqua"/>
                <w:sz w:val="18"/>
                <w:szCs w:val="18"/>
              </w:rPr>
              <w:t>Procedural Law</w:t>
            </w:r>
          </w:p>
          <w:p w14:paraId="4A3C230D" w14:textId="77777777" w:rsidR="006C7CF5" w:rsidRPr="00855523" w:rsidRDefault="006C7CF5" w:rsidP="004B1F53">
            <w:pPr>
              <w:rPr>
                <w:rFonts w:ascii="Book Antiqua" w:hAnsi="Book Antiqua"/>
                <w:sz w:val="18"/>
                <w:szCs w:val="18"/>
              </w:rPr>
            </w:pPr>
            <w:r w:rsidRPr="00855523">
              <w:rPr>
                <w:rFonts w:ascii="Book Antiqua" w:hAnsi="Book Antiqua"/>
                <w:sz w:val="18"/>
                <w:szCs w:val="18"/>
              </w:rPr>
              <w:t xml:space="preserve">                                                 </w:t>
            </w:r>
          </w:p>
          <w:p w14:paraId="001978A0" w14:textId="77777777" w:rsidR="006C7CF5" w:rsidRPr="00855523" w:rsidRDefault="006C7CF5" w:rsidP="004B1F53">
            <w:pPr>
              <w:rPr>
                <w:rFonts w:ascii="Book Antiqua" w:hAnsi="Book Antiqua"/>
                <w:sz w:val="18"/>
                <w:szCs w:val="18"/>
              </w:rPr>
            </w:pPr>
          </w:p>
          <w:p w14:paraId="6C354FDD" w14:textId="77777777" w:rsidR="006C7CF5" w:rsidRPr="00855523" w:rsidRDefault="006C7CF5" w:rsidP="004B1F53">
            <w:pPr>
              <w:rPr>
                <w:rFonts w:ascii="Book Antiqua" w:hAnsi="Book Antiqua"/>
                <w:sz w:val="18"/>
                <w:szCs w:val="18"/>
              </w:rPr>
            </w:pPr>
          </w:p>
          <w:p w14:paraId="5445C4E6" w14:textId="1652F629" w:rsidR="006C7CF5" w:rsidRPr="00855523" w:rsidRDefault="006C7CF5" w:rsidP="004B1F53">
            <w:pPr>
              <w:rPr>
                <w:rFonts w:ascii="Book Antiqua" w:hAnsi="Book Antiqua"/>
                <w:sz w:val="18"/>
                <w:szCs w:val="18"/>
              </w:rPr>
            </w:pPr>
            <w:r w:rsidRPr="00855523">
              <w:rPr>
                <w:rFonts w:ascii="Book Antiqua" w:hAnsi="Book Antiqua"/>
                <w:sz w:val="18"/>
                <w:szCs w:val="18"/>
              </w:rPr>
              <w:t xml:space="preserve">▲          </w:t>
            </w:r>
            <w:r w:rsidR="00AF07EA" w:rsidRPr="00855523">
              <w:rPr>
                <w:rFonts w:ascii="Book Antiqua" w:hAnsi="Book Antiqua"/>
                <w:sz w:val="18"/>
                <w:szCs w:val="18"/>
              </w:rPr>
              <w:t xml:space="preserve">                             </w:t>
            </w:r>
            <w:r w:rsidRPr="00855523">
              <w:rPr>
                <w:rFonts w:ascii="Book Antiqua" w:hAnsi="Book Antiqua"/>
                <w:sz w:val="18"/>
                <w:szCs w:val="18"/>
              </w:rPr>
              <w:t>3</w:t>
            </w:r>
          </w:p>
        </w:tc>
        <w:tc>
          <w:tcPr>
            <w:tcW w:w="2430" w:type="dxa"/>
          </w:tcPr>
          <w:p w14:paraId="139F9D86" w14:textId="77777777" w:rsidR="006C7CF5" w:rsidRPr="00855523" w:rsidRDefault="006C7CF5" w:rsidP="004B1F53">
            <w:pPr>
              <w:rPr>
                <w:rFonts w:ascii="Book Antiqua" w:hAnsi="Book Antiqua"/>
                <w:b/>
                <w:sz w:val="18"/>
                <w:szCs w:val="18"/>
              </w:rPr>
            </w:pPr>
            <w:r w:rsidRPr="00855523">
              <w:rPr>
                <w:rFonts w:ascii="Book Antiqua" w:hAnsi="Book Antiqua"/>
                <w:b/>
                <w:sz w:val="18"/>
                <w:szCs w:val="18"/>
              </w:rPr>
              <w:t>ENG102</w:t>
            </w:r>
          </w:p>
          <w:p w14:paraId="6D6ADBB8" w14:textId="77777777" w:rsidR="006C7CF5" w:rsidRPr="00855523" w:rsidRDefault="006C7CF5" w:rsidP="004B1F53">
            <w:pPr>
              <w:rPr>
                <w:rFonts w:ascii="Book Antiqua" w:hAnsi="Book Antiqua"/>
                <w:b/>
                <w:sz w:val="18"/>
                <w:szCs w:val="18"/>
              </w:rPr>
            </w:pPr>
            <w:r w:rsidRPr="00855523">
              <w:rPr>
                <w:rFonts w:ascii="Book Antiqua" w:hAnsi="Book Antiqua"/>
                <w:sz w:val="18"/>
                <w:szCs w:val="18"/>
              </w:rPr>
              <w:t xml:space="preserve">English Composition II </w:t>
            </w:r>
            <w:r w:rsidRPr="00855523">
              <w:rPr>
                <w:rFonts w:ascii="Book Antiqua" w:hAnsi="Book Antiqua"/>
                <w:b/>
                <w:sz w:val="18"/>
                <w:szCs w:val="18"/>
              </w:rPr>
              <w:t>or</w:t>
            </w:r>
          </w:p>
          <w:p w14:paraId="377C0AF8" w14:textId="77777777" w:rsidR="006C7CF5" w:rsidRPr="00855523" w:rsidRDefault="006C7CF5" w:rsidP="004B1F53">
            <w:pPr>
              <w:rPr>
                <w:rFonts w:ascii="Book Antiqua" w:hAnsi="Book Antiqua"/>
                <w:b/>
                <w:sz w:val="18"/>
                <w:szCs w:val="18"/>
              </w:rPr>
            </w:pPr>
            <w:r w:rsidRPr="00855523">
              <w:rPr>
                <w:rFonts w:ascii="Book Antiqua" w:hAnsi="Book Antiqua"/>
                <w:b/>
                <w:sz w:val="18"/>
                <w:szCs w:val="18"/>
              </w:rPr>
              <w:t>ENG104</w:t>
            </w:r>
          </w:p>
          <w:p w14:paraId="2CBD9FF1" w14:textId="77777777" w:rsidR="006C7CF5" w:rsidRPr="00855523" w:rsidRDefault="006C7CF5" w:rsidP="004B1F53">
            <w:pPr>
              <w:rPr>
                <w:rFonts w:ascii="Book Antiqua" w:hAnsi="Book Antiqua"/>
                <w:sz w:val="18"/>
                <w:szCs w:val="18"/>
              </w:rPr>
            </w:pPr>
            <w:r w:rsidRPr="00855523">
              <w:rPr>
                <w:rFonts w:ascii="Book Antiqua" w:hAnsi="Book Antiqua"/>
                <w:sz w:val="18"/>
                <w:szCs w:val="18"/>
              </w:rPr>
              <w:t xml:space="preserve">Technical and Professional Writing                                </w:t>
            </w:r>
          </w:p>
          <w:p w14:paraId="01AD9DD9" w14:textId="5FA6421A" w:rsidR="006C7CF5" w:rsidRPr="00855523" w:rsidRDefault="006C7CF5" w:rsidP="004B1F53">
            <w:pPr>
              <w:rPr>
                <w:rFonts w:ascii="Book Antiqua" w:hAnsi="Book Antiqua"/>
                <w:sz w:val="18"/>
                <w:szCs w:val="18"/>
              </w:rPr>
            </w:pPr>
            <w:r w:rsidRPr="00855523">
              <w:rPr>
                <w:rFonts w:ascii="Book Antiqua" w:hAnsi="Book Antiqua"/>
                <w:sz w:val="18"/>
                <w:szCs w:val="18"/>
              </w:rPr>
              <w:t xml:space="preserve">                                             3                                             </w:t>
            </w:r>
          </w:p>
        </w:tc>
        <w:tc>
          <w:tcPr>
            <w:tcW w:w="2241" w:type="dxa"/>
          </w:tcPr>
          <w:p w14:paraId="7C8D3145" w14:textId="77777777" w:rsidR="006C7CF5" w:rsidRPr="00855523" w:rsidRDefault="006C7CF5" w:rsidP="004B1F53">
            <w:pPr>
              <w:rPr>
                <w:rFonts w:ascii="Book Antiqua" w:hAnsi="Book Antiqua"/>
                <w:b/>
                <w:sz w:val="18"/>
                <w:szCs w:val="18"/>
              </w:rPr>
            </w:pPr>
            <w:r w:rsidRPr="00855523">
              <w:rPr>
                <w:rFonts w:ascii="Book Antiqua" w:hAnsi="Book Antiqua"/>
                <w:b/>
                <w:sz w:val="18"/>
                <w:szCs w:val="18"/>
              </w:rPr>
              <w:t>PSY101</w:t>
            </w:r>
          </w:p>
          <w:p w14:paraId="4FA8210C" w14:textId="77777777" w:rsidR="006C7CF5" w:rsidRPr="00855523" w:rsidRDefault="006C7CF5" w:rsidP="004B1F53">
            <w:pPr>
              <w:rPr>
                <w:rFonts w:ascii="Book Antiqua" w:hAnsi="Book Antiqua"/>
                <w:sz w:val="18"/>
                <w:szCs w:val="18"/>
              </w:rPr>
            </w:pPr>
            <w:r w:rsidRPr="00855523">
              <w:rPr>
                <w:rFonts w:ascii="Book Antiqua" w:hAnsi="Book Antiqua"/>
                <w:sz w:val="18"/>
                <w:szCs w:val="18"/>
              </w:rPr>
              <w:t>General Psychology</w:t>
            </w:r>
          </w:p>
          <w:p w14:paraId="0008B962" w14:textId="77777777" w:rsidR="006C7CF5" w:rsidRPr="00855523" w:rsidRDefault="006C7CF5" w:rsidP="004B1F53">
            <w:pPr>
              <w:rPr>
                <w:rFonts w:ascii="Book Antiqua" w:hAnsi="Book Antiqua"/>
                <w:sz w:val="18"/>
                <w:szCs w:val="18"/>
              </w:rPr>
            </w:pPr>
          </w:p>
          <w:p w14:paraId="69BC86EB" w14:textId="77777777" w:rsidR="006C7CF5" w:rsidRPr="00855523" w:rsidRDefault="006C7CF5" w:rsidP="004B1F53">
            <w:pPr>
              <w:rPr>
                <w:rFonts w:ascii="Book Antiqua" w:hAnsi="Book Antiqua"/>
                <w:sz w:val="18"/>
                <w:szCs w:val="18"/>
              </w:rPr>
            </w:pPr>
            <w:r w:rsidRPr="00855523">
              <w:rPr>
                <w:rFonts w:ascii="Book Antiqua" w:hAnsi="Book Antiqua"/>
                <w:sz w:val="18"/>
                <w:szCs w:val="18"/>
              </w:rPr>
              <w:t xml:space="preserve">                            </w:t>
            </w:r>
          </w:p>
          <w:p w14:paraId="0090C68F" w14:textId="77777777" w:rsidR="006C7CF5" w:rsidRPr="00855523" w:rsidRDefault="006C7CF5" w:rsidP="004B1F53">
            <w:pPr>
              <w:rPr>
                <w:rFonts w:ascii="Book Antiqua" w:hAnsi="Book Antiqua"/>
                <w:sz w:val="18"/>
                <w:szCs w:val="18"/>
              </w:rPr>
            </w:pPr>
          </w:p>
          <w:p w14:paraId="4D1E0D40" w14:textId="7D0D96D4" w:rsidR="006C7CF5" w:rsidRPr="00855523" w:rsidRDefault="006C7CF5" w:rsidP="004B1F53">
            <w:pPr>
              <w:rPr>
                <w:rFonts w:ascii="Book Antiqua" w:hAnsi="Book Antiqua"/>
                <w:sz w:val="18"/>
                <w:szCs w:val="18"/>
              </w:rPr>
            </w:pPr>
            <w:r w:rsidRPr="00855523">
              <w:rPr>
                <w:rFonts w:ascii="Book Antiqua" w:hAnsi="Book Antiqua"/>
                <w:sz w:val="18"/>
                <w:szCs w:val="18"/>
              </w:rPr>
              <w:t xml:space="preserve">          </w:t>
            </w:r>
            <w:r w:rsidR="00AF07EA" w:rsidRPr="00855523">
              <w:rPr>
                <w:rFonts w:ascii="Book Antiqua" w:hAnsi="Book Antiqua"/>
                <w:sz w:val="18"/>
                <w:szCs w:val="18"/>
              </w:rPr>
              <w:t xml:space="preserve">                             </w:t>
            </w:r>
            <w:r w:rsidRPr="00855523">
              <w:rPr>
                <w:rFonts w:ascii="Book Antiqua" w:hAnsi="Book Antiqua"/>
                <w:sz w:val="18"/>
                <w:szCs w:val="18"/>
              </w:rPr>
              <w:t>3</w:t>
            </w:r>
          </w:p>
        </w:tc>
        <w:tc>
          <w:tcPr>
            <w:tcW w:w="2619" w:type="dxa"/>
          </w:tcPr>
          <w:p w14:paraId="14EF3E06" w14:textId="77777777" w:rsidR="006C7CF5" w:rsidRPr="00855523" w:rsidRDefault="006C7CF5" w:rsidP="004B1F53">
            <w:pPr>
              <w:rPr>
                <w:rFonts w:ascii="Book Antiqua" w:hAnsi="Book Antiqua"/>
                <w:b/>
                <w:sz w:val="18"/>
                <w:szCs w:val="18"/>
              </w:rPr>
            </w:pPr>
            <w:r w:rsidRPr="00855523">
              <w:rPr>
                <w:rFonts w:ascii="Book Antiqua" w:hAnsi="Book Antiqua"/>
                <w:b/>
                <w:sz w:val="18"/>
                <w:szCs w:val="18"/>
              </w:rPr>
              <w:t>PSC101</w:t>
            </w:r>
          </w:p>
          <w:p w14:paraId="392B2F17" w14:textId="77777777" w:rsidR="006C7CF5" w:rsidRPr="00855523" w:rsidRDefault="006C7CF5" w:rsidP="004B1F53">
            <w:pPr>
              <w:rPr>
                <w:rFonts w:ascii="Book Antiqua" w:hAnsi="Book Antiqua"/>
                <w:sz w:val="18"/>
                <w:szCs w:val="18"/>
              </w:rPr>
            </w:pPr>
            <w:r w:rsidRPr="00855523">
              <w:rPr>
                <w:rFonts w:ascii="Book Antiqua" w:hAnsi="Book Antiqua"/>
                <w:sz w:val="18"/>
                <w:szCs w:val="18"/>
              </w:rPr>
              <w:t>American Government</w:t>
            </w:r>
          </w:p>
          <w:p w14:paraId="48BA6710" w14:textId="77777777" w:rsidR="006C7CF5" w:rsidRPr="00855523" w:rsidRDefault="006C7CF5" w:rsidP="004B1F53">
            <w:pPr>
              <w:rPr>
                <w:rFonts w:ascii="Book Antiqua" w:hAnsi="Book Antiqua"/>
                <w:sz w:val="18"/>
                <w:szCs w:val="18"/>
              </w:rPr>
            </w:pPr>
          </w:p>
          <w:p w14:paraId="3210A542" w14:textId="77777777" w:rsidR="006C7CF5" w:rsidRPr="00855523" w:rsidRDefault="006C7CF5" w:rsidP="004B1F53">
            <w:pPr>
              <w:rPr>
                <w:rFonts w:ascii="Book Antiqua" w:hAnsi="Book Antiqua"/>
                <w:sz w:val="18"/>
                <w:szCs w:val="18"/>
              </w:rPr>
            </w:pPr>
            <w:r w:rsidRPr="00855523">
              <w:rPr>
                <w:rFonts w:ascii="Book Antiqua" w:hAnsi="Book Antiqua"/>
                <w:sz w:val="18"/>
                <w:szCs w:val="18"/>
              </w:rPr>
              <w:t xml:space="preserve">                             </w:t>
            </w:r>
          </w:p>
          <w:p w14:paraId="43A0A3A7" w14:textId="77777777" w:rsidR="006C7CF5" w:rsidRPr="00855523" w:rsidRDefault="006C7CF5" w:rsidP="004B1F53">
            <w:pPr>
              <w:rPr>
                <w:rFonts w:ascii="Book Antiqua" w:hAnsi="Book Antiqua"/>
                <w:sz w:val="18"/>
                <w:szCs w:val="18"/>
              </w:rPr>
            </w:pPr>
          </w:p>
          <w:p w14:paraId="04B30CDF" w14:textId="396A7DDF" w:rsidR="006C7CF5" w:rsidRPr="00855523" w:rsidRDefault="006C7CF5" w:rsidP="004B1F53">
            <w:pPr>
              <w:rPr>
                <w:rFonts w:ascii="Book Antiqua" w:hAnsi="Book Antiqua"/>
                <w:sz w:val="18"/>
                <w:szCs w:val="18"/>
              </w:rPr>
            </w:pPr>
            <w:r w:rsidRPr="00855523">
              <w:rPr>
                <w:rFonts w:ascii="Book Antiqua" w:hAnsi="Book Antiqua"/>
                <w:sz w:val="18"/>
                <w:szCs w:val="18"/>
              </w:rPr>
              <w:t xml:space="preserve">                  </w:t>
            </w:r>
            <w:r w:rsidR="00A05784" w:rsidRPr="00855523">
              <w:rPr>
                <w:rFonts w:ascii="Book Antiqua" w:hAnsi="Book Antiqua"/>
                <w:sz w:val="18"/>
                <w:szCs w:val="18"/>
              </w:rPr>
              <w:t xml:space="preserve">                </w:t>
            </w:r>
            <w:r w:rsidR="00AF07EA" w:rsidRPr="00855523">
              <w:rPr>
                <w:rFonts w:ascii="Book Antiqua" w:hAnsi="Book Antiqua"/>
                <w:sz w:val="18"/>
                <w:szCs w:val="18"/>
              </w:rPr>
              <w:t xml:space="preserve">              </w:t>
            </w:r>
            <w:r w:rsidRPr="00855523">
              <w:rPr>
                <w:rFonts w:ascii="Book Antiqua" w:hAnsi="Book Antiqua"/>
                <w:sz w:val="18"/>
                <w:szCs w:val="18"/>
              </w:rPr>
              <w:t>3</w:t>
            </w:r>
          </w:p>
        </w:tc>
      </w:tr>
      <w:tr w:rsidR="006C7CF5" w14:paraId="1520A74F" w14:textId="77777777" w:rsidTr="004B1F53">
        <w:trPr>
          <w:jc w:val="center"/>
        </w:trPr>
        <w:tc>
          <w:tcPr>
            <w:tcW w:w="2434" w:type="dxa"/>
          </w:tcPr>
          <w:p w14:paraId="27BC3F79" w14:textId="77777777" w:rsidR="006C7CF5" w:rsidRPr="00855523" w:rsidRDefault="006C7CF5" w:rsidP="004B1F53">
            <w:pPr>
              <w:rPr>
                <w:rFonts w:ascii="Book Antiqua" w:hAnsi="Book Antiqua"/>
                <w:b/>
                <w:sz w:val="18"/>
                <w:szCs w:val="18"/>
              </w:rPr>
            </w:pPr>
            <w:r w:rsidRPr="00855523">
              <w:rPr>
                <w:rFonts w:ascii="Book Antiqua" w:hAnsi="Book Antiqua"/>
                <w:b/>
                <w:sz w:val="18"/>
                <w:szCs w:val="18"/>
              </w:rPr>
              <w:t>ENG101</w:t>
            </w:r>
          </w:p>
          <w:p w14:paraId="7BDBC458" w14:textId="77777777" w:rsidR="006C7CF5" w:rsidRPr="00855523" w:rsidRDefault="006C7CF5" w:rsidP="004B1F53">
            <w:pPr>
              <w:rPr>
                <w:rFonts w:ascii="Book Antiqua" w:hAnsi="Book Antiqua"/>
                <w:sz w:val="18"/>
                <w:szCs w:val="18"/>
              </w:rPr>
            </w:pPr>
            <w:r w:rsidRPr="00855523">
              <w:rPr>
                <w:rFonts w:ascii="Book Antiqua" w:hAnsi="Book Antiqua"/>
                <w:sz w:val="18"/>
                <w:szCs w:val="18"/>
              </w:rPr>
              <w:t>English Composition I</w:t>
            </w:r>
          </w:p>
          <w:p w14:paraId="3908576F" w14:textId="77777777" w:rsidR="006C7CF5" w:rsidRPr="00855523" w:rsidRDefault="006C7CF5" w:rsidP="004B1F53">
            <w:pPr>
              <w:rPr>
                <w:rFonts w:ascii="Book Antiqua" w:hAnsi="Book Antiqua"/>
                <w:sz w:val="18"/>
                <w:szCs w:val="18"/>
              </w:rPr>
            </w:pPr>
          </w:p>
          <w:p w14:paraId="100F13B8" w14:textId="77777777" w:rsidR="006C7CF5" w:rsidRPr="00855523" w:rsidRDefault="006C7CF5" w:rsidP="004B1F53">
            <w:pPr>
              <w:rPr>
                <w:rFonts w:ascii="Book Antiqua" w:hAnsi="Book Antiqua"/>
                <w:sz w:val="18"/>
                <w:szCs w:val="18"/>
              </w:rPr>
            </w:pPr>
            <w:r w:rsidRPr="00855523">
              <w:rPr>
                <w:rFonts w:ascii="Book Antiqua" w:hAnsi="Book Antiqua"/>
                <w:sz w:val="18"/>
                <w:szCs w:val="18"/>
              </w:rPr>
              <w:t xml:space="preserve">                                  </w:t>
            </w:r>
          </w:p>
          <w:p w14:paraId="5F76B7E1" w14:textId="77777777" w:rsidR="006C7CF5" w:rsidRPr="00855523" w:rsidRDefault="006C7CF5" w:rsidP="004B1F53">
            <w:pPr>
              <w:rPr>
                <w:rFonts w:ascii="Book Antiqua" w:hAnsi="Book Antiqua"/>
                <w:sz w:val="18"/>
                <w:szCs w:val="18"/>
              </w:rPr>
            </w:pPr>
            <w:r w:rsidRPr="00855523">
              <w:rPr>
                <w:rFonts w:ascii="Book Antiqua" w:hAnsi="Book Antiqua"/>
                <w:sz w:val="18"/>
                <w:szCs w:val="18"/>
              </w:rPr>
              <w:t xml:space="preserve">                                 </w:t>
            </w:r>
          </w:p>
          <w:p w14:paraId="68791617" w14:textId="2737F766" w:rsidR="006C7CF5" w:rsidRPr="00855523" w:rsidRDefault="006C7CF5" w:rsidP="004B1F53">
            <w:pPr>
              <w:rPr>
                <w:rFonts w:ascii="Book Antiqua" w:hAnsi="Book Antiqua"/>
                <w:sz w:val="18"/>
                <w:szCs w:val="18"/>
              </w:rPr>
            </w:pPr>
            <w:r w:rsidRPr="00855523">
              <w:rPr>
                <w:rFonts w:ascii="Book Antiqua" w:hAnsi="Book Antiqua"/>
                <w:sz w:val="18"/>
                <w:szCs w:val="18"/>
              </w:rPr>
              <w:t xml:space="preserve">              </w:t>
            </w:r>
            <w:r w:rsidR="00AF07EA" w:rsidRPr="00855523">
              <w:rPr>
                <w:rFonts w:ascii="Book Antiqua" w:hAnsi="Book Antiqua"/>
                <w:sz w:val="18"/>
                <w:szCs w:val="18"/>
              </w:rPr>
              <w:t xml:space="preserve">                             </w:t>
            </w:r>
            <w:r w:rsidRPr="00855523">
              <w:rPr>
                <w:rFonts w:ascii="Book Antiqua" w:hAnsi="Book Antiqua"/>
                <w:sz w:val="18"/>
                <w:szCs w:val="18"/>
              </w:rPr>
              <w:t xml:space="preserve">3                                             </w:t>
            </w:r>
          </w:p>
        </w:tc>
        <w:tc>
          <w:tcPr>
            <w:tcW w:w="2430" w:type="dxa"/>
            <w:shd w:val="clear" w:color="auto" w:fill="auto"/>
          </w:tcPr>
          <w:p w14:paraId="08516B04" w14:textId="77777777" w:rsidR="006C7CF5" w:rsidRPr="00855523" w:rsidRDefault="006C7CF5" w:rsidP="004B1F53">
            <w:pPr>
              <w:rPr>
                <w:rFonts w:ascii="Book Antiqua" w:hAnsi="Book Antiqua"/>
                <w:b/>
                <w:sz w:val="18"/>
                <w:szCs w:val="18"/>
              </w:rPr>
            </w:pPr>
            <w:r w:rsidRPr="00855523">
              <w:rPr>
                <w:rFonts w:ascii="Book Antiqua" w:hAnsi="Book Antiqua"/>
                <w:b/>
                <w:sz w:val="18"/>
                <w:szCs w:val="18"/>
              </w:rPr>
              <w:t>SOC101</w:t>
            </w:r>
          </w:p>
          <w:p w14:paraId="36833931" w14:textId="77777777" w:rsidR="006C7CF5" w:rsidRPr="00855523" w:rsidRDefault="006C7CF5" w:rsidP="004B1F53">
            <w:pPr>
              <w:rPr>
                <w:rFonts w:ascii="Book Antiqua" w:hAnsi="Book Antiqua"/>
                <w:sz w:val="18"/>
                <w:szCs w:val="18"/>
              </w:rPr>
            </w:pPr>
            <w:r w:rsidRPr="00855523">
              <w:rPr>
                <w:rFonts w:ascii="Book Antiqua" w:hAnsi="Book Antiqua"/>
                <w:sz w:val="18"/>
                <w:szCs w:val="18"/>
              </w:rPr>
              <w:t>Introduction to Sociology</w:t>
            </w:r>
          </w:p>
          <w:p w14:paraId="6335E43E" w14:textId="77777777" w:rsidR="006C7CF5" w:rsidRPr="00855523" w:rsidRDefault="006C7CF5" w:rsidP="004B1F53">
            <w:pPr>
              <w:rPr>
                <w:rFonts w:ascii="Book Antiqua" w:hAnsi="Book Antiqua"/>
                <w:sz w:val="18"/>
                <w:szCs w:val="18"/>
              </w:rPr>
            </w:pPr>
            <w:r w:rsidRPr="00855523">
              <w:rPr>
                <w:rFonts w:ascii="Book Antiqua" w:hAnsi="Book Antiqua"/>
                <w:sz w:val="18"/>
                <w:szCs w:val="18"/>
              </w:rPr>
              <w:t xml:space="preserve">         </w:t>
            </w:r>
          </w:p>
          <w:p w14:paraId="05FC7B24" w14:textId="77777777" w:rsidR="006C7CF5" w:rsidRPr="00855523" w:rsidRDefault="006C7CF5" w:rsidP="004B1F53">
            <w:pPr>
              <w:rPr>
                <w:rFonts w:ascii="Book Antiqua" w:hAnsi="Book Antiqua"/>
                <w:sz w:val="18"/>
                <w:szCs w:val="18"/>
              </w:rPr>
            </w:pPr>
          </w:p>
          <w:p w14:paraId="420CD651" w14:textId="77777777" w:rsidR="006C7CF5" w:rsidRPr="00855523" w:rsidRDefault="006C7CF5" w:rsidP="004B1F53">
            <w:pPr>
              <w:rPr>
                <w:rFonts w:ascii="Book Antiqua" w:hAnsi="Book Antiqua"/>
                <w:sz w:val="18"/>
                <w:szCs w:val="18"/>
              </w:rPr>
            </w:pPr>
            <w:r w:rsidRPr="00855523">
              <w:rPr>
                <w:rFonts w:ascii="Book Antiqua" w:hAnsi="Book Antiqua"/>
                <w:sz w:val="18"/>
                <w:szCs w:val="18"/>
              </w:rPr>
              <w:t xml:space="preserve">                             </w:t>
            </w:r>
          </w:p>
          <w:p w14:paraId="0186AAC9" w14:textId="4A5DC8C9" w:rsidR="006C7CF5" w:rsidRPr="00855523" w:rsidRDefault="006C7CF5" w:rsidP="004B1F53">
            <w:pPr>
              <w:rPr>
                <w:rFonts w:ascii="Book Antiqua" w:hAnsi="Book Antiqua"/>
                <w:b/>
                <w:sz w:val="18"/>
                <w:szCs w:val="18"/>
              </w:rPr>
            </w:pPr>
            <w:r w:rsidRPr="00855523">
              <w:rPr>
                <w:rFonts w:ascii="Book Antiqua" w:hAnsi="Book Antiqua"/>
                <w:sz w:val="18"/>
                <w:szCs w:val="18"/>
              </w:rPr>
              <w:t xml:space="preserve">             </w:t>
            </w:r>
            <w:r w:rsidR="00AF07EA" w:rsidRPr="00855523">
              <w:rPr>
                <w:rFonts w:ascii="Book Antiqua" w:hAnsi="Book Antiqua"/>
                <w:sz w:val="18"/>
                <w:szCs w:val="18"/>
              </w:rPr>
              <w:t xml:space="preserve">                               </w:t>
            </w:r>
            <w:r w:rsidRPr="00855523">
              <w:rPr>
                <w:rFonts w:ascii="Book Antiqua" w:hAnsi="Book Antiqua"/>
                <w:sz w:val="18"/>
                <w:szCs w:val="18"/>
              </w:rPr>
              <w:t>3</w:t>
            </w:r>
          </w:p>
        </w:tc>
        <w:tc>
          <w:tcPr>
            <w:tcW w:w="2241" w:type="dxa"/>
          </w:tcPr>
          <w:p w14:paraId="26528DD4" w14:textId="77777777" w:rsidR="006C7CF5" w:rsidRPr="00855523" w:rsidRDefault="006C7CF5" w:rsidP="004B1F53">
            <w:pPr>
              <w:rPr>
                <w:rFonts w:ascii="Book Antiqua" w:hAnsi="Book Antiqua"/>
                <w:b/>
                <w:sz w:val="18"/>
                <w:szCs w:val="18"/>
              </w:rPr>
            </w:pPr>
            <w:r w:rsidRPr="00855523">
              <w:rPr>
                <w:rFonts w:ascii="Book Antiqua" w:hAnsi="Book Antiqua"/>
                <w:b/>
                <w:sz w:val="18"/>
                <w:szCs w:val="18"/>
              </w:rPr>
              <w:t>CJT222</w:t>
            </w:r>
          </w:p>
          <w:p w14:paraId="4817C952" w14:textId="77777777" w:rsidR="006C7CF5" w:rsidRPr="00855523" w:rsidRDefault="006C7CF5" w:rsidP="004B1F53">
            <w:pPr>
              <w:rPr>
                <w:rFonts w:ascii="Book Antiqua" w:hAnsi="Book Antiqua"/>
                <w:sz w:val="18"/>
                <w:szCs w:val="18"/>
              </w:rPr>
            </w:pPr>
            <w:r w:rsidRPr="00855523">
              <w:rPr>
                <w:rFonts w:ascii="Book Antiqua" w:hAnsi="Book Antiqua"/>
                <w:sz w:val="18"/>
                <w:szCs w:val="18"/>
              </w:rPr>
              <w:t>Homeland Security</w:t>
            </w:r>
          </w:p>
          <w:p w14:paraId="539322D2" w14:textId="77777777" w:rsidR="006C7CF5" w:rsidRPr="00855523" w:rsidRDefault="006C7CF5" w:rsidP="004B1F53">
            <w:pPr>
              <w:rPr>
                <w:rFonts w:ascii="Book Antiqua" w:hAnsi="Book Antiqua"/>
                <w:sz w:val="18"/>
                <w:szCs w:val="18"/>
              </w:rPr>
            </w:pPr>
          </w:p>
          <w:p w14:paraId="4EABB425" w14:textId="77777777" w:rsidR="006C7CF5" w:rsidRPr="00855523" w:rsidRDefault="006C7CF5" w:rsidP="004B1F53">
            <w:pPr>
              <w:rPr>
                <w:rFonts w:ascii="Book Antiqua" w:hAnsi="Book Antiqua"/>
                <w:sz w:val="18"/>
                <w:szCs w:val="18"/>
              </w:rPr>
            </w:pPr>
          </w:p>
          <w:p w14:paraId="01C05217" w14:textId="77777777" w:rsidR="006C7CF5" w:rsidRPr="00855523" w:rsidRDefault="006C7CF5" w:rsidP="004B1F53">
            <w:pPr>
              <w:rPr>
                <w:rFonts w:ascii="Book Antiqua" w:hAnsi="Book Antiqua"/>
                <w:sz w:val="18"/>
                <w:szCs w:val="18"/>
              </w:rPr>
            </w:pPr>
          </w:p>
          <w:p w14:paraId="4A19E5F1" w14:textId="25FF009F" w:rsidR="006C7CF5" w:rsidRPr="00855523" w:rsidRDefault="006C7CF5" w:rsidP="004B1F53">
            <w:pPr>
              <w:rPr>
                <w:rFonts w:ascii="Book Antiqua" w:hAnsi="Book Antiqua"/>
                <w:sz w:val="18"/>
                <w:szCs w:val="18"/>
              </w:rPr>
            </w:pPr>
            <w:r w:rsidRPr="00855523">
              <w:rPr>
                <w:rFonts w:ascii="Book Antiqua" w:hAnsi="Book Antiqua"/>
                <w:sz w:val="18"/>
                <w:szCs w:val="18"/>
              </w:rPr>
              <w:t xml:space="preserve">▲      </w:t>
            </w:r>
            <w:r w:rsidR="00AF07EA" w:rsidRPr="00855523">
              <w:rPr>
                <w:rFonts w:ascii="Book Antiqua" w:hAnsi="Book Antiqua"/>
                <w:sz w:val="18"/>
                <w:szCs w:val="18"/>
              </w:rPr>
              <w:t xml:space="preserve">                             </w:t>
            </w:r>
            <w:r w:rsidRPr="00855523">
              <w:rPr>
                <w:rFonts w:ascii="Book Antiqua" w:hAnsi="Book Antiqua"/>
                <w:sz w:val="18"/>
                <w:szCs w:val="18"/>
              </w:rPr>
              <w:t>3</w:t>
            </w:r>
          </w:p>
        </w:tc>
        <w:tc>
          <w:tcPr>
            <w:tcW w:w="2619" w:type="dxa"/>
          </w:tcPr>
          <w:p w14:paraId="5E97211F" w14:textId="77777777" w:rsidR="006C7CF5" w:rsidRPr="00855523" w:rsidRDefault="006C7CF5" w:rsidP="004B1F53">
            <w:pPr>
              <w:rPr>
                <w:rFonts w:ascii="Book Antiqua" w:hAnsi="Book Antiqua"/>
                <w:b/>
                <w:sz w:val="18"/>
                <w:szCs w:val="18"/>
              </w:rPr>
            </w:pPr>
            <w:r w:rsidRPr="00855523">
              <w:rPr>
                <w:rFonts w:ascii="Book Antiqua" w:hAnsi="Book Antiqua"/>
                <w:b/>
                <w:sz w:val="18"/>
                <w:szCs w:val="18"/>
              </w:rPr>
              <w:t>COM101</w:t>
            </w:r>
          </w:p>
          <w:p w14:paraId="66DE998C" w14:textId="77777777" w:rsidR="006C7CF5" w:rsidRPr="00855523" w:rsidRDefault="006C7CF5" w:rsidP="004B1F53">
            <w:pPr>
              <w:rPr>
                <w:rFonts w:ascii="Book Antiqua" w:hAnsi="Book Antiqua"/>
                <w:b/>
                <w:sz w:val="18"/>
                <w:szCs w:val="18"/>
              </w:rPr>
            </w:pPr>
            <w:r w:rsidRPr="00855523">
              <w:rPr>
                <w:rFonts w:ascii="Book Antiqua" w:hAnsi="Book Antiqua"/>
                <w:sz w:val="18"/>
                <w:szCs w:val="18"/>
              </w:rPr>
              <w:t xml:space="preserve">Public Speaking </w:t>
            </w:r>
            <w:r w:rsidRPr="00855523">
              <w:rPr>
                <w:rFonts w:ascii="Book Antiqua" w:hAnsi="Book Antiqua"/>
                <w:b/>
                <w:sz w:val="18"/>
                <w:szCs w:val="18"/>
              </w:rPr>
              <w:t>or</w:t>
            </w:r>
          </w:p>
          <w:p w14:paraId="04B5704C" w14:textId="77777777" w:rsidR="006C7CF5" w:rsidRPr="00855523" w:rsidRDefault="006C7CF5" w:rsidP="004B1F53">
            <w:pPr>
              <w:rPr>
                <w:rFonts w:ascii="Book Antiqua" w:hAnsi="Book Antiqua"/>
                <w:b/>
                <w:sz w:val="18"/>
                <w:szCs w:val="18"/>
              </w:rPr>
            </w:pPr>
            <w:r w:rsidRPr="00855523">
              <w:rPr>
                <w:rFonts w:ascii="Book Antiqua" w:hAnsi="Book Antiqua"/>
                <w:b/>
                <w:sz w:val="18"/>
                <w:szCs w:val="18"/>
              </w:rPr>
              <w:t>COM105</w:t>
            </w:r>
          </w:p>
          <w:p w14:paraId="3FA1BE52" w14:textId="77777777" w:rsidR="006C7CF5" w:rsidRPr="00855523" w:rsidRDefault="006C7CF5" w:rsidP="004B1F53">
            <w:pPr>
              <w:rPr>
                <w:rFonts w:ascii="Book Antiqua" w:hAnsi="Book Antiqua"/>
                <w:sz w:val="18"/>
                <w:szCs w:val="18"/>
              </w:rPr>
            </w:pPr>
            <w:r w:rsidRPr="00855523">
              <w:rPr>
                <w:rFonts w:ascii="Book Antiqua" w:hAnsi="Book Antiqua"/>
                <w:sz w:val="18"/>
                <w:szCs w:val="18"/>
              </w:rPr>
              <w:t>Interpersonal Communications</w:t>
            </w:r>
          </w:p>
          <w:p w14:paraId="4D10B5F0" w14:textId="110E7DEC" w:rsidR="006C7CF5" w:rsidRPr="00855523" w:rsidRDefault="00855523" w:rsidP="00855523">
            <w:pPr>
              <w:rPr>
                <w:rFonts w:ascii="Book Antiqua" w:hAnsi="Book Antiqua"/>
                <w:b/>
                <w:sz w:val="18"/>
                <w:szCs w:val="18"/>
              </w:rPr>
            </w:pPr>
            <w:r w:rsidRPr="00855523">
              <w:rPr>
                <w:rFonts w:ascii="Book Antiqua" w:hAnsi="Book Antiqua"/>
                <w:sz w:val="18"/>
                <w:szCs w:val="18"/>
              </w:rPr>
              <w:t xml:space="preserve"> </w:t>
            </w:r>
            <w:r w:rsidR="006C7CF5" w:rsidRPr="00855523">
              <w:rPr>
                <w:rFonts w:ascii="Book Antiqua" w:hAnsi="Book Antiqua"/>
                <w:sz w:val="18"/>
                <w:szCs w:val="18"/>
              </w:rPr>
              <w:t xml:space="preserve">                </w:t>
            </w:r>
            <w:r w:rsidR="00A05784" w:rsidRPr="00855523">
              <w:rPr>
                <w:rFonts w:ascii="Book Antiqua" w:hAnsi="Book Antiqua"/>
                <w:sz w:val="18"/>
                <w:szCs w:val="18"/>
              </w:rPr>
              <w:t xml:space="preserve">                      </w:t>
            </w:r>
            <w:r w:rsidR="00AF07EA" w:rsidRPr="00855523">
              <w:rPr>
                <w:rFonts w:ascii="Book Antiqua" w:hAnsi="Book Antiqua"/>
                <w:sz w:val="18"/>
                <w:szCs w:val="18"/>
              </w:rPr>
              <w:t xml:space="preserve">        </w:t>
            </w:r>
            <w:r w:rsidR="006C7CF5" w:rsidRPr="00855523">
              <w:rPr>
                <w:rFonts w:ascii="Book Antiqua" w:hAnsi="Book Antiqua"/>
                <w:sz w:val="18"/>
                <w:szCs w:val="18"/>
              </w:rPr>
              <w:t>3</w:t>
            </w:r>
          </w:p>
        </w:tc>
      </w:tr>
      <w:tr w:rsidR="006C7CF5" w14:paraId="79AAC65C" w14:textId="77777777" w:rsidTr="004B1F53">
        <w:trPr>
          <w:jc w:val="center"/>
        </w:trPr>
        <w:tc>
          <w:tcPr>
            <w:tcW w:w="2434" w:type="dxa"/>
          </w:tcPr>
          <w:p w14:paraId="20BF437D" w14:textId="77777777" w:rsidR="006C7CF5" w:rsidRPr="00855523" w:rsidRDefault="006C7CF5" w:rsidP="004B1F53">
            <w:pPr>
              <w:rPr>
                <w:rFonts w:ascii="Book Antiqua" w:hAnsi="Book Antiqua"/>
                <w:b/>
                <w:sz w:val="18"/>
                <w:szCs w:val="18"/>
              </w:rPr>
            </w:pPr>
            <w:r w:rsidRPr="00855523">
              <w:rPr>
                <w:rFonts w:ascii="Book Antiqua" w:hAnsi="Book Antiqua"/>
                <w:b/>
                <w:sz w:val="18"/>
                <w:szCs w:val="18"/>
              </w:rPr>
              <w:t>MTH128</w:t>
            </w:r>
          </w:p>
          <w:p w14:paraId="648CD851" w14:textId="77777777" w:rsidR="006C7CF5" w:rsidRPr="00855523" w:rsidRDefault="006C7CF5" w:rsidP="004B1F53">
            <w:pPr>
              <w:rPr>
                <w:rFonts w:ascii="Book Antiqua" w:hAnsi="Book Antiqua"/>
                <w:sz w:val="18"/>
                <w:szCs w:val="18"/>
              </w:rPr>
            </w:pPr>
            <w:r w:rsidRPr="00855523">
              <w:rPr>
                <w:rFonts w:ascii="Book Antiqua" w:hAnsi="Book Antiqua"/>
                <w:sz w:val="18"/>
                <w:szCs w:val="18"/>
              </w:rPr>
              <w:t>Statistics</w:t>
            </w:r>
          </w:p>
          <w:p w14:paraId="0A538753" w14:textId="77777777" w:rsidR="006C7CF5" w:rsidRPr="00855523" w:rsidRDefault="006C7CF5" w:rsidP="004B1F53">
            <w:pPr>
              <w:rPr>
                <w:rFonts w:ascii="Book Antiqua" w:hAnsi="Book Antiqua"/>
                <w:sz w:val="18"/>
                <w:szCs w:val="18"/>
              </w:rPr>
            </w:pPr>
          </w:p>
          <w:p w14:paraId="417B4435" w14:textId="77777777" w:rsidR="006C7CF5" w:rsidRPr="00855523" w:rsidRDefault="006C7CF5" w:rsidP="008E79A9">
            <w:pPr>
              <w:jc w:val="right"/>
              <w:rPr>
                <w:rFonts w:ascii="Book Antiqua" w:hAnsi="Book Antiqua"/>
                <w:sz w:val="18"/>
                <w:szCs w:val="18"/>
              </w:rPr>
            </w:pPr>
            <w:r w:rsidRPr="00855523">
              <w:rPr>
                <w:rFonts w:ascii="Book Antiqua" w:hAnsi="Book Antiqua"/>
                <w:sz w:val="18"/>
                <w:szCs w:val="18"/>
              </w:rPr>
              <w:t xml:space="preserve">              </w:t>
            </w:r>
            <w:r w:rsidR="00A05784" w:rsidRPr="00855523">
              <w:rPr>
                <w:rFonts w:ascii="Book Antiqua" w:hAnsi="Book Antiqua"/>
                <w:sz w:val="18"/>
                <w:szCs w:val="18"/>
              </w:rPr>
              <w:t xml:space="preserve">                               </w:t>
            </w:r>
            <w:r w:rsidRPr="00855523">
              <w:rPr>
                <w:rFonts w:ascii="Book Antiqua" w:hAnsi="Book Antiqua"/>
                <w:sz w:val="18"/>
                <w:szCs w:val="18"/>
              </w:rPr>
              <w:t xml:space="preserve">3                                             </w:t>
            </w:r>
          </w:p>
        </w:tc>
        <w:tc>
          <w:tcPr>
            <w:tcW w:w="2430" w:type="dxa"/>
          </w:tcPr>
          <w:p w14:paraId="30F482EA" w14:textId="77777777" w:rsidR="006C7CF5" w:rsidRPr="00855523" w:rsidRDefault="006C7CF5" w:rsidP="004B1F53">
            <w:pPr>
              <w:rPr>
                <w:rFonts w:ascii="Book Antiqua" w:hAnsi="Book Antiqua"/>
                <w:b/>
                <w:sz w:val="18"/>
                <w:szCs w:val="18"/>
              </w:rPr>
            </w:pPr>
            <w:r w:rsidRPr="00855523">
              <w:rPr>
                <w:rFonts w:ascii="Book Antiqua" w:hAnsi="Book Antiqua"/>
                <w:b/>
                <w:sz w:val="18"/>
                <w:szCs w:val="18"/>
              </w:rPr>
              <w:t>Humanities/Social Science Elective</w:t>
            </w:r>
          </w:p>
          <w:p w14:paraId="2F4F26CC" w14:textId="77777777" w:rsidR="006C7CF5" w:rsidRPr="00855523" w:rsidRDefault="006C7CF5" w:rsidP="004B1F53">
            <w:pPr>
              <w:rPr>
                <w:rFonts w:ascii="Book Antiqua" w:hAnsi="Book Antiqua"/>
                <w:b/>
                <w:sz w:val="18"/>
                <w:szCs w:val="18"/>
              </w:rPr>
            </w:pPr>
          </w:p>
          <w:p w14:paraId="0A902725" w14:textId="77777777" w:rsidR="006C7CF5" w:rsidRPr="00855523" w:rsidRDefault="006C7CF5" w:rsidP="008E79A9">
            <w:pPr>
              <w:jc w:val="right"/>
              <w:rPr>
                <w:rFonts w:ascii="Book Antiqua" w:hAnsi="Book Antiqua"/>
                <w:sz w:val="18"/>
                <w:szCs w:val="18"/>
              </w:rPr>
            </w:pPr>
            <w:r w:rsidRPr="00855523">
              <w:rPr>
                <w:rFonts w:ascii="Book Antiqua" w:hAnsi="Book Antiqua"/>
                <w:b/>
                <w:sz w:val="18"/>
                <w:szCs w:val="18"/>
              </w:rPr>
              <w:t xml:space="preserve">                                              </w:t>
            </w:r>
            <w:r w:rsidRPr="00855523">
              <w:rPr>
                <w:rFonts w:ascii="Book Antiqua" w:hAnsi="Book Antiqua"/>
                <w:sz w:val="18"/>
                <w:szCs w:val="18"/>
              </w:rPr>
              <w:t>3</w:t>
            </w:r>
          </w:p>
        </w:tc>
        <w:tc>
          <w:tcPr>
            <w:tcW w:w="2241" w:type="dxa"/>
          </w:tcPr>
          <w:p w14:paraId="573A7169" w14:textId="77777777" w:rsidR="006C7CF5" w:rsidRPr="00855523" w:rsidRDefault="006C7CF5" w:rsidP="004B1F53">
            <w:pPr>
              <w:rPr>
                <w:rFonts w:ascii="Book Antiqua" w:hAnsi="Book Antiqua"/>
                <w:b/>
                <w:sz w:val="18"/>
                <w:szCs w:val="18"/>
              </w:rPr>
            </w:pPr>
            <w:r w:rsidRPr="00855523">
              <w:rPr>
                <w:rFonts w:ascii="Book Antiqua" w:hAnsi="Book Antiqua"/>
                <w:b/>
                <w:sz w:val="18"/>
                <w:szCs w:val="18"/>
              </w:rPr>
              <w:t>Technical Elective</w:t>
            </w:r>
          </w:p>
          <w:p w14:paraId="781DA11B" w14:textId="77777777" w:rsidR="006C7CF5" w:rsidRPr="00855523" w:rsidRDefault="006C7CF5" w:rsidP="004B1F53">
            <w:pPr>
              <w:rPr>
                <w:rFonts w:ascii="Book Antiqua" w:hAnsi="Book Antiqua"/>
                <w:sz w:val="18"/>
                <w:szCs w:val="18"/>
              </w:rPr>
            </w:pPr>
          </w:p>
          <w:p w14:paraId="23BA9274" w14:textId="77777777" w:rsidR="006C7CF5" w:rsidRPr="00855523" w:rsidRDefault="006C7CF5" w:rsidP="004B1F53">
            <w:pPr>
              <w:rPr>
                <w:rFonts w:ascii="Book Antiqua" w:hAnsi="Book Antiqua"/>
                <w:sz w:val="18"/>
                <w:szCs w:val="18"/>
              </w:rPr>
            </w:pPr>
          </w:p>
          <w:p w14:paraId="4791398B" w14:textId="77777777" w:rsidR="006C7CF5" w:rsidRPr="00855523" w:rsidRDefault="006C7CF5" w:rsidP="008E79A9">
            <w:pPr>
              <w:jc w:val="right"/>
              <w:rPr>
                <w:rFonts w:ascii="Book Antiqua" w:hAnsi="Book Antiqua"/>
                <w:sz w:val="18"/>
                <w:szCs w:val="18"/>
              </w:rPr>
            </w:pPr>
            <w:r w:rsidRPr="00855523">
              <w:rPr>
                <w:rFonts w:ascii="Book Antiqua" w:hAnsi="Book Antiqua"/>
                <w:sz w:val="18"/>
                <w:szCs w:val="18"/>
              </w:rPr>
              <w:t xml:space="preserve">          </w:t>
            </w:r>
            <w:r w:rsidR="00A05784" w:rsidRPr="00855523">
              <w:rPr>
                <w:rFonts w:ascii="Book Antiqua" w:hAnsi="Book Antiqua"/>
                <w:sz w:val="18"/>
                <w:szCs w:val="18"/>
              </w:rPr>
              <w:t xml:space="preserve">                               </w:t>
            </w:r>
            <w:r w:rsidRPr="00855523">
              <w:rPr>
                <w:rFonts w:ascii="Book Antiqua" w:hAnsi="Book Antiqua"/>
                <w:sz w:val="18"/>
                <w:szCs w:val="18"/>
              </w:rPr>
              <w:t>3</w:t>
            </w:r>
          </w:p>
        </w:tc>
        <w:tc>
          <w:tcPr>
            <w:tcW w:w="2619" w:type="dxa"/>
          </w:tcPr>
          <w:p w14:paraId="29595553" w14:textId="77777777" w:rsidR="006C7CF5" w:rsidRPr="00855523" w:rsidRDefault="006C7CF5" w:rsidP="004B1F53">
            <w:pPr>
              <w:rPr>
                <w:rFonts w:ascii="Book Antiqua" w:hAnsi="Book Antiqua"/>
                <w:b/>
                <w:sz w:val="18"/>
                <w:szCs w:val="18"/>
              </w:rPr>
            </w:pPr>
            <w:r w:rsidRPr="00855523">
              <w:rPr>
                <w:rFonts w:ascii="Book Antiqua" w:hAnsi="Book Antiqua"/>
                <w:b/>
                <w:sz w:val="18"/>
                <w:szCs w:val="18"/>
              </w:rPr>
              <w:t>Humanities/Social Science Elective</w:t>
            </w:r>
          </w:p>
          <w:p w14:paraId="632B2419" w14:textId="77777777" w:rsidR="006C7CF5" w:rsidRPr="00855523" w:rsidRDefault="006C7CF5" w:rsidP="004B1F53">
            <w:pPr>
              <w:rPr>
                <w:rFonts w:ascii="Book Antiqua" w:hAnsi="Book Antiqua"/>
                <w:b/>
                <w:sz w:val="18"/>
                <w:szCs w:val="18"/>
              </w:rPr>
            </w:pPr>
          </w:p>
          <w:p w14:paraId="0914AFD9" w14:textId="77777777" w:rsidR="006C7CF5" w:rsidRPr="00855523" w:rsidRDefault="006C7CF5" w:rsidP="008E79A9">
            <w:pPr>
              <w:jc w:val="right"/>
              <w:rPr>
                <w:rFonts w:ascii="Book Antiqua" w:hAnsi="Book Antiqua"/>
                <w:b/>
                <w:sz w:val="18"/>
                <w:szCs w:val="18"/>
              </w:rPr>
            </w:pPr>
            <w:r w:rsidRPr="00855523">
              <w:rPr>
                <w:rFonts w:ascii="Book Antiqua" w:hAnsi="Book Antiqua"/>
                <w:sz w:val="18"/>
                <w:szCs w:val="18"/>
              </w:rPr>
              <w:t xml:space="preserve">                                                  3</w:t>
            </w:r>
          </w:p>
        </w:tc>
      </w:tr>
      <w:tr w:rsidR="006C7CF5" w14:paraId="05832175" w14:textId="77777777" w:rsidTr="004B1F53">
        <w:trPr>
          <w:jc w:val="center"/>
        </w:trPr>
        <w:tc>
          <w:tcPr>
            <w:tcW w:w="2434" w:type="dxa"/>
            <w:shd w:val="clear" w:color="auto" w:fill="D9D9D9" w:themeFill="background1" w:themeFillShade="D9"/>
          </w:tcPr>
          <w:p w14:paraId="2788AFE9" w14:textId="77777777" w:rsidR="006C7CF5" w:rsidRPr="00855523" w:rsidRDefault="006C7CF5" w:rsidP="004B1F53">
            <w:pPr>
              <w:rPr>
                <w:rFonts w:ascii="Book Antiqua" w:hAnsi="Book Antiqua"/>
                <w:b/>
                <w:sz w:val="18"/>
                <w:szCs w:val="18"/>
              </w:rPr>
            </w:pPr>
          </w:p>
        </w:tc>
        <w:tc>
          <w:tcPr>
            <w:tcW w:w="2430" w:type="dxa"/>
            <w:shd w:val="clear" w:color="auto" w:fill="D9D9D9" w:themeFill="background1" w:themeFillShade="D9"/>
          </w:tcPr>
          <w:p w14:paraId="41D1341E" w14:textId="77777777" w:rsidR="006C7CF5" w:rsidRPr="00855523" w:rsidRDefault="006C7CF5" w:rsidP="004B1F53">
            <w:pPr>
              <w:rPr>
                <w:rFonts w:ascii="Book Antiqua" w:hAnsi="Book Antiqua"/>
                <w:sz w:val="18"/>
                <w:szCs w:val="18"/>
              </w:rPr>
            </w:pPr>
          </w:p>
        </w:tc>
        <w:tc>
          <w:tcPr>
            <w:tcW w:w="2241" w:type="dxa"/>
            <w:shd w:val="clear" w:color="auto" w:fill="D9D9D9" w:themeFill="background1" w:themeFillShade="D9"/>
          </w:tcPr>
          <w:p w14:paraId="11C93EC3" w14:textId="77777777" w:rsidR="006C7CF5" w:rsidRPr="00855523" w:rsidRDefault="006C7CF5" w:rsidP="004B1F53">
            <w:pPr>
              <w:rPr>
                <w:rFonts w:ascii="Book Antiqua" w:hAnsi="Book Antiqua"/>
                <w:b/>
                <w:sz w:val="18"/>
                <w:szCs w:val="18"/>
              </w:rPr>
            </w:pPr>
          </w:p>
        </w:tc>
        <w:tc>
          <w:tcPr>
            <w:tcW w:w="2619" w:type="dxa"/>
            <w:shd w:val="clear" w:color="auto" w:fill="auto"/>
          </w:tcPr>
          <w:p w14:paraId="70798CD6" w14:textId="77777777" w:rsidR="006C7CF5" w:rsidRPr="00855523" w:rsidRDefault="006C7CF5" w:rsidP="004B1F53">
            <w:pPr>
              <w:rPr>
                <w:rFonts w:ascii="Book Antiqua" w:hAnsi="Book Antiqua"/>
                <w:b/>
                <w:sz w:val="18"/>
                <w:szCs w:val="18"/>
              </w:rPr>
            </w:pPr>
            <w:r w:rsidRPr="00855523">
              <w:rPr>
                <w:rFonts w:ascii="Book Antiqua" w:hAnsi="Book Antiqua"/>
                <w:b/>
                <w:sz w:val="18"/>
                <w:szCs w:val="18"/>
              </w:rPr>
              <w:t>Technical Elective</w:t>
            </w:r>
          </w:p>
          <w:p w14:paraId="021CF152" w14:textId="77777777" w:rsidR="006C7CF5" w:rsidRPr="00855523" w:rsidRDefault="006C7CF5" w:rsidP="004B1F53">
            <w:pPr>
              <w:rPr>
                <w:rFonts w:ascii="Book Antiqua" w:hAnsi="Book Antiqua"/>
                <w:sz w:val="18"/>
                <w:szCs w:val="18"/>
              </w:rPr>
            </w:pPr>
          </w:p>
          <w:p w14:paraId="2B6288C5" w14:textId="77777777" w:rsidR="006C7CF5" w:rsidRPr="00855523" w:rsidRDefault="006C7CF5" w:rsidP="004B1F53">
            <w:pPr>
              <w:rPr>
                <w:rFonts w:ascii="Book Antiqua" w:hAnsi="Book Antiqua"/>
                <w:sz w:val="18"/>
                <w:szCs w:val="18"/>
              </w:rPr>
            </w:pPr>
          </w:p>
          <w:p w14:paraId="7E25A6F6" w14:textId="60E38441" w:rsidR="006C7CF5" w:rsidRPr="00855523" w:rsidRDefault="006C7CF5" w:rsidP="004B1F53">
            <w:pPr>
              <w:rPr>
                <w:rFonts w:ascii="Book Antiqua" w:hAnsi="Book Antiqua"/>
                <w:b/>
                <w:sz w:val="18"/>
                <w:szCs w:val="18"/>
              </w:rPr>
            </w:pPr>
            <w:r w:rsidRPr="00855523">
              <w:rPr>
                <w:rFonts w:ascii="Book Antiqua" w:hAnsi="Book Antiqua"/>
                <w:sz w:val="18"/>
                <w:szCs w:val="18"/>
              </w:rPr>
              <w:t xml:space="preserve">                  </w:t>
            </w:r>
            <w:r w:rsidR="00855523" w:rsidRPr="00855523">
              <w:rPr>
                <w:rFonts w:ascii="Book Antiqua" w:hAnsi="Book Antiqua"/>
                <w:sz w:val="18"/>
                <w:szCs w:val="18"/>
              </w:rPr>
              <w:t xml:space="preserve">                              </w:t>
            </w:r>
            <w:r w:rsidRPr="00855523">
              <w:rPr>
                <w:rFonts w:ascii="Book Antiqua" w:hAnsi="Book Antiqua"/>
                <w:sz w:val="18"/>
                <w:szCs w:val="18"/>
              </w:rPr>
              <w:t>3</w:t>
            </w:r>
          </w:p>
        </w:tc>
      </w:tr>
      <w:tr w:rsidR="006C7CF5" w14:paraId="4D193ACC" w14:textId="77777777" w:rsidTr="004B1F53">
        <w:trPr>
          <w:trHeight w:val="413"/>
          <w:jc w:val="center"/>
        </w:trPr>
        <w:tc>
          <w:tcPr>
            <w:tcW w:w="2434" w:type="dxa"/>
          </w:tcPr>
          <w:p w14:paraId="12A7432C" w14:textId="77777777" w:rsidR="006C7CF5" w:rsidRPr="00855523" w:rsidRDefault="006C7CF5" w:rsidP="004B1F53">
            <w:pPr>
              <w:jc w:val="right"/>
              <w:rPr>
                <w:rFonts w:ascii="Book Antiqua" w:hAnsi="Book Antiqua"/>
                <w:sz w:val="18"/>
                <w:szCs w:val="18"/>
              </w:rPr>
            </w:pPr>
            <w:r w:rsidRPr="00855523">
              <w:rPr>
                <w:rFonts w:ascii="Book Antiqua" w:hAnsi="Book Antiqua"/>
                <w:sz w:val="18"/>
                <w:szCs w:val="18"/>
              </w:rPr>
              <w:t>13 CREDITS</w:t>
            </w:r>
          </w:p>
        </w:tc>
        <w:tc>
          <w:tcPr>
            <w:tcW w:w="2430" w:type="dxa"/>
          </w:tcPr>
          <w:p w14:paraId="35C8B545" w14:textId="77777777" w:rsidR="006C7CF5" w:rsidRPr="00855523" w:rsidRDefault="006C7CF5" w:rsidP="004B1F53">
            <w:pPr>
              <w:jc w:val="right"/>
              <w:rPr>
                <w:rFonts w:ascii="Book Antiqua" w:hAnsi="Book Antiqua"/>
                <w:sz w:val="18"/>
                <w:szCs w:val="18"/>
              </w:rPr>
            </w:pPr>
            <w:r w:rsidRPr="00855523">
              <w:rPr>
                <w:rFonts w:ascii="Book Antiqua" w:hAnsi="Book Antiqua"/>
                <w:sz w:val="18"/>
                <w:szCs w:val="18"/>
              </w:rPr>
              <w:t>15 CREDITS</w:t>
            </w:r>
          </w:p>
        </w:tc>
        <w:tc>
          <w:tcPr>
            <w:tcW w:w="2241" w:type="dxa"/>
          </w:tcPr>
          <w:p w14:paraId="6FDEDA13" w14:textId="77777777" w:rsidR="006C7CF5" w:rsidRPr="00855523" w:rsidRDefault="006C7CF5" w:rsidP="004B1F53">
            <w:pPr>
              <w:jc w:val="right"/>
              <w:rPr>
                <w:rFonts w:ascii="Book Antiqua" w:hAnsi="Book Antiqua"/>
                <w:sz w:val="18"/>
                <w:szCs w:val="18"/>
              </w:rPr>
            </w:pPr>
            <w:r w:rsidRPr="00855523">
              <w:rPr>
                <w:rFonts w:ascii="Book Antiqua" w:hAnsi="Book Antiqua"/>
                <w:sz w:val="18"/>
                <w:szCs w:val="18"/>
              </w:rPr>
              <w:t>15 Credits</w:t>
            </w:r>
          </w:p>
        </w:tc>
        <w:tc>
          <w:tcPr>
            <w:tcW w:w="2619" w:type="dxa"/>
          </w:tcPr>
          <w:p w14:paraId="53610C14" w14:textId="77777777" w:rsidR="006C7CF5" w:rsidRPr="00855523" w:rsidRDefault="006C7CF5" w:rsidP="004B1F53">
            <w:pPr>
              <w:jc w:val="right"/>
              <w:rPr>
                <w:rFonts w:ascii="Book Antiqua" w:hAnsi="Book Antiqua"/>
                <w:sz w:val="18"/>
                <w:szCs w:val="18"/>
              </w:rPr>
            </w:pPr>
            <w:r w:rsidRPr="00855523">
              <w:rPr>
                <w:rFonts w:ascii="Book Antiqua" w:hAnsi="Book Antiqua"/>
                <w:sz w:val="18"/>
                <w:szCs w:val="18"/>
              </w:rPr>
              <w:t>18 Credits</w:t>
            </w:r>
          </w:p>
        </w:tc>
      </w:tr>
      <w:tr w:rsidR="006C7CF5" w14:paraId="0F9EFEFE" w14:textId="77777777" w:rsidTr="004B1F53">
        <w:trPr>
          <w:jc w:val="center"/>
        </w:trPr>
        <w:tc>
          <w:tcPr>
            <w:tcW w:w="9724" w:type="dxa"/>
            <w:gridSpan w:val="4"/>
          </w:tcPr>
          <w:p w14:paraId="5BF194A6" w14:textId="77777777" w:rsidR="006C7CF5" w:rsidRPr="00855523" w:rsidRDefault="006C7CF5" w:rsidP="004B1F53">
            <w:pPr>
              <w:jc w:val="right"/>
              <w:rPr>
                <w:rFonts w:ascii="Book Antiqua" w:hAnsi="Book Antiqua"/>
                <w:sz w:val="18"/>
                <w:szCs w:val="18"/>
              </w:rPr>
            </w:pPr>
          </w:p>
          <w:p w14:paraId="5DE09DC3" w14:textId="77777777" w:rsidR="006C7CF5" w:rsidRPr="00855523" w:rsidRDefault="006C7CF5" w:rsidP="004B1F53">
            <w:pPr>
              <w:jc w:val="center"/>
              <w:rPr>
                <w:rFonts w:ascii="Book Antiqua" w:hAnsi="Book Antiqua"/>
                <w:b/>
                <w:sz w:val="18"/>
                <w:szCs w:val="18"/>
              </w:rPr>
            </w:pPr>
            <w:r w:rsidRPr="00855523">
              <w:rPr>
                <w:rFonts w:ascii="Book Antiqua" w:hAnsi="Book Antiqua"/>
                <w:b/>
                <w:sz w:val="18"/>
                <w:szCs w:val="18"/>
              </w:rPr>
              <w:t>61 Semester Credits</w:t>
            </w:r>
          </w:p>
          <w:p w14:paraId="0D112C8B" w14:textId="77777777" w:rsidR="00AE7711" w:rsidRPr="00855523" w:rsidRDefault="00AE7711" w:rsidP="004B1F53">
            <w:pPr>
              <w:jc w:val="center"/>
              <w:rPr>
                <w:rFonts w:ascii="Book Antiqua" w:hAnsi="Book Antiqua"/>
                <w:b/>
                <w:sz w:val="18"/>
                <w:szCs w:val="18"/>
              </w:rPr>
            </w:pPr>
          </w:p>
          <w:p w14:paraId="66E676C8" w14:textId="77777777" w:rsidR="006B7CEC" w:rsidRPr="00855523" w:rsidRDefault="00AE7711" w:rsidP="00AE7711">
            <w:pPr>
              <w:rPr>
                <w:rFonts w:ascii="Book Antiqua" w:hAnsi="Book Antiqua"/>
                <w:sz w:val="18"/>
                <w:szCs w:val="18"/>
              </w:rPr>
            </w:pPr>
            <w:r w:rsidRPr="00855523">
              <w:rPr>
                <w:rFonts w:ascii="Book Antiqua" w:hAnsi="Book Antiqua"/>
                <w:sz w:val="18"/>
                <w:szCs w:val="18"/>
              </w:rPr>
              <w:t>Technical electives coincide with the student’s area of interest.  (F) denotes fall semester.  (S) denotes spring semester.</w:t>
            </w:r>
          </w:p>
          <w:p w14:paraId="3267CFE4" w14:textId="77777777" w:rsidR="00AE7711" w:rsidRPr="00855523" w:rsidRDefault="00AE7711" w:rsidP="00AE7711">
            <w:pPr>
              <w:rPr>
                <w:rFonts w:ascii="Book Antiqua" w:hAnsi="Book Antiqua"/>
                <w:sz w:val="18"/>
                <w:szCs w:val="18"/>
              </w:rPr>
            </w:pPr>
            <w:r w:rsidRPr="00855523">
              <w:rPr>
                <w:rFonts w:ascii="Book Antiqua" w:hAnsi="Book Antiqua"/>
                <w:b/>
                <w:sz w:val="18"/>
                <w:szCs w:val="18"/>
              </w:rPr>
              <w:t>Corrections</w:t>
            </w:r>
            <w:r w:rsidRPr="00855523">
              <w:rPr>
                <w:rFonts w:ascii="Book Antiqua" w:hAnsi="Book Antiqua"/>
                <w:sz w:val="18"/>
                <w:szCs w:val="18"/>
              </w:rPr>
              <w:t xml:space="preserve">:     </w:t>
            </w:r>
            <w:r w:rsidR="006B7CEC" w:rsidRPr="00855523">
              <w:rPr>
                <w:rFonts w:ascii="Book Antiqua" w:hAnsi="Book Antiqua"/>
                <w:sz w:val="18"/>
                <w:szCs w:val="18"/>
              </w:rPr>
              <w:t xml:space="preserve">        </w:t>
            </w:r>
            <w:r w:rsidRPr="00855523">
              <w:rPr>
                <w:rFonts w:ascii="Book Antiqua" w:hAnsi="Book Antiqua"/>
                <w:sz w:val="18"/>
                <w:szCs w:val="18"/>
              </w:rPr>
              <w:t>COR208 Constit</w:t>
            </w:r>
            <w:r w:rsidR="006B7CEC" w:rsidRPr="00855523">
              <w:rPr>
                <w:rFonts w:ascii="Book Antiqua" w:hAnsi="Book Antiqua"/>
                <w:sz w:val="18"/>
                <w:szCs w:val="18"/>
              </w:rPr>
              <w:t xml:space="preserve">utional Rights of Prisoners (F)  </w:t>
            </w:r>
            <w:r w:rsidRPr="00855523">
              <w:rPr>
                <w:rFonts w:ascii="Book Antiqua" w:hAnsi="Book Antiqua"/>
                <w:sz w:val="18"/>
                <w:szCs w:val="18"/>
              </w:rPr>
              <w:t>COR204 Community Based Corrections (S)</w:t>
            </w:r>
          </w:p>
          <w:p w14:paraId="539F339F" w14:textId="77777777" w:rsidR="00AE7711" w:rsidRPr="00855523" w:rsidRDefault="00AE7711" w:rsidP="00AE7711">
            <w:pPr>
              <w:rPr>
                <w:rFonts w:ascii="Book Antiqua" w:hAnsi="Book Antiqua"/>
                <w:sz w:val="18"/>
                <w:szCs w:val="18"/>
              </w:rPr>
            </w:pPr>
            <w:r w:rsidRPr="00855523">
              <w:rPr>
                <w:rFonts w:ascii="Book Antiqua" w:hAnsi="Book Antiqua"/>
                <w:b/>
                <w:sz w:val="18"/>
                <w:szCs w:val="18"/>
              </w:rPr>
              <w:t>Law Enforcement</w:t>
            </w:r>
            <w:r w:rsidR="001D05A9" w:rsidRPr="00855523">
              <w:rPr>
                <w:rFonts w:ascii="Book Antiqua" w:hAnsi="Book Antiqua"/>
                <w:sz w:val="18"/>
                <w:szCs w:val="18"/>
              </w:rPr>
              <w:t>:  CJT</w:t>
            </w:r>
            <w:r w:rsidR="006B7CEC" w:rsidRPr="00855523">
              <w:rPr>
                <w:rFonts w:ascii="Book Antiqua" w:hAnsi="Book Antiqua"/>
                <w:sz w:val="18"/>
                <w:szCs w:val="18"/>
              </w:rPr>
              <w:t xml:space="preserve">106 Crime Prevention (F)   </w:t>
            </w:r>
            <w:r w:rsidRPr="00855523">
              <w:rPr>
                <w:rFonts w:ascii="Book Antiqua" w:hAnsi="Book Antiqua"/>
                <w:sz w:val="18"/>
                <w:szCs w:val="18"/>
              </w:rPr>
              <w:t>CJT215 Victimology (S)</w:t>
            </w:r>
          </w:p>
          <w:p w14:paraId="1D8C33C7" w14:textId="77777777" w:rsidR="006C7CF5" w:rsidRPr="00855523" w:rsidRDefault="006C7CF5" w:rsidP="004B1F53">
            <w:pPr>
              <w:jc w:val="center"/>
              <w:rPr>
                <w:rFonts w:ascii="Book Antiqua" w:hAnsi="Book Antiqua"/>
                <w:b/>
                <w:sz w:val="18"/>
                <w:szCs w:val="18"/>
              </w:rPr>
            </w:pPr>
          </w:p>
          <w:p w14:paraId="26AB2B0B" w14:textId="378FEE05" w:rsidR="006C7CF5" w:rsidRPr="00855523" w:rsidRDefault="006C7CF5" w:rsidP="004B1F53">
            <w:pPr>
              <w:rPr>
                <w:rFonts w:ascii="Book Antiqua" w:hAnsi="Book Antiqua"/>
                <w:b/>
                <w:sz w:val="18"/>
                <w:szCs w:val="18"/>
              </w:rPr>
            </w:pPr>
            <w:r w:rsidRPr="00855523">
              <w:rPr>
                <w:rFonts w:ascii="Book Antiqua" w:hAnsi="Book Antiqua" w:cs="Arial"/>
                <w:b/>
                <w:sz w:val="18"/>
                <w:szCs w:val="18"/>
              </w:rPr>
              <w:t>▲</w:t>
            </w:r>
            <w:r w:rsidR="00855523">
              <w:rPr>
                <w:rFonts w:ascii="Book Antiqua" w:hAnsi="Book Antiqua" w:cs="Arial"/>
                <w:b/>
                <w:sz w:val="18"/>
                <w:szCs w:val="18"/>
              </w:rPr>
              <w:t xml:space="preserve"> </w:t>
            </w:r>
            <w:r w:rsidRPr="00855523">
              <w:rPr>
                <w:rFonts w:ascii="Book Antiqua" w:hAnsi="Book Antiqua"/>
                <w:sz w:val="18"/>
                <w:szCs w:val="18"/>
              </w:rPr>
              <w:t>Student must obtain a letter grade of C or better to progress to graduation/certification</w:t>
            </w:r>
          </w:p>
        </w:tc>
      </w:tr>
    </w:tbl>
    <w:p w14:paraId="61A92060" w14:textId="77777777" w:rsidR="006C7CF5" w:rsidRDefault="006C7CF5" w:rsidP="006C7CF5">
      <w:pPr>
        <w:rPr>
          <w:rFonts w:ascii="Book Antiqua" w:hAnsi="Book Antiqua"/>
          <w:sz w:val="18"/>
          <w:szCs w:val="18"/>
        </w:rPr>
      </w:pPr>
    </w:p>
    <w:p w14:paraId="304BF55E" w14:textId="77777777" w:rsidR="006B7CEC" w:rsidRDefault="006B7CEC">
      <w:pPr>
        <w:widowControl/>
        <w:rPr>
          <w:rFonts w:ascii="Book Antiqua" w:hAnsi="Book Antiqua"/>
          <w:sz w:val="18"/>
          <w:szCs w:val="18"/>
        </w:rPr>
      </w:pPr>
      <w:r>
        <w:rPr>
          <w:rFonts w:ascii="Book Antiqua" w:hAnsi="Book Antiqua"/>
          <w:sz w:val="18"/>
          <w:szCs w:val="18"/>
        </w:rPr>
        <w:br w:type="page"/>
      </w:r>
    </w:p>
    <w:p w14:paraId="6D10DF9A" w14:textId="4CF1DC15" w:rsidR="006C7CF5" w:rsidRPr="007D1027" w:rsidRDefault="006C7CF5" w:rsidP="007D1027">
      <w:pPr>
        <w:pStyle w:val="Heading1"/>
        <w:jc w:val="center"/>
        <w:rPr>
          <w:rFonts w:ascii="Book Antiqua" w:hAnsi="Book Antiqua"/>
          <w:color w:val="1D4AA3"/>
          <w:sz w:val="40"/>
          <w:szCs w:val="40"/>
        </w:rPr>
      </w:pPr>
      <w:bookmarkStart w:id="34" w:name="_Toc489513989"/>
      <w:r w:rsidRPr="007D1027">
        <w:rPr>
          <w:rFonts w:ascii="Book Antiqua" w:hAnsi="Book Antiqua"/>
          <w:color w:val="1D4AA3"/>
          <w:sz w:val="40"/>
          <w:szCs w:val="40"/>
        </w:rPr>
        <w:lastRenderedPageBreak/>
        <w:t>CRIMINAL JUSTICE</w:t>
      </w:r>
      <w:r w:rsidR="00A8656B" w:rsidRPr="007D1027">
        <w:rPr>
          <w:rFonts w:ascii="Book Antiqua" w:hAnsi="Book Antiqua"/>
          <w:color w:val="1D4AA3"/>
          <w:sz w:val="40"/>
          <w:szCs w:val="40"/>
        </w:rPr>
        <w:fldChar w:fldCharType="begin"/>
      </w:r>
      <w:r w:rsidR="00A8656B" w:rsidRPr="007D1027">
        <w:rPr>
          <w:rFonts w:ascii="Book Antiqua" w:hAnsi="Book Antiqua"/>
          <w:color w:val="1D4AA3"/>
          <w:sz w:val="40"/>
          <w:szCs w:val="40"/>
        </w:rPr>
        <w:instrText xml:space="preserve"> CRIMINAL JUSTICE" </w:instrText>
      </w:r>
      <w:r w:rsidR="00A8656B" w:rsidRPr="007D1027">
        <w:rPr>
          <w:rFonts w:ascii="Book Antiqua" w:hAnsi="Book Antiqua"/>
          <w:color w:val="1D4AA3"/>
          <w:sz w:val="40"/>
          <w:szCs w:val="40"/>
        </w:rPr>
        <w:fldChar w:fldCharType="separate"/>
      </w:r>
      <w:r w:rsidR="00AF1604">
        <w:rPr>
          <w:rFonts w:ascii="Book Antiqua" w:hAnsi="Book Antiqua"/>
          <w:b w:val="0"/>
          <w:bCs w:val="0"/>
          <w:color w:val="1D4AA3"/>
          <w:sz w:val="40"/>
          <w:szCs w:val="40"/>
        </w:rPr>
        <w:t>.</w:t>
      </w:r>
      <w:r w:rsidR="00A8656B" w:rsidRPr="007D1027">
        <w:rPr>
          <w:rFonts w:ascii="Book Antiqua" w:hAnsi="Book Antiqua"/>
          <w:color w:val="1D4AA3"/>
          <w:sz w:val="40"/>
          <w:szCs w:val="40"/>
        </w:rPr>
        <w:fldChar w:fldCharType="end"/>
      </w:r>
      <w:r w:rsidRPr="007D1027">
        <w:rPr>
          <w:rFonts w:ascii="Book Antiqua" w:hAnsi="Book Antiqua"/>
          <w:color w:val="1D4AA3"/>
          <w:sz w:val="40"/>
          <w:szCs w:val="40"/>
        </w:rPr>
        <w:t xml:space="preserve"> WITH POLICE ACADEMY</w:t>
      </w:r>
      <w:r w:rsidR="00B27A9E" w:rsidRPr="007D1027">
        <w:rPr>
          <w:rFonts w:ascii="Book Antiqua" w:hAnsi="Book Antiqua"/>
          <w:color w:val="1D4AA3"/>
          <w:sz w:val="40"/>
          <w:szCs w:val="40"/>
        </w:rPr>
        <w:fldChar w:fldCharType="begin"/>
      </w:r>
      <w:r w:rsidR="00B27A9E" w:rsidRPr="007D1027">
        <w:rPr>
          <w:rFonts w:ascii="Book Antiqua" w:hAnsi="Book Antiqua"/>
          <w:color w:val="1D4AA3"/>
          <w:sz w:val="40"/>
          <w:szCs w:val="40"/>
        </w:rPr>
        <w:instrText xml:space="preserve"> XE "POLICE ACADEMY" </w:instrText>
      </w:r>
      <w:r w:rsidR="00B27A9E" w:rsidRPr="007D1027">
        <w:rPr>
          <w:rFonts w:ascii="Book Antiqua" w:hAnsi="Book Antiqua"/>
          <w:color w:val="1D4AA3"/>
          <w:sz w:val="40"/>
          <w:szCs w:val="40"/>
        </w:rPr>
        <w:fldChar w:fldCharType="end"/>
      </w:r>
      <w:r w:rsidRPr="007D1027">
        <w:rPr>
          <w:rFonts w:ascii="Book Antiqua" w:hAnsi="Book Antiqua"/>
          <w:color w:val="1D4AA3"/>
          <w:sz w:val="40"/>
          <w:szCs w:val="40"/>
        </w:rPr>
        <w:t xml:space="preserve"> OPTION</w:t>
      </w:r>
      <w:bookmarkEnd w:id="34"/>
    </w:p>
    <w:p w14:paraId="3B5F0996" w14:textId="5523B747" w:rsidR="006C7CF5" w:rsidRPr="007D1027" w:rsidRDefault="006C7CF5" w:rsidP="007D1027">
      <w:pPr>
        <w:spacing w:after="0" w:line="240" w:lineRule="auto"/>
        <w:jc w:val="center"/>
        <w:rPr>
          <w:rFonts w:ascii="Book Antiqua" w:hAnsi="Book Antiqua"/>
          <w:b/>
          <w:sz w:val="28"/>
          <w:szCs w:val="28"/>
        </w:rPr>
      </w:pPr>
      <w:r w:rsidRPr="007D1027">
        <w:rPr>
          <w:rFonts w:ascii="Book Antiqua" w:hAnsi="Book Antiqua"/>
          <w:b/>
          <w:color w:val="1D4AA3"/>
          <w:sz w:val="28"/>
          <w:szCs w:val="28"/>
        </w:rPr>
        <w:t>POLICE ACADEMY</w:t>
      </w:r>
      <w:r w:rsidR="00B27A9E" w:rsidRPr="007D1027">
        <w:rPr>
          <w:rFonts w:ascii="Book Antiqua" w:hAnsi="Book Antiqua"/>
          <w:b/>
          <w:color w:val="1D4AA3"/>
          <w:sz w:val="28"/>
          <w:szCs w:val="28"/>
        </w:rPr>
        <w:fldChar w:fldCharType="begin"/>
      </w:r>
      <w:r w:rsidR="00B27A9E" w:rsidRPr="007D1027">
        <w:rPr>
          <w:rFonts w:ascii="Book Antiqua" w:hAnsi="Book Antiqua"/>
          <w:b/>
          <w:color w:val="1D4AA3"/>
          <w:sz w:val="28"/>
          <w:szCs w:val="28"/>
        </w:rPr>
        <w:instrText xml:space="preserve"> POLICE ACADEMY" </w:instrText>
      </w:r>
      <w:r w:rsidR="00B27A9E" w:rsidRPr="007D1027">
        <w:rPr>
          <w:rFonts w:ascii="Book Antiqua" w:hAnsi="Book Antiqua"/>
          <w:b/>
          <w:color w:val="1D4AA3"/>
          <w:sz w:val="28"/>
          <w:szCs w:val="28"/>
        </w:rPr>
        <w:fldChar w:fldCharType="separate"/>
      </w:r>
      <w:r w:rsidR="00AF1604">
        <w:rPr>
          <w:rFonts w:ascii="Book Antiqua" w:hAnsi="Book Antiqua"/>
          <w:bCs/>
          <w:color w:val="1D4AA3"/>
          <w:sz w:val="28"/>
          <w:szCs w:val="28"/>
        </w:rPr>
        <w:t>.</w:t>
      </w:r>
      <w:r w:rsidR="00B27A9E" w:rsidRPr="007D1027">
        <w:rPr>
          <w:rFonts w:ascii="Book Antiqua" w:hAnsi="Book Antiqua"/>
          <w:b/>
          <w:color w:val="1D4AA3"/>
          <w:sz w:val="28"/>
          <w:szCs w:val="28"/>
        </w:rPr>
        <w:fldChar w:fldCharType="end"/>
      </w:r>
      <w:r w:rsidRPr="007D1027">
        <w:rPr>
          <w:rFonts w:ascii="Book Antiqua" w:hAnsi="Book Antiqua"/>
          <w:b/>
          <w:color w:val="1D4AA3"/>
          <w:sz w:val="28"/>
          <w:szCs w:val="28"/>
        </w:rPr>
        <w:t xml:space="preserve"> OPTION</w:t>
      </w:r>
    </w:p>
    <w:p w14:paraId="47FF9609" w14:textId="77777777" w:rsidR="006C7CF5" w:rsidRPr="000E255B" w:rsidRDefault="006C7CF5" w:rsidP="006C7CF5">
      <w:pPr>
        <w:spacing w:after="0" w:line="240" w:lineRule="auto"/>
        <w:rPr>
          <w:rFonts w:ascii="Book Antiqua" w:hAnsi="Book Antiqua"/>
          <w:sz w:val="20"/>
          <w:szCs w:val="20"/>
        </w:rPr>
      </w:pPr>
    </w:p>
    <w:p w14:paraId="332BA93E" w14:textId="77777777" w:rsidR="006C7CF5" w:rsidRPr="000E255B" w:rsidRDefault="006C7CF5" w:rsidP="00902992">
      <w:pPr>
        <w:spacing w:after="0" w:line="240" w:lineRule="auto"/>
        <w:jc w:val="both"/>
        <w:rPr>
          <w:rFonts w:ascii="Book Antiqua" w:hAnsi="Book Antiqua"/>
          <w:sz w:val="20"/>
          <w:szCs w:val="20"/>
        </w:rPr>
      </w:pPr>
      <w:r w:rsidRPr="000E255B">
        <w:rPr>
          <w:rFonts w:ascii="Book Antiqua" w:hAnsi="Book Antiqua"/>
          <w:sz w:val="20"/>
          <w:szCs w:val="20"/>
        </w:rPr>
        <w:t>The one-year program at EGCC will prepare the student to take the required Ohio Peace Officer Training Commission (OPOTC) certification test to qualify as a police officer in the state of Ohio. The one- year program, which consists of 33 credit hours of instruction, hands on training and physical conditioning, exceeds the minimum OPOTC curriculum requirements. Classes are scheduled Monday–Friday from 5–10:30 p.m. with some weekend sessions. Students must attend a mandatory orientation prior to the beginning of the semester.</w:t>
      </w:r>
    </w:p>
    <w:p w14:paraId="2D087E6D" w14:textId="77777777" w:rsidR="00951B60" w:rsidRPr="000E255B" w:rsidRDefault="00951B60" w:rsidP="00951B60">
      <w:pPr>
        <w:spacing w:after="0" w:line="240" w:lineRule="auto"/>
        <w:rPr>
          <w:rFonts w:ascii="Book Antiqua" w:hAnsi="Book Antiqua"/>
          <w:b/>
          <w:sz w:val="20"/>
          <w:szCs w:val="20"/>
        </w:rPr>
      </w:pPr>
    </w:p>
    <w:p w14:paraId="39E6D957" w14:textId="77777777" w:rsidR="006C7CF5" w:rsidRPr="000E255B" w:rsidRDefault="006C7CF5" w:rsidP="006C7CF5">
      <w:pPr>
        <w:rPr>
          <w:rFonts w:ascii="Book Antiqua" w:hAnsi="Book Antiqua"/>
          <w:b/>
          <w:sz w:val="20"/>
          <w:szCs w:val="20"/>
        </w:rPr>
      </w:pPr>
      <w:r w:rsidRPr="000E255B">
        <w:rPr>
          <w:rFonts w:ascii="Book Antiqua" w:hAnsi="Book Antiqua"/>
          <w:b/>
          <w:sz w:val="20"/>
          <w:szCs w:val="20"/>
        </w:rPr>
        <w:t>Eligibility Requirements</w:t>
      </w:r>
    </w:p>
    <w:p w14:paraId="682CABDB" w14:textId="77777777" w:rsidR="006C7CF5" w:rsidRPr="000E255B" w:rsidRDefault="006C7CF5" w:rsidP="00902992">
      <w:pPr>
        <w:spacing w:after="0" w:line="240" w:lineRule="auto"/>
        <w:jc w:val="both"/>
        <w:rPr>
          <w:rFonts w:ascii="Book Antiqua" w:hAnsi="Book Antiqua"/>
          <w:sz w:val="20"/>
          <w:szCs w:val="20"/>
        </w:rPr>
      </w:pPr>
      <w:r w:rsidRPr="000E255B">
        <w:rPr>
          <w:rFonts w:ascii="Book Antiqua" w:hAnsi="Book Antiqua"/>
          <w:sz w:val="20"/>
          <w:szCs w:val="20"/>
        </w:rPr>
        <w:t>The first step in the application process is to determine program eligibility. The following guidelines established by OPOTC must be met in order to qualify for an “open enrollment” spot in the program (not sponsored by a police department).</w:t>
      </w:r>
    </w:p>
    <w:p w14:paraId="14C9D4D1" w14:textId="77777777" w:rsidR="00951B60" w:rsidRPr="000E255B" w:rsidRDefault="00951B60" w:rsidP="00951B60">
      <w:pPr>
        <w:spacing w:after="0" w:line="240" w:lineRule="auto"/>
        <w:rPr>
          <w:rFonts w:ascii="Book Antiqua" w:hAnsi="Book Antiqua"/>
          <w:sz w:val="20"/>
          <w:szCs w:val="20"/>
        </w:rPr>
      </w:pPr>
    </w:p>
    <w:p w14:paraId="1DF60AC1" w14:textId="77777777" w:rsidR="006C7CF5" w:rsidRPr="000E255B" w:rsidRDefault="006C7CF5" w:rsidP="00951B60">
      <w:pPr>
        <w:spacing w:after="0" w:line="240" w:lineRule="auto"/>
        <w:ind w:firstLine="720"/>
        <w:rPr>
          <w:rFonts w:ascii="Book Antiqua" w:hAnsi="Book Antiqua"/>
          <w:sz w:val="20"/>
          <w:szCs w:val="20"/>
        </w:rPr>
      </w:pPr>
      <w:r w:rsidRPr="000E255B">
        <w:rPr>
          <w:rFonts w:ascii="Book Antiqua" w:hAnsi="Book Antiqua"/>
          <w:sz w:val="20"/>
          <w:szCs w:val="20"/>
        </w:rPr>
        <w:t xml:space="preserve">1.  </w:t>
      </w:r>
      <w:r w:rsidRPr="000E255B">
        <w:rPr>
          <w:rFonts w:ascii="Book Antiqua" w:hAnsi="Book Antiqua"/>
          <w:sz w:val="20"/>
          <w:szCs w:val="20"/>
        </w:rPr>
        <w:tab/>
        <w:t>Citizen of the United States</w:t>
      </w:r>
    </w:p>
    <w:p w14:paraId="030743C4" w14:textId="77777777" w:rsidR="006C7CF5" w:rsidRPr="000E255B" w:rsidRDefault="006C7CF5" w:rsidP="00951B60">
      <w:pPr>
        <w:spacing w:after="0" w:line="240" w:lineRule="auto"/>
        <w:ind w:firstLine="720"/>
        <w:rPr>
          <w:rFonts w:ascii="Book Antiqua" w:hAnsi="Book Antiqua"/>
          <w:sz w:val="20"/>
          <w:szCs w:val="20"/>
        </w:rPr>
      </w:pPr>
      <w:r w:rsidRPr="000E255B">
        <w:rPr>
          <w:rFonts w:ascii="Book Antiqua" w:hAnsi="Book Antiqua"/>
          <w:sz w:val="20"/>
          <w:szCs w:val="20"/>
        </w:rPr>
        <w:t xml:space="preserve">2.  </w:t>
      </w:r>
      <w:r w:rsidRPr="000E255B">
        <w:rPr>
          <w:rFonts w:ascii="Book Antiqua" w:hAnsi="Book Antiqua"/>
          <w:sz w:val="20"/>
          <w:szCs w:val="20"/>
        </w:rPr>
        <w:tab/>
        <w:t>18 years of age</w:t>
      </w:r>
    </w:p>
    <w:p w14:paraId="48BF6BC7" w14:textId="77777777" w:rsidR="006C7CF5" w:rsidRPr="000E255B" w:rsidRDefault="006C7CF5" w:rsidP="00951B60">
      <w:pPr>
        <w:spacing w:after="0" w:line="240" w:lineRule="auto"/>
        <w:ind w:firstLine="720"/>
        <w:rPr>
          <w:rFonts w:ascii="Book Antiqua" w:hAnsi="Book Antiqua"/>
          <w:sz w:val="20"/>
          <w:szCs w:val="20"/>
        </w:rPr>
      </w:pPr>
      <w:r w:rsidRPr="000E255B">
        <w:rPr>
          <w:rFonts w:ascii="Book Antiqua" w:hAnsi="Book Antiqua"/>
          <w:sz w:val="20"/>
          <w:szCs w:val="20"/>
        </w:rPr>
        <w:t xml:space="preserve">3. </w:t>
      </w:r>
      <w:r w:rsidRPr="000E255B">
        <w:rPr>
          <w:rFonts w:ascii="Book Antiqua" w:hAnsi="Book Antiqua"/>
          <w:sz w:val="20"/>
          <w:szCs w:val="20"/>
        </w:rPr>
        <w:tab/>
        <w:t>High school graduate or GED</w:t>
      </w:r>
    </w:p>
    <w:p w14:paraId="72968643" w14:textId="77777777" w:rsidR="006C7CF5" w:rsidRPr="000E255B" w:rsidRDefault="006C7CF5" w:rsidP="00951B60">
      <w:pPr>
        <w:spacing w:after="0" w:line="240" w:lineRule="auto"/>
        <w:ind w:firstLine="720"/>
        <w:rPr>
          <w:rFonts w:ascii="Book Antiqua" w:hAnsi="Book Antiqua"/>
          <w:sz w:val="20"/>
          <w:szCs w:val="20"/>
        </w:rPr>
      </w:pPr>
      <w:r w:rsidRPr="000E255B">
        <w:rPr>
          <w:rFonts w:ascii="Book Antiqua" w:hAnsi="Book Antiqua"/>
          <w:sz w:val="20"/>
          <w:szCs w:val="20"/>
        </w:rPr>
        <w:t xml:space="preserve">4.  </w:t>
      </w:r>
      <w:r w:rsidRPr="000E255B">
        <w:rPr>
          <w:rFonts w:ascii="Book Antiqua" w:hAnsi="Book Antiqua"/>
          <w:sz w:val="20"/>
          <w:szCs w:val="20"/>
        </w:rPr>
        <w:tab/>
        <w:t>Possess a valid driver’s license</w:t>
      </w:r>
    </w:p>
    <w:p w14:paraId="13A9A870" w14:textId="77777777" w:rsidR="006C7CF5" w:rsidRPr="000E255B" w:rsidRDefault="006C7CF5" w:rsidP="00902992">
      <w:pPr>
        <w:spacing w:after="0" w:line="240" w:lineRule="auto"/>
        <w:ind w:left="1440" w:hanging="720"/>
        <w:rPr>
          <w:rFonts w:ascii="Book Antiqua" w:hAnsi="Book Antiqua"/>
          <w:sz w:val="20"/>
          <w:szCs w:val="20"/>
        </w:rPr>
      </w:pPr>
      <w:r w:rsidRPr="000E255B">
        <w:rPr>
          <w:rFonts w:ascii="Book Antiqua" w:hAnsi="Book Antiqua"/>
          <w:sz w:val="20"/>
          <w:szCs w:val="20"/>
        </w:rPr>
        <w:t xml:space="preserve">5.  </w:t>
      </w:r>
      <w:r w:rsidRPr="000E255B">
        <w:rPr>
          <w:rFonts w:ascii="Book Antiqua" w:hAnsi="Book Antiqua"/>
          <w:sz w:val="20"/>
          <w:szCs w:val="20"/>
        </w:rPr>
        <w:tab/>
        <w:t>No felony convictions. This may include felony convictions that have been sealed or expunged.</w:t>
      </w:r>
    </w:p>
    <w:p w14:paraId="6EAF79F8" w14:textId="77777777" w:rsidR="006C7CF5" w:rsidRPr="000E255B" w:rsidRDefault="006C7CF5" w:rsidP="00951B60">
      <w:pPr>
        <w:spacing w:after="0" w:line="240" w:lineRule="auto"/>
        <w:ind w:firstLine="720"/>
        <w:rPr>
          <w:rFonts w:ascii="Book Antiqua" w:hAnsi="Book Antiqua"/>
          <w:sz w:val="20"/>
          <w:szCs w:val="20"/>
        </w:rPr>
      </w:pPr>
      <w:r w:rsidRPr="000E255B">
        <w:rPr>
          <w:rFonts w:ascii="Book Antiqua" w:hAnsi="Book Antiqua"/>
          <w:sz w:val="20"/>
          <w:szCs w:val="20"/>
        </w:rPr>
        <w:t xml:space="preserve">6.  </w:t>
      </w:r>
      <w:r w:rsidRPr="000E255B">
        <w:rPr>
          <w:rFonts w:ascii="Book Antiqua" w:hAnsi="Book Antiqua"/>
          <w:sz w:val="20"/>
          <w:szCs w:val="20"/>
        </w:rPr>
        <w:tab/>
        <w:t>No domestic violence convictions</w:t>
      </w:r>
    </w:p>
    <w:p w14:paraId="5CE72284" w14:textId="77777777" w:rsidR="006C7CF5" w:rsidRPr="000E255B" w:rsidRDefault="006C7CF5" w:rsidP="00951B60">
      <w:pPr>
        <w:spacing w:after="0" w:line="240" w:lineRule="auto"/>
        <w:rPr>
          <w:rFonts w:ascii="Book Antiqua" w:hAnsi="Book Antiqua"/>
          <w:sz w:val="20"/>
          <w:szCs w:val="20"/>
        </w:rPr>
      </w:pPr>
    </w:p>
    <w:p w14:paraId="2A2412DF" w14:textId="77777777" w:rsidR="006C7CF5" w:rsidRPr="000E255B" w:rsidRDefault="006C7CF5" w:rsidP="00951B60">
      <w:pPr>
        <w:spacing w:after="0" w:line="240" w:lineRule="auto"/>
        <w:rPr>
          <w:rFonts w:ascii="Book Antiqua" w:hAnsi="Book Antiqua"/>
          <w:b/>
          <w:sz w:val="20"/>
          <w:szCs w:val="20"/>
        </w:rPr>
      </w:pPr>
      <w:r w:rsidRPr="000E255B">
        <w:rPr>
          <w:rFonts w:ascii="Book Antiqua" w:hAnsi="Book Antiqua"/>
          <w:b/>
          <w:sz w:val="20"/>
          <w:szCs w:val="20"/>
        </w:rPr>
        <w:t>Physical Standards</w:t>
      </w:r>
    </w:p>
    <w:p w14:paraId="44F4C496" w14:textId="77777777" w:rsidR="006C7CF5" w:rsidRPr="000E255B" w:rsidRDefault="006C7CF5" w:rsidP="00951B60">
      <w:pPr>
        <w:spacing w:after="0" w:line="240" w:lineRule="auto"/>
        <w:rPr>
          <w:rFonts w:ascii="Book Antiqua" w:hAnsi="Book Antiqua"/>
          <w:sz w:val="20"/>
          <w:szCs w:val="20"/>
        </w:rPr>
      </w:pPr>
    </w:p>
    <w:p w14:paraId="7D268495" w14:textId="77777777" w:rsidR="006C7CF5" w:rsidRPr="000E255B" w:rsidRDefault="006C7CF5" w:rsidP="005D5834">
      <w:pPr>
        <w:spacing w:after="0" w:line="240" w:lineRule="auto"/>
        <w:jc w:val="both"/>
        <w:rPr>
          <w:rFonts w:ascii="Book Antiqua" w:hAnsi="Book Antiqua"/>
          <w:sz w:val="20"/>
          <w:szCs w:val="20"/>
        </w:rPr>
      </w:pPr>
      <w:r w:rsidRPr="000E255B">
        <w:rPr>
          <w:rFonts w:ascii="Book Antiqua" w:hAnsi="Book Antiqua"/>
          <w:sz w:val="20"/>
          <w:szCs w:val="20"/>
        </w:rPr>
        <w:t>An integral part of the academy curriculum is physical fitness and subject control (Defensive Tactics). Police Academy students are required to pass minimum physical conditioning as determined by OPOTC. Thes</w:t>
      </w:r>
      <w:r w:rsidR="006745EB">
        <w:rPr>
          <w:rFonts w:ascii="Book Antiqua" w:hAnsi="Book Antiqua"/>
          <w:sz w:val="20"/>
          <w:szCs w:val="20"/>
        </w:rPr>
        <w:t>e include timed pushups and sit</w:t>
      </w:r>
      <w:r w:rsidR="006745EB" w:rsidRPr="000E255B">
        <w:rPr>
          <w:rFonts w:ascii="Book Antiqua" w:hAnsi="Book Antiqua"/>
          <w:sz w:val="20"/>
          <w:szCs w:val="20"/>
        </w:rPr>
        <w:t>-ups</w:t>
      </w:r>
      <w:r w:rsidRPr="000E255B">
        <w:rPr>
          <w:rFonts w:ascii="Book Antiqua" w:hAnsi="Book Antiqua"/>
          <w:sz w:val="20"/>
          <w:szCs w:val="20"/>
        </w:rPr>
        <w:t>, a 1.5-mile run and other agility standards.</w:t>
      </w:r>
    </w:p>
    <w:p w14:paraId="49B93D04" w14:textId="77777777" w:rsidR="00951B60" w:rsidRPr="000E255B" w:rsidRDefault="00951B60" w:rsidP="005D5834">
      <w:pPr>
        <w:spacing w:after="0" w:line="240" w:lineRule="auto"/>
        <w:jc w:val="both"/>
        <w:rPr>
          <w:rFonts w:ascii="Book Antiqua" w:hAnsi="Book Antiqua"/>
          <w:sz w:val="20"/>
          <w:szCs w:val="20"/>
        </w:rPr>
      </w:pPr>
    </w:p>
    <w:p w14:paraId="6266AA14" w14:textId="77777777" w:rsidR="006C7CF5" w:rsidRPr="000E255B" w:rsidRDefault="006C7CF5" w:rsidP="005D5834">
      <w:pPr>
        <w:spacing w:after="0" w:line="240" w:lineRule="auto"/>
        <w:jc w:val="both"/>
        <w:rPr>
          <w:rFonts w:ascii="Book Antiqua" w:hAnsi="Book Antiqua"/>
          <w:sz w:val="20"/>
          <w:szCs w:val="20"/>
        </w:rPr>
      </w:pPr>
      <w:r w:rsidRPr="000E255B">
        <w:rPr>
          <w:rFonts w:ascii="Book Antiqua" w:hAnsi="Book Antiqua"/>
          <w:sz w:val="20"/>
          <w:szCs w:val="20"/>
        </w:rPr>
        <w:t>Those students who fail to meet the physical conditioning standards by the end of the second semester will not be permitted to sit for the certification exam.</w:t>
      </w:r>
    </w:p>
    <w:p w14:paraId="1797A320" w14:textId="77777777" w:rsidR="00951B60" w:rsidRPr="000E255B" w:rsidRDefault="00951B60" w:rsidP="00951B60">
      <w:pPr>
        <w:spacing w:after="0" w:line="240" w:lineRule="auto"/>
        <w:rPr>
          <w:rFonts w:ascii="Book Antiqua" w:hAnsi="Book Antiqua"/>
          <w:b/>
          <w:sz w:val="20"/>
          <w:szCs w:val="20"/>
        </w:rPr>
      </w:pPr>
    </w:p>
    <w:p w14:paraId="2F59BEA5" w14:textId="77777777" w:rsidR="006C7CF5" w:rsidRPr="000E255B" w:rsidRDefault="006C7CF5" w:rsidP="00951B60">
      <w:pPr>
        <w:spacing w:after="0" w:line="240" w:lineRule="auto"/>
        <w:rPr>
          <w:rFonts w:ascii="Book Antiqua" w:hAnsi="Book Antiqua"/>
          <w:b/>
          <w:sz w:val="20"/>
          <w:szCs w:val="20"/>
        </w:rPr>
      </w:pPr>
      <w:r w:rsidRPr="000E255B">
        <w:rPr>
          <w:rFonts w:ascii="Book Antiqua" w:hAnsi="Book Antiqua"/>
          <w:b/>
          <w:sz w:val="20"/>
          <w:szCs w:val="20"/>
        </w:rPr>
        <w:t>Equipment</w:t>
      </w:r>
    </w:p>
    <w:p w14:paraId="20F38660" w14:textId="77777777" w:rsidR="006C7CF5" w:rsidRPr="000E255B" w:rsidRDefault="006C7CF5" w:rsidP="00951B60">
      <w:pPr>
        <w:spacing w:after="0" w:line="240" w:lineRule="auto"/>
        <w:rPr>
          <w:rFonts w:ascii="Book Antiqua" w:hAnsi="Book Antiqua"/>
          <w:b/>
          <w:sz w:val="20"/>
          <w:szCs w:val="20"/>
        </w:rPr>
      </w:pPr>
    </w:p>
    <w:p w14:paraId="3976E0D3" w14:textId="77777777" w:rsidR="006C7CF5" w:rsidRPr="000E255B" w:rsidRDefault="006C7CF5" w:rsidP="00951B60">
      <w:pPr>
        <w:spacing w:after="0" w:line="240" w:lineRule="auto"/>
        <w:rPr>
          <w:rFonts w:ascii="Book Antiqua" w:hAnsi="Book Antiqua"/>
          <w:sz w:val="20"/>
          <w:szCs w:val="20"/>
        </w:rPr>
      </w:pPr>
      <w:r w:rsidRPr="000E255B">
        <w:rPr>
          <w:rFonts w:ascii="Book Antiqua" w:hAnsi="Book Antiqua"/>
          <w:sz w:val="20"/>
          <w:szCs w:val="20"/>
        </w:rPr>
        <w:t>In addition to purchasing books the student will need the following equipment:</w:t>
      </w:r>
    </w:p>
    <w:p w14:paraId="209BD13A" w14:textId="77777777" w:rsidR="00951B60" w:rsidRPr="000E255B" w:rsidRDefault="00951B60" w:rsidP="00951B60">
      <w:pPr>
        <w:spacing w:after="0" w:line="240" w:lineRule="auto"/>
        <w:rPr>
          <w:rFonts w:ascii="Book Antiqua" w:hAnsi="Book Antiqua"/>
          <w:sz w:val="20"/>
          <w:szCs w:val="20"/>
        </w:rPr>
      </w:pPr>
    </w:p>
    <w:p w14:paraId="14B657FE" w14:textId="77777777" w:rsidR="006C7CF5" w:rsidRPr="000E255B" w:rsidRDefault="006B7CEC" w:rsidP="00951B60">
      <w:pPr>
        <w:spacing w:after="0" w:line="240" w:lineRule="auto"/>
        <w:ind w:firstLine="720"/>
        <w:rPr>
          <w:rFonts w:ascii="Book Antiqua" w:hAnsi="Book Antiqua"/>
          <w:sz w:val="20"/>
          <w:szCs w:val="20"/>
        </w:rPr>
      </w:pPr>
      <w:r w:rsidRPr="000E255B">
        <w:rPr>
          <w:rFonts w:ascii="Book Antiqua" w:hAnsi="Book Antiqua"/>
          <w:sz w:val="20"/>
          <w:szCs w:val="20"/>
        </w:rPr>
        <w:t>1.</w:t>
      </w:r>
      <w:r w:rsidRPr="000E255B">
        <w:rPr>
          <w:rFonts w:ascii="Book Antiqua" w:hAnsi="Book Antiqua"/>
          <w:sz w:val="20"/>
          <w:szCs w:val="20"/>
        </w:rPr>
        <w:tab/>
      </w:r>
      <w:r w:rsidR="006C7CF5" w:rsidRPr="000E255B">
        <w:rPr>
          <w:rFonts w:ascii="Book Antiqua" w:hAnsi="Book Antiqua"/>
          <w:sz w:val="20"/>
          <w:szCs w:val="20"/>
        </w:rPr>
        <w:t>Firearm/holster</w:t>
      </w:r>
    </w:p>
    <w:p w14:paraId="325A6E69" w14:textId="77777777" w:rsidR="006C7CF5" w:rsidRPr="000E255B" w:rsidRDefault="006B7CEC" w:rsidP="00951B60">
      <w:pPr>
        <w:spacing w:after="0" w:line="240" w:lineRule="auto"/>
        <w:ind w:firstLine="720"/>
        <w:rPr>
          <w:rFonts w:ascii="Book Antiqua" w:hAnsi="Book Antiqua"/>
          <w:sz w:val="20"/>
          <w:szCs w:val="20"/>
        </w:rPr>
      </w:pPr>
      <w:r w:rsidRPr="000E255B">
        <w:rPr>
          <w:rFonts w:ascii="Book Antiqua" w:hAnsi="Book Antiqua"/>
          <w:sz w:val="20"/>
          <w:szCs w:val="20"/>
        </w:rPr>
        <w:t>2.</w:t>
      </w:r>
      <w:r w:rsidRPr="000E255B">
        <w:rPr>
          <w:rFonts w:ascii="Book Antiqua" w:hAnsi="Book Antiqua"/>
          <w:sz w:val="20"/>
          <w:szCs w:val="20"/>
        </w:rPr>
        <w:tab/>
      </w:r>
      <w:r w:rsidR="006745EB">
        <w:rPr>
          <w:rFonts w:ascii="Book Antiqua" w:hAnsi="Book Antiqua"/>
          <w:sz w:val="20"/>
          <w:szCs w:val="20"/>
        </w:rPr>
        <w:t>Hand</w:t>
      </w:r>
      <w:r w:rsidR="00951B60" w:rsidRPr="000E255B">
        <w:rPr>
          <w:rFonts w:ascii="Book Antiqua" w:hAnsi="Book Antiqua"/>
          <w:sz w:val="20"/>
          <w:szCs w:val="20"/>
        </w:rPr>
        <w:t>cuffs/</w:t>
      </w:r>
      <w:r w:rsidR="006C7CF5" w:rsidRPr="000E255B">
        <w:rPr>
          <w:rFonts w:ascii="Book Antiqua" w:hAnsi="Book Antiqua"/>
          <w:sz w:val="20"/>
          <w:szCs w:val="20"/>
        </w:rPr>
        <w:t>case</w:t>
      </w:r>
    </w:p>
    <w:p w14:paraId="524A8264" w14:textId="77777777" w:rsidR="006C7CF5" w:rsidRPr="000E255B" w:rsidRDefault="006C7CF5" w:rsidP="00951B60">
      <w:pPr>
        <w:spacing w:after="0" w:line="240" w:lineRule="auto"/>
        <w:ind w:firstLine="720"/>
        <w:rPr>
          <w:rFonts w:ascii="Book Antiqua" w:hAnsi="Book Antiqua"/>
          <w:sz w:val="20"/>
          <w:szCs w:val="20"/>
        </w:rPr>
      </w:pPr>
      <w:r w:rsidRPr="000E255B">
        <w:rPr>
          <w:rFonts w:ascii="Book Antiqua" w:hAnsi="Book Antiqua"/>
          <w:sz w:val="20"/>
          <w:szCs w:val="20"/>
        </w:rPr>
        <w:t xml:space="preserve">3.  </w:t>
      </w:r>
      <w:r w:rsidR="006B7CEC" w:rsidRPr="000E255B">
        <w:rPr>
          <w:rFonts w:ascii="Book Antiqua" w:hAnsi="Book Antiqua"/>
          <w:sz w:val="20"/>
          <w:szCs w:val="20"/>
        </w:rPr>
        <w:tab/>
      </w:r>
      <w:r w:rsidRPr="000E255B">
        <w:rPr>
          <w:rFonts w:ascii="Book Antiqua" w:hAnsi="Book Antiqua"/>
          <w:sz w:val="20"/>
          <w:szCs w:val="20"/>
        </w:rPr>
        <w:t>Gun belt</w:t>
      </w:r>
    </w:p>
    <w:p w14:paraId="0F7924C7" w14:textId="77777777" w:rsidR="006C7CF5" w:rsidRPr="000E255B" w:rsidRDefault="006C7CF5" w:rsidP="00951B60">
      <w:pPr>
        <w:spacing w:after="0" w:line="240" w:lineRule="auto"/>
        <w:ind w:firstLine="720"/>
        <w:rPr>
          <w:rFonts w:ascii="Book Antiqua" w:hAnsi="Book Antiqua"/>
          <w:sz w:val="20"/>
          <w:szCs w:val="20"/>
        </w:rPr>
      </w:pPr>
      <w:r w:rsidRPr="000E255B">
        <w:rPr>
          <w:rFonts w:ascii="Book Antiqua" w:hAnsi="Book Antiqua"/>
          <w:sz w:val="20"/>
          <w:szCs w:val="20"/>
        </w:rPr>
        <w:t xml:space="preserve">4.  </w:t>
      </w:r>
      <w:r w:rsidR="006B7CEC" w:rsidRPr="000E255B">
        <w:rPr>
          <w:rFonts w:ascii="Book Antiqua" w:hAnsi="Book Antiqua"/>
          <w:sz w:val="20"/>
          <w:szCs w:val="20"/>
        </w:rPr>
        <w:tab/>
      </w:r>
      <w:r w:rsidRPr="000E255B">
        <w:rPr>
          <w:rFonts w:ascii="Book Antiqua" w:hAnsi="Book Antiqua"/>
          <w:sz w:val="20"/>
          <w:szCs w:val="20"/>
        </w:rPr>
        <w:t>Extra magazines/case</w:t>
      </w:r>
    </w:p>
    <w:p w14:paraId="35848FBB" w14:textId="77777777" w:rsidR="006C7CF5" w:rsidRPr="000E255B" w:rsidRDefault="006C7CF5" w:rsidP="00951B60">
      <w:pPr>
        <w:spacing w:after="0" w:line="240" w:lineRule="auto"/>
        <w:ind w:firstLine="720"/>
        <w:rPr>
          <w:rFonts w:ascii="Book Antiqua" w:hAnsi="Book Antiqua"/>
          <w:sz w:val="20"/>
          <w:szCs w:val="20"/>
        </w:rPr>
      </w:pPr>
      <w:r w:rsidRPr="000E255B">
        <w:rPr>
          <w:rFonts w:ascii="Book Antiqua" w:hAnsi="Book Antiqua"/>
          <w:sz w:val="20"/>
          <w:szCs w:val="20"/>
        </w:rPr>
        <w:t xml:space="preserve">5.  </w:t>
      </w:r>
      <w:r w:rsidR="006B7CEC" w:rsidRPr="000E255B">
        <w:rPr>
          <w:rFonts w:ascii="Book Antiqua" w:hAnsi="Book Antiqua"/>
          <w:sz w:val="20"/>
          <w:szCs w:val="20"/>
        </w:rPr>
        <w:tab/>
      </w:r>
      <w:r w:rsidRPr="000E255B">
        <w:rPr>
          <w:rFonts w:ascii="Book Antiqua" w:hAnsi="Book Antiqua"/>
          <w:sz w:val="20"/>
          <w:szCs w:val="20"/>
        </w:rPr>
        <w:t>Belt keepers</w:t>
      </w:r>
    </w:p>
    <w:p w14:paraId="398ABD92" w14:textId="77777777" w:rsidR="006C7CF5" w:rsidRPr="000E255B" w:rsidRDefault="006C7CF5" w:rsidP="00951B60">
      <w:pPr>
        <w:spacing w:after="0" w:line="240" w:lineRule="auto"/>
        <w:ind w:firstLine="720"/>
        <w:rPr>
          <w:rFonts w:ascii="Book Antiqua" w:hAnsi="Book Antiqua"/>
          <w:sz w:val="20"/>
          <w:szCs w:val="20"/>
        </w:rPr>
      </w:pPr>
      <w:r w:rsidRPr="000E255B">
        <w:rPr>
          <w:rFonts w:ascii="Book Antiqua" w:hAnsi="Book Antiqua"/>
          <w:sz w:val="20"/>
          <w:szCs w:val="20"/>
        </w:rPr>
        <w:t xml:space="preserve">6.  </w:t>
      </w:r>
      <w:r w:rsidR="006B7CEC" w:rsidRPr="000E255B">
        <w:rPr>
          <w:rFonts w:ascii="Book Antiqua" w:hAnsi="Book Antiqua"/>
          <w:sz w:val="20"/>
          <w:szCs w:val="20"/>
        </w:rPr>
        <w:tab/>
      </w:r>
      <w:r w:rsidRPr="000E255B">
        <w:rPr>
          <w:rFonts w:ascii="Book Antiqua" w:hAnsi="Book Antiqua"/>
          <w:sz w:val="20"/>
          <w:szCs w:val="20"/>
        </w:rPr>
        <w:t>Flashlight/holder</w:t>
      </w:r>
    </w:p>
    <w:p w14:paraId="1A974C34" w14:textId="77777777" w:rsidR="00951B60" w:rsidRPr="000E255B" w:rsidRDefault="00951B60" w:rsidP="00951B60">
      <w:pPr>
        <w:spacing w:after="0" w:line="240" w:lineRule="auto"/>
        <w:ind w:firstLine="720"/>
        <w:rPr>
          <w:rFonts w:ascii="Book Antiqua" w:hAnsi="Book Antiqua"/>
          <w:sz w:val="20"/>
          <w:szCs w:val="20"/>
        </w:rPr>
      </w:pPr>
    </w:p>
    <w:p w14:paraId="39532947" w14:textId="77777777" w:rsidR="006C7CF5" w:rsidRPr="000E255B" w:rsidRDefault="00D62039" w:rsidP="00951B60">
      <w:pPr>
        <w:spacing w:after="0" w:line="240" w:lineRule="auto"/>
        <w:rPr>
          <w:rFonts w:ascii="Book Antiqua" w:hAnsi="Book Antiqua"/>
          <w:sz w:val="20"/>
          <w:szCs w:val="20"/>
        </w:rPr>
      </w:pPr>
      <w:r>
        <w:rPr>
          <w:rFonts w:ascii="Book Antiqua" w:hAnsi="Book Antiqua"/>
          <w:sz w:val="20"/>
          <w:szCs w:val="20"/>
        </w:rPr>
        <w:t>Students seeking alternate financing should see the academy commander.</w:t>
      </w:r>
    </w:p>
    <w:p w14:paraId="46636016" w14:textId="77777777" w:rsidR="006C7CF5" w:rsidRPr="000E255B" w:rsidRDefault="006C7CF5" w:rsidP="00951B60">
      <w:pPr>
        <w:spacing w:after="0" w:line="240" w:lineRule="auto"/>
        <w:rPr>
          <w:rFonts w:asciiTheme="majorHAnsi" w:eastAsiaTheme="majorEastAsia" w:hAnsiTheme="majorHAnsi" w:cstheme="majorBidi"/>
          <w:color w:val="17365D" w:themeColor="text2" w:themeShade="BF"/>
          <w:spacing w:val="5"/>
          <w:kern w:val="28"/>
          <w:sz w:val="20"/>
          <w:szCs w:val="20"/>
        </w:rPr>
      </w:pPr>
      <w:r w:rsidRPr="000E255B">
        <w:rPr>
          <w:sz w:val="20"/>
          <w:szCs w:val="20"/>
        </w:rPr>
        <w:br w:type="page"/>
      </w:r>
    </w:p>
    <w:p w14:paraId="6D69F6EB" w14:textId="32AE4A81" w:rsidR="006C7CF5" w:rsidRPr="00951B60" w:rsidRDefault="006C7CF5" w:rsidP="006C7CF5">
      <w:pPr>
        <w:pStyle w:val="Title"/>
        <w:jc w:val="center"/>
        <w:rPr>
          <w:b/>
          <w:color w:val="1D4AA3"/>
          <w:sz w:val="40"/>
          <w:szCs w:val="40"/>
        </w:rPr>
      </w:pPr>
      <w:r w:rsidRPr="00951B60">
        <w:rPr>
          <w:b/>
          <w:color w:val="1D4AA3"/>
          <w:sz w:val="40"/>
          <w:szCs w:val="40"/>
        </w:rPr>
        <w:lastRenderedPageBreak/>
        <w:t>CRIMINAL JUSTICE</w:t>
      </w:r>
      <w:r w:rsidR="00A8656B">
        <w:rPr>
          <w:b/>
          <w:color w:val="1D4AA3"/>
          <w:sz w:val="40"/>
          <w:szCs w:val="40"/>
        </w:rPr>
        <w:fldChar w:fldCharType="begin"/>
      </w:r>
      <w:r w:rsidR="00A8656B">
        <w:instrText xml:space="preserve"> </w:instrText>
      </w:r>
      <w:r w:rsidR="00A8656B" w:rsidRPr="00482055">
        <w:rPr>
          <w:b/>
          <w:color w:val="1D4AA3"/>
          <w:sz w:val="40"/>
          <w:szCs w:val="40"/>
        </w:rPr>
        <w:instrText>CRIMINAL JUSTICE</w:instrText>
      </w:r>
      <w:r w:rsidR="00A8656B">
        <w:instrText xml:space="preserve">" </w:instrText>
      </w:r>
      <w:r w:rsidR="00A8656B">
        <w:rPr>
          <w:b/>
          <w:color w:val="1D4AA3"/>
          <w:sz w:val="40"/>
          <w:szCs w:val="40"/>
        </w:rPr>
        <w:fldChar w:fldCharType="separate"/>
      </w:r>
      <w:r w:rsidR="00AF1604">
        <w:rPr>
          <w:bCs/>
          <w:color w:val="1D4AA3"/>
          <w:sz w:val="40"/>
          <w:szCs w:val="40"/>
        </w:rPr>
        <w:t>.</w:t>
      </w:r>
      <w:r w:rsidR="00A8656B">
        <w:rPr>
          <w:b/>
          <w:color w:val="1D4AA3"/>
          <w:sz w:val="40"/>
          <w:szCs w:val="40"/>
        </w:rPr>
        <w:fldChar w:fldCharType="end"/>
      </w:r>
      <w:r w:rsidRPr="00951B60">
        <w:rPr>
          <w:b/>
          <w:color w:val="1D4AA3"/>
          <w:sz w:val="40"/>
          <w:szCs w:val="40"/>
        </w:rPr>
        <w:t xml:space="preserve"> WITH POLICE ACADEMY</w:t>
      </w:r>
      <w:r w:rsidR="00B27A9E">
        <w:rPr>
          <w:b/>
          <w:color w:val="1D4AA3"/>
          <w:sz w:val="40"/>
          <w:szCs w:val="40"/>
        </w:rPr>
        <w:fldChar w:fldCharType="begin"/>
      </w:r>
      <w:r w:rsidR="00B27A9E">
        <w:instrText xml:space="preserve"> </w:instrText>
      </w:r>
      <w:r w:rsidR="00B27A9E" w:rsidRPr="00687844">
        <w:rPr>
          <w:b/>
          <w:color w:val="1D4AA3"/>
          <w:sz w:val="40"/>
          <w:szCs w:val="40"/>
        </w:rPr>
        <w:instrText>POLICE ACADEMY</w:instrText>
      </w:r>
      <w:r w:rsidR="00B27A9E">
        <w:instrText xml:space="preserve">" </w:instrText>
      </w:r>
      <w:r w:rsidR="00B27A9E">
        <w:rPr>
          <w:b/>
          <w:color w:val="1D4AA3"/>
          <w:sz w:val="40"/>
          <w:szCs w:val="40"/>
        </w:rPr>
        <w:fldChar w:fldCharType="separate"/>
      </w:r>
      <w:r w:rsidR="00AF1604">
        <w:rPr>
          <w:bCs/>
          <w:color w:val="1D4AA3"/>
          <w:sz w:val="40"/>
          <w:szCs w:val="40"/>
        </w:rPr>
        <w:t>.</w:t>
      </w:r>
      <w:r w:rsidR="00B27A9E">
        <w:rPr>
          <w:b/>
          <w:color w:val="1D4AA3"/>
          <w:sz w:val="40"/>
          <w:szCs w:val="40"/>
        </w:rPr>
        <w:fldChar w:fldCharType="end"/>
      </w:r>
      <w:r w:rsidRPr="00951B60">
        <w:rPr>
          <w:b/>
          <w:color w:val="1D4AA3"/>
          <w:sz w:val="40"/>
          <w:szCs w:val="40"/>
        </w:rPr>
        <w:t xml:space="preserve"> OPTION</w:t>
      </w:r>
    </w:p>
    <w:p w14:paraId="153287CA" w14:textId="77777777" w:rsidR="006C7CF5" w:rsidRPr="007D1027" w:rsidRDefault="006C7CF5" w:rsidP="006C7CF5">
      <w:pPr>
        <w:jc w:val="center"/>
        <w:rPr>
          <w:rFonts w:ascii="Book Antiqua" w:hAnsi="Book Antiqua"/>
          <w:b/>
          <w:color w:val="1D4AA3"/>
          <w:sz w:val="32"/>
          <w:szCs w:val="32"/>
        </w:rPr>
      </w:pPr>
      <w:r w:rsidRPr="007D1027">
        <w:rPr>
          <w:rFonts w:ascii="Book Antiqua" w:hAnsi="Book Antiqua"/>
          <w:b/>
          <w:color w:val="1D4AA3"/>
          <w:sz w:val="32"/>
          <w:szCs w:val="32"/>
        </w:rPr>
        <w:t>AAS</w:t>
      </w:r>
    </w:p>
    <w:tbl>
      <w:tblPr>
        <w:tblStyle w:val="TableGrid"/>
        <w:tblW w:w="0" w:type="auto"/>
        <w:jc w:val="center"/>
        <w:tblLook w:val="04A0" w:firstRow="1" w:lastRow="0" w:firstColumn="1" w:lastColumn="0" w:noHBand="0" w:noVBand="1"/>
      </w:tblPr>
      <w:tblGrid>
        <w:gridCol w:w="2272"/>
        <w:gridCol w:w="2310"/>
        <w:gridCol w:w="2104"/>
        <w:gridCol w:w="2664"/>
      </w:tblGrid>
      <w:tr w:rsidR="006C7CF5" w14:paraId="1D1322AF" w14:textId="77777777" w:rsidTr="004B1F53">
        <w:trPr>
          <w:jc w:val="center"/>
        </w:trPr>
        <w:tc>
          <w:tcPr>
            <w:tcW w:w="2432" w:type="dxa"/>
          </w:tcPr>
          <w:p w14:paraId="4E9011F2" w14:textId="77777777" w:rsidR="006C7CF5" w:rsidRPr="008E79A9" w:rsidRDefault="001D05A9" w:rsidP="004B1F53">
            <w:pPr>
              <w:jc w:val="center"/>
              <w:rPr>
                <w:b/>
                <w:sz w:val="18"/>
                <w:szCs w:val="18"/>
              </w:rPr>
            </w:pPr>
            <w:r w:rsidRPr="008E79A9">
              <w:rPr>
                <w:b/>
                <w:sz w:val="18"/>
                <w:szCs w:val="18"/>
              </w:rPr>
              <w:t>SEMESTER I</w:t>
            </w:r>
          </w:p>
        </w:tc>
        <w:tc>
          <w:tcPr>
            <w:tcW w:w="2432" w:type="dxa"/>
          </w:tcPr>
          <w:p w14:paraId="080D4849" w14:textId="77777777" w:rsidR="006C7CF5" w:rsidRPr="008E79A9" w:rsidRDefault="006C7CF5" w:rsidP="004B1F53">
            <w:pPr>
              <w:jc w:val="center"/>
              <w:rPr>
                <w:b/>
                <w:sz w:val="18"/>
                <w:szCs w:val="18"/>
              </w:rPr>
            </w:pPr>
            <w:r w:rsidRPr="008E79A9">
              <w:rPr>
                <w:b/>
                <w:sz w:val="18"/>
                <w:szCs w:val="18"/>
              </w:rPr>
              <w:t>SEMESTER II</w:t>
            </w:r>
          </w:p>
        </w:tc>
        <w:tc>
          <w:tcPr>
            <w:tcW w:w="2241" w:type="dxa"/>
          </w:tcPr>
          <w:p w14:paraId="009AC40F" w14:textId="77777777" w:rsidR="006C7CF5" w:rsidRPr="008E79A9" w:rsidRDefault="006C7CF5" w:rsidP="004B1F53">
            <w:pPr>
              <w:jc w:val="center"/>
              <w:rPr>
                <w:b/>
                <w:sz w:val="18"/>
                <w:szCs w:val="18"/>
              </w:rPr>
            </w:pPr>
            <w:r w:rsidRPr="008E79A9">
              <w:rPr>
                <w:b/>
                <w:sz w:val="18"/>
                <w:szCs w:val="18"/>
              </w:rPr>
              <w:t>SEMESTER III</w:t>
            </w:r>
          </w:p>
        </w:tc>
        <w:tc>
          <w:tcPr>
            <w:tcW w:w="2887" w:type="dxa"/>
          </w:tcPr>
          <w:p w14:paraId="4C601504" w14:textId="77777777" w:rsidR="006C7CF5" w:rsidRPr="008E79A9" w:rsidRDefault="006C7CF5" w:rsidP="004B1F53">
            <w:pPr>
              <w:jc w:val="center"/>
              <w:rPr>
                <w:b/>
                <w:sz w:val="18"/>
                <w:szCs w:val="18"/>
              </w:rPr>
            </w:pPr>
            <w:r w:rsidRPr="008E79A9">
              <w:rPr>
                <w:b/>
                <w:sz w:val="18"/>
                <w:szCs w:val="18"/>
              </w:rPr>
              <w:t>SEMESTER IV &amp; V</w:t>
            </w:r>
          </w:p>
        </w:tc>
      </w:tr>
      <w:tr w:rsidR="006C7CF5" w:rsidRPr="003A4174" w14:paraId="5F2E7743" w14:textId="77777777" w:rsidTr="004B1F53">
        <w:trPr>
          <w:jc w:val="center"/>
        </w:trPr>
        <w:tc>
          <w:tcPr>
            <w:tcW w:w="2432" w:type="dxa"/>
          </w:tcPr>
          <w:p w14:paraId="0226458E" w14:textId="77777777" w:rsidR="006C7CF5" w:rsidRPr="008E79A9" w:rsidRDefault="006C7CF5" w:rsidP="004B1F53">
            <w:pPr>
              <w:rPr>
                <w:b/>
                <w:sz w:val="18"/>
                <w:szCs w:val="18"/>
              </w:rPr>
            </w:pPr>
            <w:r w:rsidRPr="008E79A9">
              <w:rPr>
                <w:b/>
                <w:sz w:val="18"/>
                <w:szCs w:val="18"/>
              </w:rPr>
              <w:t>CSS106</w:t>
            </w:r>
          </w:p>
          <w:p w14:paraId="114711FC" w14:textId="77777777" w:rsidR="006C7CF5" w:rsidRPr="008E79A9" w:rsidRDefault="006C7CF5" w:rsidP="004B1F53">
            <w:pPr>
              <w:rPr>
                <w:sz w:val="18"/>
                <w:szCs w:val="18"/>
              </w:rPr>
            </w:pPr>
            <w:r w:rsidRPr="008E79A9">
              <w:rPr>
                <w:sz w:val="18"/>
                <w:szCs w:val="18"/>
              </w:rPr>
              <w:t xml:space="preserve">Succeeding in College                                                                          </w:t>
            </w:r>
          </w:p>
          <w:p w14:paraId="6E89A944" w14:textId="77777777" w:rsidR="006C7CF5" w:rsidRPr="008E79A9" w:rsidRDefault="006C7CF5" w:rsidP="004B1F53">
            <w:pPr>
              <w:rPr>
                <w:sz w:val="18"/>
                <w:szCs w:val="18"/>
              </w:rPr>
            </w:pPr>
            <w:r w:rsidRPr="008E79A9">
              <w:rPr>
                <w:sz w:val="18"/>
                <w:szCs w:val="18"/>
              </w:rPr>
              <w:t xml:space="preserve">                                  </w:t>
            </w:r>
          </w:p>
          <w:p w14:paraId="322F99CE" w14:textId="77777777" w:rsidR="006C7CF5" w:rsidRPr="008E79A9" w:rsidRDefault="006C7CF5" w:rsidP="004B1F53">
            <w:pPr>
              <w:rPr>
                <w:sz w:val="18"/>
                <w:szCs w:val="18"/>
              </w:rPr>
            </w:pPr>
          </w:p>
          <w:p w14:paraId="672C304D" w14:textId="77777777" w:rsidR="006C7CF5" w:rsidRPr="008E79A9" w:rsidRDefault="006C7CF5" w:rsidP="004B1F53">
            <w:pPr>
              <w:rPr>
                <w:sz w:val="18"/>
                <w:szCs w:val="18"/>
              </w:rPr>
            </w:pPr>
            <w:r w:rsidRPr="008E79A9">
              <w:rPr>
                <w:sz w:val="18"/>
                <w:szCs w:val="18"/>
              </w:rPr>
              <w:t xml:space="preserve">              </w:t>
            </w:r>
            <w:r w:rsidR="00A05784" w:rsidRPr="008E79A9">
              <w:rPr>
                <w:sz w:val="18"/>
                <w:szCs w:val="18"/>
              </w:rPr>
              <w:t xml:space="preserve">                              </w:t>
            </w:r>
            <w:r w:rsidRPr="008E79A9">
              <w:rPr>
                <w:sz w:val="18"/>
                <w:szCs w:val="18"/>
              </w:rPr>
              <w:t>1</w:t>
            </w:r>
          </w:p>
        </w:tc>
        <w:tc>
          <w:tcPr>
            <w:tcW w:w="2432" w:type="dxa"/>
          </w:tcPr>
          <w:p w14:paraId="2545EA38" w14:textId="77777777" w:rsidR="006C7CF5" w:rsidRPr="008E79A9" w:rsidRDefault="006C7CF5" w:rsidP="004B1F53">
            <w:pPr>
              <w:rPr>
                <w:b/>
                <w:sz w:val="18"/>
                <w:szCs w:val="18"/>
              </w:rPr>
            </w:pPr>
            <w:r w:rsidRPr="008E79A9">
              <w:rPr>
                <w:b/>
                <w:sz w:val="18"/>
                <w:szCs w:val="18"/>
              </w:rPr>
              <w:t>CJT202</w:t>
            </w:r>
          </w:p>
          <w:p w14:paraId="06371D92" w14:textId="77777777" w:rsidR="006C7CF5" w:rsidRPr="008E79A9" w:rsidRDefault="006C7CF5" w:rsidP="004B1F53">
            <w:pPr>
              <w:rPr>
                <w:sz w:val="18"/>
                <w:szCs w:val="18"/>
              </w:rPr>
            </w:pPr>
            <w:r w:rsidRPr="008E79A9">
              <w:rPr>
                <w:sz w:val="18"/>
                <w:szCs w:val="18"/>
              </w:rPr>
              <w:t>Criminal Investigation</w:t>
            </w:r>
          </w:p>
          <w:p w14:paraId="0B761880" w14:textId="77777777" w:rsidR="006C7CF5" w:rsidRPr="008E79A9" w:rsidRDefault="006C7CF5" w:rsidP="004B1F53">
            <w:pPr>
              <w:rPr>
                <w:sz w:val="18"/>
                <w:szCs w:val="18"/>
              </w:rPr>
            </w:pPr>
          </w:p>
          <w:p w14:paraId="4C968B4A" w14:textId="77777777" w:rsidR="006C7CF5" w:rsidRPr="008E79A9" w:rsidRDefault="006C7CF5" w:rsidP="004B1F53">
            <w:pPr>
              <w:rPr>
                <w:rFonts w:ascii="Arial Narrow" w:hAnsi="Arial Narrow"/>
                <w:sz w:val="18"/>
                <w:szCs w:val="18"/>
              </w:rPr>
            </w:pPr>
          </w:p>
          <w:p w14:paraId="466A76D7" w14:textId="77777777" w:rsidR="006C7CF5" w:rsidRPr="008E79A9" w:rsidRDefault="006C7CF5" w:rsidP="004B1F53">
            <w:pPr>
              <w:rPr>
                <w:sz w:val="18"/>
                <w:szCs w:val="18"/>
              </w:rPr>
            </w:pPr>
            <w:r w:rsidRPr="008E79A9">
              <w:rPr>
                <w:rFonts w:ascii="Arial Narrow" w:hAnsi="Arial Narrow"/>
                <w:sz w:val="18"/>
                <w:szCs w:val="18"/>
              </w:rPr>
              <w:t>▲</w:t>
            </w:r>
            <w:r w:rsidRPr="008E79A9">
              <w:rPr>
                <w:sz w:val="18"/>
                <w:szCs w:val="18"/>
              </w:rPr>
              <w:t xml:space="preserve">          </w:t>
            </w:r>
            <w:r w:rsidR="00A05784" w:rsidRPr="008E79A9">
              <w:rPr>
                <w:sz w:val="18"/>
                <w:szCs w:val="18"/>
              </w:rPr>
              <w:t xml:space="preserve">                              </w:t>
            </w:r>
            <w:r w:rsidRPr="008E79A9">
              <w:rPr>
                <w:sz w:val="18"/>
                <w:szCs w:val="18"/>
              </w:rPr>
              <w:t>3</w:t>
            </w:r>
          </w:p>
        </w:tc>
        <w:tc>
          <w:tcPr>
            <w:tcW w:w="2241" w:type="dxa"/>
          </w:tcPr>
          <w:p w14:paraId="7D5DF197" w14:textId="77777777" w:rsidR="006C7CF5" w:rsidRPr="008E79A9" w:rsidRDefault="006C7CF5" w:rsidP="004B1F53">
            <w:pPr>
              <w:rPr>
                <w:b/>
                <w:sz w:val="18"/>
                <w:szCs w:val="18"/>
              </w:rPr>
            </w:pPr>
            <w:r w:rsidRPr="008E79A9">
              <w:rPr>
                <w:b/>
                <w:sz w:val="18"/>
                <w:szCs w:val="18"/>
              </w:rPr>
              <w:t>COR202</w:t>
            </w:r>
          </w:p>
          <w:p w14:paraId="180A25BE" w14:textId="77777777" w:rsidR="006C7CF5" w:rsidRPr="008E79A9" w:rsidRDefault="006C7CF5" w:rsidP="004B1F53">
            <w:pPr>
              <w:rPr>
                <w:sz w:val="18"/>
                <w:szCs w:val="18"/>
              </w:rPr>
            </w:pPr>
            <w:r w:rsidRPr="008E79A9">
              <w:rPr>
                <w:sz w:val="18"/>
                <w:szCs w:val="18"/>
              </w:rPr>
              <w:t>Correctional Institutions in America</w:t>
            </w:r>
          </w:p>
          <w:p w14:paraId="5856B57A" w14:textId="77777777" w:rsidR="006C7CF5" w:rsidRPr="008E79A9" w:rsidRDefault="006C7CF5" w:rsidP="004B1F53">
            <w:pPr>
              <w:rPr>
                <w:sz w:val="18"/>
                <w:szCs w:val="18"/>
              </w:rPr>
            </w:pPr>
          </w:p>
          <w:p w14:paraId="117CDFCA" w14:textId="77777777" w:rsidR="006C7CF5" w:rsidRPr="008E79A9" w:rsidRDefault="006C7CF5" w:rsidP="004B1F53">
            <w:pPr>
              <w:rPr>
                <w:sz w:val="18"/>
                <w:szCs w:val="18"/>
              </w:rPr>
            </w:pPr>
            <w:r w:rsidRPr="008E79A9">
              <w:rPr>
                <w:sz w:val="18"/>
                <w:szCs w:val="18"/>
              </w:rPr>
              <w:t xml:space="preserve"> </w:t>
            </w:r>
            <w:r w:rsidRPr="008E79A9">
              <w:rPr>
                <w:rFonts w:ascii="Arial Narrow" w:hAnsi="Arial Narrow"/>
                <w:sz w:val="18"/>
                <w:szCs w:val="18"/>
              </w:rPr>
              <w:t>▲</w:t>
            </w:r>
            <w:r w:rsidRPr="008E79A9">
              <w:rPr>
                <w:sz w:val="18"/>
                <w:szCs w:val="18"/>
              </w:rPr>
              <w:t xml:space="preserve">     </w:t>
            </w:r>
            <w:r w:rsidR="00A05784" w:rsidRPr="008E79A9">
              <w:rPr>
                <w:sz w:val="18"/>
                <w:szCs w:val="18"/>
              </w:rPr>
              <w:t xml:space="preserve">                              </w:t>
            </w:r>
            <w:r w:rsidRPr="008E79A9">
              <w:rPr>
                <w:sz w:val="18"/>
                <w:szCs w:val="18"/>
              </w:rPr>
              <w:t xml:space="preserve">3                                         </w:t>
            </w:r>
            <w:r w:rsidRPr="008E79A9">
              <w:rPr>
                <w:rFonts w:ascii="Arial Narrow" w:hAnsi="Arial Narrow"/>
                <w:sz w:val="18"/>
                <w:szCs w:val="18"/>
              </w:rPr>
              <w:t xml:space="preserve"> </w:t>
            </w:r>
            <w:r w:rsidRPr="008E79A9">
              <w:rPr>
                <w:sz w:val="18"/>
                <w:szCs w:val="18"/>
              </w:rPr>
              <w:t xml:space="preserve">                                            </w:t>
            </w:r>
          </w:p>
        </w:tc>
        <w:tc>
          <w:tcPr>
            <w:tcW w:w="2887" w:type="dxa"/>
            <w:vMerge w:val="restart"/>
          </w:tcPr>
          <w:p w14:paraId="7EA21362" w14:textId="77777777" w:rsidR="006C7CF5" w:rsidRPr="008E79A9" w:rsidRDefault="006C7CF5" w:rsidP="004B1F53">
            <w:pPr>
              <w:jc w:val="center"/>
              <w:rPr>
                <w:b/>
                <w:sz w:val="18"/>
                <w:szCs w:val="18"/>
              </w:rPr>
            </w:pPr>
            <w:r w:rsidRPr="008E79A9">
              <w:rPr>
                <w:b/>
                <w:sz w:val="18"/>
                <w:szCs w:val="18"/>
              </w:rPr>
              <w:t>Police Academy Program</w:t>
            </w:r>
          </w:p>
          <w:p w14:paraId="2ACE8FFD" w14:textId="77777777" w:rsidR="006C7CF5" w:rsidRPr="008E79A9" w:rsidRDefault="006C7CF5" w:rsidP="004B1F53">
            <w:pPr>
              <w:rPr>
                <w:sz w:val="18"/>
                <w:szCs w:val="18"/>
              </w:rPr>
            </w:pPr>
          </w:p>
          <w:p w14:paraId="51769A47" w14:textId="77777777" w:rsidR="006C7CF5" w:rsidRPr="008E79A9" w:rsidRDefault="006C7CF5" w:rsidP="004B1F53">
            <w:pPr>
              <w:rPr>
                <w:b/>
                <w:sz w:val="18"/>
                <w:szCs w:val="18"/>
              </w:rPr>
            </w:pPr>
            <w:r w:rsidRPr="008E79A9">
              <w:rPr>
                <w:b/>
                <w:sz w:val="18"/>
                <w:szCs w:val="18"/>
              </w:rPr>
              <w:t>SEMESTER IV</w:t>
            </w:r>
          </w:p>
          <w:p w14:paraId="4E096691" w14:textId="77777777" w:rsidR="006C7CF5" w:rsidRPr="008E79A9" w:rsidRDefault="006C7CF5" w:rsidP="004B1F53">
            <w:pPr>
              <w:rPr>
                <w:sz w:val="18"/>
                <w:szCs w:val="18"/>
              </w:rPr>
            </w:pPr>
          </w:p>
          <w:p w14:paraId="59B09B2C" w14:textId="77777777" w:rsidR="006C7CF5" w:rsidRPr="008E79A9" w:rsidRDefault="006C7CF5" w:rsidP="004B1F53">
            <w:pPr>
              <w:rPr>
                <w:sz w:val="18"/>
                <w:szCs w:val="18"/>
              </w:rPr>
            </w:pPr>
            <w:r w:rsidRPr="008E79A9">
              <w:rPr>
                <w:b/>
                <w:sz w:val="18"/>
                <w:szCs w:val="18"/>
              </w:rPr>
              <w:t>POA112</w:t>
            </w:r>
            <w:r w:rsidRPr="008E79A9">
              <w:rPr>
                <w:sz w:val="18"/>
                <w:szCs w:val="18"/>
              </w:rPr>
              <w:t xml:space="preserve"> Self Defense I (8)</w:t>
            </w:r>
          </w:p>
          <w:p w14:paraId="673DC04C" w14:textId="77777777" w:rsidR="006C7CF5" w:rsidRPr="008E79A9" w:rsidRDefault="006C7CF5" w:rsidP="004B1F53">
            <w:pPr>
              <w:rPr>
                <w:sz w:val="18"/>
                <w:szCs w:val="18"/>
              </w:rPr>
            </w:pPr>
            <w:r w:rsidRPr="008E79A9">
              <w:rPr>
                <w:b/>
                <w:sz w:val="18"/>
                <w:szCs w:val="18"/>
              </w:rPr>
              <w:t>POA113</w:t>
            </w:r>
            <w:r w:rsidRPr="008E79A9">
              <w:rPr>
                <w:sz w:val="18"/>
                <w:szCs w:val="18"/>
              </w:rPr>
              <w:t xml:space="preserve"> Criminal Law (3)</w:t>
            </w:r>
          </w:p>
          <w:p w14:paraId="4707113B" w14:textId="77777777" w:rsidR="006C7CF5" w:rsidRPr="008E79A9" w:rsidRDefault="006C7CF5" w:rsidP="004B1F53">
            <w:pPr>
              <w:rPr>
                <w:sz w:val="18"/>
                <w:szCs w:val="18"/>
              </w:rPr>
            </w:pPr>
            <w:r w:rsidRPr="008E79A9">
              <w:rPr>
                <w:b/>
                <w:sz w:val="18"/>
                <w:szCs w:val="18"/>
              </w:rPr>
              <w:t>POA115</w:t>
            </w:r>
            <w:r w:rsidRPr="008E79A9">
              <w:rPr>
                <w:sz w:val="18"/>
                <w:szCs w:val="18"/>
              </w:rPr>
              <w:t xml:space="preserve"> Community Oriented Policing (3)</w:t>
            </w:r>
          </w:p>
          <w:p w14:paraId="752CD44E" w14:textId="77777777" w:rsidR="006C7CF5" w:rsidRPr="008E79A9" w:rsidRDefault="006C7CF5" w:rsidP="004B1F53">
            <w:pPr>
              <w:rPr>
                <w:sz w:val="18"/>
                <w:szCs w:val="18"/>
              </w:rPr>
            </w:pPr>
            <w:r w:rsidRPr="008E79A9">
              <w:rPr>
                <w:b/>
                <w:sz w:val="18"/>
                <w:szCs w:val="18"/>
              </w:rPr>
              <w:t>POA116</w:t>
            </w:r>
            <w:r w:rsidRPr="008E79A9">
              <w:rPr>
                <w:sz w:val="18"/>
                <w:szCs w:val="18"/>
              </w:rPr>
              <w:t xml:space="preserve"> Physical Training I (1)</w:t>
            </w:r>
          </w:p>
          <w:p w14:paraId="53D9A64D" w14:textId="77777777" w:rsidR="006C7CF5" w:rsidRPr="008E79A9" w:rsidRDefault="006C7CF5" w:rsidP="004B1F53">
            <w:pPr>
              <w:rPr>
                <w:sz w:val="18"/>
                <w:szCs w:val="18"/>
              </w:rPr>
            </w:pPr>
            <w:r w:rsidRPr="008E79A9">
              <w:rPr>
                <w:b/>
                <w:sz w:val="18"/>
                <w:szCs w:val="18"/>
              </w:rPr>
              <w:t>POA120</w:t>
            </w:r>
            <w:r w:rsidRPr="008E79A9">
              <w:rPr>
                <w:sz w:val="18"/>
                <w:szCs w:val="18"/>
              </w:rPr>
              <w:t xml:space="preserve"> Technical Report Writing (4)</w:t>
            </w:r>
          </w:p>
          <w:p w14:paraId="5FCDBC73" w14:textId="77777777" w:rsidR="006C7CF5" w:rsidRPr="008E79A9" w:rsidRDefault="006C7CF5" w:rsidP="004B1F53">
            <w:pPr>
              <w:rPr>
                <w:sz w:val="18"/>
                <w:szCs w:val="18"/>
              </w:rPr>
            </w:pPr>
          </w:p>
          <w:p w14:paraId="72C377DE" w14:textId="77777777" w:rsidR="006C7CF5" w:rsidRPr="008E79A9" w:rsidRDefault="006C7CF5" w:rsidP="004B1F53">
            <w:pPr>
              <w:rPr>
                <w:sz w:val="18"/>
                <w:szCs w:val="18"/>
              </w:rPr>
            </w:pPr>
          </w:p>
          <w:p w14:paraId="4FDA75A9" w14:textId="77777777" w:rsidR="006C7CF5" w:rsidRPr="008E79A9" w:rsidRDefault="006C7CF5" w:rsidP="004B1F53">
            <w:pPr>
              <w:rPr>
                <w:b/>
                <w:sz w:val="18"/>
                <w:szCs w:val="18"/>
              </w:rPr>
            </w:pPr>
            <w:r w:rsidRPr="008E79A9">
              <w:rPr>
                <w:b/>
                <w:sz w:val="18"/>
                <w:szCs w:val="18"/>
              </w:rPr>
              <w:t>SEMESTER V</w:t>
            </w:r>
          </w:p>
          <w:p w14:paraId="0AE0B189" w14:textId="77777777" w:rsidR="006C7CF5" w:rsidRPr="008E79A9" w:rsidRDefault="006C7CF5" w:rsidP="004B1F53">
            <w:pPr>
              <w:rPr>
                <w:sz w:val="18"/>
                <w:szCs w:val="18"/>
              </w:rPr>
            </w:pPr>
          </w:p>
          <w:p w14:paraId="69077FC7" w14:textId="77777777" w:rsidR="006C7CF5" w:rsidRPr="008E79A9" w:rsidRDefault="006C7CF5" w:rsidP="004B1F53">
            <w:pPr>
              <w:rPr>
                <w:sz w:val="18"/>
                <w:szCs w:val="18"/>
              </w:rPr>
            </w:pPr>
            <w:r w:rsidRPr="008E79A9">
              <w:rPr>
                <w:b/>
                <w:sz w:val="18"/>
                <w:szCs w:val="18"/>
              </w:rPr>
              <w:t>POA110</w:t>
            </w:r>
            <w:r w:rsidRPr="008E79A9">
              <w:rPr>
                <w:sz w:val="18"/>
                <w:szCs w:val="18"/>
              </w:rPr>
              <w:t xml:space="preserve"> Firearms (2)</w:t>
            </w:r>
          </w:p>
          <w:p w14:paraId="5FBDD92C" w14:textId="77777777" w:rsidR="006C7CF5" w:rsidRPr="008E79A9" w:rsidRDefault="006C7CF5" w:rsidP="004B1F53">
            <w:pPr>
              <w:rPr>
                <w:sz w:val="18"/>
                <w:szCs w:val="18"/>
              </w:rPr>
            </w:pPr>
            <w:r w:rsidRPr="008E79A9">
              <w:rPr>
                <w:b/>
                <w:sz w:val="18"/>
                <w:szCs w:val="18"/>
              </w:rPr>
              <w:t>POA111</w:t>
            </w:r>
            <w:r w:rsidRPr="008E79A9">
              <w:rPr>
                <w:sz w:val="18"/>
                <w:szCs w:val="18"/>
              </w:rPr>
              <w:t xml:space="preserve"> NHTSA Standards (4)</w:t>
            </w:r>
          </w:p>
          <w:p w14:paraId="11414BB2" w14:textId="636CF9EC" w:rsidR="006C7CF5" w:rsidRPr="008E79A9" w:rsidRDefault="006C7CF5" w:rsidP="004B1F53">
            <w:pPr>
              <w:rPr>
                <w:sz w:val="18"/>
                <w:szCs w:val="18"/>
              </w:rPr>
            </w:pPr>
            <w:r w:rsidRPr="008E79A9">
              <w:rPr>
                <w:b/>
                <w:sz w:val="18"/>
                <w:szCs w:val="18"/>
              </w:rPr>
              <w:t>POA114</w:t>
            </w:r>
            <w:r w:rsidRPr="008E79A9">
              <w:rPr>
                <w:sz w:val="18"/>
                <w:szCs w:val="18"/>
              </w:rPr>
              <w:t xml:space="preserve"> Police Procedures</w:t>
            </w:r>
            <w:r w:rsidR="000E4551" w:rsidRPr="008E79A9">
              <w:rPr>
                <w:sz w:val="18"/>
                <w:szCs w:val="18"/>
              </w:rPr>
              <w:fldChar w:fldCharType="begin"/>
            </w:r>
            <w:r w:rsidR="000E4551" w:rsidRPr="008E79A9">
              <w:rPr>
                <w:sz w:val="18"/>
                <w:szCs w:val="18"/>
              </w:rPr>
              <w:instrText xml:space="preserve"> </w:instrText>
            </w:r>
            <w:r w:rsidR="000E4551" w:rsidRPr="008E79A9">
              <w:rPr>
                <w:rFonts w:ascii="Book Antiqua" w:hAnsi="Book Antiqua"/>
                <w:b/>
                <w:sz w:val="18"/>
                <w:szCs w:val="18"/>
              </w:rPr>
              <w:instrText>Procedures</w:instrText>
            </w:r>
            <w:r w:rsidR="000E4551" w:rsidRPr="008E79A9">
              <w:rPr>
                <w:sz w:val="18"/>
                <w:szCs w:val="18"/>
              </w:rPr>
              <w:instrText xml:space="preserve">" </w:instrText>
            </w:r>
            <w:r w:rsidR="000E4551" w:rsidRPr="008E79A9">
              <w:rPr>
                <w:sz w:val="18"/>
                <w:szCs w:val="18"/>
              </w:rPr>
              <w:fldChar w:fldCharType="separate"/>
            </w:r>
            <w:r w:rsidR="00AF1604" w:rsidRPr="008E79A9">
              <w:rPr>
                <w:b/>
                <w:bCs/>
                <w:sz w:val="18"/>
                <w:szCs w:val="18"/>
              </w:rPr>
              <w:t>.</w:t>
            </w:r>
            <w:r w:rsidR="000E4551" w:rsidRPr="008E79A9">
              <w:rPr>
                <w:sz w:val="18"/>
                <w:szCs w:val="18"/>
              </w:rPr>
              <w:fldChar w:fldCharType="end"/>
            </w:r>
            <w:r w:rsidRPr="008E79A9">
              <w:rPr>
                <w:sz w:val="18"/>
                <w:szCs w:val="18"/>
              </w:rPr>
              <w:t xml:space="preserve"> (3)</w:t>
            </w:r>
          </w:p>
          <w:p w14:paraId="1101B5EC" w14:textId="77777777" w:rsidR="006C7CF5" w:rsidRPr="008E79A9" w:rsidRDefault="006C7CF5" w:rsidP="004B1F53">
            <w:pPr>
              <w:rPr>
                <w:sz w:val="18"/>
                <w:szCs w:val="18"/>
              </w:rPr>
            </w:pPr>
            <w:r w:rsidRPr="008E79A9">
              <w:rPr>
                <w:b/>
                <w:sz w:val="18"/>
                <w:szCs w:val="18"/>
              </w:rPr>
              <w:t>POA117</w:t>
            </w:r>
            <w:r w:rsidRPr="008E79A9">
              <w:rPr>
                <w:sz w:val="18"/>
                <w:szCs w:val="18"/>
              </w:rPr>
              <w:t xml:space="preserve"> Physical Training II (1)</w:t>
            </w:r>
          </w:p>
          <w:p w14:paraId="09ACD270" w14:textId="77777777" w:rsidR="006C7CF5" w:rsidRPr="008E79A9" w:rsidRDefault="006C7CF5" w:rsidP="004B1F53">
            <w:pPr>
              <w:rPr>
                <w:sz w:val="18"/>
                <w:szCs w:val="18"/>
              </w:rPr>
            </w:pPr>
            <w:r w:rsidRPr="008E79A9">
              <w:rPr>
                <w:b/>
                <w:sz w:val="18"/>
                <w:szCs w:val="18"/>
              </w:rPr>
              <w:t>POA118</w:t>
            </w:r>
            <w:r w:rsidRPr="008E79A9">
              <w:rPr>
                <w:sz w:val="18"/>
                <w:szCs w:val="18"/>
              </w:rPr>
              <w:t xml:space="preserve"> Self Defense II (4)</w:t>
            </w:r>
          </w:p>
          <w:p w14:paraId="4611D2E7" w14:textId="77777777" w:rsidR="006C7CF5" w:rsidRPr="008E79A9" w:rsidRDefault="006C7CF5" w:rsidP="004B1F53">
            <w:pPr>
              <w:rPr>
                <w:sz w:val="18"/>
                <w:szCs w:val="18"/>
              </w:rPr>
            </w:pPr>
          </w:p>
          <w:p w14:paraId="34D4B4F2" w14:textId="77777777" w:rsidR="006C7CF5" w:rsidRPr="008E79A9" w:rsidRDefault="006C7CF5" w:rsidP="004B1F53">
            <w:pPr>
              <w:rPr>
                <w:sz w:val="18"/>
                <w:szCs w:val="18"/>
              </w:rPr>
            </w:pPr>
          </w:p>
        </w:tc>
      </w:tr>
      <w:tr w:rsidR="006C7CF5" w:rsidRPr="00EA1FD5" w14:paraId="178861F5" w14:textId="77777777" w:rsidTr="004B1F53">
        <w:trPr>
          <w:jc w:val="center"/>
        </w:trPr>
        <w:tc>
          <w:tcPr>
            <w:tcW w:w="2432" w:type="dxa"/>
          </w:tcPr>
          <w:p w14:paraId="14A22CE5" w14:textId="77777777" w:rsidR="006C7CF5" w:rsidRPr="008E79A9" w:rsidRDefault="006C7CF5" w:rsidP="004B1F53">
            <w:pPr>
              <w:rPr>
                <w:b/>
                <w:sz w:val="18"/>
                <w:szCs w:val="18"/>
              </w:rPr>
            </w:pPr>
            <w:r w:rsidRPr="008E79A9">
              <w:rPr>
                <w:b/>
                <w:sz w:val="18"/>
                <w:szCs w:val="18"/>
              </w:rPr>
              <w:t>CJT101</w:t>
            </w:r>
          </w:p>
          <w:p w14:paraId="2CA101B8" w14:textId="77777777" w:rsidR="006C7CF5" w:rsidRPr="008E79A9" w:rsidRDefault="006C7CF5" w:rsidP="004B1F53">
            <w:pPr>
              <w:rPr>
                <w:sz w:val="18"/>
                <w:szCs w:val="18"/>
              </w:rPr>
            </w:pPr>
            <w:r w:rsidRPr="008E79A9">
              <w:rPr>
                <w:sz w:val="18"/>
                <w:szCs w:val="18"/>
              </w:rPr>
              <w:t xml:space="preserve">Introduction to Criminal Justice                                            </w:t>
            </w:r>
          </w:p>
          <w:p w14:paraId="37CBAFFC" w14:textId="77777777" w:rsidR="006C7CF5" w:rsidRPr="008E79A9" w:rsidRDefault="006C7CF5" w:rsidP="004B1F53">
            <w:pPr>
              <w:rPr>
                <w:rFonts w:ascii="Arial Narrow" w:hAnsi="Arial Narrow"/>
                <w:sz w:val="18"/>
                <w:szCs w:val="18"/>
              </w:rPr>
            </w:pPr>
          </w:p>
          <w:p w14:paraId="1C2B1C9B" w14:textId="77777777" w:rsidR="006C7CF5" w:rsidRPr="008E79A9" w:rsidRDefault="006C7CF5" w:rsidP="004B1F53">
            <w:pPr>
              <w:rPr>
                <w:sz w:val="18"/>
                <w:szCs w:val="18"/>
              </w:rPr>
            </w:pPr>
            <w:r w:rsidRPr="008E79A9">
              <w:rPr>
                <w:rFonts w:ascii="Arial Narrow" w:hAnsi="Arial Narrow"/>
                <w:sz w:val="18"/>
                <w:szCs w:val="18"/>
              </w:rPr>
              <w:t>▲</w:t>
            </w:r>
            <w:r w:rsidRPr="008E79A9">
              <w:rPr>
                <w:sz w:val="18"/>
                <w:szCs w:val="18"/>
              </w:rPr>
              <w:t xml:space="preserve">                                      </w:t>
            </w:r>
            <w:r w:rsidR="00A05784" w:rsidRPr="008E79A9">
              <w:rPr>
                <w:sz w:val="18"/>
                <w:szCs w:val="18"/>
              </w:rPr>
              <w:t xml:space="preserve">  </w:t>
            </w:r>
            <w:r w:rsidRPr="008E79A9">
              <w:rPr>
                <w:sz w:val="18"/>
                <w:szCs w:val="18"/>
              </w:rPr>
              <w:t>3</w:t>
            </w:r>
          </w:p>
        </w:tc>
        <w:tc>
          <w:tcPr>
            <w:tcW w:w="2432" w:type="dxa"/>
          </w:tcPr>
          <w:p w14:paraId="3CF539C7" w14:textId="77777777" w:rsidR="006C7CF5" w:rsidRPr="008E79A9" w:rsidRDefault="006C7CF5" w:rsidP="004B1F53">
            <w:pPr>
              <w:rPr>
                <w:b/>
                <w:sz w:val="18"/>
                <w:szCs w:val="18"/>
              </w:rPr>
            </w:pPr>
            <w:r w:rsidRPr="008E79A9">
              <w:rPr>
                <w:b/>
                <w:sz w:val="18"/>
                <w:szCs w:val="18"/>
              </w:rPr>
              <w:t>COR205</w:t>
            </w:r>
          </w:p>
          <w:p w14:paraId="26B66E79" w14:textId="77777777" w:rsidR="006C7CF5" w:rsidRPr="008E79A9" w:rsidRDefault="006C7CF5" w:rsidP="004B1F53">
            <w:pPr>
              <w:rPr>
                <w:sz w:val="18"/>
                <w:szCs w:val="18"/>
              </w:rPr>
            </w:pPr>
            <w:r w:rsidRPr="008E79A9">
              <w:rPr>
                <w:sz w:val="18"/>
                <w:szCs w:val="18"/>
              </w:rPr>
              <w:t>Juvenile Delinquency</w:t>
            </w:r>
          </w:p>
          <w:p w14:paraId="3FB8D001" w14:textId="77777777" w:rsidR="006C7CF5" w:rsidRPr="008E79A9" w:rsidRDefault="006C7CF5" w:rsidP="004B1F53">
            <w:pPr>
              <w:rPr>
                <w:sz w:val="18"/>
                <w:szCs w:val="18"/>
              </w:rPr>
            </w:pPr>
            <w:r w:rsidRPr="008E79A9">
              <w:rPr>
                <w:sz w:val="18"/>
                <w:szCs w:val="18"/>
              </w:rPr>
              <w:t xml:space="preserve"> </w:t>
            </w:r>
          </w:p>
          <w:p w14:paraId="30108B1C" w14:textId="77777777" w:rsidR="006C7CF5" w:rsidRPr="008E79A9" w:rsidRDefault="006C7CF5" w:rsidP="004B1F53">
            <w:pPr>
              <w:rPr>
                <w:sz w:val="18"/>
                <w:szCs w:val="18"/>
              </w:rPr>
            </w:pPr>
          </w:p>
          <w:p w14:paraId="05B5755C" w14:textId="77777777" w:rsidR="006C7CF5" w:rsidRPr="008E79A9" w:rsidRDefault="006C7CF5" w:rsidP="004B1F53">
            <w:pPr>
              <w:rPr>
                <w:sz w:val="18"/>
                <w:szCs w:val="18"/>
              </w:rPr>
            </w:pPr>
            <w:r w:rsidRPr="008E79A9">
              <w:rPr>
                <w:rFonts w:ascii="Arial Narrow" w:hAnsi="Arial Narrow"/>
                <w:sz w:val="18"/>
                <w:szCs w:val="18"/>
              </w:rPr>
              <w:t>▲</w:t>
            </w:r>
            <w:r w:rsidRPr="008E79A9">
              <w:rPr>
                <w:sz w:val="18"/>
                <w:szCs w:val="18"/>
              </w:rPr>
              <w:t xml:space="preserve">          </w:t>
            </w:r>
            <w:r w:rsidR="00A05784" w:rsidRPr="008E79A9">
              <w:rPr>
                <w:sz w:val="18"/>
                <w:szCs w:val="18"/>
              </w:rPr>
              <w:t xml:space="preserve">                              </w:t>
            </w:r>
            <w:r w:rsidRPr="008E79A9">
              <w:rPr>
                <w:sz w:val="18"/>
                <w:szCs w:val="18"/>
              </w:rPr>
              <w:t xml:space="preserve">3                                         </w:t>
            </w:r>
            <w:r w:rsidRPr="008E79A9">
              <w:rPr>
                <w:rFonts w:ascii="Arial Narrow" w:hAnsi="Arial Narrow"/>
                <w:sz w:val="18"/>
                <w:szCs w:val="18"/>
              </w:rPr>
              <w:t xml:space="preserve"> </w:t>
            </w:r>
            <w:r w:rsidRPr="008E79A9">
              <w:rPr>
                <w:sz w:val="18"/>
                <w:szCs w:val="18"/>
              </w:rPr>
              <w:t xml:space="preserve">                                                                                                                </w:t>
            </w:r>
          </w:p>
        </w:tc>
        <w:tc>
          <w:tcPr>
            <w:tcW w:w="2241" w:type="dxa"/>
          </w:tcPr>
          <w:p w14:paraId="1D640924" w14:textId="77777777" w:rsidR="006C7CF5" w:rsidRPr="008E79A9" w:rsidRDefault="006C7CF5" w:rsidP="004B1F53">
            <w:pPr>
              <w:rPr>
                <w:b/>
                <w:sz w:val="18"/>
                <w:szCs w:val="18"/>
              </w:rPr>
            </w:pPr>
            <w:r w:rsidRPr="008E79A9">
              <w:rPr>
                <w:b/>
                <w:sz w:val="18"/>
                <w:szCs w:val="18"/>
              </w:rPr>
              <w:t>COR203</w:t>
            </w:r>
          </w:p>
          <w:p w14:paraId="21BF5ED4" w14:textId="77777777" w:rsidR="006C7CF5" w:rsidRPr="008E79A9" w:rsidRDefault="006C7CF5" w:rsidP="004B1F53">
            <w:pPr>
              <w:rPr>
                <w:sz w:val="18"/>
                <w:szCs w:val="18"/>
              </w:rPr>
            </w:pPr>
            <w:r w:rsidRPr="008E79A9">
              <w:rPr>
                <w:sz w:val="18"/>
                <w:szCs w:val="18"/>
              </w:rPr>
              <w:t>Criminology</w:t>
            </w:r>
          </w:p>
          <w:p w14:paraId="45A5C00F" w14:textId="77777777" w:rsidR="006C7CF5" w:rsidRPr="008E79A9" w:rsidRDefault="006C7CF5" w:rsidP="004B1F53">
            <w:pPr>
              <w:rPr>
                <w:sz w:val="18"/>
                <w:szCs w:val="18"/>
              </w:rPr>
            </w:pPr>
          </w:p>
          <w:p w14:paraId="02C5DF83" w14:textId="77777777" w:rsidR="006C7CF5" w:rsidRPr="008E79A9" w:rsidRDefault="006C7CF5" w:rsidP="004B1F53">
            <w:pPr>
              <w:rPr>
                <w:rFonts w:ascii="Arial Narrow" w:hAnsi="Arial Narrow"/>
                <w:sz w:val="18"/>
                <w:szCs w:val="18"/>
              </w:rPr>
            </w:pPr>
          </w:p>
          <w:p w14:paraId="7C1C52D1" w14:textId="77777777" w:rsidR="006C7CF5" w:rsidRPr="008E79A9" w:rsidRDefault="006C7CF5" w:rsidP="004B1F53">
            <w:pPr>
              <w:rPr>
                <w:sz w:val="18"/>
                <w:szCs w:val="18"/>
              </w:rPr>
            </w:pPr>
            <w:r w:rsidRPr="008E79A9">
              <w:rPr>
                <w:rFonts w:ascii="Arial Narrow" w:hAnsi="Arial Narrow"/>
                <w:sz w:val="18"/>
                <w:szCs w:val="18"/>
              </w:rPr>
              <w:t>▲</w:t>
            </w:r>
            <w:r w:rsidRPr="008E79A9">
              <w:rPr>
                <w:sz w:val="18"/>
                <w:szCs w:val="18"/>
              </w:rPr>
              <w:t xml:space="preserve">                                    3                                         </w:t>
            </w:r>
            <w:r w:rsidRPr="008E79A9">
              <w:rPr>
                <w:rFonts w:ascii="Arial Narrow" w:hAnsi="Arial Narrow"/>
                <w:sz w:val="18"/>
                <w:szCs w:val="18"/>
              </w:rPr>
              <w:t xml:space="preserve"> </w:t>
            </w:r>
            <w:r w:rsidRPr="008E79A9">
              <w:rPr>
                <w:sz w:val="18"/>
                <w:szCs w:val="18"/>
              </w:rPr>
              <w:t xml:space="preserve">                                                                                                                </w:t>
            </w:r>
          </w:p>
        </w:tc>
        <w:tc>
          <w:tcPr>
            <w:tcW w:w="2887" w:type="dxa"/>
            <w:vMerge/>
          </w:tcPr>
          <w:p w14:paraId="65A21EE7" w14:textId="77777777" w:rsidR="006C7CF5" w:rsidRPr="008E79A9" w:rsidRDefault="006C7CF5" w:rsidP="004B1F53">
            <w:pPr>
              <w:rPr>
                <w:sz w:val="18"/>
                <w:szCs w:val="18"/>
              </w:rPr>
            </w:pPr>
          </w:p>
        </w:tc>
      </w:tr>
      <w:tr w:rsidR="006C7CF5" w:rsidRPr="00EA1FD5" w14:paraId="34E1D611" w14:textId="77777777" w:rsidTr="004B1F53">
        <w:trPr>
          <w:jc w:val="center"/>
        </w:trPr>
        <w:tc>
          <w:tcPr>
            <w:tcW w:w="2432" w:type="dxa"/>
          </w:tcPr>
          <w:p w14:paraId="6622A5E7" w14:textId="77777777" w:rsidR="006C7CF5" w:rsidRPr="008E79A9" w:rsidRDefault="006C7CF5" w:rsidP="004B1F53">
            <w:pPr>
              <w:rPr>
                <w:b/>
                <w:sz w:val="18"/>
                <w:szCs w:val="18"/>
              </w:rPr>
            </w:pPr>
            <w:r w:rsidRPr="008E79A9">
              <w:rPr>
                <w:b/>
                <w:sz w:val="18"/>
                <w:szCs w:val="18"/>
              </w:rPr>
              <w:t>CJT102</w:t>
            </w:r>
          </w:p>
          <w:p w14:paraId="5A438E12" w14:textId="77777777" w:rsidR="006C7CF5" w:rsidRPr="008E79A9" w:rsidRDefault="006C7CF5" w:rsidP="004B1F53">
            <w:pPr>
              <w:rPr>
                <w:sz w:val="18"/>
                <w:szCs w:val="18"/>
              </w:rPr>
            </w:pPr>
            <w:r w:rsidRPr="008E79A9">
              <w:rPr>
                <w:sz w:val="18"/>
                <w:szCs w:val="18"/>
              </w:rPr>
              <w:t>Procedural Law</w:t>
            </w:r>
          </w:p>
          <w:p w14:paraId="6CAE2BBE" w14:textId="77777777" w:rsidR="006C7CF5" w:rsidRPr="008E79A9" w:rsidRDefault="006C7CF5" w:rsidP="004B1F53">
            <w:pPr>
              <w:rPr>
                <w:sz w:val="18"/>
                <w:szCs w:val="18"/>
              </w:rPr>
            </w:pPr>
            <w:r w:rsidRPr="008E79A9">
              <w:rPr>
                <w:sz w:val="18"/>
                <w:szCs w:val="18"/>
              </w:rPr>
              <w:t xml:space="preserve">                                                 </w:t>
            </w:r>
          </w:p>
          <w:p w14:paraId="70D104BE" w14:textId="77777777" w:rsidR="006C7CF5" w:rsidRPr="008E79A9" w:rsidRDefault="006C7CF5" w:rsidP="004B1F53">
            <w:pPr>
              <w:rPr>
                <w:rFonts w:ascii="Arial Narrow" w:hAnsi="Arial Narrow"/>
                <w:sz w:val="18"/>
                <w:szCs w:val="18"/>
              </w:rPr>
            </w:pPr>
          </w:p>
          <w:p w14:paraId="1DAFDC72" w14:textId="77777777" w:rsidR="006C7CF5" w:rsidRPr="008E79A9" w:rsidRDefault="006C7CF5" w:rsidP="004B1F53">
            <w:pPr>
              <w:rPr>
                <w:rFonts w:ascii="Arial Narrow" w:hAnsi="Arial Narrow"/>
                <w:sz w:val="18"/>
                <w:szCs w:val="18"/>
              </w:rPr>
            </w:pPr>
          </w:p>
          <w:p w14:paraId="7EA8B8C8" w14:textId="77777777" w:rsidR="006C7CF5" w:rsidRPr="008E79A9" w:rsidRDefault="006C7CF5" w:rsidP="004B1F53">
            <w:pPr>
              <w:rPr>
                <w:sz w:val="18"/>
                <w:szCs w:val="18"/>
              </w:rPr>
            </w:pPr>
            <w:r w:rsidRPr="008E79A9">
              <w:rPr>
                <w:rFonts w:ascii="Arial Narrow" w:hAnsi="Arial Narrow"/>
                <w:sz w:val="18"/>
                <w:szCs w:val="18"/>
              </w:rPr>
              <w:t>▲</w:t>
            </w:r>
            <w:r w:rsidRPr="008E79A9">
              <w:rPr>
                <w:sz w:val="18"/>
                <w:szCs w:val="18"/>
              </w:rPr>
              <w:t xml:space="preserve">          </w:t>
            </w:r>
            <w:r w:rsidR="00A05784" w:rsidRPr="008E79A9">
              <w:rPr>
                <w:sz w:val="18"/>
                <w:szCs w:val="18"/>
              </w:rPr>
              <w:t xml:space="preserve">                              </w:t>
            </w:r>
            <w:r w:rsidRPr="008E79A9">
              <w:rPr>
                <w:sz w:val="18"/>
                <w:szCs w:val="18"/>
              </w:rPr>
              <w:t>3</w:t>
            </w:r>
          </w:p>
        </w:tc>
        <w:tc>
          <w:tcPr>
            <w:tcW w:w="2432" w:type="dxa"/>
          </w:tcPr>
          <w:p w14:paraId="29C5D9C7" w14:textId="77777777" w:rsidR="006C7CF5" w:rsidRPr="008E79A9" w:rsidRDefault="006C7CF5" w:rsidP="004B1F53">
            <w:pPr>
              <w:rPr>
                <w:b/>
                <w:sz w:val="18"/>
                <w:szCs w:val="18"/>
              </w:rPr>
            </w:pPr>
            <w:r w:rsidRPr="008E79A9">
              <w:rPr>
                <w:b/>
                <w:sz w:val="18"/>
                <w:szCs w:val="18"/>
              </w:rPr>
              <w:t>COM101</w:t>
            </w:r>
          </w:p>
          <w:p w14:paraId="26406A5B" w14:textId="77777777" w:rsidR="006C7CF5" w:rsidRPr="008E79A9" w:rsidRDefault="006C7CF5" w:rsidP="004B1F53">
            <w:pPr>
              <w:rPr>
                <w:b/>
                <w:sz w:val="18"/>
                <w:szCs w:val="18"/>
              </w:rPr>
            </w:pPr>
            <w:r w:rsidRPr="008E79A9">
              <w:rPr>
                <w:sz w:val="18"/>
                <w:szCs w:val="18"/>
              </w:rPr>
              <w:t xml:space="preserve">Public Speaking </w:t>
            </w:r>
            <w:r w:rsidRPr="008E79A9">
              <w:rPr>
                <w:b/>
                <w:sz w:val="18"/>
                <w:szCs w:val="18"/>
              </w:rPr>
              <w:t>or</w:t>
            </w:r>
          </w:p>
          <w:p w14:paraId="103CEE57" w14:textId="77777777" w:rsidR="006C7CF5" w:rsidRPr="008E79A9" w:rsidRDefault="006C7CF5" w:rsidP="004B1F53">
            <w:pPr>
              <w:rPr>
                <w:b/>
                <w:sz w:val="18"/>
                <w:szCs w:val="18"/>
              </w:rPr>
            </w:pPr>
            <w:r w:rsidRPr="008E79A9">
              <w:rPr>
                <w:b/>
                <w:sz w:val="18"/>
                <w:szCs w:val="18"/>
              </w:rPr>
              <w:t>COM105</w:t>
            </w:r>
          </w:p>
          <w:p w14:paraId="0C904BD0" w14:textId="77777777" w:rsidR="006C7CF5" w:rsidRPr="008E79A9" w:rsidRDefault="006C7CF5" w:rsidP="004B1F53">
            <w:pPr>
              <w:rPr>
                <w:sz w:val="18"/>
                <w:szCs w:val="18"/>
              </w:rPr>
            </w:pPr>
            <w:r w:rsidRPr="008E79A9">
              <w:rPr>
                <w:sz w:val="18"/>
                <w:szCs w:val="18"/>
              </w:rPr>
              <w:t>Interpersonal Communications</w:t>
            </w:r>
          </w:p>
          <w:p w14:paraId="16B913A0" w14:textId="77777777" w:rsidR="006C7CF5" w:rsidRPr="008E79A9" w:rsidRDefault="006C7CF5" w:rsidP="004B1F53">
            <w:pPr>
              <w:rPr>
                <w:rFonts w:ascii="Arial Narrow" w:hAnsi="Arial Narrow"/>
                <w:sz w:val="18"/>
                <w:szCs w:val="18"/>
              </w:rPr>
            </w:pPr>
            <w:r w:rsidRPr="008E79A9">
              <w:rPr>
                <w:rFonts w:ascii="Arial Narrow" w:hAnsi="Arial Narrow"/>
                <w:sz w:val="18"/>
                <w:szCs w:val="18"/>
              </w:rPr>
              <w:t xml:space="preserve">              </w:t>
            </w:r>
            <w:r w:rsidR="00A05784" w:rsidRPr="008E79A9">
              <w:rPr>
                <w:rFonts w:ascii="Arial Narrow" w:hAnsi="Arial Narrow"/>
                <w:sz w:val="18"/>
                <w:szCs w:val="18"/>
              </w:rPr>
              <w:t xml:space="preserve">                              </w:t>
            </w:r>
            <w:r w:rsidRPr="008E79A9">
              <w:rPr>
                <w:sz w:val="18"/>
                <w:szCs w:val="18"/>
              </w:rPr>
              <w:t>3</w:t>
            </w:r>
          </w:p>
        </w:tc>
        <w:tc>
          <w:tcPr>
            <w:tcW w:w="2241" w:type="dxa"/>
          </w:tcPr>
          <w:p w14:paraId="5532A948" w14:textId="77777777" w:rsidR="006C7CF5" w:rsidRPr="008E79A9" w:rsidRDefault="006C7CF5" w:rsidP="004B1F53">
            <w:pPr>
              <w:rPr>
                <w:b/>
                <w:sz w:val="18"/>
                <w:szCs w:val="18"/>
              </w:rPr>
            </w:pPr>
            <w:r w:rsidRPr="008E79A9">
              <w:rPr>
                <w:b/>
                <w:sz w:val="18"/>
                <w:szCs w:val="18"/>
              </w:rPr>
              <w:t>SOC101</w:t>
            </w:r>
          </w:p>
          <w:p w14:paraId="139505ED" w14:textId="77777777" w:rsidR="006C7CF5" w:rsidRPr="008E79A9" w:rsidRDefault="006C7CF5" w:rsidP="004B1F53">
            <w:pPr>
              <w:rPr>
                <w:sz w:val="18"/>
                <w:szCs w:val="18"/>
              </w:rPr>
            </w:pPr>
            <w:r w:rsidRPr="008E79A9">
              <w:rPr>
                <w:sz w:val="18"/>
                <w:szCs w:val="18"/>
              </w:rPr>
              <w:t>Introduction to Sociology</w:t>
            </w:r>
          </w:p>
          <w:p w14:paraId="5711159C" w14:textId="77777777" w:rsidR="006C7CF5" w:rsidRPr="008E79A9" w:rsidRDefault="006C7CF5" w:rsidP="004B1F53">
            <w:pPr>
              <w:rPr>
                <w:rFonts w:ascii="Arial Narrow" w:hAnsi="Arial Narrow"/>
                <w:sz w:val="18"/>
                <w:szCs w:val="18"/>
              </w:rPr>
            </w:pPr>
          </w:p>
          <w:p w14:paraId="4576EA92" w14:textId="77777777" w:rsidR="006C7CF5" w:rsidRPr="008E79A9" w:rsidRDefault="006C7CF5" w:rsidP="004B1F53">
            <w:pPr>
              <w:rPr>
                <w:rFonts w:ascii="Arial Narrow" w:hAnsi="Arial Narrow"/>
                <w:sz w:val="18"/>
                <w:szCs w:val="18"/>
              </w:rPr>
            </w:pPr>
            <w:r w:rsidRPr="008E79A9">
              <w:rPr>
                <w:rFonts w:ascii="Arial Narrow" w:hAnsi="Arial Narrow"/>
                <w:sz w:val="18"/>
                <w:szCs w:val="18"/>
              </w:rPr>
              <w:t xml:space="preserve">                            </w:t>
            </w:r>
          </w:p>
          <w:p w14:paraId="7E11C844" w14:textId="77777777" w:rsidR="006C7CF5" w:rsidRPr="008E79A9" w:rsidRDefault="006C7CF5" w:rsidP="004B1F53">
            <w:pPr>
              <w:rPr>
                <w:sz w:val="18"/>
                <w:szCs w:val="18"/>
              </w:rPr>
            </w:pPr>
            <w:r w:rsidRPr="008E79A9">
              <w:rPr>
                <w:rFonts w:ascii="Arial Narrow" w:hAnsi="Arial Narrow"/>
                <w:sz w:val="18"/>
                <w:szCs w:val="18"/>
              </w:rPr>
              <w:t xml:space="preserve">          </w:t>
            </w:r>
            <w:r w:rsidR="00A05784" w:rsidRPr="008E79A9">
              <w:rPr>
                <w:rFonts w:ascii="Arial Narrow" w:hAnsi="Arial Narrow"/>
                <w:sz w:val="18"/>
                <w:szCs w:val="18"/>
              </w:rPr>
              <w:t xml:space="preserve">                              </w:t>
            </w:r>
            <w:r w:rsidRPr="008E79A9">
              <w:rPr>
                <w:sz w:val="18"/>
                <w:szCs w:val="18"/>
              </w:rPr>
              <w:t>3</w:t>
            </w:r>
          </w:p>
        </w:tc>
        <w:tc>
          <w:tcPr>
            <w:tcW w:w="2887" w:type="dxa"/>
            <w:vMerge/>
          </w:tcPr>
          <w:p w14:paraId="0B3CC1C2" w14:textId="77777777" w:rsidR="006C7CF5" w:rsidRPr="008E79A9" w:rsidRDefault="006C7CF5" w:rsidP="004B1F53">
            <w:pPr>
              <w:rPr>
                <w:sz w:val="18"/>
                <w:szCs w:val="18"/>
              </w:rPr>
            </w:pPr>
          </w:p>
        </w:tc>
      </w:tr>
      <w:tr w:rsidR="006C7CF5" w14:paraId="751BB485" w14:textId="77777777" w:rsidTr="006745EB">
        <w:trPr>
          <w:trHeight w:val="1466"/>
          <w:jc w:val="center"/>
        </w:trPr>
        <w:tc>
          <w:tcPr>
            <w:tcW w:w="2432" w:type="dxa"/>
          </w:tcPr>
          <w:p w14:paraId="56DE128E" w14:textId="77777777" w:rsidR="006C7CF5" w:rsidRPr="008E79A9" w:rsidRDefault="006C7CF5" w:rsidP="004B1F53">
            <w:pPr>
              <w:rPr>
                <w:b/>
                <w:sz w:val="18"/>
                <w:szCs w:val="18"/>
              </w:rPr>
            </w:pPr>
            <w:r w:rsidRPr="008E79A9">
              <w:rPr>
                <w:b/>
                <w:sz w:val="18"/>
                <w:szCs w:val="18"/>
              </w:rPr>
              <w:t>ENG101</w:t>
            </w:r>
          </w:p>
          <w:p w14:paraId="207ABD43" w14:textId="77777777" w:rsidR="006C7CF5" w:rsidRPr="008E79A9" w:rsidRDefault="006C7CF5" w:rsidP="004B1F53">
            <w:pPr>
              <w:rPr>
                <w:sz w:val="18"/>
                <w:szCs w:val="18"/>
              </w:rPr>
            </w:pPr>
            <w:r w:rsidRPr="008E79A9">
              <w:rPr>
                <w:sz w:val="18"/>
                <w:szCs w:val="18"/>
              </w:rPr>
              <w:t>English Composition I</w:t>
            </w:r>
          </w:p>
          <w:p w14:paraId="1FBB677E" w14:textId="77777777" w:rsidR="006C7CF5" w:rsidRPr="008E79A9" w:rsidRDefault="006C7CF5" w:rsidP="004B1F53">
            <w:pPr>
              <w:rPr>
                <w:rFonts w:ascii="Arial Narrow" w:hAnsi="Arial Narrow"/>
                <w:sz w:val="18"/>
                <w:szCs w:val="18"/>
              </w:rPr>
            </w:pPr>
          </w:p>
          <w:p w14:paraId="737E106E" w14:textId="77777777" w:rsidR="006C7CF5" w:rsidRPr="008E79A9" w:rsidRDefault="006C7CF5" w:rsidP="004B1F53">
            <w:pPr>
              <w:rPr>
                <w:rFonts w:ascii="Arial Narrow" w:hAnsi="Arial Narrow"/>
                <w:sz w:val="18"/>
                <w:szCs w:val="18"/>
              </w:rPr>
            </w:pPr>
            <w:r w:rsidRPr="008E79A9">
              <w:rPr>
                <w:rFonts w:ascii="Arial Narrow" w:hAnsi="Arial Narrow"/>
                <w:sz w:val="18"/>
                <w:szCs w:val="18"/>
              </w:rPr>
              <w:t xml:space="preserve">        </w:t>
            </w:r>
          </w:p>
          <w:p w14:paraId="46494CFD" w14:textId="77777777" w:rsidR="006C7CF5" w:rsidRPr="008E79A9" w:rsidRDefault="006C7CF5" w:rsidP="004B1F53">
            <w:pPr>
              <w:rPr>
                <w:rFonts w:ascii="Arial Narrow" w:hAnsi="Arial Narrow"/>
                <w:sz w:val="18"/>
                <w:szCs w:val="18"/>
              </w:rPr>
            </w:pPr>
          </w:p>
          <w:p w14:paraId="051B57A9" w14:textId="77777777" w:rsidR="006C7CF5" w:rsidRPr="008E79A9" w:rsidRDefault="006C7CF5" w:rsidP="004B1F53">
            <w:pPr>
              <w:rPr>
                <w:rFonts w:ascii="Arial Narrow" w:hAnsi="Arial Narrow"/>
                <w:sz w:val="18"/>
                <w:szCs w:val="18"/>
              </w:rPr>
            </w:pPr>
            <w:r w:rsidRPr="008E79A9">
              <w:rPr>
                <w:rFonts w:ascii="Arial Narrow" w:hAnsi="Arial Narrow"/>
                <w:sz w:val="18"/>
                <w:szCs w:val="18"/>
              </w:rPr>
              <w:t xml:space="preserve">              </w:t>
            </w:r>
            <w:r w:rsidR="00A05784" w:rsidRPr="008E79A9">
              <w:rPr>
                <w:rFonts w:ascii="Arial Narrow" w:hAnsi="Arial Narrow"/>
                <w:sz w:val="18"/>
                <w:szCs w:val="18"/>
              </w:rPr>
              <w:t xml:space="preserve">                              </w:t>
            </w:r>
            <w:r w:rsidRPr="008E79A9">
              <w:rPr>
                <w:rFonts w:ascii="Arial Narrow" w:hAnsi="Arial Narrow"/>
                <w:sz w:val="18"/>
                <w:szCs w:val="18"/>
              </w:rPr>
              <w:t>3</w:t>
            </w:r>
            <w:r w:rsidR="006745EB" w:rsidRPr="008E79A9">
              <w:rPr>
                <w:rFonts w:ascii="Arial Narrow" w:hAnsi="Arial Narrow"/>
                <w:sz w:val="18"/>
                <w:szCs w:val="18"/>
              </w:rPr>
              <w:t xml:space="preserve">                          </w:t>
            </w:r>
            <w:r w:rsidRPr="008E79A9">
              <w:rPr>
                <w:rFonts w:ascii="Arial Narrow" w:hAnsi="Arial Narrow"/>
                <w:sz w:val="18"/>
                <w:szCs w:val="18"/>
              </w:rPr>
              <w:t xml:space="preserve">                            </w:t>
            </w:r>
            <w:r w:rsidRPr="008E79A9">
              <w:rPr>
                <w:sz w:val="18"/>
                <w:szCs w:val="18"/>
              </w:rPr>
              <w:t xml:space="preserve">                                            </w:t>
            </w:r>
          </w:p>
        </w:tc>
        <w:tc>
          <w:tcPr>
            <w:tcW w:w="2432" w:type="dxa"/>
            <w:shd w:val="clear" w:color="auto" w:fill="auto"/>
          </w:tcPr>
          <w:p w14:paraId="04FEA865" w14:textId="77777777" w:rsidR="006C7CF5" w:rsidRPr="008E79A9" w:rsidRDefault="006C7CF5" w:rsidP="004B1F53">
            <w:pPr>
              <w:rPr>
                <w:b/>
                <w:sz w:val="18"/>
                <w:szCs w:val="18"/>
              </w:rPr>
            </w:pPr>
            <w:r w:rsidRPr="008E79A9">
              <w:rPr>
                <w:b/>
                <w:sz w:val="18"/>
                <w:szCs w:val="18"/>
              </w:rPr>
              <w:t>PSY101</w:t>
            </w:r>
          </w:p>
          <w:p w14:paraId="388ECE6F" w14:textId="77777777" w:rsidR="006C7CF5" w:rsidRPr="008E79A9" w:rsidRDefault="006C7CF5" w:rsidP="004B1F53">
            <w:pPr>
              <w:rPr>
                <w:sz w:val="18"/>
                <w:szCs w:val="18"/>
              </w:rPr>
            </w:pPr>
            <w:r w:rsidRPr="008E79A9">
              <w:rPr>
                <w:sz w:val="18"/>
                <w:szCs w:val="18"/>
              </w:rPr>
              <w:t>General Psychology</w:t>
            </w:r>
          </w:p>
          <w:p w14:paraId="59924473" w14:textId="77777777" w:rsidR="006C7CF5" w:rsidRPr="008E79A9" w:rsidRDefault="006C7CF5" w:rsidP="004B1F53">
            <w:pPr>
              <w:rPr>
                <w:rFonts w:ascii="Arial Narrow" w:hAnsi="Arial Narrow"/>
                <w:sz w:val="18"/>
                <w:szCs w:val="18"/>
              </w:rPr>
            </w:pPr>
          </w:p>
          <w:p w14:paraId="5B58DE98" w14:textId="77777777" w:rsidR="006C7CF5" w:rsidRPr="008E79A9" w:rsidRDefault="006C7CF5" w:rsidP="004B1F53">
            <w:pPr>
              <w:rPr>
                <w:rFonts w:ascii="Arial Narrow" w:hAnsi="Arial Narrow"/>
                <w:sz w:val="18"/>
                <w:szCs w:val="18"/>
              </w:rPr>
            </w:pPr>
            <w:r w:rsidRPr="008E79A9">
              <w:rPr>
                <w:rFonts w:ascii="Arial Narrow" w:hAnsi="Arial Narrow"/>
                <w:sz w:val="18"/>
                <w:szCs w:val="18"/>
              </w:rPr>
              <w:t xml:space="preserve">                            </w:t>
            </w:r>
          </w:p>
          <w:p w14:paraId="7B605FDB" w14:textId="77777777" w:rsidR="006C7CF5" w:rsidRPr="008E79A9" w:rsidRDefault="006C7CF5" w:rsidP="004B1F53">
            <w:pPr>
              <w:rPr>
                <w:rFonts w:ascii="Arial Narrow" w:hAnsi="Arial Narrow"/>
                <w:sz w:val="18"/>
                <w:szCs w:val="18"/>
              </w:rPr>
            </w:pPr>
          </w:p>
          <w:p w14:paraId="3B4A5151" w14:textId="77777777" w:rsidR="006C7CF5" w:rsidRPr="008E79A9" w:rsidRDefault="006C7CF5" w:rsidP="004B1F53">
            <w:pPr>
              <w:rPr>
                <w:sz w:val="18"/>
                <w:szCs w:val="18"/>
              </w:rPr>
            </w:pPr>
            <w:r w:rsidRPr="008E79A9">
              <w:rPr>
                <w:rFonts w:ascii="Arial Narrow" w:hAnsi="Arial Narrow"/>
                <w:sz w:val="18"/>
                <w:szCs w:val="18"/>
              </w:rPr>
              <w:t xml:space="preserve">                                         </w:t>
            </w:r>
            <w:r w:rsidR="00A05784" w:rsidRPr="008E79A9">
              <w:rPr>
                <w:rFonts w:ascii="Arial Narrow" w:hAnsi="Arial Narrow"/>
                <w:sz w:val="18"/>
                <w:szCs w:val="18"/>
              </w:rPr>
              <w:t xml:space="preserve">   </w:t>
            </w:r>
            <w:r w:rsidRPr="008E79A9">
              <w:rPr>
                <w:sz w:val="18"/>
                <w:szCs w:val="18"/>
              </w:rPr>
              <w:t>3</w:t>
            </w:r>
          </w:p>
        </w:tc>
        <w:tc>
          <w:tcPr>
            <w:tcW w:w="2241" w:type="dxa"/>
          </w:tcPr>
          <w:p w14:paraId="2D1E5489" w14:textId="77777777" w:rsidR="006C7CF5" w:rsidRPr="008E79A9" w:rsidRDefault="006C7CF5" w:rsidP="004B1F53">
            <w:pPr>
              <w:rPr>
                <w:b/>
                <w:sz w:val="18"/>
                <w:szCs w:val="18"/>
              </w:rPr>
            </w:pPr>
            <w:r w:rsidRPr="008E79A9">
              <w:rPr>
                <w:b/>
                <w:sz w:val="18"/>
                <w:szCs w:val="18"/>
              </w:rPr>
              <w:t>PSC101</w:t>
            </w:r>
          </w:p>
          <w:p w14:paraId="7F9DE9E0" w14:textId="77777777" w:rsidR="006C7CF5" w:rsidRPr="008E79A9" w:rsidRDefault="006C7CF5" w:rsidP="004B1F53">
            <w:pPr>
              <w:rPr>
                <w:sz w:val="18"/>
                <w:szCs w:val="18"/>
              </w:rPr>
            </w:pPr>
            <w:r w:rsidRPr="008E79A9">
              <w:rPr>
                <w:sz w:val="18"/>
                <w:szCs w:val="18"/>
              </w:rPr>
              <w:t>American Government</w:t>
            </w:r>
          </w:p>
          <w:p w14:paraId="68223BF8" w14:textId="77777777" w:rsidR="006C7CF5" w:rsidRPr="008E79A9" w:rsidRDefault="006C7CF5" w:rsidP="004B1F53">
            <w:pPr>
              <w:rPr>
                <w:rFonts w:ascii="Arial Narrow" w:hAnsi="Arial Narrow"/>
                <w:sz w:val="18"/>
                <w:szCs w:val="18"/>
              </w:rPr>
            </w:pPr>
          </w:p>
          <w:p w14:paraId="04639434" w14:textId="77777777" w:rsidR="006C7CF5" w:rsidRPr="008E79A9" w:rsidRDefault="006C7CF5" w:rsidP="004B1F53">
            <w:pPr>
              <w:rPr>
                <w:rFonts w:ascii="Arial Narrow" w:hAnsi="Arial Narrow"/>
                <w:sz w:val="18"/>
                <w:szCs w:val="18"/>
              </w:rPr>
            </w:pPr>
            <w:r w:rsidRPr="008E79A9">
              <w:rPr>
                <w:rFonts w:ascii="Arial Narrow" w:hAnsi="Arial Narrow"/>
                <w:sz w:val="18"/>
                <w:szCs w:val="18"/>
              </w:rPr>
              <w:t xml:space="preserve">                             </w:t>
            </w:r>
          </w:p>
          <w:p w14:paraId="7B395312" w14:textId="77777777" w:rsidR="006C7CF5" w:rsidRPr="008E79A9" w:rsidRDefault="006C7CF5" w:rsidP="004B1F53">
            <w:pPr>
              <w:rPr>
                <w:rFonts w:ascii="Arial Narrow" w:hAnsi="Arial Narrow"/>
                <w:sz w:val="18"/>
                <w:szCs w:val="18"/>
              </w:rPr>
            </w:pPr>
          </w:p>
          <w:p w14:paraId="6134E4FB" w14:textId="77777777" w:rsidR="006C7CF5" w:rsidRPr="008E79A9" w:rsidRDefault="006C7CF5" w:rsidP="004B1F53">
            <w:pPr>
              <w:rPr>
                <w:sz w:val="18"/>
                <w:szCs w:val="18"/>
              </w:rPr>
            </w:pPr>
            <w:r w:rsidRPr="008E79A9">
              <w:rPr>
                <w:rFonts w:ascii="Arial Narrow" w:hAnsi="Arial Narrow"/>
                <w:sz w:val="18"/>
                <w:szCs w:val="18"/>
              </w:rPr>
              <w:t xml:space="preserve">          </w:t>
            </w:r>
            <w:r w:rsidR="00A05784" w:rsidRPr="008E79A9">
              <w:rPr>
                <w:rFonts w:ascii="Arial Narrow" w:hAnsi="Arial Narrow"/>
                <w:sz w:val="18"/>
                <w:szCs w:val="18"/>
              </w:rPr>
              <w:t xml:space="preserve">                              </w:t>
            </w:r>
            <w:r w:rsidRPr="008E79A9">
              <w:rPr>
                <w:sz w:val="18"/>
                <w:szCs w:val="18"/>
              </w:rPr>
              <w:t>3</w:t>
            </w:r>
          </w:p>
        </w:tc>
        <w:tc>
          <w:tcPr>
            <w:tcW w:w="2887" w:type="dxa"/>
            <w:vMerge/>
          </w:tcPr>
          <w:p w14:paraId="45414C5F" w14:textId="77777777" w:rsidR="006C7CF5" w:rsidRPr="008E79A9" w:rsidRDefault="006C7CF5" w:rsidP="004B1F53">
            <w:pPr>
              <w:rPr>
                <w:b/>
                <w:sz w:val="18"/>
                <w:szCs w:val="18"/>
              </w:rPr>
            </w:pPr>
          </w:p>
        </w:tc>
      </w:tr>
      <w:tr w:rsidR="006C7CF5" w14:paraId="616C6E77" w14:textId="77777777" w:rsidTr="004B1F53">
        <w:trPr>
          <w:jc w:val="center"/>
        </w:trPr>
        <w:tc>
          <w:tcPr>
            <w:tcW w:w="2432" w:type="dxa"/>
          </w:tcPr>
          <w:p w14:paraId="42E9549E" w14:textId="77777777" w:rsidR="006C7CF5" w:rsidRPr="008E79A9" w:rsidRDefault="006C7CF5" w:rsidP="004B1F53">
            <w:pPr>
              <w:rPr>
                <w:b/>
                <w:sz w:val="18"/>
                <w:szCs w:val="18"/>
              </w:rPr>
            </w:pPr>
            <w:r w:rsidRPr="008E79A9">
              <w:rPr>
                <w:b/>
                <w:sz w:val="18"/>
                <w:szCs w:val="18"/>
              </w:rPr>
              <w:t>MTH128</w:t>
            </w:r>
          </w:p>
          <w:p w14:paraId="0C600672" w14:textId="77777777" w:rsidR="006C7CF5" w:rsidRPr="008E79A9" w:rsidRDefault="006C7CF5" w:rsidP="004B1F53">
            <w:pPr>
              <w:rPr>
                <w:sz w:val="18"/>
                <w:szCs w:val="18"/>
              </w:rPr>
            </w:pPr>
            <w:r w:rsidRPr="008E79A9">
              <w:rPr>
                <w:sz w:val="18"/>
                <w:szCs w:val="18"/>
              </w:rPr>
              <w:t>Statistics</w:t>
            </w:r>
          </w:p>
          <w:p w14:paraId="5AE3FD1C" w14:textId="77777777" w:rsidR="006C7CF5" w:rsidRPr="008E79A9" w:rsidRDefault="006745EB" w:rsidP="00DA13FC">
            <w:pPr>
              <w:jc w:val="right"/>
              <w:rPr>
                <w:sz w:val="18"/>
                <w:szCs w:val="18"/>
              </w:rPr>
            </w:pPr>
            <w:r w:rsidRPr="008E79A9">
              <w:rPr>
                <w:rFonts w:ascii="Arial Narrow" w:hAnsi="Arial Narrow"/>
                <w:sz w:val="18"/>
                <w:szCs w:val="18"/>
              </w:rPr>
              <w:t xml:space="preserve">              </w:t>
            </w:r>
            <w:r w:rsidR="00A05784" w:rsidRPr="008E79A9">
              <w:rPr>
                <w:rFonts w:ascii="Arial Narrow" w:hAnsi="Arial Narrow"/>
                <w:sz w:val="18"/>
                <w:szCs w:val="18"/>
              </w:rPr>
              <w:t xml:space="preserve">                              </w:t>
            </w:r>
            <w:r w:rsidR="006C7CF5" w:rsidRPr="008E79A9">
              <w:rPr>
                <w:sz w:val="18"/>
                <w:szCs w:val="18"/>
              </w:rPr>
              <w:t>3</w:t>
            </w:r>
            <w:r w:rsidR="006C7CF5" w:rsidRPr="008E79A9">
              <w:rPr>
                <w:rFonts w:ascii="Arial Narrow" w:hAnsi="Arial Narrow"/>
                <w:sz w:val="18"/>
                <w:szCs w:val="18"/>
              </w:rPr>
              <w:t xml:space="preserve"> </w:t>
            </w:r>
            <w:r w:rsidR="006C7CF5" w:rsidRPr="008E79A9">
              <w:rPr>
                <w:sz w:val="18"/>
                <w:szCs w:val="18"/>
              </w:rPr>
              <w:t xml:space="preserve">                                            </w:t>
            </w:r>
          </w:p>
        </w:tc>
        <w:tc>
          <w:tcPr>
            <w:tcW w:w="2432" w:type="dxa"/>
          </w:tcPr>
          <w:p w14:paraId="7771EFC3" w14:textId="77777777" w:rsidR="006C7CF5" w:rsidRPr="008E79A9" w:rsidRDefault="006C7CF5" w:rsidP="004B1F53">
            <w:pPr>
              <w:rPr>
                <w:sz w:val="18"/>
                <w:szCs w:val="18"/>
                <w:highlight w:val="lightGray"/>
              </w:rPr>
            </w:pPr>
          </w:p>
        </w:tc>
        <w:tc>
          <w:tcPr>
            <w:tcW w:w="2241" w:type="dxa"/>
          </w:tcPr>
          <w:p w14:paraId="69080ED0" w14:textId="77777777" w:rsidR="006C7CF5" w:rsidRPr="008E79A9" w:rsidRDefault="006C7CF5" w:rsidP="004B1F53">
            <w:pPr>
              <w:rPr>
                <w:sz w:val="18"/>
                <w:szCs w:val="18"/>
                <w:highlight w:val="lightGray"/>
              </w:rPr>
            </w:pPr>
          </w:p>
        </w:tc>
        <w:tc>
          <w:tcPr>
            <w:tcW w:w="2887" w:type="dxa"/>
            <w:vMerge/>
          </w:tcPr>
          <w:p w14:paraId="752D2EE1" w14:textId="77777777" w:rsidR="006C7CF5" w:rsidRPr="008E79A9" w:rsidRDefault="006C7CF5" w:rsidP="004B1F53">
            <w:pPr>
              <w:rPr>
                <w:b/>
                <w:sz w:val="18"/>
                <w:szCs w:val="18"/>
              </w:rPr>
            </w:pPr>
          </w:p>
        </w:tc>
      </w:tr>
      <w:tr w:rsidR="006C7CF5" w14:paraId="22563C34" w14:textId="77777777" w:rsidTr="004B1F53">
        <w:trPr>
          <w:trHeight w:val="413"/>
          <w:jc w:val="center"/>
        </w:trPr>
        <w:tc>
          <w:tcPr>
            <w:tcW w:w="2432" w:type="dxa"/>
          </w:tcPr>
          <w:p w14:paraId="17D6A778" w14:textId="77777777" w:rsidR="006C7CF5" w:rsidRPr="008E79A9" w:rsidRDefault="006C7CF5" w:rsidP="004B1F53">
            <w:pPr>
              <w:jc w:val="right"/>
              <w:rPr>
                <w:sz w:val="18"/>
                <w:szCs w:val="18"/>
              </w:rPr>
            </w:pPr>
            <w:r w:rsidRPr="008E79A9">
              <w:rPr>
                <w:sz w:val="18"/>
                <w:szCs w:val="18"/>
              </w:rPr>
              <w:t>13 CREDITS</w:t>
            </w:r>
          </w:p>
        </w:tc>
        <w:tc>
          <w:tcPr>
            <w:tcW w:w="2432" w:type="dxa"/>
          </w:tcPr>
          <w:p w14:paraId="20E37113" w14:textId="77777777" w:rsidR="006C7CF5" w:rsidRPr="008E79A9" w:rsidRDefault="006C7CF5" w:rsidP="004B1F53">
            <w:pPr>
              <w:jc w:val="right"/>
              <w:rPr>
                <w:sz w:val="18"/>
                <w:szCs w:val="18"/>
              </w:rPr>
            </w:pPr>
            <w:r w:rsidRPr="008E79A9">
              <w:rPr>
                <w:sz w:val="18"/>
                <w:szCs w:val="18"/>
              </w:rPr>
              <w:t>12 CREDITS</w:t>
            </w:r>
          </w:p>
        </w:tc>
        <w:tc>
          <w:tcPr>
            <w:tcW w:w="2241" w:type="dxa"/>
          </w:tcPr>
          <w:p w14:paraId="5075AE82" w14:textId="77777777" w:rsidR="006C7CF5" w:rsidRPr="008E79A9" w:rsidRDefault="006C7CF5" w:rsidP="004B1F53">
            <w:pPr>
              <w:jc w:val="right"/>
              <w:rPr>
                <w:sz w:val="18"/>
                <w:szCs w:val="18"/>
              </w:rPr>
            </w:pPr>
            <w:r w:rsidRPr="008E79A9">
              <w:rPr>
                <w:sz w:val="18"/>
                <w:szCs w:val="18"/>
              </w:rPr>
              <w:t>12 Credits</w:t>
            </w:r>
          </w:p>
        </w:tc>
        <w:tc>
          <w:tcPr>
            <w:tcW w:w="2887" w:type="dxa"/>
          </w:tcPr>
          <w:p w14:paraId="4DB48B71" w14:textId="77777777" w:rsidR="006C7CF5" w:rsidRPr="008E79A9" w:rsidRDefault="006C7CF5" w:rsidP="004B1F53">
            <w:pPr>
              <w:jc w:val="right"/>
              <w:rPr>
                <w:sz w:val="18"/>
                <w:szCs w:val="18"/>
              </w:rPr>
            </w:pPr>
            <w:r w:rsidRPr="008E79A9">
              <w:rPr>
                <w:sz w:val="18"/>
                <w:szCs w:val="18"/>
              </w:rPr>
              <w:t>33 Credits</w:t>
            </w:r>
          </w:p>
        </w:tc>
      </w:tr>
      <w:tr w:rsidR="006C7CF5" w:rsidRPr="002D531D" w14:paraId="26AF2DAE" w14:textId="77777777" w:rsidTr="004B1F53">
        <w:trPr>
          <w:jc w:val="center"/>
        </w:trPr>
        <w:tc>
          <w:tcPr>
            <w:tcW w:w="9992" w:type="dxa"/>
            <w:gridSpan w:val="4"/>
          </w:tcPr>
          <w:p w14:paraId="61505BAC" w14:textId="77777777" w:rsidR="006C7CF5" w:rsidRPr="008E79A9" w:rsidRDefault="006C7CF5" w:rsidP="004B1F53">
            <w:pPr>
              <w:jc w:val="right"/>
              <w:rPr>
                <w:sz w:val="18"/>
                <w:szCs w:val="18"/>
              </w:rPr>
            </w:pPr>
          </w:p>
          <w:p w14:paraId="62D9CBF2" w14:textId="77777777" w:rsidR="006C7CF5" w:rsidRPr="008E79A9" w:rsidRDefault="006C7CF5" w:rsidP="004B1F53">
            <w:pPr>
              <w:jc w:val="center"/>
              <w:rPr>
                <w:b/>
                <w:sz w:val="18"/>
                <w:szCs w:val="18"/>
              </w:rPr>
            </w:pPr>
            <w:r w:rsidRPr="008E79A9">
              <w:rPr>
                <w:b/>
                <w:sz w:val="18"/>
                <w:szCs w:val="18"/>
              </w:rPr>
              <w:t>70 Semester Credits</w:t>
            </w:r>
          </w:p>
          <w:p w14:paraId="5871E36C" w14:textId="77777777" w:rsidR="006C7CF5" w:rsidRPr="008E79A9" w:rsidRDefault="006C7CF5" w:rsidP="004B1F53">
            <w:pPr>
              <w:jc w:val="center"/>
              <w:rPr>
                <w:b/>
                <w:sz w:val="18"/>
                <w:szCs w:val="18"/>
              </w:rPr>
            </w:pPr>
          </w:p>
          <w:p w14:paraId="242E7E47" w14:textId="77777777" w:rsidR="006C7CF5" w:rsidRPr="008E79A9" w:rsidRDefault="006C7CF5" w:rsidP="004B1F53">
            <w:pPr>
              <w:rPr>
                <w:b/>
                <w:sz w:val="18"/>
                <w:szCs w:val="18"/>
              </w:rPr>
            </w:pPr>
            <w:r w:rsidRPr="008E79A9">
              <w:rPr>
                <w:rFonts w:ascii="Arial" w:hAnsi="Arial" w:cs="Arial"/>
                <w:b/>
                <w:sz w:val="18"/>
                <w:szCs w:val="18"/>
              </w:rPr>
              <w:t>▲</w:t>
            </w:r>
            <w:r w:rsidRPr="008E79A9">
              <w:rPr>
                <w:sz w:val="18"/>
                <w:szCs w:val="18"/>
              </w:rPr>
              <w:t>Student must obtain a letter grade of C or better to progress to graduation/certification</w:t>
            </w:r>
          </w:p>
        </w:tc>
      </w:tr>
    </w:tbl>
    <w:p w14:paraId="2978356B" w14:textId="77777777" w:rsidR="006C7CF5" w:rsidRPr="0010553C" w:rsidRDefault="006C7CF5" w:rsidP="006C7CF5">
      <w:pPr>
        <w:rPr>
          <w:rFonts w:ascii="Book Antiqua" w:hAnsi="Book Antiqua"/>
          <w:b/>
          <w:sz w:val="28"/>
          <w:szCs w:val="28"/>
        </w:rPr>
      </w:pPr>
    </w:p>
    <w:p w14:paraId="03A60F1C" w14:textId="77777777" w:rsidR="006C7CF5" w:rsidRDefault="006C7CF5" w:rsidP="006C7CF5">
      <w:pPr>
        <w:rPr>
          <w:rFonts w:ascii="Book Antiqua" w:hAnsi="Book Antiqua"/>
          <w:sz w:val="18"/>
          <w:szCs w:val="18"/>
        </w:rPr>
      </w:pPr>
      <w:r>
        <w:rPr>
          <w:rFonts w:ascii="Book Antiqua" w:hAnsi="Book Antiqua"/>
          <w:sz w:val="18"/>
          <w:szCs w:val="18"/>
        </w:rPr>
        <w:br w:type="page"/>
      </w:r>
    </w:p>
    <w:p w14:paraId="149E525B" w14:textId="3507274C" w:rsidR="006C7CF5" w:rsidRPr="007D1027" w:rsidRDefault="006C7CF5" w:rsidP="007D1027">
      <w:pPr>
        <w:pStyle w:val="Heading1"/>
        <w:jc w:val="center"/>
        <w:rPr>
          <w:rFonts w:ascii="Book Antiqua" w:hAnsi="Book Antiqua"/>
          <w:color w:val="1D4AA3"/>
          <w:sz w:val="40"/>
          <w:szCs w:val="40"/>
        </w:rPr>
      </w:pPr>
      <w:bookmarkStart w:id="35" w:name="_Toc489513990"/>
      <w:r w:rsidRPr="007D1027">
        <w:rPr>
          <w:rFonts w:ascii="Book Antiqua" w:hAnsi="Book Antiqua"/>
          <w:color w:val="1D4AA3"/>
          <w:sz w:val="40"/>
          <w:szCs w:val="40"/>
        </w:rPr>
        <w:lastRenderedPageBreak/>
        <w:t>POLICE ACADEMY</w:t>
      </w:r>
      <w:bookmarkEnd w:id="35"/>
      <w:r w:rsidR="00B27A9E" w:rsidRPr="007D1027">
        <w:rPr>
          <w:rFonts w:ascii="Book Antiqua" w:hAnsi="Book Antiqua"/>
          <w:color w:val="1D4AA3"/>
          <w:sz w:val="40"/>
          <w:szCs w:val="40"/>
        </w:rPr>
        <w:fldChar w:fldCharType="begin"/>
      </w:r>
      <w:r w:rsidR="00B27A9E" w:rsidRPr="007D1027">
        <w:rPr>
          <w:rFonts w:ascii="Book Antiqua" w:hAnsi="Book Antiqua"/>
          <w:color w:val="1D4AA3"/>
          <w:sz w:val="40"/>
          <w:szCs w:val="40"/>
        </w:rPr>
        <w:instrText xml:space="preserve"> XE "POLICE ACADEMY" </w:instrText>
      </w:r>
      <w:r w:rsidR="00B27A9E" w:rsidRPr="007D1027">
        <w:rPr>
          <w:rFonts w:ascii="Book Antiqua" w:hAnsi="Book Antiqua"/>
          <w:color w:val="1D4AA3"/>
          <w:sz w:val="40"/>
          <w:szCs w:val="40"/>
        </w:rPr>
        <w:fldChar w:fldCharType="end"/>
      </w:r>
    </w:p>
    <w:p w14:paraId="18CA34D8" w14:textId="77777777" w:rsidR="006C7CF5" w:rsidRPr="00D62039" w:rsidRDefault="006C7CF5" w:rsidP="006C7CF5">
      <w:pPr>
        <w:jc w:val="center"/>
        <w:rPr>
          <w:rFonts w:ascii="Book Antiqua" w:hAnsi="Book Antiqua"/>
          <w:b/>
          <w:sz w:val="20"/>
          <w:szCs w:val="20"/>
        </w:rPr>
      </w:pPr>
      <w:r w:rsidRPr="00D62039">
        <w:rPr>
          <w:rFonts w:ascii="Book Antiqua" w:hAnsi="Book Antiqua"/>
          <w:b/>
          <w:sz w:val="20"/>
          <w:szCs w:val="20"/>
        </w:rPr>
        <w:t>Evening Program</w:t>
      </w:r>
    </w:p>
    <w:p w14:paraId="2059F665" w14:textId="0807E254" w:rsidR="006C7CF5" w:rsidRPr="00D62039" w:rsidRDefault="00951B60" w:rsidP="00951B60">
      <w:pPr>
        <w:spacing w:after="0" w:line="240" w:lineRule="auto"/>
        <w:jc w:val="both"/>
        <w:rPr>
          <w:rFonts w:ascii="Book Antiqua" w:hAnsi="Book Antiqua"/>
          <w:sz w:val="20"/>
          <w:szCs w:val="20"/>
        </w:rPr>
      </w:pPr>
      <w:r w:rsidRPr="00D62039">
        <w:rPr>
          <w:rFonts w:ascii="Book Antiqua" w:hAnsi="Book Antiqua"/>
          <w:sz w:val="20"/>
          <w:szCs w:val="20"/>
        </w:rPr>
        <w:t xml:space="preserve">The one </w:t>
      </w:r>
      <w:r w:rsidR="006C7CF5" w:rsidRPr="00D62039">
        <w:rPr>
          <w:rFonts w:ascii="Book Antiqua" w:hAnsi="Book Antiqua"/>
          <w:sz w:val="20"/>
          <w:szCs w:val="20"/>
        </w:rPr>
        <w:t>year certificate program will prepare the student to take the required Ohio Peace Officer Training Commission (OPOTC) certification test to qualify as a police officer</w:t>
      </w:r>
      <w:r w:rsidR="007D1027">
        <w:rPr>
          <w:rFonts w:ascii="Book Antiqua" w:hAnsi="Book Antiqua"/>
          <w:sz w:val="20"/>
          <w:szCs w:val="20"/>
        </w:rPr>
        <w:t xml:space="preserve"> in the state of Ohio. The one </w:t>
      </w:r>
      <w:r w:rsidR="006C7CF5" w:rsidRPr="00D62039">
        <w:rPr>
          <w:rFonts w:ascii="Book Antiqua" w:hAnsi="Book Antiqua"/>
          <w:sz w:val="20"/>
          <w:szCs w:val="20"/>
        </w:rPr>
        <w:t>year program, which consists of 33 credit hours of instruction, hands on training and physical conditioning, exceeds the minimum OPOTC curriculum requirements. Classes are scheduled Monday–Friday from 5–10:30 p.m. with some weekend sessions. Students must attend a mandatory orientation prior to the beginning of the semester.</w:t>
      </w:r>
    </w:p>
    <w:p w14:paraId="364E55D0" w14:textId="77777777" w:rsidR="00951B60" w:rsidRPr="00D62039" w:rsidRDefault="00951B60" w:rsidP="00951B60">
      <w:pPr>
        <w:spacing w:after="0" w:line="240" w:lineRule="auto"/>
        <w:jc w:val="both"/>
        <w:rPr>
          <w:rFonts w:ascii="Book Antiqua" w:hAnsi="Book Antiqua"/>
          <w:b/>
          <w:sz w:val="20"/>
          <w:szCs w:val="20"/>
        </w:rPr>
      </w:pPr>
    </w:p>
    <w:p w14:paraId="763ECD39" w14:textId="77777777" w:rsidR="006C7CF5" w:rsidRPr="00D62039" w:rsidRDefault="006C7CF5" w:rsidP="00951B60">
      <w:pPr>
        <w:spacing w:after="0" w:line="240" w:lineRule="auto"/>
        <w:jc w:val="both"/>
        <w:rPr>
          <w:rFonts w:ascii="Book Antiqua" w:hAnsi="Book Antiqua"/>
          <w:b/>
          <w:sz w:val="20"/>
          <w:szCs w:val="20"/>
        </w:rPr>
      </w:pPr>
      <w:r w:rsidRPr="00D62039">
        <w:rPr>
          <w:rFonts w:ascii="Book Antiqua" w:hAnsi="Book Antiqua"/>
          <w:b/>
          <w:sz w:val="20"/>
          <w:szCs w:val="20"/>
        </w:rPr>
        <w:t>Eligibility Requirements</w:t>
      </w:r>
    </w:p>
    <w:p w14:paraId="6253FA8B" w14:textId="77777777" w:rsidR="00951B60" w:rsidRPr="00D62039" w:rsidRDefault="00951B60" w:rsidP="00951B60">
      <w:pPr>
        <w:spacing w:after="0" w:line="240" w:lineRule="auto"/>
        <w:jc w:val="both"/>
        <w:rPr>
          <w:rFonts w:ascii="Book Antiqua" w:hAnsi="Book Antiqua"/>
          <w:sz w:val="20"/>
          <w:szCs w:val="20"/>
        </w:rPr>
      </w:pPr>
    </w:p>
    <w:p w14:paraId="4ABF83A2" w14:textId="77777777" w:rsidR="006C7CF5" w:rsidRPr="00D62039" w:rsidRDefault="006C7CF5" w:rsidP="00951B60">
      <w:pPr>
        <w:spacing w:after="0" w:line="240" w:lineRule="auto"/>
        <w:jc w:val="both"/>
        <w:rPr>
          <w:rFonts w:ascii="Book Antiqua" w:hAnsi="Book Antiqua"/>
          <w:sz w:val="20"/>
          <w:szCs w:val="20"/>
        </w:rPr>
      </w:pPr>
      <w:r w:rsidRPr="00D62039">
        <w:rPr>
          <w:rFonts w:ascii="Book Antiqua" w:hAnsi="Book Antiqua"/>
          <w:sz w:val="20"/>
          <w:szCs w:val="20"/>
        </w:rPr>
        <w:t>The first step in the application process is to determine program eligibility. The following guidelines established by OPOTC must be met in order to qualify for an “open enrollment” spot in the program (not sponsored by a police department).</w:t>
      </w:r>
    </w:p>
    <w:p w14:paraId="3029AF3A" w14:textId="77777777" w:rsidR="00951B60" w:rsidRPr="00D62039" w:rsidRDefault="00951B60" w:rsidP="00951B60">
      <w:pPr>
        <w:spacing w:after="0" w:line="240" w:lineRule="auto"/>
        <w:ind w:firstLine="720"/>
        <w:jc w:val="both"/>
        <w:rPr>
          <w:rFonts w:ascii="Book Antiqua" w:hAnsi="Book Antiqua"/>
          <w:sz w:val="20"/>
          <w:szCs w:val="20"/>
        </w:rPr>
      </w:pPr>
    </w:p>
    <w:p w14:paraId="4A340196" w14:textId="77777777" w:rsidR="006C7CF5" w:rsidRPr="00D62039" w:rsidRDefault="006C7CF5" w:rsidP="00951B60">
      <w:pPr>
        <w:spacing w:after="0" w:line="240" w:lineRule="auto"/>
        <w:ind w:firstLine="720"/>
        <w:jc w:val="both"/>
        <w:rPr>
          <w:rFonts w:ascii="Book Antiqua" w:hAnsi="Book Antiqua"/>
          <w:sz w:val="20"/>
          <w:szCs w:val="20"/>
        </w:rPr>
      </w:pPr>
      <w:r w:rsidRPr="00D62039">
        <w:rPr>
          <w:rFonts w:ascii="Book Antiqua" w:hAnsi="Book Antiqua"/>
          <w:sz w:val="20"/>
          <w:szCs w:val="20"/>
        </w:rPr>
        <w:t xml:space="preserve">1.  </w:t>
      </w:r>
      <w:r w:rsidRPr="00D62039">
        <w:rPr>
          <w:rFonts w:ascii="Book Antiqua" w:hAnsi="Book Antiqua"/>
          <w:sz w:val="20"/>
          <w:szCs w:val="20"/>
        </w:rPr>
        <w:tab/>
        <w:t>Citizen of the United States</w:t>
      </w:r>
    </w:p>
    <w:p w14:paraId="482DB634" w14:textId="77777777" w:rsidR="006C7CF5" w:rsidRPr="00D62039" w:rsidRDefault="006C7CF5" w:rsidP="00951B60">
      <w:pPr>
        <w:spacing w:after="0" w:line="240" w:lineRule="auto"/>
        <w:ind w:firstLine="720"/>
        <w:jc w:val="both"/>
        <w:rPr>
          <w:rFonts w:ascii="Book Antiqua" w:hAnsi="Book Antiqua"/>
          <w:sz w:val="20"/>
          <w:szCs w:val="20"/>
        </w:rPr>
      </w:pPr>
      <w:r w:rsidRPr="00D62039">
        <w:rPr>
          <w:rFonts w:ascii="Book Antiqua" w:hAnsi="Book Antiqua"/>
          <w:sz w:val="20"/>
          <w:szCs w:val="20"/>
        </w:rPr>
        <w:t xml:space="preserve">2.  </w:t>
      </w:r>
      <w:r w:rsidRPr="00D62039">
        <w:rPr>
          <w:rFonts w:ascii="Book Antiqua" w:hAnsi="Book Antiqua"/>
          <w:sz w:val="20"/>
          <w:szCs w:val="20"/>
        </w:rPr>
        <w:tab/>
        <w:t>18 years of age</w:t>
      </w:r>
    </w:p>
    <w:p w14:paraId="1CB3B326" w14:textId="77777777" w:rsidR="006C7CF5" w:rsidRPr="00D62039" w:rsidRDefault="006C7CF5" w:rsidP="00951B60">
      <w:pPr>
        <w:spacing w:after="0" w:line="240" w:lineRule="auto"/>
        <w:ind w:firstLine="720"/>
        <w:jc w:val="both"/>
        <w:rPr>
          <w:rFonts w:ascii="Book Antiqua" w:hAnsi="Book Antiqua"/>
          <w:sz w:val="20"/>
          <w:szCs w:val="20"/>
        </w:rPr>
      </w:pPr>
      <w:r w:rsidRPr="00D62039">
        <w:rPr>
          <w:rFonts w:ascii="Book Antiqua" w:hAnsi="Book Antiqua"/>
          <w:sz w:val="20"/>
          <w:szCs w:val="20"/>
        </w:rPr>
        <w:t xml:space="preserve">3.  </w:t>
      </w:r>
      <w:r w:rsidRPr="00D62039">
        <w:rPr>
          <w:rFonts w:ascii="Book Antiqua" w:hAnsi="Book Antiqua"/>
          <w:sz w:val="20"/>
          <w:szCs w:val="20"/>
        </w:rPr>
        <w:tab/>
        <w:t>High school graduate or equivalent (GED)</w:t>
      </w:r>
    </w:p>
    <w:p w14:paraId="34EC6C82" w14:textId="77777777" w:rsidR="006C7CF5" w:rsidRPr="00D62039" w:rsidRDefault="006C7CF5" w:rsidP="00951B60">
      <w:pPr>
        <w:spacing w:after="0" w:line="240" w:lineRule="auto"/>
        <w:ind w:firstLine="720"/>
        <w:jc w:val="both"/>
        <w:rPr>
          <w:rFonts w:ascii="Book Antiqua" w:hAnsi="Book Antiqua"/>
          <w:sz w:val="20"/>
          <w:szCs w:val="20"/>
        </w:rPr>
      </w:pPr>
      <w:r w:rsidRPr="00D62039">
        <w:rPr>
          <w:rFonts w:ascii="Book Antiqua" w:hAnsi="Book Antiqua"/>
          <w:sz w:val="20"/>
          <w:szCs w:val="20"/>
        </w:rPr>
        <w:t xml:space="preserve">4.  </w:t>
      </w:r>
      <w:r w:rsidRPr="00D62039">
        <w:rPr>
          <w:rFonts w:ascii="Book Antiqua" w:hAnsi="Book Antiqua"/>
          <w:sz w:val="20"/>
          <w:szCs w:val="20"/>
        </w:rPr>
        <w:tab/>
        <w:t>Possess a valid driver’s license</w:t>
      </w:r>
    </w:p>
    <w:p w14:paraId="6D0B7770" w14:textId="77777777" w:rsidR="006C7CF5" w:rsidRPr="00D62039" w:rsidRDefault="006C7CF5" w:rsidP="005D5834">
      <w:pPr>
        <w:spacing w:after="0" w:line="240" w:lineRule="auto"/>
        <w:ind w:left="1440" w:hanging="720"/>
        <w:jc w:val="both"/>
        <w:rPr>
          <w:rFonts w:ascii="Book Antiqua" w:hAnsi="Book Antiqua"/>
          <w:sz w:val="20"/>
          <w:szCs w:val="20"/>
        </w:rPr>
      </w:pPr>
      <w:r w:rsidRPr="00D62039">
        <w:rPr>
          <w:rFonts w:ascii="Book Antiqua" w:hAnsi="Book Antiqua"/>
          <w:sz w:val="20"/>
          <w:szCs w:val="20"/>
        </w:rPr>
        <w:t xml:space="preserve">5.  </w:t>
      </w:r>
      <w:r w:rsidRPr="00D62039">
        <w:rPr>
          <w:rFonts w:ascii="Book Antiqua" w:hAnsi="Book Antiqua"/>
          <w:sz w:val="20"/>
          <w:szCs w:val="20"/>
        </w:rPr>
        <w:tab/>
        <w:t>No felony convictions. This may include felony convictions that have been sealed or expunged.</w:t>
      </w:r>
    </w:p>
    <w:p w14:paraId="6BF1F713" w14:textId="77777777" w:rsidR="006C7CF5" w:rsidRPr="00D62039" w:rsidRDefault="006C7CF5" w:rsidP="00951B60">
      <w:pPr>
        <w:spacing w:after="0" w:line="240" w:lineRule="auto"/>
        <w:ind w:firstLine="720"/>
        <w:jc w:val="both"/>
        <w:rPr>
          <w:rFonts w:ascii="Book Antiqua" w:hAnsi="Book Antiqua"/>
          <w:sz w:val="20"/>
          <w:szCs w:val="20"/>
        </w:rPr>
      </w:pPr>
      <w:r w:rsidRPr="00D62039">
        <w:rPr>
          <w:rFonts w:ascii="Book Antiqua" w:hAnsi="Book Antiqua"/>
          <w:sz w:val="20"/>
          <w:szCs w:val="20"/>
        </w:rPr>
        <w:t xml:space="preserve">6.  </w:t>
      </w:r>
      <w:r w:rsidRPr="00D62039">
        <w:rPr>
          <w:rFonts w:ascii="Book Antiqua" w:hAnsi="Book Antiqua"/>
          <w:sz w:val="20"/>
          <w:szCs w:val="20"/>
        </w:rPr>
        <w:tab/>
        <w:t>No domestic violence convictions</w:t>
      </w:r>
    </w:p>
    <w:p w14:paraId="3CA0899D" w14:textId="77777777" w:rsidR="006C7CF5" w:rsidRPr="00D62039" w:rsidRDefault="006C7CF5" w:rsidP="00951B60">
      <w:pPr>
        <w:spacing w:after="0" w:line="240" w:lineRule="auto"/>
        <w:jc w:val="both"/>
        <w:rPr>
          <w:rFonts w:ascii="Book Antiqua" w:hAnsi="Book Antiqua"/>
          <w:sz w:val="20"/>
          <w:szCs w:val="20"/>
        </w:rPr>
      </w:pPr>
    </w:p>
    <w:p w14:paraId="75CC33A8" w14:textId="77777777" w:rsidR="006C7CF5" w:rsidRPr="00D62039" w:rsidRDefault="006C7CF5" w:rsidP="00951B60">
      <w:pPr>
        <w:spacing w:after="0" w:line="240" w:lineRule="auto"/>
        <w:jc w:val="both"/>
        <w:rPr>
          <w:rFonts w:ascii="Book Antiqua" w:hAnsi="Book Antiqua"/>
          <w:b/>
          <w:sz w:val="20"/>
          <w:szCs w:val="20"/>
        </w:rPr>
      </w:pPr>
      <w:r w:rsidRPr="00D62039">
        <w:rPr>
          <w:rFonts w:ascii="Book Antiqua" w:hAnsi="Book Antiqua"/>
          <w:b/>
          <w:sz w:val="20"/>
          <w:szCs w:val="20"/>
        </w:rPr>
        <w:t>Physical Standards</w:t>
      </w:r>
    </w:p>
    <w:p w14:paraId="35E6BC40" w14:textId="77777777" w:rsidR="00951B60" w:rsidRPr="00D62039" w:rsidRDefault="00951B60" w:rsidP="00951B60">
      <w:pPr>
        <w:spacing w:after="0" w:line="240" w:lineRule="auto"/>
        <w:jc w:val="both"/>
        <w:rPr>
          <w:rFonts w:ascii="Book Antiqua" w:hAnsi="Book Antiqua"/>
          <w:sz w:val="20"/>
          <w:szCs w:val="20"/>
        </w:rPr>
      </w:pPr>
    </w:p>
    <w:p w14:paraId="6FD0C5C7" w14:textId="77777777" w:rsidR="006C7CF5" w:rsidRPr="00D62039" w:rsidRDefault="006C7CF5" w:rsidP="005D5834">
      <w:pPr>
        <w:spacing w:after="0" w:line="240" w:lineRule="auto"/>
        <w:jc w:val="both"/>
        <w:rPr>
          <w:rFonts w:ascii="Book Antiqua" w:hAnsi="Book Antiqua"/>
          <w:sz w:val="20"/>
          <w:szCs w:val="20"/>
        </w:rPr>
      </w:pPr>
      <w:r w:rsidRPr="00D62039">
        <w:rPr>
          <w:rFonts w:ascii="Book Antiqua" w:hAnsi="Book Antiqua"/>
          <w:sz w:val="20"/>
          <w:szCs w:val="20"/>
        </w:rPr>
        <w:t>An integral part of the Police Academy curriculum is physical fitness and subject control (Defensive Tactics). Police Academy students are required to pass minimum physical conditioning as determined by OPOTC. These include timed pushups and sit-ups, a 1.5-mile run as well as other agility standards.</w:t>
      </w:r>
    </w:p>
    <w:p w14:paraId="37405E07" w14:textId="77777777" w:rsidR="00951B60" w:rsidRPr="00D62039" w:rsidRDefault="00951B60" w:rsidP="005D5834">
      <w:pPr>
        <w:spacing w:after="0" w:line="240" w:lineRule="auto"/>
        <w:jc w:val="both"/>
        <w:rPr>
          <w:rFonts w:ascii="Book Antiqua" w:hAnsi="Book Antiqua"/>
          <w:sz w:val="20"/>
          <w:szCs w:val="20"/>
        </w:rPr>
      </w:pPr>
    </w:p>
    <w:p w14:paraId="3B63FA66" w14:textId="77777777" w:rsidR="006C7CF5" w:rsidRPr="00D62039" w:rsidRDefault="006C7CF5" w:rsidP="005D5834">
      <w:pPr>
        <w:spacing w:after="0" w:line="240" w:lineRule="auto"/>
        <w:jc w:val="both"/>
        <w:rPr>
          <w:rFonts w:ascii="Book Antiqua" w:hAnsi="Book Antiqua"/>
          <w:sz w:val="20"/>
          <w:szCs w:val="20"/>
        </w:rPr>
      </w:pPr>
      <w:r w:rsidRPr="00D62039">
        <w:rPr>
          <w:rFonts w:ascii="Book Antiqua" w:hAnsi="Book Antiqua"/>
          <w:sz w:val="20"/>
          <w:szCs w:val="20"/>
        </w:rPr>
        <w:t>Those students who fail to meet the physical conditioning standards by the end of the second semester will not be permitted to sit for the certification exam.</w:t>
      </w:r>
    </w:p>
    <w:p w14:paraId="0589FC51" w14:textId="77777777" w:rsidR="00951B60" w:rsidRPr="00D62039" w:rsidRDefault="00951B60" w:rsidP="00951B60">
      <w:pPr>
        <w:spacing w:after="0" w:line="240" w:lineRule="auto"/>
        <w:jc w:val="both"/>
        <w:rPr>
          <w:rFonts w:ascii="Book Antiqua" w:hAnsi="Book Antiqua"/>
          <w:sz w:val="20"/>
          <w:szCs w:val="20"/>
        </w:rPr>
      </w:pPr>
    </w:p>
    <w:p w14:paraId="19A15A10" w14:textId="77777777" w:rsidR="006C7CF5" w:rsidRPr="00D62039" w:rsidRDefault="006C7CF5" w:rsidP="00951B60">
      <w:pPr>
        <w:spacing w:after="0" w:line="240" w:lineRule="auto"/>
        <w:jc w:val="both"/>
        <w:rPr>
          <w:rFonts w:ascii="Book Antiqua" w:hAnsi="Book Antiqua"/>
          <w:b/>
          <w:sz w:val="20"/>
          <w:szCs w:val="20"/>
        </w:rPr>
      </w:pPr>
      <w:r w:rsidRPr="00D62039">
        <w:rPr>
          <w:rFonts w:ascii="Book Antiqua" w:hAnsi="Book Antiqua"/>
          <w:b/>
          <w:sz w:val="20"/>
          <w:szCs w:val="20"/>
        </w:rPr>
        <w:t>Equipment</w:t>
      </w:r>
    </w:p>
    <w:p w14:paraId="5E08D8D9" w14:textId="77777777" w:rsidR="00951B60" w:rsidRPr="00D62039" w:rsidRDefault="00951B60" w:rsidP="00951B60">
      <w:pPr>
        <w:spacing w:after="0" w:line="240" w:lineRule="auto"/>
        <w:jc w:val="both"/>
        <w:rPr>
          <w:rFonts w:ascii="Book Antiqua" w:hAnsi="Book Antiqua"/>
          <w:sz w:val="20"/>
          <w:szCs w:val="20"/>
        </w:rPr>
      </w:pPr>
    </w:p>
    <w:p w14:paraId="1473F026" w14:textId="77777777" w:rsidR="006C7CF5" w:rsidRPr="00D62039" w:rsidRDefault="006C7CF5" w:rsidP="00951B60">
      <w:pPr>
        <w:spacing w:after="0" w:line="240" w:lineRule="auto"/>
        <w:jc w:val="both"/>
        <w:rPr>
          <w:rFonts w:ascii="Book Antiqua" w:hAnsi="Book Antiqua"/>
          <w:sz w:val="20"/>
          <w:szCs w:val="20"/>
        </w:rPr>
      </w:pPr>
      <w:r w:rsidRPr="00D62039">
        <w:rPr>
          <w:rFonts w:ascii="Book Antiqua" w:hAnsi="Book Antiqua"/>
          <w:sz w:val="20"/>
          <w:szCs w:val="20"/>
        </w:rPr>
        <w:t>In addition to purchasing books the student will need the following equipment:</w:t>
      </w:r>
    </w:p>
    <w:p w14:paraId="3ED0AA30" w14:textId="77777777" w:rsidR="00951B60" w:rsidRPr="00D62039" w:rsidRDefault="00951B60" w:rsidP="00951B60">
      <w:pPr>
        <w:spacing w:after="0" w:line="240" w:lineRule="auto"/>
        <w:ind w:firstLine="720"/>
        <w:jc w:val="both"/>
        <w:rPr>
          <w:rFonts w:ascii="Book Antiqua" w:hAnsi="Book Antiqua"/>
          <w:sz w:val="20"/>
          <w:szCs w:val="20"/>
        </w:rPr>
      </w:pPr>
    </w:p>
    <w:p w14:paraId="661DB8BF" w14:textId="77777777" w:rsidR="006C7CF5" w:rsidRPr="00D62039" w:rsidRDefault="006C7CF5" w:rsidP="00951B60">
      <w:pPr>
        <w:spacing w:after="0" w:line="240" w:lineRule="auto"/>
        <w:ind w:firstLine="720"/>
        <w:jc w:val="both"/>
        <w:rPr>
          <w:rFonts w:ascii="Book Antiqua" w:hAnsi="Book Antiqua"/>
          <w:sz w:val="20"/>
          <w:szCs w:val="20"/>
        </w:rPr>
      </w:pPr>
      <w:r w:rsidRPr="00D62039">
        <w:rPr>
          <w:rFonts w:ascii="Book Antiqua" w:hAnsi="Book Antiqua"/>
          <w:sz w:val="20"/>
          <w:szCs w:val="20"/>
        </w:rPr>
        <w:t xml:space="preserve">1. </w:t>
      </w:r>
      <w:r w:rsidR="006B7CEC" w:rsidRPr="00D62039">
        <w:rPr>
          <w:rFonts w:ascii="Book Antiqua" w:hAnsi="Book Antiqua"/>
          <w:sz w:val="20"/>
          <w:szCs w:val="20"/>
        </w:rPr>
        <w:tab/>
      </w:r>
      <w:r w:rsidRPr="00D62039">
        <w:rPr>
          <w:rFonts w:ascii="Book Antiqua" w:hAnsi="Book Antiqua"/>
          <w:sz w:val="20"/>
          <w:szCs w:val="20"/>
        </w:rPr>
        <w:t>Firearm/holster</w:t>
      </w:r>
    </w:p>
    <w:p w14:paraId="1D4551E7" w14:textId="77777777" w:rsidR="006C7CF5" w:rsidRPr="00D62039" w:rsidRDefault="006745EB" w:rsidP="00951B60">
      <w:pPr>
        <w:spacing w:after="0" w:line="240" w:lineRule="auto"/>
        <w:ind w:firstLine="720"/>
        <w:jc w:val="both"/>
        <w:rPr>
          <w:rFonts w:ascii="Book Antiqua" w:hAnsi="Book Antiqua"/>
          <w:sz w:val="20"/>
          <w:szCs w:val="20"/>
        </w:rPr>
      </w:pPr>
      <w:r>
        <w:rPr>
          <w:rFonts w:ascii="Book Antiqua" w:hAnsi="Book Antiqua"/>
          <w:sz w:val="20"/>
          <w:szCs w:val="20"/>
        </w:rPr>
        <w:t xml:space="preserve">2.  </w:t>
      </w:r>
      <w:r>
        <w:rPr>
          <w:rFonts w:ascii="Book Antiqua" w:hAnsi="Book Antiqua"/>
          <w:sz w:val="20"/>
          <w:szCs w:val="20"/>
        </w:rPr>
        <w:tab/>
        <w:t>Hand</w:t>
      </w:r>
      <w:r w:rsidR="006C7CF5" w:rsidRPr="00D62039">
        <w:rPr>
          <w:rFonts w:ascii="Book Antiqua" w:hAnsi="Book Antiqua"/>
          <w:sz w:val="20"/>
          <w:szCs w:val="20"/>
        </w:rPr>
        <w:t>cuffs/case</w:t>
      </w:r>
    </w:p>
    <w:p w14:paraId="0763CE95" w14:textId="77777777" w:rsidR="006C7CF5" w:rsidRPr="00D62039" w:rsidRDefault="006C7CF5" w:rsidP="00951B60">
      <w:pPr>
        <w:spacing w:after="0" w:line="240" w:lineRule="auto"/>
        <w:ind w:firstLine="720"/>
        <w:jc w:val="both"/>
        <w:rPr>
          <w:rFonts w:ascii="Book Antiqua" w:hAnsi="Book Antiqua"/>
          <w:sz w:val="20"/>
          <w:szCs w:val="20"/>
        </w:rPr>
      </w:pPr>
      <w:r w:rsidRPr="00D62039">
        <w:rPr>
          <w:rFonts w:ascii="Book Antiqua" w:hAnsi="Book Antiqua"/>
          <w:sz w:val="20"/>
          <w:szCs w:val="20"/>
        </w:rPr>
        <w:t xml:space="preserve">3.  </w:t>
      </w:r>
      <w:r w:rsidRPr="00D62039">
        <w:rPr>
          <w:rFonts w:ascii="Book Antiqua" w:hAnsi="Book Antiqua"/>
          <w:sz w:val="20"/>
          <w:szCs w:val="20"/>
        </w:rPr>
        <w:tab/>
        <w:t>Gun belt</w:t>
      </w:r>
    </w:p>
    <w:p w14:paraId="1AF8DE6E" w14:textId="77777777" w:rsidR="006C7CF5" w:rsidRPr="00D62039" w:rsidRDefault="006C7CF5" w:rsidP="00951B60">
      <w:pPr>
        <w:spacing w:after="0" w:line="240" w:lineRule="auto"/>
        <w:ind w:firstLine="720"/>
        <w:jc w:val="both"/>
        <w:rPr>
          <w:rFonts w:ascii="Book Antiqua" w:hAnsi="Book Antiqua"/>
          <w:sz w:val="20"/>
          <w:szCs w:val="20"/>
        </w:rPr>
      </w:pPr>
      <w:r w:rsidRPr="00D62039">
        <w:rPr>
          <w:rFonts w:ascii="Book Antiqua" w:hAnsi="Book Antiqua"/>
          <w:sz w:val="20"/>
          <w:szCs w:val="20"/>
        </w:rPr>
        <w:t xml:space="preserve">4.  </w:t>
      </w:r>
      <w:r w:rsidRPr="00D62039">
        <w:rPr>
          <w:rFonts w:ascii="Book Antiqua" w:hAnsi="Book Antiqua"/>
          <w:sz w:val="20"/>
          <w:szCs w:val="20"/>
        </w:rPr>
        <w:tab/>
        <w:t>Extra magazines/case</w:t>
      </w:r>
    </w:p>
    <w:p w14:paraId="5879F38F" w14:textId="77777777" w:rsidR="006C7CF5" w:rsidRPr="00D62039" w:rsidRDefault="006C7CF5" w:rsidP="00951B60">
      <w:pPr>
        <w:spacing w:after="0" w:line="240" w:lineRule="auto"/>
        <w:ind w:firstLine="720"/>
        <w:jc w:val="both"/>
        <w:rPr>
          <w:rFonts w:ascii="Book Antiqua" w:hAnsi="Book Antiqua"/>
          <w:sz w:val="20"/>
          <w:szCs w:val="20"/>
        </w:rPr>
      </w:pPr>
      <w:r w:rsidRPr="00D62039">
        <w:rPr>
          <w:rFonts w:ascii="Book Antiqua" w:hAnsi="Book Antiqua"/>
          <w:sz w:val="20"/>
          <w:szCs w:val="20"/>
        </w:rPr>
        <w:t xml:space="preserve">5.  </w:t>
      </w:r>
      <w:r w:rsidRPr="00D62039">
        <w:rPr>
          <w:rFonts w:ascii="Book Antiqua" w:hAnsi="Book Antiqua"/>
          <w:sz w:val="20"/>
          <w:szCs w:val="20"/>
        </w:rPr>
        <w:tab/>
        <w:t>Belt keepers</w:t>
      </w:r>
    </w:p>
    <w:p w14:paraId="5981875E" w14:textId="77777777" w:rsidR="006C7CF5" w:rsidRPr="00D62039" w:rsidRDefault="006C7CF5" w:rsidP="00951B60">
      <w:pPr>
        <w:spacing w:after="0" w:line="240" w:lineRule="auto"/>
        <w:ind w:firstLine="720"/>
        <w:jc w:val="both"/>
        <w:rPr>
          <w:rFonts w:ascii="Book Antiqua" w:hAnsi="Book Antiqua"/>
          <w:sz w:val="20"/>
          <w:szCs w:val="20"/>
        </w:rPr>
      </w:pPr>
      <w:r w:rsidRPr="00D62039">
        <w:rPr>
          <w:rFonts w:ascii="Book Antiqua" w:hAnsi="Book Antiqua"/>
          <w:sz w:val="20"/>
          <w:szCs w:val="20"/>
        </w:rPr>
        <w:t xml:space="preserve">6.  </w:t>
      </w:r>
      <w:r w:rsidRPr="00D62039">
        <w:rPr>
          <w:rFonts w:ascii="Book Antiqua" w:hAnsi="Book Antiqua"/>
          <w:sz w:val="20"/>
          <w:szCs w:val="20"/>
        </w:rPr>
        <w:tab/>
        <w:t>Flashlight/holder</w:t>
      </w:r>
    </w:p>
    <w:p w14:paraId="593319DB" w14:textId="77777777" w:rsidR="006C7CF5" w:rsidRPr="00D62039" w:rsidRDefault="006C7CF5" w:rsidP="00951B60">
      <w:pPr>
        <w:spacing w:after="0" w:line="240" w:lineRule="auto"/>
        <w:jc w:val="both"/>
        <w:rPr>
          <w:rFonts w:ascii="Book Antiqua" w:hAnsi="Book Antiqua"/>
          <w:sz w:val="20"/>
          <w:szCs w:val="20"/>
        </w:rPr>
      </w:pPr>
    </w:p>
    <w:p w14:paraId="1873D84D" w14:textId="77777777" w:rsidR="006C7CF5" w:rsidRPr="00D62039" w:rsidRDefault="000E255B" w:rsidP="00951B60">
      <w:pPr>
        <w:spacing w:after="0" w:line="240" w:lineRule="auto"/>
        <w:jc w:val="both"/>
        <w:rPr>
          <w:rFonts w:ascii="Book Antiqua" w:hAnsi="Book Antiqua"/>
          <w:sz w:val="20"/>
          <w:szCs w:val="20"/>
        </w:rPr>
      </w:pPr>
      <w:r w:rsidRPr="00D62039">
        <w:rPr>
          <w:rFonts w:ascii="Book Antiqua" w:hAnsi="Book Antiqua"/>
          <w:sz w:val="20"/>
          <w:szCs w:val="20"/>
        </w:rPr>
        <w:t>Students seeking alternate financing should see the academy commander.</w:t>
      </w:r>
    </w:p>
    <w:p w14:paraId="2F3DD179" w14:textId="77777777" w:rsidR="006C7CF5" w:rsidRPr="00C9542C" w:rsidRDefault="006C7CF5" w:rsidP="00951B60">
      <w:pPr>
        <w:spacing w:after="0" w:line="240" w:lineRule="auto"/>
        <w:jc w:val="both"/>
        <w:rPr>
          <w:rFonts w:ascii="Book Antiqua" w:hAnsi="Book Antiqua"/>
          <w:sz w:val="18"/>
          <w:szCs w:val="18"/>
        </w:rPr>
      </w:pPr>
    </w:p>
    <w:p w14:paraId="7199DE14" w14:textId="77777777" w:rsidR="006C7CF5" w:rsidRDefault="006C7CF5" w:rsidP="00951B60">
      <w:pPr>
        <w:spacing w:after="0" w:line="240" w:lineRule="auto"/>
        <w:rPr>
          <w:rFonts w:ascii="Book Antiqua" w:hAnsi="Book Antiqua"/>
          <w:b/>
          <w:sz w:val="28"/>
          <w:szCs w:val="28"/>
        </w:rPr>
      </w:pPr>
      <w:r>
        <w:rPr>
          <w:rFonts w:ascii="Book Antiqua" w:hAnsi="Book Antiqua"/>
          <w:b/>
          <w:sz w:val="28"/>
          <w:szCs w:val="28"/>
        </w:rPr>
        <w:br w:type="page"/>
      </w:r>
    </w:p>
    <w:p w14:paraId="36E99E47" w14:textId="66BCC260" w:rsidR="006C7CF5" w:rsidRPr="00951B60" w:rsidRDefault="006C7CF5" w:rsidP="006C7CF5">
      <w:pPr>
        <w:pStyle w:val="Title"/>
        <w:jc w:val="center"/>
        <w:rPr>
          <w:b/>
          <w:color w:val="1D4AA3"/>
          <w:sz w:val="40"/>
          <w:szCs w:val="40"/>
        </w:rPr>
      </w:pPr>
      <w:r w:rsidRPr="00951B60">
        <w:rPr>
          <w:b/>
          <w:color w:val="1D4AA3"/>
          <w:sz w:val="40"/>
          <w:szCs w:val="40"/>
        </w:rPr>
        <w:lastRenderedPageBreak/>
        <w:t>POLICE ACADEMY</w:t>
      </w:r>
      <w:r w:rsidR="00B27A9E">
        <w:rPr>
          <w:b/>
          <w:color w:val="1D4AA3"/>
          <w:sz w:val="40"/>
          <w:szCs w:val="40"/>
        </w:rPr>
        <w:fldChar w:fldCharType="begin"/>
      </w:r>
      <w:r w:rsidR="00B27A9E">
        <w:instrText xml:space="preserve"> </w:instrText>
      </w:r>
      <w:r w:rsidR="00B27A9E" w:rsidRPr="00687844">
        <w:rPr>
          <w:b/>
          <w:color w:val="1D4AA3"/>
          <w:sz w:val="40"/>
          <w:szCs w:val="40"/>
        </w:rPr>
        <w:instrText>POLICE ACADEMY</w:instrText>
      </w:r>
      <w:r w:rsidR="00B27A9E">
        <w:instrText xml:space="preserve">" </w:instrText>
      </w:r>
      <w:r w:rsidR="00B27A9E">
        <w:rPr>
          <w:b/>
          <w:color w:val="1D4AA3"/>
          <w:sz w:val="40"/>
          <w:szCs w:val="40"/>
        </w:rPr>
        <w:fldChar w:fldCharType="separate"/>
      </w:r>
      <w:r w:rsidR="00AF1604">
        <w:rPr>
          <w:bCs/>
          <w:color w:val="1D4AA3"/>
          <w:sz w:val="40"/>
          <w:szCs w:val="40"/>
        </w:rPr>
        <w:t>.</w:t>
      </w:r>
      <w:r w:rsidR="00B27A9E">
        <w:rPr>
          <w:b/>
          <w:color w:val="1D4AA3"/>
          <w:sz w:val="40"/>
          <w:szCs w:val="40"/>
        </w:rPr>
        <w:fldChar w:fldCharType="end"/>
      </w:r>
      <w:r w:rsidRPr="00951B60">
        <w:rPr>
          <w:b/>
          <w:color w:val="1D4AA3"/>
          <w:sz w:val="40"/>
          <w:szCs w:val="40"/>
        </w:rPr>
        <w:t xml:space="preserve"> </w:t>
      </w:r>
    </w:p>
    <w:p w14:paraId="3B69CAC2" w14:textId="77777777" w:rsidR="006C7CF5" w:rsidRPr="007D1027" w:rsidRDefault="006C7CF5" w:rsidP="007D1027">
      <w:pPr>
        <w:spacing w:line="240" w:lineRule="auto"/>
        <w:jc w:val="center"/>
        <w:rPr>
          <w:rFonts w:ascii="Book Antiqua" w:hAnsi="Book Antiqua"/>
          <w:b/>
          <w:color w:val="1D4AA3"/>
          <w:sz w:val="28"/>
          <w:szCs w:val="28"/>
        </w:rPr>
      </w:pPr>
      <w:r w:rsidRPr="007D1027">
        <w:rPr>
          <w:rFonts w:ascii="Book Antiqua" w:hAnsi="Book Antiqua"/>
          <w:b/>
          <w:color w:val="1D4AA3"/>
          <w:sz w:val="28"/>
          <w:szCs w:val="28"/>
        </w:rPr>
        <w:t>CERTIFICATE</w:t>
      </w:r>
    </w:p>
    <w:p w14:paraId="64943A75" w14:textId="77777777" w:rsidR="006C7CF5" w:rsidRPr="007D1027" w:rsidRDefault="006C7CF5" w:rsidP="007D1027">
      <w:pPr>
        <w:spacing w:line="240" w:lineRule="auto"/>
        <w:jc w:val="center"/>
        <w:rPr>
          <w:rFonts w:ascii="Book Antiqua" w:hAnsi="Book Antiqua"/>
          <w:b/>
          <w:color w:val="1D4AA3"/>
          <w:sz w:val="28"/>
          <w:szCs w:val="28"/>
        </w:rPr>
      </w:pPr>
      <w:r w:rsidRPr="007D1027">
        <w:rPr>
          <w:rFonts w:ascii="Book Antiqua" w:hAnsi="Book Antiqua"/>
          <w:b/>
          <w:color w:val="1D4AA3"/>
          <w:sz w:val="28"/>
          <w:szCs w:val="28"/>
        </w:rPr>
        <w:t>(Evening Program)</w:t>
      </w:r>
    </w:p>
    <w:tbl>
      <w:tblPr>
        <w:tblStyle w:val="TableGrid"/>
        <w:tblW w:w="0" w:type="auto"/>
        <w:jc w:val="center"/>
        <w:tblLook w:val="04A0" w:firstRow="1" w:lastRow="0" w:firstColumn="1" w:lastColumn="0" w:noHBand="0" w:noVBand="1"/>
      </w:tblPr>
      <w:tblGrid>
        <w:gridCol w:w="3060"/>
        <w:gridCol w:w="2574"/>
      </w:tblGrid>
      <w:tr w:rsidR="006C7CF5" w:rsidRPr="001D530F" w14:paraId="19060574" w14:textId="77777777" w:rsidTr="004B1F53">
        <w:trPr>
          <w:jc w:val="center"/>
        </w:trPr>
        <w:tc>
          <w:tcPr>
            <w:tcW w:w="3060" w:type="dxa"/>
          </w:tcPr>
          <w:p w14:paraId="25938D5F" w14:textId="77777777" w:rsidR="006C7CF5" w:rsidRPr="001D530F" w:rsidRDefault="001D05A9" w:rsidP="004B1F53">
            <w:pPr>
              <w:jc w:val="center"/>
              <w:rPr>
                <w:b/>
                <w:sz w:val="20"/>
                <w:szCs w:val="20"/>
              </w:rPr>
            </w:pPr>
            <w:r>
              <w:rPr>
                <w:b/>
                <w:sz w:val="20"/>
                <w:szCs w:val="20"/>
              </w:rPr>
              <w:t>SEMESTER I</w:t>
            </w:r>
          </w:p>
        </w:tc>
        <w:tc>
          <w:tcPr>
            <w:tcW w:w="2574" w:type="dxa"/>
          </w:tcPr>
          <w:p w14:paraId="28A33A73" w14:textId="77777777" w:rsidR="006C7CF5" w:rsidRPr="001D530F" w:rsidRDefault="006C7CF5" w:rsidP="004B1F53">
            <w:pPr>
              <w:jc w:val="center"/>
              <w:rPr>
                <w:b/>
                <w:sz w:val="20"/>
                <w:szCs w:val="20"/>
              </w:rPr>
            </w:pPr>
            <w:r w:rsidRPr="001D530F">
              <w:rPr>
                <w:b/>
                <w:sz w:val="20"/>
                <w:szCs w:val="20"/>
              </w:rPr>
              <w:t>SEMESTER II</w:t>
            </w:r>
          </w:p>
        </w:tc>
      </w:tr>
      <w:tr w:rsidR="006C7CF5" w:rsidRPr="001B31F8" w14:paraId="5ECBAAFB" w14:textId="77777777" w:rsidTr="004B1F53">
        <w:trPr>
          <w:jc w:val="center"/>
        </w:trPr>
        <w:tc>
          <w:tcPr>
            <w:tcW w:w="3060" w:type="dxa"/>
          </w:tcPr>
          <w:p w14:paraId="170BE50C" w14:textId="77777777" w:rsidR="006C7CF5" w:rsidRPr="001D530F" w:rsidRDefault="006C7CF5" w:rsidP="004B1F53">
            <w:pPr>
              <w:rPr>
                <w:b/>
                <w:sz w:val="20"/>
                <w:szCs w:val="20"/>
              </w:rPr>
            </w:pPr>
            <w:r w:rsidRPr="001D530F">
              <w:rPr>
                <w:b/>
                <w:sz w:val="20"/>
                <w:szCs w:val="20"/>
              </w:rPr>
              <w:t>CSS106</w:t>
            </w:r>
          </w:p>
          <w:p w14:paraId="3E5EAFC9" w14:textId="77777777" w:rsidR="006C7CF5" w:rsidRDefault="006C7CF5" w:rsidP="004B1F53">
            <w:pPr>
              <w:rPr>
                <w:sz w:val="20"/>
                <w:szCs w:val="20"/>
              </w:rPr>
            </w:pPr>
            <w:r>
              <w:rPr>
                <w:sz w:val="20"/>
                <w:szCs w:val="20"/>
              </w:rPr>
              <w:t xml:space="preserve">Succeeding in College                                                                          </w:t>
            </w:r>
          </w:p>
          <w:p w14:paraId="518A9539" w14:textId="77777777" w:rsidR="006C7CF5" w:rsidRPr="003A4174" w:rsidRDefault="006C7CF5" w:rsidP="004B1F53">
            <w:pPr>
              <w:rPr>
                <w:sz w:val="20"/>
                <w:szCs w:val="20"/>
              </w:rPr>
            </w:pPr>
            <w:r>
              <w:rPr>
                <w:sz w:val="20"/>
                <w:szCs w:val="20"/>
              </w:rPr>
              <w:t xml:space="preserve">                                                            1</w:t>
            </w:r>
          </w:p>
        </w:tc>
        <w:tc>
          <w:tcPr>
            <w:tcW w:w="2574" w:type="dxa"/>
          </w:tcPr>
          <w:p w14:paraId="4C8B986D" w14:textId="77777777" w:rsidR="006C7CF5" w:rsidRDefault="006C7CF5" w:rsidP="004B1F53">
            <w:pPr>
              <w:rPr>
                <w:b/>
                <w:sz w:val="20"/>
                <w:szCs w:val="20"/>
              </w:rPr>
            </w:pPr>
            <w:r>
              <w:rPr>
                <w:b/>
                <w:sz w:val="20"/>
                <w:szCs w:val="20"/>
              </w:rPr>
              <w:t>POA110</w:t>
            </w:r>
          </w:p>
          <w:p w14:paraId="22637CF1" w14:textId="77777777" w:rsidR="006C7CF5" w:rsidRDefault="006C7CF5" w:rsidP="004B1F53">
            <w:pPr>
              <w:rPr>
                <w:sz w:val="20"/>
                <w:szCs w:val="20"/>
              </w:rPr>
            </w:pPr>
            <w:r>
              <w:rPr>
                <w:sz w:val="20"/>
                <w:szCs w:val="20"/>
              </w:rPr>
              <w:t>Firearms</w:t>
            </w:r>
          </w:p>
          <w:p w14:paraId="5DBD003E" w14:textId="77777777" w:rsidR="006C7CF5" w:rsidRPr="00CD5F23" w:rsidRDefault="006C7CF5" w:rsidP="004B1F53">
            <w:pPr>
              <w:rPr>
                <w:sz w:val="20"/>
                <w:szCs w:val="20"/>
              </w:rPr>
            </w:pPr>
          </w:p>
          <w:p w14:paraId="36BF2A6F" w14:textId="77777777" w:rsidR="006C7CF5" w:rsidRPr="001B31F8" w:rsidRDefault="006C7CF5" w:rsidP="004B1F53">
            <w:pPr>
              <w:rPr>
                <w:sz w:val="20"/>
                <w:szCs w:val="20"/>
              </w:rPr>
            </w:pPr>
            <w:r w:rsidRPr="001B31F8">
              <w:rPr>
                <w:rFonts w:ascii="Arial Narrow" w:hAnsi="Arial Narrow"/>
                <w:sz w:val="20"/>
                <w:szCs w:val="20"/>
              </w:rPr>
              <w:t>▲</w:t>
            </w:r>
            <w:r w:rsidRPr="001B31F8">
              <w:rPr>
                <w:sz w:val="20"/>
                <w:szCs w:val="20"/>
              </w:rPr>
              <w:t xml:space="preserve">                                       </w:t>
            </w:r>
            <w:r>
              <w:rPr>
                <w:sz w:val="20"/>
                <w:szCs w:val="20"/>
              </w:rPr>
              <w:t xml:space="preserve">      2</w:t>
            </w:r>
            <w:r w:rsidRPr="001B31F8">
              <w:rPr>
                <w:rFonts w:ascii="Arial Narrow" w:hAnsi="Arial Narrow"/>
                <w:sz w:val="20"/>
                <w:szCs w:val="20"/>
              </w:rPr>
              <w:t xml:space="preserve"> </w:t>
            </w:r>
            <w:r w:rsidRPr="001B31F8">
              <w:rPr>
                <w:sz w:val="20"/>
                <w:szCs w:val="20"/>
              </w:rPr>
              <w:t xml:space="preserve">                                            </w:t>
            </w:r>
          </w:p>
        </w:tc>
      </w:tr>
      <w:tr w:rsidR="006C7CF5" w:rsidRPr="001B31F8" w14:paraId="3A04A57B" w14:textId="77777777" w:rsidTr="004B1F53">
        <w:trPr>
          <w:jc w:val="center"/>
        </w:trPr>
        <w:tc>
          <w:tcPr>
            <w:tcW w:w="3060" w:type="dxa"/>
          </w:tcPr>
          <w:p w14:paraId="466B4409" w14:textId="77777777" w:rsidR="006C7CF5" w:rsidRDefault="006C7CF5" w:rsidP="004B1F53">
            <w:pPr>
              <w:rPr>
                <w:b/>
                <w:sz w:val="20"/>
                <w:szCs w:val="20"/>
              </w:rPr>
            </w:pPr>
            <w:r>
              <w:rPr>
                <w:b/>
                <w:sz w:val="20"/>
                <w:szCs w:val="20"/>
              </w:rPr>
              <w:t>POA112</w:t>
            </w:r>
          </w:p>
          <w:p w14:paraId="1C1DF9D8" w14:textId="77777777" w:rsidR="006C7CF5" w:rsidRDefault="006C7CF5" w:rsidP="004B1F53">
            <w:pPr>
              <w:rPr>
                <w:sz w:val="20"/>
                <w:szCs w:val="20"/>
              </w:rPr>
            </w:pPr>
            <w:r>
              <w:rPr>
                <w:sz w:val="20"/>
                <w:szCs w:val="20"/>
              </w:rPr>
              <w:t>Self Defense I</w:t>
            </w:r>
          </w:p>
          <w:p w14:paraId="45068E83" w14:textId="77777777" w:rsidR="006C7CF5" w:rsidRPr="00CD5F23" w:rsidRDefault="006C7CF5" w:rsidP="004B1F53">
            <w:pPr>
              <w:rPr>
                <w:sz w:val="20"/>
                <w:szCs w:val="20"/>
              </w:rPr>
            </w:pPr>
          </w:p>
          <w:p w14:paraId="27961687" w14:textId="77777777" w:rsidR="006C7CF5" w:rsidRPr="001B31F8" w:rsidRDefault="006C7CF5" w:rsidP="004B1F53">
            <w:pPr>
              <w:rPr>
                <w:sz w:val="20"/>
                <w:szCs w:val="20"/>
              </w:rPr>
            </w:pPr>
            <w:r w:rsidRPr="001B31F8">
              <w:rPr>
                <w:rFonts w:ascii="Arial Narrow" w:hAnsi="Arial Narrow"/>
                <w:sz w:val="20"/>
                <w:szCs w:val="20"/>
              </w:rPr>
              <w:t>▲</w:t>
            </w:r>
            <w:r w:rsidRPr="001B31F8">
              <w:rPr>
                <w:sz w:val="20"/>
                <w:szCs w:val="20"/>
              </w:rPr>
              <w:t xml:space="preserve">                                       </w:t>
            </w:r>
            <w:r>
              <w:rPr>
                <w:sz w:val="20"/>
                <w:szCs w:val="20"/>
              </w:rPr>
              <w:t xml:space="preserve">                 8</w:t>
            </w:r>
            <w:r w:rsidRPr="001B31F8">
              <w:rPr>
                <w:rFonts w:ascii="Arial Narrow" w:hAnsi="Arial Narrow"/>
                <w:sz w:val="20"/>
                <w:szCs w:val="20"/>
              </w:rPr>
              <w:t xml:space="preserve"> </w:t>
            </w:r>
            <w:r w:rsidRPr="001B31F8">
              <w:rPr>
                <w:sz w:val="20"/>
                <w:szCs w:val="20"/>
              </w:rPr>
              <w:t xml:space="preserve">                                            </w:t>
            </w:r>
          </w:p>
        </w:tc>
        <w:tc>
          <w:tcPr>
            <w:tcW w:w="2574" w:type="dxa"/>
          </w:tcPr>
          <w:p w14:paraId="43EAF1D7" w14:textId="77777777" w:rsidR="006C7CF5" w:rsidRDefault="006C7CF5" w:rsidP="004B1F53">
            <w:pPr>
              <w:rPr>
                <w:b/>
                <w:sz w:val="20"/>
                <w:szCs w:val="20"/>
              </w:rPr>
            </w:pPr>
            <w:r>
              <w:rPr>
                <w:b/>
                <w:sz w:val="20"/>
                <w:szCs w:val="20"/>
              </w:rPr>
              <w:t>POA111</w:t>
            </w:r>
          </w:p>
          <w:p w14:paraId="274C92CF" w14:textId="77777777" w:rsidR="006C7CF5" w:rsidRDefault="006C7CF5" w:rsidP="004B1F53">
            <w:pPr>
              <w:rPr>
                <w:sz w:val="20"/>
                <w:szCs w:val="20"/>
              </w:rPr>
            </w:pPr>
            <w:r>
              <w:rPr>
                <w:sz w:val="20"/>
                <w:szCs w:val="20"/>
              </w:rPr>
              <w:t>NHTSA Standards</w:t>
            </w:r>
          </w:p>
          <w:p w14:paraId="3FA8D089" w14:textId="77777777" w:rsidR="006C7CF5" w:rsidRPr="00CD5F23" w:rsidRDefault="006C7CF5" w:rsidP="004B1F53">
            <w:pPr>
              <w:rPr>
                <w:sz w:val="20"/>
                <w:szCs w:val="20"/>
              </w:rPr>
            </w:pPr>
          </w:p>
          <w:p w14:paraId="4A550098" w14:textId="77777777" w:rsidR="006C7CF5" w:rsidRPr="001B31F8" w:rsidRDefault="006C7CF5" w:rsidP="004B1F53">
            <w:pPr>
              <w:rPr>
                <w:sz w:val="20"/>
                <w:szCs w:val="20"/>
              </w:rPr>
            </w:pPr>
            <w:r w:rsidRPr="001B31F8">
              <w:rPr>
                <w:rFonts w:ascii="Arial Narrow" w:hAnsi="Arial Narrow"/>
                <w:sz w:val="20"/>
                <w:szCs w:val="20"/>
              </w:rPr>
              <w:t>▲</w:t>
            </w:r>
            <w:r w:rsidRPr="001B31F8">
              <w:rPr>
                <w:sz w:val="20"/>
                <w:szCs w:val="20"/>
              </w:rPr>
              <w:t xml:space="preserve">                                       </w:t>
            </w:r>
            <w:r>
              <w:rPr>
                <w:sz w:val="20"/>
                <w:szCs w:val="20"/>
              </w:rPr>
              <w:t xml:space="preserve">      4</w:t>
            </w:r>
            <w:r w:rsidRPr="001B31F8">
              <w:rPr>
                <w:rFonts w:ascii="Arial Narrow" w:hAnsi="Arial Narrow"/>
                <w:sz w:val="20"/>
                <w:szCs w:val="20"/>
              </w:rPr>
              <w:t xml:space="preserve"> </w:t>
            </w:r>
            <w:r w:rsidRPr="001B31F8">
              <w:rPr>
                <w:sz w:val="20"/>
                <w:szCs w:val="20"/>
              </w:rPr>
              <w:t xml:space="preserve">                                            </w:t>
            </w:r>
          </w:p>
        </w:tc>
      </w:tr>
      <w:tr w:rsidR="006C7CF5" w:rsidRPr="001B31F8" w14:paraId="0521BB26" w14:textId="77777777" w:rsidTr="004B1F53">
        <w:trPr>
          <w:jc w:val="center"/>
        </w:trPr>
        <w:tc>
          <w:tcPr>
            <w:tcW w:w="3060" w:type="dxa"/>
          </w:tcPr>
          <w:p w14:paraId="5F4D267D" w14:textId="77777777" w:rsidR="006C7CF5" w:rsidRDefault="006C7CF5" w:rsidP="004B1F53">
            <w:pPr>
              <w:rPr>
                <w:b/>
                <w:sz w:val="20"/>
                <w:szCs w:val="20"/>
              </w:rPr>
            </w:pPr>
            <w:r>
              <w:rPr>
                <w:b/>
                <w:sz w:val="20"/>
                <w:szCs w:val="20"/>
              </w:rPr>
              <w:t>POA113</w:t>
            </w:r>
          </w:p>
          <w:p w14:paraId="2DCA7C34" w14:textId="77777777" w:rsidR="006C7CF5" w:rsidRDefault="006C7CF5" w:rsidP="004B1F53">
            <w:pPr>
              <w:rPr>
                <w:sz w:val="20"/>
                <w:szCs w:val="20"/>
              </w:rPr>
            </w:pPr>
            <w:r>
              <w:rPr>
                <w:sz w:val="20"/>
                <w:szCs w:val="20"/>
              </w:rPr>
              <w:t>Criminal Law</w:t>
            </w:r>
          </w:p>
          <w:p w14:paraId="4C0B94DB" w14:textId="77777777" w:rsidR="006C7CF5" w:rsidRPr="00CD5F23" w:rsidRDefault="006C7CF5" w:rsidP="004B1F53">
            <w:pPr>
              <w:rPr>
                <w:sz w:val="20"/>
                <w:szCs w:val="20"/>
              </w:rPr>
            </w:pPr>
          </w:p>
          <w:p w14:paraId="735A77B6" w14:textId="77777777" w:rsidR="006C7CF5" w:rsidRPr="001B31F8" w:rsidRDefault="006C7CF5" w:rsidP="004B1F53">
            <w:pPr>
              <w:rPr>
                <w:sz w:val="20"/>
                <w:szCs w:val="20"/>
              </w:rPr>
            </w:pPr>
            <w:r w:rsidRPr="001B31F8">
              <w:rPr>
                <w:rFonts w:ascii="Arial Narrow" w:hAnsi="Arial Narrow"/>
                <w:sz w:val="20"/>
                <w:szCs w:val="20"/>
              </w:rPr>
              <w:t>▲</w:t>
            </w:r>
            <w:r w:rsidRPr="001B31F8">
              <w:rPr>
                <w:sz w:val="20"/>
                <w:szCs w:val="20"/>
              </w:rPr>
              <w:t xml:space="preserve">                                       </w:t>
            </w:r>
            <w:r>
              <w:rPr>
                <w:sz w:val="20"/>
                <w:szCs w:val="20"/>
              </w:rPr>
              <w:t xml:space="preserve">                 3</w:t>
            </w:r>
            <w:r w:rsidRPr="001B31F8">
              <w:rPr>
                <w:rFonts w:ascii="Arial Narrow" w:hAnsi="Arial Narrow"/>
                <w:sz w:val="20"/>
                <w:szCs w:val="20"/>
              </w:rPr>
              <w:t xml:space="preserve"> </w:t>
            </w:r>
            <w:r w:rsidRPr="001B31F8">
              <w:rPr>
                <w:sz w:val="20"/>
                <w:szCs w:val="20"/>
              </w:rPr>
              <w:t xml:space="preserve">                                            </w:t>
            </w:r>
          </w:p>
        </w:tc>
        <w:tc>
          <w:tcPr>
            <w:tcW w:w="2574" w:type="dxa"/>
          </w:tcPr>
          <w:p w14:paraId="70AF7F5E" w14:textId="77777777" w:rsidR="006C7CF5" w:rsidRDefault="006C7CF5" w:rsidP="004B1F53">
            <w:pPr>
              <w:rPr>
                <w:b/>
                <w:sz w:val="20"/>
                <w:szCs w:val="20"/>
              </w:rPr>
            </w:pPr>
            <w:r>
              <w:rPr>
                <w:b/>
                <w:sz w:val="20"/>
                <w:szCs w:val="20"/>
              </w:rPr>
              <w:t>POA114</w:t>
            </w:r>
          </w:p>
          <w:p w14:paraId="17B63BE7" w14:textId="7279CF70" w:rsidR="006C7CF5" w:rsidRDefault="006C7CF5" w:rsidP="004B1F53">
            <w:pPr>
              <w:rPr>
                <w:sz w:val="20"/>
                <w:szCs w:val="20"/>
              </w:rPr>
            </w:pPr>
            <w:r>
              <w:rPr>
                <w:sz w:val="20"/>
                <w:szCs w:val="20"/>
              </w:rPr>
              <w:t>Police Procedures</w:t>
            </w:r>
            <w:r w:rsidR="000E4551">
              <w:rPr>
                <w:sz w:val="20"/>
                <w:szCs w:val="20"/>
              </w:rPr>
              <w:fldChar w:fldCharType="begin"/>
            </w:r>
            <w:r w:rsidR="000E4551">
              <w:instrText xml:space="preserve"> </w:instrText>
            </w:r>
            <w:r w:rsidR="000E4551" w:rsidRPr="00197E5A">
              <w:rPr>
                <w:rFonts w:ascii="Book Antiqua" w:hAnsi="Book Antiqua"/>
                <w:b/>
                <w:sz w:val="20"/>
                <w:szCs w:val="20"/>
              </w:rPr>
              <w:instrText>Procedures</w:instrText>
            </w:r>
            <w:r w:rsidR="000E4551">
              <w:instrText xml:space="preserve">" </w:instrText>
            </w:r>
            <w:r w:rsidR="000E4551">
              <w:rPr>
                <w:sz w:val="20"/>
                <w:szCs w:val="20"/>
              </w:rPr>
              <w:fldChar w:fldCharType="separate"/>
            </w:r>
            <w:r w:rsidR="00AF1604">
              <w:rPr>
                <w:b/>
                <w:bCs/>
                <w:sz w:val="20"/>
                <w:szCs w:val="20"/>
              </w:rPr>
              <w:t>.</w:t>
            </w:r>
            <w:r w:rsidR="000E4551">
              <w:rPr>
                <w:sz w:val="20"/>
                <w:szCs w:val="20"/>
              </w:rPr>
              <w:fldChar w:fldCharType="end"/>
            </w:r>
          </w:p>
          <w:p w14:paraId="4524BF0C" w14:textId="77777777" w:rsidR="006C7CF5" w:rsidRPr="00CD5F23" w:rsidRDefault="006C7CF5" w:rsidP="004B1F53">
            <w:pPr>
              <w:rPr>
                <w:sz w:val="20"/>
                <w:szCs w:val="20"/>
              </w:rPr>
            </w:pPr>
          </w:p>
          <w:p w14:paraId="2DC1F6B1" w14:textId="77777777" w:rsidR="006C7CF5" w:rsidRPr="001B31F8" w:rsidRDefault="006C7CF5" w:rsidP="004B1F53">
            <w:pPr>
              <w:rPr>
                <w:sz w:val="20"/>
                <w:szCs w:val="20"/>
              </w:rPr>
            </w:pPr>
            <w:r w:rsidRPr="001B31F8">
              <w:rPr>
                <w:rFonts w:ascii="Arial Narrow" w:hAnsi="Arial Narrow"/>
                <w:sz w:val="20"/>
                <w:szCs w:val="20"/>
              </w:rPr>
              <w:t>▲</w:t>
            </w:r>
            <w:r w:rsidRPr="001B31F8">
              <w:rPr>
                <w:sz w:val="20"/>
                <w:szCs w:val="20"/>
              </w:rPr>
              <w:t xml:space="preserve">                                       </w:t>
            </w:r>
            <w:r>
              <w:rPr>
                <w:sz w:val="20"/>
                <w:szCs w:val="20"/>
              </w:rPr>
              <w:t xml:space="preserve">      3</w:t>
            </w:r>
            <w:r w:rsidRPr="001B31F8">
              <w:rPr>
                <w:rFonts w:ascii="Arial Narrow" w:hAnsi="Arial Narrow"/>
                <w:sz w:val="20"/>
                <w:szCs w:val="20"/>
              </w:rPr>
              <w:t xml:space="preserve"> </w:t>
            </w:r>
            <w:r w:rsidRPr="001B31F8">
              <w:rPr>
                <w:sz w:val="20"/>
                <w:szCs w:val="20"/>
              </w:rPr>
              <w:t xml:space="preserve">                                            </w:t>
            </w:r>
          </w:p>
        </w:tc>
      </w:tr>
      <w:tr w:rsidR="006C7CF5" w:rsidRPr="001B31F8" w14:paraId="63C65964" w14:textId="77777777" w:rsidTr="004B1F53">
        <w:trPr>
          <w:jc w:val="center"/>
        </w:trPr>
        <w:tc>
          <w:tcPr>
            <w:tcW w:w="3060" w:type="dxa"/>
          </w:tcPr>
          <w:p w14:paraId="7A1541EB" w14:textId="77777777" w:rsidR="006C7CF5" w:rsidRDefault="006C7CF5" w:rsidP="004B1F53">
            <w:pPr>
              <w:rPr>
                <w:b/>
                <w:sz w:val="20"/>
                <w:szCs w:val="20"/>
              </w:rPr>
            </w:pPr>
            <w:r>
              <w:rPr>
                <w:b/>
                <w:sz w:val="20"/>
                <w:szCs w:val="20"/>
              </w:rPr>
              <w:t>POA115</w:t>
            </w:r>
          </w:p>
          <w:p w14:paraId="1C8EDF84" w14:textId="77777777" w:rsidR="006C7CF5" w:rsidRDefault="006C7CF5" w:rsidP="004B1F53">
            <w:pPr>
              <w:rPr>
                <w:sz w:val="20"/>
                <w:szCs w:val="20"/>
              </w:rPr>
            </w:pPr>
            <w:r>
              <w:rPr>
                <w:sz w:val="20"/>
                <w:szCs w:val="20"/>
              </w:rPr>
              <w:t>Community Oriented Policing</w:t>
            </w:r>
          </w:p>
          <w:p w14:paraId="30218A45" w14:textId="77777777" w:rsidR="006C7CF5" w:rsidRPr="00CD5F23" w:rsidRDefault="006C7CF5" w:rsidP="004B1F53">
            <w:pPr>
              <w:rPr>
                <w:sz w:val="20"/>
                <w:szCs w:val="20"/>
              </w:rPr>
            </w:pPr>
          </w:p>
          <w:p w14:paraId="11C23F34" w14:textId="77777777" w:rsidR="006C7CF5" w:rsidRPr="001B31F8" w:rsidRDefault="006C7CF5" w:rsidP="004B1F53">
            <w:pPr>
              <w:rPr>
                <w:sz w:val="20"/>
                <w:szCs w:val="20"/>
              </w:rPr>
            </w:pPr>
            <w:r w:rsidRPr="001B31F8">
              <w:rPr>
                <w:rFonts w:ascii="Arial Narrow" w:hAnsi="Arial Narrow"/>
                <w:sz w:val="20"/>
                <w:szCs w:val="20"/>
              </w:rPr>
              <w:t>▲</w:t>
            </w:r>
            <w:r w:rsidRPr="001B31F8">
              <w:rPr>
                <w:sz w:val="20"/>
                <w:szCs w:val="20"/>
              </w:rPr>
              <w:t xml:space="preserve">                                       </w:t>
            </w:r>
            <w:r>
              <w:rPr>
                <w:sz w:val="20"/>
                <w:szCs w:val="20"/>
              </w:rPr>
              <w:t xml:space="preserve">                 3</w:t>
            </w:r>
            <w:r w:rsidRPr="001B31F8">
              <w:rPr>
                <w:rFonts w:ascii="Arial Narrow" w:hAnsi="Arial Narrow"/>
                <w:sz w:val="20"/>
                <w:szCs w:val="20"/>
              </w:rPr>
              <w:t xml:space="preserve"> </w:t>
            </w:r>
            <w:r w:rsidRPr="001B31F8">
              <w:rPr>
                <w:sz w:val="20"/>
                <w:szCs w:val="20"/>
              </w:rPr>
              <w:t xml:space="preserve">                                            </w:t>
            </w:r>
          </w:p>
        </w:tc>
        <w:tc>
          <w:tcPr>
            <w:tcW w:w="2574" w:type="dxa"/>
            <w:shd w:val="clear" w:color="auto" w:fill="auto"/>
          </w:tcPr>
          <w:p w14:paraId="63FF61F7" w14:textId="77777777" w:rsidR="006C7CF5" w:rsidRDefault="006C7CF5" w:rsidP="004B1F53">
            <w:pPr>
              <w:rPr>
                <w:b/>
                <w:sz w:val="20"/>
                <w:szCs w:val="20"/>
              </w:rPr>
            </w:pPr>
            <w:r>
              <w:rPr>
                <w:b/>
                <w:sz w:val="20"/>
                <w:szCs w:val="20"/>
              </w:rPr>
              <w:t>POA117</w:t>
            </w:r>
          </w:p>
          <w:p w14:paraId="575E23C9" w14:textId="77777777" w:rsidR="006C7CF5" w:rsidRDefault="006C7CF5" w:rsidP="004B1F53">
            <w:pPr>
              <w:rPr>
                <w:sz w:val="20"/>
                <w:szCs w:val="20"/>
              </w:rPr>
            </w:pPr>
            <w:r>
              <w:rPr>
                <w:sz w:val="20"/>
                <w:szCs w:val="20"/>
              </w:rPr>
              <w:t>Physical Training II</w:t>
            </w:r>
          </w:p>
          <w:p w14:paraId="518FB4CE" w14:textId="77777777" w:rsidR="006C7CF5" w:rsidRPr="00CD5F23" w:rsidRDefault="006C7CF5" w:rsidP="004B1F53">
            <w:pPr>
              <w:rPr>
                <w:sz w:val="20"/>
                <w:szCs w:val="20"/>
              </w:rPr>
            </w:pPr>
          </w:p>
          <w:p w14:paraId="11181410" w14:textId="77777777" w:rsidR="006C7CF5" w:rsidRPr="001B31F8" w:rsidRDefault="006C7CF5" w:rsidP="004B1F53">
            <w:pPr>
              <w:rPr>
                <w:sz w:val="20"/>
                <w:szCs w:val="20"/>
              </w:rPr>
            </w:pPr>
            <w:r w:rsidRPr="001B31F8">
              <w:rPr>
                <w:rFonts w:ascii="Arial Narrow" w:hAnsi="Arial Narrow"/>
                <w:sz w:val="20"/>
                <w:szCs w:val="20"/>
              </w:rPr>
              <w:t>▲</w:t>
            </w:r>
            <w:r w:rsidRPr="001B31F8">
              <w:rPr>
                <w:sz w:val="20"/>
                <w:szCs w:val="20"/>
              </w:rPr>
              <w:t xml:space="preserve">                                       </w:t>
            </w:r>
            <w:r>
              <w:rPr>
                <w:sz w:val="20"/>
                <w:szCs w:val="20"/>
              </w:rPr>
              <w:t xml:space="preserve">      1</w:t>
            </w:r>
            <w:r w:rsidRPr="001B31F8">
              <w:rPr>
                <w:rFonts w:ascii="Arial Narrow" w:hAnsi="Arial Narrow"/>
                <w:sz w:val="20"/>
                <w:szCs w:val="20"/>
              </w:rPr>
              <w:t xml:space="preserve"> </w:t>
            </w:r>
            <w:r w:rsidRPr="001B31F8">
              <w:rPr>
                <w:sz w:val="20"/>
                <w:szCs w:val="20"/>
              </w:rPr>
              <w:t xml:space="preserve">                                            </w:t>
            </w:r>
          </w:p>
        </w:tc>
      </w:tr>
      <w:tr w:rsidR="006C7CF5" w:rsidRPr="001B31F8" w14:paraId="5F072074" w14:textId="77777777" w:rsidTr="004B1F53">
        <w:trPr>
          <w:jc w:val="center"/>
        </w:trPr>
        <w:tc>
          <w:tcPr>
            <w:tcW w:w="3060" w:type="dxa"/>
          </w:tcPr>
          <w:p w14:paraId="4B603847" w14:textId="77777777" w:rsidR="006C7CF5" w:rsidRDefault="006C7CF5" w:rsidP="004B1F53">
            <w:pPr>
              <w:rPr>
                <w:b/>
                <w:sz w:val="20"/>
                <w:szCs w:val="20"/>
              </w:rPr>
            </w:pPr>
            <w:r>
              <w:rPr>
                <w:b/>
                <w:sz w:val="20"/>
                <w:szCs w:val="20"/>
              </w:rPr>
              <w:t>POA116</w:t>
            </w:r>
          </w:p>
          <w:p w14:paraId="455BEBA9" w14:textId="77777777" w:rsidR="006C7CF5" w:rsidRDefault="006C7CF5" w:rsidP="004B1F53">
            <w:pPr>
              <w:rPr>
                <w:sz w:val="20"/>
                <w:szCs w:val="20"/>
              </w:rPr>
            </w:pPr>
            <w:r>
              <w:rPr>
                <w:sz w:val="20"/>
                <w:szCs w:val="20"/>
              </w:rPr>
              <w:t>Physical Training I</w:t>
            </w:r>
          </w:p>
          <w:p w14:paraId="726C9380" w14:textId="77777777" w:rsidR="006C7CF5" w:rsidRPr="00CD5F23" w:rsidRDefault="006C7CF5" w:rsidP="004B1F53">
            <w:pPr>
              <w:rPr>
                <w:sz w:val="20"/>
                <w:szCs w:val="20"/>
              </w:rPr>
            </w:pPr>
          </w:p>
          <w:p w14:paraId="4A637EEC" w14:textId="77777777" w:rsidR="006C7CF5" w:rsidRPr="001B31F8" w:rsidRDefault="006C7CF5" w:rsidP="004B1F53">
            <w:pPr>
              <w:rPr>
                <w:sz w:val="20"/>
                <w:szCs w:val="20"/>
              </w:rPr>
            </w:pPr>
            <w:r w:rsidRPr="001B31F8">
              <w:rPr>
                <w:rFonts w:ascii="Arial Narrow" w:hAnsi="Arial Narrow"/>
                <w:sz w:val="20"/>
                <w:szCs w:val="20"/>
              </w:rPr>
              <w:t>▲</w:t>
            </w:r>
            <w:r w:rsidRPr="001B31F8">
              <w:rPr>
                <w:sz w:val="20"/>
                <w:szCs w:val="20"/>
              </w:rPr>
              <w:t xml:space="preserve">                                       </w:t>
            </w:r>
            <w:r>
              <w:rPr>
                <w:sz w:val="20"/>
                <w:szCs w:val="20"/>
              </w:rPr>
              <w:t xml:space="preserve">                 1</w:t>
            </w:r>
            <w:r w:rsidRPr="001B31F8">
              <w:rPr>
                <w:rFonts w:ascii="Arial Narrow" w:hAnsi="Arial Narrow"/>
                <w:sz w:val="20"/>
                <w:szCs w:val="20"/>
              </w:rPr>
              <w:t xml:space="preserve"> </w:t>
            </w:r>
            <w:r w:rsidRPr="001B31F8">
              <w:rPr>
                <w:sz w:val="20"/>
                <w:szCs w:val="20"/>
              </w:rPr>
              <w:t xml:space="preserve">                                            </w:t>
            </w:r>
          </w:p>
        </w:tc>
        <w:tc>
          <w:tcPr>
            <w:tcW w:w="2574" w:type="dxa"/>
            <w:shd w:val="clear" w:color="auto" w:fill="auto"/>
          </w:tcPr>
          <w:p w14:paraId="66091373" w14:textId="77777777" w:rsidR="006C7CF5" w:rsidRDefault="006C7CF5" w:rsidP="004B1F53">
            <w:pPr>
              <w:rPr>
                <w:b/>
                <w:sz w:val="20"/>
                <w:szCs w:val="20"/>
              </w:rPr>
            </w:pPr>
            <w:r>
              <w:rPr>
                <w:b/>
                <w:sz w:val="20"/>
                <w:szCs w:val="20"/>
              </w:rPr>
              <w:t>POA118</w:t>
            </w:r>
          </w:p>
          <w:p w14:paraId="053C1C51" w14:textId="77777777" w:rsidR="006C7CF5" w:rsidRDefault="006C7CF5" w:rsidP="004B1F53">
            <w:pPr>
              <w:rPr>
                <w:sz w:val="20"/>
                <w:szCs w:val="20"/>
              </w:rPr>
            </w:pPr>
            <w:r>
              <w:rPr>
                <w:sz w:val="20"/>
                <w:szCs w:val="20"/>
              </w:rPr>
              <w:t>Self Defense II</w:t>
            </w:r>
          </w:p>
          <w:p w14:paraId="6E16F45D" w14:textId="77777777" w:rsidR="006C7CF5" w:rsidRPr="00CD5F23" w:rsidRDefault="006C7CF5" w:rsidP="004B1F53">
            <w:pPr>
              <w:rPr>
                <w:sz w:val="20"/>
                <w:szCs w:val="20"/>
              </w:rPr>
            </w:pPr>
          </w:p>
          <w:p w14:paraId="01A982AF" w14:textId="77777777" w:rsidR="006C7CF5" w:rsidRPr="001B31F8" w:rsidRDefault="006C7CF5" w:rsidP="004B1F53">
            <w:pPr>
              <w:rPr>
                <w:sz w:val="20"/>
                <w:szCs w:val="20"/>
              </w:rPr>
            </w:pPr>
            <w:r w:rsidRPr="001B31F8">
              <w:rPr>
                <w:rFonts w:ascii="Arial Narrow" w:hAnsi="Arial Narrow"/>
                <w:sz w:val="20"/>
                <w:szCs w:val="20"/>
              </w:rPr>
              <w:t>▲</w:t>
            </w:r>
            <w:r w:rsidRPr="001B31F8">
              <w:rPr>
                <w:sz w:val="20"/>
                <w:szCs w:val="20"/>
              </w:rPr>
              <w:t xml:space="preserve">                                       </w:t>
            </w:r>
            <w:r>
              <w:rPr>
                <w:sz w:val="20"/>
                <w:szCs w:val="20"/>
              </w:rPr>
              <w:t xml:space="preserve">      4</w:t>
            </w:r>
            <w:r w:rsidRPr="001B31F8">
              <w:rPr>
                <w:rFonts w:ascii="Arial Narrow" w:hAnsi="Arial Narrow"/>
                <w:sz w:val="20"/>
                <w:szCs w:val="20"/>
              </w:rPr>
              <w:t xml:space="preserve"> </w:t>
            </w:r>
            <w:r w:rsidRPr="001B31F8">
              <w:rPr>
                <w:sz w:val="20"/>
                <w:szCs w:val="20"/>
              </w:rPr>
              <w:t xml:space="preserve">                                            </w:t>
            </w:r>
          </w:p>
        </w:tc>
      </w:tr>
      <w:tr w:rsidR="006C7CF5" w:rsidRPr="003A4174" w14:paraId="10001262" w14:textId="77777777" w:rsidTr="004B1F53">
        <w:trPr>
          <w:jc w:val="center"/>
        </w:trPr>
        <w:tc>
          <w:tcPr>
            <w:tcW w:w="3060" w:type="dxa"/>
          </w:tcPr>
          <w:p w14:paraId="2F74FAC7" w14:textId="77777777" w:rsidR="006C7CF5" w:rsidRDefault="006C7CF5" w:rsidP="004B1F53">
            <w:pPr>
              <w:rPr>
                <w:b/>
                <w:sz w:val="20"/>
                <w:szCs w:val="20"/>
              </w:rPr>
            </w:pPr>
            <w:r>
              <w:rPr>
                <w:b/>
                <w:sz w:val="20"/>
                <w:szCs w:val="20"/>
              </w:rPr>
              <w:t>POA120</w:t>
            </w:r>
          </w:p>
          <w:p w14:paraId="35C5742B" w14:textId="77777777" w:rsidR="006C7CF5" w:rsidRDefault="006C7CF5" w:rsidP="004B1F53">
            <w:pPr>
              <w:rPr>
                <w:sz w:val="20"/>
                <w:szCs w:val="20"/>
              </w:rPr>
            </w:pPr>
            <w:r>
              <w:rPr>
                <w:sz w:val="20"/>
                <w:szCs w:val="20"/>
              </w:rPr>
              <w:t>Technical Report Writing</w:t>
            </w:r>
          </w:p>
          <w:p w14:paraId="73066139" w14:textId="77777777" w:rsidR="006C7CF5" w:rsidRPr="00CD5F23" w:rsidRDefault="006C7CF5" w:rsidP="004B1F53">
            <w:pPr>
              <w:rPr>
                <w:sz w:val="20"/>
                <w:szCs w:val="20"/>
              </w:rPr>
            </w:pPr>
          </w:p>
          <w:p w14:paraId="56CCAC1C" w14:textId="77777777" w:rsidR="006C7CF5" w:rsidRDefault="006C7CF5" w:rsidP="004B1F53">
            <w:pPr>
              <w:rPr>
                <w:sz w:val="20"/>
                <w:szCs w:val="20"/>
              </w:rPr>
            </w:pPr>
            <w:r w:rsidRPr="001B31F8">
              <w:rPr>
                <w:rFonts w:ascii="Arial Narrow" w:hAnsi="Arial Narrow"/>
                <w:sz w:val="20"/>
                <w:szCs w:val="20"/>
              </w:rPr>
              <w:t>▲</w:t>
            </w:r>
            <w:r w:rsidRPr="001B31F8">
              <w:rPr>
                <w:sz w:val="20"/>
                <w:szCs w:val="20"/>
              </w:rPr>
              <w:t xml:space="preserve">                                       </w:t>
            </w:r>
            <w:r>
              <w:rPr>
                <w:sz w:val="20"/>
                <w:szCs w:val="20"/>
              </w:rPr>
              <w:t xml:space="preserve">                 4</w:t>
            </w:r>
            <w:r w:rsidRPr="001B31F8">
              <w:rPr>
                <w:rFonts w:ascii="Arial Narrow" w:hAnsi="Arial Narrow"/>
                <w:sz w:val="20"/>
                <w:szCs w:val="20"/>
              </w:rPr>
              <w:t xml:space="preserve"> </w:t>
            </w:r>
            <w:r w:rsidRPr="001B31F8">
              <w:rPr>
                <w:sz w:val="20"/>
                <w:szCs w:val="20"/>
              </w:rPr>
              <w:t xml:space="preserve">                                            </w:t>
            </w:r>
          </w:p>
        </w:tc>
        <w:tc>
          <w:tcPr>
            <w:tcW w:w="2574" w:type="dxa"/>
            <w:shd w:val="clear" w:color="auto" w:fill="D9D9D9" w:themeFill="background1" w:themeFillShade="D9"/>
          </w:tcPr>
          <w:p w14:paraId="04F3974D" w14:textId="77777777" w:rsidR="006C7CF5" w:rsidRDefault="006C7CF5" w:rsidP="004B1F53">
            <w:pPr>
              <w:jc w:val="right"/>
              <w:rPr>
                <w:sz w:val="20"/>
                <w:szCs w:val="20"/>
              </w:rPr>
            </w:pPr>
          </w:p>
        </w:tc>
      </w:tr>
      <w:tr w:rsidR="006C7CF5" w:rsidRPr="003A4174" w14:paraId="38EB2D6C" w14:textId="77777777" w:rsidTr="004B1F53">
        <w:trPr>
          <w:jc w:val="center"/>
        </w:trPr>
        <w:tc>
          <w:tcPr>
            <w:tcW w:w="3060" w:type="dxa"/>
          </w:tcPr>
          <w:p w14:paraId="6DCDEFEC" w14:textId="77777777" w:rsidR="006C7CF5" w:rsidRDefault="006C7CF5" w:rsidP="004B1F53">
            <w:pPr>
              <w:jc w:val="right"/>
              <w:rPr>
                <w:sz w:val="20"/>
                <w:szCs w:val="20"/>
              </w:rPr>
            </w:pPr>
            <w:r>
              <w:rPr>
                <w:sz w:val="20"/>
                <w:szCs w:val="20"/>
              </w:rPr>
              <w:t>20 CREDITS</w:t>
            </w:r>
          </w:p>
        </w:tc>
        <w:tc>
          <w:tcPr>
            <w:tcW w:w="2574" w:type="dxa"/>
          </w:tcPr>
          <w:p w14:paraId="107A2507" w14:textId="77777777" w:rsidR="006C7CF5" w:rsidRPr="003A4174" w:rsidRDefault="006C7CF5" w:rsidP="004B1F53">
            <w:pPr>
              <w:jc w:val="right"/>
              <w:rPr>
                <w:sz w:val="20"/>
                <w:szCs w:val="20"/>
              </w:rPr>
            </w:pPr>
            <w:r>
              <w:rPr>
                <w:sz w:val="20"/>
                <w:szCs w:val="20"/>
              </w:rPr>
              <w:t>14 CREDITS</w:t>
            </w:r>
          </w:p>
        </w:tc>
      </w:tr>
      <w:tr w:rsidR="006C7CF5" w:rsidRPr="003A4174" w14:paraId="1607F512" w14:textId="77777777" w:rsidTr="004B1F53">
        <w:trPr>
          <w:jc w:val="center"/>
        </w:trPr>
        <w:tc>
          <w:tcPr>
            <w:tcW w:w="5634" w:type="dxa"/>
            <w:gridSpan w:val="2"/>
          </w:tcPr>
          <w:p w14:paraId="313A64B2" w14:textId="77777777" w:rsidR="006C7CF5" w:rsidRPr="0065220D" w:rsidRDefault="006C7CF5" w:rsidP="004B1F53">
            <w:pPr>
              <w:jc w:val="center"/>
              <w:rPr>
                <w:b/>
                <w:sz w:val="20"/>
                <w:szCs w:val="20"/>
              </w:rPr>
            </w:pPr>
          </w:p>
          <w:p w14:paraId="2835E00D" w14:textId="77777777" w:rsidR="006C7CF5" w:rsidRDefault="006C7CF5" w:rsidP="004B1F53">
            <w:pPr>
              <w:jc w:val="center"/>
              <w:rPr>
                <w:b/>
                <w:sz w:val="20"/>
                <w:szCs w:val="20"/>
              </w:rPr>
            </w:pPr>
          </w:p>
          <w:p w14:paraId="35E10EF7" w14:textId="77777777" w:rsidR="006C7CF5" w:rsidRPr="0065220D" w:rsidRDefault="006C7CF5" w:rsidP="004B1F53">
            <w:pPr>
              <w:jc w:val="center"/>
              <w:rPr>
                <w:b/>
                <w:sz w:val="20"/>
                <w:szCs w:val="20"/>
              </w:rPr>
            </w:pPr>
            <w:r>
              <w:rPr>
                <w:b/>
                <w:sz w:val="20"/>
                <w:szCs w:val="20"/>
              </w:rPr>
              <w:t>34 Semester Credits</w:t>
            </w:r>
          </w:p>
        </w:tc>
      </w:tr>
    </w:tbl>
    <w:p w14:paraId="4A517720" w14:textId="77777777" w:rsidR="006C7CF5" w:rsidRDefault="006C7CF5" w:rsidP="006C7CF5">
      <w:pPr>
        <w:rPr>
          <w:rFonts w:ascii="Book Antiqua" w:hAnsi="Book Antiqua"/>
          <w:sz w:val="18"/>
          <w:szCs w:val="18"/>
        </w:rPr>
      </w:pPr>
    </w:p>
    <w:p w14:paraId="3253DA52" w14:textId="6270DAEC" w:rsidR="006C7CF5" w:rsidRPr="007D1027" w:rsidRDefault="006C7CF5" w:rsidP="007D1027">
      <w:pPr>
        <w:pStyle w:val="Heading1"/>
        <w:jc w:val="center"/>
        <w:rPr>
          <w:rFonts w:ascii="Book Antiqua" w:hAnsi="Book Antiqua"/>
          <w:sz w:val="40"/>
          <w:szCs w:val="40"/>
        </w:rPr>
      </w:pPr>
      <w:r>
        <w:br w:type="page"/>
      </w:r>
      <w:bookmarkStart w:id="36" w:name="_Toc489513991"/>
      <w:r w:rsidRPr="007D1027">
        <w:rPr>
          <w:rFonts w:ascii="Book Antiqua" w:hAnsi="Book Antiqua"/>
          <w:color w:val="1D4AA3"/>
          <w:sz w:val="40"/>
          <w:szCs w:val="40"/>
        </w:rPr>
        <w:lastRenderedPageBreak/>
        <w:t>ENVIRONMENTAL SCIENCE</w:t>
      </w:r>
      <w:bookmarkEnd w:id="36"/>
      <w:r w:rsidR="00C11A07" w:rsidRPr="007D1027">
        <w:rPr>
          <w:rFonts w:ascii="Book Antiqua" w:hAnsi="Book Antiqua"/>
          <w:color w:val="1D4AA3"/>
          <w:sz w:val="40"/>
          <w:szCs w:val="40"/>
        </w:rPr>
        <w:fldChar w:fldCharType="begin"/>
      </w:r>
      <w:r w:rsidR="00C11A07" w:rsidRPr="007D1027">
        <w:rPr>
          <w:rFonts w:ascii="Book Antiqua" w:hAnsi="Book Antiqua"/>
          <w:color w:val="1D4AA3"/>
          <w:sz w:val="40"/>
          <w:szCs w:val="40"/>
        </w:rPr>
        <w:instrText xml:space="preserve"> XE "ENVIRONMENTAL SCIENCE" </w:instrText>
      </w:r>
      <w:r w:rsidR="00C11A07" w:rsidRPr="007D1027">
        <w:rPr>
          <w:rFonts w:ascii="Book Antiqua" w:hAnsi="Book Antiqua"/>
          <w:color w:val="1D4AA3"/>
          <w:sz w:val="40"/>
          <w:szCs w:val="40"/>
        </w:rPr>
        <w:fldChar w:fldCharType="end"/>
      </w:r>
    </w:p>
    <w:p w14:paraId="55EB5182" w14:textId="77777777" w:rsidR="006C7CF5" w:rsidRPr="00D62039" w:rsidRDefault="006C7CF5" w:rsidP="006C7CF5">
      <w:pPr>
        <w:spacing w:after="0" w:line="240" w:lineRule="auto"/>
        <w:jc w:val="both"/>
        <w:rPr>
          <w:rFonts w:ascii="Book Antiqua" w:hAnsi="Book Antiqua"/>
          <w:sz w:val="20"/>
          <w:szCs w:val="20"/>
        </w:rPr>
      </w:pPr>
      <w:r w:rsidRPr="00D62039">
        <w:rPr>
          <w:rFonts w:ascii="Book Antiqua" w:hAnsi="Book Antiqua"/>
          <w:sz w:val="20"/>
          <w:szCs w:val="20"/>
        </w:rPr>
        <w:t xml:space="preserve">The Environmental Science Program, leading to an Associate of Science Degree, is designed for the student desiring entry level positions in environmental science, green collar jobs, natural resources, resource management, </w:t>
      </w:r>
      <w:r w:rsidR="0080031E" w:rsidRPr="00D62039">
        <w:rPr>
          <w:rFonts w:ascii="Book Antiqua" w:hAnsi="Book Antiqua"/>
          <w:sz w:val="20"/>
          <w:szCs w:val="20"/>
        </w:rPr>
        <w:t>or for those students transfer</w:t>
      </w:r>
      <w:r w:rsidRPr="00D62039">
        <w:rPr>
          <w:rFonts w:ascii="Book Antiqua" w:hAnsi="Book Antiqua"/>
          <w:sz w:val="20"/>
          <w:szCs w:val="20"/>
        </w:rPr>
        <w:t>ring to a four-year institution with the desire to complete a Bachelor of Science Degree in Environmental Science. Completed course work also may lead to other fields in biological sciences. Field work, an internship and a portfolio of the student’s work will be required for completion of the Associate of Science Degree in Environmental Science.</w:t>
      </w:r>
    </w:p>
    <w:p w14:paraId="3FA2BA46" w14:textId="77777777" w:rsidR="006C7CF5" w:rsidRPr="00D62039" w:rsidRDefault="006C7CF5" w:rsidP="006C7CF5">
      <w:pPr>
        <w:spacing w:after="0" w:line="240" w:lineRule="auto"/>
        <w:jc w:val="both"/>
        <w:rPr>
          <w:rFonts w:ascii="Book Antiqua" w:hAnsi="Book Antiqua"/>
          <w:sz w:val="20"/>
          <w:szCs w:val="20"/>
        </w:rPr>
      </w:pPr>
    </w:p>
    <w:p w14:paraId="60D0E54C" w14:textId="77777777" w:rsidR="006C7CF5" w:rsidRPr="00D62039" w:rsidRDefault="006C7CF5" w:rsidP="006C7CF5">
      <w:pPr>
        <w:spacing w:after="0" w:line="240" w:lineRule="auto"/>
        <w:jc w:val="both"/>
        <w:rPr>
          <w:rFonts w:ascii="Book Antiqua" w:hAnsi="Book Antiqua"/>
          <w:sz w:val="20"/>
          <w:szCs w:val="20"/>
        </w:rPr>
      </w:pPr>
      <w:r w:rsidRPr="00D62039">
        <w:rPr>
          <w:rFonts w:ascii="Book Antiqua" w:hAnsi="Book Antiqua"/>
          <w:sz w:val="20"/>
          <w:szCs w:val="20"/>
        </w:rPr>
        <w:t xml:space="preserve">Upon </w:t>
      </w:r>
      <w:r w:rsidR="00D62039">
        <w:rPr>
          <w:rFonts w:ascii="Book Antiqua" w:hAnsi="Book Antiqua"/>
          <w:sz w:val="20"/>
          <w:szCs w:val="20"/>
        </w:rPr>
        <w:t xml:space="preserve">successful </w:t>
      </w:r>
      <w:r w:rsidRPr="00D62039">
        <w:rPr>
          <w:rFonts w:ascii="Book Antiqua" w:hAnsi="Book Antiqua"/>
          <w:sz w:val="20"/>
          <w:szCs w:val="20"/>
        </w:rPr>
        <w:t>completion of the program, the graduate will have:</w:t>
      </w:r>
    </w:p>
    <w:p w14:paraId="48F97498" w14:textId="77777777" w:rsidR="006C7CF5" w:rsidRPr="00D62039" w:rsidRDefault="006C7CF5" w:rsidP="006C7CF5">
      <w:pPr>
        <w:spacing w:after="0" w:line="240" w:lineRule="auto"/>
        <w:jc w:val="both"/>
        <w:rPr>
          <w:rFonts w:ascii="Book Antiqua" w:hAnsi="Book Antiqua"/>
          <w:sz w:val="20"/>
          <w:szCs w:val="20"/>
        </w:rPr>
      </w:pPr>
    </w:p>
    <w:p w14:paraId="24FAB8D9" w14:textId="77777777" w:rsidR="00CC2F64" w:rsidRDefault="00951B60" w:rsidP="00403E4B">
      <w:pPr>
        <w:pStyle w:val="ListParagraph"/>
        <w:numPr>
          <w:ilvl w:val="0"/>
          <w:numId w:val="49"/>
        </w:numPr>
        <w:spacing w:after="0" w:line="240" w:lineRule="auto"/>
        <w:jc w:val="both"/>
        <w:rPr>
          <w:rFonts w:ascii="Book Antiqua" w:hAnsi="Book Antiqua"/>
          <w:sz w:val="20"/>
          <w:szCs w:val="20"/>
        </w:rPr>
      </w:pPr>
      <w:r w:rsidRPr="00CC2F64">
        <w:rPr>
          <w:rFonts w:ascii="Book Antiqua" w:hAnsi="Book Antiqua"/>
          <w:sz w:val="20"/>
          <w:szCs w:val="20"/>
        </w:rPr>
        <w:t xml:space="preserve">An ability </w:t>
      </w:r>
      <w:r w:rsidR="006C7CF5" w:rsidRPr="00CC2F64">
        <w:rPr>
          <w:rFonts w:ascii="Book Antiqua" w:hAnsi="Book Antiqua"/>
          <w:sz w:val="20"/>
          <w:szCs w:val="20"/>
        </w:rPr>
        <w:t>to apply knowledge of mathematics, science, and environmental monitoring techniques to problem solving processes.</w:t>
      </w:r>
    </w:p>
    <w:p w14:paraId="41921734" w14:textId="77777777" w:rsidR="00CC2F64" w:rsidRDefault="006C7CF5" w:rsidP="00403E4B">
      <w:pPr>
        <w:pStyle w:val="ListParagraph"/>
        <w:numPr>
          <w:ilvl w:val="0"/>
          <w:numId w:val="49"/>
        </w:numPr>
        <w:spacing w:after="0" w:line="240" w:lineRule="auto"/>
        <w:jc w:val="both"/>
        <w:rPr>
          <w:rFonts w:ascii="Book Antiqua" w:hAnsi="Book Antiqua"/>
          <w:sz w:val="20"/>
          <w:szCs w:val="20"/>
        </w:rPr>
      </w:pPr>
      <w:r w:rsidRPr="00CC2F64">
        <w:rPr>
          <w:rFonts w:ascii="Book Antiqua" w:hAnsi="Book Antiqua"/>
          <w:sz w:val="20"/>
          <w:szCs w:val="20"/>
        </w:rPr>
        <w:t>An ability to design and conduct laboratory experiments and to critic</w:t>
      </w:r>
      <w:r w:rsidR="00CC2F64">
        <w:rPr>
          <w:rFonts w:ascii="Book Antiqua" w:hAnsi="Book Antiqua"/>
          <w:sz w:val="20"/>
          <w:szCs w:val="20"/>
        </w:rPr>
        <w:t>ally analyze and interpret data.</w:t>
      </w:r>
    </w:p>
    <w:p w14:paraId="1C90EC7A" w14:textId="77777777" w:rsidR="00CC2F64" w:rsidRDefault="006C7CF5" w:rsidP="00403E4B">
      <w:pPr>
        <w:pStyle w:val="ListParagraph"/>
        <w:numPr>
          <w:ilvl w:val="0"/>
          <w:numId w:val="49"/>
        </w:numPr>
        <w:spacing w:after="0" w:line="240" w:lineRule="auto"/>
        <w:jc w:val="both"/>
        <w:rPr>
          <w:rFonts w:ascii="Book Antiqua" w:hAnsi="Book Antiqua"/>
          <w:sz w:val="20"/>
          <w:szCs w:val="20"/>
        </w:rPr>
      </w:pPr>
      <w:r w:rsidRPr="00CC2F64">
        <w:rPr>
          <w:rFonts w:ascii="Book Antiqua" w:hAnsi="Book Antiqua"/>
          <w:sz w:val="20"/>
          <w:szCs w:val="20"/>
        </w:rPr>
        <w:t>An ability to design a system, component or process to meet desired needs with realistic constraints such as economic, environmental, social, health and safety, manufacturing and sustainability.</w:t>
      </w:r>
    </w:p>
    <w:p w14:paraId="7ECCBBD7" w14:textId="77777777" w:rsidR="00CC2F64" w:rsidRDefault="006C7CF5" w:rsidP="00403E4B">
      <w:pPr>
        <w:pStyle w:val="ListParagraph"/>
        <w:numPr>
          <w:ilvl w:val="0"/>
          <w:numId w:val="49"/>
        </w:numPr>
        <w:spacing w:after="0" w:line="240" w:lineRule="auto"/>
        <w:jc w:val="both"/>
        <w:rPr>
          <w:rFonts w:ascii="Book Antiqua" w:hAnsi="Book Antiqua"/>
          <w:sz w:val="20"/>
          <w:szCs w:val="20"/>
        </w:rPr>
      </w:pPr>
      <w:r w:rsidRPr="00CC2F64">
        <w:rPr>
          <w:rFonts w:ascii="Book Antiqua" w:hAnsi="Book Antiqua"/>
          <w:sz w:val="20"/>
          <w:szCs w:val="20"/>
        </w:rPr>
        <w:t>An ability to function on multi-disciplinary teams.</w:t>
      </w:r>
    </w:p>
    <w:p w14:paraId="0F4F17CD" w14:textId="77777777" w:rsidR="00CC2F64" w:rsidRDefault="006C7CF5" w:rsidP="00403E4B">
      <w:pPr>
        <w:pStyle w:val="ListParagraph"/>
        <w:numPr>
          <w:ilvl w:val="0"/>
          <w:numId w:val="49"/>
        </w:numPr>
        <w:spacing w:after="0" w:line="240" w:lineRule="auto"/>
        <w:jc w:val="both"/>
        <w:rPr>
          <w:rFonts w:ascii="Book Antiqua" w:hAnsi="Book Antiqua"/>
          <w:sz w:val="20"/>
          <w:szCs w:val="20"/>
        </w:rPr>
      </w:pPr>
      <w:r w:rsidRPr="00CC2F64">
        <w:rPr>
          <w:rFonts w:ascii="Book Antiqua" w:hAnsi="Book Antiqua"/>
          <w:sz w:val="20"/>
          <w:szCs w:val="20"/>
        </w:rPr>
        <w:t>An</w:t>
      </w:r>
      <w:r w:rsidR="00922916">
        <w:rPr>
          <w:rFonts w:ascii="Book Antiqua" w:hAnsi="Book Antiqua"/>
          <w:sz w:val="20"/>
          <w:szCs w:val="20"/>
        </w:rPr>
        <w:t xml:space="preserve"> ability to identify, formulate</w:t>
      </w:r>
      <w:r w:rsidRPr="00CC2F64">
        <w:rPr>
          <w:rFonts w:ascii="Book Antiqua" w:hAnsi="Book Antiqua"/>
          <w:sz w:val="20"/>
          <w:szCs w:val="20"/>
        </w:rPr>
        <w:t xml:space="preserve"> and solve environmental problems.</w:t>
      </w:r>
    </w:p>
    <w:p w14:paraId="6850CE24" w14:textId="77777777" w:rsidR="00CC2F64" w:rsidRDefault="006C7CF5" w:rsidP="00403E4B">
      <w:pPr>
        <w:pStyle w:val="ListParagraph"/>
        <w:numPr>
          <w:ilvl w:val="0"/>
          <w:numId w:val="49"/>
        </w:numPr>
        <w:spacing w:after="0" w:line="240" w:lineRule="auto"/>
        <w:jc w:val="both"/>
        <w:rPr>
          <w:rFonts w:ascii="Book Antiqua" w:hAnsi="Book Antiqua"/>
          <w:sz w:val="20"/>
          <w:szCs w:val="20"/>
        </w:rPr>
      </w:pPr>
      <w:r w:rsidRPr="00CC2F64">
        <w:rPr>
          <w:rFonts w:ascii="Book Antiqua" w:hAnsi="Book Antiqua"/>
          <w:sz w:val="20"/>
          <w:szCs w:val="20"/>
        </w:rPr>
        <w:t>An understanding of professional and ethical responsibility and understand as well as interpret current law, policy and procedure.</w:t>
      </w:r>
    </w:p>
    <w:p w14:paraId="7F011D88" w14:textId="77777777" w:rsidR="00CC2F64" w:rsidRDefault="006C7CF5" w:rsidP="00403E4B">
      <w:pPr>
        <w:pStyle w:val="ListParagraph"/>
        <w:numPr>
          <w:ilvl w:val="0"/>
          <w:numId w:val="49"/>
        </w:numPr>
        <w:spacing w:after="0" w:line="240" w:lineRule="auto"/>
        <w:jc w:val="both"/>
        <w:rPr>
          <w:rFonts w:ascii="Book Antiqua" w:hAnsi="Book Antiqua"/>
          <w:sz w:val="20"/>
          <w:szCs w:val="20"/>
        </w:rPr>
      </w:pPr>
      <w:r w:rsidRPr="00CC2F64">
        <w:rPr>
          <w:rFonts w:ascii="Book Antiqua" w:hAnsi="Book Antiqua"/>
          <w:sz w:val="20"/>
          <w:szCs w:val="20"/>
        </w:rPr>
        <w:t>An ability to communicate effectively.</w:t>
      </w:r>
    </w:p>
    <w:p w14:paraId="68D6DE2B" w14:textId="77777777" w:rsidR="00CC2F64" w:rsidRDefault="006C7CF5" w:rsidP="00403E4B">
      <w:pPr>
        <w:pStyle w:val="ListParagraph"/>
        <w:numPr>
          <w:ilvl w:val="0"/>
          <w:numId w:val="49"/>
        </w:numPr>
        <w:spacing w:after="0" w:line="240" w:lineRule="auto"/>
        <w:jc w:val="both"/>
        <w:rPr>
          <w:rFonts w:ascii="Book Antiqua" w:hAnsi="Book Antiqua"/>
          <w:sz w:val="20"/>
          <w:szCs w:val="20"/>
        </w:rPr>
      </w:pPr>
      <w:r w:rsidRPr="00CC2F64">
        <w:rPr>
          <w:rFonts w:ascii="Book Antiqua" w:hAnsi="Book Antiqua"/>
          <w:sz w:val="20"/>
          <w:szCs w:val="20"/>
        </w:rPr>
        <w:t>The broad education necessary to understand the impact of environmental solutions in a global, economic, environmental and societal context.</w:t>
      </w:r>
    </w:p>
    <w:p w14:paraId="161609E4" w14:textId="77777777" w:rsidR="00CC2F64" w:rsidRDefault="006C7CF5" w:rsidP="00403E4B">
      <w:pPr>
        <w:pStyle w:val="ListParagraph"/>
        <w:numPr>
          <w:ilvl w:val="0"/>
          <w:numId w:val="49"/>
        </w:numPr>
        <w:spacing w:after="0" w:line="240" w:lineRule="auto"/>
        <w:jc w:val="both"/>
        <w:rPr>
          <w:rFonts w:ascii="Book Antiqua" w:hAnsi="Book Antiqua"/>
          <w:sz w:val="20"/>
          <w:szCs w:val="20"/>
        </w:rPr>
      </w:pPr>
      <w:r w:rsidRPr="00CC2F64">
        <w:rPr>
          <w:rFonts w:ascii="Book Antiqua" w:hAnsi="Book Antiqua"/>
          <w:sz w:val="20"/>
          <w:szCs w:val="20"/>
        </w:rPr>
        <w:t>Recognition of the need for, and an ability to engage in life-long learning.</w:t>
      </w:r>
    </w:p>
    <w:p w14:paraId="66862360" w14:textId="77777777" w:rsidR="00CC2F64" w:rsidRDefault="006C7CF5" w:rsidP="00403E4B">
      <w:pPr>
        <w:pStyle w:val="ListParagraph"/>
        <w:numPr>
          <w:ilvl w:val="0"/>
          <w:numId w:val="49"/>
        </w:numPr>
        <w:spacing w:after="0" w:line="240" w:lineRule="auto"/>
        <w:jc w:val="both"/>
        <w:rPr>
          <w:rFonts w:ascii="Book Antiqua" w:hAnsi="Book Antiqua"/>
          <w:sz w:val="20"/>
          <w:szCs w:val="20"/>
        </w:rPr>
      </w:pPr>
      <w:r w:rsidRPr="00CC2F64">
        <w:rPr>
          <w:rFonts w:ascii="Book Antiqua" w:hAnsi="Book Antiqua"/>
          <w:sz w:val="20"/>
          <w:szCs w:val="20"/>
        </w:rPr>
        <w:t>Knowledge of contemporary issues.</w:t>
      </w:r>
    </w:p>
    <w:p w14:paraId="430818E1" w14:textId="77777777" w:rsidR="006C7CF5" w:rsidRPr="00CC2F64" w:rsidRDefault="006C7CF5" w:rsidP="00403E4B">
      <w:pPr>
        <w:pStyle w:val="ListParagraph"/>
        <w:numPr>
          <w:ilvl w:val="0"/>
          <w:numId w:val="49"/>
        </w:numPr>
        <w:spacing w:after="0" w:line="240" w:lineRule="auto"/>
        <w:jc w:val="both"/>
        <w:rPr>
          <w:rFonts w:ascii="Book Antiqua" w:hAnsi="Book Antiqua"/>
          <w:sz w:val="20"/>
          <w:szCs w:val="20"/>
        </w:rPr>
      </w:pPr>
      <w:r w:rsidRPr="00CC2F64">
        <w:rPr>
          <w:rFonts w:ascii="Book Antiqua" w:hAnsi="Book Antiqua"/>
          <w:sz w:val="20"/>
          <w:szCs w:val="20"/>
        </w:rPr>
        <w:t>An ability to use the techniques, skills, and modern environmental science necessary for modern environmental practices.</w:t>
      </w:r>
    </w:p>
    <w:p w14:paraId="28AF4502" w14:textId="77777777" w:rsidR="006C7CF5" w:rsidRDefault="006C7CF5" w:rsidP="006C7CF5">
      <w:pPr>
        <w:spacing w:after="0" w:line="240" w:lineRule="auto"/>
        <w:ind w:left="720" w:hanging="720"/>
        <w:jc w:val="both"/>
        <w:rPr>
          <w:rFonts w:ascii="Book Antiqua" w:hAnsi="Book Antiqua"/>
          <w:sz w:val="18"/>
          <w:szCs w:val="18"/>
        </w:rPr>
      </w:pPr>
    </w:p>
    <w:p w14:paraId="66F72C53" w14:textId="77777777" w:rsidR="006C7CF5" w:rsidRDefault="006C7CF5" w:rsidP="006C7CF5">
      <w:pPr>
        <w:rPr>
          <w:rFonts w:ascii="Book Antiqua" w:hAnsi="Book Antiqua"/>
          <w:sz w:val="18"/>
          <w:szCs w:val="18"/>
        </w:rPr>
      </w:pPr>
      <w:r>
        <w:rPr>
          <w:rFonts w:ascii="Book Antiqua" w:hAnsi="Book Antiqua"/>
          <w:sz w:val="18"/>
          <w:szCs w:val="18"/>
        </w:rPr>
        <w:br w:type="page"/>
      </w:r>
    </w:p>
    <w:p w14:paraId="336C5ABF" w14:textId="4617F17A" w:rsidR="006C7CF5" w:rsidRPr="00951B60" w:rsidRDefault="006C7CF5" w:rsidP="006C7CF5">
      <w:pPr>
        <w:pStyle w:val="Title"/>
        <w:jc w:val="center"/>
        <w:rPr>
          <w:b/>
          <w:color w:val="1D4AA3"/>
          <w:sz w:val="40"/>
          <w:szCs w:val="40"/>
        </w:rPr>
      </w:pPr>
      <w:r w:rsidRPr="00951B60">
        <w:rPr>
          <w:b/>
          <w:color w:val="1D4AA3"/>
          <w:sz w:val="40"/>
          <w:szCs w:val="40"/>
        </w:rPr>
        <w:lastRenderedPageBreak/>
        <w:t>ENVIRONMENTAL SCIENCE</w:t>
      </w:r>
      <w:r w:rsidR="00C11A07">
        <w:rPr>
          <w:b/>
          <w:color w:val="1D4AA3"/>
          <w:sz w:val="40"/>
          <w:szCs w:val="40"/>
        </w:rPr>
        <w:fldChar w:fldCharType="begin"/>
      </w:r>
      <w:r w:rsidR="00C11A07">
        <w:instrText xml:space="preserve"> </w:instrText>
      </w:r>
      <w:r w:rsidR="00C11A07" w:rsidRPr="00204CAF">
        <w:rPr>
          <w:b/>
          <w:color w:val="1D4AA3"/>
          <w:sz w:val="40"/>
          <w:szCs w:val="40"/>
        </w:rPr>
        <w:instrText>ENVIRONMENTAL SCIENCE</w:instrText>
      </w:r>
      <w:r w:rsidR="00C11A07">
        <w:instrText xml:space="preserve">" </w:instrText>
      </w:r>
      <w:r w:rsidR="00C11A07">
        <w:rPr>
          <w:b/>
          <w:color w:val="1D4AA3"/>
          <w:sz w:val="40"/>
          <w:szCs w:val="40"/>
        </w:rPr>
        <w:fldChar w:fldCharType="separate"/>
      </w:r>
      <w:r w:rsidR="00AF1604">
        <w:rPr>
          <w:bCs/>
          <w:color w:val="1D4AA3"/>
          <w:sz w:val="40"/>
          <w:szCs w:val="40"/>
        </w:rPr>
        <w:t>.</w:t>
      </w:r>
      <w:r w:rsidR="00C11A07">
        <w:rPr>
          <w:b/>
          <w:color w:val="1D4AA3"/>
          <w:sz w:val="40"/>
          <w:szCs w:val="40"/>
        </w:rPr>
        <w:fldChar w:fldCharType="end"/>
      </w:r>
      <w:r w:rsidRPr="00951B60">
        <w:rPr>
          <w:b/>
          <w:color w:val="1D4AA3"/>
          <w:sz w:val="40"/>
          <w:szCs w:val="40"/>
        </w:rPr>
        <w:t xml:space="preserve"> </w:t>
      </w:r>
    </w:p>
    <w:p w14:paraId="5EE22F1F" w14:textId="77777777" w:rsidR="006C7CF5" w:rsidRPr="007D1027" w:rsidRDefault="006C7CF5" w:rsidP="006C7CF5">
      <w:pPr>
        <w:jc w:val="center"/>
        <w:rPr>
          <w:rFonts w:ascii="Book Antiqua" w:hAnsi="Book Antiqua"/>
          <w:b/>
          <w:color w:val="1D4AA3"/>
          <w:sz w:val="28"/>
          <w:szCs w:val="28"/>
        </w:rPr>
      </w:pPr>
      <w:r w:rsidRPr="007D1027">
        <w:rPr>
          <w:rFonts w:ascii="Book Antiqua" w:hAnsi="Book Antiqua"/>
          <w:b/>
          <w:color w:val="1D4AA3"/>
          <w:sz w:val="28"/>
          <w:szCs w:val="28"/>
        </w:rPr>
        <w:t>AAS</w:t>
      </w:r>
    </w:p>
    <w:tbl>
      <w:tblPr>
        <w:tblW w:w="9540" w:type="dxa"/>
        <w:tblInd w:w="5" w:type="dxa"/>
        <w:tblLayout w:type="fixed"/>
        <w:tblCellMar>
          <w:left w:w="0" w:type="dxa"/>
          <w:right w:w="0" w:type="dxa"/>
        </w:tblCellMar>
        <w:tblLook w:val="01E0" w:firstRow="1" w:lastRow="1" w:firstColumn="1" w:lastColumn="1" w:noHBand="0" w:noVBand="0"/>
      </w:tblPr>
      <w:tblGrid>
        <w:gridCol w:w="1980"/>
        <w:gridCol w:w="1980"/>
        <w:gridCol w:w="1710"/>
        <w:gridCol w:w="1890"/>
        <w:gridCol w:w="1980"/>
      </w:tblGrid>
      <w:tr w:rsidR="001D05A9" w:rsidRPr="00B3259C" w14:paraId="606168F1" w14:textId="77777777" w:rsidTr="001D05A9">
        <w:trPr>
          <w:trHeight w:hRule="exact" w:val="298"/>
        </w:trPr>
        <w:tc>
          <w:tcPr>
            <w:tcW w:w="1980" w:type="dxa"/>
            <w:tcBorders>
              <w:top w:val="single" w:sz="4" w:space="0" w:color="000000"/>
              <w:left w:val="single" w:sz="4" w:space="0" w:color="000000"/>
              <w:bottom w:val="single" w:sz="4" w:space="0" w:color="000000"/>
              <w:right w:val="single" w:sz="4" w:space="0" w:color="000000"/>
            </w:tcBorders>
          </w:tcPr>
          <w:p w14:paraId="26369B05" w14:textId="77777777" w:rsidR="001D05A9" w:rsidRPr="00B3259C" w:rsidRDefault="001D05A9" w:rsidP="001D05A9">
            <w:pPr>
              <w:spacing w:before="2" w:after="0" w:line="240" w:lineRule="auto"/>
              <w:ind w:left="32" w:right="-20"/>
              <w:jc w:val="center"/>
              <w:rPr>
                <w:rFonts w:eastAsia="Book Antiqua" w:cs="Book Antiqua"/>
                <w:b/>
                <w:bCs/>
                <w:sz w:val="20"/>
                <w:szCs w:val="20"/>
              </w:rPr>
            </w:pPr>
            <w:r>
              <w:rPr>
                <w:rFonts w:eastAsia="Book Antiqua" w:cs="Book Antiqua"/>
                <w:b/>
                <w:bCs/>
                <w:sz w:val="20"/>
                <w:szCs w:val="20"/>
              </w:rPr>
              <w:t>SEMESTER I</w:t>
            </w:r>
          </w:p>
        </w:tc>
        <w:tc>
          <w:tcPr>
            <w:tcW w:w="1980" w:type="dxa"/>
            <w:tcBorders>
              <w:top w:val="single" w:sz="4" w:space="0" w:color="000000"/>
              <w:left w:val="single" w:sz="4" w:space="0" w:color="000000"/>
              <w:bottom w:val="single" w:sz="4" w:space="0" w:color="000000"/>
              <w:right w:val="single" w:sz="4" w:space="0" w:color="000000"/>
            </w:tcBorders>
          </w:tcPr>
          <w:p w14:paraId="17E5D1BB" w14:textId="77777777" w:rsidR="001D05A9" w:rsidRPr="00B3259C" w:rsidRDefault="001D05A9" w:rsidP="001D05A9">
            <w:pPr>
              <w:spacing w:before="23" w:after="0" w:line="240" w:lineRule="auto"/>
              <w:ind w:left="37" w:right="-20"/>
              <w:jc w:val="center"/>
              <w:rPr>
                <w:rFonts w:eastAsia="Book Antiqua" w:cs="Book Antiqua"/>
                <w:b/>
                <w:bCs/>
                <w:sz w:val="20"/>
                <w:szCs w:val="20"/>
              </w:rPr>
            </w:pPr>
            <w:r>
              <w:rPr>
                <w:rFonts w:eastAsia="Book Antiqua" w:cs="Book Antiqua"/>
                <w:b/>
                <w:bCs/>
                <w:sz w:val="20"/>
                <w:szCs w:val="20"/>
              </w:rPr>
              <w:t>SEMESTER II</w:t>
            </w:r>
          </w:p>
        </w:tc>
        <w:tc>
          <w:tcPr>
            <w:tcW w:w="1710" w:type="dxa"/>
            <w:tcBorders>
              <w:top w:val="single" w:sz="4" w:space="0" w:color="000000"/>
              <w:left w:val="single" w:sz="4" w:space="0" w:color="000000"/>
              <w:bottom w:val="single" w:sz="4" w:space="0" w:color="000000"/>
              <w:right w:val="single" w:sz="4" w:space="0" w:color="000000"/>
            </w:tcBorders>
          </w:tcPr>
          <w:p w14:paraId="66ABAE46" w14:textId="77777777" w:rsidR="001D05A9" w:rsidRPr="00B3259C" w:rsidRDefault="001D05A9" w:rsidP="001D05A9">
            <w:pPr>
              <w:spacing w:before="23" w:after="0" w:line="240" w:lineRule="auto"/>
              <w:ind w:left="36" w:right="-20"/>
              <w:jc w:val="center"/>
              <w:rPr>
                <w:rFonts w:eastAsia="Book Antiqua" w:cs="Book Antiqua"/>
                <w:b/>
                <w:bCs/>
                <w:sz w:val="20"/>
                <w:szCs w:val="20"/>
              </w:rPr>
            </w:pPr>
            <w:r>
              <w:rPr>
                <w:rFonts w:eastAsia="Book Antiqua" w:cs="Book Antiqua"/>
                <w:b/>
                <w:bCs/>
                <w:sz w:val="20"/>
                <w:szCs w:val="20"/>
              </w:rPr>
              <w:t>SUMMER</w:t>
            </w:r>
          </w:p>
        </w:tc>
        <w:tc>
          <w:tcPr>
            <w:tcW w:w="1890" w:type="dxa"/>
            <w:tcBorders>
              <w:top w:val="single" w:sz="4" w:space="0" w:color="000000"/>
              <w:left w:val="single" w:sz="4" w:space="0" w:color="000000"/>
              <w:bottom w:val="single" w:sz="4" w:space="0" w:color="000000"/>
              <w:right w:val="single" w:sz="4" w:space="0" w:color="000000"/>
            </w:tcBorders>
          </w:tcPr>
          <w:p w14:paraId="6349AE3C" w14:textId="77777777" w:rsidR="001D05A9" w:rsidRPr="00B3259C" w:rsidRDefault="001D05A9" w:rsidP="001D05A9">
            <w:pPr>
              <w:spacing w:before="23" w:after="0" w:line="240" w:lineRule="auto"/>
              <w:ind w:left="37" w:right="-20"/>
              <w:jc w:val="center"/>
              <w:rPr>
                <w:rFonts w:eastAsia="Book Antiqua" w:cs="Book Antiqua"/>
                <w:b/>
                <w:bCs/>
                <w:sz w:val="20"/>
                <w:szCs w:val="20"/>
              </w:rPr>
            </w:pPr>
            <w:r>
              <w:rPr>
                <w:rFonts w:eastAsia="Book Antiqua" w:cs="Book Antiqua"/>
                <w:b/>
                <w:bCs/>
                <w:sz w:val="20"/>
                <w:szCs w:val="20"/>
              </w:rPr>
              <w:t>SEMESTER III</w:t>
            </w:r>
          </w:p>
        </w:tc>
        <w:tc>
          <w:tcPr>
            <w:tcW w:w="1980" w:type="dxa"/>
            <w:tcBorders>
              <w:top w:val="single" w:sz="4" w:space="0" w:color="000000"/>
              <w:left w:val="single" w:sz="4" w:space="0" w:color="000000"/>
              <w:bottom w:val="single" w:sz="4" w:space="0" w:color="000000"/>
              <w:right w:val="single" w:sz="4" w:space="0" w:color="000000"/>
            </w:tcBorders>
          </w:tcPr>
          <w:p w14:paraId="1CAE28D6" w14:textId="77777777" w:rsidR="001D05A9" w:rsidRPr="00B3259C" w:rsidRDefault="001D05A9" w:rsidP="001D05A9">
            <w:pPr>
              <w:spacing w:before="23" w:after="0" w:line="240" w:lineRule="auto"/>
              <w:ind w:left="53" w:right="-20"/>
              <w:jc w:val="center"/>
              <w:rPr>
                <w:rFonts w:eastAsia="Book Antiqua" w:cs="Book Antiqua"/>
                <w:b/>
                <w:bCs/>
                <w:sz w:val="20"/>
                <w:szCs w:val="20"/>
              </w:rPr>
            </w:pPr>
            <w:r>
              <w:rPr>
                <w:rFonts w:eastAsia="Book Antiqua" w:cs="Book Antiqua"/>
                <w:b/>
                <w:bCs/>
                <w:sz w:val="20"/>
                <w:szCs w:val="20"/>
              </w:rPr>
              <w:t>SEMESTER IV</w:t>
            </w:r>
          </w:p>
        </w:tc>
      </w:tr>
      <w:tr w:rsidR="006C7CF5" w:rsidRPr="00B3259C" w14:paraId="5E947C96" w14:textId="77777777" w:rsidTr="005D5834">
        <w:trPr>
          <w:trHeight w:hRule="exact" w:val="1101"/>
        </w:trPr>
        <w:tc>
          <w:tcPr>
            <w:tcW w:w="1980" w:type="dxa"/>
            <w:tcBorders>
              <w:top w:val="single" w:sz="4" w:space="0" w:color="000000"/>
              <w:left w:val="single" w:sz="4" w:space="0" w:color="000000"/>
              <w:bottom w:val="single" w:sz="4" w:space="0" w:color="000000"/>
              <w:right w:val="single" w:sz="4" w:space="0" w:color="000000"/>
            </w:tcBorders>
          </w:tcPr>
          <w:p w14:paraId="1403BF2B" w14:textId="77777777" w:rsidR="006C7CF5" w:rsidRPr="00B3259C" w:rsidRDefault="006C7CF5" w:rsidP="004B1F53">
            <w:pPr>
              <w:spacing w:before="2" w:after="0" w:line="240" w:lineRule="auto"/>
              <w:ind w:left="32" w:right="-20"/>
              <w:rPr>
                <w:rFonts w:eastAsia="Book Antiqua" w:cs="Book Antiqua"/>
                <w:sz w:val="20"/>
                <w:szCs w:val="20"/>
              </w:rPr>
            </w:pPr>
            <w:r w:rsidRPr="00B3259C">
              <w:rPr>
                <w:rFonts w:eastAsia="Book Antiqua" w:cs="Book Antiqua"/>
                <w:b/>
                <w:bCs/>
                <w:sz w:val="20"/>
                <w:szCs w:val="20"/>
              </w:rPr>
              <w:t>CSS106</w:t>
            </w:r>
          </w:p>
          <w:p w14:paraId="6EC99163" w14:textId="77777777" w:rsidR="006C7CF5" w:rsidRPr="00B3259C" w:rsidRDefault="006C7CF5" w:rsidP="004B1F53">
            <w:pPr>
              <w:spacing w:after="0" w:line="219" w:lineRule="exact"/>
              <w:ind w:left="32" w:right="-20"/>
              <w:rPr>
                <w:rFonts w:eastAsia="Book Antiqua" w:cs="Book Antiqua"/>
                <w:sz w:val="20"/>
                <w:szCs w:val="20"/>
              </w:rPr>
            </w:pPr>
            <w:r w:rsidRPr="00B3259C">
              <w:rPr>
                <w:rFonts w:eastAsia="Book Antiqua" w:cs="Book Antiqua"/>
                <w:position w:val="1"/>
                <w:sz w:val="20"/>
                <w:szCs w:val="20"/>
              </w:rPr>
              <w:t>Succeeding</w:t>
            </w:r>
            <w:r w:rsidRPr="00B3259C">
              <w:rPr>
                <w:rFonts w:eastAsia="Book Antiqua" w:cs="Book Antiqua"/>
                <w:spacing w:val="-9"/>
                <w:position w:val="1"/>
                <w:sz w:val="20"/>
                <w:szCs w:val="20"/>
              </w:rPr>
              <w:t xml:space="preserve"> </w:t>
            </w:r>
            <w:r w:rsidRPr="00B3259C">
              <w:rPr>
                <w:rFonts w:eastAsia="Book Antiqua" w:cs="Book Antiqua"/>
                <w:position w:val="1"/>
                <w:sz w:val="20"/>
                <w:szCs w:val="20"/>
              </w:rPr>
              <w:t>in College</w:t>
            </w:r>
          </w:p>
          <w:p w14:paraId="45DB68B8" w14:textId="77777777" w:rsidR="006C7CF5" w:rsidRDefault="006C7CF5" w:rsidP="004B1F53">
            <w:pPr>
              <w:spacing w:after="0" w:line="200" w:lineRule="exact"/>
              <w:rPr>
                <w:sz w:val="20"/>
                <w:szCs w:val="20"/>
              </w:rPr>
            </w:pPr>
          </w:p>
          <w:p w14:paraId="0D4D2819" w14:textId="77777777" w:rsidR="006C7CF5" w:rsidRPr="00922916" w:rsidRDefault="006C7CF5" w:rsidP="004B1F53">
            <w:pPr>
              <w:spacing w:after="0" w:line="207" w:lineRule="exact"/>
              <w:ind w:right="39"/>
              <w:rPr>
                <w:sz w:val="20"/>
                <w:szCs w:val="20"/>
              </w:rPr>
            </w:pPr>
            <w:r>
              <w:rPr>
                <w:sz w:val="20"/>
                <w:szCs w:val="20"/>
              </w:rPr>
              <w:t xml:space="preserve">                                       </w:t>
            </w:r>
            <w:r w:rsidRPr="00B3259C">
              <w:rPr>
                <w:rFonts w:eastAsia="Book Antiqua" w:cs="Book Antiqua"/>
                <w:sz w:val="20"/>
                <w:szCs w:val="20"/>
              </w:rPr>
              <w:t>1</w:t>
            </w:r>
          </w:p>
        </w:tc>
        <w:tc>
          <w:tcPr>
            <w:tcW w:w="1980" w:type="dxa"/>
            <w:tcBorders>
              <w:top w:val="single" w:sz="4" w:space="0" w:color="000000"/>
              <w:left w:val="single" w:sz="4" w:space="0" w:color="000000"/>
              <w:bottom w:val="single" w:sz="4" w:space="0" w:color="000000"/>
              <w:right w:val="single" w:sz="4" w:space="0" w:color="000000"/>
            </w:tcBorders>
          </w:tcPr>
          <w:p w14:paraId="640804F9" w14:textId="77777777" w:rsidR="006C7CF5" w:rsidRPr="00B3259C" w:rsidRDefault="006C7CF5" w:rsidP="004B1F53">
            <w:pPr>
              <w:spacing w:before="23" w:after="0" w:line="240" w:lineRule="auto"/>
              <w:ind w:left="37" w:right="-20"/>
              <w:rPr>
                <w:rFonts w:eastAsia="Book Antiqua" w:cs="Book Antiqua"/>
                <w:sz w:val="20"/>
                <w:szCs w:val="20"/>
              </w:rPr>
            </w:pPr>
            <w:r w:rsidRPr="00B3259C">
              <w:rPr>
                <w:rFonts w:eastAsia="Book Antiqua" w:cs="Book Antiqua"/>
                <w:b/>
                <w:bCs/>
                <w:sz w:val="20"/>
                <w:szCs w:val="20"/>
              </w:rPr>
              <w:t>BIO115</w:t>
            </w:r>
          </w:p>
          <w:p w14:paraId="22B39FA6" w14:textId="77777777" w:rsidR="005D5834" w:rsidRDefault="006C7CF5" w:rsidP="004B1F53">
            <w:pPr>
              <w:spacing w:after="0" w:line="219" w:lineRule="exact"/>
              <w:ind w:left="37" w:right="-20"/>
              <w:rPr>
                <w:rFonts w:eastAsia="Book Antiqua" w:cs="Book Antiqua"/>
                <w:position w:val="1"/>
                <w:sz w:val="20"/>
                <w:szCs w:val="20"/>
              </w:rPr>
            </w:pPr>
            <w:r w:rsidRPr="00B3259C">
              <w:rPr>
                <w:rFonts w:eastAsia="Book Antiqua" w:cs="Book Antiqua"/>
                <w:position w:val="1"/>
                <w:sz w:val="20"/>
                <w:szCs w:val="20"/>
              </w:rPr>
              <w:t>Principles</w:t>
            </w:r>
            <w:r w:rsidRPr="00B3259C">
              <w:rPr>
                <w:rFonts w:eastAsia="Book Antiqua" w:cs="Book Antiqua"/>
                <w:spacing w:val="-8"/>
                <w:position w:val="1"/>
                <w:sz w:val="20"/>
                <w:szCs w:val="20"/>
              </w:rPr>
              <w:t xml:space="preserve"> </w:t>
            </w:r>
            <w:r w:rsidRPr="00B3259C">
              <w:rPr>
                <w:rFonts w:eastAsia="Book Antiqua" w:cs="Book Antiqua"/>
                <w:position w:val="1"/>
                <w:sz w:val="20"/>
                <w:szCs w:val="20"/>
              </w:rPr>
              <w:t>of</w:t>
            </w:r>
            <w:r w:rsidRPr="00B3259C">
              <w:rPr>
                <w:rFonts w:eastAsia="Book Antiqua" w:cs="Book Antiqua"/>
                <w:spacing w:val="-2"/>
                <w:position w:val="1"/>
                <w:sz w:val="20"/>
                <w:szCs w:val="20"/>
              </w:rPr>
              <w:t xml:space="preserve"> </w:t>
            </w:r>
            <w:r w:rsidRPr="00B3259C">
              <w:rPr>
                <w:rFonts w:eastAsia="Book Antiqua" w:cs="Book Antiqua"/>
                <w:position w:val="1"/>
                <w:sz w:val="20"/>
                <w:szCs w:val="20"/>
              </w:rPr>
              <w:t>Biology</w:t>
            </w:r>
          </w:p>
          <w:p w14:paraId="600058F4" w14:textId="77777777" w:rsidR="001D05A9" w:rsidRDefault="006C7CF5" w:rsidP="001D05A9">
            <w:pPr>
              <w:spacing w:after="0" w:line="219" w:lineRule="exact"/>
              <w:ind w:left="37" w:right="-20"/>
              <w:rPr>
                <w:rFonts w:eastAsia="Book Antiqua" w:cs="Book Antiqua"/>
                <w:sz w:val="20"/>
                <w:szCs w:val="20"/>
              </w:rPr>
            </w:pPr>
            <w:r w:rsidRPr="00B3259C">
              <w:rPr>
                <w:rFonts w:eastAsia="Book Antiqua" w:cs="Book Antiqua"/>
                <w:position w:val="1"/>
                <w:sz w:val="20"/>
                <w:szCs w:val="20"/>
              </w:rPr>
              <w:t>II</w:t>
            </w:r>
          </w:p>
          <w:p w14:paraId="08616495" w14:textId="77777777" w:rsidR="006C7CF5" w:rsidRPr="00B3259C" w:rsidRDefault="001D05A9" w:rsidP="001D05A9">
            <w:pPr>
              <w:spacing w:after="0" w:line="219" w:lineRule="exact"/>
              <w:ind w:left="37" w:right="-20"/>
              <w:rPr>
                <w:rFonts w:eastAsia="Book Antiqua" w:cs="Book Antiqua"/>
                <w:sz w:val="20"/>
                <w:szCs w:val="20"/>
              </w:rPr>
            </w:pPr>
            <w:r>
              <w:rPr>
                <w:rFonts w:eastAsia="Book Antiqua" w:cs="Book Antiqua"/>
                <w:sz w:val="20"/>
                <w:szCs w:val="20"/>
              </w:rPr>
              <w:t xml:space="preserve">                                       </w:t>
            </w:r>
            <w:r w:rsidR="006C7CF5" w:rsidRPr="00B3259C">
              <w:rPr>
                <w:rFonts w:eastAsia="Book Antiqua" w:cs="Book Antiqua"/>
                <w:position w:val="-1"/>
                <w:sz w:val="20"/>
                <w:szCs w:val="20"/>
              </w:rPr>
              <w:t>4</w:t>
            </w:r>
          </w:p>
        </w:tc>
        <w:tc>
          <w:tcPr>
            <w:tcW w:w="1710" w:type="dxa"/>
            <w:tcBorders>
              <w:top w:val="single" w:sz="4" w:space="0" w:color="000000"/>
              <w:left w:val="single" w:sz="4" w:space="0" w:color="000000"/>
              <w:bottom w:val="single" w:sz="4" w:space="0" w:color="000000"/>
              <w:right w:val="single" w:sz="4" w:space="0" w:color="000000"/>
            </w:tcBorders>
          </w:tcPr>
          <w:p w14:paraId="1B5C56BD" w14:textId="77777777" w:rsidR="006C7CF5" w:rsidRPr="00B3259C" w:rsidRDefault="006C7CF5" w:rsidP="004B1F53">
            <w:pPr>
              <w:spacing w:before="23" w:after="0" w:line="240" w:lineRule="auto"/>
              <w:ind w:left="36" w:right="-20"/>
              <w:rPr>
                <w:rFonts w:eastAsia="Book Antiqua" w:cs="Book Antiqua"/>
                <w:sz w:val="20"/>
                <w:szCs w:val="20"/>
              </w:rPr>
            </w:pPr>
            <w:r w:rsidRPr="00B3259C">
              <w:rPr>
                <w:rFonts w:eastAsia="Book Antiqua" w:cs="Book Antiqua"/>
                <w:b/>
                <w:bCs/>
                <w:sz w:val="20"/>
                <w:szCs w:val="20"/>
              </w:rPr>
              <w:t>BIO204</w:t>
            </w:r>
          </w:p>
          <w:p w14:paraId="40784363" w14:textId="77777777" w:rsidR="006C7CF5" w:rsidRPr="00B3259C" w:rsidRDefault="006C7CF5" w:rsidP="004B1F53">
            <w:pPr>
              <w:spacing w:after="0" w:line="219" w:lineRule="exact"/>
              <w:ind w:left="36" w:right="-20"/>
              <w:rPr>
                <w:rFonts w:eastAsia="Book Antiqua" w:cs="Book Antiqua"/>
                <w:sz w:val="20"/>
                <w:szCs w:val="20"/>
              </w:rPr>
            </w:pPr>
            <w:r w:rsidRPr="00B3259C">
              <w:rPr>
                <w:rFonts w:eastAsia="Book Antiqua" w:cs="Book Antiqua"/>
                <w:position w:val="1"/>
                <w:sz w:val="20"/>
                <w:szCs w:val="20"/>
              </w:rPr>
              <w:t>Ecology</w:t>
            </w:r>
          </w:p>
          <w:p w14:paraId="60BE05AE" w14:textId="77777777" w:rsidR="005D5834" w:rsidRDefault="005D5834" w:rsidP="004B1F53">
            <w:pPr>
              <w:spacing w:after="0" w:line="207" w:lineRule="exact"/>
              <w:ind w:right="34"/>
              <w:rPr>
                <w:sz w:val="20"/>
                <w:szCs w:val="20"/>
              </w:rPr>
            </w:pPr>
            <w:r>
              <w:rPr>
                <w:sz w:val="20"/>
                <w:szCs w:val="20"/>
              </w:rPr>
              <w:t xml:space="preserve">                     </w:t>
            </w:r>
          </w:p>
          <w:p w14:paraId="74ECC072" w14:textId="77777777" w:rsidR="006C7CF5" w:rsidRPr="00B3259C" w:rsidRDefault="005D5834" w:rsidP="004B1F53">
            <w:pPr>
              <w:spacing w:after="0" w:line="207" w:lineRule="exact"/>
              <w:ind w:right="34"/>
              <w:rPr>
                <w:rFonts w:eastAsia="Book Antiqua" w:cs="Book Antiqua"/>
                <w:sz w:val="20"/>
                <w:szCs w:val="20"/>
              </w:rPr>
            </w:pPr>
            <w:r>
              <w:rPr>
                <w:sz w:val="20"/>
                <w:szCs w:val="20"/>
              </w:rPr>
              <w:t xml:space="preserve">                                  </w:t>
            </w:r>
            <w:r w:rsidR="006C7CF5" w:rsidRPr="00B3259C">
              <w:rPr>
                <w:rFonts w:eastAsia="Book Antiqua" w:cs="Book Antiqua"/>
                <w:position w:val="-1"/>
                <w:sz w:val="20"/>
                <w:szCs w:val="20"/>
              </w:rPr>
              <w:t>4</w:t>
            </w:r>
          </w:p>
        </w:tc>
        <w:tc>
          <w:tcPr>
            <w:tcW w:w="1890" w:type="dxa"/>
            <w:tcBorders>
              <w:top w:val="single" w:sz="4" w:space="0" w:color="000000"/>
              <w:left w:val="single" w:sz="4" w:space="0" w:color="000000"/>
              <w:bottom w:val="single" w:sz="4" w:space="0" w:color="000000"/>
              <w:right w:val="single" w:sz="4" w:space="0" w:color="000000"/>
            </w:tcBorders>
          </w:tcPr>
          <w:p w14:paraId="399FC642" w14:textId="77777777" w:rsidR="006C7CF5" w:rsidRPr="00B3259C" w:rsidRDefault="001D05A9" w:rsidP="004B1F53">
            <w:pPr>
              <w:spacing w:before="23" w:after="0" w:line="240" w:lineRule="auto"/>
              <w:ind w:left="37" w:right="-20"/>
              <w:rPr>
                <w:rFonts w:eastAsia="Book Antiqua" w:cs="Book Antiqua"/>
                <w:sz w:val="20"/>
                <w:szCs w:val="20"/>
              </w:rPr>
            </w:pPr>
            <w:r>
              <w:rPr>
                <w:rFonts w:eastAsia="Book Antiqua" w:cs="Book Antiqua"/>
                <w:b/>
                <w:bCs/>
                <w:sz w:val="20"/>
                <w:szCs w:val="20"/>
              </w:rPr>
              <w:t>CHM101</w:t>
            </w:r>
          </w:p>
          <w:p w14:paraId="41859ABB" w14:textId="77777777" w:rsidR="006C7CF5" w:rsidRPr="00B3259C" w:rsidRDefault="001D05A9" w:rsidP="004B1F53">
            <w:pPr>
              <w:spacing w:after="0" w:line="219" w:lineRule="exact"/>
              <w:ind w:left="37" w:right="-20"/>
              <w:rPr>
                <w:rFonts w:eastAsia="Book Antiqua" w:cs="Book Antiqua"/>
                <w:sz w:val="20"/>
                <w:szCs w:val="20"/>
              </w:rPr>
            </w:pPr>
            <w:r>
              <w:rPr>
                <w:rFonts w:eastAsia="Book Antiqua" w:cs="Book Antiqua"/>
                <w:position w:val="1"/>
                <w:sz w:val="20"/>
                <w:szCs w:val="20"/>
              </w:rPr>
              <w:t>Introduction to Chemistry</w:t>
            </w:r>
          </w:p>
          <w:p w14:paraId="3D8DE016" w14:textId="77777777" w:rsidR="006C7CF5" w:rsidRPr="00B3259C" w:rsidRDefault="001D05A9" w:rsidP="001D05A9">
            <w:pPr>
              <w:spacing w:after="0" w:line="207" w:lineRule="exact"/>
              <w:ind w:right="33"/>
              <w:rPr>
                <w:rFonts w:eastAsia="Book Antiqua" w:cs="Book Antiqua"/>
                <w:sz w:val="20"/>
                <w:szCs w:val="20"/>
              </w:rPr>
            </w:pPr>
            <w:r>
              <w:rPr>
                <w:rFonts w:eastAsia="Book Antiqua" w:cs="Book Antiqua"/>
                <w:position w:val="-1"/>
                <w:sz w:val="20"/>
                <w:szCs w:val="20"/>
              </w:rPr>
              <w:t xml:space="preserve">                                      </w:t>
            </w:r>
            <w:r w:rsidR="006C7CF5" w:rsidRPr="00B3259C">
              <w:rPr>
                <w:rFonts w:eastAsia="Book Antiqua" w:cs="Book Antiqua"/>
                <w:position w:val="-1"/>
                <w:sz w:val="20"/>
                <w:szCs w:val="20"/>
              </w:rPr>
              <w:t>4</w:t>
            </w:r>
          </w:p>
        </w:tc>
        <w:tc>
          <w:tcPr>
            <w:tcW w:w="1980" w:type="dxa"/>
            <w:tcBorders>
              <w:top w:val="single" w:sz="4" w:space="0" w:color="000000"/>
              <w:left w:val="single" w:sz="4" w:space="0" w:color="000000"/>
              <w:bottom w:val="single" w:sz="4" w:space="0" w:color="000000"/>
              <w:right w:val="single" w:sz="4" w:space="0" w:color="000000"/>
            </w:tcBorders>
          </w:tcPr>
          <w:p w14:paraId="06DA71E7" w14:textId="77777777" w:rsidR="006C7CF5" w:rsidRPr="00B3259C" w:rsidRDefault="006C7CF5" w:rsidP="004B1F53">
            <w:pPr>
              <w:spacing w:before="23" w:after="0" w:line="240" w:lineRule="auto"/>
              <w:ind w:left="53" w:right="-20"/>
              <w:rPr>
                <w:rFonts w:eastAsia="Book Antiqua" w:cs="Book Antiqua"/>
                <w:sz w:val="20"/>
                <w:szCs w:val="20"/>
              </w:rPr>
            </w:pPr>
            <w:r w:rsidRPr="00B3259C">
              <w:rPr>
                <w:rFonts w:eastAsia="Book Antiqua" w:cs="Book Antiqua"/>
                <w:b/>
                <w:bCs/>
                <w:sz w:val="20"/>
                <w:szCs w:val="20"/>
              </w:rPr>
              <w:t>ENV107</w:t>
            </w:r>
          </w:p>
          <w:p w14:paraId="05507075" w14:textId="77777777" w:rsidR="006C7CF5" w:rsidRPr="00B3259C" w:rsidRDefault="006C7CF5" w:rsidP="004B1F53">
            <w:pPr>
              <w:spacing w:after="0" w:line="219" w:lineRule="exact"/>
              <w:ind w:left="53" w:right="-20"/>
              <w:rPr>
                <w:rFonts w:eastAsia="Book Antiqua" w:cs="Book Antiqua"/>
                <w:sz w:val="20"/>
                <w:szCs w:val="20"/>
              </w:rPr>
            </w:pPr>
            <w:r w:rsidRPr="00B3259C">
              <w:rPr>
                <w:rFonts w:eastAsia="Book Antiqua" w:cs="Book Antiqua"/>
                <w:position w:val="1"/>
                <w:sz w:val="20"/>
                <w:szCs w:val="20"/>
              </w:rPr>
              <w:t>Environmental</w:t>
            </w:r>
            <w:r>
              <w:rPr>
                <w:rFonts w:eastAsia="Book Antiqua" w:cs="Book Antiqua"/>
                <w:sz w:val="20"/>
                <w:szCs w:val="20"/>
              </w:rPr>
              <w:t xml:space="preserve"> </w:t>
            </w:r>
            <w:r w:rsidRPr="00B3259C">
              <w:rPr>
                <w:rFonts w:eastAsia="Book Antiqua" w:cs="Book Antiqua"/>
                <w:position w:val="1"/>
                <w:sz w:val="20"/>
                <w:szCs w:val="20"/>
              </w:rPr>
              <w:t>Geology</w:t>
            </w:r>
          </w:p>
          <w:p w14:paraId="79F6DB31" w14:textId="77777777" w:rsidR="006C7CF5" w:rsidRDefault="006C7CF5" w:rsidP="004B1F53">
            <w:pPr>
              <w:tabs>
                <w:tab w:val="left" w:pos="2020"/>
              </w:tabs>
              <w:spacing w:after="0" w:line="207" w:lineRule="exact"/>
              <w:ind w:right="-20"/>
              <w:rPr>
                <w:rFonts w:eastAsia="Times New Roman" w:cs="Times New Roman"/>
                <w:position w:val="-1"/>
                <w:sz w:val="20"/>
                <w:szCs w:val="20"/>
              </w:rPr>
            </w:pPr>
          </w:p>
          <w:p w14:paraId="0E43EAD4" w14:textId="77777777" w:rsidR="006C7CF5" w:rsidRPr="001D05A9" w:rsidRDefault="006C7CF5" w:rsidP="004B1F53">
            <w:pPr>
              <w:tabs>
                <w:tab w:val="left" w:pos="2020"/>
              </w:tabs>
              <w:spacing w:after="0" w:line="207" w:lineRule="exact"/>
              <w:ind w:right="-20"/>
              <w:rPr>
                <w:rFonts w:eastAsia="Times New Roman" w:cs="Times New Roman"/>
                <w:position w:val="-1"/>
                <w:sz w:val="20"/>
                <w:szCs w:val="20"/>
              </w:rPr>
            </w:pPr>
            <w:r>
              <w:rPr>
                <w:rFonts w:ascii="Arial Narrow" w:eastAsia="Book Antiqua" w:hAnsi="Arial Narrow" w:cs="Book Antiqua"/>
                <w:sz w:val="20"/>
                <w:szCs w:val="20"/>
              </w:rPr>
              <w:t>▲</w:t>
            </w:r>
            <w:r>
              <w:rPr>
                <w:rFonts w:eastAsia="Book Antiqua" w:cs="Book Antiqua"/>
                <w:sz w:val="20"/>
                <w:szCs w:val="20"/>
              </w:rPr>
              <w:t xml:space="preserve">                 </w:t>
            </w:r>
            <w:r w:rsidR="005D5834">
              <w:rPr>
                <w:rFonts w:eastAsia="Book Antiqua" w:cs="Book Antiqua"/>
                <w:sz w:val="20"/>
                <w:szCs w:val="20"/>
              </w:rPr>
              <w:t xml:space="preserve">                 </w:t>
            </w:r>
            <w:r>
              <w:rPr>
                <w:rFonts w:eastAsia="Book Antiqua" w:cs="Book Antiqua"/>
                <w:sz w:val="20"/>
                <w:szCs w:val="20"/>
              </w:rPr>
              <w:t xml:space="preserve"> 3</w:t>
            </w:r>
            <w:r w:rsidRPr="00B3259C">
              <w:rPr>
                <w:rFonts w:eastAsia="Times New Roman" w:cs="Times New Roman"/>
                <w:position w:val="-1"/>
                <w:sz w:val="20"/>
                <w:szCs w:val="20"/>
              </w:rPr>
              <w:tab/>
            </w:r>
            <w:r>
              <w:rPr>
                <w:rFonts w:eastAsia="Times New Roman" w:cs="Times New Roman"/>
                <w:position w:val="-1"/>
                <w:sz w:val="20"/>
                <w:szCs w:val="20"/>
              </w:rPr>
              <w:t xml:space="preserve">                                                </w:t>
            </w:r>
          </w:p>
        </w:tc>
      </w:tr>
      <w:tr w:rsidR="006C7CF5" w:rsidRPr="00B3259C" w14:paraId="3B717596" w14:textId="77777777" w:rsidTr="005D5834">
        <w:trPr>
          <w:trHeight w:hRule="exact" w:val="1171"/>
        </w:trPr>
        <w:tc>
          <w:tcPr>
            <w:tcW w:w="1980" w:type="dxa"/>
            <w:tcBorders>
              <w:top w:val="single" w:sz="4" w:space="0" w:color="000000"/>
              <w:left w:val="single" w:sz="4" w:space="0" w:color="000000"/>
              <w:bottom w:val="single" w:sz="4" w:space="0" w:color="000000"/>
              <w:right w:val="single" w:sz="4" w:space="0" w:color="000000"/>
            </w:tcBorders>
          </w:tcPr>
          <w:p w14:paraId="017C81D4" w14:textId="77777777" w:rsidR="006C7CF5" w:rsidRPr="00B3259C" w:rsidRDefault="006C7CF5" w:rsidP="004B1F53">
            <w:pPr>
              <w:spacing w:before="23" w:after="0" w:line="240" w:lineRule="auto"/>
              <w:ind w:left="32" w:right="-20"/>
              <w:rPr>
                <w:rFonts w:eastAsia="Book Antiqua" w:cs="Book Antiqua"/>
                <w:sz w:val="20"/>
                <w:szCs w:val="20"/>
              </w:rPr>
            </w:pPr>
            <w:r w:rsidRPr="00B3259C">
              <w:rPr>
                <w:rFonts w:eastAsia="Book Antiqua" w:cs="Book Antiqua"/>
                <w:b/>
                <w:bCs/>
                <w:sz w:val="20"/>
                <w:szCs w:val="20"/>
              </w:rPr>
              <w:t>BIO114</w:t>
            </w:r>
          </w:p>
          <w:p w14:paraId="208D54BF" w14:textId="77777777" w:rsidR="006C7CF5" w:rsidRPr="00B3259C" w:rsidRDefault="006C7CF5" w:rsidP="004B1F53">
            <w:pPr>
              <w:spacing w:after="0" w:line="219" w:lineRule="exact"/>
              <w:ind w:left="32" w:right="-20"/>
              <w:rPr>
                <w:rFonts w:eastAsia="Book Antiqua" w:cs="Book Antiqua"/>
                <w:sz w:val="20"/>
                <w:szCs w:val="20"/>
              </w:rPr>
            </w:pPr>
            <w:r w:rsidRPr="00B3259C">
              <w:rPr>
                <w:rFonts w:eastAsia="Book Antiqua" w:cs="Book Antiqua"/>
                <w:position w:val="1"/>
                <w:sz w:val="20"/>
                <w:szCs w:val="20"/>
              </w:rPr>
              <w:t>Principles</w:t>
            </w:r>
            <w:r w:rsidRPr="00B3259C">
              <w:rPr>
                <w:rFonts w:eastAsia="Book Antiqua" w:cs="Book Antiqua"/>
                <w:spacing w:val="-8"/>
                <w:position w:val="1"/>
                <w:sz w:val="20"/>
                <w:szCs w:val="20"/>
              </w:rPr>
              <w:t xml:space="preserve"> </w:t>
            </w:r>
            <w:r w:rsidRPr="00B3259C">
              <w:rPr>
                <w:rFonts w:eastAsia="Book Antiqua" w:cs="Book Antiqua"/>
                <w:position w:val="1"/>
                <w:sz w:val="20"/>
                <w:szCs w:val="20"/>
              </w:rPr>
              <w:t>of</w:t>
            </w:r>
            <w:r w:rsidRPr="00B3259C">
              <w:rPr>
                <w:rFonts w:eastAsia="Book Antiqua" w:cs="Book Antiqua"/>
                <w:spacing w:val="-2"/>
                <w:position w:val="1"/>
                <w:sz w:val="20"/>
                <w:szCs w:val="20"/>
              </w:rPr>
              <w:t xml:space="preserve"> </w:t>
            </w:r>
            <w:r w:rsidRPr="00B3259C">
              <w:rPr>
                <w:rFonts w:eastAsia="Book Antiqua" w:cs="Book Antiqua"/>
                <w:position w:val="1"/>
                <w:sz w:val="20"/>
                <w:szCs w:val="20"/>
              </w:rPr>
              <w:t>Biology</w:t>
            </w:r>
            <w:r w:rsidRPr="00B3259C">
              <w:rPr>
                <w:rFonts w:eastAsia="Book Antiqua" w:cs="Book Antiqua"/>
                <w:spacing w:val="-6"/>
                <w:position w:val="1"/>
                <w:sz w:val="20"/>
                <w:szCs w:val="20"/>
              </w:rPr>
              <w:t xml:space="preserve"> </w:t>
            </w:r>
            <w:r w:rsidRPr="00B3259C">
              <w:rPr>
                <w:rFonts w:eastAsia="Book Antiqua" w:cs="Book Antiqua"/>
                <w:position w:val="1"/>
                <w:sz w:val="20"/>
                <w:szCs w:val="20"/>
              </w:rPr>
              <w:t>I</w:t>
            </w:r>
          </w:p>
          <w:p w14:paraId="68F8D5BD" w14:textId="77777777" w:rsidR="005D5834" w:rsidRDefault="006C7CF5" w:rsidP="005D5834">
            <w:pPr>
              <w:spacing w:after="0" w:line="218" w:lineRule="exact"/>
              <w:ind w:right="39"/>
              <w:rPr>
                <w:sz w:val="20"/>
                <w:szCs w:val="20"/>
              </w:rPr>
            </w:pPr>
            <w:r>
              <w:rPr>
                <w:sz w:val="20"/>
                <w:szCs w:val="20"/>
              </w:rPr>
              <w:t xml:space="preserve">                       </w:t>
            </w:r>
          </w:p>
          <w:p w14:paraId="2D2C9B66" w14:textId="77777777" w:rsidR="005D5834" w:rsidRDefault="005D5834" w:rsidP="005D5834">
            <w:pPr>
              <w:spacing w:after="0" w:line="218" w:lineRule="exact"/>
              <w:ind w:right="39"/>
              <w:rPr>
                <w:sz w:val="20"/>
                <w:szCs w:val="20"/>
              </w:rPr>
            </w:pPr>
            <w:r>
              <w:rPr>
                <w:sz w:val="20"/>
                <w:szCs w:val="20"/>
              </w:rPr>
              <w:t xml:space="preserve">                                    </w:t>
            </w:r>
          </w:p>
          <w:p w14:paraId="23527139" w14:textId="77777777" w:rsidR="006C7CF5" w:rsidRPr="00B3259C" w:rsidRDefault="005D5834" w:rsidP="005D5834">
            <w:pPr>
              <w:spacing w:after="0" w:line="218" w:lineRule="exact"/>
              <w:ind w:right="39"/>
              <w:rPr>
                <w:rFonts w:eastAsia="Book Antiqua" w:cs="Book Antiqua"/>
                <w:sz w:val="20"/>
                <w:szCs w:val="20"/>
              </w:rPr>
            </w:pPr>
            <w:r>
              <w:rPr>
                <w:sz w:val="20"/>
                <w:szCs w:val="20"/>
              </w:rPr>
              <w:t xml:space="preserve">                                        </w:t>
            </w:r>
            <w:r w:rsidR="006C7CF5" w:rsidRPr="00B3259C">
              <w:rPr>
                <w:rFonts w:eastAsia="Book Antiqua" w:cs="Book Antiqua"/>
                <w:position w:val="-1"/>
                <w:sz w:val="20"/>
                <w:szCs w:val="20"/>
              </w:rPr>
              <w:t>4</w:t>
            </w:r>
          </w:p>
        </w:tc>
        <w:tc>
          <w:tcPr>
            <w:tcW w:w="1980" w:type="dxa"/>
            <w:tcBorders>
              <w:top w:val="single" w:sz="4" w:space="0" w:color="000000"/>
              <w:left w:val="single" w:sz="4" w:space="0" w:color="000000"/>
              <w:bottom w:val="single" w:sz="4" w:space="0" w:color="000000"/>
              <w:right w:val="single" w:sz="4" w:space="0" w:color="000000"/>
            </w:tcBorders>
          </w:tcPr>
          <w:p w14:paraId="2CCE5107" w14:textId="77777777" w:rsidR="006C7CF5" w:rsidRPr="00B3259C" w:rsidRDefault="006C7CF5" w:rsidP="004B1F53">
            <w:pPr>
              <w:spacing w:before="2" w:after="0" w:line="240" w:lineRule="auto"/>
              <w:ind w:left="37" w:right="-20"/>
              <w:rPr>
                <w:rFonts w:eastAsia="Book Antiqua" w:cs="Book Antiqua"/>
                <w:sz w:val="20"/>
                <w:szCs w:val="20"/>
              </w:rPr>
            </w:pPr>
            <w:r w:rsidRPr="00B3259C">
              <w:rPr>
                <w:rFonts w:eastAsia="Book Antiqua" w:cs="Book Antiqua"/>
                <w:b/>
                <w:bCs/>
                <w:sz w:val="20"/>
                <w:szCs w:val="20"/>
              </w:rPr>
              <w:t>ENG101</w:t>
            </w:r>
          </w:p>
          <w:p w14:paraId="020751AA" w14:textId="77777777" w:rsidR="006C7CF5" w:rsidRPr="00B3259C" w:rsidRDefault="006C7CF5" w:rsidP="004B1F53">
            <w:pPr>
              <w:spacing w:after="0" w:line="219" w:lineRule="exact"/>
              <w:ind w:left="37" w:right="-20"/>
              <w:rPr>
                <w:rFonts w:eastAsia="Book Antiqua" w:cs="Book Antiqua"/>
                <w:sz w:val="20"/>
                <w:szCs w:val="20"/>
              </w:rPr>
            </w:pPr>
            <w:r w:rsidRPr="00B3259C">
              <w:rPr>
                <w:rFonts w:eastAsia="Book Antiqua" w:cs="Book Antiqua"/>
                <w:position w:val="1"/>
                <w:sz w:val="20"/>
                <w:szCs w:val="20"/>
              </w:rPr>
              <w:t>English</w:t>
            </w:r>
            <w:r w:rsidRPr="00B3259C">
              <w:rPr>
                <w:rFonts w:eastAsia="Book Antiqua" w:cs="Book Antiqua"/>
                <w:spacing w:val="-6"/>
                <w:position w:val="1"/>
                <w:sz w:val="20"/>
                <w:szCs w:val="20"/>
              </w:rPr>
              <w:t xml:space="preserve"> </w:t>
            </w:r>
            <w:r w:rsidRPr="00B3259C">
              <w:rPr>
                <w:rFonts w:eastAsia="Book Antiqua" w:cs="Book Antiqua"/>
                <w:position w:val="1"/>
                <w:sz w:val="20"/>
                <w:szCs w:val="20"/>
              </w:rPr>
              <w:t>Composition</w:t>
            </w:r>
            <w:r w:rsidRPr="00B3259C">
              <w:rPr>
                <w:rFonts w:eastAsia="Book Antiqua" w:cs="Book Antiqua"/>
                <w:spacing w:val="-10"/>
                <w:position w:val="1"/>
                <w:sz w:val="20"/>
                <w:szCs w:val="20"/>
              </w:rPr>
              <w:t xml:space="preserve"> </w:t>
            </w:r>
            <w:r w:rsidRPr="00B3259C">
              <w:rPr>
                <w:rFonts w:eastAsia="Book Antiqua" w:cs="Book Antiqua"/>
                <w:position w:val="1"/>
                <w:sz w:val="20"/>
                <w:szCs w:val="20"/>
              </w:rPr>
              <w:t>I</w:t>
            </w:r>
          </w:p>
          <w:p w14:paraId="6DD48B3F" w14:textId="77777777" w:rsidR="006C7CF5" w:rsidRDefault="006C7CF5" w:rsidP="004B1F53">
            <w:pPr>
              <w:spacing w:after="0" w:line="200" w:lineRule="exact"/>
              <w:rPr>
                <w:sz w:val="20"/>
                <w:szCs w:val="20"/>
              </w:rPr>
            </w:pPr>
          </w:p>
          <w:p w14:paraId="0DEEDB57" w14:textId="77777777" w:rsidR="006C7CF5" w:rsidRPr="00B3259C" w:rsidRDefault="006C7CF5" w:rsidP="004B1F53">
            <w:pPr>
              <w:spacing w:after="0" w:line="200" w:lineRule="exact"/>
              <w:rPr>
                <w:sz w:val="20"/>
                <w:szCs w:val="20"/>
              </w:rPr>
            </w:pPr>
          </w:p>
          <w:p w14:paraId="1F614EEE" w14:textId="77777777" w:rsidR="006C7CF5" w:rsidRPr="005D5834" w:rsidRDefault="006C7CF5" w:rsidP="004B1F53">
            <w:pPr>
              <w:spacing w:after="0" w:line="218" w:lineRule="exact"/>
              <w:ind w:right="33"/>
              <w:rPr>
                <w:sz w:val="20"/>
                <w:szCs w:val="20"/>
              </w:rPr>
            </w:pPr>
            <w:r>
              <w:rPr>
                <w:sz w:val="20"/>
                <w:szCs w:val="20"/>
              </w:rPr>
              <w:t xml:space="preserve">      </w:t>
            </w:r>
            <w:r w:rsidR="005D5834">
              <w:rPr>
                <w:sz w:val="20"/>
                <w:szCs w:val="20"/>
              </w:rPr>
              <w:t xml:space="preserve">                                  </w:t>
            </w:r>
            <w:r w:rsidRPr="00B3259C">
              <w:rPr>
                <w:rFonts w:eastAsia="Book Antiqua" w:cs="Book Antiqua"/>
                <w:sz w:val="20"/>
                <w:szCs w:val="20"/>
              </w:rPr>
              <w:t>3</w:t>
            </w:r>
          </w:p>
        </w:tc>
        <w:tc>
          <w:tcPr>
            <w:tcW w:w="1710" w:type="dxa"/>
            <w:tcBorders>
              <w:top w:val="single" w:sz="4" w:space="0" w:color="000000"/>
              <w:left w:val="single" w:sz="4" w:space="0" w:color="000000"/>
              <w:bottom w:val="single" w:sz="4" w:space="0" w:color="000000"/>
              <w:right w:val="single" w:sz="4" w:space="0" w:color="000000"/>
            </w:tcBorders>
          </w:tcPr>
          <w:p w14:paraId="731DCE62" w14:textId="77777777" w:rsidR="006C7CF5" w:rsidRPr="00B3259C" w:rsidRDefault="006C7CF5" w:rsidP="004B1F53">
            <w:pPr>
              <w:spacing w:before="2" w:after="0" w:line="240" w:lineRule="auto"/>
              <w:ind w:left="36" w:right="-20"/>
              <w:rPr>
                <w:rFonts w:eastAsia="Book Antiqua" w:cs="Book Antiqua"/>
                <w:sz w:val="20"/>
                <w:szCs w:val="20"/>
              </w:rPr>
            </w:pPr>
            <w:r w:rsidRPr="00B3259C">
              <w:rPr>
                <w:rFonts w:eastAsia="Book Antiqua" w:cs="Book Antiqua"/>
                <w:b/>
                <w:bCs/>
                <w:sz w:val="20"/>
                <w:szCs w:val="20"/>
              </w:rPr>
              <w:t>ENV103</w:t>
            </w:r>
          </w:p>
          <w:p w14:paraId="59838235" w14:textId="77777777" w:rsidR="006C7CF5" w:rsidRPr="00B3259C" w:rsidRDefault="006C7CF5" w:rsidP="004B1F53">
            <w:pPr>
              <w:spacing w:after="0" w:line="219" w:lineRule="exact"/>
              <w:ind w:left="36" w:right="-20"/>
              <w:rPr>
                <w:rFonts w:eastAsia="Book Antiqua" w:cs="Book Antiqua"/>
                <w:sz w:val="20"/>
                <w:szCs w:val="20"/>
              </w:rPr>
            </w:pPr>
            <w:r w:rsidRPr="00B3259C">
              <w:rPr>
                <w:rFonts w:eastAsia="Book Antiqua" w:cs="Book Antiqua"/>
                <w:position w:val="1"/>
                <w:sz w:val="20"/>
                <w:szCs w:val="20"/>
              </w:rPr>
              <w:t>Environmental</w:t>
            </w:r>
          </w:p>
          <w:p w14:paraId="252707CB" w14:textId="77777777" w:rsidR="006C7CF5" w:rsidRDefault="006C7CF5" w:rsidP="004B1F53">
            <w:pPr>
              <w:spacing w:after="0" w:line="216" w:lineRule="exact"/>
              <w:ind w:left="36" w:right="-20"/>
              <w:rPr>
                <w:rFonts w:eastAsia="Book Antiqua" w:cs="Book Antiqua"/>
                <w:position w:val="1"/>
                <w:sz w:val="20"/>
                <w:szCs w:val="20"/>
              </w:rPr>
            </w:pPr>
            <w:r w:rsidRPr="00B3259C">
              <w:rPr>
                <w:rFonts w:eastAsia="Book Antiqua" w:cs="Book Antiqua"/>
                <w:position w:val="1"/>
                <w:sz w:val="20"/>
                <w:szCs w:val="20"/>
              </w:rPr>
              <w:t>Field Biology</w:t>
            </w:r>
          </w:p>
          <w:p w14:paraId="6562B6BC" w14:textId="77777777" w:rsidR="006C7CF5" w:rsidRDefault="006C7CF5" w:rsidP="004B1F53">
            <w:pPr>
              <w:spacing w:after="0" w:line="216" w:lineRule="exact"/>
              <w:ind w:left="36" w:right="-20"/>
              <w:rPr>
                <w:rFonts w:eastAsia="Book Antiqua" w:cs="Book Antiqua"/>
                <w:sz w:val="20"/>
                <w:szCs w:val="20"/>
              </w:rPr>
            </w:pPr>
          </w:p>
          <w:p w14:paraId="170928C9" w14:textId="77777777" w:rsidR="006C7CF5" w:rsidRPr="00B3259C" w:rsidRDefault="006C7CF5" w:rsidP="004B1F53">
            <w:pPr>
              <w:spacing w:after="0" w:line="216" w:lineRule="exact"/>
              <w:ind w:right="-20"/>
              <w:rPr>
                <w:rFonts w:eastAsia="Book Antiqua" w:cs="Book Antiqua"/>
                <w:sz w:val="20"/>
                <w:szCs w:val="20"/>
              </w:rPr>
            </w:pPr>
            <w:r>
              <w:rPr>
                <w:rFonts w:ascii="Arial Narrow" w:eastAsia="Book Antiqua" w:hAnsi="Arial Narrow" w:cs="Book Antiqua"/>
                <w:sz w:val="20"/>
                <w:szCs w:val="20"/>
              </w:rPr>
              <w:t>▲</w:t>
            </w:r>
            <w:r w:rsidR="005D5834">
              <w:rPr>
                <w:rFonts w:eastAsia="Book Antiqua" w:cs="Book Antiqua"/>
                <w:sz w:val="20"/>
                <w:szCs w:val="20"/>
              </w:rPr>
              <w:t xml:space="preserve">                              </w:t>
            </w:r>
            <w:r>
              <w:rPr>
                <w:rFonts w:eastAsia="Book Antiqua" w:cs="Book Antiqua"/>
                <w:sz w:val="20"/>
                <w:szCs w:val="20"/>
              </w:rPr>
              <w:t>4</w:t>
            </w:r>
          </w:p>
        </w:tc>
        <w:tc>
          <w:tcPr>
            <w:tcW w:w="1890" w:type="dxa"/>
            <w:tcBorders>
              <w:top w:val="single" w:sz="4" w:space="0" w:color="000000"/>
              <w:left w:val="single" w:sz="4" w:space="0" w:color="000000"/>
              <w:bottom w:val="single" w:sz="4" w:space="0" w:color="000000"/>
              <w:right w:val="single" w:sz="4" w:space="0" w:color="000000"/>
            </w:tcBorders>
          </w:tcPr>
          <w:p w14:paraId="556E5C5E" w14:textId="77777777" w:rsidR="006C7CF5" w:rsidRPr="00B3259C" w:rsidRDefault="006C7CF5" w:rsidP="004B1F53">
            <w:pPr>
              <w:spacing w:before="2" w:after="0" w:line="240" w:lineRule="auto"/>
              <w:ind w:left="37" w:right="-20"/>
              <w:rPr>
                <w:rFonts w:eastAsia="Book Antiqua" w:cs="Book Antiqua"/>
                <w:sz w:val="20"/>
                <w:szCs w:val="20"/>
              </w:rPr>
            </w:pPr>
            <w:r w:rsidRPr="00B3259C">
              <w:rPr>
                <w:rFonts w:eastAsia="Book Antiqua" w:cs="Book Antiqua"/>
                <w:b/>
                <w:bCs/>
                <w:sz w:val="20"/>
                <w:szCs w:val="20"/>
              </w:rPr>
              <w:t>ENG102</w:t>
            </w:r>
          </w:p>
          <w:p w14:paraId="05DA6894" w14:textId="77777777" w:rsidR="006C7CF5" w:rsidRPr="00B3259C" w:rsidRDefault="006C7CF5" w:rsidP="004B1F53">
            <w:pPr>
              <w:spacing w:after="0" w:line="219" w:lineRule="exact"/>
              <w:ind w:left="37" w:right="-20"/>
              <w:rPr>
                <w:rFonts w:eastAsia="Book Antiqua" w:cs="Book Antiqua"/>
                <w:sz w:val="20"/>
                <w:szCs w:val="20"/>
              </w:rPr>
            </w:pPr>
            <w:r w:rsidRPr="00B3259C">
              <w:rPr>
                <w:rFonts w:eastAsia="Book Antiqua" w:cs="Book Antiqua"/>
                <w:position w:val="1"/>
                <w:sz w:val="20"/>
                <w:szCs w:val="20"/>
              </w:rPr>
              <w:t>English</w:t>
            </w:r>
            <w:r w:rsidRPr="00B3259C">
              <w:rPr>
                <w:rFonts w:eastAsia="Book Antiqua" w:cs="Book Antiqua"/>
                <w:spacing w:val="-6"/>
                <w:position w:val="1"/>
                <w:sz w:val="20"/>
                <w:szCs w:val="20"/>
              </w:rPr>
              <w:t xml:space="preserve"> </w:t>
            </w:r>
            <w:r w:rsidRPr="00B3259C">
              <w:rPr>
                <w:rFonts w:eastAsia="Book Antiqua" w:cs="Book Antiqua"/>
                <w:position w:val="1"/>
                <w:sz w:val="20"/>
                <w:szCs w:val="20"/>
              </w:rPr>
              <w:t>Composition</w:t>
            </w:r>
            <w:r w:rsidRPr="00B3259C">
              <w:rPr>
                <w:rFonts w:eastAsia="Book Antiqua" w:cs="Book Antiqua"/>
                <w:spacing w:val="-10"/>
                <w:position w:val="1"/>
                <w:sz w:val="20"/>
                <w:szCs w:val="20"/>
              </w:rPr>
              <w:t xml:space="preserve"> </w:t>
            </w:r>
            <w:r w:rsidRPr="00B3259C">
              <w:rPr>
                <w:rFonts w:eastAsia="Book Antiqua" w:cs="Book Antiqua"/>
                <w:position w:val="1"/>
                <w:sz w:val="20"/>
                <w:szCs w:val="20"/>
              </w:rPr>
              <w:t>II</w:t>
            </w:r>
          </w:p>
          <w:p w14:paraId="26EAB4DB" w14:textId="77777777" w:rsidR="006C7CF5" w:rsidRPr="00B3259C" w:rsidRDefault="006C7CF5" w:rsidP="004B1F53">
            <w:pPr>
              <w:spacing w:after="0" w:line="200" w:lineRule="exact"/>
              <w:rPr>
                <w:sz w:val="20"/>
                <w:szCs w:val="20"/>
              </w:rPr>
            </w:pPr>
          </w:p>
          <w:p w14:paraId="15290D27" w14:textId="77777777" w:rsidR="006C7CF5" w:rsidRPr="00B3259C" w:rsidRDefault="006C7CF5" w:rsidP="004B1F53">
            <w:pPr>
              <w:spacing w:before="4" w:after="0" w:line="220" w:lineRule="exact"/>
              <w:rPr>
                <w:sz w:val="20"/>
                <w:szCs w:val="20"/>
              </w:rPr>
            </w:pPr>
          </w:p>
          <w:p w14:paraId="62EA519B" w14:textId="77777777" w:rsidR="006C7CF5" w:rsidRPr="00B3259C" w:rsidRDefault="006C7CF5" w:rsidP="004B1F53">
            <w:pPr>
              <w:spacing w:after="0" w:line="218" w:lineRule="exact"/>
              <w:ind w:right="33"/>
              <w:jc w:val="right"/>
              <w:rPr>
                <w:rFonts w:eastAsia="Book Antiqua" w:cs="Book Antiqua"/>
                <w:sz w:val="20"/>
                <w:szCs w:val="20"/>
              </w:rPr>
            </w:pPr>
            <w:r w:rsidRPr="00B3259C">
              <w:rPr>
                <w:rFonts w:eastAsia="Book Antiqua" w:cs="Book Antiqua"/>
                <w:sz w:val="20"/>
                <w:szCs w:val="20"/>
              </w:rPr>
              <w:t>3</w:t>
            </w:r>
          </w:p>
        </w:tc>
        <w:tc>
          <w:tcPr>
            <w:tcW w:w="1980" w:type="dxa"/>
            <w:tcBorders>
              <w:top w:val="single" w:sz="4" w:space="0" w:color="000000"/>
              <w:left w:val="single" w:sz="4" w:space="0" w:color="000000"/>
              <w:bottom w:val="single" w:sz="4" w:space="0" w:color="000000"/>
              <w:right w:val="single" w:sz="4" w:space="0" w:color="000000"/>
            </w:tcBorders>
          </w:tcPr>
          <w:p w14:paraId="5249893D" w14:textId="77777777" w:rsidR="006C7CF5" w:rsidRPr="00B3259C" w:rsidRDefault="006C7CF5" w:rsidP="004B1F53">
            <w:pPr>
              <w:spacing w:before="2" w:after="0" w:line="240" w:lineRule="auto"/>
              <w:ind w:left="53" w:right="-20"/>
              <w:rPr>
                <w:rFonts w:eastAsia="Book Antiqua" w:cs="Book Antiqua"/>
                <w:sz w:val="20"/>
                <w:szCs w:val="20"/>
              </w:rPr>
            </w:pPr>
            <w:r w:rsidRPr="00B3259C">
              <w:rPr>
                <w:rFonts w:eastAsia="Book Antiqua" w:cs="Book Antiqua"/>
                <w:b/>
                <w:bCs/>
                <w:sz w:val="20"/>
                <w:szCs w:val="20"/>
              </w:rPr>
              <w:t>ENV108</w:t>
            </w:r>
          </w:p>
          <w:p w14:paraId="6A22D282" w14:textId="77777777" w:rsidR="006C7CF5" w:rsidRPr="00B3259C" w:rsidRDefault="006C7CF5" w:rsidP="004B1F53">
            <w:pPr>
              <w:spacing w:after="0" w:line="219" w:lineRule="exact"/>
              <w:ind w:left="53" w:right="-20"/>
              <w:rPr>
                <w:rFonts w:eastAsia="Book Antiqua" w:cs="Book Antiqua"/>
                <w:sz w:val="20"/>
                <w:szCs w:val="20"/>
              </w:rPr>
            </w:pPr>
            <w:r w:rsidRPr="00B3259C">
              <w:rPr>
                <w:rFonts w:eastAsia="Book Antiqua" w:cs="Book Antiqua"/>
                <w:position w:val="1"/>
                <w:sz w:val="20"/>
                <w:szCs w:val="20"/>
              </w:rPr>
              <w:t>Environmental</w:t>
            </w:r>
            <w:r w:rsidRPr="00B3259C">
              <w:rPr>
                <w:rFonts w:eastAsia="Book Antiqua" w:cs="Book Antiqua"/>
                <w:spacing w:val="-12"/>
                <w:position w:val="1"/>
                <w:sz w:val="20"/>
                <w:szCs w:val="20"/>
              </w:rPr>
              <w:t xml:space="preserve"> </w:t>
            </w:r>
            <w:r w:rsidRPr="00B3259C">
              <w:rPr>
                <w:rFonts w:eastAsia="Book Antiqua" w:cs="Book Antiqua"/>
                <w:position w:val="1"/>
                <w:sz w:val="20"/>
                <w:szCs w:val="20"/>
              </w:rPr>
              <w:t>and</w:t>
            </w:r>
          </w:p>
          <w:p w14:paraId="54F2ADE7" w14:textId="77777777" w:rsidR="006C7CF5" w:rsidRDefault="006C7CF5" w:rsidP="004B1F53">
            <w:pPr>
              <w:spacing w:after="0" w:line="216" w:lineRule="exact"/>
              <w:ind w:left="53" w:right="-20"/>
              <w:rPr>
                <w:rFonts w:eastAsia="Book Antiqua" w:cs="Book Antiqua"/>
                <w:position w:val="1"/>
                <w:sz w:val="20"/>
                <w:szCs w:val="20"/>
              </w:rPr>
            </w:pPr>
            <w:r w:rsidRPr="00B3259C">
              <w:rPr>
                <w:rFonts w:eastAsia="Book Antiqua" w:cs="Book Antiqua"/>
                <w:position w:val="1"/>
                <w:sz w:val="20"/>
                <w:szCs w:val="20"/>
              </w:rPr>
              <w:t>Natural Resources</w:t>
            </w:r>
            <w:r w:rsidRPr="00B3259C">
              <w:rPr>
                <w:rFonts w:eastAsia="Book Antiqua" w:cs="Book Antiqua"/>
                <w:spacing w:val="-8"/>
                <w:position w:val="1"/>
                <w:sz w:val="20"/>
                <w:szCs w:val="20"/>
              </w:rPr>
              <w:t xml:space="preserve"> </w:t>
            </w:r>
            <w:r w:rsidRPr="00B3259C">
              <w:rPr>
                <w:rFonts w:eastAsia="Book Antiqua" w:cs="Book Antiqua"/>
                <w:position w:val="1"/>
                <w:sz w:val="20"/>
                <w:szCs w:val="20"/>
              </w:rPr>
              <w:t>Policy</w:t>
            </w:r>
          </w:p>
          <w:p w14:paraId="7D06473D" w14:textId="77777777" w:rsidR="006C7CF5" w:rsidRPr="00B3259C" w:rsidRDefault="005D5834" w:rsidP="004B1F53">
            <w:pPr>
              <w:spacing w:after="0" w:line="216" w:lineRule="exact"/>
              <w:ind w:left="53" w:right="-20"/>
              <w:rPr>
                <w:rFonts w:eastAsia="Book Antiqua" w:cs="Book Antiqua"/>
                <w:sz w:val="20"/>
                <w:szCs w:val="20"/>
              </w:rPr>
            </w:pPr>
            <w:r>
              <w:rPr>
                <w:rFonts w:eastAsia="Book Antiqua" w:cs="Book Antiqua"/>
                <w:sz w:val="20"/>
                <w:szCs w:val="20"/>
              </w:rPr>
              <w:t xml:space="preserve">     </w:t>
            </w:r>
            <w:r w:rsidR="006C7CF5">
              <w:rPr>
                <w:rFonts w:eastAsia="Book Antiqua" w:cs="Book Antiqua"/>
                <w:sz w:val="20"/>
                <w:szCs w:val="20"/>
              </w:rPr>
              <w:t xml:space="preserve">                 </w:t>
            </w:r>
            <w:r>
              <w:rPr>
                <w:rFonts w:eastAsia="Book Antiqua" w:cs="Book Antiqua"/>
                <w:sz w:val="20"/>
                <w:szCs w:val="20"/>
              </w:rPr>
              <w:t xml:space="preserve">                 </w:t>
            </w:r>
            <w:r w:rsidR="006C7CF5">
              <w:rPr>
                <w:rFonts w:eastAsia="Book Antiqua" w:cs="Book Antiqua"/>
                <w:sz w:val="20"/>
                <w:szCs w:val="20"/>
              </w:rPr>
              <w:t>3</w:t>
            </w:r>
          </w:p>
          <w:p w14:paraId="74E7E492" w14:textId="77777777" w:rsidR="006C7CF5" w:rsidRPr="00B3259C" w:rsidRDefault="006C7CF5" w:rsidP="004B1F53">
            <w:pPr>
              <w:spacing w:before="8" w:after="0" w:line="200" w:lineRule="exact"/>
              <w:rPr>
                <w:sz w:val="20"/>
                <w:szCs w:val="20"/>
              </w:rPr>
            </w:pPr>
          </w:p>
          <w:p w14:paraId="7F38A727" w14:textId="77777777" w:rsidR="006C7CF5" w:rsidRPr="00B3259C" w:rsidRDefault="006C7CF5" w:rsidP="004B1F53">
            <w:pPr>
              <w:tabs>
                <w:tab w:val="left" w:pos="2020"/>
              </w:tabs>
              <w:spacing w:after="0" w:line="218" w:lineRule="exact"/>
              <w:ind w:right="-20"/>
              <w:rPr>
                <w:rFonts w:eastAsia="Book Antiqua" w:cs="Book Antiqua"/>
                <w:sz w:val="20"/>
                <w:szCs w:val="20"/>
              </w:rPr>
            </w:pPr>
            <w:r w:rsidRPr="00B3259C">
              <w:rPr>
                <w:rFonts w:eastAsia="Times New Roman" w:cs="Times New Roman"/>
                <w:sz w:val="20"/>
                <w:szCs w:val="20"/>
              </w:rPr>
              <w:tab/>
            </w:r>
          </w:p>
        </w:tc>
      </w:tr>
      <w:tr w:rsidR="006C7CF5" w:rsidRPr="00B3259C" w14:paraId="701FB0D3" w14:textId="77777777" w:rsidTr="005D5834">
        <w:trPr>
          <w:trHeight w:hRule="exact" w:val="1549"/>
        </w:trPr>
        <w:tc>
          <w:tcPr>
            <w:tcW w:w="1980" w:type="dxa"/>
            <w:tcBorders>
              <w:top w:val="single" w:sz="4" w:space="0" w:color="000000"/>
              <w:left w:val="single" w:sz="4" w:space="0" w:color="000000"/>
              <w:bottom w:val="single" w:sz="4" w:space="0" w:color="000000"/>
              <w:right w:val="single" w:sz="4" w:space="0" w:color="000000"/>
            </w:tcBorders>
          </w:tcPr>
          <w:p w14:paraId="0AB8BD0F" w14:textId="77777777" w:rsidR="006C7CF5" w:rsidRPr="00B3259C" w:rsidRDefault="006C7CF5" w:rsidP="004B1F53">
            <w:pPr>
              <w:spacing w:after="0" w:line="209" w:lineRule="exact"/>
              <w:ind w:left="32" w:right="-20"/>
              <w:rPr>
                <w:rFonts w:eastAsia="Book Antiqua" w:cs="Book Antiqua"/>
                <w:sz w:val="20"/>
                <w:szCs w:val="20"/>
              </w:rPr>
            </w:pPr>
            <w:r w:rsidRPr="00B3259C">
              <w:rPr>
                <w:rFonts w:eastAsia="Book Antiqua" w:cs="Book Antiqua"/>
                <w:b/>
                <w:bCs/>
                <w:position w:val="1"/>
                <w:sz w:val="20"/>
                <w:szCs w:val="20"/>
              </w:rPr>
              <w:t>ENV101</w:t>
            </w:r>
          </w:p>
          <w:p w14:paraId="6C399973" w14:textId="77777777" w:rsidR="006C7CF5" w:rsidRPr="00B3259C" w:rsidRDefault="006C7CF5" w:rsidP="004B1F53">
            <w:pPr>
              <w:spacing w:after="0" w:line="219" w:lineRule="exact"/>
              <w:ind w:left="32" w:right="-20"/>
              <w:rPr>
                <w:rFonts w:eastAsia="Book Antiqua" w:cs="Book Antiqua"/>
                <w:sz w:val="20"/>
                <w:szCs w:val="20"/>
              </w:rPr>
            </w:pPr>
            <w:r w:rsidRPr="00B3259C">
              <w:rPr>
                <w:rFonts w:eastAsia="Book Antiqua" w:cs="Book Antiqua"/>
                <w:position w:val="1"/>
                <w:sz w:val="20"/>
                <w:szCs w:val="20"/>
              </w:rPr>
              <w:t>Introduction</w:t>
            </w:r>
            <w:r w:rsidRPr="00B3259C">
              <w:rPr>
                <w:rFonts w:eastAsia="Book Antiqua" w:cs="Book Antiqua"/>
                <w:spacing w:val="-10"/>
                <w:position w:val="1"/>
                <w:sz w:val="20"/>
                <w:szCs w:val="20"/>
              </w:rPr>
              <w:t xml:space="preserve"> </w:t>
            </w:r>
            <w:r w:rsidRPr="00B3259C">
              <w:rPr>
                <w:rFonts w:eastAsia="Book Antiqua" w:cs="Book Antiqua"/>
                <w:position w:val="1"/>
                <w:sz w:val="20"/>
                <w:szCs w:val="20"/>
              </w:rPr>
              <w:t>to</w:t>
            </w:r>
          </w:p>
          <w:p w14:paraId="78C0C909" w14:textId="77777777" w:rsidR="006C7CF5" w:rsidRPr="00B3259C" w:rsidRDefault="006C7CF5" w:rsidP="004B1F53">
            <w:pPr>
              <w:spacing w:after="0" w:line="216" w:lineRule="exact"/>
              <w:ind w:left="32" w:right="-20"/>
              <w:rPr>
                <w:rFonts w:eastAsia="Book Antiqua" w:cs="Book Antiqua"/>
                <w:sz w:val="20"/>
                <w:szCs w:val="20"/>
              </w:rPr>
            </w:pPr>
            <w:r w:rsidRPr="00B3259C">
              <w:rPr>
                <w:rFonts w:eastAsia="Book Antiqua" w:cs="Book Antiqua"/>
                <w:position w:val="1"/>
                <w:sz w:val="20"/>
                <w:szCs w:val="20"/>
              </w:rPr>
              <w:t>Environmental</w:t>
            </w:r>
            <w:r w:rsidRPr="00B3259C">
              <w:rPr>
                <w:rFonts w:eastAsia="Book Antiqua" w:cs="Book Antiqua"/>
                <w:spacing w:val="-12"/>
                <w:position w:val="1"/>
                <w:sz w:val="20"/>
                <w:szCs w:val="20"/>
              </w:rPr>
              <w:t xml:space="preserve"> </w:t>
            </w:r>
            <w:r w:rsidRPr="00B3259C">
              <w:rPr>
                <w:rFonts w:eastAsia="Book Antiqua" w:cs="Book Antiqua"/>
                <w:position w:val="1"/>
                <w:sz w:val="20"/>
                <w:szCs w:val="20"/>
              </w:rPr>
              <w:t>Science</w:t>
            </w:r>
          </w:p>
          <w:p w14:paraId="16ED4CA4" w14:textId="77777777" w:rsidR="006C7CF5" w:rsidRPr="00B3259C" w:rsidRDefault="006C7CF5" w:rsidP="004B1F53">
            <w:pPr>
              <w:spacing w:before="8" w:after="0" w:line="200" w:lineRule="exact"/>
              <w:rPr>
                <w:sz w:val="20"/>
                <w:szCs w:val="20"/>
              </w:rPr>
            </w:pPr>
          </w:p>
          <w:p w14:paraId="28A1F87C" w14:textId="77777777" w:rsidR="006C7CF5" w:rsidRDefault="006C7CF5" w:rsidP="004B1F53">
            <w:pPr>
              <w:tabs>
                <w:tab w:val="left" w:pos="2000"/>
              </w:tabs>
              <w:spacing w:after="0" w:line="213" w:lineRule="exact"/>
              <w:ind w:left="32" w:right="-20"/>
              <w:rPr>
                <w:rFonts w:ascii="Arial Narrow" w:eastAsia="Book Antiqua" w:hAnsi="Arial Narrow" w:cs="Book Antiqua"/>
                <w:sz w:val="20"/>
                <w:szCs w:val="20"/>
              </w:rPr>
            </w:pPr>
          </w:p>
          <w:p w14:paraId="68C67CC5" w14:textId="77777777" w:rsidR="006C7CF5" w:rsidRDefault="006C7CF5" w:rsidP="004B1F53">
            <w:pPr>
              <w:tabs>
                <w:tab w:val="left" w:pos="2000"/>
              </w:tabs>
              <w:spacing w:after="0" w:line="213" w:lineRule="exact"/>
              <w:ind w:left="32" w:right="-20"/>
              <w:rPr>
                <w:rFonts w:ascii="Arial Narrow" w:eastAsia="Book Antiqua" w:hAnsi="Arial Narrow" w:cs="Book Antiqua"/>
                <w:sz w:val="20"/>
                <w:szCs w:val="20"/>
              </w:rPr>
            </w:pPr>
          </w:p>
          <w:p w14:paraId="21AD7599" w14:textId="77777777" w:rsidR="006C7CF5" w:rsidRPr="00B3259C" w:rsidRDefault="006C7CF5" w:rsidP="004B1F53">
            <w:pPr>
              <w:tabs>
                <w:tab w:val="left" w:pos="2000"/>
              </w:tabs>
              <w:spacing w:after="0" w:line="213" w:lineRule="exact"/>
              <w:ind w:left="32" w:right="-20"/>
              <w:rPr>
                <w:rFonts w:eastAsia="Book Antiqua" w:cs="Book Antiqua"/>
                <w:sz w:val="20"/>
                <w:szCs w:val="20"/>
              </w:rPr>
            </w:pPr>
            <w:r>
              <w:rPr>
                <w:rFonts w:ascii="Arial Narrow" w:eastAsia="Book Antiqua" w:hAnsi="Arial Narrow" w:cs="Book Antiqua"/>
                <w:sz w:val="20"/>
                <w:szCs w:val="20"/>
              </w:rPr>
              <w:t>▲</w:t>
            </w:r>
            <w:r>
              <w:rPr>
                <w:rFonts w:eastAsia="Book Antiqua" w:cs="Book Antiqua"/>
                <w:sz w:val="20"/>
                <w:szCs w:val="20"/>
              </w:rPr>
              <w:t xml:space="preserve">                                  4</w:t>
            </w:r>
          </w:p>
        </w:tc>
        <w:tc>
          <w:tcPr>
            <w:tcW w:w="1980" w:type="dxa"/>
            <w:tcBorders>
              <w:top w:val="single" w:sz="4" w:space="0" w:color="000000"/>
              <w:left w:val="single" w:sz="4" w:space="0" w:color="000000"/>
              <w:bottom w:val="single" w:sz="4" w:space="0" w:color="000000"/>
              <w:right w:val="single" w:sz="4" w:space="0" w:color="000000"/>
            </w:tcBorders>
          </w:tcPr>
          <w:p w14:paraId="168534DE" w14:textId="77777777" w:rsidR="006C7CF5" w:rsidRPr="00B3259C" w:rsidRDefault="006C7CF5" w:rsidP="004B1F53">
            <w:pPr>
              <w:spacing w:after="0" w:line="209" w:lineRule="exact"/>
              <w:ind w:left="37" w:right="-20"/>
              <w:rPr>
                <w:rFonts w:eastAsia="Book Antiqua" w:cs="Book Antiqua"/>
                <w:sz w:val="20"/>
                <w:szCs w:val="20"/>
              </w:rPr>
            </w:pPr>
            <w:r w:rsidRPr="00B3259C">
              <w:rPr>
                <w:rFonts w:eastAsia="Book Antiqua" w:cs="Book Antiqua"/>
                <w:b/>
                <w:bCs/>
                <w:position w:val="1"/>
                <w:sz w:val="20"/>
                <w:szCs w:val="20"/>
              </w:rPr>
              <w:t>ENV102</w:t>
            </w:r>
          </w:p>
          <w:p w14:paraId="0F49EAAA" w14:textId="77777777" w:rsidR="006C7CF5" w:rsidRPr="00B3259C" w:rsidRDefault="006C7CF5" w:rsidP="004B1F53">
            <w:pPr>
              <w:spacing w:after="0" w:line="219" w:lineRule="exact"/>
              <w:ind w:left="37" w:right="-20"/>
              <w:rPr>
                <w:rFonts w:eastAsia="Book Antiqua" w:cs="Book Antiqua"/>
                <w:sz w:val="20"/>
                <w:szCs w:val="20"/>
              </w:rPr>
            </w:pPr>
            <w:r w:rsidRPr="00B3259C">
              <w:rPr>
                <w:rFonts w:eastAsia="Book Antiqua" w:cs="Book Antiqua"/>
                <w:position w:val="1"/>
                <w:sz w:val="20"/>
                <w:szCs w:val="20"/>
              </w:rPr>
              <w:t>Environmental</w:t>
            </w:r>
          </w:p>
          <w:p w14:paraId="21BC3036" w14:textId="77777777" w:rsidR="006C7CF5" w:rsidRPr="00B3259C" w:rsidRDefault="006C7CF5" w:rsidP="004B1F53">
            <w:pPr>
              <w:spacing w:after="0" w:line="216" w:lineRule="exact"/>
              <w:ind w:left="37" w:right="-20"/>
              <w:rPr>
                <w:rFonts w:eastAsia="Book Antiqua" w:cs="Book Antiqua"/>
                <w:sz w:val="20"/>
                <w:szCs w:val="20"/>
              </w:rPr>
            </w:pPr>
            <w:r w:rsidRPr="00B3259C">
              <w:rPr>
                <w:rFonts w:eastAsia="Book Antiqua" w:cs="Book Antiqua"/>
                <w:position w:val="1"/>
                <w:sz w:val="20"/>
                <w:szCs w:val="20"/>
              </w:rPr>
              <w:t>Sustainability</w:t>
            </w:r>
          </w:p>
          <w:p w14:paraId="4B9240C9" w14:textId="77777777" w:rsidR="006C7CF5" w:rsidRPr="00B3259C" w:rsidRDefault="006C7CF5" w:rsidP="004B1F53">
            <w:pPr>
              <w:spacing w:before="8" w:after="0" w:line="200" w:lineRule="exact"/>
              <w:rPr>
                <w:sz w:val="20"/>
                <w:szCs w:val="20"/>
              </w:rPr>
            </w:pPr>
          </w:p>
          <w:p w14:paraId="44CC4F90" w14:textId="77777777" w:rsidR="006C7CF5" w:rsidRDefault="006C7CF5" w:rsidP="004B1F53">
            <w:pPr>
              <w:tabs>
                <w:tab w:val="left" w:pos="2000"/>
              </w:tabs>
              <w:spacing w:after="0" w:line="213" w:lineRule="exact"/>
              <w:ind w:left="37" w:right="-20"/>
              <w:rPr>
                <w:rFonts w:ascii="Arial Narrow" w:eastAsia="Book Antiqua" w:hAnsi="Arial Narrow" w:cs="Book Antiqua"/>
                <w:sz w:val="20"/>
                <w:szCs w:val="20"/>
              </w:rPr>
            </w:pPr>
          </w:p>
          <w:p w14:paraId="6D151A68" w14:textId="77777777" w:rsidR="006C7CF5" w:rsidRDefault="006C7CF5" w:rsidP="004B1F53">
            <w:pPr>
              <w:tabs>
                <w:tab w:val="left" w:pos="2000"/>
              </w:tabs>
              <w:spacing w:after="0" w:line="213" w:lineRule="exact"/>
              <w:ind w:left="37" w:right="-20"/>
              <w:rPr>
                <w:rFonts w:ascii="Arial Narrow" w:eastAsia="Book Antiqua" w:hAnsi="Arial Narrow" w:cs="Book Antiqua"/>
                <w:sz w:val="20"/>
                <w:szCs w:val="20"/>
              </w:rPr>
            </w:pPr>
          </w:p>
          <w:p w14:paraId="5DA2F27A" w14:textId="77777777" w:rsidR="006C7CF5" w:rsidRPr="00B3259C" w:rsidRDefault="006C7CF5" w:rsidP="004B1F53">
            <w:pPr>
              <w:tabs>
                <w:tab w:val="left" w:pos="2000"/>
              </w:tabs>
              <w:spacing w:after="0" w:line="213" w:lineRule="exact"/>
              <w:ind w:left="37" w:right="-20"/>
              <w:rPr>
                <w:rFonts w:eastAsia="Book Antiqua" w:cs="Book Antiqua"/>
                <w:sz w:val="20"/>
                <w:szCs w:val="20"/>
              </w:rPr>
            </w:pPr>
            <w:r>
              <w:rPr>
                <w:rFonts w:ascii="Arial Narrow" w:eastAsia="Book Antiqua" w:hAnsi="Arial Narrow" w:cs="Book Antiqua"/>
                <w:sz w:val="20"/>
                <w:szCs w:val="20"/>
              </w:rPr>
              <w:t>▲</w:t>
            </w:r>
            <w:r>
              <w:rPr>
                <w:rFonts w:eastAsia="Book Antiqua" w:cs="Book Antiqua"/>
                <w:sz w:val="20"/>
                <w:szCs w:val="20"/>
              </w:rPr>
              <w:t xml:space="preserve">   </w:t>
            </w:r>
            <w:r w:rsidR="005D5834">
              <w:rPr>
                <w:rFonts w:eastAsia="Book Antiqua" w:cs="Book Antiqua"/>
                <w:sz w:val="20"/>
                <w:szCs w:val="20"/>
              </w:rPr>
              <w:t xml:space="preserve">                                3</w:t>
            </w:r>
          </w:p>
        </w:tc>
        <w:tc>
          <w:tcPr>
            <w:tcW w:w="17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F3D2556" w14:textId="77777777" w:rsidR="006C7CF5" w:rsidRPr="00B3259C" w:rsidRDefault="006C7CF5" w:rsidP="004B1F53">
            <w:pPr>
              <w:rPr>
                <w:sz w:val="20"/>
                <w:szCs w:val="20"/>
              </w:rPr>
            </w:pPr>
          </w:p>
        </w:tc>
        <w:tc>
          <w:tcPr>
            <w:tcW w:w="1890" w:type="dxa"/>
            <w:tcBorders>
              <w:top w:val="single" w:sz="4" w:space="0" w:color="000000"/>
              <w:left w:val="single" w:sz="4" w:space="0" w:color="000000"/>
              <w:bottom w:val="single" w:sz="4" w:space="0" w:color="000000"/>
              <w:right w:val="single" w:sz="4" w:space="0" w:color="000000"/>
            </w:tcBorders>
          </w:tcPr>
          <w:p w14:paraId="77CE271C" w14:textId="77777777" w:rsidR="006C7CF5" w:rsidRPr="00B3259C" w:rsidRDefault="006C7CF5" w:rsidP="004B1F53">
            <w:pPr>
              <w:spacing w:after="0" w:line="209" w:lineRule="exact"/>
              <w:ind w:left="37" w:right="-20"/>
              <w:rPr>
                <w:rFonts w:eastAsia="Book Antiqua" w:cs="Book Antiqua"/>
                <w:sz w:val="20"/>
                <w:szCs w:val="20"/>
              </w:rPr>
            </w:pPr>
            <w:r w:rsidRPr="00B3259C">
              <w:rPr>
                <w:rFonts w:eastAsia="Book Antiqua" w:cs="Book Antiqua"/>
                <w:b/>
                <w:bCs/>
                <w:position w:val="1"/>
                <w:sz w:val="20"/>
                <w:szCs w:val="20"/>
              </w:rPr>
              <w:t>ENV106</w:t>
            </w:r>
          </w:p>
          <w:p w14:paraId="3ABF5954" w14:textId="77777777" w:rsidR="006C7CF5" w:rsidRPr="00B3259C" w:rsidRDefault="006C7CF5" w:rsidP="004B1F53">
            <w:pPr>
              <w:spacing w:before="1" w:after="0" w:line="231" w:lineRule="auto"/>
              <w:ind w:left="37" w:right="28"/>
              <w:rPr>
                <w:rFonts w:eastAsia="Book Antiqua" w:cs="Book Antiqua"/>
                <w:sz w:val="20"/>
                <w:szCs w:val="20"/>
              </w:rPr>
            </w:pPr>
            <w:r w:rsidRPr="00B3259C">
              <w:rPr>
                <w:rFonts w:eastAsia="Book Antiqua" w:cs="Book Antiqua"/>
                <w:sz w:val="20"/>
                <w:szCs w:val="20"/>
              </w:rPr>
              <w:t>Environmental</w:t>
            </w:r>
            <w:r w:rsidRPr="00B3259C">
              <w:rPr>
                <w:rFonts w:eastAsia="Book Antiqua" w:cs="Book Antiqua"/>
                <w:spacing w:val="-12"/>
                <w:sz w:val="20"/>
                <w:szCs w:val="20"/>
              </w:rPr>
              <w:t xml:space="preserve"> </w:t>
            </w:r>
            <w:r w:rsidRPr="00B3259C">
              <w:rPr>
                <w:rFonts w:eastAsia="Book Antiqua" w:cs="Book Antiqua"/>
                <w:sz w:val="20"/>
                <w:szCs w:val="20"/>
              </w:rPr>
              <w:t>Principles of</w:t>
            </w:r>
            <w:r w:rsidRPr="00B3259C">
              <w:rPr>
                <w:rFonts w:eastAsia="Book Antiqua" w:cs="Book Antiqua"/>
                <w:spacing w:val="-2"/>
                <w:sz w:val="20"/>
                <w:szCs w:val="20"/>
              </w:rPr>
              <w:t xml:space="preserve"> </w:t>
            </w:r>
            <w:r w:rsidRPr="00B3259C">
              <w:rPr>
                <w:rFonts w:eastAsia="Book Antiqua" w:cs="Book Antiqua"/>
                <w:sz w:val="20"/>
                <w:szCs w:val="20"/>
              </w:rPr>
              <w:t>Water &amp;</w:t>
            </w:r>
            <w:r w:rsidRPr="00B3259C">
              <w:rPr>
                <w:rFonts w:eastAsia="Book Antiqua" w:cs="Book Antiqua"/>
                <w:spacing w:val="-1"/>
                <w:sz w:val="20"/>
                <w:szCs w:val="20"/>
              </w:rPr>
              <w:t xml:space="preserve"> </w:t>
            </w:r>
            <w:r w:rsidRPr="00B3259C">
              <w:rPr>
                <w:rFonts w:eastAsia="Book Antiqua" w:cs="Book Antiqua"/>
                <w:sz w:val="20"/>
                <w:szCs w:val="20"/>
              </w:rPr>
              <w:t>Waste</w:t>
            </w:r>
          </w:p>
          <w:p w14:paraId="59D2C49B" w14:textId="77777777" w:rsidR="006C7CF5" w:rsidRPr="00B3259C" w:rsidRDefault="006C7CF5" w:rsidP="004B1F53">
            <w:pPr>
              <w:spacing w:after="0" w:line="218" w:lineRule="exact"/>
              <w:ind w:left="37" w:right="-20"/>
              <w:rPr>
                <w:rFonts w:eastAsia="Book Antiqua" w:cs="Book Antiqua"/>
                <w:sz w:val="20"/>
                <w:szCs w:val="20"/>
              </w:rPr>
            </w:pPr>
            <w:r w:rsidRPr="00B3259C">
              <w:rPr>
                <w:rFonts w:eastAsia="Book Antiqua" w:cs="Book Antiqua"/>
                <w:position w:val="1"/>
                <w:sz w:val="20"/>
                <w:szCs w:val="20"/>
              </w:rPr>
              <w:t>Water Management</w:t>
            </w:r>
          </w:p>
          <w:p w14:paraId="05CD4707" w14:textId="77777777" w:rsidR="006C7CF5" w:rsidRDefault="006C7CF5" w:rsidP="004B1F53">
            <w:pPr>
              <w:tabs>
                <w:tab w:val="left" w:pos="2000"/>
              </w:tabs>
              <w:spacing w:after="0" w:line="205" w:lineRule="exact"/>
              <w:ind w:left="37" w:right="-20"/>
              <w:rPr>
                <w:rFonts w:eastAsia="Book Antiqua" w:cs="Book Antiqua"/>
                <w:sz w:val="20"/>
                <w:szCs w:val="20"/>
              </w:rPr>
            </w:pPr>
          </w:p>
          <w:p w14:paraId="2F2A8D6B" w14:textId="77777777" w:rsidR="006C7CF5" w:rsidRPr="00B3259C" w:rsidRDefault="006C7CF5" w:rsidP="004B1F53">
            <w:pPr>
              <w:tabs>
                <w:tab w:val="left" w:pos="2000"/>
              </w:tabs>
              <w:spacing w:after="0" w:line="205" w:lineRule="exact"/>
              <w:ind w:left="37" w:right="-20"/>
              <w:rPr>
                <w:rFonts w:eastAsia="Book Antiqua" w:cs="Book Antiqua"/>
                <w:sz w:val="20"/>
                <w:szCs w:val="20"/>
              </w:rPr>
            </w:pPr>
            <w:r>
              <w:rPr>
                <w:rFonts w:ascii="Arial Narrow" w:eastAsia="Book Antiqua" w:hAnsi="Arial Narrow" w:cs="Book Antiqua"/>
                <w:sz w:val="20"/>
                <w:szCs w:val="20"/>
              </w:rPr>
              <w:t>▲</w:t>
            </w:r>
            <w:r>
              <w:rPr>
                <w:rFonts w:eastAsia="Book Antiqua" w:cs="Book Antiqua"/>
                <w:sz w:val="20"/>
                <w:szCs w:val="20"/>
              </w:rPr>
              <w:t xml:space="preserve">                                  4</w:t>
            </w:r>
          </w:p>
        </w:tc>
        <w:tc>
          <w:tcPr>
            <w:tcW w:w="1980" w:type="dxa"/>
            <w:tcBorders>
              <w:top w:val="single" w:sz="4" w:space="0" w:color="000000"/>
              <w:left w:val="single" w:sz="4" w:space="0" w:color="000000"/>
              <w:bottom w:val="single" w:sz="4" w:space="0" w:color="000000"/>
              <w:right w:val="single" w:sz="4" w:space="0" w:color="000000"/>
            </w:tcBorders>
          </w:tcPr>
          <w:p w14:paraId="0E800C5A" w14:textId="77777777" w:rsidR="006C7CF5" w:rsidRPr="00B3259C" w:rsidRDefault="006C7CF5" w:rsidP="004B1F53">
            <w:pPr>
              <w:spacing w:after="0" w:line="209" w:lineRule="exact"/>
              <w:ind w:left="53" w:right="-20"/>
              <w:rPr>
                <w:rFonts w:eastAsia="Book Antiqua" w:cs="Book Antiqua"/>
                <w:sz w:val="20"/>
                <w:szCs w:val="20"/>
              </w:rPr>
            </w:pPr>
            <w:r w:rsidRPr="00B3259C">
              <w:rPr>
                <w:rFonts w:eastAsia="Book Antiqua" w:cs="Book Antiqua"/>
                <w:b/>
                <w:bCs/>
                <w:position w:val="1"/>
                <w:sz w:val="20"/>
                <w:szCs w:val="20"/>
              </w:rPr>
              <w:t>ENV201</w:t>
            </w:r>
          </w:p>
          <w:p w14:paraId="6166A14D" w14:textId="77777777" w:rsidR="006C7CF5" w:rsidRPr="00B3259C" w:rsidRDefault="006C7CF5" w:rsidP="004B1F53">
            <w:pPr>
              <w:spacing w:before="1" w:after="0" w:line="231" w:lineRule="auto"/>
              <w:ind w:left="53" w:right="231"/>
              <w:rPr>
                <w:rFonts w:eastAsia="Book Antiqua" w:cs="Book Antiqua"/>
                <w:sz w:val="20"/>
                <w:szCs w:val="20"/>
              </w:rPr>
            </w:pPr>
            <w:r w:rsidRPr="00B3259C">
              <w:rPr>
                <w:rFonts w:eastAsia="Book Antiqua" w:cs="Book Antiqua"/>
                <w:sz w:val="20"/>
                <w:szCs w:val="20"/>
              </w:rPr>
              <w:t>Current Issues</w:t>
            </w:r>
            <w:r w:rsidRPr="00B3259C">
              <w:rPr>
                <w:rFonts w:eastAsia="Book Antiqua" w:cs="Book Antiqua"/>
                <w:spacing w:val="-5"/>
                <w:sz w:val="20"/>
                <w:szCs w:val="20"/>
              </w:rPr>
              <w:t xml:space="preserve"> </w:t>
            </w:r>
            <w:r w:rsidRPr="00B3259C">
              <w:rPr>
                <w:rFonts w:eastAsia="Book Antiqua" w:cs="Book Antiqua"/>
                <w:sz w:val="20"/>
                <w:szCs w:val="20"/>
              </w:rPr>
              <w:t>in Environmental</w:t>
            </w:r>
            <w:r w:rsidRPr="00B3259C">
              <w:rPr>
                <w:rFonts w:eastAsia="Book Antiqua" w:cs="Book Antiqua"/>
                <w:spacing w:val="-12"/>
                <w:sz w:val="20"/>
                <w:szCs w:val="20"/>
              </w:rPr>
              <w:t xml:space="preserve"> </w:t>
            </w:r>
            <w:r w:rsidRPr="00B3259C">
              <w:rPr>
                <w:rFonts w:eastAsia="Book Antiqua" w:cs="Book Antiqua"/>
                <w:sz w:val="20"/>
                <w:szCs w:val="20"/>
              </w:rPr>
              <w:t>Science Seminar</w:t>
            </w:r>
          </w:p>
          <w:p w14:paraId="3946E130" w14:textId="77777777" w:rsidR="006C7CF5" w:rsidRDefault="006C7CF5" w:rsidP="004B1F53">
            <w:pPr>
              <w:tabs>
                <w:tab w:val="left" w:pos="2020"/>
              </w:tabs>
              <w:spacing w:after="0" w:line="207" w:lineRule="exact"/>
              <w:ind w:right="-20"/>
              <w:rPr>
                <w:rFonts w:eastAsia="Times New Roman" w:cs="Times New Roman"/>
                <w:sz w:val="20"/>
                <w:szCs w:val="20"/>
              </w:rPr>
            </w:pPr>
          </w:p>
          <w:p w14:paraId="6F39BC96" w14:textId="77777777" w:rsidR="006C7CF5" w:rsidRDefault="006C7CF5" w:rsidP="004B1F53">
            <w:pPr>
              <w:tabs>
                <w:tab w:val="left" w:pos="2020"/>
              </w:tabs>
              <w:spacing w:after="0" w:line="207" w:lineRule="exact"/>
              <w:ind w:right="-20"/>
              <w:rPr>
                <w:rFonts w:eastAsia="Times New Roman" w:cs="Times New Roman"/>
                <w:sz w:val="20"/>
                <w:szCs w:val="20"/>
              </w:rPr>
            </w:pPr>
          </w:p>
          <w:p w14:paraId="1504B1A5" w14:textId="77777777" w:rsidR="006C7CF5" w:rsidRPr="00B3259C" w:rsidRDefault="006C7CF5" w:rsidP="004B1F53">
            <w:pPr>
              <w:tabs>
                <w:tab w:val="left" w:pos="2020"/>
              </w:tabs>
              <w:spacing w:after="0" w:line="207" w:lineRule="exact"/>
              <w:ind w:right="-20"/>
              <w:rPr>
                <w:rFonts w:eastAsia="Book Antiqua" w:cs="Book Antiqua"/>
                <w:sz w:val="20"/>
                <w:szCs w:val="20"/>
              </w:rPr>
            </w:pPr>
            <w:r>
              <w:rPr>
                <w:rFonts w:ascii="Arial Narrow" w:eastAsia="Book Antiqua" w:hAnsi="Arial Narrow" w:cs="Book Antiqua"/>
                <w:sz w:val="20"/>
                <w:szCs w:val="20"/>
              </w:rPr>
              <w:t>▲</w:t>
            </w:r>
            <w:r>
              <w:rPr>
                <w:rFonts w:eastAsia="Book Antiqua" w:cs="Book Antiqua"/>
                <w:sz w:val="20"/>
                <w:szCs w:val="20"/>
              </w:rPr>
              <w:t xml:space="preserve">                  </w:t>
            </w:r>
            <w:r w:rsidR="005D5834">
              <w:rPr>
                <w:rFonts w:eastAsia="Book Antiqua" w:cs="Book Antiqua"/>
                <w:sz w:val="20"/>
                <w:szCs w:val="20"/>
              </w:rPr>
              <w:t xml:space="preserve">                  </w:t>
            </w:r>
            <w:r>
              <w:rPr>
                <w:rFonts w:eastAsia="Book Antiqua" w:cs="Book Antiqua"/>
                <w:sz w:val="20"/>
                <w:szCs w:val="20"/>
              </w:rPr>
              <w:t>1</w:t>
            </w:r>
            <w:r w:rsidRPr="00B3259C">
              <w:rPr>
                <w:rFonts w:eastAsia="Times New Roman" w:cs="Times New Roman"/>
                <w:sz w:val="20"/>
                <w:szCs w:val="20"/>
              </w:rPr>
              <w:tab/>
            </w:r>
          </w:p>
        </w:tc>
      </w:tr>
      <w:tr w:rsidR="006C7CF5" w:rsidRPr="00B3259C" w14:paraId="071D2C23" w14:textId="77777777" w:rsidTr="005D5834">
        <w:trPr>
          <w:trHeight w:hRule="exact" w:val="982"/>
        </w:trPr>
        <w:tc>
          <w:tcPr>
            <w:tcW w:w="1980" w:type="dxa"/>
            <w:tcBorders>
              <w:top w:val="single" w:sz="4" w:space="0" w:color="000000"/>
              <w:left w:val="single" w:sz="4" w:space="0" w:color="000000"/>
              <w:bottom w:val="single" w:sz="4" w:space="0" w:color="000000"/>
              <w:right w:val="single" w:sz="4" w:space="0" w:color="000000"/>
            </w:tcBorders>
          </w:tcPr>
          <w:p w14:paraId="0ACF7D1A" w14:textId="77777777" w:rsidR="006C7CF5" w:rsidRPr="00B3259C" w:rsidRDefault="006C7CF5" w:rsidP="004B1F53">
            <w:pPr>
              <w:spacing w:after="0" w:line="214" w:lineRule="exact"/>
              <w:ind w:left="32" w:right="-20"/>
              <w:rPr>
                <w:rFonts w:eastAsia="Book Antiqua" w:cs="Book Antiqua"/>
                <w:sz w:val="20"/>
                <w:szCs w:val="20"/>
              </w:rPr>
            </w:pPr>
            <w:r w:rsidRPr="00B3259C">
              <w:rPr>
                <w:rFonts w:eastAsia="Book Antiqua" w:cs="Book Antiqua"/>
                <w:b/>
                <w:bCs/>
                <w:sz w:val="20"/>
                <w:szCs w:val="20"/>
              </w:rPr>
              <w:t>MTH120</w:t>
            </w:r>
          </w:p>
          <w:p w14:paraId="54FEF808" w14:textId="77777777" w:rsidR="006C7CF5" w:rsidRPr="00B3259C" w:rsidRDefault="006C7CF5" w:rsidP="004B1F53">
            <w:pPr>
              <w:spacing w:after="0" w:line="219" w:lineRule="exact"/>
              <w:ind w:left="32" w:right="-20"/>
              <w:rPr>
                <w:rFonts w:eastAsia="Book Antiqua" w:cs="Book Antiqua"/>
                <w:sz w:val="20"/>
                <w:szCs w:val="20"/>
              </w:rPr>
            </w:pPr>
            <w:r w:rsidRPr="00B3259C">
              <w:rPr>
                <w:rFonts w:eastAsia="Book Antiqua" w:cs="Book Antiqua"/>
                <w:position w:val="1"/>
                <w:sz w:val="20"/>
                <w:szCs w:val="20"/>
              </w:rPr>
              <w:t>College Algebra</w:t>
            </w:r>
          </w:p>
          <w:p w14:paraId="547E1D7A" w14:textId="77777777" w:rsidR="006C7CF5" w:rsidRPr="00B3259C" w:rsidRDefault="006C7CF5" w:rsidP="004B1F53">
            <w:pPr>
              <w:spacing w:before="4" w:after="0" w:line="220" w:lineRule="exact"/>
              <w:rPr>
                <w:sz w:val="20"/>
                <w:szCs w:val="20"/>
              </w:rPr>
            </w:pPr>
          </w:p>
          <w:p w14:paraId="053DB19B" w14:textId="77777777" w:rsidR="006C7CF5" w:rsidRPr="00B3259C" w:rsidRDefault="006C7CF5" w:rsidP="004B1F53">
            <w:pPr>
              <w:spacing w:after="0" w:line="240" w:lineRule="auto"/>
              <w:ind w:right="39"/>
              <w:jc w:val="right"/>
              <w:rPr>
                <w:rFonts w:eastAsia="Book Antiqua" w:cs="Book Antiqua"/>
                <w:sz w:val="20"/>
                <w:szCs w:val="20"/>
              </w:rPr>
            </w:pPr>
            <w:r w:rsidRPr="00B3259C">
              <w:rPr>
                <w:rFonts w:eastAsia="Book Antiqua" w:cs="Book Antiqua"/>
                <w:sz w:val="20"/>
                <w:szCs w:val="20"/>
              </w:rPr>
              <w:t>4</w:t>
            </w:r>
          </w:p>
        </w:tc>
        <w:tc>
          <w:tcPr>
            <w:tcW w:w="1980" w:type="dxa"/>
            <w:tcBorders>
              <w:top w:val="single" w:sz="4" w:space="0" w:color="000000"/>
              <w:left w:val="single" w:sz="4" w:space="0" w:color="000000"/>
              <w:bottom w:val="single" w:sz="4" w:space="0" w:color="000000"/>
              <w:right w:val="single" w:sz="4" w:space="0" w:color="000000"/>
            </w:tcBorders>
          </w:tcPr>
          <w:p w14:paraId="2AD34A72" w14:textId="77777777" w:rsidR="006C7CF5" w:rsidRPr="00B3259C" w:rsidRDefault="006C7CF5" w:rsidP="004B1F53">
            <w:pPr>
              <w:spacing w:after="0" w:line="214" w:lineRule="exact"/>
              <w:ind w:left="37" w:right="-20"/>
              <w:rPr>
                <w:rFonts w:eastAsia="Book Antiqua" w:cs="Book Antiqua"/>
                <w:sz w:val="20"/>
                <w:szCs w:val="20"/>
              </w:rPr>
            </w:pPr>
            <w:r w:rsidRPr="00B3259C">
              <w:rPr>
                <w:rFonts w:eastAsia="Book Antiqua" w:cs="Book Antiqua"/>
                <w:b/>
                <w:bCs/>
                <w:sz w:val="20"/>
                <w:szCs w:val="20"/>
              </w:rPr>
              <w:t>MTH128</w:t>
            </w:r>
          </w:p>
          <w:p w14:paraId="06DBC7AB" w14:textId="77777777" w:rsidR="006C7CF5" w:rsidRPr="00B3259C" w:rsidRDefault="006C7CF5" w:rsidP="004B1F53">
            <w:pPr>
              <w:spacing w:after="0" w:line="219" w:lineRule="exact"/>
              <w:ind w:left="37" w:right="-20"/>
              <w:rPr>
                <w:rFonts w:eastAsia="Book Antiqua" w:cs="Book Antiqua"/>
                <w:sz w:val="20"/>
                <w:szCs w:val="20"/>
              </w:rPr>
            </w:pPr>
            <w:r w:rsidRPr="00B3259C">
              <w:rPr>
                <w:rFonts w:eastAsia="Book Antiqua" w:cs="Book Antiqua"/>
                <w:position w:val="1"/>
                <w:sz w:val="20"/>
                <w:szCs w:val="20"/>
              </w:rPr>
              <w:t>Statistics</w:t>
            </w:r>
          </w:p>
          <w:p w14:paraId="38878CD7" w14:textId="77777777" w:rsidR="006C7CF5" w:rsidRPr="00B3259C" w:rsidRDefault="006C7CF5" w:rsidP="004B1F53">
            <w:pPr>
              <w:spacing w:after="0" w:line="200" w:lineRule="exact"/>
              <w:rPr>
                <w:sz w:val="20"/>
                <w:szCs w:val="20"/>
              </w:rPr>
            </w:pPr>
          </w:p>
          <w:p w14:paraId="4332E3E7" w14:textId="77777777" w:rsidR="006C7CF5" w:rsidRPr="00B3259C" w:rsidRDefault="006C7CF5" w:rsidP="004B1F53">
            <w:pPr>
              <w:spacing w:after="0" w:line="240" w:lineRule="auto"/>
              <w:ind w:right="33"/>
              <w:jc w:val="right"/>
              <w:rPr>
                <w:rFonts w:eastAsia="Book Antiqua" w:cs="Book Antiqua"/>
                <w:sz w:val="20"/>
                <w:szCs w:val="20"/>
              </w:rPr>
            </w:pPr>
            <w:r w:rsidRPr="00B3259C">
              <w:rPr>
                <w:rFonts w:eastAsia="Book Antiqua" w:cs="Book Antiqua"/>
                <w:sz w:val="20"/>
                <w:szCs w:val="20"/>
              </w:rPr>
              <w:t>3</w:t>
            </w:r>
          </w:p>
        </w:tc>
        <w:tc>
          <w:tcPr>
            <w:tcW w:w="17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25DFFEB" w14:textId="77777777" w:rsidR="006C7CF5" w:rsidRPr="00B3259C" w:rsidRDefault="006C7CF5" w:rsidP="004B1F53">
            <w:pPr>
              <w:rPr>
                <w:sz w:val="20"/>
                <w:szCs w:val="20"/>
              </w:rPr>
            </w:pPr>
          </w:p>
        </w:tc>
        <w:tc>
          <w:tcPr>
            <w:tcW w:w="1890" w:type="dxa"/>
            <w:tcBorders>
              <w:top w:val="single" w:sz="4" w:space="0" w:color="000000"/>
              <w:left w:val="single" w:sz="4" w:space="0" w:color="000000"/>
              <w:bottom w:val="single" w:sz="4" w:space="0" w:color="000000"/>
              <w:right w:val="single" w:sz="4" w:space="0" w:color="000000"/>
            </w:tcBorders>
          </w:tcPr>
          <w:p w14:paraId="3B2F9C89" w14:textId="77777777" w:rsidR="006C7CF5" w:rsidRPr="00B3259C" w:rsidRDefault="006C7CF5" w:rsidP="004B1F53">
            <w:pPr>
              <w:spacing w:after="0" w:line="214" w:lineRule="exact"/>
              <w:ind w:left="37" w:right="-20"/>
              <w:rPr>
                <w:rFonts w:eastAsia="Book Antiqua" w:cs="Book Antiqua"/>
                <w:sz w:val="20"/>
                <w:szCs w:val="20"/>
              </w:rPr>
            </w:pPr>
            <w:r w:rsidRPr="00B3259C">
              <w:rPr>
                <w:rFonts w:eastAsia="Book Antiqua" w:cs="Book Antiqua"/>
                <w:b/>
                <w:bCs/>
                <w:sz w:val="20"/>
                <w:szCs w:val="20"/>
              </w:rPr>
              <w:t>MTH121</w:t>
            </w:r>
          </w:p>
          <w:p w14:paraId="2C94F628" w14:textId="77777777" w:rsidR="006C7CF5" w:rsidRPr="00B3259C" w:rsidRDefault="006C7CF5" w:rsidP="004B1F53">
            <w:pPr>
              <w:spacing w:after="0" w:line="219" w:lineRule="exact"/>
              <w:ind w:left="37" w:right="-20"/>
              <w:rPr>
                <w:rFonts w:eastAsia="Book Antiqua" w:cs="Book Antiqua"/>
                <w:sz w:val="20"/>
                <w:szCs w:val="20"/>
              </w:rPr>
            </w:pPr>
            <w:r w:rsidRPr="00B3259C">
              <w:rPr>
                <w:rFonts w:eastAsia="Book Antiqua" w:cs="Book Antiqua"/>
                <w:position w:val="1"/>
                <w:sz w:val="20"/>
                <w:szCs w:val="20"/>
              </w:rPr>
              <w:t>College Trigonometry</w:t>
            </w:r>
          </w:p>
          <w:p w14:paraId="69B433D2" w14:textId="77777777" w:rsidR="006C7CF5" w:rsidRPr="00B3259C" w:rsidRDefault="006C7CF5" w:rsidP="004B1F53">
            <w:pPr>
              <w:spacing w:after="0" w:line="200" w:lineRule="exact"/>
              <w:rPr>
                <w:sz w:val="20"/>
                <w:szCs w:val="20"/>
              </w:rPr>
            </w:pPr>
          </w:p>
          <w:p w14:paraId="4134F095" w14:textId="77777777" w:rsidR="006C7CF5" w:rsidRPr="00B3259C" w:rsidRDefault="006C7CF5" w:rsidP="004B1F53">
            <w:pPr>
              <w:spacing w:after="0" w:line="240" w:lineRule="auto"/>
              <w:ind w:right="33"/>
              <w:jc w:val="right"/>
              <w:rPr>
                <w:rFonts w:eastAsia="Book Antiqua" w:cs="Book Antiqua"/>
                <w:sz w:val="20"/>
                <w:szCs w:val="20"/>
              </w:rPr>
            </w:pPr>
            <w:r w:rsidRPr="00B3259C">
              <w:rPr>
                <w:rFonts w:eastAsia="Book Antiqua" w:cs="Book Antiqua"/>
                <w:sz w:val="20"/>
                <w:szCs w:val="20"/>
              </w:rPr>
              <w:t>3</w:t>
            </w:r>
          </w:p>
        </w:tc>
        <w:tc>
          <w:tcPr>
            <w:tcW w:w="1980" w:type="dxa"/>
            <w:tcBorders>
              <w:top w:val="single" w:sz="4" w:space="0" w:color="000000"/>
              <w:left w:val="single" w:sz="4" w:space="0" w:color="000000"/>
              <w:bottom w:val="single" w:sz="4" w:space="0" w:color="000000"/>
              <w:right w:val="single" w:sz="4" w:space="0" w:color="000000"/>
            </w:tcBorders>
          </w:tcPr>
          <w:p w14:paraId="26FE502F" w14:textId="77777777" w:rsidR="006C7CF5" w:rsidRPr="00B3259C" w:rsidRDefault="006C7CF5" w:rsidP="004B1F53">
            <w:pPr>
              <w:spacing w:after="0" w:line="214" w:lineRule="exact"/>
              <w:ind w:left="53" w:right="-20"/>
              <w:rPr>
                <w:rFonts w:eastAsia="Book Antiqua" w:cs="Book Antiqua"/>
                <w:sz w:val="20"/>
                <w:szCs w:val="20"/>
              </w:rPr>
            </w:pPr>
            <w:r w:rsidRPr="00B3259C">
              <w:rPr>
                <w:rFonts w:eastAsia="Book Antiqua" w:cs="Book Antiqua"/>
                <w:b/>
                <w:bCs/>
                <w:sz w:val="20"/>
                <w:szCs w:val="20"/>
              </w:rPr>
              <w:t>ENV202</w:t>
            </w:r>
          </w:p>
          <w:p w14:paraId="0556DC91" w14:textId="77777777" w:rsidR="006C7CF5" w:rsidRPr="00B3259C" w:rsidRDefault="006C7CF5" w:rsidP="004B1F53">
            <w:pPr>
              <w:spacing w:after="0" w:line="219" w:lineRule="exact"/>
              <w:ind w:left="53" w:right="-20"/>
              <w:rPr>
                <w:rFonts w:eastAsia="Book Antiqua" w:cs="Book Antiqua"/>
                <w:sz w:val="20"/>
                <w:szCs w:val="20"/>
              </w:rPr>
            </w:pPr>
            <w:r w:rsidRPr="00B3259C">
              <w:rPr>
                <w:rFonts w:eastAsia="Book Antiqua" w:cs="Book Antiqua"/>
                <w:position w:val="1"/>
                <w:sz w:val="20"/>
                <w:szCs w:val="20"/>
              </w:rPr>
              <w:t>Environmental</w:t>
            </w:r>
            <w:r>
              <w:rPr>
                <w:rFonts w:eastAsia="Book Antiqua" w:cs="Book Antiqua"/>
                <w:sz w:val="20"/>
                <w:szCs w:val="20"/>
              </w:rPr>
              <w:t xml:space="preserve"> </w:t>
            </w:r>
            <w:r w:rsidRPr="00B3259C">
              <w:rPr>
                <w:rFonts w:eastAsia="Book Antiqua" w:cs="Book Antiqua"/>
                <w:position w:val="1"/>
                <w:sz w:val="20"/>
                <w:szCs w:val="20"/>
              </w:rPr>
              <w:t>Soil</w:t>
            </w:r>
            <w:r w:rsidRPr="00B3259C">
              <w:rPr>
                <w:rFonts w:eastAsia="Book Antiqua" w:cs="Book Antiqua"/>
                <w:spacing w:val="-3"/>
                <w:position w:val="1"/>
                <w:sz w:val="20"/>
                <w:szCs w:val="20"/>
              </w:rPr>
              <w:t xml:space="preserve"> </w:t>
            </w:r>
            <w:r w:rsidRPr="00B3259C">
              <w:rPr>
                <w:rFonts w:eastAsia="Book Antiqua" w:cs="Book Antiqua"/>
                <w:position w:val="1"/>
                <w:sz w:val="20"/>
                <w:szCs w:val="20"/>
              </w:rPr>
              <w:t>Biology</w:t>
            </w:r>
          </w:p>
          <w:p w14:paraId="705850B5" w14:textId="77777777" w:rsidR="006C7CF5" w:rsidRPr="00B3259C" w:rsidRDefault="006C7CF5" w:rsidP="004B1F53">
            <w:pPr>
              <w:tabs>
                <w:tab w:val="left" w:pos="2020"/>
              </w:tabs>
              <w:spacing w:after="0" w:line="240" w:lineRule="auto"/>
              <w:ind w:right="-20"/>
              <w:rPr>
                <w:rFonts w:eastAsia="Book Antiqua" w:cs="Book Antiqua"/>
                <w:sz w:val="20"/>
                <w:szCs w:val="20"/>
              </w:rPr>
            </w:pPr>
            <w:r>
              <w:rPr>
                <w:rFonts w:ascii="Arial Narrow" w:eastAsia="Book Antiqua" w:hAnsi="Arial Narrow" w:cs="Book Antiqua"/>
                <w:sz w:val="20"/>
                <w:szCs w:val="20"/>
              </w:rPr>
              <w:t>▲</w:t>
            </w:r>
            <w:r>
              <w:rPr>
                <w:rFonts w:eastAsia="Book Antiqua" w:cs="Book Antiqua"/>
                <w:sz w:val="20"/>
                <w:szCs w:val="20"/>
              </w:rPr>
              <w:t xml:space="preserve">                  </w:t>
            </w:r>
            <w:r w:rsidR="005D5834">
              <w:rPr>
                <w:rFonts w:eastAsia="Book Antiqua" w:cs="Book Antiqua"/>
                <w:sz w:val="20"/>
                <w:szCs w:val="20"/>
              </w:rPr>
              <w:t xml:space="preserve">                  </w:t>
            </w:r>
            <w:r>
              <w:rPr>
                <w:rFonts w:eastAsia="Book Antiqua" w:cs="Book Antiqua"/>
                <w:sz w:val="20"/>
                <w:szCs w:val="20"/>
              </w:rPr>
              <w:t xml:space="preserve">4 </w:t>
            </w:r>
          </w:p>
        </w:tc>
      </w:tr>
      <w:tr w:rsidR="006C7CF5" w:rsidRPr="00B3259C" w14:paraId="6B557B0E" w14:textId="77777777" w:rsidTr="005D5834">
        <w:trPr>
          <w:trHeight w:hRule="exact" w:val="1072"/>
        </w:trPr>
        <w:tc>
          <w:tcPr>
            <w:tcW w:w="19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5330246" w14:textId="77777777" w:rsidR="006C7CF5" w:rsidRPr="00B3259C" w:rsidRDefault="006C7CF5" w:rsidP="004B1F53">
            <w:pPr>
              <w:rPr>
                <w:sz w:val="20"/>
                <w:szCs w:val="20"/>
              </w:rPr>
            </w:pPr>
          </w:p>
        </w:tc>
        <w:tc>
          <w:tcPr>
            <w:tcW w:w="19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0EAFCD1" w14:textId="77777777" w:rsidR="006C7CF5" w:rsidRPr="00B3259C" w:rsidRDefault="006C7CF5" w:rsidP="004B1F53">
            <w:pPr>
              <w:rPr>
                <w:sz w:val="20"/>
                <w:szCs w:val="20"/>
              </w:rPr>
            </w:pPr>
          </w:p>
        </w:tc>
        <w:tc>
          <w:tcPr>
            <w:tcW w:w="17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1F1990C" w14:textId="77777777" w:rsidR="006C7CF5" w:rsidRPr="00B3259C" w:rsidRDefault="006C7CF5" w:rsidP="004B1F53">
            <w:pPr>
              <w:rPr>
                <w:sz w:val="20"/>
                <w:szCs w:val="20"/>
              </w:rPr>
            </w:pPr>
          </w:p>
        </w:tc>
        <w:tc>
          <w:tcPr>
            <w:tcW w:w="18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C8920E6" w14:textId="77777777" w:rsidR="006C7CF5" w:rsidRPr="00B3259C" w:rsidRDefault="006C7CF5" w:rsidP="004B1F53">
            <w:pPr>
              <w:rPr>
                <w:sz w:val="20"/>
                <w:szCs w:val="20"/>
              </w:rPr>
            </w:pPr>
          </w:p>
        </w:tc>
        <w:tc>
          <w:tcPr>
            <w:tcW w:w="1980" w:type="dxa"/>
            <w:tcBorders>
              <w:top w:val="single" w:sz="4" w:space="0" w:color="000000"/>
              <w:left w:val="single" w:sz="4" w:space="0" w:color="000000"/>
              <w:bottom w:val="single" w:sz="4" w:space="0" w:color="000000"/>
              <w:right w:val="single" w:sz="4" w:space="0" w:color="000000"/>
            </w:tcBorders>
          </w:tcPr>
          <w:p w14:paraId="43BFF298" w14:textId="77777777" w:rsidR="006C7CF5" w:rsidRPr="00B3259C" w:rsidRDefault="006C7CF5" w:rsidP="004B1F53">
            <w:pPr>
              <w:spacing w:after="0" w:line="201" w:lineRule="exact"/>
              <w:ind w:left="53" w:right="-20"/>
              <w:rPr>
                <w:rFonts w:eastAsia="Book Antiqua" w:cs="Book Antiqua"/>
                <w:sz w:val="20"/>
                <w:szCs w:val="20"/>
              </w:rPr>
            </w:pPr>
            <w:r w:rsidRPr="00B3259C">
              <w:rPr>
                <w:rFonts w:eastAsia="Book Antiqua" w:cs="Book Antiqua"/>
                <w:b/>
                <w:bCs/>
                <w:position w:val="1"/>
                <w:sz w:val="20"/>
                <w:szCs w:val="20"/>
              </w:rPr>
              <w:t>PSY101</w:t>
            </w:r>
          </w:p>
          <w:p w14:paraId="35CA7F4C" w14:textId="77777777" w:rsidR="005D5834" w:rsidRDefault="006C7CF5" w:rsidP="005D5834">
            <w:pPr>
              <w:spacing w:after="0" w:line="219" w:lineRule="exact"/>
              <w:ind w:left="53" w:right="-20"/>
              <w:rPr>
                <w:rFonts w:eastAsia="Book Antiqua" w:cs="Book Antiqua"/>
                <w:sz w:val="20"/>
                <w:szCs w:val="20"/>
              </w:rPr>
            </w:pPr>
            <w:r w:rsidRPr="00B3259C">
              <w:rPr>
                <w:rFonts w:eastAsia="Book Antiqua" w:cs="Book Antiqua"/>
                <w:position w:val="1"/>
                <w:sz w:val="20"/>
                <w:szCs w:val="20"/>
              </w:rPr>
              <w:t>General Psychology</w:t>
            </w:r>
          </w:p>
          <w:p w14:paraId="3482446D" w14:textId="77777777" w:rsidR="005D5834" w:rsidRDefault="005D5834" w:rsidP="005D5834">
            <w:pPr>
              <w:spacing w:after="0" w:line="219" w:lineRule="exact"/>
              <w:ind w:left="53" w:right="-20"/>
              <w:rPr>
                <w:rFonts w:eastAsia="Book Antiqua" w:cs="Book Antiqua"/>
                <w:sz w:val="20"/>
                <w:szCs w:val="20"/>
              </w:rPr>
            </w:pPr>
          </w:p>
          <w:p w14:paraId="0487DDD2" w14:textId="77777777" w:rsidR="006C7CF5" w:rsidRPr="00B3259C" w:rsidRDefault="005D5834" w:rsidP="005D5834">
            <w:pPr>
              <w:spacing w:after="0" w:line="219" w:lineRule="exact"/>
              <w:ind w:left="53" w:right="-20"/>
              <w:rPr>
                <w:rFonts w:eastAsia="Book Antiqua" w:cs="Book Antiqua"/>
                <w:sz w:val="20"/>
                <w:szCs w:val="20"/>
              </w:rPr>
            </w:pPr>
            <w:r>
              <w:rPr>
                <w:rFonts w:eastAsia="Book Antiqua" w:cs="Book Antiqua"/>
                <w:sz w:val="20"/>
                <w:szCs w:val="20"/>
              </w:rPr>
              <w:t xml:space="preserve">                                       </w:t>
            </w:r>
            <w:r w:rsidR="006C7CF5" w:rsidRPr="00B3259C">
              <w:rPr>
                <w:rFonts w:eastAsia="Book Antiqua" w:cs="Book Antiqua"/>
                <w:sz w:val="20"/>
                <w:szCs w:val="20"/>
              </w:rPr>
              <w:t>3</w:t>
            </w:r>
          </w:p>
        </w:tc>
      </w:tr>
      <w:tr w:rsidR="006C7CF5" w:rsidRPr="00B3259C" w14:paraId="5FEF6B19" w14:textId="77777777" w:rsidTr="005D5834">
        <w:trPr>
          <w:trHeight w:hRule="exact" w:val="406"/>
        </w:trPr>
        <w:tc>
          <w:tcPr>
            <w:tcW w:w="19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95ECA03" w14:textId="77777777" w:rsidR="006C7CF5" w:rsidRPr="00F714DC" w:rsidRDefault="006C7CF5" w:rsidP="004B1F53">
            <w:pPr>
              <w:jc w:val="center"/>
              <w:rPr>
                <w:sz w:val="20"/>
                <w:szCs w:val="20"/>
              </w:rPr>
            </w:pPr>
            <w:r>
              <w:rPr>
                <w:sz w:val="20"/>
                <w:szCs w:val="20"/>
              </w:rPr>
              <w:t xml:space="preserve">                      </w:t>
            </w:r>
            <w:r w:rsidRPr="00F714DC">
              <w:rPr>
                <w:sz w:val="20"/>
                <w:szCs w:val="20"/>
              </w:rPr>
              <w:t>13 Credits</w:t>
            </w:r>
          </w:p>
        </w:tc>
        <w:tc>
          <w:tcPr>
            <w:tcW w:w="19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478ADBB" w14:textId="77777777" w:rsidR="006C7CF5" w:rsidRPr="00F714DC" w:rsidRDefault="006C7CF5" w:rsidP="004B1F53">
            <w:pPr>
              <w:jc w:val="right"/>
              <w:rPr>
                <w:sz w:val="20"/>
                <w:szCs w:val="20"/>
              </w:rPr>
            </w:pPr>
            <w:r w:rsidRPr="00F714DC">
              <w:rPr>
                <w:sz w:val="20"/>
                <w:szCs w:val="20"/>
              </w:rPr>
              <w:t>13 Credits</w:t>
            </w:r>
          </w:p>
        </w:tc>
        <w:tc>
          <w:tcPr>
            <w:tcW w:w="17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4ADB434" w14:textId="77777777" w:rsidR="006C7CF5" w:rsidRPr="00F714DC" w:rsidRDefault="006C7CF5" w:rsidP="004B1F53">
            <w:pPr>
              <w:jc w:val="right"/>
              <w:rPr>
                <w:sz w:val="20"/>
                <w:szCs w:val="20"/>
              </w:rPr>
            </w:pPr>
            <w:r w:rsidRPr="00F714DC">
              <w:rPr>
                <w:sz w:val="20"/>
                <w:szCs w:val="20"/>
              </w:rPr>
              <w:t>8 Credits</w:t>
            </w:r>
          </w:p>
        </w:tc>
        <w:tc>
          <w:tcPr>
            <w:tcW w:w="18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6E6FD7F" w14:textId="77777777" w:rsidR="006C7CF5" w:rsidRPr="00F714DC" w:rsidRDefault="006C7CF5" w:rsidP="004B1F53">
            <w:pPr>
              <w:jc w:val="right"/>
              <w:rPr>
                <w:sz w:val="20"/>
                <w:szCs w:val="20"/>
              </w:rPr>
            </w:pPr>
            <w:r w:rsidRPr="00F714DC">
              <w:rPr>
                <w:sz w:val="20"/>
                <w:szCs w:val="20"/>
              </w:rPr>
              <w:t>14 Credits</w:t>
            </w:r>
          </w:p>
        </w:tc>
        <w:tc>
          <w:tcPr>
            <w:tcW w:w="1980" w:type="dxa"/>
            <w:tcBorders>
              <w:top w:val="single" w:sz="4" w:space="0" w:color="000000"/>
              <w:left w:val="single" w:sz="4" w:space="0" w:color="000000"/>
              <w:bottom w:val="single" w:sz="4" w:space="0" w:color="000000"/>
              <w:right w:val="single" w:sz="4" w:space="0" w:color="000000"/>
            </w:tcBorders>
          </w:tcPr>
          <w:p w14:paraId="66979301" w14:textId="77777777" w:rsidR="006C7CF5" w:rsidRPr="00F714DC" w:rsidRDefault="006C7CF5" w:rsidP="004B1F53">
            <w:pPr>
              <w:spacing w:after="0" w:line="201" w:lineRule="exact"/>
              <w:ind w:left="53" w:right="-20"/>
              <w:jc w:val="center"/>
              <w:rPr>
                <w:rFonts w:eastAsia="Book Antiqua" w:cs="Book Antiqua"/>
                <w:bCs/>
                <w:position w:val="1"/>
                <w:sz w:val="20"/>
                <w:szCs w:val="20"/>
              </w:rPr>
            </w:pPr>
            <w:r>
              <w:rPr>
                <w:rFonts w:eastAsia="Book Antiqua" w:cs="Book Antiqua"/>
                <w:bCs/>
                <w:position w:val="1"/>
                <w:sz w:val="20"/>
                <w:szCs w:val="20"/>
              </w:rPr>
              <w:t xml:space="preserve"> </w:t>
            </w:r>
            <w:r w:rsidR="005D5834">
              <w:rPr>
                <w:rFonts w:eastAsia="Book Antiqua" w:cs="Book Antiqua"/>
                <w:bCs/>
                <w:position w:val="1"/>
                <w:sz w:val="20"/>
                <w:szCs w:val="20"/>
              </w:rPr>
              <w:t xml:space="preserve">                   </w:t>
            </w:r>
            <w:r w:rsidRPr="00F714DC">
              <w:rPr>
                <w:rFonts w:eastAsia="Book Antiqua" w:cs="Book Antiqua"/>
                <w:bCs/>
                <w:position w:val="1"/>
                <w:sz w:val="20"/>
                <w:szCs w:val="20"/>
              </w:rPr>
              <w:t>14 Credits</w:t>
            </w:r>
          </w:p>
        </w:tc>
      </w:tr>
      <w:tr w:rsidR="006C7CF5" w:rsidRPr="00B3259C" w14:paraId="7A2CB12B" w14:textId="77777777" w:rsidTr="00DA13FC">
        <w:trPr>
          <w:trHeight w:hRule="exact" w:val="1252"/>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tcPr>
          <w:p w14:paraId="7EEC80D6" w14:textId="77777777" w:rsidR="006C7CF5" w:rsidRDefault="006C7CF5" w:rsidP="004B1F53">
            <w:pPr>
              <w:spacing w:after="0" w:line="201" w:lineRule="exact"/>
              <w:ind w:left="53" w:right="-20"/>
              <w:rPr>
                <w:rFonts w:eastAsia="Book Antiqua" w:cs="Book Antiqua"/>
                <w:b/>
                <w:bCs/>
                <w:position w:val="1"/>
                <w:sz w:val="20"/>
                <w:szCs w:val="20"/>
              </w:rPr>
            </w:pPr>
          </w:p>
          <w:p w14:paraId="52177B04" w14:textId="77777777" w:rsidR="006C7CF5" w:rsidRDefault="006C7CF5" w:rsidP="004B1F53">
            <w:pPr>
              <w:spacing w:after="0" w:line="201" w:lineRule="exact"/>
              <w:ind w:left="53" w:right="-20"/>
              <w:jc w:val="center"/>
              <w:rPr>
                <w:rFonts w:eastAsia="Book Antiqua" w:cs="Book Antiqua"/>
                <w:b/>
                <w:bCs/>
                <w:position w:val="1"/>
                <w:sz w:val="20"/>
                <w:szCs w:val="20"/>
              </w:rPr>
            </w:pPr>
            <w:r>
              <w:rPr>
                <w:rFonts w:eastAsia="Book Antiqua" w:cs="Book Antiqua"/>
                <w:b/>
                <w:bCs/>
                <w:position w:val="1"/>
                <w:sz w:val="20"/>
                <w:szCs w:val="20"/>
              </w:rPr>
              <w:t>62 Semester Credits</w:t>
            </w:r>
          </w:p>
          <w:p w14:paraId="69D72A3B" w14:textId="77777777" w:rsidR="006C7CF5" w:rsidRDefault="006C7CF5" w:rsidP="004B1F53">
            <w:pPr>
              <w:spacing w:after="0" w:line="201" w:lineRule="exact"/>
              <w:ind w:left="53" w:right="-20"/>
              <w:jc w:val="center"/>
              <w:rPr>
                <w:rFonts w:eastAsia="Book Antiqua" w:cs="Book Antiqua"/>
                <w:b/>
                <w:bCs/>
                <w:position w:val="1"/>
                <w:sz w:val="20"/>
                <w:szCs w:val="20"/>
              </w:rPr>
            </w:pPr>
          </w:p>
          <w:p w14:paraId="7E7C1B35" w14:textId="77777777" w:rsidR="006C7CF5" w:rsidRPr="00B3259C" w:rsidRDefault="006C7CF5" w:rsidP="004B1F53">
            <w:pPr>
              <w:spacing w:after="0" w:line="201" w:lineRule="exact"/>
              <w:ind w:left="53" w:right="-20"/>
              <w:rPr>
                <w:rFonts w:eastAsia="Book Antiqua" w:cs="Book Antiqua"/>
                <w:b/>
                <w:bCs/>
                <w:position w:val="1"/>
                <w:sz w:val="20"/>
                <w:szCs w:val="20"/>
              </w:rPr>
            </w:pPr>
            <w:r w:rsidRPr="00E31E65">
              <w:rPr>
                <w:rFonts w:ascii="Arial" w:hAnsi="Arial" w:cs="Arial"/>
                <w:b/>
                <w:sz w:val="20"/>
                <w:szCs w:val="20"/>
              </w:rPr>
              <w:t>▲</w:t>
            </w:r>
            <w:r w:rsidRPr="00E31E65">
              <w:rPr>
                <w:sz w:val="20"/>
                <w:szCs w:val="20"/>
              </w:rPr>
              <w:t>Student must obta</w:t>
            </w:r>
            <w:r>
              <w:rPr>
                <w:sz w:val="20"/>
                <w:szCs w:val="20"/>
              </w:rPr>
              <w:t>in a letter grade of</w:t>
            </w:r>
            <w:r w:rsidRPr="00E31E65">
              <w:rPr>
                <w:sz w:val="20"/>
                <w:szCs w:val="20"/>
              </w:rPr>
              <w:t xml:space="preserve"> C or better to progress to graduation/certification</w:t>
            </w:r>
          </w:p>
        </w:tc>
      </w:tr>
    </w:tbl>
    <w:p w14:paraId="1F95B4A3" w14:textId="77777777" w:rsidR="006C7CF5" w:rsidRDefault="006C7CF5" w:rsidP="006C7CF5">
      <w:pPr>
        <w:rPr>
          <w:rFonts w:ascii="Book Antiqua" w:hAnsi="Book Antiqua"/>
          <w:sz w:val="18"/>
          <w:szCs w:val="18"/>
        </w:rPr>
      </w:pPr>
    </w:p>
    <w:p w14:paraId="4D3F87FD" w14:textId="77777777" w:rsidR="006C7CF5" w:rsidRPr="005B12D2" w:rsidRDefault="006C7CF5" w:rsidP="006C7CF5">
      <w:pPr>
        <w:spacing w:after="0" w:line="240" w:lineRule="auto"/>
        <w:ind w:left="720" w:hanging="720"/>
        <w:jc w:val="both"/>
        <w:rPr>
          <w:rFonts w:ascii="Book Antiqua" w:hAnsi="Book Antiqua"/>
          <w:sz w:val="18"/>
          <w:szCs w:val="18"/>
        </w:rPr>
      </w:pPr>
    </w:p>
    <w:p w14:paraId="1950C649" w14:textId="77777777" w:rsidR="006C7CF5" w:rsidRDefault="006C7CF5" w:rsidP="006C7CF5">
      <w:pPr>
        <w:rPr>
          <w:sz w:val="40"/>
          <w:szCs w:val="40"/>
        </w:rPr>
      </w:pPr>
      <w:r>
        <w:rPr>
          <w:sz w:val="40"/>
          <w:szCs w:val="40"/>
        </w:rPr>
        <w:br w:type="page"/>
      </w:r>
    </w:p>
    <w:p w14:paraId="4AD39C09" w14:textId="1F979D7B" w:rsidR="006C7CF5" w:rsidRPr="007D1027" w:rsidRDefault="006C7CF5" w:rsidP="006C7CF5">
      <w:pPr>
        <w:pStyle w:val="Title"/>
        <w:jc w:val="center"/>
        <w:rPr>
          <w:rFonts w:ascii="Book Antiqua" w:hAnsi="Book Antiqua"/>
          <w:b/>
          <w:sz w:val="40"/>
          <w:szCs w:val="40"/>
        </w:rPr>
      </w:pPr>
      <w:r w:rsidRPr="007D1027">
        <w:rPr>
          <w:rFonts w:ascii="Book Antiqua" w:hAnsi="Book Antiqua"/>
          <w:b/>
          <w:color w:val="1D4AA3"/>
          <w:sz w:val="40"/>
          <w:szCs w:val="40"/>
        </w:rPr>
        <w:lastRenderedPageBreak/>
        <w:t>ENVIRONMENTAL SCIENCE</w:t>
      </w:r>
      <w:r w:rsidR="00C11A07" w:rsidRPr="007D1027">
        <w:rPr>
          <w:rFonts w:ascii="Book Antiqua" w:hAnsi="Book Antiqua"/>
          <w:b/>
          <w:color w:val="1D4AA3"/>
          <w:sz w:val="40"/>
          <w:szCs w:val="40"/>
        </w:rPr>
        <w:fldChar w:fldCharType="begin"/>
      </w:r>
      <w:r w:rsidR="00C11A07" w:rsidRPr="007D1027">
        <w:rPr>
          <w:rFonts w:ascii="Book Antiqua" w:hAnsi="Book Antiqua"/>
        </w:rPr>
        <w:instrText xml:space="preserve"> </w:instrText>
      </w:r>
      <w:r w:rsidR="00C11A07" w:rsidRPr="007D1027">
        <w:rPr>
          <w:rFonts w:ascii="Book Antiqua" w:hAnsi="Book Antiqua"/>
          <w:b/>
          <w:color w:val="1D4AA3"/>
          <w:sz w:val="40"/>
          <w:szCs w:val="40"/>
        </w:rPr>
        <w:instrText>ENVIRONMENTAL SCIENCE</w:instrText>
      </w:r>
      <w:r w:rsidR="00C11A07" w:rsidRPr="007D1027">
        <w:rPr>
          <w:rFonts w:ascii="Book Antiqua" w:hAnsi="Book Antiqua"/>
        </w:rPr>
        <w:instrText xml:space="preserve">" </w:instrText>
      </w:r>
      <w:r w:rsidR="00C11A07" w:rsidRPr="007D1027">
        <w:rPr>
          <w:rFonts w:ascii="Book Antiqua" w:hAnsi="Book Antiqua"/>
          <w:b/>
          <w:color w:val="1D4AA3"/>
          <w:sz w:val="40"/>
          <w:szCs w:val="40"/>
        </w:rPr>
        <w:fldChar w:fldCharType="separate"/>
      </w:r>
      <w:r w:rsidR="00AF1604">
        <w:rPr>
          <w:rFonts w:ascii="Book Antiqua" w:hAnsi="Book Antiqua"/>
          <w:bCs/>
          <w:color w:val="1D4AA3"/>
          <w:sz w:val="40"/>
          <w:szCs w:val="40"/>
        </w:rPr>
        <w:t>.</w:t>
      </w:r>
      <w:r w:rsidR="00C11A07" w:rsidRPr="007D1027">
        <w:rPr>
          <w:rFonts w:ascii="Book Antiqua" w:hAnsi="Book Antiqua"/>
          <w:b/>
          <w:color w:val="1D4AA3"/>
          <w:sz w:val="40"/>
          <w:szCs w:val="40"/>
        </w:rPr>
        <w:fldChar w:fldCharType="end"/>
      </w:r>
      <w:r w:rsidRPr="007D1027">
        <w:rPr>
          <w:rFonts w:ascii="Book Antiqua" w:hAnsi="Book Antiqua"/>
          <w:b/>
          <w:color w:val="1D4AA3"/>
          <w:sz w:val="40"/>
          <w:szCs w:val="40"/>
        </w:rPr>
        <w:t xml:space="preserve"> WITH WATER/WASTEWATER </w:t>
      </w:r>
    </w:p>
    <w:p w14:paraId="3315E3FB" w14:textId="77777777" w:rsidR="006C7CF5" w:rsidRPr="000B4257" w:rsidRDefault="006C7CF5" w:rsidP="006C7CF5">
      <w:pPr>
        <w:spacing w:after="0" w:line="240" w:lineRule="auto"/>
        <w:jc w:val="both"/>
        <w:rPr>
          <w:rFonts w:ascii="Book Antiqua" w:hAnsi="Book Antiqua"/>
          <w:sz w:val="20"/>
          <w:szCs w:val="20"/>
        </w:rPr>
      </w:pPr>
      <w:r w:rsidRPr="000B4257">
        <w:rPr>
          <w:rFonts w:ascii="Book Antiqua" w:hAnsi="Book Antiqua"/>
          <w:sz w:val="20"/>
          <w:szCs w:val="20"/>
        </w:rPr>
        <w:t xml:space="preserve">The Environmental Science Program, leading to an Associate of Science Degree, is designed for the student desiring entry level positions in environmental science, green collar jobs, natural resources, resource management, </w:t>
      </w:r>
      <w:r w:rsidR="0080031E" w:rsidRPr="000B4257">
        <w:rPr>
          <w:rFonts w:ascii="Book Antiqua" w:hAnsi="Book Antiqua"/>
          <w:sz w:val="20"/>
          <w:szCs w:val="20"/>
        </w:rPr>
        <w:t>or for those students transfer</w:t>
      </w:r>
      <w:r w:rsidRPr="000B4257">
        <w:rPr>
          <w:rFonts w:ascii="Book Antiqua" w:hAnsi="Book Antiqua"/>
          <w:sz w:val="20"/>
          <w:szCs w:val="20"/>
        </w:rPr>
        <w:t>ring to a four-year institution with the desire to complete a Bachelor of Science Degree in Environmental Science. Completed course work also may lead to other fields in biological sciences. Field work, an internship and a portfolio of the student’s work will be required for completion of the degree. The water/wastewater course work provides necessary i</w:t>
      </w:r>
      <w:r w:rsidR="00951B60" w:rsidRPr="000B4257">
        <w:rPr>
          <w:rFonts w:ascii="Book Antiqua" w:hAnsi="Book Antiqua"/>
          <w:sz w:val="20"/>
          <w:szCs w:val="20"/>
        </w:rPr>
        <w:t>nformation to apply for the ex</w:t>
      </w:r>
      <w:r w:rsidRPr="000B4257">
        <w:rPr>
          <w:rFonts w:ascii="Book Antiqua" w:hAnsi="Book Antiqua"/>
          <w:sz w:val="20"/>
          <w:szCs w:val="20"/>
        </w:rPr>
        <w:t>amination to become a certified Class A, I, II, III or IV water supply, water distribution, wastewater treatment or wastewater collection operator in the state of Ohio.</w:t>
      </w:r>
    </w:p>
    <w:p w14:paraId="69D7DE6F" w14:textId="77777777" w:rsidR="006C7CF5" w:rsidRDefault="006C7CF5" w:rsidP="00D62039">
      <w:pPr>
        <w:pStyle w:val="Title"/>
        <w:jc w:val="center"/>
        <w:rPr>
          <w:sz w:val="40"/>
          <w:szCs w:val="40"/>
        </w:rPr>
      </w:pPr>
      <w:r>
        <w:rPr>
          <w:sz w:val="40"/>
          <w:szCs w:val="40"/>
        </w:rPr>
        <w:br w:type="page"/>
      </w:r>
    </w:p>
    <w:p w14:paraId="197D48C1" w14:textId="16812817" w:rsidR="006C7CF5" w:rsidRPr="007D1027" w:rsidRDefault="006C7CF5" w:rsidP="006C7CF5">
      <w:pPr>
        <w:pStyle w:val="Title"/>
        <w:jc w:val="center"/>
        <w:rPr>
          <w:rFonts w:ascii="Book Antiqua" w:hAnsi="Book Antiqua"/>
          <w:b/>
          <w:color w:val="1D4AA3"/>
          <w:sz w:val="40"/>
          <w:szCs w:val="40"/>
        </w:rPr>
      </w:pPr>
      <w:r w:rsidRPr="007D1027">
        <w:rPr>
          <w:rFonts w:ascii="Book Antiqua" w:hAnsi="Book Antiqua"/>
          <w:b/>
          <w:color w:val="1D4AA3"/>
          <w:sz w:val="40"/>
          <w:szCs w:val="40"/>
        </w:rPr>
        <w:lastRenderedPageBreak/>
        <w:t>ENVIRONMENTAL SCIENCE</w:t>
      </w:r>
      <w:r w:rsidR="00C11A07" w:rsidRPr="007D1027">
        <w:rPr>
          <w:rFonts w:ascii="Book Antiqua" w:hAnsi="Book Antiqua"/>
          <w:b/>
          <w:color w:val="1D4AA3"/>
          <w:sz w:val="40"/>
          <w:szCs w:val="40"/>
        </w:rPr>
        <w:fldChar w:fldCharType="begin"/>
      </w:r>
      <w:r w:rsidR="00C11A07" w:rsidRPr="007D1027">
        <w:rPr>
          <w:rFonts w:ascii="Book Antiqua" w:hAnsi="Book Antiqua"/>
        </w:rPr>
        <w:instrText xml:space="preserve"> </w:instrText>
      </w:r>
      <w:r w:rsidR="00C11A07" w:rsidRPr="007D1027">
        <w:rPr>
          <w:rFonts w:ascii="Book Antiqua" w:hAnsi="Book Antiqua"/>
          <w:b/>
          <w:color w:val="1D4AA3"/>
          <w:sz w:val="40"/>
          <w:szCs w:val="40"/>
        </w:rPr>
        <w:instrText>ENVIRONMENTAL SCIENCE</w:instrText>
      </w:r>
      <w:r w:rsidR="00C11A07" w:rsidRPr="007D1027">
        <w:rPr>
          <w:rFonts w:ascii="Book Antiqua" w:hAnsi="Book Antiqua"/>
        </w:rPr>
        <w:instrText xml:space="preserve">" </w:instrText>
      </w:r>
      <w:r w:rsidR="00C11A07" w:rsidRPr="007D1027">
        <w:rPr>
          <w:rFonts w:ascii="Book Antiqua" w:hAnsi="Book Antiqua"/>
          <w:b/>
          <w:color w:val="1D4AA3"/>
          <w:sz w:val="40"/>
          <w:szCs w:val="40"/>
        </w:rPr>
        <w:fldChar w:fldCharType="separate"/>
      </w:r>
      <w:r w:rsidR="00AF1604">
        <w:rPr>
          <w:rFonts w:ascii="Book Antiqua" w:hAnsi="Book Antiqua"/>
          <w:bCs/>
          <w:color w:val="1D4AA3"/>
          <w:sz w:val="40"/>
          <w:szCs w:val="40"/>
        </w:rPr>
        <w:t>.</w:t>
      </w:r>
      <w:r w:rsidR="00C11A07" w:rsidRPr="007D1027">
        <w:rPr>
          <w:rFonts w:ascii="Book Antiqua" w:hAnsi="Book Antiqua"/>
          <w:b/>
          <w:color w:val="1D4AA3"/>
          <w:sz w:val="40"/>
          <w:szCs w:val="40"/>
        </w:rPr>
        <w:fldChar w:fldCharType="end"/>
      </w:r>
      <w:r w:rsidRPr="007D1027">
        <w:rPr>
          <w:rFonts w:ascii="Book Antiqua" w:hAnsi="Book Antiqua"/>
          <w:b/>
          <w:color w:val="1D4AA3"/>
          <w:sz w:val="40"/>
          <w:szCs w:val="40"/>
        </w:rPr>
        <w:t xml:space="preserve"> WITH WATER/WASTEWATER </w:t>
      </w:r>
    </w:p>
    <w:p w14:paraId="765CD453" w14:textId="77777777" w:rsidR="006C7CF5" w:rsidRPr="007D1027" w:rsidRDefault="006C7CF5" w:rsidP="006C7CF5">
      <w:pPr>
        <w:jc w:val="center"/>
        <w:rPr>
          <w:rFonts w:ascii="Book Antiqua" w:hAnsi="Book Antiqua"/>
          <w:b/>
          <w:color w:val="1D4AA3"/>
          <w:sz w:val="32"/>
          <w:szCs w:val="32"/>
        </w:rPr>
      </w:pPr>
      <w:r w:rsidRPr="007D1027">
        <w:rPr>
          <w:rFonts w:ascii="Book Antiqua" w:hAnsi="Book Antiqua"/>
          <w:b/>
          <w:color w:val="1D4AA3"/>
          <w:sz w:val="32"/>
          <w:szCs w:val="32"/>
        </w:rPr>
        <w:t>AAS</w:t>
      </w:r>
    </w:p>
    <w:tbl>
      <w:tblPr>
        <w:tblW w:w="9354" w:type="dxa"/>
        <w:tblInd w:w="101" w:type="dxa"/>
        <w:tblLayout w:type="fixed"/>
        <w:tblCellMar>
          <w:left w:w="0" w:type="dxa"/>
          <w:right w:w="0" w:type="dxa"/>
        </w:tblCellMar>
        <w:tblLook w:val="01E0" w:firstRow="1" w:lastRow="1" w:firstColumn="1" w:lastColumn="1" w:noHBand="0" w:noVBand="0"/>
      </w:tblPr>
      <w:tblGrid>
        <w:gridCol w:w="2334"/>
        <w:gridCol w:w="2160"/>
        <w:gridCol w:w="2430"/>
        <w:gridCol w:w="2430"/>
      </w:tblGrid>
      <w:tr w:rsidR="001D05A9" w:rsidRPr="00B3259C" w14:paraId="275E0DE5" w14:textId="77777777" w:rsidTr="001D05A9">
        <w:trPr>
          <w:trHeight w:hRule="exact" w:val="370"/>
        </w:trPr>
        <w:tc>
          <w:tcPr>
            <w:tcW w:w="2334" w:type="dxa"/>
            <w:tcBorders>
              <w:top w:val="single" w:sz="4" w:space="0" w:color="000000"/>
              <w:left w:val="single" w:sz="4" w:space="0" w:color="000000"/>
              <w:bottom w:val="single" w:sz="4" w:space="0" w:color="000000"/>
              <w:right w:val="single" w:sz="4" w:space="0" w:color="000000"/>
            </w:tcBorders>
          </w:tcPr>
          <w:p w14:paraId="624A678A" w14:textId="77777777" w:rsidR="001D05A9" w:rsidRPr="0061419B" w:rsidRDefault="001D05A9" w:rsidP="001D05A9">
            <w:pPr>
              <w:spacing w:after="0" w:line="240" w:lineRule="auto"/>
              <w:ind w:left="32" w:right="-20"/>
              <w:jc w:val="center"/>
              <w:rPr>
                <w:rFonts w:eastAsia="Book Antiqua" w:cs="Book Antiqua"/>
                <w:b/>
                <w:bCs/>
                <w:sz w:val="20"/>
                <w:szCs w:val="20"/>
              </w:rPr>
            </w:pPr>
            <w:r>
              <w:rPr>
                <w:rFonts w:eastAsia="Book Antiqua" w:cs="Book Antiqua"/>
                <w:b/>
                <w:bCs/>
                <w:sz w:val="20"/>
                <w:szCs w:val="20"/>
              </w:rPr>
              <w:t>SEMESTER I</w:t>
            </w:r>
          </w:p>
        </w:tc>
        <w:tc>
          <w:tcPr>
            <w:tcW w:w="2160" w:type="dxa"/>
            <w:tcBorders>
              <w:top w:val="single" w:sz="4" w:space="0" w:color="000000"/>
              <w:left w:val="single" w:sz="4" w:space="0" w:color="000000"/>
              <w:bottom w:val="single" w:sz="4" w:space="0" w:color="000000"/>
              <w:right w:val="single" w:sz="4" w:space="0" w:color="000000"/>
            </w:tcBorders>
          </w:tcPr>
          <w:p w14:paraId="5B730ED8" w14:textId="77777777" w:rsidR="001D05A9" w:rsidRPr="0061419B" w:rsidRDefault="001D05A9" w:rsidP="001D05A9">
            <w:pPr>
              <w:spacing w:after="0" w:line="240" w:lineRule="auto"/>
              <w:ind w:left="37" w:right="-20"/>
              <w:jc w:val="center"/>
              <w:rPr>
                <w:rFonts w:eastAsia="Book Antiqua" w:cs="Book Antiqua"/>
                <w:b/>
                <w:bCs/>
                <w:sz w:val="20"/>
                <w:szCs w:val="20"/>
              </w:rPr>
            </w:pPr>
            <w:r>
              <w:rPr>
                <w:rFonts w:eastAsia="Book Antiqua" w:cs="Book Antiqua"/>
                <w:b/>
                <w:bCs/>
                <w:sz w:val="20"/>
                <w:szCs w:val="20"/>
              </w:rPr>
              <w:t>SEMESTER II</w:t>
            </w:r>
          </w:p>
        </w:tc>
        <w:tc>
          <w:tcPr>
            <w:tcW w:w="2430" w:type="dxa"/>
            <w:tcBorders>
              <w:top w:val="single" w:sz="4" w:space="0" w:color="000000"/>
              <w:left w:val="single" w:sz="4" w:space="0" w:color="000000"/>
              <w:bottom w:val="single" w:sz="4" w:space="0" w:color="000000"/>
              <w:right w:val="single" w:sz="4" w:space="0" w:color="000000"/>
            </w:tcBorders>
          </w:tcPr>
          <w:p w14:paraId="680D5C04" w14:textId="77777777" w:rsidR="001D05A9" w:rsidRPr="0061419B" w:rsidRDefault="000C17FC" w:rsidP="001D05A9">
            <w:pPr>
              <w:spacing w:after="0" w:line="240" w:lineRule="auto"/>
              <w:ind w:left="37" w:right="-20"/>
              <w:jc w:val="center"/>
              <w:rPr>
                <w:rFonts w:eastAsia="Book Antiqua" w:cs="Book Antiqua"/>
                <w:b/>
                <w:bCs/>
                <w:sz w:val="20"/>
                <w:szCs w:val="20"/>
              </w:rPr>
            </w:pPr>
            <w:r>
              <w:rPr>
                <w:rFonts w:eastAsia="Book Antiqua" w:cs="Book Antiqua"/>
                <w:b/>
                <w:bCs/>
                <w:sz w:val="20"/>
                <w:szCs w:val="20"/>
              </w:rPr>
              <w:t>SEMESTER III</w:t>
            </w:r>
          </w:p>
        </w:tc>
        <w:tc>
          <w:tcPr>
            <w:tcW w:w="2430" w:type="dxa"/>
            <w:tcBorders>
              <w:top w:val="single" w:sz="4" w:space="0" w:color="000000"/>
              <w:left w:val="single" w:sz="4" w:space="0" w:color="000000"/>
              <w:bottom w:val="single" w:sz="4" w:space="0" w:color="000000"/>
              <w:right w:val="single" w:sz="4" w:space="0" w:color="000000"/>
            </w:tcBorders>
          </w:tcPr>
          <w:p w14:paraId="639006B4" w14:textId="77777777" w:rsidR="001D05A9" w:rsidRPr="0061419B" w:rsidRDefault="001D05A9" w:rsidP="001D05A9">
            <w:pPr>
              <w:spacing w:after="0" w:line="240" w:lineRule="auto"/>
              <w:ind w:left="37" w:right="-20"/>
              <w:jc w:val="center"/>
              <w:rPr>
                <w:rFonts w:eastAsia="Book Antiqua" w:cs="Book Antiqua"/>
                <w:b/>
                <w:bCs/>
                <w:sz w:val="20"/>
                <w:szCs w:val="20"/>
              </w:rPr>
            </w:pPr>
            <w:r>
              <w:rPr>
                <w:rFonts w:eastAsia="Book Antiqua" w:cs="Book Antiqua"/>
                <w:b/>
                <w:bCs/>
                <w:sz w:val="20"/>
                <w:szCs w:val="20"/>
              </w:rPr>
              <w:t>SEMESTER IV</w:t>
            </w:r>
          </w:p>
        </w:tc>
      </w:tr>
      <w:tr w:rsidR="006C7CF5" w:rsidRPr="00B3259C" w14:paraId="4E7F1D27" w14:textId="77777777" w:rsidTr="005D5834">
        <w:trPr>
          <w:trHeight w:hRule="exact" w:val="964"/>
        </w:trPr>
        <w:tc>
          <w:tcPr>
            <w:tcW w:w="2334" w:type="dxa"/>
            <w:tcBorders>
              <w:top w:val="single" w:sz="4" w:space="0" w:color="000000"/>
              <w:left w:val="single" w:sz="4" w:space="0" w:color="000000"/>
              <w:bottom w:val="single" w:sz="4" w:space="0" w:color="000000"/>
              <w:right w:val="single" w:sz="4" w:space="0" w:color="000000"/>
            </w:tcBorders>
          </w:tcPr>
          <w:p w14:paraId="5E47D03F" w14:textId="77777777" w:rsidR="006C7CF5" w:rsidRPr="0061419B" w:rsidRDefault="006C7CF5" w:rsidP="004B1F53">
            <w:pPr>
              <w:spacing w:after="0" w:line="240" w:lineRule="auto"/>
              <w:ind w:left="32" w:right="-20"/>
              <w:rPr>
                <w:rFonts w:eastAsia="Book Antiqua" w:cs="Book Antiqua"/>
                <w:sz w:val="20"/>
                <w:szCs w:val="20"/>
              </w:rPr>
            </w:pPr>
            <w:r w:rsidRPr="0061419B">
              <w:rPr>
                <w:rFonts w:eastAsia="Book Antiqua" w:cs="Book Antiqua"/>
                <w:b/>
                <w:bCs/>
                <w:sz w:val="20"/>
                <w:szCs w:val="20"/>
              </w:rPr>
              <w:t>CSS106</w:t>
            </w:r>
          </w:p>
          <w:p w14:paraId="040CFAB9" w14:textId="77777777" w:rsidR="006C7CF5" w:rsidRPr="0061419B" w:rsidRDefault="006C7CF5" w:rsidP="004B1F53">
            <w:pPr>
              <w:spacing w:after="0" w:line="240" w:lineRule="auto"/>
              <w:ind w:left="32" w:right="-20"/>
              <w:rPr>
                <w:rFonts w:eastAsia="Book Antiqua" w:cs="Book Antiqua"/>
                <w:sz w:val="20"/>
                <w:szCs w:val="20"/>
              </w:rPr>
            </w:pPr>
            <w:r w:rsidRPr="0061419B">
              <w:rPr>
                <w:rFonts w:eastAsia="Book Antiqua" w:cs="Book Antiqua"/>
                <w:position w:val="1"/>
                <w:sz w:val="20"/>
                <w:szCs w:val="20"/>
              </w:rPr>
              <w:t>Succeeding</w:t>
            </w:r>
            <w:r w:rsidRPr="0061419B">
              <w:rPr>
                <w:rFonts w:eastAsia="Book Antiqua" w:cs="Book Antiqua"/>
                <w:spacing w:val="-9"/>
                <w:position w:val="1"/>
                <w:sz w:val="20"/>
                <w:szCs w:val="20"/>
              </w:rPr>
              <w:t xml:space="preserve"> </w:t>
            </w:r>
            <w:r w:rsidRPr="0061419B">
              <w:rPr>
                <w:rFonts w:eastAsia="Book Antiqua" w:cs="Book Antiqua"/>
                <w:position w:val="1"/>
                <w:sz w:val="20"/>
                <w:szCs w:val="20"/>
              </w:rPr>
              <w:t>in College</w:t>
            </w:r>
          </w:p>
          <w:p w14:paraId="00FB4C06" w14:textId="77777777" w:rsidR="006C7CF5" w:rsidRPr="0061419B" w:rsidRDefault="006C7CF5" w:rsidP="004B1F53">
            <w:pPr>
              <w:spacing w:after="0" w:line="240" w:lineRule="auto"/>
              <w:rPr>
                <w:sz w:val="20"/>
                <w:szCs w:val="20"/>
              </w:rPr>
            </w:pPr>
          </w:p>
          <w:p w14:paraId="43A03A3A" w14:textId="77777777" w:rsidR="006C7CF5" w:rsidRPr="0061419B" w:rsidRDefault="006C7CF5" w:rsidP="004B1F53">
            <w:pPr>
              <w:spacing w:after="0" w:line="240" w:lineRule="auto"/>
              <w:ind w:right="39"/>
              <w:rPr>
                <w:rFonts w:eastAsia="Book Antiqua" w:cs="Book Antiqua"/>
                <w:sz w:val="20"/>
                <w:szCs w:val="20"/>
              </w:rPr>
            </w:pPr>
            <w:r w:rsidRPr="0061419B">
              <w:rPr>
                <w:sz w:val="20"/>
                <w:szCs w:val="20"/>
              </w:rPr>
              <w:t xml:space="preserve">                                                </w:t>
            </w:r>
            <w:r w:rsidRPr="0061419B">
              <w:rPr>
                <w:rFonts w:eastAsia="Book Antiqua" w:cs="Book Antiqua"/>
                <w:sz w:val="20"/>
                <w:szCs w:val="20"/>
              </w:rPr>
              <w:t>1</w:t>
            </w:r>
          </w:p>
          <w:p w14:paraId="74E697D0" w14:textId="77777777" w:rsidR="006C7CF5" w:rsidRPr="0061419B" w:rsidRDefault="006C7CF5" w:rsidP="004B1F53">
            <w:pPr>
              <w:spacing w:after="0" w:line="240" w:lineRule="auto"/>
              <w:ind w:right="39"/>
              <w:rPr>
                <w:rFonts w:eastAsia="Book Antiqua" w:cs="Book Antiqua"/>
                <w:sz w:val="20"/>
                <w:szCs w:val="20"/>
              </w:rPr>
            </w:pPr>
          </w:p>
        </w:tc>
        <w:tc>
          <w:tcPr>
            <w:tcW w:w="2160" w:type="dxa"/>
            <w:tcBorders>
              <w:top w:val="single" w:sz="4" w:space="0" w:color="000000"/>
              <w:left w:val="single" w:sz="4" w:space="0" w:color="000000"/>
              <w:bottom w:val="single" w:sz="4" w:space="0" w:color="000000"/>
              <w:right w:val="single" w:sz="4" w:space="0" w:color="000000"/>
            </w:tcBorders>
          </w:tcPr>
          <w:p w14:paraId="4D5AFC93" w14:textId="77777777" w:rsidR="006C7CF5" w:rsidRPr="0061419B" w:rsidRDefault="006C7CF5" w:rsidP="004B1F53">
            <w:pPr>
              <w:spacing w:after="0" w:line="240" w:lineRule="auto"/>
              <w:ind w:left="37" w:right="-20"/>
              <w:rPr>
                <w:rFonts w:eastAsia="Book Antiqua" w:cs="Book Antiqua"/>
                <w:sz w:val="20"/>
                <w:szCs w:val="20"/>
              </w:rPr>
            </w:pPr>
            <w:r w:rsidRPr="0061419B">
              <w:rPr>
                <w:rFonts w:eastAsia="Book Antiqua" w:cs="Book Antiqua"/>
                <w:b/>
                <w:bCs/>
                <w:sz w:val="20"/>
                <w:szCs w:val="20"/>
              </w:rPr>
              <w:t>BIO115</w:t>
            </w:r>
          </w:p>
          <w:p w14:paraId="3698708A" w14:textId="77777777" w:rsidR="006C7CF5" w:rsidRPr="0061419B" w:rsidRDefault="006C7CF5" w:rsidP="004B1F53">
            <w:pPr>
              <w:spacing w:after="0" w:line="240" w:lineRule="auto"/>
              <w:ind w:left="37" w:right="-20"/>
              <w:rPr>
                <w:rFonts w:eastAsia="Book Antiqua" w:cs="Book Antiqua"/>
                <w:sz w:val="20"/>
                <w:szCs w:val="20"/>
              </w:rPr>
            </w:pPr>
            <w:r w:rsidRPr="0061419B">
              <w:rPr>
                <w:rFonts w:eastAsia="Book Antiqua" w:cs="Book Antiqua"/>
                <w:position w:val="1"/>
                <w:sz w:val="20"/>
                <w:szCs w:val="20"/>
              </w:rPr>
              <w:t>Principles</w:t>
            </w:r>
            <w:r w:rsidRPr="0061419B">
              <w:rPr>
                <w:rFonts w:eastAsia="Book Antiqua" w:cs="Book Antiqua"/>
                <w:spacing w:val="-8"/>
                <w:position w:val="1"/>
                <w:sz w:val="20"/>
                <w:szCs w:val="20"/>
              </w:rPr>
              <w:t xml:space="preserve"> </w:t>
            </w:r>
            <w:r w:rsidRPr="0061419B">
              <w:rPr>
                <w:rFonts w:eastAsia="Book Antiqua" w:cs="Book Antiqua"/>
                <w:position w:val="1"/>
                <w:sz w:val="20"/>
                <w:szCs w:val="20"/>
              </w:rPr>
              <w:t>of</w:t>
            </w:r>
            <w:r w:rsidRPr="0061419B">
              <w:rPr>
                <w:rFonts w:eastAsia="Book Antiqua" w:cs="Book Antiqua"/>
                <w:spacing w:val="-2"/>
                <w:position w:val="1"/>
                <w:sz w:val="20"/>
                <w:szCs w:val="20"/>
              </w:rPr>
              <w:t xml:space="preserve"> </w:t>
            </w:r>
            <w:r w:rsidRPr="0061419B">
              <w:rPr>
                <w:rFonts w:eastAsia="Book Antiqua" w:cs="Book Antiqua"/>
                <w:position w:val="1"/>
                <w:sz w:val="20"/>
                <w:szCs w:val="20"/>
              </w:rPr>
              <w:t>Biology</w:t>
            </w:r>
            <w:r w:rsidRPr="0061419B">
              <w:rPr>
                <w:rFonts w:eastAsia="Book Antiqua" w:cs="Book Antiqua"/>
                <w:spacing w:val="-6"/>
                <w:position w:val="1"/>
                <w:sz w:val="20"/>
                <w:szCs w:val="20"/>
              </w:rPr>
              <w:t xml:space="preserve"> </w:t>
            </w:r>
            <w:r w:rsidRPr="0061419B">
              <w:rPr>
                <w:rFonts w:eastAsia="Book Antiqua" w:cs="Book Antiqua"/>
                <w:position w:val="1"/>
                <w:sz w:val="20"/>
                <w:szCs w:val="20"/>
              </w:rPr>
              <w:t>II</w:t>
            </w:r>
          </w:p>
          <w:p w14:paraId="11222F82" w14:textId="77777777" w:rsidR="006C7CF5" w:rsidRPr="0061419B" w:rsidRDefault="006C7CF5" w:rsidP="004B1F53">
            <w:pPr>
              <w:spacing w:after="0" w:line="240" w:lineRule="auto"/>
              <w:rPr>
                <w:sz w:val="20"/>
                <w:szCs w:val="20"/>
              </w:rPr>
            </w:pPr>
          </w:p>
          <w:p w14:paraId="67854BBE" w14:textId="77777777" w:rsidR="006C7CF5" w:rsidRPr="0061419B" w:rsidRDefault="006C7CF5" w:rsidP="004B1F53">
            <w:pPr>
              <w:spacing w:after="0" w:line="240" w:lineRule="auto"/>
              <w:ind w:right="33"/>
              <w:rPr>
                <w:rFonts w:eastAsia="Book Antiqua" w:cs="Book Antiqua"/>
                <w:sz w:val="20"/>
                <w:szCs w:val="20"/>
              </w:rPr>
            </w:pPr>
            <w:r w:rsidRPr="0061419B">
              <w:rPr>
                <w:sz w:val="20"/>
                <w:szCs w:val="20"/>
              </w:rPr>
              <w:t xml:space="preserve">                                            </w:t>
            </w:r>
            <w:r w:rsidRPr="0061419B">
              <w:rPr>
                <w:rFonts w:eastAsia="Book Antiqua" w:cs="Book Antiqua"/>
                <w:position w:val="-1"/>
                <w:sz w:val="20"/>
                <w:szCs w:val="20"/>
              </w:rPr>
              <w:t>4</w:t>
            </w:r>
          </w:p>
        </w:tc>
        <w:tc>
          <w:tcPr>
            <w:tcW w:w="2430" w:type="dxa"/>
            <w:tcBorders>
              <w:top w:val="single" w:sz="4" w:space="0" w:color="000000"/>
              <w:left w:val="single" w:sz="4" w:space="0" w:color="000000"/>
              <w:bottom w:val="single" w:sz="4" w:space="0" w:color="000000"/>
              <w:right w:val="single" w:sz="4" w:space="0" w:color="000000"/>
            </w:tcBorders>
          </w:tcPr>
          <w:p w14:paraId="7FB796BB" w14:textId="77777777" w:rsidR="006C7CF5" w:rsidRPr="0061419B" w:rsidRDefault="006C7CF5" w:rsidP="004B1F53">
            <w:pPr>
              <w:spacing w:after="0" w:line="240" w:lineRule="auto"/>
              <w:ind w:left="37" w:right="-20"/>
              <w:rPr>
                <w:rFonts w:eastAsia="Book Antiqua" w:cs="Book Antiqua"/>
                <w:sz w:val="20"/>
                <w:szCs w:val="20"/>
              </w:rPr>
            </w:pPr>
            <w:r w:rsidRPr="0061419B">
              <w:rPr>
                <w:rFonts w:eastAsia="Book Antiqua" w:cs="Book Antiqua"/>
                <w:b/>
                <w:bCs/>
                <w:sz w:val="20"/>
                <w:szCs w:val="20"/>
              </w:rPr>
              <w:t>CHM101</w:t>
            </w:r>
          </w:p>
          <w:p w14:paraId="411E748D" w14:textId="77777777" w:rsidR="006C7CF5" w:rsidRPr="0061419B" w:rsidRDefault="006C7CF5" w:rsidP="004B1F53">
            <w:pPr>
              <w:spacing w:after="0" w:line="240" w:lineRule="auto"/>
              <w:ind w:left="37" w:right="-20"/>
              <w:rPr>
                <w:rFonts w:eastAsia="Book Antiqua" w:cs="Book Antiqua"/>
                <w:sz w:val="20"/>
                <w:szCs w:val="20"/>
              </w:rPr>
            </w:pPr>
            <w:r w:rsidRPr="0061419B">
              <w:rPr>
                <w:rFonts w:eastAsia="Book Antiqua" w:cs="Book Antiqua"/>
                <w:position w:val="1"/>
                <w:sz w:val="20"/>
                <w:szCs w:val="20"/>
              </w:rPr>
              <w:t>Introduction to Chemistry</w:t>
            </w:r>
          </w:p>
          <w:p w14:paraId="486A1F5C" w14:textId="77777777" w:rsidR="006C7CF5" w:rsidRPr="0061419B" w:rsidRDefault="006C7CF5" w:rsidP="004B1F53">
            <w:pPr>
              <w:spacing w:after="0" w:line="240" w:lineRule="auto"/>
              <w:rPr>
                <w:sz w:val="20"/>
                <w:szCs w:val="20"/>
              </w:rPr>
            </w:pPr>
          </w:p>
          <w:p w14:paraId="2A41F9F8" w14:textId="77777777" w:rsidR="006C7CF5" w:rsidRPr="0061419B" w:rsidRDefault="006C7CF5" w:rsidP="004B1F53">
            <w:pPr>
              <w:spacing w:after="0" w:line="240" w:lineRule="auto"/>
              <w:ind w:right="33"/>
              <w:jc w:val="right"/>
              <w:rPr>
                <w:rFonts w:eastAsia="Book Antiqua" w:cs="Book Antiqua"/>
                <w:sz w:val="20"/>
                <w:szCs w:val="20"/>
              </w:rPr>
            </w:pPr>
            <w:r w:rsidRPr="0061419B">
              <w:rPr>
                <w:rFonts w:eastAsia="Book Antiqua" w:cs="Book Antiqua"/>
                <w:position w:val="-1"/>
                <w:sz w:val="20"/>
                <w:szCs w:val="20"/>
              </w:rPr>
              <w:t>4</w:t>
            </w:r>
          </w:p>
        </w:tc>
        <w:tc>
          <w:tcPr>
            <w:tcW w:w="2430" w:type="dxa"/>
            <w:tcBorders>
              <w:top w:val="single" w:sz="4" w:space="0" w:color="000000"/>
              <w:left w:val="single" w:sz="4" w:space="0" w:color="000000"/>
              <w:bottom w:val="single" w:sz="4" w:space="0" w:color="000000"/>
              <w:right w:val="single" w:sz="4" w:space="0" w:color="000000"/>
            </w:tcBorders>
          </w:tcPr>
          <w:p w14:paraId="401F6800" w14:textId="77777777" w:rsidR="006C7CF5" w:rsidRPr="0061419B" w:rsidRDefault="006C7CF5" w:rsidP="004B1F53">
            <w:pPr>
              <w:spacing w:after="0" w:line="240" w:lineRule="auto"/>
              <w:ind w:left="37" w:right="-20"/>
              <w:rPr>
                <w:rFonts w:eastAsia="Book Antiqua" w:cs="Book Antiqua"/>
                <w:sz w:val="20"/>
                <w:szCs w:val="20"/>
              </w:rPr>
            </w:pPr>
            <w:r w:rsidRPr="0061419B">
              <w:rPr>
                <w:rFonts w:eastAsia="Book Antiqua" w:cs="Book Antiqua"/>
                <w:b/>
                <w:bCs/>
                <w:sz w:val="20"/>
                <w:szCs w:val="20"/>
              </w:rPr>
              <w:t>CHM102</w:t>
            </w:r>
          </w:p>
          <w:p w14:paraId="0FE597BA" w14:textId="77777777" w:rsidR="006C7CF5" w:rsidRPr="0061419B" w:rsidRDefault="006C7CF5" w:rsidP="004B1F53">
            <w:pPr>
              <w:spacing w:after="0" w:line="240" w:lineRule="auto"/>
              <w:ind w:left="37" w:right="-20"/>
              <w:rPr>
                <w:rFonts w:eastAsia="Book Antiqua" w:cs="Book Antiqua"/>
                <w:sz w:val="20"/>
                <w:szCs w:val="20"/>
              </w:rPr>
            </w:pPr>
            <w:r w:rsidRPr="0061419B">
              <w:rPr>
                <w:rFonts w:eastAsia="Book Antiqua" w:cs="Book Antiqua"/>
                <w:position w:val="1"/>
                <w:sz w:val="20"/>
                <w:szCs w:val="20"/>
              </w:rPr>
              <w:t>General Chemistry I</w:t>
            </w:r>
          </w:p>
          <w:p w14:paraId="75FA783C" w14:textId="77777777" w:rsidR="006C7CF5" w:rsidRPr="0061419B" w:rsidRDefault="006C7CF5" w:rsidP="004B1F53">
            <w:pPr>
              <w:spacing w:after="0" w:line="240" w:lineRule="auto"/>
              <w:rPr>
                <w:sz w:val="20"/>
                <w:szCs w:val="20"/>
              </w:rPr>
            </w:pPr>
          </w:p>
          <w:p w14:paraId="24E38272" w14:textId="77777777" w:rsidR="006C7CF5" w:rsidRDefault="006C7CF5" w:rsidP="004B1F53">
            <w:pPr>
              <w:tabs>
                <w:tab w:val="left" w:pos="2020"/>
              </w:tabs>
              <w:spacing w:after="0" w:line="240" w:lineRule="auto"/>
              <w:ind w:right="-20"/>
              <w:rPr>
                <w:rFonts w:eastAsia="Times New Roman" w:cs="Times New Roman"/>
                <w:position w:val="-1"/>
                <w:sz w:val="20"/>
                <w:szCs w:val="20"/>
              </w:rPr>
            </w:pPr>
            <w:r w:rsidRPr="0061419B">
              <w:rPr>
                <w:rFonts w:eastAsia="Book Antiqua" w:cs="Book Antiqua"/>
                <w:position w:val="-1"/>
                <w:sz w:val="20"/>
                <w:szCs w:val="20"/>
              </w:rPr>
              <w:t xml:space="preserve">                                              </w:t>
            </w:r>
            <w:r w:rsidR="005D5834" w:rsidRPr="0061419B">
              <w:rPr>
                <w:rFonts w:eastAsia="Book Antiqua" w:cs="Book Antiqua"/>
                <w:position w:val="-1"/>
                <w:sz w:val="20"/>
                <w:szCs w:val="20"/>
              </w:rPr>
              <w:t xml:space="preserve">    </w:t>
            </w:r>
            <w:r w:rsidRPr="0061419B">
              <w:rPr>
                <w:rFonts w:eastAsia="Book Antiqua" w:cs="Book Antiqua"/>
                <w:position w:val="-1"/>
                <w:sz w:val="20"/>
                <w:szCs w:val="20"/>
              </w:rPr>
              <w:t>4</w:t>
            </w:r>
            <w:r w:rsidRPr="00B3259C">
              <w:rPr>
                <w:rFonts w:eastAsia="Times New Roman" w:cs="Times New Roman"/>
                <w:position w:val="-1"/>
                <w:sz w:val="20"/>
                <w:szCs w:val="20"/>
              </w:rPr>
              <w:tab/>
            </w:r>
          </w:p>
          <w:p w14:paraId="47101193" w14:textId="77777777" w:rsidR="006C7CF5" w:rsidRPr="00B3259C" w:rsidRDefault="006C7CF5" w:rsidP="004B1F53">
            <w:pPr>
              <w:tabs>
                <w:tab w:val="left" w:pos="2020"/>
              </w:tabs>
              <w:spacing w:after="0" w:line="240" w:lineRule="auto"/>
              <w:ind w:right="-20"/>
              <w:rPr>
                <w:rFonts w:eastAsia="Book Antiqua" w:cs="Book Antiqua"/>
                <w:sz w:val="20"/>
                <w:szCs w:val="20"/>
              </w:rPr>
            </w:pPr>
            <w:r>
              <w:rPr>
                <w:rFonts w:eastAsia="Times New Roman" w:cs="Times New Roman"/>
                <w:position w:val="-1"/>
                <w:sz w:val="20"/>
                <w:szCs w:val="20"/>
              </w:rPr>
              <w:t xml:space="preserve">                                                  </w:t>
            </w:r>
          </w:p>
        </w:tc>
      </w:tr>
      <w:tr w:rsidR="006C7CF5" w:rsidRPr="00B3259C" w14:paraId="123B39F8" w14:textId="77777777" w:rsidTr="005D5834">
        <w:trPr>
          <w:trHeight w:hRule="exact" w:val="1117"/>
        </w:trPr>
        <w:tc>
          <w:tcPr>
            <w:tcW w:w="2334" w:type="dxa"/>
            <w:tcBorders>
              <w:top w:val="single" w:sz="4" w:space="0" w:color="000000"/>
              <w:left w:val="single" w:sz="4" w:space="0" w:color="000000"/>
              <w:bottom w:val="single" w:sz="4" w:space="0" w:color="000000"/>
              <w:right w:val="single" w:sz="4" w:space="0" w:color="000000"/>
            </w:tcBorders>
          </w:tcPr>
          <w:p w14:paraId="7D8E3875" w14:textId="77777777" w:rsidR="006C7CF5" w:rsidRPr="00B3259C" w:rsidRDefault="006C7CF5" w:rsidP="004B1F53">
            <w:pPr>
              <w:spacing w:after="0" w:line="240" w:lineRule="auto"/>
              <w:ind w:left="32" w:right="-20"/>
              <w:rPr>
                <w:rFonts w:eastAsia="Book Antiqua" w:cs="Book Antiqua"/>
                <w:sz w:val="20"/>
                <w:szCs w:val="20"/>
              </w:rPr>
            </w:pPr>
            <w:r w:rsidRPr="00B3259C">
              <w:rPr>
                <w:rFonts w:eastAsia="Book Antiqua" w:cs="Book Antiqua"/>
                <w:b/>
                <w:bCs/>
                <w:sz w:val="20"/>
                <w:szCs w:val="20"/>
              </w:rPr>
              <w:t>BIO114</w:t>
            </w:r>
          </w:p>
          <w:p w14:paraId="5418D1CB" w14:textId="77777777" w:rsidR="006C7CF5" w:rsidRPr="00B3259C" w:rsidRDefault="006C7CF5" w:rsidP="004B1F53">
            <w:pPr>
              <w:spacing w:after="0" w:line="240" w:lineRule="auto"/>
              <w:ind w:left="32" w:right="-20"/>
              <w:rPr>
                <w:rFonts w:eastAsia="Book Antiqua" w:cs="Book Antiqua"/>
                <w:sz w:val="20"/>
                <w:szCs w:val="20"/>
              </w:rPr>
            </w:pPr>
            <w:r w:rsidRPr="00B3259C">
              <w:rPr>
                <w:rFonts w:eastAsia="Book Antiqua" w:cs="Book Antiqua"/>
                <w:position w:val="1"/>
                <w:sz w:val="20"/>
                <w:szCs w:val="20"/>
              </w:rPr>
              <w:t>Principles</w:t>
            </w:r>
            <w:r w:rsidRPr="00B3259C">
              <w:rPr>
                <w:rFonts w:eastAsia="Book Antiqua" w:cs="Book Antiqua"/>
                <w:spacing w:val="-8"/>
                <w:position w:val="1"/>
                <w:sz w:val="20"/>
                <w:szCs w:val="20"/>
              </w:rPr>
              <w:t xml:space="preserve"> </w:t>
            </w:r>
            <w:r w:rsidRPr="00B3259C">
              <w:rPr>
                <w:rFonts w:eastAsia="Book Antiqua" w:cs="Book Antiqua"/>
                <w:position w:val="1"/>
                <w:sz w:val="20"/>
                <w:szCs w:val="20"/>
              </w:rPr>
              <w:t>of</w:t>
            </w:r>
            <w:r w:rsidRPr="00B3259C">
              <w:rPr>
                <w:rFonts w:eastAsia="Book Antiqua" w:cs="Book Antiqua"/>
                <w:spacing w:val="-2"/>
                <w:position w:val="1"/>
                <w:sz w:val="20"/>
                <w:szCs w:val="20"/>
              </w:rPr>
              <w:t xml:space="preserve"> </w:t>
            </w:r>
            <w:r w:rsidRPr="00B3259C">
              <w:rPr>
                <w:rFonts w:eastAsia="Book Antiqua" w:cs="Book Antiqua"/>
                <w:position w:val="1"/>
                <w:sz w:val="20"/>
                <w:szCs w:val="20"/>
              </w:rPr>
              <w:t>Biology</w:t>
            </w:r>
            <w:r w:rsidRPr="00B3259C">
              <w:rPr>
                <w:rFonts w:eastAsia="Book Antiqua" w:cs="Book Antiqua"/>
                <w:spacing w:val="-6"/>
                <w:position w:val="1"/>
                <w:sz w:val="20"/>
                <w:szCs w:val="20"/>
              </w:rPr>
              <w:t xml:space="preserve"> </w:t>
            </w:r>
            <w:r w:rsidRPr="00B3259C">
              <w:rPr>
                <w:rFonts w:eastAsia="Book Antiqua" w:cs="Book Antiqua"/>
                <w:position w:val="1"/>
                <w:sz w:val="20"/>
                <w:szCs w:val="20"/>
              </w:rPr>
              <w:t>I</w:t>
            </w:r>
          </w:p>
          <w:p w14:paraId="57354B29" w14:textId="77777777" w:rsidR="006C7CF5" w:rsidRDefault="006C7CF5" w:rsidP="004B1F53">
            <w:pPr>
              <w:spacing w:after="0" w:line="240" w:lineRule="auto"/>
              <w:ind w:right="39"/>
              <w:rPr>
                <w:sz w:val="20"/>
                <w:szCs w:val="20"/>
              </w:rPr>
            </w:pPr>
            <w:r>
              <w:rPr>
                <w:sz w:val="20"/>
                <w:szCs w:val="20"/>
              </w:rPr>
              <w:t xml:space="preserve">                                                </w:t>
            </w:r>
          </w:p>
          <w:p w14:paraId="32914BBF" w14:textId="77777777" w:rsidR="006C7CF5" w:rsidRPr="00B3259C" w:rsidRDefault="006C7CF5" w:rsidP="004B1F53">
            <w:pPr>
              <w:spacing w:after="0" w:line="240" w:lineRule="auto"/>
              <w:ind w:right="39"/>
              <w:rPr>
                <w:rFonts w:eastAsia="Book Antiqua" w:cs="Book Antiqua"/>
                <w:sz w:val="20"/>
                <w:szCs w:val="20"/>
              </w:rPr>
            </w:pPr>
            <w:r>
              <w:rPr>
                <w:sz w:val="20"/>
                <w:szCs w:val="20"/>
              </w:rPr>
              <w:t xml:space="preserve">                                                </w:t>
            </w:r>
            <w:r w:rsidRPr="00B3259C">
              <w:rPr>
                <w:rFonts w:eastAsia="Book Antiqua" w:cs="Book Antiqua"/>
                <w:position w:val="-1"/>
                <w:sz w:val="20"/>
                <w:szCs w:val="20"/>
              </w:rPr>
              <w:t>4</w:t>
            </w:r>
          </w:p>
        </w:tc>
        <w:tc>
          <w:tcPr>
            <w:tcW w:w="2160" w:type="dxa"/>
            <w:tcBorders>
              <w:top w:val="single" w:sz="4" w:space="0" w:color="000000"/>
              <w:left w:val="single" w:sz="4" w:space="0" w:color="000000"/>
              <w:bottom w:val="single" w:sz="4" w:space="0" w:color="000000"/>
              <w:right w:val="single" w:sz="4" w:space="0" w:color="000000"/>
            </w:tcBorders>
          </w:tcPr>
          <w:p w14:paraId="0B13AECA" w14:textId="77777777" w:rsidR="006C7CF5" w:rsidRPr="00B3259C" w:rsidRDefault="006C7CF5" w:rsidP="004B1F53">
            <w:pPr>
              <w:spacing w:after="0" w:line="240" w:lineRule="auto"/>
              <w:ind w:left="37" w:right="-20"/>
              <w:rPr>
                <w:rFonts w:eastAsia="Book Antiqua" w:cs="Book Antiqua"/>
                <w:sz w:val="20"/>
                <w:szCs w:val="20"/>
              </w:rPr>
            </w:pPr>
            <w:r>
              <w:rPr>
                <w:rFonts w:eastAsia="Book Antiqua" w:cs="Book Antiqua"/>
                <w:b/>
                <w:bCs/>
                <w:sz w:val="20"/>
                <w:szCs w:val="20"/>
              </w:rPr>
              <w:t>ENG102</w:t>
            </w:r>
          </w:p>
          <w:p w14:paraId="0D252B0A" w14:textId="77777777" w:rsidR="006C7CF5" w:rsidRPr="00B3259C" w:rsidRDefault="006C7CF5" w:rsidP="004B1F53">
            <w:pPr>
              <w:spacing w:after="0" w:line="240" w:lineRule="auto"/>
              <w:ind w:left="37" w:right="-20"/>
              <w:rPr>
                <w:rFonts w:eastAsia="Book Antiqua" w:cs="Book Antiqua"/>
                <w:sz w:val="20"/>
                <w:szCs w:val="20"/>
              </w:rPr>
            </w:pPr>
            <w:r w:rsidRPr="00B3259C">
              <w:rPr>
                <w:rFonts w:eastAsia="Book Antiqua" w:cs="Book Antiqua"/>
                <w:position w:val="1"/>
                <w:sz w:val="20"/>
                <w:szCs w:val="20"/>
              </w:rPr>
              <w:t>English</w:t>
            </w:r>
            <w:r w:rsidRPr="00B3259C">
              <w:rPr>
                <w:rFonts w:eastAsia="Book Antiqua" w:cs="Book Antiqua"/>
                <w:spacing w:val="-6"/>
                <w:position w:val="1"/>
                <w:sz w:val="20"/>
                <w:szCs w:val="20"/>
              </w:rPr>
              <w:t xml:space="preserve"> </w:t>
            </w:r>
            <w:r w:rsidRPr="00B3259C">
              <w:rPr>
                <w:rFonts w:eastAsia="Book Antiqua" w:cs="Book Antiqua"/>
                <w:position w:val="1"/>
                <w:sz w:val="20"/>
                <w:szCs w:val="20"/>
              </w:rPr>
              <w:t>Composition</w:t>
            </w:r>
            <w:r w:rsidRPr="00B3259C">
              <w:rPr>
                <w:rFonts w:eastAsia="Book Antiqua" w:cs="Book Antiqua"/>
                <w:spacing w:val="-10"/>
                <w:position w:val="1"/>
                <w:sz w:val="20"/>
                <w:szCs w:val="20"/>
              </w:rPr>
              <w:t xml:space="preserve"> </w:t>
            </w:r>
            <w:r w:rsidRPr="00B3259C">
              <w:rPr>
                <w:rFonts w:eastAsia="Book Antiqua" w:cs="Book Antiqua"/>
                <w:position w:val="1"/>
                <w:sz w:val="20"/>
                <w:szCs w:val="20"/>
              </w:rPr>
              <w:t>I</w:t>
            </w:r>
            <w:r>
              <w:rPr>
                <w:rFonts w:eastAsia="Book Antiqua" w:cs="Book Antiqua"/>
                <w:position w:val="1"/>
                <w:sz w:val="20"/>
                <w:szCs w:val="20"/>
              </w:rPr>
              <w:t>I</w:t>
            </w:r>
          </w:p>
          <w:p w14:paraId="65F0E630" w14:textId="77777777" w:rsidR="006C7CF5" w:rsidRPr="00B3259C" w:rsidRDefault="006C7CF5" w:rsidP="004B1F53">
            <w:pPr>
              <w:spacing w:after="0" w:line="240" w:lineRule="auto"/>
              <w:rPr>
                <w:sz w:val="20"/>
                <w:szCs w:val="20"/>
              </w:rPr>
            </w:pPr>
          </w:p>
          <w:p w14:paraId="65BBAB2F" w14:textId="77777777" w:rsidR="006C7CF5" w:rsidRPr="00B3259C" w:rsidRDefault="006C7CF5" w:rsidP="004B1F53">
            <w:pPr>
              <w:spacing w:after="0" w:line="240" w:lineRule="auto"/>
              <w:ind w:right="33"/>
              <w:rPr>
                <w:rFonts w:eastAsia="Book Antiqua" w:cs="Book Antiqua"/>
                <w:sz w:val="20"/>
                <w:szCs w:val="20"/>
              </w:rPr>
            </w:pPr>
            <w:r>
              <w:rPr>
                <w:sz w:val="20"/>
                <w:szCs w:val="20"/>
              </w:rPr>
              <w:t xml:space="preserve">                                            </w:t>
            </w:r>
            <w:r w:rsidRPr="00B3259C">
              <w:rPr>
                <w:rFonts w:eastAsia="Book Antiqua" w:cs="Book Antiqua"/>
                <w:sz w:val="20"/>
                <w:szCs w:val="20"/>
              </w:rPr>
              <w:t>3</w:t>
            </w:r>
          </w:p>
        </w:tc>
        <w:tc>
          <w:tcPr>
            <w:tcW w:w="2430" w:type="dxa"/>
            <w:tcBorders>
              <w:top w:val="single" w:sz="4" w:space="0" w:color="000000"/>
              <w:left w:val="single" w:sz="4" w:space="0" w:color="000000"/>
              <w:bottom w:val="single" w:sz="4" w:space="0" w:color="000000"/>
              <w:right w:val="single" w:sz="4" w:space="0" w:color="000000"/>
            </w:tcBorders>
          </w:tcPr>
          <w:p w14:paraId="6BA30B8E" w14:textId="77777777" w:rsidR="006C7CF5" w:rsidRDefault="0080031E" w:rsidP="004B1F53">
            <w:pPr>
              <w:spacing w:after="0" w:line="240" w:lineRule="auto"/>
              <w:rPr>
                <w:b/>
                <w:sz w:val="20"/>
                <w:szCs w:val="20"/>
              </w:rPr>
            </w:pPr>
            <w:r>
              <w:rPr>
                <w:b/>
                <w:sz w:val="20"/>
                <w:szCs w:val="20"/>
              </w:rPr>
              <w:t>ENV214</w:t>
            </w:r>
          </w:p>
          <w:p w14:paraId="68FF2C7C" w14:textId="77777777" w:rsidR="006C7CF5" w:rsidRDefault="006C7CF5" w:rsidP="004B1F53">
            <w:pPr>
              <w:spacing w:after="0" w:line="240" w:lineRule="auto"/>
              <w:rPr>
                <w:sz w:val="20"/>
                <w:szCs w:val="20"/>
              </w:rPr>
            </w:pPr>
            <w:r w:rsidRPr="00F714DC">
              <w:rPr>
                <w:sz w:val="20"/>
                <w:szCs w:val="20"/>
              </w:rPr>
              <w:t>OTCO:</w:t>
            </w:r>
            <w:r>
              <w:rPr>
                <w:sz w:val="20"/>
                <w:szCs w:val="20"/>
              </w:rPr>
              <w:t xml:space="preserve"> </w:t>
            </w:r>
            <w:r w:rsidRPr="00F714DC">
              <w:rPr>
                <w:sz w:val="20"/>
                <w:szCs w:val="20"/>
              </w:rPr>
              <w:t>Basic Wastewater</w:t>
            </w:r>
            <w:r>
              <w:rPr>
                <w:sz w:val="20"/>
                <w:szCs w:val="20"/>
              </w:rPr>
              <w:t xml:space="preserve"> Collection</w:t>
            </w:r>
          </w:p>
          <w:p w14:paraId="205A9273" w14:textId="77777777" w:rsidR="006C7CF5" w:rsidRPr="003D7641" w:rsidRDefault="006C7CF5" w:rsidP="004B1F53">
            <w:pPr>
              <w:spacing w:after="0" w:line="240" w:lineRule="auto"/>
              <w:rPr>
                <w:sz w:val="20"/>
                <w:szCs w:val="20"/>
              </w:rPr>
            </w:pPr>
            <w:r>
              <w:rPr>
                <w:rFonts w:ascii="Arial Narrow" w:hAnsi="Arial Narrow"/>
                <w:sz w:val="20"/>
                <w:szCs w:val="20"/>
              </w:rPr>
              <w:t>▲</w:t>
            </w:r>
            <w:r>
              <w:rPr>
                <w:sz w:val="20"/>
                <w:szCs w:val="20"/>
              </w:rPr>
              <w:t xml:space="preserve">                                          </w:t>
            </w:r>
            <w:r w:rsidR="0061419B">
              <w:rPr>
                <w:sz w:val="20"/>
                <w:szCs w:val="20"/>
              </w:rPr>
              <w:t xml:space="preserve">   </w:t>
            </w:r>
            <w:r>
              <w:rPr>
                <w:sz w:val="20"/>
                <w:szCs w:val="20"/>
              </w:rPr>
              <w:t xml:space="preserve"> 3</w:t>
            </w:r>
          </w:p>
        </w:tc>
        <w:tc>
          <w:tcPr>
            <w:tcW w:w="2430" w:type="dxa"/>
            <w:tcBorders>
              <w:top w:val="single" w:sz="4" w:space="0" w:color="000000"/>
              <w:left w:val="single" w:sz="4" w:space="0" w:color="000000"/>
              <w:bottom w:val="single" w:sz="4" w:space="0" w:color="000000"/>
              <w:right w:val="single" w:sz="4" w:space="0" w:color="000000"/>
            </w:tcBorders>
          </w:tcPr>
          <w:p w14:paraId="4DB113DA" w14:textId="77777777" w:rsidR="006C7CF5" w:rsidRPr="00B3259C" w:rsidRDefault="006C7CF5" w:rsidP="004B1F53">
            <w:pPr>
              <w:spacing w:after="0" w:line="240" w:lineRule="auto"/>
              <w:ind w:left="53" w:right="-20"/>
              <w:rPr>
                <w:rFonts w:eastAsia="Book Antiqua" w:cs="Book Antiqua"/>
                <w:sz w:val="20"/>
                <w:szCs w:val="20"/>
              </w:rPr>
            </w:pPr>
            <w:r>
              <w:rPr>
                <w:rFonts w:eastAsia="Book Antiqua" w:cs="Book Antiqua"/>
                <w:b/>
                <w:bCs/>
                <w:sz w:val="20"/>
                <w:szCs w:val="20"/>
              </w:rPr>
              <w:t>ENG104</w:t>
            </w:r>
          </w:p>
          <w:p w14:paraId="1D537660" w14:textId="77777777" w:rsidR="006C7CF5" w:rsidRDefault="006C7CF5" w:rsidP="005D5834">
            <w:pPr>
              <w:spacing w:after="0" w:line="240" w:lineRule="auto"/>
              <w:ind w:left="53" w:right="-20"/>
              <w:rPr>
                <w:rFonts w:eastAsia="Book Antiqua" w:cs="Book Antiqua"/>
                <w:position w:val="1"/>
                <w:sz w:val="20"/>
                <w:szCs w:val="20"/>
              </w:rPr>
            </w:pPr>
            <w:r>
              <w:rPr>
                <w:rFonts w:eastAsia="Book Antiqua" w:cs="Book Antiqua"/>
                <w:position w:val="1"/>
                <w:sz w:val="20"/>
                <w:szCs w:val="20"/>
              </w:rPr>
              <w:t>Tec</w:t>
            </w:r>
            <w:r w:rsidR="005D5834">
              <w:rPr>
                <w:rFonts w:eastAsia="Book Antiqua" w:cs="Book Antiqua"/>
                <w:position w:val="1"/>
                <w:sz w:val="20"/>
                <w:szCs w:val="20"/>
              </w:rPr>
              <w:t>hnical and Professional Writing</w:t>
            </w:r>
          </w:p>
          <w:p w14:paraId="25F11519" w14:textId="77777777" w:rsidR="006C7CF5" w:rsidRPr="00B3259C" w:rsidRDefault="006C7CF5" w:rsidP="004B1F53">
            <w:pPr>
              <w:spacing w:after="0" w:line="240" w:lineRule="auto"/>
              <w:ind w:left="53" w:right="-20"/>
              <w:rPr>
                <w:rFonts w:eastAsia="Book Antiqua" w:cs="Book Antiqua"/>
                <w:sz w:val="20"/>
                <w:szCs w:val="20"/>
              </w:rPr>
            </w:pPr>
            <w:r>
              <w:rPr>
                <w:rFonts w:ascii="Arial Narrow" w:eastAsia="Book Antiqua" w:hAnsi="Arial Narrow" w:cs="Book Antiqua"/>
                <w:sz w:val="20"/>
                <w:szCs w:val="20"/>
              </w:rPr>
              <w:t>▲</w:t>
            </w:r>
            <w:r>
              <w:rPr>
                <w:rFonts w:eastAsia="Book Antiqua" w:cs="Book Antiqua"/>
                <w:sz w:val="20"/>
                <w:szCs w:val="20"/>
              </w:rPr>
              <w:t xml:space="preserve">                                       </w:t>
            </w:r>
            <w:r w:rsidR="005D5834">
              <w:rPr>
                <w:rFonts w:eastAsia="Book Antiqua" w:cs="Book Antiqua"/>
                <w:sz w:val="20"/>
                <w:szCs w:val="20"/>
              </w:rPr>
              <w:t xml:space="preserve">      </w:t>
            </w:r>
            <w:r>
              <w:rPr>
                <w:rFonts w:eastAsia="Book Antiqua" w:cs="Book Antiqua"/>
                <w:sz w:val="20"/>
                <w:szCs w:val="20"/>
              </w:rPr>
              <w:t>3</w:t>
            </w:r>
          </w:p>
          <w:p w14:paraId="2CC319DA" w14:textId="77777777" w:rsidR="006C7CF5" w:rsidRPr="00B3259C" w:rsidRDefault="006C7CF5" w:rsidP="004B1F53">
            <w:pPr>
              <w:spacing w:after="0" w:line="240" w:lineRule="auto"/>
              <w:rPr>
                <w:sz w:val="20"/>
                <w:szCs w:val="20"/>
              </w:rPr>
            </w:pPr>
          </w:p>
          <w:p w14:paraId="53C39BC2" w14:textId="77777777" w:rsidR="006C7CF5" w:rsidRPr="00B3259C" w:rsidRDefault="006C7CF5" w:rsidP="004B1F53">
            <w:pPr>
              <w:tabs>
                <w:tab w:val="left" w:pos="2020"/>
              </w:tabs>
              <w:spacing w:after="0" w:line="240" w:lineRule="auto"/>
              <w:ind w:right="-20"/>
              <w:rPr>
                <w:rFonts w:eastAsia="Book Antiqua" w:cs="Book Antiqua"/>
                <w:sz w:val="20"/>
                <w:szCs w:val="20"/>
              </w:rPr>
            </w:pPr>
            <w:r w:rsidRPr="00B3259C">
              <w:rPr>
                <w:rFonts w:eastAsia="Times New Roman" w:cs="Times New Roman"/>
                <w:sz w:val="20"/>
                <w:szCs w:val="20"/>
              </w:rPr>
              <w:tab/>
            </w:r>
          </w:p>
        </w:tc>
      </w:tr>
      <w:tr w:rsidR="006C7CF5" w:rsidRPr="00B3259C" w14:paraId="1F1BE44B" w14:textId="77777777" w:rsidTr="005D5834">
        <w:trPr>
          <w:trHeight w:hRule="exact" w:val="1135"/>
        </w:trPr>
        <w:tc>
          <w:tcPr>
            <w:tcW w:w="2334" w:type="dxa"/>
            <w:tcBorders>
              <w:top w:val="single" w:sz="4" w:space="0" w:color="000000"/>
              <w:left w:val="single" w:sz="4" w:space="0" w:color="000000"/>
              <w:bottom w:val="single" w:sz="4" w:space="0" w:color="000000"/>
              <w:right w:val="single" w:sz="4" w:space="0" w:color="000000"/>
            </w:tcBorders>
          </w:tcPr>
          <w:p w14:paraId="052BA66E" w14:textId="77777777" w:rsidR="006C7CF5" w:rsidRPr="00B3259C" w:rsidRDefault="006C7CF5" w:rsidP="004B1F53">
            <w:pPr>
              <w:spacing w:after="0" w:line="240" w:lineRule="auto"/>
              <w:ind w:left="32" w:right="-20"/>
              <w:rPr>
                <w:rFonts w:eastAsia="Book Antiqua" w:cs="Book Antiqua"/>
                <w:sz w:val="20"/>
                <w:szCs w:val="20"/>
              </w:rPr>
            </w:pPr>
            <w:r>
              <w:rPr>
                <w:rFonts w:eastAsia="Book Antiqua" w:cs="Book Antiqua"/>
                <w:b/>
                <w:bCs/>
                <w:position w:val="1"/>
                <w:sz w:val="20"/>
                <w:szCs w:val="20"/>
              </w:rPr>
              <w:t>COM101</w:t>
            </w:r>
          </w:p>
          <w:p w14:paraId="769C7A70" w14:textId="77777777" w:rsidR="006C7CF5" w:rsidRPr="00B3259C" w:rsidRDefault="006C7CF5" w:rsidP="004B1F53">
            <w:pPr>
              <w:spacing w:after="0" w:line="240" w:lineRule="auto"/>
              <w:ind w:left="32" w:right="-20"/>
              <w:rPr>
                <w:rFonts w:eastAsia="Book Antiqua" w:cs="Book Antiqua"/>
                <w:sz w:val="20"/>
                <w:szCs w:val="20"/>
              </w:rPr>
            </w:pPr>
            <w:r>
              <w:rPr>
                <w:rFonts w:eastAsia="Book Antiqua" w:cs="Book Antiqua"/>
                <w:position w:val="1"/>
                <w:sz w:val="20"/>
                <w:szCs w:val="20"/>
              </w:rPr>
              <w:t>Public Speaking</w:t>
            </w:r>
          </w:p>
          <w:p w14:paraId="6C120888" w14:textId="77777777" w:rsidR="006745EB" w:rsidRDefault="006745EB" w:rsidP="006745EB">
            <w:pPr>
              <w:tabs>
                <w:tab w:val="left" w:pos="2000"/>
              </w:tabs>
              <w:spacing w:after="0" w:line="240" w:lineRule="auto"/>
              <w:ind w:right="-20"/>
              <w:rPr>
                <w:rFonts w:ascii="Arial Narrow" w:eastAsia="Book Antiqua" w:hAnsi="Arial Narrow" w:cs="Book Antiqua"/>
                <w:sz w:val="20"/>
                <w:szCs w:val="20"/>
              </w:rPr>
            </w:pPr>
          </w:p>
          <w:p w14:paraId="0ADE2E57" w14:textId="77777777" w:rsidR="006C7CF5" w:rsidRPr="00B3259C" w:rsidRDefault="006745EB" w:rsidP="006745EB">
            <w:pPr>
              <w:tabs>
                <w:tab w:val="left" w:pos="2000"/>
              </w:tabs>
              <w:spacing w:after="0" w:line="240" w:lineRule="auto"/>
              <w:ind w:right="-20"/>
              <w:rPr>
                <w:rFonts w:eastAsia="Book Antiqua" w:cs="Book Antiqua"/>
                <w:sz w:val="20"/>
                <w:szCs w:val="20"/>
              </w:rPr>
            </w:pPr>
            <w:r>
              <w:rPr>
                <w:rFonts w:ascii="Arial Narrow" w:eastAsia="Book Antiqua" w:hAnsi="Arial Narrow" w:cs="Book Antiqua"/>
                <w:sz w:val="20"/>
                <w:szCs w:val="20"/>
              </w:rPr>
              <w:t xml:space="preserve">                                                </w:t>
            </w:r>
            <w:r w:rsidR="006C7CF5">
              <w:rPr>
                <w:rFonts w:eastAsia="Book Antiqua" w:cs="Book Antiqua"/>
                <w:sz w:val="20"/>
                <w:szCs w:val="20"/>
              </w:rPr>
              <w:t>3</w:t>
            </w:r>
          </w:p>
        </w:tc>
        <w:tc>
          <w:tcPr>
            <w:tcW w:w="2160" w:type="dxa"/>
            <w:tcBorders>
              <w:top w:val="single" w:sz="4" w:space="0" w:color="000000"/>
              <w:left w:val="single" w:sz="4" w:space="0" w:color="000000"/>
              <w:bottom w:val="single" w:sz="4" w:space="0" w:color="000000"/>
              <w:right w:val="single" w:sz="4" w:space="0" w:color="000000"/>
            </w:tcBorders>
          </w:tcPr>
          <w:p w14:paraId="08A4667F" w14:textId="77777777" w:rsidR="006C7CF5" w:rsidRPr="00B3259C" w:rsidRDefault="006C7CF5" w:rsidP="004B1F53">
            <w:pPr>
              <w:spacing w:after="0" w:line="240" w:lineRule="auto"/>
              <w:ind w:left="37" w:right="-20"/>
              <w:rPr>
                <w:rFonts w:eastAsia="Book Antiqua" w:cs="Book Antiqua"/>
                <w:sz w:val="20"/>
                <w:szCs w:val="20"/>
              </w:rPr>
            </w:pPr>
            <w:r>
              <w:rPr>
                <w:rFonts w:eastAsia="Book Antiqua" w:cs="Book Antiqua"/>
                <w:b/>
                <w:bCs/>
                <w:position w:val="1"/>
                <w:sz w:val="20"/>
                <w:szCs w:val="20"/>
              </w:rPr>
              <w:t>ENV122</w:t>
            </w:r>
          </w:p>
          <w:p w14:paraId="25FCD408" w14:textId="77777777" w:rsidR="006C7CF5" w:rsidRPr="00B3259C" w:rsidRDefault="006C7CF5" w:rsidP="004B1F53">
            <w:pPr>
              <w:spacing w:after="0" w:line="240" w:lineRule="auto"/>
              <w:ind w:left="37" w:right="-20"/>
              <w:rPr>
                <w:rFonts w:eastAsia="Book Antiqua" w:cs="Book Antiqua"/>
                <w:sz w:val="20"/>
                <w:szCs w:val="20"/>
              </w:rPr>
            </w:pPr>
            <w:r>
              <w:rPr>
                <w:rFonts w:eastAsia="Book Antiqua" w:cs="Book Antiqua"/>
                <w:position w:val="1"/>
                <w:sz w:val="20"/>
                <w:szCs w:val="20"/>
              </w:rPr>
              <w:t>OTCO: Basic Water</w:t>
            </w:r>
          </w:p>
          <w:p w14:paraId="6F5EEBBA" w14:textId="77777777" w:rsidR="006C7CF5" w:rsidRPr="00B3259C" w:rsidRDefault="006C7CF5" w:rsidP="004B1F53">
            <w:pPr>
              <w:spacing w:before="8" w:after="0" w:line="240" w:lineRule="auto"/>
              <w:rPr>
                <w:sz w:val="20"/>
                <w:szCs w:val="20"/>
              </w:rPr>
            </w:pPr>
          </w:p>
          <w:p w14:paraId="278640F3" w14:textId="77777777" w:rsidR="006C7CF5" w:rsidRPr="00B3259C" w:rsidRDefault="006C7CF5" w:rsidP="004B1F53">
            <w:pPr>
              <w:tabs>
                <w:tab w:val="left" w:pos="2000"/>
              </w:tabs>
              <w:spacing w:after="0" w:line="240" w:lineRule="auto"/>
              <w:ind w:left="37" w:right="-20"/>
              <w:rPr>
                <w:rFonts w:eastAsia="Book Antiqua" w:cs="Book Antiqua"/>
                <w:sz w:val="20"/>
                <w:szCs w:val="20"/>
              </w:rPr>
            </w:pPr>
            <w:r>
              <w:rPr>
                <w:rFonts w:ascii="Arial Narrow" w:eastAsia="Book Antiqua" w:hAnsi="Arial Narrow" w:cs="Book Antiqua"/>
                <w:sz w:val="20"/>
                <w:szCs w:val="20"/>
              </w:rPr>
              <w:t>▲</w:t>
            </w:r>
            <w:r>
              <w:rPr>
                <w:rFonts w:eastAsia="Book Antiqua" w:cs="Book Antiqua"/>
                <w:sz w:val="20"/>
                <w:szCs w:val="20"/>
              </w:rPr>
              <w:t xml:space="preserve">                                       3</w:t>
            </w:r>
          </w:p>
        </w:tc>
        <w:tc>
          <w:tcPr>
            <w:tcW w:w="2430" w:type="dxa"/>
            <w:tcBorders>
              <w:top w:val="single" w:sz="4" w:space="0" w:color="000000"/>
              <w:left w:val="single" w:sz="4" w:space="0" w:color="000000"/>
              <w:bottom w:val="single" w:sz="4" w:space="0" w:color="000000"/>
              <w:right w:val="single" w:sz="4" w:space="0" w:color="000000"/>
            </w:tcBorders>
          </w:tcPr>
          <w:p w14:paraId="64765FD9" w14:textId="77777777" w:rsidR="006C7CF5" w:rsidRDefault="006C7CF5" w:rsidP="004B1F53">
            <w:pPr>
              <w:spacing w:after="0" w:line="240" w:lineRule="auto"/>
              <w:rPr>
                <w:b/>
                <w:sz w:val="20"/>
                <w:szCs w:val="20"/>
              </w:rPr>
            </w:pPr>
            <w:r>
              <w:rPr>
                <w:b/>
                <w:sz w:val="20"/>
                <w:szCs w:val="20"/>
              </w:rPr>
              <w:t>ENV215</w:t>
            </w:r>
          </w:p>
          <w:p w14:paraId="2C48032A" w14:textId="7CC4961C" w:rsidR="006C7CF5" w:rsidRDefault="006C7CF5" w:rsidP="004B1F53">
            <w:pPr>
              <w:spacing w:after="0" w:line="240" w:lineRule="auto"/>
              <w:rPr>
                <w:sz w:val="20"/>
                <w:szCs w:val="20"/>
              </w:rPr>
            </w:pPr>
            <w:r w:rsidRPr="00F714DC">
              <w:rPr>
                <w:sz w:val="20"/>
                <w:szCs w:val="20"/>
              </w:rPr>
              <w:t>OTCO:</w:t>
            </w:r>
            <w:r w:rsidR="008E1BD6">
              <w:rPr>
                <w:sz w:val="20"/>
                <w:szCs w:val="20"/>
              </w:rPr>
              <w:t xml:space="preserve"> </w:t>
            </w:r>
            <w:r w:rsidRPr="00F714DC">
              <w:rPr>
                <w:sz w:val="20"/>
                <w:szCs w:val="20"/>
              </w:rPr>
              <w:t xml:space="preserve">Basic </w:t>
            </w:r>
            <w:r>
              <w:rPr>
                <w:sz w:val="20"/>
                <w:szCs w:val="20"/>
              </w:rPr>
              <w:t>Water Distribution</w:t>
            </w:r>
          </w:p>
          <w:p w14:paraId="61AE3B59" w14:textId="77777777" w:rsidR="006C7CF5" w:rsidRPr="00B3259C" w:rsidRDefault="006C7CF5" w:rsidP="004B1F53">
            <w:pPr>
              <w:tabs>
                <w:tab w:val="left" w:pos="2000"/>
              </w:tabs>
              <w:spacing w:after="0" w:line="240" w:lineRule="auto"/>
              <w:ind w:left="37" w:right="-20"/>
              <w:rPr>
                <w:rFonts w:eastAsia="Book Antiqua" w:cs="Book Antiqua"/>
                <w:sz w:val="20"/>
                <w:szCs w:val="20"/>
              </w:rPr>
            </w:pPr>
            <w:r>
              <w:rPr>
                <w:rFonts w:ascii="Arial Narrow" w:hAnsi="Arial Narrow"/>
                <w:sz w:val="20"/>
                <w:szCs w:val="20"/>
              </w:rPr>
              <w:t>▲</w:t>
            </w:r>
            <w:r>
              <w:rPr>
                <w:sz w:val="20"/>
                <w:szCs w:val="20"/>
              </w:rPr>
              <w:t xml:space="preserve">                                          </w:t>
            </w:r>
            <w:r w:rsidR="0061419B">
              <w:rPr>
                <w:sz w:val="20"/>
                <w:szCs w:val="20"/>
              </w:rPr>
              <w:t xml:space="preserve">  </w:t>
            </w:r>
            <w:r>
              <w:rPr>
                <w:sz w:val="20"/>
                <w:szCs w:val="20"/>
              </w:rPr>
              <w:t xml:space="preserve"> 3</w:t>
            </w:r>
          </w:p>
        </w:tc>
        <w:tc>
          <w:tcPr>
            <w:tcW w:w="2430" w:type="dxa"/>
            <w:tcBorders>
              <w:top w:val="single" w:sz="4" w:space="0" w:color="000000"/>
              <w:left w:val="single" w:sz="4" w:space="0" w:color="000000"/>
              <w:bottom w:val="single" w:sz="4" w:space="0" w:color="000000"/>
              <w:right w:val="single" w:sz="4" w:space="0" w:color="000000"/>
            </w:tcBorders>
          </w:tcPr>
          <w:p w14:paraId="74279E0B" w14:textId="77777777" w:rsidR="006C7CF5" w:rsidRPr="00B3259C" w:rsidRDefault="006C7CF5" w:rsidP="004B1F53">
            <w:pPr>
              <w:spacing w:after="0" w:line="240" w:lineRule="auto"/>
              <w:ind w:left="53" w:right="-20"/>
              <w:rPr>
                <w:rFonts w:eastAsia="Book Antiqua" w:cs="Book Antiqua"/>
                <w:sz w:val="20"/>
                <w:szCs w:val="20"/>
              </w:rPr>
            </w:pPr>
            <w:r>
              <w:rPr>
                <w:rFonts w:eastAsia="Book Antiqua" w:cs="Book Antiqua"/>
                <w:b/>
                <w:bCs/>
                <w:position w:val="1"/>
                <w:sz w:val="20"/>
                <w:szCs w:val="20"/>
              </w:rPr>
              <w:t>ENV108</w:t>
            </w:r>
          </w:p>
          <w:p w14:paraId="2EE70E99" w14:textId="77777777" w:rsidR="006C7CF5" w:rsidRPr="00B3259C" w:rsidRDefault="006C7CF5" w:rsidP="004B1F53">
            <w:pPr>
              <w:spacing w:before="1" w:after="0" w:line="240" w:lineRule="auto"/>
              <w:ind w:left="53" w:right="231"/>
              <w:rPr>
                <w:rFonts w:eastAsia="Book Antiqua" w:cs="Book Antiqua"/>
                <w:sz w:val="20"/>
                <w:szCs w:val="20"/>
              </w:rPr>
            </w:pPr>
            <w:r>
              <w:rPr>
                <w:rFonts w:eastAsia="Book Antiqua" w:cs="Book Antiqua"/>
                <w:sz w:val="20"/>
                <w:szCs w:val="20"/>
              </w:rPr>
              <w:t>Environmental and Natural Resources Policy</w:t>
            </w:r>
          </w:p>
          <w:p w14:paraId="7127CE22" w14:textId="77777777" w:rsidR="006C7CF5" w:rsidRPr="00B3259C" w:rsidRDefault="006C7CF5" w:rsidP="0061419B">
            <w:pPr>
              <w:tabs>
                <w:tab w:val="left" w:pos="2020"/>
              </w:tabs>
              <w:spacing w:after="0" w:line="240" w:lineRule="auto"/>
              <w:ind w:right="-20"/>
              <w:rPr>
                <w:rFonts w:eastAsia="Book Antiqua" w:cs="Book Antiqua"/>
                <w:sz w:val="20"/>
                <w:szCs w:val="20"/>
              </w:rPr>
            </w:pPr>
            <w:r>
              <w:rPr>
                <w:rFonts w:ascii="Arial Narrow" w:eastAsia="Book Antiqua" w:hAnsi="Arial Narrow" w:cs="Book Antiqua"/>
                <w:sz w:val="20"/>
                <w:szCs w:val="20"/>
              </w:rPr>
              <w:t>▲</w:t>
            </w:r>
            <w:r w:rsidR="0061419B">
              <w:rPr>
                <w:rFonts w:ascii="Arial Narrow" w:eastAsia="Book Antiqua" w:hAnsi="Arial Narrow" w:cs="Book Antiqua"/>
                <w:sz w:val="20"/>
                <w:szCs w:val="20"/>
              </w:rPr>
              <w:t xml:space="preserve">                                              3</w:t>
            </w:r>
            <w:r>
              <w:rPr>
                <w:rFonts w:eastAsia="Book Antiqua" w:cs="Book Antiqua"/>
                <w:sz w:val="20"/>
                <w:szCs w:val="20"/>
              </w:rPr>
              <w:t xml:space="preserve"> </w:t>
            </w:r>
            <w:r w:rsidR="0061419B">
              <w:rPr>
                <w:rFonts w:eastAsia="Book Antiqua" w:cs="Book Antiqua"/>
                <w:sz w:val="20"/>
                <w:szCs w:val="20"/>
              </w:rPr>
              <w:t xml:space="preserve">                                       </w:t>
            </w:r>
          </w:p>
        </w:tc>
      </w:tr>
      <w:tr w:rsidR="006C7CF5" w:rsidRPr="00B3259C" w14:paraId="78F931A7" w14:textId="77777777" w:rsidTr="005D5834">
        <w:trPr>
          <w:trHeight w:hRule="exact" w:val="712"/>
        </w:trPr>
        <w:tc>
          <w:tcPr>
            <w:tcW w:w="2334" w:type="dxa"/>
            <w:tcBorders>
              <w:top w:val="single" w:sz="4" w:space="0" w:color="000000"/>
              <w:left w:val="single" w:sz="4" w:space="0" w:color="000000"/>
              <w:bottom w:val="single" w:sz="4" w:space="0" w:color="000000"/>
              <w:right w:val="single" w:sz="4" w:space="0" w:color="000000"/>
            </w:tcBorders>
          </w:tcPr>
          <w:p w14:paraId="0C11C121" w14:textId="77777777" w:rsidR="006C7CF5" w:rsidRPr="00B3259C" w:rsidRDefault="006C7CF5" w:rsidP="004B1F53">
            <w:pPr>
              <w:spacing w:after="0" w:line="240" w:lineRule="auto"/>
              <w:ind w:left="37" w:right="-20"/>
              <w:rPr>
                <w:rFonts w:eastAsia="Book Antiqua" w:cs="Book Antiqua"/>
                <w:sz w:val="20"/>
                <w:szCs w:val="20"/>
              </w:rPr>
            </w:pPr>
            <w:r w:rsidRPr="00B3259C">
              <w:rPr>
                <w:rFonts w:eastAsia="Book Antiqua" w:cs="Book Antiqua"/>
                <w:b/>
                <w:bCs/>
                <w:sz w:val="20"/>
                <w:szCs w:val="20"/>
              </w:rPr>
              <w:t>ENG101</w:t>
            </w:r>
          </w:p>
          <w:p w14:paraId="202AC517" w14:textId="77777777" w:rsidR="006C7CF5" w:rsidRPr="00B3259C" w:rsidRDefault="006C7CF5" w:rsidP="004B1F53">
            <w:pPr>
              <w:spacing w:after="0" w:line="219" w:lineRule="exact"/>
              <w:ind w:left="37" w:right="-20"/>
              <w:rPr>
                <w:rFonts w:eastAsia="Book Antiqua" w:cs="Book Antiqua"/>
                <w:sz w:val="20"/>
                <w:szCs w:val="20"/>
              </w:rPr>
            </w:pPr>
            <w:r w:rsidRPr="00B3259C">
              <w:rPr>
                <w:rFonts w:eastAsia="Book Antiqua" w:cs="Book Antiqua"/>
                <w:position w:val="1"/>
                <w:sz w:val="20"/>
                <w:szCs w:val="20"/>
              </w:rPr>
              <w:t>English</w:t>
            </w:r>
            <w:r w:rsidRPr="00B3259C">
              <w:rPr>
                <w:rFonts w:eastAsia="Book Antiqua" w:cs="Book Antiqua"/>
                <w:spacing w:val="-6"/>
                <w:position w:val="1"/>
                <w:sz w:val="20"/>
                <w:szCs w:val="20"/>
              </w:rPr>
              <w:t xml:space="preserve"> </w:t>
            </w:r>
            <w:r w:rsidRPr="00B3259C">
              <w:rPr>
                <w:rFonts w:eastAsia="Book Antiqua" w:cs="Book Antiqua"/>
                <w:position w:val="1"/>
                <w:sz w:val="20"/>
                <w:szCs w:val="20"/>
              </w:rPr>
              <w:t>Composition</w:t>
            </w:r>
            <w:r w:rsidRPr="00B3259C">
              <w:rPr>
                <w:rFonts w:eastAsia="Book Antiqua" w:cs="Book Antiqua"/>
                <w:spacing w:val="-10"/>
                <w:position w:val="1"/>
                <w:sz w:val="20"/>
                <w:szCs w:val="20"/>
              </w:rPr>
              <w:t xml:space="preserve"> </w:t>
            </w:r>
            <w:r w:rsidRPr="00B3259C">
              <w:rPr>
                <w:rFonts w:eastAsia="Book Antiqua" w:cs="Book Antiqua"/>
                <w:position w:val="1"/>
                <w:sz w:val="20"/>
                <w:szCs w:val="20"/>
              </w:rPr>
              <w:t>I</w:t>
            </w:r>
          </w:p>
          <w:p w14:paraId="23D7BC61" w14:textId="77777777" w:rsidR="006C7CF5" w:rsidRPr="00B3259C" w:rsidRDefault="006C7CF5" w:rsidP="004B1F53">
            <w:pPr>
              <w:spacing w:after="0" w:line="240" w:lineRule="auto"/>
              <w:ind w:right="39"/>
              <w:jc w:val="right"/>
              <w:rPr>
                <w:rFonts w:eastAsia="Book Antiqua" w:cs="Book Antiqua"/>
                <w:sz w:val="20"/>
                <w:szCs w:val="20"/>
              </w:rPr>
            </w:pPr>
            <w:r>
              <w:rPr>
                <w:sz w:val="20"/>
                <w:szCs w:val="20"/>
              </w:rPr>
              <w:t xml:space="preserve">                                      </w:t>
            </w:r>
            <w:r w:rsidRPr="00B3259C">
              <w:rPr>
                <w:rFonts w:eastAsia="Book Antiqua" w:cs="Book Antiqua"/>
                <w:sz w:val="20"/>
                <w:szCs w:val="20"/>
              </w:rPr>
              <w:t>3</w:t>
            </w:r>
          </w:p>
        </w:tc>
        <w:tc>
          <w:tcPr>
            <w:tcW w:w="2160" w:type="dxa"/>
            <w:tcBorders>
              <w:top w:val="single" w:sz="4" w:space="0" w:color="000000"/>
              <w:left w:val="single" w:sz="4" w:space="0" w:color="000000"/>
              <w:bottom w:val="single" w:sz="4" w:space="0" w:color="000000"/>
              <w:right w:val="single" w:sz="4" w:space="0" w:color="000000"/>
            </w:tcBorders>
          </w:tcPr>
          <w:p w14:paraId="2662917C" w14:textId="77777777" w:rsidR="006C7CF5" w:rsidRPr="00B3259C" w:rsidRDefault="006C7CF5" w:rsidP="004B1F53">
            <w:pPr>
              <w:spacing w:after="0" w:line="214" w:lineRule="exact"/>
              <w:ind w:left="37" w:right="-20"/>
              <w:rPr>
                <w:rFonts w:eastAsia="Book Antiqua" w:cs="Book Antiqua"/>
                <w:sz w:val="20"/>
                <w:szCs w:val="20"/>
              </w:rPr>
            </w:pPr>
            <w:r>
              <w:rPr>
                <w:rFonts w:eastAsia="Book Antiqua" w:cs="Book Antiqua"/>
                <w:b/>
                <w:bCs/>
                <w:sz w:val="20"/>
                <w:szCs w:val="20"/>
              </w:rPr>
              <w:t>MTH120</w:t>
            </w:r>
          </w:p>
          <w:p w14:paraId="2E73F706" w14:textId="77777777" w:rsidR="006C7CF5" w:rsidRPr="00B3259C" w:rsidRDefault="006C7CF5" w:rsidP="004B1F53">
            <w:pPr>
              <w:spacing w:after="0" w:line="219" w:lineRule="exact"/>
              <w:ind w:left="37" w:right="-20"/>
              <w:rPr>
                <w:rFonts w:eastAsia="Book Antiqua" w:cs="Book Antiqua"/>
                <w:sz w:val="20"/>
                <w:szCs w:val="20"/>
              </w:rPr>
            </w:pPr>
            <w:r>
              <w:rPr>
                <w:rFonts w:eastAsia="Book Antiqua" w:cs="Book Antiqua"/>
                <w:position w:val="1"/>
                <w:sz w:val="20"/>
                <w:szCs w:val="20"/>
              </w:rPr>
              <w:t>College Algebra</w:t>
            </w:r>
          </w:p>
          <w:p w14:paraId="31D864C4" w14:textId="77777777" w:rsidR="006C7CF5" w:rsidRPr="00B3259C" w:rsidRDefault="006C7CF5" w:rsidP="004B1F53">
            <w:pPr>
              <w:spacing w:after="0" w:line="240" w:lineRule="auto"/>
              <w:ind w:right="33"/>
              <w:jc w:val="right"/>
              <w:rPr>
                <w:rFonts w:eastAsia="Book Antiqua" w:cs="Book Antiqua"/>
                <w:sz w:val="20"/>
                <w:szCs w:val="20"/>
              </w:rPr>
            </w:pPr>
            <w:r>
              <w:rPr>
                <w:rFonts w:eastAsia="Book Antiqua" w:cs="Book Antiqua"/>
                <w:sz w:val="20"/>
                <w:szCs w:val="20"/>
              </w:rPr>
              <w:t>4</w:t>
            </w:r>
          </w:p>
        </w:tc>
        <w:tc>
          <w:tcPr>
            <w:tcW w:w="2430" w:type="dxa"/>
            <w:tcBorders>
              <w:top w:val="single" w:sz="4" w:space="0" w:color="000000"/>
              <w:left w:val="single" w:sz="4" w:space="0" w:color="000000"/>
              <w:bottom w:val="single" w:sz="4" w:space="0" w:color="000000"/>
              <w:right w:val="single" w:sz="4" w:space="0" w:color="000000"/>
            </w:tcBorders>
          </w:tcPr>
          <w:p w14:paraId="559E86E6" w14:textId="77777777" w:rsidR="006C7CF5" w:rsidRPr="00B3259C" w:rsidRDefault="006C7CF5" w:rsidP="004B1F53">
            <w:pPr>
              <w:spacing w:after="0" w:line="240" w:lineRule="auto"/>
              <w:ind w:left="53" w:right="-20"/>
              <w:rPr>
                <w:rFonts w:eastAsia="Book Antiqua" w:cs="Book Antiqua"/>
                <w:sz w:val="20"/>
                <w:szCs w:val="20"/>
              </w:rPr>
            </w:pPr>
            <w:r w:rsidRPr="00B3259C">
              <w:rPr>
                <w:rFonts w:eastAsia="Book Antiqua" w:cs="Book Antiqua"/>
                <w:b/>
                <w:bCs/>
                <w:position w:val="1"/>
                <w:sz w:val="20"/>
                <w:szCs w:val="20"/>
              </w:rPr>
              <w:t>PSY101</w:t>
            </w:r>
          </w:p>
          <w:p w14:paraId="3DA9FB46" w14:textId="77777777" w:rsidR="006C7CF5" w:rsidRPr="00B3259C" w:rsidRDefault="006C7CF5" w:rsidP="004B1F53">
            <w:pPr>
              <w:spacing w:after="0" w:line="240" w:lineRule="auto"/>
              <w:ind w:left="53" w:right="-20"/>
              <w:rPr>
                <w:rFonts w:eastAsia="Book Antiqua" w:cs="Book Antiqua"/>
                <w:sz w:val="20"/>
                <w:szCs w:val="20"/>
              </w:rPr>
            </w:pPr>
            <w:r w:rsidRPr="00B3259C">
              <w:rPr>
                <w:rFonts w:eastAsia="Book Antiqua" w:cs="Book Antiqua"/>
                <w:position w:val="1"/>
                <w:sz w:val="20"/>
                <w:szCs w:val="20"/>
              </w:rPr>
              <w:t>General Psychology</w:t>
            </w:r>
          </w:p>
          <w:p w14:paraId="3D197E7A" w14:textId="77777777" w:rsidR="006C7CF5" w:rsidRPr="00B3259C" w:rsidRDefault="006C7CF5" w:rsidP="004B1F53">
            <w:pPr>
              <w:spacing w:after="0" w:line="240" w:lineRule="auto"/>
              <w:ind w:right="33"/>
              <w:jc w:val="right"/>
              <w:rPr>
                <w:rFonts w:eastAsia="Book Antiqua" w:cs="Book Antiqua"/>
                <w:sz w:val="20"/>
                <w:szCs w:val="20"/>
              </w:rPr>
            </w:pPr>
            <w:r w:rsidRPr="00B3259C">
              <w:rPr>
                <w:rFonts w:eastAsia="Book Antiqua" w:cs="Book Antiqua"/>
                <w:sz w:val="20"/>
                <w:szCs w:val="20"/>
              </w:rPr>
              <w:t>3</w:t>
            </w:r>
          </w:p>
        </w:tc>
        <w:tc>
          <w:tcPr>
            <w:tcW w:w="2430" w:type="dxa"/>
            <w:tcBorders>
              <w:top w:val="single" w:sz="4" w:space="0" w:color="000000"/>
              <w:left w:val="single" w:sz="4" w:space="0" w:color="000000"/>
              <w:bottom w:val="single" w:sz="4" w:space="0" w:color="000000"/>
              <w:right w:val="single" w:sz="4" w:space="0" w:color="000000"/>
            </w:tcBorders>
          </w:tcPr>
          <w:p w14:paraId="1615E431" w14:textId="77777777" w:rsidR="006C7CF5" w:rsidRPr="00B3259C" w:rsidRDefault="006C7CF5" w:rsidP="004B1F53">
            <w:pPr>
              <w:spacing w:after="0" w:line="214" w:lineRule="exact"/>
              <w:ind w:left="53" w:right="-20"/>
              <w:rPr>
                <w:rFonts w:eastAsia="Book Antiqua" w:cs="Book Antiqua"/>
                <w:sz w:val="20"/>
                <w:szCs w:val="20"/>
              </w:rPr>
            </w:pPr>
            <w:r>
              <w:rPr>
                <w:rFonts w:eastAsia="Book Antiqua" w:cs="Book Antiqua"/>
                <w:b/>
                <w:bCs/>
                <w:sz w:val="20"/>
                <w:szCs w:val="20"/>
              </w:rPr>
              <w:t>ENV123</w:t>
            </w:r>
          </w:p>
          <w:p w14:paraId="60DFE56B" w14:textId="77777777" w:rsidR="006C7CF5" w:rsidRPr="00B3259C" w:rsidRDefault="006C7CF5" w:rsidP="004B1F53">
            <w:pPr>
              <w:spacing w:after="0" w:line="219" w:lineRule="exact"/>
              <w:ind w:left="53" w:right="-20"/>
              <w:rPr>
                <w:rFonts w:eastAsia="Book Antiqua" w:cs="Book Antiqua"/>
                <w:sz w:val="20"/>
                <w:szCs w:val="20"/>
              </w:rPr>
            </w:pPr>
            <w:r>
              <w:rPr>
                <w:rFonts w:eastAsia="Book Antiqua" w:cs="Book Antiqua"/>
                <w:position w:val="1"/>
                <w:sz w:val="20"/>
                <w:szCs w:val="20"/>
              </w:rPr>
              <w:t>OTCO: Lab</w:t>
            </w:r>
          </w:p>
          <w:p w14:paraId="08712DDD" w14:textId="77777777" w:rsidR="006C7CF5" w:rsidRPr="00B3259C" w:rsidRDefault="006C7CF5" w:rsidP="004B1F53">
            <w:pPr>
              <w:tabs>
                <w:tab w:val="left" w:pos="2020"/>
              </w:tabs>
              <w:spacing w:after="0" w:line="240" w:lineRule="auto"/>
              <w:ind w:right="-20"/>
              <w:rPr>
                <w:rFonts w:eastAsia="Book Antiqua" w:cs="Book Antiqua"/>
                <w:sz w:val="20"/>
                <w:szCs w:val="20"/>
              </w:rPr>
            </w:pPr>
            <w:r>
              <w:rPr>
                <w:rFonts w:ascii="Arial Narrow" w:hAnsi="Arial Narrow"/>
                <w:sz w:val="20"/>
                <w:szCs w:val="20"/>
              </w:rPr>
              <w:t>▲</w:t>
            </w:r>
            <w:r>
              <w:rPr>
                <w:sz w:val="20"/>
                <w:szCs w:val="20"/>
              </w:rPr>
              <w:t xml:space="preserve">                      </w:t>
            </w:r>
            <w:r w:rsidR="005D5834">
              <w:rPr>
                <w:sz w:val="20"/>
                <w:szCs w:val="20"/>
              </w:rPr>
              <w:t xml:space="preserve">                       </w:t>
            </w:r>
            <w:r>
              <w:rPr>
                <w:sz w:val="20"/>
                <w:szCs w:val="20"/>
              </w:rPr>
              <w:t xml:space="preserve"> 3</w:t>
            </w:r>
          </w:p>
        </w:tc>
      </w:tr>
      <w:tr w:rsidR="006C7CF5" w:rsidRPr="00B3259C" w14:paraId="56C8F8F5" w14:textId="77777777" w:rsidTr="0061419B">
        <w:trPr>
          <w:trHeight w:hRule="exact" w:val="991"/>
        </w:trPr>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0AF2C09E" w14:textId="77777777" w:rsidR="006C7CF5" w:rsidRPr="00F714DC" w:rsidRDefault="006C7CF5" w:rsidP="004B1F53">
            <w:pPr>
              <w:spacing w:after="0" w:line="240" w:lineRule="auto"/>
              <w:rPr>
                <w:b/>
                <w:sz w:val="20"/>
                <w:szCs w:val="20"/>
              </w:rPr>
            </w:pPr>
            <w:r w:rsidRPr="00F714DC">
              <w:rPr>
                <w:b/>
                <w:sz w:val="20"/>
                <w:szCs w:val="20"/>
              </w:rPr>
              <w:t>ENV120</w:t>
            </w:r>
          </w:p>
          <w:p w14:paraId="1DD42513" w14:textId="77777777" w:rsidR="006C7CF5" w:rsidRDefault="006C7CF5" w:rsidP="004B1F53">
            <w:pPr>
              <w:spacing w:after="0" w:line="240" w:lineRule="auto"/>
              <w:rPr>
                <w:sz w:val="20"/>
                <w:szCs w:val="20"/>
              </w:rPr>
            </w:pPr>
            <w:r>
              <w:rPr>
                <w:sz w:val="20"/>
                <w:szCs w:val="20"/>
              </w:rPr>
              <w:t>OTCO: Basic Math for Water/WW Operators</w:t>
            </w:r>
          </w:p>
          <w:p w14:paraId="6E9EFBCD" w14:textId="77777777" w:rsidR="006C7CF5" w:rsidRPr="00B3259C" w:rsidRDefault="006C7CF5" w:rsidP="004B1F53">
            <w:pPr>
              <w:spacing w:after="0" w:line="240" w:lineRule="auto"/>
              <w:rPr>
                <w:sz w:val="20"/>
                <w:szCs w:val="20"/>
              </w:rPr>
            </w:pPr>
            <w:r>
              <w:rPr>
                <w:rFonts w:ascii="Arial Narrow" w:hAnsi="Arial Narrow"/>
                <w:sz w:val="20"/>
                <w:szCs w:val="20"/>
              </w:rPr>
              <w:t>▲</w:t>
            </w:r>
            <w:r>
              <w:rPr>
                <w:sz w:val="20"/>
                <w:szCs w:val="20"/>
              </w:rPr>
              <w:t xml:space="preserve">                                           3</w:t>
            </w:r>
          </w:p>
        </w:tc>
        <w:tc>
          <w:tcPr>
            <w:tcW w:w="21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42EE6A0" w14:textId="77777777" w:rsidR="006C7CF5" w:rsidRPr="0061419B" w:rsidRDefault="006C7CF5" w:rsidP="004B1F53">
            <w:pPr>
              <w:spacing w:after="0" w:line="240" w:lineRule="auto"/>
              <w:rPr>
                <w:color w:val="FFFFFF" w:themeColor="background1"/>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6526B67" w14:textId="77777777" w:rsidR="006C7CF5" w:rsidRPr="0061419B" w:rsidRDefault="006C7CF5" w:rsidP="004B1F53">
            <w:pPr>
              <w:spacing w:after="0" w:line="240" w:lineRule="auto"/>
              <w:rPr>
                <w:color w:val="FFFFFF" w:themeColor="background1"/>
                <w:sz w:val="20"/>
                <w:szCs w:val="20"/>
              </w:rPr>
            </w:pPr>
          </w:p>
        </w:tc>
        <w:tc>
          <w:tcPr>
            <w:tcW w:w="2430" w:type="dxa"/>
            <w:tcBorders>
              <w:top w:val="single" w:sz="4" w:space="0" w:color="000000"/>
              <w:left w:val="single" w:sz="4" w:space="0" w:color="000000"/>
              <w:bottom w:val="single" w:sz="4" w:space="0" w:color="000000"/>
              <w:right w:val="single" w:sz="4" w:space="0" w:color="000000"/>
            </w:tcBorders>
          </w:tcPr>
          <w:p w14:paraId="52EF421B" w14:textId="77777777" w:rsidR="006C7CF5" w:rsidRPr="00B3259C" w:rsidRDefault="0080031E" w:rsidP="004B1F53">
            <w:pPr>
              <w:spacing w:after="0" w:line="214" w:lineRule="exact"/>
              <w:ind w:left="53" w:right="-20"/>
              <w:rPr>
                <w:rFonts w:eastAsia="Book Antiqua" w:cs="Book Antiqua"/>
                <w:sz w:val="20"/>
                <w:szCs w:val="20"/>
              </w:rPr>
            </w:pPr>
            <w:r>
              <w:rPr>
                <w:rFonts w:eastAsia="Book Antiqua" w:cs="Book Antiqua"/>
                <w:b/>
                <w:bCs/>
                <w:sz w:val="20"/>
                <w:szCs w:val="20"/>
              </w:rPr>
              <w:t>ENV216</w:t>
            </w:r>
          </w:p>
          <w:p w14:paraId="3FC7F108" w14:textId="77777777" w:rsidR="006C7CF5" w:rsidRPr="00B3259C" w:rsidRDefault="006C7CF5" w:rsidP="004B1F53">
            <w:pPr>
              <w:spacing w:after="0" w:line="219" w:lineRule="exact"/>
              <w:ind w:left="53" w:right="-20"/>
              <w:rPr>
                <w:rFonts w:eastAsia="Book Antiqua" w:cs="Book Antiqua"/>
                <w:sz w:val="20"/>
                <w:szCs w:val="20"/>
              </w:rPr>
            </w:pPr>
            <w:r>
              <w:rPr>
                <w:rFonts w:eastAsia="Book Antiqua" w:cs="Book Antiqua"/>
                <w:position w:val="1"/>
                <w:sz w:val="20"/>
                <w:szCs w:val="20"/>
              </w:rPr>
              <w:t>OTCO:  Utility Management</w:t>
            </w:r>
          </w:p>
          <w:p w14:paraId="747696F8" w14:textId="77777777" w:rsidR="006C7CF5" w:rsidRDefault="006C7CF5" w:rsidP="004B1F53">
            <w:pPr>
              <w:spacing w:after="0" w:line="240" w:lineRule="auto"/>
              <w:ind w:right="27"/>
              <w:jc w:val="right"/>
              <w:rPr>
                <w:rFonts w:ascii="Arial Narrow" w:hAnsi="Arial Narrow"/>
                <w:sz w:val="20"/>
                <w:szCs w:val="20"/>
              </w:rPr>
            </w:pPr>
          </w:p>
          <w:p w14:paraId="048AAAD9" w14:textId="77777777" w:rsidR="006C7CF5" w:rsidRPr="00B3259C" w:rsidRDefault="006C7CF5" w:rsidP="005D5834">
            <w:pPr>
              <w:spacing w:after="0" w:line="240" w:lineRule="auto"/>
              <w:ind w:right="27"/>
              <w:rPr>
                <w:rFonts w:eastAsia="Book Antiqua" w:cs="Book Antiqua"/>
                <w:sz w:val="20"/>
                <w:szCs w:val="20"/>
              </w:rPr>
            </w:pPr>
            <w:r>
              <w:rPr>
                <w:rFonts w:ascii="Arial Narrow" w:hAnsi="Arial Narrow"/>
                <w:sz w:val="20"/>
                <w:szCs w:val="20"/>
              </w:rPr>
              <w:t>▲</w:t>
            </w:r>
            <w:r>
              <w:rPr>
                <w:sz w:val="20"/>
                <w:szCs w:val="20"/>
              </w:rPr>
              <w:t xml:space="preserve">                                         </w:t>
            </w:r>
            <w:r w:rsidR="005D5834">
              <w:rPr>
                <w:sz w:val="20"/>
                <w:szCs w:val="20"/>
              </w:rPr>
              <w:t xml:space="preserve">     </w:t>
            </w:r>
            <w:r>
              <w:rPr>
                <w:sz w:val="20"/>
                <w:szCs w:val="20"/>
              </w:rPr>
              <w:t>3</w:t>
            </w:r>
          </w:p>
        </w:tc>
      </w:tr>
      <w:tr w:rsidR="006C7CF5" w:rsidRPr="00F714DC" w14:paraId="7963FC1E" w14:textId="77777777" w:rsidTr="0061419B">
        <w:trPr>
          <w:trHeight w:hRule="exact" w:val="811"/>
        </w:trPr>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7703BCB2" w14:textId="77777777" w:rsidR="006C7CF5" w:rsidRDefault="006C7CF5" w:rsidP="004B1F53">
            <w:pPr>
              <w:spacing w:after="0" w:line="240" w:lineRule="auto"/>
              <w:rPr>
                <w:b/>
                <w:sz w:val="20"/>
                <w:szCs w:val="20"/>
              </w:rPr>
            </w:pPr>
            <w:r w:rsidRPr="00F714DC">
              <w:rPr>
                <w:b/>
                <w:sz w:val="20"/>
                <w:szCs w:val="20"/>
              </w:rPr>
              <w:t>ENV120</w:t>
            </w:r>
          </w:p>
          <w:p w14:paraId="656AF5DE" w14:textId="77777777" w:rsidR="006C7CF5" w:rsidRDefault="006C7CF5" w:rsidP="004B1F53">
            <w:pPr>
              <w:spacing w:after="0" w:line="240" w:lineRule="auto"/>
              <w:rPr>
                <w:sz w:val="20"/>
                <w:szCs w:val="20"/>
              </w:rPr>
            </w:pPr>
            <w:r w:rsidRPr="00F714DC">
              <w:rPr>
                <w:sz w:val="20"/>
                <w:szCs w:val="20"/>
              </w:rPr>
              <w:t>OTCO:</w:t>
            </w:r>
            <w:r>
              <w:rPr>
                <w:sz w:val="20"/>
                <w:szCs w:val="20"/>
              </w:rPr>
              <w:t xml:space="preserve"> </w:t>
            </w:r>
            <w:r w:rsidRPr="00F714DC">
              <w:rPr>
                <w:sz w:val="20"/>
                <w:szCs w:val="20"/>
              </w:rPr>
              <w:t>Basic Wastewater</w:t>
            </w:r>
          </w:p>
          <w:p w14:paraId="53673391" w14:textId="77777777" w:rsidR="006C7CF5" w:rsidRDefault="006C7CF5" w:rsidP="004B1F53">
            <w:pPr>
              <w:spacing w:after="0" w:line="240" w:lineRule="auto"/>
              <w:rPr>
                <w:sz w:val="20"/>
                <w:szCs w:val="20"/>
              </w:rPr>
            </w:pPr>
            <w:r>
              <w:rPr>
                <w:rFonts w:ascii="Arial Narrow" w:hAnsi="Arial Narrow"/>
                <w:sz w:val="20"/>
                <w:szCs w:val="20"/>
              </w:rPr>
              <w:t>▲</w:t>
            </w:r>
            <w:r>
              <w:rPr>
                <w:sz w:val="20"/>
                <w:szCs w:val="20"/>
              </w:rPr>
              <w:t xml:space="preserve">                                           3</w:t>
            </w:r>
          </w:p>
          <w:p w14:paraId="39322D6C" w14:textId="77777777" w:rsidR="006C7CF5" w:rsidRDefault="006C7CF5" w:rsidP="004B1F53">
            <w:pPr>
              <w:spacing w:after="0" w:line="240" w:lineRule="auto"/>
              <w:rPr>
                <w:b/>
                <w:sz w:val="20"/>
                <w:szCs w:val="20"/>
              </w:rPr>
            </w:pPr>
          </w:p>
          <w:p w14:paraId="550569B7" w14:textId="77777777" w:rsidR="006C7CF5" w:rsidRDefault="006C7CF5" w:rsidP="004B1F53">
            <w:pPr>
              <w:spacing w:after="0" w:line="240" w:lineRule="auto"/>
              <w:rPr>
                <w:b/>
                <w:sz w:val="20"/>
                <w:szCs w:val="20"/>
              </w:rPr>
            </w:pPr>
          </w:p>
          <w:p w14:paraId="4BB57762" w14:textId="77777777" w:rsidR="006C7CF5" w:rsidRDefault="006C7CF5" w:rsidP="004B1F53">
            <w:pPr>
              <w:spacing w:after="0" w:line="240" w:lineRule="auto"/>
              <w:rPr>
                <w:b/>
                <w:sz w:val="20"/>
                <w:szCs w:val="20"/>
              </w:rPr>
            </w:pPr>
          </w:p>
          <w:p w14:paraId="0BB1C5A5" w14:textId="77777777" w:rsidR="006C7CF5" w:rsidRPr="00F714DC" w:rsidRDefault="006C7CF5" w:rsidP="004B1F53">
            <w:pPr>
              <w:spacing w:after="0" w:line="240" w:lineRule="auto"/>
              <w:rPr>
                <w:b/>
                <w:sz w:val="20"/>
                <w:szCs w:val="20"/>
              </w:rPr>
            </w:pPr>
          </w:p>
          <w:p w14:paraId="3DF7F2A7" w14:textId="77777777" w:rsidR="006C7CF5" w:rsidRPr="00F714DC" w:rsidRDefault="006C7CF5" w:rsidP="004B1F53">
            <w:pPr>
              <w:spacing w:after="0" w:line="240" w:lineRule="auto"/>
              <w:jc w:val="center"/>
              <w:rPr>
                <w:sz w:val="20"/>
                <w:szCs w:val="20"/>
              </w:rPr>
            </w:pPr>
            <w:r>
              <w:rPr>
                <w:sz w:val="20"/>
                <w:szCs w:val="20"/>
              </w:rPr>
              <w:t>OTCO: Basic Math for Water/WW Operators</w:t>
            </w:r>
          </w:p>
        </w:tc>
        <w:tc>
          <w:tcPr>
            <w:tcW w:w="21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C24D4D8" w14:textId="77777777" w:rsidR="006C7CF5" w:rsidRPr="0061419B" w:rsidRDefault="006C7CF5" w:rsidP="004B1F53">
            <w:pPr>
              <w:spacing w:after="0" w:line="240" w:lineRule="auto"/>
              <w:jc w:val="right"/>
              <w:rPr>
                <w:color w:val="FFFFFF" w:themeColor="background1"/>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C065D0D" w14:textId="77777777" w:rsidR="006C7CF5" w:rsidRPr="0061419B" w:rsidRDefault="006C7CF5" w:rsidP="004B1F53">
            <w:pPr>
              <w:spacing w:after="0" w:line="240" w:lineRule="auto"/>
              <w:jc w:val="right"/>
              <w:rPr>
                <w:color w:val="FFFFFF" w:themeColor="background1"/>
                <w:sz w:val="20"/>
                <w:szCs w:val="20"/>
              </w:rPr>
            </w:pPr>
          </w:p>
        </w:tc>
        <w:tc>
          <w:tcPr>
            <w:tcW w:w="2430" w:type="dxa"/>
            <w:tcBorders>
              <w:top w:val="single" w:sz="4" w:space="0" w:color="000000"/>
              <w:left w:val="single" w:sz="4" w:space="0" w:color="000000"/>
              <w:bottom w:val="single" w:sz="4" w:space="0" w:color="000000"/>
              <w:right w:val="single" w:sz="4" w:space="0" w:color="000000"/>
            </w:tcBorders>
          </w:tcPr>
          <w:p w14:paraId="7B2C9BDA" w14:textId="77777777" w:rsidR="006C7CF5" w:rsidRPr="00F714DC" w:rsidRDefault="006C7CF5" w:rsidP="004B1F53">
            <w:pPr>
              <w:spacing w:after="0" w:line="240" w:lineRule="auto"/>
              <w:ind w:left="53" w:right="-20"/>
              <w:jc w:val="center"/>
              <w:rPr>
                <w:rFonts w:eastAsia="Book Antiqua" w:cs="Book Antiqua"/>
                <w:bCs/>
                <w:position w:val="1"/>
                <w:sz w:val="20"/>
                <w:szCs w:val="20"/>
              </w:rPr>
            </w:pPr>
          </w:p>
        </w:tc>
      </w:tr>
      <w:tr w:rsidR="006C7CF5" w:rsidRPr="00F714DC" w14:paraId="53DFAF39" w14:textId="77777777" w:rsidTr="0061419B">
        <w:trPr>
          <w:trHeight w:hRule="exact" w:val="361"/>
        </w:trPr>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0BCC09E8" w14:textId="77777777" w:rsidR="006C7CF5" w:rsidRPr="003D7641" w:rsidRDefault="0061419B" w:rsidP="005D5834">
            <w:pPr>
              <w:spacing w:after="0" w:line="240" w:lineRule="auto"/>
              <w:jc w:val="center"/>
              <w:rPr>
                <w:sz w:val="20"/>
                <w:szCs w:val="20"/>
              </w:rPr>
            </w:pPr>
            <w:r>
              <w:rPr>
                <w:sz w:val="20"/>
                <w:szCs w:val="20"/>
              </w:rPr>
              <w:t xml:space="preserve">                          </w:t>
            </w:r>
            <w:r w:rsidR="006C7CF5" w:rsidRPr="003D7641">
              <w:rPr>
                <w:sz w:val="20"/>
                <w:szCs w:val="20"/>
              </w:rPr>
              <w:t>Credits 17</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2DA4B843" w14:textId="77777777" w:rsidR="006C7CF5" w:rsidRPr="003D7641" w:rsidRDefault="006C7CF5" w:rsidP="004B1F53">
            <w:pPr>
              <w:spacing w:after="0" w:line="240" w:lineRule="auto"/>
              <w:jc w:val="right"/>
              <w:rPr>
                <w:sz w:val="20"/>
                <w:szCs w:val="20"/>
              </w:rPr>
            </w:pPr>
            <w:r w:rsidRPr="003D7641">
              <w:rPr>
                <w:sz w:val="20"/>
                <w:szCs w:val="20"/>
              </w:rPr>
              <w:t>Credits 14</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233DB7E9" w14:textId="77777777" w:rsidR="006C7CF5" w:rsidRPr="003D7641" w:rsidRDefault="006C7CF5" w:rsidP="004B1F53">
            <w:pPr>
              <w:spacing w:after="0" w:line="240" w:lineRule="auto"/>
              <w:jc w:val="right"/>
              <w:rPr>
                <w:sz w:val="20"/>
                <w:szCs w:val="20"/>
              </w:rPr>
            </w:pPr>
            <w:r w:rsidRPr="003D7641">
              <w:rPr>
                <w:sz w:val="20"/>
                <w:szCs w:val="20"/>
              </w:rPr>
              <w:t>Credits 13</w:t>
            </w:r>
          </w:p>
        </w:tc>
        <w:tc>
          <w:tcPr>
            <w:tcW w:w="2430" w:type="dxa"/>
            <w:tcBorders>
              <w:top w:val="single" w:sz="4" w:space="0" w:color="000000"/>
              <w:left w:val="single" w:sz="4" w:space="0" w:color="000000"/>
              <w:bottom w:val="single" w:sz="4" w:space="0" w:color="000000"/>
              <w:right w:val="single" w:sz="4" w:space="0" w:color="000000"/>
            </w:tcBorders>
          </w:tcPr>
          <w:p w14:paraId="11C529C2" w14:textId="77777777" w:rsidR="006C7CF5" w:rsidRPr="003D7641" w:rsidRDefault="006C7CF5" w:rsidP="004B1F53">
            <w:pPr>
              <w:spacing w:after="0" w:line="240" w:lineRule="auto"/>
              <w:ind w:left="53" w:right="-20"/>
              <w:jc w:val="center"/>
              <w:rPr>
                <w:rFonts w:eastAsia="Book Antiqua" w:cs="Book Antiqua"/>
                <w:bCs/>
                <w:position w:val="1"/>
                <w:sz w:val="20"/>
                <w:szCs w:val="20"/>
              </w:rPr>
            </w:pPr>
            <w:r>
              <w:rPr>
                <w:rFonts w:eastAsia="Book Antiqua" w:cs="Book Antiqua"/>
                <w:bCs/>
                <w:position w:val="1"/>
                <w:sz w:val="20"/>
                <w:szCs w:val="20"/>
              </w:rPr>
              <w:t xml:space="preserve">                            </w:t>
            </w:r>
            <w:r w:rsidRPr="003D7641">
              <w:rPr>
                <w:rFonts w:eastAsia="Book Antiqua" w:cs="Book Antiqua"/>
                <w:bCs/>
                <w:position w:val="1"/>
                <w:sz w:val="20"/>
                <w:szCs w:val="20"/>
              </w:rPr>
              <w:t>Credits 16</w:t>
            </w:r>
          </w:p>
        </w:tc>
      </w:tr>
      <w:tr w:rsidR="006C7CF5" w:rsidRPr="00F714DC" w14:paraId="4A06FFEF" w14:textId="77777777" w:rsidTr="005D5834">
        <w:trPr>
          <w:trHeight w:hRule="exact" w:val="892"/>
        </w:trPr>
        <w:tc>
          <w:tcPr>
            <w:tcW w:w="9354" w:type="dxa"/>
            <w:gridSpan w:val="4"/>
            <w:tcBorders>
              <w:top w:val="single" w:sz="4" w:space="0" w:color="000000"/>
              <w:left w:val="single" w:sz="4" w:space="0" w:color="000000"/>
              <w:bottom w:val="single" w:sz="4" w:space="0" w:color="000000"/>
              <w:right w:val="single" w:sz="4" w:space="0" w:color="000000"/>
            </w:tcBorders>
            <w:shd w:val="clear" w:color="auto" w:fill="auto"/>
          </w:tcPr>
          <w:p w14:paraId="4751FCF1" w14:textId="77777777" w:rsidR="006C7CF5" w:rsidRDefault="006C7CF5" w:rsidP="004B1F53">
            <w:pPr>
              <w:spacing w:after="0" w:line="240" w:lineRule="auto"/>
              <w:ind w:left="53" w:right="-20"/>
              <w:rPr>
                <w:rFonts w:eastAsia="Book Antiqua" w:cs="Book Antiqua"/>
                <w:bCs/>
                <w:position w:val="1"/>
                <w:sz w:val="20"/>
                <w:szCs w:val="20"/>
              </w:rPr>
            </w:pPr>
          </w:p>
          <w:p w14:paraId="2F617E39" w14:textId="77777777" w:rsidR="006C7CF5" w:rsidRDefault="006C7CF5" w:rsidP="004B1F53">
            <w:pPr>
              <w:spacing w:after="0" w:line="240" w:lineRule="auto"/>
              <w:ind w:left="53" w:right="-20"/>
              <w:jc w:val="center"/>
              <w:rPr>
                <w:rFonts w:eastAsia="Book Antiqua" w:cs="Book Antiqua"/>
                <w:b/>
                <w:bCs/>
                <w:position w:val="1"/>
                <w:sz w:val="20"/>
                <w:szCs w:val="20"/>
              </w:rPr>
            </w:pPr>
            <w:r w:rsidRPr="003D7641">
              <w:rPr>
                <w:rFonts w:eastAsia="Book Antiqua" w:cs="Book Antiqua"/>
                <w:b/>
                <w:bCs/>
                <w:position w:val="1"/>
                <w:sz w:val="20"/>
                <w:szCs w:val="20"/>
              </w:rPr>
              <w:t>60 Semester Credits</w:t>
            </w:r>
          </w:p>
          <w:p w14:paraId="4A340DEC" w14:textId="77777777" w:rsidR="006C7CF5" w:rsidRPr="003D7641" w:rsidRDefault="006C7CF5" w:rsidP="004B1F53">
            <w:pPr>
              <w:spacing w:after="0" w:line="240" w:lineRule="auto"/>
              <w:ind w:left="53" w:right="-20"/>
              <w:rPr>
                <w:rFonts w:eastAsia="Book Antiqua" w:cs="Book Antiqua"/>
                <w:b/>
                <w:bCs/>
                <w:position w:val="1"/>
                <w:sz w:val="20"/>
                <w:szCs w:val="20"/>
              </w:rPr>
            </w:pPr>
            <w:r w:rsidRPr="00E31E65">
              <w:rPr>
                <w:rFonts w:ascii="Arial" w:hAnsi="Arial" w:cs="Arial"/>
                <w:b/>
                <w:sz w:val="20"/>
                <w:szCs w:val="20"/>
              </w:rPr>
              <w:t>▲</w:t>
            </w:r>
            <w:r w:rsidRPr="00E31E65">
              <w:rPr>
                <w:sz w:val="20"/>
                <w:szCs w:val="20"/>
              </w:rPr>
              <w:t>Student must obta</w:t>
            </w:r>
            <w:r>
              <w:rPr>
                <w:sz w:val="20"/>
                <w:szCs w:val="20"/>
              </w:rPr>
              <w:t>in a letter grade of</w:t>
            </w:r>
            <w:r w:rsidRPr="00E31E65">
              <w:rPr>
                <w:sz w:val="20"/>
                <w:szCs w:val="20"/>
              </w:rPr>
              <w:t xml:space="preserve"> C or better to progress to graduation/certification</w:t>
            </w:r>
          </w:p>
        </w:tc>
      </w:tr>
    </w:tbl>
    <w:p w14:paraId="09954E91" w14:textId="77777777" w:rsidR="006C7CF5" w:rsidRDefault="006C7CF5" w:rsidP="006C7CF5">
      <w:pPr>
        <w:rPr>
          <w:rFonts w:ascii="Book Antiqua" w:hAnsi="Book Antiqua"/>
          <w:sz w:val="18"/>
          <w:szCs w:val="18"/>
        </w:rPr>
      </w:pPr>
      <w:r>
        <w:rPr>
          <w:rFonts w:ascii="Book Antiqua" w:hAnsi="Book Antiqua"/>
          <w:sz w:val="18"/>
          <w:szCs w:val="18"/>
        </w:rPr>
        <w:t xml:space="preserve">            </w:t>
      </w:r>
    </w:p>
    <w:p w14:paraId="3FF3C2E1" w14:textId="77777777" w:rsidR="006C7CF5" w:rsidRDefault="006C7CF5" w:rsidP="006C7CF5">
      <w:pPr>
        <w:rPr>
          <w:rFonts w:ascii="Book Antiqua" w:hAnsi="Book Antiqua"/>
          <w:sz w:val="18"/>
          <w:szCs w:val="18"/>
        </w:rPr>
      </w:pPr>
    </w:p>
    <w:p w14:paraId="0588000B" w14:textId="77777777" w:rsidR="006C7CF5" w:rsidRDefault="006C7CF5" w:rsidP="006C7CF5">
      <w:pPr>
        <w:rPr>
          <w:rFonts w:ascii="Book Antiqua" w:hAnsi="Book Antiqua"/>
          <w:sz w:val="18"/>
          <w:szCs w:val="18"/>
        </w:rPr>
      </w:pPr>
    </w:p>
    <w:p w14:paraId="4D76525A" w14:textId="77777777" w:rsidR="006C7CF5" w:rsidRDefault="006C7CF5" w:rsidP="006C7CF5">
      <w:pPr>
        <w:rPr>
          <w:rFonts w:ascii="Book Antiqua" w:hAnsi="Book Antiqua"/>
          <w:sz w:val="18"/>
          <w:szCs w:val="18"/>
        </w:rPr>
      </w:pPr>
    </w:p>
    <w:p w14:paraId="4F4234EA" w14:textId="77777777" w:rsidR="006C7CF5" w:rsidRDefault="006C7CF5" w:rsidP="006C7CF5">
      <w:pPr>
        <w:rPr>
          <w:rFonts w:ascii="Book Antiqua" w:hAnsi="Book Antiqua"/>
          <w:sz w:val="18"/>
          <w:szCs w:val="18"/>
        </w:rPr>
      </w:pPr>
    </w:p>
    <w:p w14:paraId="39F4D644" w14:textId="77777777" w:rsidR="0061419B" w:rsidRDefault="0061419B">
      <w:pPr>
        <w:widowControl/>
        <w:rPr>
          <w:rFonts w:ascii="Book Antiqua" w:hAnsi="Book Antiqua"/>
          <w:sz w:val="18"/>
          <w:szCs w:val="18"/>
        </w:rPr>
      </w:pPr>
      <w:r>
        <w:rPr>
          <w:rFonts w:ascii="Book Antiqua" w:hAnsi="Book Antiqua"/>
          <w:sz w:val="18"/>
          <w:szCs w:val="18"/>
        </w:rPr>
        <w:br w:type="page"/>
      </w:r>
    </w:p>
    <w:p w14:paraId="00CCBFB4" w14:textId="73EBBADE" w:rsidR="006C7CF5" w:rsidRPr="007D1027" w:rsidRDefault="006C7CF5" w:rsidP="006C7CF5">
      <w:pPr>
        <w:pStyle w:val="Title"/>
        <w:jc w:val="center"/>
        <w:rPr>
          <w:rFonts w:ascii="Book Antiqua" w:hAnsi="Book Antiqua"/>
          <w:b/>
          <w:color w:val="1D4AA3"/>
          <w:sz w:val="40"/>
          <w:szCs w:val="40"/>
        </w:rPr>
      </w:pPr>
      <w:r w:rsidRPr="007D1027">
        <w:rPr>
          <w:rFonts w:ascii="Book Antiqua" w:hAnsi="Book Antiqua"/>
          <w:b/>
          <w:color w:val="1D4AA3"/>
          <w:sz w:val="40"/>
          <w:szCs w:val="40"/>
        </w:rPr>
        <w:lastRenderedPageBreak/>
        <w:t>ENVIRONMENTAL SCIENCE</w:t>
      </w:r>
      <w:r w:rsidR="00C11A07" w:rsidRPr="007D1027">
        <w:rPr>
          <w:rFonts w:ascii="Book Antiqua" w:hAnsi="Book Antiqua"/>
          <w:b/>
          <w:color w:val="1D4AA3"/>
          <w:sz w:val="40"/>
          <w:szCs w:val="40"/>
        </w:rPr>
        <w:fldChar w:fldCharType="begin"/>
      </w:r>
      <w:r w:rsidR="00C11A07" w:rsidRPr="007D1027">
        <w:rPr>
          <w:rFonts w:ascii="Book Antiqua" w:hAnsi="Book Antiqua"/>
          <w:sz w:val="40"/>
          <w:szCs w:val="40"/>
        </w:rPr>
        <w:instrText xml:space="preserve"> </w:instrText>
      </w:r>
      <w:r w:rsidR="00C11A07" w:rsidRPr="007D1027">
        <w:rPr>
          <w:rFonts w:ascii="Book Antiqua" w:hAnsi="Book Antiqua"/>
          <w:b/>
          <w:color w:val="1D4AA3"/>
          <w:sz w:val="40"/>
          <w:szCs w:val="40"/>
        </w:rPr>
        <w:instrText>ENVIRONMENTAL SCIENCE</w:instrText>
      </w:r>
      <w:r w:rsidR="00C11A07" w:rsidRPr="007D1027">
        <w:rPr>
          <w:rFonts w:ascii="Book Antiqua" w:hAnsi="Book Antiqua"/>
          <w:sz w:val="40"/>
          <w:szCs w:val="40"/>
        </w:rPr>
        <w:instrText xml:space="preserve">" </w:instrText>
      </w:r>
      <w:r w:rsidR="00C11A07" w:rsidRPr="007D1027">
        <w:rPr>
          <w:rFonts w:ascii="Book Antiqua" w:hAnsi="Book Antiqua"/>
          <w:b/>
          <w:color w:val="1D4AA3"/>
          <w:sz w:val="40"/>
          <w:szCs w:val="40"/>
        </w:rPr>
        <w:fldChar w:fldCharType="separate"/>
      </w:r>
      <w:r w:rsidR="00AF1604">
        <w:rPr>
          <w:rFonts w:ascii="Book Antiqua" w:hAnsi="Book Antiqua"/>
          <w:bCs/>
          <w:color w:val="1D4AA3"/>
          <w:sz w:val="40"/>
          <w:szCs w:val="40"/>
        </w:rPr>
        <w:t>.</w:t>
      </w:r>
      <w:r w:rsidR="00C11A07" w:rsidRPr="007D1027">
        <w:rPr>
          <w:rFonts w:ascii="Book Antiqua" w:hAnsi="Book Antiqua"/>
          <w:b/>
          <w:color w:val="1D4AA3"/>
          <w:sz w:val="40"/>
          <w:szCs w:val="40"/>
        </w:rPr>
        <w:fldChar w:fldCharType="end"/>
      </w:r>
      <w:r w:rsidRPr="007D1027">
        <w:rPr>
          <w:rFonts w:ascii="Book Antiqua" w:hAnsi="Book Antiqua"/>
          <w:b/>
          <w:color w:val="1D4AA3"/>
          <w:sz w:val="40"/>
          <w:szCs w:val="40"/>
        </w:rPr>
        <w:t xml:space="preserve"> WITH WATER/WASTEWATER </w:t>
      </w:r>
    </w:p>
    <w:p w14:paraId="49E31D6E" w14:textId="77777777" w:rsidR="006C7CF5" w:rsidRDefault="006C7CF5" w:rsidP="006C7CF5">
      <w:pPr>
        <w:rPr>
          <w:rFonts w:ascii="Book Antiqua" w:hAnsi="Book Antiqua"/>
          <w:sz w:val="18"/>
          <w:szCs w:val="18"/>
        </w:rPr>
      </w:pPr>
    </w:p>
    <w:tbl>
      <w:tblPr>
        <w:tblStyle w:val="TableGrid"/>
        <w:tblW w:w="0" w:type="auto"/>
        <w:tblInd w:w="108" w:type="dxa"/>
        <w:tblLook w:val="04A0" w:firstRow="1" w:lastRow="0" w:firstColumn="1" w:lastColumn="0" w:noHBand="0" w:noVBand="1"/>
      </w:tblPr>
      <w:tblGrid>
        <w:gridCol w:w="3003"/>
        <w:gridCol w:w="3115"/>
        <w:gridCol w:w="3124"/>
      </w:tblGrid>
      <w:tr w:rsidR="006C7CF5" w14:paraId="20A42400" w14:textId="77777777" w:rsidTr="004B1F53">
        <w:tc>
          <w:tcPr>
            <w:tcW w:w="3324" w:type="dxa"/>
          </w:tcPr>
          <w:p w14:paraId="28ECD1EA" w14:textId="77777777" w:rsidR="006C7CF5" w:rsidRPr="0061419B" w:rsidRDefault="006C7CF5" w:rsidP="004B1F53">
            <w:pPr>
              <w:jc w:val="center"/>
              <w:rPr>
                <w:b/>
                <w:sz w:val="18"/>
                <w:szCs w:val="18"/>
              </w:rPr>
            </w:pPr>
            <w:r w:rsidRPr="0061419B">
              <w:rPr>
                <w:b/>
                <w:sz w:val="18"/>
                <w:szCs w:val="18"/>
              </w:rPr>
              <w:t>Water Certificate I</w:t>
            </w:r>
          </w:p>
        </w:tc>
        <w:tc>
          <w:tcPr>
            <w:tcW w:w="3432" w:type="dxa"/>
          </w:tcPr>
          <w:p w14:paraId="203DD1DB" w14:textId="77777777" w:rsidR="006C7CF5" w:rsidRPr="0061419B" w:rsidRDefault="006C7CF5" w:rsidP="004B1F53">
            <w:pPr>
              <w:jc w:val="center"/>
              <w:rPr>
                <w:b/>
                <w:sz w:val="18"/>
                <w:szCs w:val="18"/>
              </w:rPr>
            </w:pPr>
            <w:r w:rsidRPr="0061419B">
              <w:rPr>
                <w:b/>
                <w:sz w:val="18"/>
                <w:szCs w:val="18"/>
              </w:rPr>
              <w:t>Wastewater Certificate I</w:t>
            </w:r>
          </w:p>
        </w:tc>
        <w:tc>
          <w:tcPr>
            <w:tcW w:w="3432" w:type="dxa"/>
          </w:tcPr>
          <w:p w14:paraId="7EA87BD9" w14:textId="77777777" w:rsidR="006C7CF5" w:rsidRPr="0061419B" w:rsidRDefault="006C7CF5" w:rsidP="004B1F53">
            <w:pPr>
              <w:jc w:val="center"/>
              <w:rPr>
                <w:b/>
                <w:sz w:val="18"/>
                <w:szCs w:val="18"/>
              </w:rPr>
            </w:pPr>
            <w:r w:rsidRPr="0061419B">
              <w:rPr>
                <w:b/>
                <w:sz w:val="18"/>
                <w:szCs w:val="18"/>
              </w:rPr>
              <w:t>Advanced Water Certificate II</w:t>
            </w:r>
          </w:p>
        </w:tc>
      </w:tr>
      <w:tr w:rsidR="006C7CF5" w14:paraId="2DCAB049" w14:textId="77777777" w:rsidTr="004B1F53">
        <w:tc>
          <w:tcPr>
            <w:tcW w:w="3324" w:type="dxa"/>
          </w:tcPr>
          <w:p w14:paraId="5405EAB1" w14:textId="77777777" w:rsidR="006C7CF5" w:rsidRPr="0061419B" w:rsidRDefault="006C7CF5" w:rsidP="001D05A9">
            <w:pPr>
              <w:jc w:val="right"/>
              <w:rPr>
                <w:sz w:val="18"/>
                <w:szCs w:val="18"/>
              </w:rPr>
            </w:pPr>
            <w:r w:rsidRPr="0061419B">
              <w:rPr>
                <w:sz w:val="18"/>
                <w:szCs w:val="18"/>
              </w:rPr>
              <w:t xml:space="preserve">ENV120 Basic Math                          </w:t>
            </w:r>
            <w:r w:rsidR="0061419B">
              <w:rPr>
                <w:sz w:val="18"/>
                <w:szCs w:val="18"/>
              </w:rPr>
              <w:t xml:space="preserve">      </w:t>
            </w:r>
            <w:r w:rsidRPr="0061419B">
              <w:rPr>
                <w:sz w:val="18"/>
                <w:szCs w:val="18"/>
              </w:rPr>
              <w:t>3</w:t>
            </w:r>
          </w:p>
        </w:tc>
        <w:tc>
          <w:tcPr>
            <w:tcW w:w="3432" w:type="dxa"/>
          </w:tcPr>
          <w:p w14:paraId="02096837" w14:textId="77777777" w:rsidR="006C7CF5" w:rsidRPr="0061419B" w:rsidRDefault="006C7CF5" w:rsidP="001D05A9">
            <w:pPr>
              <w:jc w:val="right"/>
              <w:rPr>
                <w:sz w:val="18"/>
                <w:szCs w:val="18"/>
              </w:rPr>
            </w:pPr>
            <w:r w:rsidRPr="0061419B">
              <w:rPr>
                <w:sz w:val="18"/>
                <w:szCs w:val="18"/>
              </w:rPr>
              <w:t xml:space="preserve">ENV120 Basic Math                           </w:t>
            </w:r>
            <w:r w:rsidR="0061419B">
              <w:rPr>
                <w:sz w:val="18"/>
                <w:szCs w:val="18"/>
              </w:rPr>
              <w:t xml:space="preserve">       </w:t>
            </w:r>
            <w:r w:rsidRPr="0061419B">
              <w:rPr>
                <w:sz w:val="18"/>
                <w:szCs w:val="18"/>
              </w:rPr>
              <w:t xml:space="preserve"> 3</w:t>
            </w:r>
          </w:p>
        </w:tc>
        <w:tc>
          <w:tcPr>
            <w:tcW w:w="3432" w:type="dxa"/>
          </w:tcPr>
          <w:p w14:paraId="3DEFA646" w14:textId="77777777" w:rsidR="006C7CF5" w:rsidRPr="0061419B" w:rsidRDefault="006C7CF5" w:rsidP="001D05A9">
            <w:pPr>
              <w:jc w:val="right"/>
              <w:rPr>
                <w:sz w:val="18"/>
                <w:szCs w:val="18"/>
              </w:rPr>
            </w:pPr>
            <w:r w:rsidRPr="0061419B">
              <w:rPr>
                <w:sz w:val="18"/>
                <w:szCs w:val="18"/>
              </w:rPr>
              <w:t xml:space="preserve">Advanced Water                                  </w:t>
            </w:r>
            <w:r w:rsidR="0061419B">
              <w:rPr>
                <w:sz w:val="18"/>
                <w:szCs w:val="18"/>
              </w:rPr>
              <w:t xml:space="preserve">      </w:t>
            </w:r>
            <w:r w:rsidRPr="0061419B">
              <w:rPr>
                <w:sz w:val="18"/>
                <w:szCs w:val="18"/>
              </w:rPr>
              <w:t>3</w:t>
            </w:r>
            <w:r w:rsidR="0061419B">
              <w:rPr>
                <w:sz w:val="18"/>
                <w:szCs w:val="18"/>
              </w:rPr>
              <w:t xml:space="preserve">   </w:t>
            </w:r>
          </w:p>
        </w:tc>
      </w:tr>
      <w:tr w:rsidR="006C7CF5" w14:paraId="1143D886" w14:textId="77777777" w:rsidTr="004B1F53">
        <w:tc>
          <w:tcPr>
            <w:tcW w:w="3324" w:type="dxa"/>
          </w:tcPr>
          <w:p w14:paraId="53D9BDBB" w14:textId="77777777" w:rsidR="006C7CF5" w:rsidRPr="0061419B" w:rsidRDefault="006C7CF5" w:rsidP="001D05A9">
            <w:pPr>
              <w:jc w:val="right"/>
              <w:rPr>
                <w:sz w:val="18"/>
                <w:szCs w:val="18"/>
              </w:rPr>
            </w:pPr>
            <w:r w:rsidRPr="0061419B">
              <w:rPr>
                <w:sz w:val="18"/>
                <w:szCs w:val="18"/>
              </w:rPr>
              <w:t xml:space="preserve">ENV122 Basic Water                        </w:t>
            </w:r>
            <w:r w:rsidR="0061419B">
              <w:rPr>
                <w:sz w:val="18"/>
                <w:szCs w:val="18"/>
              </w:rPr>
              <w:t xml:space="preserve">     </w:t>
            </w:r>
            <w:r w:rsidRPr="0061419B">
              <w:rPr>
                <w:sz w:val="18"/>
                <w:szCs w:val="18"/>
              </w:rPr>
              <w:t xml:space="preserve"> 3</w:t>
            </w:r>
          </w:p>
        </w:tc>
        <w:tc>
          <w:tcPr>
            <w:tcW w:w="3432" w:type="dxa"/>
          </w:tcPr>
          <w:p w14:paraId="63508746" w14:textId="77777777" w:rsidR="006C7CF5" w:rsidRPr="0061419B" w:rsidRDefault="006C7CF5" w:rsidP="001D05A9">
            <w:pPr>
              <w:jc w:val="right"/>
              <w:rPr>
                <w:sz w:val="18"/>
                <w:szCs w:val="18"/>
              </w:rPr>
            </w:pPr>
            <w:r w:rsidRPr="0061419B">
              <w:rPr>
                <w:sz w:val="18"/>
                <w:szCs w:val="18"/>
              </w:rPr>
              <w:t xml:space="preserve">ENV121 Basic Wastewater                </w:t>
            </w:r>
            <w:r w:rsidR="0061419B">
              <w:rPr>
                <w:sz w:val="18"/>
                <w:szCs w:val="18"/>
              </w:rPr>
              <w:t xml:space="preserve">       </w:t>
            </w:r>
            <w:r w:rsidRPr="0061419B">
              <w:rPr>
                <w:sz w:val="18"/>
                <w:szCs w:val="18"/>
              </w:rPr>
              <w:t xml:space="preserve">3         </w:t>
            </w:r>
          </w:p>
        </w:tc>
        <w:tc>
          <w:tcPr>
            <w:tcW w:w="3432" w:type="dxa"/>
          </w:tcPr>
          <w:p w14:paraId="23626831" w14:textId="77777777" w:rsidR="006C7CF5" w:rsidRPr="0061419B" w:rsidRDefault="006C7CF5" w:rsidP="001D05A9">
            <w:pPr>
              <w:jc w:val="right"/>
              <w:rPr>
                <w:sz w:val="18"/>
                <w:szCs w:val="18"/>
              </w:rPr>
            </w:pPr>
            <w:r w:rsidRPr="0061419B">
              <w:rPr>
                <w:sz w:val="18"/>
                <w:szCs w:val="18"/>
              </w:rPr>
              <w:t xml:space="preserve">ENV215 Water Distribution               </w:t>
            </w:r>
            <w:r w:rsidR="0061419B">
              <w:rPr>
                <w:sz w:val="18"/>
                <w:szCs w:val="18"/>
              </w:rPr>
              <w:t xml:space="preserve">      </w:t>
            </w:r>
            <w:r w:rsidRPr="0061419B">
              <w:rPr>
                <w:sz w:val="18"/>
                <w:szCs w:val="18"/>
              </w:rPr>
              <w:t>3</w:t>
            </w:r>
          </w:p>
        </w:tc>
      </w:tr>
      <w:tr w:rsidR="006C7CF5" w14:paraId="0713205E" w14:textId="77777777" w:rsidTr="004B1F53">
        <w:tc>
          <w:tcPr>
            <w:tcW w:w="3324" w:type="dxa"/>
          </w:tcPr>
          <w:p w14:paraId="72D65369" w14:textId="77777777" w:rsidR="006C7CF5" w:rsidRPr="0061419B" w:rsidRDefault="006C7CF5" w:rsidP="001D05A9">
            <w:pPr>
              <w:jc w:val="right"/>
              <w:rPr>
                <w:sz w:val="18"/>
                <w:szCs w:val="18"/>
              </w:rPr>
            </w:pPr>
            <w:r w:rsidRPr="0061419B">
              <w:rPr>
                <w:sz w:val="18"/>
                <w:szCs w:val="18"/>
              </w:rPr>
              <w:t xml:space="preserve">ENV123 OTCO Lab                         </w:t>
            </w:r>
            <w:r w:rsidR="0061419B">
              <w:rPr>
                <w:sz w:val="18"/>
                <w:szCs w:val="18"/>
              </w:rPr>
              <w:t xml:space="preserve">        </w:t>
            </w:r>
            <w:r w:rsidRPr="0061419B">
              <w:rPr>
                <w:sz w:val="18"/>
                <w:szCs w:val="18"/>
              </w:rPr>
              <w:t xml:space="preserve"> 3</w:t>
            </w:r>
          </w:p>
        </w:tc>
        <w:tc>
          <w:tcPr>
            <w:tcW w:w="3432" w:type="dxa"/>
          </w:tcPr>
          <w:p w14:paraId="234ACEF8" w14:textId="77777777" w:rsidR="006C7CF5" w:rsidRPr="0061419B" w:rsidRDefault="006C7CF5" w:rsidP="001D05A9">
            <w:pPr>
              <w:jc w:val="right"/>
              <w:rPr>
                <w:sz w:val="18"/>
                <w:szCs w:val="18"/>
              </w:rPr>
            </w:pPr>
            <w:r w:rsidRPr="0061419B">
              <w:rPr>
                <w:sz w:val="18"/>
                <w:szCs w:val="18"/>
              </w:rPr>
              <w:t xml:space="preserve">ENV123 OTCO Lab                            </w:t>
            </w:r>
            <w:r w:rsidR="0061419B">
              <w:rPr>
                <w:sz w:val="18"/>
                <w:szCs w:val="18"/>
              </w:rPr>
              <w:t xml:space="preserve">         </w:t>
            </w:r>
            <w:r w:rsidRPr="0061419B">
              <w:rPr>
                <w:sz w:val="18"/>
                <w:szCs w:val="18"/>
              </w:rPr>
              <w:t>3</w:t>
            </w:r>
          </w:p>
        </w:tc>
        <w:tc>
          <w:tcPr>
            <w:tcW w:w="3432" w:type="dxa"/>
          </w:tcPr>
          <w:p w14:paraId="07F2C242" w14:textId="77777777" w:rsidR="006C7CF5" w:rsidRPr="0061419B" w:rsidRDefault="006C7CF5" w:rsidP="001D05A9">
            <w:pPr>
              <w:jc w:val="right"/>
              <w:rPr>
                <w:sz w:val="18"/>
                <w:szCs w:val="18"/>
              </w:rPr>
            </w:pPr>
            <w:r w:rsidRPr="0061419B">
              <w:rPr>
                <w:sz w:val="18"/>
                <w:szCs w:val="18"/>
              </w:rPr>
              <w:t xml:space="preserve">ENV216 Utility Management                  </w:t>
            </w:r>
            <w:r w:rsidR="0061419B">
              <w:rPr>
                <w:sz w:val="18"/>
                <w:szCs w:val="18"/>
              </w:rPr>
              <w:t xml:space="preserve"> </w:t>
            </w:r>
            <w:r w:rsidRPr="0061419B">
              <w:rPr>
                <w:sz w:val="18"/>
                <w:szCs w:val="18"/>
              </w:rPr>
              <w:t>3</w:t>
            </w:r>
          </w:p>
        </w:tc>
      </w:tr>
      <w:tr w:rsidR="006C7CF5" w14:paraId="0272A4E9" w14:textId="77777777" w:rsidTr="004B1F53">
        <w:tc>
          <w:tcPr>
            <w:tcW w:w="3324" w:type="dxa"/>
          </w:tcPr>
          <w:p w14:paraId="03CD6715" w14:textId="77777777" w:rsidR="006C7CF5" w:rsidRPr="0061419B" w:rsidRDefault="006C7CF5" w:rsidP="001D05A9">
            <w:pPr>
              <w:jc w:val="right"/>
              <w:rPr>
                <w:sz w:val="18"/>
                <w:szCs w:val="18"/>
              </w:rPr>
            </w:pPr>
            <w:r w:rsidRPr="0061419B">
              <w:rPr>
                <w:sz w:val="18"/>
                <w:szCs w:val="18"/>
              </w:rPr>
              <w:t xml:space="preserve">Elective Backflow                            </w:t>
            </w:r>
            <w:r w:rsidR="0061419B">
              <w:rPr>
                <w:sz w:val="18"/>
                <w:szCs w:val="18"/>
              </w:rPr>
              <w:t xml:space="preserve">      </w:t>
            </w:r>
            <w:r w:rsidRPr="0061419B">
              <w:rPr>
                <w:sz w:val="18"/>
                <w:szCs w:val="18"/>
              </w:rPr>
              <w:t xml:space="preserve"> </w:t>
            </w:r>
            <w:r w:rsidR="0061419B" w:rsidRPr="0061419B">
              <w:rPr>
                <w:sz w:val="18"/>
                <w:szCs w:val="18"/>
              </w:rPr>
              <w:t xml:space="preserve"> </w:t>
            </w:r>
            <w:r w:rsidRPr="0061419B">
              <w:rPr>
                <w:sz w:val="18"/>
                <w:szCs w:val="18"/>
              </w:rPr>
              <w:t>3</w:t>
            </w:r>
          </w:p>
        </w:tc>
        <w:tc>
          <w:tcPr>
            <w:tcW w:w="3432" w:type="dxa"/>
          </w:tcPr>
          <w:p w14:paraId="79F83531" w14:textId="77777777" w:rsidR="006C7CF5" w:rsidRPr="0061419B" w:rsidRDefault="006C7CF5" w:rsidP="001D05A9">
            <w:pPr>
              <w:jc w:val="right"/>
              <w:rPr>
                <w:sz w:val="18"/>
                <w:szCs w:val="18"/>
              </w:rPr>
            </w:pPr>
            <w:r w:rsidRPr="0061419B">
              <w:rPr>
                <w:sz w:val="18"/>
                <w:szCs w:val="18"/>
              </w:rPr>
              <w:t xml:space="preserve">Elective Backflow                               </w:t>
            </w:r>
            <w:r w:rsidR="0061419B" w:rsidRPr="0061419B">
              <w:rPr>
                <w:sz w:val="18"/>
                <w:szCs w:val="18"/>
              </w:rPr>
              <w:t xml:space="preserve"> </w:t>
            </w:r>
            <w:r w:rsidR="0061419B">
              <w:rPr>
                <w:sz w:val="18"/>
                <w:szCs w:val="18"/>
              </w:rPr>
              <w:t xml:space="preserve">       </w:t>
            </w:r>
            <w:r w:rsidRPr="0061419B">
              <w:rPr>
                <w:sz w:val="18"/>
                <w:szCs w:val="18"/>
              </w:rPr>
              <w:t>3</w:t>
            </w:r>
          </w:p>
        </w:tc>
        <w:tc>
          <w:tcPr>
            <w:tcW w:w="3432" w:type="dxa"/>
          </w:tcPr>
          <w:p w14:paraId="421D8B37" w14:textId="77777777" w:rsidR="006C7CF5" w:rsidRPr="0061419B" w:rsidRDefault="006C7CF5" w:rsidP="001D05A9">
            <w:pPr>
              <w:jc w:val="right"/>
              <w:rPr>
                <w:sz w:val="18"/>
                <w:szCs w:val="18"/>
              </w:rPr>
            </w:pPr>
            <w:r w:rsidRPr="0061419B">
              <w:rPr>
                <w:sz w:val="18"/>
                <w:szCs w:val="18"/>
              </w:rPr>
              <w:t xml:space="preserve">Elective                                                 </w:t>
            </w:r>
            <w:r w:rsidR="0061419B">
              <w:rPr>
                <w:sz w:val="18"/>
                <w:szCs w:val="18"/>
              </w:rPr>
              <w:t xml:space="preserve">      </w:t>
            </w:r>
            <w:r w:rsidRPr="0061419B">
              <w:rPr>
                <w:sz w:val="18"/>
                <w:szCs w:val="18"/>
              </w:rPr>
              <w:t xml:space="preserve"> 3</w:t>
            </w:r>
          </w:p>
        </w:tc>
      </w:tr>
      <w:tr w:rsidR="006C7CF5" w14:paraId="0F6061E2" w14:textId="77777777" w:rsidTr="004B1F53">
        <w:tc>
          <w:tcPr>
            <w:tcW w:w="3324" w:type="dxa"/>
          </w:tcPr>
          <w:p w14:paraId="032D2FA7" w14:textId="77777777" w:rsidR="006C7CF5" w:rsidRPr="0061419B" w:rsidRDefault="006C7CF5" w:rsidP="001D05A9">
            <w:pPr>
              <w:jc w:val="right"/>
              <w:rPr>
                <w:sz w:val="18"/>
                <w:szCs w:val="18"/>
              </w:rPr>
            </w:pPr>
            <w:r w:rsidRPr="0061419B">
              <w:rPr>
                <w:sz w:val="18"/>
                <w:szCs w:val="18"/>
              </w:rPr>
              <w:t xml:space="preserve">Practicum                                          </w:t>
            </w:r>
            <w:r w:rsidR="0061419B">
              <w:rPr>
                <w:sz w:val="18"/>
                <w:szCs w:val="18"/>
              </w:rPr>
              <w:t xml:space="preserve">       </w:t>
            </w:r>
            <w:r w:rsidRPr="0061419B">
              <w:rPr>
                <w:sz w:val="18"/>
                <w:szCs w:val="18"/>
              </w:rPr>
              <w:t>4</w:t>
            </w:r>
          </w:p>
        </w:tc>
        <w:tc>
          <w:tcPr>
            <w:tcW w:w="3432" w:type="dxa"/>
          </w:tcPr>
          <w:p w14:paraId="7789C533" w14:textId="77777777" w:rsidR="006C7CF5" w:rsidRPr="0061419B" w:rsidRDefault="006C7CF5" w:rsidP="001D05A9">
            <w:pPr>
              <w:jc w:val="right"/>
              <w:rPr>
                <w:sz w:val="18"/>
                <w:szCs w:val="18"/>
              </w:rPr>
            </w:pPr>
            <w:r w:rsidRPr="0061419B">
              <w:rPr>
                <w:sz w:val="18"/>
                <w:szCs w:val="18"/>
              </w:rPr>
              <w:t xml:space="preserve">Practicum                                             </w:t>
            </w:r>
            <w:r w:rsidR="0061419B">
              <w:rPr>
                <w:sz w:val="18"/>
                <w:szCs w:val="18"/>
              </w:rPr>
              <w:t xml:space="preserve">       </w:t>
            </w:r>
            <w:r w:rsidRPr="0061419B">
              <w:rPr>
                <w:sz w:val="18"/>
                <w:szCs w:val="18"/>
              </w:rPr>
              <w:t>4</w:t>
            </w:r>
          </w:p>
        </w:tc>
        <w:tc>
          <w:tcPr>
            <w:tcW w:w="3432" w:type="dxa"/>
          </w:tcPr>
          <w:p w14:paraId="7B5F3AD1" w14:textId="77777777" w:rsidR="006C7CF5" w:rsidRPr="0061419B" w:rsidRDefault="006C7CF5" w:rsidP="001D05A9">
            <w:pPr>
              <w:jc w:val="right"/>
              <w:rPr>
                <w:sz w:val="18"/>
                <w:szCs w:val="18"/>
              </w:rPr>
            </w:pPr>
            <w:r w:rsidRPr="0061419B">
              <w:rPr>
                <w:sz w:val="18"/>
                <w:szCs w:val="18"/>
              </w:rPr>
              <w:t xml:space="preserve">Practicum                                             </w:t>
            </w:r>
            <w:r w:rsidR="0061419B" w:rsidRPr="0061419B">
              <w:rPr>
                <w:sz w:val="18"/>
                <w:szCs w:val="18"/>
              </w:rPr>
              <w:t xml:space="preserve"> </w:t>
            </w:r>
            <w:r w:rsidR="0061419B">
              <w:rPr>
                <w:sz w:val="18"/>
                <w:szCs w:val="18"/>
              </w:rPr>
              <w:t xml:space="preserve">      </w:t>
            </w:r>
            <w:r w:rsidRPr="0061419B">
              <w:rPr>
                <w:sz w:val="18"/>
                <w:szCs w:val="18"/>
              </w:rPr>
              <w:t>4</w:t>
            </w:r>
          </w:p>
        </w:tc>
      </w:tr>
      <w:tr w:rsidR="006C7CF5" w14:paraId="5F6267D8" w14:textId="77777777" w:rsidTr="004B1F53">
        <w:tc>
          <w:tcPr>
            <w:tcW w:w="3324" w:type="dxa"/>
          </w:tcPr>
          <w:p w14:paraId="7F97DB9C" w14:textId="77777777" w:rsidR="006C7CF5" w:rsidRPr="0061419B" w:rsidRDefault="006C7CF5" w:rsidP="004B1F53">
            <w:pPr>
              <w:jc w:val="right"/>
              <w:rPr>
                <w:sz w:val="18"/>
                <w:szCs w:val="18"/>
              </w:rPr>
            </w:pPr>
            <w:r w:rsidRPr="0061419B">
              <w:rPr>
                <w:sz w:val="18"/>
                <w:szCs w:val="18"/>
              </w:rPr>
              <w:t>16 Credits</w:t>
            </w:r>
          </w:p>
        </w:tc>
        <w:tc>
          <w:tcPr>
            <w:tcW w:w="3432" w:type="dxa"/>
          </w:tcPr>
          <w:p w14:paraId="7FD0FEEE" w14:textId="77777777" w:rsidR="006C7CF5" w:rsidRPr="0061419B" w:rsidRDefault="006C7CF5" w:rsidP="004B1F53">
            <w:pPr>
              <w:jc w:val="right"/>
              <w:rPr>
                <w:sz w:val="18"/>
                <w:szCs w:val="18"/>
              </w:rPr>
            </w:pPr>
            <w:r w:rsidRPr="0061419B">
              <w:rPr>
                <w:sz w:val="18"/>
                <w:szCs w:val="18"/>
              </w:rPr>
              <w:t>16 Credits</w:t>
            </w:r>
          </w:p>
        </w:tc>
        <w:tc>
          <w:tcPr>
            <w:tcW w:w="3432" w:type="dxa"/>
          </w:tcPr>
          <w:p w14:paraId="0FD0FC0E" w14:textId="77777777" w:rsidR="006C7CF5" w:rsidRPr="0061419B" w:rsidRDefault="006C7CF5" w:rsidP="004B1F53">
            <w:pPr>
              <w:jc w:val="right"/>
              <w:rPr>
                <w:sz w:val="18"/>
                <w:szCs w:val="18"/>
              </w:rPr>
            </w:pPr>
            <w:r w:rsidRPr="0061419B">
              <w:rPr>
                <w:sz w:val="18"/>
                <w:szCs w:val="18"/>
              </w:rPr>
              <w:t>16 Credits</w:t>
            </w:r>
          </w:p>
        </w:tc>
      </w:tr>
    </w:tbl>
    <w:p w14:paraId="5D36C39A" w14:textId="77777777" w:rsidR="006C7CF5" w:rsidRDefault="006C7CF5" w:rsidP="006C7CF5">
      <w:pPr>
        <w:rPr>
          <w:rFonts w:ascii="Book Antiqua" w:hAnsi="Book Antiqua"/>
          <w:sz w:val="18"/>
          <w:szCs w:val="18"/>
        </w:rPr>
      </w:pPr>
      <w:r>
        <w:rPr>
          <w:rFonts w:ascii="Book Antiqua" w:hAnsi="Book Antiqua"/>
          <w:sz w:val="18"/>
          <w:szCs w:val="18"/>
        </w:rPr>
        <w:t xml:space="preserve"> </w:t>
      </w:r>
    </w:p>
    <w:tbl>
      <w:tblPr>
        <w:tblStyle w:val="TableGrid"/>
        <w:tblW w:w="0" w:type="auto"/>
        <w:tblInd w:w="108" w:type="dxa"/>
        <w:tblLook w:val="04A0" w:firstRow="1" w:lastRow="0" w:firstColumn="1" w:lastColumn="0" w:noHBand="0" w:noVBand="1"/>
      </w:tblPr>
      <w:tblGrid>
        <w:gridCol w:w="2950"/>
        <w:gridCol w:w="3140"/>
        <w:gridCol w:w="3152"/>
      </w:tblGrid>
      <w:tr w:rsidR="006C7CF5" w:rsidRPr="00424EC1" w14:paraId="57CF033B" w14:textId="77777777" w:rsidTr="009A7DC2">
        <w:tc>
          <w:tcPr>
            <w:tcW w:w="3060" w:type="dxa"/>
          </w:tcPr>
          <w:p w14:paraId="18FAC7A2" w14:textId="77777777" w:rsidR="006C7CF5" w:rsidRPr="0061419B" w:rsidRDefault="006C7CF5" w:rsidP="004B1F53">
            <w:pPr>
              <w:jc w:val="center"/>
              <w:rPr>
                <w:b/>
                <w:sz w:val="18"/>
                <w:szCs w:val="18"/>
              </w:rPr>
            </w:pPr>
            <w:r w:rsidRPr="0061419B">
              <w:rPr>
                <w:b/>
                <w:sz w:val="18"/>
                <w:szCs w:val="18"/>
              </w:rPr>
              <w:t>Advanced Wastewater Certificate II</w:t>
            </w:r>
          </w:p>
        </w:tc>
        <w:tc>
          <w:tcPr>
            <w:tcW w:w="3240" w:type="dxa"/>
          </w:tcPr>
          <w:p w14:paraId="67C95FC6" w14:textId="77777777" w:rsidR="006C7CF5" w:rsidRPr="0061419B" w:rsidRDefault="006C7CF5" w:rsidP="004B1F53">
            <w:pPr>
              <w:jc w:val="center"/>
              <w:rPr>
                <w:b/>
                <w:sz w:val="18"/>
                <w:szCs w:val="18"/>
              </w:rPr>
            </w:pPr>
            <w:r w:rsidRPr="0061419B">
              <w:rPr>
                <w:b/>
                <w:sz w:val="18"/>
                <w:szCs w:val="18"/>
              </w:rPr>
              <w:t>GIS Technician Certificate</w:t>
            </w:r>
          </w:p>
        </w:tc>
        <w:tc>
          <w:tcPr>
            <w:tcW w:w="3168" w:type="dxa"/>
          </w:tcPr>
          <w:p w14:paraId="336C2B89" w14:textId="77777777" w:rsidR="006C7CF5" w:rsidRPr="0061419B" w:rsidRDefault="006C7CF5" w:rsidP="004B1F53">
            <w:pPr>
              <w:jc w:val="center"/>
              <w:rPr>
                <w:b/>
                <w:sz w:val="18"/>
                <w:szCs w:val="18"/>
              </w:rPr>
            </w:pPr>
            <w:r w:rsidRPr="0061419B">
              <w:rPr>
                <w:b/>
                <w:sz w:val="18"/>
                <w:szCs w:val="18"/>
              </w:rPr>
              <w:t>Electives, all 3 hours</w:t>
            </w:r>
          </w:p>
        </w:tc>
      </w:tr>
      <w:tr w:rsidR="006C7CF5" w14:paraId="031003FA" w14:textId="77777777" w:rsidTr="009A7DC2">
        <w:tc>
          <w:tcPr>
            <w:tcW w:w="3060" w:type="dxa"/>
          </w:tcPr>
          <w:p w14:paraId="3BBBCDD1" w14:textId="77777777" w:rsidR="006C7CF5" w:rsidRPr="0061419B" w:rsidRDefault="006C7CF5" w:rsidP="009A7DC2">
            <w:pPr>
              <w:jc w:val="right"/>
              <w:rPr>
                <w:sz w:val="18"/>
                <w:szCs w:val="18"/>
              </w:rPr>
            </w:pPr>
            <w:r w:rsidRPr="0061419B">
              <w:rPr>
                <w:sz w:val="18"/>
                <w:szCs w:val="18"/>
              </w:rPr>
              <w:t>Advanced Wast</w:t>
            </w:r>
            <w:r w:rsidR="001D05A9">
              <w:rPr>
                <w:sz w:val="18"/>
                <w:szCs w:val="18"/>
              </w:rPr>
              <w:t xml:space="preserve">ewater                         </w:t>
            </w:r>
            <w:r w:rsidRPr="0061419B">
              <w:rPr>
                <w:sz w:val="18"/>
                <w:szCs w:val="18"/>
              </w:rPr>
              <w:t>3</w:t>
            </w:r>
          </w:p>
        </w:tc>
        <w:tc>
          <w:tcPr>
            <w:tcW w:w="3240" w:type="dxa"/>
          </w:tcPr>
          <w:p w14:paraId="2ED3AD88" w14:textId="77777777" w:rsidR="006C7CF5" w:rsidRPr="0061419B" w:rsidRDefault="006C7CF5" w:rsidP="009A7DC2">
            <w:pPr>
              <w:jc w:val="right"/>
              <w:rPr>
                <w:sz w:val="18"/>
                <w:szCs w:val="18"/>
              </w:rPr>
            </w:pPr>
            <w:r w:rsidRPr="0061419B">
              <w:rPr>
                <w:sz w:val="18"/>
                <w:szCs w:val="18"/>
              </w:rPr>
              <w:t xml:space="preserve">ENV123 OTCO Lab                                 </w:t>
            </w:r>
            <w:r w:rsidR="0061419B">
              <w:rPr>
                <w:sz w:val="18"/>
                <w:szCs w:val="18"/>
              </w:rPr>
              <w:t xml:space="preserve">   </w:t>
            </w:r>
            <w:r w:rsidRPr="0061419B">
              <w:rPr>
                <w:sz w:val="18"/>
                <w:szCs w:val="18"/>
              </w:rPr>
              <w:t>3</w:t>
            </w:r>
          </w:p>
        </w:tc>
        <w:tc>
          <w:tcPr>
            <w:tcW w:w="3168" w:type="dxa"/>
          </w:tcPr>
          <w:p w14:paraId="09B515BF" w14:textId="77777777" w:rsidR="006C7CF5" w:rsidRPr="0061419B" w:rsidRDefault="001D05A9" w:rsidP="001D05A9">
            <w:pPr>
              <w:rPr>
                <w:sz w:val="18"/>
                <w:szCs w:val="18"/>
              </w:rPr>
            </w:pPr>
            <w:r>
              <w:rPr>
                <w:sz w:val="18"/>
                <w:szCs w:val="18"/>
              </w:rPr>
              <w:t>#1 Pumps/Maintenance/Valves/M</w:t>
            </w:r>
            <w:r w:rsidR="006C7CF5" w:rsidRPr="0061419B">
              <w:rPr>
                <w:sz w:val="18"/>
                <w:szCs w:val="18"/>
              </w:rPr>
              <w:t xml:space="preserve">otors                                       </w:t>
            </w:r>
          </w:p>
        </w:tc>
      </w:tr>
      <w:tr w:rsidR="006C7CF5" w14:paraId="421FA9C1" w14:textId="77777777" w:rsidTr="009A7DC2">
        <w:tc>
          <w:tcPr>
            <w:tcW w:w="3060" w:type="dxa"/>
          </w:tcPr>
          <w:p w14:paraId="18753B28" w14:textId="77777777" w:rsidR="006C7CF5" w:rsidRPr="0061419B" w:rsidRDefault="006C7CF5" w:rsidP="009A7DC2">
            <w:pPr>
              <w:jc w:val="right"/>
              <w:rPr>
                <w:sz w:val="18"/>
                <w:szCs w:val="18"/>
              </w:rPr>
            </w:pPr>
            <w:r w:rsidRPr="0061419B">
              <w:rPr>
                <w:sz w:val="18"/>
                <w:szCs w:val="18"/>
              </w:rPr>
              <w:t>ENV214 Water</w:t>
            </w:r>
            <w:r w:rsidR="001D05A9">
              <w:rPr>
                <w:sz w:val="18"/>
                <w:szCs w:val="18"/>
              </w:rPr>
              <w:t xml:space="preserve"> Collection                    </w:t>
            </w:r>
            <w:r w:rsidRPr="0061419B">
              <w:rPr>
                <w:sz w:val="18"/>
                <w:szCs w:val="18"/>
              </w:rPr>
              <w:t>3</w:t>
            </w:r>
          </w:p>
        </w:tc>
        <w:tc>
          <w:tcPr>
            <w:tcW w:w="3240" w:type="dxa"/>
          </w:tcPr>
          <w:p w14:paraId="646B1CE3" w14:textId="77777777" w:rsidR="006C7CF5" w:rsidRPr="0061419B" w:rsidRDefault="006C7CF5" w:rsidP="009A7DC2">
            <w:pPr>
              <w:jc w:val="right"/>
              <w:rPr>
                <w:sz w:val="18"/>
                <w:szCs w:val="18"/>
              </w:rPr>
            </w:pPr>
            <w:r w:rsidRPr="0061419B">
              <w:rPr>
                <w:sz w:val="18"/>
                <w:szCs w:val="18"/>
              </w:rPr>
              <w:t xml:space="preserve">ENV215 Water Distribution                   </w:t>
            </w:r>
            <w:r w:rsidR="0061419B">
              <w:rPr>
                <w:sz w:val="18"/>
                <w:szCs w:val="18"/>
              </w:rPr>
              <w:t xml:space="preserve"> </w:t>
            </w:r>
            <w:r w:rsidRPr="0061419B">
              <w:rPr>
                <w:sz w:val="18"/>
                <w:szCs w:val="18"/>
              </w:rPr>
              <w:t xml:space="preserve">3         </w:t>
            </w:r>
          </w:p>
        </w:tc>
        <w:tc>
          <w:tcPr>
            <w:tcW w:w="3168" w:type="dxa"/>
          </w:tcPr>
          <w:p w14:paraId="7C401983" w14:textId="77777777" w:rsidR="006C7CF5" w:rsidRPr="0061419B" w:rsidRDefault="006C7CF5" w:rsidP="001D05A9">
            <w:pPr>
              <w:rPr>
                <w:sz w:val="18"/>
                <w:szCs w:val="18"/>
              </w:rPr>
            </w:pPr>
            <w:r w:rsidRPr="0061419B">
              <w:rPr>
                <w:sz w:val="18"/>
                <w:szCs w:val="18"/>
              </w:rPr>
              <w:t>#2 SCADA/Basic Electric/GIS Blueprints</w:t>
            </w:r>
          </w:p>
        </w:tc>
      </w:tr>
      <w:tr w:rsidR="006C7CF5" w14:paraId="279E256D" w14:textId="77777777" w:rsidTr="009A7DC2">
        <w:tc>
          <w:tcPr>
            <w:tcW w:w="3060" w:type="dxa"/>
          </w:tcPr>
          <w:p w14:paraId="53C031FF" w14:textId="77777777" w:rsidR="006C7CF5" w:rsidRPr="0061419B" w:rsidRDefault="006C7CF5" w:rsidP="009A7DC2">
            <w:pPr>
              <w:jc w:val="right"/>
              <w:rPr>
                <w:sz w:val="18"/>
                <w:szCs w:val="18"/>
              </w:rPr>
            </w:pPr>
            <w:r w:rsidRPr="0061419B">
              <w:rPr>
                <w:sz w:val="18"/>
                <w:szCs w:val="18"/>
              </w:rPr>
              <w:t>ENV216 U</w:t>
            </w:r>
            <w:r w:rsidR="001D05A9">
              <w:rPr>
                <w:sz w:val="18"/>
                <w:szCs w:val="18"/>
              </w:rPr>
              <w:t xml:space="preserve">tility Management              </w:t>
            </w:r>
            <w:r w:rsidRPr="0061419B">
              <w:rPr>
                <w:sz w:val="18"/>
                <w:szCs w:val="18"/>
              </w:rPr>
              <w:t>3</w:t>
            </w:r>
          </w:p>
        </w:tc>
        <w:tc>
          <w:tcPr>
            <w:tcW w:w="3240" w:type="dxa"/>
          </w:tcPr>
          <w:p w14:paraId="0F4AD829" w14:textId="77777777" w:rsidR="006C7CF5" w:rsidRPr="0061419B" w:rsidRDefault="006C7CF5" w:rsidP="009A7DC2">
            <w:pPr>
              <w:jc w:val="right"/>
              <w:rPr>
                <w:sz w:val="18"/>
                <w:szCs w:val="18"/>
              </w:rPr>
            </w:pPr>
            <w:r w:rsidRPr="0061419B">
              <w:rPr>
                <w:sz w:val="18"/>
                <w:szCs w:val="18"/>
              </w:rPr>
              <w:t>ENV216 Utility Management                  3</w:t>
            </w:r>
          </w:p>
        </w:tc>
        <w:tc>
          <w:tcPr>
            <w:tcW w:w="3168" w:type="dxa"/>
          </w:tcPr>
          <w:p w14:paraId="45534C2D" w14:textId="77777777" w:rsidR="006C7CF5" w:rsidRPr="0061419B" w:rsidRDefault="006C7CF5" w:rsidP="001D05A9">
            <w:pPr>
              <w:rPr>
                <w:sz w:val="18"/>
                <w:szCs w:val="18"/>
              </w:rPr>
            </w:pPr>
            <w:r w:rsidRPr="0061419B">
              <w:rPr>
                <w:sz w:val="18"/>
                <w:szCs w:val="18"/>
              </w:rPr>
              <w:t>#3 Backflow</w:t>
            </w:r>
          </w:p>
        </w:tc>
      </w:tr>
      <w:tr w:rsidR="006C7CF5" w14:paraId="23B67E32" w14:textId="77777777" w:rsidTr="009A7DC2">
        <w:tc>
          <w:tcPr>
            <w:tcW w:w="3060" w:type="dxa"/>
          </w:tcPr>
          <w:p w14:paraId="790EA095" w14:textId="77777777" w:rsidR="006C7CF5" w:rsidRPr="0061419B" w:rsidRDefault="006C7CF5" w:rsidP="009A7DC2">
            <w:pPr>
              <w:jc w:val="right"/>
              <w:rPr>
                <w:sz w:val="18"/>
                <w:szCs w:val="18"/>
              </w:rPr>
            </w:pPr>
            <w:r w:rsidRPr="0061419B">
              <w:rPr>
                <w:sz w:val="18"/>
                <w:szCs w:val="18"/>
              </w:rPr>
              <w:t xml:space="preserve">Elective                    </w:t>
            </w:r>
            <w:r w:rsidR="001D05A9">
              <w:rPr>
                <w:sz w:val="18"/>
                <w:szCs w:val="18"/>
              </w:rPr>
              <w:t xml:space="preserve">                               </w:t>
            </w:r>
            <w:r w:rsidRPr="0061419B">
              <w:rPr>
                <w:sz w:val="18"/>
                <w:szCs w:val="18"/>
              </w:rPr>
              <w:t>3</w:t>
            </w:r>
          </w:p>
        </w:tc>
        <w:tc>
          <w:tcPr>
            <w:tcW w:w="3240" w:type="dxa"/>
          </w:tcPr>
          <w:p w14:paraId="41337A1A" w14:textId="77777777" w:rsidR="006C7CF5" w:rsidRPr="0061419B" w:rsidRDefault="006C7CF5" w:rsidP="009A7DC2">
            <w:pPr>
              <w:jc w:val="right"/>
              <w:rPr>
                <w:sz w:val="18"/>
                <w:szCs w:val="18"/>
              </w:rPr>
            </w:pPr>
            <w:r w:rsidRPr="0061419B">
              <w:rPr>
                <w:sz w:val="18"/>
                <w:szCs w:val="18"/>
              </w:rPr>
              <w:t xml:space="preserve">GIS Data Capture/Blueprint                 </w:t>
            </w:r>
            <w:r w:rsidR="0061419B">
              <w:rPr>
                <w:sz w:val="18"/>
                <w:szCs w:val="18"/>
              </w:rPr>
              <w:t xml:space="preserve">  </w:t>
            </w:r>
            <w:r w:rsidRPr="0061419B">
              <w:rPr>
                <w:sz w:val="18"/>
                <w:szCs w:val="18"/>
              </w:rPr>
              <w:t xml:space="preserve"> 3</w:t>
            </w:r>
          </w:p>
        </w:tc>
        <w:tc>
          <w:tcPr>
            <w:tcW w:w="3168" w:type="dxa"/>
          </w:tcPr>
          <w:p w14:paraId="6EE00897" w14:textId="77777777" w:rsidR="006C7CF5" w:rsidRPr="0061419B" w:rsidRDefault="006C7CF5" w:rsidP="001D05A9">
            <w:pPr>
              <w:rPr>
                <w:sz w:val="18"/>
                <w:szCs w:val="18"/>
              </w:rPr>
            </w:pPr>
          </w:p>
        </w:tc>
      </w:tr>
      <w:tr w:rsidR="006C7CF5" w14:paraId="105DE0D9" w14:textId="77777777" w:rsidTr="009A7DC2">
        <w:tc>
          <w:tcPr>
            <w:tcW w:w="3060" w:type="dxa"/>
          </w:tcPr>
          <w:p w14:paraId="2B140906" w14:textId="77777777" w:rsidR="006C7CF5" w:rsidRPr="0061419B" w:rsidRDefault="006C7CF5" w:rsidP="009A7DC2">
            <w:pPr>
              <w:jc w:val="right"/>
              <w:rPr>
                <w:sz w:val="18"/>
                <w:szCs w:val="18"/>
              </w:rPr>
            </w:pPr>
            <w:r w:rsidRPr="0061419B">
              <w:rPr>
                <w:sz w:val="18"/>
                <w:szCs w:val="18"/>
              </w:rPr>
              <w:t xml:space="preserve">Practicum                </w:t>
            </w:r>
            <w:r w:rsidR="001D05A9">
              <w:rPr>
                <w:sz w:val="18"/>
                <w:szCs w:val="18"/>
              </w:rPr>
              <w:t xml:space="preserve">                               </w:t>
            </w:r>
            <w:r w:rsidRPr="0061419B">
              <w:rPr>
                <w:sz w:val="18"/>
                <w:szCs w:val="18"/>
              </w:rPr>
              <w:t>4</w:t>
            </w:r>
          </w:p>
        </w:tc>
        <w:tc>
          <w:tcPr>
            <w:tcW w:w="3240" w:type="dxa"/>
          </w:tcPr>
          <w:p w14:paraId="3AAB023F" w14:textId="77777777" w:rsidR="006C7CF5" w:rsidRPr="0061419B" w:rsidRDefault="006C7CF5" w:rsidP="009A7DC2">
            <w:pPr>
              <w:jc w:val="right"/>
              <w:rPr>
                <w:sz w:val="18"/>
                <w:szCs w:val="18"/>
              </w:rPr>
            </w:pPr>
            <w:r w:rsidRPr="0061419B">
              <w:rPr>
                <w:sz w:val="18"/>
                <w:szCs w:val="18"/>
              </w:rPr>
              <w:t>Practicum                                                   4</w:t>
            </w:r>
          </w:p>
        </w:tc>
        <w:tc>
          <w:tcPr>
            <w:tcW w:w="3168" w:type="dxa"/>
          </w:tcPr>
          <w:p w14:paraId="4D820746" w14:textId="77777777" w:rsidR="006C7CF5" w:rsidRPr="0061419B" w:rsidRDefault="006C7CF5" w:rsidP="004B1F53">
            <w:pPr>
              <w:rPr>
                <w:sz w:val="18"/>
                <w:szCs w:val="18"/>
              </w:rPr>
            </w:pPr>
          </w:p>
        </w:tc>
      </w:tr>
      <w:tr w:rsidR="006C7CF5" w14:paraId="28398FD6" w14:textId="77777777" w:rsidTr="009A7DC2">
        <w:tc>
          <w:tcPr>
            <w:tcW w:w="3060" w:type="dxa"/>
          </w:tcPr>
          <w:p w14:paraId="7C87A531" w14:textId="77777777" w:rsidR="006C7CF5" w:rsidRPr="0061419B" w:rsidRDefault="006C7CF5" w:rsidP="004B1F53">
            <w:pPr>
              <w:jc w:val="right"/>
              <w:rPr>
                <w:sz w:val="18"/>
                <w:szCs w:val="18"/>
              </w:rPr>
            </w:pPr>
            <w:r w:rsidRPr="0061419B">
              <w:rPr>
                <w:sz w:val="18"/>
                <w:szCs w:val="18"/>
              </w:rPr>
              <w:t>16 Credits</w:t>
            </w:r>
          </w:p>
        </w:tc>
        <w:tc>
          <w:tcPr>
            <w:tcW w:w="3240" w:type="dxa"/>
          </w:tcPr>
          <w:p w14:paraId="7AD94A20" w14:textId="77777777" w:rsidR="006C7CF5" w:rsidRPr="0061419B" w:rsidRDefault="006C7CF5" w:rsidP="004B1F53">
            <w:pPr>
              <w:jc w:val="right"/>
              <w:rPr>
                <w:sz w:val="18"/>
                <w:szCs w:val="18"/>
              </w:rPr>
            </w:pPr>
            <w:r w:rsidRPr="0061419B">
              <w:rPr>
                <w:sz w:val="18"/>
                <w:szCs w:val="18"/>
              </w:rPr>
              <w:t>16 Credits</w:t>
            </w:r>
          </w:p>
        </w:tc>
        <w:tc>
          <w:tcPr>
            <w:tcW w:w="3168" w:type="dxa"/>
          </w:tcPr>
          <w:p w14:paraId="7CFD9B3E" w14:textId="77777777" w:rsidR="006C7CF5" w:rsidRPr="0061419B" w:rsidRDefault="006C7CF5" w:rsidP="004B1F53">
            <w:pPr>
              <w:jc w:val="right"/>
              <w:rPr>
                <w:sz w:val="18"/>
                <w:szCs w:val="18"/>
              </w:rPr>
            </w:pPr>
          </w:p>
        </w:tc>
      </w:tr>
    </w:tbl>
    <w:p w14:paraId="434FD763" w14:textId="77777777" w:rsidR="006C7CF5" w:rsidRDefault="006C7CF5" w:rsidP="006C7CF5">
      <w:pPr>
        <w:rPr>
          <w:rFonts w:ascii="Book Antiqua" w:hAnsi="Book Antiqua"/>
          <w:sz w:val="18"/>
          <w:szCs w:val="18"/>
        </w:rPr>
      </w:pPr>
    </w:p>
    <w:p w14:paraId="6906D837" w14:textId="77777777" w:rsidR="006C7CF5" w:rsidRDefault="006C7CF5" w:rsidP="006C7CF5">
      <w:pPr>
        <w:rPr>
          <w:rFonts w:ascii="Book Antiqua" w:hAnsi="Book Antiqua"/>
          <w:sz w:val="18"/>
          <w:szCs w:val="18"/>
        </w:rPr>
      </w:pPr>
    </w:p>
    <w:p w14:paraId="46A19B5C" w14:textId="77777777" w:rsidR="006C7CF5" w:rsidRDefault="006C7CF5" w:rsidP="006C7CF5">
      <w:pPr>
        <w:rPr>
          <w:rFonts w:ascii="Book Antiqua" w:hAnsi="Book Antiqua"/>
          <w:sz w:val="18"/>
          <w:szCs w:val="18"/>
        </w:rPr>
      </w:pPr>
    </w:p>
    <w:p w14:paraId="40D1E90C" w14:textId="77777777" w:rsidR="006C7CF5" w:rsidRDefault="006C7CF5" w:rsidP="006C7CF5">
      <w:pPr>
        <w:rPr>
          <w:rFonts w:ascii="Book Antiqua" w:hAnsi="Book Antiqua"/>
          <w:sz w:val="18"/>
          <w:szCs w:val="18"/>
        </w:rPr>
      </w:pPr>
    </w:p>
    <w:p w14:paraId="4FE635EB" w14:textId="77777777" w:rsidR="006C7CF5" w:rsidRDefault="006C7CF5" w:rsidP="006C7CF5">
      <w:pPr>
        <w:rPr>
          <w:rFonts w:ascii="Book Antiqua" w:hAnsi="Book Antiqua"/>
          <w:sz w:val="18"/>
          <w:szCs w:val="18"/>
        </w:rPr>
      </w:pPr>
    </w:p>
    <w:p w14:paraId="4DAF59ED" w14:textId="77777777" w:rsidR="006C7CF5" w:rsidRDefault="006C7CF5" w:rsidP="006C7CF5">
      <w:pPr>
        <w:rPr>
          <w:sz w:val="40"/>
          <w:szCs w:val="40"/>
        </w:rPr>
      </w:pPr>
      <w:r>
        <w:rPr>
          <w:sz w:val="40"/>
          <w:szCs w:val="40"/>
        </w:rPr>
        <w:br w:type="page"/>
      </w:r>
    </w:p>
    <w:p w14:paraId="5B19C5F8" w14:textId="56A2DB83" w:rsidR="005B275B" w:rsidRPr="007D1027" w:rsidRDefault="005B275B" w:rsidP="007D1027">
      <w:pPr>
        <w:pStyle w:val="Heading1"/>
        <w:jc w:val="center"/>
        <w:rPr>
          <w:rFonts w:ascii="Book Antiqua" w:hAnsi="Book Antiqua"/>
          <w:color w:val="1D4AA3"/>
          <w:sz w:val="40"/>
          <w:szCs w:val="40"/>
        </w:rPr>
      </w:pPr>
      <w:bookmarkStart w:id="37" w:name="_Toc489513992"/>
      <w:r w:rsidRPr="007D1027">
        <w:rPr>
          <w:rFonts w:ascii="Book Antiqua" w:hAnsi="Book Antiqua"/>
          <w:color w:val="1D4AA3"/>
          <w:sz w:val="40"/>
          <w:szCs w:val="40"/>
        </w:rPr>
        <w:lastRenderedPageBreak/>
        <w:t>TEACHER EDUCATION</w:t>
      </w:r>
      <w:bookmarkEnd w:id="37"/>
      <w:r w:rsidR="00C11A07" w:rsidRPr="007D1027">
        <w:rPr>
          <w:rFonts w:ascii="Book Antiqua" w:hAnsi="Book Antiqua"/>
          <w:color w:val="1D4AA3"/>
          <w:sz w:val="40"/>
          <w:szCs w:val="40"/>
        </w:rPr>
        <w:fldChar w:fldCharType="begin"/>
      </w:r>
      <w:r w:rsidR="00C11A07" w:rsidRPr="007D1027">
        <w:rPr>
          <w:rFonts w:ascii="Book Antiqua" w:hAnsi="Book Antiqua"/>
          <w:color w:val="1D4AA3"/>
          <w:sz w:val="40"/>
          <w:szCs w:val="40"/>
        </w:rPr>
        <w:instrText xml:space="preserve"> XE "TEACHER EDUCATION" </w:instrText>
      </w:r>
      <w:r w:rsidR="00C11A07" w:rsidRPr="007D1027">
        <w:rPr>
          <w:rFonts w:ascii="Book Antiqua" w:hAnsi="Book Antiqua"/>
          <w:color w:val="1D4AA3"/>
          <w:sz w:val="40"/>
          <w:szCs w:val="40"/>
        </w:rPr>
        <w:fldChar w:fldCharType="end"/>
      </w:r>
    </w:p>
    <w:p w14:paraId="06CC9204" w14:textId="356CBF8D" w:rsidR="005B275B" w:rsidRPr="007D1027" w:rsidRDefault="005B275B" w:rsidP="007D1027">
      <w:pPr>
        <w:pStyle w:val="NoSpacing"/>
        <w:jc w:val="center"/>
        <w:rPr>
          <w:rFonts w:ascii="Book Antiqua" w:hAnsi="Book Antiqua"/>
          <w:b/>
          <w:sz w:val="28"/>
          <w:szCs w:val="28"/>
        </w:rPr>
      </w:pPr>
      <w:r w:rsidRPr="007D1027">
        <w:rPr>
          <w:rFonts w:ascii="Book Antiqua" w:hAnsi="Book Antiqua"/>
          <w:b/>
          <w:color w:val="1D4AA3"/>
          <w:sz w:val="28"/>
          <w:szCs w:val="28"/>
        </w:rPr>
        <w:t>PREKINDERGARTEN CARE AND EDUCATION</w:t>
      </w:r>
      <w:r w:rsidR="00C11A07" w:rsidRPr="007D1027">
        <w:rPr>
          <w:rFonts w:ascii="Book Antiqua" w:hAnsi="Book Antiqua"/>
          <w:b/>
          <w:sz w:val="28"/>
          <w:szCs w:val="28"/>
        </w:rPr>
        <w:fldChar w:fldCharType="begin"/>
      </w:r>
      <w:r w:rsidR="00C11A07" w:rsidRPr="007D1027">
        <w:rPr>
          <w:rFonts w:ascii="Book Antiqua" w:hAnsi="Book Antiqua"/>
          <w:b/>
          <w:sz w:val="28"/>
          <w:szCs w:val="28"/>
        </w:rPr>
        <w:instrText xml:space="preserve"> PREKINDERGARTEN CARE AND EDUCATION" </w:instrText>
      </w:r>
      <w:r w:rsidR="00C11A07" w:rsidRPr="007D1027">
        <w:rPr>
          <w:rFonts w:ascii="Book Antiqua" w:hAnsi="Book Antiqua"/>
          <w:b/>
          <w:sz w:val="28"/>
          <w:szCs w:val="28"/>
        </w:rPr>
        <w:fldChar w:fldCharType="separate"/>
      </w:r>
      <w:r w:rsidR="00AF1604">
        <w:rPr>
          <w:rFonts w:ascii="Book Antiqua" w:hAnsi="Book Antiqua"/>
          <w:bCs/>
          <w:sz w:val="28"/>
          <w:szCs w:val="28"/>
        </w:rPr>
        <w:t>.</w:t>
      </w:r>
      <w:r w:rsidR="00C11A07" w:rsidRPr="007D1027">
        <w:rPr>
          <w:rFonts w:ascii="Book Antiqua" w:hAnsi="Book Antiqua"/>
          <w:b/>
          <w:sz w:val="28"/>
          <w:szCs w:val="28"/>
        </w:rPr>
        <w:fldChar w:fldCharType="end"/>
      </w:r>
    </w:p>
    <w:p w14:paraId="710A4B89" w14:textId="77777777" w:rsidR="005B275B" w:rsidRPr="000B4257" w:rsidRDefault="005B275B" w:rsidP="00951B60">
      <w:pPr>
        <w:spacing w:after="0" w:line="240" w:lineRule="auto"/>
        <w:jc w:val="both"/>
        <w:rPr>
          <w:rFonts w:ascii="Book Antiqua" w:hAnsi="Book Antiqua"/>
          <w:sz w:val="20"/>
          <w:szCs w:val="20"/>
        </w:rPr>
      </w:pPr>
      <w:r w:rsidRPr="000B4257">
        <w:rPr>
          <w:rFonts w:ascii="Book Antiqua" w:hAnsi="Book Antiqua"/>
          <w:sz w:val="20"/>
          <w:szCs w:val="20"/>
        </w:rPr>
        <w:t>The Prekindergarten Care and Education Program is designed to provide the educational background needed for graduates to pursue careers in preschool/childcare centers, and to meet state licensing requirements for an administrator as specified by the Ohio Department of Job and Family Services, Licensing Rules, #5101:2-12-25. The practicum will include placement in an infant/toddler or social service agency.</w:t>
      </w:r>
    </w:p>
    <w:p w14:paraId="3300CDCB" w14:textId="77777777" w:rsidR="00951B60" w:rsidRPr="000B4257" w:rsidRDefault="00951B60" w:rsidP="00951B60">
      <w:pPr>
        <w:spacing w:after="0" w:line="240" w:lineRule="auto"/>
        <w:jc w:val="both"/>
        <w:rPr>
          <w:rFonts w:ascii="Book Antiqua" w:hAnsi="Book Antiqua"/>
          <w:sz w:val="20"/>
          <w:szCs w:val="20"/>
        </w:rPr>
      </w:pPr>
    </w:p>
    <w:p w14:paraId="40E3A483" w14:textId="77777777" w:rsidR="005B275B" w:rsidRPr="000B4257" w:rsidRDefault="005B275B" w:rsidP="00951B60">
      <w:pPr>
        <w:spacing w:after="0" w:line="240" w:lineRule="auto"/>
        <w:jc w:val="both"/>
        <w:rPr>
          <w:rFonts w:ascii="Book Antiqua" w:hAnsi="Book Antiqua"/>
          <w:sz w:val="20"/>
          <w:szCs w:val="20"/>
        </w:rPr>
      </w:pPr>
      <w:r w:rsidRPr="000B4257">
        <w:rPr>
          <w:rFonts w:ascii="Book Antiqua" w:hAnsi="Book Antiqua"/>
          <w:sz w:val="20"/>
          <w:szCs w:val="20"/>
        </w:rPr>
        <w:t xml:space="preserve">This option </w:t>
      </w:r>
      <w:r w:rsidR="0080031E" w:rsidRPr="000B4257">
        <w:rPr>
          <w:rFonts w:ascii="Book Antiqua" w:hAnsi="Book Antiqua"/>
          <w:sz w:val="20"/>
          <w:szCs w:val="20"/>
        </w:rPr>
        <w:t>blends the early childhood pre</w:t>
      </w:r>
      <w:r w:rsidRPr="000B4257">
        <w:rPr>
          <w:rFonts w:ascii="Book Antiqua" w:hAnsi="Book Antiqua"/>
          <w:sz w:val="20"/>
          <w:szCs w:val="20"/>
        </w:rPr>
        <w:t xml:space="preserve">school courses, which stress the care of the child from birth through age 4, with early childhood education courses now required by the state of Ohio. Requirements for entrance into the associate degree program include a records check through the </w:t>
      </w:r>
      <w:r w:rsidR="006745EB">
        <w:rPr>
          <w:rFonts w:ascii="Book Antiqua" w:hAnsi="Book Antiqua"/>
          <w:sz w:val="20"/>
          <w:szCs w:val="20"/>
        </w:rPr>
        <w:t xml:space="preserve">Ohio </w:t>
      </w:r>
      <w:r w:rsidRPr="000B4257">
        <w:rPr>
          <w:rFonts w:ascii="Book Antiqua" w:hAnsi="Book Antiqua"/>
          <w:sz w:val="20"/>
          <w:szCs w:val="20"/>
        </w:rPr>
        <w:t>Bureau of Criminal Investigation and Identification. Other requirements, as specified by the Ohio Department of Job and Family Services, must be completed prior to all practicums.</w:t>
      </w:r>
    </w:p>
    <w:p w14:paraId="782AFF2B" w14:textId="77777777" w:rsidR="00951B60" w:rsidRPr="000B4257" w:rsidRDefault="00951B60" w:rsidP="00951B60">
      <w:pPr>
        <w:spacing w:after="0" w:line="240" w:lineRule="auto"/>
        <w:jc w:val="both"/>
        <w:rPr>
          <w:rFonts w:ascii="Book Antiqua" w:hAnsi="Book Antiqua"/>
          <w:sz w:val="20"/>
          <w:szCs w:val="20"/>
        </w:rPr>
      </w:pPr>
    </w:p>
    <w:p w14:paraId="248BFCB3" w14:textId="77777777" w:rsidR="005B275B" w:rsidRPr="000B4257" w:rsidRDefault="005B275B" w:rsidP="00951B60">
      <w:pPr>
        <w:spacing w:after="0"/>
        <w:jc w:val="both"/>
        <w:rPr>
          <w:rFonts w:ascii="Book Antiqua" w:hAnsi="Book Antiqua"/>
          <w:sz w:val="20"/>
          <w:szCs w:val="20"/>
        </w:rPr>
      </w:pPr>
      <w:r w:rsidRPr="000B4257">
        <w:rPr>
          <w:rFonts w:ascii="Book Antiqua" w:hAnsi="Book Antiqua"/>
          <w:sz w:val="20"/>
          <w:szCs w:val="20"/>
        </w:rPr>
        <w:t>Upon completion of the Prekindergarten Care and Education Program, the graduate will be able to:</w:t>
      </w:r>
    </w:p>
    <w:p w14:paraId="296A1E0B" w14:textId="77777777" w:rsidR="00951B60" w:rsidRPr="000B4257" w:rsidRDefault="00951B60" w:rsidP="00951B60">
      <w:pPr>
        <w:spacing w:after="0"/>
        <w:jc w:val="both"/>
        <w:rPr>
          <w:rFonts w:ascii="Book Antiqua" w:hAnsi="Book Antiqua"/>
          <w:sz w:val="20"/>
          <w:szCs w:val="20"/>
        </w:rPr>
      </w:pPr>
    </w:p>
    <w:p w14:paraId="670F5C9E" w14:textId="77777777" w:rsidR="000B4257" w:rsidRDefault="005B275B" w:rsidP="00403E4B">
      <w:pPr>
        <w:pStyle w:val="ListParagraph"/>
        <w:numPr>
          <w:ilvl w:val="0"/>
          <w:numId w:val="47"/>
        </w:numPr>
        <w:spacing w:after="0" w:line="240" w:lineRule="auto"/>
        <w:jc w:val="both"/>
        <w:rPr>
          <w:rFonts w:ascii="Book Antiqua" w:hAnsi="Book Antiqua"/>
          <w:sz w:val="20"/>
          <w:szCs w:val="20"/>
        </w:rPr>
      </w:pPr>
      <w:r w:rsidRPr="000B4257">
        <w:rPr>
          <w:rFonts w:ascii="Book Antiqua" w:hAnsi="Book Antiqua"/>
          <w:sz w:val="20"/>
          <w:szCs w:val="20"/>
        </w:rPr>
        <w:t>Apply principles of human growth, development and learning to the teaching of young children.</w:t>
      </w:r>
    </w:p>
    <w:p w14:paraId="53610452" w14:textId="77777777" w:rsidR="000B4257" w:rsidRDefault="005B275B" w:rsidP="00403E4B">
      <w:pPr>
        <w:pStyle w:val="ListParagraph"/>
        <w:numPr>
          <w:ilvl w:val="0"/>
          <w:numId w:val="47"/>
        </w:numPr>
        <w:spacing w:after="0" w:line="240" w:lineRule="auto"/>
        <w:jc w:val="both"/>
        <w:rPr>
          <w:rFonts w:ascii="Book Antiqua" w:hAnsi="Book Antiqua"/>
          <w:sz w:val="20"/>
          <w:szCs w:val="20"/>
        </w:rPr>
      </w:pPr>
      <w:r w:rsidRPr="000B4257">
        <w:rPr>
          <w:rFonts w:ascii="Book Antiqua" w:hAnsi="Book Antiqua"/>
          <w:sz w:val="20"/>
          <w:szCs w:val="20"/>
        </w:rPr>
        <w:t>Plan appropriate learning experiences for individual children and groups of children.</w:t>
      </w:r>
    </w:p>
    <w:p w14:paraId="4BEF9F58" w14:textId="77777777" w:rsidR="000B4257" w:rsidRDefault="005B275B" w:rsidP="00403E4B">
      <w:pPr>
        <w:pStyle w:val="ListParagraph"/>
        <w:numPr>
          <w:ilvl w:val="0"/>
          <w:numId w:val="47"/>
        </w:numPr>
        <w:spacing w:after="0" w:line="240" w:lineRule="auto"/>
        <w:jc w:val="both"/>
        <w:rPr>
          <w:rFonts w:ascii="Book Antiqua" w:hAnsi="Book Antiqua"/>
          <w:sz w:val="20"/>
          <w:szCs w:val="20"/>
        </w:rPr>
      </w:pPr>
      <w:r w:rsidRPr="000B4257">
        <w:rPr>
          <w:rFonts w:ascii="Book Antiqua" w:hAnsi="Book Antiqua"/>
          <w:sz w:val="20"/>
          <w:szCs w:val="20"/>
        </w:rPr>
        <w:t xml:space="preserve">Develop appropriate educational practices for young children to promote communication skills, and to foster </w:t>
      </w:r>
      <w:r w:rsidR="00301995" w:rsidRPr="000B4257">
        <w:rPr>
          <w:rFonts w:ascii="Book Antiqua" w:hAnsi="Book Antiqua"/>
          <w:sz w:val="20"/>
          <w:szCs w:val="20"/>
        </w:rPr>
        <w:t xml:space="preserve">the growth of skills in problem solving, decision </w:t>
      </w:r>
      <w:r w:rsidRPr="000B4257">
        <w:rPr>
          <w:rFonts w:ascii="Book Antiqua" w:hAnsi="Book Antiqua"/>
          <w:sz w:val="20"/>
          <w:szCs w:val="20"/>
        </w:rPr>
        <w:t>making and critical thinking.</w:t>
      </w:r>
    </w:p>
    <w:p w14:paraId="42C0DFD7" w14:textId="77777777" w:rsidR="000B4257" w:rsidRDefault="005B275B" w:rsidP="00403E4B">
      <w:pPr>
        <w:pStyle w:val="ListParagraph"/>
        <w:numPr>
          <w:ilvl w:val="0"/>
          <w:numId w:val="47"/>
        </w:numPr>
        <w:spacing w:after="0" w:line="240" w:lineRule="auto"/>
        <w:jc w:val="both"/>
        <w:rPr>
          <w:rFonts w:ascii="Book Antiqua" w:hAnsi="Book Antiqua"/>
          <w:sz w:val="20"/>
          <w:szCs w:val="20"/>
        </w:rPr>
      </w:pPr>
      <w:r w:rsidRPr="000B4257">
        <w:rPr>
          <w:rFonts w:ascii="Book Antiqua" w:hAnsi="Book Antiqua"/>
          <w:sz w:val="20"/>
          <w:szCs w:val="20"/>
        </w:rPr>
        <w:t>Recognize individual needs and use appropriate teaching strategies to address children’s differences in dev</w:t>
      </w:r>
      <w:r w:rsidR="00301995" w:rsidRPr="000B4257">
        <w:rPr>
          <w:rFonts w:ascii="Book Antiqua" w:hAnsi="Book Antiqua"/>
          <w:sz w:val="20"/>
          <w:szCs w:val="20"/>
        </w:rPr>
        <w:t>elopmental levels, ethnic back</w:t>
      </w:r>
      <w:r w:rsidRPr="000B4257">
        <w:rPr>
          <w:rFonts w:ascii="Book Antiqua" w:hAnsi="Book Antiqua"/>
          <w:sz w:val="20"/>
          <w:szCs w:val="20"/>
        </w:rPr>
        <w:t>grounds and learning styles.</w:t>
      </w:r>
    </w:p>
    <w:p w14:paraId="7C581205" w14:textId="77777777" w:rsidR="000B4257" w:rsidRDefault="005B275B" w:rsidP="00403E4B">
      <w:pPr>
        <w:pStyle w:val="ListParagraph"/>
        <w:numPr>
          <w:ilvl w:val="0"/>
          <w:numId w:val="47"/>
        </w:numPr>
        <w:spacing w:after="0" w:line="240" w:lineRule="auto"/>
        <w:jc w:val="both"/>
        <w:rPr>
          <w:rFonts w:ascii="Book Antiqua" w:hAnsi="Book Antiqua"/>
          <w:sz w:val="20"/>
          <w:szCs w:val="20"/>
        </w:rPr>
      </w:pPr>
      <w:r w:rsidRPr="000B4257">
        <w:rPr>
          <w:rFonts w:ascii="Book Antiqua" w:hAnsi="Book Antiqua"/>
          <w:sz w:val="20"/>
          <w:szCs w:val="20"/>
        </w:rPr>
        <w:t>Use effective communication skills with children, families and coworkers.</w:t>
      </w:r>
    </w:p>
    <w:p w14:paraId="59B83EA1" w14:textId="77777777" w:rsidR="000B4257" w:rsidRDefault="005B275B" w:rsidP="00403E4B">
      <w:pPr>
        <w:pStyle w:val="ListParagraph"/>
        <w:numPr>
          <w:ilvl w:val="0"/>
          <w:numId w:val="47"/>
        </w:numPr>
        <w:spacing w:after="0" w:line="240" w:lineRule="auto"/>
        <w:jc w:val="both"/>
        <w:rPr>
          <w:rFonts w:ascii="Book Antiqua" w:hAnsi="Book Antiqua"/>
          <w:sz w:val="20"/>
          <w:szCs w:val="20"/>
        </w:rPr>
      </w:pPr>
      <w:r w:rsidRPr="000B4257">
        <w:rPr>
          <w:rFonts w:ascii="Book Antiqua" w:hAnsi="Book Antiqua"/>
          <w:sz w:val="20"/>
          <w:szCs w:val="20"/>
        </w:rPr>
        <w:t>Recognize emergencies and provide appropriate first aid and CPR.</w:t>
      </w:r>
    </w:p>
    <w:p w14:paraId="0C478739" w14:textId="77777777" w:rsidR="000B4257" w:rsidRDefault="005B275B" w:rsidP="00403E4B">
      <w:pPr>
        <w:pStyle w:val="ListParagraph"/>
        <w:numPr>
          <w:ilvl w:val="0"/>
          <w:numId w:val="47"/>
        </w:numPr>
        <w:spacing w:after="0" w:line="240" w:lineRule="auto"/>
        <w:jc w:val="both"/>
        <w:rPr>
          <w:rFonts w:ascii="Book Antiqua" w:hAnsi="Book Antiqua"/>
          <w:sz w:val="20"/>
          <w:szCs w:val="20"/>
        </w:rPr>
      </w:pPr>
      <w:r w:rsidRPr="000B4257">
        <w:rPr>
          <w:rFonts w:ascii="Book Antiqua" w:hAnsi="Book Antiqua"/>
          <w:sz w:val="20"/>
          <w:szCs w:val="20"/>
        </w:rPr>
        <w:t>Assist in designing an environment for child guidance, including daily program structure, to create and sustain a positive learning environment for children.</w:t>
      </w:r>
    </w:p>
    <w:p w14:paraId="2F1B5C4A" w14:textId="77777777" w:rsidR="000B4257" w:rsidRDefault="005B275B" w:rsidP="00403E4B">
      <w:pPr>
        <w:pStyle w:val="ListParagraph"/>
        <w:numPr>
          <w:ilvl w:val="0"/>
          <w:numId w:val="47"/>
        </w:numPr>
        <w:spacing w:after="0" w:line="240" w:lineRule="auto"/>
        <w:jc w:val="both"/>
        <w:rPr>
          <w:rFonts w:ascii="Book Antiqua" w:hAnsi="Book Antiqua"/>
          <w:sz w:val="20"/>
          <w:szCs w:val="20"/>
        </w:rPr>
      </w:pPr>
      <w:r w:rsidRPr="000B4257">
        <w:rPr>
          <w:rFonts w:ascii="Book Antiqua" w:hAnsi="Book Antiqua"/>
          <w:sz w:val="20"/>
          <w:szCs w:val="20"/>
        </w:rPr>
        <w:t>Prevent, recognize and manage communicable diseases including the protect</w:t>
      </w:r>
      <w:r w:rsidR="000B4257">
        <w:rPr>
          <w:rFonts w:ascii="Book Antiqua" w:hAnsi="Book Antiqua"/>
          <w:sz w:val="20"/>
          <w:szCs w:val="20"/>
        </w:rPr>
        <w:t>ion of child care staff members.</w:t>
      </w:r>
    </w:p>
    <w:p w14:paraId="47B060C5" w14:textId="77777777" w:rsidR="000B4257" w:rsidRDefault="005B275B" w:rsidP="00403E4B">
      <w:pPr>
        <w:pStyle w:val="ListParagraph"/>
        <w:numPr>
          <w:ilvl w:val="0"/>
          <w:numId w:val="47"/>
        </w:numPr>
        <w:spacing w:after="0" w:line="240" w:lineRule="auto"/>
        <w:jc w:val="both"/>
        <w:rPr>
          <w:rFonts w:ascii="Book Antiqua" w:hAnsi="Book Antiqua"/>
          <w:sz w:val="20"/>
          <w:szCs w:val="20"/>
        </w:rPr>
      </w:pPr>
      <w:r w:rsidRPr="000B4257">
        <w:rPr>
          <w:rFonts w:ascii="Book Antiqua" w:hAnsi="Book Antiqua"/>
          <w:sz w:val="20"/>
          <w:szCs w:val="20"/>
        </w:rPr>
        <w:t>Assist in initiating assistance for recognized child abuse and neglect.</w:t>
      </w:r>
    </w:p>
    <w:p w14:paraId="547D2FE5" w14:textId="77777777" w:rsidR="005B275B" w:rsidRPr="000B4257" w:rsidRDefault="005B275B" w:rsidP="00403E4B">
      <w:pPr>
        <w:pStyle w:val="ListParagraph"/>
        <w:numPr>
          <w:ilvl w:val="0"/>
          <w:numId w:val="47"/>
        </w:numPr>
        <w:spacing w:after="0" w:line="240" w:lineRule="auto"/>
        <w:jc w:val="both"/>
        <w:rPr>
          <w:rFonts w:ascii="Book Antiqua" w:hAnsi="Book Antiqua"/>
          <w:sz w:val="20"/>
          <w:szCs w:val="20"/>
        </w:rPr>
      </w:pPr>
      <w:r w:rsidRPr="000B4257">
        <w:rPr>
          <w:rFonts w:ascii="Book Antiqua" w:hAnsi="Book Antiqua"/>
          <w:sz w:val="20"/>
          <w:szCs w:val="20"/>
        </w:rPr>
        <w:t>Meet the Ohio Department of Job and Family Services requirements for child daycare providers.</w:t>
      </w:r>
    </w:p>
    <w:p w14:paraId="61A34539" w14:textId="77777777" w:rsidR="005B275B" w:rsidRPr="000B4257" w:rsidRDefault="005B275B" w:rsidP="00951B60">
      <w:pPr>
        <w:spacing w:after="0"/>
        <w:rPr>
          <w:rFonts w:asciiTheme="majorHAnsi" w:eastAsiaTheme="majorEastAsia" w:hAnsiTheme="majorHAnsi" w:cstheme="majorBidi"/>
          <w:color w:val="17365D" w:themeColor="text2" w:themeShade="BF"/>
          <w:spacing w:val="5"/>
          <w:kern w:val="28"/>
          <w:sz w:val="20"/>
          <w:szCs w:val="20"/>
        </w:rPr>
      </w:pPr>
      <w:r w:rsidRPr="000B4257">
        <w:rPr>
          <w:sz w:val="20"/>
          <w:szCs w:val="20"/>
        </w:rPr>
        <w:br w:type="page"/>
      </w:r>
    </w:p>
    <w:p w14:paraId="4FA37E2A" w14:textId="27FD4317" w:rsidR="005B275B" w:rsidRPr="004F2135" w:rsidRDefault="005B275B" w:rsidP="005B275B">
      <w:pPr>
        <w:pStyle w:val="Title"/>
        <w:jc w:val="center"/>
        <w:rPr>
          <w:rFonts w:ascii="Book Antiqua" w:hAnsi="Book Antiqua"/>
          <w:b/>
          <w:color w:val="1D4AA3"/>
          <w:sz w:val="40"/>
          <w:szCs w:val="40"/>
        </w:rPr>
      </w:pPr>
      <w:r w:rsidRPr="004F2135">
        <w:rPr>
          <w:rFonts w:ascii="Book Antiqua" w:hAnsi="Book Antiqua"/>
          <w:b/>
          <w:color w:val="1D4AA3"/>
          <w:sz w:val="40"/>
          <w:szCs w:val="40"/>
        </w:rPr>
        <w:lastRenderedPageBreak/>
        <w:t>TEACHER EDUCATION</w:t>
      </w:r>
      <w:r w:rsidR="00C11A07" w:rsidRPr="004F2135">
        <w:rPr>
          <w:rFonts w:ascii="Book Antiqua" w:hAnsi="Book Antiqua"/>
          <w:b/>
          <w:color w:val="1D4AA3"/>
          <w:sz w:val="40"/>
          <w:szCs w:val="40"/>
        </w:rPr>
        <w:fldChar w:fldCharType="begin"/>
      </w:r>
      <w:r w:rsidR="00C11A07" w:rsidRPr="004F2135">
        <w:rPr>
          <w:rFonts w:ascii="Book Antiqua" w:hAnsi="Book Antiqua"/>
        </w:rPr>
        <w:instrText xml:space="preserve"> </w:instrText>
      </w:r>
      <w:r w:rsidR="00C11A07" w:rsidRPr="004F2135">
        <w:rPr>
          <w:rFonts w:ascii="Book Antiqua" w:hAnsi="Book Antiqua"/>
          <w:b/>
          <w:color w:val="1D4AA3"/>
          <w:sz w:val="40"/>
          <w:szCs w:val="40"/>
        </w:rPr>
        <w:instrText>TEACHER EDUCATION</w:instrText>
      </w:r>
      <w:r w:rsidR="00C11A07" w:rsidRPr="004F2135">
        <w:rPr>
          <w:rFonts w:ascii="Book Antiqua" w:hAnsi="Book Antiqua"/>
        </w:rPr>
        <w:instrText xml:space="preserve">" </w:instrText>
      </w:r>
      <w:r w:rsidR="00C11A07" w:rsidRPr="004F2135">
        <w:rPr>
          <w:rFonts w:ascii="Book Antiqua" w:hAnsi="Book Antiqua"/>
          <w:b/>
          <w:color w:val="1D4AA3"/>
          <w:sz w:val="40"/>
          <w:szCs w:val="40"/>
        </w:rPr>
        <w:fldChar w:fldCharType="separate"/>
      </w:r>
      <w:r w:rsidR="00AF1604">
        <w:rPr>
          <w:rFonts w:ascii="Book Antiqua" w:hAnsi="Book Antiqua"/>
          <w:bCs/>
          <w:color w:val="1D4AA3"/>
          <w:sz w:val="40"/>
          <w:szCs w:val="40"/>
        </w:rPr>
        <w:t>.</w:t>
      </w:r>
      <w:r w:rsidR="00C11A07" w:rsidRPr="004F2135">
        <w:rPr>
          <w:rFonts w:ascii="Book Antiqua" w:hAnsi="Book Antiqua"/>
          <w:b/>
          <w:color w:val="1D4AA3"/>
          <w:sz w:val="40"/>
          <w:szCs w:val="40"/>
        </w:rPr>
        <w:fldChar w:fldCharType="end"/>
      </w:r>
      <w:r w:rsidRPr="004F2135">
        <w:rPr>
          <w:rFonts w:ascii="Book Antiqua" w:hAnsi="Book Antiqua"/>
          <w:b/>
          <w:color w:val="1D4AA3"/>
          <w:sz w:val="40"/>
          <w:szCs w:val="40"/>
        </w:rPr>
        <w:t xml:space="preserve"> </w:t>
      </w:r>
    </w:p>
    <w:p w14:paraId="4E2BDEA8" w14:textId="3A038C0B" w:rsidR="005B275B" w:rsidRPr="004F2135" w:rsidRDefault="005B275B" w:rsidP="005B275B">
      <w:pPr>
        <w:pStyle w:val="Title"/>
        <w:jc w:val="center"/>
        <w:rPr>
          <w:rFonts w:ascii="Book Antiqua" w:hAnsi="Book Antiqua"/>
          <w:b/>
          <w:color w:val="1D4AA3"/>
          <w:sz w:val="28"/>
          <w:szCs w:val="28"/>
        </w:rPr>
      </w:pPr>
      <w:r w:rsidRPr="004F2135">
        <w:rPr>
          <w:rFonts w:ascii="Book Antiqua" w:hAnsi="Book Antiqua"/>
          <w:b/>
          <w:color w:val="1D4AA3"/>
          <w:sz w:val="28"/>
          <w:szCs w:val="28"/>
        </w:rPr>
        <w:t>PREKINDERGARTEN CARE AND EDUCATION</w:t>
      </w:r>
      <w:r w:rsidR="00C11A07" w:rsidRPr="004F2135">
        <w:rPr>
          <w:rFonts w:ascii="Book Antiqua" w:hAnsi="Book Antiqua"/>
          <w:b/>
          <w:color w:val="1D4AA3"/>
          <w:sz w:val="28"/>
          <w:szCs w:val="28"/>
        </w:rPr>
        <w:fldChar w:fldCharType="begin"/>
      </w:r>
      <w:r w:rsidR="00C11A07" w:rsidRPr="004F2135">
        <w:rPr>
          <w:rFonts w:ascii="Book Antiqua" w:hAnsi="Book Antiqua"/>
          <w:sz w:val="28"/>
          <w:szCs w:val="28"/>
        </w:rPr>
        <w:instrText xml:space="preserve"> </w:instrText>
      </w:r>
      <w:r w:rsidR="00C11A07" w:rsidRPr="004F2135">
        <w:rPr>
          <w:rFonts w:ascii="Book Antiqua" w:hAnsi="Book Antiqua"/>
          <w:b/>
          <w:color w:val="1D4AA3"/>
          <w:sz w:val="28"/>
          <w:szCs w:val="28"/>
        </w:rPr>
        <w:instrText>PREKINDERGARTEN CARE AND EDUCATION</w:instrText>
      </w:r>
      <w:r w:rsidR="00C11A07" w:rsidRPr="004F2135">
        <w:rPr>
          <w:rFonts w:ascii="Book Antiqua" w:hAnsi="Book Antiqua"/>
          <w:sz w:val="28"/>
          <w:szCs w:val="28"/>
        </w:rPr>
        <w:instrText xml:space="preserve">" </w:instrText>
      </w:r>
      <w:r w:rsidR="00C11A07" w:rsidRPr="004F2135">
        <w:rPr>
          <w:rFonts w:ascii="Book Antiqua" w:hAnsi="Book Antiqua"/>
          <w:b/>
          <w:color w:val="1D4AA3"/>
          <w:sz w:val="28"/>
          <w:szCs w:val="28"/>
        </w:rPr>
        <w:fldChar w:fldCharType="separate"/>
      </w:r>
      <w:r w:rsidR="00AF1604">
        <w:rPr>
          <w:rFonts w:ascii="Book Antiqua" w:hAnsi="Book Antiqua"/>
          <w:bCs/>
          <w:color w:val="1D4AA3"/>
          <w:sz w:val="28"/>
          <w:szCs w:val="28"/>
        </w:rPr>
        <w:t>.</w:t>
      </w:r>
      <w:r w:rsidR="00C11A07" w:rsidRPr="004F2135">
        <w:rPr>
          <w:rFonts w:ascii="Book Antiqua" w:hAnsi="Book Antiqua"/>
          <w:b/>
          <w:color w:val="1D4AA3"/>
          <w:sz w:val="28"/>
          <w:szCs w:val="28"/>
        </w:rPr>
        <w:fldChar w:fldCharType="end"/>
      </w:r>
    </w:p>
    <w:p w14:paraId="0409C53A" w14:textId="77777777" w:rsidR="005B275B" w:rsidRPr="004F2135" w:rsidRDefault="005B275B" w:rsidP="005B275B">
      <w:pPr>
        <w:jc w:val="center"/>
        <w:rPr>
          <w:rFonts w:ascii="Book Antiqua" w:hAnsi="Book Antiqua"/>
          <w:b/>
          <w:color w:val="1D4AA3"/>
          <w:sz w:val="32"/>
          <w:szCs w:val="32"/>
        </w:rPr>
      </w:pPr>
      <w:r w:rsidRPr="004F2135">
        <w:rPr>
          <w:rFonts w:ascii="Book Antiqua" w:hAnsi="Book Antiqua"/>
          <w:b/>
          <w:color w:val="1D4AA3"/>
          <w:sz w:val="32"/>
          <w:szCs w:val="32"/>
        </w:rPr>
        <w:t>AAS</w:t>
      </w:r>
    </w:p>
    <w:tbl>
      <w:tblPr>
        <w:tblW w:w="9450" w:type="dxa"/>
        <w:tblInd w:w="5" w:type="dxa"/>
        <w:tblLayout w:type="fixed"/>
        <w:tblCellMar>
          <w:left w:w="0" w:type="dxa"/>
          <w:right w:w="0" w:type="dxa"/>
        </w:tblCellMar>
        <w:tblLook w:val="01E0" w:firstRow="1" w:lastRow="1" w:firstColumn="1" w:lastColumn="1" w:noHBand="0" w:noVBand="0"/>
      </w:tblPr>
      <w:tblGrid>
        <w:gridCol w:w="2070"/>
        <w:gridCol w:w="2160"/>
        <w:gridCol w:w="2430"/>
        <w:gridCol w:w="2790"/>
      </w:tblGrid>
      <w:tr w:rsidR="004B10AA" w:rsidRPr="00FC7331" w14:paraId="3DAC93EB" w14:textId="77777777" w:rsidTr="004B10AA">
        <w:trPr>
          <w:trHeight w:hRule="exact" w:val="370"/>
        </w:trPr>
        <w:tc>
          <w:tcPr>
            <w:tcW w:w="2070" w:type="dxa"/>
            <w:tcBorders>
              <w:top w:val="single" w:sz="4" w:space="0" w:color="000000"/>
              <w:left w:val="single" w:sz="4" w:space="0" w:color="000000"/>
              <w:bottom w:val="single" w:sz="4" w:space="0" w:color="000000"/>
              <w:right w:val="single" w:sz="4" w:space="0" w:color="000000"/>
            </w:tcBorders>
          </w:tcPr>
          <w:p w14:paraId="05DFEEA8" w14:textId="77777777" w:rsidR="004B10AA" w:rsidRPr="00B3259C" w:rsidRDefault="004B10AA" w:rsidP="004B10AA">
            <w:pPr>
              <w:spacing w:after="0" w:line="240" w:lineRule="auto"/>
              <w:ind w:left="32" w:right="-20"/>
              <w:jc w:val="center"/>
              <w:rPr>
                <w:rFonts w:eastAsia="Book Antiqua" w:cs="Book Antiqua"/>
                <w:b/>
                <w:bCs/>
                <w:sz w:val="20"/>
                <w:szCs w:val="20"/>
              </w:rPr>
            </w:pPr>
            <w:r>
              <w:rPr>
                <w:rFonts w:eastAsia="Book Antiqua" w:cs="Book Antiqua"/>
                <w:b/>
                <w:bCs/>
                <w:sz w:val="20"/>
                <w:szCs w:val="20"/>
              </w:rPr>
              <w:t>SEMESTER I</w:t>
            </w:r>
          </w:p>
        </w:tc>
        <w:tc>
          <w:tcPr>
            <w:tcW w:w="2160" w:type="dxa"/>
            <w:tcBorders>
              <w:top w:val="single" w:sz="4" w:space="0" w:color="000000"/>
              <w:left w:val="single" w:sz="4" w:space="0" w:color="000000"/>
              <w:bottom w:val="single" w:sz="4" w:space="0" w:color="000000"/>
              <w:right w:val="single" w:sz="4" w:space="0" w:color="000000"/>
            </w:tcBorders>
          </w:tcPr>
          <w:p w14:paraId="7AD3596D" w14:textId="77777777" w:rsidR="004B10AA" w:rsidRDefault="004B10AA" w:rsidP="004B10AA">
            <w:pPr>
              <w:spacing w:after="0" w:line="240" w:lineRule="auto"/>
              <w:jc w:val="center"/>
              <w:rPr>
                <w:b/>
                <w:sz w:val="20"/>
                <w:szCs w:val="20"/>
              </w:rPr>
            </w:pPr>
            <w:r>
              <w:rPr>
                <w:b/>
                <w:sz w:val="20"/>
                <w:szCs w:val="20"/>
              </w:rPr>
              <w:t>SEMESTER II</w:t>
            </w:r>
          </w:p>
        </w:tc>
        <w:tc>
          <w:tcPr>
            <w:tcW w:w="2430" w:type="dxa"/>
            <w:tcBorders>
              <w:top w:val="single" w:sz="4" w:space="0" w:color="000000"/>
              <w:left w:val="single" w:sz="4" w:space="0" w:color="000000"/>
              <w:bottom w:val="single" w:sz="4" w:space="0" w:color="000000"/>
              <w:right w:val="single" w:sz="4" w:space="0" w:color="000000"/>
            </w:tcBorders>
          </w:tcPr>
          <w:p w14:paraId="191AA5DB" w14:textId="77777777" w:rsidR="004B10AA" w:rsidRDefault="004B10AA" w:rsidP="004B10AA">
            <w:pPr>
              <w:spacing w:after="0" w:line="240" w:lineRule="auto"/>
              <w:jc w:val="center"/>
              <w:rPr>
                <w:b/>
                <w:sz w:val="20"/>
                <w:szCs w:val="20"/>
              </w:rPr>
            </w:pPr>
            <w:r>
              <w:rPr>
                <w:b/>
                <w:sz w:val="20"/>
                <w:szCs w:val="20"/>
              </w:rPr>
              <w:t>SEMESTER III</w:t>
            </w:r>
          </w:p>
        </w:tc>
        <w:tc>
          <w:tcPr>
            <w:tcW w:w="2790" w:type="dxa"/>
            <w:tcBorders>
              <w:top w:val="single" w:sz="4" w:space="0" w:color="000000"/>
              <w:left w:val="single" w:sz="4" w:space="0" w:color="000000"/>
              <w:bottom w:val="single" w:sz="4" w:space="0" w:color="000000"/>
              <w:right w:val="single" w:sz="4" w:space="0" w:color="000000"/>
            </w:tcBorders>
          </w:tcPr>
          <w:p w14:paraId="2E5994C2" w14:textId="77777777" w:rsidR="004B10AA" w:rsidRDefault="004B10AA" w:rsidP="004B10AA">
            <w:pPr>
              <w:spacing w:after="0" w:line="240" w:lineRule="auto"/>
              <w:jc w:val="center"/>
              <w:rPr>
                <w:b/>
                <w:sz w:val="20"/>
                <w:szCs w:val="20"/>
              </w:rPr>
            </w:pPr>
            <w:r>
              <w:rPr>
                <w:b/>
                <w:sz w:val="20"/>
                <w:szCs w:val="20"/>
              </w:rPr>
              <w:t>SEMESTER IV</w:t>
            </w:r>
          </w:p>
        </w:tc>
      </w:tr>
      <w:tr w:rsidR="005B275B" w:rsidRPr="00FC7331" w14:paraId="6C3B98AE" w14:textId="77777777" w:rsidTr="001A0245">
        <w:trPr>
          <w:trHeight w:hRule="exact" w:val="1324"/>
        </w:trPr>
        <w:tc>
          <w:tcPr>
            <w:tcW w:w="2070" w:type="dxa"/>
            <w:tcBorders>
              <w:top w:val="single" w:sz="4" w:space="0" w:color="000000"/>
              <w:left w:val="single" w:sz="4" w:space="0" w:color="000000"/>
              <w:bottom w:val="single" w:sz="4" w:space="0" w:color="000000"/>
              <w:right w:val="single" w:sz="4" w:space="0" w:color="000000"/>
            </w:tcBorders>
          </w:tcPr>
          <w:p w14:paraId="20B3761D" w14:textId="77777777" w:rsidR="005B275B" w:rsidRPr="00B3259C" w:rsidRDefault="005B275B" w:rsidP="002A3F6F">
            <w:pPr>
              <w:spacing w:after="0" w:line="240" w:lineRule="auto"/>
              <w:ind w:left="32" w:right="-20"/>
              <w:rPr>
                <w:rFonts w:eastAsia="Book Antiqua" w:cs="Book Antiqua"/>
                <w:sz w:val="20"/>
                <w:szCs w:val="20"/>
              </w:rPr>
            </w:pPr>
            <w:r w:rsidRPr="00B3259C">
              <w:rPr>
                <w:rFonts w:eastAsia="Book Antiqua" w:cs="Book Antiqua"/>
                <w:b/>
                <w:bCs/>
                <w:sz w:val="20"/>
                <w:szCs w:val="20"/>
              </w:rPr>
              <w:t>CSS106</w:t>
            </w:r>
          </w:p>
          <w:p w14:paraId="1FC704EA" w14:textId="77777777" w:rsidR="005B275B" w:rsidRPr="00B3259C" w:rsidRDefault="005B275B" w:rsidP="002A3F6F">
            <w:pPr>
              <w:spacing w:after="0" w:line="240" w:lineRule="auto"/>
              <w:ind w:left="32" w:right="-20"/>
              <w:rPr>
                <w:rFonts w:eastAsia="Book Antiqua" w:cs="Book Antiqua"/>
                <w:sz w:val="20"/>
                <w:szCs w:val="20"/>
              </w:rPr>
            </w:pPr>
            <w:r w:rsidRPr="00B3259C">
              <w:rPr>
                <w:rFonts w:eastAsia="Book Antiqua" w:cs="Book Antiqua"/>
                <w:position w:val="1"/>
                <w:sz w:val="20"/>
                <w:szCs w:val="20"/>
              </w:rPr>
              <w:t>Succeeding</w:t>
            </w:r>
            <w:r w:rsidRPr="00B3259C">
              <w:rPr>
                <w:rFonts w:eastAsia="Book Antiqua" w:cs="Book Antiqua"/>
                <w:spacing w:val="-9"/>
                <w:position w:val="1"/>
                <w:sz w:val="20"/>
                <w:szCs w:val="20"/>
              </w:rPr>
              <w:t xml:space="preserve"> </w:t>
            </w:r>
            <w:r w:rsidRPr="00B3259C">
              <w:rPr>
                <w:rFonts w:eastAsia="Book Antiqua" w:cs="Book Antiqua"/>
                <w:position w:val="1"/>
                <w:sz w:val="20"/>
                <w:szCs w:val="20"/>
              </w:rPr>
              <w:t>in College</w:t>
            </w:r>
          </w:p>
          <w:p w14:paraId="31143856" w14:textId="77777777" w:rsidR="005B275B" w:rsidRDefault="005B275B" w:rsidP="002A3F6F">
            <w:pPr>
              <w:spacing w:after="0" w:line="240" w:lineRule="auto"/>
              <w:ind w:right="39"/>
              <w:rPr>
                <w:sz w:val="20"/>
                <w:szCs w:val="20"/>
              </w:rPr>
            </w:pPr>
            <w:r>
              <w:rPr>
                <w:sz w:val="20"/>
                <w:szCs w:val="20"/>
              </w:rPr>
              <w:t xml:space="preserve">   </w:t>
            </w:r>
          </w:p>
          <w:p w14:paraId="6FC1FEFA" w14:textId="77777777" w:rsidR="005B275B" w:rsidRDefault="005B275B" w:rsidP="002A3F6F">
            <w:pPr>
              <w:spacing w:after="0" w:line="240" w:lineRule="auto"/>
              <w:ind w:right="39"/>
              <w:rPr>
                <w:sz w:val="20"/>
                <w:szCs w:val="20"/>
              </w:rPr>
            </w:pPr>
          </w:p>
          <w:p w14:paraId="005F9E75" w14:textId="77777777" w:rsidR="005B275B" w:rsidRDefault="005B275B" w:rsidP="002A3F6F">
            <w:pPr>
              <w:spacing w:after="0" w:line="240" w:lineRule="auto"/>
              <w:ind w:right="39"/>
              <w:rPr>
                <w:rFonts w:eastAsia="Book Antiqua" w:cs="Book Antiqua"/>
                <w:sz w:val="20"/>
                <w:szCs w:val="20"/>
              </w:rPr>
            </w:pPr>
            <w:r>
              <w:rPr>
                <w:sz w:val="20"/>
                <w:szCs w:val="20"/>
              </w:rPr>
              <w:t xml:space="preserve">                                         </w:t>
            </w:r>
            <w:r w:rsidR="001A0245">
              <w:rPr>
                <w:sz w:val="20"/>
                <w:szCs w:val="20"/>
              </w:rPr>
              <w:t xml:space="preserve"> </w:t>
            </w:r>
            <w:r w:rsidRPr="00B3259C">
              <w:rPr>
                <w:rFonts w:eastAsia="Book Antiqua" w:cs="Book Antiqua"/>
                <w:sz w:val="20"/>
                <w:szCs w:val="20"/>
              </w:rPr>
              <w:t>1</w:t>
            </w:r>
          </w:p>
          <w:p w14:paraId="6F4E95B0" w14:textId="77777777" w:rsidR="005B275B" w:rsidRPr="00FC7331" w:rsidRDefault="005B275B" w:rsidP="002A3F6F">
            <w:pPr>
              <w:spacing w:after="0" w:line="240" w:lineRule="auto"/>
              <w:rPr>
                <w:sz w:val="20"/>
                <w:szCs w:val="20"/>
              </w:rPr>
            </w:pPr>
          </w:p>
        </w:tc>
        <w:tc>
          <w:tcPr>
            <w:tcW w:w="2160" w:type="dxa"/>
            <w:tcBorders>
              <w:top w:val="single" w:sz="4" w:space="0" w:color="000000"/>
              <w:left w:val="single" w:sz="4" w:space="0" w:color="000000"/>
              <w:bottom w:val="single" w:sz="4" w:space="0" w:color="000000"/>
              <w:right w:val="single" w:sz="4" w:space="0" w:color="000000"/>
            </w:tcBorders>
          </w:tcPr>
          <w:p w14:paraId="34D18111" w14:textId="77777777" w:rsidR="005B275B" w:rsidRPr="002A6767" w:rsidRDefault="005B275B" w:rsidP="002A3F6F">
            <w:pPr>
              <w:spacing w:after="0" w:line="240" w:lineRule="auto"/>
              <w:rPr>
                <w:b/>
                <w:sz w:val="20"/>
                <w:szCs w:val="20"/>
              </w:rPr>
            </w:pPr>
            <w:r>
              <w:rPr>
                <w:b/>
                <w:sz w:val="20"/>
                <w:szCs w:val="20"/>
              </w:rPr>
              <w:t>COM101</w:t>
            </w:r>
          </w:p>
          <w:p w14:paraId="64514243" w14:textId="77777777" w:rsidR="005B275B" w:rsidRPr="00FC7331" w:rsidRDefault="005B275B" w:rsidP="002A3F6F">
            <w:pPr>
              <w:spacing w:after="0" w:line="240" w:lineRule="auto"/>
              <w:rPr>
                <w:sz w:val="20"/>
                <w:szCs w:val="20"/>
              </w:rPr>
            </w:pPr>
            <w:r>
              <w:rPr>
                <w:sz w:val="20"/>
                <w:szCs w:val="20"/>
              </w:rPr>
              <w:t>Public Speaking</w:t>
            </w:r>
          </w:p>
          <w:p w14:paraId="1C68036C" w14:textId="77777777" w:rsidR="005B275B" w:rsidRPr="00FC7331" w:rsidRDefault="005B275B" w:rsidP="002A3F6F">
            <w:pPr>
              <w:spacing w:after="0" w:line="240" w:lineRule="auto"/>
              <w:rPr>
                <w:sz w:val="20"/>
                <w:szCs w:val="20"/>
              </w:rPr>
            </w:pPr>
          </w:p>
          <w:p w14:paraId="5D57FC1B" w14:textId="77777777" w:rsidR="005B275B" w:rsidRPr="00FC7331" w:rsidRDefault="005B275B" w:rsidP="002A3F6F">
            <w:pPr>
              <w:spacing w:after="0" w:line="240" w:lineRule="auto"/>
              <w:rPr>
                <w:sz w:val="20"/>
                <w:szCs w:val="20"/>
              </w:rPr>
            </w:pPr>
          </w:p>
          <w:p w14:paraId="136F88A7" w14:textId="77777777" w:rsidR="005B275B" w:rsidRPr="00FC7331" w:rsidRDefault="005B275B" w:rsidP="002A3F6F">
            <w:pPr>
              <w:spacing w:after="0" w:line="240" w:lineRule="auto"/>
              <w:rPr>
                <w:sz w:val="20"/>
                <w:szCs w:val="20"/>
              </w:rPr>
            </w:pPr>
            <w:r>
              <w:rPr>
                <w:rFonts w:ascii="Arial Narrow" w:hAnsi="Arial Narrow"/>
                <w:sz w:val="20"/>
                <w:szCs w:val="20"/>
              </w:rPr>
              <w:t>▲</w:t>
            </w:r>
            <w:r>
              <w:rPr>
                <w:sz w:val="20"/>
                <w:szCs w:val="20"/>
              </w:rPr>
              <w:t xml:space="preserve">                                        3</w:t>
            </w:r>
          </w:p>
        </w:tc>
        <w:tc>
          <w:tcPr>
            <w:tcW w:w="2430" w:type="dxa"/>
            <w:tcBorders>
              <w:top w:val="single" w:sz="4" w:space="0" w:color="000000"/>
              <w:left w:val="single" w:sz="4" w:space="0" w:color="000000"/>
              <w:bottom w:val="single" w:sz="4" w:space="0" w:color="000000"/>
              <w:right w:val="single" w:sz="4" w:space="0" w:color="000000"/>
            </w:tcBorders>
          </w:tcPr>
          <w:p w14:paraId="38DA3746" w14:textId="77777777" w:rsidR="005B275B" w:rsidRPr="002A6767" w:rsidRDefault="005B275B" w:rsidP="002A3F6F">
            <w:pPr>
              <w:spacing w:after="0" w:line="240" w:lineRule="auto"/>
              <w:rPr>
                <w:b/>
                <w:sz w:val="20"/>
                <w:szCs w:val="20"/>
              </w:rPr>
            </w:pPr>
            <w:r>
              <w:rPr>
                <w:b/>
                <w:sz w:val="20"/>
                <w:szCs w:val="20"/>
              </w:rPr>
              <w:t>ECE111</w:t>
            </w:r>
          </w:p>
          <w:p w14:paraId="268752A5" w14:textId="77777777" w:rsidR="005B275B" w:rsidRPr="00FC7331" w:rsidRDefault="005B275B" w:rsidP="002A3F6F">
            <w:pPr>
              <w:spacing w:after="0" w:line="240" w:lineRule="auto"/>
              <w:rPr>
                <w:sz w:val="20"/>
                <w:szCs w:val="20"/>
              </w:rPr>
            </w:pPr>
            <w:r>
              <w:rPr>
                <w:sz w:val="20"/>
                <w:szCs w:val="20"/>
              </w:rPr>
              <w:t>Society, Family and Diversity in Early Childhood</w:t>
            </w:r>
          </w:p>
          <w:p w14:paraId="307A5218" w14:textId="77777777" w:rsidR="005B275B" w:rsidRPr="00FC7331" w:rsidRDefault="005B275B" w:rsidP="002A3F6F">
            <w:pPr>
              <w:spacing w:after="0" w:line="240" w:lineRule="auto"/>
              <w:rPr>
                <w:sz w:val="20"/>
                <w:szCs w:val="20"/>
              </w:rPr>
            </w:pPr>
          </w:p>
          <w:p w14:paraId="5FAC2780" w14:textId="77777777" w:rsidR="005B275B" w:rsidRPr="00FC7331" w:rsidRDefault="005B275B" w:rsidP="002A3F6F">
            <w:pPr>
              <w:spacing w:after="0" w:line="240" w:lineRule="auto"/>
              <w:rPr>
                <w:sz w:val="20"/>
                <w:szCs w:val="20"/>
              </w:rPr>
            </w:pPr>
            <w:r>
              <w:rPr>
                <w:rFonts w:ascii="Arial Narrow" w:hAnsi="Arial Narrow"/>
                <w:sz w:val="20"/>
                <w:szCs w:val="20"/>
              </w:rPr>
              <w:t>▲</w:t>
            </w:r>
            <w:r>
              <w:rPr>
                <w:sz w:val="20"/>
                <w:szCs w:val="20"/>
              </w:rPr>
              <w:t xml:space="preserve">                                             3</w:t>
            </w:r>
          </w:p>
        </w:tc>
        <w:tc>
          <w:tcPr>
            <w:tcW w:w="2790" w:type="dxa"/>
            <w:tcBorders>
              <w:top w:val="single" w:sz="4" w:space="0" w:color="000000"/>
              <w:left w:val="single" w:sz="4" w:space="0" w:color="000000"/>
              <w:bottom w:val="single" w:sz="4" w:space="0" w:color="000000"/>
              <w:right w:val="single" w:sz="4" w:space="0" w:color="000000"/>
            </w:tcBorders>
          </w:tcPr>
          <w:p w14:paraId="6A744FF6" w14:textId="77777777" w:rsidR="005B275B" w:rsidRPr="002A6767" w:rsidRDefault="005B275B" w:rsidP="002A3F6F">
            <w:pPr>
              <w:spacing w:after="0" w:line="240" w:lineRule="auto"/>
              <w:rPr>
                <w:b/>
                <w:sz w:val="20"/>
                <w:szCs w:val="20"/>
              </w:rPr>
            </w:pPr>
            <w:r>
              <w:rPr>
                <w:b/>
                <w:sz w:val="20"/>
                <w:szCs w:val="20"/>
              </w:rPr>
              <w:t>ECE104</w:t>
            </w:r>
          </w:p>
          <w:p w14:paraId="0B2C70E1" w14:textId="77777777" w:rsidR="005B275B" w:rsidRDefault="005B275B" w:rsidP="002A3F6F">
            <w:pPr>
              <w:spacing w:after="0" w:line="240" w:lineRule="auto"/>
              <w:rPr>
                <w:sz w:val="20"/>
                <w:szCs w:val="20"/>
              </w:rPr>
            </w:pPr>
            <w:r>
              <w:rPr>
                <w:sz w:val="20"/>
                <w:szCs w:val="20"/>
              </w:rPr>
              <w:t>Early Childhood Development Practicum</w:t>
            </w:r>
          </w:p>
          <w:p w14:paraId="42F3196A" w14:textId="77777777" w:rsidR="005B275B" w:rsidRPr="00FC7331" w:rsidRDefault="005B275B" w:rsidP="002A3F6F">
            <w:pPr>
              <w:spacing w:after="0" w:line="240" w:lineRule="auto"/>
              <w:rPr>
                <w:sz w:val="20"/>
                <w:szCs w:val="20"/>
              </w:rPr>
            </w:pPr>
          </w:p>
          <w:p w14:paraId="0322E1C3" w14:textId="77777777" w:rsidR="005B275B" w:rsidRPr="00FC7331" w:rsidRDefault="005B275B" w:rsidP="001A0245">
            <w:pPr>
              <w:spacing w:after="0" w:line="240" w:lineRule="auto"/>
              <w:rPr>
                <w:sz w:val="20"/>
                <w:szCs w:val="20"/>
              </w:rPr>
            </w:pPr>
            <w:r>
              <w:rPr>
                <w:rFonts w:ascii="Arial Narrow" w:hAnsi="Arial Narrow"/>
                <w:sz w:val="20"/>
                <w:szCs w:val="20"/>
              </w:rPr>
              <w:t>▲</w:t>
            </w:r>
            <w:r>
              <w:rPr>
                <w:sz w:val="20"/>
                <w:szCs w:val="20"/>
              </w:rPr>
              <w:t xml:space="preserve">                                            </w:t>
            </w:r>
            <w:r w:rsidR="001A0245">
              <w:rPr>
                <w:sz w:val="20"/>
                <w:szCs w:val="20"/>
              </w:rPr>
              <w:t xml:space="preserve"> </w:t>
            </w:r>
            <w:r>
              <w:rPr>
                <w:sz w:val="20"/>
                <w:szCs w:val="20"/>
              </w:rPr>
              <w:t xml:space="preserve"> </w:t>
            </w:r>
            <w:r w:rsidR="001A0245">
              <w:rPr>
                <w:sz w:val="20"/>
                <w:szCs w:val="20"/>
              </w:rPr>
              <w:t xml:space="preserve">        </w:t>
            </w:r>
            <w:r>
              <w:rPr>
                <w:sz w:val="20"/>
                <w:szCs w:val="20"/>
              </w:rPr>
              <w:t xml:space="preserve">2     </w:t>
            </w:r>
          </w:p>
        </w:tc>
      </w:tr>
      <w:tr w:rsidR="005B275B" w:rsidRPr="00FC7331" w14:paraId="6E789273" w14:textId="77777777" w:rsidTr="001A0245">
        <w:trPr>
          <w:trHeight w:hRule="exact" w:val="1252"/>
        </w:trPr>
        <w:tc>
          <w:tcPr>
            <w:tcW w:w="2070" w:type="dxa"/>
            <w:tcBorders>
              <w:top w:val="single" w:sz="4" w:space="0" w:color="000000"/>
              <w:left w:val="single" w:sz="4" w:space="0" w:color="000000"/>
              <w:bottom w:val="single" w:sz="4" w:space="0" w:color="000000"/>
              <w:right w:val="single" w:sz="4" w:space="0" w:color="000000"/>
            </w:tcBorders>
          </w:tcPr>
          <w:p w14:paraId="455D36CF" w14:textId="77777777" w:rsidR="005B275B" w:rsidRPr="002A6767" w:rsidRDefault="005B275B" w:rsidP="002A3F6F">
            <w:pPr>
              <w:spacing w:after="0" w:line="240" w:lineRule="auto"/>
              <w:rPr>
                <w:b/>
                <w:sz w:val="20"/>
                <w:szCs w:val="20"/>
              </w:rPr>
            </w:pPr>
            <w:r>
              <w:rPr>
                <w:b/>
                <w:sz w:val="20"/>
                <w:szCs w:val="20"/>
              </w:rPr>
              <w:t>ECE101</w:t>
            </w:r>
          </w:p>
          <w:p w14:paraId="240C8DD3" w14:textId="77777777" w:rsidR="005B275B" w:rsidRPr="00FC7331" w:rsidRDefault="005B275B" w:rsidP="002A3F6F">
            <w:pPr>
              <w:spacing w:after="0" w:line="240" w:lineRule="auto"/>
              <w:rPr>
                <w:sz w:val="20"/>
                <w:szCs w:val="20"/>
              </w:rPr>
            </w:pPr>
            <w:r>
              <w:rPr>
                <w:sz w:val="20"/>
                <w:szCs w:val="20"/>
              </w:rPr>
              <w:t>Cognitive and Physical Development of the Child</w:t>
            </w:r>
          </w:p>
          <w:p w14:paraId="10A99D57" w14:textId="77777777" w:rsidR="005B275B" w:rsidRPr="00FC7331" w:rsidRDefault="005B275B" w:rsidP="002A3F6F">
            <w:pPr>
              <w:spacing w:after="0" w:line="240" w:lineRule="auto"/>
              <w:rPr>
                <w:sz w:val="20"/>
                <w:szCs w:val="20"/>
              </w:rPr>
            </w:pPr>
            <w:r>
              <w:rPr>
                <w:rFonts w:ascii="Arial Narrow" w:hAnsi="Arial Narrow"/>
                <w:sz w:val="20"/>
                <w:szCs w:val="20"/>
              </w:rPr>
              <w:t>▲</w:t>
            </w:r>
            <w:r>
              <w:rPr>
                <w:sz w:val="20"/>
                <w:szCs w:val="20"/>
              </w:rPr>
              <w:t xml:space="preserve">                                      3</w:t>
            </w:r>
          </w:p>
        </w:tc>
        <w:tc>
          <w:tcPr>
            <w:tcW w:w="2160" w:type="dxa"/>
            <w:tcBorders>
              <w:top w:val="single" w:sz="4" w:space="0" w:color="000000"/>
              <w:left w:val="single" w:sz="4" w:space="0" w:color="000000"/>
              <w:bottom w:val="single" w:sz="4" w:space="0" w:color="000000"/>
              <w:right w:val="single" w:sz="4" w:space="0" w:color="000000"/>
            </w:tcBorders>
          </w:tcPr>
          <w:p w14:paraId="5605C33C" w14:textId="77777777" w:rsidR="005B275B" w:rsidRPr="002A6767" w:rsidRDefault="005B275B" w:rsidP="002A3F6F">
            <w:pPr>
              <w:spacing w:after="0" w:line="240" w:lineRule="auto"/>
              <w:rPr>
                <w:b/>
                <w:sz w:val="20"/>
                <w:szCs w:val="20"/>
              </w:rPr>
            </w:pPr>
            <w:r>
              <w:rPr>
                <w:b/>
                <w:sz w:val="20"/>
                <w:szCs w:val="20"/>
              </w:rPr>
              <w:t>ECE102</w:t>
            </w:r>
          </w:p>
          <w:p w14:paraId="361FAA37" w14:textId="77777777" w:rsidR="005B275B" w:rsidRPr="00FC7331" w:rsidRDefault="005B275B" w:rsidP="002A3F6F">
            <w:pPr>
              <w:spacing w:after="0" w:line="240" w:lineRule="auto"/>
              <w:rPr>
                <w:sz w:val="20"/>
                <w:szCs w:val="20"/>
              </w:rPr>
            </w:pPr>
            <w:r>
              <w:rPr>
                <w:sz w:val="20"/>
                <w:szCs w:val="20"/>
              </w:rPr>
              <w:t>Social and Emotional Development of the Child</w:t>
            </w:r>
          </w:p>
          <w:p w14:paraId="77D1DC84" w14:textId="77777777" w:rsidR="005B275B" w:rsidRPr="00FC7331" w:rsidRDefault="005B275B" w:rsidP="002A3F6F">
            <w:pPr>
              <w:spacing w:after="0" w:line="240" w:lineRule="auto"/>
              <w:rPr>
                <w:sz w:val="20"/>
                <w:szCs w:val="20"/>
              </w:rPr>
            </w:pPr>
          </w:p>
          <w:p w14:paraId="49059A4E" w14:textId="77777777" w:rsidR="005B275B" w:rsidRPr="00FC7331" w:rsidRDefault="005B275B" w:rsidP="001A0245">
            <w:pPr>
              <w:spacing w:after="0" w:line="240" w:lineRule="auto"/>
              <w:rPr>
                <w:sz w:val="20"/>
                <w:szCs w:val="20"/>
              </w:rPr>
            </w:pPr>
            <w:r>
              <w:rPr>
                <w:rFonts w:ascii="Arial Narrow" w:hAnsi="Arial Narrow"/>
                <w:sz w:val="20"/>
                <w:szCs w:val="20"/>
              </w:rPr>
              <w:t>▲</w:t>
            </w:r>
            <w:r>
              <w:rPr>
                <w:sz w:val="20"/>
                <w:szCs w:val="20"/>
              </w:rPr>
              <w:t xml:space="preserve">                                       3</w:t>
            </w:r>
          </w:p>
        </w:tc>
        <w:tc>
          <w:tcPr>
            <w:tcW w:w="2430" w:type="dxa"/>
            <w:tcBorders>
              <w:top w:val="single" w:sz="4" w:space="0" w:color="000000"/>
              <w:left w:val="single" w:sz="4" w:space="0" w:color="000000"/>
              <w:bottom w:val="single" w:sz="4" w:space="0" w:color="000000"/>
              <w:right w:val="single" w:sz="4" w:space="0" w:color="000000"/>
            </w:tcBorders>
          </w:tcPr>
          <w:p w14:paraId="76FD80F8" w14:textId="77777777" w:rsidR="005B275B" w:rsidRPr="002A6767" w:rsidRDefault="005B275B" w:rsidP="002A3F6F">
            <w:pPr>
              <w:spacing w:after="0" w:line="240" w:lineRule="auto"/>
              <w:rPr>
                <w:b/>
                <w:sz w:val="20"/>
                <w:szCs w:val="20"/>
              </w:rPr>
            </w:pPr>
            <w:r>
              <w:rPr>
                <w:b/>
                <w:sz w:val="20"/>
                <w:szCs w:val="20"/>
              </w:rPr>
              <w:t>ECE112</w:t>
            </w:r>
          </w:p>
          <w:p w14:paraId="764993BD" w14:textId="77777777" w:rsidR="005B275B" w:rsidRPr="00FC7331" w:rsidRDefault="005B275B" w:rsidP="002A3F6F">
            <w:pPr>
              <w:spacing w:after="0" w:line="240" w:lineRule="auto"/>
              <w:rPr>
                <w:sz w:val="20"/>
                <w:szCs w:val="20"/>
              </w:rPr>
            </w:pPr>
            <w:r>
              <w:rPr>
                <w:sz w:val="20"/>
                <w:szCs w:val="20"/>
              </w:rPr>
              <w:t>Integrating Language Arts and Literacy in the Early Childhood Curriculum</w:t>
            </w:r>
          </w:p>
          <w:p w14:paraId="7FB5BE5B" w14:textId="77777777" w:rsidR="005B275B" w:rsidRPr="00FC7331" w:rsidRDefault="005B275B" w:rsidP="002A3F6F">
            <w:pPr>
              <w:spacing w:after="0" w:line="240" w:lineRule="auto"/>
              <w:rPr>
                <w:sz w:val="20"/>
                <w:szCs w:val="20"/>
              </w:rPr>
            </w:pPr>
            <w:r>
              <w:rPr>
                <w:rFonts w:ascii="Arial Narrow" w:hAnsi="Arial Narrow"/>
                <w:sz w:val="20"/>
                <w:szCs w:val="20"/>
              </w:rPr>
              <w:t>▲</w:t>
            </w:r>
            <w:r>
              <w:rPr>
                <w:sz w:val="20"/>
                <w:szCs w:val="20"/>
              </w:rPr>
              <w:t xml:space="preserve">                                             3</w:t>
            </w:r>
          </w:p>
        </w:tc>
        <w:tc>
          <w:tcPr>
            <w:tcW w:w="2790" w:type="dxa"/>
            <w:tcBorders>
              <w:top w:val="single" w:sz="4" w:space="0" w:color="000000"/>
              <w:left w:val="single" w:sz="4" w:space="0" w:color="000000"/>
              <w:bottom w:val="single" w:sz="4" w:space="0" w:color="000000"/>
              <w:right w:val="single" w:sz="4" w:space="0" w:color="000000"/>
            </w:tcBorders>
          </w:tcPr>
          <w:p w14:paraId="7A549D45" w14:textId="77777777" w:rsidR="005B275B" w:rsidRPr="002A6767" w:rsidRDefault="005B275B" w:rsidP="002A3F6F">
            <w:pPr>
              <w:spacing w:after="0" w:line="240" w:lineRule="auto"/>
              <w:rPr>
                <w:b/>
                <w:sz w:val="20"/>
                <w:szCs w:val="20"/>
              </w:rPr>
            </w:pPr>
            <w:r>
              <w:rPr>
                <w:b/>
                <w:sz w:val="20"/>
                <w:szCs w:val="20"/>
              </w:rPr>
              <w:t>ECE105</w:t>
            </w:r>
          </w:p>
          <w:p w14:paraId="1B2255C8" w14:textId="77777777" w:rsidR="005B275B" w:rsidRPr="00FC7331" w:rsidRDefault="005B275B" w:rsidP="002A3F6F">
            <w:pPr>
              <w:spacing w:after="0" w:line="240" w:lineRule="auto"/>
              <w:rPr>
                <w:sz w:val="20"/>
                <w:szCs w:val="20"/>
              </w:rPr>
            </w:pPr>
            <w:r>
              <w:rPr>
                <w:sz w:val="20"/>
                <w:szCs w:val="20"/>
              </w:rPr>
              <w:t>Early Childhood Development Seminar</w:t>
            </w:r>
          </w:p>
          <w:p w14:paraId="0F419AEC" w14:textId="77777777" w:rsidR="005B275B" w:rsidRPr="00FC7331" w:rsidRDefault="005B275B" w:rsidP="002A3F6F">
            <w:pPr>
              <w:spacing w:after="0" w:line="240" w:lineRule="auto"/>
              <w:rPr>
                <w:sz w:val="20"/>
                <w:szCs w:val="20"/>
              </w:rPr>
            </w:pPr>
          </w:p>
          <w:p w14:paraId="62E10B3A" w14:textId="77777777" w:rsidR="005B275B" w:rsidRPr="00FC7331" w:rsidRDefault="005B275B" w:rsidP="002A3F6F">
            <w:pPr>
              <w:spacing w:after="0" w:line="240" w:lineRule="auto"/>
              <w:rPr>
                <w:sz w:val="20"/>
                <w:szCs w:val="20"/>
              </w:rPr>
            </w:pPr>
            <w:r>
              <w:rPr>
                <w:rFonts w:ascii="Arial Narrow" w:hAnsi="Arial Narrow"/>
                <w:sz w:val="20"/>
                <w:szCs w:val="20"/>
              </w:rPr>
              <w:t>▲</w:t>
            </w:r>
            <w:r>
              <w:rPr>
                <w:sz w:val="20"/>
                <w:szCs w:val="20"/>
              </w:rPr>
              <w:t xml:space="preserve">                                                      1</w:t>
            </w:r>
          </w:p>
        </w:tc>
      </w:tr>
      <w:tr w:rsidR="005B275B" w:rsidRPr="00FC7331" w14:paraId="150AB4AE" w14:textId="77777777" w:rsidTr="001A0245">
        <w:trPr>
          <w:trHeight w:hRule="exact" w:val="1324"/>
        </w:trPr>
        <w:tc>
          <w:tcPr>
            <w:tcW w:w="2070" w:type="dxa"/>
            <w:tcBorders>
              <w:top w:val="single" w:sz="4" w:space="0" w:color="000000"/>
              <w:left w:val="single" w:sz="4" w:space="0" w:color="000000"/>
              <w:bottom w:val="single" w:sz="4" w:space="0" w:color="000000"/>
              <w:right w:val="single" w:sz="4" w:space="0" w:color="000000"/>
            </w:tcBorders>
          </w:tcPr>
          <w:p w14:paraId="22973293" w14:textId="77777777" w:rsidR="005B275B" w:rsidRPr="002A6767" w:rsidRDefault="005B275B" w:rsidP="002A3F6F">
            <w:pPr>
              <w:spacing w:after="0" w:line="240" w:lineRule="auto"/>
              <w:rPr>
                <w:b/>
                <w:sz w:val="20"/>
                <w:szCs w:val="20"/>
              </w:rPr>
            </w:pPr>
            <w:r>
              <w:rPr>
                <w:b/>
                <w:sz w:val="20"/>
                <w:szCs w:val="20"/>
              </w:rPr>
              <w:t>ECE110</w:t>
            </w:r>
          </w:p>
          <w:p w14:paraId="1D7C015A" w14:textId="77777777" w:rsidR="005B275B" w:rsidRPr="00FC7331" w:rsidRDefault="005B275B" w:rsidP="002A3F6F">
            <w:pPr>
              <w:spacing w:after="0" w:line="240" w:lineRule="auto"/>
              <w:rPr>
                <w:sz w:val="20"/>
                <w:szCs w:val="20"/>
              </w:rPr>
            </w:pPr>
            <w:r>
              <w:rPr>
                <w:sz w:val="20"/>
                <w:szCs w:val="20"/>
              </w:rPr>
              <w:t>Wellness and Safety in Early Childhood</w:t>
            </w:r>
          </w:p>
          <w:p w14:paraId="394CAC44" w14:textId="77777777" w:rsidR="005B275B" w:rsidRDefault="005B275B" w:rsidP="002A3F6F">
            <w:pPr>
              <w:spacing w:after="0" w:line="240" w:lineRule="auto"/>
              <w:rPr>
                <w:rFonts w:ascii="Arial Narrow" w:hAnsi="Arial Narrow"/>
                <w:sz w:val="20"/>
                <w:szCs w:val="20"/>
              </w:rPr>
            </w:pPr>
          </w:p>
          <w:p w14:paraId="4D798CFC" w14:textId="77777777" w:rsidR="005B275B" w:rsidRPr="00FC7331" w:rsidRDefault="005B275B" w:rsidP="002A3F6F">
            <w:pPr>
              <w:spacing w:after="0" w:line="240" w:lineRule="auto"/>
              <w:rPr>
                <w:sz w:val="20"/>
                <w:szCs w:val="20"/>
              </w:rPr>
            </w:pPr>
            <w:r>
              <w:rPr>
                <w:rFonts w:ascii="Arial Narrow" w:hAnsi="Arial Narrow"/>
                <w:sz w:val="20"/>
                <w:szCs w:val="20"/>
              </w:rPr>
              <w:t>▲</w:t>
            </w:r>
            <w:r>
              <w:rPr>
                <w:sz w:val="20"/>
                <w:szCs w:val="20"/>
              </w:rPr>
              <w:t xml:space="preserve">                                      3</w:t>
            </w:r>
          </w:p>
        </w:tc>
        <w:tc>
          <w:tcPr>
            <w:tcW w:w="2160" w:type="dxa"/>
            <w:tcBorders>
              <w:top w:val="single" w:sz="4" w:space="0" w:color="000000"/>
              <w:left w:val="single" w:sz="4" w:space="0" w:color="000000"/>
              <w:bottom w:val="single" w:sz="4" w:space="0" w:color="000000"/>
              <w:right w:val="single" w:sz="4" w:space="0" w:color="000000"/>
            </w:tcBorders>
          </w:tcPr>
          <w:p w14:paraId="4B22890C" w14:textId="77777777" w:rsidR="005B275B" w:rsidRPr="002A6767" w:rsidRDefault="005B275B" w:rsidP="002A3F6F">
            <w:pPr>
              <w:spacing w:after="0" w:line="240" w:lineRule="auto"/>
              <w:rPr>
                <w:b/>
                <w:sz w:val="20"/>
                <w:szCs w:val="20"/>
              </w:rPr>
            </w:pPr>
            <w:r w:rsidRPr="002A6767">
              <w:rPr>
                <w:b/>
                <w:sz w:val="20"/>
                <w:szCs w:val="20"/>
              </w:rPr>
              <w:t>EDU210</w:t>
            </w:r>
          </w:p>
          <w:p w14:paraId="06F0619D" w14:textId="77777777" w:rsidR="005B275B" w:rsidRDefault="005B275B" w:rsidP="002A3F6F">
            <w:pPr>
              <w:spacing w:after="0" w:line="240" w:lineRule="auto"/>
              <w:rPr>
                <w:sz w:val="20"/>
                <w:szCs w:val="20"/>
              </w:rPr>
            </w:pPr>
            <w:r w:rsidRPr="00FC7331">
              <w:rPr>
                <w:sz w:val="20"/>
                <w:szCs w:val="20"/>
              </w:rPr>
              <w:t>Children’s Literature</w:t>
            </w:r>
            <w:r>
              <w:rPr>
                <w:sz w:val="20"/>
                <w:szCs w:val="20"/>
              </w:rPr>
              <w:t xml:space="preserve"> </w:t>
            </w:r>
          </w:p>
          <w:p w14:paraId="4EDD65C1" w14:textId="77777777" w:rsidR="005B275B" w:rsidRDefault="005B275B" w:rsidP="002A3F6F">
            <w:pPr>
              <w:spacing w:after="0" w:line="240" w:lineRule="auto"/>
              <w:rPr>
                <w:rFonts w:ascii="Arial Narrow" w:hAnsi="Arial Narrow"/>
                <w:sz w:val="20"/>
                <w:szCs w:val="20"/>
              </w:rPr>
            </w:pPr>
          </w:p>
          <w:p w14:paraId="1E956CEA" w14:textId="77777777" w:rsidR="005B275B" w:rsidRDefault="005B275B" w:rsidP="002A3F6F">
            <w:pPr>
              <w:spacing w:after="0" w:line="240" w:lineRule="auto"/>
              <w:rPr>
                <w:rFonts w:ascii="Arial Narrow" w:hAnsi="Arial Narrow"/>
                <w:sz w:val="20"/>
                <w:szCs w:val="20"/>
              </w:rPr>
            </w:pPr>
          </w:p>
          <w:p w14:paraId="658011A4" w14:textId="77777777" w:rsidR="005B275B" w:rsidRPr="00FC7331" w:rsidRDefault="005B275B" w:rsidP="002A3F6F">
            <w:pPr>
              <w:spacing w:after="0" w:line="240" w:lineRule="auto"/>
              <w:rPr>
                <w:sz w:val="20"/>
                <w:szCs w:val="20"/>
              </w:rPr>
            </w:pPr>
            <w:r>
              <w:rPr>
                <w:rFonts w:ascii="Arial Narrow" w:hAnsi="Arial Narrow"/>
                <w:sz w:val="20"/>
                <w:szCs w:val="20"/>
              </w:rPr>
              <w:t>▲</w:t>
            </w:r>
            <w:r>
              <w:rPr>
                <w:sz w:val="20"/>
                <w:szCs w:val="20"/>
              </w:rPr>
              <w:t xml:space="preserve">                                        </w:t>
            </w:r>
            <w:r w:rsidRPr="00FC7331">
              <w:rPr>
                <w:sz w:val="20"/>
                <w:szCs w:val="20"/>
              </w:rPr>
              <w:t>3</w:t>
            </w:r>
          </w:p>
        </w:tc>
        <w:tc>
          <w:tcPr>
            <w:tcW w:w="2430" w:type="dxa"/>
            <w:tcBorders>
              <w:top w:val="single" w:sz="4" w:space="0" w:color="000000"/>
              <w:left w:val="single" w:sz="4" w:space="0" w:color="000000"/>
              <w:bottom w:val="single" w:sz="4" w:space="0" w:color="000000"/>
              <w:right w:val="single" w:sz="4" w:space="0" w:color="000000"/>
            </w:tcBorders>
          </w:tcPr>
          <w:p w14:paraId="7D31A91A" w14:textId="77777777" w:rsidR="005B275B" w:rsidRPr="002A6767" w:rsidRDefault="005B275B" w:rsidP="002A3F6F">
            <w:pPr>
              <w:spacing w:after="0" w:line="240" w:lineRule="auto"/>
              <w:rPr>
                <w:b/>
                <w:sz w:val="20"/>
                <w:szCs w:val="20"/>
              </w:rPr>
            </w:pPr>
            <w:r>
              <w:rPr>
                <w:b/>
                <w:sz w:val="20"/>
                <w:szCs w:val="20"/>
              </w:rPr>
              <w:t>EDU202</w:t>
            </w:r>
          </w:p>
          <w:p w14:paraId="75313331" w14:textId="77777777" w:rsidR="005B275B" w:rsidRDefault="005B275B" w:rsidP="002A3F6F">
            <w:pPr>
              <w:spacing w:after="0" w:line="240" w:lineRule="auto"/>
              <w:rPr>
                <w:sz w:val="20"/>
                <w:szCs w:val="20"/>
              </w:rPr>
            </w:pPr>
            <w:r>
              <w:rPr>
                <w:sz w:val="20"/>
                <w:szCs w:val="20"/>
              </w:rPr>
              <w:t>Classroom Management: Issues and Trends</w:t>
            </w:r>
          </w:p>
          <w:p w14:paraId="7B85DC9A" w14:textId="77777777" w:rsidR="005B275B" w:rsidRPr="00FC7331" w:rsidRDefault="005B275B" w:rsidP="002A3F6F">
            <w:pPr>
              <w:spacing w:after="0" w:line="240" w:lineRule="auto"/>
              <w:rPr>
                <w:sz w:val="20"/>
                <w:szCs w:val="20"/>
              </w:rPr>
            </w:pPr>
          </w:p>
          <w:p w14:paraId="596CFF3F" w14:textId="77777777" w:rsidR="005B275B" w:rsidRPr="00FC7331" w:rsidRDefault="0080031E" w:rsidP="002A3F6F">
            <w:pPr>
              <w:spacing w:after="0" w:line="240" w:lineRule="auto"/>
              <w:rPr>
                <w:sz w:val="20"/>
                <w:szCs w:val="20"/>
              </w:rPr>
            </w:pPr>
            <w:r>
              <w:rPr>
                <w:rFonts w:ascii="Arial Narrow" w:hAnsi="Arial Narrow"/>
                <w:sz w:val="20"/>
                <w:szCs w:val="20"/>
              </w:rPr>
              <w:t xml:space="preserve"> ▲</w:t>
            </w:r>
            <w:r w:rsidR="005B275B">
              <w:rPr>
                <w:rFonts w:ascii="Arial Narrow" w:hAnsi="Arial Narrow"/>
                <w:sz w:val="20"/>
                <w:szCs w:val="20"/>
              </w:rPr>
              <w:t xml:space="preserve">    </w:t>
            </w:r>
            <w:r>
              <w:rPr>
                <w:sz w:val="20"/>
                <w:szCs w:val="20"/>
              </w:rPr>
              <w:t xml:space="preserve">     </w:t>
            </w:r>
            <w:r w:rsidR="005B275B">
              <w:rPr>
                <w:sz w:val="20"/>
                <w:szCs w:val="20"/>
              </w:rPr>
              <w:t xml:space="preserve">                                   </w:t>
            </w:r>
            <w:r w:rsidR="005B275B" w:rsidRPr="00FC7331">
              <w:rPr>
                <w:sz w:val="20"/>
                <w:szCs w:val="20"/>
              </w:rPr>
              <w:t>3</w:t>
            </w:r>
          </w:p>
        </w:tc>
        <w:tc>
          <w:tcPr>
            <w:tcW w:w="2790" w:type="dxa"/>
            <w:tcBorders>
              <w:top w:val="single" w:sz="4" w:space="0" w:color="000000"/>
              <w:left w:val="single" w:sz="4" w:space="0" w:color="000000"/>
              <w:bottom w:val="single" w:sz="4" w:space="0" w:color="000000"/>
              <w:right w:val="single" w:sz="4" w:space="0" w:color="000000"/>
            </w:tcBorders>
          </w:tcPr>
          <w:p w14:paraId="4589051A" w14:textId="77777777" w:rsidR="005B275B" w:rsidRPr="002A6767" w:rsidRDefault="005B275B" w:rsidP="002A3F6F">
            <w:pPr>
              <w:spacing w:after="0" w:line="240" w:lineRule="auto"/>
              <w:rPr>
                <w:b/>
                <w:sz w:val="20"/>
                <w:szCs w:val="20"/>
              </w:rPr>
            </w:pPr>
            <w:r>
              <w:rPr>
                <w:b/>
                <w:sz w:val="20"/>
                <w:szCs w:val="20"/>
              </w:rPr>
              <w:t>ECE106</w:t>
            </w:r>
          </w:p>
          <w:p w14:paraId="3495A1E5" w14:textId="77777777" w:rsidR="005B275B" w:rsidRPr="00FC7331" w:rsidRDefault="005B275B" w:rsidP="002A3F6F">
            <w:pPr>
              <w:spacing w:after="0" w:line="240" w:lineRule="auto"/>
              <w:rPr>
                <w:sz w:val="20"/>
                <w:szCs w:val="20"/>
              </w:rPr>
            </w:pPr>
            <w:r>
              <w:rPr>
                <w:sz w:val="20"/>
                <w:szCs w:val="20"/>
              </w:rPr>
              <w:t>Care and Development of Toddlers</w:t>
            </w:r>
          </w:p>
          <w:p w14:paraId="6B7093CC" w14:textId="77777777" w:rsidR="005B275B" w:rsidRDefault="005B275B" w:rsidP="002A3F6F">
            <w:pPr>
              <w:spacing w:after="0" w:line="240" w:lineRule="auto"/>
              <w:rPr>
                <w:sz w:val="20"/>
                <w:szCs w:val="20"/>
              </w:rPr>
            </w:pPr>
          </w:p>
          <w:p w14:paraId="58E2EF7F" w14:textId="77777777" w:rsidR="005B275B" w:rsidRPr="00FC7331" w:rsidRDefault="005B275B" w:rsidP="002A3F6F">
            <w:pPr>
              <w:spacing w:after="0" w:line="240" w:lineRule="auto"/>
              <w:rPr>
                <w:sz w:val="20"/>
                <w:szCs w:val="20"/>
              </w:rPr>
            </w:pPr>
            <w:r>
              <w:rPr>
                <w:rFonts w:ascii="Arial Narrow" w:hAnsi="Arial Narrow"/>
                <w:sz w:val="20"/>
                <w:szCs w:val="20"/>
              </w:rPr>
              <w:t>▲</w:t>
            </w:r>
            <w:r>
              <w:rPr>
                <w:sz w:val="20"/>
                <w:szCs w:val="20"/>
              </w:rPr>
              <w:t xml:space="preserve">                                                      </w:t>
            </w:r>
            <w:r w:rsidRPr="00FC7331">
              <w:rPr>
                <w:sz w:val="20"/>
                <w:szCs w:val="20"/>
              </w:rPr>
              <w:t>3</w:t>
            </w:r>
          </w:p>
        </w:tc>
      </w:tr>
      <w:tr w:rsidR="005B275B" w:rsidRPr="00FC7331" w14:paraId="5BCD734B" w14:textId="77777777" w:rsidTr="001A0245">
        <w:trPr>
          <w:trHeight w:hRule="exact" w:val="1108"/>
        </w:trPr>
        <w:tc>
          <w:tcPr>
            <w:tcW w:w="2070" w:type="dxa"/>
            <w:tcBorders>
              <w:top w:val="single" w:sz="4" w:space="0" w:color="000000"/>
              <w:left w:val="single" w:sz="4" w:space="0" w:color="000000"/>
              <w:bottom w:val="single" w:sz="4" w:space="0" w:color="000000"/>
              <w:right w:val="single" w:sz="4" w:space="0" w:color="000000"/>
            </w:tcBorders>
          </w:tcPr>
          <w:p w14:paraId="56C22D02" w14:textId="77777777" w:rsidR="005B275B" w:rsidRPr="002A6767" w:rsidRDefault="005B275B" w:rsidP="002A3F6F">
            <w:pPr>
              <w:spacing w:after="0" w:line="240" w:lineRule="auto"/>
              <w:rPr>
                <w:b/>
                <w:sz w:val="20"/>
                <w:szCs w:val="20"/>
              </w:rPr>
            </w:pPr>
            <w:r w:rsidRPr="002A6767">
              <w:rPr>
                <w:b/>
                <w:sz w:val="20"/>
                <w:szCs w:val="20"/>
              </w:rPr>
              <w:t>EDU105</w:t>
            </w:r>
          </w:p>
          <w:p w14:paraId="72458F99" w14:textId="77777777" w:rsidR="005B275B" w:rsidRPr="00FC7331" w:rsidRDefault="005B275B" w:rsidP="002A3F6F">
            <w:pPr>
              <w:spacing w:after="0" w:line="240" w:lineRule="auto"/>
              <w:rPr>
                <w:sz w:val="20"/>
                <w:szCs w:val="20"/>
              </w:rPr>
            </w:pPr>
            <w:r w:rsidRPr="00FC7331">
              <w:rPr>
                <w:sz w:val="20"/>
                <w:szCs w:val="20"/>
              </w:rPr>
              <w:t>Introduction to Education</w:t>
            </w:r>
          </w:p>
          <w:p w14:paraId="71A2D3AB" w14:textId="77777777" w:rsidR="005B275B" w:rsidRPr="00FC7331" w:rsidRDefault="005B275B" w:rsidP="002A3F6F">
            <w:pPr>
              <w:spacing w:after="0" w:line="240" w:lineRule="auto"/>
              <w:rPr>
                <w:sz w:val="20"/>
                <w:szCs w:val="20"/>
              </w:rPr>
            </w:pPr>
            <w:r>
              <w:rPr>
                <w:rFonts w:ascii="Arial Narrow" w:hAnsi="Arial Narrow"/>
                <w:sz w:val="20"/>
                <w:szCs w:val="20"/>
              </w:rPr>
              <w:t>▲</w:t>
            </w:r>
            <w:r>
              <w:rPr>
                <w:sz w:val="20"/>
                <w:szCs w:val="20"/>
              </w:rPr>
              <w:t xml:space="preserve">                                      1</w:t>
            </w:r>
          </w:p>
        </w:tc>
        <w:tc>
          <w:tcPr>
            <w:tcW w:w="2160" w:type="dxa"/>
            <w:tcBorders>
              <w:top w:val="single" w:sz="4" w:space="0" w:color="000000"/>
              <w:left w:val="single" w:sz="4" w:space="0" w:color="000000"/>
              <w:bottom w:val="single" w:sz="4" w:space="0" w:color="000000"/>
              <w:right w:val="single" w:sz="4" w:space="0" w:color="000000"/>
            </w:tcBorders>
          </w:tcPr>
          <w:p w14:paraId="0E9F4754" w14:textId="77777777" w:rsidR="005B275B" w:rsidRPr="002A6767" w:rsidRDefault="005B275B" w:rsidP="002A3F6F">
            <w:pPr>
              <w:spacing w:after="0" w:line="240" w:lineRule="auto"/>
              <w:rPr>
                <w:b/>
                <w:sz w:val="20"/>
                <w:szCs w:val="20"/>
              </w:rPr>
            </w:pPr>
            <w:r>
              <w:rPr>
                <w:b/>
                <w:sz w:val="20"/>
                <w:szCs w:val="20"/>
              </w:rPr>
              <w:t>PSY201</w:t>
            </w:r>
          </w:p>
          <w:p w14:paraId="0F800CE7" w14:textId="77777777" w:rsidR="005B275B" w:rsidRDefault="005B275B" w:rsidP="002A3F6F">
            <w:pPr>
              <w:spacing w:after="0" w:line="240" w:lineRule="auto"/>
              <w:rPr>
                <w:sz w:val="20"/>
                <w:szCs w:val="20"/>
              </w:rPr>
            </w:pPr>
            <w:r>
              <w:rPr>
                <w:sz w:val="20"/>
                <w:szCs w:val="20"/>
              </w:rPr>
              <w:t xml:space="preserve">Child Development </w:t>
            </w:r>
          </w:p>
          <w:p w14:paraId="3E7BB3EA" w14:textId="77777777" w:rsidR="005B275B" w:rsidRDefault="005B275B" w:rsidP="002A3F6F">
            <w:pPr>
              <w:spacing w:after="0" w:line="240" w:lineRule="auto"/>
              <w:rPr>
                <w:sz w:val="20"/>
                <w:szCs w:val="20"/>
              </w:rPr>
            </w:pPr>
            <w:r>
              <w:rPr>
                <w:rFonts w:ascii="Arial Narrow" w:hAnsi="Arial Narrow"/>
                <w:sz w:val="20"/>
                <w:szCs w:val="20"/>
              </w:rPr>
              <w:t xml:space="preserve">        </w:t>
            </w:r>
            <w:r>
              <w:rPr>
                <w:sz w:val="20"/>
                <w:szCs w:val="20"/>
              </w:rPr>
              <w:t xml:space="preserve">                                                </w:t>
            </w:r>
          </w:p>
          <w:p w14:paraId="2AB1E21D" w14:textId="77777777" w:rsidR="005B275B" w:rsidRPr="00FC7331" w:rsidRDefault="005B275B" w:rsidP="001A0245">
            <w:pPr>
              <w:spacing w:after="0" w:line="240" w:lineRule="auto"/>
              <w:rPr>
                <w:sz w:val="20"/>
                <w:szCs w:val="20"/>
              </w:rPr>
            </w:pPr>
            <w:r>
              <w:rPr>
                <w:sz w:val="20"/>
                <w:szCs w:val="20"/>
              </w:rPr>
              <w:t xml:space="preserve">                                             </w:t>
            </w:r>
            <w:r w:rsidRPr="00FC7331">
              <w:rPr>
                <w:sz w:val="20"/>
                <w:szCs w:val="20"/>
              </w:rPr>
              <w:t>3</w:t>
            </w:r>
          </w:p>
        </w:tc>
        <w:tc>
          <w:tcPr>
            <w:tcW w:w="2430" w:type="dxa"/>
            <w:tcBorders>
              <w:top w:val="single" w:sz="4" w:space="0" w:color="000000"/>
              <w:left w:val="single" w:sz="4" w:space="0" w:color="000000"/>
              <w:bottom w:val="single" w:sz="4" w:space="0" w:color="000000"/>
              <w:right w:val="single" w:sz="4" w:space="0" w:color="000000"/>
            </w:tcBorders>
          </w:tcPr>
          <w:p w14:paraId="053C3EAB" w14:textId="77777777" w:rsidR="005B275B" w:rsidRPr="002A6767" w:rsidRDefault="005B275B" w:rsidP="002A3F6F">
            <w:pPr>
              <w:spacing w:after="0" w:line="240" w:lineRule="auto"/>
              <w:rPr>
                <w:b/>
                <w:sz w:val="20"/>
                <w:szCs w:val="20"/>
              </w:rPr>
            </w:pPr>
            <w:r>
              <w:rPr>
                <w:b/>
                <w:sz w:val="20"/>
                <w:szCs w:val="20"/>
              </w:rPr>
              <w:t>ENG102</w:t>
            </w:r>
          </w:p>
          <w:p w14:paraId="733CC836" w14:textId="77777777" w:rsidR="005B275B" w:rsidRDefault="005B275B" w:rsidP="002A3F6F">
            <w:pPr>
              <w:spacing w:after="0" w:line="240" w:lineRule="auto"/>
              <w:rPr>
                <w:sz w:val="20"/>
                <w:szCs w:val="20"/>
              </w:rPr>
            </w:pPr>
            <w:r>
              <w:rPr>
                <w:sz w:val="20"/>
                <w:szCs w:val="20"/>
              </w:rPr>
              <w:t>English Composition II</w:t>
            </w:r>
          </w:p>
          <w:p w14:paraId="7DD9B241" w14:textId="77777777" w:rsidR="005B275B" w:rsidRDefault="005B275B" w:rsidP="002A3F6F">
            <w:pPr>
              <w:spacing w:after="0" w:line="240" w:lineRule="auto"/>
              <w:rPr>
                <w:sz w:val="20"/>
                <w:szCs w:val="20"/>
              </w:rPr>
            </w:pPr>
          </w:p>
          <w:p w14:paraId="23986485" w14:textId="77777777" w:rsidR="005B275B" w:rsidRPr="00FC7331" w:rsidRDefault="005B275B" w:rsidP="002A3F6F">
            <w:pPr>
              <w:spacing w:after="0" w:line="240" w:lineRule="auto"/>
              <w:rPr>
                <w:sz w:val="20"/>
                <w:szCs w:val="20"/>
              </w:rPr>
            </w:pPr>
            <w:r>
              <w:rPr>
                <w:sz w:val="20"/>
                <w:szCs w:val="20"/>
              </w:rPr>
              <w:t xml:space="preserve">                                                  3</w:t>
            </w:r>
            <w:r w:rsidRPr="00FC7331">
              <w:rPr>
                <w:sz w:val="20"/>
                <w:szCs w:val="20"/>
              </w:rPr>
              <w:tab/>
            </w:r>
          </w:p>
        </w:tc>
        <w:tc>
          <w:tcPr>
            <w:tcW w:w="2790" w:type="dxa"/>
            <w:tcBorders>
              <w:top w:val="single" w:sz="4" w:space="0" w:color="000000"/>
              <w:left w:val="single" w:sz="4" w:space="0" w:color="000000"/>
              <w:bottom w:val="single" w:sz="4" w:space="0" w:color="000000"/>
              <w:right w:val="single" w:sz="4" w:space="0" w:color="000000"/>
            </w:tcBorders>
          </w:tcPr>
          <w:p w14:paraId="2855145D" w14:textId="77777777" w:rsidR="005B275B" w:rsidRPr="002A6767" w:rsidRDefault="005B275B" w:rsidP="002A3F6F">
            <w:pPr>
              <w:spacing w:after="0" w:line="240" w:lineRule="auto"/>
              <w:rPr>
                <w:b/>
                <w:sz w:val="20"/>
                <w:szCs w:val="20"/>
              </w:rPr>
            </w:pPr>
            <w:r>
              <w:rPr>
                <w:b/>
                <w:sz w:val="20"/>
                <w:szCs w:val="20"/>
              </w:rPr>
              <w:t>ECE113</w:t>
            </w:r>
          </w:p>
          <w:p w14:paraId="62FB09A7" w14:textId="77777777" w:rsidR="005B275B" w:rsidRPr="00FC7331" w:rsidRDefault="005B275B" w:rsidP="002A3F6F">
            <w:pPr>
              <w:spacing w:after="0" w:line="240" w:lineRule="auto"/>
              <w:rPr>
                <w:sz w:val="20"/>
                <w:szCs w:val="20"/>
              </w:rPr>
            </w:pPr>
            <w:r>
              <w:rPr>
                <w:sz w:val="20"/>
                <w:szCs w:val="20"/>
              </w:rPr>
              <w:t>Integrating Math and Science in the Early Childhood Curriculum</w:t>
            </w:r>
          </w:p>
          <w:p w14:paraId="53AE2BA6" w14:textId="77777777" w:rsidR="005B275B" w:rsidRPr="00FC7331" w:rsidRDefault="005B275B" w:rsidP="002A3F6F">
            <w:pPr>
              <w:spacing w:after="0" w:line="240" w:lineRule="auto"/>
              <w:rPr>
                <w:sz w:val="20"/>
                <w:szCs w:val="20"/>
              </w:rPr>
            </w:pPr>
            <w:r>
              <w:rPr>
                <w:rFonts w:ascii="Arial Narrow" w:hAnsi="Arial Narrow"/>
                <w:sz w:val="20"/>
                <w:szCs w:val="20"/>
              </w:rPr>
              <w:t>▲</w:t>
            </w:r>
            <w:r>
              <w:rPr>
                <w:sz w:val="20"/>
                <w:szCs w:val="20"/>
              </w:rPr>
              <w:t xml:space="preserve">                                                      </w:t>
            </w:r>
            <w:r w:rsidRPr="00FC7331">
              <w:rPr>
                <w:sz w:val="20"/>
                <w:szCs w:val="20"/>
              </w:rPr>
              <w:t>3</w:t>
            </w:r>
          </w:p>
        </w:tc>
      </w:tr>
      <w:tr w:rsidR="005B275B" w:rsidRPr="00FC7331" w14:paraId="530E358F" w14:textId="77777777" w:rsidTr="001A0245">
        <w:trPr>
          <w:trHeight w:hRule="exact" w:val="1090"/>
        </w:trPr>
        <w:tc>
          <w:tcPr>
            <w:tcW w:w="2070" w:type="dxa"/>
            <w:tcBorders>
              <w:top w:val="single" w:sz="4" w:space="0" w:color="000000"/>
              <w:left w:val="single" w:sz="4" w:space="0" w:color="000000"/>
              <w:bottom w:val="single" w:sz="4" w:space="0" w:color="000000"/>
              <w:right w:val="single" w:sz="4" w:space="0" w:color="000000"/>
            </w:tcBorders>
          </w:tcPr>
          <w:p w14:paraId="73CCE4FA" w14:textId="77777777" w:rsidR="005B275B" w:rsidRPr="002A6767" w:rsidRDefault="005B275B" w:rsidP="002A3F6F">
            <w:pPr>
              <w:spacing w:after="0" w:line="240" w:lineRule="auto"/>
              <w:rPr>
                <w:b/>
                <w:sz w:val="20"/>
                <w:szCs w:val="20"/>
              </w:rPr>
            </w:pPr>
            <w:r w:rsidRPr="002A6767">
              <w:rPr>
                <w:b/>
                <w:sz w:val="20"/>
                <w:szCs w:val="20"/>
              </w:rPr>
              <w:t>ENG101</w:t>
            </w:r>
          </w:p>
          <w:p w14:paraId="167937C5" w14:textId="77777777" w:rsidR="005B275B" w:rsidRDefault="005B275B" w:rsidP="002A3F6F">
            <w:pPr>
              <w:spacing w:after="0" w:line="240" w:lineRule="auto"/>
              <w:rPr>
                <w:sz w:val="20"/>
                <w:szCs w:val="20"/>
              </w:rPr>
            </w:pPr>
            <w:r w:rsidRPr="00FC7331">
              <w:rPr>
                <w:sz w:val="20"/>
                <w:szCs w:val="20"/>
              </w:rPr>
              <w:t>English Composition I</w:t>
            </w:r>
          </w:p>
          <w:p w14:paraId="435D383D" w14:textId="77777777" w:rsidR="005B275B" w:rsidRDefault="005B275B" w:rsidP="002A3F6F">
            <w:pPr>
              <w:spacing w:after="0" w:line="240" w:lineRule="auto"/>
              <w:rPr>
                <w:sz w:val="20"/>
                <w:szCs w:val="20"/>
              </w:rPr>
            </w:pPr>
          </w:p>
          <w:p w14:paraId="6A43546C" w14:textId="77777777" w:rsidR="005B275B" w:rsidRPr="00FC7331" w:rsidRDefault="005B275B" w:rsidP="002A3F6F">
            <w:pPr>
              <w:spacing w:after="0" w:line="240" w:lineRule="auto"/>
              <w:rPr>
                <w:sz w:val="20"/>
                <w:szCs w:val="20"/>
              </w:rPr>
            </w:pPr>
            <w:r>
              <w:rPr>
                <w:sz w:val="20"/>
                <w:szCs w:val="20"/>
              </w:rPr>
              <w:t xml:space="preserve">                                           3</w:t>
            </w:r>
          </w:p>
        </w:tc>
        <w:tc>
          <w:tcPr>
            <w:tcW w:w="2160" w:type="dxa"/>
            <w:tcBorders>
              <w:top w:val="single" w:sz="4" w:space="0" w:color="000000"/>
              <w:left w:val="single" w:sz="4" w:space="0" w:color="000000"/>
              <w:bottom w:val="single" w:sz="4" w:space="0" w:color="000000"/>
              <w:right w:val="single" w:sz="4" w:space="0" w:color="000000"/>
            </w:tcBorders>
          </w:tcPr>
          <w:p w14:paraId="340AB264" w14:textId="77777777" w:rsidR="005B275B" w:rsidRDefault="005B275B" w:rsidP="002A3F6F">
            <w:pPr>
              <w:spacing w:after="0" w:line="240" w:lineRule="auto"/>
              <w:rPr>
                <w:b/>
                <w:sz w:val="20"/>
                <w:szCs w:val="20"/>
              </w:rPr>
            </w:pPr>
            <w:r>
              <w:rPr>
                <w:b/>
                <w:sz w:val="20"/>
                <w:szCs w:val="20"/>
              </w:rPr>
              <w:t>SOC101</w:t>
            </w:r>
          </w:p>
          <w:p w14:paraId="196A632C" w14:textId="77777777" w:rsidR="005B275B" w:rsidRPr="00376BB2" w:rsidRDefault="005B275B" w:rsidP="002A3F6F">
            <w:pPr>
              <w:spacing w:after="0" w:line="240" w:lineRule="auto"/>
              <w:rPr>
                <w:sz w:val="20"/>
                <w:szCs w:val="20"/>
              </w:rPr>
            </w:pPr>
            <w:r w:rsidRPr="00376BB2">
              <w:rPr>
                <w:sz w:val="20"/>
                <w:szCs w:val="20"/>
              </w:rPr>
              <w:t>Introduction to Sociology</w:t>
            </w:r>
          </w:p>
          <w:p w14:paraId="216B5558" w14:textId="77777777" w:rsidR="005B275B" w:rsidRDefault="005B275B" w:rsidP="002A3F6F">
            <w:pPr>
              <w:spacing w:after="0" w:line="240" w:lineRule="auto"/>
              <w:rPr>
                <w:sz w:val="20"/>
                <w:szCs w:val="20"/>
              </w:rPr>
            </w:pPr>
          </w:p>
          <w:p w14:paraId="2DB5D9F3" w14:textId="77777777" w:rsidR="005B275B" w:rsidRPr="00FC7331" w:rsidRDefault="005B275B" w:rsidP="001A0245">
            <w:pPr>
              <w:spacing w:after="0" w:line="240" w:lineRule="auto"/>
              <w:rPr>
                <w:sz w:val="20"/>
                <w:szCs w:val="20"/>
              </w:rPr>
            </w:pPr>
            <w:r>
              <w:rPr>
                <w:sz w:val="20"/>
                <w:szCs w:val="20"/>
              </w:rPr>
              <w:t xml:space="preserve">                                             3</w:t>
            </w:r>
          </w:p>
        </w:tc>
        <w:tc>
          <w:tcPr>
            <w:tcW w:w="2430" w:type="dxa"/>
            <w:tcBorders>
              <w:top w:val="single" w:sz="4" w:space="0" w:color="000000"/>
              <w:left w:val="single" w:sz="4" w:space="0" w:color="000000"/>
              <w:bottom w:val="single" w:sz="4" w:space="0" w:color="000000"/>
              <w:right w:val="single" w:sz="4" w:space="0" w:color="000000"/>
            </w:tcBorders>
          </w:tcPr>
          <w:p w14:paraId="347715F8" w14:textId="77777777" w:rsidR="005B275B" w:rsidRDefault="005B275B" w:rsidP="002A3F6F">
            <w:pPr>
              <w:spacing w:after="0" w:line="240" w:lineRule="auto"/>
              <w:rPr>
                <w:b/>
                <w:sz w:val="20"/>
                <w:szCs w:val="20"/>
              </w:rPr>
            </w:pPr>
            <w:r>
              <w:rPr>
                <w:b/>
                <w:sz w:val="20"/>
                <w:szCs w:val="20"/>
              </w:rPr>
              <w:t xml:space="preserve">PSY219 </w:t>
            </w:r>
          </w:p>
          <w:p w14:paraId="5792AB00" w14:textId="77777777" w:rsidR="005B275B" w:rsidRPr="00EB5BEE" w:rsidRDefault="005B275B" w:rsidP="002A3F6F">
            <w:pPr>
              <w:spacing w:after="0" w:line="240" w:lineRule="auto"/>
              <w:rPr>
                <w:sz w:val="20"/>
                <w:szCs w:val="20"/>
              </w:rPr>
            </w:pPr>
            <w:r>
              <w:rPr>
                <w:sz w:val="20"/>
                <w:szCs w:val="20"/>
              </w:rPr>
              <w:t>Characteristics of Exceptional Children</w:t>
            </w:r>
          </w:p>
          <w:p w14:paraId="30B70C06" w14:textId="77777777" w:rsidR="005B275B" w:rsidRPr="00FC7331" w:rsidRDefault="005B275B" w:rsidP="002A3F6F">
            <w:pPr>
              <w:spacing w:after="0" w:line="240" w:lineRule="auto"/>
              <w:rPr>
                <w:sz w:val="20"/>
                <w:szCs w:val="20"/>
              </w:rPr>
            </w:pPr>
            <w:r>
              <w:rPr>
                <w:sz w:val="20"/>
                <w:szCs w:val="20"/>
              </w:rPr>
              <w:t xml:space="preserve">                                                  </w:t>
            </w:r>
            <w:r w:rsidRPr="00FC7331">
              <w:rPr>
                <w:sz w:val="20"/>
                <w:szCs w:val="20"/>
              </w:rPr>
              <w:t>3</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795500AB" w14:textId="77777777" w:rsidR="005B275B" w:rsidRPr="002A6767" w:rsidRDefault="005B275B" w:rsidP="002A3F6F">
            <w:pPr>
              <w:spacing w:after="0" w:line="240" w:lineRule="auto"/>
              <w:rPr>
                <w:b/>
                <w:sz w:val="20"/>
                <w:szCs w:val="20"/>
              </w:rPr>
            </w:pPr>
            <w:r>
              <w:rPr>
                <w:b/>
                <w:sz w:val="20"/>
                <w:szCs w:val="20"/>
              </w:rPr>
              <w:t>ECE114</w:t>
            </w:r>
          </w:p>
          <w:p w14:paraId="4D078CB1" w14:textId="77777777" w:rsidR="005B275B" w:rsidRPr="00FC7331" w:rsidRDefault="005B275B" w:rsidP="002A3F6F">
            <w:pPr>
              <w:spacing w:after="0" w:line="240" w:lineRule="auto"/>
              <w:rPr>
                <w:sz w:val="20"/>
                <w:szCs w:val="20"/>
              </w:rPr>
            </w:pPr>
            <w:r>
              <w:rPr>
                <w:sz w:val="20"/>
                <w:szCs w:val="20"/>
              </w:rPr>
              <w:t>Integrating Music, Art and Play in the Early Childhood Curriculum</w:t>
            </w:r>
          </w:p>
          <w:p w14:paraId="35AD43C9" w14:textId="77777777" w:rsidR="005B275B" w:rsidRPr="00FC7331" w:rsidRDefault="005B275B" w:rsidP="002A3F6F">
            <w:pPr>
              <w:spacing w:after="0" w:line="240" w:lineRule="auto"/>
              <w:rPr>
                <w:sz w:val="20"/>
                <w:szCs w:val="20"/>
              </w:rPr>
            </w:pPr>
            <w:r>
              <w:rPr>
                <w:rFonts w:ascii="Arial Narrow" w:hAnsi="Arial Narrow"/>
                <w:sz w:val="20"/>
                <w:szCs w:val="20"/>
              </w:rPr>
              <w:t>▲</w:t>
            </w:r>
            <w:r>
              <w:rPr>
                <w:sz w:val="20"/>
                <w:szCs w:val="20"/>
              </w:rPr>
              <w:t xml:space="preserve">                                                      </w:t>
            </w:r>
            <w:r w:rsidRPr="00FC7331">
              <w:rPr>
                <w:sz w:val="20"/>
                <w:szCs w:val="20"/>
              </w:rPr>
              <w:t>3</w:t>
            </w:r>
          </w:p>
        </w:tc>
      </w:tr>
      <w:tr w:rsidR="005B275B" w:rsidRPr="00FC7331" w14:paraId="609F7819" w14:textId="77777777" w:rsidTr="004B10AA">
        <w:trPr>
          <w:trHeight w:hRule="exact" w:val="721"/>
        </w:trPr>
        <w:tc>
          <w:tcPr>
            <w:tcW w:w="2070" w:type="dxa"/>
            <w:tcBorders>
              <w:top w:val="single" w:sz="4" w:space="0" w:color="000000"/>
              <w:left w:val="single" w:sz="4" w:space="0" w:color="000000"/>
              <w:bottom w:val="single" w:sz="4" w:space="0" w:color="000000"/>
              <w:right w:val="single" w:sz="4" w:space="0" w:color="000000"/>
            </w:tcBorders>
          </w:tcPr>
          <w:p w14:paraId="632989FC" w14:textId="77777777" w:rsidR="005B275B" w:rsidRPr="002A6767" w:rsidRDefault="005B275B" w:rsidP="002A3F6F">
            <w:pPr>
              <w:spacing w:after="0" w:line="240" w:lineRule="auto"/>
              <w:rPr>
                <w:b/>
                <w:sz w:val="20"/>
                <w:szCs w:val="20"/>
              </w:rPr>
            </w:pPr>
            <w:r>
              <w:rPr>
                <w:b/>
                <w:sz w:val="20"/>
                <w:szCs w:val="20"/>
              </w:rPr>
              <w:t>HSC102</w:t>
            </w:r>
          </w:p>
          <w:p w14:paraId="4B9F7CFC" w14:textId="77777777" w:rsidR="005B275B" w:rsidRDefault="005B275B" w:rsidP="002A3F6F">
            <w:pPr>
              <w:spacing w:after="0" w:line="240" w:lineRule="auto"/>
              <w:rPr>
                <w:sz w:val="20"/>
                <w:szCs w:val="20"/>
              </w:rPr>
            </w:pPr>
            <w:r>
              <w:rPr>
                <w:sz w:val="20"/>
                <w:szCs w:val="20"/>
              </w:rPr>
              <w:t>First Aid/CPR</w:t>
            </w:r>
          </w:p>
          <w:p w14:paraId="408AB3BA" w14:textId="77777777" w:rsidR="005B275B" w:rsidRPr="00FC7331" w:rsidRDefault="005B275B" w:rsidP="002A3F6F">
            <w:pPr>
              <w:spacing w:after="0" w:line="240" w:lineRule="auto"/>
              <w:rPr>
                <w:sz w:val="20"/>
                <w:szCs w:val="20"/>
              </w:rPr>
            </w:pPr>
            <w:r>
              <w:rPr>
                <w:sz w:val="20"/>
                <w:szCs w:val="20"/>
              </w:rPr>
              <w:t xml:space="preserve">                                           1</w:t>
            </w:r>
          </w:p>
        </w:tc>
        <w:tc>
          <w:tcPr>
            <w:tcW w:w="21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41DBACB" w14:textId="77777777" w:rsidR="005B275B" w:rsidRPr="00FC7331" w:rsidRDefault="005B275B" w:rsidP="002A3F6F">
            <w:pPr>
              <w:spacing w:after="0" w:line="240" w:lineRule="auto"/>
              <w:rPr>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393B785" w14:textId="77777777" w:rsidR="005B275B" w:rsidRPr="00FC7331" w:rsidRDefault="005B275B" w:rsidP="002A3F6F">
            <w:pPr>
              <w:spacing w:after="0" w:line="240" w:lineRule="auto"/>
              <w:rPr>
                <w:sz w:val="20"/>
                <w:szCs w:val="20"/>
              </w:rPr>
            </w:pP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74F41E83" w14:textId="77777777" w:rsidR="005B275B" w:rsidRPr="002A6767" w:rsidRDefault="005B275B" w:rsidP="002A3F6F">
            <w:pPr>
              <w:spacing w:after="0" w:line="240" w:lineRule="auto"/>
              <w:rPr>
                <w:b/>
                <w:sz w:val="20"/>
                <w:szCs w:val="20"/>
              </w:rPr>
            </w:pPr>
            <w:r>
              <w:rPr>
                <w:b/>
                <w:sz w:val="20"/>
                <w:szCs w:val="20"/>
              </w:rPr>
              <w:t>Elective *</w:t>
            </w:r>
          </w:p>
          <w:p w14:paraId="54438671" w14:textId="77777777" w:rsidR="005B275B" w:rsidRDefault="005B275B" w:rsidP="002A3F6F">
            <w:pPr>
              <w:spacing w:after="0" w:line="240" w:lineRule="auto"/>
              <w:rPr>
                <w:sz w:val="20"/>
                <w:szCs w:val="20"/>
              </w:rPr>
            </w:pPr>
          </w:p>
          <w:p w14:paraId="3D898AD2" w14:textId="77777777" w:rsidR="005B275B" w:rsidRPr="00FC7331" w:rsidRDefault="005B275B" w:rsidP="002A3F6F">
            <w:pPr>
              <w:spacing w:after="0" w:line="240" w:lineRule="auto"/>
              <w:rPr>
                <w:sz w:val="20"/>
                <w:szCs w:val="20"/>
              </w:rPr>
            </w:pPr>
            <w:r>
              <w:rPr>
                <w:sz w:val="20"/>
                <w:szCs w:val="20"/>
              </w:rPr>
              <w:t xml:space="preserve">                             </w:t>
            </w:r>
            <w:r w:rsidR="001A0245">
              <w:rPr>
                <w:sz w:val="20"/>
                <w:szCs w:val="20"/>
              </w:rPr>
              <w:t xml:space="preserve">                            </w:t>
            </w:r>
            <w:r>
              <w:rPr>
                <w:sz w:val="20"/>
                <w:szCs w:val="20"/>
              </w:rPr>
              <w:t xml:space="preserve"> </w:t>
            </w:r>
            <w:r w:rsidRPr="00FC7331">
              <w:rPr>
                <w:sz w:val="20"/>
                <w:szCs w:val="20"/>
              </w:rPr>
              <w:t>3</w:t>
            </w:r>
          </w:p>
        </w:tc>
      </w:tr>
      <w:tr w:rsidR="005B275B" w:rsidRPr="002A6767" w14:paraId="26033877" w14:textId="77777777" w:rsidTr="001A0245">
        <w:trPr>
          <w:trHeight w:hRule="exact" w:val="856"/>
        </w:trPr>
        <w:tc>
          <w:tcPr>
            <w:tcW w:w="2070" w:type="dxa"/>
            <w:tcBorders>
              <w:top w:val="single" w:sz="4" w:space="0" w:color="000000"/>
              <w:left w:val="single" w:sz="4" w:space="0" w:color="000000"/>
              <w:bottom w:val="single" w:sz="4" w:space="0" w:color="000000"/>
              <w:right w:val="single" w:sz="4" w:space="0" w:color="000000"/>
            </w:tcBorders>
          </w:tcPr>
          <w:p w14:paraId="60CF40CE" w14:textId="77777777" w:rsidR="005B275B" w:rsidRPr="002A6767" w:rsidRDefault="005B275B" w:rsidP="002A3F6F">
            <w:pPr>
              <w:spacing w:after="0" w:line="240" w:lineRule="auto"/>
              <w:rPr>
                <w:b/>
                <w:sz w:val="20"/>
                <w:szCs w:val="20"/>
              </w:rPr>
            </w:pPr>
            <w:r w:rsidRPr="002A6767">
              <w:rPr>
                <w:b/>
                <w:sz w:val="20"/>
                <w:szCs w:val="20"/>
              </w:rPr>
              <w:t>PSY101</w:t>
            </w:r>
          </w:p>
          <w:p w14:paraId="09F603FE" w14:textId="77777777" w:rsidR="001A0245" w:rsidRDefault="005B275B" w:rsidP="002A3F6F">
            <w:pPr>
              <w:spacing w:after="0" w:line="240" w:lineRule="auto"/>
              <w:rPr>
                <w:sz w:val="20"/>
                <w:szCs w:val="20"/>
              </w:rPr>
            </w:pPr>
            <w:r w:rsidRPr="00FC7331">
              <w:rPr>
                <w:sz w:val="20"/>
                <w:szCs w:val="20"/>
              </w:rPr>
              <w:t>General Psychology</w:t>
            </w:r>
            <w:r>
              <w:rPr>
                <w:sz w:val="20"/>
                <w:szCs w:val="20"/>
              </w:rPr>
              <w:t xml:space="preserve">   </w:t>
            </w:r>
          </w:p>
          <w:p w14:paraId="3E03E2FE" w14:textId="77777777" w:rsidR="005B275B" w:rsidRDefault="001A0245" w:rsidP="002A3F6F">
            <w:pPr>
              <w:spacing w:after="0" w:line="240" w:lineRule="auto"/>
              <w:rPr>
                <w:sz w:val="20"/>
                <w:szCs w:val="20"/>
              </w:rPr>
            </w:pPr>
            <w:r>
              <w:rPr>
                <w:sz w:val="20"/>
                <w:szCs w:val="20"/>
              </w:rPr>
              <w:t xml:space="preserve">                                           3</w:t>
            </w:r>
            <w:r w:rsidR="005B275B">
              <w:rPr>
                <w:sz w:val="20"/>
                <w:szCs w:val="20"/>
              </w:rPr>
              <w:t xml:space="preserve">                         </w:t>
            </w:r>
          </w:p>
          <w:p w14:paraId="3627FB32" w14:textId="77777777" w:rsidR="005B275B" w:rsidRDefault="005B275B" w:rsidP="002A3F6F">
            <w:pPr>
              <w:spacing w:after="0" w:line="240" w:lineRule="auto"/>
              <w:ind w:left="32" w:right="-20"/>
              <w:jc w:val="right"/>
              <w:rPr>
                <w:rFonts w:eastAsia="Book Antiqua" w:cs="Book Antiqua"/>
                <w:bCs/>
                <w:sz w:val="20"/>
                <w:szCs w:val="20"/>
              </w:rPr>
            </w:pPr>
          </w:p>
        </w:tc>
        <w:tc>
          <w:tcPr>
            <w:tcW w:w="21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6DC8D99" w14:textId="77777777" w:rsidR="005B275B" w:rsidRDefault="005B275B" w:rsidP="002A3F6F">
            <w:pPr>
              <w:spacing w:after="0" w:line="240" w:lineRule="auto"/>
              <w:jc w:val="right"/>
              <w:rPr>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630F7A8" w14:textId="77777777" w:rsidR="005B275B" w:rsidRPr="002A6767" w:rsidRDefault="005B275B" w:rsidP="002A3F6F">
            <w:pPr>
              <w:spacing w:after="0" w:line="240" w:lineRule="auto"/>
              <w:jc w:val="right"/>
              <w:rPr>
                <w:sz w:val="20"/>
                <w:szCs w:val="20"/>
              </w:rPr>
            </w:pPr>
          </w:p>
        </w:tc>
        <w:tc>
          <w:tcPr>
            <w:tcW w:w="27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F99B009" w14:textId="77777777" w:rsidR="005B275B" w:rsidRDefault="005B275B" w:rsidP="002A3F6F">
            <w:pPr>
              <w:spacing w:after="0" w:line="240" w:lineRule="auto"/>
              <w:jc w:val="right"/>
              <w:rPr>
                <w:sz w:val="20"/>
                <w:szCs w:val="20"/>
              </w:rPr>
            </w:pPr>
          </w:p>
        </w:tc>
      </w:tr>
      <w:tr w:rsidR="005B275B" w:rsidRPr="002A6767" w14:paraId="6EEC8DCC" w14:textId="77777777" w:rsidTr="001A0245">
        <w:trPr>
          <w:trHeight w:hRule="exact" w:val="676"/>
        </w:trPr>
        <w:tc>
          <w:tcPr>
            <w:tcW w:w="2070" w:type="dxa"/>
            <w:tcBorders>
              <w:top w:val="single" w:sz="4" w:space="0" w:color="000000"/>
              <w:left w:val="single" w:sz="4" w:space="0" w:color="000000"/>
              <w:bottom w:val="single" w:sz="4" w:space="0" w:color="000000"/>
              <w:right w:val="single" w:sz="4" w:space="0" w:color="000000"/>
            </w:tcBorders>
          </w:tcPr>
          <w:p w14:paraId="6499F5FC" w14:textId="77777777" w:rsidR="005B275B" w:rsidRPr="002A6767" w:rsidRDefault="00787615" w:rsidP="00787615">
            <w:pPr>
              <w:spacing w:after="0" w:line="240" w:lineRule="auto"/>
              <w:ind w:left="32" w:right="-20"/>
              <w:jc w:val="center"/>
              <w:rPr>
                <w:rFonts w:eastAsia="Book Antiqua" w:cs="Book Antiqua"/>
                <w:bCs/>
                <w:sz w:val="20"/>
                <w:szCs w:val="20"/>
              </w:rPr>
            </w:pPr>
            <w:r>
              <w:rPr>
                <w:rFonts w:eastAsia="Book Antiqua" w:cs="Book Antiqua"/>
                <w:bCs/>
                <w:sz w:val="20"/>
                <w:szCs w:val="20"/>
              </w:rPr>
              <w:t xml:space="preserve">                      </w:t>
            </w:r>
            <w:r w:rsidR="005B275B">
              <w:rPr>
                <w:rFonts w:eastAsia="Book Antiqua" w:cs="Book Antiqua"/>
                <w:bCs/>
                <w:sz w:val="20"/>
                <w:szCs w:val="20"/>
              </w:rPr>
              <w:t>15</w:t>
            </w:r>
            <w:r w:rsidR="005B275B" w:rsidRPr="002A6767">
              <w:rPr>
                <w:rFonts w:eastAsia="Book Antiqua" w:cs="Book Antiqua"/>
                <w:bCs/>
                <w:sz w:val="20"/>
                <w:szCs w:val="20"/>
              </w:rPr>
              <w:t xml:space="preserve"> Credits</w:t>
            </w:r>
          </w:p>
        </w:tc>
        <w:tc>
          <w:tcPr>
            <w:tcW w:w="2160" w:type="dxa"/>
            <w:tcBorders>
              <w:top w:val="single" w:sz="4" w:space="0" w:color="000000"/>
              <w:left w:val="single" w:sz="4" w:space="0" w:color="000000"/>
              <w:bottom w:val="single" w:sz="4" w:space="0" w:color="000000"/>
              <w:right w:val="single" w:sz="4" w:space="0" w:color="000000"/>
            </w:tcBorders>
          </w:tcPr>
          <w:p w14:paraId="017EACB4" w14:textId="77777777" w:rsidR="005B275B" w:rsidRPr="002A6767" w:rsidRDefault="005B275B" w:rsidP="002A3F6F">
            <w:pPr>
              <w:spacing w:after="0" w:line="240" w:lineRule="auto"/>
              <w:jc w:val="right"/>
              <w:rPr>
                <w:sz w:val="20"/>
                <w:szCs w:val="20"/>
              </w:rPr>
            </w:pPr>
            <w:r>
              <w:rPr>
                <w:sz w:val="20"/>
                <w:szCs w:val="20"/>
              </w:rPr>
              <w:t>15</w:t>
            </w:r>
            <w:r w:rsidRPr="002A6767">
              <w:rPr>
                <w:sz w:val="20"/>
                <w:szCs w:val="20"/>
              </w:rPr>
              <w:t xml:space="preserve"> Credits</w:t>
            </w:r>
          </w:p>
        </w:tc>
        <w:tc>
          <w:tcPr>
            <w:tcW w:w="2430" w:type="dxa"/>
            <w:tcBorders>
              <w:top w:val="single" w:sz="4" w:space="0" w:color="000000"/>
              <w:left w:val="single" w:sz="4" w:space="0" w:color="000000"/>
              <w:bottom w:val="single" w:sz="4" w:space="0" w:color="000000"/>
              <w:right w:val="single" w:sz="4" w:space="0" w:color="000000"/>
            </w:tcBorders>
          </w:tcPr>
          <w:p w14:paraId="73B414EF" w14:textId="77777777" w:rsidR="005B275B" w:rsidRPr="002A6767" w:rsidRDefault="005B275B" w:rsidP="002A3F6F">
            <w:pPr>
              <w:spacing w:after="0" w:line="240" w:lineRule="auto"/>
              <w:jc w:val="right"/>
              <w:rPr>
                <w:sz w:val="20"/>
                <w:szCs w:val="20"/>
              </w:rPr>
            </w:pPr>
            <w:r w:rsidRPr="002A6767">
              <w:rPr>
                <w:sz w:val="20"/>
                <w:szCs w:val="20"/>
              </w:rPr>
              <w:t>15 Credits</w:t>
            </w:r>
          </w:p>
        </w:tc>
        <w:tc>
          <w:tcPr>
            <w:tcW w:w="2790" w:type="dxa"/>
            <w:tcBorders>
              <w:top w:val="single" w:sz="4" w:space="0" w:color="000000"/>
              <w:left w:val="single" w:sz="4" w:space="0" w:color="000000"/>
              <w:bottom w:val="single" w:sz="4" w:space="0" w:color="000000"/>
              <w:right w:val="single" w:sz="4" w:space="0" w:color="000000"/>
            </w:tcBorders>
          </w:tcPr>
          <w:p w14:paraId="5E9400B8" w14:textId="77777777" w:rsidR="005B275B" w:rsidRPr="002A6767" w:rsidRDefault="005B275B" w:rsidP="002A3F6F">
            <w:pPr>
              <w:spacing w:after="0" w:line="240" w:lineRule="auto"/>
              <w:jc w:val="right"/>
              <w:rPr>
                <w:sz w:val="20"/>
                <w:szCs w:val="20"/>
              </w:rPr>
            </w:pPr>
            <w:r>
              <w:rPr>
                <w:sz w:val="20"/>
                <w:szCs w:val="20"/>
              </w:rPr>
              <w:t>15</w:t>
            </w:r>
            <w:r w:rsidRPr="002A6767">
              <w:rPr>
                <w:sz w:val="20"/>
                <w:szCs w:val="20"/>
              </w:rPr>
              <w:t xml:space="preserve"> Credits</w:t>
            </w:r>
          </w:p>
        </w:tc>
      </w:tr>
      <w:tr w:rsidR="005B275B" w14:paraId="3512D393" w14:textId="77777777" w:rsidTr="001A0245">
        <w:trPr>
          <w:trHeight w:hRule="exact" w:val="2008"/>
        </w:trPr>
        <w:tc>
          <w:tcPr>
            <w:tcW w:w="9450" w:type="dxa"/>
            <w:gridSpan w:val="4"/>
            <w:tcBorders>
              <w:top w:val="single" w:sz="4" w:space="0" w:color="000000"/>
              <w:left w:val="single" w:sz="4" w:space="0" w:color="000000"/>
              <w:bottom w:val="single" w:sz="4" w:space="0" w:color="000000"/>
              <w:right w:val="single" w:sz="4" w:space="0" w:color="000000"/>
            </w:tcBorders>
          </w:tcPr>
          <w:p w14:paraId="0408CE17" w14:textId="77777777" w:rsidR="005B275B" w:rsidRDefault="005B275B" w:rsidP="002A3F6F">
            <w:pPr>
              <w:spacing w:after="0" w:line="240" w:lineRule="auto"/>
              <w:jc w:val="center"/>
              <w:rPr>
                <w:b/>
                <w:sz w:val="20"/>
                <w:szCs w:val="20"/>
              </w:rPr>
            </w:pPr>
            <w:r>
              <w:rPr>
                <w:b/>
                <w:sz w:val="20"/>
                <w:szCs w:val="20"/>
              </w:rPr>
              <w:t>60</w:t>
            </w:r>
            <w:r w:rsidRPr="00B53A92">
              <w:rPr>
                <w:b/>
                <w:sz w:val="20"/>
                <w:szCs w:val="20"/>
              </w:rPr>
              <w:t xml:space="preserve"> Semester Credits</w:t>
            </w:r>
          </w:p>
          <w:p w14:paraId="60D6E8F3" w14:textId="77777777" w:rsidR="005B275B" w:rsidRDefault="005B275B" w:rsidP="002A3F6F">
            <w:pPr>
              <w:spacing w:after="0" w:line="240" w:lineRule="auto"/>
              <w:jc w:val="center"/>
              <w:rPr>
                <w:b/>
                <w:sz w:val="20"/>
                <w:szCs w:val="20"/>
              </w:rPr>
            </w:pPr>
          </w:p>
          <w:p w14:paraId="2FB38CA4" w14:textId="4F10D293" w:rsidR="005B275B" w:rsidRPr="007674E8" w:rsidRDefault="005B275B" w:rsidP="002A3F6F">
            <w:pPr>
              <w:spacing w:after="0" w:line="240" w:lineRule="auto"/>
              <w:rPr>
                <w:rFonts w:cs="Arial"/>
                <w:sz w:val="20"/>
                <w:szCs w:val="20"/>
              </w:rPr>
            </w:pPr>
            <w:r w:rsidRPr="007674E8">
              <w:rPr>
                <w:rFonts w:cs="Arial"/>
                <w:sz w:val="20"/>
                <w:szCs w:val="20"/>
              </w:rPr>
              <w:t xml:space="preserve">Technical Electives: </w:t>
            </w:r>
            <w:r>
              <w:rPr>
                <w:rFonts w:cs="Arial"/>
                <w:sz w:val="20"/>
                <w:szCs w:val="20"/>
              </w:rPr>
              <w:t xml:space="preserve"> </w:t>
            </w:r>
            <w:r w:rsidRPr="007674E8">
              <w:rPr>
                <w:rFonts w:cs="Arial"/>
                <w:sz w:val="20"/>
                <w:szCs w:val="20"/>
              </w:rPr>
              <w:t>ACC100, BUS</w:t>
            </w:r>
            <w:r w:rsidR="00F8076F">
              <w:rPr>
                <w:rFonts w:cs="Arial"/>
                <w:sz w:val="20"/>
                <w:szCs w:val="20"/>
              </w:rPr>
              <w:t>101,</w:t>
            </w:r>
            <w:r>
              <w:rPr>
                <w:rFonts w:cs="Arial"/>
                <w:sz w:val="20"/>
                <w:szCs w:val="20"/>
              </w:rPr>
              <w:t xml:space="preserve"> BUS206, ECE107, EDU</w:t>
            </w:r>
            <w:r w:rsidRPr="007674E8">
              <w:rPr>
                <w:rFonts w:cs="Arial"/>
                <w:sz w:val="20"/>
                <w:szCs w:val="20"/>
              </w:rPr>
              <w:t>200, EDU201, EDU203, MTH100 and PSY220</w:t>
            </w:r>
          </w:p>
          <w:p w14:paraId="16274BAB" w14:textId="77777777" w:rsidR="005B275B" w:rsidRDefault="005B275B" w:rsidP="002A3F6F">
            <w:pPr>
              <w:spacing w:after="0" w:line="240" w:lineRule="auto"/>
              <w:rPr>
                <w:rFonts w:ascii="Arial" w:hAnsi="Arial" w:cs="Arial"/>
                <w:b/>
                <w:sz w:val="20"/>
                <w:szCs w:val="20"/>
              </w:rPr>
            </w:pPr>
          </w:p>
          <w:p w14:paraId="7C8E9BA9" w14:textId="77777777" w:rsidR="005B275B" w:rsidRDefault="005B275B" w:rsidP="002A3F6F">
            <w:pPr>
              <w:spacing w:after="0" w:line="240" w:lineRule="auto"/>
              <w:rPr>
                <w:sz w:val="20"/>
                <w:szCs w:val="20"/>
              </w:rPr>
            </w:pPr>
            <w:r w:rsidRPr="00E31E65">
              <w:rPr>
                <w:rFonts w:ascii="Arial" w:hAnsi="Arial" w:cs="Arial"/>
                <w:b/>
                <w:sz w:val="20"/>
                <w:szCs w:val="20"/>
              </w:rPr>
              <w:t>▲</w:t>
            </w:r>
            <w:r w:rsidRPr="00E31E65">
              <w:rPr>
                <w:sz w:val="20"/>
                <w:szCs w:val="20"/>
              </w:rPr>
              <w:t>Student must obta</w:t>
            </w:r>
            <w:r>
              <w:rPr>
                <w:sz w:val="20"/>
                <w:szCs w:val="20"/>
              </w:rPr>
              <w:t>in a letter grade of</w:t>
            </w:r>
            <w:r w:rsidRPr="00E31E65">
              <w:rPr>
                <w:sz w:val="20"/>
                <w:szCs w:val="20"/>
              </w:rPr>
              <w:t xml:space="preserve"> C or better to progress to graduation/certification</w:t>
            </w:r>
            <w:r>
              <w:rPr>
                <w:sz w:val="20"/>
                <w:szCs w:val="20"/>
              </w:rPr>
              <w:t>.</w:t>
            </w:r>
          </w:p>
          <w:p w14:paraId="05F6999C" w14:textId="77777777" w:rsidR="005B275B" w:rsidRDefault="005B275B" w:rsidP="002A3F6F">
            <w:pPr>
              <w:spacing w:after="0" w:line="240" w:lineRule="auto"/>
              <w:rPr>
                <w:sz w:val="20"/>
                <w:szCs w:val="20"/>
              </w:rPr>
            </w:pPr>
          </w:p>
          <w:p w14:paraId="606FA8D9" w14:textId="77777777" w:rsidR="005B275B" w:rsidRDefault="005B275B" w:rsidP="001A0245">
            <w:pPr>
              <w:spacing w:after="0" w:line="240" w:lineRule="auto"/>
              <w:rPr>
                <w:sz w:val="20"/>
                <w:szCs w:val="20"/>
              </w:rPr>
            </w:pPr>
            <w:r>
              <w:rPr>
                <w:sz w:val="20"/>
                <w:szCs w:val="20"/>
              </w:rPr>
              <w:t>BCI and FBI background check</w:t>
            </w:r>
            <w:r w:rsidR="006745EB">
              <w:rPr>
                <w:sz w:val="20"/>
                <w:szCs w:val="20"/>
              </w:rPr>
              <w:t>s are required</w:t>
            </w:r>
            <w:r>
              <w:rPr>
                <w:sz w:val="20"/>
                <w:szCs w:val="20"/>
              </w:rPr>
              <w:t xml:space="preserve"> prior to </w:t>
            </w:r>
            <w:r w:rsidR="006745EB">
              <w:rPr>
                <w:sz w:val="20"/>
                <w:szCs w:val="20"/>
              </w:rPr>
              <w:t>admission in to the program</w:t>
            </w:r>
            <w:r>
              <w:rPr>
                <w:sz w:val="20"/>
                <w:szCs w:val="20"/>
              </w:rPr>
              <w:t xml:space="preserve">. </w:t>
            </w:r>
          </w:p>
          <w:p w14:paraId="36AD68FF" w14:textId="77777777" w:rsidR="005B275B" w:rsidRDefault="005B275B" w:rsidP="002A3F6F">
            <w:pPr>
              <w:spacing w:after="0" w:line="240" w:lineRule="auto"/>
              <w:jc w:val="right"/>
              <w:rPr>
                <w:sz w:val="20"/>
                <w:szCs w:val="20"/>
              </w:rPr>
            </w:pPr>
          </w:p>
          <w:p w14:paraId="35A1C226" w14:textId="77777777" w:rsidR="005B275B" w:rsidRDefault="005B275B" w:rsidP="002A3F6F">
            <w:pPr>
              <w:spacing w:after="0" w:line="240" w:lineRule="auto"/>
              <w:jc w:val="right"/>
              <w:rPr>
                <w:sz w:val="20"/>
                <w:szCs w:val="20"/>
              </w:rPr>
            </w:pPr>
          </w:p>
          <w:p w14:paraId="19A1F889" w14:textId="77777777" w:rsidR="005B275B" w:rsidRDefault="005B275B" w:rsidP="002A3F6F">
            <w:pPr>
              <w:spacing w:after="0" w:line="240" w:lineRule="auto"/>
              <w:jc w:val="right"/>
              <w:rPr>
                <w:sz w:val="20"/>
                <w:szCs w:val="20"/>
              </w:rPr>
            </w:pPr>
          </w:p>
          <w:p w14:paraId="75C8533E" w14:textId="77777777" w:rsidR="005B275B" w:rsidRDefault="005B275B" w:rsidP="002A3F6F">
            <w:pPr>
              <w:spacing w:after="0" w:line="240" w:lineRule="auto"/>
              <w:jc w:val="right"/>
              <w:rPr>
                <w:sz w:val="20"/>
                <w:szCs w:val="20"/>
              </w:rPr>
            </w:pPr>
          </w:p>
          <w:p w14:paraId="212E6990" w14:textId="77777777" w:rsidR="005B275B" w:rsidRDefault="005B275B" w:rsidP="002A3F6F">
            <w:pPr>
              <w:spacing w:after="0" w:line="240" w:lineRule="auto"/>
              <w:jc w:val="right"/>
              <w:rPr>
                <w:sz w:val="20"/>
                <w:szCs w:val="20"/>
              </w:rPr>
            </w:pPr>
          </w:p>
          <w:p w14:paraId="0C946C7E" w14:textId="77777777" w:rsidR="005B275B" w:rsidRDefault="005B275B" w:rsidP="002A3F6F">
            <w:pPr>
              <w:spacing w:after="0" w:line="240" w:lineRule="auto"/>
              <w:jc w:val="right"/>
              <w:rPr>
                <w:sz w:val="20"/>
                <w:szCs w:val="20"/>
              </w:rPr>
            </w:pPr>
          </w:p>
        </w:tc>
      </w:tr>
    </w:tbl>
    <w:p w14:paraId="2E4B71EA" w14:textId="35204ECC" w:rsidR="005B275B" w:rsidRPr="00B22D68" w:rsidRDefault="005B275B" w:rsidP="00B22D68">
      <w:pPr>
        <w:pStyle w:val="NoSpacing"/>
        <w:jc w:val="center"/>
        <w:rPr>
          <w:rFonts w:ascii="Book Antiqua" w:hAnsi="Book Antiqua"/>
          <w:color w:val="1D4AA3"/>
          <w:sz w:val="40"/>
          <w:szCs w:val="40"/>
        </w:rPr>
      </w:pPr>
      <w:r w:rsidRPr="00B22D68">
        <w:rPr>
          <w:rFonts w:ascii="Book Antiqua" w:hAnsi="Book Antiqua"/>
          <w:color w:val="1D4AA3"/>
          <w:sz w:val="40"/>
          <w:szCs w:val="40"/>
        </w:rPr>
        <w:lastRenderedPageBreak/>
        <w:t>TEACHER EDUCATION</w:t>
      </w:r>
      <w:r w:rsidR="00C11A07" w:rsidRPr="00B22D68">
        <w:rPr>
          <w:rFonts w:ascii="Book Antiqua" w:hAnsi="Book Antiqua"/>
          <w:color w:val="1D4AA3"/>
          <w:sz w:val="40"/>
          <w:szCs w:val="40"/>
        </w:rPr>
        <w:fldChar w:fldCharType="begin"/>
      </w:r>
      <w:r w:rsidR="00C11A07" w:rsidRPr="00B22D68">
        <w:rPr>
          <w:rFonts w:ascii="Book Antiqua" w:hAnsi="Book Antiqua"/>
          <w:color w:val="1D4AA3"/>
          <w:sz w:val="40"/>
          <w:szCs w:val="40"/>
        </w:rPr>
        <w:instrText xml:space="preserve"> TEACHER EDUCATION" </w:instrText>
      </w:r>
      <w:r w:rsidR="00C11A07" w:rsidRPr="00B22D68">
        <w:rPr>
          <w:rFonts w:ascii="Book Antiqua" w:hAnsi="Book Antiqua"/>
          <w:color w:val="1D4AA3"/>
          <w:sz w:val="40"/>
          <w:szCs w:val="40"/>
        </w:rPr>
        <w:fldChar w:fldCharType="separate"/>
      </w:r>
      <w:r w:rsidR="00AF1604">
        <w:rPr>
          <w:rFonts w:ascii="Book Antiqua" w:hAnsi="Book Antiqua"/>
          <w:b/>
          <w:bCs/>
          <w:color w:val="1D4AA3"/>
          <w:sz w:val="40"/>
          <w:szCs w:val="40"/>
        </w:rPr>
        <w:t>.</w:t>
      </w:r>
      <w:r w:rsidR="00C11A07" w:rsidRPr="00B22D68">
        <w:rPr>
          <w:rFonts w:ascii="Book Antiqua" w:hAnsi="Book Antiqua"/>
          <w:color w:val="1D4AA3"/>
          <w:sz w:val="40"/>
          <w:szCs w:val="40"/>
        </w:rPr>
        <w:fldChar w:fldCharType="end"/>
      </w:r>
    </w:p>
    <w:p w14:paraId="1F5DEABD" w14:textId="337BC8EB" w:rsidR="005B275B" w:rsidRPr="00CD1791" w:rsidRDefault="005B275B" w:rsidP="005B275B">
      <w:pPr>
        <w:pStyle w:val="Title"/>
        <w:jc w:val="center"/>
        <w:rPr>
          <w:rFonts w:ascii="Book Antiqua" w:hAnsi="Book Antiqua"/>
          <w:b/>
          <w:color w:val="1D4AA3"/>
          <w:sz w:val="28"/>
          <w:szCs w:val="28"/>
        </w:rPr>
      </w:pPr>
      <w:r w:rsidRPr="00CD1791">
        <w:rPr>
          <w:rFonts w:ascii="Book Antiqua" w:hAnsi="Book Antiqua"/>
          <w:b/>
          <w:color w:val="1D4AA3"/>
          <w:sz w:val="28"/>
          <w:szCs w:val="28"/>
        </w:rPr>
        <w:t>PREKINDERGARTEN CARE AND EDUCATION</w:t>
      </w:r>
      <w:r w:rsidR="00C11A07" w:rsidRPr="00CD1791">
        <w:rPr>
          <w:rFonts w:ascii="Book Antiqua" w:hAnsi="Book Antiqua"/>
          <w:b/>
          <w:color w:val="1D4AA3"/>
          <w:sz w:val="28"/>
          <w:szCs w:val="28"/>
        </w:rPr>
        <w:fldChar w:fldCharType="begin"/>
      </w:r>
      <w:r w:rsidR="00C11A07" w:rsidRPr="00CD1791">
        <w:rPr>
          <w:rFonts w:ascii="Book Antiqua" w:hAnsi="Book Antiqua"/>
          <w:sz w:val="28"/>
          <w:szCs w:val="28"/>
        </w:rPr>
        <w:instrText xml:space="preserve"> </w:instrText>
      </w:r>
      <w:r w:rsidR="00C11A07" w:rsidRPr="00CD1791">
        <w:rPr>
          <w:rFonts w:ascii="Book Antiqua" w:hAnsi="Book Antiqua"/>
          <w:b/>
          <w:color w:val="1D4AA3"/>
          <w:sz w:val="28"/>
          <w:szCs w:val="28"/>
        </w:rPr>
        <w:instrText>PREKINDERGARTEN CARE AND EDUCATION</w:instrText>
      </w:r>
      <w:r w:rsidR="00C11A07" w:rsidRPr="00CD1791">
        <w:rPr>
          <w:rFonts w:ascii="Book Antiqua" w:hAnsi="Book Antiqua"/>
          <w:sz w:val="28"/>
          <w:szCs w:val="28"/>
        </w:rPr>
        <w:instrText xml:space="preserve">" </w:instrText>
      </w:r>
      <w:r w:rsidR="00C11A07" w:rsidRPr="00CD1791">
        <w:rPr>
          <w:rFonts w:ascii="Book Antiqua" w:hAnsi="Book Antiqua"/>
          <w:b/>
          <w:color w:val="1D4AA3"/>
          <w:sz w:val="28"/>
          <w:szCs w:val="28"/>
        </w:rPr>
        <w:fldChar w:fldCharType="separate"/>
      </w:r>
      <w:r w:rsidR="00AF1604">
        <w:rPr>
          <w:rFonts w:ascii="Book Antiqua" w:hAnsi="Book Antiqua"/>
          <w:bCs/>
          <w:color w:val="1D4AA3"/>
          <w:sz w:val="28"/>
          <w:szCs w:val="28"/>
        </w:rPr>
        <w:t>.</w:t>
      </w:r>
      <w:r w:rsidR="00C11A07" w:rsidRPr="00CD1791">
        <w:rPr>
          <w:rFonts w:ascii="Book Antiqua" w:hAnsi="Book Antiqua"/>
          <w:b/>
          <w:color w:val="1D4AA3"/>
          <w:sz w:val="28"/>
          <w:szCs w:val="28"/>
        </w:rPr>
        <w:fldChar w:fldCharType="end"/>
      </w:r>
    </w:p>
    <w:p w14:paraId="71030822" w14:textId="77777777" w:rsidR="005B275B" w:rsidRPr="00CD1791" w:rsidRDefault="005B275B" w:rsidP="005B275B">
      <w:pPr>
        <w:jc w:val="center"/>
        <w:rPr>
          <w:rFonts w:ascii="Book Antiqua" w:hAnsi="Book Antiqua"/>
          <w:b/>
          <w:color w:val="1D4AA3"/>
          <w:sz w:val="28"/>
          <w:szCs w:val="28"/>
        </w:rPr>
      </w:pPr>
      <w:r w:rsidRPr="00CD1791">
        <w:rPr>
          <w:rFonts w:ascii="Book Antiqua" w:hAnsi="Book Antiqua"/>
          <w:b/>
          <w:color w:val="1D4AA3"/>
          <w:sz w:val="28"/>
          <w:szCs w:val="28"/>
        </w:rPr>
        <w:t>CERTIFICATE</w:t>
      </w:r>
    </w:p>
    <w:tbl>
      <w:tblPr>
        <w:tblW w:w="7830" w:type="dxa"/>
        <w:jc w:val="center"/>
        <w:tblLayout w:type="fixed"/>
        <w:tblCellMar>
          <w:left w:w="0" w:type="dxa"/>
          <w:right w:w="0" w:type="dxa"/>
        </w:tblCellMar>
        <w:tblLook w:val="01E0" w:firstRow="1" w:lastRow="1" w:firstColumn="1" w:lastColumn="1" w:noHBand="0" w:noVBand="0"/>
      </w:tblPr>
      <w:tblGrid>
        <w:gridCol w:w="3960"/>
        <w:gridCol w:w="3870"/>
      </w:tblGrid>
      <w:tr w:rsidR="004B10AA" w:rsidRPr="00FC7331" w14:paraId="42767C06" w14:textId="77777777" w:rsidTr="004B10AA">
        <w:trPr>
          <w:trHeight w:hRule="exact" w:val="280"/>
          <w:jc w:val="center"/>
        </w:trPr>
        <w:tc>
          <w:tcPr>
            <w:tcW w:w="3960" w:type="dxa"/>
            <w:tcBorders>
              <w:top w:val="single" w:sz="4" w:space="0" w:color="000000"/>
              <w:left w:val="single" w:sz="4" w:space="0" w:color="000000"/>
              <w:bottom w:val="single" w:sz="4" w:space="0" w:color="000000"/>
              <w:right w:val="single" w:sz="4" w:space="0" w:color="000000"/>
            </w:tcBorders>
          </w:tcPr>
          <w:p w14:paraId="1C5BF864" w14:textId="77777777" w:rsidR="004B10AA" w:rsidRPr="004B10AA" w:rsidRDefault="004B10AA" w:rsidP="004B10AA">
            <w:pPr>
              <w:spacing w:after="0" w:line="240" w:lineRule="auto"/>
              <w:ind w:left="32" w:right="-20"/>
              <w:jc w:val="center"/>
              <w:rPr>
                <w:rFonts w:eastAsia="Book Antiqua" w:cs="Book Antiqua"/>
                <w:b/>
                <w:bCs/>
                <w:sz w:val="20"/>
                <w:szCs w:val="20"/>
              </w:rPr>
            </w:pPr>
            <w:r w:rsidRPr="004B10AA">
              <w:rPr>
                <w:rFonts w:eastAsia="Book Antiqua" w:cs="Book Antiqua"/>
                <w:b/>
                <w:bCs/>
                <w:sz w:val="20"/>
                <w:szCs w:val="20"/>
              </w:rPr>
              <w:t>SEMESTER I</w:t>
            </w:r>
          </w:p>
        </w:tc>
        <w:tc>
          <w:tcPr>
            <w:tcW w:w="3870" w:type="dxa"/>
            <w:tcBorders>
              <w:top w:val="single" w:sz="4" w:space="0" w:color="000000"/>
              <w:left w:val="single" w:sz="4" w:space="0" w:color="000000"/>
              <w:bottom w:val="single" w:sz="4" w:space="0" w:color="000000"/>
              <w:right w:val="single" w:sz="4" w:space="0" w:color="000000"/>
            </w:tcBorders>
          </w:tcPr>
          <w:p w14:paraId="0F54C782" w14:textId="77777777" w:rsidR="004B10AA" w:rsidRPr="004B10AA" w:rsidRDefault="004B10AA" w:rsidP="004B10AA">
            <w:pPr>
              <w:spacing w:after="0" w:line="240" w:lineRule="auto"/>
              <w:jc w:val="center"/>
              <w:rPr>
                <w:b/>
                <w:sz w:val="20"/>
                <w:szCs w:val="20"/>
              </w:rPr>
            </w:pPr>
            <w:r w:rsidRPr="004B10AA">
              <w:rPr>
                <w:b/>
                <w:sz w:val="20"/>
                <w:szCs w:val="20"/>
              </w:rPr>
              <w:t>SEMESTER II</w:t>
            </w:r>
          </w:p>
        </w:tc>
      </w:tr>
      <w:tr w:rsidR="005B275B" w:rsidRPr="00FC7331" w14:paraId="311F42BF" w14:textId="77777777" w:rsidTr="002A3F6F">
        <w:trPr>
          <w:trHeight w:hRule="exact" w:val="1144"/>
          <w:jc w:val="center"/>
        </w:trPr>
        <w:tc>
          <w:tcPr>
            <w:tcW w:w="3960" w:type="dxa"/>
            <w:tcBorders>
              <w:top w:val="single" w:sz="4" w:space="0" w:color="000000"/>
              <w:left w:val="single" w:sz="4" w:space="0" w:color="000000"/>
              <w:bottom w:val="single" w:sz="4" w:space="0" w:color="000000"/>
              <w:right w:val="single" w:sz="4" w:space="0" w:color="000000"/>
            </w:tcBorders>
          </w:tcPr>
          <w:p w14:paraId="5680DC0D" w14:textId="77777777" w:rsidR="005B275B" w:rsidRPr="00B3259C" w:rsidRDefault="005B275B" w:rsidP="002A3F6F">
            <w:pPr>
              <w:spacing w:after="0" w:line="240" w:lineRule="auto"/>
              <w:ind w:left="32" w:right="-20"/>
              <w:rPr>
                <w:rFonts w:eastAsia="Book Antiqua" w:cs="Book Antiqua"/>
                <w:sz w:val="20"/>
                <w:szCs w:val="20"/>
              </w:rPr>
            </w:pPr>
            <w:r w:rsidRPr="00B3259C">
              <w:rPr>
                <w:rFonts w:eastAsia="Book Antiqua" w:cs="Book Antiqua"/>
                <w:b/>
                <w:bCs/>
                <w:sz w:val="20"/>
                <w:szCs w:val="20"/>
              </w:rPr>
              <w:t>CSS106</w:t>
            </w:r>
          </w:p>
          <w:p w14:paraId="2886D1D0" w14:textId="77777777" w:rsidR="005B275B" w:rsidRPr="00B3259C" w:rsidRDefault="005B275B" w:rsidP="002A3F6F">
            <w:pPr>
              <w:spacing w:after="0" w:line="240" w:lineRule="auto"/>
              <w:ind w:left="32" w:right="-20"/>
              <w:rPr>
                <w:rFonts w:eastAsia="Book Antiqua" w:cs="Book Antiqua"/>
                <w:sz w:val="20"/>
                <w:szCs w:val="20"/>
              </w:rPr>
            </w:pPr>
            <w:r w:rsidRPr="00B3259C">
              <w:rPr>
                <w:rFonts w:eastAsia="Book Antiqua" w:cs="Book Antiqua"/>
                <w:position w:val="1"/>
                <w:sz w:val="20"/>
                <w:szCs w:val="20"/>
              </w:rPr>
              <w:t>Succeeding</w:t>
            </w:r>
            <w:r w:rsidRPr="00B3259C">
              <w:rPr>
                <w:rFonts w:eastAsia="Book Antiqua" w:cs="Book Antiqua"/>
                <w:spacing w:val="-9"/>
                <w:position w:val="1"/>
                <w:sz w:val="20"/>
                <w:szCs w:val="20"/>
              </w:rPr>
              <w:t xml:space="preserve"> </w:t>
            </w:r>
            <w:r w:rsidRPr="00B3259C">
              <w:rPr>
                <w:rFonts w:eastAsia="Book Antiqua" w:cs="Book Antiqua"/>
                <w:position w:val="1"/>
                <w:sz w:val="20"/>
                <w:szCs w:val="20"/>
              </w:rPr>
              <w:t>in College</w:t>
            </w:r>
          </w:p>
          <w:p w14:paraId="572BF267" w14:textId="77777777" w:rsidR="005B275B" w:rsidRDefault="005B275B" w:rsidP="002A3F6F">
            <w:pPr>
              <w:spacing w:after="0" w:line="240" w:lineRule="auto"/>
              <w:ind w:right="39"/>
              <w:rPr>
                <w:sz w:val="20"/>
                <w:szCs w:val="20"/>
              </w:rPr>
            </w:pPr>
            <w:r>
              <w:rPr>
                <w:sz w:val="20"/>
                <w:szCs w:val="20"/>
              </w:rPr>
              <w:t xml:space="preserve">   </w:t>
            </w:r>
          </w:p>
          <w:p w14:paraId="4BFF2B17" w14:textId="77777777" w:rsidR="005B275B" w:rsidRDefault="005B275B" w:rsidP="002A3F6F">
            <w:pPr>
              <w:spacing w:after="0" w:line="240" w:lineRule="auto"/>
              <w:ind w:right="39"/>
              <w:rPr>
                <w:rFonts w:eastAsia="Book Antiqua" w:cs="Book Antiqua"/>
                <w:sz w:val="20"/>
                <w:szCs w:val="20"/>
              </w:rPr>
            </w:pPr>
            <w:r>
              <w:rPr>
                <w:sz w:val="20"/>
                <w:szCs w:val="20"/>
              </w:rPr>
              <w:t xml:space="preserve">                                                                                    </w:t>
            </w:r>
            <w:r w:rsidRPr="00B3259C">
              <w:rPr>
                <w:rFonts w:eastAsia="Book Antiqua" w:cs="Book Antiqua"/>
                <w:sz w:val="20"/>
                <w:szCs w:val="20"/>
              </w:rPr>
              <w:t>1</w:t>
            </w:r>
          </w:p>
          <w:p w14:paraId="1724EABF" w14:textId="77777777" w:rsidR="005B275B" w:rsidRPr="00FC7331" w:rsidRDefault="005B275B" w:rsidP="002A3F6F">
            <w:pPr>
              <w:spacing w:after="0" w:line="240" w:lineRule="auto"/>
              <w:rPr>
                <w:sz w:val="20"/>
                <w:szCs w:val="20"/>
              </w:rPr>
            </w:pPr>
          </w:p>
        </w:tc>
        <w:tc>
          <w:tcPr>
            <w:tcW w:w="3870" w:type="dxa"/>
            <w:tcBorders>
              <w:top w:val="single" w:sz="4" w:space="0" w:color="000000"/>
              <w:left w:val="single" w:sz="4" w:space="0" w:color="000000"/>
              <w:bottom w:val="single" w:sz="4" w:space="0" w:color="000000"/>
              <w:right w:val="single" w:sz="4" w:space="0" w:color="000000"/>
            </w:tcBorders>
          </w:tcPr>
          <w:p w14:paraId="7E4E6F9C" w14:textId="77777777" w:rsidR="005B275B" w:rsidRPr="002A6767" w:rsidRDefault="005B275B" w:rsidP="002A3F6F">
            <w:pPr>
              <w:spacing w:after="0" w:line="240" w:lineRule="auto"/>
              <w:rPr>
                <w:b/>
                <w:sz w:val="20"/>
                <w:szCs w:val="20"/>
              </w:rPr>
            </w:pPr>
            <w:r>
              <w:rPr>
                <w:b/>
                <w:sz w:val="20"/>
                <w:szCs w:val="20"/>
              </w:rPr>
              <w:t>COM101</w:t>
            </w:r>
          </w:p>
          <w:p w14:paraId="221CA5CA" w14:textId="77777777" w:rsidR="005B275B" w:rsidRPr="00FC7331" w:rsidRDefault="005B275B" w:rsidP="002A3F6F">
            <w:pPr>
              <w:spacing w:after="0" w:line="240" w:lineRule="auto"/>
              <w:rPr>
                <w:sz w:val="20"/>
                <w:szCs w:val="20"/>
              </w:rPr>
            </w:pPr>
            <w:r>
              <w:rPr>
                <w:sz w:val="20"/>
                <w:szCs w:val="20"/>
              </w:rPr>
              <w:t>Public Speaking</w:t>
            </w:r>
          </w:p>
          <w:p w14:paraId="4011026F" w14:textId="77777777" w:rsidR="005B275B" w:rsidRDefault="005B275B" w:rsidP="002A3F6F">
            <w:pPr>
              <w:spacing w:after="0" w:line="240" w:lineRule="auto"/>
              <w:rPr>
                <w:sz w:val="20"/>
                <w:szCs w:val="20"/>
              </w:rPr>
            </w:pPr>
            <w:r>
              <w:rPr>
                <w:sz w:val="20"/>
                <w:szCs w:val="20"/>
              </w:rPr>
              <w:t xml:space="preserve">   </w:t>
            </w:r>
          </w:p>
          <w:p w14:paraId="6797442C" w14:textId="77777777" w:rsidR="005B275B" w:rsidRPr="00FC7331" w:rsidRDefault="005B275B" w:rsidP="002A3F6F">
            <w:pPr>
              <w:spacing w:after="0" w:line="240" w:lineRule="auto"/>
              <w:rPr>
                <w:sz w:val="20"/>
                <w:szCs w:val="20"/>
              </w:rPr>
            </w:pPr>
            <w:r>
              <w:rPr>
                <w:sz w:val="20"/>
                <w:szCs w:val="20"/>
              </w:rPr>
              <w:t xml:space="preserve">                                                                                  3</w:t>
            </w:r>
          </w:p>
        </w:tc>
      </w:tr>
      <w:tr w:rsidR="005B275B" w:rsidRPr="00FC7331" w14:paraId="5B37E050" w14:textId="77777777" w:rsidTr="002A3F6F">
        <w:trPr>
          <w:trHeight w:hRule="exact" w:val="1252"/>
          <w:jc w:val="center"/>
        </w:trPr>
        <w:tc>
          <w:tcPr>
            <w:tcW w:w="3960" w:type="dxa"/>
            <w:tcBorders>
              <w:top w:val="single" w:sz="4" w:space="0" w:color="000000"/>
              <w:left w:val="single" w:sz="4" w:space="0" w:color="000000"/>
              <w:bottom w:val="single" w:sz="4" w:space="0" w:color="000000"/>
              <w:right w:val="single" w:sz="4" w:space="0" w:color="000000"/>
            </w:tcBorders>
          </w:tcPr>
          <w:p w14:paraId="17506F68" w14:textId="77777777" w:rsidR="005B275B" w:rsidRPr="002A6767" w:rsidRDefault="005B275B" w:rsidP="002A3F6F">
            <w:pPr>
              <w:spacing w:after="0" w:line="240" w:lineRule="auto"/>
              <w:rPr>
                <w:b/>
                <w:sz w:val="20"/>
                <w:szCs w:val="20"/>
              </w:rPr>
            </w:pPr>
            <w:r>
              <w:rPr>
                <w:b/>
                <w:sz w:val="20"/>
                <w:szCs w:val="20"/>
              </w:rPr>
              <w:t>ECE101</w:t>
            </w:r>
          </w:p>
          <w:p w14:paraId="03CEB057" w14:textId="77777777" w:rsidR="00787615" w:rsidRDefault="005B275B" w:rsidP="002A3F6F">
            <w:pPr>
              <w:spacing w:after="0" w:line="240" w:lineRule="auto"/>
              <w:rPr>
                <w:sz w:val="20"/>
                <w:szCs w:val="20"/>
              </w:rPr>
            </w:pPr>
            <w:r>
              <w:rPr>
                <w:sz w:val="20"/>
                <w:szCs w:val="20"/>
              </w:rPr>
              <w:t>Cogn</w:t>
            </w:r>
            <w:r w:rsidR="00787615">
              <w:rPr>
                <w:sz w:val="20"/>
                <w:szCs w:val="20"/>
              </w:rPr>
              <w:t xml:space="preserve">itive and Physical Development </w:t>
            </w:r>
            <w:r>
              <w:rPr>
                <w:sz w:val="20"/>
                <w:szCs w:val="20"/>
              </w:rPr>
              <w:t>of the</w:t>
            </w:r>
          </w:p>
          <w:p w14:paraId="2B4FBEFE" w14:textId="77777777" w:rsidR="005B275B" w:rsidRPr="00FC7331" w:rsidRDefault="005B275B" w:rsidP="002A3F6F">
            <w:pPr>
              <w:spacing w:after="0" w:line="240" w:lineRule="auto"/>
              <w:rPr>
                <w:sz w:val="20"/>
                <w:szCs w:val="20"/>
              </w:rPr>
            </w:pPr>
            <w:r>
              <w:rPr>
                <w:sz w:val="20"/>
                <w:szCs w:val="20"/>
              </w:rPr>
              <w:t>Child</w:t>
            </w:r>
          </w:p>
          <w:p w14:paraId="2D5ED165" w14:textId="77777777" w:rsidR="005B275B" w:rsidRPr="00FC7331" w:rsidRDefault="005B275B" w:rsidP="002A3F6F">
            <w:pPr>
              <w:spacing w:after="0" w:line="240" w:lineRule="auto"/>
              <w:rPr>
                <w:sz w:val="20"/>
                <w:szCs w:val="20"/>
              </w:rPr>
            </w:pPr>
          </w:p>
          <w:p w14:paraId="2993CF3B" w14:textId="77777777" w:rsidR="005B275B" w:rsidRPr="00FC7331" w:rsidRDefault="005B275B" w:rsidP="002A3F6F">
            <w:pPr>
              <w:spacing w:after="0" w:line="240" w:lineRule="auto"/>
              <w:rPr>
                <w:sz w:val="20"/>
                <w:szCs w:val="20"/>
              </w:rPr>
            </w:pPr>
            <w:r>
              <w:rPr>
                <w:rFonts w:ascii="Arial Narrow" w:hAnsi="Arial Narrow"/>
                <w:sz w:val="20"/>
                <w:szCs w:val="20"/>
              </w:rPr>
              <w:t>▲</w:t>
            </w:r>
            <w:r>
              <w:rPr>
                <w:sz w:val="20"/>
                <w:szCs w:val="20"/>
              </w:rPr>
              <w:t xml:space="preserve">                                                                                3</w:t>
            </w:r>
          </w:p>
        </w:tc>
        <w:tc>
          <w:tcPr>
            <w:tcW w:w="3870" w:type="dxa"/>
            <w:tcBorders>
              <w:top w:val="single" w:sz="4" w:space="0" w:color="000000"/>
              <w:left w:val="single" w:sz="4" w:space="0" w:color="000000"/>
              <w:bottom w:val="single" w:sz="4" w:space="0" w:color="000000"/>
              <w:right w:val="single" w:sz="4" w:space="0" w:color="000000"/>
            </w:tcBorders>
          </w:tcPr>
          <w:p w14:paraId="2681E579" w14:textId="77777777" w:rsidR="005B275B" w:rsidRPr="002A6767" w:rsidRDefault="005B275B" w:rsidP="002A3F6F">
            <w:pPr>
              <w:spacing w:after="0" w:line="240" w:lineRule="auto"/>
              <w:rPr>
                <w:b/>
                <w:sz w:val="20"/>
                <w:szCs w:val="20"/>
              </w:rPr>
            </w:pPr>
            <w:r>
              <w:rPr>
                <w:b/>
                <w:sz w:val="20"/>
                <w:szCs w:val="20"/>
              </w:rPr>
              <w:t>ECE102</w:t>
            </w:r>
          </w:p>
          <w:p w14:paraId="604D2108" w14:textId="77777777" w:rsidR="005B275B" w:rsidRDefault="005B275B" w:rsidP="002A3F6F">
            <w:pPr>
              <w:spacing w:after="0" w:line="240" w:lineRule="auto"/>
              <w:rPr>
                <w:sz w:val="20"/>
                <w:szCs w:val="20"/>
              </w:rPr>
            </w:pPr>
            <w:r>
              <w:rPr>
                <w:sz w:val="20"/>
                <w:szCs w:val="20"/>
              </w:rPr>
              <w:t xml:space="preserve">Social and Emotional Development of </w:t>
            </w:r>
          </w:p>
          <w:p w14:paraId="09F91417" w14:textId="77777777" w:rsidR="005B275B" w:rsidRPr="00FC7331" w:rsidRDefault="005B275B" w:rsidP="002A3F6F">
            <w:pPr>
              <w:spacing w:after="0" w:line="240" w:lineRule="auto"/>
              <w:rPr>
                <w:sz w:val="20"/>
                <w:szCs w:val="20"/>
              </w:rPr>
            </w:pPr>
            <w:r>
              <w:rPr>
                <w:sz w:val="20"/>
                <w:szCs w:val="20"/>
              </w:rPr>
              <w:t>the Child</w:t>
            </w:r>
          </w:p>
          <w:p w14:paraId="33846436" w14:textId="77777777" w:rsidR="005B275B" w:rsidRPr="00FC7331" w:rsidRDefault="005B275B" w:rsidP="002A3F6F">
            <w:pPr>
              <w:spacing w:after="0" w:line="240" w:lineRule="auto"/>
              <w:rPr>
                <w:sz w:val="20"/>
                <w:szCs w:val="20"/>
              </w:rPr>
            </w:pPr>
          </w:p>
          <w:p w14:paraId="79054BBF" w14:textId="77777777" w:rsidR="005B275B" w:rsidRPr="00FC7331" w:rsidRDefault="005B275B" w:rsidP="002A3F6F">
            <w:pPr>
              <w:spacing w:after="0" w:line="240" w:lineRule="auto"/>
              <w:rPr>
                <w:sz w:val="20"/>
                <w:szCs w:val="20"/>
              </w:rPr>
            </w:pPr>
            <w:r>
              <w:rPr>
                <w:rFonts w:ascii="Arial Narrow" w:hAnsi="Arial Narrow"/>
                <w:sz w:val="20"/>
                <w:szCs w:val="20"/>
              </w:rPr>
              <w:t>▲</w:t>
            </w:r>
            <w:r>
              <w:rPr>
                <w:sz w:val="20"/>
                <w:szCs w:val="20"/>
              </w:rPr>
              <w:t xml:space="preserve">                                                                              3</w:t>
            </w:r>
          </w:p>
        </w:tc>
      </w:tr>
      <w:tr w:rsidR="005B275B" w:rsidRPr="00FC7331" w14:paraId="72122723" w14:textId="77777777" w:rsidTr="002A3F6F">
        <w:trPr>
          <w:trHeight w:hRule="exact" w:val="1081"/>
          <w:jc w:val="center"/>
        </w:trPr>
        <w:tc>
          <w:tcPr>
            <w:tcW w:w="3960" w:type="dxa"/>
            <w:tcBorders>
              <w:top w:val="single" w:sz="4" w:space="0" w:color="000000"/>
              <w:left w:val="single" w:sz="4" w:space="0" w:color="000000"/>
              <w:bottom w:val="single" w:sz="4" w:space="0" w:color="000000"/>
              <w:right w:val="single" w:sz="4" w:space="0" w:color="000000"/>
            </w:tcBorders>
          </w:tcPr>
          <w:p w14:paraId="09A535B5" w14:textId="77777777" w:rsidR="005B275B" w:rsidRPr="002A6767" w:rsidRDefault="005B275B" w:rsidP="002A3F6F">
            <w:pPr>
              <w:spacing w:after="0" w:line="240" w:lineRule="auto"/>
              <w:rPr>
                <w:b/>
                <w:sz w:val="20"/>
                <w:szCs w:val="20"/>
              </w:rPr>
            </w:pPr>
            <w:r>
              <w:rPr>
                <w:b/>
                <w:sz w:val="20"/>
                <w:szCs w:val="20"/>
              </w:rPr>
              <w:t>ECE110</w:t>
            </w:r>
          </w:p>
          <w:p w14:paraId="220A0FA9" w14:textId="77777777" w:rsidR="005B275B" w:rsidRPr="00FC7331" w:rsidRDefault="005B275B" w:rsidP="002A3F6F">
            <w:pPr>
              <w:spacing w:after="0" w:line="240" w:lineRule="auto"/>
              <w:rPr>
                <w:sz w:val="20"/>
                <w:szCs w:val="20"/>
              </w:rPr>
            </w:pPr>
            <w:r>
              <w:rPr>
                <w:sz w:val="20"/>
                <w:szCs w:val="20"/>
              </w:rPr>
              <w:t>Wellness and Safety in Early Childhood</w:t>
            </w:r>
          </w:p>
          <w:p w14:paraId="770794FE" w14:textId="77777777" w:rsidR="005B275B" w:rsidRDefault="005B275B" w:rsidP="002A3F6F">
            <w:pPr>
              <w:spacing w:after="0" w:line="240" w:lineRule="auto"/>
              <w:rPr>
                <w:rFonts w:ascii="Arial Narrow" w:hAnsi="Arial Narrow"/>
                <w:sz w:val="20"/>
                <w:szCs w:val="20"/>
              </w:rPr>
            </w:pPr>
          </w:p>
          <w:p w14:paraId="78EBC2DD" w14:textId="77777777" w:rsidR="005B275B" w:rsidRPr="00FC7331" w:rsidRDefault="005B275B" w:rsidP="002A3F6F">
            <w:pPr>
              <w:spacing w:after="0" w:line="240" w:lineRule="auto"/>
              <w:rPr>
                <w:sz w:val="20"/>
                <w:szCs w:val="20"/>
              </w:rPr>
            </w:pPr>
            <w:r>
              <w:rPr>
                <w:rFonts w:ascii="Arial Narrow" w:hAnsi="Arial Narrow"/>
                <w:sz w:val="20"/>
                <w:szCs w:val="20"/>
              </w:rPr>
              <w:t>▲</w:t>
            </w:r>
            <w:r>
              <w:rPr>
                <w:sz w:val="20"/>
                <w:szCs w:val="20"/>
              </w:rPr>
              <w:t xml:space="preserve">                                                                                3</w:t>
            </w:r>
          </w:p>
        </w:tc>
        <w:tc>
          <w:tcPr>
            <w:tcW w:w="3870" w:type="dxa"/>
            <w:tcBorders>
              <w:top w:val="single" w:sz="4" w:space="0" w:color="000000"/>
              <w:left w:val="single" w:sz="4" w:space="0" w:color="000000"/>
              <w:bottom w:val="single" w:sz="4" w:space="0" w:color="000000"/>
              <w:right w:val="single" w:sz="4" w:space="0" w:color="000000"/>
            </w:tcBorders>
          </w:tcPr>
          <w:p w14:paraId="079F9C63" w14:textId="77777777" w:rsidR="005B275B" w:rsidRPr="002A6767" w:rsidRDefault="005B275B" w:rsidP="002A3F6F">
            <w:pPr>
              <w:spacing w:after="0" w:line="240" w:lineRule="auto"/>
              <w:rPr>
                <w:b/>
                <w:sz w:val="20"/>
                <w:szCs w:val="20"/>
              </w:rPr>
            </w:pPr>
            <w:r>
              <w:rPr>
                <w:b/>
                <w:sz w:val="20"/>
                <w:szCs w:val="20"/>
              </w:rPr>
              <w:t>ECE104</w:t>
            </w:r>
          </w:p>
          <w:p w14:paraId="113F3E6F" w14:textId="77777777" w:rsidR="005B275B" w:rsidRDefault="005B275B" w:rsidP="002A3F6F">
            <w:pPr>
              <w:spacing w:after="0" w:line="240" w:lineRule="auto"/>
              <w:rPr>
                <w:sz w:val="20"/>
                <w:szCs w:val="20"/>
              </w:rPr>
            </w:pPr>
            <w:r>
              <w:rPr>
                <w:sz w:val="20"/>
                <w:szCs w:val="20"/>
              </w:rPr>
              <w:t>Early Childhood Development Practicum</w:t>
            </w:r>
          </w:p>
          <w:p w14:paraId="424AF234" w14:textId="77777777" w:rsidR="005B275B" w:rsidRPr="00FC7331" w:rsidRDefault="005B275B" w:rsidP="002A3F6F">
            <w:pPr>
              <w:spacing w:after="0" w:line="240" w:lineRule="auto"/>
              <w:rPr>
                <w:sz w:val="20"/>
                <w:szCs w:val="20"/>
              </w:rPr>
            </w:pPr>
          </w:p>
          <w:p w14:paraId="503A927A" w14:textId="77777777" w:rsidR="005B275B" w:rsidRPr="00FC7331" w:rsidRDefault="005B275B" w:rsidP="002A3F6F">
            <w:pPr>
              <w:spacing w:after="0" w:line="240" w:lineRule="auto"/>
              <w:rPr>
                <w:sz w:val="20"/>
                <w:szCs w:val="20"/>
              </w:rPr>
            </w:pPr>
            <w:r>
              <w:rPr>
                <w:rFonts w:ascii="Arial Narrow" w:hAnsi="Arial Narrow"/>
                <w:sz w:val="20"/>
                <w:szCs w:val="20"/>
              </w:rPr>
              <w:t>▲</w:t>
            </w:r>
            <w:r>
              <w:rPr>
                <w:sz w:val="20"/>
                <w:szCs w:val="20"/>
              </w:rPr>
              <w:t xml:space="preserve">                                                                              2     </w:t>
            </w:r>
          </w:p>
        </w:tc>
      </w:tr>
      <w:tr w:rsidR="005B275B" w:rsidRPr="00FC7331" w14:paraId="39427145" w14:textId="77777777" w:rsidTr="002A3F6F">
        <w:trPr>
          <w:trHeight w:hRule="exact" w:val="1108"/>
          <w:jc w:val="center"/>
        </w:trPr>
        <w:tc>
          <w:tcPr>
            <w:tcW w:w="3960" w:type="dxa"/>
            <w:tcBorders>
              <w:top w:val="single" w:sz="4" w:space="0" w:color="000000"/>
              <w:left w:val="single" w:sz="4" w:space="0" w:color="000000"/>
              <w:bottom w:val="single" w:sz="4" w:space="0" w:color="000000"/>
              <w:right w:val="single" w:sz="4" w:space="0" w:color="000000"/>
            </w:tcBorders>
          </w:tcPr>
          <w:p w14:paraId="3D745B3B" w14:textId="77777777" w:rsidR="005B275B" w:rsidRPr="002A6767" w:rsidRDefault="005B275B" w:rsidP="002A3F6F">
            <w:pPr>
              <w:spacing w:after="0" w:line="240" w:lineRule="auto"/>
              <w:rPr>
                <w:b/>
                <w:sz w:val="20"/>
                <w:szCs w:val="20"/>
              </w:rPr>
            </w:pPr>
            <w:r w:rsidRPr="002A6767">
              <w:rPr>
                <w:b/>
                <w:sz w:val="20"/>
                <w:szCs w:val="20"/>
              </w:rPr>
              <w:t>EDU105</w:t>
            </w:r>
          </w:p>
          <w:p w14:paraId="33DCC778" w14:textId="77777777" w:rsidR="005B275B" w:rsidRPr="00FC7331" w:rsidRDefault="005B275B" w:rsidP="002A3F6F">
            <w:pPr>
              <w:spacing w:after="0" w:line="240" w:lineRule="auto"/>
              <w:rPr>
                <w:sz w:val="20"/>
                <w:szCs w:val="20"/>
              </w:rPr>
            </w:pPr>
            <w:r w:rsidRPr="00FC7331">
              <w:rPr>
                <w:sz w:val="20"/>
                <w:szCs w:val="20"/>
              </w:rPr>
              <w:t>Introduction to Education</w:t>
            </w:r>
          </w:p>
          <w:p w14:paraId="37DD02B0" w14:textId="77777777" w:rsidR="005B275B" w:rsidRDefault="005B275B" w:rsidP="002A3F6F">
            <w:pPr>
              <w:spacing w:after="0" w:line="240" w:lineRule="auto"/>
              <w:rPr>
                <w:rFonts w:ascii="Arial Narrow" w:hAnsi="Arial Narrow"/>
                <w:sz w:val="20"/>
                <w:szCs w:val="20"/>
              </w:rPr>
            </w:pPr>
          </w:p>
          <w:p w14:paraId="34BCE757" w14:textId="77777777" w:rsidR="005B275B" w:rsidRPr="00FC7331" w:rsidRDefault="005B275B" w:rsidP="002A3F6F">
            <w:pPr>
              <w:spacing w:after="0" w:line="240" w:lineRule="auto"/>
              <w:rPr>
                <w:sz w:val="20"/>
                <w:szCs w:val="20"/>
              </w:rPr>
            </w:pPr>
            <w:r>
              <w:rPr>
                <w:sz w:val="20"/>
                <w:szCs w:val="20"/>
              </w:rPr>
              <w:t xml:space="preserve">                                                                                     1</w:t>
            </w:r>
          </w:p>
        </w:tc>
        <w:tc>
          <w:tcPr>
            <w:tcW w:w="3870" w:type="dxa"/>
            <w:tcBorders>
              <w:top w:val="single" w:sz="4" w:space="0" w:color="000000"/>
              <w:left w:val="single" w:sz="4" w:space="0" w:color="000000"/>
              <w:bottom w:val="single" w:sz="4" w:space="0" w:color="000000"/>
              <w:right w:val="single" w:sz="4" w:space="0" w:color="000000"/>
            </w:tcBorders>
          </w:tcPr>
          <w:p w14:paraId="4E03C06F" w14:textId="77777777" w:rsidR="005B275B" w:rsidRPr="002A6767" w:rsidRDefault="005B275B" w:rsidP="002A3F6F">
            <w:pPr>
              <w:spacing w:after="0" w:line="240" w:lineRule="auto"/>
              <w:rPr>
                <w:b/>
                <w:sz w:val="20"/>
                <w:szCs w:val="20"/>
              </w:rPr>
            </w:pPr>
            <w:r>
              <w:rPr>
                <w:b/>
                <w:sz w:val="20"/>
                <w:szCs w:val="20"/>
              </w:rPr>
              <w:t>ECE105</w:t>
            </w:r>
          </w:p>
          <w:p w14:paraId="00FA3546" w14:textId="77777777" w:rsidR="005B275B" w:rsidRPr="00FC7331" w:rsidRDefault="005B275B" w:rsidP="002A3F6F">
            <w:pPr>
              <w:spacing w:after="0" w:line="240" w:lineRule="auto"/>
              <w:rPr>
                <w:sz w:val="20"/>
                <w:szCs w:val="20"/>
              </w:rPr>
            </w:pPr>
            <w:r>
              <w:rPr>
                <w:sz w:val="20"/>
                <w:szCs w:val="20"/>
              </w:rPr>
              <w:t>Early Childhood Development Seminar</w:t>
            </w:r>
          </w:p>
          <w:p w14:paraId="19DA74D5" w14:textId="77777777" w:rsidR="005B275B" w:rsidRDefault="005B275B" w:rsidP="002A3F6F">
            <w:pPr>
              <w:spacing w:after="0" w:line="240" w:lineRule="auto"/>
              <w:rPr>
                <w:rFonts w:ascii="Arial Narrow" w:hAnsi="Arial Narrow"/>
                <w:sz w:val="20"/>
                <w:szCs w:val="20"/>
              </w:rPr>
            </w:pPr>
          </w:p>
          <w:p w14:paraId="6CC0BDE8" w14:textId="77777777" w:rsidR="005B275B" w:rsidRPr="00FC7331" w:rsidRDefault="005B275B" w:rsidP="002A3F6F">
            <w:pPr>
              <w:spacing w:after="0" w:line="240" w:lineRule="auto"/>
              <w:rPr>
                <w:sz w:val="20"/>
                <w:szCs w:val="20"/>
              </w:rPr>
            </w:pPr>
            <w:r>
              <w:rPr>
                <w:rFonts w:ascii="Arial Narrow" w:hAnsi="Arial Narrow"/>
                <w:sz w:val="20"/>
                <w:szCs w:val="20"/>
              </w:rPr>
              <w:t>▲</w:t>
            </w:r>
            <w:r>
              <w:rPr>
                <w:sz w:val="20"/>
                <w:szCs w:val="20"/>
              </w:rPr>
              <w:t xml:space="preserve">                                                                              1</w:t>
            </w:r>
          </w:p>
        </w:tc>
      </w:tr>
      <w:tr w:rsidR="005B275B" w:rsidRPr="00FC7331" w14:paraId="60EDB321" w14:textId="77777777" w:rsidTr="002A3F6F">
        <w:trPr>
          <w:trHeight w:hRule="exact" w:val="1063"/>
          <w:jc w:val="center"/>
        </w:trPr>
        <w:tc>
          <w:tcPr>
            <w:tcW w:w="3960" w:type="dxa"/>
            <w:tcBorders>
              <w:top w:val="single" w:sz="4" w:space="0" w:color="000000"/>
              <w:left w:val="single" w:sz="4" w:space="0" w:color="000000"/>
              <w:bottom w:val="single" w:sz="4" w:space="0" w:color="000000"/>
              <w:right w:val="single" w:sz="4" w:space="0" w:color="000000"/>
            </w:tcBorders>
          </w:tcPr>
          <w:p w14:paraId="4500293A" w14:textId="77777777" w:rsidR="005B275B" w:rsidRPr="002A6767" w:rsidRDefault="005B275B" w:rsidP="002A3F6F">
            <w:pPr>
              <w:spacing w:after="0" w:line="240" w:lineRule="auto"/>
              <w:rPr>
                <w:b/>
                <w:sz w:val="20"/>
                <w:szCs w:val="20"/>
              </w:rPr>
            </w:pPr>
            <w:r>
              <w:rPr>
                <w:b/>
                <w:sz w:val="20"/>
                <w:szCs w:val="20"/>
              </w:rPr>
              <w:t>EDU202</w:t>
            </w:r>
          </w:p>
          <w:p w14:paraId="323A62A6" w14:textId="77777777" w:rsidR="005B275B" w:rsidRDefault="005B275B" w:rsidP="002A3F6F">
            <w:pPr>
              <w:spacing w:after="0" w:line="240" w:lineRule="auto"/>
              <w:rPr>
                <w:sz w:val="20"/>
                <w:szCs w:val="20"/>
              </w:rPr>
            </w:pPr>
            <w:r>
              <w:rPr>
                <w:sz w:val="20"/>
                <w:szCs w:val="20"/>
              </w:rPr>
              <w:t>Classroom Management: Issues and Trends</w:t>
            </w:r>
          </w:p>
          <w:p w14:paraId="04E74636" w14:textId="77777777" w:rsidR="005B275B" w:rsidRPr="00FC7331" w:rsidRDefault="005B275B" w:rsidP="002A3F6F">
            <w:pPr>
              <w:spacing w:after="0" w:line="240" w:lineRule="auto"/>
              <w:rPr>
                <w:sz w:val="20"/>
                <w:szCs w:val="20"/>
              </w:rPr>
            </w:pPr>
          </w:p>
          <w:p w14:paraId="377D392B" w14:textId="77777777" w:rsidR="005B275B" w:rsidRPr="00FC7331" w:rsidRDefault="005B275B" w:rsidP="002A3F6F">
            <w:pPr>
              <w:spacing w:after="0" w:line="240" w:lineRule="auto"/>
              <w:rPr>
                <w:sz w:val="20"/>
                <w:szCs w:val="20"/>
              </w:rPr>
            </w:pPr>
            <w:r>
              <w:rPr>
                <w:rFonts w:ascii="Arial Narrow" w:hAnsi="Arial Narrow"/>
                <w:sz w:val="20"/>
                <w:szCs w:val="20"/>
              </w:rPr>
              <w:t xml:space="preserve">          </w:t>
            </w:r>
            <w:r>
              <w:rPr>
                <w:sz w:val="20"/>
                <w:szCs w:val="20"/>
              </w:rPr>
              <w:t xml:space="preserve">                                                                          </w:t>
            </w:r>
            <w:r w:rsidRPr="00FC7331">
              <w:rPr>
                <w:sz w:val="20"/>
                <w:szCs w:val="20"/>
              </w:rPr>
              <w:t>3</w:t>
            </w:r>
          </w:p>
        </w:tc>
        <w:tc>
          <w:tcPr>
            <w:tcW w:w="3870" w:type="dxa"/>
            <w:tcBorders>
              <w:top w:val="single" w:sz="4" w:space="0" w:color="000000"/>
              <w:left w:val="single" w:sz="4" w:space="0" w:color="000000"/>
              <w:bottom w:val="single" w:sz="4" w:space="0" w:color="000000"/>
              <w:right w:val="single" w:sz="4" w:space="0" w:color="000000"/>
            </w:tcBorders>
          </w:tcPr>
          <w:p w14:paraId="5A06FF43" w14:textId="77777777" w:rsidR="005B275B" w:rsidRPr="002A6767" w:rsidRDefault="005B275B" w:rsidP="002A3F6F">
            <w:pPr>
              <w:spacing w:after="0" w:line="240" w:lineRule="auto"/>
              <w:rPr>
                <w:b/>
                <w:sz w:val="20"/>
                <w:szCs w:val="20"/>
              </w:rPr>
            </w:pPr>
            <w:r w:rsidRPr="002A6767">
              <w:rPr>
                <w:b/>
                <w:sz w:val="20"/>
                <w:szCs w:val="20"/>
              </w:rPr>
              <w:t>ENG101</w:t>
            </w:r>
          </w:p>
          <w:p w14:paraId="597B829B" w14:textId="77777777" w:rsidR="005B275B" w:rsidRDefault="005B275B" w:rsidP="002A3F6F">
            <w:pPr>
              <w:spacing w:after="0" w:line="240" w:lineRule="auto"/>
              <w:rPr>
                <w:sz w:val="20"/>
                <w:szCs w:val="20"/>
              </w:rPr>
            </w:pPr>
            <w:r>
              <w:rPr>
                <w:sz w:val="20"/>
                <w:szCs w:val="20"/>
              </w:rPr>
              <w:t>English Composition I</w:t>
            </w:r>
          </w:p>
          <w:p w14:paraId="724E6945" w14:textId="77777777" w:rsidR="005B275B" w:rsidRDefault="005B275B" w:rsidP="002A3F6F">
            <w:pPr>
              <w:spacing w:after="0" w:line="240" w:lineRule="auto"/>
              <w:rPr>
                <w:sz w:val="20"/>
                <w:szCs w:val="20"/>
              </w:rPr>
            </w:pPr>
          </w:p>
          <w:p w14:paraId="45296AA9" w14:textId="77777777" w:rsidR="005B275B" w:rsidRPr="00FC7331" w:rsidRDefault="005B275B" w:rsidP="002A3F6F">
            <w:pPr>
              <w:spacing w:after="0" w:line="240" w:lineRule="auto"/>
              <w:rPr>
                <w:sz w:val="20"/>
                <w:szCs w:val="20"/>
              </w:rPr>
            </w:pPr>
            <w:r>
              <w:rPr>
                <w:sz w:val="20"/>
                <w:szCs w:val="20"/>
              </w:rPr>
              <w:t xml:space="preserve">                                                                                  3                   </w:t>
            </w:r>
          </w:p>
        </w:tc>
      </w:tr>
      <w:tr w:rsidR="005B275B" w:rsidRPr="00FC7331" w14:paraId="1FB23155" w14:textId="77777777" w:rsidTr="002A3F6F">
        <w:trPr>
          <w:trHeight w:hRule="exact" w:val="1072"/>
          <w:jc w:val="center"/>
        </w:trPr>
        <w:tc>
          <w:tcPr>
            <w:tcW w:w="3960" w:type="dxa"/>
            <w:tcBorders>
              <w:top w:val="single" w:sz="4" w:space="0" w:color="000000"/>
              <w:left w:val="single" w:sz="4" w:space="0" w:color="000000"/>
              <w:bottom w:val="single" w:sz="4" w:space="0" w:color="000000"/>
              <w:right w:val="single" w:sz="4" w:space="0" w:color="000000"/>
            </w:tcBorders>
          </w:tcPr>
          <w:p w14:paraId="19FDDBBF" w14:textId="77777777" w:rsidR="005B275B" w:rsidRPr="002A6767" w:rsidRDefault="005B275B" w:rsidP="002A3F6F">
            <w:pPr>
              <w:spacing w:after="0" w:line="240" w:lineRule="auto"/>
              <w:rPr>
                <w:b/>
                <w:sz w:val="20"/>
                <w:szCs w:val="20"/>
              </w:rPr>
            </w:pPr>
            <w:r w:rsidRPr="002A6767">
              <w:rPr>
                <w:b/>
                <w:sz w:val="20"/>
                <w:szCs w:val="20"/>
              </w:rPr>
              <w:t>PSY101</w:t>
            </w:r>
          </w:p>
          <w:p w14:paraId="3AE3F14C" w14:textId="77777777" w:rsidR="005B275B" w:rsidRDefault="005B275B" w:rsidP="002A3F6F">
            <w:pPr>
              <w:spacing w:after="0" w:line="240" w:lineRule="auto"/>
              <w:rPr>
                <w:sz w:val="20"/>
                <w:szCs w:val="20"/>
              </w:rPr>
            </w:pPr>
            <w:r w:rsidRPr="00FC7331">
              <w:rPr>
                <w:sz w:val="20"/>
                <w:szCs w:val="20"/>
              </w:rPr>
              <w:t>General Psychology</w:t>
            </w:r>
            <w:r>
              <w:rPr>
                <w:sz w:val="20"/>
                <w:szCs w:val="20"/>
              </w:rPr>
              <w:t xml:space="preserve">                            </w:t>
            </w:r>
          </w:p>
          <w:p w14:paraId="55ACD251" w14:textId="77777777" w:rsidR="005B275B" w:rsidRPr="00FC7331" w:rsidRDefault="005B275B" w:rsidP="002A3F6F">
            <w:pPr>
              <w:spacing w:after="0" w:line="240" w:lineRule="auto"/>
              <w:rPr>
                <w:sz w:val="20"/>
                <w:szCs w:val="20"/>
              </w:rPr>
            </w:pPr>
            <w:r>
              <w:rPr>
                <w:sz w:val="20"/>
                <w:szCs w:val="20"/>
              </w:rPr>
              <w:t xml:space="preserve">                                                                                    </w:t>
            </w:r>
            <w:r w:rsidRPr="00FC7331">
              <w:rPr>
                <w:sz w:val="20"/>
                <w:szCs w:val="20"/>
              </w:rPr>
              <w:t>3</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620D41DE" w14:textId="77777777" w:rsidR="005B275B" w:rsidRPr="002A6767" w:rsidRDefault="005B275B" w:rsidP="002A3F6F">
            <w:pPr>
              <w:spacing w:after="0" w:line="240" w:lineRule="auto"/>
              <w:rPr>
                <w:b/>
                <w:sz w:val="20"/>
                <w:szCs w:val="20"/>
              </w:rPr>
            </w:pPr>
            <w:r w:rsidRPr="002A6767">
              <w:rPr>
                <w:b/>
                <w:sz w:val="20"/>
                <w:szCs w:val="20"/>
              </w:rPr>
              <w:t>EDU210</w:t>
            </w:r>
          </w:p>
          <w:p w14:paraId="31A4D6B0" w14:textId="77777777" w:rsidR="005B275B" w:rsidRDefault="005B275B" w:rsidP="002A3F6F">
            <w:pPr>
              <w:spacing w:after="0" w:line="240" w:lineRule="auto"/>
              <w:rPr>
                <w:sz w:val="20"/>
                <w:szCs w:val="20"/>
              </w:rPr>
            </w:pPr>
            <w:r w:rsidRPr="00FC7331">
              <w:rPr>
                <w:sz w:val="20"/>
                <w:szCs w:val="20"/>
              </w:rPr>
              <w:t>Children’s Literature</w:t>
            </w:r>
            <w:r>
              <w:rPr>
                <w:sz w:val="20"/>
                <w:szCs w:val="20"/>
              </w:rPr>
              <w:t xml:space="preserve"> </w:t>
            </w:r>
          </w:p>
          <w:p w14:paraId="1BCCED24" w14:textId="77777777" w:rsidR="005B275B" w:rsidRPr="00615C80" w:rsidRDefault="005B275B" w:rsidP="002A3F6F">
            <w:pPr>
              <w:spacing w:after="0" w:line="240" w:lineRule="auto"/>
              <w:rPr>
                <w:rFonts w:ascii="Arial Narrow" w:hAnsi="Arial Narrow"/>
                <w:sz w:val="20"/>
                <w:szCs w:val="20"/>
              </w:rPr>
            </w:pPr>
            <w:r>
              <w:rPr>
                <w:rFonts w:ascii="Arial Narrow" w:hAnsi="Arial Narrow"/>
                <w:sz w:val="20"/>
                <w:szCs w:val="20"/>
              </w:rPr>
              <w:t xml:space="preserve">                                     </w:t>
            </w:r>
            <w:r>
              <w:rPr>
                <w:sz w:val="20"/>
                <w:szCs w:val="20"/>
              </w:rPr>
              <w:t xml:space="preserve">                                            </w:t>
            </w:r>
            <w:r w:rsidRPr="00FC7331">
              <w:rPr>
                <w:sz w:val="20"/>
                <w:szCs w:val="20"/>
              </w:rPr>
              <w:t>3</w:t>
            </w:r>
          </w:p>
        </w:tc>
      </w:tr>
      <w:tr w:rsidR="005B275B" w:rsidRPr="002A6767" w14:paraId="0204FEA7" w14:textId="77777777" w:rsidTr="002A3F6F">
        <w:trPr>
          <w:trHeight w:hRule="exact" w:val="856"/>
          <w:jc w:val="center"/>
        </w:trPr>
        <w:tc>
          <w:tcPr>
            <w:tcW w:w="3960" w:type="dxa"/>
            <w:tcBorders>
              <w:top w:val="single" w:sz="4" w:space="0" w:color="000000"/>
              <w:left w:val="single" w:sz="4" w:space="0" w:color="000000"/>
              <w:bottom w:val="single" w:sz="4" w:space="0" w:color="000000"/>
              <w:right w:val="single" w:sz="4" w:space="0" w:color="000000"/>
            </w:tcBorders>
          </w:tcPr>
          <w:p w14:paraId="121B46A6" w14:textId="77777777" w:rsidR="005B275B" w:rsidRPr="002A6767" w:rsidRDefault="005B275B" w:rsidP="002A3F6F">
            <w:pPr>
              <w:spacing w:after="0" w:line="240" w:lineRule="auto"/>
              <w:rPr>
                <w:b/>
                <w:sz w:val="20"/>
                <w:szCs w:val="20"/>
              </w:rPr>
            </w:pPr>
            <w:r>
              <w:rPr>
                <w:b/>
                <w:sz w:val="20"/>
                <w:szCs w:val="20"/>
              </w:rPr>
              <w:t>HSC102</w:t>
            </w:r>
          </w:p>
          <w:p w14:paraId="3B720DB2" w14:textId="77777777" w:rsidR="005B275B" w:rsidRDefault="005B275B" w:rsidP="002A3F6F">
            <w:pPr>
              <w:spacing w:after="0" w:line="240" w:lineRule="auto"/>
              <w:rPr>
                <w:sz w:val="20"/>
                <w:szCs w:val="20"/>
              </w:rPr>
            </w:pPr>
            <w:r>
              <w:rPr>
                <w:sz w:val="20"/>
                <w:szCs w:val="20"/>
              </w:rPr>
              <w:t>First Aid/CPR</w:t>
            </w:r>
          </w:p>
          <w:p w14:paraId="218432C4" w14:textId="77777777" w:rsidR="005B275B" w:rsidRDefault="005B275B" w:rsidP="002A3F6F">
            <w:pPr>
              <w:spacing w:after="0" w:line="240" w:lineRule="auto"/>
              <w:rPr>
                <w:sz w:val="20"/>
                <w:szCs w:val="20"/>
              </w:rPr>
            </w:pPr>
            <w:r>
              <w:rPr>
                <w:sz w:val="20"/>
                <w:szCs w:val="20"/>
              </w:rPr>
              <w:t xml:space="preserve">                                                                                    1</w:t>
            </w:r>
          </w:p>
          <w:p w14:paraId="679C5F85" w14:textId="77777777" w:rsidR="005B275B" w:rsidRDefault="005B275B" w:rsidP="002A3F6F">
            <w:pPr>
              <w:spacing w:after="0" w:line="240" w:lineRule="auto"/>
              <w:ind w:left="32" w:right="-20"/>
              <w:jc w:val="right"/>
              <w:rPr>
                <w:rFonts w:eastAsia="Book Antiqua" w:cs="Book Antiqua"/>
                <w:bCs/>
                <w:sz w:val="20"/>
                <w:szCs w:val="20"/>
              </w:rPr>
            </w:pPr>
            <w:r>
              <w:rPr>
                <w:sz w:val="20"/>
                <w:szCs w:val="20"/>
              </w:rPr>
              <w:t xml:space="preserve">                                 </w:t>
            </w:r>
          </w:p>
        </w:tc>
        <w:tc>
          <w:tcPr>
            <w:tcW w:w="38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50954BE" w14:textId="77777777" w:rsidR="005B275B" w:rsidRDefault="005B275B" w:rsidP="002A3F6F">
            <w:pPr>
              <w:spacing w:after="0" w:line="240" w:lineRule="auto"/>
              <w:jc w:val="right"/>
              <w:rPr>
                <w:sz w:val="20"/>
                <w:szCs w:val="20"/>
              </w:rPr>
            </w:pPr>
          </w:p>
        </w:tc>
      </w:tr>
      <w:tr w:rsidR="005B275B" w:rsidRPr="002A6767" w14:paraId="50205C5F" w14:textId="77777777" w:rsidTr="002A3F6F">
        <w:trPr>
          <w:trHeight w:hRule="exact" w:val="676"/>
          <w:jc w:val="center"/>
        </w:trPr>
        <w:tc>
          <w:tcPr>
            <w:tcW w:w="3960" w:type="dxa"/>
            <w:tcBorders>
              <w:top w:val="single" w:sz="4" w:space="0" w:color="000000"/>
              <w:left w:val="single" w:sz="4" w:space="0" w:color="000000"/>
              <w:bottom w:val="single" w:sz="4" w:space="0" w:color="000000"/>
              <w:right w:val="single" w:sz="4" w:space="0" w:color="000000"/>
            </w:tcBorders>
          </w:tcPr>
          <w:p w14:paraId="14AA0970" w14:textId="77777777" w:rsidR="005B275B" w:rsidRPr="002A6767" w:rsidRDefault="00922916" w:rsidP="00922916">
            <w:pPr>
              <w:spacing w:after="0" w:line="240" w:lineRule="auto"/>
              <w:ind w:left="32" w:right="-20"/>
              <w:jc w:val="center"/>
              <w:rPr>
                <w:rFonts w:eastAsia="Book Antiqua" w:cs="Book Antiqua"/>
                <w:bCs/>
                <w:sz w:val="20"/>
                <w:szCs w:val="20"/>
              </w:rPr>
            </w:pPr>
            <w:r>
              <w:rPr>
                <w:rFonts w:eastAsia="Book Antiqua" w:cs="Book Antiqua"/>
                <w:bCs/>
                <w:sz w:val="20"/>
                <w:szCs w:val="20"/>
              </w:rPr>
              <w:t xml:space="preserve">                                                           </w:t>
            </w:r>
            <w:r w:rsidR="005B275B">
              <w:rPr>
                <w:rFonts w:eastAsia="Book Antiqua" w:cs="Book Antiqua"/>
                <w:bCs/>
                <w:sz w:val="20"/>
                <w:szCs w:val="20"/>
              </w:rPr>
              <w:t>15</w:t>
            </w:r>
            <w:r w:rsidR="005B275B" w:rsidRPr="002A6767">
              <w:rPr>
                <w:rFonts w:eastAsia="Book Antiqua" w:cs="Book Antiqua"/>
                <w:bCs/>
                <w:sz w:val="20"/>
                <w:szCs w:val="20"/>
              </w:rPr>
              <w:t xml:space="preserve"> Credits</w:t>
            </w:r>
          </w:p>
        </w:tc>
        <w:tc>
          <w:tcPr>
            <w:tcW w:w="3870" w:type="dxa"/>
            <w:tcBorders>
              <w:top w:val="single" w:sz="4" w:space="0" w:color="000000"/>
              <w:left w:val="single" w:sz="4" w:space="0" w:color="000000"/>
              <w:bottom w:val="single" w:sz="4" w:space="0" w:color="000000"/>
              <w:right w:val="single" w:sz="4" w:space="0" w:color="000000"/>
            </w:tcBorders>
          </w:tcPr>
          <w:p w14:paraId="5A38CD14" w14:textId="77777777" w:rsidR="005B275B" w:rsidRPr="002A6767" w:rsidRDefault="00922916" w:rsidP="00922916">
            <w:pPr>
              <w:spacing w:after="0" w:line="240" w:lineRule="auto"/>
              <w:jc w:val="center"/>
              <w:rPr>
                <w:sz w:val="20"/>
                <w:szCs w:val="20"/>
              </w:rPr>
            </w:pPr>
            <w:r>
              <w:rPr>
                <w:sz w:val="20"/>
                <w:szCs w:val="20"/>
              </w:rPr>
              <w:t xml:space="preserve">                                                          </w:t>
            </w:r>
            <w:r w:rsidR="005B275B">
              <w:rPr>
                <w:sz w:val="20"/>
                <w:szCs w:val="20"/>
              </w:rPr>
              <w:t>15</w:t>
            </w:r>
            <w:r w:rsidR="005B275B" w:rsidRPr="002A6767">
              <w:rPr>
                <w:sz w:val="20"/>
                <w:szCs w:val="20"/>
              </w:rPr>
              <w:t xml:space="preserve"> Credits</w:t>
            </w:r>
          </w:p>
        </w:tc>
      </w:tr>
      <w:tr w:rsidR="005B275B" w:rsidRPr="002A6767" w14:paraId="60059399" w14:textId="77777777" w:rsidTr="00922916">
        <w:trPr>
          <w:trHeight w:hRule="exact" w:val="2080"/>
          <w:jc w:val="center"/>
        </w:trPr>
        <w:tc>
          <w:tcPr>
            <w:tcW w:w="7830" w:type="dxa"/>
            <w:gridSpan w:val="2"/>
            <w:tcBorders>
              <w:top w:val="single" w:sz="4" w:space="0" w:color="000000"/>
              <w:left w:val="single" w:sz="4" w:space="0" w:color="000000"/>
              <w:bottom w:val="single" w:sz="4" w:space="0" w:color="000000"/>
              <w:right w:val="single" w:sz="4" w:space="0" w:color="000000"/>
            </w:tcBorders>
          </w:tcPr>
          <w:p w14:paraId="048475C4" w14:textId="77777777" w:rsidR="00922916" w:rsidRDefault="00922916" w:rsidP="002A3F6F">
            <w:pPr>
              <w:spacing w:after="0" w:line="240" w:lineRule="auto"/>
              <w:jc w:val="center"/>
              <w:rPr>
                <w:b/>
                <w:sz w:val="20"/>
                <w:szCs w:val="20"/>
              </w:rPr>
            </w:pPr>
          </w:p>
          <w:p w14:paraId="68A69E17" w14:textId="77777777" w:rsidR="005B275B" w:rsidRDefault="005B275B" w:rsidP="002A3F6F">
            <w:pPr>
              <w:spacing w:after="0" w:line="240" w:lineRule="auto"/>
              <w:jc w:val="center"/>
              <w:rPr>
                <w:b/>
                <w:sz w:val="20"/>
                <w:szCs w:val="20"/>
              </w:rPr>
            </w:pPr>
            <w:r w:rsidRPr="00615C80">
              <w:rPr>
                <w:b/>
                <w:sz w:val="20"/>
                <w:szCs w:val="20"/>
              </w:rPr>
              <w:t>30 Semester Credits</w:t>
            </w:r>
          </w:p>
          <w:p w14:paraId="5B0BD9E8" w14:textId="77777777" w:rsidR="00922916" w:rsidRPr="00615C80" w:rsidRDefault="00922916" w:rsidP="002A3F6F">
            <w:pPr>
              <w:spacing w:after="0" w:line="240" w:lineRule="auto"/>
              <w:jc w:val="center"/>
              <w:rPr>
                <w:b/>
                <w:sz w:val="20"/>
                <w:szCs w:val="20"/>
              </w:rPr>
            </w:pPr>
          </w:p>
          <w:p w14:paraId="70B3754A" w14:textId="77777777" w:rsidR="005B275B" w:rsidRDefault="005B275B" w:rsidP="002A3F6F">
            <w:pPr>
              <w:spacing w:after="0" w:line="240" w:lineRule="auto"/>
              <w:jc w:val="both"/>
              <w:rPr>
                <w:sz w:val="20"/>
                <w:szCs w:val="20"/>
              </w:rPr>
            </w:pPr>
            <w:r>
              <w:rPr>
                <w:rFonts w:ascii="Arial Narrow" w:hAnsi="Arial Narrow"/>
                <w:sz w:val="20"/>
                <w:szCs w:val="20"/>
              </w:rPr>
              <w:t>▲</w:t>
            </w:r>
            <w:r>
              <w:rPr>
                <w:sz w:val="20"/>
                <w:szCs w:val="20"/>
              </w:rPr>
              <w:t>Student must obtain a letter grade of P (Pass) or C or better in all courses to earn the one year certificate and/or continue towards an associate degree in Prekindergarten Care and Education.</w:t>
            </w:r>
          </w:p>
          <w:p w14:paraId="2FA79A2F" w14:textId="77777777" w:rsidR="005B275B" w:rsidRDefault="005B275B" w:rsidP="002A3F6F">
            <w:pPr>
              <w:spacing w:after="0" w:line="240" w:lineRule="auto"/>
              <w:jc w:val="both"/>
              <w:rPr>
                <w:sz w:val="20"/>
                <w:szCs w:val="20"/>
              </w:rPr>
            </w:pPr>
          </w:p>
          <w:p w14:paraId="4BD2D21E" w14:textId="77777777" w:rsidR="00787615" w:rsidRDefault="00787615" w:rsidP="00787615">
            <w:pPr>
              <w:spacing w:after="0" w:line="240" w:lineRule="auto"/>
              <w:rPr>
                <w:sz w:val="20"/>
                <w:szCs w:val="20"/>
              </w:rPr>
            </w:pPr>
            <w:r>
              <w:rPr>
                <w:sz w:val="20"/>
                <w:szCs w:val="20"/>
              </w:rPr>
              <w:t xml:space="preserve">BCI and FBI background checks are required prior to admission in to the program. </w:t>
            </w:r>
          </w:p>
          <w:p w14:paraId="71D3A8F4" w14:textId="77777777" w:rsidR="005B275B" w:rsidRDefault="005B275B" w:rsidP="002A3F6F">
            <w:pPr>
              <w:spacing w:after="0" w:line="240" w:lineRule="auto"/>
              <w:jc w:val="right"/>
              <w:rPr>
                <w:sz w:val="20"/>
                <w:szCs w:val="20"/>
              </w:rPr>
            </w:pPr>
          </w:p>
        </w:tc>
      </w:tr>
    </w:tbl>
    <w:p w14:paraId="50FC3145" w14:textId="77777777" w:rsidR="004B10AA" w:rsidRDefault="004B10AA" w:rsidP="005B275B"/>
    <w:p w14:paraId="75FAF1FD" w14:textId="0A52D70D" w:rsidR="004B10AA" w:rsidRPr="00CD1791" w:rsidRDefault="004B10AA" w:rsidP="00CD1791">
      <w:pPr>
        <w:pStyle w:val="Heading1"/>
        <w:jc w:val="center"/>
        <w:rPr>
          <w:color w:val="1D4AA3"/>
          <w:sz w:val="40"/>
          <w:szCs w:val="40"/>
        </w:rPr>
      </w:pPr>
      <w:bookmarkStart w:id="38" w:name="_Toc489513431"/>
      <w:bookmarkStart w:id="39" w:name="_Toc489513993"/>
      <w:r w:rsidRPr="00CD1791">
        <w:rPr>
          <w:color w:val="1D4AA3"/>
          <w:sz w:val="40"/>
          <w:szCs w:val="40"/>
        </w:rPr>
        <w:lastRenderedPageBreak/>
        <w:t>TEACHER EDUCATION</w:t>
      </w:r>
      <w:bookmarkEnd w:id="38"/>
      <w:bookmarkEnd w:id="39"/>
      <w:r w:rsidR="00C11A07" w:rsidRPr="00CD1791">
        <w:rPr>
          <w:color w:val="1D4AA3"/>
          <w:sz w:val="40"/>
          <w:szCs w:val="40"/>
        </w:rPr>
        <w:fldChar w:fldCharType="begin"/>
      </w:r>
      <w:r w:rsidR="00C11A07" w:rsidRPr="00CD1791">
        <w:rPr>
          <w:color w:val="1D4AA3"/>
          <w:sz w:val="40"/>
          <w:szCs w:val="40"/>
        </w:rPr>
        <w:instrText xml:space="preserve"> XE "TEACHER EDUCATION" </w:instrText>
      </w:r>
      <w:r w:rsidR="00C11A07" w:rsidRPr="00CD1791">
        <w:rPr>
          <w:color w:val="1D4AA3"/>
          <w:sz w:val="40"/>
          <w:szCs w:val="40"/>
        </w:rPr>
        <w:fldChar w:fldCharType="end"/>
      </w:r>
    </w:p>
    <w:p w14:paraId="37227384" w14:textId="77777777" w:rsidR="006C7CF5" w:rsidRPr="001A0245" w:rsidRDefault="006C7CF5" w:rsidP="00177179">
      <w:pPr>
        <w:spacing w:after="0" w:line="240" w:lineRule="auto"/>
        <w:jc w:val="both"/>
        <w:rPr>
          <w:rFonts w:ascii="Book Antiqua" w:hAnsi="Book Antiqua"/>
          <w:sz w:val="20"/>
          <w:szCs w:val="20"/>
        </w:rPr>
      </w:pPr>
      <w:r w:rsidRPr="001A0245">
        <w:rPr>
          <w:rFonts w:ascii="Book Antiqua" w:hAnsi="Book Antiqua"/>
          <w:sz w:val="20"/>
          <w:szCs w:val="20"/>
        </w:rPr>
        <w:t>The T</w:t>
      </w:r>
      <w:r w:rsidR="00177179" w:rsidRPr="001A0245">
        <w:rPr>
          <w:rFonts w:ascii="Book Antiqua" w:hAnsi="Book Antiqua"/>
          <w:sz w:val="20"/>
          <w:szCs w:val="20"/>
        </w:rPr>
        <w:t>eacher Education Program is de</w:t>
      </w:r>
      <w:r w:rsidRPr="001A0245">
        <w:rPr>
          <w:rFonts w:ascii="Book Antiqua" w:hAnsi="Book Antiqua"/>
          <w:sz w:val="20"/>
          <w:szCs w:val="20"/>
        </w:rPr>
        <w:t xml:space="preserve">signed to provide graduates the educational background needed to pursue careers in childcare centers, preschools, elementary, middle and secondary schools. Graduates of the Teacher Education Program will meet the licensing requirements for an administrator as specified by the Ohio Department of Job and Family </w:t>
      </w:r>
      <w:r w:rsidR="0080031E" w:rsidRPr="001A0245">
        <w:rPr>
          <w:rFonts w:ascii="Book Antiqua" w:hAnsi="Book Antiqua"/>
          <w:sz w:val="20"/>
          <w:szCs w:val="20"/>
        </w:rPr>
        <w:t>Services Licensing rule. Candi</w:t>
      </w:r>
      <w:r w:rsidRPr="001A0245">
        <w:rPr>
          <w:rFonts w:ascii="Book Antiqua" w:hAnsi="Book Antiqua"/>
          <w:sz w:val="20"/>
          <w:szCs w:val="20"/>
        </w:rPr>
        <w:t>dates will be eligible to obtain an Educational Paraprofessional or Early Childhood Associate License from the Ohio Department of Education. Candidates will also have the applicable educational background to transfer into baccalaureate programs in Early Childhood (PK-3), Middle Childhood (4-9), Secondary (10-12), or Intervention Specialist (Special Education).</w:t>
      </w:r>
    </w:p>
    <w:p w14:paraId="3FB66B7D" w14:textId="77777777" w:rsidR="00177179" w:rsidRPr="001A0245" w:rsidRDefault="00177179" w:rsidP="00177179">
      <w:pPr>
        <w:spacing w:after="0" w:line="240" w:lineRule="auto"/>
        <w:jc w:val="both"/>
        <w:rPr>
          <w:rFonts w:ascii="Book Antiqua" w:hAnsi="Book Antiqua"/>
          <w:sz w:val="20"/>
          <w:szCs w:val="20"/>
        </w:rPr>
      </w:pPr>
    </w:p>
    <w:p w14:paraId="544680C3" w14:textId="77777777" w:rsidR="006C7CF5" w:rsidRPr="001A0245" w:rsidRDefault="006C7CF5" w:rsidP="006C7CF5">
      <w:pPr>
        <w:spacing w:after="0" w:line="240" w:lineRule="auto"/>
        <w:jc w:val="both"/>
        <w:rPr>
          <w:rFonts w:ascii="Book Antiqua" w:hAnsi="Book Antiqua"/>
          <w:sz w:val="20"/>
          <w:szCs w:val="20"/>
        </w:rPr>
      </w:pPr>
      <w:r w:rsidRPr="001A0245">
        <w:rPr>
          <w:rFonts w:ascii="Book Antiqua" w:hAnsi="Book Antiqua"/>
          <w:sz w:val="20"/>
          <w:szCs w:val="20"/>
        </w:rPr>
        <w:t>Entering the Teacher Education Associate’s Degree Program requires that the candidate:</w:t>
      </w:r>
    </w:p>
    <w:p w14:paraId="2FC69753" w14:textId="77777777" w:rsidR="006C7CF5" w:rsidRPr="001A0245" w:rsidRDefault="006C7CF5" w:rsidP="00663217">
      <w:pPr>
        <w:pStyle w:val="ListParagraph"/>
        <w:widowControl/>
        <w:numPr>
          <w:ilvl w:val="0"/>
          <w:numId w:val="7"/>
        </w:numPr>
        <w:spacing w:after="0" w:line="240" w:lineRule="auto"/>
        <w:jc w:val="both"/>
        <w:rPr>
          <w:rFonts w:ascii="Book Antiqua" w:hAnsi="Book Antiqua"/>
          <w:sz w:val="20"/>
          <w:szCs w:val="20"/>
        </w:rPr>
      </w:pPr>
      <w:r w:rsidRPr="001A0245">
        <w:rPr>
          <w:rFonts w:ascii="Book Antiqua" w:hAnsi="Book Antiqua"/>
          <w:sz w:val="20"/>
          <w:szCs w:val="20"/>
        </w:rPr>
        <w:t>Has received a high school diploma, GED certificate, or has completed an approved home school program</w:t>
      </w:r>
    </w:p>
    <w:p w14:paraId="70A826DD" w14:textId="77777777" w:rsidR="006C7CF5" w:rsidRPr="001A0245" w:rsidRDefault="004B10AA" w:rsidP="00663217">
      <w:pPr>
        <w:pStyle w:val="ListParagraph"/>
        <w:widowControl/>
        <w:numPr>
          <w:ilvl w:val="0"/>
          <w:numId w:val="7"/>
        </w:numPr>
        <w:spacing w:after="0" w:line="240" w:lineRule="auto"/>
        <w:jc w:val="both"/>
        <w:rPr>
          <w:rFonts w:ascii="Book Antiqua" w:hAnsi="Book Antiqua"/>
          <w:sz w:val="20"/>
          <w:szCs w:val="20"/>
        </w:rPr>
      </w:pPr>
      <w:r>
        <w:rPr>
          <w:rFonts w:ascii="Book Antiqua" w:hAnsi="Book Antiqua"/>
          <w:sz w:val="20"/>
          <w:szCs w:val="20"/>
        </w:rPr>
        <w:t xml:space="preserve">Completed </w:t>
      </w:r>
      <w:r w:rsidR="006C7CF5" w:rsidRPr="001A0245">
        <w:rPr>
          <w:rFonts w:ascii="Book Antiqua" w:hAnsi="Book Antiqua"/>
          <w:sz w:val="20"/>
          <w:szCs w:val="20"/>
        </w:rPr>
        <w:t xml:space="preserve">and submitted for approval a records check through the </w:t>
      </w:r>
      <w:r>
        <w:rPr>
          <w:rFonts w:ascii="Book Antiqua" w:hAnsi="Book Antiqua"/>
          <w:sz w:val="20"/>
          <w:szCs w:val="20"/>
        </w:rPr>
        <w:t xml:space="preserve">Ohio </w:t>
      </w:r>
      <w:r w:rsidR="006C7CF5" w:rsidRPr="001A0245">
        <w:rPr>
          <w:rFonts w:ascii="Book Antiqua" w:hAnsi="Book Antiqua"/>
          <w:sz w:val="20"/>
          <w:szCs w:val="20"/>
        </w:rPr>
        <w:t>Bureau of Criminal In</w:t>
      </w:r>
      <w:r w:rsidR="005A6F32" w:rsidRPr="001A0245">
        <w:rPr>
          <w:rFonts w:ascii="Book Antiqua" w:hAnsi="Book Antiqua"/>
          <w:sz w:val="20"/>
          <w:szCs w:val="20"/>
        </w:rPr>
        <w:t>vestigation and Identification</w:t>
      </w:r>
      <w:r>
        <w:rPr>
          <w:rFonts w:ascii="Book Antiqua" w:hAnsi="Book Antiqua"/>
          <w:sz w:val="20"/>
          <w:szCs w:val="20"/>
        </w:rPr>
        <w:t xml:space="preserve"> (BCI)</w:t>
      </w:r>
      <w:r w:rsidR="005A6F32" w:rsidRPr="001A0245">
        <w:rPr>
          <w:rFonts w:ascii="Book Antiqua" w:hAnsi="Book Antiqua"/>
          <w:sz w:val="20"/>
          <w:szCs w:val="20"/>
        </w:rPr>
        <w:t xml:space="preserve"> </w:t>
      </w:r>
      <w:r w:rsidR="006C7CF5" w:rsidRPr="001A0245">
        <w:rPr>
          <w:rFonts w:ascii="Book Antiqua" w:hAnsi="Book Antiqua"/>
          <w:sz w:val="20"/>
          <w:szCs w:val="20"/>
        </w:rPr>
        <w:t>p</w:t>
      </w:r>
      <w:r w:rsidR="005A6F32" w:rsidRPr="001A0245">
        <w:rPr>
          <w:rFonts w:ascii="Book Antiqua" w:hAnsi="Book Antiqua"/>
          <w:sz w:val="20"/>
          <w:szCs w:val="20"/>
        </w:rPr>
        <w:t>ri</w:t>
      </w:r>
      <w:r w:rsidR="00322B21">
        <w:rPr>
          <w:rFonts w:ascii="Book Antiqua" w:hAnsi="Book Antiqua"/>
          <w:sz w:val="20"/>
          <w:szCs w:val="20"/>
        </w:rPr>
        <w:t>or to</w:t>
      </w:r>
      <w:r w:rsidR="00D62039" w:rsidRPr="001A0245">
        <w:rPr>
          <w:rFonts w:ascii="Book Antiqua" w:hAnsi="Book Antiqua"/>
          <w:sz w:val="20"/>
          <w:szCs w:val="20"/>
        </w:rPr>
        <w:t xml:space="preserve"> enrolling in the program</w:t>
      </w:r>
      <w:r w:rsidR="006C7CF5" w:rsidRPr="001A0245">
        <w:rPr>
          <w:rFonts w:ascii="Book Antiqua" w:hAnsi="Book Antiqua"/>
          <w:sz w:val="20"/>
          <w:szCs w:val="20"/>
        </w:rPr>
        <w:t>. Certain convictions may prohibit the individual from completing the fieldwork requirements of the degree</w:t>
      </w:r>
      <w:r w:rsidR="00322B21">
        <w:rPr>
          <w:rFonts w:ascii="Book Antiqua" w:hAnsi="Book Antiqua"/>
          <w:sz w:val="20"/>
          <w:szCs w:val="20"/>
        </w:rPr>
        <w:t>.</w:t>
      </w:r>
    </w:p>
    <w:p w14:paraId="7DE7D2B5" w14:textId="77777777" w:rsidR="00177179" w:rsidRPr="001A0245" w:rsidRDefault="00177179" w:rsidP="00177179">
      <w:pPr>
        <w:spacing w:after="0" w:line="240" w:lineRule="auto"/>
        <w:jc w:val="both"/>
        <w:rPr>
          <w:rFonts w:ascii="Book Antiqua" w:hAnsi="Book Antiqua"/>
          <w:sz w:val="20"/>
          <w:szCs w:val="20"/>
        </w:rPr>
      </w:pPr>
    </w:p>
    <w:p w14:paraId="418B75A5" w14:textId="77777777" w:rsidR="006C7CF5" w:rsidRPr="001A0245" w:rsidRDefault="006C7CF5" w:rsidP="00177179">
      <w:pPr>
        <w:spacing w:after="0" w:line="240" w:lineRule="auto"/>
        <w:jc w:val="both"/>
        <w:rPr>
          <w:rFonts w:ascii="Book Antiqua" w:hAnsi="Book Antiqua"/>
          <w:sz w:val="20"/>
          <w:szCs w:val="20"/>
        </w:rPr>
      </w:pPr>
      <w:r w:rsidRPr="001A0245">
        <w:rPr>
          <w:rFonts w:ascii="Book Antiqua" w:hAnsi="Book Antiqua"/>
          <w:sz w:val="20"/>
          <w:szCs w:val="20"/>
        </w:rPr>
        <w:t>Once a candidate has been accepted into the Teacher Education Program, the candidate must meet the following requirements:</w:t>
      </w:r>
    </w:p>
    <w:p w14:paraId="1E2D1994" w14:textId="77777777" w:rsidR="006C7CF5" w:rsidRPr="001A0245" w:rsidRDefault="00322B21" w:rsidP="00663217">
      <w:pPr>
        <w:pStyle w:val="ListParagraph"/>
        <w:widowControl/>
        <w:numPr>
          <w:ilvl w:val="0"/>
          <w:numId w:val="7"/>
        </w:numPr>
        <w:spacing w:after="0" w:line="240" w:lineRule="auto"/>
        <w:jc w:val="both"/>
        <w:rPr>
          <w:rFonts w:ascii="Book Antiqua" w:hAnsi="Book Antiqua"/>
          <w:sz w:val="20"/>
          <w:szCs w:val="20"/>
        </w:rPr>
      </w:pPr>
      <w:r>
        <w:rPr>
          <w:rFonts w:ascii="Book Antiqua" w:hAnsi="Book Antiqua"/>
          <w:sz w:val="20"/>
          <w:szCs w:val="20"/>
        </w:rPr>
        <w:t>Maintain</w:t>
      </w:r>
      <w:r w:rsidR="006C7CF5" w:rsidRPr="001A0245">
        <w:rPr>
          <w:rFonts w:ascii="Book Antiqua" w:hAnsi="Book Antiqua"/>
          <w:sz w:val="20"/>
          <w:szCs w:val="20"/>
        </w:rPr>
        <w:t xml:space="preserve"> a minimum GPA of 2.0 (GPA for transfer depends upon transferring institution)</w:t>
      </w:r>
    </w:p>
    <w:p w14:paraId="433B060D" w14:textId="77777777" w:rsidR="006C7CF5" w:rsidRPr="001A0245" w:rsidRDefault="006C7CF5" w:rsidP="00663217">
      <w:pPr>
        <w:pStyle w:val="ListParagraph"/>
        <w:widowControl/>
        <w:numPr>
          <w:ilvl w:val="0"/>
          <w:numId w:val="7"/>
        </w:numPr>
        <w:spacing w:after="0" w:line="240" w:lineRule="auto"/>
        <w:jc w:val="both"/>
        <w:rPr>
          <w:rFonts w:ascii="Book Antiqua" w:hAnsi="Book Antiqua"/>
          <w:sz w:val="20"/>
          <w:szCs w:val="20"/>
        </w:rPr>
      </w:pPr>
      <w:r w:rsidRPr="001A0245">
        <w:rPr>
          <w:rFonts w:ascii="Book Antiqua" w:hAnsi="Book Antiqua"/>
          <w:sz w:val="20"/>
          <w:szCs w:val="20"/>
        </w:rPr>
        <w:t>Demonstrate the professional attributes of an educator when working with children and fellow educators, i.e. professional appearance, responsibility, teamwork</w:t>
      </w:r>
    </w:p>
    <w:p w14:paraId="4A63FEE8" w14:textId="77777777" w:rsidR="006C7CF5" w:rsidRPr="001A0245" w:rsidRDefault="004B10AA" w:rsidP="00663217">
      <w:pPr>
        <w:pStyle w:val="ListParagraph"/>
        <w:widowControl/>
        <w:numPr>
          <w:ilvl w:val="0"/>
          <w:numId w:val="7"/>
        </w:numPr>
        <w:spacing w:after="0" w:line="240" w:lineRule="auto"/>
        <w:jc w:val="both"/>
        <w:rPr>
          <w:rFonts w:ascii="Book Antiqua" w:hAnsi="Book Antiqua"/>
          <w:sz w:val="20"/>
          <w:szCs w:val="20"/>
        </w:rPr>
      </w:pPr>
      <w:r>
        <w:rPr>
          <w:rFonts w:ascii="Book Antiqua" w:hAnsi="Book Antiqua"/>
          <w:sz w:val="20"/>
          <w:szCs w:val="20"/>
        </w:rPr>
        <w:t xml:space="preserve">Compile the </w:t>
      </w:r>
      <w:r w:rsidR="006C7CF5" w:rsidRPr="001A0245">
        <w:rPr>
          <w:rFonts w:ascii="Book Antiqua" w:hAnsi="Book Antiqua"/>
          <w:sz w:val="20"/>
          <w:szCs w:val="20"/>
        </w:rPr>
        <w:t>professional   portfolio required for graduation</w:t>
      </w:r>
    </w:p>
    <w:p w14:paraId="7936F07B" w14:textId="77777777" w:rsidR="006C7CF5" w:rsidRPr="001A0245" w:rsidRDefault="006C7CF5" w:rsidP="00663217">
      <w:pPr>
        <w:pStyle w:val="ListParagraph"/>
        <w:widowControl/>
        <w:numPr>
          <w:ilvl w:val="0"/>
          <w:numId w:val="7"/>
        </w:numPr>
        <w:spacing w:after="0" w:line="240" w:lineRule="auto"/>
        <w:jc w:val="both"/>
        <w:rPr>
          <w:rFonts w:ascii="Book Antiqua" w:hAnsi="Book Antiqua"/>
          <w:sz w:val="20"/>
          <w:szCs w:val="20"/>
        </w:rPr>
      </w:pPr>
      <w:r w:rsidRPr="001A0245">
        <w:rPr>
          <w:rFonts w:ascii="Book Antiqua" w:hAnsi="Book Antiqua"/>
          <w:sz w:val="20"/>
          <w:szCs w:val="20"/>
        </w:rPr>
        <w:t>Complete all course requirements for graduation</w:t>
      </w:r>
    </w:p>
    <w:p w14:paraId="4BB49598" w14:textId="77777777" w:rsidR="00177179" w:rsidRPr="001A0245" w:rsidRDefault="00177179" w:rsidP="00322B21">
      <w:pPr>
        <w:pStyle w:val="ListParagraph"/>
        <w:widowControl/>
        <w:spacing w:after="0" w:line="240" w:lineRule="auto"/>
        <w:jc w:val="both"/>
        <w:rPr>
          <w:rFonts w:ascii="Book Antiqua" w:hAnsi="Book Antiqua"/>
          <w:sz w:val="20"/>
          <w:szCs w:val="20"/>
        </w:rPr>
      </w:pPr>
    </w:p>
    <w:p w14:paraId="69DBCC3F" w14:textId="77777777" w:rsidR="006C7CF5" w:rsidRPr="001A0245" w:rsidRDefault="006C7CF5" w:rsidP="00177179">
      <w:pPr>
        <w:spacing w:after="0" w:line="240" w:lineRule="auto"/>
        <w:jc w:val="both"/>
        <w:rPr>
          <w:rFonts w:ascii="Book Antiqua" w:hAnsi="Book Antiqua"/>
          <w:sz w:val="20"/>
          <w:szCs w:val="20"/>
        </w:rPr>
      </w:pPr>
      <w:r w:rsidRPr="001A0245">
        <w:rPr>
          <w:rFonts w:ascii="Book Antiqua" w:hAnsi="Book Antiqua"/>
          <w:sz w:val="20"/>
          <w:szCs w:val="20"/>
        </w:rPr>
        <w:t xml:space="preserve">Upon </w:t>
      </w:r>
      <w:r w:rsidR="005C1F59" w:rsidRPr="001A0245">
        <w:rPr>
          <w:rFonts w:ascii="Book Antiqua" w:hAnsi="Book Antiqua"/>
          <w:sz w:val="20"/>
          <w:szCs w:val="20"/>
        </w:rPr>
        <w:t xml:space="preserve">successful </w:t>
      </w:r>
      <w:r w:rsidRPr="001A0245">
        <w:rPr>
          <w:rFonts w:ascii="Book Antiqua" w:hAnsi="Book Antiqua"/>
          <w:sz w:val="20"/>
          <w:szCs w:val="20"/>
        </w:rPr>
        <w:t>completion of the program, students will enter the education profession with the following attributes:</w:t>
      </w:r>
    </w:p>
    <w:p w14:paraId="30377989" w14:textId="77777777" w:rsidR="006C7CF5" w:rsidRPr="001A0245" w:rsidRDefault="006C7CF5" w:rsidP="00177179">
      <w:pPr>
        <w:spacing w:after="0" w:line="240" w:lineRule="auto"/>
        <w:ind w:left="720" w:hanging="360"/>
        <w:jc w:val="both"/>
        <w:rPr>
          <w:rFonts w:ascii="Book Antiqua" w:hAnsi="Book Antiqua"/>
          <w:sz w:val="20"/>
          <w:szCs w:val="20"/>
        </w:rPr>
      </w:pPr>
      <w:r w:rsidRPr="001A0245">
        <w:rPr>
          <w:rFonts w:ascii="Book Antiqua" w:hAnsi="Book Antiqua"/>
          <w:sz w:val="20"/>
          <w:szCs w:val="20"/>
        </w:rPr>
        <w:t>•</w:t>
      </w:r>
      <w:r w:rsidRPr="001A0245">
        <w:rPr>
          <w:rFonts w:ascii="Book Antiqua" w:hAnsi="Book Antiqua"/>
          <w:sz w:val="20"/>
          <w:szCs w:val="20"/>
        </w:rPr>
        <w:tab/>
        <w:t>Communication skills focusing on effective written and oral communications in an educational setting with parents, fellow educational professionals and community and business leaders</w:t>
      </w:r>
    </w:p>
    <w:p w14:paraId="5B3E3EC8" w14:textId="77777777" w:rsidR="006C7CF5" w:rsidRPr="001A0245" w:rsidRDefault="006C7CF5" w:rsidP="00663217">
      <w:pPr>
        <w:pStyle w:val="ListParagraph"/>
        <w:widowControl/>
        <w:numPr>
          <w:ilvl w:val="0"/>
          <w:numId w:val="8"/>
        </w:numPr>
        <w:spacing w:after="0" w:line="240" w:lineRule="auto"/>
        <w:jc w:val="both"/>
        <w:rPr>
          <w:rFonts w:ascii="Book Antiqua" w:hAnsi="Book Antiqua"/>
          <w:sz w:val="20"/>
          <w:szCs w:val="20"/>
        </w:rPr>
      </w:pPr>
      <w:r w:rsidRPr="001A0245">
        <w:rPr>
          <w:rFonts w:ascii="Book Antiqua" w:hAnsi="Book Antiqua"/>
          <w:sz w:val="20"/>
          <w:szCs w:val="20"/>
        </w:rPr>
        <w:t>Knowledge needed to identify, assess, and ass</w:t>
      </w:r>
      <w:r w:rsidR="00177179" w:rsidRPr="001A0245">
        <w:rPr>
          <w:rFonts w:ascii="Book Antiqua" w:hAnsi="Book Antiqua"/>
          <w:sz w:val="20"/>
          <w:szCs w:val="20"/>
        </w:rPr>
        <w:t>ist with the education of a di</w:t>
      </w:r>
      <w:r w:rsidRPr="001A0245">
        <w:rPr>
          <w:rFonts w:ascii="Book Antiqua" w:hAnsi="Book Antiqua"/>
          <w:sz w:val="20"/>
          <w:szCs w:val="20"/>
        </w:rPr>
        <w:t>verse student population</w:t>
      </w:r>
    </w:p>
    <w:p w14:paraId="7DFB5977" w14:textId="77777777" w:rsidR="006C7CF5" w:rsidRPr="001A0245" w:rsidRDefault="006C7CF5" w:rsidP="00177179">
      <w:pPr>
        <w:spacing w:after="0" w:line="240" w:lineRule="auto"/>
        <w:ind w:firstLine="360"/>
        <w:jc w:val="both"/>
        <w:rPr>
          <w:rFonts w:ascii="Book Antiqua" w:hAnsi="Book Antiqua"/>
          <w:sz w:val="20"/>
          <w:szCs w:val="20"/>
        </w:rPr>
      </w:pPr>
      <w:r w:rsidRPr="001A0245">
        <w:rPr>
          <w:rFonts w:ascii="Book Antiqua" w:hAnsi="Book Antiqua"/>
          <w:sz w:val="20"/>
          <w:szCs w:val="20"/>
        </w:rPr>
        <w:t>•</w:t>
      </w:r>
      <w:r w:rsidRPr="001A0245">
        <w:rPr>
          <w:rFonts w:ascii="Book Antiqua" w:hAnsi="Book Antiqua"/>
          <w:sz w:val="20"/>
          <w:szCs w:val="20"/>
        </w:rPr>
        <w:tab/>
        <w:t>Working foundation of the historical, philosophical, theoretical, and legal issues of education</w:t>
      </w:r>
    </w:p>
    <w:p w14:paraId="2EA43021" w14:textId="77777777" w:rsidR="006C7CF5" w:rsidRPr="001A0245" w:rsidRDefault="006C7CF5" w:rsidP="00177179">
      <w:pPr>
        <w:spacing w:after="0" w:line="240" w:lineRule="auto"/>
        <w:ind w:left="720" w:hanging="360"/>
        <w:jc w:val="both"/>
        <w:rPr>
          <w:rFonts w:ascii="Book Antiqua" w:hAnsi="Book Antiqua"/>
          <w:sz w:val="20"/>
          <w:szCs w:val="20"/>
        </w:rPr>
      </w:pPr>
      <w:r w:rsidRPr="001A0245">
        <w:rPr>
          <w:rFonts w:ascii="Book Antiqua" w:hAnsi="Book Antiqua"/>
          <w:sz w:val="20"/>
          <w:szCs w:val="20"/>
        </w:rPr>
        <w:t>•</w:t>
      </w:r>
      <w:r w:rsidRPr="001A0245">
        <w:rPr>
          <w:rFonts w:ascii="Book Antiqua" w:hAnsi="Book Antiqua"/>
          <w:sz w:val="20"/>
          <w:szCs w:val="20"/>
        </w:rPr>
        <w:tab/>
        <w:t>Practical professional skills to assist in the establishment and maintenance of an effective, productive, and safe educational setting</w:t>
      </w:r>
    </w:p>
    <w:p w14:paraId="6BD72C3D" w14:textId="77777777" w:rsidR="006C7CF5" w:rsidRPr="001A0245" w:rsidRDefault="006C7CF5" w:rsidP="00177179">
      <w:pPr>
        <w:spacing w:after="0" w:line="240" w:lineRule="auto"/>
        <w:ind w:firstLine="360"/>
        <w:jc w:val="both"/>
        <w:rPr>
          <w:rFonts w:ascii="Book Antiqua" w:hAnsi="Book Antiqua"/>
          <w:sz w:val="20"/>
          <w:szCs w:val="20"/>
        </w:rPr>
      </w:pPr>
      <w:r w:rsidRPr="001A0245">
        <w:rPr>
          <w:rFonts w:ascii="Book Antiqua" w:hAnsi="Book Antiqua"/>
          <w:sz w:val="20"/>
          <w:szCs w:val="20"/>
        </w:rPr>
        <w:t>•</w:t>
      </w:r>
      <w:r w:rsidRPr="001A0245">
        <w:rPr>
          <w:rFonts w:ascii="Book Antiqua" w:hAnsi="Book Antiqua"/>
          <w:sz w:val="20"/>
          <w:szCs w:val="20"/>
        </w:rPr>
        <w:tab/>
        <w:t>Personal ethical standards and professional practices used by successful education professionals</w:t>
      </w:r>
    </w:p>
    <w:p w14:paraId="38C92097" w14:textId="77777777" w:rsidR="006C7CF5" w:rsidRPr="001A0245" w:rsidRDefault="006C7CF5" w:rsidP="00177179">
      <w:pPr>
        <w:spacing w:after="0" w:line="240" w:lineRule="auto"/>
        <w:jc w:val="both"/>
        <w:rPr>
          <w:rFonts w:ascii="Book Antiqua" w:hAnsi="Book Antiqua"/>
          <w:sz w:val="20"/>
          <w:szCs w:val="20"/>
        </w:rPr>
      </w:pPr>
    </w:p>
    <w:p w14:paraId="16F40139" w14:textId="77777777" w:rsidR="006C7CF5" w:rsidRPr="001A0245" w:rsidRDefault="006C7CF5" w:rsidP="00177179">
      <w:pPr>
        <w:spacing w:after="0" w:line="240" w:lineRule="auto"/>
        <w:jc w:val="both"/>
        <w:rPr>
          <w:rFonts w:ascii="Book Antiqua" w:hAnsi="Book Antiqua"/>
          <w:sz w:val="20"/>
          <w:szCs w:val="20"/>
        </w:rPr>
      </w:pPr>
      <w:r w:rsidRPr="001A0245">
        <w:rPr>
          <w:rFonts w:ascii="Book Antiqua" w:hAnsi="Book Antiqua"/>
          <w:sz w:val="20"/>
          <w:szCs w:val="20"/>
        </w:rPr>
        <w:t>The Ohio Department of Education has accredited Eastern Gateway’s program to offer a two-year associate degree license. Articulation agreements between Eastern Gateway Community College and northeastern Ohio four-year colleges have been formulated to allow for easy transition from the completion of the Teacher Education program to a baccalaureate education program. These specific articulation agreements ensure that all credits earned at Eastern Gateway Community College will transfer directly to a four-year baccalaureate program.  Qualifying students may apply for the T.E.A.C.H. Scholarship.</w:t>
      </w:r>
    </w:p>
    <w:p w14:paraId="29DF9C4F" w14:textId="77777777" w:rsidR="001A0245" w:rsidRDefault="001A0245">
      <w:pPr>
        <w:widowControl/>
        <w:rPr>
          <w:rFonts w:ascii="Book Antiqua" w:eastAsia="Book Antiqua" w:hAnsi="Book Antiqua" w:cs="Book Antiqua"/>
          <w:b/>
          <w:bCs/>
          <w:sz w:val="20"/>
          <w:szCs w:val="20"/>
        </w:rPr>
      </w:pPr>
      <w:r>
        <w:rPr>
          <w:rFonts w:ascii="Book Antiqua" w:eastAsia="Book Antiqua" w:hAnsi="Book Antiqua" w:cs="Book Antiqua"/>
          <w:b/>
          <w:bCs/>
          <w:sz w:val="20"/>
          <w:szCs w:val="20"/>
        </w:rPr>
        <w:br w:type="page"/>
      </w:r>
    </w:p>
    <w:p w14:paraId="027C49CF" w14:textId="2ED7ACEC" w:rsidR="001A0245" w:rsidRPr="00703C4D" w:rsidRDefault="001A0245" w:rsidP="001A0245">
      <w:pPr>
        <w:pStyle w:val="Title"/>
        <w:jc w:val="center"/>
        <w:rPr>
          <w:b/>
          <w:sz w:val="40"/>
          <w:szCs w:val="40"/>
        </w:rPr>
      </w:pPr>
      <w:r w:rsidRPr="00CD1791">
        <w:rPr>
          <w:b/>
          <w:color w:val="1D4AA3"/>
          <w:sz w:val="40"/>
          <w:szCs w:val="40"/>
        </w:rPr>
        <w:lastRenderedPageBreak/>
        <w:t>TEACHER EDUCATION</w:t>
      </w:r>
      <w:r w:rsidR="00C11A07" w:rsidRPr="00CD1791">
        <w:rPr>
          <w:b/>
          <w:color w:val="1D4AA3"/>
          <w:sz w:val="40"/>
          <w:szCs w:val="40"/>
        </w:rPr>
        <w:fldChar w:fldCharType="begin"/>
      </w:r>
      <w:r w:rsidR="00C11A07" w:rsidRPr="00CD1791">
        <w:rPr>
          <w:color w:val="1D4AA3"/>
        </w:rPr>
        <w:instrText xml:space="preserve"> </w:instrText>
      </w:r>
      <w:r w:rsidR="00C11A07" w:rsidRPr="00CD1791">
        <w:rPr>
          <w:b/>
          <w:color w:val="1D4AA3"/>
          <w:sz w:val="40"/>
          <w:szCs w:val="40"/>
        </w:rPr>
        <w:instrText>TEACHER EDUCATION</w:instrText>
      </w:r>
      <w:r w:rsidR="00C11A07" w:rsidRPr="00CD1791">
        <w:rPr>
          <w:color w:val="1D4AA3"/>
        </w:rPr>
        <w:instrText xml:space="preserve">" </w:instrText>
      </w:r>
      <w:r w:rsidR="00C11A07" w:rsidRPr="00CD1791">
        <w:rPr>
          <w:b/>
          <w:color w:val="1D4AA3"/>
          <w:sz w:val="40"/>
          <w:szCs w:val="40"/>
        </w:rPr>
        <w:fldChar w:fldCharType="separate"/>
      </w:r>
      <w:r w:rsidR="00AF1604">
        <w:rPr>
          <w:bCs/>
          <w:color w:val="1D4AA3"/>
          <w:sz w:val="40"/>
          <w:szCs w:val="40"/>
        </w:rPr>
        <w:t>.</w:t>
      </w:r>
      <w:r w:rsidR="00C11A07" w:rsidRPr="00CD1791">
        <w:rPr>
          <w:b/>
          <w:color w:val="1D4AA3"/>
          <w:sz w:val="40"/>
          <w:szCs w:val="40"/>
        </w:rPr>
        <w:fldChar w:fldCharType="end"/>
      </w:r>
      <w:r w:rsidRPr="00CD1791">
        <w:rPr>
          <w:b/>
          <w:color w:val="1D4AA3"/>
          <w:sz w:val="40"/>
          <w:szCs w:val="40"/>
        </w:rPr>
        <w:t xml:space="preserve"> </w:t>
      </w:r>
    </w:p>
    <w:p w14:paraId="75284C22" w14:textId="77777777" w:rsidR="00177179" w:rsidRPr="001A0245" w:rsidRDefault="00177179" w:rsidP="006C7CF5">
      <w:pPr>
        <w:spacing w:before="21" w:after="0" w:line="240" w:lineRule="auto"/>
        <w:ind w:right="3740"/>
        <w:rPr>
          <w:rFonts w:ascii="Book Antiqua" w:eastAsia="Book Antiqua" w:hAnsi="Book Antiqua" w:cs="Book Antiqua"/>
          <w:b/>
          <w:bCs/>
          <w:sz w:val="20"/>
          <w:szCs w:val="20"/>
        </w:rPr>
      </w:pPr>
    </w:p>
    <w:p w14:paraId="25FDAE90" w14:textId="77777777" w:rsidR="006C7CF5" w:rsidRPr="001A0245" w:rsidRDefault="001A0245" w:rsidP="006C7CF5">
      <w:pPr>
        <w:spacing w:before="9" w:after="0" w:line="240" w:lineRule="exact"/>
        <w:rPr>
          <w:rFonts w:ascii="Book Antiqua" w:hAnsi="Book Antiqua"/>
          <w:sz w:val="20"/>
          <w:szCs w:val="20"/>
        </w:rPr>
      </w:pPr>
      <w:r w:rsidRPr="001A0245">
        <w:rPr>
          <w:rFonts w:ascii="Book Antiqua" w:hAnsi="Book Antiqua"/>
          <w:sz w:val="20"/>
          <w:szCs w:val="20"/>
        </w:rPr>
        <w:t>Middle Child</w:t>
      </w:r>
      <w:r>
        <w:rPr>
          <w:rFonts w:ascii="Book Antiqua" w:hAnsi="Book Antiqua"/>
          <w:sz w:val="20"/>
          <w:szCs w:val="20"/>
        </w:rPr>
        <w:t>h</w:t>
      </w:r>
      <w:r w:rsidRPr="001A0245">
        <w:rPr>
          <w:rFonts w:ascii="Book Antiqua" w:hAnsi="Book Antiqua"/>
          <w:sz w:val="20"/>
          <w:szCs w:val="20"/>
        </w:rPr>
        <w:t>ood and Secondary – Select classes based on specialization and transfer</w:t>
      </w:r>
    </w:p>
    <w:p w14:paraId="101E9E9C" w14:textId="77777777" w:rsidR="001A0245" w:rsidRDefault="001A0245" w:rsidP="006C7CF5">
      <w:pPr>
        <w:spacing w:before="9" w:after="0" w:line="240" w:lineRule="exact"/>
        <w:rPr>
          <w:sz w:val="20"/>
          <w:szCs w:val="20"/>
        </w:rPr>
      </w:pPr>
    </w:p>
    <w:p w14:paraId="01B7876A" w14:textId="77777777" w:rsidR="001A0245" w:rsidRPr="001A0245" w:rsidRDefault="001A0245" w:rsidP="006C7CF5">
      <w:pPr>
        <w:spacing w:before="9" w:after="0" w:line="240" w:lineRule="exact"/>
        <w:rPr>
          <w:sz w:val="20"/>
          <w:szCs w:val="20"/>
        </w:rPr>
      </w:pPr>
    </w:p>
    <w:p w14:paraId="78D29E95" w14:textId="77777777" w:rsidR="006C7CF5" w:rsidRPr="001A0245" w:rsidRDefault="006C7CF5" w:rsidP="006C7CF5">
      <w:pPr>
        <w:spacing w:after="0" w:line="240" w:lineRule="auto"/>
        <w:rPr>
          <w:rFonts w:ascii="Book Antiqua" w:hAnsi="Book Antiqua"/>
          <w:sz w:val="20"/>
          <w:szCs w:val="20"/>
        </w:rPr>
      </w:pPr>
      <w:r w:rsidRPr="001A0245">
        <w:rPr>
          <w:rFonts w:ascii="Book Antiqua" w:hAnsi="Book Antiqua"/>
          <w:sz w:val="20"/>
          <w:szCs w:val="20"/>
        </w:rPr>
        <w:t>HIS101 World Civilization I</w:t>
      </w:r>
      <w:r w:rsidRPr="001A0245">
        <w:rPr>
          <w:rFonts w:ascii="Book Antiqua" w:hAnsi="Book Antiqua"/>
          <w:sz w:val="20"/>
          <w:szCs w:val="20"/>
        </w:rPr>
        <w:tab/>
      </w:r>
      <w:r w:rsidRPr="001A0245">
        <w:rPr>
          <w:rFonts w:ascii="Book Antiqua" w:hAnsi="Book Antiqua"/>
          <w:sz w:val="20"/>
          <w:szCs w:val="20"/>
        </w:rPr>
        <w:tab/>
      </w:r>
      <w:r w:rsidRPr="001A0245">
        <w:rPr>
          <w:rFonts w:ascii="Book Antiqua" w:hAnsi="Book Antiqua"/>
          <w:sz w:val="20"/>
          <w:szCs w:val="20"/>
        </w:rPr>
        <w:tab/>
      </w:r>
      <w:r w:rsidR="001A0245">
        <w:rPr>
          <w:rFonts w:ascii="Book Antiqua" w:hAnsi="Book Antiqua"/>
          <w:sz w:val="20"/>
          <w:szCs w:val="20"/>
        </w:rPr>
        <w:tab/>
      </w:r>
      <w:r w:rsidRPr="001A0245">
        <w:rPr>
          <w:rFonts w:ascii="Book Antiqua" w:hAnsi="Book Antiqua"/>
          <w:sz w:val="20"/>
          <w:szCs w:val="20"/>
        </w:rPr>
        <w:t>PHI101 Introduction to Philosophy</w:t>
      </w:r>
    </w:p>
    <w:p w14:paraId="431AB95C" w14:textId="77777777" w:rsidR="006C7CF5" w:rsidRPr="001A0245" w:rsidRDefault="006C7CF5" w:rsidP="006C7CF5">
      <w:pPr>
        <w:spacing w:after="0" w:line="240" w:lineRule="auto"/>
        <w:rPr>
          <w:rFonts w:ascii="Book Antiqua" w:hAnsi="Book Antiqua"/>
          <w:sz w:val="20"/>
          <w:szCs w:val="20"/>
        </w:rPr>
      </w:pPr>
      <w:r w:rsidRPr="001A0245">
        <w:rPr>
          <w:rFonts w:ascii="Book Antiqua" w:hAnsi="Book Antiqua"/>
          <w:sz w:val="20"/>
          <w:szCs w:val="20"/>
        </w:rPr>
        <w:t>HIS104 U.S. History/Formative Period</w:t>
      </w:r>
      <w:r w:rsidRPr="001A0245">
        <w:rPr>
          <w:rFonts w:ascii="Book Antiqua" w:hAnsi="Book Antiqua"/>
          <w:sz w:val="20"/>
          <w:szCs w:val="20"/>
        </w:rPr>
        <w:tab/>
      </w:r>
      <w:r w:rsidRPr="001A0245">
        <w:rPr>
          <w:rFonts w:ascii="Book Antiqua" w:hAnsi="Book Antiqua"/>
          <w:sz w:val="20"/>
          <w:szCs w:val="20"/>
        </w:rPr>
        <w:tab/>
      </w:r>
      <w:r w:rsidR="001A0245">
        <w:rPr>
          <w:rFonts w:ascii="Book Antiqua" w:hAnsi="Book Antiqua"/>
          <w:sz w:val="20"/>
          <w:szCs w:val="20"/>
        </w:rPr>
        <w:tab/>
      </w:r>
      <w:r w:rsidRPr="001A0245">
        <w:rPr>
          <w:rFonts w:ascii="Book Antiqua" w:hAnsi="Book Antiqua"/>
          <w:sz w:val="20"/>
          <w:szCs w:val="20"/>
        </w:rPr>
        <w:t>ECO101 Macroeconomics</w:t>
      </w:r>
    </w:p>
    <w:p w14:paraId="7345D94F" w14:textId="77777777" w:rsidR="006C7CF5" w:rsidRPr="001A0245" w:rsidRDefault="006C7CF5" w:rsidP="006C7CF5">
      <w:pPr>
        <w:spacing w:after="0" w:line="240" w:lineRule="auto"/>
        <w:rPr>
          <w:rFonts w:ascii="Book Antiqua" w:hAnsi="Book Antiqua"/>
          <w:sz w:val="20"/>
          <w:szCs w:val="20"/>
        </w:rPr>
      </w:pPr>
      <w:r w:rsidRPr="001A0245">
        <w:rPr>
          <w:rFonts w:ascii="Book Antiqua" w:hAnsi="Book Antiqua"/>
          <w:sz w:val="20"/>
          <w:szCs w:val="20"/>
        </w:rPr>
        <w:t>HIS105 U.S./Modern Period</w:t>
      </w:r>
      <w:r w:rsidRPr="001A0245">
        <w:rPr>
          <w:rFonts w:ascii="Book Antiqua" w:hAnsi="Book Antiqua"/>
          <w:sz w:val="20"/>
          <w:szCs w:val="20"/>
        </w:rPr>
        <w:tab/>
      </w:r>
      <w:r w:rsidRPr="001A0245">
        <w:rPr>
          <w:rFonts w:ascii="Book Antiqua" w:hAnsi="Book Antiqua"/>
          <w:sz w:val="20"/>
          <w:szCs w:val="20"/>
        </w:rPr>
        <w:tab/>
      </w:r>
      <w:r w:rsidRPr="001A0245">
        <w:rPr>
          <w:rFonts w:ascii="Book Antiqua" w:hAnsi="Book Antiqua"/>
          <w:sz w:val="20"/>
          <w:szCs w:val="20"/>
        </w:rPr>
        <w:tab/>
      </w:r>
      <w:r w:rsidR="001A0245">
        <w:rPr>
          <w:rFonts w:ascii="Book Antiqua" w:hAnsi="Book Antiqua"/>
          <w:sz w:val="20"/>
          <w:szCs w:val="20"/>
        </w:rPr>
        <w:tab/>
      </w:r>
      <w:r w:rsidRPr="001A0245">
        <w:rPr>
          <w:rFonts w:ascii="Book Antiqua" w:hAnsi="Book Antiqua"/>
          <w:sz w:val="20"/>
          <w:szCs w:val="20"/>
        </w:rPr>
        <w:t>PSC101 American Government</w:t>
      </w:r>
    </w:p>
    <w:p w14:paraId="59AE9233" w14:textId="77777777" w:rsidR="006C7CF5" w:rsidRPr="001A0245" w:rsidRDefault="006C7CF5" w:rsidP="006C7CF5">
      <w:pPr>
        <w:spacing w:after="0" w:line="240" w:lineRule="auto"/>
        <w:rPr>
          <w:rFonts w:ascii="Book Antiqua" w:hAnsi="Book Antiqua"/>
          <w:sz w:val="20"/>
          <w:szCs w:val="20"/>
        </w:rPr>
      </w:pPr>
    </w:p>
    <w:p w14:paraId="192B9AF4" w14:textId="77777777" w:rsidR="006C7CF5" w:rsidRPr="001A0245" w:rsidRDefault="006C7CF5" w:rsidP="006C7CF5">
      <w:pPr>
        <w:spacing w:after="0" w:line="240" w:lineRule="auto"/>
        <w:rPr>
          <w:rFonts w:ascii="Book Antiqua" w:hAnsi="Book Antiqua"/>
          <w:sz w:val="20"/>
          <w:szCs w:val="20"/>
        </w:rPr>
      </w:pPr>
      <w:r w:rsidRPr="001A0245">
        <w:rPr>
          <w:rFonts w:ascii="Book Antiqua" w:hAnsi="Book Antiqua"/>
          <w:sz w:val="20"/>
          <w:szCs w:val="20"/>
        </w:rPr>
        <w:t>ENG208 Short Stories</w:t>
      </w:r>
    </w:p>
    <w:p w14:paraId="38E42FC0" w14:textId="77777777" w:rsidR="006C7CF5" w:rsidRPr="001A0245" w:rsidRDefault="006C7CF5" w:rsidP="006C7CF5">
      <w:pPr>
        <w:spacing w:after="0" w:line="240" w:lineRule="auto"/>
        <w:rPr>
          <w:rFonts w:ascii="Book Antiqua" w:hAnsi="Book Antiqua"/>
          <w:sz w:val="20"/>
          <w:szCs w:val="20"/>
        </w:rPr>
      </w:pPr>
      <w:r w:rsidRPr="001A0245">
        <w:rPr>
          <w:rFonts w:ascii="Book Antiqua" w:hAnsi="Book Antiqua"/>
          <w:sz w:val="20"/>
          <w:szCs w:val="20"/>
        </w:rPr>
        <w:t>ENG254 American Literature I: Early Period</w:t>
      </w:r>
    </w:p>
    <w:p w14:paraId="25089991" w14:textId="77777777" w:rsidR="006C7CF5" w:rsidRPr="001A0245" w:rsidRDefault="006C7CF5" w:rsidP="006C7CF5">
      <w:pPr>
        <w:spacing w:after="0" w:line="240" w:lineRule="auto"/>
        <w:rPr>
          <w:rFonts w:ascii="Book Antiqua" w:hAnsi="Book Antiqua"/>
          <w:sz w:val="20"/>
          <w:szCs w:val="20"/>
        </w:rPr>
      </w:pPr>
      <w:r w:rsidRPr="001A0245">
        <w:rPr>
          <w:rFonts w:ascii="Book Antiqua" w:hAnsi="Book Antiqua"/>
          <w:sz w:val="20"/>
          <w:szCs w:val="20"/>
        </w:rPr>
        <w:t>ENG255 American Literature II: Late Period</w:t>
      </w:r>
    </w:p>
    <w:p w14:paraId="55F807B9" w14:textId="77777777" w:rsidR="006C7CF5" w:rsidRPr="001A0245" w:rsidRDefault="006C7CF5" w:rsidP="006C7CF5">
      <w:pPr>
        <w:spacing w:after="0" w:line="240" w:lineRule="auto"/>
        <w:rPr>
          <w:rFonts w:ascii="Book Antiqua" w:hAnsi="Book Antiqua"/>
          <w:sz w:val="20"/>
          <w:szCs w:val="20"/>
        </w:rPr>
      </w:pPr>
    </w:p>
    <w:p w14:paraId="274D18F4" w14:textId="77777777" w:rsidR="006C7CF5" w:rsidRPr="001A0245" w:rsidRDefault="006C7CF5" w:rsidP="006C7CF5">
      <w:pPr>
        <w:spacing w:after="0" w:line="240" w:lineRule="auto"/>
        <w:rPr>
          <w:rFonts w:ascii="Book Antiqua" w:hAnsi="Book Antiqua"/>
          <w:sz w:val="20"/>
          <w:szCs w:val="20"/>
        </w:rPr>
      </w:pPr>
      <w:r w:rsidRPr="001A0245">
        <w:rPr>
          <w:rFonts w:ascii="Book Antiqua" w:hAnsi="Book Antiqua"/>
          <w:sz w:val="20"/>
          <w:szCs w:val="20"/>
        </w:rPr>
        <w:t>MTH120 College Algebra</w:t>
      </w:r>
      <w:r w:rsidRPr="001A0245">
        <w:rPr>
          <w:rFonts w:ascii="Book Antiqua" w:hAnsi="Book Antiqua"/>
          <w:sz w:val="20"/>
          <w:szCs w:val="20"/>
        </w:rPr>
        <w:tab/>
      </w:r>
      <w:r w:rsidRPr="001A0245">
        <w:rPr>
          <w:rFonts w:ascii="Book Antiqua" w:hAnsi="Book Antiqua"/>
          <w:sz w:val="20"/>
          <w:szCs w:val="20"/>
        </w:rPr>
        <w:tab/>
      </w:r>
      <w:r w:rsidRPr="001A0245">
        <w:rPr>
          <w:rFonts w:ascii="Book Antiqua" w:hAnsi="Book Antiqua"/>
          <w:sz w:val="20"/>
          <w:szCs w:val="20"/>
        </w:rPr>
        <w:tab/>
      </w:r>
      <w:r w:rsidR="001A0245">
        <w:rPr>
          <w:rFonts w:ascii="Book Antiqua" w:hAnsi="Book Antiqua"/>
          <w:sz w:val="20"/>
          <w:szCs w:val="20"/>
        </w:rPr>
        <w:tab/>
      </w:r>
      <w:r w:rsidRPr="001A0245">
        <w:rPr>
          <w:rFonts w:ascii="Book Antiqua" w:hAnsi="Book Antiqua"/>
          <w:sz w:val="20"/>
          <w:szCs w:val="20"/>
        </w:rPr>
        <w:t>MTH121 College Trigonometry</w:t>
      </w:r>
    </w:p>
    <w:p w14:paraId="53C30CD3" w14:textId="77777777" w:rsidR="006C7CF5" w:rsidRPr="001A0245" w:rsidRDefault="006C7CF5" w:rsidP="006C7CF5">
      <w:pPr>
        <w:spacing w:after="0" w:line="240" w:lineRule="auto"/>
        <w:rPr>
          <w:rFonts w:ascii="Book Antiqua" w:hAnsi="Book Antiqua"/>
          <w:sz w:val="20"/>
          <w:szCs w:val="20"/>
        </w:rPr>
      </w:pPr>
      <w:r w:rsidRPr="001A0245">
        <w:rPr>
          <w:rFonts w:ascii="Book Antiqua" w:hAnsi="Book Antiqua"/>
          <w:sz w:val="20"/>
          <w:szCs w:val="20"/>
        </w:rPr>
        <w:t>MTH220 Calculus and Analytic Geometry I</w:t>
      </w:r>
    </w:p>
    <w:p w14:paraId="7CCFDFBA" w14:textId="77777777" w:rsidR="006C7CF5" w:rsidRPr="001A0245" w:rsidRDefault="006C7CF5" w:rsidP="006C7CF5">
      <w:pPr>
        <w:spacing w:after="0" w:line="240" w:lineRule="auto"/>
        <w:rPr>
          <w:rFonts w:ascii="Book Antiqua" w:hAnsi="Book Antiqua"/>
          <w:sz w:val="20"/>
          <w:szCs w:val="20"/>
        </w:rPr>
      </w:pPr>
      <w:r w:rsidRPr="001A0245">
        <w:rPr>
          <w:rFonts w:ascii="Book Antiqua" w:hAnsi="Book Antiqua"/>
          <w:sz w:val="20"/>
          <w:szCs w:val="20"/>
        </w:rPr>
        <w:t>PSY211 Abnormal Psychology</w:t>
      </w:r>
    </w:p>
    <w:p w14:paraId="4DC6E40C" w14:textId="77777777" w:rsidR="006C7CF5" w:rsidRPr="001A0245" w:rsidRDefault="006C7CF5" w:rsidP="006C7CF5">
      <w:pPr>
        <w:spacing w:after="0" w:line="240" w:lineRule="auto"/>
        <w:rPr>
          <w:rFonts w:ascii="Book Antiqua" w:hAnsi="Book Antiqua"/>
          <w:sz w:val="20"/>
          <w:szCs w:val="20"/>
        </w:rPr>
      </w:pPr>
    </w:p>
    <w:p w14:paraId="62277567" w14:textId="77777777" w:rsidR="006C7CF5" w:rsidRPr="001A0245" w:rsidRDefault="006C7CF5" w:rsidP="006C7CF5">
      <w:pPr>
        <w:spacing w:after="0" w:line="240" w:lineRule="auto"/>
        <w:rPr>
          <w:rFonts w:ascii="Book Antiqua" w:hAnsi="Book Antiqua"/>
          <w:sz w:val="20"/>
          <w:szCs w:val="20"/>
        </w:rPr>
      </w:pPr>
      <w:r w:rsidRPr="001A0245">
        <w:rPr>
          <w:rFonts w:ascii="Book Antiqua" w:hAnsi="Book Antiqua"/>
          <w:sz w:val="20"/>
          <w:szCs w:val="20"/>
        </w:rPr>
        <w:t>BIO204 Ecology</w:t>
      </w:r>
      <w:r w:rsidRPr="001A0245">
        <w:rPr>
          <w:rFonts w:ascii="Book Antiqua" w:hAnsi="Book Antiqua"/>
          <w:sz w:val="20"/>
          <w:szCs w:val="20"/>
        </w:rPr>
        <w:tab/>
      </w:r>
      <w:r w:rsidRPr="001A0245">
        <w:rPr>
          <w:rFonts w:ascii="Book Antiqua" w:hAnsi="Book Antiqua"/>
          <w:sz w:val="20"/>
          <w:szCs w:val="20"/>
        </w:rPr>
        <w:tab/>
      </w:r>
      <w:r w:rsidRPr="001A0245">
        <w:rPr>
          <w:rFonts w:ascii="Book Antiqua" w:hAnsi="Book Antiqua"/>
          <w:sz w:val="20"/>
          <w:szCs w:val="20"/>
        </w:rPr>
        <w:tab/>
      </w:r>
      <w:r w:rsidRPr="001A0245">
        <w:rPr>
          <w:rFonts w:ascii="Book Antiqua" w:hAnsi="Book Antiqua"/>
          <w:sz w:val="20"/>
          <w:szCs w:val="20"/>
        </w:rPr>
        <w:tab/>
      </w:r>
      <w:r w:rsidR="001A0245">
        <w:rPr>
          <w:rFonts w:ascii="Book Antiqua" w:hAnsi="Book Antiqua"/>
          <w:sz w:val="20"/>
          <w:szCs w:val="20"/>
        </w:rPr>
        <w:tab/>
      </w:r>
      <w:r w:rsidR="001A0245">
        <w:rPr>
          <w:rFonts w:ascii="Book Antiqua" w:hAnsi="Book Antiqua"/>
          <w:sz w:val="20"/>
          <w:szCs w:val="20"/>
        </w:rPr>
        <w:tab/>
      </w:r>
      <w:r w:rsidRPr="001A0245">
        <w:rPr>
          <w:rFonts w:ascii="Book Antiqua" w:hAnsi="Book Antiqua"/>
          <w:sz w:val="20"/>
          <w:szCs w:val="20"/>
        </w:rPr>
        <w:t xml:space="preserve">BIO115 Principles of Biology II </w:t>
      </w:r>
    </w:p>
    <w:p w14:paraId="1ECFD07A" w14:textId="77777777" w:rsidR="006C7CF5" w:rsidRPr="001A0245" w:rsidRDefault="006C7CF5" w:rsidP="006C7CF5">
      <w:pPr>
        <w:spacing w:after="0" w:line="240" w:lineRule="auto"/>
        <w:rPr>
          <w:rFonts w:ascii="Book Antiqua" w:hAnsi="Book Antiqua"/>
          <w:sz w:val="20"/>
          <w:szCs w:val="20"/>
        </w:rPr>
      </w:pPr>
      <w:r w:rsidRPr="001A0245">
        <w:rPr>
          <w:rFonts w:ascii="Book Antiqua" w:hAnsi="Book Antiqua"/>
          <w:sz w:val="20"/>
          <w:szCs w:val="20"/>
        </w:rPr>
        <w:t>BIO205 Genetics</w:t>
      </w:r>
      <w:r w:rsidRPr="001A0245">
        <w:rPr>
          <w:rFonts w:ascii="Book Antiqua" w:hAnsi="Book Antiqua"/>
          <w:sz w:val="20"/>
          <w:szCs w:val="20"/>
        </w:rPr>
        <w:tab/>
      </w:r>
      <w:r w:rsidRPr="001A0245">
        <w:rPr>
          <w:rFonts w:ascii="Book Antiqua" w:hAnsi="Book Antiqua"/>
          <w:sz w:val="20"/>
          <w:szCs w:val="20"/>
        </w:rPr>
        <w:tab/>
      </w:r>
      <w:r w:rsidRPr="001A0245">
        <w:rPr>
          <w:rFonts w:ascii="Book Antiqua" w:hAnsi="Book Antiqua"/>
          <w:sz w:val="20"/>
          <w:szCs w:val="20"/>
        </w:rPr>
        <w:tab/>
      </w:r>
      <w:r w:rsidRPr="001A0245">
        <w:rPr>
          <w:rFonts w:ascii="Book Antiqua" w:hAnsi="Book Antiqua"/>
          <w:sz w:val="20"/>
          <w:szCs w:val="20"/>
        </w:rPr>
        <w:tab/>
      </w:r>
      <w:r w:rsidR="001A0245">
        <w:rPr>
          <w:rFonts w:ascii="Book Antiqua" w:hAnsi="Book Antiqua"/>
          <w:sz w:val="20"/>
          <w:szCs w:val="20"/>
        </w:rPr>
        <w:tab/>
      </w:r>
      <w:r w:rsidRPr="001A0245">
        <w:rPr>
          <w:rFonts w:ascii="Book Antiqua" w:hAnsi="Book Antiqua"/>
          <w:sz w:val="20"/>
          <w:szCs w:val="20"/>
        </w:rPr>
        <w:t xml:space="preserve">CHM102 General Chemistry I </w:t>
      </w:r>
    </w:p>
    <w:p w14:paraId="257DACEB" w14:textId="77777777" w:rsidR="006C7CF5" w:rsidRPr="001A0245" w:rsidRDefault="006C7CF5" w:rsidP="006C7CF5">
      <w:pPr>
        <w:spacing w:after="0" w:line="240" w:lineRule="auto"/>
        <w:rPr>
          <w:rFonts w:ascii="Book Antiqua" w:hAnsi="Book Antiqua"/>
          <w:sz w:val="20"/>
          <w:szCs w:val="20"/>
        </w:rPr>
      </w:pPr>
      <w:r w:rsidRPr="001A0245">
        <w:rPr>
          <w:rFonts w:ascii="Book Antiqua" w:hAnsi="Book Antiqua"/>
          <w:sz w:val="20"/>
          <w:szCs w:val="20"/>
        </w:rPr>
        <w:t>CHM103 General Chemistry II</w:t>
      </w:r>
      <w:r w:rsidRPr="001A0245">
        <w:rPr>
          <w:rFonts w:ascii="Book Antiqua" w:hAnsi="Book Antiqua"/>
          <w:sz w:val="20"/>
          <w:szCs w:val="20"/>
        </w:rPr>
        <w:tab/>
      </w:r>
      <w:r w:rsidRPr="001A0245">
        <w:rPr>
          <w:rFonts w:ascii="Book Antiqua" w:hAnsi="Book Antiqua"/>
          <w:sz w:val="20"/>
          <w:szCs w:val="20"/>
        </w:rPr>
        <w:tab/>
      </w:r>
      <w:r w:rsidRPr="001A0245">
        <w:rPr>
          <w:rFonts w:ascii="Book Antiqua" w:hAnsi="Book Antiqua"/>
          <w:sz w:val="20"/>
          <w:szCs w:val="20"/>
        </w:rPr>
        <w:tab/>
      </w:r>
      <w:r w:rsidR="001A0245">
        <w:rPr>
          <w:rFonts w:ascii="Book Antiqua" w:hAnsi="Book Antiqua"/>
          <w:sz w:val="20"/>
          <w:szCs w:val="20"/>
        </w:rPr>
        <w:tab/>
      </w:r>
      <w:r w:rsidRPr="001A0245">
        <w:rPr>
          <w:rFonts w:ascii="Book Antiqua" w:hAnsi="Book Antiqua"/>
          <w:sz w:val="20"/>
          <w:szCs w:val="20"/>
        </w:rPr>
        <w:t xml:space="preserve">CHM201 Organic Chemistry </w:t>
      </w:r>
    </w:p>
    <w:p w14:paraId="615F699E" w14:textId="77777777" w:rsidR="006C7CF5" w:rsidRPr="001A0245" w:rsidRDefault="006C7CF5" w:rsidP="006C7CF5">
      <w:pPr>
        <w:spacing w:after="0" w:line="240" w:lineRule="auto"/>
        <w:rPr>
          <w:rFonts w:ascii="Book Antiqua" w:hAnsi="Book Antiqua"/>
          <w:sz w:val="20"/>
          <w:szCs w:val="20"/>
        </w:rPr>
      </w:pPr>
      <w:r w:rsidRPr="001A0245">
        <w:rPr>
          <w:rFonts w:ascii="Book Antiqua" w:hAnsi="Book Antiqua"/>
          <w:sz w:val="20"/>
          <w:szCs w:val="20"/>
        </w:rPr>
        <w:t>PHY126 Science/Engineering Physics I</w:t>
      </w:r>
    </w:p>
    <w:p w14:paraId="2463BFB9" w14:textId="77777777" w:rsidR="006C7CF5" w:rsidRPr="001A0245" w:rsidRDefault="006C7CF5" w:rsidP="006C7CF5">
      <w:pPr>
        <w:spacing w:after="0" w:line="240" w:lineRule="auto"/>
        <w:rPr>
          <w:rFonts w:ascii="Book Antiqua" w:hAnsi="Book Antiqua"/>
          <w:sz w:val="20"/>
          <w:szCs w:val="20"/>
        </w:rPr>
      </w:pPr>
      <w:r w:rsidRPr="001A0245">
        <w:rPr>
          <w:rFonts w:ascii="Book Antiqua" w:hAnsi="Book Antiqua"/>
          <w:sz w:val="20"/>
          <w:szCs w:val="20"/>
        </w:rPr>
        <w:t>PHY127 Science/Engineering Physics II</w:t>
      </w:r>
    </w:p>
    <w:p w14:paraId="21BED036" w14:textId="77777777" w:rsidR="001A0245" w:rsidRDefault="006C7CF5" w:rsidP="006C7CF5">
      <w:pPr>
        <w:spacing w:after="0" w:line="240" w:lineRule="auto"/>
        <w:rPr>
          <w:rFonts w:ascii="Book Antiqua" w:hAnsi="Book Antiqua"/>
          <w:sz w:val="20"/>
          <w:szCs w:val="20"/>
        </w:rPr>
      </w:pPr>
      <w:r w:rsidRPr="001A0245">
        <w:rPr>
          <w:rFonts w:ascii="Book Antiqua" w:hAnsi="Book Antiqua"/>
          <w:sz w:val="20"/>
          <w:szCs w:val="20"/>
        </w:rPr>
        <w:t>GEL111 Earth Science</w:t>
      </w:r>
    </w:p>
    <w:p w14:paraId="30465D58" w14:textId="77777777" w:rsidR="001A0245" w:rsidRDefault="001A0245">
      <w:pPr>
        <w:widowControl/>
        <w:rPr>
          <w:rFonts w:ascii="Book Antiqua" w:hAnsi="Book Antiqua"/>
          <w:sz w:val="20"/>
          <w:szCs w:val="20"/>
        </w:rPr>
      </w:pPr>
      <w:r>
        <w:rPr>
          <w:rFonts w:ascii="Book Antiqua" w:hAnsi="Book Antiqua"/>
          <w:sz w:val="20"/>
          <w:szCs w:val="20"/>
        </w:rPr>
        <w:br w:type="page"/>
      </w:r>
    </w:p>
    <w:p w14:paraId="1677B584" w14:textId="77777777" w:rsidR="006C7CF5" w:rsidRPr="001A0245" w:rsidRDefault="006C7CF5" w:rsidP="006C7CF5">
      <w:pPr>
        <w:spacing w:after="0" w:line="240" w:lineRule="auto"/>
        <w:rPr>
          <w:rFonts w:ascii="Book Antiqua" w:hAnsi="Book Antiqua"/>
          <w:sz w:val="20"/>
          <w:szCs w:val="20"/>
        </w:rPr>
      </w:pPr>
    </w:p>
    <w:p w14:paraId="3D221513" w14:textId="2311B380" w:rsidR="00CD1791" w:rsidRDefault="006C7CF5" w:rsidP="006C7CF5">
      <w:pPr>
        <w:pStyle w:val="Title"/>
        <w:jc w:val="center"/>
        <w:rPr>
          <w:b/>
          <w:color w:val="1D4AA3"/>
          <w:sz w:val="40"/>
          <w:szCs w:val="40"/>
        </w:rPr>
      </w:pPr>
      <w:r w:rsidRPr="00177179">
        <w:rPr>
          <w:b/>
          <w:color w:val="1D4AA3"/>
          <w:sz w:val="40"/>
          <w:szCs w:val="40"/>
        </w:rPr>
        <w:t>TEACHER EDUCATION</w:t>
      </w:r>
      <w:r w:rsidR="00C11A07">
        <w:rPr>
          <w:b/>
          <w:color w:val="1D4AA3"/>
          <w:sz w:val="40"/>
          <w:szCs w:val="40"/>
        </w:rPr>
        <w:fldChar w:fldCharType="begin"/>
      </w:r>
      <w:r w:rsidR="00C11A07">
        <w:instrText xml:space="preserve"> </w:instrText>
      </w:r>
      <w:r w:rsidR="00C11A07" w:rsidRPr="00FF1746">
        <w:rPr>
          <w:b/>
          <w:color w:val="1D4AA3"/>
          <w:sz w:val="40"/>
          <w:szCs w:val="40"/>
        </w:rPr>
        <w:instrText>TEACHER EDUCATION</w:instrText>
      </w:r>
      <w:r w:rsidR="00C11A07">
        <w:instrText xml:space="preserve">" </w:instrText>
      </w:r>
      <w:r w:rsidR="00C11A07">
        <w:rPr>
          <w:b/>
          <w:color w:val="1D4AA3"/>
          <w:sz w:val="40"/>
          <w:szCs w:val="40"/>
        </w:rPr>
        <w:fldChar w:fldCharType="separate"/>
      </w:r>
      <w:r w:rsidR="00AF1604">
        <w:rPr>
          <w:bCs/>
          <w:color w:val="1D4AA3"/>
          <w:sz w:val="40"/>
          <w:szCs w:val="40"/>
        </w:rPr>
        <w:t>.</w:t>
      </w:r>
      <w:r w:rsidR="00C11A07">
        <w:rPr>
          <w:b/>
          <w:color w:val="1D4AA3"/>
          <w:sz w:val="40"/>
          <w:szCs w:val="40"/>
        </w:rPr>
        <w:fldChar w:fldCharType="end"/>
      </w:r>
      <w:r w:rsidRPr="00177179">
        <w:rPr>
          <w:b/>
          <w:color w:val="1D4AA3"/>
          <w:sz w:val="40"/>
          <w:szCs w:val="40"/>
        </w:rPr>
        <w:t xml:space="preserve"> </w:t>
      </w:r>
    </w:p>
    <w:p w14:paraId="097B3371" w14:textId="79200033" w:rsidR="006C7CF5" w:rsidRPr="00CD1791" w:rsidRDefault="006C7CF5" w:rsidP="006C7CF5">
      <w:pPr>
        <w:pStyle w:val="Title"/>
        <w:jc w:val="center"/>
        <w:rPr>
          <w:rFonts w:ascii="Book Antiqua" w:hAnsi="Book Antiqua"/>
          <w:b/>
          <w:color w:val="1D4AA3"/>
          <w:sz w:val="28"/>
          <w:szCs w:val="28"/>
        </w:rPr>
      </w:pPr>
      <w:r w:rsidRPr="00CD1791">
        <w:rPr>
          <w:rFonts w:ascii="Book Antiqua" w:hAnsi="Book Antiqua"/>
          <w:b/>
          <w:color w:val="1D4AA3"/>
          <w:sz w:val="28"/>
          <w:szCs w:val="28"/>
        </w:rPr>
        <w:t>EARLY CHILDHOOD</w:t>
      </w:r>
      <w:r w:rsidR="00C11A07" w:rsidRPr="00CD1791">
        <w:rPr>
          <w:rFonts w:ascii="Book Antiqua" w:hAnsi="Book Antiqua"/>
          <w:b/>
          <w:color w:val="1D4AA3"/>
          <w:sz w:val="28"/>
          <w:szCs w:val="28"/>
        </w:rPr>
        <w:fldChar w:fldCharType="begin"/>
      </w:r>
      <w:r w:rsidR="00C11A07" w:rsidRPr="00CD1791">
        <w:rPr>
          <w:rFonts w:ascii="Book Antiqua" w:hAnsi="Book Antiqua"/>
          <w:sz w:val="28"/>
          <w:szCs w:val="28"/>
        </w:rPr>
        <w:instrText xml:space="preserve"> </w:instrText>
      </w:r>
      <w:r w:rsidR="00C11A07" w:rsidRPr="00CD1791">
        <w:rPr>
          <w:rFonts w:ascii="Book Antiqua" w:hAnsi="Book Antiqua"/>
          <w:b/>
          <w:color w:val="1D4AA3"/>
          <w:sz w:val="28"/>
          <w:szCs w:val="28"/>
        </w:rPr>
        <w:instrText>EARLY CHILDHOOD</w:instrText>
      </w:r>
      <w:r w:rsidR="00C11A07" w:rsidRPr="00CD1791">
        <w:rPr>
          <w:rFonts w:ascii="Book Antiqua" w:hAnsi="Book Antiqua"/>
          <w:sz w:val="28"/>
          <w:szCs w:val="28"/>
        </w:rPr>
        <w:instrText xml:space="preserve">" </w:instrText>
      </w:r>
      <w:r w:rsidR="00C11A07" w:rsidRPr="00CD1791">
        <w:rPr>
          <w:rFonts w:ascii="Book Antiqua" w:hAnsi="Book Antiqua"/>
          <w:b/>
          <w:color w:val="1D4AA3"/>
          <w:sz w:val="28"/>
          <w:szCs w:val="28"/>
        </w:rPr>
        <w:fldChar w:fldCharType="separate"/>
      </w:r>
      <w:r w:rsidR="00AF1604">
        <w:rPr>
          <w:rFonts w:ascii="Book Antiqua" w:hAnsi="Book Antiqua"/>
          <w:bCs/>
          <w:color w:val="1D4AA3"/>
          <w:sz w:val="28"/>
          <w:szCs w:val="28"/>
        </w:rPr>
        <w:t>.</w:t>
      </w:r>
      <w:r w:rsidR="00C11A07" w:rsidRPr="00CD1791">
        <w:rPr>
          <w:rFonts w:ascii="Book Antiqua" w:hAnsi="Book Antiqua"/>
          <w:b/>
          <w:color w:val="1D4AA3"/>
          <w:sz w:val="28"/>
          <w:szCs w:val="28"/>
        </w:rPr>
        <w:fldChar w:fldCharType="end"/>
      </w:r>
    </w:p>
    <w:p w14:paraId="56712927" w14:textId="77777777" w:rsidR="006C7CF5" w:rsidRPr="00E22D36" w:rsidRDefault="006C7CF5" w:rsidP="006C7CF5">
      <w:pPr>
        <w:jc w:val="center"/>
        <w:rPr>
          <w:rFonts w:ascii="Book Antiqua" w:hAnsi="Book Antiqua"/>
          <w:b/>
          <w:sz w:val="32"/>
          <w:szCs w:val="32"/>
        </w:rPr>
      </w:pPr>
      <w:r w:rsidRPr="00E22D36">
        <w:rPr>
          <w:rFonts w:ascii="Book Antiqua" w:hAnsi="Book Antiqua"/>
          <w:b/>
          <w:sz w:val="32"/>
          <w:szCs w:val="32"/>
        </w:rPr>
        <w:t>AA</w:t>
      </w:r>
    </w:p>
    <w:tbl>
      <w:tblPr>
        <w:tblW w:w="9450" w:type="dxa"/>
        <w:tblInd w:w="5" w:type="dxa"/>
        <w:tblLayout w:type="fixed"/>
        <w:tblCellMar>
          <w:left w:w="0" w:type="dxa"/>
          <w:right w:w="0" w:type="dxa"/>
        </w:tblCellMar>
        <w:tblLook w:val="01E0" w:firstRow="1" w:lastRow="1" w:firstColumn="1" w:lastColumn="1" w:noHBand="0" w:noVBand="0"/>
      </w:tblPr>
      <w:tblGrid>
        <w:gridCol w:w="2250"/>
        <w:gridCol w:w="2340"/>
        <w:gridCol w:w="2340"/>
        <w:gridCol w:w="2520"/>
      </w:tblGrid>
      <w:tr w:rsidR="004B10AA" w14:paraId="15613C9B" w14:textId="77777777" w:rsidTr="004B10AA">
        <w:trPr>
          <w:trHeight w:hRule="exact" w:val="316"/>
        </w:trPr>
        <w:tc>
          <w:tcPr>
            <w:tcW w:w="2250" w:type="dxa"/>
            <w:tcBorders>
              <w:top w:val="single" w:sz="4" w:space="0" w:color="000000"/>
              <w:left w:val="single" w:sz="4" w:space="0" w:color="000000"/>
              <w:bottom w:val="single" w:sz="4" w:space="0" w:color="000000"/>
              <w:right w:val="single" w:sz="4" w:space="0" w:color="000000"/>
            </w:tcBorders>
          </w:tcPr>
          <w:p w14:paraId="4E44925C" w14:textId="77777777" w:rsidR="004B10AA" w:rsidRPr="002A6767" w:rsidRDefault="004B10AA" w:rsidP="004B10AA">
            <w:pPr>
              <w:spacing w:after="0" w:line="240" w:lineRule="auto"/>
              <w:jc w:val="center"/>
              <w:rPr>
                <w:b/>
                <w:sz w:val="20"/>
                <w:szCs w:val="20"/>
              </w:rPr>
            </w:pPr>
            <w:r>
              <w:rPr>
                <w:b/>
                <w:sz w:val="20"/>
                <w:szCs w:val="20"/>
              </w:rPr>
              <w:t>SEMESTER I</w:t>
            </w:r>
          </w:p>
        </w:tc>
        <w:tc>
          <w:tcPr>
            <w:tcW w:w="2340" w:type="dxa"/>
            <w:tcBorders>
              <w:top w:val="single" w:sz="4" w:space="0" w:color="000000"/>
              <w:left w:val="single" w:sz="4" w:space="0" w:color="000000"/>
              <w:bottom w:val="single" w:sz="4" w:space="0" w:color="000000"/>
              <w:right w:val="single" w:sz="4" w:space="0" w:color="000000"/>
            </w:tcBorders>
          </w:tcPr>
          <w:p w14:paraId="37AFC16B" w14:textId="77777777" w:rsidR="004B10AA" w:rsidRPr="002A6767" w:rsidRDefault="004B10AA" w:rsidP="004B10AA">
            <w:pPr>
              <w:spacing w:after="0" w:line="240" w:lineRule="auto"/>
              <w:jc w:val="center"/>
              <w:rPr>
                <w:b/>
                <w:sz w:val="20"/>
                <w:szCs w:val="20"/>
              </w:rPr>
            </w:pPr>
            <w:r>
              <w:rPr>
                <w:b/>
                <w:sz w:val="20"/>
                <w:szCs w:val="20"/>
              </w:rPr>
              <w:t>SEMESTER II</w:t>
            </w:r>
          </w:p>
        </w:tc>
        <w:tc>
          <w:tcPr>
            <w:tcW w:w="2340" w:type="dxa"/>
            <w:tcBorders>
              <w:top w:val="single" w:sz="4" w:space="0" w:color="000000"/>
              <w:left w:val="single" w:sz="4" w:space="0" w:color="000000"/>
              <w:bottom w:val="single" w:sz="4" w:space="0" w:color="000000"/>
              <w:right w:val="single" w:sz="4" w:space="0" w:color="000000"/>
            </w:tcBorders>
          </w:tcPr>
          <w:p w14:paraId="6C9BF238" w14:textId="77777777" w:rsidR="004B10AA" w:rsidRPr="002A6767" w:rsidRDefault="004B10AA" w:rsidP="004B10AA">
            <w:pPr>
              <w:spacing w:after="0" w:line="240" w:lineRule="auto"/>
              <w:jc w:val="center"/>
              <w:rPr>
                <w:b/>
                <w:sz w:val="20"/>
                <w:szCs w:val="20"/>
              </w:rPr>
            </w:pPr>
            <w:r>
              <w:rPr>
                <w:b/>
                <w:sz w:val="20"/>
                <w:szCs w:val="20"/>
              </w:rPr>
              <w:t>SEMESTER III</w:t>
            </w:r>
          </w:p>
        </w:tc>
        <w:tc>
          <w:tcPr>
            <w:tcW w:w="2520" w:type="dxa"/>
            <w:tcBorders>
              <w:top w:val="single" w:sz="4" w:space="0" w:color="000000"/>
              <w:left w:val="single" w:sz="4" w:space="0" w:color="000000"/>
              <w:bottom w:val="single" w:sz="4" w:space="0" w:color="000000"/>
              <w:right w:val="single" w:sz="4" w:space="0" w:color="000000"/>
            </w:tcBorders>
          </w:tcPr>
          <w:p w14:paraId="35A85212" w14:textId="77777777" w:rsidR="004B10AA" w:rsidRPr="002A6767" w:rsidRDefault="004B10AA" w:rsidP="004B10AA">
            <w:pPr>
              <w:spacing w:after="0" w:line="240" w:lineRule="auto"/>
              <w:jc w:val="center"/>
              <w:rPr>
                <w:b/>
                <w:sz w:val="20"/>
                <w:szCs w:val="20"/>
              </w:rPr>
            </w:pPr>
            <w:r>
              <w:rPr>
                <w:b/>
                <w:sz w:val="20"/>
                <w:szCs w:val="20"/>
              </w:rPr>
              <w:t>SEMESTER IV</w:t>
            </w:r>
          </w:p>
        </w:tc>
      </w:tr>
      <w:tr w:rsidR="006C7CF5" w14:paraId="4DD3C6A8" w14:textId="77777777" w:rsidTr="001A0245">
        <w:trPr>
          <w:trHeight w:hRule="exact" w:val="1441"/>
        </w:trPr>
        <w:tc>
          <w:tcPr>
            <w:tcW w:w="2250" w:type="dxa"/>
            <w:tcBorders>
              <w:top w:val="single" w:sz="4" w:space="0" w:color="000000"/>
              <w:left w:val="single" w:sz="4" w:space="0" w:color="000000"/>
              <w:bottom w:val="single" w:sz="4" w:space="0" w:color="000000"/>
              <w:right w:val="single" w:sz="4" w:space="0" w:color="000000"/>
            </w:tcBorders>
          </w:tcPr>
          <w:p w14:paraId="4E5EC566" w14:textId="77777777" w:rsidR="006C7CF5" w:rsidRPr="002A6767" w:rsidRDefault="006C7CF5" w:rsidP="004B1F53">
            <w:pPr>
              <w:spacing w:after="0" w:line="240" w:lineRule="auto"/>
              <w:rPr>
                <w:b/>
                <w:sz w:val="20"/>
                <w:szCs w:val="20"/>
              </w:rPr>
            </w:pPr>
            <w:r w:rsidRPr="002A6767">
              <w:rPr>
                <w:b/>
                <w:sz w:val="20"/>
                <w:szCs w:val="20"/>
              </w:rPr>
              <w:t>ECE101</w:t>
            </w:r>
          </w:p>
          <w:p w14:paraId="24C7B1A6" w14:textId="77777777" w:rsidR="006C7CF5" w:rsidRPr="00FC7331" w:rsidRDefault="006C7CF5" w:rsidP="004B1F53">
            <w:pPr>
              <w:spacing w:after="0" w:line="240" w:lineRule="auto"/>
              <w:rPr>
                <w:sz w:val="20"/>
                <w:szCs w:val="20"/>
              </w:rPr>
            </w:pPr>
            <w:r w:rsidRPr="00FC7331">
              <w:rPr>
                <w:sz w:val="20"/>
                <w:szCs w:val="20"/>
              </w:rPr>
              <w:t>Cognitive and Physical</w:t>
            </w:r>
          </w:p>
          <w:p w14:paraId="1BF6EDBF" w14:textId="77777777" w:rsidR="006C7CF5" w:rsidRPr="00FC7331" w:rsidRDefault="006C7CF5" w:rsidP="004B1F53">
            <w:pPr>
              <w:spacing w:after="0" w:line="240" w:lineRule="auto"/>
              <w:rPr>
                <w:sz w:val="20"/>
                <w:szCs w:val="20"/>
              </w:rPr>
            </w:pPr>
            <w:r w:rsidRPr="00FC7331">
              <w:rPr>
                <w:sz w:val="20"/>
                <w:szCs w:val="20"/>
              </w:rPr>
              <w:t>Development of the Child</w:t>
            </w:r>
          </w:p>
          <w:p w14:paraId="6B0B73F4" w14:textId="77777777" w:rsidR="006C7CF5" w:rsidRDefault="006C7CF5" w:rsidP="004B1F53">
            <w:pPr>
              <w:spacing w:after="0" w:line="240" w:lineRule="auto"/>
              <w:rPr>
                <w:sz w:val="20"/>
                <w:szCs w:val="20"/>
              </w:rPr>
            </w:pPr>
          </w:p>
          <w:p w14:paraId="316C40FE" w14:textId="77777777" w:rsidR="006C7CF5" w:rsidRDefault="006C7CF5" w:rsidP="004B1F53">
            <w:pPr>
              <w:spacing w:after="0" w:line="240" w:lineRule="auto"/>
              <w:rPr>
                <w:rFonts w:ascii="Arial Narrow" w:hAnsi="Arial Narrow"/>
                <w:sz w:val="20"/>
                <w:szCs w:val="20"/>
              </w:rPr>
            </w:pPr>
          </w:p>
          <w:p w14:paraId="210612BD" w14:textId="77777777" w:rsidR="006C7CF5" w:rsidRPr="00FC7331" w:rsidRDefault="006C7CF5" w:rsidP="004B1F53">
            <w:pPr>
              <w:spacing w:after="0" w:line="240" w:lineRule="auto"/>
              <w:rPr>
                <w:sz w:val="20"/>
                <w:szCs w:val="20"/>
              </w:rPr>
            </w:pPr>
            <w:r>
              <w:rPr>
                <w:rFonts w:ascii="Arial Narrow" w:hAnsi="Arial Narrow"/>
                <w:sz w:val="20"/>
                <w:szCs w:val="20"/>
              </w:rPr>
              <w:t>▲</w:t>
            </w:r>
            <w:r>
              <w:rPr>
                <w:sz w:val="20"/>
                <w:szCs w:val="20"/>
              </w:rPr>
              <w:t xml:space="preserve">                                          </w:t>
            </w:r>
            <w:r w:rsidRPr="00FC7331">
              <w:rPr>
                <w:sz w:val="20"/>
                <w:szCs w:val="20"/>
              </w:rPr>
              <w:t>3</w:t>
            </w:r>
          </w:p>
        </w:tc>
        <w:tc>
          <w:tcPr>
            <w:tcW w:w="2340" w:type="dxa"/>
            <w:tcBorders>
              <w:top w:val="single" w:sz="4" w:space="0" w:color="000000"/>
              <w:left w:val="single" w:sz="4" w:space="0" w:color="000000"/>
              <w:bottom w:val="single" w:sz="4" w:space="0" w:color="000000"/>
              <w:right w:val="single" w:sz="4" w:space="0" w:color="000000"/>
            </w:tcBorders>
          </w:tcPr>
          <w:p w14:paraId="01099490" w14:textId="77777777" w:rsidR="006C7CF5" w:rsidRPr="002A6767" w:rsidRDefault="006C7CF5" w:rsidP="004B1F53">
            <w:pPr>
              <w:spacing w:after="0" w:line="240" w:lineRule="auto"/>
              <w:rPr>
                <w:b/>
                <w:sz w:val="20"/>
                <w:szCs w:val="20"/>
              </w:rPr>
            </w:pPr>
            <w:r w:rsidRPr="002A6767">
              <w:rPr>
                <w:b/>
                <w:sz w:val="20"/>
                <w:szCs w:val="20"/>
              </w:rPr>
              <w:t>EDU200</w:t>
            </w:r>
          </w:p>
          <w:p w14:paraId="6794F8C1" w14:textId="77777777" w:rsidR="006C7CF5" w:rsidRPr="00FC7331" w:rsidRDefault="006C7CF5" w:rsidP="004B1F53">
            <w:pPr>
              <w:spacing w:after="0" w:line="240" w:lineRule="auto"/>
              <w:rPr>
                <w:sz w:val="20"/>
                <w:szCs w:val="20"/>
              </w:rPr>
            </w:pPr>
            <w:r w:rsidRPr="00FC7331">
              <w:rPr>
                <w:sz w:val="20"/>
                <w:szCs w:val="20"/>
              </w:rPr>
              <w:t>Foundations of Education</w:t>
            </w:r>
          </w:p>
          <w:p w14:paraId="5917F6E7" w14:textId="77777777" w:rsidR="006C7CF5" w:rsidRPr="00FC7331" w:rsidRDefault="006C7CF5" w:rsidP="004B1F53">
            <w:pPr>
              <w:spacing w:after="0" w:line="240" w:lineRule="auto"/>
              <w:rPr>
                <w:sz w:val="20"/>
                <w:szCs w:val="20"/>
              </w:rPr>
            </w:pPr>
          </w:p>
          <w:p w14:paraId="0767EBB7" w14:textId="77777777" w:rsidR="006C7CF5" w:rsidRPr="00FC7331" w:rsidRDefault="006C7CF5" w:rsidP="004B1F53">
            <w:pPr>
              <w:spacing w:after="0" w:line="240" w:lineRule="auto"/>
              <w:rPr>
                <w:sz w:val="20"/>
                <w:szCs w:val="20"/>
              </w:rPr>
            </w:pPr>
          </w:p>
          <w:p w14:paraId="38CA7F42" w14:textId="77777777" w:rsidR="006C7CF5" w:rsidRDefault="006C7CF5" w:rsidP="004B1F53">
            <w:pPr>
              <w:spacing w:after="0" w:line="240" w:lineRule="auto"/>
              <w:rPr>
                <w:rFonts w:ascii="Arial Narrow" w:hAnsi="Arial Narrow"/>
                <w:sz w:val="20"/>
                <w:szCs w:val="20"/>
              </w:rPr>
            </w:pPr>
          </w:p>
          <w:p w14:paraId="4B80CE28" w14:textId="77777777" w:rsidR="006C7CF5" w:rsidRPr="00FC7331" w:rsidRDefault="006C7CF5" w:rsidP="004B1F53">
            <w:pPr>
              <w:spacing w:after="0" w:line="240" w:lineRule="auto"/>
              <w:rPr>
                <w:sz w:val="20"/>
                <w:szCs w:val="20"/>
              </w:rPr>
            </w:pPr>
            <w:r>
              <w:rPr>
                <w:rFonts w:ascii="Arial Narrow" w:hAnsi="Arial Narrow"/>
                <w:sz w:val="20"/>
                <w:szCs w:val="20"/>
              </w:rPr>
              <w:t>▲</w:t>
            </w:r>
            <w:r>
              <w:rPr>
                <w:sz w:val="20"/>
                <w:szCs w:val="20"/>
              </w:rPr>
              <w:t xml:space="preserve">                                          </w:t>
            </w:r>
            <w:r w:rsidRPr="00FC7331">
              <w:rPr>
                <w:sz w:val="20"/>
                <w:szCs w:val="20"/>
              </w:rPr>
              <w:t>3</w:t>
            </w:r>
          </w:p>
        </w:tc>
        <w:tc>
          <w:tcPr>
            <w:tcW w:w="2340" w:type="dxa"/>
            <w:tcBorders>
              <w:top w:val="single" w:sz="4" w:space="0" w:color="000000"/>
              <w:left w:val="single" w:sz="4" w:space="0" w:color="000000"/>
              <w:bottom w:val="single" w:sz="4" w:space="0" w:color="000000"/>
              <w:right w:val="single" w:sz="4" w:space="0" w:color="000000"/>
            </w:tcBorders>
          </w:tcPr>
          <w:p w14:paraId="2771C3CD" w14:textId="77777777" w:rsidR="006C7CF5" w:rsidRPr="002A6767" w:rsidRDefault="006C7CF5" w:rsidP="004B1F53">
            <w:pPr>
              <w:spacing w:after="0" w:line="240" w:lineRule="auto"/>
              <w:rPr>
                <w:b/>
                <w:sz w:val="20"/>
                <w:szCs w:val="20"/>
              </w:rPr>
            </w:pPr>
            <w:r w:rsidRPr="002A6767">
              <w:rPr>
                <w:b/>
                <w:sz w:val="20"/>
                <w:szCs w:val="20"/>
              </w:rPr>
              <w:t>ECE112</w:t>
            </w:r>
          </w:p>
          <w:p w14:paraId="52715F32" w14:textId="77777777" w:rsidR="006C7CF5" w:rsidRPr="00FC7331" w:rsidRDefault="006C7CF5" w:rsidP="004B1F53">
            <w:pPr>
              <w:spacing w:after="0" w:line="240" w:lineRule="auto"/>
              <w:rPr>
                <w:sz w:val="20"/>
                <w:szCs w:val="20"/>
              </w:rPr>
            </w:pPr>
            <w:r w:rsidRPr="00FC7331">
              <w:rPr>
                <w:sz w:val="20"/>
                <w:szCs w:val="20"/>
              </w:rPr>
              <w:t>Integrating Language</w:t>
            </w:r>
          </w:p>
          <w:p w14:paraId="625DE531" w14:textId="77777777" w:rsidR="006C7CF5" w:rsidRPr="00FC7331" w:rsidRDefault="006C7CF5" w:rsidP="004B1F53">
            <w:pPr>
              <w:spacing w:after="0" w:line="240" w:lineRule="auto"/>
              <w:rPr>
                <w:sz w:val="20"/>
                <w:szCs w:val="20"/>
              </w:rPr>
            </w:pPr>
            <w:r w:rsidRPr="00FC7331">
              <w:rPr>
                <w:sz w:val="20"/>
                <w:szCs w:val="20"/>
              </w:rPr>
              <w:t>Arts and Literacy in the</w:t>
            </w:r>
          </w:p>
          <w:p w14:paraId="472E7572" w14:textId="77777777" w:rsidR="006C7CF5" w:rsidRPr="00FC7331" w:rsidRDefault="006C7CF5" w:rsidP="004B1F53">
            <w:pPr>
              <w:spacing w:after="0" w:line="240" w:lineRule="auto"/>
              <w:rPr>
                <w:sz w:val="20"/>
                <w:szCs w:val="20"/>
              </w:rPr>
            </w:pPr>
            <w:r w:rsidRPr="00FC7331">
              <w:rPr>
                <w:sz w:val="20"/>
                <w:szCs w:val="20"/>
              </w:rPr>
              <w:t>Early Childhood Curriculum</w:t>
            </w:r>
          </w:p>
          <w:p w14:paraId="5C5C7ECA" w14:textId="77777777" w:rsidR="006C7CF5" w:rsidRDefault="006C7CF5" w:rsidP="004B1F53">
            <w:pPr>
              <w:spacing w:after="0" w:line="240" w:lineRule="auto"/>
              <w:rPr>
                <w:rFonts w:ascii="Arial Narrow" w:hAnsi="Arial Narrow"/>
                <w:sz w:val="20"/>
                <w:szCs w:val="20"/>
              </w:rPr>
            </w:pPr>
          </w:p>
          <w:p w14:paraId="6378E632" w14:textId="77777777" w:rsidR="006C7CF5" w:rsidRPr="00FC7331" w:rsidRDefault="006C7CF5" w:rsidP="004B1F53">
            <w:pPr>
              <w:spacing w:after="0" w:line="240" w:lineRule="auto"/>
              <w:rPr>
                <w:sz w:val="20"/>
                <w:szCs w:val="20"/>
              </w:rPr>
            </w:pPr>
            <w:r>
              <w:rPr>
                <w:rFonts w:ascii="Arial Narrow" w:hAnsi="Arial Narrow"/>
                <w:sz w:val="20"/>
                <w:szCs w:val="20"/>
              </w:rPr>
              <w:t>▲</w:t>
            </w:r>
            <w:r>
              <w:rPr>
                <w:sz w:val="20"/>
                <w:szCs w:val="20"/>
              </w:rPr>
              <w:t xml:space="preserve">                                           </w:t>
            </w:r>
            <w:r w:rsidRPr="00FC7331">
              <w:rPr>
                <w:sz w:val="20"/>
                <w:szCs w:val="20"/>
              </w:rPr>
              <w:t>3</w:t>
            </w:r>
            <w:r>
              <w:rPr>
                <w:sz w:val="20"/>
                <w:szCs w:val="20"/>
              </w:rPr>
              <w:t xml:space="preserve">  </w:t>
            </w:r>
          </w:p>
        </w:tc>
        <w:tc>
          <w:tcPr>
            <w:tcW w:w="2520" w:type="dxa"/>
            <w:tcBorders>
              <w:top w:val="single" w:sz="4" w:space="0" w:color="000000"/>
              <w:left w:val="single" w:sz="4" w:space="0" w:color="000000"/>
              <w:bottom w:val="single" w:sz="4" w:space="0" w:color="000000"/>
              <w:right w:val="single" w:sz="4" w:space="0" w:color="000000"/>
            </w:tcBorders>
          </w:tcPr>
          <w:p w14:paraId="3023EBB3" w14:textId="77777777" w:rsidR="006C7CF5" w:rsidRPr="002A6767" w:rsidRDefault="006C7CF5" w:rsidP="004B1F53">
            <w:pPr>
              <w:spacing w:after="0" w:line="240" w:lineRule="auto"/>
              <w:rPr>
                <w:b/>
                <w:sz w:val="20"/>
                <w:szCs w:val="20"/>
              </w:rPr>
            </w:pPr>
            <w:r w:rsidRPr="002A6767">
              <w:rPr>
                <w:b/>
                <w:sz w:val="20"/>
                <w:szCs w:val="20"/>
              </w:rPr>
              <w:t>ECE104/ECE105</w:t>
            </w:r>
          </w:p>
          <w:p w14:paraId="6D15FC34" w14:textId="77777777" w:rsidR="006C7CF5" w:rsidRDefault="006C7CF5" w:rsidP="004B1F53">
            <w:pPr>
              <w:spacing w:after="0" w:line="240" w:lineRule="auto"/>
              <w:rPr>
                <w:b/>
                <w:sz w:val="20"/>
                <w:szCs w:val="20"/>
              </w:rPr>
            </w:pPr>
            <w:r w:rsidRPr="00FC7331">
              <w:rPr>
                <w:sz w:val="20"/>
                <w:szCs w:val="20"/>
              </w:rPr>
              <w:t xml:space="preserve">Early Childhood Development Practicum/Seminar </w:t>
            </w:r>
            <w:r>
              <w:rPr>
                <w:b/>
                <w:sz w:val="20"/>
                <w:szCs w:val="20"/>
              </w:rPr>
              <w:t>or</w:t>
            </w:r>
          </w:p>
          <w:p w14:paraId="7F795059" w14:textId="77777777" w:rsidR="006C7CF5" w:rsidRPr="00FC7331" w:rsidRDefault="006C7CF5" w:rsidP="004B1F53">
            <w:pPr>
              <w:spacing w:after="0" w:line="240" w:lineRule="auto"/>
              <w:rPr>
                <w:sz w:val="20"/>
                <w:szCs w:val="20"/>
              </w:rPr>
            </w:pPr>
            <w:r w:rsidRPr="002A6767">
              <w:rPr>
                <w:b/>
                <w:sz w:val="20"/>
                <w:szCs w:val="20"/>
              </w:rPr>
              <w:t>EDU207/206</w:t>
            </w:r>
          </w:p>
          <w:p w14:paraId="6C0C511A" w14:textId="77777777" w:rsidR="006C7CF5" w:rsidRDefault="006C7CF5" w:rsidP="004B1F53">
            <w:pPr>
              <w:spacing w:after="0" w:line="240" w:lineRule="auto"/>
              <w:rPr>
                <w:sz w:val="20"/>
                <w:szCs w:val="20"/>
              </w:rPr>
            </w:pPr>
          </w:p>
          <w:p w14:paraId="2F904C81" w14:textId="77777777" w:rsidR="006C7CF5" w:rsidRPr="00FC7331" w:rsidRDefault="006C7CF5" w:rsidP="004B1F53">
            <w:pPr>
              <w:spacing w:after="0" w:line="240" w:lineRule="auto"/>
              <w:rPr>
                <w:sz w:val="20"/>
                <w:szCs w:val="20"/>
              </w:rPr>
            </w:pPr>
            <w:r>
              <w:rPr>
                <w:rFonts w:ascii="Arial Narrow" w:hAnsi="Arial Narrow"/>
                <w:sz w:val="20"/>
                <w:szCs w:val="20"/>
              </w:rPr>
              <w:t>▲</w:t>
            </w:r>
            <w:r>
              <w:rPr>
                <w:sz w:val="20"/>
                <w:szCs w:val="20"/>
              </w:rPr>
              <w:t xml:space="preserve">                                            </w:t>
            </w:r>
            <w:r w:rsidR="001A0245">
              <w:rPr>
                <w:sz w:val="20"/>
                <w:szCs w:val="20"/>
              </w:rPr>
              <w:t xml:space="preserve">   </w:t>
            </w:r>
            <w:r>
              <w:rPr>
                <w:sz w:val="20"/>
                <w:szCs w:val="20"/>
              </w:rPr>
              <w:t xml:space="preserve"> </w:t>
            </w:r>
            <w:r w:rsidRPr="00FC7331">
              <w:rPr>
                <w:sz w:val="20"/>
                <w:szCs w:val="20"/>
              </w:rPr>
              <w:t>3</w:t>
            </w:r>
          </w:p>
        </w:tc>
      </w:tr>
      <w:tr w:rsidR="006C7CF5" w14:paraId="45F6EC36" w14:textId="77777777" w:rsidTr="001A0245">
        <w:trPr>
          <w:trHeight w:hRule="exact" w:val="1276"/>
        </w:trPr>
        <w:tc>
          <w:tcPr>
            <w:tcW w:w="2250" w:type="dxa"/>
            <w:tcBorders>
              <w:top w:val="single" w:sz="4" w:space="0" w:color="000000"/>
              <w:left w:val="single" w:sz="4" w:space="0" w:color="000000"/>
              <w:bottom w:val="single" w:sz="4" w:space="0" w:color="000000"/>
              <w:right w:val="single" w:sz="4" w:space="0" w:color="000000"/>
            </w:tcBorders>
          </w:tcPr>
          <w:p w14:paraId="5078F40C" w14:textId="77777777" w:rsidR="006C7CF5" w:rsidRPr="002A6767" w:rsidRDefault="006C7CF5" w:rsidP="004B1F53">
            <w:pPr>
              <w:spacing w:after="0" w:line="240" w:lineRule="auto"/>
              <w:rPr>
                <w:b/>
                <w:sz w:val="20"/>
                <w:szCs w:val="20"/>
              </w:rPr>
            </w:pPr>
            <w:r w:rsidRPr="002A6767">
              <w:rPr>
                <w:b/>
                <w:sz w:val="20"/>
                <w:szCs w:val="20"/>
              </w:rPr>
              <w:t>ECE110</w:t>
            </w:r>
          </w:p>
          <w:p w14:paraId="4B37421B" w14:textId="77777777" w:rsidR="006C7CF5" w:rsidRPr="00FC7331" w:rsidRDefault="006C7CF5" w:rsidP="004B1F53">
            <w:pPr>
              <w:spacing w:after="0" w:line="240" w:lineRule="auto"/>
              <w:rPr>
                <w:sz w:val="20"/>
                <w:szCs w:val="20"/>
              </w:rPr>
            </w:pPr>
            <w:r w:rsidRPr="00FC7331">
              <w:rPr>
                <w:sz w:val="20"/>
                <w:szCs w:val="20"/>
              </w:rPr>
              <w:t>Wellness and Safety in Early Childhood</w:t>
            </w:r>
          </w:p>
          <w:p w14:paraId="21EFE62B" w14:textId="77777777" w:rsidR="006C7CF5" w:rsidRPr="00FC7331" w:rsidRDefault="006C7CF5" w:rsidP="004B1F53">
            <w:pPr>
              <w:spacing w:after="0" w:line="240" w:lineRule="auto"/>
              <w:rPr>
                <w:sz w:val="20"/>
                <w:szCs w:val="20"/>
              </w:rPr>
            </w:pPr>
          </w:p>
          <w:p w14:paraId="0B5DC9BB" w14:textId="77777777" w:rsidR="006C7CF5" w:rsidRPr="00FC7331" w:rsidRDefault="006C7CF5" w:rsidP="004B1F53">
            <w:pPr>
              <w:spacing w:after="0" w:line="240" w:lineRule="auto"/>
              <w:rPr>
                <w:sz w:val="20"/>
                <w:szCs w:val="20"/>
              </w:rPr>
            </w:pPr>
            <w:r>
              <w:rPr>
                <w:rFonts w:ascii="Arial Narrow" w:hAnsi="Arial Narrow"/>
                <w:sz w:val="20"/>
                <w:szCs w:val="20"/>
              </w:rPr>
              <w:t>▲</w:t>
            </w:r>
            <w:r>
              <w:rPr>
                <w:sz w:val="20"/>
                <w:szCs w:val="20"/>
              </w:rPr>
              <w:t xml:space="preserve">                                          </w:t>
            </w:r>
            <w:r w:rsidRPr="00FC7331">
              <w:rPr>
                <w:sz w:val="20"/>
                <w:szCs w:val="20"/>
              </w:rPr>
              <w:t>3</w:t>
            </w:r>
          </w:p>
        </w:tc>
        <w:tc>
          <w:tcPr>
            <w:tcW w:w="2340" w:type="dxa"/>
            <w:tcBorders>
              <w:top w:val="single" w:sz="4" w:space="0" w:color="000000"/>
              <w:left w:val="single" w:sz="4" w:space="0" w:color="000000"/>
              <w:bottom w:val="single" w:sz="4" w:space="0" w:color="000000"/>
              <w:right w:val="single" w:sz="4" w:space="0" w:color="000000"/>
            </w:tcBorders>
          </w:tcPr>
          <w:p w14:paraId="2810B0B3" w14:textId="77777777" w:rsidR="006C7CF5" w:rsidRPr="002A6767" w:rsidRDefault="006C7CF5" w:rsidP="004B1F53">
            <w:pPr>
              <w:spacing w:after="0" w:line="240" w:lineRule="auto"/>
              <w:rPr>
                <w:b/>
                <w:sz w:val="20"/>
                <w:szCs w:val="20"/>
              </w:rPr>
            </w:pPr>
            <w:r w:rsidRPr="002A6767">
              <w:rPr>
                <w:b/>
                <w:sz w:val="20"/>
                <w:szCs w:val="20"/>
              </w:rPr>
              <w:t>ECE102</w:t>
            </w:r>
          </w:p>
          <w:p w14:paraId="23578B7C" w14:textId="77777777" w:rsidR="006C7CF5" w:rsidRPr="00FC7331" w:rsidRDefault="006C7CF5" w:rsidP="004B1F53">
            <w:pPr>
              <w:spacing w:after="0" w:line="240" w:lineRule="auto"/>
              <w:rPr>
                <w:sz w:val="20"/>
                <w:szCs w:val="20"/>
              </w:rPr>
            </w:pPr>
            <w:r w:rsidRPr="00FC7331">
              <w:rPr>
                <w:sz w:val="20"/>
                <w:szCs w:val="20"/>
              </w:rPr>
              <w:t>Social and Emotional</w:t>
            </w:r>
          </w:p>
          <w:p w14:paraId="708EE052" w14:textId="77777777" w:rsidR="006C7CF5" w:rsidRPr="00FC7331" w:rsidRDefault="006C7CF5" w:rsidP="004B1F53">
            <w:pPr>
              <w:spacing w:after="0" w:line="240" w:lineRule="auto"/>
              <w:rPr>
                <w:sz w:val="20"/>
                <w:szCs w:val="20"/>
              </w:rPr>
            </w:pPr>
            <w:r w:rsidRPr="00FC7331">
              <w:rPr>
                <w:sz w:val="20"/>
                <w:szCs w:val="20"/>
              </w:rPr>
              <w:t>Development of the Child</w:t>
            </w:r>
          </w:p>
          <w:p w14:paraId="3440A68C" w14:textId="77777777" w:rsidR="006C7CF5" w:rsidRPr="00FC7331" w:rsidRDefault="006C7CF5" w:rsidP="004B1F53">
            <w:pPr>
              <w:spacing w:after="0" w:line="240" w:lineRule="auto"/>
              <w:rPr>
                <w:sz w:val="20"/>
                <w:szCs w:val="20"/>
              </w:rPr>
            </w:pPr>
          </w:p>
          <w:p w14:paraId="2F420CF8" w14:textId="77777777" w:rsidR="006C7CF5" w:rsidRPr="00FC7331" w:rsidRDefault="006C7CF5" w:rsidP="004B1F53">
            <w:pPr>
              <w:spacing w:after="0" w:line="240" w:lineRule="auto"/>
              <w:rPr>
                <w:sz w:val="20"/>
                <w:szCs w:val="20"/>
              </w:rPr>
            </w:pPr>
            <w:r>
              <w:rPr>
                <w:rFonts w:ascii="Arial Narrow" w:hAnsi="Arial Narrow"/>
                <w:sz w:val="20"/>
                <w:szCs w:val="20"/>
              </w:rPr>
              <w:t>▲</w:t>
            </w:r>
            <w:r>
              <w:rPr>
                <w:sz w:val="20"/>
                <w:szCs w:val="20"/>
              </w:rPr>
              <w:t xml:space="preserve">                                          </w:t>
            </w:r>
            <w:r w:rsidRPr="00FC7331">
              <w:rPr>
                <w:sz w:val="20"/>
                <w:szCs w:val="20"/>
              </w:rPr>
              <w:t>3</w:t>
            </w:r>
          </w:p>
        </w:tc>
        <w:tc>
          <w:tcPr>
            <w:tcW w:w="2340" w:type="dxa"/>
            <w:tcBorders>
              <w:top w:val="single" w:sz="4" w:space="0" w:color="000000"/>
              <w:left w:val="single" w:sz="4" w:space="0" w:color="000000"/>
              <w:bottom w:val="single" w:sz="4" w:space="0" w:color="000000"/>
              <w:right w:val="single" w:sz="4" w:space="0" w:color="000000"/>
            </w:tcBorders>
          </w:tcPr>
          <w:p w14:paraId="13F86435" w14:textId="77777777" w:rsidR="006C7CF5" w:rsidRPr="002A6767" w:rsidRDefault="006C7CF5" w:rsidP="004B1F53">
            <w:pPr>
              <w:spacing w:after="0" w:line="240" w:lineRule="auto"/>
              <w:rPr>
                <w:b/>
                <w:sz w:val="20"/>
                <w:szCs w:val="20"/>
              </w:rPr>
            </w:pPr>
            <w:r w:rsidRPr="002A6767">
              <w:rPr>
                <w:b/>
                <w:sz w:val="20"/>
                <w:szCs w:val="20"/>
              </w:rPr>
              <w:t>ECE113</w:t>
            </w:r>
          </w:p>
          <w:p w14:paraId="3B28FE20" w14:textId="77777777" w:rsidR="006C7CF5" w:rsidRPr="00FC7331" w:rsidRDefault="006C7CF5" w:rsidP="004B1F53">
            <w:pPr>
              <w:spacing w:after="0" w:line="240" w:lineRule="auto"/>
              <w:rPr>
                <w:sz w:val="20"/>
                <w:szCs w:val="20"/>
              </w:rPr>
            </w:pPr>
            <w:r w:rsidRPr="00FC7331">
              <w:rPr>
                <w:sz w:val="20"/>
                <w:szCs w:val="20"/>
              </w:rPr>
              <w:t>Integrating Math and Science in the Early Childhood Curriculum</w:t>
            </w:r>
          </w:p>
          <w:p w14:paraId="2EA9E64C" w14:textId="77777777" w:rsidR="006C7CF5" w:rsidRPr="00FC7331" w:rsidRDefault="006C7CF5" w:rsidP="004B1F53">
            <w:pPr>
              <w:spacing w:after="0" w:line="240" w:lineRule="auto"/>
              <w:rPr>
                <w:sz w:val="20"/>
                <w:szCs w:val="20"/>
              </w:rPr>
            </w:pPr>
            <w:r>
              <w:rPr>
                <w:rFonts w:ascii="Arial Narrow" w:hAnsi="Arial Narrow"/>
                <w:sz w:val="20"/>
                <w:szCs w:val="20"/>
              </w:rPr>
              <w:t>▲</w:t>
            </w:r>
            <w:r>
              <w:rPr>
                <w:sz w:val="20"/>
                <w:szCs w:val="20"/>
              </w:rPr>
              <w:t xml:space="preserve">                                           </w:t>
            </w:r>
            <w:r w:rsidRPr="00FC7331">
              <w:rPr>
                <w:sz w:val="20"/>
                <w:szCs w:val="20"/>
              </w:rPr>
              <w:t>3</w:t>
            </w:r>
          </w:p>
        </w:tc>
        <w:tc>
          <w:tcPr>
            <w:tcW w:w="2520" w:type="dxa"/>
            <w:tcBorders>
              <w:top w:val="single" w:sz="4" w:space="0" w:color="000000"/>
              <w:left w:val="single" w:sz="4" w:space="0" w:color="000000"/>
              <w:bottom w:val="single" w:sz="4" w:space="0" w:color="000000"/>
              <w:right w:val="single" w:sz="4" w:space="0" w:color="000000"/>
            </w:tcBorders>
          </w:tcPr>
          <w:p w14:paraId="46F4AED3" w14:textId="77777777" w:rsidR="006C7CF5" w:rsidRPr="002A6767" w:rsidRDefault="006C7CF5" w:rsidP="004B1F53">
            <w:pPr>
              <w:spacing w:after="0" w:line="240" w:lineRule="auto"/>
              <w:rPr>
                <w:b/>
                <w:sz w:val="20"/>
                <w:szCs w:val="20"/>
              </w:rPr>
            </w:pPr>
            <w:r w:rsidRPr="002A6767">
              <w:rPr>
                <w:b/>
                <w:sz w:val="20"/>
                <w:szCs w:val="20"/>
              </w:rPr>
              <w:t>EDU201</w:t>
            </w:r>
          </w:p>
          <w:p w14:paraId="33E3BDDA" w14:textId="77777777" w:rsidR="006C7CF5" w:rsidRPr="00FC7331" w:rsidRDefault="006C7CF5" w:rsidP="004B1F53">
            <w:pPr>
              <w:spacing w:after="0" w:line="240" w:lineRule="auto"/>
              <w:rPr>
                <w:sz w:val="20"/>
                <w:szCs w:val="20"/>
              </w:rPr>
            </w:pPr>
            <w:r w:rsidRPr="00FC7331">
              <w:rPr>
                <w:sz w:val="20"/>
                <w:szCs w:val="20"/>
              </w:rPr>
              <w:t>Instructional Technology</w:t>
            </w:r>
          </w:p>
          <w:p w14:paraId="42F72EEF" w14:textId="77777777" w:rsidR="006C7CF5" w:rsidRPr="00FC7331" w:rsidRDefault="006C7CF5" w:rsidP="004B1F53">
            <w:pPr>
              <w:spacing w:after="0" w:line="240" w:lineRule="auto"/>
              <w:rPr>
                <w:sz w:val="20"/>
                <w:szCs w:val="20"/>
              </w:rPr>
            </w:pPr>
          </w:p>
          <w:p w14:paraId="1FD05F64" w14:textId="77777777" w:rsidR="006C7CF5" w:rsidRPr="00FC7331" w:rsidRDefault="006C7CF5" w:rsidP="004B1F53">
            <w:pPr>
              <w:spacing w:after="0" w:line="240" w:lineRule="auto"/>
              <w:rPr>
                <w:sz w:val="20"/>
                <w:szCs w:val="20"/>
              </w:rPr>
            </w:pPr>
          </w:p>
          <w:p w14:paraId="17E84DA2" w14:textId="77777777" w:rsidR="006C7CF5" w:rsidRPr="00FC7331" w:rsidRDefault="006C7CF5" w:rsidP="004B1F53">
            <w:pPr>
              <w:spacing w:after="0" w:line="240" w:lineRule="auto"/>
              <w:rPr>
                <w:sz w:val="20"/>
                <w:szCs w:val="20"/>
              </w:rPr>
            </w:pPr>
            <w:r>
              <w:rPr>
                <w:rFonts w:ascii="Arial Narrow" w:hAnsi="Arial Narrow"/>
                <w:sz w:val="20"/>
                <w:szCs w:val="20"/>
              </w:rPr>
              <w:t>▲</w:t>
            </w:r>
            <w:r>
              <w:rPr>
                <w:sz w:val="20"/>
                <w:szCs w:val="20"/>
              </w:rPr>
              <w:t xml:space="preserve">                         </w:t>
            </w:r>
            <w:r w:rsidR="001A0245">
              <w:rPr>
                <w:sz w:val="20"/>
                <w:szCs w:val="20"/>
              </w:rPr>
              <w:t xml:space="preserve">                      </w:t>
            </w:r>
            <w:r>
              <w:rPr>
                <w:sz w:val="20"/>
                <w:szCs w:val="20"/>
              </w:rPr>
              <w:t xml:space="preserve"> </w:t>
            </w:r>
            <w:r w:rsidRPr="00FC7331">
              <w:rPr>
                <w:sz w:val="20"/>
                <w:szCs w:val="20"/>
              </w:rPr>
              <w:t>3</w:t>
            </w:r>
          </w:p>
        </w:tc>
      </w:tr>
      <w:tr w:rsidR="006C7CF5" w14:paraId="50999DC4" w14:textId="77777777" w:rsidTr="001A0245">
        <w:trPr>
          <w:trHeight w:hRule="exact" w:val="1396"/>
        </w:trPr>
        <w:tc>
          <w:tcPr>
            <w:tcW w:w="2250" w:type="dxa"/>
            <w:tcBorders>
              <w:top w:val="single" w:sz="4" w:space="0" w:color="000000"/>
              <w:left w:val="single" w:sz="4" w:space="0" w:color="000000"/>
              <w:bottom w:val="single" w:sz="4" w:space="0" w:color="000000"/>
              <w:right w:val="single" w:sz="4" w:space="0" w:color="000000"/>
            </w:tcBorders>
          </w:tcPr>
          <w:p w14:paraId="2CD09B7A" w14:textId="77777777" w:rsidR="006C7CF5" w:rsidRPr="002A6767" w:rsidRDefault="006C7CF5" w:rsidP="004B1F53">
            <w:pPr>
              <w:spacing w:after="0" w:line="240" w:lineRule="auto"/>
              <w:rPr>
                <w:b/>
                <w:sz w:val="20"/>
                <w:szCs w:val="20"/>
              </w:rPr>
            </w:pPr>
            <w:r w:rsidRPr="002A6767">
              <w:rPr>
                <w:b/>
                <w:sz w:val="20"/>
                <w:szCs w:val="20"/>
              </w:rPr>
              <w:t>EDU105</w:t>
            </w:r>
          </w:p>
          <w:p w14:paraId="59E95236" w14:textId="77777777" w:rsidR="006C7CF5" w:rsidRPr="00FC7331" w:rsidRDefault="006C7CF5" w:rsidP="004B1F53">
            <w:pPr>
              <w:spacing w:after="0" w:line="240" w:lineRule="auto"/>
              <w:rPr>
                <w:sz w:val="20"/>
                <w:szCs w:val="20"/>
              </w:rPr>
            </w:pPr>
            <w:r w:rsidRPr="00FC7331">
              <w:rPr>
                <w:sz w:val="20"/>
                <w:szCs w:val="20"/>
              </w:rPr>
              <w:t>Introduction to Education</w:t>
            </w:r>
          </w:p>
          <w:p w14:paraId="6703D8FA" w14:textId="77777777" w:rsidR="006C7CF5" w:rsidRPr="00FC7331" w:rsidRDefault="006C7CF5" w:rsidP="004B1F53">
            <w:pPr>
              <w:spacing w:after="0" w:line="240" w:lineRule="auto"/>
              <w:rPr>
                <w:sz w:val="20"/>
                <w:szCs w:val="20"/>
              </w:rPr>
            </w:pPr>
          </w:p>
          <w:p w14:paraId="19A7D639" w14:textId="77777777" w:rsidR="006C7CF5" w:rsidRPr="00FC7331" w:rsidRDefault="006C7CF5" w:rsidP="004B1F53">
            <w:pPr>
              <w:spacing w:after="0" w:line="240" w:lineRule="auto"/>
              <w:rPr>
                <w:sz w:val="20"/>
                <w:szCs w:val="20"/>
              </w:rPr>
            </w:pPr>
          </w:p>
          <w:p w14:paraId="56D215A8" w14:textId="77777777" w:rsidR="006C7CF5" w:rsidRPr="00FC7331" w:rsidRDefault="006C7CF5" w:rsidP="004B1F53">
            <w:pPr>
              <w:spacing w:after="0" w:line="240" w:lineRule="auto"/>
              <w:rPr>
                <w:sz w:val="20"/>
                <w:szCs w:val="20"/>
              </w:rPr>
            </w:pPr>
            <w:r>
              <w:rPr>
                <w:rFonts w:ascii="Arial Narrow" w:hAnsi="Arial Narrow"/>
                <w:sz w:val="20"/>
                <w:szCs w:val="20"/>
              </w:rPr>
              <w:t>▲</w:t>
            </w:r>
            <w:r>
              <w:rPr>
                <w:sz w:val="20"/>
                <w:szCs w:val="20"/>
              </w:rPr>
              <w:t xml:space="preserve">                                          1</w:t>
            </w:r>
          </w:p>
        </w:tc>
        <w:tc>
          <w:tcPr>
            <w:tcW w:w="2340" w:type="dxa"/>
            <w:tcBorders>
              <w:top w:val="single" w:sz="4" w:space="0" w:color="000000"/>
              <w:left w:val="single" w:sz="4" w:space="0" w:color="000000"/>
              <w:bottom w:val="single" w:sz="4" w:space="0" w:color="000000"/>
              <w:right w:val="single" w:sz="4" w:space="0" w:color="000000"/>
            </w:tcBorders>
          </w:tcPr>
          <w:p w14:paraId="5495BCC6" w14:textId="77777777" w:rsidR="006C7CF5" w:rsidRPr="002A6767" w:rsidRDefault="006C7CF5" w:rsidP="004B1F53">
            <w:pPr>
              <w:spacing w:after="0" w:line="240" w:lineRule="auto"/>
              <w:rPr>
                <w:b/>
                <w:sz w:val="20"/>
                <w:szCs w:val="20"/>
              </w:rPr>
            </w:pPr>
            <w:r w:rsidRPr="002A6767">
              <w:rPr>
                <w:b/>
                <w:sz w:val="20"/>
                <w:szCs w:val="20"/>
              </w:rPr>
              <w:t>ECE111</w:t>
            </w:r>
          </w:p>
          <w:p w14:paraId="0F77E39B" w14:textId="77777777" w:rsidR="006C7CF5" w:rsidRPr="00FC7331" w:rsidRDefault="006C7CF5" w:rsidP="004B1F53">
            <w:pPr>
              <w:spacing w:after="0" w:line="240" w:lineRule="auto"/>
              <w:rPr>
                <w:sz w:val="20"/>
                <w:szCs w:val="20"/>
              </w:rPr>
            </w:pPr>
            <w:r w:rsidRPr="00FC7331">
              <w:rPr>
                <w:sz w:val="20"/>
                <w:szCs w:val="20"/>
              </w:rPr>
              <w:t>Society, Family, and Diversity in Early Childhood</w:t>
            </w:r>
          </w:p>
          <w:p w14:paraId="05636576" w14:textId="77777777" w:rsidR="006C7CF5" w:rsidRPr="00FC7331" w:rsidRDefault="006C7CF5" w:rsidP="004B1F53">
            <w:pPr>
              <w:spacing w:after="0" w:line="240" w:lineRule="auto"/>
              <w:rPr>
                <w:sz w:val="20"/>
                <w:szCs w:val="20"/>
              </w:rPr>
            </w:pPr>
          </w:p>
          <w:p w14:paraId="51382387" w14:textId="77777777" w:rsidR="006C7CF5" w:rsidRPr="00FC7331" w:rsidRDefault="006C7CF5" w:rsidP="004B1F53">
            <w:pPr>
              <w:spacing w:after="0" w:line="240" w:lineRule="auto"/>
              <w:rPr>
                <w:sz w:val="20"/>
                <w:szCs w:val="20"/>
              </w:rPr>
            </w:pPr>
            <w:r>
              <w:rPr>
                <w:rFonts w:ascii="Arial Narrow" w:hAnsi="Arial Narrow"/>
                <w:sz w:val="20"/>
                <w:szCs w:val="20"/>
              </w:rPr>
              <w:t>▲</w:t>
            </w:r>
            <w:r>
              <w:rPr>
                <w:sz w:val="20"/>
                <w:szCs w:val="20"/>
              </w:rPr>
              <w:t xml:space="preserve">                                          </w:t>
            </w:r>
            <w:r w:rsidRPr="00FC7331">
              <w:rPr>
                <w:sz w:val="20"/>
                <w:szCs w:val="20"/>
              </w:rPr>
              <w:t>3</w:t>
            </w:r>
          </w:p>
        </w:tc>
        <w:tc>
          <w:tcPr>
            <w:tcW w:w="2340" w:type="dxa"/>
            <w:tcBorders>
              <w:top w:val="single" w:sz="4" w:space="0" w:color="000000"/>
              <w:left w:val="single" w:sz="4" w:space="0" w:color="000000"/>
              <w:bottom w:val="single" w:sz="4" w:space="0" w:color="000000"/>
              <w:right w:val="single" w:sz="4" w:space="0" w:color="000000"/>
            </w:tcBorders>
          </w:tcPr>
          <w:p w14:paraId="71B7CCB4" w14:textId="77777777" w:rsidR="006C7CF5" w:rsidRPr="002A6767" w:rsidRDefault="006C7CF5" w:rsidP="004B1F53">
            <w:pPr>
              <w:spacing w:after="0" w:line="240" w:lineRule="auto"/>
              <w:rPr>
                <w:b/>
                <w:sz w:val="20"/>
                <w:szCs w:val="20"/>
              </w:rPr>
            </w:pPr>
            <w:r w:rsidRPr="002A6767">
              <w:rPr>
                <w:b/>
                <w:sz w:val="20"/>
                <w:szCs w:val="20"/>
              </w:rPr>
              <w:t>ECE114</w:t>
            </w:r>
          </w:p>
          <w:p w14:paraId="33350D5A" w14:textId="77777777" w:rsidR="006C7CF5" w:rsidRDefault="006C7CF5" w:rsidP="004B1F53">
            <w:pPr>
              <w:spacing w:after="0" w:line="240" w:lineRule="auto"/>
              <w:rPr>
                <w:sz w:val="20"/>
                <w:szCs w:val="20"/>
              </w:rPr>
            </w:pPr>
            <w:r w:rsidRPr="00FC7331">
              <w:rPr>
                <w:sz w:val="20"/>
                <w:szCs w:val="20"/>
              </w:rPr>
              <w:t xml:space="preserve">Integrating Music, Art and Play in the Early Childhood </w:t>
            </w:r>
            <w:r>
              <w:rPr>
                <w:sz w:val="20"/>
                <w:szCs w:val="20"/>
              </w:rPr>
              <w:t>Curriculum</w:t>
            </w:r>
          </w:p>
          <w:p w14:paraId="154E0832" w14:textId="77777777" w:rsidR="006C7CF5" w:rsidRPr="00FC7331" w:rsidRDefault="006C7CF5" w:rsidP="004B1F53">
            <w:pPr>
              <w:spacing w:after="0" w:line="240" w:lineRule="auto"/>
              <w:rPr>
                <w:sz w:val="20"/>
                <w:szCs w:val="20"/>
              </w:rPr>
            </w:pPr>
            <w:r>
              <w:rPr>
                <w:rFonts w:ascii="Arial Narrow" w:hAnsi="Arial Narrow"/>
                <w:sz w:val="20"/>
                <w:szCs w:val="20"/>
              </w:rPr>
              <w:t>▲</w:t>
            </w:r>
            <w:r>
              <w:rPr>
                <w:sz w:val="20"/>
                <w:szCs w:val="20"/>
              </w:rPr>
              <w:t xml:space="preserve">                                           </w:t>
            </w:r>
            <w:r w:rsidRPr="00FC7331">
              <w:rPr>
                <w:sz w:val="20"/>
                <w:szCs w:val="20"/>
              </w:rPr>
              <w:t>3</w:t>
            </w:r>
          </w:p>
        </w:tc>
        <w:tc>
          <w:tcPr>
            <w:tcW w:w="2520" w:type="dxa"/>
            <w:tcBorders>
              <w:top w:val="single" w:sz="4" w:space="0" w:color="000000"/>
              <w:left w:val="single" w:sz="4" w:space="0" w:color="000000"/>
              <w:bottom w:val="single" w:sz="4" w:space="0" w:color="000000"/>
              <w:right w:val="single" w:sz="4" w:space="0" w:color="000000"/>
            </w:tcBorders>
          </w:tcPr>
          <w:p w14:paraId="6D9D191D" w14:textId="77777777" w:rsidR="006C7CF5" w:rsidRPr="002A6767" w:rsidRDefault="006C7CF5" w:rsidP="004B1F53">
            <w:pPr>
              <w:spacing w:after="0" w:line="240" w:lineRule="auto"/>
              <w:rPr>
                <w:b/>
                <w:sz w:val="20"/>
                <w:szCs w:val="20"/>
              </w:rPr>
            </w:pPr>
            <w:r w:rsidRPr="002A6767">
              <w:rPr>
                <w:b/>
                <w:sz w:val="20"/>
                <w:szCs w:val="20"/>
              </w:rPr>
              <w:t>EDU210</w:t>
            </w:r>
          </w:p>
          <w:p w14:paraId="3ED95B28" w14:textId="77777777" w:rsidR="006C7CF5" w:rsidRPr="00FC7331" w:rsidRDefault="006C7CF5" w:rsidP="004B1F53">
            <w:pPr>
              <w:spacing w:after="0" w:line="240" w:lineRule="auto"/>
              <w:rPr>
                <w:sz w:val="20"/>
                <w:szCs w:val="20"/>
              </w:rPr>
            </w:pPr>
            <w:r w:rsidRPr="00FC7331">
              <w:rPr>
                <w:sz w:val="20"/>
                <w:szCs w:val="20"/>
              </w:rPr>
              <w:t>Children’s Literature</w:t>
            </w:r>
          </w:p>
          <w:p w14:paraId="338ADD7B" w14:textId="77777777" w:rsidR="006C7CF5" w:rsidRPr="00FC7331" w:rsidRDefault="006C7CF5" w:rsidP="004B1F53">
            <w:pPr>
              <w:spacing w:after="0" w:line="240" w:lineRule="auto"/>
              <w:rPr>
                <w:sz w:val="20"/>
                <w:szCs w:val="20"/>
              </w:rPr>
            </w:pPr>
          </w:p>
          <w:p w14:paraId="715F8A40" w14:textId="77777777" w:rsidR="006C7CF5" w:rsidRPr="00FC7331" w:rsidRDefault="006C7CF5" w:rsidP="004B1F53">
            <w:pPr>
              <w:spacing w:after="0" w:line="240" w:lineRule="auto"/>
              <w:rPr>
                <w:sz w:val="20"/>
                <w:szCs w:val="20"/>
              </w:rPr>
            </w:pPr>
          </w:p>
          <w:p w14:paraId="7947BFE5" w14:textId="77777777" w:rsidR="006C7CF5" w:rsidRPr="00FC7331" w:rsidRDefault="006C7CF5" w:rsidP="004B1F53">
            <w:pPr>
              <w:spacing w:after="0" w:line="240" w:lineRule="auto"/>
              <w:rPr>
                <w:sz w:val="20"/>
                <w:szCs w:val="20"/>
              </w:rPr>
            </w:pPr>
            <w:r>
              <w:rPr>
                <w:rFonts w:ascii="Arial Narrow" w:hAnsi="Arial Narrow"/>
                <w:sz w:val="20"/>
                <w:szCs w:val="20"/>
              </w:rPr>
              <w:t>▲</w:t>
            </w:r>
            <w:r>
              <w:rPr>
                <w:sz w:val="20"/>
                <w:szCs w:val="20"/>
              </w:rPr>
              <w:t xml:space="preserve">                         </w:t>
            </w:r>
            <w:r w:rsidR="001A0245">
              <w:rPr>
                <w:sz w:val="20"/>
                <w:szCs w:val="20"/>
              </w:rPr>
              <w:t xml:space="preserve">                  </w:t>
            </w:r>
            <w:r>
              <w:rPr>
                <w:sz w:val="20"/>
                <w:szCs w:val="20"/>
              </w:rPr>
              <w:t xml:space="preserve"> </w:t>
            </w:r>
            <w:r w:rsidR="001A0245">
              <w:rPr>
                <w:sz w:val="20"/>
                <w:szCs w:val="20"/>
              </w:rPr>
              <w:t xml:space="preserve">    </w:t>
            </w:r>
            <w:r w:rsidRPr="00FC7331">
              <w:rPr>
                <w:sz w:val="20"/>
                <w:szCs w:val="20"/>
              </w:rPr>
              <w:t>3</w:t>
            </w:r>
          </w:p>
        </w:tc>
      </w:tr>
      <w:tr w:rsidR="006C7CF5" w14:paraId="3A39C969" w14:textId="77777777" w:rsidTr="001A0245">
        <w:trPr>
          <w:trHeight w:hRule="exact" w:val="1345"/>
        </w:trPr>
        <w:tc>
          <w:tcPr>
            <w:tcW w:w="2250" w:type="dxa"/>
            <w:tcBorders>
              <w:top w:val="single" w:sz="4" w:space="0" w:color="000000"/>
              <w:left w:val="single" w:sz="4" w:space="0" w:color="000000"/>
              <w:bottom w:val="single" w:sz="4" w:space="0" w:color="000000"/>
              <w:right w:val="single" w:sz="4" w:space="0" w:color="000000"/>
            </w:tcBorders>
          </w:tcPr>
          <w:p w14:paraId="30463F7F" w14:textId="77777777" w:rsidR="006C7CF5" w:rsidRPr="002A6767" w:rsidRDefault="006C7CF5" w:rsidP="004B1F53">
            <w:pPr>
              <w:spacing w:after="0" w:line="240" w:lineRule="auto"/>
              <w:rPr>
                <w:b/>
                <w:sz w:val="20"/>
                <w:szCs w:val="20"/>
              </w:rPr>
            </w:pPr>
            <w:r w:rsidRPr="002A6767">
              <w:rPr>
                <w:b/>
                <w:sz w:val="20"/>
                <w:szCs w:val="20"/>
              </w:rPr>
              <w:t>ENG101</w:t>
            </w:r>
          </w:p>
          <w:p w14:paraId="11FEB611" w14:textId="77777777" w:rsidR="006C7CF5" w:rsidRDefault="006C7CF5" w:rsidP="004B1F53">
            <w:pPr>
              <w:spacing w:after="0" w:line="240" w:lineRule="auto"/>
              <w:rPr>
                <w:sz w:val="20"/>
                <w:szCs w:val="20"/>
              </w:rPr>
            </w:pPr>
            <w:r w:rsidRPr="00FC7331">
              <w:rPr>
                <w:sz w:val="20"/>
                <w:szCs w:val="20"/>
              </w:rPr>
              <w:t>English Composition I</w:t>
            </w:r>
          </w:p>
          <w:p w14:paraId="739B763A" w14:textId="77777777" w:rsidR="006C7CF5" w:rsidRDefault="006C7CF5" w:rsidP="004B1F53">
            <w:pPr>
              <w:spacing w:after="0" w:line="240" w:lineRule="auto"/>
              <w:rPr>
                <w:sz w:val="20"/>
                <w:szCs w:val="20"/>
              </w:rPr>
            </w:pPr>
          </w:p>
          <w:p w14:paraId="2E1376EC" w14:textId="77777777" w:rsidR="006C7CF5" w:rsidRDefault="006C7CF5" w:rsidP="004B1F53">
            <w:pPr>
              <w:spacing w:after="0" w:line="240" w:lineRule="auto"/>
              <w:rPr>
                <w:sz w:val="20"/>
                <w:szCs w:val="20"/>
              </w:rPr>
            </w:pPr>
          </w:p>
          <w:p w14:paraId="3BC60C48" w14:textId="77777777" w:rsidR="006C7CF5" w:rsidRPr="00FC7331" w:rsidRDefault="006C7CF5" w:rsidP="004B1F53">
            <w:pPr>
              <w:spacing w:after="0" w:line="240" w:lineRule="auto"/>
              <w:rPr>
                <w:sz w:val="20"/>
                <w:szCs w:val="20"/>
              </w:rPr>
            </w:pPr>
            <w:r>
              <w:rPr>
                <w:sz w:val="20"/>
                <w:szCs w:val="20"/>
              </w:rPr>
              <w:t xml:space="preserve">                                               3</w:t>
            </w:r>
          </w:p>
        </w:tc>
        <w:tc>
          <w:tcPr>
            <w:tcW w:w="2340" w:type="dxa"/>
            <w:tcBorders>
              <w:top w:val="single" w:sz="4" w:space="0" w:color="000000"/>
              <w:left w:val="single" w:sz="4" w:space="0" w:color="000000"/>
              <w:bottom w:val="single" w:sz="4" w:space="0" w:color="000000"/>
              <w:right w:val="single" w:sz="4" w:space="0" w:color="000000"/>
            </w:tcBorders>
          </w:tcPr>
          <w:p w14:paraId="37D20A1D" w14:textId="77777777" w:rsidR="006C7CF5" w:rsidRPr="002A6767" w:rsidRDefault="006C7CF5" w:rsidP="004B1F53">
            <w:pPr>
              <w:spacing w:after="0" w:line="240" w:lineRule="auto"/>
              <w:rPr>
                <w:b/>
                <w:sz w:val="20"/>
                <w:szCs w:val="20"/>
              </w:rPr>
            </w:pPr>
            <w:r w:rsidRPr="002A6767">
              <w:rPr>
                <w:b/>
                <w:sz w:val="20"/>
                <w:szCs w:val="20"/>
              </w:rPr>
              <w:t>ENG102</w:t>
            </w:r>
          </w:p>
          <w:p w14:paraId="0FDAB9DA" w14:textId="77777777" w:rsidR="006C7CF5" w:rsidRDefault="006C7CF5" w:rsidP="004B1F53">
            <w:pPr>
              <w:spacing w:after="0" w:line="240" w:lineRule="auto"/>
              <w:rPr>
                <w:sz w:val="20"/>
                <w:szCs w:val="20"/>
              </w:rPr>
            </w:pPr>
            <w:r w:rsidRPr="00FC7331">
              <w:rPr>
                <w:sz w:val="20"/>
                <w:szCs w:val="20"/>
              </w:rPr>
              <w:t xml:space="preserve">English Composition </w:t>
            </w:r>
            <w:r>
              <w:rPr>
                <w:sz w:val="20"/>
                <w:szCs w:val="20"/>
              </w:rPr>
              <w:t>II</w:t>
            </w:r>
          </w:p>
          <w:p w14:paraId="5518A654" w14:textId="77777777" w:rsidR="006C7CF5" w:rsidRDefault="006C7CF5" w:rsidP="004B1F53">
            <w:pPr>
              <w:spacing w:after="0" w:line="240" w:lineRule="auto"/>
              <w:rPr>
                <w:sz w:val="20"/>
                <w:szCs w:val="20"/>
              </w:rPr>
            </w:pPr>
          </w:p>
          <w:p w14:paraId="2DB1BEF5" w14:textId="77777777" w:rsidR="006C7CF5" w:rsidRDefault="006C7CF5" w:rsidP="004B1F53">
            <w:pPr>
              <w:spacing w:after="0" w:line="240" w:lineRule="auto"/>
              <w:rPr>
                <w:sz w:val="20"/>
                <w:szCs w:val="20"/>
              </w:rPr>
            </w:pPr>
          </w:p>
          <w:p w14:paraId="16F779B3" w14:textId="77777777" w:rsidR="006C7CF5" w:rsidRPr="00FC7331" w:rsidRDefault="006C7CF5" w:rsidP="004B1F53">
            <w:pPr>
              <w:spacing w:after="0" w:line="240" w:lineRule="auto"/>
              <w:rPr>
                <w:sz w:val="20"/>
                <w:szCs w:val="20"/>
              </w:rPr>
            </w:pPr>
            <w:r>
              <w:rPr>
                <w:sz w:val="20"/>
                <w:szCs w:val="20"/>
              </w:rPr>
              <w:t xml:space="preserve">                                                3</w:t>
            </w:r>
          </w:p>
        </w:tc>
        <w:tc>
          <w:tcPr>
            <w:tcW w:w="2340" w:type="dxa"/>
            <w:tcBorders>
              <w:top w:val="single" w:sz="4" w:space="0" w:color="000000"/>
              <w:left w:val="single" w:sz="4" w:space="0" w:color="000000"/>
              <w:bottom w:val="single" w:sz="4" w:space="0" w:color="000000"/>
              <w:right w:val="single" w:sz="4" w:space="0" w:color="000000"/>
            </w:tcBorders>
          </w:tcPr>
          <w:p w14:paraId="2F048073" w14:textId="77777777" w:rsidR="006C7CF5" w:rsidRPr="002A6767" w:rsidRDefault="006C7CF5" w:rsidP="004B1F53">
            <w:pPr>
              <w:spacing w:after="0" w:line="240" w:lineRule="auto"/>
              <w:rPr>
                <w:b/>
                <w:sz w:val="20"/>
                <w:szCs w:val="20"/>
              </w:rPr>
            </w:pPr>
            <w:r w:rsidRPr="002A6767">
              <w:rPr>
                <w:b/>
                <w:sz w:val="20"/>
                <w:szCs w:val="20"/>
              </w:rPr>
              <w:t>EDU202</w:t>
            </w:r>
          </w:p>
          <w:p w14:paraId="5AC08D00" w14:textId="77777777" w:rsidR="006C7CF5" w:rsidRPr="00FC7331" w:rsidRDefault="006C7CF5" w:rsidP="004B1F53">
            <w:pPr>
              <w:spacing w:after="0" w:line="240" w:lineRule="auto"/>
              <w:rPr>
                <w:sz w:val="20"/>
                <w:szCs w:val="20"/>
              </w:rPr>
            </w:pPr>
            <w:r w:rsidRPr="00FC7331">
              <w:rPr>
                <w:sz w:val="20"/>
                <w:szCs w:val="20"/>
              </w:rPr>
              <w:t>Classroom Management: Issues and Trends</w:t>
            </w:r>
          </w:p>
          <w:p w14:paraId="27EE0EF2" w14:textId="77777777" w:rsidR="006C7CF5" w:rsidRPr="00FC7331" w:rsidRDefault="006C7CF5" w:rsidP="004B1F53">
            <w:pPr>
              <w:spacing w:after="0" w:line="240" w:lineRule="auto"/>
              <w:rPr>
                <w:sz w:val="20"/>
                <w:szCs w:val="20"/>
              </w:rPr>
            </w:pPr>
          </w:p>
          <w:p w14:paraId="72C01A80" w14:textId="77777777" w:rsidR="006C7CF5" w:rsidRPr="00FC7331" w:rsidRDefault="006C7CF5" w:rsidP="004B1F53">
            <w:pPr>
              <w:spacing w:after="0" w:line="240" w:lineRule="auto"/>
              <w:rPr>
                <w:sz w:val="20"/>
                <w:szCs w:val="20"/>
              </w:rPr>
            </w:pPr>
            <w:r>
              <w:rPr>
                <w:rFonts w:ascii="Arial Narrow" w:hAnsi="Arial Narrow"/>
                <w:sz w:val="20"/>
                <w:szCs w:val="20"/>
              </w:rPr>
              <w:t>▲</w:t>
            </w:r>
            <w:r>
              <w:rPr>
                <w:sz w:val="20"/>
                <w:szCs w:val="20"/>
              </w:rPr>
              <w:t xml:space="preserve">                                          </w:t>
            </w:r>
            <w:r w:rsidRPr="00FC7331">
              <w:rPr>
                <w:sz w:val="20"/>
                <w:szCs w:val="20"/>
              </w:rPr>
              <w:t>3</w:t>
            </w:r>
            <w:r w:rsidRPr="00FC7331">
              <w:rPr>
                <w:sz w:val="20"/>
                <w:szCs w:val="20"/>
              </w:rPr>
              <w:tab/>
            </w:r>
          </w:p>
        </w:tc>
        <w:tc>
          <w:tcPr>
            <w:tcW w:w="2520" w:type="dxa"/>
            <w:tcBorders>
              <w:top w:val="single" w:sz="4" w:space="0" w:color="000000"/>
              <w:left w:val="single" w:sz="4" w:space="0" w:color="000000"/>
              <w:bottom w:val="single" w:sz="4" w:space="0" w:color="000000"/>
              <w:right w:val="single" w:sz="4" w:space="0" w:color="000000"/>
            </w:tcBorders>
          </w:tcPr>
          <w:p w14:paraId="4EC5905E" w14:textId="77777777" w:rsidR="006C7CF5" w:rsidRPr="002A6767" w:rsidRDefault="006C7CF5" w:rsidP="004B1F53">
            <w:pPr>
              <w:spacing w:after="0" w:line="240" w:lineRule="auto"/>
              <w:rPr>
                <w:b/>
                <w:sz w:val="20"/>
                <w:szCs w:val="20"/>
              </w:rPr>
            </w:pPr>
            <w:r w:rsidRPr="002A6767">
              <w:rPr>
                <w:b/>
                <w:sz w:val="20"/>
                <w:szCs w:val="20"/>
              </w:rPr>
              <w:t>PSY220</w:t>
            </w:r>
          </w:p>
          <w:p w14:paraId="0C404755" w14:textId="77777777" w:rsidR="006C7CF5" w:rsidRDefault="006C7CF5" w:rsidP="004B1F53">
            <w:pPr>
              <w:spacing w:after="0" w:line="240" w:lineRule="auto"/>
              <w:rPr>
                <w:sz w:val="20"/>
                <w:szCs w:val="20"/>
              </w:rPr>
            </w:pPr>
            <w:r w:rsidRPr="00FC7331">
              <w:rPr>
                <w:sz w:val="20"/>
                <w:szCs w:val="20"/>
              </w:rPr>
              <w:t>Educational Psychology</w:t>
            </w:r>
          </w:p>
          <w:p w14:paraId="18FD51E9" w14:textId="77777777" w:rsidR="006C7CF5" w:rsidRDefault="006C7CF5" w:rsidP="004B1F53">
            <w:pPr>
              <w:spacing w:after="0" w:line="240" w:lineRule="auto"/>
              <w:rPr>
                <w:sz w:val="20"/>
                <w:szCs w:val="20"/>
              </w:rPr>
            </w:pPr>
          </w:p>
          <w:p w14:paraId="493C1CCE" w14:textId="77777777" w:rsidR="006C7CF5" w:rsidRDefault="006C7CF5" w:rsidP="004B1F53">
            <w:pPr>
              <w:spacing w:after="0" w:line="240" w:lineRule="auto"/>
              <w:rPr>
                <w:sz w:val="20"/>
                <w:szCs w:val="20"/>
              </w:rPr>
            </w:pPr>
          </w:p>
          <w:p w14:paraId="2229D76A" w14:textId="77777777" w:rsidR="006C7CF5" w:rsidRPr="00FC7331" w:rsidRDefault="006C7CF5" w:rsidP="004B1F53">
            <w:pPr>
              <w:spacing w:after="0" w:line="240" w:lineRule="auto"/>
              <w:rPr>
                <w:sz w:val="20"/>
                <w:szCs w:val="20"/>
              </w:rPr>
            </w:pPr>
            <w:r>
              <w:rPr>
                <w:sz w:val="20"/>
                <w:szCs w:val="20"/>
              </w:rPr>
              <w:t xml:space="preserve">                                                </w:t>
            </w:r>
            <w:r w:rsidR="001A0245">
              <w:rPr>
                <w:sz w:val="20"/>
                <w:szCs w:val="20"/>
              </w:rPr>
              <w:t xml:space="preserve">     </w:t>
            </w:r>
            <w:r>
              <w:rPr>
                <w:sz w:val="20"/>
                <w:szCs w:val="20"/>
              </w:rPr>
              <w:t>3</w:t>
            </w:r>
          </w:p>
        </w:tc>
      </w:tr>
      <w:tr w:rsidR="006C7CF5" w14:paraId="7D6A0394" w14:textId="77777777" w:rsidTr="001A0245">
        <w:trPr>
          <w:trHeight w:hRule="exact" w:val="1283"/>
        </w:trPr>
        <w:tc>
          <w:tcPr>
            <w:tcW w:w="2250" w:type="dxa"/>
            <w:tcBorders>
              <w:top w:val="single" w:sz="4" w:space="0" w:color="000000"/>
              <w:left w:val="single" w:sz="4" w:space="0" w:color="000000"/>
              <w:bottom w:val="single" w:sz="4" w:space="0" w:color="000000"/>
              <w:right w:val="single" w:sz="4" w:space="0" w:color="000000"/>
            </w:tcBorders>
          </w:tcPr>
          <w:p w14:paraId="55F09B0F" w14:textId="77777777" w:rsidR="006C7CF5" w:rsidRPr="002A6767" w:rsidRDefault="006C7CF5" w:rsidP="004B1F53">
            <w:pPr>
              <w:spacing w:after="0" w:line="240" w:lineRule="auto"/>
              <w:rPr>
                <w:b/>
                <w:sz w:val="20"/>
                <w:szCs w:val="20"/>
              </w:rPr>
            </w:pPr>
            <w:r w:rsidRPr="002A6767">
              <w:rPr>
                <w:b/>
                <w:sz w:val="20"/>
                <w:szCs w:val="20"/>
              </w:rPr>
              <w:t>MTH100</w:t>
            </w:r>
          </w:p>
          <w:p w14:paraId="0A796718" w14:textId="77777777" w:rsidR="006C7CF5" w:rsidRPr="00FC7331" w:rsidRDefault="006C7CF5" w:rsidP="004B1F53">
            <w:pPr>
              <w:spacing w:after="0" w:line="240" w:lineRule="auto"/>
              <w:rPr>
                <w:sz w:val="20"/>
                <w:szCs w:val="20"/>
              </w:rPr>
            </w:pPr>
            <w:r w:rsidRPr="00FC7331">
              <w:rPr>
                <w:sz w:val="20"/>
                <w:szCs w:val="20"/>
              </w:rPr>
              <w:t>Math for Elementary</w:t>
            </w:r>
          </w:p>
          <w:p w14:paraId="6E74B29F" w14:textId="77777777" w:rsidR="006C7CF5" w:rsidRPr="00FC7331" w:rsidRDefault="006C7CF5" w:rsidP="004B1F53">
            <w:pPr>
              <w:spacing w:after="0" w:line="240" w:lineRule="auto"/>
              <w:rPr>
                <w:sz w:val="20"/>
                <w:szCs w:val="20"/>
              </w:rPr>
            </w:pPr>
            <w:r w:rsidRPr="00FC7331">
              <w:rPr>
                <w:sz w:val="20"/>
                <w:szCs w:val="20"/>
              </w:rPr>
              <w:t>Teachers I</w:t>
            </w:r>
          </w:p>
          <w:p w14:paraId="0DF572BA" w14:textId="77777777" w:rsidR="006C7CF5" w:rsidRPr="00FC7331" w:rsidRDefault="006C7CF5" w:rsidP="004B1F53">
            <w:pPr>
              <w:spacing w:after="0" w:line="240" w:lineRule="auto"/>
              <w:rPr>
                <w:sz w:val="20"/>
                <w:szCs w:val="20"/>
              </w:rPr>
            </w:pPr>
          </w:p>
          <w:p w14:paraId="1C3F11E1" w14:textId="77777777" w:rsidR="006C7CF5" w:rsidRPr="00FC7331" w:rsidRDefault="006C7CF5" w:rsidP="004B1F53">
            <w:pPr>
              <w:spacing w:after="0" w:line="240" w:lineRule="auto"/>
              <w:rPr>
                <w:sz w:val="20"/>
                <w:szCs w:val="20"/>
              </w:rPr>
            </w:pPr>
            <w:r>
              <w:rPr>
                <w:sz w:val="20"/>
                <w:szCs w:val="20"/>
              </w:rPr>
              <w:t xml:space="preserve">                                              </w:t>
            </w:r>
            <w:r w:rsidRPr="00FC7331">
              <w:rPr>
                <w:sz w:val="20"/>
                <w:szCs w:val="20"/>
              </w:rPr>
              <w:t>4</w:t>
            </w:r>
          </w:p>
        </w:tc>
        <w:tc>
          <w:tcPr>
            <w:tcW w:w="2340" w:type="dxa"/>
            <w:tcBorders>
              <w:top w:val="single" w:sz="4" w:space="0" w:color="000000"/>
              <w:left w:val="single" w:sz="4" w:space="0" w:color="000000"/>
              <w:bottom w:val="single" w:sz="4" w:space="0" w:color="000000"/>
              <w:right w:val="single" w:sz="4" w:space="0" w:color="000000"/>
            </w:tcBorders>
          </w:tcPr>
          <w:p w14:paraId="3A9DA314" w14:textId="77777777" w:rsidR="006C7CF5" w:rsidRDefault="006C7CF5" w:rsidP="004B1F53">
            <w:pPr>
              <w:spacing w:after="0" w:line="240" w:lineRule="auto"/>
              <w:rPr>
                <w:b/>
                <w:sz w:val="20"/>
                <w:szCs w:val="20"/>
              </w:rPr>
            </w:pPr>
            <w:r w:rsidRPr="002A6767">
              <w:rPr>
                <w:b/>
                <w:sz w:val="20"/>
                <w:szCs w:val="20"/>
              </w:rPr>
              <w:t>GSC101</w:t>
            </w:r>
          </w:p>
          <w:p w14:paraId="4C8614E6" w14:textId="77777777" w:rsidR="006C7CF5" w:rsidRPr="00FC7331" w:rsidRDefault="006C7CF5" w:rsidP="004B1F53">
            <w:pPr>
              <w:spacing w:after="0" w:line="240" w:lineRule="auto"/>
              <w:rPr>
                <w:sz w:val="20"/>
                <w:szCs w:val="20"/>
              </w:rPr>
            </w:pPr>
            <w:r w:rsidRPr="00FC7331">
              <w:rPr>
                <w:sz w:val="20"/>
                <w:szCs w:val="20"/>
              </w:rPr>
              <w:t>Introduction to</w:t>
            </w:r>
          </w:p>
          <w:p w14:paraId="4EDCA534" w14:textId="77777777" w:rsidR="006C7CF5" w:rsidRPr="00FC7331" w:rsidRDefault="006C7CF5" w:rsidP="004B1F53">
            <w:pPr>
              <w:spacing w:after="0" w:line="240" w:lineRule="auto"/>
              <w:rPr>
                <w:sz w:val="20"/>
                <w:szCs w:val="20"/>
              </w:rPr>
            </w:pPr>
            <w:r w:rsidRPr="00FC7331">
              <w:rPr>
                <w:sz w:val="20"/>
                <w:szCs w:val="20"/>
              </w:rPr>
              <w:t>Physical Science</w:t>
            </w:r>
          </w:p>
          <w:p w14:paraId="01BA9A14" w14:textId="77777777" w:rsidR="006C7CF5" w:rsidRPr="00FC7331" w:rsidRDefault="006C7CF5" w:rsidP="004B1F53">
            <w:pPr>
              <w:spacing w:after="0" w:line="240" w:lineRule="auto"/>
              <w:rPr>
                <w:sz w:val="20"/>
                <w:szCs w:val="20"/>
              </w:rPr>
            </w:pPr>
          </w:p>
          <w:p w14:paraId="6EB5B11A" w14:textId="77777777" w:rsidR="006C7CF5" w:rsidRPr="00FC7331" w:rsidRDefault="006C7CF5" w:rsidP="004B1F53">
            <w:pPr>
              <w:spacing w:after="0" w:line="240" w:lineRule="auto"/>
              <w:rPr>
                <w:sz w:val="20"/>
                <w:szCs w:val="20"/>
              </w:rPr>
            </w:pPr>
            <w:r>
              <w:rPr>
                <w:sz w:val="20"/>
                <w:szCs w:val="20"/>
              </w:rPr>
              <w:t xml:space="preserve">                                                 </w:t>
            </w:r>
            <w:r w:rsidRPr="00FC7331">
              <w:rPr>
                <w:sz w:val="20"/>
                <w:szCs w:val="20"/>
              </w:rPr>
              <w:t>4</w:t>
            </w:r>
          </w:p>
        </w:tc>
        <w:tc>
          <w:tcPr>
            <w:tcW w:w="2340" w:type="dxa"/>
            <w:tcBorders>
              <w:top w:val="single" w:sz="4" w:space="0" w:color="000000"/>
              <w:left w:val="single" w:sz="4" w:space="0" w:color="000000"/>
              <w:bottom w:val="single" w:sz="4" w:space="0" w:color="000000"/>
              <w:right w:val="single" w:sz="4" w:space="0" w:color="000000"/>
            </w:tcBorders>
          </w:tcPr>
          <w:p w14:paraId="4B58295C" w14:textId="77777777" w:rsidR="006C7CF5" w:rsidRPr="002A6767" w:rsidRDefault="006C7CF5" w:rsidP="004B1F53">
            <w:pPr>
              <w:spacing w:after="0" w:line="240" w:lineRule="auto"/>
              <w:rPr>
                <w:b/>
                <w:sz w:val="20"/>
                <w:szCs w:val="20"/>
              </w:rPr>
            </w:pPr>
            <w:r w:rsidRPr="002A6767">
              <w:rPr>
                <w:b/>
                <w:sz w:val="20"/>
                <w:szCs w:val="20"/>
              </w:rPr>
              <w:t>PSY219</w:t>
            </w:r>
          </w:p>
          <w:p w14:paraId="10378305" w14:textId="77777777" w:rsidR="006C7CF5" w:rsidRPr="00FC7331" w:rsidRDefault="006C7CF5" w:rsidP="004B1F53">
            <w:pPr>
              <w:spacing w:after="0" w:line="240" w:lineRule="auto"/>
              <w:rPr>
                <w:sz w:val="20"/>
                <w:szCs w:val="20"/>
              </w:rPr>
            </w:pPr>
            <w:r w:rsidRPr="00FC7331">
              <w:rPr>
                <w:sz w:val="20"/>
                <w:szCs w:val="20"/>
              </w:rPr>
              <w:t>Characteristics of</w:t>
            </w:r>
          </w:p>
          <w:p w14:paraId="3CAA0D11" w14:textId="77777777" w:rsidR="006C7CF5" w:rsidRPr="00FC7331" w:rsidRDefault="006C7CF5" w:rsidP="004B1F53">
            <w:pPr>
              <w:spacing w:after="0" w:line="240" w:lineRule="auto"/>
              <w:rPr>
                <w:sz w:val="20"/>
                <w:szCs w:val="20"/>
              </w:rPr>
            </w:pPr>
            <w:r w:rsidRPr="00FC7331">
              <w:rPr>
                <w:sz w:val="20"/>
                <w:szCs w:val="20"/>
              </w:rPr>
              <w:t>Exceptional Children</w:t>
            </w:r>
          </w:p>
          <w:p w14:paraId="62C40C22" w14:textId="77777777" w:rsidR="006C7CF5" w:rsidRPr="00FC7331" w:rsidRDefault="006C7CF5" w:rsidP="004B1F53">
            <w:pPr>
              <w:spacing w:after="0" w:line="240" w:lineRule="auto"/>
              <w:rPr>
                <w:sz w:val="20"/>
                <w:szCs w:val="20"/>
              </w:rPr>
            </w:pPr>
          </w:p>
          <w:p w14:paraId="16124EB8" w14:textId="77777777" w:rsidR="006C7CF5" w:rsidRPr="00FC7331" w:rsidRDefault="006C7CF5" w:rsidP="004B1F53">
            <w:pPr>
              <w:spacing w:after="0" w:line="240" w:lineRule="auto"/>
              <w:rPr>
                <w:sz w:val="20"/>
                <w:szCs w:val="20"/>
              </w:rPr>
            </w:pPr>
            <w:r>
              <w:rPr>
                <w:sz w:val="20"/>
                <w:szCs w:val="20"/>
              </w:rPr>
              <w:t xml:space="preserve">                                               </w:t>
            </w:r>
            <w:r w:rsidRPr="00FC7331">
              <w:rPr>
                <w:sz w:val="20"/>
                <w:szCs w:val="20"/>
              </w:rPr>
              <w:t>3</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7629E91" w14:textId="77777777" w:rsidR="006C7CF5" w:rsidRPr="00FC7331" w:rsidRDefault="006C7CF5" w:rsidP="004B1F53">
            <w:pPr>
              <w:spacing w:after="0" w:line="240" w:lineRule="auto"/>
              <w:rPr>
                <w:sz w:val="20"/>
                <w:szCs w:val="20"/>
              </w:rPr>
            </w:pPr>
          </w:p>
        </w:tc>
      </w:tr>
      <w:tr w:rsidR="006C7CF5" w14:paraId="00BF74D7" w14:textId="77777777" w:rsidTr="001A0245">
        <w:trPr>
          <w:trHeight w:hRule="exact" w:val="721"/>
        </w:trPr>
        <w:tc>
          <w:tcPr>
            <w:tcW w:w="2250" w:type="dxa"/>
            <w:tcBorders>
              <w:top w:val="single" w:sz="4" w:space="0" w:color="000000"/>
              <w:left w:val="single" w:sz="4" w:space="0" w:color="000000"/>
              <w:bottom w:val="single" w:sz="4" w:space="0" w:color="000000"/>
              <w:right w:val="single" w:sz="4" w:space="0" w:color="000000"/>
            </w:tcBorders>
          </w:tcPr>
          <w:p w14:paraId="67183BF9" w14:textId="77777777" w:rsidR="006C7CF5" w:rsidRPr="002A6767" w:rsidRDefault="006C7CF5" w:rsidP="004B1F53">
            <w:pPr>
              <w:spacing w:after="0" w:line="240" w:lineRule="auto"/>
              <w:rPr>
                <w:b/>
                <w:sz w:val="20"/>
                <w:szCs w:val="20"/>
              </w:rPr>
            </w:pPr>
            <w:r w:rsidRPr="002A6767">
              <w:rPr>
                <w:b/>
                <w:sz w:val="20"/>
                <w:szCs w:val="20"/>
              </w:rPr>
              <w:t>PSY101</w:t>
            </w:r>
          </w:p>
          <w:p w14:paraId="27C1BF5D" w14:textId="77777777" w:rsidR="006C7CF5" w:rsidRPr="00FC7331" w:rsidRDefault="006C7CF5" w:rsidP="004B1F53">
            <w:pPr>
              <w:spacing w:after="0" w:line="240" w:lineRule="auto"/>
              <w:rPr>
                <w:sz w:val="20"/>
                <w:szCs w:val="20"/>
              </w:rPr>
            </w:pPr>
            <w:r w:rsidRPr="00FC7331">
              <w:rPr>
                <w:sz w:val="20"/>
                <w:szCs w:val="20"/>
              </w:rPr>
              <w:t>General Psychology</w:t>
            </w:r>
          </w:p>
          <w:p w14:paraId="4ED70895" w14:textId="77777777" w:rsidR="006C7CF5" w:rsidRPr="00FC7331" w:rsidRDefault="006C7CF5" w:rsidP="004B1F53">
            <w:pPr>
              <w:spacing w:after="0" w:line="240" w:lineRule="auto"/>
              <w:rPr>
                <w:sz w:val="20"/>
                <w:szCs w:val="20"/>
              </w:rPr>
            </w:pPr>
            <w:r>
              <w:rPr>
                <w:sz w:val="20"/>
                <w:szCs w:val="20"/>
              </w:rPr>
              <w:t xml:space="preserve">                                              </w:t>
            </w:r>
            <w:r w:rsidRPr="00FC7331">
              <w:rPr>
                <w:sz w:val="20"/>
                <w:szCs w:val="20"/>
              </w:rPr>
              <w:t>3</w:t>
            </w:r>
          </w:p>
        </w:tc>
        <w:tc>
          <w:tcPr>
            <w:tcW w:w="23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A712601" w14:textId="77777777" w:rsidR="006C7CF5" w:rsidRPr="00FC7331" w:rsidRDefault="006C7CF5" w:rsidP="004B1F53">
            <w:pPr>
              <w:spacing w:after="0" w:line="240" w:lineRule="auto"/>
              <w:rPr>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1CBC117" w14:textId="77777777" w:rsidR="006C7CF5" w:rsidRPr="00FC7331" w:rsidRDefault="006C7CF5" w:rsidP="004B1F53">
            <w:pPr>
              <w:spacing w:after="0" w:line="240" w:lineRule="auto"/>
              <w:rPr>
                <w:sz w:val="20"/>
                <w:szCs w:val="20"/>
              </w:rPr>
            </w:pPr>
          </w:p>
        </w:tc>
        <w:tc>
          <w:tcPr>
            <w:tcW w:w="25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0BB6933" w14:textId="77777777" w:rsidR="006C7CF5" w:rsidRPr="00FC7331" w:rsidRDefault="006C7CF5" w:rsidP="004B1F53">
            <w:pPr>
              <w:spacing w:after="0" w:line="240" w:lineRule="auto"/>
              <w:rPr>
                <w:sz w:val="20"/>
                <w:szCs w:val="20"/>
              </w:rPr>
            </w:pPr>
          </w:p>
        </w:tc>
      </w:tr>
      <w:tr w:rsidR="006C7CF5" w14:paraId="71DD3EA5" w14:textId="77777777" w:rsidTr="001A0245">
        <w:trPr>
          <w:trHeight w:hRule="exact" w:val="811"/>
        </w:trPr>
        <w:tc>
          <w:tcPr>
            <w:tcW w:w="2250" w:type="dxa"/>
            <w:tcBorders>
              <w:top w:val="single" w:sz="4" w:space="0" w:color="000000"/>
              <w:left w:val="single" w:sz="4" w:space="0" w:color="000000"/>
              <w:bottom w:val="single" w:sz="4" w:space="0" w:color="000000"/>
              <w:right w:val="single" w:sz="4" w:space="0" w:color="000000"/>
            </w:tcBorders>
          </w:tcPr>
          <w:p w14:paraId="4BF20F22" w14:textId="77777777" w:rsidR="006C7CF5" w:rsidRPr="00B3259C" w:rsidRDefault="006C7CF5" w:rsidP="004B1F53">
            <w:pPr>
              <w:spacing w:after="0" w:line="240" w:lineRule="auto"/>
              <w:ind w:left="32" w:right="-20"/>
              <w:rPr>
                <w:rFonts w:eastAsia="Book Antiqua" w:cs="Book Antiqua"/>
                <w:sz w:val="20"/>
                <w:szCs w:val="20"/>
              </w:rPr>
            </w:pPr>
            <w:r w:rsidRPr="00B3259C">
              <w:rPr>
                <w:rFonts w:eastAsia="Book Antiqua" w:cs="Book Antiqua"/>
                <w:b/>
                <w:bCs/>
                <w:sz w:val="20"/>
                <w:szCs w:val="20"/>
              </w:rPr>
              <w:t>CSS106</w:t>
            </w:r>
          </w:p>
          <w:p w14:paraId="203B5995" w14:textId="77777777" w:rsidR="006C7CF5" w:rsidRPr="00B3259C" w:rsidRDefault="006C7CF5" w:rsidP="004B1F53">
            <w:pPr>
              <w:spacing w:after="0" w:line="240" w:lineRule="auto"/>
              <w:ind w:left="32" w:right="-20"/>
              <w:rPr>
                <w:rFonts w:eastAsia="Book Antiqua" w:cs="Book Antiqua"/>
                <w:sz w:val="20"/>
                <w:szCs w:val="20"/>
              </w:rPr>
            </w:pPr>
            <w:r w:rsidRPr="00B3259C">
              <w:rPr>
                <w:rFonts w:eastAsia="Book Antiqua" w:cs="Book Antiqua"/>
                <w:position w:val="1"/>
                <w:sz w:val="20"/>
                <w:szCs w:val="20"/>
              </w:rPr>
              <w:t>Succeeding</w:t>
            </w:r>
            <w:r w:rsidRPr="00B3259C">
              <w:rPr>
                <w:rFonts w:eastAsia="Book Antiqua" w:cs="Book Antiqua"/>
                <w:spacing w:val="-9"/>
                <w:position w:val="1"/>
                <w:sz w:val="20"/>
                <w:szCs w:val="20"/>
              </w:rPr>
              <w:t xml:space="preserve"> </w:t>
            </w:r>
            <w:r w:rsidRPr="00B3259C">
              <w:rPr>
                <w:rFonts w:eastAsia="Book Antiqua" w:cs="Book Antiqua"/>
                <w:position w:val="1"/>
                <w:sz w:val="20"/>
                <w:szCs w:val="20"/>
              </w:rPr>
              <w:t>in College</w:t>
            </w:r>
          </w:p>
          <w:p w14:paraId="1FE859FC" w14:textId="77777777" w:rsidR="006C7CF5" w:rsidRDefault="006C7CF5" w:rsidP="004B1F53">
            <w:pPr>
              <w:spacing w:after="0" w:line="240" w:lineRule="auto"/>
              <w:ind w:right="39"/>
              <w:rPr>
                <w:rFonts w:eastAsia="Book Antiqua" w:cs="Book Antiqua"/>
                <w:sz w:val="20"/>
                <w:szCs w:val="20"/>
              </w:rPr>
            </w:pPr>
            <w:r>
              <w:rPr>
                <w:sz w:val="20"/>
                <w:szCs w:val="20"/>
              </w:rPr>
              <w:t xml:space="preserve">                                              </w:t>
            </w:r>
            <w:r w:rsidRPr="00B3259C">
              <w:rPr>
                <w:rFonts w:eastAsia="Book Antiqua" w:cs="Book Antiqua"/>
                <w:sz w:val="20"/>
                <w:szCs w:val="20"/>
              </w:rPr>
              <w:t>1</w:t>
            </w:r>
          </w:p>
          <w:p w14:paraId="2FD0DC82" w14:textId="77777777" w:rsidR="006C7CF5" w:rsidRPr="00FC7331" w:rsidRDefault="006C7CF5" w:rsidP="004B1F53">
            <w:pPr>
              <w:spacing w:after="0" w:line="240" w:lineRule="auto"/>
              <w:rPr>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AA83766" w14:textId="77777777" w:rsidR="006C7CF5" w:rsidRPr="00FC7331" w:rsidRDefault="006C7CF5" w:rsidP="004B1F53">
            <w:pPr>
              <w:spacing w:after="0" w:line="240" w:lineRule="auto"/>
              <w:rPr>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622B88" w14:textId="77777777" w:rsidR="006C7CF5" w:rsidRPr="00FC7331" w:rsidRDefault="006C7CF5" w:rsidP="004B1F53">
            <w:pPr>
              <w:spacing w:after="0" w:line="240" w:lineRule="auto"/>
              <w:rPr>
                <w:sz w:val="20"/>
                <w:szCs w:val="20"/>
              </w:rPr>
            </w:pPr>
          </w:p>
        </w:tc>
        <w:tc>
          <w:tcPr>
            <w:tcW w:w="25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B2CD467" w14:textId="77777777" w:rsidR="006C7CF5" w:rsidRPr="00FC7331" w:rsidRDefault="006C7CF5" w:rsidP="004B1F53">
            <w:pPr>
              <w:spacing w:after="0" w:line="240" w:lineRule="auto"/>
              <w:rPr>
                <w:sz w:val="20"/>
                <w:szCs w:val="20"/>
              </w:rPr>
            </w:pPr>
          </w:p>
        </w:tc>
      </w:tr>
      <w:tr w:rsidR="006C7CF5" w14:paraId="6E3C4C8D" w14:textId="77777777" w:rsidTr="001A0245">
        <w:trPr>
          <w:trHeight w:hRule="exact" w:val="442"/>
        </w:trPr>
        <w:tc>
          <w:tcPr>
            <w:tcW w:w="2250" w:type="dxa"/>
            <w:tcBorders>
              <w:top w:val="single" w:sz="4" w:space="0" w:color="000000"/>
              <w:left w:val="single" w:sz="4" w:space="0" w:color="000000"/>
              <w:bottom w:val="single" w:sz="4" w:space="0" w:color="000000"/>
              <w:right w:val="single" w:sz="4" w:space="0" w:color="000000"/>
            </w:tcBorders>
          </w:tcPr>
          <w:p w14:paraId="4FB927DE" w14:textId="77777777" w:rsidR="006C7CF5" w:rsidRPr="002A6767" w:rsidRDefault="006C7CF5" w:rsidP="004B1F53">
            <w:pPr>
              <w:spacing w:after="0" w:line="240" w:lineRule="auto"/>
              <w:ind w:left="32" w:right="-20"/>
              <w:jc w:val="right"/>
              <w:rPr>
                <w:rFonts w:eastAsia="Book Antiqua" w:cs="Book Antiqua"/>
                <w:bCs/>
                <w:sz w:val="20"/>
                <w:szCs w:val="20"/>
              </w:rPr>
            </w:pPr>
            <w:r w:rsidRPr="002A6767">
              <w:rPr>
                <w:rFonts w:eastAsia="Book Antiqua" w:cs="Book Antiqua"/>
                <w:bCs/>
                <w:sz w:val="20"/>
                <w:szCs w:val="20"/>
              </w:rPr>
              <w:t>18 Credits</w:t>
            </w:r>
          </w:p>
        </w:tc>
        <w:tc>
          <w:tcPr>
            <w:tcW w:w="2340" w:type="dxa"/>
            <w:tcBorders>
              <w:top w:val="single" w:sz="4" w:space="0" w:color="000000"/>
              <w:left w:val="single" w:sz="4" w:space="0" w:color="000000"/>
              <w:bottom w:val="single" w:sz="4" w:space="0" w:color="000000"/>
              <w:right w:val="single" w:sz="4" w:space="0" w:color="000000"/>
            </w:tcBorders>
          </w:tcPr>
          <w:p w14:paraId="0D3B4718" w14:textId="77777777" w:rsidR="006C7CF5" w:rsidRPr="002A6767" w:rsidRDefault="006C7CF5" w:rsidP="004B1F53">
            <w:pPr>
              <w:spacing w:after="0" w:line="240" w:lineRule="auto"/>
              <w:jc w:val="right"/>
              <w:rPr>
                <w:sz w:val="20"/>
                <w:szCs w:val="20"/>
              </w:rPr>
            </w:pPr>
            <w:r w:rsidRPr="002A6767">
              <w:rPr>
                <w:sz w:val="20"/>
                <w:szCs w:val="20"/>
              </w:rPr>
              <w:t>16 Credits</w:t>
            </w:r>
          </w:p>
        </w:tc>
        <w:tc>
          <w:tcPr>
            <w:tcW w:w="2340" w:type="dxa"/>
            <w:tcBorders>
              <w:top w:val="single" w:sz="4" w:space="0" w:color="000000"/>
              <w:left w:val="single" w:sz="4" w:space="0" w:color="000000"/>
              <w:bottom w:val="single" w:sz="4" w:space="0" w:color="000000"/>
              <w:right w:val="single" w:sz="4" w:space="0" w:color="000000"/>
            </w:tcBorders>
          </w:tcPr>
          <w:p w14:paraId="36231639" w14:textId="77777777" w:rsidR="006C7CF5" w:rsidRPr="002A6767" w:rsidRDefault="006C7CF5" w:rsidP="004B1F53">
            <w:pPr>
              <w:spacing w:after="0" w:line="240" w:lineRule="auto"/>
              <w:jc w:val="right"/>
              <w:rPr>
                <w:sz w:val="20"/>
                <w:szCs w:val="20"/>
              </w:rPr>
            </w:pPr>
            <w:r w:rsidRPr="002A6767">
              <w:rPr>
                <w:sz w:val="20"/>
                <w:szCs w:val="20"/>
              </w:rPr>
              <w:t>15 Credits</w:t>
            </w:r>
          </w:p>
        </w:tc>
        <w:tc>
          <w:tcPr>
            <w:tcW w:w="2520" w:type="dxa"/>
            <w:tcBorders>
              <w:top w:val="single" w:sz="4" w:space="0" w:color="000000"/>
              <w:left w:val="single" w:sz="4" w:space="0" w:color="000000"/>
              <w:bottom w:val="single" w:sz="4" w:space="0" w:color="000000"/>
              <w:right w:val="single" w:sz="4" w:space="0" w:color="000000"/>
            </w:tcBorders>
          </w:tcPr>
          <w:p w14:paraId="7B184C84" w14:textId="77777777" w:rsidR="006C7CF5" w:rsidRPr="002A6767" w:rsidRDefault="006C7CF5" w:rsidP="004B1F53">
            <w:pPr>
              <w:spacing w:after="0" w:line="240" w:lineRule="auto"/>
              <w:jc w:val="right"/>
              <w:rPr>
                <w:sz w:val="20"/>
                <w:szCs w:val="20"/>
              </w:rPr>
            </w:pPr>
            <w:r w:rsidRPr="002A6767">
              <w:rPr>
                <w:sz w:val="20"/>
                <w:szCs w:val="20"/>
              </w:rPr>
              <w:t>12 Credits</w:t>
            </w:r>
          </w:p>
        </w:tc>
      </w:tr>
      <w:tr w:rsidR="006C7CF5" w14:paraId="116B5CCB" w14:textId="77777777" w:rsidTr="00922916">
        <w:trPr>
          <w:trHeight w:hRule="exact" w:val="1639"/>
        </w:trPr>
        <w:tc>
          <w:tcPr>
            <w:tcW w:w="9450" w:type="dxa"/>
            <w:gridSpan w:val="4"/>
            <w:tcBorders>
              <w:top w:val="single" w:sz="4" w:space="0" w:color="000000"/>
              <w:left w:val="single" w:sz="4" w:space="0" w:color="000000"/>
              <w:bottom w:val="single" w:sz="4" w:space="0" w:color="000000"/>
              <w:right w:val="single" w:sz="4" w:space="0" w:color="000000"/>
            </w:tcBorders>
          </w:tcPr>
          <w:p w14:paraId="1A51ACF2" w14:textId="77777777" w:rsidR="00922916" w:rsidRDefault="00922916" w:rsidP="004B1F53">
            <w:pPr>
              <w:spacing w:after="0" w:line="240" w:lineRule="auto"/>
              <w:jc w:val="center"/>
              <w:rPr>
                <w:b/>
                <w:sz w:val="20"/>
                <w:szCs w:val="20"/>
              </w:rPr>
            </w:pPr>
          </w:p>
          <w:p w14:paraId="4A646CCC" w14:textId="77777777" w:rsidR="006C7CF5" w:rsidRDefault="006C7CF5" w:rsidP="004B1F53">
            <w:pPr>
              <w:spacing w:after="0" w:line="240" w:lineRule="auto"/>
              <w:jc w:val="center"/>
              <w:rPr>
                <w:b/>
                <w:sz w:val="20"/>
                <w:szCs w:val="20"/>
              </w:rPr>
            </w:pPr>
            <w:r w:rsidRPr="00B53A92">
              <w:rPr>
                <w:b/>
                <w:sz w:val="20"/>
                <w:szCs w:val="20"/>
              </w:rPr>
              <w:t>61 Semester Credits</w:t>
            </w:r>
          </w:p>
          <w:p w14:paraId="09AEA062" w14:textId="77777777" w:rsidR="006C7CF5" w:rsidRDefault="006C7CF5" w:rsidP="004B1F53">
            <w:pPr>
              <w:spacing w:after="0" w:line="240" w:lineRule="auto"/>
              <w:jc w:val="center"/>
              <w:rPr>
                <w:b/>
                <w:sz w:val="20"/>
                <w:szCs w:val="20"/>
              </w:rPr>
            </w:pPr>
          </w:p>
          <w:p w14:paraId="0B4B9404" w14:textId="77777777" w:rsidR="006C7CF5" w:rsidRDefault="006C7CF5" w:rsidP="004B1F53">
            <w:pPr>
              <w:spacing w:after="0" w:line="240" w:lineRule="auto"/>
              <w:rPr>
                <w:sz w:val="20"/>
                <w:szCs w:val="20"/>
              </w:rPr>
            </w:pPr>
            <w:r w:rsidRPr="00E31E65">
              <w:rPr>
                <w:rFonts w:ascii="Arial" w:hAnsi="Arial" w:cs="Arial"/>
                <w:b/>
                <w:sz w:val="20"/>
                <w:szCs w:val="20"/>
              </w:rPr>
              <w:t>▲</w:t>
            </w:r>
            <w:r w:rsidRPr="00E31E65">
              <w:rPr>
                <w:sz w:val="20"/>
                <w:szCs w:val="20"/>
              </w:rPr>
              <w:t>Student must obta</w:t>
            </w:r>
            <w:r>
              <w:rPr>
                <w:sz w:val="20"/>
                <w:szCs w:val="20"/>
              </w:rPr>
              <w:t>in a letter grade of</w:t>
            </w:r>
            <w:r w:rsidRPr="00E31E65">
              <w:rPr>
                <w:sz w:val="20"/>
                <w:szCs w:val="20"/>
              </w:rPr>
              <w:t xml:space="preserve"> C or better to progress to graduation/certification</w:t>
            </w:r>
            <w:r>
              <w:rPr>
                <w:sz w:val="20"/>
                <w:szCs w:val="20"/>
              </w:rPr>
              <w:t>.</w:t>
            </w:r>
          </w:p>
          <w:p w14:paraId="6D7A0AB5" w14:textId="77777777" w:rsidR="006C7CF5" w:rsidRDefault="006C7CF5" w:rsidP="004B1F53">
            <w:pPr>
              <w:spacing w:after="0" w:line="240" w:lineRule="auto"/>
              <w:rPr>
                <w:sz w:val="20"/>
                <w:szCs w:val="20"/>
              </w:rPr>
            </w:pPr>
          </w:p>
          <w:p w14:paraId="7DF9B6DD" w14:textId="77777777" w:rsidR="00787615" w:rsidRDefault="00787615" w:rsidP="00787615">
            <w:pPr>
              <w:spacing w:after="0" w:line="240" w:lineRule="auto"/>
              <w:rPr>
                <w:sz w:val="20"/>
                <w:szCs w:val="20"/>
              </w:rPr>
            </w:pPr>
            <w:r>
              <w:rPr>
                <w:sz w:val="20"/>
                <w:szCs w:val="20"/>
              </w:rPr>
              <w:t xml:space="preserve">BCI and FBI background checks are required prior to admission in to the program. </w:t>
            </w:r>
          </w:p>
          <w:p w14:paraId="6FE938E3" w14:textId="77777777" w:rsidR="00922916" w:rsidRDefault="00922916" w:rsidP="00787615">
            <w:pPr>
              <w:spacing w:after="0" w:line="240" w:lineRule="auto"/>
              <w:rPr>
                <w:sz w:val="20"/>
                <w:szCs w:val="20"/>
              </w:rPr>
            </w:pPr>
          </w:p>
          <w:p w14:paraId="61385F5D" w14:textId="77777777" w:rsidR="00922916" w:rsidRDefault="00922916" w:rsidP="00787615">
            <w:pPr>
              <w:spacing w:after="0" w:line="240" w:lineRule="auto"/>
              <w:rPr>
                <w:sz w:val="20"/>
                <w:szCs w:val="20"/>
              </w:rPr>
            </w:pPr>
          </w:p>
          <w:p w14:paraId="4AAF5936" w14:textId="77777777" w:rsidR="00922916" w:rsidRDefault="00922916" w:rsidP="00787615">
            <w:pPr>
              <w:spacing w:after="0" w:line="240" w:lineRule="auto"/>
              <w:rPr>
                <w:sz w:val="20"/>
                <w:szCs w:val="20"/>
              </w:rPr>
            </w:pPr>
          </w:p>
          <w:p w14:paraId="43FE5212" w14:textId="77777777" w:rsidR="00922916" w:rsidRDefault="00922916" w:rsidP="00787615">
            <w:pPr>
              <w:spacing w:after="0" w:line="240" w:lineRule="auto"/>
              <w:rPr>
                <w:sz w:val="20"/>
                <w:szCs w:val="20"/>
              </w:rPr>
            </w:pPr>
          </w:p>
          <w:p w14:paraId="0E9F5422" w14:textId="77777777" w:rsidR="006C7CF5" w:rsidRPr="00B53A92" w:rsidRDefault="006C7CF5" w:rsidP="004B1F53">
            <w:pPr>
              <w:spacing w:after="0" w:line="240" w:lineRule="auto"/>
              <w:rPr>
                <w:b/>
                <w:sz w:val="20"/>
                <w:szCs w:val="20"/>
              </w:rPr>
            </w:pPr>
          </w:p>
        </w:tc>
      </w:tr>
    </w:tbl>
    <w:p w14:paraId="5ED39350" w14:textId="77777777" w:rsidR="006C7CF5" w:rsidRDefault="006C7CF5" w:rsidP="006C7CF5">
      <w:pPr>
        <w:jc w:val="both"/>
        <w:rPr>
          <w:sz w:val="40"/>
          <w:szCs w:val="40"/>
        </w:rPr>
      </w:pPr>
    </w:p>
    <w:p w14:paraId="15C3C785" w14:textId="5BB4A866" w:rsidR="00CD1791" w:rsidRPr="00CD1791" w:rsidRDefault="005B275B" w:rsidP="005B275B">
      <w:pPr>
        <w:pStyle w:val="Title"/>
        <w:jc w:val="center"/>
        <w:rPr>
          <w:rFonts w:ascii="Book Antiqua" w:hAnsi="Book Antiqua"/>
          <w:b/>
          <w:color w:val="1D4AA3"/>
          <w:sz w:val="40"/>
          <w:szCs w:val="40"/>
        </w:rPr>
      </w:pPr>
      <w:r w:rsidRPr="00CD1791">
        <w:rPr>
          <w:rFonts w:ascii="Book Antiqua" w:hAnsi="Book Antiqua"/>
          <w:b/>
          <w:color w:val="1D4AA3"/>
          <w:sz w:val="40"/>
          <w:szCs w:val="40"/>
        </w:rPr>
        <w:t>TEACHER EDUCATION</w:t>
      </w:r>
      <w:r w:rsidR="00C11A07" w:rsidRPr="00CD1791">
        <w:rPr>
          <w:rFonts w:ascii="Book Antiqua" w:hAnsi="Book Antiqua"/>
          <w:b/>
          <w:color w:val="1D4AA3"/>
          <w:sz w:val="40"/>
          <w:szCs w:val="40"/>
        </w:rPr>
        <w:fldChar w:fldCharType="begin"/>
      </w:r>
      <w:r w:rsidR="00C11A07" w:rsidRPr="00CD1791">
        <w:rPr>
          <w:rFonts w:ascii="Book Antiqua" w:hAnsi="Book Antiqua"/>
        </w:rPr>
        <w:instrText xml:space="preserve"> </w:instrText>
      </w:r>
      <w:r w:rsidR="00C11A07" w:rsidRPr="00CD1791">
        <w:rPr>
          <w:rFonts w:ascii="Book Antiqua" w:hAnsi="Book Antiqua"/>
          <w:b/>
          <w:color w:val="1D4AA3"/>
          <w:sz w:val="40"/>
          <w:szCs w:val="40"/>
        </w:rPr>
        <w:instrText>TEACHER EDUCATION</w:instrText>
      </w:r>
      <w:r w:rsidR="00C11A07" w:rsidRPr="00CD1791">
        <w:rPr>
          <w:rFonts w:ascii="Book Antiqua" w:hAnsi="Book Antiqua"/>
        </w:rPr>
        <w:instrText xml:space="preserve">" </w:instrText>
      </w:r>
      <w:r w:rsidR="00C11A07" w:rsidRPr="00CD1791">
        <w:rPr>
          <w:rFonts w:ascii="Book Antiqua" w:hAnsi="Book Antiqua"/>
          <w:b/>
          <w:color w:val="1D4AA3"/>
          <w:sz w:val="40"/>
          <w:szCs w:val="40"/>
        </w:rPr>
        <w:fldChar w:fldCharType="separate"/>
      </w:r>
      <w:r w:rsidR="00AF1604">
        <w:rPr>
          <w:rFonts w:ascii="Book Antiqua" w:hAnsi="Book Antiqua"/>
          <w:bCs/>
          <w:color w:val="1D4AA3"/>
          <w:sz w:val="40"/>
          <w:szCs w:val="40"/>
        </w:rPr>
        <w:t>.</w:t>
      </w:r>
      <w:r w:rsidR="00C11A07" w:rsidRPr="00CD1791">
        <w:rPr>
          <w:rFonts w:ascii="Book Antiqua" w:hAnsi="Book Antiqua"/>
          <w:b/>
          <w:color w:val="1D4AA3"/>
          <w:sz w:val="40"/>
          <w:szCs w:val="40"/>
        </w:rPr>
        <w:fldChar w:fldCharType="end"/>
      </w:r>
      <w:r w:rsidRPr="00CD1791">
        <w:rPr>
          <w:rFonts w:ascii="Book Antiqua" w:hAnsi="Book Antiqua"/>
          <w:b/>
          <w:color w:val="1D4AA3"/>
          <w:sz w:val="40"/>
          <w:szCs w:val="40"/>
        </w:rPr>
        <w:t xml:space="preserve"> </w:t>
      </w:r>
    </w:p>
    <w:p w14:paraId="75C74D69" w14:textId="3CAD4545" w:rsidR="005B275B" w:rsidRPr="00CD1791" w:rsidRDefault="005B275B" w:rsidP="005B275B">
      <w:pPr>
        <w:pStyle w:val="Title"/>
        <w:jc w:val="center"/>
        <w:rPr>
          <w:rFonts w:ascii="Book Antiqua" w:hAnsi="Book Antiqua"/>
          <w:b/>
          <w:color w:val="1D4AA3"/>
          <w:sz w:val="28"/>
          <w:szCs w:val="28"/>
        </w:rPr>
      </w:pPr>
      <w:r w:rsidRPr="00CD1791">
        <w:rPr>
          <w:rFonts w:ascii="Book Antiqua" w:hAnsi="Book Antiqua"/>
          <w:b/>
          <w:color w:val="1D4AA3"/>
          <w:sz w:val="28"/>
          <w:szCs w:val="28"/>
        </w:rPr>
        <w:t>MIDDLE CHILDHOOD</w:t>
      </w:r>
      <w:r w:rsidR="00C11A07" w:rsidRPr="00CD1791">
        <w:rPr>
          <w:rFonts w:ascii="Book Antiqua" w:hAnsi="Book Antiqua"/>
          <w:b/>
          <w:color w:val="1D4AA3"/>
          <w:sz w:val="28"/>
          <w:szCs w:val="28"/>
        </w:rPr>
        <w:fldChar w:fldCharType="begin"/>
      </w:r>
      <w:r w:rsidR="00C11A07" w:rsidRPr="00CD1791">
        <w:rPr>
          <w:rFonts w:ascii="Book Antiqua" w:hAnsi="Book Antiqua"/>
          <w:sz w:val="28"/>
          <w:szCs w:val="28"/>
        </w:rPr>
        <w:instrText xml:space="preserve"> </w:instrText>
      </w:r>
      <w:r w:rsidR="00C11A07" w:rsidRPr="00CD1791">
        <w:rPr>
          <w:rFonts w:ascii="Book Antiqua" w:hAnsi="Book Antiqua"/>
          <w:b/>
          <w:color w:val="1D4AA3"/>
          <w:sz w:val="28"/>
          <w:szCs w:val="28"/>
        </w:rPr>
        <w:instrText>MIDDLE CHILDHOOD</w:instrText>
      </w:r>
      <w:r w:rsidR="00C11A07" w:rsidRPr="00CD1791">
        <w:rPr>
          <w:rFonts w:ascii="Book Antiqua" w:hAnsi="Book Antiqua"/>
          <w:sz w:val="28"/>
          <w:szCs w:val="28"/>
        </w:rPr>
        <w:instrText xml:space="preserve">" </w:instrText>
      </w:r>
      <w:r w:rsidR="00C11A07" w:rsidRPr="00CD1791">
        <w:rPr>
          <w:rFonts w:ascii="Book Antiqua" w:hAnsi="Book Antiqua"/>
          <w:b/>
          <w:color w:val="1D4AA3"/>
          <w:sz w:val="28"/>
          <w:szCs w:val="28"/>
        </w:rPr>
        <w:fldChar w:fldCharType="separate"/>
      </w:r>
      <w:r w:rsidR="00AF1604">
        <w:rPr>
          <w:rFonts w:ascii="Book Antiqua" w:hAnsi="Book Antiqua"/>
          <w:bCs/>
          <w:color w:val="1D4AA3"/>
          <w:sz w:val="28"/>
          <w:szCs w:val="28"/>
        </w:rPr>
        <w:t>.</w:t>
      </w:r>
      <w:r w:rsidR="00C11A07" w:rsidRPr="00CD1791">
        <w:rPr>
          <w:rFonts w:ascii="Book Antiqua" w:hAnsi="Book Antiqua"/>
          <w:b/>
          <w:color w:val="1D4AA3"/>
          <w:sz w:val="28"/>
          <w:szCs w:val="28"/>
        </w:rPr>
        <w:fldChar w:fldCharType="end"/>
      </w:r>
    </w:p>
    <w:p w14:paraId="79F19DD1" w14:textId="77777777" w:rsidR="005B275B" w:rsidRPr="00CD1791" w:rsidRDefault="005B275B" w:rsidP="005B275B">
      <w:pPr>
        <w:jc w:val="center"/>
        <w:rPr>
          <w:rFonts w:ascii="Book Antiqua" w:hAnsi="Book Antiqua"/>
          <w:b/>
          <w:sz w:val="28"/>
          <w:szCs w:val="28"/>
        </w:rPr>
      </w:pPr>
      <w:r w:rsidRPr="00CD1791">
        <w:rPr>
          <w:rFonts w:ascii="Book Antiqua" w:hAnsi="Book Antiqua"/>
          <w:b/>
          <w:color w:val="1D4AA3"/>
          <w:sz w:val="28"/>
          <w:szCs w:val="28"/>
        </w:rPr>
        <w:t>AA</w:t>
      </w:r>
    </w:p>
    <w:tbl>
      <w:tblPr>
        <w:tblW w:w="9450" w:type="dxa"/>
        <w:tblInd w:w="5" w:type="dxa"/>
        <w:tblLayout w:type="fixed"/>
        <w:tblCellMar>
          <w:left w:w="0" w:type="dxa"/>
          <w:right w:w="0" w:type="dxa"/>
        </w:tblCellMar>
        <w:tblLook w:val="01E0" w:firstRow="1" w:lastRow="1" w:firstColumn="1" w:lastColumn="1" w:noHBand="0" w:noVBand="0"/>
      </w:tblPr>
      <w:tblGrid>
        <w:gridCol w:w="2250"/>
        <w:gridCol w:w="2340"/>
        <w:gridCol w:w="2610"/>
        <w:gridCol w:w="2250"/>
      </w:tblGrid>
      <w:tr w:rsidR="004B10AA" w14:paraId="5B4B4B59" w14:textId="77777777" w:rsidTr="004B10AA">
        <w:trPr>
          <w:trHeight w:hRule="exact" w:val="298"/>
        </w:trPr>
        <w:tc>
          <w:tcPr>
            <w:tcW w:w="2250" w:type="dxa"/>
            <w:tcBorders>
              <w:top w:val="single" w:sz="4" w:space="0" w:color="000000"/>
              <w:left w:val="single" w:sz="4" w:space="0" w:color="000000"/>
              <w:bottom w:val="single" w:sz="4" w:space="0" w:color="000000"/>
              <w:right w:val="single" w:sz="4" w:space="0" w:color="000000"/>
            </w:tcBorders>
          </w:tcPr>
          <w:p w14:paraId="454051B0" w14:textId="77777777" w:rsidR="004B10AA" w:rsidRPr="00B3259C" w:rsidRDefault="004B10AA" w:rsidP="004B10AA">
            <w:pPr>
              <w:spacing w:after="0" w:line="240" w:lineRule="auto"/>
              <w:ind w:left="32" w:right="-20"/>
              <w:jc w:val="center"/>
              <w:rPr>
                <w:rFonts w:eastAsia="Book Antiqua" w:cs="Book Antiqua"/>
                <w:b/>
                <w:bCs/>
                <w:sz w:val="20"/>
                <w:szCs w:val="20"/>
              </w:rPr>
            </w:pPr>
            <w:r>
              <w:rPr>
                <w:rFonts w:eastAsia="Book Antiqua" w:cs="Book Antiqua"/>
                <w:b/>
                <w:bCs/>
                <w:sz w:val="20"/>
                <w:szCs w:val="20"/>
              </w:rPr>
              <w:t>SEMESTER I</w:t>
            </w:r>
          </w:p>
        </w:tc>
        <w:tc>
          <w:tcPr>
            <w:tcW w:w="2340" w:type="dxa"/>
            <w:tcBorders>
              <w:top w:val="single" w:sz="4" w:space="0" w:color="000000"/>
              <w:left w:val="single" w:sz="4" w:space="0" w:color="000000"/>
              <w:bottom w:val="single" w:sz="4" w:space="0" w:color="000000"/>
              <w:right w:val="single" w:sz="4" w:space="0" w:color="000000"/>
            </w:tcBorders>
          </w:tcPr>
          <w:p w14:paraId="4F8AA308" w14:textId="77777777" w:rsidR="004B10AA" w:rsidRPr="002A6767" w:rsidRDefault="004B10AA" w:rsidP="004B10AA">
            <w:pPr>
              <w:spacing w:after="0" w:line="240" w:lineRule="auto"/>
              <w:jc w:val="center"/>
              <w:rPr>
                <w:b/>
                <w:sz w:val="20"/>
                <w:szCs w:val="20"/>
              </w:rPr>
            </w:pPr>
            <w:r>
              <w:rPr>
                <w:b/>
                <w:sz w:val="20"/>
                <w:szCs w:val="20"/>
              </w:rPr>
              <w:t>SEMESTER II</w:t>
            </w:r>
          </w:p>
        </w:tc>
        <w:tc>
          <w:tcPr>
            <w:tcW w:w="2610" w:type="dxa"/>
            <w:tcBorders>
              <w:top w:val="single" w:sz="4" w:space="0" w:color="000000"/>
              <w:left w:val="single" w:sz="4" w:space="0" w:color="000000"/>
              <w:bottom w:val="single" w:sz="4" w:space="0" w:color="000000"/>
              <w:right w:val="single" w:sz="4" w:space="0" w:color="000000"/>
            </w:tcBorders>
          </w:tcPr>
          <w:p w14:paraId="149D386F" w14:textId="77777777" w:rsidR="004B10AA" w:rsidRDefault="004B10AA" w:rsidP="004B10AA">
            <w:pPr>
              <w:spacing w:after="0" w:line="240" w:lineRule="auto"/>
              <w:jc w:val="center"/>
              <w:rPr>
                <w:b/>
                <w:sz w:val="20"/>
                <w:szCs w:val="20"/>
              </w:rPr>
            </w:pPr>
            <w:r>
              <w:rPr>
                <w:b/>
                <w:sz w:val="20"/>
                <w:szCs w:val="20"/>
              </w:rPr>
              <w:t>SEMESTER III</w:t>
            </w:r>
          </w:p>
        </w:tc>
        <w:tc>
          <w:tcPr>
            <w:tcW w:w="2250" w:type="dxa"/>
            <w:tcBorders>
              <w:top w:val="single" w:sz="4" w:space="0" w:color="000000"/>
              <w:left w:val="single" w:sz="4" w:space="0" w:color="000000"/>
              <w:bottom w:val="single" w:sz="4" w:space="0" w:color="000000"/>
              <w:right w:val="single" w:sz="4" w:space="0" w:color="000000"/>
            </w:tcBorders>
          </w:tcPr>
          <w:p w14:paraId="6E8ABB96" w14:textId="77777777" w:rsidR="004B10AA" w:rsidRPr="002A6767" w:rsidRDefault="004B10AA" w:rsidP="004B10AA">
            <w:pPr>
              <w:spacing w:after="0" w:line="240" w:lineRule="auto"/>
              <w:jc w:val="center"/>
              <w:rPr>
                <w:b/>
                <w:sz w:val="20"/>
                <w:szCs w:val="20"/>
              </w:rPr>
            </w:pPr>
            <w:r>
              <w:rPr>
                <w:b/>
                <w:sz w:val="20"/>
                <w:szCs w:val="20"/>
              </w:rPr>
              <w:t>SEMESTER IV</w:t>
            </w:r>
          </w:p>
        </w:tc>
      </w:tr>
      <w:tr w:rsidR="005B275B" w14:paraId="2508D518" w14:textId="77777777" w:rsidTr="001A0245">
        <w:trPr>
          <w:trHeight w:hRule="exact" w:val="1711"/>
        </w:trPr>
        <w:tc>
          <w:tcPr>
            <w:tcW w:w="2250" w:type="dxa"/>
            <w:tcBorders>
              <w:top w:val="single" w:sz="4" w:space="0" w:color="000000"/>
              <w:left w:val="single" w:sz="4" w:space="0" w:color="000000"/>
              <w:bottom w:val="single" w:sz="4" w:space="0" w:color="000000"/>
              <w:right w:val="single" w:sz="4" w:space="0" w:color="000000"/>
            </w:tcBorders>
          </w:tcPr>
          <w:p w14:paraId="729677DC" w14:textId="77777777" w:rsidR="005B275B" w:rsidRPr="00B3259C" w:rsidRDefault="005B275B" w:rsidP="002A3F6F">
            <w:pPr>
              <w:spacing w:after="0" w:line="240" w:lineRule="auto"/>
              <w:ind w:left="32" w:right="-20"/>
              <w:rPr>
                <w:rFonts w:eastAsia="Book Antiqua" w:cs="Book Antiqua"/>
                <w:sz w:val="20"/>
                <w:szCs w:val="20"/>
              </w:rPr>
            </w:pPr>
            <w:r w:rsidRPr="00B3259C">
              <w:rPr>
                <w:rFonts w:eastAsia="Book Antiqua" w:cs="Book Antiqua"/>
                <w:b/>
                <w:bCs/>
                <w:sz w:val="20"/>
                <w:szCs w:val="20"/>
              </w:rPr>
              <w:t>CSS106</w:t>
            </w:r>
          </w:p>
          <w:p w14:paraId="11812DA8" w14:textId="77777777" w:rsidR="005B275B" w:rsidRPr="00B3259C" w:rsidRDefault="005B275B" w:rsidP="002A3F6F">
            <w:pPr>
              <w:spacing w:after="0" w:line="240" w:lineRule="auto"/>
              <w:ind w:left="32" w:right="-20"/>
              <w:rPr>
                <w:rFonts w:eastAsia="Book Antiqua" w:cs="Book Antiqua"/>
                <w:sz w:val="20"/>
                <w:szCs w:val="20"/>
              </w:rPr>
            </w:pPr>
            <w:r w:rsidRPr="00B3259C">
              <w:rPr>
                <w:rFonts w:eastAsia="Book Antiqua" w:cs="Book Antiqua"/>
                <w:position w:val="1"/>
                <w:sz w:val="20"/>
                <w:szCs w:val="20"/>
              </w:rPr>
              <w:t>Succeeding</w:t>
            </w:r>
            <w:r w:rsidRPr="00B3259C">
              <w:rPr>
                <w:rFonts w:eastAsia="Book Antiqua" w:cs="Book Antiqua"/>
                <w:spacing w:val="-9"/>
                <w:position w:val="1"/>
                <w:sz w:val="20"/>
                <w:szCs w:val="20"/>
              </w:rPr>
              <w:t xml:space="preserve"> </w:t>
            </w:r>
            <w:r w:rsidRPr="00B3259C">
              <w:rPr>
                <w:rFonts w:eastAsia="Book Antiqua" w:cs="Book Antiqua"/>
                <w:position w:val="1"/>
                <w:sz w:val="20"/>
                <w:szCs w:val="20"/>
              </w:rPr>
              <w:t>in College</w:t>
            </w:r>
          </w:p>
          <w:p w14:paraId="23C14DE4" w14:textId="77777777" w:rsidR="005B275B" w:rsidRDefault="005B275B" w:rsidP="002A3F6F">
            <w:pPr>
              <w:spacing w:after="0" w:line="240" w:lineRule="auto"/>
              <w:ind w:right="39"/>
              <w:rPr>
                <w:sz w:val="20"/>
                <w:szCs w:val="20"/>
              </w:rPr>
            </w:pPr>
            <w:r>
              <w:rPr>
                <w:sz w:val="20"/>
                <w:szCs w:val="20"/>
              </w:rPr>
              <w:t xml:space="preserve">   </w:t>
            </w:r>
          </w:p>
          <w:p w14:paraId="49D5DEB9" w14:textId="77777777" w:rsidR="005B275B" w:rsidRDefault="005B275B" w:rsidP="002A3F6F">
            <w:pPr>
              <w:spacing w:after="0" w:line="240" w:lineRule="auto"/>
              <w:ind w:right="39"/>
              <w:rPr>
                <w:sz w:val="20"/>
                <w:szCs w:val="20"/>
              </w:rPr>
            </w:pPr>
          </w:p>
          <w:p w14:paraId="2CCE3035" w14:textId="77777777" w:rsidR="005B275B" w:rsidRDefault="005B275B" w:rsidP="002A3F6F">
            <w:pPr>
              <w:spacing w:after="0" w:line="240" w:lineRule="auto"/>
              <w:ind w:right="39"/>
              <w:rPr>
                <w:sz w:val="20"/>
                <w:szCs w:val="20"/>
              </w:rPr>
            </w:pPr>
          </w:p>
          <w:p w14:paraId="7D1C224A" w14:textId="77777777" w:rsidR="005B275B" w:rsidRDefault="005B275B" w:rsidP="002A3F6F">
            <w:pPr>
              <w:spacing w:after="0" w:line="240" w:lineRule="auto"/>
              <w:ind w:right="39"/>
              <w:rPr>
                <w:sz w:val="20"/>
                <w:szCs w:val="20"/>
              </w:rPr>
            </w:pPr>
          </w:p>
          <w:p w14:paraId="3B5C6433" w14:textId="77777777" w:rsidR="005B275B" w:rsidRDefault="005B275B" w:rsidP="002A3F6F">
            <w:pPr>
              <w:spacing w:after="0" w:line="240" w:lineRule="auto"/>
              <w:ind w:right="39"/>
              <w:rPr>
                <w:rFonts w:eastAsia="Book Antiqua" w:cs="Book Antiqua"/>
                <w:sz w:val="20"/>
                <w:szCs w:val="20"/>
              </w:rPr>
            </w:pPr>
            <w:r>
              <w:rPr>
                <w:sz w:val="20"/>
                <w:szCs w:val="20"/>
              </w:rPr>
              <w:t xml:space="preserve">                                              </w:t>
            </w:r>
            <w:r w:rsidRPr="00B3259C">
              <w:rPr>
                <w:rFonts w:eastAsia="Book Antiqua" w:cs="Book Antiqua"/>
                <w:sz w:val="20"/>
                <w:szCs w:val="20"/>
              </w:rPr>
              <w:t>1</w:t>
            </w:r>
          </w:p>
          <w:p w14:paraId="627CC0FB" w14:textId="77777777" w:rsidR="005B275B" w:rsidRPr="00FC7331" w:rsidRDefault="005B275B" w:rsidP="002A3F6F">
            <w:pPr>
              <w:spacing w:after="0" w:line="240" w:lineRule="auto"/>
              <w:rPr>
                <w:sz w:val="20"/>
                <w:szCs w:val="20"/>
              </w:rPr>
            </w:pPr>
          </w:p>
        </w:tc>
        <w:tc>
          <w:tcPr>
            <w:tcW w:w="2340" w:type="dxa"/>
            <w:tcBorders>
              <w:top w:val="single" w:sz="4" w:space="0" w:color="000000"/>
              <w:left w:val="single" w:sz="4" w:space="0" w:color="000000"/>
              <w:bottom w:val="single" w:sz="4" w:space="0" w:color="000000"/>
              <w:right w:val="single" w:sz="4" w:space="0" w:color="000000"/>
            </w:tcBorders>
          </w:tcPr>
          <w:p w14:paraId="67044FD2" w14:textId="77777777" w:rsidR="005B275B" w:rsidRPr="002A6767" w:rsidRDefault="005B275B" w:rsidP="002A3F6F">
            <w:pPr>
              <w:spacing w:after="0" w:line="240" w:lineRule="auto"/>
              <w:rPr>
                <w:b/>
                <w:sz w:val="20"/>
                <w:szCs w:val="20"/>
              </w:rPr>
            </w:pPr>
            <w:r w:rsidRPr="002A6767">
              <w:rPr>
                <w:b/>
                <w:sz w:val="20"/>
                <w:szCs w:val="20"/>
              </w:rPr>
              <w:t>EDU210</w:t>
            </w:r>
          </w:p>
          <w:p w14:paraId="2B77280C" w14:textId="77777777" w:rsidR="005B275B" w:rsidRDefault="005B275B" w:rsidP="002A3F6F">
            <w:pPr>
              <w:spacing w:after="0" w:line="240" w:lineRule="auto"/>
              <w:rPr>
                <w:sz w:val="20"/>
                <w:szCs w:val="20"/>
              </w:rPr>
            </w:pPr>
            <w:r w:rsidRPr="00FC7331">
              <w:rPr>
                <w:sz w:val="20"/>
                <w:szCs w:val="20"/>
              </w:rPr>
              <w:t>Children’s Literature</w:t>
            </w:r>
            <w:r>
              <w:rPr>
                <w:sz w:val="20"/>
                <w:szCs w:val="20"/>
              </w:rPr>
              <w:t xml:space="preserve"> </w:t>
            </w:r>
            <w:r w:rsidRPr="00B53A92">
              <w:rPr>
                <w:b/>
                <w:sz w:val="20"/>
                <w:szCs w:val="20"/>
              </w:rPr>
              <w:t>or</w:t>
            </w:r>
          </w:p>
          <w:p w14:paraId="15481866" w14:textId="77777777" w:rsidR="005B275B" w:rsidRPr="00B53A92" w:rsidRDefault="005B275B" w:rsidP="002A3F6F">
            <w:pPr>
              <w:spacing w:after="0" w:line="240" w:lineRule="auto"/>
              <w:rPr>
                <w:b/>
                <w:sz w:val="20"/>
                <w:szCs w:val="20"/>
              </w:rPr>
            </w:pPr>
            <w:r w:rsidRPr="00B53A92">
              <w:rPr>
                <w:b/>
                <w:sz w:val="20"/>
                <w:szCs w:val="20"/>
              </w:rPr>
              <w:t>ENG201</w:t>
            </w:r>
          </w:p>
          <w:p w14:paraId="09DCB1D6" w14:textId="77777777" w:rsidR="005B275B" w:rsidRPr="00FC7331" w:rsidRDefault="005B275B" w:rsidP="002A3F6F">
            <w:pPr>
              <w:spacing w:after="0" w:line="240" w:lineRule="auto"/>
              <w:rPr>
                <w:sz w:val="20"/>
                <w:szCs w:val="20"/>
              </w:rPr>
            </w:pPr>
            <w:r>
              <w:rPr>
                <w:sz w:val="20"/>
                <w:szCs w:val="20"/>
              </w:rPr>
              <w:t>Introduction to Literature</w:t>
            </w:r>
          </w:p>
          <w:p w14:paraId="729F1BBB" w14:textId="77777777" w:rsidR="005B275B" w:rsidRPr="00FC7331" w:rsidRDefault="005B275B" w:rsidP="002A3F6F">
            <w:pPr>
              <w:spacing w:after="0" w:line="240" w:lineRule="auto"/>
              <w:rPr>
                <w:sz w:val="20"/>
                <w:szCs w:val="20"/>
              </w:rPr>
            </w:pPr>
          </w:p>
          <w:p w14:paraId="5CF7CF97" w14:textId="77777777" w:rsidR="005B275B" w:rsidRDefault="005B275B" w:rsidP="002A3F6F">
            <w:pPr>
              <w:spacing w:after="0" w:line="240" w:lineRule="auto"/>
              <w:rPr>
                <w:rFonts w:ascii="Arial Narrow" w:hAnsi="Arial Narrow"/>
                <w:sz w:val="20"/>
                <w:szCs w:val="20"/>
              </w:rPr>
            </w:pPr>
          </w:p>
          <w:p w14:paraId="29E3BB09" w14:textId="77777777" w:rsidR="005B275B" w:rsidRPr="00FC7331" w:rsidRDefault="005B275B" w:rsidP="002A3F6F">
            <w:pPr>
              <w:spacing w:after="0" w:line="240" w:lineRule="auto"/>
              <w:rPr>
                <w:sz w:val="20"/>
                <w:szCs w:val="20"/>
              </w:rPr>
            </w:pPr>
            <w:r>
              <w:rPr>
                <w:rFonts w:ascii="Arial Narrow" w:hAnsi="Arial Narrow"/>
                <w:sz w:val="20"/>
                <w:szCs w:val="20"/>
              </w:rPr>
              <w:t>▲</w:t>
            </w:r>
            <w:r>
              <w:rPr>
                <w:sz w:val="20"/>
                <w:szCs w:val="20"/>
              </w:rPr>
              <w:t xml:space="preserve">                                            </w:t>
            </w:r>
            <w:r w:rsidRPr="00FC7331">
              <w:rPr>
                <w:sz w:val="20"/>
                <w:szCs w:val="20"/>
              </w:rPr>
              <w:t>3</w:t>
            </w:r>
          </w:p>
        </w:tc>
        <w:tc>
          <w:tcPr>
            <w:tcW w:w="2610" w:type="dxa"/>
            <w:tcBorders>
              <w:top w:val="single" w:sz="4" w:space="0" w:color="000000"/>
              <w:left w:val="single" w:sz="4" w:space="0" w:color="000000"/>
              <w:bottom w:val="single" w:sz="4" w:space="0" w:color="000000"/>
              <w:right w:val="single" w:sz="4" w:space="0" w:color="000000"/>
            </w:tcBorders>
          </w:tcPr>
          <w:p w14:paraId="208B0051" w14:textId="77777777" w:rsidR="005B275B" w:rsidRDefault="005B275B" w:rsidP="002A3F6F">
            <w:pPr>
              <w:spacing w:after="0" w:line="240" w:lineRule="auto"/>
              <w:rPr>
                <w:b/>
                <w:sz w:val="20"/>
                <w:szCs w:val="20"/>
              </w:rPr>
            </w:pPr>
            <w:r>
              <w:rPr>
                <w:b/>
                <w:sz w:val="20"/>
                <w:szCs w:val="20"/>
              </w:rPr>
              <w:t xml:space="preserve">ECE101 </w:t>
            </w:r>
          </w:p>
          <w:p w14:paraId="0F97F82C" w14:textId="77777777" w:rsidR="005B275B" w:rsidRPr="008E08C9" w:rsidRDefault="005B275B" w:rsidP="002A3F6F">
            <w:pPr>
              <w:spacing w:after="0" w:line="240" w:lineRule="auto"/>
              <w:rPr>
                <w:sz w:val="20"/>
                <w:szCs w:val="20"/>
              </w:rPr>
            </w:pPr>
            <w:r w:rsidRPr="008E08C9">
              <w:rPr>
                <w:sz w:val="20"/>
                <w:szCs w:val="20"/>
              </w:rPr>
              <w:t>Cognitive &amp; Physical</w:t>
            </w:r>
          </w:p>
          <w:p w14:paraId="5418742B" w14:textId="77777777" w:rsidR="005B275B" w:rsidRPr="00FC7331" w:rsidRDefault="005B275B" w:rsidP="002A3F6F">
            <w:pPr>
              <w:spacing w:after="0" w:line="240" w:lineRule="auto"/>
              <w:rPr>
                <w:sz w:val="20"/>
                <w:szCs w:val="20"/>
              </w:rPr>
            </w:pPr>
            <w:r>
              <w:rPr>
                <w:sz w:val="20"/>
                <w:szCs w:val="20"/>
              </w:rPr>
              <w:t xml:space="preserve">Development of the Child </w:t>
            </w:r>
            <w:r w:rsidRPr="008E08C9">
              <w:rPr>
                <w:b/>
                <w:sz w:val="20"/>
                <w:szCs w:val="20"/>
              </w:rPr>
              <w:t>or</w:t>
            </w:r>
          </w:p>
          <w:p w14:paraId="492D7AB3" w14:textId="77777777" w:rsidR="005B275B" w:rsidRDefault="005B275B" w:rsidP="002A3F6F">
            <w:pPr>
              <w:spacing w:after="0" w:line="240" w:lineRule="auto"/>
              <w:rPr>
                <w:sz w:val="20"/>
                <w:szCs w:val="20"/>
              </w:rPr>
            </w:pPr>
            <w:r w:rsidRPr="008E08C9">
              <w:rPr>
                <w:b/>
                <w:sz w:val="20"/>
                <w:szCs w:val="20"/>
              </w:rPr>
              <w:t>PSY201</w:t>
            </w:r>
            <w:r>
              <w:rPr>
                <w:sz w:val="20"/>
                <w:szCs w:val="20"/>
              </w:rPr>
              <w:t xml:space="preserve"> Child Development or</w:t>
            </w:r>
          </w:p>
          <w:p w14:paraId="70C90023" w14:textId="77777777" w:rsidR="005B275B" w:rsidRPr="00FC7331" w:rsidRDefault="005B275B" w:rsidP="002A3F6F">
            <w:pPr>
              <w:spacing w:after="0" w:line="240" w:lineRule="auto"/>
              <w:rPr>
                <w:sz w:val="20"/>
                <w:szCs w:val="20"/>
              </w:rPr>
            </w:pPr>
            <w:r w:rsidRPr="008E08C9">
              <w:rPr>
                <w:b/>
                <w:sz w:val="20"/>
                <w:szCs w:val="20"/>
              </w:rPr>
              <w:t>PSY206</w:t>
            </w:r>
            <w:r>
              <w:rPr>
                <w:sz w:val="20"/>
                <w:szCs w:val="20"/>
              </w:rPr>
              <w:t xml:space="preserve"> Adolescent Development</w:t>
            </w:r>
          </w:p>
          <w:p w14:paraId="6A173A1F" w14:textId="77777777" w:rsidR="005B275B" w:rsidRDefault="005B275B" w:rsidP="002A3F6F">
            <w:pPr>
              <w:spacing w:after="0" w:line="240" w:lineRule="auto"/>
              <w:rPr>
                <w:rFonts w:ascii="Arial Narrow" w:hAnsi="Arial Narrow"/>
                <w:sz w:val="20"/>
                <w:szCs w:val="20"/>
              </w:rPr>
            </w:pPr>
            <w:r>
              <w:rPr>
                <w:rFonts w:ascii="Arial Narrow" w:hAnsi="Arial Narrow"/>
                <w:sz w:val="20"/>
                <w:szCs w:val="20"/>
              </w:rPr>
              <w:t>▲</w:t>
            </w:r>
            <w:r>
              <w:rPr>
                <w:sz w:val="20"/>
                <w:szCs w:val="20"/>
              </w:rPr>
              <w:t xml:space="preserve">                                                  </w:t>
            </w:r>
            <w:r w:rsidRPr="00FC7331">
              <w:rPr>
                <w:sz w:val="20"/>
                <w:szCs w:val="20"/>
              </w:rPr>
              <w:t>3</w:t>
            </w:r>
          </w:p>
          <w:p w14:paraId="181D9766" w14:textId="77777777" w:rsidR="005B275B" w:rsidRPr="00FC7331" w:rsidRDefault="005B275B" w:rsidP="002A3F6F">
            <w:pPr>
              <w:spacing w:after="0" w:line="240" w:lineRule="auto"/>
              <w:rPr>
                <w:sz w:val="20"/>
                <w:szCs w:val="20"/>
              </w:rPr>
            </w:pPr>
            <w:r>
              <w:rPr>
                <w:rFonts w:ascii="Arial Narrow" w:hAnsi="Arial Narrow"/>
                <w:sz w:val="20"/>
                <w:szCs w:val="20"/>
              </w:rPr>
              <w:t>▲</w:t>
            </w:r>
            <w:r>
              <w:rPr>
                <w:sz w:val="20"/>
                <w:szCs w:val="20"/>
              </w:rPr>
              <w:t xml:space="preserve">                                                  </w:t>
            </w:r>
            <w:r w:rsidRPr="00FC7331">
              <w:rPr>
                <w:sz w:val="20"/>
                <w:szCs w:val="20"/>
              </w:rPr>
              <w:t>3</w:t>
            </w:r>
            <w:r>
              <w:rPr>
                <w:sz w:val="20"/>
                <w:szCs w:val="20"/>
              </w:rPr>
              <w:t xml:space="preserve">  </w:t>
            </w:r>
          </w:p>
        </w:tc>
        <w:tc>
          <w:tcPr>
            <w:tcW w:w="2250" w:type="dxa"/>
            <w:tcBorders>
              <w:top w:val="single" w:sz="4" w:space="0" w:color="000000"/>
              <w:left w:val="single" w:sz="4" w:space="0" w:color="000000"/>
              <w:bottom w:val="single" w:sz="4" w:space="0" w:color="000000"/>
              <w:right w:val="single" w:sz="4" w:space="0" w:color="000000"/>
            </w:tcBorders>
          </w:tcPr>
          <w:p w14:paraId="4245D941" w14:textId="77777777" w:rsidR="005B275B" w:rsidRPr="002A6767" w:rsidRDefault="005B275B" w:rsidP="002A3F6F">
            <w:pPr>
              <w:spacing w:after="0" w:line="240" w:lineRule="auto"/>
              <w:rPr>
                <w:b/>
                <w:sz w:val="20"/>
                <w:szCs w:val="20"/>
              </w:rPr>
            </w:pPr>
            <w:r w:rsidRPr="002A6767">
              <w:rPr>
                <w:b/>
                <w:sz w:val="20"/>
                <w:szCs w:val="20"/>
              </w:rPr>
              <w:t>EDU201</w:t>
            </w:r>
          </w:p>
          <w:p w14:paraId="0CAC6B1B" w14:textId="77777777" w:rsidR="005B275B" w:rsidRPr="00FC7331" w:rsidRDefault="005B275B" w:rsidP="002A3F6F">
            <w:pPr>
              <w:spacing w:after="0" w:line="240" w:lineRule="auto"/>
              <w:rPr>
                <w:sz w:val="20"/>
                <w:szCs w:val="20"/>
              </w:rPr>
            </w:pPr>
            <w:r w:rsidRPr="00FC7331">
              <w:rPr>
                <w:sz w:val="20"/>
                <w:szCs w:val="20"/>
              </w:rPr>
              <w:t>Instructional Technology</w:t>
            </w:r>
          </w:p>
          <w:p w14:paraId="4D95B224" w14:textId="77777777" w:rsidR="005B275B" w:rsidRPr="00FC7331" w:rsidRDefault="005B275B" w:rsidP="002A3F6F">
            <w:pPr>
              <w:spacing w:after="0" w:line="240" w:lineRule="auto"/>
              <w:rPr>
                <w:sz w:val="20"/>
                <w:szCs w:val="20"/>
              </w:rPr>
            </w:pPr>
          </w:p>
          <w:p w14:paraId="02DFE5ED" w14:textId="77777777" w:rsidR="005B275B" w:rsidRPr="00FC7331" w:rsidRDefault="005B275B" w:rsidP="002A3F6F">
            <w:pPr>
              <w:spacing w:after="0" w:line="240" w:lineRule="auto"/>
              <w:rPr>
                <w:sz w:val="20"/>
                <w:szCs w:val="20"/>
              </w:rPr>
            </w:pPr>
          </w:p>
          <w:p w14:paraId="62845637" w14:textId="77777777" w:rsidR="005B275B" w:rsidRDefault="005B275B" w:rsidP="002A3F6F">
            <w:pPr>
              <w:spacing w:after="0" w:line="240" w:lineRule="auto"/>
              <w:rPr>
                <w:rFonts w:ascii="Arial Narrow" w:hAnsi="Arial Narrow"/>
                <w:sz w:val="20"/>
                <w:szCs w:val="20"/>
              </w:rPr>
            </w:pPr>
          </w:p>
          <w:p w14:paraId="09EC60C4" w14:textId="77777777" w:rsidR="005B275B" w:rsidRDefault="005B275B" w:rsidP="002A3F6F">
            <w:pPr>
              <w:spacing w:after="0" w:line="240" w:lineRule="auto"/>
              <w:rPr>
                <w:rFonts w:ascii="Arial Narrow" w:hAnsi="Arial Narrow"/>
                <w:sz w:val="20"/>
                <w:szCs w:val="20"/>
              </w:rPr>
            </w:pPr>
          </w:p>
          <w:p w14:paraId="4C48EF15" w14:textId="77777777" w:rsidR="005B275B" w:rsidRPr="00FC7331" w:rsidRDefault="005B275B" w:rsidP="002A3F6F">
            <w:pPr>
              <w:spacing w:after="0" w:line="240" w:lineRule="auto"/>
              <w:rPr>
                <w:sz w:val="20"/>
                <w:szCs w:val="20"/>
              </w:rPr>
            </w:pPr>
            <w:r>
              <w:rPr>
                <w:rFonts w:ascii="Arial Narrow" w:hAnsi="Arial Narrow"/>
                <w:sz w:val="20"/>
                <w:szCs w:val="20"/>
              </w:rPr>
              <w:t>▲</w:t>
            </w:r>
            <w:r>
              <w:rPr>
                <w:sz w:val="20"/>
                <w:szCs w:val="20"/>
              </w:rPr>
              <w:t xml:space="preserve">                         </w:t>
            </w:r>
            <w:r w:rsidR="001A0245">
              <w:rPr>
                <w:sz w:val="20"/>
                <w:szCs w:val="20"/>
              </w:rPr>
              <w:t xml:space="preserve">            </w:t>
            </w:r>
            <w:r>
              <w:rPr>
                <w:sz w:val="20"/>
                <w:szCs w:val="20"/>
              </w:rPr>
              <w:t xml:space="preserve"> </w:t>
            </w:r>
            <w:r w:rsidR="00922916">
              <w:rPr>
                <w:sz w:val="20"/>
                <w:szCs w:val="20"/>
              </w:rPr>
              <w:t xml:space="preserve">   </w:t>
            </w:r>
            <w:r w:rsidRPr="00FC7331">
              <w:rPr>
                <w:sz w:val="20"/>
                <w:szCs w:val="20"/>
              </w:rPr>
              <w:t>3</w:t>
            </w:r>
          </w:p>
        </w:tc>
      </w:tr>
      <w:tr w:rsidR="005B275B" w14:paraId="6D60DEC9" w14:textId="77777777" w:rsidTr="001A0245">
        <w:trPr>
          <w:trHeight w:hRule="exact" w:val="1276"/>
        </w:trPr>
        <w:tc>
          <w:tcPr>
            <w:tcW w:w="2250" w:type="dxa"/>
            <w:tcBorders>
              <w:top w:val="single" w:sz="4" w:space="0" w:color="000000"/>
              <w:left w:val="single" w:sz="4" w:space="0" w:color="000000"/>
              <w:bottom w:val="single" w:sz="4" w:space="0" w:color="000000"/>
              <w:right w:val="single" w:sz="4" w:space="0" w:color="000000"/>
            </w:tcBorders>
          </w:tcPr>
          <w:p w14:paraId="5EE3B2BD" w14:textId="77777777" w:rsidR="005B275B" w:rsidRPr="002A6767" w:rsidRDefault="005B275B" w:rsidP="002A3F6F">
            <w:pPr>
              <w:spacing w:after="0" w:line="240" w:lineRule="auto"/>
              <w:rPr>
                <w:b/>
                <w:sz w:val="20"/>
                <w:szCs w:val="20"/>
              </w:rPr>
            </w:pPr>
            <w:r>
              <w:rPr>
                <w:b/>
                <w:sz w:val="20"/>
                <w:szCs w:val="20"/>
              </w:rPr>
              <w:t>COM101</w:t>
            </w:r>
          </w:p>
          <w:p w14:paraId="604CDF44" w14:textId="77777777" w:rsidR="005B275B" w:rsidRPr="00FC7331" w:rsidRDefault="005B275B" w:rsidP="002A3F6F">
            <w:pPr>
              <w:spacing w:after="0" w:line="240" w:lineRule="auto"/>
              <w:rPr>
                <w:sz w:val="20"/>
                <w:szCs w:val="20"/>
              </w:rPr>
            </w:pPr>
            <w:r>
              <w:rPr>
                <w:sz w:val="20"/>
                <w:szCs w:val="20"/>
              </w:rPr>
              <w:t>Public Speaking</w:t>
            </w:r>
          </w:p>
          <w:p w14:paraId="001E0F0C" w14:textId="77777777" w:rsidR="005B275B" w:rsidRPr="00FC7331" w:rsidRDefault="005B275B" w:rsidP="002A3F6F">
            <w:pPr>
              <w:spacing w:after="0" w:line="240" w:lineRule="auto"/>
              <w:rPr>
                <w:sz w:val="20"/>
                <w:szCs w:val="20"/>
              </w:rPr>
            </w:pPr>
          </w:p>
          <w:p w14:paraId="1C33DC95" w14:textId="77777777" w:rsidR="005B275B" w:rsidRPr="00FC7331" w:rsidRDefault="005B275B" w:rsidP="002A3F6F">
            <w:pPr>
              <w:spacing w:after="0" w:line="240" w:lineRule="auto"/>
              <w:rPr>
                <w:sz w:val="20"/>
                <w:szCs w:val="20"/>
              </w:rPr>
            </w:pPr>
          </w:p>
          <w:p w14:paraId="0CA213D4" w14:textId="77777777" w:rsidR="005B275B" w:rsidRPr="00FC7331" w:rsidRDefault="005B275B" w:rsidP="002A3F6F">
            <w:pPr>
              <w:spacing w:after="0" w:line="240" w:lineRule="auto"/>
              <w:rPr>
                <w:sz w:val="20"/>
                <w:szCs w:val="20"/>
              </w:rPr>
            </w:pPr>
            <w:r>
              <w:rPr>
                <w:rFonts w:ascii="Arial Narrow" w:hAnsi="Arial Narrow"/>
                <w:sz w:val="20"/>
                <w:szCs w:val="20"/>
              </w:rPr>
              <w:t>▲</w:t>
            </w:r>
            <w:r>
              <w:rPr>
                <w:sz w:val="20"/>
                <w:szCs w:val="20"/>
              </w:rPr>
              <w:t xml:space="preserve">                                          3</w:t>
            </w:r>
          </w:p>
        </w:tc>
        <w:tc>
          <w:tcPr>
            <w:tcW w:w="2340" w:type="dxa"/>
            <w:tcBorders>
              <w:top w:val="single" w:sz="4" w:space="0" w:color="000000"/>
              <w:left w:val="single" w:sz="4" w:space="0" w:color="000000"/>
              <w:bottom w:val="single" w:sz="4" w:space="0" w:color="000000"/>
              <w:right w:val="single" w:sz="4" w:space="0" w:color="000000"/>
            </w:tcBorders>
          </w:tcPr>
          <w:p w14:paraId="40DF69C2" w14:textId="77777777" w:rsidR="005B275B" w:rsidRPr="002A6767" w:rsidRDefault="005B275B" w:rsidP="002A3F6F">
            <w:pPr>
              <w:spacing w:after="0" w:line="240" w:lineRule="auto"/>
              <w:rPr>
                <w:b/>
                <w:sz w:val="20"/>
                <w:szCs w:val="20"/>
              </w:rPr>
            </w:pPr>
            <w:r w:rsidRPr="002A6767">
              <w:rPr>
                <w:b/>
                <w:sz w:val="20"/>
                <w:szCs w:val="20"/>
              </w:rPr>
              <w:t>EDU200</w:t>
            </w:r>
          </w:p>
          <w:p w14:paraId="55E904BA" w14:textId="77777777" w:rsidR="005B275B" w:rsidRPr="00FC7331" w:rsidRDefault="005B275B" w:rsidP="002A3F6F">
            <w:pPr>
              <w:spacing w:after="0" w:line="240" w:lineRule="auto"/>
              <w:rPr>
                <w:sz w:val="20"/>
                <w:szCs w:val="20"/>
              </w:rPr>
            </w:pPr>
            <w:r w:rsidRPr="00FC7331">
              <w:rPr>
                <w:sz w:val="20"/>
                <w:szCs w:val="20"/>
              </w:rPr>
              <w:t>Foundations of Education</w:t>
            </w:r>
          </w:p>
          <w:p w14:paraId="676737D3" w14:textId="77777777" w:rsidR="005B275B" w:rsidRPr="00FC7331" w:rsidRDefault="005B275B" w:rsidP="002A3F6F">
            <w:pPr>
              <w:spacing w:after="0" w:line="240" w:lineRule="auto"/>
              <w:rPr>
                <w:sz w:val="20"/>
                <w:szCs w:val="20"/>
              </w:rPr>
            </w:pPr>
          </w:p>
          <w:p w14:paraId="7DD574D6" w14:textId="77777777" w:rsidR="005B275B" w:rsidRDefault="005B275B" w:rsidP="002A3F6F">
            <w:pPr>
              <w:spacing w:after="0" w:line="240" w:lineRule="auto"/>
              <w:rPr>
                <w:rFonts w:ascii="Arial Narrow" w:hAnsi="Arial Narrow"/>
                <w:sz w:val="20"/>
                <w:szCs w:val="20"/>
              </w:rPr>
            </w:pPr>
          </w:p>
          <w:p w14:paraId="00F0381F" w14:textId="77777777" w:rsidR="005B275B" w:rsidRPr="00FC7331" w:rsidRDefault="005B275B" w:rsidP="002A3F6F">
            <w:pPr>
              <w:spacing w:after="0" w:line="240" w:lineRule="auto"/>
              <w:rPr>
                <w:sz w:val="20"/>
                <w:szCs w:val="20"/>
              </w:rPr>
            </w:pPr>
            <w:r>
              <w:rPr>
                <w:rFonts w:ascii="Arial Narrow" w:hAnsi="Arial Narrow"/>
                <w:sz w:val="20"/>
                <w:szCs w:val="20"/>
              </w:rPr>
              <w:t>▲</w:t>
            </w:r>
            <w:r>
              <w:rPr>
                <w:sz w:val="20"/>
                <w:szCs w:val="20"/>
              </w:rPr>
              <w:t xml:space="preserve">                                           </w:t>
            </w:r>
            <w:r w:rsidRPr="00FC7331">
              <w:rPr>
                <w:sz w:val="20"/>
                <w:szCs w:val="20"/>
              </w:rPr>
              <w:t>3</w:t>
            </w:r>
          </w:p>
        </w:tc>
        <w:tc>
          <w:tcPr>
            <w:tcW w:w="2610" w:type="dxa"/>
            <w:tcBorders>
              <w:top w:val="single" w:sz="4" w:space="0" w:color="000000"/>
              <w:left w:val="single" w:sz="4" w:space="0" w:color="000000"/>
              <w:bottom w:val="single" w:sz="4" w:space="0" w:color="000000"/>
              <w:right w:val="single" w:sz="4" w:space="0" w:color="000000"/>
            </w:tcBorders>
          </w:tcPr>
          <w:p w14:paraId="1AA5B2D7" w14:textId="77777777" w:rsidR="005B275B" w:rsidRPr="002A6767" w:rsidRDefault="005B275B" w:rsidP="002A3F6F">
            <w:pPr>
              <w:spacing w:after="0" w:line="240" w:lineRule="auto"/>
              <w:rPr>
                <w:b/>
                <w:sz w:val="20"/>
                <w:szCs w:val="20"/>
              </w:rPr>
            </w:pPr>
            <w:r w:rsidRPr="002A6767">
              <w:rPr>
                <w:b/>
                <w:sz w:val="20"/>
                <w:szCs w:val="20"/>
              </w:rPr>
              <w:t>EDU202</w:t>
            </w:r>
          </w:p>
          <w:p w14:paraId="61CA90B6" w14:textId="77777777" w:rsidR="005B275B" w:rsidRPr="00FC7331" w:rsidRDefault="005B275B" w:rsidP="002A3F6F">
            <w:pPr>
              <w:spacing w:after="0" w:line="240" w:lineRule="auto"/>
              <w:rPr>
                <w:sz w:val="20"/>
                <w:szCs w:val="20"/>
              </w:rPr>
            </w:pPr>
            <w:r w:rsidRPr="00FC7331">
              <w:rPr>
                <w:sz w:val="20"/>
                <w:szCs w:val="20"/>
              </w:rPr>
              <w:t>Classroom Management: Issues and Trends</w:t>
            </w:r>
          </w:p>
          <w:p w14:paraId="331E7AB6" w14:textId="77777777" w:rsidR="005B275B" w:rsidRPr="00FC7331" w:rsidRDefault="005B275B" w:rsidP="002A3F6F">
            <w:pPr>
              <w:spacing w:after="0" w:line="240" w:lineRule="auto"/>
              <w:rPr>
                <w:sz w:val="20"/>
                <w:szCs w:val="20"/>
              </w:rPr>
            </w:pPr>
          </w:p>
          <w:p w14:paraId="33565928" w14:textId="77777777" w:rsidR="005B275B" w:rsidRPr="00FC7331" w:rsidRDefault="005B275B" w:rsidP="002A3F6F">
            <w:pPr>
              <w:spacing w:after="0" w:line="240" w:lineRule="auto"/>
              <w:rPr>
                <w:sz w:val="20"/>
                <w:szCs w:val="20"/>
              </w:rPr>
            </w:pPr>
            <w:r>
              <w:rPr>
                <w:rFonts w:ascii="Arial Narrow" w:hAnsi="Arial Narrow"/>
                <w:sz w:val="20"/>
                <w:szCs w:val="20"/>
              </w:rPr>
              <w:t>▲</w:t>
            </w:r>
            <w:r>
              <w:rPr>
                <w:sz w:val="20"/>
                <w:szCs w:val="20"/>
              </w:rPr>
              <w:t xml:space="preserve">                                                  </w:t>
            </w:r>
            <w:r w:rsidRPr="00FC7331">
              <w:rPr>
                <w:sz w:val="20"/>
                <w:szCs w:val="20"/>
              </w:rPr>
              <w:t>3</w:t>
            </w:r>
          </w:p>
        </w:tc>
        <w:tc>
          <w:tcPr>
            <w:tcW w:w="2250" w:type="dxa"/>
            <w:tcBorders>
              <w:top w:val="single" w:sz="4" w:space="0" w:color="000000"/>
              <w:left w:val="single" w:sz="4" w:space="0" w:color="000000"/>
              <w:bottom w:val="single" w:sz="4" w:space="0" w:color="000000"/>
              <w:right w:val="single" w:sz="4" w:space="0" w:color="000000"/>
            </w:tcBorders>
          </w:tcPr>
          <w:p w14:paraId="12A7207C" w14:textId="77777777" w:rsidR="005B275B" w:rsidRPr="002A6767" w:rsidRDefault="005B275B" w:rsidP="002A3F6F">
            <w:pPr>
              <w:spacing w:after="0" w:line="240" w:lineRule="auto"/>
              <w:rPr>
                <w:b/>
                <w:sz w:val="20"/>
                <w:szCs w:val="20"/>
              </w:rPr>
            </w:pPr>
            <w:r>
              <w:rPr>
                <w:b/>
                <w:sz w:val="20"/>
                <w:szCs w:val="20"/>
              </w:rPr>
              <w:t>EDU206/EDU207</w:t>
            </w:r>
          </w:p>
          <w:p w14:paraId="3095FD6E" w14:textId="77777777" w:rsidR="005B275B" w:rsidRPr="00FC7331" w:rsidRDefault="005B275B" w:rsidP="002A3F6F">
            <w:pPr>
              <w:spacing w:after="0" w:line="240" w:lineRule="auto"/>
              <w:rPr>
                <w:sz w:val="20"/>
                <w:szCs w:val="20"/>
              </w:rPr>
            </w:pPr>
            <w:r>
              <w:rPr>
                <w:sz w:val="20"/>
                <w:szCs w:val="20"/>
              </w:rPr>
              <w:t>Classroom Practicum/Seminar</w:t>
            </w:r>
          </w:p>
          <w:p w14:paraId="05282A46" w14:textId="77777777" w:rsidR="005B275B" w:rsidRPr="00FC7331" w:rsidRDefault="005B275B" w:rsidP="002A3F6F">
            <w:pPr>
              <w:spacing w:after="0" w:line="240" w:lineRule="auto"/>
              <w:rPr>
                <w:sz w:val="20"/>
                <w:szCs w:val="20"/>
              </w:rPr>
            </w:pPr>
          </w:p>
          <w:p w14:paraId="70EA7394" w14:textId="77777777" w:rsidR="005B275B" w:rsidRPr="00FC7331" w:rsidRDefault="005B275B" w:rsidP="002A3F6F">
            <w:pPr>
              <w:spacing w:after="0" w:line="240" w:lineRule="auto"/>
              <w:rPr>
                <w:sz w:val="20"/>
                <w:szCs w:val="20"/>
              </w:rPr>
            </w:pPr>
            <w:r>
              <w:rPr>
                <w:rFonts w:ascii="Arial Narrow" w:hAnsi="Arial Narrow"/>
                <w:sz w:val="20"/>
                <w:szCs w:val="20"/>
              </w:rPr>
              <w:t>▲</w:t>
            </w:r>
            <w:r>
              <w:rPr>
                <w:sz w:val="20"/>
                <w:szCs w:val="20"/>
              </w:rPr>
              <w:t xml:space="preserve">                         </w:t>
            </w:r>
            <w:r w:rsidR="001A0245">
              <w:rPr>
                <w:sz w:val="20"/>
                <w:szCs w:val="20"/>
              </w:rPr>
              <w:t xml:space="preserve">             </w:t>
            </w:r>
            <w:r>
              <w:rPr>
                <w:sz w:val="20"/>
                <w:szCs w:val="20"/>
              </w:rPr>
              <w:t xml:space="preserve"> </w:t>
            </w:r>
            <w:r w:rsidR="00922916">
              <w:rPr>
                <w:sz w:val="20"/>
                <w:szCs w:val="20"/>
              </w:rPr>
              <w:t xml:space="preserve">  </w:t>
            </w:r>
            <w:r w:rsidRPr="00FC7331">
              <w:rPr>
                <w:sz w:val="20"/>
                <w:szCs w:val="20"/>
              </w:rPr>
              <w:t>3</w:t>
            </w:r>
          </w:p>
        </w:tc>
      </w:tr>
      <w:tr w:rsidR="005B275B" w14:paraId="3448938C" w14:textId="77777777" w:rsidTr="001A0245">
        <w:trPr>
          <w:trHeight w:hRule="exact" w:val="1063"/>
        </w:trPr>
        <w:tc>
          <w:tcPr>
            <w:tcW w:w="2250" w:type="dxa"/>
            <w:tcBorders>
              <w:top w:val="single" w:sz="4" w:space="0" w:color="000000"/>
              <w:left w:val="single" w:sz="4" w:space="0" w:color="000000"/>
              <w:bottom w:val="single" w:sz="4" w:space="0" w:color="000000"/>
              <w:right w:val="single" w:sz="4" w:space="0" w:color="000000"/>
            </w:tcBorders>
          </w:tcPr>
          <w:p w14:paraId="384FC61F" w14:textId="77777777" w:rsidR="005B275B" w:rsidRPr="002A6767" w:rsidRDefault="005B275B" w:rsidP="002A3F6F">
            <w:pPr>
              <w:spacing w:after="0" w:line="240" w:lineRule="auto"/>
              <w:rPr>
                <w:b/>
                <w:sz w:val="20"/>
                <w:szCs w:val="20"/>
              </w:rPr>
            </w:pPr>
            <w:r w:rsidRPr="002A6767">
              <w:rPr>
                <w:b/>
                <w:sz w:val="20"/>
                <w:szCs w:val="20"/>
              </w:rPr>
              <w:t>EDU105</w:t>
            </w:r>
          </w:p>
          <w:p w14:paraId="67706BE6" w14:textId="77777777" w:rsidR="005B275B" w:rsidRPr="00FC7331" w:rsidRDefault="005B275B" w:rsidP="002A3F6F">
            <w:pPr>
              <w:spacing w:after="0" w:line="240" w:lineRule="auto"/>
              <w:rPr>
                <w:sz w:val="20"/>
                <w:szCs w:val="20"/>
              </w:rPr>
            </w:pPr>
            <w:r w:rsidRPr="00FC7331">
              <w:rPr>
                <w:sz w:val="20"/>
                <w:szCs w:val="20"/>
              </w:rPr>
              <w:t>Introduction to Education</w:t>
            </w:r>
          </w:p>
          <w:p w14:paraId="5EE8522F" w14:textId="77777777" w:rsidR="005B275B" w:rsidRPr="00FC7331" w:rsidRDefault="005B275B" w:rsidP="002A3F6F">
            <w:pPr>
              <w:spacing w:after="0" w:line="240" w:lineRule="auto"/>
              <w:rPr>
                <w:sz w:val="20"/>
                <w:szCs w:val="20"/>
              </w:rPr>
            </w:pPr>
          </w:p>
          <w:p w14:paraId="11A5CA0A" w14:textId="77777777" w:rsidR="005B275B" w:rsidRPr="00FC7331" w:rsidRDefault="005B275B" w:rsidP="002A3F6F">
            <w:pPr>
              <w:spacing w:after="0" w:line="240" w:lineRule="auto"/>
              <w:rPr>
                <w:sz w:val="20"/>
                <w:szCs w:val="20"/>
              </w:rPr>
            </w:pPr>
            <w:r>
              <w:rPr>
                <w:rFonts w:ascii="Arial Narrow" w:hAnsi="Arial Narrow"/>
                <w:sz w:val="20"/>
                <w:szCs w:val="20"/>
              </w:rPr>
              <w:t>▲</w:t>
            </w:r>
            <w:r>
              <w:rPr>
                <w:sz w:val="20"/>
                <w:szCs w:val="20"/>
              </w:rPr>
              <w:t xml:space="preserve">                                          1</w:t>
            </w:r>
          </w:p>
        </w:tc>
        <w:tc>
          <w:tcPr>
            <w:tcW w:w="2340" w:type="dxa"/>
            <w:tcBorders>
              <w:top w:val="single" w:sz="4" w:space="0" w:color="000000"/>
              <w:left w:val="single" w:sz="4" w:space="0" w:color="000000"/>
              <w:bottom w:val="single" w:sz="4" w:space="0" w:color="000000"/>
              <w:right w:val="single" w:sz="4" w:space="0" w:color="000000"/>
            </w:tcBorders>
          </w:tcPr>
          <w:p w14:paraId="2044A9DE" w14:textId="77777777" w:rsidR="005B275B" w:rsidRPr="002A6767" w:rsidRDefault="005B275B" w:rsidP="002A3F6F">
            <w:pPr>
              <w:spacing w:after="0" w:line="240" w:lineRule="auto"/>
              <w:rPr>
                <w:b/>
                <w:sz w:val="20"/>
                <w:szCs w:val="20"/>
              </w:rPr>
            </w:pPr>
            <w:r w:rsidRPr="002A6767">
              <w:rPr>
                <w:b/>
                <w:sz w:val="20"/>
                <w:szCs w:val="20"/>
              </w:rPr>
              <w:t>ENG102</w:t>
            </w:r>
          </w:p>
          <w:p w14:paraId="05356106" w14:textId="77777777" w:rsidR="005B275B" w:rsidRDefault="005B275B" w:rsidP="002A3F6F">
            <w:pPr>
              <w:spacing w:after="0" w:line="240" w:lineRule="auto"/>
              <w:rPr>
                <w:sz w:val="20"/>
                <w:szCs w:val="20"/>
              </w:rPr>
            </w:pPr>
            <w:r w:rsidRPr="00FC7331">
              <w:rPr>
                <w:sz w:val="20"/>
                <w:szCs w:val="20"/>
              </w:rPr>
              <w:t xml:space="preserve">English Composition </w:t>
            </w:r>
            <w:r>
              <w:rPr>
                <w:sz w:val="20"/>
                <w:szCs w:val="20"/>
              </w:rPr>
              <w:t>I</w:t>
            </w:r>
            <w:r w:rsidR="0080031E">
              <w:rPr>
                <w:sz w:val="20"/>
                <w:szCs w:val="20"/>
              </w:rPr>
              <w:t>I</w:t>
            </w:r>
          </w:p>
          <w:p w14:paraId="6BD7DF92" w14:textId="77777777" w:rsidR="005B275B" w:rsidRDefault="005B275B" w:rsidP="002A3F6F">
            <w:pPr>
              <w:spacing w:after="0" w:line="240" w:lineRule="auto"/>
              <w:rPr>
                <w:sz w:val="20"/>
                <w:szCs w:val="20"/>
              </w:rPr>
            </w:pPr>
          </w:p>
          <w:p w14:paraId="53A8CD50" w14:textId="77777777" w:rsidR="005B275B" w:rsidRPr="00FC7331" w:rsidRDefault="005B275B" w:rsidP="002A3F6F">
            <w:pPr>
              <w:spacing w:after="0" w:line="240" w:lineRule="auto"/>
              <w:rPr>
                <w:sz w:val="20"/>
                <w:szCs w:val="20"/>
              </w:rPr>
            </w:pPr>
            <w:r>
              <w:rPr>
                <w:sz w:val="20"/>
                <w:szCs w:val="20"/>
              </w:rPr>
              <w:t xml:space="preserve">                                                3</w:t>
            </w:r>
          </w:p>
        </w:tc>
        <w:tc>
          <w:tcPr>
            <w:tcW w:w="2610" w:type="dxa"/>
            <w:tcBorders>
              <w:top w:val="single" w:sz="4" w:space="0" w:color="000000"/>
              <w:left w:val="single" w:sz="4" w:space="0" w:color="000000"/>
              <w:bottom w:val="single" w:sz="4" w:space="0" w:color="000000"/>
              <w:right w:val="single" w:sz="4" w:space="0" w:color="000000"/>
            </w:tcBorders>
          </w:tcPr>
          <w:p w14:paraId="0DD957D9" w14:textId="77777777" w:rsidR="005B275B" w:rsidRPr="002A6767" w:rsidRDefault="005B275B" w:rsidP="002A3F6F">
            <w:pPr>
              <w:spacing w:after="0" w:line="240" w:lineRule="auto"/>
              <w:rPr>
                <w:b/>
                <w:sz w:val="20"/>
                <w:szCs w:val="20"/>
              </w:rPr>
            </w:pPr>
            <w:r>
              <w:rPr>
                <w:b/>
                <w:sz w:val="20"/>
                <w:szCs w:val="20"/>
              </w:rPr>
              <w:t>EDU203</w:t>
            </w:r>
          </w:p>
          <w:p w14:paraId="660BD4E1" w14:textId="77777777" w:rsidR="005B275B" w:rsidRPr="00FC7331" w:rsidRDefault="005B275B" w:rsidP="002A3F6F">
            <w:pPr>
              <w:spacing w:after="0" w:line="240" w:lineRule="auto"/>
              <w:rPr>
                <w:sz w:val="20"/>
                <w:szCs w:val="20"/>
              </w:rPr>
            </w:pPr>
            <w:r>
              <w:rPr>
                <w:sz w:val="20"/>
                <w:szCs w:val="20"/>
              </w:rPr>
              <w:t>Literacy, Language and Phonics</w:t>
            </w:r>
          </w:p>
          <w:p w14:paraId="6EF2ACA7" w14:textId="77777777" w:rsidR="005B275B" w:rsidRPr="00FC7331" w:rsidRDefault="005B275B" w:rsidP="002A3F6F">
            <w:pPr>
              <w:spacing w:after="0" w:line="240" w:lineRule="auto"/>
              <w:rPr>
                <w:sz w:val="20"/>
                <w:szCs w:val="20"/>
              </w:rPr>
            </w:pPr>
          </w:p>
          <w:p w14:paraId="6ED6789A" w14:textId="77777777" w:rsidR="005B275B" w:rsidRPr="00FC7331" w:rsidRDefault="005B275B" w:rsidP="002A3F6F">
            <w:pPr>
              <w:spacing w:after="0" w:line="240" w:lineRule="auto"/>
              <w:rPr>
                <w:sz w:val="20"/>
                <w:szCs w:val="20"/>
              </w:rPr>
            </w:pPr>
            <w:r>
              <w:rPr>
                <w:rFonts w:ascii="Arial Narrow" w:hAnsi="Arial Narrow"/>
                <w:sz w:val="20"/>
                <w:szCs w:val="20"/>
              </w:rPr>
              <w:t>▲</w:t>
            </w:r>
            <w:r>
              <w:rPr>
                <w:sz w:val="20"/>
                <w:szCs w:val="20"/>
              </w:rPr>
              <w:t xml:space="preserve">                                                  </w:t>
            </w:r>
            <w:r w:rsidRPr="00FC7331">
              <w:rPr>
                <w:sz w:val="20"/>
                <w:szCs w:val="20"/>
              </w:rPr>
              <w:t>3</w:t>
            </w:r>
          </w:p>
        </w:tc>
        <w:tc>
          <w:tcPr>
            <w:tcW w:w="2250" w:type="dxa"/>
            <w:tcBorders>
              <w:top w:val="single" w:sz="4" w:space="0" w:color="000000"/>
              <w:left w:val="single" w:sz="4" w:space="0" w:color="000000"/>
              <w:bottom w:val="single" w:sz="4" w:space="0" w:color="000000"/>
              <w:right w:val="single" w:sz="4" w:space="0" w:color="000000"/>
            </w:tcBorders>
          </w:tcPr>
          <w:p w14:paraId="34DDA88D" w14:textId="77777777" w:rsidR="005B275B" w:rsidRPr="002A6767" w:rsidRDefault="005B275B" w:rsidP="002A3F6F">
            <w:pPr>
              <w:spacing w:after="0" w:line="240" w:lineRule="auto"/>
              <w:rPr>
                <w:b/>
                <w:sz w:val="20"/>
                <w:szCs w:val="20"/>
              </w:rPr>
            </w:pPr>
            <w:r w:rsidRPr="002A6767">
              <w:rPr>
                <w:b/>
                <w:sz w:val="20"/>
                <w:szCs w:val="20"/>
              </w:rPr>
              <w:t>PSY220</w:t>
            </w:r>
          </w:p>
          <w:p w14:paraId="369805C3" w14:textId="77777777" w:rsidR="005B275B" w:rsidRDefault="005B275B" w:rsidP="002A3F6F">
            <w:pPr>
              <w:spacing w:after="0" w:line="240" w:lineRule="auto"/>
              <w:rPr>
                <w:sz w:val="20"/>
                <w:szCs w:val="20"/>
              </w:rPr>
            </w:pPr>
            <w:r w:rsidRPr="00FC7331">
              <w:rPr>
                <w:sz w:val="20"/>
                <w:szCs w:val="20"/>
              </w:rPr>
              <w:t>Educational Psychology</w:t>
            </w:r>
          </w:p>
          <w:p w14:paraId="0121C9D5" w14:textId="77777777" w:rsidR="005B275B" w:rsidRDefault="005B275B" w:rsidP="002A3F6F">
            <w:pPr>
              <w:spacing w:after="0" w:line="240" w:lineRule="auto"/>
              <w:rPr>
                <w:sz w:val="20"/>
                <w:szCs w:val="20"/>
              </w:rPr>
            </w:pPr>
          </w:p>
          <w:p w14:paraId="0848A881" w14:textId="77777777" w:rsidR="005B275B" w:rsidRDefault="005B275B" w:rsidP="002A3F6F">
            <w:pPr>
              <w:spacing w:after="0" w:line="240" w:lineRule="auto"/>
              <w:rPr>
                <w:sz w:val="20"/>
                <w:szCs w:val="20"/>
              </w:rPr>
            </w:pPr>
            <w:r>
              <w:rPr>
                <w:sz w:val="20"/>
                <w:szCs w:val="20"/>
              </w:rPr>
              <w:t xml:space="preserve">                                            </w:t>
            </w:r>
            <w:r w:rsidR="00922916">
              <w:rPr>
                <w:sz w:val="20"/>
                <w:szCs w:val="20"/>
              </w:rPr>
              <w:t xml:space="preserve">  </w:t>
            </w:r>
            <w:r>
              <w:rPr>
                <w:sz w:val="20"/>
                <w:szCs w:val="20"/>
              </w:rPr>
              <w:t>3</w:t>
            </w:r>
          </w:p>
          <w:p w14:paraId="66751236" w14:textId="77777777" w:rsidR="005B275B" w:rsidRPr="00FC7331" w:rsidRDefault="005B275B" w:rsidP="002A3F6F">
            <w:pPr>
              <w:spacing w:after="0" w:line="240" w:lineRule="auto"/>
              <w:rPr>
                <w:sz w:val="20"/>
                <w:szCs w:val="20"/>
              </w:rPr>
            </w:pPr>
            <w:r>
              <w:rPr>
                <w:sz w:val="20"/>
                <w:szCs w:val="20"/>
              </w:rPr>
              <w:t xml:space="preserve">                                                              3</w:t>
            </w:r>
          </w:p>
        </w:tc>
      </w:tr>
      <w:tr w:rsidR="005B275B" w14:paraId="5748A8F0" w14:textId="77777777" w:rsidTr="001A0245">
        <w:trPr>
          <w:trHeight w:hRule="exact" w:val="982"/>
        </w:trPr>
        <w:tc>
          <w:tcPr>
            <w:tcW w:w="2250" w:type="dxa"/>
            <w:tcBorders>
              <w:top w:val="single" w:sz="4" w:space="0" w:color="000000"/>
              <w:left w:val="single" w:sz="4" w:space="0" w:color="000000"/>
              <w:bottom w:val="single" w:sz="4" w:space="0" w:color="000000"/>
              <w:right w:val="single" w:sz="4" w:space="0" w:color="000000"/>
            </w:tcBorders>
          </w:tcPr>
          <w:p w14:paraId="5F512FA2" w14:textId="77777777" w:rsidR="005B275B" w:rsidRPr="002A6767" w:rsidRDefault="005B275B" w:rsidP="002A3F6F">
            <w:pPr>
              <w:spacing w:after="0" w:line="240" w:lineRule="auto"/>
              <w:rPr>
                <w:b/>
                <w:sz w:val="20"/>
                <w:szCs w:val="20"/>
              </w:rPr>
            </w:pPr>
            <w:r w:rsidRPr="002A6767">
              <w:rPr>
                <w:b/>
                <w:sz w:val="20"/>
                <w:szCs w:val="20"/>
              </w:rPr>
              <w:t>ENG101</w:t>
            </w:r>
          </w:p>
          <w:p w14:paraId="489D4885" w14:textId="77777777" w:rsidR="005B275B" w:rsidRDefault="005B275B" w:rsidP="002A3F6F">
            <w:pPr>
              <w:spacing w:after="0" w:line="240" w:lineRule="auto"/>
              <w:rPr>
                <w:sz w:val="20"/>
                <w:szCs w:val="20"/>
              </w:rPr>
            </w:pPr>
            <w:r w:rsidRPr="00FC7331">
              <w:rPr>
                <w:sz w:val="20"/>
                <w:szCs w:val="20"/>
              </w:rPr>
              <w:t>English Composition I</w:t>
            </w:r>
          </w:p>
          <w:p w14:paraId="54F3FB05" w14:textId="77777777" w:rsidR="005B275B" w:rsidRDefault="005B275B" w:rsidP="002A3F6F">
            <w:pPr>
              <w:spacing w:after="0" w:line="240" w:lineRule="auto"/>
              <w:rPr>
                <w:sz w:val="20"/>
                <w:szCs w:val="20"/>
              </w:rPr>
            </w:pPr>
          </w:p>
          <w:p w14:paraId="2EF1CD74" w14:textId="77777777" w:rsidR="005B275B" w:rsidRPr="00FC7331" w:rsidRDefault="005B275B" w:rsidP="002A3F6F">
            <w:pPr>
              <w:spacing w:after="0" w:line="240" w:lineRule="auto"/>
              <w:rPr>
                <w:sz w:val="20"/>
                <w:szCs w:val="20"/>
              </w:rPr>
            </w:pPr>
            <w:r>
              <w:rPr>
                <w:sz w:val="20"/>
                <w:szCs w:val="20"/>
              </w:rPr>
              <w:t xml:space="preserve">                                               3</w:t>
            </w:r>
          </w:p>
        </w:tc>
        <w:tc>
          <w:tcPr>
            <w:tcW w:w="2340" w:type="dxa"/>
            <w:tcBorders>
              <w:top w:val="single" w:sz="4" w:space="0" w:color="000000"/>
              <w:left w:val="single" w:sz="4" w:space="0" w:color="000000"/>
              <w:bottom w:val="single" w:sz="4" w:space="0" w:color="000000"/>
              <w:right w:val="single" w:sz="4" w:space="0" w:color="000000"/>
            </w:tcBorders>
          </w:tcPr>
          <w:p w14:paraId="0D639E6E" w14:textId="77777777" w:rsidR="005B275B" w:rsidRDefault="005B275B" w:rsidP="002A3F6F">
            <w:pPr>
              <w:spacing w:after="0" w:line="240" w:lineRule="auto"/>
              <w:rPr>
                <w:b/>
                <w:sz w:val="20"/>
                <w:szCs w:val="20"/>
              </w:rPr>
            </w:pPr>
            <w:r w:rsidRPr="002A6767">
              <w:rPr>
                <w:b/>
                <w:sz w:val="20"/>
                <w:szCs w:val="20"/>
              </w:rPr>
              <w:t>GSC101</w:t>
            </w:r>
          </w:p>
          <w:p w14:paraId="41C199C8" w14:textId="77777777" w:rsidR="005B275B" w:rsidRPr="00FC7331" w:rsidRDefault="005B275B" w:rsidP="002A3F6F">
            <w:pPr>
              <w:spacing w:after="0" w:line="240" w:lineRule="auto"/>
              <w:rPr>
                <w:sz w:val="20"/>
                <w:szCs w:val="20"/>
              </w:rPr>
            </w:pPr>
            <w:r w:rsidRPr="00FC7331">
              <w:rPr>
                <w:sz w:val="20"/>
                <w:szCs w:val="20"/>
              </w:rPr>
              <w:t>Introduction to</w:t>
            </w:r>
          </w:p>
          <w:p w14:paraId="3B3573DC" w14:textId="77777777" w:rsidR="005B275B" w:rsidRPr="00FC7331" w:rsidRDefault="005B275B" w:rsidP="002A3F6F">
            <w:pPr>
              <w:spacing w:after="0" w:line="240" w:lineRule="auto"/>
              <w:rPr>
                <w:sz w:val="20"/>
                <w:szCs w:val="20"/>
              </w:rPr>
            </w:pPr>
            <w:r w:rsidRPr="00FC7331">
              <w:rPr>
                <w:sz w:val="20"/>
                <w:szCs w:val="20"/>
              </w:rPr>
              <w:t>Physical Science</w:t>
            </w:r>
          </w:p>
          <w:p w14:paraId="0CAA8F79" w14:textId="77777777" w:rsidR="005B275B" w:rsidRPr="00FC7331" w:rsidRDefault="005B275B" w:rsidP="002A3F6F">
            <w:pPr>
              <w:spacing w:after="0" w:line="240" w:lineRule="auto"/>
              <w:rPr>
                <w:sz w:val="20"/>
                <w:szCs w:val="20"/>
              </w:rPr>
            </w:pPr>
            <w:r>
              <w:rPr>
                <w:sz w:val="20"/>
                <w:szCs w:val="20"/>
              </w:rPr>
              <w:t xml:space="preserve">                                                 </w:t>
            </w:r>
            <w:r w:rsidRPr="00FC7331">
              <w:rPr>
                <w:sz w:val="20"/>
                <w:szCs w:val="20"/>
              </w:rPr>
              <w:t>4</w:t>
            </w:r>
          </w:p>
        </w:tc>
        <w:tc>
          <w:tcPr>
            <w:tcW w:w="2610" w:type="dxa"/>
            <w:tcBorders>
              <w:top w:val="single" w:sz="4" w:space="0" w:color="000000"/>
              <w:left w:val="single" w:sz="4" w:space="0" w:color="000000"/>
              <w:bottom w:val="single" w:sz="4" w:space="0" w:color="000000"/>
              <w:right w:val="single" w:sz="4" w:space="0" w:color="000000"/>
            </w:tcBorders>
          </w:tcPr>
          <w:p w14:paraId="064ED28D" w14:textId="77777777" w:rsidR="005B275B" w:rsidRPr="002A6767" w:rsidRDefault="005B275B" w:rsidP="002A3F6F">
            <w:pPr>
              <w:spacing w:after="0" w:line="240" w:lineRule="auto"/>
              <w:rPr>
                <w:b/>
                <w:sz w:val="20"/>
                <w:szCs w:val="20"/>
              </w:rPr>
            </w:pPr>
            <w:r w:rsidRPr="002A6767">
              <w:rPr>
                <w:b/>
                <w:sz w:val="20"/>
                <w:szCs w:val="20"/>
              </w:rPr>
              <w:t>PSY219</w:t>
            </w:r>
          </w:p>
          <w:p w14:paraId="18F02A8A" w14:textId="77777777" w:rsidR="005B275B" w:rsidRPr="00FC7331" w:rsidRDefault="005B275B" w:rsidP="002A3F6F">
            <w:pPr>
              <w:spacing w:after="0" w:line="240" w:lineRule="auto"/>
              <w:rPr>
                <w:sz w:val="20"/>
                <w:szCs w:val="20"/>
              </w:rPr>
            </w:pPr>
            <w:r w:rsidRPr="00FC7331">
              <w:rPr>
                <w:sz w:val="20"/>
                <w:szCs w:val="20"/>
              </w:rPr>
              <w:t>Characteristics of</w:t>
            </w:r>
          </w:p>
          <w:p w14:paraId="509CB644" w14:textId="77777777" w:rsidR="005B275B" w:rsidRPr="00FC7331" w:rsidRDefault="005B275B" w:rsidP="002A3F6F">
            <w:pPr>
              <w:spacing w:after="0" w:line="240" w:lineRule="auto"/>
              <w:rPr>
                <w:sz w:val="20"/>
                <w:szCs w:val="20"/>
              </w:rPr>
            </w:pPr>
            <w:r w:rsidRPr="00FC7331">
              <w:rPr>
                <w:sz w:val="20"/>
                <w:szCs w:val="20"/>
              </w:rPr>
              <w:t>Exceptional Children</w:t>
            </w:r>
          </w:p>
          <w:p w14:paraId="27092925" w14:textId="77777777" w:rsidR="005B275B" w:rsidRPr="00FC7331" w:rsidRDefault="005B275B" w:rsidP="002A3F6F">
            <w:pPr>
              <w:spacing w:after="0" w:line="240" w:lineRule="auto"/>
              <w:rPr>
                <w:sz w:val="20"/>
                <w:szCs w:val="20"/>
              </w:rPr>
            </w:pPr>
            <w:r>
              <w:rPr>
                <w:sz w:val="20"/>
                <w:szCs w:val="20"/>
              </w:rPr>
              <w:t xml:space="preserve">                                                     </w:t>
            </w:r>
            <w:r w:rsidRPr="00FC7331">
              <w:rPr>
                <w:sz w:val="20"/>
                <w:szCs w:val="20"/>
              </w:rPr>
              <w:t>3</w:t>
            </w:r>
            <w:r w:rsidRPr="00FC7331">
              <w:rPr>
                <w:sz w:val="20"/>
                <w:szCs w:val="20"/>
              </w:rPr>
              <w:tab/>
            </w:r>
          </w:p>
        </w:tc>
        <w:tc>
          <w:tcPr>
            <w:tcW w:w="2250" w:type="dxa"/>
            <w:tcBorders>
              <w:top w:val="single" w:sz="4" w:space="0" w:color="000000"/>
              <w:left w:val="single" w:sz="4" w:space="0" w:color="000000"/>
              <w:bottom w:val="single" w:sz="4" w:space="0" w:color="000000"/>
              <w:right w:val="single" w:sz="4" w:space="0" w:color="000000"/>
            </w:tcBorders>
          </w:tcPr>
          <w:p w14:paraId="257C2D23" w14:textId="77777777" w:rsidR="005B275B" w:rsidRPr="002A6767" w:rsidRDefault="005B275B" w:rsidP="002A3F6F">
            <w:pPr>
              <w:spacing w:after="0" w:line="240" w:lineRule="auto"/>
              <w:rPr>
                <w:b/>
                <w:sz w:val="20"/>
                <w:szCs w:val="20"/>
              </w:rPr>
            </w:pPr>
            <w:r>
              <w:rPr>
                <w:b/>
                <w:sz w:val="20"/>
                <w:szCs w:val="20"/>
              </w:rPr>
              <w:t>Elective *</w:t>
            </w:r>
          </w:p>
          <w:p w14:paraId="27DC5023" w14:textId="77777777" w:rsidR="005B275B" w:rsidRDefault="005B275B" w:rsidP="002A3F6F">
            <w:pPr>
              <w:spacing w:after="0" w:line="240" w:lineRule="auto"/>
              <w:rPr>
                <w:sz w:val="20"/>
                <w:szCs w:val="20"/>
              </w:rPr>
            </w:pPr>
          </w:p>
          <w:p w14:paraId="49FB1FF0" w14:textId="77777777" w:rsidR="005B275B" w:rsidRPr="00FC7331" w:rsidRDefault="005B275B" w:rsidP="002A3F6F">
            <w:pPr>
              <w:spacing w:after="0" w:line="240" w:lineRule="auto"/>
              <w:rPr>
                <w:sz w:val="20"/>
                <w:szCs w:val="20"/>
              </w:rPr>
            </w:pPr>
          </w:p>
          <w:p w14:paraId="42051021" w14:textId="77777777" w:rsidR="005B275B" w:rsidRPr="00FC7331" w:rsidRDefault="005B275B" w:rsidP="002A3F6F">
            <w:pPr>
              <w:spacing w:after="0" w:line="240" w:lineRule="auto"/>
              <w:rPr>
                <w:sz w:val="20"/>
                <w:szCs w:val="20"/>
              </w:rPr>
            </w:pPr>
            <w:r>
              <w:rPr>
                <w:sz w:val="20"/>
                <w:szCs w:val="20"/>
              </w:rPr>
              <w:t xml:space="preserve">                             </w:t>
            </w:r>
            <w:r w:rsidR="001A0245">
              <w:rPr>
                <w:sz w:val="20"/>
                <w:szCs w:val="20"/>
              </w:rPr>
              <w:t xml:space="preserve">              </w:t>
            </w:r>
            <w:r>
              <w:rPr>
                <w:sz w:val="20"/>
                <w:szCs w:val="20"/>
              </w:rPr>
              <w:t xml:space="preserve"> </w:t>
            </w:r>
            <w:r w:rsidR="00922916">
              <w:rPr>
                <w:sz w:val="20"/>
                <w:szCs w:val="20"/>
              </w:rPr>
              <w:t xml:space="preserve">  </w:t>
            </w:r>
            <w:r w:rsidRPr="00FC7331">
              <w:rPr>
                <w:sz w:val="20"/>
                <w:szCs w:val="20"/>
              </w:rPr>
              <w:t>3</w:t>
            </w:r>
          </w:p>
        </w:tc>
      </w:tr>
      <w:tr w:rsidR="005B275B" w14:paraId="132874A4" w14:textId="77777777" w:rsidTr="00024940">
        <w:trPr>
          <w:trHeight w:hRule="exact" w:val="1828"/>
        </w:trPr>
        <w:tc>
          <w:tcPr>
            <w:tcW w:w="2250" w:type="dxa"/>
            <w:tcBorders>
              <w:top w:val="single" w:sz="4" w:space="0" w:color="000000"/>
              <w:left w:val="single" w:sz="4" w:space="0" w:color="000000"/>
              <w:bottom w:val="single" w:sz="4" w:space="0" w:color="000000"/>
              <w:right w:val="single" w:sz="4" w:space="0" w:color="000000"/>
            </w:tcBorders>
          </w:tcPr>
          <w:p w14:paraId="1985EF0F" w14:textId="77777777" w:rsidR="005B275B" w:rsidRPr="002A6767" w:rsidRDefault="005B275B" w:rsidP="002A3F6F">
            <w:pPr>
              <w:spacing w:after="0" w:line="240" w:lineRule="auto"/>
              <w:rPr>
                <w:b/>
                <w:sz w:val="20"/>
                <w:szCs w:val="20"/>
              </w:rPr>
            </w:pPr>
            <w:r w:rsidRPr="002A6767">
              <w:rPr>
                <w:b/>
                <w:sz w:val="20"/>
                <w:szCs w:val="20"/>
              </w:rPr>
              <w:t>MTH100</w:t>
            </w:r>
          </w:p>
          <w:p w14:paraId="4230CD31" w14:textId="77777777" w:rsidR="005B275B" w:rsidRPr="00FC7331" w:rsidRDefault="005B275B" w:rsidP="002A3F6F">
            <w:pPr>
              <w:spacing w:after="0" w:line="240" w:lineRule="auto"/>
              <w:rPr>
                <w:sz w:val="20"/>
                <w:szCs w:val="20"/>
              </w:rPr>
            </w:pPr>
            <w:r w:rsidRPr="00FC7331">
              <w:rPr>
                <w:sz w:val="20"/>
                <w:szCs w:val="20"/>
              </w:rPr>
              <w:t>Math for Elementary</w:t>
            </w:r>
          </w:p>
          <w:p w14:paraId="653CBA39" w14:textId="77777777" w:rsidR="005B275B" w:rsidRPr="00FC7331" w:rsidRDefault="005B275B" w:rsidP="002A3F6F">
            <w:pPr>
              <w:spacing w:after="0" w:line="240" w:lineRule="auto"/>
              <w:rPr>
                <w:sz w:val="20"/>
                <w:szCs w:val="20"/>
              </w:rPr>
            </w:pPr>
            <w:r w:rsidRPr="00FC7331">
              <w:rPr>
                <w:sz w:val="20"/>
                <w:szCs w:val="20"/>
              </w:rPr>
              <w:t>Teachers I</w:t>
            </w:r>
          </w:p>
          <w:p w14:paraId="65C10C59" w14:textId="77777777" w:rsidR="005B275B" w:rsidRDefault="005B275B" w:rsidP="002A3F6F">
            <w:pPr>
              <w:spacing w:after="0" w:line="240" w:lineRule="auto"/>
              <w:rPr>
                <w:sz w:val="20"/>
                <w:szCs w:val="20"/>
              </w:rPr>
            </w:pPr>
            <w:r>
              <w:rPr>
                <w:sz w:val="20"/>
                <w:szCs w:val="20"/>
              </w:rPr>
              <w:t xml:space="preserve">                                           </w:t>
            </w:r>
          </w:p>
          <w:p w14:paraId="38D9DAFB" w14:textId="77777777" w:rsidR="005B275B" w:rsidRDefault="005B275B" w:rsidP="002A3F6F">
            <w:pPr>
              <w:spacing w:after="0" w:line="240" w:lineRule="auto"/>
              <w:rPr>
                <w:sz w:val="20"/>
                <w:szCs w:val="20"/>
              </w:rPr>
            </w:pPr>
          </w:p>
          <w:p w14:paraId="18B29758" w14:textId="77777777" w:rsidR="005B275B" w:rsidRDefault="005B275B" w:rsidP="002A3F6F">
            <w:pPr>
              <w:spacing w:after="0" w:line="240" w:lineRule="auto"/>
              <w:rPr>
                <w:sz w:val="20"/>
                <w:szCs w:val="20"/>
              </w:rPr>
            </w:pPr>
          </w:p>
          <w:p w14:paraId="1664BB60" w14:textId="77777777" w:rsidR="005B275B" w:rsidRPr="00FC7331" w:rsidRDefault="005B275B" w:rsidP="002A3F6F">
            <w:pPr>
              <w:spacing w:after="0" w:line="240" w:lineRule="auto"/>
              <w:rPr>
                <w:sz w:val="20"/>
                <w:szCs w:val="20"/>
              </w:rPr>
            </w:pPr>
            <w:r>
              <w:rPr>
                <w:sz w:val="20"/>
                <w:szCs w:val="20"/>
              </w:rPr>
              <w:t xml:space="preserve">                                             </w:t>
            </w:r>
            <w:r w:rsidRPr="00FC7331">
              <w:rPr>
                <w:sz w:val="20"/>
                <w:szCs w:val="20"/>
              </w:rPr>
              <w:t>4</w:t>
            </w:r>
          </w:p>
        </w:tc>
        <w:tc>
          <w:tcPr>
            <w:tcW w:w="2340" w:type="dxa"/>
            <w:tcBorders>
              <w:top w:val="single" w:sz="4" w:space="0" w:color="000000"/>
              <w:left w:val="single" w:sz="4" w:space="0" w:color="000000"/>
              <w:bottom w:val="single" w:sz="4" w:space="0" w:color="000000"/>
              <w:right w:val="single" w:sz="4" w:space="0" w:color="000000"/>
            </w:tcBorders>
          </w:tcPr>
          <w:p w14:paraId="31751264" w14:textId="77777777" w:rsidR="005B275B" w:rsidRDefault="005B275B" w:rsidP="002A3F6F">
            <w:pPr>
              <w:spacing w:after="0" w:line="240" w:lineRule="auto"/>
              <w:rPr>
                <w:sz w:val="20"/>
                <w:szCs w:val="20"/>
              </w:rPr>
            </w:pPr>
            <w:r w:rsidRPr="008E08C9">
              <w:rPr>
                <w:b/>
                <w:sz w:val="20"/>
                <w:szCs w:val="20"/>
              </w:rPr>
              <w:t>ART101</w:t>
            </w:r>
            <w:r>
              <w:rPr>
                <w:sz w:val="20"/>
                <w:szCs w:val="20"/>
              </w:rPr>
              <w:t xml:space="preserve"> Survey of Art History</w:t>
            </w:r>
          </w:p>
          <w:p w14:paraId="734F48DD" w14:textId="77777777" w:rsidR="005B275B" w:rsidRDefault="005B275B" w:rsidP="002A3F6F">
            <w:pPr>
              <w:spacing w:after="0" w:line="240" w:lineRule="auto"/>
              <w:rPr>
                <w:sz w:val="20"/>
                <w:szCs w:val="20"/>
              </w:rPr>
            </w:pPr>
            <w:r w:rsidRPr="008E08C9">
              <w:rPr>
                <w:b/>
                <w:sz w:val="20"/>
                <w:szCs w:val="20"/>
              </w:rPr>
              <w:t>ART102</w:t>
            </w:r>
            <w:r>
              <w:rPr>
                <w:sz w:val="20"/>
                <w:szCs w:val="20"/>
              </w:rPr>
              <w:t xml:space="preserve"> Beginning Drawing</w:t>
            </w:r>
          </w:p>
          <w:p w14:paraId="43AB2B83" w14:textId="77777777" w:rsidR="005B275B" w:rsidRDefault="005B275B" w:rsidP="002A3F6F">
            <w:pPr>
              <w:spacing w:after="0" w:line="240" w:lineRule="auto"/>
              <w:rPr>
                <w:sz w:val="20"/>
                <w:szCs w:val="20"/>
              </w:rPr>
            </w:pPr>
            <w:r w:rsidRPr="008E08C9">
              <w:rPr>
                <w:b/>
                <w:sz w:val="20"/>
                <w:szCs w:val="20"/>
              </w:rPr>
              <w:t>ART104</w:t>
            </w:r>
            <w:r>
              <w:rPr>
                <w:sz w:val="20"/>
                <w:szCs w:val="20"/>
              </w:rPr>
              <w:t xml:space="preserve"> Art History I </w:t>
            </w:r>
            <w:r w:rsidRPr="008E08C9">
              <w:rPr>
                <w:b/>
                <w:sz w:val="20"/>
                <w:szCs w:val="20"/>
              </w:rPr>
              <w:t>or</w:t>
            </w:r>
          </w:p>
          <w:p w14:paraId="18B129B8" w14:textId="77777777" w:rsidR="005B275B" w:rsidRDefault="005B275B" w:rsidP="002A3F6F">
            <w:pPr>
              <w:spacing w:after="0" w:line="240" w:lineRule="auto"/>
              <w:rPr>
                <w:sz w:val="20"/>
                <w:szCs w:val="20"/>
              </w:rPr>
            </w:pPr>
            <w:r w:rsidRPr="008E08C9">
              <w:rPr>
                <w:b/>
                <w:sz w:val="20"/>
                <w:szCs w:val="20"/>
              </w:rPr>
              <w:t>MUS101</w:t>
            </w:r>
            <w:r>
              <w:rPr>
                <w:sz w:val="20"/>
                <w:szCs w:val="20"/>
              </w:rPr>
              <w:t xml:space="preserve"> Music Appreciation</w:t>
            </w:r>
          </w:p>
          <w:p w14:paraId="3793E4F0" w14:textId="4B2F59E2" w:rsidR="005B275B" w:rsidRPr="00FC7331" w:rsidRDefault="005B275B" w:rsidP="002A3F6F">
            <w:pPr>
              <w:spacing w:after="0" w:line="240" w:lineRule="auto"/>
              <w:rPr>
                <w:sz w:val="20"/>
                <w:szCs w:val="20"/>
              </w:rPr>
            </w:pPr>
            <w:r w:rsidRPr="008E08C9">
              <w:rPr>
                <w:b/>
                <w:sz w:val="20"/>
                <w:szCs w:val="20"/>
              </w:rPr>
              <w:t>MUS102</w:t>
            </w:r>
            <w:r w:rsidR="00024940">
              <w:rPr>
                <w:sz w:val="20"/>
                <w:szCs w:val="20"/>
              </w:rPr>
              <w:t xml:space="preserve"> Music Fundamentals                       </w:t>
            </w:r>
            <w:r>
              <w:rPr>
                <w:sz w:val="20"/>
                <w:szCs w:val="20"/>
              </w:rPr>
              <w:t>3</w:t>
            </w:r>
          </w:p>
        </w:tc>
        <w:tc>
          <w:tcPr>
            <w:tcW w:w="2610" w:type="dxa"/>
            <w:tcBorders>
              <w:top w:val="single" w:sz="4" w:space="0" w:color="000000"/>
              <w:left w:val="single" w:sz="4" w:space="0" w:color="000000"/>
              <w:bottom w:val="single" w:sz="4" w:space="0" w:color="000000"/>
              <w:right w:val="single" w:sz="4" w:space="0" w:color="000000"/>
            </w:tcBorders>
          </w:tcPr>
          <w:p w14:paraId="3FC2991D" w14:textId="77777777" w:rsidR="005B275B" w:rsidRPr="002A6767" w:rsidRDefault="005B275B" w:rsidP="002A3F6F">
            <w:pPr>
              <w:spacing w:after="0" w:line="240" w:lineRule="auto"/>
              <w:rPr>
                <w:b/>
                <w:sz w:val="20"/>
                <w:szCs w:val="20"/>
              </w:rPr>
            </w:pPr>
            <w:r>
              <w:rPr>
                <w:b/>
                <w:sz w:val="20"/>
                <w:szCs w:val="20"/>
              </w:rPr>
              <w:t>Elective *</w:t>
            </w:r>
          </w:p>
          <w:p w14:paraId="2778C3C8" w14:textId="77777777" w:rsidR="005B275B" w:rsidRDefault="005B275B" w:rsidP="002A3F6F">
            <w:pPr>
              <w:spacing w:after="0" w:line="240" w:lineRule="auto"/>
              <w:rPr>
                <w:sz w:val="20"/>
                <w:szCs w:val="20"/>
              </w:rPr>
            </w:pPr>
          </w:p>
          <w:p w14:paraId="72471C7F" w14:textId="77777777" w:rsidR="005B275B" w:rsidRDefault="005B275B" w:rsidP="002A3F6F">
            <w:pPr>
              <w:spacing w:after="0" w:line="240" w:lineRule="auto"/>
              <w:rPr>
                <w:sz w:val="20"/>
                <w:szCs w:val="20"/>
              </w:rPr>
            </w:pPr>
            <w:r>
              <w:rPr>
                <w:sz w:val="20"/>
                <w:szCs w:val="20"/>
              </w:rPr>
              <w:t xml:space="preserve">                                 </w:t>
            </w:r>
          </w:p>
          <w:p w14:paraId="2D1D16BE" w14:textId="77777777" w:rsidR="005B275B" w:rsidRDefault="005B275B" w:rsidP="002A3F6F">
            <w:pPr>
              <w:spacing w:after="0" w:line="240" w:lineRule="auto"/>
              <w:rPr>
                <w:sz w:val="20"/>
                <w:szCs w:val="20"/>
              </w:rPr>
            </w:pPr>
          </w:p>
          <w:p w14:paraId="4FFE525C" w14:textId="77777777" w:rsidR="005B275B" w:rsidRDefault="005B275B" w:rsidP="002A3F6F">
            <w:pPr>
              <w:spacing w:after="0" w:line="240" w:lineRule="auto"/>
              <w:rPr>
                <w:sz w:val="20"/>
                <w:szCs w:val="20"/>
              </w:rPr>
            </w:pPr>
          </w:p>
          <w:p w14:paraId="6AAA7D5E" w14:textId="77777777" w:rsidR="005B275B" w:rsidRDefault="005B275B" w:rsidP="002A3F6F">
            <w:pPr>
              <w:spacing w:after="0" w:line="240" w:lineRule="auto"/>
              <w:rPr>
                <w:sz w:val="20"/>
                <w:szCs w:val="20"/>
              </w:rPr>
            </w:pPr>
          </w:p>
          <w:p w14:paraId="29987935" w14:textId="77777777" w:rsidR="005B275B" w:rsidRPr="00FC7331" w:rsidRDefault="005B275B" w:rsidP="002A3F6F">
            <w:pPr>
              <w:spacing w:after="0" w:line="240" w:lineRule="auto"/>
              <w:rPr>
                <w:sz w:val="20"/>
                <w:szCs w:val="20"/>
              </w:rPr>
            </w:pPr>
            <w:r>
              <w:rPr>
                <w:sz w:val="20"/>
                <w:szCs w:val="20"/>
              </w:rPr>
              <w:t xml:space="preserve">                                                    </w:t>
            </w:r>
            <w:r w:rsidRPr="00FC7331">
              <w:rPr>
                <w:sz w:val="20"/>
                <w:szCs w:val="20"/>
              </w:rPr>
              <w:t>3</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14:paraId="596EBBF8" w14:textId="77777777" w:rsidR="005B275B" w:rsidRPr="002A6767" w:rsidRDefault="005B275B" w:rsidP="002A3F6F">
            <w:pPr>
              <w:spacing w:after="0" w:line="240" w:lineRule="auto"/>
              <w:rPr>
                <w:b/>
                <w:sz w:val="20"/>
                <w:szCs w:val="20"/>
              </w:rPr>
            </w:pPr>
            <w:r>
              <w:rPr>
                <w:b/>
                <w:sz w:val="20"/>
                <w:szCs w:val="20"/>
              </w:rPr>
              <w:t>Elective *</w:t>
            </w:r>
          </w:p>
          <w:p w14:paraId="082E1182" w14:textId="77777777" w:rsidR="005B275B" w:rsidRDefault="005B275B" w:rsidP="002A3F6F">
            <w:pPr>
              <w:spacing w:after="0" w:line="240" w:lineRule="auto"/>
              <w:rPr>
                <w:sz w:val="20"/>
                <w:szCs w:val="20"/>
              </w:rPr>
            </w:pPr>
          </w:p>
          <w:p w14:paraId="6A6257BB" w14:textId="77777777" w:rsidR="005B275B" w:rsidRDefault="005B275B" w:rsidP="002A3F6F">
            <w:pPr>
              <w:spacing w:after="0" w:line="240" w:lineRule="auto"/>
              <w:rPr>
                <w:sz w:val="20"/>
                <w:szCs w:val="20"/>
              </w:rPr>
            </w:pPr>
          </w:p>
          <w:p w14:paraId="157A8500" w14:textId="77777777" w:rsidR="005B275B" w:rsidRDefault="005B275B" w:rsidP="002A3F6F">
            <w:pPr>
              <w:spacing w:after="0" w:line="240" w:lineRule="auto"/>
              <w:rPr>
                <w:sz w:val="20"/>
                <w:szCs w:val="20"/>
              </w:rPr>
            </w:pPr>
          </w:p>
          <w:p w14:paraId="184D0B5F" w14:textId="77777777" w:rsidR="005B275B" w:rsidRDefault="005B275B" w:rsidP="002A3F6F">
            <w:pPr>
              <w:spacing w:after="0" w:line="240" w:lineRule="auto"/>
              <w:rPr>
                <w:sz w:val="20"/>
                <w:szCs w:val="20"/>
              </w:rPr>
            </w:pPr>
          </w:p>
          <w:p w14:paraId="5EBA0218" w14:textId="77777777" w:rsidR="005B275B" w:rsidRPr="00FC7331" w:rsidRDefault="005B275B" w:rsidP="002A3F6F">
            <w:pPr>
              <w:spacing w:after="0" w:line="240" w:lineRule="auto"/>
              <w:rPr>
                <w:sz w:val="20"/>
                <w:szCs w:val="20"/>
              </w:rPr>
            </w:pPr>
          </w:p>
          <w:p w14:paraId="20EF309B" w14:textId="77777777" w:rsidR="005B275B" w:rsidRPr="00FC7331" w:rsidRDefault="005B275B" w:rsidP="002A3F6F">
            <w:pPr>
              <w:spacing w:after="0" w:line="240" w:lineRule="auto"/>
              <w:rPr>
                <w:sz w:val="20"/>
                <w:szCs w:val="20"/>
              </w:rPr>
            </w:pPr>
            <w:r>
              <w:rPr>
                <w:sz w:val="20"/>
                <w:szCs w:val="20"/>
              </w:rPr>
              <w:t xml:space="preserve">                                            </w:t>
            </w:r>
            <w:r w:rsidR="00922916">
              <w:rPr>
                <w:sz w:val="20"/>
                <w:szCs w:val="20"/>
              </w:rPr>
              <w:t xml:space="preserve">  </w:t>
            </w:r>
            <w:r w:rsidRPr="00FC7331">
              <w:rPr>
                <w:sz w:val="20"/>
                <w:szCs w:val="20"/>
              </w:rPr>
              <w:t>3</w:t>
            </w:r>
          </w:p>
        </w:tc>
      </w:tr>
      <w:tr w:rsidR="005B275B" w14:paraId="67AA3BA4" w14:textId="77777777" w:rsidTr="00024940">
        <w:trPr>
          <w:trHeight w:hRule="exact" w:val="721"/>
        </w:trPr>
        <w:tc>
          <w:tcPr>
            <w:tcW w:w="2250" w:type="dxa"/>
            <w:tcBorders>
              <w:top w:val="single" w:sz="4" w:space="0" w:color="000000"/>
              <w:left w:val="single" w:sz="4" w:space="0" w:color="000000"/>
              <w:bottom w:val="single" w:sz="4" w:space="0" w:color="000000"/>
              <w:right w:val="single" w:sz="4" w:space="0" w:color="000000"/>
            </w:tcBorders>
          </w:tcPr>
          <w:p w14:paraId="120F7240" w14:textId="77777777" w:rsidR="005B275B" w:rsidRPr="002A6767" w:rsidRDefault="005B275B" w:rsidP="002A3F6F">
            <w:pPr>
              <w:spacing w:after="0" w:line="240" w:lineRule="auto"/>
              <w:rPr>
                <w:b/>
                <w:sz w:val="20"/>
                <w:szCs w:val="20"/>
              </w:rPr>
            </w:pPr>
            <w:r w:rsidRPr="002A6767">
              <w:rPr>
                <w:b/>
                <w:sz w:val="20"/>
                <w:szCs w:val="20"/>
              </w:rPr>
              <w:t>PSY101</w:t>
            </w:r>
          </w:p>
          <w:p w14:paraId="759EBD57" w14:textId="77777777" w:rsidR="005B275B" w:rsidRDefault="005B275B" w:rsidP="002A3F6F">
            <w:pPr>
              <w:spacing w:after="0" w:line="240" w:lineRule="auto"/>
              <w:rPr>
                <w:sz w:val="20"/>
                <w:szCs w:val="20"/>
              </w:rPr>
            </w:pPr>
            <w:r w:rsidRPr="00FC7331">
              <w:rPr>
                <w:sz w:val="20"/>
                <w:szCs w:val="20"/>
              </w:rPr>
              <w:t>General Psychology</w:t>
            </w:r>
            <w:r>
              <w:rPr>
                <w:sz w:val="20"/>
                <w:szCs w:val="20"/>
              </w:rPr>
              <w:t xml:space="preserve">                            </w:t>
            </w:r>
          </w:p>
          <w:p w14:paraId="65D2A65E" w14:textId="77777777" w:rsidR="005B275B" w:rsidRPr="00FC7331" w:rsidRDefault="005B275B" w:rsidP="002A3F6F">
            <w:pPr>
              <w:spacing w:after="0" w:line="240" w:lineRule="auto"/>
              <w:rPr>
                <w:sz w:val="20"/>
                <w:szCs w:val="20"/>
              </w:rPr>
            </w:pPr>
            <w:r>
              <w:rPr>
                <w:sz w:val="20"/>
                <w:szCs w:val="20"/>
              </w:rPr>
              <w:t xml:space="preserve">                                              </w:t>
            </w:r>
            <w:r w:rsidRPr="00FC7331">
              <w:rPr>
                <w:sz w:val="20"/>
                <w:szCs w:val="20"/>
              </w:rPr>
              <w:t>3</w:t>
            </w:r>
          </w:p>
        </w:tc>
        <w:tc>
          <w:tcPr>
            <w:tcW w:w="23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D45566A" w14:textId="77777777" w:rsidR="005B275B" w:rsidRPr="00FC7331" w:rsidRDefault="005B275B" w:rsidP="002A3F6F">
            <w:pPr>
              <w:spacing w:after="0" w:line="240" w:lineRule="auto"/>
              <w:rPr>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810FA6C" w14:textId="77777777" w:rsidR="005B275B" w:rsidRPr="00FC7331" w:rsidRDefault="005B275B" w:rsidP="002A3F6F">
            <w:pPr>
              <w:spacing w:after="0" w:line="240" w:lineRule="auto"/>
              <w:rPr>
                <w:sz w:val="20"/>
                <w:szCs w:val="20"/>
              </w:rPr>
            </w:pPr>
          </w:p>
        </w:tc>
        <w:tc>
          <w:tcPr>
            <w:tcW w:w="22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E63D9E0" w14:textId="77777777" w:rsidR="005B275B" w:rsidRPr="00FC7331" w:rsidRDefault="005B275B" w:rsidP="002A3F6F">
            <w:pPr>
              <w:spacing w:after="0" w:line="240" w:lineRule="auto"/>
              <w:rPr>
                <w:sz w:val="20"/>
                <w:szCs w:val="20"/>
              </w:rPr>
            </w:pPr>
          </w:p>
        </w:tc>
      </w:tr>
      <w:tr w:rsidR="005B275B" w14:paraId="3925DAA1" w14:textId="77777777" w:rsidTr="001A0245">
        <w:trPr>
          <w:trHeight w:hRule="exact" w:val="361"/>
        </w:trPr>
        <w:tc>
          <w:tcPr>
            <w:tcW w:w="2250" w:type="dxa"/>
            <w:tcBorders>
              <w:top w:val="single" w:sz="4" w:space="0" w:color="000000"/>
              <w:left w:val="single" w:sz="4" w:space="0" w:color="000000"/>
              <w:bottom w:val="single" w:sz="4" w:space="0" w:color="000000"/>
              <w:right w:val="single" w:sz="4" w:space="0" w:color="000000"/>
            </w:tcBorders>
          </w:tcPr>
          <w:p w14:paraId="08BEF78B" w14:textId="77777777" w:rsidR="005B275B" w:rsidRPr="002A6767" w:rsidRDefault="00922916" w:rsidP="00922916">
            <w:pPr>
              <w:spacing w:after="0" w:line="240" w:lineRule="auto"/>
              <w:ind w:left="32" w:right="-20"/>
              <w:jc w:val="right"/>
              <w:rPr>
                <w:rFonts w:eastAsia="Book Antiqua" w:cs="Book Antiqua"/>
                <w:bCs/>
                <w:sz w:val="20"/>
                <w:szCs w:val="20"/>
              </w:rPr>
            </w:pPr>
            <w:r>
              <w:rPr>
                <w:rFonts w:eastAsia="Book Antiqua" w:cs="Book Antiqua"/>
                <w:bCs/>
                <w:sz w:val="20"/>
                <w:szCs w:val="20"/>
              </w:rPr>
              <w:t xml:space="preserve">                          </w:t>
            </w:r>
            <w:r w:rsidR="000C17FC">
              <w:rPr>
                <w:rFonts w:eastAsia="Book Antiqua" w:cs="Book Antiqua"/>
                <w:bCs/>
                <w:sz w:val="20"/>
                <w:szCs w:val="20"/>
              </w:rPr>
              <w:t>15</w:t>
            </w:r>
            <w:r w:rsidR="005B275B" w:rsidRPr="002A6767">
              <w:rPr>
                <w:rFonts w:eastAsia="Book Antiqua" w:cs="Book Antiqua"/>
                <w:bCs/>
                <w:sz w:val="20"/>
                <w:szCs w:val="20"/>
              </w:rPr>
              <w:t xml:space="preserve"> Credits</w:t>
            </w:r>
          </w:p>
        </w:tc>
        <w:tc>
          <w:tcPr>
            <w:tcW w:w="2340" w:type="dxa"/>
            <w:tcBorders>
              <w:top w:val="single" w:sz="4" w:space="0" w:color="000000"/>
              <w:left w:val="single" w:sz="4" w:space="0" w:color="000000"/>
              <w:bottom w:val="single" w:sz="4" w:space="0" w:color="000000"/>
              <w:right w:val="single" w:sz="4" w:space="0" w:color="000000"/>
            </w:tcBorders>
          </w:tcPr>
          <w:p w14:paraId="212B57BB" w14:textId="77777777" w:rsidR="005B275B" w:rsidRPr="002A6767" w:rsidRDefault="00922916" w:rsidP="00922916">
            <w:pPr>
              <w:spacing w:after="0" w:line="240" w:lineRule="auto"/>
              <w:jc w:val="right"/>
              <w:rPr>
                <w:sz w:val="20"/>
                <w:szCs w:val="20"/>
              </w:rPr>
            </w:pPr>
            <w:r>
              <w:rPr>
                <w:sz w:val="20"/>
                <w:szCs w:val="20"/>
              </w:rPr>
              <w:t xml:space="preserve">                             </w:t>
            </w:r>
            <w:r w:rsidR="005B275B" w:rsidRPr="002A6767">
              <w:rPr>
                <w:sz w:val="20"/>
                <w:szCs w:val="20"/>
              </w:rPr>
              <w:t>16 Credits</w:t>
            </w:r>
          </w:p>
        </w:tc>
        <w:tc>
          <w:tcPr>
            <w:tcW w:w="2610" w:type="dxa"/>
            <w:tcBorders>
              <w:top w:val="single" w:sz="4" w:space="0" w:color="000000"/>
              <w:left w:val="single" w:sz="4" w:space="0" w:color="000000"/>
              <w:bottom w:val="single" w:sz="4" w:space="0" w:color="000000"/>
              <w:right w:val="single" w:sz="4" w:space="0" w:color="000000"/>
            </w:tcBorders>
          </w:tcPr>
          <w:p w14:paraId="16D1584F" w14:textId="77777777" w:rsidR="005B275B" w:rsidRPr="002A6767" w:rsidRDefault="00922916" w:rsidP="00922916">
            <w:pPr>
              <w:spacing w:after="0" w:line="240" w:lineRule="auto"/>
              <w:jc w:val="right"/>
              <w:rPr>
                <w:sz w:val="20"/>
                <w:szCs w:val="20"/>
              </w:rPr>
            </w:pPr>
            <w:r>
              <w:rPr>
                <w:sz w:val="20"/>
                <w:szCs w:val="20"/>
              </w:rPr>
              <w:t xml:space="preserve">                                 </w:t>
            </w:r>
            <w:r w:rsidR="005B275B" w:rsidRPr="002A6767">
              <w:rPr>
                <w:sz w:val="20"/>
                <w:szCs w:val="20"/>
              </w:rPr>
              <w:t>15 Credits</w:t>
            </w:r>
          </w:p>
        </w:tc>
        <w:tc>
          <w:tcPr>
            <w:tcW w:w="2250" w:type="dxa"/>
            <w:tcBorders>
              <w:top w:val="single" w:sz="4" w:space="0" w:color="000000"/>
              <w:left w:val="single" w:sz="4" w:space="0" w:color="000000"/>
              <w:bottom w:val="single" w:sz="4" w:space="0" w:color="000000"/>
              <w:right w:val="single" w:sz="4" w:space="0" w:color="000000"/>
            </w:tcBorders>
          </w:tcPr>
          <w:p w14:paraId="78358B17" w14:textId="77777777" w:rsidR="005B275B" w:rsidRPr="002A6767" w:rsidRDefault="00922916" w:rsidP="00922916">
            <w:pPr>
              <w:spacing w:after="0" w:line="240" w:lineRule="auto"/>
              <w:jc w:val="right"/>
              <w:rPr>
                <w:sz w:val="20"/>
                <w:szCs w:val="20"/>
              </w:rPr>
            </w:pPr>
            <w:r>
              <w:rPr>
                <w:sz w:val="20"/>
                <w:szCs w:val="20"/>
              </w:rPr>
              <w:t xml:space="preserve">                          </w:t>
            </w:r>
            <w:r w:rsidR="005B275B">
              <w:rPr>
                <w:sz w:val="20"/>
                <w:szCs w:val="20"/>
              </w:rPr>
              <w:t>15</w:t>
            </w:r>
            <w:r w:rsidR="005B275B" w:rsidRPr="002A6767">
              <w:rPr>
                <w:sz w:val="20"/>
                <w:szCs w:val="20"/>
              </w:rPr>
              <w:t xml:space="preserve"> Credits</w:t>
            </w:r>
          </w:p>
        </w:tc>
      </w:tr>
      <w:tr w:rsidR="005B275B" w14:paraId="3F819D34" w14:textId="77777777" w:rsidTr="00024940">
        <w:trPr>
          <w:trHeight w:hRule="exact" w:val="1441"/>
        </w:trPr>
        <w:tc>
          <w:tcPr>
            <w:tcW w:w="9450" w:type="dxa"/>
            <w:gridSpan w:val="4"/>
            <w:tcBorders>
              <w:top w:val="single" w:sz="4" w:space="0" w:color="000000"/>
              <w:left w:val="single" w:sz="4" w:space="0" w:color="000000"/>
              <w:bottom w:val="single" w:sz="4" w:space="0" w:color="000000"/>
              <w:right w:val="single" w:sz="4" w:space="0" w:color="000000"/>
            </w:tcBorders>
          </w:tcPr>
          <w:p w14:paraId="6C7F167A" w14:textId="77777777" w:rsidR="005B275B" w:rsidRDefault="005B275B" w:rsidP="002A3F6F">
            <w:pPr>
              <w:spacing w:after="0" w:line="240" w:lineRule="auto"/>
              <w:jc w:val="center"/>
              <w:rPr>
                <w:b/>
                <w:sz w:val="20"/>
                <w:szCs w:val="20"/>
              </w:rPr>
            </w:pPr>
            <w:r w:rsidRPr="00B53A92">
              <w:rPr>
                <w:b/>
                <w:sz w:val="20"/>
                <w:szCs w:val="20"/>
              </w:rPr>
              <w:t>61 Semester Credits</w:t>
            </w:r>
          </w:p>
          <w:p w14:paraId="628E373C" w14:textId="77777777" w:rsidR="005B275B" w:rsidRDefault="005B275B" w:rsidP="002A3F6F">
            <w:pPr>
              <w:spacing w:after="0" w:line="240" w:lineRule="auto"/>
              <w:jc w:val="center"/>
              <w:rPr>
                <w:b/>
                <w:sz w:val="20"/>
                <w:szCs w:val="20"/>
              </w:rPr>
            </w:pPr>
          </w:p>
          <w:p w14:paraId="04E9EED0" w14:textId="77777777" w:rsidR="005B275B" w:rsidRPr="00181DD7" w:rsidRDefault="005B275B" w:rsidP="002A3F6F">
            <w:pPr>
              <w:spacing w:after="0" w:line="240" w:lineRule="auto"/>
              <w:rPr>
                <w:rFonts w:cs="Arial"/>
                <w:sz w:val="20"/>
                <w:szCs w:val="20"/>
              </w:rPr>
            </w:pPr>
            <w:r w:rsidRPr="00181DD7">
              <w:rPr>
                <w:rFonts w:cs="Arial"/>
                <w:b/>
                <w:sz w:val="20"/>
                <w:szCs w:val="20"/>
              </w:rPr>
              <w:t>*</w:t>
            </w:r>
            <w:r w:rsidRPr="00181DD7">
              <w:rPr>
                <w:rFonts w:cs="Arial"/>
                <w:sz w:val="20"/>
                <w:szCs w:val="20"/>
              </w:rPr>
              <w:t>Middle Childhood and Secondary select classes based on specialization and transfer.</w:t>
            </w:r>
          </w:p>
          <w:p w14:paraId="1FF5CCBF" w14:textId="77777777" w:rsidR="005B275B" w:rsidRDefault="005B275B" w:rsidP="002A3F6F">
            <w:pPr>
              <w:spacing w:after="0" w:line="240" w:lineRule="auto"/>
              <w:rPr>
                <w:sz w:val="20"/>
                <w:szCs w:val="20"/>
              </w:rPr>
            </w:pPr>
            <w:r w:rsidRPr="00E31E65">
              <w:rPr>
                <w:rFonts w:ascii="Arial" w:hAnsi="Arial" w:cs="Arial"/>
                <w:b/>
                <w:sz w:val="20"/>
                <w:szCs w:val="20"/>
              </w:rPr>
              <w:t>▲</w:t>
            </w:r>
            <w:r w:rsidRPr="00E31E65">
              <w:rPr>
                <w:sz w:val="20"/>
                <w:szCs w:val="20"/>
              </w:rPr>
              <w:t>Student must obta</w:t>
            </w:r>
            <w:r>
              <w:rPr>
                <w:sz w:val="20"/>
                <w:szCs w:val="20"/>
              </w:rPr>
              <w:t>in a letter grade of</w:t>
            </w:r>
            <w:r w:rsidRPr="00E31E65">
              <w:rPr>
                <w:sz w:val="20"/>
                <w:szCs w:val="20"/>
              </w:rPr>
              <w:t xml:space="preserve"> C or better to progress to graduation/certification</w:t>
            </w:r>
            <w:r>
              <w:rPr>
                <w:sz w:val="20"/>
                <w:szCs w:val="20"/>
              </w:rPr>
              <w:t>.</w:t>
            </w:r>
          </w:p>
          <w:p w14:paraId="61152D83" w14:textId="77777777" w:rsidR="00787615" w:rsidRDefault="00787615" w:rsidP="00787615">
            <w:pPr>
              <w:spacing w:after="0" w:line="240" w:lineRule="auto"/>
              <w:rPr>
                <w:sz w:val="20"/>
                <w:szCs w:val="20"/>
              </w:rPr>
            </w:pPr>
            <w:r>
              <w:rPr>
                <w:sz w:val="20"/>
                <w:szCs w:val="20"/>
              </w:rPr>
              <w:t>BCI and FBI background checks are</w:t>
            </w:r>
            <w:r w:rsidR="00922916">
              <w:rPr>
                <w:sz w:val="20"/>
                <w:szCs w:val="20"/>
              </w:rPr>
              <w:t xml:space="preserve"> required prior to admission in </w:t>
            </w:r>
            <w:r>
              <w:rPr>
                <w:sz w:val="20"/>
                <w:szCs w:val="20"/>
              </w:rPr>
              <w:t xml:space="preserve">to the program. </w:t>
            </w:r>
          </w:p>
          <w:p w14:paraId="047FEEBC" w14:textId="77777777" w:rsidR="005B275B" w:rsidRDefault="005B275B" w:rsidP="002A3F6F">
            <w:pPr>
              <w:spacing w:after="0" w:line="240" w:lineRule="auto"/>
              <w:jc w:val="right"/>
              <w:rPr>
                <w:sz w:val="20"/>
                <w:szCs w:val="20"/>
              </w:rPr>
            </w:pPr>
          </w:p>
          <w:p w14:paraId="3AF6443D" w14:textId="77777777" w:rsidR="005B275B" w:rsidRDefault="005B275B" w:rsidP="002A3F6F">
            <w:pPr>
              <w:spacing w:after="0" w:line="240" w:lineRule="auto"/>
              <w:jc w:val="right"/>
              <w:rPr>
                <w:sz w:val="20"/>
                <w:szCs w:val="20"/>
              </w:rPr>
            </w:pPr>
          </w:p>
          <w:p w14:paraId="14A4BCDE" w14:textId="77777777" w:rsidR="005B275B" w:rsidRDefault="005B275B" w:rsidP="002A3F6F">
            <w:pPr>
              <w:spacing w:after="0" w:line="240" w:lineRule="auto"/>
              <w:jc w:val="right"/>
              <w:rPr>
                <w:sz w:val="20"/>
                <w:szCs w:val="20"/>
              </w:rPr>
            </w:pPr>
          </w:p>
          <w:p w14:paraId="0EEE48EC" w14:textId="77777777" w:rsidR="005B275B" w:rsidRDefault="005B275B" w:rsidP="002A3F6F">
            <w:pPr>
              <w:spacing w:after="0" w:line="240" w:lineRule="auto"/>
              <w:jc w:val="right"/>
              <w:rPr>
                <w:sz w:val="20"/>
                <w:szCs w:val="20"/>
              </w:rPr>
            </w:pPr>
          </w:p>
          <w:p w14:paraId="66704905" w14:textId="77777777" w:rsidR="005B275B" w:rsidRDefault="005B275B" w:rsidP="002A3F6F">
            <w:pPr>
              <w:spacing w:after="0" w:line="240" w:lineRule="auto"/>
              <w:jc w:val="right"/>
              <w:rPr>
                <w:sz w:val="20"/>
                <w:szCs w:val="20"/>
              </w:rPr>
            </w:pPr>
          </w:p>
          <w:p w14:paraId="7CAE22FF" w14:textId="77777777" w:rsidR="005B275B" w:rsidRDefault="005B275B" w:rsidP="002A3F6F">
            <w:pPr>
              <w:spacing w:after="0" w:line="240" w:lineRule="auto"/>
              <w:jc w:val="right"/>
              <w:rPr>
                <w:sz w:val="20"/>
                <w:szCs w:val="20"/>
              </w:rPr>
            </w:pPr>
          </w:p>
        </w:tc>
      </w:tr>
    </w:tbl>
    <w:p w14:paraId="6A78A470" w14:textId="77777777" w:rsidR="005B275B" w:rsidRDefault="005B275B" w:rsidP="005B275B">
      <w:pPr>
        <w:jc w:val="both"/>
        <w:rPr>
          <w:sz w:val="40"/>
          <w:szCs w:val="40"/>
        </w:rPr>
      </w:pPr>
    </w:p>
    <w:p w14:paraId="314940A5" w14:textId="5E473757" w:rsidR="004B10AA" w:rsidRPr="00024940" w:rsidRDefault="006C7CF5" w:rsidP="00024940">
      <w:pPr>
        <w:pStyle w:val="Heading1"/>
        <w:jc w:val="center"/>
        <w:rPr>
          <w:rFonts w:ascii="Book Antiqua" w:hAnsi="Book Antiqua"/>
          <w:sz w:val="40"/>
          <w:szCs w:val="40"/>
        </w:rPr>
      </w:pPr>
      <w:bookmarkStart w:id="40" w:name="_Toc489513432"/>
      <w:bookmarkStart w:id="41" w:name="_Toc489513994"/>
      <w:r w:rsidRPr="00024940">
        <w:rPr>
          <w:rFonts w:ascii="Book Antiqua" w:hAnsi="Book Antiqua"/>
          <w:color w:val="1D4AA3"/>
          <w:sz w:val="40"/>
          <w:szCs w:val="40"/>
        </w:rPr>
        <w:lastRenderedPageBreak/>
        <w:t>TEACHER EDUCATION</w:t>
      </w:r>
      <w:bookmarkEnd w:id="40"/>
      <w:bookmarkEnd w:id="41"/>
      <w:r w:rsidR="00C11A07" w:rsidRPr="00024940">
        <w:rPr>
          <w:rFonts w:ascii="Book Antiqua" w:hAnsi="Book Antiqua"/>
          <w:color w:val="1D4AA3"/>
          <w:sz w:val="40"/>
          <w:szCs w:val="40"/>
        </w:rPr>
        <w:fldChar w:fldCharType="begin"/>
      </w:r>
      <w:r w:rsidR="00C11A07" w:rsidRPr="00024940">
        <w:rPr>
          <w:rFonts w:ascii="Book Antiqua" w:hAnsi="Book Antiqua"/>
          <w:color w:val="1D4AA3"/>
          <w:sz w:val="40"/>
          <w:szCs w:val="40"/>
        </w:rPr>
        <w:instrText xml:space="preserve"> TEACHER EDUCATION" </w:instrText>
      </w:r>
      <w:r w:rsidR="00C11A07" w:rsidRPr="00024940">
        <w:rPr>
          <w:rFonts w:ascii="Book Antiqua" w:hAnsi="Book Antiqua"/>
          <w:color w:val="1D4AA3"/>
          <w:sz w:val="40"/>
          <w:szCs w:val="40"/>
        </w:rPr>
        <w:fldChar w:fldCharType="separate"/>
      </w:r>
      <w:r w:rsidR="00AF1604">
        <w:rPr>
          <w:rFonts w:ascii="Book Antiqua" w:hAnsi="Book Antiqua"/>
          <w:b w:val="0"/>
          <w:bCs w:val="0"/>
          <w:color w:val="1D4AA3"/>
          <w:sz w:val="40"/>
          <w:szCs w:val="40"/>
        </w:rPr>
        <w:t>.</w:t>
      </w:r>
      <w:r w:rsidR="00C11A07" w:rsidRPr="00024940">
        <w:rPr>
          <w:rFonts w:ascii="Book Antiqua" w:hAnsi="Book Antiqua"/>
          <w:color w:val="1D4AA3"/>
          <w:sz w:val="40"/>
          <w:szCs w:val="40"/>
        </w:rPr>
        <w:fldChar w:fldCharType="end"/>
      </w:r>
    </w:p>
    <w:p w14:paraId="6241B941" w14:textId="6D22E530" w:rsidR="006C7CF5" w:rsidRPr="00024940" w:rsidRDefault="006C7CF5" w:rsidP="006C7CF5">
      <w:pPr>
        <w:pStyle w:val="Title"/>
        <w:jc w:val="center"/>
        <w:rPr>
          <w:rFonts w:ascii="Book Antiqua" w:hAnsi="Book Antiqua"/>
          <w:b/>
          <w:color w:val="1D4AA3"/>
          <w:sz w:val="28"/>
          <w:szCs w:val="28"/>
        </w:rPr>
      </w:pPr>
      <w:r w:rsidRPr="00024940">
        <w:rPr>
          <w:rFonts w:ascii="Book Antiqua" w:hAnsi="Book Antiqua"/>
          <w:b/>
          <w:color w:val="1D4AA3"/>
          <w:sz w:val="28"/>
          <w:szCs w:val="28"/>
        </w:rPr>
        <w:t>INTERVENTION SPECIALIST</w:t>
      </w:r>
      <w:r w:rsidR="00C11A07" w:rsidRPr="00024940">
        <w:rPr>
          <w:rFonts w:ascii="Book Antiqua" w:hAnsi="Book Antiqua"/>
          <w:b/>
          <w:color w:val="1D4AA3"/>
          <w:sz w:val="28"/>
          <w:szCs w:val="28"/>
        </w:rPr>
        <w:fldChar w:fldCharType="begin"/>
      </w:r>
      <w:r w:rsidR="00C11A07" w:rsidRPr="00024940">
        <w:rPr>
          <w:rFonts w:ascii="Book Antiqua" w:hAnsi="Book Antiqua"/>
          <w:sz w:val="28"/>
          <w:szCs w:val="28"/>
        </w:rPr>
        <w:instrText xml:space="preserve"> </w:instrText>
      </w:r>
      <w:r w:rsidR="00C11A07" w:rsidRPr="00024940">
        <w:rPr>
          <w:rFonts w:ascii="Book Antiqua" w:hAnsi="Book Antiqua"/>
          <w:b/>
          <w:color w:val="1D4AA3"/>
          <w:sz w:val="28"/>
          <w:szCs w:val="28"/>
        </w:rPr>
        <w:instrText>INTERVENTION SPECIALIST</w:instrText>
      </w:r>
      <w:r w:rsidR="00C11A07" w:rsidRPr="00024940">
        <w:rPr>
          <w:rFonts w:ascii="Book Antiqua" w:hAnsi="Book Antiqua"/>
          <w:sz w:val="28"/>
          <w:szCs w:val="28"/>
        </w:rPr>
        <w:instrText xml:space="preserve">" </w:instrText>
      </w:r>
      <w:r w:rsidR="00C11A07" w:rsidRPr="00024940">
        <w:rPr>
          <w:rFonts w:ascii="Book Antiqua" w:hAnsi="Book Antiqua"/>
          <w:b/>
          <w:color w:val="1D4AA3"/>
          <w:sz w:val="28"/>
          <w:szCs w:val="28"/>
        </w:rPr>
        <w:fldChar w:fldCharType="separate"/>
      </w:r>
      <w:r w:rsidR="00AF1604">
        <w:rPr>
          <w:rFonts w:ascii="Book Antiqua" w:hAnsi="Book Antiqua"/>
          <w:bCs/>
          <w:color w:val="1D4AA3"/>
          <w:sz w:val="28"/>
          <w:szCs w:val="28"/>
        </w:rPr>
        <w:t>.</w:t>
      </w:r>
      <w:r w:rsidR="00C11A07" w:rsidRPr="00024940">
        <w:rPr>
          <w:rFonts w:ascii="Book Antiqua" w:hAnsi="Book Antiqua"/>
          <w:b/>
          <w:color w:val="1D4AA3"/>
          <w:sz w:val="28"/>
          <w:szCs w:val="28"/>
        </w:rPr>
        <w:fldChar w:fldCharType="end"/>
      </w:r>
    </w:p>
    <w:p w14:paraId="0E6CDF1D" w14:textId="77777777" w:rsidR="006C7CF5" w:rsidRPr="00024940" w:rsidRDefault="006C7CF5" w:rsidP="006C7CF5">
      <w:pPr>
        <w:jc w:val="center"/>
        <w:rPr>
          <w:rFonts w:ascii="Book Antiqua" w:hAnsi="Book Antiqua"/>
          <w:b/>
          <w:color w:val="1D4AA3"/>
          <w:sz w:val="28"/>
          <w:szCs w:val="28"/>
        </w:rPr>
      </w:pPr>
      <w:r w:rsidRPr="00024940">
        <w:rPr>
          <w:rFonts w:ascii="Book Antiqua" w:hAnsi="Book Antiqua"/>
          <w:b/>
          <w:color w:val="1D4AA3"/>
          <w:sz w:val="28"/>
          <w:szCs w:val="28"/>
        </w:rPr>
        <w:t>AA</w:t>
      </w:r>
    </w:p>
    <w:tbl>
      <w:tblPr>
        <w:tblW w:w="9450" w:type="dxa"/>
        <w:tblInd w:w="5" w:type="dxa"/>
        <w:tblLayout w:type="fixed"/>
        <w:tblCellMar>
          <w:left w:w="0" w:type="dxa"/>
          <w:right w:w="0" w:type="dxa"/>
        </w:tblCellMar>
        <w:tblLook w:val="01E0" w:firstRow="1" w:lastRow="1" w:firstColumn="1" w:lastColumn="1" w:noHBand="0" w:noVBand="0"/>
      </w:tblPr>
      <w:tblGrid>
        <w:gridCol w:w="2250"/>
        <w:gridCol w:w="2340"/>
        <w:gridCol w:w="2610"/>
        <w:gridCol w:w="2250"/>
      </w:tblGrid>
      <w:tr w:rsidR="004B10AA" w:rsidRPr="00FC7331" w14:paraId="77FB9C62" w14:textId="77777777" w:rsidTr="004B10AA">
        <w:trPr>
          <w:trHeight w:hRule="exact" w:val="280"/>
        </w:trPr>
        <w:tc>
          <w:tcPr>
            <w:tcW w:w="2250" w:type="dxa"/>
            <w:tcBorders>
              <w:top w:val="single" w:sz="4" w:space="0" w:color="000000"/>
              <w:left w:val="single" w:sz="4" w:space="0" w:color="000000"/>
              <w:bottom w:val="single" w:sz="4" w:space="0" w:color="000000"/>
              <w:right w:val="single" w:sz="4" w:space="0" w:color="000000"/>
            </w:tcBorders>
          </w:tcPr>
          <w:p w14:paraId="01B80F9D" w14:textId="77777777" w:rsidR="004B10AA" w:rsidRPr="00B3259C" w:rsidRDefault="004B10AA" w:rsidP="00D23807">
            <w:pPr>
              <w:spacing w:after="0" w:line="240" w:lineRule="auto"/>
              <w:ind w:left="32" w:right="-20"/>
              <w:jc w:val="center"/>
              <w:rPr>
                <w:rFonts w:eastAsia="Book Antiqua" w:cs="Book Antiqua"/>
                <w:b/>
                <w:bCs/>
                <w:sz w:val="20"/>
                <w:szCs w:val="20"/>
              </w:rPr>
            </w:pPr>
            <w:r>
              <w:rPr>
                <w:rFonts w:eastAsia="Book Antiqua" w:cs="Book Antiqua"/>
                <w:b/>
                <w:bCs/>
                <w:sz w:val="20"/>
                <w:szCs w:val="20"/>
              </w:rPr>
              <w:t>SEMESTER I</w:t>
            </w:r>
          </w:p>
        </w:tc>
        <w:tc>
          <w:tcPr>
            <w:tcW w:w="2340" w:type="dxa"/>
            <w:tcBorders>
              <w:top w:val="single" w:sz="4" w:space="0" w:color="000000"/>
              <w:left w:val="single" w:sz="4" w:space="0" w:color="000000"/>
              <w:bottom w:val="single" w:sz="4" w:space="0" w:color="000000"/>
              <w:right w:val="single" w:sz="4" w:space="0" w:color="000000"/>
            </w:tcBorders>
          </w:tcPr>
          <w:p w14:paraId="0D3BB6BB" w14:textId="77777777" w:rsidR="004B10AA" w:rsidRPr="008E08C9" w:rsidRDefault="004B10AA" w:rsidP="00D23807">
            <w:pPr>
              <w:spacing w:after="0" w:line="240" w:lineRule="auto"/>
              <w:jc w:val="center"/>
              <w:rPr>
                <w:b/>
                <w:sz w:val="20"/>
                <w:szCs w:val="20"/>
              </w:rPr>
            </w:pPr>
            <w:r>
              <w:rPr>
                <w:b/>
                <w:sz w:val="20"/>
                <w:szCs w:val="20"/>
              </w:rPr>
              <w:t>SEMESTER II</w:t>
            </w:r>
          </w:p>
        </w:tc>
        <w:tc>
          <w:tcPr>
            <w:tcW w:w="2610" w:type="dxa"/>
            <w:tcBorders>
              <w:top w:val="single" w:sz="4" w:space="0" w:color="000000"/>
              <w:left w:val="single" w:sz="4" w:space="0" w:color="000000"/>
              <w:bottom w:val="single" w:sz="4" w:space="0" w:color="000000"/>
              <w:right w:val="single" w:sz="4" w:space="0" w:color="000000"/>
            </w:tcBorders>
          </w:tcPr>
          <w:p w14:paraId="46DDDC5B" w14:textId="77777777" w:rsidR="004B10AA" w:rsidRPr="002A6767" w:rsidRDefault="004B10AA" w:rsidP="00D23807">
            <w:pPr>
              <w:spacing w:after="0" w:line="240" w:lineRule="auto"/>
              <w:jc w:val="center"/>
              <w:rPr>
                <w:b/>
                <w:sz w:val="20"/>
                <w:szCs w:val="20"/>
              </w:rPr>
            </w:pPr>
            <w:r>
              <w:rPr>
                <w:b/>
                <w:sz w:val="20"/>
                <w:szCs w:val="20"/>
              </w:rPr>
              <w:t>SEMESTER III</w:t>
            </w:r>
          </w:p>
        </w:tc>
        <w:tc>
          <w:tcPr>
            <w:tcW w:w="2250" w:type="dxa"/>
            <w:tcBorders>
              <w:top w:val="single" w:sz="4" w:space="0" w:color="000000"/>
              <w:left w:val="single" w:sz="4" w:space="0" w:color="000000"/>
              <w:bottom w:val="single" w:sz="4" w:space="0" w:color="000000"/>
              <w:right w:val="single" w:sz="4" w:space="0" w:color="000000"/>
            </w:tcBorders>
          </w:tcPr>
          <w:p w14:paraId="485B7746" w14:textId="77777777" w:rsidR="004B10AA" w:rsidRPr="002A6767" w:rsidRDefault="004B10AA" w:rsidP="00D23807">
            <w:pPr>
              <w:spacing w:after="0" w:line="240" w:lineRule="auto"/>
              <w:jc w:val="center"/>
              <w:rPr>
                <w:b/>
                <w:sz w:val="20"/>
                <w:szCs w:val="20"/>
              </w:rPr>
            </w:pPr>
            <w:r>
              <w:rPr>
                <w:b/>
                <w:sz w:val="20"/>
                <w:szCs w:val="20"/>
              </w:rPr>
              <w:t>SEMESTER IV</w:t>
            </w:r>
          </w:p>
        </w:tc>
      </w:tr>
      <w:tr w:rsidR="006C7CF5" w:rsidRPr="00FC7331" w14:paraId="6C5794BA" w14:textId="77777777" w:rsidTr="00996719">
        <w:trPr>
          <w:trHeight w:hRule="exact" w:val="1711"/>
        </w:trPr>
        <w:tc>
          <w:tcPr>
            <w:tcW w:w="2250" w:type="dxa"/>
            <w:tcBorders>
              <w:top w:val="single" w:sz="4" w:space="0" w:color="000000"/>
              <w:left w:val="single" w:sz="4" w:space="0" w:color="000000"/>
              <w:bottom w:val="single" w:sz="4" w:space="0" w:color="000000"/>
              <w:right w:val="single" w:sz="4" w:space="0" w:color="000000"/>
            </w:tcBorders>
          </w:tcPr>
          <w:p w14:paraId="0AAB4148" w14:textId="77777777" w:rsidR="006C7CF5" w:rsidRPr="00B3259C" w:rsidRDefault="006C7CF5" w:rsidP="004B1F53">
            <w:pPr>
              <w:spacing w:after="0" w:line="240" w:lineRule="auto"/>
              <w:ind w:left="32" w:right="-20"/>
              <w:rPr>
                <w:rFonts w:eastAsia="Book Antiqua" w:cs="Book Antiqua"/>
                <w:sz w:val="20"/>
                <w:szCs w:val="20"/>
              </w:rPr>
            </w:pPr>
            <w:r w:rsidRPr="00B3259C">
              <w:rPr>
                <w:rFonts w:eastAsia="Book Antiqua" w:cs="Book Antiqua"/>
                <w:b/>
                <w:bCs/>
                <w:sz w:val="20"/>
                <w:szCs w:val="20"/>
              </w:rPr>
              <w:t>CSS106</w:t>
            </w:r>
          </w:p>
          <w:p w14:paraId="66F42D5D" w14:textId="77777777" w:rsidR="006C7CF5" w:rsidRPr="00B3259C" w:rsidRDefault="006C7CF5" w:rsidP="004B1F53">
            <w:pPr>
              <w:spacing w:after="0" w:line="240" w:lineRule="auto"/>
              <w:ind w:left="32" w:right="-20"/>
              <w:rPr>
                <w:rFonts w:eastAsia="Book Antiqua" w:cs="Book Antiqua"/>
                <w:sz w:val="20"/>
                <w:szCs w:val="20"/>
              </w:rPr>
            </w:pPr>
            <w:r w:rsidRPr="00B3259C">
              <w:rPr>
                <w:rFonts w:eastAsia="Book Antiqua" w:cs="Book Antiqua"/>
                <w:position w:val="1"/>
                <w:sz w:val="20"/>
                <w:szCs w:val="20"/>
              </w:rPr>
              <w:t>Succeeding</w:t>
            </w:r>
            <w:r w:rsidRPr="00B3259C">
              <w:rPr>
                <w:rFonts w:eastAsia="Book Antiqua" w:cs="Book Antiqua"/>
                <w:spacing w:val="-9"/>
                <w:position w:val="1"/>
                <w:sz w:val="20"/>
                <w:szCs w:val="20"/>
              </w:rPr>
              <w:t xml:space="preserve"> </w:t>
            </w:r>
            <w:r w:rsidRPr="00B3259C">
              <w:rPr>
                <w:rFonts w:eastAsia="Book Antiqua" w:cs="Book Antiqua"/>
                <w:position w:val="1"/>
                <w:sz w:val="20"/>
                <w:szCs w:val="20"/>
              </w:rPr>
              <w:t>in College</w:t>
            </w:r>
          </w:p>
          <w:p w14:paraId="407D2A31" w14:textId="77777777" w:rsidR="006C7CF5" w:rsidRDefault="006C7CF5" w:rsidP="004B1F53">
            <w:pPr>
              <w:spacing w:after="0" w:line="240" w:lineRule="auto"/>
              <w:ind w:right="39"/>
              <w:rPr>
                <w:sz w:val="20"/>
                <w:szCs w:val="20"/>
              </w:rPr>
            </w:pPr>
            <w:r>
              <w:rPr>
                <w:sz w:val="20"/>
                <w:szCs w:val="20"/>
              </w:rPr>
              <w:t xml:space="preserve">   </w:t>
            </w:r>
          </w:p>
          <w:p w14:paraId="1CC878BD" w14:textId="77777777" w:rsidR="006C7CF5" w:rsidRDefault="006C7CF5" w:rsidP="004B1F53">
            <w:pPr>
              <w:spacing w:after="0" w:line="240" w:lineRule="auto"/>
              <w:ind w:right="39"/>
              <w:rPr>
                <w:sz w:val="20"/>
                <w:szCs w:val="20"/>
              </w:rPr>
            </w:pPr>
          </w:p>
          <w:p w14:paraId="51CCA374" w14:textId="77777777" w:rsidR="006C7CF5" w:rsidRDefault="006C7CF5" w:rsidP="004B1F53">
            <w:pPr>
              <w:spacing w:after="0" w:line="240" w:lineRule="auto"/>
              <w:ind w:right="39"/>
              <w:rPr>
                <w:sz w:val="20"/>
                <w:szCs w:val="20"/>
              </w:rPr>
            </w:pPr>
          </w:p>
          <w:p w14:paraId="32A78D35" w14:textId="77777777" w:rsidR="006C7CF5" w:rsidRDefault="006C7CF5" w:rsidP="004B1F53">
            <w:pPr>
              <w:spacing w:after="0" w:line="240" w:lineRule="auto"/>
              <w:ind w:right="39"/>
              <w:rPr>
                <w:sz w:val="20"/>
                <w:szCs w:val="20"/>
              </w:rPr>
            </w:pPr>
          </w:p>
          <w:p w14:paraId="60E0EB97" w14:textId="77777777" w:rsidR="006C7CF5" w:rsidRDefault="006C7CF5" w:rsidP="004B1F53">
            <w:pPr>
              <w:spacing w:after="0" w:line="240" w:lineRule="auto"/>
              <w:ind w:right="39"/>
              <w:rPr>
                <w:rFonts w:eastAsia="Book Antiqua" w:cs="Book Antiqua"/>
                <w:sz w:val="20"/>
                <w:szCs w:val="20"/>
              </w:rPr>
            </w:pPr>
            <w:r>
              <w:rPr>
                <w:sz w:val="20"/>
                <w:szCs w:val="20"/>
              </w:rPr>
              <w:t xml:space="preserve">                                              </w:t>
            </w:r>
            <w:r w:rsidRPr="00B3259C">
              <w:rPr>
                <w:rFonts w:eastAsia="Book Antiqua" w:cs="Book Antiqua"/>
                <w:sz w:val="20"/>
                <w:szCs w:val="20"/>
              </w:rPr>
              <w:t>1</w:t>
            </w:r>
          </w:p>
          <w:p w14:paraId="2FBAE8AE" w14:textId="77777777" w:rsidR="006C7CF5" w:rsidRPr="00FC7331" w:rsidRDefault="006C7CF5" w:rsidP="004B1F53">
            <w:pPr>
              <w:spacing w:after="0" w:line="240" w:lineRule="auto"/>
              <w:rPr>
                <w:sz w:val="20"/>
                <w:szCs w:val="20"/>
              </w:rPr>
            </w:pPr>
          </w:p>
        </w:tc>
        <w:tc>
          <w:tcPr>
            <w:tcW w:w="2340" w:type="dxa"/>
            <w:tcBorders>
              <w:top w:val="single" w:sz="4" w:space="0" w:color="000000"/>
              <w:left w:val="single" w:sz="4" w:space="0" w:color="000000"/>
              <w:bottom w:val="single" w:sz="4" w:space="0" w:color="000000"/>
              <w:right w:val="single" w:sz="4" w:space="0" w:color="000000"/>
            </w:tcBorders>
          </w:tcPr>
          <w:p w14:paraId="307D3979" w14:textId="77777777" w:rsidR="006C7CF5" w:rsidRDefault="006C7CF5" w:rsidP="004B1F53">
            <w:pPr>
              <w:spacing w:after="0" w:line="240" w:lineRule="auto"/>
              <w:rPr>
                <w:sz w:val="20"/>
                <w:szCs w:val="20"/>
              </w:rPr>
            </w:pPr>
            <w:r w:rsidRPr="008E08C9">
              <w:rPr>
                <w:b/>
                <w:sz w:val="20"/>
                <w:szCs w:val="20"/>
              </w:rPr>
              <w:t>ART101</w:t>
            </w:r>
            <w:r>
              <w:rPr>
                <w:b/>
                <w:sz w:val="20"/>
                <w:szCs w:val="20"/>
              </w:rPr>
              <w:t>/102/104</w:t>
            </w:r>
            <w:r>
              <w:rPr>
                <w:sz w:val="20"/>
                <w:szCs w:val="20"/>
              </w:rPr>
              <w:t xml:space="preserve"> Survey of Art History/Beginning Drawing/Art History I </w:t>
            </w:r>
            <w:r w:rsidRPr="008E08C9">
              <w:rPr>
                <w:b/>
                <w:sz w:val="20"/>
                <w:szCs w:val="20"/>
              </w:rPr>
              <w:t>or</w:t>
            </w:r>
          </w:p>
          <w:p w14:paraId="4F129DC4" w14:textId="77777777" w:rsidR="006C7CF5" w:rsidRDefault="006C7CF5" w:rsidP="004B1F53">
            <w:pPr>
              <w:spacing w:after="0" w:line="240" w:lineRule="auto"/>
              <w:rPr>
                <w:sz w:val="20"/>
                <w:szCs w:val="20"/>
              </w:rPr>
            </w:pPr>
            <w:r w:rsidRPr="008E08C9">
              <w:rPr>
                <w:b/>
                <w:sz w:val="20"/>
                <w:szCs w:val="20"/>
              </w:rPr>
              <w:t>MUS101</w:t>
            </w:r>
            <w:r>
              <w:rPr>
                <w:b/>
                <w:sz w:val="20"/>
                <w:szCs w:val="20"/>
              </w:rPr>
              <w:t>/102</w:t>
            </w:r>
            <w:r>
              <w:rPr>
                <w:sz w:val="20"/>
                <w:szCs w:val="20"/>
              </w:rPr>
              <w:t xml:space="preserve"> Music Appreciation/Music Fundamentals</w:t>
            </w:r>
          </w:p>
          <w:p w14:paraId="183B34A2" w14:textId="77777777" w:rsidR="006C7CF5" w:rsidRPr="00FC7331" w:rsidRDefault="006C7CF5" w:rsidP="004B1F53">
            <w:pPr>
              <w:spacing w:after="0" w:line="240" w:lineRule="auto"/>
              <w:rPr>
                <w:sz w:val="20"/>
                <w:szCs w:val="20"/>
              </w:rPr>
            </w:pPr>
            <w:r>
              <w:rPr>
                <w:sz w:val="20"/>
                <w:szCs w:val="20"/>
              </w:rPr>
              <w:t xml:space="preserve">                                                3</w:t>
            </w:r>
          </w:p>
        </w:tc>
        <w:tc>
          <w:tcPr>
            <w:tcW w:w="2610" w:type="dxa"/>
            <w:tcBorders>
              <w:top w:val="single" w:sz="4" w:space="0" w:color="000000"/>
              <w:left w:val="single" w:sz="4" w:space="0" w:color="000000"/>
              <w:bottom w:val="single" w:sz="4" w:space="0" w:color="000000"/>
              <w:right w:val="single" w:sz="4" w:space="0" w:color="000000"/>
            </w:tcBorders>
          </w:tcPr>
          <w:p w14:paraId="325EE8D2" w14:textId="77777777" w:rsidR="006C7CF5" w:rsidRPr="002A6767" w:rsidRDefault="006C7CF5" w:rsidP="004B1F53">
            <w:pPr>
              <w:spacing w:after="0" w:line="240" w:lineRule="auto"/>
              <w:rPr>
                <w:b/>
                <w:sz w:val="20"/>
                <w:szCs w:val="20"/>
              </w:rPr>
            </w:pPr>
            <w:r w:rsidRPr="002A6767">
              <w:rPr>
                <w:b/>
                <w:sz w:val="20"/>
                <w:szCs w:val="20"/>
              </w:rPr>
              <w:t>EDU202</w:t>
            </w:r>
          </w:p>
          <w:p w14:paraId="7E167C14" w14:textId="77777777" w:rsidR="006C7CF5" w:rsidRPr="00FC7331" w:rsidRDefault="006C7CF5" w:rsidP="004B1F53">
            <w:pPr>
              <w:spacing w:after="0" w:line="240" w:lineRule="auto"/>
              <w:rPr>
                <w:sz w:val="20"/>
                <w:szCs w:val="20"/>
              </w:rPr>
            </w:pPr>
            <w:r w:rsidRPr="00FC7331">
              <w:rPr>
                <w:sz w:val="20"/>
                <w:szCs w:val="20"/>
              </w:rPr>
              <w:t>Classroom Management: Issues and Trends</w:t>
            </w:r>
          </w:p>
          <w:p w14:paraId="3FA30985" w14:textId="77777777" w:rsidR="006C7CF5" w:rsidRDefault="006C7CF5" w:rsidP="004B1F53">
            <w:pPr>
              <w:spacing w:after="0" w:line="240" w:lineRule="auto"/>
              <w:rPr>
                <w:sz w:val="20"/>
                <w:szCs w:val="20"/>
              </w:rPr>
            </w:pPr>
          </w:p>
          <w:p w14:paraId="6CB10FB3" w14:textId="77777777" w:rsidR="006C7CF5" w:rsidRDefault="006C7CF5" w:rsidP="004B1F53">
            <w:pPr>
              <w:spacing w:after="0" w:line="240" w:lineRule="auto"/>
              <w:rPr>
                <w:sz w:val="20"/>
                <w:szCs w:val="20"/>
              </w:rPr>
            </w:pPr>
          </w:p>
          <w:p w14:paraId="5FB444CE" w14:textId="77777777" w:rsidR="006C7CF5" w:rsidRPr="00FC7331" w:rsidRDefault="006C7CF5" w:rsidP="004B1F53">
            <w:pPr>
              <w:spacing w:after="0" w:line="240" w:lineRule="auto"/>
              <w:rPr>
                <w:sz w:val="20"/>
                <w:szCs w:val="20"/>
              </w:rPr>
            </w:pPr>
          </w:p>
          <w:p w14:paraId="21C07991" w14:textId="77777777" w:rsidR="006C7CF5" w:rsidRPr="00FC7331" w:rsidRDefault="006C7CF5" w:rsidP="004B1F53">
            <w:pPr>
              <w:spacing w:after="0" w:line="240" w:lineRule="auto"/>
              <w:rPr>
                <w:sz w:val="20"/>
                <w:szCs w:val="20"/>
              </w:rPr>
            </w:pPr>
            <w:r>
              <w:rPr>
                <w:rFonts w:ascii="Arial Narrow" w:hAnsi="Arial Narrow"/>
                <w:sz w:val="20"/>
                <w:szCs w:val="20"/>
              </w:rPr>
              <w:t>▲</w:t>
            </w:r>
            <w:r>
              <w:rPr>
                <w:sz w:val="20"/>
                <w:szCs w:val="20"/>
              </w:rPr>
              <w:t xml:space="preserve">                                             </w:t>
            </w:r>
            <w:r w:rsidR="000C17FC">
              <w:rPr>
                <w:sz w:val="20"/>
                <w:szCs w:val="20"/>
              </w:rPr>
              <w:t xml:space="preserve">  </w:t>
            </w:r>
            <w:r>
              <w:rPr>
                <w:sz w:val="20"/>
                <w:szCs w:val="20"/>
              </w:rPr>
              <w:t xml:space="preserve">  </w:t>
            </w:r>
            <w:r w:rsidRPr="00FC7331">
              <w:rPr>
                <w:sz w:val="20"/>
                <w:szCs w:val="20"/>
              </w:rPr>
              <w:t>3</w:t>
            </w:r>
            <w:r>
              <w:rPr>
                <w:sz w:val="20"/>
                <w:szCs w:val="20"/>
              </w:rPr>
              <w:t xml:space="preserve"> </w:t>
            </w:r>
          </w:p>
        </w:tc>
        <w:tc>
          <w:tcPr>
            <w:tcW w:w="2250" w:type="dxa"/>
            <w:tcBorders>
              <w:top w:val="single" w:sz="4" w:space="0" w:color="000000"/>
              <w:left w:val="single" w:sz="4" w:space="0" w:color="000000"/>
              <w:bottom w:val="single" w:sz="4" w:space="0" w:color="000000"/>
              <w:right w:val="single" w:sz="4" w:space="0" w:color="000000"/>
            </w:tcBorders>
          </w:tcPr>
          <w:p w14:paraId="70046446" w14:textId="77777777" w:rsidR="006C7CF5" w:rsidRPr="002A6767" w:rsidRDefault="006C7CF5" w:rsidP="004B1F53">
            <w:pPr>
              <w:spacing w:after="0" w:line="240" w:lineRule="auto"/>
              <w:rPr>
                <w:b/>
                <w:sz w:val="20"/>
                <w:szCs w:val="20"/>
              </w:rPr>
            </w:pPr>
            <w:r w:rsidRPr="002A6767">
              <w:rPr>
                <w:b/>
                <w:sz w:val="20"/>
                <w:szCs w:val="20"/>
              </w:rPr>
              <w:t>EDU201</w:t>
            </w:r>
          </w:p>
          <w:p w14:paraId="7387BEE6" w14:textId="77777777" w:rsidR="006C7CF5" w:rsidRPr="00FC7331" w:rsidRDefault="006C7CF5" w:rsidP="004B1F53">
            <w:pPr>
              <w:spacing w:after="0" w:line="240" w:lineRule="auto"/>
              <w:rPr>
                <w:sz w:val="20"/>
                <w:szCs w:val="20"/>
              </w:rPr>
            </w:pPr>
            <w:r w:rsidRPr="00FC7331">
              <w:rPr>
                <w:sz w:val="20"/>
                <w:szCs w:val="20"/>
              </w:rPr>
              <w:t>Instructional Technology</w:t>
            </w:r>
          </w:p>
          <w:p w14:paraId="39B365EE" w14:textId="77777777" w:rsidR="006C7CF5" w:rsidRPr="00FC7331" w:rsidRDefault="006C7CF5" w:rsidP="004B1F53">
            <w:pPr>
              <w:spacing w:after="0" w:line="240" w:lineRule="auto"/>
              <w:rPr>
                <w:sz w:val="20"/>
                <w:szCs w:val="20"/>
              </w:rPr>
            </w:pPr>
          </w:p>
          <w:p w14:paraId="325A365A" w14:textId="77777777" w:rsidR="006C7CF5" w:rsidRPr="00FC7331" w:rsidRDefault="006C7CF5" w:rsidP="004B1F53">
            <w:pPr>
              <w:spacing w:after="0" w:line="240" w:lineRule="auto"/>
              <w:rPr>
                <w:sz w:val="20"/>
                <w:szCs w:val="20"/>
              </w:rPr>
            </w:pPr>
          </w:p>
          <w:p w14:paraId="49E3DAD5" w14:textId="77777777" w:rsidR="006C7CF5" w:rsidRDefault="006C7CF5" w:rsidP="004B1F53">
            <w:pPr>
              <w:spacing w:after="0" w:line="240" w:lineRule="auto"/>
              <w:rPr>
                <w:rFonts w:ascii="Arial Narrow" w:hAnsi="Arial Narrow"/>
                <w:sz w:val="20"/>
                <w:szCs w:val="20"/>
              </w:rPr>
            </w:pPr>
          </w:p>
          <w:p w14:paraId="454F09CD" w14:textId="77777777" w:rsidR="006C7CF5" w:rsidRDefault="006C7CF5" w:rsidP="004B1F53">
            <w:pPr>
              <w:spacing w:after="0" w:line="240" w:lineRule="auto"/>
              <w:rPr>
                <w:rFonts w:ascii="Arial Narrow" w:hAnsi="Arial Narrow"/>
                <w:sz w:val="20"/>
                <w:szCs w:val="20"/>
              </w:rPr>
            </w:pPr>
          </w:p>
          <w:p w14:paraId="0437D0F2" w14:textId="77777777" w:rsidR="006C7CF5" w:rsidRPr="00FC7331" w:rsidRDefault="006C7CF5" w:rsidP="004B1F53">
            <w:pPr>
              <w:spacing w:after="0" w:line="240" w:lineRule="auto"/>
              <w:rPr>
                <w:sz w:val="20"/>
                <w:szCs w:val="20"/>
              </w:rPr>
            </w:pPr>
            <w:r>
              <w:rPr>
                <w:rFonts w:ascii="Arial Narrow" w:hAnsi="Arial Narrow"/>
                <w:sz w:val="20"/>
                <w:szCs w:val="20"/>
              </w:rPr>
              <w:t>▲</w:t>
            </w:r>
            <w:r>
              <w:rPr>
                <w:sz w:val="20"/>
                <w:szCs w:val="20"/>
              </w:rPr>
              <w:t xml:space="preserve">                         </w:t>
            </w:r>
            <w:r w:rsidR="00996719">
              <w:rPr>
                <w:sz w:val="20"/>
                <w:szCs w:val="20"/>
              </w:rPr>
              <w:t xml:space="preserve">        </w:t>
            </w:r>
            <w:r>
              <w:rPr>
                <w:sz w:val="20"/>
                <w:szCs w:val="20"/>
              </w:rPr>
              <w:t xml:space="preserve"> </w:t>
            </w:r>
            <w:r w:rsidR="00996719">
              <w:rPr>
                <w:sz w:val="20"/>
                <w:szCs w:val="20"/>
              </w:rPr>
              <w:t xml:space="preserve">       </w:t>
            </w:r>
            <w:r w:rsidRPr="00FC7331">
              <w:rPr>
                <w:sz w:val="20"/>
                <w:szCs w:val="20"/>
              </w:rPr>
              <w:t>3</w:t>
            </w:r>
          </w:p>
        </w:tc>
      </w:tr>
      <w:tr w:rsidR="006C7CF5" w:rsidRPr="00FC7331" w14:paraId="2F6D7679" w14:textId="77777777" w:rsidTr="00996719">
        <w:trPr>
          <w:trHeight w:hRule="exact" w:val="1276"/>
        </w:trPr>
        <w:tc>
          <w:tcPr>
            <w:tcW w:w="2250" w:type="dxa"/>
            <w:tcBorders>
              <w:top w:val="single" w:sz="4" w:space="0" w:color="000000"/>
              <w:left w:val="single" w:sz="4" w:space="0" w:color="000000"/>
              <w:bottom w:val="single" w:sz="4" w:space="0" w:color="000000"/>
              <w:right w:val="single" w:sz="4" w:space="0" w:color="000000"/>
            </w:tcBorders>
          </w:tcPr>
          <w:p w14:paraId="76F181FA" w14:textId="77777777" w:rsidR="006C7CF5" w:rsidRPr="002A6767" w:rsidRDefault="006C7CF5" w:rsidP="004B1F53">
            <w:pPr>
              <w:spacing w:after="0" w:line="240" w:lineRule="auto"/>
              <w:rPr>
                <w:b/>
                <w:sz w:val="20"/>
                <w:szCs w:val="20"/>
              </w:rPr>
            </w:pPr>
            <w:r>
              <w:rPr>
                <w:b/>
                <w:sz w:val="20"/>
                <w:szCs w:val="20"/>
              </w:rPr>
              <w:t>COM101</w:t>
            </w:r>
          </w:p>
          <w:p w14:paraId="2A144EEE" w14:textId="77777777" w:rsidR="006C7CF5" w:rsidRPr="00FC7331" w:rsidRDefault="006C7CF5" w:rsidP="004B1F53">
            <w:pPr>
              <w:spacing w:after="0" w:line="240" w:lineRule="auto"/>
              <w:rPr>
                <w:sz w:val="20"/>
                <w:szCs w:val="20"/>
              </w:rPr>
            </w:pPr>
            <w:r>
              <w:rPr>
                <w:sz w:val="20"/>
                <w:szCs w:val="20"/>
              </w:rPr>
              <w:t>Public Speaking</w:t>
            </w:r>
          </w:p>
          <w:p w14:paraId="6824C4B8" w14:textId="77777777" w:rsidR="006C7CF5" w:rsidRPr="00FC7331" w:rsidRDefault="006C7CF5" w:rsidP="004B1F53">
            <w:pPr>
              <w:spacing w:after="0" w:line="240" w:lineRule="auto"/>
              <w:rPr>
                <w:sz w:val="20"/>
                <w:szCs w:val="20"/>
              </w:rPr>
            </w:pPr>
          </w:p>
          <w:p w14:paraId="659BB2E3" w14:textId="77777777" w:rsidR="006C7CF5" w:rsidRPr="00FC7331" w:rsidRDefault="006C7CF5" w:rsidP="004B1F53">
            <w:pPr>
              <w:spacing w:after="0" w:line="240" w:lineRule="auto"/>
              <w:rPr>
                <w:sz w:val="20"/>
                <w:szCs w:val="20"/>
              </w:rPr>
            </w:pPr>
          </w:p>
          <w:p w14:paraId="212AABD2" w14:textId="77777777" w:rsidR="006C7CF5" w:rsidRPr="00FC7331" w:rsidRDefault="006C7CF5" w:rsidP="004B1F53">
            <w:pPr>
              <w:spacing w:after="0" w:line="240" w:lineRule="auto"/>
              <w:rPr>
                <w:sz w:val="20"/>
                <w:szCs w:val="20"/>
              </w:rPr>
            </w:pPr>
            <w:r>
              <w:rPr>
                <w:rFonts w:ascii="Arial Narrow" w:hAnsi="Arial Narrow"/>
                <w:sz w:val="20"/>
                <w:szCs w:val="20"/>
              </w:rPr>
              <w:t>▲</w:t>
            </w:r>
            <w:r>
              <w:rPr>
                <w:sz w:val="20"/>
                <w:szCs w:val="20"/>
              </w:rPr>
              <w:t xml:space="preserve">                                          3</w:t>
            </w:r>
          </w:p>
        </w:tc>
        <w:tc>
          <w:tcPr>
            <w:tcW w:w="2340" w:type="dxa"/>
            <w:tcBorders>
              <w:top w:val="single" w:sz="4" w:space="0" w:color="000000"/>
              <w:left w:val="single" w:sz="4" w:space="0" w:color="000000"/>
              <w:bottom w:val="single" w:sz="4" w:space="0" w:color="000000"/>
              <w:right w:val="single" w:sz="4" w:space="0" w:color="000000"/>
            </w:tcBorders>
          </w:tcPr>
          <w:p w14:paraId="7D0E6CB4" w14:textId="77777777" w:rsidR="006C7CF5" w:rsidRPr="002A6767" w:rsidRDefault="006C7CF5" w:rsidP="004B1F53">
            <w:pPr>
              <w:spacing w:after="0" w:line="240" w:lineRule="auto"/>
              <w:rPr>
                <w:b/>
                <w:sz w:val="20"/>
                <w:szCs w:val="20"/>
              </w:rPr>
            </w:pPr>
            <w:r w:rsidRPr="002A6767">
              <w:rPr>
                <w:b/>
                <w:sz w:val="20"/>
                <w:szCs w:val="20"/>
              </w:rPr>
              <w:t>EDU200</w:t>
            </w:r>
          </w:p>
          <w:p w14:paraId="2D6D384B" w14:textId="77777777" w:rsidR="006C7CF5" w:rsidRPr="00FC7331" w:rsidRDefault="006C7CF5" w:rsidP="004B1F53">
            <w:pPr>
              <w:spacing w:after="0" w:line="240" w:lineRule="auto"/>
              <w:rPr>
                <w:sz w:val="20"/>
                <w:szCs w:val="20"/>
              </w:rPr>
            </w:pPr>
            <w:r w:rsidRPr="00FC7331">
              <w:rPr>
                <w:sz w:val="20"/>
                <w:szCs w:val="20"/>
              </w:rPr>
              <w:t>Foundations of Education</w:t>
            </w:r>
          </w:p>
          <w:p w14:paraId="5215554F" w14:textId="77777777" w:rsidR="006C7CF5" w:rsidRPr="00FC7331" w:rsidRDefault="006C7CF5" w:rsidP="004B1F53">
            <w:pPr>
              <w:spacing w:after="0" w:line="240" w:lineRule="auto"/>
              <w:rPr>
                <w:sz w:val="20"/>
                <w:szCs w:val="20"/>
              </w:rPr>
            </w:pPr>
          </w:p>
          <w:p w14:paraId="17769D28" w14:textId="77777777" w:rsidR="006C7CF5" w:rsidRDefault="006C7CF5" w:rsidP="004B1F53">
            <w:pPr>
              <w:spacing w:after="0" w:line="240" w:lineRule="auto"/>
              <w:rPr>
                <w:rFonts w:ascii="Arial Narrow" w:hAnsi="Arial Narrow"/>
                <w:sz w:val="20"/>
                <w:szCs w:val="20"/>
              </w:rPr>
            </w:pPr>
          </w:p>
          <w:p w14:paraId="3C77B8C2" w14:textId="77777777" w:rsidR="006C7CF5" w:rsidRPr="00FC7331" w:rsidRDefault="006C7CF5" w:rsidP="004B1F53">
            <w:pPr>
              <w:spacing w:after="0" w:line="240" w:lineRule="auto"/>
              <w:rPr>
                <w:sz w:val="20"/>
                <w:szCs w:val="20"/>
              </w:rPr>
            </w:pPr>
            <w:r>
              <w:rPr>
                <w:rFonts w:ascii="Arial Narrow" w:hAnsi="Arial Narrow"/>
                <w:sz w:val="20"/>
                <w:szCs w:val="20"/>
              </w:rPr>
              <w:t>▲</w:t>
            </w:r>
            <w:r>
              <w:rPr>
                <w:sz w:val="20"/>
                <w:szCs w:val="20"/>
              </w:rPr>
              <w:t xml:space="preserve">                                           </w:t>
            </w:r>
            <w:r w:rsidRPr="00FC7331">
              <w:rPr>
                <w:sz w:val="20"/>
                <w:szCs w:val="20"/>
              </w:rPr>
              <w:t>3</w:t>
            </w:r>
          </w:p>
        </w:tc>
        <w:tc>
          <w:tcPr>
            <w:tcW w:w="2610" w:type="dxa"/>
            <w:tcBorders>
              <w:top w:val="single" w:sz="4" w:space="0" w:color="000000"/>
              <w:left w:val="single" w:sz="4" w:space="0" w:color="000000"/>
              <w:bottom w:val="single" w:sz="4" w:space="0" w:color="000000"/>
              <w:right w:val="single" w:sz="4" w:space="0" w:color="000000"/>
            </w:tcBorders>
          </w:tcPr>
          <w:p w14:paraId="57F7D147" w14:textId="77777777" w:rsidR="006C7CF5" w:rsidRPr="002A6767" w:rsidRDefault="006C7CF5" w:rsidP="004B1F53">
            <w:pPr>
              <w:spacing w:after="0" w:line="240" w:lineRule="auto"/>
              <w:rPr>
                <w:b/>
                <w:sz w:val="20"/>
                <w:szCs w:val="20"/>
              </w:rPr>
            </w:pPr>
            <w:r>
              <w:rPr>
                <w:b/>
                <w:sz w:val="20"/>
                <w:szCs w:val="20"/>
              </w:rPr>
              <w:t>EDU203</w:t>
            </w:r>
          </w:p>
          <w:p w14:paraId="592472B9" w14:textId="77777777" w:rsidR="006C7CF5" w:rsidRPr="00FC7331" w:rsidRDefault="006C7CF5" w:rsidP="004B1F53">
            <w:pPr>
              <w:spacing w:after="0" w:line="240" w:lineRule="auto"/>
              <w:rPr>
                <w:sz w:val="20"/>
                <w:szCs w:val="20"/>
              </w:rPr>
            </w:pPr>
            <w:r>
              <w:rPr>
                <w:sz w:val="20"/>
                <w:szCs w:val="20"/>
              </w:rPr>
              <w:t>Literacy, Language and Phonics</w:t>
            </w:r>
          </w:p>
          <w:p w14:paraId="66520C8E" w14:textId="77777777" w:rsidR="006C7CF5" w:rsidRPr="00FC7331" w:rsidRDefault="006C7CF5" w:rsidP="004B1F53">
            <w:pPr>
              <w:spacing w:after="0" w:line="240" w:lineRule="auto"/>
              <w:rPr>
                <w:sz w:val="20"/>
                <w:szCs w:val="20"/>
              </w:rPr>
            </w:pPr>
          </w:p>
          <w:p w14:paraId="74B88C42" w14:textId="77777777" w:rsidR="006C7CF5" w:rsidRDefault="006C7CF5" w:rsidP="004B1F53">
            <w:pPr>
              <w:spacing w:after="0" w:line="240" w:lineRule="auto"/>
              <w:rPr>
                <w:rFonts w:ascii="Arial Narrow" w:hAnsi="Arial Narrow"/>
                <w:sz w:val="20"/>
                <w:szCs w:val="20"/>
              </w:rPr>
            </w:pPr>
          </w:p>
          <w:p w14:paraId="66E9B6A9" w14:textId="77777777" w:rsidR="006C7CF5" w:rsidRPr="00FC7331" w:rsidRDefault="006C7CF5" w:rsidP="004B1F53">
            <w:pPr>
              <w:spacing w:after="0" w:line="240" w:lineRule="auto"/>
              <w:rPr>
                <w:sz w:val="20"/>
                <w:szCs w:val="20"/>
              </w:rPr>
            </w:pPr>
            <w:r>
              <w:rPr>
                <w:rFonts w:ascii="Arial Narrow" w:hAnsi="Arial Narrow"/>
                <w:sz w:val="20"/>
                <w:szCs w:val="20"/>
              </w:rPr>
              <w:t>▲</w:t>
            </w:r>
            <w:r>
              <w:rPr>
                <w:sz w:val="20"/>
                <w:szCs w:val="20"/>
              </w:rPr>
              <w:t xml:space="preserve">                                                  </w:t>
            </w:r>
            <w:r w:rsidRPr="00FC7331">
              <w:rPr>
                <w:sz w:val="20"/>
                <w:szCs w:val="20"/>
              </w:rPr>
              <w:t>3</w:t>
            </w:r>
          </w:p>
        </w:tc>
        <w:tc>
          <w:tcPr>
            <w:tcW w:w="2250" w:type="dxa"/>
            <w:tcBorders>
              <w:top w:val="single" w:sz="4" w:space="0" w:color="000000"/>
              <w:left w:val="single" w:sz="4" w:space="0" w:color="000000"/>
              <w:bottom w:val="single" w:sz="4" w:space="0" w:color="000000"/>
              <w:right w:val="single" w:sz="4" w:space="0" w:color="000000"/>
            </w:tcBorders>
          </w:tcPr>
          <w:p w14:paraId="2F1166CF" w14:textId="77777777" w:rsidR="006C7CF5" w:rsidRPr="002A6767" w:rsidRDefault="006C7CF5" w:rsidP="004B1F53">
            <w:pPr>
              <w:spacing w:after="0" w:line="240" w:lineRule="auto"/>
              <w:rPr>
                <w:b/>
                <w:sz w:val="20"/>
                <w:szCs w:val="20"/>
              </w:rPr>
            </w:pPr>
            <w:r>
              <w:rPr>
                <w:b/>
                <w:sz w:val="20"/>
                <w:szCs w:val="20"/>
              </w:rPr>
              <w:t>EDU206/EDU207</w:t>
            </w:r>
          </w:p>
          <w:p w14:paraId="49A1DEE0" w14:textId="77777777" w:rsidR="006C7CF5" w:rsidRPr="00FC7331" w:rsidRDefault="006C7CF5" w:rsidP="004B1F53">
            <w:pPr>
              <w:spacing w:after="0" w:line="240" w:lineRule="auto"/>
              <w:rPr>
                <w:sz w:val="20"/>
                <w:szCs w:val="20"/>
              </w:rPr>
            </w:pPr>
            <w:r>
              <w:rPr>
                <w:sz w:val="20"/>
                <w:szCs w:val="20"/>
              </w:rPr>
              <w:t>Classroom Practicum/Seminar</w:t>
            </w:r>
          </w:p>
          <w:p w14:paraId="61F022BF" w14:textId="77777777" w:rsidR="006C7CF5" w:rsidRPr="00FC7331" w:rsidRDefault="006C7CF5" w:rsidP="004B1F53">
            <w:pPr>
              <w:spacing w:after="0" w:line="240" w:lineRule="auto"/>
              <w:rPr>
                <w:sz w:val="20"/>
                <w:szCs w:val="20"/>
              </w:rPr>
            </w:pPr>
          </w:p>
          <w:p w14:paraId="5471DE64" w14:textId="77777777" w:rsidR="006C7CF5" w:rsidRPr="00FC7331" w:rsidRDefault="006C7CF5" w:rsidP="004B1F53">
            <w:pPr>
              <w:spacing w:after="0" w:line="240" w:lineRule="auto"/>
              <w:rPr>
                <w:sz w:val="20"/>
                <w:szCs w:val="20"/>
              </w:rPr>
            </w:pPr>
            <w:r>
              <w:rPr>
                <w:rFonts w:ascii="Arial Narrow" w:hAnsi="Arial Narrow"/>
                <w:sz w:val="20"/>
                <w:szCs w:val="20"/>
              </w:rPr>
              <w:t>▲</w:t>
            </w:r>
            <w:r>
              <w:rPr>
                <w:sz w:val="20"/>
                <w:szCs w:val="20"/>
              </w:rPr>
              <w:t xml:space="preserve">                        </w:t>
            </w:r>
            <w:r w:rsidR="00996719">
              <w:rPr>
                <w:sz w:val="20"/>
                <w:szCs w:val="20"/>
              </w:rPr>
              <w:t xml:space="preserve">               </w:t>
            </w:r>
            <w:r>
              <w:rPr>
                <w:sz w:val="20"/>
                <w:szCs w:val="20"/>
              </w:rPr>
              <w:t xml:space="preserve">  </w:t>
            </w:r>
            <w:r w:rsidRPr="00FC7331">
              <w:rPr>
                <w:sz w:val="20"/>
                <w:szCs w:val="20"/>
              </w:rPr>
              <w:t>3</w:t>
            </w:r>
          </w:p>
        </w:tc>
      </w:tr>
      <w:tr w:rsidR="006C7CF5" w:rsidRPr="00FC7331" w14:paraId="0299024A" w14:textId="77777777" w:rsidTr="00996719">
        <w:trPr>
          <w:trHeight w:hRule="exact" w:val="1324"/>
        </w:trPr>
        <w:tc>
          <w:tcPr>
            <w:tcW w:w="2250" w:type="dxa"/>
            <w:tcBorders>
              <w:top w:val="single" w:sz="4" w:space="0" w:color="000000"/>
              <w:left w:val="single" w:sz="4" w:space="0" w:color="000000"/>
              <w:bottom w:val="single" w:sz="4" w:space="0" w:color="000000"/>
              <w:right w:val="single" w:sz="4" w:space="0" w:color="000000"/>
            </w:tcBorders>
          </w:tcPr>
          <w:p w14:paraId="1566D920" w14:textId="77777777" w:rsidR="006C7CF5" w:rsidRPr="002A6767" w:rsidRDefault="006C7CF5" w:rsidP="004B1F53">
            <w:pPr>
              <w:spacing w:after="0" w:line="240" w:lineRule="auto"/>
              <w:rPr>
                <w:b/>
                <w:sz w:val="20"/>
                <w:szCs w:val="20"/>
              </w:rPr>
            </w:pPr>
            <w:r w:rsidRPr="002A6767">
              <w:rPr>
                <w:b/>
                <w:sz w:val="20"/>
                <w:szCs w:val="20"/>
              </w:rPr>
              <w:t>EDU105</w:t>
            </w:r>
          </w:p>
          <w:p w14:paraId="25A459F2" w14:textId="77777777" w:rsidR="006C7CF5" w:rsidRPr="00FC7331" w:rsidRDefault="006C7CF5" w:rsidP="004B1F53">
            <w:pPr>
              <w:spacing w:after="0" w:line="240" w:lineRule="auto"/>
              <w:rPr>
                <w:sz w:val="20"/>
                <w:szCs w:val="20"/>
              </w:rPr>
            </w:pPr>
            <w:r w:rsidRPr="00FC7331">
              <w:rPr>
                <w:sz w:val="20"/>
                <w:szCs w:val="20"/>
              </w:rPr>
              <w:t>Introduction to Education</w:t>
            </w:r>
          </w:p>
          <w:p w14:paraId="2D1B7108" w14:textId="77777777" w:rsidR="006C7CF5" w:rsidRPr="00FC7331" w:rsidRDefault="006C7CF5" w:rsidP="004B1F53">
            <w:pPr>
              <w:spacing w:after="0" w:line="240" w:lineRule="auto"/>
              <w:rPr>
                <w:sz w:val="20"/>
                <w:szCs w:val="20"/>
              </w:rPr>
            </w:pPr>
          </w:p>
          <w:p w14:paraId="10CC0AC3" w14:textId="77777777" w:rsidR="006C7CF5" w:rsidRDefault="006C7CF5" w:rsidP="004B1F53">
            <w:pPr>
              <w:spacing w:after="0" w:line="240" w:lineRule="auto"/>
              <w:rPr>
                <w:rFonts w:ascii="Arial Narrow" w:hAnsi="Arial Narrow"/>
                <w:sz w:val="20"/>
                <w:szCs w:val="20"/>
              </w:rPr>
            </w:pPr>
          </w:p>
          <w:p w14:paraId="7EC59FEC" w14:textId="77777777" w:rsidR="006C7CF5" w:rsidRPr="00FC7331" w:rsidRDefault="006C7CF5" w:rsidP="004B1F53">
            <w:pPr>
              <w:spacing w:after="0" w:line="240" w:lineRule="auto"/>
              <w:rPr>
                <w:sz w:val="20"/>
                <w:szCs w:val="20"/>
              </w:rPr>
            </w:pPr>
            <w:r>
              <w:rPr>
                <w:rFonts w:ascii="Arial Narrow" w:hAnsi="Arial Narrow"/>
                <w:sz w:val="20"/>
                <w:szCs w:val="20"/>
              </w:rPr>
              <w:t>▲</w:t>
            </w:r>
            <w:r>
              <w:rPr>
                <w:sz w:val="20"/>
                <w:szCs w:val="20"/>
              </w:rPr>
              <w:t xml:space="preserve">                                          1</w:t>
            </w:r>
          </w:p>
        </w:tc>
        <w:tc>
          <w:tcPr>
            <w:tcW w:w="2340" w:type="dxa"/>
            <w:tcBorders>
              <w:top w:val="single" w:sz="4" w:space="0" w:color="000000"/>
              <w:left w:val="single" w:sz="4" w:space="0" w:color="000000"/>
              <w:bottom w:val="single" w:sz="4" w:space="0" w:color="000000"/>
              <w:right w:val="single" w:sz="4" w:space="0" w:color="000000"/>
            </w:tcBorders>
          </w:tcPr>
          <w:p w14:paraId="7E950CB4" w14:textId="77777777" w:rsidR="006C7CF5" w:rsidRPr="002A6767" w:rsidRDefault="006C7CF5" w:rsidP="004B1F53">
            <w:pPr>
              <w:spacing w:after="0" w:line="240" w:lineRule="auto"/>
              <w:rPr>
                <w:b/>
                <w:sz w:val="20"/>
                <w:szCs w:val="20"/>
              </w:rPr>
            </w:pPr>
            <w:r w:rsidRPr="002A6767">
              <w:rPr>
                <w:b/>
                <w:sz w:val="20"/>
                <w:szCs w:val="20"/>
              </w:rPr>
              <w:t>EDU210</w:t>
            </w:r>
          </w:p>
          <w:p w14:paraId="37154BDA" w14:textId="77777777" w:rsidR="006C7CF5" w:rsidRDefault="006C7CF5" w:rsidP="004B1F53">
            <w:pPr>
              <w:spacing w:after="0" w:line="240" w:lineRule="auto"/>
              <w:rPr>
                <w:sz w:val="20"/>
                <w:szCs w:val="20"/>
              </w:rPr>
            </w:pPr>
            <w:r w:rsidRPr="00FC7331">
              <w:rPr>
                <w:sz w:val="20"/>
                <w:szCs w:val="20"/>
              </w:rPr>
              <w:t>Children’s Literature</w:t>
            </w:r>
            <w:r>
              <w:rPr>
                <w:sz w:val="20"/>
                <w:szCs w:val="20"/>
              </w:rPr>
              <w:t xml:space="preserve"> </w:t>
            </w:r>
            <w:r w:rsidRPr="00B53A92">
              <w:rPr>
                <w:b/>
                <w:sz w:val="20"/>
                <w:szCs w:val="20"/>
              </w:rPr>
              <w:t>or</w:t>
            </w:r>
          </w:p>
          <w:p w14:paraId="470BCAC7" w14:textId="77777777" w:rsidR="006C7CF5" w:rsidRPr="00B53A92" w:rsidRDefault="006C7CF5" w:rsidP="004B1F53">
            <w:pPr>
              <w:spacing w:after="0" w:line="240" w:lineRule="auto"/>
              <w:rPr>
                <w:b/>
                <w:sz w:val="20"/>
                <w:szCs w:val="20"/>
              </w:rPr>
            </w:pPr>
            <w:r w:rsidRPr="00B53A92">
              <w:rPr>
                <w:b/>
                <w:sz w:val="20"/>
                <w:szCs w:val="20"/>
              </w:rPr>
              <w:t>ENG201</w:t>
            </w:r>
          </w:p>
          <w:p w14:paraId="2A6F134E" w14:textId="77777777" w:rsidR="006C7CF5" w:rsidRPr="00FC7331" w:rsidRDefault="006C7CF5" w:rsidP="004B1F53">
            <w:pPr>
              <w:spacing w:after="0" w:line="240" w:lineRule="auto"/>
              <w:rPr>
                <w:sz w:val="20"/>
                <w:szCs w:val="20"/>
              </w:rPr>
            </w:pPr>
            <w:r>
              <w:rPr>
                <w:sz w:val="20"/>
                <w:szCs w:val="20"/>
              </w:rPr>
              <w:t>Introduction to Literature</w:t>
            </w:r>
          </w:p>
          <w:p w14:paraId="0244571B" w14:textId="77777777" w:rsidR="006C7CF5" w:rsidRPr="00FC7331" w:rsidRDefault="006C7CF5" w:rsidP="004B1F53">
            <w:pPr>
              <w:spacing w:after="0" w:line="240" w:lineRule="auto"/>
              <w:rPr>
                <w:sz w:val="20"/>
                <w:szCs w:val="20"/>
              </w:rPr>
            </w:pPr>
            <w:r>
              <w:rPr>
                <w:rFonts w:ascii="Arial Narrow" w:hAnsi="Arial Narrow"/>
                <w:sz w:val="20"/>
                <w:szCs w:val="20"/>
              </w:rPr>
              <w:t>▲</w:t>
            </w:r>
            <w:r>
              <w:rPr>
                <w:sz w:val="20"/>
                <w:szCs w:val="20"/>
              </w:rPr>
              <w:t xml:space="preserve">                                            </w:t>
            </w:r>
            <w:r w:rsidRPr="00FC7331">
              <w:rPr>
                <w:sz w:val="20"/>
                <w:szCs w:val="20"/>
              </w:rPr>
              <w:t>3</w:t>
            </w:r>
          </w:p>
        </w:tc>
        <w:tc>
          <w:tcPr>
            <w:tcW w:w="2610" w:type="dxa"/>
            <w:tcBorders>
              <w:top w:val="single" w:sz="4" w:space="0" w:color="000000"/>
              <w:left w:val="single" w:sz="4" w:space="0" w:color="000000"/>
              <w:bottom w:val="single" w:sz="4" w:space="0" w:color="000000"/>
              <w:right w:val="single" w:sz="4" w:space="0" w:color="000000"/>
            </w:tcBorders>
          </w:tcPr>
          <w:p w14:paraId="12CE4A07" w14:textId="77777777" w:rsidR="006C7CF5" w:rsidRPr="002A6767" w:rsidRDefault="006C7CF5" w:rsidP="004B1F53">
            <w:pPr>
              <w:spacing w:after="0" w:line="240" w:lineRule="auto"/>
              <w:rPr>
                <w:b/>
                <w:sz w:val="20"/>
                <w:szCs w:val="20"/>
              </w:rPr>
            </w:pPr>
            <w:r>
              <w:rPr>
                <w:b/>
                <w:sz w:val="20"/>
                <w:szCs w:val="20"/>
              </w:rPr>
              <w:t>PSY201</w:t>
            </w:r>
          </w:p>
          <w:p w14:paraId="0EFAB043" w14:textId="77777777" w:rsidR="006C7CF5" w:rsidRDefault="006C7CF5" w:rsidP="004B1F53">
            <w:pPr>
              <w:spacing w:after="0" w:line="240" w:lineRule="auto"/>
              <w:rPr>
                <w:sz w:val="20"/>
                <w:szCs w:val="20"/>
              </w:rPr>
            </w:pPr>
            <w:r>
              <w:rPr>
                <w:sz w:val="20"/>
                <w:szCs w:val="20"/>
              </w:rPr>
              <w:t xml:space="preserve">Child Development </w:t>
            </w:r>
            <w:r w:rsidRPr="00B53A92">
              <w:rPr>
                <w:b/>
                <w:sz w:val="20"/>
                <w:szCs w:val="20"/>
              </w:rPr>
              <w:t>or</w:t>
            </w:r>
          </w:p>
          <w:p w14:paraId="4248A9EB" w14:textId="77777777" w:rsidR="006C7CF5" w:rsidRPr="00B53A92" w:rsidRDefault="006C7CF5" w:rsidP="004B1F53">
            <w:pPr>
              <w:spacing w:after="0" w:line="240" w:lineRule="auto"/>
              <w:rPr>
                <w:b/>
                <w:sz w:val="20"/>
                <w:szCs w:val="20"/>
              </w:rPr>
            </w:pPr>
            <w:r>
              <w:rPr>
                <w:b/>
                <w:sz w:val="20"/>
                <w:szCs w:val="20"/>
              </w:rPr>
              <w:t>PSY206</w:t>
            </w:r>
          </w:p>
          <w:p w14:paraId="78AB8352" w14:textId="77777777" w:rsidR="006C7CF5" w:rsidRPr="00FC7331" w:rsidRDefault="006C7CF5" w:rsidP="004B1F53">
            <w:pPr>
              <w:spacing w:after="0" w:line="240" w:lineRule="auto"/>
              <w:rPr>
                <w:sz w:val="20"/>
                <w:szCs w:val="20"/>
              </w:rPr>
            </w:pPr>
            <w:r>
              <w:rPr>
                <w:sz w:val="20"/>
                <w:szCs w:val="20"/>
              </w:rPr>
              <w:t>Adolescent Development</w:t>
            </w:r>
          </w:p>
          <w:p w14:paraId="66D9D0A8" w14:textId="77777777" w:rsidR="006C7CF5" w:rsidRPr="00FC7331" w:rsidRDefault="006C7CF5" w:rsidP="004B1F53">
            <w:pPr>
              <w:spacing w:after="0" w:line="240" w:lineRule="auto"/>
              <w:rPr>
                <w:sz w:val="20"/>
                <w:szCs w:val="20"/>
              </w:rPr>
            </w:pPr>
            <w:r>
              <w:rPr>
                <w:rFonts w:ascii="Arial Narrow" w:hAnsi="Arial Narrow"/>
                <w:sz w:val="20"/>
                <w:szCs w:val="20"/>
              </w:rPr>
              <w:t xml:space="preserve">         </w:t>
            </w:r>
            <w:r>
              <w:rPr>
                <w:sz w:val="20"/>
                <w:szCs w:val="20"/>
              </w:rPr>
              <w:t xml:space="preserve">                                            </w:t>
            </w:r>
            <w:r w:rsidRPr="00FC7331">
              <w:rPr>
                <w:sz w:val="20"/>
                <w:szCs w:val="20"/>
              </w:rPr>
              <w:t>3</w:t>
            </w:r>
          </w:p>
        </w:tc>
        <w:tc>
          <w:tcPr>
            <w:tcW w:w="2250" w:type="dxa"/>
            <w:tcBorders>
              <w:top w:val="single" w:sz="4" w:space="0" w:color="000000"/>
              <w:left w:val="single" w:sz="4" w:space="0" w:color="000000"/>
              <w:bottom w:val="single" w:sz="4" w:space="0" w:color="000000"/>
              <w:right w:val="single" w:sz="4" w:space="0" w:color="000000"/>
            </w:tcBorders>
          </w:tcPr>
          <w:p w14:paraId="4D269E36" w14:textId="77777777" w:rsidR="006C7CF5" w:rsidRDefault="006C7CF5" w:rsidP="004B1F53">
            <w:pPr>
              <w:spacing w:after="0" w:line="240" w:lineRule="auto"/>
              <w:rPr>
                <w:b/>
                <w:sz w:val="20"/>
                <w:szCs w:val="20"/>
              </w:rPr>
            </w:pPr>
            <w:r w:rsidRPr="002A6767">
              <w:rPr>
                <w:b/>
                <w:sz w:val="20"/>
                <w:szCs w:val="20"/>
              </w:rPr>
              <w:t>GSC101</w:t>
            </w:r>
          </w:p>
          <w:p w14:paraId="5D906E02" w14:textId="77777777" w:rsidR="006C7CF5" w:rsidRPr="00FC7331" w:rsidRDefault="006C7CF5" w:rsidP="004B1F53">
            <w:pPr>
              <w:spacing w:after="0" w:line="240" w:lineRule="auto"/>
              <w:rPr>
                <w:sz w:val="20"/>
                <w:szCs w:val="20"/>
              </w:rPr>
            </w:pPr>
            <w:r w:rsidRPr="00FC7331">
              <w:rPr>
                <w:sz w:val="20"/>
                <w:szCs w:val="20"/>
              </w:rPr>
              <w:t>Introduction to</w:t>
            </w:r>
          </w:p>
          <w:p w14:paraId="08D92E41" w14:textId="77777777" w:rsidR="006C7CF5" w:rsidRPr="00FC7331" w:rsidRDefault="006C7CF5" w:rsidP="004B1F53">
            <w:pPr>
              <w:spacing w:after="0" w:line="240" w:lineRule="auto"/>
              <w:rPr>
                <w:sz w:val="20"/>
                <w:szCs w:val="20"/>
              </w:rPr>
            </w:pPr>
            <w:r w:rsidRPr="00FC7331">
              <w:rPr>
                <w:sz w:val="20"/>
                <w:szCs w:val="20"/>
              </w:rPr>
              <w:t>Physical Science</w:t>
            </w:r>
          </w:p>
          <w:p w14:paraId="0ED019D4" w14:textId="77777777" w:rsidR="006C7CF5" w:rsidRPr="00FC7331" w:rsidRDefault="006C7CF5" w:rsidP="004B1F53">
            <w:pPr>
              <w:spacing w:after="0" w:line="240" w:lineRule="auto"/>
              <w:rPr>
                <w:sz w:val="20"/>
                <w:szCs w:val="20"/>
              </w:rPr>
            </w:pPr>
          </w:p>
          <w:p w14:paraId="607BA5EB" w14:textId="77777777" w:rsidR="006C7CF5" w:rsidRPr="00FC7331" w:rsidRDefault="006C7CF5" w:rsidP="004B1F53">
            <w:pPr>
              <w:spacing w:after="0" w:line="240" w:lineRule="auto"/>
              <w:rPr>
                <w:sz w:val="20"/>
                <w:szCs w:val="20"/>
              </w:rPr>
            </w:pPr>
            <w:r>
              <w:rPr>
                <w:sz w:val="20"/>
                <w:szCs w:val="20"/>
              </w:rPr>
              <w:t xml:space="preserve">                             </w:t>
            </w:r>
            <w:r w:rsidR="00996719">
              <w:rPr>
                <w:sz w:val="20"/>
                <w:szCs w:val="20"/>
              </w:rPr>
              <w:t xml:space="preserve">        </w:t>
            </w:r>
            <w:r>
              <w:rPr>
                <w:sz w:val="20"/>
                <w:szCs w:val="20"/>
              </w:rPr>
              <w:t xml:space="preserve"> </w:t>
            </w:r>
            <w:r w:rsidR="00996719">
              <w:rPr>
                <w:sz w:val="20"/>
                <w:szCs w:val="20"/>
              </w:rPr>
              <w:t xml:space="preserve">        </w:t>
            </w:r>
            <w:r w:rsidRPr="00FC7331">
              <w:rPr>
                <w:sz w:val="20"/>
                <w:szCs w:val="20"/>
              </w:rPr>
              <w:t>4</w:t>
            </w:r>
          </w:p>
        </w:tc>
      </w:tr>
      <w:tr w:rsidR="006C7CF5" w:rsidRPr="00FC7331" w14:paraId="33D16A3B" w14:textId="77777777" w:rsidTr="00996719">
        <w:trPr>
          <w:trHeight w:hRule="exact" w:val="982"/>
        </w:trPr>
        <w:tc>
          <w:tcPr>
            <w:tcW w:w="2250" w:type="dxa"/>
            <w:tcBorders>
              <w:top w:val="single" w:sz="4" w:space="0" w:color="000000"/>
              <w:left w:val="single" w:sz="4" w:space="0" w:color="000000"/>
              <w:bottom w:val="single" w:sz="4" w:space="0" w:color="000000"/>
              <w:right w:val="single" w:sz="4" w:space="0" w:color="000000"/>
            </w:tcBorders>
          </w:tcPr>
          <w:p w14:paraId="42F98329" w14:textId="77777777" w:rsidR="006C7CF5" w:rsidRPr="002A6767" w:rsidRDefault="006C7CF5" w:rsidP="004B1F53">
            <w:pPr>
              <w:spacing w:after="0" w:line="240" w:lineRule="auto"/>
              <w:rPr>
                <w:b/>
                <w:sz w:val="20"/>
                <w:szCs w:val="20"/>
              </w:rPr>
            </w:pPr>
            <w:r w:rsidRPr="002A6767">
              <w:rPr>
                <w:b/>
                <w:sz w:val="20"/>
                <w:szCs w:val="20"/>
              </w:rPr>
              <w:t>ENG101</w:t>
            </w:r>
          </w:p>
          <w:p w14:paraId="79299129" w14:textId="77777777" w:rsidR="006C7CF5" w:rsidRDefault="006C7CF5" w:rsidP="004B1F53">
            <w:pPr>
              <w:spacing w:after="0" w:line="240" w:lineRule="auto"/>
              <w:rPr>
                <w:sz w:val="20"/>
                <w:szCs w:val="20"/>
              </w:rPr>
            </w:pPr>
            <w:r w:rsidRPr="00FC7331">
              <w:rPr>
                <w:sz w:val="20"/>
                <w:szCs w:val="20"/>
              </w:rPr>
              <w:t>English Composition I</w:t>
            </w:r>
          </w:p>
          <w:p w14:paraId="4AB2DDDC" w14:textId="77777777" w:rsidR="006C7CF5" w:rsidRDefault="006C7CF5" w:rsidP="004B1F53">
            <w:pPr>
              <w:spacing w:after="0" w:line="240" w:lineRule="auto"/>
              <w:rPr>
                <w:sz w:val="20"/>
                <w:szCs w:val="20"/>
              </w:rPr>
            </w:pPr>
          </w:p>
          <w:p w14:paraId="4AF62673" w14:textId="77777777" w:rsidR="006C7CF5" w:rsidRPr="00FC7331" w:rsidRDefault="006C7CF5" w:rsidP="004B1F53">
            <w:pPr>
              <w:spacing w:after="0" w:line="240" w:lineRule="auto"/>
              <w:rPr>
                <w:sz w:val="20"/>
                <w:szCs w:val="20"/>
              </w:rPr>
            </w:pPr>
            <w:r>
              <w:rPr>
                <w:sz w:val="20"/>
                <w:szCs w:val="20"/>
              </w:rPr>
              <w:t xml:space="preserve">                                               3</w:t>
            </w:r>
          </w:p>
        </w:tc>
        <w:tc>
          <w:tcPr>
            <w:tcW w:w="2340" w:type="dxa"/>
            <w:tcBorders>
              <w:top w:val="single" w:sz="4" w:space="0" w:color="000000"/>
              <w:left w:val="single" w:sz="4" w:space="0" w:color="000000"/>
              <w:bottom w:val="single" w:sz="4" w:space="0" w:color="000000"/>
              <w:right w:val="single" w:sz="4" w:space="0" w:color="000000"/>
            </w:tcBorders>
          </w:tcPr>
          <w:p w14:paraId="602DE856" w14:textId="77777777" w:rsidR="006C7CF5" w:rsidRPr="002A6767" w:rsidRDefault="006C7CF5" w:rsidP="004B1F53">
            <w:pPr>
              <w:spacing w:after="0" w:line="240" w:lineRule="auto"/>
              <w:rPr>
                <w:b/>
                <w:sz w:val="20"/>
                <w:szCs w:val="20"/>
              </w:rPr>
            </w:pPr>
            <w:r w:rsidRPr="002A6767">
              <w:rPr>
                <w:b/>
                <w:sz w:val="20"/>
                <w:szCs w:val="20"/>
              </w:rPr>
              <w:t>ENG102</w:t>
            </w:r>
          </w:p>
          <w:p w14:paraId="5C370DEC" w14:textId="77777777" w:rsidR="006C7CF5" w:rsidRDefault="006C7CF5" w:rsidP="004B1F53">
            <w:pPr>
              <w:spacing w:after="0" w:line="240" w:lineRule="auto"/>
              <w:rPr>
                <w:sz w:val="20"/>
                <w:szCs w:val="20"/>
              </w:rPr>
            </w:pPr>
            <w:r w:rsidRPr="00FC7331">
              <w:rPr>
                <w:sz w:val="20"/>
                <w:szCs w:val="20"/>
              </w:rPr>
              <w:t xml:space="preserve">English Composition </w:t>
            </w:r>
            <w:r>
              <w:rPr>
                <w:sz w:val="20"/>
                <w:szCs w:val="20"/>
              </w:rPr>
              <w:t>II</w:t>
            </w:r>
          </w:p>
          <w:p w14:paraId="471DF90A" w14:textId="77777777" w:rsidR="006C7CF5" w:rsidRDefault="006C7CF5" w:rsidP="004B1F53">
            <w:pPr>
              <w:spacing w:after="0" w:line="240" w:lineRule="auto"/>
              <w:rPr>
                <w:sz w:val="20"/>
                <w:szCs w:val="20"/>
              </w:rPr>
            </w:pPr>
          </w:p>
          <w:p w14:paraId="63E7DA75" w14:textId="77777777" w:rsidR="006C7CF5" w:rsidRPr="00FC7331" w:rsidRDefault="006C7CF5" w:rsidP="004B1F53">
            <w:pPr>
              <w:spacing w:after="0" w:line="240" w:lineRule="auto"/>
              <w:rPr>
                <w:sz w:val="20"/>
                <w:szCs w:val="20"/>
              </w:rPr>
            </w:pPr>
            <w:r>
              <w:rPr>
                <w:sz w:val="20"/>
                <w:szCs w:val="20"/>
              </w:rPr>
              <w:t xml:space="preserve">                                                3</w:t>
            </w:r>
          </w:p>
        </w:tc>
        <w:tc>
          <w:tcPr>
            <w:tcW w:w="2610" w:type="dxa"/>
            <w:tcBorders>
              <w:top w:val="single" w:sz="4" w:space="0" w:color="000000"/>
              <w:left w:val="single" w:sz="4" w:space="0" w:color="000000"/>
              <w:bottom w:val="single" w:sz="4" w:space="0" w:color="000000"/>
              <w:right w:val="single" w:sz="4" w:space="0" w:color="000000"/>
            </w:tcBorders>
          </w:tcPr>
          <w:p w14:paraId="50B4B4F0" w14:textId="77777777" w:rsidR="006C7CF5" w:rsidRPr="002A6767" w:rsidRDefault="006C7CF5" w:rsidP="004B1F53">
            <w:pPr>
              <w:spacing w:after="0" w:line="240" w:lineRule="auto"/>
              <w:rPr>
                <w:b/>
                <w:sz w:val="20"/>
                <w:szCs w:val="20"/>
              </w:rPr>
            </w:pPr>
            <w:r w:rsidRPr="002A6767">
              <w:rPr>
                <w:b/>
                <w:sz w:val="20"/>
                <w:szCs w:val="20"/>
              </w:rPr>
              <w:t>PSY219</w:t>
            </w:r>
          </w:p>
          <w:p w14:paraId="3F8E2D62" w14:textId="77777777" w:rsidR="006C7CF5" w:rsidRPr="00FC7331" w:rsidRDefault="006C7CF5" w:rsidP="004B1F53">
            <w:pPr>
              <w:spacing w:after="0" w:line="240" w:lineRule="auto"/>
              <w:rPr>
                <w:sz w:val="20"/>
                <w:szCs w:val="20"/>
              </w:rPr>
            </w:pPr>
            <w:r w:rsidRPr="00FC7331">
              <w:rPr>
                <w:sz w:val="20"/>
                <w:szCs w:val="20"/>
              </w:rPr>
              <w:t>Characteristics of</w:t>
            </w:r>
          </w:p>
          <w:p w14:paraId="4C6FEC68" w14:textId="77777777" w:rsidR="006C7CF5" w:rsidRPr="00FC7331" w:rsidRDefault="006C7CF5" w:rsidP="004B1F53">
            <w:pPr>
              <w:spacing w:after="0" w:line="240" w:lineRule="auto"/>
              <w:rPr>
                <w:sz w:val="20"/>
                <w:szCs w:val="20"/>
              </w:rPr>
            </w:pPr>
            <w:r w:rsidRPr="00FC7331">
              <w:rPr>
                <w:sz w:val="20"/>
                <w:szCs w:val="20"/>
              </w:rPr>
              <w:t>Exceptional Children</w:t>
            </w:r>
          </w:p>
          <w:p w14:paraId="7CCD2985" w14:textId="77777777" w:rsidR="006C7CF5" w:rsidRPr="00FC7331" w:rsidRDefault="006C7CF5" w:rsidP="004B1F53">
            <w:pPr>
              <w:spacing w:after="0" w:line="240" w:lineRule="auto"/>
              <w:rPr>
                <w:sz w:val="20"/>
                <w:szCs w:val="20"/>
              </w:rPr>
            </w:pPr>
            <w:r>
              <w:rPr>
                <w:sz w:val="20"/>
                <w:szCs w:val="20"/>
              </w:rPr>
              <w:t xml:space="preserve">                                                     </w:t>
            </w:r>
            <w:r w:rsidRPr="00FC7331">
              <w:rPr>
                <w:sz w:val="20"/>
                <w:szCs w:val="20"/>
              </w:rPr>
              <w:t>3</w:t>
            </w:r>
            <w:r w:rsidRPr="00FC7331">
              <w:rPr>
                <w:sz w:val="20"/>
                <w:szCs w:val="20"/>
              </w:rPr>
              <w:tab/>
            </w:r>
          </w:p>
        </w:tc>
        <w:tc>
          <w:tcPr>
            <w:tcW w:w="2250" w:type="dxa"/>
            <w:tcBorders>
              <w:top w:val="single" w:sz="4" w:space="0" w:color="000000"/>
              <w:left w:val="single" w:sz="4" w:space="0" w:color="000000"/>
              <w:bottom w:val="single" w:sz="4" w:space="0" w:color="000000"/>
              <w:right w:val="single" w:sz="4" w:space="0" w:color="000000"/>
            </w:tcBorders>
          </w:tcPr>
          <w:p w14:paraId="65BEC80D" w14:textId="77777777" w:rsidR="006C7CF5" w:rsidRPr="002A6767" w:rsidRDefault="006C7CF5" w:rsidP="004B1F53">
            <w:pPr>
              <w:spacing w:after="0" w:line="240" w:lineRule="auto"/>
              <w:rPr>
                <w:b/>
                <w:sz w:val="20"/>
                <w:szCs w:val="20"/>
              </w:rPr>
            </w:pPr>
            <w:r w:rsidRPr="002A6767">
              <w:rPr>
                <w:b/>
                <w:sz w:val="20"/>
                <w:szCs w:val="20"/>
              </w:rPr>
              <w:t>PSY220</w:t>
            </w:r>
          </w:p>
          <w:p w14:paraId="630D9AEC" w14:textId="77777777" w:rsidR="006C7CF5" w:rsidRDefault="006C7CF5" w:rsidP="004B1F53">
            <w:pPr>
              <w:spacing w:after="0" w:line="240" w:lineRule="auto"/>
              <w:rPr>
                <w:sz w:val="20"/>
                <w:szCs w:val="20"/>
              </w:rPr>
            </w:pPr>
            <w:r w:rsidRPr="00FC7331">
              <w:rPr>
                <w:sz w:val="20"/>
                <w:szCs w:val="20"/>
              </w:rPr>
              <w:t>Educational Psychology</w:t>
            </w:r>
          </w:p>
          <w:p w14:paraId="1BFD47C6" w14:textId="77777777" w:rsidR="006C7CF5" w:rsidRDefault="006C7CF5" w:rsidP="004B1F53">
            <w:pPr>
              <w:spacing w:after="0" w:line="240" w:lineRule="auto"/>
              <w:rPr>
                <w:sz w:val="20"/>
                <w:szCs w:val="20"/>
              </w:rPr>
            </w:pPr>
          </w:p>
          <w:p w14:paraId="5EB729F4" w14:textId="77777777" w:rsidR="006C7CF5" w:rsidRPr="00FC7331" w:rsidRDefault="006C7CF5" w:rsidP="004B1F53">
            <w:pPr>
              <w:spacing w:after="0" w:line="240" w:lineRule="auto"/>
              <w:rPr>
                <w:sz w:val="20"/>
                <w:szCs w:val="20"/>
              </w:rPr>
            </w:pPr>
            <w:r>
              <w:rPr>
                <w:sz w:val="20"/>
                <w:szCs w:val="20"/>
              </w:rPr>
              <w:t xml:space="preserve">                            </w:t>
            </w:r>
            <w:r w:rsidR="00996719">
              <w:rPr>
                <w:sz w:val="20"/>
                <w:szCs w:val="20"/>
              </w:rPr>
              <w:t xml:space="preserve">        </w:t>
            </w:r>
            <w:r>
              <w:rPr>
                <w:sz w:val="20"/>
                <w:szCs w:val="20"/>
              </w:rPr>
              <w:t xml:space="preserve">  </w:t>
            </w:r>
            <w:r w:rsidR="00996719">
              <w:rPr>
                <w:sz w:val="20"/>
                <w:szCs w:val="20"/>
              </w:rPr>
              <w:t xml:space="preserve">        </w:t>
            </w:r>
            <w:r>
              <w:rPr>
                <w:sz w:val="20"/>
                <w:szCs w:val="20"/>
              </w:rPr>
              <w:t>3</w:t>
            </w:r>
          </w:p>
        </w:tc>
      </w:tr>
      <w:tr w:rsidR="006C7CF5" w:rsidRPr="00FC7331" w14:paraId="490165C6" w14:textId="77777777" w:rsidTr="00996719">
        <w:trPr>
          <w:trHeight w:hRule="exact" w:val="1090"/>
        </w:trPr>
        <w:tc>
          <w:tcPr>
            <w:tcW w:w="2250" w:type="dxa"/>
            <w:tcBorders>
              <w:top w:val="single" w:sz="4" w:space="0" w:color="000000"/>
              <w:left w:val="single" w:sz="4" w:space="0" w:color="000000"/>
              <w:bottom w:val="single" w:sz="4" w:space="0" w:color="000000"/>
              <w:right w:val="single" w:sz="4" w:space="0" w:color="000000"/>
            </w:tcBorders>
          </w:tcPr>
          <w:p w14:paraId="03E52531" w14:textId="77777777" w:rsidR="006C7CF5" w:rsidRPr="002A6767" w:rsidRDefault="006C7CF5" w:rsidP="004B1F53">
            <w:pPr>
              <w:spacing w:after="0" w:line="240" w:lineRule="auto"/>
              <w:rPr>
                <w:b/>
                <w:sz w:val="20"/>
                <w:szCs w:val="20"/>
              </w:rPr>
            </w:pPr>
            <w:r w:rsidRPr="002A6767">
              <w:rPr>
                <w:b/>
                <w:sz w:val="20"/>
                <w:szCs w:val="20"/>
              </w:rPr>
              <w:t>MTH100</w:t>
            </w:r>
          </w:p>
          <w:p w14:paraId="08D06E6B" w14:textId="77777777" w:rsidR="006C7CF5" w:rsidRPr="00FC7331" w:rsidRDefault="006C7CF5" w:rsidP="004B1F53">
            <w:pPr>
              <w:spacing w:after="0" w:line="240" w:lineRule="auto"/>
              <w:rPr>
                <w:sz w:val="20"/>
                <w:szCs w:val="20"/>
              </w:rPr>
            </w:pPr>
            <w:r w:rsidRPr="00FC7331">
              <w:rPr>
                <w:sz w:val="20"/>
                <w:szCs w:val="20"/>
              </w:rPr>
              <w:t>Math for Elementary</w:t>
            </w:r>
          </w:p>
          <w:p w14:paraId="3F28B964" w14:textId="77777777" w:rsidR="006C7CF5" w:rsidRPr="00FC7331" w:rsidRDefault="006C7CF5" w:rsidP="004B1F53">
            <w:pPr>
              <w:spacing w:after="0" w:line="240" w:lineRule="auto"/>
              <w:rPr>
                <w:sz w:val="20"/>
                <w:szCs w:val="20"/>
              </w:rPr>
            </w:pPr>
            <w:r w:rsidRPr="00FC7331">
              <w:rPr>
                <w:sz w:val="20"/>
                <w:szCs w:val="20"/>
              </w:rPr>
              <w:t>Teachers I</w:t>
            </w:r>
          </w:p>
          <w:p w14:paraId="185D05DA" w14:textId="77777777" w:rsidR="006C7CF5" w:rsidRPr="00FC7331" w:rsidRDefault="006C7CF5" w:rsidP="004B1F53">
            <w:pPr>
              <w:spacing w:after="0" w:line="240" w:lineRule="auto"/>
              <w:rPr>
                <w:sz w:val="20"/>
                <w:szCs w:val="20"/>
              </w:rPr>
            </w:pPr>
            <w:r>
              <w:rPr>
                <w:sz w:val="20"/>
                <w:szCs w:val="20"/>
              </w:rPr>
              <w:t xml:space="preserve">                                               </w:t>
            </w:r>
            <w:r w:rsidRPr="00FC7331">
              <w:rPr>
                <w:sz w:val="20"/>
                <w:szCs w:val="20"/>
              </w:rPr>
              <w:t>4</w:t>
            </w:r>
          </w:p>
        </w:tc>
        <w:tc>
          <w:tcPr>
            <w:tcW w:w="2340" w:type="dxa"/>
            <w:tcBorders>
              <w:top w:val="single" w:sz="4" w:space="0" w:color="000000"/>
              <w:left w:val="single" w:sz="4" w:space="0" w:color="000000"/>
              <w:bottom w:val="single" w:sz="4" w:space="0" w:color="000000"/>
              <w:right w:val="single" w:sz="4" w:space="0" w:color="000000"/>
            </w:tcBorders>
          </w:tcPr>
          <w:p w14:paraId="43B62B7A" w14:textId="77777777" w:rsidR="006C7CF5" w:rsidRDefault="006C7CF5" w:rsidP="004B1F53">
            <w:pPr>
              <w:spacing w:after="0" w:line="240" w:lineRule="auto"/>
              <w:rPr>
                <w:b/>
                <w:sz w:val="20"/>
                <w:szCs w:val="20"/>
              </w:rPr>
            </w:pPr>
            <w:r>
              <w:rPr>
                <w:b/>
                <w:sz w:val="20"/>
                <w:szCs w:val="20"/>
              </w:rPr>
              <w:t>SOC101</w:t>
            </w:r>
          </w:p>
          <w:p w14:paraId="3EAEB266" w14:textId="77777777" w:rsidR="006C7CF5" w:rsidRPr="00376BB2" w:rsidRDefault="006C7CF5" w:rsidP="004B1F53">
            <w:pPr>
              <w:spacing w:after="0" w:line="240" w:lineRule="auto"/>
              <w:rPr>
                <w:sz w:val="20"/>
                <w:szCs w:val="20"/>
              </w:rPr>
            </w:pPr>
            <w:r w:rsidRPr="00376BB2">
              <w:rPr>
                <w:sz w:val="20"/>
                <w:szCs w:val="20"/>
              </w:rPr>
              <w:t>Introduction to Sociology</w:t>
            </w:r>
          </w:p>
          <w:p w14:paraId="4EFECD0B" w14:textId="77777777" w:rsidR="006C7CF5" w:rsidRDefault="006C7CF5" w:rsidP="004B1F53">
            <w:pPr>
              <w:spacing w:after="0" w:line="240" w:lineRule="auto"/>
              <w:rPr>
                <w:sz w:val="20"/>
                <w:szCs w:val="20"/>
              </w:rPr>
            </w:pPr>
          </w:p>
          <w:p w14:paraId="200CFE9B" w14:textId="77777777" w:rsidR="006C7CF5" w:rsidRPr="00FC7331" w:rsidRDefault="006C7CF5" w:rsidP="004B1F53">
            <w:pPr>
              <w:spacing w:after="0" w:line="240" w:lineRule="auto"/>
              <w:rPr>
                <w:sz w:val="20"/>
                <w:szCs w:val="20"/>
              </w:rPr>
            </w:pPr>
            <w:r>
              <w:rPr>
                <w:sz w:val="20"/>
                <w:szCs w:val="20"/>
              </w:rPr>
              <w:t xml:space="preserve">                                                 3</w:t>
            </w:r>
          </w:p>
        </w:tc>
        <w:tc>
          <w:tcPr>
            <w:tcW w:w="2610" w:type="dxa"/>
            <w:tcBorders>
              <w:top w:val="single" w:sz="4" w:space="0" w:color="000000"/>
              <w:left w:val="single" w:sz="4" w:space="0" w:color="000000"/>
              <w:bottom w:val="single" w:sz="4" w:space="0" w:color="000000"/>
              <w:right w:val="single" w:sz="4" w:space="0" w:color="000000"/>
            </w:tcBorders>
          </w:tcPr>
          <w:p w14:paraId="2D905175" w14:textId="77777777" w:rsidR="006C7CF5" w:rsidRPr="002A6767" w:rsidRDefault="006C7CF5" w:rsidP="004B1F53">
            <w:pPr>
              <w:spacing w:after="0" w:line="240" w:lineRule="auto"/>
              <w:rPr>
                <w:b/>
                <w:sz w:val="20"/>
                <w:szCs w:val="20"/>
              </w:rPr>
            </w:pPr>
            <w:r>
              <w:rPr>
                <w:b/>
                <w:sz w:val="20"/>
                <w:szCs w:val="20"/>
              </w:rPr>
              <w:t>Elective *</w:t>
            </w:r>
          </w:p>
          <w:p w14:paraId="1491C47B" w14:textId="77777777" w:rsidR="006C7CF5" w:rsidRDefault="006C7CF5" w:rsidP="004B1F53">
            <w:pPr>
              <w:spacing w:after="0" w:line="240" w:lineRule="auto"/>
              <w:rPr>
                <w:sz w:val="20"/>
                <w:szCs w:val="20"/>
              </w:rPr>
            </w:pPr>
            <w:r>
              <w:rPr>
                <w:sz w:val="20"/>
                <w:szCs w:val="20"/>
              </w:rPr>
              <w:t xml:space="preserve">         </w:t>
            </w:r>
          </w:p>
          <w:p w14:paraId="372B6765" w14:textId="77777777" w:rsidR="006C7CF5" w:rsidRDefault="006C7CF5" w:rsidP="004B1F53">
            <w:pPr>
              <w:spacing w:after="0" w:line="240" w:lineRule="auto"/>
              <w:rPr>
                <w:sz w:val="20"/>
                <w:szCs w:val="20"/>
              </w:rPr>
            </w:pPr>
          </w:p>
          <w:p w14:paraId="172A56D3" w14:textId="77777777" w:rsidR="006C7CF5" w:rsidRPr="00FC7331" w:rsidRDefault="006C7CF5" w:rsidP="004B1F53">
            <w:pPr>
              <w:spacing w:after="0" w:line="240" w:lineRule="auto"/>
              <w:rPr>
                <w:sz w:val="20"/>
                <w:szCs w:val="20"/>
              </w:rPr>
            </w:pPr>
            <w:r>
              <w:rPr>
                <w:sz w:val="20"/>
                <w:szCs w:val="20"/>
              </w:rPr>
              <w:t xml:space="preserve">                                                      </w:t>
            </w:r>
            <w:r w:rsidRPr="00FC7331">
              <w:rPr>
                <w:sz w:val="20"/>
                <w:szCs w:val="20"/>
              </w:rPr>
              <w:t>3</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14:paraId="4E519AEB" w14:textId="77777777" w:rsidR="006C7CF5" w:rsidRPr="002A6767" w:rsidRDefault="006C7CF5" w:rsidP="004B1F53">
            <w:pPr>
              <w:spacing w:after="0" w:line="240" w:lineRule="auto"/>
              <w:rPr>
                <w:b/>
                <w:sz w:val="20"/>
                <w:szCs w:val="20"/>
              </w:rPr>
            </w:pPr>
            <w:r>
              <w:rPr>
                <w:b/>
                <w:sz w:val="20"/>
                <w:szCs w:val="20"/>
              </w:rPr>
              <w:t>Elective *</w:t>
            </w:r>
          </w:p>
          <w:p w14:paraId="2BB1010A" w14:textId="77777777" w:rsidR="006C7CF5" w:rsidRDefault="006C7CF5" w:rsidP="004B1F53">
            <w:pPr>
              <w:spacing w:after="0" w:line="240" w:lineRule="auto"/>
              <w:rPr>
                <w:sz w:val="20"/>
                <w:szCs w:val="20"/>
              </w:rPr>
            </w:pPr>
          </w:p>
          <w:p w14:paraId="4081A40A" w14:textId="77777777" w:rsidR="006C7CF5" w:rsidRPr="00FC7331" w:rsidRDefault="006C7CF5" w:rsidP="004B1F53">
            <w:pPr>
              <w:spacing w:after="0" w:line="240" w:lineRule="auto"/>
              <w:rPr>
                <w:sz w:val="20"/>
                <w:szCs w:val="20"/>
              </w:rPr>
            </w:pPr>
          </w:p>
          <w:p w14:paraId="487EF171" w14:textId="77777777" w:rsidR="006C7CF5" w:rsidRPr="00FC7331" w:rsidRDefault="006C7CF5" w:rsidP="004B1F53">
            <w:pPr>
              <w:spacing w:after="0" w:line="240" w:lineRule="auto"/>
              <w:rPr>
                <w:sz w:val="20"/>
                <w:szCs w:val="20"/>
              </w:rPr>
            </w:pPr>
            <w:r>
              <w:rPr>
                <w:sz w:val="20"/>
                <w:szCs w:val="20"/>
              </w:rPr>
              <w:t xml:space="preserve">                             </w:t>
            </w:r>
            <w:r w:rsidR="00996719">
              <w:rPr>
                <w:sz w:val="20"/>
                <w:szCs w:val="20"/>
              </w:rPr>
              <w:t xml:space="preserve">        </w:t>
            </w:r>
            <w:r>
              <w:rPr>
                <w:sz w:val="20"/>
                <w:szCs w:val="20"/>
              </w:rPr>
              <w:t xml:space="preserve"> </w:t>
            </w:r>
            <w:r w:rsidR="00996719">
              <w:rPr>
                <w:sz w:val="20"/>
                <w:szCs w:val="20"/>
              </w:rPr>
              <w:t xml:space="preserve">       </w:t>
            </w:r>
            <w:r w:rsidRPr="00FC7331">
              <w:rPr>
                <w:sz w:val="20"/>
                <w:szCs w:val="20"/>
              </w:rPr>
              <w:t>3</w:t>
            </w:r>
          </w:p>
        </w:tc>
      </w:tr>
      <w:tr w:rsidR="006C7CF5" w:rsidRPr="00FC7331" w14:paraId="5F88C8CE" w14:textId="77777777" w:rsidTr="00996719">
        <w:trPr>
          <w:trHeight w:hRule="exact" w:val="721"/>
        </w:trPr>
        <w:tc>
          <w:tcPr>
            <w:tcW w:w="2250" w:type="dxa"/>
            <w:tcBorders>
              <w:top w:val="single" w:sz="4" w:space="0" w:color="000000"/>
              <w:left w:val="single" w:sz="4" w:space="0" w:color="000000"/>
              <w:bottom w:val="single" w:sz="4" w:space="0" w:color="000000"/>
              <w:right w:val="single" w:sz="4" w:space="0" w:color="000000"/>
            </w:tcBorders>
          </w:tcPr>
          <w:p w14:paraId="55AA4215" w14:textId="77777777" w:rsidR="006C7CF5" w:rsidRPr="002A6767" w:rsidRDefault="006C7CF5" w:rsidP="004B1F53">
            <w:pPr>
              <w:spacing w:after="0" w:line="240" w:lineRule="auto"/>
              <w:rPr>
                <w:b/>
                <w:sz w:val="20"/>
                <w:szCs w:val="20"/>
              </w:rPr>
            </w:pPr>
            <w:r w:rsidRPr="002A6767">
              <w:rPr>
                <w:b/>
                <w:sz w:val="20"/>
                <w:szCs w:val="20"/>
              </w:rPr>
              <w:t>PSY101</w:t>
            </w:r>
          </w:p>
          <w:p w14:paraId="7FB601B5" w14:textId="77777777" w:rsidR="006C7CF5" w:rsidRDefault="006C7CF5" w:rsidP="004B1F53">
            <w:pPr>
              <w:spacing w:after="0" w:line="240" w:lineRule="auto"/>
              <w:rPr>
                <w:sz w:val="20"/>
                <w:szCs w:val="20"/>
              </w:rPr>
            </w:pPr>
            <w:r w:rsidRPr="00FC7331">
              <w:rPr>
                <w:sz w:val="20"/>
                <w:szCs w:val="20"/>
              </w:rPr>
              <w:t>General Psychology</w:t>
            </w:r>
            <w:r>
              <w:rPr>
                <w:sz w:val="20"/>
                <w:szCs w:val="20"/>
              </w:rPr>
              <w:t xml:space="preserve">                            </w:t>
            </w:r>
          </w:p>
          <w:p w14:paraId="046C740B" w14:textId="77777777" w:rsidR="006C7CF5" w:rsidRPr="00FC7331" w:rsidRDefault="006C7CF5" w:rsidP="004B1F53">
            <w:pPr>
              <w:spacing w:after="0" w:line="240" w:lineRule="auto"/>
              <w:rPr>
                <w:sz w:val="20"/>
                <w:szCs w:val="20"/>
              </w:rPr>
            </w:pPr>
            <w:r>
              <w:rPr>
                <w:sz w:val="20"/>
                <w:szCs w:val="20"/>
              </w:rPr>
              <w:t xml:space="preserve">                                              </w:t>
            </w:r>
            <w:r w:rsidRPr="00FC7331">
              <w:rPr>
                <w:sz w:val="20"/>
                <w:szCs w:val="20"/>
              </w:rPr>
              <w:t>3</w:t>
            </w:r>
          </w:p>
        </w:tc>
        <w:tc>
          <w:tcPr>
            <w:tcW w:w="23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FAC8411" w14:textId="77777777" w:rsidR="006C7CF5" w:rsidRPr="00FC7331" w:rsidRDefault="006C7CF5" w:rsidP="004B1F53">
            <w:pPr>
              <w:spacing w:after="0" w:line="240" w:lineRule="auto"/>
              <w:rPr>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8535140" w14:textId="77777777" w:rsidR="006C7CF5" w:rsidRPr="00FC7331" w:rsidRDefault="006C7CF5" w:rsidP="004B1F53">
            <w:pPr>
              <w:spacing w:after="0" w:line="240" w:lineRule="auto"/>
              <w:rPr>
                <w:sz w:val="20"/>
                <w:szCs w:val="20"/>
              </w:rPr>
            </w:pPr>
          </w:p>
        </w:tc>
        <w:tc>
          <w:tcPr>
            <w:tcW w:w="22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F60CC42" w14:textId="77777777" w:rsidR="006C7CF5" w:rsidRPr="00FC7331" w:rsidRDefault="006C7CF5" w:rsidP="004B1F53">
            <w:pPr>
              <w:spacing w:after="0" w:line="240" w:lineRule="auto"/>
              <w:rPr>
                <w:sz w:val="20"/>
                <w:szCs w:val="20"/>
              </w:rPr>
            </w:pPr>
          </w:p>
        </w:tc>
      </w:tr>
      <w:tr w:rsidR="006C7CF5" w:rsidRPr="002A6767" w14:paraId="3963C3BB" w14:textId="77777777" w:rsidTr="00996719">
        <w:trPr>
          <w:trHeight w:hRule="exact" w:val="361"/>
        </w:trPr>
        <w:tc>
          <w:tcPr>
            <w:tcW w:w="2250" w:type="dxa"/>
            <w:tcBorders>
              <w:top w:val="single" w:sz="4" w:space="0" w:color="000000"/>
              <w:left w:val="single" w:sz="4" w:space="0" w:color="000000"/>
              <w:bottom w:val="single" w:sz="4" w:space="0" w:color="000000"/>
              <w:right w:val="single" w:sz="4" w:space="0" w:color="000000"/>
            </w:tcBorders>
          </w:tcPr>
          <w:p w14:paraId="1D8C75F5" w14:textId="77777777" w:rsidR="006C7CF5" w:rsidRPr="002A6767" w:rsidRDefault="006C7CF5" w:rsidP="004B1F53">
            <w:pPr>
              <w:spacing w:after="0" w:line="240" w:lineRule="auto"/>
              <w:ind w:left="32" w:right="-20"/>
              <w:jc w:val="right"/>
              <w:rPr>
                <w:rFonts w:eastAsia="Book Antiqua" w:cs="Book Antiqua"/>
                <w:bCs/>
                <w:sz w:val="20"/>
                <w:szCs w:val="20"/>
              </w:rPr>
            </w:pPr>
            <w:r>
              <w:rPr>
                <w:rFonts w:eastAsia="Book Antiqua" w:cs="Book Antiqua"/>
                <w:bCs/>
                <w:sz w:val="20"/>
                <w:szCs w:val="20"/>
              </w:rPr>
              <w:t>15</w:t>
            </w:r>
            <w:r w:rsidRPr="002A6767">
              <w:rPr>
                <w:rFonts w:eastAsia="Book Antiqua" w:cs="Book Antiqua"/>
                <w:bCs/>
                <w:sz w:val="20"/>
                <w:szCs w:val="20"/>
              </w:rPr>
              <w:t xml:space="preserve"> Credits</w:t>
            </w:r>
          </w:p>
        </w:tc>
        <w:tc>
          <w:tcPr>
            <w:tcW w:w="2340" w:type="dxa"/>
            <w:tcBorders>
              <w:top w:val="single" w:sz="4" w:space="0" w:color="000000"/>
              <w:left w:val="single" w:sz="4" w:space="0" w:color="000000"/>
              <w:bottom w:val="single" w:sz="4" w:space="0" w:color="000000"/>
              <w:right w:val="single" w:sz="4" w:space="0" w:color="000000"/>
            </w:tcBorders>
          </w:tcPr>
          <w:p w14:paraId="3095F9CB" w14:textId="77777777" w:rsidR="006C7CF5" w:rsidRPr="002A6767" w:rsidRDefault="006C7CF5" w:rsidP="004B1F53">
            <w:pPr>
              <w:spacing w:after="0" w:line="240" w:lineRule="auto"/>
              <w:jc w:val="right"/>
              <w:rPr>
                <w:sz w:val="20"/>
                <w:szCs w:val="20"/>
              </w:rPr>
            </w:pPr>
            <w:r>
              <w:rPr>
                <w:sz w:val="20"/>
                <w:szCs w:val="20"/>
              </w:rPr>
              <w:t>15</w:t>
            </w:r>
            <w:r w:rsidRPr="002A6767">
              <w:rPr>
                <w:sz w:val="20"/>
                <w:szCs w:val="20"/>
              </w:rPr>
              <w:t xml:space="preserve"> Credits</w:t>
            </w:r>
          </w:p>
        </w:tc>
        <w:tc>
          <w:tcPr>
            <w:tcW w:w="2610" w:type="dxa"/>
            <w:tcBorders>
              <w:top w:val="single" w:sz="4" w:space="0" w:color="000000"/>
              <w:left w:val="single" w:sz="4" w:space="0" w:color="000000"/>
              <w:bottom w:val="single" w:sz="4" w:space="0" w:color="000000"/>
              <w:right w:val="single" w:sz="4" w:space="0" w:color="000000"/>
            </w:tcBorders>
          </w:tcPr>
          <w:p w14:paraId="049CA6A8" w14:textId="77777777" w:rsidR="006C7CF5" w:rsidRPr="002A6767" w:rsidRDefault="006C7CF5" w:rsidP="004B1F53">
            <w:pPr>
              <w:spacing w:after="0" w:line="240" w:lineRule="auto"/>
              <w:jc w:val="right"/>
              <w:rPr>
                <w:sz w:val="20"/>
                <w:szCs w:val="20"/>
              </w:rPr>
            </w:pPr>
            <w:r w:rsidRPr="002A6767">
              <w:rPr>
                <w:sz w:val="20"/>
                <w:szCs w:val="20"/>
              </w:rPr>
              <w:t>15 Credits</w:t>
            </w:r>
          </w:p>
        </w:tc>
        <w:tc>
          <w:tcPr>
            <w:tcW w:w="2250" w:type="dxa"/>
            <w:tcBorders>
              <w:top w:val="single" w:sz="4" w:space="0" w:color="000000"/>
              <w:left w:val="single" w:sz="4" w:space="0" w:color="000000"/>
              <w:bottom w:val="single" w:sz="4" w:space="0" w:color="000000"/>
              <w:right w:val="single" w:sz="4" w:space="0" w:color="000000"/>
            </w:tcBorders>
          </w:tcPr>
          <w:p w14:paraId="08B24092" w14:textId="77777777" w:rsidR="006C7CF5" w:rsidRPr="002A6767" w:rsidRDefault="006C7CF5" w:rsidP="004B1F53">
            <w:pPr>
              <w:spacing w:after="0" w:line="240" w:lineRule="auto"/>
              <w:jc w:val="right"/>
              <w:rPr>
                <w:sz w:val="20"/>
                <w:szCs w:val="20"/>
              </w:rPr>
            </w:pPr>
            <w:r>
              <w:rPr>
                <w:sz w:val="20"/>
                <w:szCs w:val="20"/>
              </w:rPr>
              <w:t>16</w:t>
            </w:r>
            <w:r w:rsidRPr="002A6767">
              <w:rPr>
                <w:sz w:val="20"/>
                <w:szCs w:val="20"/>
              </w:rPr>
              <w:t xml:space="preserve"> Credits</w:t>
            </w:r>
          </w:p>
        </w:tc>
      </w:tr>
      <w:tr w:rsidR="006C7CF5" w14:paraId="487E5100" w14:textId="77777777" w:rsidTr="00024940">
        <w:trPr>
          <w:trHeight w:hRule="exact" w:val="1540"/>
        </w:trPr>
        <w:tc>
          <w:tcPr>
            <w:tcW w:w="9450" w:type="dxa"/>
            <w:gridSpan w:val="4"/>
            <w:tcBorders>
              <w:top w:val="single" w:sz="4" w:space="0" w:color="000000"/>
              <w:left w:val="single" w:sz="4" w:space="0" w:color="000000"/>
              <w:bottom w:val="single" w:sz="4" w:space="0" w:color="000000"/>
              <w:right w:val="single" w:sz="4" w:space="0" w:color="000000"/>
            </w:tcBorders>
          </w:tcPr>
          <w:p w14:paraId="4358BA98" w14:textId="77777777" w:rsidR="006C7CF5" w:rsidRDefault="006C7CF5" w:rsidP="004B1F53">
            <w:pPr>
              <w:spacing w:after="0" w:line="240" w:lineRule="auto"/>
              <w:jc w:val="center"/>
              <w:rPr>
                <w:b/>
                <w:sz w:val="20"/>
                <w:szCs w:val="20"/>
              </w:rPr>
            </w:pPr>
            <w:r w:rsidRPr="00B53A92">
              <w:rPr>
                <w:b/>
                <w:sz w:val="20"/>
                <w:szCs w:val="20"/>
              </w:rPr>
              <w:t>61 Semester Credits</w:t>
            </w:r>
          </w:p>
          <w:p w14:paraId="3DFB3502" w14:textId="77777777" w:rsidR="006C7CF5" w:rsidRDefault="006C7CF5" w:rsidP="004B1F53">
            <w:pPr>
              <w:spacing w:after="0" w:line="240" w:lineRule="auto"/>
              <w:jc w:val="center"/>
              <w:rPr>
                <w:b/>
                <w:sz w:val="20"/>
                <w:szCs w:val="20"/>
              </w:rPr>
            </w:pPr>
          </w:p>
          <w:p w14:paraId="692D54C2" w14:textId="77777777" w:rsidR="006C7CF5" w:rsidRPr="00181DD7" w:rsidRDefault="006C7CF5" w:rsidP="004B1F53">
            <w:pPr>
              <w:spacing w:after="0" w:line="240" w:lineRule="auto"/>
              <w:rPr>
                <w:rFonts w:cs="Arial"/>
                <w:sz w:val="20"/>
                <w:szCs w:val="20"/>
              </w:rPr>
            </w:pPr>
            <w:r w:rsidRPr="00181DD7">
              <w:rPr>
                <w:rFonts w:cs="Arial"/>
                <w:b/>
                <w:sz w:val="20"/>
                <w:szCs w:val="20"/>
              </w:rPr>
              <w:t>*</w:t>
            </w:r>
            <w:r w:rsidRPr="00181DD7">
              <w:rPr>
                <w:rFonts w:cs="Arial"/>
                <w:sz w:val="20"/>
                <w:szCs w:val="20"/>
              </w:rPr>
              <w:t>Middle Childhood and Secondary select classes based on specialization and transfer.</w:t>
            </w:r>
          </w:p>
          <w:p w14:paraId="6B16182A" w14:textId="77777777" w:rsidR="006C7CF5" w:rsidRDefault="006C7CF5" w:rsidP="004B1F53">
            <w:pPr>
              <w:spacing w:after="0" w:line="240" w:lineRule="auto"/>
              <w:rPr>
                <w:sz w:val="20"/>
                <w:szCs w:val="20"/>
              </w:rPr>
            </w:pPr>
            <w:r w:rsidRPr="00E31E65">
              <w:rPr>
                <w:rFonts w:ascii="Arial" w:hAnsi="Arial" w:cs="Arial"/>
                <w:b/>
                <w:sz w:val="20"/>
                <w:szCs w:val="20"/>
              </w:rPr>
              <w:t>▲</w:t>
            </w:r>
            <w:r w:rsidRPr="00E31E65">
              <w:rPr>
                <w:sz w:val="20"/>
                <w:szCs w:val="20"/>
              </w:rPr>
              <w:t>Student must obta</w:t>
            </w:r>
            <w:r>
              <w:rPr>
                <w:sz w:val="20"/>
                <w:szCs w:val="20"/>
              </w:rPr>
              <w:t>in a letter grade of</w:t>
            </w:r>
            <w:r w:rsidRPr="00E31E65">
              <w:rPr>
                <w:sz w:val="20"/>
                <w:szCs w:val="20"/>
              </w:rPr>
              <w:t xml:space="preserve"> C or better to progress to graduation/certification</w:t>
            </w:r>
            <w:r>
              <w:rPr>
                <w:sz w:val="20"/>
                <w:szCs w:val="20"/>
              </w:rPr>
              <w:t>.</w:t>
            </w:r>
          </w:p>
          <w:p w14:paraId="15FE0989" w14:textId="77777777" w:rsidR="00787615" w:rsidRDefault="00787615" w:rsidP="00787615">
            <w:pPr>
              <w:spacing w:after="0" w:line="240" w:lineRule="auto"/>
              <w:rPr>
                <w:sz w:val="20"/>
                <w:szCs w:val="20"/>
              </w:rPr>
            </w:pPr>
            <w:r>
              <w:rPr>
                <w:sz w:val="20"/>
                <w:szCs w:val="20"/>
              </w:rPr>
              <w:t xml:space="preserve">BCI and FBI background checks are required prior to admission in to the program. </w:t>
            </w:r>
          </w:p>
          <w:p w14:paraId="4DC09899" w14:textId="77777777" w:rsidR="006C7CF5" w:rsidRDefault="006C7CF5" w:rsidP="004B1F53">
            <w:pPr>
              <w:spacing w:after="0" w:line="240" w:lineRule="auto"/>
              <w:jc w:val="right"/>
              <w:rPr>
                <w:sz w:val="20"/>
                <w:szCs w:val="20"/>
              </w:rPr>
            </w:pPr>
          </w:p>
          <w:p w14:paraId="70AAF886" w14:textId="77777777" w:rsidR="006C7CF5" w:rsidRDefault="006C7CF5" w:rsidP="004B1F53">
            <w:pPr>
              <w:spacing w:after="0" w:line="240" w:lineRule="auto"/>
              <w:jc w:val="right"/>
              <w:rPr>
                <w:sz w:val="20"/>
                <w:szCs w:val="20"/>
              </w:rPr>
            </w:pPr>
          </w:p>
          <w:p w14:paraId="6A0D2FCD" w14:textId="77777777" w:rsidR="006C7CF5" w:rsidRDefault="006C7CF5" w:rsidP="004B1F53">
            <w:pPr>
              <w:spacing w:after="0" w:line="240" w:lineRule="auto"/>
              <w:jc w:val="right"/>
              <w:rPr>
                <w:sz w:val="20"/>
                <w:szCs w:val="20"/>
              </w:rPr>
            </w:pPr>
          </w:p>
          <w:p w14:paraId="16EFC6E2" w14:textId="77777777" w:rsidR="006C7CF5" w:rsidRDefault="006C7CF5" w:rsidP="004B1F53">
            <w:pPr>
              <w:spacing w:after="0" w:line="240" w:lineRule="auto"/>
              <w:jc w:val="right"/>
              <w:rPr>
                <w:sz w:val="20"/>
                <w:szCs w:val="20"/>
              </w:rPr>
            </w:pPr>
          </w:p>
          <w:p w14:paraId="07AD85CD" w14:textId="77777777" w:rsidR="006C7CF5" w:rsidRDefault="006C7CF5" w:rsidP="004B1F53">
            <w:pPr>
              <w:spacing w:after="0" w:line="240" w:lineRule="auto"/>
              <w:jc w:val="right"/>
              <w:rPr>
                <w:sz w:val="20"/>
                <w:szCs w:val="20"/>
              </w:rPr>
            </w:pPr>
          </w:p>
          <w:p w14:paraId="26F2B7B5" w14:textId="77777777" w:rsidR="006C7CF5" w:rsidRDefault="006C7CF5" w:rsidP="004B1F53">
            <w:pPr>
              <w:spacing w:after="0" w:line="240" w:lineRule="auto"/>
              <w:jc w:val="right"/>
              <w:rPr>
                <w:sz w:val="20"/>
                <w:szCs w:val="20"/>
              </w:rPr>
            </w:pPr>
          </w:p>
        </w:tc>
      </w:tr>
    </w:tbl>
    <w:p w14:paraId="30F65A52" w14:textId="77777777" w:rsidR="006C7CF5" w:rsidRDefault="006C7CF5" w:rsidP="006C7CF5">
      <w:pPr>
        <w:rPr>
          <w:sz w:val="40"/>
          <w:szCs w:val="40"/>
        </w:rPr>
      </w:pPr>
    </w:p>
    <w:p w14:paraId="7BA2EB2E" w14:textId="77777777" w:rsidR="00024940" w:rsidRDefault="00024940">
      <w:pPr>
        <w:widowControl/>
        <w:rPr>
          <w:rFonts w:asciiTheme="majorHAnsi" w:eastAsiaTheme="majorEastAsia" w:hAnsiTheme="majorHAnsi" w:cstheme="majorBidi"/>
          <w:b/>
          <w:color w:val="1D4AA3"/>
          <w:spacing w:val="5"/>
          <w:kern w:val="28"/>
          <w:sz w:val="40"/>
          <w:szCs w:val="40"/>
        </w:rPr>
      </w:pPr>
      <w:r>
        <w:rPr>
          <w:b/>
          <w:color w:val="1D4AA3"/>
          <w:sz w:val="40"/>
          <w:szCs w:val="40"/>
        </w:rPr>
        <w:br w:type="page"/>
      </w:r>
    </w:p>
    <w:p w14:paraId="75F3D626" w14:textId="297153A7" w:rsidR="003763AF" w:rsidRPr="00024940" w:rsidRDefault="003763AF" w:rsidP="00024940">
      <w:pPr>
        <w:pStyle w:val="Heading1"/>
        <w:jc w:val="center"/>
        <w:rPr>
          <w:rFonts w:ascii="Book Antiqua" w:hAnsi="Book Antiqua"/>
          <w:sz w:val="40"/>
          <w:szCs w:val="40"/>
        </w:rPr>
      </w:pPr>
      <w:bookmarkStart w:id="42" w:name="_Toc489513995"/>
      <w:r w:rsidRPr="00024940">
        <w:rPr>
          <w:rFonts w:ascii="Book Antiqua" w:hAnsi="Book Antiqua"/>
          <w:color w:val="1D4AA3"/>
          <w:sz w:val="40"/>
          <w:szCs w:val="40"/>
        </w:rPr>
        <w:lastRenderedPageBreak/>
        <w:t>ACCOUNTING</w:t>
      </w:r>
      <w:bookmarkEnd w:id="42"/>
      <w:r w:rsidR="00C11A07" w:rsidRPr="00024940">
        <w:rPr>
          <w:rFonts w:ascii="Book Antiqua" w:hAnsi="Book Antiqua"/>
          <w:sz w:val="40"/>
          <w:szCs w:val="40"/>
        </w:rPr>
        <w:fldChar w:fldCharType="begin"/>
      </w:r>
      <w:r w:rsidR="00C11A07" w:rsidRPr="00024940">
        <w:rPr>
          <w:rFonts w:ascii="Book Antiqua" w:hAnsi="Book Antiqua"/>
          <w:sz w:val="40"/>
          <w:szCs w:val="40"/>
        </w:rPr>
        <w:instrText xml:space="preserve"> XE "ACCOUNTING" </w:instrText>
      </w:r>
      <w:r w:rsidR="00C11A07" w:rsidRPr="00024940">
        <w:rPr>
          <w:rFonts w:ascii="Book Antiqua" w:hAnsi="Book Antiqua"/>
          <w:sz w:val="40"/>
          <w:szCs w:val="40"/>
        </w:rPr>
        <w:fldChar w:fldCharType="end"/>
      </w:r>
    </w:p>
    <w:p w14:paraId="266B7242" w14:textId="77777777" w:rsidR="0095186B" w:rsidRPr="00D62039" w:rsidRDefault="0095186B" w:rsidP="00177179">
      <w:pPr>
        <w:spacing w:after="0" w:line="240" w:lineRule="auto"/>
        <w:jc w:val="both"/>
        <w:rPr>
          <w:rFonts w:ascii="Book Antiqua" w:hAnsi="Book Antiqua"/>
          <w:sz w:val="20"/>
          <w:szCs w:val="18"/>
        </w:rPr>
      </w:pPr>
      <w:r w:rsidRPr="00D62039">
        <w:rPr>
          <w:rFonts w:ascii="Book Antiqua" w:hAnsi="Book Antiqua"/>
          <w:sz w:val="20"/>
          <w:szCs w:val="18"/>
        </w:rPr>
        <w:t>The Accounting Program is designed to prepare s</w:t>
      </w:r>
      <w:r w:rsidR="00177179" w:rsidRPr="00D62039">
        <w:rPr>
          <w:rFonts w:ascii="Book Antiqua" w:hAnsi="Book Antiqua"/>
          <w:sz w:val="20"/>
          <w:szCs w:val="18"/>
        </w:rPr>
        <w:t>tudents for employment in entry</w:t>
      </w:r>
      <w:r w:rsidRPr="00D62039">
        <w:rPr>
          <w:rFonts w:ascii="Book Antiqua" w:hAnsi="Book Antiqua"/>
          <w:sz w:val="20"/>
          <w:szCs w:val="18"/>
        </w:rPr>
        <w:t xml:space="preserve"> level positions in both public and private accounting. The program also will prepare the student who wishes to continue towards a</w:t>
      </w:r>
      <w:r w:rsidR="00975737" w:rsidRPr="00D62039">
        <w:rPr>
          <w:rFonts w:ascii="Book Antiqua" w:hAnsi="Book Antiqua"/>
          <w:sz w:val="20"/>
          <w:szCs w:val="18"/>
        </w:rPr>
        <w:t xml:space="preserve"> four-year degree in accounting.  </w:t>
      </w:r>
      <w:r w:rsidRPr="00D62039">
        <w:rPr>
          <w:rFonts w:ascii="Book Antiqua" w:hAnsi="Book Antiqua"/>
          <w:sz w:val="20"/>
          <w:szCs w:val="18"/>
        </w:rPr>
        <w:t>As a paraprofessional, the program graduate is an important member of the management team performing cost analysis, analyzing the strengths and weaknesses of conventional financial statements, and utilizing knowledge of a firm’s records to suggest improvements.</w:t>
      </w:r>
    </w:p>
    <w:p w14:paraId="030B0A99" w14:textId="77777777" w:rsidR="00177179" w:rsidRPr="00D62039" w:rsidRDefault="00177179" w:rsidP="00177179">
      <w:pPr>
        <w:spacing w:after="0" w:line="240" w:lineRule="auto"/>
        <w:jc w:val="both"/>
        <w:rPr>
          <w:rFonts w:ascii="Book Antiqua" w:hAnsi="Book Antiqua"/>
          <w:sz w:val="20"/>
          <w:szCs w:val="18"/>
        </w:rPr>
      </w:pPr>
    </w:p>
    <w:p w14:paraId="59A24109" w14:textId="77777777" w:rsidR="0095186B" w:rsidRPr="00D62039" w:rsidRDefault="0095186B" w:rsidP="00177179">
      <w:pPr>
        <w:spacing w:after="0" w:line="240" w:lineRule="auto"/>
        <w:jc w:val="both"/>
        <w:rPr>
          <w:rFonts w:ascii="Book Antiqua" w:hAnsi="Book Antiqua"/>
          <w:sz w:val="20"/>
          <w:szCs w:val="18"/>
        </w:rPr>
      </w:pPr>
      <w:r w:rsidRPr="00D62039">
        <w:rPr>
          <w:rFonts w:ascii="Book Antiqua" w:hAnsi="Book Antiqua"/>
          <w:sz w:val="20"/>
          <w:szCs w:val="18"/>
        </w:rPr>
        <w:t>Students will have experience using computers for accounting applications, including spreadsheets, integrated general ledger packages, and payroll packages.</w:t>
      </w:r>
    </w:p>
    <w:p w14:paraId="40A5CB9E" w14:textId="77777777" w:rsidR="00177179" w:rsidRPr="00D62039" w:rsidRDefault="00177179" w:rsidP="00177179">
      <w:pPr>
        <w:spacing w:after="0" w:line="240" w:lineRule="auto"/>
        <w:jc w:val="both"/>
        <w:rPr>
          <w:rFonts w:ascii="Book Antiqua" w:hAnsi="Book Antiqua"/>
          <w:sz w:val="20"/>
          <w:szCs w:val="18"/>
        </w:rPr>
      </w:pPr>
    </w:p>
    <w:p w14:paraId="3381329B" w14:textId="77777777" w:rsidR="00D62039" w:rsidRDefault="0095186B" w:rsidP="00177179">
      <w:pPr>
        <w:spacing w:after="0" w:line="240" w:lineRule="auto"/>
        <w:jc w:val="both"/>
        <w:rPr>
          <w:rFonts w:ascii="Book Antiqua" w:hAnsi="Book Antiqua"/>
          <w:sz w:val="20"/>
          <w:szCs w:val="18"/>
        </w:rPr>
      </w:pPr>
      <w:r w:rsidRPr="00D62039">
        <w:rPr>
          <w:rFonts w:ascii="Book Antiqua" w:hAnsi="Book Antiqua"/>
          <w:sz w:val="20"/>
          <w:szCs w:val="18"/>
        </w:rPr>
        <w:t xml:space="preserve">Eastern Gateway Community College accounting graduates are currently employed by both public and private </w:t>
      </w:r>
      <w:r w:rsidR="00975737" w:rsidRPr="00D62039">
        <w:rPr>
          <w:rFonts w:ascii="Book Antiqua" w:hAnsi="Book Antiqua"/>
          <w:sz w:val="20"/>
          <w:szCs w:val="18"/>
        </w:rPr>
        <w:t>account</w:t>
      </w:r>
      <w:r w:rsidRPr="00D62039">
        <w:rPr>
          <w:rFonts w:ascii="Book Antiqua" w:hAnsi="Book Antiqua"/>
          <w:sz w:val="20"/>
          <w:szCs w:val="18"/>
        </w:rPr>
        <w:t>ing firms and by a broad variety of large and small businesses, government agencies, and nonprofit organizations.  Many of our accounti</w:t>
      </w:r>
      <w:r w:rsidR="00177179" w:rsidRPr="00D62039">
        <w:rPr>
          <w:rFonts w:ascii="Book Antiqua" w:hAnsi="Book Antiqua"/>
          <w:sz w:val="20"/>
          <w:szCs w:val="18"/>
        </w:rPr>
        <w:t>ng graduates have also success</w:t>
      </w:r>
      <w:r w:rsidRPr="00D62039">
        <w:rPr>
          <w:rFonts w:ascii="Book Antiqua" w:hAnsi="Book Antiqua"/>
          <w:sz w:val="20"/>
          <w:szCs w:val="18"/>
        </w:rPr>
        <w:t>fully pursued bachelor’s degrees and CPA licenses.</w:t>
      </w:r>
      <w:r w:rsidR="00975737" w:rsidRPr="00D62039">
        <w:rPr>
          <w:rFonts w:ascii="Book Antiqua" w:hAnsi="Book Antiqua"/>
          <w:sz w:val="20"/>
          <w:szCs w:val="18"/>
        </w:rPr>
        <w:t xml:space="preserve">  </w:t>
      </w:r>
    </w:p>
    <w:p w14:paraId="7E7F45B6" w14:textId="77777777" w:rsidR="00D62039" w:rsidRDefault="00D62039" w:rsidP="00177179">
      <w:pPr>
        <w:spacing w:after="0" w:line="240" w:lineRule="auto"/>
        <w:jc w:val="both"/>
        <w:rPr>
          <w:rFonts w:ascii="Book Antiqua" w:hAnsi="Book Antiqua"/>
          <w:sz w:val="20"/>
          <w:szCs w:val="18"/>
        </w:rPr>
      </w:pPr>
    </w:p>
    <w:p w14:paraId="73A25C69" w14:textId="085EB5DE" w:rsidR="0095186B" w:rsidRPr="00D62039" w:rsidRDefault="00D62039" w:rsidP="00177179">
      <w:pPr>
        <w:spacing w:after="0" w:line="240" w:lineRule="auto"/>
        <w:jc w:val="both"/>
        <w:rPr>
          <w:rFonts w:ascii="Book Antiqua" w:hAnsi="Book Antiqua"/>
          <w:sz w:val="20"/>
          <w:szCs w:val="18"/>
        </w:rPr>
      </w:pPr>
      <w:r>
        <w:rPr>
          <w:rFonts w:ascii="Book Antiqua" w:hAnsi="Book Antiqua"/>
          <w:sz w:val="20"/>
          <w:szCs w:val="18"/>
        </w:rPr>
        <w:t>Upon successful completion of the progr</w:t>
      </w:r>
      <w:r w:rsidR="00692510">
        <w:rPr>
          <w:rFonts w:ascii="Book Antiqua" w:hAnsi="Book Antiqua"/>
          <w:sz w:val="20"/>
          <w:szCs w:val="18"/>
        </w:rPr>
        <w:tab/>
        <w:t>``</w:t>
      </w:r>
      <w:r>
        <w:rPr>
          <w:rFonts w:ascii="Book Antiqua" w:hAnsi="Book Antiqua"/>
          <w:sz w:val="20"/>
          <w:szCs w:val="18"/>
        </w:rPr>
        <w:t>am, t</w:t>
      </w:r>
      <w:r w:rsidR="0095186B" w:rsidRPr="00D62039">
        <w:rPr>
          <w:rFonts w:ascii="Book Antiqua" w:hAnsi="Book Antiqua"/>
          <w:sz w:val="20"/>
          <w:szCs w:val="18"/>
        </w:rPr>
        <w:t>he graduate will be able to:</w:t>
      </w:r>
    </w:p>
    <w:p w14:paraId="36C02DBE" w14:textId="77777777" w:rsidR="00177179" w:rsidRPr="00D62039" w:rsidRDefault="00177179" w:rsidP="00177179">
      <w:pPr>
        <w:spacing w:after="0" w:line="240" w:lineRule="auto"/>
        <w:jc w:val="both"/>
        <w:rPr>
          <w:rFonts w:ascii="Book Antiqua" w:hAnsi="Book Antiqua"/>
          <w:sz w:val="20"/>
          <w:szCs w:val="18"/>
        </w:rPr>
      </w:pPr>
    </w:p>
    <w:p w14:paraId="05A7A6C5" w14:textId="77777777" w:rsidR="000B4257" w:rsidRDefault="0095186B" w:rsidP="00403E4B">
      <w:pPr>
        <w:pStyle w:val="ListParagraph"/>
        <w:numPr>
          <w:ilvl w:val="0"/>
          <w:numId w:val="48"/>
        </w:numPr>
        <w:spacing w:after="0" w:line="240" w:lineRule="auto"/>
        <w:jc w:val="both"/>
        <w:rPr>
          <w:rFonts w:ascii="Book Antiqua" w:hAnsi="Book Antiqua"/>
          <w:sz w:val="20"/>
          <w:szCs w:val="18"/>
        </w:rPr>
      </w:pPr>
      <w:r w:rsidRPr="000B4257">
        <w:rPr>
          <w:rFonts w:ascii="Book Antiqua" w:hAnsi="Book Antiqua"/>
          <w:sz w:val="20"/>
          <w:szCs w:val="18"/>
        </w:rPr>
        <w:t>Prepare and maintain a set of manual or computerized financial accounting records for a corporation or a sole proprietorship in accordance with generally accepted accounting principles, including daily transactions and the analysis of complex transactions.</w:t>
      </w:r>
    </w:p>
    <w:p w14:paraId="0BB597C1" w14:textId="77777777" w:rsidR="000B4257" w:rsidRDefault="0095186B" w:rsidP="00403E4B">
      <w:pPr>
        <w:pStyle w:val="ListParagraph"/>
        <w:numPr>
          <w:ilvl w:val="0"/>
          <w:numId w:val="48"/>
        </w:numPr>
        <w:spacing w:after="0" w:line="240" w:lineRule="auto"/>
        <w:jc w:val="both"/>
        <w:rPr>
          <w:rFonts w:ascii="Book Antiqua" w:hAnsi="Book Antiqua"/>
          <w:sz w:val="20"/>
          <w:szCs w:val="18"/>
        </w:rPr>
      </w:pPr>
      <w:r w:rsidRPr="000B4257">
        <w:rPr>
          <w:rFonts w:ascii="Book Antiqua" w:hAnsi="Book Antiqua"/>
          <w:sz w:val="20"/>
          <w:szCs w:val="18"/>
        </w:rPr>
        <w:t>Complete all end-of-period work, including the adjusting and closing process, and the preparation and analysis of the four financial statements.</w:t>
      </w:r>
    </w:p>
    <w:p w14:paraId="508B85D4" w14:textId="77777777" w:rsidR="000B4257" w:rsidRDefault="0095186B" w:rsidP="00403E4B">
      <w:pPr>
        <w:pStyle w:val="ListParagraph"/>
        <w:numPr>
          <w:ilvl w:val="0"/>
          <w:numId w:val="48"/>
        </w:numPr>
        <w:spacing w:after="0" w:line="240" w:lineRule="auto"/>
        <w:jc w:val="both"/>
        <w:rPr>
          <w:rFonts w:ascii="Book Antiqua" w:hAnsi="Book Antiqua"/>
          <w:sz w:val="20"/>
          <w:szCs w:val="18"/>
        </w:rPr>
      </w:pPr>
      <w:r w:rsidRPr="000B4257">
        <w:rPr>
          <w:rFonts w:ascii="Book Antiqua" w:hAnsi="Book Antiqua"/>
          <w:sz w:val="20"/>
          <w:szCs w:val="18"/>
        </w:rPr>
        <w:t>Apply theory and practical applications of managerial accounting systems, including cost principles, for a manufacturer, merchandiser, and a service provider.</w:t>
      </w:r>
    </w:p>
    <w:p w14:paraId="1399F122" w14:textId="77777777" w:rsidR="000B4257" w:rsidRDefault="0095186B" w:rsidP="00403E4B">
      <w:pPr>
        <w:pStyle w:val="ListParagraph"/>
        <w:numPr>
          <w:ilvl w:val="0"/>
          <w:numId w:val="48"/>
        </w:numPr>
        <w:spacing w:after="0" w:line="240" w:lineRule="auto"/>
        <w:jc w:val="both"/>
        <w:rPr>
          <w:rFonts w:ascii="Book Antiqua" w:hAnsi="Book Antiqua"/>
          <w:sz w:val="20"/>
          <w:szCs w:val="18"/>
        </w:rPr>
      </w:pPr>
      <w:r w:rsidRPr="000B4257">
        <w:rPr>
          <w:rFonts w:ascii="Book Antiqua" w:hAnsi="Book Antiqua"/>
          <w:sz w:val="20"/>
          <w:szCs w:val="18"/>
        </w:rPr>
        <w:t>Prepare simple individual income tax returns and research tax questions.</w:t>
      </w:r>
    </w:p>
    <w:p w14:paraId="13C45409" w14:textId="77777777" w:rsidR="0095186B" w:rsidRPr="000B4257" w:rsidRDefault="0095186B" w:rsidP="00403E4B">
      <w:pPr>
        <w:pStyle w:val="ListParagraph"/>
        <w:numPr>
          <w:ilvl w:val="0"/>
          <w:numId w:val="48"/>
        </w:numPr>
        <w:spacing w:after="0" w:line="240" w:lineRule="auto"/>
        <w:jc w:val="both"/>
        <w:rPr>
          <w:rFonts w:ascii="Book Antiqua" w:hAnsi="Book Antiqua"/>
          <w:sz w:val="20"/>
          <w:szCs w:val="18"/>
        </w:rPr>
      </w:pPr>
      <w:r w:rsidRPr="000B4257">
        <w:rPr>
          <w:rFonts w:ascii="Book Antiqua" w:hAnsi="Book Antiqua"/>
          <w:sz w:val="20"/>
          <w:szCs w:val="18"/>
        </w:rPr>
        <w:t>Prepare and maintain payroll records.</w:t>
      </w:r>
    </w:p>
    <w:p w14:paraId="6DD896F6" w14:textId="77777777" w:rsidR="00EC0F77" w:rsidRPr="00D62039" w:rsidRDefault="00EC0F77" w:rsidP="00975737">
      <w:pPr>
        <w:spacing w:after="0" w:line="240" w:lineRule="auto"/>
        <w:jc w:val="both"/>
        <w:rPr>
          <w:rFonts w:ascii="Book Antiqua" w:hAnsi="Book Antiqua"/>
          <w:sz w:val="18"/>
          <w:szCs w:val="16"/>
        </w:rPr>
      </w:pPr>
    </w:p>
    <w:p w14:paraId="29245654" w14:textId="77777777" w:rsidR="00EC0F77" w:rsidRPr="00D62039" w:rsidRDefault="00EC0F77">
      <w:pPr>
        <w:widowControl/>
        <w:rPr>
          <w:rFonts w:ascii="Book Antiqua" w:hAnsi="Book Antiqua"/>
          <w:sz w:val="18"/>
          <w:szCs w:val="16"/>
        </w:rPr>
      </w:pPr>
      <w:r w:rsidRPr="00D62039">
        <w:rPr>
          <w:rFonts w:ascii="Book Antiqua" w:hAnsi="Book Antiqua"/>
          <w:sz w:val="18"/>
          <w:szCs w:val="16"/>
        </w:rPr>
        <w:br w:type="page"/>
      </w:r>
    </w:p>
    <w:p w14:paraId="72108AD6" w14:textId="6EBF4172" w:rsidR="00EC0F77" w:rsidRPr="00024940" w:rsidRDefault="00EC0F77" w:rsidP="00EC0F77">
      <w:pPr>
        <w:pStyle w:val="Title"/>
        <w:jc w:val="center"/>
        <w:rPr>
          <w:rFonts w:ascii="Book Antiqua" w:hAnsi="Book Antiqua"/>
          <w:b/>
          <w:color w:val="1D4AA3"/>
          <w:sz w:val="40"/>
          <w:szCs w:val="40"/>
        </w:rPr>
      </w:pPr>
      <w:r w:rsidRPr="00024940">
        <w:rPr>
          <w:rFonts w:ascii="Book Antiqua" w:hAnsi="Book Antiqua"/>
          <w:b/>
          <w:color w:val="1D4AA3"/>
          <w:sz w:val="40"/>
          <w:szCs w:val="40"/>
        </w:rPr>
        <w:lastRenderedPageBreak/>
        <w:t>ACCOUNTING</w:t>
      </w:r>
      <w:r w:rsidR="00C11A07" w:rsidRPr="00024940">
        <w:rPr>
          <w:rFonts w:ascii="Book Antiqua" w:hAnsi="Book Antiqua"/>
          <w:b/>
          <w:color w:val="1D4AA3"/>
          <w:sz w:val="40"/>
          <w:szCs w:val="40"/>
        </w:rPr>
        <w:fldChar w:fldCharType="begin"/>
      </w:r>
      <w:r w:rsidR="00C11A07" w:rsidRPr="00024940">
        <w:rPr>
          <w:rFonts w:ascii="Book Antiqua" w:hAnsi="Book Antiqua"/>
          <w:sz w:val="40"/>
          <w:szCs w:val="40"/>
        </w:rPr>
        <w:instrText xml:space="preserve"> </w:instrText>
      </w:r>
      <w:r w:rsidR="00C11A07" w:rsidRPr="00024940">
        <w:rPr>
          <w:rFonts w:ascii="Book Antiqua" w:hAnsi="Book Antiqua"/>
          <w:b/>
          <w:color w:val="1D4AA3"/>
          <w:sz w:val="40"/>
          <w:szCs w:val="40"/>
        </w:rPr>
        <w:instrText>ACCOUNTING</w:instrText>
      </w:r>
      <w:r w:rsidR="00C11A07" w:rsidRPr="00024940">
        <w:rPr>
          <w:rFonts w:ascii="Book Antiqua" w:hAnsi="Book Antiqua"/>
          <w:sz w:val="40"/>
          <w:szCs w:val="40"/>
        </w:rPr>
        <w:instrText xml:space="preserve">" </w:instrText>
      </w:r>
      <w:r w:rsidR="00C11A07" w:rsidRPr="00024940">
        <w:rPr>
          <w:rFonts w:ascii="Book Antiqua" w:hAnsi="Book Antiqua"/>
          <w:b/>
          <w:color w:val="1D4AA3"/>
          <w:sz w:val="40"/>
          <w:szCs w:val="40"/>
        </w:rPr>
        <w:fldChar w:fldCharType="separate"/>
      </w:r>
      <w:r w:rsidR="00AF1604">
        <w:rPr>
          <w:rFonts w:ascii="Book Antiqua" w:hAnsi="Book Antiqua"/>
          <w:bCs/>
          <w:color w:val="1D4AA3"/>
          <w:sz w:val="40"/>
          <w:szCs w:val="40"/>
        </w:rPr>
        <w:t>.</w:t>
      </w:r>
      <w:r w:rsidR="00C11A07" w:rsidRPr="00024940">
        <w:rPr>
          <w:rFonts w:ascii="Book Antiqua" w:hAnsi="Book Antiqua"/>
          <w:b/>
          <w:color w:val="1D4AA3"/>
          <w:sz w:val="40"/>
          <w:szCs w:val="40"/>
        </w:rPr>
        <w:fldChar w:fldCharType="end"/>
      </w:r>
    </w:p>
    <w:p w14:paraId="642B9126" w14:textId="77777777" w:rsidR="0095186B" w:rsidRPr="00024940" w:rsidRDefault="0095186B" w:rsidP="0095186B">
      <w:pPr>
        <w:widowControl/>
        <w:jc w:val="center"/>
        <w:rPr>
          <w:rFonts w:ascii="Book Antiqua" w:hAnsi="Book Antiqua"/>
          <w:b/>
          <w:sz w:val="28"/>
          <w:szCs w:val="28"/>
        </w:rPr>
      </w:pPr>
      <w:r w:rsidRPr="00024940">
        <w:rPr>
          <w:rFonts w:ascii="Book Antiqua" w:hAnsi="Book Antiqua"/>
          <w:b/>
          <w:sz w:val="28"/>
          <w:szCs w:val="28"/>
        </w:rPr>
        <w:t>AAB</w:t>
      </w:r>
    </w:p>
    <w:tbl>
      <w:tblPr>
        <w:tblStyle w:val="TableGrid"/>
        <w:tblW w:w="0" w:type="auto"/>
        <w:tblLook w:val="04A0" w:firstRow="1" w:lastRow="0" w:firstColumn="1" w:lastColumn="0" w:noHBand="0" w:noVBand="1"/>
      </w:tblPr>
      <w:tblGrid>
        <w:gridCol w:w="2374"/>
        <w:gridCol w:w="2297"/>
        <w:gridCol w:w="2311"/>
        <w:gridCol w:w="2368"/>
      </w:tblGrid>
      <w:tr w:rsidR="0095186B" w:rsidRPr="001D530F" w14:paraId="03C40D79" w14:textId="77777777" w:rsidTr="002D0221">
        <w:tc>
          <w:tcPr>
            <w:tcW w:w="2574" w:type="dxa"/>
          </w:tcPr>
          <w:p w14:paraId="766C3B57" w14:textId="77777777" w:rsidR="0095186B" w:rsidRPr="001D530F" w:rsidRDefault="004B10AA" w:rsidP="002D0221">
            <w:pPr>
              <w:jc w:val="center"/>
              <w:rPr>
                <w:b/>
                <w:sz w:val="20"/>
                <w:szCs w:val="20"/>
              </w:rPr>
            </w:pPr>
            <w:r>
              <w:rPr>
                <w:b/>
                <w:sz w:val="20"/>
                <w:szCs w:val="20"/>
              </w:rPr>
              <w:t>SEMESTER I</w:t>
            </w:r>
          </w:p>
        </w:tc>
        <w:tc>
          <w:tcPr>
            <w:tcW w:w="2574" w:type="dxa"/>
          </w:tcPr>
          <w:p w14:paraId="312D5EF5" w14:textId="77777777" w:rsidR="0095186B" w:rsidRPr="001D530F" w:rsidRDefault="0095186B" w:rsidP="002D0221">
            <w:pPr>
              <w:jc w:val="center"/>
              <w:rPr>
                <w:b/>
                <w:sz w:val="20"/>
                <w:szCs w:val="20"/>
              </w:rPr>
            </w:pPr>
            <w:r w:rsidRPr="001D530F">
              <w:rPr>
                <w:b/>
                <w:sz w:val="20"/>
                <w:szCs w:val="20"/>
              </w:rPr>
              <w:t>SEMESTER II</w:t>
            </w:r>
          </w:p>
        </w:tc>
        <w:tc>
          <w:tcPr>
            <w:tcW w:w="2574" w:type="dxa"/>
          </w:tcPr>
          <w:p w14:paraId="34A0BBA4" w14:textId="77777777" w:rsidR="0095186B" w:rsidRPr="001D530F" w:rsidRDefault="0095186B" w:rsidP="002D0221">
            <w:pPr>
              <w:jc w:val="center"/>
              <w:rPr>
                <w:b/>
                <w:sz w:val="20"/>
                <w:szCs w:val="20"/>
              </w:rPr>
            </w:pPr>
            <w:r w:rsidRPr="001D530F">
              <w:rPr>
                <w:b/>
                <w:sz w:val="20"/>
                <w:szCs w:val="20"/>
              </w:rPr>
              <w:t>SEMESTER III</w:t>
            </w:r>
          </w:p>
        </w:tc>
        <w:tc>
          <w:tcPr>
            <w:tcW w:w="2574" w:type="dxa"/>
          </w:tcPr>
          <w:p w14:paraId="154B45DE" w14:textId="77777777" w:rsidR="0095186B" w:rsidRPr="001D530F" w:rsidRDefault="0095186B" w:rsidP="002D0221">
            <w:pPr>
              <w:jc w:val="center"/>
              <w:rPr>
                <w:b/>
                <w:sz w:val="20"/>
                <w:szCs w:val="20"/>
              </w:rPr>
            </w:pPr>
            <w:r w:rsidRPr="001D530F">
              <w:rPr>
                <w:b/>
                <w:sz w:val="20"/>
                <w:szCs w:val="20"/>
              </w:rPr>
              <w:t>SEMESTER IV</w:t>
            </w:r>
          </w:p>
        </w:tc>
      </w:tr>
      <w:tr w:rsidR="0095186B" w:rsidRPr="003A4174" w14:paraId="1DD4D0D0" w14:textId="77777777" w:rsidTr="002D0221">
        <w:tc>
          <w:tcPr>
            <w:tcW w:w="2574" w:type="dxa"/>
          </w:tcPr>
          <w:p w14:paraId="13459ACD" w14:textId="77777777" w:rsidR="0095186B" w:rsidRPr="001D530F" w:rsidRDefault="0095186B" w:rsidP="002D0221">
            <w:pPr>
              <w:rPr>
                <w:b/>
                <w:sz w:val="20"/>
                <w:szCs w:val="20"/>
              </w:rPr>
            </w:pPr>
            <w:r>
              <w:rPr>
                <w:b/>
                <w:sz w:val="20"/>
                <w:szCs w:val="20"/>
              </w:rPr>
              <w:t>CSS106</w:t>
            </w:r>
          </w:p>
          <w:p w14:paraId="705054A8" w14:textId="77777777" w:rsidR="0095186B" w:rsidRDefault="0095186B" w:rsidP="002D0221">
            <w:pPr>
              <w:rPr>
                <w:sz w:val="20"/>
                <w:szCs w:val="20"/>
              </w:rPr>
            </w:pPr>
            <w:r>
              <w:rPr>
                <w:sz w:val="20"/>
                <w:szCs w:val="20"/>
              </w:rPr>
              <w:t>Succeeding in College</w:t>
            </w:r>
          </w:p>
          <w:p w14:paraId="54CC94FC" w14:textId="77777777" w:rsidR="0095186B" w:rsidRDefault="0095186B" w:rsidP="002D0221">
            <w:pPr>
              <w:rPr>
                <w:sz w:val="20"/>
                <w:szCs w:val="20"/>
              </w:rPr>
            </w:pPr>
            <w:r>
              <w:rPr>
                <w:sz w:val="20"/>
                <w:szCs w:val="20"/>
              </w:rPr>
              <w:t xml:space="preserve">                         </w:t>
            </w:r>
          </w:p>
          <w:p w14:paraId="477C6D60" w14:textId="77777777" w:rsidR="00996719" w:rsidRDefault="00996719" w:rsidP="002D0221">
            <w:pPr>
              <w:rPr>
                <w:sz w:val="20"/>
                <w:szCs w:val="20"/>
              </w:rPr>
            </w:pPr>
          </w:p>
          <w:p w14:paraId="0B7CCFF3" w14:textId="28763ACB" w:rsidR="0095186B" w:rsidRPr="003A4174" w:rsidRDefault="0095186B" w:rsidP="002D0221">
            <w:pPr>
              <w:rPr>
                <w:sz w:val="20"/>
                <w:szCs w:val="20"/>
              </w:rPr>
            </w:pPr>
            <w:r>
              <w:rPr>
                <w:sz w:val="20"/>
                <w:szCs w:val="20"/>
              </w:rPr>
              <w:t xml:space="preserve">              </w:t>
            </w:r>
            <w:r w:rsidR="00692510">
              <w:rPr>
                <w:sz w:val="20"/>
                <w:szCs w:val="20"/>
              </w:rPr>
              <w:t xml:space="preserve">                               </w:t>
            </w:r>
            <w:r w:rsidR="00996719">
              <w:rPr>
                <w:sz w:val="20"/>
                <w:szCs w:val="20"/>
              </w:rPr>
              <w:t>1</w:t>
            </w:r>
          </w:p>
        </w:tc>
        <w:tc>
          <w:tcPr>
            <w:tcW w:w="2574" w:type="dxa"/>
          </w:tcPr>
          <w:p w14:paraId="4E42491C" w14:textId="77777777" w:rsidR="0095186B" w:rsidRPr="001D530F" w:rsidRDefault="00E22D36" w:rsidP="002D0221">
            <w:pPr>
              <w:rPr>
                <w:b/>
                <w:sz w:val="20"/>
                <w:szCs w:val="20"/>
              </w:rPr>
            </w:pPr>
            <w:r>
              <w:rPr>
                <w:b/>
                <w:sz w:val="20"/>
                <w:szCs w:val="20"/>
              </w:rPr>
              <w:t>ACC112</w:t>
            </w:r>
          </w:p>
          <w:p w14:paraId="5FFB9AFA" w14:textId="3F4FB1BE" w:rsidR="0095186B" w:rsidRDefault="00DA13FC" w:rsidP="002D0221">
            <w:pPr>
              <w:rPr>
                <w:sz w:val="20"/>
                <w:szCs w:val="20"/>
              </w:rPr>
            </w:pPr>
            <w:r>
              <w:rPr>
                <w:sz w:val="20"/>
                <w:szCs w:val="20"/>
              </w:rPr>
              <w:t xml:space="preserve">Financial </w:t>
            </w:r>
            <w:r w:rsidR="0095186B">
              <w:rPr>
                <w:sz w:val="20"/>
                <w:szCs w:val="20"/>
              </w:rPr>
              <w:t>Accounting II</w:t>
            </w:r>
          </w:p>
          <w:p w14:paraId="5275408F" w14:textId="77777777" w:rsidR="0095186B" w:rsidRDefault="0095186B" w:rsidP="002D0221">
            <w:pPr>
              <w:rPr>
                <w:sz w:val="20"/>
                <w:szCs w:val="20"/>
              </w:rPr>
            </w:pPr>
            <w:r>
              <w:rPr>
                <w:sz w:val="20"/>
                <w:szCs w:val="20"/>
              </w:rPr>
              <w:t xml:space="preserve">                         </w:t>
            </w:r>
          </w:p>
          <w:p w14:paraId="773AA2AF" w14:textId="77777777" w:rsidR="00996719" w:rsidRDefault="00996719" w:rsidP="002D0221">
            <w:pPr>
              <w:rPr>
                <w:rFonts w:ascii="Arial Narrow" w:hAnsi="Arial Narrow"/>
                <w:sz w:val="20"/>
                <w:szCs w:val="20"/>
              </w:rPr>
            </w:pPr>
          </w:p>
          <w:p w14:paraId="1F8013A1" w14:textId="68770450" w:rsidR="0095186B" w:rsidRPr="003A4174" w:rsidRDefault="0095186B" w:rsidP="002D0221">
            <w:pPr>
              <w:rPr>
                <w:sz w:val="20"/>
                <w:szCs w:val="20"/>
              </w:rPr>
            </w:pPr>
            <w:r>
              <w:rPr>
                <w:rFonts w:ascii="Arial Narrow" w:hAnsi="Arial Narrow"/>
                <w:sz w:val="20"/>
                <w:szCs w:val="20"/>
              </w:rPr>
              <w:t>▲</w:t>
            </w:r>
            <w:r>
              <w:rPr>
                <w:sz w:val="20"/>
                <w:szCs w:val="20"/>
              </w:rPr>
              <w:t xml:space="preserve">        </w:t>
            </w:r>
            <w:r w:rsidR="00692510">
              <w:rPr>
                <w:sz w:val="20"/>
                <w:szCs w:val="20"/>
              </w:rPr>
              <w:t xml:space="preserve">                               </w:t>
            </w:r>
            <w:r>
              <w:rPr>
                <w:sz w:val="20"/>
                <w:szCs w:val="20"/>
              </w:rPr>
              <w:t>4</w:t>
            </w:r>
          </w:p>
        </w:tc>
        <w:tc>
          <w:tcPr>
            <w:tcW w:w="2574" w:type="dxa"/>
          </w:tcPr>
          <w:p w14:paraId="0F7DCB4D" w14:textId="77777777" w:rsidR="0095186B" w:rsidRPr="001D530F" w:rsidRDefault="0095186B" w:rsidP="002D0221">
            <w:pPr>
              <w:rPr>
                <w:b/>
                <w:sz w:val="20"/>
                <w:szCs w:val="20"/>
              </w:rPr>
            </w:pPr>
            <w:r>
              <w:rPr>
                <w:b/>
                <w:sz w:val="20"/>
                <w:szCs w:val="20"/>
              </w:rPr>
              <w:t>ACC204</w:t>
            </w:r>
          </w:p>
          <w:p w14:paraId="67ED0B35" w14:textId="77777777" w:rsidR="0095186B" w:rsidRDefault="0095186B" w:rsidP="002D0221">
            <w:pPr>
              <w:rPr>
                <w:sz w:val="20"/>
                <w:szCs w:val="20"/>
              </w:rPr>
            </w:pPr>
            <w:r>
              <w:rPr>
                <w:sz w:val="20"/>
                <w:szCs w:val="20"/>
              </w:rPr>
              <w:t>Tax Accounting</w:t>
            </w:r>
          </w:p>
          <w:p w14:paraId="0BD3DFFA" w14:textId="77777777" w:rsidR="0095186B" w:rsidRDefault="0095186B" w:rsidP="002D0221">
            <w:pPr>
              <w:rPr>
                <w:sz w:val="20"/>
                <w:szCs w:val="20"/>
              </w:rPr>
            </w:pPr>
          </w:p>
          <w:p w14:paraId="5A4426A0" w14:textId="77777777" w:rsidR="00996719" w:rsidRDefault="00996719" w:rsidP="002D0221">
            <w:pPr>
              <w:rPr>
                <w:rFonts w:ascii="Arial Narrow" w:hAnsi="Arial Narrow"/>
                <w:sz w:val="20"/>
                <w:szCs w:val="20"/>
              </w:rPr>
            </w:pPr>
          </w:p>
          <w:p w14:paraId="038AB9CC" w14:textId="62F20F71" w:rsidR="0095186B" w:rsidRPr="003A4174" w:rsidRDefault="0095186B" w:rsidP="002D0221">
            <w:pPr>
              <w:rPr>
                <w:sz w:val="20"/>
                <w:szCs w:val="20"/>
              </w:rPr>
            </w:pPr>
            <w:r>
              <w:rPr>
                <w:rFonts w:ascii="Arial Narrow" w:hAnsi="Arial Narrow"/>
                <w:sz w:val="20"/>
                <w:szCs w:val="20"/>
              </w:rPr>
              <w:t>▲</w:t>
            </w:r>
            <w:r>
              <w:rPr>
                <w:sz w:val="20"/>
                <w:szCs w:val="20"/>
              </w:rPr>
              <w:t xml:space="preserve">         </w:t>
            </w:r>
            <w:r w:rsidR="00692510">
              <w:rPr>
                <w:sz w:val="20"/>
                <w:szCs w:val="20"/>
              </w:rPr>
              <w:t xml:space="preserve">                              </w:t>
            </w:r>
            <w:r>
              <w:rPr>
                <w:sz w:val="20"/>
                <w:szCs w:val="20"/>
              </w:rPr>
              <w:t>4</w:t>
            </w:r>
          </w:p>
        </w:tc>
        <w:tc>
          <w:tcPr>
            <w:tcW w:w="2574" w:type="dxa"/>
          </w:tcPr>
          <w:p w14:paraId="7C066946" w14:textId="77777777" w:rsidR="0095186B" w:rsidRPr="001D530F" w:rsidRDefault="0095186B" w:rsidP="002D0221">
            <w:pPr>
              <w:rPr>
                <w:b/>
                <w:sz w:val="20"/>
                <w:szCs w:val="20"/>
              </w:rPr>
            </w:pPr>
            <w:r>
              <w:rPr>
                <w:b/>
                <w:sz w:val="20"/>
                <w:szCs w:val="20"/>
              </w:rPr>
              <w:t>ACC212</w:t>
            </w:r>
          </w:p>
          <w:p w14:paraId="1D019C0A" w14:textId="26D00527" w:rsidR="0095186B" w:rsidRDefault="00DA13FC" w:rsidP="002D0221">
            <w:pPr>
              <w:rPr>
                <w:sz w:val="20"/>
                <w:szCs w:val="20"/>
              </w:rPr>
            </w:pPr>
            <w:r>
              <w:rPr>
                <w:sz w:val="20"/>
                <w:szCs w:val="20"/>
              </w:rPr>
              <w:t xml:space="preserve">Intermediate </w:t>
            </w:r>
            <w:r w:rsidR="0095186B">
              <w:rPr>
                <w:sz w:val="20"/>
                <w:szCs w:val="20"/>
              </w:rPr>
              <w:t>Accounting II</w:t>
            </w:r>
          </w:p>
          <w:p w14:paraId="61CBFDFA" w14:textId="77777777" w:rsidR="0095186B" w:rsidRDefault="0095186B" w:rsidP="002D0221">
            <w:pPr>
              <w:rPr>
                <w:sz w:val="20"/>
                <w:szCs w:val="20"/>
              </w:rPr>
            </w:pPr>
            <w:r>
              <w:rPr>
                <w:sz w:val="20"/>
                <w:szCs w:val="20"/>
              </w:rPr>
              <w:t xml:space="preserve">                         </w:t>
            </w:r>
          </w:p>
          <w:p w14:paraId="69DB518F" w14:textId="1C026F52" w:rsidR="0095186B" w:rsidRPr="003A4174" w:rsidRDefault="0095186B" w:rsidP="002D0221">
            <w:pPr>
              <w:rPr>
                <w:sz w:val="20"/>
                <w:szCs w:val="20"/>
              </w:rPr>
            </w:pPr>
            <w:r>
              <w:rPr>
                <w:rFonts w:ascii="Arial Narrow" w:hAnsi="Arial Narrow"/>
                <w:sz w:val="20"/>
                <w:szCs w:val="20"/>
              </w:rPr>
              <w:t>▲</w:t>
            </w:r>
            <w:r>
              <w:rPr>
                <w:sz w:val="20"/>
                <w:szCs w:val="20"/>
              </w:rPr>
              <w:t xml:space="preserve">          </w:t>
            </w:r>
            <w:r w:rsidR="00692510">
              <w:rPr>
                <w:sz w:val="20"/>
                <w:szCs w:val="20"/>
              </w:rPr>
              <w:t xml:space="preserve">                              </w:t>
            </w:r>
            <w:r>
              <w:rPr>
                <w:sz w:val="20"/>
                <w:szCs w:val="20"/>
              </w:rPr>
              <w:t>4</w:t>
            </w:r>
          </w:p>
        </w:tc>
      </w:tr>
      <w:tr w:rsidR="0095186B" w:rsidRPr="003A4174" w14:paraId="5A3BF814" w14:textId="77777777" w:rsidTr="00975737">
        <w:trPr>
          <w:trHeight w:val="1115"/>
        </w:trPr>
        <w:tc>
          <w:tcPr>
            <w:tcW w:w="2574" w:type="dxa"/>
          </w:tcPr>
          <w:p w14:paraId="085B8AB1" w14:textId="77777777" w:rsidR="0095186B" w:rsidRPr="001D530F" w:rsidRDefault="0095186B" w:rsidP="002D0221">
            <w:pPr>
              <w:rPr>
                <w:b/>
                <w:sz w:val="20"/>
                <w:szCs w:val="20"/>
              </w:rPr>
            </w:pPr>
            <w:r>
              <w:rPr>
                <w:b/>
                <w:sz w:val="20"/>
                <w:szCs w:val="20"/>
              </w:rPr>
              <w:t>ACC111</w:t>
            </w:r>
          </w:p>
          <w:p w14:paraId="3AE45496" w14:textId="7631BEA4" w:rsidR="0095186B" w:rsidRDefault="00DA13FC" w:rsidP="002D0221">
            <w:pPr>
              <w:rPr>
                <w:sz w:val="20"/>
                <w:szCs w:val="20"/>
              </w:rPr>
            </w:pPr>
            <w:r>
              <w:rPr>
                <w:sz w:val="20"/>
                <w:szCs w:val="20"/>
              </w:rPr>
              <w:t xml:space="preserve">Financial </w:t>
            </w:r>
            <w:r w:rsidR="0095186B">
              <w:rPr>
                <w:sz w:val="20"/>
                <w:szCs w:val="20"/>
              </w:rPr>
              <w:t>Accounting I</w:t>
            </w:r>
          </w:p>
          <w:p w14:paraId="648DBF61" w14:textId="77777777" w:rsidR="0095186B" w:rsidRDefault="0095186B" w:rsidP="002D0221">
            <w:pPr>
              <w:rPr>
                <w:sz w:val="20"/>
                <w:szCs w:val="20"/>
              </w:rPr>
            </w:pPr>
            <w:r>
              <w:rPr>
                <w:sz w:val="20"/>
                <w:szCs w:val="20"/>
              </w:rPr>
              <w:t xml:space="preserve">                         </w:t>
            </w:r>
          </w:p>
          <w:p w14:paraId="2CF3D19E" w14:textId="77777777" w:rsidR="00996719" w:rsidRDefault="00996719" w:rsidP="002D0221">
            <w:pPr>
              <w:rPr>
                <w:rFonts w:ascii="Arial Narrow" w:hAnsi="Arial Narrow"/>
                <w:sz w:val="20"/>
                <w:szCs w:val="20"/>
              </w:rPr>
            </w:pPr>
          </w:p>
          <w:p w14:paraId="20BD6B06" w14:textId="22B39DE8" w:rsidR="0095186B" w:rsidRPr="003A4174" w:rsidRDefault="0095186B" w:rsidP="002D0221">
            <w:pPr>
              <w:rPr>
                <w:sz w:val="20"/>
                <w:szCs w:val="20"/>
              </w:rPr>
            </w:pPr>
            <w:r>
              <w:rPr>
                <w:rFonts w:ascii="Arial Narrow" w:hAnsi="Arial Narrow"/>
                <w:sz w:val="20"/>
                <w:szCs w:val="20"/>
              </w:rPr>
              <w:t>▲</w:t>
            </w:r>
            <w:r>
              <w:rPr>
                <w:sz w:val="20"/>
                <w:szCs w:val="20"/>
              </w:rPr>
              <w:t xml:space="preserve">                                         4</w:t>
            </w:r>
          </w:p>
        </w:tc>
        <w:tc>
          <w:tcPr>
            <w:tcW w:w="2574" w:type="dxa"/>
          </w:tcPr>
          <w:p w14:paraId="1DBF89BE" w14:textId="77777777" w:rsidR="0095186B" w:rsidRPr="001D530F" w:rsidRDefault="0095186B" w:rsidP="002D0221">
            <w:pPr>
              <w:rPr>
                <w:b/>
                <w:sz w:val="20"/>
                <w:szCs w:val="20"/>
              </w:rPr>
            </w:pPr>
            <w:r>
              <w:rPr>
                <w:b/>
                <w:sz w:val="20"/>
                <w:szCs w:val="20"/>
              </w:rPr>
              <w:t>ACC121</w:t>
            </w:r>
          </w:p>
          <w:p w14:paraId="5813F937" w14:textId="7106D882" w:rsidR="0095186B" w:rsidRDefault="00DA13FC" w:rsidP="002D0221">
            <w:pPr>
              <w:rPr>
                <w:sz w:val="20"/>
                <w:szCs w:val="20"/>
              </w:rPr>
            </w:pPr>
            <w:r>
              <w:rPr>
                <w:sz w:val="20"/>
                <w:szCs w:val="20"/>
              </w:rPr>
              <w:t xml:space="preserve">Managerial </w:t>
            </w:r>
            <w:r w:rsidR="0095186B">
              <w:rPr>
                <w:sz w:val="20"/>
                <w:szCs w:val="20"/>
              </w:rPr>
              <w:t xml:space="preserve">Accounting </w:t>
            </w:r>
          </w:p>
          <w:p w14:paraId="114C9FDB" w14:textId="77777777" w:rsidR="0095186B" w:rsidRDefault="0095186B" w:rsidP="002D0221">
            <w:pPr>
              <w:rPr>
                <w:sz w:val="20"/>
                <w:szCs w:val="20"/>
              </w:rPr>
            </w:pPr>
            <w:r>
              <w:rPr>
                <w:sz w:val="20"/>
                <w:szCs w:val="20"/>
              </w:rPr>
              <w:t xml:space="preserve">                         </w:t>
            </w:r>
          </w:p>
          <w:p w14:paraId="439D451D" w14:textId="77777777" w:rsidR="00996719" w:rsidRDefault="00996719" w:rsidP="002D0221">
            <w:pPr>
              <w:rPr>
                <w:rFonts w:ascii="Arial Narrow" w:hAnsi="Arial Narrow"/>
                <w:sz w:val="20"/>
                <w:szCs w:val="20"/>
              </w:rPr>
            </w:pPr>
          </w:p>
          <w:p w14:paraId="037137FD" w14:textId="42B7D422" w:rsidR="0095186B" w:rsidRPr="003A4174" w:rsidRDefault="0095186B" w:rsidP="002D0221">
            <w:pPr>
              <w:rPr>
                <w:sz w:val="20"/>
                <w:szCs w:val="20"/>
              </w:rPr>
            </w:pPr>
            <w:r>
              <w:rPr>
                <w:rFonts w:ascii="Arial Narrow" w:hAnsi="Arial Narrow"/>
                <w:sz w:val="20"/>
                <w:szCs w:val="20"/>
              </w:rPr>
              <w:t>▲</w:t>
            </w:r>
            <w:r>
              <w:rPr>
                <w:sz w:val="20"/>
                <w:szCs w:val="20"/>
              </w:rPr>
              <w:t xml:space="preserve">        </w:t>
            </w:r>
            <w:r w:rsidR="00692510">
              <w:rPr>
                <w:sz w:val="20"/>
                <w:szCs w:val="20"/>
              </w:rPr>
              <w:t xml:space="preserve">                               </w:t>
            </w:r>
            <w:r>
              <w:rPr>
                <w:sz w:val="20"/>
                <w:szCs w:val="20"/>
              </w:rPr>
              <w:t>4</w:t>
            </w:r>
          </w:p>
        </w:tc>
        <w:tc>
          <w:tcPr>
            <w:tcW w:w="2574" w:type="dxa"/>
          </w:tcPr>
          <w:p w14:paraId="297D9F35" w14:textId="77777777" w:rsidR="0095186B" w:rsidRPr="001D530F" w:rsidRDefault="0095186B" w:rsidP="002D0221">
            <w:pPr>
              <w:rPr>
                <w:b/>
                <w:sz w:val="20"/>
                <w:szCs w:val="20"/>
              </w:rPr>
            </w:pPr>
            <w:r>
              <w:rPr>
                <w:b/>
                <w:sz w:val="20"/>
                <w:szCs w:val="20"/>
              </w:rPr>
              <w:t>ACC211</w:t>
            </w:r>
          </w:p>
          <w:p w14:paraId="535173DE" w14:textId="23178889" w:rsidR="0095186B" w:rsidRDefault="00DA13FC" w:rsidP="002D0221">
            <w:pPr>
              <w:rPr>
                <w:sz w:val="20"/>
                <w:szCs w:val="20"/>
              </w:rPr>
            </w:pPr>
            <w:r>
              <w:rPr>
                <w:sz w:val="20"/>
                <w:szCs w:val="20"/>
              </w:rPr>
              <w:t xml:space="preserve">Intermediate </w:t>
            </w:r>
            <w:r w:rsidR="0095186B">
              <w:rPr>
                <w:sz w:val="20"/>
                <w:szCs w:val="20"/>
              </w:rPr>
              <w:t xml:space="preserve">Accounting I </w:t>
            </w:r>
          </w:p>
          <w:p w14:paraId="76D6EDA7" w14:textId="77777777" w:rsidR="00996719" w:rsidRDefault="0095186B" w:rsidP="002D0221">
            <w:pPr>
              <w:rPr>
                <w:sz w:val="20"/>
                <w:szCs w:val="20"/>
              </w:rPr>
            </w:pPr>
            <w:r>
              <w:rPr>
                <w:sz w:val="20"/>
                <w:szCs w:val="20"/>
              </w:rPr>
              <w:t xml:space="preserve">                         </w:t>
            </w:r>
          </w:p>
          <w:p w14:paraId="2E680FFD" w14:textId="177BE142" w:rsidR="0095186B" w:rsidRPr="003A4174" w:rsidRDefault="0095186B" w:rsidP="002D0221">
            <w:pPr>
              <w:rPr>
                <w:sz w:val="20"/>
                <w:szCs w:val="20"/>
              </w:rPr>
            </w:pPr>
            <w:r>
              <w:rPr>
                <w:rFonts w:ascii="Arial Narrow" w:hAnsi="Arial Narrow"/>
                <w:sz w:val="20"/>
                <w:szCs w:val="20"/>
              </w:rPr>
              <w:t>▲</w:t>
            </w:r>
            <w:r>
              <w:rPr>
                <w:sz w:val="20"/>
                <w:szCs w:val="20"/>
              </w:rPr>
              <w:t xml:space="preserve">                            </w:t>
            </w:r>
            <w:r w:rsidR="00692510">
              <w:rPr>
                <w:sz w:val="20"/>
                <w:szCs w:val="20"/>
              </w:rPr>
              <w:t xml:space="preserve">           </w:t>
            </w:r>
            <w:r>
              <w:rPr>
                <w:sz w:val="20"/>
                <w:szCs w:val="20"/>
              </w:rPr>
              <w:t>4</w:t>
            </w:r>
          </w:p>
        </w:tc>
        <w:tc>
          <w:tcPr>
            <w:tcW w:w="2574" w:type="dxa"/>
          </w:tcPr>
          <w:p w14:paraId="693A1B2C" w14:textId="77777777" w:rsidR="0095186B" w:rsidRPr="001D530F" w:rsidRDefault="0095186B" w:rsidP="002D0221">
            <w:pPr>
              <w:rPr>
                <w:b/>
                <w:sz w:val="20"/>
                <w:szCs w:val="20"/>
              </w:rPr>
            </w:pPr>
            <w:r>
              <w:rPr>
                <w:b/>
                <w:sz w:val="20"/>
                <w:szCs w:val="20"/>
              </w:rPr>
              <w:t>ACC215</w:t>
            </w:r>
          </w:p>
          <w:p w14:paraId="75316503" w14:textId="4BC309D8" w:rsidR="0095186B" w:rsidRDefault="00DA13FC" w:rsidP="002D0221">
            <w:pPr>
              <w:rPr>
                <w:sz w:val="20"/>
                <w:szCs w:val="20"/>
              </w:rPr>
            </w:pPr>
            <w:r>
              <w:rPr>
                <w:sz w:val="20"/>
                <w:szCs w:val="20"/>
              </w:rPr>
              <w:t xml:space="preserve">Computerized </w:t>
            </w:r>
            <w:r w:rsidR="0095186B">
              <w:rPr>
                <w:sz w:val="20"/>
                <w:szCs w:val="20"/>
              </w:rPr>
              <w:t xml:space="preserve">Accounting </w:t>
            </w:r>
          </w:p>
          <w:p w14:paraId="02FD11DD" w14:textId="77777777" w:rsidR="0095186B" w:rsidRDefault="0095186B" w:rsidP="002D0221">
            <w:pPr>
              <w:rPr>
                <w:sz w:val="20"/>
                <w:szCs w:val="20"/>
              </w:rPr>
            </w:pPr>
            <w:r>
              <w:rPr>
                <w:sz w:val="20"/>
                <w:szCs w:val="20"/>
              </w:rPr>
              <w:t xml:space="preserve">                         </w:t>
            </w:r>
          </w:p>
          <w:p w14:paraId="41A302CF" w14:textId="77777777" w:rsidR="00996719" w:rsidRDefault="00996719" w:rsidP="002D0221">
            <w:pPr>
              <w:rPr>
                <w:rFonts w:ascii="Arial Narrow" w:hAnsi="Arial Narrow"/>
                <w:sz w:val="20"/>
                <w:szCs w:val="20"/>
              </w:rPr>
            </w:pPr>
          </w:p>
          <w:p w14:paraId="25AF8988" w14:textId="51D17CC3" w:rsidR="0095186B" w:rsidRPr="003A4174" w:rsidRDefault="0095186B" w:rsidP="002D0221">
            <w:pPr>
              <w:rPr>
                <w:sz w:val="20"/>
                <w:szCs w:val="20"/>
              </w:rPr>
            </w:pPr>
            <w:r>
              <w:rPr>
                <w:rFonts w:ascii="Arial Narrow" w:hAnsi="Arial Narrow"/>
                <w:sz w:val="20"/>
                <w:szCs w:val="20"/>
              </w:rPr>
              <w:t>▲</w:t>
            </w:r>
            <w:r>
              <w:rPr>
                <w:sz w:val="20"/>
                <w:szCs w:val="20"/>
              </w:rPr>
              <w:t xml:space="preserve">         </w:t>
            </w:r>
            <w:r w:rsidR="00692510">
              <w:rPr>
                <w:sz w:val="20"/>
                <w:szCs w:val="20"/>
              </w:rPr>
              <w:t xml:space="preserve">                               </w:t>
            </w:r>
            <w:r>
              <w:rPr>
                <w:sz w:val="20"/>
                <w:szCs w:val="20"/>
              </w:rPr>
              <w:t>3</w:t>
            </w:r>
          </w:p>
        </w:tc>
      </w:tr>
      <w:tr w:rsidR="0095186B" w:rsidRPr="003A4174" w14:paraId="4A0CECC5" w14:textId="77777777" w:rsidTr="002D0221">
        <w:tc>
          <w:tcPr>
            <w:tcW w:w="2574" w:type="dxa"/>
          </w:tcPr>
          <w:p w14:paraId="49A8F0A8" w14:textId="77777777" w:rsidR="0095186B" w:rsidRPr="001D530F" w:rsidRDefault="0095186B" w:rsidP="002D0221">
            <w:pPr>
              <w:rPr>
                <w:b/>
                <w:sz w:val="20"/>
                <w:szCs w:val="20"/>
              </w:rPr>
            </w:pPr>
            <w:r>
              <w:rPr>
                <w:b/>
                <w:sz w:val="20"/>
                <w:szCs w:val="20"/>
              </w:rPr>
              <w:t>CIS101</w:t>
            </w:r>
          </w:p>
          <w:p w14:paraId="71252B41" w14:textId="77777777" w:rsidR="0095186B" w:rsidRDefault="0095186B" w:rsidP="002D0221">
            <w:pPr>
              <w:rPr>
                <w:sz w:val="20"/>
                <w:szCs w:val="20"/>
              </w:rPr>
            </w:pPr>
            <w:r>
              <w:rPr>
                <w:sz w:val="20"/>
                <w:szCs w:val="20"/>
              </w:rPr>
              <w:t>Personal Computer Applications</w:t>
            </w:r>
          </w:p>
          <w:p w14:paraId="39F94EBB" w14:textId="77777777" w:rsidR="0095186B" w:rsidRPr="003A4174" w:rsidRDefault="00975737" w:rsidP="002D0221">
            <w:pPr>
              <w:rPr>
                <w:sz w:val="20"/>
                <w:szCs w:val="20"/>
              </w:rPr>
            </w:pPr>
            <w:r>
              <w:rPr>
                <w:sz w:val="20"/>
                <w:szCs w:val="20"/>
              </w:rPr>
              <w:t xml:space="preserve">                                              </w:t>
            </w:r>
            <w:r w:rsidR="0095186B">
              <w:rPr>
                <w:rFonts w:ascii="Arial Narrow" w:hAnsi="Arial Narrow"/>
                <w:sz w:val="20"/>
                <w:szCs w:val="20"/>
              </w:rPr>
              <w:t>3</w:t>
            </w:r>
          </w:p>
        </w:tc>
        <w:tc>
          <w:tcPr>
            <w:tcW w:w="2574" w:type="dxa"/>
          </w:tcPr>
          <w:p w14:paraId="2C4E27FD" w14:textId="77777777" w:rsidR="0095186B" w:rsidRPr="001D530F" w:rsidRDefault="0095186B" w:rsidP="002D0221">
            <w:pPr>
              <w:rPr>
                <w:b/>
                <w:sz w:val="20"/>
                <w:szCs w:val="20"/>
              </w:rPr>
            </w:pPr>
            <w:r>
              <w:rPr>
                <w:b/>
                <w:sz w:val="20"/>
                <w:szCs w:val="20"/>
              </w:rPr>
              <w:t>ACC125</w:t>
            </w:r>
          </w:p>
          <w:p w14:paraId="4D60D666" w14:textId="77777777" w:rsidR="0095186B" w:rsidRDefault="0095186B" w:rsidP="002D0221">
            <w:pPr>
              <w:rPr>
                <w:sz w:val="20"/>
                <w:szCs w:val="20"/>
              </w:rPr>
            </w:pPr>
            <w:r>
              <w:rPr>
                <w:sz w:val="20"/>
                <w:szCs w:val="20"/>
              </w:rPr>
              <w:t>Payroll Accounting</w:t>
            </w:r>
          </w:p>
          <w:p w14:paraId="170DD775" w14:textId="708D4128" w:rsidR="0095186B" w:rsidRDefault="0095186B" w:rsidP="002D0221">
            <w:pPr>
              <w:rPr>
                <w:sz w:val="20"/>
                <w:szCs w:val="20"/>
              </w:rPr>
            </w:pPr>
          </w:p>
          <w:p w14:paraId="76098A92" w14:textId="77777777" w:rsidR="00692510" w:rsidRDefault="00692510" w:rsidP="002D0221">
            <w:pPr>
              <w:rPr>
                <w:sz w:val="20"/>
                <w:szCs w:val="20"/>
              </w:rPr>
            </w:pPr>
          </w:p>
          <w:p w14:paraId="090F5329" w14:textId="182456D6" w:rsidR="0095186B" w:rsidRPr="003A4174" w:rsidRDefault="0095186B" w:rsidP="002D0221">
            <w:pPr>
              <w:rPr>
                <w:sz w:val="20"/>
                <w:szCs w:val="20"/>
              </w:rPr>
            </w:pPr>
            <w:r>
              <w:rPr>
                <w:rFonts w:ascii="Arial Narrow" w:hAnsi="Arial Narrow"/>
                <w:sz w:val="20"/>
                <w:szCs w:val="20"/>
              </w:rPr>
              <w:t>▲</w:t>
            </w:r>
            <w:r>
              <w:rPr>
                <w:sz w:val="20"/>
                <w:szCs w:val="20"/>
              </w:rPr>
              <w:t xml:space="preserve">                     </w:t>
            </w:r>
            <w:r w:rsidR="00692510">
              <w:rPr>
                <w:sz w:val="20"/>
                <w:szCs w:val="20"/>
              </w:rPr>
              <w:t xml:space="preserve">                  </w:t>
            </w:r>
            <w:r>
              <w:rPr>
                <w:sz w:val="20"/>
                <w:szCs w:val="20"/>
              </w:rPr>
              <w:t>3</w:t>
            </w:r>
          </w:p>
        </w:tc>
        <w:tc>
          <w:tcPr>
            <w:tcW w:w="2574" w:type="dxa"/>
          </w:tcPr>
          <w:p w14:paraId="2BF61374" w14:textId="77777777" w:rsidR="0095186B" w:rsidRPr="001D530F" w:rsidRDefault="0095186B" w:rsidP="002D0221">
            <w:pPr>
              <w:rPr>
                <w:b/>
                <w:sz w:val="20"/>
                <w:szCs w:val="20"/>
              </w:rPr>
            </w:pPr>
            <w:r>
              <w:rPr>
                <w:b/>
                <w:sz w:val="20"/>
                <w:szCs w:val="20"/>
              </w:rPr>
              <w:t>MGT201</w:t>
            </w:r>
          </w:p>
          <w:p w14:paraId="1A550E87" w14:textId="77777777" w:rsidR="0095186B" w:rsidRDefault="0095186B" w:rsidP="002D0221">
            <w:pPr>
              <w:rPr>
                <w:sz w:val="20"/>
                <w:szCs w:val="20"/>
              </w:rPr>
            </w:pPr>
            <w:r>
              <w:rPr>
                <w:sz w:val="20"/>
                <w:szCs w:val="20"/>
              </w:rPr>
              <w:t>Principles of Management</w:t>
            </w:r>
          </w:p>
          <w:p w14:paraId="4C1B0C29" w14:textId="77777777" w:rsidR="0095186B" w:rsidRDefault="0095186B" w:rsidP="002D0221">
            <w:pPr>
              <w:rPr>
                <w:sz w:val="20"/>
                <w:szCs w:val="20"/>
              </w:rPr>
            </w:pPr>
          </w:p>
          <w:p w14:paraId="44AE66CC" w14:textId="0AD91628" w:rsidR="0095186B" w:rsidRPr="003A4174" w:rsidRDefault="0095186B" w:rsidP="002D0221">
            <w:pPr>
              <w:rPr>
                <w:sz w:val="20"/>
                <w:szCs w:val="20"/>
              </w:rPr>
            </w:pPr>
            <w:r>
              <w:rPr>
                <w:rFonts w:ascii="Arial Narrow" w:hAnsi="Arial Narrow"/>
                <w:sz w:val="20"/>
                <w:szCs w:val="20"/>
              </w:rPr>
              <w:t xml:space="preserve">             </w:t>
            </w:r>
            <w:r w:rsidR="00692510">
              <w:rPr>
                <w:rFonts w:ascii="Arial Narrow" w:hAnsi="Arial Narrow"/>
                <w:sz w:val="20"/>
                <w:szCs w:val="20"/>
              </w:rPr>
              <w:t xml:space="preserve">                              </w:t>
            </w:r>
            <w:r>
              <w:rPr>
                <w:rFonts w:ascii="Arial Narrow" w:hAnsi="Arial Narrow"/>
                <w:sz w:val="20"/>
                <w:szCs w:val="20"/>
              </w:rPr>
              <w:t>3</w:t>
            </w:r>
          </w:p>
        </w:tc>
        <w:tc>
          <w:tcPr>
            <w:tcW w:w="2574" w:type="dxa"/>
          </w:tcPr>
          <w:p w14:paraId="71AA7B25" w14:textId="77777777" w:rsidR="0095186B" w:rsidRPr="001D530F" w:rsidRDefault="0095186B" w:rsidP="002D0221">
            <w:pPr>
              <w:rPr>
                <w:b/>
                <w:sz w:val="20"/>
                <w:szCs w:val="20"/>
              </w:rPr>
            </w:pPr>
            <w:r>
              <w:rPr>
                <w:b/>
                <w:sz w:val="20"/>
                <w:szCs w:val="20"/>
              </w:rPr>
              <w:t>BUS203</w:t>
            </w:r>
          </w:p>
          <w:p w14:paraId="34432EE2" w14:textId="77777777" w:rsidR="0095186B" w:rsidRDefault="0095186B" w:rsidP="002D0221">
            <w:pPr>
              <w:rPr>
                <w:sz w:val="20"/>
                <w:szCs w:val="20"/>
              </w:rPr>
            </w:pPr>
            <w:r>
              <w:rPr>
                <w:sz w:val="20"/>
                <w:szCs w:val="20"/>
              </w:rPr>
              <w:t>Business Law I</w:t>
            </w:r>
          </w:p>
          <w:p w14:paraId="106A5212" w14:textId="77777777" w:rsidR="0095186B" w:rsidRDefault="0095186B" w:rsidP="002D0221">
            <w:pPr>
              <w:rPr>
                <w:sz w:val="20"/>
                <w:szCs w:val="20"/>
              </w:rPr>
            </w:pPr>
          </w:p>
          <w:p w14:paraId="59DB3855" w14:textId="77777777" w:rsidR="0095186B" w:rsidRPr="003A4174" w:rsidRDefault="0095186B" w:rsidP="002D0221">
            <w:pPr>
              <w:rPr>
                <w:sz w:val="20"/>
                <w:szCs w:val="20"/>
              </w:rPr>
            </w:pPr>
            <w:r>
              <w:rPr>
                <w:rFonts w:ascii="Arial Narrow" w:hAnsi="Arial Narrow"/>
                <w:sz w:val="20"/>
                <w:szCs w:val="20"/>
              </w:rPr>
              <w:t xml:space="preserve">                                              3                                                     </w:t>
            </w:r>
          </w:p>
        </w:tc>
      </w:tr>
      <w:tr w:rsidR="0095186B" w:rsidRPr="003A4174" w14:paraId="42D0B789" w14:textId="77777777" w:rsidTr="0095186B">
        <w:trPr>
          <w:trHeight w:val="1232"/>
        </w:trPr>
        <w:tc>
          <w:tcPr>
            <w:tcW w:w="2574" w:type="dxa"/>
          </w:tcPr>
          <w:p w14:paraId="6CE41DE0" w14:textId="77777777" w:rsidR="0095186B" w:rsidRPr="001D530F" w:rsidRDefault="0095186B" w:rsidP="002D0221">
            <w:pPr>
              <w:rPr>
                <w:b/>
                <w:sz w:val="20"/>
                <w:szCs w:val="20"/>
              </w:rPr>
            </w:pPr>
            <w:r>
              <w:rPr>
                <w:b/>
                <w:sz w:val="20"/>
                <w:szCs w:val="20"/>
              </w:rPr>
              <w:t>ECO101</w:t>
            </w:r>
          </w:p>
          <w:p w14:paraId="065B1230" w14:textId="77777777" w:rsidR="0095186B" w:rsidRDefault="0095186B" w:rsidP="002D0221">
            <w:pPr>
              <w:rPr>
                <w:sz w:val="20"/>
                <w:szCs w:val="20"/>
              </w:rPr>
            </w:pPr>
            <w:r>
              <w:rPr>
                <w:sz w:val="20"/>
                <w:szCs w:val="20"/>
              </w:rPr>
              <w:t>Macroeconomics</w:t>
            </w:r>
          </w:p>
          <w:p w14:paraId="6ED57FFF" w14:textId="77777777" w:rsidR="0095186B" w:rsidRDefault="0095186B" w:rsidP="002D0221">
            <w:pPr>
              <w:rPr>
                <w:sz w:val="20"/>
                <w:szCs w:val="20"/>
              </w:rPr>
            </w:pPr>
            <w:r>
              <w:rPr>
                <w:sz w:val="20"/>
                <w:szCs w:val="20"/>
              </w:rPr>
              <w:t xml:space="preserve">                         </w:t>
            </w:r>
          </w:p>
          <w:p w14:paraId="0F9C3B32" w14:textId="77777777" w:rsidR="0095186B" w:rsidRDefault="0095186B" w:rsidP="002D0221">
            <w:pPr>
              <w:rPr>
                <w:sz w:val="20"/>
                <w:szCs w:val="20"/>
              </w:rPr>
            </w:pPr>
            <w:r>
              <w:rPr>
                <w:sz w:val="20"/>
                <w:szCs w:val="20"/>
              </w:rPr>
              <w:t xml:space="preserve">                                                 </w:t>
            </w:r>
          </w:p>
          <w:p w14:paraId="7797B3D2" w14:textId="77777777" w:rsidR="0095186B" w:rsidRPr="003A4174" w:rsidRDefault="0095186B" w:rsidP="002D0221">
            <w:pPr>
              <w:rPr>
                <w:sz w:val="20"/>
                <w:szCs w:val="20"/>
              </w:rPr>
            </w:pPr>
            <w:r>
              <w:rPr>
                <w:sz w:val="20"/>
                <w:szCs w:val="20"/>
              </w:rPr>
              <w:t xml:space="preserve">                                             </w:t>
            </w:r>
            <w:r w:rsidR="00996719">
              <w:rPr>
                <w:sz w:val="20"/>
                <w:szCs w:val="20"/>
              </w:rPr>
              <w:t xml:space="preserve"> </w:t>
            </w:r>
            <w:r>
              <w:rPr>
                <w:sz w:val="20"/>
                <w:szCs w:val="20"/>
              </w:rPr>
              <w:t>3</w:t>
            </w:r>
          </w:p>
        </w:tc>
        <w:tc>
          <w:tcPr>
            <w:tcW w:w="2574" w:type="dxa"/>
          </w:tcPr>
          <w:p w14:paraId="11DA6425" w14:textId="77777777" w:rsidR="0095186B" w:rsidRPr="001D530F" w:rsidRDefault="0095186B" w:rsidP="002D0221">
            <w:pPr>
              <w:rPr>
                <w:b/>
                <w:sz w:val="20"/>
                <w:szCs w:val="20"/>
              </w:rPr>
            </w:pPr>
            <w:r>
              <w:rPr>
                <w:b/>
                <w:sz w:val="20"/>
                <w:szCs w:val="20"/>
              </w:rPr>
              <w:t>CIS222</w:t>
            </w:r>
          </w:p>
          <w:p w14:paraId="0240A5CE" w14:textId="77777777" w:rsidR="0095186B" w:rsidRDefault="0095186B" w:rsidP="002D0221">
            <w:pPr>
              <w:rPr>
                <w:sz w:val="20"/>
                <w:szCs w:val="20"/>
              </w:rPr>
            </w:pPr>
            <w:r>
              <w:rPr>
                <w:sz w:val="20"/>
                <w:szCs w:val="20"/>
              </w:rPr>
              <w:t>Spreadsheet Concepts</w:t>
            </w:r>
          </w:p>
          <w:p w14:paraId="05257275" w14:textId="77777777" w:rsidR="0095186B" w:rsidRDefault="0095186B" w:rsidP="002D0221">
            <w:pPr>
              <w:rPr>
                <w:sz w:val="20"/>
                <w:szCs w:val="20"/>
              </w:rPr>
            </w:pPr>
          </w:p>
          <w:p w14:paraId="08A4A2D7" w14:textId="77777777" w:rsidR="0095186B" w:rsidRDefault="0095186B" w:rsidP="002D0221">
            <w:pPr>
              <w:rPr>
                <w:sz w:val="20"/>
                <w:szCs w:val="20"/>
              </w:rPr>
            </w:pPr>
          </w:p>
          <w:p w14:paraId="2F07BC48" w14:textId="77777777" w:rsidR="0095186B" w:rsidRPr="003A4174" w:rsidRDefault="0095186B" w:rsidP="002D0221">
            <w:pPr>
              <w:rPr>
                <w:sz w:val="20"/>
                <w:szCs w:val="20"/>
              </w:rPr>
            </w:pPr>
            <w:r>
              <w:rPr>
                <w:sz w:val="20"/>
                <w:szCs w:val="20"/>
              </w:rPr>
              <w:t xml:space="preserve">                                             </w:t>
            </w:r>
            <w:r>
              <w:rPr>
                <w:rFonts w:ascii="Arial Narrow" w:hAnsi="Arial Narrow"/>
                <w:sz w:val="20"/>
                <w:szCs w:val="20"/>
              </w:rPr>
              <w:t>3</w:t>
            </w:r>
          </w:p>
        </w:tc>
        <w:tc>
          <w:tcPr>
            <w:tcW w:w="2574" w:type="dxa"/>
          </w:tcPr>
          <w:p w14:paraId="56CEEADA" w14:textId="77777777" w:rsidR="0095186B" w:rsidRPr="001D530F" w:rsidRDefault="0095186B" w:rsidP="002D0221">
            <w:pPr>
              <w:rPr>
                <w:b/>
                <w:sz w:val="20"/>
                <w:szCs w:val="20"/>
              </w:rPr>
            </w:pPr>
            <w:r>
              <w:rPr>
                <w:b/>
                <w:sz w:val="20"/>
                <w:szCs w:val="20"/>
              </w:rPr>
              <w:t>MTH128</w:t>
            </w:r>
          </w:p>
          <w:p w14:paraId="5B149831" w14:textId="77777777" w:rsidR="0095186B" w:rsidRDefault="0095186B" w:rsidP="002D0221">
            <w:pPr>
              <w:rPr>
                <w:sz w:val="20"/>
                <w:szCs w:val="20"/>
              </w:rPr>
            </w:pPr>
            <w:r>
              <w:rPr>
                <w:sz w:val="20"/>
                <w:szCs w:val="20"/>
              </w:rPr>
              <w:t>Statistics OR</w:t>
            </w:r>
          </w:p>
          <w:p w14:paraId="401F7853" w14:textId="77777777" w:rsidR="0095186B" w:rsidRPr="000B2FB3" w:rsidRDefault="0095186B" w:rsidP="002D0221">
            <w:pPr>
              <w:rPr>
                <w:b/>
                <w:sz w:val="20"/>
                <w:szCs w:val="20"/>
              </w:rPr>
            </w:pPr>
            <w:r w:rsidRPr="000B2FB3">
              <w:rPr>
                <w:b/>
                <w:sz w:val="20"/>
                <w:szCs w:val="20"/>
              </w:rPr>
              <w:t>MTH102</w:t>
            </w:r>
          </w:p>
          <w:p w14:paraId="1257F0E8" w14:textId="77777777" w:rsidR="0095186B" w:rsidRDefault="0095186B" w:rsidP="002D0221">
            <w:pPr>
              <w:rPr>
                <w:sz w:val="20"/>
                <w:szCs w:val="20"/>
              </w:rPr>
            </w:pPr>
            <w:r>
              <w:rPr>
                <w:sz w:val="20"/>
                <w:szCs w:val="20"/>
              </w:rPr>
              <w:t>Survey of Math</w:t>
            </w:r>
          </w:p>
          <w:p w14:paraId="52C1A535" w14:textId="77777777" w:rsidR="0095186B" w:rsidRPr="003A4174" w:rsidRDefault="0095186B" w:rsidP="002D0221">
            <w:pPr>
              <w:rPr>
                <w:sz w:val="20"/>
                <w:szCs w:val="20"/>
              </w:rPr>
            </w:pPr>
            <w:r>
              <w:rPr>
                <w:sz w:val="20"/>
                <w:szCs w:val="20"/>
              </w:rPr>
              <w:t xml:space="preserve">                                             </w:t>
            </w:r>
            <w:r>
              <w:rPr>
                <w:rFonts w:ascii="Arial Narrow" w:hAnsi="Arial Narrow"/>
                <w:sz w:val="20"/>
                <w:szCs w:val="20"/>
              </w:rPr>
              <w:t>3</w:t>
            </w:r>
          </w:p>
        </w:tc>
        <w:tc>
          <w:tcPr>
            <w:tcW w:w="2574" w:type="dxa"/>
          </w:tcPr>
          <w:p w14:paraId="69EBD38B" w14:textId="77777777" w:rsidR="0095186B" w:rsidRPr="001D530F" w:rsidRDefault="0095186B" w:rsidP="002D0221">
            <w:pPr>
              <w:rPr>
                <w:b/>
                <w:sz w:val="20"/>
                <w:szCs w:val="20"/>
              </w:rPr>
            </w:pPr>
            <w:r w:rsidRPr="001D530F">
              <w:rPr>
                <w:b/>
                <w:sz w:val="20"/>
                <w:szCs w:val="20"/>
              </w:rPr>
              <w:t>COM105</w:t>
            </w:r>
          </w:p>
          <w:p w14:paraId="171F6DEA" w14:textId="77777777" w:rsidR="0095186B" w:rsidRDefault="0095186B" w:rsidP="002D0221">
            <w:pPr>
              <w:rPr>
                <w:sz w:val="20"/>
                <w:szCs w:val="20"/>
              </w:rPr>
            </w:pPr>
            <w:r>
              <w:rPr>
                <w:sz w:val="20"/>
                <w:szCs w:val="20"/>
              </w:rPr>
              <w:t>Interpersonal Communications</w:t>
            </w:r>
          </w:p>
          <w:p w14:paraId="2009B41C" w14:textId="77777777" w:rsidR="00692510" w:rsidRDefault="0095186B" w:rsidP="002D0221">
            <w:pPr>
              <w:rPr>
                <w:sz w:val="20"/>
                <w:szCs w:val="20"/>
              </w:rPr>
            </w:pPr>
            <w:r>
              <w:rPr>
                <w:sz w:val="20"/>
                <w:szCs w:val="20"/>
              </w:rPr>
              <w:t xml:space="preserve">                                             </w:t>
            </w:r>
            <w:r w:rsidR="00996719">
              <w:rPr>
                <w:sz w:val="20"/>
                <w:szCs w:val="20"/>
              </w:rPr>
              <w:t xml:space="preserve"> </w:t>
            </w:r>
          </w:p>
          <w:p w14:paraId="57CD5B30" w14:textId="77777777" w:rsidR="00692510" w:rsidRDefault="00692510" w:rsidP="002D0221">
            <w:pPr>
              <w:rPr>
                <w:sz w:val="20"/>
                <w:szCs w:val="20"/>
              </w:rPr>
            </w:pPr>
          </w:p>
          <w:p w14:paraId="2BC86B7F" w14:textId="56E2D9E0" w:rsidR="0095186B" w:rsidRPr="003A4174" w:rsidRDefault="0095186B" w:rsidP="002D0221">
            <w:pPr>
              <w:rPr>
                <w:sz w:val="20"/>
                <w:szCs w:val="20"/>
              </w:rPr>
            </w:pPr>
            <w:r>
              <w:rPr>
                <w:sz w:val="20"/>
                <w:szCs w:val="20"/>
              </w:rPr>
              <w:t>3</w:t>
            </w:r>
          </w:p>
        </w:tc>
      </w:tr>
      <w:tr w:rsidR="0095186B" w:rsidRPr="003A4174" w14:paraId="26F30B18" w14:textId="77777777" w:rsidTr="002D0221">
        <w:tc>
          <w:tcPr>
            <w:tcW w:w="2574" w:type="dxa"/>
          </w:tcPr>
          <w:p w14:paraId="5C1DD8C9" w14:textId="77777777" w:rsidR="0095186B" w:rsidRPr="001D530F" w:rsidRDefault="0095186B" w:rsidP="002D0221">
            <w:pPr>
              <w:rPr>
                <w:b/>
                <w:sz w:val="20"/>
                <w:szCs w:val="20"/>
              </w:rPr>
            </w:pPr>
            <w:r w:rsidRPr="001D530F">
              <w:rPr>
                <w:b/>
                <w:sz w:val="20"/>
                <w:szCs w:val="20"/>
              </w:rPr>
              <w:t>ENG101</w:t>
            </w:r>
          </w:p>
          <w:p w14:paraId="001284F2" w14:textId="77777777" w:rsidR="0095186B" w:rsidRDefault="0095186B" w:rsidP="002D0221">
            <w:pPr>
              <w:rPr>
                <w:sz w:val="20"/>
                <w:szCs w:val="20"/>
              </w:rPr>
            </w:pPr>
            <w:r>
              <w:rPr>
                <w:sz w:val="20"/>
                <w:szCs w:val="20"/>
              </w:rPr>
              <w:t>English Composition I</w:t>
            </w:r>
          </w:p>
          <w:p w14:paraId="6182D6EF" w14:textId="77777777" w:rsidR="0095186B" w:rsidRDefault="0095186B" w:rsidP="002D0221">
            <w:pPr>
              <w:rPr>
                <w:sz w:val="20"/>
                <w:szCs w:val="20"/>
              </w:rPr>
            </w:pPr>
          </w:p>
          <w:p w14:paraId="737C704E" w14:textId="77777777" w:rsidR="0095186B" w:rsidRPr="003A4174" w:rsidRDefault="0095186B" w:rsidP="002D0221">
            <w:pPr>
              <w:rPr>
                <w:sz w:val="20"/>
                <w:szCs w:val="20"/>
              </w:rPr>
            </w:pPr>
            <w:r>
              <w:rPr>
                <w:sz w:val="20"/>
                <w:szCs w:val="20"/>
              </w:rPr>
              <w:t xml:space="preserve">                                             </w:t>
            </w:r>
            <w:r w:rsidR="00996719">
              <w:rPr>
                <w:sz w:val="20"/>
                <w:szCs w:val="20"/>
              </w:rPr>
              <w:t xml:space="preserve"> </w:t>
            </w:r>
            <w:r>
              <w:rPr>
                <w:sz w:val="20"/>
                <w:szCs w:val="20"/>
              </w:rPr>
              <w:t>3</w:t>
            </w:r>
          </w:p>
        </w:tc>
        <w:tc>
          <w:tcPr>
            <w:tcW w:w="2574" w:type="dxa"/>
          </w:tcPr>
          <w:p w14:paraId="07ED53E1" w14:textId="77777777" w:rsidR="0095186B" w:rsidRPr="001D530F" w:rsidRDefault="0095186B" w:rsidP="002D0221">
            <w:pPr>
              <w:rPr>
                <w:b/>
                <w:sz w:val="20"/>
                <w:szCs w:val="20"/>
              </w:rPr>
            </w:pPr>
            <w:r>
              <w:rPr>
                <w:b/>
                <w:sz w:val="20"/>
                <w:szCs w:val="20"/>
              </w:rPr>
              <w:t>ENG102</w:t>
            </w:r>
          </w:p>
          <w:p w14:paraId="36B795D0" w14:textId="77777777" w:rsidR="0095186B" w:rsidRDefault="0095186B" w:rsidP="002D0221">
            <w:pPr>
              <w:rPr>
                <w:sz w:val="20"/>
                <w:szCs w:val="20"/>
              </w:rPr>
            </w:pPr>
            <w:r>
              <w:rPr>
                <w:sz w:val="20"/>
                <w:szCs w:val="20"/>
              </w:rPr>
              <w:t>English Composition II</w:t>
            </w:r>
          </w:p>
          <w:p w14:paraId="3BFB1372" w14:textId="77777777" w:rsidR="0095186B" w:rsidRDefault="0095186B" w:rsidP="002D0221">
            <w:pPr>
              <w:rPr>
                <w:sz w:val="20"/>
                <w:szCs w:val="20"/>
              </w:rPr>
            </w:pPr>
          </w:p>
          <w:p w14:paraId="2A25CFD0" w14:textId="77777777" w:rsidR="0095186B" w:rsidRPr="003A4174" w:rsidRDefault="0095186B" w:rsidP="002D0221">
            <w:pPr>
              <w:rPr>
                <w:sz w:val="20"/>
                <w:szCs w:val="20"/>
              </w:rPr>
            </w:pPr>
            <w:r>
              <w:rPr>
                <w:sz w:val="20"/>
                <w:szCs w:val="20"/>
              </w:rPr>
              <w:t xml:space="preserve">                                             3</w:t>
            </w:r>
          </w:p>
        </w:tc>
        <w:tc>
          <w:tcPr>
            <w:tcW w:w="2574" w:type="dxa"/>
            <w:shd w:val="clear" w:color="auto" w:fill="D9D9D9" w:themeFill="background1" w:themeFillShade="D9"/>
          </w:tcPr>
          <w:p w14:paraId="07A21869" w14:textId="77777777" w:rsidR="0095186B" w:rsidRPr="003A4174" w:rsidRDefault="0095186B" w:rsidP="002D0221">
            <w:pPr>
              <w:rPr>
                <w:sz w:val="20"/>
                <w:szCs w:val="20"/>
              </w:rPr>
            </w:pPr>
          </w:p>
        </w:tc>
        <w:tc>
          <w:tcPr>
            <w:tcW w:w="2574" w:type="dxa"/>
          </w:tcPr>
          <w:p w14:paraId="708F304F" w14:textId="77777777" w:rsidR="0095186B" w:rsidRDefault="0095186B" w:rsidP="002D0221">
            <w:pPr>
              <w:rPr>
                <w:sz w:val="20"/>
                <w:szCs w:val="20"/>
              </w:rPr>
            </w:pPr>
            <w:r>
              <w:rPr>
                <w:sz w:val="20"/>
                <w:szCs w:val="20"/>
              </w:rPr>
              <w:t xml:space="preserve">General Studies Elective                                                              </w:t>
            </w:r>
          </w:p>
          <w:p w14:paraId="403D416F" w14:textId="77777777" w:rsidR="0095186B" w:rsidRDefault="0095186B" w:rsidP="002D0221">
            <w:pPr>
              <w:rPr>
                <w:sz w:val="20"/>
                <w:szCs w:val="20"/>
              </w:rPr>
            </w:pPr>
            <w:r>
              <w:rPr>
                <w:sz w:val="20"/>
                <w:szCs w:val="20"/>
              </w:rPr>
              <w:t xml:space="preserve"> </w:t>
            </w:r>
          </w:p>
          <w:p w14:paraId="0904072F" w14:textId="77777777" w:rsidR="0095186B" w:rsidRDefault="0095186B" w:rsidP="002D0221">
            <w:pPr>
              <w:rPr>
                <w:sz w:val="20"/>
                <w:szCs w:val="20"/>
              </w:rPr>
            </w:pPr>
            <w:r>
              <w:rPr>
                <w:sz w:val="20"/>
                <w:szCs w:val="20"/>
              </w:rPr>
              <w:t xml:space="preserve">                                                                 </w:t>
            </w:r>
          </w:p>
          <w:p w14:paraId="7A9450F7" w14:textId="77777777" w:rsidR="0095186B" w:rsidRPr="003A4174" w:rsidRDefault="0095186B" w:rsidP="002D0221">
            <w:pPr>
              <w:rPr>
                <w:sz w:val="20"/>
                <w:szCs w:val="20"/>
              </w:rPr>
            </w:pPr>
            <w:r>
              <w:rPr>
                <w:sz w:val="20"/>
                <w:szCs w:val="20"/>
              </w:rPr>
              <w:t xml:space="preserve">                                              3</w:t>
            </w:r>
          </w:p>
        </w:tc>
      </w:tr>
      <w:tr w:rsidR="0095186B" w:rsidRPr="003A4174" w14:paraId="51F8EDAD" w14:textId="77777777" w:rsidTr="002D0221">
        <w:tc>
          <w:tcPr>
            <w:tcW w:w="2574" w:type="dxa"/>
          </w:tcPr>
          <w:p w14:paraId="54FD58D5" w14:textId="77777777" w:rsidR="0095186B" w:rsidRDefault="0095186B" w:rsidP="002D0221">
            <w:pPr>
              <w:jc w:val="right"/>
              <w:rPr>
                <w:sz w:val="20"/>
                <w:szCs w:val="20"/>
              </w:rPr>
            </w:pPr>
            <w:r>
              <w:rPr>
                <w:sz w:val="20"/>
                <w:szCs w:val="20"/>
              </w:rPr>
              <w:t>14 CREDITS</w:t>
            </w:r>
          </w:p>
        </w:tc>
        <w:tc>
          <w:tcPr>
            <w:tcW w:w="2574" w:type="dxa"/>
          </w:tcPr>
          <w:p w14:paraId="1645B74D" w14:textId="77777777" w:rsidR="0095186B" w:rsidRPr="003A4174" w:rsidRDefault="0095186B" w:rsidP="002D0221">
            <w:pPr>
              <w:jc w:val="right"/>
              <w:rPr>
                <w:sz w:val="20"/>
                <w:szCs w:val="20"/>
              </w:rPr>
            </w:pPr>
            <w:r>
              <w:rPr>
                <w:sz w:val="20"/>
                <w:szCs w:val="20"/>
              </w:rPr>
              <w:t>17 CREDITS</w:t>
            </w:r>
          </w:p>
        </w:tc>
        <w:tc>
          <w:tcPr>
            <w:tcW w:w="2574" w:type="dxa"/>
          </w:tcPr>
          <w:p w14:paraId="0B95C93C" w14:textId="77777777" w:rsidR="0095186B" w:rsidRPr="003A4174" w:rsidRDefault="0095186B" w:rsidP="002D0221">
            <w:pPr>
              <w:jc w:val="right"/>
              <w:rPr>
                <w:sz w:val="20"/>
                <w:szCs w:val="20"/>
              </w:rPr>
            </w:pPr>
            <w:r>
              <w:rPr>
                <w:sz w:val="20"/>
                <w:szCs w:val="20"/>
              </w:rPr>
              <w:t>14 CREDITS</w:t>
            </w:r>
          </w:p>
        </w:tc>
        <w:tc>
          <w:tcPr>
            <w:tcW w:w="2574" w:type="dxa"/>
          </w:tcPr>
          <w:p w14:paraId="0C55C87C" w14:textId="77777777" w:rsidR="0095186B" w:rsidRPr="003A4174" w:rsidRDefault="0095186B" w:rsidP="002D0221">
            <w:pPr>
              <w:jc w:val="right"/>
              <w:rPr>
                <w:sz w:val="20"/>
                <w:szCs w:val="20"/>
              </w:rPr>
            </w:pPr>
            <w:r>
              <w:rPr>
                <w:sz w:val="20"/>
                <w:szCs w:val="20"/>
              </w:rPr>
              <w:t>16 CREDITS</w:t>
            </w:r>
          </w:p>
        </w:tc>
      </w:tr>
      <w:tr w:rsidR="0095186B" w:rsidRPr="001D530F" w14:paraId="691BBF55" w14:textId="77777777" w:rsidTr="00922916">
        <w:trPr>
          <w:trHeight w:val="1448"/>
        </w:trPr>
        <w:tc>
          <w:tcPr>
            <w:tcW w:w="10296" w:type="dxa"/>
            <w:gridSpan w:val="4"/>
          </w:tcPr>
          <w:p w14:paraId="55C2DB44" w14:textId="77777777" w:rsidR="0095186B" w:rsidRPr="001D530F" w:rsidRDefault="0095186B" w:rsidP="002D0221">
            <w:pPr>
              <w:jc w:val="center"/>
              <w:rPr>
                <w:b/>
                <w:sz w:val="20"/>
                <w:szCs w:val="20"/>
              </w:rPr>
            </w:pPr>
          </w:p>
          <w:p w14:paraId="2F629C3E" w14:textId="77777777" w:rsidR="0095186B" w:rsidRDefault="0095186B" w:rsidP="002D0221">
            <w:pPr>
              <w:jc w:val="center"/>
              <w:rPr>
                <w:b/>
                <w:sz w:val="20"/>
                <w:szCs w:val="20"/>
              </w:rPr>
            </w:pPr>
            <w:r>
              <w:rPr>
                <w:b/>
                <w:sz w:val="20"/>
                <w:szCs w:val="20"/>
              </w:rPr>
              <w:t xml:space="preserve">61 </w:t>
            </w:r>
            <w:r w:rsidRPr="001D530F">
              <w:rPr>
                <w:b/>
                <w:sz w:val="20"/>
                <w:szCs w:val="20"/>
              </w:rPr>
              <w:t>SEMESTER CREDITS</w:t>
            </w:r>
          </w:p>
          <w:p w14:paraId="7510B682" w14:textId="77777777" w:rsidR="0095186B" w:rsidRDefault="0095186B" w:rsidP="002D0221">
            <w:pPr>
              <w:jc w:val="center"/>
              <w:rPr>
                <w:b/>
                <w:sz w:val="20"/>
                <w:szCs w:val="20"/>
              </w:rPr>
            </w:pPr>
          </w:p>
          <w:p w14:paraId="1D369E14" w14:textId="77777777" w:rsidR="0095186B" w:rsidRPr="00F2235F" w:rsidRDefault="0095186B" w:rsidP="002D0221">
            <w:pPr>
              <w:rPr>
                <w:sz w:val="20"/>
                <w:szCs w:val="20"/>
              </w:rPr>
            </w:pPr>
            <w:r>
              <w:rPr>
                <w:sz w:val="20"/>
                <w:szCs w:val="20"/>
              </w:rPr>
              <w:t>A list of general studies electives can be found at the beginning of the course descriptions section.</w:t>
            </w:r>
          </w:p>
          <w:p w14:paraId="535B1AB0" w14:textId="77777777" w:rsidR="0095186B" w:rsidRPr="00975737" w:rsidRDefault="0095186B" w:rsidP="00975737">
            <w:pPr>
              <w:rPr>
                <w:sz w:val="20"/>
                <w:szCs w:val="20"/>
              </w:rPr>
            </w:pPr>
            <w:r w:rsidRPr="00F2235F">
              <w:rPr>
                <w:rFonts w:ascii="Arial" w:hAnsi="Arial" w:cs="Arial"/>
                <w:sz w:val="20"/>
                <w:szCs w:val="20"/>
              </w:rPr>
              <w:t>▲</w:t>
            </w:r>
            <w:r w:rsidRPr="00F2235F">
              <w:rPr>
                <w:sz w:val="20"/>
                <w:szCs w:val="20"/>
              </w:rPr>
              <w:t>Student must obtain a letter grade of C or better to progress to graduation/certification</w:t>
            </w:r>
            <w:r w:rsidR="00EB31EC">
              <w:rPr>
                <w:sz w:val="20"/>
                <w:szCs w:val="20"/>
              </w:rPr>
              <w:t>.</w:t>
            </w:r>
          </w:p>
        </w:tc>
      </w:tr>
    </w:tbl>
    <w:p w14:paraId="68880135" w14:textId="77777777" w:rsidR="00FC6D90" w:rsidRDefault="00FC6D90">
      <w:pPr>
        <w:widowControl/>
        <w:rPr>
          <w:rFonts w:asciiTheme="majorHAnsi" w:eastAsiaTheme="majorEastAsia" w:hAnsiTheme="majorHAnsi" w:cstheme="majorBidi"/>
          <w:color w:val="17365D" w:themeColor="text2" w:themeShade="BF"/>
          <w:spacing w:val="5"/>
          <w:kern w:val="28"/>
          <w:sz w:val="40"/>
          <w:szCs w:val="40"/>
        </w:rPr>
      </w:pPr>
      <w:r>
        <w:rPr>
          <w:sz w:val="40"/>
          <w:szCs w:val="40"/>
        </w:rPr>
        <w:br w:type="page"/>
      </w:r>
    </w:p>
    <w:p w14:paraId="44A34C95" w14:textId="7770ED3D" w:rsidR="00CF1681" w:rsidRPr="003C4B37" w:rsidRDefault="007923B9" w:rsidP="003C4B37">
      <w:pPr>
        <w:pStyle w:val="Heading1"/>
        <w:jc w:val="center"/>
        <w:rPr>
          <w:rFonts w:ascii="Book Antiqua" w:hAnsi="Book Antiqua"/>
          <w:sz w:val="40"/>
          <w:szCs w:val="40"/>
        </w:rPr>
      </w:pPr>
      <w:bookmarkStart w:id="43" w:name="_Toc489513996"/>
      <w:r w:rsidRPr="003C4B37">
        <w:rPr>
          <w:rFonts w:ascii="Book Antiqua" w:hAnsi="Book Antiqua"/>
          <w:color w:val="1D4AA3"/>
          <w:sz w:val="40"/>
          <w:szCs w:val="40"/>
        </w:rPr>
        <w:lastRenderedPageBreak/>
        <w:t>ADMINISTRATIVE ASSISTANT</w:t>
      </w:r>
      <w:bookmarkEnd w:id="43"/>
      <w:r w:rsidR="00C11A07" w:rsidRPr="003C4B37">
        <w:rPr>
          <w:rFonts w:ascii="Book Antiqua" w:hAnsi="Book Antiqua"/>
          <w:sz w:val="40"/>
          <w:szCs w:val="40"/>
        </w:rPr>
        <w:fldChar w:fldCharType="begin"/>
      </w:r>
      <w:r w:rsidR="00C11A07" w:rsidRPr="003C4B37">
        <w:rPr>
          <w:rFonts w:ascii="Book Antiqua" w:hAnsi="Book Antiqua"/>
          <w:sz w:val="40"/>
          <w:szCs w:val="40"/>
        </w:rPr>
        <w:instrText xml:space="preserve"> XE "ADMINISTRATIVE ASSISTANT" </w:instrText>
      </w:r>
      <w:r w:rsidR="00C11A07" w:rsidRPr="003C4B37">
        <w:rPr>
          <w:rFonts w:ascii="Book Antiqua" w:hAnsi="Book Antiqua"/>
          <w:sz w:val="40"/>
          <w:szCs w:val="40"/>
        </w:rPr>
        <w:fldChar w:fldCharType="end"/>
      </w:r>
    </w:p>
    <w:p w14:paraId="47BDD369" w14:textId="77777777" w:rsidR="001D2155" w:rsidRPr="00D62039" w:rsidRDefault="001D2155" w:rsidP="00177179">
      <w:pPr>
        <w:spacing w:after="0" w:line="240" w:lineRule="auto"/>
        <w:jc w:val="both"/>
        <w:rPr>
          <w:rFonts w:ascii="Book Antiqua" w:hAnsi="Book Antiqua"/>
          <w:sz w:val="20"/>
          <w:szCs w:val="20"/>
        </w:rPr>
      </w:pPr>
      <w:r w:rsidRPr="00D62039">
        <w:rPr>
          <w:rFonts w:ascii="Book Antiqua" w:hAnsi="Book Antiqua"/>
          <w:sz w:val="20"/>
          <w:szCs w:val="20"/>
        </w:rPr>
        <w:t>The Administrative Assistant Technology Program will prepare students for the continuously changing role of the office professional. Graduates will be proficient in basic secretarial skills, interpersonal skills, personal computer use, communication skills, and will be familiar with all aspects of office management.</w:t>
      </w:r>
    </w:p>
    <w:p w14:paraId="58643078" w14:textId="77777777" w:rsidR="00D62039" w:rsidRPr="00D62039" w:rsidRDefault="00D62039" w:rsidP="00177179">
      <w:pPr>
        <w:spacing w:after="0" w:line="240" w:lineRule="auto"/>
        <w:jc w:val="both"/>
        <w:rPr>
          <w:rFonts w:ascii="Book Antiqua" w:hAnsi="Book Antiqua"/>
          <w:sz w:val="20"/>
          <w:szCs w:val="20"/>
        </w:rPr>
      </w:pPr>
    </w:p>
    <w:p w14:paraId="16A456D2" w14:textId="77777777" w:rsidR="00D62039" w:rsidRPr="00D62039" w:rsidRDefault="00D62039" w:rsidP="00D62039">
      <w:pPr>
        <w:spacing w:after="0" w:line="240" w:lineRule="auto"/>
        <w:jc w:val="both"/>
        <w:rPr>
          <w:rFonts w:ascii="Book Antiqua" w:hAnsi="Book Antiqua"/>
          <w:sz w:val="20"/>
          <w:szCs w:val="20"/>
        </w:rPr>
      </w:pPr>
      <w:r w:rsidRPr="00D62039">
        <w:rPr>
          <w:rFonts w:ascii="Book Antiqua" w:hAnsi="Book Antiqua"/>
          <w:sz w:val="20"/>
          <w:szCs w:val="20"/>
        </w:rPr>
        <w:t xml:space="preserve">Administrative Assistants </w:t>
      </w:r>
      <w:r w:rsidRPr="00D62039">
        <w:rPr>
          <w:rFonts w:ascii="Book Antiqua" w:hAnsi="Book Antiqua" w:cs="Arial"/>
          <w:sz w:val="20"/>
          <w:szCs w:val="20"/>
          <w:shd w:val="clear" w:color="auto" w:fill="FFFFFF"/>
        </w:rPr>
        <w:t>provide high-level administrative support by conducting research, preparing statistical reports, handling information requests, and performing clerical functions such as preparing correspondence, receiving visitors, arranging conference calls, and scheduling meetings. People in this position may also train and supervise lower-level clerical staff.</w:t>
      </w:r>
    </w:p>
    <w:p w14:paraId="39A366FE" w14:textId="77777777" w:rsidR="00D62039" w:rsidRPr="00D62039" w:rsidRDefault="00D62039" w:rsidP="00D62039">
      <w:pPr>
        <w:spacing w:after="0" w:line="240" w:lineRule="auto"/>
        <w:jc w:val="both"/>
        <w:rPr>
          <w:rFonts w:ascii="Book Antiqua" w:hAnsi="Book Antiqua"/>
          <w:sz w:val="20"/>
          <w:szCs w:val="20"/>
        </w:rPr>
      </w:pPr>
    </w:p>
    <w:p w14:paraId="4CB2FAA9" w14:textId="77777777" w:rsidR="00D62039" w:rsidRPr="00D62039" w:rsidRDefault="00D62039" w:rsidP="00D62039">
      <w:pPr>
        <w:spacing w:after="0" w:line="240" w:lineRule="auto"/>
        <w:jc w:val="both"/>
        <w:rPr>
          <w:rFonts w:ascii="Book Antiqua" w:hAnsi="Book Antiqua"/>
          <w:sz w:val="20"/>
          <w:szCs w:val="20"/>
        </w:rPr>
      </w:pPr>
      <w:r w:rsidRPr="00D62039">
        <w:rPr>
          <w:rFonts w:ascii="Book Antiqua" w:hAnsi="Book Antiqua"/>
          <w:sz w:val="20"/>
          <w:szCs w:val="20"/>
        </w:rPr>
        <w:t>Upon completion of the degree in administrative assistant, the graduate will be able to:</w:t>
      </w:r>
    </w:p>
    <w:p w14:paraId="0946FDD0" w14:textId="77777777" w:rsidR="00D62039" w:rsidRPr="00D62039" w:rsidRDefault="00D62039" w:rsidP="00D62039">
      <w:pPr>
        <w:spacing w:after="0" w:line="240" w:lineRule="auto"/>
        <w:jc w:val="both"/>
        <w:rPr>
          <w:rFonts w:ascii="Book Antiqua" w:hAnsi="Book Antiqua"/>
          <w:sz w:val="20"/>
          <w:szCs w:val="20"/>
        </w:rPr>
      </w:pPr>
    </w:p>
    <w:p w14:paraId="0383D4EE" w14:textId="77777777" w:rsidR="00D62039" w:rsidRPr="00D62039" w:rsidRDefault="00D62039" w:rsidP="00663217">
      <w:pPr>
        <w:pStyle w:val="ListParagraph"/>
        <w:widowControl/>
        <w:numPr>
          <w:ilvl w:val="0"/>
          <w:numId w:val="19"/>
        </w:numPr>
        <w:shd w:val="clear" w:color="auto" w:fill="FFFFFF"/>
        <w:spacing w:after="90" w:line="240" w:lineRule="auto"/>
        <w:rPr>
          <w:rFonts w:ascii="Book Antiqua" w:eastAsia="Times New Roman" w:hAnsi="Book Antiqua" w:cs="Arial"/>
          <w:sz w:val="20"/>
          <w:szCs w:val="20"/>
        </w:rPr>
      </w:pPr>
      <w:r w:rsidRPr="00D62039">
        <w:rPr>
          <w:rFonts w:ascii="Book Antiqua" w:eastAsia="Times New Roman" w:hAnsi="Book Antiqua" w:cs="Arial"/>
          <w:sz w:val="20"/>
          <w:szCs w:val="20"/>
        </w:rPr>
        <w:t>Prepare invoices, reports, memos, letters, financial statements, and other documents, using word processing, spreadsheet, database, or presentation software.</w:t>
      </w:r>
    </w:p>
    <w:p w14:paraId="738C630F" w14:textId="77777777" w:rsidR="00D62039" w:rsidRPr="00D62039" w:rsidRDefault="00D62039" w:rsidP="00663217">
      <w:pPr>
        <w:pStyle w:val="ListParagraph"/>
        <w:widowControl/>
        <w:numPr>
          <w:ilvl w:val="0"/>
          <w:numId w:val="19"/>
        </w:numPr>
        <w:shd w:val="clear" w:color="auto" w:fill="FFFFFF"/>
        <w:spacing w:after="90" w:line="240" w:lineRule="auto"/>
        <w:rPr>
          <w:rFonts w:ascii="Book Antiqua" w:eastAsia="Times New Roman" w:hAnsi="Book Antiqua" w:cs="Arial"/>
          <w:sz w:val="20"/>
          <w:szCs w:val="20"/>
        </w:rPr>
      </w:pPr>
      <w:r w:rsidRPr="00D62039">
        <w:rPr>
          <w:rFonts w:ascii="Book Antiqua" w:eastAsia="Times New Roman" w:hAnsi="Book Antiqua" w:cs="Arial"/>
          <w:sz w:val="20"/>
          <w:szCs w:val="20"/>
        </w:rPr>
        <w:t>Answer phone calls and direct calls to appropriate parties or take messages.</w:t>
      </w:r>
    </w:p>
    <w:p w14:paraId="6BC123EB" w14:textId="77777777" w:rsidR="00D62039" w:rsidRPr="00D62039" w:rsidRDefault="00D62039" w:rsidP="00663217">
      <w:pPr>
        <w:pStyle w:val="ListParagraph"/>
        <w:widowControl/>
        <w:numPr>
          <w:ilvl w:val="0"/>
          <w:numId w:val="19"/>
        </w:numPr>
        <w:shd w:val="clear" w:color="auto" w:fill="FFFFFF"/>
        <w:spacing w:after="90" w:line="240" w:lineRule="auto"/>
        <w:rPr>
          <w:rFonts w:ascii="Book Antiqua" w:eastAsia="Times New Roman" w:hAnsi="Book Antiqua" w:cs="Arial"/>
          <w:sz w:val="20"/>
          <w:szCs w:val="20"/>
        </w:rPr>
      </w:pPr>
      <w:r w:rsidRPr="00D62039">
        <w:rPr>
          <w:rFonts w:ascii="Book Antiqua" w:eastAsia="Times New Roman" w:hAnsi="Book Antiqua" w:cs="Arial"/>
          <w:sz w:val="20"/>
          <w:szCs w:val="20"/>
        </w:rPr>
        <w:t>Conduct research, compile data, and prepare papers for consideration and presentation by executives, committees, and boards of directors.</w:t>
      </w:r>
    </w:p>
    <w:p w14:paraId="6B8BD6BE" w14:textId="77777777" w:rsidR="00D62039" w:rsidRPr="00D62039" w:rsidRDefault="00D62039" w:rsidP="00663217">
      <w:pPr>
        <w:pStyle w:val="ListParagraph"/>
        <w:widowControl/>
        <w:numPr>
          <w:ilvl w:val="0"/>
          <w:numId w:val="19"/>
        </w:numPr>
        <w:shd w:val="clear" w:color="auto" w:fill="FFFFFF"/>
        <w:spacing w:after="90" w:line="240" w:lineRule="auto"/>
        <w:rPr>
          <w:rFonts w:ascii="Book Antiqua" w:eastAsia="Times New Roman" w:hAnsi="Book Antiqua" w:cs="Arial"/>
          <w:sz w:val="20"/>
          <w:szCs w:val="20"/>
        </w:rPr>
      </w:pPr>
      <w:r w:rsidRPr="00D62039">
        <w:rPr>
          <w:rFonts w:ascii="Book Antiqua" w:eastAsia="Times New Roman" w:hAnsi="Book Antiqua" w:cs="Arial"/>
          <w:sz w:val="20"/>
          <w:szCs w:val="20"/>
        </w:rPr>
        <w:t>Attend meetings to record minutes.</w:t>
      </w:r>
    </w:p>
    <w:p w14:paraId="6EBA3846" w14:textId="77777777" w:rsidR="00D62039" w:rsidRPr="00D62039" w:rsidRDefault="00D62039" w:rsidP="00663217">
      <w:pPr>
        <w:pStyle w:val="ListParagraph"/>
        <w:widowControl/>
        <w:numPr>
          <w:ilvl w:val="0"/>
          <w:numId w:val="19"/>
        </w:numPr>
        <w:shd w:val="clear" w:color="auto" w:fill="FFFFFF"/>
        <w:spacing w:after="90" w:line="240" w:lineRule="auto"/>
        <w:rPr>
          <w:rFonts w:ascii="Book Antiqua" w:eastAsia="Times New Roman" w:hAnsi="Book Antiqua" w:cs="Arial"/>
          <w:sz w:val="20"/>
          <w:szCs w:val="20"/>
        </w:rPr>
      </w:pPr>
      <w:r w:rsidRPr="00D62039">
        <w:rPr>
          <w:rFonts w:ascii="Book Antiqua" w:eastAsia="Times New Roman" w:hAnsi="Book Antiqua" w:cs="Arial"/>
          <w:sz w:val="20"/>
          <w:szCs w:val="20"/>
        </w:rPr>
        <w:t>Greet visitors and determine whether they should be given access to specific individuals.</w:t>
      </w:r>
    </w:p>
    <w:p w14:paraId="790DBC01" w14:textId="77777777" w:rsidR="00177179" w:rsidRPr="00D62039" w:rsidRDefault="00177179" w:rsidP="00177179">
      <w:pPr>
        <w:spacing w:after="0" w:line="240" w:lineRule="auto"/>
        <w:jc w:val="both"/>
        <w:rPr>
          <w:rFonts w:ascii="Book Antiqua" w:hAnsi="Book Antiqua"/>
          <w:sz w:val="20"/>
          <w:szCs w:val="20"/>
        </w:rPr>
      </w:pPr>
    </w:p>
    <w:p w14:paraId="1EF265D5" w14:textId="77777777" w:rsidR="001D2155" w:rsidRPr="00D62039" w:rsidRDefault="00D62039" w:rsidP="00177179">
      <w:pPr>
        <w:spacing w:after="0" w:line="240" w:lineRule="auto"/>
        <w:jc w:val="both"/>
        <w:rPr>
          <w:rFonts w:ascii="Book Antiqua" w:hAnsi="Book Antiqua"/>
          <w:sz w:val="20"/>
          <w:szCs w:val="20"/>
        </w:rPr>
      </w:pPr>
      <w:r w:rsidRPr="00D62039">
        <w:rPr>
          <w:rFonts w:ascii="Book Antiqua" w:hAnsi="Book Antiqua"/>
          <w:sz w:val="20"/>
          <w:szCs w:val="20"/>
        </w:rPr>
        <w:t xml:space="preserve">Upon successful completion of the </w:t>
      </w:r>
      <w:r>
        <w:rPr>
          <w:rFonts w:ascii="Book Antiqua" w:hAnsi="Book Antiqua"/>
          <w:sz w:val="20"/>
          <w:szCs w:val="20"/>
        </w:rPr>
        <w:t xml:space="preserve">certificate in administrative assistant, </w:t>
      </w:r>
      <w:r w:rsidRPr="00D62039">
        <w:rPr>
          <w:rFonts w:ascii="Book Antiqua" w:hAnsi="Book Antiqua"/>
          <w:sz w:val="20"/>
          <w:szCs w:val="20"/>
        </w:rPr>
        <w:t>t</w:t>
      </w:r>
      <w:r w:rsidR="001D2155" w:rsidRPr="00D62039">
        <w:rPr>
          <w:rFonts w:ascii="Book Antiqua" w:hAnsi="Book Antiqua"/>
          <w:sz w:val="20"/>
          <w:szCs w:val="20"/>
        </w:rPr>
        <w:t>he graduate will be able to:</w:t>
      </w:r>
    </w:p>
    <w:p w14:paraId="54394C68" w14:textId="77777777" w:rsidR="00177179" w:rsidRPr="00D62039" w:rsidRDefault="00177179" w:rsidP="00177179">
      <w:pPr>
        <w:spacing w:after="0" w:line="240" w:lineRule="auto"/>
        <w:jc w:val="both"/>
        <w:rPr>
          <w:rFonts w:ascii="Book Antiqua" w:hAnsi="Book Antiqua"/>
          <w:sz w:val="20"/>
          <w:szCs w:val="20"/>
        </w:rPr>
      </w:pPr>
    </w:p>
    <w:p w14:paraId="35351C2E" w14:textId="77777777" w:rsidR="00D62039" w:rsidRDefault="001D2155" w:rsidP="00663217">
      <w:pPr>
        <w:pStyle w:val="ListParagraph"/>
        <w:numPr>
          <w:ilvl w:val="0"/>
          <w:numId w:val="20"/>
        </w:numPr>
        <w:spacing w:after="0" w:line="240" w:lineRule="auto"/>
        <w:jc w:val="both"/>
        <w:rPr>
          <w:rFonts w:ascii="Book Antiqua" w:hAnsi="Book Antiqua"/>
          <w:sz w:val="20"/>
          <w:szCs w:val="20"/>
        </w:rPr>
      </w:pPr>
      <w:r w:rsidRPr="00D62039">
        <w:rPr>
          <w:rFonts w:ascii="Book Antiqua" w:hAnsi="Book Antiqua"/>
          <w:sz w:val="20"/>
          <w:szCs w:val="20"/>
        </w:rPr>
        <w:t>E</w:t>
      </w:r>
      <w:r w:rsidR="00177179" w:rsidRPr="00D62039">
        <w:rPr>
          <w:rFonts w:ascii="Book Antiqua" w:hAnsi="Book Antiqua"/>
          <w:sz w:val="20"/>
          <w:szCs w:val="20"/>
        </w:rPr>
        <w:t xml:space="preserve">xhibit and proficiently use </w:t>
      </w:r>
      <w:r w:rsidRPr="00D62039">
        <w:rPr>
          <w:rFonts w:ascii="Book Antiqua" w:hAnsi="Book Antiqua"/>
          <w:sz w:val="20"/>
          <w:szCs w:val="20"/>
        </w:rPr>
        <w:t>basic secretarial skills.</w:t>
      </w:r>
    </w:p>
    <w:p w14:paraId="5186E7DA" w14:textId="77777777" w:rsidR="00D62039" w:rsidRDefault="001D2155" w:rsidP="00663217">
      <w:pPr>
        <w:pStyle w:val="ListParagraph"/>
        <w:numPr>
          <w:ilvl w:val="0"/>
          <w:numId w:val="20"/>
        </w:numPr>
        <w:spacing w:after="0" w:line="240" w:lineRule="auto"/>
        <w:jc w:val="both"/>
        <w:rPr>
          <w:rFonts w:ascii="Book Antiqua" w:hAnsi="Book Antiqua"/>
          <w:sz w:val="20"/>
          <w:szCs w:val="20"/>
        </w:rPr>
      </w:pPr>
      <w:r w:rsidRPr="00D62039">
        <w:rPr>
          <w:rFonts w:ascii="Book Antiqua" w:hAnsi="Book Antiqua"/>
          <w:sz w:val="20"/>
          <w:szCs w:val="20"/>
        </w:rPr>
        <w:t>Exhibit interpersonal and communica</w:t>
      </w:r>
      <w:r w:rsidR="00177179" w:rsidRPr="00D62039">
        <w:rPr>
          <w:rFonts w:ascii="Book Antiqua" w:hAnsi="Book Antiqua"/>
          <w:sz w:val="20"/>
          <w:szCs w:val="20"/>
        </w:rPr>
        <w:t xml:space="preserve">tion </w:t>
      </w:r>
      <w:r w:rsidRPr="00D62039">
        <w:rPr>
          <w:rFonts w:ascii="Book Antiqua" w:hAnsi="Book Antiqua"/>
          <w:sz w:val="20"/>
          <w:szCs w:val="20"/>
        </w:rPr>
        <w:t>skills.</w:t>
      </w:r>
    </w:p>
    <w:p w14:paraId="3F79798D" w14:textId="77777777" w:rsidR="00D62039" w:rsidRDefault="001D2155" w:rsidP="00663217">
      <w:pPr>
        <w:pStyle w:val="ListParagraph"/>
        <w:numPr>
          <w:ilvl w:val="0"/>
          <w:numId w:val="20"/>
        </w:numPr>
        <w:spacing w:after="0" w:line="240" w:lineRule="auto"/>
        <w:jc w:val="both"/>
        <w:rPr>
          <w:rFonts w:ascii="Book Antiqua" w:hAnsi="Book Antiqua"/>
          <w:sz w:val="20"/>
          <w:szCs w:val="20"/>
        </w:rPr>
      </w:pPr>
      <w:r w:rsidRPr="00D62039">
        <w:rPr>
          <w:rFonts w:ascii="Book Antiqua" w:hAnsi="Book Antiqua"/>
          <w:sz w:val="20"/>
          <w:szCs w:val="20"/>
        </w:rPr>
        <w:t>Exhibit proficiency with personal computers in an office environment.</w:t>
      </w:r>
    </w:p>
    <w:p w14:paraId="3238EA85" w14:textId="77777777" w:rsidR="001D2155" w:rsidRPr="00D62039" w:rsidRDefault="001D2155" w:rsidP="00663217">
      <w:pPr>
        <w:pStyle w:val="ListParagraph"/>
        <w:numPr>
          <w:ilvl w:val="0"/>
          <w:numId w:val="20"/>
        </w:numPr>
        <w:spacing w:after="0" w:line="240" w:lineRule="auto"/>
        <w:jc w:val="both"/>
        <w:rPr>
          <w:rFonts w:ascii="Book Antiqua" w:hAnsi="Book Antiqua"/>
          <w:sz w:val="20"/>
          <w:szCs w:val="20"/>
        </w:rPr>
      </w:pPr>
      <w:r w:rsidRPr="00D62039">
        <w:rPr>
          <w:rFonts w:ascii="Book Antiqua" w:hAnsi="Book Antiqua"/>
          <w:sz w:val="20"/>
          <w:szCs w:val="20"/>
        </w:rPr>
        <w:t>Exhibit familiarity with all aspects of office management.</w:t>
      </w:r>
    </w:p>
    <w:p w14:paraId="4C89B10E" w14:textId="77777777" w:rsidR="00EC0F77" w:rsidRPr="00D62039" w:rsidRDefault="00EC0F77" w:rsidP="00177179">
      <w:pPr>
        <w:widowControl/>
        <w:jc w:val="both"/>
        <w:rPr>
          <w:rFonts w:ascii="Book Antiqua" w:hAnsi="Book Antiqua"/>
          <w:b/>
          <w:sz w:val="20"/>
          <w:szCs w:val="20"/>
        </w:rPr>
      </w:pPr>
      <w:r w:rsidRPr="00D62039">
        <w:rPr>
          <w:rFonts w:ascii="Book Antiqua" w:hAnsi="Book Antiqua"/>
          <w:b/>
          <w:sz w:val="20"/>
          <w:szCs w:val="20"/>
        </w:rPr>
        <w:br w:type="page"/>
      </w:r>
    </w:p>
    <w:p w14:paraId="595A3D87" w14:textId="3A3E988B" w:rsidR="00EC0F77" w:rsidRPr="003C4B37" w:rsidRDefault="00EC0F77" w:rsidP="00EC0F77">
      <w:pPr>
        <w:pStyle w:val="Title"/>
        <w:jc w:val="center"/>
        <w:rPr>
          <w:rFonts w:ascii="Book Antiqua" w:hAnsi="Book Antiqua"/>
          <w:b/>
          <w:color w:val="1D4AA3"/>
          <w:sz w:val="40"/>
          <w:szCs w:val="40"/>
        </w:rPr>
      </w:pPr>
      <w:r w:rsidRPr="003C4B37">
        <w:rPr>
          <w:rFonts w:ascii="Book Antiqua" w:hAnsi="Book Antiqua"/>
          <w:b/>
          <w:color w:val="1D4AA3"/>
          <w:sz w:val="40"/>
          <w:szCs w:val="40"/>
        </w:rPr>
        <w:lastRenderedPageBreak/>
        <w:t>ADMINISTRATIVE ASSISTANT</w:t>
      </w:r>
      <w:r w:rsidR="00C11A07" w:rsidRPr="003C4B37">
        <w:rPr>
          <w:rFonts w:ascii="Book Antiqua" w:hAnsi="Book Antiqua"/>
          <w:b/>
          <w:color w:val="1D4AA3"/>
          <w:sz w:val="40"/>
          <w:szCs w:val="40"/>
        </w:rPr>
        <w:fldChar w:fldCharType="begin"/>
      </w:r>
      <w:r w:rsidR="00C11A07" w:rsidRPr="003C4B37">
        <w:rPr>
          <w:rFonts w:ascii="Book Antiqua" w:hAnsi="Book Antiqua"/>
        </w:rPr>
        <w:instrText xml:space="preserve"> </w:instrText>
      </w:r>
      <w:r w:rsidR="00C11A07" w:rsidRPr="003C4B37">
        <w:rPr>
          <w:rFonts w:ascii="Book Antiqua" w:hAnsi="Book Antiqua"/>
          <w:b/>
          <w:color w:val="1D4AA3"/>
          <w:sz w:val="40"/>
          <w:szCs w:val="40"/>
        </w:rPr>
        <w:instrText>ADMINISTRATIVE ASSISTANT</w:instrText>
      </w:r>
      <w:r w:rsidR="00C11A07" w:rsidRPr="003C4B37">
        <w:rPr>
          <w:rFonts w:ascii="Book Antiqua" w:hAnsi="Book Antiqua"/>
        </w:rPr>
        <w:instrText xml:space="preserve">" </w:instrText>
      </w:r>
      <w:r w:rsidR="00C11A07" w:rsidRPr="003C4B37">
        <w:rPr>
          <w:rFonts w:ascii="Book Antiqua" w:hAnsi="Book Antiqua"/>
          <w:b/>
          <w:color w:val="1D4AA3"/>
          <w:sz w:val="40"/>
          <w:szCs w:val="40"/>
        </w:rPr>
        <w:fldChar w:fldCharType="separate"/>
      </w:r>
      <w:r w:rsidR="00AF1604">
        <w:rPr>
          <w:rFonts w:ascii="Book Antiqua" w:hAnsi="Book Antiqua"/>
          <w:bCs/>
          <w:color w:val="1D4AA3"/>
          <w:sz w:val="40"/>
          <w:szCs w:val="40"/>
        </w:rPr>
        <w:t>.</w:t>
      </w:r>
      <w:r w:rsidR="00C11A07" w:rsidRPr="003C4B37">
        <w:rPr>
          <w:rFonts w:ascii="Book Antiqua" w:hAnsi="Book Antiqua"/>
          <w:b/>
          <w:color w:val="1D4AA3"/>
          <w:sz w:val="40"/>
          <w:szCs w:val="40"/>
        </w:rPr>
        <w:fldChar w:fldCharType="end"/>
      </w:r>
    </w:p>
    <w:p w14:paraId="28E87A75" w14:textId="77777777" w:rsidR="00C778E2" w:rsidRPr="00E22D36" w:rsidRDefault="00C778E2" w:rsidP="00C778E2">
      <w:pPr>
        <w:widowControl/>
        <w:jc w:val="center"/>
        <w:rPr>
          <w:rFonts w:ascii="Book Antiqua" w:hAnsi="Book Antiqua"/>
          <w:b/>
          <w:sz w:val="32"/>
          <w:szCs w:val="32"/>
        </w:rPr>
      </w:pPr>
      <w:r w:rsidRPr="003C4B37">
        <w:rPr>
          <w:rFonts w:ascii="Book Antiqua" w:hAnsi="Book Antiqua"/>
          <w:b/>
          <w:color w:val="1D4AA3"/>
          <w:sz w:val="32"/>
          <w:szCs w:val="32"/>
        </w:rPr>
        <w:t>AAB</w:t>
      </w:r>
      <w:r w:rsidRPr="00E22D36">
        <w:rPr>
          <w:rFonts w:ascii="Book Antiqua" w:hAnsi="Book Antiqua"/>
          <w:b/>
          <w:sz w:val="32"/>
          <w:szCs w:val="32"/>
        </w:rPr>
        <w:t xml:space="preserve"> </w:t>
      </w:r>
    </w:p>
    <w:tbl>
      <w:tblPr>
        <w:tblStyle w:val="TableGrid"/>
        <w:tblW w:w="0" w:type="auto"/>
        <w:tblLook w:val="04A0" w:firstRow="1" w:lastRow="0" w:firstColumn="1" w:lastColumn="0" w:noHBand="0" w:noVBand="1"/>
      </w:tblPr>
      <w:tblGrid>
        <w:gridCol w:w="2566"/>
        <w:gridCol w:w="2300"/>
        <w:gridCol w:w="2184"/>
        <w:gridCol w:w="2300"/>
      </w:tblGrid>
      <w:tr w:rsidR="00C778E2" w:rsidRPr="001D530F" w14:paraId="183CC8AE" w14:textId="77777777" w:rsidTr="00C778E2">
        <w:tc>
          <w:tcPr>
            <w:tcW w:w="2574" w:type="dxa"/>
          </w:tcPr>
          <w:p w14:paraId="79AE9CD0" w14:textId="77777777" w:rsidR="00C778E2" w:rsidRPr="001D530F" w:rsidRDefault="004B10AA" w:rsidP="00C778E2">
            <w:pPr>
              <w:jc w:val="center"/>
              <w:rPr>
                <w:b/>
                <w:sz w:val="20"/>
                <w:szCs w:val="20"/>
              </w:rPr>
            </w:pPr>
            <w:r>
              <w:rPr>
                <w:b/>
                <w:sz w:val="20"/>
                <w:szCs w:val="20"/>
              </w:rPr>
              <w:t>SEMESTER I</w:t>
            </w:r>
          </w:p>
        </w:tc>
        <w:tc>
          <w:tcPr>
            <w:tcW w:w="2574" w:type="dxa"/>
          </w:tcPr>
          <w:p w14:paraId="3AC2CE40" w14:textId="77777777" w:rsidR="00C778E2" w:rsidRPr="001D530F" w:rsidRDefault="00C778E2" w:rsidP="00C778E2">
            <w:pPr>
              <w:jc w:val="center"/>
              <w:rPr>
                <w:b/>
                <w:sz w:val="20"/>
                <w:szCs w:val="20"/>
              </w:rPr>
            </w:pPr>
            <w:r w:rsidRPr="001D530F">
              <w:rPr>
                <w:b/>
                <w:sz w:val="20"/>
                <w:szCs w:val="20"/>
              </w:rPr>
              <w:t>SEMESTER II</w:t>
            </w:r>
          </w:p>
        </w:tc>
        <w:tc>
          <w:tcPr>
            <w:tcW w:w="2574" w:type="dxa"/>
          </w:tcPr>
          <w:p w14:paraId="5E6F3C4C" w14:textId="77777777" w:rsidR="00C778E2" w:rsidRPr="001D530F" w:rsidRDefault="00C778E2" w:rsidP="00C778E2">
            <w:pPr>
              <w:jc w:val="center"/>
              <w:rPr>
                <w:b/>
                <w:sz w:val="20"/>
                <w:szCs w:val="20"/>
              </w:rPr>
            </w:pPr>
            <w:r w:rsidRPr="001D530F">
              <w:rPr>
                <w:b/>
                <w:sz w:val="20"/>
                <w:szCs w:val="20"/>
              </w:rPr>
              <w:t>SEMESTER III</w:t>
            </w:r>
          </w:p>
        </w:tc>
        <w:tc>
          <w:tcPr>
            <w:tcW w:w="2574" w:type="dxa"/>
          </w:tcPr>
          <w:p w14:paraId="6C6921A6" w14:textId="77777777" w:rsidR="00C778E2" w:rsidRPr="001D530F" w:rsidRDefault="00C778E2" w:rsidP="00C778E2">
            <w:pPr>
              <w:jc w:val="center"/>
              <w:rPr>
                <w:b/>
                <w:sz w:val="20"/>
                <w:szCs w:val="20"/>
              </w:rPr>
            </w:pPr>
            <w:r w:rsidRPr="001D530F">
              <w:rPr>
                <w:b/>
                <w:sz w:val="20"/>
                <w:szCs w:val="20"/>
              </w:rPr>
              <w:t>SEMESTER IV</w:t>
            </w:r>
          </w:p>
        </w:tc>
      </w:tr>
      <w:tr w:rsidR="00C778E2" w:rsidRPr="003A4174" w14:paraId="2492348A" w14:textId="77777777" w:rsidTr="00C778E2">
        <w:tc>
          <w:tcPr>
            <w:tcW w:w="2574" w:type="dxa"/>
          </w:tcPr>
          <w:p w14:paraId="6EEB79EC" w14:textId="77777777" w:rsidR="00C778E2" w:rsidRPr="001D530F" w:rsidRDefault="00C778E2" w:rsidP="00C778E2">
            <w:pPr>
              <w:rPr>
                <w:b/>
                <w:sz w:val="20"/>
                <w:szCs w:val="20"/>
              </w:rPr>
            </w:pPr>
            <w:r w:rsidRPr="001D530F">
              <w:rPr>
                <w:b/>
                <w:sz w:val="20"/>
                <w:szCs w:val="20"/>
              </w:rPr>
              <w:t>AAT103</w:t>
            </w:r>
          </w:p>
          <w:p w14:paraId="5AB15436" w14:textId="77777777" w:rsidR="00C778E2" w:rsidRDefault="00C778E2" w:rsidP="00C778E2">
            <w:pPr>
              <w:rPr>
                <w:sz w:val="20"/>
                <w:szCs w:val="20"/>
              </w:rPr>
            </w:pPr>
            <w:r>
              <w:rPr>
                <w:sz w:val="20"/>
                <w:szCs w:val="20"/>
              </w:rPr>
              <w:t>Keyboarding/Speedbuilding/</w:t>
            </w:r>
          </w:p>
          <w:p w14:paraId="5FF870A9" w14:textId="77777777" w:rsidR="00C778E2" w:rsidRDefault="00C778E2" w:rsidP="00C778E2">
            <w:pPr>
              <w:rPr>
                <w:sz w:val="20"/>
                <w:szCs w:val="20"/>
              </w:rPr>
            </w:pPr>
            <w:r>
              <w:rPr>
                <w:sz w:val="20"/>
                <w:szCs w:val="20"/>
              </w:rPr>
              <w:t>Formatting</w:t>
            </w:r>
          </w:p>
          <w:p w14:paraId="5906E374" w14:textId="77777777" w:rsidR="00C778E2" w:rsidRDefault="00C778E2" w:rsidP="00C778E2">
            <w:pPr>
              <w:rPr>
                <w:sz w:val="20"/>
                <w:szCs w:val="20"/>
              </w:rPr>
            </w:pPr>
          </w:p>
          <w:p w14:paraId="7850ADBB" w14:textId="77777777" w:rsidR="00C778E2" w:rsidRPr="003A4174" w:rsidRDefault="00C778E2" w:rsidP="00C778E2">
            <w:pPr>
              <w:rPr>
                <w:sz w:val="20"/>
                <w:szCs w:val="20"/>
              </w:rPr>
            </w:pPr>
            <w:r>
              <w:rPr>
                <w:rFonts w:ascii="Arial Narrow" w:hAnsi="Arial Narrow"/>
                <w:sz w:val="20"/>
                <w:szCs w:val="20"/>
              </w:rPr>
              <w:t>▲                                            3</w:t>
            </w:r>
          </w:p>
        </w:tc>
        <w:tc>
          <w:tcPr>
            <w:tcW w:w="2574" w:type="dxa"/>
          </w:tcPr>
          <w:p w14:paraId="4A25E1E8" w14:textId="77777777" w:rsidR="00C778E2" w:rsidRPr="001D530F" w:rsidRDefault="00C778E2" w:rsidP="00C778E2">
            <w:pPr>
              <w:rPr>
                <w:b/>
                <w:sz w:val="20"/>
                <w:szCs w:val="20"/>
              </w:rPr>
            </w:pPr>
            <w:r w:rsidRPr="001D530F">
              <w:rPr>
                <w:b/>
                <w:sz w:val="20"/>
                <w:szCs w:val="20"/>
              </w:rPr>
              <w:t>AAT113</w:t>
            </w:r>
          </w:p>
          <w:p w14:paraId="2A586E9A" w14:textId="77777777" w:rsidR="00C778E2" w:rsidRDefault="00C778E2" w:rsidP="00C778E2">
            <w:pPr>
              <w:rPr>
                <w:sz w:val="20"/>
                <w:szCs w:val="20"/>
              </w:rPr>
            </w:pPr>
            <w:r>
              <w:rPr>
                <w:sz w:val="20"/>
                <w:szCs w:val="20"/>
              </w:rPr>
              <w:t>Advanced Speedbuilding/</w:t>
            </w:r>
          </w:p>
          <w:p w14:paraId="1D97E450" w14:textId="77777777" w:rsidR="00C778E2" w:rsidRDefault="00C778E2" w:rsidP="00C778E2">
            <w:pPr>
              <w:rPr>
                <w:sz w:val="20"/>
                <w:szCs w:val="20"/>
              </w:rPr>
            </w:pPr>
            <w:r>
              <w:rPr>
                <w:sz w:val="20"/>
                <w:szCs w:val="20"/>
              </w:rPr>
              <w:t>Formatting</w:t>
            </w:r>
          </w:p>
          <w:p w14:paraId="671E86C9" w14:textId="77777777" w:rsidR="00C778E2" w:rsidRDefault="00C778E2" w:rsidP="00C778E2">
            <w:pPr>
              <w:rPr>
                <w:sz w:val="20"/>
                <w:szCs w:val="20"/>
              </w:rPr>
            </w:pPr>
          </w:p>
          <w:p w14:paraId="1925AFED" w14:textId="58F773FD" w:rsidR="00C778E2" w:rsidRPr="003A4174" w:rsidRDefault="00C778E2" w:rsidP="00C778E2">
            <w:pPr>
              <w:rPr>
                <w:sz w:val="20"/>
                <w:szCs w:val="20"/>
              </w:rPr>
            </w:pPr>
            <w:r>
              <w:rPr>
                <w:rFonts w:ascii="Arial Narrow" w:hAnsi="Arial Narrow"/>
                <w:sz w:val="20"/>
                <w:szCs w:val="20"/>
              </w:rPr>
              <w:t xml:space="preserve">▲        </w:t>
            </w:r>
            <w:r w:rsidR="00692510">
              <w:rPr>
                <w:rFonts w:ascii="Arial Narrow" w:hAnsi="Arial Narrow"/>
                <w:sz w:val="20"/>
                <w:szCs w:val="20"/>
              </w:rPr>
              <w:t xml:space="preserve">                               </w:t>
            </w:r>
            <w:r>
              <w:rPr>
                <w:rFonts w:ascii="Arial Narrow" w:hAnsi="Arial Narrow"/>
                <w:sz w:val="20"/>
                <w:szCs w:val="20"/>
              </w:rPr>
              <w:t>3</w:t>
            </w:r>
          </w:p>
        </w:tc>
        <w:tc>
          <w:tcPr>
            <w:tcW w:w="2574" w:type="dxa"/>
          </w:tcPr>
          <w:p w14:paraId="55DAE7F2" w14:textId="77777777" w:rsidR="00C778E2" w:rsidRPr="001D530F" w:rsidRDefault="00322B21" w:rsidP="00C778E2">
            <w:pPr>
              <w:rPr>
                <w:b/>
                <w:sz w:val="20"/>
                <w:szCs w:val="20"/>
              </w:rPr>
            </w:pPr>
            <w:r>
              <w:rPr>
                <w:b/>
                <w:sz w:val="20"/>
                <w:szCs w:val="20"/>
              </w:rPr>
              <w:t>ACC100</w:t>
            </w:r>
          </w:p>
          <w:p w14:paraId="4A010861" w14:textId="77777777" w:rsidR="00C778E2" w:rsidRDefault="00322B21" w:rsidP="00C778E2">
            <w:pPr>
              <w:rPr>
                <w:sz w:val="20"/>
                <w:szCs w:val="20"/>
              </w:rPr>
            </w:pPr>
            <w:r>
              <w:rPr>
                <w:sz w:val="20"/>
                <w:szCs w:val="20"/>
              </w:rPr>
              <w:t>Office Accounting</w:t>
            </w:r>
          </w:p>
          <w:p w14:paraId="24AB466F" w14:textId="77777777" w:rsidR="00C778E2" w:rsidRDefault="00C778E2" w:rsidP="00C778E2">
            <w:pPr>
              <w:rPr>
                <w:sz w:val="20"/>
                <w:szCs w:val="20"/>
              </w:rPr>
            </w:pPr>
          </w:p>
          <w:p w14:paraId="59B9D7F4" w14:textId="77777777" w:rsidR="00C778E2" w:rsidRDefault="00C778E2" w:rsidP="00C778E2">
            <w:pPr>
              <w:rPr>
                <w:sz w:val="20"/>
                <w:szCs w:val="20"/>
              </w:rPr>
            </w:pPr>
          </w:p>
          <w:p w14:paraId="499E9E5B" w14:textId="7C3DE63A" w:rsidR="00C778E2" w:rsidRPr="003A4174" w:rsidRDefault="00C778E2" w:rsidP="00C778E2">
            <w:pPr>
              <w:rPr>
                <w:sz w:val="20"/>
                <w:szCs w:val="20"/>
              </w:rPr>
            </w:pPr>
            <w:r>
              <w:rPr>
                <w:sz w:val="20"/>
                <w:szCs w:val="20"/>
              </w:rPr>
              <w:t xml:space="preserve">           </w:t>
            </w:r>
            <w:r w:rsidR="00692510">
              <w:rPr>
                <w:sz w:val="20"/>
                <w:szCs w:val="20"/>
              </w:rPr>
              <w:t xml:space="preserve">                              </w:t>
            </w:r>
            <w:r>
              <w:rPr>
                <w:sz w:val="20"/>
                <w:szCs w:val="20"/>
              </w:rPr>
              <w:t>4</w:t>
            </w:r>
          </w:p>
        </w:tc>
        <w:tc>
          <w:tcPr>
            <w:tcW w:w="2574" w:type="dxa"/>
          </w:tcPr>
          <w:p w14:paraId="652DE66B" w14:textId="77777777" w:rsidR="00C778E2" w:rsidRPr="001D530F" w:rsidRDefault="00C778E2" w:rsidP="00C778E2">
            <w:pPr>
              <w:rPr>
                <w:b/>
                <w:sz w:val="20"/>
                <w:szCs w:val="20"/>
              </w:rPr>
            </w:pPr>
            <w:r w:rsidRPr="001D530F">
              <w:rPr>
                <w:b/>
                <w:sz w:val="20"/>
                <w:szCs w:val="20"/>
              </w:rPr>
              <w:t>AAT</w:t>
            </w:r>
            <w:r w:rsidR="00E22D36">
              <w:rPr>
                <w:b/>
                <w:sz w:val="20"/>
                <w:szCs w:val="20"/>
              </w:rPr>
              <w:t xml:space="preserve"> 207</w:t>
            </w:r>
          </w:p>
          <w:p w14:paraId="2CED7D26" w14:textId="77777777" w:rsidR="00C778E2" w:rsidRDefault="00C778E2" w:rsidP="00C778E2">
            <w:pPr>
              <w:rPr>
                <w:sz w:val="20"/>
                <w:szCs w:val="20"/>
              </w:rPr>
            </w:pPr>
            <w:r>
              <w:rPr>
                <w:sz w:val="20"/>
                <w:szCs w:val="20"/>
              </w:rPr>
              <w:t>Office Publications</w:t>
            </w:r>
          </w:p>
          <w:p w14:paraId="2DE6F253" w14:textId="77777777" w:rsidR="00C778E2" w:rsidRDefault="00C778E2" w:rsidP="00C778E2">
            <w:pPr>
              <w:rPr>
                <w:sz w:val="20"/>
                <w:szCs w:val="20"/>
              </w:rPr>
            </w:pPr>
          </w:p>
          <w:p w14:paraId="0FEB13A0" w14:textId="77777777" w:rsidR="00C778E2" w:rsidRDefault="00C778E2" w:rsidP="00C778E2">
            <w:pPr>
              <w:rPr>
                <w:sz w:val="20"/>
                <w:szCs w:val="20"/>
              </w:rPr>
            </w:pPr>
          </w:p>
          <w:p w14:paraId="485CA0D0" w14:textId="12B323CB" w:rsidR="00C778E2" w:rsidRPr="003A4174" w:rsidRDefault="00C778E2" w:rsidP="00C778E2">
            <w:pPr>
              <w:rPr>
                <w:sz w:val="20"/>
                <w:szCs w:val="20"/>
              </w:rPr>
            </w:pPr>
            <w:r>
              <w:rPr>
                <w:rFonts w:ascii="Arial Narrow" w:hAnsi="Arial Narrow"/>
                <w:sz w:val="20"/>
                <w:szCs w:val="20"/>
              </w:rPr>
              <w:t xml:space="preserve">▲                    </w:t>
            </w:r>
            <w:r w:rsidR="00692510">
              <w:rPr>
                <w:rFonts w:ascii="Arial Narrow" w:hAnsi="Arial Narrow"/>
                <w:sz w:val="20"/>
                <w:szCs w:val="20"/>
              </w:rPr>
              <w:t xml:space="preserve">                   </w:t>
            </w:r>
            <w:r>
              <w:rPr>
                <w:rFonts w:ascii="Arial Narrow" w:hAnsi="Arial Narrow"/>
                <w:sz w:val="20"/>
                <w:szCs w:val="20"/>
              </w:rPr>
              <w:t>3</w:t>
            </w:r>
          </w:p>
        </w:tc>
      </w:tr>
      <w:tr w:rsidR="00C778E2" w:rsidRPr="003A4174" w14:paraId="2F1E5AE0" w14:textId="77777777" w:rsidTr="00C778E2">
        <w:tc>
          <w:tcPr>
            <w:tcW w:w="2574" w:type="dxa"/>
          </w:tcPr>
          <w:p w14:paraId="17F657F8" w14:textId="77777777" w:rsidR="00C778E2" w:rsidRPr="001D530F" w:rsidRDefault="00C778E2" w:rsidP="00C778E2">
            <w:pPr>
              <w:rPr>
                <w:b/>
                <w:sz w:val="20"/>
                <w:szCs w:val="20"/>
              </w:rPr>
            </w:pPr>
            <w:r w:rsidRPr="001D530F">
              <w:rPr>
                <w:b/>
                <w:sz w:val="20"/>
                <w:szCs w:val="20"/>
              </w:rPr>
              <w:t>AAT108</w:t>
            </w:r>
          </w:p>
          <w:p w14:paraId="609983A8" w14:textId="77777777" w:rsidR="00C778E2" w:rsidRDefault="00C778E2" w:rsidP="00C778E2">
            <w:pPr>
              <w:rPr>
                <w:sz w:val="20"/>
                <w:szCs w:val="20"/>
              </w:rPr>
            </w:pPr>
            <w:r>
              <w:rPr>
                <w:sz w:val="20"/>
                <w:szCs w:val="20"/>
              </w:rPr>
              <w:t>Document Editing/</w:t>
            </w:r>
          </w:p>
          <w:p w14:paraId="7C5CB791" w14:textId="77777777" w:rsidR="00C778E2" w:rsidRDefault="00C778E2" w:rsidP="00C778E2">
            <w:pPr>
              <w:rPr>
                <w:sz w:val="20"/>
                <w:szCs w:val="20"/>
              </w:rPr>
            </w:pPr>
            <w:r>
              <w:rPr>
                <w:sz w:val="20"/>
                <w:szCs w:val="20"/>
              </w:rPr>
              <w:t>Proofreading/Formatting</w:t>
            </w:r>
          </w:p>
          <w:p w14:paraId="0BFB3954" w14:textId="77777777" w:rsidR="00C778E2" w:rsidRDefault="00C778E2" w:rsidP="00C778E2">
            <w:pPr>
              <w:rPr>
                <w:sz w:val="20"/>
                <w:szCs w:val="20"/>
              </w:rPr>
            </w:pPr>
          </w:p>
          <w:p w14:paraId="3FD30489" w14:textId="77777777" w:rsidR="00C778E2" w:rsidRPr="003A4174" w:rsidRDefault="00C778E2" w:rsidP="00C778E2">
            <w:pPr>
              <w:rPr>
                <w:sz w:val="20"/>
                <w:szCs w:val="20"/>
              </w:rPr>
            </w:pPr>
            <w:r>
              <w:rPr>
                <w:rFonts w:ascii="Arial Narrow" w:hAnsi="Arial Narrow"/>
                <w:sz w:val="20"/>
                <w:szCs w:val="20"/>
              </w:rPr>
              <w:t>▲                                             3</w:t>
            </w:r>
          </w:p>
        </w:tc>
        <w:tc>
          <w:tcPr>
            <w:tcW w:w="2574" w:type="dxa"/>
          </w:tcPr>
          <w:p w14:paraId="1D61DE61" w14:textId="77777777" w:rsidR="00C778E2" w:rsidRPr="001D530F" w:rsidRDefault="00C778E2" w:rsidP="00C778E2">
            <w:pPr>
              <w:rPr>
                <w:b/>
                <w:sz w:val="20"/>
                <w:szCs w:val="20"/>
              </w:rPr>
            </w:pPr>
            <w:r w:rsidRPr="001D530F">
              <w:rPr>
                <w:b/>
                <w:sz w:val="20"/>
                <w:szCs w:val="20"/>
              </w:rPr>
              <w:t>AAT202</w:t>
            </w:r>
          </w:p>
          <w:p w14:paraId="4E9CE436" w14:textId="77777777" w:rsidR="00C778E2" w:rsidRDefault="00C778E2" w:rsidP="00C778E2">
            <w:pPr>
              <w:rPr>
                <w:sz w:val="20"/>
                <w:szCs w:val="20"/>
              </w:rPr>
            </w:pPr>
            <w:r>
              <w:rPr>
                <w:sz w:val="20"/>
                <w:szCs w:val="20"/>
              </w:rPr>
              <w:t>Introduction to Word</w:t>
            </w:r>
          </w:p>
          <w:p w14:paraId="73EBD590" w14:textId="77777777" w:rsidR="00C778E2" w:rsidRDefault="00C778E2" w:rsidP="00C778E2">
            <w:pPr>
              <w:rPr>
                <w:sz w:val="20"/>
                <w:szCs w:val="20"/>
              </w:rPr>
            </w:pPr>
            <w:r>
              <w:rPr>
                <w:sz w:val="20"/>
                <w:szCs w:val="20"/>
              </w:rPr>
              <w:t>Processing</w:t>
            </w:r>
          </w:p>
          <w:p w14:paraId="396CEF5F" w14:textId="77777777" w:rsidR="00C778E2" w:rsidRDefault="00C778E2" w:rsidP="00C778E2">
            <w:pPr>
              <w:rPr>
                <w:sz w:val="20"/>
                <w:szCs w:val="20"/>
              </w:rPr>
            </w:pPr>
          </w:p>
          <w:p w14:paraId="2327E54F" w14:textId="609B1E03" w:rsidR="00C778E2" w:rsidRPr="003A4174" w:rsidRDefault="00C778E2" w:rsidP="00C778E2">
            <w:pPr>
              <w:rPr>
                <w:sz w:val="20"/>
                <w:szCs w:val="20"/>
              </w:rPr>
            </w:pPr>
            <w:r>
              <w:rPr>
                <w:rFonts w:ascii="Arial Narrow" w:hAnsi="Arial Narrow"/>
                <w:sz w:val="20"/>
                <w:szCs w:val="20"/>
              </w:rPr>
              <w:t xml:space="preserve">▲        </w:t>
            </w:r>
            <w:r w:rsidR="00692510">
              <w:rPr>
                <w:rFonts w:ascii="Arial Narrow" w:hAnsi="Arial Narrow"/>
                <w:sz w:val="20"/>
                <w:szCs w:val="20"/>
              </w:rPr>
              <w:t xml:space="preserve">                               </w:t>
            </w:r>
            <w:r>
              <w:rPr>
                <w:rFonts w:ascii="Arial Narrow" w:hAnsi="Arial Narrow"/>
                <w:sz w:val="20"/>
                <w:szCs w:val="20"/>
              </w:rPr>
              <w:t>2</w:t>
            </w:r>
          </w:p>
        </w:tc>
        <w:tc>
          <w:tcPr>
            <w:tcW w:w="2574" w:type="dxa"/>
          </w:tcPr>
          <w:p w14:paraId="4C94BA5A" w14:textId="77777777" w:rsidR="00C778E2" w:rsidRPr="001D530F" w:rsidRDefault="00C778E2" w:rsidP="00C778E2">
            <w:pPr>
              <w:rPr>
                <w:b/>
                <w:sz w:val="20"/>
                <w:szCs w:val="20"/>
              </w:rPr>
            </w:pPr>
            <w:r w:rsidRPr="001D530F">
              <w:rPr>
                <w:b/>
                <w:sz w:val="20"/>
                <w:szCs w:val="20"/>
              </w:rPr>
              <w:t>AAT203</w:t>
            </w:r>
          </w:p>
          <w:p w14:paraId="00BDE072" w14:textId="77777777" w:rsidR="00C778E2" w:rsidRDefault="00C778E2" w:rsidP="00C778E2">
            <w:pPr>
              <w:rPr>
                <w:sz w:val="20"/>
                <w:szCs w:val="20"/>
              </w:rPr>
            </w:pPr>
            <w:r>
              <w:rPr>
                <w:sz w:val="20"/>
                <w:szCs w:val="20"/>
              </w:rPr>
              <w:t>Advanced Word Processing</w:t>
            </w:r>
          </w:p>
          <w:p w14:paraId="0F582F69" w14:textId="77777777" w:rsidR="00C778E2" w:rsidRDefault="00C778E2" w:rsidP="00C778E2">
            <w:pPr>
              <w:rPr>
                <w:sz w:val="20"/>
                <w:szCs w:val="20"/>
              </w:rPr>
            </w:pPr>
          </w:p>
          <w:p w14:paraId="451F9940" w14:textId="6FB970F0" w:rsidR="00C778E2" w:rsidRPr="003A4174" w:rsidRDefault="00C778E2" w:rsidP="00C778E2">
            <w:pPr>
              <w:rPr>
                <w:sz w:val="20"/>
                <w:szCs w:val="20"/>
              </w:rPr>
            </w:pPr>
            <w:r>
              <w:rPr>
                <w:rFonts w:ascii="Arial Narrow" w:hAnsi="Arial Narrow"/>
                <w:sz w:val="20"/>
                <w:szCs w:val="20"/>
              </w:rPr>
              <w:t xml:space="preserve">▲                  </w:t>
            </w:r>
            <w:r w:rsidR="00692510">
              <w:rPr>
                <w:rFonts w:ascii="Arial Narrow" w:hAnsi="Arial Narrow"/>
                <w:sz w:val="20"/>
                <w:szCs w:val="20"/>
              </w:rPr>
              <w:t xml:space="preserve">                  </w:t>
            </w:r>
            <w:r>
              <w:rPr>
                <w:rFonts w:ascii="Arial Narrow" w:hAnsi="Arial Narrow"/>
                <w:sz w:val="20"/>
                <w:szCs w:val="20"/>
              </w:rPr>
              <w:t>3</w:t>
            </w:r>
          </w:p>
        </w:tc>
        <w:tc>
          <w:tcPr>
            <w:tcW w:w="2574" w:type="dxa"/>
          </w:tcPr>
          <w:p w14:paraId="684703E0" w14:textId="77777777" w:rsidR="00C778E2" w:rsidRPr="001D530F" w:rsidRDefault="00C778E2" w:rsidP="00C778E2">
            <w:pPr>
              <w:rPr>
                <w:b/>
                <w:sz w:val="20"/>
                <w:szCs w:val="20"/>
              </w:rPr>
            </w:pPr>
            <w:r w:rsidRPr="001D530F">
              <w:rPr>
                <w:b/>
                <w:sz w:val="20"/>
                <w:szCs w:val="20"/>
              </w:rPr>
              <w:t>AAT214</w:t>
            </w:r>
          </w:p>
          <w:p w14:paraId="076CA5CF" w14:textId="43B7BFA2" w:rsidR="00C778E2" w:rsidRDefault="00C778E2" w:rsidP="00C778E2">
            <w:pPr>
              <w:rPr>
                <w:sz w:val="20"/>
                <w:szCs w:val="20"/>
              </w:rPr>
            </w:pPr>
            <w:r>
              <w:rPr>
                <w:sz w:val="20"/>
                <w:szCs w:val="20"/>
              </w:rPr>
              <w:t>General Office Procedures</w:t>
            </w:r>
            <w:r w:rsidR="000E4551">
              <w:rPr>
                <w:sz w:val="20"/>
                <w:szCs w:val="20"/>
              </w:rPr>
              <w:fldChar w:fldCharType="begin"/>
            </w:r>
            <w:r w:rsidR="000E4551">
              <w:instrText xml:space="preserve"> XE "</w:instrText>
            </w:r>
            <w:r w:rsidR="000E4551" w:rsidRPr="00197E5A">
              <w:rPr>
                <w:rFonts w:ascii="Book Antiqua" w:hAnsi="Book Antiqua"/>
                <w:b/>
                <w:sz w:val="20"/>
                <w:szCs w:val="20"/>
              </w:rPr>
              <w:instrText>Procedures</w:instrText>
            </w:r>
            <w:r w:rsidR="000E4551">
              <w:instrText xml:space="preserve">" </w:instrText>
            </w:r>
            <w:r w:rsidR="000E4551">
              <w:rPr>
                <w:sz w:val="20"/>
                <w:szCs w:val="20"/>
              </w:rPr>
              <w:fldChar w:fldCharType="end"/>
            </w:r>
          </w:p>
          <w:p w14:paraId="6E21AC38" w14:textId="77777777" w:rsidR="00C778E2" w:rsidRDefault="00C778E2" w:rsidP="00C778E2">
            <w:pPr>
              <w:rPr>
                <w:sz w:val="20"/>
                <w:szCs w:val="20"/>
              </w:rPr>
            </w:pPr>
          </w:p>
          <w:p w14:paraId="1CD8DF20" w14:textId="77777777" w:rsidR="00C778E2" w:rsidRDefault="00C778E2" w:rsidP="00C778E2">
            <w:pPr>
              <w:rPr>
                <w:sz w:val="20"/>
                <w:szCs w:val="20"/>
              </w:rPr>
            </w:pPr>
          </w:p>
          <w:p w14:paraId="46F48EFD" w14:textId="7FB58118" w:rsidR="00C778E2" w:rsidRPr="003A4174" w:rsidRDefault="00C778E2" w:rsidP="00C778E2">
            <w:pPr>
              <w:rPr>
                <w:sz w:val="20"/>
                <w:szCs w:val="20"/>
              </w:rPr>
            </w:pPr>
            <w:r>
              <w:rPr>
                <w:rFonts w:ascii="Arial Narrow" w:hAnsi="Arial Narrow"/>
                <w:sz w:val="20"/>
                <w:szCs w:val="20"/>
              </w:rPr>
              <w:t xml:space="preserve">▲        </w:t>
            </w:r>
            <w:r w:rsidR="00692510">
              <w:rPr>
                <w:rFonts w:ascii="Arial Narrow" w:hAnsi="Arial Narrow"/>
                <w:sz w:val="20"/>
                <w:szCs w:val="20"/>
              </w:rPr>
              <w:t xml:space="preserve">                               </w:t>
            </w:r>
            <w:r>
              <w:rPr>
                <w:rFonts w:ascii="Arial Narrow" w:hAnsi="Arial Narrow"/>
                <w:sz w:val="20"/>
                <w:szCs w:val="20"/>
              </w:rPr>
              <w:t>3</w:t>
            </w:r>
          </w:p>
        </w:tc>
      </w:tr>
      <w:tr w:rsidR="00C778E2" w:rsidRPr="003A4174" w14:paraId="3B41BCC2" w14:textId="77777777" w:rsidTr="00C778E2">
        <w:tc>
          <w:tcPr>
            <w:tcW w:w="2574" w:type="dxa"/>
          </w:tcPr>
          <w:p w14:paraId="3A910A7C" w14:textId="77777777" w:rsidR="00C778E2" w:rsidRPr="001D530F" w:rsidRDefault="00C778E2" w:rsidP="00C778E2">
            <w:pPr>
              <w:rPr>
                <w:b/>
                <w:sz w:val="20"/>
                <w:szCs w:val="20"/>
              </w:rPr>
            </w:pPr>
            <w:r w:rsidRPr="001D530F">
              <w:rPr>
                <w:b/>
                <w:sz w:val="20"/>
                <w:szCs w:val="20"/>
              </w:rPr>
              <w:t>CSS106</w:t>
            </w:r>
          </w:p>
          <w:p w14:paraId="694BF8FB" w14:textId="77777777" w:rsidR="00C778E2" w:rsidRDefault="00C778E2" w:rsidP="00C778E2">
            <w:pPr>
              <w:rPr>
                <w:sz w:val="20"/>
                <w:szCs w:val="20"/>
              </w:rPr>
            </w:pPr>
            <w:r>
              <w:rPr>
                <w:sz w:val="20"/>
                <w:szCs w:val="20"/>
              </w:rPr>
              <w:t>Succeeding in College</w:t>
            </w:r>
          </w:p>
          <w:p w14:paraId="1481AC7B" w14:textId="77777777" w:rsidR="00692510" w:rsidRDefault="00C778E2" w:rsidP="00C778E2">
            <w:pPr>
              <w:rPr>
                <w:sz w:val="20"/>
                <w:szCs w:val="20"/>
              </w:rPr>
            </w:pPr>
            <w:r>
              <w:rPr>
                <w:sz w:val="20"/>
                <w:szCs w:val="20"/>
              </w:rPr>
              <w:t xml:space="preserve">                     </w:t>
            </w:r>
          </w:p>
          <w:p w14:paraId="229BAF65" w14:textId="36C73D26" w:rsidR="00C778E2" w:rsidRDefault="00C778E2" w:rsidP="00C778E2">
            <w:pPr>
              <w:rPr>
                <w:sz w:val="20"/>
                <w:szCs w:val="20"/>
              </w:rPr>
            </w:pPr>
            <w:r>
              <w:rPr>
                <w:sz w:val="20"/>
                <w:szCs w:val="20"/>
              </w:rPr>
              <w:t xml:space="preserve">    </w:t>
            </w:r>
          </w:p>
          <w:p w14:paraId="49A472FC" w14:textId="77777777" w:rsidR="00C778E2" w:rsidRPr="003A4174" w:rsidRDefault="00C778E2" w:rsidP="00C778E2">
            <w:pPr>
              <w:rPr>
                <w:sz w:val="20"/>
                <w:szCs w:val="20"/>
              </w:rPr>
            </w:pPr>
            <w:r>
              <w:rPr>
                <w:sz w:val="20"/>
                <w:szCs w:val="20"/>
              </w:rPr>
              <w:t xml:space="preserve">                                                 1</w:t>
            </w:r>
          </w:p>
        </w:tc>
        <w:tc>
          <w:tcPr>
            <w:tcW w:w="2574" w:type="dxa"/>
          </w:tcPr>
          <w:p w14:paraId="44DBF75A" w14:textId="77777777" w:rsidR="00C778E2" w:rsidRPr="001D530F" w:rsidRDefault="00C778E2" w:rsidP="00C778E2">
            <w:pPr>
              <w:rPr>
                <w:b/>
                <w:sz w:val="20"/>
                <w:szCs w:val="20"/>
              </w:rPr>
            </w:pPr>
            <w:r>
              <w:rPr>
                <w:b/>
                <w:sz w:val="20"/>
                <w:szCs w:val="20"/>
              </w:rPr>
              <w:t>CIS222</w:t>
            </w:r>
          </w:p>
          <w:p w14:paraId="45AD0E50" w14:textId="77777777" w:rsidR="00C778E2" w:rsidRDefault="00C778E2" w:rsidP="00C778E2">
            <w:pPr>
              <w:rPr>
                <w:sz w:val="20"/>
                <w:szCs w:val="20"/>
              </w:rPr>
            </w:pPr>
            <w:r>
              <w:rPr>
                <w:sz w:val="20"/>
                <w:szCs w:val="20"/>
              </w:rPr>
              <w:t>Spreadsheet Concepts</w:t>
            </w:r>
          </w:p>
          <w:p w14:paraId="1B0AEC01" w14:textId="2950E7F2" w:rsidR="00C778E2" w:rsidRDefault="00C778E2" w:rsidP="00C778E2">
            <w:pPr>
              <w:rPr>
                <w:sz w:val="20"/>
                <w:szCs w:val="20"/>
              </w:rPr>
            </w:pPr>
          </w:p>
          <w:p w14:paraId="1FDF090E" w14:textId="77777777" w:rsidR="00692510" w:rsidRDefault="00692510" w:rsidP="00C778E2">
            <w:pPr>
              <w:rPr>
                <w:sz w:val="20"/>
                <w:szCs w:val="20"/>
              </w:rPr>
            </w:pPr>
          </w:p>
          <w:p w14:paraId="0D0CAD25" w14:textId="00AD102F" w:rsidR="00C778E2" w:rsidRPr="003A4174" w:rsidRDefault="00C778E2" w:rsidP="00C778E2">
            <w:pPr>
              <w:rPr>
                <w:sz w:val="20"/>
                <w:szCs w:val="20"/>
              </w:rPr>
            </w:pPr>
            <w:r>
              <w:rPr>
                <w:sz w:val="20"/>
                <w:szCs w:val="20"/>
              </w:rPr>
              <w:t xml:space="preserve">             </w:t>
            </w:r>
            <w:r w:rsidR="00692510">
              <w:rPr>
                <w:sz w:val="20"/>
                <w:szCs w:val="20"/>
              </w:rPr>
              <w:t xml:space="preserve">                              </w:t>
            </w:r>
            <w:r>
              <w:rPr>
                <w:sz w:val="20"/>
                <w:szCs w:val="20"/>
              </w:rPr>
              <w:t>3</w:t>
            </w:r>
          </w:p>
        </w:tc>
        <w:tc>
          <w:tcPr>
            <w:tcW w:w="2574" w:type="dxa"/>
          </w:tcPr>
          <w:p w14:paraId="3A5B228F" w14:textId="77777777" w:rsidR="00C778E2" w:rsidRPr="001D530F" w:rsidRDefault="00C778E2" w:rsidP="00C778E2">
            <w:pPr>
              <w:rPr>
                <w:b/>
                <w:sz w:val="20"/>
                <w:szCs w:val="20"/>
              </w:rPr>
            </w:pPr>
            <w:r w:rsidRPr="001D530F">
              <w:rPr>
                <w:b/>
                <w:sz w:val="20"/>
                <w:szCs w:val="20"/>
              </w:rPr>
              <w:t>AAT208</w:t>
            </w:r>
          </w:p>
          <w:p w14:paraId="554991AD" w14:textId="77777777" w:rsidR="00C778E2" w:rsidRDefault="00C778E2" w:rsidP="00C778E2">
            <w:pPr>
              <w:rPr>
                <w:sz w:val="20"/>
                <w:szCs w:val="20"/>
              </w:rPr>
            </w:pPr>
            <w:r>
              <w:rPr>
                <w:sz w:val="20"/>
                <w:szCs w:val="20"/>
              </w:rPr>
              <w:t>PowerPoint Concepts</w:t>
            </w:r>
          </w:p>
          <w:p w14:paraId="02668FDD" w14:textId="43014786" w:rsidR="00C778E2" w:rsidRDefault="00C778E2" w:rsidP="00C778E2">
            <w:pPr>
              <w:rPr>
                <w:sz w:val="20"/>
                <w:szCs w:val="20"/>
              </w:rPr>
            </w:pPr>
          </w:p>
          <w:p w14:paraId="2321A6A4" w14:textId="77777777" w:rsidR="00692510" w:rsidRDefault="00692510" w:rsidP="00C778E2">
            <w:pPr>
              <w:rPr>
                <w:sz w:val="20"/>
                <w:szCs w:val="20"/>
              </w:rPr>
            </w:pPr>
          </w:p>
          <w:p w14:paraId="33A9C7FC" w14:textId="5753FBF9" w:rsidR="00C778E2" w:rsidRPr="003A4174" w:rsidRDefault="00C778E2" w:rsidP="00C778E2">
            <w:pPr>
              <w:rPr>
                <w:sz w:val="20"/>
                <w:szCs w:val="20"/>
              </w:rPr>
            </w:pPr>
            <w:r>
              <w:rPr>
                <w:rFonts w:ascii="Arial Narrow" w:hAnsi="Arial Narrow"/>
                <w:sz w:val="20"/>
                <w:szCs w:val="20"/>
              </w:rPr>
              <w:t xml:space="preserve">▲      </w:t>
            </w:r>
            <w:r w:rsidR="00692510">
              <w:rPr>
                <w:rFonts w:ascii="Arial Narrow" w:hAnsi="Arial Narrow"/>
                <w:sz w:val="20"/>
                <w:szCs w:val="20"/>
              </w:rPr>
              <w:t xml:space="preserve">                              </w:t>
            </w:r>
            <w:r>
              <w:rPr>
                <w:rFonts w:ascii="Arial Narrow" w:hAnsi="Arial Narrow"/>
                <w:sz w:val="20"/>
                <w:szCs w:val="20"/>
              </w:rPr>
              <w:t>3</w:t>
            </w:r>
          </w:p>
        </w:tc>
        <w:tc>
          <w:tcPr>
            <w:tcW w:w="2574" w:type="dxa"/>
          </w:tcPr>
          <w:p w14:paraId="1369D8F5" w14:textId="77777777" w:rsidR="00C778E2" w:rsidRPr="001D530F" w:rsidRDefault="00C778E2" w:rsidP="00C778E2">
            <w:pPr>
              <w:rPr>
                <w:b/>
                <w:sz w:val="20"/>
                <w:szCs w:val="20"/>
              </w:rPr>
            </w:pPr>
            <w:r w:rsidRPr="001D530F">
              <w:rPr>
                <w:b/>
                <w:sz w:val="20"/>
                <w:szCs w:val="20"/>
              </w:rPr>
              <w:t>AAT250</w:t>
            </w:r>
          </w:p>
          <w:p w14:paraId="5EB4E147" w14:textId="77777777" w:rsidR="00C778E2" w:rsidRDefault="00C778E2" w:rsidP="00C778E2">
            <w:pPr>
              <w:rPr>
                <w:sz w:val="20"/>
                <w:szCs w:val="20"/>
              </w:rPr>
            </w:pPr>
            <w:r>
              <w:rPr>
                <w:sz w:val="20"/>
                <w:szCs w:val="20"/>
              </w:rPr>
              <w:t>Administrative Assistant</w:t>
            </w:r>
          </w:p>
          <w:p w14:paraId="5C335C6C" w14:textId="1F46BBF0" w:rsidR="00C778E2" w:rsidRDefault="00C778E2" w:rsidP="00C778E2">
            <w:pPr>
              <w:rPr>
                <w:sz w:val="20"/>
                <w:szCs w:val="20"/>
              </w:rPr>
            </w:pPr>
            <w:r>
              <w:rPr>
                <w:sz w:val="20"/>
                <w:szCs w:val="20"/>
              </w:rPr>
              <w:t>Practicum</w:t>
            </w:r>
          </w:p>
          <w:p w14:paraId="77A4A0B4" w14:textId="77777777" w:rsidR="00692510" w:rsidRDefault="00692510" w:rsidP="00C778E2">
            <w:pPr>
              <w:rPr>
                <w:sz w:val="20"/>
                <w:szCs w:val="20"/>
              </w:rPr>
            </w:pPr>
          </w:p>
          <w:p w14:paraId="396D9033" w14:textId="107E5984" w:rsidR="00C778E2" w:rsidRPr="003A4174" w:rsidRDefault="00C778E2" w:rsidP="00C778E2">
            <w:pPr>
              <w:rPr>
                <w:sz w:val="20"/>
                <w:szCs w:val="20"/>
              </w:rPr>
            </w:pPr>
            <w:r>
              <w:rPr>
                <w:rFonts w:ascii="Arial Narrow" w:hAnsi="Arial Narrow"/>
                <w:sz w:val="20"/>
                <w:szCs w:val="20"/>
              </w:rPr>
              <w:t xml:space="preserve">▲        </w:t>
            </w:r>
            <w:r w:rsidR="00692510">
              <w:rPr>
                <w:rFonts w:ascii="Arial Narrow" w:hAnsi="Arial Narrow"/>
                <w:sz w:val="20"/>
                <w:szCs w:val="20"/>
              </w:rPr>
              <w:t xml:space="preserve">                               </w:t>
            </w:r>
            <w:r>
              <w:rPr>
                <w:rFonts w:ascii="Arial Narrow" w:hAnsi="Arial Narrow"/>
                <w:sz w:val="20"/>
                <w:szCs w:val="20"/>
              </w:rPr>
              <w:t xml:space="preserve">2                                                     </w:t>
            </w:r>
          </w:p>
        </w:tc>
      </w:tr>
      <w:tr w:rsidR="00C778E2" w:rsidRPr="003A4174" w14:paraId="7E96EF69" w14:textId="77777777" w:rsidTr="00C778E2">
        <w:tc>
          <w:tcPr>
            <w:tcW w:w="2574" w:type="dxa"/>
          </w:tcPr>
          <w:p w14:paraId="63F33C36" w14:textId="77777777" w:rsidR="00C778E2" w:rsidRPr="001D530F" w:rsidRDefault="00C778E2" w:rsidP="00C778E2">
            <w:pPr>
              <w:rPr>
                <w:b/>
                <w:sz w:val="20"/>
                <w:szCs w:val="20"/>
              </w:rPr>
            </w:pPr>
            <w:r w:rsidRPr="001D530F">
              <w:rPr>
                <w:b/>
                <w:sz w:val="20"/>
                <w:szCs w:val="20"/>
              </w:rPr>
              <w:t>ENG101</w:t>
            </w:r>
          </w:p>
          <w:p w14:paraId="0559C660" w14:textId="77777777" w:rsidR="00C778E2" w:rsidRDefault="00C778E2" w:rsidP="00C778E2">
            <w:pPr>
              <w:rPr>
                <w:sz w:val="20"/>
                <w:szCs w:val="20"/>
              </w:rPr>
            </w:pPr>
            <w:r>
              <w:rPr>
                <w:sz w:val="20"/>
                <w:szCs w:val="20"/>
              </w:rPr>
              <w:t>English Composition I</w:t>
            </w:r>
          </w:p>
          <w:p w14:paraId="601C13C9" w14:textId="77777777" w:rsidR="00C778E2" w:rsidRDefault="00C778E2" w:rsidP="00C778E2">
            <w:pPr>
              <w:rPr>
                <w:sz w:val="20"/>
                <w:szCs w:val="20"/>
              </w:rPr>
            </w:pPr>
          </w:p>
          <w:p w14:paraId="302FE7BA" w14:textId="77777777" w:rsidR="00C778E2" w:rsidRDefault="00C778E2" w:rsidP="00C778E2">
            <w:pPr>
              <w:rPr>
                <w:sz w:val="20"/>
                <w:szCs w:val="20"/>
              </w:rPr>
            </w:pPr>
          </w:p>
          <w:p w14:paraId="38D99F04" w14:textId="77777777" w:rsidR="00C778E2" w:rsidRPr="003A4174" w:rsidRDefault="00C778E2" w:rsidP="00C778E2">
            <w:pPr>
              <w:rPr>
                <w:sz w:val="20"/>
                <w:szCs w:val="20"/>
              </w:rPr>
            </w:pPr>
            <w:r>
              <w:rPr>
                <w:sz w:val="20"/>
                <w:szCs w:val="20"/>
              </w:rPr>
              <w:t xml:space="preserve">                                                </w:t>
            </w:r>
            <w:r w:rsidR="00922916">
              <w:rPr>
                <w:sz w:val="20"/>
                <w:szCs w:val="20"/>
              </w:rPr>
              <w:t xml:space="preserve"> </w:t>
            </w:r>
            <w:r>
              <w:rPr>
                <w:sz w:val="20"/>
                <w:szCs w:val="20"/>
              </w:rPr>
              <w:t>3</w:t>
            </w:r>
          </w:p>
        </w:tc>
        <w:tc>
          <w:tcPr>
            <w:tcW w:w="2574" w:type="dxa"/>
          </w:tcPr>
          <w:p w14:paraId="0FB62B22" w14:textId="77777777" w:rsidR="00C778E2" w:rsidRPr="001D530F" w:rsidRDefault="00C778E2" w:rsidP="00C778E2">
            <w:pPr>
              <w:rPr>
                <w:b/>
                <w:sz w:val="20"/>
                <w:szCs w:val="20"/>
              </w:rPr>
            </w:pPr>
            <w:r w:rsidRPr="001D530F">
              <w:rPr>
                <w:b/>
                <w:sz w:val="20"/>
                <w:szCs w:val="20"/>
              </w:rPr>
              <w:t>ENG103</w:t>
            </w:r>
          </w:p>
          <w:p w14:paraId="5AA16030" w14:textId="77777777" w:rsidR="00C778E2" w:rsidRDefault="00C778E2" w:rsidP="00C778E2">
            <w:pPr>
              <w:rPr>
                <w:sz w:val="20"/>
                <w:szCs w:val="20"/>
              </w:rPr>
            </w:pPr>
            <w:r>
              <w:rPr>
                <w:sz w:val="20"/>
                <w:szCs w:val="20"/>
              </w:rPr>
              <w:t>Business Communications</w:t>
            </w:r>
          </w:p>
          <w:p w14:paraId="7BF3EB0C" w14:textId="77777777" w:rsidR="00C778E2" w:rsidRDefault="00C778E2" w:rsidP="00C778E2">
            <w:pPr>
              <w:rPr>
                <w:sz w:val="20"/>
                <w:szCs w:val="20"/>
              </w:rPr>
            </w:pPr>
          </w:p>
          <w:p w14:paraId="5F317505" w14:textId="01DF3B7F" w:rsidR="00C778E2" w:rsidRPr="003A4174" w:rsidRDefault="00C778E2" w:rsidP="00692510">
            <w:pPr>
              <w:jc w:val="right"/>
              <w:rPr>
                <w:sz w:val="20"/>
                <w:szCs w:val="20"/>
              </w:rPr>
            </w:pPr>
            <w:r>
              <w:rPr>
                <w:sz w:val="20"/>
                <w:szCs w:val="20"/>
              </w:rPr>
              <w:t>3</w:t>
            </w:r>
          </w:p>
        </w:tc>
        <w:tc>
          <w:tcPr>
            <w:tcW w:w="2574" w:type="dxa"/>
          </w:tcPr>
          <w:p w14:paraId="07633B41" w14:textId="77777777" w:rsidR="00C778E2" w:rsidRPr="001D530F" w:rsidRDefault="00C778E2" w:rsidP="00C778E2">
            <w:pPr>
              <w:rPr>
                <w:b/>
                <w:sz w:val="20"/>
                <w:szCs w:val="20"/>
              </w:rPr>
            </w:pPr>
            <w:r w:rsidRPr="001D530F">
              <w:rPr>
                <w:b/>
                <w:sz w:val="20"/>
                <w:szCs w:val="20"/>
              </w:rPr>
              <w:t>CIS225</w:t>
            </w:r>
          </w:p>
          <w:p w14:paraId="04E4D873" w14:textId="77777777" w:rsidR="00C778E2" w:rsidRDefault="00C778E2" w:rsidP="00C778E2">
            <w:pPr>
              <w:rPr>
                <w:sz w:val="20"/>
                <w:szCs w:val="20"/>
              </w:rPr>
            </w:pPr>
            <w:r>
              <w:rPr>
                <w:sz w:val="20"/>
                <w:szCs w:val="20"/>
              </w:rPr>
              <w:t>Database Concepts</w:t>
            </w:r>
          </w:p>
          <w:p w14:paraId="5A507138" w14:textId="77777777" w:rsidR="00C778E2" w:rsidRDefault="00C778E2" w:rsidP="00C778E2">
            <w:pPr>
              <w:rPr>
                <w:sz w:val="20"/>
                <w:szCs w:val="20"/>
              </w:rPr>
            </w:pPr>
          </w:p>
          <w:p w14:paraId="5B144915" w14:textId="77777777" w:rsidR="00C778E2" w:rsidRDefault="00C778E2" w:rsidP="00C778E2">
            <w:pPr>
              <w:rPr>
                <w:sz w:val="20"/>
                <w:szCs w:val="20"/>
              </w:rPr>
            </w:pPr>
          </w:p>
          <w:p w14:paraId="34449F5E" w14:textId="52C3D6ED" w:rsidR="00C778E2" w:rsidRPr="003A4174" w:rsidRDefault="00C778E2" w:rsidP="00C778E2">
            <w:pPr>
              <w:rPr>
                <w:sz w:val="20"/>
                <w:szCs w:val="20"/>
              </w:rPr>
            </w:pPr>
            <w:r>
              <w:rPr>
                <w:sz w:val="20"/>
                <w:szCs w:val="20"/>
              </w:rPr>
              <w:t xml:space="preserve">           </w:t>
            </w:r>
            <w:r w:rsidR="00692510">
              <w:rPr>
                <w:sz w:val="20"/>
                <w:szCs w:val="20"/>
              </w:rPr>
              <w:t xml:space="preserve">                              </w:t>
            </w:r>
            <w:r>
              <w:rPr>
                <w:rFonts w:ascii="Arial Narrow" w:hAnsi="Arial Narrow"/>
                <w:sz w:val="20"/>
                <w:szCs w:val="20"/>
              </w:rPr>
              <w:t>3</w:t>
            </w:r>
          </w:p>
        </w:tc>
        <w:tc>
          <w:tcPr>
            <w:tcW w:w="2574" w:type="dxa"/>
          </w:tcPr>
          <w:p w14:paraId="47A2B2D6" w14:textId="77777777" w:rsidR="00C778E2" w:rsidRPr="001D530F" w:rsidRDefault="00C778E2" w:rsidP="00C778E2">
            <w:pPr>
              <w:rPr>
                <w:b/>
                <w:sz w:val="20"/>
                <w:szCs w:val="20"/>
              </w:rPr>
            </w:pPr>
            <w:r w:rsidRPr="001D530F">
              <w:rPr>
                <w:b/>
                <w:sz w:val="20"/>
                <w:szCs w:val="20"/>
              </w:rPr>
              <w:t>AAT251</w:t>
            </w:r>
          </w:p>
          <w:p w14:paraId="47B3A5D7" w14:textId="77777777" w:rsidR="00C778E2" w:rsidRDefault="00C778E2" w:rsidP="00C778E2">
            <w:pPr>
              <w:rPr>
                <w:sz w:val="20"/>
                <w:szCs w:val="20"/>
              </w:rPr>
            </w:pPr>
            <w:r>
              <w:rPr>
                <w:sz w:val="20"/>
                <w:szCs w:val="20"/>
              </w:rPr>
              <w:t xml:space="preserve">Administrative Assistant </w:t>
            </w:r>
          </w:p>
          <w:p w14:paraId="51EE0ABC" w14:textId="77777777" w:rsidR="00C778E2" w:rsidRDefault="00C778E2" w:rsidP="00C778E2">
            <w:pPr>
              <w:rPr>
                <w:sz w:val="20"/>
                <w:szCs w:val="20"/>
              </w:rPr>
            </w:pPr>
            <w:r>
              <w:rPr>
                <w:sz w:val="20"/>
                <w:szCs w:val="20"/>
              </w:rPr>
              <w:t>Practicum Seminar</w:t>
            </w:r>
          </w:p>
          <w:p w14:paraId="341EC223" w14:textId="77777777" w:rsidR="00C778E2" w:rsidRDefault="00C778E2" w:rsidP="00C778E2">
            <w:pPr>
              <w:rPr>
                <w:sz w:val="20"/>
                <w:szCs w:val="20"/>
              </w:rPr>
            </w:pPr>
          </w:p>
          <w:p w14:paraId="1B0A8B83" w14:textId="049CC56D" w:rsidR="00C778E2" w:rsidRPr="003A4174" w:rsidRDefault="00C778E2" w:rsidP="00C778E2">
            <w:pPr>
              <w:rPr>
                <w:sz w:val="20"/>
                <w:szCs w:val="20"/>
              </w:rPr>
            </w:pPr>
            <w:r>
              <w:rPr>
                <w:rFonts w:ascii="Arial Narrow" w:hAnsi="Arial Narrow"/>
                <w:sz w:val="20"/>
                <w:szCs w:val="20"/>
              </w:rPr>
              <w:t xml:space="preserve">▲        </w:t>
            </w:r>
            <w:r w:rsidR="00692510">
              <w:rPr>
                <w:rFonts w:ascii="Arial Narrow" w:hAnsi="Arial Narrow"/>
                <w:sz w:val="20"/>
                <w:szCs w:val="20"/>
              </w:rPr>
              <w:t xml:space="preserve">                               </w:t>
            </w:r>
            <w:r>
              <w:rPr>
                <w:rFonts w:ascii="Arial Narrow" w:hAnsi="Arial Narrow"/>
                <w:sz w:val="20"/>
                <w:szCs w:val="20"/>
              </w:rPr>
              <w:t>1</w:t>
            </w:r>
          </w:p>
        </w:tc>
      </w:tr>
      <w:tr w:rsidR="00C778E2" w:rsidRPr="003A4174" w14:paraId="3D047E36" w14:textId="77777777" w:rsidTr="00C778E2">
        <w:tc>
          <w:tcPr>
            <w:tcW w:w="2574" w:type="dxa"/>
          </w:tcPr>
          <w:p w14:paraId="7F6B92A4" w14:textId="77777777" w:rsidR="00C778E2" w:rsidRPr="001D530F" w:rsidRDefault="00C778E2" w:rsidP="00C778E2">
            <w:pPr>
              <w:rPr>
                <w:b/>
                <w:sz w:val="20"/>
                <w:szCs w:val="20"/>
              </w:rPr>
            </w:pPr>
            <w:r w:rsidRPr="001D530F">
              <w:rPr>
                <w:b/>
                <w:sz w:val="20"/>
                <w:szCs w:val="20"/>
              </w:rPr>
              <w:t>MGT201</w:t>
            </w:r>
          </w:p>
          <w:p w14:paraId="5CE59563" w14:textId="77777777" w:rsidR="00C778E2" w:rsidRDefault="00C778E2" w:rsidP="00C778E2">
            <w:pPr>
              <w:rPr>
                <w:sz w:val="20"/>
                <w:szCs w:val="20"/>
              </w:rPr>
            </w:pPr>
            <w:r>
              <w:rPr>
                <w:sz w:val="20"/>
                <w:szCs w:val="20"/>
              </w:rPr>
              <w:t>Principles of Management</w:t>
            </w:r>
          </w:p>
          <w:p w14:paraId="6EA0E1E3" w14:textId="4023B4A6" w:rsidR="00C778E2" w:rsidRDefault="00C778E2" w:rsidP="00C778E2">
            <w:pPr>
              <w:rPr>
                <w:sz w:val="20"/>
                <w:szCs w:val="20"/>
              </w:rPr>
            </w:pPr>
          </w:p>
          <w:p w14:paraId="34D60E56" w14:textId="77777777" w:rsidR="00692510" w:rsidRDefault="00692510" w:rsidP="00C778E2">
            <w:pPr>
              <w:rPr>
                <w:sz w:val="20"/>
                <w:szCs w:val="20"/>
              </w:rPr>
            </w:pPr>
          </w:p>
          <w:p w14:paraId="2D06A306" w14:textId="77777777" w:rsidR="00C778E2" w:rsidRPr="003A4174" w:rsidRDefault="00C778E2" w:rsidP="00C778E2">
            <w:pPr>
              <w:rPr>
                <w:sz w:val="20"/>
                <w:szCs w:val="20"/>
              </w:rPr>
            </w:pPr>
            <w:r>
              <w:rPr>
                <w:sz w:val="20"/>
                <w:szCs w:val="20"/>
              </w:rPr>
              <w:t xml:space="preserve">                                                 3</w:t>
            </w:r>
          </w:p>
        </w:tc>
        <w:tc>
          <w:tcPr>
            <w:tcW w:w="2574" w:type="dxa"/>
          </w:tcPr>
          <w:p w14:paraId="72A8E3D6" w14:textId="77777777" w:rsidR="00C778E2" w:rsidRPr="001D530F" w:rsidRDefault="00C778E2" w:rsidP="00C778E2">
            <w:pPr>
              <w:rPr>
                <w:b/>
                <w:sz w:val="20"/>
                <w:szCs w:val="20"/>
              </w:rPr>
            </w:pPr>
            <w:r w:rsidRPr="001D530F">
              <w:rPr>
                <w:b/>
                <w:sz w:val="20"/>
                <w:szCs w:val="20"/>
              </w:rPr>
              <w:t>MGT202</w:t>
            </w:r>
          </w:p>
          <w:p w14:paraId="54396D98" w14:textId="77777777" w:rsidR="00C778E2" w:rsidRDefault="00C778E2" w:rsidP="00C778E2">
            <w:pPr>
              <w:rPr>
                <w:sz w:val="20"/>
                <w:szCs w:val="20"/>
              </w:rPr>
            </w:pPr>
            <w:r>
              <w:rPr>
                <w:sz w:val="20"/>
                <w:szCs w:val="20"/>
              </w:rPr>
              <w:t>Organizational Behavior</w:t>
            </w:r>
          </w:p>
          <w:p w14:paraId="3A2E4CF1" w14:textId="77777777" w:rsidR="00C778E2" w:rsidRDefault="00C778E2" w:rsidP="00C778E2">
            <w:pPr>
              <w:rPr>
                <w:sz w:val="20"/>
                <w:szCs w:val="20"/>
              </w:rPr>
            </w:pPr>
          </w:p>
          <w:p w14:paraId="1D4A8289" w14:textId="77777777" w:rsidR="00C778E2" w:rsidRPr="003A4174" w:rsidRDefault="00C778E2" w:rsidP="00692510">
            <w:pPr>
              <w:jc w:val="right"/>
              <w:rPr>
                <w:sz w:val="20"/>
                <w:szCs w:val="20"/>
              </w:rPr>
            </w:pPr>
            <w:r>
              <w:rPr>
                <w:sz w:val="20"/>
                <w:szCs w:val="20"/>
              </w:rPr>
              <w:t xml:space="preserve">                                             3</w:t>
            </w:r>
          </w:p>
        </w:tc>
        <w:tc>
          <w:tcPr>
            <w:tcW w:w="2574" w:type="dxa"/>
          </w:tcPr>
          <w:p w14:paraId="4E7E7219" w14:textId="77777777" w:rsidR="00C778E2" w:rsidRPr="001D530F" w:rsidRDefault="00C778E2" w:rsidP="00C778E2">
            <w:pPr>
              <w:rPr>
                <w:b/>
                <w:sz w:val="20"/>
                <w:szCs w:val="20"/>
              </w:rPr>
            </w:pPr>
            <w:r w:rsidRPr="001D530F">
              <w:rPr>
                <w:b/>
                <w:sz w:val="20"/>
                <w:szCs w:val="20"/>
              </w:rPr>
              <w:t>IDM111</w:t>
            </w:r>
          </w:p>
          <w:p w14:paraId="63EC08FD" w14:textId="77777777" w:rsidR="00C778E2" w:rsidRDefault="00C778E2" w:rsidP="00C778E2">
            <w:pPr>
              <w:rPr>
                <w:sz w:val="20"/>
                <w:szCs w:val="20"/>
              </w:rPr>
            </w:pPr>
            <w:r>
              <w:rPr>
                <w:sz w:val="20"/>
                <w:szCs w:val="20"/>
              </w:rPr>
              <w:t>Web Languages</w:t>
            </w:r>
          </w:p>
          <w:p w14:paraId="7121BEEE" w14:textId="77777777" w:rsidR="00C778E2" w:rsidRDefault="00C778E2" w:rsidP="00C778E2">
            <w:pPr>
              <w:rPr>
                <w:sz w:val="20"/>
                <w:szCs w:val="20"/>
              </w:rPr>
            </w:pPr>
          </w:p>
          <w:p w14:paraId="36A69551" w14:textId="77777777" w:rsidR="00C778E2" w:rsidRPr="003A4174" w:rsidRDefault="00C778E2" w:rsidP="00692510">
            <w:pPr>
              <w:jc w:val="right"/>
              <w:rPr>
                <w:sz w:val="20"/>
                <w:szCs w:val="20"/>
              </w:rPr>
            </w:pPr>
            <w:r>
              <w:rPr>
                <w:sz w:val="20"/>
                <w:szCs w:val="20"/>
              </w:rPr>
              <w:t xml:space="preserve">                                           </w:t>
            </w:r>
            <w:r>
              <w:rPr>
                <w:rFonts w:ascii="Arial Narrow" w:hAnsi="Arial Narrow"/>
                <w:sz w:val="20"/>
                <w:szCs w:val="20"/>
              </w:rPr>
              <w:t>3</w:t>
            </w:r>
          </w:p>
        </w:tc>
        <w:tc>
          <w:tcPr>
            <w:tcW w:w="2574" w:type="dxa"/>
          </w:tcPr>
          <w:p w14:paraId="2FBB0AC9" w14:textId="77777777" w:rsidR="00C778E2" w:rsidRPr="001D530F" w:rsidRDefault="00C778E2" w:rsidP="00C778E2">
            <w:pPr>
              <w:rPr>
                <w:b/>
                <w:sz w:val="20"/>
                <w:szCs w:val="20"/>
              </w:rPr>
            </w:pPr>
            <w:r w:rsidRPr="001D530F">
              <w:rPr>
                <w:b/>
                <w:sz w:val="20"/>
                <w:szCs w:val="20"/>
              </w:rPr>
              <w:t>COM105</w:t>
            </w:r>
          </w:p>
          <w:p w14:paraId="35998A00" w14:textId="77777777" w:rsidR="00C778E2" w:rsidRDefault="00C778E2" w:rsidP="00C778E2">
            <w:pPr>
              <w:rPr>
                <w:sz w:val="20"/>
                <w:szCs w:val="20"/>
              </w:rPr>
            </w:pPr>
            <w:r>
              <w:rPr>
                <w:sz w:val="20"/>
                <w:szCs w:val="20"/>
              </w:rPr>
              <w:t>Interpersonal Communications</w:t>
            </w:r>
          </w:p>
          <w:p w14:paraId="5E4FF8B1" w14:textId="77777777" w:rsidR="00C778E2" w:rsidRPr="003A4174" w:rsidRDefault="00C778E2" w:rsidP="00692510">
            <w:pPr>
              <w:jc w:val="right"/>
              <w:rPr>
                <w:sz w:val="20"/>
                <w:szCs w:val="20"/>
              </w:rPr>
            </w:pPr>
            <w:r>
              <w:rPr>
                <w:sz w:val="20"/>
                <w:szCs w:val="20"/>
              </w:rPr>
              <w:t xml:space="preserve">                                            </w:t>
            </w:r>
            <w:r w:rsidR="00996719">
              <w:rPr>
                <w:sz w:val="20"/>
                <w:szCs w:val="20"/>
              </w:rPr>
              <w:t xml:space="preserve"> </w:t>
            </w:r>
            <w:r>
              <w:rPr>
                <w:sz w:val="20"/>
                <w:szCs w:val="20"/>
              </w:rPr>
              <w:t>3</w:t>
            </w:r>
          </w:p>
        </w:tc>
      </w:tr>
      <w:tr w:rsidR="00C778E2" w:rsidRPr="001D530F" w14:paraId="526842B8" w14:textId="77777777" w:rsidTr="00C778E2">
        <w:tc>
          <w:tcPr>
            <w:tcW w:w="2574" w:type="dxa"/>
          </w:tcPr>
          <w:p w14:paraId="706AA446" w14:textId="77777777" w:rsidR="00C778E2" w:rsidRPr="001D530F" w:rsidRDefault="00C778E2" w:rsidP="00C778E2">
            <w:pPr>
              <w:rPr>
                <w:b/>
                <w:sz w:val="20"/>
                <w:szCs w:val="20"/>
              </w:rPr>
            </w:pPr>
            <w:r w:rsidRPr="001D530F">
              <w:rPr>
                <w:b/>
                <w:sz w:val="20"/>
                <w:szCs w:val="20"/>
              </w:rPr>
              <w:t>MTH103</w:t>
            </w:r>
          </w:p>
          <w:p w14:paraId="462CF648" w14:textId="77777777" w:rsidR="00C778E2" w:rsidRDefault="00C778E2" w:rsidP="00C778E2">
            <w:pPr>
              <w:rPr>
                <w:sz w:val="20"/>
                <w:szCs w:val="20"/>
              </w:rPr>
            </w:pPr>
            <w:r>
              <w:rPr>
                <w:sz w:val="20"/>
                <w:szCs w:val="20"/>
              </w:rPr>
              <w:t>Business Math</w:t>
            </w:r>
          </w:p>
          <w:p w14:paraId="45F114E1" w14:textId="3C077F9F" w:rsidR="00C778E2" w:rsidRDefault="00C778E2" w:rsidP="00C778E2">
            <w:pPr>
              <w:rPr>
                <w:sz w:val="20"/>
                <w:szCs w:val="20"/>
              </w:rPr>
            </w:pPr>
          </w:p>
          <w:p w14:paraId="06B7C30B" w14:textId="77777777" w:rsidR="00692510" w:rsidRDefault="00692510" w:rsidP="00C778E2">
            <w:pPr>
              <w:rPr>
                <w:sz w:val="20"/>
                <w:szCs w:val="20"/>
              </w:rPr>
            </w:pPr>
          </w:p>
          <w:p w14:paraId="4CBAC4B8" w14:textId="77777777" w:rsidR="00C778E2" w:rsidRPr="003A4174" w:rsidRDefault="00C778E2" w:rsidP="00C778E2">
            <w:pPr>
              <w:rPr>
                <w:sz w:val="20"/>
                <w:szCs w:val="20"/>
              </w:rPr>
            </w:pPr>
            <w:r>
              <w:rPr>
                <w:sz w:val="20"/>
                <w:szCs w:val="20"/>
              </w:rPr>
              <w:t xml:space="preserve">                                                 3</w:t>
            </w:r>
          </w:p>
        </w:tc>
        <w:tc>
          <w:tcPr>
            <w:tcW w:w="2574" w:type="dxa"/>
            <w:shd w:val="clear" w:color="auto" w:fill="D9D9D9" w:themeFill="background1" w:themeFillShade="D9"/>
          </w:tcPr>
          <w:p w14:paraId="34199D89" w14:textId="77777777" w:rsidR="00C778E2" w:rsidRPr="001D530F" w:rsidRDefault="00C778E2" w:rsidP="00C778E2">
            <w:pPr>
              <w:rPr>
                <w:sz w:val="20"/>
                <w:szCs w:val="20"/>
                <w:highlight w:val="lightGray"/>
              </w:rPr>
            </w:pPr>
          </w:p>
        </w:tc>
        <w:tc>
          <w:tcPr>
            <w:tcW w:w="2574" w:type="dxa"/>
            <w:shd w:val="clear" w:color="auto" w:fill="D9D9D9" w:themeFill="background1" w:themeFillShade="D9"/>
          </w:tcPr>
          <w:p w14:paraId="55BD70AD" w14:textId="77777777" w:rsidR="00C778E2" w:rsidRPr="001D530F" w:rsidRDefault="00C778E2" w:rsidP="00C778E2">
            <w:pPr>
              <w:rPr>
                <w:sz w:val="20"/>
                <w:szCs w:val="20"/>
                <w:highlight w:val="lightGray"/>
              </w:rPr>
            </w:pPr>
          </w:p>
        </w:tc>
        <w:tc>
          <w:tcPr>
            <w:tcW w:w="2574" w:type="dxa"/>
            <w:shd w:val="clear" w:color="auto" w:fill="auto"/>
          </w:tcPr>
          <w:p w14:paraId="5F9889DE" w14:textId="77777777" w:rsidR="00C778E2" w:rsidRPr="001D530F" w:rsidRDefault="00C778E2" w:rsidP="00C778E2">
            <w:pPr>
              <w:rPr>
                <w:b/>
                <w:sz w:val="20"/>
                <w:szCs w:val="20"/>
              </w:rPr>
            </w:pPr>
            <w:r>
              <w:rPr>
                <w:b/>
                <w:sz w:val="20"/>
                <w:szCs w:val="20"/>
              </w:rPr>
              <w:t>IDM Elective</w:t>
            </w:r>
          </w:p>
          <w:p w14:paraId="79EDEE80" w14:textId="77777777" w:rsidR="00C778E2" w:rsidRDefault="00C778E2" w:rsidP="00C778E2">
            <w:pPr>
              <w:rPr>
                <w:sz w:val="20"/>
                <w:szCs w:val="20"/>
              </w:rPr>
            </w:pPr>
          </w:p>
          <w:p w14:paraId="37E39112" w14:textId="77777777" w:rsidR="00C778E2" w:rsidRDefault="00C778E2" w:rsidP="00C778E2">
            <w:pPr>
              <w:rPr>
                <w:sz w:val="20"/>
                <w:szCs w:val="20"/>
              </w:rPr>
            </w:pPr>
          </w:p>
          <w:p w14:paraId="30414106" w14:textId="77777777" w:rsidR="00C778E2" w:rsidRPr="001D530F" w:rsidRDefault="00C778E2" w:rsidP="00C778E2">
            <w:pPr>
              <w:rPr>
                <w:sz w:val="20"/>
                <w:szCs w:val="20"/>
                <w:highlight w:val="lightGray"/>
              </w:rPr>
            </w:pPr>
            <w:r>
              <w:rPr>
                <w:sz w:val="20"/>
                <w:szCs w:val="20"/>
              </w:rPr>
              <w:t xml:space="preserve">                                             3</w:t>
            </w:r>
          </w:p>
        </w:tc>
      </w:tr>
      <w:tr w:rsidR="00C778E2" w:rsidRPr="003A4174" w14:paraId="067A027A" w14:textId="77777777" w:rsidTr="00C778E2">
        <w:tc>
          <w:tcPr>
            <w:tcW w:w="2574" w:type="dxa"/>
          </w:tcPr>
          <w:p w14:paraId="04D467E3" w14:textId="77777777" w:rsidR="00C778E2" w:rsidRDefault="00C778E2" w:rsidP="00C778E2">
            <w:pPr>
              <w:jc w:val="right"/>
              <w:rPr>
                <w:sz w:val="20"/>
                <w:szCs w:val="20"/>
              </w:rPr>
            </w:pPr>
            <w:r>
              <w:rPr>
                <w:sz w:val="20"/>
                <w:szCs w:val="20"/>
              </w:rPr>
              <w:t>16 CREDITS</w:t>
            </w:r>
          </w:p>
        </w:tc>
        <w:tc>
          <w:tcPr>
            <w:tcW w:w="2574" w:type="dxa"/>
          </w:tcPr>
          <w:p w14:paraId="63A2172D" w14:textId="77777777" w:rsidR="00C778E2" w:rsidRPr="003A4174" w:rsidRDefault="00C778E2" w:rsidP="00C778E2">
            <w:pPr>
              <w:jc w:val="right"/>
              <w:rPr>
                <w:sz w:val="20"/>
                <w:szCs w:val="20"/>
              </w:rPr>
            </w:pPr>
            <w:r>
              <w:rPr>
                <w:sz w:val="20"/>
                <w:szCs w:val="20"/>
              </w:rPr>
              <w:t>14 CREDITS</w:t>
            </w:r>
          </w:p>
        </w:tc>
        <w:tc>
          <w:tcPr>
            <w:tcW w:w="2574" w:type="dxa"/>
          </w:tcPr>
          <w:p w14:paraId="5C5FFD86" w14:textId="77777777" w:rsidR="00C778E2" w:rsidRPr="003A4174" w:rsidRDefault="00C778E2" w:rsidP="00C778E2">
            <w:pPr>
              <w:jc w:val="right"/>
              <w:rPr>
                <w:sz w:val="20"/>
                <w:szCs w:val="20"/>
              </w:rPr>
            </w:pPr>
            <w:r>
              <w:rPr>
                <w:sz w:val="20"/>
                <w:szCs w:val="20"/>
              </w:rPr>
              <w:t>16 CREDITS</w:t>
            </w:r>
          </w:p>
        </w:tc>
        <w:tc>
          <w:tcPr>
            <w:tcW w:w="2574" w:type="dxa"/>
          </w:tcPr>
          <w:p w14:paraId="698DF843" w14:textId="77777777" w:rsidR="00C778E2" w:rsidRPr="003A4174" w:rsidRDefault="00C778E2" w:rsidP="00C778E2">
            <w:pPr>
              <w:jc w:val="right"/>
              <w:rPr>
                <w:sz w:val="20"/>
                <w:szCs w:val="20"/>
              </w:rPr>
            </w:pPr>
            <w:r>
              <w:rPr>
                <w:sz w:val="20"/>
                <w:szCs w:val="20"/>
              </w:rPr>
              <w:t>15 CREDITS</w:t>
            </w:r>
          </w:p>
        </w:tc>
      </w:tr>
      <w:tr w:rsidR="00C778E2" w:rsidRPr="001D530F" w14:paraId="1CE8CCB9" w14:textId="77777777" w:rsidTr="00C778E2">
        <w:tc>
          <w:tcPr>
            <w:tcW w:w="10296" w:type="dxa"/>
            <w:gridSpan w:val="4"/>
          </w:tcPr>
          <w:p w14:paraId="11BDB786" w14:textId="77777777" w:rsidR="00C778E2" w:rsidRPr="001D530F" w:rsidRDefault="00C778E2" w:rsidP="00C778E2">
            <w:pPr>
              <w:jc w:val="center"/>
              <w:rPr>
                <w:b/>
                <w:sz w:val="20"/>
                <w:szCs w:val="20"/>
              </w:rPr>
            </w:pPr>
          </w:p>
          <w:p w14:paraId="363641CF" w14:textId="77777777" w:rsidR="00C778E2" w:rsidRDefault="00C778E2" w:rsidP="00C778E2">
            <w:pPr>
              <w:jc w:val="center"/>
              <w:rPr>
                <w:b/>
                <w:sz w:val="20"/>
                <w:szCs w:val="20"/>
              </w:rPr>
            </w:pPr>
            <w:r w:rsidRPr="001D530F">
              <w:rPr>
                <w:b/>
                <w:sz w:val="20"/>
                <w:szCs w:val="20"/>
              </w:rPr>
              <w:t>61 SEMESTER CREDITS</w:t>
            </w:r>
          </w:p>
          <w:p w14:paraId="5A876988" w14:textId="77777777" w:rsidR="00C778E2" w:rsidRDefault="00C778E2" w:rsidP="00C778E2">
            <w:pPr>
              <w:jc w:val="center"/>
              <w:rPr>
                <w:b/>
                <w:sz w:val="20"/>
                <w:szCs w:val="20"/>
              </w:rPr>
            </w:pPr>
          </w:p>
          <w:p w14:paraId="17E85D40" w14:textId="77777777" w:rsidR="00C778E2" w:rsidRPr="00F2235F" w:rsidRDefault="00322B21" w:rsidP="00C778E2">
            <w:pPr>
              <w:rPr>
                <w:sz w:val="20"/>
                <w:szCs w:val="20"/>
              </w:rPr>
            </w:pPr>
            <w:r>
              <w:rPr>
                <w:sz w:val="20"/>
                <w:szCs w:val="20"/>
              </w:rPr>
              <w:t>*IDM</w:t>
            </w:r>
            <w:r w:rsidR="00C778E2" w:rsidRPr="00F2235F">
              <w:rPr>
                <w:sz w:val="20"/>
                <w:szCs w:val="20"/>
              </w:rPr>
              <w:t>201, IDM203, IDM204 or IDM205</w:t>
            </w:r>
          </w:p>
          <w:p w14:paraId="484E27BB" w14:textId="77777777" w:rsidR="00C778E2" w:rsidRPr="00F2235F" w:rsidRDefault="00C778E2" w:rsidP="00C778E2">
            <w:pPr>
              <w:rPr>
                <w:sz w:val="20"/>
                <w:szCs w:val="20"/>
              </w:rPr>
            </w:pPr>
            <w:r w:rsidRPr="00F2235F">
              <w:rPr>
                <w:rFonts w:ascii="Arial" w:hAnsi="Arial" w:cs="Arial"/>
                <w:sz w:val="20"/>
                <w:szCs w:val="20"/>
              </w:rPr>
              <w:t>▲</w:t>
            </w:r>
            <w:r w:rsidRPr="00F2235F">
              <w:rPr>
                <w:sz w:val="20"/>
                <w:szCs w:val="20"/>
              </w:rPr>
              <w:t>Student must obtain a letter grade of C or better to progress to graduation/certification</w:t>
            </w:r>
            <w:r w:rsidR="00EB31EC">
              <w:rPr>
                <w:sz w:val="20"/>
                <w:szCs w:val="20"/>
              </w:rPr>
              <w:t>.</w:t>
            </w:r>
          </w:p>
          <w:p w14:paraId="795715B5" w14:textId="77777777" w:rsidR="00C778E2" w:rsidRPr="001D530F" w:rsidRDefault="00C778E2" w:rsidP="00C778E2">
            <w:pPr>
              <w:jc w:val="center"/>
              <w:rPr>
                <w:b/>
                <w:sz w:val="20"/>
                <w:szCs w:val="20"/>
              </w:rPr>
            </w:pPr>
          </w:p>
        </w:tc>
      </w:tr>
    </w:tbl>
    <w:p w14:paraId="2A029460" w14:textId="77777777" w:rsidR="00C778E2" w:rsidRDefault="00C778E2">
      <w:pPr>
        <w:widowControl/>
        <w:rPr>
          <w:rFonts w:ascii="Book Antiqua" w:hAnsi="Book Antiqua"/>
        </w:rPr>
      </w:pPr>
    </w:p>
    <w:p w14:paraId="4002DF12" w14:textId="77777777" w:rsidR="00EC0F77" w:rsidRDefault="00EC0F77">
      <w:pPr>
        <w:widowControl/>
        <w:rPr>
          <w:rFonts w:ascii="Book Antiqua" w:hAnsi="Book Antiqua"/>
        </w:rPr>
      </w:pPr>
    </w:p>
    <w:p w14:paraId="47E1AC13" w14:textId="77777777" w:rsidR="00692510" w:rsidRDefault="00692510">
      <w:pPr>
        <w:widowControl/>
        <w:rPr>
          <w:rFonts w:ascii="Book Antiqua" w:eastAsiaTheme="majorEastAsia" w:hAnsi="Book Antiqua" w:cstheme="majorBidi"/>
          <w:b/>
          <w:color w:val="1D4AA3"/>
          <w:spacing w:val="5"/>
          <w:kern w:val="28"/>
          <w:sz w:val="40"/>
          <w:szCs w:val="40"/>
        </w:rPr>
      </w:pPr>
      <w:r>
        <w:rPr>
          <w:rFonts w:ascii="Book Antiqua" w:hAnsi="Book Antiqua"/>
          <w:b/>
          <w:color w:val="1D4AA3"/>
          <w:sz w:val="40"/>
          <w:szCs w:val="40"/>
        </w:rPr>
        <w:br w:type="page"/>
      </w:r>
    </w:p>
    <w:p w14:paraId="1257C86D" w14:textId="0E6ED627" w:rsidR="00C778E2" w:rsidRPr="003C4B37" w:rsidRDefault="00C778E2" w:rsidP="00C778E2">
      <w:pPr>
        <w:pStyle w:val="Title"/>
        <w:jc w:val="center"/>
        <w:rPr>
          <w:rFonts w:ascii="Book Antiqua" w:hAnsi="Book Antiqua"/>
          <w:b/>
          <w:color w:val="1D4AA3"/>
          <w:sz w:val="40"/>
          <w:szCs w:val="40"/>
        </w:rPr>
      </w:pPr>
      <w:r w:rsidRPr="003C4B37">
        <w:rPr>
          <w:rFonts w:ascii="Book Antiqua" w:hAnsi="Book Antiqua"/>
          <w:b/>
          <w:color w:val="1D4AA3"/>
          <w:sz w:val="40"/>
          <w:szCs w:val="40"/>
        </w:rPr>
        <w:lastRenderedPageBreak/>
        <w:t>ADMINISTRATIVE ASSISTANT</w:t>
      </w:r>
      <w:r w:rsidR="00C11A07" w:rsidRPr="003C4B37">
        <w:rPr>
          <w:rFonts w:ascii="Book Antiqua" w:hAnsi="Book Antiqua"/>
          <w:b/>
          <w:color w:val="1D4AA3"/>
          <w:sz w:val="40"/>
          <w:szCs w:val="40"/>
        </w:rPr>
        <w:fldChar w:fldCharType="begin"/>
      </w:r>
      <w:r w:rsidR="00C11A07" w:rsidRPr="003C4B37">
        <w:rPr>
          <w:rFonts w:ascii="Book Antiqua" w:hAnsi="Book Antiqua"/>
        </w:rPr>
        <w:instrText xml:space="preserve"> </w:instrText>
      </w:r>
      <w:r w:rsidR="00C11A07" w:rsidRPr="003C4B37">
        <w:rPr>
          <w:rFonts w:ascii="Book Antiqua" w:hAnsi="Book Antiqua"/>
          <w:b/>
          <w:color w:val="1D4AA3"/>
          <w:sz w:val="40"/>
          <w:szCs w:val="40"/>
        </w:rPr>
        <w:instrText>ADMINISTRATIVE ASSISTANT</w:instrText>
      </w:r>
      <w:r w:rsidR="00C11A07" w:rsidRPr="003C4B37">
        <w:rPr>
          <w:rFonts w:ascii="Book Antiqua" w:hAnsi="Book Antiqua"/>
        </w:rPr>
        <w:instrText xml:space="preserve">" </w:instrText>
      </w:r>
      <w:r w:rsidR="00C11A07" w:rsidRPr="003C4B37">
        <w:rPr>
          <w:rFonts w:ascii="Book Antiqua" w:hAnsi="Book Antiqua"/>
          <w:b/>
          <w:color w:val="1D4AA3"/>
          <w:sz w:val="40"/>
          <w:szCs w:val="40"/>
        </w:rPr>
        <w:fldChar w:fldCharType="separate"/>
      </w:r>
      <w:r w:rsidR="00AF1604">
        <w:rPr>
          <w:rFonts w:ascii="Book Antiqua" w:hAnsi="Book Antiqua"/>
          <w:bCs/>
          <w:color w:val="1D4AA3"/>
          <w:sz w:val="40"/>
          <w:szCs w:val="40"/>
        </w:rPr>
        <w:t>.</w:t>
      </w:r>
      <w:r w:rsidR="00C11A07" w:rsidRPr="003C4B37">
        <w:rPr>
          <w:rFonts w:ascii="Book Antiqua" w:hAnsi="Book Antiqua"/>
          <w:b/>
          <w:color w:val="1D4AA3"/>
          <w:sz w:val="40"/>
          <w:szCs w:val="40"/>
        </w:rPr>
        <w:fldChar w:fldCharType="end"/>
      </w:r>
    </w:p>
    <w:p w14:paraId="4CB0C06F" w14:textId="77777777" w:rsidR="00C778E2" w:rsidRPr="003C4B37" w:rsidRDefault="00C778E2" w:rsidP="00C778E2">
      <w:pPr>
        <w:widowControl/>
        <w:jc w:val="center"/>
        <w:rPr>
          <w:rFonts w:ascii="Book Antiqua" w:hAnsi="Book Antiqua"/>
          <w:b/>
          <w:color w:val="1D4AA3"/>
          <w:sz w:val="28"/>
          <w:szCs w:val="28"/>
        </w:rPr>
      </w:pPr>
      <w:r w:rsidRPr="003C4B37">
        <w:rPr>
          <w:rFonts w:ascii="Book Antiqua" w:hAnsi="Book Antiqua"/>
          <w:b/>
          <w:color w:val="1D4AA3"/>
          <w:sz w:val="28"/>
          <w:szCs w:val="28"/>
        </w:rPr>
        <w:t>CERTIFICATE</w:t>
      </w:r>
    </w:p>
    <w:tbl>
      <w:tblPr>
        <w:tblStyle w:val="TableGrid"/>
        <w:tblW w:w="0" w:type="auto"/>
        <w:jc w:val="center"/>
        <w:tblLook w:val="04A0" w:firstRow="1" w:lastRow="0" w:firstColumn="1" w:lastColumn="0" w:noHBand="0" w:noVBand="1"/>
      </w:tblPr>
      <w:tblGrid>
        <w:gridCol w:w="2643"/>
        <w:gridCol w:w="2574"/>
      </w:tblGrid>
      <w:tr w:rsidR="00C778E2" w:rsidRPr="001D530F" w14:paraId="5ABCC289" w14:textId="77777777" w:rsidTr="00C778E2">
        <w:trPr>
          <w:jc w:val="center"/>
        </w:trPr>
        <w:tc>
          <w:tcPr>
            <w:tcW w:w="2574" w:type="dxa"/>
          </w:tcPr>
          <w:p w14:paraId="33D33D10" w14:textId="77777777" w:rsidR="00C778E2" w:rsidRPr="00DA13FC" w:rsidRDefault="004B10AA" w:rsidP="00DA13FC">
            <w:pPr>
              <w:pStyle w:val="NoSpacing"/>
              <w:rPr>
                <w:rFonts w:ascii="Book Antiqua" w:hAnsi="Book Antiqua"/>
                <w:sz w:val="18"/>
                <w:szCs w:val="18"/>
              </w:rPr>
            </w:pPr>
            <w:r w:rsidRPr="00DA13FC">
              <w:rPr>
                <w:rFonts w:ascii="Book Antiqua" w:hAnsi="Book Antiqua"/>
                <w:sz w:val="18"/>
                <w:szCs w:val="18"/>
              </w:rPr>
              <w:t>SEMESTER I</w:t>
            </w:r>
          </w:p>
        </w:tc>
        <w:tc>
          <w:tcPr>
            <w:tcW w:w="2574" w:type="dxa"/>
          </w:tcPr>
          <w:p w14:paraId="49DA6761" w14:textId="77777777" w:rsidR="00C778E2" w:rsidRPr="00DA13FC" w:rsidRDefault="00C778E2" w:rsidP="00DA13FC">
            <w:pPr>
              <w:pStyle w:val="NoSpacing"/>
              <w:rPr>
                <w:rFonts w:ascii="Book Antiqua" w:hAnsi="Book Antiqua"/>
                <w:sz w:val="18"/>
                <w:szCs w:val="18"/>
              </w:rPr>
            </w:pPr>
            <w:r w:rsidRPr="00DA13FC">
              <w:rPr>
                <w:rFonts w:ascii="Book Antiqua" w:hAnsi="Book Antiqua"/>
                <w:sz w:val="18"/>
                <w:szCs w:val="18"/>
              </w:rPr>
              <w:t>SEMESTER II</w:t>
            </w:r>
          </w:p>
        </w:tc>
      </w:tr>
      <w:tr w:rsidR="00C778E2" w:rsidRPr="003A4174" w14:paraId="68EEAA98" w14:textId="77777777" w:rsidTr="00C778E2">
        <w:trPr>
          <w:jc w:val="center"/>
        </w:trPr>
        <w:tc>
          <w:tcPr>
            <w:tcW w:w="2574" w:type="dxa"/>
          </w:tcPr>
          <w:p w14:paraId="167FFADB" w14:textId="77777777" w:rsidR="00C778E2" w:rsidRPr="00DA13FC" w:rsidRDefault="00C778E2" w:rsidP="00DA13FC">
            <w:pPr>
              <w:pStyle w:val="NoSpacing"/>
              <w:rPr>
                <w:rFonts w:ascii="Book Antiqua" w:hAnsi="Book Antiqua"/>
                <w:b/>
                <w:sz w:val="18"/>
                <w:szCs w:val="18"/>
              </w:rPr>
            </w:pPr>
            <w:r w:rsidRPr="00DA13FC">
              <w:rPr>
                <w:rFonts w:ascii="Book Antiqua" w:hAnsi="Book Antiqua"/>
                <w:b/>
                <w:sz w:val="18"/>
                <w:szCs w:val="18"/>
              </w:rPr>
              <w:t>ACC100</w:t>
            </w:r>
          </w:p>
          <w:p w14:paraId="46C76B6A" w14:textId="77777777" w:rsidR="00C778E2" w:rsidRPr="00DA13FC" w:rsidRDefault="00C778E2" w:rsidP="00DA13FC">
            <w:pPr>
              <w:pStyle w:val="NoSpacing"/>
              <w:rPr>
                <w:rFonts w:ascii="Book Antiqua" w:hAnsi="Book Antiqua"/>
                <w:sz w:val="18"/>
                <w:szCs w:val="18"/>
              </w:rPr>
            </w:pPr>
            <w:r w:rsidRPr="00DA13FC">
              <w:rPr>
                <w:rFonts w:ascii="Book Antiqua" w:hAnsi="Book Antiqua"/>
                <w:sz w:val="18"/>
                <w:szCs w:val="18"/>
              </w:rPr>
              <w:t>Office Accounting</w:t>
            </w:r>
          </w:p>
          <w:p w14:paraId="6B70A2C3" w14:textId="77777777" w:rsidR="00C778E2" w:rsidRPr="00DA13FC" w:rsidRDefault="00C778E2" w:rsidP="00DA13FC">
            <w:pPr>
              <w:pStyle w:val="NoSpacing"/>
              <w:rPr>
                <w:rFonts w:ascii="Book Antiqua" w:hAnsi="Book Antiqua"/>
                <w:sz w:val="18"/>
                <w:szCs w:val="18"/>
              </w:rPr>
            </w:pPr>
          </w:p>
          <w:p w14:paraId="5B210A33" w14:textId="77777777" w:rsidR="00C778E2" w:rsidRPr="00DA13FC" w:rsidRDefault="00C778E2" w:rsidP="00DA13FC">
            <w:pPr>
              <w:pStyle w:val="NoSpacing"/>
              <w:rPr>
                <w:rFonts w:ascii="Book Antiqua" w:hAnsi="Book Antiqua"/>
                <w:sz w:val="18"/>
                <w:szCs w:val="18"/>
              </w:rPr>
            </w:pPr>
            <w:r w:rsidRPr="00DA13FC">
              <w:rPr>
                <w:rFonts w:ascii="Book Antiqua" w:hAnsi="Book Antiqua"/>
                <w:sz w:val="18"/>
                <w:szCs w:val="18"/>
              </w:rPr>
              <w:t xml:space="preserve">                                                 4</w:t>
            </w:r>
          </w:p>
        </w:tc>
        <w:tc>
          <w:tcPr>
            <w:tcW w:w="2574" w:type="dxa"/>
          </w:tcPr>
          <w:p w14:paraId="1D912E01" w14:textId="77777777" w:rsidR="00C778E2" w:rsidRPr="00DA13FC" w:rsidRDefault="00C778E2" w:rsidP="00DA13FC">
            <w:pPr>
              <w:pStyle w:val="NoSpacing"/>
              <w:rPr>
                <w:rFonts w:ascii="Book Antiqua" w:hAnsi="Book Antiqua"/>
                <w:b/>
                <w:sz w:val="18"/>
                <w:szCs w:val="18"/>
              </w:rPr>
            </w:pPr>
            <w:r w:rsidRPr="00DA13FC">
              <w:rPr>
                <w:rFonts w:ascii="Book Antiqua" w:hAnsi="Book Antiqua"/>
                <w:b/>
                <w:sz w:val="18"/>
                <w:szCs w:val="18"/>
              </w:rPr>
              <w:t>AAT203</w:t>
            </w:r>
          </w:p>
          <w:p w14:paraId="659EB048" w14:textId="77777777" w:rsidR="00C778E2" w:rsidRPr="00DA13FC" w:rsidRDefault="00C778E2" w:rsidP="00DA13FC">
            <w:pPr>
              <w:pStyle w:val="NoSpacing"/>
              <w:rPr>
                <w:rFonts w:ascii="Book Antiqua" w:hAnsi="Book Antiqua"/>
                <w:sz w:val="18"/>
                <w:szCs w:val="18"/>
              </w:rPr>
            </w:pPr>
            <w:r w:rsidRPr="00DA13FC">
              <w:rPr>
                <w:rFonts w:ascii="Book Antiqua" w:hAnsi="Book Antiqua"/>
                <w:sz w:val="18"/>
                <w:szCs w:val="18"/>
              </w:rPr>
              <w:t>Advanced Word Processing</w:t>
            </w:r>
          </w:p>
          <w:p w14:paraId="13DDA4C8" w14:textId="77777777" w:rsidR="00C778E2" w:rsidRPr="00DA13FC" w:rsidRDefault="00C778E2" w:rsidP="00DA13FC">
            <w:pPr>
              <w:pStyle w:val="NoSpacing"/>
              <w:rPr>
                <w:rFonts w:ascii="Book Antiqua" w:hAnsi="Book Antiqua"/>
                <w:sz w:val="18"/>
                <w:szCs w:val="18"/>
              </w:rPr>
            </w:pPr>
          </w:p>
          <w:p w14:paraId="39075257" w14:textId="77777777" w:rsidR="00C778E2" w:rsidRPr="00DA13FC" w:rsidRDefault="00C778E2" w:rsidP="00DA13FC">
            <w:pPr>
              <w:pStyle w:val="NoSpacing"/>
              <w:rPr>
                <w:rFonts w:ascii="Book Antiqua" w:hAnsi="Book Antiqua"/>
                <w:sz w:val="18"/>
                <w:szCs w:val="18"/>
              </w:rPr>
            </w:pPr>
            <w:r w:rsidRPr="00DA13FC">
              <w:rPr>
                <w:rFonts w:ascii="Book Antiqua" w:hAnsi="Book Antiqua"/>
                <w:sz w:val="18"/>
                <w:szCs w:val="18"/>
              </w:rPr>
              <w:t xml:space="preserve">▲                                            </w:t>
            </w:r>
            <w:r w:rsidR="00922916" w:rsidRPr="00DA13FC">
              <w:rPr>
                <w:rFonts w:ascii="Book Antiqua" w:hAnsi="Book Antiqua"/>
                <w:sz w:val="18"/>
                <w:szCs w:val="18"/>
              </w:rPr>
              <w:t xml:space="preserve"> </w:t>
            </w:r>
            <w:r w:rsidRPr="00DA13FC">
              <w:rPr>
                <w:rFonts w:ascii="Book Antiqua" w:hAnsi="Book Antiqua"/>
                <w:sz w:val="18"/>
                <w:szCs w:val="18"/>
              </w:rPr>
              <w:t>3</w:t>
            </w:r>
          </w:p>
        </w:tc>
      </w:tr>
      <w:tr w:rsidR="00C778E2" w:rsidRPr="003A4174" w14:paraId="20A912AA" w14:textId="77777777" w:rsidTr="00C778E2">
        <w:trPr>
          <w:jc w:val="center"/>
        </w:trPr>
        <w:tc>
          <w:tcPr>
            <w:tcW w:w="2574" w:type="dxa"/>
          </w:tcPr>
          <w:p w14:paraId="27138501" w14:textId="77777777" w:rsidR="00C778E2" w:rsidRPr="00DA13FC" w:rsidRDefault="00C778E2" w:rsidP="00DA13FC">
            <w:pPr>
              <w:pStyle w:val="NoSpacing"/>
              <w:rPr>
                <w:rFonts w:ascii="Book Antiqua" w:hAnsi="Book Antiqua"/>
                <w:b/>
                <w:sz w:val="18"/>
                <w:szCs w:val="18"/>
              </w:rPr>
            </w:pPr>
            <w:r w:rsidRPr="00DA13FC">
              <w:rPr>
                <w:rFonts w:ascii="Book Antiqua" w:hAnsi="Book Antiqua"/>
                <w:b/>
                <w:sz w:val="18"/>
                <w:szCs w:val="18"/>
              </w:rPr>
              <w:t>AAT103</w:t>
            </w:r>
          </w:p>
          <w:p w14:paraId="32E22D8A" w14:textId="77777777" w:rsidR="00C778E2" w:rsidRPr="00DA13FC" w:rsidRDefault="00C778E2" w:rsidP="00DA13FC">
            <w:pPr>
              <w:pStyle w:val="NoSpacing"/>
              <w:rPr>
                <w:rFonts w:ascii="Book Antiqua" w:hAnsi="Book Antiqua"/>
                <w:sz w:val="18"/>
                <w:szCs w:val="18"/>
              </w:rPr>
            </w:pPr>
            <w:r w:rsidRPr="00DA13FC">
              <w:rPr>
                <w:rFonts w:ascii="Book Antiqua" w:hAnsi="Book Antiqua"/>
                <w:sz w:val="18"/>
                <w:szCs w:val="18"/>
              </w:rPr>
              <w:t>Keyboarding/Speedbuilding/</w:t>
            </w:r>
          </w:p>
          <w:p w14:paraId="29F9C720" w14:textId="77777777" w:rsidR="00C778E2" w:rsidRPr="00DA13FC" w:rsidRDefault="00C778E2" w:rsidP="00DA13FC">
            <w:pPr>
              <w:pStyle w:val="NoSpacing"/>
              <w:rPr>
                <w:rFonts w:ascii="Book Antiqua" w:hAnsi="Book Antiqua"/>
                <w:sz w:val="18"/>
                <w:szCs w:val="18"/>
              </w:rPr>
            </w:pPr>
            <w:r w:rsidRPr="00DA13FC">
              <w:rPr>
                <w:rFonts w:ascii="Book Antiqua" w:hAnsi="Book Antiqua"/>
                <w:sz w:val="18"/>
                <w:szCs w:val="18"/>
              </w:rPr>
              <w:t>Formatting</w:t>
            </w:r>
          </w:p>
          <w:p w14:paraId="6E58CEBE" w14:textId="77777777" w:rsidR="00C778E2" w:rsidRPr="00DA13FC" w:rsidRDefault="00C778E2" w:rsidP="00DA13FC">
            <w:pPr>
              <w:pStyle w:val="NoSpacing"/>
              <w:rPr>
                <w:rFonts w:ascii="Book Antiqua" w:hAnsi="Book Antiqua"/>
                <w:sz w:val="18"/>
                <w:szCs w:val="18"/>
              </w:rPr>
            </w:pPr>
          </w:p>
          <w:p w14:paraId="60005119" w14:textId="77777777" w:rsidR="00C778E2" w:rsidRPr="00DA13FC" w:rsidRDefault="00C778E2" w:rsidP="00DA13FC">
            <w:pPr>
              <w:pStyle w:val="NoSpacing"/>
              <w:rPr>
                <w:rFonts w:ascii="Book Antiqua" w:hAnsi="Book Antiqua"/>
                <w:sz w:val="18"/>
                <w:szCs w:val="18"/>
              </w:rPr>
            </w:pPr>
            <w:r w:rsidRPr="00DA13FC">
              <w:rPr>
                <w:rFonts w:ascii="Book Antiqua" w:hAnsi="Book Antiqua"/>
                <w:sz w:val="18"/>
                <w:szCs w:val="18"/>
              </w:rPr>
              <w:t>▲                                             3</w:t>
            </w:r>
          </w:p>
        </w:tc>
        <w:tc>
          <w:tcPr>
            <w:tcW w:w="2574" w:type="dxa"/>
          </w:tcPr>
          <w:p w14:paraId="07341283" w14:textId="77777777" w:rsidR="00C778E2" w:rsidRPr="00DA13FC" w:rsidRDefault="00C778E2" w:rsidP="00DA13FC">
            <w:pPr>
              <w:pStyle w:val="NoSpacing"/>
              <w:rPr>
                <w:rFonts w:ascii="Book Antiqua" w:hAnsi="Book Antiqua"/>
                <w:b/>
                <w:sz w:val="18"/>
                <w:szCs w:val="18"/>
              </w:rPr>
            </w:pPr>
            <w:r w:rsidRPr="00DA13FC">
              <w:rPr>
                <w:rFonts w:ascii="Book Antiqua" w:hAnsi="Book Antiqua"/>
                <w:b/>
                <w:sz w:val="18"/>
                <w:szCs w:val="18"/>
              </w:rPr>
              <w:t>AAT214</w:t>
            </w:r>
          </w:p>
          <w:p w14:paraId="73B6EAAD" w14:textId="4D1A5ED9" w:rsidR="00C778E2" w:rsidRPr="00DA13FC" w:rsidRDefault="00C778E2" w:rsidP="00DA13FC">
            <w:pPr>
              <w:pStyle w:val="NoSpacing"/>
              <w:rPr>
                <w:rFonts w:ascii="Book Antiqua" w:hAnsi="Book Antiqua"/>
                <w:sz w:val="18"/>
                <w:szCs w:val="18"/>
              </w:rPr>
            </w:pPr>
            <w:r w:rsidRPr="00DA13FC">
              <w:rPr>
                <w:rFonts w:ascii="Book Antiqua" w:hAnsi="Book Antiqua"/>
                <w:sz w:val="18"/>
                <w:szCs w:val="18"/>
              </w:rPr>
              <w:t>General Office Procedures</w:t>
            </w:r>
            <w:r w:rsidR="000E4551" w:rsidRPr="00DA13FC">
              <w:rPr>
                <w:rFonts w:ascii="Book Antiqua" w:hAnsi="Book Antiqua"/>
                <w:sz w:val="18"/>
                <w:szCs w:val="18"/>
              </w:rPr>
              <w:fldChar w:fldCharType="begin"/>
            </w:r>
            <w:r w:rsidR="000E4551" w:rsidRPr="00DA13FC">
              <w:rPr>
                <w:rFonts w:ascii="Book Antiqua" w:hAnsi="Book Antiqua"/>
                <w:sz w:val="18"/>
                <w:szCs w:val="18"/>
              </w:rPr>
              <w:instrText xml:space="preserve"> Procedures" </w:instrText>
            </w:r>
            <w:r w:rsidR="000E4551" w:rsidRPr="00DA13FC">
              <w:rPr>
                <w:rFonts w:ascii="Book Antiqua" w:hAnsi="Book Antiqua"/>
                <w:sz w:val="18"/>
                <w:szCs w:val="18"/>
              </w:rPr>
              <w:fldChar w:fldCharType="separate"/>
            </w:r>
            <w:r w:rsidR="00AF1604" w:rsidRPr="00DA13FC">
              <w:rPr>
                <w:rFonts w:ascii="Book Antiqua" w:hAnsi="Book Antiqua"/>
                <w:bCs/>
                <w:sz w:val="18"/>
                <w:szCs w:val="18"/>
              </w:rPr>
              <w:t>.</w:t>
            </w:r>
            <w:r w:rsidR="000E4551" w:rsidRPr="00DA13FC">
              <w:rPr>
                <w:rFonts w:ascii="Book Antiqua" w:hAnsi="Book Antiqua"/>
                <w:sz w:val="18"/>
                <w:szCs w:val="18"/>
              </w:rPr>
              <w:fldChar w:fldCharType="end"/>
            </w:r>
          </w:p>
          <w:p w14:paraId="4B55ECCD" w14:textId="77777777" w:rsidR="00C778E2" w:rsidRPr="00DA13FC" w:rsidRDefault="00C778E2" w:rsidP="00DA13FC">
            <w:pPr>
              <w:pStyle w:val="NoSpacing"/>
              <w:rPr>
                <w:rFonts w:ascii="Book Antiqua" w:hAnsi="Book Antiqua"/>
                <w:sz w:val="18"/>
                <w:szCs w:val="18"/>
              </w:rPr>
            </w:pPr>
          </w:p>
          <w:p w14:paraId="3A6A5B5A" w14:textId="77777777" w:rsidR="00C778E2" w:rsidRPr="00DA13FC" w:rsidRDefault="00C778E2" w:rsidP="00DA13FC">
            <w:pPr>
              <w:pStyle w:val="NoSpacing"/>
              <w:rPr>
                <w:rFonts w:ascii="Book Antiqua" w:hAnsi="Book Antiqua"/>
                <w:sz w:val="18"/>
                <w:szCs w:val="18"/>
              </w:rPr>
            </w:pPr>
          </w:p>
          <w:p w14:paraId="1D3F4E3C" w14:textId="77777777" w:rsidR="00C778E2" w:rsidRPr="00DA13FC" w:rsidRDefault="00C778E2" w:rsidP="00DA13FC">
            <w:pPr>
              <w:pStyle w:val="NoSpacing"/>
              <w:rPr>
                <w:rFonts w:ascii="Book Antiqua" w:hAnsi="Book Antiqua"/>
                <w:sz w:val="18"/>
                <w:szCs w:val="18"/>
              </w:rPr>
            </w:pPr>
            <w:r w:rsidRPr="00DA13FC">
              <w:rPr>
                <w:rFonts w:ascii="Book Antiqua" w:hAnsi="Book Antiqua"/>
                <w:sz w:val="18"/>
                <w:szCs w:val="18"/>
              </w:rPr>
              <w:t>▲                                             3</w:t>
            </w:r>
          </w:p>
        </w:tc>
      </w:tr>
      <w:tr w:rsidR="00C778E2" w:rsidRPr="003A4174" w14:paraId="4FD9D210" w14:textId="77777777" w:rsidTr="00C778E2">
        <w:trPr>
          <w:jc w:val="center"/>
        </w:trPr>
        <w:tc>
          <w:tcPr>
            <w:tcW w:w="2574" w:type="dxa"/>
          </w:tcPr>
          <w:p w14:paraId="113DC672" w14:textId="77777777" w:rsidR="00C778E2" w:rsidRPr="00DA13FC" w:rsidRDefault="00C778E2" w:rsidP="00DA13FC">
            <w:pPr>
              <w:pStyle w:val="NoSpacing"/>
              <w:rPr>
                <w:rFonts w:ascii="Book Antiqua" w:hAnsi="Book Antiqua"/>
                <w:b/>
                <w:sz w:val="18"/>
                <w:szCs w:val="18"/>
              </w:rPr>
            </w:pPr>
            <w:r w:rsidRPr="00DA13FC">
              <w:rPr>
                <w:rFonts w:ascii="Book Antiqua" w:hAnsi="Book Antiqua"/>
                <w:b/>
                <w:sz w:val="18"/>
                <w:szCs w:val="18"/>
              </w:rPr>
              <w:t>AAT108</w:t>
            </w:r>
          </w:p>
          <w:p w14:paraId="09F2D038" w14:textId="77777777" w:rsidR="00C778E2" w:rsidRPr="00DA13FC" w:rsidRDefault="00C778E2" w:rsidP="00DA13FC">
            <w:pPr>
              <w:pStyle w:val="NoSpacing"/>
              <w:rPr>
                <w:rFonts w:ascii="Book Antiqua" w:hAnsi="Book Antiqua"/>
                <w:sz w:val="18"/>
                <w:szCs w:val="18"/>
              </w:rPr>
            </w:pPr>
            <w:r w:rsidRPr="00DA13FC">
              <w:rPr>
                <w:rFonts w:ascii="Book Antiqua" w:hAnsi="Book Antiqua"/>
                <w:sz w:val="18"/>
                <w:szCs w:val="18"/>
              </w:rPr>
              <w:t>Document Editing/</w:t>
            </w:r>
          </w:p>
          <w:p w14:paraId="432AAECA" w14:textId="77777777" w:rsidR="00C778E2" w:rsidRPr="00DA13FC" w:rsidRDefault="00C778E2" w:rsidP="00DA13FC">
            <w:pPr>
              <w:pStyle w:val="NoSpacing"/>
              <w:rPr>
                <w:rFonts w:ascii="Book Antiqua" w:hAnsi="Book Antiqua"/>
                <w:sz w:val="18"/>
                <w:szCs w:val="18"/>
              </w:rPr>
            </w:pPr>
            <w:r w:rsidRPr="00DA13FC">
              <w:rPr>
                <w:rFonts w:ascii="Book Antiqua" w:hAnsi="Book Antiqua"/>
                <w:sz w:val="18"/>
                <w:szCs w:val="18"/>
              </w:rPr>
              <w:t>Proofreading/Formatting</w:t>
            </w:r>
          </w:p>
          <w:p w14:paraId="578048EF" w14:textId="77777777" w:rsidR="00C778E2" w:rsidRPr="00DA13FC" w:rsidRDefault="00C778E2" w:rsidP="00DA13FC">
            <w:pPr>
              <w:pStyle w:val="NoSpacing"/>
              <w:rPr>
                <w:rFonts w:ascii="Book Antiqua" w:hAnsi="Book Antiqua"/>
                <w:sz w:val="18"/>
                <w:szCs w:val="18"/>
              </w:rPr>
            </w:pPr>
          </w:p>
          <w:p w14:paraId="6F7AD296" w14:textId="77777777" w:rsidR="00C778E2" w:rsidRPr="00DA13FC" w:rsidRDefault="00C778E2" w:rsidP="00DA13FC">
            <w:pPr>
              <w:pStyle w:val="NoSpacing"/>
              <w:rPr>
                <w:rFonts w:ascii="Book Antiqua" w:hAnsi="Book Antiqua"/>
                <w:sz w:val="18"/>
                <w:szCs w:val="18"/>
              </w:rPr>
            </w:pPr>
            <w:r w:rsidRPr="00DA13FC">
              <w:rPr>
                <w:rFonts w:ascii="Book Antiqua" w:hAnsi="Book Antiqua"/>
                <w:sz w:val="18"/>
                <w:szCs w:val="18"/>
              </w:rPr>
              <w:t>▲                                             3</w:t>
            </w:r>
          </w:p>
        </w:tc>
        <w:tc>
          <w:tcPr>
            <w:tcW w:w="2574" w:type="dxa"/>
          </w:tcPr>
          <w:p w14:paraId="55EDB58F" w14:textId="77777777" w:rsidR="00C778E2" w:rsidRPr="00DA13FC" w:rsidRDefault="00C778E2" w:rsidP="00DA13FC">
            <w:pPr>
              <w:pStyle w:val="NoSpacing"/>
              <w:rPr>
                <w:rFonts w:ascii="Book Antiqua" w:hAnsi="Book Antiqua"/>
                <w:b/>
                <w:sz w:val="18"/>
                <w:szCs w:val="18"/>
              </w:rPr>
            </w:pPr>
            <w:r w:rsidRPr="00DA13FC">
              <w:rPr>
                <w:rFonts w:ascii="Book Antiqua" w:hAnsi="Book Antiqua"/>
                <w:b/>
                <w:sz w:val="18"/>
                <w:szCs w:val="18"/>
              </w:rPr>
              <w:t>CIS222</w:t>
            </w:r>
          </w:p>
          <w:p w14:paraId="1B5B0C8A" w14:textId="77777777" w:rsidR="00C778E2" w:rsidRPr="00DA13FC" w:rsidRDefault="00C778E2" w:rsidP="00DA13FC">
            <w:pPr>
              <w:pStyle w:val="NoSpacing"/>
              <w:rPr>
                <w:rFonts w:ascii="Book Antiqua" w:hAnsi="Book Antiqua"/>
                <w:sz w:val="18"/>
                <w:szCs w:val="18"/>
              </w:rPr>
            </w:pPr>
            <w:r w:rsidRPr="00DA13FC">
              <w:rPr>
                <w:rFonts w:ascii="Book Antiqua" w:hAnsi="Book Antiqua"/>
                <w:sz w:val="18"/>
                <w:szCs w:val="18"/>
              </w:rPr>
              <w:t>Spreadsheet Concepts</w:t>
            </w:r>
          </w:p>
          <w:p w14:paraId="0EFCB897" w14:textId="77777777" w:rsidR="00C778E2" w:rsidRPr="00DA13FC" w:rsidRDefault="00C778E2" w:rsidP="00DA13FC">
            <w:pPr>
              <w:pStyle w:val="NoSpacing"/>
              <w:rPr>
                <w:rFonts w:ascii="Book Antiqua" w:hAnsi="Book Antiqua"/>
                <w:sz w:val="18"/>
                <w:szCs w:val="18"/>
              </w:rPr>
            </w:pPr>
          </w:p>
          <w:p w14:paraId="10424403" w14:textId="77777777" w:rsidR="00C778E2" w:rsidRPr="00DA13FC" w:rsidRDefault="00C778E2" w:rsidP="00DA13FC">
            <w:pPr>
              <w:pStyle w:val="NoSpacing"/>
              <w:rPr>
                <w:rFonts w:ascii="Book Antiqua" w:hAnsi="Book Antiqua"/>
                <w:sz w:val="18"/>
                <w:szCs w:val="18"/>
              </w:rPr>
            </w:pPr>
          </w:p>
          <w:p w14:paraId="5937E1AF" w14:textId="77777777" w:rsidR="00C778E2" w:rsidRPr="00DA13FC" w:rsidRDefault="00C778E2" w:rsidP="00DA13FC">
            <w:pPr>
              <w:pStyle w:val="NoSpacing"/>
              <w:rPr>
                <w:rFonts w:ascii="Book Antiqua" w:hAnsi="Book Antiqua"/>
                <w:sz w:val="18"/>
                <w:szCs w:val="18"/>
              </w:rPr>
            </w:pPr>
            <w:r w:rsidRPr="00DA13FC">
              <w:rPr>
                <w:rFonts w:ascii="Book Antiqua" w:hAnsi="Book Antiqua"/>
                <w:sz w:val="18"/>
                <w:szCs w:val="18"/>
              </w:rPr>
              <w:t xml:space="preserve">                                                 3</w:t>
            </w:r>
          </w:p>
        </w:tc>
      </w:tr>
      <w:tr w:rsidR="00C778E2" w:rsidRPr="003A4174" w14:paraId="50829373" w14:textId="77777777" w:rsidTr="00C778E2">
        <w:trPr>
          <w:jc w:val="center"/>
        </w:trPr>
        <w:tc>
          <w:tcPr>
            <w:tcW w:w="2574" w:type="dxa"/>
          </w:tcPr>
          <w:p w14:paraId="725C8155" w14:textId="77777777" w:rsidR="00C778E2" w:rsidRPr="00DA13FC" w:rsidRDefault="00C778E2" w:rsidP="00DA13FC">
            <w:pPr>
              <w:pStyle w:val="NoSpacing"/>
              <w:rPr>
                <w:rFonts w:ascii="Book Antiqua" w:hAnsi="Book Antiqua"/>
                <w:b/>
                <w:sz w:val="18"/>
                <w:szCs w:val="18"/>
              </w:rPr>
            </w:pPr>
            <w:r w:rsidRPr="00DA13FC">
              <w:rPr>
                <w:rFonts w:ascii="Book Antiqua" w:hAnsi="Book Antiqua"/>
                <w:b/>
                <w:sz w:val="18"/>
                <w:szCs w:val="18"/>
              </w:rPr>
              <w:t>AAT202</w:t>
            </w:r>
          </w:p>
          <w:p w14:paraId="61DA8BB1" w14:textId="77777777" w:rsidR="00C778E2" w:rsidRPr="00DA13FC" w:rsidRDefault="00C778E2" w:rsidP="00DA13FC">
            <w:pPr>
              <w:pStyle w:val="NoSpacing"/>
              <w:rPr>
                <w:rFonts w:ascii="Book Antiqua" w:hAnsi="Book Antiqua"/>
                <w:sz w:val="18"/>
                <w:szCs w:val="18"/>
              </w:rPr>
            </w:pPr>
            <w:r w:rsidRPr="00DA13FC">
              <w:rPr>
                <w:rFonts w:ascii="Book Antiqua" w:hAnsi="Book Antiqua"/>
                <w:sz w:val="18"/>
                <w:szCs w:val="18"/>
              </w:rPr>
              <w:t>Introduction to Word</w:t>
            </w:r>
          </w:p>
          <w:p w14:paraId="182E0236" w14:textId="77777777" w:rsidR="00C778E2" w:rsidRPr="00DA13FC" w:rsidRDefault="00C778E2" w:rsidP="00DA13FC">
            <w:pPr>
              <w:pStyle w:val="NoSpacing"/>
              <w:rPr>
                <w:rFonts w:ascii="Book Antiqua" w:hAnsi="Book Antiqua"/>
                <w:sz w:val="18"/>
                <w:szCs w:val="18"/>
              </w:rPr>
            </w:pPr>
            <w:r w:rsidRPr="00DA13FC">
              <w:rPr>
                <w:rFonts w:ascii="Book Antiqua" w:hAnsi="Book Antiqua"/>
                <w:sz w:val="18"/>
                <w:szCs w:val="18"/>
              </w:rPr>
              <w:t>Processing</w:t>
            </w:r>
          </w:p>
          <w:p w14:paraId="38177D3A" w14:textId="77777777" w:rsidR="00C778E2" w:rsidRPr="00DA13FC" w:rsidRDefault="00C778E2" w:rsidP="00DA13FC">
            <w:pPr>
              <w:pStyle w:val="NoSpacing"/>
              <w:rPr>
                <w:rFonts w:ascii="Book Antiqua" w:hAnsi="Book Antiqua"/>
                <w:sz w:val="18"/>
                <w:szCs w:val="18"/>
              </w:rPr>
            </w:pPr>
          </w:p>
          <w:p w14:paraId="782BE8F7" w14:textId="77777777" w:rsidR="00C778E2" w:rsidRPr="00DA13FC" w:rsidRDefault="00C778E2" w:rsidP="00DA13FC">
            <w:pPr>
              <w:pStyle w:val="NoSpacing"/>
              <w:rPr>
                <w:rFonts w:ascii="Book Antiqua" w:hAnsi="Book Antiqua"/>
                <w:sz w:val="18"/>
                <w:szCs w:val="18"/>
              </w:rPr>
            </w:pPr>
            <w:r w:rsidRPr="00DA13FC">
              <w:rPr>
                <w:rFonts w:ascii="Book Antiqua" w:hAnsi="Book Antiqua"/>
                <w:sz w:val="18"/>
                <w:szCs w:val="18"/>
              </w:rPr>
              <w:t>▲                                            2</w:t>
            </w:r>
          </w:p>
        </w:tc>
        <w:tc>
          <w:tcPr>
            <w:tcW w:w="2574" w:type="dxa"/>
          </w:tcPr>
          <w:p w14:paraId="47955633" w14:textId="77777777" w:rsidR="00C778E2" w:rsidRPr="00DA13FC" w:rsidRDefault="00C778E2" w:rsidP="00DA13FC">
            <w:pPr>
              <w:pStyle w:val="NoSpacing"/>
              <w:rPr>
                <w:rFonts w:ascii="Book Antiqua" w:hAnsi="Book Antiqua"/>
                <w:b/>
                <w:sz w:val="18"/>
                <w:szCs w:val="18"/>
              </w:rPr>
            </w:pPr>
            <w:r w:rsidRPr="00DA13FC">
              <w:rPr>
                <w:rFonts w:ascii="Book Antiqua" w:hAnsi="Book Antiqua"/>
                <w:b/>
                <w:sz w:val="18"/>
                <w:szCs w:val="18"/>
              </w:rPr>
              <w:t>ENG103</w:t>
            </w:r>
          </w:p>
          <w:p w14:paraId="4718AFC7" w14:textId="77777777" w:rsidR="00C778E2" w:rsidRPr="00DA13FC" w:rsidRDefault="00C778E2" w:rsidP="00DA13FC">
            <w:pPr>
              <w:pStyle w:val="NoSpacing"/>
              <w:rPr>
                <w:rFonts w:ascii="Book Antiqua" w:hAnsi="Book Antiqua"/>
                <w:sz w:val="18"/>
                <w:szCs w:val="18"/>
              </w:rPr>
            </w:pPr>
            <w:r w:rsidRPr="00DA13FC">
              <w:rPr>
                <w:rFonts w:ascii="Book Antiqua" w:hAnsi="Book Antiqua"/>
                <w:sz w:val="18"/>
                <w:szCs w:val="18"/>
              </w:rPr>
              <w:t>Business Communications</w:t>
            </w:r>
          </w:p>
          <w:p w14:paraId="191C498D" w14:textId="77777777" w:rsidR="00C778E2" w:rsidRPr="00DA13FC" w:rsidRDefault="00C778E2" w:rsidP="00DA13FC">
            <w:pPr>
              <w:pStyle w:val="NoSpacing"/>
              <w:rPr>
                <w:rFonts w:ascii="Book Antiqua" w:hAnsi="Book Antiqua"/>
                <w:sz w:val="18"/>
                <w:szCs w:val="18"/>
              </w:rPr>
            </w:pPr>
          </w:p>
          <w:p w14:paraId="6D3E5B0B" w14:textId="77777777" w:rsidR="00C778E2" w:rsidRPr="00DA13FC" w:rsidRDefault="00C778E2" w:rsidP="00DA13FC">
            <w:pPr>
              <w:pStyle w:val="NoSpacing"/>
              <w:rPr>
                <w:rFonts w:ascii="Book Antiqua" w:hAnsi="Book Antiqua"/>
                <w:sz w:val="18"/>
                <w:szCs w:val="18"/>
              </w:rPr>
            </w:pPr>
          </w:p>
          <w:p w14:paraId="0C37B760" w14:textId="77777777" w:rsidR="00C778E2" w:rsidRPr="00DA13FC" w:rsidRDefault="00C778E2" w:rsidP="00DA13FC">
            <w:pPr>
              <w:pStyle w:val="NoSpacing"/>
              <w:rPr>
                <w:rFonts w:ascii="Book Antiqua" w:hAnsi="Book Antiqua"/>
                <w:sz w:val="18"/>
                <w:szCs w:val="18"/>
              </w:rPr>
            </w:pPr>
            <w:r w:rsidRPr="00DA13FC">
              <w:rPr>
                <w:rFonts w:ascii="Book Antiqua" w:hAnsi="Book Antiqua"/>
                <w:sz w:val="18"/>
                <w:szCs w:val="18"/>
              </w:rPr>
              <w:t xml:space="preserve">                                                 3</w:t>
            </w:r>
          </w:p>
        </w:tc>
      </w:tr>
      <w:tr w:rsidR="00C778E2" w:rsidRPr="003A4174" w14:paraId="3C951AEF" w14:textId="77777777" w:rsidTr="00C778E2">
        <w:trPr>
          <w:jc w:val="center"/>
        </w:trPr>
        <w:tc>
          <w:tcPr>
            <w:tcW w:w="2574" w:type="dxa"/>
          </w:tcPr>
          <w:p w14:paraId="3C5F77BF" w14:textId="77777777" w:rsidR="00C778E2" w:rsidRPr="00DA13FC" w:rsidRDefault="00C778E2" w:rsidP="00DA13FC">
            <w:pPr>
              <w:pStyle w:val="NoSpacing"/>
              <w:rPr>
                <w:rFonts w:ascii="Book Antiqua" w:hAnsi="Book Antiqua"/>
                <w:b/>
                <w:sz w:val="18"/>
                <w:szCs w:val="18"/>
              </w:rPr>
            </w:pPr>
            <w:r w:rsidRPr="00DA13FC">
              <w:rPr>
                <w:rFonts w:ascii="Book Antiqua" w:hAnsi="Book Antiqua"/>
                <w:b/>
                <w:sz w:val="18"/>
                <w:szCs w:val="18"/>
              </w:rPr>
              <w:t>CSS106</w:t>
            </w:r>
          </w:p>
          <w:p w14:paraId="3581B37A" w14:textId="77777777" w:rsidR="00C778E2" w:rsidRPr="00DA13FC" w:rsidRDefault="00C778E2" w:rsidP="00DA13FC">
            <w:pPr>
              <w:pStyle w:val="NoSpacing"/>
              <w:rPr>
                <w:rFonts w:ascii="Book Antiqua" w:hAnsi="Book Antiqua"/>
                <w:sz w:val="18"/>
                <w:szCs w:val="18"/>
              </w:rPr>
            </w:pPr>
            <w:r w:rsidRPr="00DA13FC">
              <w:rPr>
                <w:rFonts w:ascii="Book Antiqua" w:hAnsi="Book Antiqua"/>
                <w:sz w:val="18"/>
                <w:szCs w:val="18"/>
              </w:rPr>
              <w:t>Succeeding in College</w:t>
            </w:r>
          </w:p>
          <w:p w14:paraId="4BCF2809" w14:textId="77777777" w:rsidR="00C778E2" w:rsidRPr="00DA13FC" w:rsidRDefault="00C778E2" w:rsidP="00DA13FC">
            <w:pPr>
              <w:pStyle w:val="NoSpacing"/>
              <w:rPr>
                <w:rFonts w:ascii="Book Antiqua" w:hAnsi="Book Antiqua"/>
                <w:sz w:val="18"/>
                <w:szCs w:val="18"/>
              </w:rPr>
            </w:pPr>
            <w:r w:rsidRPr="00DA13FC">
              <w:rPr>
                <w:rFonts w:ascii="Book Antiqua" w:hAnsi="Book Antiqua"/>
                <w:sz w:val="18"/>
                <w:szCs w:val="18"/>
              </w:rPr>
              <w:t xml:space="preserve"> </w:t>
            </w:r>
          </w:p>
          <w:p w14:paraId="653FBD81" w14:textId="77777777" w:rsidR="00C778E2" w:rsidRPr="00DA13FC" w:rsidRDefault="00C778E2" w:rsidP="00DA13FC">
            <w:pPr>
              <w:pStyle w:val="NoSpacing"/>
              <w:rPr>
                <w:rFonts w:ascii="Book Antiqua" w:hAnsi="Book Antiqua"/>
                <w:sz w:val="18"/>
                <w:szCs w:val="18"/>
              </w:rPr>
            </w:pPr>
            <w:r w:rsidRPr="00DA13FC">
              <w:rPr>
                <w:rFonts w:ascii="Book Antiqua" w:hAnsi="Book Antiqua"/>
                <w:sz w:val="18"/>
                <w:szCs w:val="18"/>
              </w:rPr>
              <w:t xml:space="preserve">                                                 1</w:t>
            </w:r>
          </w:p>
        </w:tc>
        <w:tc>
          <w:tcPr>
            <w:tcW w:w="2574" w:type="dxa"/>
          </w:tcPr>
          <w:p w14:paraId="5955EEB4" w14:textId="77777777" w:rsidR="00C778E2" w:rsidRPr="00DA13FC" w:rsidRDefault="00C778E2" w:rsidP="00DA13FC">
            <w:pPr>
              <w:pStyle w:val="NoSpacing"/>
              <w:rPr>
                <w:rFonts w:ascii="Book Antiqua" w:hAnsi="Book Antiqua"/>
                <w:sz w:val="18"/>
                <w:szCs w:val="18"/>
              </w:rPr>
            </w:pPr>
            <w:r w:rsidRPr="00DA13FC">
              <w:rPr>
                <w:rFonts w:ascii="Book Antiqua" w:hAnsi="Book Antiqua"/>
                <w:b/>
                <w:sz w:val="18"/>
                <w:szCs w:val="18"/>
              </w:rPr>
              <w:t>MGT202</w:t>
            </w:r>
          </w:p>
          <w:p w14:paraId="50B35E5C" w14:textId="77777777" w:rsidR="00C778E2" w:rsidRPr="00DA13FC" w:rsidRDefault="00C778E2" w:rsidP="00DA13FC">
            <w:pPr>
              <w:pStyle w:val="NoSpacing"/>
              <w:rPr>
                <w:rFonts w:ascii="Book Antiqua" w:hAnsi="Book Antiqua"/>
                <w:sz w:val="18"/>
                <w:szCs w:val="18"/>
              </w:rPr>
            </w:pPr>
            <w:r w:rsidRPr="00DA13FC">
              <w:rPr>
                <w:rFonts w:ascii="Book Antiqua" w:hAnsi="Book Antiqua"/>
                <w:sz w:val="18"/>
                <w:szCs w:val="18"/>
              </w:rPr>
              <w:t>Organizational Behavior</w:t>
            </w:r>
          </w:p>
          <w:p w14:paraId="0C37C9A4" w14:textId="77777777" w:rsidR="00C778E2" w:rsidRPr="00DA13FC" w:rsidRDefault="00C778E2" w:rsidP="00DA13FC">
            <w:pPr>
              <w:pStyle w:val="NoSpacing"/>
              <w:rPr>
                <w:rFonts w:ascii="Book Antiqua" w:hAnsi="Book Antiqua"/>
                <w:sz w:val="18"/>
                <w:szCs w:val="18"/>
              </w:rPr>
            </w:pPr>
          </w:p>
          <w:p w14:paraId="533F405D" w14:textId="77777777" w:rsidR="00C778E2" w:rsidRPr="00DA13FC" w:rsidRDefault="00C778E2" w:rsidP="00DA13FC">
            <w:pPr>
              <w:pStyle w:val="NoSpacing"/>
              <w:rPr>
                <w:rFonts w:ascii="Book Antiqua" w:hAnsi="Book Antiqua"/>
                <w:sz w:val="18"/>
                <w:szCs w:val="18"/>
              </w:rPr>
            </w:pPr>
            <w:r w:rsidRPr="00DA13FC">
              <w:rPr>
                <w:rFonts w:ascii="Book Antiqua" w:hAnsi="Book Antiqua"/>
                <w:sz w:val="18"/>
                <w:szCs w:val="18"/>
              </w:rPr>
              <w:t xml:space="preserve">                                                 3</w:t>
            </w:r>
          </w:p>
        </w:tc>
      </w:tr>
      <w:tr w:rsidR="00C778E2" w:rsidRPr="001D530F" w14:paraId="5DD089C5" w14:textId="77777777" w:rsidTr="00C778E2">
        <w:trPr>
          <w:jc w:val="center"/>
        </w:trPr>
        <w:tc>
          <w:tcPr>
            <w:tcW w:w="2574" w:type="dxa"/>
          </w:tcPr>
          <w:p w14:paraId="3F3712EC" w14:textId="77777777" w:rsidR="00C778E2" w:rsidRPr="00DA13FC" w:rsidRDefault="00C778E2" w:rsidP="00DA13FC">
            <w:pPr>
              <w:pStyle w:val="NoSpacing"/>
              <w:rPr>
                <w:rFonts w:ascii="Book Antiqua" w:hAnsi="Book Antiqua"/>
                <w:b/>
                <w:sz w:val="18"/>
                <w:szCs w:val="18"/>
              </w:rPr>
            </w:pPr>
            <w:r w:rsidRPr="00DA13FC">
              <w:rPr>
                <w:rFonts w:ascii="Book Antiqua" w:hAnsi="Book Antiqua"/>
                <w:b/>
                <w:sz w:val="18"/>
                <w:szCs w:val="18"/>
              </w:rPr>
              <w:t>ENG101</w:t>
            </w:r>
          </w:p>
          <w:p w14:paraId="3EDDC83E" w14:textId="77777777" w:rsidR="00C778E2" w:rsidRPr="00DA13FC" w:rsidRDefault="00C778E2" w:rsidP="00DA13FC">
            <w:pPr>
              <w:pStyle w:val="NoSpacing"/>
              <w:rPr>
                <w:rFonts w:ascii="Book Antiqua" w:hAnsi="Book Antiqua"/>
                <w:sz w:val="18"/>
                <w:szCs w:val="18"/>
              </w:rPr>
            </w:pPr>
            <w:r w:rsidRPr="00DA13FC">
              <w:rPr>
                <w:rFonts w:ascii="Book Antiqua" w:hAnsi="Book Antiqua"/>
                <w:sz w:val="18"/>
                <w:szCs w:val="18"/>
              </w:rPr>
              <w:t>English Composition I</w:t>
            </w:r>
          </w:p>
          <w:p w14:paraId="5D57CA90" w14:textId="77777777" w:rsidR="00C778E2" w:rsidRPr="00DA13FC" w:rsidRDefault="00C778E2" w:rsidP="00DA13FC">
            <w:pPr>
              <w:pStyle w:val="NoSpacing"/>
              <w:rPr>
                <w:rFonts w:ascii="Book Antiqua" w:hAnsi="Book Antiqua"/>
                <w:sz w:val="18"/>
                <w:szCs w:val="18"/>
              </w:rPr>
            </w:pPr>
          </w:p>
          <w:p w14:paraId="0C02E090" w14:textId="77777777" w:rsidR="00C778E2" w:rsidRPr="00DA13FC" w:rsidRDefault="00C778E2" w:rsidP="00DA13FC">
            <w:pPr>
              <w:pStyle w:val="NoSpacing"/>
              <w:rPr>
                <w:rFonts w:ascii="Book Antiqua" w:hAnsi="Book Antiqua"/>
                <w:sz w:val="18"/>
                <w:szCs w:val="18"/>
              </w:rPr>
            </w:pPr>
            <w:r w:rsidRPr="00DA13FC">
              <w:rPr>
                <w:rFonts w:ascii="Book Antiqua" w:hAnsi="Book Antiqua"/>
                <w:sz w:val="18"/>
                <w:szCs w:val="18"/>
              </w:rPr>
              <w:t xml:space="preserve">                                                 3</w:t>
            </w:r>
          </w:p>
        </w:tc>
        <w:tc>
          <w:tcPr>
            <w:tcW w:w="2574" w:type="dxa"/>
            <w:shd w:val="clear" w:color="auto" w:fill="auto"/>
          </w:tcPr>
          <w:p w14:paraId="656DBD84" w14:textId="77777777" w:rsidR="00C778E2" w:rsidRPr="00DA13FC" w:rsidRDefault="00C778E2" w:rsidP="00DA13FC">
            <w:pPr>
              <w:pStyle w:val="NoSpacing"/>
              <w:rPr>
                <w:rFonts w:ascii="Book Antiqua" w:hAnsi="Book Antiqua"/>
                <w:b/>
                <w:sz w:val="18"/>
                <w:szCs w:val="18"/>
              </w:rPr>
            </w:pPr>
            <w:r w:rsidRPr="00DA13FC">
              <w:rPr>
                <w:rFonts w:ascii="Book Antiqua" w:hAnsi="Book Antiqua"/>
                <w:b/>
                <w:sz w:val="18"/>
                <w:szCs w:val="18"/>
              </w:rPr>
              <w:t>MTH103</w:t>
            </w:r>
          </w:p>
          <w:p w14:paraId="3E0C5C8D" w14:textId="77777777" w:rsidR="00C778E2" w:rsidRPr="00DA13FC" w:rsidRDefault="00C778E2" w:rsidP="00DA13FC">
            <w:pPr>
              <w:pStyle w:val="NoSpacing"/>
              <w:rPr>
                <w:rFonts w:ascii="Book Antiqua" w:hAnsi="Book Antiqua"/>
                <w:sz w:val="18"/>
                <w:szCs w:val="18"/>
              </w:rPr>
            </w:pPr>
            <w:r w:rsidRPr="00DA13FC">
              <w:rPr>
                <w:rFonts w:ascii="Book Antiqua" w:hAnsi="Book Antiqua"/>
                <w:sz w:val="18"/>
                <w:szCs w:val="18"/>
              </w:rPr>
              <w:t>Business Math</w:t>
            </w:r>
          </w:p>
          <w:p w14:paraId="7B4760C4" w14:textId="77777777" w:rsidR="00C778E2" w:rsidRPr="00DA13FC" w:rsidRDefault="00C778E2" w:rsidP="00DA13FC">
            <w:pPr>
              <w:pStyle w:val="NoSpacing"/>
              <w:rPr>
                <w:rFonts w:ascii="Book Antiqua" w:hAnsi="Book Antiqua"/>
                <w:sz w:val="18"/>
                <w:szCs w:val="18"/>
              </w:rPr>
            </w:pPr>
          </w:p>
          <w:p w14:paraId="7C582D58" w14:textId="77777777" w:rsidR="00C778E2" w:rsidRPr="00DA13FC" w:rsidRDefault="00C778E2" w:rsidP="00DA13FC">
            <w:pPr>
              <w:pStyle w:val="NoSpacing"/>
              <w:rPr>
                <w:rFonts w:ascii="Book Antiqua" w:hAnsi="Book Antiqua"/>
                <w:sz w:val="18"/>
                <w:szCs w:val="18"/>
                <w:highlight w:val="lightGray"/>
              </w:rPr>
            </w:pPr>
            <w:r w:rsidRPr="00DA13FC">
              <w:rPr>
                <w:rFonts w:ascii="Book Antiqua" w:hAnsi="Book Antiqua"/>
                <w:sz w:val="18"/>
                <w:szCs w:val="18"/>
              </w:rPr>
              <w:t xml:space="preserve">                                                 3</w:t>
            </w:r>
          </w:p>
        </w:tc>
      </w:tr>
      <w:tr w:rsidR="00C778E2" w:rsidRPr="003A4174" w14:paraId="3E5734F9" w14:textId="77777777" w:rsidTr="00C778E2">
        <w:trPr>
          <w:jc w:val="center"/>
        </w:trPr>
        <w:tc>
          <w:tcPr>
            <w:tcW w:w="2574" w:type="dxa"/>
          </w:tcPr>
          <w:p w14:paraId="24422DB3" w14:textId="77777777" w:rsidR="00C778E2" w:rsidRPr="00DA13FC" w:rsidRDefault="00C778E2" w:rsidP="00DA13FC">
            <w:pPr>
              <w:pStyle w:val="NoSpacing"/>
              <w:rPr>
                <w:rFonts w:ascii="Book Antiqua" w:hAnsi="Book Antiqua"/>
                <w:b/>
                <w:sz w:val="18"/>
                <w:szCs w:val="18"/>
              </w:rPr>
            </w:pPr>
            <w:r w:rsidRPr="00DA13FC">
              <w:rPr>
                <w:rFonts w:ascii="Book Antiqua" w:hAnsi="Book Antiqua"/>
                <w:b/>
                <w:sz w:val="18"/>
                <w:szCs w:val="18"/>
              </w:rPr>
              <w:t>16 CREDITS</w:t>
            </w:r>
          </w:p>
        </w:tc>
        <w:tc>
          <w:tcPr>
            <w:tcW w:w="2574" w:type="dxa"/>
          </w:tcPr>
          <w:p w14:paraId="19DFEB6B" w14:textId="77777777" w:rsidR="00C778E2" w:rsidRPr="00DA13FC" w:rsidRDefault="00C778E2" w:rsidP="00DA13FC">
            <w:pPr>
              <w:pStyle w:val="NoSpacing"/>
              <w:rPr>
                <w:rFonts w:ascii="Book Antiqua" w:hAnsi="Book Antiqua"/>
                <w:b/>
                <w:sz w:val="18"/>
                <w:szCs w:val="18"/>
              </w:rPr>
            </w:pPr>
            <w:r w:rsidRPr="00DA13FC">
              <w:rPr>
                <w:rFonts w:ascii="Book Antiqua" w:hAnsi="Book Antiqua"/>
                <w:b/>
                <w:sz w:val="18"/>
                <w:szCs w:val="18"/>
              </w:rPr>
              <w:t>18 CREDITS</w:t>
            </w:r>
          </w:p>
        </w:tc>
      </w:tr>
      <w:tr w:rsidR="00C778E2" w14:paraId="1782B8C4" w14:textId="77777777" w:rsidTr="00C778E2">
        <w:trPr>
          <w:jc w:val="center"/>
        </w:trPr>
        <w:tc>
          <w:tcPr>
            <w:tcW w:w="5148" w:type="dxa"/>
            <w:gridSpan w:val="2"/>
          </w:tcPr>
          <w:p w14:paraId="32980AC7" w14:textId="77777777" w:rsidR="00C778E2" w:rsidRDefault="00C778E2" w:rsidP="00C778E2">
            <w:pPr>
              <w:rPr>
                <w:sz w:val="20"/>
                <w:szCs w:val="20"/>
              </w:rPr>
            </w:pPr>
          </w:p>
          <w:p w14:paraId="0DE2315D" w14:textId="77777777" w:rsidR="00C778E2" w:rsidRDefault="00C778E2" w:rsidP="00FE4C15">
            <w:pPr>
              <w:jc w:val="center"/>
              <w:rPr>
                <w:b/>
                <w:sz w:val="20"/>
                <w:szCs w:val="20"/>
              </w:rPr>
            </w:pPr>
            <w:r w:rsidRPr="00934A97">
              <w:rPr>
                <w:b/>
                <w:sz w:val="20"/>
                <w:szCs w:val="20"/>
              </w:rPr>
              <w:t>34 SEMESTER CREDITS</w:t>
            </w:r>
          </w:p>
          <w:p w14:paraId="398C71AF" w14:textId="77777777" w:rsidR="00922916" w:rsidRPr="00934A97" w:rsidRDefault="00922916" w:rsidP="00FE4C15">
            <w:pPr>
              <w:jc w:val="center"/>
              <w:rPr>
                <w:b/>
                <w:sz w:val="20"/>
                <w:szCs w:val="20"/>
              </w:rPr>
            </w:pPr>
          </w:p>
          <w:p w14:paraId="5BF2298E" w14:textId="77777777" w:rsidR="00C778E2" w:rsidRPr="00F2235F" w:rsidRDefault="00C778E2" w:rsidP="00C778E2">
            <w:pPr>
              <w:rPr>
                <w:sz w:val="20"/>
                <w:szCs w:val="20"/>
              </w:rPr>
            </w:pPr>
            <w:r w:rsidRPr="00F2235F">
              <w:rPr>
                <w:rFonts w:ascii="Arial" w:hAnsi="Arial" w:cs="Arial"/>
                <w:sz w:val="20"/>
                <w:szCs w:val="20"/>
              </w:rPr>
              <w:t>▲</w:t>
            </w:r>
            <w:r w:rsidRPr="00F2235F">
              <w:rPr>
                <w:sz w:val="20"/>
                <w:szCs w:val="20"/>
              </w:rPr>
              <w:t>Student must obtain a letter grade of C or better to progress to graduation/certification</w:t>
            </w:r>
            <w:r w:rsidR="00EB31EC">
              <w:rPr>
                <w:sz w:val="20"/>
                <w:szCs w:val="20"/>
              </w:rPr>
              <w:t>.</w:t>
            </w:r>
          </w:p>
          <w:p w14:paraId="74310466" w14:textId="77777777" w:rsidR="00C778E2" w:rsidRDefault="00C778E2" w:rsidP="00C778E2">
            <w:pPr>
              <w:rPr>
                <w:sz w:val="20"/>
                <w:szCs w:val="20"/>
              </w:rPr>
            </w:pPr>
          </w:p>
        </w:tc>
      </w:tr>
    </w:tbl>
    <w:p w14:paraId="0CF6E67C" w14:textId="77777777" w:rsidR="00C778E2" w:rsidRDefault="00C778E2" w:rsidP="00C778E2">
      <w:pPr>
        <w:widowControl/>
        <w:jc w:val="center"/>
        <w:rPr>
          <w:rFonts w:ascii="Book Antiqua" w:hAnsi="Book Antiqua"/>
        </w:rPr>
      </w:pPr>
    </w:p>
    <w:p w14:paraId="76F4EE1F" w14:textId="77777777" w:rsidR="00C778E2" w:rsidRDefault="00C778E2">
      <w:pPr>
        <w:widowControl/>
        <w:rPr>
          <w:rFonts w:ascii="Book Antiqua" w:hAnsi="Book Antiqua"/>
        </w:rPr>
      </w:pPr>
      <w:r>
        <w:rPr>
          <w:rFonts w:ascii="Book Antiqua" w:hAnsi="Book Antiqua"/>
        </w:rPr>
        <w:br w:type="page"/>
      </w:r>
    </w:p>
    <w:bookmarkStart w:id="44" w:name="_Toc489513997"/>
    <w:p w14:paraId="2D601B9E" w14:textId="590F2099" w:rsidR="00C778E2" w:rsidRPr="003C4B37" w:rsidRDefault="00FC6DDD" w:rsidP="00FC6DDD">
      <w:pPr>
        <w:pStyle w:val="Heading1"/>
        <w:jc w:val="center"/>
        <w:rPr>
          <w:rFonts w:ascii="Book Antiqua" w:hAnsi="Book Antiqua"/>
          <w:sz w:val="40"/>
          <w:szCs w:val="40"/>
        </w:rPr>
      </w:pPr>
      <w:r w:rsidRPr="003C4B37">
        <w:rPr>
          <w:rFonts w:ascii="Book Antiqua" w:hAnsi="Book Antiqua"/>
          <w:noProof/>
          <w:color w:val="1D4AA3"/>
          <w:sz w:val="40"/>
          <w:szCs w:val="40"/>
        </w:rPr>
        <w:lastRenderedPageBreak/>
        <mc:AlternateContent>
          <mc:Choice Requires="wps">
            <w:drawing>
              <wp:anchor distT="0" distB="0" distL="114300" distR="114300" simplePos="0" relativeHeight="251736576" behindDoc="0" locked="0" layoutInCell="1" allowOverlap="1" wp14:anchorId="34626BEB" wp14:editId="03C335AA">
                <wp:simplePos x="0" y="0"/>
                <wp:positionH relativeFrom="column">
                  <wp:posOffset>13855</wp:posOffset>
                </wp:positionH>
                <wp:positionV relativeFrom="paragraph">
                  <wp:posOffset>290945</wp:posOffset>
                </wp:positionV>
                <wp:extent cx="5867400" cy="6928"/>
                <wp:effectExtent l="0" t="0" r="19050" b="31750"/>
                <wp:wrapNone/>
                <wp:docPr id="60" name="Straight Connector 60"/>
                <wp:cNvGraphicFramePr/>
                <a:graphic xmlns:a="http://schemas.openxmlformats.org/drawingml/2006/main">
                  <a:graphicData uri="http://schemas.microsoft.com/office/word/2010/wordprocessingShape">
                    <wps:wsp>
                      <wps:cNvCnPr/>
                      <wps:spPr>
                        <a:xfrm flipV="1">
                          <a:off x="0" y="0"/>
                          <a:ext cx="5867400" cy="692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6411EC86" id="Straight Connector 60" o:spid="_x0000_s1026" style="position:absolute;flip:y;z-index:251736576;visibility:visible;mso-wrap-style:square;mso-wrap-distance-left:9pt;mso-wrap-distance-top:0;mso-wrap-distance-right:9pt;mso-wrap-distance-bottom:0;mso-position-horizontal:absolute;mso-position-horizontal-relative:text;mso-position-vertical:absolute;mso-position-vertical-relative:text" from="1.1pt,22.9pt" to="463.1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" strokecolor="#4579b8 [3044]"/>
            </w:pict>
          </mc:Fallback>
        </mc:AlternateContent>
      </w:r>
      <w:r w:rsidR="00090F5C" w:rsidRPr="003C4B37">
        <w:rPr>
          <w:rFonts w:ascii="Book Antiqua" w:hAnsi="Book Antiqua"/>
          <w:color w:val="1D4AA3"/>
          <w:sz w:val="40"/>
          <w:szCs w:val="40"/>
        </w:rPr>
        <w:t>BUSINESS MANAGEMENT</w:t>
      </w:r>
      <w:bookmarkEnd w:id="44"/>
      <w:r w:rsidR="00C11A07" w:rsidRPr="003C4B37">
        <w:rPr>
          <w:rFonts w:ascii="Book Antiqua" w:hAnsi="Book Antiqua"/>
          <w:sz w:val="40"/>
          <w:szCs w:val="40"/>
        </w:rPr>
        <w:fldChar w:fldCharType="begin"/>
      </w:r>
      <w:r w:rsidR="00C11A07" w:rsidRPr="003C4B37">
        <w:rPr>
          <w:rFonts w:ascii="Book Antiqua" w:hAnsi="Book Antiqua"/>
          <w:sz w:val="40"/>
          <w:szCs w:val="40"/>
        </w:rPr>
        <w:instrText xml:space="preserve"> XE "BUSINESS MANAGEMENT" </w:instrText>
      </w:r>
      <w:r w:rsidR="00C11A07" w:rsidRPr="003C4B37">
        <w:rPr>
          <w:rFonts w:ascii="Book Antiqua" w:hAnsi="Book Antiqua"/>
          <w:sz w:val="40"/>
          <w:szCs w:val="40"/>
        </w:rPr>
        <w:fldChar w:fldCharType="end"/>
      </w:r>
    </w:p>
    <w:p w14:paraId="5B1035B8" w14:textId="77777777" w:rsidR="00FE4C15" w:rsidRPr="00D62039" w:rsidRDefault="00177179" w:rsidP="00177179">
      <w:pPr>
        <w:spacing w:after="0" w:line="240" w:lineRule="auto"/>
        <w:jc w:val="both"/>
        <w:rPr>
          <w:rFonts w:ascii="Book Antiqua" w:hAnsi="Book Antiqua"/>
          <w:sz w:val="20"/>
          <w:szCs w:val="20"/>
        </w:rPr>
      </w:pPr>
      <w:r w:rsidRPr="00D62039">
        <w:rPr>
          <w:rFonts w:ascii="Book Antiqua" w:hAnsi="Book Antiqua"/>
          <w:sz w:val="20"/>
          <w:szCs w:val="20"/>
        </w:rPr>
        <w:t xml:space="preserve">The Business Management </w:t>
      </w:r>
      <w:r w:rsidR="00FE4C15" w:rsidRPr="00D62039">
        <w:rPr>
          <w:rFonts w:ascii="Book Antiqua" w:hAnsi="Book Antiqua"/>
          <w:sz w:val="20"/>
          <w:szCs w:val="20"/>
        </w:rPr>
        <w:t>Program is designed to provide the educational background to enable graduates to pursue careers in management</w:t>
      </w:r>
      <w:r w:rsidR="00E22D36" w:rsidRPr="00D62039">
        <w:rPr>
          <w:rFonts w:ascii="Book Antiqua" w:hAnsi="Book Antiqua"/>
          <w:sz w:val="20"/>
          <w:szCs w:val="20"/>
        </w:rPr>
        <w:t>. Employment fore</w:t>
      </w:r>
      <w:r w:rsidR="00FE4C15" w:rsidRPr="00D62039">
        <w:rPr>
          <w:rFonts w:ascii="Book Antiqua" w:hAnsi="Book Antiqua"/>
          <w:sz w:val="20"/>
          <w:szCs w:val="20"/>
        </w:rPr>
        <w:t>casters predict that a shortage of supervisors will exist during the next decade. Business management technicians will be needed to fill these openings.</w:t>
      </w:r>
    </w:p>
    <w:p w14:paraId="17E9ABF6" w14:textId="77777777" w:rsidR="00FE4C15" w:rsidRPr="00D62039" w:rsidRDefault="00FE4C15" w:rsidP="00177179">
      <w:pPr>
        <w:spacing w:after="0" w:line="240" w:lineRule="auto"/>
        <w:jc w:val="both"/>
        <w:rPr>
          <w:rFonts w:ascii="Book Antiqua" w:hAnsi="Book Antiqua"/>
          <w:sz w:val="20"/>
          <w:szCs w:val="20"/>
        </w:rPr>
      </w:pPr>
    </w:p>
    <w:p w14:paraId="7A76C738" w14:textId="77777777" w:rsidR="00FE4C15" w:rsidRPr="00D62039" w:rsidRDefault="00FE4C15" w:rsidP="00177179">
      <w:pPr>
        <w:spacing w:after="0" w:line="240" w:lineRule="auto"/>
        <w:jc w:val="both"/>
        <w:rPr>
          <w:rFonts w:ascii="Book Antiqua" w:hAnsi="Book Antiqua"/>
          <w:sz w:val="20"/>
          <w:szCs w:val="20"/>
        </w:rPr>
      </w:pPr>
      <w:r w:rsidRPr="00D62039">
        <w:rPr>
          <w:rFonts w:ascii="Book Antiqua" w:hAnsi="Book Antiqua"/>
          <w:sz w:val="20"/>
          <w:szCs w:val="20"/>
        </w:rPr>
        <w:t>As a result of analyzing the business world, the business management courses have been developed so that the business management technician will understand all the interdependent aspects of business activities. This knowledge will make the business management technician a valuable member of the management team.</w:t>
      </w:r>
    </w:p>
    <w:p w14:paraId="39C59ACB" w14:textId="77777777" w:rsidR="00FE4C15" w:rsidRPr="00D62039" w:rsidRDefault="00FE4C15" w:rsidP="00177179">
      <w:pPr>
        <w:spacing w:after="0" w:line="240" w:lineRule="auto"/>
        <w:jc w:val="both"/>
        <w:rPr>
          <w:rFonts w:ascii="Book Antiqua" w:hAnsi="Book Antiqua"/>
          <w:sz w:val="20"/>
          <w:szCs w:val="20"/>
        </w:rPr>
      </w:pPr>
    </w:p>
    <w:p w14:paraId="6CD02380" w14:textId="77777777" w:rsidR="00FE4C15" w:rsidRPr="00D62039" w:rsidRDefault="00FE4C15" w:rsidP="00177179">
      <w:pPr>
        <w:spacing w:after="0" w:line="240" w:lineRule="auto"/>
        <w:jc w:val="both"/>
        <w:rPr>
          <w:rFonts w:ascii="Book Antiqua" w:hAnsi="Book Antiqua"/>
          <w:sz w:val="20"/>
          <w:szCs w:val="20"/>
        </w:rPr>
      </w:pPr>
      <w:r w:rsidRPr="00D62039">
        <w:rPr>
          <w:rFonts w:ascii="Book Antiqua" w:hAnsi="Book Antiqua"/>
          <w:sz w:val="20"/>
          <w:szCs w:val="20"/>
        </w:rPr>
        <w:t>Areas of concentration in this program are leadership, human resources, finance, marketin</w:t>
      </w:r>
      <w:r w:rsidR="00177179" w:rsidRPr="00D62039">
        <w:rPr>
          <w:rFonts w:ascii="Book Antiqua" w:hAnsi="Book Antiqua"/>
          <w:sz w:val="20"/>
          <w:szCs w:val="20"/>
        </w:rPr>
        <w:t>g, total quality management,</w:t>
      </w:r>
      <w:r w:rsidRPr="00D62039">
        <w:rPr>
          <w:rFonts w:ascii="Book Antiqua" w:hAnsi="Book Antiqua"/>
          <w:sz w:val="20"/>
          <w:szCs w:val="20"/>
        </w:rPr>
        <w:t xml:space="preserve"> </w:t>
      </w:r>
      <w:r w:rsidR="00177179" w:rsidRPr="00D62039">
        <w:rPr>
          <w:rFonts w:ascii="Book Antiqua" w:hAnsi="Book Antiqua"/>
          <w:sz w:val="20"/>
          <w:szCs w:val="20"/>
        </w:rPr>
        <w:t>ac</w:t>
      </w:r>
      <w:r w:rsidRPr="00D62039">
        <w:rPr>
          <w:rFonts w:ascii="Book Antiqua" w:hAnsi="Book Antiqua"/>
          <w:sz w:val="20"/>
          <w:szCs w:val="20"/>
        </w:rPr>
        <w:t>counting, and computer information.</w:t>
      </w:r>
    </w:p>
    <w:p w14:paraId="07EEE9D4" w14:textId="77777777" w:rsidR="00FE4C15" w:rsidRPr="00D62039" w:rsidRDefault="00FE4C15" w:rsidP="00177179">
      <w:pPr>
        <w:spacing w:after="0" w:line="240" w:lineRule="auto"/>
        <w:jc w:val="both"/>
        <w:rPr>
          <w:rFonts w:ascii="Book Antiqua" w:hAnsi="Book Antiqua"/>
          <w:sz w:val="20"/>
          <w:szCs w:val="20"/>
        </w:rPr>
      </w:pPr>
    </w:p>
    <w:p w14:paraId="738D1519" w14:textId="77777777" w:rsidR="00FE4C15" w:rsidRPr="00D62039" w:rsidRDefault="00FE4C15" w:rsidP="00177179">
      <w:pPr>
        <w:spacing w:after="0" w:line="240" w:lineRule="auto"/>
        <w:jc w:val="both"/>
        <w:rPr>
          <w:rFonts w:ascii="Book Antiqua" w:hAnsi="Book Antiqua"/>
          <w:sz w:val="20"/>
          <w:szCs w:val="20"/>
        </w:rPr>
      </w:pPr>
      <w:r w:rsidRPr="00D62039">
        <w:rPr>
          <w:rFonts w:ascii="Book Antiqua" w:hAnsi="Book Antiqua"/>
          <w:sz w:val="20"/>
          <w:szCs w:val="20"/>
        </w:rPr>
        <w:t>Graduates are employed in career areas such as credit, real estate, purchasing, public relations, retailing, operations, account representatives, and banking. Numerous graduates are self-employed. The technical business training provided at Eastern Gateway Community College lends itself to employment in a wide variety of business positions.</w:t>
      </w:r>
    </w:p>
    <w:p w14:paraId="066F4AEF" w14:textId="77777777" w:rsidR="00FE4C15" w:rsidRPr="00D62039" w:rsidRDefault="00FE4C15" w:rsidP="00177179">
      <w:pPr>
        <w:spacing w:after="0" w:line="240" w:lineRule="auto"/>
        <w:jc w:val="both"/>
        <w:rPr>
          <w:rFonts w:ascii="Book Antiqua" w:hAnsi="Book Antiqua"/>
          <w:sz w:val="20"/>
          <w:szCs w:val="20"/>
        </w:rPr>
      </w:pPr>
    </w:p>
    <w:p w14:paraId="769A6732" w14:textId="77777777" w:rsidR="00FE4C15" w:rsidRPr="00D62039" w:rsidRDefault="00D62039" w:rsidP="00177179">
      <w:pPr>
        <w:spacing w:after="0" w:line="240" w:lineRule="auto"/>
        <w:rPr>
          <w:rFonts w:ascii="Book Antiqua" w:hAnsi="Book Antiqua"/>
          <w:sz w:val="20"/>
          <w:szCs w:val="20"/>
        </w:rPr>
      </w:pPr>
      <w:r w:rsidRPr="00D62039">
        <w:rPr>
          <w:rFonts w:ascii="Book Antiqua" w:hAnsi="Book Antiqua"/>
          <w:sz w:val="20"/>
          <w:szCs w:val="20"/>
        </w:rPr>
        <w:t>Upon successful completion of the degree in business management, t</w:t>
      </w:r>
      <w:r w:rsidR="00FE4C15" w:rsidRPr="00D62039">
        <w:rPr>
          <w:rFonts w:ascii="Book Antiqua" w:hAnsi="Book Antiqua"/>
          <w:sz w:val="20"/>
          <w:szCs w:val="20"/>
        </w:rPr>
        <w:t>he graduate will be able to:</w:t>
      </w:r>
    </w:p>
    <w:p w14:paraId="1C75E818" w14:textId="77777777" w:rsidR="00177179" w:rsidRPr="00D62039" w:rsidRDefault="00177179" w:rsidP="00177179">
      <w:pPr>
        <w:spacing w:after="0" w:line="240" w:lineRule="auto"/>
        <w:rPr>
          <w:rFonts w:ascii="Book Antiqua" w:hAnsi="Book Antiqua"/>
          <w:sz w:val="20"/>
          <w:szCs w:val="20"/>
        </w:rPr>
      </w:pPr>
    </w:p>
    <w:p w14:paraId="7255AF2A" w14:textId="77777777" w:rsidR="00D62039" w:rsidRPr="00D62039" w:rsidRDefault="00FE4C15" w:rsidP="00663217">
      <w:pPr>
        <w:pStyle w:val="ListParagraph"/>
        <w:numPr>
          <w:ilvl w:val="0"/>
          <w:numId w:val="21"/>
        </w:numPr>
        <w:spacing w:after="0" w:line="240" w:lineRule="auto"/>
        <w:rPr>
          <w:rFonts w:ascii="Book Antiqua" w:hAnsi="Book Antiqua"/>
          <w:sz w:val="20"/>
          <w:szCs w:val="20"/>
        </w:rPr>
      </w:pPr>
      <w:r w:rsidRPr="00D62039">
        <w:rPr>
          <w:rFonts w:ascii="Book Antiqua" w:hAnsi="Book Antiqua"/>
          <w:sz w:val="20"/>
          <w:szCs w:val="20"/>
        </w:rPr>
        <w:t>Work in and lead work teams.</w:t>
      </w:r>
    </w:p>
    <w:p w14:paraId="5C2DE547" w14:textId="77777777" w:rsidR="00D62039" w:rsidRPr="00D62039" w:rsidRDefault="00FE4C15" w:rsidP="00663217">
      <w:pPr>
        <w:pStyle w:val="ListParagraph"/>
        <w:numPr>
          <w:ilvl w:val="0"/>
          <w:numId w:val="21"/>
        </w:numPr>
        <w:spacing w:after="0" w:line="240" w:lineRule="auto"/>
        <w:rPr>
          <w:rFonts w:ascii="Book Antiqua" w:hAnsi="Book Antiqua"/>
          <w:sz w:val="20"/>
          <w:szCs w:val="20"/>
        </w:rPr>
      </w:pPr>
      <w:r w:rsidRPr="00D62039">
        <w:rPr>
          <w:rFonts w:ascii="Book Antiqua" w:hAnsi="Book Antiqua"/>
          <w:sz w:val="20"/>
          <w:szCs w:val="20"/>
        </w:rPr>
        <w:t>Understand and prepare a business plan.</w:t>
      </w:r>
    </w:p>
    <w:p w14:paraId="67C1BAEB" w14:textId="77777777" w:rsidR="00D62039" w:rsidRPr="00D62039" w:rsidRDefault="00FE4C15" w:rsidP="00663217">
      <w:pPr>
        <w:pStyle w:val="ListParagraph"/>
        <w:numPr>
          <w:ilvl w:val="0"/>
          <w:numId w:val="21"/>
        </w:numPr>
        <w:spacing w:after="0" w:line="240" w:lineRule="auto"/>
        <w:rPr>
          <w:rFonts w:ascii="Book Antiqua" w:hAnsi="Book Antiqua"/>
          <w:sz w:val="20"/>
          <w:szCs w:val="20"/>
        </w:rPr>
      </w:pPr>
      <w:r w:rsidRPr="00D62039">
        <w:rPr>
          <w:rFonts w:ascii="Book Antiqua" w:hAnsi="Book Antiqua"/>
          <w:sz w:val="20"/>
          <w:szCs w:val="20"/>
        </w:rPr>
        <w:t>Understand and prepare a marketing plan.</w:t>
      </w:r>
    </w:p>
    <w:p w14:paraId="0E2CB951" w14:textId="77777777" w:rsidR="00FE4C15" w:rsidRPr="00D62039" w:rsidRDefault="00FE4C15" w:rsidP="00663217">
      <w:pPr>
        <w:pStyle w:val="ListParagraph"/>
        <w:numPr>
          <w:ilvl w:val="0"/>
          <w:numId w:val="21"/>
        </w:numPr>
        <w:spacing w:after="0" w:line="240" w:lineRule="auto"/>
        <w:rPr>
          <w:rFonts w:ascii="Book Antiqua" w:hAnsi="Book Antiqua"/>
          <w:sz w:val="20"/>
          <w:szCs w:val="20"/>
        </w:rPr>
      </w:pPr>
      <w:r w:rsidRPr="00D62039">
        <w:rPr>
          <w:rFonts w:ascii="Book Antiqua" w:hAnsi="Book Antiqua"/>
          <w:sz w:val="20"/>
          <w:szCs w:val="20"/>
        </w:rPr>
        <w:t>Identify and utilize the four functions of management.</w:t>
      </w:r>
    </w:p>
    <w:p w14:paraId="64CE1A23" w14:textId="77777777" w:rsidR="009144AD" w:rsidRDefault="009144AD" w:rsidP="00177179">
      <w:pPr>
        <w:spacing w:after="0" w:line="240" w:lineRule="auto"/>
        <w:rPr>
          <w:rFonts w:ascii="Book Antiqua" w:hAnsi="Book Antiqua"/>
          <w:sz w:val="18"/>
          <w:szCs w:val="18"/>
        </w:rPr>
      </w:pPr>
    </w:p>
    <w:p w14:paraId="51CD9604" w14:textId="77777777" w:rsidR="00117139" w:rsidRDefault="00117139" w:rsidP="00177179">
      <w:pPr>
        <w:spacing w:after="0" w:line="240" w:lineRule="auto"/>
        <w:rPr>
          <w:rFonts w:ascii="Book Antiqua" w:hAnsi="Book Antiqua"/>
          <w:sz w:val="18"/>
          <w:szCs w:val="18"/>
        </w:rPr>
      </w:pPr>
    </w:p>
    <w:p w14:paraId="57010778" w14:textId="77777777" w:rsidR="00117139" w:rsidRDefault="00117139" w:rsidP="00177179">
      <w:pPr>
        <w:spacing w:after="0" w:line="240" w:lineRule="auto"/>
        <w:rPr>
          <w:rFonts w:ascii="Book Antiqua" w:hAnsi="Book Antiqua"/>
          <w:sz w:val="18"/>
          <w:szCs w:val="18"/>
        </w:rPr>
      </w:pPr>
    </w:p>
    <w:p w14:paraId="5D8875A3" w14:textId="77777777" w:rsidR="00117139" w:rsidRDefault="00117139" w:rsidP="00FE4C15">
      <w:pPr>
        <w:spacing w:after="0" w:line="240" w:lineRule="auto"/>
        <w:rPr>
          <w:rFonts w:ascii="Book Antiqua" w:hAnsi="Book Antiqua"/>
          <w:sz w:val="18"/>
          <w:szCs w:val="18"/>
        </w:rPr>
      </w:pPr>
    </w:p>
    <w:p w14:paraId="5715CF65" w14:textId="77777777" w:rsidR="00117139" w:rsidRDefault="00117139" w:rsidP="00FE4C15">
      <w:pPr>
        <w:spacing w:after="0" w:line="240" w:lineRule="auto"/>
        <w:rPr>
          <w:rFonts w:ascii="Book Antiqua" w:hAnsi="Book Antiqua"/>
          <w:sz w:val="18"/>
          <w:szCs w:val="18"/>
        </w:rPr>
      </w:pPr>
    </w:p>
    <w:p w14:paraId="7AC24615" w14:textId="77777777" w:rsidR="00117139" w:rsidRDefault="00117139" w:rsidP="00FE4C15">
      <w:pPr>
        <w:spacing w:after="0" w:line="240" w:lineRule="auto"/>
        <w:rPr>
          <w:rFonts w:ascii="Book Antiqua" w:hAnsi="Book Antiqua"/>
          <w:sz w:val="18"/>
          <w:szCs w:val="18"/>
        </w:rPr>
      </w:pPr>
    </w:p>
    <w:p w14:paraId="0A077F28" w14:textId="77777777" w:rsidR="00117139" w:rsidRDefault="00117139" w:rsidP="00FE4C15">
      <w:pPr>
        <w:spacing w:after="0" w:line="240" w:lineRule="auto"/>
        <w:rPr>
          <w:rFonts w:ascii="Book Antiqua" w:hAnsi="Book Antiqua"/>
          <w:sz w:val="18"/>
          <w:szCs w:val="18"/>
        </w:rPr>
      </w:pPr>
    </w:p>
    <w:p w14:paraId="5CA5C7D1" w14:textId="77777777" w:rsidR="00117139" w:rsidRDefault="00117139" w:rsidP="00FE4C15">
      <w:pPr>
        <w:spacing w:after="0" w:line="240" w:lineRule="auto"/>
        <w:rPr>
          <w:rFonts w:ascii="Book Antiqua" w:hAnsi="Book Antiqua"/>
          <w:sz w:val="18"/>
          <w:szCs w:val="18"/>
        </w:rPr>
      </w:pPr>
    </w:p>
    <w:p w14:paraId="5EEF9628" w14:textId="77777777" w:rsidR="00117139" w:rsidRDefault="00117139" w:rsidP="00FE4C15">
      <w:pPr>
        <w:spacing w:after="0" w:line="240" w:lineRule="auto"/>
        <w:rPr>
          <w:rFonts w:ascii="Book Antiqua" w:hAnsi="Book Antiqua"/>
          <w:sz w:val="18"/>
          <w:szCs w:val="18"/>
        </w:rPr>
      </w:pPr>
    </w:p>
    <w:p w14:paraId="286078B0" w14:textId="77777777" w:rsidR="00117139" w:rsidRDefault="00117139" w:rsidP="00FE4C15">
      <w:pPr>
        <w:spacing w:after="0" w:line="240" w:lineRule="auto"/>
        <w:rPr>
          <w:rFonts w:ascii="Book Antiqua" w:hAnsi="Book Antiqua"/>
          <w:sz w:val="18"/>
          <w:szCs w:val="18"/>
        </w:rPr>
      </w:pPr>
    </w:p>
    <w:p w14:paraId="1802D0F4" w14:textId="77777777" w:rsidR="00117139" w:rsidRDefault="00117139" w:rsidP="00FE4C15">
      <w:pPr>
        <w:spacing w:after="0" w:line="240" w:lineRule="auto"/>
        <w:rPr>
          <w:rFonts w:ascii="Book Antiqua" w:hAnsi="Book Antiqua"/>
          <w:sz w:val="18"/>
          <w:szCs w:val="18"/>
        </w:rPr>
      </w:pPr>
    </w:p>
    <w:p w14:paraId="3F16F263" w14:textId="77777777" w:rsidR="00117139" w:rsidRDefault="00117139" w:rsidP="00FE4C15">
      <w:pPr>
        <w:spacing w:after="0" w:line="240" w:lineRule="auto"/>
        <w:rPr>
          <w:rFonts w:ascii="Book Antiqua" w:hAnsi="Book Antiqua"/>
          <w:sz w:val="18"/>
          <w:szCs w:val="18"/>
        </w:rPr>
      </w:pPr>
    </w:p>
    <w:p w14:paraId="6E5DA052" w14:textId="77777777" w:rsidR="00117139" w:rsidRDefault="00117139" w:rsidP="00FE4C15">
      <w:pPr>
        <w:spacing w:after="0" w:line="240" w:lineRule="auto"/>
        <w:rPr>
          <w:rFonts w:ascii="Book Antiqua" w:hAnsi="Book Antiqua"/>
          <w:sz w:val="18"/>
          <w:szCs w:val="18"/>
        </w:rPr>
      </w:pPr>
    </w:p>
    <w:p w14:paraId="18DC5A42" w14:textId="77777777" w:rsidR="00117139" w:rsidRDefault="00117139" w:rsidP="00FE4C15">
      <w:pPr>
        <w:spacing w:after="0" w:line="240" w:lineRule="auto"/>
        <w:rPr>
          <w:rFonts w:ascii="Book Antiqua" w:hAnsi="Book Antiqua"/>
          <w:sz w:val="18"/>
          <w:szCs w:val="18"/>
        </w:rPr>
      </w:pPr>
    </w:p>
    <w:p w14:paraId="587F622D" w14:textId="77777777" w:rsidR="00117139" w:rsidRDefault="00117139" w:rsidP="00FE4C15">
      <w:pPr>
        <w:spacing w:after="0" w:line="240" w:lineRule="auto"/>
        <w:rPr>
          <w:rFonts w:ascii="Book Antiqua" w:hAnsi="Book Antiqua"/>
          <w:sz w:val="18"/>
          <w:szCs w:val="18"/>
        </w:rPr>
      </w:pPr>
    </w:p>
    <w:p w14:paraId="29E64E23" w14:textId="77777777" w:rsidR="00117139" w:rsidRDefault="00117139" w:rsidP="00FE4C15">
      <w:pPr>
        <w:spacing w:after="0" w:line="240" w:lineRule="auto"/>
        <w:rPr>
          <w:rFonts w:ascii="Book Antiqua" w:hAnsi="Book Antiqua"/>
          <w:sz w:val="18"/>
          <w:szCs w:val="18"/>
        </w:rPr>
      </w:pPr>
    </w:p>
    <w:p w14:paraId="03505CE0" w14:textId="77777777" w:rsidR="00117139" w:rsidRDefault="00117139" w:rsidP="00FE4C15">
      <w:pPr>
        <w:spacing w:after="0" w:line="240" w:lineRule="auto"/>
        <w:rPr>
          <w:rFonts w:ascii="Book Antiqua" w:hAnsi="Book Antiqua"/>
          <w:sz w:val="18"/>
          <w:szCs w:val="18"/>
        </w:rPr>
      </w:pPr>
    </w:p>
    <w:p w14:paraId="3D07ADC7" w14:textId="77777777" w:rsidR="00117139" w:rsidRDefault="00117139" w:rsidP="00FE4C15">
      <w:pPr>
        <w:spacing w:after="0" w:line="240" w:lineRule="auto"/>
        <w:rPr>
          <w:rFonts w:ascii="Book Antiqua" w:hAnsi="Book Antiqua"/>
          <w:sz w:val="18"/>
          <w:szCs w:val="18"/>
        </w:rPr>
      </w:pPr>
    </w:p>
    <w:p w14:paraId="6AA2922B" w14:textId="77777777" w:rsidR="00117139" w:rsidRDefault="00117139" w:rsidP="00FE4C15">
      <w:pPr>
        <w:spacing w:after="0" w:line="240" w:lineRule="auto"/>
        <w:rPr>
          <w:rFonts w:ascii="Book Antiqua" w:hAnsi="Book Antiqua"/>
          <w:sz w:val="18"/>
          <w:szCs w:val="18"/>
        </w:rPr>
      </w:pPr>
    </w:p>
    <w:p w14:paraId="79CE7B85" w14:textId="77777777" w:rsidR="00117139" w:rsidRDefault="00117139" w:rsidP="00FE4C15">
      <w:pPr>
        <w:spacing w:after="0" w:line="240" w:lineRule="auto"/>
        <w:rPr>
          <w:rFonts w:ascii="Book Antiqua" w:hAnsi="Book Antiqua"/>
          <w:sz w:val="18"/>
          <w:szCs w:val="18"/>
        </w:rPr>
      </w:pPr>
    </w:p>
    <w:p w14:paraId="01659FD8" w14:textId="77777777" w:rsidR="00117139" w:rsidRDefault="00117139" w:rsidP="00FE4C15">
      <w:pPr>
        <w:spacing w:after="0" w:line="240" w:lineRule="auto"/>
        <w:rPr>
          <w:rFonts w:ascii="Book Antiqua" w:hAnsi="Book Antiqua"/>
          <w:sz w:val="18"/>
          <w:szCs w:val="18"/>
        </w:rPr>
      </w:pPr>
    </w:p>
    <w:p w14:paraId="32B1E521" w14:textId="77777777" w:rsidR="00117139" w:rsidRDefault="00117139" w:rsidP="00FE4C15">
      <w:pPr>
        <w:spacing w:after="0" w:line="240" w:lineRule="auto"/>
        <w:rPr>
          <w:rFonts w:ascii="Book Antiqua" w:hAnsi="Book Antiqua"/>
          <w:sz w:val="18"/>
          <w:szCs w:val="18"/>
        </w:rPr>
      </w:pPr>
    </w:p>
    <w:p w14:paraId="6DAFFDA6" w14:textId="77777777" w:rsidR="00117139" w:rsidRDefault="00117139" w:rsidP="00FE4C15">
      <w:pPr>
        <w:spacing w:after="0" w:line="240" w:lineRule="auto"/>
        <w:rPr>
          <w:rFonts w:ascii="Book Antiqua" w:hAnsi="Book Antiqua"/>
          <w:sz w:val="18"/>
          <w:szCs w:val="18"/>
        </w:rPr>
      </w:pPr>
    </w:p>
    <w:p w14:paraId="13A2CCC5" w14:textId="77777777" w:rsidR="00117139" w:rsidRDefault="00117139" w:rsidP="00FE4C15">
      <w:pPr>
        <w:spacing w:after="0" w:line="240" w:lineRule="auto"/>
        <w:rPr>
          <w:rFonts w:ascii="Book Antiqua" w:hAnsi="Book Antiqua"/>
          <w:sz w:val="18"/>
          <w:szCs w:val="18"/>
        </w:rPr>
      </w:pPr>
    </w:p>
    <w:p w14:paraId="67965C62" w14:textId="77777777" w:rsidR="00117139" w:rsidRDefault="00117139" w:rsidP="00FE4C15">
      <w:pPr>
        <w:spacing w:after="0" w:line="240" w:lineRule="auto"/>
        <w:rPr>
          <w:rFonts w:ascii="Book Antiqua" w:hAnsi="Book Antiqua"/>
          <w:sz w:val="18"/>
          <w:szCs w:val="18"/>
        </w:rPr>
      </w:pPr>
    </w:p>
    <w:p w14:paraId="0E630BFF" w14:textId="77777777" w:rsidR="00117139" w:rsidRDefault="00117139" w:rsidP="00FE4C15">
      <w:pPr>
        <w:spacing w:after="0" w:line="240" w:lineRule="auto"/>
        <w:rPr>
          <w:rFonts w:ascii="Book Antiqua" w:hAnsi="Book Antiqua"/>
          <w:sz w:val="18"/>
          <w:szCs w:val="18"/>
        </w:rPr>
      </w:pPr>
    </w:p>
    <w:p w14:paraId="08CFFACD" w14:textId="77777777" w:rsidR="00117139" w:rsidRDefault="00117139" w:rsidP="00FE4C15">
      <w:pPr>
        <w:spacing w:after="0" w:line="240" w:lineRule="auto"/>
        <w:rPr>
          <w:rFonts w:ascii="Book Antiqua" w:hAnsi="Book Antiqua"/>
          <w:sz w:val="18"/>
          <w:szCs w:val="18"/>
        </w:rPr>
      </w:pPr>
    </w:p>
    <w:p w14:paraId="2DD530B0" w14:textId="77777777" w:rsidR="00117139" w:rsidRDefault="00117139" w:rsidP="00FE4C15">
      <w:pPr>
        <w:spacing w:after="0" w:line="240" w:lineRule="auto"/>
        <w:rPr>
          <w:rFonts w:ascii="Book Antiqua" w:hAnsi="Book Antiqua"/>
          <w:sz w:val="18"/>
          <w:szCs w:val="18"/>
        </w:rPr>
      </w:pPr>
    </w:p>
    <w:p w14:paraId="66B99BD6" w14:textId="07B58C05" w:rsidR="00117139" w:rsidRPr="003C4B37" w:rsidRDefault="004C44C5" w:rsidP="003C4B37">
      <w:pPr>
        <w:jc w:val="center"/>
        <w:rPr>
          <w:rFonts w:ascii="Book Antiqua" w:hAnsi="Book Antiqua"/>
          <w:b/>
          <w:sz w:val="40"/>
          <w:szCs w:val="40"/>
        </w:rPr>
      </w:pPr>
      <w:r w:rsidRPr="003C4B37">
        <w:rPr>
          <w:rFonts w:ascii="Book Antiqua" w:hAnsi="Book Antiqua"/>
          <w:b/>
          <w:noProof/>
          <w:color w:val="1D4AA3"/>
          <w:sz w:val="40"/>
          <w:szCs w:val="40"/>
        </w:rPr>
        <mc:AlternateContent>
          <mc:Choice Requires="wps">
            <w:drawing>
              <wp:anchor distT="0" distB="0" distL="114300" distR="114300" simplePos="0" relativeHeight="251735552" behindDoc="0" locked="0" layoutInCell="1" allowOverlap="1" wp14:anchorId="6AA5CD36" wp14:editId="24AFDB67">
                <wp:simplePos x="0" y="0"/>
                <wp:positionH relativeFrom="column">
                  <wp:posOffset>-96982</wp:posOffset>
                </wp:positionH>
                <wp:positionV relativeFrom="paragraph">
                  <wp:posOffset>304800</wp:posOffset>
                </wp:positionV>
                <wp:extent cx="5922818" cy="20782"/>
                <wp:effectExtent l="0" t="0" r="20955" b="36830"/>
                <wp:wrapNone/>
                <wp:docPr id="59" name="Straight Connector 59"/>
                <wp:cNvGraphicFramePr/>
                <a:graphic xmlns:a="http://schemas.openxmlformats.org/drawingml/2006/main">
                  <a:graphicData uri="http://schemas.microsoft.com/office/word/2010/wordprocessingShape">
                    <wps:wsp>
                      <wps:cNvCnPr/>
                      <wps:spPr>
                        <a:xfrm flipV="1">
                          <a:off x="0" y="0"/>
                          <a:ext cx="5922818" cy="2078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5E757052" id="Straight Connector 59" o:spid="_x0000_s1026" style="position:absolute;flip:y;z-index:251735552;visibility:visible;mso-wrap-style:square;mso-wrap-distance-left:9pt;mso-wrap-distance-top:0;mso-wrap-distance-right:9pt;mso-wrap-distance-bottom:0;mso-position-horizontal:absolute;mso-position-horizontal-relative:text;mso-position-vertical:absolute;mso-position-vertical-relative:text" from="-7.65pt,24pt" to="458.7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" strokecolor="#4579b8 [3044]"/>
            </w:pict>
          </mc:Fallback>
        </mc:AlternateContent>
      </w:r>
      <w:r w:rsidR="00117139" w:rsidRPr="003C4B37">
        <w:rPr>
          <w:rFonts w:ascii="Book Antiqua" w:hAnsi="Book Antiqua"/>
          <w:b/>
          <w:color w:val="1D4AA3"/>
          <w:sz w:val="40"/>
          <w:szCs w:val="40"/>
        </w:rPr>
        <w:t>BUSINESS MANAGEMENT</w:t>
      </w:r>
      <w:r w:rsidR="00C11A07" w:rsidRPr="003C4B37">
        <w:rPr>
          <w:rFonts w:ascii="Book Antiqua" w:hAnsi="Book Antiqua"/>
          <w:b/>
          <w:sz w:val="40"/>
          <w:szCs w:val="40"/>
        </w:rPr>
        <w:fldChar w:fldCharType="begin"/>
      </w:r>
      <w:r w:rsidR="00C11A07" w:rsidRPr="003C4B37">
        <w:rPr>
          <w:rFonts w:ascii="Book Antiqua" w:hAnsi="Book Antiqua"/>
          <w:b/>
          <w:sz w:val="40"/>
          <w:szCs w:val="40"/>
        </w:rPr>
        <w:instrText xml:space="preserve"> BUSINESS MANAGEMENT" </w:instrText>
      </w:r>
      <w:r w:rsidR="00C11A07" w:rsidRPr="003C4B37">
        <w:rPr>
          <w:rFonts w:ascii="Book Antiqua" w:hAnsi="Book Antiqua"/>
          <w:b/>
          <w:sz w:val="40"/>
          <w:szCs w:val="40"/>
        </w:rPr>
        <w:fldChar w:fldCharType="separate"/>
      </w:r>
      <w:r w:rsidR="00AF1604">
        <w:rPr>
          <w:rFonts w:ascii="Book Antiqua" w:hAnsi="Book Antiqua"/>
          <w:bCs/>
          <w:sz w:val="40"/>
          <w:szCs w:val="40"/>
        </w:rPr>
        <w:t>.</w:t>
      </w:r>
      <w:r w:rsidR="00C11A07" w:rsidRPr="003C4B37">
        <w:rPr>
          <w:rFonts w:ascii="Book Antiqua" w:hAnsi="Book Antiqua"/>
          <w:b/>
          <w:sz w:val="40"/>
          <w:szCs w:val="40"/>
        </w:rPr>
        <w:fldChar w:fldCharType="end"/>
      </w:r>
    </w:p>
    <w:p w14:paraId="799C6104" w14:textId="77777777" w:rsidR="00117139" w:rsidRPr="000A0B37" w:rsidRDefault="00117139" w:rsidP="00FE4C15">
      <w:pPr>
        <w:spacing w:after="0" w:line="240" w:lineRule="auto"/>
        <w:rPr>
          <w:rFonts w:ascii="Book Antiqua" w:hAnsi="Book Antiqua"/>
          <w:sz w:val="18"/>
          <w:szCs w:val="18"/>
        </w:rPr>
      </w:pPr>
    </w:p>
    <w:p w14:paraId="7F42D574" w14:textId="36D10FA7" w:rsidR="009144AD" w:rsidRDefault="009144AD" w:rsidP="009144AD">
      <w:pPr>
        <w:widowControl/>
        <w:jc w:val="center"/>
        <w:rPr>
          <w:rFonts w:ascii="Book Antiqua" w:hAnsi="Book Antiqua"/>
          <w:b/>
          <w:color w:val="1D4AA3"/>
          <w:sz w:val="28"/>
          <w:szCs w:val="28"/>
        </w:rPr>
      </w:pPr>
      <w:r w:rsidRPr="003C4B37">
        <w:rPr>
          <w:rFonts w:ascii="Book Antiqua" w:hAnsi="Book Antiqua"/>
          <w:b/>
          <w:color w:val="1D4AA3"/>
          <w:sz w:val="28"/>
          <w:szCs w:val="28"/>
        </w:rPr>
        <w:t>AAB</w:t>
      </w:r>
    </w:p>
    <w:tbl>
      <w:tblPr>
        <w:tblpPr w:leftFromText="187" w:rightFromText="187" w:vertAnchor="text" w:horzAnchor="margin" w:tblpXSpec="center" w:tblpY="1"/>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2178"/>
        <w:gridCol w:w="2070"/>
        <w:gridCol w:w="2430"/>
        <w:gridCol w:w="2340"/>
      </w:tblGrid>
      <w:tr w:rsidR="00661EB7" w:rsidRPr="000D70E1" w14:paraId="06AD3C7D" w14:textId="77777777" w:rsidTr="00661EB7">
        <w:tc>
          <w:tcPr>
            <w:tcW w:w="2178" w:type="dxa"/>
            <w:shd w:val="clear" w:color="auto" w:fill="FFFFFF"/>
          </w:tcPr>
          <w:p w14:paraId="744F457D" w14:textId="77777777" w:rsidR="00661EB7" w:rsidRPr="00661EB7" w:rsidRDefault="00661EB7" w:rsidP="00661EB7">
            <w:pPr>
              <w:jc w:val="center"/>
              <w:rPr>
                <w:rFonts w:cs="Arial"/>
                <w:b/>
                <w:bCs/>
                <w:sz w:val="18"/>
                <w:szCs w:val="18"/>
              </w:rPr>
            </w:pPr>
            <w:r w:rsidRPr="00661EB7">
              <w:rPr>
                <w:rFonts w:cs="Arial"/>
                <w:b/>
                <w:bCs/>
                <w:sz w:val="18"/>
                <w:szCs w:val="18"/>
              </w:rPr>
              <w:t>Semester 1</w:t>
            </w:r>
          </w:p>
        </w:tc>
        <w:tc>
          <w:tcPr>
            <w:tcW w:w="2070" w:type="dxa"/>
            <w:shd w:val="clear" w:color="auto" w:fill="FFFFFF"/>
          </w:tcPr>
          <w:p w14:paraId="2029C69F" w14:textId="77777777" w:rsidR="00661EB7" w:rsidRPr="00661EB7" w:rsidRDefault="00661EB7" w:rsidP="00661EB7">
            <w:pPr>
              <w:jc w:val="center"/>
              <w:rPr>
                <w:rFonts w:cs="Arial"/>
                <w:b/>
                <w:bCs/>
                <w:sz w:val="18"/>
                <w:szCs w:val="18"/>
              </w:rPr>
            </w:pPr>
            <w:r w:rsidRPr="00661EB7">
              <w:rPr>
                <w:rFonts w:cs="Arial"/>
                <w:b/>
                <w:bCs/>
                <w:sz w:val="18"/>
                <w:szCs w:val="18"/>
              </w:rPr>
              <w:t>Semester 2</w:t>
            </w:r>
          </w:p>
        </w:tc>
        <w:tc>
          <w:tcPr>
            <w:tcW w:w="2430" w:type="dxa"/>
            <w:shd w:val="clear" w:color="auto" w:fill="FFFFFF"/>
          </w:tcPr>
          <w:p w14:paraId="7DB57F20" w14:textId="77777777" w:rsidR="00661EB7" w:rsidRPr="00661EB7" w:rsidRDefault="00661EB7" w:rsidP="00661EB7">
            <w:pPr>
              <w:jc w:val="center"/>
              <w:rPr>
                <w:rFonts w:cs="Arial"/>
                <w:b/>
                <w:bCs/>
                <w:color w:val="1F497D" w:themeColor="text2"/>
                <w:sz w:val="18"/>
                <w:szCs w:val="18"/>
              </w:rPr>
            </w:pPr>
            <w:r w:rsidRPr="00661EB7">
              <w:rPr>
                <w:rFonts w:cs="Arial"/>
                <w:b/>
                <w:bCs/>
                <w:sz w:val="18"/>
                <w:szCs w:val="18"/>
              </w:rPr>
              <w:t>Semester 3</w:t>
            </w:r>
          </w:p>
        </w:tc>
        <w:tc>
          <w:tcPr>
            <w:tcW w:w="2340" w:type="dxa"/>
            <w:shd w:val="clear" w:color="auto" w:fill="FFFFFF"/>
          </w:tcPr>
          <w:p w14:paraId="36DAE5C3" w14:textId="77777777" w:rsidR="00661EB7" w:rsidRPr="00661EB7" w:rsidRDefault="00661EB7" w:rsidP="00661EB7">
            <w:pPr>
              <w:jc w:val="center"/>
              <w:rPr>
                <w:rFonts w:cs="Arial"/>
                <w:b/>
                <w:bCs/>
                <w:sz w:val="18"/>
                <w:szCs w:val="18"/>
              </w:rPr>
            </w:pPr>
            <w:r w:rsidRPr="00661EB7">
              <w:rPr>
                <w:rFonts w:cs="Arial"/>
                <w:b/>
                <w:bCs/>
                <w:sz w:val="18"/>
                <w:szCs w:val="18"/>
              </w:rPr>
              <w:t>Semester 4</w:t>
            </w:r>
          </w:p>
        </w:tc>
      </w:tr>
      <w:tr w:rsidR="00661EB7" w:rsidRPr="000D70E1" w14:paraId="61CEBCE6" w14:textId="77777777" w:rsidTr="00661EB7">
        <w:trPr>
          <w:trHeight w:val="1235"/>
        </w:trPr>
        <w:tc>
          <w:tcPr>
            <w:tcW w:w="2178" w:type="dxa"/>
            <w:shd w:val="clear" w:color="auto" w:fill="FFFFFF"/>
          </w:tcPr>
          <w:p w14:paraId="3EF6484C" w14:textId="77777777" w:rsidR="00661EB7" w:rsidRPr="00661EB7" w:rsidRDefault="00661EB7" w:rsidP="00661EB7">
            <w:pPr>
              <w:pStyle w:val="NoSpacing"/>
              <w:rPr>
                <w:sz w:val="18"/>
                <w:szCs w:val="18"/>
              </w:rPr>
            </w:pPr>
            <w:r w:rsidRPr="00661EB7">
              <w:rPr>
                <w:sz w:val="18"/>
                <w:szCs w:val="18"/>
              </w:rPr>
              <w:t>CSS 106</w:t>
            </w:r>
          </w:p>
          <w:p w14:paraId="083B6A89" w14:textId="6526C0BF" w:rsidR="00661EB7" w:rsidRPr="00661EB7" w:rsidRDefault="00661EB7" w:rsidP="00661EB7">
            <w:pPr>
              <w:pStyle w:val="NoSpacing"/>
              <w:rPr>
                <w:sz w:val="18"/>
                <w:szCs w:val="18"/>
              </w:rPr>
            </w:pPr>
            <w:r w:rsidRPr="00661EB7">
              <w:rPr>
                <w:sz w:val="18"/>
                <w:szCs w:val="18"/>
              </w:rPr>
              <w:t>Succeeding in</w:t>
            </w:r>
            <w:r>
              <w:rPr>
                <w:sz w:val="18"/>
                <w:szCs w:val="18"/>
              </w:rPr>
              <w:t xml:space="preserve"> </w:t>
            </w:r>
            <w:r w:rsidRPr="00661EB7">
              <w:rPr>
                <w:sz w:val="18"/>
                <w:szCs w:val="18"/>
              </w:rPr>
              <w:t xml:space="preserve">College </w:t>
            </w:r>
          </w:p>
          <w:p w14:paraId="13F670A6" w14:textId="1EAFDB8B" w:rsidR="00661EB7" w:rsidRDefault="00661EB7" w:rsidP="00661EB7">
            <w:pPr>
              <w:pStyle w:val="NoSpacing"/>
              <w:rPr>
                <w:sz w:val="18"/>
                <w:szCs w:val="18"/>
              </w:rPr>
            </w:pPr>
            <w:r w:rsidRPr="00661EB7">
              <w:rPr>
                <w:sz w:val="18"/>
                <w:szCs w:val="18"/>
              </w:rPr>
              <w:t xml:space="preserve"> </w:t>
            </w:r>
          </w:p>
          <w:p w14:paraId="5B862728" w14:textId="77777777" w:rsidR="00661EB7" w:rsidRDefault="00661EB7" w:rsidP="00661EB7">
            <w:pPr>
              <w:pStyle w:val="NoSpacing"/>
              <w:rPr>
                <w:sz w:val="18"/>
                <w:szCs w:val="18"/>
              </w:rPr>
            </w:pPr>
          </w:p>
          <w:p w14:paraId="6A72CE54" w14:textId="6EBAEBD6" w:rsidR="00661EB7" w:rsidRPr="00661EB7" w:rsidRDefault="00661EB7" w:rsidP="00661EB7">
            <w:pPr>
              <w:pStyle w:val="NoSpacing"/>
              <w:jc w:val="right"/>
              <w:rPr>
                <w:sz w:val="18"/>
                <w:szCs w:val="18"/>
              </w:rPr>
            </w:pPr>
            <w:r w:rsidRPr="00661EB7">
              <w:rPr>
                <w:sz w:val="18"/>
                <w:szCs w:val="18"/>
              </w:rPr>
              <w:t>1</w:t>
            </w:r>
          </w:p>
        </w:tc>
        <w:tc>
          <w:tcPr>
            <w:tcW w:w="2070" w:type="dxa"/>
            <w:shd w:val="clear" w:color="auto" w:fill="FFFFFF"/>
          </w:tcPr>
          <w:p w14:paraId="51624E12" w14:textId="77777777" w:rsidR="00661EB7" w:rsidRPr="00661EB7" w:rsidRDefault="00661EB7" w:rsidP="00661EB7">
            <w:pPr>
              <w:pStyle w:val="NoSpacing"/>
              <w:rPr>
                <w:sz w:val="18"/>
                <w:szCs w:val="18"/>
              </w:rPr>
            </w:pPr>
            <w:r w:rsidRPr="00661EB7">
              <w:rPr>
                <w:sz w:val="18"/>
                <w:szCs w:val="18"/>
              </w:rPr>
              <w:t>ACC 111</w:t>
            </w:r>
          </w:p>
          <w:p w14:paraId="4359F569" w14:textId="77777777" w:rsidR="00661EB7" w:rsidRPr="00661EB7" w:rsidRDefault="00661EB7" w:rsidP="00661EB7">
            <w:pPr>
              <w:pStyle w:val="NoSpacing"/>
              <w:rPr>
                <w:sz w:val="18"/>
                <w:szCs w:val="18"/>
              </w:rPr>
            </w:pPr>
            <w:r w:rsidRPr="00661EB7">
              <w:rPr>
                <w:sz w:val="18"/>
                <w:szCs w:val="18"/>
              </w:rPr>
              <w:t xml:space="preserve">Financial Accounting I </w:t>
            </w:r>
          </w:p>
          <w:p w14:paraId="6D28940F" w14:textId="20AC8827" w:rsidR="00661EB7" w:rsidRDefault="00661EB7" w:rsidP="00661EB7">
            <w:pPr>
              <w:pStyle w:val="NoSpacing"/>
              <w:rPr>
                <w:sz w:val="18"/>
                <w:szCs w:val="18"/>
              </w:rPr>
            </w:pPr>
          </w:p>
          <w:p w14:paraId="15F00DF2" w14:textId="77777777" w:rsidR="00661EB7" w:rsidRPr="00661EB7" w:rsidRDefault="00661EB7" w:rsidP="00661EB7">
            <w:pPr>
              <w:pStyle w:val="NoSpacing"/>
              <w:rPr>
                <w:sz w:val="18"/>
                <w:szCs w:val="18"/>
              </w:rPr>
            </w:pPr>
          </w:p>
          <w:p w14:paraId="48C4F843" w14:textId="77777777" w:rsidR="00661EB7" w:rsidRPr="00661EB7" w:rsidRDefault="00661EB7" w:rsidP="00661EB7">
            <w:pPr>
              <w:pStyle w:val="NoSpacing"/>
              <w:jc w:val="right"/>
              <w:rPr>
                <w:sz w:val="18"/>
                <w:szCs w:val="18"/>
              </w:rPr>
            </w:pPr>
            <w:r w:rsidRPr="00661EB7">
              <w:rPr>
                <w:sz w:val="18"/>
                <w:szCs w:val="18"/>
              </w:rPr>
              <w:t>4</w:t>
            </w:r>
          </w:p>
        </w:tc>
        <w:tc>
          <w:tcPr>
            <w:tcW w:w="2430" w:type="dxa"/>
            <w:shd w:val="clear" w:color="auto" w:fill="FFFFFF"/>
          </w:tcPr>
          <w:p w14:paraId="47750312" w14:textId="77777777" w:rsidR="00661EB7" w:rsidRPr="00661EB7" w:rsidRDefault="00661EB7" w:rsidP="00661EB7">
            <w:pPr>
              <w:pStyle w:val="NoSpacing"/>
              <w:rPr>
                <w:sz w:val="18"/>
                <w:szCs w:val="18"/>
              </w:rPr>
            </w:pPr>
            <w:r w:rsidRPr="00661EB7">
              <w:rPr>
                <w:sz w:val="18"/>
                <w:szCs w:val="18"/>
              </w:rPr>
              <w:t>Concentration Elective*</w:t>
            </w:r>
          </w:p>
          <w:p w14:paraId="6F03B67B" w14:textId="48A835E4" w:rsidR="00661EB7" w:rsidRDefault="00661EB7" w:rsidP="00661EB7">
            <w:pPr>
              <w:pStyle w:val="NoSpacing"/>
              <w:rPr>
                <w:sz w:val="18"/>
                <w:szCs w:val="18"/>
              </w:rPr>
            </w:pPr>
          </w:p>
          <w:p w14:paraId="782855C6" w14:textId="77777777" w:rsidR="00661EB7" w:rsidRPr="00661EB7" w:rsidRDefault="00661EB7" w:rsidP="00661EB7">
            <w:pPr>
              <w:pStyle w:val="NoSpacing"/>
              <w:rPr>
                <w:sz w:val="18"/>
                <w:szCs w:val="18"/>
              </w:rPr>
            </w:pPr>
          </w:p>
          <w:p w14:paraId="7C7C90EE" w14:textId="77777777" w:rsidR="00661EB7" w:rsidRPr="00661EB7" w:rsidRDefault="00661EB7" w:rsidP="00661EB7">
            <w:pPr>
              <w:pStyle w:val="NoSpacing"/>
              <w:rPr>
                <w:sz w:val="18"/>
                <w:szCs w:val="18"/>
              </w:rPr>
            </w:pPr>
          </w:p>
          <w:p w14:paraId="51D0EB3A" w14:textId="13EBFED7" w:rsidR="00661EB7" w:rsidRPr="00661EB7" w:rsidRDefault="00661EB7" w:rsidP="00661EB7">
            <w:pPr>
              <w:pStyle w:val="NoSpacing"/>
              <w:rPr>
                <w:color w:val="1F4E79"/>
                <w:sz w:val="18"/>
                <w:szCs w:val="18"/>
              </w:rPr>
            </w:pPr>
            <w:r w:rsidRPr="00661EB7">
              <w:rPr>
                <w:rFonts w:ascii="Arial" w:hAnsi="Arial" w:cs="Arial"/>
                <w:sz w:val="18"/>
                <w:szCs w:val="18"/>
              </w:rPr>
              <w:t>▲</w:t>
            </w:r>
            <w:r w:rsidRPr="00661EB7">
              <w:rPr>
                <w:sz w:val="18"/>
                <w:szCs w:val="18"/>
              </w:rPr>
              <w:t xml:space="preserve">                                              3</w:t>
            </w:r>
          </w:p>
        </w:tc>
        <w:tc>
          <w:tcPr>
            <w:tcW w:w="2340" w:type="dxa"/>
            <w:shd w:val="clear" w:color="auto" w:fill="FFFFFF"/>
          </w:tcPr>
          <w:p w14:paraId="56DCF825" w14:textId="77777777" w:rsidR="00661EB7" w:rsidRPr="00661EB7" w:rsidRDefault="00661EB7" w:rsidP="00661EB7">
            <w:pPr>
              <w:pStyle w:val="NoSpacing"/>
              <w:rPr>
                <w:bCs/>
                <w:sz w:val="18"/>
                <w:szCs w:val="18"/>
              </w:rPr>
            </w:pPr>
            <w:r w:rsidRPr="00661EB7">
              <w:rPr>
                <w:bCs/>
                <w:sz w:val="18"/>
                <w:szCs w:val="18"/>
              </w:rPr>
              <w:t>MGT 206</w:t>
            </w:r>
          </w:p>
          <w:p w14:paraId="762888BE" w14:textId="77777777" w:rsidR="00661EB7" w:rsidRPr="00661EB7" w:rsidRDefault="00661EB7" w:rsidP="00661EB7">
            <w:pPr>
              <w:pStyle w:val="NoSpacing"/>
              <w:rPr>
                <w:bCs/>
                <w:sz w:val="18"/>
                <w:szCs w:val="18"/>
              </w:rPr>
            </w:pPr>
            <w:r w:rsidRPr="00661EB7">
              <w:rPr>
                <w:bCs/>
                <w:sz w:val="18"/>
                <w:szCs w:val="18"/>
              </w:rPr>
              <w:t>Capstone</w:t>
            </w:r>
          </w:p>
          <w:p w14:paraId="0C12D10B" w14:textId="269F0D8C" w:rsidR="00661EB7" w:rsidRDefault="00661EB7" w:rsidP="00661EB7">
            <w:pPr>
              <w:pStyle w:val="NoSpacing"/>
              <w:rPr>
                <w:bCs/>
                <w:sz w:val="18"/>
                <w:szCs w:val="18"/>
              </w:rPr>
            </w:pPr>
          </w:p>
          <w:p w14:paraId="3ED7841C" w14:textId="77777777" w:rsidR="00661EB7" w:rsidRPr="00661EB7" w:rsidRDefault="00661EB7" w:rsidP="00661EB7">
            <w:pPr>
              <w:pStyle w:val="NoSpacing"/>
              <w:rPr>
                <w:bCs/>
                <w:sz w:val="18"/>
                <w:szCs w:val="18"/>
              </w:rPr>
            </w:pPr>
          </w:p>
          <w:p w14:paraId="48EA5BC0" w14:textId="11036074" w:rsidR="00661EB7" w:rsidRPr="00661EB7" w:rsidRDefault="00661EB7" w:rsidP="00661EB7">
            <w:pPr>
              <w:pStyle w:val="NoSpacing"/>
              <w:rPr>
                <w:sz w:val="18"/>
                <w:szCs w:val="18"/>
              </w:rPr>
            </w:pPr>
            <w:r w:rsidRPr="00661EB7">
              <w:rPr>
                <w:rFonts w:ascii="Arial" w:hAnsi="Arial" w:cs="Arial"/>
                <w:sz w:val="18"/>
                <w:szCs w:val="18"/>
              </w:rPr>
              <w:t>▲</w:t>
            </w:r>
            <w:r w:rsidRPr="00661EB7">
              <w:rPr>
                <w:sz w:val="18"/>
                <w:szCs w:val="18"/>
              </w:rPr>
              <w:t xml:space="preserve">                                             </w:t>
            </w:r>
            <w:r w:rsidRPr="00661EB7">
              <w:rPr>
                <w:bCs/>
                <w:sz w:val="18"/>
                <w:szCs w:val="18"/>
              </w:rPr>
              <w:t>3</w:t>
            </w:r>
          </w:p>
        </w:tc>
      </w:tr>
      <w:tr w:rsidR="00661EB7" w:rsidRPr="000D70E1" w14:paraId="083BBA62" w14:textId="77777777" w:rsidTr="00661EB7">
        <w:tc>
          <w:tcPr>
            <w:tcW w:w="2178" w:type="dxa"/>
            <w:shd w:val="clear" w:color="auto" w:fill="FFFFFF"/>
          </w:tcPr>
          <w:p w14:paraId="5331AFD3" w14:textId="77777777" w:rsidR="00661EB7" w:rsidRPr="00661EB7" w:rsidRDefault="00661EB7" w:rsidP="00661EB7">
            <w:pPr>
              <w:pStyle w:val="NoSpacing"/>
              <w:rPr>
                <w:sz w:val="18"/>
                <w:szCs w:val="18"/>
              </w:rPr>
            </w:pPr>
            <w:r w:rsidRPr="00661EB7">
              <w:rPr>
                <w:sz w:val="18"/>
                <w:szCs w:val="18"/>
              </w:rPr>
              <w:t>BUS 101</w:t>
            </w:r>
          </w:p>
          <w:p w14:paraId="34331D8D" w14:textId="77777777" w:rsidR="00661EB7" w:rsidRPr="00661EB7" w:rsidRDefault="00661EB7" w:rsidP="00661EB7">
            <w:pPr>
              <w:pStyle w:val="NoSpacing"/>
              <w:rPr>
                <w:sz w:val="18"/>
                <w:szCs w:val="18"/>
              </w:rPr>
            </w:pPr>
            <w:r w:rsidRPr="00661EB7">
              <w:rPr>
                <w:sz w:val="18"/>
                <w:szCs w:val="18"/>
              </w:rPr>
              <w:t>Introduction to Business</w:t>
            </w:r>
          </w:p>
          <w:p w14:paraId="03CB227F" w14:textId="447F31B2" w:rsidR="00661EB7" w:rsidRDefault="00661EB7" w:rsidP="00661EB7">
            <w:pPr>
              <w:pStyle w:val="NoSpacing"/>
              <w:rPr>
                <w:sz w:val="18"/>
                <w:szCs w:val="18"/>
              </w:rPr>
            </w:pPr>
          </w:p>
          <w:p w14:paraId="5EA25899" w14:textId="402DF2E8" w:rsidR="00661EB7" w:rsidRDefault="00661EB7" w:rsidP="00661EB7">
            <w:pPr>
              <w:pStyle w:val="NoSpacing"/>
              <w:rPr>
                <w:sz w:val="18"/>
                <w:szCs w:val="18"/>
              </w:rPr>
            </w:pPr>
          </w:p>
          <w:p w14:paraId="3DCC971B" w14:textId="0EAFC4D6" w:rsidR="00661EB7" w:rsidRDefault="00661EB7" w:rsidP="00661EB7">
            <w:pPr>
              <w:pStyle w:val="NoSpacing"/>
              <w:rPr>
                <w:sz w:val="18"/>
                <w:szCs w:val="18"/>
              </w:rPr>
            </w:pPr>
          </w:p>
          <w:p w14:paraId="081F0AAE" w14:textId="77777777" w:rsidR="00661EB7" w:rsidRPr="00661EB7" w:rsidRDefault="00661EB7" w:rsidP="00661EB7">
            <w:pPr>
              <w:pStyle w:val="NoSpacing"/>
              <w:rPr>
                <w:sz w:val="18"/>
                <w:szCs w:val="18"/>
              </w:rPr>
            </w:pPr>
          </w:p>
          <w:p w14:paraId="22F71D1B" w14:textId="77777777" w:rsidR="00661EB7" w:rsidRPr="00661EB7" w:rsidRDefault="00661EB7" w:rsidP="00661EB7">
            <w:pPr>
              <w:pStyle w:val="NoSpacing"/>
              <w:rPr>
                <w:sz w:val="18"/>
                <w:szCs w:val="18"/>
              </w:rPr>
            </w:pPr>
            <w:r w:rsidRPr="00661EB7">
              <w:rPr>
                <w:rFonts w:ascii="Arial" w:hAnsi="Arial" w:cs="Arial"/>
                <w:sz w:val="18"/>
                <w:szCs w:val="18"/>
              </w:rPr>
              <w:t>▲</w:t>
            </w:r>
            <w:r w:rsidRPr="00661EB7">
              <w:rPr>
                <w:sz w:val="18"/>
                <w:szCs w:val="18"/>
              </w:rPr>
              <w:t xml:space="preserve">                                         3</w:t>
            </w:r>
          </w:p>
        </w:tc>
        <w:tc>
          <w:tcPr>
            <w:tcW w:w="2070" w:type="dxa"/>
            <w:shd w:val="clear" w:color="auto" w:fill="FFFFFF"/>
          </w:tcPr>
          <w:p w14:paraId="7D246CC5" w14:textId="77777777" w:rsidR="00661EB7" w:rsidRPr="00661EB7" w:rsidRDefault="00661EB7" w:rsidP="00661EB7">
            <w:pPr>
              <w:pStyle w:val="NoSpacing"/>
              <w:rPr>
                <w:sz w:val="18"/>
                <w:szCs w:val="18"/>
              </w:rPr>
            </w:pPr>
            <w:r w:rsidRPr="00661EB7">
              <w:rPr>
                <w:sz w:val="18"/>
                <w:szCs w:val="18"/>
              </w:rPr>
              <w:t>BUS 201</w:t>
            </w:r>
          </w:p>
          <w:p w14:paraId="796DCB35" w14:textId="77777777" w:rsidR="00661EB7" w:rsidRPr="00661EB7" w:rsidRDefault="00661EB7" w:rsidP="00661EB7">
            <w:pPr>
              <w:pStyle w:val="NoSpacing"/>
              <w:rPr>
                <w:sz w:val="18"/>
                <w:szCs w:val="18"/>
              </w:rPr>
            </w:pPr>
            <w:r w:rsidRPr="00661EB7">
              <w:rPr>
                <w:sz w:val="18"/>
                <w:szCs w:val="18"/>
              </w:rPr>
              <w:t>Principles of Marketing</w:t>
            </w:r>
          </w:p>
          <w:p w14:paraId="33C27E1E" w14:textId="27D06C06" w:rsidR="00661EB7" w:rsidRDefault="00661EB7" w:rsidP="00661EB7">
            <w:pPr>
              <w:pStyle w:val="NoSpacing"/>
              <w:rPr>
                <w:sz w:val="18"/>
                <w:szCs w:val="18"/>
              </w:rPr>
            </w:pPr>
          </w:p>
          <w:p w14:paraId="01CCF8A7" w14:textId="63C70D93" w:rsidR="00661EB7" w:rsidRDefault="00661EB7" w:rsidP="00661EB7">
            <w:pPr>
              <w:pStyle w:val="NoSpacing"/>
              <w:rPr>
                <w:sz w:val="18"/>
                <w:szCs w:val="18"/>
              </w:rPr>
            </w:pPr>
          </w:p>
          <w:p w14:paraId="6660AE78" w14:textId="4D76476A" w:rsidR="00661EB7" w:rsidRDefault="00661EB7" w:rsidP="00661EB7">
            <w:pPr>
              <w:pStyle w:val="NoSpacing"/>
              <w:rPr>
                <w:sz w:val="18"/>
                <w:szCs w:val="18"/>
              </w:rPr>
            </w:pPr>
          </w:p>
          <w:p w14:paraId="4D9E7D3B" w14:textId="77777777" w:rsidR="00661EB7" w:rsidRPr="00661EB7" w:rsidRDefault="00661EB7" w:rsidP="00661EB7">
            <w:pPr>
              <w:pStyle w:val="NoSpacing"/>
              <w:rPr>
                <w:sz w:val="18"/>
                <w:szCs w:val="18"/>
              </w:rPr>
            </w:pPr>
          </w:p>
          <w:p w14:paraId="476D1A3E" w14:textId="77777777" w:rsidR="00661EB7" w:rsidRPr="00661EB7" w:rsidRDefault="00661EB7" w:rsidP="00661EB7">
            <w:pPr>
              <w:pStyle w:val="NoSpacing"/>
              <w:rPr>
                <w:sz w:val="18"/>
                <w:szCs w:val="18"/>
              </w:rPr>
            </w:pPr>
            <w:r w:rsidRPr="00661EB7">
              <w:rPr>
                <w:rFonts w:ascii="Arial" w:hAnsi="Arial" w:cs="Arial"/>
                <w:sz w:val="18"/>
                <w:szCs w:val="18"/>
              </w:rPr>
              <w:t>▲</w:t>
            </w:r>
            <w:r w:rsidRPr="00661EB7">
              <w:rPr>
                <w:sz w:val="18"/>
                <w:szCs w:val="18"/>
              </w:rPr>
              <w:t xml:space="preserve">                                      3</w:t>
            </w:r>
          </w:p>
        </w:tc>
        <w:tc>
          <w:tcPr>
            <w:tcW w:w="2430" w:type="dxa"/>
            <w:shd w:val="clear" w:color="auto" w:fill="FFFFFF"/>
          </w:tcPr>
          <w:p w14:paraId="3F949218" w14:textId="77777777" w:rsidR="00661EB7" w:rsidRPr="00661EB7" w:rsidRDefault="00661EB7" w:rsidP="00661EB7">
            <w:pPr>
              <w:pStyle w:val="NoSpacing"/>
              <w:rPr>
                <w:sz w:val="18"/>
                <w:szCs w:val="18"/>
              </w:rPr>
            </w:pPr>
            <w:r w:rsidRPr="00661EB7">
              <w:rPr>
                <w:sz w:val="18"/>
                <w:szCs w:val="18"/>
              </w:rPr>
              <w:t xml:space="preserve">COM 101 </w:t>
            </w:r>
          </w:p>
          <w:p w14:paraId="41B566D4" w14:textId="77777777" w:rsidR="00661EB7" w:rsidRPr="00661EB7" w:rsidRDefault="00661EB7" w:rsidP="00661EB7">
            <w:pPr>
              <w:pStyle w:val="NoSpacing"/>
              <w:rPr>
                <w:sz w:val="18"/>
                <w:szCs w:val="18"/>
              </w:rPr>
            </w:pPr>
            <w:r w:rsidRPr="00661EB7">
              <w:rPr>
                <w:sz w:val="18"/>
                <w:szCs w:val="18"/>
              </w:rPr>
              <w:t xml:space="preserve">Public Speaking or </w:t>
            </w:r>
          </w:p>
          <w:p w14:paraId="6736B120" w14:textId="77777777" w:rsidR="00661EB7" w:rsidRPr="00661EB7" w:rsidRDefault="00661EB7" w:rsidP="00661EB7">
            <w:pPr>
              <w:pStyle w:val="NoSpacing"/>
              <w:rPr>
                <w:sz w:val="18"/>
                <w:szCs w:val="18"/>
              </w:rPr>
            </w:pPr>
            <w:r w:rsidRPr="00661EB7">
              <w:rPr>
                <w:sz w:val="18"/>
                <w:szCs w:val="18"/>
              </w:rPr>
              <w:t>COM 105</w:t>
            </w:r>
          </w:p>
          <w:p w14:paraId="3835F7DC" w14:textId="77777777" w:rsidR="00661EB7" w:rsidRPr="00661EB7" w:rsidRDefault="00661EB7" w:rsidP="00661EB7">
            <w:pPr>
              <w:pStyle w:val="NoSpacing"/>
              <w:rPr>
                <w:sz w:val="18"/>
                <w:szCs w:val="18"/>
              </w:rPr>
            </w:pPr>
            <w:r w:rsidRPr="00661EB7">
              <w:rPr>
                <w:sz w:val="18"/>
                <w:szCs w:val="18"/>
              </w:rPr>
              <w:t xml:space="preserve">Interpersonal Communications  </w:t>
            </w:r>
          </w:p>
          <w:p w14:paraId="09728798" w14:textId="77777777" w:rsidR="00661EB7" w:rsidRPr="00661EB7" w:rsidRDefault="00661EB7" w:rsidP="00661EB7">
            <w:pPr>
              <w:pStyle w:val="NoSpacing"/>
              <w:rPr>
                <w:sz w:val="18"/>
                <w:szCs w:val="18"/>
              </w:rPr>
            </w:pPr>
          </w:p>
          <w:p w14:paraId="09C88F70" w14:textId="77777777" w:rsidR="00661EB7" w:rsidRPr="00661EB7" w:rsidRDefault="00661EB7" w:rsidP="00661EB7">
            <w:pPr>
              <w:pStyle w:val="NoSpacing"/>
              <w:rPr>
                <w:sz w:val="18"/>
                <w:szCs w:val="18"/>
              </w:rPr>
            </w:pPr>
            <w:r w:rsidRPr="00661EB7">
              <w:rPr>
                <w:sz w:val="18"/>
                <w:szCs w:val="18"/>
              </w:rPr>
              <w:t xml:space="preserve">3                                      </w:t>
            </w:r>
          </w:p>
        </w:tc>
        <w:tc>
          <w:tcPr>
            <w:tcW w:w="2340" w:type="dxa"/>
            <w:shd w:val="clear" w:color="auto" w:fill="FFFFFF"/>
          </w:tcPr>
          <w:p w14:paraId="6E337E85" w14:textId="77777777" w:rsidR="00661EB7" w:rsidRPr="00661EB7" w:rsidRDefault="00661EB7" w:rsidP="00661EB7">
            <w:pPr>
              <w:pStyle w:val="NoSpacing"/>
              <w:rPr>
                <w:bCs/>
                <w:sz w:val="18"/>
                <w:szCs w:val="18"/>
              </w:rPr>
            </w:pPr>
            <w:r w:rsidRPr="00661EB7">
              <w:rPr>
                <w:bCs/>
                <w:sz w:val="18"/>
                <w:szCs w:val="18"/>
              </w:rPr>
              <w:t>MGT 208</w:t>
            </w:r>
          </w:p>
          <w:p w14:paraId="4889B56B" w14:textId="77777777" w:rsidR="00661EB7" w:rsidRPr="00661EB7" w:rsidRDefault="00661EB7" w:rsidP="00661EB7">
            <w:pPr>
              <w:pStyle w:val="NoSpacing"/>
              <w:rPr>
                <w:bCs/>
                <w:sz w:val="18"/>
                <w:szCs w:val="18"/>
              </w:rPr>
            </w:pPr>
            <w:r w:rsidRPr="00661EB7">
              <w:rPr>
                <w:bCs/>
                <w:sz w:val="18"/>
                <w:szCs w:val="18"/>
              </w:rPr>
              <w:t>Human Resources Management</w:t>
            </w:r>
          </w:p>
          <w:p w14:paraId="6601A282" w14:textId="77777777" w:rsidR="00661EB7" w:rsidRPr="00661EB7" w:rsidRDefault="00661EB7" w:rsidP="00661EB7">
            <w:pPr>
              <w:pStyle w:val="NoSpacing"/>
              <w:rPr>
                <w:bCs/>
                <w:sz w:val="18"/>
                <w:szCs w:val="18"/>
              </w:rPr>
            </w:pPr>
          </w:p>
          <w:p w14:paraId="67C450DB" w14:textId="77777777" w:rsidR="00661EB7" w:rsidRPr="00661EB7" w:rsidRDefault="00661EB7" w:rsidP="00661EB7">
            <w:pPr>
              <w:pStyle w:val="NoSpacing"/>
              <w:rPr>
                <w:bCs/>
                <w:sz w:val="18"/>
                <w:szCs w:val="18"/>
              </w:rPr>
            </w:pPr>
          </w:p>
          <w:p w14:paraId="715ED685" w14:textId="77777777" w:rsidR="00661EB7" w:rsidRPr="00661EB7" w:rsidRDefault="00661EB7" w:rsidP="00661EB7">
            <w:pPr>
              <w:pStyle w:val="NoSpacing"/>
              <w:rPr>
                <w:bCs/>
                <w:sz w:val="18"/>
                <w:szCs w:val="18"/>
              </w:rPr>
            </w:pPr>
          </w:p>
          <w:p w14:paraId="5E589AE9" w14:textId="77777777" w:rsidR="00661EB7" w:rsidRPr="00661EB7" w:rsidRDefault="00661EB7" w:rsidP="00661EB7">
            <w:pPr>
              <w:pStyle w:val="NoSpacing"/>
              <w:rPr>
                <w:sz w:val="18"/>
                <w:szCs w:val="18"/>
              </w:rPr>
            </w:pPr>
            <w:r w:rsidRPr="00661EB7">
              <w:rPr>
                <w:rFonts w:ascii="Arial" w:hAnsi="Arial" w:cs="Arial"/>
                <w:sz w:val="18"/>
                <w:szCs w:val="18"/>
              </w:rPr>
              <w:t>▲</w:t>
            </w:r>
            <w:r w:rsidRPr="00661EB7">
              <w:rPr>
                <w:sz w:val="18"/>
                <w:szCs w:val="18"/>
              </w:rPr>
              <w:t xml:space="preserve">                                            </w:t>
            </w:r>
            <w:r w:rsidRPr="00661EB7">
              <w:rPr>
                <w:bCs/>
                <w:sz w:val="18"/>
                <w:szCs w:val="18"/>
              </w:rPr>
              <w:t xml:space="preserve">3    </w:t>
            </w:r>
            <w:r w:rsidRPr="00661EB7">
              <w:rPr>
                <w:sz w:val="18"/>
                <w:szCs w:val="18"/>
              </w:rPr>
              <w:t xml:space="preserve">                                                    </w:t>
            </w:r>
          </w:p>
        </w:tc>
      </w:tr>
      <w:tr w:rsidR="00661EB7" w:rsidRPr="000D70E1" w14:paraId="5237E903" w14:textId="77777777" w:rsidTr="00661EB7">
        <w:tc>
          <w:tcPr>
            <w:tcW w:w="2178" w:type="dxa"/>
            <w:shd w:val="clear" w:color="auto" w:fill="FFFFFF"/>
          </w:tcPr>
          <w:p w14:paraId="7669FDFE" w14:textId="77777777" w:rsidR="00661EB7" w:rsidRPr="00661EB7" w:rsidRDefault="00661EB7" w:rsidP="00661EB7">
            <w:pPr>
              <w:pStyle w:val="NoSpacing"/>
              <w:rPr>
                <w:sz w:val="18"/>
                <w:szCs w:val="18"/>
              </w:rPr>
            </w:pPr>
            <w:r w:rsidRPr="00661EB7">
              <w:rPr>
                <w:sz w:val="18"/>
                <w:szCs w:val="18"/>
              </w:rPr>
              <w:t>CIS 101</w:t>
            </w:r>
          </w:p>
          <w:p w14:paraId="5B41E28C" w14:textId="77777777" w:rsidR="00661EB7" w:rsidRPr="00661EB7" w:rsidRDefault="00661EB7" w:rsidP="00661EB7">
            <w:pPr>
              <w:pStyle w:val="NoSpacing"/>
              <w:rPr>
                <w:sz w:val="18"/>
                <w:szCs w:val="18"/>
              </w:rPr>
            </w:pPr>
            <w:r w:rsidRPr="00661EB7">
              <w:rPr>
                <w:sz w:val="18"/>
                <w:szCs w:val="18"/>
              </w:rPr>
              <w:t>Personal Computer Applications</w:t>
            </w:r>
          </w:p>
          <w:p w14:paraId="099CF6A5" w14:textId="5CEBA045" w:rsidR="00661EB7" w:rsidRDefault="00661EB7" w:rsidP="00661EB7">
            <w:pPr>
              <w:pStyle w:val="NoSpacing"/>
              <w:rPr>
                <w:sz w:val="18"/>
                <w:szCs w:val="18"/>
              </w:rPr>
            </w:pPr>
          </w:p>
          <w:p w14:paraId="56707159" w14:textId="77777777" w:rsidR="00661EB7" w:rsidRPr="00661EB7" w:rsidRDefault="00661EB7" w:rsidP="00661EB7">
            <w:pPr>
              <w:pStyle w:val="NoSpacing"/>
              <w:rPr>
                <w:sz w:val="18"/>
                <w:szCs w:val="18"/>
              </w:rPr>
            </w:pPr>
          </w:p>
          <w:p w14:paraId="7DFAF6D3" w14:textId="77777777" w:rsidR="00661EB7" w:rsidRPr="00661EB7" w:rsidRDefault="00661EB7" w:rsidP="00661EB7">
            <w:pPr>
              <w:pStyle w:val="NoSpacing"/>
              <w:jc w:val="right"/>
              <w:rPr>
                <w:sz w:val="18"/>
                <w:szCs w:val="18"/>
              </w:rPr>
            </w:pPr>
            <w:r w:rsidRPr="00661EB7">
              <w:rPr>
                <w:sz w:val="18"/>
                <w:szCs w:val="18"/>
              </w:rPr>
              <w:t>3</w:t>
            </w:r>
          </w:p>
        </w:tc>
        <w:tc>
          <w:tcPr>
            <w:tcW w:w="2070" w:type="dxa"/>
            <w:shd w:val="clear" w:color="auto" w:fill="FFFFFF"/>
          </w:tcPr>
          <w:p w14:paraId="1FDBF297" w14:textId="77777777" w:rsidR="00661EB7" w:rsidRPr="00661EB7" w:rsidRDefault="00661EB7" w:rsidP="00661EB7">
            <w:pPr>
              <w:pStyle w:val="NoSpacing"/>
              <w:rPr>
                <w:sz w:val="18"/>
                <w:szCs w:val="18"/>
              </w:rPr>
            </w:pPr>
            <w:r w:rsidRPr="00661EB7">
              <w:rPr>
                <w:sz w:val="18"/>
                <w:szCs w:val="18"/>
              </w:rPr>
              <w:t>MGT 201</w:t>
            </w:r>
          </w:p>
          <w:p w14:paraId="53F66119" w14:textId="77777777" w:rsidR="00661EB7" w:rsidRPr="00661EB7" w:rsidRDefault="00661EB7" w:rsidP="00661EB7">
            <w:pPr>
              <w:pStyle w:val="NoSpacing"/>
              <w:rPr>
                <w:sz w:val="18"/>
                <w:szCs w:val="18"/>
              </w:rPr>
            </w:pPr>
            <w:r w:rsidRPr="00661EB7">
              <w:rPr>
                <w:sz w:val="18"/>
                <w:szCs w:val="18"/>
              </w:rPr>
              <w:t>Principles of Management</w:t>
            </w:r>
          </w:p>
          <w:p w14:paraId="2DF7D88C" w14:textId="7F1D6F41" w:rsidR="00661EB7" w:rsidRDefault="00661EB7" w:rsidP="00661EB7">
            <w:pPr>
              <w:pStyle w:val="NoSpacing"/>
              <w:rPr>
                <w:sz w:val="18"/>
                <w:szCs w:val="18"/>
              </w:rPr>
            </w:pPr>
          </w:p>
          <w:p w14:paraId="27421A69" w14:textId="77777777" w:rsidR="00661EB7" w:rsidRPr="00661EB7" w:rsidRDefault="00661EB7" w:rsidP="00661EB7">
            <w:pPr>
              <w:pStyle w:val="NoSpacing"/>
              <w:rPr>
                <w:sz w:val="18"/>
                <w:szCs w:val="18"/>
              </w:rPr>
            </w:pPr>
          </w:p>
          <w:p w14:paraId="3017C04F" w14:textId="77777777" w:rsidR="00661EB7" w:rsidRPr="00661EB7" w:rsidRDefault="00661EB7" w:rsidP="00661EB7">
            <w:pPr>
              <w:pStyle w:val="NoSpacing"/>
              <w:rPr>
                <w:sz w:val="18"/>
                <w:szCs w:val="18"/>
              </w:rPr>
            </w:pPr>
            <w:r w:rsidRPr="00661EB7">
              <w:rPr>
                <w:rFonts w:ascii="Arial" w:hAnsi="Arial" w:cs="Arial"/>
                <w:sz w:val="18"/>
                <w:szCs w:val="18"/>
              </w:rPr>
              <w:t>▲</w:t>
            </w:r>
            <w:r w:rsidRPr="00661EB7">
              <w:rPr>
                <w:sz w:val="18"/>
                <w:szCs w:val="18"/>
              </w:rPr>
              <w:t xml:space="preserve">                                     3                                                    </w:t>
            </w:r>
          </w:p>
        </w:tc>
        <w:tc>
          <w:tcPr>
            <w:tcW w:w="2430" w:type="dxa"/>
            <w:shd w:val="clear" w:color="auto" w:fill="FFFFFF"/>
          </w:tcPr>
          <w:p w14:paraId="1A395A4A" w14:textId="77777777" w:rsidR="00661EB7" w:rsidRPr="00661EB7" w:rsidRDefault="00661EB7" w:rsidP="00661EB7">
            <w:pPr>
              <w:pStyle w:val="NoSpacing"/>
              <w:rPr>
                <w:sz w:val="18"/>
                <w:szCs w:val="18"/>
              </w:rPr>
            </w:pPr>
            <w:r w:rsidRPr="00661EB7">
              <w:rPr>
                <w:sz w:val="18"/>
                <w:szCs w:val="18"/>
              </w:rPr>
              <w:t>ENG 102</w:t>
            </w:r>
          </w:p>
          <w:p w14:paraId="25497637" w14:textId="77777777" w:rsidR="00661EB7" w:rsidRPr="00661EB7" w:rsidRDefault="00661EB7" w:rsidP="00661EB7">
            <w:pPr>
              <w:pStyle w:val="NoSpacing"/>
              <w:rPr>
                <w:sz w:val="18"/>
                <w:szCs w:val="18"/>
              </w:rPr>
            </w:pPr>
            <w:r w:rsidRPr="00661EB7">
              <w:rPr>
                <w:sz w:val="18"/>
                <w:szCs w:val="18"/>
              </w:rPr>
              <w:t>English Composition II or</w:t>
            </w:r>
          </w:p>
          <w:p w14:paraId="0E48F1B4" w14:textId="77777777" w:rsidR="00661EB7" w:rsidRPr="00661EB7" w:rsidRDefault="00661EB7" w:rsidP="00661EB7">
            <w:pPr>
              <w:pStyle w:val="NoSpacing"/>
              <w:rPr>
                <w:sz w:val="18"/>
                <w:szCs w:val="18"/>
              </w:rPr>
            </w:pPr>
            <w:r w:rsidRPr="00661EB7">
              <w:rPr>
                <w:sz w:val="18"/>
                <w:szCs w:val="18"/>
              </w:rPr>
              <w:t>ENG 103</w:t>
            </w:r>
          </w:p>
          <w:p w14:paraId="1F6D3213" w14:textId="77777777" w:rsidR="00661EB7" w:rsidRPr="00661EB7" w:rsidRDefault="00661EB7" w:rsidP="00661EB7">
            <w:pPr>
              <w:pStyle w:val="NoSpacing"/>
              <w:rPr>
                <w:sz w:val="18"/>
                <w:szCs w:val="18"/>
              </w:rPr>
            </w:pPr>
            <w:r w:rsidRPr="00661EB7">
              <w:rPr>
                <w:sz w:val="18"/>
                <w:szCs w:val="18"/>
              </w:rPr>
              <w:t>Business Communications</w:t>
            </w:r>
          </w:p>
          <w:p w14:paraId="5C56DD8C" w14:textId="77777777" w:rsidR="00661EB7" w:rsidRPr="00661EB7" w:rsidRDefault="00661EB7" w:rsidP="00661EB7">
            <w:pPr>
              <w:pStyle w:val="NoSpacing"/>
              <w:rPr>
                <w:sz w:val="18"/>
                <w:szCs w:val="18"/>
              </w:rPr>
            </w:pPr>
          </w:p>
          <w:p w14:paraId="0B7E37DA" w14:textId="77777777" w:rsidR="00661EB7" w:rsidRPr="00661EB7" w:rsidRDefault="00661EB7" w:rsidP="00661EB7">
            <w:pPr>
              <w:pStyle w:val="NoSpacing"/>
              <w:jc w:val="right"/>
              <w:rPr>
                <w:sz w:val="18"/>
                <w:szCs w:val="18"/>
              </w:rPr>
            </w:pPr>
            <w:r w:rsidRPr="00661EB7">
              <w:rPr>
                <w:sz w:val="18"/>
                <w:szCs w:val="18"/>
              </w:rPr>
              <w:t>3</w:t>
            </w:r>
          </w:p>
        </w:tc>
        <w:tc>
          <w:tcPr>
            <w:tcW w:w="2340" w:type="dxa"/>
            <w:shd w:val="clear" w:color="auto" w:fill="FFFFFF"/>
          </w:tcPr>
          <w:p w14:paraId="04316092" w14:textId="77777777" w:rsidR="00661EB7" w:rsidRPr="00661EB7" w:rsidRDefault="00661EB7" w:rsidP="00661EB7">
            <w:pPr>
              <w:pStyle w:val="NoSpacing"/>
              <w:rPr>
                <w:sz w:val="18"/>
                <w:szCs w:val="18"/>
              </w:rPr>
            </w:pPr>
            <w:r w:rsidRPr="00661EB7">
              <w:rPr>
                <w:sz w:val="18"/>
                <w:szCs w:val="18"/>
              </w:rPr>
              <w:t>MTH 103</w:t>
            </w:r>
          </w:p>
          <w:p w14:paraId="75526141" w14:textId="77777777" w:rsidR="00661EB7" w:rsidRPr="00661EB7" w:rsidRDefault="00661EB7" w:rsidP="00661EB7">
            <w:pPr>
              <w:pStyle w:val="NoSpacing"/>
              <w:rPr>
                <w:sz w:val="18"/>
                <w:szCs w:val="18"/>
              </w:rPr>
            </w:pPr>
            <w:r w:rsidRPr="00661EB7">
              <w:rPr>
                <w:sz w:val="18"/>
                <w:szCs w:val="18"/>
              </w:rPr>
              <w:t>Business Math or</w:t>
            </w:r>
          </w:p>
          <w:p w14:paraId="7469FEDC" w14:textId="77777777" w:rsidR="00661EB7" w:rsidRPr="00661EB7" w:rsidRDefault="00661EB7" w:rsidP="00661EB7">
            <w:pPr>
              <w:pStyle w:val="NoSpacing"/>
              <w:rPr>
                <w:sz w:val="18"/>
                <w:szCs w:val="18"/>
              </w:rPr>
            </w:pPr>
            <w:r w:rsidRPr="00661EB7">
              <w:rPr>
                <w:sz w:val="18"/>
                <w:szCs w:val="18"/>
              </w:rPr>
              <w:t>MTH 120</w:t>
            </w:r>
          </w:p>
          <w:p w14:paraId="21632EB1" w14:textId="77777777" w:rsidR="00661EB7" w:rsidRPr="00661EB7" w:rsidRDefault="00661EB7" w:rsidP="00661EB7">
            <w:pPr>
              <w:pStyle w:val="NoSpacing"/>
              <w:rPr>
                <w:sz w:val="18"/>
                <w:szCs w:val="18"/>
              </w:rPr>
            </w:pPr>
            <w:r w:rsidRPr="00661EB7">
              <w:rPr>
                <w:sz w:val="18"/>
                <w:szCs w:val="18"/>
              </w:rPr>
              <w:t>College Algebra</w:t>
            </w:r>
          </w:p>
          <w:p w14:paraId="7502FE03" w14:textId="77777777" w:rsidR="00661EB7" w:rsidRPr="00661EB7" w:rsidRDefault="00661EB7" w:rsidP="00661EB7">
            <w:pPr>
              <w:pStyle w:val="NoSpacing"/>
              <w:rPr>
                <w:sz w:val="18"/>
                <w:szCs w:val="18"/>
              </w:rPr>
            </w:pPr>
          </w:p>
          <w:p w14:paraId="00E4525A" w14:textId="3B6CB24F" w:rsidR="00661EB7" w:rsidRPr="00661EB7" w:rsidRDefault="00661EB7" w:rsidP="00661EB7">
            <w:pPr>
              <w:pStyle w:val="NoSpacing"/>
              <w:jc w:val="right"/>
              <w:rPr>
                <w:sz w:val="18"/>
                <w:szCs w:val="18"/>
              </w:rPr>
            </w:pPr>
            <w:r w:rsidRPr="00661EB7">
              <w:rPr>
                <w:sz w:val="18"/>
                <w:szCs w:val="18"/>
              </w:rPr>
              <w:t>3-4</w:t>
            </w:r>
            <w:r w:rsidRPr="00661EB7">
              <w:rPr>
                <w:bCs/>
                <w:sz w:val="18"/>
                <w:szCs w:val="18"/>
              </w:rPr>
              <w:t xml:space="preserve">  </w:t>
            </w:r>
          </w:p>
        </w:tc>
      </w:tr>
      <w:tr w:rsidR="00661EB7" w:rsidRPr="000D70E1" w14:paraId="06AE270E" w14:textId="77777777" w:rsidTr="00661EB7">
        <w:tc>
          <w:tcPr>
            <w:tcW w:w="2178" w:type="dxa"/>
            <w:shd w:val="clear" w:color="auto" w:fill="FFFFFF"/>
          </w:tcPr>
          <w:p w14:paraId="45F2F946" w14:textId="77777777" w:rsidR="00661EB7" w:rsidRPr="00661EB7" w:rsidRDefault="00661EB7" w:rsidP="00661EB7">
            <w:pPr>
              <w:pStyle w:val="NoSpacing"/>
              <w:rPr>
                <w:sz w:val="18"/>
                <w:szCs w:val="18"/>
              </w:rPr>
            </w:pPr>
            <w:r w:rsidRPr="00661EB7">
              <w:rPr>
                <w:sz w:val="18"/>
                <w:szCs w:val="18"/>
              </w:rPr>
              <w:t>ECO 102</w:t>
            </w:r>
          </w:p>
          <w:p w14:paraId="1551C7ED" w14:textId="77777777" w:rsidR="00661EB7" w:rsidRPr="00661EB7" w:rsidRDefault="00661EB7" w:rsidP="00661EB7">
            <w:pPr>
              <w:pStyle w:val="NoSpacing"/>
              <w:rPr>
                <w:sz w:val="18"/>
                <w:szCs w:val="18"/>
              </w:rPr>
            </w:pPr>
            <w:r w:rsidRPr="00661EB7">
              <w:rPr>
                <w:sz w:val="18"/>
                <w:szCs w:val="18"/>
              </w:rPr>
              <w:t xml:space="preserve">Microeconomics  </w:t>
            </w:r>
          </w:p>
          <w:p w14:paraId="7D6F8C3C" w14:textId="77777777" w:rsidR="00661EB7" w:rsidRPr="00661EB7" w:rsidRDefault="00661EB7" w:rsidP="00661EB7">
            <w:pPr>
              <w:pStyle w:val="NoSpacing"/>
              <w:rPr>
                <w:sz w:val="18"/>
                <w:szCs w:val="18"/>
              </w:rPr>
            </w:pPr>
            <w:r w:rsidRPr="00661EB7">
              <w:rPr>
                <w:sz w:val="18"/>
                <w:szCs w:val="18"/>
              </w:rPr>
              <w:t xml:space="preserve">                           </w:t>
            </w:r>
          </w:p>
          <w:p w14:paraId="3B63E264" w14:textId="77777777" w:rsidR="00661EB7" w:rsidRPr="00661EB7" w:rsidRDefault="00661EB7" w:rsidP="00661EB7">
            <w:pPr>
              <w:pStyle w:val="NoSpacing"/>
              <w:rPr>
                <w:sz w:val="18"/>
                <w:szCs w:val="18"/>
              </w:rPr>
            </w:pPr>
          </w:p>
          <w:p w14:paraId="01F0F544" w14:textId="77777777" w:rsidR="00661EB7" w:rsidRPr="00661EB7" w:rsidRDefault="00661EB7" w:rsidP="00661EB7">
            <w:pPr>
              <w:pStyle w:val="NoSpacing"/>
              <w:jc w:val="right"/>
              <w:rPr>
                <w:sz w:val="18"/>
                <w:szCs w:val="18"/>
              </w:rPr>
            </w:pPr>
            <w:r w:rsidRPr="00661EB7">
              <w:rPr>
                <w:sz w:val="18"/>
                <w:szCs w:val="18"/>
              </w:rPr>
              <w:t>3</w:t>
            </w:r>
          </w:p>
        </w:tc>
        <w:tc>
          <w:tcPr>
            <w:tcW w:w="2070" w:type="dxa"/>
            <w:shd w:val="clear" w:color="auto" w:fill="FFFFFF"/>
          </w:tcPr>
          <w:p w14:paraId="13FDEA80" w14:textId="77777777" w:rsidR="00661EB7" w:rsidRPr="00661EB7" w:rsidRDefault="00661EB7" w:rsidP="00661EB7">
            <w:pPr>
              <w:pStyle w:val="NoSpacing"/>
              <w:rPr>
                <w:sz w:val="18"/>
                <w:szCs w:val="18"/>
              </w:rPr>
            </w:pPr>
            <w:r w:rsidRPr="00661EB7">
              <w:rPr>
                <w:sz w:val="18"/>
                <w:szCs w:val="18"/>
              </w:rPr>
              <w:t>PSC 101</w:t>
            </w:r>
          </w:p>
          <w:p w14:paraId="0F19FE35" w14:textId="77777777" w:rsidR="00661EB7" w:rsidRPr="00661EB7" w:rsidRDefault="00661EB7" w:rsidP="00661EB7">
            <w:pPr>
              <w:pStyle w:val="NoSpacing"/>
              <w:rPr>
                <w:sz w:val="18"/>
                <w:szCs w:val="18"/>
              </w:rPr>
            </w:pPr>
            <w:r w:rsidRPr="00661EB7">
              <w:rPr>
                <w:sz w:val="18"/>
                <w:szCs w:val="18"/>
              </w:rPr>
              <w:t>American Government</w:t>
            </w:r>
          </w:p>
          <w:p w14:paraId="7339E93A" w14:textId="77777777" w:rsidR="00661EB7" w:rsidRPr="00661EB7" w:rsidRDefault="00661EB7" w:rsidP="00661EB7">
            <w:pPr>
              <w:pStyle w:val="NoSpacing"/>
              <w:rPr>
                <w:sz w:val="18"/>
                <w:szCs w:val="18"/>
              </w:rPr>
            </w:pPr>
          </w:p>
          <w:p w14:paraId="0FB55C32" w14:textId="77777777" w:rsidR="00661EB7" w:rsidRPr="00661EB7" w:rsidRDefault="00661EB7" w:rsidP="00661EB7">
            <w:pPr>
              <w:pStyle w:val="NoSpacing"/>
              <w:rPr>
                <w:sz w:val="18"/>
                <w:szCs w:val="18"/>
              </w:rPr>
            </w:pPr>
          </w:p>
          <w:p w14:paraId="3B9EA309" w14:textId="77777777" w:rsidR="00661EB7" w:rsidRPr="00661EB7" w:rsidRDefault="00661EB7" w:rsidP="00661EB7">
            <w:pPr>
              <w:pStyle w:val="NoSpacing"/>
              <w:jc w:val="right"/>
              <w:rPr>
                <w:sz w:val="18"/>
                <w:szCs w:val="18"/>
              </w:rPr>
            </w:pPr>
            <w:r w:rsidRPr="00661EB7">
              <w:rPr>
                <w:sz w:val="18"/>
                <w:szCs w:val="18"/>
              </w:rPr>
              <w:t>3</w:t>
            </w:r>
          </w:p>
        </w:tc>
        <w:tc>
          <w:tcPr>
            <w:tcW w:w="2430" w:type="dxa"/>
            <w:tcBorders>
              <w:bottom w:val="single" w:sz="4" w:space="0" w:color="auto"/>
            </w:tcBorders>
            <w:shd w:val="clear" w:color="auto" w:fill="FFFFFF"/>
          </w:tcPr>
          <w:p w14:paraId="4FE164F0" w14:textId="77777777" w:rsidR="00661EB7" w:rsidRPr="00661EB7" w:rsidRDefault="00661EB7" w:rsidP="00661EB7">
            <w:pPr>
              <w:pStyle w:val="NoSpacing"/>
              <w:rPr>
                <w:sz w:val="18"/>
                <w:szCs w:val="18"/>
              </w:rPr>
            </w:pPr>
            <w:r w:rsidRPr="00661EB7">
              <w:rPr>
                <w:sz w:val="18"/>
                <w:szCs w:val="18"/>
              </w:rPr>
              <w:t>MGT 202</w:t>
            </w:r>
          </w:p>
          <w:p w14:paraId="14EA2EC5" w14:textId="77777777" w:rsidR="00661EB7" w:rsidRPr="00661EB7" w:rsidRDefault="00661EB7" w:rsidP="00661EB7">
            <w:pPr>
              <w:pStyle w:val="NoSpacing"/>
              <w:rPr>
                <w:sz w:val="18"/>
                <w:szCs w:val="18"/>
              </w:rPr>
            </w:pPr>
            <w:r w:rsidRPr="00661EB7">
              <w:rPr>
                <w:sz w:val="18"/>
                <w:szCs w:val="18"/>
              </w:rPr>
              <w:t>Organizational Behavior</w:t>
            </w:r>
          </w:p>
          <w:p w14:paraId="7710FE66" w14:textId="77777777" w:rsidR="00661EB7" w:rsidRPr="00661EB7" w:rsidRDefault="00661EB7" w:rsidP="00661EB7">
            <w:pPr>
              <w:pStyle w:val="NoSpacing"/>
              <w:rPr>
                <w:sz w:val="18"/>
                <w:szCs w:val="18"/>
              </w:rPr>
            </w:pPr>
          </w:p>
          <w:p w14:paraId="61FC9028" w14:textId="77777777" w:rsidR="00661EB7" w:rsidRPr="00661EB7" w:rsidRDefault="00661EB7" w:rsidP="00661EB7">
            <w:pPr>
              <w:pStyle w:val="NoSpacing"/>
              <w:rPr>
                <w:sz w:val="18"/>
                <w:szCs w:val="18"/>
              </w:rPr>
            </w:pPr>
          </w:p>
          <w:p w14:paraId="3133272C" w14:textId="77777777" w:rsidR="00661EB7" w:rsidRPr="00661EB7" w:rsidRDefault="00661EB7" w:rsidP="00661EB7">
            <w:pPr>
              <w:pStyle w:val="NoSpacing"/>
              <w:rPr>
                <w:bCs/>
                <w:sz w:val="18"/>
                <w:szCs w:val="18"/>
              </w:rPr>
            </w:pPr>
            <w:r w:rsidRPr="00661EB7">
              <w:rPr>
                <w:rFonts w:ascii="Arial" w:hAnsi="Arial" w:cs="Arial"/>
                <w:sz w:val="18"/>
                <w:szCs w:val="18"/>
              </w:rPr>
              <w:t>▲</w:t>
            </w:r>
            <w:r w:rsidRPr="00661EB7">
              <w:rPr>
                <w:sz w:val="18"/>
                <w:szCs w:val="18"/>
              </w:rPr>
              <w:t xml:space="preserve">                                               3</w:t>
            </w:r>
          </w:p>
        </w:tc>
        <w:tc>
          <w:tcPr>
            <w:tcW w:w="2340" w:type="dxa"/>
            <w:tcBorders>
              <w:bottom w:val="single" w:sz="4" w:space="0" w:color="auto"/>
            </w:tcBorders>
            <w:shd w:val="clear" w:color="auto" w:fill="FFFFFF"/>
          </w:tcPr>
          <w:p w14:paraId="12729842" w14:textId="77777777" w:rsidR="00661EB7" w:rsidRPr="00661EB7" w:rsidRDefault="00661EB7" w:rsidP="00661EB7">
            <w:pPr>
              <w:pStyle w:val="NoSpacing"/>
              <w:rPr>
                <w:sz w:val="18"/>
                <w:szCs w:val="18"/>
              </w:rPr>
            </w:pPr>
            <w:r w:rsidRPr="00661EB7">
              <w:rPr>
                <w:sz w:val="18"/>
                <w:szCs w:val="18"/>
              </w:rPr>
              <w:t>Concentration Elective*</w:t>
            </w:r>
          </w:p>
          <w:p w14:paraId="5147C436" w14:textId="77777777" w:rsidR="00661EB7" w:rsidRPr="00661EB7" w:rsidRDefault="00661EB7" w:rsidP="00661EB7">
            <w:pPr>
              <w:pStyle w:val="NoSpacing"/>
              <w:rPr>
                <w:sz w:val="18"/>
                <w:szCs w:val="18"/>
              </w:rPr>
            </w:pPr>
          </w:p>
          <w:p w14:paraId="493F3A36" w14:textId="77777777" w:rsidR="00661EB7" w:rsidRPr="00661EB7" w:rsidRDefault="00661EB7" w:rsidP="00661EB7">
            <w:pPr>
              <w:pStyle w:val="NoSpacing"/>
              <w:rPr>
                <w:sz w:val="18"/>
                <w:szCs w:val="18"/>
              </w:rPr>
            </w:pPr>
          </w:p>
          <w:p w14:paraId="19A9075B" w14:textId="77777777" w:rsidR="00661EB7" w:rsidRPr="00661EB7" w:rsidRDefault="00661EB7" w:rsidP="00661EB7">
            <w:pPr>
              <w:pStyle w:val="NoSpacing"/>
              <w:rPr>
                <w:sz w:val="18"/>
                <w:szCs w:val="18"/>
              </w:rPr>
            </w:pPr>
          </w:p>
          <w:p w14:paraId="048BEA74" w14:textId="77777777" w:rsidR="00661EB7" w:rsidRPr="00661EB7" w:rsidRDefault="00661EB7" w:rsidP="00661EB7">
            <w:pPr>
              <w:pStyle w:val="NoSpacing"/>
              <w:rPr>
                <w:sz w:val="18"/>
                <w:szCs w:val="18"/>
              </w:rPr>
            </w:pPr>
            <w:r w:rsidRPr="00661EB7">
              <w:rPr>
                <w:rFonts w:ascii="Arial" w:hAnsi="Arial" w:cs="Arial"/>
                <w:sz w:val="18"/>
                <w:szCs w:val="18"/>
              </w:rPr>
              <w:t>▲</w:t>
            </w:r>
            <w:r w:rsidRPr="00661EB7">
              <w:rPr>
                <w:sz w:val="18"/>
                <w:szCs w:val="18"/>
              </w:rPr>
              <w:t xml:space="preserve">                                            3</w:t>
            </w:r>
          </w:p>
        </w:tc>
      </w:tr>
      <w:tr w:rsidR="00661EB7" w:rsidRPr="000D70E1" w14:paraId="637F542A" w14:textId="77777777" w:rsidTr="00661EB7">
        <w:tc>
          <w:tcPr>
            <w:tcW w:w="2178" w:type="dxa"/>
            <w:shd w:val="clear" w:color="auto" w:fill="FFFFFF"/>
          </w:tcPr>
          <w:p w14:paraId="621CFF6D" w14:textId="77777777" w:rsidR="00661EB7" w:rsidRPr="00661EB7" w:rsidRDefault="00661EB7" w:rsidP="00661EB7">
            <w:pPr>
              <w:pStyle w:val="NoSpacing"/>
              <w:rPr>
                <w:sz w:val="18"/>
                <w:szCs w:val="18"/>
              </w:rPr>
            </w:pPr>
            <w:r w:rsidRPr="00661EB7">
              <w:rPr>
                <w:sz w:val="18"/>
                <w:szCs w:val="18"/>
              </w:rPr>
              <w:t>ENG 101</w:t>
            </w:r>
          </w:p>
          <w:p w14:paraId="0D7FF369" w14:textId="77777777" w:rsidR="00661EB7" w:rsidRPr="00661EB7" w:rsidRDefault="00661EB7" w:rsidP="00661EB7">
            <w:pPr>
              <w:pStyle w:val="NoSpacing"/>
              <w:rPr>
                <w:sz w:val="18"/>
                <w:szCs w:val="18"/>
              </w:rPr>
            </w:pPr>
            <w:r w:rsidRPr="00661EB7">
              <w:rPr>
                <w:sz w:val="18"/>
                <w:szCs w:val="18"/>
              </w:rPr>
              <w:t>English Composition I</w:t>
            </w:r>
          </w:p>
          <w:p w14:paraId="00A9AB76" w14:textId="77777777" w:rsidR="00661EB7" w:rsidRPr="00661EB7" w:rsidRDefault="00661EB7" w:rsidP="00661EB7">
            <w:pPr>
              <w:pStyle w:val="NoSpacing"/>
              <w:rPr>
                <w:sz w:val="18"/>
                <w:szCs w:val="18"/>
              </w:rPr>
            </w:pPr>
          </w:p>
          <w:p w14:paraId="082376B5" w14:textId="77777777" w:rsidR="00661EB7" w:rsidRPr="00661EB7" w:rsidRDefault="00661EB7" w:rsidP="00661EB7">
            <w:pPr>
              <w:pStyle w:val="NoSpacing"/>
              <w:rPr>
                <w:sz w:val="18"/>
                <w:szCs w:val="18"/>
              </w:rPr>
            </w:pPr>
          </w:p>
          <w:p w14:paraId="538DB101" w14:textId="77777777" w:rsidR="00661EB7" w:rsidRPr="00661EB7" w:rsidRDefault="00661EB7" w:rsidP="00661EB7">
            <w:pPr>
              <w:pStyle w:val="NoSpacing"/>
              <w:jc w:val="right"/>
              <w:rPr>
                <w:sz w:val="18"/>
                <w:szCs w:val="18"/>
              </w:rPr>
            </w:pPr>
            <w:r w:rsidRPr="00661EB7">
              <w:rPr>
                <w:sz w:val="18"/>
                <w:szCs w:val="18"/>
              </w:rPr>
              <w:t>3</w:t>
            </w:r>
          </w:p>
        </w:tc>
        <w:tc>
          <w:tcPr>
            <w:tcW w:w="2070" w:type="dxa"/>
            <w:shd w:val="clear" w:color="auto" w:fill="FFFFFF"/>
          </w:tcPr>
          <w:p w14:paraId="7DCC61FE" w14:textId="77777777" w:rsidR="00661EB7" w:rsidRPr="00661EB7" w:rsidRDefault="00661EB7" w:rsidP="00661EB7">
            <w:pPr>
              <w:pStyle w:val="NoSpacing"/>
              <w:rPr>
                <w:sz w:val="18"/>
                <w:szCs w:val="18"/>
              </w:rPr>
            </w:pPr>
            <w:r w:rsidRPr="00661EB7">
              <w:rPr>
                <w:sz w:val="18"/>
                <w:szCs w:val="18"/>
              </w:rPr>
              <w:t>PSY 101</w:t>
            </w:r>
          </w:p>
          <w:p w14:paraId="24D841B7" w14:textId="77777777" w:rsidR="00661EB7" w:rsidRPr="00661EB7" w:rsidRDefault="00661EB7" w:rsidP="00661EB7">
            <w:pPr>
              <w:pStyle w:val="NoSpacing"/>
              <w:rPr>
                <w:sz w:val="18"/>
                <w:szCs w:val="18"/>
              </w:rPr>
            </w:pPr>
            <w:r w:rsidRPr="00661EB7">
              <w:rPr>
                <w:sz w:val="18"/>
                <w:szCs w:val="18"/>
              </w:rPr>
              <w:t>General Psychology</w:t>
            </w:r>
          </w:p>
          <w:p w14:paraId="175DC773" w14:textId="77777777" w:rsidR="00661EB7" w:rsidRPr="00661EB7" w:rsidRDefault="00661EB7" w:rsidP="00661EB7">
            <w:pPr>
              <w:pStyle w:val="NoSpacing"/>
              <w:rPr>
                <w:sz w:val="18"/>
                <w:szCs w:val="18"/>
              </w:rPr>
            </w:pPr>
          </w:p>
          <w:p w14:paraId="03B94293" w14:textId="77777777" w:rsidR="00661EB7" w:rsidRPr="00661EB7" w:rsidRDefault="00661EB7" w:rsidP="00661EB7">
            <w:pPr>
              <w:pStyle w:val="NoSpacing"/>
              <w:rPr>
                <w:sz w:val="18"/>
                <w:szCs w:val="18"/>
              </w:rPr>
            </w:pPr>
          </w:p>
          <w:p w14:paraId="753BB2ED" w14:textId="77777777" w:rsidR="00661EB7" w:rsidRPr="00661EB7" w:rsidRDefault="00661EB7" w:rsidP="00661EB7">
            <w:pPr>
              <w:pStyle w:val="NoSpacing"/>
              <w:jc w:val="right"/>
              <w:rPr>
                <w:sz w:val="18"/>
                <w:szCs w:val="18"/>
              </w:rPr>
            </w:pPr>
            <w:r w:rsidRPr="00661EB7">
              <w:rPr>
                <w:sz w:val="18"/>
                <w:szCs w:val="18"/>
              </w:rPr>
              <w:t>3</w:t>
            </w:r>
            <w:r w:rsidRPr="00661EB7">
              <w:rPr>
                <w:bCs/>
                <w:sz w:val="18"/>
                <w:szCs w:val="18"/>
              </w:rPr>
              <w:t xml:space="preserve"> </w:t>
            </w:r>
          </w:p>
        </w:tc>
        <w:tc>
          <w:tcPr>
            <w:tcW w:w="2430" w:type="dxa"/>
            <w:shd w:val="clear" w:color="auto" w:fill="FFFFFF"/>
          </w:tcPr>
          <w:p w14:paraId="0E4C30C7" w14:textId="77777777" w:rsidR="00661EB7" w:rsidRPr="00661EB7" w:rsidRDefault="00661EB7" w:rsidP="00661EB7">
            <w:pPr>
              <w:pStyle w:val="NoSpacing"/>
              <w:rPr>
                <w:sz w:val="18"/>
                <w:szCs w:val="18"/>
              </w:rPr>
            </w:pPr>
            <w:r w:rsidRPr="00661EB7">
              <w:rPr>
                <w:sz w:val="18"/>
                <w:szCs w:val="18"/>
              </w:rPr>
              <w:t>Science Elective</w:t>
            </w:r>
          </w:p>
          <w:p w14:paraId="1BF7ED61" w14:textId="77777777" w:rsidR="00661EB7" w:rsidRPr="00661EB7" w:rsidRDefault="00661EB7" w:rsidP="00661EB7">
            <w:pPr>
              <w:pStyle w:val="NoSpacing"/>
              <w:rPr>
                <w:sz w:val="18"/>
                <w:szCs w:val="18"/>
              </w:rPr>
            </w:pPr>
          </w:p>
          <w:p w14:paraId="115A66BA" w14:textId="77777777" w:rsidR="00661EB7" w:rsidRPr="00661EB7" w:rsidRDefault="00661EB7" w:rsidP="00661EB7">
            <w:pPr>
              <w:pStyle w:val="NoSpacing"/>
              <w:rPr>
                <w:sz w:val="18"/>
                <w:szCs w:val="18"/>
              </w:rPr>
            </w:pPr>
          </w:p>
          <w:p w14:paraId="5423A1CB" w14:textId="77777777" w:rsidR="00661EB7" w:rsidRPr="00661EB7" w:rsidRDefault="00661EB7" w:rsidP="00661EB7">
            <w:pPr>
              <w:pStyle w:val="NoSpacing"/>
              <w:rPr>
                <w:sz w:val="18"/>
                <w:szCs w:val="18"/>
              </w:rPr>
            </w:pPr>
          </w:p>
          <w:p w14:paraId="7602D9BC" w14:textId="77777777" w:rsidR="00661EB7" w:rsidRPr="00661EB7" w:rsidRDefault="00661EB7" w:rsidP="00661EB7">
            <w:pPr>
              <w:pStyle w:val="NoSpacing"/>
              <w:jc w:val="right"/>
              <w:rPr>
                <w:color w:val="1F497D" w:themeColor="text2"/>
                <w:sz w:val="18"/>
                <w:szCs w:val="18"/>
              </w:rPr>
            </w:pPr>
            <w:r w:rsidRPr="00661EB7">
              <w:rPr>
                <w:sz w:val="18"/>
                <w:szCs w:val="18"/>
              </w:rPr>
              <w:t>3-4</w:t>
            </w:r>
          </w:p>
        </w:tc>
        <w:tc>
          <w:tcPr>
            <w:tcW w:w="2340" w:type="dxa"/>
            <w:shd w:val="clear" w:color="auto" w:fill="FFFFFF"/>
          </w:tcPr>
          <w:p w14:paraId="6667FE33" w14:textId="77777777" w:rsidR="00661EB7" w:rsidRPr="00661EB7" w:rsidRDefault="00661EB7" w:rsidP="00661EB7">
            <w:pPr>
              <w:pStyle w:val="NoSpacing"/>
              <w:rPr>
                <w:sz w:val="18"/>
                <w:szCs w:val="18"/>
              </w:rPr>
            </w:pPr>
            <w:r w:rsidRPr="00661EB7">
              <w:rPr>
                <w:sz w:val="18"/>
                <w:szCs w:val="18"/>
              </w:rPr>
              <w:t>Concentration Elective*</w:t>
            </w:r>
          </w:p>
          <w:p w14:paraId="3E8FE2F0" w14:textId="572FEA95" w:rsidR="00661EB7" w:rsidRDefault="00661EB7" w:rsidP="00661EB7">
            <w:pPr>
              <w:pStyle w:val="NoSpacing"/>
              <w:rPr>
                <w:sz w:val="18"/>
                <w:szCs w:val="18"/>
              </w:rPr>
            </w:pPr>
          </w:p>
          <w:p w14:paraId="64473702" w14:textId="77777777" w:rsidR="00661EB7" w:rsidRPr="00661EB7" w:rsidRDefault="00661EB7" w:rsidP="00661EB7">
            <w:pPr>
              <w:pStyle w:val="NoSpacing"/>
              <w:rPr>
                <w:sz w:val="18"/>
                <w:szCs w:val="18"/>
              </w:rPr>
            </w:pPr>
          </w:p>
          <w:p w14:paraId="3101E70E" w14:textId="77777777" w:rsidR="00661EB7" w:rsidRPr="00661EB7" w:rsidRDefault="00661EB7" w:rsidP="00661EB7">
            <w:pPr>
              <w:pStyle w:val="NoSpacing"/>
              <w:rPr>
                <w:sz w:val="18"/>
                <w:szCs w:val="18"/>
              </w:rPr>
            </w:pPr>
          </w:p>
          <w:p w14:paraId="3109E412" w14:textId="77777777" w:rsidR="00661EB7" w:rsidRPr="00661EB7" w:rsidRDefault="00661EB7" w:rsidP="00661EB7">
            <w:pPr>
              <w:pStyle w:val="NoSpacing"/>
              <w:rPr>
                <w:sz w:val="18"/>
                <w:szCs w:val="18"/>
              </w:rPr>
            </w:pPr>
            <w:r w:rsidRPr="00661EB7">
              <w:rPr>
                <w:rFonts w:ascii="Arial" w:hAnsi="Arial" w:cs="Arial"/>
                <w:sz w:val="18"/>
                <w:szCs w:val="18"/>
              </w:rPr>
              <w:t>▲</w:t>
            </w:r>
            <w:r w:rsidRPr="00661EB7">
              <w:rPr>
                <w:sz w:val="18"/>
                <w:szCs w:val="18"/>
              </w:rPr>
              <w:t xml:space="preserve">                                         3/4</w:t>
            </w:r>
          </w:p>
        </w:tc>
      </w:tr>
      <w:tr w:rsidR="00661EB7" w:rsidRPr="000D70E1" w14:paraId="1581CA8D" w14:textId="77777777" w:rsidTr="00661EB7">
        <w:tc>
          <w:tcPr>
            <w:tcW w:w="2178" w:type="dxa"/>
            <w:shd w:val="clear" w:color="auto" w:fill="FFFFFF"/>
          </w:tcPr>
          <w:p w14:paraId="26CCAFFE" w14:textId="77777777" w:rsidR="00661EB7" w:rsidRPr="00661EB7" w:rsidRDefault="00661EB7" w:rsidP="00661EB7">
            <w:pPr>
              <w:pStyle w:val="NoSpacing"/>
              <w:rPr>
                <w:sz w:val="18"/>
                <w:szCs w:val="18"/>
              </w:rPr>
            </w:pPr>
            <w:r w:rsidRPr="00661EB7">
              <w:rPr>
                <w:sz w:val="18"/>
                <w:szCs w:val="18"/>
              </w:rPr>
              <w:t>Concentration Elective*</w:t>
            </w:r>
          </w:p>
          <w:p w14:paraId="158869DC" w14:textId="6070FBF4" w:rsidR="00661EB7" w:rsidRDefault="00661EB7" w:rsidP="00661EB7">
            <w:pPr>
              <w:pStyle w:val="NoSpacing"/>
              <w:rPr>
                <w:sz w:val="18"/>
                <w:szCs w:val="18"/>
              </w:rPr>
            </w:pPr>
          </w:p>
          <w:p w14:paraId="697EA338" w14:textId="33500161" w:rsidR="00661EB7" w:rsidRDefault="00661EB7" w:rsidP="00661EB7">
            <w:pPr>
              <w:pStyle w:val="NoSpacing"/>
              <w:rPr>
                <w:sz w:val="18"/>
                <w:szCs w:val="18"/>
              </w:rPr>
            </w:pPr>
          </w:p>
          <w:p w14:paraId="1F51B105" w14:textId="77777777" w:rsidR="00661EB7" w:rsidRPr="00661EB7" w:rsidRDefault="00661EB7" w:rsidP="00661EB7">
            <w:pPr>
              <w:pStyle w:val="NoSpacing"/>
              <w:rPr>
                <w:sz w:val="18"/>
                <w:szCs w:val="18"/>
              </w:rPr>
            </w:pPr>
          </w:p>
          <w:p w14:paraId="2D51D472" w14:textId="77777777" w:rsidR="00661EB7" w:rsidRPr="00661EB7" w:rsidRDefault="00661EB7" w:rsidP="00661EB7">
            <w:pPr>
              <w:pStyle w:val="NoSpacing"/>
              <w:rPr>
                <w:sz w:val="18"/>
                <w:szCs w:val="18"/>
              </w:rPr>
            </w:pPr>
            <w:r w:rsidRPr="00661EB7">
              <w:rPr>
                <w:rFonts w:ascii="Arial" w:hAnsi="Arial" w:cs="Arial"/>
                <w:sz w:val="18"/>
                <w:szCs w:val="18"/>
              </w:rPr>
              <w:t>▲</w:t>
            </w:r>
            <w:r w:rsidRPr="00661EB7">
              <w:rPr>
                <w:sz w:val="18"/>
                <w:szCs w:val="18"/>
              </w:rPr>
              <w:t xml:space="preserve">                                     3-4</w:t>
            </w:r>
          </w:p>
        </w:tc>
        <w:tc>
          <w:tcPr>
            <w:tcW w:w="2070" w:type="dxa"/>
            <w:shd w:val="clear" w:color="auto" w:fill="FFFFFF"/>
          </w:tcPr>
          <w:p w14:paraId="374FE3BE" w14:textId="77777777" w:rsidR="00661EB7" w:rsidRPr="00661EB7" w:rsidRDefault="00661EB7" w:rsidP="00661EB7">
            <w:pPr>
              <w:pStyle w:val="NoSpacing"/>
              <w:rPr>
                <w:sz w:val="18"/>
                <w:szCs w:val="18"/>
              </w:rPr>
            </w:pPr>
          </w:p>
        </w:tc>
        <w:tc>
          <w:tcPr>
            <w:tcW w:w="2430" w:type="dxa"/>
            <w:shd w:val="clear" w:color="auto" w:fill="FFFFFF"/>
          </w:tcPr>
          <w:p w14:paraId="0EE0D10F" w14:textId="77777777" w:rsidR="00661EB7" w:rsidRPr="00661EB7" w:rsidRDefault="00661EB7" w:rsidP="00661EB7">
            <w:pPr>
              <w:pStyle w:val="NoSpacing"/>
              <w:rPr>
                <w:sz w:val="18"/>
                <w:szCs w:val="18"/>
              </w:rPr>
            </w:pPr>
          </w:p>
          <w:p w14:paraId="61C0E88A" w14:textId="77777777" w:rsidR="00661EB7" w:rsidRPr="00661EB7" w:rsidRDefault="00661EB7" w:rsidP="00661EB7">
            <w:pPr>
              <w:pStyle w:val="NoSpacing"/>
              <w:rPr>
                <w:sz w:val="18"/>
                <w:szCs w:val="18"/>
              </w:rPr>
            </w:pPr>
          </w:p>
          <w:p w14:paraId="40A5E9E6" w14:textId="77777777" w:rsidR="00661EB7" w:rsidRPr="00661EB7" w:rsidRDefault="00661EB7" w:rsidP="00661EB7">
            <w:pPr>
              <w:pStyle w:val="NoSpacing"/>
              <w:rPr>
                <w:sz w:val="18"/>
                <w:szCs w:val="18"/>
              </w:rPr>
            </w:pPr>
          </w:p>
        </w:tc>
        <w:tc>
          <w:tcPr>
            <w:tcW w:w="2340" w:type="dxa"/>
            <w:shd w:val="clear" w:color="auto" w:fill="FFFFFF"/>
          </w:tcPr>
          <w:p w14:paraId="380AE862" w14:textId="77777777" w:rsidR="00661EB7" w:rsidRPr="00661EB7" w:rsidRDefault="00661EB7" w:rsidP="00661EB7">
            <w:pPr>
              <w:pStyle w:val="NoSpacing"/>
              <w:rPr>
                <w:sz w:val="18"/>
                <w:szCs w:val="18"/>
              </w:rPr>
            </w:pPr>
          </w:p>
        </w:tc>
      </w:tr>
      <w:tr w:rsidR="00661EB7" w:rsidRPr="000D70E1" w14:paraId="1D7A351E" w14:textId="77777777" w:rsidTr="00661EB7">
        <w:tc>
          <w:tcPr>
            <w:tcW w:w="2178" w:type="dxa"/>
            <w:shd w:val="clear" w:color="auto" w:fill="FFFFFF"/>
          </w:tcPr>
          <w:p w14:paraId="2F44399F" w14:textId="77777777" w:rsidR="00661EB7" w:rsidRPr="00661EB7" w:rsidRDefault="00661EB7" w:rsidP="00661EB7">
            <w:pPr>
              <w:pStyle w:val="NoSpacing"/>
              <w:rPr>
                <w:b/>
                <w:sz w:val="18"/>
                <w:szCs w:val="18"/>
              </w:rPr>
            </w:pPr>
          </w:p>
          <w:p w14:paraId="67635DA7" w14:textId="6C13E1F2" w:rsidR="00661EB7" w:rsidRPr="00661EB7" w:rsidRDefault="00661EB7" w:rsidP="00661EB7">
            <w:pPr>
              <w:pStyle w:val="NoSpacing"/>
              <w:jc w:val="right"/>
              <w:rPr>
                <w:b/>
                <w:sz w:val="18"/>
                <w:szCs w:val="18"/>
              </w:rPr>
            </w:pPr>
            <w:r w:rsidRPr="00661EB7">
              <w:rPr>
                <w:b/>
                <w:sz w:val="18"/>
                <w:szCs w:val="18"/>
              </w:rPr>
              <w:t>Credits 15/16</w:t>
            </w:r>
          </w:p>
        </w:tc>
        <w:tc>
          <w:tcPr>
            <w:tcW w:w="2070" w:type="dxa"/>
            <w:shd w:val="clear" w:color="auto" w:fill="FFFFFF"/>
          </w:tcPr>
          <w:p w14:paraId="6A0CC827" w14:textId="77777777" w:rsidR="00661EB7" w:rsidRPr="00661EB7" w:rsidRDefault="00661EB7" w:rsidP="00661EB7">
            <w:pPr>
              <w:pStyle w:val="NoSpacing"/>
              <w:rPr>
                <w:b/>
                <w:sz w:val="18"/>
                <w:szCs w:val="18"/>
              </w:rPr>
            </w:pPr>
          </w:p>
          <w:p w14:paraId="07675D02" w14:textId="323A5AC5" w:rsidR="00661EB7" w:rsidRPr="00661EB7" w:rsidRDefault="00661EB7" w:rsidP="00661EB7">
            <w:pPr>
              <w:pStyle w:val="NoSpacing"/>
              <w:jc w:val="right"/>
              <w:rPr>
                <w:b/>
                <w:sz w:val="18"/>
                <w:szCs w:val="18"/>
              </w:rPr>
            </w:pPr>
            <w:r w:rsidRPr="00661EB7">
              <w:rPr>
                <w:b/>
                <w:sz w:val="18"/>
                <w:szCs w:val="18"/>
              </w:rPr>
              <w:t>Credits 15/16</w:t>
            </w:r>
          </w:p>
        </w:tc>
        <w:tc>
          <w:tcPr>
            <w:tcW w:w="2430" w:type="dxa"/>
            <w:shd w:val="clear" w:color="auto" w:fill="FFFFFF"/>
          </w:tcPr>
          <w:p w14:paraId="2367CB3A" w14:textId="77777777" w:rsidR="00661EB7" w:rsidRPr="00661EB7" w:rsidRDefault="00661EB7" w:rsidP="00661EB7">
            <w:pPr>
              <w:pStyle w:val="NoSpacing"/>
              <w:rPr>
                <w:b/>
                <w:bCs/>
                <w:sz w:val="18"/>
                <w:szCs w:val="18"/>
              </w:rPr>
            </w:pPr>
          </w:p>
          <w:p w14:paraId="5FEC3E12" w14:textId="69449775" w:rsidR="00661EB7" w:rsidRPr="00661EB7" w:rsidRDefault="00661EB7" w:rsidP="00661EB7">
            <w:pPr>
              <w:pStyle w:val="NoSpacing"/>
              <w:jc w:val="right"/>
              <w:rPr>
                <w:b/>
                <w:bCs/>
                <w:sz w:val="18"/>
                <w:szCs w:val="18"/>
              </w:rPr>
            </w:pPr>
            <w:r w:rsidRPr="00661EB7">
              <w:rPr>
                <w:b/>
                <w:sz w:val="18"/>
                <w:szCs w:val="18"/>
              </w:rPr>
              <w:t xml:space="preserve">Credits </w:t>
            </w:r>
            <w:r w:rsidRPr="00661EB7">
              <w:rPr>
                <w:b/>
                <w:bCs/>
                <w:sz w:val="18"/>
                <w:szCs w:val="18"/>
              </w:rPr>
              <w:t xml:space="preserve">15/16                                           </w:t>
            </w:r>
          </w:p>
        </w:tc>
        <w:tc>
          <w:tcPr>
            <w:tcW w:w="2340" w:type="dxa"/>
            <w:shd w:val="clear" w:color="auto" w:fill="FFFFFF"/>
          </w:tcPr>
          <w:p w14:paraId="051615C1" w14:textId="77777777" w:rsidR="00661EB7" w:rsidRPr="00661EB7" w:rsidRDefault="00661EB7" w:rsidP="00661EB7">
            <w:pPr>
              <w:pStyle w:val="NoSpacing"/>
              <w:rPr>
                <w:b/>
                <w:bCs/>
                <w:sz w:val="18"/>
                <w:szCs w:val="18"/>
              </w:rPr>
            </w:pPr>
          </w:p>
          <w:p w14:paraId="3B4D3F17" w14:textId="313D38CA" w:rsidR="00661EB7" w:rsidRPr="00661EB7" w:rsidRDefault="00661EB7" w:rsidP="00661EB7">
            <w:pPr>
              <w:pStyle w:val="NoSpacing"/>
              <w:jc w:val="right"/>
              <w:rPr>
                <w:b/>
                <w:bCs/>
                <w:sz w:val="18"/>
                <w:szCs w:val="18"/>
              </w:rPr>
            </w:pPr>
            <w:r w:rsidRPr="00661EB7">
              <w:rPr>
                <w:b/>
                <w:sz w:val="18"/>
                <w:szCs w:val="18"/>
              </w:rPr>
              <w:t xml:space="preserve">Credits </w:t>
            </w:r>
            <w:r w:rsidRPr="00661EB7">
              <w:rPr>
                <w:b/>
                <w:bCs/>
                <w:sz w:val="18"/>
                <w:szCs w:val="18"/>
              </w:rPr>
              <w:t>15/17</w:t>
            </w:r>
          </w:p>
        </w:tc>
      </w:tr>
      <w:tr w:rsidR="00661EB7" w:rsidRPr="000D70E1" w14:paraId="5F67223E" w14:textId="77777777" w:rsidTr="00661EB7">
        <w:tc>
          <w:tcPr>
            <w:tcW w:w="9018" w:type="dxa"/>
            <w:gridSpan w:val="4"/>
            <w:shd w:val="clear" w:color="auto" w:fill="FFFFFF"/>
          </w:tcPr>
          <w:p w14:paraId="6F30F7DE" w14:textId="31DB2239" w:rsidR="00661EB7" w:rsidRDefault="00661EB7" w:rsidP="00661EB7">
            <w:pPr>
              <w:jc w:val="center"/>
              <w:rPr>
                <w:rFonts w:ascii="Book Antiqua" w:hAnsi="Book Antiqua"/>
                <w:b/>
                <w:sz w:val="18"/>
                <w:szCs w:val="18"/>
              </w:rPr>
            </w:pPr>
            <w:r>
              <w:rPr>
                <w:rFonts w:ascii="Book Antiqua" w:hAnsi="Book Antiqua"/>
                <w:b/>
                <w:sz w:val="18"/>
                <w:szCs w:val="18"/>
              </w:rPr>
              <w:br/>
            </w:r>
            <w:r w:rsidRPr="004C44C5">
              <w:rPr>
                <w:rFonts w:ascii="Book Antiqua" w:hAnsi="Book Antiqua"/>
                <w:b/>
                <w:sz w:val="18"/>
                <w:szCs w:val="18"/>
              </w:rPr>
              <w:t>60-6</w:t>
            </w:r>
            <w:r>
              <w:rPr>
                <w:rFonts w:ascii="Book Antiqua" w:hAnsi="Book Antiqua"/>
                <w:b/>
                <w:sz w:val="18"/>
                <w:szCs w:val="18"/>
              </w:rPr>
              <w:t>4</w:t>
            </w:r>
            <w:r w:rsidRPr="004C44C5">
              <w:rPr>
                <w:rFonts w:ascii="Book Antiqua" w:hAnsi="Book Antiqua"/>
                <w:b/>
                <w:sz w:val="18"/>
                <w:szCs w:val="18"/>
              </w:rPr>
              <w:t xml:space="preserve"> SEMESTER CREDITS</w:t>
            </w:r>
          </w:p>
          <w:p w14:paraId="67FE01C9" w14:textId="77777777" w:rsidR="00661EB7" w:rsidRPr="00661EB7" w:rsidRDefault="00661EB7" w:rsidP="00661EB7">
            <w:pPr>
              <w:pStyle w:val="NoSpacing"/>
              <w:rPr>
                <w:sz w:val="18"/>
                <w:szCs w:val="18"/>
              </w:rPr>
            </w:pPr>
            <w:r w:rsidRPr="00661EB7">
              <w:rPr>
                <w:b/>
                <w:sz w:val="18"/>
                <w:szCs w:val="18"/>
              </w:rPr>
              <w:t>Electives</w:t>
            </w:r>
            <w:r w:rsidRPr="00661EB7">
              <w:rPr>
                <w:sz w:val="18"/>
                <w:szCs w:val="18"/>
              </w:rPr>
              <w:t>: Any BUS prefixed course, BIO102, COM101, ECO101, ENG201, ENG202, GSC102, PLA100, SOC101</w:t>
            </w:r>
          </w:p>
          <w:p w14:paraId="48ED91C3" w14:textId="01FA67F8" w:rsidR="00661EB7" w:rsidRPr="00661EB7" w:rsidRDefault="00661EB7" w:rsidP="00661EB7">
            <w:pPr>
              <w:pStyle w:val="NoSpacing"/>
              <w:rPr>
                <w:sz w:val="18"/>
                <w:szCs w:val="18"/>
              </w:rPr>
            </w:pPr>
            <w:r w:rsidRPr="00661EB7">
              <w:rPr>
                <w:sz w:val="18"/>
                <w:szCs w:val="18"/>
              </w:rPr>
              <w:t xml:space="preserve">A list of general studies electives can be found at the beginning of the course descriptions section in the catalog. </w:t>
            </w:r>
          </w:p>
          <w:p w14:paraId="1F2A7E45" w14:textId="77777777" w:rsidR="00CE7B2B" w:rsidRDefault="00661EB7" w:rsidP="00661EB7">
            <w:pPr>
              <w:pStyle w:val="NoSpacing"/>
              <w:rPr>
                <w:rFonts w:cs="Arial"/>
                <w:sz w:val="18"/>
                <w:szCs w:val="18"/>
              </w:rPr>
            </w:pPr>
            <w:r w:rsidRPr="00661EB7">
              <w:rPr>
                <w:rFonts w:cs="Arial"/>
                <w:sz w:val="18"/>
                <w:szCs w:val="18"/>
              </w:rPr>
              <w:t xml:space="preserve">Courses marked with </w:t>
            </w:r>
          </w:p>
          <w:p w14:paraId="3E02C3A1" w14:textId="77777777" w:rsidR="00661EB7" w:rsidRDefault="00661EB7" w:rsidP="00661EB7">
            <w:pPr>
              <w:pStyle w:val="NoSpacing"/>
              <w:rPr>
                <w:rFonts w:cs="Arial"/>
                <w:sz w:val="18"/>
                <w:szCs w:val="18"/>
              </w:rPr>
            </w:pPr>
            <w:r w:rsidRPr="00661EB7">
              <w:rPr>
                <w:rFonts w:ascii="Arial" w:hAnsi="Arial" w:cs="Arial"/>
                <w:sz w:val="18"/>
                <w:szCs w:val="18"/>
              </w:rPr>
              <w:t>▲</w:t>
            </w:r>
            <w:r w:rsidRPr="00661EB7">
              <w:rPr>
                <w:rFonts w:cs="Arial"/>
                <w:sz w:val="18"/>
                <w:szCs w:val="18"/>
              </w:rPr>
              <w:t xml:space="preserve"> require a C or better grade.</w:t>
            </w:r>
          </w:p>
          <w:p w14:paraId="4FE6AC27" w14:textId="10188CB1" w:rsidR="00CE7B2B" w:rsidRPr="00661EB7" w:rsidRDefault="00CE7B2B" w:rsidP="00661EB7">
            <w:pPr>
              <w:pStyle w:val="NoSpacing"/>
              <w:rPr>
                <w:rFonts w:cs="Arial"/>
              </w:rPr>
            </w:pPr>
            <w:r>
              <w:rPr>
                <w:rFonts w:cs="Arial"/>
                <w:sz w:val="18"/>
                <w:szCs w:val="18"/>
              </w:rPr>
              <w:t xml:space="preserve">*Concentration Electives: </w:t>
            </w:r>
            <w:r>
              <w:t xml:space="preserve"> </w:t>
            </w:r>
            <w:r w:rsidRPr="00CE7B2B">
              <w:rPr>
                <w:rFonts w:cs="Arial"/>
                <w:sz w:val="18"/>
                <w:szCs w:val="18"/>
              </w:rPr>
              <w:t>BUS 209, BUS 213, BUS 214, MGT 211, MGT 212, MGT 213, MGT 214, MGT 215, MGT 216</w:t>
            </w:r>
          </w:p>
        </w:tc>
      </w:tr>
    </w:tbl>
    <w:p w14:paraId="0D523949" w14:textId="77777777" w:rsidR="00661EB7" w:rsidRPr="003C4B37" w:rsidRDefault="00661EB7" w:rsidP="009144AD">
      <w:pPr>
        <w:widowControl/>
        <w:jc w:val="center"/>
        <w:rPr>
          <w:rFonts w:ascii="Book Antiqua" w:hAnsi="Book Antiqua"/>
          <w:color w:val="1D4AA3"/>
          <w:sz w:val="28"/>
          <w:szCs w:val="28"/>
        </w:rPr>
      </w:pPr>
    </w:p>
    <w:p w14:paraId="48C744D6" w14:textId="77777777" w:rsidR="009144AD" w:rsidRDefault="009144AD">
      <w:pPr>
        <w:widowControl/>
        <w:rPr>
          <w:rFonts w:ascii="Book Antiqua" w:hAnsi="Book Antiqua"/>
        </w:rPr>
        <w:sectPr w:rsidR="009144AD" w:rsidSect="00377079">
          <w:type w:val="continuous"/>
          <w:pgSz w:w="12240" w:h="15840" w:code="1"/>
          <w:pgMar w:top="1440" w:right="1440" w:bottom="1440" w:left="1440" w:header="720" w:footer="288" w:gutter="0"/>
          <w:cols w:space="720"/>
          <w:titlePg/>
          <w:docGrid w:linePitch="360"/>
        </w:sectPr>
      </w:pPr>
    </w:p>
    <w:p w14:paraId="1FA896E4" w14:textId="77777777" w:rsidR="00E22D36" w:rsidRDefault="00E22D36">
      <w:pPr>
        <w:widowControl/>
        <w:rPr>
          <w:rFonts w:asciiTheme="majorHAnsi" w:eastAsiaTheme="majorEastAsia" w:hAnsiTheme="majorHAnsi" w:cstheme="majorBidi"/>
          <w:color w:val="17365D" w:themeColor="text2" w:themeShade="BF"/>
          <w:spacing w:val="5"/>
          <w:kern w:val="28"/>
          <w:sz w:val="40"/>
          <w:szCs w:val="40"/>
        </w:rPr>
      </w:pPr>
      <w:r>
        <w:rPr>
          <w:sz w:val="40"/>
          <w:szCs w:val="40"/>
        </w:rPr>
        <w:lastRenderedPageBreak/>
        <w:br w:type="page"/>
      </w:r>
    </w:p>
    <w:p w14:paraId="21B177CE" w14:textId="75953D34" w:rsidR="00FA3D34" w:rsidRPr="003C4B37" w:rsidRDefault="00FA3D34" w:rsidP="00FA3D34">
      <w:pPr>
        <w:pStyle w:val="Title"/>
        <w:jc w:val="center"/>
        <w:rPr>
          <w:rFonts w:ascii="Book Antiqua" w:hAnsi="Book Antiqua"/>
          <w:b/>
          <w:color w:val="1D4AA3"/>
          <w:sz w:val="40"/>
          <w:szCs w:val="40"/>
        </w:rPr>
      </w:pPr>
      <w:r w:rsidRPr="003C4B37">
        <w:rPr>
          <w:rFonts w:ascii="Book Antiqua" w:hAnsi="Book Antiqua"/>
          <w:b/>
          <w:color w:val="1D4AA3"/>
          <w:sz w:val="40"/>
          <w:szCs w:val="40"/>
        </w:rPr>
        <w:lastRenderedPageBreak/>
        <w:t>BUSINESS MANAGEMENT</w:t>
      </w:r>
      <w:r w:rsidR="00C11A07" w:rsidRPr="003C4B37">
        <w:rPr>
          <w:rFonts w:ascii="Book Antiqua" w:hAnsi="Book Antiqua"/>
          <w:b/>
          <w:color w:val="1D4AA3"/>
          <w:sz w:val="40"/>
          <w:szCs w:val="40"/>
        </w:rPr>
        <w:fldChar w:fldCharType="begin"/>
      </w:r>
      <w:r w:rsidR="00C11A07" w:rsidRPr="003C4B37">
        <w:rPr>
          <w:rFonts w:ascii="Book Antiqua" w:hAnsi="Book Antiqua"/>
        </w:rPr>
        <w:instrText xml:space="preserve"> </w:instrText>
      </w:r>
      <w:r w:rsidR="00C11A07" w:rsidRPr="003C4B37">
        <w:rPr>
          <w:rFonts w:ascii="Book Antiqua" w:hAnsi="Book Antiqua"/>
          <w:b/>
          <w:color w:val="1D4AA3"/>
          <w:sz w:val="40"/>
          <w:szCs w:val="40"/>
        </w:rPr>
        <w:instrText>BUSINESS MANAGEMENT</w:instrText>
      </w:r>
      <w:r w:rsidR="00C11A07" w:rsidRPr="003C4B37">
        <w:rPr>
          <w:rFonts w:ascii="Book Antiqua" w:hAnsi="Book Antiqua"/>
        </w:rPr>
        <w:instrText xml:space="preserve">" </w:instrText>
      </w:r>
      <w:r w:rsidR="00C11A07" w:rsidRPr="003C4B37">
        <w:rPr>
          <w:rFonts w:ascii="Book Antiqua" w:hAnsi="Book Antiqua"/>
          <w:b/>
          <w:color w:val="1D4AA3"/>
          <w:sz w:val="40"/>
          <w:szCs w:val="40"/>
        </w:rPr>
        <w:fldChar w:fldCharType="separate"/>
      </w:r>
      <w:r w:rsidR="00AF1604">
        <w:rPr>
          <w:rFonts w:ascii="Book Antiqua" w:hAnsi="Book Antiqua"/>
          <w:bCs/>
          <w:color w:val="1D4AA3"/>
          <w:sz w:val="40"/>
          <w:szCs w:val="40"/>
        </w:rPr>
        <w:t>.</w:t>
      </w:r>
      <w:r w:rsidR="00C11A07" w:rsidRPr="003C4B37">
        <w:rPr>
          <w:rFonts w:ascii="Book Antiqua" w:hAnsi="Book Antiqua"/>
          <w:b/>
          <w:color w:val="1D4AA3"/>
          <w:sz w:val="40"/>
          <w:szCs w:val="40"/>
        </w:rPr>
        <w:fldChar w:fldCharType="end"/>
      </w:r>
    </w:p>
    <w:p w14:paraId="365F69FE" w14:textId="77777777" w:rsidR="00FA3D34" w:rsidRPr="003C4B37" w:rsidRDefault="00FA3D34" w:rsidP="00FA3D34">
      <w:pPr>
        <w:widowControl/>
        <w:jc w:val="center"/>
        <w:rPr>
          <w:rFonts w:ascii="Book Antiqua" w:hAnsi="Book Antiqua"/>
          <w:sz w:val="28"/>
          <w:szCs w:val="28"/>
        </w:rPr>
      </w:pPr>
      <w:r w:rsidRPr="003C4B37">
        <w:rPr>
          <w:rFonts w:ascii="Book Antiqua" w:hAnsi="Book Antiqua"/>
          <w:b/>
          <w:color w:val="1D4AA3"/>
          <w:sz w:val="28"/>
          <w:szCs w:val="28"/>
        </w:rPr>
        <w:t>CERTIFICATE</w:t>
      </w:r>
      <w:r w:rsidRPr="003C4B37">
        <w:rPr>
          <w:rFonts w:ascii="Book Antiqua" w:hAnsi="Book Antiqua"/>
          <w:sz w:val="28"/>
          <w:szCs w:val="28"/>
        </w:rPr>
        <w:t xml:space="preserve"> </w:t>
      </w:r>
    </w:p>
    <w:tbl>
      <w:tblPr>
        <w:tblStyle w:val="TableGrid"/>
        <w:tblW w:w="0" w:type="auto"/>
        <w:jc w:val="center"/>
        <w:tblLook w:val="04A0" w:firstRow="1" w:lastRow="0" w:firstColumn="1" w:lastColumn="0" w:noHBand="0" w:noVBand="1"/>
      </w:tblPr>
      <w:tblGrid>
        <w:gridCol w:w="2859"/>
        <w:gridCol w:w="2811"/>
      </w:tblGrid>
      <w:tr w:rsidR="00FA3D34" w:rsidRPr="001D530F" w14:paraId="23F59BE2" w14:textId="77777777" w:rsidTr="004C44C5">
        <w:trPr>
          <w:jc w:val="center"/>
        </w:trPr>
        <w:tc>
          <w:tcPr>
            <w:tcW w:w="2859" w:type="dxa"/>
          </w:tcPr>
          <w:p w14:paraId="0571F38B" w14:textId="77777777" w:rsidR="00FA3D34" w:rsidRPr="004C44C5" w:rsidRDefault="004B10AA" w:rsidP="006360F1">
            <w:pPr>
              <w:jc w:val="center"/>
              <w:rPr>
                <w:rFonts w:ascii="Book Antiqua" w:hAnsi="Book Antiqua"/>
                <w:b/>
                <w:sz w:val="20"/>
                <w:szCs w:val="20"/>
              </w:rPr>
            </w:pPr>
            <w:r w:rsidRPr="004C44C5">
              <w:rPr>
                <w:rFonts w:ascii="Book Antiqua" w:hAnsi="Book Antiqua"/>
                <w:b/>
                <w:sz w:val="20"/>
                <w:szCs w:val="20"/>
              </w:rPr>
              <w:t>SEMESTER I</w:t>
            </w:r>
          </w:p>
        </w:tc>
        <w:tc>
          <w:tcPr>
            <w:tcW w:w="2811" w:type="dxa"/>
          </w:tcPr>
          <w:p w14:paraId="7F98CCCC" w14:textId="77777777" w:rsidR="00FA3D34" w:rsidRPr="004C44C5" w:rsidRDefault="00FA3D34" w:rsidP="006360F1">
            <w:pPr>
              <w:jc w:val="center"/>
              <w:rPr>
                <w:rFonts w:ascii="Book Antiqua" w:hAnsi="Book Antiqua"/>
                <w:b/>
                <w:sz w:val="20"/>
                <w:szCs w:val="20"/>
              </w:rPr>
            </w:pPr>
            <w:r w:rsidRPr="004C44C5">
              <w:rPr>
                <w:rFonts w:ascii="Book Antiqua" w:hAnsi="Book Antiqua"/>
                <w:b/>
                <w:sz w:val="20"/>
                <w:szCs w:val="20"/>
              </w:rPr>
              <w:t>SEMESTER II</w:t>
            </w:r>
          </w:p>
        </w:tc>
      </w:tr>
      <w:tr w:rsidR="00FA3D34" w:rsidRPr="003A4174" w14:paraId="4C76AADD" w14:textId="77777777" w:rsidTr="004C44C5">
        <w:trPr>
          <w:jc w:val="center"/>
        </w:trPr>
        <w:tc>
          <w:tcPr>
            <w:tcW w:w="2859" w:type="dxa"/>
          </w:tcPr>
          <w:p w14:paraId="2069E4A0" w14:textId="77777777" w:rsidR="00FA3D34" w:rsidRPr="004C44C5" w:rsidRDefault="00FA3D34" w:rsidP="006360F1">
            <w:pPr>
              <w:rPr>
                <w:rFonts w:ascii="Book Antiqua" w:hAnsi="Book Antiqua"/>
                <w:b/>
                <w:sz w:val="20"/>
                <w:szCs w:val="20"/>
              </w:rPr>
            </w:pPr>
            <w:r w:rsidRPr="004C44C5">
              <w:rPr>
                <w:rFonts w:ascii="Book Antiqua" w:hAnsi="Book Antiqua"/>
                <w:b/>
                <w:sz w:val="20"/>
                <w:szCs w:val="20"/>
              </w:rPr>
              <w:t>CSS106</w:t>
            </w:r>
          </w:p>
          <w:p w14:paraId="19749875" w14:textId="77777777" w:rsidR="00FA3D34" w:rsidRPr="004C44C5" w:rsidRDefault="00FA3D34" w:rsidP="006360F1">
            <w:pPr>
              <w:rPr>
                <w:rFonts w:ascii="Book Antiqua" w:hAnsi="Book Antiqua"/>
                <w:sz w:val="20"/>
                <w:szCs w:val="20"/>
              </w:rPr>
            </w:pPr>
            <w:r w:rsidRPr="004C44C5">
              <w:rPr>
                <w:rFonts w:ascii="Book Antiqua" w:hAnsi="Book Antiqua"/>
                <w:sz w:val="20"/>
                <w:szCs w:val="20"/>
              </w:rPr>
              <w:t>Succeeding in College</w:t>
            </w:r>
          </w:p>
          <w:p w14:paraId="014EB427" w14:textId="77777777" w:rsidR="004C44C5" w:rsidRDefault="00FA3D34" w:rsidP="006360F1">
            <w:pPr>
              <w:rPr>
                <w:rFonts w:ascii="Book Antiqua" w:hAnsi="Book Antiqua"/>
                <w:sz w:val="20"/>
                <w:szCs w:val="20"/>
              </w:rPr>
            </w:pPr>
            <w:r w:rsidRPr="004C44C5">
              <w:rPr>
                <w:rFonts w:ascii="Book Antiqua" w:hAnsi="Book Antiqua"/>
                <w:sz w:val="20"/>
                <w:szCs w:val="20"/>
              </w:rPr>
              <w:t xml:space="preserve">                                                </w:t>
            </w:r>
          </w:p>
          <w:p w14:paraId="5BD307BF" w14:textId="699B2E5E" w:rsidR="00BE7E04" w:rsidRPr="004C44C5" w:rsidRDefault="00FA3D34" w:rsidP="006360F1">
            <w:pPr>
              <w:rPr>
                <w:rFonts w:ascii="Book Antiqua" w:hAnsi="Book Antiqua"/>
                <w:sz w:val="20"/>
                <w:szCs w:val="20"/>
              </w:rPr>
            </w:pPr>
            <w:r w:rsidRPr="004C44C5">
              <w:rPr>
                <w:rFonts w:ascii="Book Antiqua" w:hAnsi="Book Antiqua"/>
                <w:sz w:val="20"/>
                <w:szCs w:val="20"/>
              </w:rPr>
              <w:t xml:space="preserve"> </w:t>
            </w:r>
          </w:p>
          <w:p w14:paraId="6BC72970" w14:textId="1FAC276B" w:rsidR="00FA3D34" w:rsidRPr="004C44C5" w:rsidRDefault="00BE7E04" w:rsidP="006360F1">
            <w:pPr>
              <w:rPr>
                <w:rFonts w:ascii="Book Antiqua" w:hAnsi="Book Antiqua"/>
                <w:sz w:val="20"/>
                <w:szCs w:val="20"/>
              </w:rPr>
            </w:pPr>
            <w:r w:rsidRPr="004C44C5">
              <w:rPr>
                <w:rFonts w:ascii="Book Antiqua" w:hAnsi="Book Antiqua"/>
                <w:sz w:val="20"/>
                <w:szCs w:val="20"/>
              </w:rPr>
              <w:t xml:space="preserve">                                                 </w:t>
            </w:r>
            <w:r w:rsidR="004C44C5">
              <w:rPr>
                <w:rFonts w:ascii="Book Antiqua" w:hAnsi="Book Antiqua"/>
                <w:sz w:val="20"/>
                <w:szCs w:val="20"/>
              </w:rPr>
              <w:t>1</w:t>
            </w:r>
          </w:p>
        </w:tc>
        <w:tc>
          <w:tcPr>
            <w:tcW w:w="2811" w:type="dxa"/>
          </w:tcPr>
          <w:p w14:paraId="528DA173" w14:textId="77777777" w:rsidR="00FA3D34" w:rsidRPr="004C44C5" w:rsidRDefault="00FA3D34" w:rsidP="006360F1">
            <w:pPr>
              <w:rPr>
                <w:rFonts w:ascii="Book Antiqua" w:hAnsi="Book Antiqua"/>
                <w:b/>
                <w:sz w:val="20"/>
                <w:szCs w:val="20"/>
              </w:rPr>
            </w:pPr>
            <w:r w:rsidRPr="004C44C5">
              <w:rPr>
                <w:rFonts w:ascii="Book Antiqua" w:hAnsi="Book Antiqua"/>
                <w:b/>
                <w:sz w:val="20"/>
                <w:szCs w:val="20"/>
              </w:rPr>
              <w:t>BUS201</w:t>
            </w:r>
          </w:p>
          <w:p w14:paraId="1E77AB0C" w14:textId="77777777" w:rsidR="00FA3D34" w:rsidRPr="004C44C5" w:rsidRDefault="00FA3D34" w:rsidP="006360F1">
            <w:pPr>
              <w:rPr>
                <w:rFonts w:ascii="Book Antiqua" w:hAnsi="Book Antiqua"/>
                <w:sz w:val="20"/>
                <w:szCs w:val="20"/>
              </w:rPr>
            </w:pPr>
            <w:r w:rsidRPr="004C44C5">
              <w:rPr>
                <w:rFonts w:ascii="Book Antiqua" w:hAnsi="Book Antiqua"/>
                <w:sz w:val="20"/>
                <w:szCs w:val="20"/>
              </w:rPr>
              <w:t>Principles of Marketing</w:t>
            </w:r>
          </w:p>
          <w:p w14:paraId="1C5CFC82" w14:textId="77777777" w:rsidR="004C44C5" w:rsidRDefault="00FA3D34" w:rsidP="006360F1">
            <w:pPr>
              <w:rPr>
                <w:rFonts w:ascii="Book Antiqua" w:hAnsi="Book Antiqua"/>
                <w:sz w:val="20"/>
                <w:szCs w:val="20"/>
              </w:rPr>
            </w:pPr>
            <w:r w:rsidRPr="004C44C5">
              <w:rPr>
                <w:rFonts w:ascii="Book Antiqua" w:hAnsi="Book Antiqua"/>
                <w:sz w:val="20"/>
                <w:szCs w:val="20"/>
              </w:rPr>
              <w:t xml:space="preserve"> </w:t>
            </w:r>
          </w:p>
          <w:p w14:paraId="6FE99EE8" w14:textId="1025FCB9" w:rsidR="00FA3D34" w:rsidRPr="004C44C5" w:rsidRDefault="00FA3D34" w:rsidP="006360F1">
            <w:pPr>
              <w:rPr>
                <w:rFonts w:ascii="Book Antiqua" w:hAnsi="Book Antiqua"/>
                <w:sz w:val="20"/>
                <w:szCs w:val="20"/>
              </w:rPr>
            </w:pPr>
            <w:r w:rsidRPr="004C44C5">
              <w:rPr>
                <w:rFonts w:ascii="Book Antiqua" w:hAnsi="Book Antiqua"/>
                <w:sz w:val="20"/>
                <w:szCs w:val="20"/>
              </w:rPr>
              <w:t xml:space="preserve">                        </w:t>
            </w:r>
          </w:p>
          <w:p w14:paraId="70822948" w14:textId="77777777" w:rsidR="00FA3D34" w:rsidRPr="004C44C5" w:rsidRDefault="00FA3D34" w:rsidP="006360F1">
            <w:pPr>
              <w:rPr>
                <w:rFonts w:ascii="Book Antiqua" w:hAnsi="Book Antiqua"/>
                <w:sz w:val="20"/>
                <w:szCs w:val="20"/>
              </w:rPr>
            </w:pPr>
            <w:r w:rsidRPr="004C44C5">
              <w:rPr>
                <w:rFonts w:ascii="Book Antiqua" w:hAnsi="Book Antiqua"/>
                <w:sz w:val="20"/>
                <w:szCs w:val="20"/>
              </w:rPr>
              <w:t>▲                                             3</w:t>
            </w:r>
          </w:p>
        </w:tc>
      </w:tr>
      <w:tr w:rsidR="00FA3D34" w:rsidRPr="003A4174" w14:paraId="30735E62" w14:textId="77777777" w:rsidTr="004C44C5">
        <w:trPr>
          <w:jc w:val="center"/>
        </w:trPr>
        <w:tc>
          <w:tcPr>
            <w:tcW w:w="2859" w:type="dxa"/>
          </w:tcPr>
          <w:p w14:paraId="7F85B5ED" w14:textId="77777777" w:rsidR="00FA3D34" w:rsidRPr="004C44C5" w:rsidRDefault="00FA3D34" w:rsidP="006360F1">
            <w:pPr>
              <w:rPr>
                <w:rFonts w:ascii="Book Antiqua" w:hAnsi="Book Antiqua"/>
                <w:b/>
                <w:sz w:val="20"/>
                <w:szCs w:val="20"/>
              </w:rPr>
            </w:pPr>
            <w:r w:rsidRPr="004C44C5">
              <w:rPr>
                <w:rFonts w:ascii="Book Antiqua" w:hAnsi="Book Antiqua"/>
                <w:b/>
                <w:sz w:val="20"/>
                <w:szCs w:val="20"/>
              </w:rPr>
              <w:t>ACC111</w:t>
            </w:r>
          </w:p>
          <w:p w14:paraId="47A1368A" w14:textId="77777777" w:rsidR="00FA3D34" w:rsidRPr="004C44C5" w:rsidRDefault="00FA3D34" w:rsidP="006360F1">
            <w:pPr>
              <w:rPr>
                <w:rFonts w:ascii="Book Antiqua" w:hAnsi="Book Antiqua"/>
                <w:sz w:val="20"/>
                <w:szCs w:val="20"/>
              </w:rPr>
            </w:pPr>
            <w:r w:rsidRPr="004C44C5">
              <w:rPr>
                <w:rFonts w:ascii="Book Antiqua" w:hAnsi="Book Antiqua"/>
                <w:sz w:val="20"/>
                <w:szCs w:val="20"/>
              </w:rPr>
              <w:t>Financial  Accounting I</w:t>
            </w:r>
          </w:p>
          <w:p w14:paraId="0EB62646" w14:textId="4F75169C" w:rsidR="00FA3D34" w:rsidRDefault="00FA3D34" w:rsidP="006360F1">
            <w:pPr>
              <w:rPr>
                <w:rFonts w:ascii="Book Antiqua" w:hAnsi="Book Antiqua"/>
                <w:sz w:val="20"/>
                <w:szCs w:val="20"/>
              </w:rPr>
            </w:pPr>
            <w:r w:rsidRPr="004C44C5">
              <w:rPr>
                <w:rFonts w:ascii="Book Antiqua" w:hAnsi="Book Antiqua"/>
                <w:sz w:val="20"/>
                <w:szCs w:val="20"/>
              </w:rPr>
              <w:t xml:space="preserve">                      </w:t>
            </w:r>
          </w:p>
          <w:p w14:paraId="59F1471F" w14:textId="77777777" w:rsidR="004C44C5" w:rsidRPr="004C44C5" w:rsidRDefault="004C44C5" w:rsidP="006360F1">
            <w:pPr>
              <w:rPr>
                <w:rFonts w:ascii="Book Antiqua" w:hAnsi="Book Antiqua"/>
                <w:sz w:val="20"/>
                <w:szCs w:val="20"/>
              </w:rPr>
            </w:pPr>
          </w:p>
          <w:p w14:paraId="7CE7129C" w14:textId="77777777" w:rsidR="00FA3D34" w:rsidRPr="004C44C5" w:rsidRDefault="00FA3D34" w:rsidP="006360F1">
            <w:pPr>
              <w:rPr>
                <w:rFonts w:ascii="Book Antiqua" w:hAnsi="Book Antiqua"/>
                <w:sz w:val="20"/>
                <w:szCs w:val="20"/>
              </w:rPr>
            </w:pPr>
            <w:r w:rsidRPr="004C44C5">
              <w:rPr>
                <w:rFonts w:ascii="Book Antiqua" w:hAnsi="Book Antiqua"/>
                <w:sz w:val="20"/>
                <w:szCs w:val="20"/>
              </w:rPr>
              <w:t>▲                                             4</w:t>
            </w:r>
          </w:p>
        </w:tc>
        <w:tc>
          <w:tcPr>
            <w:tcW w:w="2811" w:type="dxa"/>
          </w:tcPr>
          <w:p w14:paraId="47C1D9F1" w14:textId="77777777" w:rsidR="00FA3D34" w:rsidRPr="004C44C5" w:rsidRDefault="00FA3D34" w:rsidP="006360F1">
            <w:pPr>
              <w:rPr>
                <w:rFonts w:ascii="Book Antiqua" w:hAnsi="Book Antiqua"/>
                <w:b/>
                <w:sz w:val="20"/>
                <w:szCs w:val="20"/>
              </w:rPr>
            </w:pPr>
            <w:r w:rsidRPr="004C44C5">
              <w:rPr>
                <w:rFonts w:ascii="Book Antiqua" w:hAnsi="Book Antiqua"/>
                <w:b/>
                <w:sz w:val="20"/>
                <w:szCs w:val="20"/>
              </w:rPr>
              <w:t>BUS203</w:t>
            </w:r>
          </w:p>
          <w:p w14:paraId="72D2C259" w14:textId="77777777" w:rsidR="00FA3D34" w:rsidRPr="004C44C5" w:rsidRDefault="00FA3D34" w:rsidP="006360F1">
            <w:pPr>
              <w:rPr>
                <w:rFonts w:ascii="Book Antiqua" w:hAnsi="Book Antiqua"/>
                <w:sz w:val="20"/>
                <w:szCs w:val="20"/>
              </w:rPr>
            </w:pPr>
            <w:r w:rsidRPr="004C44C5">
              <w:rPr>
                <w:rFonts w:ascii="Book Antiqua" w:hAnsi="Book Antiqua"/>
                <w:sz w:val="20"/>
                <w:szCs w:val="20"/>
              </w:rPr>
              <w:t>Business Law I</w:t>
            </w:r>
          </w:p>
          <w:p w14:paraId="2460DA1C" w14:textId="77777777" w:rsidR="004C44C5" w:rsidRDefault="00FA3D34" w:rsidP="006360F1">
            <w:pPr>
              <w:rPr>
                <w:rFonts w:ascii="Book Antiqua" w:hAnsi="Book Antiqua"/>
                <w:sz w:val="20"/>
                <w:szCs w:val="20"/>
              </w:rPr>
            </w:pPr>
            <w:r w:rsidRPr="004C44C5">
              <w:rPr>
                <w:rFonts w:ascii="Book Antiqua" w:hAnsi="Book Antiqua"/>
                <w:sz w:val="20"/>
                <w:szCs w:val="20"/>
              </w:rPr>
              <w:t xml:space="preserve">      </w:t>
            </w:r>
          </w:p>
          <w:p w14:paraId="1A76BB55" w14:textId="1029885C" w:rsidR="00FA3D34" w:rsidRPr="004C44C5" w:rsidRDefault="00FA3D34" w:rsidP="006360F1">
            <w:pPr>
              <w:rPr>
                <w:rFonts w:ascii="Book Antiqua" w:hAnsi="Book Antiqua"/>
                <w:sz w:val="20"/>
                <w:szCs w:val="20"/>
              </w:rPr>
            </w:pPr>
            <w:r w:rsidRPr="004C44C5">
              <w:rPr>
                <w:rFonts w:ascii="Book Antiqua" w:hAnsi="Book Antiqua"/>
                <w:sz w:val="20"/>
                <w:szCs w:val="20"/>
              </w:rPr>
              <w:t xml:space="preserve">                </w:t>
            </w:r>
          </w:p>
          <w:p w14:paraId="57FD6E0A" w14:textId="77777777" w:rsidR="00FA3D34" w:rsidRPr="004C44C5" w:rsidRDefault="00FA3D34" w:rsidP="006360F1">
            <w:pPr>
              <w:rPr>
                <w:rFonts w:ascii="Book Antiqua" w:hAnsi="Book Antiqua"/>
                <w:sz w:val="20"/>
                <w:szCs w:val="20"/>
              </w:rPr>
            </w:pPr>
            <w:r w:rsidRPr="004C44C5">
              <w:rPr>
                <w:rFonts w:ascii="Book Antiqua" w:hAnsi="Book Antiqua"/>
                <w:sz w:val="20"/>
                <w:szCs w:val="20"/>
              </w:rPr>
              <w:t>▲                                             3</w:t>
            </w:r>
          </w:p>
        </w:tc>
      </w:tr>
      <w:tr w:rsidR="00FA3D34" w:rsidRPr="003A4174" w14:paraId="46675894" w14:textId="77777777" w:rsidTr="004C44C5">
        <w:trPr>
          <w:jc w:val="center"/>
        </w:trPr>
        <w:tc>
          <w:tcPr>
            <w:tcW w:w="2859" w:type="dxa"/>
          </w:tcPr>
          <w:p w14:paraId="54F8ACE4" w14:textId="77777777" w:rsidR="00FA3D34" w:rsidRPr="004C44C5" w:rsidRDefault="00FA3D34" w:rsidP="006360F1">
            <w:pPr>
              <w:rPr>
                <w:rFonts w:ascii="Book Antiqua" w:hAnsi="Book Antiqua"/>
                <w:b/>
                <w:sz w:val="20"/>
                <w:szCs w:val="20"/>
              </w:rPr>
            </w:pPr>
            <w:r w:rsidRPr="004C44C5">
              <w:rPr>
                <w:rFonts w:ascii="Book Antiqua" w:hAnsi="Book Antiqua"/>
                <w:b/>
                <w:sz w:val="20"/>
                <w:szCs w:val="20"/>
              </w:rPr>
              <w:t>BUS101</w:t>
            </w:r>
          </w:p>
          <w:p w14:paraId="630D981E" w14:textId="77777777" w:rsidR="00FA3D34" w:rsidRPr="004C44C5" w:rsidRDefault="00FA3D34" w:rsidP="006360F1">
            <w:pPr>
              <w:rPr>
                <w:rFonts w:ascii="Book Antiqua" w:hAnsi="Book Antiqua"/>
                <w:sz w:val="20"/>
                <w:szCs w:val="20"/>
              </w:rPr>
            </w:pPr>
            <w:r w:rsidRPr="004C44C5">
              <w:rPr>
                <w:rFonts w:ascii="Book Antiqua" w:hAnsi="Book Antiqua"/>
                <w:sz w:val="20"/>
                <w:szCs w:val="20"/>
              </w:rPr>
              <w:t>Introduction to Business</w:t>
            </w:r>
          </w:p>
          <w:p w14:paraId="1B91A951" w14:textId="2F9345BD" w:rsidR="00FA3D34" w:rsidRDefault="00FA3D34" w:rsidP="006360F1">
            <w:pPr>
              <w:rPr>
                <w:rFonts w:ascii="Book Antiqua" w:hAnsi="Book Antiqua"/>
                <w:sz w:val="20"/>
                <w:szCs w:val="20"/>
              </w:rPr>
            </w:pPr>
            <w:r w:rsidRPr="004C44C5">
              <w:rPr>
                <w:rFonts w:ascii="Book Antiqua" w:hAnsi="Book Antiqua"/>
                <w:sz w:val="20"/>
                <w:szCs w:val="20"/>
              </w:rPr>
              <w:t xml:space="preserve">                         </w:t>
            </w:r>
          </w:p>
          <w:p w14:paraId="3FE7284B" w14:textId="77777777" w:rsidR="004C44C5" w:rsidRPr="004C44C5" w:rsidRDefault="004C44C5" w:rsidP="006360F1">
            <w:pPr>
              <w:rPr>
                <w:rFonts w:ascii="Book Antiqua" w:hAnsi="Book Antiqua"/>
                <w:sz w:val="20"/>
                <w:szCs w:val="20"/>
              </w:rPr>
            </w:pPr>
          </w:p>
          <w:p w14:paraId="6B356667" w14:textId="5F3FEF80" w:rsidR="004C44C5" w:rsidRPr="004C44C5" w:rsidRDefault="00FA3D34" w:rsidP="004C44C5">
            <w:pPr>
              <w:rPr>
                <w:rFonts w:ascii="Book Antiqua" w:hAnsi="Book Antiqua"/>
                <w:sz w:val="20"/>
                <w:szCs w:val="20"/>
              </w:rPr>
            </w:pPr>
            <w:r w:rsidRPr="004C44C5">
              <w:rPr>
                <w:rFonts w:ascii="Book Antiqua" w:hAnsi="Book Antiqua"/>
                <w:sz w:val="20"/>
                <w:szCs w:val="20"/>
              </w:rPr>
              <w:t xml:space="preserve">▲               </w:t>
            </w:r>
            <w:r w:rsidR="004C44C5">
              <w:rPr>
                <w:rFonts w:ascii="Book Antiqua" w:hAnsi="Book Antiqua"/>
                <w:sz w:val="20"/>
                <w:szCs w:val="20"/>
              </w:rPr>
              <w:t xml:space="preserve">                               3</w:t>
            </w:r>
          </w:p>
        </w:tc>
        <w:tc>
          <w:tcPr>
            <w:tcW w:w="2811" w:type="dxa"/>
          </w:tcPr>
          <w:p w14:paraId="7AA679CC" w14:textId="77777777" w:rsidR="00FA3D34" w:rsidRPr="004C44C5" w:rsidRDefault="00FA3D34" w:rsidP="006360F1">
            <w:pPr>
              <w:rPr>
                <w:rFonts w:ascii="Book Antiqua" w:hAnsi="Book Antiqua"/>
                <w:b/>
                <w:sz w:val="20"/>
                <w:szCs w:val="20"/>
              </w:rPr>
            </w:pPr>
            <w:r w:rsidRPr="004C44C5">
              <w:rPr>
                <w:rFonts w:ascii="Book Antiqua" w:hAnsi="Book Antiqua"/>
                <w:b/>
                <w:sz w:val="20"/>
                <w:szCs w:val="20"/>
              </w:rPr>
              <w:t>CIS222</w:t>
            </w:r>
          </w:p>
          <w:p w14:paraId="5F9B7507" w14:textId="77777777" w:rsidR="00FA3D34" w:rsidRPr="004C44C5" w:rsidRDefault="00FA3D34" w:rsidP="006360F1">
            <w:pPr>
              <w:rPr>
                <w:rFonts w:ascii="Book Antiqua" w:hAnsi="Book Antiqua"/>
                <w:sz w:val="20"/>
                <w:szCs w:val="20"/>
              </w:rPr>
            </w:pPr>
            <w:r w:rsidRPr="004C44C5">
              <w:rPr>
                <w:rFonts w:ascii="Book Antiqua" w:hAnsi="Book Antiqua"/>
                <w:sz w:val="20"/>
                <w:szCs w:val="20"/>
              </w:rPr>
              <w:t>Spreadsheet Concepts</w:t>
            </w:r>
          </w:p>
          <w:p w14:paraId="69E5795D" w14:textId="4FDC75BC" w:rsidR="00FA3D34" w:rsidRDefault="00FA3D34" w:rsidP="006360F1">
            <w:pPr>
              <w:rPr>
                <w:rFonts w:ascii="Book Antiqua" w:hAnsi="Book Antiqua"/>
                <w:sz w:val="20"/>
                <w:szCs w:val="20"/>
              </w:rPr>
            </w:pPr>
          </w:p>
          <w:p w14:paraId="579D8855" w14:textId="77777777" w:rsidR="004C44C5" w:rsidRPr="004C44C5" w:rsidRDefault="004C44C5" w:rsidP="006360F1">
            <w:pPr>
              <w:rPr>
                <w:rFonts w:ascii="Book Antiqua" w:hAnsi="Book Antiqua"/>
                <w:sz w:val="20"/>
                <w:szCs w:val="20"/>
              </w:rPr>
            </w:pPr>
          </w:p>
          <w:p w14:paraId="236DCD3D" w14:textId="170F98C6" w:rsidR="00FA3D34" w:rsidRPr="004C44C5" w:rsidRDefault="00FA3D34" w:rsidP="006360F1">
            <w:pPr>
              <w:rPr>
                <w:rFonts w:ascii="Book Antiqua" w:hAnsi="Book Antiqua"/>
                <w:sz w:val="20"/>
                <w:szCs w:val="20"/>
              </w:rPr>
            </w:pPr>
            <w:r w:rsidRPr="004C44C5">
              <w:rPr>
                <w:rFonts w:ascii="Book Antiqua" w:hAnsi="Book Antiqua"/>
                <w:sz w:val="20"/>
                <w:szCs w:val="20"/>
              </w:rPr>
              <w:t>▲</w:t>
            </w:r>
            <w:r w:rsidR="001F55BC" w:rsidRPr="004C44C5">
              <w:rPr>
                <w:rFonts w:ascii="Book Antiqua" w:hAnsi="Book Antiqua"/>
                <w:sz w:val="20"/>
                <w:szCs w:val="20"/>
              </w:rPr>
              <w:t xml:space="preserve">                                             </w:t>
            </w:r>
            <w:r w:rsidRPr="004C44C5">
              <w:rPr>
                <w:rFonts w:ascii="Book Antiqua" w:hAnsi="Book Antiqua"/>
                <w:sz w:val="20"/>
                <w:szCs w:val="20"/>
              </w:rPr>
              <w:t>3</w:t>
            </w:r>
          </w:p>
        </w:tc>
      </w:tr>
      <w:tr w:rsidR="00FA3D34" w:rsidRPr="003A4174" w14:paraId="3D302982" w14:textId="77777777" w:rsidTr="004C44C5">
        <w:trPr>
          <w:jc w:val="center"/>
        </w:trPr>
        <w:tc>
          <w:tcPr>
            <w:tcW w:w="2859" w:type="dxa"/>
          </w:tcPr>
          <w:p w14:paraId="05BE012F" w14:textId="77777777" w:rsidR="00FA3D34" w:rsidRPr="004C44C5" w:rsidRDefault="00FA3D34" w:rsidP="006360F1">
            <w:pPr>
              <w:rPr>
                <w:rFonts w:ascii="Book Antiqua" w:hAnsi="Book Antiqua"/>
                <w:b/>
                <w:sz w:val="20"/>
                <w:szCs w:val="20"/>
              </w:rPr>
            </w:pPr>
            <w:r w:rsidRPr="004C44C5">
              <w:rPr>
                <w:rFonts w:ascii="Book Antiqua" w:hAnsi="Book Antiqua"/>
                <w:b/>
                <w:sz w:val="20"/>
                <w:szCs w:val="20"/>
              </w:rPr>
              <w:t>CIS101</w:t>
            </w:r>
          </w:p>
          <w:p w14:paraId="65400C43" w14:textId="77777777" w:rsidR="00FA3D34" w:rsidRPr="004C44C5" w:rsidRDefault="00FA3D34" w:rsidP="006360F1">
            <w:pPr>
              <w:rPr>
                <w:rFonts w:ascii="Book Antiqua" w:hAnsi="Book Antiqua"/>
                <w:sz w:val="20"/>
                <w:szCs w:val="20"/>
              </w:rPr>
            </w:pPr>
            <w:r w:rsidRPr="004C44C5">
              <w:rPr>
                <w:rFonts w:ascii="Book Antiqua" w:hAnsi="Book Antiqua"/>
                <w:sz w:val="20"/>
                <w:szCs w:val="20"/>
              </w:rPr>
              <w:t>Personal Computer Applications</w:t>
            </w:r>
          </w:p>
          <w:p w14:paraId="65235C46" w14:textId="3F449EB3" w:rsidR="00FA3D34" w:rsidRPr="004C44C5" w:rsidRDefault="00FA3D34" w:rsidP="004C44C5">
            <w:pPr>
              <w:jc w:val="right"/>
              <w:rPr>
                <w:rFonts w:ascii="Book Antiqua" w:hAnsi="Book Antiqua"/>
                <w:sz w:val="20"/>
                <w:szCs w:val="20"/>
              </w:rPr>
            </w:pPr>
            <w:r w:rsidRPr="004C44C5">
              <w:rPr>
                <w:rFonts w:ascii="Book Antiqua" w:hAnsi="Book Antiqua"/>
                <w:sz w:val="20"/>
                <w:szCs w:val="20"/>
              </w:rPr>
              <w:t>3</w:t>
            </w:r>
          </w:p>
        </w:tc>
        <w:tc>
          <w:tcPr>
            <w:tcW w:w="2811" w:type="dxa"/>
          </w:tcPr>
          <w:p w14:paraId="1897E5E3" w14:textId="77777777" w:rsidR="00FA3D34" w:rsidRPr="004C44C5" w:rsidRDefault="00FA3D34" w:rsidP="006360F1">
            <w:pPr>
              <w:rPr>
                <w:rFonts w:ascii="Book Antiqua" w:hAnsi="Book Antiqua"/>
                <w:b/>
                <w:sz w:val="20"/>
                <w:szCs w:val="20"/>
              </w:rPr>
            </w:pPr>
            <w:r w:rsidRPr="004C44C5">
              <w:rPr>
                <w:rFonts w:ascii="Book Antiqua" w:hAnsi="Book Antiqua"/>
                <w:b/>
                <w:sz w:val="20"/>
                <w:szCs w:val="20"/>
              </w:rPr>
              <w:t>MGT201</w:t>
            </w:r>
          </w:p>
          <w:p w14:paraId="165B03FE" w14:textId="77777777" w:rsidR="00FA3D34" w:rsidRPr="004C44C5" w:rsidRDefault="00FA3D34" w:rsidP="006360F1">
            <w:pPr>
              <w:rPr>
                <w:rFonts w:ascii="Book Antiqua" w:hAnsi="Book Antiqua"/>
                <w:sz w:val="20"/>
                <w:szCs w:val="20"/>
              </w:rPr>
            </w:pPr>
            <w:r w:rsidRPr="004C44C5">
              <w:rPr>
                <w:rFonts w:ascii="Book Antiqua" w:hAnsi="Book Antiqua"/>
                <w:sz w:val="20"/>
                <w:szCs w:val="20"/>
              </w:rPr>
              <w:t>Principles of Management</w:t>
            </w:r>
          </w:p>
          <w:p w14:paraId="3CB4E889" w14:textId="77777777" w:rsidR="00FA3D34" w:rsidRPr="004C44C5" w:rsidRDefault="00FA3D34" w:rsidP="006360F1">
            <w:pPr>
              <w:rPr>
                <w:rFonts w:ascii="Book Antiqua" w:hAnsi="Book Antiqua"/>
                <w:sz w:val="20"/>
                <w:szCs w:val="20"/>
              </w:rPr>
            </w:pPr>
          </w:p>
          <w:p w14:paraId="0349B1A1" w14:textId="1CB6B6BE" w:rsidR="00FA3D34" w:rsidRPr="004C44C5" w:rsidRDefault="00FA3D34" w:rsidP="006360F1">
            <w:pPr>
              <w:rPr>
                <w:rFonts w:ascii="Book Antiqua" w:hAnsi="Book Antiqua"/>
                <w:sz w:val="20"/>
                <w:szCs w:val="20"/>
              </w:rPr>
            </w:pPr>
            <w:r w:rsidRPr="004C44C5">
              <w:rPr>
                <w:rFonts w:ascii="Book Antiqua" w:hAnsi="Book Antiqua"/>
                <w:sz w:val="20"/>
                <w:szCs w:val="20"/>
              </w:rPr>
              <w:t xml:space="preserve">▲             </w:t>
            </w:r>
            <w:r w:rsidR="004C44C5">
              <w:rPr>
                <w:rFonts w:ascii="Book Antiqua" w:hAnsi="Book Antiqua"/>
                <w:sz w:val="20"/>
                <w:szCs w:val="20"/>
              </w:rPr>
              <w:t xml:space="preserve">                               </w:t>
            </w:r>
            <w:r w:rsidRPr="004C44C5">
              <w:rPr>
                <w:rFonts w:ascii="Book Antiqua" w:hAnsi="Book Antiqua"/>
                <w:sz w:val="20"/>
                <w:szCs w:val="20"/>
              </w:rPr>
              <w:t>3</w:t>
            </w:r>
          </w:p>
        </w:tc>
      </w:tr>
      <w:tr w:rsidR="00FA3D34" w:rsidRPr="003A4174" w14:paraId="6EAD0950" w14:textId="77777777" w:rsidTr="004C44C5">
        <w:trPr>
          <w:jc w:val="center"/>
        </w:trPr>
        <w:tc>
          <w:tcPr>
            <w:tcW w:w="2859" w:type="dxa"/>
          </w:tcPr>
          <w:p w14:paraId="7BB526A8" w14:textId="77777777" w:rsidR="00FA3D34" w:rsidRPr="004C44C5" w:rsidRDefault="00FA3D34" w:rsidP="006360F1">
            <w:pPr>
              <w:rPr>
                <w:rFonts w:ascii="Book Antiqua" w:hAnsi="Book Antiqua"/>
                <w:b/>
                <w:sz w:val="20"/>
                <w:szCs w:val="20"/>
              </w:rPr>
            </w:pPr>
            <w:r w:rsidRPr="004C44C5">
              <w:rPr>
                <w:rFonts w:ascii="Book Antiqua" w:hAnsi="Book Antiqua"/>
                <w:b/>
                <w:sz w:val="20"/>
                <w:szCs w:val="20"/>
              </w:rPr>
              <w:t xml:space="preserve">COM101 </w:t>
            </w:r>
            <w:r w:rsidRPr="004C44C5">
              <w:rPr>
                <w:rFonts w:ascii="Book Antiqua" w:hAnsi="Book Antiqua"/>
                <w:sz w:val="20"/>
                <w:szCs w:val="20"/>
              </w:rPr>
              <w:t>Public Speaking</w:t>
            </w:r>
            <w:r w:rsidRPr="004C44C5">
              <w:rPr>
                <w:rFonts w:ascii="Book Antiqua" w:hAnsi="Book Antiqua"/>
                <w:b/>
                <w:sz w:val="20"/>
                <w:szCs w:val="20"/>
              </w:rPr>
              <w:t xml:space="preserve"> or</w:t>
            </w:r>
          </w:p>
          <w:p w14:paraId="6F990858" w14:textId="57541EFA" w:rsidR="00FA3D34" w:rsidRDefault="00FA3D34" w:rsidP="006360F1">
            <w:pPr>
              <w:rPr>
                <w:rFonts w:ascii="Book Antiqua" w:hAnsi="Book Antiqua"/>
                <w:sz w:val="20"/>
                <w:szCs w:val="20"/>
              </w:rPr>
            </w:pPr>
            <w:r w:rsidRPr="004C44C5">
              <w:rPr>
                <w:rFonts w:ascii="Book Antiqua" w:hAnsi="Book Antiqua"/>
                <w:b/>
                <w:sz w:val="20"/>
                <w:szCs w:val="20"/>
              </w:rPr>
              <w:t xml:space="preserve">COM105 </w:t>
            </w:r>
            <w:r w:rsidRPr="004C44C5">
              <w:rPr>
                <w:rFonts w:ascii="Book Antiqua" w:hAnsi="Book Antiqua"/>
                <w:sz w:val="20"/>
                <w:szCs w:val="20"/>
              </w:rPr>
              <w:t>Interpersonal Communications</w:t>
            </w:r>
          </w:p>
          <w:p w14:paraId="51354558" w14:textId="342DB607" w:rsidR="004C44C5" w:rsidRDefault="004C44C5" w:rsidP="006360F1">
            <w:pPr>
              <w:rPr>
                <w:rFonts w:ascii="Book Antiqua" w:hAnsi="Book Antiqua"/>
                <w:sz w:val="20"/>
                <w:szCs w:val="20"/>
              </w:rPr>
            </w:pPr>
          </w:p>
          <w:p w14:paraId="58AD020F" w14:textId="77777777" w:rsidR="004C44C5" w:rsidRPr="004C44C5" w:rsidRDefault="004C44C5" w:rsidP="006360F1">
            <w:pPr>
              <w:rPr>
                <w:rFonts w:ascii="Book Antiqua" w:hAnsi="Book Antiqua"/>
                <w:b/>
                <w:sz w:val="20"/>
                <w:szCs w:val="20"/>
              </w:rPr>
            </w:pPr>
          </w:p>
          <w:p w14:paraId="5CE207FC" w14:textId="56278696" w:rsidR="00FA3D34" w:rsidRPr="004C44C5" w:rsidRDefault="00FA3D34" w:rsidP="004C44C5">
            <w:pPr>
              <w:jc w:val="right"/>
              <w:rPr>
                <w:rFonts w:ascii="Book Antiqua" w:hAnsi="Book Antiqua"/>
                <w:sz w:val="20"/>
                <w:szCs w:val="20"/>
              </w:rPr>
            </w:pPr>
            <w:r w:rsidRPr="004C44C5">
              <w:rPr>
                <w:rFonts w:ascii="Book Antiqua" w:hAnsi="Book Antiqua"/>
                <w:sz w:val="20"/>
                <w:szCs w:val="20"/>
              </w:rPr>
              <w:t>3</w:t>
            </w:r>
          </w:p>
        </w:tc>
        <w:tc>
          <w:tcPr>
            <w:tcW w:w="2811" w:type="dxa"/>
          </w:tcPr>
          <w:p w14:paraId="66593DAA" w14:textId="77777777" w:rsidR="00FA3D34" w:rsidRPr="004C44C5" w:rsidRDefault="00FA3D34" w:rsidP="006360F1">
            <w:pPr>
              <w:rPr>
                <w:rFonts w:ascii="Book Antiqua" w:hAnsi="Book Antiqua"/>
                <w:b/>
                <w:sz w:val="20"/>
                <w:szCs w:val="20"/>
              </w:rPr>
            </w:pPr>
            <w:r w:rsidRPr="004C44C5">
              <w:rPr>
                <w:rFonts w:ascii="Book Antiqua" w:hAnsi="Book Antiqua"/>
                <w:b/>
                <w:sz w:val="20"/>
                <w:szCs w:val="20"/>
              </w:rPr>
              <w:t>MGT202</w:t>
            </w:r>
          </w:p>
          <w:p w14:paraId="6BA0D28D" w14:textId="020C71ED" w:rsidR="00FA3D34" w:rsidRDefault="004C44C5" w:rsidP="006360F1">
            <w:pPr>
              <w:rPr>
                <w:rFonts w:ascii="Book Antiqua" w:hAnsi="Book Antiqua"/>
                <w:sz w:val="20"/>
                <w:szCs w:val="20"/>
              </w:rPr>
            </w:pPr>
            <w:r>
              <w:rPr>
                <w:rFonts w:ascii="Book Antiqua" w:hAnsi="Book Antiqua"/>
                <w:sz w:val="20"/>
                <w:szCs w:val="20"/>
              </w:rPr>
              <w:t>Organizational Behavior</w:t>
            </w:r>
          </w:p>
          <w:p w14:paraId="327B482C" w14:textId="2B12EC81" w:rsidR="004C44C5" w:rsidRDefault="004C44C5" w:rsidP="006360F1">
            <w:pPr>
              <w:rPr>
                <w:rFonts w:ascii="Book Antiqua" w:hAnsi="Book Antiqua"/>
                <w:sz w:val="20"/>
                <w:szCs w:val="20"/>
              </w:rPr>
            </w:pPr>
          </w:p>
          <w:p w14:paraId="1007CDDC" w14:textId="7BD09BBC" w:rsidR="004C44C5" w:rsidRDefault="004C44C5" w:rsidP="006360F1">
            <w:pPr>
              <w:rPr>
                <w:rFonts w:ascii="Book Antiqua" w:hAnsi="Book Antiqua"/>
                <w:sz w:val="20"/>
                <w:szCs w:val="20"/>
              </w:rPr>
            </w:pPr>
          </w:p>
          <w:p w14:paraId="0CF366AC" w14:textId="77777777" w:rsidR="004C44C5" w:rsidRPr="004C44C5" w:rsidRDefault="004C44C5" w:rsidP="006360F1">
            <w:pPr>
              <w:rPr>
                <w:rFonts w:ascii="Book Antiqua" w:hAnsi="Book Antiqua"/>
                <w:sz w:val="20"/>
                <w:szCs w:val="20"/>
              </w:rPr>
            </w:pPr>
          </w:p>
          <w:p w14:paraId="13BA571F" w14:textId="152D5D60" w:rsidR="00FA3D34" w:rsidRPr="004C44C5" w:rsidRDefault="00FA3D34" w:rsidP="006360F1">
            <w:pPr>
              <w:rPr>
                <w:rFonts w:ascii="Book Antiqua" w:hAnsi="Book Antiqua"/>
                <w:sz w:val="20"/>
                <w:szCs w:val="20"/>
              </w:rPr>
            </w:pPr>
            <w:r w:rsidRPr="004C44C5">
              <w:rPr>
                <w:rFonts w:ascii="Book Antiqua" w:hAnsi="Book Antiqua"/>
                <w:sz w:val="20"/>
                <w:szCs w:val="20"/>
              </w:rPr>
              <w:t xml:space="preserve">▲                                    </w:t>
            </w:r>
            <w:r w:rsidR="004C44C5">
              <w:rPr>
                <w:rFonts w:ascii="Book Antiqua" w:hAnsi="Book Antiqua"/>
                <w:sz w:val="20"/>
                <w:szCs w:val="20"/>
              </w:rPr>
              <w:t xml:space="preserve">        </w:t>
            </w:r>
            <w:r w:rsidRPr="004C44C5">
              <w:rPr>
                <w:rFonts w:ascii="Book Antiqua" w:hAnsi="Book Antiqua"/>
                <w:sz w:val="20"/>
                <w:szCs w:val="20"/>
              </w:rPr>
              <w:t>3</w:t>
            </w:r>
          </w:p>
        </w:tc>
      </w:tr>
      <w:tr w:rsidR="00FA3D34" w:rsidRPr="003A4174" w14:paraId="45D79134" w14:textId="77777777" w:rsidTr="004C44C5">
        <w:trPr>
          <w:jc w:val="center"/>
        </w:trPr>
        <w:tc>
          <w:tcPr>
            <w:tcW w:w="2859" w:type="dxa"/>
          </w:tcPr>
          <w:p w14:paraId="7F4B4615" w14:textId="77777777" w:rsidR="00FA3D34" w:rsidRPr="004C44C5" w:rsidRDefault="00FA3D34" w:rsidP="006360F1">
            <w:pPr>
              <w:rPr>
                <w:rFonts w:ascii="Book Antiqua" w:hAnsi="Book Antiqua"/>
                <w:b/>
                <w:sz w:val="20"/>
                <w:szCs w:val="20"/>
              </w:rPr>
            </w:pPr>
            <w:r w:rsidRPr="004C44C5">
              <w:rPr>
                <w:rFonts w:ascii="Book Antiqua" w:hAnsi="Book Antiqua"/>
                <w:b/>
                <w:sz w:val="20"/>
                <w:szCs w:val="20"/>
              </w:rPr>
              <w:t>MTH103</w:t>
            </w:r>
          </w:p>
          <w:p w14:paraId="05CC95EF" w14:textId="77777777" w:rsidR="00FA3D34" w:rsidRPr="004C44C5" w:rsidRDefault="00FA3D34" w:rsidP="006360F1">
            <w:pPr>
              <w:rPr>
                <w:rFonts w:ascii="Book Antiqua" w:hAnsi="Book Antiqua"/>
                <w:sz w:val="20"/>
                <w:szCs w:val="20"/>
              </w:rPr>
            </w:pPr>
            <w:r w:rsidRPr="004C44C5">
              <w:rPr>
                <w:rFonts w:ascii="Book Antiqua" w:hAnsi="Book Antiqua"/>
                <w:sz w:val="20"/>
                <w:szCs w:val="20"/>
              </w:rPr>
              <w:t>Business Math</w:t>
            </w:r>
          </w:p>
          <w:p w14:paraId="14A0A082" w14:textId="77777777" w:rsidR="00FA3D34" w:rsidRPr="004C44C5" w:rsidRDefault="00FA3D34" w:rsidP="006360F1">
            <w:pPr>
              <w:rPr>
                <w:rFonts w:ascii="Book Antiqua" w:hAnsi="Book Antiqua"/>
                <w:sz w:val="20"/>
                <w:szCs w:val="20"/>
              </w:rPr>
            </w:pPr>
          </w:p>
          <w:p w14:paraId="713A54EB" w14:textId="77777777" w:rsidR="00FA3D34" w:rsidRPr="004C44C5" w:rsidRDefault="00FA3D34" w:rsidP="006360F1">
            <w:pPr>
              <w:rPr>
                <w:rFonts w:ascii="Book Antiqua" w:hAnsi="Book Antiqua"/>
                <w:sz w:val="20"/>
                <w:szCs w:val="20"/>
              </w:rPr>
            </w:pPr>
            <w:r w:rsidRPr="004C44C5">
              <w:rPr>
                <w:rFonts w:ascii="Book Antiqua" w:hAnsi="Book Antiqua"/>
                <w:sz w:val="20"/>
                <w:szCs w:val="20"/>
              </w:rPr>
              <w:t xml:space="preserve">                                                 3</w:t>
            </w:r>
          </w:p>
        </w:tc>
        <w:tc>
          <w:tcPr>
            <w:tcW w:w="2811" w:type="dxa"/>
            <w:shd w:val="clear" w:color="auto" w:fill="D9D9D9" w:themeFill="background1" w:themeFillShade="D9"/>
          </w:tcPr>
          <w:p w14:paraId="65D8B654" w14:textId="77777777" w:rsidR="00FA3D34" w:rsidRPr="004C44C5" w:rsidRDefault="00FA3D34" w:rsidP="006360F1">
            <w:pPr>
              <w:rPr>
                <w:rFonts w:ascii="Book Antiqua" w:hAnsi="Book Antiqua"/>
                <w:sz w:val="20"/>
                <w:szCs w:val="20"/>
              </w:rPr>
            </w:pPr>
          </w:p>
        </w:tc>
      </w:tr>
      <w:tr w:rsidR="00FA3D34" w:rsidRPr="003A4174" w14:paraId="30EF0329" w14:textId="77777777" w:rsidTr="004C44C5">
        <w:trPr>
          <w:jc w:val="center"/>
        </w:trPr>
        <w:tc>
          <w:tcPr>
            <w:tcW w:w="2859" w:type="dxa"/>
          </w:tcPr>
          <w:p w14:paraId="79EA45D0" w14:textId="32057B39" w:rsidR="00FA3D34" w:rsidRPr="004C44C5" w:rsidRDefault="00FA3D34" w:rsidP="006360F1">
            <w:pPr>
              <w:jc w:val="right"/>
              <w:rPr>
                <w:rFonts w:ascii="Book Antiqua" w:hAnsi="Book Antiqua"/>
                <w:b/>
                <w:sz w:val="20"/>
                <w:szCs w:val="20"/>
              </w:rPr>
            </w:pPr>
            <w:r w:rsidRPr="004C44C5">
              <w:rPr>
                <w:rFonts w:ascii="Book Antiqua" w:hAnsi="Book Antiqua"/>
                <w:b/>
                <w:sz w:val="20"/>
                <w:szCs w:val="20"/>
              </w:rPr>
              <w:t xml:space="preserve">17 </w:t>
            </w:r>
            <w:r w:rsidR="004C44C5">
              <w:rPr>
                <w:rFonts w:ascii="Book Antiqua" w:hAnsi="Book Antiqua"/>
                <w:b/>
                <w:sz w:val="18"/>
                <w:szCs w:val="18"/>
              </w:rPr>
              <w:t>Credits</w:t>
            </w:r>
          </w:p>
        </w:tc>
        <w:tc>
          <w:tcPr>
            <w:tcW w:w="2811" w:type="dxa"/>
          </w:tcPr>
          <w:p w14:paraId="2B85392B" w14:textId="72007054" w:rsidR="00FA3D34" w:rsidRPr="004C44C5" w:rsidRDefault="00FA3D34" w:rsidP="006360F1">
            <w:pPr>
              <w:jc w:val="right"/>
              <w:rPr>
                <w:rFonts w:ascii="Book Antiqua" w:hAnsi="Book Antiqua"/>
                <w:b/>
                <w:sz w:val="20"/>
                <w:szCs w:val="20"/>
              </w:rPr>
            </w:pPr>
            <w:r w:rsidRPr="004C44C5">
              <w:rPr>
                <w:rFonts w:ascii="Book Antiqua" w:hAnsi="Book Antiqua"/>
                <w:b/>
                <w:sz w:val="20"/>
                <w:szCs w:val="20"/>
              </w:rPr>
              <w:t xml:space="preserve">15 </w:t>
            </w:r>
            <w:r w:rsidR="004C44C5">
              <w:rPr>
                <w:rFonts w:ascii="Book Antiqua" w:hAnsi="Book Antiqua"/>
                <w:b/>
                <w:sz w:val="18"/>
                <w:szCs w:val="18"/>
              </w:rPr>
              <w:t>Credits</w:t>
            </w:r>
          </w:p>
        </w:tc>
      </w:tr>
      <w:tr w:rsidR="00FA3D34" w14:paraId="238B72E1" w14:textId="77777777" w:rsidTr="004C44C5">
        <w:trPr>
          <w:jc w:val="center"/>
        </w:trPr>
        <w:tc>
          <w:tcPr>
            <w:tcW w:w="5670" w:type="dxa"/>
            <w:gridSpan w:val="2"/>
          </w:tcPr>
          <w:p w14:paraId="5C58FBE2" w14:textId="77777777" w:rsidR="00FA3D34" w:rsidRPr="004C44C5" w:rsidRDefault="00FA3D34" w:rsidP="006360F1">
            <w:pPr>
              <w:rPr>
                <w:rFonts w:ascii="Book Antiqua" w:hAnsi="Book Antiqua"/>
                <w:sz w:val="20"/>
                <w:szCs w:val="20"/>
              </w:rPr>
            </w:pPr>
          </w:p>
          <w:p w14:paraId="5CC3EB96" w14:textId="77777777" w:rsidR="00FA3D34" w:rsidRPr="004C44C5" w:rsidRDefault="00FA3D34" w:rsidP="006360F1">
            <w:pPr>
              <w:jc w:val="center"/>
              <w:rPr>
                <w:rFonts w:ascii="Book Antiqua" w:hAnsi="Book Antiqua"/>
                <w:b/>
                <w:sz w:val="20"/>
                <w:szCs w:val="20"/>
              </w:rPr>
            </w:pPr>
            <w:r w:rsidRPr="004C44C5">
              <w:rPr>
                <w:rFonts w:ascii="Book Antiqua" w:hAnsi="Book Antiqua"/>
                <w:b/>
                <w:sz w:val="20"/>
                <w:szCs w:val="20"/>
              </w:rPr>
              <w:t>32 SEMESTER CREDITS</w:t>
            </w:r>
          </w:p>
          <w:p w14:paraId="6331B534" w14:textId="77777777" w:rsidR="00FA3D34" w:rsidRPr="004C44C5" w:rsidRDefault="00FA3D34" w:rsidP="006360F1">
            <w:pPr>
              <w:rPr>
                <w:rFonts w:ascii="Book Antiqua" w:hAnsi="Book Antiqua"/>
                <w:sz w:val="20"/>
                <w:szCs w:val="20"/>
              </w:rPr>
            </w:pPr>
            <w:r w:rsidRPr="004C44C5">
              <w:rPr>
                <w:rFonts w:ascii="Book Antiqua" w:hAnsi="Book Antiqua" w:cs="Arial"/>
                <w:sz w:val="20"/>
                <w:szCs w:val="20"/>
              </w:rPr>
              <w:t>▲</w:t>
            </w:r>
            <w:r w:rsidRPr="004C44C5">
              <w:rPr>
                <w:rFonts w:ascii="Book Antiqua" w:hAnsi="Book Antiqua"/>
                <w:sz w:val="20"/>
                <w:szCs w:val="20"/>
              </w:rPr>
              <w:t>Student must obtain a letter grade of C or better to progress to graduation/certification.</w:t>
            </w:r>
          </w:p>
          <w:p w14:paraId="05017252" w14:textId="77777777" w:rsidR="00FA3D34" w:rsidRPr="004C44C5" w:rsidRDefault="00FA3D34" w:rsidP="006360F1">
            <w:pPr>
              <w:rPr>
                <w:rFonts w:ascii="Book Antiqua" w:hAnsi="Book Antiqua"/>
                <w:sz w:val="20"/>
                <w:szCs w:val="20"/>
              </w:rPr>
            </w:pPr>
          </w:p>
        </w:tc>
      </w:tr>
    </w:tbl>
    <w:p w14:paraId="37C2F955" w14:textId="77777777" w:rsidR="00FA3D34" w:rsidRDefault="00FA3D34" w:rsidP="00FA3D34">
      <w:pPr>
        <w:widowControl/>
        <w:jc w:val="center"/>
        <w:rPr>
          <w:rFonts w:ascii="Book Antiqua" w:hAnsi="Book Antiqua"/>
        </w:rPr>
      </w:pPr>
    </w:p>
    <w:p w14:paraId="4DE3F251" w14:textId="77777777" w:rsidR="009144AD" w:rsidRDefault="009144AD">
      <w:pPr>
        <w:widowControl/>
        <w:rPr>
          <w:rFonts w:ascii="Book Antiqua" w:hAnsi="Book Antiqua"/>
        </w:rPr>
      </w:pPr>
      <w:r>
        <w:rPr>
          <w:rFonts w:ascii="Book Antiqua" w:hAnsi="Book Antiqua"/>
        </w:rPr>
        <w:br w:type="page"/>
      </w:r>
    </w:p>
    <w:p w14:paraId="3CD3EF5C" w14:textId="01049727" w:rsidR="00996719" w:rsidRPr="003C4B37" w:rsidRDefault="00101BBD" w:rsidP="004C44C5">
      <w:pPr>
        <w:pStyle w:val="Heading1"/>
        <w:spacing w:before="0"/>
        <w:jc w:val="center"/>
        <w:rPr>
          <w:rFonts w:ascii="Book Antiqua" w:hAnsi="Book Antiqua"/>
          <w:color w:val="1D4AA3"/>
          <w:sz w:val="40"/>
          <w:szCs w:val="40"/>
        </w:rPr>
      </w:pPr>
      <w:bookmarkStart w:id="45" w:name="_Toc489513998"/>
      <w:r w:rsidRPr="003C4B37">
        <w:rPr>
          <w:rFonts w:ascii="Book Antiqua" w:hAnsi="Book Antiqua"/>
          <w:color w:val="1D4AA3"/>
          <w:sz w:val="40"/>
          <w:szCs w:val="40"/>
        </w:rPr>
        <w:lastRenderedPageBreak/>
        <w:t>INTERNET AND INTERACTIVE DIGITAL</w:t>
      </w:r>
      <w:bookmarkEnd w:id="45"/>
      <w:r w:rsidR="00C11A07" w:rsidRPr="003C4B37">
        <w:rPr>
          <w:rFonts w:ascii="Book Antiqua" w:hAnsi="Book Antiqua"/>
          <w:color w:val="1D4AA3"/>
          <w:sz w:val="40"/>
          <w:szCs w:val="40"/>
        </w:rPr>
        <w:fldChar w:fldCharType="begin"/>
      </w:r>
      <w:r w:rsidR="00C11A07" w:rsidRPr="003C4B37">
        <w:rPr>
          <w:rFonts w:ascii="Book Antiqua" w:hAnsi="Book Antiqua"/>
          <w:color w:val="1D4AA3"/>
          <w:sz w:val="40"/>
          <w:szCs w:val="40"/>
        </w:rPr>
        <w:instrText xml:space="preserve"> XE "INTERNET AND INTERACTIVE DIGITAL" </w:instrText>
      </w:r>
      <w:r w:rsidR="00C11A07" w:rsidRPr="003C4B37">
        <w:rPr>
          <w:rFonts w:ascii="Book Antiqua" w:hAnsi="Book Antiqua"/>
          <w:color w:val="1D4AA3"/>
          <w:sz w:val="40"/>
          <w:szCs w:val="40"/>
        </w:rPr>
        <w:fldChar w:fldCharType="end"/>
      </w:r>
    </w:p>
    <w:bookmarkStart w:id="46" w:name="_Toc489513999"/>
    <w:p w14:paraId="29925F69" w14:textId="38933321" w:rsidR="00101BBD" w:rsidRPr="003C4B37" w:rsidRDefault="004C44C5" w:rsidP="004C44C5">
      <w:pPr>
        <w:pStyle w:val="Heading1"/>
        <w:spacing w:before="0"/>
        <w:jc w:val="center"/>
        <w:rPr>
          <w:rFonts w:ascii="Book Antiqua" w:hAnsi="Book Antiqua"/>
          <w:color w:val="1D4AA3"/>
          <w:sz w:val="40"/>
          <w:szCs w:val="40"/>
        </w:rPr>
      </w:pPr>
      <w:r w:rsidRPr="003C4B37">
        <w:rPr>
          <w:rFonts w:ascii="Book Antiqua" w:hAnsi="Book Antiqua"/>
          <w:noProof/>
          <w:color w:val="1D4AA3"/>
          <w:sz w:val="40"/>
          <w:szCs w:val="40"/>
        </w:rPr>
        <mc:AlternateContent>
          <mc:Choice Requires="wps">
            <w:drawing>
              <wp:anchor distT="0" distB="0" distL="114300" distR="114300" simplePos="0" relativeHeight="251734528" behindDoc="0" locked="0" layoutInCell="1" allowOverlap="1" wp14:anchorId="021D4917" wp14:editId="201AF932">
                <wp:simplePos x="0" y="0"/>
                <wp:positionH relativeFrom="column">
                  <wp:posOffset>27709</wp:posOffset>
                </wp:positionH>
                <wp:positionV relativeFrom="paragraph">
                  <wp:posOffset>322753</wp:posOffset>
                </wp:positionV>
                <wp:extent cx="5853546" cy="6927"/>
                <wp:effectExtent l="0" t="0" r="33020" b="31750"/>
                <wp:wrapNone/>
                <wp:docPr id="58" name="Straight Connector 58"/>
                <wp:cNvGraphicFramePr/>
                <a:graphic xmlns:a="http://schemas.openxmlformats.org/drawingml/2006/main">
                  <a:graphicData uri="http://schemas.microsoft.com/office/word/2010/wordprocessingShape">
                    <wps:wsp>
                      <wps:cNvCnPr/>
                      <wps:spPr>
                        <a:xfrm flipV="1">
                          <a:off x="0" y="0"/>
                          <a:ext cx="5853546" cy="692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106EBF99" id="Straight Connector 58" o:spid="_x0000_s1026" style="position:absolute;flip:y;z-index:251734528;visibility:visible;mso-wrap-style:square;mso-wrap-distance-left:9pt;mso-wrap-distance-top:0;mso-wrap-distance-right:9pt;mso-wrap-distance-bottom:0;mso-position-horizontal:absolute;mso-position-horizontal-relative:text;mso-position-vertical:absolute;mso-position-vertical-relative:text" from="2.2pt,25.4pt" to="463.1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" strokecolor="#4579b8 [3044]"/>
            </w:pict>
          </mc:Fallback>
        </mc:AlternateContent>
      </w:r>
      <w:r w:rsidR="00101BBD" w:rsidRPr="003C4B37">
        <w:rPr>
          <w:rFonts w:ascii="Book Antiqua" w:hAnsi="Book Antiqua"/>
          <w:color w:val="1D4AA3"/>
          <w:sz w:val="40"/>
          <w:szCs w:val="40"/>
        </w:rPr>
        <w:t>MEDIA DESIGN</w:t>
      </w:r>
      <w:bookmarkEnd w:id="46"/>
    </w:p>
    <w:p w14:paraId="6F630174" w14:textId="77777777" w:rsidR="005B13F1" w:rsidRPr="00D62039" w:rsidRDefault="005B13F1" w:rsidP="00177179">
      <w:pPr>
        <w:spacing w:after="0" w:line="240" w:lineRule="auto"/>
        <w:jc w:val="both"/>
        <w:rPr>
          <w:rFonts w:ascii="Book Antiqua" w:hAnsi="Book Antiqua"/>
          <w:sz w:val="20"/>
          <w:szCs w:val="20"/>
        </w:rPr>
      </w:pPr>
      <w:r w:rsidRPr="00D62039">
        <w:rPr>
          <w:rFonts w:ascii="Book Antiqua" w:hAnsi="Book Antiqua"/>
          <w:sz w:val="20"/>
          <w:szCs w:val="20"/>
        </w:rPr>
        <w:t>Internet and Interactive Digital Media Design combines the study of web design, Internet technologies, digital animation, graphics, and computer programming with written and oral communication skills, graphic arts, and business knowledge to prepare students for careers in information technology, entrepreneurial opportunities, or transfer to a bachelor’s degree. Students who complete the required coursework earn the Associate of Applied Business degree.</w:t>
      </w:r>
    </w:p>
    <w:p w14:paraId="443BB5D4" w14:textId="77777777" w:rsidR="00177179" w:rsidRPr="00D62039" w:rsidRDefault="00177179" w:rsidP="00177179">
      <w:pPr>
        <w:spacing w:after="0" w:line="240" w:lineRule="auto"/>
        <w:jc w:val="both"/>
        <w:rPr>
          <w:rFonts w:ascii="Book Antiqua" w:hAnsi="Book Antiqua"/>
          <w:sz w:val="20"/>
          <w:szCs w:val="20"/>
        </w:rPr>
      </w:pPr>
    </w:p>
    <w:p w14:paraId="41BB5511" w14:textId="77777777" w:rsidR="005B13F1" w:rsidRPr="00D62039" w:rsidRDefault="005B13F1" w:rsidP="00177179">
      <w:pPr>
        <w:spacing w:after="0" w:line="240" w:lineRule="auto"/>
        <w:jc w:val="both"/>
        <w:rPr>
          <w:rFonts w:ascii="Book Antiqua" w:hAnsi="Book Antiqua"/>
          <w:sz w:val="20"/>
          <w:szCs w:val="20"/>
        </w:rPr>
      </w:pPr>
      <w:r w:rsidRPr="00D62039">
        <w:rPr>
          <w:rFonts w:ascii="Book Antiqua" w:hAnsi="Book Antiqua"/>
          <w:sz w:val="20"/>
          <w:szCs w:val="20"/>
        </w:rPr>
        <w:t>The</w:t>
      </w:r>
      <w:r w:rsidR="00E22D36" w:rsidRPr="00D62039">
        <w:rPr>
          <w:rFonts w:ascii="Book Antiqua" w:hAnsi="Book Antiqua"/>
          <w:sz w:val="20"/>
          <w:szCs w:val="20"/>
        </w:rPr>
        <w:t xml:space="preserve"> program of study includes two</w:t>
      </w:r>
      <w:r w:rsidRPr="00D62039">
        <w:rPr>
          <w:rFonts w:ascii="Book Antiqua" w:hAnsi="Book Antiqua"/>
          <w:sz w:val="20"/>
          <w:szCs w:val="20"/>
        </w:rPr>
        <w:t xml:space="preserve"> primary areas. The primary focus is on information technologies. Students use industry standard software to develop digital media applications such as games and simulations, digital animations, electronic publications, and dynamic web sites. Students also learn fundamental programming used in digital media such </w:t>
      </w:r>
      <w:r w:rsidR="00177179" w:rsidRPr="00D62039">
        <w:rPr>
          <w:rFonts w:ascii="Book Antiqua" w:hAnsi="Book Antiqua"/>
          <w:sz w:val="20"/>
          <w:szCs w:val="20"/>
        </w:rPr>
        <w:t>as JavaScript, PHP, and Action</w:t>
      </w:r>
      <w:r w:rsidRPr="00D62039">
        <w:rPr>
          <w:rFonts w:ascii="Book Antiqua" w:hAnsi="Book Antiqua"/>
          <w:sz w:val="20"/>
          <w:szCs w:val="20"/>
        </w:rPr>
        <w:t>Script.</w:t>
      </w:r>
    </w:p>
    <w:p w14:paraId="4ABB38DA" w14:textId="77777777" w:rsidR="00177179" w:rsidRPr="00D62039" w:rsidRDefault="00177179" w:rsidP="00177179">
      <w:pPr>
        <w:spacing w:after="0" w:line="240" w:lineRule="auto"/>
        <w:jc w:val="both"/>
        <w:rPr>
          <w:rFonts w:ascii="Book Antiqua" w:hAnsi="Book Antiqua"/>
          <w:sz w:val="20"/>
          <w:szCs w:val="20"/>
        </w:rPr>
      </w:pPr>
    </w:p>
    <w:p w14:paraId="0B80EE92" w14:textId="77777777" w:rsidR="005B13F1" w:rsidRPr="00D62039" w:rsidRDefault="005B13F1" w:rsidP="00177179">
      <w:pPr>
        <w:spacing w:after="0" w:line="240" w:lineRule="auto"/>
        <w:jc w:val="both"/>
        <w:rPr>
          <w:rFonts w:ascii="Book Antiqua" w:hAnsi="Book Antiqua"/>
          <w:sz w:val="20"/>
          <w:szCs w:val="20"/>
        </w:rPr>
      </w:pPr>
      <w:r w:rsidRPr="00D62039">
        <w:rPr>
          <w:rFonts w:ascii="Book Antiqua" w:hAnsi="Book Antiqua"/>
          <w:sz w:val="20"/>
          <w:szCs w:val="20"/>
        </w:rPr>
        <w:t>Second, students study writing, statistics, public speaking, and art to foster skills vital for career or continued educational advancement. Students learn to express critical ideas both written and verbally in a logical and concise manner so their creativity can effectively contribute to their further success. Finally, students choose from a variety of electives based upon their interests and desired goals.</w:t>
      </w:r>
    </w:p>
    <w:p w14:paraId="6C4D15AD" w14:textId="77777777" w:rsidR="00177179" w:rsidRPr="00D62039" w:rsidRDefault="00177179" w:rsidP="00177179">
      <w:pPr>
        <w:spacing w:after="0" w:line="240" w:lineRule="auto"/>
        <w:jc w:val="both"/>
        <w:rPr>
          <w:rFonts w:ascii="Book Antiqua" w:hAnsi="Book Antiqua"/>
          <w:sz w:val="20"/>
          <w:szCs w:val="20"/>
        </w:rPr>
      </w:pPr>
    </w:p>
    <w:p w14:paraId="6445885B" w14:textId="77777777" w:rsidR="005B13F1" w:rsidRPr="00D62039" w:rsidRDefault="005B13F1" w:rsidP="00177179">
      <w:pPr>
        <w:spacing w:after="0" w:line="240" w:lineRule="auto"/>
        <w:jc w:val="both"/>
        <w:rPr>
          <w:rFonts w:ascii="Book Antiqua" w:hAnsi="Book Antiqua"/>
          <w:sz w:val="20"/>
          <w:szCs w:val="20"/>
        </w:rPr>
      </w:pPr>
      <w:r w:rsidRPr="00D62039">
        <w:rPr>
          <w:rFonts w:ascii="Book Antiqua" w:hAnsi="Book Antiqua"/>
          <w:sz w:val="20"/>
          <w:szCs w:val="20"/>
        </w:rPr>
        <w:t xml:space="preserve">Upon </w:t>
      </w:r>
      <w:r w:rsidR="00D62039">
        <w:rPr>
          <w:rFonts w:ascii="Book Antiqua" w:hAnsi="Book Antiqua"/>
          <w:sz w:val="20"/>
          <w:szCs w:val="20"/>
        </w:rPr>
        <w:t xml:space="preserve">successful </w:t>
      </w:r>
      <w:r w:rsidRPr="00D62039">
        <w:rPr>
          <w:rFonts w:ascii="Book Antiqua" w:hAnsi="Book Antiqua"/>
          <w:sz w:val="20"/>
          <w:szCs w:val="20"/>
        </w:rPr>
        <w:t>completion of the AAB Degree in Internet and Interactive Digital Media Design, students will:</w:t>
      </w:r>
    </w:p>
    <w:p w14:paraId="5A8CE44C" w14:textId="77777777" w:rsidR="00177179" w:rsidRPr="00D62039" w:rsidRDefault="00177179" w:rsidP="00177179">
      <w:pPr>
        <w:spacing w:after="0" w:line="240" w:lineRule="auto"/>
        <w:ind w:left="720" w:hanging="720"/>
        <w:jc w:val="both"/>
        <w:rPr>
          <w:rFonts w:ascii="Book Antiqua" w:hAnsi="Book Antiqua"/>
          <w:sz w:val="20"/>
          <w:szCs w:val="20"/>
        </w:rPr>
      </w:pPr>
    </w:p>
    <w:p w14:paraId="6A1F1E42" w14:textId="77777777" w:rsidR="00D62039" w:rsidRDefault="005B13F1" w:rsidP="00663217">
      <w:pPr>
        <w:pStyle w:val="ListParagraph"/>
        <w:numPr>
          <w:ilvl w:val="0"/>
          <w:numId w:val="22"/>
        </w:numPr>
        <w:spacing w:after="0" w:line="240" w:lineRule="auto"/>
        <w:jc w:val="both"/>
        <w:rPr>
          <w:rFonts w:ascii="Book Antiqua" w:hAnsi="Book Antiqua"/>
          <w:sz w:val="20"/>
          <w:szCs w:val="20"/>
        </w:rPr>
      </w:pPr>
      <w:r w:rsidRPr="00D62039">
        <w:rPr>
          <w:rFonts w:ascii="Book Antiqua" w:hAnsi="Book Antiqua"/>
          <w:sz w:val="20"/>
          <w:szCs w:val="20"/>
        </w:rPr>
        <w:t>Develop a portfolio exhibiti</w:t>
      </w:r>
      <w:r w:rsidR="00322B21">
        <w:rPr>
          <w:rFonts w:ascii="Book Antiqua" w:hAnsi="Book Antiqua"/>
          <w:sz w:val="20"/>
          <w:szCs w:val="20"/>
        </w:rPr>
        <w:t>ng a body of work including web</w:t>
      </w:r>
      <w:r w:rsidRPr="00D62039">
        <w:rPr>
          <w:rFonts w:ascii="Book Antiqua" w:hAnsi="Book Antiqua"/>
          <w:sz w:val="20"/>
          <w:szCs w:val="20"/>
        </w:rPr>
        <w:t>sites, digital images and graphics, digital animations, electronic and print publications, games and simulations, programs, and traditional art.</w:t>
      </w:r>
    </w:p>
    <w:p w14:paraId="46D8C456" w14:textId="77777777" w:rsidR="00D62039" w:rsidRDefault="00322B21" w:rsidP="00663217">
      <w:pPr>
        <w:pStyle w:val="ListParagraph"/>
        <w:numPr>
          <w:ilvl w:val="0"/>
          <w:numId w:val="22"/>
        </w:numPr>
        <w:spacing w:after="0" w:line="240" w:lineRule="auto"/>
        <w:jc w:val="both"/>
        <w:rPr>
          <w:rFonts w:ascii="Book Antiqua" w:hAnsi="Book Antiqua"/>
          <w:sz w:val="20"/>
          <w:szCs w:val="20"/>
        </w:rPr>
      </w:pPr>
      <w:r>
        <w:rPr>
          <w:rFonts w:ascii="Book Antiqua" w:hAnsi="Book Antiqua"/>
          <w:sz w:val="20"/>
          <w:szCs w:val="20"/>
        </w:rPr>
        <w:t>Design web</w:t>
      </w:r>
      <w:r w:rsidR="00177179" w:rsidRPr="00D62039">
        <w:rPr>
          <w:rFonts w:ascii="Book Antiqua" w:hAnsi="Book Antiqua"/>
          <w:sz w:val="20"/>
          <w:szCs w:val="20"/>
        </w:rPr>
        <w:t xml:space="preserve">sites using industry </w:t>
      </w:r>
      <w:r w:rsidR="005B13F1" w:rsidRPr="00D62039">
        <w:rPr>
          <w:rFonts w:ascii="Book Antiqua" w:hAnsi="Book Antiqua"/>
          <w:sz w:val="20"/>
          <w:szCs w:val="20"/>
        </w:rPr>
        <w:t>standard tools; demonstrate a professional level understanding of Internet technologies, web languages, and emerging technologies.</w:t>
      </w:r>
    </w:p>
    <w:p w14:paraId="04F0E279" w14:textId="77777777" w:rsidR="00D62039" w:rsidRDefault="005B13F1" w:rsidP="00663217">
      <w:pPr>
        <w:pStyle w:val="ListParagraph"/>
        <w:numPr>
          <w:ilvl w:val="0"/>
          <w:numId w:val="22"/>
        </w:numPr>
        <w:spacing w:after="0" w:line="240" w:lineRule="auto"/>
        <w:jc w:val="both"/>
        <w:rPr>
          <w:rFonts w:ascii="Book Antiqua" w:hAnsi="Book Antiqua"/>
          <w:sz w:val="20"/>
          <w:szCs w:val="20"/>
        </w:rPr>
      </w:pPr>
      <w:r w:rsidRPr="00D62039">
        <w:rPr>
          <w:rFonts w:ascii="Book Antiqua" w:hAnsi="Book Antiqua"/>
          <w:sz w:val="20"/>
          <w:szCs w:val="20"/>
        </w:rPr>
        <w:t>Create original and edit existing digital images, graphics, publications, animations, and other digital media applications using industry standard tools and apply fundamental theoretical knowledge necessary for digital media professionals.</w:t>
      </w:r>
    </w:p>
    <w:p w14:paraId="282CFD85" w14:textId="77777777" w:rsidR="00D62039" w:rsidRDefault="005B13F1" w:rsidP="00663217">
      <w:pPr>
        <w:pStyle w:val="ListParagraph"/>
        <w:numPr>
          <w:ilvl w:val="0"/>
          <w:numId w:val="22"/>
        </w:numPr>
        <w:spacing w:after="0" w:line="240" w:lineRule="auto"/>
        <w:jc w:val="both"/>
        <w:rPr>
          <w:rFonts w:ascii="Book Antiqua" w:hAnsi="Book Antiqua"/>
          <w:sz w:val="20"/>
          <w:szCs w:val="20"/>
        </w:rPr>
      </w:pPr>
      <w:r w:rsidRPr="00D62039">
        <w:rPr>
          <w:rFonts w:ascii="Book Antiqua" w:hAnsi="Book Antiqua"/>
          <w:sz w:val="20"/>
          <w:szCs w:val="20"/>
        </w:rPr>
        <w:t xml:space="preserve">Write </w:t>
      </w:r>
      <w:r w:rsidR="00177179" w:rsidRPr="00D62039">
        <w:rPr>
          <w:rFonts w:ascii="Book Antiqua" w:hAnsi="Book Antiqua"/>
          <w:sz w:val="20"/>
          <w:szCs w:val="20"/>
        </w:rPr>
        <w:t>original and edit existing pro</w:t>
      </w:r>
      <w:r w:rsidRPr="00D62039">
        <w:rPr>
          <w:rFonts w:ascii="Book Antiqua" w:hAnsi="Book Antiqua"/>
          <w:sz w:val="20"/>
          <w:szCs w:val="20"/>
        </w:rPr>
        <w:t>grams and scripts in languages commonly used in digital media at a professional level.</w:t>
      </w:r>
    </w:p>
    <w:p w14:paraId="6106AEAE" w14:textId="77777777" w:rsidR="005B13F1" w:rsidRPr="00D62039" w:rsidRDefault="005B13F1" w:rsidP="00663217">
      <w:pPr>
        <w:pStyle w:val="ListParagraph"/>
        <w:numPr>
          <w:ilvl w:val="0"/>
          <w:numId w:val="22"/>
        </w:numPr>
        <w:spacing w:after="0" w:line="240" w:lineRule="auto"/>
        <w:jc w:val="both"/>
        <w:rPr>
          <w:rFonts w:ascii="Book Antiqua" w:hAnsi="Book Antiqua"/>
          <w:sz w:val="20"/>
          <w:szCs w:val="20"/>
        </w:rPr>
      </w:pPr>
      <w:r w:rsidRPr="00D62039">
        <w:rPr>
          <w:rFonts w:ascii="Book Antiqua" w:hAnsi="Book Antiqua"/>
          <w:sz w:val="20"/>
          <w:szCs w:val="20"/>
        </w:rPr>
        <w:t>Demonstrate professionalism by working in teams as well as individually, understanding client needs, giving presentations, writing reports, conducting research, meeting deadlines, and employing critical problem solving skills.</w:t>
      </w:r>
    </w:p>
    <w:p w14:paraId="58684178" w14:textId="77777777" w:rsidR="00BF233F" w:rsidRPr="00D62039" w:rsidRDefault="00BF233F" w:rsidP="00177179">
      <w:pPr>
        <w:spacing w:after="0" w:line="240" w:lineRule="auto"/>
        <w:jc w:val="both"/>
        <w:rPr>
          <w:rFonts w:ascii="Book Antiqua" w:hAnsi="Book Antiqua"/>
          <w:sz w:val="20"/>
          <w:szCs w:val="20"/>
        </w:rPr>
      </w:pPr>
    </w:p>
    <w:p w14:paraId="32A486E4" w14:textId="77777777" w:rsidR="005B13F1" w:rsidRPr="00D62039" w:rsidRDefault="005B13F1" w:rsidP="00177179">
      <w:pPr>
        <w:spacing w:after="0" w:line="240" w:lineRule="auto"/>
        <w:jc w:val="both"/>
        <w:rPr>
          <w:rFonts w:ascii="Book Antiqua" w:hAnsi="Book Antiqua"/>
          <w:sz w:val="20"/>
          <w:szCs w:val="20"/>
        </w:rPr>
      </w:pPr>
      <w:r w:rsidRPr="00D62039">
        <w:rPr>
          <w:rFonts w:ascii="Book Antiqua" w:hAnsi="Book Antiqua"/>
          <w:sz w:val="20"/>
          <w:szCs w:val="20"/>
        </w:rPr>
        <w:t>To achieve these outcomes, most courses in the program of study combine theoretical c</w:t>
      </w:r>
      <w:r w:rsidR="00BF233F" w:rsidRPr="00D62039">
        <w:rPr>
          <w:rFonts w:ascii="Book Antiqua" w:hAnsi="Book Antiqua"/>
          <w:sz w:val="20"/>
          <w:szCs w:val="20"/>
        </w:rPr>
        <w:t>oncepts with hands-on, project-</w:t>
      </w:r>
      <w:r w:rsidRPr="00D62039">
        <w:rPr>
          <w:rFonts w:ascii="Book Antiqua" w:hAnsi="Book Antiqua"/>
          <w:sz w:val="20"/>
          <w:szCs w:val="20"/>
        </w:rPr>
        <w:t xml:space="preserve">based learning. </w:t>
      </w:r>
      <w:r w:rsidR="00BF233F" w:rsidRPr="00D62039">
        <w:rPr>
          <w:rFonts w:ascii="Book Antiqua" w:hAnsi="Book Antiqua"/>
          <w:sz w:val="20"/>
          <w:szCs w:val="20"/>
        </w:rPr>
        <w:t xml:space="preserve">Student must demonstrate a high </w:t>
      </w:r>
      <w:r w:rsidRPr="00D62039">
        <w:rPr>
          <w:rFonts w:ascii="Book Antiqua" w:hAnsi="Book Antiqua"/>
          <w:sz w:val="20"/>
          <w:szCs w:val="20"/>
        </w:rPr>
        <w:t>level of competency in each area to gain an edge in the highly competitive field of Internet and Interactive Digital Media.</w:t>
      </w:r>
    </w:p>
    <w:p w14:paraId="6CD79AB0" w14:textId="77777777" w:rsidR="00BF233F" w:rsidRPr="00D62039" w:rsidRDefault="00BF233F" w:rsidP="00177179">
      <w:pPr>
        <w:spacing w:after="0" w:line="240" w:lineRule="auto"/>
        <w:jc w:val="both"/>
        <w:rPr>
          <w:rFonts w:ascii="Book Antiqua" w:hAnsi="Book Antiqua"/>
          <w:sz w:val="20"/>
          <w:szCs w:val="20"/>
        </w:rPr>
      </w:pPr>
    </w:p>
    <w:p w14:paraId="2656452E" w14:textId="77777777" w:rsidR="005B13F1" w:rsidRPr="00D62039" w:rsidRDefault="005B13F1" w:rsidP="00177179">
      <w:pPr>
        <w:spacing w:after="0" w:line="240" w:lineRule="auto"/>
        <w:jc w:val="both"/>
        <w:rPr>
          <w:rFonts w:ascii="Book Antiqua" w:hAnsi="Book Antiqua"/>
          <w:sz w:val="20"/>
          <w:szCs w:val="20"/>
        </w:rPr>
      </w:pPr>
      <w:r w:rsidRPr="00D62039">
        <w:rPr>
          <w:rFonts w:ascii="Book Antiqua" w:hAnsi="Book Antiqua"/>
          <w:sz w:val="20"/>
          <w:szCs w:val="20"/>
        </w:rPr>
        <w:t>In addition to transfer opportunities, graduates are prepared for careers as web develope</w:t>
      </w:r>
      <w:r w:rsidR="000C17FC">
        <w:rPr>
          <w:rFonts w:ascii="Book Antiqua" w:hAnsi="Book Antiqua"/>
          <w:sz w:val="20"/>
          <w:szCs w:val="20"/>
        </w:rPr>
        <w:t>rs, web programmers, Internet/</w:t>
      </w:r>
      <w:r w:rsidR="00BF233F" w:rsidRPr="00D62039">
        <w:rPr>
          <w:rFonts w:ascii="Book Antiqua" w:hAnsi="Book Antiqua"/>
          <w:sz w:val="20"/>
          <w:szCs w:val="20"/>
        </w:rPr>
        <w:t>I</w:t>
      </w:r>
      <w:r w:rsidRPr="00D62039">
        <w:rPr>
          <w:rFonts w:ascii="Book Antiqua" w:hAnsi="Book Antiqua"/>
          <w:sz w:val="20"/>
          <w:szCs w:val="20"/>
        </w:rPr>
        <w:t>ntranet application developer, independent designer or programmer, freelance digital artist, positions in advertising, graphic design and layout, instructional design, or as an assistant at regional software/game development companies.</w:t>
      </w:r>
    </w:p>
    <w:p w14:paraId="56A8B746" w14:textId="77777777" w:rsidR="005B13F1" w:rsidRDefault="005B13F1" w:rsidP="00177179">
      <w:pPr>
        <w:widowControl/>
        <w:spacing w:after="0" w:line="240" w:lineRule="auto"/>
        <w:rPr>
          <w:rFonts w:ascii="Book Antiqua" w:hAnsi="Book Antiqua"/>
        </w:rPr>
      </w:pPr>
    </w:p>
    <w:p w14:paraId="218BCFCC" w14:textId="77777777" w:rsidR="005B13F1" w:rsidRDefault="005B13F1">
      <w:pPr>
        <w:widowControl/>
        <w:rPr>
          <w:rFonts w:ascii="Book Antiqua" w:hAnsi="Book Antiqua"/>
        </w:rPr>
      </w:pPr>
      <w:r>
        <w:rPr>
          <w:rFonts w:ascii="Book Antiqua" w:hAnsi="Book Antiqua"/>
        </w:rPr>
        <w:br w:type="page"/>
      </w:r>
    </w:p>
    <w:p w14:paraId="0BAF9702" w14:textId="7959E6D4" w:rsidR="005B13F1" w:rsidRPr="003C4B37" w:rsidRDefault="005B13F1" w:rsidP="005B13F1">
      <w:pPr>
        <w:pStyle w:val="Title"/>
        <w:jc w:val="center"/>
        <w:rPr>
          <w:rFonts w:ascii="Book Antiqua" w:hAnsi="Book Antiqua"/>
          <w:b/>
          <w:sz w:val="40"/>
          <w:szCs w:val="40"/>
        </w:rPr>
      </w:pPr>
      <w:r w:rsidRPr="003C4B37">
        <w:rPr>
          <w:rFonts w:ascii="Book Antiqua" w:hAnsi="Book Antiqua"/>
          <w:b/>
          <w:color w:val="1D4AA3"/>
          <w:sz w:val="40"/>
          <w:szCs w:val="40"/>
        </w:rPr>
        <w:lastRenderedPageBreak/>
        <w:t>INTERNET AND INTERACTIVE DIGITAL</w:t>
      </w:r>
      <w:r w:rsidR="00C11A07" w:rsidRPr="003C4B37">
        <w:rPr>
          <w:rFonts w:ascii="Book Antiqua" w:hAnsi="Book Antiqua"/>
          <w:b/>
          <w:color w:val="1D4AA3"/>
          <w:sz w:val="40"/>
          <w:szCs w:val="40"/>
        </w:rPr>
        <w:fldChar w:fldCharType="begin"/>
      </w:r>
      <w:r w:rsidR="00C11A07" w:rsidRPr="003C4B37">
        <w:rPr>
          <w:rFonts w:ascii="Book Antiqua" w:hAnsi="Book Antiqua"/>
        </w:rPr>
        <w:instrText xml:space="preserve"> </w:instrText>
      </w:r>
      <w:r w:rsidR="00C11A07" w:rsidRPr="003C4B37">
        <w:rPr>
          <w:rFonts w:ascii="Book Antiqua" w:hAnsi="Book Antiqua"/>
          <w:b/>
          <w:color w:val="1D4AA3"/>
          <w:sz w:val="40"/>
          <w:szCs w:val="40"/>
        </w:rPr>
        <w:instrText>INTERNET AND INTERACTIVE DIGITAL</w:instrText>
      </w:r>
      <w:r w:rsidR="00C11A07" w:rsidRPr="003C4B37">
        <w:rPr>
          <w:rFonts w:ascii="Book Antiqua" w:hAnsi="Book Antiqua"/>
        </w:rPr>
        <w:instrText xml:space="preserve">" </w:instrText>
      </w:r>
      <w:r w:rsidR="00C11A07" w:rsidRPr="003C4B37">
        <w:rPr>
          <w:rFonts w:ascii="Book Antiqua" w:hAnsi="Book Antiqua"/>
          <w:b/>
          <w:color w:val="1D4AA3"/>
          <w:sz w:val="40"/>
          <w:szCs w:val="40"/>
        </w:rPr>
        <w:fldChar w:fldCharType="separate"/>
      </w:r>
      <w:r w:rsidR="00AF1604">
        <w:rPr>
          <w:rFonts w:ascii="Book Antiqua" w:hAnsi="Book Antiqua"/>
          <w:bCs/>
          <w:color w:val="1D4AA3"/>
          <w:sz w:val="40"/>
          <w:szCs w:val="40"/>
        </w:rPr>
        <w:t>.</w:t>
      </w:r>
      <w:r w:rsidR="00C11A07" w:rsidRPr="003C4B37">
        <w:rPr>
          <w:rFonts w:ascii="Book Antiqua" w:hAnsi="Book Antiqua"/>
          <w:b/>
          <w:color w:val="1D4AA3"/>
          <w:sz w:val="40"/>
          <w:szCs w:val="40"/>
        </w:rPr>
        <w:fldChar w:fldCharType="end"/>
      </w:r>
      <w:r w:rsidRPr="003C4B37">
        <w:rPr>
          <w:rFonts w:ascii="Book Antiqua" w:hAnsi="Book Antiqua"/>
          <w:b/>
          <w:color w:val="1D4AA3"/>
          <w:sz w:val="40"/>
          <w:szCs w:val="40"/>
        </w:rPr>
        <w:t xml:space="preserve"> MEDIA DESIGN</w:t>
      </w:r>
    </w:p>
    <w:p w14:paraId="6A40EFA8" w14:textId="77777777" w:rsidR="002D0221" w:rsidRPr="003C4B37" w:rsidRDefault="002D0221" w:rsidP="002D0221">
      <w:pPr>
        <w:widowControl/>
        <w:jc w:val="center"/>
        <w:rPr>
          <w:rFonts w:ascii="Book Antiqua" w:hAnsi="Book Antiqua"/>
          <w:color w:val="1D4AA3"/>
          <w:sz w:val="28"/>
          <w:szCs w:val="28"/>
        </w:rPr>
      </w:pPr>
      <w:r w:rsidRPr="003C4B37">
        <w:rPr>
          <w:rFonts w:ascii="Book Antiqua" w:hAnsi="Book Antiqua"/>
          <w:b/>
          <w:color w:val="1D4AA3"/>
          <w:sz w:val="28"/>
          <w:szCs w:val="28"/>
        </w:rPr>
        <w:t>AAB</w:t>
      </w:r>
    </w:p>
    <w:tbl>
      <w:tblPr>
        <w:tblStyle w:val="TableGrid"/>
        <w:tblW w:w="0" w:type="auto"/>
        <w:tblLook w:val="04A0" w:firstRow="1" w:lastRow="0" w:firstColumn="1" w:lastColumn="0" w:noHBand="0" w:noVBand="1"/>
      </w:tblPr>
      <w:tblGrid>
        <w:gridCol w:w="2321"/>
        <w:gridCol w:w="2293"/>
        <w:gridCol w:w="2373"/>
        <w:gridCol w:w="2363"/>
      </w:tblGrid>
      <w:tr w:rsidR="002D0221" w:rsidRPr="001D530F" w14:paraId="42C66D9B" w14:textId="77777777" w:rsidTr="002D0221">
        <w:tc>
          <w:tcPr>
            <w:tcW w:w="2574" w:type="dxa"/>
          </w:tcPr>
          <w:p w14:paraId="5836E841" w14:textId="77777777" w:rsidR="002D0221" w:rsidRPr="007077BA" w:rsidRDefault="004B10AA" w:rsidP="002D0221">
            <w:pPr>
              <w:jc w:val="center"/>
              <w:rPr>
                <w:rFonts w:ascii="Book Antiqua" w:hAnsi="Book Antiqua"/>
                <w:b/>
                <w:sz w:val="18"/>
                <w:szCs w:val="18"/>
              </w:rPr>
            </w:pPr>
            <w:r w:rsidRPr="007077BA">
              <w:rPr>
                <w:rFonts w:ascii="Book Antiqua" w:hAnsi="Book Antiqua"/>
                <w:b/>
                <w:sz w:val="18"/>
                <w:szCs w:val="18"/>
              </w:rPr>
              <w:t>SEMESTER I</w:t>
            </w:r>
          </w:p>
        </w:tc>
        <w:tc>
          <w:tcPr>
            <w:tcW w:w="2574" w:type="dxa"/>
          </w:tcPr>
          <w:p w14:paraId="4D78F8DA" w14:textId="77777777" w:rsidR="002D0221" w:rsidRPr="007077BA" w:rsidRDefault="002D0221" w:rsidP="002D0221">
            <w:pPr>
              <w:jc w:val="center"/>
              <w:rPr>
                <w:rFonts w:ascii="Book Antiqua" w:hAnsi="Book Antiqua"/>
                <w:b/>
                <w:sz w:val="18"/>
                <w:szCs w:val="18"/>
              </w:rPr>
            </w:pPr>
            <w:r w:rsidRPr="007077BA">
              <w:rPr>
                <w:rFonts w:ascii="Book Antiqua" w:hAnsi="Book Antiqua"/>
                <w:b/>
                <w:sz w:val="18"/>
                <w:szCs w:val="18"/>
              </w:rPr>
              <w:t>SEMESTER II</w:t>
            </w:r>
          </w:p>
        </w:tc>
        <w:tc>
          <w:tcPr>
            <w:tcW w:w="2574" w:type="dxa"/>
          </w:tcPr>
          <w:p w14:paraId="34EFAAF9" w14:textId="77777777" w:rsidR="002D0221" w:rsidRPr="007077BA" w:rsidRDefault="002D0221" w:rsidP="002D0221">
            <w:pPr>
              <w:jc w:val="center"/>
              <w:rPr>
                <w:rFonts w:ascii="Book Antiqua" w:hAnsi="Book Antiqua"/>
                <w:b/>
                <w:sz w:val="18"/>
                <w:szCs w:val="18"/>
              </w:rPr>
            </w:pPr>
            <w:r w:rsidRPr="007077BA">
              <w:rPr>
                <w:rFonts w:ascii="Book Antiqua" w:hAnsi="Book Antiqua"/>
                <w:b/>
                <w:sz w:val="18"/>
                <w:szCs w:val="18"/>
              </w:rPr>
              <w:t>SEMESTER III</w:t>
            </w:r>
          </w:p>
        </w:tc>
        <w:tc>
          <w:tcPr>
            <w:tcW w:w="2574" w:type="dxa"/>
          </w:tcPr>
          <w:p w14:paraId="697EDBE2" w14:textId="77777777" w:rsidR="002D0221" w:rsidRPr="007077BA" w:rsidRDefault="002D0221" w:rsidP="002D0221">
            <w:pPr>
              <w:jc w:val="center"/>
              <w:rPr>
                <w:rFonts w:ascii="Book Antiqua" w:hAnsi="Book Antiqua"/>
                <w:b/>
                <w:sz w:val="18"/>
                <w:szCs w:val="18"/>
              </w:rPr>
            </w:pPr>
            <w:r w:rsidRPr="007077BA">
              <w:rPr>
                <w:rFonts w:ascii="Book Antiqua" w:hAnsi="Book Antiqua"/>
                <w:b/>
                <w:sz w:val="18"/>
                <w:szCs w:val="18"/>
              </w:rPr>
              <w:t>SEMESTER IV</w:t>
            </w:r>
          </w:p>
        </w:tc>
      </w:tr>
      <w:tr w:rsidR="002D0221" w:rsidRPr="003A4174" w14:paraId="205A95F3" w14:textId="77777777" w:rsidTr="002D0221">
        <w:tc>
          <w:tcPr>
            <w:tcW w:w="2574" w:type="dxa"/>
          </w:tcPr>
          <w:p w14:paraId="51679A7D" w14:textId="77777777" w:rsidR="002D0221" w:rsidRPr="007077BA" w:rsidRDefault="002D0221" w:rsidP="002D0221">
            <w:pPr>
              <w:rPr>
                <w:rFonts w:ascii="Book Antiqua" w:hAnsi="Book Antiqua"/>
                <w:b/>
                <w:sz w:val="18"/>
                <w:szCs w:val="18"/>
              </w:rPr>
            </w:pPr>
            <w:r w:rsidRPr="007077BA">
              <w:rPr>
                <w:rFonts w:ascii="Book Antiqua" w:hAnsi="Book Antiqua"/>
                <w:b/>
                <w:sz w:val="18"/>
                <w:szCs w:val="18"/>
              </w:rPr>
              <w:t>CSS106</w:t>
            </w:r>
          </w:p>
          <w:p w14:paraId="0E9E9CAF" w14:textId="77777777" w:rsidR="002D0221" w:rsidRPr="007077BA" w:rsidRDefault="002D0221" w:rsidP="002D0221">
            <w:pPr>
              <w:rPr>
                <w:rFonts w:ascii="Book Antiqua" w:hAnsi="Book Antiqua"/>
                <w:sz w:val="18"/>
                <w:szCs w:val="18"/>
              </w:rPr>
            </w:pPr>
            <w:r w:rsidRPr="007077BA">
              <w:rPr>
                <w:rFonts w:ascii="Book Antiqua" w:hAnsi="Book Antiqua"/>
                <w:sz w:val="18"/>
                <w:szCs w:val="18"/>
              </w:rPr>
              <w:t>Succeeding in College</w:t>
            </w:r>
          </w:p>
          <w:p w14:paraId="75ED8EEF" w14:textId="491DBD20" w:rsidR="002D0221" w:rsidRDefault="002D0221" w:rsidP="002D0221">
            <w:pPr>
              <w:rPr>
                <w:rFonts w:ascii="Book Antiqua" w:hAnsi="Book Antiqua"/>
                <w:sz w:val="18"/>
                <w:szCs w:val="18"/>
              </w:rPr>
            </w:pPr>
            <w:r w:rsidRPr="007077BA">
              <w:rPr>
                <w:rFonts w:ascii="Book Antiqua" w:hAnsi="Book Antiqua"/>
                <w:sz w:val="18"/>
                <w:szCs w:val="18"/>
              </w:rPr>
              <w:t xml:space="preserve">                         </w:t>
            </w:r>
          </w:p>
          <w:p w14:paraId="14ED4434" w14:textId="77777777" w:rsidR="007077BA" w:rsidRPr="007077BA" w:rsidRDefault="007077BA" w:rsidP="002D0221">
            <w:pPr>
              <w:rPr>
                <w:rFonts w:ascii="Book Antiqua" w:hAnsi="Book Antiqua"/>
                <w:sz w:val="18"/>
                <w:szCs w:val="18"/>
              </w:rPr>
            </w:pPr>
          </w:p>
          <w:p w14:paraId="35914ADB" w14:textId="77777777" w:rsidR="002D0221" w:rsidRPr="007077BA" w:rsidRDefault="002D0221" w:rsidP="002D0221">
            <w:pPr>
              <w:rPr>
                <w:rFonts w:ascii="Book Antiqua" w:hAnsi="Book Antiqua"/>
                <w:sz w:val="18"/>
                <w:szCs w:val="18"/>
              </w:rPr>
            </w:pPr>
            <w:r w:rsidRPr="007077BA">
              <w:rPr>
                <w:rFonts w:ascii="Book Antiqua" w:hAnsi="Book Antiqua"/>
                <w:sz w:val="18"/>
                <w:szCs w:val="18"/>
              </w:rPr>
              <w:t xml:space="preserve">                                            1</w:t>
            </w:r>
          </w:p>
        </w:tc>
        <w:tc>
          <w:tcPr>
            <w:tcW w:w="2574" w:type="dxa"/>
          </w:tcPr>
          <w:p w14:paraId="21F179EB" w14:textId="77777777" w:rsidR="002D0221" w:rsidRPr="007077BA" w:rsidRDefault="002D0221" w:rsidP="002D0221">
            <w:pPr>
              <w:rPr>
                <w:rFonts w:ascii="Book Antiqua" w:hAnsi="Book Antiqua"/>
                <w:b/>
                <w:sz w:val="18"/>
                <w:szCs w:val="18"/>
              </w:rPr>
            </w:pPr>
            <w:r w:rsidRPr="007077BA">
              <w:rPr>
                <w:rFonts w:ascii="Book Antiqua" w:hAnsi="Book Antiqua"/>
                <w:b/>
                <w:sz w:val="18"/>
                <w:szCs w:val="18"/>
              </w:rPr>
              <w:t>ENG104</w:t>
            </w:r>
          </w:p>
          <w:p w14:paraId="47DEF55A" w14:textId="6C04E5AC" w:rsidR="002D0221" w:rsidRDefault="002D0221" w:rsidP="002D0221">
            <w:pPr>
              <w:rPr>
                <w:rFonts w:ascii="Book Antiqua" w:hAnsi="Book Antiqua"/>
                <w:sz w:val="18"/>
                <w:szCs w:val="18"/>
              </w:rPr>
            </w:pPr>
            <w:r w:rsidRPr="007077BA">
              <w:rPr>
                <w:rFonts w:ascii="Book Antiqua" w:hAnsi="Book Antiqua"/>
                <w:sz w:val="18"/>
                <w:szCs w:val="18"/>
              </w:rPr>
              <w:t>Technical and Professional Writing</w:t>
            </w:r>
          </w:p>
          <w:p w14:paraId="12EBD5F9" w14:textId="77777777" w:rsidR="007077BA" w:rsidRPr="007077BA" w:rsidRDefault="007077BA" w:rsidP="002D0221">
            <w:pPr>
              <w:rPr>
                <w:rFonts w:ascii="Book Antiqua" w:hAnsi="Book Antiqua"/>
                <w:b/>
                <w:sz w:val="18"/>
                <w:szCs w:val="18"/>
              </w:rPr>
            </w:pPr>
          </w:p>
          <w:p w14:paraId="4F775463" w14:textId="77777777" w:rsidR="002D0221" w:rsidRPr="007077BA" w:rsidRDefault="002D0221" w:rsidP="002D0221">
            <w:pPr>
              <w:rPr>
                <w:rFonts w:ascii="Book Antiqua" w:hAnsi="Book Antiqua"/>
                <w:sz w:val="18"/>
                <w:szCs w:val="18"/>
              </w:rPr>
            </w:pPr>
            <w:r w:rsidRPr="007077BA">
              <w:rPr>
                <w:rFonts w:ascii="Book Antiqua" w:hAnsi="Book Antiqua"/>
                <w:sz w:val="18"/>
                <w:szCs w:val="18"/>
              </w:rPr>
              <w:t xml:space="preserve">                                           </w:t>
            </w:r>
            <w:r w:rsidR="00996719" w:rsidRPr="007077BA">
              <w:rPr>
                <w:rFonts w:ascii="Book Antiqua" w:hAnsi="Book Antiqua"/>
                <w:sz w:val="18"/>
                <w:szCs w:val="18"/>
              </w:rPr>
              <w:t xml:space="preserve"> </w:t>
            </w:r>
            <w:r w:rsidRPr="007077BA">
              <w:rPr>
                <w:rFonts w:ascii="Book Antiqua" w:hAnsi="Book Antiqua"/>
                <w:sz w:val="18"/>
                <w:szCs w:val="18"/>
              </w:rPr>
              <w:t>3</w:t>
            </w:r>
          </w:p>
        </w:tc>
        <w:tc>
          <w:tcPr>
            <w:tcW w:w="2574" w:type="dxa"/>
          </w:tcPr>
          <w:p w14:paraId="2FED39E0" w14:textId="77777777" w:rsidR="002D0221" w:rsidRPr="007077BA" w:rsidRDefault="002D0221" w:rsidP="002D0221">
            <w:pPr>
              <w:rPr>
                <w:rFonts w:ascii="Book Antiqua" w:hAnsi="Book Antiqua"/>
                <w:b/>
                <w:sz w:val="18"/>
                <w:szCs w:val="18"/>
              </w:rPr>
            </w:pPr>
            <w:r w:rsidRPr="007077BA">
              <w:rPr>
                <w:rFonts w:ascii="Book Antiqua" w:hAnsi="Book Antiqua"/>
                <w:b/>
                <w:sz w:val="18"/>
                <w:szCs w:val="18"/>
              </w:rPr>
              <w:t>COM105</w:t>
            </w:r>
          </w:p>
          <w:p w14:paraId="3AD20D08" w14:textId="77777777" w:rsidR="002D0221" w:rsidRPr="007077BA" w:rsidRDefault="002D0221" w:rsidP="002D0221">
            <w:pPr>
              <w:rPr>
                <w:rFonts w:ascii="Book Antiqua" w:hAnsi="Book Antiqua"/>
                <w:b/>
                <w:sz w:val="18"/>
                <w:szCs w:val="18"/>
              </w:rPr>
            </w:pPr>
            <w:r w:rsidRPr="007077BA">
              <w:rPr>
                <w:rFonts w:ascii="Book Antiqua" w:hAnsi="Book Antiqua"/>
                <w:sz w:val="18"/>
                <w:szCs w:val="18"/>
              </w:rPr>
              <w:t>Interpersonal Communications</w:t>
            </w:r>
          </w:p>
          <w:p w14:paraId="274AD0C3" w14:textId="77777777" w:rsidR="002D0221" w:rsidRPr="007077BA" w:rsidRDefault="002D0221" w:rsidP="007077BA">
            <w:pPr>
              <w:jc w:val="right"/>
              <w:rPr>
                <w:rFonts w:ascii="Book Antiqua" w:hAnsi="Book Antiqua"/>
                <w:sz w:val="18"/>
                <w:szCs w:val="18"/>
              </w:rPr>
            </w:pPr>
            <w:r w:rsidRPr="007077BA">
              <w:rPr>
                <w:rFonts w:ascii="Book Antiqua" w:hAnsi="Book Antiqua"/>
                <w:sz w:val="18"/>
                <w:szCs w:val="18"/>
              </w:rPr>
              <w:t xml:space="preserve">                                              </w:t>
            </w:r>
            <w:r w:rsidR="00996719" w:rsidRPr="007077BA">
              <w:rPr>
                <w:rFonts w:ascii="Book Antiqua" w:hAnsi="Book Antiqua"/>
                <w:sz w:val="18"/>
                <w:szCs w:val="18"/>
              </w:rPr>
              <w:t xml:space="preserve"> </w:t>
            </w:r>
            <w:r w:rsidRPr="007077BA">
              <w:rPr>
                <w:rFonts w:ascii="Book Antiqua" w:hAnsi="Book Antiqua"/>
                <w:sz w:val="18"/>
                <w:szCs w:val="18"/>
              </w:rPr>
              <w:t>3</w:t>
            </w:r>
          </w:p>
        </w:tc>
        <w:tc>
          <w:tcPr>
            <w:tcW w:w="2574" w:type="dxa"/>
          </w:tcPr>
          <w:p w14:paraId="7C378F0B" w14:textId="77777777" w:rsidR="002D0221" w:rsidRPr="007077BA" w:rsidRDefault="002D0221" w:rsidP="002D0221">
            <w:pPr>
              <w:rPr>
                <w:rFonts w:ascii="Book Antiqua" w:hAnsi="Book Antiqua"/>
                <w:b/>
                <w:sz w:val="18"/>
                <w:szCs w:val="18"/>
              </w:rPr>
            </w:pPr>
            <w:r w:rsidRPr="007077BA">
              <w:rPr>
                <w:rFonts w:ascii="Book Antiqua" w:hAnsi="Book Antiqua"/>
                <w:b/>
                <w:sz w:val="18"/>
                <w:szCs w:val="18"/>
              </w:rPr>
              <w:t>ART101</w:t>
            </w:r>
          </w:p>
          <w:p w14:paraId="7A77A0C3" w14:textId="77777777" w:rsidR="002D0221" w:rsidRPr="007077BA" w:rsidRDefault="002D0221" w:rsidP="002D0221">
            <w:pPr>
              <w:rPr>
                <w:rFonts w:ascii="Book Antiqua" w:hAnsi="Book Antiqua"/>
                <w:sz w:val="18"/>
                <w:szCs w:val="18"/>
              </w:rPr>
            </w:pPr>
            <w:r w:rsidRPr="007077BA">
              <w:rPr>
                <w:rFonts w:ascii="Book Antiqua" w:hAnsi="Book Antiqua"/>
                <w:sz w:val="18"/>
                <w:szCs w:val="18"/>
              </w:rPr>
              <w:t>Survey of Art History</w:t>
            </w:r>
          </w:p>
          <w:p w14:paraId="5A5F5E23" w14:textId="77777777" w:rsidR="002D0221" w:rsidRPr="007077BA" w:rsidRDefault="002D0221" w:rsidP="002D0221">
            <w:pPr>
              <w:rPr>
                <w:rFonts w:ascii="Book Antiqua" w:hAnsi="Book Antiqua"/>
                <w:sz w:val="18"/>
                <w:szCs w:val="18"/>
              </w:rPr>
            </w:pPr>
            <w:r w:rsidRPr="007077BA">
              <w:rPr>
                <w:rFonts w:ascii="Book Antiqua" w:hAnsi="Book Antiqua"/>
                <w:sz w:val="18"/>
                <w:szCs w:val="18"/>
              </w:rPr>
              <w:t xml:space="preserve">     </w:t>
            </w:r>
          </w:p>
          <w:p w14:paraId="17AB43F4" w14:textId="77777777" w:rsidR="002D0221" w:rsidRPr="007077BA" w:rsidRDefault="002D0221" w:rsidP="007077BA">
            <w:pPr>
              <w:jc w:val="right"/>
              <w:rPr>
                <w:rFonts w:ascii="Book Antiqua" w:hAnsi="Book Antiqua"/>
                <w:sz w:val="18"/>
                <w:szCs w:val="18"/>
              </w:rPr>
            </w:pPr>
            <w:r w:rsidRPr="007077BA">
              <w:rPr>
                <w:rFonts w:ascii="Book Antiqua" w:hAnsi="Book Antiqua"/>
                <w:sz w:val="18"/>
                <w:szCs w:val="18"/>
              </w:rPr>
              <w:t xml:space="preserve">                                               3</w:t>
            </w:r>
          </w:p>
        </w:tc>
      </w:tr>
      <w:tr w:rsidR="002D0221" w:rsidRPr="003A4174" w14:paraId="43ACAA16" w14:textId="77777777" w:rsidTr="002D0221">
        <w:tc>
          <w:tcPr>
            <w:tcW w:w="2574" w:type="dxa"/>
          </w:tcPr>
          <w:p w14:paraId="4E37487E" w14:textId="77777777" w:rsidR="002D0221" w:rsidRPr="007077BA" w:rsidRDefault="002D0221" w:rsidP="002D0221">
            <w:pPr>
              <w:rPr>
                <w:rFonts w:ascii="Book Antiqua" w:hAnsi="Book Antiqua"/>
                <w:b/>
                <w:sz w:val="18"/>
                <w:szCs w:val="18"/>
              </w:rPr>
            </w:pPr>
            <w:r w:rsidRPr="007077BA">
              <w:rPr>
                <w:rFonts w:ascii="Book Antiqua" w:hAnsi="Book Antiqua"/>
                <w:b/>
                <w:sz w:val="18"/>
                <w:szCs w:val="18"/>
              </w:rPr>
              <w:t>ART115</w:t>
            </w:r>
          </w:p>
          <w:p w14:paraId="39E4F2F9" w14:textId="77777777" w:rsidR="002D0221" w:rsidRPr="007077BA" w:rsidRDefault="002D0221" w:rsidP="002D0221">
            <w:pPr>
              <w:rPr>
                <w:rFonts w:ascii="Book Antiqua" w:hAnsi="Book Antiqua"/>
                <w:sz w:val="18"/>
                <w:szCs w:val="18"/>
              </w:rPr>
            </w:pPr>
            <w:r w:rsidRPr="007077BA">
              <w:rPr>
                <w:rFonts w:ascii="Book Antiqua" w:hAnsi="Book Antiqua"/>
                <w:sz w:val="18"/>
                <w:szCs w:val="18"/>
              </w:rPr>
              <w:t>Digital Photography</w:t>
            </w:r>
          </w:p>
          <w:p w14:paraId="5152A253" w14:textId="77777777" w:rsidR="007077BA" w:rsidRDefault="002D0221" w:rsidP="002D0221">
            <w:pPr>
              <w:rPr>
                <w:rFonts w:ascii="Book Antiqua" w:hAnsi="Book Antiqua"/>
                <w:sz w:val="18"/>
                <w:szCs w:val="18"/>
              </w:rPr>
            </w:pPr>
            <w:r w:rsidRPr="007077BA">
              <w:rPr>
                <w:rFonts w:ascii="Book Antiqua" w:hAnsi="Book Antiqua"/>
                <w:sz w:val="18"/>
                <w:szCs w:val="18"/>
              </w:rPr>
              <w:t xml:space="preserve">                         </w:t>
            </w:r>
            <w:r w:rsidR="007077BA">
              <w:rPr>
                <w:rFonts w:ascii="Book Antiqua" w:hAnsi="Book Antiqua"/>
                <w:sz w:val="18"/>
                <w:szCs w:val="18"/>
              </w:rPr>
              <w:t xml:space="preserve">              </w:t>
            </w:r>
          </w:p>
          <w:p w14:paraId="1F4A1533" w14:textId="67A8C9CD" w:rsidR="00BA2380" w:rsidRPr="007077BA" w:rsidRDefault="002D0221" w:rsidP="002D0221">
            <w:pPr>
              <w:rPr>
                <w:rFonts w:ascii="Book Antiqua" w:hAnsi="Book Antiqua"/>
                <w:sz w:val="18"/>
                <w:szCs w:val="18"/>
              </w:rPr>
            </w:pPr>
            <w:r w:rsidRPr="007077BA">
              <w:rPr>
                <w:rFonts w:ascii="Book Antiqua" w:hAnsi="Book Antiqua"/>
                <w:sz w:val="18"/>
                <w:szCs w:val="18"/>
              </w:rPr>
              <w:t xml:space="preserve">         </w:t>
            </w:r>
          </w:p>
          <w:p w14:paraId="781BF7BA" w14:textId="77777777" w:rsidR="002D0221" w:rsidRPr="007077BA" w:rsidRDefault="00BA2380" w:rsidP="002D0221">
            <w:pPr>
              <w:rPr>
                <w:rFonts w:ascii="Book Antiqua" w:hAnsi="Book Antiqua"/>
                <w:sz w:val="18"/>
                <w:szCs w:val="18"/>
              </w:rPr>
            </w:pPr>
            <w:r w:rsidRPr="007077BA">
              <w:rPr>
                <w:rFonts w:ascii="Book Antiqua" w:hAnsi="Book Antiqua"/>
                <w:sz w:val="18"/>
                <w:szCs w:val="18"/>
              </w:rPr>
              <w:t xml:space="preserve">                                            3</w:t>
            </w:r>
          </w:p>
        </w:tc>
        <w:tc>
          <w:tcPr>
            <w:tcW w:w="2574" w:type="dxa"/>
          </w:tcPr>
          <w:p w14:paraId="63FB8F3B" w14:textId="77777777" w:rsidR="002D0221" w:rsidRPr="007077BA" w:rsidRDefault="002D0221" w:rsidP="002D0221">
            <w:pPr>
              <w:rPr>
                <w:rFonts w:ascii="Book Antiqua" w:hAnsi="Book Antiqua"/>
                <w:sz w:val="18"/>
                <w:szCs w:val="18"/>
              </w:rPr>
            </w:pPr>
            <w:r w:rsidRPr="007077BA">
              <w:rPr>
                <w:rFonts w:ascii="Book Antiqua" w:hAnsi="Book Antiqua"/>
                <w:b/>
                <w:sz w:val="18"/>
                <w:szCs w:val="18"/>
              </w:rPr>
              <w:t>MTH128</w:t>
            </w:r>
            <w:r w:rsidRPr="007077BA">
              <w:rPr>
                <w:rFonts w:ascii="Book Antiqua" w:hAnsi="Book Antiqua"/>
                <w:sz w:val="18"/>
                <w:szCs w:val="18"/>
              </w:rPr>
              <w:t xml:space="preserve"> </w:t>
            </w:r>
          </w:p>
          <w:p w14:paraId="44B2C398" w14:textId="77777777" w:rsidR="002D0221" w:rsidRPr="007077BA" w:rsidRDefault="002D0221" w:rsidP="002D0221">
            <w:pPr>
              <w:rPr>
                <w:rFonts w:ascii="Book Antiqua" w:hAnsi="Book Antiqua"/>
                <w:b/>
                <w:sz w:val="18"/>
                <w:szCs w:val="18"/>
              </w:rPr>
            </w:pPr>
            <w:r w:rsidRPr="007077BA">
              <w:rPr>
                <w:rFonts w:ascii="Book Antiqua" w:hAnsi="Book Antiqua"/>
                <w:sz w:val="18"/>
                <w:szCs w:val="18"/>
              </w:rPr>
              <w:t>Statistics</w:t>
            </w:r>
          </w:p>
          <w:p w14:paraId="592270E4" w14:textId="77777777" w:rsidR="007077BA" w:rsidRDefault="002D0221" w:rsidP="002D0221">
            <w:pPr>
              <w:rPr>
                <w:rFonts w:ascii="Book Antiqua" w:hAnsi="Book Antiqua"/>
                <w:sz w:val="18"/>
                <w:szCs w:val="18"/>
              </w:rPr>
            </w:pPr>
            <w:r w:rsidRPr="007077BA">
              <w:rPr>
                <w:rFonts w:ascii="Book Antiqua" w:hAnsi="Book Antiqua"/>
                <w:sz w:val="18"/>
                <w:szCs w:val="18"/>
              </w:rPr>
              <w:t xml:space="preserve">            </w:t>
            </w:r>
          </w:p>
          <w:p w14:paraId="19066D0C" w14:textId="19792F90" w:rsidR="002D0221" w:rsidRPr="007077BA" w:rsidRDefault="002D0221" w:rsidP="002D0221">
            <w:pPr>
              <w:rPr>
                <w:rFonts w:ascii="Book Antiqua" w:hAnsi="Book Antiqua"/>
                <w:sz w:val="18"/>
                <w:szCs w:val="18"/>
              </w:rPr>
            </w:pPr>
            <w:r w:rsidRPr="007077BA">
              <w:rPr>
                <w:rFonts w:ascii="Book Antiqua" w:hAnsi="Book Antiqua"/>
                <w:sz w:val="18"/>
                <w:szCs w:val="18"/>
              </w:rPr>
              <w:t xml:space="preserve">                                    </w:t>
            </w:r>
          </w:p>
          <w:p w14:paraId="26921C22" w14:textId="77777777" w:rsidR="002D0221" w:rsidRPr="007077BA" w:rsidRDefault="002D0221" w:rsidP="002D0221">
            <w:pPr>
              <w:rPr>
                <w:rFonts w:ascii="Book Antiqua" w:hAnsi="Book Antiqua"/>
                <w:sz w:val="18"/>
                <w:szCs w:val="18"/>
              </w:rPr>
            </w:pPr>
            <w:r w:rsidRPr="007077BA">
              <w:rPr>
                <w:rFonts w:ascii="Book Antiqua" w:hAnsi="Book Antiqua"/>
                <w:sz w:val="18"/>
                <w:szCs w:val="18"/>
              </w:rPr>
              <w:t xml:space="preserve">                                           </w:t>
            </w:r>
            <w:r w:rsidR="00996719" w:rsidRPr="007077BA">
              <w:rPr>
                <w:rFonts w:ascii="Book Antiqua" w:hAnsi="Book Antiqua"/>
                <w:sz w:val="18"/>
                <w:szCs w:val="18"/>
              </w:rPr>
              <w:t xml:space="preserve"> </w:t>
            </w:r>
            <w:r w:rsidRPr="007077BA">
              <w:rPr>
                <w:rFonts w:ascii="Book Antiqua" w:hAnsi="Book Antiqua"/>
                <w:sz w:val="18"/>
                <w:szCs w:val="18"/>
              </w:rPr>
              <w:t xml:space="preserve">3                                                     </w:t>
            </w:r>
          </w:p>
        </w:tc>
        <w:tc>
          <w:tcPr>
            <w:tcW w:w="2574" w:type="dxa"/>
          </w:tcPr>
          <w:p w14:paraId="4E4E15B9" w14:textId="77777777" w:rsidR="002D0221" w:rsidRPr="007077BA" w:rsidRDefault="002D0221" w:rsidP="002D0221">
            <w:pPr>
              <w:rPr>
                <w:rFonts w:ascii="Book Antiqua" w:hAnsi="Book Antiqua"/>
                <w:b/>
                <w:sz w:val="18"/>
                <w:szCs w:val="18"/>
              </w:rPr>
            </w:pPr>
            <w:r w:rsidRPr="007077BA">
              <w:rPr>
                <w:rFonts w:ascii="Book Antiqua" w:hAnsi="Book Antiqua"/>
                <w:b/>
                <w:sz w:val="18"/>
                <w:szCs w:val="18"/>
              </w:rPr>
              <w:t>SOC101</w:t>
            </w:r>
          </w:p>
          <w:p w14:paraId="24A43E17" w14:textId="77777777" w:rsidR="002D0221" w:rsidRPr="007077BA" w:rsidRDefault="002D0221" w:rsidP="002D0221">
            <w:pPr>
              <w:rPr>
                <w:rFonts w:ascii="Book Antiqua" w:hAnsi="Book Antiqua"/>
                <w:sz w:val="18"/>
                <w:szCs w:val="18"/>
              </w:rPr>
            </w:pPr>
            <w:r w:rsidRPr="007077BA">
              <w:rPr>
                <w:rFonts w:ascii="Book Antiqua" w:hAnsi="Book Antiqua"/>
                <w:sz w:val="18"/>
                <w:szCs w:val="18"/>
              </w:rPr>
              <w:t>Introduction to Sociology</w:t>
            </w:r>
          </w:p>
          <w:p w14:paraId="4D4D3A40" w14:textId="77777777" w:rsidR="007077BA" w:rsidRDefault="002D0221" w:rsidP="002D0221">
            <w:pPr>
              <w:rPr>
                <w:rFonts w:ascii="Book Antiqua" w:hAnsi="Book Antiqua"/>
                <w:sz w:val="18"/>
                <w:szCs w:val="18"/>
              </w:rPr>
            </w:pPr>
            <w:r w:rsidRPr="007077BA">
              <w:rPr>
                <w:rFonts w:ascii="Book Antiqua" w:hAnsi="Book Antiqua"/>
                <w:sz w:val="18"/>
                <w:szCs w:val="18"/>
              </w:rPr>
              <w:t xml:space="preserve">               </w:t>
            </w:r>
          </w:p>
          <w:p w14:paraId="4BEEB0B3" w14:textId="05A60652" w:rsidR="002D0221" w:rsidRPr="007077BA" w:rsidRDefault="002D0221" w:rsidP="002D0221">
            <w:pPr>
              <w:rPr>
                <w:rFonts w:ascii="Book Antiqua" w:hAnsi="Book Antiqua"/>
                <w:sz w:val="18"/>
                <w:szCs w:val="18"/>
              </w:rPr>
            </w:pPr>
            <w:r w:rsidRPr="007077BA">
              <w:rPr>
                <w:rFonts w:ascii="Book Antiqua" w:hAnsi="Book Antiqua"/>
                <w:sz w:val="18"/>
                <w:szCs w:val="18"/>
              </w:rPr>
              <w:t xml:space="preserve">                      </w:t>
            </w:r>
          </w:p>
          <w:p w14:paraId="1EFDB3A6" w14:textId="7D8767C2" w:rsidR="002D0221" w:rsidRPr="007077BA" w:rsidRDefault="002D0221" w:rsidP="002D0221">
            <w:pPr>
              <w:rPr>
                <w:rFonts w:ascii="Book Antiqua" w:hAnsi="Book Antiqua"/>
                <w:sz w:val="18"/>
                <w:szCs w:val="18"/>
              </w:rPr>
            </w:pPr>
            <w:r w:rsidRPr="007077BA">
              <w:rPr>
                <w:rFonts w:ascii="Book Antiqua" w:hAnsi="Book Antiqua"/>
                <w:sz w:val="18"/>
                <w:szCs w:val="18"/>
              </w:rPr>
              <w:t xml:space="preserve">              </w:t>
            </w:r>
            <w:r w:rsidR="007077BA">
              <w:rPr>
                <w:rFonts w:ascii="Book Antiqua" w:hAnsi="Book Antiqua"/>
                <w:sz w:val="18"/>
                <w:szCs w:val="18"/>
              </w:rPr>
              <w:t xml:space="preserve">                               </w:t>
            </w:r>
            <w:r w:rsidRPr="007077BA">
              <w:rPr>
                <w:rFonts w:ascii="Book Antiqua" w:hAnsi="Book Antiqua"/>
                <w:sz w:val="18"/>
                <w:szCs w:val="18"/>
              </w:rPr>
              <w:t>3</w:t>
            </w:r>
          </w:p>
        </w:tc>
        <w:tc>
          <w:tcPr>
            <w:tcW w:w="2574" w:type="dxa"/>
          </w:tcPr>
          <w:p w14:paraId="05E19B02" w14:textId="77777777" w:rsidR="002D0221" w:rsidRPr="007077BA" w:rsidRDefault="002D0221" w:rsidP="002D0221">
            <w:pPr>
              <w:rPr>
                <w:rFonts w:ascii="Book Antiqua" w:hAnsi="Book Antiqua"/>
                <w:b/>
                <w:sz w:val="18"/>
                <w:szCs w:val="18"/>
              </w:rPr>
            </w:pPr>
            <w:r w:rsidRPr="007077BA">
              <w:rPr>
                <w:rFonts w:ascii="Book Antiqua" w:hAnsi="Book Antiqua"/>
                <w:b/>
                <w:sz w:val="18"/>
                <w:szCs w:val="18"/>
              </w:rPr>
              <w:t>PSC101</w:t>
            </w:r>
          </w:p>
          <w:p w14:paraId="3B045BF1" w14:textId="77777777" w:rsidR="002D0221" w:rsidRPr="007077BA" w:rsidRDefault="002D0221" w:rsidP="002D0221">
            <w:pPr>
              <w:rPr>
                <w:rFonts w:ascii="Book Antiqua" w:hAnsi="Book Antiqua"/>
                <w:sz w:val="18"/>
                <w:szCs w:val="18"/>
              </w:rPr>
            </w:pPr>
            <w:r w:rsidRPr="007077BA">
              <w:rPr>
                <w:rFonts w:ascii="Book Antiqua" w:hAnsi="Book Antiqua"/>
                <w:sz w:val="18"/>
                <w:szCs w:val="18"/>
              </w:rPr>
              <w:t>American Government</w:t>
            </w:r>
          </w:p>
          <w:p w14:paraId="6E725C2C" w14:textId="77777777" w:rsidR="007077BA" w:rsidRDefault="002D0221" w:rsidP="002D0221">
            <w:pPr>
              <w:rPr>
                <w:rFonts w:ascii="Book Antiqua" w:hAnsi="Book Antiqua"/>
                <w:sz w:val="18"/>
                <w:szCs w:val="18"/>
              </w:rPr>
            </w:pPr>
            <w:r w:rsidRPr="007077BA">
              <w:rPr>
                <w:rFonts w:ascii="Book Antiqua" w:hAnsi="Book Antiqua"/>
                <w:sz w:val="18"/>
                <w:szCs w:val="18"/>
              </w:rPr>
              <w:t xml:space="preserve">                 </w:t>
            </w:r>
          </w:p>
          <w:p w14:paraId="3147F994" w14:textId="4D8B2760" w:rsidR="002D0221" w:rsidRPr="007077BA" w:rsidRDefault="002D0221" w:rsidP="002D0221">
            <w:pPr>
              <w:rPr>
                <w:rFonts w:ascii="Book Antiqua" w:hAnsi="Book Antiqua"/>
                <w:sz w:val="18"/>
                <w:szCs w:val="18"/>
              </w:rPr>
            </w:pPr>
            <w:r w:rsidRPr="007077BA">
              <w:rPr>
                <w:rFonts w:ascii="Book Antiqua" w:hAnsi="Book Antiqua"/>
                <w:sz w:val="18"/>
                <w:szCs w:val="18"/>
              </w:rPr>
              <w:t xml:space="preserve">                    </w:t>
            </w:r>
          </w:p>
          <w:p w14:paraId="313E721E" w14:textId="5B453AA9" w:rsidR="002D0221" w:rsidRPr="007077BA" w:rsidRDefault="002D0221" w:rsidP="002D0221">
            <w:pPr>
              <w:rPr>
                <w:rFonts w:ascii="Book Antiqua" w:hAnsi="Book Antiqua"/>
                <w:sz w:val="18"/>
                <w:szCs w:val="18"/>
              </w:rPr>
            </w:pPr>
            <w:r w:rsidRPr="007077BA">
              <w:rPr>
                <w:rFonts w:ascii="Book Antiqua" w:hAnsi="Book Antiqua"/>
                <w:sz w:val="18"/>
                <w:szCs w:val="18"/>
              </w:rPr>
              <w:t xml:space="preserve">               </w:t>
            </w:r>
            <w:r w:rsidR="007077BA">
              <w:rPr>
                <w:rFonts w:ascii="Book Antiqua" w:hAnsi="Book Antiqua"/>
                <w:sz w:val="18"/>
                <w:szCs w:val="18"/>
              </w:rPr>
              <w:t xml:space="preserve">                              </w:t>
            </w:r>
            <w:r w:rsidRPr="007077BA">
              <w:rPr>
                <w:rFonts w:ascii="Book Antiqua" w:hAnsi="Book Antiqua"/>
                <w:sz w:val="18"/>
                <w:szCs w:val="18"/>
              </w:rPr>
              <w:t>3</w:t>
            </w:r>
          </w:p>
        </w:tc>
      </w:tr>
      <w:tr w:rsidR="002D0221" w:rsidRPr="003A4174" w14:paraId="182108CE" w14:textId="77777777" w:rsidTr="002D0221">
        <w:tc>
          <w:tcPr>
            <w:tcW w:w="2574" w:type="dxa"/>
          </w:tcPr>
          <w:p w14:paraId="5205E8E1" w14:textId="77777777" w:rsidR="002D0221" w:rsidRPr="007077BA" w:rsidRDefault="002D0221" w:rsidP="002D0221">
            <w:pPr>
              <w:rPr>
                <w:rFonts w:ascii="Book Antiqua" w:hAnsi="Book Antiqua"/>
                <w:b/>
                <w:sz w:val="18"/>
                <w:szCs w:val="18"/>
              </w:rPr>
            </w:pPr>
            <w:r w:rsidRPr="007077BA">
              <w:rPr>
                <w:rFonts w:ascii="Book Antiqua" w:hAnsi="Book Antiqua"/>
                <w:b/>
                <w:sz w:val="18"/>
                <w:szCs w:val="18"/>
              </w:rPr>
              <w:t>ENG101</w:t>
            </w:r>
          </w:p>
          <w:p w14:paraId="47C3E63D" w14:textId="77777777" w:rsidR="002D0221" w:rsidRPr="007077BA" w:rsidRDefault="002D0221" w:rsidP="002D0221">
            <w:pPr>
              <w:rPr>
                <w:rFonts w:ascii="Book Antiqua" w:hAnsi="Book Antiqua"/>
                <w:sz w:val="18"/>
                <w:szCs w:val="18"/>
              </w:rPr>
            </w:pPr>
            <w:r w:rsidRPr="007077BA">
              <w:rPr>
                <w:rFonts w:ascii="Book Antiqua" w:hAnsi="Book Antiqua"/>
                <w:sz w:val="18"/>
                <w:szCs w:val="18"/>
              </w:rPr>
              <w:t>English Composition I</w:t>
            </w:r>
          </w:p>
          <w:p w14:paraId="41649E95" w14:textId="7A03B1EB" w:rsidR="00996719" w:rsidRDefault="002D0221" w:rsidP="002D0221">
            <w:pPr>
              <w:rPr>
                <w:rFonts w:ascii="Book Antiqua" w:hAnsi="Book Antiqua"/>
                <w:sz w:val="18"/>
                <w:szCs w:val="18"/>
              </w:rPr>
            </w:pPr>
            <w:r w:rsidRPr="007077BA">
              <w:rPr>
                <w:rFonts w:ascii="Book Antiqua" w:hAnsi="Book Antiqua"/>
                <w:sz w:val="18"/>
                <w:szCs w:val="18"/>
              </w:rPr>
              <w:t xml:space="preserve">                                          </w:t>
            </w:r>
          </w:p>
          <w:p w14:paraId="7ACD755C" w14:textId="77777777" w:rsidR="007077BA" w:rsidRPr="007077BA" w:rsidRDefault="007077BA" w:rsidP="002D0221">
            <w:pPr>
              <w:rPr>
                <w:rFonts w:ascii="Book Antiqua" w:hAnsi="Book Antiqua"/>
                <w:sz w:val="18"/>
                <w:szCs w:val="18"/>
              </w:rPr>
            </w:pPr>
          </w:p>
          <w:p w14:paraId="4C248D99" w14:textId="77777777" w:rsidR="002D0221" w:rsidRPr="007077BA" w:rsidRDefault="00996719" w:rsidP="002D0221">
            <w:pPr>
              <w:rPr>
                <w:rFonts w:ascii="Book Antiqua" w:hAnsi="Book Antiqua"/>
                <w:sz w:val="18"/>
                <w:szCs w:val="18"/>
              </w:rPr>
            </w:pPr>
            <w:r w:rsidRPr="007077BA">
              <w:rPr>
                <w:rFonts w:ascii="Book Antiqua" w:hAnsi="Book Antiqua"/>
                <w:sz w:val="18"/>
                <w:szCs w:val="18"/>
              </w:rPr>
              <w:t xml:space="preserve">                                          </w:t>
            </w:r>
            <w:r w:rsidR="002D0221" w:rsidRPr="007077BA">
              <w:rPr>
                <w:rFonts w:ascii="Book Antiqua" w:hAnsi="Book Antiqua"/>
                <w:sz w:val="18"/>
                <w:szCs w:val="18"/>
              </w:rPr>
              <w:t xml:space="preserve">  3</w:t>
            </w:r>
          </w:p>
        </w:tc>
        <w:tc>
          <w:tcPr>
            <w:tcW w:w="2574" w:type="dxa"/>
          </w:tcPr>
          <w:p w14:paraId="31590DC2" w14:textId="77777777" w:rsidR="002D0221" w:rsidRPr="007077BA" w:rsidRDefault="002D0221" w:rsidP="002D0221">
            <w:pPr>
              <w:rPr>
                <w:rFonts w:ascii="Book Antiqua" w:hAnsi="Book Antiqua"/>
                <w:b/>
                <w:sz w:val="18"/>
                <w:szCs w:val="18"/>
              </w:rPr>
            </w:pPr>
            <w:r w:rsidRPr="007077BA">
              <w:rPr>
                <w:rFonts w:ascii="Book Antiqua" w:hAnsi="Book Antiqua"/>
                <w:b/>
                <w:sz w:val="18"/>
                <w:szCs w:val="18"/>
              </w:rPr>
              <w:t>IDM Elective*</w:t>
            </w:r>
          </w:p>
          <w:p w14:paraId="4071A9E3" w14:textId="52E8B03E" w:rsidR="002D0221" w:rsidRDefault="002D0221" w:rsidP="002D0221">
            <w:pPr>
              <w:rPr>
                <w:rFonts w:ascii="Book Antiqua" w:hAnsi="Book Antiqua"/>
                <w:sz w:val="18"/>
                <w:szCs w:val="18"/>
              </w:rPr>
            </w:pPr>
          </w:p>
          <w:p w14:paraId="43BE15B6" w14:textId="77777777" w:rsidR="007077BA" w:rsidRPr="007077BA" w:rsidRDefault="007077BA" w:rsidP="002D0221">
            <w:pPr>
              <w:rPr>
                <w:rFonts w:ascii="Book Antiqua" w:hAnsi="Book Antiqua"/>
                <w:sz w:val="18"/>
                <w:szCs w:val="18"/>
              </w:rPr>
            </w:pPr>
          </w:p>
          <w:p w14:paraId="638F3E35" w14:textId="77777777" w:rsidR="00996719" w:rsidRPr="007077BA" w:rsidRDefault="002D0221" w:rsidP="002D0221">
            <w:pPr>
              <w:rPr>
                <w:rFonts w:ascii="Book Antiqua" w:hAnsi="Book Antiqua"/>
                <w:sz w:val="18"/>
                <w:szCs w:val="18"/>
              </w:rPr>
            </w:pPr>
            <w:r w:rsidRPr="007077BA">
              <w:rPr>
                <w:rFonts w:ascii="Book Antiqua" w:hAnsi="Book Antiqua"/>
                <w:sz w:val="18"/>
                <w:szCs w:val="18"/>
              </w:rPr>
              <w:t xml:space="preserve"> </w:t>
            </w:r>
          </w:p>
          <w:p w14:paraId="095261CE" w14:textId="77777777" w:rsidR="002D0221" w:rsidRPr="007077BA" w:rsidRDefault="002D0221" w:rsidP="002D0221">
            <w:pPr>
              <w:rPr>
                <w:rFonts w:ascii="Book Antiqua" w:hAnsi="Book Antiqua"/>
                <w:sz w:val="18"/>
                <w:szCs w:val="18"/>
              </w:rPr>
            </w:pPr>
            <w:r w:rsidRPr="007077BA">
              <w:rPr>
                <w:rFonts w:ascii="Book Antiqua" w:hAnsi="Book Antiqua"/>
                <w:sz w:val="18"/>
                <w:szCs w:val="18"/>
              </w:rPr>
              <w:t xml:space="preserve">▲                                      </w:t>
            </w:r>
            <w:r w:rsidR="00E536E5" w:rsidRPr="007077BA">
              <w:rPr>
                <w:rFonts w:ascii="Book Antiqua" w:hAnsi="Book Antiqua"/>
                <w:sz w:val="18"/>
                <w:szCs w:val="18"/>
              </w:rPr>
              <w:t xml:space="preserve"> </w:t>
            </w:r>
            <w:r w:rsidRPr="007077BA">
              <w:rPr>
                <w:rFonts w:ascii="Book Antiqua" w:hAnsi="Book Antiqua"/>
                <w:sz w:val="18"/>
                <w:szCs w:val="18"/>
              </w:rPr>
              <w:t>3</w:t>
            </w:r>
          </w:p>
        </w:tc>
        <w:tc>
          <w:tcPr>
            <w:tcW w:w="2574" w:type="dxa"/>
          </w:tcPr>
          <w:p w14:paraId="387EDA8D" w14:textId="77777777" w:rsidR="002D0221" w:rsidRPr="007077BA" w:rsidRDefault="002D0221" w:rsidP="002D0221">
            <w:pPr>
              <w:rPr>
                <w:rFonts w:ascii="Book Antiqua" w:hAnsi="Book Antiqua"/>
                <w:b/>
                <w:sz w:val="18"/>
                <w:szCs w:val="18"/>
              </w:rPr>
            </w:pPr>
            <w:r w:rsidRPr="007077BA">
              <w:rPr>
                <w:rFonts w:ascii="Book Antiqua" w:hAnsi="Book Antiqua"/>
                <w:b/>
                <w:sz w:val="18"/>
                <w:szCs w:val="18"/>
              </w:rPr>
              <w:t>GSC101</w:t>
            </w:r>
          </w:p>
          <w:p w14:paraId="75932E55" w14:textId="3758CD3C" w:rsidR="002D0221" w:rsidRDefault="002D0221" w:rsidP="002D0221">
            <w:pPr>
              <w:rPr>
                <w:rFonts w:ascii="Book Antiqua" w:hAnsi="Book Antiqua"/>
                <w:sz w:val="18"/>
                <w:szCs w:val="18"/>
              </w:rPr>
            </w:pPr>
            <w:r w:rsidRPr="007077BA">
              <w:rPr>
                <w:rFonts w:ascii="Book Antiqua" w:hAnsi="Book Antiqua"/>
                <w:sz w:val="18"/>
                <w:szCs w:val="18"/>
              </w:rPr>
              <w:t>Introduction to Physical Science</w:t>
            </w:r>
          </w:p>
          <w:p w14:paraId="64C63895" w14:textId="77777777" w:rsidR="007077BA" w:rsidRPr="007077BA" w:rsidRDefault="007077BA" w:rsidP="002D0221">
            <w:pPr>
              <w:rPr>
                <w:rFonts w:ascii="Book Antiqua" w:hAnsi="Book Antiqua"/>
                <w:sz w:val="18"/>
                <w:szCs w:val="18"/>
              </w:rPr>
            </w:pPr>
          </w:p>
          <w:p w14:paraId="2A656E4A" w14:textId="2DE1F8A4" w:rsidR="002D0221" w:rsidRPr="007077BA" w:rsidRDefault="002D0221" w:rsidP="002D0221">
            <w:pPr>
              <w:rPr>
                <w:rFonts w:ascii="Book Antiqua" w:hAnsi="Book Antiqua"/>
                <w:sz w:val="18"/>
                <w:szCs w:val="18"/>
              </w:rPr>
            </w:pPr>
            <w:r w:rsidRPr="007077BA">
              <w:rPr>
                <w:rFonts w:ascii="Book Antiqua" w:hAnsi="Book Antiqua"/>
                <w:sz w:val="18"/>
                <w:szCs w:val="18"/>
              </w:rPr>
              <w:t xml:space="preserve">              </w:t>
            </w:r>
            <w:r w:rsidR="007077BA">
              <w:rPr>
                <w:rFonts w:ascii="Book Antiqua" w:hAnsi="Book Antiqua"/>
                <w:sz w:val="18"/>
                <w:szCs w:val="18"/>
              </w:rPr>
              <w:t xml:space="preserve">                               </w:t>
            </w:r>
            <w:r w:rsidR="00E22D36" w:rsidRPr="007077BA">
              <w:rPr>
                <w:rFonts w:ascii="Book Antiqua" w:hAnsi="Book Antiqua"/>
                <w:sz w:val="18"/>
                <w:szCs w:val="18"/>
              </w:rPr>
              <w:t>4</w:t>
            </w:r>
          </w:p>
        </w:tc>
        <w:tc>
          <w:tcPr>
            <w:tcW w:w="2574" w:type="dxa"/>
          </w:tcPr>
          <w:p w14:paraId="1044C6A8" w14:textId="77777777" w:rsidR="002D0221" w:rsidRPr="007077BA" w:rsidRDefault="002D0221" w:rsidP="002D0221">
            <w:pPr>
              <w:rPr>
                <w:rFonts w:ascii="Book Antiqua" w:hAnsi="Book Antiqua"/>
                <w:b/>
                <w:sz w:val="18"/>
                <w:szCs w:val="18"/>
              </w:rPr>
            </w:pPr>
            <w:r w:rsidRPr="007077BA">
              <w:rPr>
                <w:rFonts w:ascii="Book Antiqua" w:hAnsi="Book Antiqua"/>
                <w:b/>
                <w:sz w:val="18"/>
                <w:szCs w:val="18"/>
              </w:rPr>
              <w:t>IDM Elective*</w:t>
            </w:r>
          </w:p>
          <w:p w14:paraId="3985D03B" w14:textId="77777777" w:rsidR="002D0221" w:rsidRPr="007077BA" w:rsidRDefault="002D0221" w:rsidP="002D0221">
            <w:pPr>
              <w:rPr>
                <w:rFonts w:ascii="Book Antiqua" w:hAnsi="Book Antiqua"/>
                <w:sz w:val="18"/>
                <w:szCs w:val="18"/>
              </w:rPr>
            </w:pPr>
          </w:p>
          <w:p w14:paraId="5D923FEC" w14:textId="30BF51C9" w:rsidR="00996719" w:rsidRDefault="002D0221" w:rsidP="002D0221">
            <w:pPr>
              <w:rPr>
                <w:rFonts w:ascii="Book Antiqua" w:hAnsi="Book Antiqua"/>
                <w:sz w:val="18"/>
                <w:szCs w:val="18"/>
              </w:rPr>
            </w:pPr>
            <w:r w:rsidRPr="007077BA">
              <w:rPr>
                <w:rFonts w:ascii="Book Antiqua" w:hAnsi="Book Antiqua"/>
                <w:sz w:val="18"/>
                <w:szCs w:val="18"/>
              </w:rPr>
              <w:t xml:space="preserve"> </w:t>
            </w:r>
          </w:p>
          <w:p w14:paraId="36B15F6A" w14:textId="77777777" w:rsidR="007077BA" w:rsidRPr="007077BA" w:rsidRDefault="007077BA" w:rsidP="002D0221">
            <w:pPr>
              <w:rPr>
                <w:rFonts w:ascii="Book Antiqua" w:hAnsi="Book Antiqua"/>
                <w:sz w:val="18"/>
                <w:szCs w:val="18"/>
              </w:rPr>
            </w:pPr>
          </w:p>
          <w:p w14:paraId="4EAB2E6E" w14:textId="11953029" w:rsidR="002D0221" w:rsidRPr="007077BA" w:rsidRDefault="002D0221" w:rsidP="002D0221">
            <w:pPr>
              <w:rPr>
                <w:rFonts w:ascii="Book Antiqua" w:hAnsi="Book Antiqua"/>
                <w:sz w:val="18"/>
                <w:szCs w:val="18"/>
              </w:rPr>
            </w:pPr>
            <w:r w:rsidRPr="007077BA">
              <w:rPr>
                <w:rFonts w:ascii="Book Antiqua" w:hAnsi="Book Antiqua"/>
                <w:sz w:val="18"/>
                <w:szCs w:val="18"/>
              </w:rPr>
              <w:t xml:space="preserve">▲           </w:t>
            </w:r>
            <w:r w:rsidR="007077BA">
              <w:rPr>
                <w:rFonts w:ascii="Book Antiqua" w:hAnsi="Book Antiqua"/>
                <w:sz w:val="18"/>
                <w:szCs w:val="18"/>
              </w:rPr>
              <w:t xml:space="preserve">                              </w:t>
            </w:r>
            <w:r w:rsidRPr="007077BA">
              <w:rPr>
                <w:rFonts w:ascii="Book Antiqua" w:hAnsi="Book Antiqua"/>
                <w:sz w:val="18"/>
                <w:szCs w:val="18"/>
              </w:rPr>
              <w:t>3</w:t>
            </w:r>
          </w:p>
        </w:tc>
      </w:tr>
      <w:tr w:rsidR="002D0221" w:rsidRPr="003A4174" w14:paraId="52C92698" w14:textId="77777777" w:rsidTr="002D0221">
        <w:tc>
          <w:tcPr>
            <w:tcW w:w="2574" w:type="dxa"/>
          </w:tcPr>
          <w:p w14:paraId="465B8E51" w14:textId="77777777" w:rsidR="002D0221" w:rsidRPr="007077BA" w:rsidRDefault="002D0221" w:rsidP="002D0221">
            <w:pPr>
              <w:rPr>
                <w:rFonts w:ascii="Book Antiqua" w:hAnsi="Book Antiqua"/>
                <w:b/>
                <w:sz w:val="18"/>
                <w:szCs w:val="18"/>
              </w:rPr>
            </w:pPr>
            <w:r w:rsidRPr="007077BA">
              <w:rPr>
                <w:rFonts w:ascii="Book Antiqua" w:hAnsi="Book Antiqua"/>
                <w:b/>
                <w:sz w:val="18"/>
                <w:szCs w:val="18"/>
              </w:rPr>
              <w:t>PSY101</w:t>
            </w:r>
          </w:p>
          <w:p w14:paraId="1A7C3BD7" w14:textId="77777777" w:rsidR="007077BA" w:rsidRDefault="002D0221" w:rsidP="002D0221">
            <w:pPr>
              <w:rPr>
                <w:rFonts w:ascii="Book Antiqua" w:hAnsi="Book Antiqua"/>
                <w:sz w:val="18"/>
                <w:szCs w:val="18"/>
              </w:rPr>
            </w:pPr>
            <w:r w:rsidRPr="007077BA">
              <w:rPr>
                <w:rFonts w:ascii="Book Antiqua" w:hAnsi="Book Antiqua"/>
                <w:sz w:val="18"/>
                <w:szCs w:val="18"/>
              </w:rPr>
              <w:t xml:space="preserve">General Psychology        </w:t>
            </w:r>
          </w:p>
          <w:p w14:paraId="416F9E34" w14:textId="6981252E" w:rsidR="002D0221" w:rsidRPr="007077BA" w:rsidRDefault="002D0221" w:rsidP="002D0221">
            <w:pPr>
              <w:rPr>
                <w:rFonts w:ascii="Book Antiqua" w:hAnsi="Book Antiqua"/>
                <w:sz w:val="18"/>
                <w:szCs w:val="18"/>
              </w:rPr>
            </w:pPr>
            <w:r w:rsidRPr="007077BA">
              <w:rPr>
                <w:rFonts w:ascii="Book Antiqua" w:hAnsi="Book Antiqua"/>
                <w:sz w:val="18"/>
                <w:szCs w:val="18"/>
              </w:rPr>
              <w:t xml:space="preserve">                                                       </w:t>
            </w:r>
          </w:p>
          <w:p w14:paraId="7215167E" w14:textId="77777777" w:rsidR="002D0221" w:rsidRPr="007077BA" w:rsidRDefault="002D0221" w:rsidP="002D0221">
            <w:pPr>
              <w:rPr>
                <w:rFonts w:ascii="Book Antiqua" w:hAnsi="Book Antiqua"/>
                <w:sz w:val="18"/>
                <w:szCs w:val="18"/>
              </w:rPr>
            </w:pPr>
            <w:r w:rsidRPr="007077BA">
              <w:rPr>
                <w:rFonts w:ascii="Book Antiqua" w:hAnsi="Book Antiqua"/>
                <w:sz w:val="18"/>
                <w:szCs w:val="18"/>
              </w:rPr>
              <w:t xml:space="preserve">                                            3</w:t>
            </w:r>
          </w:p>
        </w:tc>
        <w:tc>
          <w:tcPr>
            <w:tcW w:w="2574" w:type="dxa"/>
          </w:tcPr>
          <w:p w14:paraId="2E0CC54D" w14:textId="77777777" w:rsidR="002D0221" w:rsidRPr="007077BA" w:rsidRDefault="002D0221" w:rsidP="002D0221">
            <w:pPr>
              <w:rPr>
                <w:rFonts w:ascii="Book Antiqua" w:hAnsi="Book Antiqua"/>
                <w:b/>
                <w:sz w:val="18"/>
                <w:szCs w:val="18"/>
              </w:rPr>
            </w:pPr>
            <w:r w:rsidRPr="007077BA">
              <w:rPr>
                <w:rFonts w:ascii="Book Antiqua" w:hAnsi="Book Antiqua"/>
                <w:b/>
                <w:sz w:val="18"/>
                <w:szCs w:val="18"/>
              </w:rPr>
              <w:t>IDM Elective*</w:t>
            </w:r>
          </w:p>
          <w:p w14:paraId="3AF9F99C" w14:textId="15986333" w:rsidR="002D0221" w:rsidRDefault="002D0221" w:rsidP="002D0221">
            <w:pPr>
              <w:rPr>
                <w:rFonts w:ascii="Book Antiqua" w:hAnsi="Book Antiqua"/>
                <w:sz w:val="18"/>
                <w:szCs w:val="18"/>
              </w:rPr>
            </w:pPr>
          </w:p>
          <w:p w14:paraId="12225659" w14:textId="77777777" w:rsidR="007077BA" w:rsidRPr="007077BA" w:rsidRDefault="007077BA" w:rsidP="002D0221">
            <w:pPr>
              <w:rPr>
                <w:rFonts w:ascii="Book Antiqua" w:hAnsi="Book Antiqua"/>
                <w:sz w:val="18"/>
                <w:szCs w:val="18"/>
              </w:rPr>
            </w:pPr>
          </w:p>
          <w:p w14:paraId="22E998F6" w14:textId="77777777" w:rsidR="002D0221" w:rsidRPr="007077BA" w:rsidRDefault="002D0221" w:rsidP="002D0221">
            <w:pPr>
              <w:rPr>
                <w:rFonts w:ascii="Book Antiqua" w:hAnsi="Book Antiqua"/>
                <w:sz w:val="18"/>
                <w:szCs w:val="18"/>
              </w:rPr>
            </w:pPr>
            <w:r w:rsidRPr="007077BA">
              <w:rPr>
                <w:rFonts w:ascii="Book Antiqua" w:hAnsi="Book Antiqua"/>
                <w:sz w:val="18"/>
                <w:szCs w:val="18"/>
              </w:rPr>
              <w:t xml:space="preserve"> ▲                                      3</w:t>
            </w:r>
          </w:p>
        </w:tc>
        <w:tc>
          <w:tcPr>
            <w:tcW w:w="2574" w:type="dxa"/>
          </w:tcPr>
          <w:p w14:paraId="769DCD30" w14:textId="77777777" w:rsidR="002D0221" w:rsidRPr="007077BA" w:rsidRDefault="002D0221" w:rsidP="002D0221">
            <w:pPr>
              <w:rPr>
                <w:rFonts w:ascii="Book Antiqua" w:hAnsi="Book Antiqua"/>
                <w:b/>
                <w:sz w:val="18"/>
                <w:szCs w:val="18"/>
              </w:rPr>
            </w:pPr>
            <w:r w:rsidRPr="007077BA">
              <w:rPr>
                <w:rFonts w:ascii="Book Antiqua" w:hAnsi="Book Antiqua"/>
                <w:b/>
                <w:sz w:val="18"/>
                <w:szCs w:val="18"/>
              </w:rPr>
              <w:t>IDM Elective*</w:t>
            </w:r>
          </w:p>
          <w:p w14:paraId="1ED590A4" w14:textId="61F5A2BD" w:rsidR="002D0221" w:rsidRDefault="002D0221" w:rsidP="002D0221">
            <w:pPr>
              <w:rPr>
                <w:rFonts w:ascii="Book Antiqua" w:hAnsi="Book Antiqua"/>
                <w:sz w:val="18"/>
                <w:szCs w:val="18"/>
              </w:rPr>
            </w:pPr>
          </w:p>
          <w:p w14:paraId="27712AB1" w14:textId="77777777" w:rsidR="007077BA" w:rsidRPr="007077BA" w:rsidRDefault="007077BA" w:rsidP="002D0221">
            <w:pPr>
              <w:rPr>
                <w:rFonts w:ascii="Book Antiqua" w:hAnsi="Book Antiqua"/>
                <w:sz w:val="18"/>
                <w:szCs w:val="18"/>
              </w:rPr>
            </w:pPr>
          </w:p>
          <w:p w14:paraId="021AB421" w14:textId="7DA79586" w:rsidR="002D0221" w:rsidRPr="007077BA" w:rsidRDefault="002D0221" w:rsidP="002D0221">
            <w:pPr>
              <w:rPr>
                <w:rFonts w:ascii="Book Antiqua" w:hAnsi="Book Antiqua"/>
                <w:sz w:val="18"/>
                <w:szCs w:val="18"/>
              </w:rPr>
            </w:pPr>
            <w:r w:rsidRPr="007077BA">
              <w:rPr>
                <w:rFonts w:ascii="Book Antiqua" w:hAnsi="Book Antiqua"/>
                <w:sz w:val="18"/>
                <w:szCs w:val="18"/>
              </w:rPr>
              <w:t xml:space="preserve"> ▲             </w:t>
            </w:r>
            <w:r w:rsidR="007077BA">
              <w:rPr>
                <w:rFonts w:ascii="Book Antiqua" w:hAnsi="Book Antiqua"/>
                <w:sz w:val="18"/>
                <w:szCs w:val="18"/>
              </w:rPr>
              <w:t xml:space="preserve">                           </w:t>
            </w:r>
            <w:r w:rsidRPr="007077BA">
              <w:rPr>
                <w:rFonts w:ascii="Book Antiqua" w:hAnsi="Book Antiqua"/>
                <w:sz w:val="18"/>
                <w:szCs w:val="18"/>
              </w:rPr>
              <w:t>3</w:t>
            </w:r>
          </w:p>
        </w:tc>
        <w:tc>
          <w:tcPr>
            <w:tcW w:w="2574" w:type="dxa"/>
          </w:tcPr>
          <w:p w14:paraId="557D1394" w14:textId="77777777" w:rsidR="002D0221" w:rsidRPr="007077BA" w:rsidRDefault="002D0221" w:rsidP="002D0221">
            <w:pPr>
              <w:rPr>
                <w:rFonts w:ascii="Book Antiqua" w:hAnsi="Book Antiqua"/>
                <w:b/>
                <w:sz w:val="18"/>
                <w:szCs w:val="18"/>
              </w:rPr>
            </w:pPr>
            <w:r w:rsidRPr="007077BA">
              <w:rPr>
                <w:rFonts w:ascii="Book Antiqua" w:hAnsi="Book Antiqua"/>
                <w:b/>
                <w:sz w:val="18"/>
                <w:szCs w:val="18"/>
              </w:rPr>
              <w:t>IDM Elective*</w:t>
            </w:r>
          </w:p>
          <w:p w14:paraId="3A64FA72" w14:textId="3A63409B" w:rsidR="002D0221" w:rsidRDefault="002D0221" w:rsidP="002D0221">
            <w:pPr>
              <w:rPr>
                <w:rFonts w:ascii="Book Antiqua" w:hAnsi="Book Antiqua"/>
                <w:sz w:val="18"/>
                <w:szCs w:val="18"/>
              </w:rPr>
            </w:pPr>
          </w:p>
          <w:p w14:paraId="0CB23BB9" w14:textId="77777777" w:rsidR="007077BA" w:rsidRPr="007077BA" w:rsidRDefault="007077BA" w:rsidP="002D0221">
            <w:pPr>
              <w:rPr>
                <w:rFonts w:ascii="Book Antiqua" w:hAnsi="Book Antiqua"/>
                <w:sz w:val="18"/>
                <w:szCs w:val="18"/>
              </w:rPr>
            </w:pPr>
          </w:p>
          <w:p w14:paraId="4EE8C48D" w14:textId="3FB80EE8" w:rsidR="002D0221" w:rsidRPr="007077BA" w:rsidRDefault="002D0221" w:rsidP="002D0221">
            <w:pPr>
              <w:rPr>
                <w:rFonts w:ascii="Book Antiqua" w:hAnsi="Book Antiqua"/>
                <w:sz w:val="18"/>
                <w:szCs w:val="18"/>
              </w:rPr>
            </w:pPr>
            <w:r w:rsidRPr="007077BA">
              <w:rPr>
                <w:rFonts w:ascii="Book Antiqua" w:hAnsi="Book Antiqua"/>
                <w:sz w:val="18"/>
                <w:szCs w:val="18"/>
              </w:rPr>
              <w:t xml:space="preserve"> ▲          </w:t>
            </w:r>
            <w:r w:rsidR="007077BA">
              <w:rPr>
                <w:rFonts w:ascii="Book Antiqua" w:hAnsi="Book Antiqua"/>
                <w:sz w:val="18"/>
                <w:szCs w:val="18"/>
              </w:rPr>
              <w:t xml:space="preserve">                              </w:t>
            </w:r>
            <w:r w:rsidRPr="007077BA">
              <w:rPr>
                <w:rFonts w:ascii="Book Antiqua" w:hAnsi="Book Antiqua"/>
                <w:sz w:val="18"/>
                <w:szCs w:val="18"/>
              </w:rPr>
              <w:t>3</w:t>
            </w:r>
          </w:p>
        </w:tc>
      </w:tr>
      <w:tr w:rsidR="002D0221" w:rsidRPr="003A4174" w14:paraId="3707003C" w14:textId="77777777" w:rsidTr="002D0221">
        <w:tc>
          <w:tcPr>
            <w:tcW w:w="2574" w:type="dxa"/>
          </w:tcPr>
          <w:p w14:paraId="09DA791A" w14:textId="77777777" w:rsidR="002D0221" w:rsidRPr="007077BA" w:rsidRDefault="002D0221" w:rsidP="002D0221">
            <w:pPr>
              <w:rPr>
                <w:rFonts w:ascii="Book Antiqua" w:hAnsi="Book Antiqua"/>
                <w:b/>
                <w:sz w:val="18"/>
                <w:szCs w:val="18"/>
              </w:rPr>
            </w:pPr>
            <w:r w:rsidRPr="007077BA">
              <w:rPr>
                <w:rFonts w:ascii="Book Antiqua" w:hAnsi="Book Antiqua"/>
                <w:b/>
                <w:sz w:val="18"/>
                <w:szCs w:val="18"/>
              </w:rPr>
              <w:t>IDM111</w:t>
            </w:r>
          </w:p>
          <w:p w14:paraId="4FEB47CA" w14:textId="77777777" w:rsidR="007077BA" w:rsidRDefault="002D0221" w:rsidP="002D0221">
            <w:pPr>
              <w:rPr>
                <w:rFonts w:ascii="Book Antiqua" w:hAnsi="Book Antiqua"/>
                <w:sz w:val="18"/>
                <w:szCs w:val="18"/>
              </w:rPr>
            </w:pPr>
            <w:r w:rsidRPr="007077BA">
              <w:rPr>
                <w:rFonts w:ascii="Book Antiqua" w:hAnsi="Book Antiqua"/>
                <w:sz w:val="18"/>
                <w:szCs w:val="18"/>
              </w:rPr>
              <w:t xml:space="preserve">Web Languages         </w:t>
            </w:r>
          </w:p>
          <w:p w14:paraId="1D6492CB" w14:textId="2579E24C" w:rsidR="002D0221" w:rsidRPr="007077BA" w:rsidRDefault="002D0221" w:rsidP="002D0221">
            <w:pPr>
              <w:rPr>
                <w:rFonts w:ascii="Book Antiqua" w:hAnsi="Book Antiqua"/>
                <w:sz w:val="18"/>
                <w:szCs w:val="18"/>
              </w:rPr>
            </w:pPr>
            <w:r w:rsidRPr="007077BA">
              <w:rPr>
                <w:rFonts w:ascii="Book Antiqua" w:hAnsi="Book Antiqua"/>
                <w:sz w:val="18"/>
                <w:szCs w:val="18"/>
              </w:rPr>
              <w:t xml:space="preserve">                                                      </w:t>
            </w:r>
          </w:p>
          <w:p w14:paraId="36604000" w14:textId="77777777" w:rsidR="002D0221" w:rsidRPr="007077BA" w:rsidRDefault="002D0221" w:rsidP="002D0221">
            <w:pPr>
              <w:rPr>
                <w:rFonts w:ascii="Book Antiqua" w:hAnsi="Book Antiqua"/>
                <w:sz w:val="18"/>
                <w:szCs w:val="18"/>
              </w:rPr>
            </w:pPr>
            <w:r w:rsidRPr="007077BA">
              <w:rPr>
                <w:rFonts w:ascii="Book Antiqua" w:hAnsi="Book Antiqua"/>
                <w:sz w:val="18"/>
                <w:szCs w:val="18"/>
              </w:rPr>
              <w:t xml:space="preserve"> ▲                                       3</w:t>
            </w:r>
          </w:p>
        </w:tc>
        <w:tc>
          <w:tcPr>
            <w:tcW w:w="2574" w:type="dxa"/>
          </w:tcPr>
          <w:p w14:paraId="25841A11" w14:textId="77777777" w:rsidR="002D0221" w:rsidRPr="007077BA" w:rsidRDefault="002D0221" w:rsidP="002D0221">
            <w:pPr>
              <w:rPr>
                <w:rFonts w:ascii="Book Antiqua" w:hAnsi="Book Antiqua"/>
                <w:b/>
                <w:sz w:val="18"/>
                <w:szCs w:val="18"/>
              </w:rPr>
            </w:pPr>
            <w:r w:rsidRPr="007077BA">
              <w:rPr>
                <w:rFonts w:ascii="Book Antiqua" w:hAnsi="Book Antiqua"/>
                <w:b/>
                <w:sz w:val="18"/>
                <w:szCs w:val="18"/>
              </w:rPr>
              <w:t>IDM Elective*</w:t>
            </w:r>
          </w:p>
          <w:p w14:paraId="57E8BE63" w14:textId="1D972CAA" w:rsidR="002D0221" w:rsidRDefault="002D0221" w:rsidP="002D0221">
            <w:pPr>
              <w:rPr>
                <w:rFonts w:ascii="Book Antiqua" w:hAnsi="Book Antiqua"/>
                <w:sz w:val="18"/>
                <w:szCs w:val="18"/>
              </w:rPr>
            </w:pPr>
          </w:p>
          <w:p w14:paraId="4B994209" w14:textId="77777777" w:rsidR="007077BA" w:rsidRPr="007077BA" w:rsidRDefault="007077BA" w:rsidP="002D0221">
            <w:pPr>
              <w:rPr>
                <w:rFonts w:ascii="Book Antiqua" w:hAnsi="Book Antiqua"/>
                <w:sz w:val="18"/>
                <w:szCs w:val="18"/>
              </w:rPr>
            </w:pPr>
          </w:p>
          <w:p w14:paraId="16DCCF5B" w14:textId="77777777" w:rsidR="002D0221" w:rsidRPr="007077BA" w:rsidRDefault="002D0221" w:rsidP="002D0221">
            <w:pPr>
              <w:rPr>
                <w:rFonts w:ascii="Book Antiqua" w:hAnsi="Book Antiqua"/>
                <w:sz w:val="18"/>
                <w:szCs w:val="18"/>
              </w:rPr>
            </w:pPr>
            <w:r w:rsidRPr="007077BA">
              <w:rPr>
                <w:rFonts w:ascii="Book Antiqua" w:hAnsi="Book Antiqua"/>
                <w:sz w:val="18"/>
                <w:szCs w:val="18"/>
              </w:rPr>
              <w:t xml:space="preserve"> ▲                                      3</w:t>
            </w:r>
          </w:p>
        </w:tc>
        <w:tc>
          <w:tcPr>
            <w:tcW w:w="2574" w:type="dxa"/>
            <w:shd w:val="clear" w:color="auto" w:fill="auto"/>
          </w:tcPr>
          <w:p w14:paraId="300BA569" w14:textId="77777777" w:rsidR="002D0221" w:rsidRPr="007077BA" w:rsidRDefault="002D0221" w:rsidP="002D0221">
            <w:pPr>
              <w:rPr>
                <w:rFonts w:ascii="Book Antiqua" w:hAnsi="Book Antiqua"/>
                <w:b/>
                <w:sz w:val="18"/>
                <w:szCs w:val="18"/>
              </w:rPr>
            </w:pPr>
            <w:r w:rsidRPr="007077BA">
              <w:rPr>
                <w:rFonts w:ascii="Book Antiqua" w:hAnsi="Book Antiqua"/>
                <w:b/>
                <w:sz w:val="18"/>
                <w:szCs w:val="18"/>
              </w:rPr>
              <w:t>IDM Elective*</w:t>
            </w:r>
          </w:p>
          <w:p w14:paraId="49D56E55" w14:textId="42A8B9CA" w:rsidR="002D0221" w:rsidRDefault="002D0221" w:rsidP="002D0221">
            <w:pPr>
              <w:rPr>
                <w:rFonts w:ascii="Book Antiqua" w:hAnsi="Book Antiqua"/>
                <w:sz w:val="18"/>
                <w:szCs w:val="18"/>
              </w:rPr>
            </w:pPr>
          </w:p>
          <w:p w14:paraId="5DEC4A7B" w14:textId="77777777" w:rsidR="007077BA" w:rsidRPr="007077BA" w:rsidRDefault="007077BA" w:rsidP="002D0221">
            <w:pPr>
              <w:rPr>
                <w:rFonts w:ascii="Book Antiqua" w:hAnsi="Book Antiqua"/>
                <w:sz w:val="18"/>
                <w:szCs w:val="18"/>
              </w:rPr>
            </w:pPr>
          </w:p>
          <w:p w14:paraId="1BF68DC5" w14:textId="7D8CCBDE" w:rsidR="002D0221" w:rsidRPr="007077BA" w:rsidRDefault="002D0221" w:rsidP="002D0221">
            <w:pPr>
              <w:rPr>
                <w:rFonts w:ascii="Book Antiqua" w:hAnsi="Book Antiqua"/>
                <w:sz w:val="18"/>
                <w:szCs w:val="18"/>
              </w:rPr>
            </w:pPr>
            <w:r w:rsidRPr="007077BA">
              <w:rPr>
                <w:rFonts w:ascii="Book Antiqua" w:hAnsi="Book Antiqua"/>
                <w:sz w:val="18"/>
                <w:szCs w:val="18"/>
              </w:rPr>
              <w:t xml:space="preserve"> ▲         </w:t>
            </w:r>
            <w:r w:rsidR="007077BA">
              <w:rPr>
                <w:rFonts w:ascii="Book Antiqua" w:hAnsi="Book Antiqua"/>
                <w:sz w:val="18"/>
                <w:szCs w:val="18"/>
              </w:rPr>
              <w:t xml:space="preserve">                               </w:t>
            </w:r>
            <w:r w:rsidRPr="007077BA">
              <w:rPr>
                <w:rFonts w:ascii="Book Antiqua" w:hAnsi="Book Antiqua"/>
                <w:sz w:val="18"/>
                <w:szCs w:val="18"/>
              </w:rPr>
              <w:t>3</w:t>
            </w:r>
          </w:p>
        </w:tc>
        <w:tc>
          <w:tcPr>
            <w:tcW w:w="2574" w:type="dxa"/>
          </w:tcPr>
          <w:p w14:paraId="6D6EABCF" w14:textId="39A0D19D" w:rsidR="002D0221" w:rsidRDefault="002D0221" w:rsidP="002D0221">
            <w:pPr>
              <w:rPr>
                <w:rFonts w:ascii="Book Antiqua" w:hAnsi="Book Antiqua"/>
                <w:b/>
                <w:sz w:val="18"/>
                <w:szCs w:val="18"/>
              </w:rPr>
            </w:pPr>
            <w:r w:rsidRPr="007077BA">
              <w:rPr>
                <w:rFonts w:ascii="Book Antiqua" w:hAnsi="Book Antiqua"/>
                <w:b/>
                <w:sz w:val="18"/>
                <w:szCs w:val="18"/>
              </w:rPr>
              <w:t>IDM Elective*</w:t>
            </w:r>
          </w:p>
          <w:p w14:paraId="699658A9" w14:textId="47025F96" w:rsidR="007077BA" w:rsidRDefault="007077BA" w:rsidP="002D0221">
            <w:pPr>
              <w:rPr>
                <w:rFonts w:ascii="Book Antiqua" w:hAnsi="Book Antiqua"/>
                <w:b/>
                <w:sz w:val="18"/>
                <w:szCs w:val="18"/>
              </w:rPr>
            </w:pPr>
          </w:p>
          <w:p w14:paraId="4119CC78" w14:textId="77777777" w:rsidR="007077BA" w:rsidRPr="007077BA" w:rsidRDefault="007077BA" w:rsidP="002D0221">
            <w:pPr>
              <w:rPr>
                <w:rFonts w:ascii="Book Antiqua" w:hAnsi="Book Antiqua"/>
                <w:b/>
                <w:sz w:val="18"/>
                <w:szCs w:val="18"/>
              </w:rPr>
            </w:pPr>
          </w:p>
          <w:p w14:paraId="49C21E08" w14:textId="4426DA01" w:rsidR="002D0221" w:rsidRPr="007077BA" w:rsidRDefault="002D0221" w:rsidP="002D0221">
            <w:pPr>
              <w:rPr>
                <w:rFonts w:ascii="Book Antiqua" w:hAnsi="Book Antiqua"/>
                <w:sz w:val="18"/>
                <w:szCs w:val="18"/>
              </w:rPr>
            </w:pPr>
            <w:r w:rsidRPr="007077BA">
              <w:rPr>
                <w:rFonts w:ascii="Book Antiqua" w:hAnsi="Book Antiqua"/>
                <w:sz w:val="18"/>
                <w:szCs w:val="18"/>
              </w:rPr>
              <w:t xml:space="preserve"> ▲          </w:t>
            </w:r>
            <w:r w:rsidR="007077BA">
              <w:rPr>
                <w:rFonts w:ascii="Book Antiqua" w:hAnsi="Book Antiqua"/>
                <w:sz w:val="18"/>
                <w:szCs w:val="18"/>
              </w:rPr>
              <w:t xml:space="preserve">                              </w:t>
            </w:r>
            <w:r w:rsidRPr="007077BA">
              <w:rPr>
                <w:rFonts w:ascii="Book Antiqua" w:hAnsi="Book Antiqua"/>
                <w:sz w:val="18"/>
                <w:szCs w:val="18"/>
              </w:rPr>
              <w:t>3</w:t>
            </w:r>
          </w:p>
        </w:tc>
      </w:tr>
      <w:tr w:rsidR="002D0221" w:rsidRPr="008053FD" w14:paraId="3FF09E3C" w14:textId="77777777" w:rsidTr="002D0221">
        <w:tc>
          <w:tcPr>
            <w:tcW w:w="2574" w:type="dxa"/>
          </w:tcPr>
          <w:p w14:paraId="22A0C3C8" w14:textId="77777777" w:rsidR="002D0221" w:rsidRPr="007077BA" w:rsidRDefault="002D0221" w:rsidP="002D0221">
            <w:pPr>
              <w:rPr>
                <w:rFonts w:ascii="Book Antiqua" w:hAnsi="Book Antiqua"/>
                <w:b/>
                <w:sz w:val="18"/>
                <w:szCs w:val="18"/>
              </w:rPr>
            </w:pPr>
            <w:r w:rsidRPr="007077BA">
              <w:rPr>
                <w:rFonts w:ascii="Book Antiqua" w:hAnsi="Book Antiqua"/>
                <w:b/>
                <w:sz w:val="18"/>
                <w:szCs w:val="18"/>
              </w:rPr>
              <w:t>IDM121</w:t>
            </w:r>
          </w:p>
          <w:p w14:paraId="4129AE61" w14:textId="77777777" w:rsidR="007077BA" w:rsidRDefault="002D0221" w:rsidP="002D0221">
            <w:pPr>
              <w:rPr>
                <w:rFonts w:ascii="Book Antiqua" w:hAnsi="Book Antiqua"/>
                <w:sz w:val="18"/>
                <w:szCs w:val="18"/>
              </w:rPr>
            </w:pPr>
            <w:r w:rsidRPr="007077BA">
              <w:rPr>
                <w:rFonts w:ascii="Book Antiqua" w:hAnsi="Book Antiqua"/>
                <w:sz w:val="18"/>
                <w:szCs w:val="18"/>
              </w:rPr>
              <w:t xml:space="preserve">Interactive Media Programming        </w:t>
            </w:r>
          </w:p>
          <w:p w14:paraId="0C839C29" w14:textId="3C84792E" w:rsidR="002D0221" w:rsidRPr="007077BA" w:rsidRDefault="002D0221" w:rsidP="002D0221">
            <w:pPr>
              <w:rPr>
                <w:rFonts w:ascii="Book Antiqua" w:hAnsi="Book Antiqua"/>
                <w:sz w:val="18"/>
                <w:szCs w:val="18"/>
              </w:rPr>
            </w:pPr>
            <w:r w:rsidRPr="007077BA">
              <w:rPr>
                <w:rFonts w:ascii="Book Antiqua" w:hAnsi="Book Antiqua"/>
                <w:sz w:val="18"/>
                <w:szCs w:val="18"/>
              </w:rPr>
              <w:t xml:space="preserve">                                                      </w:t>
            </w:r>
          </w:p>
          <w:p w14:paraId="300A95D4" w14:textId="77777777" w:rsidR="002D0221" w:rsidRPr="007077BA" w:rsidRDefault="002D0221" w:rsidP="002D0221">
            <w:pPr>
              <w:rPr>
                <w:rFonts w:ascii="Book Antiqua" w:hAnsi="Book Antiqua"/>
                <w:sz w:val="18"/>
                <w:szCs w:val="18"/>
              </w:rPr>
            </w:pPr>
            <w:r w:rsidRPr="007077BA">
              <w:rPr>
                <w:rFonts w:ascii="Book Antiqua" w:hAnsi="Book Antiqua"/>
                <w:sz w:val="18"/>
                <w:szCs w:val="18"/>
              </w:rPr>
              <w:t xml:space="preserve"> ▲                                       3</w:t>
            </w:r>
          </w:p>
        </w:tc>
        <w:tc>
          <w:tcPr>
            <w:tcW w:w="2574" w:type="dxa"/>
            <w:shd w:val="clear" w:color="auto" w:fill="D9D9D9" w:themeFill="background1" w:themeFillShade="D9"/>
          </w:tcPr>
          <w:p w14:paraId="2122C40E" w14:textId="77777777" w:rsidR="002D0221" w:rsidRPr="007077BA" w:rsidRDefault="002D0221" w:rsidP="002D0221">
            <w:pPr>
              <w:jc w:val="right"/>
              <w:rPr>
                <w:rFonts w:ascii="Book Antiqua" w:hAnsi="Book Antiqua"/>
                <w:sz w:val="18"/>
                <w:szCs w:val="18"/>
              </w:rPr>
            </w:pPr>
          </w:p>
        </w:tc>
        <w:tc>
          <w:tcPr>
            <w:tcW w:w="2574" w:type="dxa"/>
            <w:shd w:val="clear" w:color="auto" w:fill="D9D9D9" w:themeFill="background1" w:themeFillShade="D9"/>
          </w:tcPr>
          <w:p w14:paraId="4DC7FEFD" w14:textId="77777777" w:rsidR="002D0221" w:rsidRPr="007077BA" w:rsidRDefault="002D0221" w:rsidP="002D0221">
            <w:pPr>
              <w:jc w:val="right"/>
              <w:rPr>
                <w:rFonts w:ascii="Book Antiqua" w:hAnsi="Book Antiqua"/>
                <w:sz w:val="18"/>
                <w:szCs w:val="18"/>
              </w:rPr>
            </w:pPr>
          </w:p>
        </w:tc>
        <w:tc>
          <w:tcPr>
            <w:tcW w:w="2574" w:type="dxa"/>
            <w:shd w:val="clear" w:color="auto" w:fill="D9D9D9" w:themeFill="background1" w:themeFillShade="D9"/>
          </w:tcPr>
          <w:p w14:paraId="0C8E08B4" w14:textId="77777777" w:rsidR="002D0221" w:rsidRPr="007077BA" w:rsidRDefault="002D0221" w:rsidP="002D0221">
            <w:pPr>
              <w:rPr>
                <w:rFonts w:ascii="Book Antiqua" w:hAnsi="Book Antiqua"/>
                <w:sz w:val="18"/>
                <w:szCs w:val="18"/>
              </w:rPr>
            </w:pPr>
          </w:p>
        </w:tc>
      </w:tr>
      <w:tr w:rsidR="002D0221" w:rsidRPr="007F5503" w14:paraId="233B79D6" w14:textId="77777777" w:rsidTr="002D0221">
        <w:tc>
          <w:tcPr>
            <w:tcW w:w="2574" w:type="dxa"/>
          </w:tcPr>
          <w:p w14:paraId="0CF32A28" w14:textId="66D894C0" w:rsidR="002D0221" w:rsidRPr="007077BA" w:rsidRDefault="002D0221" w:rsidP="002D0221">
            <w:pPr>
              <w:jc w:val="right"/>
              <w:rPr>
                <w:rFonts w:ascii="Book Antiqua" w:hAnsi="Book Antiqua"/>
                <w:b/>
                <w:sz w:val="18"/>
                <w:szCs w:val="18"/>
              </w:rPr>
            </w:pPr>
            <w:r w:rsidRPr="007077BA">
              <w:rPr>
                <w:rFonts w:ascii="Book Antiqua" w:hAnsi="Book Antiqua"/>
                <w:b/>
                <w:sz w:val="18"/>
                <w:szCs w:val="18"/>
              </w:rPr>
              <w:t xml:space="preserve">16 </w:t>
            </w:r>
            <w:r w:rsidR="007077BA">
              <w:rPr>
                <w:rFonts w:ascii="Book Antiqua" w:hAnsi="Book Antiqua"/>
                <w:b/>
                <w:sz w:val="18"/>
                <w:szCs w:val="18"/>
              </w:rPr>
              <w:t>Credits</w:t>
            </w:r>
          </w:p>
        </w:tc>
        <w:tc>
          <w:tcPr>
            <w:tcW w:w="2574" w:type="dxa"/>
          </w:tcPr>
          <w:p w14:paraId="67A50982" w14:textId="3DDE1182" w:rsidR="002D0221" w:rsidRPr="007077BA" w:rsidRDefault="002D0221" w:rsidP="002D0221">
            <w:pPr>
              <w:jc w:val="right"/>
              <w:rPr>
                <w:rFonts w:ascii="Book Antiqua" w:hAnsi="Book Antiqua"/>
                <w:b/>
                <w:sz w:val="18"/>
                <w:szCs w:val="18"/>
              </w:rPr>
            </w:pPr>
            <w:r w:rsidRPr="007077BA">
              <w:rPr>
                <w:rFonts w:ascii="Book Antiqua" w:hAnsi="Book Antiqua"/>
                <w:b/>
                <w:sz w:val="18"/>
                <w:szCs w:val="18"/>
              </w:rPr>
              <w:t xml:space="preserve">15 </w:t>
            </w:r>
            <w:r w:rsidR="007077BA">
              <w:rPr>
                <w:rFonts w:ascii="Book Antiqua" w:hAnsi="Book Antiqua"/>
                <w:b/>
                <w:sz w:val="18"/>
                <w:szCs w:val="18"/>
              </w:rPr>
              <w:t>Credits</w:t>
            </w:r>
          </w:p>
        </w:tc>
        <w:tc>
          <w:tcPr>
            <w:tcW w:w="2574" w:type="dxa"/>
          </w:tcPr>
          <w:p w14:paraId="416ABD48" w14:textId="6ED5F11B" w:rsidR="002D0221" w:rsidRPr="007077BA" w:rsidRDefault="007077BA" w:rsidP="00663217">
            <w:pPr>
              <w:pStyle w:val="ListParagraph"/>
              <w:widowControl/>
              <w:numPr>
                <w:ilvl w:val="0"/>
                <w:numId w:val="1"/>
              </w:numPr>
              <w:jc w:val="right"/>
              <w:rPr>
                <w:rFonts w:ascii="Book Antiqua" w:hAnsi="Book Antiqua"/>
                <w:b/>
                <w:sz w:val="18"/>
                <w:szCs w:val="18"/>
              </w:rPr>
            </w:pPr>
            <w:r>
              <w:rPr>
                <w:rFonts w:ascii="Book Antiqua" w:hAnsi="Book Antiqua"/>
                <w:b/>
                <w:sz w:val="18"/>
                <w:szCs w:val="18"/>
              </w:rPr>
              <w:t>Credits</w:t>
            </w:r>
          </w:p>
        </w:tc>
        <w:tc>
          <w:tcPr>
            <w:tcW w:w="2574" w:type="dxa"/>
          </w:tcPr>
          <w:p w14:paraId="36EC5311" w14:textId="0937453A" w:rsidR="002D0221" w:rsidRPr="007077BA" w:rsidRDefault="007077BA" w:rsidP="00663217">
            <w:pPr>
              <w:pStyle w:val="ListParagraph"/>
              <w:widowControl/>
              <w:numPr>
                <w:ilvl w:val="0"/>
                <w:numId w:val="2"/>
              </w:numPr>
              <w:jc w:val="right"/>
              <w:rPr>
                <w:rFonts w:ascii="Book Antiqua" w:hAnsi="Book Antiqua"/>
                <w:b/>
                <w:sz w:val="18"/>
                <w:szCs w:val="18"/>
              </w:rPr>
            </w:pPr>
            <w:r>
              <w:rPr>
                <w:rFonts w:ascii="Book Antiqua" w:hAnsi="Book Antiqua"/>
                <w:b/>
                <w:sz w:val="18"/>
                <w:szCs w:val="18"/>
              </w:rPr>
              <w:t>Credits</w:t>
            </w:r>
          </w:p>
        </w:tc>
      </w:tr>
      <w:tr w:rsidR="002D0221" w:rsidRPr="007F5503" w14:paraId="34AA0E6C" w14:textId="77777777" w:rsidTr="002D0221">
        <w:tc>
          <w:tcPr>
            <w:tcW w:w="10296" w:type="dxa"/>
            <w:gridSpan w:val="4"/>
          </w:tcPr>
          <w:p w14:paraId="3BBDC53C" w14:textId="77777777" w:rsidR="002D0221" w:rsidRPr="007077BA" w:rsidRDefault="002D0221" w:rsidP="002D0221">
            <w:pPr>
              <w:jc w:val="center"/>
              <w:rPr>
                <w:rFonts w:ascii="Book Antiqua" w:hAnsi="Book Antiqua"/>
                <w:b/>
                <w:sz w:val="18"/>
                <w:szCs w:val="18"/>
              </w:rPr>
            </w:pPr>
          </w:p>
          <w:p w14:paraId="7A445500" w14:textId="77777777" w:rsidR="002D0221" w:rsidRPr="007077BA" w:rsidRDefault="002D0221" w:rsidP="002D0221">
            <w:pPr>
              <w:jc w:val="center"/>
              <w:rPr>
                <w:rFonts w:ascii="Book Antiqua" w:hAnsi="Book Antiqua"/>
                <w:b/>
                <w:sz w:val="18"/>
                <w:szCs w:val="18"/>
              </w:rPr>
            </w:pPr>
            <w:r w:rsidRPr="007077BA">
              <w:rPr>
                <w:rFonts w:ascii="Book Antiqua" w:hAnsi="Book Antiqua"/>
                <w:b/>
                <w:sz w:val="18"/>
                <w:szCs w:val="18"/>
              </w:rPr>
              <w:t>62 SEMESTER CREDITS</w:t>
            </w:r>
          </w:p>
          <w:p w14:paraId="2A7DE8C6" w14:textId="77777777" w:rsidR="002D0221" w:rsidRPr="007077BA" w:rsidRDefault="002D0221" w:rsidP="002D0221">
            <w:pPr>
              <w:pStyle w:val="ListParagraph"/>
              <w:ind w:left="480"/>
              <w:rPr>
                <w:rFonts w:ascii="Book Antiqua" w:hAnsi="Book Antiqua"/>
                <w:b/>
                <w:sz w:val="18"/>
                <w:szCs w:val="18"/>
              </w:rPr>
            </w:pPr>
          </w:p>
          <w:p w14:paraId="3B57AC80" w14:textId="77777777" w:rsidR="002D0221" w:rsidRPr="007077BA" w:rsidRDefault="002D0221" w:rsidP="002D0221">
            <w:pPr>
              <w:jc w:val="both"/>
              <w:rPr>
                <w:rFonts w:ascii="Book Antiqua" w:hAnsi="Book Antiqua"/>
                <w:sz w:val="18"/>
                <w:szCs w:val="18"/>
              </w:rPr>
            </w:pPr>
            <w:r w:rsidRPr="007077BA">
              <w:rPr>
                <w:rFonts w:ascii="Book Antiqua" w:hAnsi="Book Antiqua"/>
                <w:b/>
                <w:sz w:val="18"/>
                <w:szCs w:val="18"/>
              </w:rPr>
              <w:t>*</w:t>
            </w:r>
            <w:r w:rsidRPr="007077BA">
              <w:rPr>
                <w:rFonts w:ascii="Book Antiqua" w:hAnsi="Book Antiqua"/>
                <w:sz w:val="18"/>
                <w:szCs w:val="18"/>
              </w:rPr>
              <w:t>Any IDM course may be used to fulfill this requirement.</w:t>
            </w:r>
          </w:p>
          <w:p w14:paraId="2D8189A9" w14:textId="77777777" w:rsidR="002D0221" w:rsidRPr="007077BA" w:rsidRDefault="002D0221" w:rsidP="002D0221">
            <w:pPr>
              <w:jc w:val="both"/>
              <w:rPr>
                <w:rFonts w:ascii="Book Antiqua" w:hAnsi="Book Antiqua" w:cs="Arial"/>
                <w:b/>
                <w:sz w:val="18"/>
                <w:szCs w:val="18"/>
              </w:rPr>
            </w:pPr>
          </w:p>
          <w:p w14:paraId="5D8AE618" w14:textId="77777777" w:rsidR="002D0221" w:rsidRPr="007077BA" w:rsidRDefault="002D0221" w:rsidP="002D0221">
            <w:pPr>
              <w:jc w:val="both"/>
              <w:rPr>
                <w:rFonts w:ascii="Book Antiqua" w:hAnsi="Book Antiqua"/>
                <w:b/>
                <w:sz w:val="18"/>
                <w:szCs w:val="18"/>
              </w:rPr>
            </w:pPr>
            <w:r w:rsidRPr="007077BA">
              <w:rPr>
                <w:rFonts w:ascii="Book Antiqua" w:hAnsi="Book Antiqua" w:cs="Arial"/>
                <w:b/>
                <w:sz w:val="18"/>
                <w:szCs w:val="18"/>
              </w:rPr>
              <w:t>▲</w:t>
            </w:r>
            <w:r w:rsidRPr="007077BA">
              <w:rPr>
                <w:rFonts w:ascii="Book Antiqua" w:hAnsi="Book Antiqua"/>
                <w:sz w:val="18"/>
                <w:szCs w:val="18"/>
              </w:rPr>
              <w:t>Student must obtain a letter grade of C or better to progress to graduation/certification</w:t>
            </w:r>
            <w:r w:rsidR="00EB31EC" w:rsidRPr="007077BA">
              <w:rPr>
                <w:rFonts w:ascii="Book Antiqua" w:hAnsi="Book Antiqua"/>
                <w:sz w:val="18"/>
                <w:szCs w:val="18"/>
              </w:rPr>
              <w:t>.</w:t>
            </w:r>
          </w:p>
        </w:tc>
      </w:tr>
    </w:tbl>
    <w:p w14:paraId="7AF807B1" w14:textId="77777777" w:rsidR="002D0221" w:rsidRDefault="002D0221">
      <w:pPr>
        <w:widowControl/>
        <w:rPr>
          <w:rFonts w:ascii="Book Antiqua" w:hAnsi="Book Antiqua"/>
          <w:b/>
          <w:sz w:val="28"/>
          <w:szCs w:val="28"/>
        </w:rPr>
      </w:pPr>
      <w:r>
        <w:rPr>
          <w:rFonts w:ascii="Book Antiqua" w:hAnsi="Book Antiqua"/>
          <w:b/>
          <w:sz w:val="28"/>
          <w:szCs w:val="28"/>
        </w:rPr>
        <w:br w:type="page"/>
      </w:r>
    </w:p>
    <w:bookmarkStart w:id="47" w:name="_Toc489514000"/>
    <w:p w14:paraId="184C15ED" w14:textId="25E87764" w:rsidR="00BA2380" w:rsidRPr="00074572" w:rsidRDefault="007077BA" w:rsidP="007077BA">
      <w:pPr>
        <w:pStyle w:val="Heading1"/>
        <w:jc w:val="center"/>
        <w:rPr>
          <w:rFonts w:ascii="Book Antiqua" w:hAnsi="Book Antiqua"/>
          <w:sz w:val="40"/>
          <w:szCs w:val="40"/>
        </w:rPr>
      </w:pPr>
      <w:r w:rsidRPr="00074572">
        <w:rPr>
          <w:rFonts w:ascii="Book Antiqua" w:hAnsi="Book Antiqua"/>
          <w:noProof/>
          <w:color w:val="1D4AA3"/>
          <w:sz w:val="40"/>
          <w:szCs w:val="40"/>
        </w:rPr>
        <w:lastRenderedPageBreak/>
        <mc:AlternateContent>
          <mc:Choice Requires="wps">
            <w:drawing>
              <wp:anchor distT="0" distB="0" distL="114300" distR="114300" simplePos="0" relativeHeight="251733504" behindDoc="0" locked="0" layoutInCell="1" allowOverlap="1" wp14:anchorId="6238EFE6" wp14:editId="4C74A5B0">
                <wp:simplePos x="0" y="0"/>
                <wp:positionH relativeFrom="column">
                  <wp:posOffset>-20262</wp:posOffset>
                </wp:positionH>
                <wp:positionV relativeFrom="paragraph">
                  <wp:posOffset>290945</wp:posOffset>
                </wp:positionV>
                <wp:extent cx="5971310" cy="0"/>
                <wp:effectExtent l="0" t="0" r="29845" b="19050"/>
                <wp:wrapNone/>
                <wp:docPr id="57" name="Straight Connector 57"/>
                <wp:cNvGraphicFramePr/>
                <a:graphic xmlns:a="http://schemas.openxmlformats.org/drawingml/2006/main">
                  <a:graphicData uri="http://schemas.microsoft.com/office/word/2010/wordprocessingShape">
                    <wps:wsp>
                      <wps:cNvCnPr/>
                      <wps:spPr>
                        <a:xfrm>
                          <a:off x="0" y="0"/>
                          <a:ext cx="59713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69626D28" id="Straight Connector 57" o:spid="_x0000_s1026" style="position:absolute;z-index:251733504;visibility:visible;mso-wrap-style:square;mso-wrap-distance-left:9pt;mso-wrap-distance-top:0;mso-wrap-distance-right:9pt;mso-wrap-distance-bottom:0;mso-position-horizontal:absolute;mso-position-horizontal-relative:text;mso-position-vertical:absolute;mso-position-vertical-relative:text" from="-1.6pt,22.9pt" to="468.6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" strokecolor="#4579b8 [3044]"/>
            </w:pict>
          </mc:Fallback>
        </mc:AlternateContent>
      </w:r>
      <w:r w:rsidR="00BA2380" w:rsidRPr="00074572">
        <w:rPr>
          <w:rFonts w:ascii="Book Antiqua" w:hAnsi="Book Antiqua"/>
          <w:color w:val="1D4AA3"/>
          <w:sz w:val="40"/>
          <w:szCs w:val="40"/>
        </w:rPr>
        <w:t>PARALEGAL</w:t>
      </w:r>
      <w:bookmarkEnd w:id="47"/>
      <w:r w:rsidR="00C11A07" w:rsidRPr="00074572">
        <w:rPr>
          <w:rFonts w:ascii="Book Antiqua" w:hAnsi="Book Antiqua"/>
          <w:sz w:val="40"/>
          <w:szCs w:val="40"/>
        </w:rPr>
        <w:fldChar w:fldCharType="begin"/>
      </w:r>
      <w:r w:rsidR="00C11A07" w:rsidRPr="00074572">
        <w:rPr>
          <w:rFonts w:ascii="Book Antiqua" w:hAnsi="Book Antiqua"/>
          <w:sz w:val="40"/>
          <w:szCs w:val="40"/>
        </w:rPr>
        <w:instrText xml:space="preserve"> XE "PARALEGAL" </w:instrText>
      </w:r>
      <w:r w:rsidR="00C11A07" w:rsidRPr="00074572">
        <w:rPr>
          <w:rFonts w:ascii="Book Antiqua" w:hAnsi="Book Antiqua"/>
          <w:sz w:val="40"/>
          <w:szCs w:val="40"/>
        </w:rPr>
        <w:fldChar w:fldCharType="end"/>
      </w:r>
    </w:p>
    <w:p w14:paraId="39F1EC0E" w14:textId="77777777" w:rsidR="00BA2380" w:rsidRPr="00F12883" w:rsidRDefault="00BA2380" w:rsidP="00BF233F">
      <w:pPr>
        <w:spacing w:after="0" w:line="240" w:lineRule="auto"/>
        <w:jc w:val="both"/>
        <w:rPr>
          <w:rFonts w:ascii="Book Antiqua" w:hAnsi="Book Antiqua"/>
          <w:sz w:val="20"/>
          <w:szCs w:val="20"/>
        </w:rPr>
      </w:pPr>
      <w:r w:rsidRPr="00F12883">
        <w:rPr>
          <w:rFonts w:ascii="Book Antiqua" w:hAnsi="Book Antiqua"/>
          <w:sz w:val="20"/>
          <w:szCs w:val="20"/>
        </w:rPr>
        <w:t xml:space="preserve">The Paralegal Program is designed to prepare students for employment in a law environment in both public and private sectors. The paralegal graduate will be </w:t>
      </w:r>
      <w:r w:rsidR="00E22D36" w:rsidRPr="00F12883">
        <w:rPr>
          <w:rFonts w:ascii="Book Antiqua" w:hAnsi="Book Antiqua"/>
          <w:sz w:val="20"/>
          <w:szCs w:val="20"/>
        </w:rPr>
        <w:t>per</w:t>
      </w:r>
      <w:r w:rsidRPr="00F12883">
        <w:rPr>
          <w:rFonts w:ascii="Book Antiqua" w:hAnsi="Book Antiqua"/>
          <w:sz w:val="20"/>
          <w:szCs w:val="20"/>
        </w:rPr>
        <w:t>forming legal preparations, such as closings, hearings, trials, and corporate meetings. Other duties include the gathering of relevant facts of cases, identifying appropriate laws and decisions, organizing information, and preparing legal arguments. Paralegals work in government agencies, law firms, corporations, real estate firms, as well as non-profit organizations.</w:t>
      </w:r>
      <w:r w:rsidR="00EA1432" w:rsidRPr="00F12883">
        <w:rPr>
          <w:rFonts w:ascii="Book Antiqua" w:hAnsi="Book Antiqua"/>
          <w:sz w:val="20"/>
          <w:szCs w:val="20"/>
        </w:rPr>
        <w:t xml:space="preserve">  </w:t>
      </w:r>
      <w:r w:rsidRPr="00F12883">
        <w:rPr>
          <w:rFonts w:ascii="Book Antiqua" w:hAnsi="Book Antiqua"/>
          <w:sz w:val="20"/>
          <w:szCs w:val="20"/>
        </w:rPr>
        <w:t>The demand for paralegal professionals is expected to increase by more than 50% over the next ten years, according to the Bureau of Labor Statistics.</w:t>
      </w:r>
    </w:p>
    <w:p w14:paraId="10F9AF74" w14:textId="77777777" w:rsidR="00BF233F" w:rsidRPr="00F12883" w:rsidRDefault="00BF233F" w:rsidP="00BF233F">
      <w:pPr>
        <w:spacing w:after="0" w:line="240" w:lineRule="auto"/>
        <w:jc w:val="both"/>
        <w:rPr>
          <w:rFonts w:ascii="Book Antiqua" w:hAnsi="Book Antiqua"/>
          <w:sz w:val="20"/>
          <w:szCs w:val="20"/>
        </w:rPr>
      </w:pPr>
    </w:p>
    <w:p w14:paraId="55CCAADD" w14:textId="77777777" w:rsidR="00BF233F" w:rsidRPr="00F12883" w:rsidRDefault="00BA2380" w:rsidP="00BF233F">
      <w:pPr>
        <w:spacing w:after="0" w:line="240" w:lineRule="auto"/>
        <w:jc w:val="both"/>
        <w:rPr>
          <w:rFonts w:ascii="Book Antiqua" w:hAnsi="Book Antiqua"/>
          <w:sz w:val="20"/>
          <w:szCs w:val="20"/>
        </w:rPr>
      </w:pPr>
      <w:r w:rsidRPr="00F12883">
        <w:rPr>
          <w:rFonts w:ascii="Book Antiqua" w:hAnsi="Book Antiqua"/>
          <w:sz w:val="20"/>
          <w:szCs w:val="20"/>
        </w:rPr>
        <w:t>The paralegal degree program at Eastern Gateway Community College is open to any high school graduate or any person who has earned a GED certificate.</w:t>
      </w:r>
      <w:r w:rsidR="00EA1432" w:rsidRPr="00F12883">
        <w:rPr>
          <w:rFonts w:ascii="Book Antiqua" w:hAnsi="Book Antiqua"/>
          <w:sz w:val="20"/>
          <w:szCs w:val="20"/>
        </w:rPr>
        <w:t xml:space="preserve"> </w:t>
      </w:r>
    </w:p>
    <w:p w14:paraId="27C3C331" w14:textId="77777777" w:rsidR="00BF233F" w:rsidRPr="00F12883" w:rsidRDefault="00BF233F" w:rsidP="00BF233F">
      <w:pPr>
        <w:spacing w:after="0" w:line="240" w:lineRule="auto"/>
        <w:jc w:val="both"/>
        <w:rPr>
          <w:rFonts w:ascii="Book Antiqua" w:hAnsi="Book Antiqua"/>
          <w:sz w:val="20"/>
          <w:szCs w:val="20"/>
        </w:rPr>
      </w:pPr>
    </w:p>
    <w:p w14:paraId="1C23FFA7" w14:textId="77777777" w:rsidR="00BA2380" w:rsidRPr="00F12883" w:rsidRDefault="00D62039" w:rsidP="00BF233F">
      <w:pPr>
        <w:spacing w:after="0" w:line="240" w:lineRule="auto"/>
        <w:jc w:val="both"/>
        <w:rPr>
          <w:rFonts w:ascii="Book Antiqua" w:hAnsi="Book Antiqua"/>
          <w:sz w:val="20"/>
          <w:szCs w:val="20"/>
        </w:rPr>
      </w:pPr>
      <w:r w:rsidRPr="00F12883">
        <w:rPr>
          <w:rFonts w:ascii="Book Antiqua" w:hAnsi="Book Antiqua"/>
          <w:sz w:val="20"/>
          <w:szCs w:val="20"/>
        </w:rPr>
        <w:t>Upon successful completion of the degree in paralegal, the</w:t>
      </w:r>
      <w:r w:rsidR="00BA2380" w:rsidRPr="00F12883">
        <w:rPr>
          <w:rFonts w:ascii="Book Antiqua" w:hAnsi="Book Antiqua"/>
          <w:sz w:val="20"/>
          <w:szCs w:val="20"/>
        </w:rPr>
        <w:t xml:space="preserve"> graduate will</w:t>
      </w:r>
      <w:r w:rsidRPr="00F12883">
        <w:rPr>
          <w:rFonts w:ascii="Book Antiqua" w:hAnsi="Book Antiqua"/>
          <w:sz w:val="20"/>
          <w:szCs w:val="20"/>
        </w:rPr>
        <w:t xml:space="preserve"> be able to</w:t>
      </w:r>
      <w:r w:rsidR="00BA2380" w:rsidRPr="00F12883">
        <w:rPr>
          <w:rFonts w:ascii="Book Antiqua" w:hAnsi="Book Antiqua"/>
          <w:sz w:val="20"/>
          <w:szCs w:val="20"/>
        </w:rPr>
        <w:t>:</w:t>
      </w:r>
    </w:p>
    <w:p w14:paraId="2C135CC5" w14:textId="77777777" w:rsidR="00BF233F" w:rsidRPr="00F12883" w:rsidRDefault="00BF233F" w:rsidP="00BF233F">
      <w:pPr>
        <w:spacing w:after="0" w:line="240" w:lineRule="auto"/>
        <w:ind w:left="720" w:hanging="720"/>
        <w:rPr>
          <w:rFonts w:ascii="Book Antiqua" w:hAnsi="Book Antiqua"/>
          <w:sz w:val="20"/>
          <w:szCs w:val="20"/>
        </w:rPr>
      </w:pPr>
    </w:p>
    <w:p w14:paraId="7DDAC6C2" w14:textId="77777777" w:rsidR="00F12883" w:rsidRPr="00F12883" w:rsidRDefault="00D62039" w:rsidP="00663217">
      <w:pPr>
        <w:pStyle w:val="ListParagraph"/>
        <w:numPr>
          <w:ilvl w:val="0"/>
          <w:numId w:val="23"/>
        </w:numPr>
        <w:spacing w:after="0" w:line="240" w:lineRule="auto"/>
        <w:rPr>
          <w:rFonts w:ascii="Book Antiqua" w:hAnsi="Book Antiqua"/>
          <w:sz w:val="20"/>
          <w:szCs w:val="20"/>
        </w:rPr>
      </w:pPr>
      <w:r w:rsidRPr="00F12883">
        <w:rPr>
          <w:rFonts w:ascii="Book Antiqua" w:hAnsi="Book Antiqua"/>
          <w:sz w:val="20"/>
          <w:szCs w:val="20"/>
        </w:rPr>
        <w:t>A</w:t>
      </w:r>
      <w:r w:rsidR="00BA2380" w:rsidRPr="00F12883">
        <w:rPr>
          <w:rFonts w:ascii="Book Antiqua" w:hAnsi="Book Antiqua"/>
          <w:sz w:val="20"/>
          <w:szCs w:val="20"/>
        </w:rPr>
        <w:t>pply their knowledge in rendering direct assistance to attorneys, law offices, judges, the government, corporations, insurance companies, banking institutions, and real estate offices.</w:t>
      </w:r>
    </w:p>
    <w:p w14:paraId="4D07EE79" w14:textId="77777777" w:rsidR="00F12883" w:rsidRPr="00F12883" w:rsidRDefault="00BA2380" w:rsidP="00663217">
      <w:pPr>
        <w:pStyle w:val="ListParagraph"/>
        <w:numPr>
          <w:ilvl w:val="0"/>
          <w:numId w:val="23"/>
        </w:numPr>
        <w:spacing w:after="0" w:line="240" w:lineRule="auto"/>
        <w:rPr>
          <w:rFonts w:ascii="Book Antiqua" w:hAnsi="Book Antiqua"/>
          <w:sz w:val="20"/>
          <w:szCs w:val="20"/>
        </w:rPr>
      </w:pPr>
      <w:r w:rsidRPr="00F12883">
        <w:rPr>
          <w:rFonts w:ascii="Book Antiqua" w:hAnsi="Book Antiqua"/>
          <w:sz w:val="20"/>
          <w:szCs w:val="20"/>
        </w:rPr>
        <w:t>Be proficient in the areas of preparing legal drafts and documents.</w:t>
      </w:r>
    </w:p>
    <w:p w14:paraId="4454644F" w14:textId="77777777" w:rsidR="00F12883" w:rsidRPr="00F12883" w:rsidRDefault="00F12883" w:rsidP="00663217">
      <w:pPr>
        <w:pStyle w:val="ListParagraph"/>
        <w:numPr>
          <w:ilvl w:val="0"/>
          <w:numId w:val="23"/>
        </w:numPr>
        <w:spacing w:after="0" w:line="240" w:lineRule="auto"/>
        <w:rPr>
          <w:rFonts w:ascii="Book Antiqua" w:hAnsi="Book Antiqua"/>
          <w:sz w:val="20"/>
          <w:szCs w:val="20"/>
        </w:rPr>
      </w:pPr>
      <w:r w:rsidRPr="00F12883">
        <w:rPr>
          <w:rFonts w:ascii="Book Antiqua" w:hAnsi="Book Antiqua"/>
          <w:sz w:val="20"/>
          <w:szCs w:val="20"/>
        </w:rPr>
        <w:t>E</w:t>
      </w:r>
      <w:r w:rsidR="00BA2380" w:rsidRPr="00F12883">
        <w:rPr>
          <w:rFonts w:ascii="Book Antiqua" w:hAnsi="Book Antiqua"/>
          <w:sz w:val="20"/>
          <w:szCs w:val="20"/>
        </w:rPr>
        <w:t>xplain the concept of paralegal ethics and law office procedure</w:t>
      </w:r>
      <w:r w:rsidR="00322B21">
        <w:rPr>
          <w:rFonts w:ascii="Book Antiqua" w:hAnsi="Book Antiqua"/>
          <w:sz w:val="20"/>
          <w:szCs w:val="20"/>
        </w:rPr>
        <w:t>.</w:t>
      </w:r>
    </w:p>
    <w:p w14:paraId="7499080F" w14:textId="77777777" w:rsidR="00F12883" w:rsidRPr="00F12883" w:rsidRDefault="00BA2380" w:rsidP="00663217">
      <w:pPr>
        <w:pStyle w:val="ListParagraph"/>
        <w:numPr>
          <w:ilvl w:val="0"/>
          <w:numId w:val="23"/>
        </w:numPr>
        <w:spacing w:after="0" w:line="240" w:lineRule="auto"/>
        <w:rPr>
          <w:rFonts w:ascii="Book Antiqua" w:hAnsi="Book Antiqua"/>
          <w:sz w:val="20"/>
          <w:szCs w:val="20"/>
        </w:rPr>
      </w:pPr>
      <w:r w:rsidRPr="00F12883">
        <w:rPr>
          <w:rFonts w:ascii="Book Antiqua" w:hAnsi="Book Antiqua"/>
          <w:sz w:val="20"/>
          <w:szCs w:val="20"/>
        </w:rPr>
        <w:t>Be proficient in areas of legal research, drafting and writing.</w:t>
      </w:r>
    </w:p>
    <w:p w14:paraId="2DD70DBA" w14:textId="77777777" w:rsidR="00BA2380" w:rsidRPr="00F12883" w:rsidRDefault="00F12883" w:rsidP="00663217">
      <w:pPr>
        <w:pStyle w:val="ListParagraph"/>
        <w:numPr>
          <w:ilvl w:val="0"/>
          <w:numId w:val="23"/>
        </w:numPr>
        <w:spacing w:after="0" w:line="240" w:lineRule="auto"/>
        <w:rPr>
          <w:rFonts w:ascii="Book Antiqua" w:hAnsi="Book Antiqua"/>
          <w:sz w:val="20"/>
          <w:szCs w:val="20"/>
        </w:rPr>
      </w:pPr>
      <w:r w:rsidRPr="00F12883">
        <w:rPr>
          <w:rFonts w:ascii="Book Antiqua" w:hAnsi="Book Antiqua"/>
          <w:sz w:val="20"/>
          <w:szCs w:val="20"/>
        </w:rPr>
        <w:t>U</w:t>
      </w:r>
      <w:r w:rsidR="00BA2380" w:rsidRPr="00F12883">
        <w:rPr>
          <w:rFonts w:ascii="Book Antiqua" w:hAnsi="Book Antiqua"/>
          <w:sz w:val="20"/>
          <w:szCs w:val="20"/>
        </w:rPr>
        <w:t>se a combination of the Internet and internal and external library sources.</w:t>
      </w:r>
    </w:p>
    <w:p w14:paraId="2E36702A" w14:textId="77777777" w:rsidR="00EA1432" w:rsidRPr="00F12883" w:rsidRDefault="00EA1432" w:rsidP="00BF233F">
      <w:pPr>
        <w:spacing w:after="0" w:line="240" w:lineRule="auto"/>
        <w:rPr>
          <w:rFonts w:ascii="Book Antiqua" w:hAnsi="Book Antiqua"/>
          <w:sz w:val="20"/>
          <w:szCs w:val="20"/>
        </w:rPr>
      </w:pPr>
    </w:p>
    <w:p w14:paraId="7979BBB1" w14:textId="77777777" w:rsidR="00117139" w:rsidRPr="00F12883" w:rsidRDefault="00117139" w:rsidP="00BF233F">
      <w:pPr>
        <w:widowControl/>
        <w:spacing w:after="0" w:line="240" w:lineRule="auto"/>
        <w:jc w:val="center"/>
        <w:rPr>
          <w:rFonts w:ascii="Book Antiqua" w:hAnsi="Book Antiqua"/>
          <w:b/>
          <w:sz w:val="20"/>
          <w:szCs w:val="20"/>
        </w:rPr>
      </w:pPr>
    </w:p>
    <w:p w14:paraId="4E227D98" w14:textId="77777777" w:rsidR="00117139" w:rsidRDefault="00117139" w:rsidP="00FA3D34">
      <w:pPr>
        <w:widowControl/>
        <w:jc w:val="center"/>
        <w:rPr>
          <w:rFonts w:ascii="Book Antiqua" w:hAnsi="Book Antiqua"/>
          <w:b/>
          <w:sz w:val="28"/>
          <w:szCs w:val="28"/>
        </w:rPr>
      </w:pPr>
    </w:p>
    <w:p w14:paraId="1C3919A5" w14:textId="77777777" w:rsidR="00117139" w:rsidRDefault="00117139" w:rsidP="00FA3D34">
      <w:pPr>
        <w:widowControl/>
        <w:jc w:val="center"/>
        <w:rPr>
          <w:rFonts w:ascii="Book Antiqua" w:hAnsi="Book Antiqua"/>
          <w:b/>
          <w:sz w:val="28"/>
          <w:szCs w:val="28"/>
        </w:rPr>
      </w:pPr>
    </w:p>
    <w:p w14:paraId="55999838" w14:textId="77777777" w:rsidR="00117139" w:rsidRDefault="00117139" w:rsidP="00FA3D34">
      <w:pPr>
        <w:widowControl/>
        <w:jc w:val="center"/>
        <w:rPr>
          <w:rFonts w:ascii="Book Antiqua" w:hAnsi="Book Antiqua"/>
          <w:b/>
          <w:sz w:val="28"/>
          <w:szCs w:val="28"/>
        </w:rPr>
      </w:pPr>
    </w:p>
    <w:p w14:paraId="00718EEA" w14:textId="77777777" w:rsidR="00117139" w:rsidRDefault="00117139" w:rsidP="00FA3D34">
      <w:pPr>
        <w:widowControl/>
        <w:jc w:val="center"/>
        <w:rPr>
          <w:rFonts w:ascii="Book Antiqua" w:hAnsi="Book Antiqua"/>
          <w:b/>
          <w:sz w:val="28"/>
          <w:szCs w:val="28"/>
        </w:rPr>
      </w:pPr>
    </w:p>
    <w:p w14:paraId="1F845012" w14:textId="77777777" w:rsidR="00117139" w:rsidRDefault="00117139" w:rsidP="00FA3D34">
      <w:pPr>
        <w:widowControl/>
        <w:jc w:val="center"/>
        <w:rPr>
          <w:rFonts w:ascii="Book Antiqua" w:hAnsi="Book Antiqua"/>
          <w:b/>
          <w:sz w:val="28"/>
          <w:szCs w:val="28"/>
        </w:rPr>
      </w:pPr>
    </w:p>
    <w:p w14:paraId="32008AB3" w14:textId="77777777" w:rsidR="00117139" w:rsidRDefault="00117139" w:rsidP="00FA3D34">
      <w:pPr>
        <w:widowControl/>
        <w:jc w:val="center"/>
        <w:rPr>
          <w:rFonts w:ascii="Book Antiqua" w:hAnsi="Book Antiqua"/>
          <w:b/>
          <w:sz w:val="28"/>
          <w:szCs w:val="28"/>
        </w:rPr>
      </w:pPr>
    </w:p>
    <w:p w14:paraId="59D5B0EE" w14:textId="77777777" w:rsidR="00117139" w:rsidRDefault="00117139" w:rsidP="00FA3D34">
      <w:pPr>
        <w:widowControl/>
        <w:jc w:val="center"/>
        <w:rPr>
          <w:rFonts w:ascii="Book Antiqua" w:hAnsi="Book Antiqua"/>
          <w:b/>
          <w:sz w:val="28"/>
          <w:szCs w:val="28"/>
        </w:rPr>
      </w:pPr>
    </w:p>
    <w:p w14:paraId="75F18FFC" w14:textId="77777777" w:rsidR="00117139" w:rsidRDefault="00117139" w:rsidP="00FA3D34">
      <w:pPr>
        <w:widowControl/>
        <w:jc w:val="center"/>
        <w:rPr>
          <w:rFonts w:ascii="Book Antiqua" w:hAnsi="Book Antiqua"/>
          <w:b/>
          <w:sz w:val="28"/>
          <w:szCs w:val="28"/>
        </w:rPr>
      </w:pPr>
    </w:p>
    <w:p w14:paraId="4F2D9FE5" w14:textId="77777777" w:rsidR="00BF233F" w:rsidRDefault="00BF233F">
      <w:pPr>
        <w:widowControl/>
        <w:rPr>
          <w:rFonts w:ascii="Book Antiqua" w:hAnsi="Book Antiqua"/>
          <w:b/>
          <w:sz w:val="28"/>
          <w:szCs w:val="28"/>
        </w:rPr>
      </w:pPr>
      <w:r>
        <w:rPr>
          <w:rFonts w:ascii="Book Antiqua" w:hAnsi="Book Antiqua"/>
          <w:b/>
          <w:sz w:val="28"/>
          <w:szCs w:val="28"/>
        </w:rPr>
        <w:br w:type="page"/>
      </w:r>
    </w:p>
    <w:p w14:paraId="245BFD05" w14:textId="08F9456F" w:rsidR="00117139" w:rsidRPr="00074572" w:rsidRDefault="00117139" w:rsidP="00117139">
      <w:pPr>
        <w:pStyle w:val="Title"/>
        <w:jc w:val="center"/>
        <w:rPr>
          <w:rFonts w:ascii="Book Antiqua" w:hAnsi="Book Antiqua"/>
          <w:b/>
          <w:color w:val="1D4AA3"/>
          <w:sz w:val="40"/>
          <w:szCs w:val="40"/>
        </w:rPr>
      </w:pPr>
      <w:r w:rsidRPr="00074572">
        <w:rPr>
          <w:rFonts w:ascii="Book Antiqua" w:hAnsi="Book Antiqua"/>
          <w:b/>
          <w:color w:val="1D4AA3"/>
          <w:sz w:val="40"/>
          <w:szCs w:val="40"/>
        </w:rPr>
        <w:lastRenderedPageBreak/>
        <w:t>PARALEGAL</w:t>
      </w:r>
      <w:r w:rsidR="00C11A07" w:rsidRPr="00074572">
        <w:rPr>
          <w:rFonts w:ascii="Book Antiqua" w:hAnsi="Book Antiqua"/>
          <w:b/>
          <w:color w:val="1D4AA3"/>
          <w:sz w:val="40"/>
          <w:szCs w:val="40"/>
        </w:rPr>
        <w:fldChar w:fldCharType="begin"/>
      </w:r>
      <w:r w:rsidR="00C11A07" w:rsidRPr="00074572">
        <w:rPr>
          <w:rFonts w:ascii="Book Antiqua" w:hAnsi="Book Antiqua"/>
        </w:rPr>
        <w:instrText xml:space="preserve"> </w:instrText>
      </w:r>
      <w:r w:rsidR="00C11A07" w:rsidRPr="00074572">
        <w:rPr>
          <w:rFonts w:ascii="Book Antiqua" w:hAnsi="Book Antiqua"/>
          <w:b/>
          <w:color w:val="1D4AA3"/>
          <w:sz w:val="40"/>
          <w:szCs w:val="40"/>
        </w:rPr>
        <w:instrText>PARALEGAL</w:instrText>
      </w:r>
      <w:r w:rsidR="00C11A07" w:rsidRPr="00074572">
        <w:rPr>
          <w:rFonts w:ascii="Book Antiqua" w:hAnsi="Book Antiqua"/>
        </w:rPr>
        <w:instrText xml:space="preserve">" </w:instrText>
      </w:r>
      <w:r w:rsidR="00C11A07" w:rsidRPr="00074572">
        <w:rPr>
          <w:rFonts w:ascii="Book Antiqua" w:hAnsi="Book Antiqua"/>
          <w:b/>
          <w:color w:val="1D4AA3"/>
          <w:sz w:val="40"/>
          <w:szCs w:val="40"/>
        </w:rPr>
        <w:fldChar w:fldCharType="separate"/>
      </w:r>
      <w:r w:rsidR="00AF1604">
        <w:rPr>
          <w:rFonts w:ascii="Book Antiqua" w:hAnsi="Book Antiqua"/>
          <w:bCs/>
          <w:color w:val="1D4AA3"/>
          <w:sz w:val="40"/>
          <w:szCs w:val="40"/>
        </w:rPr>
        <w:t>.</w:t>
      </w:r>
      <w:r w:rsidR="00C11A07" w:rsidRPr="00074572">
        <w:rPr>
          <w:rFonts w:ascii="Book Antiqua" w:hAnsi="Book Antiqua"/>
          <w:b/>
          <w:color w:val="1D4AA3"/>
          <w:sz w:val="40"/>
          <w:szCs w:val="40"/>
        </w:rPr>
        <w:fldChar w:fldCharType="end"/>
      </w:r>
    </w:p>
    <w:p w14:paraId="780660B6" w14:textId="77777777" w:rsidR="00FA3D34" w:rsidRPr="00074572" w:rsidRDefault="00FA3D34" w:rsidP="00FA3D34">
      <w:pPr>
        <w:widowControl/>
        <w:jc w:val="center"/>
        <w:rPr>
          <w:rFonts w:ascii="Book Antiqua" w:hAnsi="Book Antiqua"/>
          <w:color w:val="1D4AA3"/>
          <w:sz w:val="28"/>
          <w:szCs w:val="28"/>
        </w:rPr>
      </w:pPr>
      <w:r w:rsidRPr="00074572">
        <w:rPr>
          <w:rFonts w:ascii="Book Antiqua" w:hAnsi="Book Antiqua"/>
          <w:b/>
          <w:color w:val="1D4AA3"/>
          <w:sz w:val="28"/>
          <w:szCs w:val="28"/>
        </w:rPr>
        <w:t>AAB</w:t>
      </w:r>
    </w:p>
    <w:tbl>
      <w:tblPr>
        <w:tblStyle w:val="TableGrid"/>
        <w:tblW w:w="0" w:type="auto"/>
        <w:tblLook w:val="04A0" w:firstRow="1" w:lastRow="0" w:firstColumn="1" w:lastColumn="0" w:noHBand="0" w:noVBand="1"/>
      </w:tblPr>
      <w:tblGrid>
        <w:gridCol w:w="2561"/>
        <w:gridCol w:w="2263"/>
        <w:gridCol w:w="2263"/>
        <w:gridCol w:w="2263"/>
      </w:tblGrid>
      <w:tr w:rsidR="00FA3D34" w:rsidRPr="001D530F" w14:paraId="1FDE4D20" w14:textId="77777777" w:rsidTr="006360F1">
        <w:tc>
          <w:tcPr>
            <w:tcW w:w="2574" w:type="dxa"/>
          </w:tcPr>
          <w:p w14:paraId="27B9134A" w14:textId="77777777" w:rsidR="00FA3D34" w:rsidRPr="007077BA" w:rsidRDefault="004B10AA" w:rsidP="006360F1">
            <w:pPr>
              <w:jc w:val="center"/>
              <w:rPr>
                <w:rFonts w:ascii="Book Antiqua" w:hAnsi="Book Antiqua"/>
                <w:b/>
                <w:sz w:val="18"/>
                <w:szCs w:val="18"/>
              </w:rPr>
            </w:pPr>
            <w:r w:rsidRPr="007077BA">
              <w:rPr>
                <w:rFonts w:ascii="Book Antiqua" w:hAnsi="Book Antiqua"/>
                <w:b/>
                <w:sz w:val="18"/>
                <w:szCs w:val="18"/>
              </w:rPr>
              <w:t>SEMESTER I</w:t>
            </w:r>
          </w:p>
        </w:tc>
        <w:tc>
          <w:tcPr>
            <w:tcW w:w="2574" w:type="dxa"/>
          </w:tcPr>
          <w:p w14:paraId="0225CA64" w14:textId="77777777" w:rsidR="00FA3D34" w:rsidRPr="007077BA" w:rsidRDefault="00FA3D34" w:rsidP="006360F1">
            <w:pPr>
              <w:jc w:val="center"/>
              <w:rPr>
                <w:rFonts w:ascii="Book Antiqua" w:hAnsi="Book Antiqua"/>
                <w:b/>
                <w:sz w:val="18"/>
                <w:szCs w:val="18"/>
              </w:rPr>
            </w:pPr>
            <w:r w:rsidRPr="007077BA">
              <w:rPr>
                <w:rFonts w:ascii="Book Antiqua" w:hAnsi="Book Antiqua"/>
                <w:b/>
                <w:sz w:val="18"/>
                <w:szCs w:val="18"/>
              </w:rPr>
              <w:t>SEMESTER II</w:t>
            </w:r>
          </w:p>
        </w:tc>
        <w:tc>
          <w:tcPr>
            <w:tcW w:w="2574" w:type="dxa"/>
          </w:tcPr>
          <w:p w14:paraId="7ED1FCE5" w14:textId="77777777" w:rsidR="00FA3D34" w:rsidRPr="007077BA" w:rsidRDefault="00FA3D34" w:rsidP="006360F1">
            <w:pPr>
              <w:jc w:val="center"/>
              <w:rPr>
                <w:rFonts w:ascii="Book Antiqua" w:hAnsi="Book Antiqua"/>
                <w:b/>
                <w:sz w:val="18"/>
                <w:szCs w:val="18"/>
              </w:rPr>
            </w:pPr>
            <w:r w:rsidRPr="007077BA">
              <w:rPr>
                <w:rFonts w:ascii="Book Antiqua" w:hAnsi="Book Antiqua"/>
                <w:b/>
                <w:sz w:val="18"/>
                <w:szCs w:val="18"/>
              </w:rPr>
              <w:t>SEMESTER III</w:t>
            </w:r>
          </w:p>
        </w:tc>
        <w:tc>
          <w:tcPr>
            <w:tcW w:w="2574" w:type="dxa"/>
          </w:tcPr>
          <w:p w14:paraId="58DFE197" w14:textId="77777777" w:rsidR="00FA3D34" w:rsidRPr="007077BA" w:rsidRDefault="00FA3D34" w:rsidP="006360F1">
            <w:pPr>
              <w:jc w:val="center"/>
              <w:rPr>
                <w:rFonts w:ascii="Book Antiqua" w:hAnsi="Book Antiqua"/>
                <w:b/>
                <w:sz w:val="18"/>
                <w:szCs w:val="18"/>
              </w:rPr>
            </w:pPr>
            <w:r w:rsidRPr="007077BA">
              <w:rPr>
                <w:rFonts w:ascii="Book Antiqua" w:hAnsi="Book Antiqua"/>
                <w:b/>
                <w:sz w:val="18"/>
                <w:szCs w:val="18"/>
              </w:rPr>
              <w:t>SEMESTER IV</w:t>
            </w:r>
          </w:p>
        </w:tc>
      </w:tr>
      <w:tr w:rsidR="00FA3D34" w:rsidRPr="003A4174" w14:paraId="258DAADF" w14:textId="77777777" w:rsidTr="006360F1">
        <w:tc>
          <w:tcPr>
            <w:tcW w:w="2574" w:type="dxa"/>
          </w:tcPr>
          <w:p w14:paraId="2E41945A" w14:textId="77777777" w:rsidR="00FA3D34" w:rsidRPr="007077BA" w:rsidRDefault="00FA3D34" w:rsidP="006360F1">
            <w:pPr>
              <w:rPr>
                <w:rFonts w:ascii="Book Antiqua" w:hAnsi="Book Antiqua"/>
                <w:b/>
                <w:sz w:val="18"/>
                <w:szCs w:val="18"/>
              </w:rPr>
            </w:pPr>
            <w:r w:rsidRPr="007077BA">
              <w:rPr>
                <w:rFonts w:ascii="Book Antiqua" w:hAnsi="Book Antiqua"/>
                <w:b/>
                <w:sz w:val="18"/>
                <w:szCs w:val="18"/>
              </w:rPr>
              <w:t>CSS106</w:t>
            </w:r>
          </w:p>
          <w:p w14:paraId="24E4FE5D" w14:textId="77777777" w:rsidR="00FA3D34" w:rsidRPr="007077BA" w:rsidRDefault="00FA3D34" w:rsidP="006360F1">
            <w:pPr>
              <w:rPr>
                <w:rFonts w:ascii="Book Antiqua" w:hAnsi="Book Antiqua"/>
                <w:sz w:val="18"/>
                <w:szCs w:val="18"/>
              </w:rPr>
            </w:pPr>
            <w:r w:rsidRPr="007077BA">
              <w:rPr>
                <w:rFonts w:ascii="Book Antiqua" w:hAnsi="Book Antiqua"/>
                <w:sz w:val="18"/>
                <w:szCs w:val="18"/>
              </w:rPr>
              <w:t>Succeeding in College</w:t>
            </w:r>
          </w:p>
          <w:p w14:paraId="7FFEFC10" w14:textId="5C4287D3" w:rsidR="00FA3D34" w:rsidRDefault="00FA3D34" w:rsidP="006360F1">
            <w:pPr>
              <w:rPr>
                <w:rFonts w:ascii="Book Antiqua" w:hAnsi="Book Antiqua"/>
                <w:sz w:val="18"/>
                <w:szCs w:val="18"/>
              </w:rPr>
            </w:pPr>
            <w:r w:rsidRPr="007077BA">
              <w:rPr>
                <w:rFonts w:ascii="Book Antiqua" w:hAnsi="Book Antiqua"/>
                <w:sz w:val="18"/>
                <w:szCs w:val="18"/>
              </w:rPr>
              <w:t xml:space="preserve">                         </w:t>
            </w:r>
          </w:p>
          <w:p w14:paraId="7F618C2E" w14:textId="77777777" w:rsidR="007077BA" w:rsidRPr="007077BA" w:rsidRDefault="007077BA" w:rsidP="006360F1">
            <w:pPr>
              <w:rPr>
                <w:rFonts w:ascii="Book Antiqua" w:hAnsi="Book Antiqua"/>
                <w:sz w:val="18"/>
                <w:szCs w:val="18"/>
              </w:rPr>
            </w:pPr>
          </w:p>
          <w:p w14:paraId="7419008C" w14:textId="77777777" w:rsidR="00FA3D34" w:rsidRPr="007077BA" w:rsidRDefault="00FA3D34" w:rsidP="006360F1">
            <w:pPr>
              <w:rPr>
                <w:rFonts w:ascii="Book Antiqua" w:hAnsi="Book Antiqua"/>
                <w:sz w:val="18"/>
                <w:szCs w:val="18"/>
              </w:rPr>
            </w:pPr>
            <w:r w:rsidRPr="007077BA">
              <w:rPr>
                <w:rFonts w:ascii="Book Antiqua" w:hAnsi="Book Antiqua"/>
                <w:sz w:val="18"/>
                <w:szCs w:val="18"/>
              </w:rPr>
              <w:t xml:space="preserve">                                                 1</w:t>
            </w:r>
          </w:p>
        </w:tc>
        <w:tc>
          <w:tcPr>
            <w:tcW w:w="2574" w:type="dxa"/>
          </w:tcPr>
          <w:p w14:paraId="7E36FC1B" w14:textId="77777777" w:rsidR="00FA3D34" w:rsidRPr="007077BA" w:rsidRDefault="00FA3D34" w:rsidP="006360F1">
            <w:pPr>
              <w:rPr>
                <w:rFonts w:ascii="Book Antiqua" w:hAnsi="Book Antiqua"/>
                <w:b/>
                <w:sz w:val="18"/>
                <w:szCs w:val="18"/>
              </w:rPr>
            </w:pPr>
            <w:r w:rsidRPr="007077BA">
              <w:rPr>
                <w:rFonts w:ascii="Book Antiqua" w:hAnsi="Book Antiqua"/>
                <w:b/>
                <w:sz w:val="18"/>
                <w:szCs w:val="18"/>
              </w:rPr>
              <w:t>BUS203</w:t>
            </w:r>
          </w:p>
          <w:p w14:paraId="1E72A4C0" w14:textId="77777777" w:rsidR="00FA3D34" w:rsidRPr="007077BA" w:rsidRDefault="00FA3D34" w:rsidP="006360F1">
            <w:pPr>
              <w:rPr>
                <w:rFonts w:ascii="Book Antiqua" w:hAnsi="Book Antiqua"/>
                <w:sz w:val="18"/>
                <w:szCs w:val="18"/>
              </w:rPr>
            </w:pPr>
            <w:r w:rsidRPr="007077BA">
              <w:rPr>
                <w:rFonts w:ascii="Book Antiqua" w:hAnsi="Book Antiqua"/>
                <w:sz w:val="18"/>
                <w:szCs w:val="18"/>
              </w:rPr>
              <w:t>Business Law I</w:t>
            </w:r>
          </w:p>
          <w:p w14:paraId="2F2726DA" w14:textId="77777777" w:rsidR="00FA3D34" w:rsidRPr="007077BA" w:rsidRDefault="00FA3D34" w:rsidP="006360F1">
            <w:pPr>
              <w:rPr>
                <w:rFonts w:ascii="Book Antiqua" w:hAnsi="Book Antiqua"/>
                <w:b/>
                <w:sz w:val="18"/>
                <w:szCs w:val="18"/>
              </w:rPr>
            </w:pPr>
          </w:p>
          <w:p w14:paraId="0C0A4F84" w14:textId="77777777" w:rsidR="00FA3D34" w:rsidRPr="007077BA" w:rsidRDefault="00FA3D34" w:rsidP="007077BA">
            <w:pPr>
              <w:jc w:val="right"/>
              <w:rPr>
                <w:rFonts w:ascii="Book Antiqua" w:hAnsi="Book Antiqua"/>
                <w:sz w:val="18"/>
                <w:szCs w:val="18"/>
              </w:rPr>
            </w:pPr>
            <w:r w:rsidRPr="007077BA">
              <w:rPr>
                <w:rFonts w:ascii="Book Antiqua" w:hAnsi="Book Antiqua"/>
                <w:sz w:val="18"/>
                <w:szCs w:val="18"/>
              </w:rPr>
              <w:t xml:space="preserve">                                            3</w:t>
            </w:r>
          </w:p>
        </w:tc>
        <w:tc>
          <w:tcPr>
            <w:tcW w:w="2574" w:type="dxa"/>
          </w:tcPr>
          <w:p w14:paraId="02993806" w14:textId="77777777" w:rsidR="00FA3D34" w:rsidRPr="007077BA" w:rsidRDefault="00FA3D34" w:rsidP="006360F1">
            <w:pPr>
              <w:rPr>
                <w:rFonts w:ascii="Book Antiqua" w:hAnsi="Book Antiqua"/>
                <w:b/>
                <w:sz w:val="18"/>
                <w:szCs w:val="18"/>
              </w:rPr>
            </w:pPr>
            <w:r w:rsidRPr="007077BA">
              <w:rPr>
                <w:rFonts w:ascii="Book Antiqua" w:hAnsi="Book Antiqua"/>
                <w:b/>
                <w:sz w:val="18"/>
                <w:szCs w:val="18"/>
              </w:rPr>
              <w:t>PLG102*</w:t>
            </w:r>
          </w:p>
          <w:p w14:paraId="4B06F314" w14:textId="77777777" w:rsidR="00FA3D34" w:rsidRPr="007077BA" w:rsidRDefault="00FA3D34" w:rsidP="006360F1">
            <w:pPr>
              <w:rPr>
                <w:rFonts w:ascii="Book Antiqua" w:hAnsi="Book Antiqua"/>
                <w:sz w:val="18"/>
                <w:szCs w:val="18"/>
              </w:rPr>
            </w:pPr>
            <w:r w:rsidRPr="007077BA">
              <w:rPr>
                <w:rFonts w:ascii="Book Antiqua" w:hAnsi="Book Antiqua"/>
                <w:sz w:val="18"/>
                <w:szCs w:val="18"/>
              </w:rPr>
              <w:t>Legal Research/Writing I</w:t>
            </w:r>
          </w:p>
          <w:p w14:paraId="64A8293F" w14:textId="667C0926" w:rsidR="00FA3D34" w:rsidRDefault="00FA3D34" w:rsidP="006360F1">
            <w:pPr>
              <w:rPr>
                <w:rFonts w:ascii="Book Antiqua" w:hAnsi="Book Antiqua"/>
                <w:sz w:val="18"/>
                <w:szCs w:val="18"/>
              </w:rPr>
            </w:pPr>
          </w:p>
          <w:p w14:paraId="3F77D1EB" w14:textId="77777777" w:rsidR="007077BA" w:rsidRPr="007077BA" w:rsidRDefault="007077BA" w:rsidP="006360F1">
            <w:pPr>
              <w:rPr>
                <w:rFonts w:ascii="Book Antiqua" w:hAnsi="Book Antiqua"/>
                <w:sz w:val="18"/>
                <w:szCs w:val="18"/>
              </w:rPr>
            </w:pPr>
          </w:p>
          <w:p w14:paraId="224344B5" w14:textId="77777777" w:rsidR="00FA3D34" w:rsidRPr="007077BA" w:rsidRDefault="00FA3D34" w:rsidP="006360F1">
            <w:pPr>
              <w:rPr>
                <w:rFonts w:ascii="Book Antiqua" w:hAnsi="Book Antiqua"/>
                <w:sz w:val="18"/>
                <w:szCs w:val="18"/>
              </w:rPr>
            </w:pPr>
            <w:r w:rsidRPr="007077BA">
              <w:rPr>
                <w:rFonts w:ascii="Book Antiqua" w:hAnsi="Book Antiqua"/>
                <w:sz w:val="18"/>
                <w:szCs w:val="18"/>
              </w:rPr>
              <w:t xml:space="preserve"> ▲                                      3</w:t>
            </w:r>
          </w:p>
        </w:tc>
        <w:tc>
          <w:tcPr>
            <w:tcW w:w="2574" w:type="dxa"/>
          </w:tcPr>
          <w:p w14:paraId="09AFA009" w14:textId="77777777" w:rsidR="00FA3D34" w:rsidRPr="007077BA" w:rsidRDefault="00FA3D34" w:rsidP="006360F1">
            <w:pPr>
              <w:rPr>
                <w:rFonts w:ascii="Book Antiqua" w:hAnsi="Book Antiqua"/>
                <w:b/>
                <w:sz w:val="18"/>
                <w:szCs w:val="18"/>
              </w:rPr>
            </w:pPr>
            <w:r w:rsidRPr="007077BA">
              <w:rPr>
                <w:rFonts w:ascii="Book Antiqua" w:hAnsi="Book Antiqua"/>
                <w:b/>
                <w:sz w:val="18"/>
                <w:szCs w:val="18"/>
              </w:rPr>
              <w:t>COM105</w:t>
            </w:r>
          </w:p>
          <w:p w14:paraId="319B294D" w14:textId="77777777" w:rsidR="00FA3D34" w:rsidRPr="007077BA" w:rsidRDefault="00FA3D34" w:rsidP="006360F1">
            <w:pPr>
              <w:rPr>
                <w:rFonts w:ascii="Book Antiqua" w:hAnsi="Book Antiqua"/>
                <w:sz w:val="18"/>
                <w:szCs w:val="18"/>
              </w:rPr>
            </w:pPr>
            <w:r w:rsidRPr="007077BA">
              <w:rPr>
                <w:rFonts w:ascii="Book Antiqua" w:hAnsi="Book Antiqua"/>
                <w:sz w:val="18"/>
                <w:szCs w:val="18"/>
              </w:rPr>
              <w:t>Interpersonal Communications</w:t>
            </w:r>
          </w:p>
          <w:p w14:paraId="288C3302" w14:textId="77777777" w:rsidR="00FA3D34" w:rsidRPr="007077BA" w:rsidRDefault="00FA3D34" w:rsidP="007077BA">
            <w:pPr>
              <w:jc w:val="right"/>
              <w:rPr>
                <w:rFonts w:ascii="Book Antiqua" w:hAnsi="Book Antiqua"/>
                <w:sz w:val="18"/>
                <w:szCs w:val="18"/>
              </w:rPr>
            </w:pPr>
            <w:r w:rsidRPr="007077BA">
              <w:rPr>
                <w:rFonts w:ascii="Book Antiqua" w:hAnsi="Book Antiqua"/>
                <w:sz w:val="18"/>
                <w:szCs w:val="18"/>
              </w:rPr>
              <w:t xml:space="preserve">                                              3</w:t>
            </w:r>
          </w:p>
        </w:tc>
      </w:tr>
      <w:tr w:rsidR="00FA3D34" w:rsidRPr="003A4174" w14:paraId="16487E63" w14:textId="77777777" w:rsidTr="006360F1">
        <w:tc>
          <w:tcPr>
            <w:tcW w:w="2574" w:type="dxa"/>
          </w:tcPr>
          <w:p w14:paraId="46E0EA01" w14:textId="77777777" w:rsidR="00FA3D34" w:rsidRPr="007077BA" w:rsidRDefault="00FA3D34" w:rsidP="006360F1">
            <w:pPr>
              <w:rPr>
                <w:rFonts w:ascii="Book Antiqua" w:hAnsi="Book Antiqua"/>
                <w:b/>
                <w:sz w:val="18"/>
                <w:szCs w:val="18"/>
              </w:rPr>
            </w:pPr>
            <w:r w:rsidRPr="007077BA">
              <w:rPr>
                <w:rFonts w:ascii="Book Antiqua" w:hAnsi="Book Antiqua"/>
                <w:b/>
                <w:sz w:val="18"/>
                <w:szCs w:val="18"/>
              </w:rPr>
              <w:t>ACC100</w:t>
            </w:r>
          </w:p>
          <w:p w14:paraId="3D7DFCA8" w14:textId="77777777" w:rsidR="00FA3D34" w:rsidRPr="007077BA" w:rsidRDefault="00FA3D34" w:rsidP="006360F1">
            <w:pPr>
              <w:rPr>
                <w:rFonts w:ascii="Book Antiqua" w:hAnsi="Book Antiqua"/>
                <w:sz w:val="18"/>
                <w:szCs w:val="18"/>
              </w:rPr>
            </w:pPr>
            <w:r w:rsidRPr="007077BA">
              <w:rPr>
                <w:rFonts w:ascii="Book Antiqua" w:hAnsi="Book Antiqua"/>
                <w:sz w:val="18"/>
                <w:szCs w:val="18"/>
              </w:rPr>
              <w:t>Office Accounting</w:t>
            </w:r>
          </w:p>
          <w:p w14:paraId="2552A022" w14:textId="77777777" w:rsidR="00FA3D34" w:rsidRPr="007077BA" w:rsidRDefault="00FA3D34" w:rsidP="006360F1">
            <w:pPr>
              <w:rPr>
                <w:rFonts w:ascii="Book Antiqua" w:hAnsi="Book Antiqua"/>
                <w:sz w:val="18"/>
                <w:szCs w:val="18"/>
              </w:rPr>
            </w:pPr>
            <w:r w:rsidRPr="007077BA">
              <w:rPr>
                <w:rFonts w:ascii="Book Antiqua" w:hAnsi="Book Antiqua"/>
                <w:sz w:val="18"/>
                <w:szCs w:val="18"/>
              </w:rPr>
              <w:t xml:space="preserve">                                                 </w:t>
            </w:r>
          </w:p>
          <w:p w14:paraId="6DD60FCA" w14:textId="77777777" w:rsidR="00E536E5" w:rsidRPr="007077BA" w:rsidRDefault="00FA3D34" w:rsidP="006360F1">
            <w:pPr>
              <w:rPr>
                <w:rFonts w:ascii="Book Antiqua" w:hAnsi="Book Antiqua"/>
                <w:sz w:val="18"/>
                <w:szCs w:val="18"/>
              </w:rPr>
            </w:pPr>
            <w:r w:rsidRPr="007077BA">
              <w:rPr>
                <w:rFonts w:ascii="Book Antiqua" w:hAnsi="Book Antiqua"/>
                <w:sz w:val="18"/>
                <w:szCs w:val="18"/>
              </w:rPr>
              <w:t xml:space="preserve">                                </w:t>
            </w:r>
          </w:p>
          <w:p w14:paraId="4828B79C" w14:textId="77777777" w:rsidR="00FA3D34" w:rsidRPr="007077BA" w:rsidRDefault="00E536E5" w:rsidP="006360F1">
            <w:pPr>
              <w:rPr>
                <w:rFonts w:ascii="Book Antiqua" w:hAnsi="Book Antiqua"/>
                <w:sz w:val="18"/>
                <w:szCs w:val="18"/>
              </w:rPr>
            </w:pPr>
            <w:r w:rsidRPr="007077BA">
              <w:rPr>
                <w:rFonts w:ascii="Book Antiqua" w:hAnsi="Book Antiqua"/>
                <w:sz w:val="18"/>
                <w:szCs w:val="18"/>
              </w:rPr>
              <w:t xml:space="preserve">                                </w:t>
            </w:r>
            <w:r w:rsidR="00FA3D34" w:rsidRPr="007077BA">
              <w:rPr>
                <w:rFonts w:ascii="Book Antiqua" w:hAnsi="Book Antiqua"/>
                <w:sz w:val="18"/>
                <w:szCs w:val="18"/>
              </w:rPr>
              <w:t xml:space="preserve">                 4</w:t>
            </w:r>
          </w:p>
        </w:tc>
        <w:tc>
          <w:tcPr>
            <w:tcW w:w="2574" w:type="dxa"/>
          </w:tcPr>
          <w:p w14:paraId="5D18C5FE" w14:textId="77777777" w:rsidR="00FA3D34" w:rsidRPr="007077BA" w:rsidRDefault="00FA3D34" w:rsidP="006360F1">
            <w:pPr>
              <w:rPr>
                <w:rFonts w:ascii="Book Antiqua" w:hAnsi="Book Antiqua"/>
                <w:b/>
                <w:sz w:val="18"/>
                <w:szCs w:val="18"/>
              </w:rPr>
            </w:pPr>
            <w:r w:rsidRPr="007077BA">
              <w:rPr>
                <w:rFonts w:ascii="Book Antiqua" w:hAnsi="Book Antiqua"/>
                <w:b/>
                <w:sz w:val="18"/>
                <w:szCs w:val="18"/>
              </w:rPr>
              <w:t>ENG102</w:t>
            </w:r>
          </w:p>
          <w:p w14:paraId="1A7097D0" w14:textId="77777777" w:rsidR="00FA3D34" w:rsidRPr="007077BA" w:rsidRDefault="00FA3D34" w:rsidP="006360F1">
            <w:pPr>
              <w:rPr>
                <w:rFonts w:ascii="Book Antiqua" w:hAnsi="Book Antiqua"/>
                <w:sz w:val="18"/>
                <w:szCs w:val="18"/>
              </w:rPr>
            </w:pPr>
            <w:r w:rsidRPr="007077BA">
              <w:rPr>
                <w:rFonts w:ascii="Book Antiqua" w:hAnsi="Book Antiqua"/>
                <w:sz w:val="18"/>
                <w:szCs w:val="18"/>
              </w:rPr>
              <w:t>English Composition II</w:t>
            </w:r>
          </w:p>
          <w:p w14:paraId="6C7CC7AC" w14:textId="77777777" w:rsidR="00FA3D34" w:rsidRPr="007077BA" w:rsidRDefault="00FA3D34" w:rsidP="006360F1">
            <w:pPr>
              <w:rPr>
                <w:rFonts w:ascii="Book Antiqua" w:hAnsi="Book Antiqua"/>
                <w:sz w:val="18"/>
                <w:szCs w:val="18"/>
              </w:rPr>
            </w:pPr>
            <w:r w:rsidRPr="007077BA">
              <w:rPr>
                <w:rFonts w:ascii="Book Antiqua" w:hAnsi="Book Antiqua"/>
                <w:sz w:val="18"/>
                <w:szCs w:val="18"/>
              </w:rPr>
              <w:t xml:space="preserve">                                               </w:t>
            </w:r>
          </w:p>
          <w:p w14:paraId="0A050BC5" w14:textId="77777777" w:rsidR="00E536E5" w:rsidRPr="007077BA" w:rsidRDefault="00FA3D34" w:rsidP="006360F1">
            <w:pPr>
              <w:rPr>
                <w:rFonts w:ascii="Book Antiqua" w:hAnsi="Book Antiqua"/>
                <w:sz w:val="18"/>
                <w:szCs w:val="18"/>
              </w:rPr>
            </w:pPr>
            <w:r w:rsidRPr="007077BA">
              <w:rPr>
                <w:rFonts w:ascii="Book Antiqua" w:hAnsi="Book Antiqua"/>
                <w:sz w:val="18"/>
                <w:szCs w:val="18"/>
              </w:rPr>
              <w:t xml:space="preserve">                                         </w:t>
            </w:r>
          </w:p>
          <w:p w14:paraId="7EA148D3" w14:textId="5F6752FD" w:rsidR="00FA3D34" w:rsidRPr="007077BA" w:rsidRDefault="00E536E5" w:rsidP="006360F1">
            <w:pPr>
              <w:rPr>
                <w:rFonts w:ascii="Book Antiqua" w:hAnsi="Book Antiqua"/>
                <w:sz w:val="18"/>
                <w:szCs w:val="18"/>
              </w:rPr>
            </w:pPr>
            <w:r w:rsidRPr="007077BA">
              <w:rPr>
                <w:rFonts w:ascii="Book Antiqua" w:hAnsi="Book Antiqua"/>
                <w:sz w:val="18"/>
                <w:szCs w:val="18"/>
              </w:rPr>
              <w:t xml:space="preserve">                                         </w:t>
            </w:r>
            <w:r w:rsidR="00FA3D34" w:rsidRPr="007077BA">
              <w:rPr>
                <w:rFonts w:ascii="Book Antiqua" w:hAnsi="Book Antiqua"/>
                <w:sz w:val="18"/>
                <w:szCs w:val="18"/>
              </w:rPr>
              <w:t xml:space="preserve">  3</w:t>
            </w:r>
          </w:p>
        </w:tc>
        <w:tc>
          <w:tcPr>
            <w:tcW w:w="2574" w:type="dxa"/>
          </w:tcPr>
          <w:p w14:paraId="0C73B2B4" w14:textId="77777777" w:rsidR="00FA3D34" w:rsidRPr="007077BA" w:rsidRDefault="00FA3D34" w:rsidP="006360F1">
            <w:pPr>
              <w:rPr>
                <w:rFonts w:ascii="Book Antiqua" w:hAnsi="Book Antiqua"/>
                <w:b/>
                <w:sz w:val="18"/>
                <w:szCs w:val="18"/>
              </w:rPr>
            </w:pPr>
            <w:r w:rsidRPr="007077BA">
              <w:rPr>
                <w:rFonts w:ascii="Book Antiqua" w:hAnsi="Book Antiqua"/>
                <w:b/>
                <w:sz w:val="18"/>
                <w:szCs w:val="18"/>
              </w:rPr>
              <w:t>PLG105*</w:t>
            </w:r>
          </w:p>
          <w:p w14:paraId="4D9B542B" w14:textId="5DE974E3" w:rsidR="00FA3D34" w:rsidRPr="007077BA" w:rsidRDefault="00FA3D34" w:rsidP="006360F1">
            <w:pPr>
              <w:rPr>
                <w:rFonts w:ascii="Book Antiqua" w:hAnsi="Book Antiqua"/>
                <w:sz w:val="18"/>
                <w:szCs w:val="18"/>
              </w:rPr>
            </w:pPr>
            <w:r w:rsidRPr="007077BA">
              <w:rPr>
                <w:rFonts w:ascii="Book Antiqua" w:hAnsi="Book Antiqua"/>
                <w:sz w:val="18"/>
                <w:szCs w:val="18"/>
              </w:rPr>
              <w:t>Litigation/Civil Procedures</w:t>
            </w:r>
            <w:r w:rsidR="000E4551" w:rsidRPr="007077BA">
              <w:rPr>
                <w:rFonts w:ascii="Book Antiqua" w:hAnsi="Book Antiqua"/>
                <w:sz w:val="18"/>
                <w:szCs w:val="18"/>
              </w:rPr>
              <w:fldChar w:fldCharType="begin"/>
            </w:r>
            <w:r w:rsidR="000E4551" w:rsidRPr="007077BA">
              <w:rPr>
                <w:rFonts w:ascii="Book Antiqua" w:hAnsi="Book Antiqua"/>
                <w:sz w:val="18"/>
                <w:szCs w:val="18"/>
              </w:rPr>
              <w:instrText xml:space="preserve"> </w:instrText>
            </w:r>
            <w:r w:rsidR="000E4551" w:rsidRPr="007077BA">
              <w:rPr>
                <w:rFonts w:ascii="Book Antiqua" w:hAnsi="Book Antiqua"/>
                <w:b/>
                <w:sz w:val="18"/>
                <w:szCs w:val="18"/>
              </w:rPr>
              <w:instrText>Procedures</w:instrText>
            </w:r>
            <w:r w:rsidR="000E4551" w:rsidRPr="007077BA">
              <w:rPr>
                <w:rFonts w:ascii="Book Antiqua" w:hAnsi="Book Antiqua"/>
                <w:sz w:val="18"/>
                <w:szCs w:val="18"/>
              </w:rPr>
              <w:instrText xml:space="preserve">" </w:instrText>
            </w:r>
            <w:r w:rsidR="000E4551" w:rsidRPr="007077BA">
              <w:rPr>
                <w:rFonts w:ascii="Book Antiqua" w:hAnsi="Book Antiqua"/>
                <w:sz w:val="18"/>
                <w:szCs w:val="18"/>
              </w:rPr>
              <w:fldChar w:fldCharType="separate"/>
            </w:r>
            <w:r w:rsidR="00AF1604">
              <w:rPr>
                <w:rFonts w:ascii="Book Antiqua" w:hAnsi="Book Antiqua"/>
                <w:b/>
                <w:bCs/>
                <w:sz w:val="18"/>
                <w:szCs w:val="18"/>
              </w:rPr>
              <w:t>.</w:t>
            </w:r>
            <w:r w:rsidR="000E4551" w:rsidRPr="007077BA">
              <w:rPr>
                <w:rFonts w:ascii="Book Antiqua" w:hAnsi="Book Antiqua"/>
                <w:sz w:val="18"/>
                <w:szCs w:val="18"/>
              </w:rPr>
              <w:fldChar w:fldCharType="end"/>
            </w:r>
          </w:p>
          <w:p w14:paraId="5AF8D8FA" w14:textId="77777777" w:rsidR="00FA3D34" w:rsidRPr="007077BA" w:rsidRDefault="00FA3D34" w:rsidP="006360F1">
            <w:pPr>
              <w:rPr>
                <w:rFonts w:ascii="Book Antiqua" w:hAnsi="Book Antiqua"/>
                <w:sz w:val="18"/>
                <w:szCs w:val="18"/>
              </w:rPr>
            </w:pPr>
          </w:p>
          <w:p w14:paraId="17A8C31E" w14:textId="77777777" w:rsidR="00FA3D34" w:rsidRPr="007077BA" w:rsidRDefault="00FA3D34" w:rsidP="006360F1">
            <w:pPr>
              <w:rPr>
                <w:rFonts w:ascii="Book Antiqua" w:hAnsi="Book Antiqua"/>
                <w:sz w:val="18"/>
                <w:szCs w:val="18"/>
              </w:rPr>
            </w:pPr>
            <w:r w:rsidRPr="007077BA">
              <w:rPr>
                <w:rFonts w:ascii="Book Antiqua" w:hAnsi="Book Antiqua"/>
                <w:sz w:val="18"/>
                <w:szCs w:val="18"/>
              </w:rPr>
              <w:t xml:space="preserve"> ▲                                      3</w:t>
            </w:r>
          </w:p>
        </w:tc>
        <w:tc>
          <w:tcPr>
            <w:tcW w:w="2574" w:type="dxa"/>
          </w:tcPr>
          <w:p w14:paraId="405216A3" w14:textId="77777777" w:rsidR="00FA3D34" w:rsidRPr="007077BA" w:rsidRDefault="00FA3D34" w:rsidP="006360F1">
            <w:pPr>
              <w:rPr>
                <w:rFonts w:ascii="Book Antiqua" w:hAnsi="Book Antiqua"/>
                <w:b/>
                <w:sz w:val="18"/>
                <w:szCs w:val="18"/>
              </w:rPr>
            </w:pPr>
            <w:r w:rsidRPr="007077BA">
              <w:rPr>
                <w:rFonts w:ascii="Book Antiqua" w:hAnsi="Book Antiqua"/>
                <w:b/>
                <w:sz w:val="18"/>
                <w:szCs w:val="18"/>
              </w:rPr>
              <w:t>PLG103*</w:t>
            </w:r>
          </w:p>
          <w:p w14:paraId="283B42A8" w14:textId="77777777" w:rsidR="00FA3D34" w:rsidRPr="007077BA" w:rsidRDefault="00FA3D34" w:rsidP="006360F1">
            <w:pPr>
              <w:rPr>
                <w:rFonts w:ascii="Book Antiqua" w:hAnsi="Book Antiqua"/>
                <w:sz w:val="18"/>
                <w:szCs w:val="18"/>
              </w:rPr>
            </w:pPr>
            <w:r w:rsidRPr="007077BA">
              <w:rPr>
                <w:rFonts w:ascii="Book Antiqua" w:hAnsi="Book Antiqua"/>
                <w:sz w:val="18"/>
                <w:szCs w:val="18"/>
              </w:rPr>
              <w:t>Legal Research/Writing II</w:t>
            </w:r>
          </w:p>
          <w:p w14:paraId="0478FFE6" w14:textId="77777777" w:rsidR="00FA3D34" w:rsidRPr="007077BA" w:rsidRDefault="00FA3D34" w:rsidP="006360F1">
            <w:pPr>
              <w:rPr>
                <w:rFonts w:ascii="Book Antiqua" w:hAnsi="Book Antiqua"/>
                <w:sz w:val="18"/>
                <w:szCs w:val="18"/>
              </w:rPr>
            </w:pPr>
          </w:p>
          <w:p w14:paraId="30FDDE5E" w14:textId="5012D92B" w:rsidR="00FA3D34" w:rsidRPr="007077BA" w:rsidRDefault="00FA3D34" w:rsidP="006360F1">
            <w:pPr>
              <w:rPr>
                <w:rFonts w:ascii="Book Antiqua" w:hAnsi="Book Antiqua"/>
                <w:sz w:val="18"/>
                <w:szCs w:val="18"/>
                <w:highlight w:val="yellow"/>
              </w:rPr>
            </w:pPr>
            <w:r w:rsidRPr="007077BA">
              <w:rPr>
                <w:rFonts w:ascii="Book Antiqua" w:hAnsi="Book Antiqua"/>
                <w:sz w:val="18"/>
                <w:szCs w:val="18"/>
              </w:rPr>
              <w:t xml:space="preserve"> ▲        </w:t>
            </w:r>
            <w:r w:rsidR="007077BA">
              <w:rPr>
                <w:rFonts w:ascii="Book Antiqua" w:hAnsi="Book Antiqua"/>
                <w:sz w:val="18"/>
                <w:szCs w:val="18"/>
              </w:rPr>
              <w:t xml:space="preserve">                              </w:t>
            </w:r>
            <w:r w:rsidRPr="007077BA">
              <w:rPr>
                <w:rFonts w:ascii="Book Antiqua" w:hAnsi="Book Antiqua"/>
                <w:sz w:val="18"/>
                <w:szCs w:val="18"/>
              </w:rPr>
              <w:t>3</w:t>
            </w:r>
          </w:p>
        </w:tc>
      </w:tr>
      <w:tr w:rsidR="00FA3D34" w:rsidRPr="003A4174" w14:paraId="7663F6D2" w14:textId="77777777" w:rsidTr="006360F1">
        <w:tc>
          <w:tcPr>
            <w:tcW w:w="2574" w:type="dxa"/>
          </w:tcPr>
          <w:p w14:paraId="76256551" w14:textId="77777777" w:rsidR="00FA3D34" w:rsidRPr="007077BA" w:rsidRDefault="00FA3D34" w:rsidP="006360F1">
            <w:pPr>
              <w:rPr>
                <w:rFonts w:ascii="Book Antiqua" w:hAnsi="Book Antiqua"/>
                <w:b/>
                <w:sz w:val="18"/>
                <w:szCs w:val="18"/>
              </w:rPr>
            </w:pPr>
            <w:r w:rsidRPr="007077BA">
              <w:rPr>
                <w:rFonts w:ascii="Book Antiqua" w:hAnsi="Book Antiqua"/>
                <w:b/>
                <w:sz w:val="18"/>
                <w:szCs w:val="18"/>
              </w:rPr>
              <w:t>AAT102</w:t>
            </w:r>
          </w:p>
          <w:p w14:paraId="13ACCDF6" w14:textId="77777777" w:rsidR="00FA3D34" w:rsidRPr="007077BA" w:rsidRDefault="00FA3D34" w:rsidP="006360F1">
            <w:pPr>
              <w:rPr>
                <w:rFonts w:ascii="Book Antiqua" w:hAnsi="Book Antiqua"/>
                <w:sz w:val="18"/>
                <w:szCs w:val="18"/>
              </w:rPr>
            </w:pPr>
            <w:r w:rsidRPr="007077BA">
              <w:rPr>
                <w:rFonts w:ascii="Book Antiqua" w:hAnsi="Book Antiqua"/>
                <w:sz w:val="18"/>
                <w:szCs w:val="18"/>
              </w:rPr>
              <w:t>Keyboarding/Speedbuilding for the Professional</w:t>
            </w:r>
          </w:p>
          <w:p w14:paraId="37E6924D" w14:textId="77777777" w:rsidR="007077BA" w:rsidRDefault="00FA3D34" w:rsidP="006360F1">
            <w:pPr>
              <w:rPr>
                <w:rFonts w:ascii="Book Antiqua" w:hAnsi="Book Antiqua"/>
                <w:sz w:val="18"/>
                <w:szCs w:val="18"/>
              </w:rPr>
            </w:pPr>
            <w:r w:rsidRPr="007077BA">
              <w:rPr>
                <w:rFonts w:ascii="Book Antiqua" w:hAnsi="Book Antiqua"/>
                <w:sz w:val="18"/>
                <w:szCs w:val="18"/>
              </w:rPr>
              <w:t xml:space="preserve">                                               </w:t>
            </w:r>
          </w:p>
          <w:p w14:paraId="676621D1" w14:textId="6C87FC4A" w:rsidR="00E536E5" w:rsidRPr="007077BA" w:rsidRDefault="00FA3D34" w:rsidP="006360F1">
            <w:pPr>
              <w:rPr>
                <w:rFonts w:ascii="Book Antiqua" w:hAnsi="Book Antiqua"/>
                <w:sz w:val="18"/>
                <w:szCs w:val="18"/>
              </w:rPr>
            </w:pPr>
            <w:r w:rsidRPr="007077BA">
              <w:rPr>
                <w:rFonts w:ascii="Book Antiqua" w:hAnsi="Book Antiqua"/>
                <w:sz w:val="18"/>
                <w:szCs w:val="18"/>
              </w:rPr>
              <w:t xml:space="preserve">  </w:t>
            </w:r>
          </w:p>
          <w:p w14:paraId="542C4BC1" w14:textId="77777777" w:rsidR="00FA3D34" w:rsidRPr="007077BA" w:rsidRDefault="00E536E5" w:rsidP="006360F1">
            <w:pPr>
              <w:rPr>
                <w:rFonts w:ascii="Book Antiqua" w:hAnsi="Book Antiqua"/>
                <w:sz w:val="18"/>
                <w:szCs w:val="18"/>
              </w:rPr>
            </w:pPr>
            <w:r w:rsidRPr="007077BA">
              <w:rPr>
                <w:rFonts w:ascii="Book Antiqua" w:hAnsi="Book Antiqua"/>
                <w:sz w:val="18"/>
                <w:szCs w:val="18"/>
              </w:rPr>
              <w:t xml:space="preserve">                                                 </w:t>
            </w:r>
            <w:r w:rsidR="00FA3D34" w:rsidRPr="007077BA">
              <w:rPr>
                <w:rFonts w:ascii="Book Antiqua" w:hAnsi="Book Antiqua"/>
                <w:sz w:val="18"/>
                <w:szCs w:val="18"/>
              </w:rPr>
              <w:t>2</w:t>
            </w:r>
          </w:p>
        </w:tc>
        <w:tc>
          <w:tcPr>
            <w:tcW w:w="2574" w:type="dxa"/>
          </w:tcPr>
          <w:p w14:paraId="42631C7B" w14:textId="77777777" w:rsidR="00FA3D34" w:rsidRPr="007077BA" w:rsidRDefault="00FA3D34" w:rsidP="006360F1">
            <w:pPr>
              <w:rPr>
                <w:rFonts w:ascii="Book Antiqua" w:hAnsi="Book Antiqua"/>
                <w:b/>
                <w:sz w:val="18"/>
                <w:szCs w:val="18"/>
              </w:rPr>
            </w:pPr>
            <w:r w:rsidRPr="007077BA">
              <w:rPr>
                <w:rFonts w:ascii="Book Antiqua" w:hAnsi="Book Antiqua"/>
                <w:b/>
                <w:sz w:val="18"/>
                <w:szCs w:val="18"/>
              </w:rPr>
              <w:t>MGT201</w:t>
            </w:r>
          </w:p>
          <w:p w14:paraId="6F486DB4" w14:textId="77777777" w:rsidR="00FA3D34" w:rsidRPr="007077BA" w:rsidRDefault="00FA3D34" w:rsidP="006360F1">
            <w:pPr>
              <w:rPr>
                <w:rFonts w:ascii="Book Antiqua" w:hAnsi="Book Antiqua"/>
                <w:sz w:val="18"/>
                <w:szCs w:val="18"/>
              </w:rPr>
            </w:pPr>
            <w:r w:rsidRPr="007077BA">
              <w:rPr>
                <w:rFonts w:ascii="Book Antiqua" w:hAnsi="Book Antiqua"/>
                <w:sz w:val="18"/>
                <w:szCs w:val="18"/>
              </w:rPr>
              <w:t>Principles of Management</w:t>
            </w:r>
          </w:p>
          <w:p w14:paraId="48A5761F" w14:textId="77777777" w:rsidR="00FA3D34" w:rsidRPr="007077BA" w:rsidRDefault="00FA3D34" w:rsidP="006360F1">
            <w:pPr>
              <w:rPr>
                <w:rFonts w:ascii="Book Antiqua" w:hAnsi="Book Antiqua"/>
                <w:sz w:val="18"/>
                <w:szCs w:val="18"/>
              </w:rPr>
            </w:pPr>
            <w:r w:rsidRPr="007077BA">
              <w:rPr>
                <w:rFonts w:ascii="Book Antiqua" w:hAnsi="Book Antiqua"/>
                <w:sz w:val="18"/>
                <w:szCs w:val="18"/>
              </w:rPr>
              <w:t xml:space="preserve">                                                 </w:t>
            </w:r>
          </w:p>
          <w:p w14:paraId="0EB1541D" w14:textId="77777777" w:rsidR="00FA3D34" w:rsidRPr="007077BA" w:rsidRDefault="00FA3D34" w:rsidP="006360F1">
            <w:pPr>
              <w:rPr>
                <w:rFonts w:ascii="Book Antiqua" w:hAnsi="Book Antiqua"/>
                <w:sz w:val="18"/>
                <w:szCs w:val="18"/>
              </w:rPr>
            </w:pPr>
            <w:r w:rsidRPr="007077BA">
              <w:rPr>
                <w:rFonts w:ascii="Book Antiqua" w:hAnsi="Book Antiqua"/>
                <w:sz w:val="18"/>
                <w:szCs w:val="18"/>
              </w:rPr>
              <w:t xml:space="preserve">                                           </w:t>
            </w:r>
            <w:r w:rsidR="00E536E5" w:rsidRPr="007077BA">
              <w:rPr>
                <w:rFonts w:ascii="Book Antiqua" w:hAnsi="Book Antiqua"/>
                <w:sz w:val="18"/>
                <w:szCs w:val="18"/>
              </w:rPr>
              <w:t xml:space="preserve"> </w:t>
            </w:r>
            <w:r w:rsidRPr="007077BA">
              <w:rPr>
                <w:rFonts w:ascii="Book Antiqua" w:hAnsi="Book Antiqua"/>
                <w:sz w:val="18"/>
                <w:szCs w:val="18"/>
              </w:rPr>
              <w:t>3</w:t>
            </w:r>
          </w:p>
        </w:tc>
        <w:tc>
          <w:tcPr>
            <w:tcW w:w="2574" w:type="dxa"/>
          </w:tcPr>
          <w:p w14:paraId="43F48FA3" w14:textId="77777777" w:rsidR="00FA3D34" w:rsidRPr="007077BA" w:rsidRDefault="00FA3D34" w:rsidP="006360F1">
            <w:pPr>
              <w:rPr>
                <w:rFonts w:ascii="Book Antiqua" w:hAnsi="Book Antiqua"/>
                <w:b/>
                <w:sz w:val="18"/>
                <w:szCs w:val="18"/>
              </w:rPr>
            </w:pPr>
            <w:r w:rsidRPr="007077BA">
              <w:rPr>
                <w:rFonts w:ascii="Book Antiqua" w:hAnsi="Book Antiqua"/>
                <w:b/>
                <w:sz w:val="18"/>
                <w:szCs w:val="18"/>
              </w:rPr>
              <w:t>PLG201*</w:t>
            </w:r>
          </w:p>
          <w:p w14:paraId="18373569" w14:textId="77777777" w:rsidR="00FA3D34" w:rsidRPr="007077BA" w:rsidRDefault="00FA3D34" w:rsidP="006360F1">
            <w:pPr>
              <w:rPr>
                <w:rFonts w:ascii="Book Antiqua" w:hAnsi="Book Antiqua"/>
                <w:sz w:val="18"/>
                <w:szCs w:val="18"/>
              </w:rPr>
            </w:pPr>
            <w:r w:rsidRPr="007077BA">
              <w:rPr>
                <w:rFonts w:ascii="Book Antiqua" w:hAnsi="Book Antiqua"/>
                <w:sz w:val="18"/>
                <w:szCs w:val="18"/>
              </w:rPr>
              <w:t>Real Property/Real Estate Law</w:t>
            </w:r>
          </w:p>
          <w:p w14:paraId="1908C4C7" w14:textId="347BA0D6" w:rsidR="00E536E5" w:rsidRDefault="00E536E5" w:rsidP="006360F1">
            <w:pPr>
              <w:rPr>
                <w:rFonts w:ascii="Book Antiqua" w:hAnsi="Book Antiqua"/>
                <w:sz w:val="18"/>
                <w:szCs w:val="18"/>
              </w:rPr>
            </w:pPr>
          </w:p>
          <w:p w14:paraId="05D5F063" w14:textId="77777777" w:rsidR="007077BA" w:rsidRPr="007077BA" w:rsidRDefault="007077BA" w:rsidP="006360F1">
            <w:pPr>
              <w:rPr>
                <w:rFonts w:ascii="Book Antiqua" w:hAnsi="Book Antiqua"/>
                <w:sz w:val="18"/>
                <w:szCs w:val="18"/>
              </w:rPr>
            </w:pPr>
          </w:p>
          <w:p w14:paraId="0071D2A6" w14:textId="77777777" w:rsidR="00FA3D34" w:rsidRPr="007077BA" w:rsidRDefault="00FA3D34" w:rsidP="006360F1">
            <w:pPr>
              <w:rPr>
                <w:rFonts w:ascii="Book Antiqua" w:hAnsi="Book Antiqua"/>
                <w:sz w:val="18"/>
                <w:szCs w:val="18"/>
              </w:rPr>
            </w:pPr>
            <w:r w:rsidRPr="007077BA">
              <w:rPr>
                <w:rFonts w:ascii="Book Antiqua" w:hAnsi="Book Antiqua"/>
                <w:sz w:val="18"/>
                <w:szCs w:val="18"/>
              </w:rPr>
              <w:t xml:space="preserve"> ▲                                      3</w:t>
            </w:r>
          </w:p>
        </w:tc>
        <w:tc>
          <w:tcPr>
            <w:tcW w:w="2574" w:type="dxa"/>
          </w:tcPr>
          <w:p w14:paraId="29AAE14E" w14:textId="77777777" w:rsidR="00FA3D34" w:rsidRPr="007077BA" w:rsidRDefault="00FA3D34" w:rsidP="006360F1">
            <w:pPr>
              <w:rPr>
                <w:rFonts w:ascii="Book Antiqua" w:hAnsi="Book Antiqua"/>
                <w:b/>
                <w:sz w:val="18"/>
                <w:szCs w:val="18"/>
              </w:rPr>
            </w:pPr>
            <w:r w:rsidRPr="007077BA">
              <w:rPr>
                <w:rFonts w:ascii="Book Antiqua" w:hAnsi="Book Antiqua"/>
                <w:b/>
                <w:sz w:val="18"/>
                <w:szCs w:val="18"/>
              </w:rPr>
              <w:t>PLG203*</w:t>
            </w:r>
          </w:p>
          <w:p w14:paraId="1B922D41" w14:textId="77777777" w:rsidR="00FA3D34" w:rsidRPr="007077BA" w:rsidRDefault="00FA3D34" w:rsidP="006360F1">
            <w:pPr>
              <w:rPr>
                <w:rFonts w:ascii="Book Antiqua" w:hAnsi="Book Antiqua"/>
                <w:sz w:val="18"/>
                <w:szCs w:val="18"/>
              </w:rPr>
            </w:pPr>
            <w:r w:rsidRPr="007077BA">
              <w:rPr>
                <w:rFonts w:ascii="Book Antiqua" w:hAnsi="Book Antiqua"/>
                <w:sz w:val="18"/>
                <w:szCs w:val="18"/>
              </w:rPr>
              <w:t>Torts</w:t>
            </w:r>
          </w:p>
          <w:p w14:paraId="51DED344" w14:textId="3EAF7C4D" w:rsidR="00E536E5" w:rsidRDefault="00E536E5" w:rsidP="006360F1">
            <w:pPr>
              <w:rPr>
                <w:rFonts w:ascii="Book Antiqua" w:hAnsi="Book Antiqua"/>
                <w:sz w:val="18"/>
                <w:szCs w:val="18"/>
              </w:rPr>
            </w:pPr>
          </w:p>
          <w:p w14:paraId="6D4072CE" w14:textId="77777777" w:rsidR="007077BA" w:rsidRPr="007077BA" w:rsidRDefault="007077BA" w:rsidP="006360F1">
            <w:pPr>
              <w:rPr>
                <w:rFonts w:ascii="Book Antiqua" w:hAnsi="Book Antiqua"/>
                <w:sz w:val="18"/>
                <w:szCs w:val="18"/>
              </w:rPr>
            </w:pPr>
          </w:p>
          <w:p w14:paraId="6C5BC62F" w14:textId="77777777" w:rsidR="00E536E5" w:rsidRPr="007077BA" w:rsidRDefault="00E536E5" w:rsidP="006360F1">
            <w:pPr>
              <w:rPr>
                <w:rFonts w:ascii="Book Antiqua" w:hAnsi="Book Antiqua"/>
                <w:sz w:val="18"/>
                <w:szCs w:val="18"/>
              </w:rPr>
            </w:pPr>
          </w:p>
          <w:p w14:paraId="17CEDF94" w14:textId="0DA07FC4" w:rsidR="00FA3D34" w:rsidRPr="007077BA" w:rsidRDefault="00FA3D34" w:rsidP="006360F1">
            <w:pPr>
              <w:rPr>
                <w:rFonts w:ascii="Book Antiqua" w:hAnsi="Book Antiqua"/>
                <w:sz w:val="18"/>
                <w:szCs w:val="18"/>
              </w:rPr>
            </w:pPr>
            <w:r w:rsidRPr="007077BA">
              <w:rPr>
                <w:rFonts w:ascii="Book Antiqua" w:hAnsi="Book Antiqua"/>
                <w:sz w:val="18"/>
                <w:szCs w:val="18"/>
              </w:rPr>
              <w:t xml:space="preserve">▲          </w:t>
            </w:r>
            <w:r w:rsidR="007077BA">
              <w:rPr>
                <w:rFonts w:ascii="Book Antiqua" w:hAnsi="Book Antiqua"/>
                <w:sz w:val="18"/>
                <w:szCs w:val="18"/>
              </w:rPr>
              <w:t xml:space="preserve">                             </w:t>
            </w:r>
            <w:r w:rsidRPr="007077BA">
              <w:rPr>
                <w:rFonts w:ascii="Book Antiqua" w:hAnsi="Book Antiqua"/>
                <w:sz w:val="18"/>
                <w:szCs w:val="18"/>
              </w:rPr>
              <w:t>3</w:t>
            </w:r>
          </w:p>
        </w:tc>
      </w:tr>
      <w:tr w:rsidR="00FA3D34" w:rsidRPr="003A4174" w14:paraId="356D56C0" w14:textId="77777777" w:rsidTr="006360F1">
        <w:tc>
          <w:tcPr>
            <w:tcW w:w="2574" w:type="dxa"/>
          </w:tcPr>
          <w:p w14:paraId="7400D01F" w14:textId="77777777" w:rsidR="00FA3D34" w:rsidRPr="007077BA" w:rsidRDefault="00FA3D34" w:rsidP="006360F1">
            <w:pPr>
              <w:rPr>
                <w:rFonts w:ascii="Book Antiqua" w:hAnsi="Book Antiqua"/>
                <w:b/>
                <w:sz w:val="18"/>
                <w:szCs w:val="18"/>
              </w:rPr>
            </w:pPr>
            <w:r w:rsidRPr="007077BA">
              <w:rPr>
                <w:rFonts w:ascii="Book Antiqua" w:hAnsi="Book Antiqua"/>
                <w:b/>
                <w:sz w:val="18"/>
                <w:szCs w:val="18"/>
              </w:rPr>
              <w:t>ENG101</w:t>
            </w:r>
          </w:p>
          <w:p w14:paraId="5E3D1C96" w14:textId="237B6C2E" w:rsidR="00FA3D34" w:rsidRDefault="00FA3D34" w:rsidP="006360F1">
            <w:pPr>
              <w:rPr>
                <w:rFonts w:ascii="Book Antiqua" w:hAnsi="Book Antiqua"/>
                <w:sz w:val="18"/>
                <w:szCs w:val="18"/>
              </w:rPr>
            </w:pPr>
            <w:r w:rsidRPr="007077BA">
              <w:rPr>
                <w:rFonts w:ascii="Book Antiqua" w:hAnsi="Book Antiqua"/>
                <w:sz w:val="18"/>
                <w:szCs w:val="18"/>
              </w:rPr>
              <w:t>English Composition I</w:t>
            </w:r>
          </w:p>
          <w:p w14:paraId="50F1F77A" w14:textId="77777777" w:rsidR="007077BA" w:rsidRPr="007077BA" w:rsidRDefault="007077BA" w:rsidP="006360F1">
            <w:pPr>
              <w:rPr>
                <w:rFonts w:ascii="Book Antiqua" w:hAnsi="Book Antiqua"/>
                <w:sz w:val="18"/>
                <w:szCs w:val="18"/>
              </w:rPr>
            </w:pPr>
          </w:p>
          <w:p w14:paraId="697E92E9" w14:textId="77777777" w:rsidR="00FA3D34" w:rsidRPr="007077BA" w:rsidRDefault="00FA3D34" w:rsidP="006360F1">
            <w:pPr>
              <w:rPr>
                <w:rFonts w:ascii="Book Antiqua" w:hAnsi="Book Antiqua"/>
                <w:sz w:val="18"/>
                <w:szCs w:val="18"/>
              </w:rPr>
            </w:pPr>
            <w:r w:rsidRPr="007077BA">
              <w:rPr>
                <w:rFonts w:ascii="Book Antiqua" w:hAnsi="Book Antiqua"/>
                <w:sz w:val="18"/>
                <w:szCs w:val="18"/>
              </w:rPr>
              <w:t xml:space="preserve">                                               </w:t>
            </w:r>
          </w:p>
          <w:p w14:paraId="37D6EE7B" w14:textId="77777777" w:rsidR="00FA3D34" w:rsidRPr="007077BA" w:rsidRDefault="00FA3D34" w:rsidP="006360F1">
            <w:pPr>
              <w:rPr>
                <w:rFonts w:ascii="Book Antiqua" w:hAnsi="Book Antiqua"/>
                <w:sz w:val="18"/>
                <w:szCs w:val="18"/>
              </w:rPr>
            </w:pPr>
            <w:r w:rsidRPr="007077BA">
              <w:rPr>
                <w:rFonts w:ascii="Book Antiqua" w:hAnsi="Book Antiqua"/>
                <w:sz w:val="18"/>
                <w:szCs w:val="18"/>
              </w:rPr>
              <w:t xml:space="preserve">                                                 3</w:t>
            </w:r>
          </w:p>
        </w:tc>
        <w:tc>
          <w:tcPr>
            <w:tcW w:w="2574" w:type="dxa"/>
          </w:tcPr>
          <w:p w14:paraId="4B87A57F" w14:textId="77777777" w:rsidR="00FA3D34" w:rsidRPr="007077BA" w:rsidRDefault="00FA3D34" w:rsidP="006360F1">
            <w:pPr>
              <w:rPr>
                <w:rFonts w:ascii="Book Antiqua" w:hAnsi="Book Antiqua"/>
                <w:b/>
                <w:sz w:val="18"/>
                <w:szCs w:val="18"/>
              </w:rPr>
            </w:pPr>
            <w:r w:rsidRPr="007077BA">
              <w:rPr>
                <w:rFonts w:ascii="Book Antiqua" w:hAnsi="Book Antiqua"/>
                <w:b/>
                <w:sz w:val="18"/>
                <w:szCs w:val="18"/>
              </w:rPr>
              <w:t>PLG101*</w:t>
            </w:r>
          </w:p>
          <w:p w14:paraId="2DE4D78C" w14:textId="68C79937" w:rsidR="00FA3D34" w:rsidRDefault="00FA3D34" w:rsidP="006360F1">
            <w:pPr>
              <w:rPr>
                <w:rFonts w:ascii="Book Antiqua" w:hAnsi="Book Antiqua"/>
                <w:sz w:val="18"/>
                <w:szCs w:val="18"/>
              </w:rPr>
            </w:pPr>
            <w:r w:rsidRPr="007077BA">
              <w:rPr>
                <w:rFonts w:ascii="Book Antiqua" w:hAnsi="Book Antiqua"/>
                <w:sz w:val="18"/>
                <w:szCs w:val="18"/>
              </w:rPr>
              <w:t>Introduction to Paralegalism and Ethics</w:t>
            </w:r>
          </w:p>
          <w:p w14:paraId="4C4DC4F2" w14:textId="77777777" w:rsidR="007077BA" w:rsidRPr="007077BA" w:rsidRDefault="007077BA" w:rsidP="006360F1">
            <w:pPr>
              <w:rPr>
                <w:rFonts w:ascii="Book Antiqua" w:hAnsi="Book Antiqua"/>
                <w:sz w:val="18"/>
                <w:szCs w:val="18"/>
              </w:rPr>
            </w:pPr>
          </w:p>
          <w:p w14:paraId="3F2DEA9B" w14:textId="77777777" w:rsidR="00FA3D34" w:rsidRPr="007077BA" w:rsidRDefault="00FA3D34" w:rsidP="006360F1">
            <w:pPr>
              <w:rPr>
                <w:rFonts w:ascii="Book Antiqua" w:hAnsi="Book Antiqua"/>
                <w:sz w:val="18"/>
                <w:szCs w:val="18"/>
              </w:rPr>
            </w:pPr>
            <w:r w:rsidRPr="007077BA">
              <w:rPr>
                <w:rFonts w:ascii="Book Antiqua" w:hAnsi="Book Antiqua"/>
                <w:sz w:val="18"/>
                <w:szCs w:val="18"/>
              </w:rPr>
              <w:t>▲                                       3</w:t>
            </w:r>
          </w:p>
        </w:tc>
        <w:tc>
          <w:tcPr>
            <w:tcW w:w="2574" w:type="dxa"/>
          </w:tcPr>
          <w:p w14:paraId="5F8E007E" w14:textId="77777777" w:rsidR="00FA3D34" w:rsidRPr="007077BA" w:rsidRDefault="00FA3D34" w:rsidP="006360F1">
            <w:pPr>
              <w:rPr>
                <w:rFonts w:ascii="Book Antiqua" w:hAnsi="Book Antiqua"/>
                <w:b/>
                <w:sz w:val="18"/>
                <w:szCs w:val="18"/>
              </w:rPr>
            </w:pPr>
            <w:r w:rsidRPr="007077BA">
              <w:rPr>
                <w:rFonts w:ascii="Book Antiqua" w:hAnsi="Book Antiqua"/>
                <w:b/>
                <w:sz w:val="18"/>
                <w:szCs w:val="18"/>
              </w:rPr>
              <w:t>PLG210*</w:t>
            </w:r>
          </w:p>
          <w:p w14:paraId="65B5C6DA" w14:textId="77777777" w:rsidR="00FA3D34" w:rsidRPr="007077BA" w:rsidRDefault="00FA3D34" w:rsidP="006360F1">
            <w:pPr>
              <w:rPr>
                <w:rFonts w:ascii="Book Antiqua" w:hAnsi="Book Antiqua"/>
                <w:sz w:val="18"/>
                <w:szCs w:val="18"/>
              </w:rPr>
            </w:pPr>
            <w:r w:rsidRPr="007077BA">
              <w:rPr>
                <w:rFonts w:ascii="Book Antiqua" w:hAnsi="Book Antiqua"/>
                <w:sz w:val="18"/>
                <w:szCs w:val="18"/>
              </w:rPr>
              <w:t>Criminal Law</w:t>
            </w:r>
          </w:p>
          <w:p w14:paraId="099A7450" w14:textId="2F3B83E4" w:rsidR="00FA3D34" w:rsidRDefault="00FA3D34" w:rsidP="006360F1">
            <w:pPr>
              <w:rPr>
                <w:rFonts w:ascii="Book Antiqua" w:hAnsi="Book Antiqua"/>
                <w:sz w:val="18"/>
                <w:szCs w:val="18"/>
              </w:rPr>
            </w:pPr>
          </w:p>
          <w:p w14:paraId="193F9C92" w14:textId="77777777" w:rsidR="007077BA" w:rsidRPr="007077BA" w:rsidRDefault="007077BA" w:rsidP="006360F1">
            <w:pPr>
              <w:rPr>
                <w:rFonts w:ascii="Book Antiqua" w:hAnsi="Book Antiqua"/>
                <w:sz w:val="18"/>
                <w:szCs w:val="18"/>
              </w:rPr>
            </w:pPr>
          </w:p>
          <w:p w14:paraId="056CCFBF" w14:textId="77777777" w:rsidR="00FA3D34" w:rsidRPr="007077BA" w:rsidRDefault="00FA3D34" w:rsidP="006360F1">
            <w:pPr>
              <w:rPr>
                <w:rFonts w:ascii="Book Antiqua" w:hAnsi="Book Antiqua"/>
                <w:sz w:val="18"/>
                <w:szCs w:val="18"/>
              </w:rPr>
            </w:pPr>
            <w:r w:rsidRPr="007077BA">
              <w:rPr>
                <w:rFonts w:ascii="Book Antiqua" w:hAnsi="Book Antiqua"/>
                <w:sz w:val="18"/>
                <w:szCs w:val="18"/>
              </w:rPr>
              <w:t xml:space="preserve"> ▲                                      3</w:t>
            </w:r>
          </w:p>
        </w:tc>
        <w:tc>
          <w:tcPr>
            <w:tcW w:w="2574" w:type="dxa"/>
          </w:tcPr>
          <w:p w14:paraId="3A6A8C15" w14:textId="77777777" w:rsidR="00FA3D34" w:rsidRPr="007077BA" w:rsidRDefault="00FA3D34" w:rsidP="006360F1">
            <w:pPr>
              <w:rPr>
                <w:rFonts w:ascii="Book Antiqua" w:hAnsi="Book Antiqua"/>
                <w:b/>
                <w:sz w:val="18"/>
                <w:szCs w:val="18"/>
              </w:rPr>
            </w:pPr>
            <w:r w:rsidRPr="007077BA">
              <w:rPr>
                <w:rFonts w:ascii="Book Antiqua" w:hAnsi="Book Antiqua"/>
                <w:b/>
                <w:sz w:val="18"/>
                <w:szCs w:val="18"/>
              </w:rPr>
              <w:t>PLG205*</w:t>
            </w:r>
          </w:p>
          <w:p w14:paraId="248CD63A" w14:textId="77777777" w:rsidR="00FA3D34" w:rsidRPr="007077BA" w:rsidRDefault="00FA3D34" w:rsidP="006360F1">
            <w:pPr>
              <w:rPr>
                <w:rFonts w:ascii="Book Antiqua" w:hAnsi="Book Antiqua"/>
                <w:sz w:val="18"/>
                <w:szCs w:val="18"/>
              </w:rPr>
            </w:pPr>
            <w:r w:rsidRPr="007077BA">
              <w:rPr>
                <w:rFonts w:ascii="Book Antiqua" w:hAnsi="Book Antiqua"/>
                <w:sz w:val="18"/>
                <w:szCs w:val="18"/>
              </w:rPr>
              <w:t>Contracts</w:t>
            </w:r>
          </w:p>
          <w:p w14:paraId="4A032551" w14:textId="2874A2F9" w:rsidR="00FA3D34" w:rsidRDefault="00FA3D34" w:rsidP="006360F1">
            <w:pPr>
              <w:rPr>
                <w:rFonts w:ascii="Book Antiqua" w:hAnsi="Book Antiqua"/>
                <w:sz w:val="18"/>
                <w:szCs w:val="18"/>
              </w:rPr>
            </w:pPr>
          </w:p>
          <w:p w14:paraId="1D9CEDE5" w14:textId="77777777" w:rsidR="007077BA" w:rsidRPr="007077BA" w:rsidRDefault="007077BA" w:rsidP="006360F1">
            <w:pPr>
              <w:rPr>
                <w:rFonts w:ascii="Book Antiqua" w:hAnsi="Book Antiqua"/>
                <w:sz w:val="18"/>
                <w:szCs w:val="18"/>
              </w:rPr>
            </w:pPr>
          </w:p>
          <w:p w14:paraId="75BB81BE" w14:textId="28182CB2" w:rsidR="00FA3D34" w:rsidRPr="007077BA" w:rsidRDefault="00FA3D34" w:rsidP="006360F1">
            <w:pPr>
              <w:rPr>
                <w:rFonts w:ascii="Book Antiqua" w:hAnsi="Book Antiqua"/>
                <w:sz w:val="18"/>
                <w:szCs w:val="18"/>
              </w:rPr>
            </w:pPr>
            <w:r w:rsidRPr="007077BA">
              <w:rPr>
                <w:rFonts w:ascii="Book Antiqua" w:hAnsi="Book Antiqua"/>
                <w:sz w:val="18"/>
                <w:szCs w:val="18"/>
              </w:rPr>
              <w:t xml:space="preserve"> ▲        </w:t>
            </w:r>
            <w:r w:rsidR="007077BA">
              <w:rPr>
                <w:rFonts w:ascii="Book Antiqua" w:hAnsi="Book Antiqua"/>
                <w:sz w:val="18"/>
                <w:szCs w:val="18"/>
              </w:rPr>
              <w:t xml:space="preserve">                              </w:t>
            </w:r>
            <w:r w:rsidRPr="007077BA">
              <w:rPr>
                <w:rFonts w:ascii="Book Antiqua" w:hAnsi="Book Antiqua"/>
                <w:sz w:val="18"/>
                <w:szCs w:val="18"/>
              </w:rPr>
              <w:t>3</w:t>
            </w:r>
          </w:p>
        </w:tc>
      </w:tr>
      <w:tr w:rsidR="00FA3D34" w:rsidRPr="003A4174" w14:paraId="0154F2B8" w14:textId="77777777" w:rsidTr="006360F1">
        <w:tc>
          <w:tcPr>
            <w:tcW w:w="2574" w:type="dxa"/>
          </w:tcPr>
          <w:p w14:paraId="3EA5DFFD" w14:textId="77777777" w:rsidR="00FA3D34" w:rsidRPr="007077BA" w:rsidRDefault="00FA3D34" w:rsidP="006360F1">
            <w:pPr>
              <w:rPr>
                <w:rFonts w:ascii="Book Antiqua" w:hAnsi="Book Antiqua"/>
                <w:b/>
                <w:sz w:val="18"/>
                <w:szCs w:val="18"/>
              </w:rPr>
            </w:pPr>
            <w:r w:rsidRPr="007077BA">
              <w:rPr>
                <w:rFonts w:ascii="Book Antiqua" w:hAnsi="Book Antiqua"/>
                <w:b/>
                <w:sz w:val="18"/>
                <w:szCs w:val="18"/>
              </w:rPr>
              <w:t>GSC107</w:t>
            </w:r>
          </w:p>
          <w:p w14:paraId="08C4F9F8" w14:textId="77777777" w:rsidR="007077BA" w:rsidRDefault="00FA3D34" w:rsidP="006360F1">
            <w:pPr>
              <w:rPr>
                <w:rFonts w:ascii="Book Antiqua" w:hAnsi="Book Antiqua"/>
                <w:sz w:val="18"/>
                <w:szCs w:val="18"/>
              </w:rPr>
            </w:pPr>
            <w:r w:rsidRPr="007077BA">
              <w:rPr>
                <w:rFonts w:ascii="Book Antiqua" w:hAnsi="Book Antiqua"/>
                <w:sz w:val="18"/>
                <w:szCs w:val="18"/>
              </w:rPr>
              <w:t xml:space="preserve">Technology for Professional/Personal Use  </w:t>
            </w:r>
          </w:p>
          <w:p w14:paraId="7C8EB763" w14:textId="44C65C05" w:rsidR="00FA3D34" w:rsidRPr="007077BA" w:rsidRDefault="00FA3D34" w:rsidP="006360F1">
            <w:pPr>
              <w:rPr>
                <w:rFonts w:ascii="Book Antiqua" w:hAnsi="Book Antiqua"/>
                <w:sz w:val="18"/>
                <w:szCs w:val="18"/>
              </w:rPr>
            </w:pPr>
            <w:r w:rsidRPr="007077BA">
              <w:rPr>
                <w:rFonts w:ascii="Book Antiqua" w:hAnsi="Book Antiqua"/>
                <w:sz w:val="18"/>
                <w:szCs w:val="18"/>
              </w:rPr>
              <w:t xml:space="preserve">                                                             </w:t>
            </w:r>
          </w:p>
          <w:p w14:paraId="0A1E3FF0" w14:textId="77777777" w:rsidR="00FA3D34" w:rsidRPr="007077BA" w:rsidRDefault="00FA3D34" w:rsidP="006360F1">
            <w:pPr>
              <w:rPr>
                <w:rFonts w:ascii="Book Antiqua" w:hAnsi="Book Antiqua"/>
                <w:sz w:val="18"/>
                <w:szCs w:val="18"/>
              </w:rPr>
            </w:pPr>
            <w:r w:rsidRPr="007077BA">
              <w:rPr>
                <w:rFonts w:ascii="Book Antiqua" w:hAnsi="Book Antiqua"/>
                <w:sz w:val="18"/>
                <w:szCs w:val="18"/>
              </w:rPr>
              <w:t xml:space="preserve">                                                 3</w:t>
            </w:r>
          </w:p>
        </w:tc>
        <w:tc>
          <w:tcPr>
            <w:tcW w:w="2574" w:type="dxa"/>
          </w:tcPr>
          <w:p w14:paraId="45878E1D" w14:textId="77777777" w:rsidR="00FA3D34" w:rsidRPr="007077BA" w:rsidRDefault="00FA3D34" w:rsidP="006360F1">
            <w:pPr>
              <w:rPr>
                <w:rFonts w:ascii="Book Antiqua" w:hAnsi="Book Antiqua"/>
                <w:b/>
                <w:sz w:val="18"/>
                <w:szCs w:val="18"/>
              </w:rPr>
            </w:pPr>
            <w:r w:rsidRPr="007077BA">
              <w:rPr>
                <w:rFonts w:ascii="Book Antiqua" w:hAnsi="Book Antiqua"/>
                <w:b/>
                <w:sz w:val="18"/>
                <w:szCs w:val="18"/>
              </w:rPr>
              <w:t>PSY101</w:t>
            </w:r>
          </w:p>
          <w:p w14:paraId="7C63C3A6" w14:textId="77777777" w:rsidR="00FA3D34" w:rsidRPr="007077BA" w:rsidRDefault="00FA3D34" w:rsidP="006360F1">
            <w:pPr>
              <w:rPr>
                <w:rFonts w:ascii="Book Antiqua" w:hAnsi="Book Antiqua"/>
                <w:sz w:val="18"/>
                <w:szCs w:val="18"/>
              </w:rPr>
            </w:pPr>
            <w:r w:rsidRPr="007077BA">
              <w:rPr>
                <w:rFonts w:ascii="Book Antiqua" w:hAnsi="Book Antiqua"/>
                <w:sz w:val="18"/>
                <w:szCs w:val="18"/>
              </w:rPr>
              <w:t>General Psychology</w:t>
            </w:r>
          </w:p>
          <w:p w14:paraId="1A55C4B2" w14:textId="77777777" w:rsidR="00FA3D34" w:rsidRPr="007077BA" w:rsidRDefault="00FA3D34" w:rsidP="006360F1">
            <w:pPr>
              <w:rPr>
                <w:rFonts w:ascii="Book Antiqua" w:hAnsi="Book Antiqua"/>
                <w:sz w:val="18"/>
                <w:szCs w:val="18"/>
              </w:rPr>
            </w:pPr>
            <w:r w:rsidRPr="007077BA">
              <w:rPr>
                <w:rFonts w:ascii="Book Antiqua" w:hAnsi="Book Antiqua"/>
                <w:sz w:val="18"/>
                <w:szCs w:val="18"/>
              </w:rPr>
              <w:t xml:space="preserve">                                     </w:t>
            </w:r>
          </w:p>
          <w:p w14:paraId="6767B136" w14:textId="77777777" w:rsidR="00FA3D34" w:rsidRPr="007077BA" w:rsidRDefault="00FA3D34" w:rsidP="006360F1">
            <w:pPr>
              <w:rPr>
                <w:rFonts w:ascii="Book Antiqua" w:hAnsi="Book Antiqua"/>
                <w:sz w:val="18"/>
                <w:szCs w:val="18"/>
              </w:rPr>
            </w:pPr>
            <w:r w:rsidRPr="007077BA">
              <w:rPr>
                <w:rFonts w:ascii="Book Antiqua" w:hAnsi="Book Antiqua"/>
                <w:sz w:val="18"/>
                <w:szCs w:val="18"/>
              </w:rPr>
              <w:t xml:space="preserve">                                            3</w:t>
            </w:r>
          </w:p>
        </w:tc>
        <w:tc>
          <w:tcPr>
            <w:tcW w:w="2574" w:type="dxa"/>
            <w:shd w:val="clear" w:color="auto" w:fill="auto"/>
          </w:tcPr>
          <w:p w14:paraId="10064893" w14:textId="77777777" w:rsidR="00FA3D34" w:rsidRPr="007077BA" w:rsidRDefault="00FA3D34" w:rsidP="006360F1">
            <w:pPr>
              <w:rPr>
                <w:rFonts w:ascii="Book Antiqua" w:hAnsi="Book Antiqua"/>
                <w:b/>
                <w:sz w:val="18"/>
                <w:szCs w:val="18"/>
              </w:rPr>
            </w:pPr>
            <w:r w:rsidRPr="007077BA">
              <w:rPr>
                <w:rFonts w:ascii="Book Antiqua" w:hAnsi="Book Antiqua"/>
                <w:b/>
                <w:sz w:val="18"/>
                <w:szCs w:val="18"/>
              </w:rPr>
              <w:t>PLG215*</w:t>
            </w:r>
          </w:p>
          <w:p w14:paraId="1044CEFB" w14:textId="5CCB1A09" w:rsidR="00FA3D34" w:rsidRDefault="00FA3D34" w:rsidP="006360F1">
            <w:pPr>
              <w:rPr>
                <w:rFonts w:ascii="Book Antiqua" w:hAnsi="Book Antiqua"/>
                <w:sz w:val="18"/>
                <w:szCs w:val="18"/>
              </w:rPr>
            </w:pPr>
            <w:r w:rsidRPr="007077BA">
              <w:rPr>
                <w:rFonts w:ascii="Book Antiqua" w:hAnsi="Book Antiqua"/>
                <w:sz w:val="18"/>
                <w:szCs w:val="18"/>
              </w:rPr>
              <w:t>Family Law</w:t>
            </w:r>
          </w:p>
          <w:p w14:paraId="76B2C493" w14:textId="4CCD10E6" w:rsidR="007077BA" w:rsidRDefault="007077BA" w:rsidP="006360F1">
            <w:pPr>
              <w:rPr>
                <w:rFonts w:ascii="Book Antiqua" w:hAnsi="Book Antiqua"/>
                <w:sz w:val="18"/>
                <w:szCs w:val="18"/>
              </w:rPr>
            </w:pPr>
          </w:p>
          <w:p w14:paraId="720E1614" w14:textId="77777777" w:rsidR="007077BA" w:rsidRPr="007077BA" w:rsidRDefault="007077BA" w:rsidP="006360F1">
            <w:pPr>
              <w:rPr>
                <w:rFonts w:ascii="Book Antiqua" w:hAnsi="Book Antiqua"/>
                <w:sz w:val="18"/>
                <w:szCs w:val="18"/>
              </w:rPr>
            </w:pPr>
          </w:p>
          <w:p w14:paraId="3AC52742" w14:textId="77777777" w:rsidR="00FA3D34" w:rsidRPr="007077BA" w:rsidRDefault="00FA3D34" w:rsidP="006360F1">
            <w:pPr>
              <w:rPr>
                <w:rFonts w:ascii="Book Antiqua" w:hAnsi="Book Antiqua"/>
                <w:sz w:val="18"/>
                <w:szCs w:val="18"/>
              </w:rPr>
            </w:pPr>
            <w:r w:rsidRPr="007077BA">
              <w:rPr>
                <w:rFonts w:ascii="Book Antiqua" w:hAnsi="Book Antiqua"/>
                <w:sz w:val="18"/>
                <w:szCs w:val="18"/>
              </w:rPr>
              <w:t xml:space="preserve"> ▲                                      3</w:t>
            </w:r>
          </w:p>
        </w:tc>
        <w:tc>
          <w:tcPr>
            <w:tcW w:w="2574" w:type="dxa"/>
          </w:tcPr>
          <w:p w14:paraId="387FF208" w14:textId="77777777" w:rsidR="00FA3D34" w:rsidRPr="007077BA" w:rsidRDefault="00FA3D34" w:rsidP="006360F1">
            <w:pPr>
              <w:rPr>
                <w:rFonts w:ascii="Book Antiqua" w:hAnsi="Book Antiqua"/>
                <w:b/>
                <w:sz w:val="18"/>
                <w:szCs w:val="18"/>
              </w:rPr>
            </w:pPr>
            <w:r w:rsidRPr="007077BA">
              <w:rPr>
                <w:rFonts w:ascii="Book Antiqua" w:hAnsi="Book Antiqua"/>
                <w:b/>
                <w:sz w:val="18"/>
                <w:szCs w:val="18"/>
              </w:rPr>
              <w:t>PLG212*</w:t>
            </w:r>
          </w:p>
          <w:p w14:paraId="1F74FBB1" w14:textId="77777777" w:rsidR="00FA3D34" w:rsidRPr="007077BA" w:rsidRDefault="00FA3D34" w:rsidP="006360F1">
            <w:pPr>
              <w:rPr>
                <w:rFonts w:ascii="Book Antiqua" w:hAnsi="Book Antiqua"/>
                <w:sz w:val="18"/>
                <w:szCs w:val="18"/>
              </w:rPr>
            </w:pPr>
            <w:r w:rsidRPr="007077BA">
              <w:rPr>
                <w:rFonts w:ascii="Book Antiqua" w:hAnsi="Book Antiqua"/>
                <w:sz w:val="18"/>
                <w:szCs w:val="18"/>
              </w:rPr>
              <w:t>Estate Law</w:t>
            </w:r>
          </w:p>
          <w:p w14:paraId="65E88685" w14:textId="3DD611BA" w:rsidR="00FA3D34" w:rsidRDefault="00FA3D34" w:rsidP="006360F1">
            <w:pPr>
              <w:rPr>
                <w:rFonts w:ascii="Book Antiqua" w:hAnsi="Book Antiqua"/>
                <w:sz w:val="18"/>
                <w:szCs w:val="18"/>
              </w:rPr>
            </w:pPr>
          </w:p>
          <w:p w14:paraId="5872F000" w14:textId="77777777" w:rsidR="007077BA" w:rsidRPr="007077BA" w:rsidRDefault="007077BA" w:rsidP="006360F1">
            <w:pPr>
              <w:rPr>
                <w:rFonts w:ascii="Book Antiqua" w:hAnsi="Book Antiqua"/>
                <w:sz w:val="18"/>
                <w:szCs w:val="18"/>
              </w:rPr>
            </w:pPr>
          </w:p>
          <w:p w14:paraId="247D98A0" w14:textId="65067D95" w:rsidR="00FA3D34" w:rsidRPr="007077BA" w:rsidRDefault="00FA3D34" w:rsidP="006360F1">
            <w:pPr>
              <w:rPr>
                <w:rFonts w:ascii="Book Antiqua" w:hAnsi="Book Antiqua"/>
                <w:sz w:val="18"/>
                <w:szCs w:val="18"/>
              </w:rPr>
            </w:pPr>
            <w:r w:rsidRPr="007077BA">
              <w:rPr>
                <w:rFonts w:ascii="Book Antiqua" w:hAnsi="Book Antiqua"/>
                <w:sz w:val="18"/>
                <w:szCs w:val="18"/>
              </w:rPr>
              <w:t xml:space="preserve"> ▲                                 </w:t>
            </w:r>
            <w:r w:rsidR="007077BA">
              <w:rPr>
                <w:rFonts w:ascii="Book Antiqua" w:hAnsi="Book Antiqua"/>
                <w:sz w:val="18"/>
                <w:szCs w:val="18"/>
              </w:rPr>
              <w:t xml:space="preserve">     </w:t>
            </w:r>
            <w:r w:rsidRPr="007077BA">
              <w:rPr>
                <w:rFonts w:ascii="Book Antiqua" w:hAnsi="Book Antiqua"/>
                <w:sz w:val="18"/>
                <w:szCs w:val="18"/>
              </w:rPr>
              <w:t>3</w:t>
            </w:r>
          </w:p>
        </w:tc>
      </w:tr>
      <w:tr w:rsidR="00FA3D34" w:rsidRPr="003A4174" w14:paraId="0C69013C" w14:textId="77777777" w:rsidTr="006360F1">
        <w:tc>
          <w:tcPr>
            <w:tcW w:w="2574" w:type="dxa"/>
          </w:tcPr>
          <w:p w14:paraId="32F01FFC" w14:textId="77777777" w:rsidR="00FA3D34" w:rsidRPr="007077BA" w:rsidRDefault="00FA3D34" w:rsidP="006360F1">
            <w:pPr>
              <w:rPr>
                <w:rFonts w:ascii="Book Antiqua" w:hAnsi="Book Antiqua"/>
                <w:b/>
                <w:sz w:val="18"/>
                <w:szCs w:val="18"/>
              </w:rPr>
            </w:pPr>
            <w:r w:rsidRPr="007077BA">
              <w:rPr>
                <w:rFonts w:ascii="Book Antiqua" w:hAnsi="Book Antiqua"/>
                <w:b/>
                <w:sz w:val="18"/>
                <w:szCs w:val="18"/>
              </w:rPr>
              <w:t>MTH102</w:t>
            </w:r>
          </w:p>
          <w:p w14:paraId="4107E7A8" w14:textId="6C83751C" w:rsidR="00FA3D34" w:rsidRDefault="00FA3D34" w:rsidP="006360F1">
            <w:pPr>
              <w:rPr>
                <w:rFonts w:ascii="Book Antiqua" w:hAnsi="Book Antiqua"/>
                <w:sz w:val="18"/>
                <w:szCs w:val="18"/>
              </w:rPr>
            </w:pPr>
            <w:r w:rsidRPr="007077BA">
              <w:rPr>
                <w:rFonts w:ascii="Book Antiqua" w:hAnsi="Book Antiqua"/>
                <w:sz w:val="18"/>
                <w:szCs w:val="18"/>
              </w:rPr>
              <w:t>Survey of Mathematics</w:t>
            </w:r>
          </w:p>
          <w:p w14:paraId="0A30A0B8" w14:textId="77777777" w:rsidR="007077BA" w:rsidRPr="007077BA" w:rsidRDefault="007077BA" w:rsidP="006360F1">
            <w:pPr>
              <w:rPr>
                <w:rFonts w:ascii="Book Antiqua" w:hAnsi="Book Antiqua"/>
                <w:sz w:val="18"/>
                <w:szCs w:val="18"/>
              </w:rPr>
            </w:pPr>
          </w:p>
          <w:p w14:paraId="674EE697" w14:textId="77777777" w:rsidR="00FA3D34" w:rsidRPr="007077BA" w:rsidRDefault="00FA3D34" w:rsidP="006360F1">
            <w:pPr>
              <w:rPr>
                <w:rFonts w:ascii="Book Antiqua" w:hAnsi="Book Antiqua"/>
                <w:sz w:val="18"/>
                <w:szCs w:val="18"/>
              </w:rPr>
            </w:pPr>
            <w:r w:rsidRPr="007077BA">
              <w:rPr>
                <w:rFonts w:ascii="Book Antiqua" w:hAnsi="Book Antiqua"/>
                <w:sz w:val="18"/>
                <w:szCs w:val="18"/>
              </w:rPr>
              <w:t xml:space="preserve"> ▲                                          </w:t>
            </w:r>
            <w:r w:rsidR="00E536E5" w:rsidRPr="007077BA">
              <w:rPr>
                <w:rFonts w:ascii="Book Antiqua" w:hAnsi="Book Antiqua"/>
                <w:sz w:val="18"/>
                <w:szCs w:val="18"/>
              </w:rPr>
              <w:t xml:space="preserve"> </w:t>
            </w:r>
            <w:r w:rsidRPr="007077BA">
              <w:rPr>
                <w:rFonts w:ascii="Book Antiqua" w:hAnsi="Book Antiqua"/>
                <w:sz w:val="18"/>
                <w:szCs w:val="18"/>
              </w:rPr>
              <w:t>3</w:t>
            </w:r>
          </w:p>
        </w:tc>
        <w:tc>
          <w:tcPr>
            <w:tcW w:w="2574" w:type="dxa"/>
            <w:shd w:val="clear" w:color="auto" w:fill="D9D9D9" w:themeFill="background1" w:themeFillShade="D9"/>
          </w:tcPr>
          <w:p w14:paraId="58F12D2F" w14:textId="77777777" w:rsidR="00FA3D34" w:rsidRPr="007077BA" w:rsidRDefault="00FA3D34" w:rsidP="006360F1">
            <w:pPr>
              <w:jc w:val="right"/>
              <w:rPr>
                <w:rFonts w:ascii="Book Antiqua" w:hAnsi="Book Antiqua"/>
                <w:sz w:val="18"/>
                <w:szCs w:val="18"/>
              </w:rPr>
            </w:pPr>
          </w:p>
        </w:tc>
        <w:tc>
          <w:tcPr>
            <w:tcW w:w="2574" w:type="dxa"/>
            <w:shd w:val="clear" w:color="auto" w:fill="D9D9D9" w:themeFill="background1" w:themeFillShade="D9"/>
          </w:tcPr>
          <w:p w14:paraId="375F475B" w14:textId="77777777" w:rsidR="00FA3D34" w:rsidRPr="007077BA" w:rsidRDefault="00FA3D34" w:rsidP="006360F1">
            <w:pPr>
              <w:jc w:val="right"/>
              <w:rPr>
                <w:rFonts w:ascii="Book Antiqua" w:hAnsi="Book Antiqua"/>
                <w:sz w:val="18"/>
                <w:szCs w:val="18"/>
              </w:rPr>
            </w:pPr>
          </w:p>
        </w:tc>
        <w:tc>
          <w:tcPr>
            <w:tcW w:w="2574" w:type="dxa"/>
            <w:shd w:val="clear" w:color="auto" w:fill="auto"/>
          </w:tcPr>
          <w:p w14:paraId="5D413B62" w14:textId="77777777" w:rsidR="00FA3D34" w:rsidRPr="007077BA" w:rsidRDefault="00FA3D34" w:rsidP="006360F1">
            <w:pPr>
              <w:rPr>
                <w:rFonts w:ascii="Book Antiqua" w:hAnsi="Book Antiqua"/>
                <w:b/>
                <w:sz w:val="18"/>
                <w:szCs w:val="18"/>
              </w:rPr>
            </w:pPr>
            <w:r w:rsidRPr="007077BA">
              <w:rPr>
                <w:rFonts w:ascii="Book Antiqua" w:hAnsi="Book Antiqua"/>
                <w:b/>
                <w:sz w:val="18"/>
                <w:szCs w:val="18"/>
              </w:rPr>
              <w:t>PLG250</w:t>
            </w:r>
          </w:p>
          <w:p w14:paraId="2A9009D3" w14:textId="1723866B" w:rsidR="00FA3D34" w:rsidRDefault="00FA3D34" w:rsidP="006360F1">
            <w:pPr>
              <w:rPr>
                <w:rFonts w:ascii="Book Antiqua" w:hAnsi="Book Antiqua"/>
                <w:sz w:val="18"/>
                <w:szCs w:val="18"/>
              </w:rPr>
            </w:pPr>
            <w:r w:rsidRPr="007077BA">
              <w:rPr>
                <w:rFonts w:ascii="Book Antiqua" w:hAnsi="Book Antiqua"/>
                <w:sz w:val="18"/>
                <w:szCs w:val="18"/>
              </w:rPr>
              <w:t>Paralegal Practicum</w:t>
            </w:r>
          </w:p>
          <w:p w14:paraId="48E87BE1" w14:textId="77777777" w:rsidR="007077BA" w:rsidRPr="007077BA" w:rsidRDefault="007077BA" w:rsidP="006360F1">
            <w:pPr>
              <w:rPr>
                <w:rFonts w:ascii="Book Antiqua" w:hAnsi="Book Antiqua"/>
                <w:sz w:val="18"/>
                <w:szCs w:val="18"/>
              </w:rPr>
            </w:pPr>
          </w:p>
          <w:p w14:paraId="72D5BAB7" w14:textId="1C4CD2A2" w:rsidR="00FA3D34" w:rsidRPr="007077BA" w:rsidRDefault="00FA3D34" w:rsidP="006360F1">
            <w:pPr>
              <w:rPr>
                <w:rFonts w:ascii="Book Antiqua" w:hAnsi="Book Antiqua"/>
                <w:sz w:val="18"/>
                <w:szCs w:val="18"/>
              </w:rPr>
            </w:pPr>
            <w:r w:rsidRPr="007077BA">
              <w:rPr>
                <w:rFonts w:ascii="Book Antiqua" w:hAnsi="Book Antiqua"/>
                <w:sz w:val="18"/>
                <w:szCs w:val="18"/>
              </w:rPr>
              <w:t xml:space="preserve"> ▲        </w:t>
            </w:r>
            <w:r w:rsidR="007077BA">
              <w:rPr>
                <w:rFonts w:ascii="Book Antiqua" w:hAnsi="Book Antiqua"/>
                <w:sz w:val="18"/>
                <w:szCs w:val="18"/>
              </w:rPr>
              <w:t xml:space="preserve">                              </w:t>
            </w:r>
            <w:r w:rsidRPr="007077BA">
              <w:rPr>
                <w:rFonts w:ascii="Book Antiqua" w:hAnsi="Book Antiqua"/>
                <w:sz w:val="18"/>
                <w:szCs w:val="18"/>
              </w:rPr>
              <w:t>2</w:t>
            </w:r>
          </w:p>
        </w:tc>
      </w:tr>
      <w:tr w:rsidR="00FA3D34" w:rsidRPr="00015596" w14:paraId="23BFFB35" w14:textId="77777777" w:rsidTr="006360F1">
        <w:tc>
          <w:tcPr>
            <w:tcW w:w="2574" w:type="dxa"/>
          </w:tcPr>
          <w:p w14:paraId="33610CED" w14:textId="77777777" w:rsidR="00FA3D34" w:rsidRPr="007077BA" w:rsidRDefault="00FA3D34" w:rsidP="00663217">
            <w:pPr>
              <w:pStyle w:val="ListParagraph"/>
              <w:widowControl/>
              <w:numPr>
                <w:ilvl w:val="0"/>
                <w:numId w:val="3"/>
              </w:numPr>
              <w:jc w:val="right"/>
              <w:rPr>
                <w:rFonts w:ascii="Book Antiqua" w:hAnsi="Book Antiqua"/>
                <w:sz w:val="18"/>
                <w:szCs w:val="18"/>
              </w:rPr>
            </w:pPr>
            <w:r w:rsidRPr="007077BA">
              <w:rPr>
                <w:rFonts w:ascii="Book Antiqua" w:hAnsi="Book Antiqua"/>
                <w:sz w:val="18"/>
                <w:szCs w:val="18"/>
              </w:rPr>
              <w:t>CREDITS</w:t>
            </w:r>
          </w:p>
        </w:tc>
        <w:tc>
          <w:tcPr>
            <w:tcW w:w="2574" w:type="dxa"/>
          </w:tcPr>
          <w:p w14:paraId="2D39A76E" w14:textId="77777777" w:rsidR="00FA3D34" w:rsidRPr="007077BA" w:rsidRDefault="00FA3D34" w:rsidP="006360F1">
            <w:pPr>
              <w:pStyle w:val="ListParagraph"/>
              <w:jc w:val="right"/>
              <w:rPr>
                <w:rFonts w:ascii="Book Antiqua" w:hAnsi="Book Antiqua"/>
                <w:sz w:val="18"/>
                <w:szCs w:val="18"/>
              </w:rPr>
            </w:pPr>
            <w:r w:rsidRPr="007077BA">
              <w:rPr>
                <w:rFonts w:ascii="Book Antiqua" w:hAnsi="Book Antiqua"/>
                <w:sz w:val="18"/>
                <w:szCs w:val="18"/>
              </w:rPr>
              <w:t>15 CREDITS</w:t>
            </w:r>
          </w:p>
        </w:tc>
        <w:tc>
          <w:tcPr>
            <w:tcW w:w="2574" w:type="dxa"/>
          </w:tcPr>
          <w:p w14:paraId="17D8FDCE" w14:textId="77777777" w:rsidR="00FA3D34" w:rsidRPr="007077BA" w:rsidRDefault="00FA3D34" w:rsidP="006360F1">
            <w:pPr>
              <w:pStyle w:val="ListParagraph"/>
              <w:jc w:val="right"/>
              <w:rPr>
                <w:rFonts w:ascii="Book Antiqua" w:hAnsi="Book Antiqua"/>
                <w:sz w:val="18"/>
                <w:szCs w:val="18"/>
              </w:rPr>
            </w:pPr>
            <w:r w:rsidRPr="007077BA">
              <w:rPr>
                <w:rFonts w:ascii="Book Antiqua" w:hAnsi="Book Antiqua"/>
                <w:sz w:val="18"/>
                <w:szCs w:val="18"/>
              </w:rPr>
              <w:t>15 CREDITS</w:t>
            </w:r>
          </w:p>
        </w:tc>
        <w:tc>
          <w:tcPr>
            <w:tcW w:w="2574" w:type="dxa"/>
          </w:tcPr>
          <w:p w14:paraId="7A8D8F50" w14:textId="77777777" w:rsidR="00FA3D34" w:rsidRPr="007077BA" w:rsidRDefault="00FA3D34" w:rsidP="00663217">
            <w:pPr>
              <w:pStyle w:val="ListParagraph"/>
              <w:widowControl/>
              <w:numPr>
                <w:ilvl w:val="0"/>
                <w:numId w:val="1"/>
              </w:numPr>
              <w:jc w:val="right"/>
              <w:rPr>
                <w:rFonts w:ascii="Book Antiqua" w:hAnsi="Book Antiqua"/>
                <w:sz w:val="18"/>
                <w:szCs w:val="18"/>
              </w:rPr>
            </w:pPr>
            <w:r w:rsidRPr="007077BA">
              <w:rPr>
                <w:rFonts w:ascii="Book Antiqua" w:hAnsi="Book Antiqua"/>
                <w:sz w:val="18"/>
                <w:szCs w:val="18"/>
              </w:rPr>
              <w:t>CREDITS</w:t>
            </w:r>
          </w:p>
        </w:tc>
      </w:tr>
      <w:tr w:rsidR="00FA3D34" w:rsidRPr="007F5503" w14:paraId="1A589859" w14:textId="77777777" w:rsidTr="006360F1">
        <w:tc>
          <w:tcPr>
            <w:tcW w:w="10296" w:type="dxa"/>
            <w:gridSpan w:val="4"/>
          </w:tcPr>
          <w:p w14:paraId="1714DF92" w14:textId="77777777" w:rsidR="00FA3D34" w:rsidRPr="007077BA" w:rsidRDefault="00FA3D34" w:rsidP="006360F1">
            <w:pPr>
              <w:jc w:val="center"/>
              <w:rPr>
                <w:rFonts w:ascii="Book Antiqua" w:hAnsi="Book Antiqua"/>
                <w:b/>
                <w:sz w:val="18"/>
                <w:szCs w:val="18"/>
              </w:rPr>
            </w:pPr>
          </w:p>
          <w:p w14:paraId="16D1AA2D" w14:textId="77777777" w:rsidR="00FA3D34" w:rsidRPr="007077BA" w:rsidRDefault="00E536E5" w:rsidP="006360F1">
            <w:pPr>
              <w:jc w:val="center"/>
              <w:rPr>
                <w:rFonts w:ascii="Book Antiqua" w:hAnsi="Book Antiqua"/>
                <w:b/>
                <w:sz w:val="18"/>
                <w:szCs w:val="18"/>
              </w:rPr>
            </w:pPr>
            <w:r w:rsidRPr="007077BA">
              <w:rPr>
                <w:rFonts w:ascii="Book Antiqua" w:hAnsi="Book Antiqua"/>
                <w:b/>
                <w:sz w:val="18"/>
                <w:szCs w:val="18"/>
              </w:rPr>
              <w:t>63</w:t>
            </w:r>
            <w:r w:rsidR="00FA3D34" w:rsidRPr="007077BA">
              <w:rPr>
                <w:rFonts w:ascii="Book Antiqua" w:hAnsi="Book Antiqua"/>
                <w:b/>
                <w:sz w:val="18"/>
                <w:szCs w:val="18"/>
              </w:rPr>
              <w:t xml:space="preserve"> SEMESTER CREDITS</w:t>
            </w:r>
          </w:p>
          <w:p w14:paraId="047A346D" w14:textId="77777777" w:rsidR="00FA3D34" w:rsidRPr="007077BA" w:rsidRDefault="00FA3D34" w:rsidP="006360F1">
            <w:pPr>
              <w:jc w:val="center"/>
              <w:rPr>
                <w:rFonts w:ascii="Book Antiqua" w:hAnsi="Book Antiqua"/>
                <w:b/>
                <w:sz w:val="18"/>
                <w:szCs w:val="18"/>
              </w:rPr>
            </w:pPr>
          </w:p>
          <w:p w14:paraId="4DAA53AB" w14:textId="77777777" w:rsidR="00FA3D34" w:rsidRPr="007077BA" w:rsidRDefault="00FA3D34" w:rsidP="006360F1">
            <w:pPr>
              <w:jc w:val="both"/>
              <w:rPr>
                <w:rFonts w:ascii="Book Antiqua" w:hAnsi="Book Antiqua"/>
                <w:b/>
                <w:sz w:val="18"/>
                <w:szCs w:val="18"/>
              </w:rPr>
            </w:pPr>
            <w:r w:rsidRPr="007077BA">
              <w:rPr>
                <w:rFonts w:ascii="Book Antiqua" w:hAnsi="Book Antiqua" w:cs="Arial"/>
                <w:b/>
                <w:sz w:val="18"/>
                <w:szCs w:val="18"/>
              </w:rPr>
              <w:t>▲</w:t>
            </w:r>
            <w:r w:rsidRPr="007077BA">
              <w:rPr>
                <w:rFonts w:ascii="Book Antiqua" w:hAnsi="Book Antiqua"/>
                <w:sz w:val="18"/>
                <w:szCs w:val="18"/>
              </w:rPr>
              <w:t>Student must obtain a letter grade of C or better to progress to graduation/certification.</w:t>
            </w:r>
          </w:p>
        </w:tc>
      </w:tr>
    </w:tbl>
    <w:p w14:paraId="4F228916" w14:textId="77777777" w:rsidR="00117139" w:rsidRDefault="00117139" w:rsidP="00EA1432">
      <w:pPr>
        <w:widowControl/>
        <w:jc w:val="center"/>
        <w:rPr>
          <w:rFonts w:ascii="Book Antiqua" w:hAnsi="Book Antiqua"/>
          <w:b/>
          <w:sz w:val="28"/>
          <w:szCs w:val="28"/>
        </w:rPr>
      </w:pPr>
    </w:p>
    <w:p w14:paraId="7AF1F219" w14:textId="77777777" w:rsidR="00117139" w:rsidRDefault="00117139" w:rsidP="00EA1432">
      <w:pPr>
        <w:widowControl/>
        <w:jc w:val="center"/>
        <w:rPr>
          <w:rFonts w:ascii="Book Antiqua" w:hAnsi="Book Antiqua"/>
          <w:b/>
          <w:sz w:val="28"/>
          <w:szCs w:val="28"/>
        </w:rPr>
      </w:pPr>
    </w:p>
    <w:p w14:paraId="2EE19282" w14:textId="77777777" w:rsidR="00E22D36" w:rsidRDefault="00E22D36">
      <w:pPr>
        <w:widowControl/>
        <w:rPr>
          <w:rFonts w:asciiTheme="majorHAnsi" w:eastAsiaTheme="majorEastAsia" w:hAnsiTheme="majorHAnsi" w:cstheme="majorBidi"/>
          <w:color w:val="17365D" w:themeColor="text2" w:themeShade="BF"/>
          <w:spacing w:val="5"/>
          <w:kern w:val="28"/>
          <w:sz w:val="40"/>
          <w:szCs w:val="40"/>
        </w:rPr>
      </w:pPr>
      <w:r>
        <w:rPr>
          <w:sz w:val="40"/>
          <w:szCs w:val="40"/>
        </w:rPr>
        <w:br w:type="page"/>
      </w:r>
    </w:p>
    <w:p w14:paraId="1EBE4E95" w14:textId="6035FFD4" w:rsidR="00117139" w:rsidRPr="00074572" w:rsidRDefault="00117139" w:rsidP="00117139">
      <w:pPr>
        <w:pStyle w:val="Title"/>
        <w:jc w:val="center"/>
        <w:rPr>
          <w:rFonts w:ascii="Book Antiqua" w:hAnsi="Book Antiqua"/>
          <w:b/>
          <w:color w:val="1D4AA3"/>
          <w:sz w:val="40"/>
          <w:szCs w:val="40"/>
        </w:rPr>
      </w:pPr>
      <w:r w:rsidRPr="00074572">
        <w:rPr>
          <w:rFonts w:ascii="Book Antiqua" w:hAnsi="Book Antiqua"/>
          <w:b/>
          <w:color w:val="1D4AA3"/>
          <w:sz w:val="40"/>
          <w:szCs w:val="40"/>
        </w:rPr>
        <w:lastRenderedPageBreak/>
        <w:t>PARALEGAL</w:t>
      </w:r>
      <w:r w:rsidR="00C11A07" w:rsidRPr="00074572">
        <w:rPr>
          <w:rFonts w:ascii="Book Antiqua" w:hAnsi="Book Antiqua"/>
          <w:b/>
          <w:color w:val="1D4AA3"/>
          <w:sz w:val="40"/>
          <w:szCs w:val="40"/>
        </w:rPr>
        <w:fldChar w:fldCharType="begin"/>
      </w:r>
      <w:r w:rsidR="00C11A07" w:rsidRPr="00074572">
        <w:rPr>
          <w:rFonts w:ascii="Book Antiqua" w:hAnsi="Book Antiqua"/>
        </w:rPr>
        <w:instrText xml:space="preserve"> </w:instrText>
      </w:r>
      <w:r w:rsidR="00C11A07" w:rsidRPr="00074572">
        <w:rPr>
          <w:rFonts w:ascii="Book Antiqua" w:hAnsi="Book Antiqua"/>
          <w:b/>
          <w:color w:val="1D4AA3"/>
          <w:sz w:val="40"/>
          <w:szCs w:val="40"/>
        </w:rPr>
        <w:instrText>PARALEGAL</w:instrText>
      </w:r>
      <w:r w:rsidR="00C11A07" w:rsidRPr="00074572">
        <w:rPr>
          <w:rFonts w:ascii="Book Antiqua" w:hAnsi="Book Antiqua"/>
        </w:rPr>
        <w:instrText xml:space="preserve">" </w:instrText>
      </w:r>
      <w:r w:rsidR="00C11A07" w:rsidRPr="00074572">
        <w:rPr>
          <w:rFonts w:ascii="Book Antiqua" w:hAnsi="Book Antiqua"/>
          <w:b/>
          <w:color w:val="1D4AA3"/>
          <w:sz w:val="40"/>
          <w:szCs w:val="40"/>
        </w:rPr>
        <w:fldChar w:fldCharType="separate"/>
      </w:r>
      <w:r w:rsidR="00AF1604">
        <w:rPr>
          <w:rFonts w:ascii="Book Antiqua" w:hAnsi="Book Antiqua"/>
          <w:bCs/>
          <w:color w:val="1D4AA3"/>
          <w:sz w:val="40"/>
          <w:szCs w:val="40"/>
        </w:rPr>
        <w:t>.</w:t>
      </w:r>
      <w:r w:rsidR="00C11A07" w:rsidRPr="00074572">
        <w:rPr>
          <w:rFonts w:ascii="Book Antiqua" w:hAnsi="Book Antiqua"/>
          <w:b/>
          <w:color w:val="1D4AA3"/>
          <w:sz w:val="40"/>
          <w:szCs w:val="40"/>
        </w:rPr>
        <w:fldChar w:fldCharType="end"/>
      </w:r>
    </w:p>
    <w:p w14:paraId="05D97D4E" w14:textId="77777777" w:rsidR="00EA1432" w:rsidRPr="00074572" w:rsidRDefault="00EA1432" w:rsidP="00EA1432">
      <w:pPr>
        <w:widowControl/>
        <w:jc w:val="center"/>
        <w:rPr>
          <w:rFonts w:ascii="Book Antiqua" w:hAnsi="Book Antiqua"/>
          <w:color w:val="1D4AA3"/>
          <w:sz w:val="28"/>
          <w:szCs w:val="28"/>
        </w:rPr>
      </w:pPr>
      <w:r w:rsidRPr="00074572">
        <w:rPr>
          <w:rFonts w:ascii="Book Antiqua" w:hAnsi="Book Antiqua"/>
          <w:b/>
          <w:color w:val="1D4AA3"/>
          <w:sz w:val="28"/>
          <w:szCs w:val="28"/>
        </w:rPr>
        <w:t>CERTIFICATE</w:t>
      </w:r>
      <w:r w:rsidRPr="00074572">
        <w:rPr>
          <w:rFonts w:ascii="Book Antiqua" w:hAnsi="Book Antiqua"/>
          <w:color w:val="1D4AA3"/>
          <w:sz w:val="28"/>
          <w:szCs w:val="28"/>
        </w:rPr>
        <w:t xml:space="preserve"> </w:t>
      </w:r>
    </w:p>
    <w:tbl>
      <w:tblPr>
        <w:tblStyle w:val="TableGrid"/>
        <w:tblW w:w="0" w:type="auto"/>
        <w:jc w:val="center"/>
        <w:tblLook w:val="04A0" w:firstRow="1" w:lastRow="0" w:firstColumn="1" w:lastColumn="0" w:noHBand="0" w:noVBand="1"/>
      </w:tblPr>
      <w:tblGrid>
        <w:gridCol w:w="2574"/>
        <w:gridCol w:w="2574"/>
      </w:tblGrid>
      <w:tr w:rsidR="00EB31EC" w:rsidRPr="001D530F" w14:paraId="2266AD66" w14:textId="77777777" w:rsidTr="00BD13F5">
        <w:trPr>
          <w:jc w:val="center"/>
        </w:trPr>
        <w:tc>
          <w:tcPr>
            <w:tcW w:w="2574" w:type="dxa"/>
          </w:tcPr>
          <w:p w14:paraId="03A8BE48" w14:textId="77777777" w:rsidR="00EB31EC" w:rsidRPr="007077BA" w:rsidRDefault="004B10AA" w:rsidP="00BD13F5">
            <w:pPr>
              <w:jc w:val="center"/>
              <w:rPr>
                <w:rFonts w:ascii="Book Antiqua" w:hAnsi="Book Antiqua"/>
                <w:b/>
                <w:sz w:val="18"/>
                <w:szCs w:val="18"/>
              </w:rPr>
            </w:pPr>
            <w:r w:rsidRPr="007077BA">
              <w:rPr>
                <w:rFonts w:ascii="Book Antiqua" w:hAnsi="Book Antiqua"/>
                <w:b/>
                <w:sz w:val="18"/>
                <w:szCs w:val="18"/>
              </w:rPr>
              <w:t>SEMESTER I</w:t>
            </w:r>
          </w:p>
        </w:tc>
        <w:tc>
          <w:tcPr>
            <w:tcW w:w="2574" w:type="dxa"/>
          </w:tcPr>
          <w:p w14:paraId="7B987252" w14:textId="77777777" w:rsidR="00EB31EC" w:rsidRPr="007077BA" w:rsidRDefault="00EB31EC" w:rsidP="00BD13F5">
            <w:pPr>
              <w:jc w:val="center"/>
              <w:rPr>
                <w:rFonts w:ascii="Book Antiqua" w:hAnsi="Book Antiqua"/>
                <w:b/>
                <w:sz w:val="18"/>
                <w:szCs w:val="18"/>
              </w:rPr>
            </w:pPr>
            <w:r w:rsidRPr="007077BA">
              <w:rPr>
                <w:rFonts w:ascii="Book Antiqua" w:hAnsi="Book Antiqua"/>
                <w:b/>
                <w:sz w:val="18"/>
                <w:szCs w:val="18"/>
              </w:rPr>
              <w:t>SEMESTER II</w:t>
            </w:r>
          </w:p>
        </w:tc>
      </w:tr>
      <w:tr w:rsidR="00EB31EC" w:rsidRPr="00493D1B" w14:paraId="025BA3AA" w14:textId="77777777" w:rsidTr="00BD13F5">
        <w:trPr>
          <w:jc w:val="center"/>
        </w:trPr>
        <w:tc>
          <w:tcPr>
            <w:tcW w:w="2574" w:type="dxa"/>
          </w:tcPr>
          <w:p w14:paraId="5816F466" w14:textId="77777777" w:rsidR="00EB31EC" w:rsidRPr="007077BA" w:rsidRDefault="00EB31EC" w:rsidP="00BD13F5">
            <w:pPr>
              <w:rPr>
                <w:rFonts w:ascii="Book Antiqua" w:hAnsi="Book Antiqua"/>
                <w:b/>
                <w:sz w:val="18"/>
                <w:szCs w:val="18"/>
              </w:rPr>
            </w:pPr>
            <w:r w:rsidRPr="007077BA">
              <w:rPr>
                <w:rFonts w:ascii="Book Antiqua" w:hAnsi="Book Antiqua"/>
                <w:b/>
                <w:sz w:val="18"/>
                <w:szCs w:val="18"/>
              </w:rPr>
              <w:t>CSS106</w:t>
            </w:r>
          </w:p>
          <w:p w14:paraId="03AADECD" w14:textId="77777777" w:rsidR="00EB31EC" w:rsidRPr="007077BA" w:rsidRDefault="00EB31EC" w:rsidP="00BD13F5">
            <w:pPr>
              <w:rPr>
                <w:rFonts w:ascii="Book Antiqua" w:hAnsi="Book Antiqua"/>
                <w:sz w:val="18"/>
                <w:szCs w:val="18"/>
              </w:rPr>
            </w:pPr>
            <w:r w:rsidRPr="007077BA">
              <w:rPr>
                <w:rFonts w:ascii="Book Antiqua" w:hAnsi="Book Antiqua"/>
                <w:sz w:val="18"/>
                <w:szCs w:val="18"/>
              </w:rPr>
              <w:t>Succeeding in College</w:t>
            </w:r>
          </w:p>
          <w:p w14:paraId="4D32079C" w14:textId="77777777" w:rsidR="00EB31EC" w:rsidRPr="007077BA" w:rsidRDefault="00EB31EC" w:rsidP="00BD13F5">
            <w:pPr>
              <w:rPr>
                <w:rFonts w:ascii="Book Antiqua" w:hAnsi="Book Antiqua"/>
                <w:sz w:val="18"/>
                <w:szCs w:val="18"/>
              </w:rPr>
            </w:pPr>
            <w:r w:rsidRPr="007077BA">
              <w:rPr>
                <w:rFonts w:ascii="Book Antiqua" w:hAnsi="Book Antiqua"/>
                <w:sz w:val="18"/>
                <w:szCs w:val="18"/>
              </w:rPr>
              <w:t xml:space="preserve">                                               </w:t>
            </w:r>
          </w:p>
          <w:p w14:paraId="135ABACD" w14:textId="77777777" w:rsidR="00EB31EC" w:rsidRPr="007077BA" w:rsidRDefault="00EB31EC" w:rsidP="00BD13F5">
            <w:pPr>
              <w:rPr>
                <w:rFonts w:ascii="Book Antiqua" w:hAnsi="Book Antiqua"/>
                <w:sz w:val="18"/>
                <w:szCs w:val="18"/>
              </w:rPr>
            </w:pPr>
            <w:r w:rsidRPr="007077BA">
              <w:rPr>
                <w:rFonts w:ascii="Book Antiqua" w:hAnsi="Book Antiqua"/>
                <w:sz w:val="18"/>
                <w:szCs w:val="18"/>
              </w:rPr>
              <w:t xml:space="preserve">                                                 1</w:t>
            </w:r>
          </w:p>
        </w:tc>
        <w:tc>
          <w:tcPr>
            <w:tcW w:w="2574" w:type="dxa"/>
          </w:tcPr>
          <w:p w14:paraId="1ABCF6C2" w14:textId="77777777" w:rsidR="00EB31EC" w:rsidRPr="007077BA" w:rsidRDefault="00EB31EC" w:rsidP="00BD13F5">
            <w:pPr>
              <w:rPr>
                <w:rFonts w:ascii="Book Antiqua" w:hAnsi="Book Antiqua"/>
                <w:b/>
                <w:sz w:val="18"/>
                <w:szCs w:val="18"/>
              </w:rPr>
            </w:pPr>
            <w:r w:rsidRPr="007077BA">
              <w:rPr>
                <w:rFonts w:ascii="Book Antiqua" w:hAnsi="Book Antiqua"/>
                <w:b/>
                <w:sz w:val="18"/>
                <w:szCs w:val="18"/>
              </w:rPr>
              <w:t>PLG103*</w:t>
            </w:r>
          </w:p>
          <w:p w14:paraId="5E53315D" w14:textId="77777777" w:rsidR="00EB31EC" w:rsidRPr="007077BA" w:rsidRDefault="00EB31EC" w:rsidP="00BD13F5">
            <w:pPr>
              <w:rPr>
                <w:rFonts w:ascii="Book Antiqua" w:hAnsi="Book Antiqua"/>
                <w:sz w:val="18"/>
                <w:szCs w:val="18"/>
              </w:rPr>
            </w:pPr>
            <w:r w:rsidRPr="007077BA">
              <w:rPr>
                <w:rFonts w:ascii="Book Antiqua" w:hAnsi="Book Antiqua"/>
                <w:sz w:val="18"/>
                <w:szCs w:val="18"/>
              </w:rPr>
              <w:t>Legal Research/Writing II</w:t>
            </w:r>
          </w:p>
          <w:p w14:paraId="3899A22A" w14:textId="77777777" w:rsidR="00EB31EC" w:rsidRPr="007077BA" w:rsidRDefault="00EB31EC" w:rsidP="00BD13F5">
            <w:pPr>
              <w:rPr>
                <w:rFonts w:ascii="Book Antiqua" w:hAnsi="Book Antiqua"/>
                <w:sz w:val="18"/>
                <w:szCs w:val="18"/>
              </w:rPr>
            </w:pPr>
          </w:p>
          <w:p w14:paraId="78EEF5E1" w14:textId="77777777" w:rsidR="00EB31EC" w:rsidRPr="007077BA" w:rsidRDefault="00EB31EC" w:rsidP="00BD13F5">
            <w:pPr>
              <w:rPr>
                <w:rFonts w:ascii="Book Antiqua" w:hAnsi="Book Antiqua"/>
                <w:sz w:val="18"/>
                <w:szCs w:val="18"/>
                <w:highlight w:val="yellow"/>
              </w:rPr>
            </w:pPr>
            <w:r w:rsidRPr="007077BA">
              <w:rPr>
                <w:rFonts w:ascii="Book Antiqua" w:hAnsi="Book Antiqua"/>
                <w:sz w:val="18"/>
                <w:szCs w:val="18"/>
              </w:rPr>
              <w:t xml:space="preserve"> ▲                                            </w:t>
            </w:r>
            <w:r w:rsidR="0033730D" w:rsidRPr="007077BA">
              <w:rPr>
                <w:rFonts w:ascii="Book Antiqua" w:hAnsi="Book Antiqua"/>
                <w:sz w:val="18"/>
                <w:szCs w:val="18"/>
              </w:rPr>
              <w:t>3</w:t>
            </w:r>
          </w:p>
        </w:tc>
      </w:tr>
      <w:tr w:rsidR="00EB31EC" w:rsidRPr="003A4174" w14:paraId="5F31669B" w14:textId="77777777" w:rsidTr="00BD13F5">
        <w:trPr>
          <w:jc w:val="center"/>
        </w:trPr>
        <w:tc>
          <w:tcPr>
            <w:tcW w:w="2574" w:type="dxa"/>
          </w:tcPr>
          <w:p w14:paraId="10A26C08" w14:textId="77777777" w:rsidR="00EB31EC" w:rsidRPr="007077BA" w:rsidRDefault="00EB31EC" w:rsidP="00BD13F5">
            <w:pPr>
              <w:rPr>
                <w:rFonts w:ascii="Book Antiqua" w:hAnsi="Book Antiqua"/>
                <w:b/>
                <w:sz w:val="18"/>
                <w:szCs w:val="18"/>
              </w:rPr>
            </w:pPr>
            <w:r w:rsidRPr="007077BA">
              <w:rPr>
                <w:rFonts w:ascii="Book Antiqua" w:hAnsi="Book Antiqua"/>
                <w:b/>
                <w:sz w:val="18"/>
                <w:szCs w:val="18"/>
              </w:rPr>
              <w:t>GSC107</w:t>
            </w:r>
          </w:p>
          <w:p w14:paraId="42171605" w14:textId="77777777" w:rsidR="00EB31EC" w:rsidRPr="007077BA" w:rsidRDefault="00EB31EC" w:rsidP="00BD13F5">
            <w:pPr>
              <w:rPr>
                <w:rFonts w:ascii="Book Antiqua" w:hAnsi="Book Antiqua"/>
                <w:sz w:val="18"/>
                <w:szCs w:val="18"/>
              </w:rPr>
            </w:pPr>
            <w:r w:rsidRPr="007077BA">
              <w:rPr>
                <w:rFonts w:ascii="Book Antiqua" w:hAnsi="Book Antiqua"/>
                <w:sz w:val="18"/>
                <w:szCs w:val="18"/>
              </w:rPr>
              <w:t xml:space="preserve">Technology for Professional/Personal Use                                                               </w:t>
            </w:r>
          </w:p>
          <w:p w14:paraId="0AB4A79E" w14:textId="77777777" w:rsidR="00EB31EC" w:rsidRPr="007077BA" w:rsidRDefault="00EB31EC" w:rsidP="00BD13F5">
            <w:pPr>
              <w:rPr>
                <w:rFonts w:ascii="Book Antiqua" w:hAnsi="Book Antiqua"/>
                <w:sz w:val="18"/>
                <w:szCs w:val="18"/>
              </w:rPr>
            </w:pPr>
            <w:r w:rsidRPr="007077BA">
              <w:rPr>
                <w:rFonts w:ascii="Book Antiqua" w:hAnsi="Book Antiqua"/>
                <w:sz w:val="18"/>
                <w:szCs w:val="18"/>
              </w:rPr>
              <w:t xml:space="preserve">                                                 3</w:t>
            </w:r>
          </w:p>
        </w:tc>
        <w:tc>
          <w:tcPr>
            <w:tcW w:w="2574" w:type="dxa"/>
          </w:tcPr>
          <w:p w14:paraId="4F8F1E28" w14:textId="77777777" w:rsidR="00EB31EC" w:rsidRPr="007077BA" w:rsidRDefault="00EB31EC" w:rsidP="00BD13F5">
            <w:pPr>
              <w:rPr>
                <w:rFonts w:ascii="Book Antiqua" w:hAnsi="Book Antiqua"/>
                <w:b/>
                <w:sz w:val="18"/>
                <w:szCs w:val="18"/>
              </w:rPr>
            </w:pPr>
            <w:r w:rsidRPr="007077BA">
              <w:rPr>
                <w:rFonts w:ascii="Book Antiqua" w:hAnsi="Book Antiqua"/>
                <w:b/>
                <w:sz w:val="18"/>
                <w:szCs w:val="18"/>
              </w:rPr>
              <w:t>PLG203*</w:t>
            </w:r>
          </w:p>
          <w:p w14:paraId="4084C27E" w14:textId="77777777" w:rsidR="00EB31EC" w:rsidRPr="007077BA" w:rsidRDefault="00EB31EC" w:rsidP="00BD13F5">
            <w:pPr>
              <w:rPr>
                <w:rFonts w:ascii="Book Antiqua" w:hAnsi="Book Antiqua"/>
                <w:sz w:val="18"/>
                <w:szCs w:val="18"/>
              </w:rPr>
            </w:pPr>
            <w:r w:rsidRPr="007077BA">
              <w:rPr>
                <w:rFonts w:ascii="Book Antiqua" w:hAnsi="Book Antiqua"/>
                <w:sz w:val="18"/>
                <w:szCs w:val="18"/>
              </w:rPr>
              <w:t>Torts</w:t>
            </w:r>
          </w:p>
          <w:p w14:paraId="40262D12" w14:textId="77777777" w:rsidR="00EB31EC" w:rsidRPr="007077BA" w:rsidRDefault="00EB31EC" w:rsidP="00BD13F5">
            <w:pPr>
              <w:rPr>
                <w:rFonts w:ascii="Book Antiqua" w:hAnsi="Book Antiqua"/>
                <w:sz w:val="18"/>
                <w:szCs w:val="18"/>
              </w:rPr>
            </w:pPr>
          </w:p>
          <w:p w14:paraId="139BE874" w14:textId="77777777" w:rsidR="00EB31EC" w:rsidRPr="007077BA" w:rsidRDefault="00EB31EC" w:rsidP="00BD13F5">
            <w:pPr>
              <w:rPr>
                <w:rFonts w:ascii="Book Antiqua" w:hAnsi="Book Antiqua"/>
                <w:sz w:val="18"/>
                <w:szCs w:val="18"/>
              </w:rPr>
            </w:pPr>
            <w:r w:rsidRPr="007077BA">
              <w:rPr>
                <w:rFonts w:ascii="Book Antiqua" w:hAnsi="Book Antiqua"/>
                <w:sz w:val="18"/>
                <w:szCs w:val="18"/>
              </w:rPr>
              <w:t xml:space="preserve"> ▲                                            3</w:t>
            </w:r>
          </w:p>
        </w:tc>
      </w:tr>
      <w:tr w:rsidR="00EB31EC" w:rsidRPr="003A4174" w14:paraId="2EEDB395" w14:textId="77777777" w:rsidTr="00BD13F5">
        <w:trPr>
          <w:jc w:val="center"/>
        </w:trPr>
        <w:tc>
          <w:tcPr>
            <w:tcW w:w="2574" w:type="dxa"/>
          </w:tcPr>
          <w:p w14:paraId="053A388E" w14:textId="77777777" w:rsidR="00EB31EC" w:rsidRPr="007077BA" w:rsidRDefault="00EB31EC" w:rsidP="00BD13F5">
            <w:pPr>
              <w:rPr>
                <w:rFonts w:ascii="Book Antiqua" w:hAnsi="Book Antiqua"/>
                <w:b/>
                <w:sz w:val="18"/>
                <w:szCs w:val="18"/>
              </w:rPr>
            </w:pPr>
            <w:r w:rsidRPr="007077BA">
              <w:rPr>
                <w:rFonts w:ascii="Book Antiqua" w:hAnsi="Book Antiqua"/>
                <w:b/>
                <w:sz w:val="18"/>
                <w:szCs w:val="18"/>
              </w:rPr>
              <w:t>PLG101*</w:t>
            </w:r>
          </w:p>
          <w:p w14:paraId="259856CF" w14:textId="77777777" w:rsidR="00EB31EC" w:rsidRPr="007077BA" w:rsidRDefault="00EB31EC" w:rsidP="00BD13F5">
            <w:pPr>
              <w:rPr>
                <w:rFonts w:ascii="Book Antiqua" w:hAnsi="Book Antiqua"/>
                <w:sz w:val="18"/>
                <w:szCs w:val="18"/>
              </w:rPr>
            </w:pPr>
            <w:r w:rsidRPr="007077BA">
              <w:rPr>
                <w:rFonts w:ascii="Book Antiqua" w:hAnsi="Book Antiqua"/>
                <w:sz w:val="18"/>
                <w:szCs w:val="18"/>
              </w:rPr>
              <w:t>Introduction to Paralegalism and Ethics</w:t>
            </w:r>
          </w:p>
          <w:p w14:paraId="60471804" w14:textId="77777777" w:rsidR="00EB31EC" w:rsidRPr="007077BA" w:rsidRDefault="00EB31EC" w:rsidP="00BD13F5">
            <w:pPr>
              <w:rPr>
                <w:rFonts w:ascii="Book Antiqua" w:hAnsi="Book Antiqua"/>
                <w:sz w:val="18"/>
                <w:szCs w:val="18"/>
              </w:rPr>
            </w:pPr>
          </w:p>
          <w:p w14:paraId="227142F9" w14:textId="77777777" w:rsidR="00EB31EC" w:rsidRPr="007077BA" w:rsidRDefault="00EB31EC" w:rsidP="00BD13F5">
            <w:pPr>
              <w:rPr>
                <w:rFonts w:ascii="Book Antiqua" w:hAnsi="Book Antiqua"/>
                <w:sz w:val="18"/>
                <w:szCs w:val="18"/>
              </w:rPr>
            </w:pPr>
            <w:r w:rsidRPr="007077BA">
              <w:rPr>
                <w:rFonts w:ascii="Book Antiqua" w:hAnsi="Book Antiqua"/>
                <w:sz w:val="18"/>
                <w:szCs w:val="18"/>
              </w:rPr>
              <w:t xml:space="preserve"> ▲                                            3</w:t>
            </w:r>
          </w:p>
        </w:tc>
        <w:tc>
          <w:tcPr>
            <w:tcW w:w="2574" w:type="dxa"/>
          </w:tcPr>
          <w:p w14:paraId="6E23050C" w14:textId="77777777" w:rsidR="00EB31EC" w:rsidRPr="007077BA" w:rsidRDefault="00EB31EC" w:rsidP="00BD13F5">
            <w:pPr>
              <w:rPr>
                <w:rFonts w:ascii="Book Antiqua" w:hAnsi="Book Antiqua"/>
                <w:b/>
                <w:sz w:val="18"/>
                <w:szCs w:val="18"/>
              </w:rPr>
            </w:pPr>
            <w:r w:rsidRPr="007077BA">
              <w:rPr>
                <w:rFonts w:ascii="Book Antiqua" w:hAnsi="Book Antiqua"/>
                <w:b/>
                <w:sz w:val="18"/>
                <w:szCs w:val="18"/>
              </w:rPr>
              <w:t>PLG205*</w:t>
            </w:r>
          </w:p>
          <w:p w14:paraId="50859F36" w14:textId="77777777" w:rsidR="00EB31EC" w:rsidRPr="007077BA" w:rsidRDefault="00EB31EC" w:rsidP="00BD13F5">
            <w:pPr>
              <w:rPr>
                <w:rFonts w:ascii="Book Antiqua" w:hAnsi="Book Antiqua"/>
                <w:sz w:val="18"/>
                <w:szCs w:val="18"/>
              </w:rPr>
            </w:pPr>
            <w:r w:rsidRPr="007077BA">
              <w:rPr>
                <w:rFonts w:ascii="Book Antiqua" w:hAnsi="Book Antiqua"/>
                <w:sz w:val="18"/>
                <w:szCs w:val="18"/>
              </w:rPr>
              <w:t>Contracts</w:t>
            </w:r>
          </w:p>
          <w:p w14:paraId="3139AC37" w14:textId="77777777" w:rsidR="00EB31EC" w:rsidRPr="007077BA" w:rsidRDefault="00EB31EC" w:rsidP="00BD13F5">
            <w:pPr>
              <w:rPr>
                <w:rFonts w:ascii="Book Antiqua" w:hAnsi="Book Antiqua"/>
                <w:sz w:val="18"/>
                <w:szCs w:val="18"/>
              </w:rPr>
            </w:pPr>
          </w:p>
          <w:p w14:paraId="0C908C68" w14:textId="77777777" w:rsidR="00EB31EC" w:rsidRPr="007077BA" w:rsidRDefault="00EB31EC" w:rsidP="00BD13F5">
            <w:pPr>
              <w:rPr>
                <w:rFonts w:ascii="Book Antiqua" w:hAnsi="Book Antiqua"/>
                <w:sz w:val="18"/>
                <w:szCs w:val="18"/>
              </w:rPr>
            </w:pPr>
            <w:r w:rsidRPr="007077BA">
              <w:rPr>
                <w:rFonts w:ascii="Book Antiqua" w:hAnsi="Book Antiqua"/>
                <w:sz w:val="18"/>
                <w:szCs w:val="18"/>
              </w:rPr>
              <w:t xml:space="preserve"> </w:t>
            </w:r>
          </w:p>
          <w:p w14:paraId="20671DC4" w14:textId="77777777" w:rsidR="00EB31EC" w:rsidRPr="007077BA" w:rsidRDefault="00EB31EC" w:rsidP="00BD13F5">
            <w:pPr>
              <w:rPr>
                <w:rFonts w:ascii="Book Antiqua" w:hAnsi="Book Antiqua"/>
                <w:sz w:val="18"/>
                <w:szCs w:val="18"/>
              </w:rPr>
            </w:pPr>
            <w:r w:rsidRPr="007077BA">
              <w:rPr>
                <w:rFonts w:ascii="Book Antiqua" w:hAnsi="Book Antiqua"/>
                <w:sz w:val="18"/>
                <w:szCs w:val="18"/>
              </w:rPr>
              <w:t>▲                                            3</w:t>
            </w:r>
          </w:p>
        </w:tc>
      </w:tr>
      <w:tr w:rsidR="00EB31EC" w:rsidRPr="003A4174" w14:paraId="19B22309" w14:textId="77777777" w:rsidTr="00BD13F5">
        <w:trPr>
          <w:jc w:val="center"/>
        </w:trPr>
        <w:tc>
          <w:tcPr>
            <w:tcW w:w="2574" w:type="dxa"/>
          </w:tcPr>
          <w:p w14:paraId="700F2AA0" w14:textId="77777777" w:rsidR="00EB31EC" w:rsidRPr="007077BA" w:rsidRDefault="00EB31EC" w:rsidP="00BD13F5">
            <w:pPr>
              <w:rPr>
                <w:rFonts w:ascii="Book Antiqua" w:hAnsi="Book Antiqua"/>
                <w:b/>
                <w:sz w:val="18"/>
                <w:szCs w:val="18"/>
              </w:rPr>
            </w:pPr>
            <w:r w:rsidRPr="007077BA">
              <w:rPr>
                <w:rFonts w:ascii="Book Antiqua" w:hAnsi="Book Antiqua"/>
                <w:b/>
                <w:sz w:val="18"/>
                <w:szCs w:val="18"/>
              </w:rPr>
              <w:t>PLG102*</w:t>
            </w:r>
          </w:p>
          <w:p w14:paraId="10E3319E" w14:textId="77777777" w:rsidR="00EB31EC" w:rsidRPr="007077BA" w:rsidRDefault="00EB31EC" w:rsidP="00BD13F5">
            <w:pPr>
              <w:rPr>
                <w:rFonts w:ascii="Book Antiqua" w:hAnsi="Book Antiqua"/>
                <w:sz w:val="18"/>
                <w:szCs w:val="18"/>
              </w:rPr>
            </w:pPr>
            <w:r w:rsidRPr="007077BA">
              <w:rPr>
                <w:rFonts w:ascii="Book Antiqua" w:hAnsi="Book Antiqua"/>
                <w:sz w:val="18"/>
                <w:szCs w:val="18"/>
              </w:rPr>
              <w:t>Legal Research/Writing I</w:t>
            </w:r>
          </w:p>
          <w:p w14:paraId="76F326AE" w14:textId="77777777" w:rsidR="00EB31EC" w:rsidRPr="007077BA" w:rsidRDefault="00EB31EC" w:rsidP="00BD13F5">
            <w:pPr>
              <w:rPr>
                <w:rFonts w:ascii="Book Antiqua" w:hAnsi="Book Antiqua"/>
                <w:sz w:val="18"/>
                <w:szCs w:val="18"/>
              </w:rPr>
            </w:pPr>
          </w:p>
          <w:p w14:paraId="691FC876" w14:textId="77777777" w:rsidR="00EB31EC" w:rsidRPr="007077BA" w:rsidRDefault="00EB31EC" w:rsidP="00BD13F5">
            <w:pPr>
              <w:rPr>
                <w:rFonts w:ascii="Book Antiqua" w:hAnsi="Book Antiqua"/>
                <w:sz w:val="18"/>
                <w:szCs w:val="18"/>
              </w:rPr>
            </w:pPr>
            <w:r w:rsidRPr="007077BA">
              <w:rPr>
                <w:rFonts w:ascii="Book Antiqua" w:hAnsi="Book Antiqua"/>
                <w:sz w:val="18"/>
                <w:szCs w:val="18"/>
              </w:rPr>
              <w:t xml:space="preserve"> ▲                                            3</w:t>
            </w:r>
          </w:p>
        </w:tc>
        <w:tc>
          <w:tcPr>
            <w:tcW w:w="2574" w:type="dxa"/>
          </w:tcPr>
          <w:p w14:paraId="035A3C66" w14:textId="77777777" w:rsidR="00EB31EC" w:rsidRPr="007077BA" w:rsidRDefault="00EB31EC" w:rsidP="00BD13F5">
            <w:pPr>
              <w:rPr>
                <w:rFonts w:ascii="Book Antiqua" w:hAnsi="Book Antiqua"/>
                <w:b/>
                <w:sz w:val="18"/>
                <w:szCs w:val="18"/>
              </w:rPr>
            </w:pPr>
            <w:r w:rsidRPr="007077BA">
              <w:rPr>
                <w:rFonts w:ascii="Book Antiqua" w:hAnsi="Book Antiqua"/>
                <w:b/>
                <w:sz w:val="18"/>
                <w:szCs w:val="18"/>
              </w:rPr>
              <w:t>PLG210*</w:t>
            </w:r>
          </w:p>
          <w:p w14:paraId="37CBCD40" w14:textId="77777777" w:rsidR="00EB31EC" w:rsidRPr="007077BA" w:rsidRDefault="00EB31EC" w:rsidP="00BD13F5">
            <w:pPr>
              <w:rPr>
                <w:rFonts w:ascii="Book Antiqua" w:hAnsi="Book Antiqua"/>
                <w:sz w:val="18"/>
                <w:szCs w:val="18"/>
              </w:rPr>
            </w:pPr>
            <w:r w:rsidRPr="007077BA">
              <w:rPr>
                <w:rFonts w:ascii="Book Antiqua" w:hAnsi="Book Antiqua"/>
                <w:sz w:val="18"/>
                <w:szCs w:val="18"/>
              </w:rPr>
              <w:t>Criminal Law</w:t>
            </w:r>
          </w:p>
          <w:p w14:paraId="208DF2EF" w14:textId="77777777" w:rsidR="00EB31EC" w:rsidRPr="007077BA" w:rsidRDefault="00EB31EC" w:rsidP="00BD13F5">
            <w:pPr>
              <w:rPr>
                <w:rFonts w:ascii="Book Antiqua" w:hAnsi="Book Antiqua"/>
                <w:sz w:val="18"/>
                <w:szCs w:val="18"/>
              </w:rPr>
            </w:pPr>
          </w:p>
          <w:p w14:paraId="00AD76C5" w14:textId="77777777" w:rsidR="00EB31EC" w:rsidRPr="007077BA" w:rsidRDefault="00EB31EC" w:rsidP="00BD13F5">
            <w:pPr>
              <w:rPr>
                <w:rFonts w:ascii="Book Antiqua" w:hAnsi="Book Antiqua"/>
                <w:sz w:val="18"/>
                <w:szCs w:val="18"/>
              </w:rPr>
            </w:pPr>
            <w:r w:rsidRPr="007077BA">
              <w:rPr>
                <w:rFonts w:ascii="Book Antiqua" w:hAnsi="Book Antiqua"/>
                <w:sz w:val="18"/>
                <w:szCs w:val="18"/>
              </w:rPr>
              <w:t xml:space="preserve"> ▲                                            3</w:t>
            </w:r>
          </w:p>
        </w:tc>
      </w:tr>
      <w:tr w:rsidR="00EB31EC" w:rsidRPr="003A4174" w14:paraId="1FE4194B" w14:textId="77777777" w:rsidTr="00BD13F5">
        <w:trPr>
          <w:jc w:val="center"/>
        </w:trPr>
        <w:tc>
          <w:tcPr>
            <w:tcW w:w="2574" w:type="dxa"/>
          </w:tcPr>
          <w:p w14:paraId="61F6BDFA" w14:textId="77777777" w:rsidR="00EB31EC" w:rsidRPr="007077BA" w:rsidRDefault="00EB31EC" w:rsidP="00BD13F5">
            <w:pPr>
              <w:rPr>
                <w:rFonts w:ascii="Book Antiqua" w:hAnsi="Book Antiqua"/>
                <w:b/>
                <w:sz w:val="18"/>
                <w:szCs w:val="18"/>
              </w:rPr>
            </w:pPr>
            <w:r w:rsidRPr="007077BA">
              <w:rPr>
                <w:rFonts w:ascii="Book Antiqua" w:hAnsi="Book Antiqua"/>
                <w:b/>
                <w:sz w:val="18"/>
                <w:szCs w:val="18"/>
              </w:rPr>
              <w:t>PLG105*</w:t>
            </w:r>
          </w:p>
          <w:p w14:paraId="51E2FD84" w14:textId="12A46047" w:rsidR="00EB31EC" w:rsidRPr="007077BA" w:rsidRDefault="00EB31EC" w:rsidP="00BD13F5">
            <w:pPr>
              <w:rPr>
                <w:rFonts w:ascii="Book Antiqua" w:hAnsi="Book Antiqua"/>
                <w:sz w:val="18"/>
                <w:szCs w:val="18"/>
              </w:rPr>
            </w:pPr>
            <w:r w:rsidRPr="007077BA">
              <w:rPr>
                <w:rFonts w:ascii="Book Antiqua" w:hAnsi="Book Antiqua"/>
                <w:sz w:val="18"/>
                <w:szCs w:val="18"/>
              </w:rPr>
              <w:t>Litigation/Civil Procedures</w:t>
            </w:r>
            <w:r w:rsidR="000E4551" w:rsidRPr="007077BA">
              <w:rPr>
                <w:rFonts w:ascii="Book Antiqua" w:hAnsi="Book Antiqua"/>
                <w:sz w:val="18"/>
                <w:szCs w:val="18"/>
              </w:rPr>
              <w:fldChar w:fldCharType="begin"/>
            </w:r>
            <w:r w:rsidR="000E4551" w:rsidRPr="007077BA">
              <w:rPr>
                <w:rFonts w:ascii="Book Antiqua" w:hAnsi="Book Antiqua"/>
                <w:sz w:val="18"/>
                <w:szCs w:val="18"/>
              </w:rPr>
              <w:instrText xml:space="preserve"> </w:instrText>
            </w:r>
            <w:r w:rsidR="000E4551" w:rsidRPr="007077BA">
              <w:rPr>
                <w:rFonts w:ascii="Book Antiqua" w:hAnsi="Book Antiqua"/>
                <w:b/>
                <w:sz w:val="18"/>
                <w:szCs w:val="18"/>
              </w:rPr>
              <w:instrText>Procedures</w:instrText>
            </w:r>
            <w:r w:rsidR="000E4551" w:rsidRPr="007077BA">
              <w:rPr>
                <w:rFonts w:ascii="Book Antiqua" w:hAnsi="Book Antiqua"/>
                <w:sz w:val="18"/>
                <w:szCs w:val="18"/>
              </w:rPr>
              <w:instrText xml:space="preserve">" </w:instrText>
            </w:r>
            <w:r w:rsidR="000E4551" w:rsidRPr="007077BA">
              <w:rPr>
                <w:rFonts w:ascii="Book Antiqua" w:hAnsi="Book Antiqua"/>
                <w:sz w:val="18"/>
                <w:szCs w:val="18"/>
              </w:rPr>
              <w:fldChar w:fldCharType="separate"/>
            </w:r>
            <w:r w:rsidR="00AF1604">
              <w:rPr>
                <w:rFonts w:ascii="Book Antiqua" w:hAnsi="Book Antiqua"/>
                <w:b/>
                <w:bCs/>
                <w:sz w:val="18"/>
                <w:szCs w:val="18"/>
              </w:rPr>
              <w:t>.</w:t>
            </w:r>
            <w:r w:rsidR="000E4551" w:rsidRPr="007077BA">
              <w:rPr>
                <w:rFonts w:ascii="Book Antiqua" w:hAnsi="Book Antiqua"/>
                <w:sz w:val="18"/>
                <w:szCs w:val="18"/>
              </w:rPr>
              <w:fldChar w:fldCharType="end"/>
            </w:r>
          </w:p>
          <w:p w14:paraId="0C24A372" w14:textId="77777777" w:rsidR="00EB31EC" w:rsidRPr="007077BA" w:rsidRDefault="00EB31EC" w:rsidP="00BD13F5">
            <w:pPr>
              <w:rPr>
                <w:rFonts w:ascii="Book Antiqua" w:hAnsi="Book Antiqua"/>
                <w:sz w:val="18"/>
                <w:szCs w:val="18"/>
              </w:rPr>
            </w:pPr>
          </w:p>
          <w:p w14:paraId="749F14DE" w14:textId="77777777" w:rsidR="00EB31EC" w:rsidRPr="007077BA" w:rsidRDefault="00EB31EC" w:rsidP="00BD13F5">
            <w:pPr>
              <w:rPr>
                <w:rFonts w:ascii="Book Antiqua" w:hAnsi="Book Antiqua"/>
                <w:sz w:val="18"/>
                <w:szCs w:val="18"/>
              </w:rPr>
            </w:pPr>
            <w:r w:rsidRPr="007077BA">
              <w:rPr>
                <w:rFonts w:ascii="Book Antiqua" w:hAnsi="Book Antiqua"/>
                <w:sz w:val="18"/>
                <w:szCs w:val="18"/>
              </w:rPr>
              <w:t xml:space="preserve"> ▲                                            3</w:t>
            </w:r>
          </w:p>
        </w:tc>
        <w:tc>
          <w:tcPr>
            <w:tcW w:w="2574" w:type="dxa"/>
          </w:tcPr>
          <w:p w14:paraId="15F07B4B" w14:textId="77777777" w:rsidR="00EB31EC" w:rsidRPr="007077BA" w:rsidRDefault="00EB31EC" w:rsidP="00BD13F5">
            <w:pPr>
              <w:rPr>
                <w:rFonts w:ascii="Book Antiqua" w:hAnsi="Book Antiqua"/>
                <w:b/>
                <w:sz w:val="18"/>
                <w:szCs w:val="18"/>
              </w:rPr>
            </w:pPr>
            <w:r w:rsidRPr="007077BA">
              <w:rPr>
                <w:rFonts w:ascii="Book Antiqua" w:hAnsi="Book Antiqua"/>
                <w:b/>
                <w:sz w:val="18"/>
                <w:szCs w:val="18"/>
              </w:rPr>
              <w:t>PLG212*</w:t>
            </w:r>
          </w:p>
          <w:p w14:paraId="45B69C6D" w14:textId="77777777" w:rsidR="00EB31EC" w:rsidRPr="007077BA" w:rsidRDefault="00EB31EC" w:rsidP="00BD13F5">
            <w:pPr>
              <w:rPr>
                <w:rFonts w:ascii="Book Antiqua" w:hAnsi="Book Antiqua"/>
                <w:sz w:val="18"/>
                <w:szCs w:val="18"/>
              </w:rPr>
            </w:pPr>
            <w:r w:rsidRPr="007077BA">
              <w:rPr>
                <w:rFonts w:ascii="Book Antiqua" w:hAnsi="Book Antiqua"/>
                <w:sz w:val="18"/>
                <w:szCs w:val="18"/>
              </w:rPr>
              <w:t>Estate Law</w:t>
            </w:r>
          </w:p>
          <w:p w14:paraId="099BD393" w14:textId="77777777" w:rsidR="00EB31EC" w:rsidRPr="007077BA" w:rsidRDefault="00EB31EC" w:rsidP="00BD13F5">
            <w:pPr>
              <w:rPr>
                <w:rFonts w:ascii="Book Antiqua" w:hAnsi="Book Antiqua"/>
                <w:sz w:val="18"/>
                <w:szCs w:val="18"/>
              </w:rPr>
            </w:pPr>
          </w:p>
          <w:p w14:paraId="3A1056F0" w14:textId="77777777" w:rsidR="00EB31EC" w:rsidRPr="007077BA" w:rsidRDefault="00EB31EC" w:rsidP="00BD13F5">
            <w:pPr>
              <w:rPr>
                <w:rFonts w:ascii="Book Antiqua" w:hAnsi="Book Antiqua"/>
                <w:sz w:val="18"/>
                <w:szCs w:val="18"/>
              </w:rPr>
            </w:pPr>
            <w:r w:rsidRPr="007077BA">
              <w:rPr>
                <w:rFonts w:ascii="Book Antiqua" w:hAnsi="Book Antiqua"/>
                <w:sz w:val="18"/>
                <w:szCs w:val="18"/>
              </w:rPr>
              <w:t xml:space="preserve"> ▲                                            3</w:t>
            </w:r>
          </w:p>
        </w:tc>
      </w:tr>
      <w:tr w:rsidR="00EB31EC" w:rsidRPr="003A4174" w14:paraId="5313BB8C" w14:textId="77777777" w:rsidTr="00BD13F5">
        <w:trPr>
          <w:jc w:val="center"/>
        </w:trPr>
        <w:tc>
          <w:tcPr>
            <w:tcW w:w="2574" w:type="dxa"/>
          </w:tcPr>
          <w:p w14:paraId="0CAB1F80" w14:textId="77777777" w:rsidR="00EB31EC" w:rsidRPr="007077BA" w:rsidRDefault="00EB31EC" w:rsidP="00BD13F5">
            <w:pPr>
              <w:rPr>
                <w:rFonts w:ascii="Book Antiqua" w:hAnsi="Book Antiqua"/>
                <w:b/>
                <w:sz w:val="18"/>
                <w:szCs w:val="18"/>
              </w:rPr>
            </w:pPr>
            <w:r w:rsidRPr="007077BA">
              <w:rPr>
                <w:rFonts w:ascii="Book Antiqua" w:hAnsi="Book Antiqua"/>
                <w:b/>
                <w:sz w:val="18"/>
                <w:szCs w:val="18"/>
              </w:rPr>
              <w:t>PLG201*</w:t>
            </w:r>
          </w:p>
          <w:p w14:paraId="1BE42F65" w14:textId="77777777" w:rsidR="00EB31EC" w:rsidRPr="007077BA" w:rsidRDefault="00EB31EC" w:rsidP="00BD13F5">
            <w:pPr>
              <w:rPr>
                <w:rFonts w:ascii="Book Antiqua" w:hAnsi="Book Antiqua"/>
                <w:sz w:val="18"/>
                <w:szCs w:val="18"/>
              </w:rPr>
            </w:pPr>
            <w:r w:rsidRPr="007077BA">
              <w:rPr>
                <w:rFonts w:ascii="Book Antiqua" w:hAnsi="Book Antiqua"/>
                <w:sz w:val="18"/>
                <w:szCs w:val="18"/>
              </w:rPr>
              <w:t>Real Property/Real Estate Law</w:t>
            </w:r>
          </w:p>
          <w:p w14:paraId="1BFAEA85" w14:textId="77777777" w:rsidR="00EB31EC" w:rsidRPr="007077BA" w:rsidRDefault="00EB31EC" w:rsidP="00BD13F5">
            <w:pPr>
              <w:rPr>
                <w:rFonts w:ascii="Book Antiqua" w:hAnsi="Book Antiqua"/>
                <w:sz w:val="18"/>
                <w:szCs w:val="18"/>
              </w:rPr>
            </w:pPr>
          </w:p>
          <w:p w14:paraId="0403A5F8" w14:textId="77777777" w:rsidR="00EB31EC" w:rsidRPr="007077BA" w:rsidRDefault="00EB31EC" w:rsidP="00BD13F5">
            <w:pPr>
              <w:rPr>
                <w:rFonts w:ascii="Book Antiqua" w:hAnsi="Book Antiqua"/>
                <w:sz w:val="18"/>
                <w:szCs w:val="18"/>
              </w:rPr>
            </w:pPr>
            <w:r w:rsidRPr="007077BA">
              <w:rPr>
                <w:rFonts w:ascii="Book Antiqua" w:hAnsi="Book Antiqua"/>
                <w:sz w:val="18"/>
                <w:szCs w:val="18"/>
              </w:rPr>
              <w:t xml:space="preserve"> ▲                                            3</w:t>
            </w:r>
          </w:p>
        </w:tc>
        <w:tc>
          <w:tcPr>
            <w:tcW w:w="2574" w:type="dxa"/>
            <w:shd w:val="clear" w:color="auto" w:fill="auto"/>
          </w:tcPr>
          <w:p w14:paraId="1B02D0AC" w14:textId="77777777" w:rsidR="00EB31EC" w:rsidRPr="007077BA" w:rsidRDefault="00EB31EC" w:rsidP="00BD13F5">
            <w:pPr>
              <w:rPr>
                <w:rFonts w:ascii="Book Antiqua" w:hAnsi="Book Antiqua"/>
                <w:b/>
                <w:sz w:val="18"/>
                <w:szCs w:val="18"/>
              </w:rPr>
            </w:pPr>
            <w:r w:rsidRPr="007077BA">
              <w:rPr>
                <w:rFonts w:ascii="Book Antiqua" w:hAnsi="Book Antiqua"/>
                <w:b/>
                <w:sz w:val="18"/>
                <w:szCs w:val="18"/>
              </w:rPr>
              <w:t>PLG215*</w:t>
            </w:r>
          </w:p>
          <w:p w14:paraId="560C0517" w14:textId="77777777" w:rsidR="00EB31EC" w:rsidRPr="007077BA" w:rsidRDefault="00EB31EC" w:rsidP="00BD13F5">
            <w:pPr>
              <w:rPr>
                <w:rFonts w:ascii="Book Antiqua" w:hAnsi="Book Antiqua"/>
                <w:sz w:val="18"/>
                <w:szCs w:val="18"/>
              </w:rPr>
            </w:pPr>
            <w:r w:rsidRPr="007077BA">
              <w:rPr>
                <w:rFonts w:ascii="Book Antiqua" w:hAnsi="Book Antiqua"/>
                <w:sz w:val="18"/>
                <w:szCs w:val="18"/>
              </w:rPr>
              <w:t>Family Law</w:t>
            </w:r>
          </w:p>
          <w:p w14:paraId="262C1C72" w14:textId="77777777" w:rsidR="00EB31EC" w:rsidRPr="007077BA" w:rsidRDefault="00EB31EC" w:rsidP="00BD13F5">
            <w:pPr>
              <w:rPr>
                <w:rFonts w:ascii="Book Antiqua" w:hAnsi="Book Antiqua"/>
                <w:sz w:val="18"/>
                <w:szCs w:val="18"/>
              </w:rPr>
            </w:pPr>
          </w:p>
          <w:p w14:paraId="054C1A22" w14:textId="77777777" w:rsidR="00EB31EC" w:rsidRPr="007077BA" w:rsidRDefault="00EB31EC" w:rsidP="00BD13F5">
            <w:pPr>
              <w:rPr>
                <w:rFonts w:ascii="Book Antiqua" w:hAnsi="Book Antiqua"/>
                <w:sz w:val="18"/>
                <w:szCs w:val="18"/>
              </w:rPr>
            </w:pPr>
          </w:p>
          <w:p w14:paraId="53934039" w14:textId="77777777" w:rsidR="00EB31EC" w:rsidRPr="007077BA" w:rsidRDefault="00EB31EC" w:rsidP="00BD13F5">
            <w:pPr>
              <w:rPr>
                <w:rFonts w:ascii="Book Antiqua" w:hAnsi="Book Antiqua"/>
                <w:sz w:val="18"/>
                <w:szCs w:val="18"/>
              </w:rPr>
            </w:pPr>
            <w:r w:rsidRPr="007077BA">
              <w:rPr>
                <w:rFonts w:ascii="Book Antiqua" w:hAnsi="Book Antiqua"/>
                <w:sz w:val="18"/>
                <w:szCs w:val="18"/>
              </w:rPr>
              <w:t xml:space="preserve"> ▲                                            3</w:t>
            </w:r>
          </w:p>
        </w:tc>
      </w:tr>
      <w:tr w:rsidR="00EB31EC" w:rsidRPr="003A4174" w14:paraId="72050095" w14:textId="77777777" w:rsidTr="00BD13F5">
        <w:trPr>
          <w:jc w:val="center"/>
        </w:trPr>
        <w:tc>
          <w:tcPr>
            <w:tcW w:w="2574" w:type="dxa"/>
          </w:tcPr>
          <w:p w14:paraId="370ED8D4" w14:textId="2D0D2133" w:rsidR="00EB31EC" w:rsidRPr="007077BA" w:rsidRDefault="00EB31EC" w:rsidP="00BD13F5">
            <w:pPr>
              <w:jc w:val="right"/>
              <w:rPr>
                <w:rFonts w:ascii="Book Antiqua" w:hAnsi="Book Antiqua"/>
                <w:b/>
                <w:sz w:val="18"/>
                <w:szCs w:val="18"/>
              </w:rPr>
            </w:pPr>
            <w:r w:rsidRPr="007077BA">
              <w:rPr>
                <w:rFonts w:ascii="Book Antiqua" w:hAnsi="Book Antiqua"/>
                <w:b/>
                <w:sz w:val="18"/>
                <w:szCs w:val="18"/>
              </w:rPr>
              <w:t xml:space="preserve">16 </w:t>
            </w:r>
            <w:r w:rsidR="007077BA">
              <w:rPr>
                <w:rFonts w:ascii="Book Antiqua" w:hAnsi="Book Antiqua"/>
                <w:b/>
                <w:sz w:val="18"/>
                <w:szCs w:val="18"/>
              </w:rPr>
              <w:t>Credits</w:t>
            </w:r>
          </w:p>
        </w:tc>
        <w:tc>
          <w:tcPr>
            <w:tcW w:w="2574" w:type="dxa"/>
          </w:tcPr>
          <w:p w14:paraId="4FA1173B" w14:textId="43E0A344" w:rsidR="00EB31EC" w:rsidRPr="007077BA" w:rsidRDefault="00E536E5" w:rsidP="00BD13F5">
            <w:pPr>
              <w:jc w:val="right"/>
              <w:rPr>
                <w:rFonts w:ascii="Book Antiqua" w:hAnsi="Book Antiqua"/>
                <w:b/>
                <w:sz w:val="18"/>
                <w:szCs w:val="18"/>
              </w:rPr>
            </w:pPr>
            <w:r w:rsidRPr="007077BA">
              <w:rPr>
                <w:rFonts w:ascii="Book Antiqua" w:hAnsi="Book Antiqua"/>
                <w:b/>
                <w:sz w:val="18"/>
                <w:szCs w:val="18"/>
              </w:rPr>
              <w:t>18</w:t>
            </w:r>
            <w:r w:rsidR="00EB31EC" w:rsidRPr="007077BA">
              <w:rPr>
                <w:rFonts w:ascii="Book Antiqua" w:hAnsi="Book Antiqua"/>
                <w:b/>
                <w:sz w:val="18"/>
                <w:szCs w:val="18"/>
              </w:rPr>
              <w:t xml:space="preserve"> </w:t>
            </w:r>
            <w:r w:rsidR="007077BA">
              <w:rPr>
                <w:rFonts w:ascii="Book Antiqua" w:hAnsi="Book Antiqua"/>
                <w:b/>
                <w:sz w:val="18"/>
                <w:szCs w:val="18"/>
              </w:rPr>
              <w:t>Credits</w:t>
            </w:r>
          </w:p>
        </w:tc>
      </w:tr>
      <w:tr w:rsidR="00EB31EC" w:rsidRPr="007F5503" w14:paraId="6F62EEF4" w14:textId="77777777" w:rsidTr="00BD13F5">
        <w:trPr>
          <w:jc w:val="center"/>
        </w:trPr>
        <w:tc>
          <w:tcPr>
            <w:tcW w:w="5148" w:type="dxa"/>
            <w:gridSpan w:val="2"/>
          </w:tcPr>
          <w:p w14:paraId="44F43F47" w14:textId="77777777" w:rsidR="00EB31EC" w:rsidRPr="007077BA" w:rsidRDefault="00EB31EC" w:rsidP="00BD13F5">
            <w:pPr>
              <w:jc w:val="center"/>
              <w:rPr>
                <w:rFonts w:ascii="Book Antiqua" w:hAnsi="Book Antiqua"/>
                <w:b/>
                <w:sz w:val="18"/>
                <w:szCs w:val="18"/>
              </w:rPr>
            </w:pPr>
          </w:p>
          <w:p w14:paraId="692C570A" w14:textId="77777777" w:rsidR="00EB31EC" w:rsidRPr="007077BA" w:rsidRDefault="00E536E5" w:rsidP="00BD13F5">
            <w:pPr>
              <w:jc w:val="center"/>
              <w:rPr>
                <w:rFonts w:ascii="Book Antiqua" w:hAnsi="Book Antiqua"/>
                <w:b/>
                <w:sz w:val="18"/>
                <w:szCs w:val="18"/>
              </w:rPr>
            </w:pPr>
            <w:r w:rsidRPr="007077BA">
              <w:rPr>
                <w:rFonts w:ascii="Book Antiqua" w:hAnsi="Book Antiqua"/>
                <w:b/>
                <w:sz w:val="18"/>
                <w:szCs w:val="18"/>
              </w:rPr>
              <w:t>34</w:t>
            </w:r>
            <w:r w:rsidR="00EB31EC" w:rsidRPr="007077BA">
              <w:rPr>
                <w:rFonts w:ascii="Book Antiqua" w:hAnsi="Book Antiqua"/>
                <w:b/>
                <w:sz w:val="18"/>
                <w:szCs w:val="18"/>
              </w:rPr>
              <w:t xml:space="preserve"> SEMESTER CREDITS</w:t>
            </w:r>
          </w:p>
          <w:p w14:paraId="65140913" w14:textId="77777777" w:rsidR="00EB31EC" w:rsidRPr="007077BA" w:rsidRDefault="00EB31EC" w:rsidP="00BD13F5">
            <w:pPr>
              <w:pStyle w:val="ListParagraph"/>
              <w:ind w:left="480"/>
              <w:rPr>
                <w:rFonts w:ascii="Book Antiqua" w:hAnsi="Book Antiqua"/>
                <w:b/>
                <w:sz w:val="18"/>
                <w:szCs w:val="18"/>
              </w:rPr>
            </w:pPr>
          </w:p>
          <w:p w14:paraId="1D44B1BA" w14:textId="77777777" w:rsidR="00EB31EC" w:rsidRPr="007077BA" w:rsidRDefault="00EB31EC" w:rsidP="00BD13F5">
            <w:pPr>
              <w:jc w:val="both"/>
              <w:rPr>
                <w:rFonts w:ascii="Book Antiqua" w:hAnsi="Book Antiqua"/>
                <w:b/>
                <w:sz w:val="18"/>
                <w:szCs w:val="18"/>
              </w:rPr>
            </w:pPr>
            <w:r w:rsidRPr="007077BA">
              <w:rPr>
                <w:rFonts w:ascii="Book Antiqua" w:hAnsi="Book Antiqua" w:cs="Arial"/>
                <w:sz w:val="18"/>
                <w:szCs w:val="18"/>
              </w:rPr>
              <w:t>▲</w:t>
            </w:r>
            <w:r w:rsidRPr="007077BA">
              <w:rPr>
                <w:rFonts w:ascii="Book Antiqua" w:hAnsi="Book Antiqua"/>
                <w:sz w:val="18"/>
                <w:szCs w:val="18"/>
              </w:rPr>
              <w:t>Student must obtain a letter grade of C or better to progress to graduation/certification.</w:t>
            </w:r>
          </w:p>
        </w:tc>
      </w:tr>
    </w:tbl>
    <w:p w14:paraId="4176044C" w14:textId="77777777" w:rsidR="00EB31EC" w:rsidRDefault="00EB31EC" w:rsidP="00EB31EC">
      <w:pPr>
        <w:widowControl/>
        <w:rPr>
          <w:rFonts w:ascii="Book Antiqua" w:hAnsi="Book Antiqua"/>
        </w:rPr>
      </w:pPr>
    </w:p>
    <w:p w14:paraId="678FA29C" w14:textId="77777777" w:rsidR="00EB31EC" w:rsidRDefault="00EB31EC">
      <w:pPr>
        <w:widowControl/>
        <w:rPr>
          <w:rFonts w:ascii="Book Antiqua" w:hAnsi="Book Antiqua"/>
          <w:b/>
          <w:sz w:val="28"/>
          <w:szCs w:val="28"/>
        </w:rPr>
      </w:pPr>
      <w:r>
        <w:rPr>
          <w:rFonts w:ascii="Book Antiqua" w:hAnsi="Book Antiqua"/>
          <w:b/>
          <w:sz w:val="28"/>
          <w:szCs w:val="28"/>
        </w:rPr>
        <w:br w:type="page"/>
      </w:r>
    </w:p>
    <w:bookmarkStart w:id="48" w:name="_Toc489514001"/>
    <w:p w14:paraId="0C5E340F" w14:textId="3597F5B4" w:rsidR="00EB31EC" w:rsidRPr="00074572" w:rsidRDefault="007077BA" w:rsidP="007077BA">
      <w:pPr>
        <w:pStyle w:val="Heading1"/>
        <w:jc w:val="center"/>
        <w:rPr>
          <w:rFonts w:ascii="Book Antiqua" w:hAnsi="Book Antiqua"/>
          <w:sz w:val="40"/>
          <w:szCs w:val="40"/>
        </w:rPr>
      </w:pPr>
      <w:r w:rsidRPr="00074572">
        <w:rPr>
          <w:rFonts w:ascii="Book Antiqua" w:hAnsi="Book Antiqua"/>
          <w:noProof/>
          <w:color w:val="1D4AA3"/>
          <w:sz w:val="40"/>
          <w:szCs w:val="40"/>
        </w:rPr>
        <w:lastRenderedPageBreak/>
        <mc:AlternateContent>
          <mc:Choice Requires="wps">
            <w:drawing>
              <wp:anchor distT="0" distB="0" distL="114300" distR="114300" simplePos="0" relativeHeight="251732480" behindDoc="0" locked="0" layoutInCell="1" allowOverlap="1" wp14:anchorId="21B9BCDB" wp14:editId="79D35E8C">
                <wp:simplePos x="0" y="0"/>
                <wp:positionH relativeFrom="column">
                  <wp:posOffset>13855</wp:posOffset>
                </wp:positionH>
                <wp:positionV relativeFrom="paragraph">
                  <wp:posOffset>290945</wp:posOffset>
                </wp:positionV>
                <wp:extent cx="5881254" cy="13855"/>
                <wp:effectExtent l="0" t="0" r="24765" b="24765"/>
                <wp:wrapNone/>
                <wp:docPr id="56" name="Straight Connector 56"/>
                <wp:cNvGraphicFramePr/>
                <a:graphic xmlns:a="http://schemas.openxmlformats.org/drawingml/2006/main">
                  <a:graphicData uri="http://schemas.microsoft.com/office/word/2010/wordprocessingShape">
                    <wps:wsp>
                      <wps:cNvCnPr/>
                      <wps:spPr>
                        <a:xfrm>
                          <a:off x="0" y="0"/>
                          <a:ext cx="5881254" cy="138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4436C035" id="Straight Connector 56" o:spid="_x0000_s1026" style="position:absolute;z-index:251732480;visibility:visible;mso-wrap-style:square;mso-wrap-distance-left:9pt;mso-wrap-distance-top:0;mso-wrap-distance-right:9pt;mso-wrap-distance-bottom:0;mso-position-horizontal:absolute;mso-position-horizontal-relative:text;mso-position-vertical:absolute;mso-position-vertical-relative:text" from="1.1pt,22.9pt" to="464.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" strokecolor="#4579b8 [3044]"/>
            </w:pict>
          </mc:Fallback>
        </mc:AlternateContent>
      </w:r>
      <w:r w:rsidR="00EB31EC" w:rsidRPr="00074572">
        <w:rPr>
          <w:rFonts w:ascii="Book Antiqua" w:hAnsi="Book Antiqua"/>
          <w:color w:val="1D4AA3"/>
          <w:sz w:val="40"/>
          <w:szCs w:val="40"/>
        </w:rPr>
        <w:t>DRAFTING/DESIGN</w:t>
      </w:r>
      <w:bookmarkEnd w:id="48"/>
      <w:r w:rsidR="00C11A07" w:rsidRPr="00074572">
        <w:rPr>
          <w:rFonts w:ascii="Book Antiqua" w:hAnsi="Book Antiqua"/>
          <w:sz w:val="40"/>
          <w:szCs w:val="40"/>
        </w:rPr>
        <w:fldChar w:fldCharType="begin"/>
      </w:r>
      <w:r w:rsidR="00C11A07" w:rsidRPr="00074572">
        <w:rPr>
          <w:rFonts w:ascii="Book Antiqua" w:hAnsi="Book Antiqua"/>
          <w:sz w:val="40"/>
          <w:szCs w:val="40"/>
        </w:rPr>
        <w:instrText xml:space="preserve"> XE "DRAFTING/DESIGN" </w:instrText>
      </w:r>
      <w:r w:rsidR="00C11A07" w:rsidRPr="00074572">
        <w:rPr>
          <w:rFonts w:ascii="Book Antiqua" w:hAnsi="Book Antiqua"/>
          <w:sz w:val="40"/>
          <w:szCs w:val="40"/>
        </w:rPr>
        <w:fldChar w:fldCharType="end"/>
      </w:r>
    </w:p>
    <w:p w14:paraId="14FFE0D2" w14:textId="77777777" w:rsidR="00C42D6A" w:rsidRPr="00F12883" w:rsidRDefault="00C42D6A" w:rsidP="00BF233F">
      <w:pPr>
        <w:spacing w:after="0" w:line="240" w:lineRule="auto"/>
        <w:jc w:val="both"/>
        <w:rPr>
          <w:rFonts w:ascii="Book Antiqua" w:hAnsi="Book Antiqua"/>
          <w:sz w:val="20"/>
          <w:szCs w:val="20"/>
        </w:rPr>
      </w:pPr>
      <w:r w:rsidRPr="00F12883">
        <w:rPr>
          <w:rFonts w:ascii="Book Antiqua" w:hAnsi="Book Antiqua"/>
          <w:sz w:val="20"/>
          <w:szCs w:val="20"/>
        </w:rPr>
        <w:t>The drafting/design technician’s primary responsibilities are to convert technical ideas into graphic form, either manually or by computer-aided drafting (CAD). They normally prepare drawings from sketches and instructions furnished by designers, engineers and scientists for engineering concerns, manufacturers, architects and the government.</w:t>
      </w:r>
    </w:p>
    <w:p w14:paraId="376082B3" w14:textId="77777777" w:rsidR="00BF233F" w:rsidRPr="00F12883" w:rsidRDefault="00BF233F" w:rsidP="00BF233F">
      <w:pPr>
        <w:spacing w:after="0" w:line="240" w:lineRule="auto"/>
        <w:jc w:val="both"/>
        <w:rPr>
          <w:rFonts w:ascii="Book Antiqua" w:hAnsi="Book Antiqua"/>
          <w:sz w:val="20"/>
          <w:szCs w:val="20"/>
        </w:rPr>
      </w:pPr>
    </w:p>
    <w:p w14:paraId="0C82DF87" w14:textId="77777777" w:rsidR="00C42D6A" w:rsidRPr="00F12883" w:rsidRDefault="00C42D6A" w:rsidP="00BF233F">
      <w:pPr>
        <w:spacing w:after="0" w:line="240" w:lineRule="auto"/>
        <w:jc w:val="both"/>
        <w:rPr>
          <w:rFonts w:ascii="Book Antiqua" w:hAnsi="Book Antiqua"/>
          <w:sz w:val="20"/>
          <w:szCs w:val="20"/>
        </w:rPr>
      </w:pPr>
      <w:r w:rsidRPr="00F12883">
        <w:rPr>
          <w:rFonts w:ascii="Book Antiqua" w:hAnsi="Book Antiqua"/>
          <w:sz w:val="20"/>
          <w:szCs w:val="20"/>
        </w:rPr>
        <w:t>Many are employed in research and development or planning departments. The type of drawing work done can include mechanical, electrical, structural, illustration, cartography and piping.</w:t>
      </w:r>
    </w:p>
    <w:p w14:paraId="13C5F0FF" w14:textId="77777777" w:rsidR="00BF233F" w:rsidRPr="00F12883" w:rsidRDefault="00BF233F" w:rsidP="00BF233F">
      <w:pPr>
        <w:spacing w:after="0" w:line="240" w:lineRule="auto"/>
        <w:jc w:val="both"/>
        <w:rPr>
          <w:rFonts w:ascii="Book Antiqua" w:hAnsi="Book Antiqua"/>
          <w:sz w:val="20"/>
          <w:szCs w:val="20"/>
        </w:rPr>
      </w:pPr>
    </w:p>
    <w:p w14:paraId="2BBB2DE5" w14:textId="77777777" w:rsidR="00C42D6A" w:rsidRPr="00F12883" w:rsidRDefault="00C42D6A" w:rsidP="00BF233F">
      <w:pPr>
        <w:spacing w:after="0" w:line="240" w:lineRule="auto"/>
        <w:jc w:val="both"/>
        <w:rPr>
          <w:rFonts w:ascii="Book Antiqua" w:hAnsi="Book Antiqua"/>
          <w:sz w:val="20"/>
          <w:szCs w:val="20"/>
        </w:rPr>
      </w:pPr>
      <w:r w:rsidRPr="00F12883">
        <w:rPr>
          <w:rFonts w:ascii="Book Antiqua" w:hAnsi="Book Antiqua"/>
          <w:sz w:val="20"/>
          <w:szCs w:val="20"/>
        </w:rPr>
        <w:t xml:space="preserve">Drafting jobs </w:t>
      </w:r>
      <w:r w:rsidR="0033730D" w:rsidRPr="00F12883">
        <w:rPr>
          <w:rFonts w:ascii="Book Antiqua" w:hAnsi="Book Antiqua"/>
          <w:sz w:val="20"/>
          <w:szCs w:val="20"/>
        </w:rPr>
        <w:t>may be classified as drafts</w:t>
      </w:r>
      <w:r w:rsidRPr="00F12883">
        <w:rPr>
          <w:rFonts w:ascii="Book Antiqua" w:hAnsi="Book Antiqua"/>
          <w:sz w:val="20"/>
          <w:szCs w:val="20"/>
        </w:rPr>
        <w:t>man, design draftsman and engineering designer.  The drafting/design graduate is qualified as a design draftsman and is capable of assuming a leadership position.</w:t>
      </w:r>
    </w:p>
    <w:p w14:paraId="46DC7A11" w14:textId="77777777" w:rsidR="00BF233F" w:rsidRPr="00F12883" w:rsidRDefault="00BF233F" w:rsidP="00BF233F">
      <w:pPr>
        <w:spacing w:after="0" w:line="240" w:lineRule="auto"/>
        <w:jc w:val="both"/>
        <w:rPr>
          <w:rFonts w:ascii="Book Antiqua" w:hAnsi="Book Antiqua"/>
          <w:sz w:val="20"/>
          <w:szCs w:val="20"/>
        </w:rPr>
      </w:pPr>
    </w:p>
    <w:p w14:paraId="1343A9C8" w14:textId="77777777" w:rsidR="00C42D6A" w:rsidRPr="00F12883" w:rsidRDefault="00F12883" w:rsidP="00BF233F">
      <w:pPr>
        <w:spacing w:after="0" w:line="240" w:lineRule="auto"/>
        <w:jc w:val="both"/>
        <w:rPr>
          <w:rFonts w:ascii="Book Antiqua" w:hAnsi="Book Antiqua"/>
          <w:sz w:val="20"/>
          <w:szCs w:val="20"/>
        </w:rPr>
      </w:pPr>
      <w:r>
        <w:rPr>
          <w:rFonts w:ascii="Book Antiqua" w:hAnsi="Book Antiqua"/>
          <w:sz w:val="20"/>
          <w:szCs w:val="20"/>
        </w:rPr>
        <w:t>Upon successful completion of the degree in drafting/design, t</w:t>
      </w:r>
      <w:r w:rsidR="00C42D6A" w:rsidRPr="00F12883">
        <w:rPr>
          <w:rFonts w:ascii="Book Antiqua" w:hAnsi="Book Antiqua"/>
          <w:sz w:val="20"/>
          <w:szCs w:val="20"/>
        </w:rPr>
        <w:t>he graduate will be able to:</w:t>
      </w:r>
    </w:p>
    <w:p w14:paraId="25D51BB3" w14:textId="77777777" w:rsidR="00BF233F" w:rsidRPr="00F12883" w:rsidRDefault="00BF233F" w:rsidP="00BF233F">
      <w:pPr>
        <w:spacing w:after="0" w:line="240" w:lineRule="auto"/>
        <w:ind w:left="720" w:hanging="720"/>
        <w:jc w:val="both"/>
        <w:rPr>
          <w:rFonts w:ascii="Book Antiqua" w:hAnsi="Book Antiqua"/>
          <w:sz w:val="20"/>
          <w:szCs w:val="20"/>
        </w:rPr>
      </w:pPr>
    </w:p>
    <w:p w14:paraId="7B9464C9" w14:textId="77777777" w:rsidR="00F12883" w:rsidRDefault="00C42D6A" w:rsidP="00663217">
      <w:pPr>
        <w:pStyle w:val="ListParagraph"/>
        <w:numPr>
          <w:ilvl w:val="0"/>
          <w:numId w:val="24"/>
        </w:numPr>
        <w:spacing w:after="0" w:line="240" w:lineRule="auto"/>
        <w:jc w:val="both"/>
        <w:rPr>
          <w:rFonts w:ascii="Book Antiqua" w:hAnsi="Book Antiqua"/>
          <w:sz w:val="20"/>
          <w:szCs w:val="20"/>
        </w:rPr>
      </w:pPr>
      <w:r w:rsidRPr="00F12883">
        <w:rPr>
          <w:rFonts w:ascii="Book Antiqua" w:hAnsi="Book Antiqua"/>
          <w:sz w:val="20"/>
          <w:szCs w:val="20"/>
        </w:rPr>
        <w:t>Develop and demonstrate the ability to read, understand and prepare technical drawings using tools and AutoCAD computer software.</w:t>
      </w:r>
    </w:p>
    <w:p w14:paraId="06EB6D28" w14:textId="77777777" w:rsidR="00F12883" w:rsidRDefault="00C42D6A" w:rsidP="00663217">
      <w:pPr>
        <w:pStyle w:val="ListParagraph"/>
        <w:numPr>
          <w:ilvl w:val="0"/>
          <w:numId w:val="24"/>
        </w:numPr>
        <w:spacing w:after="0" w:line="240" w:lineRule="auto"/>
        <w:jc w:val="both"/>
        <w:rPr>
          <w:rFonts w:ascii="Book Antiqua" w:hAnsi="Book Antiqua"/>
          <w:sz w:val="20"/>
          <w:szCs w:val="20"/>
        </w:rPr>
      </w:pPr>
      <w:r w:rsidRPr="00F12883">
        <w:rPr>
          <w:rFonts w:ascii="Book Antiqua" w:hAnsi="Book Antiqua"/>
          <w:sz w:val="20"/>
          <w:szCs w:val="20"/>
        </w:rPr>
        <w:t>Follow established engineering standards for analytical computation, design, and development.</w:t>
      </w:r>
    </w:p>
    <w:p w14:paraId="10C74E02" w14:textId="77777777" w:rsidR="00F12883" w:rsidRDefault="00C42D6A" w:rsidP="00663217">
      <w:pPr>
        <w:pStyle w:val="ListParagraph"/>
        <w:numPr>
          <w:ilvl w:val="0"/>
          <w:numId w:val="24"/>
        </w:numPr>
        <w:spacing w:after="0" w:line="240" w:lineRule="auto"/>
        <w:jc w:val="both"/>
        <w:rPr>
          <w:rFonts w:ascii="Book Antiqua" w:hAnsi="Book Antiqua"/>
          <w:sz w:val="20"/>
          <w:szCs w:val="20"/>
        </w:rPr>
      </w:pPr>
      <w:r w:rsidRPr="00F12883">
        <w:rPr>
          <w:rFonts w:ascii="Book Antiqua" w:hAnsi="Book Antiqua"/>
          <w:sz w:val="20"/>
          <w:szCs w:val="20"/>
        </w:rPr>
        <w:t>Demonstrate professional traits such as accuracy, neatness, and organizational skills. Demonstrate the ability to read, write, and speak clearly, efficiently, and professionally.</w:t>
      </w:r>
    </w:p>
    <w:p w14:paraId="4908583A" w14:textId="77777777" w:rsidR="00C42D6A" w:rsidRPr="00F12883" w:rsidRDefault="00C42D6A" w:rsidP="00663217">
      <w:pPr>
        <w:pStyle w:val="ListParagraph"/>
        <w:numPr>
          <w:ilvl w:val="0"/>
          <w:numId w:val="24"/>
        </w:numPr>
        <w:spacing w:after="0" w:line="240" w:lineRule="auto"/>
        <w:jc w:val="both"/>
        <w:rPr>
          <w:rFonts w:ascii="Book Antiqua" w:hAnsi="Book Antiqua"/>
          <w:sz w:val="20"/>
          <w:szCs w:val="20"/>
        </w:rPr>
      </w:pPr>
      <w:r w:rsidRPr="00F12883">
        <w:rPr>
          <w:rFonts w:ascii="Book Antiqua" w:hAnsi="Book Antiqua"/>
          <w:sz w:val="20"/>
          <w:szCs w:val="20"/>
        </w:rPr>
        <w:t>Demonstrate the ability to draw, read, and interpret machine part drawings, electrical/electronic drawings, technical illustratio</w:t>
      </w:r>
      <w:r w:rsidR="00BF233F" w:rsidRPr="00F12883">
        <w:rPr>
          <w:rFonts w:ascii="Book Antiqua" w:hAnsi="Book Antiqua"/>
          <w:sz w:val="20"/>
          <w:szCs w:val="20"/>
        </w:rPr>
        <w:t>n drawings, structural/</w:t>
      </w:r>
      <w:r w:rsidRPr="00F12883">
        <w:rPr>
          <w:rFonts w:ascii="Book Antiqua" w:hAnsi="Book Antiqua"/>
          <w:sz w:val="20"/>
          <w:szCs w:val="20"/>
        </w:rPr>
        <w:t>architectural drawings</w:t>
      </w:r>
      <w:r w:rsidR="00240DBA" w:rsidRPr="00F12883">
        <w:rPr>
          <w:rFonts w:ascii="Book Antiqua" w:hAnsi="Book Antiqua"/>
          <w:sz w:val="20"/>
          <w:szCs w:val="20"/>
        </w:rPr>
        <w:t>, and</w:t>
      </w:r>
      <w:r w:rsidRPr="00F12883">
        <w:rPr>
          <w:rFonts w:ascii="Book Antiqua" w:hAnsi="Book Antiqua"/>
          <w:sz w:val="20"/>
          <w:szCs w:val="20"/>
        </w:rPr>
        <w:t xml:space="preserve"> pipe and map drafting using manual drafting.</w:t>
      </w:r>
    </w:p>
    <w:p w14:paraId="602D7712" w14:textId="77777777" w:rsidR="00EA1432" w:rsidRDefault="00EA1432" w:rsidP="00BF233F">
      <w:pPr>
        <w:widowControl/>
        <w:spacing w:after="0" w:line="240" w:lineRule="auto"/>
        <w:rPr>
          <w:rFonts w:ascii="Book Antiqua" w:hAnsi="Book Antiqua"/>
          <w:b/>
          <w:sz w:val="28"/>
          <w:szCs w:val="28"/>
        </w:rPr>
      </w:pPr>
    </w:p>
    <w:p w14:paraId="4B3DCAC0" w14:textId="77777777" w:rsidR="007957ED" w:rsidRDefault="007957ED">
      <w:pPr>
        <w:widowControl/>
        <w:rPr>
          <w:rFonts w:ascii="Book Antiqua" w:hAnsi="Book Antiqua"/>
          <w:b/>
          <w:sz w:val="28"/>
          <w:szCs w:val="28"/>
        </w:rPr>
      </w:pPr>
      <w:r>
        <w:rPr>
          <w:rFonts w:ascii="Book Antiqua" w:hAnsi="Book Antiqua"/>
          <w:b/>
          <w:sz w:val="28"/>
          <w:szCs w:val="28"/>
        </w:rPr>
        <w:br w:type="page"/>
      </w:r>
    </w:p>
    <w:p w14:paraId="1C980018" w14:textId="0DF998E6" w:rsidR="007957ED" w:rsidRPr="00074572" w:rsidRDefault="007957ED" w:rsidP="007957ED">
      <w:pPr>
        <w:pStyle w:val="Title"/>
        <w:jc w:val="center"/>
        <w:rPr>
          <w:rFonts w:ascii="Book Antiqua" w:hAnsi="Book Antiqua"/>
          <w:b/>
          <w:color w:val="1D4AA3"/>
          <w:sz w:val="40"/>
          <w:szCs w:val="40"/>
        </w:rPr>
      </w:pPr>
      <w:r w:rsidRPr="00074572">
        <w:rPr>
          <w:rFonts w:ascii="Book Antiqua" w:hAnsi="Book Antiqua"/>
          <w:b/>
          <w:color w:val="1D4AA3"/>
          <w:sz w:val="40"/>
          <w:szCs w:val="40"/>
        </w:rPr>
        <w:lastRenderedPageBreak/>
        <w:t>DRAFTING/DESIGN</w:t>
      </w:r>
      <w:r w:rsidR="00C11A07" w:rsidRPr="00074572">
        <w:rPr>
          <w:rFonts w:ascii="Book Antiqua" w:hAnsi="Book Antiqua"/>
          <w:b/>
          <w:color w:val="1D4AA3"/>
          <w:sz w:val="40"/>
          <w:szCs w:val="40"/>
        </w:rPr>
        <w:fldChar w:fldCharType="begin"/>
      </w:r>
      <w:r w:rsidR="00C11A07" w:rsidRPr="00074572">
        <w:rPr>
          <w:rFonts w:ascii="Book Antiqua" w:hAnsi="Book Antiqua"/>
          <w:color w:val="1D4AA3"/>
        </w:rPr>
        <w:instrText xml:space="preserve"> </w:instrText>
      </w:r>
      <w:r w:rsidR="00C11A07" w:rsidRPr="00074572">
        <w:rPr>
          <w:rFonts w:ascii="Book Antiqua" w:hAnsi="Book Antiqua"/>
          <w:b/>
          <w:color w:val="1D4AA3"/>
          <w:sz w:val="40"/>
          <w:szCs w:val="40"/>
        </w:rPr>
        <w:instrText>DRAFTING/DESIGN</w:instrText>
      </w:r>
      <w:r w:rsidR="00C11A07" w:rsidRPr="00074572">
        <w:rPr>
          <w:rFonts w:ascii="Book Antiqua" w:hAnsi="Book Antiqua"/>
          <w:color w:val="1D4AA3"/>
        </w:rPr>
        <w:instrText xml:space="preserve">" </w:instrText>
      </w:r>
      <w:r w:rsidR="00C11A07" w:rsidRPr="00074572">
        <w:rPr>
          <w:rFonts w:ascii="Book Antiqua" w:hAnsi="Book Antiqua"/>
          <w:b/>
          <w:color w:val="1D4AA3"/>
          <w:sz w:val="40"/>
          <w:szCs w:val="40"/>
        </w:rPr>
        <w:fldChar w:fldCharType="end"/>
      </w:r>
    </w:p>
    <w:p w14:paraId="0E48521E" w14:textId="77777777" w:rsidR="007957ED" w:rsidRPr="00074572" w:rsidRDefault="007957ED" w:rsidP="007957ED">
      <w:pPr>
        <w:widowControl/>
        <w:jc w:val="center"/>
        <w:rPr>
          <w:rFonts w:ascii="Book Antiqua" w:hAnsi="Book Antiqua"/>
          <w:color w:val="1D4AA3"/>
          <w:sz w:val="28"/>
          <w:szCs w:val="28"/>
        </w:rPr>
      </w:pPr>
      <w:r w:rsidRPr="00074572">
        <w:rPr>
          <w:rFonts w:ascii="Book Antiqua" w:hAnsi="Book Antiqua"/>
          <w:b/>
          <w:color w:val="1D4AA3"/>
          <w:sz w:val="28"/>
          <w:szCs w:val="28"/>
        </w:rPr>
        <w:t>AAS</w:t>
      </w:r>
    </w:p>
    <w:tbl>
      <w:tblPr>
        <w:tblStyle w:val="TableGrid"/>
        <w:tblW w:w="9558" w:type="dxa"/>
        <w:tblLayout w:type="fixed"/>
        <w:tblLook w:val="04A0" w:firstRow="1" w:lastRow="0" w:firstColumn="1" w:lastColumn="0" w:noHBand="0" w:noVBand="1"/>
      </w:tblPr>
      <w:tblGrid>
        <w:gridCol w:w="2268"/>
        <w:gridCol w:w="2520"/>
        <w:gridCol w:w="2610"/>
        <w:gridCol w:w="2160"/>
      </w:tblGrid>
      <w:tr w:rsidR="007957ED" w:rsidRPr="001D530F" w14:paraId="01C9DCE8" w14:textId="77777777" w:rsidTr="00E536E5">
        <w:tc>
          <w:tcPr>
            <w:tcW w:w="2268" w:type="dxa"/>
          </w:tcPr>
          <w:p w14:paraId="0783019F" w14:textId="77777777" w:rsidR="007957ED" w:rsidRPr="007077BA" w:rsidRDefault="004B10AA" w:rsidP="00BD13F5">
            <w:pPr>
              <w:jc w:val="center"/>
              <w:rPr>
                <w:rFonts w:ascii="Book Antiqua" w:hAnsi="Book Antiqua"/>
                <w:b/>
                <w:sz w:val="18"/>
                <w:szCs w:val="18"/>
              </w:rPr>
            </w:pPr>
            <w:r w:rsidRPr="007077BA">
              <w:rPr>
                <w:rFonts w:ascii="Book Antiqua" w:hAnsi="Book Antiqua"/>
                <w:b/>
                <w:sz w:val="18"/>
                <w:szCs w:val="18"/>
              </w:rPr>
              <w:t>SEMESTER I</w:t>
            </w:r>
          </w:p>
        </w:tc>
        <w:tc>
          <w:tcPr>
            <w:tcW w:w="2520" w:type="dxa"/>
          </w:tcPr>
          <w:p w14:paraId="47E1F77E" w14:textId="77777777" w:rsidR="007957ED" w:rsidRPr="007077BA" w:rsidRDefault="007957ED" w:rsidP="00BD13F5">
            <w:pPr>
              <w:jc w:val="center"/>
              <w:rPr>
                <w:rFonts w:ascii="Book Antiqua" w:hAnsi="Book Antiqua"/>
                <w:b/>
                <w:sz w:val="18"/>
                <w:szCs w:val="18"/>
              </w:rPr>
            </w:pPr>
            <w:r w:rsidRPr="007077BA">
              <w:rPr>
                <w:rFonts w:ascii="Book Antiqua" w:hAnsi="Book Antiqua"/>
                <w:b/>
                <w:sz w:val="18"/>
                <w:szCs w:val="18"/>
              </w:rPr>
              <w:t>SEMESTER II</w:t>
            </w:r>
          </w:p>
        </w:tc>
        <w:tc>
          <w:tcPr>
            <w:tcW w:w="2610" w:type="dxa"/>
          </w:tcPr>
          <w:p w14:paraId="42E08898" w14:textId="77777777" w:rsidR="007957ED" w:rsidRPr="007077BA" w:rsidRDefault="007957ED" w:rsidP="00BD13F5">
            <w:pPr>
              <w:jc w:val="center"/>
              <w:rPr>
                <w:rFonts w:ascii="Book Antiqua" w:hAnsi="Book Antiqua"/>
                <w:b/>
                <w:sz w:val="18"/>
                <w:szCs w:val="18"/>
              </w:rPr>
            </w:pPr>
            <w:r w:rsidRPr="007077BA">
              <w:rPr>
                <w:rFonts w:ascii="Book Antiqua" w:hAnsi="Book Antiqua"/>
                <w:b/>
                <w:sz w:val="18"/>
                <w:szCs w:val="18"/>
              </w:rPr>
              <w:t>SEMESTER III</w:t>
            </w:r>
          </w:p>
        </w:tc>
        <w:tc>
          <w:tcPr>
            <w:tcW w:w="2160" w:type="dxa"/>
          </w:tcPr>
          <w:p w14:paraId="3AE517AB" w14:textId="77777777" w:rsidR="007957ED" w:rsidRPr="007077BA" w:rsidRDefault="007957ED" w:rsidP="00BD13F5">
            <w:pPr>
              <w:jc w:val="center"/>
              <w:rPr>
                <w:rFonts w:ascii="Book Antiqua" w:hAnsi="Book Antiqua"/>
                <w:b/>
                <w:sz w:val="18"/>
                <w:szCs w:val="18"/>
              </w:rPr>
            </w:pPr>
            <w:r w:rsidRPr="007077BA">
              <w:rPr>
                <w:rFonts w:ascii="Book Antiqua" w:hAnsi="Book Antiqua"/>
                <w:b/>
                <w:sz w:val="18"/>
                <w:szCs w:val="18"/>
              </w:rPr>
              <w:t>SEMESTER IV</w:t>
            </w:r>
          </w:p>
        </w:tc>
      </w:tr>
      <w:tr w:rsidR="007957ED" w:rsidRPr="003A4174" w14:paraId="4EF6BAE4" w14:textId="77777777" w:rsidTr="00E536E5">
        <w:tc>
          <w:tcPr>
            <w:tcW w:w="2268" w:type="dxa"/>
          </w:tcPr>
          <w:p w14:paraId="382C6555" w14:textId="77777777" w:rsidR="007957ED" w:rsidRPr="007077BA" w:rsidRDefault="007957ED" w:rsidP="00BD13F5">
            <w:pPr>
              <w:rPr>
                <w:rFonts w:ascii="Book Antiqua" w:hAnsi="Book Antiqua"/>
                <w:b/>
                <w:sz w:val="18"/>
                <w:szCs w:val="18"/>
              </w:rPr>
            </w:pPr>
            <w:r w:rsidRPr="007077BA">
              <w:rPr>
                <w:rFonts w:ascii="Book Antiqua" w:hAnsi="Book Antiqua"/>
                <w:b/>
                <w:sz w:val="18"/>
                <w:szCs w:val="18"/>
              </w:rPr>
              <w:t>CSS106</w:t>
            </w:r>
          </w:p>
          <w:p w14:paraId="1A383870" w14:textId="77777777" w:rsidR="007957ED" w:rsidRPr="007077BA" w:rsidRDefault="007957ED" w:rsidP="00BD13F5">
            <w:pPr>
              <w:rPr>
                <w:rFonts w:ascii="Book Antiqua" w:hAnsi="Book Antiqua"/>
                <w:sz w:val="18"/>
                <w:szCs w:val="18"/>
              </w:rPr>
            </w:pPr>
            <w:r w:rsidRPr="007077BA">
              <w:rPr>
                <w:rFonts w:ascii="Book Antiqua" w:hAnsi="Book Antiqua"/>
                <w:sz w:val="18"/>
                <w:szCs w:val="18"/>
              </w:rPr>
              <w:t>Succeeding in College</w:t>
            </w:r>
          </w:p>
          <w:p w14:paraId="79D9E0E6" w14:textId="77777777" w:rsidR="007957ED" w:rsidRPr="007077BA" w:rsidRDefault="007957ED" w:rsidP="00BD13F5">
            <w:pPr>
              <w:rPr>
                <w:rFonts w:ascii="Book Antiqua" w:hAnsi="Book Antiqua"/>
                <w:sz w:val="18"/>
                <w:szCs w:val="18"/>
              </w:rPr>
            </w:pPr>
            <w:r w:rsidRPr="007077BA">
              <w:rPr>
                <w:rFonts w:ascii="Book Antiqua" w:hAnsi="Book Antiqua"/>
                <w:sz w:val="18"/>
                <w:szCs w:val="18"/>
              </w:rPr>
              <w:t xml:space="preserve">                         </w:t>
            </w:r>
          </w:p>
          <w:p w14:paraId="3695CAF2" w14:textId="77777777" w:rsidR="007957ED" w:rsidRPr="007077BA" w:rsidRDefault="007957ED" w:rsidP="00BD13F5">
            <w:pPr>
              <w:rPr>
                <w:rFonts w:ascii="Book Antiqua" w:hAnsi="Book Antiqua"/>
                <w:sz w:val="18"/>
                <w:szCs w:val="18"/>
              </w:rPr>
            </w:pPr>
            <w:r w:rsidRPr="007077BA">
              <w:rPr>
                <w:rFonts w:ascii="Book Antiqua" w:hAnsi="Book Antiqua"/>
                <w:sz w:val="18"/>
                <w:szCs w:val="18"/>
              </w:rPr>
              <w:t xml:space="preserve">                                           1</w:t>
            </w:r>
          </w:p>
        </w:tc>
        <w:tc>
          <w:tcPr>
            <w:tcW w:w="2520" w:type="dxa"/>
          </w:tcPr>
          <w:p w14:paraId="2B977544" w14:textId="77777777" w:rsidR="007957ED" w:rsidRPr="007077BA" w:rsidRDefault="007957ED" w:rsidP="00BD13F5">
            <w:pPr>
              <w:rPr>
                <w:rFonts w:ascii="Book Antiqua" w:hAnsi="Book Antiqua"/>
                <w:b/>
                <w:sz w:val="18"/>
                <w:szCs w:val="18"/>
              </w:rPr>
            </w:pPr>
            <w:r w:rsidRPr="007077BA">
              <w:rPr>
                <w:rFonts w:ascii="Book Antiqua" w:hAnsi="Book Antiqua"/>
                <w:b/>
                <w:sz w:val="18"/>
                <w:szCs w:val="18"/>
              </w:rPr>
              <w:t>DES111</w:t>
            </w:r>
          </w:p>
          <w:p w14:paraId="6C7A72E3" w14:textId="77777777" w:rsidR="007957ED" w:rsidRPr="007077BA" w:rsidRDefault="007957ED" w:rsidP="00BD13F5">
            <w:pPr>
              <w:rPr>
                <w:rFonts w:ascii="Book Antiqua" w:hAnsi="Book Antiqua"/>
                <w:sz w:val="18"/>
                <w:szCs w:val="18"/>
              </w:rPr>
            </w:pPr>
            <w:r w:rsidRPr="007077BA">
              <w:rPr>
                <w:rFonts w:ascii="Book Antiqua" w:hAnsi="Book Antiqua"/>
                <w:sz w:val="18"/>
                <w:szCs w:val="18"/>
              </w:rPr>
              <w:t>Drafting II</w:t>
            </w:r>
          </w:p>
          <w:p w14:paraId="30966FB8" w14:textId="77777777" w:rsidR="007957ED" w:rsidRPr="007077BA" w:rsidRDefault="007957ED" w:rsidP="00BD13F5">
            <w:pPr>
              <w:rPr>
                <w:rFonts w:ascii="Book Antiqua" w:hAnsi="Book Antiqua"/>
                <w:sz w:val="18"/>
                <w:szCs w:val="18"/>
              </w:rPr>
            </w:pPr>
            <w:r w:rsidRPr="007077BA">
              <w:rPr>
                <w:rFonts w:ascii="Book Antiqua" w:hAnsi="Book Antiqua"/>
                <w:sz w:val="18"/>
                <w:szCs w:val="18"/>
              </w:rPr>
              <w:t xml:space="preserve">                                                 </w:t>
            </w:r>
          </w:p>
          <w:p w14:paraId="1648A60F" w14:textId="77777777" w:rsidR="007957ED" w:rsidRPr="007077BA" w:rsidRDefault="007957ED" w:rsidP="00BD13F5">
            <w:pPr>
              <w:rPr>
                <w:rFonts w:ascii="Book Antiqua" w:hAnsi="Book Antiqua"/>
                <w:sz w:val="18"/>
                <w:szCs w:val="18"/>
              </w:rPr>
            </w:pPr>
            <w:r w:rsidRPr="007077BA">
              <w:rPr>
                <w:rFonts w:ascii="Book Antiqua" w:hAnsi="Book Antiqua"/>
                <w:sz w:val="18"/>
                <w:szCs w:val="18"/>
              </w:rPr>
              <w:t xml:space="preserve"> ▲                                     </w:t>
            </w:r>
            <w:r w:rsidR="0033730D" w:rsidRPr="007077BA">
              <w:rPr>
                <w:rFonts w:ascii="Book Antiqua" w:hAnsi="Book Antiqua"/>
                <w:sz w:val="18"/>
                <w:szCs w:val="18"/>
              </w:rPr>
              <w:t xml:space="preserve">    </w:t>
            </w:r>
            <w:r w:rsidRPr="007077BA">
              <w:rPr>
                <w:rFonts w:ascii="Book Antiqua" w:hAnsi="Book Antiqua"/>
                <w:sz w:val="18"/>
                <w:szCs w:val="18"/>
              </w:rPr>
              <w:t xml:space="preserve">3                                             </w:t>
            </w:r>
          </w:p>
        </w:tc>
        <w:tc>
          <w:tcPr>
            <w:tcW w:w="2610" w:type="dxa"/>
          </w:tcPr>
          <w:p w14:paraId="7C175A79" w14:textId="77777777" w:rsidR="007957ED" w:rsidRPr="007077BA" w:rsidRDefault="007957ED" w:rsidP="00BD13F5">
            <w:pPr>
              <w:rPr>
                <w:rFonts w:ascii="Book Antiqua" w:hAnsi="Book Antiqua"/>
                <w:b/>
                <w:sz w:val="18"/>
                <w:szCs w:val="18"/>
              </w:rPr>
            </w:pPr>
            <w:r w:rsidRPr="007077BA">
              <w:rPr>
                <w:rFonts w:ascii="Book Antiqua" w:hAnsi="Book Antiqua"/>
                <w:b/>
                <w:sz w:val="18"/>
                <w:szCs w:val="18"/>
              </w:rPr>
              <w:t>COM101</w:t>
            </w:r>
          </w:p>
          <w:p w14:paraId="26F6C9AC" w14:textId="77777777" w:rsidR="007957ED" w:rsidRPr="007077BA" w:rsidRDefault="007957ED" w:rsidP="00BD13F5">
            <w:pPr>
              <w:rPr>
                <w:rFonts w:ascii="Book Antiqua" w:hAnsi="Book Antiqua"/>
                <w:sz w:val="18"/>
                <w:szCs w:val="18"/>
              </w:rPr>
            </w:pPr>
            <w:r w:rsidRPr="007077BA">
              <w:rPr>
                <w:rFonts w:ascii="Book Antiqua" w:hAnsi="Book Antiqua"/>
                <w:sz w:val="18"/>
                <w:szCs w:val="18"/>
              </w:rPr>
              <w:t>Public Speaking</w:t>
            </w:r>
          </w:p>
          <w:p w14:paraId="64A38CBF" w14:textId="77777777" w:rsidR="007957ED" w:rsidRPr="007077BA" w:rsidRDefault="007957ED" w:rsidP="00BD13F5">
            <w:pPr>
              <w:rPr>
                <w:rFonts w:ascii="Book Antiqua" w:hAnsi="Book Antiqua"/>
                <w:sz w:val="18"/>
                <w:szCs w:val="18"/>
              </w:rPr>
            </w:pPr>
            <w:r w:rsidRPr="007077BA">
              <w:rPr>
                <w:rFonts w:ascii="Book Antiqua" w:hAnsi="Book Antiqua"/>
                <w:sz w:val="18"/>
                <w:szCs w:val="18"/>
              </w:rPr>
              <w:t xml:space="preserve">     </w:t>
            </w:r>
          </w:p>
          <w:p w14:paraId="715B5D3E" w14:textId="77777777" w:rsidR="007957ED" w:rsidRPr="007077BA" w:rsidRDefault="007957ED" w:rsidP="00BD13F5">
            <w:pPr>
              <w:rPr>
                <w:rFonts w:ascii="Book Antiqua" w:hAnsi="Book Antiqua"/>
                <w:sz w:val="18"/>
                <w:szCs w:val="18"/>
              </w:rPr>
            </w:pPr>
            <w:r w:rsidRPr="007077BA">
              <w:rPr>
                <w:rFonts w:ascii="Book Antiqua" w:hAnsi="Book Antiqua"/>
                <w:sz w:val="18"/>
                <w:szCs w:val="18"/>
              </w:rPr>
              <w:t xml:space="preserve">                 </w:t>
            </w:r>
            <w:r w:rsidR="00E536E5" w:rsidRPr="007077BA">
              <w:rPr>
                <w:rFonts w:ascii="Book Antiqua" w:hAnsi="Book Antiqua"/>
                <w:sz w:val="18"/>
                <w:szCs w:val="18"/>
              </w:rPr>
              <w:t xml:space="preserve">                             </w:t>
            </w:r>
            <w:r w:rsidR="0033730D" w:rsidRPr="007077BA">
              <w:rPr>
                <w:rFonts w:ascii="Book Antiqua" w:hAnsi="Book Antiqua"/>
                <w:sz w:val="18"/>
                <w:szCs w:val="18"/>
              </w:rPr>
              <w:t xml:space="preserve">  </w:t>
            </w:r>
            <w:r w:rsidR="00322B21" w:rsidRPr="007077BA">
              <w:rPr>
                <w:rFonts w:ascii="Book Antiqua" w:hAnsi="Book Antiqua"/>
                <w:sz w:val="18"/>
                <w:szCs w:val="18"/>
              </w:rPr>
              <w:t xml:space="preserve">  </w:t>
            </w:r>
            <w:r w:rsidRPr="007077BA">
              <w:rPr>
                <w:rFonts w:ascii="Book Antiqua" w:hAnsi="Book Antiqua"/>
                <w:sz w:val="18"/>
                <w:szCs w:val="18"/>
              </w:rPr>
              <w:t>3</w:t>
            </w:r>
          </w:p>
        </w:tc>
        <w:tc>
          <w:tcPr>
            <w:tcW w:w="2160" w:type="dxa"/>
          </w:tcPr>
          <w:p w14:paraId="5914F5E7" w14:textId="77777777" w:rsidR="007957ED" w:rsidRPr="007077BA" w:rsidRDefault="007957ED" w:rsidP="00BD13F5">
            <w:pPr>
              <w:rPr>
                <w:rFonts w:ascii="Book Antiqua" w:hAnsi="Book Antiqua"/>
                <w:b/>
                <w:sz w:val="18"/>
                <w:szCs w:val="18"/>
              </w:rPr>
            </w:pPr>
            <w:r w:rsidRPr="007077BA">
              <w:rPr>
                <w:rFonts w:ascii="Book Antiqua" w:hAnsi="Book Antiqua"/>
                <w:b/>
                <w:sz w:val="18"/>
                <w:szCs w:val="18"/>
              </w:rPr>
              <w:t>CIV 101</w:t>
            </w:r>
          </w:p>
          <w:p w14:paraId="142A8BCB" w14:textId="77777777" w:rsidR="007957ED" w:rsidRPr="007077BA" w:rsidRDefault="007957ED" w:rsidP="00BD13F5">
            <w:pPr>
              <w:rPr>
                <w:rFonts w:ascii="Book Antiqua" w:hAnsi="Book Antiqua"/>
                <w:sz w:val="18"/>
                <w:szCs w:val="18"/>
              </w:rPr>
            </w:pPr>
            <w:r w:rsidRPr="007077BA">
              <w:rPr>
                <w:rFonts w:ascii="Book Antiqua" w:hAnsi="Book Antiqua"/>
                <w:sz w:val="18"/>
                <w:szCs w:val="18"/>
              </w:rPr>
              <w:t>Surveying</w:t>
            </w:r>
          </w:p>
          <w:p w14:paraId="3F419B4D" w14:textId="77777777" w:rsidR="007957ED" w:rsidRPr="007077BA" w:rsidRDefault="007957ED" w:rsidP="00BD13F5">
            <w:pPr>
              <w:rPr>
                <w:rFonts w:ascii="Book Antiqua" w:hAnsi="Book Antiqua"/>
                <w:sz w:val="18"/>
                <w:szCs w:val="18"/>
              </w:rPr>
            </w:pPr>
            <w:r w:rsidRPr="007077BA">
              <w:rPr>
                <w:rFonts w:ascii="Book Antiqua" w:hAnsi="Book Antiqua"/>
                <w:sz w:val="18"/>
                <w:szCs w:val="18"/>
              </w:rPr>
              <w:t xml:space="preserve">     </w:t>
            </w:r>
          </w:p>
          <w:p w14:paraId="52EFA76C" w14:textId="77777777" w:rsidR="007957ED" w:rsidRPr="007077BA" w:rsidRDefault="007957ED" w:rsidP="00BD13F5">
            <w:pPr>
              <w:rPr>
                <w:rFonts w:ascii="Book Antiqua" w:hAnsi="Book Antiqua"/>
                <w:sz w:val="18"/>
                <w:szCs w:val="18"/>
              </w:rPr>
            </w:pPr>
            <w:r w:rsidRPr="007077BA">
              <w:rPr>
                <w:rFonts w:ascii="Book Antiqua" w:hAnsi="Book Antiqua"/>
                <w:sz w:val="18"/>
                <w:szCs w:val="18"/>
              </w:rPr>
              <w:t xml:space="preserve">                                        3</w:t>
            </w:r>
          </w:p>
        </w:tc>
      </w:tr>
      <w:tr w:rsidR="007957ED" w:rsidRPr="003A4174" w14:paraId="29673319" w14:textId="77777777" w:rsidTr="00E536E5">
        <w:tc>
          <w:tcPr>
            <w:tcW w:w="2268" w:type="dxa"/>
          </w:tcPr>
          <w:p w14:paraId="6A6CA2CE" w14:textId="77777777" w:rsidR="007957ED" w:rsidRPr="007077BA" w:rsidRDefault="007957ED" w:rsidP="00BD13F5">
            <w:pPr>
              <w:rPr>
                <w:rFonts w:ascii="Book Antiqua" w:hAnsi="Book Antiqua"/>
                <w:b/>
                <w:sz w:val="18"/>
                <w:szCs w:val="18"/>
              </w:rPr>
            </w:pPr>
            <w:r w:rsidRPr="007077BA">
              <w:rPr>
                <w:rFonts w:ascii="Book Antiqua" w:hAnsi="Book Antiqua"/>
                <w:b/>
                <w:sz w:val="18"/>
                <w:szCs w:val="18"/>
              </w:rPr>
              <w:t>DES110</w:t>
            </w:r>
          </w:p>
          <w:p w14:paraId="64AE9AD7" w14:textId="77777777" w:rsidR="007957ED" w:rsidRPr="007077BA" w:rsidRDefault="007957ED" w:rsidP="00BD13F5">
            <w:pPr>
              <w:rPr>
                <w:rFonts w:ascii="Book Antiqua" w:hAnsi="Book Antiqua"/>
                <w:sz w:val="18"/>
                <w:szCs w:val="18"/>
              </w:rPr>
            </w:pPr>
            <w:r w:rsidRPr="007077BA">
              <w:rPr>
                <w:rFonts w:ascii="Book Antiqua" w:hAnsi="Book Antiqua"/>
                <w:sz w:val="18"/>
                <w:szCs w:val="18"/>
              </w:rPr>
              <w:t>Drafting I</w:t>
            </w:r>
          </w:p>
          <w:p w14:paraId="19771A6D" w14:textId="77777777" w:rsidR="007957ED" w:rsidRPr="007077BA" w:rsidRDefault="007957ED" w:rsidP="00BD13F5">
            <w:pPr>
              <w:rPr>
                <w:rFonts w:ascii="Book Antiqua" w:hAnsi="Book Antiqua"/>
                <w:sz w:val="18"/>
                <w:szCs w:val="18"/>
              </w:rPr>
            </w:pPr>
            <w:r w:rsidRPr="007077BA">
              <w:rPr>
                <w:rFonts w:ascii="Book Antiqua" w:hAnsi="Book Antiqua"/>
                <w:sz w:val="18"/>
                <w:szCs w:val="18"/>
              </w:rPr>
              <w:t xml:space="preserve">                                                 </w:t>
            </w:r>
          </w:p>
          <w:p w14:paraId="093D85CB" w14:textId="77777777" w:rsidR="007957ED" w:rsidRPr="007077BA" w:rsidRDefault="007957ED" w:rsidP="00BD13F5">
            <w:pPr>
              <w:rPr>
                <w:rFonts w:ascii="Book Antiqua" w:hAnsi="Book Antiqua"/>
                <w:sz w:val="18"/>
                <w:szCs w:val="18"/>
              </w:rPr>
            </w:pPr>
            <w:r w:rsidRPr="007077BA">
              <w:rPr>
                <w:rFonts w:ascii="Book Antiqua" w:hAnsi="Book Antiqua"/>
                <w:sz w:val="18"/>
                <w:szCs w:val="18"/>
              </w:rPr>
              <w:t xml:space="preserve"> </w:t>
            </w:r>
            <w:r w:rsidR="0033730D" w:rsidRPr="007077BA">
              <w:rPr>
                <w:rFonts w:ascii="Book Antiqua" w:hAnsi="Book Antiqua"/>
                <w:sz w:val="18"/>
                <w:szCs w:val="18"/>
              </w:rPr>
              <w:t>▲</w:t>
            </w:r>
            <w:r w:rsidRPr="007077BA">
              <w:rPr>
                <w:rFonts w:ascii="Book Antiqua" w:hAnsi="Book Antiqua"/>
                <w:sz w:val="18"/>
                <w:szCs w:val="18"/>
              </w:rPr>
              <w:t xml:space="preserve">                                     3</w:t>
            </w:r>
          </w:p>
        </w:tc>
        <w:tc>
          <w:tcPr>
            <w:tcW w:w="2520" w:type="dxa"/>
          </w:tcPr>
          <w:p w14:paraId="18426715" w14:textId="77777777" w:rsidR="007957ED" w:rsidRPr="007077BA" w:rsidRDefault="007957ED" w:rsidP="00BD13F5">
            <w:pPr>
              <w:rPr>
                <w:rFonts w:ascii="Book Antiqua" w:hAnsi="Book Antiqua"/>
                <w:b/>
                <w:sz w:val="18"/>
                <w:szCs w:val="18"/>
              </w:rPr>
            </w:pPr>
            <w:r w:rsidRPr="007077BA">
              <w:rPr>
                <w:rFonts w:ascii="Book Antiqua" w:hAnsi="Book Antiqua"/>
                <w:b/>
                <w:sz w:val="18"/>
                <w:szCs w:val="18"/>
              </w:rPr>
              <w:t>DES115</w:t>
            </w:r>
          </w:p>
          <w:p w14:paraId="46795C28" w14:textId="77777777" w:rsidR="007957ED" w:rsidRPr="007077BA" w:rsidRDefault="007957ED" w:rsidP="00BD13F5">
            <w:pPr>
              <w:rPr>
                <w:rFonts w:ascii="Book Antiqua" w:hAnsi="Book Antiqua"/>
                <w:sz w:val="18"/>
                <w:szCs w:val="18"/>
              </w:rPr>
            </w:pPr>
            <w:r w:rsidRPr="007077BA">
              <w:rPr>
                <w:rFonts w:ascii="Book Antiqua" w:hAnsi="Book Antiqua"/>
                <w:sz w:val="18"/>
                <w:szCs w:val="18"/>
              </w:rPr>
              <w:t>AutoCAD I</w:t>
            </w:r>
          </w:p>
          <w:p w14:paraId="38D147F8" w14:textId="77777777" w:rsidR="007957ED" w:rsidRPr="007077BA" w:rsidRDefault="007957ED" w:rsidP="00BD13F5">
            <w:pPr>
              <w:rPr>
                <w:rFonts w:ascii="Book Antiqua" w:hAnsi="Book Antiqua"/>
                <w:sz w:val="18"/>
                <w:szCs w:val="18"/>
              </w:rPr>
            </w:pPr>
            <w:r w:rsidRPr="007077BA">
              <w:rPr>
                <w:rFonts w:ascii="Book Antiqua" w:hAnsi="Book Antiqua"/>
                <w:sz w:val="18"/>
                <w:szCs w:val="18"/>
              </w:rPr>
              <w:t xml:space="preserve"> </w:t>
            </w:r>
          </w:p>
          <w:p w14:paraId="4FC2BBFA" w14:textId="77777777" w:rsidR="007957ED" w:rsidRPr="007077BA" w:rsidRDefault="007957ED" w:rsidP="00BD13F5">
            <w:pPr>
              <w:rPr>
                <w:rFonts w:ascii="Book Antiqua" w:hAnsi="Book Antiqua"/>
                <w:sz w:val="18"/>
                <w:szCs w:val="18"/>
              </w:rPr>
            </w:pPr>
            <w:r w:rsidRPr="007077BA">
              <w:rPr>
                <w:rFonts w:ascii="Book Antiqua" w:hAnsi="Book Antiqua"/>
                <w:sz w:val="18"/>
                <w:szCs w:val="18"/>
              </w:rPr>
              <w:t xml:space="preserve">▲                                      </w:t>
            </w:r>
            <w:r w:rsidR="0033730D" w:rsidRPr="007077BA">
              <w:rPr>
                <w:rFonts w:ascii="Book Antiqua" w:hAnsi="Book Antiqua"/>
                <w:sz w:val="18"/>
                <w:szCs w:val="18"/>
              </w:rPr>
              <w:t xml:space="preserve">    </w:t>
            </w:r>
            <w:r w:rsidRPr="007077BA">
              <w:rPr>
                <w:rFonts w:ascii="Book Antiqua" w:hAnsi="Book Antiqua"/>
                <w:sz w:val="18"/>
                <w:szCs w:val="18"/>
              </w:rPr>
              <w:t xml:space="preserve">3                                             </w:t>
            </w:r>
          </w:p>
        </w:tc>
        <w:tc>
          <w:tcPr>
            <w:tcW w:w="2610" w:type="dxa"/>
          </w:tcPr>
          <w:p w14:paraId="7CB23936" w14:textId="77777777" w:rsidR="007957ED" w:rsidRPr="007077BA" w:rsidRDefault="007957ED" w:rsidP="00BD13F5">
            <w:pPr>
              <w:rPr>
                <w:rFonts w:ascii="Book Antiqua" w:hAnsi="Book Antiqua"/>
                <w:b/>
                <w:sz w:val="18"/>
                <w:szCs w:val="18"/>
              </w:rPr>
            </w:pPr>
            <w:r w:rsidRPr="007077BA">
              <w:rPr>
                <w:rFonts w:ascii="Book Antiqua" w:hAnsi="Book Antiqua"/>
                <w:b/>
                <w:sz w:val="18"/>
                <w:szCs w:val="18"/>
              </w:rPr>
              <w:t>DES210</w:t>
            </w:r>
          </w:p>
          <w:p w14:paraId="5C49D330" w14:textId="77777777" w:rsidR="007957ED" w:rsidRPr="007077BA" w:rsidRDefault="007957ED" w:rsidP="00BD13F5">
            <w:pPr>
              <w:rPr>
                <w:rFonts w:ascii="Book Antiqua" w:hAnsi="Book Antiqua"/>
                <w:sz w:val="18"/>
                <w:szCs w:val="18"/>
              </w:rPr>
            </w:pPr>
            <w:r w:rsidRPr="007077BA">
              <w:rPr>
                <w:rFonts w:ascii="Book Antiqua" w:hAnsi="Book Antiqua"/>
                <w:sz w:val="18"/>
                <w:szCs w:val="18"/>
              </w:rPr>
              <w:t>Descriptive Geometry</w:t>
            </w:r>
          </w:p>
          <w:p w14:paraId="1737BAF9" w14:textId="77777777" w:rsidR="007957ED" w:rsidRPr="007077BA" w:rsidRDefault="007957ED" w:rsidP="00BD13F5">
            <w:pPr>
              <w:rPr>
                <w:rFonts w:ascii="Book Antiqua" w:hAnsi="Book Antiqua"/>
                <w:sz w:val="18"/>
                <w:szCs w:val="18"/>
              </w:rPr>
            </w:pPr>
            <w:r w:rsidRPr="007077BA">
              <w:rPr>
                <w:rFonts w:ascii="Book Antiqua" w:hAnsi="Book Antiqua"/>
                <w:sz w:val="18"/>
                <w:szCs w:val="18"/>
              </w:rPr>
              <w:t xml:space="preserve"> </w:t>
            </w:r>
          </w:p>
          <w:p w14:paraId="500C9076" w14:textId="77777777" w:rsidR="007957ED" w:rsidRPr="007077BA" w:rsidRDefault="007957ED" w:rsidP="00BD13F5">
            <w:pPr>
              <w:rPr>
                <w:rFonts w:ascii="Book Antiqua" w:hAnsi="Book Antiqua"/>
                <w:sz w:val="18"/>
                <w:szCs w:val="18"/>
              </w:rPr>
            </w:pPr>
            <w:r w:rsidRPr="007077BA">
              <w:rPr>
                <w:rFonts w:ascii="Book Antiqua" w:hAnsi="Book Antiqua"/>
                <w:sz w:val="18"/>
                <w:szCs w:val="18"/>
              </w:rPr>
              <w:t xml:space="preserve">▲                                           </w:t>
            </w:r>
            <w:r w:rsidR="00322B21" w:rsidRPr="007077BA">
              <w:rPr>
                <w:rFonts w:ascii="Book Antiqua" w:hAnsi="Book Antiqua"/>
                <w:sz w:val="18"/>
                <w:szCs w:val="18"/>
              </w:rPr>
              <w:t xml:space="preserve">   </w:t>
            </w:r>
            <w:r w:rsidR="0033730D" w:rsidRPr="007077BA">
              <w:rPr>
                <w:rFonts w:ascii="Book Antiqua" w:hAnsi="Book Antiqua"/>
                <w:sz w:val="18"/>
                <w:szCs w:val="18"/>
              </w:rPr>
              <w:t>2</w:t>
            </w:r>
            <w:r w:rsidRPr="007077BA">
              <w:rPr>
                <w:rFonts w:ascii="Book Antiqua" w:hAnsi="Book Antiqua"/>
                <w:sz w:val="18"/>
                <w:szCs w:val="18"/>
              </w:rPr>
              <w:t xml:space="preserve">                                             </w:t>
            </w:r>
          </w:p>
        </w:tc>
        <w:tc>
          <w:tcPr>
            <w:tcW w:w="2160" w:type="dxa"/>
          </w:tcPr>
          <w:p w14:paraId="0D0EECF1" w14:textId="77777777" w:rsidR="007957ED" w:rsidRPr="007077BA" w:rsidRDefault="007957ED" w:rsidP="00BD13F5">
            <w:pPr>
              <w:rPr>
                <w:rFonts w:ascii="Book Antiqua" w:hAnsi="Book Antiqua"/>
                <w:b/>
                <w:sz w:val="18"/>
                <w:szCs w:val="18"/>
              </w:rPr>
            </w:pPr>
            <w:r w:rsidRPr="007077BA">
              <w:rPr>
                <w:rFonts w:ascii="Book Antiqua" w:hAnsi="Book Antiqua"/>
                <w:b/>
                <w:sz w:val="18"/>
                <w:szCs w:val="18"/>
              </w:rPr>
              <w:t>DES201</w:t>
            </w:r>
          </w:p>
          <w:p w14:paraId="10A48683" w14:textId="77777777" w:rsidR="007957ED" w:rsidRPr="007077BA" w:rsidRDefault="007957ED" w:rsidP="00BD13F5">
            <w:pPr>
              <w:rPr>
                <w:rFonts w:ascii="Book Antiqua" w:hAnsi="Book Antiqua"/>
                <w:sz w:val="18"/>
                <w:szCs w:val="18"/>
              </w:rPr>
            </w:pPr>
            <w:r w:rsidRPr="007077BA">
              <w:rPr>
                <w:rFonts w:ascii="Book Antiqua" w:hAnsi="Book Antiqua"/>
                <w:sz w:val="18"/>
                <w:szCs w:val="18"/>
              </w:rPr>
              <w:t>Electrical Drafting</w:t>
            </w:r>
          </w:p>
          <w:p w14:paraId="12C90278" w14:textId="77777777" w:rsidR="007957ED" w:rsidRPr="007077BA" w:rsidRDefault="007957ED" w:rsidP="00BD13F5">
            <w:pPr>
              <w:rPr>
                <w:rFonts w:ascii="Book Antiqua" w:hAnsi="Book Antiqua"/>
                <w:sz w:val="18"/>
                <w:szCs w:val="18"/>
              </w:rPr>
            </w:pPr>
            <w:r w:rsidRPr="007077BA">
              <w:rPr>
                <w:rFonts w:ascii="Book Antiqua" w:hAnsi="Book Antiqua"/>
                <w:sz w:val="18"/>
                <w:szCs w:val="18"/>
              </w:rPr>
              <w:t xml:space="preserve"> </w:t>
            </w:r>
          </w:p>
          <w:p w14:paraId="447075E2" w14:textId="77777777" w:rsidR="007957ED" w:rsidRPr="007077BA" w:rsidRDefault="007957ED" w:rsidP="00E536E5">
            <w:pPr>
              <w:rPr>
                <w:rFonts w:ascii="Book Antiqua" w:hAnsi="Book Antiqua"/>
                <w:sz w:val="18"/>
                <w:szCs w:val="18"/>
              </w:rPr>
            </w:pPr>
            <w:r w:rsidRPr="007077BA">
              <w:rPr>
                <w:rFonts w:ascii="Book Antiqua" w:hAnsi="Book Antiqua"/>
                <w:sz w:val="18"/>
                <w:szCs w:val="18"/>
              </w:rPr>
              <w:t xml:space="preserve">▲                                    2                                             </w:t>
            </w:r>
          </w:p>
        </w:tc>
      </w:tr>
      <w:tr w:rsidR="007957ED" w:rsidRPr="003A4174" w14:paraId="4FD6EFB6" w14:textId="77777777" w:rsidTr="00E536E5">
        <w:tc>
          <w:tcPr>
            <w:tcW w:w="2268" w:type="dxa"/>
          </w:tcPr>
          <w:p w14:paraId="7720114F" w14:textId="77777777" w:rsidR="007957ED" w:rsidRPr="007077BA" w:rsidRDefault="007957ED" w:rsidP="00BD13F5">
            <w:pPr>
              <w:rPr>
                <w:rFonts w:ascii="Book Antiqua" w:hAnsi="Book Antiqua"/>
                <w:b/>
                <w:sz w:val="18"/>
                <w:szCs w:val="18"/>
              </w:rPr>
            </w:pPr>
            <w:r w:rsidRPr="007077BA">
              <w:rPr>
                <w:rFonts w:ascii="Book Antiqua" w:hAnsi="Book Antiqua"/>
                <w:b/>
                <w:sz w:val="18"/>
                <w:szCs w:val="18"/>
              </w:rPr>
              <w:t>ENG101</w:t>
            </w:r>
          </w:p>
          <w:p w14:paraId="2444EBA0" w14:textId="77777777" w:rsidR="007957ED" w:rsidRPr="007077BA" w:rsidRDefault="007957ED" w:rsidP="00BD13F5">
            <w:pPr>
              <w:rPr>
                <w:rFonts w:ascii="Book Antiqua" w:hAnsi="Book Antiqua"/>
                <w:sz w:val="18"/>
                <w:szCs w:val="18"/>
              </w:rPr>
            </w:pPr>
            <w:r w:rsidRPr="007077BA">
              <w:rPr>
                <w:rFonts w:ascii="Book Antiqua" w:hAnsi="Book Antiqua"/>
                <w:sz w:val="18"/>
                <w:szCs w:val="18"/>
              </w:rPr>
              <w:t>English Composition I</w:t>
            </w:r>
          </w:p>
          <w:p w14:paraId="03103092" w14:textId="77777777" w:rsidR="007957ED" w:rsidRPr="007077BA" w:rsidRDefault="007957ED" w:rsidP="00BD13F5">
            <w:pPr>
              <w:rPr>
                <w:rFonts w:ascii="Book Antiqua" w:hAnsi="Book Antiqua"/>
                <w:sz w:val="18"/>
                <w:szCs w:val="18"/>
              </w:rPr>
            </w:pPr>
            <w:r w:rsidRPr="007077BA">
              <w:rPr>
                <w:rFonts w:ascii="Book Antiqua" w:hAnsi="Book Antiqua"/>
                <w:sz w:val="18"/>
                <w:szCs w:val="18"/>
              </w:rPr>
              <w:t xml:space="preserve">                                                 </w:t>
            </w:r>
          </w:p>
          <w:p w14:paraId="1F24038B" w14:textId="77777777" w:rsidR="00FA3D34" w:rsidRPr="007077BA" w:rsidRDefault="007957ED" w:rsidP="00BD13F5">
            <w:pPr>
              <w:rPr>
                <w:rFonts w:ascii="Book Antiqua" w:hAnsi="Book Antiqua"/>
                <w:sz w:val="18"/>
                <w:szCs w:val="18"/>
              </w:rPr>
            </w:pPr>
            <w:r w:rsidRPr="007077BA">
              <w:rPr>
                <w:rFonts w:ascii="Book Antiqua" w:hAnsi="Book Antiqua"/>
                <w:sz w:val="18"/>
                <w:szCs w:val="18"/>
              </w:rPr>
              <w:t xml:space="preserve">                                                 </w:t>
            </w:r>
          </w:p>
          <w:p w14:paraId="43A8AF4F" w14:textId="77777777" w:rsidR="007957ED" w:rsidRPr="007077BA" w:rsidRDefault="00FA3D34" w:rsidP="00BD13F5">
            <w:pPr>
              <w:rPr>
                <w:rFonts w:ascii="Book Antiqua" w:hAnsi="Book Antiqua"/>
                <w:sz w:val="18"/>
                <w:szCs w:val="18"/>
              </w:rPr>
            </w:pPr>
            <w:r w:rsidRPr="007077BA">
              <w:rPr>
                <w:rFonts w:ascii="Book Antiqua" w:hAnsi="Book Antiqua"/>
                <w:sz w:val="18"/>
                <w:szCs w:val="18"/>
              </w:rPr>
              <w:t xml:space="preserve">                                           </w:t>
            </w:r>
            <w:r w:rsidR="007957ED" w:rsidRPr="007077BA">
              <w:rPr>
                <w:rFonts w:ascii="Book Antiqua" w:hAnsi="Book Antiqua"/>
                <w:sz w:val="18"/>
                <w:szCs w:val="18"/>
              </w:rPr>
              <w:t>3</w:t>
            </w:r>
          </w:p>
        </w:tc>
        <w:tc>
          <w:tcPr>
            <w:tcW w:w="2520" w:type="dxa"/>
          </w:tcPr>
          <w:p w14:paraId="395A42F1" w14:textId="77777777" w:rsidR="007957ED" w:rsidRPr="007077BA" w:rsidRDefault="007957ED" w:rsidP="00BD13F5">
            <w:pPr>
              <w:rPr>
                <w:rFonts w:ascii="Book Antiqua" w:hAnsi="Book Antiqua"/>
                <w:b/>
                <w:sz w:val="18"/>
                <w:szCs w:val="18"/>
              </w:rPr>
            </w:pPr>
            <w:r w:rsidRPr="007077BA">
              <w:rPr>
                <w:rFonts w:ascii="Book Antiqua" w:hAnsi="Book Antiqua"/>
                <w:b/>
                <w:sz w:val="18"/>
                <w:szCs w:val="18"/>
              </w:rPr>
              <w:t>MCH201</w:t>
            </w:r>
          </w:p>
          <w:p w14:paraId="56C6D7D7" w14:textId="77777777" w:rsidR="007957ED" w:rsidRPr="007077BA" w:rsidRDefault="007957ED" w:rsidP="00BD13F5">
            <w:pPr>
              <w:rPr>
                <w:rFonts w:ascii="Book Antiqua" w:hAnsi="Book Antiqua"/>
                <w:sz w:val="18"/>
                <w:szCs w:val="18"/>
              </w:rPr>
            </w:pPr>
            <w:r w:rsidRPr="007077BA">
              <w:rPr>
                <w:rFonts w:ascii="Book Antiqua" w:hAnsi="Book Antiqua"/>
                <w:sz w:val="18"/>
                <w:szCs w:val="18"/>
              </w:rPr>
              <w:t>Applied Mechanics I (Statics)</w:t>
            </w:r>
          </w:p>
          <w:p w14:paraId="2553271A" w14:textId="77777777" w:rsidR="007957ED" w:rsidRPr="007077BA" w:rsidRDefault="007957ED" w:rsidP="00BD13F5">
            <w:pPr>
              <w:rPr>
                <w:rFonts w:ascii="Book Antiqua" w:hAnsi="Book Antiqua"/>
                <w:sz w:val="18"/>
                <w:szCs w:val="18"/>
              </w:rPr>
            </w:pPr>
          </w:p>
          <w:p w14:paraId="020FDBAD" w14:textId="77777777" w:rsidR="007957ED" w:rsidRPr="007077BA" w:rsidRDefault="007957ED" w:rsidP="00BD13F5">
            <w:pPr>
              <w:rPr>
                <w:rFonts w:ascii="Book Antiqua" w:hAnsi="Book Antiqua"/>
                <w:sz w:val="18"/>
                <w:szCs w:val="18"/>
              </w:rPr>
            </w:pPr>
            <w:r w:rsidRPr="007077BA">
              <w:rPr>
                <w:rFonts w:ascii="Book Antiqua" w:hAnsi="Book Antiqua"/>
                <w:sz w:val="18"/>
                <w:szCs w:val="18"/>
              </w:rPr>
              <w:t xml:space="preserve">▲                                      </w:t>
            </w:r>
            <w:r w:rsidR="0033730D" w:rsidRPr="007077BA">
              <w:rPr>
                <w:rFonts w:ascii="Book Antiqua" w:hAnsi="Book Antiqua"/>
                <w:sz w:val="18"/>
                <w:szCs w:val="18"/>
              </w:rPr>
              <w:t xml:space="preserve">    </w:t>
            </w:r>
            <w:r w:rsidRPr="007077BA">
              <w:rPr>
                <w:rFonts w:ascii="Book Antiqua" w:hAnsi="Book Antiqua"/>
                <w:sz w:val="18"/>
                <w:szCs w:val="18"/>
              </w:rPr>
              <w:t xml:space="preserve">3                                               </w:t>
            </w:r>
          </w:p>
        </w:tc>
        <w:tc>
          <w:tcPr>
            <w:tcW w:w="2610" w:type="dxa"/>
          </w:tcPr>
          <w:p w14:paraId="356B3D69" w14:textId="77777777" w:rsidR="007957ED" w:rsidRPr="007077BA" w:rsidRDefault="007957ED" w:rsidP="00BD13F5">
            <w:pPr>
              <w:rPr>
                <w:rFonts w:ascii="Book Antiqua" w:hAnsi="Book Antiqua"/>
                <w:b/>
                <w:sz w:val="18"/>
                <w:szCs w:val="18"/>
              </w:rPr>
            </w:pPr>
            <w:r w:rsidRPr="007077BA">
              <w:rPr>
                <w:rFonts w:ascii="Book Antiqua" w:hAnsi="Book Antiqua"/>
                <w:b/>
                <w:sz w:val="18"/>
                <w:szCs w:val="18"/>
              </w:rPr>
              <w:t>DES215</w:t>
            </w:r>
          </w:p>
          <w:p w14:paraId="6E1FBC83" w14:textId="77777777" w:rsidR="007957ED" w:rsidRPr="007077BA" w:rsidRDefault="007957ED" w:rsidP="00BD13F5">
            <w:pPr>
              <w:rPr>
                <w:rFonts w:ascii="Book Antiqua" w:hAnsi="Book Antiqua"/>
                <w:sz w:val="18"/>
                <w:szCs w:val="18"/>
              </w:rPr>
            </w:pPr>
            <w:r w:rsidRPr="007077BA">
              <w:rPr>
                <w:rFonts w:ascii="Book Antiqua" w:hAnsi="Book Antiqua"/>
                <w:sz w:val="18"/>
                <w:szCs w:val="18"/>
              </w:rPr>
              <w:t>Computer Aided Design II</w:t>
            </w:r>
          </w:p>
          <w:p w14:paraId="528FD67D" w14:textId="77777777" w:rsidR="007957ED" w:rsidRPr="007077BA" w:rsidRDefault="007957ED" w:rsidP="00BD13F5">
            <w:pPr>
              <w:rPr>
                <w:rFonts w:ascii="Book Antiqua" w:hAnsi="Book Antiqua"/>
                <w:sz w:val="18"/>
                <w:szCs w:val="18"/>
              </w:rPr>
            </w:pPr>
            <w:r w:rsidRPr="007077BA">
              <w:rPr>
                <w:rFonts w:ascii="Book Antiqua" w:hAnsi="Book Antiqua"/>
                <w:sz w:val="18"/>
                <w:szCs w:val="18"/>
              </w:rPr>
              <w:t xml:space="preserve"> </w:t>
            </w:r>
          </w:p>
          <w:p w14:paraId="73245EA3" w14:textId="77777777" w:rsidR="00FA3D34" w:rsidRPr="007077BA" w:rsidRDefault="00FA3D34" w:rsidP="00BD13F5">
            <w:pPr>
              <w:rPr>
                <w:rFonts w:ascii="Book Antiqua" w:hAnsi="Book Antiqua"/>
                <w:sz w:val="18"/>
                <w:szCs w:val="18"/>
              </w:rPr>
            </w:pPr>
          </w:p>
          <w:p w14:paraId="554F7C43" w14:textId="77777777" w:rsidR="007957ED" w:rsidRPr="007077BA" w:rsidRDefault="007957ED" w:rsidP="00BD13F5">
            <w:pPr>
              <w:rPr>
                <w:rFonts w:ascii="Book Antiqua" w:hAnsi="Book Antiqua"/>
                <w:sz w:val="18"/>
                <w:szCs w:val="18"/>
              </w:rPr>
            </w:pPr>
            <w:r w:rsidRPr="007077BA">
              <w:rPr>
                <w:rFonts w:ascii="Book Antiqua" w:hAnsi="Book Antiqua"/>
                <w:sz w:val="18"/>
                <w:szCs w:val="18"/>
              </w:rPr>
              <w:t xml:space="preserve">▲            </w:t>
            </w:r>
            <w:r w:rsidR="00E536E5" w:rsidRPr="007077BA">
              <w:rPr>
                <w:rFonts w:ascii="Book Antiqua" w:hAnsi="Book Antiqua"/>
                <w:sz w:val="18"/>
                <w:szCs w:val="18"/>
              </w:rPr>
              <w:t xml:space="preserve">                              </w:t>
            </w:r>
            <w:r w:rsidR="0033730D" w:rsidRPr="007077BA">
              <w:rPr>
                <w:rFonts w:ascii="Book Antiqua" w:hAnsi="Book Antiqua"/>
                <w:sz w:val="18"/>
                <w:szCs w:val="18"/>
              </w:rPr>
              <w:t xml:space="preserve"> </w:t>
            </w:r>
            <w:r w:rsidR="00322B21" w:rsidRPr="007077BA">
              <w:rPr>
                <w:rFonts w:ascii="Book Antiqua" w:hAnsi="Book Antiqua"/>
                <w:sz w:val="18"/>
                <w:szCs w:val="18"/>
              </w:rPr>
              <w:t xml:space="preserve">   </w:t>
            </w:r>
            <w:r w:rsidRPr="007077BA">
              <w:rPr>
                <w:rFonts w:ascii="Book Antiqua" w:hAnsi="Book Antiqua"/>
                <w:sz w:val="18"/>
                <w:szCs w:val="18"/>
              </w:rPr>
              <w:t xml:space="preserve">3                                             </w:t>
            </w:r>
          </w:p>
        </w:tc>
        <w:tc>
          <w:tcPr>
            <w:tcW w:w="2160" w:type="dxa"/>
          </w:tcPr>
          <w:p w14:paraId="655F09A7" w14:textId="77777777" w:rsidR="007957ED" w:rsidRPr="007077BA" w:rsidRDefault="007957ED" w:rsidP="00BD13F5">
            <w:pPr>
              <w:rPr>
                <w:rFonts w:ascii="Book Antiqua" w:hAnsi="Book Antiqua"/>
                <w:b/>
                <w:sz w:val="18"/>
                <w:szCs w:val="18"/>
              </w:rPr>
            </w:pPr>
            <w:r w:rsidRPr="007077BA">
              <w:rPr>
                <w:rFonts w:ascii="Book Antiqua" w:hAnsi="Book Antiqua"/>
                <w:b/>
                <w:sz w:val="18"/>
                <w:szCs w:val="18"/>
              </w:rPr>
              <w:t>DES220</w:t>
            </w:r>
          </w:p>
          <w:p w14:paraId="0A023A6A" w14:textId="77777777" w:rsidR="007957ED" w:rsidRPr="007077BA" w:rsidRDefault="007957ED" w:rsidP="00BD13F5">
            <w:pPr>
              <w:rPr>
                <w:rFonts w:ascii="Book Antiqua" w:hAnsi="Book Antiqua"/>
                <w:sz w:val="18"/>
                <w:szCs w:val="18"/>
              </w:rPr>
            </w:pPr>
            <w:r w:rsidRPr="007077BA">
              <w:rPr>
                <w:rFonts w:ascii="Book Antiqua" w:hAnsi="Book Antiqua"/>
                <w:sz w:val="18"/>
                <w:szCs w:val="18"/>
              </w:rPr>
              <w:t>Structural/Architectural Drafting</w:t>
            </w:r>
          </w:p>
          <w:p w14:paraId="1287B9D2" w14:textId="77777777" w:rsidR="007957ED" w:rsidRPr="007077BA" w:rsidRDefault="007957ED" w:rsidP="00BD13F5">
            <w:pPr>
              <w:rPr>
                <w:rFonts w:ascii="Book Antiqua" w:hAnsi="Book Antiqua"/>
                <w:sz w:val="18"/>
                <w:szCs w:val="18"/>
              </w:rPr>
            </w:pPr>
            <w:r w:rsidRPr="007077BA">
              <w:rPr>
                <w:rFonts w:ascii="Book Antiqua" w:hAnsi="Book Antiqua"/>
                <w:sz w:val="18"/>
                <w:szCs w:val="18"/>
              </w:rPr>
              <w:t xml:space="preserve"> </w:t>
            </w:r>
          </w:p>
          <w:p w14:paraId="7BF06170" w14:textId="77777777" w:rsidR="007957ED" w:rsidRPr="007077BA" w:rsidRDefault="007957ED" w:rsidP="00BD13F5">
            <w:pPr>
              <w:rPr>
                <w:rFonts w:ascii="Book Antiqua" w:hAnsi="Book Antiqua"/>
                <w:sz w:val="18"/>
                <w:szCs w:val="18"/>
              </w:rPr>
            </w:pPr>
            <w:r w:rsidRPr="007077BA">
              <w:rPr>
                <w:rFonts w:ascii="Book Antiqua" w:hAnsi="Book Antiqua"/>
                <w:sz w:val="18"/>
                <w:szCs w:val="18"/>
              </w:rPr>
              <w:t xml:space="preserve">▲                                    2                                             </w:t>
            </w:r>
          </w:p>
        </w:tc>
      </w:tr>
      <w:tr w:rsidR="007957ED" w:rsidRPr="003A4174" w14:paraId="65DB31CC" w14:textId="77777777" w:rsidTr="00E536E5">
        <w:tc>
          <w:tcPr>
            <w:tcW w:w="2268" w:type="dxa"/>
          </w:tcPr>
          <w:p w14:paraId="03B6F3DC" w14:textId="77777777" w:rsidR="007957ED" w:rsidRPr="007077BA" w:rsidRDefault="007957ED" w:rsidP="00BD13F5">
            <w:pPr>
              <w:rPr>
                <w:rFonts w:ascii="Book Antiqua" w:hAnsi="Book Antiqua"/>
                <w:b/>
                <w:sz w:val="18"/>
                <w:szCs w:val="18"/>
              </w:rPr>
            </w:pPr>
            <w:r w:rsidRPr="007077BA">
              <w:rPr>
                <w:rFonts w:ascii="Book Antiqua" w:hAnsi="Book Antiqua"/>
                <w:b/>
                <w:sz w:val="18"/>
                <w:szCs w:val="18"/>
              </w:rPr>
              <w:t>MCH110</w:t>
            </w:r>
          </w:p>
          <w:p w14:paraId="1CB5F120" w14:textId="77777777" w:rsidR="007957ED" w:rsidRPr="007077BA" w:rsidRDefault="007957ED" w:rsidP="00BD13F5">
            <w:pPr>
              <w:rPr>
                <w:rFonts w:ascii="Book Antiqua" w:hAnsi="Book Antiqua"/>
                <w:sz w:val="18"/>
                <w:szCs w:val="18"/>
              </w:rPr>
            </w:pPr>
            <w:r w:rsidRPr="007077BA">
              <w:rPr>
                <w:rFonts w:ascii="Book Antiqua" w:hAnsi="Book Antiqua"/>
                <w:sz w:val="18"/>
                <w:szCs w:val="18"/>
              </w:rPr>
              <w:t>Engineering Materials</w:t>
            </w:r>
          </w:p>
          <w:p w14:paraId="0AF026EE" w14:textId="77777777" w:rsidR="007957ED" w:rsidRPr="007077BA" w:rsidRDefault="007957ED" w:rsidP="00BD13F5">
            <w:pPr>
              <w:rPr>
                <w:rFonts w:ascii="Book Antiqua" w:hAnsi="Book Antiqua"/>
                <w:sz w:val="18"/>
                <w:szCs w:val="18"/>
              </w:rPr>
            </w:pPr>
          </w:p>
          <w:p w14:paraId="3A1224D2" w14:textId="77777777" w:rsidR="007957ED" w:rsidRPr="007077BA" w:rsidRDefault="007957ED" w:rsidP="00BD13F5">
            <w:pPr>
              <w:rPr>
                <w:rFonts w:ascii="Book Antiqua" w:hAnsi="Book Antiqua"/>
                <w:sz w:val="18"/>
                <w:szCs w:val="18"/>
              </w:rPr>
            </w:pPr>
          </w:p>
          <w:p w14:paraId="651B5425" w14:textId="77777777" w:rsidR="007957ED" w:rsidRPr="007077BA" w:rsidRDefault="007957ED" w:rsidP="00BD13F5">
            <w:pPr>
              <w:rPr>
                <w:rFonts w:ascii="Book Antiqua" w:hAnsi="Book Antiqua"/>
                <w:sz w:val="18"/>
                <w:szCs w:val="18"/>
              </w:rPr>
            </w:pPr>
            <w:r w:rsidRPr="007077BA">
              <w:rPr>
                <w:rFonts w:ascii="Book Antiqua" w:hAnsi="Book Antiqua"/>
                <w:sz w:val="18"/>
                <w:szCs w:val="18"/>
              </w:rPr>
              <w:t xml:space="preserve">▲                                      2                                               </w:t>
            </w:r>
          </w:p>
        </w:tc>
        <w:tc>
          <w:tcPr>
            <w:tcW w:w="2520" w:type="dxa"/>
          </w:tcPr>
          <w:p w14:paraId="6477F0B2" w14:textId="77777777" w:rsidR="007957ED" w:rsidRPr="007077BA" w:rsidRDefault="007957ED" w:rsidP="00BD13F5">
            <w:pPr>
              <w:rPr>
                <w:rFonts w:ascii="Book Antiqua" w:hAnsi="Book Antiqua"/>
                <w:b/>
                <w:sz w:val="18"/>
                <w:szCs w:val="18"/>
              </w:rPr>
            </w:pPr>
            <w:r w:rsidRPr="007077BA">
              <w:rPr>
                <w:rFonts w:ascii="Book Antiqua" w:hAnsi="Book Antiqua"/>
                <w:b/>
                <w:sz w:val="18"/>
                <w:szCs w:val="18"/>
              </w:rPr>
              <w:t>MCH210</w:t>
            </w:r>
          </w:p>
          <w:p w14:paraId="6859D406" w14:textId="77777777" w:rsidR="007957ED" w:rsidRPr="007077BA" w:rsidRDefault="007957ED" w:rsidP="00BD13F5">
            <w:pPr>
              <w:rPr>
                <w:rFonts w:ascii="Book Antiqua" w:hAnsi="Book Antiqua"/>
                <w:sz w:val="18"/>
                <w:szCs w:val="18"/>
              </w:rPr>
            </w:pPr>
            <w:r w:rsidRPr="007077BA">
              <w:rPr>
                <w:rFonts w:ascii="Book Antiqua" w:hAnsi="Book Antiqua"/>
                <w:sz w:val="18"/>
                <w:szCs w:val="18"/>
              </w:rPr>
              <w:t>Technical Calculus I</w:t>
            </w:r>
          </w:p>
          <w:p w14:paraId="5927D194" w14:textId="77777777" w:rsidR="007957ED" w:rsidRPr="007077BA" w:rsidRDefault="007957ED" w:rsidP="00BD13F5">
            <w:pPr>
              <w:rPr>
                <w:rFonts w:ascii="Book Antiqua" w:hAnsi="Book Antiqua"/>
                <w:sz w:val="18"/>
                <w:szCs w:val="18"/>
              </w:rPr>
            </w:pPr>
          </w:p>
          <w:p w14:paraId="67A00E14" w14:textId="77777777" w:rsidR="007957ED" w:rsidRPr="007077BA" w:rsidRDefault="007957ED" w:rsidP="00BD13F5">
            <w:pPr>
              <w:rPr>
                <w:rFonts w:ascii="Book Antiqua" w:hAnsi="Book Antiqua"/>
                <w:sz w:val="18"/>
                <w:szCs w:val="18"/>
              </w:rPr>
            </w:pPr>
            <w:r w:rsidRPr="007077BA">
              <w:rPr>
                <w:rFonts w:ascii="Book Antiqua" w:hAnsi="Book Antiqua"/>
                <w:sz w:val="18"/>
                <w:szCs w:val="18"/>
              </w:rPr>
              <w:t xml:space="preserve">                                         </w:t>
            </w:r>
          </w:p>
          <w:p w14:paraId="02490404" w14:textId="77777777" w:rsidR="007957ED" w:rsidRPr="007077BA" w:rsidRDefault="007957ED" w:rsidP="00BD13F5">
            <w:pPr>
              <w:rPr>
                <w:rFonts w:ascii="Book Antiqua" w:hAnsi="Book Antiqua"/>
                <w:sz w:val="18"/>
                <w:szCs w:val="18"/>
              </w:rPr>
            </w:pPr>
            <w:r w:rsidRPr="007077BA">
              <w:rPr>
                <w:rFonts w:ascii="Book Antiqua" w:hAnsi="Book Antiqua"/>
                <w:sz w:val="18"/>
                <w:szCs w:val="18"/>
              </w:rPr>
              <w:t xml:space="preserve">                                           </w:t>
            </w:r>
            <w:r w:rsidR="0033730D" w:rsidRPr="007077BA">
              <w:rPr>
                <w:rFonts w:ascii="Book Antiqua" w:hAnsi="Book Antiqua"/>
                <w:sz w:val="18"/>
                <w:szCs w:val="18"/>
              </w:rPr>
              <w:t xml:space="preserve">    </w:t>
            </w:r>
            <w:r w:rsidRPr="007077BA">
              <w:rPr>
                <w:rFonts w:ascii="Book Antiqua" w:hAnsi="Book Antiqua"/>
                <w:sz w:val="18"/>
                <w:szCs w:val="18"/>
              </w:rPr>
              <w:t xml:space="preserve">3                                               </w:t>
            </w:r>
          </w:p>
        </w:tc>
        <w:tc>
          <w:tcPr>
            <w:tcW w:w="2610" w:type="dxa"/>
          </w:tcPr>
          <w:p w14:paraId="462BAC66" w14:textId="77777777" w:rsidR="007957ED" w:rsidRPr="007077BA" w:rsidRDefault="007957ED" w:rsidP="00BD13F5">
            <w:pPr>
              <w:rPr>
                <w:rFonts w:ascii="Book Antiqua" w:hAnsi="Book Antiqua"/>
                <w:b/>
                <w:sz w:val="18"/>
                <w:szCs w:val="18"/>
              </w:rPr>
            </w:pPr>
            <w:r w:rsidRPr="007077BA">
              <w:rPr>
                <w:rFonts w:ascii="Book Antiqua" w:hAnsi="Book Antiqua"/>
                <w:b/>
                <w:sz w:val="18"/>
                <w:szCs w:val="18"/>
              </w:rPr>
              <w:t>DES222</w:t>
            </w:r>
          </w:p>
          <w:p w14:paraId="14819F93" w14:textId="77777777" w:rsidR="007957ED" w:rsidRPr="007077BA" w:rsidRDefault="007957ED" w:rsidP="00BD13F5">
            <w:pPr>
              <w:rPr>
                <w:rFonts w:ascii="Book Antiqua" w:hAnsi="Book Antiqua"/>
                <w:sz w:val="18"/>
                <w:szCs w:val="18"/>
              </w:rPr>
            </w:pPr>
            <w:r w:rsidRPr="007077BA">
              <w:rPr>
                <w:rFonts w:ascii="Book Antiqua" w:hAnsi="Book Antiqua"/>
                <w:sz w:val="18"/>
                <w:szCs w:val="18"/>
              </w:rPr>
              <w:t>Technical Illustration</w:t>
            </w:r>
          </w:p>
          <w:p w14:paraId="4BD37EB4" w14:textId="77777777" w:rsidR="007957ED" w:rsidRPr="007077BA" w:rsidRDefault="007957ED" w:rsidP="00BD13F5">
            <w:pPr>
              <w:rPr>
                <w:rFonts w:ascii="Book Antiqua" w:hAnsi="Book Antiqua"/>
                <w:sz w:val="18"/>
                <w:szCs w:val="18"/>
              </w:rPr>
            </w:pPr>
            <w:r w:rsidRPr="007077BA">
              <w:rPr>
                <w:rFonts w:ascii="Book Antiqua" w:hAnsi="Book Antiqua"/>
                <w:sz w:val="18"/>
                <w:szCs w:val="18"/>
              </w:rPr>
              <w:t xml:space="preserve"> </w:t>
            </w:r>
          </w:p>
          <w:p w14:paraId="0BB090FE" w14:textId="77777777" w:rsidR="007957ED" w:rsidRPr="007077BA" w:rsidRDefault="007957ED" w:rsidP="00BD13F5">
            <w:pPr>
              <w:rPr>
                <w:rFonts w:ascii="Book Antiqua" w:hAnsi="Book Antiqua"/>
                <w:sz w:val="18"/>
                <w:szCs w:val="18"/>
              </w:rPr>
            </w:pPr>
          </w:p>
          <w:p w14:paraId="0FB70C56" w14:textId="77777777" w:rsidR="007957ED" w:rsidRPr="007077BA" w:rsidRDefault="007957ED" w:rsidP="00BD13F5">
            <w:pPr>
              <w:rPr>
                <w:rFonts w:ascii="Book Antiqua" w:hAnsi="Book Antiqua"/>
                <w:sz w:val="18"/>
                <w:szCs w:val="18"/>
              </w:rPr>
            </w:pPr>
            <w:r w:rsidRPr="007077BA">
              <w:rPr>
                <w:rFonts w:ascii="Book Antiqua" w:hAnsi="Book Antiqua"/>
                <w:sz w:val="18"/>
                <w:szCs w:val="18"/>
              </w:rPr>
              <w:t xml:space="preserve">▲                </w:t>
            </w:r>
            <w:r w:rsidR="00E536E5" w:rsidRPr="007077BA">
              <w:rPr>
                <w:rFonts w:ascii="Book Antiqua" w:hAnsi="Book Antiqua"/>
                <w:sz w:val="18"/>
                <w:szCs w:val="18"/>
              </w:rPr>
              <w:t xml:space="preserve">                         </w:t>
            </w:r>
            <w:r w:rsidR="00322B21" w:rsidRPr="007077BA">
              <w:rPr>
                <w:rFonts w:ascii="Book Antiqua" w:hAnsi="Book Antiqua"/>
                <w:sz w:val="18"/>
                <w:szCs w:val="18"/>
              </w:rPr>
              <w:t xml:space="preserve">  </w:t>
            </w:r>
            <w:r w:rsidR="0033730D" w:rsidRPr="007077BA">
              <w:rPr>
                <w:rFonts w:ascii="Book Antiqua" w:hAnsi="Book Antiqua"/>
                <w:sz w:val="18"/>
                <w:szCs w:val="18"/>
              </w:rPr>
              <w:t xml:space="preserve"> </w:t>
            </w:r>
            <w:r w:rsidR="00322B21" w:rsidRPr="007077BA">
              <w:rPr>
                <w:rFonts w:ascii="Book Antiqua" w:hAnsi="Book Antiqua"/>
                <w:sz w:val="18"/>
                <w:szCs w:val="18"/>
              </w:rPr>
              <w:t xml:space="preserve"> </w:t>
            </w:r>
            <w:r w:rsidR="0033730D" w:rsidRPr="007077BA">
              <w:rPr>
                <w:rFonts w:ascii="Book Antiqua" w:hAnsi="Book Antiqua"/>
                <w:sz w:val="18"/>
                <w:szCs w:val="18"/>
              </w:rPr>
              <w:t xml:space="preserve"> 2</w:t>
            </w:r>
            <w:r w:rsidRPr="007077BA">
              <w:rPr>
                <w:rFonts w:ascii="Book Antiqua" w:hAnsi="Book Antiqua"/>
                <w:sz w:val="18"/>
                <w:szCs w:val="18"/>
              </w:rPr>
              <w:t xml:space="preserve">                                             </w:t>
            </w:r>
          </w:p>
        </w:tc>
        <w:tc>
          <w:tcPr>
            <w:tcW w:w="2160" w:type="dxa"/>
          </w:tcPr>
          <w:p w14:paraId="7C60EB39" w14:textId="77777777" w:rsidR="007957ED" w:rsidRPr="007077BA" w:rsidRDefault="007957ED" w:rsidP="00BD13F5">
            <w:pPr>
              <w:rPr>
                <w:rFonts w:ascii="Book Antiqua" w:hAnsi="Book Antiqua"/>
                <w:b/>
                <w:sz w:val="18"/>
                <w:szCs w:val="18"/>
              </w:rPr>
            </w:pPr>
            <w:r w:rsidRPr="007077BA">
              <w:rPr>
                <w:rFonts w:ascii="Book Antiqua" w:hAnsi="Book Antiqua"/>
                <w:b/>
                <w:sz w:val="18"/>
                <w:szCs w:val="18"/>
              </w:rPr>
              <w:t>DES221</w:t>
            </w:r>
          </w:p>
          <w:p w14:paraId="2D2CDB73" w14:textId="77777777" w:rsidR="007957ED" w:rsidRPr="007077BA" w:rsidRDefault="007957ED" w:rsidP="00BD13F5">
            <w:pPr>
              <w:rPr>
                <w:rFonts w:ascii="Book Antiqua" w:hAnsi="Book Antiqua"/>
                <w:sz w:val="18"/>
                <w:szCs w:val="18"/>
              </w:rPr>
            </w:pPr>
            <w:r w:rsidRPr="007077BA">
              <w:rPr>
                <w:rFonts w:ascii="Book Antiqua" w:hAnsi="Book Antiqua"/>
                <w:sz w:val="18"/>
                <w:szCs w:val="18"/>
              </w:rPr>
              <w:t>Piping Drafting/Map Drafting</w:t>
            </w:r>
          </w:p>
          <w:p w14:paraId="2CEB9A6D" w14:textId="77777777" w:rsidR="007957ED" w:rsidRPr="007077BA" w:rsidRDefault="007957ED" w:rsidP="00BD13F5">
            <w:pPr>
              <w:rPr>
                <w:rFonts w:ascii="Book Antiqua" w:hAnsi="Book Antiqua"/>
                <w:sz w:val="18"/>
                <w:szCs w:val="18"/>
              </w:rPr>
            </w:pPr>
            <w:r w:rsidRPr="007077BA">
              <w:rPr>
                <w:rFonts w:ascii="Book Antiqua" w:hAnsi="Book Antiqua"/>
                <w:sz w:val="18"/>
                <w:szCs w:val="18"/>
              </w:rPr>
              <w:t xml:space="preserve"> </w:t>
            </w:r>
          </w:p>
          <w:p w14:paraId="659024A8" w14:textId="77777777" w:rsidR="007957ED" w:rsidRPr="007077BA" w:rsidRDefault="007957ED" w:rsidP="00BD13F5">
            <w:pPr>
              <w:rPr>
                <w:rFonts w:ascii="Book Antiqua" w:hAnsi="Book Antiqua"/>
                <w:sz w:val="18"/>
                <w:szCs w:val="18"/>
              </w:rPr>
            </w:pPr>
            <w:r w:rsidRPr="007077BA">
              <w:rPr>
                <w:rFonts w:ascii="Book Antiqua" w:hAnsi="Book Antiqua"/>
                <w:sz w:val="18"/>
                <w:szCs w:val="18"/>
              </w:rPr>
              <w:t xml:space="preserve">▲                                    2                                             </w:t>
            </w:r>
          </w:p>
        </w:tc>
      </w:tr>
      <w:tr w:rsidR="007957ED" w:rsidRPr="003A4174" w14:paraId="03008D5A" w14:textId="77777777" w:rsidTr="00E536E5">
        <w:tc>
          <w:tcPr>
            <w:tcW w:w="2268" w:type="dxa"/>
          </w:tcPr>
          <w:p w14:paraId="2512471D" w14:textId="77777777" w:rsidR="007957ED" w:rsidRPr="007077BA" w:rsidRDefault="007957ED" w:rsidP="00BD13F5">
            <w:pPr>
              <w:rPr>
                <w:rFonts w:ascii="Book Antiqua" w:hAnsi="Book Antiqua"/>
                <w:b/>
                <w:sz w:val="18"/>
                <w:szCs w:val="18"/>
              </w:rPr>
            </w:pPr>
            <w:r w:rsidRPr="007077BA">
              <w:rPr>
                <w:rFonts w:ascii="Book Antiqua" w:hAnsi="Book Antiqua"/>
                <w:b/>
                <w:sz w:val="18"/>
                <w:szCs w:val="18"/>
              </w:rPr>
              <w:t>MTH110</w:t>
            </w:r>
          </w:p>
          <w:p w14:paraId="493EDB82" w14:textId="77777777" w:rsidR="007957ED" w:rsidRPr="007077BA" w:rsidRDefault="007957ED" w:rsidP="00BD13F5">
            <w:pPr>
              <w:rPr>
                <w:rFonts w:ascii="Book Antiqua" w:hAnsi="Book Antiqua"/>
                <w:sz w:val="18"/>
                <w:szCs w:val="18"/>
              </w:rPr>
            </w:pPr>
            <w:r w:rsidRPr="007077BA">
              <w:rPr>
                <w:rFonts w:ascii="Book Antiqua" w:hAnsi="Book Antiqua"/>
                <w:sz w:val="18"/>
                <w:szCs w:val="18"/>
              </w:rPr>
              <w:t>Technical Algebra</w:t>
            </w:r>
          </w:p>
          <w:p w14:paraId="0B77D801" w14:textId="77777777" w:rsidR="007957ED" w:rsidRPr="007077BA" w:rsidRDefault="007957ED" w:rsidP="00BD13F5">
            <w:pPr>
              <w:rPr>
                <w:rFonts w:ascii="Book Antiqua" w:hAnsi="Book Antiqua"/>
                <w:sz w:val="18"/>
                <w:szCs w:val="18"/>
              </w:rPr>
            </w:pPr>
            <w:r w:rsidRPr="007077BA">
              <w:rPr>
                <w:rFonts w:ascii="Book Antiqua" w:hAnsi="Book Antiqua"/>
                <w:sz w:val="18"/>
                <w:szCs w:val="18"/>
              </w:rPr>
              <w:t xml:space="preserve"> </w:t>
            </w:r>
          </w:p>
          <w:p w14:paraId="0FA666AC" w14:textId="77777777" w:rsidR="007957ED" w:rsidRPr="007077BA" w:rsidRDefault="007957ED" w:rsidP="00BD13F5">
            <w:pPr>
              <w:rPr>
                <w:rFonts w:ascii="Book Antiqua" w:hAnsi="Book Antiqua"/>
                <w:sz w:val="18"/>
                <w:szCs w:val="18"/>
              </w:rPr>
            </w:pPr>
            <w:r w:rsidRPr="007077BA">
              <w:rPr>
                <w:rFonts w:ascii="Book Antiqua" w:hAnsi="Book Antiqua"/>
                <w:sz w:val="18"/>
                <w:szCs w:val="18"/>
              </w:rPr>
              <w:t xml:space="preserve">▲                                      3                                             </w:t>
            </w:r>
          </w:p>
        </w:tc>
        <w:tc>
          <w:tcPr>
            <w:tcW w:w="2520" w:type="dxa"/>
          </w:tcPr>
          <w:p w14:paraId="7DBD92D2" w14:textId="77777777" w:rsidR="007957ED" w:rsidRPr="007077BA" w:rsidRDefault="007957ED" w:rsidP="00BD13F5">
            <w:pPr>
              <w:rPr>
                <w:rFonts w:ascii="Book Antiqua" w:hAnsi="Book Antiqua"/>
                <w:b/>
                <w:sz w:val="18"/>
                <w:szCs w:val="18"/>
              </w:rPr>
            </w:pPr>
            <w:r w:rsidRPr="007077BA">
              <w:rPr>
                <w:rFonts w:ascii="Book Antiqua" w:hAnsi="Book Antiqua"/>
                <w:b/>
                <w:sz w:val="18"/>
                <w:szCs w:val="18"/>
              </w:rPr>
              <w:t>PHY106</w:t>
            </w:r>
          </w:p>
          <w:p w14:paraId="6CB68749" w14:textId="77777777" w:rsidR="007957ED" w:rsidRPr="007077BA" w:rsidRDefault="007957ED" w:rsidP="00BD13F5">
            <w:pPr>
              <w:rPr>
                <w:rFonts w:ascii="Book Antiqua" w:hAnsi="Book Antiqua"/>
                <w:sz w:val="18"/>
                <w:szCs w:val="18"/>
              </w:rPr>
            </w:pPr>
            <w:r w:rsidRPr="007077BA">
              <w:rPr>
                <w:rFonts w:ascii="Book Antiqua" w:hAnsi="Book Antiqua"/>
                <w:sz w:val="18"/>
                <w:szCs w:val="18"/>
              </w:rPr>
              <w:t>College Physics I</w:t>
            </w:r>
          </w:p>
          <w:p w14:paraId="3170E53F" w14:textId="77777777" w:rsidR="007957ED" w:rsidRPr="007077BA" w:rsidRDefault="007957ED" w:rsidP="00BD13F5">
            <w:pPr>
              <w:rPr>
                <w:rFonts w:ascii="Book Antiqua" w:hAnsi="Book Antiqua"/>
                <w:sz w:val="18"/>
                <w:szCs w:val="18"/>
              </w:rPr>
            </w:pPr>
            <w:r w:rsidRPr="007077BA">
              <w:rPr>
                <w:rFonts w:ascii="Book Antiqua" w:hAnsi="Book Antiqua"/>
                <w:sz w:val="18"/>
                <w:szCs w:val="18"/>
              </w:rPr>
              <w:t xml:space="preserve">                                     </w:t>
            </w:r>
          </w:p>
          <w:p w14:paraId="531760C0" w14:textId="77777777" w:rsidR="007957ED" w:rsidRPr="007077BA" w:rsidRDefault="007957ED" w:rsidP="00BD13F5">
            <w:pPr>
              <w:rPr>
                <w:rFonts w:ascii="Book Antiqua" w:hAnsi="Book Antiqua"/>
                <w:sz w:val="18"/>
                <w:szCs w:val="18"/>
              </w:rPr>
            </w:pPr>
            <w:r w:rsidRPr="007077BA">
              <w:rPr>
                <w:rFonts w:ascii="Book Antiqua" w:hAnsi="Book Antiqua"/>
                <w:sz w:val="18"/>
                <w:szCs w:val="18"/>
              </w:rPr>
              <w:t xml:space="preserve">                                          </w:t>
            </w:r>
            <w:r w:rsidR="0033730D" w:rsidRPr="007077BA">
              <w:rPr>
                <w:rFonts w:ascii="Book Antiqua" w:hAnsi="Book Antiqua"/>
                <w:sz w:val="18"/>
                <w:szCs w:val="18"/>
              </w:rPr>
              <w:t xml:space="preserve">    </w:t>
            </w:r>
            <w:r w:rsidRPr="007077BA">
              <w:rPr>
                <w:rFonts w:ascii="Book Antiqua" w:hAnsi="Book Antiqua"/>
                <w:sz w:val="18"/>
                <w:szCs w:val="18"/>
              </w:rPr>
              <w:t xml:space="preserve"> 4</w:t>
            </w:r>
          </w:p>
        </w:tc>
        <w:tc>
          <w:tcPr>
            <w:tcW w:w="2610" w:type="dxa"/>
            <w:shd w:val="clear" w:color="auto" w:fill="auto"/>
          </w:tcPr>
          <w:p w14:paraId="42E78ECD" w14:textId="77777777" w:rsidR="007957ED" w:rsidRPr="007077BA" w:rsidRDefault="007957ED" w:rsidP="00BD13F5">
            <w:pPr>
              <w:rPr>
                <w:rFonts w:ascii="Book Antiqua" w:hAnsi="Book Antiqua"/>
                <w:b/>
                <w:sz w:val="18"/>
                <w:szCs w:val="18"/>
              </w:rPr>
            </w:pPr>
            <w:r w:rsidRPr="007077BA">
              <w:rPr>
                <w:rFonts w:ascii="Book Antiqua" w:hAnsi="Book Antiqua"/>
                <w:b/>
                <w:sz w:val="18"/>
                <w:szCs w:val="18"/>
              </w:rPr>
              <w:t>ENG104</w:t>
            </w:r>
          </w:p>
          <w:p w14:paraId="485E1B46" w14:textId="77777777" w:rsidR="007957ED" w:rsidRPr="007077BA" w:rsidRDefault="007957ED" w:rsidP="00BD13F5">
            <w:pPr>
              <w:rPr>
                <w:rFonts w:ascii="Book Antiqua" w:hAnsi="Book Antiqua"/>
                <w:sz w:val="18"/>
                <w:szCs w:val="18"/>
              </w:rPr>
            </w:pPr>
            <w:r w:rsidRPr="007077BA">
              <w:rPr>
                <w:rFonts w:ascii="Book Antiqua" w:hAnsi="Book Antiqua"/>
                <w:sz w:val="18"/>
                <w:szCs w:val="18"/>
              </w:rPr>
              <w:t>Technical and Professional Writing</w:t>
            </w:r>
          </w:p>
          <w:p w14:paraId="5D492D3C" w14:textId="77777777" w:rsidR="007957ED" w:rsidRPr="007077BA" w:rsidRDefault="007957ED" w:rsidP="00BD13F5">
            <w:pPr>
              <w:rPr>
                <w:rFonts w:ascii="Book Antiqua" w:hAnsi="Book Antiqua"/>
                <w:sz w:val="18"/>
                <w:szCs w:val="18"/>
              </w:rPr>
            </w:pPr>
            <w:r w:rsidRPr="007077BA">
              <w:rPr>
                <w:rFonts w:ascii="Book Antiqua" w:hAnsi="Book Antiqua"/>
                <w:sz w:val="18"/>
                <w:szCs w:val="18"/>
              </w:rPr>
              <w:t xml:space="preserve">                            </w:t>
            </w:r>
            <w:r w:rsidR="00E536E5" w:rsidRPr="007077BA">
              <w:rPr>
                <w:rFonts w:ascii="Book Antiqua" w:hAnsi="Book Antiqua"/>
                <w:sz w:val="18"/>
                <w:szCs w:val="18"/>
              </w:rPr>
              <w:t xml:space="preserve">                 </w:t>
            </w:r>
            <w:r w:rsidR="0033730D" w:rsidRPr="007077BA">
              <w:rPr>
                <w:rFonts w:ascii="Book Antiqua" w:hAnsi="Book Antiqua"/>
                <w:sz w:val="18"/>
                <w:szCs w:val="18"/>
              </w:rPr>
              <w:t xml:space="preserve">  </w:t>
            </w:r>
            <w:r w:rsidR="00322B21" w:rsidRPr="007077BA">
              <w:rPr>
                <w:rFonts w:ascii="Book Antiqua" w:hAnsi="Book Antiqua"/>
                <w:sz w:val="18"/>
                <w:szCs w:val="18"/>
              </w:rPr>
              <w:t xml:space="preserve">   </w:t>
            </w:r>
            <w:r w:rsidRPr="007077BA">
              <w:rPr>
                <w:rFonts w:ascii="Book Antiqua" w:hAnsi="Book Antiqua"/>
                <w:sz w:val="18"/>
                <w:szCs w:val="18"/>
              </w:rPr>
              <w:t>3</w:t>
            </w:r>
          </w:p>
        </w:tc>
        <w:tc>
          <w:tcPr>
            <w:tcW w:w="2160" w:type="dxa"/>
          </w:tcPr>
          <w:p w14:paraId="5B594AB6" w14:textId="77777777" w:rsidR="007957ED" w:rsidRPr="007077BA" w:rsidRDefault="007957ED" w:rsidP="00BD13F5">
            <w:pPr>
              <w:rPr>
                <w:rFonts w:ascii="Book Antiqua" w:hAnsi="Book Antiqua"/>
                <w:b/>
                <w:sz w:val="18"/>
                <w:szCs w:val="18"/>
              </w:rPr>
            </w:pPr>
            <w:r w:rsidRPr="007077BA">
              <w:rPr>
                <w:rFonts w:ascii="Book Antiqua" w:hAnsi="Book Antiqua"/>
                <w:b/>
                <w:sz w:val="18"/>
                <w:szCs w:val="18"/>
              </w:rPr>
              <w:t>EGT291</w:t>
            </w:r>
          </w:p>
          <w:p w14:paraId="0B9401E3" w14:textId="77777777" w:rsidR="007957ED" w:rsidRPr="007077BA" w:rsidRDefault="007957ED" w:rsidP="00BD13F5">
            <w:pPr>
              <w:rPr>
                <w:rFonts w:ascii="Book Antiqua" w:hAnsi="Book Antiqua"/>
                <w:sz w:val="18"/>
                <w:szCs w:val="18"/>
              </w:rPr>
            </w:pPr>
            <w:r w:rsidRPr="007077BA">
              <w:rPr>
                <w:rFonts w:ascii="Book Antiqua" w:hAnsi="Book Antiqua"/>
                <w:sz w:val="18"/>
                <w:szCs w:val="18"/>
              </w:rPr>
              <w:t>IT and Engineering Practicum</w:t>
            </w:r>
          </w:p>
          <w:p w14:paraId="481905CE" w14:textId="77777777" w:rsidR="007957ED" w:rsidRPr="007077BA" w:rsidRDefault="007957ED" w:rsidP="00BD13F5">
            <w:pPr>
              <w:rPr>
                <w:rFonts w:ascii="Book Antiqua" w:hAnsi="Book Antiqua"/>
                <w:sz w:val="18"/>
                <w:szCs w:val="18"/>
              </w:rPr>
            </w:pPr>
            <w:r w:rsidRPr="007077BA">
              <w:rPr>
                <w:rFonts w:ascii="Book Antiqua" w:hAnsi="Book Antiqua"/>
                <w:sz w:val="18"/>
                <w:szCs w:val="18"/>
              </w:rPr>
              <w:t xml:space="preserve">                                        1</w:t>
            </w:r>
          </w:p>
        </w:tc>
      </w:tr>
      <w:tr w:rsidR="007957ED" w:rsidRPr="003A4174" w14:paraId="44566752" w14:textId="77777777" w:rsidTr="00E536E5">
        <w:tc>
          <w:tcPr>
            <w:tcW w:w="2268" w:type="dxa"/>
          </w:tcPr>
          <w:p w14:paraId="473B5D2F" w14:textId="77777777" w:rsidR="007957ED" w:rsidRPr="007077BA" w:rsidRDefault="007957ED" w:rsidP="00BD13F5">
            <w:pPr>
              <w:rPr>
                <w:rFonts w:ascii="Book Antiqua" w:hAnsi="Book Antiqua"/>
                <w:b/>
                <w:sz w:val="18"/>
                <w:szCs w:val="18"/>
              </w:rPr>
            </w:pPr>
            <w:r w:rsidRPr="007077BA">
              <w:rPr>
                <w:rFonts w:ascii="Book Antiqua" w:hAnsi="Book Antiqua"/>
                <w:b/>
                <w:sz w:val="18"/>
                <w:szCs w:val="18"/>
              </w:rPr>
              <w:t>MTH111</w:t>
            </w:r>
          </w:p>
          <w:p w14:paraId="4B72A35A" w14:textId="77777777" w:rsidR="007957ED" w:rsidRPr="007077BA" w:rsidRDefault="007957ED" w:rsidP="00BD13F5">
            <w:pPr>
              <w:rPr>
                <w:rFonts w:ascii="Book Antiqua" w:hAnsi="Book Antiqua"/>
                <w:sz w:val="18"/>
                <w:szCs w:val="18"/>
              </w:rPr>
            </w:pPr>
            <w:r w:rsidRPr="007077BA">
              <w:rPr>
                <w:rFonts w:ascii="Book Antiqua" w:hAnsi="Book Antiqua"/>
                <w:sz w:val="18"/>
                <w:szCs w:val="18"/>
              </w:rPr>
              <w:t>Technical Trigonometry</w:t>
            </w:r>
          </w:p>
          <w:p w14:paraId="07F184EC" w14:textId="77777777" w:rsidR="007957ED" w:rsidRPr="007077BA" w:rsidRDefault="007957ED" w:rsidP="00BD13F5">
            <w:pPr>
              <w:rPr>
                <w:rFonts w:ascii="Book Antiqua" w:hAnsi="Book Antiqua"/>
                <w:sz w:val="18"/>
                <w:szCs w:val="18"/>
              </w:rPr>
            </w:pPr>
          </w:p>
          <w:p w14:paraId="57850150" w14:textId="77777777" w:rsidR="007957ED" w:rsidRPr="007077BA" w:rsidRDefault="007957ED" w:rsidP="00BD13F5">
            <w:pPr>
              <w:rPr>
                <w:rFonts w:ascii="Book Antiqua" w:hAnsi="Book Antiqua"/>
                <w:sz w:val="18"/>
                <w:szCs w:val="18"/>
              </w:rPr>
            </w:pPr>
            <w:r w:rsidRPr="007077BA">
              <w:rPr>
                <w:rFonts w:ascii="Book Antiqua" w:hAnsi="Book Antiqua"/>
                <w:sz w:val="18"/>
                <w:szCs w:val="18"/>
              </w:rPr>
              <w:t xml:space="preserve"> ▲                                     3</w:t>
            </w:r>
          </w:p>
        </w:tc>
        <w:tc>
          <w:tcPr>
            <w:tcW w:w="2520" w:type="dxa"/>
            <w:shd w:val="clear" w:color="auto" w:fill="D9D9D9" w:themeFill="background1" w:themeFillShade="D9"/>
          </w:tcPr>
          <w:p w14:paraId="24904104" w14:textId="77777777" w:rsidR="007957ED" w:rsidRPr="007077BA" w:rsidRDefault="007957ED" w:rsidP="00BD13F5">
            <w:pPr>
              <w:jc w:val="right"/>
              <w:rPr>
                <w:rFonts w:ascii="Book Antiqua" w:hAnsi="Book Antiqua"/>
                <w:sz w:val="18"/>
                <w:szCs w:val="18"/>
              </w:rPr>
            </w:pPr>
          </w:p>
        </w:tc>
        <w:tc>
          <w:tcPr>
            <w:tcW w:w="2610" w:type="dxa"/>
            <w:shd w:val="clear" w:color="auto" w:fill="auto"/>
          </w:tcPr>
          <w:p w14:paraId="4D1AFFF5" w14:textId="77777777" w:rsidR="007957ED" w:rsidRPr="007077BA" w:rsidRDefault="007957ED" w:rsidP="00BD13F5">
            <w:pPr>
              <w:rPr>
                <w:rFonts w:ascii="Book Antiqua" w:hAnsi="Book Antiqua"/>
                <w:b/>
                <w:sz w:val="18"/>
                <w:szCs w:val="18"/>
              </w:rPr>
            </w:pPr>
            <w:r w:rsidRPr="007077BA">
              <w:rPr>
                <w:rFonts w:ascii="Book Antiqua" w:hAnsi="Book Antiqua"/>
                <w:b/>
                <w:sz w:val="18"/>
                <w:szCs w:val="18"/>
              </w:rPr>
              <w:t>PHY107</w:t>
            </w:r>
          </w:p>
          <w:p w14:paraId="1FDA3B1D" w14:textId="77777777" w:rsidR="007957ED" w:rsidRPr="007077BA" w:rsidRDefault="007957ED" w:rsidP="00BD13F5">
            <w:pPr>
              <w:rPr>
                <w:rFonts w:ascii="Book Antiqua" w:hAnsi="Book Antiqua"/>
                <w:sz w:val="18"/>
                <w:szCs w:val="18"/>
              </w:rPr>
            </w:pPr>
            <w:r w:rsidRPr="007077BA">
              <w:rPr>
                <w:rFonts w:ascii="Book Antiqua" w:hAnsi="Book Antiqua"/>
                <w:sz w:val="18"/>
                <w:szCs w:val="18"/>
              </w:rPr>
              <w:t>College Physics II</w:t>
            </w:r>
          </w:p>
          <w:p w14:paraId="121A8A99" w14:textId="77777777" w:rsidR="007957ED" w:rsidRPr="007077BA" w:rsidRDefault="007957ED" w:rsidP="00BD13F5">
            <w:pPr>
              <w:rPr>
                <w:rFonts w:ascii="Book Antiqua" w:hAnsi="Book Antiqua"/>
                <w:sz w:val="18"/>
                <w:szCs w:val="18"/>
              </w:rPr>
            </w:pPr>
            <w:r w:rsidRPr="007077BA">
              <w:rPr>
                <w:rFonts w:ascii="Book Antiqua" w:hAnsi="Book Antiqua"/>
                <w:sz w:val="18"/>
                <w:szCs w:val="18"/>
              </w:rPr>
              <w:t xml:space="preserve">                                     </w:t>
            </w:r>
          </w:p>
          <w:p w14:paraId="1F43D8DD" w14:textId="77777777" w:rsidR="007957ED" w:rsidRPr="007077BA" w:rsidRDefault="007957ED" w:rsidP="00BD13F5">
            <w:pPr>
              <w:rPr>
                <w:rFonts w:ascii="Book Antiqua" w:hAnsi="Book Antiqua"/>
                <w:sz w:val="18"/>
                <w:szCs w:val="18"/>
              </w:rPr>
            </w:pPr>
            <w:r w:rsidRPr="007077BA">
              <w:rPr>
                <w:rFonts w:ascii="Book Antiqua" w:hAnsi="Book Antiqua"/>
                <w:sz w:val="18"/>
                <w:szCs w:val="18"/>
              </w:rPr>
              <w:t xml:space="preserve">                                              </w:t>
            </w:r>
            <w:r w:rsidR="00322B21" w:rsidRPr="007077BA">
              <w:rPr>
                <w:rFonts w:ascii="Book Antiqua" w:hAnsi="Book Antiqua"/>
                <w:sz w:val="18"/>
                <w:szCs w:val="18"/>
              </w:rPr>
              <w:t xml:space="preserve">    </w:t>
            </w:r>
            <w:r w:rsidRPr="007077BA">
              <w:rPr>
                <w:rFonts w:ascii="Book Antiqua" w:hAnsi="Book Antiqua"/>
                <w:sz w:val="18"/>
                <w:szCs w:val="18"/>
              </w:rPr>
              <w:t>4</w:t>
            </w:r>
          </w:p>
        </w:tc>
        <w:tc>
          <w:tcPr>
            <w:tcW w:w="2160" w:type="dxa"/>
            <w:shd w:val="clear" w:color="auto" w:fill="auto"/>
          </w:tcPr>
          <w:p w14:paraId="08E3627E" w14:textId="77777777" w:rsidR="007957ED" w:rsidRPr="007077BA" w:rsidRDefault="007957ED" w:rsidP="00BD13F5">
            <w:pPr>
              <w:rPr>
                <w:rFonts w:ascii="Book Antiqua" w:hAnsi="Book Antiqua"/>
                <w:b/>
                <w:sz w:val="18"/>
                <w:szCs w:val="18"/>
              </w:rPr>
            </w:pPr>
            <w:r w:rsidRPr="007077BA">
              <w:rPr>
                <w:rFonts w:ascii="Book Antiqua" w:hAnsi="Book Antiqua"/>
                <w:b/>
                <w:sz w:val="18"/>
                <w:szCs w:val="18"/>
              </w:rPr>
              <w:t>General Studies Elective*</w:t>
            </w:r>
          </w:p>
          <w:p w14:paraId="164624D6" w14:textId="77777777" w:rsidR="007957ED" w:rsidRPr="007077BA" w:rsidRDefault="007957ED" w:rsidP="00BD13F5">
            <w:pPr>
              <w:rPr>
                <w:rFonts w:ascii="Book Antiqua" w:hAnsi="Book Antiqua"/>
                <w:sz w:val="18"/>
                <w:szCs w:val="18"/>
              </w:rPr>
            </w:pPr>
          </w:p>
          <w:p w14:paraId="1BFFEDE7" w14:textId="77777777" w:rsidR="007957ED" w:rsidRPr="007077BA" w:rsidRDefault="007957ED" w:rsidP="00BD13F5">
            <w:pPr>
              <w:rPr>
                <w:rFonts w:ascii="Book Antiqua" w:hAnsi="Book Antiqua"/>
                <w:sz w:val="18"/>
                <w:szCs w:val="18"/>
              </w:rPr>
            </w:pPr>
            <w:r w:rsidRPr="007077BA">
              <w:rPr>
                <w:rFonts w:ascii="Book Antiqua" w:hAnsi="Book Antiqua"/>
                <w:sz w:val="18"/>
                <w:szCs w:val="18"/>
              </w:rPr>
              <w:t xml:space="preserve">  </w:t>
            </w:r>
            <w:r w:rsidR="00E536E5" w:rsidRPr="007077BA">
              <w:rPr>
                <w:rFonts w:ascii="Book Antiqua" w:hAnsi="Book Antiqua"/>
                <w:sz w:val="18"/>
                <w:szCs w:val="18"/>
              </w:rPr>
              <w:t xml:space="preserve">                                      </w:t>
            </w:r>
            <w:r w:rsidRPr="007077BA">
              <w:rPr>
                <w:rFonts w:ascii="Book Antiqua" w:hAnsi="Book Antiqua"/>
                <w:sz w:val="18"/>
                <w:szCs w:val="18"/>
              </w:rPr>
              <w:t>3</w:t>
            </w:r>
          </w:p>
        </w:tc>
      </w:tr>
      <w:tr w:rsidR="007957ED" w:rsidRPr="005714A1" w14:paraId="74C6C936" w14:textId="77777777" w:rsidTr="00E536E5">
        <w:tc>
          <w:tcPr>
            <w:tcW w:w="2268" w:type="dxa"/>
          </w:tcPr>
          <w:p w14:paraId="41C69BAA" w14:textId="0E0AA6B1" w:rsidR="007957ED" w:rsidRPr="007077BA" w:rsidRDefault="007077BA" w:rsidP="00663217">
            <w:pPr>
              <w:pStyle w:val="ListParagraph"/>
              <w:widowControl/>
              <w:numPr>
                <w:ilvl w:val="0"/>
                <w:numId w:val="4"/>
              </w:numPr>
              <w:jc w:val="right"/>
              <w:rPr>
                <w:rFonts w:ascii="Book Antiqua" w:hAnsi="Book Antiqua"/>
                <w:b/>
                <w:sz w:val="18"/>
                <w:szCs w:val="18"/>
              </w:rPr>
            </w:pPr>
            <w:r>
              <w:rPr>
                <w:rFonts w:ascii="Book Antiqua" w:hAnsi="Book Antiqua"/>
                <w:b/>
                <w:sz w:val="18"/>
                <w:szCs w:val="18"/>
              </w:rPr>
              <w:t>Credits</w:t>
            </w:r>
          </w:p>
        </w:tc>
        <w:tc>
          <w:tcPr>
            <w:tcW w:w="2520" w:type="dxa"/>
          </w:tcPr>
          <w:p w14:paraId="7B4EB1A7" w14:textId="6EB227A3" w:rsidR="007957ED" w:rsidRPr="007077BA" w:rsidRDefault="007077BA" w:rsidP="00663217">
            <w:pPr>
              <w:pStyle w:val="ListParagraph"/>
              <w:numPr>
                <w:ilvl w:val="0"/>
                <w:numId w:val="4"/>
              </w:numPr>
              <w:jc w:val="right"/>
              <w:rPr>
                <w:rFonts w:ascii="Book Antiqua" w:hAnsi="Book Antiqua"/>
                <w:b/>
                <w:sz w:val="18"/>
                <w:szCs w:val="18"/>
              </w:rPr>
            </w:pPr>
            <w:r>
              <w:rPr>
                <w:rFonts w:ascii="Book Antiqua" w:hAnsi="Book Antiqua"/>
                <w:b/>
                <w:sz w:val="18"/>
                <w:szCs w:val="18"/>
              </w:rPr>
              <w:t>Credits</w:t>
            </w:r>
          </w:p>
        </w:tc>
        <w:tc>
          <w:tcPr>
            <w:tcW w:w="2610" w:type="dxa"/>
          </w:tcPr>
          <w:p w14:paraId="15025F43" w14:textId="3420F309" w:rsidR="007957ED" w:rsidRPr="007077BA" w:rsidRDefault="0033730D" w:rsidP="0033730D">
            <w:pPr>
              <w:widowControl/>
              <w:ind w:left="720"/>
              <w:jc w:val="right"/>
              <w:rPr>
                <w:rFonts w:ascii="Book Antiqua" w:hAnsi="Book Antiqua"/>
                <w:b/>
                <w:sz w:val="18"/>
                <w:szCs w:val="18"/>
              </w:rPr>
            </w:pPr>
            <w:r w:rsidRPr="007077BA">
              <w:rPr>
                <w:rFonts w:ascii="Book Antiqua" w:hAnsi="Book Antiqua"/>
                <w:b/>
                <w:sz w:val="18"/>
                <w:szCs w:val="18"/>
              </w:rPr>
              <w:t xml:space="preserve">17  </w:t>
            </w:r>
            <w:r w:rsidR="007077BA">
              <w:rPr>
                <w:rFonts w:ascii="Book Antiqua" w:hAnsi="Book Antiqua"/>
                <w:b/>
                <w:sz w:val="18"/>
                <w:szCs w:val="18"/>
              </w:rPr>
              <w:t>Credits</w:t>
            </w:r>
          </w:p>
        </w:tc>
        <w:tc>
          <w:tcPr>
            <w:tcW w:w="2160" w:type="dxa"/>
          </w:tcPr>
          <w:p w14:paraId="170D501B" w14:textId="58A67725" w:rsidR="007957ED" w:rsidRPr="007077BA" w:rsidRDefault="007957ED" w:rsidP="00BD13F5">
            <w:pPr>
              <w:ind w:left="360"/>
              <w:jc w:val="right"/>
              <w:rPr>
                <w:rFonts w:ascii="Book Antiqua" w:hAnsi="Book Antiqua"/>
                <w:b/>
                <w:sz w:val="18"/>
                <w:szCs w:val="18"/>
              </w:rPr>
            </w:pPr>
            <w:r w:rsidRPr="007077BA">
              <w:rPr>
                <w:rFonts w:ascii="Book Antiqua" w:hAnsi="Book Antiqua"/>
                <w:b/>
                <w:sz w:val="18"/>
                <w:szCs w:val="18"/>
              </w:rPr>
              <w:t xml:space="preserve">13 </w:t>
            </w:r>
            <w:r w:rsidR="007077BA">
              <w:rPr>
                <w:rFonts w:ascii="Book Antiqua" w:hAnsi="Book Antiqua"/>
                <w:b/>
                <w:sz w:val="18"/>
                <w:szCs w:val="18"/>
              </w:rPr>
              <w:t>Credits</w:t>
            </w:r>
          </w:p>
        </w:tc>
      </w:tr>
      <w:tr w:rsidR="007957ED" w:rsidRPr="00B549BE" w14:paraId="20284CF6" w14:textId="77777777" w:rsidTr="00E536E5">
        <w:tc>
          <w:tcPr>
            <w:tcW w:w="2268" w:type="dxa"/>
            <w:shd w:val="clear" w:color="auto" w:fill="D6E3BC" w:themeFill="accent3" w:themeFillTint="66"/>
          </w:tcPr>
          <w:p w14:paraId="09221FAC" w14:textId="77777777" w:rsidR="007957ED" w:rsidRPr="007077BA" w:rsidRDefault="007957ED" w:rsidP="00BD13F5">
            <w:pPr>
              <w:rPr>
                <w:rFonts w:ascii="Book Antiqua" w:hAnsi="Book Antiqua"/>
                <w:b/>
                <w:sz w:val="18"/>
                <w:szCs w:val="18"/>
              </w:rPr>
            </w:pPr>
            <w:r w:rsidRPr="007077BA">
              <w:rPr>
                <w:rFonts w:ascii="Book Antiqua" w:hAnsi="Book Antiqua"/>
                <w:b/>
                <w:sz w:val="18"/>
                <w:szCs w:val="18"/>
              </w:rPr>
              <w:t>◊ MCH204</w:t>
            </w:r>
          </w:p>
          <w:p w14:paraId="7D25B11E" w14:textId="77777777" w:rsidR="00E536E5" w:rsidRPr="007077BA" w:rsidRDefault="007957ED" w:rsidP="00BD13F5">
            <w:pPr>
              <w:rPr>
                <w:rFonts w:ascii="Book Antiqua" w:hAnsi="Book Antiqua"/>
                <w:sz w:val="18"/>
                <w:szCs w:val="18"/>
              </w:rPr>
            </w:pPr>
            <w:r w:rsidRPr="007077BA">
              <w:rPr>
                <w:rFonts w:ascii="Book Antiqua" w:hAnsi="Book Antiqua"/>
                <w:sz w:val="18"/>
                <w:szCs w:val="18"/>
              </w:rPr>
              <w:t xml:space="preserve">Introduction to Manufacturing Processes    </w:t>
            </w:r>
            <w:r w:rsidR="0033730D" w:rsidRPr="007077BA">
              <w:rPr>
                <w:rFonts w:ascii="Book Antiqua" w:hAnsi="Book Antiqua"/>
                <w:sz w:val="18"/>
                <w:szCs w:val="18"/>
              </w:rPr>
              <w:t xml:space="preserve">   </w:t>
            </w:r>
            <w:r w:rsidR="00E536E5" w:rsidRPr="007077BA">
              <w:rPr>
                <w:rFonts w:ascii="Book Antiqua" w:hAnsi="Book Antiqua"/>
                <w:sz w:val="18"/>
                <w:szCs w:val="18"/>
              </w:rPr>
              <w:t xml:space="preserve">    </w:t>
            </w:r>
          </w:p>
          <w:p w14:paraId="2A08CF79" w14:textId="77777777" w:rsidR="007957ED" w:rsidRPr="007077BA" w:rsidRDefault="00E536E5" w:rsidP="00BD13F5">
            <w:pPr>
              <w:rPr>
                <w:rFonts w:ascii="Book Antiqua" w:hAnsi="Book Antiqua"/>
                <w:sz w:val="18"/>
                <w:szCs w:val="18"/>
              </w:rPr>
            </w:pPr>
            <w:r w:rsidRPr="007077BA">
              <w:rPr>
                <w:rFonts w:ascii="Book Antiqua" w:hAnsi="Book Antiqua"/>
                <w:sz w:val="18"/>
                <w:szCs w:val="18"/>
              </w:rPr>
              <w:t xml:space="preserve">                                           </w:t>
            </w:r>
            <w:r w:rsidR="007957ED" w:rsidRPr="007077BA">
              <w:rPr>
                <w:rFonts w:ascii="Book Antiqua" w:hAnsi="Book Antiqua"/>
                <w:sz w:val="18"/>
                <w:szCs w:val="18"/>
              </w:rPr>
              <w:t>3</w:t>
            </w:r>
          </w:p>
        </w:tc>
        <w:tc>
          <w:tcPr>
            <w:tcW w:w="2520" w:type="dxa"/>
            <w:shd w:val="clear" w:color="auto" w:fill="D6E3BC" w:themeFill="accent3" w:themeFillTint="66"/>
          </w:tcPr>
          <w:p w14:paraId="2F0C2D4D" w14:textId="77777777" w:rsidR="007957ED" w:rsidRPr="007077BA" w:rsidRDefault="007957ED" w:rsidP="00BD13F5">
            <w:pPr>
              <w:pStyle w:val="ListParagraph"/>
              <w:jc w:val="both"/>
              <w:rPr>
                <w:rFonts w:ascii="Book Antiqua" w:hAnsi="Book Antiqua"/>
                <w:sz w:val="18"/>
                <w:szCs w:val="18"/>
              </w:rPr>
            </w:pPr>
          </w:p>
        </w:tc>
        <w:tc>
          <w:tcPr>
            <w:tcW w:w="2610" w:type="dxa"/>
            <w:shd w:val="clear" w:color="auto" w:fill="D6E3BC" w:themeFill="accent3" w:themeFillTint="66"/>
          </w:tcPr>
          <w:p w14:paraId="01329C5F" w14:textId="77777777" w:rsidR="007957ED" w:rsidRPr="007077BA" w:rsidRDefault="007957ED" w:rsidP="00BD13F5">
            <w:pPr>
              <w:jc w:val="both"/>
              <w:rPr>
                <w:rFonts w:ascii="Book Antiqua" w:hAnsi="Book Antiqua"/>
                <w:b/>
                <w:sz w:val="18"/>
                <w:szCs w:val="18"/>
              </w:rPr>
            </w:pPr>
            <w:r w:rsidRPr="007077BA">
              <w:rPr>
                <w:rFonts w:ascii="Book Antiqua" w:hAnsi="Book Antiqua"/>
                <w:b/>
                <w:sz w:val="18"/>
                <w:szCs w:val="18"/>
              </w:rPr>
              <w:t>◊ MCH210</w:t>
            </w:r>
          </w:p>
          <w:p w14:paraId="0DA5A13C" w14:textId="77777777" w:rsidR="007957ED" w:rsidRPr="007077BA" w:rsidRDefault="007957ED" w:rsidP="00BD13F5">
            <w:pPr>
              <w:jc w:val="both"/>
              <w:rPr>
                <w:rFonts w:ascii="Book Antiqua" w:hAnsi="Book Antiqua"/>
                <w:sz w:val="18"/>
                <w:szCs w:val="18"/>
              </w:rPr>
            </w:pPr>
            <w:r w:rsidRPr="007077BA">
              <w:rPr>
                <w:rFonts w:ascii="Book Antiqua" w:hAnsi="Book Antiqua"/>
                <w:sz w:val="18"/>
                <w:szCs w:val="18"/>
              </w:rPr>
              <w:t>Strength of Materials</w:t>
            </w:r>
          </w:p>
          <w:p w14:paraId="26274188" w14:textId="77777777" w:rsidR="00E536E5" w:rsidRPr="007077BA" w:rsidRDefault="007957ED" w:rsidP="00BD13F5">
            <w:pPr>
              <w:jc w:val="both"/>
              <w:rPr>
                <w:rFonts w:ascii="Book Antiqua" w:hAnsi="Book Antiqua"/>
                <w:sz w:val="18"/>
                <w:szCs w:val="18"/>
              </w:rPr>
            </w:pPr>
            <w:r w:rsidRPr="007077BA">
              <w:rPr>
                <w:rFonts w:ascii="Book Antiqua" w:hAnsi="Book Antiqua"/>
                <w:sz w:val="18"/>
                <w:szCs w:val="18"/>
              </w:rPr>
              <w:t xml:space="preserve">                                             </w:t>
            </w:r>
            <w:r w:rsidR="0033730D" w:rsidRPr="007077BA">
              <w:rPr>
                <w:rFonts w:ascii="Book Antiqua" w:hAnsi="Book Antiqua"/>
                <w:sz w:val="18"/>
                <w:szCs w:val="18"/>
              </w:rPr>
              <w:t xml:space="preserve">    </w:t>
            </w:r>
            <w:r w:rsidR="00E536E5" w:rsidRPr="007077BA">
              <w:rPr>
                <w:rFonts w:ascii="Book Antiqua" w:hAnsi="Book Antiqua"/>
                <w:sz w:val="18"/>
                <w:szCs w:val="18"/>
              </w:rPr>
              <w:t xml:space="preserve">             </w:t>
            </w:r>
          </w:p>
          <w:p w14:paraId="4B09CF5E" w14:textId="77777777" w:rsidR="007957ED" w:rsidRPr="007077BA" w:rsidRDefault="00E536E5" w:rsidP="00BD13F5">
            <w:pPr>
              <w:jc w:val="both"/>
              <w:rPr>
                <w:rFonts w:ascii="Book Antiqua" w:hAnsi="Book Antiqua"/>
                <w:sz w:val="18"/>
                <w:szCs w:val="18"/>
              </w:rPr>
            </w:pPr>
            <w:r w:rsidRPr="007077BA">
              <w:rPr>
                <w:rFonts w:ascii="Book Antiqua" w:hAnsi="Book Antiqua"/>
                <w:sz w:val="18"/>
                <w:szCs w:val="18"/>
              </w:rPr>
              <w:t xml:space="preserve">                                           </w:t>
            </w:r>
            <w:r w:rsidR="00322B21" w:rsidRPr="007077BA">
              <w:rPr>
                <w:rFonts w:ascii="Book Antiqua" w:hAnsi="Book Antiqua"/>
                <w:sz w:val="18"/>
                <w:szCs w:val="18"/>
              </w:rPr>
              <w:t xml:space="preserve">   </w:t>
            </w:r>
            <w:r w:rsidR="007957ED" w:rsidRPr="007077BA">
              <w:rPr>
                <w:rFonts w:ascii="Book Antiqua" w:hAnsi="Book Antiqua"/>
                <w:sz w:val="18"/>
                <w:szCs w:val="18"/>
              </w:rPr>
              <w:t>3</w:t>
            </w:r>
          </w:p>
        </w:tc>
        <w:tc>
          <w:tcPr>
            <w:tcW w:w="2160" w:type="dxa"/>
            <w:shd w:val="clear" w:color="auto" w:fill="D6E3BC" w:themeFill="accent3" w:themeFillTint="66"/>
          </w:tcPr>
          <w:p w14:paraId="526519E2" w14:textId="77777777" w:rsidR="007957ED" w:rsidRPr="007077BA" w:rsidRDefault="007957ED" w:rsidP="00BD13F5">
            <w:pPr>
              <w:rPr>
                <w:rFonts w:ascii="Book Antiqua" w:hAnsi="Book Antiqua"/>
                <w:b/>
                <w:sz w:val="18"/>
                <w:szCs w:val="18"/>
              </w:rPr>
            </w:pPr>
            <w:r w:rsidRPr="007077BA">
              <w:rPr>
                <w:rFonts w:ascii="Book Antiqua" w:hAnsi="Book Antiqua"/>
                <w:b/>
                <w:sz w:val="18"/>
                <w:szCs w:val="18"/>
              </w:rPr>
              <w:t>◊ MCH202</w:t>
            </w:r>
          </w:p>
          <w:p w14:paraId="0B9ED543" w14:textId="77777777" w:rsidR="00E536E5" w:rsidRPr="007077BA" w:rsidRDefault="007957ED" w:rsidP="00BD13F5">
            <w:pPr>
              <w:rPr>
                <w:rFonts w:ascii="Book Antiqua" w:hAnsi="Book Antiqua"/>
                <w:sz w:val="18"/>
                <w:szCs w:val="18"/>
              </w:rPr>
            </w:pPr>
            <w:r w:rsidRPr="007077BA">
              <w:rPr>
                <w:rFonts w:ascii="Book Antiqua" w:hAnsi="Book Antiqua"/>
                <w:sz w:val="18"/>
                <w:szCs w:val="18"/>
              </w:rPr>
              <w:t>Applied Mechanics II</w:t>
            </w:r>
            <w:r w:rsidR="00E536E5" w:rsidRPr="007077BA">
              <w:rPr>
                <w:rFonts w:ascii="Book Antiqua" w:hAnsi="Book Antiqua"/>
                <w:sz w:val="18"/>
                <w:szCs w:val="18"/>
              </w:rPr>
              <w:t xml:space="preserve"> </w:t>
            </w:r>
            <w:r w:rsidRPr="007077BA">
              <w:rPr>
                <w:rFonts w:ascii="Book Antiqua" w:hAnsi="Book Antiqua"/>
                <w:sz w:val="18"/>
                <w:szCs w:val="18"/>
              </w:rPr>
              <w:t xml:space="preserve">(Dynamics)                      </w:t>
            </w:r>
            <w:r w:rsidR="00E536E5" w:rsidRPr="007077BA">
              <w:rPr>
                <w:rFonts w:ascii="Book Antiqua" w:hAnsi="Book Antiqua"/>
                <w:sz w:val="18"/>
                <w:szCs w:val="18"/>
              </w:rPr>
              <w:t xml:space="preserve"> </w:t>
            </w:r>
          </w:p>
          <w:p w14:paraId="67681CDE" w14:textId="77777777" w:rsidR="007957ED" w:rsidRPr="007077BA" w:rsidRDefault="00E536E5" w:rsidP="00BD13F5">
            <w:pPr>
              <w:rPr>
                <w:rFonts w:ascii="Book Antiqua" w:hAnsi="Book Antiqua"/>
                <w:sz w:val="18"/>
                <w:szCs w:val="18"/>
              </w:rPr>
            </w:pPr>
            <w:r w:rsidRPr="007077BA">
              <w:rPr>
                <w:rFonts w:ascii="Book Antiqua" w:hAnsi="Book Antiqua"/>
                <w:sz w:val="18"/>
                <w:szCs w:val="18"/>
              </w:rPr>
              <w:t xml:space="preserve">                                        </w:t>
            </w:r>
            <w:r w:rsidR="007957ED" w:rsidRPr="007077BA">
              <w:rPr>
                <w:rFonts w:ascii="Book Antiqua" w:hAnsi="Book Antiqua"/>
                <w:sz w:val="18"/>
                <w:szCs w:val="18"/>
              </w:rPr>
              <w:t>3</w:t>
            </w:r>
          </w:p>
        </w:tc>
      </w:tr>
      <w:tr w:rsidR="007957ED" w:rsidRPr="007F5503" w14:paraId="30061B2F" w14:textId="77777777" w:rsidTr="00E536E5">
        <w:tc>
          <w:tcPr>
            <w:tcW w:w="9558" w:type="dxa"/>
            <w:gridSpan w:val="4"/>
          </w:tcPr>
          <w:p w14:paraId="451D4AD0" w14:textId="77777777" w:rsidR="007957ED" w:rsidRPr="007077BA" w:rsidRDefault="007957ED" w:rsidP="00BD13F5">
            <w:pPr>
              <w:jc w:val="center"/>
              <w:rPr>
                <w:rFonts w:ascii="Book Antiqua" w:hAnsi="Book Antiqua"/>
                <w:b/>
                <w:sz w:val="18"/>
                <w:szCs w:val="18"/>
              </w:rPr>
            </w:pPr>
          </w:p>
          <w:p w14:paraId="0FCBF86A" w14:textId="77777777" w:rsidR="007957ED" w:rsidRPr="007077BA" w:rsidRDefault="007957ED" w:rsidP="00BD13F5">
            <w:pPr>
              <w:jc w:val="center"/>
              <w:rPr>
                <w:rFonts w:ascii="Book Antiqua" w:hAnsi="Book Antiqua"/>
                <w:b/>
                <w:sz w:val="18"/>
                <w:szCs w:val="18"/>
              </w:rPr>
            </w:pPr>
            <w:r w:rsidRPr="007077BA">
              <w:rPr>
                <w:rFonts w:ascii="Book Antiqua" w:hAnsi="Book Antiqua"/>
                <w:b/>
                <w:sz w:val="18"/>
                <w:szCs w:val="18"/>
              </w:rPr>
              <w:t>61 SEMESTER CREDITS</w:t>
            </w:r>
          </w:p>
          <w:p w14:paraId="1F05AEBC" w14:textId="77777777" w:rsidR="007957ED" w:rsidRPr="007077BA" w:rsidRDefault="007957ED" w:rsidP="00BD13F5">
            <w:pPr>
              <w:jc w:val="center"/>
              <w:rPr>
                <w:rFonts w:ascii="Book Antiqua" w:hAnsi="Book Antiqua"/>
                <w:b/>
                <w:sz w:val="18"/>
                <w:szCs w:val="18"/>
              </w:rPr>
            </w:pPr>
          </w:p>
          <w:p w14:paraId="380D2CED" w14:textId="77777777" w:rsidR="007957ED" w:rsidRPr="007077BA" w:rsidRDefault="007957ED" w:rsidP="00BD13F5">
            <w:pPr>
              <w:shd w:val="clear" w:color="auto" w:fill="D6E3BC" w:themeFill="accent3" w:themeFillTint="66"/>
              <w:jc w:val="both"/>
              <w:rPr>
                <w:rFonts w:ascii="Book Antiqua" w:hAnsi="Book Antiqua"/>
                <w:sz w:val="18"/>
                <w:szCs w:val="18"/>
              </w:rPr>
            </w:pPr>
            <w:r w:rsidRPr="007077BA">
              <w:rPr>
                <w:rFonts w:ascii="Book Antiqua" w:hAnsi="Book Antiqua"/>
                <w:b/>
                <w:sz w:val="18"/>
                <w:szCs w:val="18"/>
              </w:rPr>
              <w:t xml:space="preserve">◊ Drafting/Design with a Mechanical Emphasis:  </w:t>
            </w:r>
            <w:r w:rsidRPr="007077BA">
              <w:rPr>
                <w:rFonts w:ascii="Book Antiqua" w:hAnsi="Book Antiqua"/>
                <w:sz w:val="18"/>
                <w:szCs w:val="18"/>
              </w:rPr>
              <w:t xml:space="preserve">The student following the Mechanical Emphasis path will take the additional courses denoted by </w:t>
            </w:r>
            <w:r w:rsidRPr="007077BA">
              <w:rPr>
                <w:rFonts w:ascii="Book Antiqua" w:hAnsi="Book Antiqua"/>
                <w:b/>
                <w:sz w:val="18"/>
                <w:szCs w:val="18"/>
              </w:rPr>
              <w:t>◊</w:t>
            </w:r>
            <w:r w:rsidRPr="007077BA">
              <w:rPr>
                <w:rFonts w:ascii="Book Antiqua" w:hAnsi="Book Antiqua"/>
                <w:sz w:val="18"/>
                <w:szCs w:val="18"/>
              </w:rPr>
              <w:t>.  This may affect the total time and credits towards graduation.</w:t>
            </w:r>
          </w:p>
          <w:p w14:paraId="6C8156A3" w14:textId="77777777" w:rsidR="007957ED" w:rsidRPr="007077BA" w:rsidRDefault="007957ED" w:rsidP="00BD13F5">
            <w:pPr>
              <w:jc w:val="both"/>
              <w:rPr>
                <w:rFonts w:ascii="Book Antiqua" w:hAnsi="Book Antiqua"/>
                <w:b/>
                <w:sz w:val="18"/>
                <w:szCs w:val="18"/>
              </w:rPr>
            </w:pPr>
          </w:p>
          <w:p w14:paraId="38E5A38D" w14:textId="77777777" w:rsidR="007957ED" w:rsidRPr="007077BA" w:rsidRDefault="007957ED" w:rsidP="00BD13F5">
            <w:pPr>
              <w:jc w:val="both"/>
              <w:rPr>
                <w:rFonts w:ascii="Book Antiqua" w:hAnsi="Book Antiqua"/>
                <w:sz w:val="18"/>
                <w:szCs w:val="18"/>
              </w:rPr>
            </w:pPr>
            <w:r w:rsidRPr="007077BA">
              <w:rPr>
                <w:rFonts w:ascii="Book Antiqua" w:hAnsi="Book Antiqua"/>
                <w:b/>
                <w:sz w:val="18"/>
                <w:szCs w:val="18"/>
              </w:rPr>
              <w:t xml:space="preserve">* </w:t>
            </w:r>
            <w:r w:rsidRPr="007077BA">
              <w:rPr>
                <w:rFonts w:ascii="Book Antiqua" w:hAnsi="Book Antiqua"/>
                <w:sz w:val="18"/>
                <w:szCs w:val="18"/>
              </w:rPr>
              <w:t>A list of general studies electives can be found at the beginning of the course descriptions section in the catalog.</w:t>
            </w:r>
          </w:p>
          <w:p w14:paraId="52AF741B" w14:textId="77777777" w:rsidR="007957ED" w:rsidRPr="007077BA" w:rsidRDefault="007957ED" w:rsidP="00BD13F5">
            <w:pPr>
              <w:jc w:val="both"/>
              <w:rPr>
                <w:rFonts w:ascii="Book Antiqua" w:hAnsi="Book Antiqua"/>
                <w:b/>
                <w:sz w:val="18"/>
                <w:szCs w:val="18"/>
              </w:rPr>
            </w:pPr>
            <w:r w:rsidRPr="007077BA">
              <w:rPr>
                <w:rFonts w:ascii="Book Antiqua" w:hAnsi="Book Antiqua" w:cs="Arial"/>
                <w:b/>
                <w:sz w:val="18"/>
                <w:szCs w:val="18"/>
              </w:rPr>
              <w:t>▲</w:t>
            </w:r>
            <w:r w:rsidRPr="007077BA">
              <w:rPr>
                <w:rFonts w:ascii="Book Antiqua" w:hAnsi="Book Antiqua"/>
                <w:sz w:val="18"/>
                <w:szCs w:val="18"/>
              </w:rPr>
              <w:t>Student must obtain a letter grade of C or better to progress to graduation/certification</w:t>
            </w:r>
            <w:r w:rsidR="00E536E5" w:rsidRPr="007077BA">
              <w:rPr>
                <w:rFonts w:ascii="Book Antiqua" w:hAnsi="Book Antiqua"/>
                <w:sz w:val="18"/>
                <w:szCs w:val="18"/>
              </w:rPr>
              <w:t>.</w:t>
            </w:r>
          </w:p>
        </w:tc>
      </w:tr>
    </w:tbl>
    <w:p w14:paraId="754D98B6" w14:textId="77777777" w:rsidR="0033730D" w:rsidRDefault="0033730D">
      <w:pPr>
        <w:widowControl/>
        <w:rPr>
          <w:rFonts w:ascii="Book Antiqua" w:hAnsi="Book Antiqua"/>
          <w:b/>
          <w:sz w:val="28"/>
          <w:szCs w:val="28"/>
        </w:rPr>
      </w:pPr>
    </w:p>
    <w:p w14:paraId="3CE878A0" w14:textId="77777777" w:rsidR="0033730D" w:rsidRDefault="0033730D">
      <w:pPr>
        <w:widowControl/>
        <w:rPr>
          <w:rFonts w:ascii="Book Antiqua" w:hAnsi="Book Antiqua"/>
          <w:b/>
          <w:sz w:val="28"/>
          <w:szCs w:val="28"/>
        </w:rPr>
      </w:pPr>
      <w:r>
        <w:rPr>
          <w:rFonts w:ascii="Book Antiqua" w:hAnsi="Book Antiqua"/>
          <w:b/>
          <w:sz w:val="28"/>
          <w:szCs w:val="28"/>
        </w:rPr>
        <w:br w:type="page"/>
      </w:r>
    </w:p>
    <w:bookmarkStart w:id="49" w:name="_Toc489514002"/>
    <w:p w14:paraId="3D686B5D" w14:textId="431500FF" w:rsidR="007957ED" w:rsidRPr="00D56CEF" w:rsidRDefault="003D62C0" w:rsidP="003D62C0">
      <w:pPr>
        <w:pStyle w:val="Heading1"/>
        <w:jc w:val="center"/>
        <w:rPr>
          <w:rFonts w:ascii="Book Antiqua" w:hAnsi="Book Antiqua"/>
          <w:sz w:val="40"/>
          <w:szCs w:val="40"/>
        </w:rPr>
      </w:pPr>
      <w:r w:rsidRPr="00D56CEF">
        <w:rPr>
          <w:rFonts w:ascii="Book Antiqua" w:hAnsi="Book Antiqua"/>
          <w:noProof/>
          <w:color w:val="1D4AA3"/>
          <w:sz w:val="40"/>
          <w:szCs w:val="40"/>
        </w:rPr>
        <w:lastRenderedPageBreak/>
        <mc:AlternateContent>
          <mc:Choice Requires="wps">
            <w:drawing>
              <wp:anchor distT="0" distB="0" distL="114300" distR="114300" simplePos="0" relativeHeight="251731456" behindDoc="0" locked="0" layoutInCell="1" allowOverlap="1" wp14:anchorId="17D41F2A" wp14:editId="28FC37E7">
                <wp:simplePos x="0" y="0"/>
                <wp:positionH relativeFrom="column">
                  <wp:posOffset>-13855</wp:posOffset>
                </wp:positionH>
                <wp:positionV relativeFrom="paragraph">
                  <wp:posOffset>297873</wp:posOffset>
                </wp:positionV>
                <wp:extent cx="5964382" cy="6927"/>
                <wp:effectExtent l="0" t="0" r="36830" b="31750"/>
                <wp:wrapNone/>
                <wp:docPr id="55" name="Straight Connector 55"/>
                <wp:cNvGraphicFramePr/>
                <a:graphic xmlns:a="http://schemas.openxmlformats.org/drawingml/2006/main">
                  <a:graphicData uri="http://schemas.microsoft.com/office/word/2010/wordprocessingShape">
                    <wps:wsp>
                      <wps:cNvCnPr/>
                      <wps:spPr>
                        <a:xfrm flipV="1">
                          <a:off x="0" y="0"/>
                          <a:ext cx="5964382" cy="692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435795C7" id="Straight Connector 55" o:spid="_x0000_s1026" style="position:absolute;flip:y;z-index:251731456;visibility:visible;mso-wrap-style:square;mso-wrap-distance-left:9pt;mso-wrap-distance-top:0;mso-wrap-distance-right:9pt;mso-wrap-distance-bottom:0;mso-position-horizontal:absolute;mso-position-horizontal-relative:text;mso-position-vertical:absolute;mso-position-vertical-relative:text" from="-1.1pt,23.45pt" to="468.5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" strokecolor="#4579b8 [3044]"/>
            </w:pict>
          </mc:Fallback>
        </mc:AlternateContent>
      </w:r>
      <w:r w:rsidR="007957ED" w:rsidRPr="00D56CEF">
        <w:rPr>
          <w:rFonts w:ascii="Book Antiqua" w:hAnsi="Book Antiqua"/>
          <w:color w:val="1D4AA3"/>
          <w:sz w:val="40"/>
          <w:szCs w:val="40"/>
        </w:rPr>
        <w:t>ELECTRICAL/ELECTRONICS</w:t>
      </w:r>
      <w:bookmarkEnd w:id="49"/>
      <w:r w:rsidR="00C11A07" w:rsidRPr="00D56CEF">
        <w:rPr>
          <w:rFonts w:ascii="Book Antiqua" w:hAnsi="Book Antiqua"/>
          <w:sz w:val="40"/>
          <w:szCs w:val="40"/>
        </w:rPr>
        <w:fldChar w:fldCharType="begin"/>
      </w:r>
      <w:r w:rsidR="00C11A07" w:rsidRPr="00D56CEF">
        <w:rPr>
          <w:rFonts w:ascii="Book Antiqua" w:hAnsi="Book Antiqua"/>
          <w:sz w:val="40"/>
          <w:szCs w:val="40"/>
        </w:rPr>
        <w:instrText xml:space="preserve"> XE "ELECTRICAL/ELECTRONICS" </w:instrText>
      </w:r>
      <w:r w:rsidR="00C11A07" w:rsidRPr="00D56CEF">
        <w:rPr>
          <w:rFonts w:ascii="Book Antiqua" w:hAnsi="Book Antiqua"/>
          <w:sz w:val="40"/>
          <w:szCs w:val="40"/>
        </w:rPr>
        <w:fldChar w:fldCharType="end"/>
      </w:r>
    </w:p>
    <w:p w14:paraId="69EBB56F" w14:textId="77777777" w:rsidR="00425C72" w:rsidRPr="00F12883" w:rsidRDefault="00425C72" w:rsidP="00BF233F">
      <w:pPr>
        <w:spacing w:after="0" w:line="240" w:lineRule="auto"/>
        <w:jc w:val="both"/>
        <w:rPr>
          <w:rFonts w:ascii="Book Antiqua" w:hAnsi="Book Antiqua"/>
          <w:sz w:val="20"/>
          <w:szCs w:val="20"/>
        </w:rPr>
      </w:pPr>
      <w:r w:rsidRPr="00F12883">
        <w:rPr>
          <w:rFonts w:ascii="Book Antiqua" w:hAnsi="Book Antiqua"/>
          <w:sz w:val="20"/>
          <w:szCs w:val="20"/>
        </w:rPr>
        <w:t>The Electrical/Electronics Program is designed to provide a solid foundation in the principles of electricity. Beginning with basic electricity fundamentals, students move gradually to learn the theory of operations of electric machines commonly used in the industry. Students develop the practical skills needed to work with electrical machinery, electric and electronic machine control devices, and other electronic equipment. The course work includes theory and lab experience in troubleshooting, circuitry, industrial electronics, and electrical machinery practices, as well as programmable logic control (PLC). The program prepares students for positions in industry such as electrical technician, electronics technician, or field service technicians.</w:t>
      </w:r>
    </w:p>
    <w:p w14:paraId="129C5DAF" w14:textId="77777777" w:rsidR="00BF233F" w:rsidRPr="00F12883" w:rsidRDefault="00BF233F" w:rsidP="00BF233F">
      <w:pPr>
        <w:spacing w:after="0" w:line="240" w:lineRule="auto"/>
        <w:jc w:val="both"/>
        <w:rPr>
          <w:rFonts w:ascii="Book Antiqua" w:hAnsi="Book Antiqua"/>
          <w:sz w:val="20"/>
          <w:szCs w:val="20"/>
        </w:rPr>
      </w:pPr>
    </w:p>
    <w:p w14:paraId="13C2CDCE" w14:textId="77777777" w:rsidR="00425C72" w:rsidRPr="00F12883" w:rsidRDefault="00F12883" w:rsidP="00BF233F">
      <w:pPr>
        <w:spacing w:after="0" w:line="240" w:lineRule="auto"/>
        <w:jc w:val="both"/>
        <w:rPr>
          <w:rFonts w:ascii="Book Antiqua" w:hAnsi="Book Antiqua"/>
          <w:sz w:val="20"/>
          <w:szCs w:val="20"/>
        </w:rPr>
      </w:pPr>
      <w:r>
        <w:rPr>
          <w:rFonts w:ascii="Book Antiqua" w:hAnsi="Book Antiqua"/>
          <w:sz w:val="20"/>
          <w:szCs w:val="20"/>
        </w:rPr>
        <w:t>Upon completion of the degree in electrical/electronics, t</w:t>
      </w:r>
      <w:r w:rsidR="00425C72" w:rsidRPr="00F12883">
        <w:rPr>
          <w:rFonts w:ascii="Book Antiqua" w:hAnsi="Book Antiqua"/>
          <w:sz w:val="20"/>
          <w:szCs w:val="20"/>
        </w:rPr>
        <w:t>he graduate will be able to:</w:t>
      </w:r>
    </w:p>
    <w:p w14:paraId="335E1966" w14:textId="77777777" w:rsidR="00BF233F" w:rsidRPr="00F12883" w:rsidRDefault="00BF233F" w:rsidP="00BF233F">
      <w:pPr>
        <w:spacing w:after="0" w:line="240" w:lineRule="auto"/>
        <w:jc w:val="both"/>
        <w:rPr>
          <w:rFonts w:ascii="Book Antiqua" w:hAnsi="Book Antiqua"/>
          <w:sz w:val="20"/>
          <w:szCs w:val="20"/>
        </w:rPr>
      </w:pPr>
    </w:p>
    <w:p w14:paraId="3C01356C" w14:textId="77777777" w:rsidR="00F12883" w:rsidRDefault="00425C72" w:rsidP="00663217">
      <w:pPr>
        <w:pStyle w:val="ListParagraph"/>
        <w:numPr>
          <w:ilvl w:val="0"/>
          <w:numId w:val="25"/>
        </w:numPr>
        <w:spacing w:after="0" w:line="240" w:lineRule="auto"/>
        <w:jc w:val="both"/>
        <w:rPr>
          <w:rFonts w:ascii="Book Antiqua" w:hAnsi="Book Antiqua"/>
          <w:sz w:val="20"/>
          <w:szCs w:val="20"/>
        </w:rPr>
      </w:pPr>
      <w:r w:rsidRPr="00F12883">
        <w:rPr>
          <w:rFonts w:ascii="Book Antiqua" w:hAnsi="Book Antiqua"/>
          <w:sz w:val="20"/>
          <w:szCs w:val="20"/>
        </w:rPr>
        <w:t xml:space="preserve">Demonstrate knowledge of basic electric concepts such as Ohm’s law and </w:t>
      </w:r>
      <w:r w:rsidR="00240DBA" w:rsidRPr="00F12883">
        <w:rPr>
          <w:rFonts w:ascii="Book Antiqua" w:hAnsi="Book Antiqua"/>
          <w:sz w:val="20"/>
          <w:szCs w:val="20"/>
        </w:rPr>
        <w:t>Kirchhoff’s</w:t>
      </w:r>
      <w:r w:rsidRPr="00F12883">
        <w:rPr>
          <w:rFonts w:ascii="Book Antiqua" w:hAnsi="Book Antiqua"/>
          <w:sz w:val="20"/>
          <w:szCs w:val="20"/>
        </w:rPr>
        <w:t xml:space="preserve"> law.</w:t>
      </w:r>
    </w:p>
    <w:p w14:paraId="156B4222" w14:textId="77777777" w:rsidR="00F12883" w:rsidRDefault="00425C72" w:rsidP="00663217">
      <w:pPr>
        <w:pStyle w:val="ListParagraph"/>
        <w:numPr>
          <w:ilvl w:val="0"/>
          <w:numId w:val="25"/>
        </w:numPr>
        <w:spacing w:after="0" w:line="240" w:lineRule="auto"/>
        <w:jc w:val="both"/>
        <w:rPr>
          <w:rFonts w:ascii="Book Antiqua" w:hAnsi="Book Antiqua"/>
          <w:sz w:val="20"/>
          <w:szCs w:val="20"/>
        </w:rPr>
      </w:pPr>
      <w:r w:rsidRPr="00F12883">
        <w:rPr>
          <w:rFonts w:ascii="Book Antiqua" w:hAnsi="Book Antiqua"/>
          <w:sz w:val="20"/>
          <w:szCs w:val="20"/>
        </w:rPr>
        <w:t>Measure or calculate electrical quantities, such as voltage, current and power in electric circuits.</w:t>
      </w:r>
    </w:p>
    <w:p w14:paraId="4ED4DA48" w14:textId="77777777" w:rsidR="00F12883" w:rsidRDefault="00425C72" w:rsidP="00663217">
      <w:pPr>
        <w:pStyle w:val="ListParagraph"/>
        <w:numPr>
          <w:ilvl w:val="0"/>
          <w:numId w:val="25"/>
        </w:numPr>
        <w:spacing w:after="0" w:line="240" w:lineRule="auto"/>
        <w:jc w:val="both"/>
        <w:rPr>
          <w:rFonts w:ascii="Book Antiqua" w:hAnsi="Book Antiqua"/>
          <w:sz w:val="20"/>
          <w:szCs w:val="20"/>
        </w:rPr>
      </w:pPr>
      <w:r w:rsidRPr="00F12883">
        <w:rPr>
          <w:rFonts w:ascii="Book Antiqua" w:hAnsi="Book Antiqua"/>
          <w:sz w:val="20"/>
          <w:szCs w:val="20"/>
        </w:rPr>
        <w:t>Program PLCs to control motors, relays, solenoids, or other electromechanical devices.</w:t>
      </w:r>
    </w:p>
    <w:p w14:paraId="56C6E461" w14:textId="77777777" w:rsidR="00425C72" w:rsidRPr="00F12883" w:rsidRDefault="00425C72" w:rsidP="00663217">
      <w:pPr>
        <w:pStyle w:val="ListParagraph"/>
        <w:numPr>
          <w:ilvl w:val="0"/>
          <w:numId w:val="25"/>
        </w:numPr>
        <w:spacing w:after="0" w:line="240" w:lineRule="auto"/>
        <w:jc w:val="both"/>
        <w:rPr>
          <w:rFonts w:ascii="Book Antiqua" w:hAnsi="Book Antiqua"/>
          <w:sz w:val="20"/>
          <w:szCs w:val="20"/>
        </w:rPr>
      </w:pPr>
      <w:r w:rsidRPr="00F12883">
        <w:rPr>
          <w:rFonts w:ascii="Book Antiqua" w:hAnsi="Book Antiqua"/>
          <w:sz w:val="20"/>
          <w:szCs w:val="20"/>
        </w:rPr>
        <w:t>Demonstrate knowledge of operation and characteristics of various types of single phase and three phase motors.</w:t>
      </w:r>
    </w:p>
    <w:p w14:paraId="2734507B" w14:textId="77777777" w:rsidR="00BF233F" w:rsidRPr="00F12883" w:rsidRDefault="00BF233F" w:rsidP="00BF233F">
      <w:pPr>
        <w:spacing w:after="0" w:line="240" w:lineRule="auto"/>
        <w:jc w:val="both"/>
        <w:rPr>
          <w:rFonts w:ascii="Book Antiqua" w:hAnsi="Book Antiqua"/>
          <w:b/>
          <w:sz w:val="20"/>
          <w:szCs w:val="20"/>
        </w:rPr>
      </w:pPr>
    </w:p>
    <w:p w14:paraId="1D004019" w14:textId="77777777" w:rsidR="00425C72" w:rsidRPr="00F12883" w:rsidRDefault="00425C72" w:rsidP="00BF233F">
      <w:pPr>
        <w:spacing w:after="0" w:line="240" w:lineRule="auto"/>
        <w:jc w:val="both"/>
        <w:rPr>
          <w:rFonts w:ascii="Book Antiqua" w:hAnsi="Book Antiqua"/>
          <w:b/>
          <w:sz w:val="20"/>
          <w:szCs w:val="20"/>
        </w:rPr>
      </w:pPr>
      <w:r w:rsidRPr="00F12883">
        <w:rPr>
          <w:rFonts w:ascii="Book Antiqua" w:hAnsi="Book Antiqua"/>
          <w:b/>
          <w:sz w:val="20"/>
          <w:szCs w:val="20"/>
        </w:rPr>
        <w:t>OPPORTUNITIES FOR BACCALAUREATE STUDIES</w:t>
      </w:r>
    </w:p>
    <w:p w14:paraId="2DA7C883" w14:textId="77777777" w:rsidR="00BF233F" w:rsidRPr="00F12883" w:rsidRDefault="00BF233F" w:rsidP="00BF233F">
      <w:pPr>
        <w:widowControl/>
        <w:spacing w:after="0" w:line="240" w:lineRule="auto"/>
        <w:rPr>
          <w:rFonts w:ascii="Book Antiqua" w:hAnsi="Book Antiqua"/>
          <w:sz w:val="20"/>
          <w:szCs w:val="20"/>
        </w:rPr>
      </w:pPr>
    </w:p>
    <w:p w14:paraId="18C423BB" w14:textId="77777777" w:rsidR="008001F4" w:rsidRPr="00F12883" w:rsidRDefault="00425C72" w:rsidP="00F12883">
      <w:pPr>
        <w:widowControl/>
        <w:spacing w:after="0" w:line="240" w:lineRule="auto"/>
        <w:jc w:val="both"/>
        <w:rPr>
          <w:rFonts w:ascii="Book Antiqua" w:hAnsi="Book Antiqua"/>
          <w:sz w:val="20"/>
          <w:szCs w:val="20"/>
        </w:rPr>
      </w:pPr>
      <w:r w:rsidRPr="00F12883">
        <w:rPr>
          <w:rFonts w:ascii="Book Antiqua" w:hAnsi="Book Antiqua"/>
          <w:sz w:val="20"/>
          <w:szCs w:val="20"/>
        </w:rPr>
        <w:t>Students who successfully complete the electrical major may continue their studies toward a bachelor’s degree in Electrical or Electronics Engineering Technology and/or Industrial Technology at various universities. Further information regarding any of these opportunities is available through the</w:t>
      </w:r>
      <w:r w:rsidR="00795339" w:rsidRPr="00F12883">
        <w:rPr>
          <w:rFonts w:ascii="Book Antiqua" w:hAnsi="Book Antiqua"/>
          <w:sz w:val="20"/>
          <w:szCs w:val="20"/>
        </w:rPr>
        <w:t xml:space="preserve"> office of the</w:t>
      </w:r>
      <w:r w:rsidRPr="00F12883">
        <w:rPr>
          <w:rFonts w:ascii="Book Antiqua" w:hAnsi="Book Antiqua"/>
          <w:sz w:val="20"/>
          <w:szCs w:val="20"/>
        </w:rPr>
        <w:t xml:space="preserve"> dean or transfer coordinator.</w:t>
      </w:r>
    </w:p>
    <w:p w14:paraId="379B841E" w14:textId="77777777" w:rsidR="008001F4" w:rsidRPr="00F12883" w:rsidRDefault="008001F4" w:rsidP="00F12883">
      <w:pPr>
        <w:widowControl/>
        <w:spacing w:after="0" w:line="240" w:lineRule="auto"/>
        <w:jc w:val="both"/>
        <w:rPr>
          <w:rFonts w:ascii="Book Antiqua" w:hAnsi="Book Antiqua"/>
          <w:sz w:val="20"/>
          <w:szCs w:val="20"/>
        </w:rPr>
      </w:pPr>
    </w:p>
    <w:p w14:paraId="64283BCD" w14:textId="77777777" w:rsidR="008001F4" w:rsidRPr="00F12883" w:rsidRDefault="008001F4" w:rsidP="00425C72">
      <w:pPr>
        <w:widowControl/>
        <w:rPr>
          <w:rFonts w:ascii="Book Antiqua" w:hAnsi="Book Antiqua"/>
          <w:sz w:val="20"/>
          <w:szCs w:val="20"/>
        </w:rPr>
      </w:pPr>
    </w:p>
    <w:p w14:paraId="768B1D8E" w14:textId="77777777" w:rsidR="008001F4" w:rsidRDefault="008001F4">
      <w:pPr>
        <w:widowControl/>
        <w:rPr>
          <w:rFonts w:ascii="Book Antiqua" w:hAnsi="Book Antiqua"/>
          <w:sz w:val="18"/>
          <w:szCs w:val="18"/>
        </w:rPr>
      </w:pPr>
      <w:r>
        <w:rPr>
          <w:rFonts w:ascii="Book Antiqua" w:hAnsi="Book Antiqua"/>
          <w:sz w:val="18"/>
          <w:szCs w:val="18"/>
        </w:rPr>
        <w:br w:type="page"/>
      </w:r>
    </w:p>
    <w:p w14:paraId="4D5F823A" w14:textId="77777777" w:rsidR="0025050A" w:rsidRDefault="0025050A" w:rsidP="008001F4">
      <w:pPr>
        <w:pStyle w:val="Title"/>
        <w:jc w:val="center"/>
        <w:rPr>
          <w:b/>
          <w:color w:val="1D4AA3"/>
          <w:sz w:val="40"/>
          <w:szCs w:val="40"/>
        </w:rPr>
      </w:pPr>
    </w:p>
    <w:p w14:paraId="51F9DAFA" w14:textId="695C1480" w:rsidR="008001F4" w:rsidRPr="00D56CEF" w:rsidRDefault="008001F4" w:rsidP="008001F4">
      <w:pPr>
        <w:pStyle w:val="Title"/>
        <w:jc w:val="center"/>
        <w:rPr>
          <w:rFonts w:ascii="Book Antiqua" w:hAnsi="Book Antiqua"/>
          <w:b/>
          <w:color w:val="1D4AA3"/>
          <w:sz w:val="40"/>
          <w:szCs w:val="40"/>
        </w:rPr>
      </w:pPr>
      <w:r w:rsidRPr="00D56CEF">
        <w:rPr>
          <w:rFonts w:ascii="Book Antiqua" w:hAnsi="Book Antiqua"/>
          <w:b/>
          <w:color w:val="1D4AA3"/>
          <w:sz w:val="40"/>
          <w:szCs w:val="40"/>
        </w:rPr>
        <w:t>ELECTRICAL/ELECTRONICS</w:t>
      </w:r>
      <w:r w:rsidR="00C11A07" w:rsidRPr="00D56CEF">
        <w:rPr>
          <w:rFonts w:ascii="Book Antiqua" w:hAnsi="Book Antiqua"/>
          <w:b/>
          <w:color w:val="1D4AA3"/>
          <w:sz w:val="40"/>
          <w:szCs w:val="40"/>
        </w:rPr>
        <w:fldChar w:fldCharType="begin"/>
      </w:r>
      <w:r w:rsidR="00C11A07" w:rsidRPr="00D56CEF">
        <w:rPr>
          <w:rFonts w:ascii="Book Antiqua" w:hAnsi="Book Antiqua"/>
        </w:rPr>
        <w:instrText xml:space="preserve"> </w:instrText>
      </w:r>
      <w:r w:rsidR="00C11A07" w:rsidRPr="00D56CEF">
        <w:rPr>
          <w:rFonts w:ascii="Book Antiqua" w:hAnsi="Book Antiqua"/>
          <w:b/>
          <w:color w:val="1D4AA3"/>
          <w:sz w:val="40"/>
          <w:szCs w:val="40"/>
        </w:rPr>
        <w:instrText>ELECTRICAL/ELECTRONICS</w:instrText>
      </w:r>
      <w:r w:rsidR="00C11A07" w:rsidRPr="00D56CEF">
        <w:rPr>
          <w:rFonts w:ascii="Book Antiqua" w:hAnsi="Book Antiqua"/>
        </w:rPr>
        <w:instrText xml:space="preserve">" </w:instrText>
      </w:r>
      <w:r w:rsidR="00C11A07" w:rsidRPr="00D56CEF">
        <w:rPr>
          <w:rFonts w:ascii="Book Antiqua" w:hAnsi="Book Antiqua"/>
          <w:b/>
          <w:color w:val="1D4AA3"/>
          <w:sz w:val="40"/>
          <w:szCs w:val="40"/>
        </w:rPr>
        <w:fldChar w:fldCharType="end"/>
      </w:r>
    </w:p>
    <w:p w14:paraId="7952958A" w14:textId="77777777" w:rsidR="008001F4" w:rsidRPr="00D56CEF" w:rsidRDefault="008001F4" w:rsidP="008001F4">
      <w:pPr>
        <w:widowControl/>
        <w:jc w:val="center"/>
        <w:rPr>
          <w:rFonts w:ascii="Book Antiqua" w:hAnsi="Book Antiqua"/>
          <w:color w:val="1D4AA3"/>
          <w:sz w:val="28"/>
          <w:szCs w:val="28"/>
        </w:rPr>
      </w:pPr>
      <w:r w:rsidRPr="00D56CEF">
        <w:rPr>
          <w:rFonts w:ascii="Book Antiqua" w:hAnsi="Book Antiqua"/>
          <w:b/>
          <w:color w:val="1D4AA3"/>
          <w:sz w:val="28"/>
          <w:szCs w:val="28"/>
        </w:rPr>
        <w:t>AAS</w:t>
      </w:r>
    </w:p>
    <w:tbl>
      <w:tblPr>
        <w:tblStyle w:val="TableGrid"/>
        <w:tblW w:w="0" w:type="auto"/>
        <w:tblLook w:val="04A0" w:firstRow="1" w:lastRow="0" w:firstColumn="1" w:lastColumn="0" w:noHBand="0" w:noVBand="1"/>
      </w:tblPr>
      <w:tblGrid>
        <w:gridCol w:w="2475"/>
        <w:gridCol w:w="2269"/>
        <w:gridCol w:w="2376"/>
        <w:gridCol w:w="2230"/>
      </w:tblGrid>
      <w:tr w:rsidR="008001F4" w:rsidRPr="001D530F" w14:paraId="3819EE2F" w14:textId="77777777" w:rsidTr="00BD13F5">
        <w:tc>
          <w:tcPr>
            <w:tcW w:w="2692" w:type="dxa"/>
          </w:tcPr>
          <w:p w14:paraId="703FBE79" w14:textId="77777777" w:rsidR="008001F4" w:rsidRPr="003D62C0" w:rsidRDefault="004B10AA" w:rsidP="00BD13F5">
            <w:pPr>
              <w:jc w:val="center"/>
              <w:rPr>
                <w:rFonts w:ascii="Book Antiqua" w:hAnsi="Book Antiqua"/>
                <w:b/>
                <w:sz w:val="18"/>
                <w:szCs w:val="18"/>
              </w:rPr>
            </w:pPr>
            <w:r w:rsidRPr="003D62C0">
              <w:rPr>
                <w:rFonts w:ascii="Book Antiqua" w:hAnsi="Book Antiqua"/>
                <w:b/>
                <w:sz w:val="18"/>
                <w:szCs w:val="18"/>
              </w:rPr>
              <w:t>SEMESTER I</w:t>
            </w:r>
          </w:p>
        </w:tc>
        <w:tc>
          <w:tcPr>
            <w:tcW w:w="2410" w:type="dxa"/>
          </w:tcPr>
          <w:p w14:paraId="587B2529" w14:textId="77777777" w:rsidR="008001F4" w:rsidRPr="003D62C0" w:rsidRDefault="008001F4" w:rsidP="00BD13F5">
            <w:pPr>
              <w:jc w:val="center"/>
              <w:rPr>
                <w:rFonts w:ascii="Book Antiqua" w:hAnsi="Book Antiqua"/>
                <w:b/>
                <w:sz w:val="18"/>
                <w:szCs w:val="18"/>
              </w:rPr>
            </w:pPr>
            <w:r w:rsidRPr="003D62C0">
              <w:rPr>
                <w:rFonts w:ascii="Book Antiqua" w:hAnsi="Book Antiqua"/>
                <w:b/>
                <w:sz w:val="18"/>
                <w:szCs w:val="18"/>
              </w:rPr>
              <w:t>SEMESTER II</w:t>
            </w:r>
          </w:p>
        </w:tc>
        <w:tc>
          <w:tcPr>
            <w:tcW w:w="2692" w:type="dxa"/>
          </w:tcPr>
          <w:p w14:paraId="074D83D1" w14:textId="77777777" w:rsidR="008001F4" w:rsidRPr="003D62C0" w:rsidRDefault="008001F4" w:rsidP="00BD13F5">
            <w:pPr>
              <w:jc w:val="center"/>
              <w:rPr>
                <w:rFonts w:ascii="Book Antiqua" w:hAnsi="Book Antiqua"/>
                <w:b/>
                <w:sz w:val="18"/>
                <w:szCs w:val="18"/>
              </w:rPr>
            </w:pPr>
            <w:r w:rsidRPr="003D62C0">
              <w:rPr>
                <w:rFonts w:ascii="Book Antiqua" w:hAnsi="Book Antiqua"/>
                <w:b/>
                <w:sz w:val="18"/>
                <w:szCs w:val="18"/>
              </w:rPr>
              <w:t>SEMESTER III</w:t>
            </w:r>
          </w:p>
        </w:tc>
        <w:tc>
          <w:tcPr>
            <w:tcW w:w="2502" w:type="dxa"/>
          </w:tcPr>
          <w:p w14:paraId="43C6AE4F" w14:textId="77777777" w:rsidR="008001F4" w:rsidRPr="003D62C0" w:rsidRDefault="008001F4" w:rsidP="00BD13F5">
            <w:pPr>
              <w:jc w:val="center"/>
              <w:rPr>
                <w:rFonts w:ascii="Book Antiqua" w:hAnsi="Book Antiqua"/>
                <w:b/>
                <w:sz w:val="18"/>
                <w:szCs w:val="18"/>
              </w:rPr>
            </w:pPr>
            <w:r w:rsidRPr="003D62C0">
              <w:rPr>
                <w:rFonts w:ascii="Book Antiqua" w:hAnsi="Book Antiqua"/>
                <w:b/>
                <w:sz w:val="18"/>
                <w:szCs w:val="18"/>
              </w:rPr>
              <w:t>SEMESTER IV</w:t>
            </w:r>
          </w:p>
        </w:tc>
      </w:tr>
      <w:tr w:rsidR="008001F4" w:rsidRPr="003A4174" w14:paraId="443963BF" w14:textId="77777777" w:rsidTr="00BD13F5">
        <w:tc>
          <w:tcPr>
            <w:tcW w:w="2692" w:type="dxa"/>
          </w:tcPr>
          <w:p w14:paraId="55D3409D" w14:textId="77777777" w:rsidR="008001F4" w:rsidRPr="003D62C0" w:rsidRDefault="008001F4" w:rsidP="00BD13F5">
            <w:pPr>
              <w:rPr>
                <w:rFonts w:ascii="Book Antiqua" w:hAnsi="Book Antiqua"/>
                <w:b/>
                <w:sz w:val="18"/>
                <w:szCs w:val="18"/>
              </w:rPr>
            </w:pPr>
            <w:r w:rsidRPr="003D62C0">
              <w:rPr>
                <w:rFonts w:ascii="Book Antiqua" w:hAnsi="Book Antiqua"/>
                <w:b/>
                <w:sz w:val="18"/>
                <w:szCs w:val="18"/>
              </w:rPr>
              <w:t>CSS106</w:t>
            </w:r>
          </w:p>
          <w:p w14:paraId="2462A213" w14:textId="77777777" w:rsidR="008001F4" w:rsidRPr="003D62C0" w:rsidRDefault="008001F4" w:rsidP="00BD13F5">
            <w:pPr>
              <w:rPr>
                <w:rFonts w:ascii="Book Antiqua" w:hAnsi="Book Antiqua"/>
                <w:sz w:val="18"/>
                <w:szCs w:val="18"/>
              </w:rPr>
            </w:pPr>
            <w:r w:rsidRPr="003D62C0">
              <w:rPr>
                <w:rFonts w:ascii="Book Antiqua" w:hAnsi="Book Antiqua"/>
                <w:sz w:val="18"/>
                <w:szCs w:val="18"/>
              </w:rPr>
              <w:t>Succeeding in College</w:t>
            </w:r>
          </w:p>
          <w:p w14:paraId="76F080F9" w14:textId="77777777" w:rsidR="008001F4" w:rsidRPr="003D62C0" w:rsidRDefault="008001F4" w:rsidP="00BD13F5">
            <w:pPr>
              <w:rPr>
                <w:rFonts w:ascii="Book Antiqua" w:hAnsi="Book Antiqua"/>
                <w:sz w:val="18"/>
                <w:szCs w:val="18"/>
              </w:rPr>
            </w:pPr>
            <w:r w:rsidRPr="003D62C0">
              <w:rPr>
                <w:rFonts w:ascii="Book Antiqua" w:hAnsi="Book Antiqua"/>
                <w:sz w:val="18"/>
                <w:szCs w:val="18"/>
              </w:rPr>
              <w:t xml:space="preserve">                         </w:t>
            </w:r>
          </w:p>
          <w:p w14:paraId="0390DB01" w14:textId="77777777" w:rsidR="008001F4" w:rsidRPr="003D62C0" w:rsidRDefault="008001F4" w:rsidP="003D62C0">
            <w:pPr>
              <w:jc w:val="right"/>
              <w:rPr>
                <w:rFonts w:ascii="Book Antiqua" w:hAnsi="Book Antiqua"/>
                <w:sz w:val="18"/>
                <w:szCs w:val="18"/>
              </w:rPr>
            </w:pPr>
            <w:r w:rsidRPr="003D62C0">
              <w:rPr>
                <w:rFonts w:ascii="Book Antiqua" w:hAnsi="Book Antiqua"/>
                <w:sz w:val="18"/>
                <w:szCs w:val="18"/>
              </w:rPr>
              <w:t xml:space="preserve">                                                 </w:t>
            </w:r>
            <w:r w:rsidR="00795339" w:rsidRPr="003D62C0">
              <w:rPr>
                <w:rFonts w:ascii="Book Antiqua" w:hAnsi="Book Antiqua"/>
                <w:sz w:val="18"/>
                <w:szCs w:val="18"/>
              </w:rPr>
              <w:t xml:space="preserve">   </w:t>
            </w:r>
            <w:r w:rsidRPr="003D62C0">
              <w:rPr>
                <w:rFonts w:ascii="Book Antiqua" w:hAnsi="Book Antiqua"/>
                <w:sz w:val="18"/>
                <w:szCs w:val="18"/>
              </w:rPr>
              <w:t>1</w:t>
            </w:r>
          </w:p>
        </w:tc>
        <w:tc>
          <w:tcPr>
            <w:tcW w:w="2410" w:type="dxa"/>
          </w:tcPr>
          <w:p w14:paraId="672E634B" w14:textId="77777777" w:rsidR="008001F4" w:rsidRPr="003D62C0" w:rsidRDefault="008001F4" w:rsidP="00BD13F5">
            <w:pPr>
              <w:rPr>
                <w:rFonts w:ascii="Book Antiqua" w:hAnsi="Book Antiqua"/>
                <w:b/>
                <w:sz w:val="18"/>
                <w:szCs w:val="18"/>
              </w:rPr>
            </w:pPr>
            <w:r w:rsidRPr="003D62C0">
              <w:rPr>
                <w:rFonts w:ascii="Book Antiqua" w:hAnsi="Book Antiqua"/>
                <w:b/>
                <w:sz w:val="18"/>
                <w:szCs w:val="18"/>
              </w:rPr>
              <w:t>CHM102</w:t>
            </w:r>
          </w:p>
          <w:p w14:paraId="79A41B58" w14:textId="77777777" w:rsidR="008001F4" w:rsidRPr="003D62C0" w:rsidRDefault="008001F4" w:rsidP="00BD13F5">
            <w:pPr>
              <w:rPr>
                <w:rFonts w:ascii="Book Antiqua" w:hAnsi="Book Antiqua"/>
                <w:sz w:val="18"/>
                <w:szCs w:val="18"/>
              </w:rPr>
            </w:pPr>
            <w:r w:rsidRPr="003D62C0">
              <w:rPr>
                <w:rFonts w:ascii="Book Antiqua" w:hAnsi="Book Antiqua"/>
                <w:sz w:val="18"/>
                <w:szCs w:val="18"/>
              </w:rPr>
              <w:t>General Chemistry I</w:t>
            </w:r>
          </w:p>
          <w:p w14:paraId="27B9FCC6" w14:textId="77777777" w:rsidR="008001F4" w:rsidRPr="003D62C0" w:rsidRDefault="008001F4" w:rsidP="00BD13F5">
            <w:pPr>
              <w:rPr>
                <w:rFonts w:ascii="Book Antiqua" w:hAnsi="Book Antiqua"/>
                <w:sz w:val="18"/>
                <w:szCs w:val="18"/>
              </w:rPr>
            </w:pPr>
            <w:r w:rsidRPr="003D62C0">
              <w:rPr>
                <w:rFonts w:ascii="Book Antiqua" w:hAnsi="Book Antiqua"/>
                <w:sz w:val="18"/>
                <w:szCs w:val="18"/>
              </w:rPr>
              <w:t xml:space="preserve">                                                 </w:t>
            </w:r>
          </w:p>
          <w:p w14:paraId="252310DF" w14:textId="77777777" w:rsidR="008001F4" w:rsidRPr="003D62C0" w:rsidRDefault="008001F4" w:rsidP="003D62C0">
            <w:pPr>
              <w:jc w:val="right"/>
              <w:rPr>
                <w:rFonts w:ascii="Book Antiqua" w:hAnsi="Book Antiqua"/>
                <w:sz w:val="18"/>
                <w:szCs w:val="18"/>
              </w:rPr>
            </w:pPr>
            <w:r w:rsidRPr="003D62C0">
              <w:rPr>
                <w:rFonts w:ascii="Book Antiqua" w:hAnsi="Book Antiqua"/>
                <w:sz w:val="18"/>
                <w:szCs w:val="18"/>
              </w:rPr>
              <w:t xml:space="preserve">                                                    4                                             </w:t>
            </w:r>
          </w:p>
        </w:tc>
        <w:tc>
          <w:tcPr>
            <w:tcW w:w="2692" w:type="dxa"/>
          </w:tcPr>
          <w:p w14:paraId="4D4B05CA" w14:textId="77777777" w:rsidR="008001F4" w:rsidRPr="003D62C0" w:rsidRDefault="008001F4" w:rsidP="00BD13F5">
            <w:pPr>
              <w:rPr>
                <w:rFonts w:ascii="Book Antiqua" w:hAnsi="Book Antiqua"/>
                <w:b/>
                <w:sz w:val="18"/>
                <w:szCs w:val="18"/>
              </w:rPr>
            </w:pPr>
            <w:r w:rsidRPr="003D62C0">
              <w:rPr>
                <w:rFonts w:ascii="Book Antiqua" w:hAnsi="Book Antiqua"/>
                <w:b/>
                <w:sz w:val="18"/>
                <w:szCs w:val="18"/>
              </w:rPr>
              <w:t>COM101</w:t>
            </w:r>
          </w:p>
          <w:p w14:paraId="5229FADC" w14:textId="77777777" w:rsidR="008001F4" w:rsidRPr="003D62C0" w:rsidRDefault="008001F4" w:rsidP="00BD13F5">
            <w:pPr>
              <w:rPr>
                <w:rFonts w:ascii="Book Antiqua" w:hAnsi="Book Antiqua"/>
                <w:sz w:val="18"/>
                <w:szCs w:val="18"/>
              </w:rPr>
            </w:pPr>
            <w:r w:rsidRPr="003D62C0">
              <w:rPr>
                <w:rFonts w:ascii="Book Antiqua" w:hAnsi="Book Antiqua"/>
                <w:sz w:val="18"/>
                <w:szCs w:val="18"/>
              </w:rPr>
              <w:t>Public Speaking</w:t>
            </w:r>
          </w:p>
          <w:p w14:paraId="2F89BA04" w14:textId="4250BA85" w:rsidR="008001F4" w:rsidRDefault="008001F4" w:rsidP="00BD13F5">
            <w:pPr>
              <w:rPr>
                <w:rFonts w:ascii="Book Antiqua" w:hAnsi="Book Antiqua"/>
                <w:sz w:val="18"/>
                <w:szCs w:val="18"/>
              </w:rPr>
            </w:pPr>
            <w:r w:rsidRPr="003D62C0">
              <w:rPr>
                <w:rFonts w:ascii="Book Antiqua" w:hAnsi="Book Antiqua"/>
                <w:sz w:val="18"/>
                <w:szCs w:val="18"/>
              </w:rPr>
              <w:t xml:space="preserve">     </w:t>
            </w:r>
          </w:p>
          <w:p w14:paraId="2E105BA8" w14:textId="77777777" w:rsidR="003D62C0" w:rsidRPr="003D62C0" w:rsidRDefault="003D62C0" w:rsidP="00BD13F5">
            <w:pPr>
              <w:rPr>
                <w:rFonts w:ascii="Book Antiqua" w:hAnsi="Book Antiqua"/>
                <w:sz w:val="18"/>
                <w:szCs w:val="18"/>
              </w:rPr>
            </w:pPr>
          </w:p>
          <w:p w14:paraId="51B1FB1A" w14:textId="1345B391" w:rsidR="008001F4" w:rsidRPr="003D62C0" w:rsidRDefault="008001F4" w:rsidP="003D62C0">
            <w:pPr>
              <w:jc w:val="right"/>
              <w:rPr>
                <w:rFonts w:ascii="Book Antiqua" w:hAnsi="Book Antiqua"/>
                <w:sz w:val="18"/>
                <w:szCs w:val="18"/>
              </w:rPr>
            </w:pPr>
            <w:r w:rsidRPr="003D62C0">
              <w:rPr>
                <w:rFonts w:ascii="Book Antiqua" w:hAnsi="Book Antiqua"/>
                <w:sz w:val="18"/>
                <w:szCs w:val="18"/>
              </w:rPr>
              <w:t>3</w:t>
            </w:r>
          </w:p>
        </w:tc>
        <w:tc>
          <w:tcPr>
            <w:tcW w:w="2502" w:type="dxa"/>
          </w:tcPr>
          <w:p w14:paraId="33FAF182" w14:textId="77777777" w:rsidR="008001F4" w:rsidRPr="003D62C0" w:rsidRDefault="008001F4" w:rsidP="00BD13F5">
            <w:pPr>
              <w:rPr>
                <w:rFonts w:ascii="Book Antiqua" w:hAnsi="Book Antiqua"/>
                <w:b/>
                <w:sz w:val="18"/>
                <w:szCs w:val="18"/>
              </w:rPr>
            </w:pPr>
            <w:r w:rsidRPr="003D62C0">
              <w:rPr>
                <w:rFonts w:ascii="Book Antiqua" w:hAnsi="Book Antiqua"/>
                <w:b/>
                <w:sz w:val="18"/>
                <w:szCs w:val="18"/>
              </w:rPr>
              <w:t>EGT291</w:t>
            </w:r>
          </w:p>
          <w:p w14:paraId="3D0FD2A2" w14:textId="34265F16" w:rsidR="008001F4" w:rsidRDefault="008001F4" w:rsidP="00BD13F5">
            <w:pPr>
              <w:rPr>
                <w:rFonts w:ascii="Book Antiqua" w:hAnsi="Book Antiqua"/>
                <w:sz w:val="18"/>
                <w:szCs w:val="18"/>
              </w:rPr>
            </w:pPr>
            <w:r w:rsidRPr="003D62C0">
              <w:rPr>
                <w:rFonts w:ascii="Book Antiqua" w:hAnsi="Book Antiqua"/>
                <w:sz w:val="18"/>
                <w:szCs w:val="18"/>
              </w:rPr>
              <w:t>IT and Engineering Practicum</w:t>
            </w:r>
          </w:p>
          <w:p w14:paraId="3F1A8E62" w14:textId="77777777" w:rsidR="003D62C0" w:rsidRPr="003D62C0" w:rsidRDefault="003D62C0" w:rsidP="00BD13F5">
            <w:pPr>
              <w:rPr>
                <w:rFonts w:ascii="Book Antiqua" w:hAnsi="Book Antiqua"/>
                <w:sz w:val="18"/>
                <w:szCs w:val="18"/>
              </w:rPr>
            </w:pPr>
          </w:p>
          <w:p w14:paraId="2310527E" w14:textId="35BD1B15" w:rsidR="008001F4" w:rsidRPr="003D62C0" w:rsidRDefault="008001F4" w:rsidP="003D62C0">
            <w:pPr>
              <w:jc w:val="right"/>
              <w:rPr>
                <w:rFonts w:ascii="Book Antiqua" w:hAnsi="Book Antiqua"/>
                <w:sz w:val="18"/>
                <w:szCs w:val="18"/>
              </w:rPr>
            </w:pPr>
            <w:r w:rsidRPr="003D62C0">
              <w:rPr>
                <w:rFonts w:ascii="Book Antiqua" w:hAnsi="Book Antiqua"/>
                <w:sz w:val="18"/>
                <w:szCs w:val="18"/>
              </w:rPr>
              <w:t>1</w:t>
            </w:r>
          </w:p>
        </w:tc>
      </w:tr>
      <w:tr w:rsidR="008001F4" w:rsidRPr="003A4174" w14:paraId="745134D9" w14:textId="77777777" w:rsidTr="00BD13F5">
        <w:tc>
          <w:tcPr>
            <w:tcW w:w="2692" w:type="dxa"/>
          </w:tcPr>
          <w:p w14:paraId="68B46429" w14:textId="77777777" w:rsidR="008001F4" w:rsidRPr="003D62C0" w:rsidRDefault="008001F4" w:rsidP="00BD13F5">
            <w:pPr>
              <w:rPr>
                <w:rFonts w:ascii="Book Antiqua" w:hAnsi="Book Antiqua"/>
                <w:b/>
                <w:sz w:val="18"/>
                <w:szCs w:val="18"/>
              </w:rPr>
            </w:pPr>
            <w:r w:rsidRPr="003D62C0">
              <w:rPr>
                <w:rFonts w:ascii="Book Antiqua" w:hAnsi="Book Antiqua"/>
                <w:b/>
                <w:sz w:val="18"/>
                <w:szCs w:val="18"/>
              </w:rPr>
              <w:t>DES110</w:t>
            </w:r>
          </w:p>
          <w:p w14:paraId="6B736790" w14:textId="77777777" w:rsidR="008001F4" w:rsidRPr="003D62C0" w:rsidRDefault="008001F4" w:rsidP="00BD13F5">
            <w:pPr>
              <w:rPr>
                <w:rFonts w:ascii="Book Antiqua" w:hAnsi="Book Antiqua"/>
                <w:sz w:val="18"/>
                <w:szCs w:val="18"/>
              </w:rPr>
            </w:pPr>
            <w:r w:rsidRPr="003D62C0">
              <w:rPr>
                <w:rFonts w:ascii="Book Antiqua" w:hAnsi="Book Antiqua"/>
                <w:sz w:val="18"/>
                <w:szCs w:val="18"/>
              </w:rPr>
              <w:t>Drafting I</w:t>
            </w:r>
          </w:p>
          <w:p w14:paraId="77D3359A" w14:textId="77777777" w:rsidR="003D62C0" w:rsidRDefault="008001F4" w:rsidP="00BD13F5">
            <w:pPr>
              <w:rPr>
                <w:rFonts w:ascii="Book Antiqua" w:hAnsi="Book Antiqua"/>
                <w:sz w:val="18"/>
                <w:szCs w:val="18"/>
              </w:rPr>
            </w:pPr>
            <w:r w:rsidRPr="003D62C0">
              <w:rPr>
                <w:rFonts w:ascii="Book Antiqua" w:hAnsi="Book Antiqua"/>
                <w:sz w:val="18"/>
                <w:szCs w:val="18"/>
              </w:rPr>
              <w:t xml:space="preserve">                     </w:t>
            </w:r>
          </w:p>
          <w:p w14:paraId="4558E404" w14:textId="2DAA42D8" w:rsidR="008001F4" w:rsidRPr="003D62C0" w:rsidRDefault="008001F4" w:rsidP="00BD13F5">
            <w:pPr>
              <w:rPr>
                <w:rFonts w:ascii="Book Antiqua" w:hAnsi="Book Antiqua"/>
                <w:sz w:val="18"/>
                <w:szCs w:val="18"/>
              </w:rPr>
            </w:pPr>
            <w:r w:rsidRPr="003D62C0">
              <w:rPr>
                <w:rFonts w:ascii="Book Antiqua" w:hAnsi="Book Antiqua"/>
                <w:sz w:val="18"/>
                <w:szCs w:val="18"/>
              </w:rPr>
              <w:t xml:space="preserve">                            </w:t>
            </w:r>
          </w:p>
          <w:p w14:paraId="7E304C16" w14:textId="2E649B5F" w:rsidR="008001F4" w:rsidRPr="003D62C0" w:rsidRDefault="008001F4" w:rsidP="00BD13F5">
            <w:pPr>
              <w:rPr>
                <w:rFonts w:ascii="Book Antiqua" w:hAnsi="Book Antiqua"/>
                <w:sz w:val="18"/>
                <w:szCs w:val="18"/>
              </w:rPr>
            </w:pPr>
            <w:r w:rsidRPr="003D62C0">
              <w:rPr>
                <w:rFonts w:ascii="Book Antiqua" w:hAnsi="Book Antiqua"/>
                <w:sz w:val="18"/>
                <w:szCs w:val="18"/>
              </w:rPr>
              <w:t xml:space="preserve"> ▲                                           3</w:t>
            </w:r>
          </w:p>
        </w:tc>
        <w:tc>
          <w:tcPr>
            <w:tcW w:w="2410" w:type="dxa"/>
          </w:tcPr>
          <w:p w14:paraId="1DE3D1A5" w14:textId="77777777" w:rsidR="008001F4" w:rsidRPr="003D62C0" w:rsidRDefault="008001F4" w:rsidP="00BD13F5">
            <w:pPr>
              <w:rPr>
                <w:rFonts w:ascii="Book Antiqua" w:hAnsi="Book Antiqua"/>
                <w:b/>
                <w:sz w:val="18"/>
                <w:szCs w:val="18"/>
              </w:rPr>
            </w:pPr>
            <w:r w:rsidRPr="003D62C0">
              <w:rPr>
                <w:rFonts w:ascii="Book Antiqua" w:hAnsi="Book Antiqua"/>
                <w:b/>
                <w:sz w:val="18"/>
                <w:szCs w:val="18"/>
              </w:rPr>
              <w:t>ELE102</w:t>
            </w:r>
          </w:p>
          <w:p w14:paraId="47EE5EEA" w14:textId="77777777" w:rsidR="008001F4" w:rsidRPr="003D62C0" w:rsidRDefault="008001F4" w:rsidP="00BD13F5">
            <w:pPr>
              <w:rPr>
                <w:rFonts w:ascii="Book Antiqua" w:hAnsi="Book Antiqua"/>
                <w:sz w:val="18"/>
                <w:szCs w:val="18"/>
              </w:rPr>
            </w:pPr>
            <w:r w:rsidRPr="003D62C0">
              <w:rPr>
                <w:rFonts w:ascii="Book Antiqua" w:hAnsi="Book Antiqua"/>
                <w:sz w:val="18"/>
                <w:szCs w:val="18"/>
              </w:rPr>
              <w:t>Circuits II</w:t>
            </w:r>
          </w:p>
          <w:p w14:paraId="1EBC04C9" w14:textId="15B25E5A" w:rsidR="008001F4" w:rsidRDefault="008001F4" w:rsidP="00BD13F5">
            <w:pPr>
              <w:rPr>
                <w:rFonts w:ascii="Book Antiqua" w:hAnsi="Book Antiqua"/>
                <w:sz w:val="18"/>
                <w:szCs w:val="18"/>
              </w:rPr>
            </w:pPr>
            <w:r w:rsidRPr="003D62C0">
              <w:rPr>
                <w:rFonts w:ascii="Book Antiqua" w:hAnsi="Book Antiqua"/>
                <w:sz w:val="18"/>
                <w:szCs w:val="18"/>
              </w:rPr>
              <w:t xml:space="preserve"> </w:t>
            </w:r>
          </w:p>
          <w:p w14:paraId="76DA575E" w14:textId="77777777" w:rsidR="003D62C0" w:rsidRPr="003D62C0" w:rsidRDefault="003D62C0" w:rsidP="00BD13F5">
            <w:pPr>
              <w:rPr>
                <w:rFonts w:ascii="Book Antiqua" w:hAnsi="Book Antiqua"/>
                <w:sz w:val="18"/>
                <w:szCs w:val="18"/>
              </w:rPr>
            </w:pPr>
          </w:p>
          <w:p w14:paraId="2E105B54" w14:textId="519A735D" w:rsidR="008001F4" w:rsidRPr="003D62C0" w:rsidRDefault="008001F4" w:rsidP="00BD13F5">
            <w:pPr>
              <w:rPr>
                <w:rFonts w:ascii="Book Antiqua" w:hAnsi="Book Antiqua"/>
                <w:sz w:val="18"/>
                <w:szCs w:val="18"/>
              </w:rPr>
            </w:pPr>
            <w:r w:rsidRPr="003D62C0">
              <w:rPr>
                <w:rFonts w:ascii="Book Antiqua" w:hAnsi="Book Antiqua"/>
                <w:sz w:val="18"/>
                <w:szCs w:val="18"/>
              </w:rPr>
              <w:t xml:space="preserve">▲                </w:t>
            </w:r>
            <w:r w:rsidR="003D62C0">
              <w:rPr>
                <w:rFonts w:ascii="Book Antiqua" w:hAnsi="Book Antiqua"/>
                <w:sz w:val="18"/>
                <w:szCs w:val="18"/>
              </w:rPr>
              <w:t xml:space="preserve">                       </w:t>
            </w:r>
            <w:r w:rsidRPr="003D62C0">
              <w:rPr>
                <w:rFonts w:ascii="Book Antiqua" w:hAnsi="Book Antiqua"/>
                <w:sz w:val="18"/>
                <w:szCs w:val="18"/>
              </w:rPr>
              <w:t xml:space="preserve">4                                             </w:t>
            </w:r>
          </w:p>
        </w:tc>
        <w:tc>
          <w:tcPr>
            <w:tcW w:w="2692" w:type="dxa"/>
          </w:tcPr>
          <w:p w14:paraId="448C63DB" w14:textId="77777777" w:rsidR="008001F4" w:rsidRPr="003D62C0" w:rsidRDefault="008001F4" w:rsidP="00BD13F5">
            <w:pPr>
              <w:rPr>
                <w:rFonts w:ascii="Book Antiqua" w:hAnsi="Book Antiqua"/>
                <w:b/>
                <w:sz w:val="18"/>
                <w:szCs w:val="18"/>
              </w:rPr>
            </w:pPr>
            <w:r w:rsidRPr="003D62C0">
              <w:rPr>
                <w:rFonts w:ascii="Book Antiqua" w:hAnsi="Book Antiqua"/>
                <w:b/>
                <w:sz w:val="18"/>
                <w:szCs w:val="18"/>
              </w:rPr>
              <w:t>ELE121</w:t>
            </w:r>
          </w:p>
          <w:p w14:paraId="58DFA731" w14:textId="77777777" w:rsidR="008001F4" w:rsidRPr="003D62C0" w:rsidRDefault="008001F4" w:rsidP="00BD13F5">
            <w:pPr>
              <w:rPr>
                <w:rFonts w:ascii="Book Antiqua" w:hAnsi="Book Antiqua"/>
                <w:sz w:val="18"/>
                <w:szCs w:val="18"/>
              </w:rPr>
            </w:pPr>
            <w:r w:rsidRPr="003D62C0">
              <w:rPr>
                <w:rFonts w:ascii="Book Antiqua" w:hAnsi="Book Antiqua"/>
                <w:sz w:val="18"/>
                <w:szCs w:val="18"/>
              </w:rPr>
              <w:t>Electronic Circuits</w:t>
            </w:r>
          </w:p>
          <w:p w14:paraId="171DEC74" w14:textId="2DE29975" w:rsidR="008001F4" w:rsidRDefault="008001F4" w:rsidP="00BD13F5">
            <w:pPr>
              <w:rPr>
                <w:rFonts w:ascii="Book Antiqua" w:hAnsi="Book Antiqua"/>
                <w:sz w:val="18"/>
                <w:szCs w:val="18"/>
              </w:rPr>
            </w:pPr>
            <w:r w:rsidRPr="003D62C0">
              <w:rPr>
                <w:rFonts w:ascii="Book Antiqua" w:hAnsi="Book Antiqua"/>
                <w:sz w:val="18"/>
                <w:szCs w:val="18"/>
              </w:rPr>
              <w:t xml:space="preserve"> </w:t>
            </w:r>
          </w:p>
          <w:p w14:paraId="6925F192" w14:textId="77777777" w:rsidR="003D62C0" w:rsidRPr="003D62C0" w:rsidRDefault="003D62C0" w:rsidP="00BD13F5">
            <w:pPr>
              <w:rPr>
                <w:rFonts w:ascii="Book Antiqua" w:hAnsi="Book Antiqua"/>
                <w:sz w:val="18"/>
                <w:szCs w:val="18"/>
              </w:rPr>
            </w:pPr>
          </w:p>
          <w:p w14:paraId="7204D5F6" w14:textId="77777777" w:rsidR="008001F4" w:rsidRPr="003D62C0" w:rsidRDefault="008001F4" w:rsidP="00BD13F5">
            <w:pPr>
              <w:rPr>
                <w:rFonts w:ascii="Book Antiqua" w:hAnsi="Book Antiqua"/>
                <w:sz w:val="18"/>
                <w:szCs w:val="18"/>
              </w:rPr>
            </w:pPr>
            <w:r w:rsidRPr="003D62C0">
              <w:rPr>
                <w:rFonts w:ascii="Book Antiqua" w:hAnsi="Book Antiqua"/>
                <w:sz w:val="18"/>
                <w:szCs w:val="18"/>
              </w:rPr>
              <w:t xml:space="preserve">▲                                    4                                             </w:t>
            </w:r>
          </w:p>
        </w:tc>
        <w:tc>
          <w:tcPr>
            <w:tcW w:w="2502" w:type="dxa"/>
          </w:tcPr>
          <w:p w14:paraId="3E912492" w14:textId="77777777" w:rsidR="008001F4" w:rsidRPr="003D62C0" w:rsidRDefault="008001F4" w:rsidP="00BD13F5">
            <w:pPr>
              <w:rPr>
                <w:rFonts w:ascii="Book Antiqua" w:hAnsi="Book Antiqua"/>
                <w:b/>
                <w:sz w:val="18"/>
                <w:szCs w:val="18"/>
              </w:rPr>
            </w:pPr>
            <w:r w:rsidRPr="003D62C0">
              <w:rPr>
                <w:rFonts w:ascii="Book Antiqua" w:hAnsi="Book Antiqua"/>
                <w:b/>
                <w:sz w:val="18"/>
                <w:szCs w:val="18"/>
              </w:rPr>
              <w:t>ELE205</w:t>
            </w:r>
          </w:p>
          <w:p w14:paraId="6134C596" w14:textId="77777777" w:rsidR="008001F4" w:rsidRPr="003D62C0" w:rsidRDefault="008001F4" w:rsidP="00BD13F5">
            <w:pPr>
              <w:rPr>
                <w:rFonts w:ascii="Book Antiqua" w:hAnsi="Book Antiqua"/>
                <w:sz w:val="18"/>
                <w:szCs w:val="18"/>
              </w:rPr>
            </w:pPr>
            <w:r w:rsidRPr="003D62C0">
              <w:rPr>
                <w:rFonts w:ascii="Book Antiqua" w:hAnsi="Book Antiqua"/>
                <w:sz w:val="18"/>
                <w:szCs w:val="18"/>
              </w:rPr>
              <w:t>Power Distribution</w:t>
            </w:r>
          </w:p>
          <w:p w14:paraId="408CEF72" w14:textId="6DBDE18E" w:rsidR="008001F4" w:rsidRDefault="008001F4" w:rsidP="00BD13F5">
            <w:pPr>
              <w:rPr>
                <w:rFonts w:ascii="Book Antiqua" w:hAnsi="Book Antiqua"/>
                <w:sz w:val="18"/>
                <w:szCs w:val="18"/>
              </w:rPr>
            </w:pPr>
          </w:p>
          <w:p w14:paraId="2883064A" w14:textId="77777777" w:rsidR="003D62C0" w:rsidRPr="003D62C0" w:rsidRDefault="003D62C0" w:rsidP="00BD13F5">
            <w:pPr>
              <w:rPr>
                <w:rFonts w:ascii="Book Antiqua" w:hAnsi="Book Antiqua"/>
                <w:sz w:val="18"/>
                <w:szCs w:val="18"/>
              </w:rPr>
            </w:pPr>
          </w:p>
          <w:p w14:paraId="79CACE17" w14:textId="52BE24D5" w:rsidR="008001F4" w:rsidRPr="003D62C0" w:rsidRDefault="008001F4" w:rsidP="00BD13F5">
            <w:pPr>
              <w:rPr>
                <w:rFonts w:ascii="Book Antiqua" w:hAnsi="Book Antiqua"/>
                <w:sz w:val="18"/>
                <w:szCs w:val="18"/>
              </w:rPr>
            </w:pPr>
            <w:r w:rsidRPr="003D62C0">
              <w:rPr>
                <w:rFonts w:ascii="Book Antiqua" w:hAnsi="Book Antiqua"/>
                <w:sz w:val="18"/>
                <w:szCs w:val="18"/>
              </w:rPr>
              <w:t xml:space="preserve">▲                   </w:t>
            </w:r>
            <w:r w:rsidR="003D62C0">
              <w:rPr>
                <w:rFonts w:ascii="Book Antiqua" w:hAnsi="Book Antiqua"/>
                <w:sz w:val="18"/>
                <w:szCs w:val="18"/>
              </w:rPr>
              <w:t xml:space="preserve">     </w:t>
            </w:r>
            <w:r w:rsidRPr="003D62C0">
              <w:rPr>
                <w:rFonts w:ascii="Book Antiqua" w:hAnsi="Book Antiqua"/>
                <w:sz w:val="18"/>
                <w:szCs w:val="18"/>
              </w:rPr>
              <w:t xml:space="preserve">              3                                             </w:t>
            </w:r>
          </w:p>
        </w:tc>
      </w:tr>
      <w:tr w:rsidR="008001F4" w:rsidRPr="003A4174" w14:paraId="42CA2368" w14:textId="77777777" w:rsidTr="00BD13F5">
        <w:tc>
          <w:tcPr>
            <w:tcW w:w="2692" w:type="dxa"/>
          </w:tcPr>
          <w:p w14:paraId="6A6569A2" w14:textId="77777777" w:rsidR="008001F4" w:rsidRPr="003D62C0" w:rsidRDefault="008001F4" w:rsidP="00BD13F5">
            <w:pPr>
              <w:rPr>
                <w:rFonts w:ascii="Book Antiqua" w:hAnsi="Book Antiqua"/>
                <w:b/>
                <w:sz w:val="18"/>
                <w:szCs w:val="18"/>
              </w:rPr>
            </w:pPr>
            <w:r w:rsidRPr="003D62C0">
              <w:rPr>
                <w:rFonts w:ascii="Book Antiqua" w:hAnsi="Book Antiqua"/>
                <w:b/>
                <w:sz w:val="18"/>
                <w:szCs w:val="18"/>
              </w:rPr>
              <w:t>ELE101</w:t>
            </w:r>
          </w:p>
          <w:p w14:paraId="4F924EFB" w14:textId="77777777" w:rsidR="008001F4" w:rsidRPr="003D62C0" w:rsidRDefault="008001F4" w:rsidP="00BD13F5">
            <w:pPr>
              <w:rPr>
                <w:rFonts w:ascii="Book Antiqua" w:hAnsi="Book Antiqua"/>
                <w:sz w:val="18"/>
                <w:szCs w:val="18"/>
              </w:rPr>
            </w:pPr>
            <w:r w:rsidRPr="003D62C0">
              <w:rPr>
                <w:rFonts w:ascii="Book Antiqua" w:hAnsi="Book Antiqua"/>
                <w:sz w:val="18"/>
                <w:szCs w:val="18"/>
              </w:rPr>
              <w:t>Circuits I</w:t>
            </w:r>
          </w:p>
          <w:p w14:paraId="3AECD8F0" w14:textId="77777777" w:rsidR="008001F4" w:rsidRPr="003D62C0" w:rsidRDefault="008001F4" w:rsidP="00BD13F5">
            <w:pPr>
              <w:rPr>
                <w:rFonts w:ascii="Book Antiqua" w:hAnsi="Book Antiqua"/>
                <w:sz w:val="18"/>
                <w:szCs w:val="18"/>
              </w:rPr>
            </w:pPr>
            <w:r w:rsidRPr="003D62C0">
              <w:rPr>
                <w:rFonts w:ascii="Book Antiqua" w:hAnsi="Book Antiqua"/>
                <w:sz w:val="18"/>
                <w:szCs w:val="18"/>
              </w:rPr>
              <w:t xml:space="preserve">                                                 </w:t>
            </w:r>
          </w:p>
          <w:p w14:paraId="2B4B3C4A" w14:textId="77777777" w:rsidR="00AD5E21" w:rsidRPr="003D62C0" w:rsidRDefault="00AD5E21" w:rsidP="00BD13F5">
            <w:pPr>
              <w:rPr>
                <w:rFonts w:ascii="Book Antiqua" w:hAnsi="Book Antiqua"/>
                <w:sz w:val="18"/>
                <w:szCs w:val="18"/>
              </w:rPr>
            </w:pPr>
          </w:p>
          <w:p w14:paraId="0054B934" w14:textId="7B52B232" w:rsidR="008001F4" w:rsidRPr="003D62C0" w:rsidRDefault="008001F4" w:rsidP="00BD13F5">
            <w:pPr>
              <w:rPr>
                <w:rFonts w:ascii="Book Antiqua" w:hAnsi="Book Antiqua"/>
                <w:sz w:val="18"/>
                <w:szCs w:val="18"/>
              </w:rPr>
            </w:pPr>
            <w:r w:rsidRPr="003D62C0">
              <w:rPr>
                <w:rFonts w:ascii="Book Antiqua" w:hAnsi="Book Antiqua"/>
                <w:sz w:val="18"/>
                <w:szCs w:val="18"/>
              </w:rPr>
              <w:t xml:space="preserve">▲             </w:t>
            </w:r>
            <w:r w:rsidR="003D62C0">
              <w:rPr>
                <w:rFonts w:ascii="Book Antiqua" w:hAnsi="Book Antiqua"/>
                <w:sz w:val="18"/>
                <w:szCs w:val="18"/>
              </w:rPr>
              <w:t xml:space="preserve">                               </w:t>
            </w:r>
            <w:r w:rsidRPr="003D62C0">
              <w:rPr>
                <w:rFonts w:ascii="Book Antiqua" w:hAnsi="Book Antiqua"/>
                <w:sz w:val="18"/>
                <w:szCs w:val="18"/>
              </w:rPr>
              <w:t>4</w:t>
            </w:r>
          </w:p>
        </w:tc>
        <w:tc>
          <w:tcPr>
            <w:tcW w:w="2410" w:type="dxa"/>
          </w:tcPr>
          <w:p w14:paraId="4D51BCF5" w14:textId="77777777" w:rsidR="008001F4" w:rsidRPr="003D62C0" w:rsidRDefault="008001F4" w:rsidP="00BD13F5">
            <w:pPr>
              <w:rPr>
                <w:rFonts w:ascii="Book Antiqua" w:hAnsi="Book Antiqua"/>
                <w:b/>
                <w:sz w:val="18"/>
                <w:szCs w:val="18"/>
              </w:rPr>
            </w:pPr>
            <w:r w:rsidRPr="003D62C0">
              <w:rPr>
                <w:rFonts w:ascii="Book Antiqua" w:hAnsi="Book Antiqua"/>
                <w:b/>
                <w:sz w:val="18"/>
                <w:szCs w:val="18"/>
              </w:rPr>
              <w:t>MTH210</w:t>
            </w:r>
          </w:p>
          <w:p w14:paraId="53CADE44" w14:textId="77777777" w:rsidR="008001F4" w:rsidRPr="003D62C0" w:rsidRDefault="008001F4" w:rsidP="00BD13F5">
            <w:pPr>
              <w:rPr>
                <w:rFonts w:ascii="Book Antiqua" w:hAnsi="Book Antiqua"/>
                <w:sz w:val="18"/>
                <w:szCs w:val="18"/>
              </w:rPr>
            </w:pPr>
            <w:r w:rsidRPr="003D62C0">
              <w:rPr>
                <w:rFonts w:ascii="Book Antiqua" w:hAnsi="Book Antiqua"/>
                <w:sz w:val="18"/>
                <w:szCs w:val="18"/>
              </w:rPr>
              <w:t>Technical Calculus I</w:t>
            </w:r>
          </w:p>
          <w:p w14:paraId="28BDC812" w14:textId="77777777" w:rsidR="008001F4" w:rsidRPr="003D62C0" w:rsidRDefault="008001F4" w:rsidP="00BD13F5">
            <w:pPr>
              <w:rPr>
                <w:rFonts w:ascii="Book Antiqua" w:hAnsi="Book Antiqua"/>
                <w:sz w:val="18"/>
                <w:szCs w:val="18"/>
              </w:rPr>
            </w:pPr>
          </w:p>
          <w:p w14:paraId="13B12D90" w14:textId="26943D97" w:rsidR="00AD5E21" w:rsidRPr="003D62C0" w:rsidRDefault="008001F4" w:rsidP="00BD13F5">
            <w:pPr>
              <w:rPr>
                <w:rFonts w:ascii="Book Antiqua" w:hAnsi="Book Antiqua"/>
                <w:sz w:val="18"/>
                <w:szCs w:val="18"/>
              </w:rPr>
            </w:pPr>
            <w:r w:rsidRPr="003D62C0">
              <w:rPr>
                <w:rFonts w:ascii="Book Antiqua" w:hAnsi="Book Antiqua"/>
                <w:sz w:val="18"/>
                <w:szCs w:val="18"/>
              </w:rPr>
              <w:t xml:space="preserve">     </w:t>
            </w:r>
            <w:r w:rsidR="003D62C0">
              <w:rPr>
                <w:rFonts w:ascii="Book Antiqua" w:hAnsi="Book Antiqua"/>
                <w:sz w:val="18"/>
                <w:szCs w:val="18"/>
              </w:rPr>
              <w:t xml:space="preserve">     </w:t>
            </w:r>
            <w:r w:rsidRPr="003D62C0">
              <w:rPr>
                <w:rFonts w:ascii="Book Antiqua" w:hAnsi="Book Antiqua"/>
                <w:sz w:val="18"/>
                <w:szCs w:val="18"/>
              </w:rPr>
              <w:t xml:space="preserve">  </w:t>
            </w:r>
          </w:p>
          <w:p w14:paraId="0F2DAAAF" w14:textId="0D8F10F9" w:rsidR="008001F4" w:rsidRPr="003D62C0" w:rsidRDefault="008001F4" w:rsidP="003D62C0">
            <w:pPr>
              <w:jc w:val="right"/>
              <w:rPr>
                <w:rFonts w:ascii="Book Antiqua" w:hAnsi="Book Antiqua"/>
                <w:sz w:val="18"/>
                <w:szCs w:val="18"/>
              </w:rPr>
            </w:pPr>
            <w:r w:rsidRPr="003D62C0">
              <w:rPr>
                <w:rFonts w:ascii="Book Antiqua" w:hAnsi="Book Antiqua"/>
                <w:sz w:val="18"/>
                <w:szCs w:val="18"/>
              </w:rPr>
              <w:t xml:space="preserve">3                                               </w:t>
            </w:r>
          </w:p>
        </w:tc>
        <w:tc>
          <w:tcPr>
            <w:tcW w:w="2692" w:type="dxa"/>
          </w:tcPr>
          <w:p w14:paraId="65F9A5FB" w14:textId="77777777" w:rsidR="008001F4" w:rsidRPr="003D62C0" w:rsidRDefault="008001F4" w:rsidP="00BD13F5">
            <w:pPr>
              <w:rPr>
                <w:rFonts w:ascii="Book Antiqua" w:hAnsi="Book Antiqua"/>
                <w:b/>
                <w:sz w:val="18"/>
                <w:szCs w:val="18"/>
              </w:rPr>
            </w:pPr>
            <w:r w:rsidRPr="003D62C0">
              <w:rPr>
                <w:rFonts w:ascii="Book Antiqua" w:hAnsi="Book Antiqua"/>
                <w:b/>
                <w:sz w:val="18"/>
                <w:szCs w:val="18"/>
              </w:rPr>
              <w:t>ELE202</w:t>
            </w:r>
          </w:p>
          <w:p w14:paraId="3561870B" w14:textId="77777777" w:rsidR="008001F4" w:rsidRPr="003D62C0" w:rsidRDefault="008001F4" w:rsidP="00BD13F5">
            <w:pPr>
              <w:rPr>
                <w:rFonts w:ascii="Book Antiqua" w:hAnsi="Book Antiqua"/>
                <w:sz w:val="18"/>
                <w:szCs w:val="18"/>
              </w:rPr>
            </w:pPr>
            <w:r w:rsidRPr="003D62C0">
              <w:rPr>
                <w:rFonts w:ascii="Book Antiqua" w:hAnsi="Book Antiqua"/>
                <w:sz w:val="18"/>
                <w:szCs w:val="18"/>
              </w:rPr>
              <w:t>A.C./D.C. Machinery</w:t>
            </w:r>
          </w:p>
          <w:p w14:paraId="79868A4F" w14:textId="77777777" w:rsidR="008001F4" w:rsidRPr="003D62C0" w:rsidRDefault="008001F4" w:rsidP="00BD13F5">
            <w:pPr>
              <w:rPr>
                <w:rFonts w:ascii="Book Antiqua" w:hAnsi="Book Antiqua"/>
                <w:sz w:val="18"/>
                <w:szCs w:val="18"/>
              </w:rPr>
            </w:pPr>
          </w:p>
          <w:p w14:paraId="3974E652" w14:textId="77777777" w:rsidR="00AD5E21" w:rsidRPr="003D62C0" w:rsidRDefault="00AD5E21" w:rsidP="00BD13F5">
            <w:pPr>
              <w:rPr>
                <w:rFonts w:ascii="Book Antiqua" w:hAnsi="Book Antiqua"/>
                <w:sz w:val="18"/>
                <w:szCs w:val="18"/>
              </w:rPr>
            </w:pPr>
          </w:p>
          <w:p w14:paraId="54B4A7BD" w14:textId="2257773B" w:rsidR="008001F4" w:rsidRPr="003D62C0" w:rsidRDefault="008001F4" w:rsidP="00BD13F5">
            <w:pPr>
              <w:rPr>
                <w:rFonts w:ascii="Book Antiqua" w:hAnsi="Book Antiqua"/>
                <w:sz w:val="18"/>
                <w:szCs w:val="18"/>
              </w:rPr>
            </w:pPr>
            <w:r w:rsidRPr="003D62C0">
              <w:rPr>
                <w:rFonts w:ascii="Book Antiqua" w:hAnsi="Book Antiqua"/>
                <w:sz w:val="18"/>
                <w:szCs w:val="18"/>
              </w:rPr>
              <w:t xml:space="preserve">▲             </w:t>
            </w:r>
            <w:r w:rsidR="003D62C0">
              <w:rPr>
                <w:rFonts w:ascii="Book Antiqua" w:hAnsi="Book Antiqua"/>
                <w:sz w:val="18"/>
                <w:szCs w:val="18"/>
              </w:rPr>
              <w:t xml:space="preserve">      </w:t>
            </w:r>
            <w:r w:rsidRPr="003D62C0">
              <w:rPr>
                <w:rFonts w:ascii="Book Antiqua" w:hAnsi="Book Antiqua"/>
                <w:sz w:val="18"/>
                <w:szCs w:val="18"/>
              </w:rPr>
              <w:t xml:space="preserve">                       3                                             </w:t>
            </w:r>
          </w:p>
        </w:tc>
        <w:tc>
          <w:tcPr>
            <w:tcW w:w="2502" w:type="dxa"/>
          </w:tcPr>
          <w:p w14:paraId="3193D03B" w14:textId="77777777" w:rsidR="008001F4" w:rsidRPr="003D62C0" w:rsidRDefault="008001F4" w:rsidP="00BD13F5">
            <w:pPr>
              <w:rPr>
                <w:rFonts w:ascii="Book Antiqua" w:hAnsi="Book Antiqua"/>
                <w:b/>
                <w:sz w:val="18"/>
                <w:szCs w:val="18"/>
              </w:rPr>
            </w:pPr>
            <w:r w:rsidRPr="003D62C0">
              <w:rPr>
                <w:rFonts w:ascii="Book Antiqua" w:hAnsi="Book Antiqua"/>
                <w:b/>
                <w:sz w:val="18"/>
                <w:szCs w:val="18"/>
              </w:rPr>
              <w:t>ELE207</w:t>
            </w:r>
          </w:p>
          <w:p w14:paraId="0EA847B8" w14:textId="77777777" w:rsidR="008001F4" w:rsidRPr="003D62C0" w:rsidRDefault="008001F4" w:rsidP="00BD13F5">
            <w:pPr>
              <w:rPr>
                <w:rFonts w:ascii="Book Antiqua" w:hAnsi="Book Antiqua"/>
                <w:sz w:val="18"/>
                <w:szCs w:val="18"/>
              </w:rPr>
            </w:pPr>
            <w:r w:rsidRPr="003D62C0">
              <w:rPr>
                <w:rFonts w:ascii="Book Antiqua" w:hAnsi="Book Antiqua"/>
                <w:sz w:val="18"/>
                <w:szCs w:val="18"/>
              </w:rPr>
              <w:t>General Instrumentation</w:t>
            </w:r>
          </w:p>
          <w:p w14:paraId="68D420FA" w14:textId="3EB65274" w:rsidR="008001F4" w:rsidRDefault="008001F4" w:rsidP="00BD13F5">
            <w:pPr>
              <w:rPr>
                <w:rFonts w:ascii="Book Antiqua" w:hAnsi="Book Antiqua"/>
                <w:sz w:val="18"/>
                <w:szCs w:val="18"/>
              </w:rPr>
            </w:pPr>
          </w:p>
          <w:p w14:paraId="7385FD23" w14:textId="77777777" w:rsidR="003D62C0" w:rsidRPr="003D62C0" w:rsidRDefault="003D62C0" w:rsidP="00BD13F5">
            <w:pPr>
              <w:rPr>
                <w:rFonts w:ascii="Book Antiqua" w:hAnsi="Book Antiqua"/>
                <w:sz w:val="18"/>
                <w:szCs w:val="18"/>
              </w:rPr>
            </w:pPr>
          </w:p>
          <w:p w14:paraId="2D020D6F" w14:textId="49A5CDF2" w:rsidR="008001F4" w:rsidRPr="003D62C0" w:rsidRDefault="008001F4" w:rsidP="00BD13F5">
            <w:pPr>
              <w:rPr>
                <w:rFonts w:ascii="Book Antiqua" w:hAnsi="Book Antiqua"/>
                <w:sz w:val="18"/>
                <w:szCs w:val="18"/>
              </w:rPr>
            </w:pPr>
            <w:r w:rsidRPr="003D62C0">
              <w:rPr>
                <w:rFonts w:ascii="Book Antiqua" w:hAnsi="Book Antiqua"/>
                <w:sz w:val="18"/>
                <w:szCs w:val="18"/>
              </w:rPr>
              <w:t xml:space="preserve">▲                            </w:t>
            </w:r>
            <w:r w:rsidR="003D62C0">
              <w:rPr>
                <w:rFonts w:ascii="Book Antiqua" w:hAnsi="Book Antiqua"/>
                <w:sz w:val="18"/>
                <w:szCs w:val="18"/>
              </w:rPr>
              <w:t xml:space="preserve"> </w:t>
            </w:r>
            <w:r w:rsidRPr="003D62C0">
              <w:rPr>
                <w:rFonts w:ascii="Book Antiqua" w:hAnsi="Book Antiqua"/>
                <w:sz w:val="18"/>
                <w:szCs w:val="18"/>
              </w:rPr>
              <w:t xml:space="preserve">     </w:t>
            </w:r>
            <w:r w:rsidR="003D62C0">
              <w:rPr>
                <w:rFonts w:ascii="Book Antiqua" w:hAnsi="Book Antiqua"/>
                <w:sz w:val="18"/>
                <w:szCs w:val="18"/>
              </w:rPr>
              <w:t xml:space="preserve">   </w:t>
            </w:r>
            <w:r w:rsidRPr="003D62C0">
              <w:rPr>
                <w:rFonts w:ascii="Book Antiqua" w:hAnsi="Book Antiqua"/>
                <w:sz w:val="18"/>
                <w:szCs w:val="18"/>
              </w:rPr>
              <w:t xml:space="preserve">3                                             </w:t>
            </w:r>
          </w:p>
        </w:tc>
      </w:tr>
      <w:tr w:rsidR="008001F4" w:rsidRPr="003A4174" w14:paraId="184ADC51" w14:textId="77777777" w:rsidTr="00BD13F5">
        <w:tc>
          <w:tcPr>
            <w:tcW w:w="2692" w:type="dxa"/>
          </w:tcPr>
          <w:p w14:paraId="5FBD1C94" w14:textId="77777777" w:rsidR="008001F4" w:rsidRPr="003D62C0" w:rsidRDefault="008001F4" w:rsidP="00BD13F5">
            <w:pPr>
              <w:rPr>
                <w:rFonts w:ascii="Book Antiqua" w:hAnsi="Book Antiqua"/>
                <w:b/>
                <w:sz w:val="18"/>
                <w:szCs w:val="18"/>
              </w:rPr>
            </w:pPr>
            <w:r w:rsidRPr="003D62C0">
              <w:rPr>
                <w:rFonts w:ascii="Book Antiqua" w:hAnsi="Book Antiqua"/>
                <w:b/>
                <w:sz w:val="18"/>
                <w:szCs w:val="18"/>
              </w:rPr>
              <w:t>ELE130</w:t>
            </w:r>
          </w:p>
          <w:p w14:paraId="74FE44C3" w14:textId="77777777" w:rsidR="008001F4" w:rsidRPr="003D62C0" w:rsidRDefault="008001F4" w:rsidP="00BD13F5">
            <w:pPr>
              <w:rPr>
                <w:rFonts w:ascii="Book Antiqua" w:hAnsi="Book Antiqua"/>
                <w:sz w:val="18"/>
                <w:szCs w:val="18"/>
              </w:rPr>
            </w:pPr>
            <w:r w:rsidRPr="003D62C0">
              <w:rPr>
                <w:rFonts w:ascii="Book Antiqua" w:hAnsi="Book Antiqua"/>
                <w:sz w:val="18"/>
                <w:szCs w:val="18"/>
              </w:rPr>
              <w:t>Digital Computer Systems</w:t>
            </w:r>
          </w:p>
          <w:p w14:paraId="59A0D55D" w14:textId="77777777" w:rsidR="008001F4" w:rsidRPr="003D62C0" w:rsidRDefault="008001F4" w:rsidP="00BD13F5">
            <w:pPr>
              <w:rPr>
                <w:rFonts w:ascii="Book Antiqua" w:hAnsi="Book Antiqua"/>
                <w:sz w:val="18"/>
                <w:szCs w:val="18"/>
              </w:rPr>
            </w:pPr>
          </w:p>
          <w:p w14:paraId="0A26399D" w14:textId="77777777" w:rsidR="008001F4" w:rsidRPr="003D62C0" w:rsidRDefault="008001F4" w:rsidP="00BD13F5">
            <w:pPr>
              <w:rPr>
                <w:rFonts w:ascii="Book Antiqua" w:hAnsi="Book Antiqua"/>
                <w:sz w:val="18"/>
                <w:szCs w:val="18"/>
              </w:rPr>
            </w:pPr>
          </w:p>
          <w:p w14:paraId="777CF3EE" w14:textId="042B52AD" w:rsidR="008001F4" w:rsidRPr="003D62C0" w:rsidRDefault="008001F4" w:rsidP="00BD13F5">
            <w:pPr>
              <w:rPr>
                <w:rFonts w:ascii="Book Antiqua" w:hAnsi="Book Antiqua"/>
                <w:sz w:val="18"/>
                <w:szCs w:val="18"/>
              </w:rPr>
            </w:pPr>
            <w:r w:rsidRPr="003D62C0">
              <w:rPr>
                <w:rFonts w:ascii="Book Antiqua" w:hAnsi="Book Antiqua"/>
                <w:sz w:val="18"/>
                <w:szCs w:val="18"/>
              </w:rPr>
              <w:t xml:space="preserve">▲                                            4                                               </w:t>
            </w:r>
          </w:p>
        </w:tc>
        <w:tc>
          <w:tcPr>
            <w:tcW w:w="2410" w:type="dxa"/>
          </w:tcPr>
          <w:p w14:paraId="0FA6DEA2" w14:textId="77777777" w:rsidR="008001F4" w:rsidRPr="003D62C0" w:rsidRDefault="008001F4" w:rsidP="00BD13F5">
            <w:pPr>
              <w:rPr>
                <w:rFonts w:ascii="Book Antiqua" w:hAnsi="Book Antiqua"/>
                <w:b/>
                <w:sz w:val="18"/>
                <w:szCs w:val="18"/>
              </w:rPr>
            </w:pPr>
            <w:r w:rsidRPr="003D62C0">
              <w:rPr>
                <w:rFonts w:ascii="Book Antiqua" w:hAnsi="Book Antiqua"/>
                <w:b/>
                <w:sz w:val="18"/>
                <w:szCs w:val="18"/>
              </w:rPr>
              <w:t>PHY106</w:t>
            </w:r>
          </w:p>
          <w:p w14:paraId="0FB7B95B" w14:textId="77777777" w:rsidR="008001F4" w:rsidRPr="003D62C0" w:rsidRDefault="008001F4" w:rsidP="00BD13F5">
            <w:pPr>
              <w:rPr>
                <w:rFonts w:ascii="Book Antiqua" w:hAnsi="Book Antiqua"/>
                <w:sz w:val="18"/>
                <w:szCs w:val="18"/>
              </w:rPr>
            </w:pPr>
            <w:r w:rsidRPr="003D62C0">
              <w:rPr>
                <w:rFonts w:ascii="Book Antiqua" w:hAnsi="Book Antiqua"/>
                <w:sz w:val="18"/>
                <w:szCs w:val="18"/>
              </w:rPr>
              <w:t>College Physics I</w:t>
            </w:r>
          </w:p>
          <w:p w14:paraId="164E9CFF" w14:textId="77777777" w:rsidR="008001F4" w:rsidRPr="003D62C0" w:rsidRDefault="008001F4" w:rsidP="00BD13F5">
            <w:pPr>
              <w:rPr>
                <w:rFonts w:ascii="Book Antiqua" w:hAnsi="Book Antiqua"/>
                <w:sz w:val="18"/>
                <w:szCs w:val="18"/>
              </w:rPr>
            </w:pPr>
            <w:r w:rsidRPr="003D62C0">
              <w:rPr>
                <w:rFonts w:ascii="Book Antiqua" w:hAnsi="Book Antiqua"/>
                <w:sz w:val="18"/>
                <w:szCs w:val="18"/>
              </w:rPr>
              <w:t xml:space="preserve">                                     </w:t>
            </w:r>
          </w:p>
          <w:p w14:paraId="60E99A4F" w14:textId="77777777" w:rsidR="008001F4" w:rsidRPr="003D62C0" w:rsidRDefault="008001F4" w:rsidP="00BD13F5">
            <w:pPr>
              <w:rPr>
                <w:rFonts w:ascii="Book Antiqua" w:hAnsi="Book Antiqua"/>
                <w:sz w:val="18"/>
                <w:szCs w:val="18"/>
              </w:rPr>
            </w:pPr>
            <w:r w:rsidRPr="003D62C0">
              <w:rPr>
                <w:rFonts w:ascii="Book Antiqua" w:hAnsi="Book Antiqua"/>
                <w:sz w:val="18"/>
                <w:szCs w:val="18"/>
              </w:rPr>
              <w:t xml:space="preserve">                                              </w:t>
            </w:r>
          </w:p>
          <w:p w14:paraId="7CD1A0F6" w14:textId="4C0007C9" w:rsidR="008001F4" w:rsidRPr="003D62C0" w:rsidRDefault="008001F4" w:rsidP="00BD13F5">
            <w:pPr>
              <w:rPr>
                <w:rFonts w:ascii="Book Antiqua" w:hAnsi="Book Antiqua"/>
                <w:sz w:val="18"/>
                <w:szCs w:val="18"/>
              </w:rPr>
            </w:pPr>
            <w:r w:rsidRPr="003D62C0">
              <w:rPr>
                <w:rFonts w:ascii="Book Antiqua" w:hAnsi="Book Antiqua"/>
                <w:sz w:val="18"/>
                <w:szCs w:val="18"/>
              </w:rPr>
              <w:t xml:space="preserve">                    </w:t>
            </w:r>
            <w:r w:rsidR="003D62C0">
              <w:rPr>
                <w:rFonts w:ascii="Book Antiqua" w:hAnsi="Book Antiqua"/>
                <w:sz w:val="18"/>
                <w:szCs w:val="18"/>
              </w:rPr>
              <w:t xml:space="preserve">                       </w:t>
            </w:r>
            <w:r w:rsidRPr="003D62C0">
              <w:rPr>
                <w:rFonts w:ascii="Book Antiqua" w:hAnsi="Book Antiqua"/>
                <w:sz w:val="18"/>
                <w:szCs w:val="18"/>
              </w:rPr>
              <w:t>4</w:t>
            </w:r>
          </w:p>
        </w:tc>
        <w:tc>
          <w:tcPr>
            <w:tcW w:w="2692" w:type="dxa"/>
          </w:tcPr>
          <w:p w14:paraId="1118FC86" w14:textId="77777777" w:rsidR="008001F4" w:rsidRPr="003D62C0" w:rsidRDefault="008001F4" w:rsidP="00BD13F5">
            <w:pPr>
              <w:rPr>
                <w:rFonts w:ascii="Book Antiqua" w:hAnsi="Book Antiqua"/>
                <w:b/>
                <w:sz w:val="18"/>
                <w:szCs w:val="18"/>
              </w:rPr>
            </w:pPr>
            <w:r w:rsidRPr="003D62C0">
              <w:rPr>
                <w:rFonts w:ascii="Book Antiqua" w:hAnsi="Book Antiqua"/>
                <w:b/>
                <w:sz w:val="18"/>
                <w:szCs w:val="18"/>
              </w:rPr>
              <w:t>ELE208</w:t>
            </w:r>
          </w:p>
          <w:p w14:paraId="069C5D9A" w14:textId="77777777" w:rsidR="008001F4" w:rsidRPr="003D62C0" w:rsidRDefault="008001F4" w:rsidP="00BD13F5">
            <w:pPr>
              <w:rPr>
                <w:rFonts w:ascii="Book Antiqua" w:hAnsi="Book Antiqua"/>
                <w:sz w:val="18"/>
                <w:szCs w:val="18"/>
              </w:rPr>
            </w:pPr>
            <w:r w:rsidRPr="003D62C0">
              <w:rPr>
                <w:rFonts w:ascii="Book Antiqua" w:hAnsi="Book Antiqua"/>
                <w:sz w:val="18"/>
                <w:szCs w:val="18"/>
              </w:rPr>
              <w:t>Industrial Controls</w:t>
            </w:r>
          </w:p>
          <w:p w14:paraId="37BF83E9" w14:textId="77777777" w:rsidR="008001F4" w:rsidRPr="003D62C0" w:rsidRDefault="008001F4" w:rsidP="00BD13F5">
            <w:pPr>
              <w:rPr>
                <w:rFonts w:ascii="Book Antiqua" w:hAnsi="Book Antiqua"/>
                <w:sz w:val="18"/>
                <w:szCs w:val="18"/>
              </w:rPr>
            </w:pPr>
          </w:p>
          <w:p w14:paraId="49344681" w14:textId="77777777" w:rsidR="00FA05C2" w:rsidRPr="003D62C0" w:rsidRDefault="00FA05C2" w:rsidP="00BD13F5">
            <w:pPr>
              <w:rPr>
                <w:rFonts w:ascii="Book Antiqua" w:hAnsi="Book Antiqua"/>
                <w:sz w:val="18"/>
                <w:szCs w:val="18"/>
              </w:rPr>
            </w:pPr>
          </w:p>
          <w:p w14:paraId="758199ED" w14:textId="4A6961F2" w:rsidR="008001F4" w:rsidRPr="003D62C0" w:rsidRDefault="008001F4" w:rsidP="003D62C0">
            <w:pPr>
              <w:jc w:val="right"/>
              <w:rPr>
                <w:rFonts w:ascii="Book Antiqua" w:hAnsi="Book Antiqua"/>
                <w:sz w:val="18"/>
                <w:szCs w:val="18"/>
              </w:rPr>
            </w:pPr>
            <w:r w:rsidRPr="003D62C0">
              <w:rPr>
                <w:rFonts w:ascii="Book Antiqua" w:hAnsi="Book Antiqua"/>
                <w:sz w:val="18"/>
                <w:szCs w:val="18"/>
              </w:rPr>
              <w:t xml:space="preserve">▲                   </w:t>
            </w:r>
            <w:r w:rsidR="003D62C0">
              <w:rPr>
                <w:rFonts w:ascii="Book Antiqua" w:hAnsi="Book Antiqua"/>
                <w:sz w:val="18"/>
                <w:szCs w:val="18"/>
              </w:rPr>
              <w:t xml:space="preserve">      </w:t>
            </w:r>
            <w:r w:rsidRPr="003D62C0">
              <w:rPr>
                <w:rFonts w:ascii="Book Antiqua" w:hAnsi="Book Antiqua"/>
                <w:sz w:val="18"/>
                <w:szCs w:val="18"/>
              </w:rPr>
              <w:t xml:space="preserve">                </w:t>
            </w:r>
            <w:r w:rsidR="00E536E5" w:rsidRPr="003D62C0">
              <w:rPr>
                <w:rFonts w:ascii="Book Antiqua" w:hAnsi="Book Antiqua"/>
                <w:sz w:val="18"/>
                <w:szCs w:val="18"/>
              </w:rPr>
              <w:t xml:space="preserve"> </w:t>
            </w:r>
            <w:r w:rsidRPr="003D62C0">
              <w:rPr>
                <w:rFonts w:ascii="Book Antiqua" w:hAnsi="Book Antiqua"/>
                <w:sz w:val="18"/>
                <w:szCs w:val="18"/>
              </w:rPr>
              <w:t xml:space="preserve">3                                             </w:t>
            </w:r>
          </w:p>
        </w:tc>
        <w:tc>
          <w:tcPr>
            <w:tcW w:w="2502" w:type="dxa"/>
          </w:tcPr>
          <w:p w14:paraId="07FB1BDA" w14:textId="77777777" w:rsidR="008001F4" w:rsidRPr="003D62C0" w:rsidRDefault="008001F4" w:rsidP="00BD13F5">
            <w:pPr>
              <w:rPr>
                <w:rFonts w:ascii="Book Antiqua" w:hAnsi="Book Antiqua"/>
                <w:b/>
                <w:sz w:val="18"/>
                <w:szCs w:val="18"/>
              </w:rPr>
            </w:pPr>
            <w:r w:rsidRPr="003D62C0">
              <w:rPr>
                <w:rFonts w:ascii="Book Antiqua" w:hAnsi="Book Antiqua"/>
                <w:b/>
                <w:sz w:val="18"/>
                <w:szCs w:val="18"/>
              </w:rPr>
              <w:t>ELE214</w:t>
            </w:r>
          </w:p>
          <w:p w14:paraId="47682C52" w14:textId="77777777" w:rsidR="008001F4" w:rsidRPr="003D62C0" w:rsidRDefault="008001F4" w:rsidP="00BD13F5">
            <w:pPr>
              <w:rPr>
                <w:rFonts w:ascii="Book Antiqua" w:hAnsi="Book Antiqua"/>
                <w:sz w:val="18"/>
                <w:szCs w:val="18"/>
              </w:rPr>
            </w:pPr>
            <w:r w:rsidRPr="003D62C0">
              <w:rPr>
                <w:rFonts w:ascii="Book Antiqua" w:hAnsi="Book Antiqua"/>
                <w:sz w:val="18"/>
                <w:szCs w:val="18"/>
              </w:rPr>
              <w:t>Programmable Logic Controllers</w:t>
            </w:r>
          </w:p>
          <w:p w14:paraId="0279337D" w14:textId="77777777" w:rsidR="008001F4" w:rsidRPr="003D62C0" w:rsidRDefault="008001F4" w:rsidP="00BD13F5">
            <w:pPr>
              <w:rPr>
                <w:rFonts w:ascii="Book Antiqua" w:hAnsi="Book Antiqua"/>
                <w:sz w:val="18"/>
                <w:szCs w:val="18"/>
              </w:rPr>
            </w:pPr>
          </w:p>
          <w:p w14:paraId="7EB8F2E3" w14:textId="2BDFE3BB" w:rsidR="008001F4" w:rsidRPr="003D62C0" w:rsidRDefault="008001F4" w:rsidP="00BD13F5">
            <w:pPr>
              <w:rPr>
                <w:rFonts w:ascii="Book Antiqua" w:hAnsi="Book Antiqua"/>
                <w:sz w:val="18"/>
                <w:szCs w:val="18"/>
              </w:rPr>
            </w:pPr>
            <w:r w:rsidRPr="003D62C0">
              <w:rPr>
                <w:rFonts w:ascii="Book Antiqua" w:hAnsi="Book Antiqua"/>
                <w:sz w:val="18"/>
                <w:szCs w:val="18"/>
              </w:rPr>
              <w:t xml:space="preserve">▲                                 </w:t>
            </w:r>
            <w:r w:rsidR="003D62C0">
              <w:rPr>
                <w:rFonts w:ascii="Book Antiqua" w:hAnsi="Book Antiqua"/>
                <w:sz w:val="18"/>
                <w:szCs w:val="18"/>
              </w:rPr>
              <w:t xml:space="preserve">     </w:t>
            </w:r>
            <w:r w:rsidRPr="003D62C0">
              <w:rPr>
                <w:rFonts w:ascii="Book Antiqua" w:hAnsi="Book Antiqua"/>
                <w:sz w:val="18"/>
                <w:szCs w:val="18"/>
              </w:rPr>
              <w:t xml:space="preserve">3                                             </w:t>
            </w:r>
          </w:p>
        </w:tc>
      </w:tr>
      <w:tr w:rsidR="008001F4" w:rsidRPr="003A4174" w14:paraId="74285F1A" w14:textId="77777777" w:rsidTr="00BD13F5">
        <w:tc>
          <w:tcPr>
            <w:tcW w:w="2692" w:type="dxa"/>
          </w:tcPr>
          <w:p w14:paraId="0AF2BE8F" w14:textId="77777777" w:rsidR="008001F4" w:rsidRPr="003D62C0" w:rsidRDefault="008001F4" w:rsidP="00BD13F5">
            <w:pPr>
              <w:rPr>
                <w:rFonts w:ascii="Book Antiqua" w:hAnsi="Book Antiqua"/>
                <w:b/>
                <w:sz w:val="18"/>
                <w:szCs w:val="18"/>
              </w:rPr>
            </w:pPr>
            <w:r w:rsidRPr="003D62C0">
              <w:rPr>
                <w:rFonts w:ascii="Book Antiqua" w:hAnsi="Book Antiqua"/>
                <w:b/>
                <w:sz w:val="18"/>
                <w:szCs w:val="18"/>
              </w:rPr>
              <w:t>MTH110</w:t>
            </w:r>
          </w:p>
          <w:p w14:paraId="1D853118" w14:textId="77777777" w:rsidR="008001F4" w:rsidRPr="003D62C0" w:rsidRDefault="008001F4" w:rsidP="00BD13F5">
            <w:pPr>
              <w:rPr>
                <w:rFonts w:ascii="Book Antiqua" w:hAnsi="Book Antiqua"/>
                <w:sz w:val="18"/>
                <w:szCs w:val="18"/>
              </w:rPr>
            </w:pPr>
            <w:r w:rsidRPr="003D62C0">
              <w:rPr>
                <w:rFonts w:ascii="Book Antiqua" w:hAnsi="Book Antiqua"/>
                <w:sz w:val="18"/>
                <w:szCs w:val="18"/>
              </w:rPr>
              <w:t>Technical Algebra</w:t>
            </w:r>
          </w:p>
          <w:p w14:paraId="19B92197" w14:textId="77777777" w:rsidR="008001F4" w:rsidRPr="003D62C0" w:rsidRDefault="008001F4" w:rsidP="00BD13F5">
            <w:pPr>
              <w:rPr>
                <w:rFonts w:ascii="Book Antiqua" w:hAnsi="Book Antiqua"/>
                <w:sz w:val="18"/>
                <w:szCs w:val="18"/>
              </w:rPr>
            </w:pPr>
            <w:r w:rsidRPr="003D62C0">
              <w:rPr>
                <w:rFonts w:ascii="Book Antiqua" w:hAnsi="Book Antiqua"/>
                <w:sz w:val="18"/>
                <w:szCs w:val="18"/>
              </w:rPr>
              <w:t xml:space="preserve"> </w:t>
            </w:r>
          </w:p>
          <w:p w14:paraId="6E4A5659" w14:textId="77777777" w:rsidR="00FA05C2" w:rsidRPr="003D62C0" w:rsidRDefault="00FA05C2" w:rsidP="00BD13F5">
            <w:pPr>
              <w:rPr>
                <w:rFonts w:ascii="Book Antiqua" w:hAnsi="Book Antiqua"/>
                <w:sz w:val="18"/>
                <w:szCs w:val="18"/>
              </w:rPr>
            </w:pPr>
          </w:p>
          <w:p w14:paraId="34DF92E3" w14:textId="216410CD" w:rsidR="008001F4" w:rsidRPr="003D62C0" w:rsidRDefault="008001F4" w:rsidP="003D62C0">
            <w:pPr>
              <w:jc w:val="right"/>
              <w:rPr>
                <w:rFonts w:ascii="Book Antiqua" w:hAnsi="Book Antiqua"/>
                <w:sz w:val="18"/>
                <w:szCs w:val="18"/>
              </w:rPr>
            </w:pPr>
            <w:r w:rsidRPr="003D62C0">
              <w:rPr>
                <w:rFonts w:ascii="Book Antiqua" w:hAnsi="Book Antiqua"/>
                <w:sz w:val="18"/>
                <w:szCs w:val="18"/>
              </w:rPr>
              <w:t xml:space="preserve">▲            </w:t>
            </w:r>
            <w:r w:rsidR="003D62C0">
              <w:rPr>
                <w:rFonts w:ascii="Book Antiqua" w:hAnsi="Book Antiqua"/>
                <w:sz w:val="18"/>
                <w:szCs w:val="18"/>
              </w:rPr>
              <w:t xml:space="preserve">                                </w:t>
            </w:r>
            <w:r w:rsidRPr="003D62C0">
              <w:rPr>
                <w:rFonts w:ascii="Book Antiqua" w:hAnsi="Book Antiqua"/>
                <w:sz w:val="18"/>
                <w:szCs w:val="18"/>
              </w:rPr>
              <w:t xml:space="preserve">3                                             </w:t>
            </w:r>
          </w:p>
        </w:tc>
        <w:tc>
          <w:tcPr>
            <w:tcW w:w="2410" w:type="dxa"/>
            <w:shd w:val="clear" w:color="auto" w:fill="D9D9D9" w:themeFill="background1" w:themeFillShade="D9"/>
          </w:tcPr>
          <w:p w14:paraId="0012E05E" w14:textId="77777777" w:rsidR="008001F4" w:rsidRPr="003D62C0" w:rsidRDefault="008001F4" w:rsidP="00BD13F5">
            <w:pPr>
              <w:rPr>
                <w:rFonts w:ascii="Book Antiqua" w:hAnsi="Book Antiqua"/>
                <w:sz w:val="18"/>
                <w:szCs w:val="18"/>
              </w:rPr>
            </w:pPr>
          </w:p>
        </w:tc>
        <w:tc>
          <w:tcPr>
            <w:tcW w:w="2692" w:type="dxa"/>
            <w:shd w:val="clear" w:color="auto" w:fill="auto"/>
          </w:tcPr>
          <w:p w14:paraId="6F3617B7" w14:textId="77777777" w:rsidR="008001F4" w:rsidRPr="003D62C0" w:rsidRDefault="008001F4" w:rsidP="00BD13F5">
            <w:pPr>
              <w:rPr>
                <w:rFonts w:ascii="Book Antiqua" w:hAnsi="Book Antiqua"/>
                <w:b/>
                <w:sz w:val="18"/>
                <w:szCs w:val="18"/>
              </w:rPr>
            </w:pPr>
            <w:r w:rsidRPr="003D62C0">
              <w:rPr>
                <w:rFonts w:ascii="Book Antiqua" w:hAnsi="Book Antiqua"/>
                <w:b/>
                <w:sz w:val="18"/>
                <w:szCs w:val="18"/>
              </w:rPr>
              <w:t>ENG101</w:t>
            </w:r>
          </w:p>
          <w:p w14:paraId="0938AFB6" w14:textId="77777777" w:rsidR="008001F4" w:rsidRPr="003D62C0" w:rsidRDefault="008001F4" w:rsidP="00BD13F5">
            <w:pPr>
              <w:rPr>
                <w:rFonts w:ascii="Book Antiqua" w:hAnsi="Book Antiqua"/>
                <w:sz w:val="18"/>
                <w:szCs w:val="18"/>
              </w:rPr>
            </w:pPr>
            <w:r w:rsidRPr="003D62C0">
              <w:rPr>
                <w:rFonts w:ascii="Book Antiqua" w:hAnsi="Book Antiqua"/>
                <w:sz w:val="18"/>
                <w:szCs w:val="18"/>
              </w:rPr>
              <w:t>English Composition I</w:t>
            </w:r>
          </w:p>
          <w:p w14:paraId="5EB98D57" w14:textId="77777777" w:rsidR="008001F4" w:rsidRPr="003D62C0" w:rsidRDefault="008001F4" w:rsidP="00BD13F5">
            <w:pPr>
              <w:rPr>
                <w:rFonts w:ascii="Book Antiqua" w:hAnsi="Book Antiqua"/>
                <w:sz w:val="18"/>
                <w:szCs w:val="18"/>
              </w:rPr>
            </w:pPr>
            <w:r w:rsidRPr="003D62C0">
              <w:rPr>
                <w:rFonts w:ascii="Book Antiqua" w:hAnsi="Book Antiqua"/>
                <w:sz w:val="18"/>
                <w:szCs w:val="18"/>
              </w:rPr>
              <w:t xml:space="preserve">                                                 </w:t>
            </w:r>
          </w:p>
          <w:p w14:paraId="0F70339A" w14:textId="77777777" w:rsidR="00FA05C2" w:rsidRPr="003D62C0" w:rsidRDefault="008001F4" w:rsidP="00BD13F5">
            <w:pPr>
              <w:rPr>
                <w:rFonts w:ascii="Book Antiqua" w:hAnsi="Book Antiqua"/>
                <w:sz w:val="18"/>
                <w:szCs w:val="18"/>
              </w:rPr>
            </w:pPr>
            <w:r w:rsidRPr="003D62C0">
              <w:rPr>
                <w:rFonts w:ascii="Book Antiqua" w:hAnsi="Book Antiqua"/>
                <w:sz w:val="18"/>
                <w:szCs w:val="18"/>
              </w:rPr>
              <w:t xml:space="preserve">                                                 </w:t>
            </w:r>
            <w:r w:rsidR="00FA05C2" w:rsidRPr="003D62C0">
              <w:rPr>
                <w:rFonts w:ascii="Book Antiqua" w:hAnsi="Book Antiqua"/>
                <w:sz w:val="18"/>
                <w:szCs w:val="18"/>
              </w:rPr>
              <w:t xml:space="preserve">                 </w:t>
            </w:r>
          </w:p>
          <w:p w14:paraId="5E784B1F" w14:textId="77777777" w:rsidR="008001F4" w:rsidRPr="003D62C0" w:rsidRDefault="00FA05C2" w:rsidP="003D62C0">
            <w:pPr>
              <w:jc w:val="right"/>
              <w:rPr>
                <w:rFonts w:ascii="Book Antiqua" w:hAnsi="Book Antiqua"/>
                <w:sz w:val="18"/>
                <w:szCs w:val="18"/>
              </w:rPr>
            </w:pPr>
            <w:r w:rsidRPr="003D62C0">
              <w:rPr>
                <w:rFonts w:ascii="Book Antiqua" w:hAnsi="Book Antiqua"/>
                <w:sz w:val="18"/>
                <w:szCs w:val="18"/>
              </w:rPr>
              <w:t xml:space="preserve">                                        </w:t>
            </w:r>
            <w:r w:rsidR="008001F4" w:rsidRPr="003D62C0">
              <w:rPr>
                <w:rFonts w:ascii="Book Antiqua" w:hAnsi="Book Antiqua"/>
                <w:sz w:val="18"/>
                <w:szCs w:val="18"/>
              </w:rPr>
              <w:t>3</w:t>
            </w:r>
          </w:p>
        </w:tc>
        <w:tc>
          <w:tcPr>
            <w:tcW w:w="2502" w:type="dxa"/>
          </w:tcPr>
          <w:p w14:paraId="47E6DC99" w14:textId="77777777" w:rsidR="008001F4" w:rsidRPr="003D62C0" w:rsidRDefault="008001F4" w:rsidP="00BD13F5">
            <w:pPr>
              <w:rPr>
                <w:rFonts w:ascii="Book Antiqua" w:hAnsi="Book Antiqua"/>
                <w:b/>
                <w:sz w:val="18"/>
                <w:szCs w:val="18"/>
              </w:rPr>
            </w:pPr>
            <w:r w:rsidRPr="003D62C0">
              <w:rPr>
                <w:rFonts w:ascii="Book Antiqua" w:hAnsi="Book Antiqua"/>
                <w:b/>
                <w:sz w:val="18"/>
                <w:szCs w:val="18"/>
              </w:rPr>
              <w:t>ENG104</w:t>
            </w:r>
          </w:p>
          <w:p w14:paraId="7EA9A87A" w14:textId="77777777" w:rsidR="008001F4" w:rsidRPr="003D62C0" w:rsidRDefault="008001F4" w:rsidP="00BD13F5">
            <w:pPr>
              <w:rPr>
                <w:rFonts w:ascii="Book Antiqua" w:hAnsi="Book Antiqua"/>
                <w:sz w:val="18"/>
                <w:szCs w:val="18"/>
              </w:rPr>
            </w:pPr>
            <w:r w:rsidRPr="003D62C0">
              <w:rPr>
                <w:rFonts w:ascii="Book Antiqua" w:hAnsi="Book Antiqua"/>
                <w:sz w:val="18"/>
                <w:szCs w:val="18"/>
              </w:rPr>
              <w:t>Technical and Professional Writing</w:t>
            </w:r>
          </w:p>
          <w:p w14:paraId="4DB15ACA" w14:textId="77777777" w:rsidR="00FA05C2" w:rsidRPr="003D62C0" w:rsidRDefault="008001F4" w:rsidP="00BD13F5">
            <w:pPr>
              <w:rPr>
                <w:rFonts w:ascii="Book Antiqua" w:hAnsi="Book Antiqua"/>
                <w:sz w:val="18"/>
                <w:szCs w:val="18"/>
              </w:rPr>
            </w:pPr>
            <w:r w:rsidRPr="003D62C0">
              <w:rPr>
                <w:rFonts w:ascii="Book Antiqua" w:hAnsi="Book Antiqua"/>
                <w:sz w:val="18"/>
                <w:szCs w:val="18"/>
              </w:rPr>
              <w:t xml:space="preserve">                                             </w:t>
            </w:r>
            <w:r w:rsidR="00FA05C2" w:rsidRPr="003D62C0">
              <w:rPr>
                <w:rFonts w:ascii="Book Antiqua" w:hAnsi="Book Antiqua"/>
                <w:sz w:val="18"/>
                <w:szCs w:val="18"/>
              </w:rPr>
              <w:t xml:space="preserve">  </w:t>
            </w:r>
          </w:p>
          <w:p w14:paraId="27F4C4A3" w14:textId="77777777" w:rsidR="008001F4" w:rsidRPr="003D62C0" w:rsidRDefault="00FA05C2" w:rsidP="003D62C0">
            <w:pPr>
              <w:jc w:val="right"/>
              <w:rPr>
                <w:rFonts w:ascii="Book Antiqua" w:hAnsi="Book Antiqua"/>
                <w:sz w:val="18"/>
                <w:szCs w:val="18"/>
              </w:rPr>
            </w:pPr>
            <w:r w:rsidRPr="003D62C0">
              <w:rPr>
                <w:rFonts w:ascii="Book Antiqua" w:hAnsi="Book Antiqua"/>
                <w:sz w:val="18"/>
                <w:szCs w:val="18"/>
              </w:rPr>
              <w:t xml:space="preserve">                                    </w:t>
            </w:r>
            <w:r w:rsidR="00AD5E21" w:rsidRPr="003D62C0">
              <w:rPr>
                <w:rFonts w:ascii="Book Antiqua" w:hAnsi="Book Antiqua"/>
                <w:sz w:val="18"/>
                <w:szCs w:val="18"/>
              </w:rPr>
              <w:t xml:space="preserve"> </w:t>
            </w:r>
            <w:r w:rsidR="008001F4" w:rsidRPr="003D62C0">
              <w:rPr>
                <w:rFonts w:ascii="Book Antiqua" w:hAnsi="Book Antiqua"/>
                <w:sz w:val="18"/>
                <w:szCs w:val="18"/>
              </w:rPr>
              <w:t>3</w:t>
            </w:r>
          </w:p>
        </w:tc>
      </w:tr>
      <w:tr w:rsidR="008001F4" w:rsidRPr="003A4174" w14:paraId="7108FB8A" w14:textId="77777777" w:rsidTr="00BD13F5">
        <w:tc>
          <w:tcPr>
            <w:tcW w:w="2692" w:type="dxa"/>
          </w:tcPr>
          <w:p w14:paraId="4BD569FF" w14:textId="77777777" w:rsidR="008001F4" w:rsidRPr="003D62C0" w:rsidRDefault="008001F4" w:rsidP="00BD13F5">
            <w:pPr>
              <w:rPr>
                <w:rFonts w:ascii="Book Antiqua" w:hAnsi="Book Antiqua"/>
                <w:b/>
                <w:sz w:val="18"/>
                <w:szCs w:val="18"/>
              </w:rPr>
            </w:pPr>
            <w:r w:rsidRPr="003D62C0">
              <w:rPr>
                <w:rFonts w:ascii="Book Antiqua" w:hAnsi="Book Antiqua"/>
                <w:b/>
                <w:sz w:val="18"/>
                <w:szCs w:val="18"/>
              </w:rPr>
              <w:t>MTH111</w:t>
            </w:r>
          </w:p>
          <w:p w14:paraId="555037B9" w14:textId="77777777" w:rsidR="008001F4" w:rsidRPr="003D62C0" w:rsidRDefault="008001F4" w:rsidP="00BD13F5">
            <w:pPr>
              <w:rPr>
                <w:rFonts w:ascii="Book Antiqua" w:hAnsi="Book Antiqua"/>
                <w:sz w:val="18"/>
                <w:szCs w:val="18"/>
              </w:rPr>
            </w:pPr>
            <w:r w:rsidRPr="003D62C0">
              <w:rPr>
                <w:rFonts w:ascii="Book Antiqua" w:hAnsi="Book Antiqua"/>
                <w:sz w:val="18"/>
                <w:szCs w:val="18"/>
              </w:rPr>
              <w:t>Technical Trigonometry</w:t>
            </w:r>
          </w:p>
          <w:p w14:paraId="0176971E" w14:textId="77777777" w:rsidR="008001F4" w:rsidRPr="003D62C0" w:rsidRDefault="008001F4" w:rsidP="00BD13F5">
            <w:pPr>
              <w:rPr>
                <w:rFonts w:ascii="Book Antiqua" w:hAnsi="Book Antiqua"/>
                <w:sz w:val="18"/>
                <w:szCs w:val="18"/>
              </w:rPr>
            </w:pPr>
          </w:p>
          <w:p w14:paraId="3D900462" w14:textId="711AE615" w:rsidR="008001F4" w:rsidRPr="003D62C0" w:rsidRDefault="008001F4" w:rsidP="003D62C0">
            <w:pPr>
              <w:jc w:val="center"/>
              <w:rPr>
                <w:rFonts w:ascii="Book Antiqua" w:hAnsi="Book Antiqua"/>
                <w:sz w:val="18"/>
                <w:szCs w:val="18"/>
              </w:rPr>
            </w:pPr>
            <w:r w:rsidRPr="003D62C0">
              <w:rPr>
                <w:rFonts w:ascii="Book Antiqua" w:hAnsi="Book Antiqua"/>
                <w:sz w:val="18"/>
                <w:szCs w:val="18"/>
              </w:rPr>
              <w:t>▲                                            3</w:t>
            </w:r>
          </w:p>
        </w:tc>
        <w:tc>
          <w:tcPr>
            <w:tcW w:w="2410" w:type="dxa"/>
            <w:shd w:val="clear" w:color="auto" w:fill="D9D9D9" w:themeFill="background1" w:themeFillShade="D9"/>
          </w:tcPr>
          <w:p w14:paraId="5904FD11" w14:textId="77777777" w:rsidR="008001F4" w:rsidRPr="003D62C0" w:rsidRDefault="008001F4" w:rsidP="00BD13F5">
            <w:pPr>
              <w:jc w:val="right"/>
              <w:rPr>
                <w:rFonts w:ascii="Book Antiqua" w:hAnsi="Book Antiqua"/>
                <w:sz w:val="18"/>
                <w:szCs w:val="18"/>
              </w:rPr>
            </w:pPr>
          </w:p>
        </w:tc>
        <w:tc>
          <w:tcPr>
            <w:tcW w:w="2692" w:type="dxa"/>
            <w:shd w:val="clear" w:color="auto" w:fill="D9D9D9" w:themeFill="background1" w:themeFillShade="D9"/>
          </w:tcPr>
          <w:p w14:paraId="2F6D55D6" w14:textId="77777777" w:rsidR="008001F4" w:rsidRPr="003D62C0" w:rsidRDefault="008001F4" w:rsidP="00BD13F5">
            <w:pPr>
              <w:rPr>
                <w:rFonts w:ascii="Book Antiqua" w:hAnsi="Book Antiqua"/>
                <w:sz w:val="18"/>
                <w:szCs w:val="18"/>
              </w:rPr>
            </w:pPr>
          </w:p>
        </w:tc>
        <w:tc>
          <w:tcPr>
            <w:tcW w:w="2502" w:type="dxa"/>
            <w:shd w:val="clear" w:color="auto" w:fill="auto"/>
          </w:tcPr>
          <w:p w14:paraId="1082B25C" w14:textId="77777777" w:rsidR="008001F4" w:rsidRPr="003D62C0" w:rsidRDefault="008001F4" w:rsidP="00BD13F5">
            <w:pPr>
              <w:rPr>
                <w:rFonts w:ascii="Book Antiqua" w:hAnsi="Book Antiqua"/>
                <w:b/>
                <w:sz w:val="18"/>
                <w:szCs w:val="18"/>
              </w:rPr>
            </w:pPr>
            <w:r w:rsidRPr="003D62C0">
              <w:rPr>
                <w:rFonts w:ascii="Book Antiqua" w:hAnsi="Book Antiqua"/>
                <w:b/>
                <w:sz w:val="18"/>
                <w:szCs w:val="18"/>
              </w:rPr>
              <w:t>General Studies Elective*</w:t>
            </w:r>
          </w:p>
          <w:p w14:paraId="01012F12" w14:textId="77777777" w:rsidR="008001F4" w:rsidRPr="003D62C0" w:rsidRDefault="008001F4" w:rsidP="00BD13F5">
            <w:pPr>
              <w:rPr>
                <w:rFonts w:ascii="Book Antiqua" w:hAnsi="Book Antiqua"/>
                <w:sz w:val="18"/>
                <w:szCs w:val="18"/>
              </w:rPr>
            </w:pPr>
          </w:p>
          <w:p w14:paraId="25776922" w14:textId="77777777" w:rsidR="008001F4" w:rsidRPr="003D62C0" w:rsidRDefault="00FA05C2" w:rsidP="003D62C0">
            <w:pPr>
              <w:jc w:val="right"/>
              <w:rPr>
                <w:rFonts w:ascii="Book Antiqua" w:hAnsi="Book Antiqua"/>
                <w:sz w:val="18"/>
                <w:szCs w:val="18"/>
              </w:rPr>
            </w:pPr>
            <w:r w:rsidRPr="003D62C0">
              <w:rPr>
                <w:rFonts w:ascii="Book Antiqua" w:hAnsi="Book Antiqua"/>
                <w:sz w:val="18"/>
                <w:szCs w:val="18"/>
              </w:rPr>
              <w:t xml:space="preserve">                                     </w:t>
            </w:r>
            <w:r w:rsidR="008001F4" w:rsidRPr="003D62C0">
              <w:rPr>
                <w:rFonts w:ascii="Book Antiqua" w:hAnsi="Book Antiqua"/>
                <w:sz w:val="18"/>
                <w:szCs w:val="18"/>
              </w:rPr>
              <w:t>3</w:t>
            </w:r>
          </w:p>
        </w:tc>
      </w:tr>
      <w:tr w:rsidR="008001F4" w:rsidRPr="005714A1" w14:paraId="48D2D099" w14:textId="77777777" w:rsidTr="00BD13F5">
        <w:tc>
          <w:tcPr>
            <w:tcW w:w="2692" w:type="dxa"/>
          </w:tcPr>
          <w:p w14:paraId="00A6DFB3" w14:textId="1AD180F2" w:rsidR="008001F4" w:rsidRPr="003D62C0" w:rsidRDefault="003D62C0" w:rsidP="00663217">
            <w:pPr>
              <w:pStyle w:val="ListParagraph"/>
              <w:widowControl/>
              <w:numPr>
                <w:ilvl w:val="0"/>
                <w:numId w:val="5"/>
              </w:numPr>
              <w:jc w:val="right"/>
              <w:rPr>
                <w:rFonts w:ascii="Book Antiqua" w:hAnsi="Book Antiqua"/>
                <w:b/>
                <w:sz w:val="18"/>
                <w:szCs w:val="18"/>
              </w:rPr>
            </w:pPr>
            <w:r>
              <w:rPr>
                <w:rFonts w:ascii="Book Antiqua" w:hAnsi="Book Antiqua"/>
                <w:b/>
                <w:sz w:val="18"/>
                <w:szCs w:val="18"/>
              </w:rPr>
              <w:t>Credits</w:t>
            </w:r>
          </w:p>
        </w:tc>
        <w:tc>
          <w:tcPr>
            <w:tcW w:w="2410" w:type="dxa"/>
          </w:tcPr>
          <w:p w14:paraId="1CE089F5" w14:textId="75F8FD46" w:rsidR="008001F4" w:rsidRPr="003D62C0" w:rsidRDefault="003D62C0" w:rsidP="00663217">
            <w:pPr>
              <w:pStyle w:val="ListParagraph"/>
              <w:widowControl/>
              <w:numPr>
                <w:ilvl w:val="0"/>
                <w:numId w:val="6"/>
              </w:numPr>
              <w:jc w:val="right"/>
              <w:rPr>
                <w:rFonts w:ascii="Book Antiqua" w:hAnsi="Book Antiqua"/>
                <w:b/>
                <w:sz w:val="18"/>
                <w:szCs w:val="18"/>
              </w:rPr>
            </w:pPr>
            <w:r>
              <w:rPr>
                <w:rFonts w:ascii="Book Antiqua" w:hAnsi="Book Antiqua"/>
                <w:b/>
                <w:sz w:val="18"/>
                <w:szCs w:val="18"/>
              </w:rPr>
              <w:t>Credits</w:t>
            </w:r>
          </w:p>
        </w:tc>
        <w:tc>
          <w:tcPr>
            <w:tcW w:w="2692" w:type="dxa"/>
          </w:tcPr>
          <w:p w14:paraId="6D192AC2" w14:textId="0465DF45" w:rsidR="008001F4" w:rsidRPr="003D62C0" w:rsidRDefault="008001F4" w:rsidP="00795339">
            <w:pPr>
              <w:ind w:left="720"/>
              <w:jc w:val="right"/>
              <w:rPr>
                <w:rFonts w:ascii="Book Antiqua" w:hAnsi="Book Antiqua"/>
                <w:b/>
                <w:sz w:val="18"/>
                <w:szCs w:val="18"/>
              </w:rPr>
            </w:pPr>
            <w:r w:rsidRPr="003D62C0">
              <w:rPr>
                <w:rFonts w:ascii="Book Antiqua" w:hAnsi="Book Antiqua"/>
                <w:b/>
                <w:sz w:val="18"/>
                <w:szCs w:val="18"/>
              </w:rPr>
              <w:t xml:space="preserve">16 </w:t>
            </w:r>
            <w:r w:rsidR="003D62C0">
              <w:rPr>
                <w:rFonts w:ascii="Book Antiqua" w:hAnsi="Book Antiqua"/>
                <w:b/>
                <w:sz w:val="18"/>
                <w:szCs w:val="18"/>
              </w:rPr>
              <w:t>Credits</w:t>
            </w:r>
          </w:p>
        </w:tc>
        <w:tc>
          <w:tcPr>
            <w:tcW w:w="2502" w:type="dxa"/>
          </w:tcPr>
          <w:p w14:paraId="798A4700" w14:textId="144F52FE" w:rsidR="008001F4" w:rsidRPr="003D62C0" w:rsidRDefault="008001F4" w:rsidP="00795339">
            <w:pPr>
              <w:ind w:left="360"/>
              <w:jc w:val="right"/>
              <w:rPr>
                <w:rFonts w:ascii="Book Antiqua" w:hAnsi="Book Antiqua"/>
                <w:b/>
                <w:sz w:val="18"/>
                <w:szCs w:val="18"/>
              </w:rPr>
            </w:pPr>
            <w:r w:rsidRPr="003D62C0">
              <w:rPr>
                <w:rFonts w:ascii="Book Antiqua" w:hAnsi="Book Antiqua"/>
                <w:b/>
                <w:sz w:val="18"/>
                <w:szCs w:val="18"/>
              </w:rPr>
              <w:t xml:space="preserve">16 </w:t>
            </w:r>
            <w:r w:rsidR="003D62C0">
              <w:rPr>
                <w:rFonts w:ascii="Book Antiqua" w:hAnsi="Book Antiqua"/>
                <w:b/>
                <w:sz w:val="18"/>
                <w:szCs w:val="18"/>
              </w:rPr>
              <w:t>Credits</w:t>
            </w:r>
          </w:p>
        </w:tc>
      </w:tr>
      <w:tr w:rsidR="008001F4" w:rsidRPr="007F5503" w14:paraId="656D474A" w14:textId="77777777" w:rsidTr="00BD13F5">
        <w:tc>
          <w:tcPr>
            <w:tcW w:w="10296" w:type="dxa"/>
            <w:gridSpan w:val="4"/>
          </w:tcPr>
          <w:p w14:paraId="5A995253" w14:textId="77777777" w:rsidR="008001F4" w:rsidRPr="003D62C0" w:rsidRDefault="008001F4" w:rsidP="00BD13F5">
            <w:pPr>
              <w:jc w:val="center"/>
              <w:rPr>
                <w:rFonts w:ascii="Book Antiqua" w:hAnsi="Book Antiqua"/>
                <w:b/>
                <w:sz w:val="18"/>
                <w:szCs w:val="18"/>
              </w:rPr>
            </w:pPr>
          </w:p>
          <w:p w14:paraId="46F824B3" w14:textId="77777777" w:rsidR="008001F4" w:rsidRPr="003D62C0" w:rsidRDefault="008001F4" w:rsidP="00BD13F5">
            <w:pPr>
              <w:jc w:val="center"/>
              <w:rPr>
                <w:rFonts w:ascii="Book Antiqua" w:hAnsi="Book Antiqua"/>
                <w:b/>
                <w:sz w:val="18"/>
                <w:szCs w:val="18"/>
              </w:rPr>
            </w:pPr>
            <w:r w:rsidRPr="003D62C0">
              <w:rPr>
                <w:rFonts w:ascii="Book Antiqua" w:hAnsi="Book Antiqua"/>
                <w:b/>
                <w:sz w:val="18"/>
                <w:szCs w:val="18"/>
              </w:rPr>
              <w:t>65 SEMESTER CREDITS</w:t>
            </w:r>
          </w:p>
          <w:p w14:paraId="38A4CC1B" w14:textId="77777777" w:rsidR="008001F4" w:rsidRPr="003D62C0" w:rsidRDefault="008001F4" w:rsidP="00BD13F5">
            <w:pPr>
              <w:jc w:val="center"/>
              <w:rPr>
                <w:rFonts w:ascii="Book Antiqua" w:hAnsi="Book Antiqua"/>
                <w:b/>
                <w:sz w:val="18"/>
                <w:szCs w:val="18"/>
              </w:rPr>
            </w:pPr>
          </w:p>
          <w:p w14:paraId="253702EC" w14:textId="77777777" w:rsidR="008001F4" w:rsidRPr="003D62C0" w:rsidRDefault="008001F4" w:rsidP="00BD13F5">
            <w:pPr>
              <w:jc w:val="both"/>
              <w:rPr>
                <w:rFonts w:ascii="Book Antiqua" w:hAnsi="Book Antiqua"/>
                <w:sz w:val="18"/>
                <w:szCs w:val="18"/>
              </w:rPr>
            </w:pPr>
            <w:r w:rsidRPr="003D62C0">
              <w:rPr>
                <w:rFonts w:ascii="Book Antiqua" w:hAnsi="Book Antiqua"/>
                <w:b/>
                <w:sz w:val="18"/>
                <w:szCs w:val="18"/>
              </w:rPr>
              <w:t xml:space="preserve">* </w:t>
            </w:r>
            <w:r w:rsidRPr="003D62C0">
              <w:rPr>
                <w:rFonts w:ascii="Book Antiqua" w:hAnsi="Book Antiqua"/>
                <w:sz w:val="18"/>
                <w:szCs w:val="18"/>
              </w:rPr>
              <w:t>A list of general studies electives can be found at the beginning of the course descriptions section in the catalog.</w:t>
            </w:r>
          </w:p>
          <w:p w14:paraId="75C36E59" w14:textId="77777777" w:rsidR="008001F4" w:rsidRPr="003D62C0" w:rsidRDefault="008001F4" w:rsidP="00BD13F5">
            <w:pPr>
              <w:jc w:val="both"/>
              <w:rPr>
                <w:rFonts w:ascii="Book Antiqua" w:hAnsi="Book Antiqua"/>
                <w:b/>
                <w:sz w:val="18"/>
                <w:szCs w:val="18"/>
              </w:rPr>
            </w:pPr>
            <w:r w:rsidRPr="003D62C0">
              <w:rPr>
                <w:rFonts w:ascii="Book Antiqua" w:hAnsi="Book Antiqua" w:cs="Arial"/>
                <w:b/>
                <w:sz w:val="18"/>
                <w:szCs w:val="18"/>
              </w:rPr>
              <w:t>▲</w:t>
            </w:r>
            <w:r w:rsidRPr="003D62C0">
              <w:rPr>
                <w:rFonts w:ascii="Book Antiqua" w:hAnsi="Book Antiqua"/>
                <w:sz w:val="18"/>
                <w:szCs w:val="18"/>
              </w:rPr>
              <w:t>Student must obtain a letter grade of C or better to progress to graduation/certification</w:t>
            </w:r>
          </w:p>
        </w:tc>
      </w:tr>
    </w:tbl>
    <w:p w14:paraId="2C54BE92" w14:textId="532729AC" w:rsidR="0025050A" w:rsidRDefault="0025050A" w:rsidP="00425C72">
      <w:pPr>
        <w:widowControl/>
        <w:rPr>
          <w:rFonts w:ascii="Book Antiqua" w:hAnsi="Book Antiqua"/>
          <w:b/>
          <w:sz w:val="28"/>
          <w:szCs w:val="28"/>
        </w:rPr>
      </w:pPr>
    </w:p>
    <w:p w14:paraId="20767D3C" w14:textId="77777777" w:rsidR="0025050A" w:rsidRDefault="0025050A">
      <w:pPr>
        <w:widowControl/>
        <w:rPr>
          <w:rFonts w:ascii="Book Antiqua" w:hAnsi="Book Antiqua"/>
          <w:b/>
          <w:sz w:val="28"/>
          <w:szCs w:val="28"/>
        </w:rPr>
      </w:pPr>
      <w:r>
        <w:rPr>
          <w:rFonts w:ascii="Book Antiqua" w:hAnsi="Book Antiqua"/>
          <w:b/>
          <w:sz w:val="28"/>
          <w:szCs w:val="28"/>
        </w:rPr>
        <w:br w:type="page"/>
      </w:r>
    </w:p>
    <w:bookmarkStart w:id="50" w:name="_Toc489514003"/>
    <w:p w14:paraId="7E2456E9" w14:textId="03F70185" w:rsidR="008001F4" w:rsidRPr="00D56CEF" w:rsidRDefault="003D62C0" w:rsidP="003D62C0">
      <w:pPr>
        <w:pStyle w:val="Heading1"/>
        <w:jc w:val="center"/>
        <w:rPr>
          <w:rFonts w:ascii="Book Antiqua" w:hAnsi="Book Antiqua"/>
          <w:color w:val="1D4AA3"/>
          <w:sz w:val="40"/>
          <w:szCs w:val="40"/>
        </w:rPr>
      </w:pPr>
      <w:r w:rsidRPr="00D56CEF">
        <w:rPr>
          <w:rFonts w:ascii="Book Antiqua" w:hAnsi="Book Antiqua"/>
          <w:noProof/>
          <w:color w:val="1D4AA3"/>
          <w:sz w:val="40"/>
          <w:szCs w:val="40"/>
        </w:rPr>
        <w:lastRenderedPageBreak/>
        <mc:AlternateContent>
          <mc:Choice Requires="wps">
            <w:drawing>
              <wp:anchor distT="0" distB="0" distL="114300" distR="114300" simplePos="0" relativeHeight="251730432" behindDoc="0" locked="0" layoutInCell="1" allowOverlap="1" wp14:anchorId="3601ED1C" wp14:editId="28F70521">
                <wp:simplePos x="0" y="0"/>
                <wp:positionH relativeFrom="column">
                  <wp:posOffset>-41565</wp:posOffset>
                </wp:positionH>
                <wp:positionV relativeFrom="paragraph">
                  <wp:posOffset>290945</wp:posOffset>
                </wp:positionV>
                <wp:extent cx="5999019" cy="0"/>
                <wp:effectExtent l="0" t="0" r="20955" b="19050"/>
                <wp:wrapNone/>
                <wp:docPr id="54" name="Straight Connector 54"/>
                <wp:cNvGraphicFramePr/>
                <a:graphic xmlns:a="http://schemas.openxmlformats.org/drawingml/2006/main">
                  <a:graphicData uri="http://schemas.microsoft.com/office/word/2010/wordprocessingShape">
                    <wps:wsp>
                      <wps:cNvCnPr/>
                      <wps:spPr>
                        <a:xfrm>
                          <a:off x="0" y="0"/>
                          <a:ext cx="599901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69C834F9" id="Straight Connector 54" o:spid="_x0000_s1026" style="position:absolute;z-index:251730432;visibility:visible;mso-wrap-style:square;mso-wrap-distance-left:9pt;mso-wrap-distance-top:0;mso-wrap-distance-right:9pt;mso-wrap-distance-bottom:0;mso-position-horizontal:absolute;mso-position-horizontal-relative:text;mso-position-vertical:absolute;mso-position-vertical-relative:text" from="-3.25pt,22.9pt" to="469.1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" strokecolor="#4579b8 [3044]"/>
            </w:pict>
          </mc:Fallback>
        </mc:AlternateContent>
      </w:r>
      <w:r w:rsidR="0025050A" w:rsidRPr="00D56CEF">
        <w:rPr>
          <w:rFonts w:ascii="Book Antiqua" w:hAnsi="Book Antiqua"/>
          <w:color w:val="1D4AA3"/>
          <w:sz w:val="40"/>
          <w:szCs w:val="40"/>
        </w:rPr>
        <w:t>MACHINING</w:t>
      </w:r>
      <w:bookmarkEnd w:id="50"/>
    </w:p>
    <w:p w14:paraId="75DCB4A5" w14:textId="7D264CCC" w:rsidR="0025050A" w:rsidRDefault="0025050A" w:rsidP="00425C72">
      <w:pPr>
        <w:widowControl/>
        <w:rPr>
          <w:rFonts w:ascii="Book Antiqua" w:hAnsi="Book Antiqua"/>
          <w:sz w:val="20"/>
          <w:szCs w:val="20"/>
        </w:rPr>
      </w:pPr>
      <w:r w:rsidRPr="007F1B87">
        <w:rPr>
          <w:rFonts w:ascii="Book Antiqua" w:hAnsi="Book Antiqua"/>
          <w:sz w:val="20"/>
          <w:szCs w:val="20"/>
        </w:rPr>
        <w:t>The Machining Technology Program prepares</w:t>
      </w:r>
      <w:r>
        <w:rPr>
          <w:rFonts w:ascii="Book Antiqua" w:hAnsi="Book Antiqua"/>
          <w:sz w:val="20"/>
          <w:szCs w:val="20"/>
        </w:rPr>
        <w:t xml:space="preserve"> individuals to set up and operate a variety of computer-controlled and mechanically-controlled machine tools to produce precision metal parts, instruments and tools. Machinists typically do the following:</w:t>
      </w:r>
    </w:p>
    <w:p w14:paraId="609AA022" w14:textId="68CE5E29" w:rsidR="0025050A" w:rsidRPr="003D62C0" w:rsidRDefault="0025050A" w:rsidP="00403E4B">
      <w:pPr>
        <w:pStyle w:val="ListParagraph"/>
        <w:widowControl/>
        <w:numPr>
          <w:ilvl w:val="0"/>
          <w:numId w:val="99"/>
        </w:numPr>
        <w:rPr>
          <w:rFonts w:ascii="Book Antiqua" w:hAnsi="Book Antiqua"/>
          <w:sz w:val="20"/>
          <w:szCs w:val="20"/>
        </w:rPr>
      </w:pPr>
      <w:r w:rsidRPr="003D62C0">
        <w:rPr>
          <w:rFonts w:ascii="Book Antiqua" w:hAnsi="Book Antiqua"/>
          <w:sz w:val="20"/>
          <w:szCs w:val="20"/>
        </w:rPr>
        <w:t>Work from blueprints, sketches, or computer-aided design (CAD) and computer-aided manufacturing (CAM) files</w:t>
      </w:r>
    </w:p>
    <w:p w14:paraId="4FFF2C60" w14:textId="37A88009" w:rsidR="0025050A" w:rsidRPr="003D62C0" w:rsidRDefault="0025050A" w:rsidP="00403E4B">
      <w:pPr>
        <w:pStyle w:val="ListParagraph"/>
        <w:widowControl/>
        <w:numPr>
          <w:ilvl w:val="0"/>
          <w:numId w:val="99"/>
        </w:numPr>
        <w:rPr>
          <w:rFonts w:ascii="Book Antiqua" w:hAnsi="Book Antiqua"/>
          <w:sz w:val="20"/>
          <w:szCs w:val="20"/>
        </w:rPr>
      </w:pPr>
      <w:r w:rsidRPr="003D62C0">
        <w:rPr>
          <w:rFonts w:ascii="Book Antiqua" w:hAnsi="Book Antiqua"/>
          <w:sz w:val="20"/>
          <w:szCs w:val="20"/>
        </w:rPr>
        <w:t>Set up, operate and disassemble manual, automatic and computer-numeric-controlled (CNC) machine tools</w:t>
      </w:r>
    </w:p>
    <w:p w14:paraId="5644BCB3" w14:textId="33AF4D5D" w:rsidR="0025050A" w:rsidRPr="003D62C0" w:rsidRDefault="0025050A" w:rsidP="00403E4B">
      <w:pPr>
        <w:pStyle w:val="ListParagraph"/>
        <w:widowControl/>
        <w:numPr>
          <w:ilvl w:val="0"/>
          <w:numId w:val="99"/>
        </w:numPr>
        <w:rPr>
          <w:rFonts w:ascii="Book Antiqua" w:hAnsi="Book Antiqua"/>
          <w:sz w:val="20"/>
          <w:szCs w:val="20"/>
        </w:rPr>
      </w:pPr>
      <w:r w:rsidRPr="003D62C0">
        <w:rPr>
          <w:rFonts w:ascii="Book Antiqua" w:hAnsi="Book Antiqua"/>
          <w:sz w:val="20"/>
          <w:szCs w:val="20"/>
        </w:rPr>
        <w:t>Align, secure and adjust cutting tools and workpieces</w:t>
      </w:r>
    </w:p>
    <w:p w14:paraId="6737B223" w14:textId="2948C2C7" w:rsidR="0025050A" w:rsidRPr="003D62C0" w:rsidRDefault="0025050A" w:rsidP="00403E4B">
      <w:pPr>
        <w:pStyle w:val="ListParagraph"/>
        <w:widowControl/>
        <w:numPr>
          <w:ilvl w:val="0"/>
          <w:numId w:val="99"/>
        </w:numPr>
        <w:rPr>
          <w:rFonts w:ascii="Book Antiqua" w:hAnsi="Book Antiqua"/>
          <w:sz w:val="20"/>
          <w:szCs w:val="20"/>
        </w:rPr>
      </w:pPr>
      <w:r w:rsidRPr="003D62C0">
        <w:rPr>
          <w:rFonts w:ascii="Book Antiqua" w:hAnsi="Book Antiqua"/>
          <w:sz w:val="20"/>
          <w:szCs w:val="20"/>
        </w:rPr>
        <w:t>Monitor the feed and speed of machines</w:t>
      </w:r>
    </w:p>
    <w:p w14:paraId="67651379" w14:textId="3BAEAA5B" w:rsidR="0025050A" w:rsidRPr="003D62C0" w:rsidRDefault="0025050A" w:rsidP="00403E4B">
      <w:pPr>
        <w:pStyle w:val="ListParagraph"/>
        <w:widowControl/>
        <w:numPr>
          <w:ilvl w:val="0"/>
          <w:numId w:val="99"/>
        </w:numPr>
        <w:rPr>
          <w:rFonts w:ascii="Book Antiqua" w:hAnsi="Book Antiqua"/>
          <w:sz w:val="20"/>
          <w:szCs w:val="20"/>
        </w:rPr>
      </w:pPr>
      <w:r w:rsidRPr="003D62C0">
        <w:rPr>
          <w:rFonts w:ascii="Book Antiqua" w:hAnsi="Book Antiqua"/>
          <w:sz w:val="20"/>
          <w:szCs w:val="20"/>
        </w:rPr>
        <w:t>Turn, mill, drill, shape, and grind machines parts to specifications</w:t>
      </w:r>
    </w:p>
    <w:p w14:paraId="36CA426C" w14:textId="28A7FDA7" w:rsidR="0025050A" w:rsidRPr="003D62C0" w:rsidRDefault="0025050A" w:rsidP="00403E4B">
      <w:pPr>
        <w:pStyle w:val="ListParagraph"/>
        <w:widowControl/>
        <w:numPr>
          <w:ilvl w:val="0"/>
          <w:numId w:val="99"/>
        </w:numPr>
        <w:rPr>
          <w:rFonts w:ascii="Book Antiqua" w:hAnsi="Book Antiqua"/>
          <w:sz w:val="20"/>
          <w:szCs w:val="20"/>
        </w:rPr>
      </w:pPr>
      <w:r w:rsidRPr="003D62C0">
        <w:rPr>
          <w:rFonts w:ascii="Book Antiqua" w:hAnsi="Book Antiqua"/>
          <w:sz w:val="20"/>
          <w:szCs w:val="20"/>
        </w:rPr>
        <w:t>Measure, examine, and test completed products for defects</w:t>
      </w:r>
    </w:p>
    <w:p w14:paraId="4FBAC383" w14:textId="0061E2DC" w:rsidR="0025050A" w:rsidRPr="003D62C0" w:rsidRDefault="0025050A" w:rsidP="00403E4B">
      <w:pPr>
        <w:pStyle w:val="ListParagraph"/>
        <w:widowControl/>
        <w:numPr>
          <w:ilvl w:val="0"/>
          <w:numId w:val="99"/>
        </w:numPr>
        <w:rPr>
          <w:rFonts w:ascii="Book Antiqua" w:hAnsi="Book Antiqua"/>
          <w:sz w:val="20"/>
          <w:szCs w:val="20"/>
        </w:rPr>
      </w:pPr>
      <w:r w:rsidRPr="003D62C0">
        <w:rPr>
          <w:rFonts w:ascii="Book Antiqua" w:hAnsi="Book Antiqua"/>
          <w:sz w:val="20"/>
          <w:szCs w:val="20"/>
        </w:rPr>
        <w:t>Smooth the surface of parts or products</w:t>
      </w:r>
    </w:p>
    <w:p w14:paraId="4648C40D" w14:textId="775FC282" w:rsidR="0025050A" w:rsidRPr="003D62C0" w:rsidRDefault="0025050A" w:rsidP="00403E4B">
      <w:pPr>
        <w:pStyle w:val="ListParagraph"/>
        <w:widowControl/>
        <w:numPr>
          <w:ilvl w:val="0"/>
          <w:numId w:val="99"/>
        </w:numPr>
        <w:rPr>
          <w:rFonts w:ascii="Book Antiqua" w:hAnsi="Book Antiqua"/>
          <w:sz w:val="20"/>
          <w:szCs w:val="20"/>
        </w:rPr>
      </w:pPr>
      <w:r w:rsidRPr="003D62C0">
        <w:rPr>
          <w:rFonts w:ascii="Book Antiqua" w:hAnsi="Book Antiqua"/>
          <w:sz w:val="20"/>
          <w:szCs w:val="20"/>
        </w:rPr>
        <w:t>Present finished workpieces to customers and make modifications if needed</w:t>
      </w:r>
    </w:p>
    <w:p w14:paraId="1C2F83BF" w14:textId="7F61C5F0" w:rsidR="0025050A" w:rsidRDefault="0025050A" w:rsidP="00425C72">
      <w:pPr>
        <w:widowControl/>
        <w:rPr>
          <w:rFonts w:ascii="Book Antiqua" w:hAnsi="Book Antiqua"/>
          <w:sz w:val="20"/>
          <w:szCs w:val="20"/>
        </w:rPr>
      </w:pPr>
      <w:r>
        <w:rPr>
          <w:rFonts w:ascii="Book Antiqua" w:hAnsi="Book Antiqua"/>
          <w:sz w:val="20"/>
          <w:szCs w:val="20"/>
        </w:rPr>
        <w:t>Graduates of the Associate of Applied Science Degree in Machining will possess essential workplace skills, such as problem-solving and critical thinking, technical math skills, and demonstrate interpersonal skills, work ethic, accountability and responsibility. They will be able to read, write, and speak effectively in the work environment. They will understand the fundamentals of tooling and machining (both manual and CNC) and their processes.</w:t>
      </w:r>
    </w:p>
    <w:p w14:paraId="64F381B8" w14:textId="4B7331D0" w:rsidR="0025050A" w:rsidRDefault="0025050A" w:rsidP="00425C72">
      <w:pPr>
        <w:widowControl/>
        <w:rPr>
          <w:rFonts w:ascii="Book Antiqua" w:hAnsi="Book Antiqua"/>
          <w:sz w:val="20"/>
          <w:szCs w:val="20"/>
        </w:rPr>
      </w:pPr>
      <w:r>
        <w:rPr>
          <w:rFonts w:ascii="Book Antiqua" w:hAnsi="Book Antiqua"/>
          <w:sz w:val="20"/>
          <w:szCs w:val="20"/>
        </w:rPr>
        <w:t>Of special note are the certificates embedded in the degree; as students progress to completion of the degree, they will be able to earn industry-recognized certificates that prepare them for the workforce.</w:t>
      </w:r>
    </w:p>
    <w:p w14:paraId="1D4ADE18" w14:textId="263C8059" w:rsidR="0025050A" w:rsidRDefault="0025050A" w:rsidP="00403E4B">
      <w:pPr>
        <w:pStyle w:val="ListParagraph"/>
        <w:widowControl/>
        <w:numPr>
          <w:ilvl w:val="0"/>
          <w:numId w:val="93"/>
        </w:numPr>
        <w:rPr>
          <w:rFonts w:ascii="Book Antiqua" w:hAnsi="Book Antiqua"/>
          <w:sz w:val="20"/>
          <w:szCs w:val="20"/>
        </w:rPr>
      </w:pPr>
      <w:r>
        <w:rPr>
          <w:rFonts w:ascii="Book Antiqua" w:hAnsi="Book Antiqua"/>
          <w:sz w:val="20"/>
          <w:szCs w:val="20"/>
        </w:rPr>
        <w:t>OSHA-30 certification</w:t>
      </w:r>
    </w:p>
    <w:p w14:paraId="7A1496EB" w14:textId="37E55872" w:rsidR="0025050A" w:rsidRDefault="0025050A" w:rsidP="00403E4B">
      <w:pPr>
        <w:pStyle w:val="ListParagraph"/>
        <w:widowControl/>
        <w:numPr>
          <w:ilvl w:val="0"/>
          <w:numId w:val="93"/>
        </w:numPr>
        <w:rPr>
          <w:rFonts w:ascii="Book Antiqua" w:hAnsi="Book Antiqua"/>
          <w:sz w:val="20"/>
          <w:szCs w:val="20"/>
        </w:rPr>
      </w:pPr>
      <w:r>
        <w:rPr>
          <w:rFonts w:ascii="Book Antiqua" w:hAnsi="Book Antiqua"/>
          <w:sz w:val="20"/>
          <w:szCs w:val="20"/>
        </w:rPr>
        <w:t>Level I NIMS (National Institute for Metalworking Skills) Certifications</w:t>
      </w:r>
    </w:p>
    <w:p w14:paraId="747EE980" w14:textId="7C2DAAD5" w:rsidR="0025050A" w:rsidRDefault="0025050A" w:rsidP="00403E4B">
      <w:pPr>
        <w:pStyle w:val="ListParagraph"/>
        <w:widowControl/>
        <w:numPr>
          <w:ilvl w:val="1"/>
          <w:numId w:val="93"/>
        </w:numPr>
        <w:rPr>
          <w:rFonts w:ascii="Book Antiqua" w:hAnsi="Book Antiqua"/>
          <w:sz w:val="20"/>
          <w:szCs w:val="20"/>
        </w:rPr>
      </w:pPr>
      <w:r>
        <w:rPr>
          <w:rFonts w:ascii="Book Antiqua" w:hAnsi="Book Antiqua"/>
          <w:sz w:val="20"/>
          <w:szCs w:val="20"/>
        </w:rPr>
        <w:t>Measurement, Materials and Safety</w:t>
      </w:r>
    </w:p>
    <w:p w14:paraId="7EFFAD94" w14:textId="44F03CF4" w:rsidR="0025050A" w:rsidRDefault="0025050A" w:rsidP="00403E4B">
      <w:pPr>
        <w:pStyle w:val="ListParagraph"/>
        <w:widowControl/>
        <w:numPr>
          <w:ilvl w:val="1"/>
          <w:numId w:val="93"/>
        </w:numPr>
        <w:rPr>
          <w:rFonts w:ascii="Book Antiqua" w:hAnsi="Book Antiqua"/>
          <w:sz w:val="20"/>
          <w:szCs w:val="20"/>
        </w:rPr>
      </w:pPr>
      <w:r>
        <w:rPr>
          <w:rFonts w:ascii="Book Antiqua" w:hAnsi="Book Antiqua"/>
          <w:sz w:val="20"/>
          <w:szCs w:val="20"/>
        </w:rPr>
        <w:t>Job Planning, Benchwork and Layout</w:t>
      </w:r>
    </w:p>
    <w:p w14:paraId="4F5F2DF0" w14:textId="00705F3F" w:rsidR="0025050A" w:rsidRDefault="0025050A" w:rsidP="00403E4B">
      <w:pPr>
        <w:pStyle w:val="ListParagraph"/>
        <w:widowControl/>
        <w:numPr>
          <w:ilvl w:val="1"/>
          <w:numId w:val="93"/>
        </w:numPr>
        <w:rPr>
          <w:rFonts w:ascii="Book Antiqua" w:hAnsi="Book Antiqua"/>
          <w:sz w:val="20"/>
          <w:szCs w:val="20"/>
        </w:rPr>
      </w:pPr>
      <w:r>
        <w:rPr>
          <w:rFonts w:ascii="Book Antiqua" w:hAnsi="Book Antiqua"/>
          <w:sz w:val="20"/>
          <w:szCs w:val="20"/>
        </w:rPr>
        <w:t>Manual Milling Skills I</w:t>
      </w:r>
    </w:p>
    <w:p w14:paraId="7202B48C" w14:textId="1E1C0175" w:rsidR="0025050A" w:rsidRDefault="0025050A" w:rsidP="00403E4B">
      <w:pPr>
        <w:pStyle w:val="ListParagraph"/>
        <w:widowControl/>
        <w:numPr>
          <w:ilvl w:val="1"/>
          <w:numId w:val="93"/>
        </w:numPr>
        <w:rPr>
          <w:rFonts w:ascii="Book Antiqua" w:hAnsi="Book Antiqua"/>
          <w:sz w:val="20"/>
          <w:szCs w:val="20"/>
        </w:rPr>
      </w:pPr>
      <w:r>
        <w:rPr>
          <w:rFonts w:ascii="Book Antiqua" w:hAnsi="Book Antiqua"/>
          <w:sz w:val="20"/>
          <w:szCs w:val="20"/>
        </w:rPr>
        <w:t>Drill Press Skills I</w:t>
      </w:r>
    </w:p>
    <w:p w14:paraId="337094B6" w14:textId="67939A01" w:rsidR="0025050A" w:rsidRDefault="0025050A" w:rsidP="00403E4B">
      <w:pPr>
        <w:pStyle w:val="ListParagraph"/>
        <w:widowControl/>
        <w:numPr>
          <w:ilvl w:val="1"/>
          <w:numId w:val="93"/>
        </w:numPr>
        <w:rPr>
          <w:rFonts w:ascii="Book Antiqua" w:hAnsi="Book Antiqua"/>
          <w:sz w:val="20"/>
          <w:szCs w:val="20"/>
        </w:rPr>
      </w:pPr>
      <w:r>
        <w:rPr>
          <w:rFonts w:ascii="Book Antiqua" w:hAnsi="Book Antiqua"/>
          <w:sz w:val="20"/>
          <w:szCs w:val="20"/>
        </w:rPr>
        <w:t>Turning Operations: Turning Chucking Skills</w:t>
      </w:r>
    </w:p>
    <w:p w14:paraId="2488186B" w14:textId="5F9C9E8A" w:rsidR="0025050A" w:rsidRDefault="0025050A" w:rsidP="00403E4B">
      <w:pPr>
        <w:pStyle w:val="ListParagraph"/>
        <w:widowControl/>
        <w:numPr>
          <w:ilvl w:val="1"/>
          <w:numId w:val="93"/>
        </w:numPr>
        <w:rPr>
          <w:rFonts w:ascii="Book Antiqua" w:hAnsi="Book Antiqua"/>
          <w:sz w:val="20"/>
          <w:szCs w:val="20"/>
        </w:rPr>
      </w:pPr>
      <w:r>
        <w:rPr>
          <w:rFonts w:ascii="Book Antiqua" w:hAnsi="Book Antiqua"/>
          <w:sz w:val="20"/>
          <w:szCs w:val="20"/>
        </w:rPr>
        <w:t>Turning Operations: Turning Between Centers</w:t>
      </w:r>
    </w:p>
    <w:p w14:paraId="167AECA0" w14:textId="2036ECF6" w:rsidR="0025050A" w:rsidRDefault="0025050A" w:rsidP="00403E4B">
      <w:pPr>
        <w:pStyle w:val="ListParagraph"/>
        <w:widowControl/>
        <w:numPr>
          <w:ilvl w:val="1"/>
          <w:numId w:val="93"/>
        </w:numPr>
        <w:rPr>
          <w:rFonts w:ascii="Book Antiqua" w:hAnsi="Book Antiqua"/>
          <w:sz w:val="20"/>
          <w:szCs w:val="20"/>
        </w:rPr>
      </w:pPr>
      <w:r>
        <w:rPr>
          <w:rFonts w:ascii="Book Antiqua" w:hAnsi="Book Antiqua"/>
          <w:sz w:val="20"/>
          <w:szCs w:val="20"/>
        </w:rPr>
        <w:t>CNC Turning: Operations</w:t>
      </w:r>
    </w:p>
    <w:p w14:paraId="762D542F" w14:textId="5AE72387" w:rsidR="0025050A" w:rsidRDefault="0025050A" w:rsidP="00403E4B">
      <w:pPr>
        <w:pStyle w:val="ListParagraph"/>
        <w:widowControl/>
        <w:numPr>
          <w:ilvl w:val="1"/>
          <w:numId w:val="93"/>
        </w:numPr>
        <w:rPr>
          <w:rFonts w:ascii="Book Antiqua" w:hAnsi="Book Antiqua"/>
          <w:sz w:val="20"/>
          <w:szCs w:val="20"/>
        </w:rPr>
      </w:pPr>
      <w:r>
        <w:rPr>
          <w:rFonts w:ascii="Book Antiqua" w:hAnsi="Book Antiqua"/>
          <w:sz w:val="20"/>
          <w:szCs w:val="20"/>
        </w:rPr>
        <w:t>CNC Milling: Operations</w:t>
      </w:r>
    </w:p>
    <w:p w14:paraId="704AD060" w14:textId="5B8F46FF" w:rsidR="0025050A" w:rsidRDefault="0041157A" w:rsidP="00403E4B">
      <w:pPr>
        <w:pStyle w:val="ListParagraph"/>
        <w:widowControl/>
        <w:numPr>
          <w:ilvl w:val="1"/>
          <w:numId w:val="93"/>
        </w:numPr>
        <w:rPr>
          <w:rFonts w:ascii="Book Antiqua" w:hAnsi="Book Antiqua"/>
          <w:sz w:val="20"/>
          <w:szCs w:val="20"/>
        </w:rPr>
      </w:pPr>
      <w:r>
        <w:rPr>
          <w:rFonts w:ascii="Book Antiqua" w:hAnsi="Book Antiqua"/>
          <w:sz w:val="20"/>
          <w:szCs w:val="20"/>
        </w:rPr>
        <w:t>CNC Milling: Programming Setup &amp; Operations</w:t>
      </w:r>
    </w:p>
    <w:p w14:paraId="22A38D2A" w14:textId="4AD5EA07" w:rsidR="0041157A" w:rsidRDefault="0041157A" w:rsidP="00403E4B">
      <w:pPr>
        <w:pStyle w:val="ListParagraph"/>
        <w:widowControl/>
        <w:numPr>
          <w:ilvl w:val="1"/>
          <w:numId w:val="93"/>
        </w:numPr>
        <w:rPr>
          <w:rFonts w:ascii="Book Antiqua" w:hAnsi="Book Antiqua"/>
          <w:sz w:val="20"/>
          <w:szCs w:val="20"/>
        </w:rPr>
      </w:pPr>
      <w:r>
        <w:rPr>
          <w:rFonts w:ascii="Book Antiqua" w:hAnsi="Book Antiqua"/>
          <w:sz w:val="20"/>
          <w:szCs w:val="20"/>
        </w:rPr>
        <w:t>CNC Turning: Programming Setup &amp; Operations</w:t>
      </w:r>
    </w:p>
    <w:p w14:paraId="74558B38" w14:textId="204BFAD9" w:rsidR="00774377" w:rsidRDefault="0025050A" w:rsidP="00403E4B">
      <w:pPr>
        <w:pStyle w:val="ListParagraph"/>
        <w:widowControl/>
        <w:numPr>
          <w:ilvl w:val="0"/>
          <w:numId w:val="93"/>
        </w:numPr>
        <w:rPr>
          <w:rFonts w:ascii="Book Antiqua" w:hAnsi="Book Antiqua"/>
          <w:sz w:val="20"/>
          <w:szCs w:val="20"/>
        </w:rPr>
      </w:pPr>
      <w:r>
        <w:rPr>
          <w:rFonts w:ascii="Book Antiqua" w:hAnsi="Book Antiqua"/>
          <w:sz w:val="20"/>
          <w:szCs w:val="20"/>
        </w:rPr>
        <w:t>FANUC (</w:t>
      </w:r>
      <w:r w:rsidR="0002429C">
        <w:rPr>
          <w:rFonts w:ascii="Book Antiqua" w:hAnsi="Book Antiqua"/>
          <w:sz w:val="20"/>
          <w:szCs w:val="20"/>
        </w:rPr>
        <w:t>CNC Certification</w:t>
      </w:r>
      <w:r>
        <w:rPr>
          <w:rFonts w:ascii="Book Antiqua" w:hAnsi="Book Antiqua"/>
          <w:sz w:val="20"/>
          <w:szCs w:val="20"/>
        </w:rPr>
        <w:t>)</w:t>
      </w:r>
    </w:p>
    <w:p w14:paraId="346DA1FB" w14:textId="77777777" w:rsidR="00774377" w:rsidRDefault="00774377">
      <w:pPr>
        <w:widowControl/>
        <w:rPr>
          <w:rFonts w:ascii="Book Antiqua" w:hAnsi="Book Antiqua"/>
          <w:sz w:val="20"/>
          <w:szCs w:val="20"/>
        </w:rPr>
      </w:pPr>
      <w:r>
        <w:rPr>
          <w:rFonts w:ascii="Book Antiqua" w:hAnsi="Book Antiqua"/>
          <w:sz w:val="20"/>
          <w:szCs w:val="20"/>
        </w:rPr>
        <w:br w:type="page"/>
      </w:r>
    </w:p>
    <w:p w14:paraId="1350BB75" w14:textId="5F69C24E" w:rsidR="00774377" w:rsidRPr="003D62C0" w:rsidRDefault="008A37E2" w:rsidP="003D62C0">
      <w:pPr>
        <w:jc w:val="center"/>
        <w:rPr>
          <w:rFonts w:ascii="Book Antiqua" w:hAnsi="Book Antiqua"/>
          <w:b/>
          <w:color w:val="1D4AA3"/>
          <w:sz w:val="40"/>
          <w:szCs w:val="40"/>
        </w:rPr>
      </w:pPr>
      <w:r w:rsidRPr="003D62C0">
        <w:rPr>
          <w:rFonts w:ascii="Book Antiqua" w:hAnsi="Book Antiqua"/>
          <w:b/>
          <w:noProof/>
          <w:color w:val="1D4AA3"/>
          <w:sz w:val="40"/>
          <w:szCs w:val="40"/>
        </w:rPr>
        <w:lastRenderedPageBreak/>
        <mc:AlternateContent>
          <mc:Choice Requires="wps">
            <w:drawing>
              <wp:anchor distT="0" distB="0" distL="114300" distR="114300" simplePos="0" relativeHeight="251726336" behindDoc="0" locked="0" layoutInCell="1" allowOverlap="1" wp14:anchorId="77500FDC" wp14:editId="0A5D8E88">
                <wp:simplePos x="0" y="0"/>
                <wp:positionH relativeFrom="column">
                  <wp:posOffset>-20783</wp:posOffset>
                </wp:positionH>
                <wp:positionV relativeFrom="paragraph">
                  <wp:posOffset>339436</wp:posOffset>
                </wp:positionV>
                <wp:extent cx="5860473" cy="13855"/>
                <wp:effectExtent l="0" t="0" r="26035" b="24765"/>
                <wp:wrapNone/>
                <wp:docPr id="49" name="Straight Connector 49"/>
                <wp:cNvGraphicFramePr/>
                <a:graphic xmlns:a="http://schemas.openxmlformats.org/drawingml/2006/main">
                  <a:graphicData uri="http://schemas.microsoft.com/office/word/2010/wordprocessingShape">
                    <wps:wsp>
                      <wps:cNvCnPr/>
                      <wps:spPr>
                        <a:xfrm flipV="1">
                          <a:off x="0" y="0"/>
                          <a:ext cx="5860473" cy="138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4CB15DA0" id="Straight Connector 49" o:spid="_x0000_s1026" style="position:absolute;flip:y;z-index:251726336;visibility:visible;mso-wrap-style:square;mso-wrap-distance-left:9pt;mso-wrap-distance-top:0;mso-wrap-distance-right:9pt;mso-wrap-distance-bottom:0;mso-position-horizontal:absolute;mso-position-horizontal-relative:text;mso-position-vertical:absolute;mso-position-vertical-relative:text" from="-1.65pt,26.75pt" to="459.8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" strokecolor="#4579b8 [3044]"/>
            </w:pict>
          </mc:Fallback>
        </mc:AlternateContent>
      </w:r>
      <w:r w:rsidR="00774377" w:rsidRPr="003D62C0">
        <w:rPr>
          <w:rFonts w:ascii="Book Antiqua" w:hAnsi="Book Antiqua"/>
          <w:b/>
          <w:color w:val="1D4AA3"/>
          <w:sz w:val="40"/>
          <w:szCs w:val="40"/>
        </w:rPr>
        <w:t>MACHINING</w:t>
      </w:r>
    </w:p>
    <w:p w14:paraId="0B0D696E" w14:textId="0B8084A8" w:rsidR="0025050A" w:rsidRDefault="0025050A" w:rsidP="008A7A6E">
      <w:pPr>
        <w:widowControl/>
        <w:rPr>
          <w:rFonts w:ascii="Book Antiqua" w:hAnsi="Book Antiqua"/>
          <w:sz w:val="20"/>
          <w:szCs w:val="20"/>
        </w:rPr>
      </w:pPr>
    </w:p>
    <w:tbl>
      <w:tblPr>
        <w:tblStyle w:val="TableGrid"/>
        <w:tblW w:w="0" w:type="auto"/>
        <w:tblLook w:val="04A0" w:firstRow="1" w:lastRow="0" w:firstColumn="1" w:lastColumn="0" w:noHBand="0" w:noVBand="1"/>
      </w:tblPr>
      <w:tblGrid>
        <w:gridCol w:w="2337"/>
        <w:gridCol w:w="2337"/>
        <w:gridCol w:w="2338"/>
        <w:gridCol w:w="2338"/>
      </w:tblGrid>
      <w:tr w:rsidR="00774377" w14:paraId="28B00444" w14:textId="77777777" w:rsidTr="00774377">
        <w:tc>
          <w:tcPr>
            <w:tcW w:w="2337" w:type="dxa"/>
          </w:tcPr>
          <w:p w14:paraId="3DD20545" w14:textId="5859D13D" w:rsidR="00774377" w:rsidRPr="007F1B87" w:rsidRDefault="00774377" w:rsidP="00774377">
            <w:pPr>
              <w:widowControl/>
              <w:rPr>
                <w:rFonts w:ascii="Book Antiqua" w:hAnsi="Book Antiqua"/>
                <w:b/>
                <w:sz w:val="20"/>
                <w:szCs w:val="20"/>
              </w:rPr>
            </w:pPr>
            <w:r w:rsidRPr="007F1B87">
              <w:rPr>
                <w:rFonts w:ascii="Book Antiqua" w:hAnsi="Book Antiqua"/>
                <w:b/>
                <w:sz w:val="20"/>
                <w:szCs w:val="20"/>
              </w:rPr>
              <w:t>SEMESTER I</w:t>
            </w:r>
          </w:p>
        </w:tc>
        <w:tc>
          <w:tcPr>
            <w:tcW w:w="2337" w:type="dxa"/>
          </w:tcPr>
          <w:p w14:paraId="3D20EFD9" w14:textId="52D9B48F" w:rsidR="00774377" w:rsidRPr="007F1B87" w:rsidRDefault="00774377" w:rsidP="00774377">
            <w:pPr>
              <w:widowControl/>
              <w:rPr>
                <w:rFonts w:ascii="Book Antiqua" w:hAnsi="Book Antiqua"/>
                <w:b/>
                <w:sz w:val="20"/>
                <w:szCs w:val="20"/>
              </w:rPr>
            </w:pPr>
            <w:r w:rsidRPr="007F1B87">
              <w:rPr>
                <w:rFonts w:ascii="Book Antiqua" w:hAnsi="Book Antiqua"/>
                <w:b/>
                <w:sz w:val="20"/>
                <w:szCs w:val="20"/>
              </w:rPr>
              <w:t>SEMESTER II</w:t>
            </w:r>
          </w:p>
        </w:tc>
        <w:tc>
          <w:tcPr>
            <w:tcW w:w="2338" w:type="dxa"/>
          </w:tcPr>
          <w:p w14:paraId="339E321F" w14:textId="05F4BDE9" w:rsidR="00774377" w:rsidRPr="007F1B87" w:rsidRDefault="00774377" w:rsidP="00774377">
            <w:pPr>
              <w:widowControl/>
              <w:rPr>
                <w:rFonts w:ascii="Book Antiqua" w:hAnsi="Book Antiqua"/>
                <w:b/>
                <w:sz w:val="20"/>
                <w:szCs w:val="20"/>
              </w:rPr>
            </w:pPr>
            <w:r w:rsidRPr="007F1B87">
              <w:rPr>
                <w:rFonts w:ascii="Book Antiqua" w:hAnsi="Book Antiqua"/>
                <w:b/>
                <w:sz w:val="20"/>
                <w:szCs w:val="20"/>
              </w:rPr>
              <w:t>SEMESTER III</w:t>
            </w:r>
          </w:p>
        </w:tc>
        <w:tc>
          <w:tcPr>
            <w:tcW w:w="2338" w:type="dxa"/>
          </w:tcPr>
          <w:p w14:paraId="56F5A461" w14:textId="4D1DA960" w:rsidR="00774377" w:rsidRPr="007F1B87" w:rsidRDefault="00774377" w:rsidP="00774377">
            <w:pPr>
              <w:widowControl/>
              <w:rPr>
                <w:rFonts w:ascii="Book Antiqua" w:hAnsi="Book Antiqua"/>
                <w:b/>
                <w:sz w:val="20"/>
                <w:szCs w:val="20"/>
              </w:rPr>
            </w:pPr>
            <w:r w:rsidRPr="007F1B87">
              <w:rPr>
                <w:rFonts w:ascii="Book Antiqua" w:hAnsi="Book Antiqua"/>
                <w:b/>
                <w:sz w:val="20"/>
                <w:szCs w:val="20"/>
              </w:rPr>
              <w:t>SEMESTER IV</w:t>
            </w:r>
          </w:p>
        </w:tc>
      </w:tr>
      <w:tr w:rsidR="00774377" w14:paraId="0B9C6222" w14:textId="77777777" w:rsidTr="00774377">
        <w:tc>
          <w:tcPr>
            <w:tcW w:w="2337" w:type="dxa"/>
          </w:tcPr>
          <w:p w14:paraId="735024E1" w14:textId="77777777" w:rsidR="00774377" w:rsidRPr="007F1B87" w:rsidRDefault="00774377" w:rsidP="00774377">
            <w:pPr>
              <w:widowControl/>
              <w:rPr>
                <w:rFonts w:ascii="Book Antiqua" w:hAnsi="Book Antiqua"/>
                <w:b/>
                <w:sz w:val="20"/>
                <w:szCs w:val="20"/>
              </w:rPr>
            </w:pPr>
            <w:r w:rsidRPr="007F1B87">
              <w:rPr>
                <w:rFonts w:ascii="Book Antiqua" w:hAnsi="Book Antiqua"/>
                <w:b/>
                <w:sz w:val="20"/>
                <w:szCs w:val="20"/>
              </w:rPr>
              <w:t>CSS 106</w:t>
            </w:r>
          </w:p>
          <w:p w14:paraId="2ED77B0B" w14:textId="60C68F84" w:rsidR="00774377" w:rsidRDefault="00774377" w:rsidP="00774377">
            <w:pPr>
              <w:widowControl/>
              <w:rPr>
                <w:rFonts w:ascii="Book Antiqua" w:hAnsi="Book Antiqua"/>
                <w:sz w:val="20"/>
                <w:szCs w:val="20"/>
              </w:rPr>
            </w:pPr>
            <w:r>
              <w:rPr>
                <w:rFonts w:ascii="Book Antiqua" w:hAnsi="Book Antiqua"/>
                <w:sz w:val="20"/>
                <w:szCs w:val="20"/>
              </w:rPr>
              <w:t>Succeeding in College</w:t>
            </w:r>
          </w:p>
          <w:p w14:paraId="3C7C94A5" w14:textId="2FAA741A" w:rsidR="00774377" w:rsidRDefault="00774377" w:rsidP="00774377">
            <w:pPr>
              <w:widowControl/>
              <w:rPr>
                <w:rFonts w:ascii="Book Antiqua" w:hAnsi="Book Antiqua"/>
                <w:sz w:val="20"/>
                <w:szCs w:val="20"/>
              </w:rPr>
            </w:pPr>
          </w:p>
          <w:p w14:paraId="54EDC453" w14:textId="77777777" w:rsidR="00774377" w:rsidRDefault="00774377" w:rsidP="00774377">
            <w:pPr>
              <w:widowControl/>
              <w:rPr>
                <w:rFonts w:ascii="Book Antiqua" w:hAnsi="Book Antiqua"/>
                <w:sz w:val="20"/>
                <w:szCs w:val="20"/>
              </w:rPr>
            </w:pPr>
          </w:p>
          <w:p w14:paraId="03A0752E" w14:textId="46435FC9" w:rsidR="00774377" w:rsidRDefault="00774377" w:rsidP="007F1B87">
            <w:pPr>
              <w:widowControl/>
              <w:jc w:val="right"/>
              <w:rPr>
                <w:rFonts w:ascii="Book Antiqua" w:hAnsi="Book Antiqua"/>
                <w:sz w:val="20"/>
                <w:szCs w:val="20"/>
              </w:rPr>
            </w:pPr>
            <w:r>
              <w:rPr>
                <w:rFonts w:ascii="Book Antiqua" w:hAnsi="Book Antiqua"/>
                <w:sz w:val="20"/>
                <w:szCs w:val="20"/>
              </w:rPr>
              <w:t>1</w:t>
            </w:r>
          </w:p>
        </w:tc>
        <w:tc>
          <w:tcPr>
            <w:tcW w:w="2337" w:type="dxa"/>
          </w:tcPr>
          <w:p w14:paraId="34A5CED3" w14:textId="77777777" w:rsidR="00774377" w:rsidRPr="007F1B87" w:rsidRDefault="00774377" w:rsidP="00774377">
            <w:pPr>
              <w:widowControl/>
              <w:rPr>
                <w:rFonts w:ascii="Book Antiqua" w:hAnsi="Book Antiqua"/>
                <w:b/>
                <w:sz w:val="20"/>
                <w:szCs w:val="20"/>
              </w:rPr>
            </w:pPr>
            <w:r w:rsidRPr="007F1B87">
              <w:rPr>
                <w:rFonts w:ascii="Book Antiqua" w:hAnsi="Book Antiqua"/>
                <w:b/>
                <w:sz w:val="20"/>
                <w:szCs w:val="20"/>
              </w:rPr>
              <w:t>ENG 101</w:t>
            </w:r>
          </w:p>
          <w:p w14:paraId="45B936AB" w14:textId="797F1DB8" w:rsidR="00774377" w:rsidRDefault="00774377" w:rsidP="00774377">
            <w:pPr>
              <w:widowControl/>
              <w:rPr>
                <w:rFonts w:ascii="Book Antiqua" w:hAnsi="Book Antiqua"/>
                <w:sz w:val="20"/>
                <w:szCs w:val="20"/>
              </w:rPr>
            </w:pPr>
            <w:r>
              <w:rPr>
                <w:rFonts w:ascii="Book Antiqua" w:hAnsi="Book Antiqua"/>
                <w:sz w:val="20"/>
                <w:szCs w:val="20"/>
              </w:rPr>
              <w:t>English Composition I</w:t>
            </w:r>
          </w:p>
          <w:p w14:paraId="278C3752" w14:textId="22D7292E" w:rsidR="00774377" w:rsidRDefault="00774377" w:rsidP="00774377">
            <w:pPr>
              <w:widowControl/>
              <w:rPr>
                <w:rFonts w:ascii="Book Antiqua" w:hAnsi="Book Antiqua"/>
                <w:sz w:val="20"/>
                <w:szCs w:val="20"/>
              </w:rPr>
            </w:pPr>
          </w:p>
          <w:p w14:paraId="33537BEA" w14:textId="77777777" w:rsidR="00774377" w:rsidRDefault="00774377" w:rsidP="00774377">
            <w:pPr>
              <w:widowControl/>
              <w:rPr>
                <w:rFonts w:ascii="Book Antiqua" w:hAnsi="Book Antiqua"/>
                <w:sz w:val="20"/>
                <w:szCs w:val="20"/>
              </w:rPr>
            </w:pPr>
          </w:p>
          <w:p w14:paraId="3DBC1C56" w14:textId="146D9DE0" w:rsidR="00774377" w:rsidRDefault="00774377" w:rsidP="007F1B87">
            <w:pPr>
              <w:widowControl/>
              <w:jc w:val="right"/>
              <w:rPr>
                <w:rFonts w:ascii="Book Antiqua" w:hAnsi="Book Antiqua"/>
                <w:sz w:val="20"/>
                <w:szCs w:val="20"/>
              </w:rPr>
            </w:pPr>
            <w:r>
              <w:rPr>
                <w:rFonts w:ascii="Book Antiqua" w:hAnsi="Book Antiqua"/>
                <w:sz w:val="20"/>
                <w:szCs w:val="20"/>
              </w:rPr>
              <w:t>3</w:t>
            </w:r>
          </w:p>
        </w:tc>
        <w:tc>
          <w:tcPr>
            <w:tcW w:w="2338" w:type="dxa"/>
          </w:tcPr>
          <w:p w14:paraId="166D67A5" w14:textId="77777777" w:rsidR="00774377" w:rsidRPr="007F1B87" w:rsidRDefault="00774377" w:rsidP="00774377">
            <w:pPr>
              <w:widowControl/>
              <w:rPr>
                <w:rFonts w:ascii="Book Antiqua" w:hAnsi="Book Antiqua"/>
                <w:b/>
                <w:sz w:val="20"/>
                <w:szCs w:val="20"/>
              </w:rPr>
            </w:pPr>
            <w:r w:rsidRPr="007F1B87">
              <w:rPr>
                <w:rFonts w:ascii="Book Antiqua" w:hAnsi="Book Antiqua"/>
                <w:b/>
                <w:sz w:val="20"/>
                <w:szCs w:val="20"/>
              </w:rPr>
              <w:t>CHM101</w:t>
            </w:r>
          </w:p>
          <w:p w14:paraId="157003F0" w14:textId="3D2C41C1" w:rsidR="00774377" w:rsidRDefault="00774377" w:rsidP="00774377">
            <w:pPr>
              <w:widowControl/>
              <w:rPr>
                <w:rFonts w:ascii="Book Antiqua" w:hAnsi="Book Antiqua"/>
                <w:sz w:val="20"/>
                <w:szCs w:val="20"/>
              </w:rPr>
            </w:pPr>
            <w:r>
              <w:rPr>
                <w:rFonts w:ascii="Book Antiqua" w:hAnsi="Book Antiqua"/>
                <w:sz w:val="20"/>
                <w:szCs w:val="20"/>
              </w:rPr>
              <w:t>Intro to Chemistry</w:t>
            </w:r>
          </w:p>
          <w:p w14:paraId="65E359E2" w14:textId="74B7DBB9" w:rsidR="00774377" w:rsidRDefault="00774377" w:rsidP="00774377">
            <w:pPr>
              <w:widowControl/>
              <w:rPr>
                <w:rFonts w:ascii="Book Antiqua" w:hAnsi="Book Antiqua"/>
                <w:sz w:val="20"/>
                <w:szCs w:val="20"/>
              </w:rPr>
            </w:pPr>
          </w:p>
          <w:p w14:paraId="5B686ED4" w14:textId="77777777" w:rsidR="00774377" w:rsidRDefault="00774377" w:rsidP="00774377">
            <w:pPr>
              <w:widowControl/>
              <w:rPr>
                <w:rFonts w:ascii="Book Antiqua" w:hAnsi="Book Antiqua"/>
                <w:sz w:val="20"/>
                <w:szCs w:val="20"/>
              </w:rPr>
            </w:pPr>
          </w:p>
          <w:p w14:paraId="7497D2AD" w14:textId="73C6C0D4" w:rsidR="00774377" w:rsidRDefault="00774377" w:rsidP="007F1B87">
            <w:pPr>
              <w:widowControl/>
              <w:jc w:val="right"/>
              <w:rPr>
                <w:rFonts w:ascii="Book Antiqua" w:hAnsi="Book Antiqua"/>
                <w:sz w:val="20"/>
                <w:szCs w:val="20"/>
              </w:rPr>
            </w:pPr>
            <w:r>
              <w:rPr>
                <w:rFonts w:ascii="Book Antiqua" w:hAnsi="Book Antiqua"/>
                <w:noProof/>
                <w:sz w:val="20"/>
                <w:szCs w:val="20"/>
              </w:rPr>
              <mc:AlternateContent>
                <mc:Choice Requires="wps">
                  <w:drawing>
                    <wp:anchor distT="0" distB="0" distL="114300" distR="114300" simplePos="0" relativeHeight="251666944" behindDoc="0" locked="0" layoutInCell="1" allowOverlap="1" wp14:anchorId="1DCEA273" wp14:editId="64A5E0B5">
                      <wp:simplePos x="0" y="0"/>
                      <wp:positionH relativeFrom="column">
                        <wp:posOffset>49286</wp:posOffset>
                      </wp:positionH>
                      <wp:positionV relativeFrom="paragraph">
                        <wp:posOffset>39810</wp:posOffset>
                      </wp:positionV>
                      <wp:extent cx="69899" cy="87923"/>
                      <wp:effectExtent l="0" t="0" r="25400" b="26670"/>
                      <wp:wrapNone/>
                      <wp:docPr id="8" name="Isosceles Triangle 8"/>
                      <wp:cNvGraphicFramePr/>
                      <a:graphic xmlns:a="http://schemas.openxmlformats.org/drawingml/2006/main">
                        <a:graphicData uri="http://schemas.microsoft.com/office/word/2010/wordprocessingShape">
                          <wps:wsp>
                            <wps:cNvSpPr/>
                            <wps:spPr>
                              <a:xfrm>
                                <a:off x="0" y="0"/>
                                <a:ext cx="69899" cy="87923"/>
                              </a:xfrm>
                              <a:prstGeom prst="triangle">
                                <a:avLst/>
                              </a:prstGeom>
                              <a:solidFill>
                                <a:srgbClr val="00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type w14:anchorId="3EAB347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 o:spid="_x0000_s1026" type="#_x0000_t5" style="position:absolute;margin-left:3.9pt;margin-top:3.15pt;width:5.5pt;height:6.9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" fillcolor="black" strokecolor="black [3213]" strokeweight="1pt"/>
                  </w:pict>
                </mc:Fallback>
              </mc:AlternateContent>
            </w:r>
            <w:r>
              <w:rPr>
                <w:rFonts w:ascii="Book Antiqua" w:hAnsi="Book Antiqua"/>
                <w:sz w:val="20"/>
                <w:szCs w:val="20"/>
              </w:rPr>
              <w:t>4</w:t>
            </w:r>
          </w:p>
        </w:tc>
        <w:tc>
          <w:tcPr>
            <w:tcW w:w="2338" w:type="dxa"/>
          </w:tcPr>
          <w:p w14:paraId="56B6D759" w14:textId="77777777" w:rsidR="00774377" w:rsidRPr="007F1B87" w:rsidRDefault="00774377" w:rsidP="00774377">
            <w:pPr>
              <w:widowControl/>
              <w:rPr>
                <w:rFonts w:ascii="Book Antiqua" w:hAnsi="Book Antiqua"/>
                <w:b/>
                <w:sz w:val="20"/>
                <w:szCs w:val="20"/>
              </w:rPr>
            </w:pPr>
            <w:r w:rsidRPr="007F1B87">
              <w:rPr>
                <w:rFonts w:ascii="Book Antiqua" w:hAnsi="Book Antiqua"/>
                <w:b/>
                <w:sz w:val="20"/>
                <w:szCs w:val="20"/>
              </w:rPr>
              <w:t>CIS205</w:t>
            </w:r>
          </w:p>
          <w:p w14:paraId="607D2FF9" w14:textId="24BD23FF" w:rsidR="00774377" w:rsidRDefault="00774377" w:rsidP="00774377">
            <w:pPr>
              <w:widowControl/>
              <w:rPr>
                <w:rFonts w:ascii="Book Antiqua" w:hAnsi="Book Antiqua"/>
                <w:sz w:val="20"/>
                <w:szCs w:val="20"/>
              </w:rPr>
            </w:pPr>
            <w:r>
              <w:rPr>
                <w:rFonts w:ascii="Book Antiqua" w:hAnsi="Book Antiqua"/>
                <w:sz w:val="20"/>
                <w:szCs w:val="20"/>
              </w:rPr>
              <w:t>Internet Research</w:t>
            </w:r>
          </w:p>
          <w:p w14:paraId="071AA11E" w14:textId="489DC1AD" w:rsidR="00774377" w:rsidRDefault="00774377" w:rsidP="00774377">
            <w:pPr>
              <w:widowControl/>
              <w:rPr>
                <w:rFonts w:ascii="Book Antiqua" w:hAnsi="Book Antiqua"/>
                <w:sz w:val="20"/>
                <w:szCs w:val="20"/>
              </w:rPr>
            </w:pPr>
          </w:p>
          <w:p w14:paraId="6FD226B8" w14:textId="77777777" w:rsidR="00774377" w:rsidRDefault="00774377" w:rsidP="00774377">
            <w:pPr>
              <w:widowControl/>
              <w:rPr>
                <w:rFonts w:ascii="Book Antiqua" w:hAnsi="Book Antiqua"/>
                <w:sz w:val="20"/>
                <w:szCs w:val="20"/>
              </w:rPr>
            </w:pPr>
          </w:p>
          <w:p w14:paraId="7F7A22F7" w14:textId="65C176BF" w:rsidR="00774377" w:rsidRDefault="00774377" w:rsidP="007F1B87">
            <w:pPr>
              <w:widowControl/>
              <w:jc w:val="right"/>
              <w:rPr>
                <w:rFonts w:ascii="Book Antiqua" w:hAnsi="Book Antiqua"/>
                <w:sz w:val="20"/>
                <w:szCs w:val="20"/>
              </w:rPr>
            </w:pPr>
            <w:r>
              <w:rPr>
                <w:rFonts w:ascii="Book Antiqua" w:hAnsi="Book Antiqua"/>
                <w:sz w:val="20"/>
                <w:szCs w:val="20"/>
              </w:rPr>
              <w:t xml:space="preserve">   3</w:t>
            </w:r>
          </w:p>
        </w:tc>
      </w:tr>
      <w:tr w:rsidR="00774377" w14:paraId="568BE965" w14:textId="77777777" w:rsidTr="00774377">
        <w:tc>
          <w:tcPr>
            <w:tcW w:w="2337" w:type="dxa"/>
          </w:tcPr>
          <w:p w14:paraId="7F6384EF" w14:textId="77777777" w:rsidR="00774377" w:rsidRPr="007F1B87" w:rsidRDefault="00774377" w:rsidP="00774377">
            <w:pPr>
              <w:widowControl/>
              <w:rPr>
                <w:rFonts w:ascii="Book Antiqua" w:hAnsi="Book Antiqua"/>
                <w:b/>
                <w:sz w:val="20"/>
                <w:szCs w:val="20"/>
              </w:rPr>
            </w:pPr>
            <w:r w:rsidRPr="007F1B87">
              <w:rPr>
                <w:rFonts w:ascii="Book Antiqua" w:hAnsi="Book Antiqua"/>
                <w:b/>
                <w:sz w:val="20"/>
                <w:szCs w:val="20"/>
              </w:rPr>
              <w:t>CIS101</w:t>
            </w:r>
          </w:p>
          <w:p w14:paraId="74AABAE1" w14:textId="77777777" w:rsidR="00774377" w:rsidRDefault="00774377" w:rsidP="00774377">
            <w:pPr>
              <w:widowControl/>
              <w:rPr>
                <w:rFonts w:ascii="Book Antiqua" w:hAnsi="Book Antiqua"/>
                <w:sz w:val="20"/>
                <w:szCs w:val="20"/>
              </w:rPr>
            </w:pPr>
            <w:r>
              <w:rPr>
                <w:rFonts w:ascii="Book Antiqua" w:hAnsi="Book Antiqua"/>
                <w:sz w:val="20"/>
                <w:szCs w:val="20"/>
              </w:rPr>
              <w:t>Personal Computer Applications</w:t>
            </w:r>
          </w:p>
          <w:p w14:paraId="55182410" w14:textId="77777777" w:rsidR="00556DC4" w:rsidRDefault="00556DC4" w:rsidP="00774377">
            <w:pPr>
              <w:widowControl/>
              <w:rPr>
                <w:rFonts w:ascii="Book Antiqua" w:hAnsi="Book Antiqua"/>
                <w:sz w:val="20"/>
                <w:szCs w:val="20"/>
              </w:rPr>
            </w:pPr>
          </w:p>
          <w:p w14:paraId="096D6455" w14:textId="79E7E949" w:rsidR="00774377" w:rsidRDefault="00774377" w:rsidP="007F1B87">
            <w:pPr>
              <w:widowControl/>
              <w:jc w:val="right"/>
              <w:rPr>
                <w:rFonts w:ascii="Book Antiqua" w:hAnsi="Book Antiqua"/>
                <w:sz w:val="20"/>
                <w:szCs w:val="20"/>
              </w:rPr>
            </w:pPr>
            <w:r>
              <w:rPr>
                <w:rFonts w:ascii="Book Antiqua" w:hAnsi="Book Antiqua"/>
                <w:sz w:val="20"/>
                <w:szCs w:val="20"/>
              </w:rPr>
              <w:t>3</w:t>
            </w:r>
          </w:p>
        </w:tc>
        <w:tc>
          <w:tcPr>
            <w:tcW w:w="2337" w:type="dxa"/>
          </w:tcPr>
          <w:p w14:paraId="7A7F32B7" w14:textId="7C464AE7" w:rsidR="00774377" w:rsidRPr="007F1B87" w:rsidRDefault="00774377" w:rsidP="00774377">
            <w:pPr>
              <w:widowControl/>
              <w:rPr>
                <w:rFonts w:ascii="Book Antiqua" w:hAnsi="Book Antiqua"/>
                <w:b/>
                <w:sz w:val="20"/>
                <w:szCs w:val="20"/>
              </w:rPr>
            </w:pPr>
            <w:r w:rsidRPr="007F1B87">
              <w:rPr>
                <w:rFonts w:ascii="Book Antiqua" w:hAnsi="Book Antiqua"/>
                <w:b/>
                <w:sz w:val="20"/>
                <w:szCs w:val="20"/>
              </w:rPr>
              <w:t>MAC202</w:t>
            </w:r>
          </w:p>
          <w:p w14:paraId="505DDE32" w14:textId="436591A9" w:rsidR="00774377" w:rsidRDefault="00774377" w:rsidP="00774377">
            <w:pPr>
              <w:widowControl/>
              <w:rPr>
                <w:rFonts w:ascii="Book Antiqua" w:hAnsi="Book Antiqua"/>
                <w:sz w:val="20"/>
                <w:szCs w:val="20"/>
              </w:rPr>
            </w:pPr>
            <w:r>
              <w:rPr>
                <w:rFonts w:ascii="Book Antiqua" w:hAnsi="Book Antiqua"/>
                <w:sz w:val="20"/>
                <w:szCs w:val="20"/>
              </w:rPr>
              <w:t>Intro to Manufacturing Manual Milling Process</w:t>
            </w:r>
          </w:p>
          <w:p w14:paraId="36724FEA" w14:textId="77777777" w:rsidR="00556DC4" w:rsidRDefault="00556DC4" w:rsidP="00774377">
            <w:pPr>
              <w:widowControl/>
              <w:rPr>
                <w:rFonts w:ascii="Book Antiqua" w:hAnsi="Book Antiqua"/>
                <w:sz w:val="20"/>
                <w:szCs w:val="20"/>
              </w:rPr>
            </w:pPr>
          </w:p>
          <w:p w14:paraId="44AECA46" w14:textId="3FFD1882" w:rsidR="00774377" w:rsidRDefault="00774377" w:rsidP="007F1B87">
            <w:pPr>
              <w:widowControl/>
              <w:jc w:val="right"/>
              <w:rPr>
                <w:rFonts w:ascii="Book Antiqua" w:hAnsi="Book Antiqua"/>
                <w:sz w:val="20"/>
                <w:szCs w:val="20"/>
              </w:rPr>
            </w:pPr>
            <w:r>
              <w:rPr>
                <w:rFonts w:ascii="Book Antiqua" w:hAnsi="Book Antiqua"/>
                <w:noProof/>
                <w:sz w:val="20"/>
                <w:szCs w:val="20"/>
              </w:rPr>
              <mc:AlternateContent>
                <mc:Choice Requires="wps">
                  <w:drawing>
                    <wp:anchor distT="0" distB="0" distL="114300" distR="114300" simplePos="0" relativeHeight="251668992" behindDoc="0" locked="0" layoutInCell="1" allowOverlap="1" wp14:anchorId="5581DE8D" wp14:editId="4AAA6DF9">
                      <wp:simplePos x="0" y="0"/>
                      <wp:positionH relativeFrom="column">
                        <wp:posOffset>27550</wp:posOffset>
                      </wp:positionH>
                      <wp:positionV relativeFrom="paragraph">
                        <wp:posOffset>33459</wp:posOffset>
                      </wp:positionV>
                      <wp:extent cx="69899" cy="87923"/>
                      <wp:effectExtent l="0" t="0" r="25400" b="26670"/>
                      <wp:wrapNone/>
                      <wp:docPr id="11" name="Isosceles Triangle 11"/>
                      <wp:cNvGraphicFramePr/>
                      <a:graphic xmlns:a="http://schemas.openxmlformats.org/drawingml/2006/main">
                        <a:graphicData uri="http://schemas.microsoft.com/office/word/2010/wordprocessingShape">
                          <wps:wsp>
                            <wps:cNvSpPr/>
                            <wps:spPr>
                              <a:xfrm>
                                <a:off x="0" y="0"/>
                                <a:ext cx="69899" cy="87923"/>
                              </a:xfrm>
                              <a:prstGeom prst="triangle">
                                <a:avLst/>
                              </a:prstGeom>
                              <a:solidFill>
                                <a:srgbClr val="00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323EFAE7" id="Isosceles Triangle 11" o:spid="_x0000_s1026" type="#_x0000_t5" style="position:absolute;margin-left:2.15pt;margin-top:2.65pt;width:5.5pt;height:6.9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" fillcolor="black" strokecolor="black [3213]" strokeweight="1pt"/>
                  </w:pict>
                </mc:Fallback>
              </mc:AlternateContent>
            </w:r>
            <w:r>
              <w:rPr>
                <w:rFonts w:ascii="Book Antiqua" w:hAnsi="Book Antiqua"/>
                <w:sz w:val="20"/>
                <w:szCs w:val="20"/>
              </w:rPr>
              <w:t>3</w:t>
            </w:r>
          </w:p>
        </w:tc>
        <w:tc>
          <w:tcPr>
            <w:tcW w:w="2338" w:type="dxa"/>
          </w:tcPr>
          <w:p w14:paraId="152DBAE4" w14:textId="77777777" w:rsidR="00774377" w:rsidRPr="007F1B87" w:rsidRDefault="00556DC4" w:rsidP="00774377">
            <w:pPr>
              <w:widowControl/>
              <w:rPr>
                <w:rFonts w:ascii="Book Antiqua" w:hAnsi="Book Antiqua"/>
                <w:b/>
                <w:sz w:val="20"/>
                <w:szCs w:val="20"/>
              </w:rPr>
            </w:pPr>
            <w:r w:rsidRPr="007F1B87">
              <w:rPr>
                <w:rFonts w:ascii="Book Antiqua" w:hAnsi="Book Antiqua"/>
                <w:b/>
                <w:sz w:val="20"/>
                <w:szCs w:val="20"/>
              </w:rPr>
              <w:t>DES215</w:t>
            </w:r>
          </w:p>
          <w:p w14:paraId="69C53E0E" w14:textId="77777777" w:rsidR="00556DC4" w:rsidRDefault="00556DC4" w:rsidP="00774377">
            <w:pPr>
              <w:widowControl/>
              <w:rPr>
                <w:rFonts w:ascii="Book Antiqua" w:hAnsi="Book Antiqua"/>
                <w:sz w:val="20"/>
                <w:szCs w:val="20"/>
              </w:rPr>
            </w:pPr>
            <w:r>
              <w:rPr>
                <w:rFonts w:ascii="Book Antiqua" w:hAnsi="Book Antiqua"/>
                <w:sz w:val="20"/>
                <w:szCs w:val="20"/>
              </w:rPr>
              <w:t>Computer Aided Design II</w:t>
            </w:r>
          </w:p>
          <w:p w14:paraId="11887104" w14:textId="77777777" w:rsidR="00556DC4" w:rsidRDefault="00556DC4" w:rsidP="00774377">
            <w:pPr>
              <w:widowControl/>
              <w:rPr>
                <w:rFonts w:ascii="Book Antiqua" w:hAnsi="Book Antiqua"/>
                <w:sz w:val="20"/>
                <w:szCs w:val="20"/>
              </w:rPr>
            </w:pPr>
          </w:p>
          <w:p w14:paraId="0092BE85" w14:textId="5EAC45B0" w:rsidR="00556DC4" w:rsidRDefault="00556DC4" w:rsidP="007F1B87">
            <w:pPr>
              <w:widowControl/>
              <w:jc w:val="right"/>
              <w:rPr>
                <w:rFonts w:ascii="Book Antiqua" w:hAnsi="Book Antiqua"/>
                <w:sz w:val="20"/>
                <w:szCs w:val="20"/>
              </w:rPr>
            </w:pPr>
            <w:r>
              <w:rPr>
                <w:rFonts w:ascii="Book Antiqua" w:hAnsi="Book Antiqua"/>
                <w:noProof/>
                <w:sz w:val="20"/>
                <w:szCs w:val="20"/>
              </w:rPr>
              <mc:AlternateContent>
                <mc:Choice Requires="wps">
                  <w:drawing>
                    <wp:anchor distT="0" distB="0" distL="114300" distR="114300" simplePos="0" relativeHeight="251671040" behindDoc="0" locked="0" layoutInCell="1" allowOverlap="1" wp14:anchorId="005406DD" wp14:editId="0749CAB8">
                      <wp:simplePos x="0" y="0"/>
                      <wp:positionH relativeFrom="column">
                        <wp:posOffset>-2540</wp:posOffset>
                      </wp:positionH>
                      <wp:positionV relativeFrom="paragraph">
                        <wp:posOffset>26182</wp:posOffset>
                      </wp:positionV>
                      <wp:extent cx="69850" cy="87630"/>
                      <wp:effectExtent l="0" t="0" r="25400" b="26670"/>
                      <wp:wrapNone/>
                      <wp:docPr id="12" name="Isosceles Triangle 12"/>
                      <wp:cNvGraphicFramePr/>
                      <a:graphic xmlns:a="http://schemas.openxmlformats.org/drawingml/2006/main">
                        <a:graphicData uri="http://schemas.microsoft.com/office/word/2010/wordprocessingShape">
                          <wps:wsp>
                            <wps:cNvSpPr/>
                            <wps:spPr>
                              <a:xfrm>
                                <a:off x="0" y="0"/>
                                <a:ext cx="69850" cy="87630"/>
                              </a:xfrm>
                              <a:prstGeom prst="triangle">
                                <a:avLst/>
                              </a:prstGeom>
                              <a:solidFill>
                                <a:srgbClr val="00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2FB1D99A" id="Isosceles Triangle 12" o:spid="_x0000_s1026" type="#_x0000_t5" style="position:absolute;margin-left:-.2pt;margin-top:2.05pt;width:5.5pt;height:6.9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" fillcolor="black" strokecolor="black [3213]" strokeweight="1pt"/>
                  </w:pict>
                </mc:Fallback>
              </mc:AlternateContent>
            </w:r>
            <w:r>
              <w:rPr>
                <w:rFonts w:ascii="Book Antiqua" w:hAnsi="Book Antiqua"/>
                <w:sz w:val="20"/>
                <w:szCs w:val="20"/>
              </w:rPr>
              <w:t>3</w:t>
            </w:r>
          </w:p>
        </w:tc>
        <w:tc>
          <w:tcPr>
            <w:tcW w:w="2338" w:type="dxa"/>
          </w:tcPr>
          <w:p w14:paraId="544C61E2" w14:textId="77777777" w:rsidR="00774377" w:rsidRPr="007F1B87" w:rsidRDefault="00556DC4" w:rsidP="00774377">
            <w:pPr>
              <w:widowControl/>
              <w:rPr>
                <w:rFonts w:ascii="Book Antiqua" w:hAnsi="Book Antiqua"/>
                <w:b/>
                <w:sz w:val="20"/>
                <w:szCs w:val="20"/>
              </w:rPr>
            </w:pPr>
            <w:r w:rsidRPr="007F1B87">
              <w:rPr>
                <w:rFonts w:ascii="Book Antiqua" w:hAnsi="Book Antiqua"/>
                <w:b/>
                <w:sz w:val="20"/>
                <w:szCs w:val="20"/>
              </w:rPr>
              <w:t>COM105</w:t>
            </w:r>
          </w:p>
          <w:p w14:paraId="26E28B00" w14:textId="77777777" w:rsidR="00556DC4" w:rsidRDefault="00556DC4" w:rsidP="00774377">
            <w:pPr>
              <w:widowControl/>
              <w:rPr>
                <w:rFonts w:ascii="Book Antiqua" w:hAnsi="Book Antiqua"/>
                <w:sz w:val="20"/>
                <w:szCs w:val="20"/>
              </w:rPr>
            </w:pPr>
            <w:r>
              <w:rPr>
                <w:rFonts w:ascii="Book Antiqua" w:hAnsi="Book Antiqua"/>
                <w:sz w:val="20"/>
                <w:szCs w:val="20"/>
              </w:rPr>
              <w:t>Interpersonal Communications</w:t>
            </w:r>
          </w:p>
          <w:p w14:paraId="0C921955" w14:textId="77777777" w:rsidR="00556DC4" w:rsidRDefault="00556DC4" w:rsidP="00774377">
            <w:pPr>
              <w:widowControl/>
              <w:rPr>
                <w:rFonts w:ascii="Book Antiqua" w:hAnsi="Book Antiqua"/>
                <w:sz w:val="20"/>
                <w:szCs w:val="20"/>
              </w:rPr>
            </w:pPr>
          </w:p>
          <w:p w14:paraId="18A394B0" w14:textId="64A28CC5" w:rsidR="00556DC4" w:rsidRDefault="00556DC4" w:rsidP="007F1B87">
            <w:pPr>
              <w:widowControl/>
              <w:jc w:val="right"/>
              <w:rPr>
                <w:rFonts w:ascii="Book Antiqua" w:hAnsi="Book Antiqua"/>
                <w:sz w:val="20"/>
                <w:szCs w:val="20"/>
              </w:rPr>
            </w:pPr>
            <w:r>
              <w:rPr>
                <w:rFonts w:ascii="Book Antiqua" w:hAnsi="Book Antiqua"/>
                <w:sz w:val="20"/>
                <w:szCs w:val="20"/>
              </w:rPr>
              <w:t>3</w:t>
            </w:r>
          </w:p>
        </w:tc>
      </w:tr>
      <w:tr w:rsidR="00774377" w14:paraId="1AB9EEBA" w14:textId="77777777" w:rsidTr="00774377">
        <w:tc>
          <w:tcPr>
            <w:tcW w:w="2337" w:type="dxa"/>
          </w:tcPr>
          <w:p w14:paraId="0DE01C93" w14:textId="77777777" w:rsidR="00774377" w:rsidRPr="007F1B87" w:rsidRDefault="005007FE" w:rsidP="00774377">
            <w:pPr>
              <w:widowControl/>
              <w:rPr>
                <w:rFonts w:ascii="Book Antiqua" w:hAnsi="Book Antiqua"/>
                <w:b/>
                <w:sz w:val="20"/>
                <w:szCs w:val="20"/>
              </w:rPr>
            </w:pPr>
            <w:r w:rsidRPr="007F1B87">
              <w:rPr>
                <w:rFonts w:ascii="Book Antiqua" w:hAnsi="Book Antiqua"/>
                <w:b/>
                <w:sz w:val="20"/>
                <w:szCs w:val="20"/>
              </w:rPr>
              <w:t>MAC200</w:t>
            </w:r>
          </w:p>
          <w:p w14:paraId="4366A61A" w14:textId="77777777" w:rsidR="005007FE" w:rsidRDefault="005007FE" w:rsidP="00774377">
            <w:pPr>
              <w:widowControl/>
              <w:rPr>
                <w:rFonts w:ascii="Book Antiqua" w:hAnsi="Book Antiqua"/>
                <w:sz w:val="20"/>
                <w:szCs w:val="20"/>
              </w:rPr>
            </w:pPr>
            <w:r>
              <w:rPr>
                <w:rFonts w:ascii="Book Antiqua" w:hAnsi="Book Antiqua"/>
                <w:sz w:val="20"/>
                <w:szCs w:val="20"/>
              </w:rPr>
              <w:t>Drafting I for Machining</w:t>
            </w:r>
          </w:p>
          <w:p w14:paraId="1F1B605F" w14:textId="77777777" w:rsidR="005007FE" w:rsidRDefault="005007FE" w:rsidP="00774377">
            <w:pPr>
              <w:widowControl/>
              <w:rPr>
                <w:rFonts w:ascii="Book Antiqua" w:hAnsi="Book Antiqua"/>
                <w:sz w:val="20"/>
                <w:szCs w:val="20"/>
              </w:rPr>
            </w:pPr>
          </w:p>
          <w:p w14:paraId="5085BBA4" w14:textId="6C61FC5C" w:rsidR="005007FE" w:rsidRDefault="005007FE" w:rsidP="007F1B87">
            <w:pPr>
              <w:widowControl/>
              <w:jc w:val="right"/>
              <w:rPr>
                <w:rFonts w:ascii="Book Antiqua" w:hAnsi="Book Antiqua"/>
                <w:sz w:val="20"/>
                <w:szCs w:val="20"/>
              </w:rPr>
            </w:pPr>
            <w:r>
              <w:rPr>
                <w:rFonts w:ascii="Book Antiqua" w:hAnsi="Book Antiqua"/>
                <w:noProof/>
                <w:sz w:val="20"/>
                <w:szCs w:val="20"/>
              </w:rPr>
              <mc:AlternateContent>
                <mc:Choice Requires="wps">
                  <w:drawing>
                    <wp:anchor distT="0" distB="0" distL="114300" distR="114300" simplePos="0" relativeHeight="251673088" behindDoc="0" locked="0" layoutInCell="1" allowOverlap="1" wp14:anchorId="2C7E8B0D" wp14:editId="34F29F7B">
                      <wp:simplePos x="0" y="0"/>
                      <wp:positionH relativeFrom="column">
                        <wp:posOffset>5813</wp:posOffset>
                      </wp:positionH>
                      <wp:positionV relativeFrom="paragraph">
                        <wp:posOffset>21639</wp:posOffset>
                      </wp:positionV>
                      <wp:extent cx="69899" cy="87923"/>
                      <wp:effectExtent l="0" t="0" r="25400" b="26670"/>
                      <wp:wrapNone/>
                      <wp:docPr id="13" name="Isosceles Triangle 13"/>
                      <wp:cNvGraphicFramePr/>
                      <a:graphic xmlns:a="http://schemas.openxmlformats.org/drawingml/2006/main">
                        <a:graphicData uri="http://schemas.microsoft.com/office/word/2010/wordprocessingShape">
                          <wps:wsp>
                            <wps:cNvSpPr/>
                            <wps:spPr>
                              <a:xfrm>
                                <a:off x="0" y="0"/>
                                <a:ext cx="69899" cy="87923"/>
                              </a:xfrm>
                              <a:prstGeom prst="triangle">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3D93C151" id="Isosceles Triangle 13" o:spid="_x0000_s1026" type="#_x0000_t5" style="position:absolute;margin-left:.45pt;margin-top:1.7pt;width:5.5pt;height:6.9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" fillcolor="black [3213]" strokecolor="black [3213]" strokeweight="1pt"/>
                  </w:pict>
                </mc:Fallback>
              </mc:AlternateContent>
            </w:r>
            <w:r>
              <w:rPr>
                <w:rFonts w:ascii="Book Antiqua" w:hAnsi="Book Antiqua"/>
                <w:sz w:val="20"/>
                <w:szCs w:val="20"/>
              </w:rPr>
              <w:t>3</w:t>
            </w:r>
          </w:p>
        </w:tc>
        <w:tc>
          <w:tcPr>
            <w:tcW w:w="2337" w:type="dxa"/>
          </w:tcPr>
          <w:p w14:paraId="3A5BC8B9" w14:textId="77777777" w:rsidR="00774377" w:rsidRPr="007F1B87" w:rsidRDefault="005007FE" w:rsidP="00774377">
            <w:pPr>
              <w:widowControl/>
              <w:rPr>
                <w:rFonts w:ascii="Book Antiqua" w:hAnsi="Book Antiqua"/>
                <w:b/>
                <w:sz w:val="20"/>
                <w:szCs w:val="20"/>
              </w:rPr>
            </w:pPr>
            <w:r w:rsidRPr="007F1B87">
              <w:rPr>
                <w:rFonts w:ascii="Book Antiqua" w:hAnsi="Book Antiqua"/>
                <w:b/>
                <w:sz w:val="20"/>
                <w:szCs w:val="20"/>
              </w:rPr>
              <w:t xml:space="preserve">MAC203 </w:t>
            </w:r>
          </w:p>
          <w:p w14:paraId="4A7D522B" w14:textId="77777777" w:rsidR="005007FE" w:rsidRDefault="005007FE" w:rsidP="00774377">
            <w:pPr>
              <w:widowControl/>
              <w:rPr>
                <w:rFonts w:ascii="Book Antiqua" w:hAnsi="Book Antiqua"/>
                <w:sz w:val="20"/>
                <w:szCs w:val="20"/>
              </w:rPr>
            </w:pPr>
            <w:r>
              <w:rPr>
                <w:rFonts w:ascii="Book Antiqua" w:hAnsi="Book Antiqua"/>
                <w:sz w:val="20"/>
                <w:szCs w:val="20"/>
              </w:rPr>
              <w:t>Intro to Manufacturing Manual Training</w:t>
            </w:r>
          </w:p>
          <w:p w14:paraId="634888E0" w14:textId="7674E03B" w:rsidR="005007FE" w:rsidRDefault="005007FE" w:rsidP="005007FE">
            <w:pPr>
              <w:widowControl/>
              <w:rPr>
                <w:rFonts w:ascii="Book Antiqua" w:hAnsi="Book Antiqua"/>
                <w:sz w:val="20"/>
                <w:szCs w:val="20"/>
              </w:rPr>
            </w:pPr>
          </w:p>
          <w:p w14:paraId="357C72F9" w14:textId="77777777" w:rsidR="005007FE" w:rsidRDefault="005007FE" w:rsidP="007F1B87">
            <w:pPr>
              <w:widowControl/>
              <w:jc w:val="right"/>
              <w:rPr>
                <w:rFonts w:ascii="Book Antiqua" w:hAnsi="Book Antiqua"/>
                <w:sz w:val="20"/>
                <w:szCs w:val="20"/>
              </w:rPr>
            </w:pPr>
            <w:r>
              <w:rPr>
                <w:rFonts w:ascii="Book Antiqua" w:hAnsi="Book Antiqua"/>
                <w:noProof/>
                <w:sz w:val="20"/>
                <w:szCs w:val="20"/>
              </w:rPr>
              <mc:AlternateContent>
                <mc:Choice Requires="wps">
                  <w:drawing>
                    <wp:anchor distT="0" distB="0" distL="114300" distR="114300" simplePos="0" relativeHeight="251675136" behindDoc="0" locked="0" layoutInCell="1" allowOverlap="1" wp14:anchorId="5870A82B" wp14:editId="5ADCF2B8">
                      <wp:simplePos x="0" y="0"/>
                      <wp:positionH relativeFrom="column">
                        <wp:posOffset>-17731</wp:posOffset>
                      </wp:positionH>
                      <wp:positionV relativeFrom="paragraph">
                        <wp:posOffset>32434</wp:posOffset>
                      </wp:positionV>
                      <wp:extent cx="69899" cy="87923"/>
                      <wp:effectExtent l="0" t="0" r="25400" b="26670"/>
                      <wp:wrapNone/>
                      <wp:docPr id="14" name="Isosceles Triangle 14"/>
                      <wp:cNvGraphicFramePr/>
                      <a:graphic xmlns:a="http://schemas.openxmlformats.org/drawingml/2006/main">
                        <a:graphicData uri="http://schemas.microsoft.com/office/word/2010/wordprocessingShape">
                          <wps:wsp>
                            <wps:cNvSpPr/>
                            <wps:spPr>
                              <a:xfrm>
                                <a:off x="0" y="0"/>
                                <a:ext cx="69899" cy="87923"/>
                              </a:xfrm>
                              <a:prstGeom prst="triangle">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668EEB57" id="Isosceles Triangle 14" o:spid="_x0000_s1026" type="#_x0000_t5" style="position:absolute;margin-left:-1.4pt;margin-top:2.55pt;width:5.5pt;height:6.9pt;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" fillcolor="black [3213]" strokecolor="black [3213]" strokeweight="1pt"/>
                  </w:pict>
                </mc:Fallback>
              </mc:AlternateContent>
            </w:r>
            <w:r>
              <w:rPr>
                <w:rFonts w:ascii="Book Antiqua" w:hAnsi="Book Antiqua"/>
                <w:sz w:val="20"/>
                <w:szCs w:val="20"/>
              </w:rPr>
              <w:t>3</w:t>
            </w:r>
          </w:p>
        </w:tc>
        <w:tc>
          <w:tcPr>
            <w:tcW w:w="2338" w:type="dxa"/>
          </w:tcPr>
          <w:p w14:paraId="188FBB4C" w14:textId="77777777" w:rsidR="00774377" w:rsidRPr="007F1B87" w:rsidRDefault="003E54A6" w:rsidP="00774377">
            <w:pPr>
              <w:widowControl/>
              <w:rPr>
                <w:rFonts w:ascii="Book Antiqua" w:hAnsi="Book Antiqua"/>
                <w:b/>
                <w:sz w:val="20"/>
                <w:szCs w:val="20"/>
              </w:rPr>
            </w:pPr>
            <w:r w:rsidRPr="007F1B87">
              <w:rPr>
                <w:rFonts w:ascii="Book Antiqua" w:hAnsi="Book Antiqua"/>
                <w:b/>
                <w:sz w:val="20"/>
                <w:szCs w:val="20"/>
              </w:rPr>
              <w:t>MAC204</w:t>
            </w:r>
          </w:p>
          <w:p w14:paraId="1D0EC3C9" w14:textId="77777777" w:rsidR="003E54A6" w:rsidRDefault="003E54A6" w:rsidP="00774377">
            <w:pPr>
              <w:widowControl/>
              <w:rPr>
                <w:rFonts w:ascii="Book Antiqua" w:hAnsi="Book Antiqua"/>
                <w:sz w:val="20"/>
                <w:szCs w:val="20"/>
              </w:rPr>
            </w:pPr>
            <w:r>
              <w:rPr>
                <w:rFonts w:ascii="Book Antiqua" w:hAnsi="Book Antiqua"/>
                <w:sz w:val="20"/>
                <w:szCs w:val="20"/>
              </w:rPr>
              <w:t>CNC Lathe Operation</w:t>
            </w:r>
          </w:p>
          <w:p w14:paraId="7F89625E" w14:textId="77777777" w:rsidR="003E54A6" w:rsidRDefault="003E54A6" w:rsidP="00774377">
            <w:pPr>
              <w:widowControl/>
              <w:rPr>
                <w:rFonts w:ascii="Book Antiqua" w:hAnsi="Book Antiqua"/>
                <w:sz w:val="20"/>
                <w:szCs w:val="20"/>
              </w:rPr>
            </w:pPr>
          </w:p>
          <w:p w14:paraId="398EDE5A" w14:textId="1F493D8C" w:rsidR="003E54A6" w:rsidRDefault="003E54A6" w:rsidP="00774377">
            <w:pPr>
              <w:widowControl/>
              <w:rPr>
                <w:rFonts w:ascii="Book Antiqua" w:hAnsi="Book Antiqua"/>
                <w:sz w:val="20"/>
                <w:szCs w:val="20"/>
              </w:rPr>
            </w:pPr>
          </w:p>
          <w:p w14:paraId="02537F9F" w14:textId="57CAEBA4" w:rsidR="003E54A6" w:rsidRDefault="003E54A6" w:rsidP="007F1B87">
            <w:pPr>
              <w:widowControl/>
              <w:jc w:val="right"/>
              <w:rPr>
                <w:rFonts w:ascii="Book Antiqua" w:hAnsi="Book Antiqua"/>
                <w:sz w:val="20"/>
                <w:szCs w:val="20"/>
              </w:rPr>
            </w:pPr>
            <w:r>
              <w:rPr>
                <w:rFonts w:ascii="Book Antiqua" w:hAnsi="Book Antiqua"/>
                <w:noProof/>
                <w:sz w:val="20"/>
                <w:szCs w:val="20"/>
              </w:rPr>
              <mc:AlternateContent>
                <mc:Choice Requires="wps">
                  <w:drawing>
                    <wp:anchor distT="0" distB="0" distL="114300" distR="114300" simplePos="0" relativeHeight="251677184" behindDoc="0" locked="0" layoutInCell="1" allowOverlap="1" wp14:anchorId="2FF23DF4" wp14:editId="69587028">
                      <wp:simplePos x="0" y="0"/>
                      <wp:positionH relativeFrom="column">
                        <wp:posOffset>-2540</wp:posOffset>
                      </wp:positionH>
                      <wp:positionV relativeFrom="paragraph">
                        <wp:posOffset>28087</wp:posOffset>
                      </wp:positionV>
                      <wp:extent cx="69850" cy="87630"/>
                      <wp:effectExtent l="0" t="0" r="25400" b="26670"/>
                      <wp:wrapNone/>
                      <wp:docPr id="16" name="Isosceles Triangle 16"/>
                      <wp:cNvGraphicFramePr/>
                      <a:graphic xmlns:a="http://schemas.openxmlformats.org/drawingml/2006/main">
                        <a:graphicData uri="http://schemas.microsoft.com/office/word/2010/wordprocessingShape">
                          <wps:wsp>
                            <wps:cNvSpPr/>
                            <wps:spPr>
                              <a:xfrm>
                                <a:off x="0" y="0"/>
                                <a:ext cx="69850" cy="87630"/>
                              </a:xfrm>
                              <a:prstGeom prst="triangle">
                                <a:avLst/>
                              </a:prstGeom>
                              <a:solidFill>
                                <a:srgbClr val="00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1004DFD7" id="Isosceles Triangle 16" o:spid="_x0000_s1026" type="#_x0000_t5" style="position:absolute;margin-left:-.2pt;margin-top:2.2pt;width:5.5pt;height:6.9pt;z-index:2516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" fillcolor="black" strokecolor="black [3213]" strokeweight="1pt"/>
                  </w:pict>
                </mc:Fallback>
              </mc:AlternateContent>
            </w:r>
            <w:r>
              <w:rPr>
                <w:rFonts w:ascii="Book Antiqua" w:hAnsi="Book Antiqua"/>
                <w:sz w:val="20"/>
                <w:szCs w:val="20"/>
              </w:rPr>
              <w:t>3</w:t>
            </w:r>
          </w:p>
        </w:tc>
        <w:tc>
          <w:tcPr>
            <w:tcW w:w="2338" w:type="dxa"/>
          </w:tcPr>
          <w:p w14:paraId="6811FD16" w14:textId="77777777" w:rsidR="00774377" w:rsidRPr="007F1B87" w:rsidRDefault="003E54A6" w:rsidP="00774377">
            <w:pPr>
              <w:widowControl/>
              <w:rPr>
                <w:rFonts w:ascii="Book Antiqua" w:hAnsi="Book Antiqua"/>
                <w:b/>
                <w:sz w:val="20"/>
                <w:szCs w:val="20"/>
              </w:rPr>
            </w:pPr>
            <w:r w:rsidRPr="007F1B87">
              <w:rPr>
                <w:rFonts w:ascii="Book Antiqua" w:hAnsi="Book Antiqua"/>
                <w:b/>
                <w:sz w:val="20"/>
                <w:szCs w:val="20"/>
              </w:rPr>
              <w:t>ENG104</w:t>
            </w:r>
          </w:p>
          <w:p w14:paraId="1B3853E2" w14:textId="77777777" w:rsidR="003E54A6" w:rsidRDefault="003E54A6" w:rsidP="00774377">
            <w:pPr>
              <w:widowControl/>
              <w:rPr>
                <w:rFonts w:ascii="Book Antiqua" w:hAnsi="Book Antiqua"/>
                <w:sz w:val="20"/>
                <w:szCs w:val="20"/>
              </w:rPr>
            </w:pPr>
            <w:r>
              <w:rPr>
                <w:rFonts w:ascii="Book Antiqua" w:hAnsi="Book Antiqua"/>
                <w:sz w:val="20"/>
                <w:szCs w:val="20"/>
              </w:rPr>
              <w:t>Technical and Professional Writing</w:t>
            </w:r>
          </w:p>
          <w:p w14:paraId="57EEB397" w14:textId="77777777" w:rsidR="003E54A6" w:rsidRDefault="003E54A6" w:rsidP="00774377">
            <w:pPr>
              <w:widowControl/>
              <w:rPr>
                <w:rFonts w:ascii="Book Antiqua" w:hAnsi="Book Antiqua"/>
                <w:sz w:val="20"/>
                <w:szCs w:val="20"/>
              </w:rPr>
            </w:pPr>
          </w:p>
          <w:p w14:paraId="58539CF9" w14:textId="3942285D" w:rsidR="003E54A6" w:rsidRDefault="003E54A6" w:rsidP="007F1B87">
            <w:pPr>
              <w:widowControl/>
              <w:jc w:val="right"/>
              <w:rPr>
                <w:rFonts w:ascii="Book Antiqua" w:hAnsi="Book Antiqua"/>
                <w:sz w:val="20"/>
                <w:szCs w:val="20"/>
              </w:rPr>
            </w:pPr>
            <w:r>
              <w:rPr>
                <w:rFonts w:ascii="Book Antiqua" w:hAnsi="Book Antiqua"/>
                <w:sz w:val="20"/>
                <w:szCs w:val="20"/>
              </w:rPr>
              <w:t>3</w:t>
            </w:r>
          </w:p>
        </w:tc>
      </w:tr>
      <w:tr w:rsidR="00774377" w14:paraId="2D8AA326" w14:textId="77777777" w:rsidTr="00774377">
        <w:tc>
          <w:tcPr>
            <w:tcW w:w="2337" w:type="dxa"/>
          </w:tcPr>
          <w:p w14:paraId="4EB743C9" w14:textId="77777777" w:rsidR="00774377" w:rsidRPr="007F1B87" w:rsidRDefault="003E54A6" w:rsidP="00774377">
            <w:pPr>
              <w:widowControl/>
              <w:rPr>
                <w:rFonts w:ascii="Book Antiqua" w:hAnsi="Book Antiqua"/>
                <w:b/>
                <w:sz w:val="20"/>
                <w:szCs w:val="20"/>
              </w:rPr>
            </w:pPr>
            <w:r w:rsidRPr="007F1B87">
              <w:rPr>
                <w:rFonts w:ascii="Book Antiqua" w:hAnsi="Book Antiqua"/>
                <w:b/>
                <w:sz w:val="20"/>
                <w:szCs w:val="20"/>
              </w:rPr>
              <w:t>MAC201</w:t>
            </w:r>
          </w:p>
          <w:p w14:paraId="36FB2E99" w14:textId="77777777" w:rsidR="003E54A6" w:rsidRDefault="003E54A6" w:rsidP="00774377">
            <w:pPr>
              <w:widowControl/>
              <w:rPr>
                <w:rFonts w:ascii="Book Antiqua" w:hAnsi="Book Antiqua"/>
                <w:sz w:val="20"/>
                <w:szCs w:val="20"/>
              </w:rPr>
            </w:pPr>
            <w:r>
              <w:rPr>
                <w:rFonts w:ascii="Book Antiqua" w:hAnsi="Book Antiqua"/>
                <w:sz w:val="20"/>
                <w:szCs w:val="20"/>
              </w:rPr>
              <w:t>Intro to Machining Processes</w:t>
            </w:r>
          </w:p>
          <w:p w14:paraId="6ED69129" w14:textId="77777777" w:rsidR="003E54A6" w:rsidRDefault="003E54A6" w:rsidP="00774377">
            <w:pPr>
              <w:widowControl/>
              <w:rPr>
                <w:rFonts w:ascii="Book Antiqua" w:hAnsi="Book Antiqua"/>
                <w:sz w:val="20"/>
                <w:szCs w:val="20"/>
              </w:rPr>
            </w:pPr>
          </w:p>
          <w:p w14:paraId="6A08201F" w14:textId="37942749" w:rsidR="003E54A6" w:rsidRDefault="00635D35" w:rsidP="007F1B87">
            <w:pPr>
              <w:widowControl/>
              <w:jc w:val="right"/>
              <w:rPr>
                <w:rFonts w:ascii="Book Antiqua" w:hAnsi="Book Antiqua"/>
                <w:sz w:val="20"/>
                <w:szCs w:val="20"/>
              </w:rPr>
            </w:pPr>
            <w:r>
              <w:rPr>
                <w:rFonts w:ascii="Book Antiqua" w:hAnsi="Book Antiqua"/>
                <w:noProof/>
                <w:sz w:val="20"/>
                <w:szCs w:val="20"/>
              </w:rPr>
              <mc:AlternateContent>
                <mc:Choice Requires="wps">
                  <w:drawing>
                    <wp:anchor distT="0" distB="0" distL="114300" distR="114300" simplePos="0" relativeHeight="251679232" behindDoc="0" locked="0" layoutInCell="1" allowOverlap="1" wp14:anchorId="49B3EED7" wp14:editId="00D39D48">
                      <wp:simplePos x="0" y="0"/>
                      <wp:positionH relativeFrom="column">
                        <wp:posOffset>-635</wp:posOffset>
                      </wp:positionH>
                      <wp:positionV relativeFrom="paragraph">
                        <wp:posOffset>29992</wp:posOffset>
                      </wp:positionV>
                      <wp:extent cx="69899" cy="87923"/>
                      <wp:effectExtent l="0" t="0" r="25400" b="26670"/>
                      <wp:wrapNone/>
                      <wp:docPr id="17" name="Isosceles Triangle 17"/>
                      <wp:cNvGraphicFramePr/>
                      <a:graphic xmlns:a="http://schemas.openxmlformats.org/drawingml/2006/main">
                        <a:graphicData uri="http://schemas.microsoft.com/office/word/2010/wordprocessingShape">
                          <wps:wsp>
                            <wps:cNvSpPr/>
                            <wps:spPr>
                              <a:xfrm>
                                <a:off x="0" y="0"/>
                                <a:ext cx="69899" cy="87923"/>
                              </a:xfrm>
                              <a:prstGeom prst="triangle">
                                <a:avLst/>
                              </a:prstGeom>
                              <a:solidFill>
                                <a:srgbClr val="00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1CBE2ABD" id="Isosceles Triangle 17" o:spid="_x0000_s1026" type="#_x0000_t5" style="position:absolute;margin-left:-.05pt;margin-top:2.35pt;width:5.5pt;height:6.9pt;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" fillcolor="black" strokecolor="black [3213]" strokeweight="1pt"/>
                  </w:pict>
                </mc:Fallback>
              </mc:AlternateContent>
            </w:r>
            <w:r w:rsidR="003E54A6">
              <w:rPr>
                <w:rFonts w:ascii="Book Antiqua" w:hAnsi="Book Antiqua"/>
                <w:sz w:val="20"/>
                <w:szCs w:val="20"/>
              </w:rPr>
              <w:t>3</w:t>
            </w:r>
          </w:p>
        </w:tc>
        <w:tc>
          <w:tcPr>
            <w:tcW w:w="2337" w:type="dxa"/>
          </w:tcPr>
          <w:p w14:paraId="3AE6F25B" w14:textId="77777777" w:rsidR="00774377" w:rsidRPr="007F1B87" w:rsidRDefault="003E54A6" w:rsidP="00774377">
            <w:pPr>
              <w:widowControl/>
              <w:rPr>
                <w:rFonts w:ascii="Book Antiqua" w:hAnsi="Book Antiqua"/>
                <w:b/>
                <w:sz w:val="20"/>
                <w:szCs w:val="20"/>
              </w:rPr>
            </w:pPr>
            <w:r w:rsidRPr="007F1B87">
              <w:rPr>
                <w:rFonts w:ascii="Book Antiqua" w:hAnsi="Book Antiqua"/>
                <w:b/>
                <w:sz w:val="20"/>
                <w:szCs w:val="20"/>
              </w:rPr>
              <w:t>MCH208</w:t>
            </w:r>
          </w:p>
          <w:p w14:paraId="1F4DB59C" w14:textId="77777777" w:rsidR="003E54A6" w:rsidRDefault="003E54A6" w:rsidP="00774377">
            <w:pPr>
              <w:widowControl/>
              <w:rPr>
                <w:rFonts w:ascii="Book Antiqua" w:hAnsi="Book Antiqua"/>
                <w:sz w:val="20"/>
                <w:szCs w:val="20"/>
              </w:rPr>
            </w:pPr>
            <w:r>
              <w:rPr>
                <w:rFonts w:ascii="Book Antiqua" w:hAnsi="Book Antiqua"/>
                <w:sz w:val="20"/>
                <w:szCs w:val="20"/>
              </w:rPr>
              <w:t>CNC (Lathe &amp; Milling)</w:t>
            </w:r>
          </w:p>
          <w:p w14:paraId="68E2FBB9" w14:textId="77777777" w:rsidR="003E54A6" w:rsidRDefault="003E54A6" w:rsidP="00774377">
            <w:pPr>
              <w:widowControl/>
              <w:rPr>
                <w:rFonts w:ascii="Book Antiqua" w:hAnsi="Book Antiqua"/>
                <w:sz w:val="20"/>
                <w:szCs w:val="20"/>
              </w:rPr>
            </w:pPr>
          </w:p>
          <w:p w14:paraId="686E887B" w14:textId="77777777" w:rsidR="003E54A6" w:rsidRDefault="003E54A6" w:rsidP="00774377">
            <w:pPr>
              <w:widowControl/>
              <w:rPr>
                <w:rFonts w:ascii="Book Antiqua" w:hAnsi="Book Antiqua"/>
                <w:sz w:val="20"/>
                <w:szCs w:val="20"/>
              </w:rPr>
            </w:pPr>
          </w:p>
          <w:p w14:paraId="54C53B33" w14:textId="51EAB062" w:rsidR="003E54A6" w:rsidRDefault="00635D35" w:rsidP="007F1B87">
            <w:pPr>
              <w:widowControl/>
              <w:jc w:val="right"/>
              <w:rPr>
                <w:rFonts w:ascii="Book Antiqua" w:hAnsi="Book Antiqua"/>
                <w:sz w:val="20"/>
                <w:szCs w:val="20"/>
              </w:rPr>
            </w:pPr>
            <w:r>
              <w:rPr>
                <w:rFonts w:ascii="Book Antiqua" w:hAnsi="Book Antiqua"/>
                <w:noProof/>
                <w:sz w:val="20"/>
                <w:szCs w:val="20"/>
              </w:rPr>
              <mc:AlternateContent>
                <mc:Choice Requires="wps">
                  <w:drawing>
                    <wp:anchor distT="0" distB="0" distL="114300" distR="114300" simplePos="0" relativeHeight="251681280" behindDoc="0" locked="0" layoutInCell="1" allowOverlap="1" wp14:anchorId="337D78EB" wp14:editId="5145721A">
                      <wp:simplePos x="0" y="0"/>
                      <wp:positionH relativeFrom="column">
                        <wp:posOffset>-1270</wp:posOffset>
                      </wp:positionH>
                      <wp:positionV relativeFrom="paragraph">
                        <wp:posOffset>29992</wp:posOffset>
                      </wp:positionV>
                      <wp:extent cx="69899" cy="87923"/>
                      <wp:effectExtent l="0" t="0" r="25400" b="26670"/>
                      <wp:wrapNone/>
                      <wp:docPr id="18" name="Isosceles Triangle 18"/>
                      <wp:cNvGraphicFramePr/>
                      <a:graphic xmlns:a="http://schemas.openxmlformats.org/drawingml/2006/main">
                        <a:graphicData uri="http://schemas.microsoft.com/office/word/2010/wordprocessingShape">
                          <wps:wsp>
                            <wps:cNvSpPr/>
                            <wps:spPr>
                              <a:xfrm>
                                <a:off x="0" y="0"/>
                                <a:ext cx="69899" cy="87923"/>
                              </a:xfrm>
                              <a:prstGeom prst="triangle">
                                <a:avLst/>
                              </a:prstGeom>
                              <a:solidFill>
                                <a:srgbClr val="00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2D80ACE6" id="Isosceles Triangle 18" o:spid="_x0000_s1026" type="#_x0000_t5" style="position:absolute;margin-left:-.1pt;margin-top:2.35pt;width:5.5pt;height:6.9pt;z-index:25168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" fillcolor="black" strokecolor="black [3213]" strokeweight="1pt"/>
                  </w:pict>
                </mc:Fallback>
              </mc:AlternateContent>
            </w:r>
            <w:r w:rsidR="003E54A6">
              <w:rPr>
                <w:rFonts w:ascii="Book Antiqua" w:hAnsi="Book Antiqua"/>
                <w:sz w:val="20"/>
                <w:szCs w:val="20"/>
              </w:rPr>
              <w:t>3</w:t>
            </w:r>
          </w:p>
        </w:tc>
        <w:tc>
          <w:tcPr>
            <w:tcW w:w="2338" w:type="dxa"/>
          </w:tcPr>
          <w:p w14:paraId="2D7D23E1" w14:textId="77777777" w:rsidR="00774377" w:rsidRPr="007F1B87" w:rsidRDefault="00635D35" w:rsidP="00774377">
            <w:pPr>
              <w:widowControl/>
              <w:rPr>
                <w:rFonts w:ascii="Book Antiqua" w:hAnsi="Book Antiqua"/>
                <w:b/>
                <w:sz w:val="20"/>
                <w:szCs w:val="20"/>
              </w:rPr>
            </w:pPr>
            <w:r w:rsidRPr="007F1B87">
              <w:rPr>
                <w:rFonts w:ascii="Book Antiqua" w:hAnsi="Book Antiqua"/>
                <w:b/>
                <w:sz w:val="20"/>
                <w:szCs w:val="20"/>
              </w:rPr>
              <w:t>MAC205</w:t>
            </w:r>
          </w:p>
          <w:p w14:paraId="3D14E5D6" w14:textId="2F58677B" w:rsidR="00635D35" w:rsidRDefault="00635D35" w:rsidP="00635D35">
            <w:pPr>
              <w:widowControl/>
              <w:rPr>
                <w:rFonts w:ascii="Book Antiqua" w:hAnsi="Book Antiqua"/>
                <w:sz w:val="20"/>
                <w:szCs w:val="20"/>
              </w:rPr>
            </w:pPr>
            <w:r>
              <w:rPr>
                <w:rFonts w:ascii="Book Antiqua" w:hAnsi="Book Antiqua"/>
                <w:sz w:val="20"/>
                <w:szCs w:val="20"/>
              </w:rPr>
              <w:t>CNC Mill Operation</w:t>
            </w:r>
          </w:p>
          <w:p w14:paraId="6D86B94A" w14:textId="73786CB3" w:rsidR="00635D35" w:rsidRDefault="00635D35" w:rsidP="00635D35">
            <w:pPr>
              <w:widowControl/>
              <w:rPr>
                <w:rFonts w:ascii="Book Antiqua" w:hAnsi="Book Antiqua"/>
                <w:sz w:val="20"/>
                <w:szCs w:val="20"/>
              </w:rPr>
            </w:pPr>
          </w:p>
          <w:p w14:paraId="5751939A" w14:textId="044BCA36" w:rsidR="00635D35" w:rsidRDefault="00635D35" w:rsidP="00635D35">
            <w:pPr>
              <w:widowControl/>
              <w:rPr>
                <w:rFonts w:ascii="Book Antiqua" w:hAnsi="Book Antiqua"/>
                <w:sz w:val="20"/>
                <w:szCs w:val="20"/>
              </w:rPr>
            </w:pPr>
          </w:p>
          <w:p w14:paraId="2D7CE99F" w14:textId="6A991ACF" w:rsidR="00635D35" w:rsidRDefault="00635D35" w:rsidP="007F1B87">
            <w:pPr>
              <w:widowControl/>
              <w:jc w:val="right"/>
              <w:rPr>
                <w:rFonts w:ascii="Book Antiqua" w:hAnsi="Book Antiqua"/>
                <w:sz w:val="20"/>
                <w:szCs w:val="20"/>
              </w:rPr>
            </w:pPr>
            <w:r>
              <w:rPr>
                <w:rFonts w:ascii="Book Antiqua" w:hAnsi="Book Antiqua"/>
                <w:noProof/>
                <w:sz w:val="20"/>
                <w:szCs w:val="20"/>
              </w:rPr>
              <mc:AlternateContent>
                <mc:Choice Requires="wps">
                  <w:drawing>
                    <wp:anchor distT="0" distB="0" distL="114300" distR="114300" simplePos="0" relativeHeight="251683328" behindDoc="0" locked="0" layoutInCell="1" allowOverlap="1" wp14:anchorId="627A2044" wp14:editId="1F0EA09D">
                      <wp:simplePos x="0" y="0"/>
                      <wp:positionH relativeFrom="column">
                        <wp:posOffset>-2540</wp:posOffset>
                      </wp:positionH>
                      <wp:positionV relativeFrom="paragraph">
                        <wp:posOffset>29992</wp:posOffset>
                      </wp:positionV>
                      <wp:extent cx="69850" cy="87630"/>
                      <wp:effectExtent l="0" t="0" r="25400" b="26670"/>
                      <wp:wrapNone/>
                      <wp:docPr id="19" name="Isosceles Triangle 19"/>
                      <wp:cNvGraphicFramePr/>
                      <a:graphic xmlns:a="http://schemas.openxmlformats.org/drawingml/2006/main">
                        <a:graphicData uri="http://schemas.microsoft.com/office/word/2010/wordprocessingShape">
                          <wps:wsp>
                            <wps:cNvSpPr/>
                            <wps:spPr>
                              <a:xfrm>
                                <a:off x="0" y="0"/>
                                <a:ext cx="69850" cy="87630"/>
                              </a:xfrm>
                              <a:prstGeom prst="triangle">
                                <a:avLst/>
                              </a:prstGeom>
                              <a:solidFill>
                                <a:sysClr val="windowText" lastClr="00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49B8AE81" id="Isosceles Triangle 19" o:spid="_x0000_s1026" type="#_x0000_t5" style="position:absolute;margin-left:-.2pt;margin-top:2.35pt;width:5.5pt;height:6.9pt;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" fillcolor="windowText" strokecolor="black [3213]" strokeweight="1pt"/>
                  </w:pict>
                </mc:Fallback>
              </mc:AlternateContent>
            </w:r>
            <w:r>
              <w:rPr>
                <w:rFonts w:ascii="Book Antiqua" w:hAnsi="Book Antiqua"/>
                <w:sz w:val="20"/>
                <w:szCs w:val="20"/>
              </w:rPr>
              <w:t>3</w:t>
            </w:r>
          </w:p>
        </w:tc>
        <w:tc>
          <w:tcPr>
            <w:tcW w:w="2338" w:type="dxa"/>
          </w:tcPr>
          <w:p w14:paraId="303A2811" w14:textId="77777777" w:rsidR="00774377" w:rsidRPr="007F1B87" w:rsidRDefault="00635D35" w:rsidP="00774377">
            <w:pPr>
              <w:widowControl/>
              <w:rPr>
                <w:rFonts w:ascii="Book Antiqua" w:hAnsi="Book Antiqua"/>
                <w:b/>
                <w:sz w:val="20"/>
                <w:szCs w:val="20"/>
              </w:rPr>
            </w:pPr>
            <w:r w:rsidRPr="007F1B87">
              <w:rPr>
                <w:rFonts w:ascii="Book Antiqua" w:hAnsi="Book Antiqua"/>
                <w:b/>
                <w:sz w:val="20"/>
                <w:szCs w:val="20"/>
              </w:rPr>
              <w:t>MAC206</w:t>
            </w:r>
          </w:p>
          <w:p w14:paraId="1FC9EAC0" w14:textId="77777777" w:rsidR="00635D35" w:rsidRDefault="00635D35" w:rsidP="00774377">
            <w:pPr>
              <w:widowControl/>
              <w:rPr>
                <w:rFonts w:ascii="Book Antiqua" w:hAnsi="Book Antiqua"/>
                <w:sz w:val="20"/>
                <w:szCs w:val="20"/>
              </w:rPr>
            </w:pPr>
            <w:r>
              <w:rPr>
                <w:rFonts w:ascii="Book Antiqua" w:hAnsi="Book Antiqua"/>
                <w:sz w:val="20"/>
                <w:szCs w:val="20"/>
              </w:rPr>
              <w:t>CNC Mill Program Setup &amp; Operation</w:t>
            </w:r>
          </w:p>
          <w:p w14:paraId="22F87554" w14:textId="4AA75308" w:rsidR="00635D35" w:rsidRDefault="00635D35" w:rsidP="00774377">
            <w:pPr>
              <w:widowControl/>
              <w:rPr>
                <w:rFonts w:ascii="Book Antiqua" w:hAnsi="Book Antiqua"/>
                <w:sz w:val="20"/>
                <w:szCs w:val="20"/>
              </w:rPr>
            </w:pPr>
          </w:p>
          <w:p w14:paraId="2C1B474A" w14:textId="10292BA8" w:rsidR="00635D35" w:rsidRDefault="00635D35" w:rsidP="007F1B87">
            <w:pPr>
              <w:widowControl/>
              <w:jc w:val="right"/>
              <w:rPr>
                <w:rFonts w:ascii="Book Antiqua" w:hAnsi="Book Antiqua"/>
                <w:sz w:val="20"/>
                <w:szCs w:val="20"/>
              </w:rPr>
            </w:pPr>
            <w:r>
              <w:rPr>
                <w:rFonts w:ascii="Book Antiqua" w:hAnsi="Book Antiqua"/>
                <w:noProof/>
                <w:sz w:val="20"/>
                <w:szCs w:val="20"/>
              </w:rPr>
              <mc:AlternateContent>
                <mc:Choice Requires="wps">
                  <w:drawing>
                    <wp:anchor distT="0" distB="0" distL="114300" distR="114300" simplePos="0" relativeHeight="251685376" behindDoc="0" locked="0" layoutInCell="1" allowOverlap="1" wp14:anchorId="59B8E34D" wp14:editId="0F345711">
                      <wp:simplePos x="0" y="0"/>
                      <wp:positionH relativeFrom="column">
                        <wp:posOffset>-4445</wp:posOffset>
                      </wp:positionH>
                      <wp:positionV relativeFrom="paragraph">
                        <wp:posOffset>29992</wp:posOffset>
                      </wp:positionV>
                      <wp:extent cx="69850" cy="87630"/>
                      <wp:effectExtent l="0" t="0" r="25400" b="26670"/>
                      <wp:wrapNone/>
                      <wp:docPr id="20" name="Isosceles Triangle 20"/>
                      <wp:cNvGraphicFramePr/>
                      <a:graphic xmlns:a="http://schemas.openxmlformats.org/drawingml/2006/main">
                        <a:graphicData uri="http://schemas.microsoft.com/office/word/2010/wordprocessingShape">
                          <wps:wsp>
                            <wps:cNvSpPr/>
                            <wps:spPr>
                              <a:xfrm>
                                <a:off x="0" y="0"/>
                                <a:ext cx="69850" cy="87630"/>
                              </a:xfrm>
                              <a:prstGeom prst="triangle">
                                <a:avLst/>
                              </a:prstGeom>
                              <a:solidFill>
                                <a:sysClr val="windowText" lastClr="00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40974420" id="Isosceles Triangle 20" o:spid="_x0000_s1026" type="#_x0000_t5" style="position:absolute;margin-left:-.35pt;margin-top:2.35pt;width:5.5pt;height:6.9pt;z-index:25168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" fillcolor="windowText" strokecolor="black [3213]" strokeweight="1pt"/>
                  </w:pict>
                </mc:Fallback>
              </mc:AlternateContent>
            </w:r>
            <w:r>
              <w:rPr>
                <w:rFonts w:ascii="Book Antiqua" w:hAnsi="Book Antiqua"/>
                <w:sz w:val="20"/>
                <w:szCs w:val="20"/>
              </w:rPr>
              <w:t>3</w:t>
            </w:r>
          </w:p>
        </w:tc>
      </w:tr>
      <w:tr w:rsidR="00774377" w14:paraId="365FE1F6" w14:textId="77777777" w:rsidTr="00774377">
        <w:tc>
          <w:tcPr>
            <w:tcW w:w="2337" w:type="dxa"/>
          </w:tcPr>
          <w:p w14:paraId="78B5EABD" w14:textId="77777777" w:rsidR="00774377" w:rsidRPr="007F1B87" w:rsidRDefault="00635D35" w:rsidP="00774377">
            <w:pPr>
              <w:widowControl/>
              <w:rPr>
                <w:rFonts w:ascii="Book Antiqua" w:hAnsi="Book Antiqua"/>
                <w:b/>
                <w:sz w:val="20"/>
                <w:szCs w:val="20"/>
              </w:rPr>
            </w:pPr>
            <w:r w:rsidRPr="007F1B87">
              <w:rPr>
                <w:rFonts w:ascii="Book Antiqua" w:hAnsi="Book Antiqua"/>
                <w:b/>
                <w:sz w:val="20"/>
                <w:szCs w:val="20"/>
              </w:rPr>
              <w:t>MTH150</w:t>
            </w:r>
          </w:p>
          <w:p w14:paraId="7E5E1321" w14:textId="77777777" w:rsidR="00635D35" w:rsidRDefault="00635D35" w:rsidP="00774377">
            <w:pPr>
              <w:widowControl/>
              <w:rPr>
                <w:rFonts w:ascii="Book Antiqua" w:hAnsi="Book Antiqua"/>
                <w:sz w:val="20"/>
                <w:szCs w:val="20"/>
              </w:rPr>
            </w:pPr>
            <w:r>
              <w:rPr>
                <w:rFonts w:ascii="Book Antiqua" w:hAnsi="Book Antiqua"/>
                <w:sz w:val="20"/>
                <w:szCs w:val="20"/>
              </w:rPr>
              <w:t>Shop Floor Calc I</w:t>
            </w:r>
          </w:p>
          <w:p w14:paraId="67496577" w14:textId="77777777" w:rsidR="00635D35" w:rsidRDefault="00635D35" w:rsidP="00774377">
            <w:pPr>
              <w:widowControl/>
              <w:rPr>
                <w:rFonts w:ascii="Book Antiqua" w:hAnsi="Book Antiqua"/>
                <w:sz w:val="20"/>
                <w:szCs w:val="20"/>
              </w:rPr>
            </w:pPr>
          </w:p>
          <w:p w14:paraId="7C2B3CCD" w14:textId="48D8AA5B" w:rsidR="00635D35" w:rsidRDefault="00635D35" w:rsidP="00774377">
            <w:pPr>
              <w:widowControl/>
              <w:rPr>
                <w:rFonts w:ascii="Book Antiqua" w:hAnsi="Book Antiqua"/>
                <w:sz w:val="20"/>
                <w:szCs w:val="20"/>
              </w:rPr>
            </w:pPr>
          </w:p>
          <w:p w14:paraId="3AA1A44C" w14:textId="571D8902" w:rsidR="00635D35" w:rsidRDefault="00635D35" w:rsidP="007F1B87">
            <w:pPr>
              <w:widowControl/>
              <w:jc w:val="right"/>
              <w:rPr>
                <w:rFonts w:ascii="Book Antiqua" w:hAnsi="Book Antiqua"/>
                <w:sz w:val="20"/>
                <w:szCs w:val="20"/>
              </w:rPr>
            </w:pPr>
            <w:r>
              <w:rPr>
                <w:rFonts w:ascii="Book Antiqua" w:hAnsi="Book Antiqua"/>
                <w:noProof/>
                <w:sz w:val="20"/>
                <w:szCs w:val="20"/>
              </w:rPr>
              <mc:AlternateContent>
                <mc:Choice Requires="wps">
                  <w:drawing>
                    <wp:anchor distT="0" distB="0" distL="114300" distR="114300" simplePos="0" relativeHeight="251687424" behindDoc="0" locked="0" layoutInCell="1" allowOverlap="1" wp14:anchorId="231DF070" wp14:editId="65FCEB35">
                      <wp:simplePos x="0" y="0"/>
                      <wp:positionH relativeFrom="column">
                        <wp:posOffset>-635</wp:posOffset>
                      </wp:positionH>
                      <wp:positionV relativeFrom="paragraph">
                        <wp:posOffset>26817</wp:posOffset>
                      </wp:positionV>
                      <wp:extent cx="69899" cy="87923"/>
                      <wp:effectExtent l="0" t="0" r="25400" b="26670"/>
                      <wp:wrapNone/>
                      <wp:docPr id="21" name="Isosceles Triangle 21"/>
                      <wp:cNvGraphicFramePr/>
                      <a:graphic xmlns:a="http://schemas.openxmlformats.org/drawingml/2006/main">
                        <a:graphicData uri="http://schemas.microsoft.com/office/word/2010/wordprocessingShape">
                          <wps:wsp>
                            <wps:cNvSpPr/>
                            <wps:spPr>
                              <a:xfrm>
                                <a:off x="0" y="0"/>
                                <a:ext cx="69899" cy="87923"/>
                              </a:xfrm>
                              <a:prstGeom prst="triangle">
                                <a:avLst/>
                              </a:prstGeom>
                              <a:solidFill>
                                <a:sysClr val="windowText" lastClr="00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0E4859BA" id="Isosceles Triangle 21" o:spid="_x0000_s1026" type="#_x0000_t5" style="position:absolute;margin-left:-.05pt;margin-top:2.1pt;width:5.5pt;height:6.9pt;z-index:25168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" fillcolor="windowText" strokecolor="black [3213]" strokeweight="1pt"/>
                  </w:pict>
                </mc:Fallback>
              </mc:AlternateContent>
            </w:r>
            <w:r>
              <w:rPr>
                <w:rFonts w:ascii="Book Antiqua" w:hAnsi="Book Antiqua"/>
                <w:sz w:val="20"/>
                <w:szCs w:val="20"/>
              </w:rPr>
              <w:t>3</w:t>
            </w:r>
          </w:p>
        </w:tc>
        <w:tc>
          <w:tcPr>
            <w:tcW w:w="2337" w:type="dxa"/>
          </w:tcPr>
          <w:p w14:paraId="4E75244D" w14:textId="54D6562A" w:rsidR="00774377" w:rsidRPr="007F1B87" w:rsidRDefault="00BD37DF" w:rsidP="00774377">
            <w:pPr>
              <w:widowControl/>
              <w:rPr>
                <w:rFonts w:ascii="Book Antiqua" w:hAnsi="Book Antiqua"/>
                <w:b/>
                <w:sz w:val="20"/>
                <w:szCs w:val="20"/>
              </w:rPr>
            </w:pPr>
            <w:r w:rsidRPr="007F1B87">
              <w:rPr>
                <w:rFonts w:ascii="Book Antiqua" w:hAnsi="Book Antiqua"/>
                <w:b/>
                <w:sz w:val="20"/>
                <w:szCs w:val="20"/>
              </w:rPr>
              <w:t>PSY</w:t>
            </w:r>
            <w:r>
              <w:rPr>
                <w:rFonts w:ascii="Book Antiqua" w:hAnsi="Book Antiqua"/>
                <w:b/>
                <w:sz w:val="20"/>
                <w:szCs w:val="20"/>
              </w:rPr>
              <w:t>101</w:t>
            </w:r>
          </w:p>
          <w:p w14:paraId="4FA24D0D" w14:textId="60345AD5" w:rsidR="00635D35" w:rsidRDefault="003D62C0" w:rsidP="00774377">
            <w:pPr>
              <w:widowControl/>
              <w:rPr>
                <w:rFonts w:ascii="Book Antiqua" w:hAnsi="Book Antiqua"/>
                <w:sz w:val="20"/>
                <w:szCs w:val="20"/>
              </w:rPr>
            </w:pPr>
            <w:r>
              <w:rPr>
                <w:rFonts w:ascii="Book Antiqua" w:hAnsi="Book Antiqua"/>
                <w:sz w:val="20"/>
                <w:szCs w:val="20"/>
              </w:rPr>
              <w:t xml:space="preserve">General </w:t>
            </w:r>
            <w:r w:rsidR="00635D35">
              <w:rPr>
                <w:rFonts w:ascii="Book Antiqua" w:hAnsi="Book Antiqua"/>
                <w:sz w:val="20"/>
                <w:szCs w:val="20"/>
              </w:rPr>
              <w:t>Psychology</w:t>
            </w:r>
          </w:p>
          <w:p w14:paraId="34870F61" w14:textId="77777777" w:rsidR="00635D35" w:rsidRDefault="00635D35" w:rsidP="00774377">
            <w:pPr>
              <w:widowControl/>
              <w:rPr>
                <w:rFonts w:ascii="Book Antiqua" w:hAnsi="Book Antiqua"/>
                <w:sz w:val="20"/>
                <w:szCs w:val="20"/>
              </w:rPr>
            </w:pPr>
          </w:p>
          <w:p w14:paraId="5C404245" w14:textId="134FB069" w:rsidR="00635D35" w:rsidRDefault="00635D35" w:rsidP="00774377">
            <w:pPr>
              <w:widowControl/>
              <w:rPr>
                <w:rFonts w:ascii="Book Antiqua" w:hAnsi="Book Antiqua"/>
                <w:sz w:val="20"/>
                <w:szCs w:val="20"/>
              </w:rPr>
            </w:pPr>
          </w:p>
          <w:p w14:paraId="6628D9FD" w14:textId="5831D900" w:rsidR="00635D35" w:rsidRDefault="00635D35" w:rsidP="007F1B87">
            <w:pPr>
              <w:widowControl/>
              <w:jc w:val="right"/>
              <w:rPr>
                <w:rFonts w:ascii="Book Antiqua" w:hAnsi="Book Antiqua"/>
                <w:sz w:val="20"/>
                <w:szCs w:val="20"/>
              </w:rPr>
            </w:pPr>
            <w:r>
              <w:rPr>
                <w:rFonts w:ascii="Book Antiqua" w:hAnsi="Book Antiqua"/>
                <w:sz w:val="20"/>
                <w:szCs w:val="20"/>
              </w:rPr>
              <w:t>3</w:t>
            </w:r>
          </w:p>
        </w:tc>
        <w:tc>
          <w:tcPr>
            <w:tcW w:w="2338" w:type="dxa"/>
          </w:tcPr>
          <w:p w14:paraId="53AC9D64" w14:textId="77777777" w:rsidR="00774377" w:rsidRPr="007F1B87" w:rsidRDefault="00635D35" w:rsidP="00774377">
            <w:pPr>
              <w:widowControl/>
              <w:rPr>
                <w:rFonts w:ascii="Book Antiqua" w:hAnsi="Book Antiqua"/>
                <w:b/>
                <w:sz w:val="20"/>
                <w:szCs w:val="20"/>
              </w:rPr>
            </w:pPr>
            <w:r w:rsidRPr="007F1B87">
              <w:rPr>
                <w:rFonts w:ascii="Book Antiqua" w:hAnsi="Book Antiqua"/>
                <w:b/>
                <w:sz w:val="20"/>
                <w:szCs w:val="20"/>
              </w:rPr>
              <w:t>MTH160</w:t>
            </w:r>
          </w:p>
          <w:p w14:paraId="59327366" w14:textId="77777777" w:rsidR="00635D35" w:rsidRDefault="00635D35" w:rsidP="00774377">
            <w:pPr>
              <w:widowControl/>
              <w:rPr>
                <w:rFonts w:ascii="Book Antiqua" w:hAnsi="Book Antiqua"/>
                <w:sz w:val="20"/>
                <w:szCs w:val="20"/>
              </w:rPr>
            </w:pPr>
            <w:r>
              <w:rPr>
                <w:rFonts w:ascii="Book Antiqua" w:hAnsi="Book Antiqua"/>
                <w:sz w:val="20"/>
                <w:szCs w:val="20"/>
              </w:rPr>
              <w:t>Shop Floor Calc II</w:t>
            </w:r>
          </w:p>
          <w:p w14:paraId="095ED72E" w14:textId="77777777" w:rsidR="00635D35" w:rsidRDefault="00635D35" w:rsidP="00774377">
            <w:pPr>
              <w:widowControl/>
              <w:rPr>
                <w:rFonts w:ascii="Book Antiqua" w:hAnsi="Book Antiqua"/>
                <w:sz w:val="20"/>
                <w:szCs w:val="20"/>
              </w:rPr>
            </w:pPr>
          </w:p>
          <w:p w14:paraId="14605DE1" w14:textId="37647D5F" w:rsidR="00635D35" w:rsidRDefault="00635D35" w:rsidP="00774377">
            <w:pPr>
              <w:widowControl/>
              <w:rPr>
                <w:rFonts w:ascii="Book Antiqua" w:hAnsi="Book Antiqua"/>
                <w:sz w:val="20"/>
                <w:szCs w:val="20"/>
              </w:rPr>
            </w:pPr>
          </w:p>
          <w:p w14:paraId="483FABB5" w14:textId="252A6BB9" w:rsidR="00635D35" w:rsidRDefault="00635D35" w:rsidP="007F1B87">
            <w:pPr>
              <w:widowControl/>
              <w:jc w:val="right"/>
              <w:rPr>
                <w:rFonts w:ascii="Book Antiqua" w:hAnsi="Book Antiqua"/>
                <w:sz w:val="20"/>
                <w:szCs w:val="20"/>
              </w:rPr>
            </w:pPr>
            <w:r>
              <w:rPr>
                <w:rFonts w:ascii="Book Antiqua" w:hAnsi="Book Antiqua"/>
                <w:noProof/>
                <w:sz w:val="20"/>
                <w:szCs w:val="20"/>
              </w:rPr>
              <mc:AlternateContent>
                <mc:Choice Requires="wps">
                  <w:drawing>
                    <wp:anchor distT="0" distB="0" distL="114300" distR="114300" simplePos="0" relativeHeight="251689472" behindDoc="0" locked="0" layoutInCell="1" allowOverlap="1" wp14:anchorId="74EE5752" wp14:editId="32D84DC3">
                      <wp:simplePos x="0" y="0"/>
                      <wp:positionH relativeFrom="column">
                        <wp:posOffset>-2540</wp:posOffset>
                      </wp:positionH>
                      <wp:positionV relativeFrom="paragraph">
                        <wp:posOffset>32532</wp:posOffset>
                      </wp:positionV>
                      <wp:extent cx="69850" cy="87630"/>
                      <wp:effectExtent l="0" t="0" r="25400" b="26670"/>
                      <wp:wrapNone/>
                      <wp:docPr id="22" name="Isosceles Triangle 22"/>
                      <wp:cNvGraphicFramePr/>
                      <a:graphic xmlns:a="http://schemas.openxmlformats.org/drawingml/2006/main">
                        <a:graphicData uri="http://schemas.microsoft.com/office/word/2010/wordprocessingShape">
                          <wps:wsp>
                            <wps:cNvSpPr/>
                            <wps:spPr>
                              <a:xfrm>
                                <a:off x="0" y="0"/>
                                <a:ext cx="69850" cy="87630"/>
                              </a:xfrm>
                              <a:prstGeom prst="triangle">
                                <a:avLst/>
                              </a:prstGeom>
                              <a:solidFill>
                                <a:sysClr val="windowText" lastClr="00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16118D11" id="Isosceles Triangle 22" o:spid="_x0000_s1026" type="#_x0000_t5" style="position:absolute;margin-left:-.2pt;margin-top:2.55pt;width:5.5pt;height:6.9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" fillcolor="windowText" strokecolor="black [3213]" strokeweight="1pt"/>
                  </w:pict>
                </mc:Fallback>
              </mc:AlternateContent>
            </w:r>
            <w:r>
              <w:rPr>
                <w:rFonts w:ascii="Book Antiqua" w:hAnsi="Book Antiqua"/>
                <w:sz w:val="20"/>
                <w:szCs w:val="20"/>
              </w:rPr>
              <w:t>3</w:t>
            </w:r>
          </w:p>
        </w:tc>
        <w:tc>
          <w:tcPr>
            <w:tcW w:w="2338" w:type="dxa"/>
          </w:tcPr>
          <w:p w14:paraId="40A3D0C0" w14:textId="77777777" w:rsidR="00774377" w:rsidRPr="007F1B87" w:rsidRDefault="00635D35" w:rsidP="00774377">
            <w:pPr>
              <w:widowControl/>
              <w:rPr>
                <w:rFonts w:ascii="Book Antiqua" w:hAnsi="Book Antiqua"/>
                <w:b/>
                <w:sz w:val="20"/>
                <w:szCs w:val="20"/>
              </w:rPr>
            </w:pPr>
            <w:r w:rsidRPr="007F1B87">
              <w:rPr>
                <w:rFonts w:ascii="Book Antiqua" w:hAnsi="Book Antiqua"/>
                <w:b/>
                <w:sz w:val="20"/>
                <w:szCs w:val="20"/>
              </w:rPr>
              <w:t>MAC207</w:t>
            </w:r>
          </w:p>
          <w:p w14:paraId="5F9D32C5" w14:textId="77777777" w:rsidR="00635D35" w:rsidRDefault="00635D35" w:rsidP="00774377">
            <w:pPr>
              <w:widowControl/>
              <w:rPr>
                <w:rFonts w:ascii="Book Antiqua" w:hAnsi="Book Antiqua"/>
                <w:sz w:val="20"/>
                <w:szCs w:val="20"/>
              </w:rPr>
            </w:pPr>
            <w:r>
              <w:rPr>
                <w:rFonts w:ascii="Book Antiqua" w:hAnsi="Book Antiqua"/>
                <w:sz w:val="20"/>
                <w:szCs w:val="20"/>
              </w:rPr>
              <w:t>CNC Lathe Program Setup &amp; Operation</w:t>
            </w:r>
          </w:p>
          <w:p w14:paraId="70ED2118" w14:textId="15727505" w:rsidR="00635D35" w:rsidRDefault="00635D35" w:rsidP="00774377">
            <w:pPr>
              <w:widowControl/>
              <w:rPr>
                <w:rFonts w:ascii="Book Antiqua" w:hAnsi="Book Antiqua"/>
                <w:sz w:val="20"/>
                <w:szCs w:val="20"/>
              </w:rPr>
            </w:pPr>
          </w:p>
          <w:p w14:paraId="4DAB0EB4" w14:textId="62FFF916" w:rsidR="00635D35" w:rsidRDefault="00635D35" w:rsidP="007F1B87">
            <w:pPr>
              <w:widowControl/>
              <w:jc w:val="right"/>
              <w:rPr>
                <w:rFonts w:ascii="Book Antiqua" w:hAnsi="Book Antiqua"/>
                <w:sz w:val="20"/>
                <w:szCs w:val="20"/>
              </w:rPr>
            </w:pPr>
            <w:r>
              <w:rPr>
                <w:rFonts w:ascii="Book Antiqua" w:hAnsi="Book Antiqua"/>
                <w:noProof/>
                <w:sz w:val="20"/>
                <w:szCs w:val="20"/>
              </w:rPr>
              <mc:AlternateContent>
                <mc:Choice Requires="wps">
                  <w:drawing>
                    <wp:anchor distT="0" distB="0" distL="114300" distR="114300" simplePos="0" relativeHeight="251691520" behindDoc="0" locked="0" layoutInCell="1" allowOverlap="1" wp14:anchorId="0C48B2E9" wp14:editId="2F2BEED5">
                      <wp:simplePos x="0" y="0"/>
                      <wp:positionH relativeFrom="column">
                        <wp:posOffset>-4445</wp:posOffset>
                      </wp:positionH>
                      <wp:positionV relativeFrom="paragraph">
                        <wp:posOffset>26817</wp:posOffset>
                      </wp:positionV>
                      <wp:extent cx="69850" cy="87630"/>
                      <wp:effectExtent l="0" t="0" r="25400" b="26670"/>
                      <wp:wrapNone/>
                      <wp:docPr id="23" name="Isosceles Triangle 23"/>
                      <wp:cNvGraphicFramePr/>
                      <a:graphic xmlns:a="http://schemas.openxmlformats.org/drawingml/2006/main">
                        <a:graphicData uri="http://schemas.microsoft.com/office/word/2010/wordprocessingShape">
                          <wps:wsp>
                            <wps:cNvSpPr/>
                            <wps:spPr>
                              <a:xfrm>
                                <a:off x="0" y="0"/>
                                <a:ext cx="69850" cy="87630"/>
                              </a:xfrm>
                              <a:prstGeom prst="triangle">
                                <a:avLst/>
                              </a:prstGeom>
                              <a:solidFill>
                                <a:sysClr val="windowText" lastClr="00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053510EA" id="Isosceles Triangle 23" o:spid="_x0000_s1026" type="#_x0000_t5" style="position:absolute;margin-left:-.35pt;margin-top:2.1pt;width:5.5pt;height:6.9pt;z-index:25169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" fillcolor="windowText" strokecolor="black [3213]" strokeweight="1pt"/>
                  </w:pict>
                </mc:Fallback>
              </mc:AlternateContent>
            </w:r>
            <w:r>
              <w:rPr>
                <w:rFonts w:ascii="Book Antiqua" w:hAnsi="Book Antiqua"/>
                <w:sz w:val="20"/>
                <w:szCs w:val="20"/>
              </w:rPr>
              <w:t>3</w:t>
            </w:r>
          </w:p>
        </w:tc>
      </w:tr>
      <w:tr w:rsidR="00774377" w14:paraId="35C8DAB4" w14:textId="77777777" w:rsidTr="008A37E2">
        <w:tc>
          <w:tcPr>
            <w:tcW w:w="2337" w:type="dxa"/>
            <w:tcBorders>
              <w:bottom w:val="single" w:sz="4" w:space="0" w:color="auto"/>
            </w:tcBorders>
          </w:tcPr>
          <w:p w14:paraId="4B77807B" w14:textId="77777777" w:rsidR="00774377" w:rsidRPr="007F1B87" w:rsidRDefault="00635D35" w:rsidP="00774377">
            <w:pPr>
              <w:widowControl/>
              <w:rPr>
                <w:rFonts w:ascii="Book Antiqua" w:hAnsi="Book Antiqua"/>
                <w:b/>
                <w:sz w:val="20"/>
                <w:szCs w:val="20"/>
              </w:rPr>
            </w:pPr>
            <w:r w:rsidRPr="007F1B87">
              <w:rPr>
                <w:rFonts w:ascii="Book Antiqua" w:hAnsi="Book Antiqua"/>
                <w:b/>
                <w:sz w:val="20"/>
                <w:szCs w:val="20"/>
              </w:rPr>
              <w:t>WLD101</w:t>
            </w:r>
          </w:p>
          <w:p w14:paraId="5720446F" w14:textId="77777777" w:rsidR="00635D35" w:rsidRDefault="00635D35" w:rsidP="00774377">
            <w:pPr>
              <w:widowControl/>
              <w:rPr>
                <w:rFonts w:ascii="Book Antiqua" w:hAnsi="Book Antiqua"/>
                <w:sz w:val="20"/>
                <w:szCs w:val="20"/>
              </w:rPr>
            </w:pPr>
            <w:r>
              <w:rPr>
                <w:rFonts w:ascii="Book Antiqua" w:hAnsi="Book Antiqua"/>
                <w:sz w:val="20"/>
                <w:szCs w:val="20"/>
              </w:rPr>
              <w:t>OSHA 30 General Industry Training</w:t>
            </w:r>
          </w:p>
          <w:p w14:paraId="101CB85E" w14:textId="77777777" w:rsidR="00635D35" w:rsidRDefault="00635D35" w:rsidP="00774377">
            <w:pPr>
              <w:widowControl/>
              <w:rPr>
                <w:rFonts w:ascii="Book Antiqua" w:hAnsi="Book Antiqua"/>
                <w:sz w:val="20"/>
                <w:szCs w:val="20"/>
              </w:rPr>
            </w:pPr>
          </w:p>
          <w:p w14:paraId="471D9464" w14:textId="77777777" w:rsidR="00635D35" w:rsidRDefault="00635D35" w:rsidP="00774377">
            <w:pPr>
              <w:widowControl/>
              <w:rPr>
                <w:rFonts w:ascii="Book Antiqua" w:hAnsi="Book Antiqua"/>
                <w:sz w:val="20"/>
                <w:szCs w:val="20"/>
              </w:rPr>
            </w:pPr>
          </w:p>
          <w:p w14:paraId="176C7AA7" w14:textId="48410AF2" w:rsidR="00635D35" w:rsidRDefault="00635D35" w:rsidP="007F1B87">
            <w:pPr>
              <w:widowControl/>
              <w:jc w:val="right"/>
              <w:rPr>
                <w:rFonts w:ascii="Book Antiqua" w:hAnsi="Book Antiqua"/>
                <w:sz w:val="20"/>
                <w:szCs w:val="20"/>
              </w:rPr>
            </w:pPr>
            <w:r>
              <w:rPr>
                <w:rFonts w:ascii="Book Antiqua" w:hAnsi="Book Antiqua"/>
                <w:noProof/>
                <w:sz w:val="20"/>
                <w:szCs w:val="20"/>
              </w:rPr>
              <mc:AlternateContent>
                <mc:Choice Requires="wps">
                  <w:drawing>
                    <wp:anchor distT="0" distB="0" distL="114300" distR="114300" simplePos="0" relativeHeight="251693568" behindDoc="0" locked="0" layoutInCell="1" allowOverlap="1" wp14:anchorId="024DBEEF" wp14:editId="437635AC">
                      <wp:simplePos x="0" y="0"/>
                      <wp:positionH relativeFrom="column">
                        <wp:posOffset>-635</wp:posOffset>
                      </wp:positionH>
                      <wp:positionV relativeFrom="paragraph">
                        <wp:posOffset>21737</wp:posOffset>
                      </wp:positionV>
                      <wp:extent cx="69899" cy="87923"/>
                      <wp:effectExtent l="0" t="0" r="25400" b="26670"/>
                      <wp:wrapNone/>
                      <wp:docPr id="24" name="Isosceles Triangle 24"/>
                      <wp:cNvGraphicFramePr/>
                      <a:graphic xmlns:a="http://schemas.openxmlformats.org/drawingml/2006/main">
                        <a:graphicData uri="http://schemas.microsoft.com/office/word/2010/wordprocessingShape">
                          <wps:wsp>
                            <wps:cNvSpPr/>
                            <wps:spPr>
                              <a:xfrm>
                                <a:off x="0" y="0"/>
                                <a:ext cx="69899" cy="87923"/>
                              </a:xfrm>
                              <a:prstGeom prst="triangle">
                                <a:avLst/>
                              </a:prstGeom>
                              <a:solidFill>
                                <a:sysClr val="windowText" lastClr="00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8C4EFB" w14:textId="11557CAF" w:rsidR="00D45C40" w:rsidRDefault="00D45C40" w:rsidP="008A37E2">
                                  <w:pPr>
                                    <w:jc w:val="center"/>
                                  </w:pPr>
                                  <w:r w:rsidRPr="00EC5476">
                                    <w:rPr>
                                      <w:rFonts w:ascii="Book Antiqua" w:hAnsi="Book Antiqua"/>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24DBEEF"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4" o:spid="_x0000_s1028" type="#_x0000_t5" style="position:absolute;left:0;text-align:left;margin-left:-.05pt;margin-top:1.7pt;width:5.5pt;height:6.9pt;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" fillcolor="windowText" strokecolor="black [3213]" strokeweight="1pt">
                      <v:textbox>
                        <w:txbxContent>
                          <w:p w14:paraId="758C4EFB" w14:textId="11557CAF" w:rsidR="00D45C40" w:rsidRDefault="00D45C40" w:rsidP="008A37E2">
                            <w:pPr>
                              <w:jc w:val="center"/>
                            </w:pPr>
                            <w:r w:rsidRPr="00EC5476">
                              <w:rPr>
                                <w:rFonts w:ascii="Book Antiqua" w:hAnsi="Book Antiqua"/>
                                <w:sz w:val="18"/>
                                <w:szCs w:val="18"/>
                              </w:rPr>
                              <w:t>▲</w:t>
                            </w:r>
                          </w:p>
                        </w:txbxContent>
                      </v:textbox>
                    </v:shape>
                  </w:pict>
                </mc:Fallback>
              </mc:AlternateContent>
            </w:r>
            <w:r>
              <w:rPr>
                <w:rFonts w:ascii="Book Antiqua" w:hAnsi="Book Antiqua"/>
                <w:sz w:val="20"/>
                <w:szCs w:val="20"/>
              </w:rPr>
              <w:t>2</w:t>
            </w:r>
          </w:p>
        </w:tc>
        <w:tc>
          <w:tcPr>
            <w:tcW w:w="2337" w:type="dxa"/>
            <w:tcBorders>
              <w:bottom w:val="single" w:sz="4" w:space="0" w:color="auto"/>
            </w:tcBorders>
            <w:shd w:val="clear" w:color="auto" w:fill="BFBFBF" w:themeFill="background1" w:themeFillShade="BF"/>
          </w:tcPr>
          <w:p w14:paraId="37AA1BCE" w14:textId="77777777" w:rsidR="00774377" w:rsidRPr="008A37E2" w:rsidRDefault="00774377" w:rsidP="00774377">
            <w:pPr>
              <w:widowControl/>
              <w:rPr>
                <w:rFonts w:ascii="Book Antiqua" w:hAnsi="Book Antiqua"/>
                <w:color w:val="BFBFBF" w:themeColor="background1" w:themeShade="BF"/>
                <w:sz w:val="20"/>
                <w:szCs w:val="20"/>
              </w:rPr>
            </w:pPr>
          </w:p>
        </w:tc>
        <w:tc>
          <w:tcPr>
            <w:tcW w:w="2338" w:type="dxa"/>
            <w:tcBorders>
              <w:bottom w:val="single" w:sz="4" w:space="0" w:color="auto"/>
            </w:tcBorders>
            <w:shd w:val="clear" w:color="auto" w:fill="BFBFBF" w:themeFill="background1" w:themeFillShade="BF"/>
          </w:tcPr>
          <w:p w14:paraId="13F97E16" w14:textId="77777777" w:rsidR="00774377" w:rsidRPr="008A37E2" w:rsidRDefault="00774377" w:rsidP="00774377">
            <w:pPr>
              <w:widowControl/>
              <w:rPr>
                <w:rFonts w:ascii="Book Antiqua" w:hAnsi="Book Antiqua"/>
                <w:color w:val="BFBFBF" w:themeColor="background1" w:themeShade="BF"/>
                <w:sz w:val="20"/>
                <w:szCs w:val="20"/>
              </w:rPr>
            </w:pPr>
          </w:p>
        </w:tc>
        <w:tc>
          <w:tcPr>
            <w:tcW w:w="2338" w:type="dxa"/>
            <w:tcBorders>
              <w:bottom w:val="single" w:sz="4" w:space="0" w:color="auto"/>
            </w:tcBorders>
            <w:shd w:val="clear" w:color="auto" w:fill="BFBFBF" w:themeFill="background1" w:themeFillShade="BF"/>
          </w:tcPr>
          <w:p w14:paraId="6566DA12" w14:textId="77777777" w:rsidR="00774377" w:rsidRPr="008A37E2" w:rsidRDefault="00774377" w:rsidP="00774377">
            <w:pPr>
              <w:widowControl/>
              <w:rPr>
                <w:rFonts w:ascii="Book Antiqua" w:hAnsi="Book Antiqua"/>
                <w:color w:val="BFBFBF" w:themeColor="background1" w:themeShade="BF"/>
                <w:sz w:val="20"/>
                <w:szCs w:val="20"/>
              </w:rPr>
            </w:pPr>
          </w:p>
        </w:tc>
      </w:tr>
      <w:tr w:rsidR="00635D35" w14:paraId="533F1807" w14:textId="77777777" w:rsidTr="007F1B87">
        <w:tc>
          <w:tcPr>
            <w:tcW w:w="2337" w:type="dxa"/>
            <w:tcBorders>
              <w:bottom w:val="single" w:sz="4" w:space="0" w:color="auto"/>
            </w:tcBorders>
          </w:tcPr>
          <w:p w14:paraId="55513DF5" w14:textId="751B9A0C" w:rsidR="00635D35" w:rsidRPr="003D62C0" w:rsidRDefault="00635D35" w:rsidP="007F1B87">
            <w:pPr>
              <w:widowControl/>
              <w:jc w:val="right"/>
              <w:rPr>
                <w:rFonts w:ascii="Book Antiqua" w:hAnsi="Book Antiqua"/>
                <w:b/>
                <w:sz w:val="20"/>
                <w:szCs w:val="20"/>
              </w:rPr>
            </w:pPr>
            <w:r w:rsidRPr="003D62C0">
              <w:rPr>
                <w:rFonts w:ascii="Book Antiqua" w:hAnsi="Book Antiqua"/>
                <w:b/>
                <w:sz w:val="20"/>
                <w:szCs w:val="20"/>
              </w:rPr>
              <w:t>Credits 15</w:t>
            </w:r>
          </w:p>
        </w:tc>
        <w:tc>
          <w:tcPr>
            <w:tcW w:w="2337" w:type="dxa"/>
            <w:tcBorders>
              <w:bottom w:val="single" w:sz="4" w:space="0" w:color="auto"/>
            </w:tcBorders>
          </w:tcPr>
          <w:p w14:paraId="28C2CFB9" w14:textId="1F89B529" w:rsidR="00635D35" w:rsidRPr="003D62C0" w:rsidRDefault="00635D35" w:rsidP="007F1B87">
            <w:pPr>
              <w:widowControl/>
              <w:jc w:val="right"/>
              <w:rPr>
                <w:rFonts w:ascii="Book Antiqua" w:hAnsi="Book Antiqua"/>
                <w:b/>
                <w:sz w:val="20"/>
                <w:szCs w:val="20"/>
              </w:rPr>
            </w:pPr>
            <w:r w:rsidRPr="003D62C0">
              <w:rPr>
                <w:rFonts w:ascii="Book Antiqua" w:hAnsi="Book Antiqua"/>
                <w:b/>
                <w:sz w:val="20"/>
                <w:szCs w:val="20"/>
              </w:rPr>
              <w:t>Credits 15</w:t>
            </w:r>
          </w:p>
        </w:tc>
        <w:tc>
          <w:tcPr>
            <w:tcW w:w="2338" w:type="dxa"/>
            <w:tcBorders>
              <w:bottom w:val="single" w:sz="4" w:space="0" w:color="auto"/>
            </w:tcBorders>
          </w:tcPr>
          <w:p w14:paraId="54A7BF60" w14:textId="03468E62" w:rsidR="00635D35" w:rsidRPr="003D62C0" w:rsidRDefault="00635D35" w:rsidP="007F1B87">
            <w:pPr>
              <w:widowControl/>
              <w:jc w:val="right"/>
              <w:rPr>
                <w:rFonts w:ascii="Book Antiqua" w:hAnsi="Book Antiqua"/>
                <w:b/>
                <w:sz w:val="20"/>
                <w:szCs w:val="20"/>
              </w:rPr>
            </w:pPr>
            <w:r w:rsidRPr="003D62C0">
              <w:rPr>
                <w:rFonts w:ascii="Book Antiqua" w:hAnsi="Book Antiqua"/>
                <w:b/>
                <w:sz w:val="20"/>
                <w:szCs w:val="20"/>
              </w:rPr>
              <w:t>Credits 16</w:t>
            </w:r>
          </w:p>
        </w:tc>
        <w:tc>
          <w:tcPr>
            <w:tcW w:w="2338" w:type="dxa"/>
            <w:tcBorders>
              <w:bottom w:val="single" w:sz="4" w:space="0" w:color="auto"/>
            </w:tcBorders>
          </w:tcPr>
          <w:p w14:paraId="4265B78B" w14:textId="6F6CE139" w:rsidR="00635D35" w:rsidRPr="003D62C0" w:rsidRDefault="00635D35" w:rsidP="007F1B87">
            <w:pPr>
              <w:widowControl/>
              <w:jc w:val="right"/>
              <w:rPr>
                <w:rFonts w:ascii="Book Antiqua" w:hAnsi="Book Antiqua"/>
                <w:b/>
                <w:sz w:val="20"/>
                <w:szCs w:val="20"/>
              </w:rPr>
            </w:pPr>
            <w:r w:rsidRPr="003D62C0">
              <w:rPr>
                <w:rFonts w:ascii="Book Antiqua" w:hAnsi="Book Antiqua"/>
                <w:b/>
                <w:sz w:val="20"/>
                <w:szCs w:val="20"/>
              </w:rPr>
              <w:t>Credits 15</w:t>
            </w:r>
          </w:p>
        </w:tc>
      </w:tr>
      <w:tr w:rsidR="00635D35" w14:paraId="75C5BF4F" w14:textId="77777777" w:rsidTr="007F1B87">
        <w:tc>
          <w:tcPr>
            <w:tcW w:w="9350" w:type="dxa"/>
            <w:gridSpan w:val="4"/>
            <w:tcBorders>
              <w:top w:val="single" w:sz="4" w:space="0" w:color="auto"/>
              <w:left w:val="nil"/>
              <w:bottom w:val="nil"/>
              <w:right w:val="nil"/>
            </w:tcBorders>
          </w:tcPr>
          <w:p w14:paraId="28BE0AC7" w14:textId="77777777" w:rsidR="00635D35" w:rsidRDefault="00635D35" w:rsidP="007F1B87">
            <w:pPr>
              <w:widowControl/>
              <w:jc w:val="center"/>
              <w:rPr>
                <w:rFonts w:ascii="Book Antiqua" w:hAnsi="Book Antiqua"/>
                <w:sz w:val="20"/>
                <w:szCs w:val="20"/>
              </w:rPr>
            </w:pPr>
          </w:p>
          <w:p w14:paraId="71D0E3F2" w14:textId="309A410B" w:rsidR="00635D35" w:rsidRPr="003D62C0" w:rsidRDefault="00635D35" w:rsidP="007F1B87">
            <w:pPr>
              <w:widowControl/>
              <w:jc w:val="center"/>
              <w:rPr>
                <w:rFonts w:ascii="Book Antiqua" w:hAnsi="Book Antiqua"/>
                <w:b/>
                <w:sz w:val="20"/>
                <w:szCs w:val="20"/>
              </w:rPr>
            </w:pPr>
            <w:r w:rsidRPr="003D62C0">
              <w:rPr>
                <w:rFonts w:ascii="Book Antiqua" w:hAnsi="Book Antiqua"/>
                <w:b/>
                <w:sz w:val="20"/>
                <w:szCs w:val="20"/>
              </w:rPr>
              <w:t>61 Semester Credits</w:t>
            </w:r>
          </w:p>
        </w:tc>
      </w:tr>
    </w:tbl>
    <w:p w14:paraId="5C6DE66A" w14:textId="77777777" w:rsidR="00774377" w:rsidRPr="007F1B87" w:rsidRDefault="00774377" w:rsidP="008A7A6E">
      <w:pPr>
        <w:widowControl/>
        <w:rPr>
          <w:rFonts w:ascii="Book Antiqua" w:hAnsi="Book Antiqua"/>
          <w:sz w:val="20"/>
          <w:szCs w:val="20"/>
        </w:rPr>
      </w:pPr>
    </w:p>
    <w:p w14:paraId="4A1FB4F7" w14:textId="3F179FD5" w:rsidR="005B275B" w:rsidRPr="00D56CEF" w:rsidRDefault="007957ED" w:rsidP="009C7BEA">
      <w:pPr>
        <w:pStyle w:val="Heading1"/>
        <w:jc w:val="center"/>
        <w:rPr>
          <w:rFonts w:ascii="Book Antiqua" w:hAnsi="Book Antiqua"/>
          <w:color w:val="1D4AA3"/>
          <w:sz w:val="40"/>
          <w:szCs w:val="40"/>
        </w:rPr>
      </w:pPr>
      <w:r>
        <w:rPr>
          <w:rFonts w:ascii="Book Antiqua" w:hAnsi="Book Antiqua"/>
        </w:rPr>
        <w:br w:type="page"/>
      </w:r>
      <w:bookmarkStart w:id="51" w:name="_Toc489514004"/>
      <w:r w:rsidR="009C7BEA" w:rsidRPr="00D56CEF">
        <w:rPr>
          <w:rFonts w:ascii="Book Antiqua" w:hAnsi="Book Antiqua"/>
          <w:noProof/>
          <w:color w:val="1D4AA3"/>
          <w:sz w:val="40"/>
          <w:szCs w:val="40"/>
        </w:rPr>
        <w:lastRenderedPageBreak/>
        <mc:AlternateContent>
          <mc:Choice Requires="wps">
            <w:drawing>
              <wp:anchor distT="0" distB="0" distL="114300" distR="114300" simplePos="0" relativeHeight="251725312" behindDoc="0" locked="0" layoutInCell="1" allowOverlap="1" wp14:anchorId="085B8BBE" wp14:editId="05C1803A">
                <wp:simplePos x="0" y="0"/>
                <wp:positionH relativeFrom="column">
                  <wp:posOffset>13855</wp:posOffset>
                </wp:positionH>
                <wp:positionV relativeFrom="paragraph">
                  <wp:posOffset>325582</wp:posOffset>
                </wp:positionV>
                <wp:extent cx="5999018" cy="13854"/>
                <wp:effectExtent l="0" t="0" r="20955" b="24765"/>
                <wp:wrapNone/>
                <wp:docPr id="48" name="Straight Connector 48"/>
                <wp:cNvGraphicFramePr/>
                <a:graphic xmlns:a="http://schemas.openxmlformats.org/drawingml/2006/main">
                  <a:graphicData uri="http://schemas.microsoft.com/office/word/2010/wordprocessingShape">
                    <wps:wsp>
                      <wps:cNvCnPr/>
                      <wps:spPr>
                        <a:xfrm>
                          <a:off x="0" y="0"/>
                          <a:ext cx="5999018" cy="1385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35F512F9" id="Straight Connector 48" o:spid="_x0000_s1026" style="position:absolute;z-index:251725312;visibility:visible;mso-wrap-style:square;mso-wrap-distance-left:9pt;mso-wrap-distance-top:0;mso-wrap-distance-right:9pt;mso-wrap-distance-bottom:0;mso-position-horizontal:absolute;mso-position-horizontal-relative:text;mso-position-vertical:absolute;mso-position-vertical-relative:text" from="1.1pt,25.65pt" to="473.4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" strokecolor="#4579b8 [3044]"/>
            </w:pict>
          </mc:Fallback>
        </mc:AlternateContent>
      </w:r>
      <w:r w:rsidR="005B275B" w:rsidRPr="00D56CEF">
        <w:rPr>
          <w:rFonts w:ascii="Book Antiqua" w:hAnsi="Book Antiqua"/>
          <w:color w:val="1D4AA3"/>
          <w:sz w:val="40"/>
          <w:szCs w:val="40"/>
        </w:rPr>
        <w:t>PROGRAMMABLE LOGIC CONTROLLERS</w:t>
      </w:r>
      <w:bookmarkEnd w:id="51"/>
      <w:r w:rsidR="00C11A07" w:rsidRPr="00D56CEF">
        <w:rPr>
          <w:rFonts w:ascii="Book Antiqua" w:hAnsi="Book Antiqua"/>
          <w:color w:val="1D4AA3"/>
          <w:sz w:val="40"/>
          <w:szCs w:val="40"/>
        </w:rPr>
        <w:fldChar w:fldCharType="begin"/>
      </w:r>
      <w:r w:rsidR="00C11A07" w:rsidRPr="00D56CEF">
        <w:rPr>
          <w:rFonts w:ascii="Book Antiqua" w:hAnsi="Book Antiqua"/>
          <w:color w:val="1D4AA3"/>
          <w:sz w:val="40"/>
          <w:szCs w:val="40"/>
        </w:rPr>
        <w:instrText xml:space="preserve"> XE "PROGRAMMABLE LOGIC CONTROLLERS" </w:instrText>
      </w:r>
      <w:r w:rsidR="00C11A07" w:rsidRPr="00D56CEF">
        <w:rPr>
          <w:rFonts w:ascii="Book Antiqua" w:hAnsi="Book Antiqua"/>
          <w:color w:val="1D4AA3"/>
          <w:sz w:val="40"/>
          <w:szCs w:val="40"/>
        </w:rPr>
        <w:fldChar w:fldCharType="end"/>
      </w:r>
    </w:p>
    <w:p w14:paraId="3D6E3DF9" w14:textId="77777777" w:rsidR="005B275B" w:rsidRPr="00F12883" w:rsidRDefault="005B275B" w:rsidP="00BF233F">
      <w:pPr>
        <w:spacing w:before="240" w:after="0" w:line="240" w:lineRule="auto"/>
        <w:jc w:val="both"/>
        <w:rPr>
          <w:rFonts w:ascii="Book Antiqua" w:hAnsi="Book Antiqua"/>
          <w:sz w:val="20"/>
          <w:szCs w:val="20"/>
        </w:rPr>
      </w:pPr>
      <w:r w:rsidRPr="00F12883">
        <w:rPr>
          <w:rFonts w:ascii="Book Antiqua" w:hAnsi="Book Antiqua"/>
          <w:sz w:val="20"/>
          <w:szCs w:val="20"/>
        </w:rPr>
        <w:t>This certifi</w:t>
      </w:r>
      <w:r w:rsidR="00795339" w:rsidRPr="00F12883">
        <w:rPr>
          <w:rFonts w:ascii="Book Antiqua" w:hAnsi="Book Antiqua"/>
          <w:sz w:val="20"/>
          <w:szCs w:val="20"/>
        </w:rPr>
        <w:t>cate program is designed to al</w:t>
      </w:r>
      <w:r w:rsidRPr="00F12883">
        <w:rPr>
          <w:rFonts w:ascii="Book Antiqua" w:hAnsi="Book Antiqua"/>
          <w:sz w:val="20"/>
          <w:szCs w:val="20"/>
        </w:rPr>
        <w:t>low the student to gain extensive knowledge about programming and troubleshooting Programmable Logic Controllers (PLC) in an industrial environment. PLCs are widely used to control industrial machinery, digital displays and circuitry, and sensors. Once they are linked together, they can share resources and information. Writing, documenting, sto</w:t>
      </w:r>
      <w:r w:rsidR="00BF233F" w:rsidRPr="00F12883">
        <w:rPr>
          <w:rFonts w:ascii="Book Antiqua" w:hAnsi="Book Antiqua"/>
          <w:sz w:val="20"/>
          <w:szCs w:val="20"/>
        </w:rPr>
        <w:t>ring, printing, editing and de</w:t>
      </w:r>
      <w:r w:rsidRPr="00F12883">
        <w:rPr>
          <w:rFonts w:ascii="Book Antiqua" w:hAnsi="Book Antiqua"/>
          <w:sz w:val="20"/>
          <w:szCs w:val="20"/>
        </w:rPr>
        <w:t>bugging ladder logic programs are essential to the operation of factories, steel plants and other manufacturing facilities. Technicians who can utilize advanced PLC programming techniques and instructions are in demand as industry updates the control process.</w:t>
      </w:r>
    </w:p>
    <w:p w14:paraId="494C55EB" w14:textId="77777777" w:rsidR="005B275B" w:rsidRPr="00F12883" w:rsidRDefault="00F12883" w:rsidP="00BE7E04">
      <w:pPr>
        <w:spacing w:before="240" w:after="0" w:line="240" w:lineRule="auto"/>
        <w:jc w:val="both"/>
        <w:rPr>
          <w:rFonts w:ascii="Book Antiqua" w:hAnsi="Book Antiqua"/>
          <w:sz w:val="20"/>
          <w:szCs w:val="20"/>
        </w:rPr>
      </w:pPr>
      <w:r>
        <w:rPr>
          <w:rFonts w:ascii="Book Antiqua" w:hAnsi="Book Antiqua"/>
          <w:sz w:val="20"/>
          <w:szCs w:val="20"/>
        </w:rPr>
        <w:t>Upon successful completion of the certificate in programmable logic controllers, t</w:t>
      </w:r>
      <w:r w:rsidR="005B275B" w:rsidRPr="00F12883">
        <w:rPr>
          <w:rFonts w:ascii="Book Antiqua" w:hAnsi="Book Antiqua"/>
          <w:sz w:val="20"/>
          <w:szCs w:val="20"/>
        </w:rPr>
        <w:t>he graduate will be able to:</w:t>
      </w:r>
    </w:p>
    <w:p w14:paraId="1088F7C2" w14:textId="77777777" w:rsidR="00F12883" w:rsidRDefault="005B275B" w:rsidP="00BE7E04">
      <w:pPr>
        <w:pStyle w:val="ListParagraph"/>
        <w:numPr>
          <w:ilvl w:val="0"/>
          <w:numId w:val="26"/>
        </w:numPr>
        <w:spacing w:after="0" w:line="240" w:lineRule="auto"/>
        <w:jc w:val="both"/>
        <w:rPr>
          <w:rFonts w:ascii="Book Antiqua" w:hAnsi="Book Antiqua"/>
          <w:sz w:val="20"/>
          <w:szCs w:val="20"/>
        </w:rPr>
      </w:pPr>
      <w:r w:rsidRPr="00F12883">
        <w:rPr>
          <w:rFonts w:ascii="Book Antiqua" w:hAnsi="Book Antiqua"/>
          <w:sz w:val="20"/>
          <w:szCs w:val="20"/>
        </w:rPr>
        <w:t>Explain the basic components of DC and AC machines and their operations.</w:t>
      </w:r>
    </w:p>
    <w:p w14:paraId="719589B7" w14:textId="77777777" w:rsidR="00F12883" w:rsidRDefault="005B275B" w:rsidP="00BE7E04">
      <w:pPr>
        <w:pStyle w:val="ListParagraph"/>
        <w:numPr>
          <w:ilvl w:val="0"/>
          <w:numId w:val="26"/>
        </w:numPr>
        <w:spacing w:after="0" w:line="240" w:lineRule="auto"/>
        <w:jc w:val="both"/>
        <w:rPr>
          <w:rFonts w:ascii="Book Antiqua" w:hAnsi="Book Antiqua"/>
          <w:sz w:val="20"/>
          <w:szCs w:val="20"/>
        </w:rPr>
      </w:pPr>
      <w:r w:rsidRPr="00F12883">
        <w:rPr>
          <w:rFonts w:ascii="Book Antiqua" w:hAnsi="Book Antiqua"/>
          <w:sz w:val="20"/>
          <w:szCs w:val="20"/>
        </w:rPr>
        <w:t>Use Programmable Logic Controllers (PLCs) to control motors, sensors, displays and other devices and circuits.</w:t>
      </w:r>
    </w:p>
    <w:p w14:paraId="10D1332F" w14:textId="77777777" w:rsidR="00F12883" w:rsidRDefault="005B275B" w:rsidP="00BE7E04">
      <w:pPr>
        <w:pStyle w:val="ListParagraph"/>
        <w:numPr>
          <w:ilvl w:val="0"/>
          <w:numId w:val="26"/>
        </w:numPr>
        <w:spacing w:after="0" w:line="240" w:lineRule="auto"/>
        <w:jc w:val="both"/>
        <w:rPr>
          <w:rFonts w:ascii="Book Antiqua" w:hAnsi="Book Antiqua"/>
          <w:sz w:val="20"/>
          <w:szCs w:val="20"/>
        </w:rPr>
      </w:pPr>
      <w:r w:rsidRPr="00F12883">
        <w:rPr>
          <w:rFonts w:ascii="Book Antiqua" w:hAnsi="Book Antiqua"/>
          <w:sz w:val="20"/>
          <w:szCs w:val="20"/>
        </w:rPr>
        <w:t>Describe the hardware and software requirements for linking programmable logic controllers through data highway.</w:t>
      </w:r>
    </w:p>
    <w:p w14:paraId="44A555BC" w14:textId="77777777" w:rsidR="005B275B" w:rsidRPr="00F12883" w:rsidRDefault="005B275B" w:rsidP="00BE7E04">
      <w:pPr>
        <w:pStyle w:val="ListParagraph"/>
        <w:numPr>
          <w:ilvl w:val="0"/>
          <w:numId w:val="26"/>
        </w:numPr>
        <w:spacing w:after="0" w:line="240" w:lineRule="auto"/>
        <w:jc w:val="both"/>
        <w:rPr>
          <w:rFonts w:ascii="Book Antiqua" w:hAnsi="Book Antiqua"/>
          <w:sz w:val="20"/>
          <w:szCs w:val="20"/>
        </w:rPr>
      </w:pPr>
      <w:r w:rsidRPr="00F12883">
        <w:rPr>
          <w:rFonts w:ascii="Book Antiqua" w:hAnsi="Book Antiqua"/>
          <w:sz w:val="20"/>
          <w:szCs w:val="20"/>
        </w:rPr>
        <w:t>Use advanced programming techniques and applies shift register and sequence, as well as PID instructions to activate a variety of outputs.</w:t>
      </w:r>
    </w:p>
    <w:p w14:paraId="15D6E7F7" w14:textId="77777777" w:rsidR="005B275B" w:rsidRPr="00F12883" w:rsidRDefault="005B275B" w:rsidP="00BF233F">
      <w:pPr>
        <w:spacing w:before="240" w:after="0" w:line="240" w:lineRule="auto"/>
        <w:rPr>
          <w:rFonts w:ascii="Book Antiqua" w:hAnsi="Book Antiqua"/>
          <w:b/>
          <w:sz w:val="20"/>
          <w:szCs w:val="20"/>
        </w:rPr>
      </w:pPr>
      <w:r w:rsidRPr="00F12883">
        <w:rPr>
          <w:rFonts w:ascii="Book Antiqua" w:hAnsi="Book Antiqua"/>
          <w:b/>
          <w:sz w:val="20"/>
          <w:szCs w:val="20"/>
        </w:rPr>
        <w:t>OPPORTUNITIES FOR FURTHER STUDIES</w:t>
      </w:r>
    </w:p>
    <w:p w14:paraId="708D99F6" w14:textId="77777777" w:rsidR="005B275B" w:rsidRPr="00F12883" w:rsidRDefault="005B275B" w:rsidP="00BF233F">
      <w:pPr>
        <w:spacing w:before="240" w:after="0" w:line="240" w:lineRule="auto"/>
        <w:rPr>
          <w:rFonts w:ascii="Book Antiqua" w:hAnsi="Book Antiqua"/>
          <w:sz w:val="20"/>
          <w:szCs w:val="20"/>
        </w:rPr>
      </w:pPr>
      <w:r w:rsidRPr="00F12883">
        <w:rPr>
          <w:rFonts w:ascii="Book Antiqua" w:hAnsi="Book Antiqua"/>
          <w:sz w:val="20"/>
          <w:szCs w:val="20"/>
        </w:rPr>
        <w:t>Students who successfully complete the Programmable Logic Controller Certificate may seek an associate degree with additional coursework; subject to each</w:t>
      </w:r>
      <w:r w:rsidR="00795339" w:rsidRPr="00F12883">
        <w:rPr>
          <w:rFonts w:ascii="Book Antiqua" w:hAnsi="Book Antiqua"/>
          <w:sz w:val="20"/>
          <w:szCs w:val="20"/>
        </w:rPr>
        <w:t xml:space="preserve"> program and/</w:t>
      </w:r>
      <w:r w:rsidRPr="00F12883">
        <w:rPr>
          <w:rFonts w:ascii="Book Antiqua" w:hAnsi="Book Antiqua"/>
          <w:sz w:val="20"/>
          <w:szCs w:val="20"/>
        </w:rPr>
        <w:t>or major’s requirements.</w:t>
      </w:r>
    </w:p>
    <w:p w14:paraId="03586B28" w14:textId="77777777" w:rsidR="005B275B" w:rsidRPr="00F12883" w:rsidRDefault="005B275B" w:rsidP="00BF233F">
      <w:pPr>
        <w:widowControl/>
        <w:spacing w:after="0" w:line="240" w:lineRule="auto"/>
        <w:rPr>
          <w:rFonts w:asciiTheme="majorHAnsi" w:eastAsiaTheme="majorEastAsia" w:hAnsiTheme="majorHAnsi" w:cstheme="majorBidi"/>
          <w:color w:val="17365D" w:themeColor="text2" w:themeShade="BF"/>
          <w:spacing w:val="5"/>
          <w:kern w:val="28"/>
          <w:sz w:val="20"/>
          <w:szCs w:val="20"/>
        </w:rPr>
      </w:pPr>
    </w:p>
    <w:p w14:paraId="72138983" w14:textId="77777777" w:rsidR="005B275B" w:rsidRPr="00F12883" w:rsidRDefault="005B275B" w:rsidP="005B275B">
      <w:pPr>
        <w:widowControl/>
        <w:rPr>
          <w:rFonts w:asciiTheme="majorHAnsi" w:eastAsiaTheme="majorEastAsia" w:hAnsiTheme="majorHAnsi" w:cstheme="majorBidi"/>
          <w:color w:val="17365D" w:themeColor="text2" w:themeShade="BF"/>
          <w:spacing w:val="5"/>
          <w:kern w:val="28"/>
          <w:sz w:val="20"/>
          <w:szCs w:val="20"/>
        </w:rPr>
      </w:pPr>
    </w:p>
    <w:p w14:paraId="728F5854" w14:textId="77777777" w:rsidR="005B275B" w:rsidRDefault="005B275B" w:rsidP="005B275B">
      <w:pPr>
        <w:widowControl/>
        <w:rPr>
          <w:rFonts w:asciiTheme="majorHAnsi" w:eastAsiaTheme="majorEastAsia" w:hAnsiTheme="majorHAnsi" w:cstheme="majorBidi"/>
          <w:color w:val="17365D" w:themeColor="text2" w:themeShade="BF"/>
          <w:spacing w:val="5"/>
          <w:kern w:val="28"/>
          <w:sz w:val="40"/>
          <w:szCs w:val="40"/>
        </w:rPr>
      </w:pPr>
    </w:p>
    <w:p w14:paraId="003C8488" w14:textId="77777777" w:rsidR="005B275B" w:rsidRDefault="005B275B" w:rsidP="005B275B">
      <w:pPr>
        <w:widowControl/>
        <w:rPr>
          <w:rFonts w:asciiTheme="majorHAnsi" w:eastAsiaTheme="majorEastAsia" w:hAnsiTheme="majorHAnsi" w:cstheme="majorBidi"/>
          <w:color w:val="17365D" w:themeColor="text2" w:themeShade="BF"/>
          <w:spacing w:val="5"/>
          <w:kern w:val="28"/>
          <w:sz w:val="40"/>
          <w:szCs w:val="40"/>
        </w:rPr>
      </w:pPr>
      <w:r>
        <w:rPr>
          <w:rFonts w:asciiTheme="majorHAnsi" w:eastAsiaTheme="majorEastAsia" w:hAnsiTheme="majorHAnsi" w:cstheme="majorBidi"/>
          <w:color w:val="17365D" w:themeColor="text2" w:themeShade="BF"/>
          <w:spacing w:val="5"/>
          <w:kern w:val="28"/>
          <w:sz w:val="40"/>
          <w:szCs w:val="40"/>
        </w:rPr>
        <w:br w:type="page"/>
      </w:r>
    </w:p>
    <w:p w14:paraId="2CB50C2E" w14:textId="0A7BE070" w:rsidR="005B275B" w:rsidRPr="00D56CEF" w:rsidRDefault="00EC5476" w:rsidP="009C7BEA">
      <w:pPr>
        <w:jc w:val="center"/>
        <w:rPr>
          <w:rFonts w:ascii="Book Antiqua" w:hAnsi="Book Antiqua"/>
          <w:b/>
          <w:sz w:val="40"/>
          <w:szCs w:val="40"/>
        </w:rPr>
      </w:pPr>
      <w:r w:rsidRPr="00D56CEF">
        <w:rPr>
          <w:rFonts w:ascii="Book Antiqua" w:hAnsi="Book Antiqua"/>
          <w:b/>
          <w:noProof/>
          <w:color w:val="1D4AA3"/>
          <w:sz w:val="40"/>
          <w:szCs w:val="40"/>
        </w:rPr>
        <w:lastRenderedPageBreak/>
        <mc:AlternateContent>
          <mc:Choice Requires="wps">
            <w:drawing>
              <wp:anchor distT="0" distB="0" distL="114300" distR="114300" simplePos="0" relativeHeight="251724288" behindDoc="0" locked="0" layoutInCell="1" allowOverlap="1" wp14:anchorId="1A5C42BB" wp14:editId="3ADD5212">
                <wp:simplePos x="0" y="0"/>
                <wp:positionH relativeFrom="column">
                  <wp:posOffset>-27709</wp:posOffset>
                </wp:positionH>
                <wp:positionV relativeFrom="paragraph">
                  <wp:posOffset>290945</wp:posOffset>
                </wp:positionV>
                <wp:extent cx="5985164" cy="27710"/>
                <wp:effectExtent l="0" t="0" r="34925" b="29845"/>
                <wp:wrapNone/>
                <wp:docPr id="47" name="Straight Connector 47"/>
                <wp:cNvGraphicFramePr/>
                <a:graphic xmlns:a="http://schemas.openxmlformats.org/drawingml/2006/main">
                  <a:graphicData uri="http://schemas.microsoft.com/office/word/2010/wordprocessingShape">
                    <wps:wsp>
                      <wps:cNvCnPr/>
                      <wps:spPr>
                        <a:xfrm flipV="1">
                          <a:off x="0" y="0"/>
                          <a:ext cx="5985164" cy="277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1FC68929" id="Straight Connector 47" o:spid="_x0000_s1026" style="position:absolute;flip:y;z-index:251724288;visibility:visible;mso-wrap-style:square;mso-wrap-distance-left:9pt;mso-wrap-distance-top:0;mso-wrap-distance-right:9pt;mso-wrap-distance-bottom:0;mso-position-horizontal:absolute;mso-position-horizontal-relative:text;mso-position-vertical:absolute;mso-position-vertical-relative:text" from="-2.2pt,22.9pt" to="469.05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" strokecolor="#4579b8 [3044]"/>
            </w:pict>
          </mc:Fallback>
        </mc:AlternateContent>
      </w:r>
      <w:r w:rsidR="005B275B" w:rsidRPr="00D56CEF">
        <w:rPr>
          <w:rFonts w:ascii="Book Antiqua" w:hAnsi="Book Antiqua"/>
          <w:b/>
          <w:color w:val="1D4AA3"/>
          <w:sz w:val="40"/>
          <w:szCs w:val="40"/>
        </w:rPr>
        <w:t>PROGRAMMABLE LOGIC CONTROLLERS</w:t>
      </w:r>
      <w:r w:rsidR="00C11A07" w:rsidRPr="00D56CEF">
        <w:rPr>
          <w:rFonts w:ascii="Book Antiqua" w:hAnsi="Book Antiqua"/>
          <w:b/>
          <w:sz w:val="40"/>
          <w:szCs w:val="40"/>
        </w:rPr>
        <w:fldChar w:fldCharType="begin"/>
      </w:r>
      <w:r w:rsidR="00C11A07" w:rsidRPr="00D56CEF">
        <w:rPr>
          <w:rFonts w:ascii="Book Antiqua" w:hAnsi="Book Antiqua"/>
          <w:b/>
          <w:sz w:val="40"/>
          <w:szCs w:val="40"/>
        </w:rPr>
        <w:instrText xml:space="preserve"> PROGRAMMABLE LOGIC CONTROLLERS" </w:instrText>
      </w:r>
      <w:r w:rsidR="00C11A07" w:rsidRPr="00D56CEF">
        <w:rPr>
          <w:rFonts w:ascii="Book Antiqua" w:hAnsi="Book Antiqua"/>
          <w:b/>
          <w:sz w:val="40"/>
          <w:szCs w:val="40"/>
        </w:rPr>
        <w:fldChar w:fldCharType="separate"/>
      </w:r>
      <w:r w:rsidR="00AF1604">
        <w:rPr>
          <w:rFonts w:ascii="Book Antiqua" w:hAnsi="Book Antiqua"/>
          <w:bCs/>
          <w:sz w:val="40"/>
          <w:szCs w:val="40"/>
        </w:rPr>
        <w:t>.</w:t>
      </w:r>
      <w:r w:rsidR="00C11A07" w:rsidRPr="00D56CEF">
        <w:rPr>
          <w:rFonts w:ascii="Book Antiqua" w:hAnsi="Book Antiqua"/>
          <w:b/>
          <w:sz w:val="40"/>
          <w:szCs w:val="40"/>
        </w:rPr>
        <w:fldChar w:fldCharType="end"/>
      </w:r>
    </w:p>
    <w:p w14:paraId="38A11216" w14:textId="77777777" w:rsidR="005B275B" w:rsidRPr="00D56CEF" w:rsidRDefault="005B275B" w:rsidP="005B275B">
      <w:pPr>
        <w:widowControl/>
        <w:jc w:val="center"/>
        <w:rPr>
          <w:rFonts w:asciiTheme="majorHAnsi" w:eastAsiaTheme="majorEastAsia" w:hAnsiTheme="majorHAnsi" w:cstheme="majorBidi"/>
          <w:color w:val="1D4AA3"/>
          <w:spacing w:val="5"/>
          <w:kern w:val="28"/>
          <w:sz w:val="28"/>
          <w:szCs w:val="28"/>
        </w:rPr>
      </w:pPr>
      <w:r w:rsidRPr="00D56CEF">
        <w:rPr>
          <w:rFonts w:ascii="Book Antiqua" w:hAnsi="Book Antiqua"/>
          <w:b/>
          <w:color w:val="1D4AA3"/>
          <w:sz w:val="28"/>
          <w:szCs w:val="28"/>
        </w:rPr>
        <w:t>CERTIFICATE</w:t>
      </w:r>
    </w:p>
    <w:tbl>
      <w:tblPr>
        <w:tblStyle w:val="TableGrid"/>
        <w:tblW w:w="0" w:type="auto"/>
        <w:tblLook w:val="04A0" w:firstRow="1" w:lastRow="0" w:firstColumn="1" w:lastColumn="0" w:noHBand="0" w:noVBand="1"/>
      </w:tblPr>
      <w:tblGrid>
        <w:gridCol w:w="2501"/>
        <w:gridCol w:w="2413"/>
        <w:gridCol w:w="2300"/>
        <w:gridCol w:w="2136"/>
      </w:tblGrid>
      <w:tr w:rsidR="005B275B" w:rsidRPr="001D530F" w14:paraId="765513F5" w14:textId="77777777" w:rsidTr="002A3F6F">
        <w:tc>
          <w:tcPr>
            <w:tcW w:w="2692" w:type="dxa"/>
          </w:tcPr>
          <w:p w14:paraId="163FA1E6" w14:textId="77777777" w:rsidR="005B275B" w:rsidRPr="00EC5476" w:rsidRDefault="004B10AA" w:rsidP="002A3F6F">
            <w:pPr>
              <w:jc w:val="center"/>
              <w:rPr>
                <w:rFonts w:ascii="Book Antiqua" w:hAnsi="Book Antiqua"/>
                <w:b/>
                <w:sz w:val="18"/>
                <w:szCs w:val="18"/>
              </w:rPr>
            </w:pPr>
            <w:r w:rsidRPr="00EC5476">
              <w:rPr>
                <w:rFonts w:ascii="Book Antiqua" w:hAnsi="Book Antiqua"/>
                <w:b/>
                <w:sz w:val="18"/>
                <w:szCs w:val="18"/>
              </w:rPr>
              <w:t>SEMESTER I</w:t>
            </w:r>
          </w:p>
        </w:tc>
        <w:tc>
          <w:tcPr>
            <w:tcW w:w="2692" w:type="dxa"/>
          </w:tcPr>
          <w:p w14:paraId="2232A81C" w14:textId="77777777" w:rsidR="005B275B" w:rsidRPr="00EC5476" w:rsidRDefault="005B275B" w:rsidP="002A3F6F">
            <w:pPr>
              <w:jc w:val="center"/>
              <w:rPr>
                <w:rFonts w:ascii="Book Antiqua" w:hAnsi="Book Antiqua"/>
                <w:b/>
                <w:sz w:val="18"/>
                <w:szCs w:val="18"/>
              </w:rPr>
            </w:pPr>
            <w:r w:rsidRPr="00EC5476">
              <w:rPr>
                <w:rFonts w:ascii="Book Antiqua" w:hAnsi="Book Antiqua"/>
                <w:b/>
                <w:sz w:val="18"/>
                <w:szCs w:val="18"/>
              </w:rPr>
              <w:t>SEMESTER II</w:t>
            </w:r>
          </w:p>
        </w:tc>
        <w:tc>
          <w:tcPr>
            <w:tcW w:w="2543" w:type="dxa"/>
          </w:tcPr>
          <w:p w14:paraId="0C67EC74" w14:textId="77777777" w:rsidR="005B275B" w:rsidRPr="00EC5476" w:rsidRDefault="005B275B" w:rsidP="002A3F6F">
            <w:pPr>
              <w:jc w:val="center"/>
              <w:rPr>
                <w:rFonts w:ascii="Book Antiqua" w:hAnsi="Book Antiqua"/>
                <w:b/>
                <w:sz w:val="18"/>
                <w:szCs w:val="18"/>
              </w:rPr>
            </w:pPr>
            <w:r w:rsidRPr="00EC5476">
              <w:rPr>
                <w:rFonts w:ascii="Book Antiqua" w:hAnsi="Book Antiqua"/>
                <w:b/>
                <w:sz w:val="18"/>
                <w:szCs w:val="18"/>
              </w:rPr>
              <w:t>SEMESTER III</w:t>
            </w:r>
          </w:p>
        </w:tc>
        <w:tc>
          <w:tcPr>
            <w:tcW w:w="2369" w:type="dxa"/>
          </w:tcPr>
          <w:p w14:paraId="09E6CD0D" w14:textId="77777777" w:rsidR="005B275B" w:rsidRPr="00EC5476" w:rsidRDefault="005B275B" w:rsidP="002A3F6F">
            <w:pPr>
              <w:jc w:val="center"/>
              <w:rPr>
                <w:rFonts w:ascii="Book Antiqua" w:hAnsi="Book Antiqua"/>
                <w:b/>
                <w:sz w:val="18"/>
                <w:szCs w:val="18"/>
              </w:rPr>
            </w:pPr>
            <w:r w:rsidRPr="00EC5476">
              <w:rPr>
                <w:rFonts w:ascii="Book Antiqua" w:hAnsi="Book Antiqua"/>
                <w:b/>
                <w:sz w:val="18"/>
                <w:szCs w:val="18"/>
              </w:rPr>
              <w:t>SEMESTER IV</w:t>
            </w:r>
          </w:p>
        </w:tc>
      </w:tr>
      <w:tr w:rsidR="005B275B" w:rsidRPr="003A4174" w14:paraId="76B448CF" w14:textId="77777777" w:rsidTr="002A3F6F">
        <w:tc>
          <w:tcPr>
            <w:tcW w:w="2692" w:type="dxa"/>
          </w:tcPr>
          <w:p w14:paraId="38EB8C99" w14:textId="77777777" w:rsidR="005B275B" w:rsidRPr="00EC5476" w:rsidRDefault="005B275B" w:rsidP="002A3F6F">
            <w:pPr>
              <w:rPr>
                <w:rFonts w:ascii="Book Antiqua" w:hAnsi="Book Antiqua"/>
                <w:b/>
                <w:sz w:val="18"/>
                <w:szCs w:val="18"/>
              </w:rPr>
            </w:pPr>
            <w:r w:rsidRPr="00EC5476">
              <w:rPr>
                <w:rFonts w:ascii="Book Antiqua" w:hAnsi="Book Antiqua"/>
                <w:b/>
                <w:sz w:val="18"/>
                <w:szCs w:val="18"/>
              </w:rPr>
              <w:t>CSS106</w:t>
            </w:r>
          </w:p>
          <w:p w14:paraId="3F7DA751" w14:textId="77777777" w:rsidR="005B275B" w:rsidRPr="00EC5476" w:rsidRDefault="005B275B" w:rsidP="002A3F6F">
            <w:pPr>
              <w:rPr>
                <w:rFonts w:ascii="Book Antiqua" w:hAnsi="Book Antiqua"/>
                <w:sz w:val="18"/>
                <w:szCs w:val="18"/>
              </w:rPr>
            </w:pPr>
            <w:r w:rsidRPr="00EC5476">
              <w:rPr>
                <w:rFonts w:ascii="Book Antiqua" w:hAnsi="Book Antiqua"/>
                <w:sz w:val="18"/>
                <w:szCs w:val="18"/>
              </w:rPr>
              <w:t>Succeeding in College</w:t>
            </w:r>
          </w:p>
          <w:p w14:paraId="5288B12E" w14:textId="77777777" w:rsidR="005B275B" w:rsidRPr="00EC5476" w:rsidRDefault="005B275B" w:rsidP="002A3F6F">
            <w:pPr>
              <w:rPr>
                <w:rFonts w:ascii="Book Antiqua" w:hAnsi="Book Antiqua"/>
                <w:sz w:val="18"/>
                <w:szCs w:val="18"/>
              </w:rPr>
            </w:pPr>
            <w:r w:rsidRPr="00EC5476">
              <w:rPr>
                <w:rFonts w:ascii="Book Antiqua" w:hAnsi="Book Antiqua"/>
                <w:sz w:val="18"/>
                <w:szCs w:val="18"/>
              </w:rPr>
              <w:t xml:space="preserve">                         </w:t>
            </w:r>
          </w:p>
          <w:p w14:paraId="61021AFC" w14:textId="77777777" w:rsidR="005B275B" w:rsidRPr="00EC5476" w:rsidRDefault="005B275B" w:rsidP="002A3F6F">
            <w:pPr>
              <w:rPr>
                <w:rFonts w:ascii="Book Antiqua" w:hAnsi="Book Antiqua"/>
                <w:sz w:val="18"/>
                <w:szCs w:val="18"/>
              </w:rPr>
            </w:pPr>
            <w:r w:rsidRPr="00EC5476">
              <w:rPr>
                <w:rFonts w:ascii="Book Antiqua" w:hAnsi="Book Antiqua"/>
                <w:sz w:val="18"/>
                <w:szCs w:val="18"/>
              </w:rPr>
              <w:t xml:space="preserve">                                                 </w:t>
            </w:r>
          </w:p>
          <w:p w14:paraId="28D21741" w14:textId="1FCA7616" w:rsidR="005B275B" w:rsidRPr="00EC5476" w:rsidRDefault="005B275B" w:rsidP="002A3F6F">
            <w:pPr>
              <w:rPr>
                <w:rFonts w:ascii="Book Antiqua" w:hAnsi="Book Antiqua"/>
                <w:sz w:val="18"/>
                <w:szCs w:val="18"/>
              </w:rPr>
            </w:pPr>
            <w:r w:rsidRPr="00EC5476">
              <w:rPr>
                <w:rFonts w:ascii="Book Antiqua" w:hAnsi="Book Antiqua"/>
                <w:sz w:val="18"/>
                <w:szCs w:val="18"/>
              </w:rPr>
              <w:t xml:space="preserve">                                                1</w:t>
            </w:r>
          </w:p>
        </w:tc>
        <w:tc>
          <w:tcPr>
            <w:tcW w:w="2692" w:type="dxa"/>
          </w:tcPr>
          <w:p w14:paraId="1ED2ED0F" w14:textId="2AFA166D" w:rsidR="005B275B" w:rsidRPr="00EC5476" w:rsidRDefault="005B275B" w:rsidP="002A3F6F">
            <w:pPr>
              <w:rPr>
                <w:rFonts w:ascii="Book Antiqua" w:hAnsi="Book Antiqua"/>
                <w:b/>
                <w:sz w:val="18"/>
                <w:szCs w:val="18"/>
              </w:rPr>
            </w:pPr>
            <w:r w:rsidRPr="00EC5476">
              <w:rPr>
                <w:rFonts w:ascii="Book Antiqua" w:hAnsi="Book Antiqua"/>
                <w:b/>
                <w:sz w:val="18"/>
                <w:szCs w:val="18"/>
              </w:rPr>
              <w:t>ELE10</w:t>
            </w:r>
            <w:r w:rsidR="002B65CA">
              <w:rPr>
                <w:rFonts w:ascii="Book Antiqua" w:hAnsi="Book Antiqua"/>
                <w:b/>
                <w:sz w:val="18"/>
                <w:szCs w:val="18"/>
              </w:rPr>
              <w:t>2</w:t>
            </w:r>
          </w:p>
          <w:p w14:paraId="1CDD2720" w14:textId="77777777" w:rsidR="005B275B" w:rsidRPr="00EC5476" w:rsidRDefault="005B275B" w:rsidP="002A3F6F">
            <w:pPr>
              <w:rPr>
                <w:rFonts w:ascii="Book Antiqua" w:hAnsi="Book Antiqua"/>
                <w:sz w:val="18"/>
                <w:szCs w:val="18"/>
              </w:rPr>
            </w:pPr>
            <w:r w:rsidRPr="00EC5476">
              <w:rPr>
                <w:rFonts w:ascii="Book Antiqua" w:hAnsi="Book Antiqua"/>
                <w:sz w:val="18"/>
                <w:szCs w:val="18"/>
              </w:rPr>
              <w:t>Circuits II</w:t>
            </w:r>
          </w:p>
          <w:p w14:paraId="6B32C5D2" w14:textId="77777777" w:rsidR="005B275B" w:rsidRPr="00EC5476" w:rsidRDefault="005B275B" w:rsidP="002A3F6F">
            <w:pPr>
              <w:rPr>
                <w:rFonts w:ascii="Book Antiqua" w:hAnsi="Book Antiqua"/>
                <w:sz w:val="18"/>
                <w:szCs w:val="18"/>
              </w:rPr>
            </w:pPr>
            <w:r w:rsidRPr="00EC5476">
              <w:rPr>
                <w:rFonts w:ascii="Book Antiqua" w:hAnsi="Book Antiqua"/>
                <w:sz w:val="18"/>
                <w:szCs w:val="18"/>
              </w:rPr>
              <w:t xml:space="preserve">                                                 </w:t>
            </w:r>
          </w:p>
          <w:p w14:paraId="15DC0945" w14:textId="77777777" w:rsidR="005B275B" w:rsidRPr="00EC5476" w:rsidRDefault="005B275B" w:rsidP="002A3F6F">
            <w:pPr>
              <w:rPr>
                <w:rFonts w:ascii="Book Antiqua" w:hAnsi="Book Antiqua"/>
                <w:sz w:val="18"/>
                <w:szCs w:val="18"/>
              </w:rPr>
            </w:pPr>
          </w:p>
          <w:p w14:paraId="355C58D6" w14:textId="18C9A3E7" w:rsidR="005B275B" w:rsidRPr="00EC5476" w:rsidRDefault="005B275B" w:rsidP="002A3F6F">
            <w:pPr>
              <w:rPr>
                <w:rFonts w:ascii="Book Antiqua" w:hAnsi="Book Antiqua"/>
                <w:sz w:val="18"/>
                <w:szCs w:val="18"/>
              </w:rPr>
            </w:pPr>
            <w:r w:rsidRPr="00EC5476">
              <w:rPr>
                <w:rFonts w:ascii="Book Antiqua" w:hAnsi="Book Antiqua"/>
                <w:sz w:val="18"/>
                <w:szCs w:val="18"/>
              </w:rPr>
              <w:t xml:space="preserve">▲           </w:t>
            </w:r>
            <w:r w:rsidR="00EC5476">
              <w:rPr>
                <w:rFonts w:ascii="Book Antiqua" w:hAnsi="Book Antiqua"/>
                <w:sz w:val="18"/>
                <w:szCs w:val="18"/>
              </w:rPr>
              <w:t xml:space="preserve">                               </w:t>
            </w:r>
            <w:r w:rsidRPr="00EC5476">
              <w:rPr>
                <w:rFonts w:ascii="Book Antiqua" w:hAnsi="Book Antiqua"/>
                <w:sz w:val="18"/>
                <w:szCs w:val="18"/>
              </w:rPr>
              <w:t>4</w:t>
            </w:r>
          </w:p>
        </w:tc>
        <w:tc>
          <w:tcPr>
            <w:tcW w:w="2543" w:type="dxa"/>
          </w:tcPr>
          <w:p w14:paraId="32C8C922" w14:textId="77777777" w:rsidR="005B275B" w:rsidRPr="00EC5476" w:rsidRDefault="005B275B" w:rsidP="002A3F6F">
            <w:pPr>
              <w:rPr>
                <w:rFonts w:ascii="Book Antiqua" w:hAnsi="Book Antiqua"/>
                <w:b/>
                <w:sz w:val="18"/>
                <w:szCs w:val="18"/>
              </w:rPr>
            </w:pPr>
            <w:r w:rsidRPr="00EC5476">
              <w:rPr>
                <w:rFonts w:ascii="Book Antiqua" w:hAnsi="Book Antiqua"/>
                <w:b/>
                <w:sz w:val="18"/>
                <w:szCs w:val="18"/>
              </w:rPr>
              <w:t>ELE121</w:t>
            </w:r>
          </w:p>
          <w:p w14:paraId="5BD8EA74" w14:textId="77777777" w:rsidR="005B275B" w:rsidRPr="00EC5476" w:rsidRDefault="005B275B" w:rsidP="002A3F6F">
            <w:pPr>
              <w:rPr>
                <w:rFonts w:ascii="Book Antiqua" w:hAnsi="Book Antiqua"/>
                <w:sz w:val="18"/>
                <w:szCs w:val="18"/>
              </w:rPr>
            </w:pPr>
            <w:r w:rsidRPr="00EC5476">
              <w:rPr>
                <w:rFonts w:ascii="Book Antiqua" w:hAnsi="Book Antiqua"/>
                <w:sz w:val="18"/>
                <w:szCs w:val="18"/>
              </w:rPr>
              <w:t>Electronic Circuit</w:t>
            </w:r>
          </w:p>
          <w:p w14:paraId="2BA73A76" w14:textId="77777777" w:rsidR="005B275B" w:rsidRPr="00EC5476" w:rsidRDefault="005B275B" w:rsidP="002A3F6F">
            <w:pPr>
              <w:rPr>
                <w:rFonts w:ascii="Book Antiqua" w:hAnsi="Book Antiqua"/>
                <w:sz w:val="18"/>
                <w:szCs w:val="18"/>
              </w:rPr>
            </w:pPr>
            <w:r w:rsidRPr="00EC5476">
              <w:rPr>
                <w:rFonts w:ascii="Book Antiqua" w:hAnsi="Book Antiqua"/>
                <w:sz w:val="18"/>
                <w:szCs w:val="18"/>
              </w:rPr>
              <w:t xml:space="preserve">                                                 </w:t>
            </w:r>
          </w:p>
          <w:p w14:paraId="497A7DEF" w14:textId="77777777" w:rsidR="005B275B" w:rsidRPr="00EC5476" w:rsidRDefault="005B275B" w:rsidP="002A3F6F">
            <w:pPr>
              <w:rPr>
                <w:rFonts w:ascii="Book Antiqua" w:hAnsi="Book Antiqua"/>
                <w:sz w:val="18"/>
                <w:szCs w:val="18"/>
              </w:rPr>
            </w:pPr>
          </w:p>
          <w:p w14:paraId="7B3E1515" w14:textId="77777777" w:rsidR="005B275B" w:rsidRPr="00EC5476" w:rsidRDefault="005B275B" w:rsidP="002A3F6F">
            <w:pPr>
              <w:rPr>
                <w:rFonts w:ascii="Book Antiqua" w:hAnsi="Book Antiqua"/>
                <w:sz w:val="18"/>
                <w:szCs w:val="18"/>
              </w:rPr>
            </w:pPr>
            <w:r w:rsidRPr="00EC5476">
              <w:rPr>
                <w:rFonts w:ascii="Book Antiqua" w:hAnsi="Book Antiqua"/>
                <w:sz w:val="18"/>
                <w:szCs w:val="18"/>
              </w:rPr>
              <w:t>▲                                        4</w:t>
            </w:r>
          </w:p>
        </w:tc>
        <w:tc>
          <w:tcPr>
            <w:tcW w:w="2369" w:type="dxa"/>
          </w:tcPr>
          <w:p w14:paraId="17BBCFFA" w14:textId="77777777" w:rsidR="005B275B" w:rsidRPr="00EC5476" w:rsidRDefault="005B275B" w:rsidP="002A3F6F">
            <w:pPr>
              <w:rPr>
                <w:rFonts w:ascii="Book Antiqua" w:hAnsi="Book Antiqua"/>
                <w:b/>
                <w:sz w:val="18"/>
                <w:szCs w:val="18"/>
              </w:rPr>
            </w:pPr>
            <w:r w:rsidRPr="00EC5476">
              <w:rPr>
                <w:rFonts w:ascii="Book Antiqua" w:hAnsi="Book Antiqua"/>
                <w:b/>
                <w:sz w:val="18"/>
                <w:szCs w:val="18"/>
              </w:rPr>
              <w:t>ELE214</w:t>
            </w:r>
          </w:p>
          <w:p w14:paraId="1B265B5A" w14:textId="77777777" w:rsidR="005B275B" w:rsidRPr="00EC5476" w:rsidRDefault="005B275B" w:rsidP="002A3F6F">
            <w:pPr>
              <w:rPr>
                <w:rFonts w:ascii="Book Antiqua" w:hAnsi="Book Antiqua"/>
                <w:sz w:val="18"/>
                <w:szCs w:val="18"/>
              </w:rPr>
            </w:pPr>
            <w:r w:rsidRPr="00EC5476">
              <w:rPr>
                <w:rFonts w:ascii="Book Antiqua" w:hAnsi="Book Antiqua"/>
                <w:sz w:val="18"/>
                <w:szCs w:val="18"/>
              </w:rPr>
              <w:t>Programmable Logic Controllers</w:t>
            </w:r>
          </w:p>
          <w:p w14:paraId="298B41A5" w14:textId="77777777" w:rsidR="005B275B" w:rsidRPr="00EC5476" w:rsidRDefault="005B275B" w:rsidP="002A3F6F">
            <w:pPr>
              <w:rPr>
                <w:rFonts w:ascii="Book Antiqua" w:hAnsi="Book Antiqua"/>
                <w:sz w:val="18"/>
                <w:szCs w:val="18"/>
              </w:rPr>
            </w:pPr>
          </w:p>
          <w:p w14:paraId="5E622863" w14:textId="44923492" w:rsidR="005B275B" w:rsidRPr="00EC5476" w:rsidRDefault="005B275B" w:rsidP="002A3F6F">
            <w:pPr>
              <w:rPr>
                <w:rFonts w:ascii="Book Antiqua" w:hAnsi="Book Antiqua"/>
                <w:sz w:val="18"/>
                <w:szCs w:val="18"/>
              </w:rPr>
            </w:pPr>
            <w:r w:rsidRPr="00EC5476">
              <w:rPr>
                <w:rFonts w:ascii="Book Antiqua" w:hAnsi="Book Antiqua"/>
                <w:sz w:val="18"/>
                <w:szCs w:val="18"/>
              </w:rPr>
              <w:t xml:space="preserve">▲    </w:t>
            </w:r>
            <w:r w:rsidR="00EC5476">
              <w:rPr>
                <w:rFonts w:ascii="Book Antiqua" w:hAnsi="Book Antiqua"/>
                <w:sz w:val="18"/>
                <w:szCs w:val="18"/>
              </w:rPr>
              <w:t xml:space="preserve">                               </w:t>
            </w:r>
            <w:r w:rsidRPr="00EC5476">
              <w:rPr>
                <w:rFonts w:ascii="Book Antiqua" w:hAnsi="Book Antiqua"/>
                <w:sz w:val="18"/>
                <w:szCs w:val="18"/>
              </w:rPr>
              <w:t xml:space="preserve">3                                             </w:t>
            </w:r>
          </w:p>
        </w:tc>
      </w:tr>
      <w:tr w:rsidR="005B275B" w:rsidRPr="003A4174" w14:paraId="03A1979F" w14:textId="77777777" w:rsidTr="002A3F6F">
        <w:tc>
          <w:tcPr>
            <w:tcW w:w="2692" w:type="dxa"/>
          </w:tcPr>
          <w:p w14:paraId="7D5A2E26" w14:textId="77777777" w:rsidR="005B275B" w:rsidRPr="00EC5476" w:rsidRDefault="005B275B" w:rsidP="002A3F6F">
            <w:pPr>
              <w:rPr>
                <w:rFonts w:ascii="Book Antiqua" w:hAnsi="Book Antiqua"/>
                <w:b/>
                <w:sz w:val="18"/>
                <w:szCs w:val="18"/>
              </w:rPr>
            </w:pPr>
            <w:r w:rsidRPr="00EC5476">
              <w:rPr>
                <w:rFonts w:ascii="Book Antiqua" w:hAnsi="Book Antiqua"/>
                <w:b/>
                <w:sz w:val="18"/>
                <w:szCs w:val="18"/>
              </w:rPr>
              <w:t>ELE101</w:t>
            </w:r>
          </w:p>
          <w:p w14:paraId="07A958E0" w14:textId="77777777" w:rsidR="005B275B" w:rsidRPr="00EC5476" w:rsidRDefault="005B275B" w:rsidP="002A3F6F">
            <w:pPr>
              <w:rPr>
                <w:rFonts w:ascii="Book Antiqua" w:hAnsi="Book Antiqua"/>
                <w:sz w:val="18"/>
                <w:szCs w:val="18"/>
              </w:rPr>
            </w:pPr>
            <w:r w:rsidRPr="00EC5476">
              <w:rPr>
                <w:rFonts w:ascii="Book Antiqua" w:hAnsi="Book Antiqua"/>
                <w:sz w:val="18"/>
                <w:szCs w:val="18"/>
              </w:rPr>
              <w:t>Circuits I</w:t>
            </w:r>
          </w:p>
          <w:p w14:paraId="06C3409A" w14:textId="77777777" w:rsidR="005B275B" w:rsidRPr="00EC5476" w:rsidRDefault="005B275B" w:rsidP="002A3F6F">
            <w:pPr>
              <w:rPr>
                <w:rFonts w:ascii="Book Antiqua" w:hAnsi="Book Antiqua"/>
                <w:sz w:val="18"/>
                <w:szCs w:val="18"/>
              </w:rPr>
            </w:pPr>
            <w:r w:rsidRPr="00EC5476">
              <w:rPr>
                <w:rFonts w:ascii="Book Antiqua" w:hAnsi="Book Antiqua"/>
                <w:sz w:val="18"/>
                <w:szCs w:val="18"/>
              </w:rPr>
              <w:t xml:space="preserve">                                                 </w:t>
            </w:r>
          </w:p>
          <w:p w14:paraId="0B920268" w14:textId="27C94C57" w:rsidR="005B275B" w:rsidRPr="00EC5476" w:rsidRDefault="005B275B" w:rsidP="002A3F6F">
            <w:pPr>
              <w:rPr>
                <w:rFonts w:ascii="Book Antiqua" w:hAnsi="Book Antiqua"/>
                <w:sz w:val="18"/>
                <w:szCs w:val="18"/>
              </w:rPr>
            </w:pPr>
            <w:r w:rsidRPr="00EC5476">
              <w:rPr>
                <w:rFonts w:ascii="Book Antiqua" w:hAnsi="Book Antiqua"/>
                <w:sz w:val="18"/>
                <w:szCs w:val="18"/>
              </w:rPr>
              <w:t>▲                                            4</w:t>
            </w:r>
          </w:p>
        </w:tc>
        <w:tc>
          <w:tcPr>
            <w:tcW w:w="2692" w:type="dxa"/>
          </w:tcPr>
          <w:p w14:paraId="7B72F491" w14:textId="77777777" w:rsidR="005B275B" w:rsidRPr="00EC5476" w:rsidRDefault="005B275B" w:rsidP="002A3F6F">
            <w:pPr>
              <w:rPr>
                <w:rFonts w:ascii="Book Antiqua" w:hAnsi="Book Antiqua"/>
                <w:b/>
                <w:sz w:val="18"/>
                <w:szCs w:val="18"/>
              </w:rPr>
            </w:pPr>
            <w:r w:rsidRPr="00EC5476">
              <w:rPr>
                <w:rFonts w:ascii="Book Antiqua" w:hAnsi="Book Antiqua"/>
                <w:b/>
                <w:sz w:val="18"/>
                <w:szCs w:val="18"/>
              </w:rPr>
              <w:t>ELE202</w:t>
            </w:r>
          </w:p>
          <w:p w14:paraId="041D6600" w14:textId="77777777" w:rsidR="005B275B" w:rsidRPr="00EC5476" w:rsidRDefault="005B275B" w:rsidP="002A3F6F">
            <w:pPr>
              <w:rPr>
                <w:rFonts w:ascii="Book Antiqua" w:hAnsi="Book Antiqua"/>
                <w:sz w:val="18"/>
                <w:szCs w:val="18"/>
              </w:rPr>
            </w:pPr>
            <w:r w:rsidRPr="00EC5476">
              <w:rPr>
                <w:rFonts w:ascii="Book Antiqua" w:hAnsi="Book Antiqua"/>
                <w:sz w:val="18"/>
                <w:szCs w:val="18"/>
              </w:rPr>
              <w:t>A.C./D.C. Machinery</w:t>
            </w:r>
          </w:p>
          <w:p w14:paraId="76DEC345" w14:textId="77777777" w:rsidR="005B275B" w:rsidRPr="00EC5476" w:rsidRDefault="005B275B" w:rsidP="002A3F6F">
            <w:pPr>
              <w:rPr>
                <w:rFonts w:ascii="Book Antiqua" w:hAnsi="Book Antiqua"/>
                <w:sz w:val="18"/>
                <w:szCs w:val="18"/>
              </w:rPr>
            </w:pPr>
            <w:r w:rsidRPr="00EC5476">
              <w:rPr>
                <w:rFonts w:ascii="Book Antiqua" w:hAnsi="Book Antiqua"/>
                <w:sz w:val="18"/>
                <w:szCs w:val="18"/>
              </w:rPr>
              <w:t xml:space="preserve">                                                 </w:t>
            </w:r>
          </w:p>
          <w:p w14:paraId="5AF633E3" w14:textId="247D09A1" w:rsidR="005B275B" w:rsidRPr="00EC5476" w:rsidRDefault="005B275B" w:rsidP="002A3F6F">
            <w:pPr>
              <w:rPr>
                <w:rFonts w:ascii="Book Antiqua" w:hAnsi="Book Antiqua"/>
                <w:sz w:val="18"/>
                <w:szCs w:val="18"/>
              </w:rPr>
            </w:pPr>
            <w:r w:rsidRPr="00EC5476">
              <w:rPr>
                <w:rFonts w:ascii="Book Antiqua" w:hAnsi="Book Antiqua"/>
                <w:sz w:val="18"/>
                <w:szCs w:val="18"/>
              </w:rPr>
              <w:t xml:space="preserve">▲           </w:t>
            </w:r>
            <w:r w:rsidR="00EC5476">
              <w:rPr>
                <w:rFonts w:ascii="Book Antiqua" w:hAnsi="Book Antiqua"/>
                <w:sz w:val="18"/>
                <w:szCs w:val="18"/>
              </w:rPr>
              <w:t xml:space="preserve">                               </w:t>
            </w:r>
            <w:r w:rsidRPr="00EC5476">
              <w:rPr>
                <w:rFonts w:ascii="Book Antiqua" w:hAnsi="Book Antiqua"/>
                <w:sz w:val="18"/>
                <w:szCs w:val="18"/>
              </w:rPr>
              <w:t>3</w:t>
            </w:r>
          </w:p>
        </w:tc>
        <w:tc>
          <w:tcPr>
            <w:tcW w:w="2543" w:type="dxa"/>
          </w:tcPr>
          <w:p w14:paraId="32317531" w14:textId="77777777" w:rsidR="005B275B" w:rsidRPr="00EC5476" w:rsidRDefault="005B275B" w:rsidP="002A3F6F">
            <w:pPr>
              <w:rPr>
                <w:rFonts w:ascii="Book Antiqua" w:hAnsi="Book Antiqua"/>
                <w:b/>
                <w:sz w:val="18"/>
                <w:szCs w:val="18"/>
              </w:rPr>
            </w:pPr>
            <w:r w:rsidRPr="00EC5476">
              <w:rPr>
                <w:rFonts w:ascii="Book Antiqua" w:hAnsi="Book Antiqua"/>
                <w:b/>
                <w:sz w:val="18"/>
                <w:szCs w:val="18"/>
              </w:rPr>
              <w:t>ENG101</w:t>
            </w:r>
          </w:p>
          <w:p w14:paraId="2E699798" w14:textId="77777777" w:rsidR="005B275B" w:rsidRPr="00EC5476" w:rsidRDefault="005B275B" w:rsidP="002A3F6F">
            <w:pPr>
              <w:rPr>
                <w:rFonts w:ascii="Book Antiqua" w:hAnsi="Book Antiqua"/>
                <w:sz w:val="18"/>
                <w:szCs w:val="18"/>
              </w:rPr>
            </w:pPr>
            <w:r w:rsidRPr="00EC5476">
              <w:rPr>
                <w:rFonts w:ascii="Book Antiqua" w:hAnsi="Book Antiqua"/>
                <w:sz w:val="18"/>
                <w:szCs w:val="18"/>
              </w:rPr>
              <w:t>English Composition I</w:t>
            </w:r>
          </w:p>
          <w:p w14:paraId="23E95DF0" w14:textId="77777777" w:rsidR="005B275B" w:rsidRPr="00EC5476" w:rsidRDefault="005B275B" w:rsidP="002A3F6F">
            <w:pPr>
              <w:rPr>
                <w:rFonts w:ascii="Book Antiqua" w:hAnsi="Book Antiqua"/>
                <w:sz w:val="18"/>
                <w:szCs w:val="18"/>
              </w:rPr>
            </w:pPr>
            <w:r w:rsidRPr="00EC5476">
              <w:rPr>
                <w:rFonts w:ascii="Book Antiqua" w:hAnsi="Book Antiqua"/>
                <w:sz w:val="18"/>
                <w:szCs w:val="18"/>
              </w:rPr>
              <w:t xml:space="preserve">                                                 </w:t>
            </w:r>
          </w:p>
          <w:p w14:paraId="4AC5911C" w14:textId="4A263030" w:rsidR="005B275B" w:rsidRPr="00EC5476" w:rsidRDefault="005B275B" w:rsidP="002A3F6F">
            <w:pPr>
              <w:rPr>
                <w:rFonts w:ascii="Book Antiqua" w:hAnsi="Book Antiqua"/>
                <w:sz w:val="18"/>
                <w:szCs w:val="18"/>
              </w:rPr>
            </w:pPr>
            <w:r w:rsidRPr="00EC5476">
              <w:rPr>
                <w:rFonts w:ascii="Book Antiqua" w:hAnsi="Book Antiqua"/>
                <w:sz w:val="18"/>
                <w:szCs w:val="18"/>
              </w:rPr>
              <w:t xml:space="preserve">                                            3</w:t>
            </w:r>
          </w:p>
        </w:tc>
        <w:tc>
          <w:tcPr>
            <w:tcW w:w="2369" w:type="dxa"/>
          </w:tcPr>
          <w:p w14:paraId="185CBF9B" w14:textId="77777777" w:rsidR="005B275B" w:rsidRPr="00EC5476" w:rsidRDefault="005B275B" w:rsidP="002A3F6F">
            <w:pPr>
              <w:rPr>
                <w:rFonts w:ascii="Book Antiqua" w:hAnsi="Book Antiqua"/>
                <w:b/>
                <w:sz w:val="18"/>
                <w:szCs w:val="18"/>
              </w:rPr>
            </w:pPr>
            <w:r w:rsidRPr="00EC5476">
              <w:rPr>
                <w:rFonts w:ascii="Book Antiqua" w:hAnsi="Book Antiqua"/>
                <w:b/>
                <w:sz w:val="18"/>
                <w:szCs w:val="18"/>
              </w:rPr>
              <w:t>PHY106</w:t>
            </w:r>
          </w:p>
          <w:p w14:paraId="392F6E62" w14:textId="77777777" w:rsidR="005B275B" w:rsidRPr="00EC5476" w:rsidRDefault="005B275B" w:rsidP="002A3F6F">
            <w:pPr>
              <w:rPr>
                <w:rFonts w:ascii="Book Antiqua" w:hAnsi="Book Antiqua"/>
                <w:sz w:val="18"/>
                <w:szCs w:val="18"/>
              </w:rPr>
            </w:pPr>
            <w:r w:rsidRPr="00EC5476">
              <w:rPr>
                <w:rFonts w:ascii="Book Antiqua" w:hAnsi="Book Antiqua"/>
                <w:sz w:val="18"/>
                <w:szCs w:val="18"/>
              </w:rPr>
              <w:t>College Physics I</w:t>
            </w:r>
          </w:p>
          <w:p w14:paraId="6BAA6D9B" w14:textId="77777777" w:rsidR="005B275B" w:rsidRPr="00EC5476" w:rsidRDefault="005B275B" w:rsidP="002A3F6F">
            <w:pPr>
              <w:rPr>
                <w:rFonts w:ascii="Book Antiqua" w:hAnsi="Book Antiqua"/>
                <w:sz w:val="18"/>
                <w:szCs w:val="18"/>
              </w:rPr>
            </w:pPr>
            <w:r w:rsidRPr="00EC5476">
              <w:rPr>
                <w:rFonts w:ascii="Book Antiqua" w:hAnsi="Book Antiqua"/>
                <w:sz w:val="18"/>
                <w:szCs w:val="18"/>
              </w:rPr>
              <w:t xml:space="preserve">                                                 </w:t>
            </w:r>
          </w:p>
          <w:p w14:paraId="043BC282" w14:textId="5CE8B7BE" w:rsidR="005B275B" w:rsidRPr="00EC5476" w:rsidRDefault="005B275B" w:rsidP="002A3F6F">
            <w:pPr>
              <w:rPr>
                <w:rFonts w:ascii="Book Antiqua" w:hAnsi="Book Antiqua"/>
                <w:sz w:val="18"/>
                <w:szCs w:val="18"/>
              </w:rPr>
            </w:pPr>
            <w:r w:rsidRPr="00EC5476">
              <w:rPr>
                <w:rFonts w:ascii="Book Antiqua" w:hAnsi="Book Antiqua"/>
                <w:sz w:val="18"/>
                <w:szCs w:val="18"/>
              </w:rPr>
              <w:t xml:space="preserve">                                        4</w:t>
            </w:r>
          </w:p>
        </w:tc>
      </w:tr>
      <w:tr w:rsidR="005B275B" w:rsidRPr="001B31F8" w14:paraId="3AA4E508" w14:textId="77777777" w:rsidTr="002A3F6F">
        <w:tc>
          <w:tcPr>
            <w:tcW w:w="2692" w:type="dxa"/>
          </w:tcPr>
          <w:p w14:paraId="6942708C" w14:textId="77777777" w:rsidR="005B275B" w:rsidRPr="00EC5476" w:rsidRDefault="005B275B" w:rsidP="002A3F6F">
            <w:pPr>
              <w:rPr>
                <w:rFonts w:ascii="Book Antiqua" w:hAnsi="Book Antiqua"/>
                <w:b/>
                <w:sz w:val="18"/>
                <w:szCs w:val="18"/>
              </w:rPr>
            </w:pPr>
            <w:r w:rsidRPr="00EC5476">
              <w:rPr>
                <w:rFonts w:ascii="Book Antiqua" w:hAnsi="Book Antiqua"/>
                <w:b/>
                <w:sz w:val="18"/>
                <w:szCs w:val="18"/>
              </w:rPr>
              <w:t>ELE130</w:t>
            </w:r>
          </w:p>
          <w:p w14:paraId="34E49722" w14:textId="77777777" w:rsidR="005B275B" w:rsidRPr="00EC5476" w:rsidRDefault="005B275B" w:rsidP="002A3F6F">
            <w:pPr>
              <w:rPr>
                <w:rFonts w:ascii="Book Antiqua" w:hAnsi="Book Antiqua"/>
                <w:sz w:val="18"/>
                <w:szCs w:val="18"/>
              </w:rPr>
            </w:pPr>
            <w:r w:rsidRPr="00EC5476">
              <w:rPr>
                <w:rFonts w:ascii="Book Antiqua" w:hAnsi="Book Antiqua"/>
                <w:sz w:val="18"/>
                <w:szCs w:val="18"/>
              </w:rPr>
              <w:t>Digital Computer Systems</w:t>
            </w:r>
          </w:p>
          <w:p w14:paraId="4086B8E3" w14:textId="77777777" w:rsidR="005B275B" w:rsidRPr="00EC5476" w:rsidRDefault="005B275B" w:rsidP="002A3F6F">
            <w:pPr>
              <w:rPr>
                <w:rFonts w:ascii="Book Antiqua" w:hAnsi="Book Antiqua"/>
                <w:sz w:val="18"/>
                <w:szCs w:val="18"/>
              </w:rPr>
            </w:pPr>
          </w:p>
          <w:p w14:paraId="0B6FA586" w14:textId="17F564F1" w:rsidR="005B275B" w:rsidRPr="00EC5476" w:rsidRDefault="005B275B" w:rsidP="002A3F6F">
            <w:pPr>
              <w:rPr>
                <w:rFonts w:ascii="Book Antiqua" w:hAnsi="Book Antiqua"/>
                <w:sz w:val="18"/>
                <w:szCs w:val="18"/>
              </w:rPr>
            </w:pPr>
            <w:r w:rsidRPr="00EC5476">
              <w:rPr>
                <w:rFonts w:ascii="Book Antiqua" w:hAnsi="Book Antiqua"/>
                <w:sz w:val="18"/>
                <w:szCs w:val="18"/>
              </w:rPr>
              <w:t xml:space="preserve">▲                                            4                                             </w:t>
            </w:r>
          </w:p>
        </w:tc>
        <w:tc>
          <w:tcPr>
            <w:tcW w:w="2692" w:type="dxa"/>
            <w:shd w:val="clear" w:color="auto" w:fill="D9D9D9" w:themeFill="background1" w:themeFillShade="D9"/>
          </w:tcPr>
          <w:p w14:paraId="552DBCFA" w14:textId="77777777" w:rsidR="005B275B" w:rsidRPr="00EC5476" w:rsidRDefault="005B275B" w:rsidP="002A3F6F">
            <w:pPr>
              <w:rPr>
                <w:rFonts w:ascii="Book Antiqua" w:hAnsi="Book Antiqua"/>
                <w:sz w:val="18"/>
                <w:szCs w:val="18"/>
              </w:rPr>
            </w:pPr>
          </w:p>
        </w:tc>
        <w:tc>
          <w:tcPr>
            <w:tcW w:w="2543" w:type="dxa"/>
          </w:tcPr>
          <w:p w14:paraId="56B79E9B" w14:textId="77777777" w:rsidR="005B275B" w:rsidRPr="00EC5476" w:rsidRDefault="005B275B" w:rsidP="002A3F6F">
            <w:pPr>
              <w:rPr>
                <w:rFonts w:ascii="Book Antiqua" w:hAnsi="Book Antiqua"/>
                <w:b/>
                <w:sz w:val="18"/>
                <w:szCs w:val="18"/>
              </w:rPr>
            </w:pPr>
            <w:r w:rsidRPr="00EC5476">
              <w:rPr>
                <w:rFonts w:ascii="Book Antiqua" w:hAnsi="Book Antiqua"/>
                <w:b/>
                <w:sz w:val="18"/>
                <w:szCs w:val="18"/>
              </w:rPr>
              <w:t>ELE208</w:t>
            </w:r>
          </w:p>
          <w:p w14:paraId="5D4C8DB4" w14:textId="77777777" w:rsidR="005B275B" w:rsidRPr="00EC5476" w:rsidRDefault="005B275B" w:rsidP="002A3F6F">
            <w:pPr>
              <w:rPr>
                <w:rFonts w:ascii="Book Antiqua" w:hAnsi="Book Antiqua"/>
                <w:sz w:val="18"/>
                <w:szCs w:val="18"/>
              </w:rPr>
            </w:pPr>
            <w:r w:rsidRPr="00EC5476">
              <w:rPr>
                <w:rFonts w:ascii="Book Antiqua" w:hAnsi="Book Antiqua"/>
                <w:sz w:val="18"/>
                <w:szCs w:val="18"/>
              </w:rPr>
              <w:t>Industrial Controls</w:t>
            </w:r>
          </w:p>
          <w:p w14:paraId="5CE513B9" w14:textId="77777777" w:rsidR="005B275B" w:rsidRPr="00EC5476" w:rsidRDefault="005B275B" w:rsidP="002A3F6F">
            <w:pPr>
              <w:rPr>
                <w:rFonts w:ascii="Book Antiqua" w:hAnsi="Book Antiqua"/>
                <w:sz w:val="18"/>
                <w:szCs w:val="18"/>
              </w:rPr>
            </w:pPr>
          </w:p>
          <w:p w14:paraId="5B32782C" w14:textId="77777777" w:rsidR="005B275B" w:rsidRPr="00EC5476" w:rsidRDefault="005B275B" w:rsidP="002A3F6F">
            <w:pPr>
              <w:rPr>
                <w:rFonts w:ascii="Book Antiqua" w:hAnsi="Book Antiqua"/>
                <w:sz w:val="18"/>
                <w:szCs w:val="18"/>
              </w:rPr>
            </w:pPr>
            <w:r w:rsidRPr="00EC5476">
              <w:rPr>
                <w:rFonts w:ascii="Book Antiqua" w:hAnsi="Book Antiqua"/>
                <w:sz w:val="18"/>
                <w:szCs w:val="18"/>
              </w:rPr>
              <w:t xml:space="preserve">▲                                       </w:t>
            </w:r>
            <w:r w:rsidR="00AD5E21" w:rsidRPr="00EC5476">
              <w:rPr>
                <w:rFonts w:ascii="Book Antiqua" w:hAnsi="Book Antiqua"/>
                <w:sz w:val="18"/>
                <w:szCs w:val="18"/>
              </w:rPr>
              <w:t xml:space="preserve"> </w:t>
            </w:r>
            <w:r w:rsidRPr="00EC5476">
              <w:rPr>
                <w:rFonts w:ascii="Book Antiqua" w:hAnsi="Book Antiqua"/>
                <w:sz w:val="18"/>
                <w:szCs w:val="18"/>
              </w:rPr>
              <w:t xml:space="preserve">3                                             </w:t>
            </w:r>
          </w:p>
        </w:tc>
        <w:tc>
          <w:tcPr>
            <w:tcW w:w="2369" w:type="dxa"/>
            <w:shd w:val="clear" w:color="auto" w:fill="D9D9D9" w:themeFill="background1" w:themeFillShade="D9"/>
          </w:tcPr>
          <w:p w14:paraId="3A391344" w14:textId="77777777" w:rsidR="005B275B" w:rsidRPr="00EC5476" w:rsidRDefault="005B275B" w:rsidP="002A3F6F">
            <w:pPr>
              <w:rPr>
                <w:rFonts w:ascii="Book Antiqua" w:hAnsi="Book Antiqua"/>
                <w:sz w:val="18"/>
                <w:szCs w:val="18"/>
              </w:rPr>
            </w:pPr>
          </w:p>
        </w:tc>
      </w:tr>
      <w:tr w:rsidR="005B275B" w:rsidRPr="003A4174" w14:paraId="214814A7" w14:textId="77777777" w:rsidTr="002A3F6F">
        <w:tc>
          <w:tcPr>
            <w:tcW w:w="2692" w:type="dxa"/>
          </w:tcPr>
          <w:p w14:paraId="62F328C3" w14:textId="77777777" w:rsidR="005B275B" w:rsidRPr="00EC5476" w:rsidRDefault="005B275B" w:rsidP="002A3F6F">
            <w:pPr>
              <w:rPr>
                <w:rFonts w:ascii="Book Antiqua" w:hAnsi="Book Antiqua"/>
                <w:b/>
                <w:sz w:val="18"/>
                <w:szCs w:val="18"/>
              </w:rPr>
            </w:pPr>
            <w:r w:rsidRPr="00EC5476">
              <w:rPr>
                <w:rFonts w:ascii="Book Antiqua" w:hAnsi="Book Antiqua"/>
                <w:b/>
                <w:sz w:val="18"/>
                <w:szCs w:val="18"/>
              </w:rPr>
              <w:t>MTH110</w:t>
            </w:r>
          </w:p>
          <w:p w14:paraId="256FBE46" w14:textId="77777777" w:rsidR="005B275B" w:rsidRPr="00EC5476" w:rsidRDefault="005B275B" w:rsidP="002A3F6F">
            <w:pPr>
              <w:rPr>
                <w:rFonts w:ascii="Book Antiqua" w:hAnsi="Book Antiqua"/>
                <w:sz w:val="18"/>
                <w:szCs w:val="18"/>
              </w:rPr>
            </w:pPr>
            <w:r w:rsidRPr="00EC5476">
              <w:rPr>
                <w:rFonts w:ascii="Book Antiqua" w:hAnsi="Book Antiqua"/>
                <w:sz w:val="18"/>
                <w:szCs w:val="18"/>
              </w:rPr>
              <w:t>Technical Algebra</w:t>
            </w:r>
          </w:p>
          <w:p w14:paraId="4AE33974" w14:textId="77777777" w:rsidR="005B275B" w:rsidRPr="00EC5476" w:rsidRDefault="005B275B" w:rsidP="002A3F6F">
            <w:pPr>
              <w:rPr>
                <w:rFonts w:ascii="Book Antiqua" w:hAnsi="Book Antiqua"/>
                <w:sz w:val="18"/>
                <w:szCs w:val="18"/>
              </w:rPr>
            </w:pPr>
            <w:r w:rsidRPr="00EC5476">
              <w:rPr>
                <w:rFonts w:ascii="Book Antiqua" w:hAnsi="Book Antiqua"/>
                <w:sz w:val="18"/>
                <w:szCs w:val="18"/>
              </w:rPr>
              <w:t xml:space="preserve">                                                3                                             </w:t>
            </w:r>
          </w:p>
        </w:tc>
        <w:tc>
          <w:tcPr>
            <w:tcW w:w="2692" w:type="dxa"/>
            <w:shd w:val="clear" w:color="auto" w:fill="D9D9D9" w:themeFill="background1" w:themeFillShade="D9"/>
          </w:tcPr>
          <w:p w14:paraId="0A1FEF8F" w14:textId="77777777" w:rsidR="005B275B" w:rsidRPr="00EC5476" w:rsidRDefault="005B275B" w:rsidP="002A3F6F">
            <w:pPr>
              <w:rPr>
                <w:rFonts w:ascii="Book Antiqua" w:hAnsi="Book Antiqua"/>
                <w:sz w:val="18"/>
                <w:szCs w:val="18"/>
              </w:rPr>
            </w:pPr>
          </w:p>
        </w:tc>
        <w:tc>
          <w:tcPr>
            <w:tcW w:w="2543" w:type="dxa"/>
            <w:shd w:val="clear" w:color="auto" w:fill="D9D9D9" w:themeFill="background1" w:themeFillShade="D9"/>
          </w:tcPr>
          <w:p w14:paraId="06360151" w14:textId="77777777" w:rsidR="005B275B" w:rsidRPr="00EC5476" w:rsidRDefault="005B275B" w:rsidP="002A3F6F">
            <w:pPr>
              <w:rPr>
                <w:rFonts w:ascii="Book Antiqua" w:hAnsi="Book Antiqua"/>
                <w:sz w:val="18"/>
                <w:szCs w:val="18"/>
              </w:rPr>
            </w:pPr>
          </w:p>
        </w:tc>
        <w:tc>
          <w:tcPr>
            <w:tcW w:w="2369" w:type="dxa"/>
            <w:shd w:val="clear" w:color="auto" w:fill="D9D9D9" w:themeFill="background1" w:themeFillShade="D9"/>
          </w:tcPr>
          <w:p w14:paraId="60DD3506" w14:textId="77777777" w:rsidR="005B275B" w:rsidRPr="00EC5476" w:rsidRDefault="005B275B" w:rsidP="002A3F6F">
            <w:pPr>
              <w:rPr>
                <w:rFonts w:ascii="Book Antiqua" w:hAnsi="Book Antiqua"/>
                <w:sz w:val="18"/>
                <w:szCs w:val="18"/>
              </w:rPr>
            </w:pPr>
          </w:p>
        </w:tc>
      </w:tr>
      <w:tr w:rsidR="005B275B" w:rsidRPr="001B31F8" w14:paraId="01FFCF9B" w14:textId="77777777" w:rsidTr="002A3F6F">
        <w:tc>
          <w:tcPr>
            <w:tcW w:w="2692" w:type="dxa"/>
          </w:tcPr>
          <w:p w14:paraId="654D0C9A" w14:textId="77777777" w:rsidR="005B275B" w:rsidRPr="00EC5476" w:rsidRDefault="005B275B" w:rsidP="002A3F6F">
            <w:pPr>
              <w:rPr>
                <w:rFonts w:ascii="Book Antiqua" w:hAnsi="Book Antiqua"/>
                <w:b/>
                <w:sz w:val="18"/>
                <w:szCs w:val="18"/>
              </w:rPr>
            </w:pPr>
            <w:r w:rsidRPr="00EC5476">
              <w:rPr>
                <w:rFonts w:ascii="Book Antiqua" w:hAnsi="Book Antiqua"/>
                <w:b/>
                <w:sz w:val="18"/>
                <w:szCs w:val="18"/>
              </w:rPr>
              <w:t>MTH111</w:t>
            </w:r>
          </w:p>
          <w:p w14:paraId="57E96A27" w14:textId="77777777" w:rsidR="005B275B" w:rsidRPr="00EC5476" w:rsidRDefault="005B275B" w:rsidP="002A3F6F">
            <w:pPr>
              <w:rPr>
                <w:rFonts w:ascii="Book Antiqua" w:hAnsi="Book Antiqua"/>
                <w:sz w:val="18"/>
                <w:szCs w:val="18"/>
              </w:rPr>
            </w:pPr>
            <w:r w:rsidRPr="00EC5476">
              <w:rPr>
                <w:rFonts w:ascii="Book Antiqua" w:hAnsi="Book Antiqua"/>
                <w:sz w:val="18"/>
                <w:szCs w:val="18"/>
              </w:rPr>
              <w:t>Technical Trigonometry</w:t>
            </w:r>
          </w:p>
          <w:p w14:paraId="309A3DD3" w14:textId="77777777" w:rsidR="005B275B" w:rsidRPr="00EC5476" w:rsidRDefault="005B275B" w:rsidP="002A3F6F">
            <w:pPr>
              <w:rPr>
                <w:rFonts w:ascii="Book Antiqua" w:hAnsi="Book Antiqua"/>
                <w:sz w:val="18"/>
                <w:szCs w:val="18"/>
              </w:rPr>
            </w:pPr>
          </w:p>
          <w:p w14:paraId="28429175" w14:textId="21A898EB" w:rsidR="005B275B" w:rsidRPr="00EC5476" w:rsidRDefault="005B275B" w:rsidP="002A3F6F">
            <w:pPr>
              <w:rPr>
                <w:rFonts w:ascii="Book Antiqua" w:hAnsi="Book Antiqua"/>
                <w:sz w:val="18"/>
                <w:szCs w:val="18"/>
              </w:rPr>
            </w:pPr>
            <w:r w:rsidRPr="00EC5476">
              <w:rPr>
                <w:rFonts w:ascii="Book Antiqua" w:hAnsi="Book Antiqua"/>
                <w:sz w:val="18"/>
                <w:szCs w:val="18"/>
              </w:rPr>
              <w:t xml:space="preserve">▲                                            3                                             </w:t>
            </w:r>
          </w:p>
        </w:tc>
        <w:tc>
          <w:tcPr>
            <w:tcW w:w="2692" w:type="dxa"/>
            <w:shd w:val="clear" w:color="auto" w:fill="D9D9D9" w:themeFill="background1" w:themeFillShade="D9"/>
          </w:tcPr>
          <w:p w14:paraId="1CD30C20" w14:textId="77777777" w:rsidR="005B275B" w:rsidRPr="00EC5476" w:rsidRDefault="005B275B" w:rsidP="002A3F6F">
            <w:pPr>
              <w:rPr>
                <w:rFonts w:ascii="Book Antiqua" w:hAnsi="Book Antiqua"/>
                <w:sz w:val="18"/>
                <w:szCs w:val="18"/>
              </w:rPr>
            </w:pPr>
            <w:r w:rsidRPr="00EC5476">
              <w:rPr>
                <w:rFonts w:ascii="Book Antiqua" w:hAnsi="Book Antiqua"/>
                <w:sz w:val="18"/>
                <w:szCs w:val="18"/>
              </w:rPr>
              <w:t xml:space="preserve"> </w:t>
            </w:r>
          </w:p>
        </w:tc>
        <w:tc>
          <w:tcPr>
            <w:tcW w:w="2543" w:type="dxa"/>
            <w:shd w:val="clear" w:color="auto" w:fill="D9D9D9" w:themeFill="background1" w:themeFillShade="D9"/>
          </w:tcPr>
          <w:p w14:paraId="6784DA33" w14:textId="77777777" w:rsidR="005B275B" w:rsidRPr="00EC5476" w:rsidRDefault="005B275B" w:rsidP="002A3F6F">
            <w:pPr>
              <w:rPr>
                <w:rFonts w:ascii="Book Antiqua" w:hAnsi="Book Antiqua"/>
                <w:sz w:val="18"/>
                <w:szCs w:val="18"/>
              </w:rPr>
            </w:pPr>
          </w:p>
        </w:tc>
        <w:tc>
          <w:tcPr>
            <w:tcW w:w="2369" w:type="dxa"/>
            <w:shd w:val="clear" w:color="auto" w:fill="D9D9D9" w:themeFill="background1" w:themeFillShade="D9"/>
          </w:tcPr>
          <w:p w14:paraId="6EB3C7AB" w14:textId="77777777" w:rsidR="005B275B" w:rsidRPr="00EC5476" w:rsidRDefault="005B275B" w:rsidP="002A3F6F">
            <w:pPr>
              <w:rPr>
                <w:rFonts w:ascii="Book Antiqua" w:hAnsi="Book Antiqua"/>
                <w:sz w:val="18"/>
                <w:szCs w:val="18"/>
              </w:rPr>
            </w:pPr>
          </w:p>
        </w:tc>
      </w:tr>
      <w:tr w:rsidR="005B275B" w:rsidRPr="005714A1" w14:paraId="4EC8E543" w14:textId="77777777" w:rsidTr="002A3F6F">
        <w:tc>
          <w:tcPr>
            <w:tcW w:w="2692" w:type="dxa"/>
          </w:tcPr>
          <w:p w14:paraId="4DCC10C0" w14:textId="1D968AB2" w:rsidR="005B275B" w:rsidRPr="003D62C0" w:rsidRDefault="005B275B" w:rsidP="002A3F6F">
            <w:pPr>
              <w:pStyle w:val="ListParagraph"/>
              <w:ind w:left="1080"/>
              <w:jc w:val="right"/>
              <w:rPr>
                <w:rFonts w:ascii="Book Antiqua" w:hAnsi="Book Antiqua"/>
                <w:b/>
                <w:sz w:val="18"/>
                <w:szCs w:val="18"/>
              </w:rPr>
            </w:pPr>
            <w:r w:rsidRPr="003D62C0">
              <w:rPr>
                <w:rFonts w:ascii="Book Antiqua" w:hAnsi="Book Antiqua"/>
                <w:b/>
                <w:sz w:val="18"/>
                <w:szCs w:val="18"/>
              </w:rPr>
              <w:t xml:space="preserve">15 </w:t>
            </w:r>
            <w:r w:rsidR="00EC5476" w:rsidRPr="003D62C0">
              <w:rPr>
                <w:rFonts w:ascii="Book Antiqua" w:hAnsi="Book Antiqua"/>
                <w:b/>
                <w:sz w:val="18"/>
                <w:szCs w:val="18"/>
              </w:rPr>
              <w:t>Credits</w:t>
            </w:r>
          </w:p>
        </w:tc>
        <w:tc>
          <w:tcPr>
            <w:tcW w:w="2692" w:type="dxa"/>
          </w:tcPr>
          <w:p w14:paraId="28AB6C5F" w14:textId="4189D2A8" w:rsidR="005B275B" w:rsidRPr="003D62C0" w:rsidRDefault="005B275B" w:rsidP="002A3F6F">
            <w:pPr>
              <w:ind w:left="720"/>
              <w:jc w:val="right"/>
              <w:rPr>
                <w:rFonts w:ascii="Book Antiqua" w:hAnsi="Book Antiqua"/>
                <w:b/>
                <w:sz w:val="18"/>
                <w:szCs w:val="18"/>
              </w:rPr>
            </w:pPr>
            <w:r w:rsidRPr="003D62C0">
              <w:rPr>
                <w:rFonts w:ascii="Book Antiqua" w:hAnsi="Book Antiqua"/>
                <w:b/>
                <w:sz w:val="18"/>
                <w:szCs w:val="18"/>
              </w:rPr>
              <w:t xml:space="preserve">7 </w:t>
            </w:r>
            <w:r w:rsidR="00EC5476" w:rsidRPr="003D62C0">
              <w:rPr>
                <w:rFonts w:ascii="Book Antiqua" w:hAnsi="Book Antiqua"/>
                <w:b/>
                <w:sz w:val="18"/>
                <w:szCs w:val="18"/>
              </w:rPr>
              <w:t>Credits</w:t>
            </w:r>
          </w:p>
        </w:tc>
        <w:tc>
          <w:tcPr>
            <w:tcW w:w="2543" w:type="dxa"/>
          </w:tcPr>
          <w:p w14:paraId="53694217" w14:textId="6A096FDF" w:rsidR="005B275B" w:rsidRPr="003D62C0" w:rsidRDefault="005B275B" w:rsidP="002A3F6F">
            <w:pPr>
              <w:ind w:left="720"/>
              <w:jc w:val="right"/>
              <w:rPr>
                <w:rFonts w:ascii="Book Antiqua" w:hAnsi="Book Antiqua"/>
                <w:b/>
                <w:sz w:val="18"/>
                <w:szCs w:val="18"/>
              </w:rPr>
            </w:pPr>
            <w:r w:rsidRPr="003D62C0">
              <w:rPr>
                <w:rFonts w:ascii="Book Antiqua" w:hAnsi="Book Antiqua"/>
                <w:b/>
                <w:sz w:val="18"/>
                <w:szCs w:val="18"/>
              </w:rPr>
              <w:t xml:space="preserve">10 </w:t>
            </w:r>
            <w:r w:rsidR="00EC5476" w:rsidRPr="003D62C0">
              <w:rPr>
                <w:rFonts w:ascii="Book Antiqua" w:hAnsi="Book Antiqua"/>
                <w:b/>
                <w:sz w:val="18"/>
                <w:szCs w:val="18"/>
              </w:rPr>
              <w:t>Credits</w:t>
            </w:r>
          </w:p>
        </w:tc>
        <w:tc>
          <w:tcPr>
            <w:tcW w:w="2369" w:type="dxa"/>
          </w:tcPr>
          <w:p w14:paraId="0819546F" w14:textId="112FCD27" w:rsidR="005B275B" w:rsidRPr="003D62C0" w:rsidRDefault="005B275B" w:rsidP="002A3F6F">
            <w:pPr>
              <w:ind w:left="360"/>
              <w:jc w:val="right"/>
              <w:rPr>
                <w:rFonts w:ascii="Book Antiqua" w:hAnsi="Book Antiqua"/>
                <w:b/>
                <w:sz w:val="18"/>
                <w:szCs w:val="18"/>
              </w:rPr>
            </w:pPr>
            <w:r w:rsidRPr="003D62C0">
              <w:rPr>
                <w:rFonts w:ascii="Book Antiqua" w:hAnsi="Book Antiqua"/>
                <w:b/>
                <w:sz w:val="18"/>
                <w:szCs w:val="18"/>
              </w:rPr>
              <w:t xml:space="preserve">7 </w:t>
            </w:r>
            <w:r w:rsidR="00EC5476" w:rsidRPr="003D62C0">
              <w:rPr>
                <w:rFonts w:ascii="Book Antiqua" w:hAnsi="Book Antiqua"/>
                <w:b/>
                <w:sz w:val="18"/>
                <w:szCs w:val="18"/>
              </w:rPr>
              <w:t>Credits</w:t>
            </w:r>
          </w:p>
        </w:tc>
      </w:tr>
      <w:tr w:rsidR="005B275B" w:rsidRPr="007F5503" w14:paraId="28B4207A" w14:textId="77777777" w:rsidTr="002A3F6F">
        <w:tc>
          <w:tcPr>
            <w:tcW w:w="10296" w:type="dxa"/>
            <w:gridSpan w:val="4"/>
          </w:tcPr>
          <w:p w14:paraId="0C102B5C" w14:textId="77777777" w:rsidR="005B275B" w:rsidRPr="00EC5476" w:rsidRDefault="005B275B" w:rsidP="002A3F6F">
            <w:pPr>
              <w:rPr>
                <w:rFonts w:ascii="Book Antiqua" w:hAnsi="Book Antiqua"/>
                <w:b/>
                <w:sz w:val="18"/>
                <w:szCs w:val="18"/>
              </w:rPr>
            </w:pPr>
          </w:p>
          <w:p w14:paraId="635C311A" w14:textId="77777777" w:rsidR="005B275B" w:rsidRPr="00EC5476" w:rsidRDefault="005B275B" w:rsidP="002A3F6F">
            <w:pPr>
              <w:jc w:val="center"/>
              <w:rPr>
                <w:rFonts w:ascii="Book Antiqua" w:hAnsi="Book Antiqua"/>
                <w:b/>
                <w:sz w:val="18"/>
                <w:szCs w:val="18"/>
              </w:rPr>
            </w:pPr>
            <w:r w:rsidRPr="00EC5476">
              <w:rPr>
                <w:rFonts w:ascii="Book Antiqua" w:hAnsi="Book Antiqua"/>
                <w:b/>
                <w:sz w:val="18"/>
                <w:szCs w:val="18"/>
              </w:rPr>
              <w:t>39 SEMESTER CREDITS</w:t>
            </w:r>
          </w:p>
          <w:p w14:paraId="62D493A0" w14:textId="77777777" w:rsidR="005B275B" w:rsidRPr="00EC5476" w:rsidRDefault="005B275B" w:rsidP="002A3F6F">
            <w:pPr>
              <w:jc w:val="center"/>
              <w:rPr>
                <w:rFonts w:ascii="Book Antiqua" w:hAnsi="Book Antiqua"/>
                <w:b/>
                <w:sz w:val="18"/>
                <w:szCs w:val="18"/>
              </w:rPr>
            </w:pPr>
          </w:p>
          <w:p w14:paraId="10305185" w14:textId="77777777" w:rsidR="005B275B" w:rsidRPr="00EC5476" w:rsidRDefault="005B275B" w:rsidP="002A3F6F">
            <w:pPr>
              <w:jc w:val="both"/>
              <w:rPr>
                <w:rFonts w:ascii="Book Antiqua" w:hAnsi="Book Antiqua"/>
                <w:b/>
                <w:sz w:val="18"/>
                <w:szCs w:val="18"/>
              </w:rPr>
            </w:pPr>
            <w:r w:rsidRPr="00EC5476">
              <w:rPr>
                <w:rFonts w:ascii="Book Antiqua" w:hAnsi="Book Antiqua" w:cs="Arial"/>
                <w:b/>
                <w:sz w:val="18"/>
                <w:szCs w:val="18"/>
              </w:rPr>
              <w:t>▲</w:t>
            </w:r>
            <w:r w:rsidRPr="00EC5476">
              <w:rPr>
                <w:rFonts w:ascii="Book Antiqua" w:hAnsi="Book Antiqua"/>
                <w:sz w:val="18"/>
                <w:szCs w:val="18"/>
              </w:rPr>
              <w:t>Student must obtain a letter grade of C or better to progress to graduation/certification</w:t>
            </w:r>
          </w:p>
        </w:tc>
      </w:tr>
    </w:tbl>
    <w:p w14:paraId="214EB4E6" w14:textId="77777777" w:rsidR="005B275B" w:rsidRDefault="005B275B" w:rsidP="005B275B">
      <w:pPr>
        <w:widowControl/>
        <w:rPr>
          <w:rFonts w:asciiTheme="majorHAnsi" w:eastAsiaTheme="majorEastAsia" w:hAnsiTheme="majorHAnsi" w:cstheme="majorBidi"/>
          <w:color w:val="17365D" w:themeColor="text2" w:themeShade="BF"/>
          <w:spacing w:val="5"/>
          <w:kern w:val="28"/>
          <w:sz w:val="40"/>
          <w:szCs w:val="40"/>
        </w:rPr>
      </w:pPr>
    </w:p>
    <w:p w14:paraId="637EA775" w14:textId="77777777" w:rsidR="005B275B" w:rsidRDefault="005B275B" w:rsidP="005B275B">
      <w:pPr>
        <w:widowControl/>
        <w:rPr>
          <w:rFonts w:asciiTheme="majorHAnsi" w:eastAsiaTheme="majorEastAsia" w:hAnsiTheme="majorHAnsi" w:cstheme="majorBidi"/>
          <w:color w:val="17365D" w:themeColor="text2" w:themeShade="BF"/>
          <w:spacing w:val="5"/>
          <w:kern w:val="28"/>
          <w:sz w:val="40"/>
          <w:szCs w:val="40"/>
        </w:rPr>
      </w:pPr>
      <w:r>
        <w:rPr>
          <w:rFonts w:asciiTheme="majorHAnsi" w:eastAsiaTheme="majorEastAsia" w:hAnsiTheme="majorHAnsi" w:cstheme="majorBidi"/>
          <w:color w:val="17365D" w:themeColor="text2" w:themeShade="BF"/>
          <w:spacing w:val="5"/>
          <w:kern w:val="28"/>
          <w:sz w:val="40"/>
          <w:szCs w:val="40"/>
        </w:rPr>
        <w:br w:type="page"/>
      </w:r>
    </w:p>
    <w:bookmarkStart w:id="52" w:name="_Toc489514005"/>
    <w:p w14:paraId="0CEB0D6C" w14:textId="2276E314" w:rsidR="005B275B" w:rsidRPr="00D56CEF" w:rsidRDefault="00FD2D43" w:rsidP="00FD2D43">
      <w:pPr>
        <w:pStyle w:val="Heading1"/>
        <w:jc w:val="center"/>
        <w:rPr>
          <w:rFonts w:ascii="Book Antiqua" w:hAnsi="Book Antiqua"/>
          <w:color w:val="1D4AA3"/>
          <w:sz w:val="40"/>
          <w:szCs w:val="40"/>
        </w:rPr>
      </w:pPr>
      <w:r w:rsidRPr="00D56CEF">
        <w:rPr>
          <w:rFonts w:ascii="Book Antiqua" w:hAnsi="Book Antiqua"/>
          <w:noProof/>
          <w:color w:val="1D4AA3"/>
          <w:sz w:val="40"/>
          <w:szCs w:val="40"/>
        </w:rPr>
        <w:lastRenderedPageBreak/>
        <mc:AlternateContent>
          <mc:Choice Requires="wps">
            <w:drawing>
              <wp:anchor distT="0" distB="0" distL="114300" distR="114300" simplePos="0" relativeHeight="251723264" behindDoc="0" locked="0" layoutInCell="1" allowOverlap="1" wp14:anchorId="45F238F4" wp14:editId="0CCA522B">
                <wp:simplePos x="0" y="0"/>
                <wp:positionH relativeFrom="column">
                  <wp:posOffset>6926</wp:posOffset>
                </wp:positionH>
                <wp:positionV relativeFrom="paragraph">
                  <wp:posOffset>304800</wp:posOffset>
                </wp:positionV>
                <wp:extent cx="6033655" cy="6927"/>
                <wp:effectExtent l="0" t="0" r="24765" b="31750"/>
                <wp:wrapNone/>
                <wp:docPr id="46" name="Straight Connector 46"/>
                <wp:cNvGraphicFramePr/>
                <a:graphic xmlns:a="http://schemas.openxmlformats.org/drawingml/2006/main">
                  <a:graphicData uri="http://schemas.microsoft.com/office/word/2010/wordprocessingShape">
                    <wps:wsp>
                      <wps:cNvCnPr/>
                      <wps:spPr>
                        <a:xfrm>
                          <a:off x="0" y="0"/>
                          <a:ext cx="6033655" cy="692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52420C9C" id="Straight Connector 46" o:spid="_x0000_s1026" style="position:absolute;z-index:251723264;visibility:visible;mso-wrap-style:square;mso-wrap-distance-left:9pt;mso-wrap-distance-top:0;mso-wrap-distance-right:9pt;mso-wrap-distance-bottom:0;mso-position-horizontal:absolute;mso-position-horizontal-relative:text;mso-position-vertical:absolute;mso-position-vertical-relative:text" from=".55pt,24pt" to="475.6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" strokecolor="#4579b8 [3044]"/>
            </w:pict>
          </mc:Fallback>
        </mc:AlternateContent>
      </w:r>
      <w:r w:rsidR="005B275B" w:rsidRPr="00D56CEF">
        <w:rPr>
          <w:rFonts w:ascii="Book Antiqua" w:hAnsi="Book Antiqua"/>
          <w:color w:val="1D4AA3"/>
          <w:sz w:val="40"/>
          <w:szCs w:val="40"/>
        </w:rPr>
        <w:t>MECHANICAL</w:t>
      </w:r>
      <w:r w:rsidRPr="00D56CEF">
        <w:rPr>
          <w:rFonts w:ascii="Book Antiqua" w:hAnsi="Book Antiqua"/>
          <w:color w:val="1D4AA3"/>
          <w:sz w:val="40"/>
          <w:szCs w:val="40"/>
        </w:rPr>
        <w:t xml:space="preserve"> ENGINEERING TECHNOLOGY</w:t>
      </w:r>
      <w:bookmarkEnd w:id="52"/>
      <w:r w:rsidR="00C11A07" w:rsidRPr="00D56CEF">
        <w:rPr>
          <w:rFonts w:ascii="Book Antiqua" w:hAnsi="Book Antiqua"/>
          <w:color w:val="1D4AA3"/>
          <w:sz w:val="40"/>
          <w:szCs w:val="40"/>
        </w:rPr>
        <w:fldChar w:fldCharType="begin"/>
      </w:r>
      <w:r w:rsidR="00C11A07" w:rsidRPr="00D56CEF">
        <w:rPr>
          <w:rFonts w:ascii="Book Antiqua" w:hAnsi="Book Antiqua"/>
          <w:color w:val="1D4AA3"/>
          <w:sz w:val="40"/>
          <w:szCs w:val="40"/>
        </w:rPr>
        <w:instrText xml:space="preserve"> XE "MECHANICAL" </w:instrText>
      </w:r>
      <w:r w:rsidR="00C11A07" w:rsidRPr="00D56CEF">
        <w:rPr>
          <w:rFonts w:ascii="Book Antiqua" w:hAnsi="Book Antiqua"/>
          <w:color w:val="1D4AA3"/>
          <w:sz w:val="40"/>
          <w:szCs w:val="40"/>
        </w:rPr>
        <w:fldChar w:fldCharType="end"/>
      </w:r>
    </w:p>
    <w:p w14:paraId="306E9A83" w14:textId="77777777" w:rsidR="005B275B" w:rsidRPr="00F12883" w:rsidRDefault="005B275B" w:rsidP="00BF233F">
      <w:pPr>
        <w:spacing w:after="0" w:line="240" w:lineRule="auto"/>
        <w:jc w:val="both"/>
        <w:rPr>
          <w:rFonts w:ascii="Book Antiqua" w:hAnsi="Book Antiqua"/>
          <w:sz w:val="20"/>
          <w:szCs w:val="20"/>
        </w:rPr>
      </w:pPr>
      <w:r w:rsidRPr="00F12883">
        <w:rPr>
          <w:rFonts w:ascii="Book Antiqua" w:hAnsi="Book Antiqua"/>
          <w:sz w:val="20"/>
          <w:szCs w:val="20"/>
        </w:rPr>
        <w:t>The Mechanical Engineering Technology Progra</w:t>
      </w:r>
      <w:r w:rsidR="00795339" w:rsidRPr="00F12883">
        <w:rPr>
          <w:rFonts w:ascii="Book Antiqua" w:hAnsi="Book Antiqua"/>
          <w:sz w:val="20"/>
          <w:szCs w:val="20"/>
        </w:rPr>
        <w:t>m has a heavy emphasis on auto</w:t>
      </w:r>
      <w:r w:rsidRPr="00F12883">
        <w:rPr>
          <w:rFonts w:ascii="Book Antiqua" w:hAnsi="Book Antiqua"/>
          <w:sz w:val="20"/>
          <w:szCs w:val="20"/>
        </w:rPr>
        <w:t>mated manufacturing, computer numerical control (CNC) equipment, and flexible manufacturing systems (FMS).</w:t>
      </w:r>
    </w:p>
    <w:p w14:paraId="1E2A68DC" w14:textId="77777777" w:rsidR="00BF233F" w:rsidRPr="00F12883" w:rsidRDefault="00BF233F" w:rsidP="00BF233F">
      <w:pPr>
        <w:spacing w:after="0" w:line="240" w:lineRule="auto"/>
        <w:jc w:val="both"/>
        <w:rPr>
          <w:rFonts w:ascii="Book Antiqua" w:hAnsi="Book Antiqua"/>
          <w:sz w:val="20"/>
          <w:szCs w:val="20"/>
        </w:rPr>
      </w:pPr>
    </w:p>
    <w:p w14:paraId="5C058E85" w14:textId="77777777" w:rsidR="005B275B" w:rsidRPr="00F12883" w:rsidRDefault="005B275B" w:rsidP="00BF233F">
      <w:pPr>
        <w:spacing w:after="0" w:line="240" w:lineRule="auto"/>
        <w:jc w:val="both"/>
        <w:rPr>
          <w:rFonts w:ascii="Book Antiqua" w:hAnsi="Book Antiqua"/>
          <w:sz w:val="20"/>
          <w:szCs w:val="20"/>
        </w:rPr>
      </w:pPr>
      <w:r w:rsidRPr="00F12883">
        <w:rPr>
          <w:rFonts w:ascii="Book Antiqua" w:hAnsi="Book Antiqua"/>
          <w:sz w:val="20"/>
          <w:szCs w:val="20"/>
        </w:rPr>
        <w:t>At the completion of the program, graduates will be engaged in designing, manufacturing, testing and developing, inspecting, operating, troubleshooting, and maintaining mechanical equipment and systems. The mechanical engineering technician can be called upon to develop and modify engineering drawings. The graduate will apply the principles of strength of materials, testing and inspecting of components in various stages of manufacturing, testing and calibrating of measuring instruments, determining material specifications, preparing lists of materials and determining cost requirements to satisfy company, government or other contract requirements. The skills acquired through this program also will enable the graduates to perform other tasks in various fields of engineering.</w:t>
      </w:r>
    </w:p>
    <w:p w14:paraId="5C3972E9" w14:textId="77777777" w:rsidR="00BF233F" w:rsidRPr="00F12883" w:rsidRDefault="00BF233F" w:rsidP="00BF233F">
      <w:pPr>
        <w:spacing w:after="0" w:line="240" w:lineRule="auto"/>
        <w:rPr>
          <w:rFonts w:ascii="Book Antiqua" w:hAnsi="Book Antiqua"/>
          <w:sz w:val="20"/>
          <w:szCs w:val="20"/>
        </w:rPr>
      </w:pPr>
    </w:p>
    <w:p w14:paraId="22FA3262" w14:textId="77777777" w:rsidR="005B275B" w:rsidRPr="00F12883" w:rsidRDefault="00F12883" w:rsidP="00BF233F">
      <w:pPr>
        <w:spacing w:after="0" w:line="240" w:lineRule="auto"/>
        <w:rPr>
          <w:rFonts w:ascii="Book Antiqua" w:hAnsi="Book Antiqua"/>
          <w:sz w:val="20"/>
          <w:szCs w:val="20"/>
        </w:rPr>
      </w:pPr>
      <w:r>
        <w:rPr>
          <w:rFonts w:ascii="Book Antiqua" w:hAnsi="Book Antiqua"/>
          <w:sz w:val="20"/>
          <w:szCs w:val="20"/>
        </w:rPr>
        <w:t>Upon successful completion of the degree in mechanical engineering, t</w:t>
      </w:r>
      <w:r w:rsidR="005B275B" w:rsidRPr="00F12883">
        <w:rPr>
          <w:rFonts w:ascii="Book Antiqua" w:hAnsi="Book Antiqua"/>
          <w:sz w:val="20"/>
          <w:szCs w:val="20"/>
        </w:rPr>
        <w:t>he graduate will be able to:</w:t>
      </w:r>
    </w:p>
    <w:p w14:paraId="736B95FE" w14:textId="77777777" w:rsidR="00BF233F" w:rsidRPr="00F12883" w:rsidRDefault="00BF233F" w:rsidP="00BF233F">
      <w:pPr>
        <w:spacing w:after="0" w:line="240" w:lineRule="auto"/>
        <w:ind w:left="720" w:hanging="720"/>
        <w:rPr>
          <w:rFonts w:ascii="Book Antiqua" w:hAnsi="Book Antiqua"/>
          <w:sz w:val="20"/>
          <w:szCs w:val="20"/>
        </w:rPr>
      </w:pPr>
    </w:p>
    <w:p w14:paraId="01661A8D" w14:textId="77777777" w:rsidR="00F12883" w:rsidRDefault="005B275B" w:rsidP="00BE7E04">
      <w:pPr>
        <w:pStyle w:val="ListParagraph"/>
        <w:numPr>
          <w:ilvl w:val="0"/>
          <w:numId w:val="27"/>
        </w:numPr>
        <w:spacing w:after="0" w:line="240" w:lineRule="auto"/>
        <w:jc w:val="both"/>
        <w:rPr>
          <w:rFonts w:ascii="Book Antiqua" w:hAnsi="Book Antiqua"/>
          <w:sz w:val="20"/>
          <w:szCs w:val="20"/>
        </w:rPr>
      </w:pPr>
      <w:r w:rsidRPr="00F12883">
        <w:rPr>
          <w:rFonts w:ascii="Book Antiqua" w:hAnsi="Book Antiqua"/>
          <w:sz w:val="20"/>
          <w:szCs w:val="20"/>
        </w:rPr>
        <w:t>Demonstrate knowledge of manufacturing processes on different machines, tools and materials by operating a variety of manual and/or CNC (Lathe &amp; Milling) machines.</w:t>
      </w:r>
    </w:p>
    <w:p w14:paraId="45154EA4" w14:textId="77777777" w:rsidR="00F12883" w:rsidRDefault="005B275B" w:rsidP="00BE7E04">
      <w:pPr>
        <w:pStyle w:val="ListParagraph"/>
        <w:numPr>
          <w:ilvl w:val="0"/>
          <w:numId w:val="27"/>
        </w:numPr>
        <w:spacing w:after="0" w:line="240" w:lineRule="auto"/>
        <w:jc w:val="both"/>
        <w:rPr>
          <w:rFonts w:ascii="Book Antiqua" w:hAnsi="Book Antiqua"/>
          <w:sz w:val="20"/>
          <w:szCs w:val="20"/>
        </w:rPr>
      </w:pPr>
      <w:r w:rsidRPr="00F12883">
        <w:rPr>
          <w:rFonts w:ascii="Book Antiqua" w:hAnsi="Book Antiqua"/>
          <w:sz w:val="20"/>
          <w:szCs w:val="20"/>
        </w:rPr>
        <w:t>Demonstrate proper use of drafting tools and AutoCAD to produce finished engineering drawings.</w:t>
      </w:r>
    </w:p>
    <w:p w14:paraId="5D76C4FE" w14:textId="77777777" w:rsidR="00F12883" w:rsidRDefault="005B275B" w:rsidP="00BE7E04">
      <w:pPr>
        <w:pStyle w:val="ListParagraph"/>
        <w:numPr>
          <w:ilvl w:val="0"/>
          <w:numId w:val="27"/>
        </w:numPr>
        <w:spacing w:after="0" w:line="240" w:lineRule="auto"/>
        <w:jc w:val="both"/>
        <w:rPr>
          <w:rFonts w:ascii="Book Antiqua" w:hAnsi="Book Antiqua"/>
          <w:sz w:val="20"/>
          <w:szCs w:val="20"/>
        </w:rPr>
      </w:pPr>
      <w:r w:rsidRPr="00F12883">
        <w:rPr>
          <w:rFonts w:ascii="Book Antiqua" w:hAnsi="Book Antiqua"/>
          <w:sz w:val="20"/>
          <w:szCs w:val="20"/>
        </w:rPr>
        <w:t>Demonstrate basic understanding of hydraulic and pneumatic concepts, components and systems used in the manufacturing environment and in manufactured products.</w:t>
      </w:r>
    </w:p>
    <w:p w14:paraId="30701A4B" w14:textId="77777777" w:rsidR="00F12883" w:rsidRDefault="005B275B" w:rsidP="00BE7E04">
      <w:pPr>
        <w:pStyle w:val="ListParagraph"/>
        <w:numPr>
          <w:ilvl w:val="0"/>
          <w:numId w:val="27"/>
        </w:numPr>
        <w:spacing w:after="0" w:line="240" w:lineRule="auto"/>
        <w:jc w:val="both"/>
        <w:rPr>
          <w:rFonts w:ascii="Book Antiqua" w:hAnsi="Book Antiqua"/>
          <w:sz w:val="20"/>
          <w:szCs w:val="20"/>
        </w:rPr>
      </w:pPr>
      <w:r w:rsidRPr="00F12883">
        <w:rPr>
          <w:rFonts w:ascii="Book Antiqua" w:hAnsi="Book Antiqua"/>
          <w:sz w:val="20"/>
          <w:szCs w:val="20"/>
        </w:rPr>
        <w:t>Apply concepts of statics to analyze and compute the forces on and in structures that are at rest or moving with uniform velocity.</w:t>
      </w:r>
    </w:p>
    <w:p w14:paraId="57AD76CD" w14:textId="77777777" w:rsidR="005B275B" w:rsidRPr="00F12883" w:rsidRDefault="005B275B" w:rsidP="00BE7E04">
      <w:pPr>
        <w:pStyle w:val="ListParagraph"/>
        <w:numPr>
          <w:ilvl w:val="0"/>
          <w:numId w:val="27"/>
        </w:numPr>
        <w:spacing w:after="0" w:line="240" w:lineRule="auto"/>
        <w:jc w:val="both"/>
        <w:rPr>
          <w:rFonts w:ascii="Book Antiqua" w:hAnsi="Book Antiqua"/>
          <w:sz w:val="20"/>
          <w:szCs w:val="20"/>
        </w:rPr>
      </w:pPr>
      <w:r w:rsidRPr="00F12883">
        <w:rPr>
          <w:rFonts w:ascii="Book Antiqua" w:hAnsi="Book Antiqua"/>
          <w:sz w:val="20"/>
          <w:szCs w:val="20"/>
        </w:rPr>
        <w:t>Apply principles of strength and performance of materials to select and design structural components and systems.</w:t>
      </w:r>
    </w:p>
    <w:p w14:paraId="34B38238" w14:textId="77777777" w:rsidR="005B275B" w:rsidRPr="00F12883" w:rsidRDefault="005B275B" w:rsidP="00BF233F">
      <w:pPr>
        <w:spacing w:after="0" w:line="240" w:lineRule="auto"/>
        <w:ind w:left="720" w:hanging="720"/>
        <w:rPr>
          <w:rFonts w:ascii="Book Antiqua" w:hAnsi="Book Antiqua"/>
          <w:sz w:val="20"/>
          <w:szCs w:val="20"/>
        </w:rPr>
      </w:pPr>
    </w:p>
    <w:p w14:paraId="65977FD3" w14:textId="77777777" w:rsidR="005B275B" w:rsidRPr="00F12883" w:rsidRDefault="005B275B" w:rsidP="00BF233F">
      <w:pPr>
        <w:spacing w:after="0" w:line="240" w:lineRule="auto"/>
        <w:rPr>
          <w:rFonts w:ascii="Book Antiqua" w:hAnsi="Book Antiqua"/>
          <w:b/>
          <w:sz w:val="20"/>
          <w:szCs w:val="20"/>
        </w:rPr>
      </w:pPr>
      <w:r w:rsidRPr="00F12883">
        <w:rPr>
          <w:rFonts w:ascii="Book Antiqua" w:hAnsi="Book Antiqua"/>
          <w:b/>
          <w:sz w:val="20"/>
          <w:szCs w:val="20"/>
        </w:rPr>
        <w:t>OPPORTUNITIES FOR BACCALAUREATE STUDIES</w:t>
      </w:r>
    </w:p>
    <w:p w14:paraId="000FA78F" w14:textId="77777777" w:rsidR="00BF233F" w:rsidRPr="00F12883" w:rsidRDefault="00BF233F" w:rsidP="00BF233F">
      <w:pPr>
        <w:spacing w:after="0" w:line="240" w:lineRule="auto"/>
        <w:rPr>
          <w:rFonts w:ascii="Book Antiqua" w:hAnsi="Book Antiqua"/>
          <w:sz w:val="20"/>
          <w:szCs w:val="20"/>
        </w:rPr>
      </w:pPr>
    </w:p>
    <w:p w14:paraId="739BCD9F" w14:textId="77777777" w:rsidR="005B275B" w:rsidRPr="00F12883" w:rsidRDefault="005B275B" w:rsidP="00AD5E21">
      <w:pPr>
        <w:spacing w:after="0" w:line="240" w:lineRule="auto"/>
        <w:jc w:val="both"/>
        <w:rPr>
          <w:rFonts w:ascii="Book Antiqua" w:hAnsi="Book Antiqua"/>
          <w:sz w:val="20"/>
          <w:szCs w:val="20"/>
        </w:rPr>
      </w:pPr>
      <w:r w:rsidRPr="00F12883">
        <w:rPr>
          <w:rFonts w:ascii="Book Antiqua" w:hAnsi="Book Antiqua"/>
          <w:sz w:val="20"/>
          <w:szCs w:val="20"/>
        </w:rPr>
        <w:t xml:space="preserve">Students who successfully complete the mechanical major may continue their studies toward a bachelor’s degree in Mechanical or Manufacturing Engineering Technology and/or Industrial Technology at various universities. Further information regarding any of these opportunities is available through the </w:t>
      </w:r>
      <w:r w:rsidR="00795339" w:rsidRPr="00F12883">
        <w:rPr>
          <w:rFonts w:ascii="Book Antiqua" w:hAnsi="Book Antiqua"/>
          <w:sz w:val="20"/>
          <w:szCs w:val="20"/>
        </w:rPr>
        <w:t xml:space="preserve">office of the </w:t>
      </w:r>
      <w:r w:rsidRPr="00F12883">
        <w:rPr>
          <w:rFonts w:ascii="Book Antiqua" w:hAnsi="Book Antiqua"/>
          <w:sz w:val="20"/>
          <w:szCs w:val="20"/>
        </w:rPr>
        <w:t>dean or transfer coordinator.</w:t>
      </w:r>
    </w:p>
    <w:p w14:paraId="3B2C4134" w14:textId="77777777" w:rsidR="005B275B" w:rsidRPr="00F12883" w:rsidRDefault="005B275B" w:rsidP="00BF233F">
      <w:pPr>
        <w:widowControl/>
        <w:spacing w:after="0" w:line="240" w:lineRule="auto"/>
        <w:rPr>
          <w:rFonts w:ascii="Book Antiqua" w:hAnsi="Book Antiqua"/>
          <w:b/>
          <w:sz w:val="20"/>
          <w:szCs w:val="20"/>
        </w:rPr>
      </w:pPr>
    </w:p>
    <w:p w14:paraId="2BCE337F" w14:textId="77777777" w:rsidR="005B275B" w:rsidRPr="00F12883" w:rsidRDefault="005B275B" w:rsidP="005B275B">
      <w:pPr>
        <w:widowControl/>
        <w:rPr>
          <w:rFonts w:ascii="Book Antiqua" w:hAnsi="Book Antiqua"/>
          <w:b/>
          <w:sz w:val="20"/>
          <w:szCs w:val="20"/>
        </w:rPr>
      </w:pPr>
    </w:p>
    <w:p w14:paraId="209A4D2E" w14:textId="77777777" w:rsidR="005B275B" w:rsidRDefault="005B275B" w:rsidP="005B275B">
      <w:pPr>
        <w:widowControl/>
        <w:rPr>
          <w:rFonts w:ascii="Book Antiqua" w:hAnsi="Book Antiqua"/>
          <w:b/>
          <w:sz w:val="28"/>
          <w:szCs w:val="28"/>
        </w:rPr>
      </w:pPr>
    </w:p>
    <w:p w14:paraId="5A8FA079" w14:textId="77777777" w:rsidR="005B275B" w:rsidRDefault="005B275B" w:rsidP="005B275B">
      <w:pPr>
        <w:widowControl/>
        <w:rPr>
          <w:rFonts w:ascii="Book Antiqua" w:hAnsi="Book Antiqua"/>
          <w:b/>
          <w:sz w:val="28"/>
          <w:szCs w:val="28"/>
        </w:rPr>
      </w:pPr>
      <w:r>
        <w:rPr>
          <w:rFonts w:ascii="Book Antiqua" w:hAnsi="Book Antiqua"/>
          <w:b/>
          <w:sz w:val="28"/>
          <w:szCs w:val="28"/>
        </w:rPr>
        <w:br w:type="page"/>
      </w:r>
    </w:p>
    <w:p w14:paraId="530C15BA" w14:textId="4D5DCF33" w:rsidR="005B275B" w:rsidRPr="00D56CEF" w:rsidRDefault="00FD2D43" w:rsidP="005B275B">
      <w:pPr>
        <w:pStyle w:val="Title"/>
        <w:jc w:val="center"/>
        <w:rPr>
          <w:rFonts w:ascii="Book Antiqua" w:hAnsi="Book Antiqua"/>
          <w:b/>
          <w:color w:val="1D4AA3"/>
          <w:sz w:val="40"/>
          <w:szCs w:val="40"/>
        </w:rPr>
      </w:pPr>
      <w:r w:rsidRPr="00D56CEF">
        <w:rPr>
          <w:rFonts w:ascii="Book Antiqua" w:hAnsi="Book Antiqua"/>
          <w:b/>
          <w:color w:val="1D4AA3"/>
          <w:sz w:val="40"/>
          <w:szCs w:val="40"/>
        </w:rPr>
        <w:lastRenderedPageBreak/>
        <w:t xml:space="preserve">MECHANICAL ENGINEERING TECHNOLOGY </w:t>
      </w:r>
      <w:r w:rsidR="00C11A07" w:rsidRPr="00D56CEF">
        <w:rPr>
          <w:rFonts w:ascii="Book Antiqua" w:hAnsi="Book Antiqua"/>
          <w:b/>
          <w:color w:val="1D4AA3"/>
          <w:sz w:val="40"/>
          <w:szCs w:val="40"/>
        </w:rPr>
        <w:fldChar w:fldCharType="begin"/>
      </w:r>
      <w:r w:rsidR="00C11A07" w:rsidRPr="00D56CEF">
        <w:rPr>
          <w:rFonts w:ascii="Book Antiqua" w:hAnsi="Book Antiqua"/>
        </w:rPr>
        <w:instrText xml:space="preserve"> </w:instrText>
      </w:r>
      <w:r w:rsidR="00C11A07" w:rsidRPr="00D56CEF">
        <w:rPr>
          <w:rFonts w:ascii="Book Antiqua" w:hAnsi="Book Antiqua"/>
          <w:b/>
          <w:color w:val="1D4AA3"/>
          <w:sz w:val="40"/>
          <w:szCs w:val="40"/>
        </w:rPr>
        <w:instrText>MECHANICAL</w:instrText>
      </w:r>
      <w:r w:rsidR="00C11A07" w:rsidRPr="00D56CEF">
        <w:rPr>
          <w:rFonts w:ascii="Book Antiqua" w:hAnsi="Book Antiqua"/>
        </w:rPr>
        <w:instrText xml:space="preserve">" </w:instrText>
      </w:r>
      <w:r w:rsidR="00C11A07" w:rsidRPr="00D56CEF">
        <w:rPr>
          <w:rFonts w:ascii="Book Antiqua" w:hAnsi="Book Antiqua"/>
          <w:b/>
          <w:color w:val="1D4AA3"/>
          <w:sz w:val="40"/>
          <w:szCs w:val="40"/>
        </w:rPr>
        <w:fldChar w:fldCharType="separate"/>
      </w:r>
      <w:r w:rsidR="00AF1604">
        <w:rPr>
          <w:rFonts w:ascii="Book Antiqua" w:hAnsi="Book Antiqua"/>
          <w:bCs/>
          <w:color w:val="1D4AA3"/>
          <w:sz w:val="40"/>
          <w:szCs w:val="40"/>
        </w:rPr>
        <w:t>.</w:t>
      </w:r>
      <w:r w:rsidR="00C11A07" w:rsidRPr="00D56CEF">
        <w:rPr>
          <w:rFonts w:ascii="Book Antiqua" w:hAnsi="Book Antiqua"/>
          <w:b/>
          <w:color w:val="1D4AA3"/>
          <w:sz w:val="40"/>
          <w:szCs w:val="40"/>
        </w:rPr>
        <w:fldChar w:fldCharType="end"/>
      </w:r>
    </w:p>
    <w:p w14:paraId="11AA5D42" w14:textId="77777777" w:rsidR="005B275B" w:rsidRPr="00D56CEF" w:rsidRDefault="00795339" w:rsidP="005B275B">
      <w:pPr>
        <w:widowControl/>
        <w:jc w:val="center"/>
        <w:rPr>
          <w:rFonts w:ascii="Book Antiqua" w:hAnsi="Book Antiqua"/>
          <w:b/>
          <w:color w:val="1D4AA3"/>
          <w:sz w:val="28"/>
          <w:szCs w:val="28"/>
        </w:rPr>
      </w:pPr>
      <w:r w:rsidRPr="00D56CEF">
        <w:rPr>
          <w:rFonts w:ascii="Book Antiqua" w:hAnsi="Book Antiqua"/>
          <w:b/>
          <w:color w:val="1D4AA3"/>
          <w:sz w:val="28"/>
          <w:szCs w:val="28"/>
        </w:rPr>
        <w:t>AAS</w:t>
      </w:r>
    </w:p>
    <w:tbl>
      <w:tblPr>
        <w:tblStyle w:val="TableGrid"/>
        <w:tblW w:w="0" w:type="auto"/>
        <w:tblLook w:val="04A0" w:firstRow="1" w:lastRow="0" w:firstColumn="1" w:lastColumn="0" w:noHBand="0" w:noVBand="1"/>
      </w:tblPr>
      <w:tblGrid>
        <w:gridCol w:w="2502"/>
        <w:gridCol w:w="2416"/>
        <w:gridCol w:w="2302"/>
        <w:gridCol w:w="2130"/>
      </w:tblGrid>
      <w:tr w:rsidR="005B275B" w:rsidRPr="001D530F" w14:paraId="2E02B2A8" w14:textId="77777777" w:rsidTr="002A3F6F">
        <w:tc>
          <w:tcPr>
            <w:tcW w:w="2692" w:type="dxa"/>
          </w:tcPr>
          <w:p w14:paraId="4FC87AE7" w14:textId="77777777" w:rsidR="005B275B" w:rsidRPr="00FD2D43" w:rsidRDefault="004B10AA" w:rsidP="002A3F6F">
            <w:pPr>
              <w:jc w:val="center"/>
              <w:rPr>
                <w:rFonts w:ascii="Book Antiqua" w:hAnsi="Book Antiqua"/>
                <w:b/>
                <w:sz w:val="18"/>
                <w:szCs w:val="18"/>
              </w:rPr>
            </w:pPr>
            <w:r w:rsidRPr="00FD2D43">
              <w:rPr>
                <w:rFonts w:ascii="Book Antiqua" w:hAnsi="Book Antiqua"/>
                <w:b/>
                <w:sz w:val="18"/>
                <w:szCs w:val="18"/>
              </w:rPr>
              <w:t>SEMESTER I</w:t>
            </w:r>
          </w:p>
        </w:tc>
        <w:tc>
          <w:tcPr>
            <w:tcW w:w="2692" w:type="dxa"/>
          </w:tcPr>
          <w:p w14:paraId="591FC629" w14:textId="77777777" w:rsidR="005B275B" w:rsidRPr="00FD2D43" w:rsidRDefault="005B275B" w:rsidP="002A3F6F">
            <w:pPr>
              <w:jc w:val="center"/>
              <w:rPr>
                <w:rFonts w:ascii="Book Antiqua" w:hAnsi="Book Antiqua"/>
                <w:b/>
                <w:sz w:val="18"/>
                <w:szCs w:val="18"/>
              </w:rPr>
            </w:pPr>
            <w:r w:rsidRPr="00FD2D43">
              <w:rPr>
                <w:rFonts w:ascii="Book Antiqua" w:hAnsi="Book Antiqua"/>
                <w:b/>
                <w:sz w:val="18"/>
                <w:szCs w:val="18"/>
              </w:rPr>
              <w:t>SEMESTER II</w:t>
            </w:r>
          </w:p>
        </w:tc>
        <w:tc>
          <w:tcPr>
            <w:tcW w:w="2543" w:type="dxa"/>
          </w:tcPr>
          <w:p w14:paraId="3301EF5B" w14:textId="77777777" w:rsidR="005B275B" w:rsidRPr="00FD2D43" w:rsidRDefault="005B275B" w:rsidP="002A3F6F">
            <w:pPr>
              <w:jc w:val="center"/>
              <w:rPr>
                <w:rFonts w:ascii="Book Antiqua" w:hAnsi="Book Antiqua"/>
                <w:b/>
                <w:sz w:val="18"/>
                <w:szCs w:val="18"/>
              </w:rPr>
            </w:pPr>
            <w:r w:rsidRPr="00FD2D43">
              <w:rPr>
                <w:rFonts w:ascii="Book Antiqua" w:hAnsi="Book Antiqua"/>
                <w:b/>
                <w:sz w:val="18"/>
                <w:szCs w:val="18"/>
              </w:rPr>
              <w:t>SEMESTER III</w:t>
            </w:r>
          </w:p>
        </w:tc>
        <w:tc>
          <w:tcPr>
            <w:tcW w:w="2369" w:type="dxa"/>
          </w:tcPr>
          <w:p w14:paraId="6C485571" w14:textId="77777777" w:rsidR="005B275B" w:rsidRPr="00FD2D43" w:rsidRDefault="005B275B" w:rsidP="002A3F6F">
            <w:pPr>
              <w:jc w:val="center"/>
              <w:rPr>
                <w:rFonts w:ascii="Book Antiqua" w:hAnsi="Book Antiqua"/>
                <w:b/>
                <w:sz w:val="18"/>
                <w:szCs w:val="18"/>
              </w:rPr>
            </w:pPr>
            <w:r w:rsidRPr="00FD2D43">
              <w:rPr>
                <w:rFonts w:ascii="Book Antiqua" w:hAnsi="Book Antiqua"/>
                <w:b/>
                <w:sz w:val="18"/>
                <w:szCs w:val="18"/>
              </w:rPr>
              <w:t>SEMESTER IV</w:t>
            </w:r>
          </w:p>
        </w:tc>
      </w:tr>
      <w:tr w:rsidR="005B275B" w:rsidRPr="003A4174" w14:paraId="1C974BE0" w14:textId="77777777" w:rsidTr="002A3F6F">
        <w:tc>
          <w:tcPr>
            <w:tcW w:w="2692" w:type="dxa"/>
          </w:tcPr>
          <w:p w14:paraId="388CB25F" w14:textId="77777777" w:rsidR="005B275B" w:rsidRPr="00FD2D43" w:rsidRDefault="005B275B" w:rsidP="002A3F6F">
            <w:pPr>
              <w:rPr>
                <w:rFonts w:ascii="Book Antiqua" w:hAnsi="Book Antiqua"/>
                <w:b/>
                <w:sz w:val="18"/>
                <w:szCs w:val="18"/>
              </w:rPr>
            </w:pPr>
            <w:r w:rsidRPr="00FD2D43">
              <w:rPr>
                <w:rFonts w:ascii="Book Antiqua" w:hAnsi="Book Antiqua"/>
                <w:b/>
                <w:sz w:val="18"/>
                <w:szCs w:val="18"/>
              </w:rPr>
              <w:t>CSS106</w:t>
            </w:r>
          </w:p>
          <w:p w14:paraId="08A3AA1A" w14:textId="77777777" w:rsidR="005B275B" w:rsidRPr="00FD2D43" w:rsidRDefault="005B275B" w:rsidP="002A3F6F">
            <w:pPr>
              <w:rPr>
                <w:rFonts w:ascii="Book Antiqua" w:hAnsi="Book Antiqua"/>
                <w:sz w:val="18"/>
                <w:szCs w:val="18"/>
              </w:rPr>
            </w:pPr>
            <w:r w:rsidRPr="00FD2D43">
              <w:rPr>
                <w:rFonts w:ascii="Book Antiqua" w:hAnsi="Book Antiqua"/>
                <w:sz w:val="18"/>
                <w:szCs w:val="18"/>
              </w:rPr>
              <w:t>Succeeding in College</w:t>
            </w:r>
          </w:p>
          <w:p w14:paraId="09C154C8" w14:textId="77777777" w:rsidR="005B275B" w:rsidRPr="00FD2D43" w:rsidRDefault="005B275B" w:rsidP="002A3F6F">
            <w:pPr>
              <w:rPr>
                <w:rFonts w:ascii="Book Antiqua" w:hAnsi="Book Antiqua"/>
                <w:sz w:val="18"/>
                <w:szCs w:val="18"/>
              </w:rPr>
            </w:pPr>
            <w:r w:rsidRPr="00FD2D43">
              <w:rPr>
                <w:rFonts w:ascii="Book Antiqua" w:hAnsi="Book Antiqua"/>
                <w:sz w:val="18"/>
                <w:szCs w:val="18"/>
              </w:rPr>
              <w:t xml:space="preserve">                         </w:t>
            </w:r>
          </w:p>
          <w:p w14:paraId="58DE2C02" w14:textId="77777777" w:rsidR="005B275B" w:rsidRPr="00FD2D43" w:rsidRDefault="005B275B" w:rsidP="002A3F6F">
            <w:pPr>
              <w:rPr>
                <w:rFonts w:ascii="Book Antiqua" w:hAnsi="Book Antiqua"/>
                <w:sz w:val="18"/>
                <w:szCs w:val="18"/>
              </w:rPr>
            </w:pPr>
            <w:r w:rsidRPr="00FD2D43">
              <w:rPr>
                <w:rFonts w:ascii="Book Antiqua" w:hAnsi="Book Antiqua"/>
                <w:sz w:val="18"/>
                <w:szCs w:val="18"/>
              </w:rPr>
              <w:t xml:space="preserve">             </w:t>
            </w:r>
          </w:p>
          <w:p w14:paraId="5E4B4123" w14:textId="77777777" w:rsidR="00AB05B8" w:rsidRPr="00FD2D43" w:rsidRDefault="005B275B" w:rsidP="002A3F6F">
            <w:pPr>
              <w:rPr>
                <w:rFonts w:ascii="Book Antiqua" w:hAnsi="Book Antiqua"/>
                <w:sz w:val="18"/>
                <w:szCs w:val="18"/>
              </w:rPr>
            </w:pPr>
            <w:r w:rsidRPr="00FD2D43">
              <w:rPr>
                <w:rFonts w:ascii="Book Antiqua" w:hAnsi="Book Antiqua"/>
                <w:sz w:val="18"/>
                <w:szCs w:val="18"/>
              </w:rPr>
              <w:t xml:space="preserve">         </w:t>
            </w:r>
          </w:p>
          <w:p w14:paraId="080EB196" w14:textId="739C5F7F" w:rsidR="005B275B" w:rsidRPr="00FD2D43" w:rsidRDefault="00AB05B8" w:rsidP="002A3F6F">
            <w:pPr>
              <w:rPr>
                <w:rFonts w:ascii="Book Antiqua" w:hAnsi="Book Antiqua"/>
                <w:sz w:val="18"/>
                <w:szCs w:val="18"/>
              </w:rPr>
            </w:pPr>
            <w:r w:rsidRPr="00FD2D43">
              <w:rPr>
                <w:rFonts w:ascii="Book Antiqua" w:hAnsi="Book Antiqua"/>
                <w:sz w:val="18"/>
                <w:szCs w:val="18"/>
              </w:rPr>
              <w:t xml:space="preserve">         </w:t>
            </w:r>
            <w:r w:rsidR="005B275B" w:rsidRPr="00FD2D43">
              <w:rPr>
                <w:rFonts w:ascii="Book Antiqua" w:hAnsi="Book Antiqua"/>
                <w:sz w:val="18"/>
                <w:szCs w:val="18"/>
              </w:rPr>
              <w:t xml:space="preserve">                                 </w:t>
            </w:r>
            <w:r w:rsidR="00863D29" w:rsidRPr="00FD2D43">
              <w:rPr>
                <w:rFonts w:ascii="Book Antiqua" w:hAnsi="Book Antiqua"/>
                <w:sz w:val="18"/>
                <w:szCs w:val="18"/>
              </w:rPr>
              <w:t xml:space="preserve">      </w:t>
            </w:r>
            <w:r w:rsidR="005B275B" w:rsidRPr="00FD2D43">
              <w:rPr>
                <w:rFonts w:ascii="Book Antiqua" w:hAnsi="Book Antiqua"/>
                <w:sz w:val="18"/>
                <w:szCs w:val="18"/>
              </w:rPr>
              <w:t>1</w:t>
            </w:r>
          </w:p>
        </w:tc>
        <w:tc>
          <w:tcPr>
            <w:tcW w:w="2692" w:type="dxa"/>
          </w:tcPr>
          <w:p w14:paraId="36BF811D" w14:textId="77777777" w:rsidR="005B275B" w:rsidRPr="00FD2D43" w:rsidRDefault="005B275B" w:rsidP="002A3F6F">
            <w:pPr>
              <w:rPr>
                <w:rFonts w:ascii="Book Antiqua" w:hAnsi="Book Antiqua"/>
                <w:b/>
                <w:sz w:val="18"/>
                <w:szCs w:val="18"/>
              </w:rPr>
            </w:pPr>
            <w:r w:rsidRPr="00FD2D43">
              <w:rPr>
                <w:rFonts w:ascii="Book Antiqua" w:hAnsi="Book Antiqua"/>
                <w:b/>
                <w:sz w:val="18"/>
                <w:szCs w:val="18"/>
              </w:rPr>
              <w:t>DES111</w:t>
            </w:r>
          </w:p>
          <w:p w14:paraId="6BC90329" w14:textId="77777777" w:rsidR="005B275B" w:rsidRPr="00FD2D43" w:rsidRDefault="005B275B" w:rsidP="002A3F6F">
            <w:pPr>
              <w:rPr>
                <w:rFonts w:ascii="Book Antiqua" w:hAnsi="Book Antiqua"/>
                <w:sz w:val="18"/>
                <w:szCs w:val="18"/>
              </w:rPr>
            </w:pPr>
            <w:r w:rsidRPr="00FD2D43">
              <w:rPr>
                <w:rFonts w:ascii="Book Antiqua" w:hAnsi="Book Antiqua"/>
                <w:sz w:val="18"/>
                <w:szCs w:val="18"/>
              </w:rPr>
              <w:t>Drafting II</w:t>
            </w:r>
          </w:p>
          <w:p w14:paraId="198B1CA1" w14:textId="77777777" w:rsidR="005B275B" w:rsidRPr="00FD2D43" w:rsidRDefault="005B275B" w:rsidP="002A3F6F">
            <w:pPr>
              <w:rPr>
                <w:rFonts w:ascii="Book Antiqua" w:hAnsi="Book Antiqua"/>
                <w:sz w:val="18"/>
                <w:szCs w:val="18"/>
              </w:rPr>
            </w:pPr>
          </w:p>
          <w:p w14:paraId="08D61326" w14:textId="77777777" w:rsidR="005B275B" w:rsidRPr="00FD2D43" w:rsidRDefault="005B275B" w:rsidP="002A3F6F">
            <w:pPr>
              <w:rPr>
                <w:rFonts w:ascii="Book Antiqua" w:hAnsi="Book Antiqua"/>
                <w:sz w:val="18"/>
                <w:szCs w:val="18"/>
              </w:rPr>
            </w:pPr>
          </w:p>
          <w:p w14:paraId="17A9574C" w14:textId="77777777" w:rsidR="00AB05B8" w:rsidRPr="00FD2D43" w:rsidRDefault="00AB05B8" w:rsidP="002A3F6F">
            <w:pPr>
              <w:rPr>
                <w:rFonts w:ascii="Book Antiqua" w:hAnsi="Book Antiqua"/>
                <w:sz w:val="18"/>
                <w:szCs w:val="18"/>
              </w:rPr>
            </w:pPr>
          </w:p>
          <w:p w14:paraId="5686C4D1" w14:textId="057D7DEE" w:rsidR="005B275B" w:rsidRPr="00FD2D43" w:rsidRDefault="005B275B" w:rsidP="002A3F6F">
            <w:pPr>
              <w:rPr>
                <w:rFonts w:ascii="Book Antiqua" w:hAnsi="Book Antiqua"/>
                <w:sz w:val="18"/>
                <w:szCs w:val="18"/>
              </w:rPr>
            </w:pPr>
            <w:r w:rsidRPr="00FD2D43">
              <w:rPr>
                <w:rFonts w:ascii="Book Antiqua" w:hAnsi="Book Antiqua"/>
                <w:sz w:val="18"/>
                <w:szCs w:val="18"/>
              </w:rPr>
              <w:t xml:space="preserve">▲                                       </w:t>
            </w:r>
            <w:r w:rsidR="00863D29" w:rsidRPr="00FD2D43">
              <w:rPr>
                <w:rFonts w:ascii="Book Antiqua" w:hAnsi="Book Antiqua"/>
                <w:sz w:val="18"/>
                <w:szCs w:val="18"/>
              </w:rPr>
              <w:t xml:space="preserve">   </w:t>
            </w:r>
            <w:r w:rsidRPr="00FD2D43">
              <w:rPr>
                <w:rFonts w:ascii="Book Antiqua" w:hAnsi="Book Antiqua"/>
                <w:sz w:val="18"/>
                <w:szCs w:val="18"/>
              </w:rPr>
              <w:t xml:space="preserve">3                                             </w:t>
            </w:r>
          </w:p>
        </w:tc>
        <w:tc>
          <w:tcPr>
            <w:tcW w:w="2543" w:type="dxa"/>
          </w:tcPr>
          <w:p w14:paraId="0B396756" w14:textId="77777777" w:rsidR="005B275B" w:rsidRPr="00FD2D43" w:rsidRDefault="005B275B" w:rsidP="002A3F6F">
            <w:pPr>
              <w:rPr>
                <w:rFonts w:ascii="Book Antiqua" w:hAnsi="Book Antiqua"/>
                <w:b/>
                <w:sz w:val="18"/>
                <w:szCs w:val="18"/>
              </w:rPr>
            </w:pPr>
            <w:r w:rsidRPr="00FD2D43">
              <w:rPr>
                <w:rFonts w:ascii="Book Antiqua" w:hAnsi="Book Antiqua"/>
                <w:b/>
                <w:sz w:val="18"/>
                <w:szCs w:val="18"/>
              </w:rPr>
              <w:t>DES215</w:t>
            </w:r>
          </w:p>
          <w:p w14:paraId="343E06D0" w14:textId="77777777" w:rsidR="005B275B" w:rsidRPr="00FD2D43" w:rsidRDefault="005B275B" w:rsidP="002A3F6F">
            <w:pPr>
              <w:rPr>
                <w:rFonts w:ascii="Book Antiqua" w:hAnsi="Book Antiqua"/>
                <w:sz w:val="18"/>
                <w:szCs w:val="18"/>
              </w:rPr>
            </w:pPr>
            <w:r w:rsidRPr="00FD2D43">
              <w:rPr>
                <w:rFonts w:ascii="Book Antiqua" w:hAnsi="Book Antiqua"/>
                <w:sz w:val="18"/>
                <w:szCs w:val="18"/>
              </w:rPr>
              <w:t xml:space="preserve">Computer Aided Design II </w:t>
            </w:r>
            <w:r w:rsidRPr="00FD2D43">
              <w:rPr>
                <w:rFonts w:ascii="Book Antiqua" w:hAnsi="Book Antiqua"/>
                <w:b/>
                <w:sz w:val="18"/>
                <w:szCs w:val="18"/>
              </w:rPr>
              <w:t>or</w:t>
            </w:r>
            <w:r w:rsidRPr="00FD2D43">
              <w:rPr>
                <w:rFonts w:ascii="Book Antiqua" w:hAnsi="Book Antiqua"/>
                <w:sz w:val="18"/>
                <w:szCs w:val="18"/>
              </w:rPr>
              <w:t xml:space="preserve"> </w:t>
            </w:r>
          </w:p>
          <w:p w14:paraId="4A9838B9" w14:textId="77777777" w:rsidR="005B275B" w:rsidRPr="00FD2D43" w:rsidRDefault="005B275B" w:rsidP="002A3F6F">
            <w:pPr>
              <w:rPr>
                <w:rFonts w:ascii="Book Antiqua" w:hAnsi="Book Antiqua"/>
                <w:b/>
                <w:sz w:val="18"/>
                <w:szCs w:val="18"/>
              </w:rPr>
            </w:pPr>
            <w:r w:rsidRPr="00FD2D43">
              <w:rPr>
                <w:rFonts w:ascii="Book Antiqua" w:hAnsi="Book Antiqua"/>
                <w:b/>
                <w:sz w:val="18"/>
                <w:szCs w:val="18"/>
              </w:rPr>
              <w:t>MCH102</w:t>
            </w:r>
          </w:p>
          <w:p w14:paraId="4CC4DEE8" w14:textId="77777777" w:rsidR="005B275B" w:rsidRPr="00FD2D43" w:rsidRDefault="005B275B" w:rsidP="002A3F6F">
            <w:pPr>
              <w:rPr>
                <w:rFonts w:ascii="Book Antiqua" w:hAnsi="Book Antiqua"/>
                <w:sz w:val="18"/>
                <w:szCs w:val="18"/>
              </w:rPr>
            </w:pPr>
            <w:r w:rsidRPr="00FD2D43">
              <w:rPr>
                <w:rFonts w:ascii="Book Antiqua" w:hAnsi="Book Antiqua"/>
                <w:sz w:val="18"/>
                <w:szCs w:val="18"/>
              </w:rPr>
              <w:t>Industrial Hydraulics</w:t>
            </w:r>
          </w:p>
          <w:p w14:paraId="37A851FC" w14:textId="479E1E2F" w:rsidR="005B275B" w:rsidRPr="00FD2D43" w:rsidRDefault="005B275B" w:rsidP="00863D29">
            <w:pPr>
              <w:rPr>
                <w:rFonts w:ascii="Book Antiqua" w:hAnsi="Book Antiqua"/>
                <w:sz w:val="18"/>
                <w:szCs w:val="18"/>
              </w:rPr>
            </w:pPr>
            <w:r w:rsidRPr="00FD2D43">
              <w:rPr>
                <w:rFonts w:ascii="Book Antiqua" w:hAnsi="Book Antiqua"/>
                <w:sz w:val="18"/>
                <w:szCs w:val="18"/>
              </w:rPr>
              <w:t xml:space="preserve">▲                                    2-3                                             </w:t>
            </w:r>
          </w:p>
        </w:tc>
        <w:tc>
          <w:tcPr>
            <w:tcW w:w="2369" w:type="dxa"/>
          </w:tcPr>
          <w:p w14:paraId="4F5DF302" w14:textId="77777777" w:rsidR="005B275B" w:rsidRPr="00FD2D43" w:rsidRDefault="005B275B" w:rsidP="002A3F6F">
            <w:pPr>
              <w:rPr>
                <w:rFonts w:ascii="Book Antiqua" w:hAnsi="Book Antiqua"/>
                <w:b/>
                <w:sz w:val="18"/>
                <w:szCs w:val="18"/>
              </w:rPr>
            </w:pPr>
            <w:r w:rsidRPr="00FD2D43">
              <w:rPr>
                <w:rFonts w:ascii="Book Antiqua" w:hAnsi="Book Antiqua"/>
                <w:b/>
                <w:sz w:val="18"/>
                <w:szCs w:val="18"/>
              </w:rPr>
              <w:t>COM101</w:t>
            </w:r>
          </w:p>
          <w:p w14:paraId="624071FC" w14:textId="77777777" w:rsidR="005B275B" w:rsidRPr="00FD2D43" w:rsidRDefault="005B275B" w:rsidP="002A3F6F">
            <w:pPr>
              <w:rPr>
                <w:rFonts w:ascii="Book Antiqua" w:hAnsi="Book Antiqua"/>
                <w:sz w:val="18"/>
                <w:szCs w:val="18"/>
              </w:rPr>
            </w:pPr>
            <w:r w:rsidRPr="00FD2D43">
              <w:rPr>
                <w:rFonts w:ascii="Book Antiqua" w:hAnsi="Book Antiqua"/>
                <w:sz w:val="18"/>
                <w:szCs w:val="18"/>
              </w:rPr>
              <w:t>Public Speaking</w:t>
            </w:r>
          </w:p>
          <w:p w14:paraId="5D61BDB7" w14:textId="77777777" w:rsidR="005B275B" w:rsidRPr="00FD2D43" w:rsidRDefault="005B275B" w:rsidP="002A3F6F">
            <w:pPr>
              <w:rPr>
                <w:rFonts w:ascii="Book Antiqua" w:hAnsi="Book Antiqua"/>
                <w:sz w:val="18"/>
                <w:szCs w:val="18"/>
              </w:rPr>
            </w:pPr>
          </w:p>
          <w:p w14:paraId="09B80846" w14:textId="77777777" w:rsidR="005B275B" w:rsidRPr="00FD2D43" w:rsidRDefault="005B275B" w:rsidP="002A3F6F">
            <w:pPr>
              <w:rPr>
                <w:rFonts w:ascii="Book Antiqua" w:hAnsi="Book Antiqua"/>
                <w:sz w:val="18"/>
                <w:szCs w:val="18"/>
              </w:rPr>
            </w:pPr>
          </w:p>
          <w:p w14:paraId="74222364" w14:textId="77777777" w:rsidR="00AD5E21" w:rsidRPr="00FD2D43" w:rsidRDefault="005B275B" w:rsidP="002A3F6F">
            <w:pPr>
              <w:rPr>
                <w:rFonts w:ascii="Book Antiqua" w:hAnsi="Book Antiqua"/>
                <w:sz w:val="18"/>
                <w:szCs w:val="18"/>
              </w:rPr>
            </w:pPr>
            <w:r w:rsidRPr="00FD2D43">
              <w:rPr>
                <w:rFonts w:ascii="Book Antiqua" w:hAnsi="Book Antiqua"/>
                <w:sz w:val="18"/>
                <w:szCs w:val="18"/>
              </w:rPr>
              <w:t xml:space="preserve">                                             </w:t>
            </w:r>
            <w:r w:rsidR="00AD5E21" w:rsidRPr="00FD2D43">
              <w:rPr>
                <w:rFonts w:ascii="Book Antiqua" w:hAnsi="Book Antiqua"/>
                <w:sz w:val="18"/>
                <w:szCs w:val="18"/>
              </w:rPr>
              <w:t xml:space="preserve">  </w:t>
            </w:r>
          </w:p>
          <w:p w14:paraId="5CB4BBD9" w14:textId="416C1554" w:rsidR="005B275B" w:rsidRPr="00FD2D43" w:rsidRDefault="00AD5E21" w:rsidP="002A3F6F">
            <w:pPr>
              <w:rPr>
                <w:rFonts w:ascii="Book Antiqua" w:hAnsi="Book Antiqua"/>
                <w:sz w:val="18"/>
                <w:szCs w:val="18"/>
              </w:rPr>
            </w:pPr>
            <w:r w:rsidRPr="00FD2D43">
              <w:rPr>
                <w:rFonts w:ascii="Book Antiqua" w:hAnsi="Book Antiqua"/>
                <w:sz w:val="18"/>
                <w:szCs w:val="18"/>
              </w:rPr>
              <w:t xml:space="preserve">        </w:t>
            </w:r>
            <w:r w:rsidR="00863D29" w:rsidRPr="00FD2D43">
              <w:rPr>
                <w:rFonts w:ascii="Book Antiqua" w:hAnsi="Book Antiqua"/>
                <w:sz w:val="18"/>
                <w:szCs w:val="18"/>
              </w:rPr>
              <w:t xml:space="preserve">                               </w:t>
            </w:r>
            <w:r w:rsidR="005B275B" w:rsidRPr="00FD2D43">
              <w:rPr>
                <w:rFonts w:ascii="Book Antiqua" w:hAnsi="Book Antiqua"/>
                <w:sz w:val="18"/>
                <w:szCs w:val="18"/>
              </w:rPr>
              <w:t>3</w:t>
            </w:r>
          </w:p>
        </w:tc>
      </w:tr>
      <w:tr w:rsidR="005B275B" w:rsidRPr="003A4174" w14:paraId="10D147DC" w14:textId="77777777" w:rsidTr="002A3F6F">
        <w:tc>
          <w:tcPr>
            <w:tcW w:w="2692" w:type="dxa"/>
          </w:tcPr>
          <w:p w14:paraId="73469442" w14:textId="77777777" w:rsidR="005B275B" w:rsidRPr="00FD2D43" w:rsidRDefault="005B275B" w:rsidP="002A3F6F">
            <w:pPr>
              <w:rPr>
                <w:rFonts w:ascii="Book Antiqua" w:hAnsi="Book Antiqua"/>
                <w:b/>
                <w:sz w:val="18"/>
                <w:szCs w:val="18"/>
              </w:rPr>
            </w:pPr>
            <w:r w:rsidRPr="00FD2D43">
              <w:rPr>
                <w:rFonts w:ascii="Book Antiqua" w:hAnsi="Book Antiqua"/>
                <w:b/>
                <w:sz w:val="18"/>
                <w:szCs w:val="18"/>
              </w:rPr>
              <w:t>DES110</w:t>
            </w:r>
          </w:p>
          <w:p w14:paraId="75B2978B" w14:textId="77777777" w:rsidR="005B275B" w:rsidRPr="00FD2D43" w:rsidRDefault="005B275B" w:rsidP="002A3F6F">
            <w:pPr>
              <w:rPr>
                <w:rFonts w:ascii="Book Antiqua" w:hAnsi="Book Antiqua"/>
                <w:sz w:val="18"/>
                <w:szCs w:val="18"/>
              </w:rPr>
            </w:pPr>
            <w:r w:rsidRPr="00FD2D43">
              <w:rPr>
                <w:rFonts w:ascii="Book Antiqua" w:hAnsi="Book Antiqua"/>
                <w:sz w:val="18"/>
                <w:szCs w:val="18"/>
              </w:rPr>
              <w:t>Drafting I</w:t>
            </w:r>
          </w:p>
          <w:p w14:paraId="5F6C9B2B" w14:textId="075BDA4F" w:rsidR="005B275B" w:rsidRPr="00FD2D43" w:rsidRDefault="005B275B" w:rsidP="002A3F6F">
            <w:pPr>
              <w:rPr>
                <w:rFonts w:ascii="Book Antiqua" w:hAnsi="Book Antiqua"/>
                <w:sz w:val="18"/>
                <w:szCs w:val="18"/>
              </w:rPr>
            </w:pPr>
          </w:p>
          <w:p w14:paraId="69D2C05F" w14:textId="77777777" w:rsidR="00863D29" w:rsidRPr="00FD2D43" w:rsidRDefault="00863D29" w:rsidP="002A3F6F">
            <w:pPr>
              <w:rPr>
                <w:rFonts w:ascii="Book Antiqua" w:hAnsi="Book Antiqua"/>
                <w:sz w:val="18"/>
                <w:szCs w:val="18"/>
              </w:rPr>
            </w:pPr>
          </w:p>
          <w:p w14:paraId="64899B35" w14:textId="1608ADEE" w:rsidR="005B275B" w:rsidRPr="00FD2D43" w:rsidRDefault="005B275B" w:rsidP="002A3F6F">
            <w:pPr>
              <w:rPr>
                <w:rFonts w:ascii="Book Antiqua" w:hAnsi="Book Antiqua"/>
                <w:sz w:val="18"/>
                <w:szCs w:val="18"/>
              </w:rPr>
            </w:pPr>
            <w:r w:rsidRPr="00FD2D43">
              <w:rPr>
                <w:rFonts w:ascii="Book Antiqua" w:hAnsi="Book Antiqua"/>
                <w:sz w:val="18"/>
                <w:szCs w:val="18"/>
              </w:rPr>
              <w:t xml:space="preserve">▲                                            3                                             </w:t>
            </w:r>
          </w:p>
        </w:tc>
        <w:tc>
          <w:tcPr>
            <w:tcW w:w="2692" w:type="dxa"/>
          </w:tcPr>
          <w:p w14:paraId="0E143140" w14:textId="77777777" w:rsidR="005B275B" w:rsidRPr="00FD2D43" w:rsidRDefault="005B275B" w:rsidP="002A3F6F">
            <w:pPr>
              <w:rPr>
                <w:rFonts w:ascii="Book Antiqua" w:hAnsi="Book Antiqua"/>
                <w:b/>
                <w:sz w:val="18"/>
                <w:szCs w:val="18"/>
              </w:rPr>
            </w:pPr>
            <w:r w:rsidRPr="00FD2D43">
              <w:rPr>
                <w:rFonts w:ascii="Book Antiqua" w:hAnsi="Book Antiqua"/>
                <w:b/>
                <w:sz w:val="18"/>
                <w:szCs w:val="18"/>
              </w:rPr>
              <w:t>DES115</w:t>
            </w:r>
          </w:p>
          <w:p w14:paraId="37B2146E" w14:textId="77777777" w:rsidR="005B275B" w:rsidRPr="00FD2D43" w:rsidRDefault="005B275B" w:rsidP="002A3F6F">
            <w:pPr>
              <w:rPr>
                <w:rFonts w:ascii="Book Antiqua" w:hAnsi="Book Antiqua"/>
                <w:sz w:val="18"/>
                <w:szCs w:val="18"/>
              </w:rPr>
            </w:pPr>
            <w:r w:rsidRPr="00FD2D43">
              <w:rPr>
                <w:rFonts w:ascii="Book Antiqua" w:hAnsi="Book Antiqua"/>
                <w:sz w:val="18"/>
                <w:szCs w:val="18"/>
              </w:rPr>
              <w:t>AutoCAD I</w:t>
            </w:r>
          </w:p>
          <w:p w14:paraId="45C691EF" w14:textId="59213BB4" w:rsidR="005B275B" w:rsidRPr="00FD2D43" w:rsidRDefault="005B275B" w:rsidP="002A3F6F">
            <w:pPr>
              <w:rPr>
                <w:rFonts w:ascii="Book Antiqua" w:hAnsi="Book Antiqua"/>
                <w:sz w:val="18"/>
                <w:szCs w:val="18"/>
              </w:rPr>
            </w:pPr>
          </w:p>
          <w:p w14:paraId="6AFC418E" w14:textId="77777777" w:rsidR="00863D29" w:rsidRPr="00FD2D43" w:rsidRDefault="00863D29" w:rsidP="002A3F6F">
            <w:pPr>
              <w:rPr>
                <w:rFonts w:ascii="Book Antiqua" w:hAnsi="Book Antiqua"/>
                <w:sz w:val="18"/>
                <w:szCs w:val="18"/>
              </w:rPr>
            </w:pPr>
          </w:p>
          <w:p w14:paraId="6DD94CB9" w14:textId="4D502471" w:rsidR="005B275B" w:rsidRPr="00FD2D43" w:rsidRDefault="005B275B" w:rsidP="002A3F6F">
            <w:pPr>
              <w:rPr>
                <w:rFonts w:ascii="Book Antiqua" w:hAnsi="Book Antiqua"/>
                <w:sz w:val="18"/>
                <w:szCs w:val="18"/>
              </w:rPr>
            </w:pPr>
            <w:r w:rsidRPr="00FD2D43">
              <w:rPr>
                <w:rFonts w:ascii="Book Antiqua" w:hAnsi="Book Antiqua"/>
                <w:sz w:val="18"/>
                <w:szCs w:val="18"/>
              </w:rPr>
              <w:t xml:space="preserve">▲                                       </w:t>
            </w:r>
            <w:r w:rsidR="00863D29" w:rsidRPr="00FD2D43">
              <w:rPr>
                <w:rFonts w:ascii="Book Antiqua" w:hAnsi="Book Antiqua"/>
                <w:sz w:val="18"/>
                <w:szCs w:val="18"/>
              </w:rPr>
              <w:t xml:space="preserve">   </w:t>
            </w:r>
            <w:r w:rsidRPr="00FD2D43">
              <w:rPr>
                <w:rFonts w:ascii="Book Antiqua" w:hAnsi="Book Antiqua"/>
                <w:sz w:val="18"/>
                <w:szCs w:val="18"/>
              </w:rPr>
              <w:t xml:space="preserve">3                                             </w:t>
            </w:r>
          </w:p>
        </w:tc>
        <w:tc>
          <w:tcPr>
            <w:tcW w:w="2543" w:type="dxa"/>
          </w:tcPr>
          <w:p w14:paraId="44613950" w14:textId="77777777" w:rsidR="005B275B" w:rsidRPr="00FD2D43" w:rsidRDefault="005B275B" w:rsidP="002A3F6F">
            <w:pPr>
              <w:rPr>
                <w:rFonts w:ascii="Book Antiqua" w:hAnsi="Book Antiqua"/>
                <w:b/>
                <w:sz w:val="18"/>
                <w:szCs w:val="18"/>
              </w:rPr>
            </w:pPr>
            <w:r w:rsidRPr="00FD2D43">
              <w:rPr>
                <w:rFonts w:ascii="Book Antiqua" w:hAnsi="Book Antiqua"/>
                <w:b/>
                <w:sz w:val="18"/>
                <w:szCs w:val="18"/>
              </w:rPr>
              <w:t>MCH110</w:t>
            </w:r>
          </w:p>
          <w:p w14:paraId="60E07F50" w14:textId="77777777" w:rsidR="005B275B" w:rsidRPr="00FD2D43" w:rsidRDefault="005B275B" w:rsidP="002A3F6F">
            <w:pPr>
              <w:rPr>
                <w:rFonts w:ascii="Book Antiqua" w:hAnsi="Book Antiqua"/>
                <w:sz w:val="18"/>
                <w:szCs w:val="18"/>
              </w:rPr>
            </w:pPr>
            <w:r w:rsidRPr="00FD2D43">
              <w:rPr>
                <w:rFonts w:ascii="Book Antiqua" w:hAnsi="Book Antiqua"/>
                <w:sz w:val="18"/>
                <w:szCs w:val="18"/>
              </w:rPr>
              <w:t>Engineering Materials</w:t>
            </w:r>
          </w:p>
          <w:p w14:paraId="1F810452" w14:textId="59CEC77F" w:rsidR="005B275B" w:rsidRPr="00FD2D43" w:rsidRDefault="005B275B" w:rsidP="002A3F6F">
            <w:pPr>
              <w:rPr>
                <w:rFonts w:ascii="Book Antiqua" w:hAnsi="Book Antiqua"/>
                <w:sz w:val="18"/>
                <w:szCs w:val="18"/>
              </w:rPr>
            </w:pPr>
          </w:p>
          <w:p w14:paraId="6CC83FDB" w14:textId="77777777" w:rsidR="00863D29" w:rsidRPr="00FD2D43" w:rsidRDefault="00863D29" w:rsidP="002A3F6F">
            <w:pPr>
              <w:rPr>
                <w:rFonts w:ascii="Book Antiqua" w:hAnsi="Book Antiqua"/>
                <w:sz w:val="18"/>
                <w:szCs w:val="18"/>
              </w:rPr>
            </w:pPr>
          </w:p>
          <w:p w14:paraId="338F729D" w14:textId="33D285FD" w:rsidR="005B275B" w:rsidRPr="00FD2D43" w:rsidRDefault="005B275B" w:rsidP="002A3F6F">
            <w:pPr>
              <w:rPr>
                <w:rFonts w:ascii="Book Antiqua" w:hAnsi="Book Antiqua"/>
                <w:sz w:val="18"/>
                <w:szCs w:val="18"/>
              </w:rPr>
            </w:pPr>
            <w:r w:rsidRPr="00FD2D43">
              <w:rPr>
                <w:rFonts w:ascii="Book Antiqua" w:hAnsi="Book Antiqua"/>
                <w:sz w:val="18"/>
                <w:szCs w:val="18"/>
              </w:rPr>
              <w:t xml:space="preserve">▲        </w:t>
            </w:r>
            <w:r w:rsidR="00863D29" w:rsidRPr="00FD2D43">
              <w:rPr>
                <w:rFonts w:ascii="Book Antiqua" w:hAnsi="Book Antiqua"/>
                <w:sz w:val="18"/>
                <w:szCs w:val="18"/>
              </w:rPr>
              <w:t xml:space="preserve">                               </w:t>
            </w:r>
            <w:r w:rsidRPr="00FD2D43">
              <w:rPr>
                <w:rFonts w:ascii="Book Antiqua" w:hAnsi="Book Antiqua"/>
                <w:sz w:val="18"/>
                <w:szCs w:val="18"/>
              </w:rPr>
              <w:t xml:space="preserve">2                                             </w:t>
            </w:r>
          </w:p>
        </w:tc>
        <w:tc>
          <w:tcPr>
            <w:tcW w:w="2369" w:type="dxa"/>
          </w:tcPr>
          <w:p w14:paraId="212CCD0D" w14:textId="77777777" w:rsidR="005B275B" w:rsidRPr="00FD2D43" w:rsidRDefault="005B275B" w:rsidP="002A3F6F">
            <w:pPr>
              <w:rPr>
                <w:rFonts w:ascii="Book Antiqua" w:hAnsi="Book Antiqua"/>
                <w:b/>
                <w:sz w:val="18"/>
                <w:szCs w:val="18"/>
              </w:rPr>
            </w:pPr>
            <w:r w:rsidRPr="00FD2D43">
              <w:rPr>
                <w:rFonts w:ascii="Book Antiqua" w:hAnsi="Book Antiqua"/>
                <w:b/>
                <w:sz w:val="18"/>
                <w:szCs w:val="18"/>
              </w:rPr>
              <w:t>DES221</w:t>
            </w:r>
          </w:p>
          <w:p w14:paraId="4EC3214C" w14:textId="19C786A7" w:rsidR="005B275B" w:rsidRPr="00FD2D43" w:rsidRDefault="005B275B" w:rsidP="002A3F6F">
            <w:pPr>
              <w:rPr>
                <w:rFonts w:ascii="Book Antiqua" w:hAnsi="Book Antiqua"/>
                <w:sz w:val="18"/>
                <w:szCs w:val="18"/>
              </w:rPr>
            </w:pPr>
            <w:r w:rsidRPr="00FD2D43">
              <w:rPr>
                <w:rFonts w:ascii="Book Antiqua" w:hAnsi="Book Antiqua"/>
                <w:sz w:val="18"/>
                <w:szCs w:val="18"/>
              </w:rPr>
              <w:t>Pipe Drafting/Map Drafting</w:t>
            </w:r>
          </w:p>
          <w:p w14:paraId="16858418" w14:textId="77777777" w:rsidR="00863D29" w:rsidRPr="00FD2D43" w:rsidRDefault="00863D29" w:rsidP="002A3F6F">
            <w:pPr>
              <w:rPr>
                <w:rFonts w:ascii="Book Antiqua" w:hAnsi="Book Antiqua"/>
                <w:sz w:val="18"/>
                <w:szCs w:val="18"/>
              </w:rPr>
            </w:pPr>
          </w:p>
          <w:p w14:paraId="2EE13594" w14:textId="0A969A96" w:rsidR="005B275B" w:rsidRPr="00FD2D43" w:rsidRDefault="005B275B" w:rsidP="002A3F6F">
            <w:pPr>
              <w:rPr>
                <w:rFonts w:ascii="Book Antiqua" w:hAnsi="Book Antiqua"/>
                <w:sz w:val="18"/>
                <w:szCs w:val="18"/>
              </w:rPr>
            </w:pPr>
            <w:r w:rsidRPr="00FD2D43">
              <w:rPr>
                <w:rFonts w:ascii="Book Antiqua" w:hAnsi="Book Antiqua"/>
                <w:sz w:val="18"/>
                <w:szCs w:val="18"/>
              </w:rPr>
              <w:t xml:space="preserve">                                    </w:t>
            </w:r>
            <w:r w:rsidR="00863D29" w:rsidRPr="00FD2D43">
              <w:rPr>
                <w:rFonts w:ascii="Book Antiqua" w:hAnsi="Book Antiqua"/>
                <w:sz w:val="18"/>
                <w:szCs w:val="18"/>
              </w:rPr>
              <w:t xml:space="preserve">   </w:t>
            </w:r>
            <w:r w:rsidRPr="00FD2D43">
              <w:rPr>
                <w:rFonts w:ascii="Book Antiqua" w:hAnsi="Book Antiqua"/>
                <w:sz w:val="18"/>
                <w:szCs w:val="18"/>
              </w:rPr>
              <w:t>2</w:t>
            </w:r>
          </w:p>
        </w:tc>
      </w:tr>
      <w:tr w:rsidR="005B275B" w:rsidRPr="003A4174" w14:paraId="5C6B6988" w14:textId="77777777" w:rsidTr="002A3F6F">
        <w:tc>
          <w:tcPr>
            <w:tcW w:w="2692" w:type="dxa"/>
          </w:tcPr>
          <w:p w14:paraId="47BE7546" w14:textId="77777777" w:rsidR="005B275B" w:rsidRPr="00FD2D43" w:rsidRDefault="005B275B" w:rsidP="002A3F6F">
            <w:pPr>
              <w:rPr>
                <w:rFonts w:ascii="Book Antiqua" w:hAnsi="Book Antiqua"/>
                <w:b/>
                <w:sz w:val="18"/>
                <w:szCs w:val="18"/>
              </w:rPr>
            </w:pPr>
            <w:r w:rsidRPr="00FD2D43">
              <w:rPr>
                <w:rFonts w:ascii="Book Antiqua" w:hAnsi="Book Antiqua"/>
                <w:b/>
                <w:sz w:val="18"/>
                <w:szCs w:val="18"/>
              </w:rPr>
              <w:t>ENG101</w:t>
            </w:r>
          </w:p>
          <w:p w14:paraId="70A5DAAA" w14:textId="77777777" w:rsidR="005B275B" w:rsidRPr="00FD2D43" w:rsidRDefault="005B275B" w:rsidP="002A3F6F">
            <w:pPr>
              <w:rPr>
                <w:rFonts w:ascii="Book Antiqua" w:hAnsi="Book Antiqua"/>
                <w:sz w:val="18"/>
                <w:szCs w:val="18"/>
              </w:rPr>
            </w:pPr>
            <w:r w:rsidRPr="00FD2D43">
              <w:rPr>
                <w:rFonts w:ascii="Book Antiqua" w:hAnsi="Book Antiqua"/>
                <w:sz w:val="18"/>
                <w:szCs w:val="18"/>
              </w:rPr>
              <w:t>English Composition I</w:t>
            </w:r>
          </w:p>
          <w:p w14:paraId="25C29C9A" w14:textId="77777777" w:rsidR="005B275B" w:rsidRPr="00FD2D43" w:rsidRDefault="005B275B" w:rsidP="002A3F6F">
            <w:pPr>
              <w:rPr>
                <w:rFonts w:ascii="Book Antiqua" w:hAnsi="Book Antiqua"/>
                <w:sz w:val="18"/>
                <w:szCs w:val="18"/>
              </w:rPr>
            </w:pPr>
            <w:r w:rsidRPr="00FD2D43">
              <w:rPr>
                <w:rFonts w:ascii="Book Antiqua" w:hAnsi="Book Antiqua"/>
                <w:sz w:val="18"/>
                <w:szCs w:val="18"/>
              </w:rPr>
              <w:t xml:space="preserve">                                                 </w:t>
            </w:r>
          </w:p>
          <w:p w14:paraId="35FE88B4" w14:textId="77777777" w:rsidR="005B275B" w:rsidRPr="00FD2D43" w:rsidRDefault="005B275B" w:rsidP="002A3F6F">
            <w:pPr>
              <w:rPr>
                <w:rFonts w:ascii="Book Antiqua" w:hAnsi="Book Antiqua"/>
                <w:sz w:val="18"/>
                <w:szCs w:val="18"/>
              </w:rPr>
            </w:pPr>
            <w:r w:rsidRPr="00FD2D43">
              <w:rPr>
                <w:rFonts w:ascii="Book Antiqua" w:hAnsi="Book Antiqua"/>
                <w:sz w:val="18"/>
                <w:szCs w:val="18"/>
              </w:rPr>
              <w:t xml:space="preserve">                                             </w:t>
            </w:r>
          </w:p>
          <w:p w14:paraId="00CF232F" w14:textId="2FED3D79" w:rsidR="005B275B" w:rsidRPr="00FD2D43" w:rsidRDefault="005B275B" w:rsidP="002A3F6F">
            <w:pPr>
              <w:rPr>
                <w:rFonts w:ascii="Book Antiqua" w:hAnsi="Book Antiqua"/>
                <w:sz w:val="18"/>
                <w:szCs w:val="18"/>
              </w:rPr>
            </w:pPr>
            <w:r w:rsidRPr="00FD2D43">
              <w:rPr>
                <w:rFonts w:ascii="Book Antiqua" w:hAnsi="Book Antiqua"/>
                <w:sz w:val="18"/>
                <w:szCs w:val="18"/>
              </w:rPr>
              <w:t xml:space="preserve">                 </w:t>
            </w:r>
            <w:r w:rsidR="00863D29" w:rsidRPr="00FD2D43">
              <w:rPr>
                <w:rFonts w:ascii="Book Antiqua" w:hAnsi="Book Antiqua"/>
                <w:sz w:val="18"/>
                <w:szCs w:val="18"/>
              </w:rPr>
              <w:t xml:space="preserve">                               </w:t>
            </w:r>
            <w:r w:rsidRPr="00FD2D43">
              <w:rPr>
                <w:rFonts w:ascii="Book Antiqua" w:hAnsi="Book Antiqua"/>
                <w:sz w:val="18"/>
                <w:szCs w:val="18"/>
              </w:rPr>
              <w:t>3</w:t>
            </w:r>
          </w:p>
        </w:tc>
        <w:tc>
          <w:tcPr>
            <w:tcW w:w="2692" w:type="dxa"/>
          </w:tcPr>
          <w:p w14:paraId="2585619F" w14:textId="77777777" w:rsidR="005B275B" w:rsidRPr="00FD2D43" w:rsidRDefault="005B275B" w:rsidP="002A3F6F">
            <w:pPr>
              <w:rPr>
                <w:rFonts w:ascii="Book Antiqua" w:hAnsi="Book Antiqua"/>
                <w:b/>
                <w:sz w:val="18"/>
                <w:szCs w:val="18"/>
              </w:rPr>
            </w:pPr>
            <w:r w:rsidRPr="00FD2D43">
              <w:rPr>
                <w:rFonts w:ascii="Book Antiqua" w:hAnsi="Book Antiqua"/>
                <w:b/>
                <w:sz w:val="18"/>
                <w:szCs w:val="18"/>
              </w:rPr>
              <w:t>MCH201</w:t>
            </w:r>
          </w:p>
          <w:p w14:paraId="08FED64D" w14:textId="77777777" w:rsidR="005B275B" w:rsidRPr="00FD2D43" w:rsidRDefault="005B275B" w:rsidP="002A3F6F">
            <w:pPr>
              <w:rPr>
                <w:rFonts w:ascii="Book Antiqua" w:hAnsi="Book Antiqua"/>
                <w:sz w:val="18"/>
                <w:szCs w:val="18"/>
              </w:rPr>
            </w:pPr>
            <w:r w:rsidRPr="00FD2D43">
              <w:rPr>
                <w:rFonts w:ascii="Book Antiqua" w:hAnsi="Book Antiqua"/>
                <w:sz w:val="18"/>
                <w:szCs w:val="18"/>
              </w:rPr>
              <w:t>Applied Mechanics I (Statics)</w:t>
            </w:r>
          </w:p>
          <w:p w14:paraId="336FF62B" w14:textId="77777777" w:rsidR="005B275B" w:rsidRPr="00FD2D43" w:rsidRDefault="005B275B" w:rsidP="002A3F6F">
            <w:pPr>
              <w:rPr>
                <w:rFonts w:ascii="Book Antiqua" w:hAnsi="Book Antiqua"/>
                <w:sz w:val="18"/>
                <w:szCs w:val="18"/>
              </w:rPr>
            </w:pPr>
          </w:p>
          <w:p w14:paraId="69439591" w14:textId="15DC1BE3" w:rsidR="005B275B" w:rsidRPr="00FD2D43" w:rsidRDefault="005B275B" w:rsidP="002A3F6F">
            <w:pPr>
              <w:rPr>
                <w:rFonts w:ascii="Book Antiqua" w:hAnsi="Book Antiqua"/>
                <w:sz w:val="18"/>
                <w:szCs w:val="18"/>
              </w:rPr>
            </w:pPr>
            <w:r w:rsidRPr="00FD2D43">
              <w:rPr>
                <w:rFonts w:ascii="Book Antiqua" w:hAnsi="Book Antiqua"/>
                <w:sz w:val="18"/>
                <w:szCs w:val="18"/>
              </w:rPr>
              <w:t xml:space="preserve">▲                                       </w:t>
            </w:r>
            <w:r w:rsidR="00863D29" w:rsidRPr="00FD2D43">
              <w:rPr>
                <w:rFonts w:ascii="Book Antiqua" w:hAnsi="Book Antiqua"/>
                <w:sz w:val="18"/>
                <w:szCs w:val="18"/>
              </w:rPr>
              <w:t xml:space="preserve">   </w:t>
            </w:r>
            <w:r w:rsidRPr="00FD2D43">
              <w:rPr>
                <w:rFonts w:ascii="Book Antiqua" w:hAnsi="Book Antiqua"/>
                <w:sz w:val="18"/>
                <w:szCs w:val="18"/>
              </w:rPr>
              <w:t xml:space="preserve">3                                             </w:t>
            </w:r>
          </w:p>
        </w:tc>
        <w:tc>
          <w:tcPr>
            <w:tcW w:w="2543" w:type="dxa"/>
          </w:tcPr>
          <w:p w14:paraId="60CDB7E0" w14:textId="77777777" w:rsidR="005B275B" w:rsidRPr="00FD2D43" w:rsidRDefault="005B275B" w:rsidP="002A3F6F">
            <w:pPr>
              <w:rPr>
                <w:rFonts w:ascii="Book Antiqua" w:hAnsi="Book Antiqua"/>
                <w:b/>
                <w:sz w:val="18"/>
                <w:szCs w:val="18"/>
              </w:rPr>
            </w:pPr>
            <w:r w:rsidRPr="00FD2D43">
              <w:rPr>
                <w:rFonts w:ascii="Book Antiqua" w:hAnsi="Book Antiqua"/>
                <w:b/>
                <w:sz w:val="18"/>
                <w:szCs w:val="18"/>
              </w:rPr>
              <w:t>MCH208</w:t>
            </w:r>
          </w:p>
          <w:p w14:paraId="4F13E697" w14:textId="77777777" w:rsidR="005B275B" w:rsidRPr="00FD2D43" w:rsidRDefault="005B275B" w:rsidP="002A3F6F">
            <w:pPr>
              <w:rPr>
                <w:rFonts w:ascii="Book Antiqua" w:hAnsi="Book Antiqua"/>
                <w:sz w:val="18"/>
                <w:szCs w:val="18"/>
              </w:rPr>
            </w:pPr>
            <w:r w:rsidRPr="00FD2D43">
              <w:rPr>
                <w:rFonts w:ascii="Book Antiqua" w:hAnsi="Book Antiqua"/>
                <w:sz w:val="18"/>
                <w:szCs w:val="18"/>
              </w:rPr>
              <w:t>CNC (Milling &amp; Lathe) or Substitute</w:t>
            </w:r>
          </w:p>
          <w:p w14:paraId="4981FD01" w14:textId="77777777" w:rsidR="005B275B" w:rsidRPr="00FD2D43" w:rsidRDefault="005B275B" w:rsidP="002A3F6F">
            <w:pPr>
              <w:rPr>
                <w:rFonts w:ascii="Book Antiqua" w:hAnsi="Book Antiqua"/>
                <w:sz w:val="18"/>
                <w:szCs w:val="18"/>
              </w:rPr>
            </w:pPr>
          </w:p>
          <w:p w14:paraId="1AD3FA83" w14:textId="7D9EDD37" w:rsidR="005B275B" w:rsidRPr="00FD2D43" w:rsidRDefault="005B275B" w:rsidP="002A3F6F">
            <w:pPr>
              <w:rPr>
                <w:rFonts w:ascii="Book Antiqua" w:hAnsi="Book Antiqua"/>
                <w:sz w:val="18"/>
                <w:szCs w:val="18"/>
              </w:rPr>
            </w:pPr>
            <w:r w:rsidRPr="00FD2D43">
              <w:rPr>
                <w:rFonts w:ascii="Book Antiqua" w:hAnsi="Book Antiqua"/>
                <w:sz w:val="18"/>
                <w:szCs w:val="18"/>
              </w:rPr>
              <w:t xml:space="preserve">▲        </w:t>
            </w:r>
            <w:r w:rsidR="00863D29" w:rsidRPr="00FD2D43">
              <w:rPr>
                <w:rFonts w:ascii="Book Antiqua" w:hAnsi="Book Antiqua"/>
                <w:sz w:val="18"/>
                <w:szCs w:val="18"/>
              </w:rPr>
              <w:t xml:space="preserve">                               </w:t>
            </w:r>
            <w:r w:rsidRPr="00FD2D43">
              <w:rPr>
                <w:rFonts w:ascii="Book Antiqua" w:hAnsi="Book Antiqua"/>
                <w:sz w:val="18"/>
                <w:szCs w:val="18"/>
              </w:rPr>
              <w:t xml:space="preserve">3                                             </w:t>
            </w:r>
          </w:p>
        </w:tc>
        <w:tc>
          <w:tcPr>
            <w:tcW w:w="2369" w:type="dxa"/>
          </w:tcPr>
          <w:p w14:paraId="513E43B0" w14:textId="77777777" w:rsidR="005B275B" w:rsidRPr="00FD2D43" w:rsidRDefault="005B275B" w:rsidP="002A3F6F">
            <w:pPr>
              <w:rPr>
                <w:rFonts w:ascii="Book Antiqua" w:hAnsi="Book Antiqua"/>
                <w:b/>
                <w:sz w:val="18"/>
                <w:szCs w:val="18"/>
              </w:rPr>
            </w:pPr>
            <w:r w:rsidRPr="00FD2D43">
              <w:rPr>
                <w:rFonts w:ascii="Book Antiqua" w:hAnsi="Book Antiqua"/>
                <w:b/>
                <w:sz w:val="18"/>
                <w:szCs w:val="18"/>
              </w:rPr>
              <w:t>EGT291</w:t>
            </w:r>
          </w:p>
          <w:p w14:paraId="5CB79772" w14:textId="018EB09A" w:rsidR="005B275B" w:rsidRPr="00FD2D43" w:rsidRDefault="005B275B" w:rsidP="002A3F6F">
            <w:pPr>
              <w:rPr>
                <w:rFonts w:ascii="Book Antiqua" w:hAnsi="Book Antiqua"/>
                <w:sz w:val="18"/>
                <w:szCs w:val="18"/>
              </w:rPr>
            </w:pPr>
            <w:r w:rsidRPr="00FD2D43">
              <w:rPr>
                <w:rFonts w:ascii="Book Antiqua" w:hAnsi="Book Antiqua"/>
                <w:sz w:val="18"/>
                <w:szCs w:val="18"/>
              </w:rPr>
              <w:t>IT and Engineering Practicum</w:t>
            </w:r>
            <w:r w:rsidR="00863D29" w:rsidRPr="00FD2D43">
              <w:rPr>
                <w:rFonts w:ascii="Book Antiqua" w:hAnsi="Book Antiqua"/>
                <w:sz w:val="18"/>
                <w:szCs w:val="18"/>
              </w:rPr>
              <w:t xml:space="preserve"> (Optional)</w:t>
            </w:r>
          </w:p>
          <w:p w14:paraId="0A39C875" w14:textId="77777777" w:rsidR="00AD5E21" w:rsidRPr="00FD2D43" w:rsidRDefault="005B275B" w:rsidP="002A3F6F">
            <w:pPr>
              <w:rPr>
                <w:rFonts w:ascii="Book Antiqua" w:hAnsi="Book Antiqua"/>
                <w:sz w:val="18"/>
                <w:szCs w:val="18"/>
              </w:rPr>
            </w:pPr>
            <w:r w:rsidRPr="00FD2D43">
              <w:rPr>
                <w:rFonts w:ascii="Book Antiqua" w:hAnsi="Book Antiqua"/>
                <w:sz w:val="18"/>
                <w:szCs w:val="18"/>
              </w:rPr>
              <w:t xml:space="preserve">                                         </w:t>
            </w:r>
            <w:r w:rsidR="00AD5E21" w:rsidRPr="00FD2D43">
              <w:rPr>
                <w:rFonts w:ascii="Book Antiqua" w:hAnsi="Book Antiqua"/>
                <w:sz w:val="18"/>
                <w:szCs w:val="18"/>
              </w:rPr>
              <w:t xml:space="preserve"> </w:t>
            </w:r>
          </w:p>
          <w:p w14:paraId="65CBF463" w14:textId="3D80923E" w:rsidR="005B275B" w:rsidRPr="00FD2D43" w:rsidRDefault="005B275B" w:rsidP="00863D29">
            <w:pPr>
              <w:jc w:val="right"/>
              <w:rPr>
                <w:rFonts w:ascii="Book Antiqua" w:hAnsi="Book Antiqua"/>
                <w:sz w:val="18"/>
                <w:szCs w:val="18"/>
              </w:rPr>
            </w:pPr>
            <w:r w:rsidRPr="00FD2D43">
              <w:rPr>
                <w:rFonts w:ascii="Book Antiqua" w:hAnsi="Book Antiqua"/>
                <w:sz w:val="18"/>
                <w:szCs w:val="18"/>
              </w:rPr>
              <w:t>1-2</w:t>
            </w:r>
          </w:p>
        </w:tc>
      </w:tr>
      <w:tr w:rsidR="005B275B" w:rsidRPr="003A4174" w14:paraId="42A1C4C3" w14:textId="77777777" w:rsidTr="002A3F6F">
        <w:tc>
          <w:tcPr>
            <w:tcW w:w="2692" w:type="dxa"/>
          </w:tcPr>
          <w:p w14:paraId="1FBC7201" w14:textId="77777777" w:rsidR="005B275B" w:rsidRPr="00FD2D43" w:rsidRDefault="005B275B" w:rsidP="002A3F6F">
            <w:pPr>
              <w:rPr>
                <w:rFonts w:ascii="Book Antiqua" w:hAnsi="Book Antiqua"/>
                <w:b/>
                <w:sz w:val="18"/>
                <w:szCs w:val="18"/>
              </w:rPr>
            </w:pPr>
            <w:r w:rsidRPr="00FD2D43">
              <w:rPr>
                <w:rFonts w:ascii="Book Antiqua" w:hAnsi="Book Antiqua"/>
                <w:b/>
                <w:sz w:val="18"/>
                <w:szCs w:val="18"/>
              </w:rPr>
              <w:t>MCH204</w:t>
            </w:r>
          </w:p>
          <w:p w14:paraId="1B6E63E9" w14:textId="77777777" w:rsidR="005B275B" w:rsidRPr="00FD2D43" w:rsidRDefault="005B275B" w:rsidP="002A3F6F">
            <w:pPr>
              <w:rPr>
                <w:rFonts w:ascii="Book Antiqua" w:hAnsi="Book Antiqua"/>
                <w:sz w:val="18"/>
                <w:szCs w:val="18"/>
              </w:rPr>
            </w:pPr>
            <w:r w:rsidRPr="00FD2D43">
              <w:rPr>
                <w:rFonts w:ascii="Book Antiqua" w:hAnsi="Book Antiqua"/>
                <w:sz w:val="18"/>
                <w:szCs w:val="18"/>
              </w:rPr>
              <w:t>Introduction to Manufacturing Processes</w:t>
            </w:r>
          </w:p>
          <w:p w14:paraId="74FBA96C" w14:textId="77777777" w:rsidR="005B275B" w:rsidRPr="00FD2D43" w:rsidRDefault="005B275B" w:rsidP="002A3F6F">
            <w:pPr>
              <w:rPr>
                <w:rFonts w:ascii="Book Antiqua" w:hAnsi="Book Antiqua"/>
                <w:sz w:val="18"/>
                <w:szCs w:val="18"/>
              </w:rPr>
            </w:pPr>
          </w:p>
          <w:p w14:paraId="759F94E2" w14:textId="00033EEB" w:rsidR="005B275B" w:rsidRPr="00FD2D43" w:rsidRDefault="005B275B" w:rsidP="002A3F6F">
            <w:pPr>
              <w:rPr>
                <w:rFonts w:ascii="Book Antiqua" w:hAnsi="Book Antiqua"/>
                <w:sz w:val="18"/>
                <w:szCs w:val="18"/>
              </w:rPr>
            </w:pPr>
            <w:r w:rsidRPr="00FD2D43">
              <w:rPr>
                <w:rFonts w:ascii="Book Antiqua" w:hAnsi="Book Antiqua"/>
                <w:sz w:val="18"/>
                <w:szCs w:val="18"/>
              </w:rPr>
              <w:t xml:space="preserve">▲                                       </w:t>
            </w:r>
            <w:r w:rsidR="00863D29" w:rsidRPr="00FD2D43">
              <w:rPr>
                <w:rFonts w:ascii="Book Antiqua" w:hAnsi="Book Antiqua"/>
                <w:sz w:val="18"/>
                <w:szCs w:val="18"/>
              </w:rPr>
              <w:t xml:space="preserve">     </w:t>
            </w:r>
            <w:r w:rsidRPr="00FD2D43">
              <w:rPr>
                <w:rFonts w:ascii="Book Antiqua" w:hAnsi="Book Antiqua"/>
                <w:sz w:val="18"/>
                <w:szCs w:val="18"/>
              </w:rPr>
              <w:t xml:space="preserve">3                                             </w:t>
            </w:r>
          </w:p>
        </w:tc>
        <w:tc>
          <w:tcPr>
            <w:tcW w:w="2692" w:type="dxa"/>
          </w:tcPr>
          <w:p w14:paraId="061F9DAA" w14:textId="77777777" w:rsidR="005B275B" w:rsidRPr="00FD2D43" w:rsidRDefault="005B275B" w:rsidP="002A3F6F">
            <w:pPr>
              <w:rPr>
                <w:rFonts w:ascii="Book Antiqua" w:hAnsi="Book Antiqua"/>
                <w:b/>
                <w:sz w:val="18"/>
                <w:szCs w:val="18"/>
              </w:rPr>
            </w:pPr>
            <w:r w:rsidRPr="00FD2D43">
              <w:rPr>
                <w:rFonts w:ascii="Book Antiqua" w:hAnsi="Book Antiqua"/>
                <w:b/>
                <w:sz w:val="18"/>
                <w:szCs w:val="18"/>
              </w:rPr>
              <w:t>MTH210</w:t>
            </w:r>
          </w:p>
          <w:p w14:paraId="05F0241B" w14:textId="77777777" w:rsidR="005B275B" w:rsidRPr="00FD2D43" w:rsidRDefault="005B275B" w:rsidP="002A3F6F">
            <w:pPr>
              <w:rPr>
                <w:rFonts w:ascii="Book Antiqua" w:hAnsi="Book Antiqua"/>
                <w:sz w:val="18"/>
                <w:szCs w:val="18"/>
              </w:rPr>
            </w:pPr>
            <w:r w:rsidRPr="00FD2D43">
              <w:rPr>
                <w:rFonts w:ascii="Book Antiqua" w:hAnsi="Book Antiqua"/>
                <w:sz w:val="18"/>
                <w:szCs w:val="18"/>
              </w:rPr>
              <w:t>Technical Calculus I</w:t>
            </w:r>
          </w:p>
          <w:p w14:paraId="68A5CCC3" w14:textId="77777777" w:rsidR="005B275B" w:rsidRPr="00FD2D43" w:rsidRDefault="005B275B" w:rsidP="002A3F6F">
            <w:pPr>
              <w:rPr>
                <w:rFonts w:ascii="Book Antiqua" w:hAnsi="Book Antiqua"/>
                <w:sz w:val="18"/>
                <w:szCs w:val="18"/>
              </w:rPr>
            </w:pPr>
          </w:p>
          <w:p w14:paraId="3BAD5471" w14:textId="77777777" w:rsidR="005B275B" w:rsidRPr="00FD2D43" w:rsidRDefault="005B275B" w:rsidP="002A3F6F">
            <w:pPr>
              <w:rPr>
                <w:rFonts w:ascii="Book Antiqua" w:hAnsi="Book Antiqua"/>
                <w:sz w:val="18"/>
                <w:szCs w:val="18"/>
              </w:rPr>
            </w:pPr>
          </w:p>
          <w:p w14:paraId="038D59B5" w14:textId="0615DC52" w:rsidR="005B275B" w:rsidRPr="00FD2D43" w:rsidRDefault="005B275B" w:rsidP="002A3F6F">
            <w:pPr>
              <w:rPr>
                <w:rFonts w:ascii="Book Antiqua" w:hAnsi="Book Antiqua"/>
                <w:sz w:val="18"/>
                <w:szCs w:val="18"/>
              </w:rPr>
            </w:pPr>
            <w:r w:rsidRPr="00FD2D43">
              <w:rPr>
                <w:rFonts w:ascii="Book Antiqua" w:hAnsi="Book Antiqua"/>
                <w:sz w:val="18"/>
                <w:szCs w:val="18"/>
              </w:rPr>
              <w:t xml:space="preserve">▲                                       </w:t>
            </w:r>
            <w:r w:rsidR="00863D29" w:rsidRPr="00FD2D43">
              <w:rPr>
                <w:rFonts w:ascii="Book Antiqua" w:hAnsi="Book Antiqua"/>
                <w:sz w:val="18"/>
                <w:szCs w:val="18"/>
              </w:rPr>
              <w:t xml:space="preserve">   </w:t>
            </w:r>
            <w:r w:rsidRPr="00FD2D43">
              <w:rPr>
                <w:rFonts w:ascii="Book Antiqua" w:hAnsi="Book Antiqua"/>
                <w:sz w:val="18"/>
                <w:szCs w:val="18"/>
              </w:rPr>
              <w:t xml:space="preserve">3                                             </w:t>
            </w:r>
          </w:p>
        </w:tc>
        <w:tc>
          <w:tcPr>
            <w:tcW w:w="2543" w:type="dxa"/>
          </w:tcPr>
          <w:p w14:paraId="60B72262" w14:textId="77777777" w:rsidR="005B275B" w:rsidRPr="00FD2D43" w:rsidRDefault="005B275B" w:rsidP="002A3F6F">
            <w:pPr>
              <w:rPr>
                <w:rFonts w:ascii="Book Antiqua" w:hAnsi="Book Antiqua"/>
                <w:b/>
                <w:sz w:val="18"/>
                <w:szCs w:val="18"/>
              </w:rPr>
            </w:pPr>
            <w:r w:rsidRPr="00FD2D43">
              <w:rPr>
                <w:rFonts w:ascii="Book Antiqua" w:hAnsi="Book Antiqua"/>
                <w:b/>
                <w:sz w:val="18"/>
                <w:szCs w:val="18"/>
              </w:rPr>
              <w:t>MCH210</w:t>
            </w:r>
          </w:p>
          <w:p w14:paraId="6CAEFB31" w14:textId="77777777" w:rsidR="005B275B" w:rsidRPr="00FD2D43" w:rsidRDefault="005B275B" w:rsidP="002A3F6F">
            <w:pPr>
              <w:rPr>
                <w:rFonts w:ascii="Book Antiqua" w:hAnsi="Book Antiqua"/>
                <w:sz w:val="18"/>
                <w:szCs w:val="18"/>
              </w:rPr>
            </w:pPr>
            <w:r w:rsidRPr="00FD2D43">
              <w:rPr>
                <w:rFonts w:ascii="Book Antiqua" w:hAnsi="Book Antiqua"/>
                <w:sz w:val="18"/>
                <w:szCs w:val="18"/>
              </w:rPr>
              <w:t>Strength of Materials</w:t>
            </w:r>
          </w:p>
          <w:p w14:paraId="0FE76EBB" w14:textId="77777777" w:rsidR="005B275B" w:rsidRPr="00FD2D43" w:rsidRDefault="005B275B" w:rsidP="002A3F6F">
            <w:pPr>
              <w:rPr>
                <w:rFonts w:ascii="Book Antiqua" w:hAnsi="Book Antiqua"/>
                <w:sz w:val="18"/>
                <w:szCs w:val="18"/>
              </w:rPr>
            </w:pPr>
          </w:p>
          <w:p w14:paraId="3C8FAD03" w14:textId="77777777" w:rsidR="005B275B" w:rsidRPr="00FD2D43" w:rsidRDefault="005B275B" w:rsidP="002A3F6F">
            <w:pPr>
              <w:rPr>
                <w:rFonts w:ascii="Book Antiqua" w:hAnsi="Book Antiqua"/>
                <w:sz w:val="18"/>
                <w:szCs w:val="18"/>
              </w:rPr>
            </w:pPr>
          </w:p>
          <w:p w14:paraId="6EED24F4" w14:textId="57AA6FA0" w:rsidR="005B275B" w:rsidRPr="00FD2D43" w:rsidRDefault="005B275B" w:rsidP="002A3F6F">
            <w:pPr>
              <w:rPr>
                <w:rFonts w:ascii="Book Antiqua" w:hAnsi="Book Antiqua"/>
                <w:sz w:val="18"/>
                <w:szCs w:val="18"/>
              </w:rPr>
            </w:pPr>
            <w:r w:rsidRPr="00FD2D43">
              <w:rPr>
                <w:rFonts w:ascii="Book Antiqua" w:hAnsi="Book Antiqua"/>
                <w:sz w:val="18"/>
                <w:szCs w:val="18"/>
              </w:rPr>
              <w:t xml:space="preserve">▲        </w:t>
            </w:r>
            <w:r w:rsidR="00863D29" w:rsidRPr="00FD2D43">
              <w:rPr>
                <w:rFonts w:ascii="Book Antiqua" w:hAnsi="Book Antiqua"/>
                <w:sz w:val="18"/>
                <w:szCs w:val="18"/>
              </w:rPr>
              <w:t xml:space="preserve">                               </w:t>
            </w:r>
            <w:r w:rsidRPr="00FD2D43">
              <w:rPr>
                <w:rFonts w:ascii="Book Antiqua" w:hAnsi="Book Antiqua"/>
                <w:sz w:val="18"/>
                <w:szCs w:val="18"/>
              </w:rPr>
              <w:t xml:space="preserve">3                                             </w:t>
            </w:r>
          </w:p>
        </w:tc>
        <w:tc>
          <w:tcPr>
            <w:tcW w:w="2369" w:type="dxa"/>
          </w:tcPr>
          <w:p w14:paraId="1AAF8ED1" w14:textId="77777777" w:rsidR="005B275B" w:rsidRPr="00FD2D43" w:rsidRDefault="005B275B" w:rsidP="002A3F6F">
            <w:pPr>
              <w:rPr>
                <w:rFonts w:ascii="Book Antiqua" w:hAnsi="Book Antiqua"/>
                <w:b/>
                <w:sz w:val="18"/>
                <w:szCs w:val="18"/>
              </w:rPr>
            </w:pPr>
            <w:r w:rsidRPr="00FD2D43">
              <w:rPr>
                <w:rFonts w:ascii="Book Antiqua" w:hAnsi="Book Antiqua"/>
                <w:b/>
                <w:sz w:val="18"/>
                <w:szCs w:val="18"/>
              </w:rPr>
              <w:t>ENG104</w:t>
            </w:r>
          </w:p>
          <w:p w14:paraId="5C06AA3C" w14:textId="77777777" w:rsidR="005B275B" w:rsidRPr="00FD2D43" w:rsidRDefault="005B275B" w:rsidP="002A3F6F">
            <w:pPr>
              <w:rPr>
                <w:rFonts w:ascii="Book Antiqua" w:hAnsi="Book Antiqua"/>
                <w:sz w:val="18"/>
                <w:szCs w:val="18"/>
              </w:rPr>
            </w:pPr>
            <w:r w:rsidRPr="00FD2D43">
              <w:rPr>
                <w:rFonts w:ascii="Book Antiqua" w:hAnsi="Book Antiqua"/>
                <w:sz w:val="18"/>
                <w:szCs w:val="18"/>
              </w:rPr>
              <w:t>Technical and Professional Writing</w:t>
            </w:r>
          </w:p>
          <w:p w14:paraId="06BDB67D" w14:textId="77777777" w:rsidR="005B275B" w:rsidRPr="00FD2D43" w:rsidRDefault="005B275B" w:rsidP="002A3F6F">
            <w:pPr>
              <w:rPr>
                <w:rFonts w:ascii="Book Antiqua" w:hAnsi="Book Antiqua"/>
                <w:sz w:val="18"/>
                <w:szCs w:val="18"/>
              </w:rPr>
            </w:pPr>
            <w:r w:rsidRPr="00FD2D43">
              <w:rPr>
                <w:rFonts w:ascii="Book Antiqua" w:hAnsi="Book Antiqua"/>
                <w:sz w:val="18"/>
                <w:szCs w:val="18"/>
              </w:rPr>
              <w:t xml:space="preserve">                                                 </w:t>
            </w:r>
          </w:p>
          <w:p w14:paraId="370E8219" w14:textId="58908242" w:rsidR="005B275B" w:rsidRPr="00FD2D43" w:rsidRDefault="005B275B" w:rsidP="002A3F6F">
            <w:pPr>
              <w:rPr>
                <w:rFonts w:ascii="Book Antiqua" w:hAnsi="Book Antiqua"/>
                <w:sz w:val="18"/>
                <w:szCs w:val="18"/>
              </w:rPr>
            </w:pPr>
            <w:r w:rsidRPr="00FD2D43">
              <w:rPr>
                <w:rFonts w:ascii="Book Antiqua" w:hAnsi="Book Antiqua"/>
                <w:sz w:val="18"/>
                <w:szCs w:val="18"/>
              </w:rPr>
              <w:t xml:space="preserve">        </w:t>
            </w:r>
            <w:r w:rsidR="00863D29" w:rsidRPr="00FD2D43">
              <w:rPr>
                <w:rFonts w:ascii="Book Antiqua" w:hAnsi="Book Antiqua"/>
                <w:sz w:val="18"/>
                <w:szCs w:val="18"/>
              </w:rPr>
              <w:t xml:space="preserve">                               </w:t>
            </w:r>
            <w:r w:rsidRPr="00FD2D43">
              <w:rPr>
                <w:rFonts w:ascii="Book Antiqua" w:hAnsi="Book Antiqua"/>
                <w:sz w:val="18"/>
                <w:szCs w:val="18"/>
              </w:rPr>
              <w:t>3</w:t>
            </w:r>
          </w:p>
        </w:tc>
      </w:tr>
      <w:tr w:rsidR="005B275B" w:rsidRPr="001B31F8" w14:paraId="5F0D717A" w14:textId="77777777" w:rsidTr="002A3F6F">
        <w:tc>
          <w:tcPr>
            <w:tcW w:w="2692" w:type="dxa"/>
          </w:tcPr>
          <w:p w14:paraId="530631D9" w14:textId="77777777" w:rsidR="005B275B" w:rsidRPr="00FD2D43" w:rsidRDefault="005B275B" w:rsidP="002A3F6F">
            <w:pPr>
              <w:rPr>
                <w:rFonts w:ascii="Book Antiqua" w:hAnsi="Book Antiqua"/>
                <w:b/>
                <w:sz w:val="18"/>
                <w:szCs w:val="18"/>
              </w:rPr>
            </w:pPr>
            <w:r w:rsidRPr="00FD2D43">
              <w:rPr>
                <w:rFonts w:ascii="Book Antiqua" w:hAnsi="Book Antiqua"/>
                <w:b/>
                <w:sz w:val="18"/>
                <w:szCs w:val="18"/>
              </w:rPr>
              <w:t>MTH110</w:t>
            </w:r>
          </w:p>
          <w:p w14:paraId="2FB336D6" w14:textId="77777777" w:rsidR="005B275B" w:rsidRPr="00FD2D43" w:rsidRDefault="005B275B" w:rsidP="002A3F6F">
            <w:pPr>
              <w:rPr>
                <w:rFonts w:ascii="Book Antiqua" w:hAnsi="Book Antiqua"/>
                <w:sz w:val="18"/>
                <w:szCs w:val="18"/>
              </w:rPr>
            </w:pPr>
            <w:r w:rsidRPr="00FD2D43">
              <w:rPr>
                <w:rFonts w:ascii="Book Antiqua" w:hAnsi="Book Antiqua"/>
                <w:sz w:val="18"/>
                <w:szCs w:val="18"/>
              </w:rPr>
              <w:t>Technical Algebra</w:t>
            </w:r>
          </w:p>
          <w:p w14:paraId="094B83E4" w14:textId="77777777" w:rsidR="005B275B" w:rsidRPr="00FD2D43" w:rsidRDefault="005B275B" w:rsidP="002A3F6F">
            <w:pPr>
              <w:rPr>
                <w:rFonts w:ascii="Book Antiqua" w:hAnsi="Book Antiqua"/>
                <w:sz w:val="18"/>
                <w:szCs w:val="18"/>
              </w:rPr>
            </w:pPr>
          </w:p>
          <w:p w14:paraId="310F74A1" w14:textId="77777777" w:rsidR="005B275B" w:rsidRPr="00FD2D43" w:rsidRDefault="005B275B" w:rsidP="002A3F6F">
            <w:pPr>
              <w:rPr>
                <w:rFonts w:ascii="Book Antiqua" w:hAnsi="Book Antiqua"/>
                <w:sz w:val="18"/>
                <w:szCs w:val="18"/>
              </w:rPr>
            </w:pPr>
          </w:p>
          <w:p w14:paraId="38FA242C" w14:textId="4AD5A94B" w:rsidR="005B275B" w:rsidRPr="00FD2D43" w:rsidRDefault="005B275B" w:rsidP="002A3F6F">
            <w:pPr>
              <w:rPr>
                <w:rFonts w:ascii="Book Antiqua" w:hAnsi="Book Antiqua"/>
                <w:sz w:val="18"/>
                <w:szCs w:val="18"/>
              </w:rPr>
            </w:pPr>
            <w:r w:rsidRPr="00FD2D43">
              <w:rPr>
                <w:rFonts w:ascii="Book Antiqua" w:hAnsi="Book Antiqua"/>
                <w:sz w:val="18"/>
                <w:szCs w:val="18"/>
              </w:rPr>
              <w:t xml:space="preserve">▲                                       </w:t>
            </w:r>
            <w:r w:rsidR="00863D29" w:rsidRPr="00FD2D43">
              <w:rPr>
                <w:rFonts w:ascii="Book Antiqua" w:hAnsi="Book Antiqua"/>
                <w:sz w:val="18"/>
                <w:szCs w:val="18"/>
              </w:rPr>
              <w:t xml:space="preserve">     </w:t>
            </w:r>
            <w:r w:rsidRPr="00FD2D43">
              <w:rPr>
                <w:rFonts w:ascii="Book Antiqua" w:hAnsi="Book Antiqua"/>
                <w:sz w:val="18"/>
                <w:szCs w:val="18"/>
              </w:rPr>
              <w:t xml:space="preserve">3                                             </w:t>
            </w:r>
          </w:p>
        </w:tc>
        <w:tc>
          <w:tcPr>
            <w:tcW w:w="2692" w:type="dxa"/>
            <w:shd w:val="clear" w:color="auto" w:fill="auto"/>
          </w:tcPr>
          <w:p w14:paraId="6F4A8419" w14:textId="77777777" w:rsidR="005B275B" w:rsidRPr="00FD2D43" w:rsidRDefault="005B275B" w:rsidP="002A3F6F">
            <w:pPr>
              <w:rPr>
                <w:rFonts w:ascii="Book Antiqua" w:hAnsi="Book Antiqua"/>
                <w:b/>
                <w:sz w:val="18"/>
                <w:szCs w:val="18"/>
              </w:rPr>
            </w:pPr>
            <w:r w:rsidRPr="00FD2D43">
              <w:rPr>
                <w:rFonts w:ascii="Book Antiqua" w:hAnsi="Book Antiqua"/>
                <w:b/>
                <w:sz w:val="18"/>
                <w:szCs w:val="18"/>
              </w:rPr>
              <w:t>PHY106</w:t>
            </w:r>
          </w:p>
          <w:p w14:paraId="18BAA44D" w14:textId="77777777" w:rsidR="005B275B" w:rsidRPr="00FD2D43" w:rsidRDefault="005B275B" w:rsidP="002A3F6F">
            <w:pPr>
              <w:rPr>
                <w:rFonts w:ascii="Book Antiqua" w:hAnsi="Book Antiqua"/>
                <w:sz w:val="18"/>
                <w:szCs w:val="18"/>
              </w:rPr>
            </w:pPr>
            <w:r w:rsidRPr="00FD2D43">
              <w:rPr>
                <w:rFonts w:ascii="Book Antiqua" w:hAnsi="Book Antiqua"/>
                <w:sz w:val="18"/>
                <w:szCs w:val="18"/>
              </w:rPr>
              <w:t>College Physics I</w:t>
            </w:r>
          </w:p>
          <w:p w14:paraId="4B3DE322" w14:textId="77777777" w:rsidR="005B275B" w:rsidRPr="00FD2D43" w:rsidRDefault="005B275B" w:rsidP="002A3F6F">
            <w:pPr>
              <w:rPr>
                <w:rFonts w:ascii="Book Antiqua" w:hAnsi="Book Antiqua"/>
                <w:sz w:val="18"/>
                <w:szCs w:val="18"/>
              </w:rPr>
            </w:pPr>
          </w:p>
          <w:p w14:paraId="203F5BEE" w14:textId="77777777" w:rsidR="005B275B" w:rsidRPr="00FD2D43" w:rsidRDefault="005B275B" w:rsidP="002A3F6F">
            <w:pPr>
              <w:rPr>
                <w:rFonts w:ascii="Book Antiqua" w:hAnsi="Book Antiqua"/>
                <w:sz w:val="18"/>
                <w:szCs w:val="18"/>
              </w:rPr>
            </w:pPr>
          </w:p>
          <w:p w14:paraId="39B6855D" w14:textId="7E24E278" w:rsidR="005B275B" w:rsidRPr="00FD2D43" w:rsidRDefault="005B275B" w:rsidP="002A3F6F">
            <w:pPr>
              <w:rPr>
                <w:rFonts w:ascii="Book Antiqua" w:hAnsi="Book Antiqua"/>
                <w:sz w:val="18"/>
                <w:szCs w:val="18"/>
              </w:rPr>
            </w:pPr>
            <w:r w:rsidRPr="00FD2D43">
              <w:rPr>
                <w:rFonts w:ascii="Book Antiqua" w:hAnsi="Book Antiqua"/>
                <w:sz w:val="18"/>
                <w:szCs w:val="18"/>
              </w:rPr>
              <w:t xml:space="preserve">                                            </w:t>
            </w:r>
            <w:r w:rsidR="00863D29" w:rsidRPr="00FD2D43">
              <w:rPr>
                <w:rFonts w:ascii="Book Antiqua" w:hAnsi="Book Antiqua"/>
                <w:sz w:val="18"/>
                <w:szCs w:val="18"/>
              </w:rPr>
              <w:t xml:space="preserve">  </w:t>
            </w:r>
            <w:r w:rsidRPr="00FD2D43">
              <w:rPr>
                <w:rFonts w:ascii="Book Antiqua" w:hAnsi="Book Antiqua"/>
                <w:sz w:val="18"/>
                <w:szCs w:val="18"/>
              </w:rPr>
              <w:t xml:space="preserve">4                                             </w:t>
            </w:r>
          </w:p>
        </w:tc>
        <w:tc>
          <w:tcPr>
            <w:tcW w:w="2543" w:type="dxa"/>
            <w:shd w:val="clear" w:color="auto" w:fill="auto"/>
          </w:tcPr>
          <w:p w14:paraId="2A271AB3" w14:textId="77777777" w:rsidR="005B275B" w:rsidRPr="00FD2D43" w:rsidRDefault="005B275B" w:rsidP="002A3F6F">
            <w:pPr>
              <w:rPr>
                <w:rFonts w:ascii="Book Antiqua" w:hAnsi="Book Antiqua"/>
                <w:b/>
                <w:sz w:val="18"/>
                <w:szCs w:val="18"/>
              </w:rPr>
            </w:pPr>
            <w:r w:rsidRPr="00FD2D43">
              <w:rPr>
                <w:rFonts w:ascii="Book Antiqua" w:hAnsi="Book Antiqua"/>
                <w:b/>
                <w:sz w:val="18"/>
                <w:szCs w:val="18"/>
              </w:rPr>
              <w:t>PHY107</w:t>
            </w:r>
          </w:p>
          <w:p w14:paraId="39381DAB" w14:textId="77777777" w:rsidR="005B275B" w:rsidRPr="00FD2D43" w:rsidRDefault="005B275B" w:rsidP="002A3F6F">
            <w:pPr>
              <w:rPr>
                <w:rFonts w:ascii="Book Antiqua" w:hAnsi="Book Antiqua"/>
                <w:sz w:val="18"/>
                <w:szCs w:val="18"/>
              </w:rPr>
            </w:pPr>
            <w:r w:rsidRPr="00FD2D43">
              <w:rPr>
                <w:rFonts w:ascii="Book Antiqua" w:hAnsi="Book Antiqua"/>
                <w:sz w:val="18"/>
                <w:szCs w:val="18"/>
              </w:rPr>
              <w:t>College Physics II</w:t>
            </w:r>
          </w:p>
          <w:p w14:paraId="38D6FE64" w14:textId="77777777" w:rsidR="005B275B" w:rsidRPr="00FD2D43" w:rsidRDefault="005B275B" w:rsidP="002A3F6F">
            <w:pPr>
              <w:rPr>
                <w:rFonts w:ascii="Book Antiqua" w:hAnsi="Book Antiqua"/>
                <w:sz w:val="18"/>
                <w:szCs w:val="18"/>
              </w:rPr>
            </w:pPr>
          </w:p>
          <w:p w14:paraId="2AEA10EE" w14:textId="77777777" w:rsidR="005B275B" w:rsidRPr="00FD2D43" w:rsidRDefault="005B275B" w:rsidP="002A3F6F">
            <w:pPr>
              <w:rPr>
                <w:rFonts w:ascii="Book Antiqua" w:hAnsi="Book Antiqua"/>
                <w:sz w:val="18"/>
                <w:szCs w:val="18"/>
              </w:rPr>
            </w:pPr>
          </w:p>
          <w:p w14:paraId="709842B0" w14:textId="4F6604D3" w:rsidR="005B275B" w:rsidRPr="00FD2D43" w:rsidRDefault="005B275B" w:rsidP="002A3F6F">
            <w:pPr>
              <w:rPr>
                <w:rFonts w:ascii="Book Antiqua" w:hAnsi="Book Antiqua"/>
                <w:sz w:val="18"/>
                <w:szCs w:val="18"/>
              </w:rPr>
            </w:pPr>
            <w:r w:rsidRPr="00FD2D43">
              <w:rPr>
                <w:rFonts w:ascii="Book Antiqua" w:hAnsi="Book Antiqua"/>
                <w:sz w:val="18"/>
                <w:szCs w:val="18"/>
              </w:rPr>
              <w:t xml:space="preserve">                                            4                                             </w:t>
            </w:r>
          </w:p>
        </w:tc>
        <w:tc>
          <w:tcPr>
            <w:tcW w:w="2369" w:type="dxa"/>
          </w:tcPr>
          <w:p w14:paraId="1C435E0A" w14:textId="77777777" w:rsidR="005B275B" w:rsidRPr="00FD2D43" w:rsidRDefault="005B275B" w:rsidP="002A3F6F">
            <w:pPr>
              <w:rPr>
                <w:rFonts w:ascii="Book Antiqua" w:hAnsi="Book Antiqua"/>
                <w:b/>
                <w:sz w:val="18"/>
                <w:szCs w:val="18"/>
              </w:rPr>
            </w:pPr>
            <w:r w:rsidRPr="00FD2D43">
              <w:rPr>
                <w:rFonts w:ascii="Book Antiqua" w:hAnsi="Book Antiqua"/>
                <w:b/>
                <w:sz w:val="18"/>
                <w:szCs w:val="18"/>
              </w:rPr>
              <w:t>MCH202</w:t>
            </w:r>
          </w:p>
          <w:p w14:paraId="5F7B6219" w14:textId="77777777" w:rsidR="005B275B" w:rsidRPr="00FD2D43" w:rsidRDefault="005B275B" w:rsidP="002A3F6F">
            <w:pPr>
              <w:rPr>
                <w:rFonts w:ascii="Book Antiqua" w:hAnsi="Book Antiqua"/>
                <w:sz w:val="18"/>
                <w:szCs w:val="18"/>
              </w:rPr>
            </w:pPr>
            <w:r w:rsidRPr="00FD2D43">
              <w:rPr>
                <w:rFonts w:ascii="Book Antiqua" w:hAnsi="Book Antiqua"/>
                <w:sz w:val="18"/>
                <w:szCs w:val="18"/>
              </w:rPr>
              <w:t>Applied Mechanics II (Dynamics)</w:t>
            </w:r>
          </w:p>
          <w:p w14:paraId="1B6F4954" w14:textId="77777777" w:rsidR="005B275B" w:rsidRPr="00FD2D43" w:rsidRDefault="005B275B" w:rsidP="002A3F6F">
            <w:pPr>
              <w:rPr>
                <w:rFonts w:ascii="Book Antiqua" w:hAnsi="Book Antiqua"/>
                <w:sz w:val="18"/>
                <w:szCs w:val="18"/>
              </w:rPr>
            </w:pPr>
          </w:p>
          <w:p w14:paraId="175CD2BE" w14:textId="7B881C81" w:rsidR="005B275B" w:rsidRPr="00FD2D43" w:rsidRDefault="005B275B" w:rsidP="002A3F6F">
            <w:pPr>
              <w:rPr>
                <w:rFonts w:ascii="Book Antiqua" w:hAnsi="Book Antiqua"/>
                <w:sz w:val="18"/>
                <w:szCs w:val="18"/>
              </w:rPr>
            </w:pPr>
            <w:r w:rsidRPr="00FD2D43">
              <w:rPr>
                <w:rFonts w:ascii="Book Antiqua" w:hAnsi="Book Antiqua"/>
                <w:sz w:val="18"/>
                <w:szCs w:val="18"/>
              </w:rPr>
              <w:t xml:space="preserve">▲    </w:t>
            </w:r>
            <w:r w:rsidR="00863D29" w:rsidRPr="00FD2D43">
              <w:rPr>
                <w:rFonts w:ascii="Book Antiqua" w:hAnsi="Book Antiqua"/>
                <w:sz w:val="18"/>
                <w:szCs w:val="18"/>
              </w:rPr>
              <w:t xml:space="preserve">                               </w:t>
            </w:r>
            <w:r w:rsidRPr="00FD2D43">
              <w:rPr>
                <w:rFonts w:ascii="Book Antiqua" w:hAnsi="Book Antiqua"/>
                <w:sz w:val="18"/>
                <w:szCs w:val="18"/>
              </w:rPr>
              <w:t xml:space="preserve">2                                             </w:t>
            </w:r>
          </w:p>
        </w:tc>
      </w:tr>
      <w:tr w:rsidR="005B275B" w:rsidRPr="003A4174" w14:paraId="147CB589" w14:textId="77777777" w:rsidTr="002A3F6F">
        <w:tc>
          <w:tcPr>
            <w:tcW w:w="2692" w:type="dxa"/>
          </w:tcPr>
          <w:p w14:paraId="21C746D7" w14:textId="77777777" w:rsidR="005B275B" w:rsidRPr="00FD2D43" w:rsidRDefault="005B275B" w:rsidP="002A3F6F">
            <w:pPr>
              <w:rPr>
                <w:rFonts w:ascii="Book Antiqua" w:hAnsi="Book Antiqua"/>
                <w:b/>
                <w:sz w:val="18"/>
                <w:szCs w:val="18"/>
              </w:rPr>
            </w:pPr>
            <w:r w:rsidRPr="00FD2D43">
              <w:rPr>
                <w:rFonts w:ascii="Book Antiqua" w:hAnsi="Book Antiqua"/>
                <w:b/>
                <w:sz w:val="18"/>
                <w:szCs w:val="18"/>
              </w:rPr>
              <w:t>MTH111</w:t>
            </w:r>
          </w:p>
          <w:p w14:paraId="74F560B2" w14:textId="77777777" w:rsidR="005B275B" w:rsidRPr="00FD2D43" w:rsidRDefault="005B275B" w:rsidP="002A3F6F">
            <w:pPr>
              <w:rPr>
                <w:rFonts w:ascii="Book Antiqua" w:hAnsi="Book Antiqua"/>
                <w:sz w:val="18"/>
                <w:szCs w:val="18"/>
              </w:rPr>
            </w:pPr>
            <w:r w:rsidRPr="00FD2D43">
              <w:rPr>
                <w:rFonts w:ascii="Book Antiqua" w:hAnsi="Book Antiqua"/>
                <w:sz w:val="18"/>
                <w:szCs w:val="18"/>
              </w:rPr>
              <w:t>Technical Trigonometry</w:t>
            </w:r>
          </w:p>
          <w:p w14:paraId="048B8E85" w14:textId="77777777" w:rsidR="005B275B" w:rsidRPr="00FD2D43" w:rsidRDefault="005B275B" w:rsidP="002A3F6F">
            <w:pPr>
              <w:rPr>
                <w:rFonts w:ascii="Book Antiqua" w:hAnsi="Book Antiqua"/>
                <w:sz w:val="18"/>
                <w:szCs w:val="18"/>
              </w:rPr>
            </w:pPr>
          </w:p>
          <w:p w14:paraId="78E72F8C" w14:textId="77777777" w:rsidR="005B275B" w:rsidRPr="00FD2D43" w:rsidRDefault="005B275B" w:rsidP="002A3F6F">
            <w:pPr>
              <w:rPr>
                <w:rFonts w:ascii="Book Antiqua" w:hAnsi="Book Antiqua"/>
                <w:sz w:val="18"/>
                <w:szCs w:val="18"/>
              </w:rPr>
            </w:pPr>
          </w:p>
          <w:p w14:paraId="581806A5" w14:textId="1384FFF2" w:rsidR="005B275B" w:rsidRPr="00FD2D43" w:rsidRDefault="005B275B" w:rsidP="002A3F6F">
            <w:pPr>
              <w:rPr>
                <w:rFonts w:ascii="Book Antiqua" w:hAnsi="Book Antiqua"/>
                <w:sz w:val="18"/>
                <w:szCs w:val="18"/>
              </w:rPr>
            </w:pPr>
            <w:r w:rsidRPr="00FD2D43">
              <w:rPr>
                <w:rFonts w:ascii="Book Antiqua" w:hAnsi="Book Antiqua"/>
                <w:sz w:val="18"/>
                <w:szCs w:val="18"/>
              </w:rPr>
              <w:t xml:space="preserve">▲                                       </w:t>
            </w:r>
            <w:r w:rsidR="00863D29" w:rsidRPr="00FD2D43">
              <w:rPr>
                <w:rFonts w:ascii="Book Antiqua" w:hAnsi="Book Antiqua"/>
                <w:sz w:val="18"/>
                <w:szCs w:val="18"/>
              </w:rPr>
              <w:t xml:space="preserve">     </w:t>
            </w:r>
            <w:r w:rsidRPr="00FD2D43">
              <w:rPr>
                <w:rFonts w:ascii="Book Antiqua" w:hAnsi="Book Antiqua"/>
                <w:sz w:val="18"/>
                <w:szCs w:val="18"/>
              </w:rPr>
              <w:t xml:space="preserve">3                                             </w:t>
            </w:r>
          </w:p>
        </w:tc>
        <w:tc>
          <w:tcPr>
            <w:tcW w:w="2692" w:type="dxa"/>
            <w:shd w:val="clear" w:color="auto" w:fill="D9D9D9" w:themeFill="background1" w:themeFillShade="D9"/>
          </w:tcPr>
          <w:p w14:paraId="2CC3BA4A" w14:textId="77777777" w:rsidR="005B275B" w:rsidRPr="00FD2D43" w:rsidRDefault="005B275B" w:rsidP="002A3F6F">
            <w:pPr>
              <w:ind w:left="720"/>
              <w:jc w:val="right"/>
              <w:rPr>
                <w:rFonts w:ascii="Book Antiqua" w:hAnsi="Book Antiqua"/>
                <w:sz w:val="18"/>
                <w:szCs w:val="18"/>
              </w:rPr>
            </w:pPr>
          </w:p>
        </w:tc>
        <w:tc>
          <w:tcPr>
            <w:tcW w:w="2543" w:type="dxa"/>
            <w:shd w:val="clear" w:color="auto" w:fill="D9D9D9" w:themeFill="background1" w:themeFillShade="D9"/>
          </w:tcPr>
          <w:p w14:paraId="6BCE7442" w14:textId="77777777" w:rsidR="005B275B" w:rsidRPr="00FD2D43" w:rsidRDefault="005B275B" w:rsidP="002A3F6F">
            <w:pPr>
              <w:ind w:left="720"/>
              <w:jc w:val="right"/>
              <w:rPr>
                <w:rFonts w:ascii="Book Antiqua" w:hAnsi="Book Antiqua"/>
                <w:sz w:val="18"/>
                <w:szCs w:val="18"/>
              </w:rPr>
            </w:pPr>
          </w:p>
        </w:tc>
        <w:tc>
          <w:tcPr>
            <w:tcW w:w="2369" w:type="dxa"/>
          </w:tcPr>
          <w:p w14:paraId="6A4EFDD6" w14:textId="77777777" w:rsidR="005B275B" w:rsidRPr="00FD2D43" w:rsidRDefault="005B275B" w:rsidP="002A3F6F">
            <w:pPr>
              <w:rPr>
                <w:rFonts w:ascii="Book Antiqua" w:hAnsi="Book Antiqua"/>
                <w:b/>
                <w:sz w:val="18"/>
                <w:szCs w:val="18"/>
              </w:rPr>
            </w:pPr>
            <w:r w:rsidRPr="00FD2D43">
              <w:rPr>
                <w:rFonts w:ascii="Book Antiqua" w:hAnsi="Book Antiqua"/>
                <w:b/>
                <w:sz w:val="18"/>
                <w:szCs w:val="18"/>
              </w:rPr>
              <w:t>MCH230</w:t>
            </w:r>
          </w:p>
          <w:p w14:paraId="736CF04D" w14:textId="77777777" w:rsidR="005B275B" w:rsidRPr="00FD2D43" w:rsidRDefault="005B275B" w:rsidP="002A3F6F">
            <w:pPr>
              <w:rPr>
                <w:rFonts w:ascii="Book Antiqua" w:hAnsi="Book Antiqua"/>
                <w:sz w:val="18"/>
                <w:szCs w:val="18"/>
              </w:rPr>
            </w:pPr>
            <w:r w:rsidRPr="00FD2D43">
              <w:rPr>
                <w:rFonts w:ascii="Book Antiqua" w:hAnsi="Book Antiqua"/>
                <w:sz w:val="18"/>
                <w:szCs w:val="18"/>
              </w:rPr>
              <w:t>Mechanical Component Design</w:t>
            </w:r>
          </w:p>
          <w:p w14:paraId="354BB9F3" w14:textId="77777777" w:rsidR="005B275B" w:rsidRPr="00FD2D43" w:rsidRDefault="005B275B" w:rsidP="002A3F6F">
            <w:pPr>
              <w:rPr>
                <w:rFonts w:ascii="Book Antiqua" w:hAnsi="Book Antiqua"/>
                <w:sz w:val="18"/>
                <w:szCs w:val="18"/>
              </w:rPr>
            </w:pPr>
            <w:r w:rsidRPr="00FD2D43">
              <w:rPr>
                <w:rFonts w:ascii="Book Antiqua" w:hAnsi="Book Antiqua"/>
                <w:sz w:val="18"/>
                <w:szCs w:val="18"/>
              </w:rPr>
              <w:t xml:space="preserve">                                                                                            </w:t>
            </w:r>
          </w:p>
          <w:p w14:paraId="35298269" w14:textId="0324DDA1" w:rsidR="005B275B" w:rsidRPr="00FD2D43" w:rsidRDefault="005B275B" w:rsidP="002A3F6F">
            <w:pPr>
              <w:rPr>
                <w:rFonts w:ascii="Book Antiqua" w:hAnsi="Book Antiqua"/>
                <w:sz w:val="18"/>
                <w:szCs w:val="18"/>
              </w:rPr>
            </w:pPr>
            <w:r w:rsidRPr="00FD2D43">
              <w:rPr>
                <w:rFonts w:ascii="Book Antiqua" w:hAnsi="Book Antiqua"/>
                <w:sz w:val="18"/>
                <w:szCs w:val="18"/>
              </w:rPr>
              <w:t xml:space="preserve">▲    </w:t>
            </w:r>
            <w:r w:rsidR="00863D29" w:rsidRPr="00FD2D43">
              <w:rPr>
                <w:rFonts w:ascii="Book Antiqua" w:hAnsi="Book Antiqua"/>
                <w:sz w:val="18"/>
                <w:szCs w:val="18"/>
              </w:rPr>
              <w:t xml:space="preserve">                               </w:t>
            </w:r>
            <w:r w:rsidRPr="00FD2D43">
              <w:rPr>
                <w:rFonts w:ascii="Book Antiqua" w:hAnsi="Book Antiqua"/>
                <w:sz w:val="18"/>
                <w:szCs w:val="18"/>
              </w:rPr>
              <w:t>3</w:t>
            </w:r>
          </w:p>
        </w:tc>
      </w:tr>
      <w:tr w:rsidR="005B275B" w:rsidRPr="005714A1" w14:paraId="01EB4F7B" w14:textId="77777777" w:rsidTr="002A3F6F">
        <w:tc>
          <w:tcPr>
            <w:tcW w:w="2692" w:type="dxa"/>
          </w:tcPr>
          <w:p w14:paraId="0F4D15E0" w14:textId="7D6FCFFE" w:rsidR="005B275B" w:rsidRPr="003D62C0" w:rsidRDefault="005B275B" w:rsidP="00FD2D43">
            <w:pPr>
              <w:pStyle w:val="ListParagraph"/>
              <w:ind w:left="1080"/>
              <w:jc w:val="right"/>
              <w:rPr>
                <w:rFonts w:ascii="Book Antiqua" w:hAnsi="Book Antiqua"/>
                <w:b/>
                <w:sz w:val="18"/>
                <w:szCs w:val="18"/>
              </w:rPr>
            </w:pPr>
            <w:r w:rsidRPr="003D62C0">
              <w:rPr>
                <w:rFonts w:ascii="Book Antiqua" w:hAnsi="Book Antiqua"/>
                <w:b/>
                <w:sz w:val="18"/>
                <w:szCs w:val="18"/>
              </w:rPr>
              <w:t xml:space="preserve">16 </w:t>
            </w:r>
            <w:r w:rsidR="00FD2D43" w:rsidRPr="003D62C0">
              <w:rPr>
                <w:rFonts w:ascii="Book Antiqua" w:hAnsi="Book Antiqua"/>
                <w:b/>
                <w:sz w:val="18"/>
                <w:szCs w:val="18"/>
              </w:rPr>
              <w:t>Credits</w:t>
            </w:r>
          </w:p>
        </w:tc>
        <w:tc>
          <w:tcPr>
            <w:tcW w:w="2692" w:type="dxa"/>
          </w:tcPr>
          <w:p w14:paraId="1B4CE255" w14:textId="06C93CD9" w:rsidR="005B275B" w:rsidRPr="003D62C0" w:rsidRDefault="00FD2D43" w:rsidP="002A3F6F">
            <w:pPr>
              <w:ind w:left="720"/>
              <w:jc w:val="right"/>
              <w:rPr>
                <w:rFonts w:ascii="Book Antiqua" w:hAnsi="Book Antiqua"/>
                <w:b/>
                <w:sz w:val="18"/>
                <w:szCs w:val="18"/>
              </w:rPr>
            </w:pPr>
            <w:r w:rsidRPr="003D62C0">
              <w:rPr>
                <w:rFonts w:ascii="Book Antiqua" w:hAnsi="Book Antiqua"/>
                <w:b/>
                <w:sz w:val="18"/>
                <w:szCs w:val="18"/>
              </w:rPr>
              <w:t>16 Credits</w:t>
            </w:r>
          </w:p>
        </w:tc>
        <w:tc>
          <w:tcPr>
            <w:tcW w:w="2543" w:type="dxa"/>
          </w:tcPr>
          <w:p w14:paraId="6F9393F1" w14:textId="46735549" w:rsidR="005B275B" w:rsidRPr="003D62C0" w:rsidRDefault="005B275B" w:rsidP="002A3F6F">
            <w:pPr>
              <w:ind w:left="720"/>
              <w:jc w:val="right"/>
              <w:rPr>
                <w:rFonts w:ascii="Book Antiqua" w:hAnsi="Book Antiqua"/>
                <w:b/>
                <w:sz w:val="18"/>
                <w:szCs w:val="18"/>
              </w:rPr>
            </w:pPr>
            <w:r w:rsidRPr="003D62C0">
              <w:rPr>
                <w:rFonts w:ascii="Book Antiqua" w:hAnsi="Book Antiqua"/>
                <w:b/>
                <w:sz w:val="18"/>
                <w:szCs w:val="18"/>
              </w:rPr>
              <w:t xml:space="preserve">14-15 </w:t>
            </w:r>
            <w:r w:rsidR="00FD2D43" w:rsidRPr="003D62C0">
              <w:rPr>
                <w:rFonts w:ascii="Book Antiqua" w:hAnsi="Book Antiqua"/>
                <w:b/>
                <w:sz w:val="18"/>
                <w:szCs w:val="18"/>
              </w:rPr>
              <w:t>Credits</w:t>
            </w:r>
          </w:p>
        </w:tc>
        <w:tc>
          <w:tcPr>
            <w:tcW w:w="2369" w:type="dxa"/>
          </w:tcPr>
          <w:p w14:paraId="0B9F862E" w14:textId="62E60156" w:rsidR="005B275B" w:rsidRPr="003D62C0" w:rsidRDefault="005B275B" w:rsidP="002A3F6F">
            <w:pPr>
              <w:ind w:left="360"/>
              <w:jc w:val="right"/>
              <w:rPr>
                <w:rFonts w:ascii="Book Antiqua" w:hAnsi="Book Antiqua"/>
                <w:b/>
                <w:sz w:val="18"/>
                <w:szCs w:val="18"/>
              </w:rPr>
            </w:pPr>
            <w:r w:rsidRPr="003D62C0">
              <w:rPr>
                <w:rFonts w:ascii="Book Antiqua" w:hAnsi="Book Antiqua"/>
                <w:b/>
                <w:sz w:val="18"/>
                <w:szCs w:val="18"/>
              </w:rPr>
              <w:t xml:space="preserve">14-15 </w:t>
            </w:r>
            <w:r w:rsidR="00FD2D43" w:rsidRPr="003D62C0">
              <w:rPr>
                <w:rFonts w:ascii="Book Antiqua" w:hAnsi="Book Antiqua"/>
                <w:b/>
                <w:sz w:val="18"/>
                <w:szCs w:val="18"/>
              </w:rPr>
              <w:t>Credits</w:t>
            </w:r>
          </w:p>
        </w:tc>
      </w:tr>
      <w:tr w:rsidR="005B275B" w:rsidRPr="007F5503" w14:paraId="20509447" w14:textId="77777777" w:rsidTr="002A3F6F">
        <w:tc>
          <w:tcPr>
            <w:tcW w:w="10296" w:type="dxa"/>
            <w:gridSpan w:val="4"/>
          </w:tcPr>
          <w:p w14:paraId="3B54E113" w14:textId="77777777" w:rsidR="005B275B" w:rsidRPr="00FD2D43" w:rsidRDefault="005B275B" w:rsidP="002A3F6F">
            <w:pPr>
              <w:rPr>
                <w:rFonts w:ascii="Book Antiqua" w:hAnsi="Book Antiqua"/>
                <w:b/>
                <w:sz w:val="18"/>
                <w:szCs w:val="18"/>
              </w:rPr>
            </w:pPr>
          </w:p>
          <w:p w14:paraId="424B6302" w14:textId="77777777" w:rsidR="005B275B" w:rsidRPr="00FD2D43" w:rsidRDefault="005B275B" w:rsidP="002A3F6F">
            <w:pPr>
              <w:jc w:val="center"/>
              <w:rPr>
                <w:rFonts w:ascii="Book Antiqua" w:hAnsi="Book Antiqua"/>
                <w:b/>
                <w:sz w:val="18"/>
                <w:szCs w:val="18"/>
              </w:rPr>
            </w:pPr>
            <w:r w:rsidRPr="00FD2D43">
              <w:rPr>
                <w:rFonts w:ascii="Book Antiqua" w:hAnsi="Book Antiqua"/>
                <w:b/>
                <w:sz w:val="18"/>
                <w:szCs w:val="18"/>
              </w:rPr>
              <w:t>60-62 SEMESTER CREDITS</w:t>
            </w:r>
          </w:p>
          <w:p w14:paraId="61220AAF" w14:textId="77777777" w:rsidR="005B275B" w:rsidRPr="00FD2D43" w:rsidRDefault="005B275B" w:rsidP="002A3F6F">
            <w:pPr>
              <w:jc w:val="center"/>
              <w:rPr>
                <w:rFonts w:ascii="Book Antiqua" w:hAnsi="Book Antiqua"/>
                <w:b/>
                <w:sz w:val="18"/>
                <w:szCs w:val="18"/>
              </w:rPr>
            </w:pPr>
          </w:p>
          <w:p w14:paraId="7200B5EF" w14:textId="77777777" w:rsidR="005B275B" w:rsidRPr="00FD2D43" w:rsidRDefault="005B275B" w:rsidP="002A3F6F">
            <w:pPr>
              <w:jc w:val="both"/>
              <w:rPr>
                <w:rFonts w:ascii="Book Antiqua" w:hAnsi="Book Antiqua"/>
                <w:b/>
                <w:sz w:val="18"/>
                <w:szCs w:val="18"/>
              </w:rPr>
            </w:pPr>
            <w:r w:rsidRPr="00FD2D43">
              <w:rPr>
                <w:rFonts w:ascii="Book Antiqua" w:hAnsi="Book Antiqua" w:cs="Arial"/>
                <w:b/>
                <w:sz w:val="18"/>
                <w:szCs w:val="18"/>
              </w:rPr>
              <w:t>▲</w:t>
            </w:r>
            <w:r w:rsidRPr="00FD2D43">
              <w:rPr>
                <w:rFonts w:ascii="Book Antiqua" w:hAnsi="Book Antiqua"/>
                <w:sz w:val="18"/>
                <w:szCs w:val="18"/>
              </w:rPr>
              <w:t>Student must obtain a letter grade of C or better to progress to graduation/certification</w:t>
            </w:r>
            <w:r w:rsidR="00AD5E21" w:rsidRPr="00FD2D43">
              <w:rPr>
                <w:rFonts w:ascii="Book Antiqua" w:hAnsi="Book Antiqua"/>
                <w:sz w:val="18"/>
                <w:szCs w:val="18"/>
              </w:rPr>
              <w:t>.</w:t>
            </w:r>
          </w:p>
        </w:tc>
      </w:tr>
    </w:tbl>
    <w:p w14:paraId="4E552469" w14:textId="77777777" w:rsidR="005B275B" w:rsidRDefault="005B275B" w:rsidP="005B275B">
      <w:pPr>
        <w:widowControl/>
        <w:rPr>
          <w:rFonts w:ascii="Book Antiqua" w:hAnsi="Book Antiqua"/>
          <w:b/>
          <w:sz w:val="28"/>
          <w:szCs w:val="28"/>
        </w:rPr>
      </w:pPr>
    </w:p>
    <w:p w14:paraId="3362A7F6" w14:textId="77777777" w:rsidR="005B275B" w:rsidRDefault="005B275B" w:rsidP="005B275B">
      <w:r>
        <w:br w:type="page"/>
      </w:r>
    </w:p>
    <w:bookmarkStart w:id="53" w:name="_Toc489514006"/>
    <w:p w14:paraId="6AD25DB5" w14:textId="666C06AB" w:rsidR="005B275B" w:rsidRPr="00D56CEF" w:rsidRDefault="00FD2D43" w:rsidP="00FD2D43">
      <w:pPr>
        <w:pStyle w:val="Heading1"/>
        <w:jc w:val="center"/>
        <w:rPr>
          <w:rFonts w:ascii="Book Antiqua" w:eastAsiaTheme="minorHAnsi" w:hAnsi="Book Antiqua" w:cstheme="minorBidi"/>
          <w:b w:val="0"/>
          <w:bCs w:val="0"/>
          <w:color w:val="1D4AA3"/>
          <w:sz w:val="20"/>
          <w:szCs w:val="20"/>
        </w:rPr>
      </w:pPr>
      <w:r w:rsidRPr="00D56CEF">
        <w:rPr>
          <w:rFonts w:ascii="Book Antiqua" w:hAnsi="Book Antiqua"/>
          <w:noProof/>
          <w:color w:val="1D4AA3"/>
          <w:sz w:val="40"/>
          <w:szCs w:val="40"/>
        </w:rPr>
        <w:lastRenderedPageBreak/>
        <mc:AlternateContent>
          <mc:Choice Requires="wps">
            <w:drawing>
              <wp:anchor distT="0" distB="0" distL="114300" distR="114300" simplePos="0" relativeHeight="251722240" behindDoc="0" locked="0" layoutInCell="1" allowOverlap="1" wp14:anchorId="5948B525" wp14:editId="18C440EF">
                <wp:simplePos x="0" y="0"/>
                <wp:positionH relativeFrom="column">
                  <wp:posOffset>6927</wp:posOffset>
                </wp:positionH>
                <wp:positionV relativeFrom="paragraph">
                  <wp:posOffset>304800</wp:posOffset>
                </wp:positionV>
                <wp:extent cx="6026728" cy="0"/>
                <wp:effectExtent l="0" t="0" r="31750" b="19050"/>
                <wp:wrapNone/>
                <wp:docPr id="45" name="Straight Connector 45"/>
                <wp:cNvGraphicFramePr/>
                <a:graphic xmlns:a="http://schemas.openxmlformats.org/drawingml/2006/main">
                  <a:graphicData uri="http://schemas.microsoft.com/office/word/2010/wordprocessingShape">
                    <wps:wsp>
                      <wps:cNvCnPr/>
                      <wps:spPr>
                        <a:xfrm>
                          <a:off x="0" y="0"/>
                          <a:ext cx="602672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2CAEA130" id="Straight Connector 45" o:spid="_x0000_s1026" style="position:absolute;z-index:251722240;visibility:visible;mso-wrap-style:square;mso-wrap-distance-left:9pt;mso-wrap-distance-top:0;mso-wrap-distance-right:9pt;mso-wrap-distance-bottom:0;mso-position-horizontal:absolute;mso-position-horizontal-relative:text;mso-position-vertical:absolute;mso-position-vertical-relative:text" from=".55pt,24pt" to="475.1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" strokecolor="#4579b8 [3044]"/>
            </w:pict>
          </mc:Fallback>
        </mc:AlternateContent>
      </w:r>
      <w:r w:rsidR="005B275B" w:rsidRPr="00D56CEF">
        <w:rPr>
          <w:rFonts w:ascii="Book Antiqua" w:hAnsi="Book Antiqua"/>
          <w:color w:val="1D4AA3"/>
          <w:sz w:val="40"/>
          <w:szCs w:val="40"/>
        </w:rPr>
        <w:t>WELDING</w:t>
      </w:r>
      <w:bookmarkEnd w:id="53"/>
      <w:r w:rsidR="00C11A07" w:rsidRPr="00D56CEF">
        <w:rPr>
          <w:rFonts w:ascii="Book Antiqua" w:eastAsiaTheme="minorHAnsi" w:hAnsi="Book Antiqua" w:cstheme="minorBidi"/>
          <w:b w:val="0"/>
          <w:bCs w:val="0"/>
          <w:color w:val="1D4AA3"/>
          <w:sz w:val="20"/>
          <w:szCs w:val="20"/>
        </w:rPr>
        <w:fldChar w:fldCharType="begin"/>
      </w:r>
      <w:r w:rsidR="00C11A07" w:rsidRPr="00D56CEF">
        <w:rPr>
          <w:rFonts w:ascii="Book Antiqua" w:eastAsiaTheme="minorHAnsi" w:hAnsi="Book Antiqua" w:cstheme="minorBidi"/>
          <w:b w:val="0"/>
          <w:bCs w:val="0"/>
          <w:color w:val="1D4AA3"/>
          <w:sz w:val="20"/>
          <w:szCs w:val="20"/>
        </w:rPr>
        <w:instrText xml:space="preserve"> XE "WELDING" </w:instrText>
      </w:r>
      <w:r w:rsidR="00C11A07" w:rsidRPr="00D56CEF">
        <w:rPr>
          <w:rFonts w:ascii="Book Antiqua" w:eastAsiaTheme="minorHAnsi" w:hAnsi="Book Antiqua" w:cstheme="minorBidi"/>
          <w:b w:val="0"/>
          <w:bCs w:val="0"/>
          <w:color w:val="1D4AA3"/>
          <w:sz w:val="20"/>
          <w:szCs w:val="20"/>
        </w:rPr>
        <w:fldChar w:fldCharType="end"/>
      </w:r>
    </w:p>
    <w:p w14:paraId="2361E4B0" w14:textId="77777777" w:rsidR="005B275B" w:rsidRPr="00F12883" w:rsidRDefault="005B275B" w:rsidP="00BF233F">
      <w:pPr>
        <w:spacing w:after="0" w:line="240" w:lineRule="auto"/>
        <w:jc w:val="both"/>
        <w:rPr>
          <w:rFonts w:ascii="Book Antiqua" w:hAnsi="Book Antiqua"/>
          <w:sz w:val="20"/>
          <w:szCs w:val="20"/>
        </w:rPr>
      </w:pPr>
      <w:r w:rsidRPr="00F12883">
        <w:rPr>
          <w:rFonts w:ascii="Book Antiqua" w:hAnsi="Book Antiqua"/>
          <w:sz w:val="20"/>
          <w:szCs w:val="20"/>
        </w:rPr>
        <w:t>The welding degree program is designed to provide students with sufficient knowledge and skills necessary to become a successful pipe welder. Content will cover v-groove welds in flat, horizontal, vertical and overhead positions on both plate and pipe steel. Theory will be augmented with hands-on laboratory instructions.</w:t>
      </w:r>
    </w:p>
    <w:p w14:paraId="7D8EF832" w14:textId="77777777" w:rsidR="00BF233F" w:rsidRPr="00F12883" w:rsidRDefault="00BF233F" w:rsidP="00BF233F">
      <w:pPr>
        <w:spacing w:after="0" w:line="240" w:lineRule="auto"/>
        <w:rPr>
          <w:rFonts w:ascii="Book Antiqua" w:hAnsi="Book Antiqua"/>
          <w:sz w:val="20"/>
          <w:szCs w:val="20"/>
        </w:rPr>
      </w:pPr>
    </w:p>
    <w:p w14:paraId="70D48235" w14:textId="77777777" w:rsidR="005B275B" w:rsidRPr="00F12883" w:rsidRDefault="005B275B" w:rsidP="00BF233F">
      <w:pPr>
        <w:spacing w:after="0" w:line="240" w:lineRule="auto"/>
        <w:rPr>
          <w:rFonts w:ascii="Book Antiqua" w:hAnsi="Book Antiqua"/>
          <w:sz w:val="20"/>
          <w:szCs w:val="20"/>
        </w:rPr>
      </w:pPr>
      <w:r w:rsidRPr="00F12883">
        <w:rPr>
          <w:rFonts w:ascii="Book Antiqua" w:hAnsi="Book Antiqua"/>
          <w:sz w:val="20"/>
          <w:szCs w:val="20"/>
        </w:rPr>
        <w:t xml:space="preserve">Upon </w:t>
      </w:r>
      <w:r w:rsidR="00F12883">
        <w:rPr>
          <w:rFonts w:ascii="Book Antiqua" w:hAnsi="Book Antiqua"/>
          <w:sz w:val="20"/>
          <w:szCs w:val="20"/>
        </w:rPr>
        <w:t xml:space="preserve">successful </w:t>
      </w:r>
      <w:r w:rsidRPr="00F12883">
        <w:rPr>
          <w:rFonts w:ascii="Book Antiqua" w:hAnsi="Book Antiqua"/>
          <w:sz w:val="20"/>
          <w:szCs w:val="20"/>
        </w:rPr>
        <w:t xml:space="preserve">completion of the </w:t>
      </w:r>
      <w:r w:rsidR="00F12883">
        <w:rPr>
          <w:rFonts w:ascii="Book Antiqua" w:hAnsi="Book Antiqua"/>
          <w:sz w:val="20"/>
          <w:szCs w:val="20"/>
        </w:rPr>
        <w:t xml:space="preserve">welding </w:t>
      </w:r>
      <w:r w:rsidRPr="00F12883">
        <w:rPr>
          <w:rFonts w:ascii="Book Antiqua" w:hAnsi="Book Antiqua"/>
          <w:sz w:val="20"/>
          <w:szCs w:val="20"/>
        </w:rPr>
        <w:t>degree, the graduate will be able to:</w:t>
      </w:r>
    </w:p>
    <w:p w14:paraId="239428C3" w14:textId="77777777" w:rsidR="00BF233F" w:rsidRPr="00F12883" w:rsidRDefault="00BF233F" w:rsidP="00BF233F">
      <w:pPr>
        <w:spacing w:after="0" w:line="240" w:lineRule="auto"/>
        <w:rPr>
          <w:rFonts w:ascii="Book Antiqua" w:hAnsi="Book Antiqua"/>
          <w:sz w:val="20"/>
          <w:szCs w:val="20"/>
        </w:rPr>
      </w:pPr>
    </w:p>
    <w:p w14:paraId="05EC7DE9" w14:textId="77777777" w:rsidR="00F12883" w:rsidRDefault="005B275B" w:rsidP="00BE7E04">
      <w:pPr>
        <w:pStyle w:val="ListParagraph"/>
        <w:numPr>
          <w:ilvl w:val="0"/>
          <w:numId w:val="28"/>
        </w:numPr>
        <w:spacing w:after="0" w:line="240" w:lineRule="auto"/>
        <w:jc w:val="both"/>
        <w:rPr>
          <w:rFonts w:ascii="Book Antiqua" w:hAnsi="Book Antiqua"/>
          <w:sz w:val="20"/>
          <w:szCs w:val="20"/>
        </w:rPr>
      </w:pPr>
      <w:r w:rsidRPr="00F12883">
        <w:rPr>
          <w:rFonts w:ascii="Book Antiqua" w:hAnsi="Book Antiqua"/>
          <w:sz w:val="20"/>
          <w:szCs w:val="20"/>
        </w:rPr>
        <w:t>Demonstrate cutting skills required in the operations of various welding processes.</w:t>
      </w:r>
    </w:p>
    <w:p w14:paraId="5CA7088B" w14:textId="77777777" w:rsidR="00F12883" w:rsidRDefault="005B275B" w:rsidP="00BE7E04">
      <w:pPr>
        <w:pStyle w:val="ListParagraph"/>
        <w:numPr>
          <w:ilvl w:val="0"/>
          <w:numId w:val="28"/>
        </w:numPr>
        <w:spacing w:after="0" w:line="240" w:lineRule="auto"/>
        <w:jc w:val="both"/>
        <w:rPr>
          <w:rFonts w:ascii="Book Antiqua" w:hAnsi="Book Antiqua"/>
          <w:sz w:val="20"/>
          <w:szCs w:val="20"/>
        </w:rPr>
      </w:pPr>
      <w:r w:rsidRPr="00F12883">
        <w:rPr>
          <w:rFonts w:ascii="Book Antiqua" w:hAnsi="Book Antiqua"/>
          <w:sz w:val="20"/>
          <w:szCs w:val="20"/>
        </w:rPr>
        <w:t>Apply industrial field safety techniques in the operation of various welding and cutting processes.</w:t>
      </w:r>
    </w:p>
    <w:p w14:paraId="0EFF9F7B" w14:textId="77777777" w:rsidR="00F12883" w:rsidRDefault="005B275B" w:rsidP="00BE7E04">
      <w:pPr>
        <w:pStyle w:val="ListParagraph"/>
        <w:numPr>
          <w:ilvl w:val="0"/>
          <w:numId w:val="28"/>
        </w:numPr>
        <w:spacing w:after="0" w:line="240" w:lineRule="auto"/>
        <w:jc w:val="both"/>
        <w:rPr>
          <w:rFonts w:ascii="Book Antiqua" w:hAnsi="Book Antiqua"/>
          <w:sz w:val="20"/>
          <w:szCs w:val="20"/>
        </w:rPr>
      </w:pPr>
      <w:r w:rsidRPr="00F12883">
        <w:rPr>
          <w:rFonts w:ascii="Book Antiqua" w:hAnsi="Book Antiqua"/>
          <w:sz w:val="20"/>
          <w:szCs w:val="20"/>
        </w:rPr>
        <w:t>Read and interpret blueprints for welding professionals.</w:t>
      </w:r>
    </w:p>
    <w:p w14:paraId="7F95E322" w14:textId="77777777" w:rsidR="00F12883" w:rsidRDefault="005B275B" w:rsidP="00BE7E04">
      <w:pPr>
        <w:pStyle w:val="ListParagraph"/>
        <w:numPr>
          <w:ilvl w:val="0"/>
          <w:numId w:val="28"/>
        </w:numPr>
        <w:spacing w:after="0" w:line="240" w:lineRule="auto"/>
        <w:jc w:val="both"/>
        <w:rPr>
          <w:rFonts w:ascii="Book Antiqua" w:hAnsi="Book Antiqua"/>
          <w:sz w:val="20"/>
          <w:szCs w:val="20"/>
        </w:rPr>
      </w:pPr>
      <w:r w:rsidRPr="00F12883">
        <w:rPr>
          <w:rFonts w:ascii="Book Antiqua" w:hAnsi="Book Antiqua"/>
          <w:sz w:val="20"/>
          <w:szCs w:val="20"/>
        </w:rPr>
        <w:t>Prepare groove welds in the horizontal, vertical and overhead positions on both plate and pipe steel.</w:t>
      </w:r>
    </w:p>
    <w:p w14:paraId="34378B0F" w14:textId="77777777" w:rsidR="005B275B" w:rsidRPr="00F12883" w:rsidRDefault="005B275B" w:rsidP="00BE7E04">
      <w:pPr>
        <w:pStyle w:val="ListParagraph"/>
        <w:numPr>
          <w:ilvl w:val="0"/>
          <w:numId w:val="28"/>
        </w:numPr>
        <w:spacing w:after="0" w:line="240" w:lineRule="auto"/>
        <w:jc w:val="both"/>
        <w:rPr>
          <w:rFonts w:ascii="Book Antiqua" w:hAnsi="Book Antiqua"/>
          <w:sz w:val="20"/>
          <w:szCs w:val="20"/>
        </w:rPr>
      </w:pPr>
      <w:r w:rsidRPr="00F12883">
        <w:rPr>
          <w:rFonts w:ascii="Book Antiqua" w:hAnsi="Book Antiqua"/>
          <w:sz w:val="20"/>
          <w:szCs w:val="20"/>
        </w:rPr>
        <w:t>Non-technical courses in the program will focus on improving student’s business, communications, math and social skills.</w:t>
      </w:r>
    </w:p>
    <w:p w14:paraId="51DE9417" w14:textId="77777777" w:rsidR="005B275B" w:rsidRDefault="005B275B" w:rsidP="00BE7E04">
      <w:pPr>
        <w:widowControl/>
        <w:spacing w:after="0" w:line="240" w:lineRule="auto"/>
        <w:jc w:val="both"/>
        <w:rPr>
          <w:rFonts w:ascii="Book Antiqua" w:hAnsi="Book Antiqua"/>
          <w:b/>
          <w:sz w:val="28"/>
          <w:szCs w:val="28"/>
        </w:rPr>
      </w:pPr>
      <w:r>
        <w:rPr>
          <w:rFonts w:ascii="Book Antiqua" w:hAnsi="Book Antiqua"/>
          <w:b/>
          <w:sz w:val="28"/>
          <w:szCs w:val="28"/>
        </w:rPr>
        <w:br w:type="page"/>
      </w:r>
    </w:p>
    <w:p w14:paraId="62E427CC" w14:textId="22E2BF4E" w:rsidR="005B275B" w:rsidRPr="00D56CEF" w:rsidRDefault="005B275B" w:rsidP="005B275B">
      <w:pPr>
        <w:pStyle w:val="Title"/>
        <w:jc w:val="center"/>
        <w:rPr>
          <w:rFonts w:ascii="Book Antiqua" w:hAnsi="Book Antiqua"/>
          <w:b/>
          <w:color w:val="1D4AA3"/>
          <w:sz w:val="40"/>
          <w:szCs w:val="40"/>
        </w:rPr>
      </w:pPr>
      <w:r w:rsidRPr="00D56CEF">
        <w:rPr>
          <w:rFonts w:ascii="Book Antiqua" w:hAnsi="Book Antiqua"/>
          <w:b/>
          <w:color w:val="1D4AA3"/>
          <w:sz w:val="40"/>
          <w:szCs w:val="40"/>
        </w:rPr>
        <w:lastRenderedPageBreak/>
        <w:t>WELDING</w:t>
      </w:r>
      <w:r w:rsidR="00C11A07" w:rsidRPr="00D56CEF">
        <w:rPr>
          <w:rFonts w:ascii="Book Antiqua" w:hAnsi="Book Antiqua"/>
          <w:b/>
          <w:color w:val="1D4AA3"/>
          <w:sz w:val="40"/>
          <w:szCs w:val="40"/>
        </w:rPr>
        <w:fldChar w:fldCharType="begin"/>
      </w:r>
      <w:r w:rsidR="00C11A07" w:rsidRPr="00D56CEF">
        <w:rPr>
          <w:rFonts w:ascii="Book Antiqua" w:hAnsi="Book Antiqua"/>
        </w:rPr>
        <w:instrText xml:space="preserve"> </w:instrText>
      </w:r>
      <w:r w:rsidR="00C11A07" w:rsidRPr="00D56CEF">
        <w:rPr>
          <w:rFonts w:ascii="Book Antiqua" w:hAnsi="Book Antiqua"/>
          <w:b/>
          <w:color w:val="1D4AA3"/>
          <w:sz w:val="40"/>
          <w:szCs w:val="40"/>
        </w:rPr>
        <w:instrText>WELDING</w:instrText>
      </w:r>
      <w:r w:rsidR="00C11A07" w:rsidRPr="00D56CEF">
        <w:rPr>
          <w:rFonts w:ascii="Book Antiqua" w:hAnsi="Book Antiqua"/>
        </w:rPr>
        <w:instrText xml:space="preserve">" </w:instrText>
      </w:r>
      <w:r w:rsidR="00C11A07" w:rsidRPr="00D56CEF">
        <w:rPr>
          <w:rFonts w:ascii="Book Antiqua" w:hAnsi="Book Antiqua"/>
          <w:b/>
          <w:color w:val="1D4AA3"/>
          <w:sz w:val="40"/>
          <w:szCs w:val="40"/>
        </w:rPr>
        <w:fldChar w:fldCharType="separate"/>
      </w:r>
      <w:r w:rsidR="00AF1604">
        <w:rPr>
          <w:rFonts w:ascii="Book Antiqua" w:hAnsi="Book Antiqua"/>
          <w:bCs/>
          <w:color w:val="1D4AA3"/>
          <w:sz w:val="40"/>
          <w:szCs w:val="40"/>
        </w:rPr>
        <w:t>.</w:t>
      </w:r>
      <w:r w:rsidR="00C11A07" w:rsidRPr="00D56CEF">
        <w:rPr>
          <w:rFonts w:ascii="Book Antiqua" w:hAnsi="Book Antiqua"/>
          <w:b/>
          <w:color w:val="1D4AA3"/>
          <w:sz w:val="40"/>
          <w:szCs w:val="40"/>
        </w:rPr>
        <w:fldChar w:fldCharType="end"/>
      </w:r>
    </w:p>
    <w:p w14:paraId="65D79719" w14:textId="77777777" w:rsidR="005B275B" w:rsidRPr="00D56CEF" w:rsidRDefault="005B275B" w:rsidP="005B275B">
      <w:pPr>
        <w:widowControl/>
        <w:jc w:val="center"/>
        <w:rPr>
          <w:rFonts w:ascii="Book Antiqua" w:hAnsi="Book Antiqua"/>
          <w:b/>
          <w:color w:val="1D4AA3"/>
          <w:sz w:val="28"/>
          <w:szCs w:val="28"/>
        </w:rPr>
      </w:pPr>
      <w:r w:rsidRPr="00D56CEF">
        <w:rPr>
          <w:rFonts w:ascii="Book Antiqua" w:hAnsi="Book Antiqua"/>
          <w:b/>
          <w:color w:val="1D4AA3"/>
          <w:sz w:val="28"/>
          <w:szCs w:val="28"/>
        </w:rPr>
        <w:t>AAS</w:t>
      </w:r>
    </w:p>
    <w:tbl>
      <w:tblPr>
        <w:tblStyle w:val="TableGrid"/>
        <w:tblW w:w="0" w:type="auto"/>
        <w:tblLook w:val="04A0" w:firstRow="1" w:lastRow="0" w:firstColumn="1" w:lastColumn="0" w:noHBand="0" w:noVBand="1"/>
      </w:tblPr>
      <w:tblGrid>
        <w:gridCol w:w="2411"/>
        <w:gridCol w:w="2529"/>
        <w:gridCol w:w="2314"/>
        <w:gridCol w:w="2096"/>
      </w:tblGrid>
      <w:tr w:rsidR="00FD2D43" w:rsidRPr="001D530F" w14:paraId="55C3ADC8" w14:textId="77777777" w:rsidTr="00AD5E21">
        <w:tc>
          <w:tcPr>
            <w:tcW w:w="2448" w:type="dxa"/>
          </w:tcPr>
          <w:p w14:paraId="1ACC79B1" w14:textId="77777777" w:rsidR="005B275B" w:rsidRPr="00FD2D43" w:rsidRDefault="004B10AA" w:rsidP="002A3F6F">
            <w:pPr>
              <w:jc w:val="center"/>
              <w:rPr>
                <w:rFonts w:ascii="Book Antiqua" w:hAnsi="Book Antiqua"/>
                <w:b/>
                <w:sz w:val="18"/>
                <w:szCs w:val="18"/>
              </w:rPr>
            </w:pPr>
            <w:r w:rsidRPr="00FD2D43">
              <w:rPr>
                <w:rFonts w:ascii="Book Antiqua" w:hAnsi="Book Antiqua"/>
                <w:b/>
                <w:sz w:val="18"/>
                <w:szCs w:val="18"/>
              </w:rPr>
              <w:t>SEMESTER I</w:t>
            </w:r>
          </w:p>
        </w:tc>
        <w:tc>
          <w:tcPr>
            <w:tcW w:w="2599" w:type="dxa"/>
          </w:tcPr>
          <w:p w14:paraId="31654C73" w14:textId="77777777" w:rsidR="005B275B" w:rsidRPr="00FD2D43" w:rsidRDefault="005B275B" w:rsidP="002A3F6F">
            <w:pPr>
              <w:jc w:val="center"/>
              <w:rPr>
                <w:rFonts w:ascii="Book Antiqua" w:hAnsi="Book Antiqua"/>
                <w:b/>
                <w:sz w:val="18"/>
                <w:szCs w:val="18"/>
              </w:rPr>
            </w:pPr>
            <w:r w:rsidRPr="00FD2D43">
              <w:rPr>
                <w:rFonts w:ascii="Book Antiqua" w:hAnsi="Book Antiqua"/>
                <w:b/>
                <w:sz w:val="18"/>
                <w:szCs w:val="18"/>
              </w:rPr>
              <w:t>SEMESTER II</w:t>
            </w:r>
          </w:p>
        </w:tc>
        <w:tc>
          <w:tcPr>
            <w:tcW w:w="2369" w:type="dxa"/>
          </w:tcPr>
          <w:p w14:paraId="1632A6C1" w14:textId="77777777" w:rsidR="005B275B" w:rsidRPr="00FD2D43" w:rsidRDefault="005B275B" w:rsidP="002A3F6F">
            <w:pPr>
              <w:jc w:val="center"/>
              <w:rPr>
                <w:rFonts w:ascii="Book Antiqua" w:hAnsi="Book Antiqua"/>
                <w:b/>
                <w:sz w:val="18"/>
                <w:szCs w:val="18"/>
              </w:rPr>
            </w:pPr>
            <w:r w:rsidRPr="00FD2D43">
              <w:rPr>
                <w:rFonts w:ascii="Book Antiqua" w:hAnsi="Book Antiqua"/>
                <w:b/>
                <w:sz w:val="18"/>
                <w:szCs w:val="18"/>
              </w:rPr>
              <w:t>SEMESTER III</w:t>
            </w:r>
          </w:p>
        </w:tc>
        <w:tc>
          <w:tcPr>
            <w:tcW w:w="2160" w:type="dxa"/>
          </w:tcPr>
          <w:p w14:paraId="3033FED3" w14:textId="77777777" w:rsidR="005B275B" w:rsidRPr="00FD2D43" w:rsidRDefault="005B275B" w:rsidP="002A3F6F">
            <w:pPr>
              <w:jc w:val="center"/>
              <w:rPr>
                <w:rFonts w:ascii="Book Antiqua" w:hAnsi="Book Antiqua"/>
                <w:b/>
                <w:sz w:val="18"/>
                <w:szCs w:val="18"/>
              </w:rPr>
            </w:pPr>
            <w:r w:rsidRPr="00FD2D43">
              <w:rPr>
                <w:rFonts w:ascii="Book Antiqua" w:hAnsi="Book Antiqua"/>
                <w:b/>
                <w:sz w:val="18"/>
                <w:szCs w:val="18"/>
              </w:rPr>
              <w:t>SEMESTER IV</w:t>
            </w:r>
          </w:p>
        </w:tc>
      </w:tr>
      <w:tr w:rsidR="00FD2D43" w:rsidRPr="003A4174" w14:paraId="65A5BDA8" w14:textId="77777777" w:rsidTr="00AD5E21">
        <w:tc>
          <w:tcPr>
            <w:tcW w:w="2448" w:type="dxa"/>
          </w:tcPr>
          <w:p w14:paraId="4EEEB649" w14:textId="77777777" w:rsidR="005B275B" w:rsidRPr="00FD2D43" w:rsidRDefault="005B275B" w:rsidP="002A3F6F">
            <w:pPr>
              <w:rPr>
                <w:rFonts w:ascii="Book Antiqua" w:hAnsi="Book Antiqua"/>
                <w:b/>
                <w:sz w:val="18"/>
                <w:szCs w:val="18"/>
              </w:rPr>
            </w:pPr>
            <w:r w:rsidRPr="00FD2D43">
              <w:rPr>
                <w:rFonts w:ascii="Book Antiqua" w:hAnsi="Book Antiqua"/>
                <w:b/>
                <w:sz w:val="18"/>
                <w:szCs w:val="18"/>
              </w:rPr>
              <w:t>CSS106</w:t>
            </w:r>
          </w:p>
          <w:p w14:paraId="36D3E630" w14:textId="77777777" w:rsidR="005B275B" w:rsidRPr="00FD2D43" w:rsidRDefault="005B275B" w:rsidP="002A3F6F">
            <w:pPr>
              <w:rPr>
                <w:rFonts w:ascii="Book Antiqua" w:hAnsi="Book Antiqua"/>
                <w:sz w:val="18"/>
                <w:szCs w:val="18"/>
              </w:rPr>
            </w:pPr>
            <w:r w:rsidRPr="00FD2D43">
              <w:rPr>
                <w:rFonts w:ascii="Book Antiqua" w:hAnsi="Book Antiqua"/>
                <w:sz w:val="18"/>
                <w:szCs w:val="18"/>
              </w:rPr>
              <w:t>Succeeding in College</w:t>
            </w:r>
          </w:p>
          <w:p w14:paraId="7A3286D7" w14:textId="77777777" w:rsidR="005B275B" w:rsidRPr="00FD2D43" w:rsidRDefault="005B275B" w:rsidP="002A3F6F">
            <w:pPr>
              <w:rPr>
                <w:rFonts w:ascii="Book Antiqua" w:hAnsi="Book Antiqua"/>
                <w:sz w:val="18"/>
                <w:szCs w:val="18"/>
              </w:rPr>
            </w:pPr>
            <w:r w:rsidRPr="00FD2D43">
              <w:rPr>
                <w:rFonts w:ascii="Book Antiqua" w:hAnsi="Book Antiqua"/>
                <w:sz w:val="18"/>
                <w:szCs w:val="18"/>
              </w:rPr>
              <w:t xml:space="preserve">                         </w:t>
            </w:r>
          </w:p>
          <w:p w14:paraId="7F6BEA47" w14:textId="34159CC4" w:rsidR="005B275B" w:rsidRPr="00FD2D43" w:rsidRDefault="005B275B" w:rsidP="002A3F6F">
            <w:pPr>
              <w:rPr>
                <w:rFonts w:ascii="Book Antiqua" w:hAnsi="Book Antiqua"/>
                <w:sz w:val="18"/>
                <w:szCs w:val="18"/>
              </w:rPr>
            </w:pPr>
            <w:r w:rsidRPr="00FD2D43">
              <w:rPr>
                <w:rFonts w:ascii="Book Antiqua" w:hAnsi="Book Antiqua"/>
                <w:sz w:val="18"/>
                <w:szCs w:val="18"/>
              </w:rPr>
              <w:t xml:space="preserve">               </w:t>
            </w:r>
            <w:r w:rsidR="00FD2D43" w:rsidRPr="00FD2D43">
              <w:rPr>
                <w:rFonts w:ascii="Book Antiqua" w:hAnsi="Book Antiqua"/>
                <w:sz w:val="18"/>
                <w:szCs w:val="18"/>
              </w:rPr>
              <w:t xml:space="preserve">                               </w:t>
            </w:r>
            <w:r w:rsidRPr="00FD2D43">
              <w:rPr>
                <w:rFonts w:ascii="Book Antiqua" w:hAnsi="Book Antiqua"/>
                <w:sz w:val="18"/>
                <w:szCs w:val="18"/>
              </w:rPr>
              <w:t>1</w:t>
            </w:r>
          </w:p>
        </w:tc>
        <w:tc>
          <w:tcPr>
            <w:tcW w:w="2599" w:type="dxa"/>
          </w:tcPr>
          <w:p w14:paraId="6A078F84" w14:textId="77777777" w:rsidR="005B275B" w:rsidRPr="00FD2D43" w:rsidRDefault="005B275B" w:rsidP="002A3F6F">
            <w:pPr>
              <w:rPr>
                <w:rFonts w:ascii="Book Antiqua" w:hAnsi="Book Antiqua"/>
                <w:b/>
                <w:sz w:val="18"/>
                <w:szCs w:val="18"/>
              </w:rPr>
            </w:pPr>
            <w:r w:rsidRPr="00FD2D43">
              <w:rPr>
                <w:rFonts w:ascii="Book Antiqua" w:hAnsi="Book Antiqua"/>
                <w:b/>
                <w:sz w:val="18"/>
                <w:szCs w:val="18"/>
              </w:rPr>
              <w:t>ENG101</w:t>
            </w:r>
          </w:p>
          <w:p w14:paraId="3F19A02E" w14:textId="77777777" w:rsidR="005B275B" w:rsidRPr="00FD2D43" w:rsidRDefault="005B275B" w:rsidP="002A3F6F">
            <w:pPr>
              <w:rPr>
                <w:rFonts w:ascii="Book Antiqua" w:hAnsi="Book Antiqua"/>
                <w:sz w:val="18"/>
                <w:szCs w:val="18"/>
              </w:rPr>
            </w:pPr>
            <w:r w:rsidRPr="00FD2D43">
              <w:rPr>
                <w:rFonts w:ascii="Book Antiqua" w:hAnsi="Book Antiqua"/>
                <w:sz w:val="18"/>
                <w:szCs w:val="18"/>
              </w:rPr>
              <w:t>English Composition I</w:t>
            </w:r>
          </w:p>
          <w:p w14:paraId="5522EDC2" w14:textId="77777777" w:rsidR="005B275B" w:rsidRPr="00FD2D43" w:rsidRDefault="005B275B" w:rsidP="002A3F6F">
            <w:pPr>
              <w:rPr>
                <w:rFonts w:ascii="Book Antiqua" w:hAnsi="Book Antiqua"/>
                <w:sz w:val="18"/>
                <w:szCs w:val="18"/>
              </w:rPr>
            </w:pPr>
            <w:r w:rsidRPr="00FD2D43">
              <w:rPr>
                <w:rFonts w:ascii="Book Antiqua" w:hAnsi="Book Antiqua"/>
                <w:sz w:val="18"/>
                <w:szCs w:val="18"/>
              </w:rPr>
              <w:t xml:space="preserve">                                                 </w:t>
            </w:r>
          </w:p>
          <w:p w14:paraId="38081EA4" w14:textId="24C87601" w:rsidR="005B275B" w:rsidRPr="00FD2D43" w:rsidRDefault="005B275B" w:rsidP="002A3F6F">
            <w:pPr>
              <w:rPr>
                <w:rFonts w:ascii="Book Antiqua" w:hAnsi="Book Antiqua"/>
                <w:sz w:val="18"/>
                <w:szCs w:val="18"/>
              </w:rPr>
            </w:pPr>
            <w:r w:rsidRPr="00FD2D43">
              <w:rPr>
                <w:rFonts w:ascii="Book Antiqua" w:hAnsi="Book Antiqua"/>
                <w:sz w:val="18"/>
                <w:szCs w:val="18"/>
              </w:rPr>
              <w:t xml:space="preserve">                  </w:t>
            </w:r>
            <w:r w:rsidR="00FD2D43" w:rsidRPr="00FD2D43">
              <w:rPr>
                <w:rFonts w:ascii="Book Antiqua" w:hAnsi="Book Antiqua"/>
                <w:sz w:val="18"/>
                <w:szCs w:val="18"/>
              </w:rPr>
              <w:t xml:space="preserve">                              </w:t>
            </w:r>
            <w:r w:rsidRPr="00FD2D43">
              <w:rPr>
                <w:rFonts w:ascii="Book Antiqua" w:hAnsi="Book Antiqua"/>
                <w:sz w:val="18"/>
                <w:szCs w:val="18"/>
              </w:rPr>
              <w:t>3</w:t>
            </w:r>
          </w:p>
        </w:tc>
        <w:tc>
          <w:tcPr>
            <w:tcW w:w="2369" w:type="dxa"/>
          </w:tcPr>
          <w:p w14:paraId="2A8C5A63" w14:textId="77777777" w:rsidR="005B275B" w:rsidRPr="00FD2D43" w:rsidRDefault="005B275B" w:rsidP="002A3F6F">
            <w:pPr>
              <w:rPr>
                <w:rFonts w:ascii="Book Antiqua" w:hAnsi="Book Antiqua"/>
                <w:b/>
                <w:sz w:val="18"/>
                <w:szCs w:val="18"/>
              </w:rPr>
            </w:pPr>
            <w:r w:rsidRPr="00FD2D43">
              <w:rPr>
                <w:rFonts w:ascii="Book Antiqua" w:hAnsi="Book Antiqua"/>
                <w:b/>
                <w:sz w:val="18"/>
                <w:szCs w:val="18"/>
              </w:rPr>
              <w:t>COM101</w:t>
            </w:r>
          </w:p>
          <w:p w14:paraId="65745583" w14:textId="77777777" w:rsidR="005B275B" w:rsidRPr="00FD2D43" w:rsidRDefault="005B275B" w:rsidP="002A3F6F">
            <w:pPr>
              <w:rPr>
                <w:rFonts w:ascii="Book Antiqua" w:hAnsi="Book Antiqua"/>
                <w:sz w:val="18"/>
                <w:szCs w:val="18"/>
              </w:rPr>
            </w:pPr>
            <w:r w:rsidRPr="00FD2D43">
              <w:rPr>
                <w:rFonts w:ascii="Book Antiqua" w:hAnsi="Book Antiqua"/>
                <w:sz w:val="18"/>
                <w:szCs w:val="18"/>
              </w:rPr>
              <w:t>Public Speaking</w:t>
            </w:r>
          </w:p>
          <w:p w14:paraId="3B0182B8" w14:textId="77777777" w:rsidR="005B275B" w:rsidRPr="00FD2D43" w:rsidRDefault="005B275B" w:rsidP="002A3F6F">
            <w:pPr>
              <w:rPr>
                <w:rFonts w:ascii="Book Antiqua" w:hAnsi="Book Antiqua"/>
                <w:sz w:val="18"/>
                <w:szCs w:val="18"/>
              </w:rPr>
            </w:pPr>
          </w:p>
          <w:p w14:paraId="4400978C" w14:textId="165C09AB" w:rsidR="005B275B" w:rsidRPr="00FD2D43" w:rsidRDefault="005B275B" w:rsidP="002A3F6F">
            <w:pPr>
              <w:rPr>
                <w:rFonts w:ascii="Book Antiqua" w:hAnsi="Book Antiqua"/>
                <w:sz w:val="18"/>
                <w:szCs w:val="18"/>
              </w:rPr>
            </w:pPr>
            <w:r w:rsidRPr="00FD2D43">
              <w:rPr>
                <w:rFonts w:ascii="Book Antiqua" w:hAnsi="Book Antiqua"/>
                <w:sz w:val="18"/>
                <w:szCs w:val="18"/>
              </w:rPr>
              <w:t xml:space="preserve">             </w:t>
            </w:r>
            <w:r w:rsidR="00FD2D43" w:rsidRPr="00FD2D43">
              <w:rPr>
                <w:rFonts w:ascii="Book Antiqua" w:hAnsi="Book Antiqua"/>
                <w:sz w:val="18"/>
                <w:szCs w:val="18"/>
              </w:rPr>
              <w:t xml:space="preserve">                              </w:t>
            </w:r>
            <w:r w:rsidRPr="00FD2D43">
              <w:rPr>
                <w:rFonts w:ascii="Book Antiqua" w:hAnsi="Book Antiqua"/>
                <w:sz w:val="18"/>
                <w:szCs w:val="18"/>
              </w:rPr>
              <w:t>3</w:t>
            </w:r>
          </w:p>
        </w:tc>
        <w:tc>
          <w:tcPr>
            <w:tcW w:w="2160" w:type="dxa"/>
          </w:tcPr>
          <w:p w14:paraId="65C2B35E" w14:textId="77777777" w:rsidR="005B275B" w:rsidRPr="00FD2D43" w:rsidRDefault="005B275B" w:rsidP="002A3F6F">
            <w:pPr>
              <w:rPr>
                <w:rFonts w:ascii="Book Antiqua" w:hAnsi="Book Antiqua"/>
                <w:b/>
                <w:sz w:val="18"/>
                <w:szCs w:val="18"/>
              </w:rPr>
            </w:pPr>
            <w:r w:rsidRPr="00FD2D43">
              <w:rPr>
                <w:rFonts w:ascii="Book Antiqua" w:hAnsi="Book Antiqua"/>
                <w:b/>
                <w:sz w:val="18"/>
                <w:szCs w:val="18"/>
              </w:rPr>
              <w:t>DES115</w:t>
            </w:r>
          </w:p>
          <w:p w14:paraId="7968115C" w14:textId="77777777" w:rsidR="005B275B" w:rsidRPr="00FD2D43" w:rsidRDefault="005B275B" w:rsidP="002A3F6F">
            <w:pPr>
              <w:rPr>
                <w:rFonts w:ascii="Book Antiqua" w:hAnsi="Book Antiqua"/>
                <w:sz w:val="18"/>
                <w:szCs w:val="18"/>
              </w:rPr>
            </w:pPr>
            <w:r w:rsidRPr="00FD2D43">
              <w:rPr>
                <w:rFonts w:ascii="Book Antiqua" w:hAnsi="Book Antiqua"/>
                <w:sz w:val="18"/>
                <w:szCs w:val="18"/>
              </w:rPr>
              <w:t>AutoCAD I</w:t>
            </w:r>
          </w:p>
          <w:p w14:paraId="286EEC10" w14:textId="77777777" w:rsidR="005B275B" w:rsidRPr="00FD2D43" w:rsidRDefault="005B275B" w:rsidP="002A3F6F">
            <w:pPr>
              <w:rPr>
                <w:rFonts w:ascii="Book Antiqua" w:hAnsi="Book Antiqua"/>
                <w:sz w:val="18"/>
                <w:szCs w:val="18"/>
              </w:rPr>
            </w:pPr>
            <w:r w:rsidRPr="00FD2D43">
              <w:rPr>
                <w:rFonts w:ascii="Book Antiqua" w:hAnsi="Book Antiqua"/>
                <w:sz w:val="18"/>
                <w:szCs w:val="18"/>
              </w:rPr>
              <w:t xml:space="preserve">                                             </w:t>
            </w:r>
          </w:p>
          <w:p w14:paraId="4262DC2F" w14:textId="08577D1D" w:rsidR="005B275B" w:rsidRPr="00FD2D43" w:rsidRDefault="005B275B" w:rsidP="002A3F6F">
            <w:pPr>
              <w:rPr>
                <w:rFonts w:ascii="Book Antiqua" w:hAnsi="Book Antiqua"/>
                <w:sz w:val="18"/>
                <w:szCs w:val="18"/>
              </w:rPr>
            </w:pPr>
            <w:r w:rsidRPr="00FD2D43">
              <w:rPr>
                <w:rFonts w:ascii="Book Antiqua" w:hAnsi="Book Antiqua"/>
                <w:sz w:val="18"/>
                <w:szCs w:val="18"/>
              </w:rPr>
              <w:t xml:space="preserve">       </w:t>
            </w:r>
            <w:r w:rsidR="00FD2D43" w:rsidRPr="00FD2D43">
              <w:rPr>
                <w:rFonts w:ascii="Book Antiqua" w:hAnsi="Book Antiqua"/>
                <w:sz w:val="18"/>
                <w:szCs w:val="18"/>
              </w:rPr>
              <w:t xml:space="preserve">                               </w:t>
            </w:r>
            <w:r w:rsidRPr="00FD2D43">
              <w:rPr>
                <w:rFonts w:ascii="Book Antiqua" w:hAnsi="Book Antiqua"/>
                <w:sz w:val="18"/>
                <w:szCs w:val="18"/>
              </w:rPr>
              <w:t>3</w:t>
            </w:r>
          </w:p>
        </w:tc>
      </w:tr>
      <w:tr w:rsidR="00FD2D43" w:rsidRPr="003A4174" w14:paraId="789CF1CD" w14:textId="77777777" w:rsidTr="00AD5E21">
        <w:tc>
          <w:tcPr>
            <w:tcW w:w="2448" w:type="dxa"/>
          </w:tcPr>
          <w:p w14:paraId="2269B3EB" w14:textId="77777777" w:rsidR="005B275B" w:rsidRPr="00FD2D43" w:rsidRDefault="005B275B" w:rsidP="002A3F6F">
            <w:pPr>
              <w:rPr>
                <w:rFonts w:ascii="Book Antiqua" w:hAnsi="Book Antiqua"/>
                <w:b/>
                <w:sz w:val="18"/>
                <w:szCs w:val="18"/>
              </w:rPr>
            </w:pPr>
            <w:r w:rsidRPr="00FD2D43">
              <w:rPr>
                <w:rFonts w:ascii="Book Antiqua" w:hAnsi="Book Antiqua"/>
                <w:b/>
                <w:sz w:val="18"/>
                <w:szCs w:val="18"/>
              </w:rPr>
              <w:t>MTH110</w:t>
            </w:r>
          </w:p>
          <w:p w14:paraId="4C2808B3" w14:textId="77777777" w:rsidR="005B275B" w:rsidRPr="00FD2D43" w:rsidRDefault="005B275B" w:rsidP="002A3F6F">
            <w:pPr>
              <w:rPr>
                <w:rFonts w:ascii="Book Antiqua" w:hAnsi="Book Antiqua"/>
                <w:sz w:val="18"/>
                <w:szCs w:val="18"/>
              </w:rPr>
            </w:pPr>
            <w:r w:rsidRPr="00FD2D43">
              <w:rPr>
                <w:rFonts w:ascii="Book Antiqua" w:hAnsi="Book Antiqua"/>
                <w:sz w:val="18"/>
                <w:szCs w:val="18"/>
              </w:rPr>
              <w:t>Technical Algebra</w:t>
            </w:r>
          </w:p>
          <w:p w14:paraId="36E29C0F" w14:textId="77777777" w:rsidR="005B275B" w:rsidRPr="00FD2D43" w:rsidRDefault="005B275B" w:rsidP="002A3F6F">
            <w:pPr>
              <w:rPr>
                <w:rFonts w:ascii="Book Antiqua" w:hAnsi="Book Antiqua"/>
                <w:sz w:val="18"/>
                <w:szCs w:val="18"/>
              </w:rPr>
            </w:pPr>
          </w:p>
          <w:p w14:paraId="2E89CDE8" w14:textId="77777777" w:rsidR="005B275B" w:rsidRPr="00FD2D43" w:rsidRDefault="005B275B" w:rsidP="002A3F6F">
            <w:pPr>
              <w:rPr>
                <w:rFonts w:ascii="Book Antiqua" w:hAnsi="Book Antiqua"/>
                <w:sz w:val="18"/>
                <w:szCs w:val="18"/>
              </w:rPr>
            </w:pPr>
          </w:p>
          <w:p w14:paraId="77AD0AAE" w14:textId="09D8C4C1" w:rsidR="005B275B" w:rsidRPr="00FD2D43" w:rsidRDefault="005B275B" w:rsidP="002A3F6F">
            <w:pPr>
              <w:rPr>
                <w:rFonts w:ascii="Book Antiqua" w:hAnsi="Book Antiqua"/>
                <w:sz w:val="18"/>
                <w:szCs w:val="18"/>
              </w:rPr>
            </w:pPr>
            <w:r w:rsidRPr="00FD2D43">
              <w:rPr>
                <w:rFonts w:ascii="Book Antiqua" w:hAnsi="Book Antiqua"/>
                <w:sz w:val="18"/>
                <w:szCs w:val="18"/>
              </w:rPr>
              <w:t xml:space="preserve">                                            </w:t>
            </w:r>
            <w:r w:rsidR="00FD2D43" w:rsidRPr="00FD2D43">
              <w:rPr>
                <w:rFonts w:ascii="Book Antiqua" w:hAnsi="Book Antiqua"/>
                <w:sz w:val="18"/>
                <w:szCs w:val="18"/>
              </w:rPr>
              <w:t xml:space="preserve">  </w:t>
            </w:r>
            <w:r w:rsidRPr="00FD2D43">
              <w:rPr>
                <w:rFonts w:ascii="Book Antiqua" w:hAnsi="Book Antiqua"/>
                <w:sz w:val="18"/>
                <w:szCs w:val="18"/>
              </w:rPr>
              <w:t xml:space="preserve">3                                             </w:t>
            </w:r>
          </w:p>
        </w:tc>
        <w:tc>
          <w:tcPr>
            <w:tcW w:w="2599" w:type="dxa"/>
          </w:tcPr>
          <w:p w14:paraId="447FA767" w14:textId="77777777" w:rsidR="005B275B" w:rsidRPr="00FD2D43" w:rsidRDefault="005B275B" w:rsidP="002A3F6F">
            <w:pPr>
              <w:rPr>
                <w:rFonts w:ascii="Book Antiqua" w:hAnsi="Book Antiqua"/>
                <w:b/>
                <w:sz w:val="18"/>
                <w:szCs w:val="18"/>
              </w:rPr>
            </w:pPr>
            <w:r w:rsidRPr="00FD2D43">
              <w:rPr>
                <w:rFonts w:ascii="Book Antiqua" w:hAnsi="Book Antiqua"/>
                <w:b/>
                <w:sz w:val="18"/>
                <w:szCs w:val="18"/>
              </w:rPr>
              <w:t>WLD201</w:t>
            </w:r>
          </w:p>
          <w:p w14:paraId="7045ED5C" w14:textId="77777777" w:rsidR="005B275B" w:rsidRPr="00FD2D43" w:rsidRDefault="005B275B" w:rsidP="002A3F6F">
            <w:pPr>
              <w:rPr>
                <w:rFonts w:ascii="Book Antiqua" w:hAnsi="Book Antiqua"/>
                <w:sz w:val="18"/>
                <w:szCs w:val="18"/>
              </w:rPr>
            </w:pPr>
            <w:r w:rsidRPr="00FD2D43">
              <w:rPr>
                <w:rFonts w:ascii="Book Antiqua" w:hAnsi="Book Antiqua"/>
                <w:sz w:val="18"/>
                <w:szCs w:val="18"/>
              </w:rPr>
              <w:t>Shielded Metal Arc Welding (SMAW) III</w:t>
            </w:r>
          </w:p>
          <w:p w14:paraId="45AFE58C" w14:textId="77777777" w:rsidR="005B275B" w:rsidRPr="00FD2D43" w:rsidRDefault="005B275B" w:rsidP="002A3F6F">
            <w:pPr>
              <w:rPr>
                <w:rFonts w:ascii="Book Antiqua" w:hAnsi="Book Antiqua"/>
                <w:sz w:val="18"/>
                <w:szCs w:val="18"/>
              </w:rPr>
            </w:pPr>
          </w:p>
          <w:p w14:paraId="080600E8" w14:textId="1365265D" w:rsidR="005B275B" w:rsidRPr="00FD2D43" w:rsidRDefault="005B275B" w:rsidP="002A3F6F">
            <w:pPr>
              <w:rPr>
                <w:rFonts w:ascii="Book Antiqua" w:hAnsi="Book Antiqua"/>
                <w:sz w:val="18"/>
                <w:szCs w:val="18"/>
              </w:rPr>
            </w:pPr>
            <w:r w:rsidRPr="00FD2D43">
              <w:rPr>
                <w:rFonts w:ascii="Book Antiqua" w:hAnsi="Book Antiqua"/>
                <w:sz w:val="18"/>
                <w:szCs w:val="18"/>
              </w:rPr>
              <w:t xml:space="preserve">▲                                            4                                             </w:t>
            </w:r>
          </w:p>
        </w:tc>
        <w:tc>
          <w:tcPr>
            <w:tcW w:w="2369" w:type="dxa"/>
          </w:tcPr>
          <w:p w14:paraId="695D7DF9" w14:textId="77777777" w:rsidR="005B275B" w:rsidRPr="00FD2D43" w:rsidRDefault="005B275B" w:rsidP="002A3F6F">
            <w:pPr>
              <w:rPr>
                <w:rFonts w:ascii="Book Antiqua" w:hAnsi="Book Antiqua"/>
                <w:b/>
                <w:sz w:val="18"/>
                <w:szCs w:val="18"/>
              </w:rPr>
            </w:pPr>
            <w:r w:rsidRPr="00FD2D43">
              <w:rPr>
                <w:rFonts w:ascii="Book Antiqua" w:hAnsi="Book Antiqua"/>
                <w:b/>
                <w:sz w:val="18"/>
                <w:szCs w:val="18"/>
              </w:rPr>
              <w:t>MCH204</w:t>
            </w:r>
          </w:p>
          <w:p w14:paraId="42B6B46A" w14:textId="77777777" w:rsidR="005B275B" w:rsidRPr="00FD2D43" w:rsidRDefault="005B275B" w:rsidP="002A3F6F">
            <w:pPr>
              <w:rPr>
                <w:rFonts w:ascii="Book Antiqua" w:hAnsi="Book Antiqua"/>
                <w:sz w:val="18"/>
                <w:szCs w:val="18"/>
              </w:rPr>
            </w:pPr>
            <w:r w:rsidRPr="00FD2D43">
              <w:rPr>
                <w:rFonts w:ascii="Book Antiqua" w:hAnsi="Book Antiqua"/>
                <w:sz w:val="18"/>
                <w:szCs w:val="18"/>
              </w:rPr>
              <w:t>Introduction to Manufacturing Processes</w:t>
            </w:r>
          </w:p>
          <w:p w14:paraId="7634231E" w14:textId="77777777" w:rsidR="005B275B" w:rsidRPr="00FD2D43" w:rsidRDefault="005B275B" w:rsidP="002A3F6F">
            <w:pPr>
              <w:rPr>
                <w:rFonts w:ascii="Book Antiqua" w:hAnsi="Book Antiqua"/>
                <w:sz w:val="18"/>
                <w:szCs w:val="18"/>
              </w:rPr>
            </w:pPr>
          </w:p>
          <w:p w14:paraId="49342338" w14:textId="52579019" w:rsidR="005B275B" w:rsidRPr="00FD2D43" w:rsidRDefault="005B275B" w:rsidP="002A3F6F">
            <w:pPr>
              <w:rPr>
                <w:rFonts w:ascii="Book Antiqua" w:hAnsi="Book Antiqua"/>
                <w:sz w:val="18"/>
                <w:szCs w:val="18"/>
              </w:rPr>
            </w:pPr>
            <w:r w:rsidRPr="00FD2D43">
              <w:rPr>
                <w:rFonts w:ascii="Book Antiqua" w:hAnsi="Book Antiqua"/>
                <w:sz w:val="18"/>
                <w:szCs w:val="18"/>
              </w:rPr>
              <w:t xml:space="preserve">▲       </w:t>
            </w:r>
            <w:r w:rsidR="00FD2D43" w:rsidRPr="00FD2D43">
              <w:rPr>
                <w:rFonts w:ascii="Book Antiqua" w:hAnsi="Book Antiqua"/>
                <w:sz w:val="18"/>
                <w:szCs w:val="18"/>
              </w:rPr>
              <w:t xml:space="preserve">                               </w:t>
            </w:r>
            <w:r w:rsidRPr="00FD2D43">
              <w:rPr>
                <w:rFonts w:ascii="Book Antiqua" w:hAnsi="Book Antiqua"/>
                <w:sz w:val="18"/>
                <w:szCs w:val="18"/>
              </w:rPr>
              <w:t xml:space="preserve">3                                             </w:t>
            </w:r>
          </w:p>
        </w:tc>
        <w:tc>
          <w:tcPr>
            <w:tcW w:w="2160" w:type="dxa"/>
          </w:tcPr>
          <w:p w14:paraId="7037F5C8" w14:textId="77777777" w:rsidR="005B275B" w:rsidRPr="00FD2D43" w:rsidRDefault="005B275B" w:rsidP="002A3F6F">
            <w:pPr>
              <w:rPr>
                <w:rFonts w:ascii="Book Antiqua" w:hAnsi="Book Antiqua"/>
                <w:b/>
                <w:sz w:val="18"/>
                <w:szCs w:val="18"/>
              </w:rPr>
            </w:pPr>
            <w:r w:rsidRPr="00FD2D43">
              <w:rPr>
                <w:rFonts w:ascii="Book Antiqua" w:hAnsi="Book Antiqua"/>
                <w:b/>
                <w:sz w:val="18"/>
                <w:szCs w:val="18"/>
              </w:rPr>
              <w:t>ENG104</w:t>
            </w:r>
          </w:p>
          <w:p w14:paraId="2DDCDCB7" w14:textId="77777777" w:rsidR="005B275B" w:rsidRPr="00FD2D43" w:rsidRDefault="005B275B" w:rsidP="002A3F6F">
            <w:pPr>
              <w:rPr>
                <w:rFonts w:ascii="Book Antiqua" w:hAnsi="Book Antiqua"/>
                <w:sz w:val="18"/>
                <w:szCs w:val="18"/>
              </w:rPr>
            </w:pPr>
            <w:r w:rsidRPr="00FD2D43">
              <w:rPr>
                <w:rFonts w:ascii="Book Antiqua" w:hAnsi="Book Antiqua"/>
                <w:sz w:val="18"/>
                <w:szCs w:val="18"/>
              </w:rPr>
              <w:t>Technical and Professional Writing</w:t>
            </w:r>
          </w:p>
          <w:p w14:paraId="0D0C110E" w14:textId="77777777" w:rsidR="005B275B" w:rsidRPr="00FD2D43" w:rsidRDefault="005B275B" w:rsidP="002A3F6F">
            <w:pPr>
              <w:rPr>
                <w:rFonts w:ascii="Book Antiqua" w:hAnsi="Book Antiqua"/>
                <w:sz w:val="18"/>
                <w:szCs w:val="18"/>
              </w:rPr>
            </w:pPr>
            <w:r w:rsidRPr="00FD2D43">
              <w:rPr>
                <w:rFonts w:ascii="Book Antiqua" w:hAnsi="Book Antiqua"/>
                <w:sz w:val="18"/>
                <w:szCs w:val="18"/>
              </w:rPr>
              <w:t xml:space="preserve">                                                 </w:t>
            </w:r>
          </w:p>
          <w:p w14:paraId="22F6FEE2" w14:textId="5647B979" w:rsidR="005B275B" w:rsidRPr="00FD2D43" w:rsidRDefault="005B275B" w:rsidP="002A3F6F">
            <w:pPr>
              <w:rPr>
                <w:rFonts w:ascii="Book Antiqua" w:hAnsi="Book Antiqua"/>
                <w:sz w:val="18"/>
                <w:szCs w:val="18"/>
              </w:rPr>
            </w:pPr>
            <w:r w:rsidRPr="00FD2D43">
              <w:rPr>
                <w:rFonts w:ascii="Book Antiqua" w:hAnsi="Book Antiqua"/>
                <w:sz w:val="18"/>
                <w:szCs w:val="18"/>
              </w:rPr>
              <w:t xml:space="preserve">        </w:t>
            </w:r>
            <w:r w:rsidR="00FD2D43" w:rsidRPr="00FD2D43">
              <w:rPr>
                <w:rFonts w:ascii="Book Antiqua" w:hAnsi="Book Antiqua"/>
                <w:sz w:val="18"/>
                <w:szCs w:val="18"/>
              </w:rPr>
              <w:t xml:space="preserve">                               </w:t>
            </w:r>
            <w:r w:rsidRPr="00FD2D43">
              <w:rPr>
                <w:rFonts w:ascii="Book Antiqua" w:hAnsi="Book Antiqua"/>
                <w:sz w:val="18"/>
                <w:szCs w:val="18"/>
              </w:rPr>
              <w:t>3</w:t>
            </w:r>
          </w:p>
        </w:tc>
      </w:tr>
      <w:tr w:rsidR="00FD2D43" w:rsidRPr="001B31F8" w14:paraId="16CCCB47" w14:textId="77777777" w:rsidTr="00AD5E21">
        <w:tc>
          <w:tcPr>
            <w:tcW w:w="2448" w:type="dxa"/>
          </w:tcPr>
          <w:p w14:paraId="37F52D2D" w14:textId="77777777" w:rsidR="005B275B" w:rsidRPr="00FD2D43" w:rsidRDefault="005B275B" w:rsidP="002A3F6F">
            <w:pPr>
              <w:rPr>
                <w:rFonts w:ascii="Book Antiqua" w:hAnsi="Book Antiqua"/>
                <w:b/>
                <w:sz w:val="18"/>
                <w:szCs w:val="18"/>
              </w:rPr>
            </w:pPr>
            <w:r w:rsidRPr="00FD2D43">
              <w:rPr>
                <w:rFonts w:ascii="Book Antiqua" w:hAnsi="Book Antiqua"/>
                <w:b/>
                <w:sz w:val="18"/>
                <w:szCs w:val="18"/>
              </w:rPr>
              <w:t>MTH111</w:t>
            </w:r>
          </w:p>
          <w:p w14:paraId="53D2D9CF" w14:textId="77777777" w:rsidR="005B275B" w:rsidRPr="00FD2D43" w:rsidRDefault="005B275B" w:rsidP="002A3F6F">
            <w:pPr>
              <w:rPr>
                <w:rFonts w:ascii="Book Antiqua" w:hAnsi="Book Antiqua"/>
                <w:sz w:val="18"/>
                <w:szCs w:val="18"/>
              </w:rPr>
            </w:pPr>
            <w:r w:rsidRPr="00FD2D43">
              <w:rPr>
                <w:rFonts w:ascii="Book Antiqua" w:hAnsi="Book Antiqua"/>
                <w:sz w:val="18"/>
                <w:szCs w:val="18"/>
              </w:rPr>
              <w:t>Technical Trigonometry</w:t>
            </w:r>
          </w:p>
          <w:p w14:paraId="5AFAB875" w14:textId="77777777" w:rsidR="005B275B" w:rsidRPr="00FD2D43" w:rsidRDefault="005B275B" w:rsidP="002A3F6F">
            <w:pPr>
              <w:rPr>
                <w:rFonts w:ascii="Book Antiqua" w:hAnsi="Book Antiqua"/>
                <w:sz w:val="18"/>
                <w:szCs w:val="18"/>
              </w:rPr>
            </w:pPr>
          </w:p>
          <w:p w14:paraId="5F834DAC" w14:textId="77777777" w:rsidR="005B275B" w:rsidRPr="00FD2D43" w:rsidRDefault="005B275B" w:rsidP="002A3F6F">
            <w:pPr>
              <w:rPr>
                <w:rFonts w:ascii="Book Antiqua" w:hAnsi="Book Antiqua"/>
                <w:sz w:val="18"/>
                <w:szCs w:val="18"/>
              </w:rPr>
            </w:pPr>
          </w:p>
          <w:p w14:paraId="4B47B246" w14:textId="733B5B84" w:rsidR="005B275B" w:rsidRPr="00FD2D43" w:rsidRDefault="005B275B" w:rsidP="002A3F6F">
            <w:pPr>
              <w:rPr>
                <w:rFonts w:ascii="Book Antiqua" w:hAnsi="Book Antiqua"/>
                <w:sz w:val="18"/>
                <w:szCs w:val="18"/>
              </w:rPr>
            </w:pPr>
            <w:r w:rsidRPr="00FD2D43">
              <w:rPr>
                <w:rFonts w:ascii="Book Antiqua" w:hAnsi="Book Antiqua"/>
                <w:sz w:val="18"/>
                <w:szCs w:val="18"/>
              </w:rPr>
              <w:t xml:space="preserve">▲                                       </w:t>
            </w:r>
            <w:r w:rsidR="00FD2D43" w:rsidRPr="00FD2D43">
              <w:rPr>
                <w:rFonts w:ascii="Book Antiqua" w:hAnsi="Book Antiqua"/>
                <w:sz w:val="18"/>
                <w:szCs w:val="18"/>
              </w:rPr>
              <w:t xml:space="preserve">  </w:t>
            </w:r>
            <w:r w:rsidRPr="00FD2D43">
              <w:rPr>
                <w:rFonts w:ascii="Book Antiqua" w:hAnsi="Book Antiqua"/>
                <w:sz w:val="18"/>
                <w:szCs w:val="18"/>
              </w:rPr>
              <w:t xml:space="preserve">3                                             </w:t>
            </w:r>
          </w:p>
        </w:tc>
        <w:tc>
          <w:tcPr>
            <w:tcW w:w="2599" w:type="dxa"/>
          </w:tcPr>
          <w:p w14:paraId="188F0BC3" w14:textId="77777777" w:rsidR="005B275B" w:rsidRPr="00FD2D43" w:rsidRDefault="005B275B" w:rsidP="002A3F6F">
            <w:pPr>
              <w:rPr>
                <w:rFonts w:ascii="Book Antiqua" w:hAnsi="Book Antiqua"/>
                <w:b/>
                <w:sz w:val="18"/>
                <w:szCs w:val="18"/>
              </w:rPr>
            </w:pPr>
            <w:r w:rsidRPr="00FD2D43">
              <w:rPr>
                <w:rFonts w:ascii="Book Antiqua" w:hAnsi="Book Antiqua"/>
                <w:b/>
                <w:sz w:val="18"/>
                <w:szCs w:val="18"/>
              </w:rPr>
              <w:t>WLD202</w:t>
            </w:r>
          </w:p>
          <w:p w14:paraId="42C2F3A2" w14:textId="77777777" w:rsidR="005B275B" w:rsidRPr="00FD2D43" w:rsidRDefault="005B275B" w:rsidP="002A3F6F">
            <w:pPr>
              <w:rPr>
                <w:rFonts w:ascii="Book Antiqua" w:hAnsi="Book Antiqua"/>
                <w:sz w:val="18"/>
                <w:szCs w:val="18"/>
              </w:rPr>
            </w:pPr>
            <w:r w:rsidRPr="00FD2D43">
              <w:rPr>
                <w:rFonts w:ascii="Book Antiqua" w:hAnsi="Book Antiqua"/>
                <w:sz w:val="18"/>
                <w:szCs w:val="18"/>
              </w:rPr>
              <w:t>Blueprint Reading for Welders</w:t>
            </w:r>
          </w:p>
          <w:p w14:paraId="4C0965BE" w14:textId="77777777" w:rsidR="005B275B" w:rsidRPr="00FD2D43" w:rsidRDefault="005B275B" w:rsidP="002A3F6F">
            <w:pPr>
              <w:rPr>
                <w:rFonts w:ascii="Book Antiqua" w:hAnsi="Book Antiqua"/>
                <w:sz w:val="18"/>
                <w:szCs w:val="18"/>
              </w:rPr>
            </w:pPr>
          </w:p>
          <w:p w14:paraId="1F910656" w14:textId="319D0B9C" w:rsidR="005B275B" w:rsidRPr="00FD2D43" w:rsidRDefault="005B275B" w:rsidP="002A3F6F">
            <w:pPr>
              <w:rPr>
                <w:rFonts w:ascii="Book Antiqua" w:hAnsi="Book Antiqua"/>
                <w:sz w:val="18"/>
                <w:szCs w:val="18"/>
              </w:rPr>
            </w:pPr>
            <w:r w:rsidRPr="00FD2D43">
              <w:rPr>
                <w:rFonts w:ascii="Book Antiqua" w:hAnsi="Book Antiqua"/>
                <w:sz w:val="18"/>
                <w:szCs w:val="18"/>
              </w:rPr>
              <w:t xml:space="preserve">▲                                           </w:t>
            </w:r>
            <w:r w:rsidR="00AD5E21" w:rsidRPr="00FD2D43">
              <w:rPr>
                <w:rFonts w:ascii="Book Antiqua" w:hAnsi="Book Antiqua"/>
                <w:sz w:val="18"/>
                <w:szCs w:val="18"/>
              </w:rPr>
              <w:t xml:space="preserve"> </w:t>
            </w:r>
            <w:r w:rsidRPr="00FD2D43">
              <w:rPr>
                <w:rFonts w:ascii="Book Antiqua" w:hAnsi="Book Antiqua"/>
                <w:sz w:val="18"/>
                <w:szCs w:val="18"/>
              </w:rPr>
              <w:t xml:space="preserve">4                                             </w:t>
            </w:r>
          </w:p>
        </w:tc>
        <w:tc>
          <w:tcPr>
            <w:tcW w:w="2369" w:type="dxa"/>
          </w:tcPr>
          <w:p w14:paraId="19ACE2B1" w14:textId="77777777" w:rsidR="005B275B" w:rsidRPr="00FD2D43" w:rsidRDefault="005B275B" w:rsidP="002A3F6F">
            <w:pPr>
              <w:rPr>
                <w:rFonts w:ascii="Book Antiqua" w:hAnsi="Book Antiqua"/>
                <w:b/>
                <w:sz w:val="18"/>
                <w:szCs w:val="18"/>
              </w:rPr>
            </w:pPr>
            <w:r w:rsidRPr="00FD2D43">
              <w:rPr>
                <w:rFonts w:ascii="Book Antiqua" w:hAnsi="Book Antiqua"/>
                <w:b/>
                <w:sz w:val="18"/>
                <w:szCs w:val="18"/>
              </w:rPr>
              <w:t>WLD211</w:t>
            </w:r>
          </w:p>
          <w:p w14:paraId="188164CA" w14:textId="77777777" w:rsidR="005B275B" w:rsidRPr="00FD2D43" w:rsidRDefault="005B275B" w:rsidP="002A3F6F">
            <w:pPr>
              <w:rPr>
                <w:rFonts w:ascii="Book Antiqua" w:hAnsi="Book Antiqua"/>
                <w:sz w:val="18"/>
                <w:szCs w:val="18"/>
              </w:rPr>
            </w:pPr>
            <w:r w:rsidRPr="00FD2D43">
              <w:rPr>
                <w:rFonts w:ascii="Book Antiqua" w:hAnsi="Book Antiqua"/>
                <w:sz w:val="18"/>
                <w:szCs w:val="18"/>
              </w:rPr>
              <w:t>Open Root Groove Welding on Plate</w:t>
            </w:r>
          </w:p>
          <w:p w14:paraId="37044D9C" w14:textId="77777777" w:rsidR="005B275B" w:rsidRPr="00FD2D43" w:rsidRDefault="005B275B" w:rsidP="002A3F6F">
            <w:pPr>
              <w:rPr>
                <w:rFonts w:ascii="Book Antiqua" w:hAnsi="Book Antiqua"/>
                <w:sz w:val="18"/>
                <w:szCs w:val="18"/>
              </w:rPr>
            </w:pPr>
          </w:p>
          <w:p w14:paraId="3B22244D" w14:textId="0DE18BDA" w:rsidR="005B275B" w:rsidRPr="00FD2D43" w:rsidRDefault="005B275B" w:rsidP="002A3F6F">
            <w:pPr>
              <w:rPr>
                <w:rFonts w:ascii="Book Antiqua" w:hAnsi="Book Antiqua"/>
                <w:sz w:val="18"/>
                <w:szCs w:val="18"/>
              </w:rPr>
            </w:pPr>
            <w:r w:rsidRPr="00FD2D43">
              <w:rPr>
                <w:rFonts w:ascii="Book Antiqua" w:hAnsi="Book Antiqua"/>
                <w:sz w:val="18"/>
                <w:szCs w:val="18"/>
              </w:rPr>
              <w:t xml:space="preserve">▲                                       4                                             </w:t>
            </w:r>
          </w:p>
        </w:tc>
        <w:tc>
          <w:tcPr>
            <w:tcW w:w="2160" w:type="dxa"/>
          </w:tcPr>
          <w:p w14:paraId="27D77484" w14:textId="77777777" w:rsidR="005B275B" w:rsidRPr="00FD2D43" w:rsidRDefault="005B275B" w:rsidP="002A3F6F">
            <w:pPr>
              <w:rPr>
                <w:rFonts w:ascii="Book Antiqua" w:hAnsi="Book Antiqua"/>
                <w:b/>
                <w:sz w:val="18"/>
                <w:szCs w:val="18"/>
              </w:rPr>
            </w:pPr>
            <w:r w:rsidRPr="00FD2D43">
              <w:rPr>
                <w:rFonts w:ascii="Book Antiqua" w:hAnsi="Book Antiqua"/>
                <w:b/>
                <w:sz w:val="18"/>
                <w:szCs w:val="18"/>
              </w:rPr>
              <w:t>WLD212</w:t>
            </w:r>
          </w:p>
          <w:p w14:paraId="0F9DBDEE" w14:textId="77777777" w:rsidR="005B275B" w:rsidRPr="00FD2D43" w:rsidRDefault="005B275B" w:rsidP="002A3F6F">
            <w:pPr>
              <w:rPr>
                <w:rFonts w:ascii="Book Antiqua" w:hAnsi="Book Antiqua"/>
                <w:sz w:val="18"/>
                <w:szCs w:val="18"/>
              </w:rPr>
            </w:pPr>
            <w:r w:rsidRPr="00FD2D43">
              <w:rPr>
                <w:rFonts w:ascii="Book Antiqua" w:hAnsi="Book Antiqua"/>
                <w:sz w:val="18"/>
                <w:szCs w:val="18"/>
              </w:rPr>
              <w:t>Open Root Groove Welding on Pipe</w:t>
            </w:r>
          </w:p>
          <w:p w14:paraId="318BFC00" w14:textId="77777777" w:rsidR="005B275B" w:rsidRPr="00FD2D43" w:rsidRDefault="005B275B" w:rsidP="002A3F6F">
            <w:pPr>
              <w:rPr>
                <w:rFonts w:ascii="Book Antiqua" w:hAnsi="Book Antiqua"/>
                <w:sz w:val="18"/>
                <w:szCs w:val="18"/>
              </w:rPr>
            </w:pPr>
          </w:p>
          <w:p w14:paraId="624F49BD" w14:textId="525C07EE" w:rsidR="005B275B" w:rsidRPr="00FD2D43" w:rsidRDefault="005B275B" w:rsidP="002A3F6F">
            <w:pPr>
              <w:rPr>
                <w:rFonts w:ascii="Book Antiqua" w:hAnsi="Book Antiqua"/>
                <w:sz w:val="18"/>
                <w:szCs w:val="18"/>
              </w:rPr>
            </w:pPr>
            <w:r w:rsidRPr="00FD2D43">
              <w:rPr>
                <w:rFonts w:ascii="Book Antiqua" w:hAnsi="Book Antiqua"/>
                <w:sz w:val="18"/>
                <w:szCs w:val="18"/>
              </w:rPr>
              <w:t xml:space="preserve">▲    </w:t>
            </w:r>
            <w:r w:rsidR="00FD2D43" w:rsidRPr="00FD2D43">
              <w:rPr>
                <w:rFonts w:ascii="Book Antiqua" w:hAnsi="Book Antiqua"/>
                <w:sz w:val="18"/>
                <w:szCs w:val="18"/>
              </w:rPr>
              <w:t xml:space="preserve">                              </w:t>
            </w:r>
            <w:r w:rsidRPr="00FD2D43">
              <w:rPr>
                <w:rFonts w:ascii="Book Antiqua" w:hAnsi="Book Antiqua"/>
                <w:sz w:val="18"/>
                <w:szCs w:val="18"/>
              </w:rPr>
              <w:t xml:space="preserve">4                                             </w:t>
            </w:r>
          </w:p>
        </w:tc>
      </w:tr>
      <w:tr w:rsidR="00FD2D43" w:rsidRPr="003A4174" w14:paraId="0311BBE4" w14:textId="77777777" w:rsidTr="00AD5E21">
        <w:tc>
          <w:tcPr>
            <w:tcW w:w="2448" w:type="dxa"/>
          </w:tcPr>
          <w:p w14:paraId="499F20AF" w14:textId="77777777" w:rsidR="005B275B" w:rsidRPr="00FD2D43" w:rsidRDefault="005B275B" w:rsidP="002A3F6F">
            <w:pPr>
              <w:rPr>
                <w:rFonts w:ascii="Book Antiqua" w:hAnsi="Book Antiqua"/>
                <w:b/>
                <w:sz w:val="18"/>
                <w:szCs w:val="18"/>
              </w:rPr>
            </w:pPr>
            <w:r w:rsidRPr="00FD2D43">
              <w:rPr>
                <w:rFonts w:ascii="Book Antiqua" w:hAnsi="Book Antiqua"/>
                <w:b/>
                <w:sz w:val="18"/>
                <w:szCs w:val="18"/>
              </w:rPr>
              <w:t>WLD101</w:t>
            </w:r>
          </w:p>
          <w:p w14:paraId="78B5B4C2" w14:textId="77777777" w:rsidR="005B275B" w:rsidRPr="00FD2D43" w:rsidRDefault="005B275B" w:rsidP="002A3F6F">
            <w:pPr>
              <w:rPr>
                <w:rFonts w:ascii="Book Antiqua" w:hAnsi="Book Antiqua"/>
                <w:sz w:val="18"/>
                <w:szCs w:val="18"/>
              </w:rPr>
            </w:pPr>
            <w:r w:rsidRPr="00FD2D43">
              <w:rPr>
                <w:rFonts w:ascii="Book Antiqua" w:hAnsi="Book Antiqua"/>
                <w:sz w:val="18"/>
                <w:szCs w:val="18"/>
              </w:rPr>
              <w:t>Industrial and Welding Safety</w:t>
            </w:r>
          </w:p>
          <w:p w14:paraId="6DE478D9" w14:textId="77777777" w:rsidR="005B275B" w:rsidRPr="00FD2D43" w:rsidRDefault="005B275B" w:rsidP="002A3F6F">
            <w:pPr>
              <w:rPr>
                <w:rFonts w:ascii="Book Antiqua" w:hAnsi="Book Antiqua"/>
                <w:sz w:val="18"/>
                <w:szCs w:val="18"/>
              </w:rPr>
            </w:pPr>
          </w:p>
          <w:p w14:paraId="70FD1F21" w14:textId="1CA2ABC7" w:rsidR="005B275B" w:rsidRPr="00FD2D43" w:rsidRDefault="005B275B" w:rsidP="002A3F6F">
            <w:pPr>
              <w:rPr>
                <w:rFonts w:ascii="Book Antiqua" w:hAnsi="Book Antiqua"/>
                <w:sz w:val="18"/>
                <w:szCs w:val="18"/>
              </w:rPr>
            </w:pPr>
            <w:r w:rsidRPr="00FD2D43">
              <w:rPr>
                <w:rFonts w:ascii="Book Antiqua" w:hAnsi="Book Antiqua"/>
                <w:sz w:val="18"/>
                <w:szCs w:val="18"/>
              </w:rPr>
              <w:t xml:space="preserve">▲                                       </w:t>
            </w:r>
            <w:r w:rsidR="00FD2D43" w:rsidRPr="00FD2D43">
              <w:rPr>
                <w:rFonts w:ascii="Book Antiqua" w:hAnsi="Book Antiqua"/>
                <w:sz w:val="18"/>
                <w:szCs w:val="18"/>
              </w:rPr>
              <w:t xml:space="preserve">  </w:t>
            </w:r>
            <w:r w:rsidRPr="00FD2D43">
              <w:rPr>
                <w:rFonts w:ascii="Book Antiqua" w:hAnsi="Book Antiqua"/>
                <w:sz w:val="18"/>
                <w:szCs w:val="18"/>
              </w:rPr>
              <w:t xml:space="preserve">2                                             </w:t>
            </w:r>
          </w:p>
        </w:tc>
        <w:tc>
          <w:tcPr>
            <w:tcW w:w="2599" w:type="dxa"/>
          </w:tcPr>
          <w:p w14:paraId="39A03065" w14:textId="77777777" w:rsidR="005B275B" w:rsidRPr="00FD2D43" w:rsidRDefault="005B275B" w:rsidP="002A3F6F">
            <w:pPr>
              <w:rPr>
                <w:rFonts w:ascii="Book Antiqua" w:hAnsi="Book Antiqua"/>
                <w:sz w:val="18"/>
                <w:szCs w:val="18"/>
              </w:rPr>
            </w:pPr>
            <w:r w:rsidRPr="00FD2D43">
              <w:rPr>
                <w:rFonts w:ascii="Book Antiqua" w:hAnsi="Book Antiqua"/>
                <w:b/>
                <w:sz w:val="18"/>
                <w:szCs w:val="18"/>
              </w:rPr>
              <w:t>Social Sciences Elective *</w:t>
            </w:r>
          </w:p>
          <w:p w14:paraId="516D72D3" w14:textId="77777777" w:rsidR="005B275B" w:rsidRPr="00FD2D43" w:rsidRDefault="005B275B" w:rsidP="002A3F6F">
            <w:pPr>
              <w:rPr>
                <w:rFonts w:ascii="Book Antiqua" w:hAnsi="Book Antiqua"/>
                <w:sz w:val="18"/>
                <w:szCs w:val="18"/>
              </w:rPr>
            </w:pPr>
          </w:p>
          <w:p w14:paraId="6EDAE436" w14:textId="77777777" w:rsidR="005B275B" w:rsidRPr="00FD2D43" w:rsidRDefault="005B275B" w:rsidP="002A3F6F">
            <w:pPr>
              <w:rPr>
                <w:rFonts w:ascii="Book Antiqua" w:hAnsi="Book Antiqua"/>
                <w:sz w:val="18"/>
                <w:szCs w:val="18"/>
              </w:rPr>
            </w:pPr>
          </w:p>
          <w:p w14:paraId="5E71EA78" w14:textId="77777777" w:rsidR="00AD5E21" w:rsidRPr="00FD2D43" w:rsidRDefault="005B275B" w:rsidP="002A3F6F">
            <w:pPr>
              <w:rPr>
                <w:rFonts w:ascii="Book Antiqua" w:hAnsi="Book Antiqua"/>
                <w:sz w:val="18"/>
                <w:szCs w:val="18"/>
              </w:rPr>
            </w:pPr>
            <w:r w:rsidRPr="00FD2D43">
              <w:rPr>
                <w:rFonts w:ascii="Book Antiqua" w:hAnsi="Book Antiqua"/>
                <w:sz w:val="18"/>
                <w:szCs w:val="18"/>
              </w:rPr>
              <w:t xml:space="preserve">                                                   </w:t>
            </w:r>
            <w:r w:rsidR="00AD5E21" w:rsidRPr="00FD2D43">
              <w:rPr>
                <w:rFonts w:ascii="Book Antiqua" w:hAnsi="Book Antiqua"/>
                <w:sz w:val="18"/>
                <w:szCs w:val="18"/>
              </w:rPr>
              <w:t xml:space="preserve">            </w:t>
            </w:r>
          </w:p>
          <w:p w14:paraId="533CEB5D" w14:textId="0D1FE8CE" w:rsidR="005B275B" w:rsidRPr="00FD2D43" w:rsidRDefault="00AD5E21" w:rsidP="002A3F6F">
            <w:pPr>
              <w:rPr>
                <w:rFonts w:ascii="Book Antiqua" w:hAnsi="Book Antiqua"/>
                <w:sz w:val="18"/>
                <w:szCs w:val="18"/>
              </w:rPr>
            </w:pPr>
            <w:r w:rsidRPr="00FD2D43">
              <w:rPr>
                <w:rFonts w:ascii="Book Antiqua" w:hAnsi="Book Antiqua"/>
                <w:sz w:val="18"/>
                <w:szCs w:val="18"/>
              </w:rPr>
              <w:t xml:space="preserve">                  </w:t>
            </w:r>
            <w:r w:rsidR="00FD2D43" w:rsidRPr="00FD2D43">
              <w:rPr>
                <w:rFonts w:ascii="Book Antiqua" w:hAnsi="Book Antiqua"/>
                <w:sz w:val="18"/>
                <w:szCs w:val="18"/>
              </w:rPr>
              <w:t xml:space="preserve">                              </w:t>
            </w:r>
            <w:r w:rsidR="005B275B" w:rsidRPr="00FD2D43">
              <w:rPr>
                <w:rFonts w:ascii="Book Antiqua" w:hAnsi="Book Antiqua"/>
                <w:sz w:val="18"/>
                <w:szCs w:val="18"/>
              </w:rPr>
              <w:t xml:space="preserve">3                                             </w:t>
            </w:r>
          </w:p>
        </w:tc>
        <w:tc>
          <w:tcPr>
            <w:tcW w:w="2369" w:type="dxa"/>
          </w:tcPr>
          <w:p w14:paraId="631E2C98" w14:textId="77777777" w:rsidR="005B275B" w:rsidRPr="00FD2D43" w:rsidRDefault="005B275B" w:rsidP="002A3F6F">
            <w:pPr>
              <w:rPr>
                <w:rFonts w:ascii="Book Antiqua" w:hAnsi="Book Antiqua"/>
                <w:b/>
                <w:sz w:val="18"/>
                <w:szCs w:val="18"/>
              </w:rPr>
            </w:pPr>
            <w:r w:rsidRPr="00FD2D43">
              <w:rPr>
                <w:rFonts w:ascii="Book Antiqua" w:hAnsi="Book Antiqua"/>
                <w:b/>
                <w:sz w:val="18"/>
                <w:szCs w:val="18"/>
              </w:rPr>
              <w:t>WLD213</w:t>
            </w:r>
          </w:p>
          <w:p w14:paraId="17A1ACF2" w14:textId="77777777" w:rsidR="005B275B" w:rsidRPr="00FD2D43" w:rsidRDefault="005B275B" w:rsidP="002A3F6F">
            <w:pPr>
              <w:rPr>
                <w:rFonts w:ascii="Book Antiqua" w:hAnsi="Book Antiqua"/>
                <w:sz w:val="18"/>
                <w:szCs w:val="18"/>
              </w:rPr>
            </w:pPr>
            <w:r w:rsidRPr="00FD2D43">
              <w:rPr>
                <w:rFonts w:ascii="Book Antiqua" w:hAnsi="Book Antiqua"/>
                <w:sz w:val="18"/>
                <w:szCs w:val="18"/>
              </w:rPr>
              <w:t>Gas Metal Arc Welding</w:t>
            </w:r>
          </w:p>
          <w:p w14:paraId="30747EB5" w14:textId="77777777" w:rsidR="005B275B" w:rsidRPr="00FD2D43" w:rsidRDefault="005B275B" w:rsidP="002A3F6F">
            <w:pPr>
              <w:rPr>
                <w:rFonts w:ascii="Book Antiqua" w:hAnsi="Book Antiqua"/>
                <w:sz w:val="18"/>
                <w:szCs w:val="18"/>
              </w:rPr>
            </w:pPr>
          </w:p>
          <w:p w14:paraId="002DA17A" w14:textId="77777777" w:rsidR="005B275B" w:rsidRPr="00FD2D43" w:rsidRDefault="005B275B" w:rsidP="002A3F6F">
            <w:pPr>
              <w:rPr>
                <w:rFonts w:ascii="Book Antiqua" w:hAnsi="Book Antiqua"/>
                <w:sz w:val="18"/>
                <w:szCs w:val="18"/>
              </w:rPr>
            </w:pPr>
          </w:p>
          <w:p w14:paraId="71986FE0" w14:textId="24196021" w:rsidR="005B275B" w:rsidRPr="00FD2D43" w:rsidRDefault="005B275B" w:rsidP="002A3F6F">
            <w:pPr>
              <w:rPr>
                <w:rFonts w:ascii="Book Antiqua" w:hAnsi="Book Antiqua"/>
                <w:sz w:val="18"/>
                <w:szCs w:val="18"/>
              </w:rPr>
            </w:pPr>
            <w:r w:rsidRPr="00FD2D43">
              <w:rPr>
                <w:rFonts w:ascii="Book Antiqua" w:hAnsi="Book Antiqua"/>
                <w:sz w:val="18"/>
                <w:szCs w:val="18"/>
              </w:rPr>
              <w:t xml:space="preserve">▲                                       4                                             </w:t>
            </w:r>
          </w:p>
        </w:tc>
        <w:tc>
          <w:tcPr>
            <w:tcW w:w="2160" w:type="dxa"/>
          </w:tcPr>
          <w:p w14:paraId="0008EB2D" w14:textId="77777777" w:rsidR="005B275B" w:rsidRPr="00FD2D43" w:rsidRDefault="005B275B" w:rsidP="002A3F6F">
            <w:pPr>
              <w:rPr>
                <w:rFonts w:ascii="Book Antiqua" w:hAnsi="Book Antiqua"/>
                <w:sz w:val="18"/>
                <w:szCs w:val="18"/>
              </w:rPr>
            </w:pPr>
            <w:r w:rsidRPr="00FD2D43">
              <w:rPr>
                <w:rFonts w:ascii="Book Antiqua" w:hAnsi="Book Antiqua"/>
                <w:b/>
                <w:sz w:val="18"/>
                <w:szCs w:val="18"/>
              </w:rPr>
              <w:t>Humanities Elective*</w:t>
            </w:r>
          </w:p>
          <w:p w14:paraId="7132D684" w14:textId="77777777" w:rsidR="005B275B" w:rsidRPr="00FD2D43" w:rsidRDefault="005B275B" w:rsidP="002A3F6F">
            <w:pPr>
              <w:rPr>
                <w:rFonts w:ascii="Book Antiqua" w:hAnsi="Book Antiqua"/>
                <w:sz w:val="18"/>
                <w:szCs w:val="18"/>
              </w:rPr>
            </w:pPr>
            <w:r w:rsidRPr="00FD2D43">
              <w:rPr>
                <w:rFonts w:ascii="Book Antiqua" w:hAnsi="Book Antiqua"/>
                <w:sz w:val="18"/>
                <w:szCs w:val="18"/>
              </w:rPr>
              <w:t xml:space="preserve">                                                 </w:t>
            </w:r>
          </w:p>
          <w:p w14:paraId="465C767F" w14:textId="77777777" w:rsidR="00AD5E21" w:rsidRPr="00FD2D43" w:rsidRDefault="005B275B" w:rsidP="002A3F6F">
            <w:pPr>
              <w:rPr>
                <w:rFonts w:ascii="Book Antiqua" w:hAnsi="Book Antiqua"/>
                <w:sz w:val="18"/>
                <w:szCs w:val="18"/>
              </w:rPr>
            </w:pPr>
            <w:r w:rsidRPr="00FD2D43">
              <w:rPr>
                <w:rFonts w:ascii="Book Antiqua" w:hAnsi="Book Antiqua"/>
                <w:sz w:val="18"/>
                <w:szCs w:val="18"/>
              </w:rPr>
              <w:t xml:space="preserve">                                             </w:t>
            </w:r>
          </w:p>
          <w:p w14:paraId="643AC704" w14:textId="77777777" w:rsidR="00AD5E21" w:rsidRPr="00FD2D43" w:rsidRDefault="00AD5E21" w:rsidP="002A3F6F">
            <w:pPr>
              <w:rPr>
                <w:rFonts w:ascii="Book Antiqua" w:hAnsi="Book Antiqua"/>
                <w:sz w:val="18"/>
                <w:szCs w:val="18"/>
              </w:rPr>
            </w:pPr>
            <w:r w:rsidRPr="00FD2D43">
              <w:rPr>
                <w:rFonts w:ascii="Book Antiqua" w:hAnsi="Book Antiqua"/>
                <w:sz w:val="18"/>
                <w:szCs w:val="18"/>
              </w:rPr>
              <w:t xml:space="preserve"> </w:t>
            </w:r>
          </w:p>
          <w:p w14:paraId="3DF1DF56" w14:textId="3C2574BC" w:rsidR="005B275B" w:rsidRPr="00FD2D43" w:rsidRDefault="00AD5E21" w:rsidP="002A3F6F">
            <w:pPr>
              <w:rPr>
                <w:rFonts w:ascii="Book Antiqua" w:hAnsi="Book Antiqua"/>
                <w:sz w:val="18"/>
                <w:szCs w:val="18"/>
              </w:rPr>
            </w:pPr>
            <w:r w:rsidRPr="00FD2D43">
              <w:rPr>
                <w:rFonts w:ascii="Book Antiqua" w:hAnsi="Book Antiqua"/>
                <w:sz w:val="18"/>
                <w:szCs w:val="18"/>
              </w:rPr>
              <w:t xml:space="preserve">                                      </w:t>
            </w:r>
            <w:r w:rsidR="00BE7E04" w:rsidRPr="00FD2D43">
              <w:rPr>
                <w:rFonts w:ascii="Book Antiqua" w:hAnsi="Book Antiqua"/>
                <w:sz w:val="18"/>
                <w:szCs w:val="18"/>
              </w:rPr>
              <w:t xml:space="preserve"> </w:t>
            </w:r>
            <w:r w:rsidR="005B275B" w:rsidRPr="00FD2D43">
              <w:rPr>
                <w:rFonts w:ascii="Book Antiqua" w:hAnsi="Book Antiqua"/>
                <w:sz w:val="18"/>
                <w:szCs w:val="18"/>
              </w:rPr>
              <w:t>3</w:t>
            </w:r>
          </w:p>
        </w:tc>
      </w:tr>
      <w:tr w:rsidR="00FD2D43" w:rsidRPr="001B31F8" w14:paraId="122B14A9" w14:textId="77777777" w:rsidTr="00AD5E21">
        <w:tc>
          <w:tcPr>
            <w:tcW w:w="2448" w:type="dxa"/>
          </w:tcPr>
          <w:p w14:paraId="5A61BE8B" w14:textId="77777777" w:rsidR="005B275B" w:rsidRPr="00FD2D43" w:rsidRDefault="005B275B" w:rsidP="002A3F6F">
            <w:pPr>
              <w:rPr>
                <w:rFonts w:ascii="Book Antiqua" w:hAnsi="Book Antiqua"/>
                <w:b/>
                <w:sz w:val="18"/>
                <w:szCs w:val="18"/>
              </w:rPr>
            </w:pPr>
            <w:r w:rsidRPr="00FD2D43">
              <w:rPr>
                <w:rFonts w:ascii="Book Antiqua" w:hAnsi="Book Antiqua"/>
                <w:b/>
                <w:sz w:val="18"/>
                <w:szCs w:val="18"/>
              </w:rPr>
              <w:t>WLD111</w:t>
            </w:r>
          </w:p>
          <w:p w14:paraId="72D7B47C" w14:textId="77777777" w:rsidR="005B275B" w:rsidRPr="00FD2D43" w:rsidRDefault="005B275B" w:rsidP="002A3F6F">
            <w:pPr>
              <w:rPr>
                <w:rFonts w:ascii="Book Antiqua" w:hAnsi="Book Antiqua"/>
                <w:sz w:val="18"/>
                <w:szCs w:val="18"/>
              </w:rPr>
            </w:pPr>
            <w:r w:rsidRPr="00FD2D43">
              <w:rPr>
                <w:rFonts w:ascii="Book Antiqua" w:hAnsi="Book Antiqua"/>
                <w:sz w:val="18"/>
                <w:szCs w:val="18"/>
              </w:rPr>
              <w:t>Shielded Metal Arc Welding (SMAW) I</w:t>
            </w:r>
          </w:p>
          <w:p w14:paraId="5833EFA8" w14:textId="77777777" w:rsidR="005B275B" w:rsidRPr="00FD2D43" w:rsidRDefault="005B275B" w:rsidP="002A3F6F">
            <w:pPr>
              <w:rPr>
                <w:rFonts w:ascii="Book Antiqua" w:hAnsi="Book Antiqua"/>
                <w:sz w:val="18"/>
                <w:szCs w:val="18"/>
              </w:rPr>
            </w:pPr>
          </w:p>
          <w:p w14:paraId="5B7DEE8D" w14:textId="7CD4B728" w:rsidR="005B275B" w:rsidRPr="00FD2D43" w:rsidRDefault="005B275B" w:rsidP="002A3F6F">
            <w:pPr>
              <w:rPr>
                <w:rFonts w:ascii="Book Antiqua" w:hAnsi="Book Antiqua"/>
                <w:sz w:val="18"/>
                <w:szCs w:val="18"/>
              </w:rPr>
            </w:pPr>
            <w:r w:rsidRPr="00FD2D43">
              <w:rPr>
                <w:rFonts w:ascii="Book Antiqua" w:hAnsi="Book Antiqua"/>
                <w:sz w:val="18"/>
                <w:szCs w:val="18"/>
              </w:rPr>
              <w:t xml:space="preserve">▲                                       </w:t>
            </w:r>
            <w:r w:rsidR="00FD2D43" w:rsidRPr="00FD2D43">
              <w:rPr>
                <w:rFonts w:ascii="Book Antiqua" w:hAnsi="Book Antiqua"/>
                <w:sz w:val="18"/>
                <w:szCs w:val="18"/>
              </w:rPr>
              <w:t xml:space="preserve">  </w:t>
            </w:r>
            <w:r w:rsidRPr="00FD2D43">
              <w:rPr>
                <w:rFonts w:ascii="Book Antiqua" w:hAnsi="Book Antiqua"/>
                <w:sz w:val="18"/>
                <w:szCs w:val="18"/>
              </w:rPr>
              <w:t xml:space="preserve">4                                             </w:t>
            </w:r>
          </w:p>
        </w:tc>
        <w:tc>
          <w:tcPr>
            <w:tcW w:w="2599" w:type="dxa"/>
            <w:shd w:val="clear" w:color="auto" w:fill="D9D9D9" w:themeFill="background1" w:themeFillShade="D9"/>
          </w:tcPr>
          <w:p w14:paraId="09356DFE" w14:textId="77777777" w:rsidR="005B275B" w:rsidRPr="00FD2D43" w:rsidRDefault="005B275B" w:rsidP="002A3F6F">
            <w:pPr>
              <w:rPr>
                <w:rFonts w:ascii="Book Antiqua" w:hAnsi="Book Antiqua"/>
                <w:sz w:val="18"/>
                <w:szCs w:val="18"/>
              </w:rPr>
            </w:pPr>
            <w:r w:rsidRPr="00FD2D43">
              <w:rPr>
                <w:rFonts w:ascii="Book Antiqua" w:hAnsi="Book Antiqua"/>
                <w:sz w:val="18"/>
                <w:szCs w:val="18"/>
              </w:rPr>
              <w:t xml:space="preserve"> </w:t>
            </w:r>
          </w:p>
        </w:tc>
        <w:tc>
          <w:tcPr>
            <w:tcW w:w="2369" w:type="dxa"/>
            <w:shd w:val="clear" w:color="auto" w:fill="auto"/>
          </w:tcPr>
          <w:p w14:paraId="61C969C9" w14:textId="4E5F0C1D" w:rsidR="005B275B" w:rsidRPr="00FD2D43" w:rsidRDefault="00FD2D43" w:rsidP="002A3F6F">
            <w:pPr>
              <w:rPr>
                <w:rFonts w:ascii="Book Antiqua" w:hAnsi="Book Antiqua"/>
                <w:b/>
                <w:sz w:val="18"/>
                <w:szCs w:val="18"/>
              </w:rPr>
            </w:pPr>
            <w:r>
              <w:rPr>
                <w:rFonts w:ascii="Book Antiqua" w:hAnsi="Book Antiqua"/>
                <w:b/>
                <w:sz w:val="18"/>
                <w:szCs w:val="18"/>
              </w:rPr>
              <w:t xml:space="preserve">General Studies </w:t>
            </w:r>
            <w:r w:rsidR="005B275B" w:rsidRPr="00FD2D43">
              <w:rPr>
                <w:rFonts w:ascii="Book Antiqua" w:hAnsi="Book Antiqua"/>
                <w:b/>
                <w:sz w:val="18"/>
                <w:szCs w:val="18"/>
              </w:rPr>
              <w:t>or</w:t>
            </w:r>
          </w:p>
          <w:p w14:paraId="06EC2CEC" w14:textId="77777777" w:rsidR="005B275B" w:rsidRPr="00FD2D43" w:rsidRDefault="005B275B" w:rsidP="002A3F6F">
            <w:pPr>
              <w:rPr>
                <w:rFonts w:ascii="Book Antiqua" w:hAnsi="Book Antiqua"/>
                <w:sz w:val="18"/>
                <w:szCs w:val="18"/>
              </w:rPr>
            </w:pPr>
            <w:r w:rsidRPr="00FD2D43">
              <w:rPr>
                <w:rFonts w:ascii="Book Antiqua" w:hAnsi="Book Antiqua"/>
                <w:b/>
                <w:sz w:val="18"/>
                <w:szCs w:val="18"/>
              </w:rPr>
              <w:t>Humanities Elective*</w:t>
            </w:r>
          </w:p>
          <w:p w14:paraId="2D84189A" w14:textId="77777777" w:rsidR="005B275B" w:rsidRPr="00FD2D43" w:rsidRDefault="005B275B" w:rsidP="002A3F6F">
            <w:pPr>
              <w:rPr>
                <w:rFonts w:ascii="Book Antiqua" w:hAnsi="Book Antiqua"/>
                <w:sz w:val="18"/>
                <w:szCs w:val="18"/>
              </w:rPr>
            </w:pPr>
          </w:p>
          <w:p w14:paraId="3FB08EA2" w14:textId="77777777" w:rsidR="005B275B" w:rsidRPr="00FD2D43" w:rsidRDefault="005B275B" w:rsidP="002A3F6F">
            <w:pPr>
              <w:rPr>
                <w:rFonts w:ascii="Book Antiqua" w:hAnsi="Book Antiqua"/>
                <w:sz w:val="18"/>
                <w:szCs w:val="18"/>
              </w:rPr>
            </w:pPr>
          </w:p>
          <w:p w14:paraId="735CA9A6" w14:textId="1DB8556D" w:rsidR="005B275B" w:rsidRPr="00FD2D43" w:rsidRDefault="005B275B" w:rsidP="002A3F6F">
            <w:pPr>
              <w:rPr>
                <w:rFonts w:ascii="Book Antiqua" w:hAnsi="Book Antiqua"/>
                <w:sz w:val="18"/>
                <w:szCs w:val="18"/>
              </w:rPr>
            </w:pPr>
            <w:r w:rsidRPr="00FD2D43">
              <w:rPr>
                <w:rFonts w:ascii="Book Antiqua" w:hAnsi="Book Antiqua"/>
                <w:sz w:val="18"/>
                <w:szCs w:val="18"/>
              </w:rPr>
              <w:t xml:space="preserve">                                            3                                             </w:t>
            </w:r>
          </w:p>
        </w:tc>
        <w:tc>
          <w:tcPr>
            <w:tcW w:w="2160" w:type="dxa"/>
          </w:tcPr>
          <w:p w14:paraId="44E54C7A" w14:textId="5391DC03" w:rsidR="005B275B" w:rsidRPr="00FD2D43" w:rsidRDefault="00FD2D43" w:rsidP="002A3F6F">
            <w:pPr>
              <w:rPr>
                <w:rFonts w:ascii="Book Antiqua" w:hAnsi="Book Antiqua"/>
                <w:sz w:val="18"/>
                <w:szCs w:val="18"/>
              </w:rPr>
            </w:pPr>
            <w:r>
              <w:rPr>
                <w:rFonts w:ascii="Book Antiqua" w:hAnsi="Book Antiqua"/>
                <w:b/>
                <w:sz w:val="18"/>
                <w:szCs w:val="18"/>
              </w:rPr>
              <w:t xml:space="preserve">Science </w:t>
            </w:r>
            <w:r w:rsidR="005B275B" w:rsidRPr="00FD2D43">
              <w:rPr>
                <w:rFonts w:ascii="Book Antiqua" w:hAnsi="Book Antiqua"/>
                <w:b/>
                <w:sz w:val="18"/>
                <w:szCs w:val="18"/>
              </w:rPr>
              <w:t>Elective*</w:t>
            </w:r>
          </w:p>
          <w:p w14:paraId="2BB3B1DF" w14:textId="77777777" w:rsidR="005B275B" w:rsidRPr="00FD2D43" w:rsidRDefault="005B275B" w:rsidP="002A3F6F">
            <w:pPr>
              <w:rPr>
                <w:rFonts w:ascii="Book Antiqua" w:hAnsi="Book Antiqua"/>
                <w:sz w:val="18"/>
                <w:szCs w:val="18"/>
              </w:rPr>
            </w:pPr>
          </w:p>
          <w:p w14:paraId="27BB91C7" w14:textId="77777777" w:rsidR="005B275B" w:rsidRPr="00FD2D43" w:rsidRDefault="005B275B" w:rsidP="002A3F6F">
            <w:pPr>
              <w:rPr>
                <w:rFonts w:ascii="Book Antiqua" w:hAnsi="Book Antiqua"/>
                <w:sz w:val="18"/>
                <w:szCs w:val="18"/>
              </w:rPr>
            </w:pPr>
          </w:p>
          <w:p w14:paraId="61D449FF" w14:textId="77777777" w:rsidR="005B275B" w:rsidRPr="00FD2D43" w:rsidRDefault="005B275B" w:rsidP="002A3F6F">
            <w:pPr>
              <w:rPr>
                <w:rFonts w:ascii="Book Antiqua" w:hAnsi="Book Antiqua"/>
                <w:sz w:val="18"/>
                <w:szCs w:val="18"/>
              </w:rPr>
            </w:pPr>
          </w:p>
          <w:p w14:paraId="28279926" w14:textId="424869B9" w:rsidR="005B275B" w:rsidRPr="00FD2D43" w:rsidRDefault="005B275B" w:rsidP="002A3F6F">
            <w:pPr>
              <w:rPr>
                <w:rFonts w:ascii="Book Antiqua" w:hAnsi="Book Antiqua"/>
                <w:sz w:val="18"/>
                <w:szCs w:val="18"/>
              </w:rPr>
            </w:pPr>
            <w:r w:rsidRPr="00FD2D43">
              <w:rPr>
                <w:rFonts w:ascii="Book Antiqua" w:hAnsi="Book Antiqua"/>
                <w:sz w:val="18"/>
                <w:szCs w:val="18"/>
              </w:rPr>
              <w:t xml:space="preserve">                        </w:t>
            </w:r>
            <w:r w:rsidR="00FD2D43" w:rsidRPr="00FD2D43">
              <w:rPr>
                <w:rFonts w:ascii="Book Antiqua" w:hAnsi="Book Antiqua"/>
                <w:sz w:val="18"/>
                <w:szCs w:val="18"/>
              </w:rPr>
              <w:t xml:space="preserve">               </w:t>
            </w:r>
            <w:r w:rsidRPr="00FD2D43">
              <w:rPr>
                <w:rFonts w:ascii="Book Antiqua" w:hAnsi="Book Antiqua"/>
                <w:sz w:val="18"/>
                <w:szCs w:val="18"/>
              </w:rPr>
              <w:t>3</w:t>
            </w:r>
          </w:p>
        </w:tc>
      </w:tr>
      <w:tr w:rsidR="00FD2D43" w:rsidRPr="003A4174" w14:paraId="5C4F34BE" w14:textId="77777777" w:rsidTr="00AD5E21">
        <w:tc>
          <w:tcPr>
            <w:tcW w:w="2448" w:type="dxa"/>
          </w:tcPr>
          <w:p w14:paraId="19C4404F" w14:textId="77777777" w:rsidR="005B275B" w:rsidRPr="00FD2D43" w:rsidRDefault="005B275B" w:rsidP="002A3F6F">
            <w:pPr>
              <w:rPr>
                <w:rFonts w:ascii="Book Antiqua" w:hAnsi="Book Antiqua"/>
                <w:b/>
                <w:sz w:val="18"/>
                <w:szCs w:val="18"/>
              </w:rPr>
            </w:pPr>
            <w:r w:rsidRPr="00FD2D43">
              <w:rPr>
                <w:rFonts w:ascii="Book Antiqua" w:hAnsi="Book Antiqua"/>
                <w:b/>
                <w:sz w:val="18"/>
                <w:szCs w:val="18"/>
              </w:rPr>
              <w:t>WLD121</w:t>
            </w:r>
          </w:p>
          <w:p w14:paraId="18E3D0EC" w14:textId="77777777" w:rsidR="005B275B" w:rsidRPr="00FD2D43" w:rsidRDefault="005B275B" w:rsidP="002A3F6F">
            <w:pPr>
              <w:rPr>
                <w:rFonts w:ascii="Book Antiqua" w:hAnsi="Book Antiqua"/>
                <w:sz w:val="18"/>
                <w:szCs w:val="18"/>
              </w:rPr>
            </w:pPr>
            <w:r w:rsidRPr="00FD2D43">
              <w:rPr>
                <w:rFonts w:ascii="Book Antiqua" w:hAnsi="Book Antiqua"/>
                <w:sz w:val="18"/>
                <w:szCs w:val="18"/>
              </w:rPr>
              <w:t>Shielded Metal Arc Welding (SMAW) II</w:t>
            </w:r>
          </w:p>
          <w:p w14:paraId="76D2A661" w14:textId="77777777" w:rsidR="005B275B" w:rsidRPr="00FD2D43" w:rsidRDefault="005B275B" w:rsidP="002A3F6F">
            <w:pPr>
              <w:rPr>
                <w:rFonts w:ascii="Book Antiqua" w:hAnsi="Book Antiqua"/>
                <w:sz w:val="18"/>
                <w:szCs w:val="18"/>
              </w:rPr>
            </w:pPr>
          </w:p>
          <w:p w14:paraId="0A45BD5F" w14:textId="17734502" w:rsidR="005B275B" w:rsidRPr="00FD2D43" w:rsidRDefault="005B275B" w:rsidP="002A3F6F">
            <w:pPr>
              <w:rPr>
                <w:rFonts w:ascii="Book Antiqua" w:hAnsi="Book Antiqua"/>
                <w:sz w:val="18"/>
                <w:szCs w:val="18"/>
              </w:rPr>
            </w:pPr>
            <w:r w:rsidRPr="00FD2D43">
              <w:rPr>
                <w:rFonts w:ascii="Book Antiqua" w:hAnsi="Book Antiqua"/>
                <w:sz w:val="18"/>
                <w:szCs w:val="18"/>
              </w:rPr>
              <w:t xml:space="preserve">▲                                       </w:t>
            </w:r>
            <w:r w:rsidR="00FD2D43" w:rsidRPr="00FD2D43">
              <w:rPr>
                <w:rFonts w:ascii="Book Antiqua" w:hAnsi="Book Antiqua"/>
                <w:sz w:val="18"/>
                <w:szCs w:val="18"/>
              </w:rPr>
              <w:t xml:space="preserve">  </w:t>
            </w:r>
            <w:r w:rsidRPr="00FD2D43">
              <w:rPr>
                <w:rFonts w:ascii="Book Antiqua" w:hAnsi="Book Antiqua"/>
                <w:sz w:val="18"/>
                <w:szCs w:val="18"/>
              </w:rPr>
              <w:t xml:space="preserve">4                                             </w:t>
            </w:r>
          </w:p>
        </w:tc>
        <w:tc>
          <w:tcPr>
            <w:tcW w:w="2599" w:type="dxa"/>
            <w:shd w:val="clear" w:color="auto" w:fill="D9D9D9" w:themeFill="background1" w:themeFillShade="D9"/>
          </w:tcPr>
          <w:p w14:paraId="307E88CE" w14:textId="77777777" w:rsidR="005B275B" w:rsidRPr="00FD2D43" w:rsidRDefault="005B275B" w:rsidP="002A3F6F">
            <w:pPr>
              <w:ind w:left="720"/>
              <w:jc w:val="right"/>
              <w:rPr>
                <w:rFonts w:ascii="Book Antiqua" w:hAnsi="Book Antiqua"/>
                <w:sz w:val="18"/>
                <w:szCs w:val="18"/>
              </w:rPr>
            </w:pPr>
          </w:p>
        </w:tc>
        <w:tc>
          <w:tcPr>
            <w:tcW w:w="2369" w:type="dxa"/>
            <w:shd w:val="clear" w:color="auto" w:fill="D9D9D9" w:themeFill="background1" w:themeFillShade="D9"/>
          </w:tcPr>
          <w:p w14:paraId="01530F85" w14:textId="77777777" w:rsidR="005B275B" w:rsidRPr="00FD2D43" w:rsidRDefault="005B275B" w:rsidP="002A3F6F">
            <w:pPr>
              <w:ind w:left="720"/>
              <w:jc w:val="right"/>
              <w:rPr>
                <w:rFonts w:ascii="Book Antiqua" w:hAnsi="Book Antiqua"/>
                <w:sz w:val="18"/>
                <w:szCs w:val="18"/>
              </w:rPr>
            </w:pPr>
          </w:p>
        </w:tc>
        <w:tc>
          <w:tcPr>
            <w:tcW w:w="2160" w:type="dxa"/>
            <w:shd w:val="clear" w:color="auto" w:fill="D9D9D9" w:themeFill="background1" w:themeFillShade="D9"/>
          </w:tcPr>
          <w:p w14:paraId="6A871C22" w14:textId="77777777" w:rsidR="005B275B" w:rsidRPr="00FD2D43" w:rsidRDefault="005B275B" w:rsidP="002A3F6F">
            <w:pPr>
              <w:rPr>
                <w:rFonts w:ascii="Book Antiqua" w:hAnsi="Book Antiqua"/>
                <w:sz w:val="18"/>
                <w:szCs w:val="18"/>
              </w:rPr>
            </w:pPr>
          </w:p>
        </w:tc>
      </w:tr>
      <w:tr w:rsidR="00FD2D43" w:rsidRPr="005714A1" w14:paraId="797246A9" w14:textId="77777777" w:rsidTr="00AD5E21">
        <w:tc>
          <w:tcPr>
            <w:tcW w:w="2448" w:type="dxa"/>
          </w:tcPr>
          <w:p w14:paraId="65A75402" w14:textId="4BA9560F" w:rsidR="005B275B" w:rsidRPr="003D62C0" w:rsidRDefault="005B275B" w:rsidP="00FD2D43">
            <w:pPr>
              <w:pStyle w:val="ListParagraph"/>
              <w:ind w:left="1080"/>
              <w:jc w:val="right"/>
              <w:rPr>
                <w:rFonts w:ascii="Book Antiqua" w:hAnsi="Book Antiqua"/>
                <w:b/>
                <w:sz w:val="18"/>
                <w:szCs w:val="18"/>
              </w:rPr>
            </w:pPr>
            <w:r w:rsidRPr="003D62C0">
              <w:rPr>
                <w:rFonts w:ascii="Book Antiqua" w:hAnsi="Book Antiqua"/>
                <w:b/>
                <w:sz w:val="18"/>
                <w:szCs w:val="18"/>
              </w:rPr>
              <w:t xml:space="preserve">17 </w:t>
            </w:r>
            <w:r w:rsidR="00FD2D43" w:rsidRPr="003D62C0">
              <w:rPr>
                <w:rFonts w:ascii="Book Antiqua" w:hAnsi="Book Antiqua"/>
                <w:b/>
                <w:sz w:val="18"/>
                <w:szCs w:val="18"/>
              </w:rPr>
              <w:t>Credits</w:t>
            </w:r>
          </w:p>
        </w:tc>
        <w:tc>
          <w:tcPr>
            <w:tcW w:w="2599" w:type="dxa"/>
          </w:tcPr>
          <w:p w14:paraId="5F4EBBA6" w14:textId="5701F082" w:rsidR="005B275B" w:rsidRPr="003D62C0" w:rsidRDefault="005B275B" w:rsidP="002A3F6F">
            <w:pPr>
              <w:ind w:left="720"/>
              <w:jc w:val="right"/>
              <w:rPr>
                <w:rFonts w:ascii="Book Antiqua" w:hAnsi="Book Antiqua"/>
                <w:b/>
                <w:sz w:val="18"/>
                <w:szCs w:val="18"/>
              </w:rPr>
            </w:pPr>
            <w:r w:rsidRPr="003D62C0">
              <w:rPr>
                <w:rFonts w:ascii="Book Antiqua" w:hAnsi="Book Antiqua"/>
                <w:b/>
                <w:sz w:val="18"/>
                <w:szCs w:val="18"/>
              </w:rPr>
              <w:t xml:space="preserve">14 </w:t>
            </w:r>
            <w:r w:rsidR="00FD2D43" w:rsidRPr="003D62C0">
              <w:rPr>
                <w:rFonts w:ascii="Book Antiqua" w:hAnsi="Book Antiqua"/>
                <w:b/>
                <w:sz w:val="18"/>
                <w:szCs w:val="18"/>
              </w:rPr>
              <w:t>Credits</w:t>
            </w:r>
          </w:p>
        </w:tc>
        <w:tc>
          <w:tcPr>
            <w:tcW w:w="2369" w:type="dxa"/>
          </w:tcPr>
          <w:p w14:paraId="6A81B0DC" w14:textId="640EE053" w:rsidR="005B275B" w:rsidRPr="003D62C0" w:rsidRDefault="005B275B" w:rsidP="002A3F6F">
            <w:pPr>
              <w:ind w:left="720"/>
              <w:jc w:val="right"/>
              <w:rPr>
                <w:rFonts w:ascii="Book Antiqua" w:hAnsi="Book Antiqua"/>
                <w:b/>
                <w:sz w:val="18"/>
                <w:szCs w:val="18"/>
              </w:rPr>
            </w:pPr>
            <w:r w:rsidRPr="003D62C0">
              <w:rPr>
                <w:rFonts w:ascii="Book Antiqua" w:hAnsi="Book Antiqua"/>
                <w:b/>
                <w:sz w:val="18"/>
                <w:szCs w:val="18"/>
              </w:rPr>
              <w:t xml:space="preserve">17 </w:t>
            </w:r>
            <w:r w:rsidR="00FD2D43" w:rsidRPr="003D62C0">
              <w:rPr>
                <w:rFonts w:ascii="Book Antiqua" w:hAnsi="Book Antiqua"/>
                <w:b/>
                <w:sz w:val="18"/>
                <w:szCs w:val="18"/>
              </w:rPr>
              <w:t>Credits</w:t>
            </w:r>
          </w:p>
        </w:tc>
        <w:tc>
          <w:tcPr>
            <w:tcW w:w="2160" w:type="dxa"/>
          </w:tcPr>
          <w:p w14:paraId="0C6AD4CC" w14:textId="3F2C98D9" w:rsidR="005B275B" w:rsidRPr="003D62C0" w:rsidRDefault="005B275B" w:rsidP="002A3F6F">
            <w:pPr>
              <w:ind w:left="360"/>
              <w:jc w:val="right"/>
              <w:rPr>
                <w:rFonts w:ascii="Book Antiqua" w:hAnsi="Book Antiqua"/>
                <w:b/>
                <w:sz w:val="18"/>
                <w:szCs w:val="18"/>
              </w:rPr>
            </w:pPr>
            <w:r w:rsidRPr="003D62C0">
              <w:rPr>
                <w:rFonts w:ascii="Book Antiqua" w:hAnsi="Book Antiqua"/>
                <w:b/>
                <w:sz w:val="18"/>
                <w:szCs w:val="18"/>
              </w:rPr>
              <w:t xml:space="preserve">16 </w:t>
            </w:r>
            <w:r w:rsidR="00FD2D43" w:rsidRPr="003D62C0">
              <w:rPr>
                <w:rFonts w:ascii="Book Antiqua" w:hAnsi="Book Antiqua"/>
                <w:b/>
                <w:sz w:val="18"/>
                <w:szCs w:val="18"/>
              </w:rPr>
              <w:t>Credits</w:t>
            </w:r>
          </w:p>
        </w:tc>
      </w:tr>
      <w:tr w:rsidR="005B275B" w:rsidRPr="007F5503" w14:paraId="56DB819D" w14:textId="77777777" w:rsidTr="00AD5E21">
        <w:tc>
          <w:tcPr>
            <w:tcW w:w="9576" w:type="dxa"/>
            <w:gridSpan w:val="4"/>
          </w:tcPr>
          <w:p w14:paraId="300DB636" w14:textId="77777777" w:rsidR="005B275B" w:rsidRPr="00FD2D43" w:rsidRDefault="005B275B" w:rsidP="002A3F6F">
            <w:pPr>
              <w:rPr>
                <w:rFonts w:ascii="Book Antiqua" w:hAnsi="Book Antiqua"/>
                <w:b/>
                <w:sz w:val="18"/>
                <w:szCs w:val="18"/>
              </w:rPr>
            </w:pPr>
          </w:p>
          <w:p w14:paraId="1913EFFD" w14:textId="77777777" w:rsidR="005B275B" w:rsidRPr="00FD2D43" w:rsidRDefault="005B275B" w:rsidP="002A3F6F">
            <w:pPr>
              <w:jc w:val="center"/>
              <w:rPr>
                <w:rFonts w:ascii="Book Antiqua" w:hAnsi="Book Antiqua"/>
                <w:b/>
                <w:sz w:val="18"/>
                <w:szCs w:val="18"/>
              </w:rPr>
            </w:pPr>
            <w:r w:rsidRPr="00FD2D43">
              <w:rPr>
                <w:rFonts w:ascii="Book Antiqua" w:hAnsi="Book Antiqua"/>
                <w:b/>
                <w:sz w:val="18"/>
                <w:szCs w:val="18"/>
              </w:rPr>
              <w:t>64 SEMESTER CREDITS</w:t>
            </w:r>
          </w:p>
          <w:p w14:paraId="2CEA837E" w14:textId="77777777" w:rsidR="005B275B" w:rsidRPr="00FD2D43" w:rsidRDefault="005B275B" w:rsidP="002A3F6F">
            <w:pPr>
              <w:spacing w:line="216" w:lineRule="exact"/>
              <w:ind w:right="3035"/>
              <w:rPr>
                <w:rFonts w:ascii="Book Antiqua" w:eastAsia="Book Antiqua" w:hAnsi="Book Antiqua" w:cs="Book Antiqua"/>
                <w:sz w:val="18"/>
                <w:szCs w:val="18"/>
              </w:rPr>
            </w:pPr>
          </w:p>
          <w:p w14:paraId="3BC356A9" w14:textId="77777777" w:rsidR="005B275B" w:rsidRPr="00FD2D43" w:rsidRDefault="005B275B" w:rsidP="002A3F6F">
            <w:pPr>
              <w:rPr>
                <w:rFonts w:ascii="Book Antiqua" w:hAnsi="Book Antiqua"/>
                <w:sz w:val="18"/>
                <w:szCs w:val="18"/>
              </w:rPr>
            </w:pPr>
            <w:r w:rsidRPr="00FD2D43">
              <w:rPr>
                <w:rFonts w:ascii="Book Antiqua" w:hAnsi="Book Antiqua"/>
                <w:b/>
                <w:sz w:val="18"/>
                <w:szCs w:val="18"/>
              </w:rPr>
              <w:t>*Humanities Electives</w:t>
            </w:r>
            <w:r w:rsidRPr="00FD2D43">
              <w:rPr>
                <w:rFonts w:ascii="Book Antiqua" w:hAnsi="Book Antiqua"/>
                <w:sz w:val="18"/>
                <w:szCs w:val="18"/>
              </w:rPr>
              <w:t>:   ART107, ART115, COM101, COM105, ENG101, ENG102, HIS101, HIS102</w:t>
            </w:r>
          </w:p>
          <w:p w14:paraId="6D2BA93D" w14:textId="77777777" w:rsidR="005B275B" w:rsidRPr="00FD2D43" w:rsidRDefault="005B275B" w:rsidP="002A3F6F">
            <w:pPr>
              <w:rPr>
                <w:rFonts w:ascii="Book Antiqua" w:hAnsi="Book Antiqua"/>
                <w:sz w:val="18"/>
                <w:szCs w:val="18"/>
              </w:rPr>
            </w:pPr>
            <w:r w:rsidRPr="00FD2D43">
              <w:rPr>
                <w:rFonts w:ascii="Book Antiqua" w:hAnsi="Book Antiqua"/>
                <w:b/>
                <w:sz w:val="18"/>
                <w:szCs w:val="18"/>
              </w:rPr>
              <w:t>*Science Electives</w:t>
            </w:r>
            <w:r w:rsidRPr="00FD2D43">
              <w:rPr>
                <w:rFonts w:ascii="Book Antiqua" w:hAnsi="Book Antiqua"/>
                <w:sz w:val="18"/>
                <w:szCs w:val="18"/>
              </w:rPr>
              <w:t>:   BIO114, BIO115, CHM102, CHM103, PHY106, PHY107</w:t>
            </w:r>
          </w:p>
          <w:p w14:paraId="411559F3" w14:textId="77777777" w:rsidR="005B275B" w:rsidRPr="00FD2D43" w:rsidRDefault="005B275B" w:rsidP="002A3F6F">
            <w:pPr>
              <w:rPr>
                <w:rFonts w:ascii="Book Antiqua" w:hAnsi="Book Antiqua"/>
                <w:sz w:val="18"/>
                <w:szCs w:val="18"/>
              </w:rPr>
            </w:pPr>
            <w:r w:rsidRPr="00FD2D43">
              <w:rPr>
                <w:rFonts w:ascii="Book Antiqua" w:hAnsi="Book Antiqua"/>
                <w:b/>
                <w:sz w:val="18"/>
                <w:szCs w:val="18"/>
              </w:rPr>
              <w:t>*Social Sciences Electives</w:t>
            </w:r>
            <w:r w:rsidR="00561287" w:rsidRPr="00FD2D43">
              <w:rPr>
                <w:rFonts w:ascii="Book Antiqua" w:hAnsi="Book Antiqua"/>
                <w:sz w:val="18"/>
                <w:szCs w:val="18"/>
              </w:rPr>
              <w:t>:   ECO101, ECO102</w:t>
            </w:r>
            <w:r w:rsidRPr="00FD2D43">
              <w:rPr>
                <w:rFonts w:ascii="Book Antiqua" w:hAnsi="Book Antiqua"/>
                <w:sz w:val="18"/>
                <w:szCs w:val="18"/>
              </w:rPr>
              <w:t>, MGT202, PSC101, PSC102, PSY101, SOC101</w:t>
            </w:r>
            <w:r w:rsidRPr="00FD2D43">
              <w:rPr>
                <w:rFonts w:ascii="Book Antiqua" w:hAnsi="Book Antiqua"/>
                <w:position w:val="1"/>
                <w:sz w:val="18"/>
                <w:szCs w:val="18"/>
              </w:rPr>
              <w:t>, SOC110</w:t>
            </w:r>
          </w:p>
          <w:p w14:paraId="0F8405B4" w14:textId="77777777" w:rsidR="005B275B" w:rsidRPr="00FD2D43" w:rsidRDefault="005B275B" w:rsidP="002A3F6F">
            <w:pPr>
              <w:jc w:val="both"/>
              <w:rPr>
                <w:rFonts w:ascii="Book Antiqua" w:hAnsi="Book Antiqua"/>
                <w:b/>
                <w:sz w:val="18"/>
                <w:szCs w:val="18"/>
              </w:rPr>
            </w:pPr>
            <w:r w:rsidRPr="00FD2D43">
              <w:rPr>
                <w:rFonts w:ascii="Book Antiqua" w:hAnsi="Book Antiqua" w:cs="Arial"/>
                <w:b/>
                <w:sz w:val="18"/>
                <w:szCs w:val="18"/>
              </w:rPr>
              <w:t>▲</w:t>
            </w:r>
            <w:r w:rsidRPr="00FD2D43">
              <w:rPr>
                <w:rFonts w:ascii="Book Antiqua" w:hAnsi="Book Antiqua"/>
                <w:sz w:val="18"/>
                <w:szCs w:val="18"/>
              </w:rPr>
              <w:t>Student must obtain a letter grade of C or better to progress to graduation/certification</w:t>
            </w:r>
            <w:r w:rsidR="00AD5E21" w:rsidRPr="00FD2D43">
              <w:rPr>
                <w:rFonts w:ascii="Book Antiqua" w:hAnsi="Book Antiqua"/>
                <w:sz w:val="18"/>
                <w:szCs w:val="18"/>
              </w:rPr>
              <w:t>.</w:t>
            </w:r>
          </w:p>
        </w:tc>
      </w:tr>
    </w:tbl>
    <w:p w14:paraId="3E0838DB" w14:textId="77777777" w:rsidR="005B275B" w:rsidRDefault="005B275B" w:rsidP="005B275B">
      <w:pPr>
        <w:widowControl/>
        <w:rPr>
          <w:rFonts w:ascii="Book Antiqua" w:hAnsi="Book Antiqua"/>
          <w:b/>
          <w:sz w:val="28"/>
          <w:szCs w:val="28"/>
        </w:rPr>
      </w:pPr>
    </w:p>
    <w:p w14:paraId="5C79F4B6" w14:textId="6FD1DCC3" w:rsidR="005B275B" w:rsidRPr="00661517" w:rsidRDefault="005B275B" w:rsidP="005B275B">
      <w:pPr>
        <w:pStyle w:val="Title"/>
        <w:jc w:val="center"/>
        <w:rPr>
          <w:rFonts w:ascii="Book Antiqua" w:hAnsi="Book Antiqua"/>
          <w:b/>
          <w:sz w:val="40"/>
          <w:szCs w:val="40"/>
        </w:rPr>
      </w:pPr>
      <w:r>
        <w:rPr>
          <w:rFonts w:ascii="Book Antiqua" w:hAnsi="Book Antiqua"/>
          <w:b/>
          <w:sz w:val="28"/>
          <w:szCs w:val="28"/>
        </w:rPr>
        <w:br w:type="page"/>
      </w:r>
      <w:r w:rsidRPr="00661517">
        <w:rPr>
          <w:rFonts w:ascii="Book Antiqua" w:hAnsi="Book Antiqua"/>
          <w:b/>
          <w:color w:val="1D4AA3"/>
          <w:sz w:val="40"/>
          <w:szCs w:val="40"/>
        </w:rPr>
        <w:lastRenderedPageBreak/>
        <w:t>WELDING</w:t>
      </w:r>
      <w:r w:rsidR="00C11A07" w:rsidRPr="00661517">
        <w:rPr>
          <w:rFonts w:ascii="Book Antiqua" w:hAnsi="Book Antiqua"/>
          <w:b/>
          <w:color w:val="1D4AA3"/>
          <w:sz w:val="40"/>
          <w:szCs w:val="40"/>
        </w:rPr>
        <w:fldChar w:fldCharType="begin"/>
      </w:r>
      <w:r w:rsidR="00C11A07" w:rsidRPr="00661517">
        <w:rPr>
          <w:rFonts w:ascii="Book Antiqua" w:hAnsi="Book Antiqua"/>
        </w:rPr>
        <w:instrText xml:space="preserve"> </w:instrText>
      </w:r>
      <w:r w:rsidR="00C11A07" w:rsidRPr="00661517">
        <w:rPr>
          <w:rFonts w:ascii="Book Antiqua" w:hAnsi="Book Antiqua"/>
          <w:b/>
          <w:color w:val="1D4AA3"/>
          <w:sz w:val="40"/>
          <w:szCs w:val="40"/>
        </w:rPr>
        <w:instrText>WELDING</w:instrText>
      </w:r>
      <w:r w:rsidR="00C11A07" w:rsidRPr="00661517">
        <w:rPr>
          <w:rFonts w:ascii="Book Antiqua" w:hAnsi="Book Antiqua"/>
        </w:rPr>
        <w:instrText xml:space="preserve">" </w:instrText>
      </w:r>
      <w:r w:rsidR="00C11A07" w:rsidRPr="00661517">
        <w:rPr>
          <w:rFonts w:ascii="Book Antiqua" w:hAnsi="Book Antiqua"/>
          <w:b/>
          <w:color w:val="1D4AA3"/>
          <w:sz w:val="40"/>
          <w:szCs w:val="40"/>
        </w:rPr>
        <w:fldChar w:fldCharType="separate"/>
      </w:r>
      <w:r w:rsidR="00AF1604">
        <w:rPr>
          <w:rFonts w:ascii="Book Antiqua" w:hAnsi="Book Antiqua"/>
          <w:bCs/>
          <w:color w:val="1D4AA3"/>
          <w:sz w:val="40"/>
          <w:szCs w:val="40"/>
        </w:rPr>
        <w:t>.</w:t>
      </w:r>
      <w:r w:rsidR="00C11A07" w:rsidRPr="00661517">
        <w:rPr>
          <w:rFonts w:ascii="Book Antiqua" w:hAnsi="Book Antiqua"/>
          <w:b/>
          <w:color w:val="1D4AA3"/>
          <w:sz w:val="40"/>
          <w:szCs w:val="40"/>
        </w:rPr>
        <w:fldChar w:fldCharType="end"/>
      </w:r>
    </w:p>
    <w:p w14:paraId="4DADCB13" w14:textId="77777777" w:rsidR="005B275B" w:rsidRPr="00F12883" w:rsidRDefault="005B275B" w:rsidP="00BF233F">
      <w:pPr>
        <w:spacing w:after="0" w:line="240" w:lineRule="auto"/>
        <w:jc w:val="both"/>
        <w:rPr>
          <w:rFonts w:ascii="Book Antiqua" w:hAnsi="Book Antiqua"/>
          <w:sz w:val="20"/>
          <w:szCs w:val="20"/>
        </w:rPr>
      </w:pPr>
      <w:r w:rsidRPr="00F12883">
        <w:rPr>
          <w:rFonts w:ascii="Book Antiqua" w:hAnsi="Book Antiqua"/>
          <w:sz w:val="20"/>
          <w:szCs w:val="20"/>
        </w:rPr>
        <w:t>The welding certificate program is designed to provide students with technical</w:t>
      </w:r>
      <w:r w:rsidR="00BF233F" w:rsidRPr="00F12883">
        <w:rPr>
          <w:rFonts w:ascii="Book Antiqua" w:hAnsi="Book Antiqua"/>
          <w:sz w:val="20"/>
          <w:szCs w:val="20"/>
        </w:rPr>
        <w:t xml:space="preserve"> knowledge and skills for entry </w:t>
      </w:r>
      <w:r w:rsidRPr="00F12883">
        <w:rPr>
          <w:rFonts w:ascii="Book Antiqua" w:hAnsi="Book Antiqua"/>
          <w:sz w:val="20"/>
          <w:szCs w:val="20"/>
        </w:rPr>
        <w:t>level employment. Content will cover v-groove welds in flat,</w:t>
      </w:r>
      <w:r w:rsidR="00BF233F" w:rsidRPr="00F12883">
        <w:rPr>
          <w:rFonts w:ascii="Book Antiqua" w:hAnsi="Book Antiqua"/>
          <w:sz w:val="20"/>
          <w:szCs w:val="20"/>
        </w:rPr>
        <w:t xml:space="preserve"> horizontal, vertical and over</w:t>
      </w:r>
      <w:r w:rsidRPr="00F12883">
        <w:rPr>
          <w:rFonts w:ascii="Book Antiqua" w:hAnsi="Book Antiqua"/>
          <w:sz w:val="20"/>
          <w:szCs w:val="20"/>
        </w:rPr>
        <w:t>head positions. Theory will be augmented with hands-on laboratory instruction.</w:t>
      </w:r>
    </w:p>
    <w:p w14:paraId="1F547364" w14:textId="77777777" w:rsidR="00BF233F" w:rsidRPr="00F12883" w:rsidRDefault="00BF233F" w:rsidP="00BF233F">
      <w:pPr>
        <w:spacing w:after="0" w:line="240" w:lineRule="auto"/>
        <w:jc w:val="both"/>
        <w:rPr>
          <w:rFonts w:ascii="Book Antiqua" w:hAnsi="Book Antiqua"/>
          <w:sz w:val="20"/>
          <w:szCs w:val="20"/>
        </w:rPr>
      </w:pPr>
    </w:p>
    <w:p w14:paraId="05DB94DB" w14:textId="77777777" w:rsidR="005B275B" w:rsidRPr="00F12883" w:rsidRDefault="005B275B" w:rsidP="00BF233F">
      <w:pPr>
        <w:spacing w:after="0" w:line="240" w:lineRule="auto"/>
        <w:rPr>
          <w:rFonts w:ascii="Book Antiqua" w:hAnsi="Book Antiqua"/>
          <w:sz w:val="20"/>
          <w:szCs w:val="20"/>
        </w:rPr>
      </w:pPr>
      <w:r w:rsidRPr="00F12883">
        <w:rPr>
          <w:rFonts w:ascii="Book Antiqua" w:hAnsi="Book Antiqua"/>
          <w:sz w:val="20"/>
          <w:szCs w:val="20"/>
        </w:rPr>
        <w:t xml:space="preserve">Upon </w:t>
      </w:r>
      <w:r w:rsidR="00F12883">
        <w:rPr>
          <w:rFonts w:ascii="Book Antiqua" w:hAnsi="Book Antiqua"/>
          <w:sz w:val="20"/>
          <w:szCs w:val="20"/>
        </w:rPr>
        <w:t xml:space="preserve">successful </w:t>
      </w:r>
      <w:r w:rsidRPr="00F12883">
        <w:rPr>
          <w:rFonts w:ascii="Book Antiqua" w:hAnsi="Book Antiqua"/>
          <w:sz w:val="20"/>
          <w:szCs w:val="20"/>
        </w:rPr>
        <w:t xml:space="preserve">completion of the </w:t>
      </w:r>
      <w:r w:rsidR="00F12883">
        <w:rPr>
          <w:rFonts w:ascii="Book Antiqua" w:hAnsi="Book Antiqua"/>
          <w:sz w:val="20"/>
          <w:szCs w:val="20"/>
        </w:rPr>
        <w:t xml:space="preserve">welding </w:t>
      </w:r>
      <w:r w:rsidRPr="00F12883">
        <w:rPr>
          <w:rFonts w:ascii="Book Antiqua" w:hAnsi="Book Antiqua"/>
          <w:sz w:val="20"/>
          <w:szCs w:val="20"/>
        </w:rPr>
        <w:t>certificate, the graduate will be able to:</w:t>
      </w:r>
    </w:p>
    <w:p w14:paraId="53EA3AA6" w14:textId="77777777" w:rsidR="00BF233F" w:rsidRPr="00F12883" w:rsidRDefault="00BF233F" w:rsidP="00BF233F">
      <w:pPr>
        <w:spacing w:after="0" w:line="240" w:lineRule="auto"/>
        <w:rPr>
          <w:rFonts w:ascii="Book Antiqua" w:hAnsi="Book Antiqua"/>
          <w:sz w:val="20"/>
          <w:szCs w:val="20"/>
        </w:rPr>
      </w:pPr>
    </w:p>
    <w:p w14:paraId="5BD8C8C5" w14:textId="77777777" w:rsidR="00F12883" w:rsidRDefault="005B275B" w:rsidP="00BE7E04">
      <w:pPr>
        <w:pStyle w:val="ListParagraph"/>
        <w:numPr>
          <w:ilvl w:val="0"/>
          <w:numId w:val="29"/>
        </w:numPr>
        <w:spacing w:after="0" w:line="240" w:lineRule="auto"/>
        <w:jc w:val="both"/>
        <w:rPr>
          <w:rFonts w:ascii="Book Antiqua" w:hAnsi="Book Antiqua"/>
          <w:sz w:val="20"/>
          <w:szCs w:val="20"/>
        </w:rPr>
      </w:pPr>
      <w:r w:rsidRPr="00F12883">
        <w:rPr>
          <w:rFonts w:ascii="Book Antiqua" w:hAnsi="Book Antiqua"/>
          <w:sz w:val="20"/>
          <w:szCs w:val="20"/>
        </w:rPr>
        <w:t>Demonstrate cutting skills required in the operation of various welding processes.</w:t>
      </w:r>
    </w:p>
    <w:p w14:paraId="269B1EEF" w14:textId="77777777" w:rsidR="00F12883" w:rsidRDefault="005B275B" w:rsidP="00BE7E04">
      <w:pPr>
        <w:pStyle w:val="ListParagraph"/>
        <w:numPr>
          <w:ilvl w:val="0"/>
          <w:numId w:val="29"/>
        </w:numPr>
        <w:spacing w:after="0" w:line="240" w:lineRule="auto"/>
        <w:jc w:val="both"/>
        <w:rPr>
          <w:rFonts w:ascii="Book Antiqua" w:hAnsi="Book Antiqua"/>
          <w:sz w:val="20"/>
          <w:szCs w:val="20"/>
        </w:rPr>
      </w:pPr>
      <w:r w:rsidRPr="00F12883">
        <w:rPr>
          <w:rFonts w:ascii="Book Antiqua" w:hAnsi="Book Antiqua"/>
          <w:sz w:val="20"/>
          <w:szCs w:val="20"/>
        </w:rPr>
        <w:t>Apply industrial field safety techniques in the operation of various welding and cutting processes.</w:t>
      </w:r>
    </w:p>
    <w:p w14:paraId="27FE89D9" w14:textId="77777777" w:rsidR="00F12883" w:rsidRDefault="005B275B" w:rsidP="00BE7E04">
      <w:pPr>
        <w:pStyle w:val="ListParagraph"/>
        <w:numPr>
          <w:ilvl w:val="0"/>
          <w:numId w:val="29"/>
        </w:numPr>
        <w:spacing w:after="0" w:line="240" w:lineRule="auto"/>
        <w:jc w:val="both"/>
        <w:rPr>
          <w:rFonts w:ascii="Book Antiqua" w:hAnsi="Book Antiqua"/>
          <w:sz w:val="20"/>
          <w:szCs w:val="20"/>
        </w:rPr>
      </w:pPr>
      <w:r w:rsidRPr="00F12883">
        <w:rPr>
          <w:rFonts w:ascii="Book Antiqua" w:hAnsi="Book Antiqua"/>
          <w:sz w:val="20"/>
          <w:szCs w:val="20"/>
        </w:rPr>
        <w:t>Read and interpret blueprints for welding professionals.</w:t>
      </w:r>
    </w:p>
    <w:p w14:paraId="6AFB0732" w14:textId="77777777" w:rsidR="005B275B" w:rsidRPr="00F12883" w:rsidRDefault="005B275B" w:rsidP="00BE7E04">
      <w:pPr>
        <w:pStyle w:val="ListParagraph"/>
        <w:numPr>
          <w:ilvl w:val="0"/>
          <w:numId w:val="29"/>
        </w:numPr>
        <w:spacing w:after="0" w:line="240" w:lineRule="auto"/>
        <w:jc w:val="both"/>
        <w:rPr>
          <w:rFonts w:ascii="Book Antiqua" w:hAnsi="Book Antiqua"/>
          <w:sz w:val="20"/>
          <w:szCs w:val="20"/>
        </w:rPr>
      </w:pPr>
      <w:r w:rsidRPr="00F12883">
        <w:rPr>
          <w:rFonts w:ascii="Book Antiqua" w:hAnsi="Book Antiqua"/>
          <w:sz w:val="20"/>
          <w:szCs w:val="20"/>
        </w:rPr>
        <w:t>Prepare v-groove welds in the horizontal, vertical and overhead positions.</w:t>
      </w:r>
    </w:p>
    <w:p w14:paraId="3B50004D" w14:textId="77777777" w:rsidR="005B275B" w:rsidRDefault="005B275B" w:rsidP="00BE7E04">
      <w:pPr>
        <w:spacing w:after="0" w:line="240" w:lineRule="auto"/>
        <w:jc w:val="both"/>
        <w:rPr>
          <w:rFonts w:ascii="Book Antiqua" w:hAnsi="Book Antiqua"/>
          <w:sz w:val="18"/>
          <w:szCs w:val="18"/>
        </w:rPr>
      </w:pPr>
    </w:p>
    <w:p w14:paraId="07285C9F" w14:textId="77777777" w:rsidR="005B275B" w:rsidRDefault="005B275B" w:rsidP="005B275B">
      <w:pPr>
        <w:spacing w:after="0" w:line="240" w:lineRule="auto"/>
        <w:rPr>
          <w:rFonts w:ascii="Book Antiqua" w:hAnsi="Book Antiqua"/>
          <w:sz w:val="18"/>
          <w:szCs w:val="18"/>
        </w:rPr>
      </w:pPr>
    </w:p>
    <w:p w14:paraId="327600A7" w14:textId="77777777" w:rsidR="005B275B" w:rsidRPr="008A37E2" w:rsidRDefault="005B275B" w:rsidP="005B275B">
      <w:pPr>
        <w:spacing w:after="0" w:line="240" w:lineRule="auto"/>
        <w:jc w:val="center"/>
        <w:rPr>
          <w:rFonts w:ascii="Book Antiqua" w:hAnsi="Book Antiqua"/>
          <w:b/>
          <w:color w:val="1D4AA3"/>
          <w:sz w:val="28"/>
          <w:szCs w:val="28"/>
        </w:rPr>
      </w:pPr>
      <w:r w:rsidRPr="008A37E2">
        <w:rPr>
          <w:rFonts w:ascii="Book Antiqua" w:hAnsi="Book Antiqua"/>
          <w:b/>
          <w:color w:val="1D4AA3"/>
          <w:sz w:val="28"/>
          <w:szCs w:val="28"/>
        </w:rPr>
        <w:t>CERTIFICATES</w:t>
      </w:r>
    </w:p>
    <w:p w14:paraId="7403C5AE" w14:textId="77777777" w:rsidR="005B275B" w:rsidRDefault="005B275B" w:rsidP="005B275B">
      <w:pPr>
        <w:spacing w:after="0" w:line="240" w:lineRule="auto"/>
        <w:jc w:val="center"/>
        <w:rPr>
          <w:rFonts w:ascii="Book Antiqua" w:hAnsi="Book Antiqua"/>
          <w:b/>
          <w:sz w:val="28"/>
          <w:szCs w:val="28"/>
        </w:rPr>
      </w:pPr>
    </w:p>
    <w:p w14:paraId="4FC39B32" w14:textId="77777777" w:rsidR="005B275B" w:rsidRDefault="005B275B" w:rsidP="005B275B">
      <w:pPr>
        <w:spacing w:after="0" w:line="240" w:lineRule="auto"/>
        <w:jc w:val="center"/>
        <w:rPr>
          <w:rFonts w:ascii="Book Antiqua" w:hAnsi="Book Antiqua"/>
          <w:b/>
          <w:sz w:val="28"/>
          <w:szCs w:val="28"/>
        </w:rPr>
        <w:sectPr w:rsidR="005B275B" w:rsidSect="000F4093">
          <w:type w:val="continuous"/>
          <w:pgSz w:w="12240" w:h="15840" w:code="1"/>
          <w:pgMar w:top="1440" w:right="1440" w:bottom="1440" w:left="1440" w:header="720" w:footer="288" w:gutter="0"/>
          <w:cols w:space="720"/>
          <w:titlePg/>
          <w:docGrid w:linePitch="360"/>
        </w:sectPr>
      </w:pPr>
    </w:p>
    <w:p w14:paraId="1E25B817" w14:textId="610F2557" w:rsidR="005B275B" w:rsidRDefault="005B275B" w:rsidP="005B275B">
      <w:pPr>
        <w:spacing w:after="0" w:line="240" w:lineRule="auto"/>
        <w:jc w:val="center"/>
        <w:rPr>
          <w:rFonts w:ascii="Book Antiqua" w:hAnsi="Book Antiqua"/>
          <w:b/>
          <w:sz w:val="28"/>
          <w:szCs w:val="28"/>
        </w:rPr>
      </w:pPr>
      <w:r w:rsidRPr="008A37E2">
        <w:rPr>
          <w:rFonts w:ascii="Book Antiqua" w:hAnsi="Book Antiqua"/>
          <w:b/>
          <w:color w:val="1D4AA3"/>
          <w:sz w:val="28"/>
          <w:szCs w:val="28"/>
        </w:rPr>
        <w:lastRenderedPageBreak/>
        <w:t>WELDING</w:t>
      </w:r>
      <w:r w:rsidR="00C11A07">
        <w:rPr>
          <w:rFonts w:ascii="Book Antiqua" w:hAnsi="Book Antiqua"/>
          <w:b/>
          <w:sz w:val="28"/>
          <w:szCs w:val="28"/>
        </w:rPr>
        <w:fldChar w:fldCharType="begin"/>
      </w:r>
      <w:r w:rsidR="00C11A07">
        <w:instrText xml:space="preserve"> </w:instrText>
      </w:r>
      <w:r w:rsidR="00C11A07" w:rsidRPr="00D50788">
        <w:rPr>
          <w:b/>
          <w:color w:val="1D4AA3"/>
          <w:sz w:val="40"/>
          <w:szCs w:val="40"/>
        </w:rPr>
        <w:instrText>WELDING</w:instrText>
      </w:r>
      <w:r w:rsidR="00C11A07">
        <w:instrText xml:space="preserve">" </w:instrText>
      </w:r>
      <w:r w:rsidR="00C11A07">
        <w:rPr>
          <w:rFonts w:ascii="Book Antiqua" w:hAnsi="Book Antiqua"/>
          <w:b/>
          <w:sz w:val="28"/>
          <w:szCs w:val="28"/>
        </w:rPr>
        <w:fldChar w:fldCharType="separate"/>
      </w:r>
      <w:r w:rsidR="00AF1604">
        <w:rPr>
          <w:rFonts w:ascii="Book Antiqua" w:hAnsi="Book Antiqua"/>
          <w:bCs/>
          <w:sz w:val="28"/>
          <w:szCs w:val="28"/>
        </w:rPr>
        <w:t>.</w:t>
      </w:r>
      <w:r w:rsidR="00C11A07">
        <w:rPr>
          <w:rFonts w:ascii="Book Antiqua" w:hAnsi="Book Antiqua"/>
          <w:b/>
          <w:sz w:val="28"/>
          <w:szCs w:val="28"/>
        </w:rPr>
        <w:fldChar w:fldCharType="end"/>
      </w:r>
    </w:p>
    <w:p w14:paraId="2814058D" w14:textId="77777777" w:rsidR="005B275B" w:rsidRPr="00821EBC" w:rsidRDefault="005B275B" w:rsidP="00BF233F">
      <w:pPr>
        <w:spacing w:after="0" w:line="360" w:lineRule="auto"/>
        <w:jc w:val="center"/>
        <w:rPr>
          <w:rFonts w:ascii="Book Antiqua" w:hAnsi="Book Antiqua"/>
          <w:sz w:val="18"/>
          <w:szCs w:val="18"/>
        </w:rPr>
      </w:pPr>
    </w:p>
    <w:tbl>
      <w:tblPr>
        <w:tblStyle w:val="TableGrid"/>
        <w:tblW w:w="0" w:type="auto"/>
        <w:jc w:val="center"/>
        <w:tblLook w:val="04A0" w:firstRow="1" w:lastRow="0" w:firstColumn="1" w:lastColumn="0" w:noHBand="0" w:noVBand="1"/>
      </w:tblPr>
      <w:tblGrid>
        <w:gridCol w:w="1998"/>
        <w:gridCol w:w="2106"/>
      </w:tblGrid>
      <w:tr w:rsidR="005B275B" w:rsidRPr="001D530F" w14:paraId="4322DDA5" w14:textId="77777777" w:rsidTr="00AD5E21">
        <w:trPr>
          <w:jc w:val="center"/>
        </w:trPr>
        <w:tc>
          <w:tcPr>
            <w:tcW w:w="1998" w:type="dxa"/>
          </w:tcPr>
          <w:p w14:paraId="2325B8BB" w14:textId="77777777" w:rsidR="005B275B" w:rsidRPr="008A37E2" w:rsidRDefault="004B10AA" w:rsidP="002A3F6F">
            <w:pPr>
              <w:jc w:val="center"/>
              <w:rPr>
                <w:rFonts w:ascii="Book Antiqua" w:hAnsi="Book Antiqua"/>
                <w:b/>
                <w:sz w:val="18"/>
                <w:szCs w:val="18"/>
              </w:rPr>
            </w:pPr>
            <w:r w:rsidRPr="008A37E2">
              <w:rPr>
                <w:rFonts w:ascii="Book Antiqua" w:hAnsi="Book Antiqua"/>
                <w:b/>
                <w:sz w:val="18"/>
                <w:szCs w:val="18"/>
              </w:rPr>
              <w:t>SEMESTER I</w:t>
            </w:r>
          </w:p>
        </w:tc>
        <w:tc>
          <w:tcPr>
            <w:tcW w:w="2106" w:type="dxa"/>
          </w:tcPr>
          <w:p w14:paraId="792CB4D9" w14:textId="77777777" w:rsidR="005B275B" w:rsidRPr="008A37E2" w:rsidRDefault="005B275B" w:rsidP="002A3F6F">
            <w:pPr>
              <w:jc w:val="center"/>
              <w:rPr>
                <w:rFonts w:ascii="Book Antiqua" w:hAnsi="Book Antiqua"/>
                <w:b/>
                <w:sz w:val="18"/>
                <w:szCs w:val="18"/>
              </w:rPr>
            </w:pPr>
            <w:r w:rsidRPr="008A37E2">
              <w:rPr>
                <w:rFonts w:ascii="Book Antiqua" w:hAnsi="Book Antiqua"/>
                <w:b/>
                <w:sz w:val="18"/>
                <w:szCs w:val="18"/>
              </w:rPr>
              <w:t>SEMESTER II</w:t>
            </w:r>
          </w:p>
        </w:tc>
      </w:tr>
      <w:tr w:rsidR="005B275B" w:rsidRPr="001B31F8" w14:paraId="0AA726BE" w14:textId="77777777" w:rsidTr="00AD5E21">
        <w:trPr>
          <w:jc w:val="center"/>
        </w:trPr>
        <w:tc>
          <w:tcPr>
            <w:tcW w:w="1998" w:type="dxa"/>
          </w:tcPr>
          <w:p w14:paraId="2B9DE3AD" w14:textId="77777777" w:rsidR="005B275B" w:rsidRPr="008A37E2" w:rsidRDefault="005B275B" w:rsidP="002A3F6F">
            <w:pPr>
              <w:rPr>
                <w:rFonts w:ascii="Book Antiqua" w:hAnsi="Book Antiqua"/>
                <w:b/>
                <w:sz w:val="18"/>
                <w:szCs w:val="18"/>
              </w:rPr>
            </w:pPr>
            <w:r w:rsidRPr="008A37E2">
              <w:rPr>
                <w:rFonts w:ascii="Book Antiqua" w:hAnsi="Book Antiqua"/>
                <w:b/>
                <w:sz w:val="18"/>
                <w:szCs w:val="18"/>
              </w:rPr>
              <w:t>CSS106</w:t>
            </w:r>
          </w:p>
          <w:p w14:paraId="63342A6E" w14:textId="77777777" w:rsidR="005B275B" w:rsidRPr="008A37E2" w:rsidRDefault="005B275B" w:rsidP="002A3F6F">
            <w:pPr>
              <w:rPr>
                <w:rFonts w:ascii="Book Antiqua" w:hAnsi="Book Antiqua"/>
                <w:sz w:val="18"/>
                <w:szCs w:val="18"/>
              </w:rPr>
            </w:pPr>
            <w:r w:rsidRPr="008A37E2">
              <w:rPr>
                <w:rFonts w:ascii="Book Antiqua" w:hAnsi="Book Antiqua"/>
                <w:sz w:val="18"/>
                <w:szCs w:val="18"/>
              </w:rPr>
              <w:t>Succeeding in College</w:t>
            </w:r>
          </w:p>
          <w:p w14:paraId="634C9BD8" w14:textId="14FCEAB5" w:rsidR="005B275B" w:rsidRPr="008A37E2" w:rsidRDefault="005B275B" w:rsidP="002A3F6F">
            <w:pPr>
              <w:rPr>
                <w:rFonts w:ascii="Book Antiqua" w:hAnsi="Book Antiqua"/>
                <w:sz w:val="18"/>
                <w:szCs w:val="18"/>
              </w:rPr>
            </w:pPr>
            <w:r w:rsidRPr="008A37E2">
              <w:rPr>
                <w:rFonts w:ascii="Book Antiqua" w:hAnsi="Book Antiqua"/>
                <w:sz w:val="18"/>
                <w:szCs w:val="18"/>
              </w:rPr>
              <w:t xml:space="preserve">                                              </w:t>
            </w:r>
          </w:p>
          <w:p w14:paraId="0D039E2A" w14:textId="77777777" w:rsidR="005B275B" w:rsidRPr="008A37E2" w:rsidRDefault="005B275B" w:rsidP="002A3F6F">
            <w:pPr>
              <w:rPr>
                <w:rFonts w:ascii="Book Antiqua" w:hAnsi="Book Antiqua"/>
                <w:sz w:val="18"/>
                <w:szCs w:val="18"/>
              </w:rPr>
            </w:pPr>
            <w:r w:rsidRPr="008A37E2">
              <w:rPr>
                <w:rFonts w:ascii="Book Antiqua" w:hAnsi="Book Antiqua"/>
                <w:sz w:val="18"/>
                <w:szCs w:val="18"/>
              </w:rPr>
              <w:t xml:space="preserve">                                     1</w:t>
            </w:r>
          </w:p>
        </w:tc>
        <w:tc>
          <w:tcPr>
            <w:tcW w:w="2106" w:type="dxa"/>
          </w:tcPr>
          <w:p w14:paraId="5ED76BED" w14:textId="77777777" w:rsidR="005B275B" w:rsidRPr="008A37E2" w:rsidRDefault="005B275B" w:rsidP="002A3F6F">
            <w:pPr>
              <w:rPr>
                <w:rFonts w:ascii="Book Antiqua" w:hAnsi="Book Antiqua"/>
                <w:b/>
                <w:sz w:val="18"/>
                <w:szCs w:val="18"/>
              </w:rPr>
            </w:pPr>
            <w:r w:rsidRPr="008A37E2">
              <w:rPr>
                <w:rFonts w:ascii="Book Antiqua" w:hAnsi="Book Antiqua"/>
                <w:b/>
                <w:sz w:val="18"/>
                <w:szCs w:val="18"/>
              </w:rPr>
              <w:t>WLD201</w:t>
            </w:r>
          </w:p>
          <w:p w14:paraId="0954458F" w14:textId="03131C60" w:rsidR="005B275B" w:rsidRDefault="005B275B" w:rsidP="002A3F6F">
            <w:pPr>
              <w:rPr>
                <w:rFonts w:ascii="Book Antiqua" w:hAnsi="Book Antiqua"/>
                <w:sz w:val="18"/>
                <w:szCs w:val="18"/>
              </w:rPr>
            </w:pPr>
            <w:r w:rsidRPr="008A37E2">
              <w:rPr>
                <w:rFonts w:ascii="Book Antiqua" w:hAnsi="Book Antiqua"/>
                <w:sz w:val="18"/>
                <w:szCs w:val="18"/>
              </w:rPr>
              <w:t>Shielded Metal Arc Welding (SMAW) III</w:t>
            </w:r>
          </w:p>
          <w:p w14:paraId="0F344607" w14:textId="77777777" w:rsidR="003D62C0" w:rsidRPr="008A37E2" w:rsidRDefault="003D62C0" w:rsidP="002A3F6F">
            <w:pPr>
              <w:rPr>
                <w:rFonts w:ascii="Book Antiqua" w:hAnsi="Book Antiqua"/>
                <w:sz w:val="18"/>
                <w:szCs w:val="18"/>
              </w:rPr>
            </w:pPr>
          </w:p>
          <w:p w14:paraId="00FD25FE" w14:textId="77777777" w:rsidR="005B275B" w:rsidRPr="008A37E2" w:rsidRDefault="005B275B" w:rsidP="000C17FC">
            <w:pPr>
              <w:rPr>
                <w:rFonts w:ascii="Book Antiqua" w:hAnsi="Book Antiqua"/>
                <w:sz w:val="18"/>
                <w:szCs w:val="18"/>
              </w:rPr>
            </w:pPr>
            <w:r w:rsidRPr="008A37E2">
              <w:rPr>
                <w:rFonts w:ascii="Book Antiqua" w:hAnsi="Book Antiqua"/>
                <w:sz w:val="18"/>
                <w:szCs w:val="18"/>
              </w:rPr>
              <w:t>▲</w:t>
            </w:r>
            <w:r w:rsidR="000C17FC" w:rsidRPr="008A37E2">
              <w:rPr>
                <w:rFonts w:ascii="Book Antiqua" w:hAnsi="Book Antiqua"/>
                <w:sz w:val="18"/>
                <w:szCs w:val="18"/>
              </w:rPr>
              <w:t xml:space="preserve">                                   4</w:t>
            </w:r>
            <w:r w:rsidRPr="008A37E2">
              <w:rPr>
                <w:rFonts w:ascii="Book Antiqua" w:hAnsi="Book Antiqua"/>
                <w:sz w:val="18"/>
                <w:szCs w:val="18"/>
              </w:rPr>
              <w:t xml:space="preserve">                                                 </w:t>
            </w:r>
          </w:p>
        </w:tc>
      </w:tr>
      <w:tr w:rsidR="005B275B" w:rsidRPr="001B31F8" w14:paraId="047C22FE" w14:textId="77777777" w:rsidTr="00AD5E21">
        <w:trPr>
          <w:jc w:val="center"/>
        </w:trPr>
        <w:tc>
          <w:tcPr>
            <w:tcW w:w="1998" w:type="dxa"/>
          </w:tcPr>
          <w:p w14:paraId="4985F39B" w14:textId="77777777" w:rsidR="005B275B" w:rsidRPr="008A37E2" w:rsidRDefault="005B275B" w:rsidP="002A3F6F">
            <w:pPr>
              <w:rPr>
                <w:rFonts w:ascii="Book Antiqua" w:hAnsi="Book Antiqua"/>
                <w:b/>
                <w:sz w:val="18"/>
                <w:szCs w:val="18"/>
              </w:rPr>
            </w:pPr>
            <w:r w:rsidRPr="008A37E2">
              <w:rPr>
                <w:rFonts w:ascii="Book Antiqua" w:hAnsi="Book Antiqua"/>
                <w:b/>
                <w:sz w:val="18"/>
                <w:szCs w:val="18"/>
              </w:rPr>
              <w:t>WLD101</w:t>
            </w:r>
          </w:p>
          <w:p w14:paraId="32DF6993" w14:textId="01BB1F65" w:rsidR="005B275B" w:rsidRDefault="005B275B" w:rsidP="002A3F6F">
            <w:pPr>
              <w:rPr>
                <w:rFonts w:ascii="Book Antiqua" w:hAnsi="Book Antiqua"/>
                <w:sz w:val="18"/>
                <w:szCs w:val="18"/>
              </w:rPr>
            </w:pPr>
            <w:r w:rsidRPr="008A37E2">
              <w:rPr>
                <w:rFonts w:ascii="Book Antiqua" w:hAnsi="Book Antiqua"/>
                <w:sz w:val="18"/>
                <w:szCs w:val="18"/>
              </w:rPr>
              <w:t>Industrial and Welding Safety</w:t>
            </w:r>
          </w:p>
          <w:p w14:paraId="02B00CCF" w14:textId="77777777" w:rsidR="003D62C0" w:rsidRPr="008A37E2" w:rsidRDefault="003D62C0" w:rsidP="002A3F6F">
            <w:pPr>
              <w:rPr>
                <w:rFonts w:ascii="Book Antiqua" w:hAnsi="Book Antiqua"/>
                <w:sz w:val="18"/>
                <w:szCs w:val="18"/>
              </w:rPr>
            </w:pPr>
          </w:p>
          <w:p w14:paraId="3FE1E98B" w14:textId="77777777" w:rsidR="005B275B" w:rsidRPr="008A37E2" w:rsidRDefault="005B275B" w:rsidP="002A3F6F">
            <w:pPr>
              <w:rPr>
                <w:rFonts w:ascii="Book Antiqua" w:hAnsi="Book Antiqua"/>
                <w:sz w:val="18"/>
                <w:szCs w:val="18"/>
              </w:rPr>
            </w:pPr>
            <w:r w:rsidRPr="008A37E2">
              <w:rPr>
                <w:rFonts w:ascii="Book Antiqua" w:hAnsi="Book Antiqua"/>
                <w:sz w:val="18"/>
                <w:szCs w:val="18"/>
              </w:rPr>
              <w:t xml:space="preserve">▲                               </w:t>
            </w:r>
            <w:r w:rsidR="00AD5E21" w:rsidRPr="008A37E2">
              <w:rPr>
                <w:rFonts w:ascii="Book Antiqua" w:hAnsi="Book Antiqua"/>
                <w:sz w:val="18"/>
                <w:szCs w:val="18"/>
              </w:rPr>
              <w:t xml:space="preserve"> </w:t>
            </w:r>
            <w:r w:rsidRPr="008A37E2">
              <w:rPr>
                <w:rFonts w:ascii="Book Antiqua" w:hAnsi="Book Antiqua"/>
                <w:sz w:val="18"/>
                <w:szCs w:val="18"/>
              </w:rPr>
              <w:t xml:space="preserve">2                                             </w:t>
            </w:r>
          </w:p>
        </w:tc>
        <w:tc>
          <w:tcPr>
            <w:tcW w:w="2106" w:type="dxa"/>
          </w:tcPr>
          <w:p w14:paraId="58C95BBA" w14:textId="77777777" w:rsidR="005B275B" w:rsidRPr="008A37E2" w:rsidRDefault="005B275B" w:rsidP="002A3F6F">
            <w:pPr>
              <w:rPr>
                <w:rFonts w:ascii="Book Antiqua" w:hAnsi="Book Antiqua"/>
                <w:b/>
                <w:sz w:val="18"/>
                <w:szCs w:val="18"/>
              </w:rPr>
            </w:pPr>
            <w:r w:rsidRPr="008A37E2">
              <w:rPr>
                <w:rFonts w:ascii="Book Antiqua" w:hAnsi="Book Antiqua"/>
                <w:b/>
                <w:sz w:val="18"/>
                <w:szCs w:val="18"/>
              </w:rPr>
              <w:t>WLD202</w:t>
            </w:r>
          </w:p>
          <w:p w14:paraId="3FD0CD6E" w14:textId="77C4CDB9" w:rsidR="005B275B" w:rsidRDefault="005B275B" w:rsidP="002A3F6F">
            <w:pPr>
              <w:rPr>
                <w:rFonts w:ascii="Book Antiqua" w:hAnsi="Book Antiqua"/>
                <w:sz w:val="18"/>
                <w:szCs w:val="18"/>
              </w:rPr>
            </w:pPr>
            <w:r w:rsidRPr="008A37E2">
              <w:rPr>
                <w:rFonts w:ascii="Book Antiqua" w:hAnsi="Book Antiqua"/>
                <w:sz w:val="18"/>
                <w:szCs w:val="18"/>
              </w:rPr>
              <w:t>Blueprint Reading for Welders</w:t>
            </w:r>
          </w:p>
          <w:p w14:paraId="541521B3" w14:textId="77777777" w:rsidR="003D62C0" w:rsidRPr="008A37E2" w:rsidRDefault="003D62C0" w:rsidP="002A3F6F">
            <w:pPr>
              <w:rPr>
                <w:rFonts w:ascii="Book Antiqua" w:hAnsi="Book Antiqua"/>
                <w:sz w:val="18"/>
                <w:szCs w:val="18"/>
              </w:rPr>
            </w:pPr>
          </w:p>
          <w:p w14:paraId="4865CD27" w14:textId="77777777" w:rsidR="005B275B" w:rsidRPr="008A37E2" w:rsidRDefault="005B275B" w:rsidP="002A3F6F">
            <w:pPr>
              <w:rPr>
                <w:rFonts w:ascii="Book Antiqua" w:hAnsi="Book Antiqua"/>
                <w:sz w:val="18"/>
                <w:szCs w:val="18"/>
              </w:rPr>
            </w:pPr>
            <w:r w:rsidRPr="008A37E2">
              <w:rPr>
                <w:rFonts w:ascii="Book Antiqua" w:hAnsi="Book Antiqua"/>
                <w:sz w:val="18"/>
                <w:szCs w:val="18"/>
              </w:rPr>
              <w:t xml:space="preserve">▲                                   4                                             </w:t>
            </w:r>
          </w:p>
        </w:tc>
      </w:tr>
      <w:tr w:rsidR="005B275B" w:rsidRPr="003A4174" w14:paraId="2E8346DE" w14:textId="77777777" w:rsidTr="00AD5E21">
        <w:trPr>
          <w:jc w:val="center"/>
        </w:trPr>
        <w:tc>
          <w:tcPr>
            <w:tcW w:w="1998" w:type="dxa"/>
          </w:tcPr>
          <w:p w14:paraId="29572B3D" w14:textId="77777777" w:rsidR="005B275B" w:rsidRPr="008A37E2" w:rsidRDefault="005B275B" w:rsidP="002A3F6F">
            <w:pPr>
              <w:rPr>
                <w:rFonts w:ascii="Book Antiqua" w:hAnsi="Book Antiqua"/>
                <w:b/>
                <w:sz w:val="18"/>
                <w:szCs w:val="18"/>
              </w:rPr>
            </w:pPr>
            <w:r w:rsidRPr="008A37E2">
              <w:rPr>
                <w:rFonts w:ascii="Book Antiqua" w:hAnsi="Book Antiqua"/>
                <w:b/>
                <w:sz w:val="18"/>
                <w:szCs w:val="18"/>
              </w:rPr>
              <w:t>WLD111</w:t>
            </w:r>
          </w:p>
          <w:p w14:paraId="10228925" w14:textId="19A0D0B8" w:rsidR="005B275B" w:rsidRDefault="005B275B" w:rsidP="002A3F6F">
            <w:pPr>
              <w:rPr>
                <w:rFonts w:ascii="Book Antiqua" w:hAnsi="Book Antiqua"/>
                <w:sz w:val="18"/>
                <w:szCs w:val="18"/>
              </w:rPr>
            </w:pPr>
            <w:r w:rsidRPr="008A37E2">
              <w:rPr>
                <w:rFonts w:ascii="Book Antiqua" w:hAnsi="Book Antiqua"/>
                <w:sz w:val="18"/>
                <w:szCs w:val="18"/>
              </w:rPr>
              <w:t>Shielded Metal Arc Welding (SMAW) I</w:t>
            </w:r>
          </w:p>
          <w:p w14:paraId="4973D2B9" w14:textId="77777777" w:rsidR="003D62C0" w:rsidRPr="008A37E2" w:rsidRDefault="003D62C0" w:rsidP="002A3F6F">
            <w:pPr>
              <w:rPr>
                <w:rFonts w:ascii="Book Antiqua" w:hAnsi="Book Antiqua"/>
                <w:sz w:val="18"/>
                <w:szCs w:val="18"/>
              </w:rPr>
            </w:pPr>
          </w:p>
          <w:p w14:paraId="17F41CF2" w14:textId="77777777" w:rsidR="005B275B" w:rsidRPr="008A37E2" w:rsidRDefault="005B275B" w:rsidP="002A3F6F">
            <w:pPr>
              <w:rPr>
                <w:rFonts w:ascii="Book Antiqua" w:hAnsi="Book Antiqua"/>
                <w:sz w:val="18"/>
                <w:szCs w:val="18"/>
              </w:rPr>
            </w:pPr>
            <w:r w:rsidRPr="008A37E2">
              <w:rPr>
                <w:rFonts w:ascii="Book Antiqua" w:hAnsi="Book Antiqua"/>
                <w:sz w:val="18"/>
                <w:szCs w:val="18"/>
              </w:rPr>
              <w:t xml:space="preserve">▲                               </w:t>
            </w:r>
            <w:r w:rsidR="00AD5E21" w:rsidRPr="008A37E2">
              <w:rPr>
                <w:rFonts w:ascii="Book Antiqua" w:hAnsi="Book Antiqua"/>
                <w:sz w:val="18"/>
                <w:szCs w:val="18"/>
              </w:rPr>
              <w:t xml:space="preserve"> </w:t>
            </w:r>
            <w:r w:rsidRPr="008A37E2">
              <w:rPr>
                <w:rFonts w:ascii="Book Antiqua" w:hAnsi="Book Antiqua"/>
                <w:sz w:val="18"/>
                <w:szCs w:val="18"/>
              </w:rPr>
              <w:t xml:space="preserve">4                                             </w:t>
            </w:r>
          </w:p>
        </w:tc>
        <w:tc>
          <w:tcPr>
            <w:tcW w:w="2106" w:type="dxa"/>
            <w:shd w:val="clear" w:color="auto" w:fill="D9D9D9" w:themeFill="background1" w:themeFillShade="D9"/>
          </w:tcPr>
          <w:p w14:paraId="0B0734DA" w14:textId="77777777" w:rsidR="005B275B" w:rsidRPr="008A37E2" w:rsidRDefault="005B275B" w:rsidP="002A3F6F">
            <w:pPr>
              <w:rPr>
                <w:rFonts w:ascii="Book Antiqua" w:hAnsi="Book Antiqua"/>
                <w:sz w:val="18"/>
                <w:szCs w:val="18"/>
              </w:rPr>
            </w:pPr>
          </w:p>
        </w:tc>
      </w:tr>
      <w:tr w:rsidR="005B275B" w:rsidRPr="003A4174" w14:paraId="1366EAC4" w14:textId="77777777" w:rsidTr="00AD5E21">
        <w:trPr>
          <w:jc w:val="center"/>
        </w:trPr>
        <w:tc>
          <w:tcPr>
            <w:tcW w:w="1998" w:type="dxa"/>
          </w:tcPr>
          <w:p w14:paraId="7D428AE9" w14:textId="77777777" w:rsidR="005B275B" w:rsidRPr="008A37E2" w:rsidRDefault="005B275B" w:rsidP="002A3F6F">
            <w:pPr>
              <w:rPr>
                <w:rFonts w:ascii="Book Antiqua" w:hAnsi="Book Antiqua"/>
                <w:b/>
                <w:sz w:val="18"/>
                <w:szCs w:val="18"/>
              </w:rPr>
            </w:pPr>
            <w:r w:rsidRPr="008A37E2">
              <w:rPr>
                <w:rFonts w:ascii="Book Antiqua" w:hAnsi="Book Antiqua"/>
                <w:b/>
                <w:sz w:val="18"/>
                <w:szCs w:val="18"/>
              </w:rPr>
              <w:t>WLD121</w:t>
            </w:r>
          </w:p>
          <w:p w14:paraId="7CD80BCB" w14:textId="41A005BE" w:rsidR="005B275B" w:rsidRDefault="005B275B" w:rsidP="002A3F6F">
            <w:pPr>
              <w:rPr>
                <w:rFonts w:ascii="Book Antiqua" w:hAnsi="Book Antiqua"/>
                <w:sz w:val="18"/>
                <w:szCs w:val="18"/>
              </w:rPr>
            </w:pPr>
            <w:r w:rsidRPr="008A37E2">
              <w:rPr>
                <w:rFonts w:ascii="Book Antiqua" w:hAnsi="Book Antiqua"/>
                <w:sz w:val="18"/>
                <w:szCs w:val="18"/>
              </w:rPr>
              <w:t>Shielded Metal Arc Welding (SMAW) II</w:t>
            </w:r>
          </w:p>
          <w:p w14:paraId="330916D3" w14:textId="77777777" w:rsidR="003D62C0" w:rsidRPr="008A37E2" w:rsidRDefault="003D62C0" w:rsidP="002A3F6F">
            <w:pPr>
              <w:rPr>
                <w:rFonts w:ascii="Book Antiqua" w:hAnsi="Book Antiqua"/>
                <w:sz w:val="18"/>
                <w:szCs w:val="18"/>
              </w:rPr>
            </w:pPr>
          </w:p>
          <w:p w14:paraId="07497465" w14:textId="77777777" w:rsidR="005B275B" w:rsidRPr="008A37E2" w:rsidRDefault="005B275B" w:rsidP="002A3F6F">
            <w:pPr>
              <w:rPr>
                <w:rFonts w:ascii="Book Antiqua" w:hAnsi="Book Antiqua"/>
                <w:sz w:val="18"/>
                <w:szCs w:val="18"/>
              </w:rPr>
            </w:pPr>
            <w:r w:rsidRPr="008A37E2">
              <w:rPr>
                <w:rFonts w:ascii="Book Antiqua" w:hAnsi="Book Antiqua"/>
                <w:sz w:val="18"/>
                <w:szCs w:val="18"/>
              </w:rPr>
              <w:t xml:space="preserve">▲                                4                                             </w:t>
            </w:r>
          </w:p>
        </w:tc>
        <w:tc>
          <w:tcPr>
            <w:tcW w:w="2106" w:type="dxa"/>
            <w:shd w:val="clear" w:color="auto" w:fill="D9D9D9" w:themeFill="background1" w:themeFillShade="D9"/>
          </w:tcPr>
          <w:p w14:paraId="2802EDBB" w14:textId="77777777" w:rsidR="005B275B" w:rsidRPr="008A37E2" w:rsidRDefault="005B275B" w:rsidP="002A3F6F">
            <w:pPr>
              <w:rPr>
                <w:rFonts w:ascii="Book Antiqua" w:hAnsi="Book Antiqua"/>
                <w:sz w:val="18"/>
                <w:szCs w:val="18"/>
              </w:rPr>
            </w:pPr>
          </w:p>
        </w:tc>
      </w:tr>
      <w:tr w:rsidR="005B275B" w:rsidRPr="003A4174" w14:paraId="13FE31B4" w14:textId="77777777" w:rsidTr="00AD5E21">
        <w:trPr>
          <w:jc w:val="center"/>
        </w:trPr>
        <w:tc>
          <w:tcPr>
            <w:tcW w:w="1998" w:type="dxa"/>
          </w:tcPr>
          <w:p w14:paraId="6E490DC8" w14:textId="207A1AFC" w:rsidR="005B275B" w:rsidRPr="003D62C0" w:rsidRDefault="005B275B" w:rsidP="002A3F6F">
            <w:pPr>
              <w:jc w:val="right"/>
              <w:rPr>
                <w:rFonts w:ascii="Book Antiqua" w:hAnsi="Book Antiqua"/>
                <w:b/>
                <w:sz w:val="18"/>
                <w:szCs w:val="18"/>
              </w:rPr>
            </w:pPr>
            <w:r w:rsidRPr="003D62C0">
              <w:rPr>
                <w:rFonts w:ascii="Book Antiqua" w:hAnsi="Book Antiqua"/>
                <w:b/>
                <w:sz w:val="18"/>
                <w:szCs w:val="18"/>
              </w:rPr>
              <w:t xml:space="preserve">11 </w:t>
            </w:r>
            <w:r w:rsidR="003D62C0" w:rsidRPr="003D62C0">
              <w:rPr>
                <w:rFonts w:ascii="Book Antiqua" w:hAnsi="Book Antiqua"/>
                <w:b/>
                <w:sz w:val="18"/>
                <w:szCs w:val="18"/>
              </w:rPr>
              <w:t>Credits</w:t>
            </w:r>
          </w:p>
        </w:tc>
        <w:tc>
          <w:tcPr>
            <w:tcW w:w="2106" w:type="dxa"/>
          </w:tcPr>
          <w:p w14:paraId="03A2B4C9" w14:textId="110432E5" w:rsidR="005B275B" w:rsidRPr="003D62C0" w:rsidRDefault="005B275B" w:rsidP="002A3F6F">
            <w:pPr>
              <w:jc w:val="right"/>
              <w:rPr>
                <w:rFonts w:ascii="Book Antiqua" w:hAnsi="Book Antiqua"/>
                <w:b/>
                <w:sz w:val="18"/>
                <w:szCs w:val="18"/>
              </w:rPr>
            </w:pPr>
            <w:r w:rsidRPr="003D62C0">
              <w:rPr>
                <w:rFonts w:ascii="Book Antiqua" w:hAnsi="Book Antiqua"/>
                <w:b/>
                <w:sz w:val="18"/>
                <w:szCs w:val="18"/>
              </w:rPr>
              <w:t xml:space="preserve">8 </w:t>
            </w:r>
            <w:r w:rsidR="003D62C0" w:rsidRPr="003D62C0">
              <w:rPr>
                <w:rFonts w:ascii="Book Antiqua" w:hAnsi="Book Antiqua"/>
                <w:b/>
                <w:sz w:val="18"/>
                <w:szCs w:val="18"/>
              </w:rPr>
              <w:t>Credits</w:t>
            </w:r>
          </w:p>
        </w:tc>
      </w:tr>
      <w:tr w:rsidR="005B275B" w:rsidRPr="007F5503" w14:paraId="3F7AF291" w14:textId="77777777" w:rsidTr="00AD5E21">
        <w:trPr>
          <w:jc w:val="center"/>
        </w:trPr>
        <w:tc>
          <w:tcPr>
            <w:tcW w:w="4104" w:type="dxa"/>
            <w:gridSpan w:val="2"/>
          </w:tcPr>
          <w:p w14:paraId="19C58017" w14:textId="77777777" w:rsidR="005B275B" w:rsidRPr="008A37E2" w:rsidRDefault="005B275B" w:rsidP="002A3F6F">
            <w:pPr>
              <w:jc w:val="center"/>
              <w:rPr>
                <w:rFonts w:ascii="Book Antiqua" w:hAnsi="Book Antiqua"/>
                <w:b/>
                <w:sz w:val="18"/>
                <w:szCs w:val="18"/>
              </w:rPr>
            </w:pPr>
          </w:p>
          <w:p w14:paraId="48CFA096" w14:textId="77777777" w:rsidR="005B275B" w:rsidRPr="008A37E2" w:rsidRDefault="005B275B" w:rsidP="002A3F6F">
            <w:pPr>
              <w:jc w:val="center"/>
              <w:rPr>
                <w:rFonts w:ascii="Book Antiqua" w:hAnsi="Book Antiqua"/>
                <w:b/>
                <w:sz w:val="18"/>
                <w:szCs w:val="18"/>
              </w:rPr>
            </w:pPr>
            <w:r w:rsidRPr="008A37E2">
              <w:rPr>
                <w:rFonts w:ascii="Book Antiqua" w:hAnsi="Book Antiqua"/>
                <w:b/>
                <w:sz w:val="18"/>
                <w:szCs w:val="18"/>
              </w:rPr>
              <w:t>19 SEMESTER CREDITS</w:t>
            </w:r>
          </w:p>
          <w:p w14:paraId="6050771A" w14:textId="77777777" w:rsidR="005B275B" w:rsidRPr="008A37E2" w:rsidRDefault="005B275B" w:rsidP="002A3F6F">
            <w:pPr>
              <w:jc w:val="center"/>
              <w:rPr>
                <w:rFonts w:ascii="Book Antiqua" w:hAnsi="Book Antiqua"/>
                <w:b/>
                <w:sz w:val="18"/>
                <w:szCs w:val="18"/>
              </w:rPr>
            </w:pPr>
          </w:p>
          <w:p w14:paraId="09F60DC5" w14:textId="77777777" w:rsidR="005B275B" w:rsidRPr="008A37E2" w:rsidRDefault="005B275B" w:rsidP="002A3F6F">
            <w:pPr>
              <w:jc w:val="both"/>
              <w:rPr>
                <w:rFonts w:ascii="Book Antiqua" w:hAnsi="Book Antiqua"/>
                <w:b/>
                <w:sz w:val="18"/>
                <w:szCs w:val="18"/>
              </w:rPr>
            </w:pPr>
            <w:r w:rsidRPr="008A37E2">
              <w:rPr>
                <w:rFonts w:ascii="Book Antiqua" w:hAnsi="Book Antiqua" w:cs="Arial"/>
                <w:b/>
                <w:sz w:val="18"/>
                <w:szCs w:val="18"/>
              </w:rPr>
              <w:t>▲</w:t>
            </w:r>
            <w:r w:rsidRPr="008A37E2">
              <w:rPr>
                <w:rFonts w:ascii="Book Antiqua" w:hAnsi="Book Antiqua"/>
                <w:sz w:val="18"/>
                <w:szCs w:val="18"/>
              </w:rPr>
              <w:t>Student must obtain a letter grade of C or better to progress to graduation/certification</w:t>
            </w:r>
            <w:r w:rsidR="006E1F12" w:rsidRPr="008A37E2">
              <w:rPr>
                <w:rFonts w:ascii="Book Antiqua" w:hAnsi="Book Antiqua"/>
                <w:sz w:val="18"/>
                <w:szCs w:val="18"/>
              </w:rPr>
              <w:t>.</w:t>
            </w:r>
          </w:p>
        </w:tc>
      </w:tr>
    </w:tbl>
    <w:p w14:paraId="6AB880C3" w14:textId="77777777" w:rsidR="005B275B" w:rsidRDefault="005B275B" w:rsidP="005B275B">
      <w:pPr>
        <w:widowControl/>
        <w:rPr>
          <w:rFonts w:ascii="Book Antiqua" w:hAnsi="Book Antiqua"/>
          <w:b/>
          <w:sz w:val="28"/>
          <w:szCs w:val="28"/>
        </w:rPr>
      </w:pPr>
    </w:p>
    <w:p w14:paraId="43309BBF" w14:textId="77777777" w:rsidR="005B275B" w:rsidRDefault="005B275B" w:rsidP="005B275B">
      <w:pPr>
        <w:widowControl/>
        <w:jc w:val="center"/>
        <w:rPr>
          <w:rFonts w:ascii="Book Antiqua" w:hAnsi="Book Antiqua"/>
          <w:b/>
          <w:sz w:val="28"/>
          <w:szCs w:val="28"/>
        </w:rPr>
      </w:pPr>
    </w:p>
    <w:p w14:paraId="3AD3BF3C" w14:textId="50F11F7C" w:rsidR="005B275B" w:rsidRDefault="005B275B" w:rsidP="005B275B">
      <w:pPr>
        <w:widowControl/>
        <w:jc w:val="center"/>
        <w:rPr>
          <w:rFonts w:ascii="Book Antiqua" w:hAnsi="Book Antiqua"/>
          <w:b/>
          <w:sz w:val="28"/>
          <w:szCs w:val="28"/>
        </w:rPr>
      </w:pPr>
    </w:p>
    <w:p w14:paraId="685C3A42" w14:textId="1D18683A" w:rsidR="005B275B" w:rsidRDefault="008A37E2" w:rsidP="006E1F12">
      <w:pPr>
        <w:widowControl/>
        <w:spacing w:after="0" w:line="240" w:lineRule="auto"/>
        <w:jc w:val="center"/>
        <w:rPr>
          <w:rFonts w:ascii="Book Antiqua" w:hAnsi="Book Antiqua"/>
          <w:b/>
          <w:sz w:val="28"/>
          <w:szCs w:val="28"/>
        </w:rPr>
      </w:pPr>
      <w:r w:rsidRPr="008A37E2">
        <w:rPr>
          <w:rFonts w:ascii="Book Antiqua" w:hAnsi="Book Antiqua"/>
          <w:b/>
          <w:color w:val="1D4AA3"/>
          <w:sz w:val="28"/>
          <w:szCs w:val="28"/>
        </w:rPr>
        <w:lastRenderedPageBreak/>
        <w:t xml:space="preserve">ADVANCED WELDING </w:t>
      </w:r>
      <w:r w:rsidR="00C11A07">
        <w:rPr>
          <w:rFonts w:ascii="Book Antiqua" w:hAnsi="Book Antiqua"/>
          <w:b/>
          <w:sz w:val="28"/>
          <w:szCs w:val="28"/>
        </w:rPr>
        <w:fldChar w:fldCharType="begin"/>
      </w:r>
      <w:r w:rsidR="00C11A07">
        <w:instrText xml:space="preserve"> </w:instrText>
      </w:r>
      <w:r w:rsidR="00C11A07" w:rsidRPr="00D50788">
        <w:rPr>
          <w:b/>
          <w:color w:val="1D4AA3"/>
          <w:sz w:val="40"/>
          <w:szCs w:val="40"/>
        </w:rPr>
        <w:instrText>WELDING</w:instrText>
      </w:r>
      <w:r w:rsidR="00C11A07">
        <w:instrText xml:space="preserve">" </w:instrText>
      </w:r>
      <w:r w:rsidR="00C11A07">
        <w:rPr>
          <w:rFonts w:ascii="Book Antiqua" w:hAnsi="Book Antiqua"/>
          <w:b/>
          <w:sz w:val="28"/>
          <w:szCs w:val="28"/>
        </w:rPr>
        <w:fldChar w:fldCharType="separate"/>
      </w:r>
      <w:r w:rsidR="00AF1604">
        <w:rPr>
          <w:rFonts w:ascii="Book Antiqua" w:hAnsi="Book Antiqua"/>
          <w:bCs/>
          <w:sz w:val="28"/>
          <w:szCs w:val="28"/>
        </w:rPr>
        <w:t>.</w:t>
      </w:r>
      <w:r w:rsidR="00C11A07">
        <w:rPr>
          <w:rFonts w:ascii="Book Antiqua" w:hAnsi="Book Antiqua"/>
          <w:b/>
          <w:sz w:val="28"/>
          <w:szCs w:val="28"/>
        </w:rPr>
        <w:fldChar w:fldCharType="end"/>
      </w:r>
    </w:p>
    <w:p w14:paraId="3533F189" w14:textId="77777777" w:rsidR="00BF233F" w:rsidRDefault="00BF233F" w:rsidP="00BF233F">
      <w:pPr>
        <w:widowControl/>
        <w:spacing w:after="0" w:line="240" w:lineRule="auto"/>
        <w:jc w:val="center"/>
        <w:rPr>
          <w:rFonts w:ascii="Book Antiqua" w:hAnsi="Book Antiqua"/>
          <w:b/>
          <w:sz w:val="28"/>
          <w:szCs w:val="28"/>
        </w:rPr>
      </w:pPr>
    </w:p>
    <w:tbl>
      <w:tblPr>
        <w:tblStyle w:val="TableGrid"/>
        <w:tblW w:w="0" w:type="auto"/>
        <w:jc w:val="center"/>
        <w:tblLook w:val="04A0" w:firstRow="1" w:lastRow="0" w:firstColumn="1" w:lastColumn="0" w:noHBand="0" w:noVBand="1"/>
      </w:tblPr>
      <w:tblGrid>
        <w:gridCol w:w="2003"/>
        <w:gridCol w:w="1862"/>
      </w:tblGrid>
      <w:tr w:rsidR="005B275B" w:rsidRPr="001D530F" w14:paraId="3BF38DED" w14:textId="77777777" w:rsidTr="008A37E2">
        <w:trPr>
          <w:jc w:val="center"/>
        </w:trPr>
        <w:tc>
          <w:tcPr>
            <w:tcW w:w="2003" w:type="dxa"/>
          </w:tcPr>
          <w:p w14:paraId="24C5DC67" w14:textId="77777777" w:rsidR="005B275B" w:rsidRPr="008A37E2" w:rsidRDefault="004B10AA" w:rsidP="002A3F6F">
            <w:pPr>
              <w:jc w:val="center"/>
              <w:rPr>
                <w:rFonts w:ascii="Book Antiqua" w:hAnsi="Book Antiqua"/>
                <w:b/>
                <w:sz w:val="18"/>
                <w:szCs w:val="18"/>
              </w:rPr>
            </w:pPr>
            <w:r w:rsidRPr="008A37E2">
              <w:rPr>
                <w:rFonts w:ascii="Book Antiqua" w:hAnsi="Book Antiqua"/>
                <w:b/>
                <w:sz w:val="18"/>
                <w:szCs w:val="18"/>
              </w:rPr>
              <w:t>SEMESTER I</w:t>
            </w:r>
          </w:p>
        </w:tc>
        <w:tc>
          <w:tcPr>
            <w:tcW w:w="1862" w:type="dxa"/>
          </w:tcPr>
          <w:p w14:paraId="55A527C5" w14:textId="77777777" w:rsidR="005B275B" w:rsidRPr="008A37E2" w:rsidRDefault="005B275B" w:rsidP="002A3F6F">
            <w:pPr>
              <w:jc w:val="center"/>
              <w:rPr>
                <w:rFonts w:ascii="Book Antiqua" w:hAnsi="Book Antiqua"/>
                <w:b/>
                <w:sz w:val="18"/>
                <w:szCs w:val="18"/>
              </w:rPr>
            </w:pPr>
            <w:r w:rsidRPr="008A37E2">
              <w:rPr>
                <w:rFonts w:ascii="Book Antiqua" w:hAnsi="Book Antiqua"/>
                <w:b/>
                <w:sz w:val="18"/>
                <w:szCs w:val="18"/>
              </w:rPr>
              <w:t>SEMESTER II</w:t>
            </w:r>
          </w:p>
        </w:tc>
      </w:tr>
      <w:tr w:rsidR="00795339" w:rsidRPr="003A4174" w14:paraId="0C0933CE" w14:textId="77777777" w:rsidTr="008A37E2">
        <w:trPr>
          <w:jc w:val="center"/>
        </w:trPr>
        <w:tc>
          <w:tcPr>
            <w:tcW w:w="2003" w:type="dxa"/>
          </w:tcPr>
          <w:p w14:paraId="0998A361" w14:textId="77777777" w:rsidR="00795339" w:rsidRPr="008A37E2" w:rsidRDefault="00795339" w:rsidP="001B4168">
            <w:pPr>
              <w:rPr>
                <w:rFonts w:ascii="Book Antiqua" w:hAnsi="Book Antiqua"/>
                <w:b/>
                <w:sz w:val="18"/>
                <w:szCs w:val="18"/>
              </w:rPr>
            </w:pPr>
            <w:r w:rsidRPr="008A37E2">
              <w:rPr>
                <w:rFonts w:ascii="Book Antiqua" w:hAnsi="Book Antiqua"/>
                <w:b/>
                <w:sz w:val="18"/>
                <w:szCs w:val="18"/>
              </w:rPr>
              <w:t>DES110</w:t>
            </w:r>
          </w:p>
          <w:p w14:paraId="3FC07164" w14:textId="77777777" w:rsidR="00795339" w:rsidRPr="008A37E2" w:rsidRDefault="00795339" w:rsidP="001B4168">
            <w:pPr>
              <w:rPr>
                <w:rFonts w:ascii="Book Antiqua" w:hAnsi="Book Antiqua"/>
                <w:sz w:val="18"/>
                <w:szCs w:val="18"/>
              </w:rPr>
            </w:pPr>
            <w:r w:rsidRPr="008A37E2">
              <w:rPr>
                <w:rFonts w:ascii="Book Antiqua" w:hAnsi="Book Antiqua"/>
                <w:sz w:val="18"/>
                <w:szCs w:val="18"/>
              </w:rPr>
              <w:t>Drafting I</w:t>
            </w:r>
          </w:p>
          <w:p w14:paraId="54CAE929" w14:textId="77777777" w:rsidR="00795339" w:rsidRPr="008A37E2" w:rsidRDefault="00795339" w:rsidP="001B4168">
            <w:pPr>
              <w:rPr>
                <w:rFonts w:ascii="Book Antiqua" w:hAnsi="Book Antiqua"/>
                <w:sz w:val="18"/>
                <w:szCs w:val="18"/>
              </w:rPr>
            </w:pPr>
            <w:r w:rsidRPr="008A37E2">
              <w:rPr>
                <w:rFonts w:ascii="Book Antiqua" w:hAnsi="Book Antiqua"/>
                <w:sz w:val="18"/>
                <w:szCs w:val="18"/>
              </w:rPr>
              <w:t xml:space="preserve">                                                 </w:t>
            </w:r>
          </w:p>
          <w:p w14:paraId="075FAFF3" w14:textId="77777777" w:rsidR="00795339" w:rsidRPr="008A37E2" w:rsidRDefault="00795339" w:rsidP="001B4168">
            <w:pPr>
              <w:rPr>
                <w:rFonts w:ascii="Book Antiqua" w:hAnsi="Book Antiqua"/>
                <w:sz w:val="18"/>
                <w:szCs w:val="18"/>
              </w:rPr>
            </w:pPr>
            <w:r w:rsidRPr="008A37E2">
              <w:rPr>
                <w:rFonts w:ascii="Book Antiqua" w:hAnsi="Book Antiqua"/>
                <w:sz w:val="18"/>
                <w:szCs w:val="18"/>
              </w:rPr>
              <w:t xml:space="preserve">                                   3</w:t>
            </w:r>
          </w:p>
        </w:tc>
        <w:tc>
          <w:tcPr>
            <w:tcW w:w="1862" w:type="dxa"/>
          </w:tcPr>
          <w:p w14:paraId="7CEDBFE3" w14:textId="77777777" w:rsidR="00795339" w:rsidRPr="008A37E2" w:rsidRDefault="00795339" w:rsidP="002A3F6F">
            <w:pPr>
              <w:rPr>
                <w:rFonts w:ascii="Book Antiqua" w:hAnsi="Book Antiqua"/>
                <w:b/>
                <w:sz w:val="18"/>
                <w:szCs w:val="18"/>
              </w:rPr>
            </w:pPr>
            <w:r w:rsidRPr="008A37E2">
              <w:rPr>
                <w:rFonts w:ascii="Book Antiqua" w:hAnsi="Book Antiqua"/>
                <w:b/>
                <w:sz w:val="18"/>
                <w:szCs w:val="18"/>
              </w:rPr>
              <w:t>DES115</w:t>
            </w:r>
          </w:p>
          <w:p w14:paraId="47E753A9" w14:textId="77777777" w:rsidR="00795339" w:rsidRPr="008A37E2" w:rsidRDefault="00795339" w:rsidP="002A3F6F">
            <w:pPr>
              <w:rPr>
                <w:rFonts w:ascii="Book Antiqua" w:hAnsi="Book Antiqua"/>
                <w:sz w:val="18"/>
                <w:szCs w:val="18"/>
              </w:rPr>
            </w:pPr>
            <w:r w:rsidRPr="008A37E2">
              <w:rPr>
                <w:rFonts w:ascii="Book Antiqua" w:hAnsi="Book Antiqua"/>
                <w:sz w:val="18"/>
                <w:szCs w:val="18"/>
              </w:rPr>
              <w:t>AutoCAD I</w:t>
            </w:r>
          </w:p>
          <w:p w14:paraId="10815F53" w14:textId="77777777" w:rsidR="006E1F12" w:rsidRPr="008A37E2" w:rsidRDefault="00795339" w:rsidP="002A3F6F">
            <w:pPr>
              <w:rPr>
                <w:rFonts w:ascii="Book Antiqua" w:hAnsi="Book Antiqua"/>
                <w:sz w:val="18"/>
                <w:szCs w:val="18"/>
              </w:rPr>
            </w:pPr>
            <w:r w:rsidRPr="008A37E2">
              <w:rPr>
                <w:rFonts w:ascii="Book Antiqua" w:hAnsi="Book Antiqua"/>
                <w:sz w:val="18"/>
                <w:szCs w:val="18"/>
              </w:rPr>
              <w:t xml:space="preserve">            </w:t>
            </w:r>
            <w:r w:rsidR="00AD5E21" w:rsidRPr="008A37E2">
              <w:rPr>
                <w:rFonts w:ascii="Book Antiqua" w:hAnsi="Book Antiqua"/>
                <w:sz w:val="18"/>
                <w:szCs w:val="18"/>
              </w:rPr>
              <w:t xml:space="preserve">          </w:t>
            </w:r>
          </w:p>
          <w:p w14:paraId="4E32C054" w14:textId="77777777" w:rsidR="00795339" w:rsidRPr="008A37E2" w:rsidRDefault="006E1F12" w:rsidP="002A3F6F">
            <w:pPr>
              <w:rPr>
                <w:rFonts w:ascii="Book Antiqua" w:hAnsi="Book Antiqua"/>
                <w:sz w:val="18"/>
                <w:szCs w:val="18"/>
              </w:rPr>
            </w:pPr>
            <w:r w:rsidRPr="008A37E2">
              <w:rPr>
                <w:rFonts w:ascii="Book Antiqua" w:hAnsi="Book Antiqua"/>
                <w:sz w:val="18"/>
                <w:szCs w:val="18"/>
              </w:rPr>
              <w:t xml:space="preserve">                              </w:t>
            </w:r>
            <w:r w:rsidR="00795339" w:rsidRPr="008A37E2">
              <w:rPr>
                <w:rFonts w:ascii="Book Antiqua" w:hAnsi="Book Antiqua"/>
                <w:sz w:val="18"/>
                <w:szCs w:val="18"/>
              </w:rPr>
              <w:t>3</w:t>
            </w:r>
          </w:p>
        </w:tc>
      </w:tr>
      <w:tr w:rsidR="00795339" w:rsidRPr="001B31F8" w14:paraId="793F908E" w14:textId="77777777" w:rsidTr="008A37E2">
        <w:trPr>
          <w:jc w:val="center"/>
        </w:trPr>
        <w:tc>
          <w:tcPr>
            <w:tcW w:w="2003" w:type="dxa"/>
          </w:tcPr>
          <w:p w14:paraId="58151EC8" w14:textId="77777777" w:rsidR="00795339" w:rsidRPr="008A37E2" w:rsidRDefault="00795339" w:rsidP="001B4168">
            <w:pPr>
              <w:rPr>
                <w:rFonts w:ascii="Book Antiqua" w:hAnsi="Book Antiqua"/>
                <w:b/>
                <w:sz w:val="18"/>
                <w:szCs w:val="18"/>
              </w:rPr>
            </w:pPr>
            <w:r w:rsidRPr="008A37E2">
              <w:rPr>
                <w:rFonts w:ascii="Book Antiqua" w:hAnsi="Book Antiqua"/>
                <w:b/>
                <w:sz w:val="18"/>
                <w:szCs w:val="18"/>
              </w:rPr>
              <w:t>WLD211</w:t>
            </w:r>
          </w:p>
          <w:p w14:paraId="3D4ABA4B" w14:textId="77777777" w:rsidR="00795339" w:rsidRPr="008A37E2" w:rsidRDefault="00795339" w:rsidP="001B4168">
            <w:pPr>
              <w:rPr>
                <w:rFonts w:ascii="Book Antiqua" w:hAnsi="Book Antiqua"/>
                <w:sz w:val="18"/>
                <w:szCs w:val="18"/>
              </w:rPr>
            </w:pPr>
            <w:r w:rsidRPr="008A37E2">
              <w:rPr>
                <w:rFonts w:ascii="Book Antiqua" w:hAnsi="Book Antiqua"/>
                <w:sz w:val="18"/>
                <w:szCs w:val="18"/>
              </w:rPr>
              <w:t>Open Root Groove Welding on Plate</w:t>
            </w:r>
          </w:p>
          <w:p w14:paraId="76D9AEB4" w14:textId="77777777" w:rsidR="006E1F12" w:rsidRPr="008A37E2" w:rsidRDefault="006E1F12" w:rsidP="001B4168">
            <w:pPr>
              <w:rPr>
                <w:rFonts w:ascii="Book Antiqua" w:hAnsi="Book Antiqua"/>
                <w:sz w:val="18"/>
                <w:szCs w:val="18"/>
              </w:rPr>
            </w:pPr>
          </w:p>
          <w:p w14:paraId="181018F8" w14:textId="77777777" w:rsidR="00795339" w:rsidRPr="008A37E2" w:rsidRDefault="00795339" w:rsidP="001B4168">
            <w:pPr>
              <w:rPr>
                <w:rFonts w:ascii="Book Antiqua" w:hAnsi="Book Antiqua"/>
                <w:sz w:val="18"/>
                <w:szCs w:val="18"/>
              </w:rPr>
            </w:pPr>
            <w:r w:rsidRPr="008A37E2">
              <w:rPr>
                <w:rFonts w:ascii="Book Antiqua" w:hAnsi="Book Antiqua"/>
                <w:sz w:val="18"/>
                <w:szCs w:val="18"/>
              </w:rPr>
              <w:t xml:space="preserve">▲                              4                                             </w:t>
            </w:r>
          </w:p>
        </w:tc>
        <w:tc>
          <w:tcPr>
            <w:tcW w:w="1862" w:type="dxa"/>
          </w:tcPr>
          <w:p w14:paraId="3C9A9306" w14:textId="77777777" w:rsidR="00795339" w:rsidRPr="008A37E2" w:rsidRDefault="00795339" w:rsidP="002A3F6F">
            <w:pPr>
              <w:rPr>
                <w:rFonts w:ascii="Book Antiqua" w:hAnsi="Book Antiqua"/>
                <w:b/>
                <w:sz w:val="18"/>
                <w:szCs w:val="18"/>
              </w:rPr>
            </w:pPr>
            <w:r w:rsidRPr="008A37E2">
              <w:rPr>
                <w:rFonts w:ascii="Book Antiqua" w:hAnsi="Book Antiqua"/>
                <w:b/>
                <w:sz w:val="18"/>
                <w:szCs w:val="18"/>
              </w:rPr>
              <w:t>MCH204</w:t>
            </w:r>
          </w:p>
          <w:p w14:paraId="1107181C" w14:textId="77777777" w:rsidR="00795339" w:rsidRPr="008A37E2" w:rsidRDefault="00795339" w:rsidP="002A3F6F">
            <w:pPr>
              <w:rPr>
                <w:rFonts w:ascii="Book Antiqua" w:hAnsi="Book Antiqua"/>
                <w:sz w:val="18"/>
                <w:szCs w:val="18"/>
              </w:rPr>
            </w:pPr>
            <w:r w:rsidRPr="008A37E2">
              <w:rPr>
                <w:rFonts w:ascii="Book Antiqua" w:hAnsi="Book Antiqua"/>
                <w:sz w:val="18"/>
                <w:szCs w:val="18"/>
              </w:rPr>
              <w:t>Introduction to Manufacturing Processes</w:t>
            </w:r>
          </w:p>
          <w:p w14:paraId="5834B639" w14:textId="77777777" w:rsidR="00795339" w:rsidRPr="008A37E2" w:rsidRDefault="00795339" w:rsidP="002A3F6F">
            <w:pPr>
              <w:rPr>
                <w:rFonts w:ascii="Book Antiqua" w:hAnsi="Book Antiqua"/>
                <w:sz w:val="18"/>
                <w:szCs w:val="18"/>
              </w:rPr>
            </w:pPr>
            <w:r w:rsidRPr="008A37E2">
              <w:rPr>
                <w:rFonts w:ascii="Book Antiqua" w:hAnsi="Book Antiqua"/>
                <w:sz w:val="18"/>
                <w:szCs w:val="18"/>
              </w:rPr>
              <w:t xml:space="preserve">▲       </w:t>
            </w:r>
            <w:r w:rsidR="006E1F12" w:rsidRPr="008A37E2">
              <w:rPr>
                <w:rFonts w:ascii="Book Antiqua" w:hAnsi="Book Antiqua"/>
                <w:sz w:val="18"/>
                <w:szCs w:val="18"/>
              </w:rPr>
              <w:t xml:space="preserve">                   </w:t>
            </w:r>
            <w:r w:rsidRPr="008A37E2">
              <w:rPr>
                <w:rFonts w:ascii="Book Antiqua" w:hAnsi="Book Antiqua"/>
                <w:sz w:val="18"/>
                <w:szCs w:val="18"/>
              </w:rPr>
              <w:t xml:space="preserve">3                                             </w:t>
            </w:r>
          </w:p>
        </w:tc>
      </w:tr>
      <w:tr w:rsidR="00795339" w:rsidRPr="001B31F8" w14:paraId="242C5E4D" w14:textId="77777777" w:rsidTr="008A37E2">
        <w:trPr>
          <w:jc w:val="center"/>
        </w:trPr>
        <w:tc>
          <w:tcPr>
            <w:tcW w:w="2003" w:type="dxa"/>
          </w:tcPr>
          <w:p w14:paraId="16998E5A" w14:textId="77777777" w:rsidR="00795339" w:rsidRPr="008A37E2" w:rsidRDefault="00795339" w:rsidP="001B4168">
            <w:pPr>
              <w:rPr>
                <w:rFonts w:ascii="Book Antiqua" w:hAnsi="Book Antiqua"/>
                <w:b/>
                <w:sz w:val="18"/>
                <w:szCs w:val="18"/>
              </w:rPr>
            </w:pPr>
            <w:r w:rsidRPr="008A37E2">
              <w:rPr>
                <w:rFonts w:ascii="Book Antiqua" w:hAnsi="Book Antiqua"/>
                <w:b/>
                <w:sz w:val="18"/>
                <w:szCs w:val="18"/>
              </w:rPr>
              <w:t>WLD213</w:t>
            </w:r>
          </w:p>
          <w:p w14:paraId="1BF6C26D" w14:textId="77777777" w:rsidR="00795339" w:rsidRPr="008A37E2" w:rsidRDefault="00795339" w:rsidP="001B4168">
            <w:pPr>
              <w:rPr>
                <w:rFonts w:ascii="Book Antiqua" w:hAnsi="Book Antiqua"/>
                <w:sz w:val="18"/>
                <w:szCs w:val="18"/>
              </w:rPr>
            </w:pPr>
            <w:r w:rsidRPr="008A37E2">
              <w:rPr>
                <w:rFonts w:ascii="Book Antiqua" w:hAnsi="Book Antiqua"/>
                <w:sz w:val="18"/>
                <w:szCs w:val="18"/>
              </w:rPr>
              <w:t>Gas Metal Arc Welding</w:t>
            </w:r>
          </w:p>
          <w:p w14:paraId="27F7F2E4" w14:textId="77777777" w:rsidR="006E1F12" w:rsidRPr="008A37E2" w:rsidRDefault="006E1F12" w:rsidP="001B4168">
            <w:pPr>
              <w:rPr>
                <w:rFonts w:ascii="Book Antiqua" w:hAnsi="Book Antiqua"/>
                <w:sz w:val="18"/>
                <w:szCs w:val="18"/>
              </w:rPr>
            </w:pPr>
          </w:p>
          <w:p w14:paraId="6E2DD052" w14:textId="77777777" w:rsidR="00795339" w:rsidRPr="008A37E2" w:rsidRDefault="00795339" w:rsidP="001B4168">
            <w:pPr>
              <w:rPr>
                <w:rFonts w:ascii="Book Antiqua" w:hAnsi="Book Antiqua"/>
                <w:sz w:val="18"/>
                <w:szCs w:val="18"/>
              </w:rPr>
            </w:pPr>
            <w:r w:rsidRPr="008A37E2">
              <w:rPr>
                <w:rFonts w:ascii="Book Antiqua" w:hAnsi="Book Antiqua"/>
                <w:sz w:val="18"/>
                <w:szCs w:val="18"/>
              </w:rPr>
              <w:t xml:space="preserve">▲                              4                                             </w:t>
            </w:r>
          </w:p>
        </w:tc>
        <w:tc>
          <w:tcPr>
            <w:tcW w:w="1862" w:type="dxa"/>
          </w:tcPr>
          <w:p w14:paraId="6E9DBC2B" w14:textId="77777777" w:rsidR="00795339" w:rsidRPr="008A37E2" w:rsidRDefault="00795339" w:rsidP="002A3F6F">
            <w:pPr>
              <w:rPr>
                <w:rFonts w:ascii="Book Antiqua" w:hAnsi="Book Antiqua"/>
                <w:b/>
                <w:sz w:val="18"/>
                <w:szCs w:val="18"/>
              </w:rPr>
            </w:pPr>
            <w:r w:rsidRPr="008A37E2">
              <w:rPr>
                <w:rFonts w:ascii="Book Antiqua" w:hAnsi="Book Antiqua"/>
                <w:b/>
                <w:sz w:val="18"/>
                <w:szCs w:val="18"/>
              </w:rPr>
              <w:t>WLD212</w:t>
            </w:r>
          </w:p>
          <w:p w14:paraId="3448AA7E" w14:textId="77777777" w:rsidR="00795339" w:rsidRPr="008A37E2" w:rsidRDefault="00795339" w:rsidP="002A3F6F">
            <w:pPr>
              <w:rPr>
                <w:rFonts w:ascii="Book Antiqua" w:hAnsi="Book Antiqua"/>
                <w:sz w:val="18"/>
                <w:szCs w:val="18"/>
              </w:rPr>
            </w:pPr>
            <w:r w:rsidRPr="008A37E2">
              <w:rPr>
                <w:rFonts w:ascii="Book Antiqua" w:hAnsi="Book Antiqua"/>
                <w:sz w:val="18"/>
                <w:szCs w:val="18"/>
              </w:rPr>
              <w:t>Open Root Groove Welding on Pipe</w:t>
            </w:r>
          </w:p>
          <w:p w14:paraId="62C17AC3" w14:textId="77777777" w:rsidR="006E1F12" w:rsidRPr="008A37E2" w:rsidRDefault="006E1F12" w:rsidP="002A3F6F">
            <w:pPr>
              <w:rPr>
                <w:rFonts w:ascii="Book Antiqua" w:hAnsi="Book Antiqua"/>
                <w:sz w:val="18"/>
                <w:szCs w:val="18"/>
              </w:rPr>
            </w:pPr>
          </w:p>
          <w:p w14:paraId="338F869F" w14:textId="77777777" w:rsidR="00795339" w:rsidRPr="008A37E2" w:rsidRDefault="00795339" w:rsidP="002A3F6F">
            <w:pPr>
              <w:rPr>
                <w:rFonts w:ascii="Book Antiqua" w:hAnsi="Book Antiqua"/>
                <w:sz w:val="18"/>
                <w:szCs w:val="18"/>
              </w:rPr>
            </w:pPr>
            <w:r w:rsidRPr="008A37E2">
              <w:rPr>
                <w:rFonts w:ascii="Book Antiqua" w:hAnsi="Book Antiqua"/>
                <w:sz w:val="18"/>
                <w:szCs w:val="18"/>
              </w:rPr>
              <w:t>▲</w:t>
            </w:r>
            <w:r w:rsidR="006E1F12" w:rsidRPr="008A37E2">
              <w:rPr>
                <w:rFonts w:ascii="Book Antiqua" w:hAnsi="Book Antiqua"/>
                <w:sz w:val="18"/>
                <w:szCs w:val="18"/>
              </w:rPr>
              <w:t xml:space="preserve">                          </w:t>
            </w:r>
            <w:r w:rsidRPr="008A37E2">
              <w:rPr>
                <w:rFonts w:ascii="Book Antiqua" w:hAnsi="Book Antiqua"/>
                <w:sz w:val="18"/>
                <w:szCs w:val="18"/>
              </w:rPr>
              <w:t xml:space="preserve">4                                             </w:t>
            </w:r>
          </w:p>
        </w:tc>
      </w:tr>
      <w:tr w:rsidR="00795339" w:rsidRPr="003A4174" w14:paraId="61449CE8" w14:textId="77777777" w:rsidTr="008A37E2">
        <w:trPr>
          <w:jc w:val="center"/>
        </w:trPr>
        <w:tc>
          <w:tcPr>
            <w:tcW w:w="2003" w:type="dxa"/>
          </w:tcPr>
          <w:p w14:paraId="552A6FF6" w14:textId="32385E48" w:rsidR="00795339" w:rsidRPr="003D62C0" w:rsidRDefault="00795339" w:rsidP="002A3F6F">
            <w:pPr>
              <w:jc w:val="right"/>
              <w:rPr>
                <w:rFonts w:ascii="Book Antiqua" w:hAnsi="Book Antiqua"/>
                <w:b/>
                <w:sz w:val="18"/>
                <w:szCs w:val="18"/>
              </w:rPr>
            </w:pPr>
            <w:r w:rsidRPr="003D62C0">
              <w:rPr>
                <w:rFonts w:ascii="Book Antiqua" w:hAnsi="Book Antiqua"/>
                <w:b/>
                <w:sz w:val="18"/>
                <w:szCs w:val="18"/>
              </w:rPr>
              <w:t xml:space="preserve">11 </w:t>
            </w:r>
            <w:r w:rsidR="003D62C0" w:rsidRPr="003D62C0">
              <w:rPr>
                <w:rFonts w:ascii="Book Antiqua" w:hAnsi="Book Antiqua"/>
                <w:b/>
                <w:sz w:val="18"/>
                <w:szCs w:val="18"/>
              </w:rPr>
              <w:t>Credits</w:t>
            </w:r>
          </w:p>
        </w:tc>
        <w:tc>
          <w:tcPr>
            <w:tcW w:w="1862" w:type="dxa"/>
          </w:tcPr>
          <w:p w14:paraId="58160EDA" w14:textId="64DCB4BB" w:rsidR="00795339" w:rsidRPr="003D62C0" w:rsidRDefault="00795339" w:rsidP="002A3F6F">
            <w:pPr>
              <w:jc w:val="right"/>
              <w:rPr>
                <w:rFonts w:ascii="Book Antiqua" w:hAnsi="Book Antiqua"/>
                <w:b/>
                <w:sz w:val="18"/>
                <w:szCs w:val="18"/>
              </w:rPr>
            </w:pPr>
            <w:r w:rsidRPr="003D62C0">
              <w:rPr>
                <w:rFonts w:ascii="Book Antiqua" w:hAnsi="Book Antiqua"/>
                <w:b/>
                <w:sz w:val="18"/>
                <w:szCs w:val="18"/>
              </w:rPr>
              <w:t xml:space="preserve">10 </w:t>
            </w:r>
            <w:r w:rsidR="003D62C0" w:rsidRPr="003D62C0">
              <w:rPr>
                <w:rFonts w:ascii="Book Antiqua" w:hAnsi="Book Antiqua"/>
                <w:b/>
                <w:sz w:val="18"/>
                <w:szCs w:val="18"/>
              </w:rPr>
              <w:t>Credits</w:t>
            </w:r>
          </w:p>
        </w:tc>
      </w:tr>
      <w:tr w:rsidR="00795339" w:rsidRPr="007F5503" w14:paraId="22AB9ADD" w14:textId="77777777" w:rsidTr="008A37E2">
        <w:trPr>
          <w:jc w:val="center"/>
        </w:trPr>
        <w:tc>
          <w:tcPr>
            <w:tcW w:w="3865" w:type="dxa"/>
            <w:gridSpan w:val="2"/>
          </w:tcPr>
          <w:p w14:paraId="204456B6" w14:textId="77777777" w:rsidR="00795339" w:rsidRPr="008A37E2" w:rsidRDefault="00795339" w:rsidP="002A3F6F">
            <w:pPr>
              <w:jc w:val="center"/>
              <w:rPr>
                <w:rFonts w:ascii="Book Antiqua" w:hAnsi="Book Antiqua"/>
                <w:b/>
                <w:sz w:val="18"/>
                <w:szCs w:val="18"/>
              </w:rPr>
            </w:pPr>
          </w:p>
          <w:p w14:paraId="78BF4334" w14:textId="77777777" w:rsidR="00795339" w:rsidRPr="008A37E2" w:rsidRDefault="00795339" w:rsidP="002A3F6F">
            <w:pPr>
              <w:jc w:val="center"/>
              <w:rPr>
                <w:rFonts w:ascii="Book Antiqua" w:hAnsi="Book Antiqua"/>
                <w:b/>
                <w:sz w:val="18"/>
                <w:szCs w:val="18"/>
              </w:rPr>
            </w:pPr>
            <w:r w:rsidRPr="008A37E2">
              <w:rPr>
                <w:rFonts w:ascii="Book Antiqua" w:hAnsi="Book Antiqua"/>
                <w:b/>
                <w:sz w:val="18"/>
                <w:szCs w:val="18"/>
              </w:rPr>
              <w:t>21 SEMESTER CREDITS</w:t>
            </w:r>
          </w:p>
          <w:p w14:paraId="5C821FD8" w14:textId="77777777" w:rsidR="00795339" w:rsidRPr="008A37E2" w:rsidRDefault="00795339" w:rsidP="002A3F6F">
            <w:pPr>
              <w:jc w:val="center"/>
              <w:rPr>
                <w:rFonts w:ascii="Book Antiqua" w:hAnsi="Book Antiqua"/>
                <w:b/>
                <w:sz w:val="18"/>
                <w:szCs w:val="18"/>
              </w:rPr>
            </w:pPr>
          </w:p>
          <w:p w14:paraId="070C8859" w14:textId="77777777" w:rsidR="00795339" w:rsidRPr="008A37E2" w:rsidRDefault="00795339" w:rsidP="002A3F6F">
            <w:pPr>
              <w:jc w:val="both"/>
              <w:rPr>
                <w:rFonts w:ascii="Book Antiqua" w:hAnsi="Book Antiqua" w:cs="Arial"/>
                <w:sz w:val="18"/>
                <w:szCs w:val="18"/>
              </w:rPr>
            </w:pPr>
            <w:r w:rsidRPr="008A37E2">
              <w:rPr>
                <w:rFonts w:ascii="Book Antiqua" w:hAnsi="Book Antiqua" w:cs="Arial"/>
                <w:sz w:val="18"/>
                <w:szCs w:val="18"/>
              </w:rPr>
              <w:t>Student must pass ENG083, ENG095, and MTH095 on the placement test to graduate with a certificate.</w:t>
            </w:r>
          </w:p>
          <w:p w14:paraId="06D780DF" w14:textId="77777777" w:rsidR="00795339" w:rsidRPr="008A37E2" w:rsidRDefault="00795339" w:rsidP="002A3F6F">
            <w:pPr>
              <w:jc w:val="both"/>
              <w:rPr>
                <w:rFonts w:ascii="Book Antiqua" w:hAnsi="Book Antiqua" w:cs="Arial"/>
                <w:b/>
                <w:sz w:val="18"/>
                <w:szCs w:val="18"/>
              </w:rPr>
            </w:pPr>
          </w:p>
          <w:p w14:paraId="1477A9E1" w14:textId="77777777" w:rsidR="00795339" w:rsidRPr="008A37E2" w:rsidRDefault="00795339" w:rsidP="006E1F12">
            <w:pPr>
              <w:rPr>
                <w:rFonts w:ascii="Book Antiqua" w:hAnsi="Book Antiqua"/>
                <w:b/>
                <w:sz w:val="18"/>
                <w:szCs w:val="18"/>
              </w:rPr>
            </w:pPr>
            <w:r w:rsidRPr="008A37E2">
              <w:rPr>
                <w:rFonts w:ascii="Book Antiqua" w:hAnsi="Book Antiqua" w:cs="Arial"/>
                <w:b/>
                <w:sz w:val="18"/>
                <w:szCs w:val="18"/>
              </w:rPr>
              <w:t>▲</w:t>
            </w:r>
            <w:r w:rsidRPr="008A37E2">
              <w:rPr>
                <w:rFonts w:ascii="Book Antiqua" w:hAnsi="Book Antiqua"/>
                <w:sz w:val="18"/>
                <w:szCs w:val="18"/>
              </w:rPr>
              <w:t>Student must obtain a letter grad</w:t>
            </w:r>
            <w:r w:rsidR="006E1F12" w:rsidRPr="008A37E2">
              <w:rPr>
                <w:rFonts w:ascii="Book Antiqua" w:hAnsi="Book Antiqua"/>
                <w:sz w:val="18"/>
                <w:szCs w:val="18"/>
              </w:rPr>
              <w:t xml:space="preserve">e of C or better to progress to </w:t>
            </w:r>
            <w:r w:rsidRPr="008A37E2">
              <w:rPr>
                <w:rFonts w:ascii="Book Antiqua" w:hAnsi="Book Antiqua"/>
                <w:sz w:val="18"/>
                <w:szCs w:val="18"/>
              </w:rPr>
              <w:t>graduation/certification.</w:t>
            </w:r>
          </w:p>
          <w:p w14:paraId="4DBCDF6D" w14:textId="77777777" w:rsidR="00795339" w:rsidRPr="008A37E2" w:rsidRDefault="00795339" w:rsidP="002A3F6F">
            <w:pPr>
              <w:jc w:val="both"/>
              <w:rPr>
                <w:rFonts w:ascii="Book Antiqua" w:hAnsi="Book Antiqua"/>
                <w:b/>
                <w:sz w:val="18"/>
                <w:szCs w:val="18"/>
              </w:rPr>
            </w:pPr>
          </w:p>
          <w:p w14:paraId="61D42566" w14:textId="77777777" w:rsidR="00795339" w:rsidRPr="008A37E2" w:rsidRDefault="00795339" w:rsidP="002A3F6F">
            <w:pPr>
              <w:jc w:val="both"/>
              <w:rPr>
                <w:rFonts w:ascii="Book Antiqua" w:hAnsi="Book Antiqua"/>
                <w:sz w:val="18"/>
                <w:szCs w:val="18"/>
              </w:rPr>
            </w:pPr>
            <w:r w:rsidRPr="008A37E2">
              <w:rPr>
                <w:rFonts w:ascii="Book Antiqua" w:hAnsi="Book Antiqua"/>
                <w:sz w:val="18"/>
                <w:szCs w:val="18"/>
              </w:rPr>
              <w:t>This certificate will be granted at the end of the program upon successful completion of a written and performance test (visual and guided bend).</w:t>
            </w:r>
          </w:p>
        </w:tc>
      </w:tr>
    </w:tbl>
    <w:p w14:paraId="2C60DDD6" w14:textId="77777777" w:rsidR="005B275B" w:rsidRPr="00CB1673" w:rsidRDefault="005B275B" w:rsidP="005B275B">
      <w:pPr>
        <w:widowControl/>
        <w:rPr>
          <w:rFonts w:ascii="Book Antiqua" w:hAnsi="Book Antiqua"/>
          <w:b/>
          <w:sz w:val="28"/>
          <w:szCs w:val="28"/>
        </w:rPr>
        <w:sectPr w:rsidR="005B275B" w:rsidRPr="00CB1673" w:rsidSect="00CB1673">
          <w:type w:val="continuous"/>
          <w:pgSz w:w="12240" w:h="15840" w:code="1"/>
          <w:pgMar w:top="1440" w:right="720" w:bottom="1296" w:left="1440" w:header="720" w:footer="720" w:gutter="0"/>
          <w:cols w:num="2" w:sep="1" w:space="720"/>
          <w:titlePg/>
          <w:docGrid w:linePitch="360"/>
        </w:sectPr>
      </w:pPr>
    </w:p>
    <w:p w14:paraId="1B2B3482" w14:textId="4C6348F2" w:rsidR="00A46C7A" w:rsidRPr="00661517" w:rsidRDefault="00A46C7A" w:rsidP="00661517">
      <w:pPr>
        <w:pStyle w:val="Heading1"/>
        <w:jc w:val="center"/>
        <w:rPr>
          <w:rFonts w:ascii="Book Antiqua" w:hAnsi="Book Antiqua"/>
          <w:color w:val="1D4AA3"/>
          <w:sz w:val="40"/>
          <w:szCs w:val="40"/>
        </w:rPr>
      </w:pPr>
      <w:bookmarkStart w:id="54" w:name="_Toc489514007"/>
      <w:r w:rsidRPr="00661517">
        <w:rPr>
          <w:rFonts w:ascii="Book Antiqua" w:hAnsi="Book Antiqua"/>
          <w:color w:val="1D4AA3"/>
          <w:sz w:val="40"/>
          <w:szCs w:val="40"/>
        </w:rPr>
        <w:lastRenderedPageBreak/>
        <w:t>ELECTRO-MECHANICAL</w:t>
      </w:r>
      <w:r w:rsidR="00C11A07" w:rsidRPr="00661517">
        <w:rPr>
          <w:rFonts w:ascii="Book Antiqua" w:hAnsi="Book Antiqua"/>
          <w:color w:val="1D4AA3"/>
          <w:sz w:val="40"/>
          <w:szCs w:val="40"/>
        </w:rPr>
        <w:fldChar w:fldCharType="begin"/>
      </w:r>
      <w:r w:rsidR="00C11A07" w:rsidRPr="00661517">
        <w:rPr>
          <w:rFonts w:ascii="Book Antiqua" w:hAnsi="Book Antiqua"/>
          <w:color w:val="1D4AA3"/>
          <w:sz w:val="40"/>
          <w:szCs w:val="40"/>
        </w:rPr>
        <w:instrText xml:space="preserve"> XE "ELECTRO-MECHANICAL" </w:instrText>
      </w:r>
      <w:r w:rsidR="00C11A07" w:rsidRPr="00661517">
        <w:rPr>
          <w:rFonts w:ascii="Book Antiqua" w:hAnsi="Book Antiqua"/>
          <w:color w:val="1D4AA3"/>
          <w:sz w:val="40"/>
          <w:szCs w:val="40"/>
        </w:rPr>
        <w:fldChar w:fldCharType="end"/>
      </w:r>
      <w:r w:rsidR="00C11A07" w:rsidRPr="00661517">
        <w:rPr>
          <w:rFonts w:ascii="Book Antiqua" w:hAnsi="Book Antiqua"/>
          <w:color w:val="1D4AA3"/>
          <w:sz w:val="40"/>
          <w:szCs w:val="40"/>
        </w:rPr>
        <w:fldChar w:fldCharType="begin"/>
      </w:r>
      <w:r w:rsidR="00C11A07" w:rsidRPr="00661517">
        <w:rPr>
          <w:rFonts w:ascii="Book Antiqua" w:hAnsi="Book Antiqua"/>
          <w:color w:val="1D4AA3"/>
          <w:sz w:val="40"/>
          <w:szCs w:val="40"/>
        </w:rPr>
        <w:instrText xml:space="preserve"> MECHANICAL" </w:instrText>
      </w:r>
      <w:r w:rsidR="00C11A07" w:rsidRPr="00661517">
        <w:rPr>
          <w:rFonts w:ascii="Book Antiqua" w:hAnsi="Book Antiqua"/>
          <w:color w:val="1D4AA3"/>
          <w:sz w:val="40"/>
          <w:szCs w:val="40"/>
        </w:rPr>
        <w:fldChar w:fldCharType="separate"/>
      </w:r>
      <w:r w:rsidR="00AF1604">
        <w:rPr>
          <w:rFonts w:ascii="Book Antiqua" w:hAnsi="Book Antiqua"/>
          <w:b w:val="0"/>
          <w:bCs w:val="0"/>
          <w:color w:val="1D4AA3"/>
          <w:sz w:val="40"/>
          <w:szCs w:val="40"/>
        </w:rPr>
        <w:t>.</w:t>
      </w:r>
      <w:r w:rsidR="00C11A07" w:rsidRPr="00661517">
        <w:rPr>
          <w:rFonts w:ascii="Book Antiqua" w:hAnsi="Book Antiqua"/>
          <w:color w:val="1D4AA3"/>
          <w:sz w:val="40"/>
          <w:szCs w:val="40"/>
        </w:rPr>
        <w:fldChar w:fldCharType="end"/>
      </w:r>
      <w:r w:rsidRPr="00661517">
        <w:rPr>
          <w:rFonts w:ascii="Book Antiqua" w:hAnsi="Book Antiqua"/>
          <w:color w:val="1D4AA3"/>
          <w:sz w:val="40"/>
          <w:szCs w:val="40"/>
        </w:rPr>
        <w:t xml:space="preserve"> ENGINEERING</w:t>
      </w:r>
      <w:bookmarkEnd w:id="54"/>
    </w:p>
    <w:p w14:paraId="638A29EE" w14:textId="77777777" w:rsidR="00BD13F5" w:rsidRPr="00F12883" w:rsidRDefault="00BD13F5" w:rsidP="00BF233F">
      <w:pPr>
        <w:spacing w:after="0" w:line="240" w:lineRule="auto"/>
        <w:jc w:val="both"/>
        <w:rPr>
          <w:rFonts w:ascii="Book Antiqua" w:hAnsi="Book Antiqua"/>
          <w:sz w:val="20"/>
          <w:szCs w:val="20"/>
        </w:rPr>
      </w:pPr>
      <w:r w:rsidRPr="00F12883">
        <w:rPr>
          <w:rFonts w:ascii="Book Antiqua" w:hAnsi="Book Antiqua"/>
          <w:sz w:val="20"/>
          <w:szCs w:val="20"/>
        </w:rPr>
        <w:t>This program emphasizes those skills required by the highly competitive field of electro-mechanical technology. At the completion of the program, graduates will be engaged in designing, manufacturing, inspecting, operating, and maintaining various types of electro-mechanical systems. Within the mechanical component, manufacturing processes such as CNC and design aspects are emphasized. Within the electrical component, skills are developed in circuits, AC/DC machinery, and industrial programmable controller applications.</w:t>
      </w:r>
    </w:p>
    <w:p w14:paraId="46776CF9" w14:textId="77777777" w:rsidR="00BF233F" w:rsidRPr="00F12883" w:rsidRDefault="00BF233F" w:rsidP="00BF233F">
      <w:pPr>
        <w:spacing w:after="0" w:line="240" w:lineRule="auto"/>
        <w:jc w:val="both"/>
        <w:rPr>
          <w:rFonts w:ascii="Book Antiqua" w:hAnsi="Book Antiqua"/>
          <w:sz w:val="20"/>
          <w:szCs w:val="20"/>
        </w:rPr>
      </w:pPr>
    </w:p>
    <w:p w14:paraId="6E9C5A4E" w14:textId="77777777" w:rsidR="00BD13F5" w:rsidRPr="00F12883" w:rsidRDefault="00F12883" w:rsidP="00BF233F">
      <w:pPr>
        <w:spacing w:after="0" w:line="240" w:lineRule="auto"/>
        <w:jc w:val="both"/>
        <w:rPr>
          <w:rFonts w:ascii="Book Antiqua" w:hAnsi="Book Antiqua"/>
          <w:sz w:val="20"/>
          <w:szCs w:val="20"/>
        </w:rPr>
      </w:pPr>
      <w:r w:rsidRPr="00F12883">
        <w:rPr>
          <w:rFonts w:ascii="Book Antiqua" w:hAnsi="Book Antiqua"/>
          <w:sz w:val="20"/>
          <w:szCs w:val="20"/>
        </w:rPr>
        <w:t>Upon successful completion of the degree in electro-mechanical engineering, t</w:t>
      </w:r>
      <w:r w:rsidR="00BD13F5" w:rsidRPr="00F12883">
        <w:rPr>
          <w:rFonts w:ascii="Book Antiqua" w:hAnsi="Book Antiqua"/>
          <w:sz w:val="20"/>
          <w:szCs w:val="20"/>
        </w:rPr>
        <w:t>he graduate will be able to:</w:t>
      </w:r>
    </w:p>
    <w:p w14:paraId="7F4157F8" w14:textId="77777777" w:rsidR="00BF233F" w:rsidRPr="00F12883" w:rsidRDefault="00BF233F" w:rsidP="00BF233F">
      <w:pPr>
        <w:spacing w:after="0" w:line="240" w:lineRule="auto"/>
        <w:ind w:left="720" w:hanging="720"/>
        <w:jc w:val="both"/>
        <w:rPr>
          <w:rFonts w:ascii="Book Antiqua" w:hAnsi="Book Antiqua"/>
          <w:sz w:val="20"/>
          <w:szCs w:val="20"/>
        </w:rPr>
      </w:pPr>
    </w:p>
    <w:p w14:paraId="08D8CC31" w14:textId="77777777" w:rsidR="00F12883" w:rsidRDefault="00BD13F5" w:rsidP="00663217">
      <w:pPr>
        <w:pStyle w:val="ListParagraph"/>
        <w:numPr>
          <w:ilvl w:val="0"/>
          <w:numId w:val="30"/>
        </w:numPr>
        <w:spacing w:after="0" w:line="240" w:lineRule="auto"/>
        <w:jc w:val="both"/>
        <w:rPr>
          <w:rFonts w:ascii="Book Antiqua" w:hAnsi="Book Antiqua"/>
          <w:sz w:val="20"/>
          <w:szCs w:val="20"/>
        </w:rPr>
      </w:pPr>
      <w:r w:rsidRPr="00F12883">
        <w:rPr>
          <w:rFonts w:ascii="Book Antiqua" w:hAnsi="Book Antiqua"/>
          <w:sz w:val="20"/>
          <w:szCs w:val="20"/>
        </w:rPr>
        <w:t>Demonstrate professional conduct and interpersonal communication skills (verbal and written) with coworkers and other technical personnel.</w:t>
      </w:r>
    </w:p>
    <w:p w14:paraId="001E3A76" w14:textId="77777777" w:rsidR="00F12883" w:rsidRDefault="00BD13F5" w:rsidP="00663217">
      <w:pPr>
        <w:pStyle w:val="ListParagraph"/>
        <w:numPr>
          <w:ilvl w:val="0"/>
          <w:numId w:val="30"/>
        </w:numPr>
        <w:spacing w:after="0" w:line="240" w:lineRule="auto"/>
        <w:jc w:val="both"/>
        <w:rPr>
          <w:rFonts w:ascii="Book Antiqua" w:hAnsi="Book Antiqua"/>
          <w:sz w:val="20"/>
          <w:szCs w:val="20"/>
        </w:rPr>
      </w:pPr>
      <w:r w:rsidRPr="00F12883">
        <w:rPr>
          <w:rFonts w:ascii="Book Antiqua" w:hAnsi="Book Antiqua"/>
          <w:sz w:val="20"/>
          <w:szCs w:val="20"/>
        </w:rPr>
        <w:t>Demonstrate the ability to apply mathematical and geometric concepts.</w:t>
      </w:r>
    </w:p>
    <w:p w14:paraId="22B57F5C" w14:textId="77777777" w:rsidR="00F12883" w:rsidRDefault="00BD13F5" w:rsidP="00663217">
      <w:pPr>
        <w:pStyle w:val="ListParagraph"/>
        <w:numPr>
          <w:ilvl w:val="0"/>
          <w:numId w:val="30"/>
        </w:numPr>
        <w:spacing w:after="0" w:line="240" w:lineRule="auto"/>
        <w:jc w:val="both"/>
        <w:rPr>
          <w:rFonts w:ascii="Book Antiqua" w:hAnsi="Book Antiqua"/>
          <w:sz w:val="20"/>
          <w:szCs w:val="20"/>
        </w:rPr>
      </w:pPr>
      <w:r w:rsidRPr="00F12883">
        <w:rPr>
          <w:rFonts w:ascii="Book Antiqua" w:hAnsi="Book Antiqua"/>
          <w:sz w:val="20"/>
          <w:szCs w:val="20"/>
        </w:rPr>
        <w:t>Demonstrate knowledge of electrical principles and AC/DC machinery.</w:t>
      </w:r>
    </w:p>
    <w:p w14:paraId="27E3B2A2" w14:textId="77777777" w:rsidR="00F12883" w:rsidRDefault="00BD13F5" w:rsidP="00663217">
      <w:pPr>
        <w:pStyle w:val="ListParagraph"/>
        <w:numPr>
          <w:ilvl w:val="0"/>
          <w:numId w:val="30"/>
        </w:numPr>
        <w:spacing w:after="0" w:line="240" w:lineRule="auto"/>
        <w:jc w:val="both"/>
        <w:rPr>
          <w:rFonts w:ascii="Book Antiqua" w:hAnsi="Book Antiqua"/>
          <w:sz w:val="20"/>
          <w:szCs w:val="20"/>
        </w:rPr>
      </w:pPr>
      <w:r w:rsidRPr="00F12883">
        <w:rPr>
          <w:rFonts w:ascii="Book Antiqua" w:hAnsi="Book Antiqua"/>
          <w:sz w:val="20"/>
          <w:szCs w:val="20"/>
        </w:rPr>
        <w:t>Demonstrate knowledge of manufacturing processes on different machines, tools and materials by operating conventional and CNC equipment.</w:t>
      </w:r>
    </w:p>
    <w:p w14:paraId="6548BA48" w14:textId="77777777" w:rsidR="00F12883" w:rsidRDefault="00BD13F5" w:rsidP="00663217">
      <w:pPr>
        <w:pStyle w:val="ListParagraph"/>
        <w:numPr>
          <w:ilvl w:val="0"/>
          <w:numId w:val="30"/>
        </w:numPr>
        <w:spacing w:after="0" w:line="240" w:lineRule="auto"/>
        <w:jc w:val="both"/>
        <w:rPr>
          <w:rFonts w:ascii="Book Antiqua" w:hAnsi="Book Antiqua"/>
          <w:sz w:val="20"/>
          <w:szCs w:val="20"/>
        </w:rPr>
      </w:pPr>
      <w:r w:rsidRPr="00F12883">
        <w:rPr>
          <w:rFonts w:ascii="Book Antiqua" w:hAnsi="Book Antiqua"/>
          <w:sz w:val="20"/>
          <w:szCs w:val="20"/>
        </w:rPr>
        <w:t>Apply concepts of statics to analyze and compute forces on and in structures that are at rest or moving with uniform velocity.</w:t>
      </w:r>
    </w:p>
    <w:p w14:paraId="321F364C" w14:textId="77777777" w:rsidR="00F12883" w:rsidRDefault="00BD13F5" w:rsidP="00663217">
      <w:pPr>
        <w:pStyle w:val="ListParagraph"/>
        <w:numPr>
          <w:ilvl w:val="0"/>
          <w:numId w:val="30"/>
        </w:numPr>
        <w:spacing w:after="0" w:line="240" w:lineRule="auto"/>
        <w:jc w:val="both"/>
        <w:rPr>
          <w:rFonts w:ascii="Book Antiqua" w:hAnsi="Book Antiqua"/>
          <w:sz w:val="20"/>
          <w:szCs w:val="20"/>
        </w:rPr>
      </w:pPr>
      <w:r w:rsidRPr="00F12883">
        <w:rPr>
          <w:rFonts w:ascii="Book Antiqua" w:hAnsi="Book Antiqua"/>
          <w:sz w:val="20"/>
          <w:szCs w:val="20"/>
        </w:rPr>
        <w:t>Demonstrate knowledge of principles of physics.</w:t>
      </w:r>
    </w:p>
    <w:p w14:paraId="7272C8CA" w14:textId="77777777" w:rsidR="00BD13F5" w:rsidRPr="00F12883" w:rsidRDefault="00BD13F5" w:rsidP="00663217">
      <w:pPr>
        <w:pStyle w:val="ListParagraph"/>
        <w:numPr>
          <w:ilvl w:val="0"/>
          <w:numId w:val="30"/>
        </w:numPr>
        <w:spacing w:after="0" w:line="240" w:lineRule="auto"/>
        <w:jc w:val="both"/>
        <w:rPr>
          <w:rFonts w:ascii="Book Antiqua" w:hAnsi="Book Antiqua"/>
          <w:sz w:val="20"/>
          <w:szCs w:val="20"/>
        </w:rPr>
      </w:pPr>
      <w:r w:rsidRPr="00F12883">
        <w:rPr>
          <w:rFonts w:ascii="Book Antiqua" w:hAnsi="Book Antiqua"/>
          <w:sz w:val="20"/>
          <w:szCs w:val="20"/>
        </w:rPr>
        <w:t>Demonstrate proficiency in industrial applications of programmable logic controllers.</w:t>
      </w:r>
    </w:p>
    <w:p w14:paraId="388DDCA7" w14:textId="77777777" w:rsidR="00BD13F5" w:rsidRPr="00F12883" w:rsidRDefault="00BD13F5" w:rsidP="00BF233F">
      <w:pPr>
        <w:spacing w:after="0" w:line="240" w:lineRule="auto"/>
        <w:jc w:val="both"/>
        <w:rPr>
          <w:rFonts w:ascii="Book Antiqua" w:hAnsi="Book Antiqua"/>
          <w:b/>
          <w:sz w:val="20"/>
          <w:szCs w:val="20"/>
        </w:rPr>
      </w:pPr>
    </w:p>
    <w:p w14:paraId="3556C278" w14:textId="77777777" w:rsidR="00BD13F5" w:rsidRPr="00F12883" w:rsidRDefault="00BD13F5" w:rsidP="00BF233F">
      <w:pPr>
        <w:spacing w:after="0" w:line="240" w:lineRule="auto"/>
        <w:jc w:val="both"/>
        <w:rPr>
          <w:rFonts w:ascii="Book Antiqua" w:hAnsi="Book Antiqua"/>
          <w:b/>
          <w:sz w:val="20"/>
          <w:szCs w:val="20"/>
        </w:rPr>
      </w:pPr>
      <w:r w:rsidRPr="00F12883">
        <w:rPr>
          <w:rFonts w:ascii="Book Antiqua" w:hAnsi="Book Antiqua"/>
          <w:b/>
          <w:sz w:val="20"/>
          <w:szCs w:val="20"/>
        </w:rPr>
        <w:t>OPPORTUNITIES FOR BACCALAUREATE STUDIES</w:t>
      </w:r>
    </w:p>
    <w:p w14:paraId="5C6F3A3A" w14:textId="77777777" w:rsidR="00BF233F" w:rsidRPr="00F12883" w:rsidRDefault="00BF233F" w:rsidP="00BF233F">
      <w:pPr>
        <w:spacing w:after="0" w:line="240" w:lineRule="auto"/>
        <w:jc w:val="both"/>
        <w:rPr>
          <w:rFonts w:ascii="Book Antiqua" w:hAnsi="Book Antiqua"/>
          <w:sz w:val="20"/>
          <w:szCs w:val="20"/>
        </w:rPr>
      </w:pPr>
    </w:p>
    <w:p w14:paraId="3219AB99" w14:textId="77777777" w:rsidR="00BD13F5" w:rsidRPr="00F12883" w:rsidRDefault="00BD13F5" w:rsidP="00BF233F">
      <w:pPr>
        <w:spacing w:after="0" w:line="240" w:lineRule="auto"/>
        <w:jc w:val="both"/>
        <w:rPr>
          <w:rFonts w:ascii="Book Antiqua" w:hAnsi="Book Antiqua"/>
          <w:sz w:val="20"/>
          <w:szCs w:val="20"/>
        </w:rPr>
      </w:pPr>
      <w:r w:rsidRPr="00F12883">
        <w:rPr>
          <w:rFonts w:ascii="Book Antiqua" w:hAnsi="Book Antiqua"/>
          <w:sz w:val="20"/>
          <w:szCs w:val="20"/>
        </w:rPr>
        <w:t xml:space="preserve">Students who successfully complete the electro-mechanical major may continue their studies toward a bachelor’s degree in Mechanical or Manufacturing Engineering Technology and/or Industrial Technology at various universities.  Further information regarding any of these opportunities is available through the </w:t>
      </w:r>
      <w:r w:rsidR="00EC3EB8" w:rsidRPr="00F12883">
        <w:rPr>
          <w:rFonts w:ascii="Book Antiqua" w:hAnsi="Book Antiqua"/>
          <w:sz w:val="20"/>
          <w:szCs w:val="20"/>
        </w:rPr>
        <w:t xml:space="preserve">office of the </w:t>
      </w:r>
      <w:r w:rsidRPr="00F12883">
        <w:rPr>
          <w:rFonts w:ascii="Book Antiqua" w:hAnsi="Book Antiqua"/>
          <w:sz w:val="20"/>
          <w:szCs w:val="20"/>
        </w:rPr>
        <w:t>dean or transfer coordinator.</w:t>
      </w:r>
    </w:p>
    <w:p w14:paraId="1DD8CEF9" w14:textId="77777777" w:rsidR="001332DF" w:rsidRPr="00F12883" w:rsidRDefault="001332DF">
      <w:pPr>
        <w:widowControl/>
        <w:rPr>
          <w:rFonts w:ascii="Book Antiqua" w:hAnsi="Book Antiqua"/>
          <w:sz w:val="20"/>
          <w:szCs w:val="20"/>
        </w:rPr>
      </w:pPr>
      <w:r w:rsidRPr="00F12883">
        <w:rPr>
          <w:rFonts w:ascii="Book Antiqua" w:hAnsi="Book Antiqua"/>
          <w:sz w:val="20"/>
          <w:szCs w:val="20"/>
        </w:rPr>
        <w:br w:type="page"/>
      </w:r>
    </w:p>
    <w:bookmarkStart w:id="55" w:name="_Toc489514008"/>
    <w:p w14:paraId="2188D763" w14:textId="6793DEAD" w:rsidR="001332DF" w:rsidRPr="00661517" w:rsidRDefault="008A37E2" w:rsidP="008A37E2">
      <w:pPr>
        <w:pStyle w:val="Heading1"/>
        <w:jc w:val="center"/>
        <w:rPr>
          <w:rFonts w:ascii="Book Antiqua" w:hAnsi="Book Antiqua"/>
          <w:color w:val="1D4AA3"/>
          <w:sz w:val="40"/>
          <w:szCs w:val="40"/>
        </w:rPr>
      </w:pPr>
      <w:r w:rsidRPr="00661517">
        <w:rPr>
          <w:rFonts w:ascii="Book Antiqua" w:hAnsi="Book Antiqua"/>
          <w:noProof/>
          <w:color w:val="1D4AA3"/>
          <w:sz w:val="40"/>
          <w:szCs w:val="40"/>
        </w:rPr>
        <w:lastRenderedPageBreak/>
        <mc:AlternateContent>
          <mc:Choice Requires="wps">
            <w:drawing>
              <wp:anchor distT="0" distB="0" distL="114300" distR="114300" simplePos="0" relativeHeight="251727360" behindDoc="0" locked="0" layoutInCell="1" allowOverlap="1" wp14:anchorId="1673FF04" wp14:editId="1CD3BB75">
                <wp:simplePos x="0" y="0"/>
                <wp:positionH relativeFrom="column">
                  <wp:posOffset>-145357</wp:posOffset>
                </wp:positionH>
                <wp:positionV relativeFrom="paragraph">
                  <wp:posOffset>346306</wp:posOffset>
                </wp:positionV>
                <wp:extent cx="5957454" cy="0"/>
                <wp:effectExtent l="0" t="0" r="24765" b="19050"/>
                <wp:wrapNone/>
                <wp:docPr id="50" name="Straight Connector 50"/>
                <wp:cNvGraphicFramePr/>
                <a:graphic xmlns:a="http://schemas.openxmlformats.org/drawingml/2006/main">
                  <a:graphicData uri="http://schemas.microsoft.com/office/word/2010/wordprocessingShape">
                    <wps:wsp>
                      <wps:cNvCnPr/>
                      <wps:spPr>
                        <a:xfrm>
                          <a:off x="0" y="0"/>
                          <a:ext cx="595745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4E5F7843" id="Straight Connector 50" o:spid="_x0000_s1026" style="position:absolute;z-index:251727360;visibility:visible;mso-wrap-style:square;mso-wrap-distance-left:9pt;mso-wrap-distance-top:0;mso-wrap-distance-right:9pt;mso-wrap-distance-bottom:0;mso-position-horizontal:absolute;mso-position-horizontal-relative:text;mso-position-vertical:absolute;mso-position-vertical-relative:text" from="-11.45pt,27.25pt" to="457.6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" strokecolor="#4579b8 [3044]"/>
            </w:pict>
          </mc:Fallback>
        </mc:AlternateContent>
      </w:r>
      <w:r w:rsidR="001332DF" w:rsidRPr="00661517">
        <w:rPr>
          <w:rFonts w:ascii="Book Antiqua" w:hAnsi="Book Antiqua"/>
          <w:color w:val="1D4AA3"/>
          <w:sz w:val="40"/>
          <w:szCs w:val="40"/>
        </w:rPr>
        <w:t>ELECTRO-MECHANICAL</w:t>
      </w:r>
      <w:r w:rsidR="00C11A07" w:rsidRPr="00661517">
        <w:rPr>
          <w:rFonts w:ascii="Book Antiqua" w:hAnsi="Book Antiqua"/>
          <w:color w:val="1D4AA3"/>
          <w:sz w:val="40"/>
          <w:szCs w:val="40"/>
        </w:rPr>
        <w:fldChar w:fldCharType="begin"/>
      </w:r>
      <w:r w:rsidR="00C11A07" w:rsidRPr="00661517">
        <w:rPr>
          <w:rFonts w:ascii="Book Antiqua" w:hAnsi="Book Antiqua"/>
          <w:color w:val="1D4AA3"/>
          <w:sz w:val="40"/>
          <w:szCs w:val="40"/>
        </w:rPr>
        <w:instrText xml:space="preserve"> ELECTRO-MECHANICAL" </w:instrText>
      </w:r>
      <w:r w:rsidR="00C11A07" w:rsidRPr="00661517">
        <w:rPr>
          <w:rFonts w:ascii="Book Antiqua" w:hAnsi="Book Antiqua"/>
          <w:color w:val="1D4AA3"/>
          <w:sz w:val="40"/>
          <w:szCs w:val="40"/>
        </w:rPr>
        <w:fldChar w:fldCharType="end"/>
      </w:r>
      <w:r w:rsidR="00C11A07" w:rsidRPr="00661517">
        <w:rPr>
          <w:rFonts w:ascii="Book Antiqua" w:hAnsi="Book Antiqua"/>
          <w:color w:val="1D4AA3"/>
          <w:sz w:val="40"/>
          <w:szCs w:val="40"/>
        </w:rPr>
        <w:fldChar w:fldCharType="begin"/>
      </w:r>
      <w:r w:rsidR="00C11A07" w:rsidRPr="00661517">
        <w:rPr>
          <w:rFonts w:ascii="Book Antiqua" w:hAnsi="Book Antiqua"/>
          <w:color w:val="1D4AA3"/>
          <w:sz w:val="40"/>
          <w:szCs w:val="40"/>
        </w:rPr>
        <w:instrText xml:space="preserve"> MECHANICAL" </w:instrText>
      </w:r>
      <w:r w:rsidR="00C11A07" w:rsidRPr="00661517">
        <w:rPr>
          <w:rFonts w:ascii="Book Antiqua" w:hAnsi="Book Antiqua"/>
          <w:color w:val="1D4AA3"/>
          <w:sz w:val="40"/>
          <w:szCs w:val="40"/>
        </w:rPr>
        <w:fldChar w:fldCharType="separate"/>
      </w:r>
      <w:r w:rsidR="00AF1604">
        <w:rPr>
          <w:rFonts w:ascii="Book Antiqua" w:hAnsi="Book Antiqua"/>
          <w:b w:val="0"/>
          <w:bCs w:val="0"/>
          <w:color w:val="1D4AA3"/>
          <w:sz w:val="40"/>
          <w:szCs w:val="40"/>
        </w:rPr>
        <w:t>.</w:t>
      </w:r>
      <w:r w:rsidR="00C11A07" w:rsidRPr="00661517">
        <w:rPr>
          <w:rFonts w:ascii="Book Antiqua" w:hAnsi="Book Antiqua"/>
          <w:color w:val="1D4AA3"/>
          <w:sz w:val="40"/>
          <w:szCs w:val="40"/>
        </w:rPr>
        <w:fldChar w:fldCharType="end"/>
      </w:r>
      <w:r w:rsidR="001332DF" w:rsidRPr="00661517">
        <w:rPr>
          <w:rFonts w:ascii="Book Antiqua" w:hAnsi="Book Antiqua"/>
          <w:color w:val="1D4AA3"/>
          <w:sz w:val="40"/>
          <w:szCs w:val="40"/>
        </w:rPr>
        <w:t xml:space="preserve"> ENGINEERING</w:t>
      </w:r>
      <w:bookmarkEnd w:id="55"/>
    </w:p>
    <w:p w14:paraId="19BBBBE5" w14:textId="77777777" w:rsidR="001332DF" w:rsidRPr="00661517" w:rsidRDefault="001332DF" w:rsidP="001332DF">
      <w:pPr>
        <w:widowControl/>
        <w:jc w:val="center"/>
        <w:rPr>
          <w:rFonts w:ascii="Book Antiqua" w:hAnsi="Book Antiqua"/>
          <w:b/>
          <w:color w:val="1D4AA3"/>
          <w:sz w:val="28"/>
          <w:szCs w:val="28"/>
        </w:rPr>
      </w:pPr>
      <w:r w:rsidRPr="00661517">
        <w:rPr>
          <w:rFonts w:ascii="Book Antiqua" w:hAnsi="Book Antiqua"/>
          <w:b/>
          <w:color w:val="1D4AA3"/>
          <w:sz w:val="28"/>
          <w:szCs w:val="28"/>
        </w:rPr>
        <w:t>ATS</w:t>
      </w:r>
      <w:r w:rsidR="00EC3EB8" w:rsidRPr="00661517">
        <w:rPr>
          <w:rFonts w:ascii="Book Antiqua" w:hAnsi="Book Antiqua"/>
          <w:b/>
          <w:color w:val="1D4AA3"/>
          <w:sz w:val="28"/>
          <w:szCs w:val="28"/>
        </w:rPr>
        <w:t xml:space="preserve"> – TYPE A</w:t>
      </w:r>
    </w:p>
    <w:tbl>
      <w:tblPr>
        <w:tblStyle w:val="TableGrid"/>
        <w:tblW w:w="0" w:type="auto"/>
        <w:tblLook w:val="04A0" w:firstRow="1" w:lastRow="0" w:firstColumn="1" w:lastColumn="0" w:noHBand="0" w:noVBand="1"/>
      </w:tblPr>
      <w:tblGrid>
        <w:gridCol w:w="2471"/>
        <w:gridCol w:w="2371"/>
        <w:gridCol w:w="2264"/>
        <w:gridCol w:w="2044"/>
      </w:tblGrid>
      <w:tr w:rsidR="001332DF" w:rsidRPr="001D530F" w14:paraId="77ABFB55" w14:textId="77777777" w:rsidTr="006360F1">
        <w:tc>
          <w:tcPr>
            <w:tcW w:w="2692" w:type="dxa"/>
          </w:tcPr>
          <w:p w14:paraId="52240C3E" w14:textId="77777777" w:rsidR="001332DF" w:rsidRPr="008A37E2" w:rsidRDefault="004B10AA" w:rsidP="006360F1">
            <w:pPr>
              <w:jc w:val="center"/>
              <w:rPr>
                <w:rFonts w:ascii="Book Antiqua" w:hAnsi="Book Antiqua"/>
                <w:b/>
                <w:sz w:val="18"/>
                <w:szCs w:val="18"/>
              </w:rPr>
            </w:pPr>
            <w:r w:rsidRPr="008A37E2">
              <w:rPr>
                <w:rFonts w:ascii="Book Antiqua" w:hAnsi="Book Antiqua"/>
                <w:b/>
                <w:sz w:val="18"/>
                <w:szCs w:val="18"/>
              </w:rPr>
              <w:t>SEMESTER I</w:t>
            </w:r>
          </w:p>
        </w:tc>
        <w:tc>
          <w:tcPr>
            <w:tcW w:w="2692" w:type="dxa"/>
          </w:tcPr>
          <w:p w14:paraId="4BF68E60" w14:textId="77777777" w:rsidR="001332DF" w:rsidRPr="008A37E2" w:rsidRDefault="001332DF" w:rsidP="006360F1">
            <w:pPr>
              <w:jc w:val="center"/>
              <w:rPr>
                <w:rFonts w:ascii="Book Antiqua" w:hAnsi="Book Antiqua"/>
                <w:b/>
                <w:sz w:val="18"/>
                <w:szCs w:val="18"/>
              </w:rPr>
            </w:pPr>
            <w:r w:rsidRPr="008A37E2">
              <w:rPr>
                <w:rFonts w:ascii="Book Antiqua" w:hAnsi="Book Antiqua"/>
                <w:b/>
                <w:sz w:val="18"/>
                <w:szCs w:val="18"/>
              </w:rPr>
              <w:t>SEMESTER II</w:t>
            </w:r>
          </w:p>
        </w:tc>
        <w:tc>
          <w:tcPr>
            <w:tcW w:w="2543" w:type="dxa"/>
          </w:tcPr>
          <w:p w14:paraId="4CC0C946" w14:textId="77777777" w:rsidR="001332DF" w:rsidRPr="008A37E2" w:rsidRDefault="001332DF" w:rsidP="006360F1">
            <w:pPr>
              <w:jc w:val="center"/>
              <w:rPr>
                <w:rFonts w:ascii="Book Antiqua" w:hAnsi="Book Antiqua"/>
                <w:b/>
                <w:sz w:val="18"/>
                <w:szCs w:val="18"/>
              </w:rPr>
            </w:pPr>
            <w:r w:rsidRPr="008A37E2">
              <w:rPr>
                <w:rFonts w:ascii="Book Antiqua" w:hAnsi="Book Antiqua"/>
                <w:b/>
                <w:sz w:val="18"/>
                <w:szCs w:val="18"/>
              </w:rPr>
              <w:t>SEMESTER III</w:t>
            </w:r>
          </w:p>
        </w:tc>
        <w:tc>
          <w:tcPr>
            <w:tcW w:w="2369" w:type="dxa"/>
          </w:tcPr>
          <w:p w14:paraId="1AF65873" w14:textId="77777777" w:rsidR="001332DF" w:rsidRPr="008A37E2" w:rsidRDefault="001332DF" w:rsidP="006360F1">
            <w:pPr>
              <w:jc w:val="center"/>
              <w:rPr>
                <w:rFonts w:ascii="Book Antiqua" w:hAnsi="Book Antiqua"/>
                <w:b/>
                <w:sz w:val="18"/>
                <w:szCs w:val="18"/>
              </w:rPr>
            </w:pPr>
            <w:r w:rsidRPr="008A37E2">
              <w:rPr>
                <w:rFonts w:ascii="Book Antiqua" w:hAnsi="Book Antiqua"/>
                <w:b/>
                <w:sz w:val="18"/>
                <w:szCs w:val="18"/>
              </w:rPr>
              <w:t>SEMESTER IV</w:t>
            </w:r>
          </w:p>
        </w:tc>
      </w:tr>
      <w:tr w:rsidR="001332DF" w:rsidRPr="003A4174" w14:paraId="45D3E1B4" w14:textId="77777777" w:rsidTr="006360F1">
        <w:tc>
          <w:tcPr>
            <w:tcW w:w="2692" w:type="dxa"/>
          </w:tcPr>
          <w:p w14:paraId="1BD5D7A1" w14:textId="77777777" w:rsidR="001332DF" w:rsidRPr="008A37E2" w:rsidRDefault="001332DF" w:rsidP="006360F1">
            <w:pPr>
              <w:rPr>
                <w:rFonts w:ascii="Book Antiqua" w:hAnsi="Book Antiqua"/>
                <w:b/>
                <w:sz w:val="18"/>
                <w:szCs w:val="18"/>
              </w:rPr>
            </w:pPr>
            <w:r w:rsidRPr="008A37E2">
              <w:rPr>
                <w:rFonts w:ascii="Book Antiqua" w:hAnsi="Book Antiqua"/>
                <w:b/>
                <w:sz w:val="18"/>
                <w:szCs w:val="18"/>
              </w:rPr>
              <w:t>CSS106</w:t>
            </w:r>
          </w:p>
          <w:p w14:paraId="75BDF6C1" w14:textId="77777777" w:rsidR="001332DF" w:rsidRPr="008A37E2" w:rsidRDefault="001332DF" w:rsidP="006360F1">
            <w:pPr>
              <w:rPr>
                <w:rFonts w:ascii="Book Antiqua" w:hAnsi="Book Antiqua"/>
                <w:sz w:val="18"/>
                <w:szCs w:val="18"/>
              </w:rPr>
            </w:pPr>
            <w:r w:rsidRPr="008A37E2">
              <w:rPr>
                <w:rFonts w:ascii="Book Antiqua" w:hAnsi="Book Antiqua"/>
                <w:sz w:val="18"/>
                <w:szCs w:val="18"/>
              </w:rPr>
              <w:t>Succeeding in College</w:t>
            </w:r>
          </w:p>
          <w:p w14:paraId="13B03DF5" w14:textId="77777777" w:rsidR="001332DF" w:rsidRPr="008A37E2" w:rsidRDefault="001332DF" w:rsidP="006360F1">
            <w:pPr>
              <w:rPr>
                <w:rFonts w:ascii="Book Antiqua" w:hAnsi="Book Antiqua"/>
                <w:sz w:val="18"/>
                <w:szCs w:val="18"/>
              </w:rPr>
            </w:pPr>
            <w:r w:rsidRPr="008A37E2">
              <w:rPr>
                <w:rFonts w:ascii="Book Antiqua" w:hAnsi="Book Antiqua"/>
                <w:sz w:val="18"/>
                <w:szCs w:val="18"/>
              </w:rPr>
              <w:t xml:space="preserve">                         </w:t>
            </w:r>
          </w:p>
          <w:p w14:paraId="6B458C95" w14:textId="77777777" w:rsidR="001332DF" w:rsidRPr="008A37E2" w:rsidRDefault="001332DF" w:rsidP="006360F1">
            <w:pPr>
              <w:rPr>
                <w:rFonts w:ascii="Book Antiqua" w:hAnsi="Book Antiqua"/>
                <w:sz w:val="18"/>
                <w:szCs w:val="18"/>
              </w:rPr>
            </w:pPr>
            <w:r w:rsidRPr="008A37E2">
              <w:rPr>
                <w:rFonts w:ascii="Book Antiqua" w:hAnsi="Book Antiqua"/>
                <w:sz w:val="18"/>
                <w:szCs w:val="18"/>
              </w:rPr>
              <w:t xml:space="preserve">                                               </w:t>
            </w:r>
            <w:r w:rsidR="006E1F12" w:rsidRPr="008A37E2">
              <w:rPr>
                <w:rFonts w:ascii="Book Antiqua" w:hAnsi="Book Antiqua"/>
                <w:sz w:val="18"/>
                <w:szCs w:val="18"/>
              </w:rPr>
              <w:t xml:space="preserve"> </w:t>
            </w:r>
            <w:r w:rsidRPr="008A37E2">
              <w:rPr>
                <w:rFonts w:ascii="Book Antiqua" w:hAnsi="Book Antiqua"/>
                <w:sz w:val="18"/>
                <w:szCs w:val="18"/>
              </w:rPr>
              <w:t>1</w:t>
            </w:r>
          </w:p>
        </w:tc>
        <w:tc>
          <w:tcPr>
            <w:tcW w:w="2692" w:type="dxa"/>
          </w:tcPr>
          <w:p w14:paraId="662F3340" w14:textId="77777777" w:rsidR="001332DF" w:rsidRPr="008A37E2" w:rsidRDefault="001332DF" w:rsidP="006360F1">
            <w:pPr>
              <w:rPr>
                <w:rFonts w:ascii="Book Antiqua" w:hAnsi="Book Antiqua"/>
                <w:b/>
                <w:sz w:val="18"/>
                <w:szCs w:val="18"/>
              </w:rPr>
            </w:pPr>
            <w:r w:rsidRPr="008A37E2">
              <w:rPr>
                <w:rFonts w:ascii="Book Antiqua" w:hAnsi="Book Antiqua"/>
                <w:b/>
                <w:sz w:val="18"/>
                <w:szCs w:val="18"/>
              </w:rPr>
              <w:t>ELE102</w:t>
            </w:r>
          </w:p>
          <w:p w14:paraId="3BCE19A8" w14:textId="77777777" w:rsidR="001332DF" w:rsidRPr="008A37E2" w:rsidRDefault="001332DF" w:rsidP="006360F1">
            <w:pPr>
              <w:rPr>
                <w:rFonts w:ascii="Book Antiqua" w:hAnsi="Book Antiqua"/>
                <w:sz w:val="18"/>
                <w:szCs w:val="18"/>
              </w:rPr>
            </w:pPr>
            <w:r w:rsidRPr="008A37E2">
              <w:rPr>
                <w:rFonts w:ascii="Book Antiqua" w:hAnsi="Book Antiqua"/>
                <w:sz w:val="18"/>
                <w:szCs w:val="18"/>
              </w:rPr>
              <w:t>Circuits II</w:t>
            </w:r>
          </w:p>
          <w:p w14:paraId="6CBB2216" w14:textId="77777777" w:rsidR="001332DF" w:rsidRPr="008A37E2" w:rsidRDefault="001332DF" w:rsidP="006360F1">
            <w:pPr>
              <w:rPr>
                <w:rFonts w:ascii="Book Antiqua" w:hAnsi="Book Antiqua"/>
                <w:sz w:val="18"/>
                <w:szCs w:val="18"/>
              </w:rPr>
            </w:pPr>
            <w:r w:rsidRPr="008A37E2">
              <w:rPr>
                <w:rFonts w:ascii="Book Antiqua" w:hAnsi="Book Antiqua"/>
                <w:sz w:val="18"/>
                <w:szCs w:val="18"/>
              </w:rPr>
              <w:t xml:space="preserve"> </w:t>
            </w:r>
          </w:p>
          <w:p w14:paraId="6217A0F3" w14:textId="002840CA" w:rsidR="001332DF" w:rsidRPr="008A37E2" w:rsidRDefault="001332DF" w:rsidP="006360F1">
            <w:pPr>
              <w:rPr>
                <w:rFonts w:ascii="Book Antiqua" w:hAnsi="Book Antiqua"/>
                <w:sz w:val="18"/>
                <w:szCs w:val="18"/>
              </w:rPr>
            </w:pPr>
            <w:r w:rsidRPr="008A37E2">
              <w:rPr>
                <w:rFonts w:ascii="Book Antiqua" w:hAnsi="Book Antiqua"/>
                <w:sz w:val="18"/>
                <w:szCs w:val="18"/>
              </w:rPr>
              <w:t xml:space="preserve">▲          </w:t>
            </w:r>
            <w:r w:rsidR="008A37E2">
              <w:rPr>
                <w:rFonts w:ascii="Book Antiqua" w:hAnsi="Book Antiqua"/>
                <w:sz w:val="18"/>
                <w:szCs w:val="18"/>
              </w:rPr>
              <w:t xml:space="preserve">                               </w:t>
            </w:r>
            <w:r w:rsidRPr="008A37E2">
              <w:rPr>
                <w:rFonts w:ascii="Book Antiqua" w:hAnsi="Book Antiqua"/>
                <w:sz w:val="18"/>
                <w:szCs w:val="18"/>
              </w:rPr>
              <w:t xml:space="preserve">4                                             </w:t>
            </w:r>
          </w:p>
        </w:tc>
        <w:tc>
          <w:tcPr>
            <w:tcW w:w="2543" w:type="dxa"/>
          </w:tcPr>
          <w:p w14:paraId="3F8666F7" w14:textId="77777777" w:rsidR="001332DF" w:rsidRPr="008A37E2" w:rsidRDefault="001332DF" w:rsidP="006360F1">
            <w:pPr>
              <w:rPr>
                <w:rFonts w:ascii="Book Antiqua" w:hAnsi="Book Antiqua"/>
                <w:b/>
                <w:sz w:val="18"/>
                <w:szCs w:val="18"/>
              </w:rPr>
            </w:pPr>
            <w:r w:rsidRPr="008A37E2">
              <w:rPr>
                <w:rFonts w:ascii="Book Antiqua" w:hAnsi="Book Antiqua"/>
                <w:b/>
                <w:sz w:val="18"/>
                <w:szCs w:val="18"/>
              </w:rPr>
              <w:t>ELE202</w:t>
            </w:r>
          </w:p>
          <w:p w14:paraId="2228DFA8" w14:textId="77777777" w:rsidR="001332DF" w:rsidRPr="008A37E2" w:rsidRDefault="001332DF" w:rsidP="006360F1">
            <w:pPr>
              <w:rPr>
                <w:rFonts w:ascii="Book Antiqua" w:hAnsi="Book Antiqua"/>
                <w:sz w:val="18"/>
                <w:szCs w:val="18"/>
              </w:rPr>
            </w:pPr>
            <w:r w:rsidRPr="008A37E2">
              <w:rPr>
                <w:rFonts w:ascii="Book Antiqua" w:hAnsi="Book Antiqua"/>
                <w:sz w:val="18"/>
                <w:szCs w:val="18"/>
              </w:rPr>
              <w:t>A.C./D.C. Machinery</w:t>
            </w:r>
          </w:p>
          <w:p w14:paraId="15190647" w14:textId="77777777" w:rsidR="001332DF" w:rsidRPr="008A37E2" w:rsidRDefault="001332DF" w:rsidP="006360F1">
            <w:pPr>
              <w:rPr>
                <w:rFonts w:ascii="Book Antiqua" w:hAnsi="Book Antiqua"/>
                <w:sz w:val="18"/>
                <w:szCs w:val="18"/>
              </w:rPr>
            </w:pPr>
          </w:p>
          <w:p w14:paraId="7C1287E3" w14:textId="77777777" w:rsidR="001332DF" w:rsidRPr="008A37E2" w:rsidRDefault="001332DF" w:rsidP="006360F1">
            <w:pPr>
              <w:rPr>
                <w:rFonts w:ascii="Book Antiqua" w:hAnsi="Book Antiqua"/>
                <w:sz w:val="18"/>
                <w:szCs w:val="18"/>
              </w:rPr>
            </w:pPr>
            <w:r w:rsidRPr="008A37E2">
              <w:rPr>
                <w:rFonts w:ascii="Book Antiqua" w:hAnsi="Book Antiqua"/>
                <w:sz w:val="18"/>
                <w:szCs w:val="18"/>
              </w:rPr>
              <w:t xml:space="preserve">▲                                       3                                             </w:t>
            </w:r>
          </w:p>
        </w:tc>
        <w:tc>
          <w:tcPr>
            <w:tcW w:w="2369" w:type="dxa"/>
          </w:tcPr>
          <w:p w14:paraId="6DF41536" w14:textId="77777777" w:rsidR="001332DF" w:rsidRPr="008A37E2" w:rsidRDefault="001332DF" w:rsidP="006360F1">
            <w:pPr>
              <w:rPr>
                <w:rFonts w:ascii="Book Antiqua" w:hAnsi="Book Antiqua"/>
                <w:b/>
                <w:sz w:val="18"/>
                <w:szCs w:val="18"/>
              </w:rPr>
            </w:pPr>
            <w:r w:rsidRPr="008A37E2">
              <w:rPr>
                <w:rFonts w:ascii="Book Antiqua" w:hAnsi="Book Antiqua"/>
                <w:b/>
                <w:sz w:val="18"/>
                <w:szCs w:val="18"/>
              </w:rPr>
              <w:t>COM101</w:t>
            </w:r>
          </w:p>
          <w:p w14:paraId="47DE9B4C" w14:textId="77777777" w:rsidR="001332DF" w:rsidRPr="008A37E2" w:rsidRDefault="001332DF" w:rsidP="006360F1">
            <w:pPr>
              <w:rPr>
                <w:rFonts w:ascii="Book Antiqua" w:hAnsi="Book Antiqua"/>
                <w:sz w:val="18"/>
                <w:szCs w:val="18"/>
              </w:rPr>
            </w:pPr>
            <w:r w:rsidRPr="008A37E2">
              <w:rPr>
                <w:rFonts w:ascii="Book Antiqua" w:hAnsi="Book Antiqua"/>
                <w:sz w:val="18"/>
                <w:szCs w:val="18"/>
              </w:rPr>
              <w:t>Public Speaking</w:t>
            </w:r>
          </w:p>
          <w:p w14:paraId="41F894FE" w14:textId="77777777" w:rsidR="001332DF" w:rsidRPr="008A37E2" w:rsidRDefault="001332DF" w:rsidP="006360F1">
            <w:pPr>
              <w:rPr>
                <w:rFonts w:ascii="Book Antiqua" w:hAnsi="Book Antiqua"/>
                <w:sz w:val="18"/>
                <w:szCs w:val="18"/>
              </w:rPr>
            </w:pPr>
            <w:r w:rsidRPr="008A37E2">
              <w:rPr>
                <w:rFonts w:ascii="Book Antiqua" w:hAnsi="Book Antiqua"/>
                <w:sz w:val="18"/>
                <w:szCs w:val="18"/>
              </w:rPr>
              <w:t xml:space="preserve">     </w:t>
            </w:r>
          </w:p>
          <w:p w14:paraId="78789AB4" w14:textId="319E9153" w:rsidR="001332DF" w:rsidRPr="008A37E2" w:rsidRDefault="001332DF" w:rsidP="006360F1">
            <w:pPr>
              <w:rPr>
                <w:rFonts w:ascii="Book Antiqua" w:hAnsi="Book Antiqua"/>
                <w:sz w:val="18"/>
                <w:szCs w:val="18"/>
              </w:rPr>
            </w:pPr>
            <w:r w:rsidRPr="008A37E2">
              <w:rPr>
                <w:rFonts w:ascii="Book Antiqua" w:hAnsi="Book Antiqua"/>
                <w:sz w:val="18"/>
                <w:szCs w:val="18"/>
              </w:rPr>
              <w:t xml:space="preserve">        </w:t>
            </w:r>
            <w:r w:rsidR="008A37E2">
              <w:rPr>
                <w:rFonts w:ascii="Book Antiqua" w:hAnsi="Book Antiqua"/>
                <w:sz w:val="18"/>
                <w:szCs w:val="18"/>
              </w:rPr>
              <w:t xml:space="preserve">                              </w:t>
            </w:r>
            <w:r w:rsidRPr="008A37E2">
              <w:rPr>
                <w:rFonts w:ascii="Book Antiqua" w:hAnsi="Book Antiqua"/>
                <w:sz w:val="18"/>
                <w:szCs w:val="18"/>
              </w:rPr>
              <w:t>3</w:t>
            </w:r>
          </w:p>
        </w:tc>
      </w:tr>
      <w:tr w:rsidR="001332DF" w:rsidRPr="003A4174" w14:paraId="77CE552D" w14:textId="77777777" w:rsidTr="006360F1">
        <w:tc>
          <w:tcPr>
            <w:tcW w:w="2692" w:type="dxa"/>
          </w:tcPr>
          <w:p w14:paraId="6C868909" w14:textId="77777777" w:rsidR="001332DF" w:rsidRPr="008A37E2" w:rsidRDefault="001332DF" w:rsidP="006360F1">
            <w:pPr>
              <w:rPr>
                <w:rFonts w:ascii="Book Antiqua" w:hAnsi="Book Antiqua"/>
                <w:b/>
                <w:sz w:val="18"/>
                <w:szCs w:val="18"/>
              </w:rPr>
            </w:pPr>
            <w:r w:rsidRPr="008A37E2">
              <w:rPr>
                <w:rFonts w:ascii="Book Antiqua" w:hAnsi="Book Antiqua"/>
                <w:b/>
                <w:sz w:val="18"/>
                <w:szCs w:val="18"/>
              </w:rPr>
              <w:t>ELE101</w:t>
            </w:r>
          </w:p>
          <w:p w14:paraId="00440586" w14:textId="77777777" w:rsidR="001332DF" w:rsidRPr="008A37E2" w:rsidRDefault="001332DF" w:rsidP="006360F1">
            <w:pPr>
              <w:rPr>
                <w:rFonts w:ascii="Book Antiqua" w:hAnsi="Book Antiqua"/>
                <w:sz w:val="18"/>
                <w:szCs w:val="18"/>
              </w:rPr>
            </w:pPr>
            <w:r w:rsidRPr="008A37E2">
              <w:rPr>
                <w:rFonts w:ascii="Book Antiqua" w:hAnsi="Book Antiqua"/>
                <w:sz w:val="18"/>
                <w:szCs w:val="18"/>
              </w:rPr>
              <w:t>Circuits I</w:t>
            </w:r>
          </w:p>
          <w:p w14:paraId="4C94A4D8" w14:textId="77777777" w:rsidR="006E1F12" w:rsidRPr="008A37E2" w:rsidRDefault="001332DF" w:rsidP="006360F1">
            <w:pPr>
              <w:rPr>
                <w:rFonts w:ascii="Book Antiqua" w:hAnsi="Book Antiqua"/>
                <w:sz w:val="18"/>
                <w:szCs w:val="18"/>
              </w:rPr>
            </w:pPr>
            <w:r w:rsidRPr="008A37E2">
              <w:rPr>
                <w:rFonts w:ascii="Book Antiqua" w:hAnsi="Book Antiqua"/>
                <w:sz w:val="18"/>
                <w:szCs w:val="18"/>
              </w:rPr>
              <w:t xml:space="preserve">                                                 </w:t>
            </w:r>
          </w:p>
          <w:p w14:paraId="7D84D107" w14:textId="77777777" w:rsidR="006E1F12" w:rsidRPr="008A37E2" w:rsidRDefault="006E1F12" w:rsidP="006360F1">
            <w:pPr>
              <w:rPr>
                <w:rFonts w:ascii="Book Antiqua" w:hAnsi="Book Antiqua"/>
                <w:sz w:val="18"/>
                <w:szCs w:val="18"/>
              </w:rPr>
            </w:pPr>
          </w:p>
          <w:p w14:paraId="6B53EA9C" w14:textId="77777777" w:rsidR="001332DF" w:rsidRPr="008A37E2" w:rsidRDefault="001332DF" w:rsidP="006360F1">
            <w:pPr>
              <w:rPr>
                <w:rFonts w:ascii="Book Antiqua" w:hAnsi="Book Antiqua"/>
                <w:sz w:val="18"/>
                <w:szCs w:val="18"/>
              </w:rPr>
            </w:pPr>
            <w:r w:rsidRPr="008A37E2">
              <w:rPr>
                <w:rFonts w:ascii="Book Antiqua" w:hAnsi="Book Antiqua"/>
                <w:sz w:val="18"/>
                <w:szCs w:val="18"/>
              </w:rPr>
              <w:t>▲                                            4</w:t>
            </w:r>
          </w:p>
        </w:tc>
        <w:tc>
          <w:tcPr>
            <w:tcW w:w="2692" w:type="dxa"/>
          </w:tcPr>
          <w:p w14:paraId="0D5C4043" w14:textId="77777777" w:rsidR="001332DF" w:rsidRPr="008A37E2" w:rsidRDefault="001332DF" w:rsidP="006360F1">
            <w:pPr>
              <w:rPr>
                <w:rFonts w:ascii="Book Antiqua" w:hAnsi="Book Antiqua"/>
                <w:b/>
                <w:sz w:val="18"/>
                <w:szCs w:val="18"/>
              </w:rPr>
            </w:pPr>
            <w:r w:rsidRPr="008A37E2">
              <w:rPr>
                <w:rFonts w:ascii="Book Antiqua" w:hAnsi="Book Antiqua"/>
                <w:b/>
                <w:sz w:val="18"/>
                <w:szCs w:val="18"/>
              </w:rPr>
              <w:t>MCH201</w:t>
            </w:r>
          </w:p>
          <w:p w14:paraId="2719F8DF" w14:textId="77777777" w:rsidR="001332DF" w:rsidRPr="008A37E2" w:rsidRDefault="001332DF" w:rsidP="006360F1">
            <w:pPr>
              <w:rPr>
                <w:rFonts w:ascii="Book Antiqua" w:hAnsi="Book Antiqua"/>
                <w:sz w:val="18"/>
                <w:szCs w:val="18"/>
              </w:rPr>
            </w:pPr>
            <w:r w:rsidRPr="008A37E2">
              <w:rPr>
                <w:rFonts w:ascii="Book Antiqua" w:hAnsi="Book Antiqua"/>
                <w:sz w:val="18"/>
                <w:szCs w:val="18"/>
              </w:rPr>
              <w:t>Applied Mechanics I (Statics)</w:t>
            </w:r>
          </w:p>
          <w:p w14:paraId="2A6D5523" w14:textId="77777777" w:rsidR="001332DF" w:rsidRPr="008A37E2" w:rsidRDefault="001332DF" w:rsidP="006360F1">
            <w:pPr>
              <w:rPr>
                <w:rFonts w:ascii="Book Antiqua" w:hAnsi="Book Antiqua"/>
                <w:sz w:val="18"/>
                <w:szCs w:val="18"/>
              </w:rPr>
            </w:pPr>
            <w:r w:rsidRPr="008A37E2">
              <w:rPr>
                <w:rFonts w:ascii="Book Antiqua" w:hAnsi="Book Antiqua"/>
                <w:sz w:val="18"/>
                <w:szCs w:val="18"/>
              </w:rPr>
              <w:t xml:space="preserve"> </w:t>
            </w:r>
          </w:p>
          <w:p w14:paraId="3F67D630" w14:textId="090DC5B7" w:rsidR="001332DF" w:rsidRPr="008A37E2" w:rsidRDefault="001332DF" w:rsidP="006360F1">
            <w:pPr>
              <w:rPr>
                <w:rFonts w:ascii="Book Antiqua" w:hAnsi="Book Antiqua"/>
                <w:sz w:val="18"/>
                <w:szCs w:val="18"/>
              </w:rPr>
            </w:pPr>
            <w:r w:rsidRPr="008A37E2">
              <w:rPr>
                <w:rFonts w:ascii="Book Antiqua" w:hAnsi="Book Antiqua"/>
                <w:sz w:val="18"/>
                <w:szCs w:val="18"/>
              </w:rPr>
              <w:t xml:space="preserve">▲          </w:t>
            </w:r>
            <w:r w:rsidR="008A37E2">
              <w:rPr>
                <w:rFonts w:ascii="Book Antiqua" w:hAnsi="Book Antiqua"/>
                <w:sz w:val="18"/>
                <w:szCs w:val="18"/>
              </w:rPr>
              <w:t xml:space="preserve">                               </w:t>
            </w:r>
            <w:r w:rsidR="00EC3EB8" w:rsidRPr="008A37E2">
              <w:rPr>
                <w:rFonts w:ascii="Book Antiqua" w:hAnsi="Book Antiqua"/>
                <w:sz w:val="18"/>
                <w:szCs w:val="18"/>
              </w:rPr>
              <w:t>3</w:t>
            </w:r>
            <w:r w:rsidRPr="008A37E2">
              <w:rPr>
                <w:rFonts w:ascii="Book Antiqua" w:hAnsi="Book Antiqua"/>
                <w:sz w:val="18"/>
                <w:szCs w:val="18"/>
              </w:rPr>
              <w:t xml:space="preserve">                                             </w:t>
            </w:r>
          </w:p>
        </w:tc>
        <w:tc>
          <w:tcPr>
            <w:tcW w:w="2543" w:type="dxa"/>
          </w:tcPr>
          <w:p w14:paraId="0D90CB4E" w14:textId="77777777" w:rsidR="001332DF" w:rsidRPr="008A37E2" w:rsidRDefault="001332DF" w:rsidP="006360F1">
            <w:pPr>
              <w:rPr>
                <w:rFonts w:ascii="Book Antiqua" w:hAnsi="Book Antiqua"/>
                <w:b/>
                <w:sz w:val="18"/>
                <w:szCs w:val="18"/>
              </w:rPr>
            </w:pPr>
            <w:r w:rsidRPr="008A37E2">
              <w:rPr>
                <w:rFonts w:ascii="Book Antiqua" w:hAnsi="Book Antiqua"/>
                <w:b/>
                <w:sz w:val="18"/>
                <w:szCs w:val="18"/>
              </w:rPr>
              <w:t>ELE208</w:t>
            </w:r>
          </w:p>
          <w:p w14:paraId="06D416FA" w14:textId="77777777" w:rsidR="001332DF" w:rsidRPr="008A37E2" w:rsidRDefault="001332DF" w:rsidP="006360F1">
            <w:pPr>
              <w:rPr>
                <w:rFonts w:ascii="Book Antiqua" w:hAnsi="Book Antiqua"/>
                <w:sz w:val="18"/>
                <w:szCs w:val="18"/>
              </w:rPr>
            </w:pPr>
            <w:r w:rsidRPr="008A37E2">
              <w:rPr>
                <w:rFonts w:ascii="Book Antiqua" w:hAnsi="Book Antiqua"/>
                <w:sz w:val="18"/>
                <w:szCs w:val="18"/>
              </w:rPr>
              <w:t>Industrial Controls</w:t>
            </w:r>
          </w:p>
          <w:p w14:paraId="11822BAC" w14:textId="77777777" w:rsidR="001332DF" w:rsidRPr="008A37E2" w:rsidRDefault="001332DF" w:rsidP="006360F1">
            <w:pPr>
              <w:rPr>
                <w:rFonts w:ascii="Book Antiqua" w:hAnsi="Book Antiqua"/>
                <w:sz w:val="18"/>
                <w:szCs w:val="18"/>
              </w:rPr>
            </w:pPr>
          </w:p>
          <w:p w14:paraId="49D21776" w14:textId="77777777" w:rsidR="006E1F12" w:rsidRPr="008A37E2" w:rsidRDefault="006E1F12" w:rsidP="006360F1">
            <w:pPr>
              <w:rPr>
                <w:rFonts w:ascii="Book Antiqua" w:hAnsi="Book Antiqua"/>
                <w:sz w:val="18"/>
                <w:szCs w:val="18"/>
              </w:rPr>
            </w:pPr>
          </w:p>
          <w:p w14:paraId="1BDAE9A1" w14:textId="77777777" w:rsidR="001332DF" w:rsidRPr="008A37E2" w:rsidRDefault="001332DF" w:rsidP="006360F1">
            <w:pPr>
              <w:rPr>
                <w:rFonts w:ascii="Book Antiqua" w:hAnsi="Book Antiqua"/>
                <w:sz w:val="18"/>
                <w:szCs w:val="18"/>
              </w:rPr>
            </w:pPr>
            <w:r w:rsidRPr="008A37E2">
              <w:rPr>
                <w:rFonts w:ascii="Book Antiqua" w:hAnsi="Book Antiqua"/>
                <w:sz w:val="18"/>
                <w:szCs w:val="18"/>
              </w:rPr>
              <w:t xml:space="preserve">▲                                      </w:t>
            </w:r>
            <w:r w:rsidR="006E1F12" w:rsidRPr="008A37E2">
              <w:rPr>
                <w:rFonts w:ascii="Book Antiqua" w:hAnsi="Book Antiqua"/>
                <w:sz w:val="18"/>
                <w:szCs w:val="18"/>
              </w:rPr>
              <w:t xml:space="preserve"> </w:t>
            </w:r>
            <w:r w:rsidRPr="008A37E2">
              <w:rPr>
                <w:rFonts w:ascii="Book Antiqua" w:hAnsi="Book Antiqua"/>
                <w:sz w:val="18"/>
                <w:szCs w:val="18"/>
              </w:rPr>
              <w:t xml:space="preserve">3                                             </w:t>
            </w:r>
          </w:p>
        </w:tc>
        <w:tc>
          <w:tcPr>
            <w:tcW w:w="2369" w:type="dxa"/>
          </w:tcPr>
          <w:p w14:paraId="38417E36" w14:textId="77777777" w:rsidR="001332DF" w:rsidRPr="008A37E2" w:rsidRDefault="001332DF" w:rsidP="006360F1">
            <w:pPr>
              <w:rPr>
                <w:rFonts w:ascii="Book Antiqua" w:hAnsi="Book Antiqua"/>
                <w:b/>
                <w:sz w:val="18"/>
                <w:szCs w:val="18"/>
              </w:rPr>
            </w:pPr>
            <w:r w:rsidRPr="008A37E2">
              <w:rPr>
                <w:rFonts w:ascii="Book Antiqua" w:hAnsi="Book Antiqua"/>
                <w:b/>
                <w:sz w:val="18"/>
                <w:szCs w:val="18"/>
              </w:rPr>
              <w:t>EGT291</w:t>
            </w:r>
          </w:p>
          <w:p w14:paraId="4393A459" w14:textId="77777777" w:rsidR="001332DF" w:rsidRPr="008A37E2" w:rsidRDefault="001332DF" w:rsidP="006360F1">
            <w:pPr>
              <w:rPr>
                <w:rFonts w:ascii="Book Antiqua" w:hAnsi="Book Antiqua"/>
                <w:sz w:val="18"/>
                <w:szCs w:val="18"/>
              </w:rPr>
            </w:pPr>
            <w:r w:rsidRPr="008A37E2">
              <w:rPr>
                <w:rFonts w:ascii="Book Antiqua" w:hAnsi="Book Antiqua"/>
                <w:sz w:val="18"/>
                <w:szCs w:val="18"/>
              </w:rPr>
              <w:t>IT and Engineering Practicum</w:t>
            </w:r>
          </w:p>
          <w:p w14:paraId="1214D628" w14:textId="77777777" w:rsidR="006E1F12" w:rsidRPr="008A37E2" w:rsidRDefault="001332DF" w:rsidP="006360F1">
            <w:pPr>
              <w:rPr>
                <w:rFonts w:ascii="Book Antiqua" w:hAnsi="Book Antiqua"/>
                <w:sz w:val="18"/>
                <w:szCs w:val="18"/>
              </w:rPr>
            </w:pPr>
            <w:r w:rsidRPr="008A37E2">
              <w:rPr>
                <w:rFonts w:ascii="Book Antiqua" w:hAnsi="Book Antiqua"/>
                <w:sz w:val="18"/>
                <w:szCs w:val="18"/>
              </w:rPr>
              <w:t xml:space="preserve">                                  </w:t>
            </w:r>
          </w:p>
          <w:p w14:paraId="44687E9E" w14:textId="77777777" w:rsidR="001332DF" w:rsidRPr="008A37E2" w:rsidRDefault="006E1F12" w:rsidP="006360F1">
            <w:pPr>
              <w:rPr>
                <w:rFonts w:ascii="Book Antiqua" w:hAnsi="Book Antiqua"/>
                <w:sz w:val="18"/>
                <w:szCs w:val="18"/>
              </w:rPr>
            </w:pPr>
            <w:r w:rsidRPr="008A37E2">
              <w:rPr>
                <w:rFonts w:ascii="Book Antiqua" w:hAnsi="Book Antiqua"/>
                <w:sz w:val="18"/>
                <w:szCs w:val="18"/>
              </w:rPr>
              <w:t xml:space="preserve">                                  </w:t>
            </w:r>
            <w:r w:rsidR="001332DF" w:rsidRPr="008A37E2">
              <w:rPr>
                <w:rFonts w:ascii="Book Antiqua" w:hAnsi="Book Antiqua"/>
                <w:sz w:val="18"/>
                <w:szCs w:val="18"/>
              </w:rPr>
              <w:t xml:space="preserve"> 1-2</w:t>
            </w:r>
          </w:p>
        </w:tc>
      </w:tr>
      <w:tr w:rsidR="001332DF" w:rsidRPr="003A4174" w14:paraId="1357DB43" w14:textId="77777777" w:rsidTr="006360F1">
        <w:tc>
          <w:tcPr>
            <w:tcW w:w="2692" w:type="dxa"/>
          </w:tcPr>
          <w:p w14:paraId="41A6A120" w14:textId="77777777" w:rsidR="001332DF" w:rsidRPr="008A37E2" w:rsidRDefault="001332DF" w:rsidP="006360F1">
            <w:pPr>
              <w:rPr>
                <w:rFonts w:ascii="Book Antiqua" w:hAnsi="Book Antiqua"/>
                <w:b/>
                <w:sz w:val="18"/>
                <w:szCs w:val="18"/>
              </w:rPr>
            </w:pPr>
            <w:r w:rsidRPr="008A37E2">
              <w:rPr>
                <w:rFonts w:ascii="Book Antiqua" w:hAnsi="Book Antiqua"/>
                <w:b/>
                <w:sz w:val="18"/>
                <w:szCs w:val="18"/>
              </w:rPr>
              <w:t>MCH204</w:t>
            </w:r>
          </w:p>
          <w:p w14:paraId="3080132E" w14:textId="77777777" w:rsidR="001332DF" w:rsidRPr="008A37E2" w:rsidRDefault="001332DF" w:rsidP="006360F1">
            <w:pPr>
              <w:rPr>
                <w:rFonts w:ascii="Book Antiqua" w:hAnsi="Book Antiqua"/>
                <w:sz w:val="18"/>
                <w:szCs w:val="18"/>
              </w:rPr>
            </w:pPr>
            <w:r w:rsidRPr="008A37E2">
              <w:rPr>
                <w:rFonts w:ascii="Book Antiqua" w:hAnsi="Book Antiqua"/>
                <w:sz w:val="18"/>
                <w:szCs w:val="18"/>
              </w:rPr>
              <w:t>Introduction to Manufacturing Processes</w:t>
            </w:r>
          </w:p>
          <w:p w14:paraId="3C6C9B49" w14:textId="77777777" w:rsidR="001332DF" w:rsidRPr="008A37E2" w:rsidRDefault="001332DF" w:rsidP="006360F1">
            <w:pPr>
              <w:rPr>
                <w:rFonts w:ascii="Book Antiqua" w:hAnsi="Book Antiqua"/>
                <w:sz w:val="18"/>
                <w:szCs w:val="18"/>
              </w:rPr>
            </w:pPr>
            <w:r w:rsidRPr="008A37E2">
              <w:rPr>
                <w:rFonts w:ascii="Book Antiqua" w:hAnsi="Book Antiqua"/>
                <w:sz w:val="18"/>
                <w:szCs w:val="18"/>
              </w:rPr>
              <w:t xml:space="preserve">                                                 </w:t>
            </w:r>
          </w:p>
          <w:p w14:paraId="2D8E159D" w14:textId="77777777" w:rsidR="001332DF" w:rsidRPr="008A37E2" w:rsidRDefault="001332DF" w:rsidP="006360F1">
            <w:pPr>
              <w:rPr>
                <w:rFonts w:ascii="Book Antiqua" w:hAnsi="Book Antiqua"/>
                <w:sz w:val="18"/>
                <w:szCs w:val="18"/>
              </w:rPr>
            </w:pPr>
            <w:r w:rsidRPr="008A37E2">
              <w:rPr>
                <w:rFonts w:ascii="Book Antiqua" w:hAnsi="Book Antiqua"/>
                <w:sz w:val="18"/>
                <w:szCs w:val="18"/>
              </w:rPr>
              <w:t>▲                                            3</w:t>
            </w:r>
          </w:p>
        </w:tc>
        <w:tc>
          <w:tcPr>
            <w:tcW w:w="2692" w:type="dxa"/>
          </w:tcPr>
          <w:p w14:paraId="3EDFF68F" w14:textId="77777777" w:rsidR="001332DF" w:rsidRPr="008A37E2" w:rsidRDefault="001332DF" w:rsidP="006360F1">
            <w:pPr>
              <w:rPr>
                <w:rFonts w:ascii="Book Antiqua" w:hAnsi="Book Antiqua"/>
                <w:b/>
                <w:sz w:val="18"/>
                <w:szCs w:val="18"/>
              </w:rPr>
            </w:pPr>
            <w:r w:rsidRPr="008A37E2">
              <w:rPr>
                <w:rFonts w:ascii="Book Antiqua" w:hAnsi="Book Antiqua"/>
                <w:b/>
                <w:sz w:val="18"/>
                <w:szCs w:val="18"/>
              </w:rPr>
              <w:t>MGT</w:t>
            </w:r>
            <w:r w:rsidR="00EC3EB8" w:rsidRPr="008A37E2">
              <w:rPr>
                <w:rFonts w:ascii="Book Antiqua" w:hAnsi="Book Antiqua"/>
                <w:b/>
                <w:sz w:val="18"/>
                <w:szCs w:val="18"/>
              </w:rPr>
              <w:t xml:space="preserve"> 210</w:t>
            </w:r>
          </w:p>
          <w:p w14:paraId="3102B394" w14:textId="77777777" w:rsidR="001332DF" w:rsidRPr="008A37E2" w:rsidRDefault="001332DF" w:rsidP="006360F1">
            <w:pPr>
              <w:rPr>
                <w:rFonts w:ascii="Book Antiqua" w:hAnsi="Book Antiqua"/>
                <w:sz w:val="18"/>
                <w:szCs w:val="18"/>
              </w:rPr>
            </w:pPr>
            <w:r w:rsidRPr="008A37E2">
              <w:rPr>
                <w:rFonts w:ascii="Book Antiqua" w:hAnsi="Book Antiqua"/>
                <w:sz w:val="18"/>
                <w:szCs w:val="18"/>
              </w:rPr>
              <w:t>Leadership and Team Building</w:t>
            </w:r>
          </w:p>
          <w:p w14:paraId="4FAFF042" w14:textId="77777777" w:rsidR="001332DF" w:rsidRPr="008A37E2" w:rsidRDefault="001332DF" w:rsidP="006360F1">
            <w:pPr>
              <w:rPr>
                <w:rFonts w:ascii="Book Antiqua" w:hAnsi="Book Antiqua"/>
                <w:sz w:val="18"/>
                <w:szCs w:val="18"/>
              </w:rPr>
            </w:pPr>
          </w:p>
          <w:p w14:paraId="2BA0F65C" w14:textId="2A4FF36A" w:rsidR="001332DF" w:rsidRPr="008A37E2" w:rsidRDefault="001332DF" w:rsidP="006360F1">
            <w:pPr>
              <w:rPr>
                <w:rFonts w:ascii="Book Antiqua" w:hAnsi="Book Antiqua"/>
                <w:sz w:val="18"/>
                <w:szCs w:val="18"/>
              </w:rPr>
            </w:pPr>
            <w:r w:rsidRPr="008A37E2">
              <w:rPr>
                <w:rFonts w:ascii="Book Antiqua" w:hAnsi="Book Antiqua"/>
                <w:sz w:val="18"/>
                <w:szCs w:val="18"/>
              </w:rPr>
              <w:t xml:space="preserve">              </w:t>
            </w:r>
            <w:r w:rsidR="008A37E2">
              <w:rPr>
                <w:rFonts w:ascii="Book Antiqua" w:hAnsi="Book Antiqua"/>
                <w:sz w:val="18"/>
                <w:szCs w:val="18"/>
              </w:rPr>
              <w:t xml:space="preserve">                               </w:t>
            </w:r>
            <w:r w:rsidRPr="008A37E2">
              <w:rPr>
                <w:rFonts w:ascii="Book Antiqua" w:hAnsi="Book Antiqua"/>
                <w:sz w:val="18"/>
                <w:szCs w:val="18"/>
              </w:rPr>
              <w:t xml:space="preserve">3                                               </w:t>
            </w:r>
          </w:p>
        </w:tc>
        <w:tc>
          <w:tcPr>
            <w:tcW w:w="2543" w:type="dxa"/>
          </w:tcPr>
          <w:p w14:paraId="5917EDDA" w14:textId="77777777" w:rsidR="001332DF" w:rsidRPr="008A37E2" w:rsidRDefault="001332DF" w:rsidP="006360F1">
            <w:pPr>
              <w:rPr>
                <w:rFonts w:ascii="Book Antiqua" w:hAnsi="Book Antiqua"/>
                <w:b/>
                <w:sz w:val="18"/>
                <w:szCs w:val="18"/>
              </w:rPr>
            </w:pPr>
            <w:r w:rsidRPr="008A37E2">
              <w:rPr>
                <w:rFonts w:ascii="Book Antiqua" w:hAnsi="Book Antiqua"/>
                <w:b/>
                <w:sz w:val="18"/>
                <w:szCs w:val="18"/>
              </w:rPr>
              <w:t>ENG101</w:t>
            </w:r>
          </w:p>
          <w:p w14:paraId="060CBA83" w14:textId="77777777" w:rsidR="001332DF" w:rsidRPr="008A37E2" w:rsidRDefault="001332DF" w:rsidP="006360F1">
            <w:pPr>
              <w:rPr>
                <w:rFonts w:ascii="Book Antiqua" w:hAnsi="Book Antiqua"/>
                <w:sz w:val="18"/>
                <w:szCs w:val="18"/>
              </w:rPr>
            </w:pPr>
            <w:r w:rsidRPr="008A37E2">
              <w:rPr>
                <w:rFonts w:ascii="Book Antiqua" w:hAnsi="Book Antiqua"/>
                <w:sz w:val="18"/>
                <w:szCs w:val="18"/>
              </w:rPr>
              <w:t>English Composition I</w:t>
            </w:r>
          </w:p>
          <w:p w14:paraId="315BDFCC" w14:textId="77777777" w:rsidR="001332DF" w:rsidRPr="008A37E2" w:rsidRDefault="001332DF" w:rsidP="006360F1">
            <w:pPr>
              <w:rPr>
                <w:rFonts w:ascii="Book Antiqua" w:hAnsi="Book Antiqua"/>
                <w:sz w:val="18"/>
                <w:szCs w:val="18"/>
              </w:rPr>
            </w:pPr>
            <w:r w:rsidRPr="008A37E2">
              <w:rPr>
                <w:rFonts w:ascii="Book Antiqua" w:hAnsi="Book Antiqua"/>
                <w:sz w:val="18"/>
                <w:szCs w:val="18"/>
              </w:rPr>
              <w:t xml:space="preserve">                                                 </w:t>
            </w:r>
          </w:p>
          <w:p w14:paraId="2CA57565" w14:textId="77777777" w:rsidR="00EC3EB8" w:rsidRPr="008A37E2" w:rsidRDefault="001332DF" w:rsidP="006360F1">
            <w:pPr>
              <w:rPr>
                <w:rFonts w:ascii="Book Antiqua" w:hAnsi="Book Antiqua"/>
                <w:sz w:val="18"/>
                <w:szCs w:val="18"/>
              </w:rPr>
            </w:pPr>
            <w:r w:rsidRPr="008A37E2">
              <w:rPr>
                <w:rFonts w:ascii="Book Antiqua" w:hAnsi="Book Antiqua"/>
                <w:sz w:val="18"/>
                <w:szCs w:val="18"/>
              </w:rPr>
              <w:t xml:space="preserve">                                                </w:t>
            </w:r>
          </w:p>
          <w:p w14:paraId="629566D3" w14:textId="23D3F8CC" w:rsidR="001332DF" w:rsidRPr="008A37E2" w:rsidRDefault="00EC3EB8" w:rsidP="006360F1">
            <w:pPr>
              <w:rPr>
                <w:rFonts w:ascii="Book Antiqua" w:hAnsi="Book Antiqua"/>
                <w:sz w:val="18"/>
                <w:szCs w:val="18"/>
              </w:rPr>
            </w:pPr>
            <w:r w:rsidRPr="008A37E2">
              <w:rPr>
                <w:rFonts w:ascii="Book Antiqua" w:hAnsi="Book Antiqua"/>
                <w:sz w:val="18"/>
                <w:szCs w:val="18"/>
              </w:rPr>
              <w:t xml:space="preserve">            </w:t>
            </w:r>
            <w:r w:rsidR="008A37E2">
              <w:rPr>
                <w:rFonts w:ascii="Book Antiqua" w:hAnsi="Book Antiqua"/>
                <w:sz w:val="18"/>
                <w:szCs w:val="18"/>
              </w:rPr>
              <w:t xml:space="preserve">                               </w:t>
            </w:r>
            <w:r w:rsidR="001332DF" w:rsidRPr="008A37E2">
              <w:rPr>
                <w:rFonts w:ascii="Book Antiqua" w:hAnsi="Book Antiqua"/>
                <w:sz w:val="18"/>
                <w:szCs w:val="18"/>
              </w:rPr>
              <w:t>3</w:t>
            </w:r>
          </w:p>
        </w:tc>
        <w:tc>
          <w:tcPr>
            <w:tcW w:w="2369" w:type="dxa"/>
          </w:tcPr>
          <w:p w14:paraId="1896A344" w14:textId="77777777" w:rsidR="001332DF" w:rsidRPr="008A37E2" w:rsidRDefault="001332DF" w:rsidP="006360F1">
            <w:pPr>
              <w:rPr>
                <w:rFonts w:ascii="Book Antiqua" w:hAnsi="Book Antiqua"/>
                <w:b/>
                <w:sz w:val="18"/>
                <w:szCs w:val="18"/>
              </w:rPr>
            </w:pPr>
            <w:r w:rsidRPr="008A37E2">
              <w:rPr>
                <w:rFonts w:ascii="Book Antiqua" w:hAnsi="Book Antiqua"/>
                <w:b/>
                <w:sz w:val="18"/>
                <w:szCs w:val="18"/>
              </w:rPr>
              <w:t>ENG104</w:t>
            </w:r>
          </w:p>
          <w:p w14:paraId="66022FC8" w14:textId="77777777" w:rsidR="001332DF" w:rsidRPr="008A37E2" w:rsidRDefault="001332DF" w:rsidP="006360F1">
            <w:pPr>
              <w:rPr>
                <w:rFonts w:ascii="Book Antiqua" w:hAnsi="Book Antiqua"/>
                <w:sz w:val="18"/>
                <w:szCs w:val="18"/>
              </w:rPr>
            </w:pPr>
            <w:r w:rsidRPr="008A37E2">
              <w:rPr>
                <w:rFonts w:ascii="Book Antiqua" w:hAnsi="Book Antiqua"/>
                <w:sz w:val="18"/>
                <w:szCs w:val="18"/>
              </w:rPr>
              <w:t>Technical and Professional Writing</w:t>
            </w:r>
          </w:p>
          <w:p w14:paraId="7CF001D1" w14:textId="77777777" w:rsidR="00EC3EB8" w:rsidRPr="008A37E2" w:rsidRDefault="001332DF" w:rsidP="006360F1">
            <w:pPr>
              <w:rPr>
                <w:rFonts w:ascii="Book Antiqua" w:hAnsi="Book Antiqua"/>
                <w:sz w:val="18"/>
                <w:szCs w:val="18"/>
              </w:rPr>
            </w:pPr>
            <w:r w:rsidRPr="008A37E2">
              <w:rPr>
                <w:rFonts w:ascii="Book Antiqua" w:hAnsi="Book Antiqua"/>
                <w:sz w:val="18"/>
                <w:szCs w:val="18"/>
              </w:rPr>
              <w:t xml:space="preserve">                     </w:t>
            </w:r>
            <w:r w:rsidR="00117139" w:rsidRPr="008A37E2">
              <w:rPr>
                <w:rFonts w:ascii="Book Antiqua" w:hAnsi="Book Antiqua"/>
                <w:sz w:val="18"/>
                <w:szCs w:val="18"/>
              </w:rPr>
              <w:t xml:space="preserve">                      </w:t>
            </w:r>
          </w:p>
          <w:p w14:paraId="1E8299ED" w14:textId="1E1262B3" w:rsidR="001332DF" w:rsidRPr="008A37E2" w:rsidRDefault="00EC3EB8" w:rsidP="006360F1">
            <w:pPr>
              <w:rPr>
                <w:rFonts w:ascii="Book Antiqua" w:hAnsi="Book Antiqua"/>
                <w:sz w:val="18"/>
                <w:szCs w:val="18"/>
              </w:rPr>
            </w:pPr>
            <w:r w:rsidRPr="008A37E2">
              <w:rPr>
                <w:rFonts w:ascii="Book Antiqua" w:hAnsi="Book Antiqua"/>
                <w:sz w:val="18"/>
                <w:szCs w:val="18"/>
              </w:rPr>
              <w:t xml:space="preserve">       </w:t>
            </w:r>
            <w:r w:rsidR="008A37E2">
              <w:rPr>
                <w:rFonts w:ascii="Book Antiqua" w:hAnsi="Book Antiqua"/>
                <w:sz w:val="18"/>
                <w:szCs w:val="18"/>
              </w:rPr>
              <w:t xml:space="preserve">                               </w:t>
            </w:r>
            <w:r w:rsidR="001332DF" w:rsidRPr="008A37E2">
              <w:rPr>
                <w:rFonts w:ascii="Book Antiqua" w:hAnsi="Book Antiqua"/>
                <w:sz w:val="18"/>
                <w:szCs w:val="18"/>
              </w:rPr>
              <w:t>3</w:t>
            </w:r>
          </w:p>
        </w:tc>
      </w:tr>
      <w:tr w:rsidR="001332DF" w:rsidRPr="003A4174" w14:paraId="16897541" w14:textId="77777777" w:rsidTr="006360F1">
        <w:tc>
          <w:tcPr>
            <w:tcW w:w="2692" w:type="dxa"/>
          </w:tcPr>
          <w:p w14:paraId="2C835BBA" w14:textId="77777777" w:rsidR="001332DF" w:rsidRPr="008A37E2" w:rsidRDefault="001332DF" w:rsidP="006360F1">
            <w:pPr>
              <w:rPr>
                <w:rFonts w:ascii="Book Antiqua" w:hAnsi="Book Antiqua"/>
                <w:b/>
                <w:sz w:val="18"/>
                <w:szCs w:val="18"/>
              </w:rPr>
            </w:pPr>
            <w:r w:rsidRPr="008A37E2">
              <w:rPr>
                <w:rFonts w:ascii="Book Antiqua" w:hAnsi="Book Antiqua"/>
                <w:b/>
                <w:sz w:val="18"/>
                <w:szCs w:val="18"/>
              </w:rPr>
              <w:t>MTH110</w:t>
            </w:r>
          </w:p>
          <w:p w14:paraId="4662C5DD" w14:textId="77777777" w:rsidR="001332DF" w:rsidRPr="008A37E2" w:rsidRDefault="001332DF" w:rsidP="006360F1">
            <w:pPr>
              <w:rPr>
                <w:rFonts w:ascii="Book Antiqua" w:hAnsi="Book Antiqua"/>
                <w:sz w:val="18"/>
                <w:szCs w:val="18"/>
              </w:rPr>
            </w:pPr>
            <w:r w:rsidRPr="008A37E2">
              <w:rPr>
                <w:rFonts w:ascii="Book Antiqua" w:hAnsi="Book Antiqua"/>
                <w:sz w:val="18"/>
                <w:szCs w:val="18"/>
              </w:rPr>
              <w:t>Technical Algebra</w:t>
            </w:r>
          </w:p>
          <w:p w14:paraId="564D7A36" w14:textId="77777777" w:rsidR="001332DF" w:rsidRPr="008A37E2" w:rsidRDefault="001332DF" w:rsidP="006360F1">
            <w:pPr>
              <w:rPr>
                <w:rFonts w:ascii="Book Antiqua" w:hAnsi="Book Antiqua"/>
                <w:sz w:val="18"/>
                <w:szCs w:val="18"/>
              </w:rPr>
            </w:pPr>
            <w:r w:rsidRPr="008A37E2">
              <w:rPr>
                <w:rFonts w:ascii="Book Antiqua" w:hAnsi="Book Antiqua"/>
                <w:sz w:val="18"/>
                <w:szCs w:val="18"/>
              </w:rPr>
              <w:t xml:space="preserve"> </w:t>
            </w:r>
          </w:p>
          <w:p w14:paraId="75565C08" w14:textId="77777777" w:rsidR="001332DF" w:rsidRPr="008A37E2" w:rsidRDefault="001332DF" w:rsidP="006360F1">
            <w:pPr>
              <w:rPr>
                <w:rFonts w:ascii="Book Antiqua" w:hAnsi="Book Antiqua"/>
                <w:sz w:val="18"/>
                <w:szCs w:val="18"/>
              </w:rPr>
            </w:pPr>
          </w:p>
          <w:p w14:paraId="0D1586C3" w14:textId="77777777" w:rsidR="001332DF" w:rsidRPr="008A37E2" w:rsidRDefault="001332DF" w:rsidP="006360F1">
            <w:pPr>
              <w:rPr>
                <w:rFonts w:ascii="Book Antiqua" w:hAnsi="Book Antiqua"/>
                <w:sz w:val="18"/>
                <w:szCs w:val="18"/>
              </w:rPr>
            </w:pPr>
            <w:r w:rsidRPr="008A37E2">
              <w:rPr>
                <w:rFonts w:ascii="Book Antiqua" w:hAnsi="Book Antiqua"/>
                <w:sz w:val="18"/>
                <w:szCs w:val="18"/>
              </w:rPr>
              <w:t xml:space="preserve">▲                                            3                                             </w:t>
            </w:r>
          </w:p>
        </w:tc>
        <w:tc>
          <w:tcPr>
            <w:tcW w:w="2692" w:type="dxa"/>
          </w:tcPr>
          <w:p w14:paraId="0DDF9107" w14:textId="77777777" w:rsidR="001332DF" w:rsidRPr="008A37E2" w:rsidRDefault="001332DF" w:rsidP="006360F1">
            <w:pPr>
              <w:rPr>
                <w:rFonts w:ascii="Book Antiqua" w:hAnsi="Book Antiqua"/>
                <w:b/>
                <w:sz w:val="18"/>
                <w:szCs w:val="18"/>
              </w:rPr>
            </w:pPr>
            <w:r w:rsidRPr="008A37E2">
              <w:rPr>
                <w:rFonts w:ascii="Book Antiqua" w:hAnsi="Book Antiqua"/>
                <w:b/>
                <w:sz w:val="18"/>
                <w:szCs w:val="18"/>
              </w:rPr>
              <w:t>MTH210</w:t>
            </w:r>
          </w:p>
          <w:p w14:paraId="54CB7722" w14:textId="77777777" w:rsidR="001332DF" w:rsidRPr="008A37E2" w:rsidRDefault="001332DF" w:rsidP="006360F1">
            <w:pPr>
              <w:rPr>
                <w:rFonts w:ascii="Book Antiqua" w:hAnsi="Book Antiqua"/>
                <w:sz w:val="18"/>
                <w:szCs w:val="18"/>
              </w:rPr>
            </w:pPr>
            <w:r w:rsidRPr="008A37E2">
              <w:rPr>
                <w:rFonts w:ascii="Book Antiqua" w:hAnsi="Book Antiqua"/>
                <w:sz w:val="18"/>
                <w:szCs w:val="18"/>
              </w:rPr>
              <w:t>Technical Calculus I</w:t>
            </w:r>
          </w:p>
          <w:p w14:paraId="1CA63908" w14:textId="77777777" w:rsidR="001332DF" w:rsidRPr="008A37E2" w:rsidRDefault="001332DF" w:rsidP="006360F1">
            <w:pPr>
              <w:rPr>
                <w:rFonts w:ascii="Book Antiqua" w:hAnsi="Book Antiqua"/>
                <w:sz w:val="18"/>
                <w:szCs w:val="18"/>
              </w:rPr>
            </w:pPr>
          </w:p>
          <w:p w14:paraId="2FE6AE0A" w14:textId="77777777" w:rsidR="001332DF" w:rsidRPr="008A37E2" w:rsidRDefault="001332DF" w:rsidP="006360F1">
            <w:pPr>
              <w:rPr>
                <w:rFonts w:ascii="Book Antiqua" w:hAnsi="Book Antiqua"/>
                <w:sz w:val="18"/>
                <w:szCs w:val="18"/>
              </w:rPr>
            </w:pPr>
            <w:r w:rsidRPr="008A37E2">
              <w:rPr>
                <w:rFonts w:ascii="Book Antiqua" w:hAnsi="Book Antiqua"/>
                <w:sz w:val="18"/>
                <w:szCs w:val="18"/>
              </w:rPr>
              <w:t xml:space="preserve">                                                    </w:t>
            </w:r>
          </w:p>
          <w:p w14:paraId="3FAF9012" w14:textId="4A2921B3" w:rsidR="001332DF" w:rsidRPr="008A37E2" w:rsidRDefault="001332DF" w:rsidP="006360F1">
            <w:pPr>
              <w:rPr>
                <w:rFonts w:ascii="Book Antiqua" w:hAnsi="Book Antiqua"/>
                <w:sz w:val="18"/>
                <w:szCs w:val="18"/>
              </w:rPr>
            </w:pPr>
            <w:r w:rsidRPr="008A37E2">
              <w:rPr>
                <w:rFonts w:ascii="Book Antiqua" w:hAnsi="Book Antiqua"/>
                <w:sz w:val="18"/>
                <w:szCs w:val="18"/>
              </w:rPr>
              <w:t xml:space="preserve">              </w:t>
            </w:r>
            <w:r w:rsidR="008A37E2">
              <w:rPr>
                <w:rFonts w:ascii="Book Antiqua" w:hAnsi="Book Antiqua"/>
                <w:sz w:val="18"/>
                <w:szCs w:val="18"/>
              </w:rPr>
              <w:t xml:space="preserve">                               </w:t>
            </w:r>
            <w:r w:rsidRPr="008A37E2">
              <w:rPr>
                <w:rFonts w:ascii="Book Antiqua" w:hAnsi="Book Antiqua"/>
                <w:sz w:val="18"/>
                <w:szCs w:val="18"/>
              </w:rPr>
              <w:t xml:space="preserve">3                                               </w:t>
            </w:r>
          </w:p>
        </w:tc>
        <w:tc>
          <w:tcPr>
            <w:tcW w:w="2543" w:type="dxa"/>
          </w:tcPr>
          <w:p w14:paraId="4D36E598" w14:textId="77777777" w:rsidR="001332DF" w:rsidRPr="008A37E2" w:rsidRDefault="001332DF" w:rsidP="006360F1">
            <w:pPr>
              <w:rPr>
                <w:rFonts w:ascii="Book Antiqua" w:hAnsi="Book Antiqua"/>
                <w:b/>
                <w:sz w:val="18"/>
                <w:szCs w:val="18"/>
              </w:rPr>
            </w:pPr>
            <w:r w:rsidRPr="008A37E2">
              <w:rPr>
                <w:rFonts w:ascii="Book Antiqua" w:hAnsi="Book Antiqua"/>
                <w:b/>
                <w:sz w:val="18"/>
                <w:szCs w:val="18"/>
              </w:rPr>
              <w:t>MCH110</w:t>
            </w:r>
          </w:p>
          <w:p w14:paraId="4E12D701" w14:textId="77777777" w:rsidR="001332DF" w:rsidRPr="008A37E2" w:rsidRDefault="001332DF" w:rsidP="006360F1">
            <w:pPr>
              <w:rPr>
                <w:rFonts w:ascii="Book Antiqua" w:hAnsi="Book Antiqua"/>
                <w:sz w:val="18"/>
                <w:szCs w:val="18"/>
              </w:rPr>
            </w:pPr>
            <w:r w:rsidRPr="008A37E2">
              <w:rPr>
                <w:rFonts w:ascii="Book Antiqua" w:hAnsi="Book Antiqua"/>
                <w:sz w:val="18"/>
                <w:szCs w:val="18"/>
              </w:rPr>
              <w:t>Engineering Materials</w:t>
            </w:r>
          </w:p>
          <w:p w14:paraId="43CF1296" w14:textId="77777777" w:rsidR="001332DF" w:rsidRPr="008A37E2" w:rsidRDefault="001332DF" w:rsidP="006360F1">
            <w:pPr>
              <w:rPr>
                <w:rFonts w:ascii="Book Antiqua" w:hAnsi="Book Antiqua"/>
                <w:sz w:val="18"/>
                <w:szCs w:val="18"/>
              </w:rPr>
            </w:pPr>
          </w:p>
          <w:p w14:paraId="7A08DA6F" w14:textId="77777777" w:rsidR="001332DF" w:rsidRPr="008A37E2" w:rsidRDefault="001332DF" w:rsidP="006360F1">
            <w:pPr>
              <w:rPr>
                <w:rFonts w:ascii="Book Antiqua" w:hAnsi="Book Antiqua"/>
                <w:sz w:val="18"/>
                <w:szCs w:val="18"/>
              </w:rPr>
            </w:pPr>
          </w:p>
          <w:p w14:paraId="40B0BB47" w14:textId="77777777" w:rsidR="001332DF" w:rsidRPr="008A37E2" w:rsidRDefault="001332DF" w:rsidP="006360F1">
            <w:pPr>
              <w:rPr>
                <w:rFonts w:ascii="Book Antiqua" w:hAnsi="Book Antiqua"/>
                <w:sz w:val="18"/>
                <w:szCs w:val="18"/>
              </w:rPr>
            </w:pPr>
            <w:r w:rsidRPr="008A37E2">
              <w:rPr>
                <w:rFonts w:ascii="Book Antiqua" w:hAnsi="Book Antiqua"/>
                <w:sz w:val="18"/>
                <w:szCs w:val="18"/>
              </w:rPr>
              <w:t xml:space="preserve">▲                                       2                                             </w:t>
            </w:r>
          </w:p>
        </w:tc>
        <w:tc>
          <w:tcPr>
            <w:tcW w:w="2369" w:type="dxa"/>
          </w:tcPr>
          <w:p w14:paraId="570D5C72" w14:textId="77777777" w:rsidR="001332DF" w:rsidRPr="008A37E2" w:rsidRDefault="001332DF" w:rsidP="006360F1">
            <w:pPr>
              <w:rPr>
                <w:rFonts w:ascii="Book Antiqua" w:hAnsi="Book Antiqua"/>
                <w:b/>
                <w:sz w:val="18"/>
                <w:szCs w:val="18"/>
              </w:rPr>
            </w:pPr>
            <w:r w:rsidRPr="008A37E2">
              <w:rPr>
                <w:rFonts w:ascii="Book Antiqua" w:hAnsi="Book Antiqua"/>
                <w:b/>
                <w:sz w:val="18"/>
                <w:szCs w:val="18"/>
              </w:rPr>
              <w:t>MCH202</w:t>
            </w:r>
          </w:p>
          <w:p w14:paraId="36A07075" w14:textId="77777777" w:rsidR="001332DF" w:rsidRPr="008A37E2" w:rsidRDefault="001332DF" w:rsidP="006360F1">
            <w:pPr>
              <w:rPr>
                <w:rFonts w:ascii="Book Antiqua" w:hAnsi="Book Antiqua"/>
                <w:sz w:val="18"/>
                <w:szCs w:val="18"/>
              </w:rPr>
            </w:pPr>
            <w:r w:rsidRPr="008A37E2">
              <w:rPr>
                <w:rFonts w:ascii="Book Antiqua" w:hAnsi="Book Antiqua"/>
                <w:sz w:val="18"/>
                <w:szCs w:val="18"/>
              </w:rPr>
              <w:t>Applied Mechanics II (Dynamics)</w:t>
            </w:r>
          </w:p>
          <w:p w14:paraId="440719B0" w14:textId="77777777" w:rsidR="001332DF" w:rsidRPr="008A37E2" w:rsidRDefault="001332DF" w:rsidP="006360F1">
            <w:pPr>
              <w:rPr>
                <w:rFonts w:ascii="Book Antiqua" w:hAnsi="Book Antiqua"/>
                <w:sz w:val="18"/>
                <w:szCs w:val="18"/>
              </w:rPr>
            </w:pPr>
          </w:p>
          <w:p w14:paraId="5F713EF7" w14:textId="1CB972B5" w:rsidR="001332DF" w:rsidRPr="008A37E2" w:rsidRDefault="001332DF" w:rsidP="006360F1">
            <w:pPr>
              <w:rPr>
                <w:rFonts w:ascii="Book Antiqua" w:hAnsi="Book Antiqua"/>
                <w:sz w:val="18"/>
                <w:szCs w:val="18"/>
              </w:rPr>
            </w:pPr>
            <w:r w:rsidRPr="008A37E2">
              <w:rPr>
                <w:rFonts w:ascii="Book Antiqua" w:hAnsi="Book Antiqua"/>
                <w:sz w:val="18"/>
                <w:szCs w:val="18"/>
              </w:rPr>
              <w:t xml:space="preserve">▲   </w:t>
            </w:r>
            <w:r w:rsidR="008A37E2">
              <w:rPr>
                <w:rFonts w:ascii="Book Antiqua" w:hAnsi="Book Antiqua"/>
                <w:sz w:val="18"/>
                <w:szCs w:val="18"/>
              </w:rPr>
              <w:t xml:space="preserve">                               </w:t>
            </w:r>
            <w:r w:rsidRPr="008A37E2">
              <w:rPr>
                <w:rFonts w:ascii="Book Antiqua" w:hAnsi="Book Antiqua"/>
                <w:sz w:val="18"/>
                <w:szCs w:val="18"/>
              </w:rPr>
              <w:t xml:space="preserve">2                                             </w:t>
            </w:r>
          </w:p>
        </w:tc>
      </w:tr>
      <w:tr w:rsidR="001332DF" w:rsidRPr="003A4174" w14:paraId="2F583E63" w14:textId="77777777" w:rsidTr="006360F1">
        <w:tc>
          <w:tcPr>
            <w:tcW w:w="2692" w:type="dxa"/>
          </w:tcPr>
          <w:p w14:paraId="32640B31" w14:textId="77777777" w:rsidR="001332DF" w:rsidRPr="008A37E2" w:rsidRDefault="001332DF" w:rsidP="006360F1">
            <w:pPr>
              <w:rPr>
                <w:rFonts w:ascii="Book Antiqua" w:hAnsi="Book Antiqua"/>
                <w:b/>
                <w:sz w:val="18"/>
                <w:szCs w:val="18"/>
              </w:rPr>
            </w:pPr>
            <w:r w:rsidRPr="008A37E2">
              <w:rPr>
                <w:rFonts w:ascii="Book Antiqua" w:hAnsi="Book Antiqua"/>
                <w:b/>
                <w:sz w:val="18"/>
                <w:szCs w:val="18"/>
              </w:rPr>
              <w:t>MTH111</w:t>
            </w:r>
          </w:p>
          <w:p w14:paraId="430E22B4" w14:textId="77777777" w:rsidR="001332DF" w:rsidRPr="008A37E2" w:rsidRDefault="001332DF" w:rsidP="006360F1">
            <w:pPr>
              <w:rPr>
                <w:rFonts w:ascii="Book Antiqua" w:hAnsi="Book Antiqua"/>
                <w:sz w:val="18"/>
                <w:szCs w:val="18"/>
              </w:rPr>
            </w:pPr>
            <w:r w:rsidRPr="008A37E2">
              <w:rPr>
                <w:rFonts w:ascii="Book Antiqua" w:hAnsi="Book Antiqua"/>
                <w:sz w:val="18"/>
                <w:szCs w:val="18"/>
              </w:rPr>
              <w:t>Technical Trigonometry</w:t>
            </w:r>
          </w:p>
          <w:p w14:paraId="10562D4F" w14:textId="446A2BBB" w:rsidR="001332DF" w:rsidRDefault="001332DF" w:rsidP="006360F1">
            <w:pPr>
              <w:rPr>
                <w:rFonts w:ascii="Book Antiqua" w:hAnsi="Book Antiqua"/>
                <w:sz w:val="18"/>
                <w:szCs w:val="18"/>
              </w:rPr>
            </w:pPr>
          </w:p>
          <w:p w14:paraId="381C6BD1" w14:textId="77777777" w:rsidR="008A37E2" w:rsidRPr="008A37E2" w:rsidRDefault="008A37E2" w:rsidP="006360F1">
            <w:pPr>
              <w:rPr>
                <w:rFonts w:ascii="Book Antiqua" w:hAnsi="Book Antiqua"/>
                <w:sz w:val="18"/>
                <w:szCs w:val="18"/>
              </w:rPr>
            </w:pPr>
          </w:p>
          <w:p w14:paraId="5514E1FA" w14:textId="77777777" w:rsidR="001332DF" w:rsidRPr="008A37E2" w:rsidRDefault="001332DF" w:rsidP="006360F1">
            <w:pPr>
              <w:rPr>
                <w:rFonts w:ascii="Book Antiqua" w:hAnsi="Book Antiqua"/>
                <w:sz w:val="18"/>
                <w:szCs w:val="18"/>
              </w:rPr>
            </w:pPr>
            <w:r w:rsidRPr="008A37E2">
              <w:rPr>
                <w:rFonts w:ascii="Book Antiqua" w:hAnsi="Book Antiqua"/>
                <w:sz w:val="18"/>
                <w:szCs w:val="18"/>
              </w:rPr>
              <w:t xml:space="preserve"> ▲                                           3</w:t>
            </w:r>
          </w:p>
        </w:tc>
        <w:tc>
          <w:tcPr>
            <w:tcW w:w="2692" w:type="dxa"/>
            <w:shd w:val="clear" w:color="auto" w:fill="auto"/>
          </w:tcPr>
          <w:p w14:paraId="1D2E0917" w14:textId="77777777" w:rsidR="001332DF" w:rsidRPr="008A37E2" w:rsidRDefault="001332DF" w:rsidP="006360F1">
            <w:pPr>
              <w:rPr>
                <w:rFonts w:ascii="Book Antiqua" w:hAnsi="Book Antiqua"/>
                <w:b/>
                <w:sz w:val="18"/>
                <w:szCs w:val="18"/>
              </w:rPr>
            </w:pPr>
            <w:r w:rsidRPr="008A37E2">
              <w:rPr>
                <w:rFonts w:ascii="Book Antiqua" w:hAnsi="Book Antiqua"/>
                <w:b/>
                <w:sz w:val="18"/>
                <w:szCs w:val="18"/>
              </w:rPr>
              <w:t>PHY106</w:t>
            </w:r>
          </w:p>
          <w:p w14:paraId="0A1F85F5" w14:textId="77777777" w:rsidR="001332DF" w:rsidRPr="008A37E2" w:rsidRDefault="001332DF" w:rsidP="006360F1">
            <w:pPr>
              <w:rPr>
                <w:rFonts w:ascii="Book Antiqua" w:hAnsi="Book Antiqua"/>
                <w:sz w:val="18"/>
                <w:szCs w:val="18"/>
              </w:rPr>
            </w:pPr>
            <w:r w:rsidRPr="008A37E2">
              <w:rPr>
                <w:rFonts w:ascii="Book Antiqua" w:hAnsi="Book Antiqua"/>
                <w:sz w:val="18"/>
                <w:szCs w:val="18"/>
              </w:rPr>
              <w:t>College Physics I</w:t>
            </w:r>
          </w:p>
          <w:p w14:paraId="64742C3B" w14:textId="77777777" w:rsidR="008A37E2" w:rsidRDefault="001332DF" w:rsidP="006360F1">
            <w:pPr>
              <w:rPr>
                <w:rFonts w:ascii="Book Antiqua" w:hAnsi="Book Antiqua"/>
                <w:sz w:val="18"/>
                <w:szCs w:val="18"/>
              </w:rPr>
            </w:pPr>
            <w:r w:rsidRPr="008A37E2">
              <w:rPr>
                <w:rFonts w:ascii="Book Antiqua" w:hAnsi="Book Antiqua"/>
                <w:sz w:val="18"/>
                <w:szCs w:val="18"/>
              </w:rPr>
              <w:t xml:space="preserve">                 </w:t>
            </w:r>
          </w:p>
          <w:p w14:paraId="7662D03B" w14:textId="7CDDCFA7" w:rsidR="001332DF" w:rsidRPr="008A37E2" w:rsidRDefault="001332DF" w:rsidP="006360F1">
            <w:pPr>
              <w:rPr>
                <w:rFonts w:ascii="Book Antiqua" w:hAnsi="Book Antiqua"/>
                <w:sz w:val="18"/>
                <w:szCs w:val="18"/>
              </w:rPr>
            </w:pPr>
            <w:r w:rsidRPr="008A37E2">
              <w:rPr>
                <w:rFonts w:ascii="Book Antiqua" w:hAnsi="Book Antiqua"/>
                <w:sz w:val="18"/>
                <w:szCs w:val="18"/>
              </w:rPr>
              <w:t xml:space="preserve">                    </w:t>
            </w:r>
          </w:p>
          <w:p w14:paraId="47DB6B88" w14:textId="56AF60D4" w:rsidR="001332DF" w:rsidRPr="008A37E2" w:rsidRDefault="001332DF" w:rsidP="006360F1">
            <w:pPr>
              <w:rPr>
                <w:rFonts w:ascii="Book Antiqua" w:hAnsi="Book Antiqua"/>
                <w:sz w:val="18"/>
                <w:szCs w:val="18"/>
              </w:rPr>
            </w:pPr>
            <w:r w:rsidRPr="008A37E2">
              <w:rPr>
                <w:rFonts w:ascii="Book Antiqua" w:hAnsi="Book Antiqua"/>
                <w:sz w:val="18"/>
                <w:szCs w:val="18"/>
              </w:rPr>
              <w:t xml:space="preserve">              </w:t>
            </w:r>
            <w:r w:rsidR="008A37E2">
              <w:rPr>
                <w:rFonts w:ascii="Book Antiqua" w:hAnsi="Book Antiqua"/>
                <w:sz w:val="18"/>
                <w:szCs w:val="18"/>
              </w:rPr>
              <w:t xml:space="preserve">                               </w:t>
            </w:r>
            <w:r w:rsidRPr="008A37E2">
              <w:rPr>
                <w:rFonts w:ascii="Book Antiqua" w:hAnsi="Book Antiqua"/>
                <w:sz w:val="18"/>
                <w:szCs w:val="18"/>
              </w:rPr>
              <w:t>4</w:t>
            </w:r>
          </w:p>
        </w:tc>
        <w:tc>
          <w:tcPr>
            <w:tcW w:w="2543" w:type="dxa"/>
            <w:shd w:val="clear" w:color="auto" w:fill="auto"/>
          </w:tcPr>
          <w:p w14:paraId="47B9233D" w14:textId="77777777" w:rsidR="001332DF" w:rsidRPr="008A37E2" w:rsidRDefault="001332DF" w:rsidP="006360F1">
            <w:pPr>
              <w:rPr>
                <w:rFonts w:ascii="Book Antiqua" w:hAnsi="Book Antiqua"/>
                <w:b/>
                <w:sz w:val="18"/>
                <w:szCs w:val="18"/>
              </w:rPr>
            </w:pPr>
            <w:r w:rsidRPr="008A37E2">
              <w:rPr>
                <w:rFonts w:ascii="Book Antiqua" w:hAnsi="Book Antiqua"/>
                <w:b/>
                <w:sz w:val="18"/>
                <w:szCs w:val="18"/>
              </w:rPr>
              <w:t>MCH210</w:t>
            </w:r>
          </w:p>
          <w:p w14:paraId="2489A50B" w14:textId="77777777" w:rsidR="001332DF" w:rsidRPr="008A37E2" w:rsidRDefault="001332DF" w:rsidP="006360F1">
            <w:pPr>
              <w:rPr>
                <w:rFonts w:ascii="Book Antiqua" w:hAnsi="Book Antiqua"/>
                <w:sz w:val="18"/>
                <w:szCs w:val="18"/>
              </w:rPr>
            </w:pPr>
            <w:r w:rsidRPr="008A37E2">
              <w:rPr>
                <w:rFonts w:ascii="Book Antiqua" w:hAnsi="Book Antiqua"/>
                <w:sz w:val="18"/>
                <w:szCs w:val="18"/>
              </w:rPr>
              <w:t>Strength of Materials</w:t>
            </w:r>
          </w:p>
          <w:p w14:paraId="4F8D4E38" w14:textId="25D2F285" w:rsidR="001332DF" w:rsidRDefault="001332DF" w:rsidP="006360F1">
            <w:pPr>
              <w:rPr>
                <w:rFonts w:ascii="Book Antiqua" w:hAnsi="Book Antiqua"/>
                <w:sz w:val="18"/>
                <w:szCs w:val="18"/>
              </w:rPr>
            </w:pPr>
          </w:p>
          <w:p w14:paraId="28AEA292" w14:textId="77777777" w:rsidR="008A37E2" w:rsidRPr="008A37E2" w:rsidRDefault="008A37E2" w:rsidP="006360F1">
            <w:pPr>
              <w:rPr>
                <w:rFonts w:ascii="Book Antiqua" w:hAnsi="Book Antiqua"/>
                <w:sz w:val="18"/>
                <w:szCs w:val="18"/>
              </w:rPr>
            </w:pPr>
          </w:p>
          <w:p w14:paraId="7AFE8F29" w14:textId="77777777" w:rsidR="001332DF" w:rsidRPr="008A37E2" w:rsidRDefault="001332DF" w:rsidP="006360F1">
            <w:pPr>
              <w:rPr>
                <w:rFonts w:ascii="Book Antiqua" w:hAnsi="Book Antiqua"/>
                <w:sz w:val="18"/>
                <w:szCs w:val="18"/>
              </w:rPr>
            </w:pPr>
            <w:r w:rsidRPr="008A37E2">
              <w:rPr>
                <w:rFonts w:ascii="Book Antiqua" w:hAnsi="Book Antiqua"/>
                <w:sz w:val="18"/>
                <w:szCs w:val="18"/>
              </w:rPr>
              <w:t xml:space="preserve">▲                                       3                                             </w:t>
            </w:r>
          </w:p>
        </w:tc>
        <w:tc>
          <w:tcPr>
            <w:tcW w:w="2369" w:type="dxa"/>
          </w:tcPr>
          <w:p w14:paraId="12C7096A" w14:textId="77777777" w:rsidR="001332DF" w:rsidRPr="008A37E2" w:rsidRDefault="001332DF" w:rsidP="006360F1">
            <w:pPr>
              <w:rPr>
                <w:rFonts w:ascii="Book Antiqua" w:hAnsi="Book Antiqua"/>
                <w:b/>
                <w:sz w:val="18"/>
                <w:szCs w:val="18"/>
              </w:rPr>
            </w:pPr>
            <w:r w:rsidRPr="008A37E2">
              <w:rPr>
                <w:rFonts w:ascii="Book Antiqua" w:hAnsi="Book Antiqua"/>
                <w:b/>
                <w:sz w:val="18"/>
                <w:szCs w:val="18"/>
              </w:rPr>
              <w:t>MCH230</w:t>
            </w:r>
          </w:p>
          <w:p w14:paraId="78C0E22C" w14:textId="76FB5EFE" w:rsidR="001332DF" w:rsidRDefault="001332DF" w:rsidP="006360F1">
            <w:pPr>
              <w:rPr>
                <w:rFonts w:ascii="Book Antiqua" w:hAnsi="Book Antiqua"/>
                <w:sz w:val="18"/>
                <w:szCs w:val="18"/>
              </w:rPr>
            </w:pPr>
            <w:r w:rsidRPr="008A37E2">
              <w:rPr>
                <w:rFonts w:ascii="Book Antiqua" w:hAnsi="Book Antiqua"/>
                <w:sz w:val="18"/>
                <w:szCs w:val="18"/>
              </w:rPr>
              <w:t>Mechanical Component Design</w:t>
            </w:r>
          </w:p>
          <w:p w14:paraId="24782206" w14:textId="77777777" w:rsidR="008A37E2" w:rsidRPr="008A37E2" w:rsidRDefault="008A37E2" w:rsidP="006360F1">
            <w:pPr>
              <w:rPr>
                <w:rFonts w:ascii="Book Antiqua" w:hAnsi="Book Antiqua"/>
                <w:sz w:val="18"/>
                <w:szCs w:val="18"/>
              </w:rPr>
            </w:pPr>
          </w:p>
          <w:p w14:paraId="1AB1BACE" w14:textId="59712A91" w:rsidR="001332DF" w:rsidRPr="008A37E2" w:rsidRDefault="001332DF" w:rsidP="006360F1">
            <w:pPr>
              <w:rPr>
                <w:rFonts w:ascii="Book Antiqua" w:hAnsi="Book Antiqua"/>
                <w:sz w:val="18"/>
                <w:szCs w:val="18"/>
              </w:rPr>
            </w:pPr>
            <w:r w:rsidRPr="008A37E2">
              <w:rPr>
                <w:rFonts w:ascii="Book Antiqua" w:hAnsi="Book Antiqua"/>
                <w:sz w:val="18"/>
                <w:szCs w:val="18"/>
              </w:rPr>
              <w:t xml:space="preserve">▲   </w:t>
            </w:r>
            <w:r w:rsidR="008A37E2">
              <w:rPr>
                <w:rFonts w:ascii="Book Antiqua" w:hAnsi="Book Antiqua"/>
                <w:sz w:val="18"/>
                <w:szCs w:val="18"/>
              </w:rPr>
              <w:t xml:space="preserve">                               </w:t>
            </w:r>
            <w:r w:rsidRPr="008A37E2">
              <w:rPr>
                <w:rFonts w:ascii="Book Antiqua" w:hAnsi="Book Antiqua"/>
                <w:sz w:val="18"/>
                <w:szCs w:val="18"/>
              </w:rPr>
              <w:t xml:space="preserve">3                                             </w:t>
            </w:r>
          </w:p>
        </w:tc>
      </w:tr>
      <w:tr w:rsidR="001332DF" w:rsidRPr="003A4174" w14:paraId="70B4A8F2" w14:textId="77777777" w:rsidTr="006360F1">
        <w:tc>
          <w:tcPr>
            <w:tcW w:w="2692" w:type="dxa"/>
          </w:tcPr>
          <w:p w14:paraId="675E35BA" w14:textId="77777777" w:rsidR="001332DF" w:rsidRPr="008A37E2" w:rsidRDefault="001332DF" w:rsidP="006360F1">
            <w:pPr>
              <w:rPr>
                <w:rFonts w:ascii="Book Antiqua" w:hAnsi="Book Antiqua"/>
                <w:b/>
                <w:sz w:val="18"/>
                <w:szCs w:val="18"/>
              </w:rPr>
            </w:pPr>
            <w:r w:rsidRPr="008A37E2">
              <w:rPr>
                <w:rFonts w:ascii="Book Antiqua" w:hAnsi="Book Antiqua"/>
                <w:b/>
                <w:sz w:val="18"/>
                <w:szCs w:val="18"/>
              </w:rPr>
              <w:t>General Studies Elective*</w:t>
            </w:r>
          </w:p>
          <w:p w14:paraId="244011A4" w14:textId="77777777" w:rsidR="001332DF" w:rsidRPr="008A37E2" w:rsidRDefault="001332DF" w:rsidP="006360F1">
            <w:pPr>
              <w:rPr>
                <w:rFonts w:ascii="Book Antiqua" w:hAnsi="Book Antiqua"/>
                <w:sz w:val="18"/>
                <w:szCs w:val="18"/>
              </w:rPr>
            </w:pPr>
          </w:p>
          <w:p w14:paraId="48F177BA" w14:textId="77777777" w:rsidR="001332DF" w:rsidRPr="008A37E2" w:rsidRDefault="001332DF" w:rsidP="006360F1">
            <w:pPr>
              <w:rPr>
                <w:rFonts w:ascii="Book Antiqua" w:hAnsi="Book Antiqua"/>
                <w:sz w:val="18"/>
                <w:szCs w:val="18"/>
              </w:rPr>
            </w:pPr>
            <w:r w:rsidRPr="008A37E2">
              <w:rPr>
                <w:rFonts w:ascii="Book Antiqua" w:hAnsi="Book Antiqua"/>
                <w:sz w:val="18"/>
                <w:szCs w:val="18"/>
              </w:rPr>
              <w:t xml:space="preserve">                                                3</w:t>
            </w:r>
          </w:p>
        </w:tc>
        <w:tc>
          <w:tcPr>
            <w:tcW w:w="2692" w:type="dxa"/>
            <w:shd w:val="clear" w:color="auto" w:fill="D9D9D9" w:themeFill="background1" w:themeFillShade="D9"/>
          </w:tcPr>
          <w:p w14:paraId="728AE86B" w14:textId="77777777" w:rsidR="001332DF" w:rsidRPr="008A37E2" w:rsidRDefault="001332DF" w:rsidP="006360F1">
            <w:pPr>
              <w:jc w:val="right"/>
              <w:rPr>
                <w:rFonts w:ascii="Book Antiqua" w:hAnsi="Book Antiqua"/>
                <w:sz w:val="18"/>
                <w:szCs w:val="18"/>
              </w:rPr>
            </w:pPr>
          </w:p>
        </w:tc>
        <w:tc>
          <w:tcPr>
            <w:tcW w:w="2543" w:type="dxa"/>
            <w:shd w:val="clear" w:color="auto" w:fill="D9D9D9" w:themeFill="background1" w:themeFillShade="D9"/>
          </w:tcPr>
          <w:p w14:paraId="56034682" w14:textId="77777777" w:rsidR="001332DF" w:rsidRPr="008A37E2" w:rsidRDefault="001332DF" w:rsidP="006360F1">
            <w:pPr>
              <w:rPr>
                <w:rFonts w:ascii="Book Antiqua" w:hAnsi="Book Antiqua"/>
                <w:sz w:val="18"/>
                <w:szCs w:val="18"/>
              </w:rPr>
            </w:pPr>
          </w:p>
        </w:tc>
        <w:tc>
          <w:tcPr>
            <w:tcW w:w="2369" w:type="dxa"/>
            <w:shd w:val="clear" w:color="auto" w:fill="D9D9D9" w:themeFill="background1" w:themeFillShade="D9"/>
          </w:tcPr>
          <w:p w14:paraId="56B4C9F5" w14:textId="77777777" w:rsidR="001332DF" w:rsidRPr="008A37E2" w:rsidRDefault="001332DF" w:rsidP="006360F1">
            <w:pPr>
              <w:rPr>
                <w:rFonts w:ascii="Book Antiqua" w:hAnsi="Book Antiqua"/>
                <w:sz w:val="18"/>
                <w:szCs w:val="18"/>
              </w:rPr>
            </w:pPr>
          </w:p>
        </w:tc>
      </w:tr>
      <w:tr w:rsidR="001332DF" w:rsidRPr="005714A1" w14:paraId="248E5A50" w14:textId="77777777" w:rsidTr="006360F1">
        <w:tc>
          <w:tcPr>
            <w:tcW w:w="2692" w:type="dxa"/>
          </w:tcPr>
          <w:p w14:paraId="5DC25029" w14:textId="420DEE05" w:rsidR="001332DF" w:rsidRPr="003D62C0" w:rsidRDefault="001332DF" w:rsidP="006360F1">
            <w:pPr>
              <w:pStyle w:val="ListParagraph"/>
              <w:ind w:left="1080"/>
              <w:jc w:val="right"/>
              <w:rPr>
                <w:rFonts w:ascii="Book Antiqua" w:hAnsi="Book Antiqua"/>
                <w:b/>
                <w:sz w:val="18"/>
                <w:szCs w:val="18"/>
              </w:rPr>
            </w:pPr>
            <w:r w:rsidRPr="003D62C0">
              <w:rPr>
                <w:rFonts w:ascii="Book Antiqua" w:hAnsi="Book Antiqua"/>
                <w:b/>
                <w:sz w:val="18"/>
                <w:szCs w:val="18"/>
              </w:rPr>
              <w:t xml:space="preserve">17 </w:t>
            </w:r>
            <w:r w:rsidR="003D62C0">
              <w:rPr>
                <w:rFonts w:ascii="Book Antiqua" w:hAnsi="Book Antiqua"/>
                <w:b/>
                <w:sz w:val="18"/>
                <w:szCs w:val="18"/>
              </w:rPr>
              <w:t>Credits</w:t>
            </w:r>
          </w:p>
        </w:tc>
        <w:tc>
          <w:tcPr>
            <w:tcW w:w="2692" w:type="dxa"/>
          </w:tcPr>
          <w:p w14:paraId="028A25AA" w14:textId="05DE87C7" w:rsidR="001332DF" w:rsidRPr="003D62C0" w:rsidRDefault="001332DF" w:rsidP="006360F1">
            <w:pPr>
              <w:ind w:left="720"/>
              <w:jc w:val="right"/>
              <w:rPr>
                <w:rFonts w:ascii="Book Antiqua" w:hAnsi="Book Antiqua"/>
                <w:b/>
                <w:sz w:val="18"/>
                <w:szCs w:val="18"/>
              </w:rPr>
            </w:pPr>
            <w:r w:rsidRPr="003D62C0">
              <w:rPr>
                <w:rFonts w:ascii="Book Antiqua" w:hAnsi="Book Antiqua"/>
                <w:b/>
                <w:sz w:val="18"/>
                <w:szCs w:val="18"/>
              </w:rPr>
              <w:t xml:space="preserve">17 </w:t>
            </w:r>
            <w:r w:rsidR="003D62C0">
              <w:rPr>
                <w:rFonts w:ascii="Book Antiqua" w:hAnsi="Book Antiqua"/>
                <w:b/>
                <w:sz w:val="18"/>
                <w:szCs w:val="18"/>
              </w:rPr>
              <w:t>Credits</w:t>
            </w:r>
          </w:p>
        </w:tc>
        <w:tc>
          <w:tcPr>
            <w:tcW w:w="2543" w:type="dxa"/>
          </w:tcPr>
          <w:p w14:paraId="08D3AC66" w14:textId="268B0C6E" w:rsidR="001332DF" w:rsidRPr="003D62C0" w:rsidRDefault="001332DF" w:rsidP="006360F1">
            <w:pPr>
              <w:ind w:left="720"/>
              <w:jc w:val="right"/>
              <w:rPr>
                <w:rFonts w:ascii="Book Antiqua" w:hAnsi="Book Antiqua"/>
                <w:b/>
                <w:sz w:val="18"/>
                <w:szCs w:val="18"/>
              </w:rPr>
            </w:pPr>
            <w:r w:rsidRPr="003D62C0">
              <w:rPr>
                <w:rFonts w:ascii="Book Antiqua" w:hAnsi="Book Antiqua"/>
                <w:b/>
                <w:sz w:val="18"/>
                <w:szCs w:val="18"/>
              </w:rPr>
              <w:t xml:space="preserve">14 </w:t>
            </w:r>
            <w:r w:rsidR="003D62C0">
              <w:rPr>
                <w:rFonts w:ascii="Book Antiqua" w:hAnsi="Book Antiqua"/>
                <w:b/>
                <w:sz w:val="18"/>
                <w:szCs w:val="18"/>
              </w:rPr>
              <w:t>Credits</w:t>
            </w:r>
          </w:p>
        </w:tc>
        <w:tc>
          <w:tcPr>
            <w:tcW w:w="2369" w:type="dxa"/>
          </w:tcPr>
          <w:p w14:paraId="3B897D07" w14:textId="1B70AB79" w:rsidR="001332DF" w:rsidRPr="003D62C0" w:rsidRDefault="001332DF" w:rsidP="006360F1">
            <w:pPr>
              <w:ind w:left="360"/>
              <w:jc w:val="right"/>
              <w:rPr>
                <w:rFonts w:ascii="Book Antiqua" w:hAnsi="Book Antiqua"/>
                <w:b/>
                <w:sz w:val="18"/>
                <w:szCs w:val="18"/>
              </w:rPr>
            </w:pPr>
            <w:r w:rsidRPr="003D62C0">
              <w:rPr>
                <w:rFonts w:ascii="Book Antiqua" w:hAnsi="Book Antiqua"/>
                <w:b/>
                <w:sz w:val="18"/>
                <w:szCs w:val="18"/>
              </w:rPr>
              <w:t xml:space="preserve">12-13 </w:t>
            </w:r>
            <w:r w:rsidR="003D62C0">
              <w:rPr>
                <w:rFonts w:ascii="Book Antiqua" w:hAnsi="Book Antiqua"/>
                <w:b/>
                <w:sz w:val="18"/>
                <w:szCs w:val="18"/>
              </w:rPr>
              <w:t>Credits</w:t>
            </w:r>
          </w:p>
        </w:tc>
      </w:tr>
      <w:tr w:rsidR="001332DF" w:rsidRPr="007F5503" w14:paraId="0E82CF8C" w14:textId="77777777" w:rsidTr="006360F1">
        <w:tc>
          <w:tcPr>
            <w:tcW w:w="10296" w:type="dxa"/>
            <w:gridSpan w:val="4"/>
          </w:tcPr>
          <w:p w14:paraId="042B8562" w14:textId="77777777" w:rsidR="001332DF" w:rsidRPr="008A37E2" w:rsidRDefault="001332DF" w:rsidP="006360F1">
            <w:pPr>
              <w:jc w:val="center"/>
              <w:rPr>
                <w:rFonts w:ascii="Book Antiqua" w:hAnsi="Book Antiqua"/>
                <w:b/>
                <w:sz w:val="18"/>
                <w:szCs w:val="18"/>
              </w:rPr>
            </w:pPr>
          </w:p>
          <w:p w14:paraId="14A8BDAC" w14:textId="77777777" w:rsidR="001332DF" w:rsidRPr="008A37E2" w:rsidRDefault="001332DF" w:rsidP="006360F1">
            <w:pPr>
              <w:jc w:val="center"/>
              <w:rPr>
                <w:rFonts w:ascii="Book Antiqua" w:hAnsi="Book Antiqua"/>
                <w:b/>
                <w:sz w:val="18"/>
                <w:szCs w:val="18"/>
              </w:rPr>
            </w:pPr>
            <w:r w:rsidRPr="008A37E2">
              <w:rPr>
                <w:rFonts w:ascii="Book Antiqua" w:hAnsi="Book Antiqua"/>
                <w:b/>
                <w:sz w:val="18"/>
                <w:szCs w:val="18"/>
              </w:rPr>
              <w:t>60-61 SEMESTER CREDITS</w:t>
            </w:r>
          </w:p>
          <w:p w14:paraId="28812463" w14:textId="77777777" w:rsidR="001332DF" w:rsidRPr="008A37E2" w:rsidRDefault="001332DF" w:rsidP="006360F1">
            <w:pPr>
              <w:jc w:val="center"/>
              <w:rPr>
                <w:rFonts w:ascii="Book Antiqua" w:hAnsi="Book Antiqua"/>
                <w:b/>
                <w:sz w:val="18"/>
                <w:szCs w:val="18"/>
              </w:rPr>
            </w:pPr>
          </w:p>
          <w:p w14:paraId="7D5DA694" w14:textId="77777777" w:rsidR="001332DF" w:rsidRPr="008A37E2" w:rsidRDefault="001332DF" w:rsidP="006360F1">
            <w:pPr>
              <w:jc w:val="both"/>
              <w:rPr>
                <w:rFonts w:ascii="Book Antiqua" w:hAnsi="Book Antiqua"/>
                <w:sz w:val="18"/>
                <w:szCs w:val="18"/>
              </w:rPr>
            </w:pPr>
            <w:r w:rsidRPr="008A37E2">
              <w:rPr>
                <w:rFonts w:ascii="Book Antiqua" w:hAnsi="Book Antiqua"/>
                <w:b/>
                <w:sz w:val="18"/>
                <w:szCs w:val="18"/>
              </w:rPr>
              <w:t xml:space="preserve">* </w:t>
            </w:r>
            <w:r w:rsidRPr="008A37E2">
              <w:rPr>
                <w:rFonts w:ascii="Book Antiqua" w:hAnsi="Book Antiqua"/>
                <w:sz w:val="18"/>
                <w:szCs w:val="18"/>
              </w:rPr>
              <w:t>A list of general studies electives can be found at the beginning of the</w:t>
            </w:r>
            <w:r w:rsidR="000C17FC" w:rsidRPr="008A37E2">
              <w:rPr>
                <w:rFonts w:ascii="Book Antiqua" w:hAnsi="Book Antiqua"/>
                <w:sz w:val="18"/>
                <w:szCs w:val="18"/>
              </w:rPr>
              <w:t xml:space="preserve"> course descriptions section in</w:t>
            </w:r>
            <w:r w:rsidRPr="008A37E2">
              <w:rPr>
                <w:rFonts w:ascii="Book Antiqua" w:hAnsi="Book Antiqua"/>
                <w:sz w:val="18"/>
                <w:szCs w:val="18"/>
              </w:rPr>
              <w:t xml:space="preserve"> the catalog.</w:t>
            </w:r>
          </w:p>
          <w:p w14:paraId="1B6F0E43" w14:textId="77777777" w:rsidR="001332DF" w:rsidRPr="008A37E2" w:rsidRDefault="001332DF" w:rsidP="006360F1">
            <w:pPr>
              <w:jc w:val="both"/>
              <w:rPr>
                <w:rFonts w:ascii="Book Antiqua" w:hAnsi="Book Antiqua"/>
                <w:b/>
                <w:sz w:val="18"/>
                <w:szCs w:val="18"/>
              </w:rPr>
            </w:pPr>
            <w:r w:rsidRPr="008A37E2">
              <w:rPr>
                <w:rFonts w:ascii="Book Antiqua" w:hAnsi="Book Antiqua" w:cs="Arial"/>
                <w:b/>
                <w:sz w:val="18"/>
                <w:szCs w:val="18"/>
              </w:rPr>
              <w:t>▲</w:t>
            </w:r>
            <w:r w:rsidRPr="008A37E2">
              <w:rPr>
                <w:rFonts w:ascii="Book Antiqua" w:hAnsi="Book Antiqua"/>
                <w:sz w:val="18"/>
                <w:szCs w:val="18"/>
              </w:rPr>
              <w:t>Student must obtain a letter grade of C or better to progress to graduation/certification</w:t>
            </w:r>
          </w:p>
        </w:tc>
      </w:tr>
    </w:tbl>
    <w:p w14:paraId="4B60F1F8" w14:textId="77777777" w:rsidR="001332DF" w:rsidRDefault="001332DF" w:rsidP="001332DF">
      <w:pPr>
        <w:widowControl/>
        <w:rPr>
          <w:rFonts w:ascii="Book Antiqua" w:hAnsi="Book Antiqua"/>
        </w:rPr>
      </w:pPr>
    </w:p>
    <w:p w14:paraId="612F9534" w14:textId="77777777" w:rsidR="00BD13F5" w:rsidRDefault="00BD13F5" w:rsidP="00BD13F5">
      <w:pPr>
        <w:jc w:val="both"/>
        <w:rPr>
          <w:rFonts w:ascii="Book Antiqua" w:hAnsi="Book Antiqua"/>
          <w:sz w:val="18"/>
          <w:szCs w:val="18"/>
        </w:rPr>
      </w:pPr>
    </w:p>
    <w:p w14:paraId="797BCB1F" w14:textId="77777777" w:rsidR="001332DF" w:rsidRDefault="001332DF">
      <w:pPr>
        <w:widowControl/>
        <w:rPr>
          <w:rFonts w:ascii="Book Antiqua" w:hAnsi="Book Antiqua"/>
          <w:sz w:val="18"/>
          <w:szCs w:val="18"/>
        </w:rPr>
      </w:pPr>
      <w:r>
        <w:rPr>
          <w:rFonts w:ascii="Book Antiqua" w:hAnsi="Book Antiqua"/>
          <w:sz w:val="18"/>
          <w:szCs w:val="18"/>
        </w:rPr>
        <w:br w:type="page"/>
      </w:r>
    </w:p>
    <w:p w14:paraId="1D2C5F4C" w14:textId="77777777" w:rsidR="001332DF" w:rsidRPr="00267125" w:rsidRDefault="001332DF" w:rsidP="00BD13F5">
      <w:pPr>
        <w:jc w:val="both"/>
        <w:rPr>
          <w:rFonts w:ascii="Book Antiqua" w:hAnsi="Book Antiqua"/>
          <w:sz w:val="18"/>
          <w:szCs w:val="18"/>
        </w:rPr>
        <w:sectPr w:rsidR="001332DF" w:rsidRPr="00267125" w:rsidSect="005B0A42">
          <w:pgSz w:w="12040" w:h="15640"/>
          <w:pgMar w:top="1440" w:right="1440" w:bottom="1440" w:left="1440" w:header="720" w:footer="288" w:gutter="0"/>
          <w:cols w:space="199"/>
          <w:docGrid w:linePitch="299"/>
        </w:sectPr>
      </w:pPr>
    </w:p>
    <w:bookmarkStart w:id="56" w:name="_Toc489514009"/>
    <w:p w14:paraId="4A50A3FA" w14:textId="37A6CEEC" w:rsidR="00BD66EF" w:rsidRPr="00661517" w:rsidRDefault="008A37E2" w:rsidP="008A37E2">
      <w:pPr>
        <w:pStyle w:val="Heading1"/>
        <w:jc w:val="center"/>
        <w:rPr>
          <w:rFonts w:ascii="Book Antiqua" w:hAnsi="Book Antiqua"/>
          <w:sz w:val="40"/>
          <w:szCs w:val="40"/>
        </w:rPr>
      </w:pPr>
      <w:r w:rsidRPr="00661517">
        <w:rPr>
          <w:rFonts w:ascii="Book Antiqua" w:hAnsi="Book Antiqua"/>
          <w:noProof/>
          <w:color w:val="1D4AA3"/>
          <w:sz w:val="40"/>
          <w:szCs w:val="40"/>
        </w:rPr>
        <w:lastRenderedPageBreak/>
        <mc:AlternateContent>
          <mc:Choice Requires="wps">
            <w:drawing>
              <wp:anchor distT="0" distB="0" distL="114300" distR="114300" simplePos="0" relativeHeight="251728384" behindDoc="0" locked="0" layoutInCell="1" allowOverlap="1" wp14:anchorId="155D0F00" wp14:editId="1EC4F77E">
                <wp:simplePos x="0" y="0"/>
                <wp:positionH relativeFrom="column">
                  <wp:posOffset>0</wp:posOffset>
                </wp:positionH>
                <wp:positionV relativeFrom="paragraph">
                  <wp:posOffset>471055</wp:posOffset>
                </wp:positionV>
                <wp:extent cx="5832764" cy="20781"/>
                <wp:effectExtent l="0" t="0" r="34925" b="36830"/>
                <wp:wrapNone/>
                <wp:docPr id="52" name="Straight Connector 52"/>
                <wp:cNvGraphicFramePr/>
                <a:graphic xmlns:a="http://schemas.openxmlformats.org/drawingml/2006/main">
                  <a:graphicData uri="http://schemas.microsoft.com/office/word/2010/wordprocessingShape">
                    <wps:wsp>
                      <wps:cNvCnPr/>
                      <wps:spPr>
                        <a:xfrm flipV="1">
                          <a:off x="0" y="0"/>
                          <a:ext cx="5832764" cy="2078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74C39AB3" id="Straight Connector 52" o:spid="_x0000_s1026" style="position:absolute;flip:y;z-index:251728384;visibility:visible;mso-wrap-style:square;mso-wrap-distance-left:9pt;mso-wrap-distance-top:0;mso-wrap-distance-right:9pt;mso-wrap-distance-bottom:0;mso-position-horizontal:absolute;mso-position-horizontal-relative:text;mso-position-vertical:absolute;mso-position-vertical-relative:text" from="0,37.1pt" to="459.25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" strokecolor="#4579b8 [3044]"/>
            </w:pict>
          </mc:Fallback>
        </mc:AlternateContent>
      </w:r>
      <w:r w:rsidR="00BD66EF" w:rsidRPr="00661517">
        <w:rPr>
          <w:rFonts w:ascii="Book Antiqua" w:hAnsi="Book Antiqua"/>
          <w:color w:val="1D4AA3"/>
          <w:sz w:val="40"/>
          <w:szCs w:val="40"/>
        </w:rPr>
        <w:t>INFORMATION TECHNOLOGY</w:t>
      </w:r>
      <w:bookmarkEnd w:id="56"/>
      <w:r w:rsidR="00C11A07" w:rsidRPr="00661517">
        <w:rPr>
          <w:rFonts w:ascii="Book Antiqua" w:hAnsi="Book Antiqua"/>
          <w:sz w:val="40"/>
          <w:szCs w:val="40"/>
        </w:rPr>
        <w:fldChar w:fldCharType="begin"/>
      </w:r>
      <w:r w:rsidR="00C11A07" w:rsidRPr="00661517">
        <w:rPr>
          <w:rFonts w:ascii="Book Antiqua" w:hAnsi="Book Antiqua"/>
          <w:sz w:val="40"/>
          <w:szCs w:val="40"/>
        </w:rPr>
        <w:instrText xml:space="preserve"> XE "INFORMATION TECHNOLOGY" </w:instrText>
      </w:r>
      <w:r w:rsidR="00C11A07" w:rsidRPr="00661517">
        <w:rPr>
          <w:rFonts w:ascii="Book Antiqua" w:hAnsi="Book Antiqua"/>
          <w:sz w:val="40"/>
          <w:szCs w:val="40"/>
        </w:rPr>
        <w:fldChar w:fldCharType="end"/>
      </w:r>
    </w:p>
    <w:p w14:paraId="12AF7E99" w14:textId="77777777" w:rsidR="0006673C" w:rsidRPr="00F12883" w:rsidRDefault="0006673C" w:rsidP="00BF233F">
      <w:pPr>
        <w:spacing w:after="0" w:line="240" w:lineRule="auto"/>
        <w:jc w:val="both"/>
        <w:rPr>
          <w:rFonts w:ascii="Book Antiqua" w:hAnsi="Book Antiqua"/>
          <w:sz w:val="20"/>
          <w:szCs w:val="20"/>
        </w:rPr>
      </w:pPr>
      <w:r w:rsidRPr="00F12883">
        <w:rPr>
          <w:rFonts w:ascii="Book Antiqua" w:hAnsi="Book Antiqua"/>
          <w:sz w:val="20"/>
          <w:szCs w:val="20"/>
        </w:rPr>
        <w:t>The Information Technology Program prepares students for careers as a desktop support technician or help desk specialist, associate network administrator, associate network engineer, or associate Linux administrator.</w:t>
      </w:r>
    </w:p>
    <w:p w14:paraId="71985FB6" w14:textId="77777777" w:rsidR="00BF233F" w:rsidRPr="00F12883" w:rsidRDefault="00BF233F" w:rsidP="00BF233F">
      <w:pPr>
        <w:spacing w:after="0" w:line="240" w:lineRule="auto"/>
        <w:jc w:val="both"/>
        <w:rPr>
          <w:rFonts w:ascii="Book Antiqua" w:hAnsi="Book Antiqua"/>
          <w:sz w:val="20"/>
          <w:szCs w:val="20"/>
        </w:rPr>
      </w:pPr>
    </w:p>
    <w:p w14:paraId="7D9CC8CB" w14:textId="77777777" w:rsidR="0006673C" w:rsidRPr="00F12883" w:rsidRDefault="0006673C" w:rsidP="00BF233F">
      <w:pPr>
        <w:spacing w:after="0" w:line="240" w:lineRule="auto"/>
        <w:jc w:val="both"/>
        <w:rPr>
          <w:rFonts w:ascii="Book Antiqua" w:hAnsi="Book Antiqua"/>
          <w:sz w:val="20"/>
          <w:szCs w:val="20"/>
        </w:rPr>
      </w:pPr>
      <w:r w:rsidRPr="00F12883">
        <w:rPr>
          <w:rFonts w:ascii="Book Antiqua" w:hAnsi="Book Antiqua"/>
          <w:sz w:val="20"/>
          <w:szCs w:val="20"/>
        </w:rPr>
        <w:t xml:space="preserve">The information technology associate degree </w:t>
      </w:r>
      <w:r w:rsidR="00CB1673" w:rsidRPr="00F12883">
        <w:rPr>
          <w:rFonts w:ascii="Book Antiqua" w:hAnsi="Book Antiqua"/>
          <w:sz w:val="20"/>
          <w:szCs w:val="20"/>
        </w:rPr>
        <w:t>provides a comprehensive under</w:t>
      </w:r>
      <w:r w:rsidRPr="00F12883">
        <w:rPr>
          <w:rFonts w:ascii="Book Antiqua" w:hAnsi="Book Antiqua"/>
          <w:sz w:val="20"/>
          <w:szCs w:val="20"/>
        </w:rPr>
        <w:t xml:space="preserve">standing of various areas of IT including computer hardware, operating systems, networking, and security. Student will gain the skills needed to set up and manage high performance computer networks using the latest </w:t>
      </w:r>
      <w:r w:rsidR="00CB1673" w:rsidRPr="00F12883">
        <w:rPr>
          <w:rFonts w:ascii="Book Antiqua" w:hAnsi="Book Antiqua"/>
          <w:sz w:val="20"/>
          <w:szCs w:val="20"/>
        </w:rPr>
        <w:t>networking tools including TCP/</w:t>
      </w:r>
      <w:r w:rsidRPr="00F12883">
        <w:rPr>
          <w:rFonts w:ascii="Book Antiqua" w:hAnsi="Book Antiqua"/>
          <w:sz w:val="20"/>
          <w:szCs w:val="20"/>
        </w:rPr>
        <w:t>IP, security firewalls, internet services and more. Students will also receive training in a variety of current technologies including Linux, Cisco and Microsoft.  Hands on experience are provided through computer simulations.</w:t>
      </w:r>
    </w:p>
    <w:p w14:paraId="02D0015F" w14:textId="77777777" w:rsidR="00BF233F" w:rsidRPr="00F12883" w:rsidRDefault="00BF233F" w:rsidP="00BF233F">
      <w:pPr>
        <w:spacing w:after="0" w:line="240" w:lineRule="auto"/>
        <w:rPr>
          <w:rFonts w:ascii="Book Antiqua" w:hAnsi="Book Antiqua"/>
          <w:sz w:val="20"/>
          <w:szCs w:val="20"/>
        </w:rPr>
      </w:pPr>
    </w:p>
    <w:p w14:paraId="00D1431A" w14:textId="77777777" w:rsidR="0006673C" w:rsidRPr="00F12883" w:rsidRDefault="00F12883" w:rsidP="00BF233F">
      <w:pPr>
        <w:spacing w:after="0" w:line="240" w:lineRule="auto"/>
        <w:rPr>
          <w:rFonts w:ascii="Book Antiqua" w:hAnsi="Book Antiqua"/>
          <w:sz w:val="20"/>
          <w:szCs w:val="20"/>
        </w:rPr>
      </w:pPr>
      <w:r>
        <w:rPr>
          <w:rFonts w:ascii="Book Antiqua" w:hAnsi="Book Antiqua"/>
          <w:sz w:val="20"/>
          <w:szCs w:val="20"/>
        </w:rPr>
        <w:t>Upon successful completion of the degree in information technology, t</w:t>
      </w:r>
      <w:r w:rsidR="0006673C" w:rsidRPr="00F12883">
        <w:rPr>
          <w:rFonts w:ascii="Book Antiqua" w:hAnsi="Book Antiqua"/>
          <w:sz w:val="20"/>
          <w:szCs w:val="20"/>
        </w:rPr>
        <w:t>he graduate will be able to:</w:t>
      </w:r>
    </w:p>
    <w:p w14:paraId="7707E8A7" w14:textId="77777777" w:rsidR="00BF233F" w:rsidRPr="00F12883" w:rsidRDefault="00BF233F" w:rsidP="00BF233F">
      <w:pPr>
        <w:spacing w:after="0" w:line="240" w:lineRule="auto"/>
        <w:ind w:left="720" w:hanging="720"/>
        <w:rPr>
          <w:rFonts w:ascii="Book Antiqua" w:hAnsi="Book Antiqua"/>
          <w:sz w:val="20"/>
          <w:szCs w:val="20"/>
        </w:rPr>
      </w:pPr>
    </w:p>
    <w:p w14:paraId="057545F4" w14:textId="77777777" w:rsidR="00F12883" w:rsidRDefault="0006673C" w:rsidP="00663217">
      <w:pPr>
        <w:pStyle w:val="ListParagraph"/>
        <w:numPr>
          <w:ilvl w:val="0"/>
          <w:numId w:val="31"/>
        </w:numPr>
        <w:spacing w:after="0" w:line="240" w:lineRule="auto"/>
        <w:rPr>
          <w:rFonts w:ascii="Book Antiqua" w:hAnsi="Book Antiqua"/>
          <w:sz w:val="20"/>
          <w:szCs w:val="20"/>
        </w:rPr>
      </w:pPr>
      <w:r w:rsidRPr="00F12883">
        <w:rPr>
          <w:rFonts w:ascii="Book Antiqua" w:hAnsi="Book Antiqua"/>
          <w:sz w:val="20"/>
          <w:szCs w:val="20"/>
        </w:rPr>
        <w:t>Insta</w:t>
      </w:r>
      <w:r w:rsidR="00387741" w:rsidRPr="00F12883">
        <w:rPr>
          <w:rFonts w:ascii="Book Antiqua" w:hAnsi="Book Antiqua"/>
          <w:sz w:val="20"/>
          <w:szCs w:val="20"/>
        </w:rPr>
        <w:t>ll, upgrade, configure, and ad</w:t>
      </w:r>
      <w:r w:rsidRPr="00F12883">
        <w:rPr>
          <w:rFonts w:ascii="Book Antiqua" w:hAnsi="Book Antiqua"/>
          <w:sz w:val="20"/>
          <w:szCs w:val="20"/>
        </w:rPr>
        <w:t>minister client computer hardware, software, and industry troubleshooting procedures.</w:t>
      </w:r>
    </w:p>
    <w:p w14:paraId="7F0948AD" w14:textId="77777777" w:rsidR="00F12883" w:rsidRDefault="0006673C" w:rsidP="00663217">
      <w:pPr>
        <w:pStyle w:val="ListParagraph"/>
        <w:numPr>
          <w:ilvl w:val="0"/>
          <w:numId w:val="31"/>
        </w:numPr>
        <w:spacing w:after="0" w:line="240" w:lineRule="auto"/>
        <w:rPr>
          <w:rFonts w:ascii="Book Antiqua" w:hAnsi="Book Antiqua"/>
          <w:sz w:val="20"/>
          <w:szCs w:val="20"/>
        </w:rPr>
      </w:pPr>
      <w:r w:rsidRPr="00F12883">
        <w:rPr>
          <w:rFonts w:ascii="Book Antiqua" w:hAnsi="Book Antiqua"/>
          <w:sz w:val="20"/>
          <w:szCs w:val="20"/>
        </w:rPr>
        <w:t>Develop a functional understanding of network software configuration.</w:t>
      </w:r>
    </w:p>
    <w:p w14:paraId="2236070A" w14:textId="77777777" w:rsidR="00F12883" w:rsidRDefault="0006673C" w:rsidP="00663217">
      <w:pPr>
        <w:pStyle w:val="ListParagraph"/>
        <w:numPr>
          <w:ilvl w:val="0"/>
          <w:numId w:val="31"/>
        </w:numPr>
        <w:spacing w:after="0" w:line="240" w:lineRule="auto"/>
        <w:rPr>
          <w:rFonts w:ascii="Book Antiqua" w:hAnsi="Book Antiqua"/>
          <w:sz w:val="20"/>
          <w:szCs w:val="20"/>
        </w:rPr>
      </w:pPr>
      <w:r w:rsidRPr="00F12883">
        <w:rPr>
          <w:rFonts w:ascii="Book Antiqua" w:hAnsi="Book Antiqua"/>
          <w:sz w:val="20"/>
          <w:szCs w:val="20"/>
        </w:rPr>
        <w:t>Maintain and support information systems in a wide range of computing environments with Microsoft Windows and the integrated family of server products.</w:t>
      </w:r>
    </w:p>
    <w:p w14:paraId="0DB8DD95" w14:textId="77777777" w:rsidR="00F12883" w:rsidRDefault="0006673C" w:rsidP="00663217">
      <w:pPr>
        <w:pStyle w:val="ListParagraph"/>
        <w:numPr>
          <w:ilvl w:val="0"/>
          <w:numId w:val="31"/>
        </w:numPr>
        <w:spacing w:after="0" w:line="240" w:lineRule="auto"/>
        <w:rPr>
          <w:rFonts w:ascii="Book Antiqua" w:hAnsi="Book Antiqua"/>
          <w:sz w:val="20"/>
          <w:szCs w:val="20"/>
        </w:rPr>
      </w:pPr>
      <w:r w:rsidRPr="00F12883">
        <w:rPr>
          <w:rFonts w:ascii="Book Antiqua" w:hAnsi="Book Antiqua"/>
          <w:sz w:val="20"/>
          <w:szCs w:val="20"/>
        </w:rPr>
        <w:t>Maintain and support Linux OS computers and servers.</w:t>
      </w:r>
    </w:p>
    <w:p w14:paraId="08195388" w14:textId="77777777" w:rsidR="0006673C" w:rsidRPr="00F12883" w:rsidRDefault="0006673C" w:rsidP="00663217">
      <w:pPr>
        <w:pStyle w:val="ListParagraph"/>
        <w:numPr>
          <w:ilvl w:val="0"/>
          <w:numId w:val="31"/>
        </w:numPr>
        <w:spacing w:after="0" w:line="240" w:lineRule="auto"/>
        <w:rPr>
          <w:rFonts w:ascii="Book Antiqua" w:hAnsi="Book Antiqua"/>
          <w:sz w:val="20"/>
          <w:szCs w:val="20"/>
        </w:rPr>
      </w:pPr>
      <w:r w:rsidRPr="00F12883">
        <w:rPr>
          <w:rFonts w:ascii="Book Antiqua" w:hAnsi="Book Antiqua"/>
          <w:sz w:val="20"/>
          <w:szCs w:val="20"/>
        </w:rPr>
        <w:t>Demonstrate the knowledge of security practices and procedures.</w:t>
      </w:r>
    </w:p>
    <w:p w14:paraId="4EA636F0" w14:textId="77777777" w:rsidR="00FA3D34" w:rsidRPr="00F12883" w:rsidRDefault="00FA3D34" w:rsidP="00BF233F">
      <w:pPr>
        <w:spacing w:after="0" w:line="240" w:lineRule="auto"/>
        <w:rPr>
          <w:rFonts w:ascii="Book Antiqua" w:hAnsi="Book Antiqua"/>
          <w:sz w:val="20"/>
          <w:szCs w:val="20"/>
        </w:rPr>
      </w:pPr>
    </w:p>
    <w:p w14:paraId="5996674F" w14:textId="77777777" w:rsidR="00117139" w:rsidRPr="00F12883" w:rsidRDefault="00117139" w:rsidP="00BF233F">
      <w:pPr>
        <w:spacing w:after="0" w:line="240" w:lineRule="auto"/>
        <w:rPr>
          <w:rFonts w:ascii="Book Antiqua" w:hAnsi="Book Antiqua"/>
          <w:sz w:val="20"/>
          <w:szCs w:val="20"/>
        </w:rPr>
      </w:pPr>
    </w:p>
    <w:p w14:paraId="7A061E88" w14:textId="77777777" w:rsidR="00117139" w:rsidRPr="00F12883" w:rsidRDefault="00117139" w:rsidP="00BF233F">
      <w:pPr>
        <w:spacing w:after="0" w:line="240" w:lineRule="auto"/>
        <w:rPr>
          <w:rFonts w:ascii="Book Antiqua" w:hAnsi="Book Antiqua"/>
          <w:sz w:val="20"/>
          <w:szCs w:val="20"/>
        </w:rPr>
      </w:pPr>
    </w:p>
    <w:p w14:paraId="57CE49A1" w14:textId="77777777" w:rsidR="00117139" w:rsidRDefault="00117139" w:rsidP="0006673C">
      <w:pPr>
        <w:spacing w:after="0" w:line="240" w:lineRule="auto"/>
        <w:rPr>
          <w:rFonts w:ascii="Book Antiqua" w:hAnsi="Book Antiqua"/>
          <w:sz w:val="18"/>
          <w:szCs w:val="18"/>
        </w:rPr>
      </w:pPr>
    </w:p>
    <w:p w14:paraId="1FEB9A01" w14:textId="77777777" w:rsidR="00117139" w:rsidRDefault="00117139" w:rsidP="0006673C">
      <w:pPr>
        <w:spacing w:after="0" w:line="240" w:lineRule="auto"/>
        <w:rPr>
          <w:rFonts w:ascii="Book Antiqua" w:hAnsi="Book Antiqua"/>
          <w:sz w:val="18"/>
          <w:szCs w:val="18"/>
        </w:rPr>
      </w:pPr>
    </w:p>
    <w:p w14:paraId="2C7FDD26" w14:textId="77777777" w:rsidR="00117139" w:rsidRDefault="00117139" w:rsidP="0006673C">
      <w:pPr>
        <w:spacing w:after="0" w:line="240" w:lineRule="auto"/>
        <w:rPr>
          <w:rFonts w:ascii="Book Antiqua" w:hAnsi="Book Antiqua"/>
          <w:sz w:val="18"/>
          <w:szCs w:val="18"/>
        </w:rPr>
      </w:pPr>
    </w:p>
    <w:p w14:paraId="4053CAE7" w14:textId="77777777" w:rsidR="00117139" w:rsidRDefault="00117139" w:rsidP="0006673C">
      <w:pPr>
        <w:spacing w:after="0" w:line="240" w:lineRule="auto"/>
        <w:rPr>
          <w:rFonts w:ascii="Book Antiqua" w:hAnsi="Book Antiqua"/>
          <w:sz w:val="18"/>
          <w:szCs w:val="18"/>
        </w:rPr>
      </w:pPr>
    </w:p>
    <w:p w14:paraId="699BE06C" w14:textId="77777777" w:rsidR="00117139" w:rsidRDefault="00117139" w:rsidP="0006673C">
      <w:pPr>
        <w:spacing w:after="0" w:line="240" w:lineRule="auto"/>
        <w:rPr>
          <w:rFonts w:ascii="Book Antiqua" w:hAnsi="Book Antiqua"/>
          <w:sz w:val="18"/>
          <w:szCs w:val="18"/>
        </w:rPr>
      </w:pPr>
    </w:p>
    <w:p w14:paraId="1BFD8DA4" w14:textId="77777777" w:rsidR="00117139" w:rsidRDefault="00117139" w:rsidP="0006673C">
      <w:pPr>
        <w:spacing w:after="0" w:line="240" w:lineRule="auto"/>
        <w:rPr>
          <w:rFonts w:ascii="Book Antiqua" w:hAnsi="Book Antiqua"/>
          <w:sz w:val="18"/>
          <w:szCs w:val="18"/>
        </w:rPr>
      </w:pPr>
    </w:p>
    <w:p w14:paraId="692F9076" w14:textId="77777777" w:rsidR="00117139" w:rsidRDefault="00117139" w:rsidP="0006673C">
      <w:pPr>
        <w:spacing w:after="0" w:line="240" w:lineRule="auto"/>
        <w:rPr>
          <w:rFonts w:ascii="Book Antiqua" w:hAnsi="Book Antiqua"/>
          <w:sz w:val="18"/>
          <w:szCs w:val="18"/>
        </w:rPr>
      </w:pPr>
    </w:p>
    <w:p w14:paraId="60C5EE6F" w14:textId="77777777" w:rsidR="00117139" w:rsidRDefault="00117139" w:rsidP="0006673C">
      <w:pPr>
        <w:spacing w:after="0" w:line="240" w:lineRule="auto"/>
        <w:rPr>
          <w:rFonts w:ascii="Book Antiqua" w:hAnsi="Book Antiqua"/>
          <w:sz w:val="18"/>
          <w:szCs w:val="18"/>
        </w:rPr>
      </w:pPr>
    </w:p>
    <w:p w14:paraId="245903EC" w14:textId="77777777" w:rsidR="00117139" w:rsidRDefault="00117139" w:rsidP="0006673C">
      <w:pPr>
        <w:spacing w:after="0" w:line="240" w:lineRule="auto"/>
        <w:rPr>
          <w:rFonts w:ascii="Book Antiqua" w:hAnsi="Book Antiqua"/>
          <w:sz w:val="18"/>
          <w:szCs w:val="18"/>
        </w:rPr>
      </w:pPr>
    </w:p>
    <w:p w14:paraId="05F84849" w14:textId="77777777" w:rsidR="00117139" w:rsidRDefault="00117139" w:rsidP="0006673C">
      <w:pPr>
        <w:spacing w:after="0" w:line="240" w:lineRule="auto"/>
        <w:rPr>
          <w:rFonts w:ascii="Book Antiqua" w:hAnsi="Book Antiqua"/>
          <w:sz w:val="18"/>
          <w:szCs w:val="18"/>
        </w:rPr>
      </w:pPr>
    </w:p>
    <w:p w14:paraId="20F9B9F1" w14:textId="77777777" w:rsidR="00117139" w:rsidRDefault="00117139" w:rsidP="0006673C">
      <w:pPr>
        <w:spacing w:after="0" w:line="240" w:lineRule="auto"/>
        <w:rPr>
          <w:rFonts w:ascii="Book Antiqua" w:hAnsi="Book Antiqua"/>
          <w:sz w:val="18"/>
          <w:szCs w:val="18"/>
        </w:rPr>
      </w:pPr>
    </w:p>
    <w:p w14:paraId="275F067A" w14:textId="77777777" w:rsidR="00117139" w:rsidRDefault="00117139" w:rsidP="0006673C">
      <w:pPr>
        <w:spacing w:after="0" w:line="240" w:lineRule="auto"/>
        <w:rPr>
          <w:rFonts w:ascii="Book Antiqua" w:hAnsi="Book Antiqua"/>
          <w:sz w:val="18"/>
          <w:szCs w:val="18"/>
        </w:rPr>
      </w:pPr>
    </w:p>
    <w:p w14:paraId="03884B71" w14:textId="77777777" w:rsidR="00117139" w:rsidRDefault="00117139" w:rsidP="0006673C">
      <w:pPr>
        <w:spacing w:after="0" w:line="240" w:lineRule="auto"/>
        <w:rPr>
          <w:rFonts w:ascii="Book Antiqua" w:hAnsi="Book Antiqua"/>
          <w:sz w:val="18"/>
          <w:szCs w:val="18"/>
        </w:rPr>
      </w:pPr>
    </w:p>
    <w:p w14:paraId="1EC2EEB7" w14:textId="77777777" w:rsidR="00117139" w:rsidRDefault="00117139" w:rsidP="0006673C">
      <w:pPr>
        <w:spacing w:after="0" w:line="240" w:lineRule="auto"/>
        <w:rPr>
          <w:rFonts w:ascii="Book Antiqua" w:hAnsi="Book Antiqua"/>
          <w:sz w:val="18"/>
          <w:szCs w:val="18"/>
        </w:rPr>
      </w:pPr>
    </w:p>
    <w:p w14:paraId="374CB2F4" w14:textId="77777777" w:rsidR="00117139" w:rsidRDefault="00117139" w:rsidP="0006673C">
      <w:pPr>
        <w:spacing w:after="0" w:line="240" w:lineRule="auto"/>
        <w:rPr>
          <w:rFonts w:ascii="Book Antiqua" w:hAnsi="Book Antiqua"/>
          <w:sz w:val="18"/>
          <w:szCs w:val="18"/>
        </w:rPr>
      </w:pPr>
    </w:p>
    <w:p w14:paraId="147A17A1" w14:textId="77777777" w:rsidR="00117139" w:rsidRDefault="00117139" w:rsidP="0006673C">
      <w:pPr>
        <w:spacing w:after="0" w:line="240" w:lineRule="auto"/>
        <w:rPr>
          <w:rFonts w:ascii="Book Antiqua" w:hAnsi="Book Antiqua"/>
          <w:sz w:val="18"/>
          <w:szCs w:val="18"/>
        </w:rPr>
      </w:pPr>
    </w:p>
    <w:p w14:paraId="2AE93EED" w14:textId="77777777" w:rsidR="00117139" w:rsidRDefault="00117139" w:rsidP="0006673C">
      <w:pPr>
        <w:spacing w:after="0" w:line="240" w:lineRule="auto"/>
        <w:rPr>
          <w:rFonts w:ascii="Book Antiqua" w:hAnsi="Book Antiqua"/>
          <w:sz w:val="18"/>
          <w:szCs w:val="18"/>
        </w:rPr>
      </w:pPr>
    </w:p>
    <w:p w14:paraId="511FCFDB" w14:textId="77777777" w:rsidR="00117139" w:rsidRDefault="00117139" w:rsidP="0006673C">
      <w:pPr>
        <w:spacing w:after="0" w:line="240" w:lineRule="auto"/>
        <w:rPr>
          <w:rFonts w:ascii="Book Antiqua" w:hAnsi="Book Antiqua"/>
          <w:sz w:val="18"/>
          <w:szCs w:val="18"/>
        </w:rPr>
      </w:pPr>
    </w:p>
    <w:p w14:paraId="4C75E285" w14:textId="77777777" w:rsidR="00117139" w:rsidRDefault="00117139" w:rsidP="0006673C">
      <w:pPr>
        <w:spacing w:after="0" w:line="240" w:lineRule="auto"/>
        <w:rPr>
          <w:rFonts w:ascii="Book Antiqua" w:hAnsi="Book Antiqua"/>
          <w:sz w:val="18"/>
          <w:szCs w:val="18"/>
        </w:rPr>
      </w:pPr>
    </w:p>
    <w:p w14:paraId="617FD99D" w14:textId="77777777" w:rsidR="00117139" w:rsidRDefault="00117139" w:rsidP="0006673C">
      <w:pPr>
        <w:spacing w:after="0" w:line="240" w:lineRule="auto"/>
        <w:rPr>
          <w:rFonts w:ascii="Book Antiqua" w:hAnsi="Book Antiqua"/>
          <w:sz w:val="18"/>
          <w:szCs w:val="18"/>
        </w:rPr>
      </w:pPr>
    </w:p>
    <w:p w14:paraId="00CC38F3" w14:textId="77777777" w:rsidR="00117139" w:rsidRDefault="00117139" w:rsidP="0006673C">
      <w:pPr>
        <w:spacing w:after="0" w:line="240" w:lineRule="auto"/>
        <w:rPr>
          <w:rFonts w:ascii="Book Antiqua" w:hAnsi="Book Antiqua"/>
          <w:sz w:val="18"/>
          <w:szCs w:val="18"/>
        </w:rPr>
      </w:pPr>
    </w:p>
    <w:p w14:paraId="35B17EBF" w14:textId="77777777" w:rsidR="00117139" w:rsidRDefault="00117139" w:rsidP="0006673C">
      <w:pPr>
        <w:spacing w:after="0" w:line="240" w:lineRule="auto"/>
        <w:rPr>
          <w:rFonts w:ascii="Book Antiqua" w:hAnsi="Book Antiqua"/>
          <w:sz w:val="18"/>
          <w:szCs w:val="18"/>
        </w:rPr>
      </w:pPr>
    </w:p>
    <w:p w14:paraId="75582F44" w14:textId="77777777" w:rsidR="00117139" w:rsidRDefault="00117139" w:rsidP="0006673C">
      <w:pPr>
        <w:spacing w:after="0" w:line="240" w:lineRule="auto"/>
        <w:rPr>
          <w:rFonts w:ascii="Book Antiqua" w:hAnsi="Book Antiqua"/>
          <w:sz w:val="18"/>
          <w:szCs w:val="18"/>
        </w:rPr>
      </w:pPr>
    </w:p>
    <w:p w14:paraId="531A2CC0" w14:textId="77777777" w:rsidR="00117139" w:rsidRDefault="00117139" w:rsidP="0006673C">
      <w:pPr>
        <w:spacing w:after="0" w:line="240" w:lineRule="auto"/>
        <w:rPr>
          <w:rFonts w:ascii="Book Antiqua" w:hAnsi="Book Antiqua"/>
          <w:sz w:val="18"/>
          <w:szCs w:val="18"/>
        </w:rPr>
      </w:pPr>
    </w:p>
    <w:p w14:paraId="2E33B511" w14:textId="77777777" w:rsidR="00117139" w:rsidRDefault="00117139" w:rsidP="0006673C">
      <w:pPr>
        <w:spacing w:after="0" w:line="240" w:lineRule="auto"/>
        <w:rPr>
          <w:rFonts w:ascii="Book Antiqua" w:hAnsi="Book Antiqua"/>
          <w:sz w:val="18"/>
          <w:szCs w:val="18"/>
        </w:rPr>
      </w:pPr>
    </w:p>
    <w:p w14:paraId="10B6158F" w14:textId="77777777" w:rsidR="00117139" w:rsidRDefault="00117139" w:rsidP="0006673C">
      <w:pPr>
        <w:spacing w:after="0" w:line="240" w:lineRule="auto"/>
        <w:rPr>
          <w:rFonts w:ascii="Book Antiqua" w:hAnsi="Book Antiqua"/>
          <w:sz w:val="18"/>
          <w:szCs w:val="18"/>
        </w:rPr>
      </w:pPr>
    </w:p>
    <w:p w14:paraId="3465D442" w14:textId="77777777" w:rsidR="00117139" w:rsidRDefault="00117139" w:rsidP="0006673C">
      <w:pPr>
        <w:spacing w:after="0" w:line="240" w:lineRule="auto"/>
        <w:rPr>
          <w:rFonts w:ascii="Book Antiqua" w:hAnsi="Book Antiqua"/>
          <w:sz w:val="18"/>
          <w:szCs w:val="18"/>
        </w:rPr>
      </w:pPr>
    </w:p>
    <w:p w14:paraId="418CC27D" w14:textId="77777777" w:rsidR="00117139" w:rsidRDefault="00117139" w:rsidP="0006673C">
      <w:pPr>
        <w:spacing w:after="0" w:line="240" w:lineRule="auto"/>
        <w:rPr>
          <w:rFonts w:ascii="Book Antiqua" w:hAnsi="Book Antiqua"/>
          <w:sz w:val="18"/>
          <w:szCs w:val="18"/>
        </w:rPr>
      </w:pPr>
    </w:p>
    <w:p w14:paraId="500E1F6F" w14:textId="6C2152F2" w:rsidR="00117139" w:rsidRPr="00661517" w:rsidRDefault="00117139" w:rsidP="00117139">
      <w:pPr>
        <w:pStyle w:val="Title"/>
        <w:jc w:val="center"/>
        <w:rPr>
          <w:rFonts w:ascii="Book Antiqua" w:hAnsi="Book Antiqua"/>
          <w:b/>
          <w:color w:val="1D4AA3"/>
          <w:sz w:val="40"/>
          <w:szCs w:val="40"/>
        </w:rPr>
      </w:pPr>
      <w:r w:rsidRPr="00661517">
        <w:rPr>
          <w:rFonts w:ascii="Book Antiqua" w:hAnsi="Book Antiqua"/>
          <w:b/>
          <w:color w:val="1D4AA3"/>
          <w:sz w:val="40"/>
          <w:szCs w:val="40"/>
        </w:rPr>
        <w:lastRenderedPageBreak/>
        <w:t>INFORMATION TECHNOLOGY</w:t>
      </w:r>
      <w:r w:rsidR="00C11A07" w:rsidRPr="00661517">
        <w:rPr>
          <w:rFonts w:ascii="Book Antiqua" w:hAnsi="Book Antiqua"/>
          <w:b/>
          <w:color w:val="1D4AA3"/>
          <w:sz w:val="40"/>
          <w:szCs w:val="40"/>
        </w:rPr>
        <w:fldChar w:fldCharType="begin"/>
      </w:r>
      <w:r w:rsidR="00C11A07" w:rsidRPr="00661517">
        <w:rPr>
          <w:rFonts w:ascii="Book Antiqua" w:hAnsi="Book Antiqua"/>
        </w:rPr>
        <w:instrText xml:space="preserve"> </w:instrText>
      </w:r>
      <w:r w:rsidR="00C11A07" w:rsidRPr="00661517">
        <w:rPr>
          <w:rFonts w:ascii="Book Antiqua" w:hAnsi="Book Antiqua"/>
          <w:b/>
          <w:color w:val="1D4AA3"/>
          <w:sz w:val="40"/>
          <w:szCs w:val="40"/>
        </w:rPr>
        <w:instrText>INFORMATION TECHNOLOGY</w:instrText>
      </w:r>
      <w:r w:rsidR="00C11A07" w:rsidRPr="00661517">
        <w:rPr>
          <w:rFonts w:ascii="Book Antiqua" w:hAnsi="Book Antiqua"/>
        </w:rPr>
        <w:instrText xml:space="preserve">" </w:instrText>
      </w:r>
      <w:r w:rsidR="00C11A07" w:rsidRPr="00661517">
        <w:rPr>
          <w:rFonts w:ascii="Book Antiqua" w:hAnsi="Book Antiqua"/>
          <w:b/>
          <w:color w:val="1D4AA3"/>
          <w:sz w:val="40"/>
          <w:szCs w:val="40"/>
        </w:rPr>
        <w:fldChar w:fldCharType="separate"/>
      </w:r>
      <w:r w:rsidR="00AF1604">
        <w:rPr>
          <w:rFonts w:ascii="Book Antiqua" w:hAnsi="Book Antiqua"/>
          <w:bCs/>
          <w:color w:val="1D4AA3"/>
          <w:sz w:val="40"/>
          <w:szCs w:val="40"/>
        </w:rPr>
        <w:t>.</w:t>
      </w:r>
      <w:r w:rsidR="00C11A07" w:rsidRPr="00661517">
        <w:rPr>
          <w:rFonts w:ascii="Book Antiqua" w:hAnsi="Book Antiqua"/>
          <w:b/>
          <w:color w:val="1D4AA3"/>
          <w:sz w:val="40"/>
          <w:szCs w:val="40"/>
        </w:rPr>
        <w:fldChar w:fldCharType="end"/>
      </w:r>
    </w:p>
    <w:p w14:paraId="48D8BFFD" w14:textId="77777777" w:rsidR="00117139" w:rsidRDefault="00117139" w:rsidP="0006673C">
      <w:pPr>
        <w:spacing w:after="0" w:line="240" w:lineRule="auto"/>
        <w:rPr>
          <w:rFonts w:ascii="Book Antiqua" w:hAnsi="Book Antiqua"/>
          <w:sz w:val="18"/>
          <w:szCs w:val="18"/>
        </w:rPr>
      </w:pPr>
    </w:p>
    <w:p w14:paraId="3E4A1E82" w14:textId="77777777" w:rsidR="00FA3D34" w:rsidRPr="00661517" w:rsidRDefault="00FA3D34" w:rsidP="00FA3D34">
      <w:pPr>
        <w:widowControl/>
        <w:jc w:val="center"/>
        <w:rPr>
          <w:rFonts w:ascii="Book Antiqua" w:hAnsi="Book Antiqua"/>
          <w:b/>
          <w:color w:val="1D4AA3"/>
          <w:sz w:val="28"/>
          <w:szCs w:val="28"/>
        </w:rPr>
      </w:pPr>
      <w:r w:rsidRPr="00661517">
        <w:rPr>
          <w:rFonts w:ascii="Book Antiqua" w:hAnsi="Book Antiqua"/>
          <w:b/>
          <w:color w:val="1D4AA3"/>
          <w:sz w:val="28"/>
          <w:szCs w:val="28"/>
        </w:rPr>
        <w:t>ATS</w:t>
      </w:r>
      <w:r w:rsidR="00EC3EB8" w:rsidRPr="00661517">
        <w:rPr>
          <w:rFonts w:ascii="Book Antiqua" w:hAnsi="Book Antiqua"/>
          <w:b/>
          <w:color w:val="1D4AA3"/>
          <w:sz w:val="28"/>
          <w:szCs w:val="28"/>
        </w:rPr>
        <w:t xml:space="preserve"> – TYPE A</w:t>
      </w:r>
    </w:p>
    <w:tbl>
      <w:tblPr>
        <w:tblStyle w:val="TableGrid"/>
        <w:tblW w:w="0" w:type="auto"/>
        <w:tblLook w:val="04A0" w:firstRow="1" w:lastRow="0" w:firstColumn="1" w:lastColumn="0" w:noHBand="0" w:noVBand="1"/>
      </w:tblPr>
      <w:tblGrid>
        <w:gridCol w:w="2448"/>
        <w:gridCol w:w="2338"/>
        <w:gridCol w:w="2235"/>
        <w:gridCol w:w="2129"/>
      </w:tblGrid>
      <w:tr w:rsidR="00FA3D34" w:rsidRPr="001D530F" w14:paraId="7706150B" w14:textId="77777777" w:rsidTr="006360F1">
        <w:tc>
          <w:tcPr>
            <w:tcW w:w="2692" w:type="dxa"/>
          </w:tcPr>
          <w:p w14:paraId="3C8133A6" w14:textId="77777777" w:rsidR="00FA3D34" w:rsidRPr="008A37E2" w:rsidRDefault="004B10AA" w:rsidP="006360F1">
            <w:pPr>
              <w:jc w:val="center"/>
              <w:rPr>
                <w:rFonts w:ascii="Book Antiqua" w:hAnsi="Book Antiqua"/>
                <w:b/>
                <w:sz w:val="18"/>
                <w:szCs w:val="18"/>
              </w:rPr>
            </w:pPr>
            <w:r w:rsidRPr="008A37E2">
              <w:rPr>
                <w:rFonts w:ascii="Book Antiqua" w:hAnsi="Book Antiqua"/>
                <w:b/>
                <w:sz w:val="18"/>
                <w:szCs w:val="18"/>
              </w:rPr>
              <w:t>SEMESTER I</w:t>
            </w:r>
          </w:p>
        </w:tc>
        <w:tc>
          <w:tcPr>
            <w:tcW w:w="2692" w:type="dxa"/>
          </w:tcPr>
          <w:p w14:paraId="43A739A7" w14:textId="77777777" w:rsidR="00FA3D34" w:rsidRPr="008A37E2" w:rsidRDefault="00FA3D34" w:rsidP="006360F1">
            <w:pPr>
              <w:jc w:val="center"/>
              <w:rPr>
                <w:rFonts w:ascii="Book Antiqua" w:hAnsi="Book Antiqua"/>
                <w:b/>
                <w:sz w:val="18"/>
                <w:szCs w:val="18"/>
              </w:rPr>
            </w:pPr>
            <w:r w:rsidRPr="008A37E2">
              <w:rPr>
                <w:rFonts w:ascii="Book Antiqua" w:hAnsi="Book Antiqua"/>
                <w:b/>
                <w:sz w:val="18"/>
                <w:szCs w:val="18"/>
              </w:rPr>
              <w:t>SEMESTER II</w:t>
            </w:r>
          </w:p>
        </w:tc>
        <w:tc>
          <w:tcPr>
            <w:tcW w:w="2543" w:type="dxa"/>
          </w:tcPr>
          <w:p w14:paraId="015B870D" w14:textId="77777777" w:rsidR="00FA3D34" w:rsidRPr="008A37E2" w:rsidRDefault="00FA3D34" w:rsidP="006360F1">
            <w:pPr>
              <w:jc w:val="center"/>
              <w:rPr>
                <w:rFonts w:ascii="Book Antiqua" w:hAnsi="Book Antiqua"/>
                <w:b/>
                <w:sz w:val="18"/>
                <w:szCs w:val="18"/>
              </w:rPr>
            </w:pPr>
            <w:r w:rsidRPr="008A37E2">
              <w:rPr>
                <w:rFonts w:ascii="Book Antiqua" w:hAnsi="Book Antiqua"/>
                <w:b/>
                <w:sz w:val="18"/>
                <w:szCs w:val="18"/>
              </w:rPr>
              <w:t>SEMESTER III</w:t>
            </w:r>
          </w:p>
        </w:tc>
        <w:tc>
          <w:tcPr>
            <w:tcW w:w="2369" w:type="dxa"/>
          </w:tcPr>
          <w:p w14:paraId="2F58A6DC" w14:textId="77777777" w:rsidR="00FA3D34" w:rsidRPr="008A37E2" w:rsidRDefault="00FA3D34" w:rsidP="006360F1">
            <w:pPr>
              <w:jc w:val="center"/>
              <w:rPr>
                <w:rFonts w:ascii="Book Antiqua" w:hAnsi="Book Antiqua"/>
                <w:b/>
                <w:sz w:val="18"/>
                <w:szCs w:val="18"/>
              </w:rPr>
            </w:pPr>
            <w:r w:rsidRPr="008A37E2">
              <w:rPr>
                <w:rFonts w:ascii="Book Antiqua" w:hAnsi="Book Antiqua"/>
                <w:b/>
                <w:sz w:val="18"/>
                <w:szCs w:val="18"/>
              </w:rPr>
              <w:t>SEMESTER IV</w:t>
            </w:r>
          </w:p>
        </w:tc>
      </w:tr>
      <w:tr w:rsidR="00FA3D34" w:rsidRPr="003A4174" w14:paraId="2B3EA236" w14:textId="77777777" w:rsidTr="006360F1">
        <w:tc>
          <w:tcPr>
            <w:tcW w:w="2692" w:type="dxa"/>
          </w:tcPr>
          <w:p w14:paraId="3F624B82" w14:textId="77777777" w:rsidR="00FA3D34" w:rsidRPr="008A37E2" w:rsidRDefault="00FA3D34" w:rsidP="006360F1">
            <w:pPr>
              <w:rPr>
                <w:rFonts w:ascii="Book Antiqua" w:hAnsi="Book Antiqua"/>
                <w:b/>
                <w:sz w:val="18"/>
                <w:szCs w:val="18"/>
              </w:rPr>
            </w:pPr>
            <w:r w:rsidRPr="008A37E2">
              <w:rPr>
                <w:rFonts w:ascii="Book Antiqua" w:hAnsi="Book Antiqua"/>
                <w:b/>
                <w:sz w:val="18"/>
                <w:szCs w:val="18"/>
              </w:rPr>
              <w:t>CSS106</w:t>
            </w:r>
          </w:p>
          <w:p w14:paraId="38F789E0" w14:textId="77777777" w:rsidR="00FA3D34" w:rsidRPr="008A37E2" w:rsidRDefault="00FA3D34" w:rsidP="006360F1">
            <w:pPr>
              <w:rPr>
                <w:rFonts w:ascii="Book Antiqua" w:hAnsi="Book Antiqua"/>
                <w:sz w:val="18"/>
                <w:szCs w:val="18"/>
              </w:rPr>
            </w:pPr>
            <w:r w:rsidRPr="008A37E2">
              <w:rPr>
                <w:rFonts w:ascii="Book Antiqua" w:hAnsi="Book Antiqua"/>
                <w:sz w:val="18"/>
                <w:szCs w:val="18"/>
              </w:rPr>
              <w:t>Succeeding in College</w:t>
            </w:r>
          </w:p>
          <w:p w14:paraId="0B713371" w14:textId="4C83705D" w:rsidR="00FA3D34" w:rsidRDefault="00FA3D34" w:rsidP="006360F1">
            <w:pPr>
              <w:rPr>
                <w:rFonts w:ascii="Book Antiqua" w:hAnsi="Book Antiqua"/>
                <w:sz w:val="18"/>
                <w:szCs w:val="18"/>
              </w:rPr>
            </w:pPr>
            <w:r w:rsidRPr="008A37E2">
              <w:rPr>
                <w:rFonts w:ascii="Book Antiqua" w:hAnsi="Book Antiqua"/>
                <w:sz w:val="18"/>
                <w:szCs w:val="18"/>
              </w:rPr>
              <w:t xml:space="preserve">                         </w:t>
            </w:r>
          </w:p>
          <w:p w14:paraId="697A87C9" w14:textId="77777777" w:rsidR="008A37E2" w:rsidRPr="008A37E2" w:rsidRDefault="008A37E2" w:rsidP="006360F1">
            <w:pPr>
              <w:rPr>
                <w:rFonts w:ascii="Book Antiqua" w:hAnsi="Book Antiqua"/>
                <w:sz w:val="18"/>
                <w:szCs w:val="18"/>
              </w:rPr>
            </w:pPr>
          </w:p>
          <w:p w14:paraId="10CF1A18" w14:textId="09256A9D" w:rsidR="00FA3D34" w:rsidRPr="008A37E2" w:rsidRDefault="00FA3D34" w:rsidP="006360F1">
            <w:pPr>
              <w:rPr>
                <w:rFonts w:ascii="Book Antiqua" w:hAnsi="Book Antiqua"/>
                <w:sz w:val="18"/>
                <w:szCs w:val="18"/>
              </w:rPr>
            </w:pPr>
            <w:r w:rsidRPr="008A37E2">
              <w:rPr>
                <w:rFonts w:ascii="Book Antiqua" w:hAnsi="Book Antiqua"/>
                <w:sz w:val="18"/>
                <w:szCs w:val="18"/>
              </w:rPr>
              <w:t xml:space="preserve">                </w:t>
            </w:r>
            <w:r w:rsidR="00840727">
              <w:rPr>
                <w:rFonts w:ascii="Book Antiqua" w:hAnsi="Book Antiqua"/>
                <w:sz w:val="18"/>
                <w:szCs w:val="18"/>
              </w:rPr>
              <w:t xml:space="preserve">                               </w:t>
            </w:r>
            <w:r w:rsidRPr="008A37E2">
              <w:rPr>
                <w:rFonts w:ascii="Book Antiqua" w:hAnsi="Book Antiqua"/>
                <w:sz w:val="18"/>
                <w:szCs w:val="18"/>
              </w:rPr>
              <w:t>1</w:t>
            </w:r>
          </w:p>
        </w:tc>
        <w:tc>
          <w:tcPr>
            <w:tcW w:w="2692" w:type="dxa"/>
          </w:tcPr>
          <w:p w14:paraId="7428CC5A" w14:textId="77777777" w:rsidR="00FA3D34" w:rsidRPr="008A37E2" w:rsidRDefault="00FA3D34" w:rsidP="006360F1">
            <w:pPr>
              <w:rPr>
                <w:rFonts w:ascii="Book Antiqua" w:hAnsi="Book Antiqua"/>
                <w:b/>
                <w:sz w:val="18"/>
                <w:szCs w:val="18"/>
              </w:rPr>
            </w:pPr>
            <w:r w:rsidRPr="008A37E2">
              <w:rPr>
                <w:rFonts w:ascii="Book Antiqua" w:hAnsi="Book Antiqua"/>
                <w:b/>
                <w:sz w:val="18"/>
                <w:szCs w:val="18"/>
              </w:rPr>
              <w:t>NET132*</w:t>
            </w:r>
          </w:p>
          <w:p w14:paraId="5C349D64" w14:textId="77777777" w:rsidR="00FA3D34" w:rsidRPr="008A37E2" w:rsidRDefault="00FA3D34" w:rsidP="006360F1">
            <w:pPr>
              <w:rPr>
                <w:rFonts w:ascii="Book Antiqua" w:hAnsi="Book Antiqua"/>
                <w:sz w:val="18"/>
                <w:szCs w:val="18"/>
              </w:rPr>
            </w:pPr>
            <w:r w:rsidRPr="008A37E2">
              <w:rPr>
                <w:rFonts w:ascii="Book Antiqua" w:hAnsi="Book Antiqua"/>
                <w:sz w:val="18"/>
                <w:szCs w:val="18"/>
              </w:rPr>
              <w:t>Switched Networks</w:t>
            </w:r>
          </w:p>
          <w:p w14:paraId="4241EC05" w14:textId="77777777" w:rsidR="008A37E2" w:rsidRDefault="008A37E2" w:rsidP="006360F1">
            <w:pPr>
              <w:rPr>
                <w:rFonts w:ascii="Book Antiqua" w:hAnsi="Book Antiqua"/>
                <w:sz w:val="18"/>
                <w:szCs w:val="18"/>
              </w:rPr>
            </w:pPr>
          </w:p>
          <w:p w14:paraId="2BFEC5BB" w14:textId="77777777" w:rsidR="008A37E2" w:rsidRDefault="008A37E2" w:rsidP="006360F1">
            <w:pPr>
              <w:rPr>
                <w:rFonts w:ascii="Book Antiqua" w:hAnsi="Book Antiqua"/>
                <w:sz w:val="18"/>
                <w:szCs w:val="18"/>
              </w:rPr>
            </w:pPr>
          </w:p>
          <w:p w14:paraId="7A2018C4" w14:textId="66281D74" w:rsidR="00FA3D34" w:rsidRPr="008A37E2" w:rsidRDefault="00FA3D34" w:rsidP="006360F1">
            <w:pPr>
              <w:rPr>
                <w:rFonts w:ascii="Book Antiqua" w:hAnsi="Book Antiqua"/>
                <w:sz w:val="18"/>
                <w:szCs w:val="18"/>
              </w:rPr>
            </w:pPr>
            <w:r w:rsidRPr="008A37E2">
              <w:rPr>
                <w:rFonts w:ascii="Book Antiqua" w:hAnsi="Book Antiqua"/>
                <w:sz w:val="18"/>
                <w:szCs w:val="18"/>
              </w:rPr>
              <w:t xml:space="preserve">▲                                         4                                             </w:t>
            </w:r>
          </w:p>
        </w:tc>
        <w:tc>
          <w:tcPr>
            <w:tcW w:w="2543" w:type="dxa"/>
          </w:tcPr>
          <w:p w14:paraId="3C631E26" w14:textId="77777777" w:rsidR="00FA3D34" w:rsidRPr="008A37E2" w:rsidRDefault="00FA3D34" w:rsidP="006360F1">
            <w:pPr>
              <w:rPr>
                <w:rFonts w:ascii="Book Antiqua" w:hAnsi="Book Antiqua"/>
                <w:b/>
                <w:sz w:val="18"/>
                <w:szCs w:val="18"/>
              </w:rPr>
            </w:pPr>
            <w:r w:rsidRPr="008A37E2">
              <w:rPr>
                <w:rFonts w:ascii="Book Antiqua" w:hAnsi="Book Antiqua"/>
                <w:b/>
                <w:sz w:val="18"/>
                <w:szCs w:val="18"/>
              </w:rPr>
              <w:t>NET244*</w:t>
            </w:r>
          </w:p>
          <w:p w14:paraId="418876E4" w14:textId="6C659DE0" w:rsidR="00FA3D34" w:rsidRDefault="00FA3D34" w:rsidP="006360F1">
            <w:pPr>
              <w:rPr>
                <w:rFonts w:ascii="Book Antiqua" w:hAnsi="Book Antiqua"/>
                <w:sz w:val="18"/>
                <w:szCs w:val="18"/>
              </w:rPr>
            </w:pPr>
            <w:r w:rsidRPr="008A37E2">
              <w:rPr>
                <w:rFonts w:ascii="Book Antiqua" w:hAnsi="Book Antiqua"/>
                <w:sz w:val="18"/>
                <w:szCs w:val="18"/>
              </w:rPr>
              <w:t>Advanced Routing and Switching</w:t>
            </w:r>
          </w:p>
          <w:p w14:paraId="11669017" w14:textId="77777777" w:rsidR="008A37E2" w:rsidRPr="008A37E2" w:rsidRDefault="008A37E2" w:rsidP="006360F1">
            <w:pPr>
              <w:rPr>
                <w:rFonts w:ascii="Book Antiqua" w:hAnsi="Book Antiqua"/>
                <w:sz w:val="18"/>
                <w:szCs w:val="18"/>
              </w:rPr>
            </w:pPr>
          </w:p>
          <w:p w14:paraId="2B45CF90" w14:textId="677A9B03" w:rsidR="00FA3D34" w:rsidRPr="008A37E2" w:rsidRDefault="00FA3D34" w:rsidP="006360F1">
            <w:pPr>
              <w:rPr>
                <w:rFonts w:ascii="Book Antiqua" w:hAnsi="Book Antiqua"/>
                <w:sz w:val="18"/>
                <w:szCs w:val="18"/>
              </w:rPr>
            </w:pPr>
            <w:r w:rsidRPr="008A37E2">
              <w:rPr>
                <w:rFonts w:ascii="Book Antiqua" w:hAnsi="Book Antiqua"/>
                <w:sz w:val="18"/>
                <w:szCs w:val="18"/>
              </w:rPr>
              <w:t xml:space="preserve">▲       </w:t>
            </w:r>
            <w:r w:rsidR="00840727">
              <w:rPr>
                <w:rFonts w:ascii="Book Antiqua" w:hAnsi="Book Antiqua"/>
                <w:sz w:val="18"/>
                <w:szCs w:val="18"/>
              </w:rPr>
              <w:t xml:space="preserve">                               </w:t>
            </w:r>
            <w:r w:rsidRPr="008A37E2">
              <w:rPr>
                <w:rFonts w:ascii="Book Antiqua" w:hAnsi="Book Antiqua"/>
                <w:sz w:val="18"/>
                <w:szCs w:val="18"/>
              </w:rPr>
              <w:t xml:space="preserve">4                                             </w:t>
            </w:r>
          </w:p>
        </w:tc>
        <w:tc>
          <w:tcPr>
            <w:tcW w:w="2369" w:type="dxa"/>
          </w:tcPr>
          <w:p w14:paraId="30388CC6" w14:textId="77777777" w:rsidR="00FA3D34" w:rsidRPr="008A37E2" w:rsidRDefault="00FA3D34" w:rsidP="006360F1">
            <w:pPr>
              <w:rPr>
                <w:rFonts w:ascii="Book Antiqua" w:hAnsi="Book Antiqua"/>
                <w:b/>
                <w:sz w:val="18"/>
                <w:szCs w:val="18"/>
              </w:rPr>
            </w:pPr>
            <w:r w:rsidRPr="008A37E2">
              <w:rPr>
                <w:rFonts w:ascii="Book Antiqua" w:hAnsi="Book Antiqua"/>
                <w:b/>
                <w:sz w:val="18"/>
                <w:szCs w:val="18"/>
              </w:rPr>
              <w:t>COM105</w:t>
            </w:r>
          </w:p>
          <w:p w14:paraId="047D4A05" w14:textId="570DC1A5" w:rsidR="00FA3D34" w:rsidRDefault="00FA3D34" w:rsidP="006360F1">
            <w:pPr>
              <w:rPr>
                <w:rFonts w:ascii="Book Antiqua" w:hAnsi="Book Antiqua"/>
                <w:sz w:val="18"/>
                <w:szCs w:val="18"/>
              </w:rPr>
            </w:pPr>
            <w:r w:rsidRPr="008A37E2">
              <w:rPr>
                <w:rFonts w:ascii="Book Antiqua" w:hAnsi="Book Antiqua"/>
                <w:sz w:val="18"/>
                <w:szCs w:val="18"/>
              </w:rPr>
              <w:t>Interpersonal Communications</w:t>
            </w:r>
          </w:p>
          <w:p w14:paraId="45CAB3B4" w14:textId="77777777" w:rsidR="008A37E2" w:rsidRPr="008A37E2" w:rsidRDefault="008A37E2" w:rsidP="006360F1">
            <w:pPr>
              <w:rPr>
                <w:rFonts w:ascii="Book Antiqua" w:hAnsi="Book Antiqua"/>
                <w:sz w:val="18"/>
                <w:szCs w:val="18"/>
              </w:rPr>
            </w:pPr>
          </w:p>
          <w:p w14:paraId="558D5D3C" w14:textId="650FD179" w:rsidR="00FA3D34" w:rsidRPr="008A37E2" w:rsidRDefault="00FA3D34" w:rsidP="006360F1">
            <w:pPr>
              <w:rPr>
                <w:rFonts w:ascii="Book Antiqua" w:hAnsi="Book Antiqua"/>
                <w:sz w:val="18"/>
                <w:szCs w:val="18"/>
              </w:rPr>
            </w:pPr>
            <w:r w:rsidRPr="008A37E2">
              <w:rPr>
                <w:rFonts w:ascii="Book Antiqua" w:hAnsi="Book Antiqua"/>
                <w:sz w:val="18"/>
                <w:szCs w:val="18"/>
              </w:rPr>
              <w:t xml:space="preserve">                                       3</w:t>
            </w:r>
          </w:p>
        </w:tc>
      </w:tr>
      <w:tr w:rsidR="00FA3D34" w:rsidRPr="003A4174" w14:paraId="2FB63360" w14:textId="77777777" w:rsidTr="006360F1">
        <w:tc>
          <w:tcPr>
            <w:tcW w:w="2692" w:type="dxa"/>
          </w:tcPr>
          <w:p w14:paraId="1CE1BC2C" w14:textId="77777777" w:rsidR="00FA3D34" w:rsidRPr="008A37E2" w:rsidRDefault="00FA3D34" w:rsidP="006360F1">
            <w:pPr>
              <w:rPr>
                <w:rFonts w:ascii="Book Antiqua" w:hAnsi="Book Antiqua"/>
                <w:b/>
                <w:sz w:val="18"/>
                <w:szCs w:val="18"/>
              </w:rPr>
            </w:pPr>
            <w:r w:rsidRPr="008A37E2">
              <w:rPr>
                <w:rFonts w:ascii="Book Antiqua" w:hAnsi="Book Antiqua"/>
                <w:b/>
                <w:sz w:val="18"/>
                <w:szCs w:val="18"/>
              </w:rPr>
              <w:t>NET128*</w:t>
            </w:r>
          </w:p>
          <w:p w14:paraId="1AFCB390" w14:textId="77777777" w:rsidR="00FA3D34" w:rsidRPr="008A37E2" w:rsidRDefault="00FA3D34" w:rsidP="006360F1">
            <w:pPr>
              <w:rPr>
                <w:rFonts w:ascii="Book Antiqua" w:hAnsi="Book Antiqua"/>
                <w:sz w:val="18"/>
                <w:szCs w:val="18"/>
              </w:rPr>
            </w:pPr>
            <w:r w:rsidRPr="008A37E2">
              <w:rPr>
                <w:rFonts w:ascii="Book Antiqua" w:hAnsi="Book Antiqua"/>
                <w:sz w:val="18"/>
                <w:szCs w:val="18"/>
              </w:rPr>
              <w:t>Windows 8 Configuration</w:t>
            </w:r>
          </w:p>
          <w:p w14:paraId="6B814B0A" w14:textId="35AECE9B" w:rsidR="00FA3D34" w:rsidRDefault="00FA3D34" w:rsidP="006360F1">
            <w:pPr>
              <w:rPr>
                <w:rFonts w:ascii="Book Antiqua" w:hAnsi="Book Antiqua"/>
                <w:sz w:val="18"/>
                <w:szCs w:val="18"/>
              </w:rPr>
            </w:pPr>
          </w:p>
          <w:p w14:paraId="0E38D4B9" w14:textId="77777777" w:rsidR="008A37E2" w:rsidRPr="008A37E2" w:rsidRDefault="008A37E2" w:rsidP="006360F1">
            <w:pPr>
              <w:rPr>
                <w:rFonts w:ascii="Book Antiqua" w:hAnsi="Book Antiqua"/>
                <w:sz w:val="18"/>
                <w:szCs w:val="18"/>
              </w:rPr>
            </w:pPr>
          </w:p>
          <w:p w14:paraId="5A28B385" w14:textId="77777777" w:rsidR="00FA3D34" w:rsidRPr="008A37E2" w:rsidRDefault="00FA3D34" w:rsidP="006360F1">
            <w:pPr>
              <w:rPr>
                <w:rFonts w:ascii="Book Antiqua" w:hAnsi="Book Antiqua"/>
                <w:sz w:val="18"/>
                <w:szCs w:val="18"/>
              </w:rPr>
            </w:pPr>
            <w:r w:rsidRPr="008A37E2">
              <w:rPr>
                <w:rFonts w:ascii="Book Antiqua" w:hAnsi="Book Antiqua"/>
                <w:sz w:val="18"/>
                <w:szCs w:val="18"/>
              </w:rPr>
              <w:t xml:space="preserve">▲                                           4                                             </w:t>
            </w:r>
          </w:p>
        </w:tc>
        <w:tc>
          <w:tcPr>
            <w:tcW w:w="2692" w:type="dxa"/>
          </w:tcPr>
          <w:p w14:paraId="667BDCF1" w14:textId="77777777" w:rsidR="00FA3D34" w:rsidRPr="008A37E2" w:rsidRDefault="00FA3D34" w:rsidP="006360F1">
            <w:pPr>
              <w:rPr>
                <w:rFonts w:ascii="Book Antiqua" w:hAnsi="Book Antiqua"/>
                <w:b/>
                <w:sz w:val="18"/>
                <w:szCs w:val="18"/>
              </w:rPr>
            </w:pPr>
            <w:r w:rsidRPr="008A37E2">
              <w:rPr>
                <w:rFonts w:ascii="Book Antiqua" w:hAnsi="Book Antiqua"/>
                <w:b/>
                <w:sz w:val="18"/>
                <w:szCs w:val="18"/>
              </w:rPr>
              <w:t>NET133*</w:t>
            </w:r>
          </w:p>
          <w:p w14:paraId="38D7EB68" w14:textId="77777777" w:rsidR="00FA3D34" w:rsidRPr="008A37E2" w:rsidRDefault="00FA3D34" w:rsidP="006360F1">
            <w:pPr>
              <w:rPr>
                <w:rFonts w:ascii="Book Antiqua" w:hAnsi="Book Antiqua"/>
                <w:sz w:val="18"/>
                <w:szCs w:val="18"/>
              </w:rPr>
            </w:pPr>
            <w:r w:rsidRPr="008A37E2">
              <w:rPr>
                <w:rFonts w:ascii="Book Antiqua" w:hAnsi="Book Antiqua"/>
                <w:sz w:val="18"/>
                <w:szCs w:val="18"/>
              </w:rPr>
              <w:t>Routed Networks</w:t>
            </w:r>
          </w:p>
          <w:p w14:paraId="4E6ED729" w14:textId="1F3862DF" w:rsidR="00FA3D34" w:rsidRDefault="00FA3D34" w:rsidP="006360F1">
            <w:pPr>
              <w:rPr>
                <w:rFonts w:ascii="Book Antiqua" w:hAnsi="Book Antiqua"/>
                <w:sz w:val="18"/>
                <w:szCs w:val="18"/>
              </w:rPr>
            </w:pPr>
          </w:p>
          <w:p w14:paraId="5135CC0B" w14:textId="77777777" w:rsidR="008A37E2" w:rsidRPr="008A37E2" w:rsidRDefault="008A37E2" w:rsidP="006360F1">
            <w:pPr>
              <w:rPr>
                <w:rFonts w:ascii="Book Antiqua" w:hAnsi="Book Antiqua"/>
                <w:sz w:val="18"/>
                <w:szCs w:val="18"/>
              </w:rPr>
            </w:pPr>
          </w:p>
          <w:p w14:paraId="0D412CB2" w14:textId="77777777" w:rsidR="00FA3D34" w:rsidRPr="008A37E2" w:rsidRDefault="00FA3D34" w:rsidP="006360F1">
            <w:pPr>
              <w:rPr>
                <w:rFonts w:ascii="Book Antiqua" w:hAnsi="Book Antiqua"/>
                <w:sz w:val="18"/>
                <w:szCs w:val="18"/>
              </w:rPr>
            </w:pPr>
            <w:r w:rsidRPr="008A37E2">
              <w:rPr>
                <w:rFonts w:ascii="Book Antiqua" w:hAnsi="Book Antiqua"/>
                <w:sz w:val="18"/>
                <w:szCs w:val="18"/>
              </w:rPr>
              <w:t xml:space="preserve">▲                                         4                                             </w:t>
            </w:r>
          </w:p>
        </w:tc>
        <w:tc>
          <w:tcPr>
            <w:tcW w:w="2543" w:type="dxa"/>
          </w:tcPr>
          <w:p w14:paraId="185C5241" w14:textId="77777777" w:rsidR="00FA3D34" w:rsidRPr="008A37E2" w:rsidRDefault="00FA3D34" w:rsidP="006360F1">
            <w:pPr>
              <w:rPr>
                <w:rFonts w:ascii="Book Antiqua" w:hAnsi="Book Antiqua"/>
                <w:b/>
                <w:sz w:val="18"/>
                <w:szCs w:val="18"/>
              </w:rPr>
            </w:pPr>
            <w:r w:rsidRPr="008A37E2">
              <w:rPr>
                <w:rFonts w:ascii="Book Antiqua" w:hAnsi="Book Antiqua"/>
                <w:b/>
                <w:sz w:val="18"/>
                <w:szCs w:val="18"/>
              </w:rPr>
              <w:t>NET245*</w:t>
            </w:r>
          </w:p>
          <w:p w14:paraId="28CC33D3" w14:textId="1453AB84" w:rsidR="00FA3D34" w:rsidRDefault="00FA3D34" w:rsidP="006360F1">
            <w:pPr>
              <w:rPr>
                <w:rFonts w:ascii="Book Antiqua" w:hAnsi="Book Antiqua"/>
                <w:sz w:val="18"/>
                <w:szCs w:val="18"/>
              </w:rPr>
            </w:pPr>
            <w:r w:rsidRPr="008A37E2">
              <w:rPr>
                <w:rFonts w:ascii="Book Antiqua" w:hAnsi="Book Antiqua"/>
                <w:sz w:val="18"/>
                <w:szCs w:val="18"/>
              </w:rPr>
              <w:t>WAN and Network Management</w:t>
            </w:r>
          </w:p>
          <w:p w14:paraId="68E7A4D7" w14:textId="77777777" w:rsidR="008A37E2" w:rsidRPr="008A37E2" w:rsidRDefault="008A37E2" w:rsidP="006360F1">
            <w:pPr>
              <w:rPr>
                <w:rFonts w:ascii="Book Antiqua" w:hAnsi="Book Antiqua"/>
                <w:sz w:val="18"/>
                <w:szCs w:val="18"/>
              </w:rPr>
            </w:pPr>
          </w:p>
          <w:p w14:paraId="3CECDF93" w14:textId="2DDD732C" w:rsidR="00FA3D34" w:rsidRPr="008A37E2" w:rsidRDefault="00FA3D34" w:rsidP="006360F1">
            <w:pPr>
              <w:rPr>
                <w:rFonts w:ascii="Book Antiqua" w:hAnsi="Book Antiqua"/>
                <w:sz w:val="18"/>
                <w:szCs w:val="18"/>
              </w:rPr>
            </w:pPr>
            <w:r w:rsidRPr="008A37E2">
              <w:rPr>
                <w:rFonts w:ascii="Book Antiqua" w:hAnsi="Book Antiqua"/>
                <w:sz w:val="18"/>
                <w:szCs w:val="18"/>
              </w:rPr>
              <w:t xml:space="preserve">▲       </w:t>
            </w:r>
            <w:r w:rsidR="00840727">
              <w:rPr>
                <w:rFonts w:ascii="Book Antiqua" w:hAnsi="Book Antiqua"/>
                <w:sz w:val="18"/>
                <w:szCs w:val="18"/>
              </w:rPr>
              <w:t xml:space="preserve">                               </w:t>
            </w:r>
            <w:r w:rsidRPr="008A37E2">
              <w:rPr>
                <w:rFonts w:ascii="Book Antiqua" w:hAnsi="Book Antiqua"/>
                <w:sz w:val="18"/>
                <w:szCs w:val="18"/>
              </w:rPr>
              <w:t xml:space="preserve">4                                             </w:t>
            </w:r>
          </w:p>
        </w:tc>
        <w:tc>
          <w:tcPr>
            <w:tcW w:w="2369" w:type="dxa"/>
          </w:tcPr>
          <w:p w14:paraId="6649CD89" w14:textId="77777777" w:rsidR="00FA3D34" w:rsidRPr="008A37E2" w:rsidRDefault="00FA3D34" w:rsidP="006360F1">
            <w:pPr>
              <w:rPr>
                <w:rFonts w:ascii="Book Antiqua" w:hAnsi="Book Antiqua"/>
                <w:b/>
                <w:sz w:val="18"/>
                <w:szCs w:val="18"/>
              </w:rPr>
            </w:pPr>
            <w:r w:rsidRPr="008A37E2">
              <w:rPr>
                <w:rFonts w:ascii="Book Antiqua" w:hAnsi="Book Antiqua"/>
                <w:b/>
                <w:sz w:val="18"/>
                <w:szCs w:val="18"/>
              </w:rPr>
              <w:t>EGT291</w:t>
            </w:r>
          </w:p>
          <w:p w14:paraId="385EF762" w14:textId="77777777" w:rsidR="00FA3D34" w:rsidRPr="008A37E2" w:rsidRDefault="00FA3D34" w:rsidP="006360F1">
            <w:pPr>
              <w:rPr>
                <w:rFonts w:ascii="Book Antiqua" w:hAnsi="Book Antiqua"/>
                <w:sz w:val="18"/>
                <w:szCs w:val="18"/>
              </w:rPr>
            </w:pPr>
            <w:r w:rsidRPr="008A37E2">
              <w:rPr>
                <w:rFonts w:ascii="Book Antiqua" w:hAnsi="Book Antiqua"/>
                <w:sz w:val="18"/>
                <w:szCs w:val="18"/>
              </w:rPr>
              <w:t>IT and Engineering Practicum</w:t>
            </w:r>
          </w:p>
          <w:p w14:paraId="2E4532AF" w14:textId="77C9C6FE" w:rsidR="00FA3D34" w:rsidRPr="008A37E2" w:rsidRDefault="00FA3D34" w:rsidP="006360F1">
            <w:pPr>
              <w:rPr>
                <w:rFonts w:ascii="Book Antiqua" w:hAnsi="Book Antiqua"/>
                <w:sz w:val="18"/>
                <w:szCs w:val="18"/>
              </w:rPr>
            </w:pPr>
            <w:r w:rsidRPr="008A37E2">
              <w:rPr>
                <w:rFonts w:ascii="Book Antiqua" w:hAnsi="Book Antiqua"/>
                <w:sz w:val="18"/>
                <w:szCs w:val="18"/>
              </w:rPr>
              <w:t xml:space="preserve">        </w:t>
            </w:r>
            <w:r w:rsidR="008A37E2">
              <w:rPr>
                <w:rFonts w:ascii="Book Antiqua" w:hAnsi="Book Antiqua"/>
                <w:sz w:val="18"/>
                <w:szCs w:val="18"/>
              </w:rPr>
              <w:t xml:space="preserve">                               </w:t>
            </w:r>
            <w:r w:rsidRPr="008A37E2">
              <w:rPr>
                <w:rFonts w:ascii="Book Antiqua" w:hAnsi="Book Antiqua"/>
                <w:sz w:val="18"/>
                <w:szCs w:val="18"/>
              </w:rPr>
              <w:t>1</w:t>
            </w:r>
          </w:p>
        </w:tc>
      </w:tr>
      <w:tr w:rsidR="00FA3D34" w:rsidRPr="003A4174" w14:paraId="423459B9" w14:textId="77777777" w:rsidTr="006360F1">
        <w:tc>
          <w:tcPr>
            <w:tcW w:w="2692" w:type="dxa"/>
          </w:tcPr>
          <w:p w14:paraId="7BDDAE82" w14:textId="77777777" w:rsidR="00FA3D34" w:rsidRPr="008A37E2" w:rsidRDefault="00FA3D34" w:rsidP="006360F1">
            <w:pPr>
              <w:rPr>
                <w:rFonts w:ascii="Book Antiqua" w:hAnsi="Book Antiqua"/>
                <w:b/>
                <w:sz w:val="18"/>
                <w:szCs w:val="18"/>
              </w:rPr>
            </w:pPr>
            <w:r w:rsidRPr="008A37E2">
              <w:rPr>
                <w:rFonts w:ascii="Book Antiqua" w:hAnsi="Book Antiqua"/>
                <w:b/>
                <w:sz w:val="18"/>
                <w:szCs w:val="18"/>
              </w:rPr>
              <w:t>NET129*</w:t>
            </w:r>
          </w:p>
          <w:p w14:paraId="027C99C1" w14:textId="77777777" w:rsidR="00FA3D34" w:rsidRPr="008A37E2" w:rsidRDefault="00FA3D34" w:rsidP="006360F1">
            <w:pPr>
              <w:rPr>
                <w:rFonts w:ascii="Book Antiqua" w:hAnsi="Book Antiqua"/>
                <w:sz w:val="18"/>
                <w:szCs w:val="18"/>
              </w:rPr>
            </w:pPr>
            <w:r w:rsidRPr="008A37E2">
              <w:rPr>
                <w:rFonts w:ascii="Book Antiqua" w:hAnsi="Book Antiqua"/>
                <w:sz w:val="18"/>
                <w:szCs w:val="18"/>
              </w:rPr>
              <w:t>A+ Essentials</w:t>
            </w:r>
          </w:p>
          <w:p w14:paraId="01234394" w14:textId="18265294" w:rsidR="00FA3D34" w:rsidRDefault="00FA3D34" w:rsidP="006360F1">
            <w:pPr>
              <w:rPr>
                <w:rFonts w:ascii="Book Antiqua" w:hAnsi="Book Antiqua"/>
                <w:sz w:val="18"/>
                <w:szCs w:val="18"/>
              </w:rPr>
            </w:pPr>
          </w:p>
          <w:p w14:paraId="113AB97B" w14:textId="77777777" w:rsidR="008A37E2" w:rsidRDefault="008A37E2" w:rsidP="006360F1">
            <w:pPr>
              <w:rPr>
                <w:rFonts w:ascii="Book Antiqua" w:hAnsi="Book Antiqua"/>
                <w:sz w:val="18"/>
                <w:szCs w:val="18"/>
              </w:rPr>
            </w:pPr>
          </w:p>
          <w:p w14:paraId="167B7AEE" w14:textId="77777777" w:rsidR="008A37E2" w:rsidRPr="008A37E2" w:rsidRDefault="008A37E2" w:rsidP="006360F1">
            <w:pPr>
              <w:rPr>
                <w:rFonts w:ascii="Book Antiqua" w:hAnsi="Book Antiqua"/>
                <w:sz w:val="18"/>
                <w:szCs w:val="18"/>
              </w:rPr>
            </w:pPr>
          </w:p>
          <w:p w14:paraId="40E43CAA" w14:textId="77777777" w:rsidR="00FA3D34" w:rsidRPr="008A37E2" w:rsidRDefault="00FA3D34" w:rsidP="006360F1">
            <w:pPr>
              <w:rPr>
                <w:rFonts w:ascii="Book Antiqua" w:hAnsi="Book Antiqua"/>
                <w:sz w:val="18"/>
                <w:szCs w:val="18"/>
              </w:rPr>
            </w:pPr>
            <w:r w:rsidRPr="008A37E2">
              <w:rPr>
                <w:rFonts w:ascii="Book Antiqua" w:hAnsi="Book Antiqua"/>
                <w:sz w:val="18"/>
                <w:szCs w:val="18"/>
              </w:rPr>
              <w:t xml:space="preserve">▲                                           3                                             </w:t>
            </w:r>
          </w:p>
        </w:tc>
        <w:tc>
          <w:tcPr>
            <w:tcW w:w="2692" w:type="dxa"/>
          </w:tcPr>
          <w:p w14:paraId="0EF82391" w14:textId="77777777" w:rsidR="00FA3D34" w:rsidRPr="008A37E2" w:rsidRDefault="00FA3D34" w:rsidP="006360F1">
            <w:pPr>
              <w:rPr>
                <w:rFonts w:ascii="Book Antiqua" w:hAnsi="Book Antiqua"/>
                <w:b/>
                <w:sz w:val="18"/>
                <w:szCs w:val="18"/>
              </w:rPr>
            </w:pPr>
            <w:r w:rsidRPr="008A37E2">
              <w:rPr>
                <w:rFonts w:ascii="Book Antiqua" w:hAnsi="Book Antiqua"/>
                <w:b/>
                <w:sz w:val="18"/>
                <w:szCs w:val="18"/>
              </w:rPr>
              <w:t>NET140*</w:t>
            </w:r>
          </w:p>
          <w:p w14:paraId="607921EE" w14:textId="46BCB4EF" w:rsidR="00FA3D34" w:rsidRDefault="00FA3D34" w:rsidP="006360F1">
            <w:pPr>
              <w:rPr>
                <w:rFonts w:ascii="Book Antiqua" w:hAnsi="Book Antiqua"/>
                <w:sz w:val="18"/>
                <w:szCs w:val="18"/>
              </w:rPr>
            </w:pPr>
            <w:r w:rsidRPr="008A37E2">
              <w:rPr>
                <w:rFonts w:ascii="Book Antiqua" w:hAnsi="Book Antiqua"/>
                <w:sz w:val="18"/>
                <w:szCs w:val="18"/>
              </w:rPr>
              <w:t>Installing and Configuring Windows Server 2012</w:t>
            </w:r>
          </w:p>
          <w:p w14:paraId="50760645" w14:textId="77777777" w:rsidR="008A37E2" w:rsidRPr="008A37E2" w:rsidRDefault="008A37E2" w:rsidP="006360F1">
            <w:pPr>
              <w:rPr>
                <w:rFonts w:ascii="Book Antiqua" w:hAnsi="Book Antiqua"/>
                <w:sz w:val="18"/>
                <w:szCs w:val="18"/>
              </w:rPr>
            </w:pPr>
          </w:p>
          <w:p w14:paraId="22178067" w14:textId="77777777" w:rsidR="00FA3D34" w:rsidRPr="008A37E2" w:rsidRDefault="00FA3D34" w:rsidP="006360F1">
            <w:pPr>
              <w:rPr>
                <w:rFonts w:ascii="Book Antiqua" w:hAnsi="Book Antiqua"/>
                <w:sz w:val="18"/>
                <w:szCs w:val="18"/>
              </w:rPr>
            </w:pPr>
            <w:r w:rsidRPr="008A37E2">
              <w:rPr>
                <w:rFonts w:ascii="Book Antiqua" w:hAnsi="Book Antiqua"/>
                <w:sz w:val="18"/>
                <w:szCs w:val="18"/>
              </w:rPr>
              <w:t xml:space="preserve">▲                                         4                                             </w:t>
            </w:r>
          </w:p>
        </w:tc>
        <w:tc>
          <w:tcPr>
            <w:tcW w:w="2543" w:type="dxa"/>
          </w:tcPr>
          <w:p w14:paraId="7AA5BA31" w14:textId="77777777" w:rsidR="00FA3D34" w:rsidRPr="008A37E2" w:rsidRDefault="00FA3D34" w:rsidP="006360F1">
            <w:pPr>
              <w:rPr>
                <w:rFonts w:ascii="Book Antiqua" w:hAnsi="Book Antiqua"/>
                <w:b/>
                <w:sz w:val="18"/>
                <w:szCs w:val="18"/>
              </w:rPr>
            </w:pPr>
            <w:r w:rsidRPr="008A37E2">
              <w:rPr>
                <w:rFonts w:ascii="Book Antiqua" w:hAnsi="Book Antiqua"/>
                <w:b/>
                <w:sz w:val="18"/>
                <w:szCs w:val="18"/>
              </w:rPr>
              <w:t>MTH110</w:t>
            </w:r>
          </w:p>
          <w:p w14:paraId="42E4F4A5" w14:textId="77777777" w:rsidR="00FA3D34" w:rsidRPr="008A37E2" w:rsidRDefault="00FA3D34" w:rsidP="006360F1">
            <w:pPr>
              <w:rPr>
                <w:rFonts w:ascii="Book Antiqua" w:hAnsi="Book Antiqua"/>
                <w:sz w:val="18"/>
                <w:szCs w:val="18"/>
              </w:rPr>
            </w:pPr>
            <w:r w:rsidRPr="008A37E2">
              <w:rPr>
                <w:rFonts w:ascii="Book Antiqua" w:hAnsi="Book Antiqua"/>
                <w:sz w:val="18"/>
                <w:szCs w:val="18"/>
              </w:rPr>
              <w:t>Technical Algebra</w:t>
            </w:r>
          </w:p>
          <w:p w14:paraId="648A27BE" w14:textId="376478BF" w:rsidR="00FA3D34" w:rsidRDefault="00FA3D34" w:rsidP="006360F1">
            <w:pPr>
              <w:rPr>
                <w:rFonts w:ascii="Book Antiqua" w:hAnsi="Book Antiqua"/>
                <w:sz w:val="18"/>
                <w:szCs w:val="18"/>
              </w:rPr>
            </w:pPr>
            <w:r w:rsidRPr="008A37E2">
              <w:rPr>
                <w:rFonts w:ascii="Book Antiqua" w:hAnsi="Book Antiqua"/>
                <w:sz w:val="18"/>
                <w:szCs w:val="18"/>
              </w:rPr>
              <w:t xml:space="preserve"> </w:t>
            </w:r>
          </w:p>
          <w:p w14:paraId="2478F80D" w14:textId="3371137D" w:rsidR="008A37E2" w:rsidRDefault="008A37E2" w:rsidP="006360F1">
            <w:pPr>
              <w:rPr>
                <w:rFonts w:ascii="Book Antiqua" w:hAnsi="Book Antiqua"/>
                <w:sz w:val="18"/>
                <w:szCs w:val="18"/>
              </w:rPr>
            </w:pPr>
          </w:p>
          <w:p w14:paraId="140575CF" w14:textId="77777777" w:rsidR="008A37E2" w:rsidRPr="008A37E2" w:rsidRDefault="008A37E2" w:rsidP="006360F1">
            <w:pPr>
              <w:rPr>
                <w:rFonts w:ascii="Book Antiqua" w:hAnsi="Book Antiqua"/>
                <w:sz w:val="18"/>
                <w:szCs w:val="18"/>
              </w:rPr>
            </w:pPr>
          </w:p>
          <w:p w14:paraId="2323A102" w14:textId="6CED1E65" w:rsidR="00FA3D34" w:rsidRPr="008A37E2" w:rsidRDefault="00FA3D34" w:rsidP="006360F1">
            <w:pPr>
              <w:rPr>
                <w:rFonts w:ascii="Book Antiqua" w:hAnsi="Book Antiqua"/>
                <w:sz w:val="18"/>
                <w:szCs w:val="18"/>
              </w:rPr>
            </w:pPr>
            <w:r w:rsidRPr="008A37E2">
              <w:rPr>
                <w:rFonts w:ascii="Book Antiqua" w:hAnsi="Book Antiqua"/>
                <w:sz w:val="18"/>
                <w:szCs w:val="18"/>
              </w:rPr>
              <w:t xml:space="preserve">           </w:t>
            </w:r>
            <w:r w:rsidR="00840727">
              <w:rPr>
                <w:rFonts w:ascii="Book Antiqua" w:hAnsi="Book Antiqua"/>
                <w:sz w:val="18"/>
                <w:szCs w:val="18"/>
              </w:rPr>
              <w:t xml:space="preserve">                               </w:t>
            </w:r>
            <w:r w:rsidRPr="008A37E2">
              <w:rPr>
                <w:rFonts w:ascii="Book Antiqua" w:hAnsi="Book Antiqua"/>
                <w:sz w:val="18"/>
                <w:szCs w:val="18"/>
              </w:rPr>
              <w:t xml:space="preserve">3                                             </w:t>
            </w:r>
          </w:p>
        </w:tc>
        <w:tc>
          <w:tcPr>
            <w:tcW w:w="2369" w:type="dxa"/>
          </w:tcPr>
          <w:p w14:paraId="28E47C4E" w14:textId="77777777" w:rsidR="00FA3D34" w:rsidRPr="008A37E2" w:rsidRDefault="00FA3D34" w:rsidP="006360F1">
            <w:pPr>
              <w:rPr>
                <w:rFonts w:ascii="Book Antiqua" w:hAnsi="Book Antiqua"/>
                <w:b/>
                <w:sz w:val="18"/>
                <w:szCs w:val="18"/>
              </w:rPr>
            </w:pPr>
            <w:r w:rsidRPr="008A37E2">
              <w:rPr>
                <w:rFonts w:ascii="Book Antiqua" w:hAnsi="Book Antiqua"/>
                <w:b/>
                <w:sz w:val="18"/>
                <w:szCs w:val="18"/>
              </w:rPr>
              <w:t>ENG101</w:t>
            </w:r>
          </w:p>
          <w:p w14:paraId="6081871D" w14:textId="77777777" w:rsidR="00FA3D34" w:rsidRPr="008A37E2" w:rsidRDefault="00FA3D34" w:rsidP="006360F1">
            <w:pPr>
              <w:rPr>
                <w:rFonts w:ascii="Book Antiqua" w:hAnsi="Book Antiqua"/>
                <w:sz w:val="18"/>
                <w:szCs w:val="18"/>
              </w:rPr>
            </w:pPr>
            <w:r w:rsidRPr="008A37E2">
              <w:rPr>
                <w:rFonts w:ascii="Book Antiqua" w:hAnsi="Book Antiqua"/>
                <w:sz w:val="18"/>
                <w:szCs w:val="18"/>
              </w:rPr>
              <w:t>English Composition I</w:t>
            </w:r>
          </w:p>
          <w:p w14:paraId="202109A5" w14:textId="77777777" w:rsidR="008A37E2" w:rsidRDefault="00FA3D34" w:rsidP="006360F1">
            <w:pPr>
              <w:rPr>
                <w:rFonts w:ascii="Book Antiqua" w:hAnsi="Book Antiqua"/>
                <w:sz w:val="18"/>
                <w:szCs w:val="18"/>
              </w:rPr>
            </w:pPr>
            <w:r w:rsidRPr="008A37E2">
              <w:rPr>
                <w:rFonts w:ascii="Book Antiqua" w:hAnsi="Book Antiqua"/>
                <w:sz w:val="18"/>
                <w:szCs w:val="18"/>
              </w:rPr>
              <w:t xml:space="preserve">    </w:t>
            </w:r>
          </w:p>
          <w:p w14:paraId="0A14102F" w14:textId="77777777" w:rsidR="00840727" w:rsidRDefault="00FA3D34" w:rsidP="006360F1">
            <w:pPr>
              <w:rPr>
                <w:rFonts w:ascii="Book Antiqua" w:hAnsi="Book Antiqua"/>
                <w:sz w:val="18"/>
                <w:szCs w:val="18"/>
              </w:rPr>
            </w:pPr>
            <w:r w:rsidRPr="008A37E2">
              <w:rPr>
                <w:rFonts w:ascii="Book Antiqua" w:hAnsi="Book Antiqua"/>
                <w:sz w:val="18"/>
                <w:szCs w:val="18"/>
              </w:rPr>
              <w:t xml:space="preserve">                                 </w:t>
            </w:r>
          </w:p>
          <w:p w14:paraId="64294803" w14:textId="4EAAD0AB" w:rsidR="00FA3D34" w:rsidRPr="008A37E2" w:rsidRDefault="00FA3D34" w:rsidP="006360F1">
            <w:pPr>
              <w:rPr>
                <w:rFonts w:ascii="Book Antiqua" w:hAnsi="Book Antiqua"/>
                <w:sz w:val="18"/>
                <w:szCs w:val="18"/>
              </w:rPr>
            </w:pPr>
            <w:r w:rsidRPr="008A37E2">
              <w:rPr>
                <w:rFonts w:ascii="Book Antiqua" w:hAnsi="Book Antiqua"/>
                <w:sz w:val="18"/>
                <w:szCs w:val="18"/>
              </w:rPr>
              <w:t xml:space="preserve">                                                     </w:t>
            </w:r>
          </w:p>
          <w:p w14:paraId="1EBC8B2F" w14:textId="77777777" w:rsidR="00FA3D34" w:rsidRPr="008A37E2" w:rsidRDefault="00FA3D34" w:rsidP="006360F1">
            <w:pPr>
              <w:rPr>
                <w:rFonts w:ascii="Book Antiqua" w:hAnsi="Book Antiqua"/>
                <w:sz w:val="18"/>
                <w:szCs w:val="18"/>
              </w:rPr>
            </w:pPr>
            <w:r w:rsidRPr="008A37E2">
              <w:rPr>
                <w:rFonts w:ascii="Book Antiqua" w:hAnsi="Book Antiqua"/>
                <w:sz w:val="18"/>
                <w:szCs w:val="18"/>
              </w:rPr>
              <w:t xml:space="preserve">                                       </w:t>
            </w:r>
            <w:r w:rsidR="006E1F12" w:rsidRPr="008A37E2">
              <w:rPr>
                <w:rFonts w:ascii="Book Antiqua" w:hAnsi="Book Antiqua"/>
                <w:sz w:val="18"/>
                <w:szCs w:val="18"/>
              </w:rPr>
              <w:t xml:space="preserve"> </w:t>
            </w:r>
            <w:r w:rsidRPr="008A37E2">
              <w:rPr>
                <w:rFonts w:ascii="Book Antiqua" w:hAnsi="Book Antiqua"/>
                <w:sz w:val="18"/>
                <w:szCs w:val="18"/>
              </w:rPr>
              <w:t>3</w:t>
            </w:r>
          </w:p>
        </w:tc>
      </w:tr>
      <w:tr w:rsidR="00FA3D34" w:rsidRPr="001B31F8" w14:paraId="7A9B43FF" w14:textId="77777777" w:rsidTr="006360F1">
        <w:tc>
          <w:tcPr>
            <w:tcW w:w="2692" w:type="dxa"/>
          </w:tcPr>
          <w:p w14:paraId="6D62EB44" w14:textId="77777777" w:rsidR="00FA3D34" w:rsidRPr="008A37E2" w:rsidRDefault="00FA3D34" w:rsidP="006360F1">
            <w:pPr>
              <w:rPr>
                <w:rFonts w:ascii="Book Antiqua" w:hAnsi="Book Antiqua"/>
                <w:b/>
                <w:sz w:val="18"/>
                <w:szCs w:val="18"/>
              </w:rPr>
            </w:pPr>
            <w:r w:rsidRPr="008A37E2">
              <w:rPr>
                <w:rFonts w:ascii="Book Antiqua" w:hAnsi="Book Antiqua"/>
                <w:b/>
                <w:sz w:val="18"/>
                <w:szCs w:val="18"/>
              </w:rPr>
              <w:t>NET130*</w:t>
            </w:r>
          </w:p>
          <w:p w14:paraId="06E88079" w14:textId="77777777" w:rsidR="00FA3D34" w:rsidRPr="008A37E2" w:rsidRDefault="00FA3D34" w:rsidP="006360F1">
            <w:pPr>
              <w:rPr>
                <w:rFonts w:ascii="Book Antiqua" w:hAnsi="Book Antiqua"/>
                <w:sz w:val="18"/>
                <w:szCs w:val="18"/>
              </w:rPr>
            </w:pPr>
            <w:r w:rsidRPr="008A37E2">
              <w:rPr>
                <w:rFonts w:ascii="Book Antiqua" w:hAnsi="Book Antiqua"/>
                <w:sz w:val="18"/>
                <w:szCs w:val="18"/>
              </w:rPr>
              <w:t>Fundamentals of Network+</w:t>
            </w:r>
          </w:p>
          <w:p w14:paraId="209563AC" w14:textId="77777777" w:rsidR="00FA3D34" w:rsidRPr="008A37E2" w:rsidRDefault="00FA3D34" w:rsidP="006360F1">
            <w:pPr>
              <w:rPr>
                <w:rFonts w:ascii="Book Antiqua" w:hAnsi="Book Antiqua"/>
                <w:sz w:val="18"/>
                <w:szCs w:val="18"/>
              </w:rPr>
            </w:pPr>
          </w:p>
          <w:p w14:paraId="1E1D7C6D" w14:textId="11E59352" w:rsidR="00FA3D34" w:rsidRDefault="00FA3D34" w:rsidP="006360F1">
            <w:pPr>
              <w:rPr>
                <w:rFonts w:ascii="Book Antiqua" w:hAnsi="Book Antiqua"/>
                <w:sz w:val="18"/>
                <w:szCs w:val="18"/>
              </w:rPr>
            </w:pPr>
          </w:p>
          <w:p w14:paraId="2F51743A" w14:textId="77777777" w:rsidR="008A37E2" w:rsidRPr="008A37E2" w:rsidRDefault="008A37E2" w:rsidP="006360F1">
            <w:pPr>
              <w:rPr>
                <w:rFonts w:ascii="Book Antiqua" w:hAnsi="Book Antiqua"/>
                <w:sz w:val="18"/>
                <w:szCs w:val="18"/>
              </w:rPr>
            </w:pPr>
          </w:p>
          <w:p w14:paraId="6C3B2B40" w14:textId="77777777" w:rsidR="00FA3D34" w:rsidRPr="008A37E2" w:rsidRDefault="00FA3D34" w:rsidP="006360F1">
            <w:pPr>
              <w:rPr>
                <w:rFonts w:ascii="Book Antiqua" w:hAnsi="Book Antiqua"/>
                <w:sz w:val="18"/>
                <w:szCs w:val="18"/>
              </w:rPr>
            </w:pPr>
            <w:r w:rsidRPr="008A37E2">
              <w:rPr>
                <w:rFonts w:ascii="Book Antiqua" w:hAnsi="Book Antiqua"/>
                <w:sz w:val="18"/>
                <w:szCs w:val="18"/>
              </w:rPr>
              <w:t xml:space="preserve">▲                                           4                                             </w:t>
            </w:r>
          </w:p>
        </w:tc>
        <w:tc>
          <w:tcPr>
            <w:tcW w:w="2692" w:type="dxa"/>
          </w:tcPr>
          <w:p w14:paraId="34F7254B" w14:textId="77777777" w:rsidR="00FA3D34" w:rsidRPr="008A37E2" w:rsidRDefault="00FA3D34" w:rsidP="006360F1">
            <w:pPr>
              <w:rPr>
                <w:rFonts w:ascii="Book Antiqua" w:hAnsi="Book Antiqua"/>
                <w:b/>
                <w:sz w:val="18"/>
                <w:szCs w:val="18"/>
              </w:rPr>
            </w:pPr>
            <w:r w:rsidRPr="008A37E2">
              <w:rPr>
                <w:rFonts w:ascii="Book Antiqua" w:hAnsi="Book Antiqua"/>
                <w:b/>
                <w:sz w:val="18"/>
                <w:szCs w:val="18"/>
              </w:rPr>
              <w:t>NET141*</w:t>
            </w:r>
          </w:p>
          <w:p w14:paraId="085E8F95" w14:textId="77777777" w:rsidR="00FA3D34" w:rsidRPr="008A37E2" w:rsidRDefault="00FA3D34" w:rsidP="006360F1">
            <w:pPr>
              <w:rPr>
                <w:rFonts w:ascii="Book Antiqua" w:hAnsi="Book Antiqua"/>
                <w:sz w:val="18"/>
                <w:szCs w:val="18"/>
              </w:rPr>
            </w:pPr>
            <w:r w:rsidRPr="008A37E2">
              <w:rPr>
                <w:rFonts w:ascii="Book Antiqua" w:hAnsi="Book Antiqua"/>
                <w:sz w:val="18"/>
                <w:szCs w:val="18"/>
              </w:rPr>
              <w:t>Administering Windows Server 2012</w:t>
            </w:r>
          </w:p>
          <w:p w14:paraId="2EB6F8BC" w14:textId="6CFF59FF" w:rsidR="00FA3D34" w:rsidRDefault="00FA3D34" w:rsidP="006360F1">
            <w:pPr>
              <w:rPr>
                <w:rFonts w:ascii="Book Antiqua" w:hAnsi="Book Antiqua"/>
                <w:sz w:val="18"/>
                <w:szCs w:val="18"/>
              </w:rPr>
            </w:pPr>
          </w:p>
          <w:p w14:paraId="1B2C7D15" w14:textId="77777777" w:rsidR="008A37E2" w:rsidRPr="008A37E2" w:rsidRDefault="008A37E2" w:rsidP="006360F1">
            <w:pPr>
              <w:rPr>
                <w:rFonts w:ascii="Book Antiqua" w:hAnsi="Book Antiqua"/>
                <w:sz w:val="18"/>
                <w:szCs w:val="18"/>
              </w:rPr>
            </w:pPr>
          </w:p>
          <w:p w14:paraId="3C710137" w14:textId="77777777" w:rsidR="00FA3D34" w:rsidRPr="008A37E2" w:rsidRDefault="00FA3D34" w:rsidP="006360F1">
            <w:pPr>
              <w:rPr>
                <w:rFonts w:ascii="Book Antiqua" w:hAnsi="Book Antiqua"/>
                <w:sz w:val="18"/>
                <w:szCs w:val="18"/>
              </w:rPr>
            </w:pPr>
            <w:r w:rsidRPr="008A37E2">
              <w:rPr>
                <w:rFonts w:ascii="Book Antiqua" w:hAnsi="Book Antiqua"/>
                <w:sz w:val="18"/>
                <w:szCs w:val="18"/>
              </w:rPr>
              <w:t xml:space="preserve">▲                                         4                                             </w:t>
            </w:r>
          </w:p>
        </w:tc>
        <w:tc>
          <w:tcPr>
            <w:tcW w:w="2543" w:type="dxa"/>
          </w:tcPr>
          <w:p w14:paraId="5648684E" w14:textId="77777777" w:rsidR="00FA3D34" w:rsidRPr="008A37E2" w:rsidRDefault="00FA3D34" w:rsidP="006360F1">
            <w:pPr>
              <w:rPr>
                <w:rFonts w:ascii="Book Antiqua" w:hAnsi="Book Antiqua"/>
                <w:b/>
                <w:sz w:val="18"/>
                <w:szCs w:val="18"/>
              </w:rPr>
            </w:pPr>
            <w:r w:rsidRPr="008A37E2">
              <w:rPr>
                <w:rFonts w:ascii="Book Antiqua" w:hAnsi="Book Antiqua"/>
                <w:b/>
                <w:sz w:val="18"/>
                <w:szCs w:val="18"/>
              </w:rPr>
              <w:t>NET242*</w:t>
            </w:r>
          </w:p>
          <w:p w14:paraId="32D6638F" w14:textId="1A04218C" w:rsidR="00FA3D34" w:rsidRDefault="00FA3D34" w:rsidP="006360F1">
            <w:pPr>
              <w:rPr>
                <w:rFonts w:ascii="Book Antiqua" w:hAnsi="Book Antiqua"/>
                <w:sz w:val="18"/>
                <w:szCs w:val="18"/>
              </w:rPr>
            </w:pPr>
            <w:r w:rsidRPr="008A37E2">
              <w:rPr>
                <w:rFonts w:ascii="Book Antiqua" w:hAnsi="Book Antiqua"/>
                <w:sz w:val="18"/>
                <w:szCs w:val="18"/>
              </w:rPr>
              <w:t>Configuring Advanced Windows Server 2012 Series</w:t>
            </w:r>
          </w:p>
          <w:p w14:paraId="2B87C7CF" w14:textId="77777777" w:rsidR="008A37E2" w:rsidRPr="008A37E2" w:rsidRDefault="008A37E2" w:rsidP="006360F1">
            <w:pPr>
              <w:rPr>
                <w:rFonts w:ascii="Book Antiqua" w:hAnsi="Book Antiqua"/>
                <w:sz w:val="18"/>
                <w:szCs w:val="18"/>
              </w:rPr>
            </w:pPr>
          </w:p>
          <w:p w14:paraId="65B63C04" w14:textId="14AAD84C" w:rsidR="00FA3D34" w:rsidRPr="008A37E2" w:rsidRDefault="00FA3D34" w:rsidP="006360F1">
            <w:pPr>
              <w:rPr>
                <w:rFonts w:ascii="Book Antiqua" w:hAnsi="Book Antiqua"/>
                <w:sz w:val="18"/>
                <w:szCs w:val="18"/>
              </w:rPr>
            </w:pPr>
            <w:r w:rsidRPr="008A37E2">
              <w:rPr>
                <w:rFonts w:ascii="Book Antiqua" w:hAnsi="Book Antiqua"/>
                <w:sz w:val="18"/>
                <w:szCs w:val="18"/>
              </w:rPr>
              <w:t xml:space="preserve">▲       </w:t>
            </w:r>
            <w:r w:rsidR="00840727">
              <w:rPr>
                <w:rFonts w:ascii="Book Antiqua" w:hAnsi="Book Antiqua"/>
                <w:sz w:val="18"/>
                <w:szCs w:val="18"/>
              </w:rPr>
              <w:t xml:space="preserve">                               </w:t>
            </w:r>
            <w:r w:rsidRPr="008A37E2">
              <w:rPr>
                <w:rFonts w:ascii="Book Antiqua" w:hAnsi="Book Antiqua"/>
                <w:sz w:val="18"/>
                <w:szCs w:val="18"/>
              </w:rPr>
              <w:t xml:space="preserve">4                                             </w:t>
            </w:r>
          </w:p>
        </w:tc>
        <w:tc>
          <w:tcPr>
            <w:tcW w:w="2369" w:type="dxa"/>
          </w:tcPr>
          <w:p w14:paraId="1B2941D8" w14:textId="77777777" w:rsidR="00FA3D34" w:rsidRPr="008A37E2" w:rsidRDefault="00FA3D34" w:rsidP="006360F1">
            <w:pPr>
              <w:rPr>
                <w:rFonts w:ascii="Book Antiqua" w:hAnsi="Book Antiqua"/>
                <w:b/>
                <w:sz w:val="18"/>
                <w:szCs w:val="18"/>
              </w:rPr>
            </w:pPr>
            <w:r w:rsidRPr="008A37E2">
              <w:rPr>
                <w:rFonts w:ascii="Book Antiqua" w:hAnsi="Book Antiqua"/>
                <w:b/>
                <w:sz w:val="18"/>
                <w:szCs w:val="18"/>
              </w:rPr>
              <w:t>NET227</w:t>
            </w:r>
          </w:p>
          <w:p w14:paraId="18CFAD86" w14:textId="77777777" w:rsidR="00FA3D34" w:rsidRPr="008A37E2" w:rsidRDefault="00FA3D34" w:rsidP="006360F1">
            <w:pPr>
              <w:rPr>
                <w:rFonts w:ascii="Book Antiqua" w:hAnsi="Book Antiqua"/>
                <w:sz w:val="18"/>
                <w:szCs w:val="18"/>
              </w:rPr>
            </w:pPr>
            <w:r w:rsidRPr="008A37E2">
              <w:rPr>
                <w:rFonts w:ascii="Book Antiqua" w:hAnsi="Book Antiqua"/>
                <w:sz w:val="18"/>
                <w:szCs w:val="18"/>
              </w:rPr>
              <w:t>Linux</w:t>
            </w:r>
          </w:p>
          <w:p w14:paraId="7240AE0A" w14:textId="5A6AE225" w:rsidR="00FA3D34" w:rsidRDefault="00FA3D34" w:rsidP="006360F1">
            <w:pPr>
              <w:rPr>
                <w:rFonts w:ascii="Book Antiqua" w:hAnsi="Book Antiqua"/>
                <w:sz w:val="18"/>
                <w:szCs w:val="18"/>
              </w:rPr>
            </w:pPr>
          </w:p>
          <w:p w14:paraId="5172971B" w14:textId="77777777" w:rsidR="008A37E2" w:rsidRPr="008A37E2" w:rsidRDefault="008A37E2" w:rsidP="006360F1">
            <w:pPr>
              <w:rPr>
                <w:rFonts w:ascii="Book Antiqua" w:hAnsi="Book Antiqua"/>
                <w:sz w:val="18"/>
                <w:szCs w:val="18"/>
              </w:rPr>
            </w:pPr>
          </w:p>
          <w:p w14:paraId="3661B6F6" w14:textId="77777777" w:rsidR="00FA3D34" w:rsidRPr="008A37E2" w:rsidRDefault="00FA3D34" w:rsidP="006360F1">
            <w:pPr>
              <w:rPr>
                <w:rFonts w:ascii="Book Antiqua" w:hAnsi="Book Antiqua"/>
                <w:sz w:val="18"/>
                <w:szCs w:val="18"/>
              </w:rPr>
            </w:pPr>
          </w:p>
          <w:p w14:paraId="5DB4C29F" w14:textId="42A087D5" w:rsidR="00FA3D34" w:rsidRPr="008A37E2" w:rsidRDefault="00FA3D34" w:rsidP="006360F1">
            <w:pPr>
              <w:rPr>
                <w:rFonts w:ascii="Book Antiqua" w:hAnsi="Book Antiqua"/>
                <w:sz w:val="18"/>
                <w:szCs w:val="18"/>
              </w:rPr>
            </w:pPr>
            <w:r w:rsidRPr="008A37E2">
              <w:rPr>
                <w:rFonts w:ascii="Book Antiqua" w:hAnsi="Book Antiqua"/>
                <w:sz w:val="18"/>
                <w:szCs w:val="18"/>
              </w:rPr>
              <w:t xml:space="preserve">▲    </w:t>
            </w:r>
            <w:r w:rsidR="008A37E2">
              <w:rPr>
                <w:rFonts w:ascii="Book Antiqua" w:hAnsi="Book Antiqua"/>
                <w:sz w:val="18"/>
                <w:szCs w:val="18"/>
              </w:rPr>
              <w:t xml:space="preserve">                               </w:t>
            </w:r>
            <w:r w:rsidRPr="008A37E2">
              <w:rPr>
                <w:rFonts w:ascii="Book Antiqua" w:hAnsi="Book Antiqua"/>
                <w:sz w:val="18"/>
                <w:szCs w:val="18"/>
              </w:rPr>
              <w:t xml:space="preserve">4                                             </w:t>
            </w:r>
          </w:p>
        </w:tc>
      </w:tr>
      <w:tr w:rsidR="00FA3D34" w:rsidRPr="001B31F8" w14:paraId="0E544A55" w14:textId="77777777" w:rsidTr="006360F1">
        <w:tc>
          <w:tcPr>
            <w:tcW w:w="2692" w:type="dxa"/>
          </w:tcPr>
          <w:p w14:paraId="318C7F9B" w14:textId="77777777" w:rsidR="00FA3D34" w:rsidRPr="008A37E2" w:rsidRDefault="00FA3D34" w:rsidP="006360F1">
            <w:pPr>
              <w:rPr>
                <w:rFonts w:ascii="Book Antiqua" w:hAnsi="Book Antiqua"/>
                <w:b/>
                <w:sz w:val="18"/>
                <w:szCs w:val="18"/>
              </w:rPr>
            </w:pPr>
            <w:r w:rsidRPr="008A37E2">
              <w:rPr>
                <w:rFonts w:ascii="Book Antiqua" w:hAnsi="Book Antiqua"/>
                <w:b/>
                <w:sz w:val="18"/>
                <w:szCs w:val="18"/>
              </w:rPr>
              <w:t>NET131*</w:t>
            </w:r>
          </w:p>
          <w:p w14:paraId="76081B6C" w14:textId="77777777" w:rsidR="00FA3D34" w:rsidRPr="008A37E2" w:rsidRDefault="00FA3D34" w:rsidP="006360F1">
            <w:pPr>
              <w:rPr>
                <w:rFonts w:ascii="Book Antiqua" w:hAnsi="Book Antiqua"/>
                <w:sz w:val="18"/>
                <w:szCs w:val="18"/>
              </w:rPr>
            </w:pPr>
            <w:r w:rsidRPr="008A37E2">
              <w:rPr>
                <w:rFonts w:ascii="Book Antiqua" w:hAnsi="Book Antiqua"/>
                <w:sz w:val="18"/>
                <w:szCs w:val="18"/>
              </w:rPr>
              <w:t>A+ Practical Applications</w:t>
            </w:r>
          </w:p>
          <w:p w14:paraId="3010EE54" w14:textId="731699AF" w:rsidR="00FA3D34" w:rsidRDefault="00FA3D34" w:rsidP="006360F1">
            <w:pPr>
              <w:rPr>
                <w:rFonts w:ascii="Book Antiqua" w:hAnsi="Book Antiqua"/>
                <w:sz w:val="18"/>
                <w:szCs w:val="18"/>
              </w:rPr>
            </w:pPr>
          </w:p>
          <w:p w14:paraId="4512BF57" w14:textId="77777777" w:rsidR="008A37E2" w:rsidRPr="008A37E2" w:rsidRDefault="008A37E2" w:rsidP="006360F1">
            <w:pPr>
              <w:rPr>
                <w:rFonts w:ascii="Book Antiqua" w:hAnsi="Book Antiqua"/>
                <w:sz w:val="18"/>
                <w:szCs w:val="18"/>
              </w:rPr>
            </w:pPr>
          </w:p>
          <w:p w14:paraId="1493DC2B" w14:textId="77777777" w:rsidR="00FA3D34" w:rsidRPr="008A37E2" w:rsidRDefault="00FA3D34" w:rsidP="006360F1">
            <w:pPr>
              <w:rPr>
                <w:rFonts w:ascii="Book Antiqua" w:hAnsi="Book Antiqua"/>
                <w:sz w:val="18"/>
                <w:szCs w:val="18"/>
              </w:rPr>
            </w:pPr>
            <w:r w:rsidRPr="008A37E2">
              <w:rPr>
                <w:rFonts w:ascii="Book Antiqua" w:hAnsi="Book Antiqua"/>
                <w:sz w:val="18"/>
                <w:szCs w:val="18"/>
              </w:rPr>
              <w:t xml:space="preserve">▲                                           3                                             </w:t>
            </w:r>
          </w:p>
        </w:tc>
        <w:tc>
          <w:tcPr>
            <w:tcW w:w="2692" w:type="dxa"/>
            <w:shd w:val="clear" w:color="auto" w:fill="D9D9D9" w:themeFill="background1" w:themeFillShade="D9"/>
          </w:tcPr>
          <w:p w14:paraId="07721453" w14:textId="77777777" w:rsidR="00FA3D34" w:rsidRPr="008A37E2" w:rsidRDefault="00FA3D34" w:rsidP="006360F1">
            <w:pPr>
              <w:rPr>
                <w:rFonts w:ascii="Book Antiqua" w:hAnsi="Book Antiqua"/>
                <w:sz w:val="18"/>
                <w:szCs w:val="18"/>
              </w:rPr>
            </w:pPr>
          </w:p>
        </w:tc>
        <w:tc>
          <w:tcPr>
            <w:tcW w:w="2543" w:type="dxa"/>
            <w:shd w:val="clear" w:color="auto" w:fill="D9D9D9" w:themeFill="background1" w:themeFillShade="D9"/>
          </w:tcPr>
          <w:p w14:paraId="3E825831" w14:textId="77777777" w:rsidR="00FA3D34" w:rsidRPr="008A37E2" w:rsidRDefault="00FA3D34" w:rsidP="006360F1">
            <w:pPr>
              <w:rPr>
                <w:rFonts w:ascii="Book Antiqua" w:hAnsi="Book Antiqua"/>
                <w:sz w:val="18"/>
                <w:szCs w:val="18"/>
              </w:rPr>
            </w:pPr>
          </w:p>
        </w:tc>
        <w:tc>
          <w:tcPr>
            <w:tcW w:w="2369" w:type="dxa"/>
          </w:tcPr>
          <w:p w14:paraId="297E37CE" w14:textId="77777777" w:rsidR="00FA3D34" w:rsidRPr="008A37E2" w:rsidRDefault="00FA3D34" w:rsidP="006360F1">
            <w:pPr>
              <w:rPr>
                <w:rFonts w:ascii="Book Antiqua" w:hAnsi="Book Antiqua"/>
                <w:b/>
                <w:sz w:val="18"/>
                <w:szCs w:val="18"/>
              </w:rPr>
            </w:pPr>
            <w:r w:rsidRPr="008A37E2">
              <w:rPr>
                <w:rFonts w:ascii="Book Antiqua" w:hAnsi="Book Antiqua"/>
                <w:b/>
                <w:sz w:val="18"/>
                <w:szCs w:val="18"/>
              </w:rPr>
              <w:t>NET232*</w:t>
            </w:r>
          </w:p>
          <w:p w14:paraId="6A2F91CE" w14:textId="77777777" w:rsidR="00FA3D34" w:rsidRPr="008A37E2" w:rsidRDefault="00FA3D34" w:rsidP="006360F1">
            <w:pPr>
              <w:rPr>
                <w:rFonts w:ascii="Book Antiqua" w:hAnsi="Book Antiqua"/>
                <w:sz w:val="18"/>
                <w:szCs w:val="18"/>
              </w:rPr>
            </w:pPr>
            <w:r w:rsidRPr="008A37E2">
              <w:rPr>
                <w:rFonts w:ascii="Book Antiqua" w:hAnsi="Book Antiqua"/>
                <w:sz w:val="18"/>
                <w:szCs w:val="18"/>
              </w:rPr>
              <w:t>Security</w:t>
            </w:r>
          </w:p>
          <w:p w14:paraId="3DF97FFA" w14:textId="3FF6AD85" w:rsidR="00FA3D34" w:rsidRDefault="00FA3D34" w:rsidP="006360F1">
            <w:pPr>
              <w:rPr>
                <w:rFonts w:ascii="Book Antiqua" w:hAnsi="Book Antiqua"/>
                <w:sz w:val="18"/>
                <w:szCs w:val="18"/>
              </w:rPr>
            </w:pPr>
          </w:p>
          <w:p w14:paraId="756BA726" w14:textId="77777777" w:rsidR="008A37E2" w:rsidRPr="008A37E2" w:rsidRDefault="008A37E2" w:rsidP="006360F1">
            <w:pPr>
              <w:rPr>
                <w:rFonts w:ascii="Book Antiqua" w:hAnsi="Book Antiqua"/>
                <w:sz w:val="18"/>
                <w:szCs w:val="18"/>
              </w:rPr>
            </w:pPr>
          </w:p>
          <w:p w14:paraId="27AF6221" w14:textId="1B50DA8E" w:rsidR="00FA3D34" w:rsidRPr="008A37E2" w:rsidRDefault="00FA3D34" w:rsidP="006360F1">
            <w:pPr>
              <w:rPr>
                <w:rFonts w:ascii="Book Antiqua" w:hAnsi="Book Antiqua"/>
                <w:sz w:val="18"/>
                <w:szCs w:val="18"/>
              </w:rPr>
            </w:pPr>
            <w:r w:rsidRPr="008A37E2">
              <w:rPr>
                <w:rFonts w:ascii="Book Antiqua" w:hAnsi="Book Antiqua"/>
                <w:sz w:val="18"/>
                <w:szCs w:val="18"/>
              </w:rPr>
              <w:t xml:space="preserve">▲    </w:t>
            </w:r>
            <w:r w:rsidR="008A37E2">
              <w:rPr>
                <w:rFonts w:ascii="Book Antiqua" w:hAnsi="Book Antiqua"/>
                <w:sz w:val="18"/>
                <w:szCs w:val="18"/>
              </w:rPr>
              <w:t xml:space="preserve">                               </w:t>
            </w:r>
            <w:r w:rsidRPr="008A37E2">
              <w:rPr>
                <w:rFonts w:ascii="Book Antiqua" w:hAnsi="Book Antiqua"/>
                <w:sz w:val="18"/>
                <w:szCs w:val="18"/>
              </w:rPr>
              <w:t xml:space="preserve">4                                             </w:t>
            </w:r>
          </w:p>
        </w:tc>
      </w:tr>
      <w:tr w:rsidR="00FA3D34" w:rsidRPr="005714A1" w14:paraId="5BC6DF7A" w14:textId="77777777" w:rsidTr="006360F1">
        <w:tc>
          <w:tcPr>
            <w:tcW w:w="2692" w:type="dxa"/>
          </w:tcPr>
          <w:p w14:paraId="52B45726" w14:textId="20BAA1FC" w:rsidR="00FA3D34" w:rsidRPr="003D62C0" w:rsidRDefault="00FA3D34" w:rsidP="003D62C0">
            <w:pPr>
              <w:pStyle w:val="ListParagraph"/>
              <w:ind w:left="1080"/>
              <w:jc w:val="right"/>
              <w:rPr>
                <w:rFonts w:ascii="Book Antiqua" w:hAnsi="Book Antiqua"/>
                <w:b/>
                <w:sz w:val="18"/>
                <w:szCs w:val="18"/>
              </w:rPr>
            </w:pPr>
            <w:r w:rsidRPr="003D62C0">
              <w:rPr>
                <w:rFonts w:ascii="Book Antiqua" w:hAnsi="Book Antiqua"/>
                <w:b/>
                <w:sz w:val="18"/>
                <w:szCs w:val="18"/>
              </w:rPr>
              <w:t xml:space="preserve">15 </w:t>
            </w:r>
            <w:r w:rsidR="003D62C0">
              <w:rPr>
                <w:rFonts w:ascii="Book Antiqua" w:hAnsi="Book Antiqua"/>
                <w:b/>
                <w:sz w:val="18"/>
                <w:szCs w:val="18"/>
              </w:rPr>
              <w:t>Credits</w:t>
            </w:r>
          </w:p>
        </w:tc>
        <w:tc>
          <w:tcPr>
            <w:tcW w:w="2692" w:type="dxa"/>
          </w:tcPr>
          <w:p w14:paraId="6B803674" w14:textId="434F5A1A" w:rsidR="00FA3D34" w:rsidRPr="003D62C0" w:rsidRDefault="00FA3D34" w:rsidP="006360F1">
            <w:pPr>
              <w:ind w:left="720"/>
              <w:jc w:val="right"/>
              <w:rPr>
                <w:rFonts w:ascii="Book Antiqua" w:hAnsi="Book Antiqua"/>
                <w:b/>
                <w:sz w:val="18"/>
                <w:szCs w:val="18"/>
              </w:rPr>
            </w:pPr>
            <w:r w:rsidRPr="003D62C0">
              <w:rPr>
                <w:rFonts w:ascii="Book Antiqua" w:hAnsi="Book Antiqua"/>
                <w:b/>
                <w:sz w:val="18"/>
                <w:szCs w:val="18"/>
              </w:rPr>
              <w:t xml:space="preserve">16 </w:t>
            </w:r>
            <w:r w:rsidR="003D62C0">
              <w:rPr>
                <w:rFonts w:ascii="Book Antiqua" w:hAnsi="Book Antiqua"/>
                <w:b/>
                <w:sz w:val="18"/>
                <w:szCs w:val="18"/>
              </w:rPr>
              <w:t>Credits</w:t>
            </w:r>
          </w:p>
        </w:tc>
        <w:tc>
          <w:tcPr>
            <w:tcW w:w="2543" w:type="dxa"/>
          </w:tcPr>
          <w:p w14:paraId="30B5DE54" w14:textId="212223BA" w:rsidR="00FA3D34" w:rsidRPr="003D62C0" w:rsidRDefault="00FA3D34" w:rsidP="006360F1">
            <w:pPr>
              <w:ind w:left="720"/>
              <w:jc w:val="right"/>
              <w:rPr>
                <w:rFonts w:ascii="Book Antiqua" w:hAnsi="Book Antiqua"/>
                <w:b/>
                <w:sz w:val="18"/>
                <w:szCs w:val="18"/>
              </w:rPr>
            </w:pPr>
            <w:r w:rsidRPr="003D62C0">
              <w:rPr>
                <w:rFonts w:ascii="Book Antiqua" w:hAnsi="Book Antiqua"/>
                <w:b/>
                <w:sz w:val="18"/>
                <w:szCs w:val="18"/>
              </w:rPr>
              <w:t xml:space="preserve">15 </w:t>
            </w:r>
            <w:r w:rsidR="003D62C0">
              <w:rPr>
                <w:rFonts w:ascii="Book Antiqua" w:hAnsi="Book Antiqua"/>
                <w:b/>
                <w:sz w:val="18"/>
                <w:szCs w:val="18"/>
              </w:rPr>
              <w:t>Credits</w:t>
            </w:r>
          </w:p>
        </w:tc>
        <w:tc>
          <w:tcPr>
            <w:tcW w:w="2369" w:type="dxa"/>
          </w:tcPr>
          <w:p w14:paraId="4C1EFC6E" w14:textId="32626F9C" w:rsidR="00FA3D34" w:rsidRPr="003D62C0" w:rsidRDefault="00FA3D34" w:rsidP="006360F1">
            <w:pPr>
              <w:ind w:left="360"/>
              <w:jc w:val="right"/>
              <w:rPr>
                <w:rFonts w:ascii="Book Antiqua" w:hAnsi="Book Antiqua"/>
                <w:b/>
                <w:sz w:val="18"/>
                <w:szCs w:val="18"/>
              </w:rPr>
            </w:pPr>
            <w:r w:rsidRPr="003D62C0">
              <w:rPr>
                <w:rFonts w:ascii="Book Antiqua" w:hAnsi="Book Antiqua"/>
                <w:b/>
                <w:sz w:val="18"/>
                <w:szCs w:val="18"/>
              </w:rPr>
              <w:t xml:space="preserve"> 15 </w:t>
            </w:r>
            <w:r w:rsidR="003D62C0">
              <w:rPr>
                <w:rFonts w:ascii="Book Antiqua" w:hAnsi="Book Antiqua"/>
                <w:b/>
                <w:sz w:val="18"/>
                <w:szCs w:val="18"/>
              </w:rPr>
              <w:t>Credits</w:t>
            </w:r>
          </w:p>
        </w:tc>
      </w:tr>
      <w:tr w:rsidR="00FA3D34" w:rsidRPr="007F5503" w14:paraId="044C00E3" w14:textId="77777777" w:rsidTr="006360F1">
        <w:tc>
          <w:tcPr>
            <w:tcW w:w="10296" w:type="dxa"/>
            <w:gridSpan w:val="4"/>
          </w:tcPr>
          <w:p w14:paraId="77782B27" w14:textId="77777777" w:rsidR="00FA3D34" w:rsidRPr="007F5503" w:rsidRDefault="00FA3D34" w:rsidP="006360F1">
            <w:pPr>
              <w:rPr>
                <w:b/>
                <w:sz w:val="20"/>
                <w:szCs w:val="20"/>
              </w:rPr>
            </w:pPr>
          </w:p>
          <w:p w14:paraId="581C5D38" w14:textId="77777777" w:rsidR="00FA3D34" w:rsidRPr="008A37E2" w:rsidRDefault="00FA3D34" w:rsidP="006360F1">
            <w:pPr>
              <w:jc w:val="center"/>
              <w:rPr>
                <w:rFonts w:ascii="Book Antiqua" w:hAnsi="Book Antiqua"/>
                <w:b/>
                <w:sz w:val="18"/>
                <w:szCs w:val="18"/>
              </w:rPr>
            </w:pPr>
            <w:r w:rsidRPr="008A37E2">
              <w:rPr>
                <w:rFonts w:ascii="Book Antiqua" w:hAnsi="Book Antiqua"/>
                <w:b/>
                <w:sz w:val="18"/>
                <w:szCs w:val="18"/>
              </w:rPr>
              <w:t>61 SEMESTER CREDITS</w:t>
            </w:r>
          </w:p>
          <w:p w14:paraId="53311678" w14:textId="77777777" w:rsidR="00FA3D34" w:rsidRPr="008A37E2" w:rsidRDefault="00FA3D34" w:rsidP="006360F1">
            <w:pPr>
              <w:jc w:val="both"/>
              <w:rPr>
                <w:rFonts w:ascii="Book Antiqua" w:hAnsi="Book Antiqua"/>
                <w:sz w:val="18"/>
                <w:szCs w:val="18"/>
              </w:rPr>
            </w:pPr>
            <w:r w:rsidRPr="008A37E2">
              <w:rPr>
                <w:rFonts w:ascii="Book Antiqua" w:hAnsi="Book Antiqua"/>
                <w:b/>
                <w:sz w:val="18"/>
                <w:szCs w:val="18"/>
              </w:rPr>
              <w:t xml:space="preserve">* </w:t>
            </w:r>
            <w:r w:rsidRPr="008A37E2">
              <w:rPr>
                <w:rFonts w:ascii="Book Antiqua" w:hAnsi="Book Antiqua"/>
                <w:sz w:val="18"/>
                <w:szCs w:val="18"/>
              </w:rPr>
              <w:t>Eight week courses may be taken during the same semester.</w:t>
            </w:r>
          </w:p>
          <w:p w14:paraId="1D37CD5E" w14:textId="77777777" w:rsidR="00FA3D34" w:rsidRPr="008A37E2" w:rsidRDefault="00FA3D34" w:rsidP="006360F1">
            <w:pPr>
              <w:jc w:val="both"/>
              <w:rPr>
                <w:rFonts w:ascii="Book Antiqua" w:hAnsi="Book Antiqua"/>
                <w:sz w:val="18"/>
                <w:szCs w:val="18"/>
              </w:rPr>
            </w:pPr>
            <w:r w:rsidRPr="008A37E2">
              <w:rPr>
                <w:rFonts w:ascii="Book Antiqua" w:hAnsi="Book Antiqua"/>
                <w:b/>
                <w:sz w:val="18"/>
                <w:szCs w:val="18"/>
              </w:rPr>
              <w:t>Note:</w:t>
            </w:r>
            <w:r w:rsidRPr="008A37E2">
              <w:rPr>
                <w:rFonts w:ascii="Book Antiqua" w:hAnsi="Book Antiqua"/>
                <w:sz w:val="18"/>
                <w:szCs w:val="18"/>
              </w:rPr>
              <w:t xml:space="preserve">  NET129 and NET131 must be taken concurrently.</w:t>
            </w:r>
          </w:p>
          <w:p w14:paraId="00CE457A" w14:textId="77777777" w:rsidR="00FA3D34" w:rsidRPr="007F5503" w:rsidRDefault="00FA3D34" w:rsidP="006360F1">
            <w:pPr>
              <w:jc w:val="both"/>
              <w:rPr>
                <w:b/>
                <w:sz w:val="20"/>
                <w:szCs w:val="20"/>
              </w:rPr>
            </w:pPr>
            <w:r w:rsidRPr="008A37E2">
              <w:rPr>
                <w:rFonts w:ascii="Book Antiqua" w:hAnsi="Book Antiqua" w:cs="Arial"/>
                <w:b/>
                <w:sz w:val="18"/>
                <w:szCs w:val="18"/>
              </w:rPr>
              <w:t>▲</w:t>
            </w:r>
            <w:r w:rsidRPr="008A37E2">
              <w:rPr>
                <w:rFonts w:ascii="Book Antiqua" w:hAnsi="Book Antiqua"/>
                <w:sz w:val="18"/>
                <w:szCs w:val="18"/>
              </w:rPr>
              <w:t>Student must obtain a letter grade of C or better to progress to graduation/certification</w:t>
            </w:r>
            <w:r w:rsidR="006E1F12" w:rsidRPr="008A37E2">
              <w:rPr>
                <w:rFonts w:ascii="Book Antiqua" w:hAnsi="Book Antiqua"/>
                <w:sz w:val="18"/>
                <w:szCs w:val="18"/>
              </w:rPr>
              <w:t>.</w:t>
            </w:r>
          </w:p>
        </w:tc>
      </w:tr>
    </w:tbl>
    <w:p w14:paraId="72CAB458" w14:textId="77777777" w:rsidR="00A46C7A" w:rsidRDefault="00A46C7A" w:rsidP="00425C72">
      <w:pPr>
        <w:widowControl/>
        <w:rPr>
          <w:rFonts w:ascii="Book Antiqua" w:hAnsi="Book Antiqua"/>
          <w:b/>
          <w:sz w:val="28"/>
          <w:szCs w:val="28"/>
        </w:rPr>
      </w:pPr>
    </w:p>
    <w:p w14:paraId="65757BED" w14:textId="77777777" w:rsidR="00117139" w:rsidRDefault="00117139">
      <w:pPr>
        <w:widowControl/>
        <w:rPr>
          <w:rFonts w:ascii="Book Antiqua" w:hAnsi="Book Antiqua"/>
          <w:b/>
          <w:sz w:val="28"/>
          <w:szCs w:val="28"/>
        </w:rPr>
      </w:pPr>
      <w:r>
        <w:rPr>
          <w:rFonts w:ascii="Book Antiqua" w:hAnsi="Book Antiqua"/>
          <w:b/>
          <w:sz w:val="28"/>
          <w:szCs w:val="28"/>
        </w:rPr>
        <w:br w:type="page"/>
      </w:r>
    </w:p>
    <w:bookmarkStart w:id="57" w:name="_Toc489514010"/>
    <w:p w14:paraId="67201986" w14:textId="3E10FF99" w:rsidR="006360F1" w:rsidRPr="00661517" w:rsidRDefault="008A37E2" w:rsidP="008A37E2">
      <w:pPr>
        <w:pStyle w:val="Heading1"/>
        <w:jc w:val="center"/>
        <w:rPr>
          <w:rFonts w:ascii="Book Antiqua" w:hAnsi="Book Antiqua"/>
          <w:sz w:val="40"/>
          <w:szCs w:val="40"/>
        </w:rPr>
      </w:pPr>
      <w:r w:rsidRPr="00661517">
        <w:rPr>
          <w:rFonts w:ascii="Book Antiqua" w:hAnsi="Book Antiqua"/>
          <w:noProof/>
          <w:color w:val="1D4AA3"/>
          <w:sz w:val="40"/>
          <w:szCs w:val="40"/>
        </w:rPr>
        <w:lastRenderedPageBreak/>
        <mc:AlternateContent>
          <mc:Choice Requires="wps">
            <w:drawing>
              <wp:anchor distT="0" distB="0" distL="114300" distR="114300" simplePos="0" relativeHeight="251729408" behindDoc="0" locked="0" layoutInCell="1" allowOverlap="1" wp14:anchorId="2D2A754A" wp14:editId="7403B074">
                <wp:simplePos x="0" y="0"/>
                <wp:positionH relativeFrom="column">
                  <wp:posOffset>-13335</wp:posOffset>
                </wp:positionH>
                <wp:positionV relativeFrom="paragraph">
                  <wp:posOffset>293947</wp:posOffset>
                </wp:positionV>
                <wp:extent cx="6005946" cy="13854"/>
                <wp:effectExtent l="0" t="0" r="33020" b="24765"/>
                <wp:wrapNone/>
                <wp:docPr id="53" name="Straight Connector 53"/>
                <wp:cNvGraphicFramePr/>
                <a:graphic xmlns:a="http://schemas.openxmlformats.org/drawingml/2006/main">
                  <a:graphicData uri="http://schemas.microsoft.com/office/word/2010/wordprocessingShape">
                    <wps:wsp>
                      <wps:cNvCnPr/>
                      <wps:spPr>
                        <a:xfrm>
                          <a:off x="0" y="0"/>
                          <a:ext cx="6005946" cy="1385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44CAF14F" id="Straight Connector 53"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1.05pt,23.15pt" to="471.8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" strokecolor="#4579b8 [3044]"/>
            </w:pict>
          </mc:Fallback>
        </mc:AlternateContent>
      </w:r>
      <w:r w:rsidR="006360F1" w:rsidRPr="00661517">
        <w:rPr>
          <w:rFonts w:ascii="Book Antiqua" w:hAnsi="Book Antiqua"/>
          <w:color w:val="1D4AA3"/>
          <w:sz w:val="40"/>
          <w:szCs w:val="40"/>
        </w:rPr>
        <w:t>ELECTRICAL TRADES</w:t>
      </w:r>
      <w:bookmarkEnd w:id="57"/>
      <w:r w:rsidR="00C11A07" w:rsidRPr="00661517">
        <w:rPr>
          <w:rFonts w:ascii="Book Antiqua" w:hAnsi="Book Antiqua"/>
          <w:sz w:val="40"/>
          <w:szCs w:val="40"/>
        </w:rPr>
        <w:fldChar w:fldCharType="begin"/>
      </w:r>
      <w:r w:rsidR="00C11A07" w:rsidRPr="00661517">
        <w:rPr>
          <w:rFonts w:ascii="Book Antiqua" w:hAnsi="Book Antiqua"/>
          <w:sz w:val="40"/>
          <w:szCs w:val="40"/>
        </w:rPr>
        <w:instrText xml:space="preserve"> XE "ELECTRICAL TRADES" </w:instrText>
      </w:r>
      <w:r w:rsidR="00C11A07" w:rsidRPr="00661517">
        <w:rPr>
          <w:rFonts w:ascii="Book Antiqua" w:hAnsi="Book Antiqua"/>
          <w:sz w:val="40"/>
          <w:szCs w:val="40"/>
        </w:rPr>
        <w:fldChar w:fldCharType="end"/>
      </w:r>
    </w:p>
    <w:p w14:paraId="55800F22" w14:textId="55780B0B" w:rsidR="006360F1" w:rsidRPr="00F12883" w:rsidRDefault="006360F1" w:rsidP="00387741">
      <w:pPr>
        <w:spacing w:after="0" w:line="240" w:lineRule="auto"/>
        <w:jc w:val="both"/>
        <w:rPr>
          <w:rFonts w:ascii="Book Antiqua" w:hAnsi="Book Antiqua"/>
          <w:sz w:val="20"/>
          <w:szCs w:val="20"/>
        </w:rPr>
      </w:pPr>
      <w:r w:rsidRPr="00F12883">
        <w:rPr>
          <w:rFonts w:ascii="Book Antiqua" w:hAnsi="Book Antiqua"/>
          <w:sz w:val="20"/>
          <w:szCs w:val="20"/>
        </w:rPr>
        <w:t>Under an agreement with the Steubenville Joint Apprenticeship and Training Committee (IBEW</w:t>
      </w:r>
      <w:r w:rsidR="00A8656B">
        <w:rPr>
          <w:rFonts w:ascii="Book Antiqua" w:hAnsi="Book Antiqua"/>
          <w:sz w:val="20"/>
          <w:szCs w:val="20"/>
        </w:rPr>
        <w:fldChar w:fldCharType="begin"/>
      </w:r>
      <w:r w:rsidR="00A8656B">
        <w:instrText xml:space="preserve"> </w:instrText>
      </w:r>
      <w:r w:rsidR="00A8656B" w:rsidRPr="00AC4BBE">
        <w:rPr>
          <w:rFonts w:ascii="Book Antiqua" w:hAnsi="Book Antiqua"/>
          <w:sz w:val="24"/>
          <w:szCs w:val="24"/>
        </w:rPr>
        <w:instrText>IBEW</w:instrText>
      </w:r>
      <w:r w:rsidR="00A8656B">
        <w:instrText xml:space="preserve">" </w:instrText>
      </w:r>
      <w:r w:rsidR="00A8656B">
        <w:rPr>
          <w:rFonts w:ascii="Book Antiqua" w:hAnsi="Book Antiqua"/>
          <w:sz w:val="20"/>
          <w:szCs w:val="20"/>
        </w:rPr>
        <w:fldChar w:fldCharType="separate"/>
      </w:r>
      <w:r w:rsidR="00AF1604">
        <w:rPr>
          <w:rFonts w:ascii="Book Antiqua" w:hAnsi="Book Antiqua"/>
          <w:b/>
          <w:bCs/>
          <w:sz w:val="20"/>
          <w:szCs w:val="20"/>
        </w:rPr>
        <w:t>.</w:t>
      </w:r>
      <w:r w:rsidR="00A8656B">
        <w:rPr>
          <w:rFonts w:ascii="Book Antiqua" w:hAnsi="Book Antiqua"/>
          <w:sz w:val="20"/>
          <w:szCs w:val="20"/>
        </w:rPr>
        <w:fldChar w:fldCharType="end"/>
      </w:r>
      <w:r w:rsidRPr="00F12883">
        <w:rPr>
          <w:rFonts w:ascii="Book Antiqua" w:hAnsi="Book Antiqua"/>
          <w:sz w:val="20"/>
          <w:szCs w:val="20"/>
        </w:rPr>
        <w:t>-NECA), a graduate of the five-year Inside Apprenticeship program may seek an Associate of Technical Study (Type-B) in Electrical Trades Technology at Eastern Gateway Community College. Under this agreement, an apprenticeship graduate will receive up to 47 credits toward graduation and must complete the following courses (or approved alternates) within the maximum of four years: English Composition I, Technical and Professional Writing, Public Speaking, Technical Algebra, Technical Trigonometry, and College Physics I.</w:t>
      </w:r>
    </w:p>
    <w:p w14:paraId="2CD162F2" w14:textId="77777777" w:rsidR="00387741" w:rsidRPr="00F12883" w:rsidRDefault="00387741" w:rsidP="00387741">
      <w:pPr>
        <w:spacing w:after="0" w:line="240" w:lineRule="auto"/>
        <w:rPr>
          <w:rFonts w:ascii="Book Antiqua" w:hAnsi="Book Antiqua"/>
          <w:sz w:val="20"/>
          <w:szCs w:val="20"/>
        </w:rPr>
      </w:pPr>
    </w:p>
    <w:p w14:paraId="77CD9E59" w14:textId="77777777" w:rsidR="00EC3EB8" w:rsidRPr="00F12883" w:rsidRDefault="006360F1" w:rsidP="00387741">
      <w:pPr>
        <w:spacing w:after="0" w:line="240" w:lineRule="auto"/>
        <w:rPr>
          <w:rFonts w:ascii="Book Antiqua" w:hAnsi="Book Antiqua"/>
          <w:sz w:val="20"/>
          <w:szCs w:val="20"/>
        </w:rPr>
      </w:pPr>
      <w:r w:rsidRPr="00F12883">
        <w:rPr>
          <w:rFonts w:ascii="Book Antiqua" w:hAnsi="Book Antiqua"/>
          <w:sz w:val="20"/>
          <w:szCs w:val="20"/>
        </w:rPr>
        <w:t xml:space="preserve">Information and conditions of admission to this program can be obtained by contacting the </w:t>
      </w:r>
      <w:r w:rsidR="00EC3EB8" w:rsidRPr="00F12883">
        <w:rPr>
          <w:rFonts w:ascii="Book Antiqua" w:hAnsi="Book Antiqua"/>
          <w:sz w:val="20"/>
          <w:szCs w:val="20"/>
        </w:rPr>
        <w:t>office of the dean.</w:t>
      </w:r>
      <w:r w:rsidR="00EC3EB8" w:rsidRPr="00F12883">
        <w:rPr>
          <w:rFonts w:ascii="Book Antiqua" w:hAnsi="Book Antiqua"/>
          <w:sz w:val="20"/>
          <w:szCs w:val="20"/>
        </w:rPr>
        <w:br/>
      </w:r>
    </w:p>
    <w:p w14:paraId="2640C4A1" w14:textId="77777777" w:rsidR="006360F1" w:rsidRPr="00F12883" w:rsidRDefault="00F12883" w:rsidP="00387741">
      <w:pPr>
        <w:spacing w:after="0" w:line="240" w:lineRule="auto"/>
        <w:rPr>
          <w:rFonts w:ascii="Book Antiqua" w:hAnsi="Book Antiqua"/>
          <w:sz w:val="20"/>
          <w:szCs w:val="20"/>
        </w:rPr>
      </w:pPr>
      <w:r>
        <w:rPr>
          <w:rFonts w:ascii="Book Antiqua" w:hAnsi="Book Antiqua"/>
          <w:sz w:val="20"/>
          <w:szCs w:val="20"/>
        </w:rPr>
        <w:t>Upon successful completion of the degree in electrical trades, t</w:t>
      </w:r>
      <w:r w:rsidR="006360F1" w:rsidRPr="00F12883">
        <w:rPr>
          <w:rFonts w:ascii="Book Antiqua" w:hAnsi="Book Antiqua"/>
          <w:sz w:val="20"/>
          <w:szCs w:val="20"/>
        </w:rPr>
        <w:t>he graduate will be able to:</w:t>
      </w:r>
    </w:p>
    <w:p w14:paraId="1DC4178D" w14:textId="77777777" w:rsidR="00387741" w:rsidRPr="00F12883" w:rsidRDefault="00387741" w:rsidP="00387741">
      <w:pPr>
        <w:spacing w:after="0" w:line="240" w:lineRule="auto"/>
        <w:ind w:left="720" w:hanging="720"/>
        <w:rPr>
          <w:rFonts w:ascii="Book Antiqua" w:hAnsi="Book Antiqua"/>
          <w:sz w:val="20"/>
          <w:szCs w:val="20"/>
        </w:rPr>
      </w:pPr>
    </w:p>
    <w:p w14:paraId="06C84582" w14:textId="77777777" w:rsidR="00F12883" w:rsidRDefault="006360F1" w:rsidP="00663217">
      <w:pPr>
        <w:pStyle w:val="ListParagraph"/>
        <w:numPr>
          <w:ilvl w:val="0"/>
          <w:numId w:val="32"/>
        </w:numPr>
        <w:spacing w:after="0" w:line="240" w:lineRule="auto"/>
        <w:rPr>
          <w:rFonts w:ascii="Book Antiqua" w:hAnsi="Book Antiqua"/>
          <w:sz w:val="20"/>
          <w:szCs w:val="20"/>
        </w:rPr>
      </w:pPr>
      <w:r w:rsidRPr="00F12883">
        <w:rPr>
          <w:rFonts w:ascii="Book Antiqua" w:hAnsi="Book Antiqua"/>
          <w:sz w:val="20"/>
          <w:szCs w:val="20"/>
        </w:rPr>
        <w:t>Demonstrate professional conduct and interpersonal communication skills (verbal and written) with coworkers and other technical personnel.</w:t>
      </w:r>
    </w:p>
    <w:p w14:paraId="4C1F3211" w14:textId="77777777" w:rsidR="00F12883" w:rsidRDefault="006360F1" w:rsidP="00663217">
      <w:pPr>
        <w:pStyle w:val="ListParagraph"/>
        <w:numPr>
          <w:ilvl w:val="0"/>
          <w:numId w:val="32"/>
        </w:numPr>
        <w:spacing w:after="0" w:line="240" w:lineRule="auto"/>
        <w:rPr>
          <w:rFonts w:ascii="Book Antiqua" w:hAnsi="Book Antiqua"/>
          <w:sz w:val="20"/>
          <w:szCs w:val="20"/>
        </w:rPr>
      </w:pPr>
      <w:r w:rsidRPr="00F12883">
        <w:rPr>
          <w:rFonts w:ascii="Book Antiqua" w:hAnsi="Book Antiqua"/>
          <w:sz w:val="20"/>
          <w:szCs w:val="20"/>
        </w:rPr>
        <w:t>Demonstrate competency in chosen major by verified prior experience and knowledge.</w:t>
      </w:r>
    </w:p>
    <w:p w14:paraId="63D08599" w14:textId="77777777" w:rsidR="00F12883" w:rsidRDefault="006360F1" w:rsidP="00663217">
      <w:pPr>
        <w:pStyle w:val="ListParagraph"/>
        <w:numPr>
          <w:ilvl w:val="0"/>
          <w:numId w:val="32"/>
        </w:numPr>
        <w:spacing w:after="0" w:line="240" w:lineRule="auto"/>
        <w:rPr>
          <w:rFonts w:ascii="Book Antiqua" w:hAnsi="Book Antiqua"/>
          <w:sz w:val="20"/>
          <w:szCs w:val="20"/>
        </w:rPr>
      </w:pPr>
      <w:r w:rsidRPr="00F12883">
        <w:rPr>
          <w:rFonts w:ascii="Book Antiqua" w:hAnsi="Book Antiqua"/>
          <w:sz w:val="20"/>
          <w:szCs w:val="20"/>
        </w:rPr>
        <w:t>Obtain experience in problem-solving both individually and in group situations.</w:t>
      </w:r>
    </w:p>
    <w:p w14:paraId="51A22D1A" w14:textId="77777777" w:rsidR="006360F1" w:rsidRPr="00F12883" w:rsidRDefault="006360F1" w:rsidP="00663217">
      <w:pPr>
        <w:pStyle w:val="ListParagraph"/>
        <w:numPr>
          <w:ilvl w:val="0"/>
          <w:numId w:val="32"/>
        </w:numPr>
        <w:spacing w:after="0" w:line="240" w:lineRule="auto"/>
        <w:rPr>
          <w:rFonts w:ascii="Book Antiqua" w:hAnsi="Book Antiqua"/>
          <w:sz w:val="20"/>
          <w:szCs w:val="20"/>
        </w:rPr>
      </w:pPr>
      <w:r w:rsidRPr="00F12883">
        <w:rPr>
          <w:rFonts w:ascii="Book Antiqua" w:hAnsi="Book Antiqua"/>
          <w:sz w:val="20"/>
          <w:szCs w:val="20"/>
        </w:rPr>
        <w:t>Demonstrate the ability to understand and apply mathematical concepts.</w:t>
      </w:r>
    </w:p>
    <w:p w14:paraId="55A91536" w14:textId="77777777" w:rsidR="00214920" w:rsidRPr="00F12883" w:rsidRDefault="00214920" w:rsidP="00387741">
      <w:pPr>
        <w:spacing w:after="0" w:line="240" w:lineRule="auto"/>
        <w:rPr>
          <w:rFonts w:ascii="Book Antiqua" w:hAnsi="Book Antiqua"/>
          <w:sz w:val="20"/>
          <w:szCs w:val="20"/>
        </w:rPr>
      </w:pPr>
    </w:p>
    <w:p w14:paraId="529F9F7E" w14:textId="794C8C05" w:rsidR="00214920" w:rsidRPr="00F12883" w:rsidRDefault="00214920" w:rsidP="00387741">
      <w:pPr>
        <w:spacing w:after="0" w:line="240" w:lineRule="auto"/>
        <w:rPr>
          <w:rFonts w:ascii="Book Antiqua" w:hAnsi="Book Antiqua"/>
          <w:sz w:val="20"/>
          <w:szCs w:val="20"/>
        </w:rPr>
      </w:pPr>
      <w:r w:rsidRPr="00F12883">
        <w:rPr>
          <w:rFonts w:ascii="Book Antiqua" w:hAnsi="Book Antiqua"/>
          <w:sz w:val="20"/>
          <w:szCs w:val="20"/>
        </w:rPr>
        <w:t>*Potential student must be a member of the IBEW</w:t>
      </w:r>
      <w:r w:rsidR="00A8656B">
        <w:rPr>
          <w:rFonts w:ascii="Book Antiqua" w:hAnsi="Book Antiqua"/>
          <w:sz w:val="20"/>
          <w:szCs w:val="20"/>
        </w:rPr>
        <w:fldChar w:fldCharType="begin"/>
      </w:r>
      <w:r w:rsidR="00A8656B">
        <w:instrText xml:space="preserve"> </w:instrText>
      </w:r>
      <w:r w:rsidR="00A8656B" w:rsidRPr="00AC4BBE">
        <w:rPr>
          <w:rFonts w:ascii="Book Antiqua" w:hAnsi="Book Antiqua"/>
          <w:sz w:val="24"/>
          <w:szCs w:val="24"/>
        </w:rPr>
        <w:instrText>IBEW</w:instrText>
      </w:r>
      <w:r w:rsidR="00A8656B">
        <w:instrText xml:space="preserve">" </w:instrText>
      </w:r>
      <w:r w:rsidR="00A8656B">
        <w:rPr>
          <w:rFonts w:ascii="Book Antiqua" w:hAnsi="Book Antiqua"/>
          <w:sz w:val="20"/>
          <w:szCs w:val="20"/>
        </w:rPr>
        <w:fldChar w:fldCharType="separate"/>
      </w:r>
      <w:r w:rsidR="00AF1604">
        <w:rPr>
          <w:rFonts w:ascii="Book Antiqua" w:hAnsi="Book Antiqua"/>
          <w:b/>
          <w:bCs/>
          <w:sz w:val="20"/>
          <w:szCs w:val="20"/>
        </w:rPr>
        <w:t>.</w:t>
      </w:r>
      <w:r w:rsidR="00A8656B">
        <w:rPr>
          <w:rFonts w:ascii="Book Antiqua" w:hAnsi="Book Antiqua"/>
          <w:sz w:val="20"/>
          <w:szCs w:val="20"/>
        </w:rPr>
        <w:fldChar w:fldCharType="end"/>
      </w:r>
      <w:r w:rsidRPr="00F12883">
        <w:rPr>
          <w:rFonts w:ascii="Book Antiqua" w:hAnsi="Book Antiqua"/>
          <w:sz w:val="20"/>
          <w:szCs w:val="20"/>
        </w:rPr>
        <w:t xml:space="preserve"> before starting this degree.</w:t>
      </w:r>
    </w:p>
    <w:p w14:paraId="50B68DAC" w14:textId="77777777" w:rsidR="00214920" w:rsidRPr="00F12883" w:rsidRDefault="00214920" w:rsidP="00387741">
      <w:pPr>
        <w:widowControl/>
        <w:spacing w:after="0" w:line="240" w:lineRule="auto"/>
        <w:rPr>
          <w:rFonts w:ascii="Book Antiqua" w:hAnsi="Book Antiqua"/>
          <w:b/>
          <w:sz w:val="20"/>
          <w:szCs w:val="20"/>
        </w:rPr>
      </w:pPr>
      <w:r w:rsidRPr="00F12883">
        <w:rPr>
          <w:rFonts w:ascii="Book Antiqua" w:hAnsi="Book Antiqua"/>
          <w:b/>
          <w:sz w:val="20"/>
          <w:szCs w:val="20"/>
        </w:rPr>
        <w:br w:type="page"/>
      </w:r>
    </w:p>
    <w:p w14:paraId="0665E4B7" w14:textId="08A492A8" w:rsidR="00214920" w:rsidRPr="00661517" w:rsidRDefault="00214920" w:rsidP="00214920">
      <w:pPr>
        <w:pStyle w:val="Title"/>
        <w:jc w:val="center"/>
        <w:rPr>
          <w:rFonts w:ascii="Book Antiqua" w:hAnsi="Book Antiqua"/>
          <w:b/>
          <w:color w:val="1D4AA3"/>
          <w:sz w:val="40"/>
          <w:szCs w:val="40"/>
        </w:rPr>
      </w:pPr>
      <w:r w:rsidRPr="00661517">
        <w:rPr>
          <w:rFonts w:ascii="Book Antiqua" w:hAnsi="Book Antiqua"/>
          <w:b/>
          <w:color w:val="1D4AA3"/>
          <w:sz w:val="40"/>
          <w:szCs w:val="40"/>
        </w:rPr>
        <w:lastRenderedPageBreak/>
        <w:t>ELECTRICAL TRADES</w:t>
      </w:r>
      <w:r w:rsidR="00C11A07" w:rsidRPr="00661517">
        <w:rPr>
          <w:rFonts w:ascii="Book Antiqua" w:hAnsi="Book Antiqua"/>
          <w:b/>
          <w:color w:val="1D4AA3"/>
          <w:sz w:val="40"/>
          <w:szCs w:val="40"/>
        </w:rPr>
        <w:fldChar w:fldCharType="begin"/>
      </w:r>
      <w:r w:rsidR="00C11A07" w:rsidRPr="00661517">
        <w:rPr>
          <w:rFonts w:ascii="Book Antiqua" w:hAnsi="Book Antiqua"/>
        </w:rPr>
        <w:instrText xml:space="preserve"> </w:instrText>
      </w:r>
      <w:r w:rsidR="00C11A07" w:rsidRPr="00661517">
        <w:rPr>
          <w:rFonts w:ascii="Book Antiqua" w:hAnsi="Book Antiqua"/>
          <w:b/>
          <w:color w:val="1D4AA3"/>
          <w:sz w:val="40"/>
          <w:szCs w:val="40"/>
        </w:rPr>
        <w:instrText>ELECTRICAL TRADES</w:instrText>
      </w:r>
      <w:r w:rsidR="00C11A07" w:rsidRPr="00661517">
        <w:rPr>
          <w:rFonts w:ascii="Book Antiqua" w:hAnsi="Book Antiqua"/>
        </w:rPr>
        <w:instrText xml:space="preserve">" </w:instrText>
      </w:r>
      <w:r w:rsidR="00C11A07" w:rsidRPr="00661517">
        <w:rPr>
          <w:rFonts w:ascii="Book Antiqua" w:hAnsi="Book Antiqua"/>
          <w:b/>
          <w:color w:val="1D4AA3"/>
          <w:sz w:val="40"/>
          <w:szCs w:val="40"/>
        </w:rPr>
        <w:fldChar w:fldCharType="separate"/>
      </w:r>
      <w:r w:rsidR="00AF1604">
        <w:rPr>
          <w:rFonts w:ascii="Book Antiqua" w:hAnsi="Book Antiqua"/>
          <w:bCs/>
          <w:color w:val="1D4AA3"/>
          <w:sz w:val="40"/>
          <w:szCs w:val="40"/>
        </w:rPr>
        <w:t>.</w:t>
      </w:r>
      <w:r w:rsidR="00C11A07" w:rsidRPr="00661517">
        <w:rPr>
          <w:rFonts w:ascii="Book Antiqua" w:hAnsi="Book Antiqua"/>
          <w:b/>
          <w:color w:val="1D4AA3"/>
          <w:sz w:val="40"/>
          <w:szCs w:val="40"/>
        </w:rPr>
        <w:fldChar w:fldCharType="end"/>
      </w:r>
    </w:p>
    <w:p w14:paraId="0E04032C" w14:textId="77777777" w:rsidR="00214920" w:rsidRPr="008A37E2" w:rsidRDefault="00214920" w:rsidP="00214920">
      <w:pPr>
        <w:widowControl/>
        <w:jc w:val="center"/>
        <w:rPr>
          <w:rFonts w:ascii="Book Antiqua" w:hAnsi="Book Antiqua"/>
          <w:b/>
          <w:color w:val="1D4AA3"/>
          <w:sz w:val="32"/>
          <w:szCs w:val="32"/>
        </w:rPr>
      </w:pPr>
      <w:r w:rsidRPr="008A37E2">
        <w:rPr>
          <w:rFonts w:ascii="Book Antiqua" w:hAnsi="Book Antiqua"/>
          <w:b/>
          <w:color w:val="1D4AA3"/>
          <w:sz w:val="32"/>
          <w:szCs w:val="32"/>
        </w:rPr>
        <w:t>ATS</w:t>
      </w:r>
      <w:r w:rsidR="00EC3EB8" w:rsidRPr="008A37E2">
        <w:rPr>
          <w:rFonts w:ascii="Book Antiqua" w:hAnsi="Book Antiqua"/>
          <w:b/>
          <w:color w:val="1D4AA3"/>
          <w:sz w:val="32"/>
          <w:szCs w:val="32"/>
        </w:rPr>
        <w:t xml:space="preserve"> – TYPE </w:t>
      </w:r>
      <w:r w:rsidRPr="008A37E2">
        <w:rPr>
          <w:rFonts w:ascii="Book Antiqua" w:hAnsi="Book Antiqua"/>
          <w:b/>
          <w:color w:val="1D4AA3"/>
          <w:sz w:val="32"/>
          <w:szCs w:val="32"/>
        </w:rPr>
        <w:t>B</w:t>
      </w:r>
    </w:p>
    <w:tbl>
      <w:tblPr>
        <w:tblStyle w:val="TableGrid"/>
        <w:tblW w:w="0" w:type="auto"/>
        <w:tblLook w:val="04A0" w:firstRow="1" w:lastRow="0" w:firstColumn="1" w:lastColumn="0" w:noHBand="0" w:noVBand="1"/>
      </w:tblPr>
      <w:tblGrid>
        <w:gridCol w:w="1904"/>
        <w:gridCol w:w="1753"/>
        <w:gridCol w:w="1797"/>
        <w:gridCol w:w="1837"/>
        <w:gridCol w:w="1859"/>
      </w:tblGrid>
      <w:tr w:rsidR="00214920" w:rsidRPr="00B672EF" w14:paraId="55E216BD" w14:textId="77777777" w:rsidTr="000B6BD7">
        <w:tc>
          <w:tcPr>
            <w:tcW w:w="1998" w:type="dxa"/>
          </w:tcPr>
          <w:p w14:paraId="4AFA556C" w14:textId="77777777" w:rsidR="00214920" w:rsidRPr="008A37E2" w:rsidRDefault="00922916" w:rsidP="000B6BD7">
            <w:pPr>
              <w:jc w:val="center"/>
              <w:rPr>
                <w:rFonts w:ascii="Book Antiqua" w:hAnsi="Book Antiqua"/>
                <w:b/>
                <w:sz w:val="18"/>
                <w:szCs w:val="18"/>
              </w:rPr>
            </w:pPr>
            <w:r w:rsidRPr="008A37E2">
              <w:rPr>
                <w:rFonts w:ascii="Book Antiqua" w:hAnsi="Book Antiqua"/>
                <w:b/>
                <w:sz w:val="18"/>
                <w:szCs w:val="18"/>
              </w:rPr>
              <w:t>YEAR 1</w:t>
            </w:r>
          </w:p>
        </w:tc>
        <w:tc>
          <w:tcPr>
            <w:tcW w:w="1832" w:type="dxa"/>
          </w:tcPr>
          <w:p w14:paraId="00ABF10C" w14:textId="77777777" w:rsidR="00214920" w:rsidRPr="008A37E2" w:rsidRDefault="00922916" w:rsidP="000B6BD7">
            <w:pPr>
              <w:jc w:val="center"/>
              <w:rPr>
                <w:rFonts w:ascii="Book Antiqua" w:hAnsi="Book Antiqua"/>
                <w:b/>
                <w:sz w:val="18"/>
                <w:szCs w:val="18"/>
              </w:rPr>
            </w:pPr>
            <w:r w:rsidRPr="008A37E2">
              <w:rPr>
                <w:rFonts w:ascii="Book Antiqua" w:hAnsi="Book Antiqua"/>
                <w:b/>
                <w:sz w:val="18"/>
                <w:szCs w:val="18"/>
              </w:rPr>
              <w:t>YEAR 2</w:t>
            </w:r>
          </w:p>
        </w:tc>
        <w:tc>
          <w:tcPr>
            <w:tcW w:w="1915" w:type="dxa"/>
          </w:tcPr>
          <w:p w14:paraId="5F4B008C" w14:textId="77777777" w:rsidR="00214920" w:rsidRPr="008A37E2" w:rsidRDefault="00922916" w:rsidP="000B6BD7">
            <w:pPr>
              <w:jc w:val="center"/>
              <w:rPr>
                <w:rFonts w:ascii="Book Antiqua" w:hAnsi="Book Antiqua"/>
                <w:b/>
                <w:sz w:val="18"/>
                <w:szCs w:val="18"/>
              </w:rPr>
            </w:pPr>
            <w:r w:rsidRPr="008A37E2">
              <w:rPr>
                <w:rFonts w:ascii="Book Antiqua" w:hAnsi="Book Antiqua"/>
                <w:b/>
                <w:sz w:val="18"/>
                <w:szCs w:val="18"/>
              </w:rPr>
              <w:t>YEAR 3</w:t>
            </w:r>
          </w:p>
        </w:tc>
        <w:tc>
          <w:tcPr>
            <w:tcW w:w="1915" w:type="dxa"/>
          </w:tcPr>
          <w:p w14:paraId="5B60D4A0" w14:textId="77777777" w:rsidR="00214920" w:rsidRPr="008A37E2" w:rsidRDefault="00922916" w:rsidP="000B6BD7">
            <w:pPr>
              <w:jc w:val="center"/>
              <w:rPr>
                <w:rFonts w:ascii="Book Antiqua" w:hAnsi="Book Antiqua"/>
                <w:b/>
                <w:sz w:val="18"/>
                <w:szCs w:val="18"/>
              </w:rPr>
            </w:pPr>
            <w:r w:rsidRPr="008A37E2">
              <w:rPr>
                <w:rFonts w:ascii="Book Antiqua" w:hAnsi="Book Antiqua"/>
                <w:b/>
                <w:sz w:val="18"/>
                <w:szCs w:val="18"/>
              </w:rPr>
              <w:t>YEAR 4</w:t>
            </w:r>
          </w:p>
        </w:tc>
        <w:tc>
          <w:tcPr>
            <w:tcW w:w="1916" w:type="dxa"/>
          </w:tcPr>
          <w:p w14:paraId="2CC9D44B" w14:textId="77777777" w:rsidR="00214920" w:rsidRPr="008A37E2" w:rsidRDefault="00922916" w:rsidP="000B6BD7">
            <w:pPr>
              <w:jc w:val="center"/>
              <w:rPr>
                <w:rFonts w:ascii="Book Antiqua" w:hAnsi="Book Antiqua"/>
                <w:b/>
                <w:sz w:val="18"/>
                <w:szCs w:val="18"/>
              </w:rPr>
            </w:pPr>
            <w:r w:rsidRPr="008A37E2">
              <w:rPr>
                <w:rFonts w:ascii="Book Antiqua" w:hAnsi="Book Antiqua"/>
                <w:b/>
                <w:sz w:val="18"/>
                <w:szCs w:val="18"/>
              </w:rPr>
              <w:t>YEAR 5</w:t>
            </w:r>
          </w:p>
        </w:tc>
      </w:tr>
      <w:tr w:rsidR="00214920" w:rsidRPr="00B672EF" w14:paraId="153A24C9" w14:textId="77777777" w:rsidTr="000B6BD7">
        <w:tc>
          <w:tcPr>
            <w:tcW w:w="1998" w:type="dxa"/>
          </w:tcPr>
          <w:p w14:paraId="5D8F342A" w14:textId="77777777" w:rsidR="00214920" w:rsidRPr="008A37E2" w:rsidRDefault="00214920" w:rsidP="000B6BD7">
            <w:pPr>
              <w:rPr>
                <w:rFonts w:ascii="Book Antiqua" w:hAnsi="Book Antiqua"/>
                <w:b/>
                <w:sz w:val="18"/>
                <w:szCs w:val="18"/>
              </w:rPr>
            </w:pPr>
            <w:r w:rsidRPr="008A37E2">
              <w:rPr>
                <w:rFonts w:ascii="Book Antiqua" w:hAnsi="Book Antiqua"/>
                <w:b/>
                <w:sz w:val="18"/>
                <w:szCs w:val="18"/>
              </w:rPr>
              <w:t>CSS106</w:t>
            </w:r>
          </w:p>
          <w:p w14:paraId="59D1117D" w14:textId="77777777" w:rsidR="00214920" w:rsidRPr="008A37E2" w:rsidRDefault="00214920" w:rsidP="000B6BD7">
            <w:pPr>
              <w:rPr>
                <w:rFonts w:ascii="Book Antiqua" w:hAnsi="Book Antiqua"/>
                <w:sz w:val="18"/>
                <w:szCs w:val="18"/>
              </w:rPr>
            </w:pPr>
            <w:r w:rsidRPr="008A37E2">
              <w:rPr>
                <w:rFonts w:ascii="Book Antiqua" w:hAnsi="Book Antiqua"/>
                <w:sz w:val="18"/>
                <w:szCs w:val="18"/>
              </w:rPr>
              <w:t xml:space="preserve">Succeeding in College                  </w:t>
            </w:r>
          </w:p>
          <w:p w14:paraId="4498C745" w14:textId="77777777" w:rsidR="00214920" w:rsidRPr="008A37E2" w:rsidRDefault="00214920" w:rsidP="000B6BD7">
            <w:pPr>
              <w:rPr>
                <w:rFonts w:ascii="Book Antiqua" w:hAnsi="Book Antiqua"/>
                <w:sz w:val="18"/>
                <w:szCs w:val="18"/>
              </w:rPr>
            </w:pPr>
          </w:p>
          <w:p w14:paraId="34217A42" w14:textId="776D628F" w:rsidR="00214920" w:rsidRPr="008A37E2" w:rsidRDefault="00214920" w:rsidP="000B6BD7">
            <w:pPr>
              <w:rPr>
                <w:rFonts w:ascii="Book Antiqua" w:hAnsi="Book Antiqua"/>
                <w:sz w:val="18"/>
                <w:szCs w:val="18"/>
              </w:rPr>
            </w:pPr>
            <w:r w:rsidRPr="008A37E2">
              <w:rPr>
                <w:rFonts w:ascii="Book Antiqua" w:hAnsi="Book Antiqua"/>
                <w:sz w:val="18"/>
                <w:szCs w:val="18"/>
              </w:rPr>
              <w:t xml:space="preserve">                                   </w:t>
            </w:r>
            <w:r w:rsidR="00F83AEB" w:rsidRPr="008A37E2">
              <w:rPr>
                <w:rFonts w:ascii="Book Antiqua" w:hAnsi="Book Antiqua"/>
                <w:sz w:val="18"/>
                <w:szCs w:val="18"/>
              </w:rPr>
              <w:t>1</w:t>
            </w:r>
          </w:p>
        </w:tc>
        <w:tc>
          <w:tcPr>
            <w:tcW w:w="1832" w:type="dxa"/>
          </w:tcPr>
          <w:p w14:paraId="035C07CD" w14:textId="77777777" w:rsidR="00214920" w:rsidRPr="008A37E2" w:rsidRDefault="00214920" w:rsidP="000B6BD7">
            <w:pPr>
              <w:rPr>
                <w:rFonts w:ascii="Book Antiqua" w:hAnsi="Book Antiqua"/>
                <w:b/>
                <w:sz w:val="18"/>
                <w:szCs w:val="18"/>
              </w:rPr>
            </w:pPr>
            <w:r w:rsidRPr="008A37E2">
              <w:rPr>
                <w:rFonts w:ascii="Book Antiqua" w:hAnsi="Book Antiqua"/>
                <w:b/>
                <w:sz w:val="18"/>
                <w:szCs w:val="18"/>
              </w:rPr>
              <w:t>AIT141</w:t>
            </w:r>
          </w:p>
          <w:p w14:paraId="7CA4046F" w14:textId="77777777" w:rsidR="00214920" w:rsidRPr="008A37E2" w:rsidRDefault="00214920" w:rsidP="000B6BD7">
            <w:pPr>
              <w:rPr>
                <w:rFonts w:ascii="Book Antiqua" w:hAnsi="Book Antiqua"/>
                <w:sz w:val="18"/>
                <w:szCs w:val="18"/>
              </w:rPr>
            </w:pPr>
            <w:r w:rsidRPr="008A37E2">
              <w:rPr>
                <w:rFonts w:ascii="Book Antiqua" w:hAnsi="Book Antiqua"/>
                <w:sz w:val="18"/>
                <w:szCs w:val="18"/>
              </w:rPr>
              <w:t xml:space="preserve">Industrial Electricity II           </w:t>
            </w:r>
          </w:p>
          <w:p w14:paraId="3B4B02AC" w14:textId="77777777" w:rsidR="006E1F12" w:rsidRPr="008A37E2" w:rsidRDefault="00214920" w:rsidP="000B6BD7">
            <w:pPr>
              <w:rPr>
                <w:rFonts w:ascii="Book Antiqua" w:hAnsi="Book Antiqua"/>
                <w:sz w:val="18"/>
                <w:szCs w:val="18"/>
              </w:rPr>
            </w:pPr>
            <w:r w:rsidRPr="008A37E2">
              <w:rPr>
                <w:rFonts w:ascii="Book Antiqua" w:hAnsi="Book Antiqua"/>
                <w:sz w:val="18"/>
                <w:szCs w:val="18"/>
              </w:rPr>
              <w:t xml:space="preserve">                                 </w:t>
            </w:r>
            <w:r w:rsidR="006E1F12" w:rsidRPr="008A37E2">
              <w:rPr>
                <w:rFonts w:ascii="Book Antiqua" w:hAnsi="Book Antiqua"/>
                <w:sz w:val="18"/>
                <w:szCs w:val="18"/>
              </w:rPr>
              <w:t xml:space="preserve">      </w:t>
            </w:r>
          </w:p>
          <w:p w14:paraId="47B24D23" w14:textId="520DA6EF" w:rsidR="00214920" w:rsidRPr="008A37E2" w:rsidRDefault="006E1F12" w:rsidP="003D62C0">
            <w:pPr>
              <w:rPr>
                <w:rFonts w:ascii="Book Antiqua" w:hAnsi="Book Antiqua"/>
                <w:sz w:val="18"/>
                <w:szCs w:val="18"/>
              </w:rPr>
            </w:pPr>
            <w:r w:rsidRPr="008A37E2">
              <w:rPr>
                <w:rFonts w:ascii="Book Antiqua" w:hAnsi="Book Antiqua"/>
                <w:sz w:val="18"/>
                <w:szCs w:val="18"/>
              </w:rPr>
              <w:t xml:space="preserve">                                </w:t>
            </w:r>
            <w:r w:rsidR="00214920" w:rsidRPr="008A37E2">
              <w:rPr>
                <w:rFonts w:ascii="Book Antiqua" w:hAnsi="Book Antiqua" w:cs="Arial"/>
                <w:sz w:val="18"/>
                <w:szCs w:val="18"/>
              </w:rPr>
              <w:t xml:space="preserve">2                 </w:t>
            </w:r>
          </w:p>
        </w:tc>
        <w:tc>
          <w:tcPr>
            <w:tcW w:w="1915" w:type="dxa"/>
          </w:tcPr>
          <w:p w14:paraId="1E460A97" w14:textId="77777777" w:rsidR="00214920" w:rsidRPr="008A37E2" w:rsidRDefault="00214920" w:rsidP="000B6BD7">
            <w:pPr>
              <w:rPr>
                <w:rFonts w:ascii="Book Antiqua" w:hAnsi="Book Antiqua"/>
                <w:b/>
                <w:sz w:val="18"/>
                <w:szCs w:val="18"/>
              </w:rPr>
            </w:pPr>
            <w:r w:rsidRPr="008A37E2">
              <w:rPr>
                <w:rFonts w:ascii="Book Antiqua" w:hAnsi="Book Antiqua"/>
                <w:b/>
                <w:sz w:val="18"/>
                <w:szCs w:val="18"/>
              </w:rPr>
              <w:t>AIT171</w:t>
            </w:r>
          </w:p>
          <w:p w14:paraId="0010F24A" w14:textId="77777777" w:rsidR="00214920" w:rsidRPr="008A37E2" w:rsidRDefault="00214920" w:rsidP="000B6BD7">
            <w:pPr>
              <w:rPr>
                <w:rFonts w:ascii="Book Antiqua" w:hAnsi="Book Antiqua"/>
                <w:sz w:val="18"/>
                <w:szCs w:val="18"/>
              </w:rPr>
            </w:pPr>
            <w:r w:rsidRPr="008A37E2">
              <w:rPr>
                <w:rFonts w:ascii="Book Antiqua" w:hAnsi="Book Antiqua"/>
                <w:sz w:val="18"/>
                <w:szCs w:val="18"/>
              </w:rPr>
              <w:t xml:space="preserve">Industrial Electricity III           </w:t>
            </w:r>
          </w:p>
          <w:p w14:paraId="252BB389" w14:textId="77777777" w:rsidR="006E1F12" w:rsidRPr="008A37E2" w:rsidRDefault="00214920" w:rsidP="000B6BD7">
            <w:pPr>
              <w:rPr>
                <w:rFonts w:ascii="Book Antiqua" w:hAnsi="Book Antiqua"/>
                <w:sz w:val="18"/>
                <w:szCs w:val="18"/>
              </w:rPr>
            </w:pPr>
            <w:r w:rsidRPr="008A37E2">
              <w:rPr>
                <w:rFonts w:ascii="Book Antiqua" w:hAnsi="Book Antiqua"/>
                <w:sz w:val="18"/>
                <w:szCs w:val="18"/>
              </w:rPr>
              <w:t xml:space="preserve">                              </w:t>
            </w:r>
          </w:p>
          <w:p w14:paraId="18936085" w14:textId="4F4FBC7A" w:rsidR="00214920" w:rsidRPr="008A37E2" w:rsidRDefault="006E1F12" w:rsidP="000B6BD7">
            <w:pPr>
              <w:rPr>
                <w:rFonts w:ascii="Book Antiqua" w:hAnsi="Book Antiqua"/>
                <w:sz w:val="18"/>
                <w:szCs w:val="18"/>
              </w:rPr>
            </w:pPr>
            <w:r w:rsidRPr="008A37E2">
              <w:rPr>
                <w:rFonts w:ascii="Book Antiqua" w:hAnsi="Book Antiqua"/>
                <w:sz w:val="18"/>
                <w:szCs w:val="18"/>
              </w:rPr>
              <w:t xml:space="preserve">                               </w:t>
            </w:r>
            <w:r w:rsidR="003D62C0">
              <w:rPr>
                <w:rFonts w:ascii="Book Antiqua" w:hAnsi="Book Antiqua"/>
                <w:sz w:val="18"/>
                <w:szCs w:val="18"/>
              </w:rPr>
              <w:t xml:space="preserve">  </w:t>
            </w:r>
            <w:r w:rsidR="00214920" w:rsidRPr="008A37E2">
              <w:rPr>
                <w:rFonts w:ascii="Book Antiqua" w:hAnsi="Book Antiqua" w:cs="Arial"/>
                <w:sz w:val="18"/>
                <w:szCs w:val="18"/>
              </w:rPr>
              <w:t xml:space="preserve">2                 </w:t>
            </w:r>
          </w:p>
        </w:tc>
        <w:tc>
          <w:tcPr>
            <w:tcW w:w="1915" w:type="dxa"/>
          </w:tcPr>
          <w:p w14:paraId="68EA95F2" w14:textId="77777777" w:rsidR="00214920" w:rsidRPr="008A37E2" w:rsidRDefault="00214920" w:rsidP="000B6BD7">
            <w:pPr>
              <w:rPr>
                <w:rFonts w:ascii="Book Antiqua" w:hAnsi="Book Antiqua"/>
                <w:b/>
                <w:sz w:val="18"/>
                <w:szCs w:val="18"/>
              </w:rPr>
            </w:pPr>
            <w:r w:rsidRPr="008A37E2">
              <w:rPr>
                <w:rFonts w:ascii="Book Antiqua" w:hAnsi="Book Antiqua"/>
                <w:b/>
                <w:sz w:val="18"/>
                <w:szCs w:val="18"/>
              </w:rPr>
              <w:t>AIT210</w:t>
            </w:r>
          </w:p>
          <w:p w14:paraId="0A8757A2" w14:textId="77777777" w:rsidR="00214920" w:rsidRPr="008A37E2" w:rsidRDefault="00214920" w:rsidP="000B6BD7">
            <w:pPr>
              <w:rPr>
                <w:rFonts w:ascii="Book Antiqua" w:hAnsi="Book Antiqua"/>
                <w:sz w:val="18"/>
                <w:szCs w:val="18"/>
              </w:rPr>
            </w:pPr>
            <w:r w:rsidRPr="008A37E2">
              <w:rPr>
                <w:rFonts w:ascii="Book Antiqua" w:hAnsi="Book Antiqua"/>
                <w:sz w:val="18"/>
                <w:szCs w:val="18"/>
              </w:rPr>
              <w:t>Fundamentals of Electronics</w:t>
            </w:r>
          </w:p>
          <w:p w14:paraId="053998DA" w14:textId="77777777" w:rsidR="006E1F12" w:rsidRPr="008A37E2" w:rsidRDefault="00214920" w:rsidP="000B6BD7">
            <w:pPr>
              <w:rPr>
                <w:rFonts w:ascii="Book Antiqua" w:hAnsi="Book Antiqua"/>
                <w:sz w:val="18"/>
                <w:szCs w:val="18"/>
              </w:rPr>
            </w:pPr>
            <w:r w:rsidRPr="008A37E2">
              <w:rPr>
                <w:rFonts w:ascii="Book Antiqua" w:hAnsi="Book Antiqua"/>
                <w:sz w:val="18"/>
                <w:szCs w:val="18"/>
              </w:rPr>
              <w:t xml:space="preserve">                                 </w:t>
            </w:r>
          </w:p>
          <w:p w14:paraId="0DA9A31D" w14:textId="77777777" w:rsidR="00214920" w:rsidRPr="008A37E2" w:rsidRDefault="006E1F12" w:rsidP="000B6BD7">
            <w:pPr>
              <w:rPr>
                <w:rFonts w:ascii="Book Antiqua" w:hAnsi="Book Antiqua"/>
                <w:sz w:val="18"/>
                <w:szCs w:val="18"/>
              </w:rPr>
            </w:pPr>
            <w:r w:rsidRPr="008A37E2">
              <w:rPr>
                <w:rFonts w:ascii="Book Antiqua" w:hAnsi="Book Antiqua"/>
                <w:sz w:val="18"/>
                <w:szCs w:val="18"/>
              </w:rPr>
              <w:t xml:space="preserve">                                  </w:t>
            </w:r>
            <w:r w:rsidR="00214920" w:rsidRPr="008A37E2">
              <w:rPr>
                <w:rFonts w:ascii="Book Antiqua" w:hAnsi="Book Antiqua" w:cs="Arial"/>
                <w:sz w:val="18"/>
                <w:szCs w:val="18"/>
              </w:rPr>
              <w:t xml:space="preserve">2                 </w:t>
            </w:r>
          </w:p>
        </w:tc>
        <w:tc>
          <w:tcPr>
            <w:tcW w:w="1916" w:type="dxa"/>
          </w:tcPr>
          <w:p w14:paraId="3FE340B0" w14:textId="77777777" w:rsidR="00214920" w:rsidRPr="008A37E2" w:rsidRDefault="00214920" w:rsidP="000B6BD7">
            <w:pPr>
              <w:rPr>
                <w:rFonts w:ascii="Book Antiqua" w:hAnsi="Book Antiqua"/>
                <w:b/>
                <w:sz w:val="18"/>
                <w:szCs w:val="18"/>
              </w:rPr>
            </w:pPr>
            <w:r w:rsidRPr="008A37E2">
              <w:rPr>
                <w:rFonts w:ascii="Book Antiqua" w:hAnsi="Book Antiqua"/>
                <w:b/>
                <w:sz w:val="18"/>
                <w:szCs w:val="18"/>
              </w:rPr>
              <w:t>AIT242</w:t>
            </w:r>
          </w:p>
          <w:p w14:paraId="0C357FC6" w14:textId="77777777" w:rsidR="00214920" w:rsidRPr="008A37E2" w:rsidRDefault="00214920" w:rsidP="000B6BD7">
            <w:pPr>
              <w:rPr>
                <w:rFonts w:ascii="Book Antiqua" w:hAnsi="Book Antiqua"/>
                <w:sz w:val="18"/>
                <w:szCs w:val="18"/>
              </w:rPr>
            </w:pPr>
            <w:r w:rsidRPr="008A37E2">
              <w:rPr>
                <w:rFonts w:ascii="Book Antiqua" w:hAnsi="Book Antiqua"/>
                <w:sz w:val="18"/>
                <w:szCs w:val="18"/>
              </w:rPr>
              <w:t>National Electrical Code III</w:t>
            </w:r>
          </w:p>
          <w:p w14:paraId="7B738E9E" w14:textId="77777777" w:rsidR="006E1F12" w:rsidRPr="008A37E2" w:rsidRDefault="00214920" w:rsidP="000B6BD7">
            <w:pPr>
              <w:rPr>
                <w:rFonts w:ascii="Book Antiqua" w:hAnsi="Book Antiqua"/>
                <w:sz w:val="18"/>
                <w:szCs w:val="18"/>
              </w:rPr>
            </w:pPr>
            <w:r w:rsidRPr="008A37E2">
              <w:rPr>
                <w:rFonts w:ascii="Book Antiqua" w:hAnsi="Book Antiqua"/>
                <w:sz w:val="18"/>
                <w:szCs w:val="18"/>
              </w:rPr>
              <w:t xml:space="preserve">                                </w:t>
            </w:r>
          </w:p>
          <w:p w14:paraId="1B332C60" w14:textId="77777777" w:rsidR="00214920" w:rsidRPr="008A37E2" w:rsidRDefault="006E1F12" w:rsidP="000B6BD7">
            <w:pPr>
              <w:rPr>
                <w:rFonts w:ascii="Book Antiqua" w:hAnsi="Book Antiqua"/>
                <w:sz w:val="18"/>
                <w:szCs w:val="18"/>
              </w:rPr>
            </w:pPr>
            <w:r w:rsidRPr="008A37E2">
              <w:rPr>
                <w:rFonts w:ascii="Book Antiqua" w:hAnsi="Book Antiqua"/>
                <w:sz w:val="18"/>
                <w:szCs w:val="18"/>
              </w:rPr>
              <w:t xml:space="preserve">                                </w:t>
            </w:r>
            <w:r w:rsidR="00214920" w:rsidRPr="008A37E2">
              <w:rPr>
                <w:rFonts w:ascii="Book Antiqua" w:hAnsi="Book Antiqua"/>
                <w:sz w:val="18"/>
                <w:szCs w:val="18"/>
              </w:rPr>
              <w:t xml:space="preserve">  </w:t>
            </w:r>
            <w:r w:rsidR="00214920" w:rsidRPr="008A37E2">
              <w:rPr>
                <w:rFonts w:ascii="Book Antiqua" w:hAnsi="Book Antiqua" w:cs="Arial"/>
                <w:sz w:val="18"/>
                <w:szCs w:val="18"/>
              </w:rPr>
              <w:t xml:space="preserve">1                 </w:t>
            </w:r>
          </w:p>
        </w:tc>
      </w:tr>
      <w:tr w:rsidR="00214920" w:rsidRPr="00B672EF" w14:paraId="6882E8CF" w14:textId="77777777" w:rsidTr="000B6BD7">
        <w:tc>
          <w:tcPr>
            <w:tcW w:w="1998" w:type="dxa"/>
          </w:tcPr>
          <w:p w14:paraId="72A1F88D" w14:textId="77777777" w:rsidR="00214920" w:rsidRPr="008A37E2" w:rsidRDefault="00214920" w:rsidP="000B6BD7">
            <w:pPr>
              <w:rPr>
                <w:rFonts w:ascii="Book Antiqua" w:hAnsi="Book Antiqua"/>
                <w:b/>
                <w:sz w:val="18"/>
                <w:szCs w:val="18"/>
              </w:rPr>
            </w:pPr>
            <w:r w:rsidRPr="008A37E2">
              <w:rPr>
                <w:rFonts w:ascii="Book Antiqua" w:hAnsi="Book Antiqua"/>
                <w:b/>
                <w:sz w:val="18"/>
                <w:szCs w:val="18"/>
              </w:rPr>
              <w:t>AIT101</w:t>
            </w:r>
          </w:p>
          <w:p w14:paraId="25EAAFEC" w14:textId="0D2ECA5A" w:rsidR="003D62C0" w:rsidRDefault="00214920" w:rsidP="003D62C0">
            <w:pPr>
              <w:rPr>
                <w:rFonts w:ascii="Book Antiqua" w:hAnsi="Book Antiqua"/>
                <w:sz w:val="18"/>
                <w:szCs w:val="18"/>
              </w:rPr>
            </w:pPr>
            <w:r w:rsidRPr="008A37E2">
              <w:rPr>
                <w:rFonts w:ascii="Book Antiqua" w:hAnsi="Book Antiqua"/>
                <w:sz w:val="18"/>
                <w:szCs w:val="18"/>
              </w:rPr>
              <w:t xml:space="preserve">Industrial Electricity I           </w:t>
            </w:r>
          </w:p>
          <w:p w14:paraId="57159145" w14:textId="77777777" w:rsidR="003D62C0" w:rsidRDefault="003D62C0" w:rsidP="003D62C0">
            <w:pPr>
              <w:rPr>
                <w:rFonts w:ascii="Book Antiqua" w:hAnsi="Book Antiqua"/>
                <w:sz w:val="18"/>
                <w:szCs w:val="18"/>
              </w:rPr>
            </w:pPr>
          </w:p>
          <w:p w14:paraId="18F154D2" w14:textId="6829C801" w:rsidR="00214920" w:rsidRPr="008A37E2" w:rsidRDefault="00214920" w:rsidP="003D62C0">
            <w:pPr>
              <w:jc w:val="right"/>
              <w:rPr>
                <w:rFonts w:ascii="Book Antiqua" w:hAnsi="Book Antiqua"/>
                <w:sz w:val="18"/>
                <w:szCs w:val="18"/>
              </w:rPr>
            </w:pPr>
            <w:r w:rsidRPr="008A37E2">
              <w:rPr>
                <w:rFonts w:ascii="Book Antiqua" w:hAnsi="Book Antiqua" w:cs="Arial"/>
                <w:sz w:val="18"/>
                <w:szCs w:val="18"/>
              </w:rPr>
              <w:t xml:space="preserve">2                 </w:t>
            </w:r>
          </w:p>
        </w:tc>
        <w:tc>
          <w:tcPr>
            <w:tcW w:w="1832" w:type="dxa"/>
          </w:tcPr>
          <w:p w14:paraId="7D4FBF32" w14:textId="77777777" w:rsidR="00214920" w:rsidRPr="008A37E2" w:rsidRDefault="00214920" w:rsidP="000B6BD7">
            <w:pPr>
              <w:rPr>
                <w:rFonts w:ascii="Book Antiqua" w:hAnsi="Book Antiqua"/>
                <w:b/>
                <w:sz w:val="18"/>
                <w:szCs w:val="18"/>
              </w:rPr>
            </w:pPr>
            <w:r w:rsidRPr="008A37E2">
              <w:rPr>
                <w:rFonts w:ascii="Book Antiqua" w:hAnsi="Book Antiqua"/>
                <w:b/>
                <w:sz w:val="18"/>
                <w:szCs w:val="18"/>
              </w:rPr>
              <w:t>AIT142</w:t>
            </w:r>
          </w:p>
          <w:p w14:paraId="4D4D6A86" w14:textId="77777777" w:rsidR="003D62C0" w:rsidRDefault="00214920" w:rsidP="003D62C0">
            <w:pPr>
              <w:rPr>
                <w:rFonts w:ascii="Book Antiqua" w:hAnsi="Book Antiqua"/>
                <w:sz w:val="18"/>
                <w:szCs w:val="18"/>
              </w:rPr>
            </w:pPr>
            <w:r w:rsidRPr="008A37E2">
              <w:rPr>
                <w:rFonts w:ascii="Book Antiqua" w:hAnsi="Book Antiqua"/>
                <w:sz w:val="18"/>
                <w:szCs w:val="18"/>
              </w:rPr>
              <w:t xml:space="preserve">National Electrical Code II                                           </w:t>
            </w:r>
          </w:p>
          <w:p w14:paraId="59CF1687" w14:textId="77777777" w:rsidR="003D62C0" w:rsidRDefault="003D62C0" w:rsidP="003D62C0">
            <w:pPr>
              <w:rPr>
                <w:rFonts w:ascii="Book Antiqua" w:hAnsi="Book Antiqua"/>
                <w:sz w:val="18"/>
                <w:szCs w:val="18"/>
              </w:rPr>
            </w:pPr>
          </w:p>
          <w:p w14:paraId="420E773E" w14:textId="505B4E13" w:rsidR="00214920" w:rsidRPr="008A37E2" w:rsidRDefault="00214920" w:rsidP="003D62C0">
            <w:pPr>
              <w:jc w:val="right"/>
              <w:rPr>
                <w:rFonts w:ascii="Book Antiqua" w:hAnsi="Book Antiqua"/>
                <w:sz w:val="18"/>
                <w:szCs w:val="18"/>
              </w:rPr>
            </w:pPr>
            <w:r w:rsidRPr="008A37E2">
              <w:rPr>
                <w:rFonts w:ascii="Book Antiqua" w:hAnsi="Book Antiqua" w:cs="Arial"/>
                <w:sz w:val="18"/>
                <w:szCs w:val="18"/>
              </w:rPr>
              <w:t xml:space="preserve">1                 </w:t>
            </w:r>
          </w:p>
        </w:tc>
        <w:tc>
          <w:tcPr>
            <w:tcW w:w="1915" w:type="dxa"/>
          </w:tcPr>
          <w:p w14:paraId="40015446" w14:textId="77777777" w:rsidR="00214920" w:rsidRPr="008A37E2" w:rsidRDefault="00214920" w:rsidP="000B6BD7">
            <w:pPr>
              <w:rPr>
                <w:rFonts w:ascii="Book Antiqua" w:hAnsi="Book Antiqua"/>
                <w:b/>
                <w:sz w:val="18"/>
                <w:szCs w:val="18"/>
              </w:rPr>
            </w:pPr>
            <w:r w:rsidRPr="008A37E2">
              <w:rPr>
                <w:rFonts w:ascii="Book Antiqua" w:hAnsi="Book Antiqua"/>
                <w:b/>
                <w:sz w:val="18"/>
                <w:szCs w:val="18"/>
              </w:rPr>
              <w:t>AIT1173</w:t>
            </w:r>
          </w:p>
          <w:p w14:paraId="0E0AD79A" w14:textId="77777777" w:rsidR="00214920" w:rsidRPr="008A37E2" w:rsidRDefault="00214920" w:rsidP="000B6BD7">
            <w:pPr>
              <w:rPr>
                <w:rFonts w:ascii="Book Antiqua" w:hAnsi="Book Antiqua" w:cs="Arial"/>
                <w:sz w:val="18"/>
                <w:szCs w:val="18"/>
              </w:rPr>
            </w:pPr>
            <w:r w:rsidRPr="008A37E2">
              <w:rPr>
                <w:rFonts w:ascii="Book Antiqua" w:hAnsi="Book Antiqua"/>
                <w:sz w:val="18"/>
                <w:szCs w:val="18"/>
              </w:rPr>
              <w:t>Electrical Blueprint Reading III</w:t>
            </w:r>
          </w:p>
          <w:p w14:paraId="50FDDE13" w14:textId="77777777" w:rsidR="00214920" w:rsidRPr="008A37E2" w:rsidRDefault="00214920" w:rsidP="003D62C0">
            <w:pPr>
              <w:jc w:val="right"/>
              <w:rPr>
                <w:rFonts w:ascii="Book Antiqua" w:hAnsi="Book Antiqua"/>
                <w:sz w:val="18"/>
                <w:szCs w:val="18"/>
              </w:rPr>
            </w:pPr>
            <w:r w:rsidRPr="008A37E2">
              <w:rPr>
                <w:rFonts w:ascii="Book Antiqua" w:hAnsi="Book Antiqua"/>
                <w:sz w:val="18"/>
                <w:szCs w:val="18"/>
              </w:rPr>
              <w:t xml:space="preserve">                                </w:t>
            </w:r>
            <w:r w:rsidR="00EC3EB8" w:rsidRPr="008A37E2">
              <w:rPr>
                <w:rFonts w:ascii="Book Antiqua" w:hAnsi="Book Antiqua"/>
                <w:sz w:val="18"/>
                <w:szCs w:val="18"/>
              </w:rPr>
              <w:t xml:space="preserve">  </w:t>
            </w:r>
            <w:r w:rsidRPr="008A37E2">
              <w:rPr>
                <w:rFonts w:ascii="Book Antiqua" w:hAnsi="Book Antiqua" w:cs="Arial"/>
                <w:sz w:val="18"/>
                <w:szCs w:val="18"/>
              </w:rPr>
              <w:t xml:space="preserve">1                 </w:t>
            </w:r>
          </w:p>
        </w:tc>
        <w:tc>
          <w:tcPr>
            <w:tcW w:w="1915" w:type="dxa"/>
          </w:tcPr>
          <w:p w14:paraId="363D6268" w14:textId="77777777" w:rsidR="00214920" w:rsidRPr="008A37E2" w:rsidRDefault="00214920" w:rsidP="000B6BD7">
            <w:pPr>
              <w:rPr>
                <w:rFonts w:ascii="Book Antiqua" w:hAnsi="Book Antiqua"/>
                <w:b/>
                <w:sz w:val="18"/>
                <w:szCs w:val="18"/>
              </w:rPr>
            </w:pPr>
            <w:r w:rsidRPr="008A37E2">
              <w:rPr>
                <w:rFonts w:ascii="Book Antiqua" w:hAnsi="Book Antiqua"/>
                <w:b/>
                <w:sz w:val="18"/>
                <w:szCs w:val="18"/>
              </w:rPr>
              <w:t>AIT211</w:t>
            </w:r>
          </w:p>
          <w:p w14:paraId="6BF51203" w14:textId="77777777" w:rsidR="00214920" w:rsidRPr="008A37E2" w:rsidRDefault="00214920" w:rsidP="000B6BD7">
            <w:pPr>
              <w:rPr>
                <w:rFonts w:ascii="Book Antiqua" w:hAnsi="Book Antiqua"/>
                <w:sz w:val="18"/>
                <w:szCs w:val="18"/>
              </w:rPr>
            </w:pPr>
            <w:r w:rsidRPr="008A37E2">
              <w:rPr>
                <w:rFonts w:ascii="Book Antiqua" w:hAnsi="Book Antiqua"/>
                <w:sz w:val="18"/>
                <w:szCs w:val="18"/>
              </w:rPr>
              <w:t>Industrial Electronics I</w:t>
            </w:r>
          </w:p>
          <w:p w14:paraId="50B2C813" w14:textId="77777777" w:rsidR="003D62C0" w:rsidRDefault="00214920" w:rsidP="000B6BD7">
            <w:pPr>
              <w:rPr>
                <w:rFonts w:ascii="Book Antiqua" w:hAnsi="Book Antiqua"/>
                <w:sz w:val="18"/>
                <w:szCs w:val="18"/>
              </w:rPr>
            </w:pPr>
            <w:r w:rsidRPr="008A37E2">
              <w:rPr>
                <w:rFonts w:ascii="Book Antiqua" w:hAnsi="Book Antiqua"/>
                <w:sz w:val="18"/>
                <w:szCs w:val="18"/>
              </w:rPr>
              <w:t xml:space="preserve">                                  </w:t>
            </w:r>
          </w:p>
          <w:p w14:paraId="33C0DBF3" w14:textId="37519AF7" w:rsidR="00214920" w:rsidRPr="008A37E2" w:rsidRDefault="00214920" w:rsidP="003D62C0">
            <w:pPr>
              <w:jc w:val="right"/>
              <w:rPr>
                <w:rFonts w:ascii="Book Antiqua" w:hAnsi="Book Antiqua"/>
                <w:sz w:val="18"/>
                <w:szCs w:val="18"/>
              </w:rPr>
            </w:pPr>
            <w:r w:rsidRPr="008A37E2">
              <w:rPr>
                <w:rFonts w:ascii="Book Antiqua" w:hAnsi="Book Antiqua"/>
                <w:sz w:val="18"/>
                <w:szCs w:val="18"/>
              </w:rPr>
              <w:t>3</w:t>
            </w:r>
          </w:p>
        </w:tc>
        <w:tc>
          <w:tcPr>
            <w:tcW w:w="1916" w:type="dxa"/>
          </w:tcPr>
          <w:p w14:paraId="08C2D19F" w14:textId="77777777" w:rsidR="00214920" w:rsidRPr="008A37E2" w:rsidRDefault="00214920" w:rsidP="000B6BD7">
            <w:pPr>
              <w:rPr>
                <w:rFonts w:ascii="Book Antiqua" w:hAnsi="Book Antiqua"/>
                <w:b/>
                <w:sz w:val="18"/>
                <w:szCs w:val="18"/>
              </w:rPr>
            </w:pPr>
            <w:r w:rsidRPr="008A37E2">
              <w:rPr>
                <w:rFonts w:ascii="Book Antiqua" w:hAnsi="Book Antiqua"/>
                <w:b/>
                <w:sz w:val="18"/>
                <w:szCs w:val="18"/>
              </w:rPr>
              <w:t>AIT245</w:t>
            </w:r>
          </w:p>
          <w:p w14:paraId="34F07A28" w14:textId="77777777" w:rsidR="00214920" w:rsidRPr="008A37E2" w:rsidRDefault="00214920" w:rsidP="000B6BD7">
            <w:pPr>
              <w:rPr>
                <w:rFonts w:ascii="Book Antiqua" w:hAnsi="Book Antiqua"/>
                <w:sz w:val="18"/>
                <w:szCs w:val="18"/>
              </w:rPr>
            </w:pPr>
            <w:r w:rsidRPr="008A37E2">
              <w:rPr>
                <w:rFonts w:ascii="Book Antiqua" w:hAnsi="Book Antiqua"/>
                <w:sz w:val="18"/>
                <w:szCs w:val="18"/>
              </w:rPr>
              <w:t>Instrumentation and Testing</w:t>
            </w:r>
          </w:p>
          <w:p w14:paraId="32A542AA" w14:textId="77777777" w:rsidR="003D62C0" w:rsidRDefault="00214920" w:rsidP="000B6BD7">
            <w:pPr>
              <w:rPr>
                <w:rFonts w:ascii="Book Antiqua" w:hAnsi="Book Antiqua"/>
                <w:sz w:val="18"/>
                <w:szCs w:val="18"/>
              </w:rPr>
            </w:pPr>
            <w:r w:rsidRPr="008A37E2">
              <w:rPr>
                <w:rFonts w:ascii="Book Antiqua" w:hAnsi="Book Antiqua"/>
                <w:sz w:val="18"/>
                <w:szCs w:val="18"/>
              </w:rPr>
              <w:t xml:space="preserve">                                 </w:t>
            </w:r>
          </w:p>
          <w:p w14:paraId="5EAE8721" w14:textId="1BBF91F0" w:rsidR="00214920" w:rsidRPr="003D62C0" w:rsidRDefault="003D62C0" w:rsidP="003D62C0">
            <w:pPr>
              <w:jc w:val="right"/>
              <w:rPr>
                <w:rFonts w:ascii="Book Antiqua" w:hAnsi="Book Antiqua"/>
                <w:sz w:val="18"/>
                <w:szCs w:val="18"/>
              </w:rPr>
            </w:pPr>
            <w:r>
              <w:rPr>
                <w:rFonts w:ascii="Book Antiqua" w:hAnsi="Book Antiqua"/>
                <w:sz w:val="18"/>
                <w:szCs w:val="18"/>
              </w:rPr>
              <w:t>2</w:t>
            </w:r>
          </w:p>
        </w:tc>
      </w:tr>
      <w:tr w:rsidR="00214920" w:rsidRPr="00B672EF" w14:paraId="0FCAF710" w14:textId="77777777" w:rsidTr="000B6BD7">
        <w:tc>
          <w:tcPr>
            <w:tcW w:w="1998" w:type="dxa"/>
          </w:tcPr>
          <w:p w14:paraId="012A35A7" w14:textId="77777777" w:rsidR="00214920" w:rsidRPr="008A37E2" w:rsidRDefault="00214920" w:rsidP="000B6BD7">
            <w:pPr>
              <w:rPr>
                <w:rFonts w:ascii="Book Antiqua" w:hAnsi="Book Antiqua"/>
                <w:b/>
                <w:sz w:val="18"/>
                <w:szCs w:val="18"/>
              </w:rPr>
            </w:pPr>
            <w:r w:rsidRPr="008A37E2">
              <w:rPr>
                <w:rFonts w:ascii="Book Antiqua" w:hAnsi="Book Antiqua"/>
                <w:b/>
                <w:sz w:val="18"/>
                <w:szCs w:val="18"/>
              </w:rPr>
              <w:t>AIT102</w:t>
            </w:r>
          </w:p>
          <w:p w14:paraId="4B590316" w14:textId="3643F057" w:rsidR="00214920" w:rsidRDefault="00214920" w:rsidP="000B6BD7">
            <w:pPr>
              <w:rPr>
                <w:rFonts w:ascii="Book Antiqua" w:hAnsi="Book Antiqua"/>
                <w:sz w:val="18"/>
                <w:szCs w:val="18"/>
              </w:rPr>
            </w:pPr>
            <w:r w:rsidRPr="008A37E2">
              <w:rPr>
                <w:rFonts w:ascii="Book Antiqua" w:hAnsi="Book Antiqua"/>
                <w:sz w:val="18"/>
                <w:szCs w:val="18"/>
              </w:rPr>
              <w:t xml:space="preserve">National Electrical Code I               </w:t>
            </w:r>
          </w:p>
          <w:p w14:paraId="676802F5" w14:textId="77777777" w:rsidR="003D62C0" w:rsidRPr="008A37E2" w:rsidRDefault="003D62C0" w:rsidP="000B6BD7">
            <w:pPr>
              <w:rPr>
                <w:rFonts w:ascii="Book Antiqua" w:hAnsi="Book Antiqua"/>
                <w:sz w:val="18"/>
                <w:szCs w:val="18"/>
              </w:rPr>
            </w:pPr>
          </w:p>
          <w:p w14:paraId="30D83E68" w14:textId="04BF8FF9" w:rsidR="00214920" w:rsidRPr="008A37E2" w:rsidRDefault="00214920" w:rsidP="000B6BD7">
            <w:pPr>
              <w:rPr>
                <w:rFonts w:ascii="Book Antiqua" w:hAnsi="Book Antiqua"/>
                <w:sz w:val="18"/>
                <w:szCs w:val="18"/>
              </w:rPr>
            </w:pPr>
            <w:r w:rsidRPr="008A37E2">
              <w:rPr>
                <w:rFonts w:ascii="Book Antiqua" w:hAnsi="Book Antiqua"/>
                <w:sz w:val="18"/>
                <w:szCs w:val="18"/>
              </w:rPr>
              <w:t xml:space="preserve">    </w:t>
            </w:r>
            <w:r w:rsidR="003D62C0">
              <w:rPr>
                <w:rFonts w:ascii="Book Antiqua" w:hAnsi="Book Antiqua"/>
                <w:sz w:val="18"/>
                <w:szCs w:val="18"/>
              </w:rPr>
              <w:t xml:space="preserve">                               </w:t>
            </w:r>
            <w:r w:rsidRPr="008A37E2">
              <w:rPr>
                <w:rFonts w:ascii="Book Antiqua" w:hAnsi="Book Antiqua"/>
                <w:sz w:val="18"/>
                <w:szCs w:val="18"/>
              </w:rPr>
              <w:t>1</w:t>
            </w:r>
          </w:p>
        </w:tc>
        <w:tc>
          <w:tcPr>
            <w:tcW w:w="1832" w:type="dxa"/>
          </w:tcPr>
          <w:p w14:paraId="72DEF1CC" w14:textId="77777777" w:rsidR="00214920" w:rsidRPr="008A37E2" w:rsidRDefault="00214920" w:rsidP="000B6BD7">
            <w:pPr>
              <w:rPr>
                <w:rFonts w:ascii="Book Antiqua" w:hAnsi="Book Antiqua"/>
                <w:b/>
                <w:sz w:val="18"/>
                <w:szCs w:val="18"/>
              </w:rPr>
            </w:pPr>
            <w:r w:rsidRPr="008A37E2">
              <w:rPr>
                <w:rFonts w:ascii="Book Antiqua" w:hAnsi="Book Antiqua"/>
                <w:b/>
                <w:sz w:val="18"/>
                <w:szCs w:val="18"/>
              </w:rPr>
              <w:t>AIT143</w:t>
            </w:r>
          </w:p>
          <w:p w14:paraId="6DEF0D07" w14:textId="3A8E1B19" w:rsidR="00214920" w:rsidRDefault="00214920" w:rsidP="000B6BD7">
            <w:pPr>
              <w:rPr>
                <w:rFonts w:ascii="Book Antiqua" w:hAnsi="Book Antiqua"/>
                <w:sz w:val="18"/>
                <w:szCs w:val="18"/>
              </w:rPr>
            </w:pPr>
            <w:r w:rsidRPr="008A37E2">
              <w:rPr>
                <w:rFonts w:ascii="Book Antiqua" w:hAnsi="Book Antiqua"/>
                <w:sz w:val="18"/>
                <w:szCs w:val="18"/>
              </w:rPr>
              <w:t>Electrical Blueprint Reading II</w:t>
            </w:r>
          </w:p>
          <w:p w14:paraId="78B27029" w14:textId="77777777" w:rsidR="003D62C0" w:rsidRPr="008A37E2" w:rsidRDefault="003D62C0" w:rsidP="000B6BD7">
            <w:pPr>
              <w:rPr>
                <w:rFonts w:ascii="Book Antiqua" w:hAnsi="Book Antiqua" w:cs="Arial"/>
                <w:sz w:val="18"/>
                <w:szCs w:val="18"/>
              </w:rPr>
            </w:pPr>
          </w:p>
          <w:p w14:paraId="06D3B15E" w14:textId="77777777" w:rsidR="00214920" w:rsidRPr="008A37E2" w:rsidRDefault="00214920" w:rsidP="000B6BD7">
            <w:pPr>
              <w:rPr>
                <w:rFonts w:ascii="Book Antiqua" w:hAnsi="Book Antiqua"/>
                <w:sz w:val="18"/>
                <w:szCs w:val="18"/>
              </w:rPr>
            </w:pPr>
            <w:r w:rsidRPr="008A37E2">
              <w:rPr>
                <w:rFonts w:ascii="Book Antiqua" w:hAnsi="Book Antiqua" w:cs="Arial"/>
                <w:sz w:val="18"/>
                <w:szCs w:val="18"/>
              </w:rPr>
              <w:t xml:space="preserve">                               1                 </w:t>
            </w:r>
          </w:p>
        </w:tc>
        <w:tc>
          <w:tcPr>
            <w:tcW w:w="1915" w:type="dxa"/>
          </w:tcPr>
          <w:p w14:paraId="02482550" w14:textId="77777777" w:rsidR="00214920" w:rsidRPr="008A37E2" w:rsidRDefault="00214920" w:rsidP="000B6BD7">
            <w:pPr>
              <w:rPr>
                <w:rFonts w:ascii="Book Antiqua" w:hAnsi="Book Antiqua"/>
                <w:b/>
                <w:sz w:val="18"/>
                <w:szCs w:val="18"/>
              </w:rPr>
            </w:pPr>
            <w:r w:rsidRPr="008A37E2">
              <w:rPr>
                <w:rFonts w:ascii="Book Antiqua" w:hAnsi="Book Antiqua"/>
                <w:b/>
                <w:sz w:val="18"/>
                <w:szCs w:val="18"/>
              </w:rPr>
              <w:t>AIT175</w:t>
            </w:r>
          </w:p>
          <w:p w14:paraId="24CC3073" w14:textId="77777777" w:rsidR="00214920" w:rsidRPr="008A37E2" w:rsidRDefault="00214920" w:rsidP="000B6BD7">
            <w:pPr>
              <w:rPr>
                <w:rFonts w:ascii="Book Antiqua" w:hAnsi="Book Antiqua"/>
                <w:sz w:val="18"/>
                <w:szCs w:val="18"/>
              </w:rPr>
            </w:pPr>
            <w:r w:rsidRPr="008A37E2">
              <w:rPr>
                <w:rFonts w:ascii="Book Antiqua" w:hAnsi="Book Antiqua"/>
                <w:sz w:val="18"/>
                <w:szCs w:val="18"/>
              </w:rPr>
              <w:t>Electrical Motor Controls I</w:t>
            </w:r>
          </w:p>
          <w:p w14:paraId="486B8312" w14:textId="77777777" w:rsidR="00214920" w:rsidRPr="008A37E2" w:rsidRDefault="00214920" w:rsidP="003D62C0">
            <w:pPr>
              <w:jc w:val="right"/>
              <w:rPr>
                <w:rFonts w:ascii="Book Antiqua" w:hAnsi="Book Antiqua"/>
                <w:sz w:val="18"/>
                <w:szCs w:val="18"/>
              </w:rPr>
            </w:pPr>
            <w:r w:rsidRPr="008A37E2">
              <w:rPr>
                <w:rFonts w:ascii="Book Antiqua" w:hAnsi="Book Antiqua"/>
                <w:sz w:val="18"/>
                <w:szCs w:val="18"/>
              </w:rPr>
              <w:t xml:space="preserve">                                 </w:t>
            </w:r>
            <w:r w:rsidR="00EC3EB8" w:rsidRPr="008A37E2">
              <w:rPr>
                <w:rFonts w:ascii="Book Antiqua" w:hAnsi="Book Antiqua"/>
                <w:sz w:val="18"/>
                <w:szCs w:val="18"/>
              </w:rPr>
              <w:t xml:space="preserve"> </w:t>
            </w:r>
            <w:r w:rsidRPr="008A37E2">
              <w:rPr>
                <w:rFonts w:ascii="Book Antiqua" w:hAnsi="Book Antiqua" w:cs="Arial"/>
                <w:sz w:val="18"/>
                <w:szCs w:val="18"/>
              </w:rPr>
              <w:t xml:space="preserve">2                 </w:t>
            </w:r>
          </w:p>
        </w:tc>
        <w:tc>
          <w:tcPr>
            <w:tcW w:w="1915" w:type="dxa"/>
          </w:tcPr>
          <w:p w14:paraId="5F902B78" w14:textId="77777777" w:rsidR="00214920" w:rsidRPr="008A37E2" w:rsidRDefault="00214920" w:rsidP="000B6BD7">
            <w:pPr>
              <w:rPr>
                <w:rFonts w:ascii="Book Antiqua" w:hAnsi="Book Antiqua"/>
                <w:b/>
                <w:sz w:val="18"/>
                <w:szCs w:val="18"/>
              </w:rPr>
            </w:pPr>
            <w:r w:rsidRPr="008A37E2">
              <w:rPr>
                <w:rFonts w:ascii="Book Antiqua" w:hAnsi="Book Antiqua"/>
                <w:b/>
                <w:sz w:val="18"/>
                <w:szCs w:val="18"/>
              </w:rPr>
              <w:t>AIT215</w:t>
            </w:r>
          </w:p>
          <w:p w14:paraId="38E083F2" w14:textId="77777777" w:rsidR="00214920" w:rsidRPr="008A37E2" w:rsidRDefault="00214920" w:rsidP="000B6BD7">
            <w:pPr>
              <w:rPr>
                <w:rFonts w:ascii="Book Antiqua" w:hAnsi="Book Antiqua"/>
                <w:sz w:val="18"/>
                <w:szCs w:val="18"/>
              </w:rPr>
            </w:pPr>
            <w:r w:rsidRPr="008A37E2">
              <w:rPr>
                <w:rFonts w:ascii="Book Antiqua" w:hAnsi="Book Antiqua"/>
                <w:sz w:val="18"/>
                <w:szCs w:val="18"/>
              </w:rPr>
              <w:t xml:space="preserve">Electrical Motor Controls II                              </w:t>
            </w:r>
          </w:p>
          <w:p w14:paraId="3EE22C48" w14:textId="77777777" w:rsidR="003D62C0" w:rsidRDefault="00214920" w:rsidP="000B6BD7">
            <w:pPr>
              <w:rPr>
                <w:rFonts w:ascii="Book Antiqua" w:hAnsi="Book Antiqua"/>
                <w:sz w:val="18"/>
                <w:szCs w:val="18"/>
              </w:rPr>
            </w:pPr>
            <w:r w:rsidRPr="008A37E2">
              <w:rPr>
                <w:rFonts w:ascii="Book Antiqua" w:hAnsi="Book Antiqua"/>
                <w:sz w:val="18"/>
                <w:szCs w:val="18"/>
              </w:rPr>
              <w:t xml:space="preserve">  </w:t>
            </w:r>
          </w:p>
          <w:p w14:paraId="18329D3A" w14:textId="22934925" w:rsidR="00214920" w:rsidRPr="008A37E2" w:rsidRDefault="00214920" w:rsidP="003D62C0">
            <w:pPr>
              <w:jc w:val="right"/>
              <w:rPr>
                <w:rFonts w:ascii="Book Antiqua" w:hAnsi="Book Antiqua"/>
                <w:sz w:val="18"/>
                <w:szCs w:val="18"/>
              </w:rPr>
            </w:pPr>
            <w:r w:rsidRPr="008A37E2">
              <w:rPr>
                <w:rFonts w:ascii="Book Antiqua" w:hAnsi="Book Antiqua"/>
                <w:sz w:val="18"/>
                <w:szCs w:val="18"/>
              </w:rPr>
              <w:t>2</w:t>
            </w:r>
          </w:p>
        </w:tc>
        <w:tc>
          <w:tcPr>
            <w:tcW w:w="1916" w:type="dxa"/>
          </w:tcPr>
          <w:p w14:paraId="68C68A64" w14:textId="77777777" w:rsidR="00214920" w:rsidRPr="008A37E2" w:rsidRDefault="00214920" w:rsidP="000B6BD7">
            <w:pPr>
              <w:rPr>
                <w:rFonts w:ascii="Book Antiqua" w:hAnsi="Book Antiqua"/>
                <w:b/>
                <w:sz w:val="18"/>
                <w:szCs w:val="18"/>
              </w:rPr>
            </w:pPr>
            <w:r w:rsidRPr="008A37E2">
              <w:rPr>
                <w:rFonts w:ascii="Book Antiqua" w:hAnsi="Book Antiqua"/>
                <w:b/>
                <w:sz w:val="18"/>
                <w:szCs w:val="18"/>
              </w:rPr>
              <w:t>AIT251</w:t>
            </w:r>
          </w:p>
          <w:p w14:paraId="23B813BE" w14:textId="77777777" w:rsidR="00214920" w:rsidRPr="008A37E2" w:rsidRDefault="00214920" w:rsidP="000B6BD7">
            <w:pPr>
              <w:rPr>
                <w:rFonts w:ascii="Book Antiqua" w:hAnsi="Book Antiqua"/>
                <w:sz w:val="18"/>
                <w:szCs w:val="18"/>
              </w:rPr>
            </w:pPr>
            <w:r w:rsidRPr="008A37E2">
              <w:rPr>
                <w:rFonts w:ascii="Book Antiqua" w:hAnsi="Book Antiqua"/>
                <w:sz w:val="18"/>
                <w:szCs w:val="18"/>
              </w:rPr>
              <w:t>Industrial Electronics II</w:t>
            </w:r>
          </w:p>
          <w:p w14:paraId="6D930C67" w14:textId="77777777" w:rsidR="003D62C0" w:rsidRDefault="00214920" w:rsidP="000B6BD7">
            <w:pPr>
              <w:rPr>
                <w:rFonts w:ascii="Book Antiqua" w:hAnsi="Book Antiqua"/>
                <w:sz w:val="18"/>
                <w:szCs w:val="18"/>
              </w:rPr>
            </w:pPr>
            <w:r w:rsidRPr="008A37E2">
              <w:rPr>
                <w:rFonts w:ascii="Book Antiqua" w:hAnsi="Book Antiqua"/>
                <w:sz w:val="18"/>
                <w:szCs w:val="18"/>
              </w:rPr>
              <w:t xml:space="preserve">                                  </w:t>
            </w:r>
          </w:p>
          <w:p w14:paraId="37CB5D67" w14:textId="751C9430" w:rsidR="00214920" w:rsidRPr="003D62C0" w:rsidRDefault="00214920" w:rsidP="003D62C0">
            <w:pPr>
              <w:jc w:val="right"/>
              <w:rPr>
                <w:rFonts w:ascii="Book Antiqua" w:hAnsi="Book Antiqua"/>
                <w:sz w:val="18"/>
                <w:szCs w:val="18"/>
              </w:rPr>
            </w:pPr>
            <w:r w:rsidRPr="008A37E2">
              <w:rPr>
                <w:rFonts w:ascii="Book Antiqua" w:hAnsi="Book Antiqua"/>
                <w:sz w:val="18"/>
                <w:szCs w:val="18"/>
              </w:rPr>
              <w:t>2</w:t>
            </w:r>
          </w:p>
        </w:tc>
      </w:tr>
      <w:tr w:rsidR="00214920" w:rsidRPr="00B672EF" w14:paraId="6C4FB22C" w14:textId="77777777" w:rsidTr="000B6BD7">
        <w:tc>
          <w:tcPr>
            <w:tcW w:w="1998" w:type="dxa"/>
          </w:tcPr>
          <w:p w14:paraId="7874CE97" w14:textId="77777777" w:rsidR="00214920" w:rsidRPr="008A37E2" w:rsidRDefault="00214920" w:rsidP="000B6BD7">
            <w:pPr>
              <w:rPr>
                <w:rFonts w:ascii="Book Antiqua" w:hAnsi="Book Antiqua"/>
                <w:b/>
                <w:sz w:val="18"/>
                <w:szCs w:val="18"/>
              </w:rPr>
            </w:pPr>
            <w:r w:rsidRPr="008A37E2">
              <w:rPr>
                <w:rFonts w:ascii="Book Antiqua" w:hAnsi="Book Antiqua"/>
                <w:b/>
                <w:sz w:val="18"/>
                <w:szCs w:val="18"/>
              </w:rPr>
              <w:t>AIT103</w:t>
            </w:r>
          </w:p>
          <w:p w14:paraId="34267662" w14:textId="77777777" w:rsidR="00214920" w:rsidRPr="008A37E2" w:rsidRDefault="00214920" w:rsidP="000B6BD7">
            <w:pPr>
              <w:rPr>
                <w:rFonts w:ascii="Book Antiqua" w:hAnsi="Book Antiqua"/>
                <w:sz w:val="18"/>
                <w:szCs w:val="18"/>
              </w:rPr>
            </w:pPr>
            <w:r w:rsidRPr="008A37E2">
              <w:rPr>
                <w:rFonts w:ascii="Book Antiqua" w:hAnsi="Book Antiqua"/>
                <w:sz w:val="18"/>
                <w:szCs w:val="18"/>
              </w:rPr>
              <w:t xml:space="preserve">Electrical Blueprint Reading  I                  </w:t>
            </w:r>
          </w:p>
          <w:p w14:paraId="42986D6F" w14:textId="77777777" w:rsidR="00214920" w:rsidRPr="008A37E2" w:rsidRDefault="00214920" w:rsidP="000B6BD7">
            <w:pPr>
              <w:rPr>
                <w:rFonts w:ascii="Book Antiqua" w:hAnsi="Book Antiqua"/>
                <w:sz w:val="18"/>
                <w:szCs w:val="18"/>
              </w:rPr>
            </w:pPr>
            <w:r w:rsidRPr="008A37E2">
              <w:rPr>
                <w:rFonts w:ascii="Book Antiqua" w:hAnsi="Book Antiqua"/>
                <w:sz w:val="18"/>
                <w:szCs w:val="18"/>
              </w:rPr>
              <w:t xml:space="preserve">                                     </w:t>
            </w:r>
          </w:p>
          <w:p w14:paraId="6CAB2160" w14:textId="03D1891F" w:rsidR="00214920" w:rsidRPr="008A37E2" w:rsidRDefault="00214920" w:rsidP="000B6BD7">
            <w:pPr>
              <w:rPr>
                <w:rFonts w:ascii="Book Antiqua" w:hAnsi="Book Antiqua"/>
                <w:sz w:val="18"/>
                <w:szCs w:val="18"/>
              </w:rPr>
            </w:pPr>
            <w:r w:rsidRPr="008A37E2">
              <w:rPr>
                <w:rFonts w:ascii="Book Antiqua" w:hAnsi="Book Antiqua"/>
                <w:sz w:val="18"/>
                <w:szCs w:val="18"/>
              </w:rPr>
              <w:t xml:space="preserve">    </w:t>
            </w:r>
            <w:r w:rsidR="003D62C0">
              <w:rPr>
                <w:rFonts w:ascii="Book Antiqua" w:hAnsi="Book Antiqua"/>
                <w:sz w:val="18"/>
                <w:szCs w:val="18"/>
              </w:rPr>
              <w:t xml:space="preserve">                               </w:t>
            </w:r>
            <w:r w:rsidRPr="008A37E2">
              <w:rPr>
                <w:rFonts w:ascii="Book Antiqua" w:hAnsi="Book Antiqua"/>
                <w:sz w:val="18"/>
                <w:szCs w:val="18"/>
              </w:rPr>
              <w:t>1</w:t>
            </w:r>
          </w:p>
        </w:tc>
        <w:tc>
          <w:tcPr>
            <w:tcW w:w="1832" w:type="dxa"/>
          </w:tcPr>
          <w:p w14:paraId="7C2C48D9" w14:textId="77777777" w:rsidR="00214920" w:rsidRPr="008A37E2" w:rsidRDefault="00214920" w:rsidP="000B6BD7">
            <w:pPr>
              <w:rPr>
                <w:rFonts w:ascii="Book Antiqua" w:hAnsi="Book Antiqua"/>
                <w:b/>
                <w:sz w:val="18"/>
                <w:szCs w:val="18"/>
              </w:rPr>
            </w:pPr>
            <w:r w:rsidRPr="008A37E2">
              <w:rPr>
                <w:rFonts w:ascii="Book Antiqua" w:hAnsi="Book Antiqua"/>
                <w:b/>
                <w:sz w:val="18"/>
                <w:szCs w:val="18"/>
              </w:rPr>
              <w:t>AIT150</w:t>
            </w:r>
          </w:p>
          <w:p w14:paraId="49F3991A" w14:textId="77777777" w:rsidR="00214920" w:rsidRPr="008A37E2" w:rsidRDefault="00214920" w:rsidP="000B6BD7">
            <w:pPr>
              <w:rPr>
                <w:rFonts w:ascii="Book Antiqua" w:hAnsi="Book Antiqua"/>
                <w:sz w:val="18"/>
                <w:szCs w:val="18"/>
              </w:rPr>
            </w:pPr>
            <w:r w:rsidRPr="008A37E2">
              <w:rPr>
                <w:rFonts w:ascii="Book Antiqua" w:hAnsi="Book Antiqua"/>
                <w:sz w:val="18"/>
                <w:szCs w:val="18"/>
              </w:rPr>
              <w:t>Electrical Construction Methods</w:t>
            </w:r>
          </w:p>
          <w:p w14:paraId="2145666B" w14:textId="77777777" w:rsidR="00214920" w:rsidRPr="008A37E2" w:rsidRDefault="00214920" w:rsidP="000B6BD7">
            <w:pPr>
              <w:rPr>
                <w:rFonts w:ascii="Book Antiqua" w:hAnsi="Book Antiqua"/>
                <w:sz w:val="18"/>
                <w:szCs w:val="18"/>
              </w:rPr>
            </w:pPr>
            <w:r w:rsidRPr="008A37E2">
              <w:rPr>
                <w:rFonts w:ascii="Book Antiqua" w:hAnsi="Book Antiqua"/>
                <w:sz w:val="18"/>
                <w:szCs w:val="18"/>
              </w:rPr>
              <w:t xml:space="preserve">                               </w:t>
            </w:r>
            <w:r w:rsidR="006E1F12" w:rsidRPr="008A37E2">
              <w:rPr>
                <w:rFonts w:ascii="Book Antiqua" w:hAnsi="Book Antiqua"/>
                <w:sz w:val="18"/>
                <w:szCs w:val="18"/>
              </w:rPr>
              <w:t xml:space="preserve"> </w:t>
            </w:r>
            <w:r w:rsidRPr="008A37E2">
              <w:rPr>
                <w:rFonts w:ascii="Book Antiqua" w:hAnsi="Book Antiqua" w:cs="Arial"/>
                <w:sz w:val="18"/>
                <w:szCs w:val="18"/>
              </w:rPr>
              <w:t xml:space="preserve">1                 </w:t>
            </w:r>
          </w:p>
        </w:tc>
        <w:tc>
          <w:tcPr>
            <w:tcW w:w="1915" w:type="dxa"/>
          </w:tcPr>
          <w:p w14:paraId="7E76E6E4" w14:textId="77777777" w:rsidR="00214920" w:rsidRPr="008A37E2" w:rsidRDefault="00214920" w:rsidP="000B6BD7">
            <w:pPr>
              <w:rPr>
                <w:rFonts w:ascii="Book Antiqua" w:hAnsi="Book Antiqua"/>
                <w:b/>
                <w:sz w:val="18"/>
                <w:szCs w:val="18"/>
              </w:rPr>
            </w:pPr>
            <w:r w:rsidRPr="008A37E2">
              <w:rPr>
                <w:rFonts w:ascii="Book Antiqua" w:hAnsi="Book Antiqua"/>
                <w:b/>
                <w:sz w:val="18"/>
                <w:szCs w:val="18"/>
              </w:rPr>
              <w:t>AIT180</w:t>
            </w:r>
          </w:p>
          <w:p w14:paraId="3284B8BB" w14:textId="77777777" w:rsidR="00214920" w:rsidRPr="008A37E2" w:rsidRDefault="00214920" w:rsidP="000B6BD7">
            <w:pPr>
              <w:rPr>
                <w:rFonts w:ascii="Book Antiqua" w:hAnsi="Book Antiqua"/>
                <w:sz w:val="18"/>
                <w:szCs w:val="18"/>
              </w:rPr>
            </w:pPr>
            <w:r w:rsidRPr="008A37E2">
              <w:rPr>
                <w:rFonts w:ascii="Book Antiqua" w:hAnsi="Book Antiqua"/>
                <w:sz w:val="18"/>
                <w:szCs w:val="18"/>
              </w:rPr>
              <w:t>Electrical Machinery</w:t>
            </w:r>
          </w:p>
          <w:p w14:paraId="28AFBA2C" w14:textId="77777777" w:rsidR="006E1F12" w:rsidRPr="008A37E2" w:rsidRDefault="00214920" w:rsidP="000B6BD7">
            <w:pPr>
              <w:rPr>
                <w:rFonts w:ascii="Book Antiqua" w:hAnsi="Book Antiqua"/>
                <w:sz w:val="18"/>
                <w:szCs w:val="18"/>
              </w:rPr>
            </w:pPr>
            <w:r w:rsidRPr="008A37E2">
              <w:rPr>
                <w:rFonts w:ascii="Book Antiqua" w:hAnsi="Book Antiqua"/>
                <w:sz w:val="18"/>
                <w:szCs w:val="18"/>
              </w:rPr>
              <w:t xml:space="preserve"> </w:t>
            </w:r>
            <w:r w:rsidR="006E1F12" w:rsidRPr="008A37E2">
              <w:rPr>
                <w:rFonts w:ascii="Book Antiqua" w:hAnsi="Book Antiqua"/>
                <w:sz w:val="18"/>
                <w:szCs w:val="18"/>
              </w:rPr>
              <w:t xml:space="preserve">                               </w:t>
            </w:r>
          </w:p>
          <w:p w14:paraId="7885F476" w14:textId="087AD999" w:rsidR="00214920" w:rsidRPr="008A37E2" w:rsidRDefault="006E1F12" w:rsidP="000B6BD7">
            <w:pPr>
              <w:rPr>
                <w:rFonts w:ascii="Book Antiqua" w:hAnsi="Book Antiqua"/>
                <w:sz w:val="18"/>
                <w:szCs w:val="18"/>
              </w:rPr>
            </w:pPr>
            <w:r w:rsidRPr="008A37E2">
              <w:rPr>
                <w:rFonts w:ascii="Book Antiqua" w:hAnsi="Book Antiqua"/>
                <w:sz w:val="18"/>
                <w:szCs w:val="18"/>
              </w:rPr>
              <w:t xml:space="preserve">                                 </w:t>
            </w:r>
            <w:r w:rsidR="00214920" w:rsidRPr="008A37E2">
              <w:rPr>
                <w:rFonts w:ascii="Book Antiqua" w:hAnsi="Book Antiqua" w:cs="Arial"/>
                <w:sz w:val="18"/>
                <w:szCs w:val="18"/>
              </w:rPr>
              <w:t xml:space="preserve">2                 </w:t>
            </w:r>
          </w:p>
        </w:tc>
        <w:tc>
          <w:tcPr>
            <w:tcW w:w="1915" w:type="dxa"/>
          </w:tcPr>
          <w:p w14:paraId="460041D6" w14:textId="77777777" w:rsidR="00214920" w:rsidRPr="008A37E2" w:rsidRDefault="00214920" w:rsidP="000B6BD7">
            <w:pPr>
              <w:rPr>
                <w:rFonts w:ascii="Book Antiqua" w:hAnsi="Book Antiqua"/>
                <w:b/>
                <w:sz w:val="18"/>
                <w:szCs w:val="18"/>
              </w:rPr>
            </w:pPr>
            <w:r w:rsidRPr="008A37E2">
              <w:rPr>
                <w:rFonts w:ascii="Book Antiqua" w:hAnsi="Book Antiqua"/>
                <w:b/>
                <w:sz w:val="18"/>
                <w:szCs w:val="18"/>
              </w:rPr>
              <w:t>AIT216</w:t>
            </w:r>
          </w:p>
          <w:p w14:paraId="12EA8909" w14:textId="77777777" w:rsidR="00214920" w:rsidRPr="008A37E2" w:rsidRDefault="00214920" w:rsidP="000B6BD7">
            <w:pPr>
              <w:rPr>
                <w:rFonts w:ascii="Book Antiqua" w:hAnsi="Book Antiqua"/>
                <w:sz w:val="18"/>
                <w:szCs w:val="18"/>
              </w:rPr>
            </w:pPr>
            <w:r w:rsidRPr="008A37E2">
              <w:rPr>
                <w:rFonts w:ascii="Book Antiqua" w:hAnsi="Book Antiqua"/>
                <w:sz w:val="18"/>
                <w:szCs w:val="18"/>
              </w:rPr>
              <w:t xml:space="preserve">Electricity for HVAC                  </w:t>
            </w:r>
          </w:p>
          <w:p w14:paraId="4A97CD06" w14:textId="77777777" w:rsidR="00214920" w:rsidRPr="008A37E2" w:rsidRDefault="00214920" w:rsidP="000B6BD7">
            <w:pPr>
              <w:rPr>
                <w:rFonts w:ascii="Book Antiqua" w:hAnsi="Book Antiqua"/>
                <w:sz w:val="18"/>
                <w:szCs w:val="18"/>
              </w:rPr>
            </w:pPr>
          </w:p>
          <w:p w14:paraId="120F2FBB" w14:textId="140E451C" w:rsidR="00214920" w:rsidRPr="008A37E2" w:rsidRDefault="00214920" w:rsidP="000B6BD7">
            <w:pPr>
              <w:rPr>
                <w:rFonts w:ascii="Book Antiqua" w:hAnsi="Book Antiqua"/>
                <w:sz w:val="18"/>
                <w:szCs w:val="18"/>
              </w:rPr>
            </w:pPr>
            <w:r w:rsidRPr="008A37E2">
              <w:rPr>
                <w:rFonts w:ascii="Book Antiqua" w:hAnsi="Book Antiqua"/>
                <w:sz w:val="18"/>
                <w:szCs w:val="18"/>
              </w:rPr>
              <w:t xml:space="preserve"> </w:t>
            </w:r>
            <w:r w:rsidR="003D62C0">
              <w:rPr>
                <w:rFonts w:ascii="Book Antiqua" w:hAnsi="Book Antiqua"/>
                <w:sz w:val="18"/>
                <w:szCs w:val="18"/>
              </w:rPr>
              <w:t xml:space="preserve">                               </w:t>
            </w:r>
            <w:r w:rsidRPr="008A37E2">
              <w:rPr>
                <w:rFonts w:ascii="Book Antiqua" w:hAnsi="Book Antiqua"/>
                <w:sz w:val="18"/>
                <w:szCs w:val="18"/>
              </w:rPr>
              <w:t>1</w:t>
            </w:r>
          </w:p>
        </w:tc>
        <w:tc>
          <w:tcPr>
            <w:tcW w:w="1916" w:type="dxa"/>
          </w:tcPr>
          <w:p w14:paraId="6BA6CF8E" w14:textId="77777777" w:rsidR="00214920" w:rsidRPr="008A37E2" w:rsidRDefault="00214920" w:rsidP="000B6BD7">
            <w:pPr>
              <w:rPr>
                <w:rFonts w:ascii="Book Antiqua" w:hAnsi="Book Antiqua"/>
                <w:b/>
                <w:sz w:val="18"/>
                <w:szCs w:val="18"/>
              </w:rPr>
            </w:pPr>
            <w:r w:rsidRPr="008A37E2">
              <w:rPr>
                <w:rFonts w:ascii="Book Antiqua" w:hAnsi="Book Antiqua"/>
                <w:b/>
                <w:sz w:val="18"/>
                <w:szCs w:val="18"/>
              </w:rPr>
              <w:t>MTH103</w:t>
            </w:r>
          </w:p>
          <w:p w14:paraId="79756462" w14:textId="77777777" w:rsidR="00214920" w:rsidRPr="008A37E2" w:rsidRDefault="00214920" w:rsidP="000B6BD7">
            <w:pPr>
              <w:rPr>
                <w:rFonts w:ascii="Book Antiqua" w:hAnsi="Book Antiqua"/>
                <w:sz w:val="18"/>
                <w:szCs w:val="18"/>
              </w:rPr>
            </w:pPr>
            <w:r w:rsidRPr="008A37E2">
              <w:rPr>
                <w:rFonts w:ascii="Book Antiqua" w:hAnsi="Book Antiqua"/>
                <w:sz w:val="18"/>
                <w:szCs w:val="18"/>
              </w:rPr>
              <w:t xml:space="preserve">Business Math                </w:t>
            </w:r>
          </w:p>
          <w:p w14:paraId="2798EFBA" w14:textId="77777777" w:rsidR="00214920" w:rsidRPr="008A37E2" w:rsidRDefault="00214920" w:rsidP="000B6BD7">
            <w:pPr>
              <w:rPr>
                <w:rFonts w:ascii="Book Antiqua" w:hAnsi="Book Antiqua"/>
                <w:sz w:val="18"/>
                <w:szCs w:val="18"/>
              </w:rPr>
            </w:pPr>
          </w:p>
          <w:p w14:paraId="31316A3E" w14:textId="77777777" w:rsidR="00214920" w:rsidRPr="008A37E2" w:rsidRDefault="00214920" w:rsidP="000B6BD7">
            <w:pPr>
              <w:rPr>
                <w:rFonts w:ascii="Book Antiqua" w:hAnsi="Book Antiqua"/>
                <w:sz w:val="18"/>
                <w:szCs w:val="18"/>
              </w:rPr>
            </w:pPr>
          </w:p>
          <w:p w14:paraId="4FC5A4CA" w14:textId="77777777" w:rsidR="00214920" w:rsidRPr="008A37E2" w:rsidRDefault="00214920" w:rsidP="000B6BD7">
            <w:pPr>
              <w:rPr>
                <w:rFonts w:ascii="Book Antiqua" w:hAnsi="Book Antiqua"/>
                <w:b/>
                <w:sz w:val="18"/>
                <w:szCs w:val="18"/>
              </w:rPr>
            </w:pPr>
            <w:r w:rsidRPr="008A37E2">
              <w:rPr>
                <w:rFonts w:ascii="Book Antiqua" w:hAnsi="Book Antiqua"/>
                <w:sz w:val="18"/>
                <w:szCs w:val="18"/>
              </w:rPr>
              <w:t xml:space="preserve">                                  3</w:t>
            </w:r>
          </w:p>
        </w:tc>
      </w:tr>
      <w:tr w:rsidR="00214920" w:rsidRPr="00B672EF" w14:paraId="336425CF" w14:textId="77777777" w:rsidTr="005B275B">
        <w:tc>
          <w:tcPr>
            <w:tcW w:w="1998" w:type="dxa"/>
          </w:tcPr>
          <w:p w14:paraId="48732530" w14:textId="77777777" w:rsidR="00214920" w:rsidRPr="008A37E2" w:rsidRDefault="00214920" w:rsidP="000B6BD7">
            <w:pPr>
              <w:rPr>
                <w:rFonts w:ascii="Book Antiqua" w:hAnsi="Book Antiqua"/>
                <w:b/>
                <w:sz w:val="18"/>
                <w:szCs w:val="18"/>
              </w:rPr>
            </w:pPr>
            <w:r w:rsidRPr="008A37E2">
              <w:rPr>
                <w:rFonts w:ascii="Book Antiqua" w:hAnsi="Book Antiqua"/>
                <w:b/>
                <w:sz w:val="18"/>
                <w:szCs w:val="18"/>
              </w:rPr>
              <w:t>ENG101</w:t>
            </w:r>
          </w:p>
          <w:p w14:paraId="04668F2A" w14:textId="77777777" w:rsidR="00214920" w:rsidRPr="008A37E2" w:rsidRDefault="00214920" w:rsidP="003D62C0">
            <w:pPr>
              <w:jc w:val="right"/>
              <w:rPr>
                <w:rFonts w:ascii="Book Antiqua" w:hAnsi="Book Antiqua"/>
                <w:sz w:val="18"/>
                <w:szCs w:val="18"/>
              </w:rPr>
            </w:pPr>
            <w:r w:rsidRPr="008A37E2">
              <w:rPr>
                <w:rFonts w:ascii="Book Antiqua" w:hAnsi="Book Antiqua"/>
                <w:sz w:val="18"/>
                <w:szCs w:val="18"/>
              </w:rPr>
              <w:t xml:space="preserve">English Composition I                     </w:t>
            </w:r>
            <w:r w:rsidRPr="008A37E2">
              <w:rPr>
                <w:rFonts w:ascii="Book Antiqua" w:hAnsi="Book Antiqua"/>
                <w:sz w:val="18"/>
                <w:szCs w:val="18"/>
              </w:rPr>
              <w:br/>
              <w:t xml:space="preserve">                           </w:t>
            </w:r>
            <w:r w:rsidR="00F83AEB" w:rsidRPr="008A37E2">
              <w:rPr>
                <w:rFonts w:ascii="Book Antiqua" w:hAnsi="Book Antiqua"/>
                <w:sz w:val="18"/>
                <w:szCs w:val="18"/>
              </w:rPr>
              <w:t xml:space="preserve">        </w:t>
            </w:r>
            <w:r w:rsidRPr="008A37E2">
              <w:rPr>
                <w:rFonts w:ascii="Book Antiqua" w:hAnsi="Book Antiqua"/>
                <w:sz w:val="18"/>
                <w:szCs w:val="18"/>
              </w:rPr>
              <w:t xml:space="preserve"> 3</w:t>
            </w:r>
          </w:p>
        </w:tc>
        <w:tc>
          <w:tcPr>
            <w:tcW w:w="1832" w:type="dxa"/>
            <w:shd w:val="clear" w:color="auto" w:fill="auto"/>
          </w:tcPr>
          <w:p w14:paraId="6D8EE0DF" w14:textId="77777777" w:rsidR="00214920" w:rsidRPr="008A37E2" w:rsidRDefault="00214920" w:rsidP="000B6BD7">
            <w:pPr>
              <w:rPr>
                <w:rFonts w:ascii="Book Antiqua" w:hAnsi="Book Antiqua"/>
                <w:b/>
                <w:sz w:val="18"/>
                <w:szCs w:val="18"/>
              </w:rPr>
            </w:pPr>
            <w:r w:rsidRPr="008A37E2">
              <w:rPr>
                <w:rFonts w:ascii="Book Antiqua" w:hAnsi="Book Antiqua"/>
                <w:b/>
                <w:sz w:val="18"/>
                <w:szCs w:val="18"/>
              </w:rPr>
              <w:t>CIS100E</w:t>
            </w:r>
          </w:p>
          <w:p w14:paraId="1D55C812" w14:textId="77777777" w:rsidR="00214920" w:rsidRPr="008A37E2" w:rsidRDefault="00214920" w:rsidP="000B6BD7">
            <w:pPr>
              <w:rPr>
                <w:rFonts w:ascii="Book Antiqua" w:hAnsi="Book Antiqua"/>
                <w:sz w:val="18"/>
                <w:szCs w:val="18"/>
              </w:rPr>
            </w:pPr>
            <w:r w:rsidRPr="008A37E2">
              <w:rPr>
                <w:rFonts w:ascii="Book Antiqua" w:hAnsi="Book Antiqua"/>
                <w:sz w:val="18"/>
                <w:szCs w:val="18"/>
              </w:rPr>
              <w:t>Windows Environment</w:t>
            </w:r>
          </w:p>
          <w:p w14:paraId="7EE91428" w14:textId="77777777" w:rsidR="00214920" w:rsidRPr="008A37E2" w:rsidRDefault="00214920" w:rsidP="000B6BD7">
            <w:pPr>
              <w:rPr>
                <w:rFonts w:ascii="Book Antiqua" w:hAnsi="Book Antiqua"/>
                <w:sz w:val="18"/>
                <w:szCs w:val="18"/>
              </w:rPr>
            </w:pPr>
            <w:r w:rsidRPr="008A37E2">
              <w:rPr>
                <w:rFonts w:ascii="Book Antiqua" w:hAnsi="Book Antiqua" w:cs="Arial"/>
                <w:sz w:val="18"/>
                <w:szCs w:val="18"/>
              </w:rPr>
              <w:t xml:space="preserve">                                1                 </w:t>
            </w:r>
          </w:p>
        </w:tc>
        <w:tc>
          <w:tcPr>
            <w:tcW w:w="1915" w:type="dxa"/>
          </w:tcPr>
          <w:p w14:paraId="4EB73685" w14:textId="77777777" w:rsidR="00214920" w:rsidRPr="008A37E2" w:rsidRDefault="00214920" w:rsidP="000B6BD7">
            <w:pPr>
              <w:rPr>
                <w:rFonts w:ascii="Book Antiqua" w:hAnsi="Book Antiqua"/>
                <w:b/>
                <w:sz w:val="18"/>
                <w:szCs w:val="18"/>
              </w:rPr>
            </w:pPr>
            <w:r w:rsidRPr="008A37E2">
              <w:rPr>
                <w:rFonts w:ascii="Book Antiqua" w:hAnsi="Book Antiqua"/>
                <w:b/>
                <w:sz w:val="18"/>
                <w:szCs w:val="18"/>
              </w:rPr>
              <w:t>AIT190</w:t>
            </w:r>
          </w:p>
          <w:p w14:paraId="65B36D0C" w14:textId="77777777" w:rsidR="00214920" w:rsidRPr="008A37E2" w:rsidRDefault="00214920" w:rsidP="000B6BD7">
            <w:pPr>
              <w:rPr>
                <w:rFonts w:ascii="Book Antiqua" w:hAnsi="Book Antiqua"/>
                <w:sz w:val="18"/>
                <w:szCs w:val="18"/>
              </w:rPr>
            </w:pPr>
            <w:r w:rsidRPr="008A37E2">
              <w:rPr>
                <w:rFonts w:ascii="Book Antiqua" w:hAnsi="Book Antiqua"/>
                <w:sz w:val="18"/>
                <w:szCs w:val="18"/>
              </w:rPr>
              <w:t>Industrial Safety Practices</w:t>
            </w:r>
          </w:p>
          <w:p w14:paraId="2F6B524E" w14:textId="77777777" w:rsidR="00214920" w:rsidRPr="008A37E2" w:rsidRDefault="00214920" w:rsidP="000B6BD7">
            <w:pPr>
              <w:rPr>
                <w:rFonts w:ascii="Book Antiqua" w:hAnsi="Book Antiqua"/>
                <w:sz w:val="18"/>
                <w:szCs w:val="18"/>
              </w:rPr>
            </w:pPr>
            <w:r w:rsidRPr="008A37E2">
              <w:rPr>
                <w:rFonts w:ascii="Book Antiqua" w:hAnsi="Book Antiqua"/>
                <w:sz w:val="18"/>
                <w:szCs w:val="18"/>
              </w:rPr>
              <w:t xml:space="preserve">                                  </w:t>
            </w:r>
            <w:r w:rsidRPr="008A37E2">
              <w:rPr>
                <w:rFonts w:ascii="Book Antiqua" w:hAnsi="Book Antiqua" w:cs="Arial"/>
                <w:sz w:val="18"/>
                <w:szCs w:val="18"/>
              </w:rPr>
              <w:t xml:space="preserve">1                 </w:t>
            </w:r>
          </w:p>
        </w:tc>
        <w:tc>
          <w:tcPr>
            <w:tcW w:w="1915" w:type="dxa"/>
            <w:shd w:val="clear" w:color="auto" w:fill="auto"/>
          </w:tcPr>
          <w:p w14:paraId="43415839" w14:textId="77777777" w:rsidR="00214920" w:rsidRPr="008A37E2" w:rsidRDefault="00214920" w:rsidP="000B6BD7">
            <w:pPr>
              <w:rPr>
                <w:rFonts w:ascii="Book Antiqua" w:hAnsi="Book Antiqua"/>
                <w:b/>
                <w:sz w:val="18"/>
                <w:szCs w:val="18"/>
              </w:rPr>
            </w:pPr>
            <w:r w:rsidRPr="008A37E2">
              <w:rPr>
                <w:rFonts w:ascii="Book Antiqua" w:hAnsi="Book Antiqua"/>
                <w:b/>
                <w:sz w:val="18"/>
                <w:szCs w:val="18"/>
              </w:rPr>
              <w:t>CIS100I</w:t>
            </w:r>
          </w:p>
          <w:p w14:paraId="3CE24D09" w14:textId="77777777" w:rsidR="00214920" w:rsidRPr="008A37E2" w:rsidRDefault="00214920" w:rsidP="000B6BD7">
            <w:pPr>
              <w:rPr>
                <w:rFonts w:ascii="Book Antiqua" w:hAnsi="Book Antiqua"/>
                <w:sz w:val="18"/>
                <w:szCs w:val="18"/>
              </w:rPr>
            </w:pPr>
            <w:r w:rsidRPr="008A37E2">
              <w:rPr>
                <w:rFonts w:ascii="Book Antiqua" w:hAnsi="Book Antiqua"/>
                <w:sz w:val="18"/>
                <w:szCs w:val="18"/>
              </w:rPr>
              <w:t>Internet Basics</w:t>
            </w:r>
          </w:p>
          <w:p w14:paraId="50B2334D" w14:textId="77777777" w:rsidR="00FA05C2" w:rsidRPr="008A37E2" w:rsidRDefault="00214920" w:rsidP="000B6BD7">
            <w:pPr>
              <w:rPr>
                <w:rFonts w:ascii="Book Antiqua" w:hAnsi="Book Antiqua" w:cs="Arial"/>
                <w:sz w:val="18"/>
                <w:szCs w:val="18"/>
              </w:rPr>
            </w:pPr>
            <w:r w:rsidRPr="008A37E2">
              <w:rPr>
                <w:rFonts w:ascii="Book Antiqua" w:hAnsi="Book Antiqua" w:cs="Arial"/>
                <w:sz w:val="18"/>
                <w:szCs w:val="18"/>
              </w:rPr>
              <w:t xml:space="preserve">                                  </w:t>
            </w:r>
          </w:p>
          <w:p w14:paraId="5F66F36D" w14:textId="77777777" w:rsidR="00214920" w:rsidRPr="008A37E2" w:rsidRDefault="00FA05C2" w:rsidP="000B6BD7">
            <w:pPr>
              <w:rPr>
                <w:rFonts w:ascii="Book Antiqua" w:hAnsi="Book Antiqua"/>
                <w:sz w:val="18"/>
                <w:szCs w:val="18"/>
              </w:rPr>
            </w:pPr>
            <w:r w:rsidRPr="008A37E2">
              <w:rPr>
                <w:rFonts w:ascii="Book Antiqua" w:hAnsi="Book Antiqua" w:cs="Arial"/>
                <w:sz w:val="18"/>
                <w:szCs w:val="18"/>
              </w:rPr>
              <w:t xml:space="preserve">                                  </w:t>
            </w:r>
            <w:r w:rsidR="00214920" w:rsidRPr="008A37E2">
              <w:rPr>
                <w:rFonts w:ascii="Book Antiqua" w:hAnsi="Book Antiqua" w:cs="Arial"/>
                <w:sz w:val="18"/>
                <w:szCs w:val="18"/>
              </w:rPr>
              <w:t xml:space="preserve">1                 </w:t>
            </w:r>
          </w:p>
        </w:tc>
        <w:tc>
          <w:tcPr>
            <w:tcW w:w="1916" w:type="dxa"/>
          </w:tcPr>
          <w:p w14:paraId="0B95905E" w14:textId="77777777" w:rsidR="00214920" w:rsidRPr="008A37E2" w:rsidRDefault="00214920" w:rsidP="000B6BD7">
            <w:pPr>
              <w:rPr>
                <w:rFonts w:ascii="Book Antiqua" w:hAnsi="Book Antiqua"/>
                <w:b/>
                <w:sz w:val="18"/>
                <w:szCs w:val="18"/>
              </w:rPr>
            </w:pPr>
            <w:r w:rsidRPr="008A37E2">
              <w:rPr>
                <w:rFonts w:ascii="Book Antiqua" w:hAnsi="Book Antiqua"/>
                <w:b/>
                <w:sz w:val="18"/>
                <w:szCs w:val="18"/>
              </w:rPr>
              <w:t>PSY101</w:t>
            </w:r>
          </w:p>
          <w:p w14:paraId="03D00B9E" w14:textId="77777777" w:rsidR="00214920" w:rsidRPr="008A37E2" w:rsidRDefault="00214920" w:rsidP="000B6BD7">
            <w:pPr>
              <w:rPr>
                <w:rFonts w:ascii="Book Antiqua" w:hAnsi="Book Antiqua"/>
                <w:sz w:val="18"/>
                <w:szCs w:val="18"/>
              </w:rPr>
            </w:pPr>
            <w:r w:rsidRPr="008A37E2">
              <w:rPr>
                <w:rFonts w:ascii="Book Antiqua" w:hAnsi="Book Antiqua"/>
                <w:sz w:val="18"/>
                <w:szCs w:val="18"/>
              </w:rPr>
              <w:t>General Psychology</w:t>
            </w:r>
          </w:p>
          <w:p w14:paraId="5F5A58FB" w14:textId="77777777" w:rsidR="00FA05C2" w:rsidRPr="008A37E2" w:rsidRDefault="00214920" w:rsidP="000B6BD7">
            <w:pPr>
              <w:rPr>
                <w:rFonts w:ascii="Book Antiqua" w:hAnsi="Book Antiqua"/>
                <w:sz w:val="18"/>
                <w:szCs w:val="18"/>
              </w:rPr>
            </w:pPr>
            <w:r w:rsidRPr="008A37E2">
              <w:rPr>
                <w:rFonts w:ascii="Book Antiqua" w:hAnsi="Book Antiqua"/>
                <w:sz w:val="18"/>
                <w:szCs w:val="18"/>
              </w:rPr>
              <w:t xml:space="preserve">                                 </w:t>
            </w:r>
          </w:p>
          <w:p w14:paraId="281471F2" w14:textId="77777777" w:rsidR="00214920" w:rsidRPr="008A37E2" w:rsidRDefault="00FA05C2" w:rsidP="000B6BD7">
            <w:pPr>
              <w:rPr>
                <w:rFonts w:ascii="Book Antiqua" w:hAnsi="Book Antiqua"/>
                <w:sz w:val="18"/>
                <w:szCs w:val="18"/>
              </w:rPr>
            </w:pPr>
            <w:r w:rsidRPr="008A37E2">
              <w:rPr>
                <w:rFonts w:ascii="Book Antiqua" w:hAnsi="Book Antiqua"/>
                <w:sz w:val="18"/>
                <w:szCs w:val="18"/>
              </w:rPr>
              <w:t xml:space="preserve">                                  </w:t>
            </w:r>
            <w:r w:rsidR="00214920" w:rsidRPr="008A37E2">
              <w:rPr>
                <w:rFonts w:ascii="Book Antiqua" w:hAnsi="Book Antiqua"/>
                <w:sz w:val="18"/>
                <w:szCs w:val="18"/>
              </w:rPr>
              <w:t>3</w:t>
            </w:r>
          </w:p>
        </w:tc>
      </w:tr>
      <w:tr w:rsidR="00214920" w:rsidRPr="00B672EF" w14:paraId="5B32E24B" w14:textId="77777777" w:rsidTr="000B6BD7">
        <w:tc>
          <w:tcPr>
            <w:tcW w:w="1998" w:type="dxa"/>
          </w:tcPr>
          <w:p w14:paraId="240B4853" w14:textId="77777777" w:rsidR="00214920" w:rsidRPr="008A37E2" w:rsidRDefault="00214920" w:rsidP="000B6BD7">
            <w:pPr>
              <w:rPr>
                <w:rFonts w:ascii="Book Antiqua" w:hAnsi="Book Antiqua"/>
                <w:b/>
                <w:sz w:val="18"/>
                <w:szCs w:val="18"/>
              </w:rPr>
            </w:pPr>
            <w:r w:rsidRPr="008A37E2">
              <w:rPr>
                <w:rFonts w:ascii="Book Antiqua" w:hAnsi="Book Antiqua"/>
                <w:b/>
                <w:sz w:val="18"/>
                <w:szCs w:val="18"/>
              </w:rPr>
              <w:t>MTH110</w:t>
            </w:r>
          </w:p>
          <w:p w14:paraId="5FE24EA0" w14:textId="77777777" w:rsidR="00214920" w:rsidRPr="008A37E2" w:rsidRDefault="00214920" w:rsidP="000B6BD7">
            <w:pPr>
              <w:rPr>
                <w:rFonts w:ascii="Book Antiqua" w:hAnsi="Book Antiqua"/>
                <w:sz w:val="18"/>
                <w:szCs w:val="18"/>
              </w:rPr>
            </w:pPr>
            <w:r w:rsidRPr="008A37E2">
              <w:rPr>
                <w:rFonts w:ascii="Book Antiqua" w:hAnsi="Book Antiqua"/>
                <w:sz w:val="18"/>
                <w:szCs w:val="18"/>
              </w:rPr>
              <w:t xml:space="preserve">Technical Algebra    </w:t>
            </w:r>
          </w:p>
          <w:p w14:paraId="07EF2BFE" w14:textId="77777777" w:rsidR="00214920" w:rsidRPr="008A37E2" w:rsidRDefault="00214920" w:rsidP="000B6BD7">
            <w:pPr>
              <w:rPr>
                <w:rFonts w:ascii="Book Antiqua" w:hAnsi="Book Antiqua"/>
                <w:sz w:val="18"/>
                <w:szCs w:val="18"/>
              </w:rPr>
            </w:pPr>
            <w:r w:rsidRPr="008A37E2">
              <w:rPr>
                <w:rFonts w:ascii="Book Antiqua" w:hAnsi="Book Antiqua"/>
                <w:sz w:val="18"/>
                <w:szCs w:val="18"/>
              </w:rPr>
              <w:t xml:space="preserve">                             </w:t>
            </w:r>
          </w:p>
          <w:p w14:paraId="7D7756E8" w14:textId="77777777" w:rsidR="00FA05C2" w:rsidRPr="008A37E2" w:rsidRDefault="00214920" w:rsidP="000B6BD7">
            <w:pPr>
              <w:rPr>
                <w:rFonts w:ascii="Book Antiqua" w:hAnsi="Book Antiqua"/>
                <w:sz w:val="18"/>
                <w:szCs w:val="18"/>
              </w:rPr>
            </w:pPr>
            <w:r w:rsidRPr="008A37E2">
              <w:rPr>
                <w:rFonts w:ascii="Book Antiqua" w:hAnsi="Book Antiqua"/>
                <w:sz w:val="18"/>
                <w:szCs w:val="18"/>
              </w:rPr>
              <w:t xml:space="preserve">                                    </w:t>
            </w:r>
          </w:p>
          <w:p w14:paraId="664E05DA" w14:textId="7577C459" w:rsidR="00214920" w:rsidRPr="008A37E2" w:rsidRDefault="00FA05C2" w:rsidP="000B6BD7">
            <w:pPr>
              <w:rPr>
                <w:rFonts w:ascii="Book Antiqua" w:hAnsi="Book Antiqua"/>
                <w:sz w:val="18"/>
                <w:szCs w:val="18"/>
              </w:rPr>
            </w:pPr>
            <w:r w:rsidRPr="008A37E2">
              <w:rPr>
                <w:rFonts w:ascii="Book Antiqua" w:hAnsi="Book Antiqua"/>
                <w:sz w:val="18"/>
                <w:szCs w:val="18"/>
              </w:rPr>
              <w:t xml:space="preserve">    </w:t>
            </w:r>
            <w:r w:rsidR="003D62C0">
              <w:rPr>
                <w:rFonts w:ascii="Book Antiqua" w:hAnsi="Book Antiqua"/>
                <w:sz w:val="18"/>
                <w:szCs w:val="18"/>
              </w:rPr>
              <w:t xml:space="preserve">                               </w:t>
            </w:r>
            <w:r w:rsidR="00214920" w:rsidRPr="008A37E2">
              <w:rPr>
                <w:rFonts w:ascii="Book Antiqua" w:hAnsi="Book Antiqua"/>
                <w:sz w:val="18"/>
                <w:szCs w:val="18"/>
              </w:rPr>
              <w:t>3</w:t>
            </w:r>
          </w:p>
        </w:tc>
        <w:tc>
          <w:tcPr>
            <w:tcW w:w="1832" w:type="dxa"/>
          </w:tcPr>
          <w:p w14:paraId="5A437AE6" w14:textId="77777777" w:rsidR="00214920" w:rsidRPr="008A37E2" w:rsidRDefault="00214920" w:rsidP="000B6BD7">
            <w:pPr>
              <w:rPr>
                <w:rFonts w:ascii="Book Antiqua" w:hAnsi="Book Antiqua"/>
                <w:b/>
                <w:sz w:val="18"/>
                <w:szCs w:val="18"/>
              </w:rPr>
            </w:pPr>
            <w:r w:rsidRPr="008A37E2">
              <w:rPr>
                <w:rFonts w:ascii="Book Antiqua" w:hAnsi="Book Antiqua"/>
                <w:b/>
                <w:sz w:val="18"/>
                <w:szCs w:val="18"/>
              </w:rPr>
              <w:t>ENG104</w:t>
            </w:r>
          </w:p>
          <w:p w14:paraId="69CEA950" w14:textId="77777777" w:rsidR="00FA05C2" w:rsidRPr="008A37E2" w:rsidRDefault="00214920" w:rsidP="000B6BD7">
            <w:pPr>
              <w:rPr>
                <w:rFonts w:ascii="Book Antiqua" w:hAnsi="Book Antiqua"/>
                <w:sz w:val="18"/>
                <w:szCs w:val="18"/>
              </w:rPr>
            </w:pPr>
            <w:r w:rsidRPr="008A37E2">
              <w:rPr>
                <w:rFonts w:ascii="Book Antiqua" w:hAnsi="Book Antiqua"/>
                <w:sz w:val="18"/>
                <w:szCs w:val="18"/>
              </w:rPr>
              <w:t xml:space="preserve">Technical and Professional Writing                    </w:t>
            </w:r>
          </w:p>
          <w:p w14:paraId="60CA1589" w14:textId="22E21F01" w:rsidR="00214920" w:rsidRPr="003D62C0" w:rsidRDefault="00FA05C2" w:rsidP="000B6BD7">
            <w:pPr>
              <w:rPr>
                <w:rFonts w:ascii="Book Antiqua" w:hAnsi="Book Antiqua"/>
                <w:sz w:val="18"/>
                <w:szCs w:val="18"/>
              </w:rPr>
            </w:pPr>
            <w:r w:rsidRPr="008A37E2">
              <w:rPr>
                <w:rFonts w:ascii="Book Antiqua" w:hAnsi="Book Antiqua"/>
                <w:sz w:val="18"/>
                <w:szCs w:val="18"/>
              </w:rPr>
              <w:t xml:space="preserve">                                </w:t>
            </w:r>
            <w:r w:rsidR="003D62C0">
              <w:rPr>
                <w:rFonts w:ascii="Book Antiqua" w:hAnsi="Book Antiqua"/>
                <w:sz w:val="18"/>
                <w:szCs w:val="18"/>
              </w:rPr>
              <w:t>3</w:t>
            </w:r>
          </w:p>
        </w:tc>
        <w:tc>
          <w:tcPr>
            <w:tcW w:w="1915" w:type="dxa"/>
          </w:tcPr>
          <w:p w14:paraId="43A91497" w14:textId="77777777" w:rsidR="00214920" w:rsidRPr="008A37E2" w:rsidRDefault="00214920" w:rsidP="000B6BD7">
            <w:pPr>
              <w:rPr>
                <w:rFonts w:ascii="Book Antiqua" w:hAnsi="Book Antiqua"/>
                <w:b/>
                <w:sz w:val="18"/>
                <w:szCs w:val="18"/>
              </w:rPr>
            </w:pPr>
            <w:r w:rsidRPr="008A37E2">
              <w:rPr>
                <w:rFonts w:ascii="Book Antiqua" w:hAnsi="Book Antiqua"/>
                <w:b/>
                <w:sz w:val="18"/>
                <w:szCs w:val="18"/>
              </w:rPr>
              <w:t>COM101</w:t>
            </w:r>
          </w:p>
          <w:p w14:paraId="4887CD4E" w14:textId="77777777" w:rsidR="00214920" w:rsidRPr="008A37E2" w:rsidRDefault="00214920" w:rsidP="000B6BD7">
            <w:pPr>
              <w:rPr>
                <w:rFonts w:ascii="Book Antiqua" w:hAnsi="Book Antiqua"/>
                <w:sz w:val="18"/>
                <w:szCs w:val="18"/>
              </w:rPr>
            </w:pPr>
            <w:r w:rsidRPr="008A37E2">
              <w:rPr>
                <w:rFonts w:ascii="Book Antiqua" w:hAnsi="Book Antiqua"/>
                <w:sz w:val="18"/>
                <w:szCs w:val="18"/>
              </w:rPr>
              <w:t xml:space="preserve">Public Speaking </w:t>
            </w:r>
          </w:p>
          <w:p w14:paraId="1CDC0B1F" w14:textId="77777777" w:rsidR="00214920" w:rsidRPr="008A37E2" w:rsidRDefault="00214920" w:rsidP="000B6BD7">
            <w:pPr>
              <w:rPr>
                <w:rFonts w:ascii="Book Antiqua" w:hAnsi="Book Antiqua"/>
                <w:sz w:val="18"/>
                <w:szCs w:val="18"/>
              </w:rPr>
            </w:pPr>
            <w:r w:rsidRPr="008A37E2">
              <w:rPr>
                <w:rFonts w:ascii="Book Antiqua" w:hAnsi="Book Antiqua"/>
                <w:sz w:val="18"/>
                <w:szCs w:val="18"/>
              </w:rPr>
              <w:t xml:space="preserve">                                 </w:t>
            </w:r>
          </w:p>
          <w:p w14:paraId="40A35950" w14:textId="77777777" w:rsidR="00FA05C2" w:rsidRPr="008A37E2" w:rsidRDefault="00214920" w:rsidP="000B6BD7">
            <w:pPr>
              <w:rPr>
                <w:rFonts w:ascii="Book Antiqua" w:hAnsi="Book Antiqua"/>
                <w:sz w:val="18"/>
                <w:szCs w:val="18"/>
              </w:rPr>
            </w:pPr>
            <w:r w:rsidRPr="008A37E2">
              <w:rPr>
                <w:rFonts w:ascii="Book Antiqua" w:hAnsi="Book Antiqua"/>
                <w:sz w:val="18"/>
                <w:szCs w:val="18"/>
              </w:rPr>
              <w:t xml:space="preserve">                                  </w:t>
            </w:r>
          </w:p>
          <w:p w14:paraId="55A61C9D" w14:textId="0CDC30A5" w:rsidR="00214920" w:rsidRPr="008A37E2" w:rsidRDefault="00FA05C2" w:rsidP="000B6BD7">
            <w:pPr>
              <w:rPr>
                <w:rFonts w:ascii="Book Antiqua" w:hAnsi="Book Antiqua"/>
                <w:sz w:val="18"/>
                <w:szCs w:val="18"/>
              </w:rPr>
            </w:pPr>
            <w:r w:rsidRPr="008A37E2">
              <w:rPr>
                <w:rFonts w:ascii="Book Antiqua" w:hAnsi="Book Antiqua"/>
                <w:sz w:val="18"/>
                <w:szCs w:val="18"/>
              </w:rPr>
              <w:t xml:space="preserve">  </w:t>
            </w:r>
            <w:r w:rsidR="003D62C0">
              <w:rPr>
                <w:rFonts w:ascii="Book Antiqua" w:hAnsi="Book Antiqua"/>
                <w:sz w:val="18"/>
                <w:szCs w:val="18"/>
              </w:rPr>
              <w:t xml:space="preserve">                               </w:t>
            </w:r>
            <w:r w:rsidR="00214920" w:rsidRPr="008A37E2">
              <w:rPr>
                <w:rFonts w:ascii="Book Antiqua" w:hAnsi="Book Antiqua" w:cs="Arial"/>
                <w:sz w:val="18"/>
                <w:szCs w:val="18"/>
              </w:rPr>
              <w:t xml:space="preserve">3                 </w:t>
            </w:r>
          </w:p>
        </w:tc>
        <w:tc>
          <w:tcPr>
            <w:tcW w:w="1915" w:type="dxa"/>
          </w:tcPr>
          <w:p w14:paraId="60A4A8F8" w14:textId="77777777" w:rsidR="00214920" w:rsidRPr="008A37E2" w:rsidRDefault="00214920" w:rsidP="000B6BD7">
            <w:pPr>
              <w:rPr>
                <w:rFonts w:ascii="Book Antiqua" w:hAnsi="Book Antiqua"/>
                <w:b/>
                <w:sz w:val="18"/>
                <w:szCs w:val="18"/>
              </w:rPr>
            </w:pPr>
            <w:r w:rsidRPr="008A37E2">
              <w:rPr>
                <w:rFonts w:ascii="Book Antiqua" w:hAnsi="Book Antiqua"/>
                <w:b/>
                <w:sz w:val="18"/>
                <w:szCs w:val="18"/>
              </w:rPr>
              <w:t>MGT210</w:t>
            </w:r>
          </w:p>
          <w:p w14:paraId="27F32E8D" w14:textId="77777777" w:rsidR="00214920" w:rsidRPr="008A37E2" w:rsidRDefault="00214920" w:rsidP="000B6BD7">
            <w:pPr>
              <w:rPr>
                <w:rFonts w:ascii="Book Antiqua" w:hAnsi="Book Antiqua"/>
                <w:sz w:val="18"/>
                <w:szCs w:val="18"/>
              </w:rPr>
            </w:pPr>
            <w:r w:rsidRPr="008A37E2">
              <w:rPr>
                <w:rFonts w:ascii="Book Antiqua" w:hAnsi="Book Antiqua"/>
                <w:sz w:val="18"/>
                <w:szCs w:val="18"/>
              </w:rPr>
              <w:t>Leadership Development &amp; Team Building</w:t>
            </w:r>
          </w:p>
          <w:p w14:paraId="38DC7803" w14:textId="678520E8" w:rsidR="00214920" w:rsidRPr="003D62C0" w:rsidRDefault="00214920" w:rsidP="000B6BD7">
            <w:pPr>
              <w:rPr>
                <w:rFonts w:ascii="Book Antiqua" w:hAnsi="Book Antiqua"/>
                <w:sz w:val="18"/>
                <w:szCs w:val="18"/>
              </w:rPr>
            </w:pPr>
            <w:r w:rsidRPr="008A37E2">
              <w:rPr>
                <w:rFonts w:ascii="Book Antiqua" w:hAnsi="Book Antiqua"/>
                <w:sz w:val="18"/>
                <w:szCs w:val="18"/>
              </w:rPr>
              <w:t xml:space="preserve">    </w:t>
            </w:r>
            <w:r w:rsidR="003D62C0">
              <w:rPr>
                <w:rFonts w:ascii="Book Antiqua" w:hAnsi="Book Antiqua"/>
                <w:sz w:val="18"/>
                <w:szCs w:val="18"/>
              </w:rPr>
              <w:t xml:space="preserve">                              3</w:t>
            </w:r>
          </w:p>
        </w:tc>
        <w:tc>
          <w:tcPr>
            <w:tcW w:w="1916" w:type="dxa"/>
            <w:shd w:val="clear" w:color="auto" w:fill="D9D9D9" w:themeFill="background1" w:themeFillShade="D9"/>
          </w:tcPr>
          <w:p w14:paraId="7CF4ECF1" w14:textId="77777777" w:rsidR="00214920" w:rsidRPr="008A37E2" w:rsidRDefault="00214920" w:rsidP="000B6BD7">
            <w:pPr>
              <w:rPr>
                <w:rFonts w:ascii="Book Antiqua" w:hAnsi="Book Antiqua"/>
                <w:b/>
                <w:sz w:val="18"/>
                <w:szCs w:val="18"/>
              </w:rPr>
            </w:pPr>
          </w:p>
        </w:tc>
      </w:tr>
      <w:tr w:rsidR="00214920" w:rsidRPr="00B672EF" w14:paraId="1FD75C1E" w14:textId="77777777" w:rsidTr="000B6BD7">
        <w:tc>
          <w:tcPr>
            <w:tcW w:w="1998" w:type="dxa"/>
          </w:tcPr>
          <w:p w14:paraId="4A20441E" w14:textId="77777777" w:rsidR="00214920" w:rsidRPr="008A37E2" w:rsidRDefault="00214920" w:rsidP="000B6BD7">
            <w:pPr>
              <w:rPr>
                <w:rFonts w:ascii="Book Antiqua" w:hAnsi="Book Antiqua"/>
                <w:b/>
                <w:sz w:val="18"/>
                <w:szCs w:val="18"/>
              </w:rPr>
            </w:pPr>
            <w:r w:rsidRPr="008A37E2">
              <w:rPr>
                <w:rFonts w:ascii="Book Antiqua" w:hAnsi="Book Antiqua"/>
                <w:b/>
                <w:sz w:val="18"/>
                <w:szCs w:val="18"/>
              </w:rPr>
              <w:t>MTH111</w:t>
            </w:r>
          </w:p>
          <w:p w14:paraId="1F99708F" w14:textId="77777777" w:rsidR="003D62C0" w:rsidRDefault="00214920" w:rsidP="000B6BD7">
            <w:pPr>
              <w:rPr>
                <w:rFonts w:ascii="Book Antiqua" w:hAnsi="Book Antiqua"/>
                <w:sz w:val="18"/>
                <w:szCs w:val="18"/>
              </w:rPr>
            </w:pPr>
            <w:r w:rsidRPr="008A37E2">
              <w:rPr>
                <w:rFonts w:ascii="Book Antiqua" w:hAnsi="Book Antiqua"/>
                <w:sz w:val="18"/>
                <w:szCs w:val="18"/>
              </w:rPr>
              <w:t xml:space="preserve">Technical </w:t>
            </w:r>
            <w:r w:rsidR="00FA05C2" w:rsidRPr="008A37E2">
              <w:rPr>
                <w:rFonts w:ascii="Book Antiqua" w:hAnsi="Book Antiqua"/>
                <w:sz w:val="18"/>
                <w:szCs w:val="18"/>
              </w:rPr>
              <w:t>Trigonometry</w:t>
            </w:r>
            <w:r w:rsidRPr="008A37E2">
              <w:rPr>
                <w:rFonts w:ascii="Book Antiqua" w:hAnsi="Book Antiqua"/>
                <w:sz w:val="18"/>
                <w:szCs w:val="18"/>
              </w:rPr>
              <w:t xml:space="preserve">   </w:t>
            </w:r>
          </w:p>
          <w:p w14:paraId="52E209D0" w14:textId="0E2AEB81" w:rsidR="00214920" w:rsidRPr="008A37E2" w:rsidRDefault="00214920" w:rsidP="000B6BD7">
            <w:pPr>
              <w:rPr>
                <w:rFonts w:ascii="Book Antiqua" w:hAnsi="Book Antiqua"/>
                <w:sz w:val="18"/>
                <w:szCs w:val="18"/>
              </w:rPr>
            </w:pPr>
            <w:r w:rsidRPr="008A37E2">
              <w:rPr>
                <w:rFonts w:ascii="Book Antiqua" w:hAnsi="Book Antiqua"/>
                <w:sz w:val="18"/>
                <w:szCs w:val="18"/>
              </w:rPr>
              <w:t xml:space="preserve">                   </w:t>
            </w:r>
          </w:p>
          <w:p w14:paraId="449F6560" w14:textId="4C9E2022" w:rsidR="00214920" w:rsidRPr="008A37E2" w:rsidRDefault="00214920" w:rsidP="000B6BD7">
            <w:pPr>
              <w:rPr>
                <w:rFonts w:ascii="Book Antiqua" w:hAnsi="Book Antiqua"/>
                <w:sz w:val="18"/>
                <w:szCs w:val="18"/>
              </w:rPr>
            </w:pPr>
            <w:r w:rsidRPr="008A37E2">
              <w:rPr>
                <w:rFonts w:ascii="Book Antiqua" w:hAnsi="Book Antiqua"/>
                <w:sz w:val="18"/>
                <w:szCs w:val="18"/>
              </w:rPr>
              <w:t xml:space="preserve">    </w:t>
            </w:r>
            <w:r w:rsidR="003D62C0">
              <w:rPr>
                <w:rFonts w:ascii="Book Antiqua" w:hAnsi="Book Antiqua"/>
                <w:sz w:val="18"/>
                <w:szCs w:val="18"/>
              </w:rPr>
              <w:t xml:space="preserve">                               </w:t>
            </w:r>
            <w:r w:rsidRPr="008A37E2">
              <w:rPr>
                <w:rFonts w:ascii="Book Antiqua" w:hAnsi="Book Antiqua"/>
                <w:sz w:val="18"/>
                <w:szCs w:val="18"/>
              </w:rPr>
              <w:t>3</w:t>
            </w:r>
          </w:p>
        </w:tc>
        <w:tc>
          <w:tcPr>
            <w:tcW w:w="1832" w:type="dxa"/>
          </w:tcPr>
          <w:p w14:paraId="3200F489" w14:textId="77777777" w:rsidR="00214920" w:rsidRPr="008A37E2" w:rsidRDefault="00214920" w:rsidP="000B6BD7">
            <w:pPr>
              <w:rPr>
                <w:rFonts w:ascii="Book Antiqua" w:hAnsi="Book Antiqua"/>
                <w:b/>
                <w:sz w:val="18"/>
                <w:szCs w:val="18"/>
              </w:rPr>
            </w:pPr>
            <w:r w:rsidRPr="008A37E2">
              <w:rPr>
                <w:rFonts w:ascii="Book Antiqua" w:hAnsi="Book Antiqua"/>
                <w:b/>
                <w:sz w:val="18"/>
                <w:szCs w:val="18"/>
              </w:rPr>
              <w:t>PHY106</w:t>
            </w:r>
          </w:p>
          <w:p w14:paraId="69B1EB62" w14:textId="77777777" w:rsidR="00214920" w:rsidRPr="008A37E2" w:rsidRDefault="00214920" w:rsidP="000B6BD7">
            <w:pPr>
              <w:rPr>
                <w:rFonts w:ascii="Book Antiqua" w:hAnsi="Book Antiqua"/>
                <w:sz w:val="18"/>
                <w:szCs w:val="18"/>
              </w:rPr>
            </w:pPr>
            <w:r w:rsidRPr="008A37E2">
              <w:rPr>
                <w:rFonts w:ascii="Book Antiqua" w:hAnsi="Book Antiqua"/>
                <w:sz w:val="18"/>
                <w:szCs w:val="18"/>
              </w:rPr>
              <w:t xml:space="preserve">College Physics I                 </w:t>
            </w:r>
          </w:p>
          <w:p w14:paraId="699FF09B" w14:textId="1D2BE8CB" w:rsidR="00214920" w:rsidRDefault="00214920" w:rsidP="000B6BD7">
            <w:pPr>
              <w:rPr>
                <w:rFonts w:ascii="Book Antiqua" w:hAnsi="Book Antiqua"/>
                <w:sz w:val="18"/>
                <w:szCs w:val="18"/>
              </w:rPr>
            </w:pPr>
            <w:r w:rsidRPr="008A37E2">
              <w:rPr>
                <w:rFonts w:ascii="Book Antiqua" w:hAnsi="Book Antiqua"/>
                <w:sz w:val="18"/>
                <w:szCs w:val="18"/>
              </w:rPr>
              <w:t xml:space="preserve"> </w:t>
            </w:r>
          </w:p>
          <w:p w14:paraId="388E7C47" w14:textId="77777777" w:rsidR="003D62C0" w:rsidRPr="008A37E2" w:rsidRDefault="003D62C0" w:rsidP="000B6BD7">
            <w:pPr>
              <w:rPr>
                <w:rFonts w:ascii="Book Antiqua" w:hAnsi="Book Antiqua"/>
                <w:sz w:val="18"/>
                <w:szCs w:val="18"/>
              </w:rPr>
            </w:pPr>
          </w:p>
          <w:p w14:paraId="684790AD" w14:textId="7B7C1204" w:rsidR="00214920" w:rsidRPr="003D62C0" w:rsidRDefault="00214920" w:rsidP="000B6BD7">
            <w:pPr>
              <w:rPr>
                <w:rFonts w:ascii="Book Antiqua" w:hAnsi="Book Antiqua"/>
                <w:sz w:val="18"/>
                <w:szCs w:val="18"/>
              </w:rPr>
            </w:pPr>
            <w:r w:rsidRPr="008A37E2">
              <w:rPr>
                <w:rFonts w:ascii="Book Antiqua" w:hAnsi="Book Antiqua"/>
                <w:sz w:val="18"/>
                <w:szCs w:val="18"/>
              </w:rPr>
              <w:t xml:space="preserve">  </w:t>
            </w:r>
            <w:r w:rsidR="003D62C0">
              <w:rPr>
                <w:rFonts w:ascii="Book Antiqua" w:hAnsi="Book Antiqua"/>
                <w:sz w:val="18"/>
                <w:szCs w:val="18"/>
              </w:rPr>
              <w:t xml:space="preserve">                              4</w:t>
            </w:r>
          </w:p>
        </w:tc>
        <w:tc>
          <w:tcPr>
            <w:tcW w:w="1915" w:type="dxa"/>
            <w:shd w:val="clear" w:color="auto" w:fill="D9D9D9" w:themeFill="background1" w:themeFillShade="D9"/>
          </w:tcPr>
          <w:p w14:paraId="1C8633E9" w14:textId="77777777" w:rsidR="00214920" w:rsidRPr="008A37E2" w:rsidRDefault="00214920" w:rsidP="000B6BD7">
            <w:pPr>
              <w:rPr>
                <w:rFonts w:ascii="Book Antiqua" w:hAnsi="Book Antiqua"/>
                <w:b/>
                <w:sz w:val="18"/>
                <w:szCs w:val="18"/>
              </w:rPr>
            </w:pPr>
          </w:p>
        </w:tc>
        <w:tc>
          <w:tcPr>
            <w:tcW w:w="1915" w:type="dxa"/>
            <w:shd w:val="clear" w:color="auto" w:fill="D9D9D9" w:themeFill="background1" w:themeFillShade="D9"/>
          </w:tcPr>
          <w:p w14:paraId="63823D2C" w14:textId="77777777" w:rsidR="00214920" w:rsidRPr="008A37E2" w:rsidRDefault="00214920" w:rsidP="000B6BD7">
            <w:pPr>
              <w:rPr>
                <w:rFonts w:ascii="Book Antiqua" w:hAnsi="Book Antiqua"/>
                <w:b/>
                <w:sz w:val="18"/>
                <w:szCs w:val="18"/>
              </w:rPr>
            </w:pPr>
          </w:p>
        </w:tc>
        <w:tc>
          <w:tcPr>
            <w:tcW w:w="1916" w:type="dxa"/>
            <w:shd w:val="clear" w:color="auto" w:fill="D9D9D9" w:themeFill="background1" w:themeFillShade="D9"/>
          </w:tcPr>
          <w:p w14:paraId="16719E6C" w14:textId="77777777" w:rsidR="00214920" w:rsidRPr="008A37E2" w:rsidRDefault="00214920" w:rsidP="000B6BD7">
            <w:pPr>
              <w:rPr>
                <w:rFonts w:ascii="Book Antiqua" w:hAnsi="Book Antiqua"/>
                <w:b/>
                <w:sz w:val="18"/>
                <w:szCs w:val="18"/>
              </w:rPr>
            </w:pPr>
          </w:p>
        </w:tc>
      </w:tr>
      <w:tr w:rsidR="00214920" w:rsidRPr="00B672EF" w14:paraId="077F29D8" w14:textId="77777777" w:rsidTr="000B6BD7">
        <w:tc>
          <w:tcPr>
            <w:tcW w:w="1998" w:type="dxa"/>
          </w:tcPr>
          <w:p w14:paraId="23F5BE4C" w14:textId="77777777" w:rsidR="00214920" w:rsidRPr="008A37E2" w:rsidRDefault="00214920" w:rsidP="000B6BD7">
            <w:pPr>
              <w:jc w:val="right"/>
              <w:rPr>
                <w:rFonts w:ascii="Book Antiqua" w:hAnsi="Book Antiqua"/>
                <w:b/>
                <w:sz w:val="18"/>
                <w:szCs w:val="18"/>
              </w:rPr>
            </w:pPr>
            <w:r w:rsidRPr="008A37E2">
              <w:rPr>
                <w:rFonts w:ascii="Book Antiqua" w:hAnsi="Book Antiqua"/>
                <w:b/>
                <w:sz w:val="18"/>
                <w:szCs w:val="18"/>
              </w:rPr>
              <w:t>14 Credits</w:t>
            </w:r>
          </w:p>
        </w:tc>
        <w:tc>
          <w:tcPr>
            <w:tcW w:w="1832" w:type="dxa"/>
          </w:tcPr>
          <w:p w14:paraId="25922375" w14:textId="77777777" w:rsidR="00214920" w:rsidRPr="008A37E2" w:rsidRDefault="00214920" w:rsidP="000B6BD7">
            <w:pPr>
              <w:jc w:val="right"/>
              <w:rPr>
                <w:rFonts w:ascii="Book Antiqua" w:hAnsi="Book Antiqua"/>
                <w:b/>
                <w:sz w:val="18"/>
                <w:szCs w:val="18"/>
              </w:rPr>
            </w:pPr>
            <w:r w:rsidRPr="008A37E2">
              <w:rPr>
                <w:rFonts w:ascii="Book Antiqua" w:hAnsi="Book Antiqua"/>
                <w:b/>
                <w:sz w:val="18"/>
                <w:szCs w:val="18"/>
              </w:rPr>
              <w:t>13 Credits</w:t>
            </w:r>
          </w:p>
        </w:tc>
        <w:tc>
          <w:tcPr>
            <w:tcW w:w="1915" w:type="dxa"/>
          </w:tcPr>
          <w:p w14:paraId="7266FBAB" w14:textId="77777777" w:rsidR="00214920" w:rsidRPr="008A37E2" w:rsidRDefault="00214920" w:rsidP="000B6BD7">
            <w:pPr>
              <w:jc w:val="right"/>
              <w:rPr>
                <w:rFonts w:ascii="Book Antiqua" w:hAnsi="Book Antiqua"/>
                <w:b/>
                <w:sz w:val="18"/>
                <w:szCs w:val="18"/>
              </w:rPr>
            </w:pPr>
            <w:r w:rsidRPr="008A37E2">
              <w:rPr>
                <w:rFonts w:ascii="Book Antiqua" w:hAnsi="Book Antiqua"/>
                <w:b/>
                <w:sz w:val="18"/>
                <w:szCs w:val="18"/>
              </w:rPr>
              <w:t>11 Credits</w:t>
            </w:r>
          </w:p>
        </w:tc>
        <w:tc>
          <w:tcPr>
            <w:tcW w:w="1915" w:type="dxa"/>
          </w:tcPr>
          <w:p w14:paraId="73D1C9DA" w14:textId="77777777" w:rsidR="00214920" w:rsidRPr="008A37E2" w:rsidRDefault="00214920" w:rsidP="000B6BD7">
            <w:pPr>
              <w:jc w:val="right"/>
              <w:rPr>
                <w:rFonts w:ascii="Book Antiqua" w:hAnsi="Book Antiqua"/>
                <w:b/>
                <w:sz w:val="18"/>
                <w:szCs w:val="18"/>
              </w:rPr>
            </w:pPr>
            <w:r w:rsidRPr="008A37E2">
              <w:rPr>
                <w:rFonts w:ascii="Book Antiqua" w:hAnsi="Book Antiqua"/>
                <w:b/>
                <w:sz w:val="18"/>
                <w:szCs w:val="18"/>
              </w:rPr>
              <w:t>12 Credits</w:t>
            </w:r>
          </w:p>
        </w:tc>
        <w:tc>
          <w:tcPr>
            <w:tcW w:w="1916" w:type="dxa"/>
          </w:tcPr>
          <w:p w14:paraId="52399E6A" w14:textId="77777777" w:rsidR="00214920" w:rsidRPr="008A37E2" w:rsidRDefault="00214920" w:rsidP="000B6BD7">
            <w:pPr>
              <w:jc w:val="right"/>
              <w:rPr>
                <w:rFonts w:ascii="Book Antiqua" w:hAnsi="Book Antiqua"/>
                <w:b/>
                <w:sz w:val="18"/>
                <w:szCs w:val="18"/>
              </w:rPr>
            </w:pPr>
            <w:r w:rsidRPr="008A37E2">
              <w:rPr>
                <w:rFonts w:ascii="Book Antiqua" w:hAnsi="Book Antiqua"/>
                <w:b/>
                <w:sz w:val="18"/>
                <w:szCs w:val="18"/>
              </w:rPr>
              <w:t>11 Credits</w:t>
            </w:r>
          </w:p>
        </w:tc>
      </w:tr>
      <w:tr w:rsidR="00214920" w14:paraId="0B7DC263" w14:textId="77777777" w:rsidTr="000B6BD7">
        <w:tc>
          <w:tcPr>
            <w:tcW w:w="9576" w:type="dxa"/>
            <w:gridSpan w:val="5"/>
          </w:tcPr>
          <w:p w14:paraId="3474F513" w14:textId="77777777" w:rsidR="00214920" w:rsidRPr="008A37E2" w:rsidRDefault="00214920" w:rsidP="000B6BD7">
            <w:pPr>
              <w:jc w:val="right"/>
              <w:rPr>
                <w:rFonts w:ascii="Book Antiqua" w:hAnsi="Book Antiqua"/>
                <w:b/>
                <w:sz w:val="18"/>
                <w:szCs w:val="18"/>
              </w:rPr>
            </w:pPr>
          </w:p>
          <w:p w14:paraId="05EA96D3" w14:textId="77777777" w:rsidR="00214920" w:rsidRPr="008A37E2" w:rsidRDefault="00F83AEB" w:rsidP="00F83AEB">
            <w:pPr>
              <w:jc w:val="center"/>
              <w:rPr>
                <w:rFonts w:ascii="Book Antiqua" w:hAnsi="Book Antiqua"/>
                <w:b/>
                <w:sz w:val="18"/>
                <w:szCs w:val="18"/>
              </w:rPr>
            </w:pPr>
            <w:r w:rsidRPr="008A37E2">
              <w:rPr>
                <w:rFonts w:ascii="Book Antiqua" w:hAnsi="Book Antiqua"/>
                <w:b/>
                <w:sz w:val="18"/>
                <w:szCs w:val="18"/>
              </w:rPr>
              <w:t>61 SEMESTER CREDITS</w:t>
            </w:r>
          </w:p>
          <w:p w14:paraId="13A8C39E" w14:textId="77777777" w:rsidR="00F83AEB" w:rsidRPr="008A37E2" w:rsidRDefault="00F83AEB" w:rsidP="00F83AEB">
            <w:pPr>
              <w:jc w:val="center"/>
              <w:rPr>
                <w:rFonts w:ascii="Book Antiqua" w:hAnsi="Book Antiqua"/>
                <w:b/>
                <w:sz w:val="18"/>
                <w:szCs w:val="18"/>
              </w:rPr>
            </w:pPr>
          </w:p>
          <w:p w14:paraId="4C654942" w14:textId="117A190A" w:rsidR="00214920" w:rsidRPr="008A37E2" w:rsidRDefault="00214920" w:rsidP="000B6BD7">
            <w:pPr>
              <w:rPr>
                <w:rFonts w:ascii="Book Antiqua" w:hAnsi="Book Antiqua"/>
                <w:sz w:val="18"/>
                <w:szCs w:val="18"/>
              </w:rPr>
            </w:pPr>
            <w:r w:rsidRPr="008A37E2">
              <w:rPr>
                <w:rFonts w:ascii="Book Antiqua" w:hAnsi="Book Antiqua"/>
                <w:sz w:val="18"/>
                <w:szCs w:val="18"/>
              </w:rPr>
              <w:t>Potential student must be a member of the IBEW</w:t>
            </w:r>
            <w:r w:rsidR="00A8656B" w:rsidRPr="008A37E2">
              <w:rPr>
                <w:rFonts w:ascii="Book Antiqua" w:hAnsi="Book Antiqua"/>
                <w:sz w:val="18"/>
                <w:szCs w:val="18"/>
              </w:rPr>
              <w:fldChar w:fldCharType="begin"/>
            </w:r>
            <w:r w:rsidR="00A8656B" w:rsidRPr="008A37E2">
              <w:rPr>
                <w:rFonts w:ascii="Book Antiqua" w:hAnsi="Book Antiqua"/>
                <w:sz w:val="18"/>
                <w:szCs w:val="18"/>
              </w:rPr>
              <w:instrText xml:space="preserve"> XE "IBEW" </w:instrText>
            </w:r>
            <w:r w:rsidR="00A8656B" w:rsidRPr="008A37E2">
              <w:rPr>
                <w:rFonts w:ascii="Book Antiqua" w:hAnsi="Book Antiqua"/>
                <w:sz w:val="18"/>
                <w:szCs w:val="18"/>
              </w:rPr>
              <w:fldChar w:fldCharType="end"/>
            </w:r>
            <w:r w:rsidRPr="008A37E2">
              <w:rPr>
                <w:rFonts w:ascii="Book Antiqua" w:hAnsi="Book Antiqua"/>
                <w:sz w:val="18"/>
                <w:szCs w:val="18"/>
              </w:rPr>
              <w:t xml:space="preserve"> before starting this degree.</w:t>
            </w:r>
          </w:p>
          <w:p w14:paraId="64B8400B" w14:textId="77777777" w:rsidR="00214920" w:rsidRPr="008A37E2" w:rsidRDefault="00214920" w:rsidP="000B6BD7">
            <w:pPr>
              <w:jc w:val="right"/>
              <w:rPr>
                <w:rFonts w:ascii="Book Antiqua" w:hAnsi="Book Antiqua"/>
                <w:b/>
                <w:sz w:val="18"/>
                <w:szCs w:val="18"/>
              </w:rPr>
            </w:pPr>
          </w:p>
        </w:tc>
      </w:tr>
    </w:tbl>
    <w:p w14:paraId="72970204" w14:textId="77777777" w:rsidR="006360F1" w:rsidRDefault="006360F1">
      <w:pPr>
        <w:widowControl/>
        <w:rPr>
          <w:rFonts w:ascii="Book Antiqua" w:hAnsi="Book Antiqua"/>
          <w:b/>
          <w:sz w:val="28"/>
          <w:szCs w:val="28"/>
        </w:rPr>
      </w:pPr>
      <w:r>
        <w:rPr>
          <w:rFonts w:ascii="Book Antiqua" w:hAnsi="Book Antiqua"/>
          <w:b/>
          <w:sz w:val="28"/>
          <w:szCs w:val="28"/>
        </w:rPr>
        <w:br w:type="page"/>
      </w:r>
    </w:p>
    <w:p w14:paraId="4970D92F" w14:textId="5F5ABFCF" w:rsidR="00661517" w:rsidRPr="00661517" w:rsidRDefault="008F508A" w:rsidP="00661517">
      <w:pPr>
        <w:pStyle w:val="Heading1"/>
        <w:jc w:val="center"/>
        <w:rPr>
          <w:rFonts w:ascii="Book Antiqua" w:hAnsi="Book Antiqua"/>
          <w:color w:val="1D4AA3"/>
          <w:sz w:val="40"/>
          <w:szCs w:val="40"/>
        </w:rPr>
      </w:pPr>
      <w:bookmarkStart w:id="58" w:name="_Toc489514011"/>
      <w:r w:rsidRPr="00661517">
        <w:rPr>
          <w:rFonts w:ascii="Book Antiqua" w:hAnsi="Book Antiqua"/>
          <w:color w:val="1D4AA3"/>
          <w:sz w:val="40"/>
          <w:szCs w:val="40"/>
        </w:rPr>
        <w:lastRenderedPageBreak/>
        <w:t>ASSOCIATE OF ARTS</w:t>
      </w:r>
      <w:bookmarkEnd w:id="58"/>
    </w:p>
    <w:p w14:paraId="26353A2F" w14:textId="2C9AEDCE" w:rsidR="008F508A" w:rsidRPr="00661517" w:rsidRDefault="00661517" w:rsidP="008F508A">
      <w:pPr>
        <w:pStyle w:val="Title"/>
        <w:jc w:val="center"/>
        <w:rPr>
          <w:rFonts w:ascii="Book Antiqua" w:hAnsi="Book Antiqua"/>
          <w:b/>
          <w:color w:val="1D4AA3"/>
          <w:sz w:val="28"/>
          <w:szCs w:val="28"/>
        </w:rPr>
      </w:pPr>
      <w:r w:rsidRPr="00661517">
        <w:rPr>
          <w:rFonts w:ascii="Book Antiqua" w:hAnsi="Book Antiqua"/>
          <w:b/>
          <w:color w:val="1D4AA3"/>
          <w:sz w:val="28"/>
          <w:szCs w:val="28"/>
        </w:rPr>
        <w:t>AA</w:t>
      </w:r>
      <w:r w:rsidR="00C11A07" w:rsidRPr="00661517">
        <w:rPr>
          <w:rFonts w:ascii="Book Antiqua" w:hAnsi="Book Antiqua"/>
          <w:b/>
          <w:color w:val="1D4AA3"/>
          <w:sz w:val="28"/>
          <w:szCs w:val="28"/>
        </w:rPr>
        <w:fldChar w:fldCharType="begin"/>
      </w:r>
      <w:r w:rsidR="00C11A07" w:rsidRPr="00661517">
        <w:rPr>
          <w:rFonts w:ascii="Book Antiqua" w:hAnsi="Book Antiqua"/>
          <w:sz w:val="28"/>
          <w:szCs w:val="28"/>
        </w:rPr>
        <w:instrText xml:space="preserve"> </w:instrText>
      </w:r>
      <w:r w:rsidR="00C11A07" w:rsidRPr="00661517">
        <w:rPr>
          <w:rFonts w:ascii="Book Antiqua" w:hAnsi="Book Antiqua"/>
          <w:b/>
          <w:color w:val="1D4AA3"/>
          <w:sz w:val="28"/>
          <w:szCs w:val="28"/>
        </w:rPr>
        <w:instrText>ASSOCIATE OF ARTS (AA)</w:instrText>
      </w:r>
      <w:r w:rsidR="00C11A07" w:rsidRPr="00661517">
        <w:rPr>
          <w:rFonts w:ascii="Book Antiqua" w:hAnsi="Book Antiqua"/>
          <w:sz w:val="28"/>
          <w:szCs w:val="28"/>
        </w:rPr>
        <w:instrText xml:space="preserve">" </w:instrText>
      </w:r>
      <w:r w:rsidR="00C11A07" w:rsidRPr="00661517">
        <w:rPr>
          <w:rFonts w:ascii="Book Antiqua" w:hAnsi="Book Antiqua"/>
          <w:b/>
          <w:color w:val="1D4AA3"/>
          <w:sz w:val="28"/>
          <w:szCs w:val="28"/>
        </w:rPr>
        <w:fldChar w:fldCharType="separate"/>
      </w:r>
      <w:r w:rsidR="00AF1604">
        <w:rPr>
          <w:rFonts w:ascii="Book Antiqua" w:hAnsi="Book Antiqua"/>
          <w:bCs/>
          <w:color w:val="1D4AA3"/>
          <w:sz w:val="28"/>
          <w:szCs w:val="28"/>
        </w:rPr>
        <w:t>.</w:t>
      </w:r>
      <w:r w:rsidR="00C11A07" w:rsidRPr="00661517">
        <w:rPr>
          <w:rFonts w:ascii="Book Antiqua" w:hAnsi="Book Antiqua"/>
          <w:b/>
          <w:color w:val="1D4AA3"/>
          <w:sz w:val="28"/>
          <w:szCs w:val="28"/>
        </w:rPr>
        <w:fldChar w:fldCharType="end"/>
      </w:r>
    </w:p>
    <w:p w14:paraId="6305D1BF" w14:textId="77777777" w:rsidR="008F508A" w:rsidRPr="00F12883" w:rsidRDefault="008F508A" w:rsidP="00387741">
      <w:pPr>
        <w:spacing w:after="0" w:line="240" w:lineRule="auto"/>
        <w:jc w:val="both"/>
        <w:rPr>
          <w:rFonts w:ascii="Book Antiqua" w:hAnsi="Book Antiqua"/>
          <w:sz w:val="20"/>
          <w:szCs w:val="20"/>
        </w:rPr>
      </w:pPr>
      <w:r w:rsidRPr="00F12883">
        <w:rPr>
          <w:rFonts w:ascii="Book Antiqua" w:hAnsi="Book Antiqua"/>
          <w:sz w:val="20"/>
          <w:szCs w:val="20"/>
        </w:rPr>
        <w:t>The Associate of Arts degree at Eastern Gateway Community College requires a minimum of 60 semester hours. This degree provides a solid liberal arts and sciences education base and is flexible enough to permit the creation of a program to fulfill personal study desires. The student has the ability to choose electives that will satisfy a student’s particular interests and future educational goals.</w:t>
      </w:r>
    </w:p>
    <w:p w14:paraId="714C80D3" w14:textId="77777777" w:rsidR="00387741" w:rsidRPr="00F12883" w:rsidRDefault="00387741" w:rsidP="00387741">
      <w:pPr>
        <w:spacing w:after="0" w:line="240" w:lineRule="auto"/>
        <w:jc w:val="both"/>
        <w:rPr>
          <w:rFonts w:ascii="Book Antiqua" w:hAnsi="Book Antiqua"/>
          <w:sz w:val="20"/>
          <w:szCs w:val="20"/>
        </w:rPr>
      </w:pPr>
    </w:p>
    <w:p w14:paraId="1EF702D5" w14:textId="77777777" w:rsidR="008F508A" w:rsidRPr="00F12883" w:rsidRDefault="008F508A" w:rsidP="00387741">
      <w:pPr>
        <w:spacing w:after="0" w:line="240" w:lineRule="auto"/>
        <w:jc w:val="both"/>
        <w:rPr>
          <w:rFonts w:ascii="Book Antiqua" w:hAnsi="Book Antiqua"/>
          <w:sz w:val="20"/>
          <w:szCs w:val="20"/>
        </w:rPr>
      </w:pPr>
      <w:r w:rsidRPr="00F12883">
        <w:rPr>
          <w:rFonts w:ascii="Book Antiqua" w:hAnsi="Book Antiqua"/>
          <w:sz w:val="20"/>
          <w:szCs w:val="20"/>
        </w:rPr>
        <w:t>This degree also fulfills the general education requirements for most four-year colleges, and with the correct selection of electives, follows the Transfer Assurance Guides (TAGS) guidelines to transfer to state institutions in Ohio. This degree can be used for transfer into four year baccalaureate programs, usually giving substantial cost savings to the student completing the first two years of his/her baccalaureate program at Eastern Gateway Community College. A student pursuing this degree should work with a faculty advisor and the director of transfer in planning the academic program. The student should also consult with an advisor at the institution to which transfer is desired to avoid problems.</w:t>
      </w:r>
    </w:p>
    <w:p w14:paraId="053479AD" w14:textId="77777777" w:rsidR="00387741" w:rsidRPr="00F12883" w:rsidRDefault="00387741" w:rsidP="00387741">
      <w:pPr>
        <w:spacing w:after="0" w:line="240" w:lineRule="auto"/>
        <w:rPr>
          <w:rFonts w:ascii="Book Antiqua" w:hAnsi="Book Antiqua"/>
          <w:sz w:val="20"/>
          <w:szCs w:val="20"/>
        </w:rPr>
      </w:pPr>
    </w:p>
    <w:p w14:paraId="492CA296" w14:textId="77777777" w:rsidR="008F508A" w:rsidRPr="00F12883" w:rsidRDefault="00F12883" w:rsidP="00387741">
      <w:pPr>
        <w:spacing w:after="0" w:line="240" w:lineRule="auto"/>
        <w:rPr>
          <w:rFonts w:ascii="Book Antiqua" w:hAnsi="Book Antiqua"/>
          <w:sz w:val="20"/>
          <w:szCs w:val="20"/>
        </w:rPr>
      </w:pPr>
      <w:r w:rsidRPr="00F12883">
        <w:rPr>
          <w:rFonts w:ascii="Book Antiqua" w:hAnsi="Book Antiqua"/>
          <w:sz w:val="20"/>
          <w:szCs w:val="20"/>
        </w:rPr>
        <w:t>Upon successful completion of the AA degree, t</w:t>
      </w:r>
      <w:r w:rsidR="008F508A" w:rsidRPr="00F12883">
        <w:rPr>
          <w:rFonts w:ascii="Book Antiqua" w:hAnsi="Book Antiqua"/>
          <w:sz w:val="20"/>
          <w:szCs w:val="20"/>
        </w:rPr>
        <w:t>he graduate will be able to:</w:t>
      </w:r>
    </w:p>
    <w:p w14:paraId="50662BEF" w14:textId="77777777" w:rsidR="00387741" w:rsidRPr="00F12883" w:rsidRDefault="00387741" w:rsidP="00387741">
      <w:pPr>
        <w:spacing w:after="0" w:line="240" w:lineRule="auto"/>
        <w:rPr>
          <w:rFonts w:ascii="Book Antiqua" w:hAnsi="Book Antiqua"/>
          <w:sz w:val="20"/>
          <w:szCs w:val="20"/>
        </w:rPr>
      </w:pPr>
    </w:p>
    <w:p w14:paraId="7AB048B0" w14:textId="77777777" w:rsidR="00F12883" w:rsidRPr="00F12883" w:rsidRDefault="008F508A" w:rsidP="00663217">
      <w:pPr>
        <w:pStyle w:val="ListParagraph"/>
        <w:numPr>
          <w:ilvl w:val="0"/>
          <w:numId w:val="33"/>
        </w:numPr>
        <w:spacing w:after="0" w:line="240" w:lineRule="auto"/>
        <w:rPr>
          <w:rFonts w:ascii="Book Antiqua" w:hAnsi="Book Antiqua"/>
          <w:sz w:val="20"/>
          <w:szCs w:val="20"/>
        </w:rPr>
      </w:pPr>
      <w:r w:rsidRPr="00F12883">
        <w:rPr>
          <w:rFonts w:ascii="Book Antiqua" w:hAnsi="Book Antiqua"/>
          <w:sz w:val="20"/>
          <w:szCs w:val="20"/>
        </w:rPr>
        <w:t>Demonstrate skills as original and critical thinkers, readers and writers.</w:t>
      </w:r>
    </w:p>
    <w:p w14:paraId="57E1721C" w14:textId="77777777" w:rsidR="00F12883" w:rsidRPr="00F12883" w:rsidRDefault="008F508A" w:rsidP="00663217">
      <w:pPr>
        <w:pStyle w:val="ListParagraph"/>
        <w:numPr>
          <w:ilvl w:val="0"/>
          <w:numId w:val="33"/>
        </w:numPr>
        <w:spacing w:after="0" w:line="240" w:lineRule="auto"/>
        <w:rPr>
          <w:rFonts w:ascii="Book Antiqua" w:hAnsi="Book Antiqua"/>
          <w:sz w:val="20"/>
          <w:szCs w:val="20"/>
        </w:rPr>
      </w:pPr>
      <w:r w:rsidRPr="00F12883">
        <w:rPr>
          <w:rFonts w:ascii="Book Antiqua" w:hAnsi="Book Antiqua"/>
          <w:sz w:val="20"/>
          <w:szCs w:val="20"/>
        </w:rPr>
        <w:t>Describe the interaction of history, culture, literature, economics and science as studied within a broad liberal arts curriculum.</w:t>
      </w:r>
    </w:p>
    <w:p w14:paraId="7EE384D8" w14:textId="77777777" w:rsidR="00F12883" w:rsidRPr="00F12883" w:rsidRDefault="008F508A" w:rsidP="00663217">
      <w:pPr>
        <w:pStyle w:val="ListParagraph"/>
        <w:numPr>
          <w:ilvl w:val="0"/>
          <w:numId w:val="33"/>
        </w:numPr>
        <w:spacing w:after="0" w:line="240" w:lineRule="auto"/>
        <w:rPr>
          <w:rFonts w:ascii="Book Antiqua" w:hAnsi="Book Antiqua"/>
          <w:sz w:val="20"/>
          <w:szCs w:val="20"/>
        </w:rPr>
      </w:pPr>
      <w:r w:rsidRPr="00F12883">
        <w:rPr>
          <w:rFonts w:ascii="Book Antiqua" w:hAnsi="Book Antiqua"/>
          <w:sz w:val="20"/>
          <w:szCs w:val="20"/>
        </w:rPr>
        <w:t>Analyze and solve quantitative problems.</w:t>
      </w:r>
    </w:p>
    <w:p w14:paraId="796C4927" w14:textId="77777777" w:rsidR="008F508A" w:rsidRPr="00F12883" w:rsidRDefault="008F508A" w:rsidP="00663217">
      <w:pPr>
        <w:pStyle w:val="ListParagraph"/>
        <w:numPr>
          <w:ilvl w:val="0"/>
          <w:numId w:val="33"/>
        </w:numPr>
        <w:spacing w:after="0" w:line="240" w:lineRule="auto"/>
        <w:rPr>
          <w:rFonts w:ascii="Book Antiqua" w:hAnsi="Book Antiqua"/>
          <w:sz w:val="20"/>
          <w:szCs w:val="20"/>
        </w:rPr>
      </w:pPr>
      <w:r w:rsidRPr="00F12883">
        <w:rPr>
          <w:rFonts w:ascii="Book Antiqua" w:hAnsi="Book Antiqua"/>
          <w:sz w:val="20"/>
          <w:szCs w:val="20"/>
        </w:rPr>
        <w:t>Show evidence of breadth and scope of awareness of diverse approaches to knowledge.</w:t>
      </w:r>
    </w:p>
    <w:p w14:paraId="4A3F5295" w14:textId="77777777" w:rsidR="008F508A" w:rsidRPr="00F12883" w:rsidRDefault="008F508A" w:rsidP="00387741">
      <w:pPr>
        <w:widowControl/>
        <w:spacing w:after="0" w:line="240" w:lineRule="auto"/>
        <w:rPr>
          <w:sz w:val="20"/>
          <w:szCs w:val="20"/>
        </w:rPr>
      </w:pPr>
      <w:r w:rsidRPr="00F12883">
        <w:rPr>
          <w:sz w:val="20"/>
          <w:szCs w:val="20"/>
        </w:rPr>
        <w:br w:type="page"/>
      </w:r>
    </w:p>
    <w:p w14:paraId="7A4FE9E1" w14:textId="1357E14F" w:rsidR="008F508A" w:rsidRPr="00661517" w:rsidRDefault="00661517" w:rsidP="008F508A">
      <w:pPr>
        <w:pStyle w:val="Title"/>
        <w:jc w:val="center"/>
        <w:rPr>
          <w:rFonts w:ascii="Book Antiqua" w:hAnsi="Book Antiqua"/>
          <w:b/>
          <w:color w:val="1D4AA3"/>
          <w:sz w:val="40"/>
          <w:szCs w:val="40"/>
        </w:rPr>
      </w:pPr>
      <w:r w:rsidRPr="00661517">
        <w:rPr>
          <w:rFonts w:ascii="Book Antiqua" w:hAnsi="Book Antiqua"/>
          <w:b/>
          <w:color w:val="1D4AA3"/>
          <w:sz w:val="40"/>
          <w:szCs w:val="40"/>
        </w:rPr>
        <w:lastRenderedPageBreak/>
        <w:t>ASSOCIATE OF ARTS</w:t>
      </w:r>
      <w:r w:rsidR="00C11A07" w:rsidRPr="00661517">
        <w:rPr>
          <w:rFonts w:ascii="Book Antiqua" w:hAnsi="Book Antiqua"/>
          <w:b/>
          <w:color w:val="1D4AA3"/>
          <w:sz w:val="40"/>
          <w:szCs w:val="40"/>
        </w:rPr>
        <w:fldChar w:fldCharType="begin"/>
      </w:r>
      <w:r w:rsidR="00C11A07" w:rsidRPr="00661517">
        <w:rPr>
          <w:rFonts w:ascii="Book Antiqua" w:hAnsi="Book Antiqua"/>
        </w:rPr>
        <w:instrText xml:space="preserve"> XE "</w:instrText>
      </w:r>
      <w:r w:rsidR="00C11A07" w:rsidRPr="00661517">
        <w:rPr>
          <w:rFonts w:ascii="Book Antiqua" w:hAnsi="Book Antiqua"/>
          <w:b/>
          <w:color w:val="1D4AA3"/>
          <w:sz w:val="40"/>
          <w:szCs w:val="40"/>
        </w:rPr>
        <w:instrText>ASSOCIATE OF ARTS (AA)</w:instrText>
      </w:r>
      <w:r w:rsidR="00C11A07" w:rsidRPr="00661517">
        <w:rPr>
          <w:rFonts w:ascii="Book Antiqua" w:hAnsi="Book Antiqua"/>
        </w:rPr>
        <w:instrText xml:space="preserve">" </w:instrText>
      </w:r>
      <w:r w:rsidR="00C11A07" w:rsidRPr="00661517">
        <w:rPr>
          <w:rFonts w:ascii="Book Antiqua" w:hAnsi="Book Antiqua"/>
          <w:b/>
          <w:color w:val="1D4AA3"/>
          <w:sz w:val="40"/>
          <w:szCs w:val="40"/>
        </w:rPr>
        <w:fldChar w:fldCharType="end"/>
      </w:r>
    </w:p>
    <w:p w14:paraId="66CC4F14" w14:textId="77777777" w:rsidR="008F508A" w:rsidRPr="00661517" w:rsidRDefault="008F508A" w:rsidP="008F508A">
      <w:pPr>
        <w:widowControl/>
        <w:jc w:val="center"/>
        <w:rPr>
          <w:rFonts w:ascii="Book Antiqua" w:hAnsi="Book Antiqua"/>
          <w:b/>
          <w:color w:val="1D4AA3"/>
          <w:sz w:val="32"/>
          <w:szCs w:val="32"/>
        </w:rPr>
      </w:pPr>
      <w:r w:rsidRPr="00661517">
        <w:rPr>
          <w:rFonts w:ascii="Book Antiqua" w:hAnsi="Book Antiqua"/>
          <w:b/>
          <w:color w:val="1D4AA3"/>
          <w:sz w:val="32"/>
          <w:szCs w:val="32"/>
        </w:rPr>
        <w:t>AA</w:t>
      </w:r>
    </w:p>
    <w:tbl>
      <w:tblPr>
        <w:tblStyle w:val="TableGrid"/>
        <w:tblW w:w="0" w:type="auto"/>
        <w:tblLook w:val="04A0" w:firstRow="1" w:lastRow="0" w:firstColumn="1" w:lastColumn="0" w:noHBand="0" w:noVBand="1"/>
      </w:tblPr>
      <w:tblGrid>
        <w:gridCol w:w="2330"/>
        <w:gridCol w:w="2421"/>
        <w:gridCol w:w="2310"/>
        <w:gridCol w:w="2089"/>
      </w:tblGrid>
      <w:tr w:rsidR="008F508A" w:rsidRPr="001D530F" w14:paraId="34F8512A" w14:textId="77777777" w:rsidTr="004B1F53">
        <w:tc>
          <w:tcPr>
            <w:tcW w:w="2692" w:type="dxa"/>
          </w:tcPr>
          <w:p w14:paraId="4702934C" w14:textId="77777777" w:rsidR="008F508A" w:rsidRPr="001D530F" w:rsidRDefault="00D23807" w:rsidP="004B1F53">
            <w:pPr>
              <w:jc w:val="center"/>
              <w:rPr>
                <w:b/>
                <w:sz w:val="20"/>
                <w:szCs w:val="20"/>
              </w:rPr>
            </w:pPr>
            <w:r>
              <w:rPr>
                <w:b/>
                <w:sz w:val="20"/>
                <w:szCs w:val="20"/>
              </w:rPr>
              <w:t>SEMESTER I</w:t>
            </w:r>
          </w:p>
        </w:tc>
        <w:tc>
          <w:tcPr>
            <w:tcW w:w="2692" w:type="dxa"/>
          </w:tcPr>
          <w:p w14:paraId="48D9AD11" w14:textId="77777777" w:rsidR="008F508A" w:rsidRPr="001D530F" w:rsidRDefault="008F508A" w:rsidP="004B1F53">
            <w:pPr>
              <w:jc w:val="center"/>
              <w:rPr>
                <w:b/>
                <w:sz w:val="20"/>
                <w:szCs w:val="20"/>
              </w:rPr>
            </w:pPr>
            <w:r w:rsidRPr="001D530F">
              <w:rPr>
                <w:b/>
                <w:sz w:val="20"/>
                <w:szCs w:val="20"/>
              </w:rPr>
              <w:t>SEMESTER II</w:t>
            </w:r>
          </w:p>
        </w:tc>
        <w:tc>
          <w:tcPr>
            <w:tcW w:w="2543" w:type="dxa"/>
          </w:tcPr>
          <w:p w14:paraId="61D13293" w14:textId="77777777" w:rsidR="008F508A" w:rsidRPr="001D530F" w:rsidRDefault="008F508A" w:rsidP="004B1F53">
            <w:pPr>
              <w:jc w:val="center"/>
              <w:rPr>
                <w:b/>
                <w:sz w:val="20"/>
                <w:szCs w:val="20"/>
              </w:rPr>
            </w:pPr>
            <w:r w:rsidRPr="001D530F">
              <w:rPr>
                <w:b/>
                <w:sz w:val="20"/>
                <w:szCs w:val="20"/>
              </w:rPr>
              <w:t>SEMESTER III</w:t>
            </w:r>
          </w:p>
        </w:tc>
        <w:tc>
          <w:tcPr>
            <w:tcW w:w="2369" w:type="dxa"/>
          </w:tcPr>
          <w:p w14:paraId="318E2398" w14:textId="77777777" w:rsidR="008F508A" w:rsidRPr="001D530F" w:rsidRDefault="008F508A" w:rsidP="004B1F53">
            <w:pPr>
              <w:jc w:val="center"/>
              <w:rPr>
                <w:b/>
                <w:sz w:val="20"/>
                <w:szCs w:val="20"/>
              </w:rPr>
            </w:pPr>
            <w:r w:rsidRPr="001D530F">
              <w:rPr>
                <w:b/>
                <w:sz w:val="20"/>
                <w:szCs w:val="20"/>
              </w:rPr>
              <w:t>SEMESTER IV</w:t>
            </w:r>
          </w:p>
        </w:tc>
      </w:tr>
      <w:tr w:rsidR="008F508A" w:rsidRPr="003A4174" w14:paraId="1B552EFF" w14:textId="77777777" w:rsidTr="004B1F53">
        <w:tc>
          <w:tcPr>
            <w:tcW w:w="2692" w:type="dxa"/>
          </w:tcPr>
          <w:p w14:paraId="354E9505" w14:textId="77777777" w:rsidR="008F508A" w:rsidRPr="001D530F" w:rsidRDefault="008F508A" w:rsidP="004B1F53">
            <w:pPr>
              <w:rPr>
                <w:b/>
                <w:sz w:val="20"/>
                <w:szCs w:val="20"/>
              </w:rPr>
            </w:pPr>
            <w:r>
              <w:rPr>
                <w:b/>
                <w:sz w:val="20"/>
                <w:szCs w:val="20"/>
              </w:rPr>
              <w:t>CSS106</w:t>
            </w:r>
          </w:p>
          <w:p w14:paraId="22B7B5B6" w14:textId="77777777" w:rsidR="008F508A" w:rsidRDefault="008F508A" w:rsidP="004B1F53">
            <w:pPr>
              <w:rPr>
                <w:sz w:val="20"/>
                <w:szCs w:val="20"/>
              </w:rPr>
            </w:pPr>
            <w:r>
              <w:rPr>
                <w:sz w:val="20"/>
                <w:szCs w:val="20"/>
              </w:rPr>
              <w:t>Succeeding in College</w:t>
            </w:r>
          </w:p>
          <w:p w14:paraId="7CC2D93C" w14:textId="77777777" w:rsidR="008F508A" w:rsidRDefault="008F508A" w:rsidP="004B1F53">
            <w:pPr>
              <w:rPr>
                <w:sz w:val="20"/>
                <w:szCs w:val="20"/>
              </w:rPr>
            </w:pPr>
            <w:r>
              <w:rPr>
                <w:sz w:val="20"/>
                <w:szCs w:val="20"/>
              </w:rPr>
              <w:t xml:space="preserve">                         </w:t>
            </w:r>
          </w:p>
          <w:p w14:paraId="5A14D5FF" w14:textId="04885F84" w:rsidR="008F508A" w:rsidRPr="003A4174" w:rsidRDefault="008F508A" w:rsidP="004B1F53">
            <w:pPr>
              <w:rPr>
                <w:sz w:val="20"/>
                <w:szCs w:val="20"/>
              </w:rPr>
            </w:pPr>
            <w:r w:rsidRPr="001B31F8">
              <w:rPr>
                <w:rFonts w:ascii="Arial Narrow" w:hAnsi="Arial Narrow"/>
                <w:sz w:val="20"/>
                <w:szCs w:val="20"/>
              </w:rPr>
              <w:t>▲</w:t>
            </w:r>
            <w:r>
              <w:rPr>
                <w:sz w:val="20"/>
                <w:szCs w:val="20"/>
              </w:rPr>
              <w:t xml:space="preserve">            </w:t>
            </w:r>
            <w:r w:rsidR="00840727">
              <w:rPr>
                <w:sz w:val="20"/>
                <w:szCs w:val="20"/>
              </w:rPr>
              <w:t xml:space="preserve">                               </w:t>
            </w:r>
            <w:r>
              <w:rPr>
                <w:sz w:val="20"/>
                <w:szCs w:val="20"/>
              </w:rPr>
              <w:t>1</w:t>
            </w:r>
          </w:p>
        </w:tc>
        <w:tc>
          <w:tcPr>
            <w:tcW w:w="2692" w:type="dxa"/>
          </w:tcPr>
          <w:p w14:paraId="6C627392" w14:textId="77777777" w:rsidR="008F508A" w:rsidRDefault="008F508A" w:rsidP="004B1F53">
            <w:pPr>
              <w:rPr>
                <w:b/>
                <w:sz w:val="20"/>
                <w:szCs w:val="20"/>
              </w:rPr>
            </w:pPr>
            <w:r>
              <w:rPr>
                <w:b/>
                <w:sz w:val="20"/>
                <w:szCs w:val="20"/>
              </w:rPr>
              <w:t>ENG102</w:t>
            </w:r>
          </w:p>
          <w:p w14:paraId="17F8A360" w14:textId="77777777" w:rsidR="008F508A" w:rsidRDefault="008F508A" w:rsidP="004B1F53">
            <w:pPr>
              <w:rPr>
                <w:sz w:val="20"/>
                <w:szCs w:val="20"/>
              </w:rPr>
            </w:pPr>
            <w:r>
              <w:rPr>
                <w:sz w:val="20"/>
                <w:szCs w:val="20"/>
              </w:rPr>
              <w:t>English Composition II</w:t>
            </w:r>
          </w:p>
          <w:p w14:paraId="38A04CC1" w14:textId="77777777" w:rsidR="008F508A" w:rsidRPr="00CD5F23" w:rsidRDefault="008F508A" w:rsidP="004B1F53">
            <w:pPr>
              <w:rPr>
                <w:sz w:val="20"/>
                <w:szCs w:val="20"/>
              </w:rPr>
            </w:pPr>
          </w:p>
          <w:p w14:paraId="78AD4866" w14:textId="409FB8BE" w:rsidR="008F508A" w:rsidRPr="001B31F8" w:rsidRDefault="008F508A" w:rsidP="004B1F53">
            <w:pPr>
              <w:rPr>
                <w:sz w:val="20"/>
                <w:szCs w:val="20"/>
              </w:rPr>
            </w:pPr>
            <w:r w:rsidRPr="001B31F8">
              <w:rPr>
                <w:rFonts w:ascii="Arial Narrow" w:hAnsi="Arial Narrow"/>
                <w:sz w:val="20"/>
                <w:szCs w:val="20"/>
              </w:rPr>
              <w:t>▲</w:t>
            </w:r>
            <w:r w:rsidRPr="001B31F8">
              <w:rPr>
                <w:sz w:val="20"/>
                <w:szCs w:val="20"/>
              </w:rPr>
              <w:t xml:space="preserve">                                       </w:t>
            </w:r>
            <w:r w:rsidR="00840727">
              <w:rPr>
                <w:sz w:val="20"/>
                <w:szCs w:val="20"/>
              </w:rPr>
              <w:t xml:space="preserve">  </w:t>
            </w:r>
            <w:r>
              <w:rPr>
                <w:sz w:val="20"/>
                <w:szCs w:val="20"/>
              </w:rPr>
              <w:t>3</w:t>
            </w:r>
            <w:r w:rsidRPr="001B31F8">
              <w:rPr>
                <w:rFonts w:ascii="Arial Narrow" w:hAnsi="Arial Narrow"/>
                <w:sz w:val="20"/>
                <w:szCs w:val="20"/>
              </w:rPr>
              <w:t xml:space="preserve"> </w:t>
            </w:r>
            <w:r w:rsidRPr="001B31F8">
              <w:rPr>
                <w:sz w:val="20"/>
                <w:szCs w:val="20"/>
              </w:rPr>
              <w:t xml:space="preserve">                                            </w:t>
            </w:r>
          </w:p>
        </w:tc>
        <w:tc>
          <w:tcPr>
            <w:tcW w:w="2543" w:type="dxa"/>
          </w:tcPr>
          <w:p w14:paraId="2ABF6B6A" w14:textId="77777777" w:rsidR="008F508A" w:rsidRPr="001B31F8" w:rsidRDefault="008F508A" w:rsidP="004B1F53">
            <w:pPr>
              <w:rPr>
                <w:b/>
                <w:sz w:val="20"/>
                <w:szCs w:val="20"/>
              </w:rPr>
            </w:pPr>
            <w:r>
              <w:rPr>
                <w:b/>
                <w:sz w:val="20"/>
                <w:szCs w:val="20"/>
              </w:rPr>
              <w:t>SOC101</w:t>
            </w:r>
          </w:p>
          <w:p w14:paraId="0C888CD0" w14:textId="77777777" w:rsidR="008F508A" w:rsidRPr="001B31F8" w:rsidRDefault="008F508A" w:rsidP="004B1F53">
            <w:pPr>
              <w:rPr>
                <w:sz w:val="20"/>
                <w:szCs w:val="20"/>
              </w:rPr>
            </w:pPr>
            <w:r>
              <w:rPr>
                <w:sz w:val="20"/>
                <w:szCs w:val="20"/>
              </w:rPr>
              <w:t>Introduction to Sociology</w:t>
            </w:r>
          </w:p>
          <w:p w14:paraId="6D8ED017" w14:textId="77777777" w:rsidR="008F508A" w:rsidRDefault="008F508A" w:rsidP="004B1F53">
            <w:pPr>
              <w:rPr>
                <w:rFonts w:ascii="Arial Narrow" w:hAnsi="Arial Narrow"/>
                <w:sz w:val="20"/>
                <w:szCs w:val="20"/>
              </w:rPr>
            </w:pPr>
            <w:r>
              <w:rPr>
                <w:rFonts w:ascii="Arial Narrow" w:hAnsi="Arial Narrow"/>
                <w:sz w:val="20"/>
                <w:szCs w:val="20"/>
              </w:rPr>
              <w:t xml:space="preserve"> </w:t>
            </w:r>
          </w:p>
          <w:p w14:paraId="1AD1FBF7" w14:textId="7FA83E49" w:rsidR="008F508A" w:rsidRPr="001B31F8" w:rsidRDefault="008F508A" w:rsidP="004B1F53">
            <w:pPr>
              <w:rPr>
                <w:sz w:val="20"/>
                <w:szCs w:val="20"/>
              </w:rPr>
            </w:pPr>
            <w:r w:rsidRPr="001B31F8">
              <w:rPr>
                <w:rFonts w:ascii="Arial Narrow" w:hAnsi="Arial Narrow"/>
                <w:sz w:val="20"/>
                <w:szCs w:val="20"/>
              </w:rPr>
              <w:t>▲</w:t>
            </w:r>
            <w:r>
              <w:rPr>
                <w:rFonts w:ascii="Arial Narrow" w:hAnsi="Arial Narrow"/>
                <w:sz w:val="20"/>
                <w:szCs w:val="20"/>
              </w:rPr>
              <w:t xml:space="preserve">       </w:t>
            </w:r>
            <w:r w:rsidR="00840727">
              <w:rPr>
                <w:rFonts w:ascii="Arial Narrow" w:hAnsi="Arial Narrow"/>
                <w:sz w:val="20"/>
                <w:szCs w:val="20"/>
              </w:rPr>
              <w:t xml:space="preserve">                               </w:t>
            </w:r>
            <w:r>
              <w:rPr>
                <w:sz w:val="20"/>
                <w:szCs w:val="20"/>
              </w:rPr>
              <w:t>3</w:t>
            </w:r>
            <w:r w:rsidRPr="001B31F8">
              <w:rPr>
                <w:rFonts w:ascii="Arial Narrow" w:hAnsi="Arial Narrow"/>
                <w:sz w:val="20"/>
                <w:szCs w:val="20"/>
              </w:rPr>
              <w:t xml:space="preserve"> </w:t>
            </w:r>
            <w:r w:rsidRPr="001B31F8">
              <w:rPr>
                <w:sz w:val="20"/>
                <w:szCs w:val="20"/>
              </w:rPr>
              <w:t xml:space="preserve">                                            </w:t>
            </w:r>
          </w:p>
        </w:tc>
        <w:tc>
          <w:tcPr>
            <w:tcW w:w="2369" w:type="dxa"/>
          </w:tcPr>
          <w:p w14:paraId="04BC0515" w14:textId="77777777" w:rsidR="008F508A" w:rsidRDefault="008F508A" w:rsidP="004B1F53">
            <w:pPr>
              <w:rPr>
                <w:b/>
                <w:sz w:val="20"/>
                <w:szCs w:val="20"/>
              </w:rPr>
            </w:pPr>
            <w:r>
              <w:rPr>
                <w:b/>
                <w:sz w:val="20"/>
                <w:szCs w:val="20"/>
              </w:rPr>
              <w:t>Elective</w:t>
            </w:r>
          </w:p>
          <w:p w14:paraId="3C1B9BA5" w14:textId="77777777" w:rsidR="008F508A" w:rsidRDefault="008F508A" w:rsidP="004B1F53">
            <w:pPr>
              <w:rPr>
                <w:rFonts w:ascii="Arial Narrow" w:hAnsi="Arial Narrow"/>
                <w:sz w:val="20"/>
                <w:szCs w:val="20"/>
              </w:rPr>
            </w:pPr>
          </w:p>
          <w:p w14:paraId="0A2ED872" w14:textId="77777777" w:rsidR="008F508A" w:rsidRDefault="008F508A" w:rsidP="004B1F53">
            <w:pPr>
              <w:rPr>
                <w:rFonts w:ascii="Arial Narrow" w:hAnsi="Arial Narrow"/>
                <w:sz w:val="20"/>
                <w:szCs w:val="20"/>
              </w:rPr>
            </w:pPr>
          </w:p>
          <w:p w14:paraId="4232362D" w14:textId="41012C55" w:rsidR="008F508A" w:rsidRPr="003A4174" w:rsidRDefault="008F508A" w:rsidP="004B1F53">
            <w:pPr>
              <w:rPr>
                <w:sz w:val="20"/>
                <w:szCs w:val="20"/>
              </w:rPr>
            </w:pPr>
            <w:r w:rsidRPr="001B31F8">
              <w:rPr>
                <w:rFonts w:ascii="Arial Narrow" w:hAnsi="Arial Narrow"/>
                <w:sz w:val="20"/>
                <w:szCs w:val="20"/>
              </w:rPr>
              <w:t>▲</w:t>
            </w:r>
            <w:r w:rsidRPr="001B31F8">
              <w:rPr>
                <w:sz w:val="20"/>
                <w:szCs w:val="20"/>
              </w:rPr>
              <w:t xml:space="preserve">   </w:t>
            </w:r>
            <w:r w:rsidR="00840727">
              <w:rPr>
                <w:sz w:val="20"/>
                <w:szCs w:val="20"/>
              </w:rPr>
              <w:t xml:space="preserve">                              </w:t>
            </w:r>
            <w:r>
              <w:rPr>
                <w:sz w:val="20"/>
                <w:szCs w:val="20"/>
              </w:rPr>
              <w:t>3</w:t>
            </w:r>
            <w:r w:rsidRPr="001B31F8">
              <w:rPr>
                <w:rFonts w:ascii="Arial Narrow" w:hAnsi="Arial Narrow"/>
                <w:sz w:val="20"/>
                <w:szCs w:val="20"/>
              </w:rPr>
              <w:t xml:space="preserve"> </w:t>
            </w:r>
            <w:r w:rsidRPr="001B31F8">
              <w:rPr>
                <w:sz w:val="20"/>
                <w:szCs w:val="20"/>
              </w:rPr>
              <w:t xml:space="preserve">                                            </w:t>
            </w:r>
          </w:p>
        </w:tc>
      </w:tr>
      <w:tr w:rsidR="008F508A" w:rsidRPr="003A4174" w14:paraId="2C471465" w14:textId="77777777" w:rsidTr="004B1F53">
        <w:tc>
          <w:tcPr>
            <w:tcW w:w="2692" w:type="dxa"/>
          </w:tcPr>
          <w:p w14:paraId="2DF8AD87" w14:textId="77777777" w:rsidR="008F508A" w:rsidRDefault="008F508A" w:rsidP="004B1F53">
            <w:pPr>
              <w:rPr>
                <w:b/>
                <w:sz w:val="20"/>
                <w:szCs w:val="20"/>
              </w:rPr>
            </w:pPr>
            <w:r>
              <w:rPr>
                <w:b/>
                <w:sz w:val="20"/>
                <w:szCs w:val="20"/>
              </w:rPr>
              <w:t>COM101</w:t>
            </w:r>
          </w:p>
          <w:p w14:paraId="3825D30F" w14:textId="77777777" w:rsidR="008F508A" w:rsidRDefault="008F508A" w:rsidP="004B1F53">
            <w:pPr>
              <w:rPr>
                <w:sz w:val="20"/>
                <w:szCs w:val="20"/>
              </w:rPr>
            </w:pPr>
            <w:r>
              <w:rPr>
                <w:sz w:val="20"/>
                <w:szCs w:val="20"/>
              </w:rPr>
              <w:t>Public Speaking</w:t>
            </w:r>
          </w:p>
          <w:p w14:paraId="1E1EB713" w14:textId="77777777" w:rsidR="008F508A" w:rsidRDefault="008F508A" w:rsidP="004B1F53">
            <w:pPr>
              <w:rPr>
                <w:sz w:val="20"/>
                <w:szCs w:val="20"/>
              </w:rPr>
            </w:pPr>
            <w:r>
              <w:rPr>
                <w:sz w:val="20"/>
                <w:szCs w:val="20"/>
              </w:rPr>
              <w:t xml:space="preserve">                                                 </w:t>
            </w:r>
          </w:p>
          <w:p w14:paraId="1B621877" w14:textId="2510D57A" w:rsidR="008F508A" w:rsidRPr="003A4174" w:rsidRDefault="008F508A" w:rsidP="004B1F53">
            <w:pPr>
              <w:rPr>
                <w:sz w:val="20"/>
                <w:szCs w:val="20"/>
              </w:rPr>
            </w:pPr>
            <w:r w:rsidRPr="001B31F8">
              <w:rPr>
                <w:rFonts w:ascii="Arial Narrow" w:hAnsi="Arial Narrow"/>
                <w:sz w:val="20"/>
                <w:szCs w:val="20"/>
              </w:rPr>
              <w:t>▲</w:t>
            </w:r>
            <w:r>
              <w:rPr>
                <w:sz w:val="20"/>
                <w:szCs w:val="20"/>
              </w:rPr>
              <w:t xml:space="preserve">            </w:t>
            </w:r>
            <w:r w:rsidR="00840727">
              <w:rPr>
                <w:sz w:val="20"/>
                <w:szCs w:val="20"/>
              </w:rPr>
              <w:t xml:space="preserve">                               </w:t>
            </w:r>
            <w:r>
              <w:rPr>
                <w:sz w:val="20"/>
                <w:szCs w:val="20"/>
              </w:rPr>
              <w:t>3</w:t>
            </w:r>
          </w:p>
        </w:tc>
        <w:tc>
          <w:tcPr>
            <w:tcW w:w="2692" w:type="dxa"/>
          </w:tcPr>
          <w:p w14:paraId="1D51486D" w14:textId="4BE8CC27" w:rsidR="008F508A" w:rsidRDefault="008F508A" w:rsidP="004B1F53">
            <w:pPr>
              <w:rPr>
                <w:b/>
                <w:sz w:val="20"/>
                <w:szCs w:val="20"/>
              </w:rPr>
            </w:pPr>
            <w:r>
              <w:rPr>
                <w:b/>
                <w:sz w:val="20"/>
                <w:szCs w:val="20"/>
              </w:rPr>
              <w:t xml:space="preserve">MTH100 </w:t>
            </w:r>
            <w:r w:rsidRPr="000656E7">
              <w:rPr>
                <w:sz w:val="20"/>
                <w:szCs w:val="20"/>
              </w:rPr>
              <w:t>or above</w:t>
            </w:r>
            <w:r>
              <w:rPr>
                <w:b/>
                <w:sz w:val="20"/>
                <w:szCs w:val="20"/>
              </w:rPr>
              <w:t xml:space="preserve"> </w:t>
            </w:r>
          </w:p>
          <w:p w14:paraId="5254441B" w14:textId="77777777" w:rsidR="008F508A" w:rsidRDefault="008F508A" w:rsidP="004B1F53">
            <w:pPr>
              <w:rPr>
                <w:sz w:val="20"/>
                <w:szCs w:val="20"/>
              </w:rPr>
            </w:pPr>
          </w:p>
          <w:p w14:paraId="05C596BB" w14:textId="77777777" w:rsidR="008F508A" w:rsidRPr="00CD5F23" w:rsidRDefault="008F508A" w:rsidP="004B1F53">
            <w:pPr>
              <w:rPr>
                <w:sz w:val="20"/>
                <w:szCs w:val="20"/>
              </w:rPr>
            </w:pPr>
          </w:p>
          <w:p w14:paraId="08342C06" w14:textId="58A279A0" w:rsidR="008F508A" w:rsidRPr="001B31F8" w:rsidRDefault="008F508A" w:rsidP="004B1F53">
            <w:pPr>
              <w:rPr>
                <w:sz w:val="20"/>
                <w:szCs w:val="20"/>
              </w:rPr>
            </w:pPr>
            <w:r w:rsidRPr="001B31F8">
              <w:rPr>
                <w:rFonts w:ascii="Arial Narrow" w:hAnsi="Arial Narrow"/>
                <w:sz w:val="20"/>
                <w:szCs w:val="20"/>
              </w:rPr>
              <w:t>▲</w:t>
            </w:r>
            <w:r w:rsidRPr="001B31F8">
              <w:rPr>
                <w:sz w:val="20"/>
                <w:szCs w:val="20"/>
              </w:rPr>
              <w:t xml:space="preserve">      </w:t>
            </w:r>
            <w:r w:rsidR="00840727">
              <w:rPr>
                <w:sz w:val="20"/>
                <w:szCs w:val="20"/>
              </w:rPr>
              <w:t xml:space="preserve">                              </w:t>
            </w:r>
            <w:r>
              <w:rPr>
                <w:sz w:val="20"/>
                <w:szCs w:val="20"/>
              </w:rPr>
              <w:t>3-5</w:t>
            </w:r>
            <w:r w:rsidRPr="001B31F8">
              <w:rPr>
                <w:rFonts w:ascii="Arial Narrow" w:hAnsi="Arial Narrow"/>
                <w:sz w:val="20"/>
                <w:szCs w:val="20"/>
              </w:rPr>
              <w:t xml:space="preserve"> </w:t>
            </w:r>
            <w:r w:rsidRPr="001B31F8">
              <w:rPr>
                <w:sz w:val="20"/>
                <w:szCs w:val="20"/>
              </w:rPr>
              <w:t xml:space="preserve">                                            </w:t>
            </w:r>
          </w:p>
        </w:tc>
        <w:tc>
          <w:tcPr>
            <w:tcW w:w="2543" w:type="dxa"/>
          </w:tcPr>
          <w:p w14:paraId="54899C79" w14:textId="77777777" w:rsidR="008F508A" w:rsidRDefault="008F508A" w:rsidP="004B1F53">
            <w:pPr>
              <w:rPr>
                <w:b/>
                <w:sz w:val="20"/>
                <w:szCs w:val="20"/>
              </w:rPr>
            </w:pPr>
            <w:r>
              <w:rPr>
                <w:b/>
                <w:sz w:val="20"/>
                <w:szCs w:val="20"/>
              </w:rPr>
              <w:t>Humanities Elective</w:t>
            </w:r>
          </w:p>
          <w:p w14:paraId="3E44B3EF" w14:textId="77777777" w:rsidR="008F508A" w:rsidRPr="00015596" w:rsidRDefault="008F508A" w:rsidP="004B1F53">
            <w:pPr>
              <w:rPr>
                <w:sz w:val="20"/>
                <w:szCs w:val="20"/>
              </w:rPr>
            </w:pPr>
          </w:p>
          <w:p w14:paraId="6CB7B9D4" w14:textId="75AB8767" w:rsidR="008F508A" w:rsidRPr="003A4174" w:rsidRDefault="008F508A" w:rsidP="004B1F53">
            <w:pPr>
              <w:rPr>
                <w:sz w:val="20"/>
                <w:szCs w:val="20"/>
              </w:rPr>
            </w:pPr>
            <w:r>
              <w:rPr>
                <w:sz w:val="20"/>
                <w:szCs w:val="20"/>
              </w:rPr>
              <w:t xml:space="preserve">                                                  </w:t>
            </w:r>
            <w:r w:rsidRPr="001B31F8">
              <w:rPr>
                <w:rFonts w:ascii="Arial Narrow" w:hAnsi="Arial Narrow"/>
                <w:sz w:val="20"/>
                <w:szCs w:val="20"/>
              </w:rPr>
              <w:t>▲</w:t>
            </w:r>
            <w:r>
              <w:rPr>
                <w:sz w:val="20"/>
                <w:szCs w:val="20"/>
              </w:rPr>
              <w:t xml:space="preserve">                                      3</w:t>
            </w:r>
          </w:p>
        </w:tc>
        <w:tc>
          <w:tcPr>
            <w:tcW w:w="2369" w:type="dxa"/>
          </w:tcPr>
          <w:p w14:paraId="5F60EA55" w14:textId="77777777" w:rsidR="008F508A" w:rsidRDefault="008F508A" w:rsidP="004B1F53">
            <w:pPr>
              <w:rPr>
                <w:b/>
                <w:sz w:val="20"/>
                <w:szCs w:val="20"/>
              </w:rPr>
            </w:pPr>
            <w:r>
              <w:rPr>
                <w:b/>
                <w:sz w:val="20"/>
                <w:szCs w:val="20"/>
              </w:rPr>
              <w:t>Elective</w:t>
            </w:r>
          </w:p>
          <w:p w14:paraId="240AA382" w14:textId="77777777" w:rsidR="008F508A" w:rsidRDefault="008F508A" w:rsidP="004B1F53">
            <w:pPr>
              <w:rPr>
                <w:rFonts w:ascii="Arial Narrow" w:hAnsi="Arial Narrow"/>
                <w:sz w:val="20"/>
                <w:szCs w:val="20"/>
              </w:rPr>
            </w:pPr>
          </w:p>
          <w:p w14:paraId="472F89E4" w14:textId="77777777" w:rsidR="008F508A" w:rsidRDefault="008F508A" w:rsidP="004B1F53">
            <w:pPr>
              <w:rPr>
                <w:rFonts w:ascii="Arial Narrow" w:hAnsi="Arial Narrow"/>
                <w:sz w:val="20"/>
                <w:szCs w:val="20"/>
              </w:rPr>
            </w:pPr>
          </w:p>
          <w:p w14:paraId="05C9DD9A" w14:textId="5B0EE24A" w:rsidR="008F508A" w:rsidRPr="003A4174" w:rsidRDefault="008F508A" w:rsidP="004B1F53">
            <w:pPr>
              <w:rPr>
                <w:sz w:val="20"/>
                <w:szCs w:val="20"/>
              </w:rPr>
            </w:pPr>
            <w:r w:rsidRPr="001B31F8">
              <w:rPr>
                <w:rFonts w:ascii="Arial Narrow" w:hAnsi="Arial Narrow"/>
                <w:sz w:val="20"/>
                <w:szCs w:val="20"/>
              </w:rPr>
              <w:t>▲</w:t>
            </w:r>
            <w:r w:rsidRPr="001B31F8">
              <w:rPr>
                <w:sz w:val="20"/>
                <w:szCs w:val="20"/>
              </w:rPr>
              <w:t xml:space="preserve">   </w:t>
            </w:r>
            <w:r w:rsidR="00840727">
              <w:rPr>
                <w:sz w:val="20"/>
                <w:szCs w:val="20"/>
              </w:rPr>
              <w:t xml:space="preserve">                              </w:t>
            </w:r>
            <w:r>
              <w:rPr>
                <w:sz w:val="20"/>
                <w:szCs w:val="20"/>
              </w:rPr>
              <w:t>3</w:t>
            </w:r>
            <w:r w:rsidRPr="001B31F8">
              <w:rPr>
                <w:rFonts w:ascii="Arial Narrow" w:hAnsi="Arial Narrow"/>
                <w:sz w:val="20"/>
                <w:szCs w:val="20"/>
              </w:rPr>
              <w:t xml:space="preserve"> </w:t>
            </w:r>
            <w:r w:rsidRPr="001B31F8">
              <w:rPr>
                <w:sz w:val="20"/>
                <w:szCs w:val="20"/>
              </w:rPr>
              <w:t xml:space="preserve">                                            </w:t>
            </w:r>
          </w:p>
        </w:tc>
      </w:tr>
      <w:tr w:rsidR="008F508A" w:rsidRPr="003A4174" w14:paraId="52D16A86" w14:textId="77777777" w:rsidTr="004B1F53">
        <w:tc>
          <w:tcPr>
            <w:tcW w:w="2692" w:type="dxa"/>
          </w:tcPr>
          <w:p w14:paraId="3DE62A0D" w14:textId="77777777" w:rsidR="008F508A" w:rsidRDefault="008F508A" w:rsidP="004B1F53">
            <w:pPr>
              <w:rPr>
                <w:b/>
                <w:sz w:val="20"/>
                <w:szCs w:val="20"/>
              </w:rPr>
            </w:pPr>
            <w:r>
              <w:rPr>
                <w:b/>
                <w:sz w:val="20"/>
                <w:szCs w:val="20"/>
              </w:rPr>
              <w:t>ENG101</w:t>
            </w:r>
          </w:p>
          <w:p w14:paraId="41E819E0" w14:textId="77777777" w:rsidR="008F508A" w:rsidRDefault="008F508A" w:rsidP="004B1F53">
            <w:pPr>
              <w:rPr>
                <w:sz w:val="20"/>
                <w:szCs w:val="20"/>
              </w:rPr>
            </w:pPr>
            <w:r>
              <w:rPr>
                <w:sz w:val="20"/>
                <w:szCs w:val="20"/>
              </w:rPr>
              <w:t>English Composition I</w:t>
            </w:r>
          </w:p>
          <w:p w14:paraId="00358876" w14:textId="77777777" w:rsidR="008F508A" w:rsidRPr="00CD5F23" w:rsidRDefault="008F508A" w:rsidP="004B1F53">
            <w:pPr>
              <w:rPr>
                <w:sz w:val="20"/>
                <w:szCs w:val="20"/>
              </w:rPr>
            </w:pPr>
          </w:p>
          <w:p w14:paraId="20C0C16E" w14:textId="2E395045" w:rsidR="008F508A" w:rsidRPr="001B31F8" w:rsidRDefault="008F508A" w:rsidP="004B1F53">
            <w:pPr>
              <w:rPr>
                <w:sz w:val="20"/>
                <w:szCs w:val="20"/>
              </w:rPr>
            </w:pPr>
            <w:r w:rsidRPr="001B31F8">
              <w:rPr>
                <w:rFonts w:ascii="Arial Narrow" w:hAnsi="Arial Narrow"/>
                <w:sz w:val="20"/>
                <w:szCs w:val="20"/>
              </w:rPr>
              <w:t>▲</w:t>
            </w:r>
            <w:r w:rsidRPr="001B31F8">
              <w:rPr>
                <w:sz w:val="20"/>
                <w:szCs w:val="20"/>
              </w:rPr>
              <w:t xml:space="preserve">                                       </w:t>
            </w:r>
            <w:r w:rsidR="00840727">
              <w:rPr>
                <w:sz w:val="20"/>
                <w:szCs w:val="20"/>
              </w:rPr>
              <w:t xml:space="preserve">    </w:t>
            </w:r>
            <w:r>
              <w:rPr>
                <w:sz w:val="20"/>
                <w:szCs w:val="20"/>
              </w:rPr>
              <w:t>3</w:t>
            </w:r>
            <w:r w:rsidRPr="001B31F8">
              <w:rPr>
                <w:rFonts w:ascii="Arial Narrow" w:hAnsi="Arial Narrow"/>
                <w:sz w:val="20"/>
                <w:szCs w:val="20"/>
              </w:rPr>
              <w:t xml:space="preserve"> </w:t>
            </w:r>
            <w:r w:rsidRPr="001B31F8">
              <w:rPr>
                <w:sz w:val="20"/>
                <w:szCs w:val="20"/>
              </w:rPr>
              <w:t xml:space="preserve">                                            </w:t>
            </w:r>
          </w:p>
        </w:tc>
        <w:tc>
          <w:tcPr>
            <w:tcW w:w="2692" w:type="dxa"/>
            <w:shd w:val="clear" w:color="auto" w:fill="auto"/>
          </w:tcPr>
          <w:p w14:paraId="1DC95309" w14:textId="77777777" w:rsidR="008F508A" w:rsidRDefault="008F508A" w:rsidP="004B1F53">
            <w:pPr>
              <w:rPr>
                <w:b/>
                <w:sz w:val="20"/>
                <w:szCs w:val="20"/>
              </w:rPr>
            </w:pPr>
            <w:r>
              <w:rPr>
                <w:b/>
                <w:sz w:val="20"/>
                <w:szCs w:val="20"/>
              </w:rPr>
              <w:t>Biological Sciences Elective</w:t>
            </w:r>
          </w:p>
          <w:p w14:paraId="4F83395D" w14:textId="77777777" w:rsidR="008F508A" w:rsidRPr="00CD5F23" w:rsidRDefault="008F508A" w:rsidP="004B1F53">
            <w:pPr>
              <w:rPr>
                <w:sz w:val="20"/>
                <w:szCs w:val="20"/>
              </w:rPr>
            </w:pPr>
          </w:p>
          <w:p w14:paraId="783C8E5B" w14:textId="4CE1649D" w:rsidR="008F508A" w:rsidRPr="001B31F8" w:rsidRDefault="008F508A" w:rsidP="004B1F53">
            <w:pPr>
              <w:rPr>
                <w:sz w:val="20"/>
                <w:szCs w:val="20"/>
              </w:rPr>
            </w:pPr>
            <w:r w:rsidRPr="001B31F8">
              <w:rPr>
                <w:rFonts w:ascii="Arial Narrow" w:hAnsi="Arial Narrow"/>
                <w:sz w:val="20"/>
                <w:szCs w:val="20"/>
              </w:rPr>
              <w:t>▲</w:t>
            </w:r>
            <w:r w:rsidRPr="001B31F8">
              <w:rPr>
                <w:sz w:val="20"/>
                <w:szCs w:val="20"/>
              </w:rPr>
              <w:t xml:space="preserve">                                       </w:t>
            </w:r>
            <w:r w:rsidR="00840727">
              <w:rPr>
                <w:sz w:val="20"/>
                <w:szCs w:val="20"/>
              </w:rPr>
              <w:t xml:space="preserve">  </w:t>
            </w:r>
            <w:r>
              <w:rPr>
                <w:sz w:val="20"/>
                <w:szCs w:val="20"/>
              </w:rPr>
              <w:t>4</w:t>
            </w:r>
            <w:r w:rsidRPr="001B31F8">
              <w:rPr>
                <w:rFonts w:ascii="Arial Narrow" w:hAnsi="Arial Narrow"/>
                <w:sz w:val="20"/>
                <w:szCs w:val="20"/>
              </w:rPr>
              <w:t xml:space="preserve"> </w:t>
            </w:r>
            <w:r w:rsidRPr="001B31F8">
              <w:rPr>
                <w:sz w:val="20"/>
                <w:szCs w:val="20"/>
              </w:rPr>
              <w:t xml:space="preserve">                                            </w:t>
            </w:r>
          </w:p>
        </w:tc>
        <w:tc>
          <w:tcPr>
            <w:tcW w:w="2543" w:type="dxa"/>
          </w:tcPr>
          <w:p w14:paraId="462E36A3" w14:textId="77777777" w:rsidR="008F508A" w:rsidRDefault="008F508A" w:rsidP="004B1F53">
            <w:pPr>
              <w:rPr>
                <w:b/>
                <w:sz w:val="20"/>
                <w:szCs w:val="20"/>
              </w:rPr>
            </w:pPr>
            <w:r>
              <w:rPr>
                <w:b/>
                <w:sz w:val="20"/>
                <w:szCs w:val="20"/>
              </w:rPr>
              <w:t>Literature Elective</w:t>
            </w:r>
          </w:p>
          <w:p w14:paraId="75F2F589" w14:textId="77777777" w:rsidR="008F508A" w:rsidRPr="00CD5F23" w:rsidRDefault="008F508A" w:rsidP="004B1F53">
            <w:pPr>
              <w:rPr>
                <w:sz w:val="20"/>
                <w:szCs w:val="20"/>
              </w:rPr>
            </w:pPr>
          </w:p>
          <w:p w14:paraId="04C27F4F" w14:textId="77777777" w:rsidR="008F508A" w:rsidRDefault="008F508A" w:rsidP="004B1F53">
            <w:pPr>
              <w:rPr>
                <w:rFonts w:ascii="Arial Narrow" w:hAnsi="Arial Narrow"/>
                <w:sz w:val="20"/>
                <w:szCs w:val="20"/>
              </w:rPr>
            </w:pPr>
          </w:p>
          <w:p w14:paraId="349ABAF6" w14:textId="0C5A20EC" w:rsidR="008F508A" w:rsidRPr="001B31F8" w:rsidRDefault="008F508A" w:rsidP="004B1F53">
            <w:pPr>
              <w:rPr>
                <w:sz w:val="20"/>
                <w:szCs w:val="20"/>
              </w:rPr>
            </w:pPr>
            <w:r w:rsidRPr="001B31F8">
              <w:rPr>
                <w:rFonts w:ascii="Arial Narrow" w:hAnsi="Arial Narrow"/>
                <w:sz w:val="20"/>
                <w:szCs w:val="20"/>
              </w:rPr>
              <w:t>▲</w:t>
            </w:r>
            <w:r w:rsidRPr="001B31F8">
              <w:rPr>
                <w:sz w:val="20"/>
                <w:szCs w:val="20"/>
              </w:rPr>
              <w:t xml:space="preserve">       </w:t>
            </w:r>
            <w:r w:rsidR="00840727">
              <w:rPr>
                <w:sz w:val="20"/>
                <w:szCs w:val="20"/>
              </w:rPr>
              <w:t xml:space="preserve">                               </w:t>
            </w:r>
            <w:r>
              <w:rPr>
                <w:sz w:val="20"/>
                <w:szCs w:val="20"/>
              </w:rPr>
              <w:t>3</w:t>
            </w:r>
            <w:r w:rsidRPr="001B31F8">
              <w:rPr>
                <w:rFonts w:ascii="Arial Narrow" w:hAnsi="Arial Narrow"/>
                <w:sz w:val="20"/>
                <w:szCs w:val="20"/>
              </w:rPr>
              <w:t xml:space="preserve"> </w:t>
            </w:r>
            <w:r w:rsidRPr="001B31F8">
              <w:rPr>
                <w:sz w:val="20"/>
                <w:szCs w:val="20"/>
              </w:rPr>
              <w:t xml:space="preserve">                                            </w:t>
            </w:r>
          </w:p>
        </w:tc>
        <w:tc>
          <w:tcPr>
            <w:tcW w:w="2369" w:type="dxa"/>
            <w:shd w:val="clear" w:color="auto" w:fill="auto"/>
          </w:tcPr>
          <w:p w14:paraId="2F03513A" w14:textId="77777777" w:rsidR="008F508A" w:rsidRDefault="008F508A" w:rsidP="004B1F53">
            <w:pPr>
              <w:rPr>
                <w:b/>
                <w:sz w:val="20"/>
                <w:szCs w:val="20"/>
              </w:rPr>
            </w:pPr>
            <w:r>
              <w:rPr>
                <w:b/>
                <w:sz w:val="20"/>
                <w:szCs w:val="20"/>
              </w:rPr>
              <w:t>Elective</w:t>
            </w:r>
          </w:p>
          <w:p w14:paraId="2D4FDA17" w14:textId="77777777" w:rsidR="008F508A" w:rsidRDefault="008F508A" w:rsidP="004B1F53">
            <w:pPr>
              <w:rPr>
                <w:rFonts w:ascii="Arial Narrow" w:hAnsi="Arial Narrow"/>
                <w:sz w:val="20"/>
                <w:szCs w:val="20"/>
              </w:rPr>
            </w:pPr>
          </w:p>
          <w:p w14:paraId="6B6E6AC9" w14:textId="77777777" w:rsidR="008F508A" w:rsidRDefault="008F508A" w:rsidP="004B1F53">
            <w:pPr>
              <w:rPr>
                <w:rFonts w:ascii="Arial Narrow" w:hAnsi="Arial Narrow"/>
                <w:sz w:val="20"/>
                <w:szCs w:val="20"/>
              </w:rPr>
            </w:pPr>
          </w:p>
          <w:p w14:paraId="06039756" w14:textId="08273BB5" w:rsidR="008F508A" w:rsidRPr="003A4174" w:rsidRDefault="008F508A" w:rsidP="004B1F53">
            <w:pPr>
              <w:rPr>
                <w:sz w:val="20"/>
                <w:szCs w:val="20"/>
              </w:rPr>
            </w:pPr>
            <w:r w:rsidRPr="001B31F8">
              <w:rPr>
                <w:rFonts w:ascii="Arial Narrow" w:hAnsi="Arial Narrow"/>
                <w:sz w:val="20"/>
                <w:szCs w:val="20"/>
              </w:rPr>
              <w:t>▲</w:t>
            </w:r>
            <w:r w:rsidRPr="001B31F8">
              <w:rPr>
                <w:sz w:val="20"/>
                <w:szCs w:val="20"/>
              </w:rPr>
              <w:t xml:space="preserve">   </w:t>
            </w:r>
            <w:r w:rsidR="00840727">
              <w:rPr>
                <w:sz w:val="20"/>
                <w:szCs w:val="20"/>
              </w:rPr>
              <w:t xml:space="preserve">                              </w:t>
            </w:r>
            <w:r>
              <w:rPr>
                <w:sz w:val="20"/>
                <w:szCs w:val="20"/>
              </w:rPr>
              <w:t>3</w:t>
            </w:r>
            <w:r w:rsidRPr="001B31F8">
              <w:rPr>
                <w:rFonts w:ascii="Arial Narrow" w:hAnsi="Arial Narrow"/>
                <w:sz w:val="20"/>
                <w:szCs w:val="20"/>
              </w:rPr>
              <w:t xml:space="preserve"> </w:t>
            </w:r>
            <w:r w:rsidRPr="001B31F8">
              <w:rPr>
                <w:sz w:val="20"/>
                <w:szCs w:val="20"/>
              </w:rPr>
              <w:t xml:space="preserve">                                            </w:t>
            </w:r>
          </w:p>
        </w:tc>
      </w:tr>
      <w:tr w:rsidR="008F508A" w:rsidRPr="003A4174" w14:paraId="43288E03" w14:textId="77777777" w:rsidTr="004B1F53">
        <w:tc>
          <w:tcPr>
            <w:tcW w:w="2692" w:type="dxa"/>
          </w:tcPr>
          <w:p w14:paraId="46F07DEE" w14:textId="77777777" w:rsidR="008F508A" w:rsidRPr="001B31F8" w:rsidRDefault="008F508A" w:rsidP="004B1F53">
            <w:pPr>
              <w:rPr>
                <w:b/>
                <w:sz w:val="20"/>
                <w:szCs w:val="20"/>
              </w:rPr>
            </w:pPr>
            <w:r>
              <w:rPr>
                <w:b/>
                <w:sz w:val="20"/>
                <w:szCs w:val="20"/>
              </w:rPr>
              <w:t>PSY101</w:t>
            </w:r>
          </w:p>
          <w:p w14:paraId="131BF8D8" w14:textId="77777777" w:rsidR="008F508A" w:rsidRPr="001B31F8" w:rsidRDefault="008F508A" w:rsidP="004B1F53">
            <w:pPr>
              <w:rPr>
                <w:sz w:val="20"/>
                <w:szCs w:val="20"/>
              </w:rPr>
            </w:pPr>
            <w:r>
              <w:rPr>
                <w:sz w:val="20"/>
                <w:szCs w:val="20"/>
              </w:rPr>
              <w:t>General Psychology</w:t>
            </w:r>
          </w:p>
          <w:p w14:paraId="332620BB" w14:textId="77777777" w:rsidR="008F508A" w:rsidRDefault="008F508A" w:rsidP="004B1F53">
            <w:pPr>
              <w:rPr>
                <w:rFonts w:ascii="Arial Narrow" w:hAnsi="Arial Narrow"/>
                <w:sz w:val="20"/>
                <w:szCs w:val="20"/>
              </w:rPr>
            </w:pPr>
            <w:r>
              <w:rPr>
                <w:rFonts w:ascii="Arial Narrow" w:hAnsi="Arial Narrow"/>
                <w:sz w:val="20"/>
                <w:szCs w:val="20"/>
              </w:rPr>
              <w:t xml:space="preserve"> </w:t>
            </w:r>
          </w:p>
          <w:p w14:paraId="58C26A7E" w14:textId="77777777" w:rsidR="008F508A" w:rsidRPr="001B31F8" w:rsidRDefault="008F508A" w:rsidP="004B1F53">
            <w:pPr>
              <w:rPr>
                <w:sz w:val="20"/>
                <w:szCs w:val="20"/>
              </w:rPr>
            </w:pPr>
            <w:r w:rsidRPr="001B31F8">
              <w:rPr>
                <w:rFonts w:ascii="Arial Narrow" w:hAnsi="Arial Narrow"/>
                <w:sz w:val="20"/>
                <w:szCs w:val="20"/>
              </w:rPr>
              <w:t>▲</w:t>
            </w:r>
            <w:r>
              <w:rPr>
                <w:rFonts w:ascii="Arial Narrow" w:hAnsi="Arial Narrow"/>
                <w:sz w:val="20"/>
                <w:szCs w:val="20"/>
              </w:rPr>
              <w:t xml:space="preserve">                                          </w:t>
            </w:r>
            <w:r w:rsidR="00F83AEB">
              <w:rPr>
                <w:rFonts w:ascii="Arial Narrow" w:hAnsi="Arial Narrow"/>
                <w:sz w:val="20"/>
                <w:szCs w:val="20"/>
              </w:rPr>
              <w:t xml:space="preserve"> </w:t>
            </w:r>
            <w:r>
              <w:rPr>
                <w:sz w:val="20"/>
                <w:szCs w:val="20"/>
              </w:rPr>
              <w:t>3</w:t>
            </w:r>
            <w:r w:rsidRPr="001B31F8">
              <w:rPr>
                <w:rFonts w:ascii="Arial Narrow" w:hAnsi="Arial Narrow"/>
                <w:sz w:val="20"/>
                <w:szCs w:val="20"/>
              </w:rPr>
              <w:t xml:space="preserve"> </w:t>
            </w:r>
            <w:r w:rsidRPr="001B31F8">
              <w:rPr>
                <w:sz w:val="20"/>
                <w:szCs w:val="20"/>
              </w:rPr>
              <w:t xml:space="preserve">                                            </w:t>
            </w:r>
          </w:p>
        </w:tc>
        <w:tc>
          <w:tcPr>
            <w:tcW w:w="2692" w:type="dxa"/>
            <w:shd w:val="clear" w:color="auto" w:fill="auto"/>
          </w:tcPr>
          <w:p w14:paraId="357C4555" w14:textId="77777777" w:rsidR="008F508A" w:rsidRDefault="008F508A" w:rsidP="004B1F53">
            <w:pPr>
              <w:rPr>
                <w:b/>
                <w:sz w:val="20"/>
                <w:szCs w:val="20"/>
              </w:rPr>
            </w:pPr>
            <w:r>
              <w:rPr>
                <w:b/>
                <w:sz w:val="20"/>
                <w:szCs w:val="20"/>
              </w:rPr>
              <w:t>Elective</w:t>
            </w:r>
          </w:p>
          <w:p w14:paraId="7B7C9462" w14:textId="77777777" w:rsidR="008F508A" w:rsidRPr="00CD5F23" w:rsidRDefault="008F508A" w:rsidP="004B1F53">
            <w:pPr>
              <w:rPr>
                <w:sz w:val="20"/>
                <w:szCs w:val="20"/>
              </w:rPr>
            </w:pPr>
          </w:p>
          <w:p w14:paraId="755570E1" w14:textId="77777777" w:rsidR="008F508A" w:rsidRDefault="008F508A" w:rsidP="004B1F53">
            <w:pPr>
              <w:rPr>
                <w:rFonts w:ascii="Arial Narrow" w:hAnsi="Arial Narrow"/>
                <w:sz w:val="20"/>
                <w:szCs w:val="20"/>
              </w:rPr>
            </w:pPr>
          </w:p>
          <w:p w14:paraId="69D85C8D" w14:textId="675891CF" w:rsidR="008F508A" w:rsidRPr="001B31F8" w:rsidRDefault="008F508A" w:rsidP="004B1F53">
            <w:pPr>
              <w:rPr>
                <w:sz w:val="20"/>
                <w:szCs w:val="20"/>
              </w:rPr>
            </w:pPr>
            <w:r w:rsidRPr="001B31F8">
              <w:rPr>
                <w:rFonts w:ascii="Arial Narrow" w:hAnsi="Arial Narrow"/>
                <w:sz w:val="20"/>
                <w:szCs w:val="20"/>
              </w:rPr>
              <w:t>▲</w:t>
            </w:r>
            <w:r w:rsidRPr="001B31F8">
              <w:rPr>
                <w:sz w:val="20"/>
                <w:szCs w:val="20"/>
              </w:rPr>
              <w:t xml:space="preserve">                                       </w:t>
            </w:r>
            <w:r w:rsidR="00840727">
              <w:rPr>
                <w:sz w:val="20"/>
                <w:szCs w:val="20"/>
              </w:rPr>
              <w:t xml:space="preserve">  </w:t>
            </w:r>
            <w:r>
              <w:rPr>
                <w:sz w:val="20"/>
                <w:szCs w:val="20"/>
              </w:rPr>
              <w:t>3</w:t>
            </w:r>
            <w:r w:rsidRPr="001B31F8">
              <w:rPr>
                <w:rFonts w:ascii="Arial Narrow" w:hAnsi="Arial Narrow"/>
                <w:sz w:val="20"/>
                <w:szCs w:val="20"/>
              </w:rPr>
              <w:t xml:space="preserve"> </w:t>
            </w:r>
            <w:r w:rsidRPr="001B31F8">
              <w:rPr>
                <w:sz w:val="20"/>
                <w:szCs w:val="20"/>
              </w:rPr>
              <w:t xml:space="preserve">                                            </w:t>
            </w:r>
          </w:p>
        </w:tc>
        <w:tc>
          <w:tcPr>
            <w:tcW w:w="2543" w:type="dxa"/>
            <w:shd w:val="clear" w:color="auto" w:fill="auto"/>
          </w:tcPr>
          <w:p w14:paraId="2C636DF5" w14:textId="77777777" w:rsidR="008F508A" w:rsidRDefault="008F508A" w:rsidP="004B1F53">
            <w:pPr>
              <w:rPr>
                <w:b/>
                <w:sz w:val="20"/>
                <w:szCs w:val="20"/>
              </w:rPr>
            </w:pPr>
            <w:r>
              <w:rPr>
                <w:b/>
                <w:sz w:val="20"/>
                <w:szCs w:val="20"/>
              </w:rPr>
              <w:t>Science Elective</w:t>
            </w:r>
          </w:p>
          <w:p w14:paraId="7D7E1695" w14:textId="77777777" w:rsidR="008F508A" w:rsidRDefault="008F508A" w:rsidP="004B1F53">
            <w:pPr>
              <w:rPr>
                <w:sz w:val="20"/>
                <w:szCs w:val="20"/>
              </w:rPr>
            </w:pPr>
          </w:p>
          <w:p w14:paraId="69355660" w14:textId="77777777" w:rsidR="008F508A" w:rsidRPr="00CD5F23" w:rsidRDefault="008F508A" w:rsidP="004B1F53">
            <w:pPr>
              <w:rPr>
                <w:sz w:val="20"/>
                <w:szCs w:val="20"/>
              </w:rPr>
            </w:pPr>
          </w:p>
          <w:p w14:paraId="3E3F91A4" w14:textId="1E8E900D" w:rsidR="008F508A" w:rsidRPr="001B31F8" w:rsidRDefault="008F508A" w:rsidP="004B1F53">
            <w:pPr>
              <w:rPr>
                <w:sz w:val="20"/>
                <w:szCs w:val="20"/>
              </w:rPr>
            </w:pPr>
            <w:r w:rsidRPr="001B31F8">
              <w:rPr>
                <w:rFonts w:ascii="Arial Narrow" w:hAnsi="Arial Narrow"/>
                <w:sz w:val="20"/>
                <w:szCs w:val="20"/>
              </w:rPr>
              <w:t>▲</w:t>
            </w:r>
            <w:r w:rsidRPr="001B31F8">
              <w:rPr>
                <w:sz w:val="20"/>
                <w:szCs w:val="20"/>
              </w:rPr>
              <w:t xml:space="preserve">       </w:t>
            </w:r>
            <w:r w:rsidR="00840727">
              <w:rPr>
                <w:sz w:val="20"/>
                <w:szCs w:val="20"/>
              </w:rPr>
              <w:t xml:space="preserve">                               </w:t>
            </w:r>
            <w:r>
              <w:rPr>
                <w:sz w:val="20"/>
                <w:szCs w:val="20"/>
              </w:rPr>
              <w:t>4</w:t>
            </w:r>
            <w:r w:rsidRPr="001B31F8">
              <w:rPr>
                <w:rFonts w:ascii="Arial Narrow" w:hAnsi="Arial Narrow"/>
                <w:sz w:val="20"/>
                <w:szCs w:val="20"/>
              </w:rPr>
              <w:t xml:space="preserve"> </w:t>
            </w:r>
            <w:r w:rsidRPr="001B31F8">
              <w:rPr>
                <w:sz w:val="20"/>
                <w:szCs w:val="20"/>
              </w:rPr>
              <w:t xml:space="preserve">                                            </w:t>
            </w:r>
          </w:p>
        </w:tc>
        <w:tc>
          <w:tcPr>
            <w:tcW w:w="2369" w:type="dxa"/>
            <w:shd w:val="clear" w:color="auto" w:fill="auto"/>
          </w:tcPr>
          <w:p w14:paraId="27C32895" w14:textId="77777777" w:rsidR="008F508A" w:rsidRDefault="008F508A" w:rsidP="004B1F53">
            <w:pPr>
              <w:rPr>
                <w:b/>
                <w:sz w:val="20"/>
                <w:szCs w:val="20"/>
              </w:rPr>
            </w:pPr>
            <w:r>
              <w:rPr>
                <w:b/>
                <w:sz w:val="20"/>
                <w:szCs w:val="20"/>
              </w:rPr>
              <w:t>Humanities Elective</w:t>
            </w:r>
          </w:p>
          <w:p w14:paraId="04F8941B" w14:textId="77777777" w:rsidR="008F508A" w:rsidRPr="00015596" w:rsidRDefault="008F508A" w:rsidP="004B1F53">
            <w:pPr>
              <w:rPr>
                <w:sz w:val="20"/>
                <w:szCs w:val="20"/>
              </w:rPr>
            </w:pPr>
          </w:p>
          <w:p w14:paraId="4F567738" w14:textId="111DD648" w:rsidR="008F508A" w:rsidRPr="003A4174" w:rsidRDefault="008F508A" w:rsidP="004B1F53">
            <w:pPr>
              <w:rPr>
                <w:sz w:val="20"/>
                <w:szCs w:val="20"/>
              </w:rPr>
            </w:pPr>
            <w:r>
              <w:rPr>
                <w:sz w:val="20"/>
                <w:szCs w:val="20"/>
              </w:rPr>
              <w:t xml:space="preserve">                                                  </w:t>
            </w:r>
            <w:r w:rsidRPr="001B31F8">
              <w:rPr>
                <w:rFonts w:ascii="Arial Narrow" w:hAnsi="Arial Narrow"/>
                <w:sz w:val="20"/>
                <w:szCs w:val="20"/>
              </w:rPr>
              <w:t>▲</w:t>
            </w:r>
            <w:r>
              <w:rPr>
                <w:sz w:val="20"/>
                <w:szCs w:val="20"/>
              </w:rPr>
              <w:t xml:space="preserve">   </w:t>
            </w:r>
            <w:r w:rsidR="00840727">
              <w:rPr>
                <w:sz w:val="20"/>
                <w:szCs w:val="20"/>
              </w:rPr>
              <w:t xml:space="preserve">                              </w:t>
            </w:r>
            <w:r>
              <w:rPr>
                <w:sz w:val="20"/>
                <w:szCs w:val="20"/>
              </w:rPr>
              <w:t>3</w:t>
            </w:r>
          </w:p>
        </w:tc>
      </w:tr>
      <w:tr w:rsidR="008F508A" w:rsidRPr="001B31F8" w14:paraId="4EEA8760" w14:textId="77777777" w:rsidTr="004B1F53">
        <w:tc>
          <w:tcPr>
            <w:tcW w:w="2692" w:type="dxa"/>
          </w:tcPr>
          <w:p w14:paraId="05DCEDCC" w14:textId="77777777" w:rsidR="008F508A" w:rsidRDefault="008F508A" w:rsidP="004B1F53">
            <w:pPr>
              <w:rPr>
                <w:b/>
                <w:sz w:val="20"/>
                <w:szCs w:val="20"/>
              </w:rPr>
            </w:pPr>
            <w:r>
              <w:rPr>
                <w:b/>
                <w:sz w:val="20"/>
                <w:szCs w:val="20"/>
              </w:rPr>
              <w:t xml:space="preserve">Foreign Language or </w:t>
            </w:r>
          </w:p>
          <w:p w14:paraId="079B6362" w14:textId="3CECC038" w:rsidR="008F508A" w:rsidRPr="001B31F8" w:rsidRDefault="008F508A" w:rsidP="004B1F53">
            <w:pPr>
              <w:rPr>
                <w:b/>
                <w:sz w:val="20"/>
                <w:szCs w:val="20"/>
              </w:rPr>
            </w:pPr>
            <w:r>
              <w:rPr>
                <w:b/>
                <w:sz w:val="20"/>
                <w:szCs w:val="20"/>
              </w:rPr>
              <w:t>Humanities Elective</w:t>
            </w:r>
          </w:p>
          <w:p w14:paraId="6F4069E2" w14:textId="6F911305" w:rsidR="008F508A" w:rsidRDefault="008F508A" w:rsidP="004B1F53">
            <w:pPr>
              <w:rPr>
                <w:rFonts w:ascii="Arial Narrow" w:hAnsi="Arial Narrow"/>
                <w:sz w:val="20"/>
                <w:szCs w:val="20"/>
              </w:rPr>
            </w:pPr>
          </w:p>
          <w:p w14:paraId="2B93A479" w14:textId="77777777" w:rsidR="00840727" w:rsidRDefault="00840727" w:rsidP="004B1F53">
            <w:pPr>
              <w:rPr>
                <w:rFonts w:ascii="Arial Narrow" w:hAnsi="Arial Narrow"/>
                <w:sz w:val="20"/>
                <w:szCs w:val="20"/>
              </w:rPr>
            </w:pPr>
          </w:p>
          <w:p w14:paraId="152B07A7" w14:textId="5A4DCA65" w:rsidR="008F508A" w:rsidRPr="001B31F8" w:rsidRDefault="008F508A" w:rsidP="004B1F53">
            <w:pPr>
              <w:rPr>
                <w:sz w:val="20"/>
                <w:szCs w:val="20"/>
              </w:rPr>
            </w:pPr>
            <w:r w:rsidRPr="001B31F8">
              <w:rPr>
                <w:rFonts w:ascii="Arial Narrow" w:hAnsi="Arial Narrow"/>
                <w:sz w:val="20"/>
                <w:szCs w:val="20"/>
              </w:rPr>
              <w:t>▲</w:t>
            </w:r>
            <w:r w:rsidRPr="001B31F8">
              <w:rPr>
                <w:sz w:val="20"/>
                <w:szCs w:val="20"/>
              </w:rPr>
              <w:t xml:space="preserve">      </w:t>
            </w:r>
            <w:r w:rsidR="00840727">
              <w:rPr>
                <w:sz w:val="20"/>
                <w:szCs w:val="20"/>
              </w:rPr>
              <w:t xml:space="preserve">                               </w:t>
            </w:r>
            <w:r>
              <w:rPr>
                <w:sz w:val="20"/>
                <w:szCs w:val="20"/>
              </w:rPr>
              <w:t xml:space="preserve"> </w:t>
            </w:r>
            <w:r w:rsidRPr="00840727">
              <w:rPr>
                <w:rFonts w:cstheme="minorHAnsi"/>
                <w:sz w:val="20"/>
                <w:szCs w:val="20"/>
              </w:rPr>
              <w:t>3-4</w:t>
            </w:r>
            <w:r w:rsidRPr="001B31F8">
              <w:rPr>
                <w:sz w:val="20"/>
                <w:szCs w:val="20"/>
              </w:rPr>
              <w:t xml:space="preserve">                                            </w:t>
            </w:r>
          </w:p>
        </w:tc>
        <w:tc>
          <w:tcPr>
            <w:tcW w:w="2692" w:type="dxa"/>
            <w:shd w:val="clear" w:color="auto" w:fill="auto"/>
          </w:tcPr>
          <w:p w14:paraId="2ED15195" w14:textId="77777777" w:rsidR="008F508A" w:rsidRDefault="008F508A" w:rsidP="004B1F53">
            <w:pPr>
              <w:rPr>
                <w:b/>
                <w:sz w:val="20"/>
                <w:szCs w:val="20"/>
              </w:rPr>
            </w:pPr>
            <w:r>
              <w:rPr>
                <w:b/>
                <w:sz w:val="20"/>
                <w:szCs w:val="20"/>
              </w:rPr>
              <w:t xml:space="preserve">Foreign Language or </w:t>
            </w:r>
          </w:p>
          <w:p w14:paraId="2F3398A6" w14:textId="61970C31" w:rsidR="008F508A" w:rsidRDefault="008F508A" w:rsidP="004B1F53">
            <w:pPr>
              <w:rPr>
                <w:b/>
                <w:sz w:val="20"/>
                <w:szCs w:val="20"/>
              </w:rPr>
            </w:pPr>
            <w:r>
              <w:rPr>
                <w:b/>
                <w:sz w:val="20"/>
                <w:szCs w:val="20"/>
              </w:rPr>
              <w:t>Humanities Elective</w:t>
            </w:r>
          </w:p>
          <w:p w14:paraId="5B139D79" w14:textId="77777777" w:rsidR="00840727" w:rsidRDefault="00840727" w:rsidP="004B1F53">
            <w:pPr>
              <w:rPr>
                <w:rFonts w:ascii="Arial Narrow" w:hAnsi="Arial Narrow"/>
                <w:sz w:val="20"/>
                <w:szCs w:val="20"/>
              </w:rPr>
            </w:pPr>
          </w:p>
          <w:p w14:paraId="5FCE8C70" w14:textId="77777777" w:rsidR="00840727" w:rsidRDefault="00840727" w:rsidP="004B1F53">
            <w:pPr>
              <w:rPr>
                <w:rFonts w:ascii="Arial Narrow" w:hAnsi="Arial Narrow"/>
                <w:sz w:val="20"/>
                <w:szCs w:val="20"/>
              </w:rPr>
            </w:pPr>
          </w:p>
          <w:p w14:paraId="1B437EFC" w14:textId="6EB639A6" w:rsidR="008F508A" w:rsidRPr="001B31F8" w:rsidRDefault="008F508A" w:rsidP="004B1F53">
            <w:pPr>
              <w:rPr>
                <w:sz w:val="20"/>
                <w:szCs w:val="20"/>
              </w:rPr>
            </w:pPr>
            <w:r w:rsidRPr="001B31F8">
              <w:rPr>
                <w:rFonts w:ascii="Arial Narrow" w:hAnsi="Arial Narrow"/>
                <w:sz w:val="20"/>
                <w:szCs w:val="20"/>
              </w:rPr>
              <w:t>▲</w:t>
            </w:r>
            <w:r w:rsidRPr="001B31F8">
              <w:rPr>
                <w:sz w:val="20"/>
                <w:szCs w:val="20"/>
              </w:rPr>
              <w:t xml:space="preserve">  </w:t>
            </w:r>
            <w:r w:rsidR="00840727">
              <w:rPr>
                <w:sz w:val="20"/>
                <w:szCs w:val="20"/>
              </w:rPr>
              <w:t xml:space="preserve">                              </w:t>
            </w:r>
            <w:r w:rsidRPr="001B31F8">
              <w:rPr>
                <w:sz w:val="20"/>
                <w:szCs w:val="20"/>
              </w:rPr>
              <w:t xml:space="preserve">     </w:t>
            </w:r>
            <w:r w:rsidRPr="00840727">
              <w:rPr>
                <w:rFonts w:cstheme="minorHAnsi"/>
                <w:sz w:val="20"/>
                <w:szCs w:val="20"/>
              </w:rPr>
              <w:t>3-4</w:t>
            </w:r>
            <w:r w:rsidRPr="001B31F8">
              <w:rPr>
                <w:sz w:val="20"/>
                <w:szCs w:val="20"/>
              </w:rPr>
              <w:t xml:space="preserve">                                            </w:t>
            </w:r>
          </w:p>
        </w:tc>
        <w:tc>
          <w:tcPr>
            <w:tcW w:w="2543" w:type="dxa"/>
            <w:shd w:val="clear" w:color="auto" w:fill="auto"/>
          </w:tcPr>
          <w:p w14:paraId="076B4C29" w14:textId="77777777" w:rsidR="008F508A" w:rsidRDefault="008F508A" w:rsidP="004B1F53">
            <w:pPr>
              <w:rPr>
                <w:b/>
                <w:sz w:val="20"/>
                <w:szCs w:val="20"/>
              </w:rPr>
            </w:pPr>
            <w:r>
              <w:rPr>
                <w:b/>
                <w:sz w:val="20"/>
                <w:szCs w:val="20"/>
              </w:rPr>
              <w:t>Social Science Elective</w:t>
            </w:r>
          </w:p>
          <w:p w14:paraId="3A5586BA" w14:textId="61658795" w:rsidR="008F508A" w:rsidRDefault="008F508A" w:rsidP="004B1F53">
            <w:pPr>
              <w:rPr>
                <w:sz w:val="20"/>
                <w:szCs w:val="20"/>
              </w:rPr>
            </w:pPr>
          </w:p>
          <w:p w14:paraId="0F0F3D78" w14:textId="58217F1F" w:rsidR="00840727" w:rsidRDefault="00840727" w:rsidP="004B1F53">
            <w:pPr>
              <w:rPr>
                <w:sz w:val="20"/>
                <w:szCs w:val="20"/>
              </w:rPr>
            </w:pPr>
          </w:p>
          <w:p w14:paraId="1816B237" w14:textId="77777777" w:rsidR="00840727" w:rsidRDefault="00840727" w:rsidP="004B1F53">
            <w:pPr>
              <w:rPr>
                <w:sz w:val="20"/>
                <w:szCs w:val="20"/>
              </w:rPr>
            </w:pPr>
          </w:p>
          <w:p w14:paraId="711B65AC" w14:textId="597102E2" w:rsidR="008F508A" w:rsidRPr="001B31F8" w:rsidRDefault="008F508A" w:rsidP="004B1F53">
            <w:pPr>
              <w:rPr>
                <w:sz w:val="20"/>
                <w:szCs w:val="20"/>
              </w:rPr>
            </w:pPr>
            <w:r w:rsidRPr="001B31F8">
              <w:rPr>
                <w:rFonts w:ascii="Arial Narrow" w:hAnsi="Arial Narrow"/>
                <w:sz w:val="20"/>
                <w:szCs w:val="20"/>
              </w:rPr>
              <w:t>▲</w:t>
            </w:r>
            <w:r w:rsidRPr="001B31F8">
              <w:rPr>
                <w:sz w:val="20"/>
                <w:szCs w:val="20"/>
              </w:rPr>
              <w:t xml:space="preserve">       </w:t>
            </w:r>
            <w:r w:rsidR="00840727">
              <w:rPr>
                <w:sz w:val="20"/>
                <w:szCs w:val="20"/>
              </w:rPr>
              <w:t xml:space="preserve">                               </w:t>
            </w:r>
            <w:r>
              <w:rPr>
                <w:sz w:val="20"/>
                <w:szCs w:val="20"/>
              </w:rPr>
              <w:t>3</w:t>
            </w:r>
            <w:r w:rsidRPr="001B31F8">
              <w:rPr>
                <w:rFonts w:ascii="Arial Narrow" w:hAnsi="Arial Narrow"/>
                <w:sz w:val="20"/>
                <w:szCs w:val="20"/>
              </w:rPr>
              <w:t xml:space="preserve"> </w:t>
            </w:r>
            <w:r w:rsidRPr="001B31F8">
              <w:rPr>
                <w:sz w:val="20"/>
                <w:szCs w:val="20"/>
              </w:rPr>
              <w:t xml:space="preserve">                                            </w:t>
            </w:r>
          </w:p>
        </w:tc>
        <w:tc>
          <w:tcPr>
            <w:tcW w:w="2369" w:type="dxa"/>
            <w:shd w:val="clear" w:color="auto" w:fill="auto"/>
          </w:tcPr>
          <w:p w14:paraId="43187B49" w14:textId="77777777" w:rsidR="008F508A" w:rsidRDefault="008F508A" w:rsidP="004B1F53">
            <w:pPr>
              <w:rPr>
                <w:b/>
                <w:sz w:val="20"/>
                <w:szCs w:val="20"/>
              </w:rPr>
            </w:pPr>
            <w:r>
              <w:rPr>
                <w:b/>
                <w:sz w:val="20"/>
                <w:szCs w:val="20"/>
              </w:rPr>
              <w:t>Social Science Elective</w:t>
            </w:r>
          </w:p>
          <w:p w14:paraId="1D3E667B" w14:textId="77777777" w:rsidR="008F508A" w:rsidRDefault="008F508A" w:rsidP="004B1F53">
            <w:pPr>
              <w:rPr>
                <w:sz w:val="20"/>
                <w:szCs w:val="20"/>
              </w:rPr>
            </w:pPr>
          </w:p>
          <w:p w14:paraId="7DEE30AE" w14:textId="77777777" w:rsidR="008F508A" w:rsidRPr="00CD5F23" w:rsidRDefault="008F508A" w:rsidP="004B1F53">
            <w:pPr>
              <w:rPr>
                <w:sz w:val="20"/>
                <w:szCs w:val="20"/>
              </w:rPr>
            </w:pPr>
          </w:p>
          <w:p w14:paraId="35CE85A9" w14:textId="108D0C44" w:rsidR="008F508A" w:rsidRPr="001B31F8" w:rsidRDefault="008F508A" w:rsidP="004B1F53">
            <w:pPr>
              <w:rPr>
                <w:sz w:val="20"/>
                <w:szCs w:val="20"/>
              </w:rPr>
            </w:pPr>
            <w:r w:rsidRPr="001B31F8">
              <w:rPr>
                <w:rFonts w:ascii="Arial Narrow" w:hAnsi="Arial Narrow"/>
                <w:sz w:val="20"/>
                <w:szCs w:val="20"/>
              </w:rPr>
              <w:t>▲</w:t>
            </w:r>
            <w:r w:rsidRPr="001B31F8">
              <w:rPr>
                <w:sz w:val="20"/>
                <w:szCs w:val="20"/>
              </w:rPr>
              <w:t xml:space="preserve">   </w:t>
            </w:r>
            <w:r w:rsidR="00840727">
              <w:rPr>
                <w:sz w:val="20"/>
                <w:szCs w:val="20"/>
              </w:rPr>
              <w:t xml:space="preserve">                              </w:t>
            </w:r>
            <w:r>
              <w:rPr>
                <w:sz w:val="20"/>
                <w:szCs w:val="20"/>
              </w:rPr>
              <w:t>3</w:t>
            </w:r>
            <w:r w:rsidRPr="001B31F8">
              <w:rPr>
                <w:rFonts w:ascii="Arial Narrow" w:hAnsi="Arial Narrow"/>
                <w:sz w:val="20"/>
                <w:szCs w:val="20"/>
              </w:rPr>
              <w:t xml:space="preserve"> </w:t>
            </w:r>
            <w:r w:rsidRPr="001B31F8">
              <w:rPr>
                <w:sz w:val="20"/>
                <w:szCs w:val="20"/>
              </w:rPr>
              <w:t xml:space="preserve">                                            </w:t>
            </w:r>
          </w:p>
        </w:tc>
      </w:tr>
      <w:tr w:rsidR="008F508A" w:rsidRPr="005714A1" w14:paraId="2AAAC524" w14:textId="77777777" w:rsidTr="004B1F53">
        <w:tc>
          <w:tcPr>
            <w:tcW w:w="2692" w:type="dxa"/>
          </w:tcPr>
          <w:p w14:paraId="165845B2" w14:textId="24D15A82" w:rsidR="008F508A" w:rsidRPr="00840727" w:rsidRDefault="008F508A" w:rsidP="00840727">
            <w:pPr>
              <w:jc w:val="right"/>
              <w:rPr>
                <w:sz w:val="20"/>
                <w:szCs w:val="20"/>
              </w:rPr>
            </w:pPr>
            <w:r w:rsidRPr="00840727">
              <w:rPr>
                <w:sz w:val="20"/>
                <w:szCs w:val="20"/>
              </w:rPr>
              <w:t xml:space="preserve">13-14 </w:t>
            </w:r>
            <w:r w:rsidR="00840727" w:rsidRPr="00840727">
              <w:rPr>
                <w:sz w:val="20"/>
                <w:szCs w:val="20"/>
              </w:rPr>
              <w:t>C</w:t>
            </w:r>
            <w:r w:rsidRPr="00840727">
              <w:rPr>
                <w:sz w:val="20"/>
                <w:szCs w:val="20"/>
              </w:rPr>
              <w:t>REDITS</w:t>
            </w:r>
          </w:p>
        </w:tc>
        <w:tc>
          <w:tcPr>
            <w:tcW w:w="2692" w:type="dxa"/>
          </w:tcPr>
          <w:p w14:paraId="53766CA5" w14:textId="77777777" w:rsidR="008F508A" w:rsidRPr="002C1113" w:rsidRDefault="008F508A" w:rsidP="004B1F53">
            <w:pPr>
              <w:ind w:left="720"/>
              <w:jc w:val="right"/>
              <w:rPr>
                <w:sz w:val="20"/>
                <w:szCs w:val="20"/>
              </w:rPr>
            </w:pPr>
            <w:r>
              <w:rPr>
                <w:sz w:val="20"/>
                <w:szCs w:val="20"/>
              </w:rPr>
              <w:t xml:space="preserve">16-19 </w:t>
            </w:r>
            <w:r w:rsidRPr="002C1113">
              <w:rPr>
                <w:sz w:val="20"/>
                <w:szCs w:val="20"/>
              </w:rPr>
              <w:t>CREDITS</w:t>
            </w:r>
          </w:p>
        </w:tc>
        <w:tc>
          <w:tcPr>
            <w:tcW w:w="2543" w:type="dxa"/>
          </w:tcPr>
          <w:p w14:paraId="0132CB84" w14:textId="77777777" w:rsidR="008F508A" w:rsidRPr="005B0924" w:rsidRDefault="008F508A" w:rsidP="004B1F53">
            <w:pPr>
              <w:ind w:left="720"/>
              <w:jc w:val="right"/>
              <w:rPr>
                <w:sz w:val="20"/>
                <w:szCs w:val="20"/>
              </w:rPr>
            </w:pPr>
            <w:r>
              <w:rPr>
                <w:sz w:val="20"/>
                <w:szCs w:val="20"/>
              </w:rPr>
              <w:t xml:space="preserve">16 </w:t>
            </w:r>
            <w:r w:rsidRPr="005B0924">
              <w:rPr>
                <w:sz w:val="20"/>
                <w:szCs w:val="20"/>
              </w:rPr>
              <w:t>CREDITS</w:t>
            </w:r>
          </w:p>
        </w:tc>
        <w:tc>
          <w:tcPr>
            <w:tcW w:w="2369" w:type="dxa"/>
          </w:tcPr>
          <w:p w14:paraId="14B624B4" w14:textId="77777777" w:rsidR="008F508A" w:rsidRPr="005714A1" w:rsidRDefault="008F508A" w:rsidP="004B1F53">
            <w:pPr>
              <w:ind w:left="360"/>
              <w:jc w:val="right"/>
              <w:rPr>
                <w:sz w:val="20"/>
                <w:szCs w:val="20"/>
              </w:rPr>
            </w:pPr>
            <w:r>
              <w:rPr>
                <w:sz w:val="20"/>
                <w:szCs w:val="20"/>
              </w:rPr>
              <w:t xml:space="preserve">15 </w:t>
            </w:r>
            <w:r w:rsidRPr="005714A1">
              <w:rPr>
                <w:sz w:val="20"/>
                <w:szCs w:val="20"/>
              </w:rPr>
              <w:t>CREDITS</w:t>
            </w:r>
          </w:p>
        </w:tc>
      </w:tr>
      <w:tr w:rsidR="008F508A" w:rsidRPr="007F5503" w14:paraId="181FDBAC" w14:textId="77777777" w:rsidTr="004B1F53">
        <w:tc>
          <w:tcPr>
            <w:tcW w:w="10296" w:type="dxa"/>
            <w:gridSpan w:val="4"/>
          </w:tcPr>
          <w:p w14:paraId="7459BA73" w14:textId="77777777" w:rsidR="008F508A" w:rsidRPr="007F5503" w:rsidRDefault="008F508A" w:rsidP="004B1F53">
            <w:pPr>
              <w:rPr>
                <w:b/>
                <w:sz w:val="20"/>
                <w:szCs w:val="20"/>
              </w:rPr>
            </w:pPr>
          </w:p>
          <w:p w14:paraId="3152B119" w14:textId="77777777" w:rsidR="008F508A" w:rsidRDefault="008F508A" w:rsidP="004B1F53">
            <w:pPr>
              <w:jc w:val="center"/>
              <w:rPr>
                <w:b/>
                <w:sz w:val="20"/>
                <w:szCs w:val="20"/>
              </w:rPr>
            </w:pPr>
            <w:r>
              <w:rPr>
                <w:b/>
                <w:sz w:val="20"/>
                <w:szCs w:val="20"/>
              </w:rPr>
              <w:t>60-64</w:t>
            </w:r>
            <w:r w:rsidRPr="007F5503">
              <w:rPr>
                <w:b/>
                <w:sz w:val="20"/>
                <w:szCs w:val="20"/>
              </w:rPr>
              <w:t xml:space="preserve"> SEMESTER CREDITS</w:t>
            </w:r>
          </w:p>
          <w:p w14:paraId="0750C849" w14:textId="77777777" w:rsidR="008F508A" w:rsidRPr="001D1A90" w:rsidRDefault="008F508A" w:rsidP="004B1F53">
            <w:pPr>
              <w:jc w:val="both"/>
              <w:rPr>
                <w:sz w:val="20"/>
                <w:szCs w:val="20"/>
              </w:rPr>
            </w:pPr>
            <w:r w:rsidRPr="001D1A90">
              <w:rPr>
                <w:sz w:val="20"/>
                <w:szCs w:val="20"/>
              </w:rPr>
              <w:t>Since the As</w:t>
            </w:r>
            <w:r w:rsidR="00AB05B8">
              <w:rPr>
                <w:sz w:val="20"/>
                <w:szCs w:val="20"/>
              </w:rPr>
              <w:t>sociate of Arts can transfer in</w:t>
            </w:r>
            <w:r w:rsidRPr="001D1A90">
              <w:rPr>
                <w:sz w:val="20"/>
                <w:szCs w:val="20"/>
              </w:rPr>
              <w:t xml:space="preserve">to many diverse fields of study, </w:t>
            </w:r>
            <w:r w:rsidRPr="00BC3D56">
              <w:rPr>
                <w:b/>
                <w:sz w:val="20"/>
                <w:szCs w:val="20"/>
              </w:rPr>
              <w:t>all electives should be chosen carefully, keeping both the future field of study and the transfer school destination in mind</w:t>
            </w:r>
            <w:r w:rsidRPr="001D1A90">
              <w:rPr>
                <w:sz w:val="20"/>
                <w:szCs w:val="20"/>
              </w:rPr>
              <w:t>. Suggestion</w:t>
            </w:r>
            <w:r>
              <w:rPr>
                <w:sz w:val="20"/>
                <w:szCs w:val="20"/>
              </w:rPr>
              <w:t>s</w:t>
            </w:r>
            <w:r w:rsidRPr="001D1A90">
              <w:rPr>
                <w:sz w:val="20"/>
                <w:szCs w:val="20"/>
              </w:rPr>
              <w:t xml:space="preserve"> for course selection base</w:t>
            </w:r>
            <w:r>
              <w:rPr>
                <w:sz w:val="20"/>
                <w:szCs w:val="20"/>
              </w:rPr>
              <w:t>d</w:t>
            </w:r>
            <w:r w:rsidRPr="001D1A90">
              <w:rPr>
                <w:sz w:val="20"/>
                <w:szCs w:val="20"/>
              </w:rPr>
              <w:t xml:space="preserve"> on your chosen major can be found in the Transfer Opportunities section of this catalog. Suggestions for course selection for general education electives can be found in the EGCC Transfer Module Course section of this catalog. To help assure maximum transferability, before registering students should check transfer school requirements and articulation agreem</w:t>
            </w:r>
            <w:r w:rsidR="00AB05B8">
              <w:rPr>
                <w:sz w:val="20"/>
                <w:szCs w:val="20"/>
              </w:rPr>
              <w:t>ents for the most up-to-</w:t>
            </w:r>
            <w:r w:rsidRPr="001D1A90">
              <w:rPr>
                <w:sz w:val="20"/>
                <w:szCs w:val="20"/>
              </w:rPr>
              <w:t>date information.</w:t>
            </w:r>
          </w:p>
          <w:p w14:paraId="41204CF8" w14:textId="77777777" w:rsidR="008F508A" w:rsidRPr="007F5503" w:rsidRDefault="008F508A" w:rsidP="004B1F53">
            <w:pPr>
              <w:jc w:val="center"/>
              <w:rPr>
                <w:b/>
                <w:sz w:val="20"/>
                <w:szCs w:val="20"/>
              </w:rPr>
            </w:pPr>
          </w:p>
          <w:p w14:paraId="0F35A5A1" w14:textId="77777777" w:rsidR="008F508A" w:rsidRPr="007F5503" w:rsidRDefault="008F508A" w:rsidP="004B1F53">
            <w:pPr>
              <w:jc w:val="both"/>
              <w:rPr>
                <w:b/>
                <w:sz w:val="20"/>
                <w:szCs w:val="20"/>
              </w:rPr>
            </w:pPr>
            <w:r w:rsidRPr="004566E4">
              <w:rPr>
                <w:rFonts w:ascii="Arial" w:hAnsi="Arial" w:cs="Arial"/>
                <w:b/>
                <w:sz w:val="20"/>
                <w:szCs w:val="20"/>
              </w:rPr>
              <w:t>▲</w:t>
            </w:r>
            <w:r w:rsidRPr="004566E4">
              <w:rPr>
                <w:sz w:val="20"/>
                <w:szCs w:val="20"/>
              </w:rPr>
              <w:t>Student must obtain a letter grade of C or better to progress to graduation/certification</w:t>
            </w:r>
            <w:r w:rsidR="00F83AEB">
              <w:rPr>
                <w:sz w:val="20"/>
                <w:szCs w:val="20"/>
              </w:rPr>
              <w:t>.</w:t>
            </w:r>
          </w:p>
        </w:tc>
      </w:tr>
    </w:tbl>
    <w:p w14:paraId="193B0238" w14:textId="77777777" w:rsidR="008F508A" w:rsidRDefault="008F508A" w:rsidP="008F508A">
      <w:pPr>
        <w:widowControl/>
        <w:rPr>
          <w:rFonts w:asciiTheme="majorHAnsi" w:eastAsiaTheme="majorEastAsia" w:hAnsiTheme="majorHAnsi" w:cstheme="majorBidi"/>
          <w:color w:val="17365D" w:themeColor="text2" w:themeShade="BF"/>
          <w:spacing w:val="5"/>
          <w:kern w:val="28"/>
          <w:sz w:val="40"/>
          <w:szCs w:val="40"/>
        </w:rPr>
      </w:pPr>
      <w:r>
        <w:rPr>
          <w:sz w:val="40"/>
          <w:szCs w:val="40"/>
        </w:rPr>
        <w:br w:type="page"/>
      </w:r>
    </w:p>
    <w:p w14:paraId="07D0E2AF" w14:textId="3199D0D4" w:rsidR="008F508A" w:rsidRPr="00661517" w:rsidRDefault="008F508A" w:rsidP="008F508A">
      <w:pPr>
        <w:pStyle w:val="Title"/>
        <w:jc w:val="center"/>
        <w:rPr>
          <w:b/>
          <w:color w:val="1D4AA3"/>
          <w:sz w:val="40"/>
          <w:szCs w:val="40"/>
        </w:rPr>
      </w:pPr>
      <w:bookmarkStart w:id="59" w:name="_Toc489514012"/>
      <w:r w:rsidRPr="00661517">
        <w:rPr>
          <w:rStyle w:val="Heading1Char"/>
          <w:rFonts w:ascii="Book Antiqua" w:hAnsi="Book Antiqua"/>
          <w:color w:val="1D4AA3"/>
          <w:sz w:val="40"/>
          <w:szCs w:val="40"/>
        </w:rPr>
        <w:lastRenderedPageBreak/>
        <w:t>ASS</w:t>
      </w:r>
      <w:r w:rsidR="00661517" w:rsidRPr="00661517">
        <w:rPr>
          <w:rStyle w:val="Heading1Char"/>
          <w:rFonts w:ascii="Book Antiqua" w:hAnsi="Book Antiqua"/>
          <w:color w:val="1D4AA3"/>
          <w:sz w:val="40"/>
          <w:szCs w:val="40"/>
        </w:rPr>
        <w:t>OCIATE OF SCIENCE AS</w:t>
      </w:r>
      <w:bookmarkEnd w:id="59"/>
      <w:r w:rsidR="00C11A07" w:rsidRPr="00661517">
        <w:rPr>
          <w:rStyle w:val="Heading1Char"/>
          <w:rFonts w:ascii="Book Antiqua" w:hAnsi="Book Antiqua"/>
          <w:color w:val="1D4AA3"/>
          <w:sz w:val="40"/>
          <w:szCs w:val="40"/>
        </w:rPr>
        <w:fldChar w:fldCharType="begin"/>
      </w:r>
      <w:r w:rsidR="00C11A07" w:rsidRPr="00661517">
        <w:rPr>
          <w:rStyle w:val="Heading1Char"/>
          <w:rFonts w:ascii="Book Antiqua" w:hAnsi="Book Antiqua"/>
          <w:color w:val="1D4AA3"/>
          <w:sz w:val="40"/>
          <w:szCs w:val="40"/>
        </w:rPr>
        <w:instrText xml:space="preserve"> XE "ASSOCIATE OF SCIENCE (AS)" </w:instrText>
      </w:r>
      <w:r w:rsidR="00C11A07" w:rsidRPr="00661517">
        <w:rPr>
          <w:rStyle w:val="Heading1Char"/>
          <w:rFonts w:ascii="Book Antiqua" w:hAnsi="Book Antiqua"/>
          <w:color w:val="1D4AA3"/>
          <w:sz w:val="40"/>
          <w:szCs w:val="40"/>
        </w:rPr>
        <w:fldChar w:fldCharType="end"/>
      </w:r>
      <w:r w:rsidRPr="00661517">
        <w:rPr>
          <w:b/>
          <w:color w:val="1D4AA3"/>
          <w:sz w:val="40"/>
          <w:szCs w:val="40"/>
        </w:rPr>
        <w:t xml:space="preserve"> </w:t>
      </w:r>
      <w:r w:rsidRPr="00661517">
        <w:rPr>
          <w:b/>
          <w:color w:val="1D4AA3"/>
          <w:sz w:val="40"/>
          <w:szCs w:val="40"/>
        </w:rPr>
        <w:br/>
      </w:r>
      <w:r w:rsidRPr="00661517">
        <w:rPr>
          <w:rFonts w:ascii="Book Antiqua" w:hAnsi="Book Antiqua"/>
          <w:b/>
          <w:color w:val="1D4AA3"/>
          <w:sz w:val="28"/>
          <w:szCs w:val="28"/>
        </w:rPr>
        <w:t>Mathematics, Chemistry, Physics, and Geology</w:t>
      </w:r>
      <w:r w:rsidR="00C11A07" w:rsidRPr="00661517">
        <w:rPr>
          <w:rFonts w:ascii="Book Antiqua" w:hAnsi="Book Antiqua"/>
          <w:b/>
          <w:color w:val="1D4AA3"/>
          <w:sz w:val="28"/>
          <w:szCs w:val="28"/>
        </w:rPr>
        <w:fldChar w:fldCharType="begin"/>
      </w:r>
      <w:r w:rsidR="00C11A07" w:rsidRPr="00661517">
        <w:rPr>
          <w:rFonts w:ascii="Book Antiqua" w:hAnsi="Book Antiqua"/>
          <w:color w:val="1D4AA3"/>
          <w:sz w:val="28"/>
          <w:szCs w:val="28"/>
        </w:rPr>
        <w:instrText xml:space="preserve"> </w:instrText>
      </w:r>
      <w:r w:rsidR="00C11A07" w:rsidRPr="00661517">
        <w:rPr>
          <w:rFonts w:ascii="Book Antiqua" w:hAnsi="Book Antiqua"/>
          <w:b/>
          <w:color w:val="1D4AA3"/>
          <w:sz w:val="28"/>
          <w:szCs w:val="28"/>
        </w:rPr>
        <w:instrText>Mathematics, Chemistry, Physics, and Geology</w:instrText>
      </w:r>
      <w:r w:rsidR="00C11A07" w:rsidRPr="00661517">
        <w:rPr>
          <w:rFonts w:ascii="Book Antiqua" w:hAnsi="Book Antiqua"/>
          <w:color w:val="1D4AA3"/>
          <w:sz w:val="28"/>
          <w:szCs w:val="28"/>
        </w:rPr>
        <w:instrText xml:space="preserve">" </w:instrText>
      </w:r>
      <w:r w:rsidR="00C11A07" w:rsidRPr="00661517">
        <w:rPr>
          <w:rFonts w:ascii="Book Antiqua" w:hAnsi="Book Antiqua"/>
          <w:b/>
          <w:color w:val="1D4AA3"/>
          <w:sz w:val="28"/>
          <w:szCs w:val="28"/>
        </w:rPr>
        <w:fldChar w:fldCharType="end"/>
      </w:r>
    </w:p>
    <w:p w14:paraId="7394F9DC" w14:textId="77777777" w:rsidR="008F508A" w:rsidRPr="00663217" w:rsidRDefault="008F508A" w:rsidP="00387741">
      <w:pPr>
        <w:spacing w:after="0" w:line="240" w:lineRule="auto"/>
        <w:jc w:val="both"/>
        <w:rPr>
          <w:rFonts w:ascii="Book Antiqua" w:hAnsi="Book Antiqua"/>
          <w:sz w:val="20"/>
          <w:szCs w:val="20"/>
        </w:rPr>
      </w:pPr>
      <w:r w:rsidRPr="00663217">
        <w:rPr>
          <w:rFonts w:ascii="Book Antiqua" w:hAnsi="Book Antiqua"/>
          <w:sz w:val="20"/>
          <w:szCs w:val="20"/>
        </w:rPr>
        <w:t>The Assoc</w:t>
      </w:r>
      <w:r w:rsidR="00EC3EB8" w:rsidRPr="00663217">
        <w:rPr>
          <w:rFonts w:ascii="Book Antiqua" w:hAnsi="Book Antiqua"/>
          <w:sz w:val="20"/>
          <w:szCs w:val="20"/>
        </w:rPr>
        <w:t>iate of Science Degree at East</w:t>
      </w:r>
      <w:r w:rsidRPr="00663217">
        <w:rPr>
          <w:rFonts w:ascii="Book Antiqua" w:hAnsi="Book Antiqua"/>
          <w:sz w:val="20"/>
          <w:szCs w:val="20"/>
        </w:rPr>
        <w:t>ern Gateway Community College requires a minimum of 60 semester hours. This degree provides a solid science education base and is flexible enough to permit the creation of a program to fulfill personal study desires or fulfill transfer requirements.</w:t>
      </w:r>
    </w:p>
    <w:p w14:paraId="35426628" w14:textId="77777777" w:rsidR="00387741" w:rsidRPr="00663217" w:rsidRDefault="00387741" w:rsidP="00387741">
      <w:pPr>
        <w:spacing w:after="0" w:line="240" w:lineRule="auto"/>
        <w:jc w:val="both"/>
        <w:rPr>
          <w:rFonts w:ascii="Book Antiqua" w:hAnsi="Book Antiqua"/>
          <w:sz w:val="20"/>
          <w:szCs w:val="20"/>
        </w:rPr>
      </w:pPr>
    </w:p>
    <w:p w14:paraId="4F55E279" w14:textId="77777777" w:rsidR="008F508A" w:rsidRPr="00663217" w:rsidRDefault="008F508A" w:rsidP="00387741">
      <w:pPr>
        <w:spacing w:after="0" w:line="240" w:lineRule="auto"/>
        <w:jc w:val="both"/>
        <w:rPr>
          <w:rFonts w:ascii="Book Antiqua" w:hAnsi="Book Antiqua"/>
          <w:sz w:val="20"/>
          <w:szCs w:val="20"/>
        </w:rPr>
      </w:pPr>
      <w:r w:rsidRPr="00663217">
        <w:rPr>
          <w:rFonts w:ascii="Book Antiqua" w:hAnsi="Book Antiqua"/>
          <w:sz w:val="20"/>
          <w:szCs w:val="20"/>
        </w:rPr>
        <w:t>This degree gives substantial cost savings to the student completing the first two years of his/her baccalaureate program at Eastern Gateway Community College. A student seeking this degree will work with a faculty advisor and the transfer coordinator in planning the academic program. The student also should consult with an advisor at the institution to which transfer is desired.</w:t>
      </w:r>
    </w:p>
    <w:p w14:paraId="2CDE22E9" w14:textId="77777777" w:rsidR="00387741" w:rsidRPr="00663217" w:rsidRDefault="00387741" w:rsidP="00387741">
      <w:pPr>
        <w:spacing w:after="0" w:line="240" w:lineRule="auto"/>
        <w:jc w:val="both"/>
        <w:rPr>
          <w:rFonts w:ascii="Book Antiqua" w:hAnsi="Book Antiqua"/>
          <w:sz w:val="20"/>
          <w:szCs w:val="20"/>
        </w:rPr>
      </w:pPr>
    </w:p>
    <w:p w14:paraId="60EE0E26" w14:textId="77777777" w:rsidR="008F508A" w:rsidRPr="00663217" w:rsidRDefault="008F508A" w:rsidP="00387741">
      <w:pPr>
        <w:spacing w:after="0" w:line="240" w:lineRule="auto"/>
        <w:jc w:val="both"/>
        <w:rPr>
          <w:rFonts w:ascii="Book Antiqua" w:hAnsi="Book Antiqua"/>
          <w:sz w:val="20"/>
          <w:szCs w:val="20"/>
        </w:rPr>
      </w:pPr>
      <w:r w:rsidRPr="00663217">
        <w:rPr>
          <w:rFonts w:ascii="Book Antiqua" w:hAnsi="Book Antiqua"/>
          <w:sz w:val="20"/>
          <w:szCs w:val="20"/>
        </w:rPr>
        <w:t>The Associate of Science (AS) Degree is a two-year degree program which parallels the first two years of a Bachelor of Science Degree at m</w:t>
      </w:r>
      <w:r w:rsidR="00EC3EB8" w:rsidRPr="00663217">
        <w:rPr>
          <w:rFonts w:ascii="Book Antiqua" w:hAnsi="Book Antiqua"/>
          <w:sz w:val="20"/>
          <w:szCs w:val="20"/>
        </w:rPr>
        <w:t>ost four-year institutions. De</w:t>
      </w:r>
      <w:r w:rsidRPr="00663217">
        <w:rPr>
          <w:rFonts w:ascii="Book Antiqua" w:hAnsi="Book Antiqua"/>
          <w:sz w:val="20"/>
          <w:szCs w:val="20"/>
        </w:rPr>
        <w:t>pending upon the selection of electives in the AS degree, the student can progress into baccalaureate programs such as chemistry, physics, mathematics, and other fields of interest in the science disciplines.</w:t>
      </w:r>
    </w:p>
    <w:p w14:paraId="27A1A8EA" w14:textId="77777777" w:rsidR="00387741" w:rsidRPr="00663217" w:rsidRDefault="00387741" w:rsidP="00387741">
      <w:pPr>
        <w:spacing w:after="0" w:line="240" w:lineRule="auto"/>
        <w:jc w:val="both"/>
        <w:rPr>
          <w:rFonts w:ascii="Book Antiqua" w:hAnsi="Book Antiqua"/>
          <w:sz w:val="20"/>
          <w:szCs w:val="20"/>
        </w:rPr>
      </w:pPr>
    </w:p>
    <w:p w14:paraId="7FD9DC11" w14:textId="77777777" w:rsidR="008F508A" w:rsidRPr="00663217" w:rsidRDefault="008F508A" w:rsidP="00387741">
      <w:pPr>
        <w:spacing w:after="0" w:line="240" w:lineRule="auto"/>
        <w:jc w:val="both"/>
        <w:rPr>
          <w:rFonts w:ascii="Book Antiqua" w:hAnsi="Book Antiqua"/>
          <w:sz w:val="20"/>
          <w:szCs w:val="20"/>
        </w:rPr>
      </w:pPr>
      <w:r w:rsidRPr="00663217">
        <w:rPr>
          <w:rFonts w:ascii="Book Antiqua" w:hAnsi="Book Antiqua"/>
          <w:sz w:val="20"/>
          <w:szCs w:val="20"/>
        </w:rPr>
        <w:t>Suggested course sequence for the AS degree appears in the following chart. A list of general studies electives can be found at the beginning of the course description guide. All course descriptions, including electives, are found in the catalog course description guide. In planning a schedule, the student should know that all courses are NOT offered all semesters. Course sequencing and elective selection are critical. An appointment with an advisor is essential.</w:t>
      </w:r>
    </w:p>
    <w:p w14:paraId="63DC67D1" w14:textId="77777777" w:rsidR="00387741" w:rsidRPr="00663217" w:rsidRDefault="00387741" w:rsidP="00387741">
      <w:pPr>
        <w:spacing w:after="0" w:line="240" w:lineRule="auto"/>
        <w:jc w:val="both"/>
        <w:rPr>
          <w:rFonts w:ascii="Book Antiqua" w:hAnsi="Book Antiqua"/>
          <w:sz w:val="20"/>
          <w:szCs w:val="20"/>
        </w:rPr>
      </w:pPr>
    </w:p>
    <w:p w14:paraId="1987AFA5" w14:textId="77777777" w:rsidR="008F508A" w:rsidRPr="00663217" w:rsidRDefault="008F508A" w:rsidP="00387741">
      <w:pPr>
        <w:spacing w:after="0" w:line="240" w:lineRule="auto"/>
        <w:jc w:val="both"/>
        <w:rPr>
          <w:rFonts w:ascii="Book Antiqua" w:hAnsi="Book Antiqua"/>
          <w:sz w:val="20"/>
          <w:szCs w:val="20"/>
        </w:rPr>
      </w:pPr>
      <w:r w:rsidRPr="00663217">
        <w:rPr>
          <w:rFonts w:ascii="Book Antiqua" w:hAnsi="Book Antiqua"/>
          <w:sz w:val="20"/>
          <w:szCs w:val="20"/>
        </w:rPr>
        <w:t>Eastern Gateway Community College has articulation agreements with many local colleges and universities, bo</w:t>
      </w:r>
      <w:r w:rsidR="00AB05B8">
        <w:rPr>
          <w:rFonts w:ascii="Book Antiqua" w:hAnsi="Book Antiqua"/>
          <w:sz w:val="20"/>
          <w:szCs w:val="20"/>
        </w:rPr>
        <w:t xml:space="preserve">th two </w:t>
      </w:r>
      <w:r w:rsidRPr="00663217">
        <w:rPr>
          <w:rFonts w:ascii="Book Antiqua" w:hAnsi="Book Antiqua"/>
          <w:sz w:val="20"/>
          <w:szCs w:val="20"/>
        </w:rPr>
        <w:t>and four-year. Students may check with a dean or the transfer coordinator for an upd</w:t>
      </w:r>
      <w:r w:rsidR="00AB05B8">
        <w:rPr>
          <w:rFonts w:ascii="Book Antiqua" w:hAnsi="Book Antiqua"/>
          <w:sz w:val="20"/>
          <w:szCs w:val="20"/>
        </w:rPr>
        <w:t>ated list or consult EGCC’s web</w:t>
      </w:r>
      <w:r w:rsidRPr="00663217">
        <w:rPr>
          <w:rFonts w:ascii="Book Antiqua" w:hAnsi="Book Antiqua"/>
          <w:sz w:val="20"/>
          <w:szCs w:val="20"/>
        </w:rPr>
        <w:t xml:space="preserve">site or </w:t>
      </w:r>
      <w:hyperlink r:id="rId38" w:history="1">
        <w:r w:rsidRPr="00663217">
          <w:rPr>
            <w:rStyle w:val="Hyperlink"/>
            <w:rFonts w:ascii="Book Antiqua" w:hAnsi="Book Antiqua"/>
            <w:sz w:val="20"/>
            <w:szCs w:val="20"/>
          </w:rPr>
          <w:t>transferology.com</w:t>
        </w:r>
      </w:hyperlink>
      <w:r w:rsidRPr="00663217">
        <w:rPr>
          <w:rFonts w:ascii="Book Antiqua" w:hAnsi="Book Antiqua"/>
          <w:sz w:val="20"/>
          <w:szCs w:val="20"/>
        </w:rPr>
        <w:t>.</w:t>
      </w:r>
    </w:p>
    <w:p w14:paraId="056A03F1" w14:textId="77777777" w:rsidR="00387741" w:rsidRPr="00663217" w:rsidRDefault="00387741" w:rsidP="00387741">
      <w:pPr>
        <w:spacing w:after="0" w:line="240" w:lineRule="auto"/>
        <w:jc w:val="both"/>
        <w:rPr>
          <w:rFonts w:ascii="Book Antiqua" w:hAnsi="Book Antiqua"/>
          <w:sz w:val="20"/>
          <w:szCs w:val="20"/>
        </w:rPr>
      </w:pPr>
    </w:p>
    <w:p w14:paraId="4F25F477" w14:textId="77777777" w:rsidR="008F508A" w:rsidRPr="00663217" w:rsidRDefault="008F508A" w:rsidP="00387741">
      <w:pPr>
        <w:spacing w:after="0" w:line="240" w:lineRule="auto"/>
        <w:jc w:val="both"/>
        <w:rPr>
          <w:rFonts w:ascii="Book Antiqua" w:hAnsi="Book Antiqua"/>
          <w:sz w:val="20"/>
          <w:szCs w:val="20"/>
        </w:rPr>
      </w:pPr>
      <w:r w:rsidRPr="00663217">
        <w:rPr>
          <w:rFonts w:ascii="Book Antiqua" w:hAnsi="Book Antiqua"/>
          <w:sz w:val="20"/>
          <w:szCs w:val="20"/>
        </w:rPr>
        <w:t>The AS is designed for students who are planning to transfer into baccalaur</w:t>
      </w:r>
      <w:r w:rsidR="00387741" w:rsidRPr="00663217">
        <w:rPr>
          <w:rFonts w:ascii="Book Antiqua" w:hAnsi="Book Antiqua"/>
          <w:sz w:val="20"/>
          <w:szCs w:val="20"/>
        </w:rPr>
        <w:t xml:space="preserve">eate degree programs in science </w:t>
      </w:r>
      <w:r w:rsidRPr="00663217">
        <w:rPr>
          <w:rFonts w:ascii="Book Antiqua" w:hAnsi="Book Antiqua"/>
          <w:sz w:val="20"/>
          <w:szCs w:val="20"/>
        </w:rPr>
        <w:t>related disciplines offered at four-year institutions.</w:t>
      </w:r>
    </w:p>
    <w:p w14:paraId="7E2050BE" w14:textId="77777777" w:rsidR="00387741" w:rsidRPr="00663217" w:rsidRDefault="00387741" w:rsidP="00387741">
      <w:pPr>
        <w:spacing w:after="0" w:line="240" w:lineRule="auto"/>
        <w:jc w:val="both"/>
        <w:rPr>
          <w:rFonts w:ascii="Book Antiqua" w:hAnsi="Book Antiqua"/>
          <w:sz w:val="20"/>
          <w:szCs w:val="20"/>
        </w:rPr>
      </w:pPr>
    </w:p>
    <w:p w14:paraId="38C68F39" w14:textId="77777777" w:rsidR="008F508A" w:rsidRPr="00663217" w:rsidRDefault="008F508A" w:rsidP="00387741">
      <w:pPr>
        <w:spacing w:after="0" w:line="240" w:lineRule="auto"/>
        <w:jc w:val="both"/>
        <w:rPr>
          <w:rFonts w:ascii="Book Antiqua" w:hAnsi="Book Antiqua"/>
          <w:sz w:val="20"/>
          <w:szCs w:val="20"/>
        </w:rPr>
      </w:pPr>
      <w:r w:rsidRPr="00663217">
        <w:rPr>
          <w:rFonts w:ascii="Book Antiqua" w:hAnsi="Book Antiqua"/>
          <w:sz w:val="20"/>
          <w:szCs w:val="20"/>
        </w:rPr>
        <w:t xml:space="preserve">The coursework includes the basic courses that are generally acceptable to the transfer institution. The major emphasis is on completion of general education requirements that are part of the senior institution’s requirements for science majors. These are in the areas of math, science, </w:t>
      </w:r>
      <w:r w:rsidR="00663217" w:rsidRPr="00663217">
        <w:rPr>
          <w:rFonts w:ascii="Book Antiqua" w:hAnsi="Book Antiqua"/>
          <w:sz w:val="20"/>
          <w:szCs w:val="20"/>
        </w:rPr>
        <w:t xml:space="preserve">humanities and social sciences.  </w:t>
      </w:r>
      <w:r w:rsidRPr="00663217">
        <w:rPr>
          <w:rFonts w:ascii="Book Antiqua" w:hAnsi="Book Antiqua"/>
          <w:sz w:val="20"/>
          <w:szCs w:val="20"/>
        </w:rPr>
        <w:t>Students enrolling in this transfer program should be aware of the course requirements and application of transfer credits at the institutions to which they are considering transferring.</w:t>
      </w:r>
    </w:p>
    <w:p w14:paraId="34713D79" w14:textId="77777777" w:rsidR="00387741" w:rsidRPr="00663217" w:rsidRDefault="00387741" w:rsidP="00387741">
      <w:pPr>
        <w:spacing w:after="0" w:line="240" w:lineRule="auto"/>
        <w:jc w:val="both"/>
        <w:rPr>
          <w:rFonts w:ascii="Book Antiqua" w:hAnsi="Book Antiqua"/>
          <w:sz w:val="20"/>
          <w:szCs w:val="20"/>
        </w:rPr>
      </w:pPr>
    </w:p>
    <w:p w14:paraId="77501489" w14:textId="77777777" w:rsidR="008F508A" w:rsidRPr="00663217" w:rsidRDefault="008F508A" w:rsidP="00387741">
      <w:pPr>
        <w:spacing w:after="0" w:line="240" w:lineRule="auto"/>
        <w:jc w:val="both"/>
        <w:rPr>
          <w:rFonts w:ascii="Book Antiqua" w:hAnsi="Book Antiqua"/>
          <w:sz w:val="20"/>
          <w:szCs w:val="20"/>
        </w:rPr>
      </w:pPr>
      <w:r w:rsidRPr="00663217">
        <w:rPr>
          <w:rFonts w:ascii="Book Antiqua" w:hAnsi="Book Antiqua"/>
          <w:sz w:val="20"/>
          <w:szCs w:val="20"/>
        </w:rPr>
        <w:t>Working closely with the academic advisor and transfer coordinator, a student will be able to tailor a program of study to fit the requirements of the desired transfer institution. It is the student’s responsibility to meet requirements of a program and the needs in regards to transfer.</w:t>
      </w:r>
    </w:p>
    <w:p w14:paraId="5630B3D8" w14:textId="77777777" w:rsidR="008F508A" w:rsidRPr="00663217" w:rsidRDefault="00387741" w:rsidP="00387741">
      <w:pPr>
        <w:spacing w:after="0" w:line="240" w:lineRule="auto"/>
        <w:rPr>
          <w:rFonts w:ascii="Book Antiqua" w:hAnsi="Book Antiqua"/>
          <w:sz w:val="20"/>
          <w:szCs w:val="20"/>
        </w:rPr>
      </w:pPr>
      <w:r w:rsidRPr="00663217">
        <w:rPr>
          <w:rFonts w:ascii="Book Antiqua" w:hAnsi="Book Antiqua"/>
          <w:sz w:val="20"/>
          <w:szCs w:val="20"/>
        </w:rPr>
        <w:br/>
      </w:r>
      <w:r w:rsidR="008F508A" w:rsidRPr="00663217">
        <w:rPr>
          <w:rFonts w:ascii="Book Antiqua" w:hAnsi="Book Antiqua"/>
          <w:sz w:val="20"/>
          <w:szCs w:val="20"/>
        </w:rPr>
        <w:t>Upon</w:t>
      </w:r>
      <w:r w:rsidR="00F12883" w:rsidRPr="00663217">
        <w:rPr>
          <w:rFonts w:ascii="Book Antiqua" w:hAnsi="Book Antiqua"/>
          <w:sz w:val="20"/>
          <w:szCs w:val="20"/>
        </w:rPr>
        <w:t xml:space="preserve"> successful</w:t>
      </w:r>
      <w:r w:rsidR="008F508A" w:rsidRPr="00663217">
        <w:rPr>
          <w:rFonts w:ascii="Book Antiqua" w:hAnsi="Book Antiqua"/>
          <w:sz w:val="20"/>
          <w:szCs w:val="20"/>
        </w:rPr>
        <w:t xml:space="preserve"> completion of the </w:t>
      </w:r>
      <w:r w:rsidR="00F12883" w:rsidRPr="00663217">
        <w:rPr>
          <w:rFonts w:ascii="Book Antiqua" w:hAnsi="Book Antiqua"/>
          <w:sz w:val="20"/>
          <w:szCs w:val="20"/>
        </w:rPr>
        <w:t xml:space="preserve">AS </w:t>
      </w:r>
      <w:r w:rsidR="008F508A" w:rsidRPr="00663217">
        <w:rPr>
          <w:rFonts w:ascii="Book Antiqua" w:hAnsi="Book Antiqua"/>
          <w:sz w:val="20"/>
          <w:szCs w:val="20"/>
        </w:rPr>
        <w:t>degree, the student will be able to:</w:t>
      </w:r>
    </w:p>
    <w:p w14:paraId="25704AD9" w14:textId="77777777" w:rsidR="00663217" w:rsidRPr="00663217" w:rsidRDefault="00663217" w:rsidP="00663217">
      <w:pPr>
        <w:spacing w:after="0" w:line="240" w:lineRule="auto"/>
        <w:rPr>
          <w:rFonts w:ascii="Book Antiqua" w:hAnsi="Book Antiqua"/>
          <w:sz w:val="20"/>
          <w:szCs w:val="20"/>
        </w:rPr>
      </w:pPr>
    </w:p>
    <w:p w14:paraId="5FF43774" w14:textId="77777777" w:rsidR="00663217" w:rsidRPr="00663217" w:rsidRDefault="008F508A" w:rsidP="00663217">
      <w:pPr>
        <w:pStyle w:val="ListParagraph"/>
        <w:numPr>
          <w:ilvl w:val="0"/>
          <w:numId w:val="34"/>
        </w:numPr>
        <w:spacing w:after="0" w:line="240" w:lineRule="auto"/>
        <w:rPr>
          <w:rFonts w:ascii="Book Antiqua" w:hAnsi="Book Antiqua"/>
          <w:sz w:val="20"/>
          <w:szCs w:val="20"/>
        </w:rPr>
      </w:pPr>
      <w:r w:rsidRPr="00663217">
        <w:rPr>
          <w:rFonts w:ascii="Book Antiqua" w:hAnsi="Book Antiqua"/>
          <w:sz w:val="20"/>
          <w:szCs w:val="20"/>
        </w:rPr>
        <w:t>Communicate effectively, using language, concepts and models of science.</w:t>
      </w:r>
    </w:p>
    <w:p w14:paraId="37004810" w14:textId="77777777" w:rsidR="00663217" w:rsidRPr="00663217" w:rsidRDefault="008F508A" w:rsidP="00663217">
      <w:pPr>
        <w:pStyle w:val="ListParagraph"/>
        <w:numPr>
          <w:ilvl w:val="0"/>
          <w:numId w:val="34"/>
        </w:numPr>
        <w:spacing w:after="0" w:line="240" w:lineRule="auto"/>
        <w:rPr>
          <w:rFonts w:ascii="Book Antiqua" w:hAnsi="Book Antiqua"/>
          <w:sz w:val="20"/>
          <w:szCs w:val="20"/>
        </w:rPr>
      </w:pPr>
      <w:r w:rsidRPr="00663217">
        <w:rPr>
          <w:rFonts w:ascii="Book Antiqua" w:hAnsi="Book Antiqua"/>
          <w:sz w:val="20"/>
          <w:szCs w:val="20"/>
        </w:rPr>
        <w:t>Use the scientific method to define and solve problems independently and collaboratively.</w:t>
      </w:r>
    </w:p>
    <w:p w14:paraId="20D96F5F" w14:textId="77777777" w:rsidR="00663217" w:rsidRPr="00663217" w:rsidRDefault="008F508A" w:rsidP="00663217">
      <w:pPr>
        <w:pStyle w:val="ListParagraph"/>
        <w:numPr>
          <w:ilvl w:val="0"/>
          <w:numId w:val="34"/>
        </w:numPr>
        <w:spacing w:after="0" w:line="240" w:lineRule="auto"/>
        <w:rPr>
          <w:rFonts w:ascii="Book Antiqua" w:hAnsi="Book Antiqua"/>
          <w:sz w:val="20"/>
          <w:szCs w:val="20"/>
        </w:rPr>
      </w:pPr>
      <w:r w:rsidRPr="00663217">
        <w:rPr>
          <w:rFonts w:ascii="Book Antiqua" w:hAnsi="Book Antiqua"/>
          <w:sz w:val="20"/>
          <w:szCs w:val="20"/>
        </w:rPr>
        <w:t>Use a wide variety of laboratory techniques with accuracy, precision and safety.</w:t>
      </w:r>
    </w:p>
    <w:p w14:paraId="50925605" w14:textId="77777777" w:rsidR="00663217" w:rsidRPr="00663217" w:rsidRDefault="008F508A" w:rsidP="00663217">
      <w:pPr>
        <w:pStyle w:val="ListParagraph"/>
        <w:numPr>
          <w:ilvl w:val="0"/>
          <w:numId w:val="34"/>
        </w:numPr>
        <w:spacing w:after="0" w:line="240" w:lineRule="auto"/>
        <w:rPr>
          <w:rFonts w:ascii="Book Antiqua" w:hAnsi="Book Antiqua"/>
          <w:sz w:val="20"/>
          <w:szCs w:val="20"/>
        </w:rPr>
      </w:pPr>
      <w:r w:rsidRPr="00663217">
        <w:rPr>
          <w:rFonts w:ascii="Book Antiqua" w:hAnsi="Book Antiqua"/>
          <w:sz w:val="20"/>
          <w:szCs w:val="20"/>
        </w:rPr>
        <w:t>Interpret scientific information accurately.</w:t>
      </w:r>
    </w:p>
    <w:p w14:paraId="18FAD4BC" w14:textId="77777777" w:rsidR="008F508A" w:rsidRPr="00663217" w:rsidRDefault="008F508A" w:rsidP="00663217">
      <w:pPr>
        <w:pStyle w:val="ListParagraph"/>
        <w:numPr>
          <w:ilvl w:val="0"/>
          <w:numId w:val="34"/>
        </w:numPr>
        <w:spacing w:after="0" w:line="240" w:lineRule="auto"/>
        <w:rPr>
          <w:rFonts w:ascii="Book Antiqua" w:hAnsi="Book Antiqua"/>
          <w:sz w:val="20"/>
          <w:szCs w:val="20"/>
        </w:rPr>
        <w:sectPr w:rsidR="008F508A" w:rsidRPr="00663217" w:rsidSect="00A03C52">
          <w:type w:val="continuous"/>
          <w:pgSz w:w="12040" w:h="15640"/>
          <w:pgMar w:top="1440" w:right="1440" w:bottom="1440" w:left="1440" w:header="720" w:footer="288" w:gutter="0"/>
          <w:cols w:space="171"/>
          <w:docGrid w:linePitch="299"/>
        </w:sectPr>
      </w:pPr>
      <w:r w:rsidRPr="00663217">
        <w:rPr>
          <w:rFonts w:ascii="Book Antiqua" w:hAnsi="Book Antiqua"/>
          <w:sz w:val="20"/>
          <w:szCs w:val="20"/>
        </w:rPr>
        <w:t>Demonstrate proficient library, mathematical and computer skills in data gathering</w:t>
      </w:r>
    </w:p>
    <w:p w14:paraId="1322FE25" w14:textId="34B6FEE7" w:rsidR="00F1581F" w:rsidRPr="00F1581F" w:rsidRDefault="00240DBA" w:rsidP="00F1581F">
      <w:pPr>
        <w:pStyle w:val="Heading1"/>
        <w:jc w:val="center"/>
        <w:rPr>
          <w:rFonts w:ascii="Book Antiqua" w:hAnsi="Book Antiqua"/>
          <w:color w:val="1D4AA3"/>
          <w:sz w:val="40"/>
          <w:szCs w:val="40"/>
        </w:rPr>
      </w:pPr>
      <w:bookmarkStart w:id="60" w:name="_Toc489514013"/>
      <w:r w:rsidRPr="00F1581F">
        <w:rPr>
          <w:rFonts w:ascii="Book Antiqua" w:hAnsi="Book Antiqua"/>
          <w:color w:val="1D4AA3"/>
          <w:sz w:val="40"/>
          <w:szCs w:val="40"/>
        </w:rPr>
        <w:lastRenderedPageBreak/>
        <w:t>A</w:t>
      </w:r>
      <w:r w:rsidR="00F1581F" w:rsidRPr="00F1581F">
        <w:rPr>
          <w:rFonts w:ascii="Book Antiqua" w:hAnsi="Book Antiqua"/>
          <w:color w:val="1D4AA3"/>
          <w:sz w:val="40"/>
          <w:szCs w:val="40"/>
        </w:rPr>
        <w:t>SSOCIATE OF SCIENCE-</w:t>
      </w:r>
      <w:r w:rsidR="008F508A" w:rsidRPr="00F1581F">
        <w:rPr>
          <w:rFonts w:ascii="Book Antiqua" w:hAnsi="Book Antiqua"/>
          <w:color w:val="1D4AA3"/>
          <w:sz w:val="40"/>
          <w:szCs w:val="40"/>
        </w:rPr>
        <w:t>AS</w:t>
      </w:r>
      <w:bookmarkEnd w:id="60"/>
    </w:p>
    <w:p w14:paraId="69BFFEBF" w14:textId="47CEA13B" w:rsidR="008F508A" w:rsidRPr="00F1581F" w:rsidRDefault="008F508A" w:rsidP="008F508A">
      <w:pPr>
        <w:pStyle w:val="Title"/>
        <w:jc w:val="center"/>
        <w:rPr>
          <w:rFonts w:ascii="Book Antiqua" w:hAnsi="Book Antiqua"/>
          <w:b/>
          <w:color w:val="1D4AA3"/>
          <w:sz w:val="28"/>
          <w:szCs w:val="28"/>
        </w:rPr>
      </w:pPr>
      <w:r w:rsidRPr="00F1581F">
        <w:rPr>
          <w:rFonts w:ascii="Book Antiqua" w:hAnsi="Book Antiqua"/>
          <w:b/>
          <w:color w:val="1D4AA3"/>
          <w:sz w:val="28"/>
          <w:szCs w:val="28"/>
        </w:rPr>
        <w:t>Mathematics, Chemistry, Physics, and Geology</w:t>
      </w:r>
      <w:r w:rsidR="00C11A07" w:rsidRPr="00F1581F">
        <w:rPr>
          <w:rFonts w:ascii="Book Antiqua" w:hAnsi="Book Antiqua"/>
          <w:b/>
          <w:color w:val="1D4AA3"/>
          <w:sz w:val="28"/>
          <w:szCs w:val="28"/>
        </w:rPr>
        <w:fldChar w:fldCharType="begin"/>
      </w:r>
      <w:r w:rsidR="00C11A07" w:rsidRPr="00F1581F">
        <w:rPr>
          <w:rFonts w:ascii="Book Antiqua" w:hAnsi="Book Antiqua"/>
          <w:sz w:val="28"/>
          <w:szCs w:val="28"/>
        </w:rPr>
        <w:instrText xml:space="preserve"> </w:instrText>
      </w:r>
      <w:r w:rsidR="00C11A07" w:rsidRPr="00F1581F">
        <w:rPr>
          <w:rFonts w:ascii="Book Antiqua" w:hAnsi="Book Antiqua"/>
          <w:b/>
          <w:color w:val="1D4AA3"/>
          <w:sz w:val="28"/>
          <w:szCs w:val="28"/>
        </w:rPr>
        <w:instrText>Mathematics, Chemistry, Physics, and Geology</w:instrText>
      </w:r>
      <w:r w:rsidR="00C11A07" w:rsidRPr="00F1581F">
        <w:rPr>
          <w:rFonts w:ascii="Book Antiqua" w:hAnsi="Book Antiqua"/>
          <w:sz w:val="28"/>
          <w:szCs w:val="28"/>
        </w:rPr>
        <w:instrText xml:space="preserve">" </w:instrText>
      </w:r>
      <w:r w:rsidR="00C11A07" w:rsidRPr="00F1581F">
        <w:rPr>
          <w:rFonts w:ascii="Book Antiqua" w:hAnsi="Book Antiqua"/>
          <w:b/>
          <w:color w:val="1D4AA3"/>
          <w:sz w:val="28"/>
          <w:szCs w:val="28"/>
        </w:rPr>
        <w:fldChar w:fldCharType="end"/>
      </w:r>
    </w:p>
    <w:p w14:paraId="059CC60C" w14:textId="77777777" w:rsidR="008F508A" w:rsidRPr="00F1581F" w:rsidRDefault="008F508A" w:rsidP="008F508A">
      <w:pPr>
        <w:widowControl/>
        <w:jc w:val="center"/>
        <w:rPr>
          <w:rFonts w:ascii="Book Antiqua" w:hAnsi="Book Antiqua"/>
          <w:b/>
          <w:color w:val="1D4AA3"/>
          <w:sz w:val="28"/>
          <w:szCs w:val="28"/>
        </w:rPr>
      </w:pPr>
      <w:r w:rsidRPr="00F1581F">
        <w:rPr>
          <w:rFonts w:ascii="Book Antiqua" w:hAnsi="Book Antiqua"/>
          <w:b/>
          <w:color w:val="1D4AA3"/>
          <w:sz w:val="28"/>
          <w:szCs w:val="28"/>
        </w:rPr>
        <w:t>AS</w:t>
      </w:r>
    </w:p>
    <w:tbl>
      <w:tblPr>
        <w:tblStyle w:val="TableGrid"/>
        <w:tblW w:w="0" w:type="auto"/>
        <w:tblLook w:val="04A0" w:firstRow="1" w:lastRow="0" w:firstColumn="1" w:lastColumn="0" w:noHBand="0" w:noVBand="1"/>
      </w:tblPr>
      <w:tblGrid>
        <w:gridCol w:w="2516"/>
        <w:gridCol w:w="2426"/>
        <w:gridCol w:w="2314"/>
        <w:gridCol w:w="2094"/>
      </w:tblGrid>
      <w:tr w:rsidR="008F508A" w:rsidRPr="001D530F" w14:paraId="1BB03E0F" w14:textId="77777777" w:rsidTr="004B1F53">
        <w:tc>
          <w:tcPr>
            <w:tcW w:w="2692" w:type="dxa"/>
          </w:tcPr>
          <w:p w14:paraId="6A6679F9" w14:textId="77777777" w:rsidR="008F508A" w:rsidRPr="001D530F" w:rsidRDefault="00D23807" w:rsidP="004B1F53">
            <w:pPr>
              <w:jc w:val="center"/>
              <w:rPr>
                <w:b/>
                <w:sz w:val="20"/>
                <w:szCs w:val="20"/>
              </w:rPr>
            </w:pPr>
            <w:r>
              <w:rPr>
                <w:b/>
                <w:sz w:val="20"/>
                <w:szCs w:val="20"/>
              </w:rPr>
              <w:t>SEMESTER I</w:t>
            </w:r>
          </w:p>
        </w:tc>
        <w:tc>
          <w:tcPr>
            <w:tcW w:w="2692" w:type="dxa"/>
          </w:tcPr>
          <w:p w14:paraId="78622776" w14:textId="77777777" w:rsidR="008F508A" w:rsidRPr="001D530F" w:rsidRDefault="008F508A" w:rsidP="004B1F53">
            <w:pPr>
              <w:jc w:val="center"/>
              <w:rPr>
                <w:b/>
                <w:sz w:val="20"/>
                <w:szCs w:val="20"/>
              </w:rPr>
            </w:pPr>
            <w:r w:rsidRPr="001D530F">
              <w:rPr>
                <w:b/>
                <w:sz w:val="20"/>
                <w:szCs w:val="20"/>
              </w:rPr>
              <w:t>SEMESTER II</w:t>
            </w:r>
          </w:p>
        </w:tc>
        <w:tc>
          <w:tcPr>
            <w:tcW w:w="2543" w:type="dxa"/>
          </w:tcPr>
          <w:p w14:paraId="6890CA2F" w14:textId="77777777" w:rsidR="008F508A" w:rsidRPr="001D530F" w:rsidRDefault="008F508A" w:rsidP="004B1F53">
            <w:pPr>
              <w:jc w:val="center"/>
              <w:rPr>
                <w:b/>
                <w:sz w:val="20"/>
                <w:szCs w:val="20"/>
              </w:rPr>
            </w:pPr>
            <w:r w:rsidRPr="001D530F">
              <w:rPr>
                <w:b/>
                <w:sz w:val="20"/>
                <w:szCs w:val="20"/>
              </w:rPr>
              <w:t>SEMESTER III</w:t>
            </w:r>
          </w:p>
        </w:tc>
        <w:tc>
          <w:tcPr>
            <w:tcW w:w="2369" w:type="dxa"/>
          </w:tcPr>
          <w:p w14:paraId="15A951B5" w14:textId="77777777" w:rsidR="008F508A" w:rsidRPr="001D530F" w:rsidRDefault="008F508A" w:rsidP="004B1F53">
            <w:pPr>
              <w:jc w:val="center"/>
              <w:rPr>
                <w:b/>
                <w:sz w:val="20"/>
                <w:szCs w:val="20"/>
              </w:rPr>
            </w:pPr>
            <w:r w:rsidRPr="001D530F">
              <w:rPr>
                <w:b/>
                <w:sz w:val="20"/>
                <w:szCs w:val="20"/>
              </w:rPr>
              <w:t>SEMESTER IV</w:t>
            </w:r>
          </w:p>
        </w:tc>
      </w:tr>
      <w:tr w:rsidR="008F508A" w:rsidRPr="003A4174" w14:paraId="53B87712" w14:textId="77777777" w:rsidTr="004B1F53">
        <w:tc>
          <w:tcPr>
            <w:tcW w:w="2692" w:type="dxa"/>
          </w:tcPr>
          <w:p w14:paraId="53498CDB" w14:textId="77777777" w:rsidR="008F508A" w:rsidRPr="001D530F" w:rsidRDefault="008F508A" w:rsidP="004B1F53">
            <w:pPr>
              <w:rPr>
                <w:b/>
                <w:sz w:val="20"/>
                <w:szCs w:val="20"/>
              </w:rPr>
            </w:pPr>
            <w:r>
              <w:rPr>
                <w:b/>
                <w:sz w:val="20"/>
                <w:szCs w:val="20"/>
              </w:rPr>
              <w:t>CSS106</w:t>
            </w:r>
          </w:p>
          <w:p w14:paraId="47AD8B5E" w14:textId="77777777" w:rsidR="008F508A" w:rsidRDefault="008F508A" w:rsidP="004B1F53">
            <w:pPr>
              <w:rPr>
                <w:sz w:val="20"/>
                <w:szCs w:val="20"/>
              </w:rPr>
            </w:pPr>
            <w:r>
              <w:rPr>
                <w:sz w:val="20"/>
                <w:szCs w:val="20"/>
              </w:rPr>
              <w:t>Succeeding in College</w:t>
            </w:r>
          </w:p>
          <w:p w14:paraId="67C87EDF" w14:textId="77777777" w:rsidR="008F508A" w:rsidRDefault="008F508A" w:rsidP="004B1F53">
            <w:pPr>
              <w:rPr>
                <w:sz w:val="20"/>
                <w:szCs w:val="20"/>
              </w:rPr>
            </w:pPr>
            <w:r>
              <w:rPr>
                <w:sz w:val="20"/>
                <w:szCs w:val="20"/>
              </w:rPr>
              <w:t xml:space="preserve">                         </w:t>
            </w:r>
          </w:p>
          <w:p w14:paraId="11B8162B" w14:textId="31D8262B" w:rsidR="008F508A" w:rsidRPr="003A4174" w:rsidRDefault="008F508A" w:rsidP="004B1F53">
            <w:pPr>
              <w:rPr>
                <w:sz w:val="20"/>
                <w:szCs w:val="20"/>
              </w:rPr>
            </w:pPr>
            <w:r w:rsidRPr="001B31F8">
              <w:rPr>
                <w:rFonts w:ascii="Arial Narrow" w:hAnsi="Arial Narrow"/>
                <w:sz w:val="20"/>
                <w:szCs w:val="20"/>
              </w:rPr>
              <w:t>▲</w:t>
            </w:r>
            <w:r>
              <w:rPr>
                <w:sz w:val="20"/>
                <w:szCs w:val="20"/>
              </w:rPr>
              <w:t xml:space="preserve">             </w:t>
            </w:r>
            <w:r w:rsidR="00840727">
              <w:rPr>
                <w:sz w:val="20"/>
                <w:szCs w:val="20"/>
              </w:rPr>
              <w:t xml:space="preserve">                               </w:t>
            </w:r>
            <w:r>
              <w:rPr>
                <w:sz w:val="20"/>
                <w:szCs w:val="20"/>
              </w:rPr>
              <w:t>1</w:t>
            </w:r>
          </w:p>
        </w:tc>
        <w:tc>
          <w:tcPr>
            <w:tcW w:w="2692" w:type="dxa"/>
          </w:tcPr>
          <w:p w14:paraId="5E372B56" w14:textId="77777777" w:rsidR="008F508A" w:rsidRDefault="008F508A" w:rsidP="004B1F53">
            <w:pPr>
              <w:rPr>
                <w:b/>
                <w:sz w:val="20"/>
                <w:szCs w:val="20"/>
              </w:rPr>
            </w:pPr>
            <w:r>
              <w:rPr>
                <w:b/>
                <w:sz w:val="20"/>
                <w:szCs w:val="20"/>
              </w:rPr>
              <w:t>CHM103</w:t>
            </w:r>
          </w:p>
          <w:p w14:paraId="05867988" w14:textId="77777777" w:rsidR="008F508A" w:rsidRDefault="008F508A" w:rsidP="004B1F53">
            <w:pPr>
              <w:rPr>
                <w:sz w:val="20"/>
                <w:szCs w:val="20"/>
              </w:rPr>
            </w:pPr>
            <w:r>
              <w:rPr>
                <w:sz w:val="20"/>
                <w:szCs w:val="20"/>
              </w:rPr>
              <w:t>General Chemistry II *</w:t>
            </w:r>
          </w:p>
          <w:p w14:paraId="12F1107B" w14:textId="77777777" w:rsidR="008F508A" w:rsidRPr="00CD5F23" w:rsidRDefault="008F508A" w:rsidP="004B1F53">
            <w:pPr>
              <w:rPr>
                <w:sz w:val="20"/>
                <w:szCs w:val="20"/>
              </w:rPr>
            </w:pPr>
          </w:p>
          <w:p w14:paraId="4511E965" w14:textId="78B40CAA" w:rsidR="008F508A" w:rsidRPr="001B31F8" w:rsidRDefault="008F508A" w:rsidP="004B1F53">
            <w:pPr>
              <w:rPr>
                <w:sz w:val="20"/>
                <w:szCs w:val="20"/>
              </w:rPr>
            </w:pPr>
            <w:r w:rsidRPr="001B31F8">
              <w:rPr>
                <w:rFonts w:ascii="Arial Narrow" w:hAnsi="Arial Narrow"/>
                <w:sz w:val="20"/>
                <w:szCs w:val="20"/>
              </w:rPr>
              <w:t>▲</w:t>
            </w:r>
            <w:r w:rsidRPr="001B31F8">
              <w:rPr>
                <w:sz w:val="20"/>
                <w:szCs w:val="20"/>
              </w:rPr>
              <w:t xml:space="preserve">                                       </w:t>
            </w:r>
            <w:r w:rsidR="00840727">
              <w:rPr>
                <w:sz w:val="20"/>
                <w:szCs w:val="20"/>
              </w:rPr>
              <w:t xml:space="preserve">   </w:t>
            </w:r>
            <w:r>
              <w:rPr>
                <w:sz w:val="20"/>
                <w:szCs w:val="20"/>
              </w:rPr>
              <w:t>3</w:t>
            </w:r>
            <w:r w:rsidRPr="001B31F8">
              <w:rPr>
                <w:rFonts w:ascii="Arial Narrow" w:hAnsi="Arial Narrow"/>
                <w:sz w:val="20"/>
                <w:szCs w:val="20"/>
              </w:rPr>
              <w:t xml:space="preserve"> </w:t>
            </w:r>
            <w:r w:rsidRPr="001B31F8">
              <w:rPr>
                <w:sz w:val="20"/>
                <w:szCs w:val="20"/>
              </w:rPr>
              <w:t xml:space="preserve">                                            </w:t>
            </w:r>
          </w:p>
        </w:tc>
        <w:tc>
          <w:tcPr>
            <w:tcW w:w="2543" w:type="dxa"/>
            <w:shd w:val="clear" w:color="auto" w:fill="auto"/>
          </w:tcPr>
          <w:p w14:paraId="5B338FB2" w14:textId="77777777" w:rsidR="008F508A" w:rsidRPr="00BA2F20" w:rsidRDefault="008F508A" w:rsidP="004B1F53">
            <w:pPr>
              <w:rPr>
                <w:b/>
                <w:sz w:val="20"/>
                <w:szCs w:val="20"/>
              </w:rPr>
            </w:pPr>
            <w:r w:rsidRPr="00BA2F20">
              <w:rPr>
                <w:b/>
                <w:sz w:val="20"/>
                <w:szCs w:val="20"/>
              </w:rPr>
              <w:t>PHY107**</w:t>
            </w:r>
          </w:p>
          <w:p w14:paraId="641C8EDB" w14:textId="77777777" w:rsidR="008F508A" w:rsidRPr="00BA2F20" w:rsidRDefault="008F508A" w:rsidP="004B1F53">
            <w:pPr>
              <w:rPr>
                <w:sz w:val="20"/>
                <w:szCs w:val="20"/>
              </w:rPr>
            </w:pPr>
            <w:r>
              <w:rPr>
                <w:sz w:val="20"/>
                <w:szCs w:val="20"/>
              </w:rPr>
              <w:t>College Physics II</w:t>
            </w:r>
          </w:p>
          <w:p w14:paraId="36A156AE" w14:textId="77777777" w:rsidR="008F508A" w:rsidRPr="00BA2F20" w:rsidRDefault="008F508A" w:rsidP="004B1F53">
            <w:pPr>
              <w:rPr>
                <w:rFonts w:ascii="Arial Narrow" w:hAnsi="Arial Narrow"/>
                <w:sz w:val="20"/>
                <w:szCs w:val="20"/>
              </w:rPr>
            </w:pPr>
            <w:r w:rsidRPr="00BA2F20">
              <w:rPr>
                <w:rFonts w:ascii="Arial Narrow" w:hAnsi="Arial Narrow"/>
                <w:sz w:val="20"/>
                <w:szCs w:val="20"/>
              </w:rPr>
              <w:t xml:space="preserve"> </w:t>
            </w:r>
          </w:p>
          <w:p w14:paraId="668712FF" w14:textId="0BCB9387" w:rsidR="008F508A" w:rsidRPr="00BA2F20" w:rsidRDefault="008F508A" w:rsidP="004B1F53">
            <w:pPr>
              <w:rPr>
                <w:sz w:val="20"/>
                <w:szCs w:val="20"/>
              </w:rPr>
            </w:pPr>
            <w:r w:rsidRPr="00BA2F20">
              <w:rPr>
                <w:rFonts w:ascii="Arial Narrow" w:hAnsi="Arial Narrow"/>
                <w:sz w:val="20"/>
                <w:szCs w:val="20"/>
              </w:rPr>
              <w:t xml:space="preserve">▲            </w:t>
            </w:r>
            <w:r w:rsidR="00840727">
              <w:rPr>
                <w:rFonts w:ascii="Arial Narrow" w:hAnsi="Arial Narrow"/>
                <w:sz w:val="20"/>
                <w:szCs w:val="20"/>
              </w:rPr>
              <w:t xml:space="preserve">                           </w:t>
            </w:r>
            <w:r>
              <w:rPr>
                <w:sz w:val="20"/>
                <w:szCs w:val="20"/>
              </w:rPr>
              <w:t>4</w:t>
            </w:r>
            <w:r w:rsidRPr="00BA2F20">
              <w:rPr>
                <w:rFonts w:ascii="Arial Narrow" w:hAnsi="Arial Narrow"/>
                <w:sz w:val="20"/>
                <w:szCs w:val="20"/>
              </w:rPr>
              <w:t xml:space="preserve"> </w:t>
            </w:r>
            <w:r w:rsidRPr="00BA2F20">
              <w:rPr>
                <w:sz w:val="20"/>
                <w:szCs w:val="20"/>
              </w:rPr>
              <w:t xml:space="preserve">                                            </w:t>
            </w:r>
          </w:p>
        </w:tc>
        <w:tc>
          <w:tcPr>
            <w:tcW w:w="2369" w:type="dxa"/>
          </w:tcPr>
          <w:p w14:paraId="66F0ACE8" w14:textId="77777777" w:rsidR="008F508A" w:rsidRDefault="008F508A" w:rsidP="004B1F53">
            <w:pPr>
              <w:rPr>
                <w:b/>
                <w:sz w:val="20"/>
                <w:szCs w:val="20"/>
              </w:rPr>
            </w:pPr>
            <w:r>
              <w:rPr>
                <w:b/>
                <w:sz w:val="20"/>
                <w:szCs w:val="20"/>
              </w:rPr>
              <w:t>COM101</w:t>
            </w:r>
          </w:p>
          <w:p w14:paraId="3A262C2E" w14:textId="77777777" w:rsidR="008F508A" w:rsidRDefault="008F508A" w:rsidP="004B1F53">
            <w:pPr>
              <w:rPr>
                <w:sz w:val="20"/>
                <w:szCs w:val="20"/>
              </w:rPr>
            </w:pPr>
            <w:r>
              <w:rPr>
                <w:sz w:val="20"/>
                <w:szCs w:val="20"/>
              </w:rPr>
              <w:t>Public Speaking</w:t>
            </w:r>
          </w:p>
          <w:p w14:paraId="6579A9C4" w14:textId="77777777" w:rsidR="008F508A" w:rsidRDefault="008F508A" w:rsidP="004B1F53">
            <w:pPr>
              <w:rPr>
                <w:sz w:val="20"/>
                <w:szCs w:val="20"/>
              </w:rPr>
            </w:pPr>
            <w:r>
              <w:rPr>
                <w:sz w:val="20"/>
                <w:szCs w:val="20"/>
              </w:rPr>
              <w:t xml:space="preserve">                                                                                                 </w:t>
            </w:r>
          </w:p>
          <w:p w14:paraId="0772A1DE" w14:textId="0491B4EA" w:rsidR="008F508A" w:rsidRPr="003A4174" w:rsidRDefault="008F508A" w:rsidP="004B1F53">
            <w:pPr>
              <w:rPr>
                <w:sz w:val="20"/>
                <w:szCs w:val="20"/>
              </w:rPr>
            </w:pPr>
            <w:r>
              <w:rPr>
                <w:sz w:val="20"/>
                <w:szCs w:val="20"/>
              </w:rPr>
              <w:t xml:space="preserve">        </w:t>
            </w:r>
            <w:r w:rsidR="00840727">
              <w:rPr>
                <w:sz w:val="20"/>
                <w:szCs w:val="20"/>
              </w:rPr>
              <w:t xml:space="preserve">                               </w:t>
            </w:r>
            <w:r>
              <w:rPr>
                <w:sz w:val="20"/>
                <w:szCs w:val="20"/>
              </w:rPr>
              <w:t>3</w:t>
            </w:r>
          </w:p>
        </w:tc>
      </w:tr>
      <w:tr w:rsidR="008F508A" w:rsidRPr="003A4174" w14:paraId="3FA072B3" w14:textId="77777777" w:rsidTr="004B1F53">
        <w:tc>
          <w:tcPr>
            <w:tcW w:w="2692" w:type="dxa"/>
          </w:tcPr>
          <w:p w14:paraId="66BCDAEF" w14:textId="77777777" w:rsidR="008F508A" w:rsidRDefault="008F508A" w:rsidP="004B1F53">
            <w:pPr>
              <w:rPr>
                <w:b/>
                <w:sz w:val="20"/>
                <w:szCs w:val="20"/>
              </w:rPr>
            </w:pPr>
            <w:r>
              <w:rPr>
                <w:b/>
                <w:sz w:val="20"/>
                <w:szCs w:val="20"/>
              </w:rPr>
              <w:t>CHM102</w:t>
            </w:r>
          </w:p>
          <w:p w14:paraId="7627E427" w14:textId="77777777" w:rsidR="008F508A" w:rsidRDefault="008F508A" w:rsidP="004B1F53">
            <w:pPr>
              <w:rPr>
                <w:sz w:val="20"/>
                <w:szCs w:val="20"/>
              </w:rPr>
            </w:pPr>
            <w:r>
              <w:rPr>
                <w:sz w:val="20"/>
                <w:szCs w:val="20"/>
              </w:rPr>
              <w:t>General Chemistry I *</w:t>
            </w:r>
          </w:p>
          <w:p w14:paraId="7368AA7F" w14:textId="77777777" w:rsidR="008F508A" w:rsidRPr="00CD5F23" w:rsidRDefault="008F508A" w:rsidP="004B1F53">
            <w:pPr>
              <w:rPr>
                <w:sz w:val="20"/>
                <w:szCs w:val="20"/>
              </w:rPr>
            </w:pPr>
          </w:p>
          <w:p w14:paraId="1161AD92" w14:textId="6D717BA9" w:rsidR="008F508A" w:rsidRPr="001B31F8" w:rsidRDefault="008F508A" w:rsidP="004B1F53">
            <w:pPr>
              <w:rPr>
                <w:sz w:val="20"/>
                <w:szCs w:val="20"/>
              </w:rPr>
            </w:pPr>
            <w:r w:rsidRPr="001B31F8">
              <w:rPr>
                <w:rFonts w:ascii="Arial Narrow" w:hAnsi="Arial Narrow"/>
                <w:sz w:val="20"/>
                <w:szCs w:val="20"/>
              </w:rPr>
              <w:t>▲</w:t>
            </w:r>
            <w:r w:rsidRPr="001B31F8">
              <w:rPr>
                <w:sz w:val="20"/>
                <w:szCs w:val="20"/>
              </w:rPr>
              <w:t xml:space="preserve">                                       </w:t>
            </w:r>
            <w:r w:rsidR="00840727">
              <w:rPr>
                <w:sz w:val="20"/>
                <w:szCs w:val="20"/>
              </w:rPr>
              <w:t xml:space="preserve">     </w:t>
            </w:r>
            <w:r>
              <w:rPr>
                <w:sz w:val="20"/>
                <w:szCs w:val="20"/>
              </w:rPr>
              <w:t>4</w:t>
            </w:r>
            <w:r w:rsidRPr="001B31F8">
              <w:rPr>
                <w:rFonts w:ascii="Arial Narrow" w:hAnsi="Arial Narrow"/>
                <w:sz w:val="20"/>
                <w:szCs w:val="20"/>
              </w:rPr>
              <w:t xml:space="preserve"> </w:t>
            </w:r>
            <w:r w:rsidRPr="001B31F8">
              <w:rPr>
                <w:sz w:val="20"/>
                <w:szCs w:val="20"/>
              </w:rPr>
              <w:t xml:space="preserve">                                            </w:t>
            </w:r>
          </w:p>
        </w:tc>
        <w:tc>
          <w:tcPr>
            <w:tcW w:w="2692" w:type="dxa"/>
          </w:tcPr>
          <w:p w14:paraId="6B4C6F03" w14:textId="77777777" w:rsidR="008F508A" w:rsidRDefault="008F508A" w:rsidP="004B1F53">
            <w:pPr>
              <w:rPr>
                <w:b/>
                <w:sz w:val="20"/>
                <w:szCs w:val="20"/>
              </w:rPr>
            </w:pPr>
            <w:r>
              <w:rPr>
                <w:b/>
                <w:sz w:val="20"/>
                <w:szCs w:val="20"/>
              </w:rPr>
              <w:t>ENG102</w:t>
            </w:r>
          </w:p>
          <w:p w14:paraId="6E4BB009" w14:textId="77777777" w:rsidR="008F508A" w:rsidRDefault="008F508A" w:rsidP="004B1F53">
            <w:pPr>
              <w:rPr>
                <w:sz w:val="20"/>
                <w:szCs w:val="20"/>
              </w:rPr>
            </w:pPr>
            <w:r>
              <w:rPr>
                <w:sz w:val="20"/>
                <w:szCs w:val="20"/>
              </w:rPr>
              <w:t>English Composition II</w:t>
            </w:r>
          </w:p>
          <w:p w14:paraId="68AD437A" w14:textId="77777777" w:rsidR="008F508A" w:rsidRPr="00CD5F23" w:rsidRDefault="008F508A" w:rsidP="004B1F53">
            <w:pPr>
              <w:rPr>
                <w:sz w:val="20"/>
                <w:szCs w:val="20"/>
              </w:rPr>
            </w:pPr>
          </w:p>
          <w:p w14:paraId="5A02830C" w14:textId="47384927" w:rsidR="008F508A" w:rsidRPr="001B31F8" w:rsidRDefault="008F508A" w:rsidP="004B1F53">
            <w:pPr>
              <w:rPr>
                <w:sz w:val="20"/>
                <w:szCs w:val="20"/>
              </w:rPr>
            </w:pPr>
            <w:r w:rsidRPr="001B31F8">
              <w:rPr>
                <w:rFonts w:ascii="Arial Narrow" w:hAnsi="Arial Narrow"/>
                <w:sz w:val="20"/>
                <w:szCs w:val="20"/>
              </w:rPr>
              <w:t>▲</w:t>
            </w:r>
            <w:r w:rsidRPr="001B31F8">
              <w:rPr>
                <w:sz w:val="20"/>
                <w:szCs w:val="20"/>
              </w:rPr>
              <w:t xml:space="preserve">                                       </w:t>
            </w:r>
            <w:r w:rsidR="00840727">
              <w:rPr>
                <w:sz w:val="20"/>
                <w:szCs w:val="20"/>
              </w:rPr>
              <w:t xml:space="preserve">   </w:t>
            </w:r>
            <w:r>
              <w:rPr>
                <w:sz w:val="20"/>
                <w:szCs w:val="20"/>
              </w:rPr>
              <w:t>3</w:t>
            </w:r>
            <w:r w:rsidRPr="001B31F8">
              <w:rPr>
                <w:rFonts w:ascii="Arial Narrow" w:hAnsi="Arial Narrow"/>
                <w:sz w:val="20"/>
                <w:szCs w:val="20"/>
              </w:rPr>
              <w:t xml:space="preserve"> </w:t>
            </w:r>
            <w:r w:rsidRPr="001B31F8">
              <w:rPr>
                <w:sz w:val="20"/>
                <w:szCs w:val="20"/>
              </w:rPr>
              <w:t xml:space="preserve">                                            </w:t>
            </w:r>
          </w:p>
        </w:tc>
        <w:tc>
          <w:tcPr>
            <w:tcW w:w="2543" w:type="dxa"/>
          </w:tcPr>
          <w:p w14:paraId="2D6A5A7F" w14:textId="77777777" w:rsidR="008F508A" w:rsidRDefault="008F508A" w:rsidP="004B1F53">
            <w:pPr>
              <w:rPr>
                <w:b/>
                <w:sz w:val="20"/>
                <w:szCs w:val="20"/>
              </w:rPr>
            </w:pPr>
            <w:r>
              <w:rPr>
                <w:b/>
                <w:sz w:val="20"/>
                <w:szCs w:val="20"/>
              </w:rPr>
              <w:t>Humanities Elective</w:t>
            </w:r>
          </w:p>
          <w:p w14:paraId="641E8CA2" w14:textId="77777777" w:rsidR="008F508A" w:rsidRPr="001B31F8" w:rsidRDefault="008F508A" w:rsidP="004B1F53">
            <w:pPr>
              <w:rPr>
                <w:b/>
                <w:sz w:val="20"/>
                <w:szCs w:val="20"/>
              </w:rPr>
            </w:pPr>
          </w:p>
          <w:p w14:paraId="0305FC2C" w14:textId="77777777" w:rsidR="00F83AEB" w:rsidRDefault="00F83AEB" w:rsidP="004B1F53">
            <w:pPr>
              <w:rPr>
                <w:rFonts w:ascii="Arial Narrow" w:hAnsi="Arial Narrow"/>
                <w:sz w:val="20"/>
                <w:szCs w:val="20"/>
              </w:rPr>
            </w:pPr>
          </w:p>
          <w:p w14:paraId="17A7C4E1" w14:textId="0990A9B3" w:rsidR="008F508A" w:rsidRPr="001B31F8" w:rsidRDefault="008F508A" w:rsidP="004B1F53">
            <w:pPr>
              <w:rPr>
                <w:sz w:val="20"/>
                <w:szCs w:val="20"/>
              </w:rPr>
            </w:pPr>
            <w:r w:rsidRPr="001B31F8">
              <w:rPr>
                <w:rFonts w:ascii="Arial Narrow" w:hAnsi="Arial Narrow"/>
                <w:sz w:val="20"/>
                <w:szCs w:val="20"/>
              </w:rPr>
              <w:t>▲</w:t>
            </w:r>
            <w:r w:rsidRPr="001B31F8">
              <w:rPr>
                <w:sz w:val="20"/>
                <w:szCs w:val="20"/>
              </w:rPr>
              <w:t xml:space="preserve">            </w:t>
            </w:r>
            <w:r w:rsidR="00840727">
              <w:rPr>
                <w:sz w:val="20"/>
                <w:szCs w:val="20"/>
              </w:rPr>
              <w:t xml:space="preserve">                       </w:t>
            </w:r>
            <w:r>
              <w:rPr>
                <w:sz w:val="20"/>
                <w:szCs w:val="20"/>
              </w:rPr>
              <w:t>3</w:t>
            </w:r>
            <w:r>
              <w:rPr>
                <w:rFonts w:ascii="Arial Narrow" w:hAnsi="Arial Narrow"/>
                <w:sz w:val="20"/>
                <w:szCs w:val="20"/>
              </w:rPr>
              <w:t>-4</w:t>
            </w:r>
            <w:r w:rsidRPr="001B31F8">
              <w:rPr>
                <w:sz w:val="20"/>
                <w:szCs w:val="20"/>
              </w:rPr>
              <w:t xml:space="preserve">                                            </w:t>
            </w:r>
          </w:p>
        </w:tc>
        <w:tc>
          <w:tcPr>
            <w:tcW w:w="2369" w:type="dxa"/>
            <w:shd w:val="clear" w:color="auto" w:fill="auto"/>
          </w:tcPr>
          <w:p w14:paraId="1A38BB9E" w14:textId="77777777" w:rsidR="008F508A" w:rsidRDefault="008F508A" w:rsidP="004B1F53">
            <w:pPr>
              <w:rPr>
                <w:b/>
                <w:sz w:val="20"/>
                <w:szCs w:val="20"/>
              </w:rPr>
            </w:pPr>
            <w:r>
              <w:rPr>
                <w:b/>
                <w:sz w:val="20"/>
                <w:szCs w:val="20"/>
              </w:rPr>
              <w:t>PHY106**</w:t>
            </w:r>
          </w:p>
          <w:p w14:paraId="0D8258A5" w14:textId="77777777" w:rsidR="008F508A" w:rsidRPr="00BC3D56" w:rsidRDefault="008F508A" w:rsidP="004B1F53">
            <w:pPr>
              <w:rPr>
                <w:sz w:val="20"/>
                <w:szCs w:val="20"/>
              </w:rPr>
            </w:pPr>
            <w:r w:rsidRPr="00BC3D56">
              <w:rPr>
                <w:sz w:val="20"/>
                <w:szCs w:val="20"/>
              </w:rPr>
              <w:t>College Physics I</w:t>
            </w:r>
          </w:p>
          <w:p w14:paraId="5C8F66EA" w14:textId="77777777" w:rsidR="008F508A" w:rsidRDefault="008F508A" w:rsidP="004B1F53">
            <w:pPr>
              <w:rPr>
                <w:rFonts w:ascii="Arial Narrow" w:hAnsi="Arial Narrow"/>
                <w:sz w:val="20"/>
                <w:szCs w:val="20"/>
              </w:rPr>
            </w:pPr>
          </w:p>
          <w:p w14:paraId="046C08F6" w14:textId="01232638" w:rsidR="008F508A" w:rsidRPr="003A4174" w:rsidRDefault="008F508A" w:rsidP="004B1F53">
            <w:pPr>
              <w:rPr>
                <w:sz w:val="20"/>
                <w:szCs w:val="20"/>
              </w:rPr>
            </w:pPr>
            <w:r w:rsidRPr="001B31F8">
              <w:rPr>
                <w:rFonts w:ascii="Arial Narrow" w:hAnsi="Arial Narrow"/>
                <w:sz w:val="20"/>
                <w:szCs w:val="20"/>
              </w:rPr>
              <w:t>▲</w:t>
            </w:r>
            <w:r w:rsidRPr="001B31F8">
              <w:rPr>
                <w:sz w:val="20"/>
                <w:szCs w:val="20"/>
              </w:rPr>
              <w:t xml:space="preserve">    </w:t>
            </w:r>
            <w:r w:rsidR="00840727">
              <w:rPr>
                <w:sz w:val="20"/>
                <w:szCs w:val="20"/>
              </w:rPr>
              <w:t xml:space="preserve">                            </w:t>
            </w:r>
            <w:r w:rsidR="00815AC8">
              <w:rPr>
                <w:sz w:val="20"/>
                <w:szCs w:val="20"/>
              </w:rPr>
              <w:t xml:space="preserve"> </w:t>
            </w:r>
            <w:r>
              <w:rPr>
                <w:sz w:val="20"/>
                <w:szCs w:val="20"/>
              </w:rPr>
              <w:t>4</w:t>
            </w:r>
            <w:r w:rsidRPr="001B31F8">
              <w:rPr>
                <w:rFonts w:ascii="Arial Narrow" w:hAnsi="Arial Narrow"/>
                <w:sz w:val="20"/>
                <w:szCs w:val="20"/>
              </w:rPr>
              <w:t xml:space="preserve"> </w:t>
            </w:r>
            <w:r w:rsidRPr="001B31F8">
              <w:rPr>
                <w:sz w:val="20"/>
                <w:szCs w:val="20"/>
              </w:rPr>
              <w:t xml:space="preserve">                                            </w:t>
            </w:r>
          </w:p>
        </w:tc>
      </w:tr>
      <w:tr w:rsidR="008F508A" w:rsidRPr="001B31F8" w14:paraId="700A58E8" w14:textId="77777777" w:rsidTr="004B1F53">
        <w:tc>
          <w:tcPr>
            <w:tcW w:w="2692" w:type="dxa"/>
          </w:tcPr>
          <w:p w14:paraId="095D12C0" w14:textId="77777777" w:rsidR="008F508A" w:rsidRDefault="008F508A" w:rsidP="004B1F53">
            <w:pPr>
              <w:rPr>
                <w:b/>
                <w:sz w:val="20"/>
                <w:szCs w:val="20"/>
              </w:rPr>
            </w:pPr>
            <w:r>
              <w:rPr>
                <w:b/>
                <w:sz w:val="20"/>
                <w:szCs w:val="20"/>
              </w:rPr>
              <w:t>ENG101</w:t>
            </w:r>
          </w:p>
          <w:p w14:paraId="52A4FB6F" w14:textId="77777777" w:rsidR="008F508A" w:rsidRDefault="008F508A" w:rsidP="004B1F53">
            <w:pPr>
              <w:rPr>
                <w:sz w:val="20"/>
                <w:szCs w:val="20"/>
              </w:rPr>
            </w:pPr>
            <w:r>
              <w:rPr>
                <w:sz w:val="20"/>
                <w:szCs w:val="20"/>
              </w:rPr>
              <w:t>English Composition I</w:t>
            </w:r>
          </w:p>
          <w:p w14:paraId="1E4EA732" w14:textId="77777777" w:rsidR="008F508A" w:rsidRPr="00CD5F23" w:rsidRDefault="008F508A" w:rsidP="004B1F53">
            <w:pPr>
              <w:rPr>
                <w:sz w:val="20"/>
                <w:szCs w:val="20"/>
              </w:rPr>
            </w:pPr>
          </w:p>
          <w:p w14:paraId="4A70E2C9" w14:textId="77777777" w:rsidR="008F508A" w:rsidRDefault="008F508A" w:rsidP="004B1F53">
            <w:pPr>
              <w:rPr>
                <w:rFonts w:ascii="Arial Narrow" w:hAnsi="Arial Narrow"/>
                <w:sz w:val="20"/>
                <w:szCs w:val="20"/>
              </w:rPr>
            </w:pPr>
          </w:p>
          <w:p w14:paraId="67B906A5" w14:textId="5692D411" w:rsidR="008F508A" w:rsidRPr="001B31F8" w:rsidRDefault="008F508A" w:rsidP="004B1F53">
            <w:pPr>
              <w:rPr>
                <w:sz w:val="20"/>
                <w:szCs w:val="20"/>
              </w:rPr>
            </w:pPr>
            <w:r w:rsidRPr="001B31F8">
              <w:rPr>
                <w:rFonts w:ascii="Arial Narrow" w:hAnsi="Arial Narrow"/>
                <w:sz w:val="20"/>
                <w:szCs w:val="20"/>
              </w:rPr>
              <w:t>▲</w:t>
            </w:r>
            <w:r w:rsidRPr="001B31F8">
              <w:rPr>
                <w:sz w:val="20"/>
                <w:szCs w:val="20"/>
              </w:rPr>
              <w:t xml:space="preserve">                                       </w:t>
            </w:r>
            <w:r w:rsidR="00815AC8">
              <w:rPr>
                <w:sz w:val="20"/>
                <w:szCs w:val="20"/>
              </w:rPr>
              <w:t xml:space="preserve">     </w:t>
            </w:r>
            <w:r>
              <w:rPr>
                <w:sz w:val="20"/>
                <w:szCs w:val="20"/>
              </w:rPr>
              <w:t>3</w:t>
            </w:r>
            <w:r w:rsidRPr="001B31F8">
              <w:rPr>
                <w:rFonts w:ascii="Arial Narrow" w:hAnsi="Arial Narrow"/>
                <w:sz w:val="20"/>
                <w:szCs w:val="20"/>
              </w:rPr>
              <w:t xml:space="preserve"> </w:t>
            </w:r>
            <w:r w:rsidRPr="001B31F8">
              <w:rPr>
                <w:sz w:val="20"/>
                <w:szCs w:val="20"/>
              </w:rPr>
              <w:t xml:space="preserve">                                            </w:t>
            </w:r>
          </w:p>
        </w:tc>
        <w:tc>
          <w:tcPr>
            <w:tcW w:w="2692" w:type="dxa"/>
            <w:shd w:val="clear" w:color="auto" w:fill="auto"/>
          </w:tcPr>
          <w:p w14:paraId="4040C8AD" w14:textId="77777777" w:rsidR="008F508A" w:rsidRDefault="008F508A" w:rsidP="004B1F53">
            <w:pPr>
              <w:rPr>
                <w:sz w:val="20"/>
                <w:szCs w:val="20"/>
              </w:rPr>
            </w:pPr>
            <w:r>
              <w:rPr>
                <w:b/>
                <w:sz w:val="20"/>
                <w:szCs w:val="20"/>
              </w:rPr>
              <w:t xml:space="preserve">MTH221 </w:t>
            </w:r>
          </w:p>
          <w:p w14:paraId="105F5B6F" w14:textId="77777777" w:rsidR="008F508A" w:rsidRDefault="008F508A" w:rsidP="004B1F53">
            <w:pPr>
              <w:rPr>
                <w:b/>
                <w:sz w:val="20"/>
                <w:szCs w:val="20"/>
              </w:rPr>
            </w:pPr>
            <w:r>
              <w:rPr>
                <w:sz w:val="20"/>
                <w:szCs w:val="20"/>
              </w:rPr>
              <w:t>Calculus &amp; Analytic Geometry II</w:t>
            </w:r>
          </w:p>
          <w:p w14:paraId="354368D9" w14:textId="77777777" w:rsidR="008F508A" w:rsidRDefault="008F508A" w:rsidP="004B1F53">
            <w:pPr>
              <w:rPr>
                <w:sz w:val="20"/>
                <w:szCs w:val="20"/>
              </w:rPr>
            </w:pPr>
          </w:p>
          <w:p w14:paraId="761A1728" w14:textId="1EC2EE1E" w:rsidR="008F508A" w:rsidRPr="001B31F8" w:rsidRDefault="008F508A" w:rsidP="004B1F53">
            <w:pPr>
              <w:rPr>
                <w:sz w:val="20"/>
                <w:szCs w:val="20"/>
              </w:rPr>
            </w:pPr>
            <w:r w:rsidRPr="001B31F8">
              <w:rPr>
                <w:rFonts w:ascii="Arial Narrow" w:hAnsi="Arial Narrow"/>
                <w:sz w:val="20"/>
                <w:szCs w:val="20"/>
              </w:rPr>
              <w:t>▲</w:t>
            </w:r>
            <w:r w:rsidRPr="001B31F8">
              <w:rPr>
                <w:sz w:val="20"/>
                <w:szCs w:val="20"/>
              </w:rPr>
              <w:t xml:space="preserve">                                       </w:t>
            </w:r>
            <w:r w:rsidR="00815AC8">
              <w:rPr>
                <w:sz w:val="20"/>
                <w:szCs w:val="20"/>
              </w:rPr>
              <w:t xml:space="preserve">   </w:t>
            </w:r>
            <w:r>
              <w:rPr>
                <w:sz w:val="20"/>
                <w:szCs w:val="20"/>
              </w:rPr>
              <w:t>5</w:t>
            </w:r>
            <w:r w:rsidRPr="001B31F8">
              <w:rPr>
                <w:rFonts w:ascii="Arial Narrow" w:hAnsi="Arial Narrow"/>
                <w:sz w:val="20"/>
                <w:szCs w:val="20"/>
              </w:rPr>
              <w:t xml:space="preserve"> </w:t>
            </w:r>
            <w:r w:rsidRPr="001B31F8">
              <w:rPr>
                <w:sz w:val="20"/>
                <w:szCs w:val="20"/>
              </w:rPr>
              <w:t xml:space="preserve">                                            </w:t>
            </w:r>
          </w:p>
        </w:tc>
        <w:tc>
          <w:tcPr>
            <w:tcW w:w="2543" w:type="dxa"/>
          </w:tcPr>
          <w:p w14:paraId="61F760ED" w14:textId="77777777" w:rsidR="008F508A" w:rsidRDefault="008F508A" w:rsidP="004B1F53">
            <w:pPr>
              <w:rPr>
                <w:b/>
                <w:sz w:val="20"/>
                <w:szCs w:val="20"/>
              </w:rPr>
            </w:pPr>
            <w:r>
              <w:rPr>
                <w:b/>
                <w:sz w:val="20"/>
                <w:szCs w:val="20"/>
              </w:rPr>
              <w:t>Social Science Elective</w:t>
            </w:r>
          </w:p>
          <w:p w14:paraId="6A4E46A0" w14:textId="77777777" w:rsidR="008F508A" w:rsidRDefault="008F508A" w:rsidP="004B1F53">
            <w:pPr>
              <w:rPr>
                <w:sz w:val="20"/>
                <w:szCs w:val="20"/>
              </w:rPr>
            </w:pPr>
          </w:p>
          <w:p w14:paraId="57F862DB" w14:textId="77777777" w:rsidR="008F508A" w:rsidRPr="00CD5F23" w:rsidRDefault="008F508A" w:rsidP="004B1F53">
            <w:pPr>
              <w:rPr>
                <w:sz w:val="20"/>
                <w:szCs w:val="20"/>
              </w:rPr>
            </w:pPr>
          </w:p>
          <w:p w14:paraId="6EF559A0" w14:textId="77777777" w:rsidR="008F508A" w:rsidRDefault="008F508A" w:rsidP="004B1F53">
            <w:pPr>
              <w:rPr>
                <w:rFonts w:ascii="Arial Narrow" w:hAnsi="Arial Narrow"/>
                <w:sz w:val="20"/>
                <w:szCs w:val="20"/>
              </w:rPr>
            </w:pPr>
          </w:p>
          <w:p w14:paraId="557C48CF" w14:textId="2622C61D" w:rsidR="008F508A" w:rsidRPr="001B31F8" w:rsidRDefault="008F508A" w:rsidP="004B1F53">
            <w:pPr>
              <w:rPr>
                <w:sz w:val="20"/>
                <w:szCs w:val="20"/>
              </w:rPr>
            </w:pPr>
            <w:r w:rsidRPr="001B31F8">
              <w:rPr>
                <w:rFonts w:ascii="Arial Narrow" w:hAnsi="Arial Narrow"/>
                <w:sz w:val="20"/>
                <w:szCs w:val="20"/>
              </w:rPr>
              <w:t>▲</w:t>
            </w:r>
            <w:r w:rsidRPr="001B31F8">
              <w:rPr>
                <w:sz w:val="20"/>
                <w:szCs w:val="20"/>
              </w:rPr>
              <w:t xml:space="preserve">                                       </w:t>
            </w:r>
            <w:r>
              <w:rPr>
                <w:sz w:val="20"/>
                <w:szCs w:val="20"/>
              </w:rPr>
              <w:t>3</w:t>
            </w:r>
            <w:r w:rsidRPr="001B31F8">
              <w:rPr>
                <w:rFonts w:ascii="Arial Narrow" w:hAnsi="Arial Narrow"/>
                <w:sz w:val="20"/>
                <w:szCs w:val="20"/>
              </w:rPr>
              <w:t xml:space="preserve"> </w:t>
            </w:r>
            <w:r w:rsidRPr="001B31F8">
              <w:rPr>
                <w:sz w:val="20"/>
                <w:szCs w:val="20"/>
              </w:rPr>
              <w:t xml:space="preserve">                                            </w:t>
            </w:r>
          </w:p>
        </w:tc>
        <w:tc>
          <w:tcPr>
            <w:tcW w:w="2369" w:type="dxa"/>
            <w:shd w:val="clear" w:color="auto" w:fill="auto"/>
          </w:tcPr>
          <w:p w14:paraId="1C020671" w14:textId="77777777" w:rsidR="008F508A" w:rsidRDefault="008F508A" w:rsidP="004B1F53">
            <w:pPr>
              <w:rPr>
                <w:b/>
                <w:sz w:val="20"/>
                <w:szCs w:val="20"/>
              </w:rPr>
            </w:pPr>
            <w:r>
              <w:rPr>
                <w:b/>
                <w:sz w:val="20"/>
                <w:szCs w:val="20"/>
              </w:rPr>
              <w:t>Humanities Elective</w:t>
            </w:r>
          </w:p>
          <w:p w14:paraId="14BDDD58" w14:textId="77777777" w:rsidR="008F508A" w:rsidRPr="001B31F8" w:rsidRDefault="008F508A" w:rsidP="004B1F53">
            <w:pPr>
              <w:rPr>
                <w:b/>
                <w:sz w:val="20"/>
                <w:szCs w:val="20"/>
              </w:rPr>
            </w:pPr>
          </w:p>
          <w:p w14:paraId="52E12699" w14:textId="09296F80" w:rsidR="008F508A" w:rsidRDefault="008F508A" w:rsidP="004B1F53">
            <w:pPr>
              <w:rPr>
                <w:rFonts w:ascii="Arial Narrow" w:hAnsi="Arial Narrow"/>
                <w:sz w:val="20"/>
                <w:szCs w:val="20"/>
              </w:rPr>
            </w:pPr>
          </w:p>
          <w:p w14:paraId="15A732E1" w14:textId="77777777" w:rsidR="00815AC8" w:rsidRDefault="00815AC8" w:rsidP="004B1F53">
            <w:pPr>
              <w:rPr>
                <w:rFonts w:ascii="Arial Narrow" w:hAnsi="Arial Narrow"/>
                <w:sz w:val="20"/>
                <w:szCs w:val="20"/>
              </w:rPr>
            </w:pPr>
          </w:p>
          <w:p w14:paraId="2292AD2D" w14:textId="18B9BBA2" w:rsidR="008F508A" w:rsidRPr="001B31F8" w:rsidRDefault="008F508A" w:rsidP="004B1F53">
            <w:pPr>
              <w:rPr>
                <w:sz w:val="20"/>
                <w:szCs w:val="20"/>
              </w:rPr>
            </w:pPr>
            <w:r w:rsidRPr="001B31F8">
              <w:rPr>
                <w:rFonts w:ascii="Arial Narrow" w:hAnsi="Arial Narrow"/>
                <w:sz w:val="20"/>
                <w:szCs w:val="20"/>
              </w:rPr>
              <w:t>▲</w:t>
            </w:r>
            <w:r w:rsidRPr="001B31F8">
              <w:rPr>
                <w:sz w:val="20"/>
                <w:szCs w:val="20"/>
              </w:rPr>
              <w:t xml:space="preserve">            </w:t>
            </w:r>
            <w:r w:rsidR="00815AC8">
              <w:rPr>
                <w:sz w:val="20"/>
                <w:szCs w:val="20"/>
              </w:rPr>
              <w:t xml:space="preserve">               </w:t>
            </w:r>
            <w:r>
              <w:rPr>
                <w:sz w:val="20"/>
                <w:szCs w:val="20"/>
              </w:rPr>
              <w:t xml:space="preserve">   3</w:t>
            </w:r>
            <w:r w:rsidRPr="00815AC8">
              <w:rPr>
                <w:rFonts w:cstheme="minorHAnsi"/>
                <w:sz w:val="20"/>
                <w:szCs w:val="20"/>
              </w:rPr>
              <w:t>-4</w:t>
            </w:r>
            <w:r w:rsidRPr="001B31F8">
              <w:rPr>
                <w:sz w:val="20"/>
                <w:szCs w:val="20"/>
              </w:rPr>
              <w:t xml:space="preserve">                                            </w:t>
            </w:r>
          </w:p>
        </w:tc>
      </w:tr>
      <w:tr w:rsidR="008F508A" w:rsidRPr="001B31F8" w14:paraId="7D4B59D4" w14:textId="77777777" w:rsidTr="004B1F53">
        <w:tc>
          <w:tcPr>
            <w:tcW w:w="2692" w:type="dxa"/>
          </w:tcPr>
          <w:p w14:paraId="5801BA03" w14:textId="77777777" w:rsidR="008F508A" w:rsidRDefault="008F508A" w:rsidP="004B1F53">
            <w:pPr>
              <w:rPr>
                <w:sz w:val="20"/>
                <w:szCs w:val="20"/>
              </w:rPr>
            </w:pPr>
            <w:r>
              <w:rPr>
                <w:b/>
                <w:sz w:val="20"/>
                <w:szCs w:val="20"/>
              </w:rPr>
              <w:t>MTH220</w:t>
            </w:r>
          </w:p>
          <w:p w14:paraId="5549D723" w14:textId="77777777" w:rsidR="008F508A" w:rsidRDefault="008F508A" w:rsidP="004B1F53">
            <w:pPr>
              <w:rPr>
                <w:b/>
                <w:sz w:val="20"/>
                <w:szCs w:val="20"/>
              </w:rPr>
            </w:pPr>
            <w:r>
              <w:rPr>
                <w:sz w:val="20"/>
                <w:szCs w:val="20"/>
              </w:rPr>
              <w:t>Calculus &amp; Analytic Geometry I</w:t>
            </w:r>
          </w:p>
          <w:p w14:paraId="0CCF2F96" w14:textId="77777777" w:rsidR="008F508A" w:rsidRDefault="008F508A" w:rsidP="004B1F53">
            <w:pPr>
              <w:rPr>
                <w:sz w:val="20"/>
                <w:szCs w:val="20"/>
              </w:rPr>
            </w:pPr>
          </w:p>
          <w:p w14:paraId="0361471E" w14:textId="77777777" w:rsidR="008F508A" w:rsidRPr="001B31F8" w:rsidRDefault="008F508A" w:rsidP="004B1F53">
            <w:pPr>
              <w:rPr>
                <w:sz w:val="20"/>
                <w:szCs w:val="20"/>
              </w:rPr>
            </w:pPr>
            <w:r w:rsidRPr="001B31F8">
              <w:rPr>
                <w:rFonts w:ascii="Arial Narrow" w:hAnsi="Arial Narrow"/>
                <w:sz w:val="20"/>
                <w:szCs w:val="20"/>
              </w:rPr>
              <w:t>▲</w:t>
            </w:r>
            <w:r w:rsidRPr="001B31F8">
              <w:rPr>
                <w:sz w:val="20"/>
                <w:szCs w:val="20"/>
              </w:rPr>
              <w:t xml:space="preserve">                                       </w:t>
            </w:r>
            <w:r>
              <w:rPr>
                <w:sz w:val="20"/>
                <w:szCs w:val="20"/>
              </w:rPr>
              <w:t xml:space="preserve">     5</w:t>
            </w:r>
            <w:r w:rsidRPr="001B31F8">
              <w:rPr>
                <w:rFonts w:ascii="Arial Narrow" w:hAnsi="Arial Narrow"/>
                <w:sz w:val="20"/>
                <w:szCs w:val="20"/>
              </w:rPr>
              <w:t xml:space="preserve"> </w:t>
            </w:r>
            <w:r w:rsidRPr="001B31F8">
              <w:rPr>
                <w:sz w:val="20"/>
                <w:szCs w:val="20"/>
              </w:rPr>
              <w:t xml:space="preserve">                                            </w:t>
            </w:r>
          </w:p>
        </w:tc>
        <w:tc>
          <w:tcPr>
            <w:tcW w:w="2692" w:type="dxa"/>
            <w:shd w:val="clear" w:color="auto" w:fill="auto"/>
          </w:tcPr>
          <w:p w14:paraId="45F1F129" w14:textId="77777777" w:rsidR="008F508A" w:rsidRPr="001B31F8" w:rsidRDefault="008F508A" w:rsidP="004B1F53">
            <w:pPr>
              <w:rPr>
                <w:b/>
                <w:sz w:val="20"/>
                <w:szCs w:val="20"/>
              </w:rPr>
            </w:pPr>
            <w:r>
              <w:rPr>
                <w:b/>
                <w:sz w:val="20"/>
                <w:szCs w:val="20"/>
              </w:rPr>
              <w:t>PSY101</w:t>
            </w:r>
          </w:p>
          <w:p w14:paraId="6DBD92A0" w14:textId="77777777" w:rsidR="008F508A" w:rsidRPr="001B31F8" w:rsidRDefault="008F508A" w:rsidP="004B1F53">
            <w:pPr>
              <w:rPr>
                <w:sz w:val="20"/>
                <w:szCs w:val="20"/>
              </w:rPr>
            </w:pPr>
            <w:r>
              <w:rPr>
                <w:sz w:val="20"/>
                <w:szCs w:val="20"/>
              </w:rPr>
              <w:t>General Psychology</w:t>
            </w:r>
          </w:p>
          <w:p w14:paraId="1CAEF113" w14:textId="77777777" w:rsidR="008F508A" w:rsidRDefault="008F508A" w:rsidP="004B1F53">
            <w:pPr>
              <w:rPr>
                <w:rFonts w:ascii="Arial Narrow" w:hAnsi="Arial Narrow"/>
                <w:sz w:val="20"/>
                <w:szCs w:val="20"/>
              </w:rPr>
            </w:pPr>
            <w:r>
              <w:rPr>
                <w:rFonts w:ascii="Arial Narrow" w:hAnsi="Arial Narrow"/>
                <w:sz w:val="20"/>
                <w:szCs w:val="20"/>
              </w:rPr>
              <w:t xml:space="preserve"> </w:t>
            </w:r>
          </w:p>
          <w:p w14:paraId="7E631D92" w14:textId="77777777" w:rsidR="008F508A" w:rsidRDefault="008F508A" w:rsidP="004B1F53">
            <w:pPr>
              <w:rPr>
                <w:rFonts w:ascii="Arial Narrow" w:hAnsi="Arial Narrow"/>
                <w:sz w:val="20"/>
                <w:szCs w:val="20"/>
              </w:rPr>
            </w:pPr>
          </w:p>
          <w:p w14:paraId="3B7268AB" w14:textId="48E03D70" w:rsidR="008F508A" w:rsidRPr="001B31F8" w:rsidRDefault="008F508A" w:rsidP="004B1F53">
            <w:pPr>
              <w:rPr>
                <w:sz w:val="20"/>
                <w:szCs w:val="20"/>
              </w:rPr>
            </w:pPr>
            <w:r w:rsidRPr="001B31F8">
              <w:rPr>
                <w:rFonts w:ascii="Arial Narrow" w:hAnsi="Arial Narrow"/>
                <w:sz w:val="20"/>
                <w:szCs w:val="20"/>
              </w:rPr>
              <w:t>▲</w:t>
            </w:r>
            <w:r>
              <w:rPr>
                <w:rFonts w:ascii="Arial Narrow" w:hAnsi="Arial Narrow"/>
                <w:sz w:val="20"/>
                <w:szCs w:val="20"/>
              </w:rPr>
              <w:t xml:space="preserve">           </w:t>
            </w:r>
            <w:r w:rsidR="00815AC8">
              <w:rPr>
                <w:rFonts w:ascii="Arial Narrow" w:hAnsi="Arial Narrow"/>
                <w:sz w:val="20"/>
                <w:szCs w:val="20"/>
              </w:rPr>
              <w:t xml:space="preserve">                              </w:t>
            </w:r>
            <w:r>
              <w:rPr>
                <w:sz w:val="20"/>
                <w:szCs w:val="20"/>
              </w:rPr>
              <w:t>3</w:t>
            </w:r>
            <w:r w:rsidRPr="001B31F8">
              <w:rPr>
                <w:rFonts w:ascii="Arial Narrow" w:hAnsi="Arial Narrow"/>
                <w:sz w:val="20"/>
                <w:szCs w:val="20"/>
              </w:rPr>
              <w:t xml:space="preserve"> </w:t>
            </w:r>
            <w:r w:rsidRPr="001B31F8">
              <w:rPr>
                <w:sz w:val="20"/>
                <w:szCs w:val="20"/>
              </w:rPr>
              <w:t xml:space="preserve">                                            </w:t>
            </w:r>
          </w:p>
        </w:tc>
        <w:tc>
          <w:tcPr>
            <w:tcW w:w="2543" w:type="dxa"/>
            <w:shd w:val="clear" w:color="auto" w:fill="auto"/>
          </w:tcPr>
          <w:p w14:paraId="2F264110" w14:textId="77777777" w:rsidR="008F508A" w:rsidRDefault="008F508A" w:rsidP="004B1F53">
            <w:pPr>
              <w:rPr>
                <w:b/>
                <w:sz w:val="20"/>
                <w:szCs w:val="20"/>
              </w:rPr>
            </w:pPr>
            <w:r>
              <w:rPr>
                <w:b/>
                <w:sz w:val="20"/>
                <w:szCs w:val="20"/>
              </w:rPr>
              <w:t>Social Science Elective</w:t>
            </w:r>
          </w:p>
          <w:p w14:paraId="699ACD97" w14:textId="77777777" w:rsidR="008F508A" w:rsidRDefault="008F508A" w:rsidP="004B1F53">
            <w:pPr>
              <w:rPr>
                <w:sz w:val="20"/>
                <w:szCs w:val="20"/>
              </w:rPr>
            </w:pPr>
          </w:p>
          <w:p w14:paraId="72CDFE55" w14:textId="77777777" w:rsidR="008F508A" w:rsidRPr="00CD5F23" w:rsidRDefault="008F508A" w:rsidP="004B1F53">
            <w:pPr>
              <w:rPr>
                <w:sz w:val="20"/>
                <w:szCs w:val="20"/>
              </w:rPr>
            </w:pPr>
          </w:p>
          <w:p w14:paraId="63A2F2F8" w14:textId="77777777" w:rsidR="008F508A" w:rsidRDefault="008F508A" w:rsidP="004B1F53">
            <w:pPr>
              <w:rPr>
                <w:rFonts w:ascii="Arial Narrow" w:hAnsi="Arial Narrow"/>
                <w:sz w:val="20"/>
                <w:szCs w:val="20"/>
              </w:rPr>
            </w:pPr>
          </w:p>
          <w:p w14:paraId="7D500A1A" w14:textId="3D67C976" w:rsidR="008F508A" w:rsidRPr="001B31F8" w:rsidRDefault="008F508A" w:rsidP="004B1F53">
            <w:pPr>
              <w:rPr>
                <w:sz w:val="20"/>
                <w:szCs w:val="20"/>
              </w:rPr>
            </w:pPr>
            <w:r w:rsidRPr="001B31F8">
              <w:rPr>
                <w:rFonts w:ascii="Arial Narrow" w:hAnsi="Arial Narrow"/>
                <w:sz w:val="20"/>
                <w:szCs w:val="20"/>
              </w:rPr>
              <w:t>▲</w:t>
            </w:r>
            <w:r w:rsidRPr="001B31F8">
              <w:rPr>
                <w:sz w:val="20"/>
                <w:szCs w:val="20"/>
              </w:rPr>
              <w:t xml:space="preserve">                                       </w:t>
            </w:r>
            <w:r>
              <w:rPr>
                <w:sz w:val="20"/>
                <w:szCs w:val="20"/>
              </w:rPr>
              <w:t>3</w:t>
            </w:r>
            <w:r w:rsidRPr="001B31F8">
              <w:rPr>
                <w:rFonts w:ascii="Arial Narrow" w:hAnsi="Arial Narrow"/>
                <w:sz w:val="20"/>
                <w:szCs w:val="20"/>
              </w:rPr>
              <w:t xml:space="preserve"> </w:t>
            </w:r>
            <w:r w:rsidRPr="001B31F8">
              <w:rPr>
                <w:sz w:val="20"/>
                <w:szCs w:val="20"/>
              </w:rPr>
              <w:t xml:space="preserve">                                            </w:t>
            </w:r>
          </w:p>
        </w:tc>
        <w:tc>
          <w:tcPr>
            <w:tcW w:w="2369" w:type="dxa"/>
            <w:shd w:val="clear" w:color="auto" w:fill="auto"/>
          </w:tcPr>
          <w:p w14:paraId="02A08AE0" w14:textId="77777777" w:rsidR="008F508A" w:rsidRDefault="008F508A" w:rsidP="004B1F53">
            <w:pPr>
              <w:rPr>
                <w:b/>
                <w:sz w:val="20"/>
                <w:szCs w:val="20"/>
              </w:rPr>
            </w:pPr>
            <w:r>
              <w:rPr>
                <w:b/>
                <w:sz w:val="20"/>
                <w:szCs w:val="20"/>
              </w:rPr>
              <w:t>Social Science Elective</w:t>
            </w:r>
          </w:p>
          <w:p w14:paraId="63FC5790" w14:textId="77777777" w:rsidR="008F508A" w:rsidRDefault="008F508A" w:rsidP="004B1F53">
            <w:pPr>
              <w:rPr>
                <w:sz w:val="20"/>
                <w:szCs w:val="20"/>
              </w:rPr>
            </w:pPr>
          </w:p>
          <w:p w14:paraId="62B82540" w14:textId="77777777" w:rsidR="008F508A" w:rsidRPr="00CD5F23" w:rsidRDefault="008F508A" w:rsidP="004B1F53">
            <w:pPr>
              <w:rPr>
                <w:sz w:val="20"/>
                <w:szCs w:val="20"/>
              </w:rPr>
            </w:pPr>
          </w:p>
          <w:p w14:paraId="4D79F558" w14:textId="77777777" w:rsidR="008F508A" w:rsidRDefault="008F508A" w:rsidP="004B1F53">
            <w:pPr>
              <w:rPr>
                <w:rFonts w:ascii="Arial Narrow" w:hAnsi="Arial Narrow"/>
                <w:sz w:val="20"/>
                <w:szCs w:val="20"/>
              </w:rPr>
            </w:pPr>
          </w:p>
          <w:p w14:paraId="5AC61CCA" w14:textId="58735E1F" w:rsidR="008F508A" w:rsidRPr="001B31F8" w:rsidRDefault="008F508A" w:rsidP="004B1F53">
            <w:pPr>
              <w:rPr>
                <w:sz w:val="20"/>
                <w:szCs w:val="20"/>
              </w:rPr>
            </w:pPr>
            <w:r w:rsidRPr="001B31F8">
              <w:rPr>
                <w:rFonts w:ascii="Arial Narrow" w:hAnsi="Arial Narrow"/>
                <w:sz w:val="20"/>
                <w:szCs w:val="20"/>
              </w:rPr>
              <w:t>▲</w:t>
            </w:r>
            <w:r w:rsidRPr="001B31F8">
              <w:rPr>
                <w:sz w:val="20"/>
                <w:szCs w:val="20"/>
              </w:rPr>
              <w:t xml:space="preserve">    </w:t>
            </w:r>
            <w:r w:rsidR="00815AC8">
              <w:rPr>
                <w:sz w:val="20"/>
                <w:szCs w:val="20"/>
              </w:rPr>
              <w:t xml:space="preserve">                              </w:t>
            </w:r>
            <w:r>
              <w:rPr>
                <w:sz w:val="20"/>
                <w:szCs w:val="20"/>
              </w:rPr>
              <w:t>3</w:t>
            </w:r>
            <w:r w:rsidRPr="001B31F8">
              <w:rPr>
                <w:rFonts w:ascii="Arial Narrow" w:hAnsi="Arial Narrow"/>
                <w:sz w:val="20"/>
                <w:szCs w:val="20"/>
              </w:rPr>
              <w:t xml:space="preserve"> </w:t>
            </w:r>
            <w:r w:rsidRPr="001B31F8">
              <w:rPr>
                <w:sz w:val="20"/>
                <w:szCs w:val="20"/>
              </w:rPr>
              <w:t xml:space="preserve">                                            </w:t>
            </w:r>
          </w:p>
        </w:tc>
      </w:tr>
      <w:tr w:rsidR="008F508A" w:rsidRPr="001B31F8" w14:paraId="6181DAEF" w14:textId="77777777" w:rsidTr="004B1F53">
        <w:tc>
          <w:tcPr>
            <w:tcW w:w="2692" w:type="dxa"/>
          </w:tcPr>
          <w:p w14:paraId="4EC22229" w14:textId="77777777" w:rsidR="008F508A" w:rsidRPr="00815AC8" w:rsidRDefault="008F508A" w:rsidP="004B1F53">
            <w:pPr>
              <w:rPr>
                <w:rFonts w:cstheme="minorHAnsi"/>
                <w:b/>
                <w:sz w:val="20"/>
                <w:szCs w:val="20"/>
              </w:rPr>
            </w:pPr>
            <w:r w:rsidRPr="00815AC8">
              <w:rPr>
                <w:rFonts w:cstheme="minorHAnsi"/>
                <w:b/>
                <w:sz w:val="20"/>
                <w:szCs w:val="20"/>
              </w:rPr>
              <w:t xml:space="preserve">Foreign Language or </w:t>
            </w:r>
          </w:p>
          <w:p w14:paraId="08A55A63" w14:textId="77777777" w:rsidR="008F508A" w:rsidRPr="00815AC8" w:rsidRDefault="008F508A" w:rsidP="004B1F53">
            <w:pPr>
              <w:rPr>
                <w:rFonts w:cstheme="minorHAnsi"/>
                <w:b/>
                <w:sz w:val="20"/>
                <w:szCs w:val="20"/>
              </w:rPr>
            </w:pPr>
            <w:r w:rsidRPr="00815AC8">
              <w:rPr>
                <w:rFonts w:cstheme="minorHAnsi"/>
                <w:b/>
                <w:sz w:val="20"/>
                <w:szCs w:val="20"/>
              </w:rPr>
              <w:t>Humanities Elective</w:t>
            </w:r>
          </w:p>
          <w:p w14:paraId="4A893320" w14:textId="77777777" w:rsidR="008F508A" w:rsidRPr="00815AC8" w:rsidRDefault="008F508A" w:rsidP="004B1F53">
            <w:pPr>
              <w:rPr>
                <w:rFonts w:cstheme="minorHAnsi"/>
                <w:sz w:val="20"/>
                <w:szCs w:val="20"/>
              </w:rPr>
            </w:pPr>
          </w:p>
          <w:p w14:paraId="0C7B1E15" w14:textId="19A43223" w:rsidR="008F508A" w:rsidRPr="00815AC8" w:rsidRDefault="008F508A" w:rsidP="004B1F53">
            <w:pPr>
              <w:rPr>
                <w:rFonts w:cstheme="minorHAnsi"/>
                <w:sz w:val="20"/>
                <w:szCs w:val="20"/>
              </w:rPr>
            </w:pPr>
            <w:r w:rsidRPr="00815AC8">
              <w:rPr>
                <w:rFonts w:ascii="Arial" w:hAnsi="Arial" w:cs="Arial"/>
                <w:sz w:val="20"/>
                <w:szCs w:val="20"/>
              </w:rPr>
              <w:t>▲</w:t>
            </w:r>
            <w:r w:rsidRPr="00815AC8">
              <w:rPr>
                <w:rFonts w:cstheme="minorHAnsi"/>
                <w:sz w:val="20"/>
                <w:szCs w:val="20"/>
              </w:rPr>
              <w:t xml:space="preserve">                                        3-4                                            </w:t>
            </w:r>
          </w:p>
        </w:tc>
        <w:tc>
          <w:tcPr>
            <w:tcW w:w="2692" w:type="dxa"/>
            <w:shd w:val="clear" w:color="auto" w:fill="auto"/>
          </w:tcPr>
          <w:p w14:paraId="6A3DBBBB" w14:textId="77777777" w:rsidR="008F508A" w:rsidRPr="00815AC8" w:rsidRDefault="008F508A" w:rsidP="004B1F53">
            <w:pPr>
              <w:rPr>
                <w:rFonts w:cstheme="minorHAnsi"/>
                <w:b/>
                <w:sz w:val="20"/>
                <w:szCs w:val="20"/>
              </w:rPr>
            </w:pPr>
            <w:r w:rsidRPr="00815AC8">
              <w:rPr>
                <w:rFonts w:cstheme="minorHAnsi"/>
                <w:b/>
                <w:sz w:val="20"/>
                <w:szCs w:val="20"/>
              </w:rPr>
              <w:t xml:space="preserve">Foreign Language or </w:t>
            </w:r>
          </w:p>
          <w:p w14:paraId="5D57E64C" w14:textId="77777777" w:rsidR="008F508A" w:rsidRPr="00815AC8" w:rsidRDefault="008F508A" w:rsidP="004B1F53">
            <w:pPr>
              <w:rPr>
                <w:rFonts w:cstheme="minorHAnsi"/>
                <w:b/>
                <w:sz w:val="20"/>
                <w:szCs w:val="20"/>
              </w:rPr>
            </w:pPr>
            <w:r w:rsidRPr="00815AC8">
              <w:rPr>
                <w:rFonts w:cstheme="minorHAnsi"/>
                <w:b/>
                <w:sz w:val="20"/>
                <w:szCs w:val="20"/>
              </w:rPr>
              <w:t>Humanities Elective</w:t>
            </w:r>
          </w:p>
          <w:p w14:paraId="102AEAFF" w14:textId="77777777" w:rsidR="008F508A" w:rsidRPr="00815AC8" w:rsidRDefault="008F508A" w:rsidP="004B1F53">
            <w:pPr>
              <w:rPr>
                <w:rFonts w:cstheme="minorHAnsi"/>
                <w:b/>
                <w:sz w:val="20"/>
                <w:szCs w:val="20"/>
              </w:rPr>
            </w:pPr>
          </w:p>
          <w:p w14:paraId="5985F600" w14:textId="739DDA13" w:rsidR="008F508A" w:rsidRPr="00815AC8" w:rsidRDefault="008F508A" w:rsidP="004B1F53">
            <w:pPr>
              <w:rPr>
                <w:rFonts w:cstheme="minorHAnsi"/>
                <w:sz w:val="20"/>
                <w:szCs w:val="20"/>
              </w:rPr>
            </w:pPr>
            <w:r w:rsidRPr="00815AC8">
              <w:rPr>
                <w:rFonts w:ascii="Arial" w:hAnsi="Arial" w:cs="Arial"/>
                <w:sz w:val="20"/>
                <w:szCs w:val="20"/>
              </w:rPr>
              <w:t>▲</w:t>
            </w:r>
            <w:r w:rsidRPr="00815AC8">
              <w:rPr>
                <w:rFonts w:cstheme="minorHAnsi"/>
                <w:sz w:val="20"/>
                <w:szCs w:val="20"/>
              </w:rPr>
              <w:t xml:space="preserve">     </w:t>
            </w:r>
            <w:r w:rsidR="00815AC8" w:rsidRPr="00815AC8">
              <w:rPr>
                <w:rFonts w:cstheme="minorHAnsi"/>
                <w:sz w:val="20"/>
                <w:szCs w:val="20"/>
              </w:rPr>
              <w:t xml:space="preserve">                              </w:t>
            </w:r>
            <w:r w:rsidRPr="00815AC8">
              <w:rPr>
                <w:rFonts w:cstheme="minorHAnsi"/>
                <w:sz w:val="20"/>
                <w:szCs w:val="20"/>
              </w:rPr>
              <w:t xml:space="preserve">   3-4                                            </w:t>
            </w:r>
          </w:p>
        </w:tc>
        <w:tc>
          <w:tcPr>
            <w:tcW w:w="2543" w:type="dxa"/>
            <w:shd w:val="clear" w:color="auto" w:fill="D9D9D9" w:themeFill="background1" w:themeFillShade="D9"/>
          </w:tcPr>
          <w:p w14:paraId="033B5524" w14:textId="77777777" w:rsidR="008F508A" w:rsidRPr="001B31F8" w:rsidRDefault="008F508A" w:rsidP="004B1F53">
            <w:pPr>
              <w:rPr>
                <w:sz w:val="20"/>
                <w:szCs w:val="20"/>
              </w:rPr>
            </w:pPr>
          </w:p>
        </w:tc>
        <w:tc>
          <w:tcPr>
            <w:tcW w:w="2369" w:type="dxa"/>
            <w:shd w:val="clear" w:color="auto" w:fill="D9D9D9" w:themeFill="background1" w:themeFillShade="D9"/>
          </w:tcPr>
          <w:p w14:paraId="163DF237" w14:textId="77777777" w:rsidR="008F508A" w:rsidRPr="001B31F8" w:rsidRDefault="008F508A" w:rsidP="004B1F53">
            <w:pPr>
              <w:rPr>
                <w:sz w:val="20"/>
                <w:szCs w:val="20"/>
              </w:rPr>
            </w:pPr>
          </w:p>
        </w:tc>
      </w:tr>
      <w:tr w:rsidR="008F508A" w:rsidRPr="005714A1" w14:paraId="565A7E42" w14:textId="77777777" w:rsidTr="004B1F53">
        <w:tc>
          <w:tcPr>
            <w:tcW w:w="2692" w:type="dxa"/>
          </w:tcPr>
          <w:p w14:paraId="4DB8E115" w14:textId="77777777" w:rsidR="008F508A" w:rsidRPr="005B0924" w:rsidRDefault="008F508A" w:rsidP="004B1F53">
            <w:pPr>
              <w:pStyle w:val="ListParagraph"/>
              <w:ind w:left="1080"/>
              <w:jc w:val="right"/>
              <w:rPr>
                <w:sz w:val="20"/>
                <w:szCs w:val="20"/>
              </w:rPr>
            </w:pPr>
            <w:r>
              <w:rPr>
                <w:sz w:val="20"/>
                <w:szCs w:val="20"/>
              </w:rPr>
              <w:t xml:space="preserve">16-17 </w:t>
            </w:r>
            <w:r w:rsidRPr="005B0924">
              <w:rPr>
                <w:sz w:val="20"/>
                <w:szCs w:val="20"/>
              </w:rPr>
              <w:t>CREDITS</w:t>
            </w:r>
          </w:p>
        </w:tc>
        <w:tc>
          <w:tcPr>
            <w:tcW w:w="2692" w:type="dxa"/>
          </w:tcPr>
          <w:p w14:paraId="489FCFCD" w14:textId="77777777" w:rsidR="008F508A" w:rsidRPr="002C1113" w:rsidRDefault="008F508A" w:rsidP="004B1F53">
            <w:pPr>
              <w:ind w:left="720"/>
              <w:jc w:val="right"/>
              <w:rPr>
                <w:sz w:val="20"/>
                <w:szCs w:val="20"/>
              </w:rPr>
            </w:pPr>
            <w:r>
              <w:rPr>
                <w:sz w:val="20"/>
                <w:szCs w:val="20"/>
              </w:rPr>
              <w:t xml:space="preserve">18-19 </w:t>
            </w:r>
            <w:r w:rsidRPr="002C1113">
              <w:rPr>
                <w:sz w:val="20"/>
                <w:szCs w:val="20"/>
              </w:rPr>
              <w:t>CREDITS</w:t>
            </w:r>
          </w:p>
        </w:tc>
        <w:tc>
          <w:tcPr>
            <w:tcW w:w="2543" w:type="dxa"/>
          </w:tcPr>
          <w:p w14:paraId="35F3B7E7" w14:textId="77777777" w:rsidR="008F508A" w:rsidRPr="005B0924" w:rsidRDefault="008F508A" w:rsidP="004B1F53">
            <w:pPr>
              <w:ind w:left="720"/>
              <w:jc w:val="right"/>
              <w:rPr>
                <w:sz w:val="20"/>
                <w:szCs w:val="20"/>
              </w:rPr>
            </w:pPr>
            <w:r>
              <w:rPr>
                <w:sz w:val="20"/>
                <w:szCs w:val="20"/>
              </w:rPr>
              <w:t xml:space="preserve">13-14 </w:t>
            </w:r>
            <w:r w:rsidRPr="005B0924">
              <w:rPr>
                <w:sz w:val="20"/>
                <w:szCs w:val="20"/>
              </w:rPr>
              <w:t>CREDITS</w:t>
            </w:r>
          </w:p>
        </w:tc>
        <w:tc>
          <w:tcPr>
            <w:tcW w:w="2369" w:type="dxa"/>
          </w:tcPr>
          <w:p w14:paraId="61E2D6E2" w14:textId="77777777" w:rsidR="008F508A" w:rsidRPr="005714A1" w:rsidRDefault="008F508A" w:rsidP="004B1F53">
            <w:pPr>
              <w:ind w:left="360"/>
              <w:jc w:val="right"/>
              <w:rPr>
                <w:sz w:val="20"/>
                <w:szCs w:val="20"/>
              </w:rPr>
            </w:pPr>
            <w:r>
              <w:rPr>
                <w:sz w:val="20"/>
                <w:szCs w:val="20"/>
              </w:rPr>
              <w:t xml:space="preserve">13-14 </w:t>
            </w:r>
            <w:r w:rsidRPr="005714A1">
              <w:rPr>
                <w:sz w:val="20"/>
                <w:szCs w:val="20"/>
              </w:rPr>
              <w:t>CREDITS</w:t>
            </w:r>
          </w:p>
        </w:tc>
      </w:tr>
      <w:tr w:rsidR="008F508A" w:rsidRPr="007F5503" w14:paraId="274438B2" w14:textId="77777777" w:rsidTr="004B1F53">
        <w:tc>
          <w:tcPr>
            <w:tcW w:w="10296" w:type="dxa"/>
            <w:gridSpan w:val="4"/>
          </w:tcPr>
          <w:p w14:paraId="68AA81DE" w14:textId="77777777" w:rsidR="008F508A" w:rsidRPr="007F5503" w:rsidRDefault="008F508A" w:rsidP="004B1F53">
            <w:pPr>
              <w:rPr>
                <w:b/>
                <w:sz w:val="20"/>
                <w:szCs w:val="20"/>
              </w:rPr>
            </w:pPr>
          </w:p>
          <w:p w14:paraId="7044FDF5" w14:textId="77777777" w:rsidR="008F508A" w:rsidRDefault="008F508A" w:rsidP="004B1F53">
            <w:pPr>
              <w:jc w:val="center"/>
              <w:rPr>
                <w:b/>
                <w:sz w:val="20"/>
                <w:szCs w:val="20"/>
              </w:rPr>
            </w:pPr>
            <w:r>
              <w:rPr>
                <w:b/>
                <w:sz w:val="20"/>
                <w:szCs w:val="20"/>
              </w:rPr>
              <w:t>60-64</w:t>
            </w:r>
            <w:r w:rsidRPr="007F5503">
              <w:rPr>
                <w:b/>
                <w:sz w:val="20"/>
                <w:szCs w:val="20"/>
              </w:rPr>
              <w:t xml:space="preserve"> SEMESTER CREDITS</w:t>
            </w:r>
          </w:p>
          <w:p w14:paraId="21CF97D1" w14:textId="77777777" w:rsidR="008F508A" w:rsidRDefault="008F508A" w:rsidP="004B1F53">
            <w:pPr>
              <w:jc w:val="center"/>
              <w:rPr>
                <w:b/>
                <w:sz w:val="20"/>
                <w:szCs w:val="20"/>
              </w:rPr>
            </w:pPr>
          </w:p>
          <w:p w14:paraId="33FFF17C" w14:textId="77777777" w:rsidR="008F508A" w:rsidRPr="00240DBA" w:rsidRDefault="008F508A" w:rsidP="00CA155D">
            <w:pPr>
              <w:jc w:val="both"/>
              <w:rPr>
                <w:sz w:val="18"/>
                <w:szCs w:val="18"/>
              </w:rPr>
            </w:pPr>
            <w:r w:rsidRPr="00240DBA">
              <w:rPr>
                <w:sz w:val="18"/>
                <w:szCs w:val="18"/>
              </w:rPr>
              <w:t>The student is encouraged to meet with his/her advisor to discuss additional classes offered at EGCC that may transfer into a particular discipline. The student who would like to transfer EGCC credits to another institution must meet the prerequisite(s) for the program at the college he/she wishes to transfer.</w:t>
            </w:r>
          </w:p>
          <w:p w14:paraId="7CE0039A" w14:textId="77777777" w:rsidR="008F508A" w:rsidRPr="00240DBA" w:rsidRDefault="008F508A" w:rsidP="00CA155D">
            <w:pPr>
              <w:jc w:val="both"/>
              <w:rPr>
                <w:sz w:val="18"/>
                <w:szCs w:val="18"/>
              </w:rPr>
            </w:pPr>
          </w:p>
          <w:p w14:paraId="38F717D1" w14:textId="77777777" w:rsidR="008F508A" w:rsidRPr="00240DBA" w:rsidRDefault="008F508A" w:rsidP="00CA155D">
            <w:pPr>
              <w:jc w:val="both"/>
              <w:rPr>
                <w:sz w:val="18"/>
                <w:szCs w:val="18"/>
              </w:rPr>
            </w:pPr>
            <w:r w:rsidRPr="00240DBA">
              <w:rPr>
                <w:sz w:val="18"/>
                <w:szCs w:val="18"/>
              </w:rPr>
              <w:t>A list of general studies electives can be found at the beginning of the course description section. The elective course descriptions are found in the course description guide of this catalog. Selection is critical, an appointment with an advisor or the transfer coordinator is essential.</w:t>
            </w:r>
          </w:p>
          <w:p w14:paraId="7A5983EA" w14:textId="77777777" w:rsidR="008F508A" w:rsidRPr="00240DBA" w:rsidRDefault="008F508A" w:rsidP="004B1F53">
            <w:pPr>
              <w:rPr>
                <w:sz w:val="18"/>
                <w:szCs w:val="18"/>
              </w:rPr>
            </w:pPr>
          </w:p>
          <w:p w14:paraId="5726A3CA" w14:textId="77777777" w:rsidR="008F508A" w:rsidRPr="00240DBA" w:rsidRDefault="008F508A" w:rsidP="004B1F53">
            <w:pPr>
              <w:rPr>
                <w:sz w:val="18"/>
                <w:szCs w:val="18"/>
              </w:rPr>
            </w:pPr>
            <w:r w:rsidRPr="00240DBA">
              <w:rPr>
                <w:sz w:val="18"/>
                <w:szCs w:val="18"/>
              </w:rPr>
              <w:t>* Check transfer requirements</w:t>
            </w:r>
          </w:p>
          <w:p w14:paraId="006658EC" w14:textId="77777777" w:rsidR="008F508A" w:rsidRPr="00240DBA" w:rsidRDefault="008F508A" w:rsidP="004B1F53">
            <w:pPr>
              <w:rPr>
                <w:sz w:val="18"/>
                <w:szCs w:val="18"/>
              </w:rPr>
            </w:pPr>
            <w:r w:rsidRPr="00240DBA">
              <w:rPr>
                <w:sz w:val="18"/>
                <w:szCs w:val="18"/>
              </w:rPr>
              <w:t>** Students may take PHY107 prior to PHY106 (order not crucial). NOTE: PHY106 only offered in spring; PHY107 only</w:t>
            </w:r>
            <w:r w:rsidRPr="00BA2F20">
              <w:rPr>
                <w:sz w:val="20"/>
                <w:szCs w:val="20"/>
              </w:rPr>
              <w:t xml:space="preserve"> </w:t>
            </w:r>
            <w:r w:rsidRPr="00240DBA">
              <w:rPr>
                <w:sz w:val="18"/>
                <w:szCs w:val="18"/>
              </w:rPr>
              <w:t>offered in fall.</w:t>
            </w:r>
          </w:p>
          <w:p w14:paraId="716E15B8" w14:textId="77777777" w:rsidR="008F508A" w:rsidRPr="00240DBA" w:rsidRDefault="008F508A" w:rsidP="004B1F53">
            <w:pPr>
              <w:jc w:val="both"/>
              <w:rPr>
                <w:b/>
                <w:sz w:val="18"/>
                <w:szCs w:val="18"/>
              </w:rPr>
            </w:pPr>
            <w:r w:rsidRPr="00240DBA">
              <w:rPr>
                <w:rFonts w:ascii="Arial" w:hAnsi="Arial" w:cs="Arial"/>
                <w:b/>
                <w:sz w:val="18"/>
                <w:szCs w:val="18"/>
              </w:rPr>
              <w:t>▲</w:t>
            </w:r>
            <w:r w:rsidRPr="00240DBA">
              <w:rPr>
                <w:sz w:val="18"/>
                <w:szCs w:val="18"/>
              </w:rPr>
              <w:t>Student must obtain a letter grade of C or better to progress to graduation/certification</w:t>
            </w:r>
            <w:r w:rsidR="00F83AEB">
              <w:rPr>
                <w:sz w:val="18"/>
                <w:szCs w:val="18"/>
              </w:rPr>
              <w:t>.</w:t>
            </w:r>
          </w:p>
        </w:tc>
      </w:tr>
    </w:tbl>
    <w:p w14:paraId="7F3FC878" w14:textId="77777777" w:rsidR="00240DBA" w:rsidRDefault="00240DBA" w:rsidP="008F508A">
      <w:pPr>
        <w:widowControl/>
        <w:rPr>
          <w:rFonts w:ascii="Book Antiqua" w:hAnsi="Book Antiqua"/>
          <w:b/>
          <w:sz w:val="24"/>
          <w:szCs w:val="24"/>
        </w:rPr>
      </w:pPr>
    </w:p>
    <w:p w14:paraId="48A0E14E" w14:textId="6293A7EE" w:rsidR="00240DBA" w:rsidRPr="00F1581F" w:rsidRDefault="00F1581F" w:rsidP="00F1581F">
      <w:pPr>
        <w:pStyle w:val="Heading1"/>
        <w:jc w:val="center"/>
        <w:rPr>
          <w:rFonts w:ascii="Book Antiqua" w:hAnsi="Book Antiqua"/>
          <w:color w:val="1D4AA3"/>
          <w:sz w:val="40"/>
          <w:szCs w:val="40"/>
        </w:rPr>
      </w:pPr>
      <w:bookmarkStart w:id="61" w:name="_Toc489514014"/>
      <w:r w:rsidRPr="00F1581F">
        <w:rPr>
          <w:rFonts w:ascii="Book Antiqua" w:hAnsi="Book Antiqua"/>
          <w:color w:val="1D4AA3"/>
          <w:sz w:val="40"/>
          <w:szCs w:val="40"/>
        </w:rPr>
        <w:lastRenderedPageBreak/>
        <w:t>ASSOCIATE OF SCIENCE-</w:t>
      </w:r>
      <w:r w:rsidR="008F508A" w:rsidRPr="00F1581F">
        <w:rPr>
          <w:rFonts w:ascii="Book Antiqua" w:hAnsi="Book Antiqua"/>
          <w:color w:val="1D4AA3"/>
          <w:sz w:val="40"/>
          <w:szCs w:val="40"/>
        </w:rPr>
        <w:t>AS</w:t>
      </w:r>
      <w:bookmarkEnd w:id="61"/>
    </w:p>
    <w:p w14:paraId="5EF04081" w14:textId="52C3140A" w:rsidR="008F508A" w:rsidRPr="00F1581F" w:rsidRDefault="008F508A" w:rsidP="00387741">
      <w:pPr>
        <w:pStyle w:val="Title"/>
        <w:jc w:val="center"/>
        <w:rPr>
          <w:rFonts w:ascii="Book Antiqua" w:hAnsi="Book Antiqua"/>
          <w:b/>
          <w:color w:val="1D4AA3"/>
          <w:sz w:val="28"/>
          <w:szCs w:val="28"/>
        </w:rPr>
      </w:pPr>
      <w:r w:rsidRPr="00F1581F">
        <w:rPr>
          <w:rFonts w:ascii="Book Antiqua" w:hAnsi="Book Antiqua"/>
          <w:b/>
          <w:color w:val="1D4AA3"/>
          <w:sz w:val="28"/>
          <w:szCs w:val="28"/>
        </w:rPr>
        <w:t>Biological Sciences Transfer</w:t>
      </w:r>
      <w:r w:rsidR="00C11A07" w:rsidRPr="00F1581F">
        <w:rPr>
          <w:rFonts w:ascii="Book Antiqua" w:hAnsi="Book Antiqua"/>
          <w:b/>
          <w:color w:val="1D4AA3"/>
          <w:sz w:val="28"/>
          <w:szCs w:val="28"/>
        </w:rPr>
        <w:fldChar w:fldCharType="begin"/>
      </w:r>
      <w:r w:rsidR="00C11A07" w:rsidRPr="00F1581F">
        <w:rPr>
          <w:rFonts w:ascii="Book Antiqua" w:hAnsi="Book Antiqua"/>
          <w:sz w:val="28"/>
          <w:szCs w:val="28"/>
        </w:rPr>
        <w:instrText xml:space="preserve"> XE "</w:instrText>
      </w:r>
      <w:r w:rsidR="00C11A07" w:rsidRPr="00F1581F">
        <w:rPr>
          <w:rFonts w:ascii="Book Antiqua" w:hAnsi="Book Antiqua"/>
          <w:b/>
          <w:color w:val="1D4AA3"/>
          <w:sz w:val="28"/>
          <w:szCs w:val="28"/>
        </w:rPr>
        <w:instrText>Biological Sciences Transfer</w:instrText>
      </w:r>
      <w:r w:rsidR="00C11A07" w:rsidRPr="00F1581F">
        <w:rPr>
          <w:rFonts w:ascii="Book Antiqua" w:hAnsi="Book Antiqua"/>
          <w:sz w:val="28"/>
          <w:szCs w:val="28"/>
        </w:rPr>
        <w:instrText xml:space="preserve">" </w:instrText>
      </w:r>
      <w:r w:rsidR="00C11A07" w:rsidRPr="00F1581F">
        <w:rPr>
          <w:rFonts w:ascii="Book Antiqua" w:hAnsi="Book Antiqua"/>
          <w:b/>
          <w:color w:val="1D4AA3"/>
          <w:sz w:val="28"/>
          <w:szCs w:val="28"/>
        </w:rPr>
        <w:fldChar w:fldCharType="end"/>
      </w:r>
    </w:p>
    <w:p w14:paraId="41E78688" w14:textId="4EA1C935" w:rsidR="00387741" w:rsidRPr="00663217" w:rsidRDefault="008F508A" w:rsidP="00387741">
      <w:pPr>
        <w:spacing w:after="0" w:line="240" w:lineRule="auto"/>
        <w:jc w:val="both"/>
        <w:rPr>
          <w:rFonts w:ascii="Book Antiqua" w:hAnsi="Book Antiqua"/>
          <w:sz w:val="20"/>
          <w:szCs w:val="20"/>
        </w:rPr>
      </w:pPr>
      <w:r w:rsidRPr="00663217">
        <w:rPr>
          <w:rFonts w:ascii="Book Antiqua" w:hAnsi="Book Antiqua"/>
          <w:sz w:val="20"/>
          <w:szCs w:val="20"/>
        </w:rPr>
        <w:t>The Associate of Science for Biological Sciences Transfer</w:t>
      </w:r>
      <w:r w:rsidR="00C11A07">
        <w:rPr>
          <w:rFonts w:ascii="Book Antiqua" w:hAnsi="Book Antiqua"/>
          <w:sz w:val="20"/>
          <w:szCs w:val="20"/>
        </w:rPr>
        <w:fldChar w:fldCharType="begin"/>
      </w:r>
      <w:r w:rsidR="00C11A07">
        <w:instrText xml:space="preserve"> </w:instrText>
      </w:r>
      <w:r w:rsidR="00C11A07" w:rsidRPr="00637484">
        <w:rPr>
          <w:b/>
          <w:color w:val="1D4AA3"/>
          <w:sz w:val="40"/>
          <w:szCs w:val="40"/>
        </w:rPr>
        <w:instrText>Biological Sciences Transfer</w:instrText>
      </w:r>
      <w:r w:rsidR="00C11A07">
        <w:instrText xml:space="preserve">" </w:instrText>
      </w:r>
      <w:r w:rsidR="00C11A07">
        <w:rPr>
          <w:rFonts w:ascii="Book Antiqua" w:hAnsi="Book Antiqua"/>
          <w:sz w:val="20"/>
          <w:szCs w:val="20"/>
        </w:rPr>
        <w:fldChar w:fldCharType="separate"/>
      </w:r>
      <w:r w:rsidR="00AF1604">
        <w:rPr>
          <w:rFonts w:ascii="Book Antiqua" w:hAnsi="Book Antiqua"/>
          <w:b/>
          <w:bCs/>
          <w:sz w:val="20"/>
          <w:szCs w:val="20"/>
        </w:rPr>
        <w:t>.</w:t>
      </w:r>
      <w:r w:rsidR="00C11A07">
        <w:rPr>
          <w:rFonts w:ascii="Book Antiqua" w:hAnsi="Book Antiqua"/>
          <w:sz w:val="20"/>
          <w:szCs w:val="20"/>
        </w:rPr>
        <w:fldChar w:fldCharType="end"/>
      </w:r>
      <w:r w:rsidRPr="00663217">
        <w:rPr>
          <w:rFonts w:ascii="Book Antiqua" w:hAnsi="Book Antiqua"/>
          <w:sz w:val="20"/>
          <w:szCs w:val="20"/>
        </w:rPr>
        <w:t xml:space="preserve"> is offered to approximate the first two years </w:t>
      </w:r>
      <w:r w:rsidR="00AB05B8">
        <w:rPr>
          <w:rFonts w:ascii="Book Antiqua" w:hAnsi="Book Antiqua"/>
          <w:sz w:val="20"/>
          <w:szCs w:val="20"/>
        </w:rPr>
        <w:t>of a baccalaureate pro</w:t>
      </w:r>
      <w:r w:rsidRPr="00663217">
        <w:rPr>
          <w:rFonts w:ascii="Book Antiqua" w:hAnsi="Book Antiqua"/>
          <w:sz w:val="20"/>
          <w:szCs w:val="20"/>
        </w:rPr>
        <w:t xml:space="preserve">gram in the health or biological sciences or for entrance to a specialized health professional program. This curriculum is designed for students </w:t>
      </w:r>
      <w:r w:rsidR="00387741" w:rsidRPr="00663217">
        <w:rPr>
          <w:rFonts w:ascii="Book Antiqua" w:hAnsi="Book Antiqua"/>
          <w:sz w:val="20"/>
          <w:szCs w:val="20"/>
        </w:rPr>
        <w:t>who wish to transfer to a four-</w:t>
      </w:r>
      <w:r w:rsidRPr="00663217">
        <w:rPr>
          <w:rFonts w:ascii="Book Antiqua" w:hAnsi="Book Antiqua"/>
          <w:sz w:val="20"/>
          <w:szCs w:val="20"/>
        </w:rPr>
        <w:t>year instit</w:t>
      </w:r>
      <w:r w:rsidR="00EC3EB8" w:rsidRPr="00663217">
        <w:rPr>
          <w:rFonts w:ascii="Book Antiqua" w:hAnsi="Book Antiqua"/>
          <w:sz w:val="20"/>
          <w:szCs w:val="20"/>
        </w:rPr>
        <w:t>ution to study pre</w:t>
      </w:r>
      <w:r w:rsidR="00AB05B8">
        <w:rPr>
          <w:rFonts w:ascii="Book Antiqua" w:hAnsi="Book Antiqua"/>
          <w:sz w:val="20"/>
          <w:szCs w:val="20"/>
        </w:rPr>
        <w:t>-</w:t>
      </w:r>
      <w:r w:rsidR="00EC3EB8" w:rsidRPr="00663217">
        <w:rPr>
          <w:rFonts w:ascii="Book Antiqua" w:hAnsi="Book Antiqua"/>
          <w:sz w:val="20"/>
          <w:szCs w:val="20"/>
        </w:rPr>
        <w:t>medical, pre-</w:t>
      </w:r>
      <w:r w:rsidRPr="00663217">
        <w:rPr>
          <w:rFonts w:ascii="Book Antiqua" w:hAnsi="Book Antiqua"/>
          <w:sz w:val="20"/>
          <w:szCs w:val="20"/>
        </w:rPr>
        <w:t>dental or pre-veterinary medicine; physical or occupational therapy; optometry; biology; or any biological science. This program also is appropriate for any health technology student who wishes to pursue an education beyond the AAS degrees offered by the college.</w:t>
      </w:r>
    </w:p>
    <w:p w14:paraId="6A20D7EF" w14:textId="77777777" w:rsidR="00387741" w:rsidRPr="00663217" w:rsidRDefault="00387741" w:rsidP="00387741">
      <w:pPr>
        <w:spacing w:after="0" w:line="240" w:lineRule="auto"/>
        <w:jc w:val="both"/>
        <w:rPr>
          <w:rFonts w:ascii="Book Antiqua" w:hAnsi="Book Antiqua"/>
          <w:sz w:val="20"/>
          <w:szCs w:val="20"/>
        </w:rPr>
      </w:pPr>
    </w:p>
    <w:p w14:paraId="0908E570" w14:textId="77777777" w:rsidR="00387741" w:rsidRPr="00663217" w:rsidRDefault="008F508A" w:rsidP="00387741">
      <w:pPr>
        <w:spacing w:after="0" w:line="240" w:lineRule="auto"/>
        <w:jc w:val="both"/>
        <w:rPr>
          <w:rFonts w:ascii="Book Antiqua" w:hAnsi="Book Antiqua"/>
          <w:sz w:val="20"/>
          <w:szCs w:val="20"/>
        </w:rPr>
      </w:pPr>
      <w:r w:rsidRPr="00663217">
        <w:rPr>
          <w:rFonts w:ascii="Book Antiqua" w:hAnsi="Book Antiqua"/>
          <w:sz w:val="20"/>
          <w:szCs w:val="20"/>
        </w:rPr>
        <w:t>EGCC’s Transfer Module as approved by the Ohio Board of Regents is integrated into this curriculum to en</w:t>
      </w:r>
      <w:r w:rsidR="00387741" w:rsidRPr="00663217">
        <w:rPr>
          <w:rFonts w:ascii="Book Antiqua" w:hAnsi="Book Antiqua"/>
          <w:sz w:val="20"/>
          <w:szCs w:val="20"/>
        </w:rPr>
        <w:t xml:space="preserve">sure a smooth transfer to upper </w:t>
      </w:r>
      <w:r w:rsidRPr="00663217">
        <w:rPr>
          <w:rFonts w:ascii="Book Antiqua" w:hAnsi="Book Antiqua"/>
          <w:sz w:val="20"/>
          <w:szCs w:val="20"/>
        </w:rPr>
        <w:t>division programs. As such, this degree is not intended to prepare grad</w:t>
      </w:r>
      <w:r w:rsidR="00387741" w:rsidRPr="00663217">
        <w:rPr>
          <w:rFonts w:ascii="Book Antiqua" w:hAnsi="Book Antiqua"/>
          <w:sz w:val="20"/>
          <w:szCs w:val="20"/>
        </w:rPr>
        <w:t>uates for specific occupations.</w:t>
      </w:r>
    </w:p>
    <w:p w14:paraId="3556A599" w14:textId="77777777" w:rsidR="00387741" w:rsidRPr="00663217" w:rsidRDefault="00387741" w:rsidP="00387741">
      <w:pPr>
        <w:spacing w:after="0" w:line="240" w:lineRule="auto"/>
        <w:jc w:val="both"/>
        <w:rPr>
          <w:rFonts w:ascii="Book Antiqua" w:hAnsi="Book Antiqua"/>
          <w:sz w:val="20"/>
          <w:szCs w:val="20"/>
        </w:rPr>
      </w:pPr>
    </w:p>
    <w:p w14:paraId="581BA2FE" w14:textId="2FB0DA22" w:rsidR="00387741" w:rsidRDefault="00663217" w:rsidP="00387741">
      <w:pPr>
        <w:spacing w:after="0" w:line="240" w:lineRule="auto"/>
        <w:ind w:left="720" w:hanging="720"/>
        <w:rPr>
          <w:rFonts w:ascii="Book Antiqua" w:hAnsi="Book Antiqua"/>
          <w:sz w:val="20"/>
          <w:szCs w:val="20"/>
        </w:rPr>
      </w:pPr>
      <w:r>
        <w:rPr>
          <w:rFonts w:ascii="Book Antiqua" w:hAnsi="Book Antiqua"/>
          <w:sz w:val="20"/>
          <w:szCs w:val="20"/>
        </w:rPr>
        <w:t>Upon successful completion of the AS (Biological Sciences Transfer</w:t>
      </w:r>
      <w:r w:rsidR="00C11A07">
        <w:rPr>
          <w:rFonts w:ascii="Book Antiqua" w:hAnsi="Book Antiqua"/>
          <w:sz w:val="20"/>
          <w:szCs w:val="20"/>
        </w:rPr>
        <w:fldChar w:fldCharType="begin"/>
      </w:r>
      <w:r w:rsidR="00C11A07">
        <w:instrText xml:space="preserve"> </w:instrText>
      </w:r>
      <w:r w:rsidR="00C11A07" w:rsidRPr="00637484">
        <w:rPr>
          <w:b/>
          <w:color w:val="1D4AA3"/>
          <w:sz w:val="40"/>
          <w:szCs w:val="40"/>
        </w:rPr>
        <w:instrText>Biological Sciences Transfer</w:instrText>
      </w:r>
      <w:r w:rsidR="00C11A07">
        <w:instrText xml:space="preserve">" </w:instrText>
      </w:r>
      <w:r w:rsidR="00C11A07">
        <w:rPr>
          <w:rFonts w:ascii="Book Antiqua" w:hAnsi="Book Antiqua"/>
          <w:sz w:val="20"/>
          <w:szCs w:val="20"/>
        </w:rPr>
        <w:fldChar w:fldCharType="separate"/>
      </w:r>
      <w:r w:rsidR="00AF1604">
        <w:rPr>
          <w:rFonts w:ascii="Book Antiqua" w:hAnsi="Book Antiqua"/>
          <w:b/>
          <w:bCs/>
          <w:sz w:val="20"/>
          <w:szCs w:val="20"/>
        </w:rPr>
        <w:t>.</w:t>
      </w:r>
      <w:r w:rsidR="00C11A07">
        <w:rPr>
          <w:rFonts w:ascii="Book Antiqua" w:hAnsi="Book Antiqua"/>
          <w:sz w:val="20"/>
          <w:szCs w:val="20"/>
        </w:rPr>
        <w:fldChar w:fldCharType="end"/>
      </w:r>
      <w:r>
        <w:rPr>
          <w:rFonts w:ascii="Book Antiqua" w:hAnsi="Book Antiqua"/>
          <w:sz w:val="20"/>
          <w:szCs w:val="20"/>
        </w:rPr>
        <w:t>) degree, the graduate will be able to:</w:t>
      </w:r>
    </w:p>
    <w:p w14:paraId="3748BDE5" w14:textId="77777777" w:rsidR="00663217" w:rsidRPr="00663217" w:rsidRDefault="00663217" w:rsidP="00387741">
      <w:pPr>
        <w:spacing w:after="0" w:line="240" w:lineRule="auto"/>
        <w:ind w:left="720" w:hanging="720"/>
        <w:rPr>
          <w:rFonts w:ascii="Book Antiqua" w:hAnsi="Book Antiqua"/>
          <w:sz w:val="20"/>
          <w:szCs w:val="20"/>
        </w:rPr>
      </w:pPr>
    </w:p>
    <w:p w14:paraId="7CA9C8F0" w14:textId="77777777" w:rsidR="00663217" w:rsidRDefault="00663217" w:rsidP="00663217">
      <w:pPr>
        <w:pStyle w:val="ListParagraph"/>
        <w:numPr>
          <w:ilvl w:val="0"/>
          <w:numId w:val="35"/>
        </w:numPr>
        <w:spacing w:after="0" w:line="240" w:lineRule="auto"/>
        <w:rPr>
          <w:rFonts w:ascii="Book Antiqua" w:hAnsi="Book Antiqua"/>
          <w:sz w:val="20"/>
          <w:szCs w:val="20"/>
        </w:rPr>
      </w:pPr>
      <w:r>
        <w:rPr>
          <w:rFonts w:ascii="Book Antiqua" w:hAnsi="Book Antiqua"/>
          <w:sz w:val="20"/>
          <w:szCs w:val="20"/>
        </w:rPr>
        <w:t>D</w:t>
      </w:r>
      <w:r w:rsidR="008F508A" w:rsidRPr="00663217">
        <w:rPr>
          <w:rFonts w:ascii="Book Antiqua" w:hAnsi="Book Antiqua"/>
          <w:sz w:val="20"/>
          <w:szCs w:val="20"/>
        </w:rPr>
        <w:t>emonstrate competency in the scien</w:t>
      </w:r>
      <w:r w:rsidR="00387741" w:rsidRPr="00663217">
        <w:rPr>
          <w:rFonts w:ascii="Book Antiqua" w:hAnsi="Book Antiqua"/>
          <w:sz w:val="20"/>
          <w:szCs w:val="20"/>
        </w:rPr>
        <w:t>ce curriculum to fulfill fresh</w:t>
      </w:r>
      <w:r w:rsidR="008F508A" w:rsidRPr="00663217">
        <w:rPr>
          <w:rFonts w:ascii="Book Antiqua" w:hAnsi="Book Antiqua"/>
          <w:sz w:val="20"/>
          <w:szCs w:val="20"/>
        </w:rPr>
        <w:t>men and sophomore requirements for transfer to most four-year colleges.</w:t>
      </w:r>
    </w:p>
    <w:p w14:paraId="188E9BB9" w14:textId="77777777" w:rsidR="00663217" w:rsidRDefault="00663217" w:rsidP="00663217">
      <w:pPr>
        <w:pStyle w:val="ListParagraph"/>
        <w:numPr>
          <w:ilvl w:val="0"/>
          <w:numId w:val="35"/>
        </w:numPr>
        <w:spacing w:after="0" w:line="240" w:lineRule="auto"/>
        <w:rPr>
          <w:rFonts w:ascii="Book Antiqua" w:hAnsi="Book Antiqua"/>
          <w:sz w:val="20"/>
          <w:szCs w:val="20"/>
        </w:rPr>
      </w:pPr>
      <w:r>
        <w:rPr>
          <w:rFonts w:ascii="Book Antiqua" w:hAnsi="Book Antiqua"/>
          <w:sz w:val="20"/>
          <w:szCs w:val="20"/>
        </w:rPr>
        <w:t>S</w:t>
      </w:r>
      <w:r w:rsidR="008F508A" w:rsidRPr="00663217">
        <w:rPr>
          <w:rFonts w:ascii="Book Antiqua" w:hAnsi="Book Antiqua"/>
          <w:sz w:val="20"/>
          <w:szCs w:val="20"/>
        </w:rPr>
        <w:t>uccessfully complete the program requirements with a minimum of a 2.5 grade point average.</w:t>
      </w:r>
    </w:p>
    <w:p w14:paraId="31F8B77D" w14:textId="77777777" w:rsidR="008F508A" w:rsidRPr="00663217" w:rsidRDefault="008F508A" w:rsidP="00663217">
      <w:pPr>
        <w:pStyle w:val="ListParagraph"/>
        <w:numPr>
          <w:ilvl w:val="0"/>
          <w:numId w:val="35"/>
        </w:numPr>
        <w:spacing w:after="0" w:line="240" w:lineRule="auto"/>
        <w:rPr>
          <w:rFonts w:ascii="Book Antiqua" w:hAnsi="Book Antiqua"/>
          <w:sz w:val="20"/>
          <w:szCs w:val="20"/>
        </w:rPr>
      </w:pPr>
      <w:r w:rsidRPr="00663217">
        <w:rPr>
          <w:rFonts w:ascii="Book Antiqua" w:hAnsi="Book Antiqua"/>
          <w:sz w:val="20"/>
          <w:szCs w:val="20"/>
        </w:rPr>
        <w:t>Ninety-five percent of all students graduating from Eastern Gateway with an Associate of Science Biological Sciences Degree will transfer to a four-year institution of higher learning.</w:t>
      </w:r>
    </w:p>
    <w:p w14:paraId="2DA4017D" w14:textId="77777777" w:rsidR="00387741" w:rsidRPr="00663217" w:rsidRDefault="00387741" w:rsidP="00387741">
      <w:pPr>
        <w:spacing w:after="0" w:line="240" w:lineRule="auto"/>
        <w:rPr>
          <w:rFonts w:ascii="Book Antiqua" w:hAnsi="Book Antiqua"/>
          <w:b/>
          <w:sz w:val="20"/>
          <w:szCs w:val="20"/>
        </w:rPr>
      </w:pPr>
    </w:p>
    <w:p w14:paraId="07D9F267" w14:textId="77777777" w:rsidR="008F508A" w:rsidRPr="00663217" w:rsidRDefault="008F508A" w:rsidP="00387741">
      <w:pPr>
        <w:spacing w:after="0" w:line="240" w:lineRule="auto"/>
        <w:rPr>
          <w:rFonts w:ascii="Book Antiqua" w:hAnsi="Book Antiqua"/>
          <w:b/>
          <w:sz w:val="20"/>
          <w:szCs w:val="20"/>
        </w:rPr>
      </w:pPr>
      <w:r w:rsidRPr="00663217">
        <w:rPr>
          <w:rFonts w:ascii="Book Antiqua" w:hAnsi="Book Antiqua"/>
          <w:b/>
          <w:sz w:val="20"/>
          <w:szCs w:val="20"/>
        </w:rPr>
        <w:t>OPPORTUNITIES FOR BACCALAUREATE STUDIES</w:t>
      </w:r>
    </w:p>
    <w:p w14:paraId="4F3512AA" w14:textId="77777777" w:rsidR="00387741" w:rsidRPr="00663217" w:rsidRDefault="00387741" w:rsidP="00387741">
      <w:pPr>
        <w:spacing w:after="0" w:line="240" w:lineRule="auto"/>
        <w:jc w:val="both"/>
        <w:rPr>
          <w:rFonts w:ascii="Book Antiqua" w:hAnsi="Book Antiqua"/>
          <w:sz w:val="20"/>
          <w:szCs w:val="20"/>
        </w:rPr>
      </w:pPr>
    </w:p>
    <w:p w14:paraId="4219D4E8" w14:textId="77777777" w:rsidR="008F508A" w:rsidRPr="00663217" w:rsidRDefault="008F508A" w:rsidP="00387741">
      <w:pPr>
        <w:spacing w:after="0" w:line="240" w:lineRule="auto"/>
        <w:jc w:val="both"/>
        <w:rPr>
          <w:rFonts w:ascii="Book Antiqua" w:hAnsi="Book Antiqua"/>
          <w:sz w:val="20"/>
          <w:szCs w:val="20"/>
        </w:rPr>
      </w:pPr>
      <w:r w:rsidRPr="00663217">
        <w:rPr>
          <w:rFonts w:ascii="Book Antiqua" w:hAnsi="Book Antiqua"/>
          <w:sz w:val="20"/>
          <w:szCs w:val="20"/>
        </w:rPr>
        <w:t>The coursework includes the basic math and science courses that are generally acceptable to the transfer institution. The major emphasis is on completion of general education requirements that are part of the senior institution’s requirements for health and life sciences majors. The curriculum also includes pertinent course work in the humanities and social sciences.</w:t>
      </w:r>
    </w:p>
    <w:p w14:paraId="74099741" w14:textId="77777777" w:rsidR="00387741" w:rsidRPr="00663217" w:rsidRDefault="00387741" w:rsidP="00387741">
      <w:pPr>
        <w:spacing w:after="0" w:line="240" w:lineRule="auto"/>
        <w:jc w:val="both"/>
        <w:rPr>
          <w:rFonts w:ascii="Book Antiqua" w:hAnsi="Book Antiqua"/>
          <w:sz w:val="20"/>
          <w:szCs w:val="20"/>
        </w:rPr>
      </w:pPr>
    </w:p>
    <w:p w14:paraId="2EFC83B0" w14:textId="77777777" w:rsidR="008F508A" w:rsidRPr="00663217" w:rsidRDefault="008F508A" w:rsidP="00387741">
      <w:pPr>
        <w:spacing w:after="0" w:line="240" w:lineRule="auto"/>
        <w:jc w:val="both"/>
        <w:rPr>
          <w:rFonts w:ascii="Book Antiqua" w:hAnsi="Book Antiqua"/>
          <w:sz w:val="20"/>
          <w:szCs w:val="20"/>
        </w:rPr>
      </w:pPr>
      <w:r w:rsidRPr="00663217">
        <w:rPr>
          <w:rFonts w:ascii="Book Antiqua" w:hAnsi="Book Antiqua"/>
          <w:sz w:val="20"/>
          <w:szCs w:val="20"/>
        </w:rPr>
        <w:t xml:space="preserve">Students </w:t>
      </w:r>
      <w:r w:rsidR="00387741" w:rsidRPr="00663217">
        <w:rPr>
          <w:rFonts w:ascii="Book Antiqua" w:hAnsi="Book Antiqua"/>
          <w:sz w:val="20"/>
          <w:szCs w:val="20"/>
        </w:rPr>
        <w:t>enrolling in this transfer pro</w:t>
      </w:r>
      <w:r w:rsidRPr="00663217">
        <w:rPr>
          <w:rFonts w:ascii="Book Antiqua" w:hAnsi="Book Antiqua"/>
          <w:sz w:val="20"/>
          <w:szCs w:val="20"/>
        </w:rPr>
        <w:t>gram should be aware of the course requirements and applications of transfer credits at the institutions to which they are considering transferring.</w:t>
      </w:r>
    </w:p>
    <w:p w14:paraId="2854C025" w14:textId="77777777" w:rsidR="00387741" w:rsidRPr="00663217" w:rsidRDefault="00387741" w:rsidP="00387741">
      <w:pPr>
        <w:spacing w:after="0" w:line="240" w:lineRule="auto"/>
        <w:jc w:val="both"/>
        <w:rPr>
          <w:rFonts w:ascii="Book Antiqua" w:hAnsi="Book Antiqua"/>
          <w:sz w:val="20"/>
          <w:szCs w:val="20"/>
        </w:rPr>
      </w:pPr>
    </w:p>
    <w:p w14:paraId="565C10AD" w14:textId="77777777" w:rsidR="008F508A" w:rsidRPr="00663217" w:rsidRDefault="008F508A" w:rsidP="00387741">
      <w:pPr>
        <w:spacing w:after="0" w:line="240" w:lineRule="auto"/>
        <w:jc w:val="both"/>
        <w:rPr>
          <w:rFonts w:ascii="Book Antiqua" w:hAnsi="Book Antiqua"/>
          <w:sz w:val="20"/>
          <w:szCs w:val="20"/>
        </w:rPr>
      </w:pPr>
      <w:r w:rsidRPr="00663217">
        <w:rPr>
          <w:rFonts w:ascii="Book Antiqua" w:hAnsi="Book Antiqua"/>
          <w:sz w:val="20"/>
          <w:szCs w:val="20"/>
        </w:rPr>
        <w:t>Working closely with an academic advisor, a student will be able to tailor a program of study to fit the requirements of the desired transfer institution. It is the student’s responsibility to meet requirements of a program and the needs in regards to transfer.</w:t>
      </w:r>
    </w:p>
    <w:p w14:paraId="24F89065" w14:textId="77777777" w:rsidR="00387741" w:rsidRPr="00663217" w:rsidRDefault="00387741" w:rsidP="00387741">
      <w:pPr>
        <w:spacing w:after="0" w:line="240" w:lineRule="auto"/>
        <w:jc w:val="both"/>
        <w:rPr>
          <w:rFonts w:ascii="Book Antiqua" w:hAnsi="Book Antiqua"/>
          <w:sz w:val="20"/>
          <w:szCs w:val="20"/>
        </w:rPr>
      </w:pPr>
    </w:p>
    <w:p w14:paraId="6EC83A78" w14:textId="77777777" w:rsidR="008F508A" w:rsidRPr="00663217" w:rsidRDefault="008F508A" w:rsidP="00387741">
      <w:pPr>
        <w:spacing w:after="0" w:line="240" w:lineRule="auto"/>
        <w:jc w:val="both"/>
        <w:rPr>
          <w:rFonts w:ascii="Book Antiqua" w:hAnsi="Book Antiqua"/>
          <w:sz w:val="20"/>
          <w:szCs w:val="20"/>
        </w:rPr>
      </w:pPr>
      <w:r w:rsidRPr="00663217">
        <w:rPr>
          <w:rFonts w:ascii="Book Antiqua" w:hAnsi="Book Antiqua"/>
          <w:sz w:val="20"/>
          <w:szCs w:val="20"/>
        </w:rPr>
        <w:t>Information regarding transfer of credits to various colleges and universities is available through the transfer coordinator.</w:t>
      </w:r>
    </w:p>
    <w:p w14:paraId="12780E40" w14:textId="77777777" w:rsidR="008F508A" w:rsidRPr="00663217" w:rsidRDefault="008F508A" w:rsidP="00387741">
      <w:pPr>
        <w:widowControl/>
        <w:spacing w:after="0" w:line="240" w:lineRule="auto"/>
        <w:rPr>
          <w:sz w:val="20"/>
          <w:szCs w:val="20"/>
        </w:rPr>
      </w:pPr>
      <w:r w:rsidRPr="00663217">
        <w:rPr>
          <w:sz w:val="20"/>
          <w:szCs w:val="20"/>
        </w:rPr>
        <w:br w:type="page"/>
      </w:r>
    </w:p>
    <w:p w14:paraId="22C75C15" w14:textId="2EAD2910" w:rsidR="00240DBA" w:rsidRPr="00F1581F" w:rsidRDefault="00F1581F" w:rsidP="00240DBA">
      <w:pPr>
        <w:pStyle w:val="Title"/>
        <w:jc w:val="center"/>
        <w:rPr>
          <w:rFonts w:ascii="Book Antiqua" w:hAnsi="Book Antiqua"/>
          <w:b/>
          <w:color w:val="1D4AA3"/>
          <w:sz w:val="40"/>
          <w:szCs w:val="40"/>
        </w:rPr>
      </w:pPr>
      <w:r w:rsidRPr="00F1581F">
        <w:rPr>
          <w:rFonts w:ascii="Book Antiqua" w:hAnsi="Book Antiqua"/>
          <w:b/>
          <w:color w:val="1D4AA3"/>
          <w:sz w:val="40"/>
          <w:szCs w:val="40"/>
        </w:rPr>
        <w:lastRenderedPageBreak/>
        <w:t>ASSOCIATE OF SCIENCE-AS</w:t>
      </w:r>
      <w:r w:rsidR="00C11A07" w:rsidRPr="00F1581F">
        <w:rPr>
          <w:rFonts w:ascii="Book Antiqua" w:hAnsi="Book Antiqua"/>
          <w:b/>
          <w:color w:val="1D4AA3"/>
          <w:sz w:val="40"/>
          <w:szCs w:val="40"/>
        </w:rPr>
        <w:fldChar w:fldCharType="begin"/>
      </w:r>
      <w:r w:rsidR="00C11A07" w:rsidRPr="00F1581F">
        <w:rPr>
          <w:rFonts w:ascii="Book Antiqua" w:hAnsi="Book Antiqua"/>
        </w:rPr>
        <w:instrText xml:space="preserve"> </w:instrText>
      </w:r>
      <w:r w:rsidR="00C11A07" w:rsidRPr="00F1581F">
        <w:rPr>
          <w:rFonts w:ascii="Book Antiqua" w:hAnsi="Book Antiqua"/>
          <w:b/>
          <w:color w:val="1D4AA3"/>
          <w:sz w:val="40"/>
          <w:szCs w:val="40"/>
        </w:rPr>
        <w:instrText>ASSOCIATE OF SCIENCE (AS)</w:instrText>
      </w:r>
      <w:r w:rsidR="00C11A07" w:rsidRPr="00F1581F">
        <w:rPr>
          <w:rFonts w:ascii="Book Antiqua" w:hAnsi="Book Antiqua"/>
        </w:rPr>
        <w:instrText xml:space="preserve">" </w:instrText>
      </w:r>
      <w:r w:rsidR="00C11A07" w:rsidRPr="00F1581F">
        <w:rPr>
          <w:rFonts w:ascii="Book Antiqua" w:hAnsi="Book Antiqua"/>
          <w:b/>
          <w:color w:val="1D4AA3"/>
          <w:sz w:val="40"/>
          <w:szCs w:val="40"/>
        </w:rPr>
        <w:fldChar w:fldCharType="separate"/>
      </w:r>
      <w:r w:rsidR="00AF1604">
        <w:rPr>
          <w:rFonts w:ascii="Book Antiqua" w:hAnsi="Book Antiqua"/>
          <w:bCs/>
          <w:color w:val="1D4AA3"/>
          <w:sz w:val="40"/>
          <w:szCs w:val="40"/>
        </w:rPr>
        <w:t>.</w:t>
      </w:r>
      <w:r w:rsidR="00C11A07" w:rsidRPr="00F1581F">
        <w:rPr>
          <w:rFonts w:ascii="Book Antiqua" w:hAnsi="Book Antiqua"/>
          <w:b/>
          <w:color w:val="1D4AA3"/>
          <w:sz w:val="40"/>
          <w:szCs w:val="40"/>
        </w:rPr>
        <w:fldChar w:fldCharType="end"/>
      </w:r>
    </w:p>
    <w:p w14:paraId="55245942" w14:textId="440D1511" w:rsidR="008F508A" w:rsidRPr="00F1581F" w:rsidRDefault="008F508A" w:rsidP="00240DBA">
      <w:pPr>
        <w:pStyle w:val="Title"/>
        <w:jc w:val="center"/>
        <w:rPr>
          <w:color w:val="1D4AA3"/>
          <w:sz w:val="28"/>
          <w:szCs w:val="28"/>
        </w:rPr>
      </w:pPr>
      <w:r w:rsidRPr="00F1581F">
        <w:rPr>
          <w:rFonts w:ascii="Book Antiqua" w:hAnsi="Book Antiqua"/>
          <w:b/>
          <w:color w:val="1D4AA3"/>
          <w:sz w:val="28"/>
          <w:szCs w:val="28"/>
        </w:rPr>
        <w:t>Biological Sciences Transfer</w:t>
      </w:r>
      <w:r w:rsidR="00C11A07" w:rsidRPr="00F1581F">
        <w:rPr>
          <w:b/>
          <w:color w:val="1D4AA3"/>
          <w:sz w:val="28"/>
          <w:szCs w:val="28"/>
        </w:rPr>
        <w:fldChar w:fldCharType="begin"/>
      </w:r>
      <w:r w:rsidR="00C11A07" w:rsidRPr="00F1581F">
        <w:rPr>
          <w:sz w:val="28"/>
          <w:szCs w:val="28"/>
        </w:rPr>
        <w:instrText xml:space="preserve"> </w:instrText>
      </w:r>
      <w:r w:rsidR="00C11A07" w:rsidRPr="00F1581F">
        <w:rPr>
          <w:b/>
          <w:color w:val="1D4AA3"/>
          <w:sz w:val="28"/>
          <w:szCs w:val="28"/>
        </w:rPr>
        <w:instrText>Biological Sciences Transfer</w:instrText>
      </w:r>
      <w:r w:rsidR="00C11A07" w:rsidRPr="00F1581F">
        <w:rPr>
          <w:sz w:val="28"/>
          <w:szCs w:val="28"/>
        </w:rPr>
        <w:instrText xml:space="preserve">" </w:instrText>
      </w:r>
      <w:r w:rsidR="00C11A07" w:rsidRPr="00F1581F">
        <w:rPr>
          <w:b/>
          <w:color w:val="1D4AA3"/>
          <w:sz w:val="28"/>
          <w:szCs w:val="28"/>
        </w:rPr>
        <w:fldChar w:fldCharType="separate"/>
      </w:r>
      <w:r w:rsidR="00AF1604">
        <w:rPr>
          <w:bCs/>
          <w:color w:val="1D4AA3"/>
          <w:sz w:val="28"/>
          <w:szCs w:val="28"/>
        </w:rPr>
        <w:t>.</w:t>
      </w:r>
      <w:r w:rsidR="00C11A07" w:rsidRPr="00F1581F">
        <w:rPr>
          <w:b/>
          <w:color w:val="1D4AA3"/>
          <w:sz w:val="28"/>
          <w:szCs w:val="28"/>
        </w:rPr>
        <w:fldChar w:fldCharType="end"/>
      </w:r>
    </w:p>
    <w:p w14:paraId="6E812BB0" w14:textId="77777777" w:rsidR="008F508A" w:rsidRPr="00F1581F" w:rsidRDefault="008F508A" w:rsidP="00240DBA">
      <w:pPr>
        <w:spacing w:line="240" w:lineRule="auto"/>
        <w:jc w:val="center"/>
        <w:rPr>
          <w:rFonts w:ascii="Book Antiqua" w:hAnsi="Book Antiqua"/>
          <w:b/>
          <w:color w:val="1D4AA3"/>
          <w:sz w:val="28"/>
          <w:szCs w:val="28"/>
        </w:rPr>
      </w:pPr>
      <w:r w:rsidRPr="00F1581F">
        <w:rPr>
          <w:rFonts w:ascii="Book Antiqua" w:hAnsi="Book Antiqua"/>
          <w:b/>
          <w:color w:val="1D4AA3"/>
          <w:sz w:val="28"/>
          <w:szCs w:val="28"/>
        </w:rPr>
        <w:t>AS</w:t>
      </w:r>
    </w:p>
    <w:tbl>
      <w:tblPr>
        <w:tblW w:w="9450" w:type="dxa"/>
        <w:tblInd w:w="5" w:type="dxa"/>
        <w:tblLayout w:type="fixed"/>
        <w:tblCellMar>
          <w:left w:w="0" w:type="dxa"/>
          <w:right w:w="0" w:type="dxa"/>
        </w:tblCellMar>
        <w:tblLook w:val="01E0" w:firstRow="1" w:lastRow="1" w:firstColumn="1" w:lastColumn="1" w:noHBand="0" w:noVBand="0"/>
      </w:tblPr>
      <w:tblGrid>
        <w:gridCol w:w="2430"/>
        <w:gridCol w:w="2430"/>
        <w:gridCol w:w="2250"/>
        <w:gridCol w:w="2340"/>
      </w:tblGrid>
      <w:tr w:rsidR="00D23807" w:rsidRPr="00126688" w14:paraId="2937ABBB" w14:textId="77777777" w:rsidTr="00D23807">
        <w:trPr>
          <w:trHeight w:hRule="exact" w:val="316"/>
        </w:trPr>
        <w:tc>
          <w:tcPr>
            <w:tcW w:w="2430" w:type="dxa"/>
            <w:tcBorders>
              <w:top w:val="single" w:sz="4" w:space="0" w:color="000000"/>
              <w:left w:val="single" w:sz="4" w:space="0" w:color="000000"/>
              <w:bottom w:val="single" w:sz="4" w:space="0" w:color="000000"/>
              <w:right w:val="single" w:sz="4" w:space="0" w:color="000000"/>
            </w:tcBorders>
          </w:tcPr>
          <w:p w14:paraId="6C7602A9" w14:textId="77777777" w:rsidR="00D23807" w:rsidRPr="00126688" w:rsidRDefault="00D23807" w:rsidP="00D23807">
            <w:pPr>
              <w:spacing w:before="74" w:after="0" w:line="240" w:lineRule="auto"/>
              <w:ind w:left="126" w:right="-20"/>
              <w:jc w:val="center"/>
              <w:rPr>
                <w:rFonts w:eastAsia="Book Antiqua" w:cs="Book Antiqua"/>
                <w:b/>
                <w:bCs/>
                <w:sz w:val="20"/>
                <w:szCs w:val="20"/>
              </w:rPr>
            </w:pPr>
            <w:r>
              <w:rPr>
                <w:rFonts w:eastAsia="Book Antiqua" w:cs="Book Antiqua"/>
                <w:b/>
                <w:bCs/>
                <w:sz w:val="20"/>
                <w:szCs w:val="20"/>
              </w:rPr>
              <w:t>SEMESTER I</w:t>
            </w:r>
          </w:p>
        </w:tc>
        <w:tc>
          <w:tcPr>
            <w:tcW w:w="2430" w:type="dxa"/>
            <w:tcBorders>
              <w:top w:val="single" w:sz="4" w:space="0" w:color="000000"/>
              <w:left w:val="single" w:sz="4" w:space="0" w:color="000000"/>
              <w:bottom w:val="single" w:sz="4" w:space="0" w:color="000000"/>
              <w:right w:val="single" w:sz="4" w:space="0" w:color="000000"/>
            </w:tcBorders>
          </w:tcPr>
          <w:p w14:paraId="0650F3D3" w14:textId="77777777" w:rsidR="00D23807" w:rsidRPr="00126688" w:rsidRDefault="00D23807" w:rsidP="00D23807">
            <w:pPr>
              <w:spacing w:before="74" w:after="0" w:line="240" w:lineRule="auto"/>
              <w:ind w:left="117" w:right="-20"/>
              <w:jc w:val="center"/>
              <w:rPr>
                <w:rFonts w:eastAsia="Book Antiqua" w:cs="Book Antiqua"/>
                <w:b/>
                <w:bCs/>
                <w:sz w:val="20"/>
                <w:szCs w:val="20"/>
              </w:rPr>
            </w:pPr>
            <w:r>
              <w:rPr>
                <w:rFonts w:eastAsia="Book Antiqua" w:cs="Book Antiqua"/>
                <w:b/>
                <w:bCs/>
                <w:sz w:val="20"/>
                <w:szCs w:val="20"/>
              </w:rPr>
              <w:t>SEMESTER II</w:t>
            </w:r>
          </w:p>
        </w:tc>
        <w:tc>
          <w:tcPr>
            <w:tcW w:w="2250" w:type="dxa"/>
            <w:tcBorders>
              <w:top w:val="single" w:sz="4" w:space="0" w:color="000000"/>
              <w:left w:val="single" w:sz="4" w:space="0" w:color="000000"/>
              <w:bottom w:val="single" w:sz="4" w:space="0" w:color="000000"/>
              <w:right w:val="single" w:sz="4" w:space="0" w:color="000000"/>
            </w:tcBorders>
          </w:tcPr>
          <w:p w14:paraId="6AA6A4D1" w14:textId="77777777" w:rsidR="00D23807" w:rsidRPr="00126688" w:rsidRDefault="00D23807" w:rsidP="00D23807">
            <w:pPr>
              <w:spacing w:before="74" w:after="0" w:line="240" w:lineRule="auto"/>
              <w:ind w:left="81" w:right="-20"/>
              <w:jc w:val="center"/>
              <w:rPr>
                <w:rFonts w:eastAsia="Book Antiqua" w:cs="Book Antiqua"/>
                <w:b/>
                <w:bCs/>
                <w:sz w:val="20"/>
                <w:szCs w:val="20"/>
              </w:rPr>
            </w:pPr>
            <w:r>
              <w:rPr>
                <w:rFonts w:eastAsia="Book Antiqua" w:cs="Book Antiqua"/>
                <w:b/>
                <w:bCs/>
                <w:sz w:val="20"/>
                <w:szCs w:val="20"/>
              </w:rPr>
              <w:t>SEMESTER III</w:t>
            </w:r>
          </w:p>
        </w:tc>
        <w:tc>
          <w:tcPr>
            <w:tcW w:w="2340" w:type="dxa"/>
            <w:tcBorders>
              <w:top w:val="single" w:sz="4" w:space="0" w:color="000000"/>
              <w:left w:val="single" w:sz="4" w:space="0" w:color="000000"/>
              <w:bottom w:val="single" w:sz="4" w:space="0" w:color="000000"/>
              <w:right w:val="single" w:sz="4" w:space="0" w:color="000000"/>
            </w:tcBorders>
          </w:tcPr>
          <w:p w14:paraId="160DC47D" w14:textId="77777777" w:rsidR="00D23807" w:rsidRPr="00126688" w:rsidRDefault="00D23807" w:rsidP="00D23807">
            <w:pPr>
              <w:spacing w:before="74" w:after="0" w:line="240" w:lineRule="auto"/>
              <w:ind w:left="81" w:right="-20"/>
              <w:jc w:val="center"/>
              <w:rPr>
                <w:rFonts w:eastAsia="Book Antiqua" w:cs="Book Antiqua"/>
                <w:b/>
                <w:bCs/>
                <w:sz w:val="20"/>
                <w:szCs w:val="20"/>
              </w:rPr>
            </w:pPr>
            <w:r>
              <w:rPr>
                <w:rFonts w:eastAsia="Book Antiqua" w:cs="Book Antiqua"/>
                <w:b/>
                <w:bCs/>
                <w:sz w:val="20"/>
                <w:szCs w:val="20"/>
              </w:rPr>
              <w:t>SEMESTER IV</w:t>
            </w:r>
          </w:p>
        </w:tc>
      </w:tr>
      <w:tr w:rsidR="008F508A" w:rsidRPr="00126688" w14:paraId="5FFB392B" w14:textId="77777777" w:rsidTr="00F83AEB">
        <w:trPr>
          <w:trHeight w:hRule="exact" w:val="1486"/>
        </w:trPr>
        <w:tc>
          <w:tcPr>
            <w:tcW w:w="2430" w:type="dxa"/>
            <w:tcBorders>
              <w:top w:val="single" w:sz="4" w:space="0" w:color="000000"/>
              <w:left w:val="single" w:sz="4" w:space="0" w:color="000000"/>
              <w:bottom w:val="single" w:sz="4" w:space="0" w:color="000000"/>
              <w:right w:val="single" w:sz="4" w:space="0" w:color="000000"/>
            </w:tcBorders>
          </w:tcPr>
          <w:p w14:paraId="57C3E0E0" w14:textId="77777777" w:rsidR="008F508A" w:rsidRPr="00126688" w:rsidRDefault="008F508A" w:rsidP="004B1F53">
            <w:pPr>
              <w:spacing w:before="74" w:after="0" w:line="240" w:lineRule="auto"/>
              <w:ind w:left="126" w:right="-20"/>
              <w:rPr>
                <w:rFonts w:eastAsia="Book Antiqua" w:cs="Book Antiqua"/>
                <w:sz w:val="20"/>
                <w:szCs w:val="20"/>
              </w:rPr>
            </w:pPr>
            <w:r w:rsidRPr="00126688">
              <w:rPr>
                <w:rFonts w:eastAsia="Book Antiqua" w:cs="Book Antiqua"/>
                <w:b/>
                <w:bCs/>
                <w:sz w:val="20"/>
                <w:szCs w:val="20"/>
              </w:rPr>
              <w:t>BIO114</w:t>
            </w:r>
          </w:p>
          <w:p w14:paraId="1096D735" w14:textId="77777777" w:rsidR="008F508A" w:rsidRPr="00126688" w:rsidRDefault="008F508A" w:rsidP="004B1F53">
            <w:pPr>
              <w:spacing w:after="0" w:line="219" w:lineRule="exact"/>
              <w:ind w:left="126" w:right="-20"/>
              <w:rPr>
                <w:rFonts w:eastAsia="Book Antiqua" w:cs="Book Antiqua"/>
                <w:sz w:val="20"/>
                <w:szCs w:val="20"/>
              </w:rPr>
            </w:pPr>
            <w:r w:rsidRPr="00126688">
              <w:rPr>
                <w:rFonts w:eastAsia="Book Antiqua" w:cs="Book Antiqua"/>
                <w:position w:val="1"/>
                <w:sz w:val="20"/>
                <w:szCs w:val="20"/>
              </w:rPr>
              <w:t>Principles</w:t>
            </w:r>
            <w:r w:rsidRPr="00126688">
              <w:rPr>
                <w:rFonts w:eastAsia="Book Antiqua" w:cs="Book Antiqua"/>
                <w:spacing w:val="-8"/>
                <w:position w:val="1"/>
                <w:sz w:val="20"/>
                <w:szCs w:val="20"/>
              </w:rPr>
              <w:t xml:space="preserve"> </w:t>
            </w:r>
            <w:r w:rsidRPr="00126688">
              <w:rPr>
                <w:rFonts w:eastAsia="Book Antiqua" w:cs="Book Antiqua"/>
                <w:position w:val="1"/>
                <w:sz w:val="20"/>
                <w:szCs w:val="20"/>
              </w:rPr>
              <w:t>of</w:t>
            </w:r>
            <w:r w:rsidRPr="00126688">
              <w:rPr>
                <w:rFonts w:eastAsia="Book Antiqua" w:cs="Book Antiqua"/>
                <w:spacing w:val="-2"/>
                <w:position w:val="1"/>
                <w:sz w:val="20"/>
                <w:szCs w:val="20"/>
              </w:rPr>
              <w:t xml:space="preserve"> </w:t>
            </w:r>
            <w:r w:rsidRPr="00126688">
              <w:rPr>
                <w:rFonts w:eastAsia="Book Antiqua" w:cs="Book Antiqua"/>
                <w:position w:val="1"/>
                <w:sz w:val="20"/>
                <w:szCs w:val="20"/>
              </w:rPr>
              <w:t>Biology</w:t>
            </w:r>
            <w:r w:rsidRPr="00126688">
              <w:rPr>
                <w:rFonts w:eastAsia="Book Antiqua" w:cs="Book Antiqua"/>
                <w:spacing w:val="-6"/>
                <w:position w:val="1"/>
                <w:sz w:val="20"/>
                <w:szCs w:val="20"/>
              </w:rPr>
              <w:t xml:space="preserve"> </w:t>
            </w:r>
            <w:r w:rsidRPr="00126688">
              <w:rPr>
                <w:rFonts w:eastAsia="Book Antiqua" w:cs="Book Antiqua"/>
                <w:position w:val="1"/>
                <w:sz w:val="20"/>
                <w:szCs w:val="20"/>
              </w:rPr>
              <w:t>I</w:t>
            </w:r>
          </w:p>
          <w:p w14:paraId="05CAB9F7" w14:textId="77777777" w:rsidR="008F508A" w:rsidRPr="00126688" w:rsidRDefault="008F508A" w:rsidP="004B1F53">
            <w:pPr>
              <w:spacing w:after="0" w:line="200" w:lineRule="exact"/>
              <w:rPr>
                <w:sz w:val="20"/>
                <w:szCs w:val="20"/>
              </w:rPr>
            </w:pPr>
          </w:p>
          <w:p w14:paraId="4D4CE490" w14:textId="77777777" w:rsidR="008F508A" w:rsidRPr="00126688" w:rsidRDefault="008F508A" w:rsidP="004B1F53">
            <w:pPr>
              <w:spacing w:before="4" w:after="0" w:line="220" w:lineRule="exact"/>
              <w:rPr>
                <w:sz w:val="20"/>
                <w:szCs w:val="20"/>
              </w:rPr>
            </w:pPr>
          </w:p>
          <w:p w14:paraId="19E94C1F" w14:textId="77777777" w:rsidR="00F83AEB" w:rsidRDefault="00F83AEB" w:rsidP="004B1F53">
            <w:pPr>
              <w:tabs>
                <w:tab w:val="left" w:pos="2420"/>
              </w:tabs>
              <w:spacing w:after="0" w:line="240" w:lineRule="auto"/>
              <w:ind w:left="126" w:right="-20"/>
              <w:rPr>
                <w:rFonts w:ascii="Arial Narrow" w:eastAsia="Times New Roman" w:hAnsi="Arial Narrow" w:cs="Times New Roman"/>
                <w:sz w:val="20"/>
                <w:szCs w:val="20"/>
              </w:rPr>
            </w:pPr>
          </w:p>
          <w:p w14:paraId="2619F2A4" w14:textId="77777777" w:rsidR="008F508A" w:rsidRPr="00126688" w:rsidRDefault="008F508A" w:rsidP="004B1F53">
            <w:pPr>
              <w:tabs>
                <w:tab w:val="left" w:pos="2420"/>
              </w:tabs>
              <w:spacing w:after="0" w:line="240" w:lineRule="auto"/>
              <w:ind w:left="126" w:right="-20"/>
              <w:rPr>
                <w:rFonts w:eastAsia="Book Antiqua" w:cs="Book Antiqua"/>
                <w:sz w:val="20"/>
                <w:szCs w:val="20"/>
              </w:rPr>
            </w:pPr>
            <w:r>
              <w:rPr>
                <w:rFonts w:ascii="Arial Narrow" w:eastAsia="Times New Roman" w:hAnsi="Arial Narrow" w:cs="Times New Roman"/>
                <w:sz w:val="20"/>
                <w:szCs w:val="20"/>
              </w:rPr>
              <w:t>▲</w:t>
            </w:r>
            <w:r w:rsidR="00F83AEB">
              <w:rPr>
                <w:rFonts w:ascii="Arial Narrow" w:eastAsia="Times New Roman" w:hAnsi="Arial Narrow" w:cs="Times New Roman"/>
                <w:sz w:val="20"/>
                <w:szCs w:val="20"/>
              </w:rPr>
              <w:t xml:space="preserve">                                           </w:t>
            </w:r>
            <w:r w:rsidRPr="00126688">
              <w:rPr>
                <w:rFonts w:eastAsia="Book Antiqua" w:cs="Book Antiqua"/>
                <w:sz w:val="20"/>
                <w:szCs w:val="20"/>
              </w:rPr>
              <w:t>4</w:t>
            </w:r>
          </w:p>
        </w:tc>
        <w:tc>
          <w:tcPr>
            <w:tcW w:w="2430" w:type="dxa"/>
            <w:tcBorders>
              <w:top w:val="single" w:sz="4" w:space="0" w:color="000000"/>
              <w:left w:val="single" w:sz="4" w:space="0" w:color="000000"/>
              <w:bottom w:val="single" w:sz="4" w:space="0" w:color="000000"/>
              <w:right w:val="single" w:sz="4" w:space="0" w:color="000000"/>
            </w:tcBorders>
          </w:tcPr>
          <w:p w14:paraId="4C7E4BF4" w14:textId="77777777" w:rsidR="008F508A" w:rsidRPr="00126688" w:rsidRDefault="008F508A" w:rsidP="004B1F53">
            <w:pPr>
              <w:spacing w:before="74" w:after="0" w:line="240" w:lineRule="auto"/>
              <w:ind w:left="117" w:right="-20"/>
              <w:rPr>
                <w:rFonts w:eastAsia="Book Antiqua" w:cs="Book Antiqua"/>
                <w:sz w:val="20"/>
                <w:szCs w:val="20"/>
              </w:rPr>
            </w:pPr>
            <w:r w:rsidRPr="00126688">
              <w:rPr>
                <w:rFonts w:eastAsia="Book Antiqua" w:cs="Book Antiqua"/>
                <w:b/>
                <w:bCs/>
                <w:sz w:val="20"/>
                <w:szCs w:val="20"/>
              </w:rPr>
              <w:t>BIO115</w:t>
            </w:r>
          </w:p>
          <w:p w14:paraId="2434A955" w14:textId="77777777" w:rsidR="008F508A" w:rsidRPr="00126688" w:rsidRDefault="008F508A" w:rsidP="004B1F53">
            <w:pPr>
              <w:spacing w:after="0" w:line="219" w:lineRule="exact"/>
              <w:ind w:left="117" w:right="-20"/>
              <w:rPr>
                <w:rFonts w:eastAsia="Book Antiqua" w:cs="Book Antiqua"/>
                <w:sz w:val="20"/>
                <w:szCs w:val="20"/>
              </w:rPr>
            </w:pPr>
            <w:r w:rsidRPr="00126688">
              <w:rPr>
                <w:rFonts w:eastAsia="Book Antiqua" w:cs="Book Antiqua"/>
                <w:position w:val="1"/>
                <w:sz w:val="20"/>
                <w:szCs w:val="20"/>
              </w:rPr>
              <w:t>Principles</w:t>
            </w:r>
            <w:r w:rsidRPr="00126688">
              <w:rPr>
                <w:rFonts w:eastAsia="Book Antiqua" w:cs="Book Antiqua"/>
                <w:spacing w:val="-8"/>
                <w:position w:val="1"/>
                <w:sz w:val="20"/>
                <w:szCs w:val="20"/>
              </w:rPr>
              <w:t xml:space="preserve"> </w:t>
            </w:r>
            <w:r w:rsidRPr="00126688">
              <w:rPr>
                <w:rFonts w:eastAsia="Book Antiqua" w:cs="Book Antiqua"/>
                <w:position w:val="1"/>
                <w:sz w:val="20"/>
                <w:szCs w:val="20"/>
              </w:rPr>
              <w:t>of</w:t>
            </w:r>
            <w:r w:rsidRPr="00126688">
              <w:rPr>
                <w:rFonts w:eastAsia="Book Antiqua" w:cs="Book Antiqua"/>
                <w:spacing w:val="-2"/>
                <w:position w:val="1"/>
                <w:sz w:val="20"/>
                <w:szCs w:val="20"/>
              </w:rPr>
              <w:t xml:space="preserve"> </w:t>
            </w:r>
            <w:r w:rsidRPr="00126688">
              <w:rPr>
                <w:rFonts w:eastAsia="Book Antiqua" w:cs="Book Antiqua"/>
                <w:position w:val="1"/>
                <w:sz w:val="20"/>
                <w:szCs w:val="20"/>
              </w:rPr>
              <w:t>Biology</w:t>
            </w:r>
            <w:r w:rsidRPr="00126688">
              <w:rPr>
                <w:rFonts w:eastAsia="Book Antiqua" w:cs="Book Antiqua"/>
                <w:spacing w:val="-6"/>
                <w:position w:val="1"/>
                <w:sz w:val="20"/>
                <w:szCs w:val="20"/>
              </w:rPr>
              <w:t xml:space="preserve"> </w:t>
            </w:r>
            <w:r w:rsidRPr="00126688">
              <w:rPr>
                <w:rFonts w:eastAsia="Book Antiqua" w:cs="Book Antiqua"/>
                <w:position w:val="1"/>
                <w:sz w:val="20"/>
                <w:szCs w:val="20"/>
              </w:rPr>
              <w:t>II</w:t>
            </w:r>
          </w:p>
          <w:p w14:paraId="1350E59E" w14:textId="77777777" w:rsidR="008F508A" w:rsidRPr="00126688" w:rsidRDefault="008F508A" w:rsidP="004B1F53">
            <w:pPr>
              <w:spacing w:after="0" w:line="200" w:lineRule="exact"/>
              <w:rPr>
                <w:sz w:val="20"/>
                <w:szCs w:val="20"/>
              </w:rPr>
            </w:pPr>
          </w:p>
          <w:p w14:paraId="218599AB" w14:textId="77777777" w:rsidR="008F508A" w:rsidRPr="00126688" w:rsidRDefault="008F508A" w:rsidP="004B1F53">
            <w:pPr>
              <w:spacing w:before="4" w:after="0" w:line="220" w:lineRule="exact"/>
              <w:rPr>
                <w:sz w:val="20"/>
                <w:szCs w:val="20"/>
              </w:rPr>
            </w:pPr>
          </w:p>
          <w:p w14:paraId="1D650299" w14:textId="77777777" w:rsidR="00F83AEB" w:rsidRDefault="00F83AEB" w:rsidP="004B1F53">
            <w:pPr>
              <w:tabs>
                <w:tab w:val="left" w:pos="2420"/>
              </w:tabs>
              <w:spacing w:after="0" w:line="240" w:lineRule="auto"/>
              <w:ind w:right="-20"/>
              <w:rPr>
                <w:rFonts w:ascii="Arial Narrow" w:eastAsia="Book Antiqua" w:hAnsi="Arial Narrow" w:cs="Book Antiqua"/>
                <w:sz w:val="20"/>
                <w:szCs w:val="20"/>
              </w:rPr>
            </w:pPr>
          </w:p>
          <w:p w14:paraId="47217A61" w14:textId="77777777" w:rsidR="008F508A" w:rsidRPr="00126688" w:rsidRDefault="008F508A" w:rsidP="004B1F53">
            <w:pPr>
              <w:tabs>
                <w:tab w:val="left" w:pos="2420"/>
              </w:tabs>
              <w:spacing w:after="0" w:line="240" w:lineRule="auto"/>
              <w:ind w:right="-20"/>
              <w:rPr>
                <w:rFonts w:eastAsia="Book Antiqua" w:cs="Book Antiqua"/>
                <w:sz w:val="20"/>
                <w:szCs w:val="20"/>
              </w:rPr>
            </w:pPr>
            <w:r>
              <w:rPr>
                <w:rFonts w:ascii="Arial Narrow" w:eastAsia="Book Antiqua" w:hAnsi="Arial Narrow" w:cs="Book Antiqua"/>
                <w:sz w:val="20"/>
                <w:szCs w:val="20"/>
              </w:rPr>
              <w:t xml:space="preserve">▲                                             </w:t>
            </w:r>
            <w:r w:rsidRPr="00126688">
              <w:rPr>
                <w:rFonts w:eastAsia="Book Antiqua" w:cs="Book Antiqua"/>
                <w:sz w:val="20"/>
                <w:szCs w:val="20"/>
              </w:rPr>
              <w:t>4</w:t>
            </w:r>
          </w:p>
        </w:tc>
        <w:tc>
          <w:tcPr>
            <w:tcW w:w="2250" w:type="dxa"/>
            <w:tcBorders>
              <w:top w:val="single" w:sz="4" w:space="0" w:color="000000"/>
              <w:left w:val="single" w:sz="4" w:space="0" w:color="000000"/>
              <w:bottom w:val="single" w:sz="4" w:space="0" w:color="000000"/>
              <w:right w:val="single" w:sz="4" w:space="0" w:color="000000"/>
            </w:tcBorders>
          </w:tcPr>
          <w:p w14:paraId="6A60AA10" w14:textId="77777777" w:rsidR="008F508A" w:rsidRPr="00126688" w:rsidRDefault="008F508A" w:rsidP="004B1F53">
            <w:pPr>
              <w:spacing w:before="74" w:after="0" w:line="240" w:lineRule="auto"/>
              <w:ind w:left="81" w:right="-20"/>
              <w:rPr>
                <w:rFonts w:eastAsia="Book Antiqua" w:cs="Book Antiqua"/>
                <w:sz w:val="20"/>
                <w:szCs w:val="20"/>
              </w:rPr>
            </w:pPr>
            <w:r w:rsidRPr="00126688">
              <w:rPr>
                <w:rFonts w:eastAsia="Book Antiqua" w:cs="Book Antiqua"/>
                <w:b/>
                <w:bCs/>
                <w:sz w:val="20"/>
                <w:szCs w:val="20"/>
              </w:rPr>
              <w:t>HIS102</w:t>
            </w:r>
          </w:p>
          <w:p w14:paraId="196904F3" w14:textId="77777777" w:rsidR="008F508A" w:rsidRPr="00126688" w:rsidRDefault="008F508A" w:rsidP="004B1F53">
            <w:pPr>
              <w:spacing w:after="0" w:line="219" w:lineRule="exact"/>
              <w:ind w:left="81" w:right="-20"/>
              <w:rPr>
                <w:rFonts w:eastAsia="Book Antiqua" w:cs="Book Antiqua"/>
                <w:sz w:val="20"/>
                <w:szCs w:val="20"/>
              </w:rPr>
            </w:pPr>
            <w:r w:rsidRPr="00126688">
              <w:rPr>
                <w:rFonts w:eastAsia="Book Antiqua" w:cs="Book Antiqua"/>
                <w:position w:val="1"/>
                <w:sz w:val="20"/>
                <w:szCs w:val="20"/>
              </w:rPr>
              <w:t>World</w:t>
            </w:r>
            <w:r w:rsidRPr="00126688">
              <w:rPr>
                <w:rFonts w:eastAsia="Book Antiqua" w:cs="Book Antiqua"/>
                <w:spacing w:val="-5"/>
                <w:position w:val="1"/>
                <w:sz w:val="20"/>
                <w:szCs w:val="20"/>
              </w:rPr>
              <w:t xml:space="preserve"> </w:t>
            </w:r>
            <w:r w:rsidRPr="00126688">
              <w:rPr>
                <w:rFonts w:eastAsia="Book Antiqua" w:cs="Book Antiqua"/>
                <w:position w:val="1"/>
                <w:sz w:val="20"/>
                <w:szCs w:val="20"/>
              </w:rPr>
              <w:t>Civilization II</w:t>
            </w:r>
          </w:p>
          <w:p w14:paraId="6CEFAFA6" w14:textId="77777777" w:rsidR="008F508A" w:rsidRPr="00126688" w:rsidRDefault="008F508A" w:rsidP="004B1F53">
            <w:pPr>
              <w:spacing w:after="0" w:line="200" w:lineRule="exact"/>
              <w:rPr>
                <w:sz w:val="20"/>
                <w:szCs w:val="20"/>
              </w:rPr>
            </w:pPr>
          </w:p>
          <w:p w14:paraId="4232572F" w14:textId="77777777" w:rsidR="008F508A" w:rsidRPr="00126688" w:rsidRDefault="008F508A" w:rsidP="004B1F53">
            <w:pPr>
              <w:spacing w:before="4" w:after="0" w:line="220" w:lineRule="exact"/>
              <w:rPr>
                <w:sz w:val="20"/>
                <w:szCs w:val="20"/>
              </w:rPr>
            </w:pPr>
          </w:p>
          <w:p w14:paraId="204784DC" w14:textId="77777777" w:rsidR="00F83AEB" w:rsidRDefault="00F83AEB" w:rsidP="00F83AEB">
            <w:pPr>
              <w:spacing w:after="0" w:line="240" w:lineRule="auto"/>
              <w:ind w:right="122"/>
              <w:jc w:val="center"/>
              <w:rPr>
                <w:rFonts w:eastAsia="Book Antiqua" w:cs="Book Antiqua"/>
                <w:sz w:val="20"/>
                <w:szCs w:val="20"/>
              </w:rPr>
            </w:pPr>
            <w:r>
              <w:rPr>
                <w:rFonts w:eastAsia="Book Antiqua" w:cs="Book Antiqua"/>
                <w:sz w:val="20"/>
                <w:szCs w:val="20"/>
              </w:rPr>
              <w:t xml:space="preserve">        </w:t>
            </w:r>
          </w:p>
          <w:p w14:paraId="72C0BD24" w14:textId="77777777" w:rsidR="008F508A" w:rsidRPr="00126688" w:rsidRDefault="00F83AEB" w:rsidP="00F83AEB">
            <w:pPr>
              <w:spacing w:after="0" w:line="240" w:lineRule="auto"/>
              <w:ind w:right="122"/>
              <w:jc w:val="center"/>
              <w:rPr>
                <w:rFonts w:eastAsia="Book Antiqua" w:cs="Book Antiqua"/>
                <w:sz w:val="20"/>
                <w:szCs w:val="20"/>
              </w:rPr>
            </w:pPr>
            <w:r>
              <w:rPr>
                <w:rFonts w:eastAsia="Book Antiqua" w:cs="Book Antiqua"/>
                <w:sz w:val="20"/>
                <w:szCs w:val="20"/>
              </w:rPr>
              <w:t xml:space="preserve">                                           </w:t>
            </w:r>
            <w:r w:rsidR="008F508A" w:rsidRPr="00126688">
              <w:rPr>
                <w:rFonts w:eastAsia="Book Antiqua" w:cs="Book Antiqua"/>
                <w:sz w:val="20"/>
                <w:szCs w:val="20"/>
              </w:rPr>
              <w:t>3</w:t>
            </w:r>
          </w:p>
        </w:tc>
        <w:tc>
          <w:tcPr>
            <w:tcW w:w="2340" w:type="dxa"/>
            <w:tcBorders>
              <w:top w:val="single" w:sz="4" w:space="0" w:color="000000"/>
              <w:left w:val="single" w:sz="4" w:space="0" w:color="000000"/>
              <w:bottom w:val="single" w:sz="4" w:space="0" w:color="000000"/>
              <w:right w:val="single" w:sz="4" w:space="0" w:color="000000"/>
            </w:tcBorders>
          </w:tcPr>
          <w:p w14:paraId="67250A62" w14:textId="77777777" w:rsidR="008F508A" w:rsidRPr="00126688" w:rsidRDefault="008F508A" w:rsidP="004B1F53">
            <w:pPr>
              <w:spacing w:before="74" w:after="0" w:line="240" w:lineRule="auto"/>
              <w:ind w:left="81" w:right="-20"/>
              <w:rPr>
                <w:rFonts w:eastAsia="Book Antiqua" w:cs="Book Antiqua"/>
                <w:sz w:val="20"/>
                <w:szCs w:val="20"/>
              </w:rPr>
            </w:pPr>
            <w:r w:rsidRPr="00126688">
              <w:rPr>
                <w:rFonts w:eastAsia="Book Antiqua" w:cs="Book Antiqua"/>
                <w:b/>
                <w:bCs/>
                <w:sz w:val="20"/>
                <w:szCs w:val="20"/>
              </w:rPr>
              <w:t>PHI101</w:t>
            </w:r>
          </w:p>
          <w:p w14:paraId="130C38A2" w14:textId="77777777" w:rsidR="008F508A" w:rsidRDefault="008F508A" w:rsidP="004B1F53">
            <w:pPr>
              <w:spacing w:before="1" w:after="0" w:line="231" w:lineRule="auto"/>
              <w:ind w:left="81" w:right="331"/>
              <w:rPr>
                <w:rFonts w:eastAsia="Book Antiqua" w:cs="Book Antiqua"/>
                <w:sz w:val="20"/>
                <w:szCs w:val="20"/>
              </w:rPr>
            </w:pPr>
            <w:r w:rsidRPr="00126688">
              <w:rPr>
                <w:rFonts w:eastAsia="Book Antiqua" w:cs="Book Antiqua"/>
                <w:sz w:val="20"/>
                <w:szCs w:val="20"/>
              </w:rPr>
              <w:t>Introduction</w:t>
            </w:r>
            <w:r w:rsidRPr="00126688">
              <w:rPr>
                <w:rFonts w:eastAsia="Book Antiqua" w:cs="Book Antiqua"/>
                <w:spacing w:val="-10"/>
                <w:sz w:val="20"/>
                <w:szCs w:val="20"/>
              </w:rPr>
              <w:t xml:space="preserve"> </w:t>
            </w:r>
            <w:r w:rsidRPr="00126688">
              <w:rPr>
                <w:rFonts w:eastAsia="Book Antiqua" w:cs="Book Antiqua"/>
                <w:sz w:val="20"/>
                <w:szCs w:val="20"/>
              </w:rPr>
              <w:t xml:space="preserve">to Philosophy OR </w:t>
            </w:r>
            <w:r w:rsidRPr="00126688">
              <w:rPr>
                <w:rFonts w:eastAsia="Book Antiqua" w:cs="Book Antiqua"/>
                <w:b/>
                <w:bCs/>
                <w:sz w:val="20"/>
                <w:szCs w:val="20"/>
              </w:rPr>
              <w:t xml:space="preserve">BIO265H </w:t>
            </w:r>
            <w:r w:rsidRPr="00126688">
              <w:rPr>
                <w:rFonts w:eastAsia="Book Antiqua" w:cs="Book Antiqua"/>
                <w:sz w:val="20"/>
                <w:szCs w:val="20"/>
              </w:rPr>
              <w:t>Biological Evolution</w:t>
            </w:r>
          </w:p>
          <w:p w14:paraId="56E548F6" w14:textId="77777777" w:rsidR="008F508A" w:rsidRDefault="008F508A" w:rsidP="004B1F53">
            <w:pPr>
              <w:spacing w:before="1" w:after="0" w:line="231" w:lineRule="auto"/>
              <w:ind w:left="81"/>
              <w:rPr>
                <w:rFonts w:eastAsia="Book Antiqua" w:cs="Book Antiqua"/>
                <w:sz w:val="20"/>
                <w:szCs w:val="20"/>
              </w:rPr>
            </w:pPr>
            <w:r>
              <w:rPr>
                <w:rFonts w:ascii="Arial Narrow" w:eastAsia="Book Antiqua" w:hAnsi="Arial Narrow" w:cs="Book Antiqua"/>
                <w:sz w:val="20"/>
                <w:szCs w:val="20"/>
              </w:rPr>
              <w:t>▲                                         3</w:t>
            </w:r>
          </w:p>
          <w:p w14:paraId="352CE25B" w14:textId="77777777" w:rsidR="008F508A" w:rsidRDefault="008F508A" w:rsidP="004B1F53">
            <w:pPr>
              <w:spacing w:before="1" w:after="0" w:line="231" w:lineRule="auto"/>
              <w:ind w:left="81" w:right="331"/>
              <w:rPr>
                <w:rFonts w:eastAsia="Book Antiqua" w:cs="Book Antiqua"/>
                <w:sz w:val="20"/>
                <w:szCs w:val="20"/>
              </w:rPr>
            </w:pPr>
          </w:p>
          <w:p w14:paraId="15F4807F" w14:textId="77777777" w:rsidR="008F508A" w:rsidRDefault="008F508A" w:rsidP="004B1F53">
            <w:pPr>
              <w:spacing w:before="1" w:after="0" w:line="231" w:lineRule="auto"/>
              <w:ind w:left="81" w:right="331"/>
              <w:rPr>
                <w:rFonts w:eastAsia="Book Antiqua" w:cs="Book Antiqua"/>
                <w:sz w:val="20"/>
                <w:szCs w:val="20"/>
              </w:rPr>
            </w:pPr>
          </w:p>
          <w:p w14:paraId="5FF24DE5" w14:textId="77777777" w:rsidR="008F508A" w:rsidRDefault="008F508A" w:rsidP="004B1F53">
            <w:pPr>
              <w:spacing w:before="1" w:after="0" w:line="231" w:lineRule="auto"/>
              <w:ind w:left="81" w:right="331"/>
              <w:rPr>
                <w:rFonts w:eastAsia="Book Antiqua" w:cs="Book Antiqua"/>
                <w:sz w:val="20"/>
                <w:szCs w:val="20"/>
              </w:rPr>
            </w:pPr>
          </w:p>
          <w:p w14:paraId="6DA32826" w14:textId="77777777" w:rsidR="008F508A" w:rsidRDefault="008F508A" w:rsidP="004B1F53">
            <w:pPr>
              <w:spacing w:before="1" w:after="0" w:line="231" w:lineRule="auto"/>
              <w:ind w:left="81" w:right="331"/>
              <w:rPr>
                <w:rFonts w:eastAsia="Book Antiqua" w:cs="Book Antiqua"/>
                <w:sz w:val="20"/>
                <w:szCs w:val="20"/>
              </w:rPr>
            </w:pPr>
          </w:p>
          <w:p w14:paraId="27483178" w14:textId="77777777" w:rsidR="008F508A" w:rsidRDefault="008F508A" w:rsidP="004B1F53">
            <w:pPr>
              <w:spacing w:before="1" w:after="0" w:line="231" w:lineRule="auto"/>
              <w:ind w:left="81" w:right="331"/>
              <w:rPr>
                <w:rFonts w:eastAsia="Book Antiqua" w:cs="Book Antiqua"/>
                <w:sz w:val="20"/>
                <w:szCs w:val="20"/>
              </w:rPr>
            </w:pPr>
          </w:p>
          <w:p w14:paraId="179E7F38" w14:textId="77777777" w:rsidR="008F508A" w:rsidRDefault="008F508A" w:rsidP="004B1F53">
            <w:pPr>
              <w:spacing w:before="1" w:after="0" w:line="231" w:lineRule="auto"/>
              <w:ind w:left="81" w:right="331"/>
              <w:rPr>
                <w:rFonts w:eastAsia="Book Antiqua" w:cs="Book Antiqua"/>
                <w:sz w:val="20"/>
                <w:szCs w:val="20"/>
              </w:rPr>
            </w:pPr>
          </w:p>
          <w:p w14:paraId="36834AC8" w14:textId="77777777" w:rsidR="008F508A" w:rsidRDefault="008F508A" w:rsidP="004B1F53">
            <w:pPr>
              <w:spacing w:before="1" w:after="0" w:line="231" w:lineRule="auto"/>
              <w:ind w:left="81" w:right="331"/>
              <w:rPr>
                <w:rFonts w:eastAsia="Book Antiqua" w:cs="Book Antiqua"/>
                <w:sz w:val="20"/>
                <w:szCs w:val="20"/>
              </w:rPr>
            </w:pPr>
          </w:p>
          <w:p w14:paraId="65D8A06A" w14:textId="77777777" w:rsidR="008F508A" w:rsidRDefault="008F508A" w:rsidP="004B1F53">
            <w:pPr>
              <w:spacing w:before="1" w:after="0" w:line="231" w:lineRule="auto"/>
              <w:ind w:left="81" w:right="331"/>
              <w:rPr>
                <w:rFonts w:eastAsia="Book Antiqua" w:cs="Book Antiqua"/>
                <w:sz w:val="20"/>
                <w:szCs w:val="20"/>
              </w:rPr>
            </w:pPr>
            <w:r>
              <w:rPr>
                <w:rFonts w:eastAsia="Book Antiqua" w:cs="Book Antiqua"/>
                <w:sz w:val="20"/>
                <w:szCs w:val="20"/>
              </w:rPr>
              <w:br/>
            </w:r>
            <w:r>
              <w:rPr>
                <w:rFonts w:eastAsia="Book Antiqua" w:cs="Book Antiqua"/>
                <w:sz w:val="20"/>
                <w:szCs w:val="20"/>
              </w:rPr>
              <w:br/>
            </w:r>
            <w:r>
              <w:rPr>
                <w:rFonts w:eastAsia="Book Antiqua" w:cs="Book Antiqua"/>
                <w:sz w:val="20"/>
                <w:szCs w:val="20"/>
              </w:rPr>
              <w:br/>
            </w:r>
            <w:r>
              <w:rPr>
                <w:rFonts w:eastAsia="Book Antiqua" w:cs="Book Antiqua"/>
                <w:sz w:val="20"/>
                <w:szCs w:val="20"/>
              </w:rPr>
              <w:br/>
            </w:r>
          </w:p>
          <w:p w14:paraId="428EE078" w14:textId="77777777" w:rsidR="008F508A" w:rsidRDefault="008F508A" w:rsidP="004B1F53">
            <w:pPr>
              <w:spacing w:before="1" w:after="0" w:line="231" w:lineRule="auto"/>
              <w:ind w:left="81" w:right="331"/>
              <w:rPr>
                <w:rFonts w:eastAsia="Book Antiqua" w:cs="Book Antiqua"/>
                <w:sz w:val="20"/>
                <w:szCs w:val="20"/>
              </w:rPr>
            </w:pPr>
            <w:r>
              <w:rPr>
                <w:rFonts w:eastAsia="Book Antiqua" w:cs="Book Antiqua"/>
                <w:sz w:val="20"/>
                <w:szCs w:val="20"/>
              </w:rPr>
              <w:br/>
            </w:r>
            <w:r>
              <w:rPr>
                <w:rFonts w:eastAsia="Book Antiqua" w:cs="Book Antiqua"/>
                <w:sz w:val="20"/>
                <w:szCs w:val="20"/>
              </w:rPr>
              <w:br/>
            </w:r>
          </w:p>
          <w:p w14:paraId="7E462CE3" w14:textId="77777777" w:rsidR="008F508A" w:rsidRDefault="008F508A" w:rsidP="004B1F53">
            <w:pPr>
              <w:spacing w:before="1" w:after="0" w:line="231" w:lineRule="auto"/>
              <w:ind w:left="81" w:right="331"/>
              <w:rPr>
                <w:rFonts w:eastAsia="Book Antiqua" w:cs="Book Antiqua"/>
                <w:sz w:val="20"/>
                <w:szCs w:val="20"/>
              </w:rPr>
            </w:pPr>
          </w:p>
          <w:p w14:paraId="653503BD" w14:textId="77777777" w:rsidR="008F508A" w:rsidRDefault="008F508A" w:rsidP="004B1F53">
            <w:pPr>
              <w:spacing w:before="1" w:after="0" w:line="231" w:lineRule="auto"/>
              <w:ind w:left="81" w:right="331"/>
              <w:rPr>
                <w:rFonts w:eastAsia="Book Antiqua" w:cs="Book Antiqua"/>
                <w:sz w:val="20"/>
                <w:szCs w:val="20"/>
              </w:rPr>
            </w:pPr>
          </w:p>
          <w:p w14:paraId="3DDD4C7E" w14:textId="77777777" w:rsidR="008F508A" w:rsidRDefault="008F508A" w:rsidP="004B1F53">
            <w:pPr>
              <w:spacing w:before="1" w:after="0" w:line="231" w:lineRule="auto"/>
              <w:ind w:left="81" w:right="331"/>
              <w:rPr>
                <w:rFonts w:eastAsia="Book Antiqua" w:cs="Book Antiqua"/>
                <w:sz w:val="20"/>
                <w:szCs w:val="20"/>
              </w:rPr>
            </w:pPr>
          </w:p>
          <w:p w14:paraId="6DCC47A6" w14:textId="77777777" w:rsidR="008F508A" w:rsidRDefault="008F508A" w:rsidP="004B1F53">
            <w:pPr>
              <w:spacing w:before="1" w:after="0" w:line="231" w:lineRule="auto"/>
              <w:ind w:left="81" w:right="331"/>
              <w:rPr>
                <w:rFonts w:eastAsia="Book Antiqua" w:cs="Book Antiqua"/>
                <w:sz w:val="20"/>
                <w:szCs w:val="20"/>
              </w:rPr>
            </w:pPr>
          </w:p>
          <w:p w14:paraId="50E5AF41" w14:textId="77777777" w:rsidR="008F508A" w:rsidRDefault="008F508A" w:rsidP="004B1F53">
            <w:pPr>
              <w:spacing w:before="1" w:after="0" w:line="231" w:lineRule="auto"/>
              <w:ind w:left="81" w:right="331"/>
              <w:rPr>
                <w:rFonts w:eastAsia="Book Antiqua" w:cs="Book Antiqua"/>
                <w:sz w:val="20"/>
                <w:szCs w:val="20"/>
              </w:rPr>
            </w:pPr>
          </w:p>
          <w:p w14:paraId="16812583" w14:textId="77777777" w:rsidR="008F508A" w:rsidRPr="00126688" w:rsidRDefault="008F508A" w:rsidP="004B1F53">
            <w:pPr>
              <w:spacing w:before="1" w:after="0" w:line="231" w:lineRule="auto"/>
              <w:ind w:left="81" w:right="331"/>
              <w:rPr>
                <w:rFonts w:eastAsia="Book Antiqua" w:cs="Book Antiqua"/>
                <w:sz w:val="20"/>
                <w:szCs w:val="20"/>
              </w:rPr>
            </w:pPr>
          </w:p>
          <w:p w14:paraId="7388BE58" w14:textId="77777777" w:rsidR="008F508A" w:rsidRPr="00126688" w:rsidRDefault="008F508A" w:rsidP="004B1F53">
            <w:pPr>
              <w:tabs>
                <w:tab w:val="left" w:pos="2380"/>
              </w:tabs>
              <w:spacing w:after="0" w:line="218" w:lineRule="exact"/>
              <w:ind w:left="81" w:right="-20"/>
              <w:rPr>
                <w:rFonts w:eastAsia="Book Antiqua" w:cs="Book Antiqua"/>
                <w:sz w:val="20"/>
                <w:szCs w:val="20"/>
              </w:rPr>
            </w:pPr>
            <w:r w:rsidRPr="00126688">
              <w:rPr>
                <w:rFonts w:eastAsia="Times New Roman" w:cs="Times New Roman"/>
                <w:position w:val="1"/>
                <w:sz w:val="20"/>
                <w:szCs w:val="20"/>
              </w:rPr>
              <w:tab/>
            </w:r>
            <w:r w:rsidRPr="00126688">
              <w:rPr>
                <w:rFonts w:eastAsia="Book Antiqua" w:cs="Book Antiqua"/>
                <w:position w:val="1"/>
                <w:sz w:val="20"/>
                <w:szCs w:val="20"/>
              </w:rPr>
              <w:t>3</w:t>
            </w:r>
          </w:p>
        </w:tc>
      </w:tr>
      <w:tr w:rsidR="008F508A" w:rsidRPr="00126688" w14:paraId="42BEB4A0" w14:textId="77777777" w:rsidTr="00F83AEB">
        <w:trPr>
          <w:trHeight w:hRule="exact" w:val="1198"/>
        </w:trPr>
        <w:tc>
          <w:tcPr>
            <w:tcW w:w="2430" w:type="dxa"/>
            <w:tcBorders>
              <w:top w:val="single" w:sz="4" w:space="0" w:color="000000"/>
              <w:left w:val="single" w:sz="4" w:space="0" w:color="000000"/>
              <w:bottom w:val="single" w:sz="4" w:space="0" w:color="000000"/>
              <w:right w:val="single" w:sz="4" w:space="0" w:color="000000"/>
            </w:tcBorders>
          </w:tcPr>
          <w:p w14:paraId="43CD028F" w14:textId="77777777" w:rsidR="008F508A" w:rsidRPr="00126688" w:rsidRDefault="008F508A" w:rsidP="004B1F53">
            <w:pPr>
              <w:spacing w:before="8" w:after="0" w:line="130" w:lineRule="exact"/>
              <w:rPr>
                <w:sz w:val="20"/>
                <w:szCs w:val="20"/>
              </w:rPr>
            </w:pPr>
          </w:p>
          <w:p w14:paraId="2AE7FCEB" w14:textId="77777777" w:rsidR="008F508A" w:rsidRPr="00126688" w:rsidRDefault="008F508A" w:rsidP="004B1F53">
            <w:pPr>
              <w:spacing w:after="0" w:line="240" w:lineRule="auto"/>
              <w:ind w:left="126" w:right="-20"/>
              <w:rPr>
                <w:rFonts w:eastAsia="Book Antiqua" w:cs="Book Antiqua"/>
                <w:sz w:val="20"/>
                <w:szCs w:val="20"/>
              </w:rPr>
            </w:pPr>
            <w:r w:rsidRPr="00126688">
              <w:rPr>
                <w:rFonts w:eastAsia="Book Antiqua" w:cs="Book Antiqua"/>
                <w:b/>
                <w:bCs/>
                <w:sz w:val="20"/>
                <w:szCs w:val="20"/>
              </w:rPr>
              <w:t>CIS101</w:t>
            </w:r>
          </w:p>
          <w:p w14:paraId="20DE9C77" w14:textId="77777777" w:rsidR="008F508A" w:rsidRPr="00126688" w:rsidRDefault="008F508A" w:rsidP="004B1F53">
            <w:pPr>
              <w:spacing w:after="0" w:line="219" w:lineRule="exact"/>
              <w:ind w:left="126" w:right="-20"/>
              <w:rPr>
                <w:rFonts w:eastAsia="Book Antiqua" w:cs="Book Antiqua"/>
                <w:sz w:val="20"/>
                <w:szCs w:val="20"/>
              </w:rPr>
            </w:pPr>
            <w:r w:rsidRPr="00126688">
              <w:rPr>
                <w:rFonts w:eastAsia="Book Antiqua" w:cs="Book Antiqua"/>
                <w:position w:val="1"/>
                <w:sz w:val="20"/>
                <w:szCs w:val="20"/>
              </w:rPr>
              <w:t>Personal</w:t>
            </w:r>
            <w:r w:rsidRPr="00126688">
              <w:rPr>
                <w:rFonts w:eastAsia="Book Antiqua" w:cs="Book Antiqua"/>
                <w:spacing w:val="-7"/>
                <w:position w:val="1"/>
                <w:sz w:val="20"/>
                <w:szCs w:val="20"/>
              </w:rPr>
              <w:t xml:space="preserve"> </w:t>
            </w:r>
            <w:r w:rsidRPr="00126688">
              <w:rPr>
                <w:rFonts w:eastAsia="Book Antiqua" w:cs="Book Antiqua"/>
                <w:position w:val="1"/>
                <w:sz w:val="20"/>
                <w:szCs w:val="20"/>
              </w:rPr>
              <w:t>Computer</w:t>
            </w:r>
          </w:p>
          <w:p w14:paraId="17253396" w14:textId="77777777" w:rsidR="008F508A" w:rsidRPr="00126688" w:rsidRDefault="008F508A" w:rsidP="004B1F53">
            <w:pPr>
              <w:spacing w:after="0" w:line="216" w:lineRule="exact"/>
              <w:ind w:left="126" w:right="-20"/>
              <w:rPr>
                <w:rFonts w:eastAsia="Book Antiqua" w:cs="Book Antiqua"/>
                <w:sz w:val="20"/>
                <w:szCs w:val="20"/>
              </w:rPr>
            </w:pPr>
            <w:r w:rsidRPr="00126688">
              <w:rPr>
                <w:rFonts w:eastAsia="Book Antiqua" w:cs="Book Antiqua"/>
                <w:position w:val="1"/>
                <w:sz w:val="20"/>
                <w:szCs w:val="20"/>
              </w:rPr>
              <w:t>Applications</w:t>
            </w:r>
          </w:p>
          <w:p w14:paraId="0938B75F" w14:textId="77777777" w:rsidR="008F508A" w:rsidRPr="00126688" w:rsidRDefault="00F83AEB" w:rsidP="00F83AEB">
            <w:pPr>
              <w:spacing w:after="0" w:line="240" w:lineRule="auto"/>
              <w:ind w:right="77"/>
              <w:rPr>
                <w:rFonts w:eastAsia="Book Antiqua" w:cs="Book Antiqua"/>
                <w:sz w:val="20"/>
                <w:szCs w:val="20"/>
              </w:rPr>
            </w:pPr>
            <w:r>
              <w:rPr>
                <w:rFonts w:eastAsia="Book Antiqua" w:cs="Book Antiqua"/>
                <w:sz w:val="20"/>
                <w:szCs w:val="20"/>
              </w:rPr>
              <w:t xml:space="preserve">                                                 </w:t>
            </w:r>
            <w:r w:rsidR="008F508A" w:rsidRPr="00126688">
              <w:rPr>
                <w:rFonts w:eastAsia="Book Antiqua" w:cs="Book Antiqua"/>
                <w:sz w:val="20"/>
                <w:szCs w:val="20"/>
              </w:rPr>
              <w:t>3</w:t>
            </w:r>
          </w:p>
        </w:tc>
        <w:tc>
          <w:tcPr>
            <w:tcW w:w="2430" w:type="dxa"/>
            <w:tcBorders>
              <w:top w:val="single" w:sz="4" w:space="0" w:color="000000"/>
              <w:left w:val="single" w:sz="4" w:space="0" w:color="000000"/>
              <w:bottom w:val="single" w:sz="4" w:space="0" w:color="000000"/>
              <w:right w:val="single" w:sz="4" w:space="0" w:color="000000"/>
            </w:tcBorders>
          </w:tcPr>
          <w:p w14:paraId="5FDF5BA0" w14:textId="77777777" w:rsidR="008F508A" w:rsidRPr="00126688" w:rsidRDefault="008F508A" w:rsidP="004B1F53">
            <w:pPr>
              <w:spacing w:before="8" w:after="0" w:line="130" w:lineRule="exact"/>
              <w:rPr>
                <w:sz w:val="20"/>
                <w:szCs w:val="20"/>
              </w:rPr>
            </w:pPr>
          </w:p>
          <w:p w14:paraId="16CAF819" w14:textId="77777777" w:rsidR="008F508A" w:rsidRPr="00126688" w:rsidRDefault="008F508A" w:rsidP="004B1F53">
            <w:pPr>
              <w:spacing w:after="0" w:line="240" w:lineRule="auto"/>
              <w:ind w:left="117" w:right="-20"/>
              <w:rPr>
                <w:rFonts w:eastAsia="Book Antiqua" w:cs="Book Antiqua"/>
                <w:sz w:val="20"/>
                <w:szCs w:val="20"/>
              </w:rPr>
            </w:pPr>
            <w:r w:rsidRPr="00126688">
              <w:rPr>
                <w:rFonts w:eastAsia="Book Antiqua" w:cs="Book Antiqua"/>
                <w:b/>
                <w:bCs/>
                <w:sz w:val="20"/>
                <w:szCs w:val="20"/>
              </w:rPr>
              <w:t>COM101</w:t>
            </w:r>
          </w:p>
          <w:p w14:paraId="039C8AF0" w14:textId="77777777" w:rsidR="008F508A" w:rsidRPr="00126688" w:rsidRDefault="008F508A" w:rsidP="004B1F53">
            <w:pPr>
              <w:spacing w:after="0" w:line="219" w:lineRule="exact"/>
              <w:ind w:left="117" w:right="-20"/>
              <w:rPr>
                <w:rFonts w:eastAsia="Book Antiqua" w:cs="Book Antiqua"/>
                <w:sz w:val="20"/>
                <w:szCs w:val="20"/>
              </w:rPr>
            </w:pPr>
            <w:r w:rsidRPr="00126688">
              <w:rPr>
                <w:rFonts w:eastAsia="Book Antiqua" w:cs="Book Antiqua"/>
                <w:position w:val="1"/>
                <w:sz w:val="20"/>
                <w:szCs w:val="20"/>
              </w:rPr>
              <w:t>Public Speaking</w:t>
            </w:r>
          </w:p>
          <w:p w14:paraId="278AC0FA" w14:textId="77777777" w:rsidR="008F508A" w:rsidRPr="00126688" w:rsidRDefault="008F508A" w:rsidP="004B1F53">
            <w:pPr>
              <w:spacing w:after="0" w:line="200" w:lineRule="exact"/>
              <w:rPr>
                <w:sz w:val="20"/>
                <w:szCs w:val="20"/>
              </w:rPr>
            </w:pPr>
          </w:p>
          <w:p w14:paraId="1119FB9C" w14:textId="60D257DB" w:rsidR="008F508A" w:rsidRPr="00126688" w:rsidRDefault="00F83AEB" w:rsidP="00F83AEB">
            <w:pPr>
              <w:spacing w:after="0" w:line="240" w:lineRule="auto"/>
              <w:ind w:right="106"/>
              <w:jc w:val="center"/>
              <w:rPr>
                <w:rFonts w:eastAsia="Book Antiqua" w:cs="Book Antiqua"/>
                <w:sz w:val="20"/>
                <w:szCs w:val="20"/>
              </w:rPr>
            </w:pPr>
            <w:r>
              <w:rPr>
                <w:rFonts w:eastAsia="Book Antiqua" w:cs="Book Antiqua"/>
                <w:sz w:val="20"/>
                <w:szCs w:val="20"/>
              </w:rPr>
              <w:t xml:space="preserve">                                             </w:t>
            </w:r>
            <w:r w:rsidR="00BE7E04">
              <w:rPr>
                <w:rFonts w:eastAsia="Book Antiqua" w:cs="Book Antiqua"/>
                <w:sz w:val="20"/>
                <w:szCs w:val="20"/>
              </w:rPr>
              <w:t xml:space="preserve">   </w:t>
            </w:r>
            <w:r w:rsidR="008F508A" w:rsidRPr="00126688">
              <w:rPr>
                <w:rFonts w:eastAsia="Book Antiqua" w:cs="Book Antiqua"/>
                <w:sz w:val="20"/>
                <w:szCs w:val="20"/>
              </w:rPr>
              <w:t>3</w:t>
            </w:r>
          </w:p>
        </w:tc>
        <w:tc>
          <w:tcPr>
            <w:tcW w:w="2250" w:type="dxa"/>
            <w:tcBorders>
              <w:top w:val="single" w:sz="4" w:space="0" w:color="000000"/>
              <w:left w:val="single" w:sz="4" w:space="0" w:color="000000"/>
              <w:bottom w:val="single" w:sz="4" w:space="0" w:color="000000"/>
              <w:right w:val="single" w:sz="4" w:space="0" w:color="000000"/>
            </w:tcBorders>
          </w:tcPr>
          <w:p w14:paraId="2CD63969" w14:textId="77777777" w:rsidR="008F508A" w:rsidRPr="00126688" w:rsidRDefault="008F508A" w:rsidP="004B1F53">
            <w:pPr>
              <w:spacing w:before="8" w:after="0" w:line="130" w:lineRule="exact"/>
              <w:rPr>
                <w:sz w:val="20"/>
                <w:szCs w:val="20"/>
              </w:rPr>
            </w:pPr>
          </w:p>
          <w:p w14:paraId="31652B4A" w14:textId="77777777" w:rsidR="008F508A" w:rsidRPr="00126688" w:rsidRDefault="008F508A" w:rsidP="004B1F53">
            <w:pPr>
              <w:spacing w:after="0" w:line="240" w:lineRule="auto"/>
              <w:ind w:left="81" w:right="-20"/>
              <w:rPr>
                <w:rFonts w:eastAsia="Book Antiqua" w:cs="Book Antiqua"/>
                <w:sz w:val="20"/>
                <w:szCs w:val="20"/>
              </w:rPr>
            </w:pPr>
            <w:r w:rsidRPr="00126688">
              <w:rPr>
                <w:rFonts w:eastAsia="Book Antiqua" w:cs="Book Antiqua"/>
                <w:b/>
                <w:bCs/>
                <w:sz w:val="20"/>
                <w:szCs w:val="20"/>
              </w:rPr>
              <w:t>MTH128</w:t>
            </w:r>
          </w:p>
          <w:p w14:paraId="113A8DED" w14:textId="77777777" w:rsidR="008F508A" w:rsidRPr="00126688" w:rsidRDefault="008F508A" w:rsidP="004B1F53">
            <w:pPr>
              <w:spacing w:after="0" w:line="219" w:lineRule="exact"/>
              <w:ind w:left="81" w:right="-20"/>
              <w:rPr>
                <w:rFonts w:eastAsia="Book Antiqua" w:cs="Book Antiqua"/>
                <w:sz w:val="20"/>
                <w:szCs w:val="20"/>
              </w:rPr>
            </w:pPr>
            <w:r w:rsidRPr="00126688">
              <w:rPr>
                <w:rFonts w:eastAsia="Book Antiqua" w:cs="Book Antiqua"/>
                <w:position w:val="1"/>
                <w:sz w:val="20"/>
                <w:szCs w:val="20"/>
              </w:rPr>
              <w:t>Statistics</w:t>
            </w:r>
          </w:p>
          <w:p w14:paraId="0E6380FC" w14:textId="77777777" w:rsidR="008F508A" w:rsidRPr="00126688" w:rsidRDefault="008F508A" w:rsidP="004B1F53">
            <w:pPr>
              <w:spacing w:after="0" w:line="200" w:lineRule="exact"/>
              <w:rPr>
                <w:sz w:val="20"/>
                <w:szCs w:val="20"/>
              </w:rPr>
            </w:pPr>
          </w:p>
          <w:p w14:paraId="1A580CC1" w14:textId="77777777" w:rsidR="008F508A" w:rsidRPr="00126688" w:rsidRDefault="00F83AEB" w:rsidP="00F83AEB">
            <w:pPr>
              <w:spacing w:after="0" w:line="240" w:lineRule="auto"/>
              <w:ind w:right="122"/>
              <w:jc w:val="center"/>
              <w:rPr>
                <w:rFonts w:eastAsia="Book Antiqua" w:cs="Book Antiqua"/>
                <w:sz w:val="20"/>
                <w:szCs w:val="20"/>
              </w:rPr>
            </w:pPr>
            <w:r>
              <w:rPr>
                <w:rFonts w:eastAsia="Book Antiqua" w:cs="Book Antiqua"/>
                <w:sz w:val="20"/>
                <w:szCs w:val="20"/>
              </w:rPr>
              <w:t xml:space="preserve">                                         </w:t>
            </w:r>
            <w:r w:rsidR="008F508A" w:rsidRPr="00126688">
              <w:rPr>
                <w:rFonts w:eastAsia="Book Antiqua" w:cs="Book Antiqua"/>
                <w:sz w:val="20"/>
                <w:szCs w:val="20"/>
              </w:rPr>
              <w:t>3</w:t>
            </w:r>
          </w:p>
        </w:tc>
        <w:tc>
          <w:tcPr>
            <w:tcW w:w="2340" w:type="dxa"/>
            <w:tcBorders>
              <w:top w:val="single" w:sz="4" w:space="0" w:color="000000"/>
              <w:left w:val="single" w:sz="4" w:space="0" w:color="000000"/>
              <w:bottom w:val="single" w:sz="4" w:space="0" w:color="000000"/>
              <w:right w:val="single" w:sz="4" w:space="0" w:color="000000"/>
            </w:tcBorders>
          </w:tcPr>
          <w:p w14:paraId="3EEE0D59" w14:textId="77777777" w:rsidR="008F508A" w:rsidRPr="00126688" w:rsidRDefault="008F508A" w:rsidP="004B1F53">
            <w:pPr>
              <w:spacing w:before="8" w:after="0" w:line="130" w:lineRule="exact"/>
              <w:rPr>
                <w:sz w:val="20"/>
                <w:szCs w:val="20"/>
              </w:rPr>
            </w:pPr>
          </w:p>
          <w:p w14:paraId="4D82E2E0" w14:textId="77777777" w:rsidR="008F508A" w:rsidRPr="00126688" w:rsidRDefault="008F508A" w:rsidP="004B1F53">
            <w:pPr>
              <w:spacing w:after="0" w:line="240" w:lineRule="auto"/>
              <w:ind w:left="81" w:right="-20"/>
              <w:rPr>
                <w:rFonts w:eastAsia="Book Antiqua" w:cs="Book Antiqua"/>
                <w:sz w:val="20"/>
                <w:szCs w:val="20"/>
              </w:rPr>
            </w:pPr>
            <w:r w:rsidRPr="00126688">
              <w:rPr>
                <w:rFonts w:eastAsia="Book Antiqua" w:cs="Book Antiqua"/>
                <w:b/>
                <w:bCs/>
                <w:sz w:val="20"/>
                <w:szCs w:val="20"/>
              </w:rPr>
              <w:t>PSC101</w:t>
            </w:r>
          </w:p>
          <w:p w14:paraId="31469985" w14:textId="77777777" w:rsidR="008F508A" w:rsidRPr="00126688" w:rsidRDefault="008F508A" w:rsidP="004B1F53">
            <w:pPr>
              <w:spacing w:after="0" w:line="219" w:lineRule="exact"/>
              <w:ind w:left="81" w:right="-20"/>
              <w:rPr>
                <w:rFonts w:eastAsia="Book Antiqua" w:cs="Book Antiqua"/>
                <w:sz w:val="20"/>
                <w:szCs w:val="20"/>
              </w:rPr>
            </w:pPr>
            <w:r w:rsidRPr="00126688">
              <w:rPr>
                <w:rFonts w:eastAsia="Book Antiqua" w:cs="Book Antiqua"/>
                <w:position w:val="1"/>
                <w:sz w:val="20"/>
                <w:szCs w:val="20"/>
              </w:rPr>
              <w:t>American</w:t>
            </w:r>
            <w:r w:rsidRPr="00126688">
              <w:rPr>
                <w:rFonts w:eastAsia="Book Antiqua" w:cs="Book Antiqua"/>
                <w:spacing w:val="-8"/>
                <w:position w:val="1"/>
                <w:sz w:val="20"/>
                <w:szCs w:val="20"/>
              </w:rPr>
              <w:t xml:space="preserve"> </w:t>
            </w:r>
            <w:r w:rsidRPr="00126688">
              <w:rPr>
                <w:rFonts w:eastAsia="Book Antiqua" w:cs="Book Antiqua"/>
                <w:position w:val="1"/>
                <w:sz w:val="20"/>
                <w:szCs w:val="20"/>
              </w:rPr>
              <w:t>Government</w:t>
            </w:r>
          </w:p>
          <w:p w14:paraId="7C7C5D9A" w14:textId="77777777" w:rsidR="008F508A" w:rsidRPr="00126688" w:rsidRDefault="008F508A" w:rsidP="004B1F53">
            <w:pPr>
              <w:spacing w:after="0" w:line="200" w:lineRule="exact"/>
              <w:rPr>
                <w:sz w:val="20"/>
                <w:szCs w:val="20"/>
              </w:rPr>
            </w:pPr>
          </w:p>
          <w:p w14:paraId="4A1FD86D" w14:textId="77777777" w:rsidR="008F508A" w:rsidRPr="00126688" w:rsidRDefault="008F508A" w:rsidP="004B1F53">
            <w:pPr>
              <w:spacing w:after="0" w:line="240" w:lineRule="auto"/>
              <w:ind w:right="122"/>
              <w:jc w:val="right"/>
              <w:rPr>
                <w:rFonts w:eastAsia="Book Antiqua" w:cs="Book Antiqua"/>
                <w:sz w:val="20"/>
                <w:szCs w:val="20"/>
              </w:rPr>
            </w:pPr>
            <w:r w:rsidRPr="00126688">
              <w:rPr>
                <w:rFonts w:eastAsia="Book Antiqua" w:cs="Book Antiqua"/>
                <w:sz w:val="20"/>
                <w:szCs w:val="20"/>
              </w:rPr>
              <w:t>3</w:t>
            </w:r>
          </w:p>
        </w:tc>
      </w:tr>
      <w:tr w:rsidR="008F508A" w:rsidRPr="00126688" w14:paraId="7263125E" w14:textId="77777777" w:rsidTr="00F83AEB">
        <w:trPr>
          <w:trHeight w:hRule="exact" w:val="1171"/>
        </w:trPr>
        <w:tc>
          <w:tcPr>
            <w:tcW w:w="2430" w:type="dxa"/>
            <w:tcBorders>
              <w:top w:val="single" w:sz="4" w:space="0" w:color="000000"/>
              <w:left w:val="single" w:sz="4" w:space="0" w:color="000000"/>
              <w:bottom w:val="single" w:sz="4" w:space="0" w:color="000000"/>
              <w:right w:val="single" w:sz="4" w:space="0" w:color="000000"/>
            </w:tcBorders>
          </w:tcPr>
          <w:p w14:paraId="29242E9A" w14:textId="77777777" w:rsidR="008F508A" w:rsidRPr="00126688" w:rsidRDefault="008F508A" w:rsidP="004B1F53">
            <w:pPr>
              <w:spacing w:before="1" w:after="0" w:line="120" w:lineRule="exact"/>
              <w:rPr>
                <w:sz w:val="20"/>
                <w:szCs w:val="20"/>
              </w:rPr>
            </w:pPr>
          </w:p>
          <w:p w14:paraId="6C1C8091" w14:textId="77777777" w:rsidR="008F508A" w:rsidRPr="00126688" w:rsidRDefault="008F508A" w:rsidP="004B1F53">
            <w:pPr>
              <w:spacing w:after="0" w:line="240" w:lineRule="auto"/>
              <w:ind w:left="126" w:right="-20"/>
              <w:rPr>
                <w:rFonts w:eastAsia="Book Antiqua" w:cs="Book Antiqua"/>
                <w:sz w:val="20"/>
                <w:szCs w:val="20"/>
              </w:rPr>
            </w:pPr>
            <w:r w:rsidRPr="00126688">
              <w:rPr>
                <w:rFonts w:eastAsia="Book Antiqua" w:cs="Book Antiqua"/>
                <w:b/>
                <w:bCs/>
                <w:sz w:val="20"/>
                <w:szCs w:val="20"/>
              </w:rPr>
              <w:t>CSS106</w:t>
            </w:r>
          </w:p>
          <w:p w14:paraId="1C7D247A" w14:textId="77777777" w:rsidR="008F508A" w:rsidRPr="00126688" w:rsidRDefault="008F508A" w:rsidP="004B1F53">
            <w:pPr>
              <w:spacing w:after="0" w:line="219" w:lineRule="exact"/>
              <w:ind w:left="126" w:right="-20"/>
              <w:rPr>
                <w:rFonts w:eastAsia="Book Antiqua" w:cs="Book Antiqua"/>
                <w:sz w:val="20"/>
                <w:szCs w:val="20"/>
              </w:rPr>
            </w:pPr>
            <w:r w:rsidRPr="00126688">
              <w:rPr>
                <w:rFonts w:eastAsia="Book Antiqua" w:cs="Book Antiqua"/>
                <w:position w:val="1"/>
                <w:sz w:val="20"/>
                <w:szCs w:val="20"/>
              </w:rPr>
              <w:t>Succeeding</w:t>
            </w:r>
            <w:r w:rsidRPr="00126688">
              <w:rPr>
                <w:rFonts w:eastAsia="Book Antiqua" w:cs="Book Antiqua"/>
                <w:spacing w:val="-9"/>
                <w:position w:val="1"/>
                <w:sz w:val="20"/>
                <w:szCs w:val="20"/>
              </w:rPr>
              <w:t xml:space="preserve"> </w:t>
            </w:r>
            <w:r w:rsidRPr="00126688">
              <w:rPr>
                <w:rFonts w:eastAsia="Book Antiqua" w:cs="Book Antiqua"/>
                <w:position w:val="1"/>
                <w:sz w:val="20"/>
                <w:szCs w:val="20"/>
              </w:rPr>
              <w:t>in College</w:t>
            </w:r>
          </w:p>
          <w:p w14:paraId="07ED2215" w14:textId="77777777" w:rsidR="00F83AEB" w:rsidRDefault="00F83AEB" w:rsidP="00F83AEB">
            <w:pPr>
              <w:spacing w:after="0" w:line="240" w:lineRule="auto"/>
              <w:ind w:right="77"/>
              <w:rPr>
                <w:rFonts w:eastAsia="Book Antiqua" w:cs="Book Antiqua"/>
                <w:sz w:val="20"/>
                <w:szCs w:val="20"/>
              </w:rPr>
            </w:pPr>
            <w:r>
              <w:rPr>
                <w:rFonts w:eastAsia="Book Antiqua" w:cs="Book Antiqua"/>
                <w:sz w:val="20"/>
                <w:szCs w:val="20"/>
              </w:rPr>
              <w:t xml:space="preserve">                                                 </w:t>
            </w:r>
          </w:p>
          <w:p w14:paraId="2F41373A" w14:textId="77777777" w:rsidR="008F508A" w:rsidRPr="00126688" w:rsidRDefault="00F83AEB" w:rsidP="00F83AEB">
            <w:pPr>
              <w:spacing w:after="0" w:line="240" w:lineRule="auto"/>
              <w:ind w:right="77"/>
              <w:rPr>
                <w:rFonts w:eastAsia="Book Antiqua" w:cs="Book Antiqua"/>
                <w:sz w:val="20"/>
                <w:szCs w:val="20"/>
              </w:rPr>
            </w:pPr>
            <w:r>
              <w:rPr>
                <w:rFonts w:eastAsia="Book Antiqua" w:cs="Book Antiqua"/>
                <w:sz w:val="20"/>
                <w:szCs w:val="20"/>
              </w:rPr>
              <w:t xml:space="preserve">                                                 </w:t>
            </w:r>
            <w:r w:rsidR="008F508A" w:rsidRPr="00126688">
              <w:rPr>
                <w:rFonts w:eastAsia="Book Antiqua" w:cs="Book Antiqua"/>
                <w:sz w:val="20"/>
                <w:szCs w:val="20"/>
              </w:rPr>
              <w:t>1</w:t>
            </w:r>
          </w:p>
        </w:tc>
        <w:tc>
          <w:tcPr>
            <w:tcW w:w="2430" w:type="dxa"/>
            <w:tcBorders>
              <w:top w:val="single" w:sz="4" w:space="0" w:color="000000"/>
              <w:left w:val="single" w:sz="4" w:space="0" w:color="000000"/>
              <w:bottom w:val="single" w:sz="4" w:space="0" w:color="000000"/>
              <w:right w:val="single" w:sz="4" w:space="0" w:color="000000"/>
            </w:tcBorders>
          </w:tcPr>
          <w:p w14:paraId="73F07D5D" w14:textId="77777777" w:rsidR="008F508A" w:rsidRPr="00126688" w:rsidRDefault="008F508A" w:rsidP="004B1F53">
            <w:pPr>
              <w:spacing w:before="1" w:after="0" w:line="120" w:lineRule="exact"/>
              <w:rPr>
                <w:sz w:val="20"/>
                <w:szCs w:val="20"/>
              </w:rPr>
            </w:pPr>
          </w:p>
          <w:p w14:paraId="6C065C0F" w14:textId="77777777" w:rsidR="008F508A" w:rsidRPr="00126688" w:rsidRDefault="008F508A" w:rsidP="004B1F53">
            <w:pPr>
              <w:spacing w:after="0" w:line="240" w:lineRule="auto"/>
              <w:ind w:left="117" w:right="-20"/>
              <w:rPr>
                <w:rFonts w:eastAsia="Book Antiqua" w:cs="Book Antiqua"/>
                <w:sz w:val="20"/>
                <w:szCs w:val="20"/>
              </w:rPr>
            </w:pPr>
            <w:r w:rsidRPr="00126688">
              <w:rPr>
                <w:rFonts w:eastAsia="Book Antiqua" w:cs="Book Antiqua"/>
                <w:b/>
                <w:bCs/>
                <w:sz w:val="20"/>
                <w:szCs w:val="20"/>
              </w:rPr>
              <w:t>ENG102</w:t>
            </w:r>
          </w:p>
          <w:p w14:paraId="4B068E47" w14:textId="77777777" w:rsidR="008F508A" w:rsidRPr="00126688" w:rsidRDefault="008F508A" w:rsidP="004B1F53">
            <w:pPr>
              <w:spacing w:after="0" w:line="219" w:lineRule="exact"/>
              <w:ind w:left="117" w:right="-20"/>
              <w:rPr>
                <w:rFonts w:eastAsia="Book Antiqua" w:cs="Book Antiqua"/>
                <w:sz w:val="20"/>
                <w:szCs w:val="20"/>
              </w:rPr>
            </w:pPr>
            <w:r w:rsidRPr="00126688">
              <w:rPr>
                <w:rFonts w:eastAsia="Book Antiqua" w:cs="Book Antiqua"/>
                <w:position w:val="1"/>
                <w:sz w:val="20"/>
                <w:szCs w:val="20"/>
              </w:rPr>
              <w:t>English</w:t>
            </w:r>
            <w:r w:rsidRPr="00126688">
              <w:rPr>
                <w:rFonts w:eastAsia="Book Antiqua" w:cs="Book Antiqua"/>
                <w:spacing w:val="-6"/>
                <w:position w:val="1"/>
                <w:sz w:val="20"/>
                <w:szCs w:val="20"/>
              </w:rPr>
              <w:t xml:space="preserve"> </w:t>
            </w:r>
            <w:r w:rsidRPr="00126688">
              <w:rPr>
                <w:rFonts w:eastAsia="Book Antiqua" w:cs="Book Antiqua"/>
                <w:position w:val="1"/>
                <w:sz w:val="20"/>
                <w:szCs w:val="20"/>
              </w:rPr>
              <w:t>Composition</w:t>
            </w:r>
            <w:r w:rsidRPr="00126688">
              <w:rPr>
                <w:rFonts w:eastAsia="Book Antiqua" w:cs="Book Antiqua"/>
                <w:spacing w:val="-10"/>
                <w:position w:val="1"/>
                <w:sz w:val="20"/>
                <w:szCs w:val="20"/>
              </w:rPr>
              <w:t xml:space="preserve"> </w:t>
            </w:r>
            <w:r w:rsidRPr="00126688">
              <w:rPr>
                <w:rFonts w:eastAsia="Book Antiqua" w:cs="Book Antiqua"/>
                <w:position w:val="1"/>
                <w:sz w:val="20"/>
                <w:szCs w:val="20"/>
              </w:rPr>
              <w:t>II</w:t>
            </w:r>
          </w:p>
          <w:p w14:paraId="558D2A1C" w14:textId="77777777" w:rsidR="008F508A" w:rsidRPr="00126688" w:rsidRDefault="008F508A" w:rsidP="004B1F53">
            <w:pPr>
              <w:spacing w:before="4" w:after="0" w:line="220" w:lineRule="exact"/>
              <w:rPr>
                <w:sz w:val="20"/>
                <w:szCs w:val="20"/>
              </w:rPr>
            </w:pPr>
          </w:p>
          <w:p w14:paraId="239558BA" w14:textId="1BE71C8B" w:rsidR="008F508A" w:rsidRPr="00126688" w:rsidRDefault="00F83AEB" w:rsidP="00F83AEB">
            <w:pPr>
              <w:spacing w:after="0" w:line="240" w:lineRule="auto"/>
              <w:ind w:right="106"/>
              <w:jc w:val="center"/>
              <w:rPr>
                <w:rFonts w:eastAsia="Book Antiqua" w:cs="Book Antiqua"/>
                <w:sz w:val="20"/>
                <w:szCs w:val="20"/>
              </w:rPr>
            </w:pPr>
            <w:r>
              <w:rPr>
                <w:rFonts w:eastAsia="Book Antiqua" w:cs="Book Antiqua"/>
                <w:sz w:val="20"/>
                <w:szCs w:val="20"/>
              </w:rPr>
              <w:t xml:space="preserve">                                            </w:t>
            </w:r>
            <w:r w:rsidR="00BE7E04">
              <w:rPr>
                <w:rFonts w:eastAsia="Book Antiqua" w:cs="Book Antiqua"/>
                <w:sz w:val="20"/>
                <w:szCs w:val="20"/>
              </w:rPr>
              <w:t xml:space="preserve">  </w:t>
            </w:r>
            <w:r>
              <w:rPr>
                <w:rFonts w:eastAsia="Book Antiqua" w:cs="Book Antiqua"/>
                <w:sz w:val="20"/>
                <w:szCs w:val="20"/>
              </w:rPr>
              <w:t xml:space="preserve"> </w:t>
            </w:r>
            <w:r w:rsidR="008F508A" w:rsidRPr="00126688">
              <w:rPr>
                <w:rFonts w:eastAsia="Book Antiqua" w:cs="Book Antiqua"/>
                <w:sz w:val="20"/>
                <w:szCs w:val="20"/>
              </w:rPr>
              <w:t>3</w:t>
            </w:r>
          </w:p>
        </w:tc>
        <w:tc>
          <w:tcPr>
            <w:tcW w:w="2250" w:type="dxa"/>
            <w:tcBorders>
              <w:top w:val="single" w:sz="4" w:space="0" w:color="000000"/>
              <w:left w:val="single" w:sz="4" w:space="0" w:color="000000"/>
              <w:bottom w:val="single" w:sz="4" w:space="0" w:color="000000"/>
              <w:right w:val="single" w:sz="4" w:space="0" w:color="000000"/>
            </w:tcBorders>
          </w:tcPr>
          <w:p w14:paraId="3379A845" w14:textId="77777777" w:rsidR="008F508A" w:rsidRPr="00126688" w:rsidRDefault="008F508A" w:rsidP="004B1F53">
            <w:pPr>
              <w:spacing w:before="1" w:after="0" w:line="120" w:lineRule="exact"/>
              <w:rPr>
                <w:sz w:val="20"/>
                <w:szCs w:val="20"/>
              </w:rPr>
            </w:pPr>
          </w:p>
          <w:p w14:paraId="5D392A98" w14:textId="77777777" w:rsidR="008F508A" w:rsidRPr="00126688" w:rsidRDefault="008F508A" w:rsidP="004B1F53">
            <w:pPr>
              <w:spacing w:after="0" w:line="240" w:lineRule="auto"/>
              <w:ind w:left="81" w:right="-20"/>
              <w:rPr>
                <w:rFonts w:eastAsia="Book Antiqua" w:cs="Book Antiqua"/>
                <w:sz w:val="20"/>
                <w:szCs w:val="20"/>
              </w:rPr>
            </w:pPr>
            <w:r w:rsidRPr="00126688">
              <w:rPr>
                <w:rFonts w:eastAsia="Book Antiqua" w:cs="Book Antiqua"/>
                <w:b/>
                <w:bCs/>
                <w:sz w:val="20"/>
                <w:szCs w:val="20"/>
              </w:rPr>
              <w:t>PSY101</w:t>
            </w:r>
          </w:p>
          <w:p w14:paraId="7523E6A7" w14:textId="77777777" w:rsidR="008F508A" w:rsidRPr="00126688" w:rsidRDefault="008F508A" w:rsidP="004B1F53">
            <w:pPr>
              <w:spacing w:after="0" w:line="219" w:lineRule="exact"/>
              <w:ind w:left="81" w:right="-20"/>
              <w:rPr>
                <w:rFonts w:eastAsia="Book Antiqua" w:cs="Book Antiqua"/>
                <w:sz w:val="20"/>
                <w:szCs w:val="20"/>
              </w:rPr>
            </w:pPr>
            <w:r w:rsidRPr="00126688">
              <w:rPr>
                <w:rFonts w:eastAsia="Book Antiqua" w:cs="Book Antiqua"/>
                <w:position w:val="1"/>
                <w:sz w:val="20"/>
                <w:szCs w:val="20"/>
              </w:rPr>
              <w:t>General Psychology</w:t>
            </w:r>
          </w:p>
          <w:p w14:paraId="7D5481E9" w14:textId="77777777" w:rsidR="008F508A" w:rsidRPr="00126688" w:rsidRDefault="008F508A" w:rsidP="004B1F53">
            <w:pPr>
              <w:spacing w:before="4" w:after="0" w:line="220" w:lineRule="exact"/>
              <w:rPr>
                <w:sz w:val="20"/>
                <w:szCs w:val="20"/>
              </w:rPr>
            </w:pPr>
          </w:p>
          <w:p w14:paraId="2E08C18E" w14:textId="77777777" w:rsidR="008F508A" w:rsidRPr="00126688" w:rsidRDefault="00F83AEB" w:rsidP="00F83AEB">
            <w:pPr>
              <w:spacing w:after="0" w:line="240" w:lineRule="auto"/>
              <w:ind w:right="122"/>
              <w:jc w:val="center"/>
              <w:rPr>
                <w:rFonts w:eastAsia="Book Antiqua" w:cs="Book Antiqua"/>
                <w:sz w:val="20"/>
                <w:szCs w:val="20"/>
              </w:rPr>
            </w:pPr>
            <w:r>
              <w:rPr>
                <w:rFonts w:eastAsia="Book Antiqua" w:cs="Book Antiqua"/>
                <w:sz w:val="20"/>
                <w:szCs w:val="20"/>
              </w:rPr>
              <w:t xml:space="preserve">                                          </w:t>
            </w:r>
            <w:r w:rsidR="008F508A" w:rsidRPr="00126688">
              <w:rPr>
                <w:rFonts w:eastAsia="Book Antiqua" w:cs="Book Antiqua"/>
                <w:sz w:val="20"/>
                <w:szCs w:val="20"/>
              </w:rPr>
              <w:t>3</w:t>
            </w:r>
          </w:p>
        </w:tc>
        <w:tc>
          <w:tcPr>
            <w:tcW w:w="2340" w:type="dxa"/>
            <w:tcBorders>
              <w:top w:val="single" w:sz="4" w:space="0" w:color="000000"/>
              <w:left w:val="single" w:sz="4" w:space="0" w:color="000000"/>
              <w:bottom w:val="single" w:sz="4" w:space="0" w:color="000000"/>
              <w:right w:val="single" w:sz="4" w:space="0" w:color="000000"/>
            </w:tcBorders>
          </w:tcPr>
          <w:p w14:paraId="20F62C72" w14:textId="77777777" w:rsidR="008F508A" w:rsidRPr="00126688" w:rsidRDefault="008F508A" w:rsidP="004B1F53">
            <w:pPr>
              <w:spacing w:before="8" w:after="0" w:line="110" w:lineRule="exact"/>
              <w:rPr>
                <w:sz w:val="20"/>
                <w:szCs w:val="20"/>
              </w:rPr>
            </w:pPr>
          </w:p>
          <w:p w14:paraId="1F13CC4F" w14:textId="77777777" w:rsidR="008F508A" w:rsidRPr="00126688" w:rsidRDefault="00240DBA" w:rsidP="00240DBA">
            <w:pPr>
              <w:spacing w:after="0" w:line="240" w:lineRule="auto"/>
              <w:ind w:right="-20"/>
              <w:rPr>
                <w:rFonts w:eastAsia="Book Antiqua" w:cs="Book Antiqua"/>
                <w:b/>
                <w:sz w:val="20"/>
                <w:szCs w:val="20"/>
              </w:rPr>
            </w:pPr>
            <w:r>
              <w:rPr>
                <w:rFonts w:eastAsia="Book Antiqua" w:cs="Book Antiqua"/>
                <w:b/>
                <w:sz w:val="20"/>
                <w:szCs w:val="20"/>
              </w:rPr>
              <w:t xml:space="preserve"> </w:t>
            </w:r>
            <w:r w:rsidR="008F508A" w:rsidRPr="00126688">
              <w:rPr>
                <w:rFonts w:eastAsia="Book Antiqua" w:cs="Book Antiqua"/>
                <w:b/>
                <w:sz w:val="20"/>
                <w:szCs w:val="20"/>
              </w:rPr>
              <w:t>Applied</w:t>
            </w:r>
            <w:r w:rsidR="008F508A" w:rsidRPr="00126688">
              <w:rPr>
                <w:rFonts w:eastAsia="Book Antiqua" w:cs="Book Antiqua"/>
                <w:b/>
                <w:spacing w:val="-7"/>
                <w:sz w:val="20"/>
                <w:szCs w:val="20"/>
              </w:rPr>
              <w:t xml:space="preserve"> </w:t>
            </w:r>
            <w:r w:rsidR="008F508A" w:rsidRPr="00126688">
              <w:rPr>
                <w:rFonts w:eastAsia="Book Antiqua" w:cs="Book Antiqua"/>
                <w:b/>
                <w:sz w:val="20"/>
                <w:szCs w:val="20"/>
              </w:rPr>
              <w:t>Science</w:t>
            </w:r>
            <w:r w:rsidR="008F508A" w:rsidRPr="00126688">
              <w:rPr>
                <w:rFonts w:eastAsia="Book Antiqua" w:cs="Book Antiqua"/>
                <w:b/>
                <w:spacing w:val="-6"/>
                <w:sz w:val="20"/>
                <w:szCs w:val="20"/>
              </w:rPr>
              <w:t xml:space="preserve"> </w:t>
            </w:r>
            <w:r w:rsidR="008F508A" w:rsidRPr="00126688">
              <w:rPr>
                <w:rFonts w:eastAsia="Book Antiqua" w:cs="Book Antiqua"/>
                <w:b/>
                <w:sz w:val="20"/>
                <w:szCs w:val="20"/>
              </w:rPr>
              <w:t>Elective*</w:t>
            </w:r>
          </w:p>
          <w:p w14:paraId="5591C3B2" w14:textId="77777777" w:rsidR="008F508A" w:rsidRPr="00126688" w:rsidRDefault="008F508A" w:rsidP="004B1F53">
            <w:pPr>
              <w:spacing w:after="0" w:line="200" w:lineRule="exact"/>
              <w:rPr>
                <w:sz w:val="20"/>
                <w:szCs w:val="20"/>
              </w:rPr>
            </w:pPr>
          </w:p>
          <w:p w14:paraId="540D6B10" w14:textId="77777777" w:rsidR="008F508A" w:rsidRPr="00126688" w:rsidRDefault="008F508A" w:rsidP="004B1F53">
            <w:pPr>
              <w:spacing w:after="0" w:line="240" w:lineRule="exact"/>
              <w:rPr>
                <w:sz w:val="20"/>
                <w:szCs w:val="20"/>
              </w:rPr>
            </w:pPr>
          </w:p>
          <w:p w14:paraId="21D13821" w14:textId="77777777" w:rsidR="008F508A" w:rsidRPr="00126688" w:rsidRDefault="008F508A" w:rsidP="004B1F53">
            <w:pPr>
              <w:spacing w:after="0" w:line="240" w:lineRule="auto"/>
              <w:ind w:right="122"/>
              <w:jc w:val="right"/>
              <w:rPr>
                <w:rFonts w:eastAsia="Book Antiqua" w:cs="Book Antiqua"/>
                <w:sz w:val="20"/>
                <w:szCs w:val="20"/>
              </w:rPr>
            </w:pPr>
            <w:r w:rsidRPr="00126688">
              <w:rPr>
                <w:rFonts w:eastAsia="Book Antiqua" w:cs="Book Antiqua"/>
                <w:sz w:val="20"/>
                <w:szCs w:val="20"/>
              </w:rPr>
              <w:t>3-4</w:t>
            </w:r>
          </w:p>
        </w:tc>
      </w:tr>
      <w:tr w:rsidR="008F508A" w:rsidRPr="00126688" w14:paraId="6DED45FF" w14:textId="77777777" w:rsidTr="00F83AEB">
        <w:trPr>
          <w:trHeight w:hRule="exact" w:val="982"/>
        </w:trPr>
        <w:tc>
          <w:tcPr>
            <w:tcW w:w="2430" w:type="dxa"/>
            <w:tcBorders>
              <w:top w:val="single" w:sz="4" w:space="0" w:color="000000"/>
              <w:left w:val="single" w:sz="4" w:space="0" w:color="000000"/>
              <w:bottom w:val="single" w:sz="4" w:space="0" w:color="000000"/>
              <w:right w:val="single" w:sz="4" w:space="0" w:color="000000"/>
            </w:tcBorders>
          </w:tcPr>
          <w:p w14:paraId="5DC48BD2" w14:textId="77777777" w:rsidR="008F508A" w:rsidRPr="00126688" w:rsidRDefault="008F508A" w:rsidP="004B1F53">
            <w:pPr>
              <w:spacing w:before="93" w:after="0" w:line="240" w:lineRule="auto"/>
              <w:ind w:left="126" w:right="-20"/>
              <w:rPr>
                <w:rFonts w:eastAsia="Book Antiqua" w:cs="Book Antiqua"/>
                <w:sz w:val="20"/>
                <w:szCs w:val="20"/>
              </w:rPr>
            </w:pPr>
            <w:r w:rsidRPr="00126688">
              <w:rPr>
                <w:rFonts w:eastAsia="Book Antiqua" w:cs="Book Antiqua"/>
                <w:b/>
                <w:bCs/>
                <w:sz w:val="20"/>
                <w:szCs w:val="20"/>
              </w:rPr>
              <w:t>ENG101</w:t>
            </w:r>
          </w:p>
          <w:p w14:paraId="5834D1E0" w14:textId="77777777" w:rsidR="008F508A" w:rsidRPr="00126688" w:rsidRDefault="008F508A" w:rsidP="004B1F53">
            <w:pPr>
              <w:spacing w:after="0" w:line="219" w:lineRule="exact"/>
              <w:ind w:left="126" w:right="-20"/>
              <w:rPr>
                <w:rFonts w:eastAsia="Book Antiqua" w:cs="Book Antiqua"/>
                <w:sz w:val="20"/>
                <w:szCs w:val="20"/>
              </w:rPr>
            </w:pPr>
            <w:r w:rsidRPr="00126688">
              <w:rPr>
                <w:rFonts w:eastAsia="Book Antiqua" w:cs="Book Antiqua"/>
                <w:position w:val="1"/>
                <w:sz w:val="20"/>
                <w:szCs w:val="20"/>
              </w:rPr>
              <w:t>English</w:t>
            </w:r>
            <w:r w:rsidRPr="00126688">
              <w:rPr>
                <w:rFonts w:eastAsia="Book Antiqua" w:cs="Book Antiqua"/>
                <w:spacing w:val="-6"/>
                <w:position w:val="1"/>
                <w:sz w:val="20"/>
                <w:szCs w:val="20"/>
              </w:rPr>
              <w:t xml:space="preserve"> </w:t>
            </w:r>
            <w:r w:rsidRPr="00126688">
              <w:rPr>
                <w:rFonts w:eastAsia="Book Antiqua" w:cs="Book Antiqua"/>
                <w:position w:val="1"/>
                <w:sz w:val="20"/>
                <w:szCs w:val="20"/>
              </w:rPr>
              <w:t>Composition</w:t>
            </w:r>
            <w:r w:rsidRPr="00126688">
              <w:rPr>
                <w:rFonts w:eastAsia="Book Antiqua" w:cs="Book Antiqua"/>
                <w:spacing w:val="-10"/>
                <w:position w:val="1"/>
                <w:sz w:val="20"/>
                <w:szCs w:val="20"/>
              </w:rPr>
              <w:t xml:space="preserve"> </w:t>
            </w:r>
            <w:r w:rsidRPr="00126688">
              <w:rPr>
                <w:rFonts w:eastAsia="Book Antiqua" w:cs="Book Antiqua"/>
                <w:position w:val="1"/>
                <w:sz w:val="20"/>
                <w:szCs w:val="20"/>
              </w:rPr>
              <w:t>I</w:t>
            </w:r>
          </w:p>
          <w:p w14:paraId="7D646F5D" w14:textId="77777777" w:rsidR="008F508A" w:rsidRPr="00126688" w:rsidRDefault="00F83AEB" w:rsidP="00F83AEB">
            <w:pPr>
              <w:spacing w:after="0" w:line="240" w:lineRule="auto"/>
              <w:ind w:right="77"/>
              <w:rPr>
                <w:rFonts w:eastAsia="Book Antiqua" w:cs="Book Antiqua"/>
                <w:sz w:val="20"/>
                <w:szCs w:val="20"/>
              </w:rPr>
            </w:pPr>
            <w:r>
              <w:rPr>
                <w:rFonts w:eastAsia="Book Antiqua" w:cs="Book Antiqua"/>
                <w:sz w:val="20"/>
                <w:szCs w:val="20"/>
              </w:rPr>
              <w:t xml:space="preserve">                                                 </w:t>
            </w:r>
            <w:r w:rsidR="008F508A" w:rsidRPr="00126688">
              <w:rPr>
                <w:rFonts w:eastAsia="Book Antiqua" w:cs="Book Antiqua"/>
                <w:sz w:val="20"/>
                <w:szCs w:val="20"/>
              </w:rPr>
              <w:t>3</w:t>
            </w:r>
          </w:p>
        </w:tc>
        <w:tc>
          <w:tcPr>
            <w:tcW w:w="2430" w:type="dxa"/>
            <w:tcBorders>
              <w:top w:val="single" w:sz="4" w:space="0" w:color="000000"/>
              <w:left w:val="single" w:sz="4" w:space="0" w:color="000000"/>
              <w:bottom w:val="single" w:sz="4" w:space="0" w:color="000000"/>
              <w:right w:val="single" w:sz="4" w:space="0" w:color="000000"/>
            </w:tcBorders>
          </w:tcPr>
          <w:p w14:paraId="11113FB2" w14:textId="77777777" w:rsidR="008F508A" w:rsidRPr="00126688" w:rsidRDefault="008F508A" w:rsidP="004B1F53">
            <w:pPr>
              <w:spacing w:before="93" w:after="0" w:line="240" w:lineRule="auto"/>
              <w:ind w:left="117" w:right="-20"/>
              <w:rPr>
                <w:rFonts w:eastAsia="Book Antiqua" w:cs="Book Antiqua"/>
                <w:sz w:val="20"/>
                <w:szCs w:val="20"/>
              </w:rPr>
            </w:pPr>
            <w:r w:rsidRPr="00126688">
              <w:rPr>
                <w:rFonts w:eastAsia="Book Antiqua" w:cs="Book Antiqua"/>
                <w:b/>
                <w:bCs/>
                <w:sz w:val="20"/>
                <w:szCs w:val="20"/>
              </w:rPr>
              <w:t>HIS101</w:t>
            </w:r>
          </w:p>
          <w:p w14:paraId="5DC53B59" w14:textId="77777777" w:rsidR="008F508A" w:rsidRPr="00126688" w:rsidRDefault="008F508A" w:rsidP="004B1F53">
            <w:pPr>
              <w:spacing w:after="0" w:line="219" w:lineRule="exact"/>
              <w:ind w:left="117" w:right="-20"/>
              <w:rPr>
                <w:rFonts w:eastAsia="Book Antiqua" w:cs="Book Antiqua"/>
                <w:sz w:val="20"/>
                <w:szCs w:val="20"/>
              </w:rPr>
            </w:pPr>
            <w:r w:rsidRPr="00126688">
              <w:rPr>
                <w:rFonts w:eastAsia="Book Antiqua" w:cs="Book Antiqua"/>
                <w:position w:val="1"/>
                <w:sz w:val="20"/>
                <w:szCs w:val="20"/>
              </w:rPr>
              <w:t>World</w:t>
            </w:r>
            <w:r w:rsidRPr="00126688">
              <w:rPr>
                <w:rFonts w:eastAsia="Book Antiqua" w:cs="Book Antiqua"/>
                <w:spacing w:val="-5"/>
                <w:position w:val="1"/>
                <w:sz w:val="20"/>
                <w:szCs w:val="20"/>
              </w:rPr>
              <w:t xml:space="preserve"> </w:t>
            </w:r>
            <w:r w:rsidRPr="00126688">
              <w:rPr>
                <w:rFonts w:eastAsia="Book Antiqua" w:cs="Book Antiqua"/>
                <w:position w:val="1"/>
                <w:sz w:val="20"/>
                <w:szCs w:val="20"/>
              </w:rPr>
              <w:t>Civilization I</w:t>
            </w:r>
          </w:p>
          <w:p w14:paraId="72829B32" w14:textId="77777777" w:rsidR="008F508A" w:rsidRPr="00126688" w:rsidRDefault="00F83AEB" w:rsidP="00F83AEB">
            <w:pPr>
              <w:spacing w:after="0" w:line="240" w:lineRule="auto"/>
              <w:ind w:right="106"/>
              <w:jc w:val="center"/>
              <w:rPr>
                <w:rFonts w:eastAsia="Book Antiqua" w:cs="Book Antiqua"/>
                <w:sz w:val="20"/>
                <w:szCs w:val="20"/>
              </w:rPr>
            </w:pPr>
            <w:r>
              <w:rPr>
                <w:rFonts w:eastAsia="Book Antiqua" w:cs="Book Antiqua"/>
                <w:sz w:val="20"/>
                <w:szCs w:val="20"/>
              </w:rPr>
              <w:t xml:space="preserve">                                               </w:t>
            </w:r>
            <w:r w:rsidR="008F508A" w:rsidRPr="00126688">
              <w:rPr>
                <w:rFonts w:eastAsia="Book Antiqua" w:cs="Book Antiqua"/>
                <w:sz w:val="20"/>
                <w:szCs w:val="20"/>
              </w:rPr>
              <w:t>3</w:t>
            </w:r>
          </w:p>
        </w:tc>
        <w:tc>
          <w:tcPr>
            <w:tcW w:w="2250" w:type="dxa"/>
            <w:tcBorders>
              <w:top w:val="single" w:sz="4" w:space="0" w:color="000000"/>
              <w:left w:val="single" w:sz="4" w:space="0" w:color="000000"/>
              <w:bottom w:val="single" w:sz="4" w:space="0" w:color="000000"/>
              <w:right w:val="single" w:sz="4" w:space="0" w:color="000000"/>
            </w:tcBorders>
          </w:tcPr>
          <w:p w14:paraId="1788D383" w14:textId="77777777" w:rsidR="008F508A" w:rsidRPr="00126688" w:rsidRDefault="008F508A" w:rsidP="004B1F53">
            <w:pPr>
              <w:spacing w:before="90" w:after="0" w:line="240" w:lineRule="auto"/>
              <w:ind w:left="81" w:right="-20"/>
              <w:rPr>
                <w:rFonts w:eastAsia="Book Antiqua" w:cs="Book Antiqua"/>
                <w:b/>
                <w:sz w:val="20"/>
                <w:szCs w:val="20"/>
              </w:rPr>
            </w:pPr>
            <w:r w:rsidRPr="00126688">
              <w:rPr>
                <w:rFonts w:eastAsia="Book Antiqua" w:cs="Book Antiqua"/>
                <w:b/>
                <w:sz w:val="20"/>
                <w:szCs w:val="20"/>
              </w:rPr>
              <w:t>Applied</w:t>
            </w:r>
            <w:r w:rsidRPr="00126688">
              <w:rPr>
                <w:rFonts w:eastAsia="Book Antiqua" w:cs="Book Antiqua"/>
                <w:b/>
                <w:spacing w:val="-7"/>
                <w:sz w:val="20"/>
                <w:szCs w:val="20"/>
              </w:rPr>
              <w:t xml:space="preserve"> </w:t>
            </w:r>
            <w:r w:rsidRPr="00126688">
              <w:rPr>
                <w:rFonts w:eastAsia="Book Antiqua" w:cs="Book Antiqua"/>
                <w:b/>
                <w:sz w:val="20"/>
                <w:szCs w:val="20"/>
              </w:rPr>
              <w:t>Science</w:t>
            </w:r>
            <w:r w:rsidRPr="00126688">
              <w:rPr>
                <w:rFonts w:eastAsia="Book Antiqua" w:cs="Book Antiqua"/>
                <w:b/>
                <w:spacing w:val="-6"/>
                <w:sz w:val="20"/>
                <w:szCs w:val="20"/>
              </w:rPr>
              <w:t xml:space="preserve"> </w:t>
            </w:r>
            <w:r w:rsidRPr="00126688">
              <w:rPr>
                <w:rFonts w:eastAsia="Book Antiqua" w:cs="Book Antiqua"/>
                <w:b/>
                <w:sz w:val="20"/>
                <w:szCs w:val="20"/>
              </w:rPr>
              <w:t>Elective*</w:t>
            </w:r>
          </w:p>
          <w:p w14:paraId="7727164A" w14:textId="77777777" w:rsidR="008F508A" w:rsidRPr="00126688" w:rsidRDefault="008F508A" w:rsidP="004B1F53">
            <w:pPr>
              <w:spacing w:after="0" w:line="200" w:lineRule="exact"/>
              <w:rPr>
                <w:sz w:val="20"/>
                <w:szCs w:val="20"/>
              </w:rPr>
            </w:pPr>
          </w:p>
          <w:p w14:paraId="318EFC96" w14:textId="77777777" w:rsidR="008F508A" w:rsidRPr="00126688" w:rsidRDefault="00F83AEB" w:rsidP="00F83AEB">
            <w:pPr>
              <w:spacing w:after="0" w:line="240" w:lineRule="auto"/>
              <w:ind w:right="122"/>
              <w:jc w:val="center"/>
              <w:rPr>
                <w:rFonts w:eastAsia="Book Antiqua" w:cs="Book Antiqua"/>
                <w:sz w:val="20"/>
                <w:szCs w:val="20"/>
              </w:rPr>
            </w:pPr>
            <w:r>
              <w:rPr>
                <w:rFonts w:eastAsia="Book Antiqua" w:cs="Book Antiqua"/>
                <w:sz w:val="20"/>
                <w:szCs w:val="20"/>
              </w:rPr>
              <w:t xml:space="preserve">                                          </w:t>
            </w:r>
            <w:r w:rsidR="008F508A" w:rsidRPr="00126688">
              <w:rPr>
                <w:rFonts w:eastAsia="Book Antiqua" w:cs="Book Antiqua"/>
                <w:sz w:val="20"/>
                <w:szCs w:val="20"/>
              </w:rPr>
              <w:t>4</w:t>
            </w:r>
          </w:p>
        </w:tc>
        <w:tc>
          <w:tcPr>
            <w:tcW w:w="2340" w:type="dxa"/>
            <w:tcBorders>
              <w:top w:val="single" w:sz="4" w:space="0" w:color="000000"/>
              <w:left w:val="single" w:sz="4" w:space="0" w:color="000000"/>
              <w:bottom w:val="single" w:sz="4" w:space="0" w:color="000000"/>
              <w:right w:val="single" w:sz="4" w:space="0" w:color="000000"/>
            </w:tcBorders>
          </w:tcPr>
          <w:p w14:paraId="557CC8F4" w14:textId="77777777" w:rsidR="008F508A" w:rsidRPr="00126688" w:rsidRDefault="008F508A" w:rsidP="004B1F53">
            <w:pPr>
              <w:spacing w:before="90" w:after="0" w:line="240" w:lineRule="auto"/>
              <w:ind w:left="81" w:right="-20"/>
              <w:rPr>
                <w:rFonts w:eastAsia="Book Antiqua" w:cs="Book Antiqua"/>
                <w:b/>
                <w:sz w:val="20"/>
                <w:szCs w:val="20"/>
              </w:rPr>
            </w:pPr>
            <w:r w:rsidRPr="00126688">
              <w:rPr>
                <w:rFonts w:eastAsia="Book Antiqua" w:cs="Book Antiqua"/>
                <w:b/>
                <w:sz w:val="20"/>
                <w:szCs w:val="20"/>
              </w:rPr>
              <w:t>Applied</w:t>
            </w:r>
            <w:r w:rsidRPr="00126688">
              <w:rPr>
                <w:rFonts w:eastAsia="Book Antiqua" w:cs="Book Antiqua"/>
                <w:b/>
                <w:spacing w:val="-7"/>
                <w:sz w:val="20"/>
                <w:szCs w:val="20"/>
              </w:rPr>
              <w:t xml:space="preserve"> </w:t>
            </w:r>
            <w:r w:rsidRPr="00126688">
              <w:rPr>
                <w:rFonts w:eastAsia="Book Antiqua" w:cs="Book Antiqua"/>
                <w:b/>
                <w:sz w:val="20"/>
                <w:szCs w:val="20"/>
              </w:rPr>
              <w:t>Science</w:t>
            </w:r>
            <w:r w:rsidRPr="00126688">
              <w:rPr>
                <w:rFonts w:eastAsia="Book Antiqua" w:cs="Book Antiqua"/>
                <w:b/>
                <w:spacing w:val="-6"/>
                <w:sz w:val="20"/>
                <w:szCs w:val="20"/>
              </w:rPr>
              <w:t xml:space="preserve"> </w:t>
            </w:r>
            <w:r w:rsidRPr="00126688">
              <w:rPr>
                <w:rFonts w:eastAsia="Book Antiqua" w:cs="Book Antiqua"/>
                <w:b/>
                <w:sz w:val="20"/>
                <w:szCs w:val="20"/>
              </w:rPr>
              <w:t>Elective*</w:t>
            </w:r>
          </w:p>
          <w:p w14:paraId="2F3616E7" w14:textId="77777777" w:rsidR="008F508A" w:rsidRPr="00126688" w:rsidRDefault="008F508A" w:rsidP="004B1F53">
            <w:pPr>
              <w:spacing w:after="0" w:line="200" w:lineRule="exact"/>
              <w:rPr>
                <w:sz w:val="20"/>
                <w:szCs w:val="20"/>
              </w:rPr>
            </w:pPr>
          </w:p>
          <w:p w14:paraId="491962BA" w14:textId="77777777" w:rsidR="008F508A" w:rsidRPr="00126688" w:rsidRDefault="008F508A" w:rsidP="004B1F53">
            <w:pPr>
              <w:spacing w:after="0" w:line="240" w:lineRule="auto"/>
              <w:ind w:right="122"/>
              <w:jc w:val="right"/>
              <w:rPr>
                <w:rFonts w:eastAsia="Book Antiqua" w:cs="Book Antiqua"/>
                <w:sz w:val="20"/>
                <w:szCs w:val="20"/>
              </w:rPr>
            </w:pPr>
            <w:r w:rsidRPr="00126688">
              <w:rPr>
                <w:rFonts w:eastAsia="Book Antiqua" w:cs="Book Antiqua"/>
                <w:sz w:val="20"/>
                <w:szCs w:val="20"/>
              </w:rPr>
              <w:t>4</w:t>
            </w:r>
          </w:p>
        </w:tc>
      </w:tr>
      <w:tr w:rsidR="008F508A" w:rsidRPr="00126688" w14:paraId="22FC96FA" w14:textId="77777777" w:rsidTr="00F83AEB">
        <w:trPr>
          <w:trHeight w:hRule="exact" w:val="982"/>
        </w:trPr>
        <w:tc>
          <w:tcPr>
            <w:tcW w:w="2430" w:type="dxa"/>
            <w:tcBorders>
              <w:top w:val="single" w:sz="4" w:space="0" w:color="000000"/>
              <w:left w:val="single" w:sz="4" w:space="0" w:color="000000"/>
              <w:bottom w:val="single" w:sz="4" w:space="0" w:color="000000"/>
              <w:right w:val="single" w:sz="4" w:space="0" w:color="000000"/>
            </w:tcBorders>
          </w:tcPr>
          <w:p w14:paraId="42A32BF7" w14:textId="77777777" w:rsidR="008F508A" w:rsidRPr="00126688" w:rsidRDefault="008F508A" w:rsidP="004B1F53">
            <w:pPr>
              <w:spacing w:before="5" w:after="0" w:line="100" w:lineRule="exact"/>
              <w:rPr>
                <w:sz w:val="20"/>
                <w:szCs w:val="20"/>
              </w:rPr>
            </w:pPr>
          </w:p>
          <w:p w14:paraId="08DA84F7" w14:textId="77777777" w:rsidR="008F508A" w:rsidRPr="00126688" w:rsidRDefault="008F508A" w:rsidP="004B1F53">
            <w:pPr>
              <w:spacing w:after="0" w:line="240" w:lineRule="auto"/>
              <w:ind w:left="126" w:right="-20"/>
              <w:rPr>
                <w:rFonts w:eastAsia="Book Antiqua" w:cs="Book Antiqua"/>
                <w:sz w:val="20"/>
                <w:szCs w:val="20"/>
              </w:rPr>
            </w:pPr>
            <w:r w:rsidRPr="00126688">
              <w:rPr>
                <w:rFonts w:eastAsia="Book Antiqua" w:cs="Book Antiqua"/>
                <w:b/>
                <w:bCs/>
                <w:sz w:val="20"/>
                <w:szCs w:val="20"/>
              </w:rPr>
              <w:t>MTH120</w:t>
            </w:r>
          </w:p>
          <w:p w14:paraId="422BB03A" w14:textId="77777777" w:rsidR="008F508A" w:rsidRPr="00126688" w:rsidRDefault="008F508A" w:rsidP="004B1F53">
            <w:pPr>
              <w:spacing w:after="0" w:line="219" w:lineRule="exact"/>
              <w:ind w:left="126" w:right="-20"/>
              <w:rPr>
                <w:rFonts w:eastAsia="Book Antiqua" w:cs="Book Antiqua"/>
                <w:sz w:val="20"/>
                <w:szCs w:val="20"/>
              </w:rPr>
            </w:pPr>
            <w:r w:rsidRPr="00126688">
              <w:rPr>
                <w:rFonts w:eastAsia="Book Antiqua" w:cs="Book Antiqua"/>
                <w:position w:val="1"/>
                <w:sz w:val="20"/>
                <w:szCs w:val="20"/>
              </w:rPr>
              <w:t>College Algebra</w:t>
            </w:r>
          </w:p>
          <w:p w14:paraId="21147943" w14:textId="77777777" w:rsidR="008F508A" w:rsidRPr="00126688" w:rsidRDefault="00F83AEB" w:rsidP="00F83AEB">
            <w:pPr>
              <w:spacing w:after="0" w:line="240" w:lineRule="auto"/>
              <w:ind w:right="77"/>
              <w:rPr>
                <w:rFonts w:eastAsia="Book Antiqua" w:cs="Book Antiqua"/>
                <w:sz w:val="20"/>
                <w:szCs w:val="20"/>
              </w:rPr>
            </w:pPr>
            <w:r>
              <w:rPr>
                <w:sz w:val="20"/>
                <w:szCs w:val="20"/>
              </w:rPr>
              <w:t xml:space="preserve">                                                 </w:t>
            </w:r>
            <w:r w:rsidR="008F508A" w:rsidRPr="00126688">
              <w:rPr>
                <w:rFonts w:eastAsia="Book Antiqua" w:cs="Book Antiqua"/>
                <w:sz w:val="20"/>
                <w:szCs w:val="20"/>
              </w:rPr>
              <w:t>4</w:t>
            </w:r>
          </w:p>
        </w:tc>
        <w:tc>
          <w:tcPr>
            <w:tcW w:w="2430" w:type="dxa"/>
            <w:tcBorders>
              <w:top w:val="single" w:sz="4" w:space="0" w:color="000000"/>
              <w:left w:val="single" w:sz="4" w:space="0" w:color="000000"/>
              <w:bottom w:val="single" w:sz="4" w:space="0" w:color="000000"/>
              <w:right w:val="single" w:sz="4" w:space="0" w:color="000000"/>
            </w:tcBorders>
          </w:tcPr>
          <w:p w14:paraId="297CD12A" w14:textId="77777777" w:rsidR="008F508A" w:rsidRPr="00126688" w:rsidRDefault="008F508A" w:rsidP="004B1F53">
            <w:pPr>
              <w:spacing w:before="5" w:after="0" w:line="100" w:lineRule="exact"/>
              <w:rPr>
                <w:sz w:val="20"/>
                <w:szCs w:val="20"/>
              </w:rPr>
            </w:pPr>
          </w:p>
          <w:p w14:paraId="3470F939" w14:textId="77777777" w:rsidR="008F508A" w:rsidRPr="00126688" w:rsidRDefault="008F508A" w:rsidP="004B1F53">
            <w:pPr>
              <w:spacing w:after="0" w:line="240" w:lineRule="auto"/>
              <w:ind w:left="117" w:right="-20"/>
              <w:rPr>
                <w:rFonts w:eastAsia="Book Antiqua" w:cs="Book Antiqua"/>
                <w:sz w:val="20"/>
                <w:szCs w:val="20"/>
              </w:rPr>
            </w:pPr>
            <w:r w:rsidRPr="00126688">
              <w:rPr>
                <w:rFonts w:eastAsia="Book Antiqua" w:cs="Book Antiqua"/>
                <w:b/>
                <w:bCs/>
                <w:sz w:val="20"/>
                <w:szCs w:val="20"/>
              </w:rPr>
              <w:t>MTH121</w:t>
            </w:r>
          </w:p>
          <w:p w14:paraId="6D15C5B0" w14:textId="77777777" w:rsidR="008F508A" w:rsidRPr="00126688" w:rsidRDefault="008F508A" w:rsidP="004B1F53">
            <w:pPr>
              <w:spacing w:after="0" w:line="219" w:lineRule="exact"/>
              <w:ind w:left="117" w:right="-20"/>
              <w:rPr>
                <w:rFonts w:eastAsia="Book Antiqua" w:cs="Book Antiqua"/>
                <w:sz w:val="20"/>
                <w:szCs w:val="20"/>
              </w:rPr>
            </w:pPr>
            <w:r w:rsidRPr="00126688">
              <w:rPr>
                <w:rFonts w:eastAsia="Book Antiqua" w:cs="Book Antiqua"/>
                <w:position w:val="1"/>
                <w:sz w:val="20"/>
                <w:szCs w:val="20"/>
              </w:rPr>
              <w:t>College Trigonometry</w:t>
            </w:r>
          </w:p>
          <w:p w14:paraId="774DE3CD" w14:textId="77777777" w:rsidR="008F508A" w:rsidRPr="00126688" w:rsidRDefault="00F83AEB" w:rsidP="00F83AEB">
            <w:pPr>
              <w:spacing w:after="0" w:line="240" w:lineRule="auto"/>
              <w:ind w:right="106"/>
              <w:rPr>
                <w:rFonts w:eastAsia="Book Antiqua" w:cs="Book Antiqua"/>
                <w:sz w:val="20"/>
                <w:szCs w:val="20"/>
              </w:rPr>
            </w:pPr>
            <w:r>
              <w:rPr>
                <w:sz w:val="20"/>
                <w:szCs w:val="20"/>
              </w:rPr>
              <w:t xml:space="preserve">                                                </w:t>
            </w:r>
            <w:r w:rsidR="008F508A" w:rsidRPr="00126688">
              <w:rPr>
                <w:rFonts w:eastAsia="Book Antiqua" w:cs="Book Antiqua"/>
                <w:sz w:val="20"/>
                <w:szCs w:val="20"/>
              </w:rPr>
              <w:t>3</w:t>
            </w:r>
          </w:p>
        </w:tc>
        <w:tc>
          <w:tcPr>
            <w:tcW w:w="22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2291AD9" w14:textId="77777777" w:rsidR="008F508A" w:rsidRPr="00126688" w:rsidRDefault="008F508A" w:rsidP="004B1F53">
            <w:pPr>
              <w:rPr>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DF7B58B" w14:textId="77777777" w:rsidR="008F508A" w:rsidRPr="00126688" w:rsidRDefault="008F508A" w:rsidP="004B1F53">
            <w:pPr>
              <w:rPr>
                <w:sz w:val="20"/>
                <w:szCs w:val="20"/>
              </w:rPr>
            </w:pPr>
          </w:p>
        </w:tc>
      </w:tr>
      <w:tr w:rsidR="008F508A" w:rsidRPr="00126688" w14:paraId="405C5D5B" w14:textId="77777777" w:rsidTr="00815AC8">
        <w:trPr>
          <w:trHeight w:hRule="exact" w:val="1117"/>
        </w:trPr>
        <w:tc>
          <w:tcPr>
            <w:tcW w:w="2430" w:type="dxa"/>
            <w:tcBorders>
              <w:top w:val="single" w:sz="4" w:space="0" w:color="000000"/>
              <w:left w:val="single" w:sz="4" w:space="0" w:color="000000"/>
              <w:bottom w:val="single" w:sz="4" w:space="0" w:color="000000"/>
              <w:right w:val="single" w:sz="4" w:space="0" w:color="000000"/>
            </w:tcBorders>
          </w:tcPr>
          <w:p w14:paraId="4F38BA94" w14:textId="77777777" w:rsidR="008F508A" w:rsidRPr="00126688" w:rsidRDefault="008F508A" w:rsidP="004B1F53">
            <w:pPr>
              <w:spacing w:before="93" w:after="0" w:line="240" w:lineRule="auto"/>
              <w:ind w:left="126" w:right="-20"/>
              <w:rPr>
                <w:rFonts w:eastAsia="Book Antiqua" w:cs="Book Antiqua"/>
                <w:sz w:val="20"/>
                <w:szCs w:val="20"/>
              </w:rPr>
            </w:pPr>
            <w:r w:rsidRPr="00126688">
              <w:rPr>
                <w:rFonts w:eastAsia="Book Antiqua" w:cs="Book Antiqua"/>
                <w:b/>
                <w:bCs/>
                <w:sz w:val="20"/>
                <w:szCs w:val="20"/>
              </w:rPr>
              <w:t>SOC101</w:t>
            </w:r>
          </w:p>
          <w:p w14:paraId="4E5A9DBA" w14:textId="56288E18" w:rsidR="008F508A" w:rsidRDefault="008F508A" w:rsidP="004B1F53">
            <w:pPr>
              <w:spacing w:after="0" w:line="219" w:lineRule="exact"/>
              <w:ind w:left="126" w:right="-20"/>
              <w:rPr>
                <w:rFonts w:eastAsia="Book Antiqua" w:cs="Book Antiqua"/>
                <w:position w:val="1"/>
                <w:sz w:val="20"/>
                <w:szCs w:val="20"/>
              </w:rPr>
            </w:pPr>
            <w:r w:rsidRPr="00126688">
              <w:rPr>
                <w:rFonts w:eastAsia="Book Antiqua" w:cs="Book Antiqua"/>
                <w:position w:val="1"/>
                <w:sz w:val="20"/>
                <w:szCs w:val="20"/>
              </w:rPr>
              <w:t>Introduction</w:t>
            </w:r>
            <w:r w:rsidRPr="00126688">
              <w:rPr>
                <w:rFonts w:eastAsia="Book Antiqua" w:cs="Book Antiqua"/>
                <w:spacing w:val="-10"/>
                <w:position w:val="1"/>
                <w:sz w:val="20"/>
                <w:szCs w:val="20"/>
              </w:rPr>
              <w:t xml:space="preserve"> </w:t>
            </w:r>
            <w:r w:rsidRPr="00126688">
              <w:rPr>
                <w:rFonts w:eastAsia="Book Antiqua" w:cs="Book Antiqua"/>
                <w:position w:val="1"/>
                <w:sz w:val="20"/>
                <w:szCs w:val="20"/>
              </w:rPr>
              <w:t>to Sociology</w:t>
            </w:r>
          </w:p>
          <w:p w14:paraId="6CE00389" w14:textId="77777777" w:rsidR="00815AC8" w:rsidRPr="00126688" w:rsidRDefault="00815AC8" w:rsidP="004B1F53">
            <w:pPr>
              <w:spacing w:after="0" w:line="219" w:lineRule="exact"/>
              <w:ind w:left="126" w:right="-20"/>
              <w:rPr>
                <w:rFonts w:eastAsia="Book Antiqua" w:cs="Book Antiqua"/>
                <w:sz w:val="20"/>
                <w:szCs w:val="20"/>
              </w:rPr>
            </w:pPr>
          </w:p>
          <w:p w14:paraId="0561B9DF" w14:textId="77777777" w:rsidR="008F508A" w:rsidRPr="00126688" w:rsidRDefault="008F508A" w:rsidP="00F83AEB">
            <w:pPr>
              <w:spacing w:after="0" w:line="240" w:lineRule="auto"/>
              <w:ind w:right="77"/>
              <w:rPr>
                <w:rFonts w:eastAsia="Book Antiqua" w:cs="Book Antiqua"/>
                <w:sz w:val="20"/>
                <w:szCs w:val="20"/>
              </w:rPr>
            </w:pPr>
            <w:r>
              <w:rPr>
                <w:sz w:val="20"/>
                <w:szCs w:val="20"/>
              </w:rPr>
              <w:t xml:space="preserve">          </w:t>
            </w:r>
            <w:r w:rsidR="00F83AEB">
              <w:rPr>
                <w:sz w:val="20"/>
                <w:szCs w:val="20"/>
              </w:rPr>
              <w:t xml:space="preserve"> </w:t>
            </w:r>
            <w:r>
              <w:rPr>
                <w:sz w:val="20"/>
                <w:szCs w:val="20"/>
              </w:rPr>
              <w:t xml:space="preserve">                                      </w:t>
            </w:r>
            <w:r w:rsidRPr="00126688">
              <w:rPr>
                <w:rFonts w:eastAsia="Book Antiqua" w:cs="Book Antiqua"/>
                <w:sz w:val="20"/>
                <w:szCs w:val="20"/>
              </w:rPr>
              <w:t>3</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1245690" w14:textId="77777777" w:rsidR="008F508A" w:rsidRPr="00126688" w:rsidRDefault="008F508A" w:rsidP="004B1F53">
            <w:pPr>
              <w:rPr>
                <w:sz w:val="20"/>
                <w:szCs w:val="20"/>
              </w:rPr>
            </w:pPr>
          </w:p>
        </w:tc>
        <w:tc>
          <w:tcPr>
            <w:tcW w:w="22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A198EC8" w14:textId="77777777" w:rsidR="008F508A" w:rsidRPr="00126688" w:rsidRDefault="008F508A" w:rsidP="004B1F53">
            <w:pPr>
              <w:rPr>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187588A" w14:textId="77777777" w:rsidR="008F508A" w:rsidRPr="00126688" w:rsidRDefault="008F508A" w:rsidP="004B1F53">
            <w:pPr>
              <w:rPr>
                <w:sz w:val="20"/>
                <w:szCs w:val="20"/>
              </w:rPr>
            </w:pPr>
          </w:p>
        </w:tc>
      </w:tr>
      <w:tr w:rsidR="008F508A" w:rsidRPr="00777666" w14:paraId="65495AA4" w14:textId="77777777" w:rsidTr="00F83AEB">
        <w:trPr>
          <w:trHeight w:hRule="exact" w:val="469"/>
        </w:trPr>
        <w:tc>
          <w:tcPr>
            <w:tcW w:w="2430" w:type="dxa"/>
            <w:tcBorders>
              <w:top w:val="single" w:sz="4" w:space="0" w:color="000000"/>
              <w:left w:val="single" w:sz="4" w:space="0" w:color="000000"/>
              <w:bottom w:val="single" w:sz="4" w:space="0" w:color="000000"/>
              <w:right w:val="single" w:sz="4" w:space="0" w:color="000000"/>
            </w:tcBorders>
          </w:tcPr>
          <w:p w14:paraId="327640E1" w14:textId="77777777" w:rsidR="008F508A" w:rsidRPr="00777666" w:rsidRDefault="008F508A" w:rsidP="000C17FC">
            <w:pPr>
              <w:spacing w:after="0" w:line="240" w:lineRule="auto"/>
              <w:ind w:right="-20"/>
              <w:rPr>
                <w:rFonts w:eastAsia="Book Antiqua" w:cs="Book Antiqua"/>
                <w:b/>
                <w:bCs/>
                <w:sz w:val="20"/>
                <w:szCs w:val="20"/>
              </w:rPr>
            </w:pPr>
            <w:r>
              <w:rPr>
                <w:rFonts w:eastAsia="Book Antiqua" w:cs="Book Antiqua"/>
                <w:b/>
                <w:bCs/>
                <w:sz w:val="20"/>
                <w:szCs w:val="20"/>
              </w:rPr>
              <w:t xml:space="preserve">  </w:t>
            </w:r>
            <w:r w:rsidR="000C17FC">
              <w:rPr>
                <w:rFonts w:eastAsia="Book Antiqua" w:cs="Book Antiqua"/>
                <w:b/>
                <w:bCs/>
                <w:sz w:val="20"/>
                <w:szCs w:val="20"/>
              </w:rPr>
              <w:t xml:space="preserve">                                18 </w:t>
            </w:r>
            <w:r w:rsidRPr="00777666">
              <w:rPr>
                <w:rFonts w:eastAsia="Book Antiqua" w:cs="Book Antiqua"/>
                <w:b/>
                <w:bCs/>
                <w:sz w:val="20"/>
                <w:szCs w:val="20"/>
              </w:rPr>
              <w:t>Credits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DA3CE5A" w14:textId="77777777" w:rsidR="008F508A" w:rsidRPr="00777666" w:rsidRDefault="008F508A" w:rsidP="004B1F53">
            <w:pPr>
              <w:spacing w:line="240" w:lineRule="auto"/>
              <w:rPr>
                <w:b/>
                <w:sz w:val="20"/>
                <w:szCs w:val="20"/>
              </w:rPr>
            </w:pPr>
            <w:r>
              <w:rPr>
                <w:b/>
                <w:sz w:val="20"/>
                <w:szCs w:val="20"/>
              </w:rPr>
              <w:t xml:space="preserve">                                  </w:t>
            </w:r>
            <w:r w:rsidRPr="00777666">
              <w:rPr>
                <w:b/>
                <w:sz w:val="20"/>
                <w:szCs w:val="20"/>
              </w:rPr>
              <w:t>16 Credits</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14:paraId="10305200" w14:textId="77777777" w:rsidR="008F508A" w:rsidRPr="00777666" w:rsidRDefault="008F508A" w:rsidP="000C17FC">
            <w:pPr>
              <w:spacing w:line="240" w:lineRule="auto"/>
              <w:jc w:val="both"/>
              <w:rPr>
                <w:b/>
                <w:sz w:val="20"/>
                <w:szCs w:val="20"/>
              </w:rPr>
            </w:pPr>
            <w:r>
              <w:rPr>
                <w:b/>
                <w:sz w:val="20"/>
                <w:szCs w:val="20"/>
              </w:rPr>
              <w:t xml:space="preserve">                 </w:t>
            </w:r>
            <w:r w:rsidR="000C17FC">
              <w:rPr>
                <w:b/>
                <w:sz w:val="20"/>
                <w:szCs w:val="20"/>
              </w:rPr>
              <w:t xml:space="preserve">             13 </w:t>
            </w:r>
            <w:r w:rsidRPr="00777666">
              <w:rPr>
                <w:b/>
                <w:sz w:val="20"/>
                <w:szCs w:val="20"/>
              </w:rPr>
              <w:t>Credits</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28C694DB" w14:textId="77777777" w:rsidR="008F508A" w:rsidRPr="00777666" w:rsidRDefault="000C17FC" w:rsidP="000C17FC">
            <w:pPr>
              <w:spacing w:line="240" w:lineRule="auto"/>
              <w:jc w:val="both"/>
              <w:rPr>
                <w:b/>
                <w:sz w:val="20"/>
                <w:szCs w:val="20"/>
              </w:rPr>
            </w:pPr>
            <w:r>
              <w:rPr>
                <w:b/>
                <w:sz w:val="20"/>
                <w:szCs w:val="20"/>
              </w:rPr>
              <w:t xml:space="preserve">                        </w:t>
            </w:r>
            <w:r w:rsidR="008F508A">
              <w:rPr>
                <w:b/>
                <w:sz w:val="20"/>
                <w:szCs w:val="20"/>
              </w:rPr>
              <w:t xml:space="preserve">  </w:t>
            </w:r>
            <w:r>
              <w:rPr>
                <w:b/>
                <w:sz w:val="20"/>
                <w:szCs w:val="20"/>
              </w:rPr>
              <w:t xml:space="preserve">13-14 </w:t>
            </w:r>
            <w:r w:rsidR="008F508A" w:rsidRPr="00777666">
              <w:rPr>
                <w:b/>
                <w:sz w:val="20"/>
                <w:szCs w:val="20"/>
              </w:rPr>
              <w:t>Credits</w:t>
            </w:r>
          </w:p>
        </w:tc>
      </w:tr>
      <w:tr w:rsidR="008F508A" w:rsidRPr="00777666" w14:paraId="4F293D93" w14:textId="77777777" w:rsidTr="00F83AEB">
        <w:trPr>
          <w:trHeight w:hRule="exact" w:val="2584"/>
        </w:trPr>
        <w:tc>
          <w:tcPr>
            <w:tcW w:w="9450" w:type="dxa"/>
            <w:gridSpan w:val="4"/>
            <w:tcBorders>
              <w:top w:val="single" w:sz="4" w:space="0" w:color="000000"/>
              <w:left w:val="single" w:sz="4" w:space="0" w:color="000000"/>
              <w:bottom w:val="single" w:sz="4" w:space="0" w:color="000000"/>
              <w:right w:val="single" w:sz="4" w:space="0" w:color="000000"/>
            </w:tcBorders>
            <w:shd w:val="clear" w:color="auto" w:fill="auto"/>
          </w:tcPr>
          <w:p w14:paraId="4A27318D" w14:textId="77777777" w:rsidR="008F508A" w:rsidRDefault="008F508A" w:rsidP="004B1F53">
            <w:pPr>
              <w:spacing w:before="25" w:after="0" w:line="240" w:lineRule="auto"/>
              <w:ind w:left="235" w:right="-20"/>
              <w:jc w:val="both"/>
              <w:rPr>
                <w:rFonts w:eastAsia="Book Antiqua" w:cs="Book Antiqua"/>
                <w:sz w:val="18"/>
                <w:szCs w:val="18"/>
              </w:rPr>
            </w:pPr>
          </w:p>
          <w:p w14:paraId="5CA4BE3F" w14:textId="77777777" w:rsidR="008F508A" w:rsidRPr="00777666" w:rsidRDefault="008F508A" w:rsidP="004B1F53">
            <w:pPr>
              <w:spacing w:before="25" w:after="0" w:line="240" w:lineRule="auto"/>
              <w:ind w:left="235" w:right="-20"/>
              <w:jc w:val="center"/>
              <w:rPr>
                <w:rFonts w:eastAsia="Book Antiqua" w:cs="Book Antiqua"/>
                <w:b/>
                <w:sz w:val="20"/>
                <w:szCs w:val="20"/>
              </w:rPr>
            </w:pPr>
            <w:r w:rsidRPr="00777666">
              <w:rPr>
                <w:rFonts w:eastAsia="Book Antiqua" w:cs="Book Antiqua"/>
                <w:b/>
                <w:sz w:val="20"/>
                <w:szCs w:val="20"/>
              </w:rPr>
              <w:t>60-61 SEMESTER CREDITS</w:t>
            </w:r>
          </w:p>
          <w:p w14:paraId="3723506D" w14:textId="77777777" w:rsidR="008F508A" w:rsidRPr="00777666" w:rsidRDefault="008F508A" w:rsidP="004B1F53">
            <w:pPr>
              <w:spacing w:before="25" w:after="0" w:line="240" w:lineRule="auto"/>
              <w:ind w:left="235" w:right="-20"/>
              <w:jc w:val="center"/>
              <w:rPr>
                <w:rFonts w:eastAsia="Book Antiqua" w:cs="Book Antiqua"/>
                <w:b/>
                <w:sz w:val="18"/>
                <w:szCs w:val="18"/>
              </w:rPr>
            </w:pPr>
          </w:p>
          <w:p w14:paraId="60D141C2" w14:textId="77777777" w:rsidR="008F508A" w:rsidRPr="00CA155D" w:rsidRDefault="008F508A" w:rsidP="00CA155D">
            <w:pPr>
              <w:jc w:val="both"/>
              <w:rPr>
                <w:sz w:val="18"/>
                <w:szCs w:val="18"/>
              </w:rPr>
            </w:pPr>
            <w:r w:rsidRPr="00CA155D">
              <w:rPr>
                <w:sz w:val="18"/>
                <w:szCs w:val="18"/>
              </w:rPr>
              <w:t>A list of general studies electives can be found at the beginning of the course descriptions section in the catalog. Elective selections are critical; therefore an appointment with an academic advisor is essential.</w:t>
            </w:r>
          </w:p>
          <w:p w14:paraId="56D49959" w14:textId="77777777" w:rsidR="008F508A" w:rsidRPr="00CA155D" w:rsidRDefault="008F508A" w:rsidP="00CA155D">
            <w:pPr>
              <w:jc w:val="both"/>
              <w:rPr>
                <w:sz w:val="18"/>
                <w:szCs w:val="18"/>
              </w:rPr>
            </w:pPr>
            <w:r w:rsidRPr="00CA155D">
              <w:rPr>
                <w:sz w:val="18"/>
                <w:szCs w:val="18"/>
              </w:rPr>
              <w:t xml:space="preserve">Applied Science Elective courses may be selected from the following: BIO103, BIO107, BIO108, BIO203, BIO204, </w:t>
            </w:r>
            <w:r w:rsidR="00240DBA" w:rsidRPr="00CA155D">
              <w:rPr>
                <w:sz w:val="18"/>
                <w:szCs w:val="18"/>
              </w:rPr>
              <w:t>and BIO205</w:t>
            </w:r>
            <w:r w:rsidR="00AB05B8">
              <w:rPr>
                <w:sz w:val="18"/>
                <w:szCs w:val="18"/>
              </w:rPr>
              <w:t>,</w:t>
            </w:r>
            <w:r w:rsidRPr="00CA155D">
              <w:rPr>
                <w:sz w:val="18"/>
                <w:szCs w:val="18"/>
              </w:rPr>
              <w:t xml:space="preserve"> BIO206, BIO207, BIO265H,</w:t>
            </w:r>
            <w:r w:rsidR="00AB05B8">
              <w:rPr>
                <w:sz w:val="18"/>
                <w:szCs w:val="18"/>
              </w:rPr>
              <w:t xml:space="preserve"> CHM102, CHM103, CHM201, GEL111,</w:t>
            </w:r>
            <w:r w:rsidRPr="00CA155D">
              <w:rPr>
                <w:sz w:val="18"/>
                <w:szCs w:val="18"/>
              </w:rPr>
              <w:t xml:space="preserve"> PHY106, PHY107</w:t>
            </w:r>
          </w:p>
          <w:p w14:paraId="350BDE6C" w14:textId="77777777" w:rsidR="008F508A" w:rsidRPr="00CA155D" w:rsidRDefault="008F508A" w:rsidP="00CA155D">
            <w:pPr>
              <w:jc w:val="both"/>
              <w:rPr>
                <w:sz w:val="18"/>
                <w:szCs w:val="18"/>
              </w:rPr>
            </w:pPr>
            <w:r w:rsidRPr="00CA155D">
              <w:rPr>
                <w:rFonts w:ascii="Arial" w:hAnsi="Arial" w:cs="Arial"/>
                <w:sz w:val="18"/>
                <w:szCs w:val="18"/>
              </w:rPr>
              <w:t>▲</w:t>
            </w:r>
            <w:r w:rsidRPr="00CA155D">
              <w:rPr>
                <w:sz w:val="18"/>
                <w:szCs w:val="18"/>
              </w:rPr>
              <w:t>Student must obtain a letter grade of C or better in all courses with this symbol to progress to graduation.</w:t>
            </w:r>
          </w:p>
          <w:p w14:paraId="2360AF13" w14:textId="77777777" w:rsidR="008F508A" w:rsidRPr="00777666" w:rsidRDefault="008F508A" w:rsidP="004B1F53">
            <w:pPr>
              <w:jc w:val="both"/>
              <w:rPr>
                <w:sz w:val="18"/>
                <w:szCs w:val="18"/>
              </w:rPr>
            </w:pPr>
          </w:p>
        </w:tc>
      </w:tr>
    </w:tbl>
    <w:p w14:paraId="7C2C09CA" w14:textId="77777777" w:rsidR="005B275B" w:rsidRDefault="005B275B" w:rsidP="008F508A"/>
    <w:p w14:paraId="40807EF9" w14:textId="77777777" w:rsidR="005B275B" w:rsidRDefault="005B275B">
      <w:pPr>
        <w:widowControl/>
      </w:pPr>
      <w:r>
        <w:br w:type="page"/>
      </w:r>
    </w:p>
    <w:p w14:paraId="1C93E236" w14:textId="79A9B880" w:rsidR="008F508A" w:rsidRPr="00F1581F" w:rsidRDefault="008F508A" w:rsidP="00F1581F">
      <w:pPr>
        <w:pStyle w:val="Heading1"/>
        <w:rPr>
          <w:rFonts w:ascii="Book Antiqua" w:hAnsi="Book Antiqua"/>
          <w:color w:val="1D4AA3"/>
          <w:sz w:val="40"/>
          <w:szCs w:val="40"/>
        </w:rPr>
      </w:pPr>
      <w:bookmarkStart w:id="62" w:name="_Toc489514015"/>
      <w:r w:rsidRPr="00F1581F">
        <w:rPr>
          <w:rFonts w:ascii="Book Antiqua" w:hAnsi="Book Antiqua"/>
          <w:color w:val="1D4AA3"/>
          <w:sz w:val="40"/>
          <w:szCs w:val="40"/>
        </w:rPr>
        <w:lastRenderedPageBreak/>
        <w:t>ASS</w:t>
      </w:r>
      <w:r w:rsidR="00F1581F" w:rsidRPr="00F1581F">
        <w:rPr>
          <w:rFonts w:ascii="Book Antiqua" w:hAnsi="Book Antiqua"/>
          <w:color w:val="1D4AA3"/>
          <w:sz w:val="40"/>
          <w:szCs w:val="40"/>
        </w:rPr>
        <w:t>OCIATE OF INDIVIDUALIZED STUDY-</w:t>
      </w:r>
      <w:r w:rsidRPr="00F1581F">
        <w:rPr>
          <w:rFonts w:ascii="Book Antiqua" w:hAnsi="Book Antiqua"/>
          <w:color w:val="1D4AA3"/>
          <w:sz w:val="40"/>
          <w:szCs w:val="40"/>
        </w:rPr>
        <w:t>AIS</w:t>
      </w:r>
      <w:bookmarkEnd w:id="62"/>
    </w:p>
    <w:p w14:paraId="7059FD98" w14:textId="77777777" w:rsidR="008F508A" w:rsidRPr="00663217" w:rsidRDefault="008F508A" w:rsidP="00387741">
      <w:pPr>
        <w:spacing w:after="0" w:line="240" w:lineRule="auto"/>
        <w:jc w:val="both"/>
        <w:rPr>
          <w:rFonts w:ascii="Book Antiqua" w:hAnsi="Book Antiqua"/>
          <w:sz w:val="20"/>
          <w:szCs w:val="20"/>
        </w:rPr>
      </w:pPr>
      <w:r w:rsidRPr="00663217">
        <w:rPr>
          <w:rFonts w:ascii="Book Antiqua" w:hAnsi="Book Antiqua"/>
          <w:sz w:val="20"/>
          <w:szCs w:val="20"/>
        </w:rPr>
        <w:t xml:space="preserve">The Associate of Individualized Study (AIS) is a degree for students wishing to choose an area of concentration that is not offered by another degree awarded by the college. The AIS degree is appropriate for those students who may have earned credit hours in a variety of programs, possibly at multiple institutions, because of changing job opportunities, personal need or desire, or other </w:t>
      </w:r>
      <w:r w:rsidR="00387741" w:rsidRPr="00663217">
        <w:rPr>
          <w:rFonts w:ascii="Book Antiqua" w:hAnsi="Book Antiqua"/>
          <w:sz w:val="20"/>
          <w:szCs w:val="20"/>
        </w:rPr>
        <w:t>circumstances.  The degree com</w:t>
      </w:r>
      <w:r w:rsidRPr="00663217">
        <w:rPr>
          <w:rFonts w:ascii="Book Antiqua" w:hAnsi="Book Antiqua"/>
          <w:sz w:val="20"/>
          <w:szCs w:val="20"/>
        </w:rPr>
        <w:t>bines the existing educational disciplines at the college wi</w:t>
      </w:r>
      <w:r w:rsidR="00EC3EB8" w:rsidRPr="00663217">
        <w:rPr>
          <w:rFonts w:ascii="Book Antiqua" w:hAnsi="Book Antiqua"/>
          <w:sz w:val="20"/>
          <w:szCs w:val="20"/>
        </w:rPr>
        <w:t>th a student’s educational his</w:t>
      </w:r>
      <w:r w:rsidRPr="00663217">
        <w:rPr>
          <w:rFonts w:ascii="Book Antiqua" w:hAnsi="Book Antiqua"/>
          <w:sz w:val="20"/>
          <w:szCs w:val="20"/>
        </w:rPr>
        <w:t>tory, college credits, and experience to create an area of concentration that best serves the need of the student, especially in connection with career or job objectives.</w:t>
      </w:r>
    </w:p>
    <w:p w14:paraId="4762911A" w14:textId="77777777" w:rsidR="00387741" w:rsidRPr="00663217" w:rsidRDefault="00387741" w:rsidP="00387741">
      <w:pPr>
        <w:spacing w:after="0" w:line="240" w:lineRule="auto"/>
        <w:jc w:val="both"/>
        <w:rPr>
          <w:rFonts w:ascii="Book Antiqua" w:hAnsi="Book Antiqua"/>
          <w:sz w:val="20"/>
          <w:szCs w:val="20"/>
        </w:rPr>
      </w:pPr>
    </w:p>
    <w:p w14:paraId="2B65670A" w14:textId="77777777" w:rsidR="008F508A" w:rsidRPr="00663217" w:rsidRDefault="008F508A" w:rsidP="00387741">
      <w:pPr>
        <w:spacing w:after="0" w:line="240" w:lineRule="auto"/>
        <w:jc w:val="both"/>
        <w:rPr>
          <w:rFonts w:ascii="Book Antiqua" w:hAnsi="Book Antiqua"/>
          <w:sz w:val="20"/>
          <w:szCs w:val="20"/>
        </w:rPr>
      </w:pPr>
      <w:r w:rsidRPr="00663217">
        <w:rPr>
          <w:rFonts w:ascii="Book Antiqua" w:hAnsi="Book Antiqua"/>
          <w:sz w:val="20"/>
          <w:szCs w:val="20"/>
        </w:rPr>
        <w:t>Unlike other majors at the college, this degree is pe</w:t>
      </w:r>
      <w:r w:rsidR="00AB05B8">
        <w:rPr>
          <w:rFonts w:ascii="Book Antiqua" w:hAnsi="Book Antiqua"/>
          <w:sz w:val="20"/>
          <w:szCs w:val="20"/>
        </w:rPr>
        <w:t xml:space="preserve">rsonalized. Before students </w:t>
      </w:r>
      <w:r w:rsidRPr="00663217">
        <w:rPr>
          <w:rFonts w:ascii="Book Antiqua" w:hAnsi="Book Antiqua"/>
          <w:sz w:val="20"/>
          <w:szCs w:val="20"/>
        </w:rPr>
        <w:t>pursue this degree, they must have completed an application for the AIS degree, have their proposed curriculum approved by a team made up of three faculty members, and have the final permission of the department dean. For more information about the Associate of Individualized Study degree, contact the department dean.</w:t>
      </w:r>
    </w:p>
    <w:p w14:paraId="6C2EC73E" w14:textId="77777777" w:rsidR="00387741" w:rsidRPr="00663217" w:rsidRDefault="00387741" w:rsidP="00387741">
      <w:pPr>
        <w:spacing w:after="0" w:line="240" w:lineRule="auto"/>
        <w:jc w:val="both"/>
        <w:rPr>
          <w:rFonts w:ascii="Book Antiqua" w:hAnsi="Book Antiqua"/>
          <w:sz w:val="20"/>
          <w:szCs w:val="20"/>
        </w:rPr>
      </w:pPr>
    </w:p>
    <w:p w14:paraId="599E82D8" w14:textId="77777777" w:rsidR="008F508A" w:rsidRPr="00663217" w:rsidRDefault="008F508A" w:rsidP="00387741">
      <w:pPr>
        <w:spacing w:after="0" w:line="240" w:lineRule="auto"/>
        <w:jc w:val="both"/>
        <w:rPr>
          <w:rFonts w:ascii="Book Antiqua" w:hAnsi="Book Antiqua"/>
          <w:sz w:val="20"/>
          <w:szCs w:val="20"/>
        </w:rPr>
      </w:pPr>
      <w:r w:rsidRPr="00663217">
        <w:rPr>
          <w:rFonts w:ascii="Book Antiqua" w:hAnsi="Book Antiqua"/>
          <w:sz w:val="20"/>
          <w:szCs w:val="20"/>
        </w:rPr>
        <w:t>The AIS Degree program is designed by and for the student. The degree is built on the student’s unique educational objectives. This AIS Degree is ideal for student</w:t>
      </w:r>
      <w:r w:rsidR="00EC3EB8" w:rsidRPr="00663217">
        <w:rPr>
          <w:rFonts w:ascii="Book Antiqua" w:hAnsi="Book Antiqua"/>
          <w:sz w:val="20"/>
          <w:szCs w:val="20"/>
        </w:rPr>
        <w:t xml:space="preserve">s who have a variety of college </w:t>
      </w:r>
      <w:r w:rsidRPr="00663217">
        <w:rPr>
          <w:rFonts w:ascii="Book Antiqua" w:hAnsi="Book Antiqua"/>
          <w:sz w:val="20"/>
          <w:szCs w:val="20"/>
        </w:rPr>
        <w:t>level courses but no specific degree or who have attended different colleges so they have multiple transcripts. EGCC advisors will work to combine these credits with EGCC classes to create an individualized degree. Students also may request credit for life experience in place of a course offered at EGCC. This request must be accompanied by a portfolio that clearly demonstrates that the student has achieved at least 70% of the course outcomes for which credit is requested. These credits may be applied to the AIS degree. The procedure for requesting credit for life experience will be explained to the student when he or she makes the request. Taking a class in assembling a portfolio is advised.</w:t>
      </w:r>
    </w:p>
    <w:p w14:paraId="310E72E9" w14:textId="77777777" w:rsidR="00387741" w:rsidRPr="00663217" w:rsidRDefault="00387741" w:rsidP="00387741">
      <w:pPr>
        <w:spacing w:after="0" w:line="240" w:lineRule="auto"/>
        <w:rPr>
          <w:rFonts w:ascii="Book Antiqua" w:hAnsi="Book Antiqua"/>
          <w:sz w:val="20"/>
          <w:szCs w:val="20"/>
        </w:rPr>
      </w:pPr>
    </w:p>
    <w:p w14:paraId="125B1157" w14:textId="77777777" w:rsidR="008F508A" w:rsidRPr="00663217" w:rsidRDefault="008F508A" w:rsidP="00387741">
      <w:pPr>
        <w:spacing w:after="0" w:line="240" w:lineRule="auto"/>
        <w:rPr>
          <w:rFonts w:ascii="Book Antiqua" w:hAnsi="Book Antiqua"/>
          <w:sz w:val="20"/>
          <w:szCs w:val="20"/>
        </w:rPr>
      </w:pPr>
      <w:r w:rsidRPr="00663217">
        <w:rPr>
          <w:rFonts w:ascii="Book Antiqua" w:hAnsi="Book Antiqua"/>
          <w:sz w:val="20"/>
          <w:szCs w:val="20"/>
        </w:rPr>
        <w:t>A series of step</w:t>
      </w:r>
      <w:r w:rsidR="00387741" w:rsidRPr="00663217">
        <w:rPr>
          <w:rFonts w:ascii="Book Antiqua" w:hAnsi="Book Antiqua"/>
          <w:sz w:val="20"/>
          <w:szCs w:val="20"/>
        </w:rPr>
        <w:t xml:space="preserve">s and a </w:t>
      </w:r>
      <w:r w:rsidR="00387741" w:rsidRPr="00922916">
        <w:rPr>
          <w:rFonts w:ascii="Book Antiqua" w:hAnsi="Book Antiqua"/>
          <w:sz w:val="20"/>
          <w:szCs w:val="20"/>
        </w:rPr>
        <w:t xml:space="preserve">three </w:t>
      </w:r>
      <w:r w:rsidRPr="00922916">
        <w:rPr>
          <w:rFonts w:ascii="Book Antiqua" w:hAnsi="Book Antiqua"/>
          <w:sz w:val="20"/>
          <w:szCs w:val="20"/>
        </w:rPr>
        <w:t>member advisory committee</w:t>
      </w:r>
      <w:r w:rsidRPr="00663217">
        <w:rPr>
          <w:rFonts w:ascii="Book Antiqua" w:hAnsi="Book Antiqua"/>
          <w:sz w:val="20"/>
          <w:szCs w:val="20"/>
        </w:rPr>
        <w:t xml:space="preserve"> will be used to ensure the success of a student who is a candidate for the AIS degree.</w:t>
      </w:r>
    </w:p>
    <w:p w14:paraId="4AB4EF07" w14:textId="77777777" w:rsidR="008F508A" w:rsidRPr="00663217" w:rsidRDefault="008F508A" w:rsidP="00387741">
      <w:pPr>
        <w:spacing w:after="0" w:line="240" w:lineRule="auto"/>
        <w:rPr>
          <w:rFonts w:ascii="Book Antiqua" w:hAnsi="Book Antiqua"/>
          <w:sz w:val="20"/>
          <w:szCs w:val="20"/>
        </w:rPr>
      </w:pPr>
    </w:p>
    <w:p w14:paraId="1A42B0C5" w14:textId="77777777" w:rsidR="008F508A" w:rsidRPr="00663217" w:rsidRDefault="00663217" w:rsidP="00387741">
      <w:pPr>
        <w:spacing w:after="0" w:line="240" w:lineRule="auto"/>
        <w:ind w:left="720" w:hanging="720"/>
        <w:rPr>
          <w:rFonts w:ascii="Book Antiqua" w:hAnsi="Book Antiqua"/>
          <w:sz w:val="20"/>
          <w:szCs w:val="20"/>
        </w:rPr>
      </w:pPr>
      <w:r w:rsidRPr="00663217">
        <w:rPr>
          <w:rFonts w:ascii="Book Antiqua" w:hAnsi="Book Antiqua"/>
          <w:sz w:val="20"/>
          <w:szCs w:val="20"/>
        </w:rPr>
        <w:t>1.</w:t>
      </w:r>
      <w:r w:rsidRPr="00663217">
        <w:rPr>
          <w:rFonts w:ascii="Book Antiqua" w:hAnsi="Book Antiqua"/>
          <w:sz w:val="20"/>
          <w:szCs w:val="20"/>
        </w:rPr>
        <w:tab/>
      </w:r>
      <w:r w:rsidR="008F508A" w:rsidRPr="00663217">
        <w:rPr>
          <w:rFonts w:ascii="Book Antiqua" w:hAnsi="Book Antiqua"/>
          <w:sz w:val="20"/>
          <w:szCs w:val="20"/>
        </w:rPr>
        <w:t xml:space="preserve">The student will be required to complete an application for admission to the AIS program. </w:t>
      </w:r>
      <w:r w:rsidR="008F508A" w:rsidRPr="00922916">
        <w:rPr>
          <w:rFonts w:ascii="Book Antiqua" w:hAnsi="Book Antiqua"/>
          <w:sz w:val="20"/>
          <w:szCs w:val="20"/>
        </w:rPr>
        <w:t>This will be reviewed by the dean for business, engineering and information technologies.</w:t>
      </w:r>
    </w:p>
    <w:p w14:paraId="0B842526" w14:textId="77777777" w:rsidR="008F508A" w:rsidRPr="00663217" w:rsidRDefault="008F508A" w:rsidP="00387741">
      <w:pPr>
        <w:spacing w:after="0" w:line="240" w:lineRule="auto"/>
        <w:ind w:left="720" w:hanging="720"/>
        <w:rPr>
          <w:rFonts w:ascii="Book Antiqua" w:hAnsi="Book Antiqua"/>
          <w:sz w:val="20"/>
          <w:szCs w:val="20"/>
        </w:rPr>
      </w:pPr>
      <w:r w:rsidRPr="00663217">
        <w:rPr>
          <w:rFonts w:ascii="Book Antiqua" w:hAnsi="Book Antiqua"/>
          <w:sz w:val="20"/>
          <w:szCs w:val="20"/>
        </w:rPr>
        <w:t>2.</w:t>
      </w:r>
      <w:r w:rsidRPr="00663217">
        <w:rPr>
          <w:rFonts w:ascii="Book Antiqua" w:hAnsi="Book Antiqua"/>
          <w:sz w:val="20"/>
          <w:szCs w:val="20"/>
        </w:rPr>
        <w:tab/>
        <w:t>One person from the college (in most cases a faculty member) must serve as a representative for the student’s concentration area. This will serve as an indication that the applicant has reviewed the proposed program with an appropriate advisory committee member.</w:t>
      </w:r>
    </w:p>
    <w:p w14:paraId="6791E364" w14:textId="77777777" w:rsidR="008F508A" w:rsidRPr="00663217" w:rsidRDefault="008F508A" w:rsidP="00387741">
      <w:pPr>
        <w:spacing w:after="0" w:line="240" w:lineRule="auto"/>
        <w:rPr>
          <w:rFonts w:ascii="Book Antiqua" w:hAnsi="Book Antiqua"/>
          <w:sz w:val="20"/>
          <w:szCs w:val="20"/>
        </w:rPr>
      </w:pPr>
      <w:r w:rsidRPr="00663217">
        <w:rPr>
          <w:rFonts w:ascii="Book Antiqua" w:hAnsi="Book Antiqua"/>
          <w:sz w:val="20"/>
          <w:szCs w:val="20"/>
        </w:rPr>
        <w:t xml:space="preserve">3. </w:t>
      </w:r>
      <w:r w:rsidRPr="00663217">
        <w:rPr>
          <w:rFonts w:ascii="Book Antiqua" w:hAnsi="Book Antiqua"/>
          <w:sz w:val="20"/>
          <w:szCs w:val="20"/>
        </w:rPr>
        <w:tab/>
        <w:t>An appropriate department dean also must sign off on the application form.</w:t>
      </w:r>
    </w:p>
    <w:p w14:paraId="62CD6332" w14:textId="77777777" w:rsidR="008F508A" w:rsidRPr="00663217" w:rsidRDefault="008F508A" w:rsidP="00387741">
      <w:pPr>
        <w:spacing w:after="0" w:line="240" w:lineRule="auto"/>
        <w:ind w:left="720"/>
        <w:rPr>
          <w:rFonts w:ascii="Book Antiqua" w:hAnsi="Book Antiqua"/>
          <w:sz w:val="20"/>
          <w:szCs w:val="20"/>
        </w:rPr>
      </w:pPr>
      <w:r w:rsidRPr="00663217">
        <w:rPr>
          <w:rFonts w:ascii="Book Antiqua" w:hAnsi="Book Antiqua"/>
          <w:sz w:val="20"/>
          <w:szCs w:val="20"/>
        </w:rPr>
        <w:t>Each applicant will have an advisory committee comprised of three people to help ensure that the student is on track with degree requirements.</w:t>
      </w:r>
    </w:p>
    <w:p w14:paraId="7C635645" w14:textId="77777777" w:rsidR="008F508A" w:rsidRPr="00663217" w:rsidRDefault="008F508A" w:rsidP="00387741">
      <w:pPr>
        <w:spacing w:after="0" w:line="240" w:lineRule="auto"/>
        <w:rPr>
          <w:rFonts w:ascii="Book Antiqua" w:hAnsi="Book Antiqua"/>
          <w:sz w:val="20"/>
          <w:szCs w:val="20"/>
        </w:rPr>
      </w:pPr>
    </w:p>
    <w:p w14:paraId="09F17E7F" w14:textId="77777777" w:rsidR="008F508A" w:rsidRPr="00663217" w:rsidRDefault="00663217" w:rsidP="00387741">
      <w:pPr>
        <w:spacing w:after="0" w:line="240" w:lineRule="auto"/>
        <w:rPr>
          <w:rFonts w:ascii="Book Antiqua" w:hAnsi="Book Antiqua"/>
          <w:sz w:val="20"/>
          <w:szCs w:val="20"/>
        </w:rPr>
      </w:pPr>
      <w:r w:rsidRPr="00663217">
        <w:rPr>
          <w:rFonts w:ascii="Book Antiqua" w:hAnsi="Book Antiqua"/>
          <w:sz w:val="20"/>
          <w:szCs w:val="20"/>
        </w:rPr>
        <w:t>Upon successful completion of the AIS degree, t</w:t>
      </w:r>
      <w:r w:rsidR="008F508A" w:rsidRPr="00663217">
        <w:rPr>
          <w:rFonts w:ascii="Book Antiqua" w:hAnsi="Book Antiqua"/>
          <w:sz w:val="20"/>
          <w:szCs w:val="20"/>
        </w:rPr>
        <w:t>he graduate will be able to:</w:t>
      </w:r>
    </w:p>
    <w:p w14:paraId="108E7122" w14:textId="77777777" w:rsidR="008F508A" w:rsidRPr="00663217" w:rsidRDefault="008F508A" w:rsidP="00387741">
      <w:pPr>
        <w:spacing w:after="0" w:line="240" w:lineRule="auto"/>
        <w:rPr>
          <w:rFonts w:ascii="Book Antiqua" w:hAnsi="Book Antiqua"/>
          <w:sz w:val="20"/>
          <w:szCs w:val="20"/>
        </w:rPr>
      </w:pPr>
    </w:p>
    <w:p w14:paraId="4396D229" w14:textId="77777777" w:rsidR="00663217" w:rsidRPr="00663217" w:rsidRDefault="008F508A" w:rsidP="00663217">
      <w:pPr>
        <w:pStyle w:val="ListParagraph"/>
        <w:numPr>
          <w:ilvl w:val="0"/>
          <w:numId w:val="36"/>
        </w:numPr>
        <w:spacing w:after="0" w:line="240" w:lineRule="auto"/>
        <w:rPr>
          <w:rFonts w:ascii="Book Antiqua" w:hAnsi="Book Antiqua"/>
          <w:sz w:val="20"/>
          <w:szCs w:val="20"/>
        </w:rPr>
      </w:pPr>
      <w:r w:rsidRPr="00663217">
        <w:rPr>
          <w:rFonts w:ascii="Book Antiqua" w:hAnsi="Book Antiqua"/>
          <w:sz w:val="20"/>
          <w:szCs w:val="20"/>
        </w:rPr>
        <w:t>Demonstrate skills as original and critical thinkers, readers and writers.</w:t>
      </w:r>
    </w:p>
    <w:p w14:paraId="0C093A33" w14:textId="77777777" w:rsidR="00663217" w:rsidRPr="00663217" w:rsidRDefault="008F508A" w:rsidP="00663217">
      <w:pPr>
        <w:pStyle w:val="ListParagraph"/>
        <w:numPr>
          <w:ilvl w:val="0"/>
          <w:numId w:val="36"/>
        </w:numPr>
        <w:spacing w:after="0" w:line="240" w:lineRule="auto"/>
        <w:rPr>
          <w:rFonts w:ascii="Book Antiqua" w:hAnsi="Book Antiqua"/>
          <w:sz w:val="20"/>
          <w:szCs w:val="20"/>
        </w:rPr>
      </w:pPr>
      <w:r w:rsidRPr="00663217">
        <w:rPr>
          <w:rFonts w:ascii="Book Antiqua" w:hAnsi="Book Antiqua"/>
          <w:sz w:val="20"/>
          <w:szCs w:val="20"/>
        </w:rPr>
        <w:t>Describe the interaction of history, culture, literature, economics and science as studied within a broad liberal arts curriculum.</w:t>
      </w:r>
    </w:p>
    <w:p w14:paraId="590A7F0F" w14:textId="77777777" w:rsidR="00663217" w:rsidRPr="00663217" w:rsidRDefault="008F508A" w:rsidP="00663217">
      <w:pPr>
        <w:pStyle w:val="ListParagraph"/>
        <w:numPr>
          <w:ilvl w:val="0"/>
          <w:numId w:val="36"/>
        </w:numPr>
        <w:spacing w:after="0" w:line="240" w:lineRule="auto"/>
        <w:rPr>
          <w:rFonts w:ascii="Book Antiqua" w:hAnsi="Book Antiqua"/>
          <w:sz w:val="20"/>
          <w:szCs w:val="20"/>
        </w:rPr>
      </w:pPr>
      <w:r w:rsidRPr="00663217">
        <w:rPr>
          <w:rFonts w:ascii="Book Antiqua" w:hAnsi="Book Antiqua"/>
          <w:sz w:val="20"/>
          <w:szCs w:val="20"/>
        </w:rPr>
        <w:t>Analyze and solve quantitative problems.</w:t>
      </w:r>
    </w:p>
    <w:p w14:paraId="02B935B3" w14:textId="77777777" w:rsidR="008F508A" w:rsidRPr="00663217" w:rsidRDefault="008F508A" w:rsidP="00663217">
      <w:pPr>
        <w:pStyle w:val="ListParagraph"/>
        <w:numPr>
          <w:ilvl w:val="0"/>
          <w:numId w:val="36"/>
        </w:numPr>
        <w:spacing w:after="0" w:line="240" w:lineRule="auto"/>
        <w:rPr>
          <w:rFonts w:ascii="Book Antiqua" w:hAnsi="Book Antiqua"/>
          <w:sz w:val="20"/>
          <w:szCs w:val="20"/>
        </w:rPr>
      </w:pPr>
      <w:r w:rsidRPr="00663217">
        <w:rPr>
          <w:rFonts w:ascii="Book Antiqua" w:hAnsi="Book Antiqua"/>
          <w:sz w:val="20"/>
          <w:szCs w:val="20"/>
        </w:rPr>
        <w:t>Show evidence of breadth and scope of awareness of diverse approaches to knowledge.</w:t>
      </w:r>
    </w:p>
    <w:p w14:paraId="164DBFF0" w14:textId="77777777" w:rsidR="008F508A" w:rsidRPr="00663217" w:rsidRDefault="008F508A" w:rsidP="00387741">
      <w:pPr>
        <w:widowControl/>
        <w:spacing w:after="0" w:line="240" w:lineRule="auto"/>
        <w:rPr>
          <w:rFonts w:asciiTheme="majorHAnsi" w:eastAsiaTheme="majorEastAsia" w:hAnsiTheme="majorHAnsi" w:cstheme="majorBidi"/>
          <w:color w:val="17365D" w:themeColor="text2" w:themeShade="BF"/>
          <w:spacing w:val="5"/>
          <w:kern w:val="28"/>
          <w:sz w:val="20"/>
          <w:szCs w:val="20"/>
        </w:rPr>
      </w:pPr>
      <w:r w:rsidRPr="00663217">
        <w:rPr>
          <w:rFonts w:asciiTheme="majorHAnsi" w:eastAsiaTheme="majorEastAsia" w:hAnsiTheme="majorHAnsi" w:cstheme="majorBidi"/>
          <w:color w:val="17365D" w:themeColor="text2" w:themeShade="BF"/>
          <w:spacing w:val="5"/>
          <w:kern w:val="28"/>
          <w:sz w:val="20"/>
          <w:szCs w:val="20"/>
        </w:rPr>
        <w:br w:type="page"/>
      </w:r>
    </w:p>
    <w:p w14:paraId="3FC91E9A" w14:textId="20354260" w:rsidR="008F508A" w:rsidRPr="002B49D8" w:rsidRDefault="008F508A" w:rsidP="008F508A">
      <w:pPr>
        <w:pStyle w:val="Title"/>
        <w:jc w:val="center"/>
        <w:rPr>
          <w:rFonts w:ascii="Book Antiqua" w:hAnsi="Book Antiqua"/>
          <w:b/>
          <w:color w:val="1D4AA3"/>
          <w:sz w:val="40"/>
          <w:szCs w:val="40"/>
        </w:rPr>
      </w:pPr>
      <w:r w:rsidRPr="002B49D8">
        <w:rPr>
          <w:rFonts w:ascii="Book Antiqua" w:hAnsi="Book Antiqua"/>
          <w:b/>
          <w:color w:val="1D4AA3"/>
          <w:sz w:val="40"/>
          <w:szCs w:val="40"/>
        </w:rPr>
        <w:lastRenderedPageBreak/>
        <w:t>ASS</w:t>
      </w:r>
      <w:r w:rsidR="002B49D8" w:rsidRPr="002B49D8">
        <w:rPr>
          <w:rFonts w:ascii="Book Antiqua" w:hAnsi="Book Antiqua"/>
          <w:b/>
          <w:color w:val="1D4AA3"/>
          <w:sz w:val="40"/>
          <w:szCs w:val="40"/>
        </w:rPr>
        <w:t>OCIATE OF INDIVIDUALIZED STUDY-</w:t>
      </w:r>
      <w:r w:rsidRPr="002B49D8">
        <w:rPr>
          <w:rFonts w:ascii="Book Antiqua" w:hAnsi="Book Antiqua"/>
          <w:b/>
          <w:color w:val="1D4AA3"/>
          <w:sz w:val="40"/>
          <w:szCs w:val="40"/>
        </w:rPr>
        <w:t>AIS</w:t>
      </w:r>
    </w:p>
    <w:p w14:paraId="21A7BE35" w14:textId="77777777" w:rsidR="008F508A" w:rsidRPr="002B49D8" w:rsidRDefault="008F508A" w:rsidP="008F508A">
      <w:pPr>
        <w:widowControl/>
        <w:jc w:val="center"/>
        <w:rPr>
          <w:rFonts w:asciiTheme="majorHAnsi" w:eastAsiaTheme="majorEastAsia" w:hAnsiTheme="majorHAnsi" w:cstheme="majorBidi"/>
          <w:b/>
          <w:color w:val="1D4AA3"/>
          <w:spacing w:val="5"/>
          <w:kern w:val="28"/>
          <w:sz w:val="28"/>
          <w:szCs w:val="28"/>
        </w:rPr>
      </w:pPr>
      <w:r w:rsidRPr="002B49D8">
        <w:rPr>
          <w:rFonts w:asciiTheme="majorHAnsi" w:eastAsiaTheme="majorEastAsia" w:hAnsiTheme="majorHAnsi" w:cstheme="majorBidi"/>
          <w:b/>
          <w:color w:val="1D4AA3"/>
          <w:spacing w:val="5"/>
          <w:kern w:val="28"/>
          <w:sz w:val="28"/>
          <w:szCs w:val="28"/>
        </w:rPr>
        <w:t>AIS</w:t>
      </w:r>
    </w:p>
    <w:tbl>
      <w:tblPr>
        <w:tblStyle w:val="TableGrid"/>
        <w:tblW w:w="0" w:type="auto"/>
        <w:tblLook w:val="04A0" w:firstRow="1" w:lastRow="0" w:firstColumn="1" w:lastColumn="0" w:noHBand="0" w:noVBand="1"/>
      </w:tblPr>
      <w:tblGrid>
        <w:gridCol w:w="2451"/>
        <w:gridCol w:w="2452"/>
        <w:gridCol w:w="2287"/>
        <w:gridCol w:w="2160"/>
      </w:tblGrid>
      <w:tr w:rsidR="008F508A" w:rsidRPr="001D530F" w14:paraId="4DD55D08" w14:textId="77777777" w:rsidTr="004B1F53">
        <w:tc>
          <w:tcPr>
            <w:tcW w:w="2692" w:type="dxa"/>
          </w:tcPr>
          <w:p w14:paraId="3B38BCF0" w14:textId="77777777" w:rsidR="008F508A" w:rsidRPr="001D530F" w:rsidRDefault="00D23807" w:rsidP="004B1F53">
            <w:pPr>
              <w:jc w:val="center"/>
              <w:rPr>
                <w:b/>
                <w:sz w:val="20"/>
                <w:szCs w:val="20"/>
              </w:rPr>
            </w:pPr>
            <w:r>
              <w:rPr>
                <w:b/>
                <w:sz w:val="20"/>
                <w:szCs w:val="20"/>
              </w:rPr>
              <w:t>SEMESTER I</w:t>
            </w:r>
          </w:p>
        </w:tc>
        <w:tc>
          <w:tcPr>
            <w:tcW w:w="2692" w:type="dxa"/>
          </w:tcPr>
          <w:p w14:paraId="0AB51A2F" w14:textId="77777777" w:rsidR="008F508A" w:rsidRPr="001D530F" w:rsidRDefault="008F508A" w:rsidP="004B1F53">
            <w:pPr>
              <w:jc w:val="center"/>
              <w:rPr>
                <w:b/>
                <w:sz w:val="20"/>
                <w:szCs w:val="20"/>
              </w:rPr>
            </w:pPr>
            <w:r w:rsidRPr="001D530F">
              <w:rPr>
                <w:b/>
                <w:sz w:val="20"/>
                <w:szCs w:val="20"/>
              </w:rPr>
              <w:t>SEMESTER II</w:t>
            </w:r>
          </w:p>
        </w:tc>
        <w:tc>
          <w:tcPr>
            <w:tcW w:w="2543" w:type="dxa"/>
          </w:tcPr>
          <w:p w14:paraId="60BA2C21" w14:textId="77777777" w:rsidR="008F508A" w:rsidRPr="001D530F" w:rsidRDefault="008F508A" w:rsidP="004B1F53">
            <w:pPr>
              <w:jc w:val="center"/>
              <w:rPr>
                <w:b/>
                <w:sz w:val="20"/>
                <w:szCs w:val="20"/>
              </w:rPr>
            </w:pPr>
            <w:r w:rsidRPr="001D530F">
              <w:rPr>
                <w:b/>
                <w:sz w:val="20"/>
                <w:szCs w:val="20"/>
              </w:rPr>
              <w:t>SEMESTER III</w:t>
            </w:r>
          </w:p>
        </w:tc>
        <w:tc>
          <w:tcPr>
            <w:tcW w:w="2369" w:type="dxa"/>
          </w:tcPr>
          <w:p w14:paraId="613BCA86" w14:textId="77777777" w:rsidR="008F508A" w:rsidRPr="001D530F" w:rsidRDefault="008F508A" w:rsidP="004B1F53">
            <w:pPr>
              <w:jc w:val="center"/>
              <w:rPr>
                <w:b/>
                <w:sz w:val="20"/>
                <w:szCs w:val="20"/>
              </w:rPr>
            </w:pPr>
            <w:r w:rsidRPr="001D530F">
              <w:rPr>
                <w:b/>
                <w:sz w:val="20"/>
                <w:szCs w:val="20"/>
              </w:rPr>
              <w:t>SEMESTER IV</w:t>
            </w:r>
          </w:p>
        </w:tc>
      </w:tr>
      <w:tr w:rsidR="008F508A" w:rsidRPr="00BA2F20" w14:paraId="6E25C6B1" w14:textId="77777777" w:rsidTr="004B1F53">
        <w:tc>
          <w:tcPr>
            <w:tcW w:w="2692" w:type="dxa"/>
          </w:tcPr>
          <w:p w14:paraId="0D5EDA65" w14:textId="77777777" w:rsidR="008F508A" w:rsidRPr="001D530F" w:rsidRDefault="008F508A" w:rsidP="004B1F53">
            <w:pPr>
              <w:rPr>
                <w:b/>
                <w:sz w:val="20"/>
                <w:szCs w:val="20"/>
              </w:rPr>
            </w:pPr>
            <w:r>
              <w:rPr>
                <w:b/>
                <w:sz w:val="20"/>
                <w:szCs w:val="20"/>
              </w:rPr>
              <w:t>CSS106</w:t>
            </w:r>
          </w:p>
          <w:p w14:paraId="0AED0A0B" w14:textId="77777777" w:rsidR="008F508A" w:rsidRDefault="008F508A" w:rsidP="004B1F53">
            <w:pPr>
              <w:rPr>
                <w:sz w:val="20"/>
                <w:szCs w:val="20"/>
              </w:rPr>
            </w:pPr>
            <w:r>
              <w:rPr>
                <w:sz w:val="20"/>
                <w:szCs w:val="20"/>
              </w:rPr>
              <w:t>Succeeding in College</w:t>
            </w:r>
          </w:p>
          <w:p w14:paraId="42A7080F" w14:textId="77777777" w:rsidR="008F508A" w:rsidRDefault="008F508A" w:rsidP="004B1F53">
            <w:pPr>
              <w:rPr>
                <w:sz w:val="20"/>
                <w:szCs w:val="20"/>
              </w:rPr>
            </w:pPr>
            <w:r>
              <w:rPr>
                <w:sz w:val="20"/>
                <w:szCs w:val="20"/>
              </w:rPr>
              <w:t xml:space="preserve">                         </w:t>
            </w:r>
          </w:p>
          <w:p w14:paraId="1CED0CE8" w14:textId="77777777" w:rsidR="008F508A" w:rsidRPr="003A4174" w:rsidRDefault="008F508A" w:rsidP="004B1F53">
            <w:pPr>
              <w:rPr>
                <w:sz w:val="20"/>
                <w:szCs w:val="20"/>
              </w:rPr>
            </w:pPr>
            <w:r>
              <w:rPr>
                <w:sz w:val="20"/>
                <w:szCs w:val="20"/>
              </w:rPr>
              <w:t xml:space="preserve">                                                1</w:t>
            </w:r>
          </w:p>
        </w:tc>
        <w:tc>
          <w:tcPr>
            <w:tcW w:w="2692" w:type="dxa"/>
          </w:tcPr>
          <w:p w14:paraId="4D14D182" w14:textId="77777777" w:rsidR="008F508A" w:rsidRPr="001D530F" w:rsidRDefault="008F508A" w:rsidP="004B1F53">
            <w:pPr>
              <w:rPr>
                <w:b/>
                <w:sz w:val="20"/>
                <w:szCs w:val="20"/>
              </w:rPr>
            </w:pPr>
            <w:r>
              <w:rPr>
                <w:b/>
                <w:sz w:val="20"/>
                <w:szCs w:val="20"/>
              </w:rPr>
              <w:t>Area of Concentration</w:t>
            </w:r>
          </w:p>
          <w:p w14:paraId="32B64F08" w14:textId="77777777" w:rsidR="008F508A" w:rsidRDefault="008F508A" w:rsidP="004B1F53">
            <w:pPr>
              <w:rPr>
                <w:sz w:val="20"/>
                <w:szCs w:val="20"/>
              </w:rPr>
            </w:pPr>
          </w:p>
          <w:p w14:paraId="61A2F00B" w14:textId="77777777" w:rsidR="00815AC8" w:rsidRDefault="008F508A" w:rsidP="004B1F53">
            <w:pPr>
              <w:rPr>
                <w:sz w:val="20"/>
                <w:szCs w:val="20"/>
              </w:rPr>
            </w:pPr>
            <w:r>
              <w:rPr>
                <w:sz w:val="20"/>
                <w:szCs w:val="20"/>
              </w:rPr>
              <w:t xml:space="preserve">      </w:t>
            </w:r>
          </w:p>
          <w:p w14:paraId="1702A17A" w14:textId="3BF92F93" w:rsidR="008F508A" w:rsidRDefault="008F508A" w:rsidP="004B1F53">
            <w:pPr>
              <w:rPr>
                <w:sz w:val="20"/>
                <w:szCs w:val="20"/>
              </w:rPr>
            </w:pPr>
            <w:r>
              <w:rPr>
                <w:sz w:val="20"/>
                <w:szCs w:val="20"/>
              </w:rPr>
              <w:t xml:space="preserve">                   </w:t>
            </w:r>
          </w:p>
          <w:p w14:paraId="5AF9884E" w14:textId="05E53181" w:rsidR="008F508A" w:rsidRPr="001B31F8" w:rsidRDefault="008F508A" w:rsidP="004B1F53">
            <w:pPr>
              <w:rPr>
                <w:sz w:val="20"/>
                <w:szCs w:val="20"/>
              </w:rPr>
            </w:pPr>
            <w:r w:rsidRPr="001B31F8">
              <w:rPr>
                <w:rFonts w:ascii="Arial Narrow" w:hAnsi="Arial Narrow"/>
                <w:sz w:val="20"/>
                <w:szCs w:val="20"/>
              </w:rPr>
              <w:t>▲</w:t>
            </w:r>
            <w:r>
              <w:rPr>
                <w:sz w:val="20"/>
                <w:szCs w:val="20"/>
              </w:rPr>
              <w:t xml:space="preserve">         </w:t>
            </w:r>
            <w:r w:rsidR="00815AC8">
              <w:rPr>
                <w:sz w:val="20"/>
                <w:szCs w:val="20"/>
              </w:rPr>
              <w:t xml:space="preserve">                               </w:t>
            </w:r>
            <w:r>
              <w:rPr>
                <w:sz w:val="20"/>
                <w:szCs w:val="20"/>
              </w:rPr>
              <w:t>11</w:t>
            </w:r>
          </w:p>
        </w:tc>
        <w:tc>
          <w:tcPr>
            <w:tcW w:w="2543" w:type="dxa"/>
            <w:shd w:val="clear" w:color="auto" w:fill="auto"/>
          </w:tcPr>
          <w:p w14:paraId="31EF0103" w14:textId="77777777" w:rsidR="008F508A" w:rsidRDefault="008F508A" w:rsidP="004B1F53">
            <w:pPr>
              <w:rPr>
                <w:b/>
                <w:sz w:val="20"/>
                <w:szCs w:val="20"/>
              </w:rPr>
            </w:pPr>
            <w:r>
              <w:rPr>
                <w:b/>
                <w:sz w:val="20"/>
                <w:szCs w:val="20"/>
              </w:rPr>
              <w:t>Related Course Work</w:t>
            </w:r>
          </w:p>
          <w:p w14:paraId="3906A06A" w14:textId="77777777" w:rsidR="008F508A" w:rsidRPr="00BA2F20" w:rsidRDefault="008F508A" w:rsidP="004B1F53">
            <w:pPr>
              <w:rPr>
                <w:sz w:val="20"/>
                <w:szCs w:val="20"/>
              </w:rPr>
            </w:pPr>
          </w:p>
          <w:p w14:paraId="4E44D18E" w14:textId="06BB1E2C" w:rsidR="008F508A" w:rsidRDefault="008F508A" w:rsidP="004B1F53">
            <w:pPr>
              <w:rPr>
                <w:rFonts w:ascii="Arial Narrow" w:hAnsi="Arial Narrow"/>
                <w:sz w:val="20"/>
                <w:szCs w:val="20"/>
              </w:rPr>
            </w:pPr>
            <w:r w:rsidRPr="00BA2F20">
              <w:rPr>
                <w:rFonts w:ascii="Arial Narrow" w:hAnsi="Arial Narrow"/>
                <w:sz w:val="20"/>
                <w:szCs w:val="20"/>
              </w:rPr>
              <w:t xml:space="preserve"> </w:t>
            </w:r>
          </w:p>
          <w:p w14:paraId="5381301C" w14:textId="77777777" w:rsidR="00815AC8" w:rsidRPr="00BA2F20" w:rsidRDefault="00815AC8" w:rsidP="004B1F53">
            <w:pPr>
              <w:rPr>
                <w:rFonts w:ascii="Arial Narrow" w:hAnsi="Arial Narrow"/>
                <w:sz w:val="20"/>
                <w:szCs w:val="20"/>
              </w:rPr>
            </w:pPr>
          </w:p>
          <w:p w14:paraId="412826A1" w14:textId="72460CE2" w:rsidR="008F508A" w:rsidRPr="00BA2F20" w:rsidRDefault="008F508A" w:rsidP="004B1F53">
            <w:pPr>
              <w:rPr>
                <w:sz w:val="20"/>
                <w:szCs w:val="20"/>
              </w:rPr>
            </w:pPr>
            <w:r w:rsidRPr="00BA2F20">
              <w:rPr>
                <w:rFonts w:ascii="Arial Narrow" w:hAnsi="Arial Narrow"/>
                <w:sz w:val="20"/>
                <w:szCs w:val="20"/>
              </w:rPr>
              <w:t xml:space="preserve">▲        </w:t>
            </w:r>
            <w:r w:rsidR="00815AC8">
              <w:rPr>
                <w:rFonts w:ascii="Arial Narrow" w:hAnsi="Arial Narrow"/>
                <w:sz w:val="20"/>
                <w:szCs w:val="20"/>
              </w:rPr>
              <w:t xml:space="preserve">                              </w:t>
            </w:r>
            <w:r>
              <w:rPr>
                <w:sz w:val="20"/>
                <w:szCs w:val="20"/>
              </w:rPr>
              <w:t>9</w:t>
            </w:r>
            <w:r w:rsidRPr="00BA2F20">
              <w:rPr>
                <w:rFonts w:ascii="Arial Narrow" w:hAnsi="Arial Narrow"/>
                <w:sz w:val="20"/>
                <w:szCs w:val="20"/>
              </w:rPr>
              <w:t xml:space="preserve"> </w:t>
            </w:r>
            <w:r w:rsidRPr="00BA2F20">
              <w:rPr>
                <w:sz w:val="20"/>
                <w:szCs w:val="20"/>
              </w:rPr>
              <w:t xml:space="preserve">                                            </w:t>
            </w:r>
          </w:p>
        </w:tc>
        <w:tc>
          <w:tcPr>
            <w:tcW w:w="2369" w:type="dxa"/>
          </w:tcPr>
          <w:p w14:paraId="3C5EB37F" w14:textId="77777777" w:rsidR="008F508A" w:rsidRDefault="008F508A" w:rsidP="004B1F53">
            <w:pPr>
              <w:rPr>
                <w:b/>
                <w:sz w:val="20"/>
                <w:szCs w:val="20"/>
              </w:rPr>
            </w:pPr>
            <w:r>
              <w:rPr>
                <w:b/>
                <w:sz w:val="20"/>
                <w:szCs w:val="20"/>
              </w:rPr>
              <w:t>Related Course Work</w:t>
            </w:r>
          </w:p>
          <w:p w14:paraId="1818F425" w14:textId="77777777" w:rsidR="008F508A" w:rsidRPr="00BA2F20" w:rsidRDefault="008F508A" w:rsidP="004B1F53">
            <w:pPr>
              <w:rPr>
                <w:sz w:val="20"/>
                <w:szCs w:val="20"/>
              </w:rPr>
            </w:pPr>
          </w:p>
          <w:p w14:paraId="105ADD3A" w14:textId="044DF75B" w:rsidR="008F508A" w:rsidRDefault="008F508A" w:rsidP="004B1F53">
            <w:pPr>
              <w:rPr>
                <w:rFonts w:ascii="Arial Narrow" w:hAnsi="Arial Narrow"/>
                <w:sz w:val="20"/>
                <w:szCs w:val="20"/>
              </w:rPr>
            </w:pPr>
            <w:r w:rsidRPr="00BA2F20">
              <w:rPr>
                <w:rFonts w:ascii="Arial Narrow" w:hAnsi="Arial Narrow"/>
                <w:sz w:val="20"/>
                <w:szCs w:val="20"/>
              </w:rPr>
              <w:t xml:space="preserve"> </w:t>
            </w:r>
          </w:p>
          <w:p w14:paraId="3E1714E9" w14:textId="77777777" w:rsidR="00815AC8" w:rsidRPr="00BA2F20" w:rsidRDefault="00815AC8" w:rsidP="004B1F53">
            <w:pPr>
              <w:rPr>
                <w:rFonts w:ascii="Arial Narrow" w:hAnsi="Arial Narrow"/>
                <w:sz w:val="20"/>
                <w:szCs w:val="20"/>
              </w:rPr>
            </w:pPr>
          </w:p>
          <w:p w14:paraId="08E5ACE0" w14:textId="13D77FDE" w:rsidR="008F508A" w:rsidRPr="00BA2F20" w:rsidRDefault="008F508A" w:rsidP="004B1F53">
            <w:pPr>
              <w:rPr>
                <w:sz w:val="20"/>
                <w:szCs w:val="20"/>
              </w:rPr>
            </w:pPr>
            <w:r w:rsidRPr="00BA2F20">
              <w:rPr>
                <w:rFonts w:ascii="Arial Narrow" w:hAnsi="Arial Narrow"/>
                <w:sz w:val="20"/>
                <w:szCs w:val="20"/>
              </w:rPr>
              <w:t xml:space="preserve">▲                      </w:t>
            </w:r>
            <w:r w:rsidR="00815AC8">
              <w:rPr>
                <w:rFonts w:ascii="Arial Narrow" w:hAnsi="Arial Narrow"/>
                <w:sz w:val="20"/>
                <w:szCs w:val="20"/>
              </w:rPr>
              <w:t xml:space="preserve">              </w:t>
            </w:r>
            <w:r>
              <w:rPr>
                <w:sz w:val="20"/>
                <w:szCs w:val="20"/>
              </w:rPr>
              <w:t>9</w:t>
            </w:r>
            <w:r w:rsidRPr="00BA2F20">
              <w:rPr>
                <w:rFonts w:ascii="Arial Narrow" w:hAnsi="Arial Narrow"/>
                <w:sz w:val="20"/>
                <w:szCs w:val="20"/>
              </w:rPr>
              <w:t xml:space="preserve"> </w:t>
            </w:r>
            <w:r w:rsidRPr="00BA2F20">
              <w:rPr>
                <w:sz w:val="20"/>
                <w:szCs w:val="20"/>
              </w:rPr>
              <w:t xml:space="preserve">                                            </w:t>
            </w:r>
          </w:p>
        </w:tc>
      </w:tr>
      <w:tr w:rsidR="008F508A" w:rsidRPr="003A4174" w14:paraId="72C8E9A2" w14:textId="77777777" w:rsidTr="004B1F53">
        <w:tc>
          <w:tcPr>
            <w:tcW w:w="2692" w:type="dxa"/>
          </w:tcPr>
          <w:p w14:paraId="3A4472C8" w14:textId="77777777" w:rsidR="008F508A" w:rsidRPr="001D530F" w:rsidRDefault="008F508A" w:rsidP="004B1F53">
            <w:pPr>
              <w:rPr>
                <w:b/>
                <w:sz w:val="20"/>
                <w:szCs w:val="20"/>
              </w:rPr>
            </w:pPr>
            <w:r>
              <w:rPr>
                <w:b/>
                <w:sz w:val="20"/>
                <w:szCs w:val="20"/>
              </w:rPr>
              <w:t>Area of Concentration</w:t>
            </w:r>
          </w:p>
          <w:p w14:paraId="6EF42D82" w14:textId="77777777" w:rsidR="008F508A" w:rsidRDefault="008F508A" w:rsidP="004B1F53">
            <w:pPr>
              <w:rPr>
                <w:sz w:val="20"/>
                <w:szCs w:val="20"/>
              </w:rPr>
            </w:pPr>
          </w:p>
          <w:p w14:paraId="2882BFAD" w14:textId="23614AE7" w:rsidR="008F508A" w:rsidRDefault="008F508A" w:rsidP="004B1F53">
            <w:pPr>
              <w:rPr>
                <w:sz w:val="20"/>
                <w:szCs w:val="20"/>
              </w:rPr>
            </w:pPr>
            <w:r>
              <w:rPr>
                <w:sz w:val="20"/>
                <w:szCs w:val="20"/>
              </w:rPr>
              <w:t xml:space="preserve">                         </w:t>
            </w:r>
          </w:p>
          <w:p w14:paraId="66833304" w14:textId="77777777" w:rsidR="00815AC8" w:rsidRDefault="00815AC8" w:rsidP="004B1F53">
            <w:pPr>
              <w:rPr>
                <w:sz w:val="20"/>
                <w:szCs w:val="20"/>
              </w:rPr>
            </w:pPr>
          </w:p>
          <w:p w14:paraId="3B00159B" w14:textId="03266386" w:rsidR="008F508A" w:rsidRPr="001B31F8" w:rsidRDefault="008F508A" w:rsidP="004B1F53">
            <w:pPr>
              <w:rPr>
                <w:sz w:val="20"/>
                <w:szCs w:val="20"/>
              </w:rPr>
            </w:pPr>
            <w:r w:rsidRPr="001B31F8">
              <w:rPr>
                <w:rFonts w:ascii="Arial Narrow" w:hAnsi="Arial Narrow"/>
                <w:sz w:val="20"/>
                <w:szCs w:val="20"/>
              </w:rPr>
              <w:t>▲</w:t>
            </w:r>
            <w:r>
              <w:rPr>
                <w:sz w:val="20"/>
                <w:szCs w:val="20"/>
              </w:rPr>
              <w:t xml:space="preserve">         </w:t>
            </w:r>
            <w:r w:rsidR="00815AC8">
              <w:rPr>
                <w:sz w:val="20"/>
                <w:szCs w:val="20"/>
              </w:rPr>
              <w:t xml:space="preserve">                               </w:t>
            </w:r>
            <w:r>
              <w:rPr>
                <w:sz w:val="20"/>
                <w:szCs w:val="20"/>
              </w:rPr>
              <w:t>10</w:t>
            </w:r>
          </w:p>
        </w:tc>
        <w:tc>
          <w:tcPr>
            <w:tcW w:w="2692" w:type="dxa"/>
          </w:tcPr>
          <w:p w14:paraId="0D49B946" w14:textId="77777777" w:rsidR="008F508A" w:rsidRDefault="008F508A" w:rsidP="004B1F53">
            <w:pPr>
              <w:rPr>
                <w:sz w:val="20"/>
                <w:szCs w:val="20"/>
              </w:rPr>
            </w:pPr>
            <w:r>
              <w:rPr>
                <w:b/>
                <w:sz w:val="20"/>
                <w:szCs w:val="20"/>
              </w:rPr>
              <w:t>Math Elective</w:t>
            </w:r>
          </w:p>
          <w:p w14:paraId="60555D5D" w14:textId="77777777" w:rsidR="008F508A" w:rsidRDefault="008F508A" w:rsidP="004B1F53">
            <w:pPr>
              <w:rPr>
                <w:sz w:val="20"/>
                <w:szCs w:val="20"/>
              </w:rPr>
            </w:pPr>
          </w:p>
          <w:p w14:paraId="45EB95B2" w14:textId="65EBCFF2" w:rsidR="008F508A" w:rsidRDefault="008F508A" w:rsidP="004B1F53">
            <w:pPr>
              <w:rPr>
                <w:sz w:val="20"/>
                <w:szCs w:val="20"/>
              </w:rPr>
            </w:pPr>
          </w:p>
          <w:p w14:paraId="22955C25" w14:textId="77777777" w:rsidR="00815AC8" w:rsidRPr="00CD5F23" w:rsidRDefault="00815AC8" w:rsidP="004B1F53">
            <w:pPr>
              <w:rPr>
                <w:sz w:val="20"/>
                <w:szCs w:val="20"/>
              </w:rPr>
            </w:pPr>
          </w:p>
          <w:p w14:paraId="79DAB07E" w14:textId="4EDF8DAA" w:rsidR="008F508A" w:rsidRPr="001B31F8" w:rsidRDefault="008F508A" w:rsidP="004B1F53">
            <w:pPr>
              <w:rPr>
                <w:sz w:val="20"/>
                <w:szCs w:val="20"/>
              </w:rPr>
            </w:pPr>
            <w:r>
              <w:rPr>
                <w:rFonts w:ascii="Arial Narrow" w:hAnsi="Arial Narrow"/>
                <w:sz w:val="20"/>
                <w:szCs w:val="20"/>
              </w:rPr>
              <w:t xml:space="preserve">    </w:t>
            </w:r>
            <w:r w:rsidRPr="001B31F8">
              <w:rPr>
                <w:sz w:val="20"/>
                <w:szCs w:val="20"/>
              </w:rPr>
              <w:t xml:space="preserve">                                       </w:t>
            </w:r>
            <w:r w:rsidR="00815AC8">
              <w:rPr>
                <w:sz w:val="20"/>
                <w:szCs w:val="20"/>
              </w:rPr>
              <w:t xml:space="preserve">    </w:t>
            </w:r>
            <w:r>
              <w:rPr>
                <w:sz w:val="20"/>
                <w:szCs w:val="20"/>
              </w:rPr>
              <w:t>3</w:t>
            </w:r>
            <w:r w:rsidRPr="001B31F8">
              <w:rPr>
                <w:rFonts w:ascii="Arial Narrow" w:hAnsi="Arial Narrow"/>
                <w:sz w:val="20"/>
                <w:szCs w:val="20"/>
              </w:rPr>
              <w:t xml:space="preserve"> </w:t>
            </w:r>
            <w:r w:rsidRPr="001B31F8">
              <w:rPr>
                <w:sz w:val="20"/>
                <w:szCs w:val="20"/>
              </w:rPr>
              <w:t xml:space="preserve">                                            </w:t>
            </w:r>
          </w:p>
        </w:tc>
        <w:tc>
          <w:tcPr>
            <w:tcW w:w="2543" w:type="dxa"/>
          </w:tcPr>
          <w:p w14:paraId="55B1C204" w14:textId="77777777" w:rsidR="008F508A" w:rsidRDefault="008F508A" w:rsidP="004B1F53">
            <w:pPr>
              <w:rPr>
                <w:b/>
                <w:sz w:val="20"/>
                <w:szCs w:val="20"/>
              </w:rPr>
            </w:pPr>
            <w:r>
              <w:rPr>
                <w:b/>
                <w:sz w:val="20"/>
                <w:szCs w:val="20"/>
              </w:rPr>
              <w:t>Humanities Elective</w:t>
            </w:r>
          </w:p>
          <w:p w14:paraId="1F6CF131" w14:textId="16E4E749" w:rsidR="008F508A" w:rsidRDefault="008F508A" w:rsidP="004B1F53">
            <w:pPr>
              <w:rPr>
                <w:b/>
                <w:sz w:val="20"/>
                <w:szCs w:val="20"/>
              </w:rPr>
            </w:pPr>
          </w:p>
          <w:p w14:paraId="66898DCB" w14:textId="77777777" w:rsidR="00815AC8" w:rsidRDefault="00815AC8" w:rsidP="004B1F53">
            <w:pPr>
              <w:rPr>
                <w:b/>
                <w:sz w:val="20"/>
                <w:szCs w:val="20"/>
              </w:rPr>
            </w:pPr>
          </w:p>
          <w:p w14:paraId="316DA132" w14:textId="77777777" w:rsidR="008F508A" w:rsidRPr="001B31F8" w:rsidRDefault="008F508A" w:rsidP="004B1F53">
            <w:pPr>
              <w:rPr>
                <w:b/>
                <w:sz w:val="20"/>
                <w:szCs w:val="20"/>
              </w:rPr>
            </w:pPr>
          </w:p>
          <w:p w14:paraId="55CDBE13" w14:textId="3C644DF5" w:rsidR="008F508A" w:rsidRPr="001B31F8" w:rsidRDefault="008F508A" w:rsidP="004B1F53">
            <w:pPr>
              <w:rPr>
                <w:sz w:val="20"/>
                <w:szCs w:val="20"/>
              </w:rPr>
            </w:pPr>
            <w:r>
              <w:rPr>
                <w:sz w:val="20"/>
                <w:szCs w:val="20"/>
              </w:rPr>
              <w:t xml:space="preserve">     </w:t>
            </w:r>
            <w:r w:rsidRPr="001B31F8">
              <w:rPr>
                <w:sz w:val="20"/>
                <w:szCs w:val="20"/>
              </w:rPr>
              <w:t xml:space="preserve">            </w:t>
            </w:r>
            <w:r>
              <w:rPr>
                <w:sz w:val="20"/>
                <w:szCs w:val="20"/>
              </w:rPr>
              <w:t xml:space="preserve">   </w:t>
            </w:r>
            <w:r w:rsidR="00815AC8">
              <w:rPr>
                <w:sz w:val="20"/>
                <w:szCs w:val="20"/>
              </w:rPr>
              <w:t xml:space="preserve">                       </w:t>
            </w:r>
            <w:r>
              <w:rPr>
                <w:rFonts w:ascii="Arial Narrow" w:hAnsi="Arial Narrow"/>
                <w:sz w:val="20"/>
                <w:szCs w:val="20"/>
              </w:rPr>
              <w:t>3</w:t>
            </w:r>
            <w:r w:rsidRPr="001B31F8">
              <w:rPr>
                <w:sz w:val="20"/>
                <w:szCs w:val="20"/>
              </w:rPr>
              <w:t xml:space="preserve">                                           </w:t>
            </w:r>
          </w:p>
        </w:tc>
        <w:tc>
          <w:tcPr>
            <w:tcW w:w="2369" w:type="dxa"/>
            <w:shd w:val="clear" w:color="auto" w:fill="auto"/>
          </w:tcPr>
          <w:p w14:paraId="5101C09C" w14:textId="77777777" w:rsidR="008F508A" w:rsidRDefault="008F508A" w:rsidP="004B1F53">
            <w:pPr>
              <w:rPr>
                <w:b/>
                <w:sz w:val="20"/>
                <w:szCs w:val="20"/>
              </w:rPr>
            </w:pPr>
            <w:r>
              <w:rPr>
                <w:b/>
                <w:sz w:val="20"/>
                <w:szCs w:val="20"/>
              </w:rPr>
              <w:t>COM101</w:t>
            </w:r>
          </w:p>
          <w:p w14:paraId="4B46F51E" w14:textId="316274C2" w:rsidR="008F508A" w:rsidRDefault="008F508A" w:rsidP="004B1F53">
            <w:pPr>
              <w:rPr>
                <w:sz w:val="20"/>
                <w:szCs w:val="20"/>
              </w:rPr>
            </w:pPr>
            <w:r>
              <w:rPr>
                <w:sz w:val="20"/>
                <w:szCs w:val="20"/>
              </w:rPr>
              <w:t>Public Speaking</w:t>
            </w:r>
          </w:p>
          <w:p w14:paraId="29261603" w14:textId="77777777" w:rsidR="00815AC8" w:rsidRPr="00BC3D56" w:rsidRDefault="00815AC8" w:rsidP="004B1F53">
            <w:pPr>
              <w:rPr>
                <w:sz w:val="20"/>
                <w:szCs w:val="20"/>
              </w:rPr>
            </w:pPr>
          </w:p>
          <w:p w14:paraId="7C364E92" w14:textId="77777777" w:rsidR="008F508A" w:rsidRDefault="008F508A" w:rsidP="004B1F53">
            <w:pPr>
              <w:rPr>
                <w:rFonts w:ascii="Arial Narrow" w:hAnsi="Arial Narrow"/>
                <w:sz w:val="20"/>
                <w:szCs w:val="20"/>
              </w:rPr>
            </w:pPr>
          </w:p>
          <w:p w14:paraId="4A712C9A" w14:textId="5DD7A09A" w:rsidR="008F508A" w:rsidRPr="003A4174" w:rsidRDefault="008F508A" w:rsidP="004B1F53">
            <w:pPr>
              <w:rPr>
                <w:sz w:val="20"/>
                <w:szCs w:val="20"/>
              </w:rPr>
            </w:pPr>
            <w:r>
              <w:rPr>
                <w:rFonts w:ascii="Arial Narrow" w:hAnsi="Arial Narrow"/>
                <w:sz w:val="20"/>
                <w:szCs w:val="20"/>
              </w:rPr>
              <w:t xml:space="preserve">     </w:t>
            </w:r>
            <w:r w:rsidRPr="001B31F8">
              <w:rPr>
                <w:sz w:val="20"/>
                <w:szCs w:val="20"/>
              </w:rPr>
              <w:t xml:space="preserve">    </w:t>
            </w:r>
            <w:r w:rsidR="00815AC8">
              <w:rPr>
                <w:sz w:val="20"/>
                <w:szCs w:val="20"/>
              </w:rPr>
              <w:t xml:space="preserve">                               </w:t>
            </w:r>
            <w:r>
              <w:rPr>
                <w:sz w:val="20"/>
                <w:szCs w:val="20"/>
              </w:rPr>
              <w:t>3</w:t>
            </w:r>
            <w:r w:rsidRPr="001B31F8">
              <w:rPr>
                <w:sz w:val="20"/>
                <w:szCs w:val="20"/>
              </w:rPr>
              <w:t xml:space="preserve">                                            </w:t>
            </w:r>
          </w:p>
        </w:tc>
      </w:tr>
      <w:tr w:rsidR="008F508A" w:rsidRPr="001B31F8" w14:paraId="26700A3D" w14:textId="77777777" w:rsidTr="004B1F53">
        <w:tc>
          <w:tcPr>
            <w:tcW w:w="2692" w:type="dxa"/>
          </w:tcPr>
          <w:p w14:paraId="20B7D5F4" w14:textId="77777777" w:rsidR="008F508A" w:rsidRDefault="008F508A" w:rsidP="004B1F53">
            <w:pPr>
              <w:rPr>
                <w:b/>
                <w:sz w:val="20"/>
                <w:szCs w:val="20"/>
              </w:rPr>
            </w:pPr>
            <w:r>
              <w:rPr>
                <w:b/>
                <w:sz w:val="20"/>
                <w:szCs w:val="20"/>
              </w:rPr>
              <w:t>ENG101</w:t>
            </w:r>
          </w:p>
          <w:p w14:paraId="4797ACE9" w14:textId="77777777" w:rsidR="008F508A" w:rsidRDefault="008F508A" w:rsidP="004B1F53">
            <w:pPr>
              <w:rPr>
                <w:sz w:val="20"/>
                <w:szCs w:val="20"/>
              </w:rPr>
            </w:pPr>
            <w:r>
              <w:rPr>
                <w:sz w:val="20"/>
                <w:szCs w:val="20"/>
              </w:rPr>
              <w:t>English Composition I</w:t>
            </w:r>
          </w:p>
          <w:p w14:paraId="20D1341F" w14:textId="77777777" w:rsidR="008F508A" w:rsidRPr="00CD5F23" w:rsidRDefault="008F508A" w:rsidP="004B1F53">
            <w:pPr>
              <w:rPr>
                <w:sz w:val="20"/>
                <w:szCs w:val="20"/>
              </w:rPr>
            </w:pPr>
          </w:p>
          <w:p w14:paraId="14C95C0F" w14:textId="77777777" w:rsidR="00CA155D" w:rsidRDefault="008F508A" w:rsidP="004B1F53">
            <w:pPr>
              <w:rPr>
                <w:sz w:val="20"/>
                <w:szCs w:val="20"/>
              </w:rPr>
            </w:pPr>
            <w:r>
              <w:rPr>
                <w:sz w:val="20"/>
                <w:szCs w:val="20"/>
              </w:rPr>
              <w:t xml:space="preserve">       </w:t>
            </w:r>
            <w:r w:rsidRPr="001B31F8">
              <w:rPr>
                <w:sz w:val="20"/>
                <w:szCs w:val="20"/>
              </w:rPr>
              <w:t xml:space="preserve">             </w:t>
            </w:r>
          </w:p>
          <w:p w14:paraId="0BDD7A47" w14:textId="70F93DA2" w:rsidR="008F508A" w:rsidRPr="001B31F8" w:rsidRDefault="00CA155D" w:rsidP="004B1F53">
            <w:pPr>
              <w:rPr>
                <w:sz w:val="20"/>
                <w:szCs w:val="20"/>
              </w:rPr>
            </w:pPr>
            <w:r>
              <w:rPr>
                <w:sz w:val="20"/>
                <w:szCs w:val="20"/>
              </w:rPr>
              <w:t xml:space="preserve">                    </w:t>
            </w:r>
            <w:r w:rsidR="008F508A" w:rsidRPr="001B31F8">
              <w:rPr>
                <w:sz w:val="20"/>
                <w:szCs w:val="20"/>
              </w:rPr>
              <w:t xml:space="preserve">                       </w:t>
            </w:r>
            <w:r w:rsidR="008F508A">
              <w:rPr>
                <w:sz w:val="20"/>
                <w:szCs w:val="20"/>
              </w:rPr>
              <w:t xml:space="preserve">    3</w:t>
            </w:r>
            <w:r w:rsidR="008F508A" w:rsidRPr="001B31F8">
              <w:rPr>
                <w:rFonts w:ascii="Arial Narrow" w:hAnsi="Arial Narrow"/>
                <w:sz w:val="20"/>
                <w:szCs w:val="20"/>
              </w:rPr>
              <w:t xml:space="preserve"> </w:t>
            </w:r>
            <w:r w:rsidR="008F508A" w:rsidRPr="001B31F8">
              <w:rPr>
                <w:sz w:val="20"/>
                <w:szCs w:val="20"/>
              </w:rPr>
              <w:t xml:space="preserve">                                            </w:t>
            </w:r>
          </w:p>
        </w:tc>
        <w:tc>
          <w:tcPr>
            <w:tcW w:w="2692" w:type="dxa"/>
            <w:shd w:val="clear" w:color="auto" w:fill="auto"/>
          </w:tcPr>
          <w:p w14:paraId="4AA8AC91" w14:textId="77777777" w:rsidR="008F508A" w:rsidRPr="00407576" w:rsidRDefault="008F508A" w:rsidP="004B1F53">
            <w:pPr>
              <w:rPr>
                <w:b/>
                <w:sz w:val="20"/>
                <w:szCs w:val="20"/>
              </w:rPr>
            </w:pPr>
            <w:r w:rsidRPr="00407576">
              <w:rPr>
                <w:b/>
                <w:sz w:val="20"/>
                <w:szCs w:val="20"/>
              </w:rPr>
              <w:t>English Elective</w:t>
            </w:r>
            <w:r w:rsidRPr="00407576">
              <w:rPr>
                <w:b/>
                <w:sz w:val="20"/>
                <w:szCs w:val="20"/>
              </w:rPr>
              <w:br/>
            </w:r>
          </w:p>
          <w:p w14:paraId="43F1080C" w14:textId="77777777" w:rsidR="00240DBA" w:rsidRDefault="00240DBA" w:rsidP="004B1F53">
            <w:pPr>
              <w:rPr>
                <w:sz w:val="20"/>
                <w:szCs w:val="20"/>
              </w:rPr>
            </w:pPr>
          </w:p>
          <w:p w14:paraId="10CE983E" w14:textId="77777777" w:rsidR="00CA155D" w:rsidRDefault="008F508A" w:rsidP="004B1F53">
            <w:pPr>
              <w:rPr>
                <w:sz w:val="20"/>
                <w:szCs w:val="20"/>
              </w:rPr>
            </w:pPr>
            <w:r>
              <w:rPr>
                <w:sz w:val="20"/>
                <w:szCs w:val="20"/>
              </w:rPr>
              <w:t xml:space="preserve">    </w:t>
            </w:r>
            <w:r w:rsidRPr="001B31F8">
              <w:rPr>
                <w:sz w:val="20"/>
                <w:szCs w:val="20"/>
              </w:rPr>
              <w:t xml:space="preserve">  </w:t>
            </w:r>
          </w:p>
          <w:p w14:paraId="60B33ADE" w14:textId="32AB02E0" w:rsidR="008F508A" w:rsidRPr="001B31F8" w:rsidRDefault="00CA155D" w:rsidP="004B1F53">
            <w:pPr>
              <w:rPr>
                <w:sz w:val="20"/>
                <w:szCs w:val="20"/>
              </w:rPr>
            </w:pPr>
            <w:r>
              <w:rPr>
                <w:sz w:val="20"/>
                <w:szCs w:val="20"/>
              </w:rPr>
              <w:t xml:space="preserve">      </w:t>
            </w:r>
            <w:r w:rsidR="008F508A" w:rsidRPr="001B31F8">
              <w:rPr>
                <w:sz w:val="20"/>
                <w:szCs w:val="20"/>
              </w:rPr>
              <w:t xml:space="preserve">                                     </w:t>
            </w:r>
            <w:r w:rsidR="008F508A">
              <w:rPr>
                <w:sz w:val="20"/>
                <w:szCs w:val="20"/>
              </w:rPr>
              <w:t xml:space="preserve">    3</w:t>
            </w:r>
            <w:r w:rsidR="008F508A" w:rsidRPr="001B31F8">
              <w:rPr>
                <w:rFonts w:ascii="Arial Narrow" w:hAnsi="Arial Narrow"/>
                <w:sz w:val="20"/>
                <w:szCs w:val="20"/>
              </w:rPr>
              <w:t xml:space="preserve"> </w:t>
            </w:r>
            <w:r w:rsidR="008F508A" w:rsidRPr="001B31F8">
              <w:rPr>
                <w:sz w:val="20"/>
                <w:szCs w:val="20"/>
              </w:rPr>
              <w:t xml:space="preserve">                                            </w:t>
            </w:r>
          </w:p>
        </w:tc>
        <w:tc>
          <w:tcPr>
            <w:tcW w:w="2543" w:type="dxa"/>
          </w:tcPr>
          <w:p w14:paraId="56E64744" w14:textId="77777777" w:rsidR="008F508A" w:rsidRDefault="008F508A" w:rsidP="004B1F53">
            <w:pPr>
              <w:rPr>
                <w:b/>
                <w:sz w:val="20"/>
                <w:szCs w:val="20"/>
              </w:rPr>
            </w:pPr>
            <w:r>
              <w:rPr>
                <w:b/>
                <w:sz w:val="20"/>
                <w:szCs w:val="20"/>
              </w:rPr>
              <w:t>Social Science Elective</w:t>
            </w:r>
          </w:p>
          <w:p w14:paraId="5B48D5C4" w14:textId="77777777" w:rsidR="008F508A" w:rsidRDefault="008F508A" w:rsidP="004B1F53">
            <w:pPr>
              <w:rPr>
                <w:sz w:val="20"/>
                <w:szCs w:val="20"/>
              </w:rPr>
            </w:pPr>
          </w:p>
          <w:p w14:paraId="143DA6C8" w14:textId="77777777" w:rsidR="008F508A" w:rsidRPr="00CD5F23" w:rsidRDefault="008F508A" w:rsidP="004B1F53">
            <w:pPr>
              <w:rPr>
                <w:sz w:val="20"/>
                <w:szCs w:val="20"/>
              </w:rPr>
            </w:pPr>
          </w:p>
          <w:p w14:paraId="1C3413AF" w14:textId="77777777" w:rsidR="008F508A" w:rsidRDefault="008F508A" w:rsidP="004B1F53">
            <w:pPr>
              <w:rPr>
                <w:rFonts w:ascii="Arial Narrow" w:hAnsi="Arial Narrow"/>
                <w:sz w:val="20"/>
                <w:szCs w:val="20"/>
              </w:rPr>
            </w:pPr>
            <w:r>
              <w:rPr>
                <w:rFonts w:ascii="Arial Narrow" w:hAnsi="Arial Narrow"/>
                <w:sz w:val="20"/>
                <w:szCs w:val="20"/>
              </w:rPr>
              <w:t xml:space="preserve"> </w:t>
            </w:r>
          </w:p>
          <w:p w14:paraId="14E3EFED" w14:textId="7E43D66F" w:rsidR="008F508A" w:rsidRPr="001B31F8" w:rsidRDefault="008F508A" w:rsidP="004B1F53">
            <w:pPr>
              <w:rPr>
                <w:sz w:val="20"/>
                <w:szCs w:val="20"/>
              </w:rPr>
            </w:pPr>
            <w:r>
              <w:rPr>
                <w:rFonts w:ascii="Arial Narrow" w:hAnsi="Arial Narrow"/>
                <w:sz w:val="20"/>
                <w:szCs w:val="20"/>
              </w:rPr>
              <w:t xml:space="preserve">     </w:t>
            </w:r>
            <w:r w:rsidRPr="001B31F8">
              <w:rPr>
                <w:sz w:val="20"/>
                <w:szCs w:val="20"/>
              </w:rPr>
              <w:t xml:space="preserve">                              </w:t>
            </w:r>
            <w:r w:rsidR="00815AC8">
              <w:rPr>
                <w:sz w:val="20"/>
                <w:szCs w:val="20"/>
              </w:rPr>
              <w:t xml:space="preserve">        </w:t>
            </w:r>
            <w:r>
              <w:rPr>
                <w:sz w:val="20"/>
                <w:szCs w:val="20"/>
              </w:rPr>
              <w:t>3</w:t>
            </w:r>
            <w:r w:rsidRPr="001B31F8">
              <w:rPr>
                <w:rFonts w:ascii="Arial Narrow" w:hAnsi="Arial Narrow"/>
                <w:sz w:val="20"/>
                <w:szCs w:val="20"/>
              </w:rPr>
              <w:t xml:space="preserve"> </w:t>
            </w:r>
            <w:r w:rsidRPr="001B31F8">
              <w:rPr>
                <w:sz w:val="20"/>
                <w:szCs w:val="20"/>
              </w:rPr>
              <w:t xml:space="preserve">                                            </w:t>
            </w:r>
          </w:p>
        </w:tc>
        <w:tc>
          <w:tcPr>
            <w:tcW w:w="2369" w:type="dxa"/>
            <w:shd w:val="clear" w:color="auto" w:fill="auto"/>
          </w:tcPr>
          <w:p w14:paraId="0778184A" w14:textId="77777777" w:rsidR="008F508A" w:rsidRDefault="008F508A" w:rsidP="004B1F53">
            <w:pPr>
              <w:rPr>
                <w:b/>
                <w:sz w:val="20"/>
                <w:szCs w:val="20"/>
              </w:rPr>
            </w:pPr>
            <w:r>
              <w:rPr>
                <w:b/>
                <w:sz w:val="20"/>
                <w:szCs w:val="20"/>
              </w:rPr>
              <w:t>CIS101</w:t>
            </w:r>
          </w:p>
          <w:p w14:paraId="25488369" w14:textId="77777777" w:rsidR="008F508A" w:rsidRDefault="008F508A" w:rsidP="004B1F53">
            <w:pPr>
              <w:rPr>
                <w:b/>
                <w:sz w:val="20"/>
                <w:szCs w:val="20"/>
              </w:rPr>
            </w:pPr>
            <w:r>
              <w:rPr>
                <w:b/>
                <w:sz w:val="20"/>
                <w:szCs w:val="20"/>
              </w:rPr>
              <w:t>Personal Computer Applications</w:t>
            </w:r>
          </w:p>
          <w:p w14:paraId="69E61348" w14:textId="77777777" w:rsidR="008F508A" w:rsidRPr="001B31F8" w:rsidRDefault="008F508A" w:rsidP="004B1F53">
            <w:pPr>
              <w:rPr>
                <w:b/>
                <w:sz w:val="20"/>
                <w:szCs w:val="20"/>
              </w:rPr>
            </w:pPr>
          </w:p>
          <w:p w14:paraId="3A7E9D94" w14:textId="07CBA2E3" w:rsidR="008F508A" w:rsidRPr="001B31F8" w:rsidRDefault="008F508A" w:rsidP="004B1F53">
            <w:pPr>
              <w:rPr>
                <w:sz w:val="20"/>
                <w:szCs w:val="20"/>
              </w:rPr>
            </w:pPr>
            <w:r>
              <w:rPr>
                <w:rFonts w:ascii="Arial Narrow" w:hAnsi="Arial Narrow"/>
                <w:sz w:val="20"/>
                <w:szCs w:val="20"/>
              </w:rPr>
              <w:t xml:space="preserve">         </w:t>
            </w:r>
            <w:r w:rsidR="00815AC8">
              <w:rPr>
                <w:rFonts w:ascii="Arial Narrow" w:hAnsi="Arial Narrow"/>
                <w:sz w:val="20"/>
                <w:szCs w:val="20"/>
              </w:rPr>
              <w:t xml:space="preserve">                               </w:t>
            </w:r>
            <w:r>
              <w:rPr>
                <w:sz w:val="20"/>
                <w:szCs w:val="20"/>
              </w:rPr>
              <w:t>3</w:t>
            </w:r>
            <w:r w:rsidRPr="001B31F8">
              <w:rPr>
                <w:sz w:val="20"/>
                <w:szCs w:val="20"/>
              </w:rPr>
              <w:t xml:space="preserve">                                            </w:t>
            </w:r>
          </w:p>
        </w:tc>
      </w:tr>
      <w:tr w:rsidR="008F508A" w:rsidRPr="00B71693" w14:paraId="59B2F19A" w14:textId="77777777" w:rsidTr="004B1F53">
        <w:tc>
          <w:tcPr>
            <w:tcW w:w="2692" w:type="dxa"/>
          </w:tcPr>
          <w:p w14:paraId="334586F9" w14:textId="77777777" w:rsidR="008F508A" w:rsidRDefault="008F508A" w:rsidP="004B1F53">
            <w:pPr>
              <w:jc w:val="right"/>
              <w:rPr>
                <w:b/>
                <w:sz w:val="20"/>
                <w:szCs w:val="20"/>
              </w:rPr>
            </w:pPr>
            <w:r>
              <w:rPr>
                <w:b/>
                <w:sz w:val="20"/>
                <w:szCs w:val="20"/>
              </w:rPr>
              <w:t>14 Credits</w:t>
            </w:r>
          </w:p>
        </w:tc>
        <w:tc>
          <w:tcPr>
            <w:tcW w:w="2692" w:type="dxa"/>
            <w:shd w:val="clear" w:color="auto" w:fill="auto"/>
          </w:tcPr>
          <w:p w14:paraId="0D57DCDF" w14:textId="77777777" w:rsidR="008F508A" w:rsidRPr="00B71693" w:rsidRDefault="008F508A" w:rsidP="004B1F53">
            <w:pPr>
              <w:jc w:val="right"/>
              <w:rPr>
                <w:b/>
                <w:sz w:val="20"/>
                <w:szCs w:val="20"/>
              </w:rPr>
            </w:pPr>
            <w:r w:rsidRPr="00B71693">
              <w:rPr>
                <w:b/>
                <w:sz w:val="20"/>
                <w:szCs w:val="20"/>
              </w:rPr>
              <w:t>17 Credits</w:t>
            </w:r>
          </w:p>
        </w:tc>
        <w:tc>
          <w:tcPr>
            <w:tcW w:w="2543" w:type="dxa"/>
          </w:tcPr>
          <w:p w14:paraId="7EC10564" w14:textId="77777777" w:rsidR="008F508A" w:rsidRPr="00B71693" w:rsidRDefault="008F508A" w:rsidP="004B1F53">
            <w:pPr>
              <w:jc w:val="right"/>
              <w:rPr>
                <w:b/>
                <w:sz w:val="20"/>
                <w:szCs w:val="20"/>
              </w:rPr>
            </w:pPr>
            <w:r w:rsidRPr="00B71693">
              <w:rPr>
                <w:b/>
                <w:sz w:val="20"/>
                <w:szCs w:val="20"/>
              </w:rPr>
              <w:t>15 Credits</w:t>
            </w:r>
          </w:p>
        </w:tc>
        <w:tc>
          <w:tcPr>
            <w:tcW w:w="2369" w:type="dxa"/>
            <w:shd w:val="clear" w:color="auto" w:fill="auto"/>
          </w:tcPr>
          <w:p w14:paraId="4DF8B7E0" w14:textId="77777777" w:rsidR="008F508A" w:rsidRPr="00B71693" w:rsidRDefault="008F508A" w:rsidP="004B1F53">
            <w:pPr>
              <w:jc w:val="right"/>
              <w:rPr>
                <w:b/>
                <w:sz w:val="20"/>
                <w:szCs w:val="20"/>
              </w:rPr>
            </w:pPr>
            <w:r w:rsidRPr="00B71693">
              <w:rPr>
                <w:b/>
                <w:sz w:val="20"/>
                <w:szCs w:val="20"/>
              </w:rPr>
              <w:t>15 Credits</w:t>
            </w:r>
          </w:p>
        </w:tc>
      </w:tr>
      <w:tr w:rsidR="008F508A" w:rsidRPr="00B71693" w14:paraId="6676B53A" w14:textId="77777777" w:rsidTr="004B1F53">
        <w:tc>
          <w:tcPr>
            <w:tcW w:w="10296" w:type="dxa"/>
            <w:gridSpan w:val="4"/>
          </w:tcPr>
          <w:p w14:paraId="40EB89FF" w14:textId="77777777" w:rsidR="008F508A" w:rsidRDefault="008F508A" w:rsidP="004B1F53">
            <w:pPr>
              <w:jc w:val="center"/>
              <w:rPr>
                <w:b/>
                <w:sz w:val="20"/>
                <w:szCs w:val="20"/>
              </w:rPr>
            </w:pPr>
          </w:p>
          <w:p w14:paraId="2719C871" w14:textId="77777777" w:rsidR="008F508A" w:rsidRDefault="008F508A" w:rsidP="004B1F53">
            <w:pPr>
              <w:jc w:val="center"/>
              <w:rPr>
                <w:b/>
                <w:sz w:val="20"/>
                <w:szCs w:val="20"/>
              </w:rPr>
            </w:pPr>
            <w:r>
              <w:rPr>
                <w:b/>
                <w:sz w:val="20"/>
                <w:szCs w:val="20"/>
              </w:rPr>
              <w:t>61 SEMESTER CREDITS</w:t>
            </w:r>
          </w:p>
          <w:p w14:paraId="232B517F" w14:textId="77777777" w:rsidR="008F508A" w:rsidRDefault="008F508A" w:rsidP="004B1F53">
            <w:pPr>
              <w:jc w:val="center"/>
              <w:rPr>
                <w:b/>
                <w:sz w:val="20"/>
                <w:szCs w:val="20"/>
              </w:rPr>
            </w:pPr>
          </w:p>
          <w:p w14:paraId="4FE242B0" w14:textId="77777777" w:rsidR="008F508A" w:rsidRPr="00407576" w:rsidRDefault="008F508A" w:rsidP="004B1F53">
            <w:pPr>
              <w:rPr>
                <w:sz w:val="20"/>
                <w:szCs w:val="20"/>
              </w:rPr>
            </w:pPr>
            <w:r>
              <w:rPr>
                <w:sz w:val="20"/>
                <w:szCs w:val="20"/>
              </w:rPr>
              <w:t>This represents a possible sequence for the AIS Degree.  Individual programs will vary based on areas of concentration and related course work.</w:t>
            </w:r>
          </w:p>
          <w:p w14:paraId="362533B4" w14:textId="77777777" w:rsidR="008F508A" w:rsidRDefault="008F508A" w:rsidP="004B1F53">
            <w:pPr>
              <w:jc w:val="right"/>
              <w:rPr>
                <w:b/>
                <w:sz w:val="20"/>
                <w:szCs w:val="20"/>
              </w:rPr>
            </w:pPr>
          </w:p>
          <w:p w14:paraId="4C3D4B18" w14:textId="77777777" w:rsidR="008F508A" w:rsidRPr="00B71693" w:rsidRDefault="008F508A" w:rsidP="004B1F53">
            <w:pPr>
              <w:jc w:val="right"/>
              <w:rPr>
                <w:b/>
                <w:sz w:val="20"/>
                <w:szCs w:val="20"/>
              </w:rPr>
            </w:pPr>
          </w:p>
        </w:tc>
      </w:tr>
    </w:tbl>
    <w:p w14:paraId="73136648" w14:textId="77777777" w:rsidR="00240DBA" w:rsidRDefault="00240DBA" w:rsidP="008F508A">
      <w:pPr>
        <w:widowControl/>
        <w:rPr>
          <w:rFonts w:asciiTheme="majorHAnsi" w:eastAsiaTheme="majorEastAsia" w:hAnsiTheme="majorHAnsi" w:cstheme="majorBidi"/>
          <w:color w:val="17365D" w:themeColor="text2" w:themeShade="BF"/>
          <w:spacing w:val="5"/>
          <w:kern w:val="28"/>
          <w:sz w:val="40"/>
          <w:szCs w:val="40"/>
        </w:rPr>
      </w:pPr>
    </w:p>
    <w:p w14:paraId="4A47CDCB" w14:textId="74208818" w:rsidR="00A47551" w:rsidRPr="002B49D8" w:rsidRDefault="00240DBA" w:rsidP="002B49D8">
      <w:pPr>
        <w:pStyle w:val="Heading1"/>
        <w:jc w:val="center"/>
        <w:rPr>
          <w:rFonts w:ascii="Book Antiqua" w:hAnsi="Book Antiqua"/>
          <w:sz w:val="40"/>
          <w:szCs w:val="40"/>
        </w:rPr>
      </w:pPr>
      <w:r>
        <w:br w:type="page"/>
      </w:r>
      <w:bookmarkStart w:id="63" w:name="_Toc489514016"/>
      <w:r w:rsidR="00A47551" w:rsidRPr="002B49D8">
        <w:rPr>
          <w:rFonts w:ascii="Book Antiqua" w:hAnsi="Book Antiqua"/>
          <w:color w:val="1D4AA3"/>
          <w:sz w:val="40"/>
          <w:szCs w:val="40"/>
        </w:rPr>
        <w:lastRenderedPageBreak/>
        <w:t>TRANSFER OPPORTUNITIES</w:t>
      </w:r>
      <w:bookmarkEnd w:id="63"/>
      <w:r w:rsidR="00C11A07" w:rsidRPr="002B49D8">
        <w:rPr>
          <w:rFonts w:ascii="Book Antiqua" w:hAnsi="Book Antiqua"/>
          <w:color w:val="1D4AA3"/>
          <w:sz w:val="40"/>
          <w:szCs w:val="40"/>
        </w:rPr>
        <w:fldChar w:fldCharType="begin"/>
      </w:r>
      <w:r w:rsidR="00C11A07" w:rsidRPr="002B49D8">
        <w:rPr>
          <w:rFonts w:ascii="Book Antiqua" w:hAnsi="Book Antiqua"/>
          <w:color w:val="1D4AA3"/>
          <w:sz w:val="40"/>
          <w:szCs w:val="40"/>
        </w:rPr>
        <w:instrText xml:space="preserve"> XE "TRANSFER OPPORTUNITIES" </w:instrText>
      </w:r>
      <w:r w:rsidR="00C11A07" w:rsidRPr="002B49D8">
        <w:rPr>
          <w:rFonts w:ascii="Book Antiqua" w:hAnsi="Book Antiqua"/>
          <w:color w:val="1D4AA3"/>
          <w:sz w:val="40"/>
          <w:szCs w:val="40"/>
        </w:rPr>
        <w:fldChar w:fldCharType="end"/>
      </w:r>
    </w:p>
    <w:p w14:paraId="3FAEC57B" w14:textId="77777777" w:rsidR="00611DC1" w:rsidRPr="00CA155D" w:rsidRDefault="00611DC1" w:rsidP="00611DC1">
      <w:pPr>
        <w:spacing w:after="0" w:line="240" w:lineRule="auto"/>
        <w:jc w:val="both"/>
        <w:rPr>
          <w:rFonts w:ascii="Book Antiqua" w:hAnsi="Book Antiqua"/>
          <w:sz w:val="20"/>
          <w:szCs w:val="20"/>
        </w:rPr>
      </w:pPr>
      <w:r w:rsidRPr="00CA155D">
        <w:rPr>
          <w:rFonts w:ascii="Book Antiqua" w:hAnsi="Book Antiqua"/>
          <w:sz w:val="20"/>
          <w:szCs w:val="20"/>
        </w:rPr>
        <w:t>Opportunities to transfer courses into four-year degree programs exist at Eastern Gateway Community College in several ways:</w:t>
      </w:r>
    </w:p>
    <w:p w14:paraId="2EDAC644" w14:textId="77777777" w:rsidR="00611DC1" w:rsidRPr="00CA155D" w:rsidRDefault="00611DC1" w:rsidP="00611DC1">
      <w:pPr>
        <w:spacing w:after="0" w:line="240" w:lineRule="auto"/>
        <w:jc w:val="both"/>
        <w:rPr>
          <w:rFonts w:ascii="Book Antiqua" w:hAnsi="Book Antiqua"/>
          <w:sz w:val="20"/>
          <w:szCs w:val="20"/>
        </w:rPr>
      </w:pPr>
    </w:p>
    <w:p w14:paraId="19F4FC97" w14:textId="77777777" w:rsidR="00611DC1" w:rsidRPr="00CA155D" w:rsidRDefault="00611DC1" w:rsidP="00663217">
      <w:pPr>
        <w:pStyle w:val="ListParagraph"/>
        <w:numPr>
          <w:ilvl w:val="0"/>
          <w:numId w:val="16"/>
        </w:numPr>
        <w:spacing w:after="0" w:line="240" w:lineRule="auto"/>
        <w:jc w:val="both"/>
        <w:rPr>
          <w:rFonts w:ascii="Book Antiqua" w:hAnsi="Book Antiqua"/>
          <w:sz w:val="20"/>
          <w:szCs w:val="20"/>
        </w:rPr>
      </w:pPr>
      <w:r w:rsidRPr="00CA155D">
        <w:rPr>
          <w:rFonts w:ascii="Book Antiqua" w:hAnsi="Book Antiqua"/>
          <w:sz w:val="20"/>
          <w:szCs w:val="20"/>
        </w:rPr>
        <w:t>Articulation Agreements</w:t>
      </w:r>
    </w:p>
    <w:p w14:paraId="668AF72F" w14:textId="77777777" w:rsidR="00611DC1" w:rsidRPr="00CA155D" w:rsidRDefault="00611DC1" w:rsidP="00663217">
      <w:pPr>
        <w:pStyle w:val="ListParagraph"/>
        <w:numPr>
          <w:ilvl w:val="0"/>
          <w:numId w:val="16"/>
        </w:numPr>
        <w:spacing w:after="0" w:line="240" w:lineRule="auto"/>
        <w:jc w:val="both"/>
        <w:rPr>
          <w:rFonts w:ascii="Book Antiqua" w:hAnsi="Book Antiqua"/>
          <w:sz w:val="20"/>
          <w:szCs w:val="20"/>
        </w:rPr>
      </w:pPr>
      <w:r w:rsidRPr="00CA155D">
        <w:rPr>
          <w:rFonts w:ascii="Book Antiqua" w:hAnsi="Book Antiqua"/>
          <w:sz w:val="20"/>
          <w:szCs w:val="20"/>
        </w:rPr>
        <w:t>Equivalency Guides</w:t>
      </w:r>
    </w:p>
    <w:p w14:paraId="7C39A71A" w14:textId="77777777" w:rsidR="00611DC1" w:rsidRPr="00CA155D" w:rsidRDefault="00611DC1" w:rsidP="00663217">
      <w:pPr>
        <w:pStyle w:val="ListParagraph"/>
        <w:numPr>
          <w:ilvl w:val="0"/>
          <w:numId w:val="16"/>
        </w:numPr>
        <w:spacing w:after="0" w:line="240" w:lineRule="auto"/>
        <w:jc w:val="both"/>
        <w:rPr>
          <w:rFonts w:ascii="Book Antiqua" w:hAnsi="Book Antiqua"/>
          <w:sz w:val="20"/>
          <w:szCs w:val="20"/>
        </w:rPr>
      </w:pPr>
      <w:r w:rsidRPr="00CA155D">
        <w:rPr>
          <w:rFonts w:ascii="Book Antiqua" w:hAnsi="Book Antiqua"/>
          <w:sz w:val="20"/>
          <w:szCs w:val="20"/>
        </w:rPr>
        <w:t>Ohio Transfer Module</w:t>
      </w:r>
    </w:p>
    <w:p w14:paraId="4ACC9944" w14:textId="77777777" w:rsidR="00611DC1" w:rsidRPr="00CA155D" w:rsidRDefault="00611DC1" w:rsidP="00663217">
      <w:pPr>
        <w:pStyle w:val="ListParagraph"/>
        <w:numPr>
          <w:ilvl w:val="0"/>
          <w:numId w:val="16"/>
        </w:numPr>
        <w:spacing w:after="0" w:line="240" w:lineRule="auto"/>
        <w:jc w:val="both"/>
        <w:rPr>
          <w:rFonts w:ascii="Book Antiqua" w:hAnsi="Book Antiqua"/>
          <w:sz w:val="20"/>
          <w:szCs w:val="20"/>
        </w:rPr>
      </w:pPr>
      <w:r w:rsidRPr="00CA155D">
        <w:rPr>
          <w:rFonts w:ascii="Book Antiqua" w:hAnsi="Book Antiqua"/>
          <w:sz w:val="20"/>
          <w:szCs w:val="20"/>
        </w:rPr>
        <w:t>Transfer Assurance Guide</w:t>
      </w:r>
    </w:p>
    <w:p w14:paraId="26209341" w14:textId="77777777" w:rsidR="00611DC1" w:rsidRPr="00CA155D" w:rsidRDefault="00611DC1" w:rsidP="00611DC1">
      <w:pPr>
        <w:spacing w:after="0" w:line="240" w:lineRule="auto"/>
        <w:jc w:val="both"/>
        <w:rPr>
          <w:rFonts w:ascii="Book Antiqua" w:hAnsi="Book Antiqua"/>
          <w:sz w:val="20"/>
          <w:szCs w:val="20"/>
        </w:rPr>
      </w:pPr>
    </w:p>
    <w:p w14:paraId="4ABDFE61" w14:textId="77777777" w:rsidR="00611DC1" w:rsidRPr="00CA155D" w:rsidRDefault="00611DC1" w:rsidP="00611DC1">
      <w:pPr>
        <w:spacing w:after="0" w:line="240" w:lineRule="auto"/>
        <w:jc w:val="both"/>
        <w:rPr>
          <w:rFonts w:ascii="Book Antiqua" w:hAnsi="Book Antiqua"/>
          <w:sz w:val="20"/>
          <w:szCs w:val="20"/>
        </w:rPr>
      </w:pPr>
      <w:r w:rsidRPr="00CA155D">
        <w:rPr>
          <w:rFonts w:ascii="Book Antiqua" w:hAnsi="Book Antiqua"/>
          <w:sz w:val="20"/>
          <w:szCs w:val="20"/>
        </w:rPr>
        <w:t>A student interested in transfer should immediately contact his/her advisor so that early planning ensures success in the transfer process.</w:t>
      </w:r>
    </w:p>
    <w:p w14:paraId="75D499F0" w14:textId="77777777" w:rsidR="00611DC1" w:rsidRPr="00CA155D" w:rsidRDefault="00611DC1" w:rsidP="00611DC1">
      <w:pPr>
        <w:spacing w:after="0" w:line="240" w:lineRule="auto"/>
        <w:jc w:val="both"/>
        <w:rPr>
          <w:rFonts w:ascii="Book Antiqua" w:hAnsi="Book Antiqua"/>
          <w:sz w:val="20"/>
          <w:szCs w:val="20"/>
        </w:rPr>
      </w:pPr>
    </w:p>
    <w:p w14:paraId="7822900F" w14:textId="77777777" w:rsidR="00611DC1" w:rsidRPr="00CA155D" w:rsidRDefault="00611DC1" w:rsidP="00611DC1">
      <w:pPr>
        <w:spacing w:after="0" w:line="240" w:lineRule="auto"/>
        <w:jc w:val="both"/>
        <w:rPr>
          <w:rFonts w:ascii="Book Antiqua" w:hAnsi="Book Antiqua"/>
          <w:sz w:val="20"/>
          <w:szCs w:val="20"/>
        </w:rPr>
      </w:pPr>
      <w:r w:rsidRPr="00CA155D">
        <w:rPr>
          <w:rFonts w:ascii="Book Antiqua" w:hAnsi="Book Antiqua"/>
          <w:sz w:val="20"/>
          <w:szCs w:val="20"/>
        </w:rPr>
        <w:t>Students may also transfer credits into EGCC. The college accepts courses from accredited institutions that are equivalent to courses offered at EGCC. (See Transfer Credit under Registration for more specific information on transferring credits into EGCC.)</w:t>
      </w:r>
    </w:p>
    <w:p w14:paraId="60FD83A9" w14:textId="77777777" w:rsidR="00611DC1" w:rsidRPr="00CA155D" w:rsidRDefault="00611DC1" w:rsidP="00611DC1">
      <w:pPr>
        <w:spacing w:after="0" w:line="240" w:lineRule="auto"/>
        <w:jc w:val="both"/>
        <w:rPr>
          <w:rFonts w:ascii="Book Antiqua" w:hAnsi="Book Antiqua"/>
          <w:sz w:val="20"/>
          <w:szCs w:val="20"/>
        </w:rPr>
      </w:pPr>
    </w:p>
    <w:p w14:paraId="78B0E01B" w14:textId="77777777" w:rsidR="00611DC1" w:rsidRPr="00CA155D" w:rsidRDefault="00611DC1" w:rsidP="00611DC1">
      <w:pPr>
        <w:spacing w:after="0" w:line="240" w:lineRule="auto"/>
        <w:jc w:val="both"/>
        <w:rPr>
          <w:rFonts w:ascii="Book Antiqua" w:hAnsi="Book Antiqua"/>
          <w:sz w:val="20"/>
          <w:szCs w:val="20"/>
        </w:rPr>
      </w:pPr>
      <w:r w:rsidRPr="00CA155D">
        <w:rPr>
          <w:rFonts w:ascii="Book Antiqua" w:hAnsi="Book Antiqua"/>
          <w:sz w:val="20"/>
          <w:szCs w:val="20"/>
        </w:rPr>
        <w:t>The Ohio Board of Regents, following the directive of the Ohio General Assembly, has developed statewide directives to facilitate transfer from one Ohio public college or university to another. Private colleges and universities in Ohio may or may not participate in transfer directives, so students should always check with the institution of their choice regarding transfer requirements. Colleges in other states are also not obliged to follow Ohio directives. Note that agreements between EGCC and private colleges and universities and between EGCC and colleges and universities in the area also exist, and also note that most colleges in the United States do accept general education credits and sometimes credits in the major field from students transferring into their institution. Again it is important that students plan transfer carefully and work with both EGCC and the institution to which the student is transferring.</w:t>
      </w:r>
    </w:p>
    <w:p w14:paraId="3492535C" w14:textId="77777777" w:rsidR="00611DC1" w:rsidRPr="00CA155D" w:rsidRDefault="00611DC1" w:rsidP="00611DC1">
      <w:pPr>
        <w:spacing w:after="0" w:line="240" w:lineRule="auto"/>
        <w:rPr>
          <w:rFonts w:ascii="Book Antiqua" w:hAnsi="Book Antiqua"/>
          <w:sz w:val="20"/>
          <w:szCs w:val="20"/>
        </w:rPr>
      </w:pPr>
    </w:p>
    <w:p w14:paraId="6C94CB75" w14:textId="77777777" w:rsidR="00611DC1" w:rsidRPr="00CA155D" w:rsidRDefault="00611DC1" w:rsidP="000C17FC">
      <w:pPr>
        <w:spacing w:after="0" w:line="240" w:lineRule="auto"/>
        <w:jc w:val="both"/>
        <w:rPr>
          <w:rFonts w:ascii="Book Antiqua" w:hAnsi="Book Antiqua"/>
          <w:sz w:val="20"/>
          <w:szCs w:val="20"/>
        </w:rPr>
      </w:pPr>
      <w:r w:rsidRPr="00CA155D">
        <w:rPr>
          <w:rFonts w:ascii="Book Antiqua" w:hAnsi="Book Antiqua"/>
          <w:sz w:val="20"/>
          <w:szCs w:val="20"/>
        </w:rPr>
        <w:t>Once students are admitted to a transfer institution, they are subject to the same rights, privileges and degree requirements as native students at that institution. Students are subject to the residency requirements of that institution.</w:t>
      </w:r>
    </w:p>
    <w:p w14:paraId="234E3BF2" w14:textId="77777777" w:rsidR="00611DC1" w:rsidRPr="00CA155D" w:rsidRDefault="00611DC1" w:rsidP="00611DC1">
      <w:pPr>
        <w:spacing w:after="0" w:line="240" w:lineRule="auto"/>
        <w:rPr>
          <w:rFonts w:ascii="Book Antiqua" w:hAnsi="Book Antiqua"/>
          <w:sz w:val="20"/>
          <w:szCs w:val="20"/>
        </w:rPr>
      </w:pPr>
    </w:p>
    <w:p w14:paraId="0B5E70E2" w14:textId="77777777" w:rsidR="00611DC1" w:rsidRPr="00CA155D" w:rsidRDefault="00611DC1" w:rsidP="007375B2">
      <w:pPr>
        <w:spacing w:line="240" w:lineRule="auto"/>
        <w:jc w:val="both"/>
        <w:rPr>
          <w:rFonts w:ascii="Book Antiqua" w:eastAsiaTheme="majorEastAsia" w:hAnsi="Book Antiqua" w:cstheme="majorBidi"/>
          <w:b/>
          <w:color w:val="1D4AA3"/>
          <w:spacing w:val="5"/>
          <w:kern w:val="28"/>
          <w:sz w:val="20"/>
          <w:szCs w:val="20"/>
        </w:rPr>
      </w:pPr>
      <w:r w:rsidRPr="00CA155D">
        <w:rPr>
          <w:rFonts w:ascii="Book Antiqua" w:eastAsiaTheme="majorEastAsia" w:hAnsi="Book Antiqua" w:cstheme="majorBidi"/>
          <w:b/>
          <w:color w:val="1D4AA3"/>
          <w:spacing w:val="5"/>
          <w:kern w:val="28"/>
          <w:sz w:val="20"/>
          <w:szCs w:val="20"/>
        </w:rPr>
        <w:t>TRANSFER ASSURANCE GUIDE COURSES (TAGS)</w:t>
      </w:r>
    </w:p>
    <w:p w14:paraId="411D49E5" w14:textId="77777777" w:rsidR="00611DC1" w:rsidRPr="00CA155D" w:rsidRDefault="00611DC1" w:rsidP="00AC6395">
      <w:pPr>
        <w:spacing w:after="0" w:line="240" w:lineRule="auto"/>
        <w:jc w:val="both"/>
        <w:rPr>
          <w:rFonts w:ascii="Book Antiqua" w:hAnsi="Book Antiqua"/>
          <w:sz w:val="20"/>
          <w:szCs w:val="20"/>
        </w:rPr>
      </w:pPr>
      <w:r w:rsidRPr="00CA155D">
        <w:rPr>
          <w:rFonts w:ascii="Book Antiqua" w:hAnsi="Book Antiqua"/>
          <w:sz w:val="20"/>
          <w:szCs w:val="20"/>
        </w:rPr>
        <w:t>The Transfer Assurance Guides include the Ohio Transfer Module, both required and elective courses, and then moves beyond those courses into additional hours in pre- major and major courses. Courses in TAGs are guaranteed to transfer and apply directly to a student’s major. In its totality, the TAGs become a guaranteed pathway for students and are a very powerful advising tool for faculty and other advisors. There are 48 TAGs in 12 specific discipline areas presently involving 4,000 approved matches. The TAGs are developed, approved, and monitored by Ohio’s public institutions for higher education. Students must keep in mind that this guarantee only applies to Ohio public universities, although many private institutions in Ohio follow the same directives. Students should make sure to work with advisors at both institutions.</w:t>
      </w:r>
    </w:p>
    <w:p w14:paraId="1BA8AE16" w14:textId="77777777" w:rsidR="00611DC1" w:rsidRPr="00CA155D" w:rsidRDefault="00611DC1" w:rsidP="00AC6395">
      <w:pPr>
        <w:spacing w:after="0" w:line="240" w:lineRule="auto"/>
        <w:jc w:val="both"/>
        <w:rPr>
          <w:rFonts w:ascii="Book Antiqua" w:hAnsi="Book Antiqua"/>
          <w:sz w:val="20"/>
          <w:szCs w:val="20"/>
        </w:rPr>
      </w:pPr>
    </w:p>
    <w:p w14:paraId="312B37F1" w14:textId="77777777" w:rsidR="00611DC1" w:rsidRDefault="00611DC1" w:rsidP="00AC6395">
      <w:pPr>
        <w:spacing w:after="0" w:line="240" w:lineRule="auto"/>
        <w:jc w:val="both"/>
        <w:rPr>
          <w:rFonts w:ascii="Book Antiqua" w:hAnsi="Book Antiqua"/>
          <w:sz w:val="20"/>
          <w:szCs w:val="20"/>
        </w:rPr>
      </w:pPr>
      <w:r w:rsidRPr="00CA155D">
        <w:rPr>
          <w:rFonts w:ascii="Book Antiqua" w:hAnsi="Book Antiqua"/>
          <w:sz w:val="20"/>
          <w:szCs w:val="20"/>
        </w:rPr>
        <w:t xml:space="preserve">Following is the list of EGCC TAG approved courses. </w:t>
      </w:r>
      <w:r w:rsidRPr="00CA155D">
        <w:rPr>
          <w:rFonts w:ascii="Book Antiqua" w:hAnsi="Book Antiqua"/>
          <w:b/>
          <w:sz w:val="20"/>
          <w:szCs w:val="20"/>
        </w:rPr>
        <w:t>Always check with the transferring institution before making decisions</w:t>
      </w:r>
      <w:r w:rsidRPr="00CA155D">
        <w:rPr>
          <w:rFonts w:ascii="Book Antiqua" w:hAnsi="Book Antiqua"/>
          <w:sz w:val="20"/>
          <w:szCs w:val="20"/>
        </w:rPr>
        <w:t>.  Students may check the EGCC approved Ohio Transfer Module courses listed under Transfer Module in this section.</w:t>
      </w:r>
    </w:p>
    <w:p w14:paraId="620DE9FF" w14:textId="77777777" w:rsidR="00F33B5D" w:rsidRDefault="00F33B5D">
      <w:pPr>
        <w:widowControl/>
        <w:rPr>
          <w:rFonts w:ascii="Book Antiqua" w:hAnsi="Book Antiqua"/>
          <w:sz w:val="20"/>
          <w:szCs w:val="20"/>
        </w:rPr>
      </w:pPr>
      <w:r>
        <w:rPr>
          <w:rFonts w:ascii="Book Antiqua" w:hAnsi="Book Antiqua"/>
          <w:sz w:val="20"/>
          <w:szCs w:val="20"/>
        </w:rPr>
        <w:br w:type="page"/>
      </w:r>
    </w:p>
    <w:p w14:paraId="4AD6C67C" w14:textId="44EE073D" w:rsidR="00F33B5D" w:rsidRPr="00387741" w:rsidRDefault="00F33B5D" w:rsidP="00F33B5D">
      <w:pPr>
        <w:pStyle w:val="Title"/>
        <w:jc w:val="center"/>
        <w:rPr>
          <w:b/>
          <w:color w:val="1D4AA3"/>
          <w:sz w:val="40"/>
          <w:szCs w:val="40"/>
        </w:rPr>
      </w:pPr>
      <w:r>
        <w:rPr>
          <w:b/>
          <w:color w:val="1D4AA3"/>
          <w:sz w:val="40"/>
          <w:szCs w:val="40"/>
        </w:rPr>
        <w:lastRenderedPageBreak/>
        <w:t>TRANSFER OPPORTUNITIES</w:t>
      </w:r>
      <w:r w:rsidR="00C11A07">
        <w:rPr>
          <w:b/>
          <w:color w:val="1D4AA3"/>
          <w:sz w:val="40"/>
          <w:szCs w:val="40"/>
        </w:rPr>
        <w:fldChar w:fldCharType="begin"/>
      </w:r>
      <w:r w:rsidR="00C11A07">
        <w:instrText xml:space="preserve"> </w:instrText>
      </w:r>
      <w:r w:rsidR="00C11A07" w:rsidRPr="00D57612">
        <w:rPr>
          <w:b/>
          <w:color w:val="1D4AA3"/>
          <w:sz w:val="40"/>
          <w:szCs w:val="40"/>
        </w:rPr>
        <w:instrText>TRANSFER OPPORTUNITIES</w:instrText>
      </w:r>
      <w:r w:rsidR="00C11A07">
        <w:instrText xml:space="preserve">" </w:instrText>
      </w:r>
      <w:r w:rsidR="00C11A07">
        <w:rPr>
          <w:b/>
          <w:color w:val="1D4AA3"/>
          <w:sz w:val="40"/>
          <w:szCs w:val="40"/>
        </w:rPr>
        <w:fldChar w:fldCharType="separate"/>
      </w:r>
      <w:r w:rsidR="00AF1604">
        <w:rPr>
          <w:bCs/>
          <w:color w:val="1D4AA3"/>
          <w:sz w:val="40"/>
          <w:szCs w:val="40"/>
        </w:rPr>
        <w:t>.</w:t>
      </w:r>
      <w:r w:rsidR="00C11A07">
        <w:rPr>
          <w:b/>
          <w:color w:val="1D4AA3"/>
          <w:sz w:val="40"/>
          <w:szCs w:val="40"/>
        </w:rPr>
        <w:fldChar w:fldCharType="end"/>
      </w:r>
      <w:r w:rsidRPr="00387741">
        <w:rPr>
          <w:b/>
          <w:color w:val="1D4AA3"/>
          <w:sz w:val="40"/>
          <w:szCs w:val="40"/>
        </w:rPr>
        <w:t xml:space="preserve"> </w:t>
      </w:r>
    </w:p>
    <w:p w14:paraId="2C895DA3" w14:textId="77777777" w:rsidR="00F33B5D" w:rsidRDefault="00F33B5D">
      <w:pPr>
        <w:widowControl/>
        <w:rPr>
          <w:rFonts w:ascii="Book Antiqua" w:hAnsi="Book Antiqua"/>
          <w:sz w:val="18"/>
          <w:szCs w:val="18"/>
        </w:rPr>
        <w:sectPr w:rsidR="00F33B5D" w:rsidSect="002C6845">
          <w:pgSz w:w="12240" w:h="15840" w:code="1"/>
          <w:pgMar w:top="1440" w:right="1440" w:bottom="1440" w:left="1440" w:header="720" w:footer="288" w:gutter="0"/>
          <w:cols w:space="720"/>
          <w:titlePg/>
          <w:docGrid w:linePitch="360"/>
        </w:sectPr>
      </w:pPr>
    </w:p>
    <w:p w14:paraId="2CDA00D8" w14:textId="77777777" w:rsidR="00F33B5D" w:rsidRPr="00332FD0" w:rsidRDefault="00F33B5D" w:rsidP="00F33B5D">
      <w:pPr>
        <w:spacing w:after="0" w:line="240" w:lineRule="auto"/>
        <w:rPr>
          <w:rFonts w:ascii="Book Antiqua" w:hAnsi="Book Antiqua"/>
          <w:b/>
          <w:sz w:val="18"/>
          <w:szCs w:val="18"/>
        </w:rPr>
      </w:pPr>
      <w:r w:rsidRPr="00332FD0">
        <w:rPr>
          <w:rFonts w:ascii="Book Antiqua" w:hAnsi="Book Antiqua"/>
          <w:b/>
          <w:sz w:val="18"/>
          <w:szCs w:val="18"/>
        </w:rPr>
        <w:lastRenderedPageBreak/>
        <w:t>Anthropology</w:t>
      </w:r>
    </w:p>
    <w:p w14:paraId="425F3503" w14:textId="77777777" w:rsidR="00F33B5D" w:rsidRPr="00332FD0" w:rsidRDefault="00F33B5D" w:rsidP="00F33B5D">
      <w:pPr>
        <w:spacing w:after="0" w:line="240" w:lineRule="auto"/>
        <w:rPr>
          <w:rFonts w:ascii="Book Antiqua" w:hAnsi="Book Antiqua"/>
          <w:sz w:val="18"/>
          <w:szCs w:val="18"/>
        </w:rPr>
      </w:pPr>
      <w:r w:rsidRPr="00332FD0">
        <w:rPr>
          <w:rFonts w:ascii="Book Antiqua" w:hAnsi="Book Antiqua"/>
          <w:sz w:val="18"/>
          <w:szCs w:val="18"/>
        </w:rPr>
        <w:t>ANT102 Cultural Anthropology</w:t>
      </w:r>
    </w:p>
    <w:p w14:paraId="5981860F" w14:textId="77777777" w:rsidR="00F33B5D" w:rsidRDefault="00F33B5D" w:rsidP="00F33B5D">
      <w:pPr>
        <w:spacing w:after="0" w:line="240" w:lineRule="auto"/>
        <w:rPr>
          <w:rFonts w:ascii="Book Antiqua" w:hAnsi="Book Antiqua"/>
          <w:b/>
          <w:sz w:val="18"/>
          <w:szCs w:val="18"/>
        </w:rPr>
      </w:pPr>
    </w:p>
    <w:p w14:paraId="5900E2B6" w14:textId="77777777" w:rsidR="00F33B5D" w:rsidRPr="00332FD0" w:rsidRDefault="00F33B5D" w:rsidP="00F33B5D">
      <w:pPr>
        <w:spacing w:after="0" w:line="240" w:lineRule="auto"/>
        <w:rPr>
          <w:rFonts w:ascii="Book Antiqua" w:hAnsi="Book Antiqua"/>
          <w:b/>
          <w:sz w:val="18"/>
          <w:szCs w:val="18"/>
        </w:rPr>
      </w:pPr>
      <w:r w:rsidRPr="00332FD0">
        <w:rPr>
          <w:rFonts w:ascii="Book Antiqua" w:hAnsi="Book Antiqua"/>
          <w:b/>
          <w:sz w:val="18"/>
          <w:szCs w:val="18"/>
        </w:rPr>
        <w:t>Art History</w:t>
      </w:r>
    </w:p>
    <w:p w14:paraId="12064439" w14:textId="77777777" w:rsidR="00F33B5D" w:rsidRPr="00332FD0" w:rsidRDefault="00F33B5D" w:rsidP="00F33B5D">
      <w:pPr>
        <w:spacing w:after="0" w:line="240" w:lineRule="auto"/>
        <w:rPr>
          <w:rFonts w:ascii="Book Antiqua" w:hAnsi="Book Antiqua"/>
          <w:sz w:val="18"/>
          <w:szCs w:val="18"/>
        </w:rPr>
      </w:pPr>
      <w:r w:rsidRPr="00332FD0">
        <w:rPr>
          <w:rFonts w:ascii="Book Antiqua" w:hAnsi="Book Antiqua"/>
          <w:sz w:val="18"/>
          <w:szCs w:val="18"/>
        </w:rPr>
        <w:t>ART104 Art History I ART105 Art History II</w:t>
      </w:r>
    </w:p>
    <w:p w14:paraId="15740BF6" w14:textId="77777777" w:rsidR="00F33B5D" w:rsidRDefault="00F33B5D" w:rsidP="00F33B5D">
      <w:pPr>
        <w:spacing w:after="0" w:line="240" w:lineRule="auto"/>
        <w:rPr>
          <w:rFonts w:ascii="Book Antiqua" w:hAnsi="Book Antiqua"/>
          <w:b/>
          <w:sz w:val="18"/>
          <w:szCs w:val="18"/>
        </w:rPr>
      </w:pPr>
    </w:p>
    <w:p w14:paraId="1FFB9A43" w14:textId="77777777" w:rsidR="00F33B5D" w:rsidRPr="00332FD0" w:rsidRDefault="00F33B5D" w:rsidP="00F33B5D">
      <w:pPr>
        <w:spacing w:after="0" w:line="240" w:lineRule="auto"/>
        <w:rPr>
          <w:rFonts w:ascii="Book Antiqua" w:hAnsi="Book Antiqua"/>
          <w:b/>
          <w:sz w:val="18"/>
          <w:szCs w:val="18"/>
        </w:rPr>
      </w:pPr>
      <w:r w:rsidRPr="00332FD0">
        <w:rPr>
          <w:rFonts w:ascii="Book Antiqua" w:hAnsi="Book Antiqua"/>
          <w:b/>
          <w:sz w:val="18"/>
          <w:szCs w:val="18"/>
        </w:rPr>
        <w:t>Biology</w:t>
      </w:r>
    </w:p>
    <w:p w14:paraId="1259B12B" w14:textId="77777777" w:rsidR="00F33B5D" w:rsidRPr="00332FD0" w:rsidRDefault="00F33B5D" w:rsidP="00F33B5D">
      <w:pPr>
        <w:spacing w:after="0" w:line="240" w:lineRule="auto"/>
        <w:rPr>
          <w:rFonts w:ascii="Book Antiqua" w:hAnsi="Book Antiqua"/>
          <w:sz w:val="18"/>
          <w:szCs w:val="18"/>
        </w:rPr>
      </w:pPr>
      <w:r w:rsidRPr="00332FD0">
        <w:rPr>
          <w:rFonts w:ascii="Book Antiqua" w:hAnsi="Book Antiqua"/>
          <w:sz w:val="18"/>
          <w:szCs w:val="18"/>
        </w:rPr>
        <w:t xml:space="preserve">BIO114 Principles of Biology I </w:t>
      </w:r>
    </w:p>
    <w:p w14:paraId="15EE7446" w14:textId="77777777" w:rsidR="00F33B5D" w:rsidRPr="00332FD0" w:rsidRDefault="00F33B5D" w:rsidP="00F33B5D">
      <w:pPr>
        <w:spacing w:after="0" w:line="240" w:lineRule="auto"/>
        <w:rPr>
          <w:rFonts w:ascii="Book Antiqua" w:hAnsi="Book Antiqua"/>
          <w:sz w:val="18"/>
          <w:szCs w:val="18"/>
        </w:rPr>
      </w:pPr>
      <w:r w:rsidRPr="00332FD0">
        <w:rPr>
          <w:rFonts w:ascii="Book Antiqua" w:hAnsi="Book Antiqua"/>
          <w:sz w:val="18"/>
          <w:szCs w:val="18"/>
        </w:rPr>
        <w:t>BIO115 Principles of Biology II</w:t>
      </w:r>
    </w:p>
    <w:p w14:paraId="77EF5700" w14:textId="77777777" w:rsidR="00F33B5D" w:rsidRDefault="00F33B5D" w:rsidP="00F33B5D">
      <w:pPr>
        <w:spacing w:after="0" w:line="240" w:lineRule="auto"/>
        <w:rPr>
          <w:rFonts w:ascii="Book Antiqua" w:hAnsi="Book Antiqua"/>
          <w:b/>
          <w:sz w:val="18"/>
          <w:szCs w:val="18"/>
        </w:rPr>
      </w:pPr>
    </w:p>
    <w:p w14:paraId="33E99655" w14:textId="77777777" w:rsidR="00F33B5D" w:rsidRPr="00332FD0" w:rsidRDefault="00F33B5D" w:rsidP="00F33B5D">
      <w:pPr>
        <w:spacing w:after="0" w:line="240" w:lineRule="auto"/>
        <w:rPr>
          <w:rFonts w:ascii="Book Antiqua" w:hAnsi="Book Antiqua"/>
          <w:b/>
          <w:sz w:val="18"/>
          <w:szCs w:val="18"/>
        </w:rPr>
      </w:pPr>
      <w:r w:rsidRPr="00332FD0">
        <w:rPr>
          <w:rFonts w:ascii="Book Antiqua" w:hAnsi="Book Antiqua"/>
          <w:b/>
          <w:sz w:val="18"/>
          <w:szCs w:val="18"/>
        </w:rPr>
        <w:t>Business</w:t>
      </w:r>
    </w:p>
    <w:p w14:paraId="2339141F" w14:textId="77777777" w:rsidR="00F33B5D" w:rsidRPr="00332FD0" w:rsidRDefault="00F33B5D" w:rsidP="00F33B5D">
      <w:pPr>
        <w:spacing w:after="0" w:line="240" w:lineRule="auto"/>
        <w:rPr>
          <w:rFonts w:ascii="Book Antiqua" w:hAnsi="Book Antiqua"/>
          <w:sz w:val="18"/>
          <w:szCs w:val="18"/>
        </w:rPr>
      </w:pPr>
      <w:r w:rsidRPr="00332FD0">
        <w:rPr>
          <w:rFonts w:ascii="Book Antiqua" w:hAnsi="Book Antiqua"/>
          <w:sz w:val="18"/>
          <w:szCs w:val="18"/>
        </w:rPr>
        <w:t xml:space="preserve">ACC111 Financial Accounting I </w:t>
      </w:r>
    </w:p>
    <w:p w14:paraId="5FC5A98C" w14:textId="77777777" w:rsidR="00F33B5D" w:rsidRPr="00332FD0" w:rsidRDefault="00F33B5D" w:rsidP="00F33B5D">
      <w:pPr>
        <w:spacing w:after="0" w:line="240" w:lineRule="auto"/>
        <w:rPr>
          <w:rFonts w:ascii="Book Antiqua" w:hAnsi="Book Antiqua"/>
          <w:sz w:val="18"/>
          <w:szCs w:val="18"/>
        </w:rPr>
      </w:pPr>
      <w:r w:rsidRPr="00332FD0">
        <w:rPr>
          <w:rFonts w:ascii="Book Antiqua" w:hAnsi="Book Antiqua"/>
          <w:sz w:val="18"/>
          <w:szCs w:val="18"/>
        </w:rPr>
        <w:t xml:space="preserve">ACC112 Financial Accounting II </w:t>
      </w:r>
    </w:p>
    <w:p w14:paraId="3D065A38" w14:textId="77777777" w:rsidR="00F33B5D" w:rsidRPr="00332FD0" w:rsidRDefault="00F33B5D" w:rsidP="00F33B5D">
      <w:pPr>
        <w:spacing w:after="0" w:line="240" w:lineRule="auto"/>
        <w:rPr>
          <w:rFonts w:ascii="Book Antiqua" w:hAnsi="Book Antiqua"/>
          <w:sz w:val="18"/>
          <w:szCs w:val="18"/>
        </w:rPr>
      </w:pPr>
      <w:r w:rsidRPr="00332FD0">
        <w:rPr>
          <w:rFonts w:ascii="Book Antiqua" w:hAnsi="Book Antiqua"/>
          <w:sz w:val="18"/>
          <w:szCs w:val="18"/>
        </w:rPr>
        <w:t xml:space="preserve">ACC121 Managerial Accounting </w:t>
      </w:r>
    </w:p>
    <w:p w14:paraId="37BFE193" w14:textId="77777777" w:rsidR="00F33B5D" w:rsidRPr="00332FD0" w:rsidRDefault="00F33B5D" w:rsidP="00F33B5D">
      <w:pPr>
        <w:spacing w:after="0" w:line="240" w:lineRule="auto"/>
        <w:rPr>
          <w:rFonts w:ascii="Book Antiqua" w:hAnsi="Book Antiqua"/>
          <w:sz w:val="18"/>
          <w:szCs w:val="18"/>
        </w:rPr>
      </w:pPr>
      <w:r w:rsidRPr="00332FD0">
        <w:rPr>
          <w:rFonts w:ascii="Book Antiqua" w:hAnsi="Book Antiqua"/>
          <w:sz w:val="18"/>
          <w:szCs w:val="18"/>
        </w:rPr>
        <w:t xml:space="preserve">BUS201 Principles of Marketing </w:t>
      </w:r>
    </w:p>
    <w:p w14:paraId="573D85F7" w14:textId="77777777" w:rsidR="00F33B5D" w:rsidRPr="00332FD0" w:rsidRDefault="00F33B5D" w:rsidP="00F33B5D">
      <w:pPr>
        <w:spacing w:after="0" w:line="240" w:lineRule="auto"/>
        <w:rPr>
          <w:rFonts w:ascii="Book Antiqua" w:hAnsi="Book Antiqua"/>
          <w:sz w:val="18"/>
          <w:szCs w:val="18"/>
        </w:rPr>
      </w:pPr>
      <w:r w:rsidRPr="00332FD0">
        <w:rPr>
          <w:rFonts w:ascii="Book Antiqua" w:hAnsi="Book Antiqua"/>
          <w:sz w:val="18"/>
          <w:szCs w:val="18"/>
        </w:rPr>
        <w:t>BUS203 Business Law I</w:t>
      </w:r>
    </w:p>
    <w:p w14:paraId="376899B9" w14:textId="77777777" w:rsidR="006E7EBE" w:rsidRDefault="006E7EBE" w:rsidP="00F33B5D">
      <w:pPr>
        <w:spacing w:after="0" w:line="240" w:lineRule="auto"/>
        <w:rPr>
          <w:rFonts w:ascii="Book Antiqua" w:hAnsi="Book Antiqua"/>
          <w:sz w:val="18"/>
          <w:szCs w:val="18"/>
        </w:rPr>
      </w:pPr>
      <w:r>
        <w:rPr>
          <w:rFonts w:ascii="Book Antiqua" w:hAnsi="Book Antiqua"/>
          <w:sz w:val="18"/>
          <w:szCs w:val="18"/>
        </w:rPr>
        <w:t>BUS205 Advertising and Promotion</w:t>
      </w:r>
    </w:p>
    <w:p w14:paraId="6E492C18" w14:textId="7C9691E9" w:rsidR="008C519B" w:rsidRDefault="008C519B" w:rsidP="00F33B5D">
      <w:pPr>
        <w:spacing w:after="0" w:line="240" w:lineRule="auto"/>
        <w:rPr>
          <w:rFonts w:ascii="Book Antiqua" w:hAnsi="Book Antiqua"/>
          <w:sz w:val="18"/>
          <w:szCs w:val="18"/>
        </w:rPr>
      </w:pPr>
      <w:r>
        <w:rPr>
          <w:rFonts w:ascii="Book Antiqua" w:hAnsi="Book Antiqua"/>
          <w:sz w:val="18"/>
          <w:szCs w:val="18"/>
        </w:rPr>
        <w:t>ENG103 Business</w:t>
      </w:r>
    </w:p>
    <w:p w14:paraId="082D8CFB" w14:textId="77777777" w:rsidR="00F33B5D" w:rsidRPr="00332FD0" w:rsidRDefault="00F33B5D" w:rsidP="00F33B5D">
      <w:pPr>
        <w:spacing w:after="0" w:line="240" w:lineRule="auto"/>
        <w:rPr>
          <w:rFonts w:ascii="Book Antiqua" w:hAnsi="Book Antiqua"/>
          <w:sz w:val="18"/>
          <w:szCs w:val="18"/>
        </w:rPr>
      </w:pPr>
      <w:r w:rsidRPr="00332FD0">
        <w:rPr>
          <w:rFonts w:ascii="Book Antiqua" w:hAnsi="Book Antiqua"/>
          <w:sz w:val="18"/>
          <w:szCs w:val="18"/>
        </w:rPr>
        <w:t>Communications</w:t>
      </w:r>
    </w:p>
    <w:p w14:paraId="56864130" w14:textId="77777777" w:rsidR="00F33B5D" w:rsidRDefault="00F33B5D" w:rsidP="00F33B5D">
      <w:pPr>
        <w:spacing w:after="0" w:line="240" w:lineRule="auto"/>
        <w:rPr>
          <w:rFonts w:ascii="Book Antiqua" w:hAnsi="Book Antiqua"/>
          <w:b/>
          <w:sz w:val="18"/>
          <w:szCs w:val="18"/>
        </w:rPr>
      </w:pPr>
    </w:p>
    <w:p w14:paraId="777FBDA1" w14:textId="77777777" w:rsidR="00F33B5D" w:rsidRPr="00332FD0" w:rsidRDefault="00F33B5D" w:rsidP="00F33B5D">
      <w:pPr>
        <w:spacing w:after="0" w:line="240" w:lineRule="auto"/>
        <w:rPr>
          <w:rFonts w:ascii="Book Antiqua" w:hAnsi="Book Antiqua"/>
          <w:b/>
          <w:sz w:val="18"/>
          <w:szCs w:val="18"/>
        </w:rPr>
      </w:pPr>
      <w:r w:rsidRPr="00332FD0">
        <w:rPr>
          <w:rFonts w:ascii="Book Antiqua" w:hAnsi="Book Antiqua"/>
          <w:b/>
          <w:sz w:val="18"/>
          <w:szCs w:val="18"/>
        </w:rPr>
        <w:t>Chemistry</w:t>
      </w:r>
    </w:p>
    <w:p w14:paraId="7A9AB89B" w14:textId="77777777" w:rsidR="00F33B5D" w:rsidRPr="00332FD0" w:rsidRDefault="00F33B5D" w:rsidP="00F33B5D">
      <w:pPr>
        <w:spacing w:after="0" w:line="240" w:lineRule="auto"/>
        <w:rPr>
          <w:rFonts w:ascii="Book Antiqua" w:hAnsi="Book Antiqua"/>
          <w:sz w:val="18"/>
          <w:szCs w:val="18"/>
        </w:rPr>
      </w:pPr>
      <w:r w:rsidRPr="00332FD0">
        <w:rPr>
          <w:rFonts w:ascii="Book Antiqua" w:hAnsi="Book Antiqua"/>
          <w:sz w:val="18"/>
          <w:szCs w:val="18"/>
        </w:rPr>
        <w:t xml:space="preserve">CHM102 General Chemistry I </w:t>
      </w:r>
    </w:p>
    <w:p w14:paraId="1CA8FA89" w14:textId="77777777" w:rsidR="00F33B5D" w:rsidRPr="00332FD0" w:rsidRDefault="00F33B5D" w:rsidP="00F33B5D">
      <w:pPr>
        <w:spacing w:after="0" w:line="240" w:lineRule="auto"/>
        <w:rPr>
          <w:rFonts w:ascii="Book Antiqua" w:hAnsi="Book Antiqua"/>
          <w:sz w:val="18"/>
          <w:szCs w:val="18"/>
        </w:rPr>
      </w:pPr>
      <w:r w:rsidRPr="00332FD0">
        <w:rPr>
          <w:rFonts w:ascii="Book Antiqua" w:hAnsi="Book Antiqua"/>
          <w:sz w:val="18"/>
          <w:szCs w:val="18"/>
        </w:rPr>
        <w:t>CHM103 General Chemistry II</w:t>
      </w:r>
    </w:p>
    <w:p w14:paraId="19A026B9" w14:textId="77777777" w:rsidR="00F33B5D" w:rsidRDefault="00F33B5D" w:rsidP="00F33B5D">
      <w:pPr>
        <w:spacing w:after="0" w:line="240" w:lineRule="auto"/>
        <w:rPr>
          <w:rFonts w:ascii="Book Antiqua" w:hAnsi="Book Antiqua"/>
          <w:b/>
          <w:sz w:val="18"/>
          <w:szCs w:val="18"/>
        </w:rPr>
      </w:pPr>
    </w:p>
    <w:p w14:paraId="2FFA4F97" w14:textId="77777777" w:rsidR="00F33B5D" w:rsidRPr="00332FD0" w:rsidRDefault="00F33B5D" w:rsidP="00F33B5D">
      <w:pPr>
        <w:spacing w:after="0" w:line="240" w:lineRule="auto"/>
        <w:rPr>
          <w:rFonts w:ascii="Book Antiqua" w:hAnsi="Book Antiqua"/>
          <w:b/>
          <w:sz w:val="18"/>
          <w:szCs w:val="18"/>
        </w:rPr>
      </w:pPr>
      <w:r w:rsidRPr="00332FD0">
        <w:rPr>
          <w:rFonts w:ascii="Book Antiqua" w:hAnsi="Book Antiqua"/>
          <w:b/>
          <w:sz w:val="18"/>
          <w:szCs w:val="18"/>
        </w:rPr>
        <w:t>Communication Studies</w:t>
      </w:r>
    </w:p>
    <w:p w14:paraId="30CC192A" w14:textId="77777777" w:rsidR="00F33B5D" w:rsidRPr="00332FD0" w:rsidRDefault="00F33B5D" w:rsidP="00F33B5D">
      <w:pPr>
        <w:spacing w:after="0" w:line="240" w:lineRule="auto"/>
        <w:rPr>
          <w:rFonts w:ascii="Book Antiqua" w:hAnsi="Book Antiqua"/>
          <w:sz w:val="18"/>
          <w:szCs w:val="18"/>
        </w:rPr>
      </w:pPr>
      <w:r w:rsidRPr="00332FD0">
        <w:rPr>
          <w:rFonts w:ascii="Book Antiqua" w:hAnsi="Book Antiqua"/>
          <w:sz w:val="18"/>
          <w:szCs w:val="18"/>
        </w:rPr>
        <w:t>COM101 Public Speaking</w:t>
      </w:r>
    </w:p>
    <w:p w14:paraId="20EE3AC6" w14:textId="77777777" w:rsidR="00F33B5D" w:rsidRPr="00332FD0" w:rsidRDefault="00F33B5D" w:rsidP="00F33B5D">
      <w:pPr>
        <w:spacing w:after="0" w:line="240" w:lineRule="auto"/>
        <w:rPr>
          <w:rFonts w:ascii="Book Antiqua" w:hAnsi="Book Antiqua"/>
          <w:sz w:val="18"/>
          <w:szCs w:val="18"/>
        </w:rPr>
      </w:pPr>
      <w:r w:rsidRPr="00332FD0">
        <w:rPr>
          <w:rFonts w:ascii="Book Antiqua" w:hAnsi="Book Antiqua"/>
          <w:sz w:val="18"/>
          <w:szCs w:val="18"/>
        </w:rPr>
        <w:t>COM105 Interpersonal Communications</w:t>
      </w:r>
    </w:p>
    <w:p w14:paraId="6E518196" w14:textId="77777777" w:rsidR="00F33B5D" w:rsidRPr="00332FD0" w:rsidRDefault="00F33B5D" w:rsidP="00F33B5D">
      <w:pPr>
        <w:spacing w:after="0" w:line="240" w:lineRule="auto"/>
        <w:rPr>
          <w:rFonts w:ascii="Book Antiqua" w:hAnsi="Book Antiqua"/>
          <w:sz w:val="18"/>
          <w:szCs w:val="18"/>
        </w:rPr>
      </w:pPr>
      <w:r w:rsidRPr="00332FD0">
        <w:rPr>
          <w:rFonts w:ascii="Book Antiqua" w:hAnsi="Book Antiqua"/>
          <w:sz w:val="18"/>
          <w:szCs w:val="18"/>
        </w:rPr>
        <w:t>COM110 Conference and Group Discussion</w:t>
      </w:r>
    </w:p>
    <w:p w14:paraId="47E55885" w14:textId="77777777" w:rsidR="00F33B5D" w:rsidRDefault="00F33B5D" w:rsidP="00F33B5D">
      <w:pPr>
        <w:spacing w:after="0" w:line="240" w:lineRule="auto"/>
        <w:rPr>
          <w:rFonts w:ascii="Book Antiqua" w:hAnsi="Book Antiqua"/>
          <w:b/>
          <w:sz w:val="18"/>
          <w:szCs w:val="18"/>
        </w:rPr>
      </w:pPr>
    </w:p>
    <w:p w14:paraId="4481B810" w14:textId="77777777" w:rsidR="00F33B5D" w:rsidRPr="00332FD0" w:rsidRDefault="00F33B5D" w:rsidP="00F33B5D">
      <w:pPr>
        <w:spacing w:after="0" w:line="240" w:lineRule="auto"/>
        <w:rPr>
          <w:rFonts w:ascii="Book Antiqua" w:hAnsi="Book Antiqua"/>
          <w:b/>
          <w:sz w:val="18"/>
          <w:szCs w:val="18"/>
        </w:rPr>
      </w:pPr>
      <w:r w:rsidRPr="00332FD0">
        <w:rPr>
          <w:rFonts w:ascii="Book Antiqua" w:hAnsi="Book Antiqua"/>
          <w:b/>
          <w:sz w:val="18"/>
          <w:szCs w:val="18"/>
        </w:rPr>
        <w:t>Criminal Justice</w:t>
      </w:r>
    </w:p>
    <w:p w14:paraId="3F7F1E2C" w14:textId="77777777" w:rsidR="00F33B5D" w:rsidRPr="00332FD0" w:rsidRDefault="00F33B5D" w:rsidP="00F33B5D">
      <w:pPr>
        <w:spacing w:after="0" w:line="240" w:lineRule="auto"/>
        <w:rPr>
          <w:rFonts w:ascii="Book Antiqua" w:hAnsi="Book Antiqua"/>
          <w:sz w:val="18"/>
          <w:szCs w:val="18"/>
        </w:rPr>
      </w:pPr>
      <w:r w:rsidRPr="00332FD0">
        <w:rPr>
          <w:rFonts w:ascii="Book Antiqua" w:hAnsi="Book Antiqua"/>
          <w:sz w:val="18"/>
          <w:szCs w:val="18"/>
        </w:rPr>
        <w:t>CJT101 Introduction to Criminal Justice</w:t>
      </w:r>
    </w:p>
    <w:p w14:paraId="0AB54818" w14:textId="77777777" w:rsidR="00F33B5D" w:rsidRPr="00332FD0" w:rsidRDefault="00F33B5D" w:rsidP="00F33B5D">
      <w:pPr>
        <w:spacing w:after="0" w:line="240" w:lineRule="auto"/>
        <w:rPr>
          <w:rFonts w:ascii="Book Antiqua" w:hAnsi="Book Antiqua"/>
          <w:sz w:val="18"/>
          <w:szCs w:val="18"/>
        </w:rPr>
      </w:pPr>
      <w:r w:rsidRPr="00332FD0">
        <w:rPr>
          <w:rFonts w:ascii="Book Antiqua" w:hAnsi="Book Antiqua"/>
          <w:sz w:val="18"/>
          <w:szCs w:val="18"/>
        </w:rPr>
        <w:t>CJT213 Police Function</w:t>
      </w:r>
    </w:p>
    <w:p w14:paraId="679B667B" w14:textId="77777777" w:rsidR="00F33B5D" w:rsidRPr="00332FD0" w:rsidRDefault="00F33B5D" w:rsidP="00F33B5D">
      <w:pPr>
        <w:spacing w:after="0" w:line="240" w:lineRule="auto"/>
        <w:rPr>
          <w:rFonts w:ascii="Book Antiqua" w:hAnsi="Book Antiqua"/>
          <w:sz w:val="18"/>
          <w:szCs w:val="18"/>
        </w:rPr>
      </w:pPr>
      <w:r w:rsidRPr="00332FD0">
        <w:rPr>
          <w:rFonts w:ascii="Book Antiqua" w:hAnsi="Book Antiqua"/>
          <w:sz w:val="18"/>
          <w:szCs w:val="18"/>
        </w:rPr>
        <w:t>COR202 Correctional Institutions in America</w:t>
      </w:r>
    </w:p>
    <w:p w14:paraId="4FB76B80" w14:textId="77777777" w:rsidR="00F33B5D" w:rsidRPr="00332FD0" w:rsidRDefault="00F33B5D" w:rsidP="00F33B5D">
      <w:pPr>
        <w:spacing w:after="0" w:line="240" w:lineRule="auto"/>
        <w:rPr>
          <w:rFonts w:ascii="Book Antiqua" w:hAnsi="Book Antiqua"/>
          <w:sz w:val="18"/>
          <w:szCs w:val="18"/>
        </w:rPr>
      </w:pPr>
      <w:r w:rsidRPr="00332FD0">
        <w:rPr>
          <w:rFonts w:ascii="Book Antiqua" w:hAnsi="Book Antiqua"/>
          <w:sz w:val="18"/>
          <w:szCs w:val="18"/>
        </w:rPr>
        <w:t>COR203 Criminology</w:t>
      </w:r>
    </w:p>
    <w:p w14:paraId="4AA40024" w14:textId="77777777" w:rsidR="00F33B5D" w:rsidRDefault="00F33B5D" w:rsidP="00F33B5D">
      <w:pPr>
        <w:spacing w:after="0" w:line="240" w:lineRule="auto"/>
        <w:rPr>
          <w:rFonts w:ascii="Book Antiqua" w:hAnsi="Book Antiqua"/>
          <w:b/>
          <w:sz w:val="18"/>
          <w:szCs w:val="18"/>
        </w:rPr>
      </w:pPr>
    </w:p>
    <w:p w14:paraId="10A63B79" w14:textId="77777777" w:rsidR="00F33B5D" w:rsidRPr="00332FD0" w:rsidRDefault="00F33B5D" w:rsidP="00F33B5D">
      <w:pPr>
        <w:spacing w:after="0" w:line="240" w:lineRule="auto"/>
        <w:rPr>
          <w:rFonts w:ascii="Book Antiqua" w:hAnsi="Book Antiqua"/>
          <w:b/>
          <w:sz w:val="18"/>
          <w:szCs w:val="18"/>
        </w:rPr>
      </w:pPr>
      <w:r w:rsidRPr="00332FD0">
        <w:rPr>
          <w:rFonts w:ascii="Book Antiqua" w:hAnsi="Book Antiqua"/>
          <w:b/>
          <w:sz w:val="18"/>
          <w:szCs w:val="18"/>
        </w:rPr>
        <w:t>Dietetics</w:t>
      </w:r>
    </w:p>
    <w:p w14:paraId="544454FE" w14:textId="77777777" w:rsidR="00F33B5D" w:rsidRPr="00332FD0" w:rsidRDefault="00F33B5D" w:rsidP="00F33B5D">
      <w:pPr>
        <w:spacing w:after="0" w:line="240" w:lineRule="auto"/>
        <w:rPr>
          <w:rFonts w:ascii="Book Antiqua" w:hAnsi="Book Antiqua"/>
          <w:sz w:val="18"/>
          <w:szCs w:val="18"/>
        </w:rPr>
      </w:pPr>
      <w:r w:rsidRPr="00332FD0">
        <w:rPr>
          <w:rFonts w:ascii="Book Antiqua" w:hAnsi="Book Antiqua"/>
          <w:sz w:val="18"/>
          <w:szCs w:val="18"/>
        </w:rPr>
        <w:t>BIO103 Nutrition</w:t>
      </w:r>
    </w:p>
    <w:p w14:paraId="5C7D6B6A" w14:textId="77777777" w:rsidR="00F33B5D" w:rsidRDefault="00F33B5D" w:rsidP="00F33B5D">
      <w:pPr>
        <w:spacing w:after="0" w:line="240" w:lineRule="auto"/>
        <w:rPr>
          <w:rFonts w:ascii="Book Antiqua" w:hAnsi="Book Antiqua"/>
          <w:b/>
          <w:sz w:val="18"/>
          <w:szCs w:val="18"/>
        </w:rPr>
      </w:pPr>
    </w:p>
    <w:p w14:paraId="528EA4DD" w14:textId="77777777" w:rsidR="00F33B5D" w:rsidRPr="00332FD0" w:rsidRDefault="00F33B5D" w:rsidP="00F33B5D">
      <w:pPr>
        <w:spacing w:after="0" w:line="240" w:lineRule="auto"/>
        <w:rPr>
          <w:rFonts w:ascii="Book Antiqua" w:hAnsi="Book Antiqua"/>
          <w:b/>
          <w:sz w:val="18"/>
          <w:szCs w:val="18"/>
        </w:rPr>
      </w:pPr>
      <w:r w:rsidRPr="00332FD0">
        <w:rPr>
          <w:rFonts w:ascii="Book Antiqua" w:hAnsi="Book Antiqua"/>
          <w:b/>
          <w:sz w:val="18"/>
          <w:szCs w:val="18"/>
        </w:rPr>
        <w:t>Economics</w:t>
      </w:r>
    </w:p>
    <w:p w14:paraId="45578694" w14:textId="77777777" w:rsidR="00F33B5D" w:rsidRPr="00332FD0" w:rsidRDefault="00F33B5D" w:rsidP="00F33B5D">
      <w:pPr>
        <w:spacing w:after="0" w:line="240" w:lineRule="auto"/>
        <w:rPr>
          <w:rFonts w:ascii="Book Antiqua" w:hAnsi="Book Antiqua"/>
          <w:sz w:val="18"/>
          <w:szCs w:val="18"/>
        </w:rPr>
      </w:pPr>
      <w:r w:rsidRPr="00332FD0">
        <w:rPr>
          <w:rFonts w:ascii="Book Antiqua" w:hAnsi="Book Antiqua"/>
          <w:sz w:val="18"/>
          <w:szCs w:val="18"/>
        </w:rPr>
        <w:t>ECO101 Macroeconomics</w:t>
      </w:r>
    </w:p>
    <w:p w14:paraId="49D2C2DE" w14:textId="77777777" w:rsidR="00F33B5D" w:rsidRPr="00332FD0" w:rsidRDefault="00F33B5D" w:rsidP="00F33B5D">
      <w:pPr>
        <w:spacing w:after="0" w:line="240" w:lineRule="auto"/>
        <w:rPr>
          <w:rFonts w:ascii="Book Antiqua" w:hAnsi="Book Antiqua"/>
          <w:sz w:val="18"/>
          <w:szCs w:val="18"/>
        </w:rPr>
      </w:pPr>
      <w:r w:rsidRPr="00332FD0">
        <w:rPr>
          <w:rFonts w:ascii="Book Antiqua" w:hAnsi="Book Antiqua"/>
          <w:sz w:val="18"/>
          <w:szCs w:val="18"/>
        </w:rPr>
        <w:t>ECO102 Microeconomics</w:t>
      </w:r>
    </w:p>
    <w:p w14:paraId="358A9617" w14:textId="77777777" w:rsidR="00F33B5D" w:rsidRDefault="00F33B5D" w:rsidP="00F33B5D">
      <w:pPr>
        <w:spacing w:after="0" w:line="240" w:lineRule="auto"/>
        <w:rPr>
          <w:rFonts w:ascii="Book Antiqua" w:hAnsi="Book Antiqua"/>
          <w:b/>
          <w:sz w:val="18"/>
          <w:szCs w:val="18"/>
        </w:rPr>
      </w:pPr>
    </w:p>
    <w:p w14:paraId="20ACC939" w14:textId="77777777" w:rsidR="00F33B5D" w:rsidRPr="00332FD0" w:rsidRDefault="00F33B5D" w:rsidP="00F33B5D">
      <w:pPr>
        <w:spacing w:after="0" w:line="240" w:lineRule="auto"/>
        <w:rPr>
          <w:rFonts w:ascii="Book Antiqua" w:hAnsi="Book Antiqua"/>
          <w:b/>
          <w:sz w:val="18"/>
          <w:szCs w:val="18"/>
        </w:rPr>
      </w:pPr>
      <w:r w:rsidRPr="00332FD0">
        <w:rPr>
          <w:rFonts w:ascii="Book Antiqua" w:hAnsi="Book Antiqua"/>
          <w:b/>
          <w:sz w:val="18"/>
          <w:szCs w:val="18"/>
        </w:rPr>
        <w:t>Education</w:t>
      </w:r>
    </w:p>
    <w:p w14:paraId="1FB05385" w14:textId="77777777" w:rsidR="00F33B5D" w:rsidRPr="00332FD0" w:rsidRDefault="00F33B5D" w:rsidP="00F33B5D">
      <w:pPr>
        <w:spacing w:after="0" w:line="240" w:lineRule="auto"/>
        <w:rPr>
          <w:rFonts w:ascii="Book Antiqua" w:hAnsi="Book Antiqua"/>
          <w:sz w:val="18"/>
          <w:szCs w:val="18"/>
        </w:rPr>
      </w:pPr>
      <w:r w:rsidRPr="00332FD0">
        <w:rPr>
          <w:rFonts w:ascii="Book Antiqua" w:hAnsi="Book Antiqua"/>
          <w:sz w:val="18"/>
          <w:szCs w:val="18"/>
        </w:rPr>
        <w:t>ECE101 Cognitive and Physical</w:t>
      </w:r>
    </w:p>
    <w:p w14:paraId="4A80D78D" w14:textId="77777777" w:rsidR="00F33B5D" w:rsidRPr="00332FD0" w:rsidRDefault="00F33B5D" w:rsidP="00F33B5D">
      <w:pPr>
        <w:spacing w:after="0" w:line="240" w:lineRule="auto"/>
        <w:rPr>
          <w:rFonts w:ascii="Book Antiqua" w:hAnsi="Book Antiqua"/>
          <w:sz w:val="18"/>
          <w:szCs w:val="18"/>
        </w:rPr>
      </w:pPr>
      <w:r w:rsidRPr="00332FD0">
        <w:rPr>
          <w:rFonts w:ascii="Book Antiqua" w:hAnsi="Book Antiqua"/>
          <w:sz w:val="18"/>
          <w:szCs w:val="18"/>
        </w:rPr>
        <w:t>Development of the Child</w:t>
      </w:r>
    </w:p>
    <w:p w14:paraId="4BDA2BF1" w14:textId="77777777" w:rsidR="00F33B5D" w:rsidRPr="00332FD0" w:rsidRDefault="00F33B5D" w:rsidP="00F33B5D">
      <w:pPr>
        <w:spacing w:after="0" w:line="240" w:lineRule="auto"/>
        <w:rPr>
          <w:rFonts w:ascii="Book Antiqua" w:hAnsi="Book Antiqua"/>
          <w:sz w:val="18"/>
          <w:szCs w:val="18"/>
        </w:rPr>
      </w:pPr>
      <w:r w:rsidRPr="00332FD0">
        <w:rPr>
          <w:rFonts w:ascii="Book Antiqua" w:hAnsi="Book Antiqua"/>
          <w:sz w:val="18"/>
          <w:szCs w:val="18"/>
        </w:rPr>
        <w:t>ECE111 Society, Family and Diversity</w:t>
      </w:r>
      <w:r>
        <w:rPr>
          <w:rFonts w:ascii="Book Antiqua" w:hAnsi="Book Antiqua"/>
          <w:sz w:val="18"/>
          <w:szCs w:val="18"/>
        </w:rPr>
        <w:t xml:space="preserve"> </w:t>
      </w:r>
      <w:r w:rsidRPr="00332FD0">
        <w:rPr>
          <w:rFonts w:ascii="Book Antiqua" w:hAnsi="Book Antiqua"/>
          <w:sz w:val="18"/>
          <w:szCs w:val="18"/>
        </w:rPr>
        <w:lastRenderedPageBreak/>
        <w:t>in Early Childhood</w:t>
      </w:r>
    </w:p>
    <w:p w14:paraId="0BD48FBA" w14:textId="77777777" w:rsidR="00F33B5D" w:rsidRPr="00332FD0" w:rsidRDefault="00F33B5D" w:rsidP="00F33B5D">
      <w:pPr>
        <w:spacing w:after="0" w:line="240" w:lineRule="auto"/>
        <w:rPr>
          <w:rFonts w:ascii="Book Antiqua" w:hAnsi="Book Antiqua"/>
          <w:sz w:val="18"/>
          <w:szCs w:val="18"/>
        </w:rPr>
      </w:pPr>
      <w:r w:rsidRPr="00332FD0">
        <w:rPr>
          <w:rFonts w:ascii="Book Antiqua" w:hAnsi="Book Antiqua"/>
          <w:sz w:val="18"/>
          <w:szCs w:val="18"/>
        </w:rPr>
        <w:t>EDU200 Foundations of Education</w:t>
      </w:r>
    </w:p>
    <w:p w14:paraId="749A7782" w14:textId="77777777" w:rsidR="00F33B5D" w:rsidRPr="00332FD0" w:rsidRDefault="00F33B5D" w:rsidP="00F33B5D">
      <w:pPr>
        <w:spacing w:after="0" w:line="240" w:lineRule="auto"/>
        <w:rPr>
          <w:rFonts w:ascii="Book Antiqua" w:hAnsi="Book Antiqua"/>
          <w:sz w:val="18"/>
          <w:szCs w:val="18"/>
        </w:rPr>
      </w:pPr>
      <w:r w:rsidRPr="00332FD0">
        <w:rPr>
          <w:rFonts w:ascii="Book Antiqua" w:hAnsi="Book Antiqua"/>
          <w:sz w:val="18"/>
          <w:szCs w:val="18"/>
        </w:rPr>
        <w:t>PSY219 Characteristics of Exceptional</w:t>
      </w:r>
      <w:r>
        <w:rPr>
          <w:rFonts w:ascii="Book Antiqua" w:hAnsi="Book Antiqua"/>
          <w:sz w:val="18"/>
          <w:szCs w:val="18"/>
        </w:rPr>
        <w:t xml:space="preserve"> </w:t>
      </w:r>
      <w:r w:rsidRPr="00332FD0">
        <w:rPr>
          <w:rFonts w:ascii="Book Antiqua" w:hAnsi="Book Antiqua"/>
          <w:sz w:val="18"/>
          <w:szCs w:val="18"/>
        </w:rPr>
        <w:t>Children</w:t>
      </w:r>
    </w:p>
    <w:p w14:paraId="64E7A51E" w14:textId="77777777" w:rsidR="00F33B5D" w:rsidRPr="00332FD0" w:rsidRDefault="00F33B5D" w:rsidP="00F33B5D">
      <w:pPr>
        <w:spacing w:after="0" w:line="240" w:lineRule="auto"/>
        <w:rPr>
          <w:rFonts w:ascii="Book Antiqua" w:hAnsi="Book Antiqua"/>
          <w:sz w:val="18"/>
          <w:szCs w:val="18"/>
        </w:rPr>
      </w:pPr>
      <w:r w:rsidRPr="00332FD0">
        <w:rPr>
          <w:rFonts w:ascii="Book Antiqua" w:hAnsi="Book Antiqua"/>
          <w:sz w:val="18"/>
          <w:szCs w:val="18"/>
        </w:rPr>
        <w:t>PSY220 Educational Psychology</w:t>
      </w:r>
    </w:p>
    <w:p w14:paraId="25B66982" w14:textId="77777777" w:rsidR="008C519B" w:rsidRDefault="008C519B" w:rsidP="00F33B5D">
      <w:pPr>
        <w:spacing w:after="0" w:line="240" w:lineRule="auto"/>
        <w:rPr>
          <w:rFonts w:ascii="Book Antiqua" w:hAnsi="Book Antiqua"/>
          <w:sz w:val="18"/>
          <w:szCs w:val="18"/>
        </w:rPr>
      </w:pPr>
    </w:p>
    <w:p w14:paraId="61FA727F" w14:textId="77777777" w:rsidR="00F33B5D" w:rsidRPr="00332FD0" w:rsidRDefault="00F33B5D" w:rsidP="00F33B5D">
      <w:pPr>
        <w:spacing w:after="0" w:line="240" w:lineRule="auto"/>
        <w:rPr>
          <w:rFonts w:ascii="Book Antiqua" w:hAnsi="Book Antiqua"/>
          <w:b/>
          <w:sz w:val="18"/>
          <w:szCs w:val="18"/>
        </w:rPr>
      </w:pPr>
      <w:r w:rsidRPr="00332FD0">
        <w:rPr>
          <w:rFonts w:ascii="Book Antiqua" w:hAnsi="Book Antiqua"/>
          <w:b/>
          <w:sz w:val="18"/>
          <w:szCs w:val="18"/>
        </w:rPr>
        <w:t>Electrical Engineering</w:t>
      </w:r>
    </w:p>
    <w:p w14:paraId="60075CE8" w14:textId="77777777" w:rsidR="00F33B5D" w:rsidRPr="00332FD0" w:rsidRDefault="00F33B5D" w:rsidP="00F33B5D">
      <w:pPr>
        <w:spacing w:after="0" w:line="240" w:lineRule="auto"/>
        <w:rPr>
          <w:rFonts w:ascii="Book Antiqua" w:hAnsi="Book Antiqua"/>
          <w:sz w:val="18"/>
          <w:szCs w:val="18"/>
        </w:rPr>
      </w:pPr>
      <w:r w:rsidRPr="00332FD0">
        <w:rPr>
          <w:rFonts w:ascii="Book Antiqua" w:hAnsi="Book Antiqua"/>
          <w:sz w:val="18"/>
          <w:szCs w:val="18"/>
        </w:rPr>
        <w:t xml:space="preserve">ELE101 Circuits I </w:t>
      </w:r>
    </w:p>
    <w:p w14:paraId="15842A44" w14:textId="77777777" w:rsidR="00F33B5D" w:rsidRPr="00332FD0" w:rsidRDefault="00F33B5D" w:rsidP="00F33B5D">
      <w:pPr>
        <w:spacing w:after="0" w:line="240" w:lineRule="auto"/>
        <w:rPr>
          <w:rFonts w:ascii="Book Antiqua" w:hAnsi="Book Antiqua"/>
          <w:sz w:val="18"/>
          <w:szCs w:val="18"/>
        </w:rPr>
      </w:pPr>
      <w:r w:rsidRPr="00332FD0">
        <w:rPr>
          <w:rFonts w:ascii="Book Antiqua" w:hAnsi="Book Antiqua"/>
          <w:sz w:val="18"/>
          <w:szCs w:val="18"/>
        </w:rPr>
        <w:t>ELE102 Circuits II</w:t>
      </w:r>
    </w:p>
    <w:p w14:paraId="0A564175" w14:textId="77777777" w:rsidR="00F33B5D" w:rsidRPr="00332FD0" w:rsidRDefault="00F33B5D" w:rsidP="00F33B5D">
      <w:pPr>
        <w:spacing w:after="0" w:line="240" w:lineRule="auto"/>
        <w:rPr>
          <w:rFonts w:ascii="Book Antiqua" w:hAnsi="Book Antiqua"/>
          <w:sz w:val="18"/>
          <w:szCs w:val="18"/>
        </w:rPr>
      </w:pPr>
      <w:r w:rsidRPr="00332FD0">
        <w:rPr>
          <w:rFonts w:ascii="Book Antiqua" w:hAnsi="Book Antiqua"/>
          <w:sz w:val="18"/>
          <w:szCs w:val="18"/>
        </w:rPr>
        <w:t>ELE121 Electronic Circuits</w:t>
      </w:r>
    </w:p>
    <w:p w14:paraId="2A19D54F" w14:textId="77777777" w:rsidR="00F33B5D" w:rsidRPr="00332FD0" w:rsidRDefault="00F33B5D" w:rsidP="00F33B5D">
      <w:pPr>
        <w:spacing w:after="0" w:line="240" w:lineRule="auto"/>
        <w:rPr>
          <w:rFonts w:ascii="Book Antiqua" w:hAnsi="Book Antiqua"/>
          <w:sz w:val="18"/>
          <w:szCs w:val="18"/>
        </w:rPr>
      </w:pPr>
      <w:r w:rsidRPr="00332FD0">
        <w:rPr>
          <w:rFonts w:ascii="Book Antiqua" w:hAnsi="Book Antiqua"/>
          <w:sz w:val="18"/>
          <w:szCs w:val="18"/>
        </w:rPr>
        <w:t>ELE130 Digital Computer Systems</w:t>
      </w:r>
    </w:p>
    <w:p w14:paraId="3C190D31" w14:textId="77777777" w:rsidR="00F33B5D" w:rsidRPr="00332FD0" w:rsidRDefault="00F33B5D" w:rsidP="00F33B5D">
      <w:pPr>
        <w:spacing w:after="0" w:line="240" w:lineRule="auto"/>
        <w:rPr>
          <w:rFonts w:ascii="Book Antiqua" w:hAnsi="Book Antiqua"/>
          <w:sz w:val="18"/>
          <w:szCs w:val="18"/>
        </w:rPr>
      </w:pPr>
    </w:p>
    <w:p w14:paraId="281BF44F" w14:textId="77777777" w:rsidR="00F33B5D" w:rsidRPr="00332FD0" w:rsidRDefault="00F33B5D" w:rsidP="00F33B5D">
      <w:pPr>
        <w:spacing w:after="0" w:line="240" w:lineRule="auto"/>
        <w:rPr>
          <w:rFonts w:ascii="Book Antiqua" w:hAnsi="Book Antiqua"/>
          <w:b/>
          <w:sz w:val="18"/>
          <w:szCs w:val="18"/>
        </w:rPr>
      </w:pPr>
      <w:r w:rsidRPr="00332FD0">
        <w:rPr>
          <w:rFonts w:ascii="Book Antiqua" w:hAnsi="Book Antiqua"/>
          <w:b/>
          <w:sz w:val="18"/>
          <w:szCs w:val="18"/>
        </w:rPr>
        <w:t>English Literature</w:t>
      </w:r>
    </w:p>
    <w:p w14:paraId="53783691" w14:textId="77777777" w:rsidR="00F33B5D" w:rsidRPr="00332FD0" w:rsidRDefault="00F33B5D" w:rsidP="00F33B5D">
      <w:pPr>
        <w:spacing w:after="0" w:line="240" w:lineRule="auto"/>
        <w:rPr>
          <w:rFonts w:ascii="Book Antiqua" w:hAnsi="Book Antiqua"/>
          <w:sz w:val="18"/>
          <w:szCs w:val="18"/>
        </w:rPr>
      </w:pPr>
      <w:r w:rsidRPr="00332FD0">
        <w:rPr>
          <w:rFonts w:ascii="Book Antiqua" w:hAnsi="Book Antiqua"/>
          <w:sz w:val="18"/>
          <w:szCs w:val="18"/>
        </w:rPr>
        <w:t>ENG252 Survey of British Literature I</w:t>
      </w:r>
    </w:p>
    <w:p w14:paraId="45D23789" w14:textId="77777777" w:rsidR="00F33B5D" w:rsidRPr="00332FD0" w:rsidRDefault="00F33B5D" w:rsidP="00F33B5D">
      <w:pPr>
        <w:spacing w:after="0" w:line="240" w:lineRule="auto"/>
        <w:rPr>
          <w:rFonts w:ascii="Book Antiqua" w:hAnsi="Book Antiqua"/>
          <w:sz w:val="18"/>
          <w:szCs w:val="18"/>
        </w:rPr>
      </w:pPr>
      <w:r w:rsidRPr="00332FD0">
        <w:rPr>
          <w:rFonts w:ascii="Book Antiqua" w:hAnsi="Book Antiqua"/>
          <w:sz w:val="18"/>
          <w:szCs w:val="18"/>
        </w:rPr>
        <w:t xml:space="preserve">ENG253 Survey of British Literature II </w:t>
      </w:r>
    </w:p>
    <w:p w14:paraId="2CA95AF6" w14:textId="77777777" w:rsidR="00F33B5D" w:rsidRPr="00332FD0" w:rsidRDefault="00F33B5D" w:rsidP="008C519B">
      <w:pPr>
        <w:spacing w:after="0" w:line="240" w:lineRule="auto"/>
        <w:rPr>
          <w:rFonts w:ascii="Book Antiqua" w:hAnsi="Book Antiqua"/>
          <w:sz w:val="18"/>
          <w:szCs w:val="18"/>
        </w:rPr>
      </w:pPr>
      <w:r w:rsidRPr="00332FD0">
        <w:rPr>
          <w:rFonts w:ascii="Book Antiqua" w:hAnsi="Book Antiqua"/>
          <w:sz w:val="18"/>
          <w:szCs w:val="18"/>
        </w:rPr>
        <w:t>ENG254 American Literature I: Early</w:t>
      </w:r>
      <w:r w:rsidR="008C519B">
        <w:rPr>
          <w:rFonts w:ascii="Book Antiqua" w:hAnsi="Book Antiqua"/>
          <w:sz w:val="18"/>
          <w:szCs w:val="18"/>
        </w:rPr>
        <w:t xml:space="preserve"> </w:t>
      </w:r>
      <w:r w:rsidRPr="00332FD0">
        <w:rPr>
          <w:rFonts w:ascii="Book Antiqua" w:hAnsi="Book Antiqua"/>
          <w:sz w:val="18"/>
          <w:szCs w:val="18"/>
        </w:rPr>
        <w:t>Period</w:t>
      </w:r>
    </w:p>
    <w:p w14:paraId="78136130" w14:textId="77777777" w:rsidR="00F33B5D" w:rsidRPr="00332FD0" w:rsidRDefault="00F33B5D" w:rsidP="008C519B">
      <w:pPr>
        <w:spacing w:after="0" w:line="240" w:lineRule="auto"/>
        <w:rPr>
          <w:rFonts w:ascii="Book Antiqua" w:hAnsi="Book Antiqua"/>
          <w:sz w:val="18"/>
          <w:szCs w:val="18"/>
        </w:rPr>
      </w:pPr>
      <w:r w:rsidRPr="00332FD0">
        <w:rPr>
          <w:rFonts w:ascii="Book Antiqua" w:hAnsi="Book Antiqua"/>
          <w:sz w:val="18"/>
          <w:szCs w:val="18"/>
        </w:rPr>
        <w:t>ENG255 American Literature II: Late</w:t>
      </w:r>
      <w:r w:rsidR="008C519B">
        <w:rPr>
          <w:rFonts w:ascii="Book Antiqua" w:hAnsi="Book Antiqua"/>
          <w:sz w:val="18"/>
          <w:szCs w:val="18"/>
        </w:rPr>
        <w:t xml:space="preserve"> </w:t>
      </w:r>
      <w:r w:rsidRPr="00332FD0">
        <w:rPr>
          <w:rFonts w:ascii="Book Antiqua" w:hAnsi="Book Antiqua"/>
          <w:sz w:val="18"/>
          <w:szCs w:val="18"/>
        </w:rPr>
        <w:t>Period</w:t>
      </w:r>
    </w:p>
    <w:p w14:paraId="1A8455C4" w14:textId="77777777" w:rsidR="008C519B" w:rsidRDefault="008C519B" w:rsidP="00F33B5D">
      <w:pPr>
        <w:spacing w:after="0" w:line="240" w:lineRule="auto"/>
        <w:rPr>
          <w:rFonts w:ascii="Book Antiqua" w:hAnsi="Book Antiqua"/>
          <w:b/>
          <w:sz w:val="18"/>
          <w:szCs w:val="18"/>
        </w:rPr>
      </w:pPr>
    </w:p>
    <w:p w14:paraId="61DB0642" w14:textId="77777777" w:rsidR="00F33B5D" w:rsidRPr="00332FD0" w:rsidRDefault="00F33B5D" w:rsidP="00F33B5D">
      <w:pPr>
        <w:spacing w:after="0" w:line="240" w:lineRule="auto"/>
        <w:rPr>
          <w:rFonts w:ascii="Book Antiqua" w:hAnsi="Book Antiqua"/>
          <w:b/>
          <w:sz w:val="18"/>
          <w:szCs w:val="18"/>
        </w:rPr>
      </w:pPr>
      <w:r w:rsidRPr="00332FD0">
        <w:rPr>
          <w:rFonts w:ascii="Book Antiqua" w:hAnsi="Book Antiqua"/>
          <w:b/>
          <w:sz w:val="18"/>
          <w:szCs w:val="18"/>
        </w:rPr>
        <w:t>Geography</w:t>
      </w:r>
    </w:p>
    <w:p w14:paraId="2A8C0BD0" w14:textId="77777777" w:rsidR="00F33B5D" w:rsidRPr="00332FD0" w:rsidRDefault="00F33B5D" w:rsidP="00F33B5D">
      <w:pPr>
        <w:spacing w:after="0" w:line="240" w:lineRule="auto"/>
        <w:rPr>
          <w:rFonts w:ascii="Book Antiqua" w:hAnsi="Book Antiqua"/>
          <w:sz w:val="18"/>
          <w:szCs w:val="18"/>
        </w:rPr>
      </w:pPr>
      <w:r w:rsidRPr="00332FD0">
        <w:rPr>
          <w:rFonts w:ascii="Book Antiqua" w:hAnsi="Book Antiqua"/>
          <w:sz w:val="18"/>
          <w:szCs w:val="18"/>
        </w:rPr>
        <w:t>GEO101 World Geography</w:t>
      </w:r>
    </w:p>
    <w:p w14:paraId="59ADEB60" w14:textId="77777777" w:rsidR="00F33B5D" w:rsidRPr="00332FD0" w:rsidRDefault="00F33B5D" w:rsidP="00F33B5D">
      <w:pPr>
        <w:spacing w:after="0" w:line="240" w:lineRule="auto"/>
        <w:rPr>
          <w:rFonts w:ascii="Book Antiqua" w:hAnsi="Book Antiqua"/>
          <w:sz w:val="18"/>
          <w:szCs w:val="18"/>
        </w:rPr>
      </w:pPr>
      <w:r w:rsidRPr="00332FD0">
        <w:rPr>
          <w:rFonts w:ascii="Book Antiqua" w:hAnsi="Book Antiqua"/>
          <w:sz w:val="18"/>
          <w:szCs w:val="18"/>
        </w:rPr>
        <w:t>GEO102 Physical Geography</w:t>
      </w:r>
    </w:p>
    <w:p w14:paraId="002BA04A" w14:textId="77777777" w:rsidR="00F33B5D" w:rsidRPr="00332FD0" w:rsidRDefault="00F33B5D" w:rsidP="00F33B5D">
      <w:pPr>
        <w:spacing w:after="0" w:line="240" w:lineRule="auto"/>
        <w:rPr>
          <w:rFonts w:ascii="Book Antiqua" w:hAnsi="Book Antiqua"/>
          <w:sz w:val="18"/>
          <w:szCs w:val="18"/>
        </w:rPr>
      </w:pPr>
      <w:r w:rsidRPr="00332FD0">
        <w:rPr>
          <w:rFonts w:ascii="Book Antiqua" w:hAnsi="Book Antiqua"/>
          <w:sz w:val="18"/>
          <w:szCs w:val="18"/>
        </w:rPr>
        <w:t>GEO201 Human/Cultural Geography</w:t>
      </w:r>
    </w:p>
    <w:p w14:paraId="24B0E544" w14:textId="77777777" w:rsidR="008C519B" w:rsidRDefault="008C519B" w:rsidP="00F33B5D">
      <w:pPr>
        <w:spacing w:after="0" w:line="240" w:lineRule="auto"/>
        <w:rPr>
          <w:rFonts w:ascii="Book Antiqua" w:hAnsi="Book Antiqua"/>
          <w:b/>
          <w:sz w:val="18"/>
          <w:szCs w:val="18"/>
        </w:rPr>
      </w:pPr>
    </w:p>
    <w:p w14:paraId="315825E4" w14:textId="77777777" w:rsidR="00F33B5D" w:rsidRPr="00332FD0" w:rsidRDefault="00F33B5D" w:rsidP="00F33B5D">
      <w:pPr>
        <w:spacing w:after="0" w:line="240" w:lineRule="auto"/>
        <w:rPr>
          <w:rFonts w:ascii="Book Antiqua" w:hAnsi="Book Antiqua"/>
          <w:b/>
          <w:sz w:val="18"/>
          <w:szCs w:val="18"/>
        </w:rPr>
      </w:pPr>
      <w:r w:rsidRPr="00332FD0">
        <w:rPr>
          <w:rFonts w:ascii="Book Antiqua" w:hAnsi="Book Antiqua"/>
          <w:b/>
          <w:sz w:val="18"/>
          <w:szCs w:val="18"/>
        </w:rPr>
        <w:t>Geology</w:t>
      </w:r>
    </w:p>
    <w:p w14:paraId="1DB268EF" w14:textId="77777777" w:rsidR="00F33B5D" w:rsidRPr="00332FD0" w:rsidRDefault="00F33B5D" w:rsidP="00F33B5D">
      <w:pPr>
        <w:spacing w:after="0" w:line="240" w:lineRule="auto"/>
        <w:rPr>
          <w:rFonts w:ascii="Book Antiqua" w:hAnsi="Book Antiqua"/>
          <w:sz w:val="18"/>
          <w:szCs w:val="18"/>
        </w:rPr>
      </w:pPr>
      <w:r w:rsidRPr="00332FD0">
        <w:rPr>
          <w:rFonts w:ascii="Book Antiqua" w:hAnsi="Book Antiqua"/>
          <w:sz w:val="18"/>
          <w:szCs w:val="18"/>
        </w:rPr>
        <w:t>GEL101 Introduction to Geology</w:t>
      </w:r>
    </w:p>
    <w:p w14:paraId="607048C7" w14:textId="77777777" w:rsidR="008C519B" w:rsidRDefault="008C519B" w:rsidP="00F33B5D">
      <w:pPr>
        <w:spacing w:after="0" w:line="240" w:lineRule="auto"/>
        <w:rPr>
          <w:rFonts w:ascii="Book Antiqua" w:hAnsi="Book Antiqua"/>
          <w:sz w:val="18"/>
          <w:szCs w:val="18"/>
        </w:rPr>
      </w:pPr>
    </w:p>
    <w:p w14:paraId="4EA4DDB9" w14:textId="77777777" w:rsidR="00F33B5D" w:rsidRPr="00332FD0" w:rsidRDefault="00F33B5D" w:rsidP="00F33B5D">
      <w:pPr>
        <w:spacing w:after="0" w:line="240" w:lineRule="auto"/>
        <w:rPr>
          <w:rFonts w:ascii="Book Antiqua" w:hAnsi="Book Antiqua"/>
          <w:b/>
          <w:sz w:val="18"/>
          <w:szCs w:val="18"/>
        </w:rPr>
      </w:pPr>
      <w:r w:rsidRPr="00332FD0">
        <w:rPr>
          <w:rFonts w:ascii="Book Antiqua" w:hAnsi="Book Antiqua"/>
          <w:b/>
          <w:sz w:val="18"/>
          <w:szCs w:val="18"/>
        </w:rPr>
        <w:t>Health Information Management</w:t>
      </w:r>
    </w:p>
    <w:p w14:paraId="25DADD79" w14:textId="77777777" w:rsidR="00F33B5D" w:rsidRPr="00332FD0" w:rsidRDefault="00F33B5D" w:rsidP="00F33B5D">
      <w:pPr>
        <w:spacing w:after="0" w:line="240" w:lineRule="auto"/>
        <w:rPr>
          <w:rFonts w:ascii="Book Antiqua" w:hAnsi="Book Antiqua"/>
          <w:sz w:val="18"/>
          <w:szCs w:val="18"/>
        </w:rPr>
      </w:pPr>
      <w:r w:rsidRPr="00332FD0">
        <w:rPr>
          <w:rFonts w:ascii="Book Antiqua" w:hAnsi="Book Antiqua"/>
          <w:sz w:val="18"/>
          <w:szCs w:val="18"/>
        </w:rPr>
        <w:t>BIO201 Pathophysiology</w:t>
      </w:r>
    </w:p>
    <w:p w14:paraId="586F2793" w14:textId="77777777" w:rsidR="00F33B5D" w:rsidRPr="00332FD0" w:rsidRDefault="00F33B5D" w:rsidP="00F33B5D">
      <w:pPr>
        <w:spacing w:after="0" w:line="240" w:lineRule="auto"/>
        <w:rPr>
          <w:rFonts w:ascii="Book Antiqua" w:hAnsi="Book Antiqua"/>
          <w:sz w:val="18"/>
          <w:szCs w:val="18"/>
        </w:rPr>
      </w:pPr>
      <w:r w:rsidRPr="00332FD0">
        <w:rPr>
          <w:rFonts w:ascii="Book Antiqua" w:hAnsi="Book Antiqua"/>
          <w:sz w:val="18"/>
          <w:szCs w:val="18"/>
        </w:rPr>
        <w:t>CIS101 Personal Computer Applications</w:t>
      </w:r>
    </w:p>
    <w:p w14:paraId="3B4E0A38" w14:textId="77777777" w:rsidR="00F33B5D" w:rsidRPr="00332FD0" w:rsidRDefault="00F33B5D" w:rsidP="00F33B5D">
      <w:pPr>
        <w:spacing w:after="0" w:line="240" w:lineRule="auto"/>
        <w:rPr>
          <w:rFonts w:ascii="Book Antiqua" w:hAnsi="Book Antiqua"/>
          <w:sz w:val="18"/>
          <w:szCs w:val="18"/>
        </w:rPr>
      </w:pPr>
      <w:r w:rsidRPr="00332FD0">
        <w:rPr>
          <w:rFonts w:ascii="Book Antiqua" w:hAnsi="Book Antiqua"/>
          <w:sz w:val="18"/>
          <w:szCs w:val="18"/>
        </w:rPr>
        <w:t>HIM104 Reimbursement Methodologies</w:t>
      </w:r>
    </w:p>
    <w:p w14:paraId="3BEADBB0" w14:textId="77777777" w:rsidR="00F33B5D" w:rsidRPr="00332FD0" w:rsidRDefault="00F33B5D" w:rsidP="00F33B5D">
      <w:pPr>
        <w:spacing w:after="0" w:line="240" w:lineRule="auto"/>
        <w:rPr>
          <w:rFonts w:ascii="Book Antiqua" w:hAnsi="Book Antiqua"/>
          <w:sz w:val="18"/>
          <w:szCs w:val="18"/>
        </w:rPr>
      </w:pPr>
      <w:r w:rsidRPr="00332FD0">
        <w:rPr>
          <w:rFonts w:ascii="Book Antiqua" w:hAnsi="Book Antiqua"/>
          <w:sz w:val="18"/>
          <w:szCs w:val="18"/>
        </w:rPr>
        <w:t>HIM230 Legal and Ethical Concepts</w:t>
      </w:r>
      <w:r>
        <w:rPr>
          <w:rFonts w:ascii="Book Antiqua" w:hAnsi="Book Antiqua"/>
          <w:sz w:val="18"/>
          <w:szCs w:val="18"/>
        </w:rPr>
        <w:t xml:space="preserve"> </w:t>
      </w:r>
      <w:r w:rsidRPr="00332FD0">
        <w:rPr>
          <w:rFonts w:ascii="Book Antiqua" w:hAnsi="Book Antiqua"/>
          <w:sz w:val="18"/>
          <w:szCs w:val="18"/>
        </w:rPr>
        <w:t>in Healthcare</w:t>
      </w:r>
    </w:p>
    <w:p w14:paraId="3BFAC482" w14:textId="77777777" w:rsidR="008C519B" w:rsidRDefault="00F33B5D" w:rsidP="00F33B5D">
      <w:pPr>
        <w:spacing w:after="0" w:line="240" w:lineRule="auto"/>
        <w:rPr>
          <w:rFonts w:ascii="Book Antiqua" w:hAnsi="Book Antiqua"/>
          <w:sz w:val="18"/>
          <w:szCs w:val="18"/>
        </w:rPr>
      </w:pPr>
      <w:r w:rsidRPr="00332FD0">
        <w:rPr>
          <w:rFonts w:ascii="Book Antiqua" w:hAnsi="Book Antiqua"/>
          <w:sz w:val="18"/>
          <w:szCs w:val="18"/>
        </w:rPr>
        <w:t>HSC101 Medical Terminology</w:t>
      </w:r>
    </w:p>
    <w:p w14:paraId="1E517357" w14:textId="77777777" w:rsidR="008C519B" w:rsidRDefault="008C519B" w:rsidP="00F33B5D">
      <w:pPr>
        <w:spacing w:after="0" w:line="240" w:lineRule="auto"/>
        <w:rPr>
          <w:rFonts w:ascii="Book Antiqua" w:hAnsi="Book Antiqua"/>
          <w:sz w:val="18"/>
          <w:szCs w:val="18"/>
        </w:rPr>
      </w:pPr>
    </w:p>
    <w:p w14:paraId="35C2885A" w14:textId="77777777" w:rsidR="00F33B5D" w:rsidRPr="008C519B" w:rsidRDefault="00F33B5D" w:rsidP="00F33B5D">
      <w:pPr>
        <w:spacing w:after="0" w:line="240" w:lineRule="auto"/>
        <w:rPr>
          <w:rFonts w:ascii="Book Antiqua" w:hAnsi="Book Antiqua"/>
          <w:sz w:val="18"/>
          <w:szCs w:val="18"/>
        </w:rPr>
      </w:pPr>
      <w:r w:rsidRPr="00332FD0">
        <w:rPr>
          <w:rFonts w:ascii="Book Antiqua" w:hAnsi="Book Antiqua"/>
          <w:b/>
          <w:sz w:val="18"/>
          <w:szCs w:val="18"/>
        </w:rPr>
        <w:t>History</w:t>
      </w:r>
    </w:p>
    <w:p w14:paraId="02F5C3EF" w14:textId="77777777" w:rsidR="00F33B5D" w:rsidRPr="00332FD0" w:rsidRDefault="00F33B5D" w:rsidP="00F33B5D">
      <w:pPr>
        <w:spacing w:after="0" w:line="240" w:lineRule="auto"/>
        <w:rPr>
          <w:rFonts w:ascii="Book Antiqua" w:hAnsi="Book Antiqua"/>
          <w:sz w:val="18"/>
          <w:szCs w:val="18"/>
        </w:rPr>
      </w:pPr>
      <w:r w:rsidRPr="00332FD0">
        <w:rPr>
          <w:rFonts w:ascii="Book Antiqua" w:hAnsi="Book Antiqua"/>
          <w:sz w:val="18"/>
          <w:szCs w:val="18"/>
        </w:rPr>
        <w:t>HIS101 World Civilization I</w:t>
      </w:r>
    </w:p>
    <w:p w14:paraId="296A5622" w14:textId="77777777" w:rsidR="00F33B5D" w:rsidRPr="00332FD0" w:rsidRDefault="00F33B5D" w:rsidP="00F33B5D">
      <w:pPr>
        <w:spacing w:after="0" w:line="240" w:lineRule="auto"/>
        <w:rPr>
          <w:rFonts w:ascii="Book Antiqua" w:hAnsi="Book Antiqua"/>
          <w:sz w:val="18"/>
          <w:szCs w:val="18"/>
        </w:rPr>
      </w:pPr>
      <w:r w:rsidRPr="00332FD0">
        <w:rPr>
          <w:rFonts w:ascii="Book Antiqua" w:hAnsi="Book Antiqua"/>
          <w:sz w:val="18"/>
          <w:szCs w:val="18"/>
        </w:rPr>
        <w:t>HIS102 World Civilization II</w:t>
      </w:r>
    </w:p>
    <w:p w14:paraId="6F771391" w14:textId="77777777" w:rsidR="00F33B5D" w:rsidRPr="00332FD0" w:rsidRDefault="00F33B5D" w:rsidP="00F33B5D">
      <w:pPr>
        <w:spacing w:after="0" w:line="240" w:lineRule="auto"/>
        <w:rPr>
          <w:rFonts w:ascii="Book Antiqua" w:hAnsi="Book Antiqua"/>
          <w:sz w:val="18"/>
          <w:szCs w:val="18"/>
        </w:rPr>
      </w:pPr>
      <w:r w:rsidRPr="00332FD0">
        <w:rPr>
          <w:rFonts w:ascii="Book Antiqua" w:hAnsi="Book Antiqua"/>
          <w:sz w:val="18"/>
          <w:szCs w:val="18"/>
        </w:rPr>
        <w:t>HIS104 U.S. History - Formative Period</w:t>
      </w:r>
    </w:p>
    <w:p w14:paraId="4636A1E1" w14:textId="77777777" w:rsidR="00F33B5D" w:rsidRPr="00332FD0" w:rsidRDefault="00F33B5D" w:rsidP="00F33B5D">
      <w:pPr>
        <w:spacing w:after="0" w:line="240" w:lineRule="auto"/>
        <w:rPr>
          <w:rFonts w:ascii="Book Antiqua" w:hAnsi="Book Antiqua"/>
          <w:sz w:val="18"/>
          <w:szCs w:val="18"/>
        </w:rPr>
      </w:pPr>
      <w:r w:rsidRPr="00332FD0">
        <w:rPr>
          <w:rFonts w:ascii="Book Antiqua" w:hAnsi="Book Antiqua"/>
          <w:sz w:val="18"/>
          <w:szCs w:val="18"/>
        </w:rPr>
        <w:t>HIS105 U.S. History - Modern Period</w:t>
      </w:r>
    </w:p>
    <w:p w14:paraId="38ED067C" w14:textId="77777777" w:rsidR="008C519B" w:rsidRDefault="008C519B" w:rsidP="00F33B5D">
      <w:pPr>
        <w:spacing w:after="0" w:line="240" w:lineRule="auto"/>
        <w:rPr>
          <w:rFonts w:ascii="Book Antiqua" w:hAnsi="Book Antiqua"/>
          <w:b/>
          <w:sz w:val="18"/>
          <w:szCs w:val="18"/>
        </w:rPr>
      </w:pPr>
    </w:p>
    <w:p w14:paraId="781EA367" w14:textId="77777777" w:rsidR="00F33B5D" w:rsidRPr="00332FD0" w:rsidRDefault="00F33B5D" w:rsidP="00F33B5D">
      <w:pPr>
        <w:spacing w:after="0" w:line="240" w:lineRule="auto"/>
        <w:rPr>
          <w:rFonts w:ascii="Book Antiqua" w:hAnsi="Book Antiqua"/>
          <w:b/>
          <w:sz w:val="18"/>
          <w:szCs w:val="18"/>
        </w:rPr>
      </w:pPr>
      <w:r w:rsidRPr="00332FD0">
        <w:rPr>
          <w:rFonts w:ascii="Book Antiqua" w:hAnsi="Book Antiqua"/>
          <w:b/>
          <w:sz w:val="18"/>
          <w:szCs w:val="18"/>
        </w:rPr>
        <w:t>Math</w:t>
      </w:r>
    </w:p>
    <w:p w14:paraId="4A6F96E3" w14:textId="77777777" w:rsidR="00F33B5D" w:rsidRPr="00332FD0" w:rsidRDefault="00F33B5D" w:rsidP="00F33B5D">
      <w:pPr>
        <w:spacing w:after="0" w:line="240" w:lineRule="auto"/>
        <w:rPr>
          <w:rFonts w:ascii="Book Antiqua" w:hAnsi="Book Antiqua"/>
          <w:sz w:val="18"/>
          <w:szCs w:val="18"/>
        </w:rPr>
      </w:pPr>
      <w:r w:rsidRPr="00332FD0">
        <w:rPr>
          <w:rFonts w:ascii="Book Antiqua" w:hAnsi="Book Antiqua"/>
          <w:sz w:val="18"/>
          <w:szCs w:val="18"/>
        </w:rPr>
        <w:t xml:space="preserve">MTH220 Calculus and Analytic Geometry I </w:t>
      </w:r>
    </w:p>
    <w:p w14:paraId="35FC4EAB" w14:textId="47520534" w:rsidR="00F33B5D" w:rsidRPr="00332FD0" w:rsidRDefault="00F33B5D" w:rsidP="00F33B5D">
      <w:pPr>
        <w:spacing w:after="0" w:line="240" w:lineRule="auto"/>
        <w:rPr>
          <w:rFonts w:ascii="Book Antiqua" w:hAnsi="Book Antiqua"/>
          <w:sz w:val="18"/>
          <w:szCs w:val="18"/>
        </w:rPr>
      </w:pPr>
      <w:r w:rsidRPr="00332FD0">
        <w:rPr>
          <w:rFonts w:ascii="Book Antiqua" w:hAnsi="Book Antiqua"/>
          <w:sz w:val="18"/>
          <w:szCs w:val="18"/>
        </w:rPr>
        <w:t xml:space="preserve">MTH221 Calculus and Analytic </w:t>
      </w:r>
      <w:r w:rsidRPr="00332FD0">
        <w:rPr>
          <w:rFonts w:ascii="Book Antiqua" w:hAnsi="Book Antiqua"/>
          <w:sz w:val="18"/>
          <w:szCs w:val="18"/>
        </w:rPr>
        <w:lastRenderedPageBreak/>
        <w:t>Geometry I</w:t>
      </w:r>
      <w:r w:rsidR="006E7EBE">
        <w:rPr>
          <w:rFonts w:ascii="Book Antiqua" w:hAnsi="Book Antiqua"/>
          <w:sz w:val="18"/>
          <w:szCs w:val="18"/>
        </w:rPr>
        <w:t>I</w:t>
      </w:r>
    </w:p>
    <w:p w14:paraId="2B62C58C" w14:textId="77777777" w:rsidR="00F33B5D" w:rsidRPr="00332FD0" w:rsidRDefault="00F33B5D" w:rsidP="00F33B5D">
      <w:pPr>
        <w:spacing w:after="0" w:line="240" w:lineRule="auto"/>
        <w:rPr>
          <w:rFonts w:ascii="Book Antiqua" w:hAnsi="Book Antiqua"/>
          <w:b/>
          <w:sz w:val="18"/>
          <w:szCs w:val="18"/>
        </w:rPr>
      </w:pPr>
      <w:r w:rsidRPr="00332FD0">
        <w:rPr>
          <w:rFonts w:ascii="Book Antiqua" w:hAnsi="Book Antiqua"/>
          <w:b/>
          <w:sz w:val="18"/>
          <w:szCs w:val="18"/>
        </w:rPr>
        <w:t>Mechanical Engineering</w:t>
      </w:r>
    </w:p>
    <w:p w14:paraId="07415405" w14:textId="77777777" w:rsidR="00F33B5D" w:rsidRPr="00332FD0" w:rsidRDefault="00F33B5D" w:rsidP="00F33B5D">
      <w:pPr>
        <w:spacing w:after="0" w:line="240" w:lineRule="auto"/>
        <w:rPr>
          <w:rFonts w:ascii="Book Antiqua" w:hAnsi="Book Antiqua"/>
          <w:sz w:val="18"/>
          <w:szCs w:val="18"/>
        </w:rPr>
      </w:pPr>
      <w:r w:rsidRPr="00332FD0">
        <w:rPr>
          <w:rFonts w:ascii="Book Antiqua" w:hAnsi="Book Antiqua"/>
          <w:sz w:val="18"/>
          <w:szCs w:val="18"/>
        </w:rPr>
        <w:t>DES115 Auto CAD I</w:t>
      </w:r>
    </w:p>
    <w:p w14:paraId="7040F438" w14:textId="77777777" w:rsidR="00F33B5D" w:rsidRPr="00332FD0" w:rsidRDefault="00F33B5D" w:rsidP="00F33B5D">
      <w:pPr>
        <w:spacing w:after="0" w:line="240" w:lineRule="auto"/>
        <w:rPr>
          <w:rFonts w:ascii="Book Antiqua" w:hAnsi="Book Antiqua"/>
          <w:sz w:val="18"/>
          <w:szCs w:val="18"/>
        </w:rPr>
      </w:pPr>
      <w:r w:rsidRPr="00332FD0">
        <w:rPr>
          <w:rFonts w:ascii="Book Antiqua" w:hAnsi="Book Antiqua"/>
          <w:sz w:val="18"/>
          <w:szCs w:val="18"/>
        </w:rPr>
        <w:t>MCH201 Applied Mechanics I (Statics)</w:t>
      </w:r>
    </w:p>
    <w:p w14:paraId="06E5EF39" w14:textId="77777777" w:rsidR="00F33B5D" w:rsidRPr="00332FD0" w:rsidRDefault="00F33B5D" w:rsidP="00F33B5D">
      <w:pPr>
        <w:spacing w:after="0" w:line="240" w:lineRule="auto"/>
        <w:rPr>
          <w:rFonts w:ascii="Book Antiqua" w:hAnsi="Book Antiqua"/>
          <w:sz w:val="18"/>
          <w:szCs w:val="18"/>
        </w:rPr>
      </w:pPr>
      <w:r w:rsidRPr="00332FD0">
        <w:rPr>
          <w:rFonts w:ascii="Book Antiqua" w:hAnsi="Book Antiqua"/>
          <w:sz w:val="18"/>
          <w:szCs w:val="18"/>
        </w:rPr>
        <w:t>MCH210 Strength of Materials</w:t>
      </w:r>
    </w:p>
    <w:p w14:paraId="3E172052" w14:textId="77777777" w:rsidR="00F33B5D" w:rsidRPr="00332FD0" w:rsidRDefault="00F33B5D" w:rsidP="00F33B5D">
      <w:pPr>
        <w:spacing w:after="0" w:line="240" w:lineRule="auto"/>
        <w:rPr>
          <w:rFonts w:ascii="Book Antiqua" w:hAnsi="Book Antiqua"/>
          <w:sz w:val="18"/>
          <w:szCs w:val="18"/>
        </w:rPr>
      </w:pPr>
      <w:r w:rsidRPr="00332FD0">
        <w:rPr>
          <w:rFonts w:ascii="Book Antiqua" w:hAnsi="Book Antiqua"/>
          <w:sz w:val="18"/>
          <w:szCs w:val="18"/>
        </w:rPr>
        <w:t>MCH204 Intro to Manufacturing Processes</w:t>
      </w:r>
    </w:p>
    <w:p w14:paraId="183FAFA0" w14:textId="77777777" w:rsidR="008C519B" w:rsidRDefault="008C519B" w:rsidP="00F33B5D">
      <w:pPr>
        <w:spacing w:after="0" w:line="240" w:lineRule="auto"/>
        <w:rPr>
          <w:rFonts w:ascii="Book Antiqua" w:hAnsi="Book Antiqua"/>
          <w:sz w:val="18"/>
          <w:szCs w:val="18"/>
        </w:rPr>
      </w:pPr>
    </w:p>
    <w:p w14:paraId="5E414BB0" w14:textId="77777777" w:rsidR="00F33B5D" w:rsidRPr="00332FD0" w:rsidRDefault="00F33B5D" w:rsidP="00F33B5D">
      <w:pPr>
        <w:spacing w:after="0" w:line="240" w:lineRule="auto"/>
        <w:rPr>
          <w:rFonts w:ascii="Book Antiqua" w:hAnsi="Book Antiqua"/>
          <w:b/>
          <w:sz w:val="18"/>
          <w:szCs w:val="18"/>
        </w:rPr>
      </w:pPr>
      <w:r w:rsidRPr="00332FD0">
        <w:rPr>
          <w:rFonts w:ascii="Book Antiqua" w:hAnsi="Book Antiqua"/>
          <w:b/>
          <w:sz w:val="18"/>
          <w:szCs w:val="18"/>
        </w:rPr>
        <w:t>Philosophy</w:t>
      </w:r>
    </w:p>
    <w:p w14:paraId="0A01927B" w14:textId="77777777" w:rsidR="00F33B5D" w:rsidRPr="00332FD0" w:rsidRDefault="00F33B5D" w:rsidP="00F33B5D">
      <w:pPr>
        <w:spacing w:after="0" w:line="240" w:lineRule="auto"/>
        <w:rPr>
          <w:rFonts w:ascii="Book Antiqua" w:hAnsi="Book Antiqua"/>
          <w:sz w:val="18"/>
          <w:szCs w:val="18"/>
        </w:rPr>
      </w:pPr>
      <w:r w:rsidRPr="00332FD0">
        <w:rPr>
          <w:rFonts w:ascii="Book Antiqua" w:hAnsi="Book Antiqua"/>
          <w:sz w:val="18"/>
          <w:szCs w:val="18"/>
        </w:rPr>
        <w:t>PHI101 Introduction to Philosophy</w:t>
      </w:r>
    </w:p>
    <w:p w14:paraId="795D2F9A" w14:textId="77777777" w:rsidR="00F33B5D" w:rsidRPr="00332FD0" w:rsidRDefault="00F33B5D" w:rsidP="00F33B5D">
      <w:pPr>
        <w:spacing w:after="0" w:line="240" w:lineRule="auto"/>
        <w:rPr>
          <w:rFonts w:ascii="Book Antiqua" w:hAnsi="Book Antiqua"/>
          <w:sz w:val="18"/>
          <w:szCs w:val="18"/>
        </w:rPr>
      </w:pPr>
      <w:r w:rsidRPr="00332FD0">
        <w:rPr>
          <w:rFonts w:ascii="Book Antiqua" w:hAnsi="Book Antiqua"/>
          <w:sz w:val="18"/>
          <w:szCs w:val="18"/>
        </w:rPr>
        <w:t>PHI202 Ethics</w:t>
      </w:r>
    </w:p>
    <w:p w14:paraId="06F82C9F" w14:textId="77777777" w:rsidR="008C519B" w:rsidRDefault="008C519B" w:rsidP="00F33B5D">
      <w:pPr>
        <w:spacing w:after="0" w:line="240" w:lineRule="auto"/>
        <w:rPr>
          <w:rFonts w:ascii="Book Antiqua" w:hAnsi="Book Antiqua"/>
          <w:sz w:val="18"/>
          <w:szCs w:val="18"/>
        </w:rPr>
      </w:pPr>
    </w:p>
    <w:p w14:paraId="79D48508" w14:textId="77777777" w:rsidR="00F33B5D" w:rsidRPr="00332FD0" w:rsidRDefault="00F33B5D" w:rsidP="00F33B5D">
      <w:pPr>
        <w:spacing w:after="0" w:line="240" w:lineRule="auto"/>
        <w:rPr>
          <w:rFonts w:ascii="Book Antiqua" w:hAnsi="Book Antiqua"/>
          <w:b/>
          <w:sz w:val="18"/>
          <w:szCs w:val="18"/>
        </w:rPr>
      </w:pPr>
      <w:r w:rsidRPr="00332FD0">
        <w:rPr>
          <w:rFonts w:ascii="Book Antiqua" w:hAnsi="Book Antiqua"/>
          <w:b/>
          <w:sz w:val="18"/>
          <w:szCs w:val="18"/>
        </w:rPr>
        <w:t>Physics</w:t>
      </w:r>
    </w:p>
    <w:p w14:paraId="690089BA" w14:textId="77777777" w:rsidR="00F33B5D" w:rsidRPr="00332FD0" w:rsidRDefault="00F33B5D" w:rsidP="00F33B5D">
      <w:pPr>
        <w:spacing w:after="0" w:line="240" w:lineRule="auto"/>
        <w:rPr>
          <w:rFonts w:ascii="Book Antiqua" w:hAnsi="Book Antiqua"/>
          <w:sz w:val="18"/>
          <w:szCs w:val="18"/>
        </w:rPr>
      </w:pPr>
      <w:r w:rsidRPr="00332FD0">
        <w:rPr>
          <w:rFonts w:ascii="Book Antiqua" w:hAnsi="Book Antiqua"/>
          <w:sz w:val="18"/>
          <w:szCs w:val="18"/>
        </w:rPr>
        <w:t>PHY106 College Physics I</w:t>
      </w:r>
    </w:p>
    <w:p w14:paraId="54B08E4B" w14:textId="77777777" w:rsidR="00F33B5D" w:rsidRPr="00332FD0" w:rsidRDefault="00F33B5D" w:rsidP="00F33B5D">
      <w:pPr>
        <w:spacing w:after="0" w:line="240" w:lineRule="auto"/>
        <w:rPr>
          <w:rFonts w:ascii="Book Antiqua" w:hAnsi="Book Antiqua"/>
          <w:sz w:val="18"/>
          <w:szCs w:val="18"/>
        </w:rPr>
      </w:pPr>
      <w:r w:rsidRPr="00332FD0">
        <w:rPr>
          <w:rFonts w:ascii="Book Antiqua" w:hAnsi="Book Antiqua"/>
          <w:sz w:val="18"/>
          <w:szCs w:val="18"/>
        </w:rPr>
        <w:t>PHY107 College Physics II</w:t>
      </w:r>
    </w:p>
    <w:p w14:paraId="144FB867" w14:textId="77777777" w:rsidR="008C519B" w:rsidRDefault="008C519B" w:rsidP="00F33B5D">
      <w:pPr>
        <w:spacing w:after="0" w:line="240" w:lineRule="auto"/>
        <w:rPr>
          <w:rFonts w:ascii="Book Antiqua" w:hAnsi="Book Antiqua"/>
          <w:sz w:val="18"/>
          <w:szCs w:val="18"/>
        </w:rPr>
      </w:pPr>
    </w:p>
    <w:p w14:paraId="51620323" w14:textId="77777777" w:rsidR="00F33B5D" w:rsidRPr="00332FD0" w:rsidRDefault="00F33B5D" w:rsidP="00F33B5D">
      <w:pPr>
        <w:spacing w:after="0" w:line="240" w:lineRule="auto"/>
        <w:rPr>
          <w:rFonts w:ascii="Book Antiqua" w:hAnsi="Book Antiqua"/>
          <w:b/>
          <w:sz w:val="18"/>
          <w:szCs w:val="18"/>
        </w:rPr>
      </w:pPr>
      <w:r w:rsidRPr="00332FD0">
        <w:rPr>
          <w:rFonts w:ascii="Book Antiqua" w:hAnsi="Book Antiqua"/>
          <w:b/>
          <w:sz w:val="18"/>
          <w:szCs w:val="18"/>
        </w:rPr>
        <w:t>Political Science</w:t>
      </w:r>
    </w:p>
    <w:p w14:paraId="381F26A3" w14:textId="77777777" w:rsidR="00F33B5D" w:rsidRPr="00332FD0" w:rsidRDefault="00F33B5D" w:rsidP="00F33B5D">
      <w:pPr>
        <w:spacing w:after="0" w:line="240" w:lineRule="auto"/>
        <w:rPr>
          <w:rFonts w:ascii="Book Antiqua" w:hAnsi="Book Antiqua"/>
          <w:sz w:val="18"/>
          <w:szCs w:val="18"/>
        </w:rPr>
      </w:pPr>
      <w:r w:rsidRPr="00332FD0">
        <w:rPr>
          <w:rFonts w:ascii="Book Antiqua" w:hAnsi="Book Antiqua"/>
          <w:sz w:val="18"/>
          <w:szCs w:val="18"/>
        </w:rPr>
        <w:t>PSC101 American Government</w:t>
      </w:r>
    </w:p>
    <w:p w14:paraId="1E1A1BA6" w14:textId="77777777" w:rsidR="00F33B5D" w:rsidRPr="00332FD0" w:rsidRDefault="00F33B5D" w:rsidP="00F33B5D">
      <w:pPr>
        <w:spacing w:after="0" w:line="240" w:lineRule="auto"/>
        <w:rPr>
          <w:rFonts w:ascii="Book Antiqua" w:hAnsi="Book Antiqua"/>
          <w:sz w:val="18"/>
          <w:szCs w:val="18"/>
        </w:rPr>
      </w:pPr>
      <w:r w:rsidRPr="00332FD0">
        <w:rPr>
          <w:rFonts w:ascii="Book Antiqua" w:hAnsi="Book Antiqua"/>
          <w:sz w:val="18"/>
          <w:szCs w:val="18"/>
        </w:rPr>
        <w:t>PSC102 Comparative Politics</w:t>
      </w:r>
    </w:p>
    <w:p w14:paraId="6AA38060" w14:textId="77777777" w:rsidR="00F33B5D" w:rsidRPr="00332FD0" w:rsidRDefault="00F33B5D" w:rsidP="00F33B5D">
      <w:pPr>
        <w:spacing w:after="0" w:line="240" w:lineRule="auto"/>
        <w:rPr>
          <w:rFonts w:ascii="Book Antiqua" w:hAnsi="Book Antiqua"/>
          <w:sz w:val="18"/>
          <w:szCs w:val="18"/>
        </w:rPr>
      </w:pPr>
    </w:p>
    <w:p w14:paraId="1D80D13F" w14:textId="77777777" w:rsidR="00F33B5D" w:rsidRPr="00332FD0" w:rsidRDefault="00F33B5D" w:rsidP="00F33B5D">
      <w:pPr>
        <w:spacing w:after="0" w:line="240" w:lineRule="auto"/>
        <w:rPr>
          <w:rFonts w:ascii="Book Antiqua" w:hAnsi="Book Antiqua"/>
          <w:b/>
          <w:sz w:val="18"/>
          <w:szCs w:val="18"/>
        </w:rPr>
      </w:pPr>
      <w:r w:rsidRPr="00332FD0">
        <w:rPr>
          <w:rFonts w:ascii="Book Antiqua" w:hAnsi="Book Antiqua"/>
          <w:b/>
          <w:sz w:val="18"/>
          <w:szCs w:val="18"/>
        </w:rPr>
        <w:t>Psychology</w:t>
      </w:r>
    </w:p>
    <w:p w14:paraId="71E826B7" w14:textId="77777777" w:rsidR="00F33B5D" w:rsidRPr="00332FD0" w:rsidRDefault="00F33B5D" w:rsidP="00F33B5D">
      <w:pPr>
        <w:spacing w:after="0" w:line="240" w:lineRule="auto"/>
        <w:rPr>
          <w:rFonts w:ascii="Book Antiqua" w:hAnsi="Book Antiqua"/>
          <w:sz w:val="18"/>
          <w:szCs w:val="18"/>
        </w:rPr>
      </w:pPr>
      <w:r w:rsidRPr="00332FD0">
        <w:rPr>
          <w:rFonts w:ascii="Book Antiqua" w:hAnsi="Book Antiqua"/>
          <w:sz w:val="18"/>
          <w:szCs w:val="18"/>
        </w:rPr>
        <w:t xml:space="preserve">PSY101 General Psychology </w:t>
      </w:r>
    </w:p>
    <w:p w14:paraId="72222999" w14:textId="77777777" w:rsidR="00F33B5D" w:rsidRPr="00332FD0" w:rsidRDefault="00F33B5D" w:rsidP="00F33B5D">
      <w:pPr>
        <w:spacing w:after="0" w:line="240" w:lineRule="auto"/>
        <w:rPr>
          <w:rFonts w:ascii="Book Antiqua" w:hAnsi="Book Antiqua"/>
          <w:sz w:val="18"/>
          <w:szCs w:val="18"/>
        </w:rPr>
      </w:pPr>
      <w:r w:rsidRPr="00332FD0">
        <w:rPr>
          <w:rFonts w:ascii="Book Antiqua" w:hAnsi="Book Antiqua"/>
          <w:sz w:val="18"/>
          <w:szCs w:val="18"/>
        </w:rPr>
        <w:t xml:space="preserve">PSY201 Child Development </w:t>
      </w:r>
    </w:p>
    <w:p w14:paraId="23A2BACF" w14:textId="77777777" w:rsidR="00F33B5D" w:rsidRPr="00332FD0" w:rsidRDefault="00F33B5D" w:rsidP="00F33B5D">
      <w:pPr>
        <w:spacing w:after="0" w:line="240" w:lineRule="auto"/>
        <w:rPr>
          <w:rFonts w:ascii="Book Antiqua" w:hAnsi="Book Antiqua"/>
          <w:sz w:val="18"/>
          <w:szCs w:val="18"/>
        </w:rPr>
      </w:pPr>
      <w:r w:rsidRPr="00332FD0">
        <w:rPr>
          <w:rFonts w:ascii="Book Antiqua" w:hAnsi="Book Antiqua"/>
          <w:sz w:val="18"/>
          <w:szCs w:val="18"/>
        </w:rPr>
        <w:t>PSY203 Social Psychology</w:t>
      </w:r>
    </w:p>
    <w:p w14:paraId="34E56427" w14:textId="77777777" w:rsidR="00F33B5D" w:rsidRPr="00332FD0" w:rsidRDefault="00F33B5D" w:rsidP="00F33B5D">
      <w:pPr>
        <w:spacing w:after="0" w:line="240" w:lineRule="auto"/>
        <w:rPr>
          <w:rFonts w:ascii="Book Antiqua" w:hAnsi="Book Antiqua"/>
          <w:sz w:val="18"/>
          <w:szCs w:val="18"/>
        </w:rPr>
      </w:pPr>
      <w:r w:rsidRPr="00332FD0">
        <w:rPr>
          <w:rFonts w:ascii="Book Antiqua" w:hAnsi="Book Antiqua"/>
          <w:sz w:val="18"/>
          <w:szCs w:val="18"/>
        </w:rPr>
        <w:t>PSY205 Human Growth and Development</w:t>
      </w:r>
    </w:p>
    <w:p w14:paraId="5F3FF48C" w14:textId="77777777" w:rsidR="00F33B5D" w:rsidRPr="00332FD0" w:rsidRDefault="00F33B5D" w:rsidP="00F33B5D">
      <w:pPr>
        <w:spacing w:after="0" w:line="240" w:lineRule="auto"/>
        <w:rPr>
          <w:rFonts w:ascii="Book Antiqua" w:hAnsi="Book Antiqua"/>
          <w:sz w:val="18"/>
          <w:szCs w:val="18"/>
        </w:rPr>
      </w:pPr>
      <w:r w:rsidRPr="00332FD0">
        <w:rPr>
          <w:rFonts w:ascii="Book Antiqua" w:hAnsi="Book Antiqua"/>
          <w:sz w:val="18"/>
          <w:szCs w:val="18"/>
        </w:rPr>
        <w:t>PSY206 Adolescent Development</w:t>
      </w:r>
    </w:p>
    <w:p w14:paraId="33958A88" w14:textId="77777777" w:rsidR="00F33B5D" w:rsidRPr="00332FD0" w:rsidRDefault="00F33B5D" w:rsidP="00F33B5D">
      <w:pPr>
        <w:spacing w:after="0" w:line="240" w:lineRule="auto"/>
        <w:rPr>
          <w:rFonts w:ascii="Book Antiqua" w:hAnsi="Book Antiqua"/>
          <w:sz w:val="18"/>
          <w:szCs w:val="18"/>
        </w:rPr>
      </w:pPr>
      <w:r w:rsidRPr="00332FD0">
        <w:rPr>
          <w:rFonts w:ascii="Book Antiqua" w:hAnsi="Book Antiqua"/>
          <w:sz w:val="18"/>
          <w:szCs w:val="18"/>
        </w:rPr>
        <w:t>PSY207 Adult Development</w:t>
      </w:r>
    </w:p>
    <w:p w14:paraId="0AF05DEC" w14:textId="77777777" w:rsidR="008C519B" w:rsidRDefault="00F33B5D" w:rsidP="00F33B5D">
      <w:pPr>
        <w:spacing w:after="0" w:line="240" w:lineRule="auto"/>
        <w:rPr>
          <w:rFonts w:ascii="Book Antiqua" w:hAnsi="Book Antiqua"/>
          <w:sz w:val="18"/>
          <w:szCs w:val="18"/>
        </w:rPr>
      </w:pPr>
      <w:r w:rsidRPr="00332FD0">
        <w:rPr>
          <w:rFonts w:ascii="Book Antiqua" w:hAnsi="Book Antiqua"/>
          <w:sz w:val="18"/>
          <w:szCs w:val="18"/>
        </w:rPr>
        <w:t>PSY211 Abnormal Psychology</w:t>
      </w:r>
    </w:p>
    <w:p w14:paraId="424FEA65" w14:textId="77777777" w:rsidR="008C519B" w:rsidRDefault="008C519B" w:rsidP="00F33B5D">
      <w:pPr>
        <w:spacing w:after="0" w:line="240" w:lineRule="auto"/>
        <w:rPr>
          <w:rFonts w:ascii="Book Antiqua" w:hAnsi="Book Antiqua"/>
          <w:b/>
          <w:sz w:val="18"/>
          <w:szCs w:val="18"/>
        </w:rPr>
      </w:pPr>
    </w:p>
    <w:p w14:paraId="0EDFFF5C" w14:textId="77777777" w:rsidR="00F33B5D" w:rsidRPr="008C519B" w:rsidRDefault="00F33B5D" w:rsidP="00F33B5D">
      <w:pPr>
        <w:spacing w:after="0" w:line="240" w:lineRule="auto"/>
        <w:rPr>
          <w:rFonts w:ascii="Book Antiqua" w:hAnsi="Book Antiqua"/>
          <w:sz w:val="18"/>
          <w:szCs w:val="18"/>
        </w:rPr>
      </w:pPr>
      <w:r w:rsidRPr="00332FD0">
        <w:rPr>
          <w:rFonts w:ascii="Book Antiqua" w:hAnsi="Book Antiqua"/>
          <w:b/>
          <w:sz w:val="18"/>
          <w:szCs w:val="18"/>
        </w:rPr>
        <w:t>Public Relations and Advertising</w:t>
      </w:r>
    </w:p>
    <w:p w14:paraId="425417A8" w14:textId="77777777" w:rsidR="00F33B5D" w:rsidRPr="00332FD0" w:rsidRDefault="00F33B5D" w:rsidP="00F33B5D">
      <w:pPr>
        <w:spacing w:after="0" w:line="240" w:lineRule="auto"/>
        <w:rPr>
          <w:rFonts w:ascii="Book Antiqua" w:hAnsi="Book Antiqua"/>
          <w:sz w:val="18"/>
          <w:szCs w:val="18"/>
        </w:rPr>
      </w:pPr>
      <w:r w:rsidRPr="00332FD0">
        <w:rPr>
          <w:rFonts w:ascii="Book Antiqua" w:hAnsi="Book Antiqua"/>
          <w:sz w:val="18"/>
          <w:szCs w:val="18"/>
        </w:rPr>
        <w:t>COM150 Survey of Mass Media</w:t>
      </w:r>
    </w:p>
    <w:p w14:paraId="2F1C5A74" w14:textId="77777777" w:rsidR="008C519B" w:rsidRDefault="008C519B" w:rsidP="008C519B">
      <w:pPr>
        <w:spacing w:after="0" w:line="240" w:lineRule="auto"/>
        <w:rPr>
          <w:rFonts w:ascii="Book Antiqua" w:hAnsi="Book Antiqua"/>
          <w:b/>
          <w:sz w:val="18"/>
          <w:szCs w:val="18"/>
        </w:rPr>
      </w:pPr>
    </w:p>
    <w:p w14:paraId="6DC6E67C" w14:textId="77777777" w:rsidR="008C519B" w:rsidRPr="00332FD0" w:rsidRDefault="008C519B" w:rsidP="008C519B">
      <w:pPr>
        <w:spacing w:after="0" w:line="240" w:lineRule="auto"/>
        <w:rPr>
          <w:rFonts w:ascii="Book Antiqua" w:hAnsi="Book Antiqua"/>
          <w:b/>
          <w:sz w:val="18"/>
          <w:szCs w:val="18"/>
        </w:rPr>
      </w:pPr>
      <w:r w:rsidRPr="00332FD0">
        <w:rPr>
          <w:rFonts w:ascii="Book Antiqua" w:hAnsi="Book Antiqua"/>
          <w:b/>
          <w:sz w:val="18"/>
          <w:szCs w:val="18"/>
        </w:rPr>
        <w:t>Sociology</w:t>
      </w:r>
    </w:p>
    <w:p w14:paraId="028514CB" w14:textId="77777777" w:rsidR="008C519B" w:rsidRPr="00332FD0" w:rsidRDefault="008C519B" w:rsidP="008C519B">
      <w:pPr>
        <w:spacing w:after="0" w:line="240" w:lineRule="auto"/>
        <w:rPr>
          <w:rFonts w:ascii="Book Antiqua" w:hAnsi="Book Antiqua"/>
          <w:sz w:val="18"/>
          <w:szCs w:val="18"/>
        </w:rPr>
      </w:pPr>
      <w:r w:rsidRPr="00332FD0">
        <w:rPr>
          <w:rFonts w:ascii="Book Antiqua" w:hAnsi="Book Antiqua"/>
          <w:sz w:val="18"/>
          <w:szCs w:val="18"/>
        </w:rPr>
        <w:t>SOC101 Introduction to Sociology</w:t>
      </w:r>
    </w:p>
    <w:p w14:paraId="467B5908" w14:textId="77777777" w:rsidR="008C519B" w:rsidRPr="00332FD0" w:rsidRDefault="008C519B" w:rsidP="008C519B">
      <w:pPr>
        <w:spacing w:after="0" w:line="240" w:lineRule="auto"/>
        <w:rPr>
          <w:rFonts w:ascii="Book Antiqua" w:hAnsi="Book Antiqua"/>
          <w:sz w:val="18"/>
          <w:szCs w:val="18"/>
        </w:rPr>
      </w:pPr>
      <w:r w:rsidRPr="00332FD0">
        <w:rPr>
          <w:rFonts w:ascii="Book Antiqua" w:hAnsi="Book Antiqua"/>
          <w:sz w:val="18"/>
          <w:szCs w:val="18"/>
        </w:rPr>
        <w:t>SOC110 Sociology of Marriage and Family</w:t>
      </w:r>
    </w:p>
    <w:p w14:paraId="051364F9" w14:textId="77777777" w:rsidR="008C519B" w:rsidRPr="00332FD0" w:rsidRDefault="008C519B" w:rsidP="008C519B">
      <w:pPr>
        <w:spacing w:after="0" w:line="240" w:lineRule="auto"/>
        <w:rPr>
          <w:rFonts w:ascii="Book Antiqua" w:hAnsi="Book Antiqua"/>
          <w:sz w:val="18"/>
          <w:szCs w:val="18"/>
        </w:rPr>
      </w:pPr>
      <w:r w:rsidRPr="00332FD0">
        <w:rPr>
          <w:rFonts w:ascii="Book Antiqua" w:hAnsi="Book Antiqua"/>
          <w:sz w:val="18"/>
          <w:szCs w:val="18"/>
        </w:rPr>
        <w:t>SOC205 Social Problems</w:t>
      </w:r>
    </w:p>
    <w:p w14:paraId="54155F80" w14:textId="77777777" w:rsidR="008C519B" w:rsidRDefault="008C519B" w:rsidP="008C519B">
      <w:pPr>
        <w:spacing w:after="0" w:line="240" w:lineRule="auto"/>
        <w:rPr>
          <w:rFonts w:ascii="Book Antiqua" w:hAnsi="Book Antiqua"/>
          <w:b/>
          <w:sz w:val="18"/>
          <w:szCs w:val="18"/>
        </w:rPr>
      </w:pPr>
    </w:p>
    <w:p w14:paraId="52FD906F" w14:textId="77777777" w:rsidR="008C519B" w:rsidRPr="00332FD0" w:rsidRDefault="008C519B" w:rsidP="008C519B">
      <w:pPr>
        <w:spacing w:after="0" w:line="240" w:lineRule="auto"/>
        <w:rPr>
          <w:rFonts w:ascii="Book Antiqua" w:hAnsi="Book Antiqua"/>
          <w:b/>
          <w:sz w:val="18"/>
          <w:szCs w:val="18"/>
        </w:rPr>
      </w:pPr>
      <w:r w:rsidRPr="00332FD0">
        <w:rPr>
          <w:rFonts w:ascii="Book Antiqua" w:hAnsi="Book Antiqua"/>
          <w:b/>
          <w:sz w:val="18"/>
          <w:szCs w:val="18"/>
        </w:rPr>
        <w:t>Studio/Fine Arts</w:t>
      </w:r>
    </w:p>
    <w:p w14:paraId="649AD17B" w14:textId="77777777" w:rsidR="008C519B" w:rsidRPr="00332FD0" w:rsidRDefault="008C519B" w:rsidP="008C519B">
      <w:pPr>
        <w:spacing w:after="0" w:line="240" w:lineRule="auto"/>
        <w:rPr>
          <w:rFonts w:ascii="Book Antiqua" w:hAnsi="Book Antiqua"/>
          <w:sz w:val="18"/>
          <w:szCs w:val="18"/>
        </w:rPr>
      </w:pPr>
      <w:r w:rsidRPr="00332FD0">
        <w:rPr>
          <w:rFonts w:ascii="Book Antiqua" w:hAnsi="Book Antiqua"/>
          <w:sz w:val="18"/>
          <w:szCs w:val="18"/>
        </w:rPr>
        <w:t>ART102BeginningDrawing</w:t>
      </w:r>
    </w:p>
    <w:p w14:paraId="22634FC0" w14:textId="77777777" w:rsidR="008C519B" w:rsidRPr="00332FD0" w:rsidRDefault="008C519B" w:rsidP="008C519B">
      <w:pPr>
        <w:spacing w:after="0" w:line="240" w:lineRule="auto"/>
        <w:rPr>
          <w:rFonts w:ascii="Book Antiqua" w:hAnsi="Book Antiqua"/>
          <w:sz w:val="18"/>
          <w:szCs w:val="18"/>
        </w:rPr>
      </w:pPr>
      <w:r w:rsidRPr="00332FD0">
        <w:rPr>
          <w:rFonts w:ascii="Book Antiqua" w:hAnsi="Book Antiqua"/>
          <w:sz w:val="18"/>
          <w:szCs w:val="18"/>
        </w:rPr>
        <w:t>ART103 Beginning Opaque Water Media</w:t>
      </w:r>
    </w:p>
    <w:p w14:paraId="56F73A16" w14:textId="77777777" w:rsidR="008C519B" w:rsidRPr="00332FD0" w:rsidRDefault="008C519B" w:rsidP="008C519B">
      <w:pPr>
        <w:spacing w:after="0" w:line="240" w:lineRule="auto"/>
        <w:rPr>
          <w:rFonts w:ascii="Book Antiqua" w:hAnsi="Book Antiqua"/>
          <w:sz w:val="18"/>
          <w:szCs w:val="18"/>
        </w:rPr>
      </w:pPr>
      <w:r w:rsidRPr="00332FD0">
        <w:rPr>
          <w:rFonts w:ascii="Book Antiqua" w:hAnsi="Book Antiqua"/>
          <w:sz w:val="18"/>
          <w:szCs w:val="18"/>
        </w:rPr>
        <w:t>ART107 Photography</w:t>
      </w:r>
    </w:p>
    <w:p w14:paraId="657C46D1" w14:textId="77777777" w:rsidR="008C519B" w:rsidRDefault="008C519B">
      <w:pPr>
        <w:widowControl/>
        <w:rPr>
          <w:rFonts w:ascii="Book Antiqua" w:hAnsi="Book Antiqua"/>
          <w:sz w:val="18"/>
          <w:szCs w:val="18"/>
        </w:rPr>
      </w:pPr>
    </w:p>
    <w:p w14:paraId="6BB59E2F" w14:textId="77777777" w:rsidR="008C519B" w:rsidRDefault="008C519B">
      <w:pPr>
        <w:widowControl/>
        <w:rPr>
          <w:rFonts w:ascii="Book Antiqua" w:hAnsi="Book Antiqua"/>
          <w:sz w:val="18"/>
          <w:szCs w:val="18"/>
        </w:rPr>
      </w:pPr>
    </w:p>
    <w:p w14:paraId="31825E3F" w14:textId="77777777" w:rsidR="00F33B5D" w:rsidRDefault="00F33B5D" w:rsidP="00F33B5D">
      <w:pPr>
        <w:rPr>
          <w:rFonts w:ascii="Book Antiqua" w:hAnsi="Book Antiqua"/>
          <w:sz w:val="18"/>
          <w:szCs w:val="18"/>
        </w:rPr>
        <w:sectPr w:rsidR="00F33B5D" w:rsidSect="008C519B">
          <w:headerReference w:type="even" r:id="rId39"/>
          <w:headerReference w:type="default" r:id="rId40"/>
          <w:type w:val="continuous"/>
          <w:pgSz w:w="12240" w:h="15840"/>
          <w:pgMar w:top="1440" w:right="1440" w:bottom="1440" w:left="1440" w:header="720" w:footer="720" w:gutter="0"/>
          <w:cols w:num="3" w:space="144"/>
          <w:docGrid w:linePitch="360"/>
        </w:sectPr>
      </w:pPr>
    </w:p>
    <w:p w14:paraId="71666363" w14:textId="77777777" w:rsidR="00CA155D" w:rsidRDefault="008C519B">
      <w:pPr>
        <w:widowControl/>
        <w:rPr>
          <w:rFonts w:ascii="Book Antiqua" w:hAnsi="Book Antiqua"/>
          <w:sz w:val="18"/>
          <w:szCs w:val="18"/>
        </w:rPr>
      </w:pPr>
      <w:r>
        <w:rPr>
          <w:rFonts w:ascii="Book Antiqua" w:hAnsi="Book Antiqua"/>
          <w:sz w:val="18"/>
          <w:szCs w:val="18"/>
        </w:rPr>
        <w:lastRenderedPageBreak/>
        <w:br w:type="page"/>
      </w:r>
    </w:p>
    <w:p w14:paraId="7FFFB842" w14:textId="0557C4E8" w:rsidR="007375B2" w:rsidRPr="00387741" w:rsidRDefault="007375B2" w:rsidP="007375B2">
      <w:pPr>
        <w:pStyle w:val="Title"/>
        <w:jc w:val="center"/>
        <w:rPr>
          <w:b/>
          <w:color w:val="1D4AA3"/>
          <w:sz w:val="40"/>
          <w:szCs w:val="40"/>
        </w:rPr>
      </w:pPr>
      <w:r>
        <w:rPr>
          <w:b/>
          <w:color w:val="1D4AA3"/>
          <w:sz w:val="40"/>
          <w:szCs w:val="40"/>
        </w:rPr>
        <w:lastRenderedPageBreak/>
        <w:t>TRANSFER OPPORTUNITIES</w:t>
      </w:r>
      <w:r w:rsidR="00C11A07">
        <w:rPr>
          <w:b/>
          <w:color w:val="1D4AA3"/>
          <w:sz w:val="40"/>
          <w:szCs w:val="40"/>
        </w:rPr>
        <w:fldChar w:fldCharType="begin"/>
      </w:r>
      <w:r w:rsidR="00C11A07">
        <w:instrText xml:space="preserve"> XE "</w:instrText>
      </w:r>
      <w:r w:rsidR="00C11A07" w:rsidRPr="00D57612">
        <w:rPr>
          <w:b/>
          <w:color w:val="1D4AA3"/>
          <w:sz w:val="40"/>
          <w:szCs w:val="40"/>
        </w:rPr>
        <w:instrText>TRANSFER OPPORTUNITIES</w:instrText>
      </w:r>
      <w:r w:rsidR="00C11A07">
        <w:instrText xml:space="preserve">" </w:instrText>
      </w:r>
      <w:r w:rsidR="00C11A07">
        <w:rPr>
          <w:b/>
          <w:color w:val="1D4AA3"/>
          <w:sz w:val="40"/>
          <w:szCs w:val="40"/>
        </w:rPr>
        <w:fldChar w:fldCharType="end"/>
      </w:r>
    </w:p>
    <w:p w14:paraId="104CC061" w14:textId="77777777" w:rsidR="007375B2" w:rsidRPr="00E3096E" w:rsidRDefault="007375B2" w:rsidP="007375B2">
      <w:pPr>
        <w:spacing w:line="240" w:lineRule="auto"/>
        <w:jc w:val="both"/>
        <w:rPr>
          <w:rFonts w:ascii="Book Antiqua" w:eastAsiaTheme="majorEastAsia" w:hAnsi="Book Antiqua" w:cstheme="majorBidi"/>
          <w:b/>
          <w:color w:val="1D4AA3"/>
          <w:spacing w:val="5"/>
          <w:kern w:val="28"/>
          <w:sz w:val="20"/>
          <w:szCs w:val="20"/>
        </w:rPr>
      </w:pPr>
      <w:r w:rsidRPr="00E3096E">
        <w:rPr>
          <w:rFonts w:ascii="Book Antiqua" w:eastAsiaTheme="majorEastAsia" w:hAnsi="Book Antiqua" w:cstheme="majorBidi"/>
          <w:b/>
          <w:color w:val="1D4AA3"/>
          <w:spacing w:val="5"/>
          <w:kern w:val="28"/>
          <w:sz w:val="20"/>
          <w:szCs w:val="20"/>
        </w:rPr>
        <w:t>TRANSFEROLOGY</w:t>
      </w:r>
    </w:p>
    <w:p w14:paraId="6B7CFB37" w14:textId="77777777" w:rsidR="007375B2" w:rsidRPr="00E3096E" w:rsidRDefault="007375B2" w:rsidP="007375B2">
      <w:pPr>
        <w:spacing w:line="240" w:lineRule="auto"/>
        <w:jc w:val="both"/>
        <w:rPr>
          <w:rFonts w:ascii="Book Antiqua" w:hAnsi="Book Antiqua"/>
          <w:sz w:val="20"/>
          <w:szCs w:val="20"/>
        </w:rPr>
      </w:pPr>
      <w:r w:rsidRPr="00E3096E">
        <w:rPr>
          <w:rFonts w:ascii="Book Antiqua" w:hAnsi="Book Antiqua"/>
          <w:sz w:val="20"/>
          <w:szCs w:val="20"/>
        </w:rPr>
        <w:t xml:space="preserve">Transferology is a web based tool used to see how courses taken at one institution transfer and apply toward a degree at another institution. All Ohio two-year and four-year public colleges and universities use Transferology. Create a free account by visiting </w:t>
      </w:r>
      <w:hyperlink r:id="rId41" w:history="1">
        <w:r w:rsidRPr="000C17FC">
          <w:rPr>
            <w:rStyle w:val="Hyperlink"/>
            <w:rFonts w:ascii="Book Antiqua" w:hAnsi="Book Antiqua"/>
            <w:sz w:val="20"/>
            <w:szCs w:val="20"/>
          </w:rPr>
          <w:t>www.transferology.com</w:t>
        </w:r>
      </w:hyperlink>
      <w:r w:rsidRPr="00E3096E">
        <w:rPr>
          <w:rFonts w:ascii="Book Antiqua" w:hAnsi="Book Antiqua"/>
          <w:sz w:val="20"/>
          <w:szCs w:val="20"/>
        </w:rPr>
        <w:t>. Once a student becomes a member of Transferology (free), he/she can:</w:t>
      </w:r>
    </w:p>
    <w:p w14:paraId="34BE4CBD" w14:textId="77777777" w:rsidR="007375B2" w:rsidRPr="00E3096E" w:rsidRDefault="007375B2" w:rsidP="00663217">
      <w:pPr>
        <w:pStyle w:val="ListParagraph"/>
        <w:numPr>
          <w:ilvl w:val="0"/>
          <w:numId w:val="17"/>
        </w:numPr>
        <w:spacing w:line="240" w:lineRule="auto"/>
        <w:jc w:val="both"/>
        <w:rPr>
          <w:rFonts w:ascii="Book Antiqua" w:hAnsi="Book Antiqua"/>
          <w:sz w:val="20"/>
          <w:szCs w:val="20"/>
        </w:rPr>
      </w:pPr>
      <w:r w:rsidRPr="00E3096E">
        <w:rPr>
          <w:rFonts w:ascii="Book Antiqua" w:hAnsi="Book Antiqua"/>
          <w:sz w:val="20"/>
          <w:szCs w:val="20"/>
        </w:rPr>
        <w:t>view course information and programs at other institutions</w:t>
      </w:r>
    </w:p>
    <w:p w14:paraId="0392CDE6" w14:textId="77777777" w:rsidR="007375B2" w:rsidRPr="00E3096E" w:rsidRDefault="007375B2" w:rsidP="00663217">
      <w:pPr>
        <w:pStyle w:val="ListParagraph"/>
        <w:numPr>
          <w:ilvl w:val="0"/>
          <w:numId w:val="17"/>
        </w:numPr>
        <w:spacing w:line="240" w:lineRule="auto"/>
        <w:jc w:val="both"/>
        <w:rPr>
          <w:rFonts w:ascii="Book Antiqua" w:hAnsi="Book Antiqua"/>
          <w:sz w:val="20"/>
          <w:szCs w:val="20"/>
        </w:rPr>
      </w:pPr>
      <w:r w:rsidRPr="00E3096E">
        <w:rPr>
          <w:rFonts w:ascii="Book Antiqua" w:hAnsi="Book Antiqua"/>
          <w:sz w:val="20"/>
          <w:szCs w:val="20"/>
        </w:rPr>
        <w:t>check course equivalencies between institutions as determined by the receiving institution</w:t>
      </w:r>
    </w:p>
    <w:p w14:paraId="31F19EDD" w14:textId="77777777" w:rsidR="007375B2" w:rsidRPr="00E3096E" w:rsidRDefault="007375B2" w:rsidP="00663217">
      <w:pPr>
        <w:pStyle w:val="ListParagraph"/>
        <w:numPr>
          <w:ilvl w:val="0"/>
          <w:numId w:val="17"/>
        </w:numPr>
        <w:spacing w:line="240" w:lineRule="auto"/>
        <w:jc w:val="both"/>
        <w:rPr>
          <w:rFonts w:ascii="Book Antiqua" w:hAnsi="Book Antiqua"/>
          <w:sz w:val="20"/>
          <w:szCs w:val="20"/>
        </w:rPr>
      </w:pPr>
      <w:r w:rsidRPr="00E3096E">
        <w:rPr>
          <w:rFonts w:ascii="Book Antiqua" w:hAnsi="Book Antiqua"/>
          <w:sz w:val="20"/>
          <w:szCs w:val="20"/>
        </w:rPr>
        <w:t>research degree requirements at the institution of your choice</w:t>
      </w:r>
    </w:p>
    <w:p w14:paraId="1D684181" w14:textId="77777777" w:rsidR="007375B2" w:rsidRPr="00E3096E" w:rsidRDefault="007375B2" w:rsidP="00663217">
      <w:pPr>
        <w:pStyle w:val="ListParagraph"/>
        <w:numPr>
          <w:ilvl w:val="0"/>
          <w:numId w:val="17"/>
        </w:numPr>
        <w:spacing w:line="240" w:lineRule="auto"/>
        <w:jc w:val="both"/>
        <w:rPr>
          <w:rFonts w:ascii="Book Antiqua" w:hAnsi="Book Antiqua"/>
          <w:sz w:val="20"/>
          <w:szCs w:val="20"/>
        </w:rPr>
      </w:pPr>
      <w:r w:rsidRPr="00E3096E">
        <w:rPr>
          <w:rFonts w:ascii="Book Antiqua" w:hAnsi="Book Antiqua"/>
          <w:sz w:val="20"/>
          <w:szCs w:val="20"/>
        </w:rPr>
        <w:t>discov</w:t>
      </w:r>
      <w:r w:rsidR="00AB05B8">
        <w:rPr>
          <w:rFonts w:ascii="Book Antiqua" w:hAnsi="Book Antiqua"/>
          <w:sz w:val="20"/>
          <w:szCs w:val="20"/>
        </w:rPr>
        <w:t>er how the courses you have al</w:t>
      </w:r>
      <w:r w:rsidRPr="00E3096E">
        <w:rPr>
          <w:rFonts w:ascii="Book Antiqua" w:hAnsi="Book Antiqua"/>
          <w:sz w:val="20"/>
          <w:szCs w:val="20"/>
        </w:rPr>
        <w:t>ready taken apply toward a degree at another institution</w:t>
      </w:r>
    </w:p>
    <w:p w14:paraId="43A5B4B3" w14:textId="77777777" w:rsidR="007375B2" w:rsidRPr="00E3096E" w:rsidRDefault="007375B2" w:rsidP="00663217">
      <w:pPr>
        <w:pStyle w:val="ListParagraph"/>
        <w:numPr>
          <w:ilvl w:val="0"/>
          <w:numId w:val="17"/>
        </w:numPr>
        <w:spacing w:line="240" w:lineRule="auto"/>
        <w:jc w:val="both"/>
        <w:rPr>
          <w:rFonts w:ascii="Book Antiqua" w:hAnsi="Book Antiqua"/>
          <w:sz w:val="20"/>
          <w:szCs w:val="20"/>
        </w:rPr>
      </w:pPr>
      <w:r w:rsidRPr="00E3096E">
        <w:rPr>
          <w:rFonts w:ascii="Book Antiqua" w:hAnsi="Book Antiqua"/>
          <w:sz w:val="20"/>
          <w:szCs w:val="20"/>
        </w:rPr>
        <w:t>store your coursework so that the system can analyze your program and let you know what courses you need for the institutions with which you are working</w:t>
      </w:r>
    </w:p>
    <w:p w14:paraId="471211C4" w14:textId="77777777" w:rsidR="007375B2" w:rsidRPr="00E3096E" w:rsidRDefault="007375B2" w:rsidP="00663217">
      <w:pPr>
        <w:pStyle w:val="ListParagraph"/>
        <w:numPr>
          <w:ilvl w:val="0"/>
          <w:numId w:val="17"/>
        </w:numPr>
        <w:spacing w:line="240" w:lineRule="auto"/>
        <w:jc w:val="both"/>
        <w:rPr>
          <w:rFonts w:ascii="Book Antiqua" w:hAnsi="Book Antiqua"/>
          <w:sz w:val="20"/>
          <w:szCs w:val="20"/>
        </w:rPr>
      </w:pPr>
      <w:r w:rsidRPr="00E3096E">
        <w:rPr>
          <w:rFonts w:ascii="Book Antiqua" w:hAnsi="Book Antiqua"/>
          <w:sz w:val="20"/>
          <w:szCs w:val="20"/>
        </w:rPr>
        <w:t>send additional questions regarding transfer to a college or university</w:t>
      </w:r>
    </w:p>
    <w:p w14:paraId="1B4064C5" w14:textId="77777777" w:rsidR="007375B2" w:rsidRPr="00E3096E" w:rsidRDefault="007375B2" w:rsidP="007375B2">
      <w:pPr>
        <w:spacing w:line="240" w:lineRule="auto"/>
        <w:jc w:val="both"/>
        <w:rPr>
          <w:rFonts w:ascii="Book Antiqua" w:eastAsiaTheme="majorEastAsia" w:hAnsi="Book Antiqua" w:cstheme="majorBidi"/>
          <w:b/>
          <w:color w:val="1D4AA3"/>
          <w:spacing w:val="5"/>
          <w:kern w:val="28"/>
          <w:sz w:val="20"/>
          <w:szCs w:val="20"/>
        </w:rPr>
      </w:pPr>
      <w:r w:rsidRPr="00E3096E">
        <w:rPr>
          <w:rFonts w:ascii="Book Antiqua" w:eastAsiaTheme="majorEastAsia" w:hAnsi="Book Antiqua" w:cstheme="majorBidi"/>
          <w:b/>
          <w:color w:val="1D4AA3"/>
          <w:spacing w:val="5"/>
          <w:kern w:val="28"/>
          <w:sz w:val="20"/>
          <w:szCs w:val="20"/>
        </w:rPr>
        <w:t>STUDENT REPONSIBI</w:t>
      </w:r>
      <w:r w:rsidR="00AB05B8">
        <w:rPr>
          <w:rFonts w:ascii="Book Antiqua" w:eastAsiaTheme="majorEastAsia" w:hAnsi="Book Antiqua" w:cstheme="majorBidi"/>
          <w:b/>
          <w:color w:val="1D4AA3"/>
          <w:spacing w:val="5"/>
          <w:kern w:val="28"/>
          <w:sz w:val="20"/>
          <w:szCs w:val="20"/>
        </w:rPr>
        <w:t>L</w:t>
      </w:r>
      <w:r w:rsidRPr="00E3096E">
        <w:rPr>
          <w:rFonts w:ascii="Book Antiqua" w:eastAsiaTheme="majorEastAsia" w:hAnsi="Book Antiqua" w:cstheme="majorBidi"/>
          <w:b/>
          <w:color w:val="1D4AA3"/>
          <w:spacing w:val="5"/>
          <w:kern w:val="28"/>
          <w:sz w:val="20"/>
          <w:szCs w:val="20"/>
        </w:rPr>
        <w:t>I</w:t>
      </w:r>
      <w:r w:rsidR="00AB05B8">
        <w:rPr>
          <w:rFonts w:ascii="Book Antiqua" w:eastAsiaTheme="majorEastAsia" w:hAnsi="Book Antiqua" w:cstheme="majorBidi"/>
          <w:b/>
          <w:color w:val="1D4AA3"/>
          <w:spacing w:val="5"/>
          <w:kern w:val="28"/>
          <w:sz w:val="20"/>
          <w:szCs w:val="20"/>
        </w:rPr>
        <w:t>TI</w:t>
      </w:r>
      <w:r w:rsidRPr="00E3096E">
        <w:rPr>
          <w:rFonts w:ascii="Book Antiqua" w:eastAsiaTheme="majorEastAsia" w:hAnsi="Book Antiqua" w:cstheme="majorBidi"/>
          <w:b/>
          <w:color w:val="1D4AA3"/>
          <w:spacing w:val="5"/>
          <w:kern w:val="28"/>
          <w:sz w:val="20"/>
          <w:szCs w:val="20"/>
        </w:rPr>
        <w:t>ES FOR SUCCESSFUL TRANSFER</w:t>
      </w:r>
    </w:p>
    <w:p w14:paraId="1066A7DF" w14:textId="77777777" w:rsidR="007375B2" w:rsidRPr="00E3096E" w:rsidRDefault="007375B2" w:rsidP="007375B2">
      <w:pPr>
        <w:spacing w:line="240" w:lineRule="auto"/>
        <w:jc w:val="both"/>
        <w:rPr>
          <w:rFonts w:ascii="Book Antiqua" w:hAnsi="Book Antiqua"/>
          <w:sz w:val="20"/>
          <w:szCs w:val="20"/>
        </w:rPr>
      </w:pPr>
      <w:r w:rsidRPr="00E3096E">
        <w:rPr>
          <w:rFonts w:ascii="Book Antiqua" w:hAnsi="Book Antiqua"/>
          <w:sz w:val="20"/>
          <w:szCs w:val="20"/>
        </w:rPr>
        <w:t>In order to facilitate transfer with maximum applicability of transfer credit, prospective transfer students should plan a course of study that will meet the requirements of a degree program at the receiving institution. Students should use the Transfer Module, Transfer Assurance Guides, and Transferology for guidance in planning the transfer process. Specifically, students should identify early in their collegiate studies an institution and major to which they desire to transfer.</w:t>
      </w:r>
    </w:p>
    <w:p w14:paraId="4D42C25E" w14:textId="77777777" w:rsidR="007375B2" w:rsidRPr="00E3096E" w:rsidRDefault="007375B2" w:rsidP="007375B2">
      <w:pPr>
        <w:spacing w:line="240" w:lineRule="auto"/>
        <w:jc w:val="both"/>
        <w:rPr>
          <w:rFonts w:ascii="Book Antiqua" w:hAnsi="Book Antiqua"/>
          <w:sz w:val="20"/>
          <w:szCs w:val="20"/>
        </w:rPr>
      </w:pPr>
      <w:r w:rsidRPr="00E3096E">
        <w:rPr>
          <w:rFonts w:ascii="Book Antiqua" w:hAnsi="Book Antiqua"/>
          <w:sz w:val="20"/>
          <w:szCs w:val="20"/>
        </w:rPr>
        <w:t>Furthermore, students should determine if there are language requirements or any special course requirements that can be met during the freshman or sophomore year. This will enable students to plan and pursue a course of study that will articulate with the receiving institution’s major. Students are encouraged to seek further information regarding transfer from both their advisor and the college or university to which they plan to transfer.</w:t>
      </w:r>
    </w:p>
    <w:p w14:paraId="15277E5F" w14:textId="77777777" w:rsidR="007375B2" w:rsidRPr="00E3096E" w:rsidRDefault="007375B2" w:rsidP="007375B2">
      <w:pPr>
        <w:spacing w:line="240" w:lineRule="auto"/>
        <w:jc w:val="both"/>
        <w:rPr>
          <w:rFonts w:ascii="Book Antiqua" w:eastAsiaTheme="majorEastAsia" w:hAnsi="Book Antiqua" w:cstheme="majorBidi"/>
          <w:b/>
          <w:color w:val="1D4AA3"/>
          <w:spacing w:val="5"/>
          <w:kern w:val="28"/>
          <w:sz w:val="20"/>
          <w:szCs w:val="20"/>
        </w:rPr>
      </w:pPr>
      <w:r w:rsidRPr="00E3096E">
        <w:rPr>
          <w:rFonts w:ascii="Book Antiqua" w:eastAsiaTheme="majorEastAsia" w:hAnsi="Book Antiqua" w:cstheme="majorBidi"/>
          <w:b/>
          <w:color w:val="1D4AA3"/>
          <w:spacing w:val="5"/>
          <w:kern w:val="28"/>
          <w:sz w:val="20"/>
          <w:szCs w:val="20"/>
        </w:rPr>
        <w:t>OTHER TRANSFER ADVANTAGES</w:t>
      </w:r>
    </w:p>
    <w:p w14:paraId="2727BD68" w14:textId="77777777" w:rsidR="007375B2" w:rsidRPr="00E3096E" w:rsidRDefault="007375B2" w:rsidP="007375B2">
      <w:pPr>
        <w:spacing w:before="65" w:after="0" w:line="240" w:lineRule="auto"/>
        <w:ind w:right="106"/>
        <w:jc w:val="both"/>
        <w:rPr>
          <w:rFonts w:ascii="Book Antiqua" w:eastAsia="Book Antiqua" w:hAnsi="Book Antiqua" w:cs="Book Antiqua"/>
          <w:sz w:val="20"/>
          <w:szCs w:val="20"/>
        </w:rPr>
      </w:pPr>
      <w:r w:rsidRPr="00E3096E">
        <w:rPr>
          <w:rFonts w:ascii="Book Antiqua" w:eastAsia="Book Antiqua" w:hAnsi="Book Antiqua" w:cs="Book Antiqua"/>
          <w:spacing w:val="-1"/>
          <w:sz w:val="20"/>
          <w:szCs w:val="20"/>
        </w:rPr>
        <w:t>E</w:t>
      </w:r>
      <w:r w:rsidRPr="00E3096E">
        <w:rPr>
          <w:rFonts w:ascii="Book Antiqua" w:eastAsia="Book Antiqua" w:hAnsi="Book Antiqua" w:cs="Book Antiqua"/>
          <w:sz w:val="20"/>
          <w:szCs w:val="20"/>
        </w:rPr>
        <w:t>G</w:t>
      </w:r>
      <w:r w:rsidRPr="00E3096E">
        <w:rPr>
          <w:rFonts w:ascii="Book Antiqua" w:eastAsia="Book Antiqua" w:hAnsi="Book Antiqua" w:cs="Book Antiqua"/>
          <w:spacing w:val="-1"/>
          <w:sz w:val="20"/>
          <w:szCs w:val="20"/>
        </w:rPr>
        <w:t>C</w:t>
      </w:r>
      <w:r w:rsidRPr="00E3096E">
        <w:rPr>
          <w:rFonts w:ascii="Book Antiqua" w:eastAsia="Book Antiqua" w:hAnsi="Book Antiqua" w:cs="Book Antiqua"/>
          <w:sz w:val="20"/>
          <w:szCs w:val="20"/>
        </w:rPr>
        <w:t>C</w:t>
      </w:r>
      <w:r w:rsidRPr="00E3096E">
        <w:rPr>
          <w:rFonts w:ascii="Book Antiqua" w:eastAsia="Book Antiqua" w:hAnsi="Book Antiqua" w:cs="Book Antiqua"/>
          <w:spacing w:val="-19"/>
          <w:sz w:val="20"/>
          <w:szCs w:val="20"/>
        </w:rPr>
        <w:t xml:space="preserve"> </w:t>
      </w:r>
      <w:r w:rsidRPr="00E3096E">
        <w:rPr>
          <w:rFonts w:ascii="Book Antiqua" w:eastAsia="Book Antiqua" w:hAnsi="Book Antiqua" w:cs="Book Antiqua"/>
          <w:spacing w:val="-1"/>
          <w:sz w:val="20"/>
          <w:szCs w:val="20"/>
        </w:rPr>
        <w:t>ha</w:t>
      </w:r>
      <w:r w:rsidRPr="00E3096E">
        <w:rPr>
          <w:rFonts w:ascii="Book Antiqua" w:eastAsia="Book Antiqua" w:hAnsi="Book Antiqua" w:cs="Book Antiqua"/>
          <w:sz w:val="20"/>
          <w:szCs w:val="20"/>
        </w:rPr>
        <w:t>s</w:t>
      </w:r>
      <w:r w:rsidRPr="00E3096E">
        <w:rPr>
          <w:rFonts w:ascii="Book Antiqua" w:eastAsia="Book Antiqua" w:hAnsi="Book Antiqua" w:cs="Book Antiqua"/>
          <w:spacing w:val="-19"/>
          <w:sz w:val="20"/>
          <w:szCs w:val="20"/>
        </w:rPr>
        <w:t xml:space="preserve"> </w:t>
      </w:r>
      <w:r w:rsidRPr="00E3096E">
        <w:rPr>
          <w:rFonts w:ascii="Book Antiqua" w:eastAsia="Book Antiqua" w:hAnsi="Book Antiqua" w:cs="Book Antiqua"/>
          <w:sz w:val="20"/>
          <w:szCs w:val="20"/>
        </w:rPr>
        <w:t>t</w:t>
      </w:r>
      <w:r w:rsidRPr="00E3096E">
        <w:rPr>
          <w:rFonts w:ascii="Book Antiqua" w:eastAsia="Book Antiqua" w:hAnsi="Book Antiqua" w:cs="Book Antiqua"/>
          <w:spacing w:val="-1"/>
          <w:sz w:val="20"/>
          <w:szCs w:val="20"/>
        </w:rPr>
        <w:t>ransfe</w:t>
      </w:r>
      <w:r w:rsidRPr="00E3096E">
        <w:rPr>
          <w:rFonts w:ascii="Book Antiqua" w:eastAsia="Book Antiqua" w:hAnsi="Book Antiqua" w:cs="Book Antiqua"/>
          <w:sz w:val="20"/>
          <w:szCs w:val="20"/>
        </w:rPr>
        <w:t>r</w:t>
      </w:r>
      <w:r w:rsidRPr="00E3096E">
        <w:rPr>
          <w:rFonts w:ascii="Book Antiqua" w:eastAsia="Book Antiqua" w:hAnsi="Book Antiqua" w:cs="Book Antiqua"/>
          <w:spacing w:val="-19"/>
          <w:sz w:val="20"/>
          <w:szCs w:val="20"/>
        </w:rPr>
        <w:t xml:space="preserve"> </w:t>
      </w:r>
      <w:r w:rsidRPr="00E3096E">
        <w:rPr>
          <w:rFonts w:ascii="Book Antiqua" w:eastAsia="Book Antiqua" w:hAnsi="Book Antiqua" w:cs="Book Antiqua"/>
          <w:spacing w:val="-1"/>
          <w:sz w:val="20"/>
          <w:szCs w:val="20"/>
        </w:rPr>
        <w:t>a</w:t>
      </w:r>
      <w:r w:rsidRPr="00E3096E">
        <w:rPr>
          <w:rFonts w:ascii="Book Antiqua" w:eastAsia="Book Antiqua" w:hAnsi="Book Antiqua" w:cs="Book Antiqua"/>
          <w:sz w:val="20"/>
          <w:szCs w:val="20"/>
        </w:rPr>
        <w:t>g</w:t>
      </w:r>
      <w:r w:rsidRPr="00E3096E">
        <w:rPr>
          <w:rFonts w:ascii="Book Antiqua" w:eastAsia="Book Antiqua" w:hAnsi="Book Antiqua" w:cs="Book Antiqua"/>
          <w:spacing w:val="-1"/>
          <w:sz w:val="20"/>
          <w:szCs w:val="20"/>
        </w:rPr>
        <w:t>reemen</w:t>
      </w:r>
      <w:r w:rsidRPr="00E3096E">
        <w:rPr>
          <w:rFonts w:ascii="Book Antiqua" w:eastAsia="Book Antiqua" w:hAnsi="Book Antiqua" w:cs="Book Antiqua"/>
          <w:sz w:val="20"/>
          <w:szCs w:val="20"/>
        </w:rPr>
        <w:t>ts</w:t>
      </w:r>
      <w:r w:rsidRPr="00E3096E">
        <w:rPr>
          <w:rFonts w:ascii="Book Antiqua" w:eastAsia="Book Antiqua" w:hAnsi="Book Antiqua" w:cs="Book Antiqua"/>
          <w:spacing w:val="-19"/>
          <w:sz w:val="20"/>
          <w:szCs w:val="20"/>
        </w:rPr>
        <w:t xml:space="preserve"> </w:t>
      </w:r>
      <w:r w:rsidRPr="00E3096E">
        <w:rPr>
          <w:rFonts w:ascii="Book Antiqua" w:eastAsia="Book Antiqua" w:hAnsi="Book Antiqua" w:cs="Book Antiqua"/>
          <w:spacing w:val="-1"/>
          <w:sz w:val="20"/>
          <w:szCs w:val="20"/>
        </w:rPr>
        <w:t>wi</w:t>
      </w:r>
      <w:r w:rsidRPr="00E3096E">
        <w:rPr>
          <w:rFonts w:ascii="Book Antiqua" w:eastAsia="Book Antiqua" w:hAnsi="Book Antiqua" w:cs="Book Antiqua"/>
          <w:sz w:val="20"/>
          <w:szCs w:val="20"/>
        </w:rPr>
        <w:t>th</w:t>
      </w:r>
      <w:r w:rsidRPr="00E3096E">
        <w:rPr>
          <w:rFonts w:ascii="Book Antiqua" w:eastAsia="Book Antiqua" w:hAnsi="Book Antiqua" w:cs="Book Antiqua"/>
          <w:spacing w:val="-19"/>
          <w:sz w:val="20"/>
          <w:szCs w:val="20"/>
        </w:rPr>
        <w:t xml:space="preserve"> </w:t>
      </w:r>
      <w:r w:rsidRPr="00E3096E">
        <w:rPr>
          <w:rFonts w:ascii="Book Antiqua" w:eastAsia="Book Antiqua" w:hAnsi="Book Antiqua" w:cs="Book Antiqua"/>
          <w:spacing w:val="-1"/>
          <w:sz w:val="20"/>
          <w:szCs w:val="20"/>
        </w:rPr>
        <w:t xml:space="preserve">many </w:t>
      </w:r>
      <w:r w:rsidRPr="00E3096E">
        <w:rPr>
          <w:rFonts w:ascii="Book Antiqua" w:eastAsia="Book Antiqua" w:hAnsi="Book Antiqua" w:cs="Book Antiqua"/>
          <w:sz w:val="20"/>
          <w:szCs w:val="20"/>
        </w:rPr>
        <w:t>institutions. In most cases, the two years at EGCC</w:t>
      </w:r>
      <w:r w:rsidRPr="00E3096E">
        <w:rPr>
          <w:rFonts w:ascii="Book Antiqua" w:eastAsia="Book Antiqua" w:hAnsi="Book Antiqua" w:cs="Book Antiqua"/>
          <w:spacing w:val="7"/>
          <w:sz w:val="20"/>
          <w:szCs w:val="20"/>
        </w:rPr>
        <w:t xml:space="preserve"> </w:t>
      </w:r>
      <w:r w:rsidRPr="00E3096E">
        <w:rPr>
          <w:rFonts w:ascii="Book Antiqua" w:eastAsia="Book Antiqua" w:hAnsi="Book Antiqua" w:cs="Book Antiqua"/>
          <w:sz w:val="20"/>
          <w:szCs w:val="20"/>
        </w:rPr>
        <w:t>also</w:t>
      </w:r>
      <w:r w:rsidRPr="00E3096E">
        <w:rPr>
          <w:rFonts w:ascii="Book Antiqua" w:eastAsia="Book Antiqua" w:hAnsi="Book Antiqua" w:cs="Book Antiqua"/>
          <w:spacing w:val="7"/>
          <w:sz w:val="20"/>
          <w:szCs w:val="20"/>
        </w:rPr>
        <w:t xml:space="preserve"> </w:t>
      </w:r>
      <w:r w:rsidRPr="00E3096E">
        <w:rPr>
          <w:rFonts w:ascii="Book Antiqua" w:eastAsia="Book Antiqua" w:hAnsi="Book Antiqua" w:cs="Book Antiqua"/>
          <w:sz w:val="20"/>
          <w:szCs w:val="20"/>
        </w:rPr>
        <w:t>qualifies the</w:t>
      </w:r>
      <w:r w:rsidRPr="00E3096E">
        <w:rPr>
          <w:rFonts w:ascii="Book Antiqua" w:eastAsia="Book Antiqua" w:hAnsi="Book Antiqua" w:cs="Book Antiqua"/>
          <w:spacing w:val="7"/>
          <w:sz w:val="20"/>
          <w:szCs w:val="20"/>
        </w:rPr>
        <w:t xml:space="preserve"> </w:t>
      </w:r>
      <w:r w:rsidRPr="00E3096E">
        <w:rPr>
          <w:rFonts w:ascii="Book Antiqua" w:eastAsia="Book Antiqua" w:hAnsi="Book Antiqua" w:cs="Book Antiqua"/>
          <w:sz w:val="20"/>
          <w:szCs w:val="20"/>
        </w:rPr>
        <w:t>student</w:t>
      </w:r>
      <w:r w:rsidRPr="00E3096E">
        <w:rPr>
          <w:rFonts w:ascii="Book Antiqua" w:eastAsia="Book Antiqua" w:hAnsi="Book Antiqua" w:cs="Book Antiqua"/>
          <w:spacing w:val="7"/>
          <w:sz w:val="20"/>
          <w:szCs w:val="20"/>
        </w:rPr>
        <w:t xml:space="preserve"> </w:t>
      </w:r>
      <w:r w:rsidRPr="00E3096E">
        <w:rPr>
          <w:rFonts w:ascii="Book Antiqua" w:eastAsia="Book Antiqua" w:hAnsi="Book Antiqua" w:cs="Book Antiqua"/>
          <w:sz w:val="20"/>
          <w:szCs w:val="20"/>
        </w:rPr>
        <w:t>for</w:t>
      </w:r>
      <w:r w:rsidRPr="00E3096E">
        <w:rPr>
          <w:rFonts w:ascii="Book Antiqua" w:eastAsia="Book Antiqua" w:hAnsi="Book Antiqua" w:cs="Book Antiqua"/>
          <w:spacing w:val="7"/>
          <w:sz w:val="20"/>
          <w:szCs w:val="20"/>
        </w:rPr>
        <w:t xml:space="preserve"> </w:t>
      </w:r>
      <w:r w:rsidRPr="00E3096E">
        <w:rPr>
          <w:rFonts w:ascii="Book Antiqua" w:eastAsia="Book Antiqua" w:hAnsi="Book Antiqua" w:cs="Book Antiqua"/>
          <w:sz w:val="20"/>
          <w:szCs w:val="20"/>
        </w:rPr>
        <w:t>an</w:t>
      </w:r>
      <w:r w:rsidRPr="00E3096E">
        <w:rPr>
          <w:rFonts w:ascii="Book Antiqua" w:eastAsia="Book Antiqua" w:hAnsi="Book Antiqua" w:cs="Book Antiqua"/>
          <w:spacing w:val="7"/>
          <w:sz w:val="20"/>
          <w:szCs w:val="20"/>
        </w:rPr>
        <w:t xml:space="preserve"> </w:t>
      </w:r>
      <w:r w:rsidRPr="00E3096E">
        <w:rPr>
          <w:rFonts w:ascii="Book Antiqua" w:eastAsia="Book Antiqua" w:hAnsi="Book Antiqua" w:cs="Book Antiqua"/>
          <w:sz w:val="20"/>
          <w:szCs w:val="20"/>
        </w:rPr>
        <w:t>Associate</w:t>
      </w:r>
      <w:r w:rsidRPr="00E3096E">
        <w:rPr>
          <w:rFonts w:ascii="Book Antiqua" w:eastAsia="Book Antiqua" w:hAnsi="Book Antiqua" w:cs="Book Antiqua"/>
          <w:spacing w:val="-4"/>
          <w:sz w:val="20"/>
          <w:szCs w:val="20"/>
        </w:rPr>
        <w:t xml:space="preserve"> </w:t>
      </w:r>
      <w:r w:rsidRPr="00E3096E">
        <w:rPr>
          <w:rFonts w:ascii="Book Antiqua" w:eastAsia="Book Antiqua" w:hAnsi="Book Antiqua" w:cs="Book Antiqua"/>
          <w:sz w:val="20"/>
          <w:szCs w:val="20"/>
        </w:rPr>
        <w:t>of</w:t>
      </w:r>
      <w:r w:rsidRPr="00E3096E">
        <w:rPr>
          <w:rFonts w:ascii="Book Antiqua" w:eastAsia="Book Antiqua" w:hAnsi="Book Antiqua" w:cs="Book Antiqua"/>
          <w:spacing w:val="-4"/>
          <w:sz w:val="20"/>
          <w:szCs w:val="20"/>
        </w:rPr>
        <w:t xml:space="preserve"> </w:t>
      </w:r>
      <w:r w:rsidRPr="00E3096E">
        <w:rPr>
          <w:rFonts w:ascii="Book Antiqua" w:eastAsia="Book Antiqua" w:hAnsi="Book Antiqua" w:cs="Book Antiqua"/>
          <w:sz w:val="20"/>
          <w:szCs w:val="20"/>
        </w:rPr>
        <w:t>Arts</w:t>
      </w:r>
      <w:r w:rsidRPr="00E3096E">
        <w:rPr>
          <w:rFonts w:ascii="Book Antiqua" w:eastAsia="Book Antiqua" w:hAnsi="Book Antiqua" w:cs="Book Antiqua"/>
          <w:spacing w:val="-4"/>
          <w:sz w:val="20"/>
          <w:szCs w:val="20"/>
        </w:rPr>
        <w:t xml:space="preserve"> </w:t>
      </w:r>
      <w:r w:rsidRPr="00E3096E">
        <w:rPr>
          <w:rFonts w:ascii="Book Antiqua" w:eastAsia="Book Antiqua" w:hAnsi="Book Antiqua" w:cs="Book Antiqua"/>
          <w:sz w:val="20"/>
          <w:szCs w:val="20"/>
        </w:rPr>
        <w:t>degree</w:t>
      </w:r>
      <w:r w:rsidRPr="00E3096E">
        <w:rPr>
          <w:rFonts w:ascii="Book Antiqua" w:eastAsia="Book Antiqua" w:hAnsi="Book Antiqua" w:cs="Book Antiqua"/>
          <w:spacing w:val="-4"/>
          <w:sz w:val="20"/>
          <w:szCs w:val="20"/>
        </w:rPr>
        <w:t xml:space="preserve"> </w:t>
      </w:r>
      <w:r w:rsidRPr="00E3096E">
        <w:rPr>
          <w:rFonts w:ascii="Book Antiqua" w:eastAsia="Book Antiqua" w:hAnsi="Book Antiqua" w:cs="Book Antiqua"/>
          <w:sz w:val="20"/>
          <w:szCs w:val="20"/>
        </w:rPr>
        <w:t>from</w:t>
      </w:r>
      <w:r w:rsidRPr="00E3096E">
        <w:rPr>
          <w:rFonts w:ascii="Book Antiqua" w:eastAsia="Book Antiqua" w:hAnsi="Book Antiqua" w:cs="Book Antiqua"/>
          <w:spacing w:val="-4"/>
          <w:sz w:val="20"/>
          <w:szCs w:val="20"/>
        </w:rPr>
        <w:t xml:space="preserve"> </w:t>
      </w:r>
      <w:r w:rsidRPr="00E3096E">
        <w:rPr>
          <w:rFonts w:ascii="Book Antiqua" w:eastAsia="Book Antiqua" w:hAnsi="Book Antiqua" w:cs="Book Antiqua"/>
          <w:sz w:val="20"/>
          <w:szCs w:val="20"/>
        </w:rPr>
        <w:t>EGCC.</w:t>
      </w:r>
      <w:r w:rsidRPr="00E3096E">
        <w:rPr>
          <w:rFonts w:ascii="Book Antiqua" w:eastAsia="Book Antiqua" w:hAnsi="Book Antiqua" w:cs="Book Antiqua"/>
          <w:spacing w:val="-4"/>
          <w:sz w:val="20"/>
          <w:szCs w:val="20"/>
        </w:rPr>
        <w:t xml:space="preserve"> </w:t>
      </w:r>
      <w:r w:rsidRPr="00E3096E">
        <w:rPr>
          <w:rFonts w:ascii="Book Antiqua" w:eastAsia="Book Antiqua" w:hAnsi="Book Antiqua" w:cs="Book Antiqua"/>
          <w:sz w:val="20"/>
          <w:szCs w:val="20"/>
        </w:rPr>
        <w:t>Students are encouraged to apply for the two-year degree</w:t>
      </w:r>
      <w:r w:rsidRPr="00E3096E">
        <w:rPr>
          <w:rFonts w:ascii="Book Antiqua" w:eastAsia="Book Antiqua" w:hAnsi="Book Antiqua" w:cs="Book Antiqua"/>
          <w:spacing w:val="-7"/>
          <w:sz w:val="20"/>
          <w:szCs w:val="20"/>
        </w:rPr>
        <w:t xml:space="preserve"> </w:t>
      </w:r>
      <w:r w:rsidRPr="00E3096E">
        <w:rPr>
          <w:rFonts w:ascii="Book Antiqua" w:eastAsia="Book Antiqua" w:hAnsi="Book Antiqua" w:cs="Book Antiqua"/>
          <w:sz w:val="20"/>
          <w:szCs w:val="20"/>
        </w:rPr>
        <w:t>as</w:t>
      </w:r>
      <w:r w:rsidRPr="00E3096E">
        <w:rPr>
          <w:rFonts w:ascii="Book Antiqua" w:eastAsia="Book Antiqua" w:hAnsi="Book Antiqua" w:cs="Book Antiqua"/>
          <w:spacing w:val="-7"/>
          <w:sz w:val="20"/>
          <w:szCs w:val="20"/>
        </w:rPr>
        <w:t xml:space="preserve"> </w:t>
      </w:r>
      <w:r w:rsidRPr="00E3096E">
        <w:rPr>
          <w:rFonts w:ascii="Book Antiqua" w:eastAsia="Book Antiqua" w:hAnsi="Book Antiqua" w:cs="Book Antiqua"/>
          <w:sz w:val="20"/>
          <w:szCs w:val="20"/>
        </w:rPr>
        <w:t>many</w:t>
      </w:r>
      <w:r w:rsidRPr="00E3096E">
        <w:rPr>
          <w:rFonts w:ascii="Book Antiqua" w:eastAsia="Book Antiqua" w:hAnsi="Book Antiqua" w:cs="Book Antiqua"/>
          <w:spacing w:val="-7"/>
          <w:sz w:val="20"/>
          <w:szCs w:val="20"/>
        </w:rPr>
        <w:t xml:space="preserve"> </w:t>
      </w:r>
      <w:r w:rsidRPr="00E3096E">
        <w:rPr>
          <w:rFonts w:ascii="Book Antiqua" w:eastAsia="Book Antiqua" w:hAnsi="Book Antiqua" w:cs="Book Antiqua"/>
          <w:sz w:val="20"/>
          <w:szCs w:val="20"/>
        </w:rPr>
        <w:t>institutions</w:t>
      </w:r>
      <w:r w:rsidRPr="00E3096E">
        <w:rPr>
          <w:rFonts w:ascii="Book Antiqua" w:eastAsia="Book Antiqua" w:hAnsi="Book Antiqua" w:cs="Book Antiqua"/>
          <w:spacing w:val="-7"/>
          <w:sz w:val="20"/>
          <w:szCs w:val="20"/>
        </w:rPr>
        <w:t xml:space="preserve"> </w:t>
      </w:r>
      <w:r w:rsidRPr="00E3096E">
        <w:rPr>
          <w:rFonts w:ascii="Book Antiqua" w:eastAsia="Book Antiqua" w:hAnsi="Book Antiqua" w:cs="Book Antiqua"/>
          <w:sz w:val="20"/>
          <w:szCs w:val="20"/>
        </w:rPr>
        <w:t>accept</w:t>
      </w:r>
      <w:r w:rsidRPr="00E3096E">
        <w:rPr>
          <w:rFonts w:ascii="Book Antiqua" w:eastAsia="Book Antiqua" w:hAnsi="Book Antiqua" w:cs="Book Antiqua"/>
          <w:spacing w:val="-7"/>
          <w:sz w:val="20"/>
          <w:szCs w:val="20"/>
        </w:rPr>
        <w:t xml:space="preserve"> </w:t>
      </w:r>
      <w:r w:rsidRPr="00E3096E">
        <w:rPr>
          <w:rFonts w:ascii="Book Antiqua" w:eastAsia="Book Antiqua" w:hAnsi="Book Antiqua" w:cs="Book Antiqua"/>
          <w:sz w:val="20"/>
          <w:szCs w:val="20"/>
        </w:rPr>
        <w:t>two-year degrees</w:t>
      </w:r>
      <w:r w:rsidRPr="00E3096E">
        <w:rPr>
          <w:rFonts w:ascii="Book Antiqua" w:eastAsia="Book Antiqua" w:hAnsi="Book Antiqua" w:cs="Book Antiqua"/>
          <w:spacing w:val="-19"/>
          <w:sz w:val="20"/>
          <w:szCs w:val="20"/>
        </w:rPr>
        <w:t xml:space="preserve"> </w:t>
      </w:r>
      <w:r w:rsidRPr="00E3096E">
        <w:rPr>
          <w:rFonts w:ascii="Book Antiqua" w:eastAsia="Book Antiqua" w:hAnsi="Book Antiqua" w:cs="Book Antiqua"/>
          <w:sz w:val="20"/>
          <w:szCs w:val="20"/>
        </w:rPr>
        <w:t>in</w:t>
      </w:r>
      <w:r w:rsidRPr="00E3096E">
        <w:rPr>
          <w:rFonts w:ascii="Book Antiqua" w:eastAsia="Book Antiqua" w:hAnsi="Book Antiqua" w:cs="Book Antiqua"/>
          <w:spacing w:val="-19"/>
          <w:sz w:val="20"/>
          <w:szCs w:val="20"/>
        </w:rPr>
        <w:t xml:space="preserve"> </w:t>
      </w:r>
      <w:r w:rsidRPr="00E3096E">
        <w:rPr>
          <w:rFonts w:ascii="Book Antiqua" w:eastAsia="Book Antiqua" w:hAnsi="Book Antiqua" w:cs="Book Antiqua"/>
          <w:sz w:val="20"/>
          <w:szCs w:val="20"/>
        </w:rPr>
        <w:t>their</w:t>
      </w:r>
      <w:r w:rsidRPr="00E3096E">
        <w:rPr>
          <w:rFonts w:ascii="Book Antiqua" w:eastAsia="Book Antiqua" w:hAnsi="Book Antiqua" w:cs="Book Antiqua"/>
          <w:spacing w:val="-19"/>
          <w:sz w:val="20"/>
          <w:szCs w:val="20"/>
        </w:rPr>
        <w:t xml:space="preserve"> </w:t>
      </w:r>
      <w:r w:rsidRPr="00E3096E">
        <w:rPr>
          <w:rFonts w:ascii="Book Antiqua" w:eastAsia="Book Antiqua" w:hAnsi="Book Antiqua" w:cs="Book Antiqua"/>
          <w:sz w:val="20"/>
          <w:szCs w:val="20"/>
        </w:rPr>
        <w:t>entirety,</w:t>
      </w:r>
      <w:r w:rsidRPr="00E3096E">
        <w:rPr>
          <w:rFonts w:ascii="Book Antiqua" w:eastAsia="Book Antiqua" w:hAnsi="Book Antiqua" w:cs="Book Antiqua"/>
          <w:spacing w:val="-19"/>
          <w:sz w:val="20"/>
          <w:szCs w:val="20"/>
        </w:rPr>
        <w:t xml:space="preserve"> </w:t>
      </w:r>
      <w:r w:rsidRPr="00E3096E">
        <w:rPr>
          <w:rFonts w:ascii="Book Antiqua" w:eastAsia="Book Antiqua" w:hAnsi="Book Antiqua" w:cs="Book Antiqua"/>
          <w:sz w:val="20"/>
          <w:szCs w:val="20"/>
        </w:rPr>
        <w:t>rather</w:t>
      </w:r>
      <w:r w:rsidRPr="00E3096E">
        <w:rPr>
          <w:rFonts w:ascii="Book Antiqua" w:eastAsia="Book Antiqua" w:hAnsi="Book Antiqua" w:cs="Book Antiqua"/>
          <w:spacing w:val="-19"/>
          <w:sz w:val="20"/>
          <w:szCs w:val="20"/>
        </w:rPr>
        <w:t xml:space="preserve"> </w:t>
      </w:r>
      <w:r w:rsidRPr="00E3096E">
        <w:rPr>
          <w:rFonts w:ascii="Book Antiqua" w:eastAsia="Book Antiqua" w:hAnsi="Book Antiqua" w:cs="Book Antiqua"/>
          <w:sz w:val="20"/>
          <w:szCs w:val="20"/>
        </w:rPr>
        <w:t>than</w:t>
      </w:r>
      <w:r w:rsidRPr="00E3096E">
        <w:rPr>
          <w:rFonts w:ascii="Book Antiqua" w:eastAsia="Book Antiqua" w:hAnsi="Book Antiqua" w:cs="Book Antiqua"/>
          <w:spacing w:val="-19"/>
          <w:sz w:val="20"/>
          <w:szCs w:val="20"/>
        </w:rPr>
        <w:t xml:space="preserve"> </w:t>
      </w:r>
      <w:r w:rsidRPr="00E3096E">
        <w:rPr>
          <w:rFonts w:ascii="Book Antiqua" w:eastAsia="Book Antiqua" w:hAnsi="Book Antiqua" w:cs="Book Antiqua"/>
          <w:sz w:val="20"/>
          <w:szCs w:val="20"/>
        </w:rPr>
        <w:t>evaluate courses one by one. Do keep in mind that successful transfer depends upon careful planning, good advising, and maintaining the goal of a particular major. Changing a major</w:t>
      </w:r>
      <w:r w:rsidRPr="00E3096E">
        <w:rPr>
          <w:rFonts w:ascii="Book Antiqua" w:eastAsia="Book Antiqua" w:hAnsi="Book Antiqua" w:cs="Book Antiqua"/>
          <w:spacing w:val="-18"/>
          <w:sz w:val="20"/>
          <w:szCs w:val="20"/>
        </w:rPr>
        <w:t xml:space="preserve"> </w:t>
      </w:r>
      <w:r w:rsidRPr="00E3096E">
        <w:rPr>
          <w:rFonts w:ascii="Book Antiqua" w:eastAsia="Book Antiqua" w:hAnsi="Book Antiqua" w:cs="Book Antiqua"/>
          <w:sz w:val="20"/>
          <w:szCs w:val="20"/>
        </w:rPr>
        <w:t>after</w:t>
      </w:r>
      <w:r w:rsidRPr="00E3096E">
        <w:rPr>
          <w:rFonts w:ascii="Book Antiqua" w:eastAsia="Book Antiqua" w:hAnsi="Book Antiqua" w:cs="Book Antiqua"/>
          <w:spacing w:val="-18"/>
          <w:sz w:val="20"/>
          <w:szCs w:val="20"/>
        </w:rPr>
        <w:t xml:space="preserve"> </w:t>
      </w:r>
      <w:r w:rsidRPr="00E3096E">
        <w:rPr>
          <w:rFonts w:ascii="Book Antiqua" w:eastAsia="Book Antiqua" w:hAnsi="Book Antiqua" w:cs="Book Antiqua"/>
          <w:sz w:val="20"/>
          <w:szCs w:val="20"/>
        </w:rPr>
        <w:t>transferring</w:t>
      </w:r>
      <w:r w:rsidRPr="00E3096E">
        <w:rPr>
          <w:rFonts w:ascii="Book Antiqua" w:eastAsia="Book Antiqua" w:hAnsi="Book Antiqua" w:cs="Book Antiqua"/>
          <w:spacing w:val="-18"/>
          <w:sz w:val="20"/>
          <w:szCs w:val="20"/>
        </w:rPr>
        <w:t xml:space="preserve"> </w:t>
      </w:r>
      <w:r w:rsidRPr="00E3096E">
        <w:rPr>
          <w:rFonts w:ascii="Book Antiqua" w:eastAsia="Book Antiqua" w:hAnsi="Book Antiqua" w:cs="Book Antiqua"/>
          <w:sz w:val="20"/>
          <w:szCs w:val="20"/>
        </w:rPr>
        <w:t>may</w:t>
      </w:r>
      <w:r w:rsidRPr="00E3096E">
        <w:rPr>
          <w:rFonts w:ascii="Book Antiqua" w:eastAsia="Book Antiqua" w:hAnsi="Book Antiqua" w:cs="Book Antiqua"/>
          <w:spacing w:val="-18"/>
          <w:sz w:val="20"/>
          <w:szCs w:val="20"/>
        </w:rPr>
        <w:t xml:space="preserve"> </w:t>
      </w:r>
      <w:r w:rsidRPr="00E3096E">
        <w:rPr>
          <w:rFonts w:ascii="Book Antiqua" w:eastAsia="Book Antiqua" w:hAnsi="Book Antiqua" w:cs="Book Antiqua"/>
          <w:sz w:val="20"/>
          <w:szCs w:val="20"/>
        </w:rPr>
        <w:t>result</w:t>
      </w:r>
      <w:r w:rsidRPr="00E3096E">
        <w:rPr>
          <w:rFonts w:ascii="Book Antiqua" w:eastAsia="Book Antiqua" w:hAnsi="Book Antiqua" w:cs="Book Antiqua"/>
          <w:spacing w:val="-18"/>
          <w:sz w:val="20"/>
          <w:szCs w:val="20"/>
        </w:rPr>
        <w:t xml:space="preserve"> </w:t>
      </w:r>
      <w:r w:rsidRPr="00E3096E">
        <w:rPr>
          <w:rFonts w:ascii="Book Antiqua" w:eastAsia="Book Antiqua" w:hAnsi="Book Antiqua" w:cs="Book Antiqua"/>
          <w:sz w:val="20"/>
          <w:szCs w:val="20"/>
        </w:rPr>
        <w:t>in</w:t>
      </w:r>
      <w:r w:rsidRPr="00E3096E">
        <w:rPr>
          <w:rFonts w:ascii="Book Antiqua" w:eastAsia="Book Antiqua" w:hAnsi="Book Antiqua" w:cs="Book Antiqua"/>
          <w:spacing w:val="-18"/>
          <w:sz w:val="20"/>
          <w:szCs w:val="20"/>
        </w:rPr>
        <w:t xml:space="preserve"> </w:t>
      </w:r>
      <w:r w:rsidRPr="00E3096E">
        <w:rPr>
          <w:rFonts w:ascii="Book Antiqua" w:eastAsia="Book Antiqua" w:hAnsi="Book Antiqua" w:cs="Book Antiqua"/>
          <w:sz w:val="20"/>
          <w:szCs w:val="20"/>
        </w:rPr>
        <w:t>the</w:t>
      </w:r>
      <w:r w:rsidRPr="00E3096E">
        <w:rPr>
          <w:rFonts w:ascii="Book Antiqua" w:eastAsia="Book Antiqua" w:hAnsi="Book Antiqua" w:cs="Book Antiqua"/>
          <w:spacing w:val="-18"/>
          <w:sz w:val="20"/>
          <w:szCs w:val="20"/>
        </w:rPr>
        <w:t xml:space="preserve"> </w:t>
      </w:r>
      <w:r w:rsidRPr="00E3096E">
        <w:rPr>
          <w:rFonts w:ascii="Book Antiqua" w:eastAsia="Book Antiqua" w:hAnsi="Book Antiqua" w:cs="Book Antiqua"/>
          <w:sz w:val="20"/>
          <w:szCs w:val="20"/>
        </w:rPr>
        <w:t>loss of transferable credits.</w:t>
      </w:r>
    </w:p>
    <w:p w14:paraId="3A9A0FC8" w14:textId="77777777" w:rsidR="007375B2" w:rsidRPr="00E3096E" w:rsidRDefault="007375B2" w:rsidP="007375B2">
      <w:pPr>
        <w:spacing w:after="0" w:line="240" w:lineRule="auto"/>
        <w:jc w:val="both"/>
        <w:rPr>
          <w:rFonts w:ascii="Book Antiqua" w:hAnsi="Book Antiqua"/>
          <w:sz w:val="20"/>
          <w:szCs w:val="20"/>
        </w:rPr>
      </w:pPr>
    </w:p>
    <w:p w14:paraId="435C2CB2" w14:textId="77777777" w:rsidR="00E3096E" w:rsidRDefault="007375B2" w:rsidP="007375B2">
      <w:pPr>
        <w:spacing w:before="65" w:after="0" w:line="240" w:lineRule="auto"/>
        <w:ind w:right="106"/>
        <w:jc w:val="both"/>
        <w:rPr>
          <w:rFonts w:ascii="Book Antiqua" w:eastAsia="Book Antiqua" w:hAnsi="Book Antiqua" w:cs="Book Antiqua"/>
          <w:sz w:val="20"/>
          <w:szCs w:val="20"/>
        </w:rPr>
      </w:pPr>
      <w:r w:rsidRPr="00E3096E">
        <w:rPr>
          <w:rFonts w:ascii="Book Antiqua" w:eastAsia="Book Antiqua" w:hAnsi="Book Antiqua" w:cs="Book Antiqua"/>
          <w:sz w:val="20"/>
          <w:szCs w:val="20"/>
        </w:rPr>
        <w:t>The Ohio Transfer Module (OTM), which</w:t>
      </w:r>
      <w:r w:rsidRPr="00E3096E">
        <w:rPr>
          <w:rFonts w:ascii="Book Antiqua" w:eastAsia="Book Antiqua" w:hAnsi="Book Antiqua" w:cs="Book Antiqua"/>
          <w:spacing w:val="-3"/>
          <w:sz w:val="20"/>
          <w:szCs w:val="20"/>
        </w:rPr>
        <w:t xml:space="preserve"> </w:t>
      </w:r>
      <w:r w:rsidRPr="00E3096E">
        <w:rPr>
          <w:rFonts w:ascii="Book Antiqua" w:eastAsia="Book Antiqua" w:hAnsi="Book Antiqua" w:cs="Book Antiqua"/>
          <w:sz w:val="20"/>
          <w:szCs w:val="20"/>
        </w:rPr>
        <w:t>is</w:t>
      </w:r>
      <w:r w:rsidRPr="00E3096E">
        <w:rPr>
          <w:rFonts w:ascii="Book Antiqua" w:eastAsia="Book Antiqua" w:hAnsi="Book Antiqua" w:cs="Book Antiqua"/>
          <w:spacing w:val="-3"/>
          <w:sz w:val="20"/>
          <w:szCs w:val="20"/>
        </w:rPr>
        <w:t xml:space="preserve"> </w:t>
      </w:r>
      <w:r w:rsidRPr="00E3096E">
        <w:rPr>
          <w:rFonts w:ascii="Book Antiqua" w:eastAsia="Book Antiqua" w:hAnsi="Book Antiqua" w:cs="Book Antiqua"/>
          <w:sz w:val="20"/>
          <w:szCs w:val="20"/>
        </w:rPr>
        <w:t>a</w:t>
      </w:r>
      <w:r w:rsidRPr="00E3096E">
        <w:rPr>
          <w:rFonts w:ascii="Book Antiqua" w:eastAsia="Book Antiqua" w:hAnsi="Book Antiqua" w:cs="Book Antiqua"/>
          <w:spacing w:val="-3"/>
          <w:sz w:val="20"/>
          <w:szCs w:val="20"/>
        </w:rPr>
        <w:t xml:space="preserve"> </w:t>
      </w:r>
      <w:r w:rsidRPr="00E3096E">
        <w:rPr>
          <w:rFonts w:ascii="Book Antiqua" w:eastAsia="Book Antiqua" w:hAnsi="Book Antiqua" w:cs="Book Antiqua"/>
          <w:sz w:val="20"/>
          <w:szCs w:val="20"/>
        </w:rPr>
        <w:t>subset</w:t>
      </w:r>
      <w:r w:rsidRPr="00E3096E">
        <w:rPr>
          <w:rFonts w:ascii="Book Antiqua" w:eastAsia="Book Antiqua" w:hAnsi="Book Antiqua" w:cs="Book Antiqua"/>
          <w:spacing w:val="-3"/>
          <w:sz w:val="20"/>
          <w:szCs w:val="20"/>
        </w:rPr>
        <w:t xml:space="preserve"> </w:t>
      </w:r>
      <w:r w:rsidRPr="00E3096E">
        <w:rPr>
          <w:rFonts w:ascii="Book Antiqua" w:eastAsia="Book Antiqua" w:hAnsi="Book Antiqua" w:cs="Book Antiqua"/>
          <w:sz w:val="20"/>
          <w:szCs w:val="20"/>
        </w:rPr>
        <w:t>or</w:t>
      </w:r>
      <w:r w:rsidRPr="00E3096E">
        <w:rPr>
          <w:rFonts w:ascii="Book Antiqua" w:eastAsia="Book Antiqua" w:hAnsi="Book Antiqua" w:cs="Book Antiqua"/>
          <w:spacing w:val="-3"/>
          <w:sz w:val="20"/>
          <w:szCs w:val="20"/>
        </w:rPr>
        <w:t xml:space="preserve"> </w:t>
      </w:r>
      <w:r w:rsidRPr="00E3096E">
        <w:rPr>
          <w:rFonts w:ascii="Book Antiqua" w:eastAsia="Book Antiqua" w:hAnsi="Book Antiqua" w:cs="Book Antiqua"/>
          <w:sz w:val="20"/>
          <w:szCs w:val="20"/>
        </w:rPr>
        <w:t>a</w:t>
      </w:r>
      <w:r w:rsidRPr="00E3096E">
        <w:rPr>
          <w:rFonts w:ascii="Book Antiqua" w:eastAsia="Book Antiqua" w:hAnsi="Book Antiqua" w:cs="Book Antiqua"/>
          <w:spacing w:val="-3"/>
          <w:sz w:val="20"/>
          <w:szCs w:val="20"/>
        </w:rPr>
        <w:t xml:space="preserve"> </w:t>
      </w:r>
      <w:r w:rsidRPr="00E3096E">
        <w:rPr>
          <w:rFonts w:ascii="Book Antiqua" w:eastAsia="Book Antiqua" w:hAnsi="Book Antiqua" w:cs="Book Antiqua"/>
          <w:sz w:val="20"/>
          <w:szCs w:val="20"/>
        </w:rPr>
        <w:t>complete</w:t>
      </w:r>
      <w:r w:rsidRPr="00E3096E">
        <w:rPr>
          <w:rFonts w:ascii="Book Antiqua" w:eastAsia="Book Antiqua" w:hAnsi="Book Antiqua" w:cs="Book Antiqua"/>
          <w:spacing w:val="-3"/>
          <w:sz w:val="20"/>
          <w:szCs w:val="20"/>
        </w:rPr>
        <w:t xml:space="preserve"> </w:t>
      </w:r>
      <w:r w:rsidRPr="00E3096E">
        <w:rPr>
          <w:rFonts w:ascii="Book Antiqua" w:eastAsia="Book Antiqua" w:hAnsi="Book Antiqua" w:cs="Book Antiqua"/>
          <w:sz w:val="20"/>
          <w:szCs w:val="20"/>
        </w:rPr>
        <w:t>set</w:t>
      </w:r>
      <w:r w:rsidRPr="00E3096E">
        <w:rPr>
          <w:rFonts w:ascii="Book Antiqua" w:eastAsia="Book Antiqua" w:hAnsi="Book Antiqua" w:cs="Book Antiqua"/>
          <w:spacing w:val="-3"/>
          <w:sz w:val="20"/>
          <w:szCs w:val="20"/>
        </w:rPr>
        <w:t xml:space="preserve"> </w:t>
      </w:r>
      <w:r w:rsidRPr="00E3096E">
        <w:rPr>
          <w:rFonts w:ascii="Book Antiqua" w:eastAsia="Book Antiqua" w:hAnsi="Book Antiqua" w:cs="Book Antiqua"/>
          <w:sz w:val="20"/>
          <w:szCs w:val="20"/>
        </w:rPr>
        <w:t>of</w:t>
      </w:r>
      <w:r w:rsidRPr="00E3096E">
        <w:rPr>
          <w:rFonts w:ascii="Book Antiqua" w:eastAsia="Book Antiqua" w:hAnsi="Book Antiqua" w:cs="Book Antiqua"/>
          <w:spacing w:val="-3"/>
          <w:sz w:val="20"/>
          <w:szCs w:val="20"/>
        </w:rPr>
        <w:t xml:space="preserve"> </w:t>
      </w:r>
      <w:r w:rsidRPr="00E3096E">
        <w:rPr>
          <w:rFonts w:ascii="Book Antiqua" w:eastAsia="Book Antiqua" w:hAnsi="Book Antiqua" w:cs="Book Antiqua"/>
          <w:sz w:val="20"/>
          <w:szCs w:val="20"/>
        </w:rPr>
        <w:t>a</w:t>
      </w:r>
      <w:r w:rsidRPr="00E3096E">
        <w:rPr>
          <w:rFonts w:ascii="Book Antiqua" w:eastAsia="Book Antiqua" w:hAnsi="Book Antiqua" w:cs="Book Antiqua"/>
          <w:spacing w:val="-3"/>
          <w:sz w:val="20"/>
          <w:szCs w:val="20"/>
        </w:rPr>
        <w:t xml:space="preserve"> </w:t>
      </w:r>
      <w:r w:rsidRPr="00E3096E">
        <w:rPr>
          <w:rFonts w:ascii="Book Antiqua" w:eastAsia="Book Antiqua" w:hAnsi="Book Antiqua" w:cs="Book Antiqua"/>
          <w:sz w:val="20"/>
          <w:szCs w:val="20"/>
        </w:rPr>
        <w:t>public college’s or university’s general education</w:t>
      </w:r>
      <w:r w:rsidRPr="00E3096E">
        <w:rPr>
          <w:rFonts w:ascii="Book Antiqua" w:eastAsia="Book Antiqua" w:hAnsi="Book Antiqua" w:cs="Book Antiqua"/>
          <w:spacing w:val="1"/>
          <w:sz w:val="20"/>
          <w:szCs w:val="20"/>
        </w:rPr>
        <w:t xml:space="preserve"> </w:t>
      </w:r>
      <w:r w:rsidRPr="00E3096E">
        <w:rPr>
          <w:rFonts w:ascii="Book Antiqua" w:eastAsia="Book Antiqua" w:hAnsi="Book Antiqua" w:cs="Book Antiqua"/>
          <w:sz w:val="20"/>
          <w:szCs w:val="20"/>
        </w:rPr>
        <w:t>requirement</w:t>
      </w:r>
      <w:r w:rsidRPr="00E3096E">
        <w:rPr>
          <w:rFonts w:ascii="Book Antiqua" w:eastAsia="Book Antiqua" w:hAnsi="Book Antiqua" w:cs="Book Antiqua"/>
          <w:spacing w:val="1"/>
          <w:sz w:val="20"/>
          <w:szCs w:val="20"/>
        </w:rPr>
        <w:t xml:space="preserve"> </w:t>
      </w:r>
      <w:r w:rsidRPr="00E3096E">
        <w:rPr>
          <w:rFonts w:ascii="Book Antiqua" w:eastAsia="Book Antiqua" w:hAnsi="Book Antiqua" w:cs="Book Antiqua"/>
          <w:sz w:val="20"/>
          <w:szCs w:val="20"/>
        </w:rPr>
        <w:t>that</w:t>
      </w:r>
      <w:r w:rsidRPr="00E3096E">
        <w:rPr>
          <w:rFonts w:ascii="Book Antiqua" w:eastAsia="Book Antiqua" w:hAnsi="Book Antiqua" w:cs="Book Antiqua"/>
          <w:spacing w:val="1"/>
          <w:sz w:val="20"/>
          <w:szCs w:val="20"/>
        </w:rPr>
        <w:t xml:space="preserve"> </w:t>
      </w:r>
      <w:r w:rsidRPr="00E3096E">
        <w:rPr>
          <w:rFonts w:ascii="Book Antiqua" w:eastAsia="Book Antiqua" w:hAnsi="Book Antiqua" w:cs="Book Antiqua"/>
          <w:sz w:val="20"/>
          <w:szCs w:val="20"/>
        </w:rPr>
        <w:t>represents a</w:t>
      </w:r>
      <w:r w:rsidRPr="00E3096E">
        <w:rPr>
          <w:rFonts w:ascii="Book Antiqua" w:eastAsia="Book Antiqua" w:hAnsi="Book Antiqua" w:cs="Book Antiqua"/>
          <w:spacing w:val="1"/>
          <w:sz w:val="20"/>
          <w:szCs w:val="20"/>
        </w:rPr>
        <w:t xml:space="preserve"> </w:t>
      </w:r>
      <w:r w:rsidRPr="00E3096E">
        <w:rPr>
          <w:rFonts w:ascii="Book Antiqua" w:eastAsia="Book Antiqua" w:hAnsi="Book Antiqua" w:cs="Book Antiqua"/>
          <w:sz w:val="20"/>
          <w:szCs w:val="20"/>
        </w:rPr>
        <w:t>common body of knowledge and academic skills, is comprised of 36-40 semester hours or 54-60 quarter hours of courses in the following fields: English</w:t>
      </w:r>
      <w:r w:rsidRPr="00E3096E">
        <w:rPr>
          <w:rFonts w:ascii="Book Antiqua" w:eastAsia="Book Antiqua" w:hAnsi="Book Antiqua" w:cs="Book Antiqua"/>
          <w:spacing w:val="5"/>
          <w:sz w:val="20"/>
          <w:szCs w:val="20"/>
        </w:rPr>
        <w:t xml:space="preserve"> </w:t>
      </w:r>
      <w:r w:rsidRPr="00E3096E">
        <w:rPr>
          <w:rFonts w:ascii="Book Antiqua" w:eastAsia="Book Antiqua" w:hAnsi="Book Antiqua" w:cs="Book Antiqua"/>
          <w:sz w:val="20"/>
          <w:szCs w:val="20"/>
        </w:rPr>
        <w:t>composition</w:t>
      </w:r>
      <w:r w:rsidRPr="00E3096E">
        <w:rPr>
          <w:rFonts w:ascii="Book Antiqua" w:eastAsia="Book Antiqua" w:hAnsi="Book Antiqua" w:cs="Book Antiqua"/>
          <w:spacing w:val="5"/>
          <w:sz w:val="20"/>
          <w:szCs w:val="20"/>
        </w:rPr>
        <w:t xml:space="preserve"> </w:t>
      </w:r>
      <w:r w:rsidRPr="00E3096E">
        <w:rPr>
          <w:rFonts w:ascii="Book Antiqua" w:eastAsia="Book Antiqua" w:hAnsi="Book Antiqua" w:cs="Book Antiqua"/>
          <w:sz w:val="20"/>
          <w:szCs w:val="20"/>
        </w:rPr>
        <w:t>and</w:t>
      </w:r>
      <w:r w:rsidRPr="00E3096E">
        <w:rPr>
          <w:rFonts w:ascii="Book Antiqua" w:eastAsia="Book Antiqua" w:hAnsi="Book Antiqua" w:cs="Book Antiqua"/>
          <w:spacing w:val="5"/>
          <w:sz w:val="20"/>
          <w:szCs w:val="20"/>
        </w:rPr>
        <w:t xml:space="preserve"> </w:t>
      </w:r>
      <w:r w:rsidRPr="00E3096E">
        <w:rPr>
          <w:rFonts w:ascii="Book Antiqua" w:eastAsia="Book Antiqua" w:hAnsi="Book Antiqua" w:cs="Book Antiqua"/>
          <w:sz w:val="20"/>
          <w:szCs w:val="20"/>
        </w:rPr>
        <w:t>oral</w:t>
      </w:r>
      <w:r w:rsidRPr="00E3096E">
        <w:rPr>
          <w:rFonts w:ascii="Book Antiqua" w:eastAsia="Book Antiqua" w:hAnsi="Book Antiqua" w:cs="Book Antiqua"/>
          <w:spacing w:val="5"/>
          <w:sz w:val="20"/>
          <w:szCs w:val="20"/>
        </w:rPr>
        <w:t xml:space="preserve"> </w:t>
      </w:r>
      <w:r w:rsidRPr="00E3096E">
        <w:rPr>
          <w:rFonts w:ascii="Book Antiqua" w:eastAsia="Book Antiqua" w:hAnsi="Book Antiqua" w:cs="Book Antiqua"/>
          <w:sz w:val="20"/>
          <w:szCs w:val="20"/>
        </w:rPr>
        <w:t>communication; mathematics, statistics and formal/symbolic logic;</w:t>
      </w:r>
      <w:r w:rsidRPr="00E3096E">
        <w:rPr>
          <w:rFonts w:ascii="Book Antiqua" w:eastAsia="Book Antiqua" w:hAnsi="Book Antiqua" w:cs="Book Antiqua"/>
          <w:spacing w:val="1"/>
          <w:sz w:val="20"/>
          <w:szCs w:val="20"/>
        </w:rPr>
        <w:t xml:space="preserve"> </w:t>
      </w:r>
      <w:r w:rsidRPr="00E3096E">
        <w:rPr>
          <w:rFonts w:ascii="Book Antiqua" w:eastAsia="Book Antiqua" w:hAnsi="Book Antiqua" w:cs="Book Antiqua"/>
          <w:sz w:val="20"/>
          <w:szCs w:val="20"/>
        </w:rPr>
        <w:t>arts</w:t>
      </w:r>
      <w:r w:rsidRPr="00E3096E">
        <w:rPr>
          <w:rFonts w:ascii="Book Antiqua" w:eastAsia="Book Antiqua" w:hAnsi="Book Antiqua" w:cs="Book Antiqua"/>
          <w:spacing w:val="1"/>
          <w:sz w:val="20"/>
          <w:szCs w:val="20"/>
        </w:rPr>
        <w:t xml:space="preserve"> </w:t>
      </w:r>
      <w:r w:rsidRPr="00E3096E">
        <w:rPr>
          <w:rFonts w:ascii="Book Antiqua" w:eastAsia="Book Antiqua" w:hAnsi="Book Antiqua" w:cs="Book Antiqua"/>
          <w:sz w:val="20"/>
          <w:szCs w:val="20"/>
        </w:rPr>
        <w:t>and</w:t>
      </w:r>
      <w:r w:rsidRPr="00E3096E">
        <w:rPr>
          <w:rFonts w:ascii="Book Antiqua" w:eastAsia="Book Antiqua" w:hAnsi="Book Antiqua" w:cs="Book Antiqua"/>
          <w:spacing w:val="1"/>
          <w:sz w:val="20"/>
          <w:szCs w:val="20"/>
        </w:rPr>
        <w:t xml:space="preserve"> </w:t>
      </w:r>
      <w:r w:rsidRPr="00E3096E">
        <w:rPr>
          <w:rFonts w:ascii="Book Antiqua" w:eastAsia="Book Antiqua" w:hAnsi="Book Antiqua" w:cs="Book Antiqua"/>
          <w:sz w:val="20"/>
          <w:szCs w:val="20"/>
        </w:rPr>
        <w:t>humanities; social and behavioral sciences; and natural</w:t>
      </w:r>
      <w:r w:rsidRPr="00E3096E">
        <w:rPr>
          <w:rFonts w:ascii="Book Antiqua" w:eastAsia="Book Antiqua" w:hAnsi="Book Antiqua" w:cs="Book Antiqua"/>
          <w:spacing w:val="1"/>
          <w:sz w:val="20"/>
          <w:szCs w:val="20"/>
        </w:rPr>
        <w:t xml:space="preserve"> </w:t>
      </w:r>
      <w:r w:rsidRPr="00E3096E">
        <w:rPr>
          <w:rFonts w:ascii="Book Antiqua" w:eastAsia="Book Antiqua" w:hAnsi="Book Antiqua" w:cs="Book Antiqua"/>
          <w:sz w:val="20"/>
          <w:szCs w:val="20"/>
        </w:rPr>
        <w:t>sciences. Additional elective</w:t>
      </w:r>
      <w:r w:rsidRPr="00E3096E">
        <w:rPr>
          <w:rFonts w:ascii="Book Antiqua" w:eastAsia="Book Antiqua" w:hAnsi="Book Antiqua" w:cs="Book Antiqua"/>
          <w:spacing w:val="1"/>
          <w:sz w:val="20"/>
          <w:szCs w:val="20"/>
        </w:rPr>
        <w:t xml:space="preserve"> </w:t>
      </w:r>
      <w:r w:rsidRPr="00E3096E">
        <w:rPr>
          <w:rFonts w:ascii="Book Antiqua" w:eastAsia="Book Antiqua" w:hAnsi="Book Antiqua" w:cs="Book Antiqua"/>
          <w:sz w:val="20"/>
          <w:szCs w:val="20"/>
        </w:rPr>
        <w:t>hours from</w:t>
      </w:r>
      <w:r w:rsidRPr="00E3096E">
        <w:rPr>
          <w:rFonts w:ascii="Book Antiqua" w:eastAsia="Book Antiqua" w:hAnsi="Book Antiqua" w:cs="Book Antiqua"/>
          <w:spacing w:val="-6"/>
          <w:sz w:val="20"/>
          <w:szCs w:val="20"/>
        </w:rPr>
        <w:t xml:space="preserve"> </w:t>
      </w:r>
      <w:r w:rsidRPr="00E3096E">
        <w:rPr>
          <w:rFonts w:ascii="Book Antiqua" w:eastAsia="Book Antiqua" w:hAnsi="Book Antiqua" w:cs="Book Antiqua"/>
          <w:sz w:val="20"/>
          <w:szCs w:val="20"/>
        </w:rPr>
        <w:t>among</w:t>
      </w:r>
      <w:r w:rsidRPr="00E3096E">
        <w:rPr>
          <w:rFonts w:ascii="Book Antiqua" w:eastAsia="Book Antiqua" w:hAnsi="Book Antiqua" w:cs="Book Antiqua"/>
          <w:spacing w:val="-6"/>
          <w:sz w:val="20"/>
          <w:szCs w:val="20"/>
        </w:rPr>
        <w:t xml:space="preserve"> </w:t>
      </w:r>
      <w:r w:rsidRPr="00E3096E">
        <w:rPr>
          <w:rFonts w:ascii="Book Antiqua" w:eastAsia="Book Antiqua" w:hAnsi="Book Antiqua" w:cs="Book Antiqua"/>
          <w:sz w:val="20"/>
          <w:szCs w:val="20"/>
        </w:rPr>
        <w:t>the</w:t>
      </w:r>
      <w:r w:rsidRPr="00E3096E">
        <w:rPr>
          <w:rFonts w:ascii="Book Antiqua" w:eastAsia="Book Antiqua" w:hAnsi="Book Antiqua" w:cs="Book Antiqua"/>
          <w:spacing w:val="-6"/>
          <w:sz w:val="20"/>
          <w:szCs w:val="20"/>
        </w:rPr>
        <w:t xml:space="preserve"> </w:t>
      </w:r>
      <w:r w:rsidRPr="00E3096E">
        <w:rPr>
          <w:rFonts w:ascii="Book Antiqua" w:eastAsia="Book Antiqua" w:hAnsi="Book Antiqua" w:cs="Book Antiqua"/>
          <w:sz w:val="20"/>
          <w:szCs w:val="20"/>
        </w:rPr>
        <w:t>five</w:t>
      </w:r>
      <w:r w:rsidRPr="00E3096E">
        <w:rPr>
          <w:rFonts w:ascii="Book Antiqua" w:eastAsia="Book Antiqua" w:hAnsi="Book Antiqua" w:cs="Book Antiqua"/>
          <w:spacing w:val="-12"/>
          <w:sz w:val="20"/>
          <w:szCs w:val="20"/>
        </w:rPr>
        <w:t xml:space="preserve"> </w:t>
      </w:r>
      <w:r w:rsidRPr="00E3096E">
        <w:rPr>
          <w:rFonts w:ascii="Book Antiqua" w:eastAsia="Book Antiqua" w:hAnsi="Book Antiqua" w:cs="Book Antiqua"/>
          <w:sz w:val="20"/>
          <w:szCs w:val="20"/>
        </w:rPr>
        <w:t>areas</w:t>
      </w:r>
      <w:r w:rsidRPr="00E3096E">
        <w:rPr>
          <w:rFonts w:ascii="Book Antiqua" w:eastAsia="Book Antiqua" w:hAnsi="Book Antiqua" w:cs="Book Antiqua"/>
          <w:spacing w:val="-6"/>
          <w:sz w:val="20"/>
          <w:szCs w:val="20"/>
        </w:rPr>
        <w:t xml:space="preserve"> </w:t>
      </w:r>
      <w:r w:rsidRPr="00E3096E">
        <w:rPr>
          <w:rFonts w:ascii="Book Antiqua" w:eastAsia="Book Antiqua" w:hAnsi="Book Antiqua" w:cs="Book Antiqua"/>
          <w:sz w:val="20"/>
          <w:szCs w:val="20"/>
        </w:rPr>
        <w:t>make</w:t>
      </w:r>
      <w:r w:rsidRPr="00E3096E">
        <w:rPr>
          <w:rFonts w:ascii="Book Antiqua" w:eastAsia="Book Antiqua" w:hAnsi="Book Antiqua" w:cs="Book Antiqua"/>
          <w:spacing w:val="-6"/>
          <w:sz w:val="20"/>
          <w:szCs w:val="20"/>
        </w:rPr>
        <w:t xml:space="preserve"> </w:t>
      </w:r>
      <w:r w:rsidRPr="00E3096E">
        <w:rPr>
          <w:rFonts w:ascii="Book Antiqua" w:eastAsia="Book Antiqua" w:hAnsi="Book Antiqua" w:cs="Book Antiqua"/>
          <w:sz w:val="20"/>
          <w:szCs w:val="20"/>
        </w:rPr>
        <w:t>up</w:t>
      </w:r>
      <w:r w:rsidRPr="00E3096E">
        <w:rPr>
          <w:rFonts w:ascii="Book Antiqua" w:eastAsia="Book Antiqua" w:hAnsi="Book Antiqua" w:cs="Book Antiqua"/>
          <w:spacing w:val="-6"/>
          <w:sz w:val="20"/>
          <w:szCs w:val="20"/>
        </w:rPr>
        <w:t xml:space="preserve"> </w:t>
      </w:r>
      <w:r w:rsidRPr="00E3096E">
        <w:rPr>
          <w:rFonts w:ascii="Book Antiqua" w:eastAsia="Book Antiqua" w:hAnsi="Book Antiqua" w:cs="Book Antiqua"/>
          <w:sz w:val="20"/>
          <w:szCs w:val="20"/>
        </w:rPr>
        <w:t>the</w:t>
      </w:r>
      <w:r w:rsidRPr="00E3096E">
        <w:rPr>
          <w:rFonts w:ascii="Book Antiqua" w:eastAsia="Book Antiqua" w:hAnsi="Book Antiqua" w:cs="Book Antiqua"/>
          <w:spacing w:val="-6"/>
          <w:sz w:val="20"/>
          <w:szCs w:val="20"/>
        </w:rPr>
        <w:t xml:space="preserve"> </w:t>
      </w:r>
      <w:r w:rsidRPr="00E3096E">
        <w:rPr>
          <w:rFonts w:ascii="Book Antiqua" w:eastAsia="Book Antiqua" w:hAnsi="Book Antiqua" w:cs="Book Antiqua"/>
          <w:sz w:val="20"/>
          <w:szCs w:val="20"/>
        </w:rPr>
        <w:t>total hours for a completed Transfer Module.</w:t>
      </w:r>
    </w:p>
    <w:p w14:paraId="422B759E" w14:textId="77777777" w:rsidR="00E3096E" w:rsidRDefault="00E3096E">
      <w:pPr>
        <w:widowControl/>
        <w:rPr>
          <w:rFonts w:ascii="Book Antiqua" w:eastAsia="Book Antiqua" w:hAnsi="Book Antiqua" w:cs="Book Antiqua"/>
          <w:sz w:val="20"/>
          <w:szCs w:val="20"/>
        </w:rPr>
      </w:pPr>
      <w:r>
        <w:rPr>
          <w:rFonts w:ascii="Book Antiqua" w:eastAsia="Book Antiqua" w:hAnsi="Book Antiqua" w:cs="Book Antiqua"/>
          <w:sz w:val="20"/>
          <w:szCs w:val="20"/>
        </w:rPr>
        <w:br w:type="page"/>
      </w:r>
    </w:p>
    <w:p w14:paraId="184BF6C8" w14:textId="4AB540B0" w:rsidR="008A0A21" w:rsidRPr="00387741" w:rsidRDefault="00E3096E" w:rsidP="008A0A21">
      <w:pPr>
        <w:pStyle w:val="Title"/>
        <w:jc w:val="center"/>
        <w:rPr>
          <w:b/>
          <w:color w:val="1D4AA3"/>
          <w:sz w:val="40"/>
          <w:szCs w:val="40"/>
        </w:rPr>
      </w:pPr>
      <w:r>
        <w:rPr>
          <w:b/>
          <w:color w:val="1D4AA3"/>
          <w:sz w:val="40"/>
          <w:szCs w:val="40"/>
        </w:rPr>
        <w:lastRenderedPageBreak/>
        <w:t>TRANSFER OPPORTUNITIES</w:t>
      </w:r>
      <w:r w:rsidR="00C11A07">
        <w:rPr>
          <w:b/>
          <w:color w:val="1D4AA3"/>
          <w:sz w:val="40"/>
          <w:szCs w:val="40"/>
        </w:rPr>
        <w:fldChar w:fldCharType="begin"/>
      </w:r>
      <w:r w:rsidR="00C11A07">
        <w:instrText xml:space="preserve"> </w:instrText>
      </w:r>
      <w:r w:rsidR="00C11A07" w:rsidRPr="00D57612">
        <w:rPr>
          <w:b/>
          <w:color w:val="1D4AA3"/>
          <w:sz w:val="40"/>
          <w:szCs w:val="40"/>
        </w:rPr>
        <w:instrText>TRANSFER OPPORTUNITIES</w:instrText>
      </w:r>
      <w:r w:rsidR="00C11A07">
        <w:instrText xml:space="preserve">" </w:instrText>
      </w:r>
      <w:r w:rsidR="00C11A07">
        <w:rPr>
          <w:b/>
          <w:color w:val="1D4AA3"/>
          <w:sz w:val="40"/>
          <w:szCs w:val="40"/>
        </w:rPr>
        <w:fldChar w:fldCharType="separate"/>
      </w:r>
      <w:r w:rsidR="00AF1604">
        <w:rPr>
          <w:bCs/>
          <w:color w:val="1D4AA3"/>
          <w:sz w:val="40"/>
          <w:szCs w:val="40"/>
        </w:rPr>
        <w:t>.</w:t>
      </w:r>
      <w:r w:rsidR="00C11A07">
        <w:rPr>
          <w:b/>
          <w:color w:val="1D4AA3"/>
          <w:sz w:val="40"/>
          <w:szCs w:val="40"/>
        </w:rPr>
        <w:fldChar w:fldCharType="end"/>
      </w:r>
    </w:p>
    <w:p w14:paraId="35471BF7" w14:textId="77777777" w:rsidR="00E3096E" w:rsidRPr="00E3096E" w:rsidRDefault="00E3096E" w:rsidP="00E3096E">
      <w:pPr>
        <w:spacing w:line="240" w:lineRule="auto"/>
        <w:jc w:val="both"/>
        <w:rPr>
          <w:rFonts w:ascii="Book Antiqua" w:eastAsiaTheme="majorEastAsia" w:hAnsi="Book Antiqua" w:cstheme="majorBidi"/>
          <w:b/>
          <w:color w:val="1D4AA3"/>
          <w:spacing w:val="5"/>
          <w:kern w:val="28"/>
          <w:sz w:val="20"/>
          <w:szCs w:val="20"/>
        </w:rPr>
      </w:pPr>
      <w:r w:rsidRPr="00E3096E">
        <w:rPr>
          <w:rFonts w:ascii="Book Antiqua" w:eastAsiaTheme="majorEastAsia" w:hAnsi="Book Antiqua" w:cstheme="majorBidi"/>
          <w:b/>
          <w:color w:val="1D4AA3"/>
          <w:spacing w:val="5"/>
          <w:kern w:val="28"/>
          <w:sz w:val="20"/>
          <w:szCs w:val="20"/>
        </w:rPr>
        <w:t>CAREER TECHNICAL CREDIT TRANSFER (CT</w:t>
      </w:r>
      <w:r w:rsidRPr="00E3096E">
        <w:rPr>
          <w:rFonts w:ascii="Book Antiqua" w:eastAsiaTheme="majorEastAsia" w:hAnsi="Book Antiqua" w:cstheme="majorBidi"/>
          <w:b/>
          <w:color w:val="1D4AA3"/>
          <w:spacing w:val="5"/>
          <w:kern w:val="28"/>
          <w:sz w:val="20"/>
          <w:szCs w:val="20"/>
          <w:vertAlign w:val="superscript"/>
        </w:rPr>
        <w:t>2</w:t>
      </w:r>
      <w:r w:rsidRPr="00E3096E">
        <w:rPr>
          <w:rFonts w:ascii="Book Antiqua" w:eastAsiaTheme="majorEastAsia" w:hAnsi="Book Antiqua" w:cstheme="majorBidi"/>
          <w:b/>
          <w:color w:val="1D4AA3"/>
          <w:spacing w:val="5"/>
          <w:kern w:val="28"/>
          <w:sz w:val="20"/>
          <w:szCs w:val="20"/>
        </w:rPr>
        <w:t>)</w:t>
      </w:r>
    </w:p>
    <w:p w14:paraId="0408AD3F" w14:textId="77777777" w:rsidR="00E3096E" w:rsidRDefault="00E3096E" w:rsidP="00E3096E">
      <w:pPr>
        <w:spacing w:after="0" w:line="240" w:lineRule="auto"/>
        <w:jc w:val="both"/>
        <w:rPr>
          <w:rFonts w:ascii="Book Antiqua" w:eastAsia="Book Antiqua" w:hAnsi="Book Antiqua" w:cs="Book Antiqua"/>
          <w:spacing w:val="-2"/>
          <w:sz w:val="20"/>
          <w:szCs w:val="20"/>
        </w:rPr>
      </w:pPr>
      <w:r w:rsidRPr="00E3096E">
        <w:rPr>
          <w:rFonts w:ascii="Book Antiqua" w:eastAsia="Book Antiqua" w:hAnsi="Book Antiqua" w:cs="Book Antiqua"/>
          <w:sz w:val="20"/>
          <w:szCs w:val="20"/>
        </w:rPr>
        <w:t>Legislation</w:t>
      </w:r>
      <w:r w:rsidRPr="00E3096E">
        <w:rPr>
          <w:rFonts w:ascii="Book Antiqua" w:eastAsia="Book Antiqua" w:hAnsi="Book Antiqua" w:cs="Book Antiqua"/>
          <w:spacing w:val="1"/>
          <w:sz w:val="20"/>
          <w:szCs w:val="20"/>
        </w:rPr>
        <w:t xml:space="preserve"> </w:t>
      </w:r>
      <w:r w:rsidRPr="00E3096E">
        <w:rPr>
          <w:rFonts w:ascii="Book Antiqua" w:eastAsia="Book Antiqua" w:hAnsi="Book Antiqua" w:cs="Book Antiqua"/>
          <w:sz w:val="20"/>
          <w:szCs w:val="20"/>
        </w:rPr>
        <w:t>directs</w:t>
      </w:r>
      <w:r w:rsidRPr="00E3096E">
        <w:rPr>
          <w:rFonts w:ascii="Book Antiqua" w:eastAsia="Book Antiqua" w:hAnsi="Book Antiqua" w:cs="Book Antiqua"/>
          <w:spacing w:val="1"/>
          <w:sz w:val="20"/>
          <w:szCs w:val="20"/>
        </w:rPr>
        <w:t xml:space="preserve"> </w:t>
      </w:r>
      <w:r w:rsidRPr="00E3096E">
        <w:rPr>
          <w:rFonts w:ascii="Book Antiqua" w:eastAsia="Book Antiqua" w:hAnsi="Book Antiqua" w:cs="Book Antiqua"/>
          <w:sz w:val="20"/>
          <w:szCs w:val="20"/>
        </w:rPr>
        <w:t>the</w:t>
      </w:r>
      <w:r w:rsidRPr="00E3096E">
        <w:rPr>
          <w:rFonts w:ascii="Book Antiqua" w:eastAsia="Book Antiqua" w:hAnsi="Book Antiqua" w:cs="Book Antiqua"/>
          <w:spacing w:val="1"/>
          <w:sz w:val="20"/>
          <w:szCs w:val="20"/>
        </w:rPr>
        <w:t xml:space="preserve"> </w:t>
      </w:r>
      <w:r w:rsidRPr="00E3096E">
        <w:rPr>
          <w:rFonts w:ascii="Book Antiqua" w:eastAsia="Book Antiqua" w:hAnsi="Book Antiqua" w:cs="Book Antiqua"/>
          <w:sz w:val="20"/>
          <w:szCs w:val="20"/>
        </w:rPr>
        <w:t>Ohio</w:t>
      </w:r>
      <w:r w:rsidRPr="00E3096E">
        <w:rPr>
          <w:rFonts w:ascii="Book Antiqua" w:eastAsia="Book Antiqua" w:hAnsi="Book Antiqua" w:cs="Book Antiqua"/>
          <w:spacing w:val="1"/>
          <w:sz w:val="20"/>
          <w:szCs w:val="20"/>
        </w:rPr>
        <w:t xml:space="preserve"> </w:t>
      </w:r>
      <w:r w:rsidRPr="00E3096E">
        <w:rPr>
          <w:rFonts w:ascii="Book Antiqua" w:eastAsia="Book Antiqua" w:hAnsi="Book Antiqua" w:cs="Book Antiqua"/>
          <w:sz w:val="20"/>
          <w:szCs w:val="20"/>
        </w:rPr>
        <w:t>Board of Regents to work collaboratively with the Ohio</w:t>
      </w:r>
      <w:r w:rsidRPr="00E3096E">
        <w:rPr>
          <w:rFonts w:ascii="Book Antiqua" w:eastAsia="Book Antiqua" w:hAnsi="Book Antiqua" w:cs="Book Antiqua"/>
          <w:spacing w:val="-10"/>
          <w:sz w:val="20"/>
          <w:szCs w:val="20"/>
        </w:rPr>
        <w:t xml:space="preserve"> </w:t>
      </w:r>
      <w:r w:rsidRPr="00E3096E">
        <w:rPr>
          <w:rFonts w:ascii="Book Antiqua" w:eastAsia="Book Antiqua" w:hAnsi="Book Antiqua" w:cs="Book Antiqua"/>
          <w:sz w:val="20"/>
          <w:szCs w:val="20"/>
        </w:rPr>
        <w:t>Department</w:t>
      </w:r>
      <w:r w:rsidRPr="00E3096E">
        <w:rPr>
          <w:rFonts w:ascii="Book Antiqua" w:eastAsia="Book Antiqua" w:hAnsi="Book Antiqua" w:cs="Book Antiqua"/>
          <w:spacing w:val="-10"/>
          <w:sz w:val="20"/>
          <w:szCs w:val="20"/>
        </w:rPr>
        <w:t xml:space="preserve"> </w:t>
      </w:r>
      <w:r w:rsidRPr="00E3096E">
        <w:rPr>
          <w:rFonts w:ascii="Book Antiqua" w:eastAsia="Book Antiqua" w:hAnsi="Book Antiqua" w:cs="Book Antiqua"/>
          <w:sz w:val="20"/>
          <w:szCs w:val="20"/>
        </w:rPr>
        <w:t>of</w:t>
      </w:r>
      <w:r w:rsidRPr="00E3096E">
        <w:rPr>
          <w:rFonts w:ascii="Book Antiqua" w:eastAsia="Book Antiqua" w:hAnsi="Book Antiqua" w:cs="Book Antiqua"/>
          <w:spacing w:val="-10"/>
          <w:sz w:val="20"/>
          <w:szCs w:val="20"/>
        </w:rPr>
        <w:t xml:space="preserve"> </w:t>
      </w:r>
      <w:r w:rsidRPr="00E3096E">
        <w:rPr>
          <w:rFonts w:ascii="Book Antiqua" w:eastAsia="Book Antiqua" w:hAnsi="Book Antiqua" w:cs="Book Antiqua"/>
          <w:sz w:val="20"/>
          <w:szCs w:val="20"/>
        </w:rPr>
        <w:t>Education,</w:t>
      </w:r>
      <w:r w:rsidRPr="00E3096E">
        <w:rPr>
          <w:rFonts w:ascii="Book Antiqua" w:eastAsia="Book Antiqua" w:hAnsi="Book Antiqua" w:cs="Book Antiqua"/>
          <w:spacing w:val="-10"/>
          <w:sz w:val="20"/>
          <w:szCs w:val="20"/>
        </w:rPr>
        <w:t xml:space="preserve"> </w:t>
      </w:r>
      <w:r w:rsidRPr="00E3096E">
        <w:rPr>
          <w:rFonts w:ascii="Book Antiqua" w:eastAsia="Book Antiqua" w:hAnsi="Book Antiqua" w:cs="Book Antiqua"/>
          <w:sz w:val="20"/>
          <w:szCs w:val="20"/>
        </w:rPr>
        <w:t>public</w:t>
      </w:r>
      <w:r w:rsidRPr="00E3096E">
        <w:rPr>
          <w:rFonts w:ascii="Book Antiqua" w:eastAsia="Book Antiqua" w:hAnsi="Book Antiqua" w:cs="Book Antiqua"/>
          <w:spacing w:val="-10"/>
          <w:sz w:val="20"/>
          <w:szCs w:val="20"/>
        </w:rPr>
        <w:t xml:space="preserve"> </w:t>
      </w:r>
      <w:r w:rsidRPr="00E3096E">
        <w:rPr>
          <w:rFonts w:ascii="Book Antiqua" w:eastAsia="Book Antiqua" w:hAnsi="Book Antiqua" w:cs="Book Antiqua"/>
          <w:sz w:val="20"/>
          <w:szCs w:val="20"/>
        </w:rPr>
        <w:t>adult and secondary career technical education, and state-supported institutions of higher education to establish criteria, policies, and procedures</w:t>
      </w:r>
      <w:r w:rsidRPr="00E3096E">
        <w:rPr>
          <w:rFonts w:ascii="Book Antiqua" w:eastAsia="Book Antiqua" w:hAnsi="Book Antiqua" w:cs="Book Antiqua"/>
          <w:spacing w:val="-1"/>
          <w:sz w:val="20"/>
          <w:szCs w:val="20"/>
        </w:rPr>
        <w:t xml:space="preserve"> </w:t>
      </w:r>
      <w:r w:rsidRPr="00E3096E">
        <w:rPr>
          <w:rFonts w:ascii="Book Antiqua" w:eastAsia="Book Antiqua" w:hAnsi="Book Antiqua" w:cs="Book Antiqua"/>
          <w:sz w:val="20"/>
          <w:szCs w:val="20"/>
        </w:rPr>
        <w:t>to</w:t>
      </w:r>
      <w:r w:rsidRPr="00E3096E">
        <w:rPr>
          <w:rFonts w:ascii="Book Antiqua" w:eastAsia="Book Antiqua" w:hAnsi="Book Antiqua" w:cs="Book Antiqua"/>
          <w:spacing w:val="-1"/>
          <w:sz w:val="20"/>
          <w:szCs w:val="20"/>
        </w:rPr>
        <w:t xml:space="preserve"> </w:t>
      </w:r>
      <w:r w:rsidRPr="00E3096E">
        <w:rPr>
          <w:rFonts w:ascii="Book Antiqua" w:eastAsia="Book Antiqua" w:hAnsi="Book Antiqua" w:cs="Book Antiqua"/>
          <w:sz w:val="20"/>
          <w:szCs w:val="20"/>
        </w:rPr>
        <w:t>transfer</w:t>
      </w:r>
      <w:r w:rsidRPr="00E3096E">
        <w:rPr>
          <w:rFonts w:ascii="Book Antiqua" w:eastAsia="Book Antiqua" w:hAnsi="Book Antiqua" w:cs="Book Antiqua"/>
          <w:spacing w:val="-1"/>
          <w:sz w:val="20"/>
          <w:szCs w:val="20"/>
        </w:rPr>
        <w:t xml:space="preserve"> </w:t>
      </w:r>
      <w:r w:rsidRPr="00E3096E">
        <w:rPr>
          <w:rFonts w:ascii="Book Antiqua" w:eastAsia="Book Antiqua" w:hAnsi="Book Antiqua" w:cs="Book Antiqua"/>
          <w:sz w:val="20"/>
          <w:szCs w:val="20"/>
        </w:rPr>
        <w:t>agreed upon</w:t>
      </w:r>
      <w:r w:rsidRPr="00E3096E">
        <w:rPr>
          <w:rFonts w:ascii="Book Antiqua" w:eastAsia="Book Antiqua" w:hAnsi="Book Antiqua" w:cs="Book Antiqua"/>
          <w:spacing w:val="-1"/>
          <w:sz w:val="20"/>
          <w:szCs w:val="20"/>
        </w:rPr>
        <w:t xml:space="preserve"> </w:t>
      </w:r>
      <w:r w:rsidRPr="00E3096E">
        <w:rPr>
          <w:rFonts w:ascii="Book Antiqua" w:eastAsia="Book Antiqua" w:hAnsi="Book Antiqua" w:cs="Book Antiqua"/>
          <w:sz w:val="20"/>
          <w:szCs w:val="20"/>
        </w:rPr>
        <w:t xml:space="preserve">technical </w:t>
      </w:r>
      <w:r w:rsidRPr="00E3096E">
        <w:rPr>
          <w:rFonts w:ascii="Book Antiqua" w:eastAsia="Book Antiqua" w:hAnsi="Book Antiqua" w:cs="Book Antiqua"/>
          <w:spacing w:val="-2"/>
          <w:sz w:val="20"/>
          <w:szCs w:val="20"/>
        </w:rPr>
        <w:t>course</w:t>
      </w:r>
      <w:r w:rsidRPr="00E3096E">
        <w:rPr>
          <w:rFonts w:ascii="Book Antiqua" w:eastAsia="Book Antiqua" w:hAnsi="Book Antiqua" w:cs="Book Antiqua"/>
          <w:sz w:val="20"/>
          <w:szCs w:val="20"/>
        </w:rPr>
        <w:t>s</w:t>
      </w:r>
      <w:r w:rsidRPr="00E3096E">
        <w:rPr>
          <w:rFonts w:ascii="Book Antiqua" w:eastAsia="Book Antiqua" w:hAnsi="Book Antiqua" w:cs="Book Antiqua"/>
          <w:spacing w:val="-22"/>
          <w:sz w:val="20"/>
          <w:szCs w:val="20"/>
        </w:rPr>
        <w:t xml:space="preserve"> </w:t>
      </w:r>
      <w:r w:rsidRPr="00E3096E">
        <w:rPr>
          <w:rFonts w:ascii="Book Antiqua" w:eastAsia="Book Antiqua" w:hAnsi="Book Antiqua" w:cs="Book Antiqua"/>
          <w:spacing w:val="-2"/>
          <w:sz w:val="20"/>
          <w:szCs w:val="20"/>
        </w:rPr>
        <w:t>fro</w:t>
      </w:r>
      <w:r w:rsidRPr="00E3096E">
        <w:rPr>
          <w:rFonts w:ascii="Book Antiqua" w:eastAsia="Book Antiqua" w:hAnsi="Book Antiqua" w:cs="Book Antiqua"/>
          <w:sz w:val="20"/>
          <w:szCs w:val="20"/>
        </w:rPr>
        <w:t>m</w:t>
      </w:r>
      <w:r w:rsidRPr="00E3096E">
        <w:rPr>
          <w:rFonts w:ascii="Book Antiqua" w:eastAsia="Book Antiqua" w:hAnsi="Book Antiqua" w:cs="Book Antiqua"/>
          <w:spacing w:val="-22"/>
          <w:sz w:val="20"/>
          <w:szCs w:val="20"/>
        </w:rPr>
        <w:t xml:space="preserve"> </w:t>
      </w:r>
      <w:r w:rsidRPr="00E3096E">
        <w:rPr>
          <w:rFonts w:ascii="Book Antiqua" w:eastAsia="Book Antiqua" w:hAnsi="Book Antiqua" w:cs="Book Antiqua"/>
          <w:spacing w:val="-2"/>
          <w:sz w:val="20"/>
          <w:szCs w:val="20"/>
        </w:rPr>
        <w:t>on</w:t>
      </w:r>
      <w:r w:rsidRPr="00E3096E">
        <w:rPr>
          <w:rFonts w:ascii="Book Antiqua" w:eastAsia="Book Antiqua" w:hAnsi="Book Antiqua" w:cs="Book Antiqua"/>
          <w:sz w:val="20"/>
          <w:szCs w:val="20"/>
        </w:rPr>
        <w:t>e</w:t>
      </w:r>
      <w:r w:rsidRPr="00E3096E">
        <w:rPr>
          <w:rFonts w:ascii="Book Antiqua" w:eastAsia="Book Antiqua" w:hAnsi="Book Antiqua" w:cs="Book Antiqua"/>
          <w:spacing w:val="-22"/>
          <w:sz w:val="20"/>
          <w:szCs w:val="20"/>
        </w:rPr>
        <w:t xml:space="preserve"> </w:t>
      </w:r>
      <w:r w:rsidRPr="00E3096E">
        <w:rPr>
          <w:rFonts w:ascii="Book Antiqua" w:eastAsia="Book Antiqua" w:hAnsi="Book Antiqua" w:cs="Book Antiqua"/>
          <w:spacing w:val="-2"/>
          <w:sz w:val="20"/>
          <w:szCs w:val="20"/>
        </w:rPr>
        <w:t>syste</w:t>
      </w:r>
      <w:r w:rsidRPr="00E3096E">
        <w:rPr>
          <w:rFonts w:ascii="Book Antiqua" w:eastAsia="Book Antiqua" w:hAnsi="Book Antiqua" w:cs="Book Antiqua"/>
          <w:sz w:val="20"/>
          <w:szCs w:val="20"/>
        </w:rPr>
        <w:t>m</w:t>
      </w:r>
      <w:r w:rsidRPr="00E3096E">
        <w:rPr>
          <w:rFonts w:ascii="Book Antiqua" w:eastAsia="Book Antiqua" w:hAnsi="Book Antiqua" w:cs="Book Antiqua"/>
          <w:spacing w:val="-22"/>
          <w:sz w:val="20"/>
          <w:szCs w:val="20"/>
        </w:rPr>
        <w:t xml:space="preserve"> </w:t>
      </w:r>
      <w:r w:rsidRPr="00E3096E">
        <w:rPr>
          <w:rFonts w:ascii="Book Antiqua" w:eastAsia="Book Antiqua" w:hAnsi="Book Antiqua" w:cs="Book Antiqua"/>
          <w:spacing w:val="-2"/>
          <w:sz w:val="20"/>
          <w:szCs w:val="20"/>
        </w:rPr>
        <w:t>t</w:t>
      </w:r>
      <w:r w:rsidRPr="00E3096E">
        <w:rPr>
          <w:rFonts w:ascii="Book Antiqua" w:eastAsia="Book Antiqua" w:hAnsi="Book Antiqua" w:cs="Book Antiqua"/>
          <w:sz w:val="20"/>
          <w:szCs w:val="20"/>
        </w:rPr>
        <w:t>o</w:t>
      </w:r>
      <w:r w:rsidRPr="00E3096E">
        <w:rPr>
          <w:rFonts w:ascii="Book Antiqua" w:eastAsia="Book Antiqua" w:hAnsi="Book Antiqua" w:cs="Book Antiqua"/>
          <w:spacing w:val="-22"/>
          <w:sz w:val="20"/>
          <w:szCs w:val="20"/>
        </w:rPr>
        <w:t xml:space="preserve"> </w:t>
      </w:r>
      <w:r w:rsidRPr="00E3096E">
        <w:rPr>
          <w:rFonts w:ascii="Book Antiqua" w:eastAsia="Book Antiqua" w:hAnsi="Book Antiqua" w:cs="Book Antiqua"/>
          <w:spacing w:val="-2"/>
          <w:sz w:val="20"/>
          <w:szCs w:val="20"/>
        </w:rPr>
        <w:t>another.  There are 32 CTAG pathways in 24 specific career-technical areas.</w:t>
      </w:r>
    </w:p>
    <w:p w14:paraId="5BEB0D8C" w14:textId="77777777" w:rsidR="0048725C" w:rsidRDefault="0048725C" w:rsidP="0048725C">
      <w:pPr>
        <w:spacing w:after="0" w:line="240" w:lineRule="auto"/>
        <w:jc w:val="both"/>
        <w:rPr>
          <w:rFonts w:ascii="Book Antiqua" w:eastAsiaTheme="majorEastAsia" w:hAnsi="Book Antiqua" w:cstheme="majorBidi"/>
          <w:b/>
          <w:color w:val="1D4AA3"/>
          <w:spacing w:val="5"/>
          <w:kern w:val="28"/>
          <w:sz w:val="20"/>
          <w:szCs w:val="20"/>
        </w:rPr>
      </w:pPr>
    </w:p>
    <w:p w14:paraId="63738E85" w14:textId="77777777" w:rsidR="00E3096E" w:rsidRPr="00E3096E" w:rsidRDefault="00E3096E" w:rsidP="00E3096E">
      <w:pPr>
        <w:spacing w:line="240" w:lineRule="auto"/>
        <w:jc w:val="both"/>
        <w:rPr>
          <w:rFonts w:ascii="Book Antiqua" w:eastAsiaTheme="majorEastAsia" w:hAnsi="Book Antiqua" w:cstheme="majorBidi"/>
          <w:b/>
          <w:color w:val="1D4AA3"/>
          <w:spacing w:val="5"/>
          <w:kern w:val="28"/>
          <w:sz w:val="20"/>
          <w:szCs w:val="20"/>
        </w:rPr>
      </w:pPr>
      <w:r w:rsidRPr="00E3096E">
        <w:rPr>
          <w:rFonts w:ascii="Book Antiqua" w:eastAsiaTheme="majorEastAsia" w:hAnsi="Book Antiqua" w:cstheme="majorBidi"/>
          <w:b/>
          <w:color w:val="1D4AA3"/>
          <w:spacing w:val="5"/>
          <w:kern w:val="28"/>
          <w:sz w:val="20"/>
          <w:szCs w:val="20"/>
        </w:rPr>
        <w:t>OHIO TRANSFER MODULE</w:t>
      </w:r>
    </w:p>
    <w:p w14:paraId="632F7C46" w14:textId="77777777" w:rsidR="006C243A" w:rsidRPr="00E3096E" w:rsidRDefault="006C243A" w:rsidP="00E3096E">
      <w:pPr>
        <w:spacing w:after="0" w:line="240" w:lineRule="auto"/>
        <w:jc w:val="both"/>
        <w:rPr>
          <w:rFonts w:ascii="Book Antiqua" w:eastAsia="Times New Roman" w:hAnsi="Book Antiqua" w:cs="Times New Roman"/>
          <w:color w:val="000000"/>
          <w:sz w:val="20"/>
          <w:szCs w:val="20"/>
        </w:rPr>
      </w:pPr>
      <w:r w:rsidRPr="00E3096E">
        <w:rPr>
          <w:rFonts w:ascii="Book Antiqua" w:hAnsi="Book Antiqua" w:cs="Times New Roman"/>
          <w:sz w:val="20"/>
          <w:szCs w:val="20"/>
        </w:rPr>
        <w:t>The </w:t>
      </w:r>
      <w:hyperlink r:id="rId42" w:history="1">
        <w:r w:rsidRPr="00E3096E">
          <w:rPr>
            <w:rFonts w:ascii="Book Antiqua" w:hAnsi="Book Antiqua" w:cs="Times New Roman"/>
            <w:bCs/>
            <w:sz w:val="20"/>
            <w:szCs w:val="20"/>
          </w:rPr>
          <w:t>Ohio Transfer Module (OTM)</w:t>
        </w:r>
      </w:hyperlink>
      <w:r w:rsidRPr="00E3096E">
        <w:rPr>
          <w:rFonts w:ascii="Book Antiqua" w:hAnsi="Book Antiqua" w:cs="Times New Roman"/>
          <w:sz w:val="20"/>
          <w:szCs w:val="20"/>
        </w:rPr>
        <w:t xml:space="preserve"> contains 36-40 semester hours of coursework in general education. It is a subset of general education requirements at each college or university. </w:t>
      </w:r>
      <w:r w:rsidRPr="00E3096E">
        <w:rPr>
          <w:rFonts w:ascii="Book Antiqua" w:eastAsia="Times New Roman" w:hAnsi="Book Antiqua" w:cs="Times New Roman"/>
          <w:color w:val="000000"/>
          <w:sz w:val="20"/>
          <w:szCs w:val="20"/>
        </w:rPr>
        <w:t>The Transfer Module may be completed independently of degree requirements as follows: (3) three semester hours ENG101 English Composition I, six (6) semester hours representing two disciplines of Social and Behavioral Sciences, six (6) semester hours representing two disciplines of Arts and Humanities, six (6) semester hours of Natural Science including at least one lab course, and three (3) semester hours of Mathematics, Statistics and Logic, plus additional courses from the list below to complete a block of at least 36 semester hours. The additional 12-16 semester credit hours needed to complete the OTM are distributed among the five categories.</w:t>
      </w:r>
    </w:p>
    <w:p w14:paraId="2FBF8237" w14:textId="77777777" w:rsidR="008A0A21" w:rsidRPr="00E3096E" w:rsidRDefault="008A0A21" w:rsidP="008A0A21">
      <w:pPr>
        <w:spacing w:after="0" w:line="240" w:lineRule="auto"/>
        <w:rPr>
          <w:rFonts w:ascii="Book Antiqua" w:hAnsi="Book Antiqua"/>
          <w:b/>
          <w:sz w:val="20"/>
          <w:szCs w:val="20"/>
        </w:rPr>
        <w:sectPr w:rsidR="008A0A21" w:rsidRPr="00E3096E" w:rsidSect="000950C5">
          <w:type w:val="continuous"/>
          <w:pgSz w:w="12240" w:h="15840" w:code="1"/>
          <w:pgMar w:top="1440" w:right="1440" w:bottom="1440" w:left="1440" w:header="720" w:footer="288" w:gutter="0"/>
          <w:cols w:space="720"/>
          <w:titlePg/>
          <w:docGrid w:linePitch="360"/>
        </w:sectPr>
      </w:pPr>
    </w:p>
    <w:p w14:paraId="60F34A53" w14:textId="77777777" w:rsidR="008A0A21" w:rsidRDefault="008A0A21" w:rsidP="008A0A21">
      <w:pPr>
        <w:spacing w:after="0" w:line="240" w:lineRule="auto"/>
        <w:rPr>
          <w:rFonts w:ascii="Book Antiqua" w:hAnsi="Book Antiqua"/>
          <w:b/>
          <w:sz w:val="18"/>
          <w:szCs w:val="18"/>
        </w:rPr>
      </w:pPr>
    </w:p>
    <w:p w14:paraId="707743E4" w14:textId="77777777" w:rsidR="008A0A21" w:rsidRPr="00906ECF" w:rsidRDefault="008A0A21" w:rsidP="008A0A21">
      <w:pPr>
        <w:spacing w:after="0" w:line="240" w:lineRule="auto"/>
        <w:rPr>
          <w:rFonts w:ascii="Book Antiqua" w:hAnsi="Book Antiqua"/>
          <w:b/>
          <w:sz w:val="18"/>
          <w:szCs w:val="18"/>
        </w:rPr>
      </w:pPr>
      <w:r w:rsidRPr="00906ECF">
        <w:rPr>
          <w:rFonts w:ascii="Book Antiqua" w:hAnsi="Book Antiqua"/>
          <w:b/>
          <w:sz w:val="18"/>
          <w:szCs w:val="18"/>
        </w:rPr>
        <w:t>English/Oral Communication</w:t>
      </w:r>
    </w:p>
    <w:p w14:paraId="2A7477B1" w14:textId="77777777" w:rsidR="008A0A21" w:rsidRPr="00906ECF" w:rsidRDefault="008A0A21" w:rsidP="008A0A21">
      <w:pPr>
        <w:spacing w:after="0" w:line="240" w:lineRule="auto"/>
        <w:rPr>
          <w:rFonts w:ascii="Book Antiqua" w:hAnsi="Book Antiqua"/>
          <w:sz w:val="18"/>
          <w:szCs w:val="18"/>
        </w:rPr>
      </w:pPr>
      <w:r w:rsidRPr="00906ECF">
        <w:rPr>
          <w:rFonts w:ascii="Book Antiqua" w:hAnsi="Book Antiqua"/>
          <w:sz w:val="18"/>
          <w:szCs w:val="18"/>
        </w:rPr>
        <w:t>Minimum 3 semester hours</w:t>
      </w:r>
    </w:p>
    <w:p w14:paraId="51209080" w14:textId="77777777" w:rsidR="008A0A21" w:rsidRPr="00906ECF" w:rsidRDefault="008A0A21" w:rsidP="008A0A21">
      <w:pPr>
        <w:spacing w:after="0" w:line="240" w:lineRule="auto"/>
        <w:rPr>
          <w:rFonts w:ascii="Book Antiqua" w:hAnsi="Book Antiqua"/>
          <w:sz w:val="18"/>
          <w:szCs w:val="18"/>
        </w:rPr>
      </w:pPr>
      <w:r w:rsidRPr="00906ECF">
        <w:rPr>
          <w:rFonts w:ascii="Book Antiqua" w:hAnsi="Book Antiqua"/>
          <w:sz w:val="18"/>
          <w:szCs w:val="18"/>
        </w:rPr>
        <w:t>3 ENG101 English Composition I</w:t>
      </w:r>
    </w:p>
    <w:p w14:paraId="6954581D" w14:textId="36DDB8C7" w:rsidR="008A0A21" w:rsidRDefault="008A0A21" w:rsidP="008A0A21">
      <w:pPr>
        <w:spacing w:after="0" w:line="240" w:lineRule="auto"/>
        <w:rPr>
          <w:rFonts w:ascii="Book Antiqua" w:hAnsi="Book Antiqua"/>
          <w:sz w:val="18"/>
          <w:szCs w:val="18"/>
        </w:rPr>
      </w:pPr>
      <w:r w:rsidRPr="00906ECF">
        <w:rPr>
          <w:rFonts w:ascii="Book Antiqua" w:hAnsi="Book Antiqua"/>
          <w:sz w:val="18"/>
          <w:szCs w:val="18"/>
        </w:rPr>
        <w:t>3 ENG102 English Composition I</w:t>
      </w:r>
      <w:r w:rsidR="006E7EBE">
        <w:rPr>
          <w:rFonts w:ascii="Book Antiqua" w:hAnsi="Book Antiqua"/>
          <w:sz w:val="18"/>
          <w:szCs w:val="18"/>
        </w:rPr>
        <w:t>I</w:t>
      </w:r>
    </w:p>
    <w:p w14:paraId="730687BA" w14:textId="5A1EB544" w:rsidR="005155F5" w:rsidRDefault="005155F5" w:rsidP="008A0A21">
      <w:pPr>
        <w:spacing w:after="0" w:line="240" w:lineRule="auto"/>
        <w:rPr>
          <w:rFonts w:ascii="Book Antiqua" w:hAnsi="Book Antiqua"/>
          <w:sz w:val="18"/>
          <w:szCs w:val="18"/>
        </w:rPr>
      </w:pPr>
      <w:r>
        <w:rPr>
          <w:rFonts w:ascii="Book Antiqua" w:hAnsi="Book Antiqua"/>
          <w:sz w:val="18"/>
          <w:szCs w:val="18"/>
        </w:rPr>
        <w:t>3 ENG205</w:t>
      </w:r>
    </w:p>
    <w:p w14:paraId="46CE3305" w14:textId="14DED9AC" w:rsidR="005155F5" w:rsidRDefault="005155F5" w:rsidP="008A0A21">
      <w:pPr>
        <w:spacing w:after="0" w:line="240" w:lineRule="auto"/>
        <w:rPr>
          <w:rFonts w:ascii="Book Antiqua" w:hAnsi="Book Antiqua"/>
          <w:sz w:val="18"/>
          <w:szCs w:val="18"/>
        </w:rPr>
      </w:pPr>
      <w:r>
        <w:rPr>
          <w:rFonts w:ascii="Book Antiqua" w:hAnsi="Book Antiqua"/>
          <w:sz w:val="18"/>
          <w:szCs w:val="18"/>
        </w:rPr>
        <w:t>3 ENG207</w:t>
      </w:r>
    </w:p>
    <w:p w14:paraId="0C8A3236" w14:textId="60D578F8" w:rsidR="005155F5" w:rsidRDefault="005155F5" w:rsidP="008A0A21">
      <w:pPr>
        <w:spacing w:after="0" w:line="240" w:lineRule="auto"/>
        <w:rPr>
          <w:rFonts w:ascii="Book Antiqua" w:hAnsi="Book Antiqua"/>
          <w:sz w:val="18"/>
          <w:szCs w:val="18"/>
        </w:rPr>
      </w:pPr>
      <w:r>
        <w:rPr>
          <w:rFonts w:ascii="Book Antiqua" w:hAnsi="Book Antiqua"/>
          <w:sz w:val="18"/>
          <w:szCs w:val="18"/>
        </w:rPr>
        <w:t>3 ENG208</w:t>
      </w:r>
    </w:p>
    <w:p w14:paraId="2E023514" w14:textId="4B26CE61" w:rsidR="005155F5" w:rsidRPr="00906ECF" w:rsidRDefault="005155F5" w:rsidP="008A0A21">
      <w:pPr>
        <w:spacing w:after="0" w:line="240" w:lineRule="auto"/>
        <w:rPr>
          <w:rFonts w:ascii="Book Antiqua" w:hAnsi="Book Antiqua"/>
          <w:sz w:val="18"/>
          <w:szCs w:val="18"/>
        </w:rPr>
      </w:pPr>
      <w:r>
        <w:rPr>
          <w:rFonts w:ascii="Book Antiqua" w:hAnsi="Book Antiqua"/>
          <w:sz w:val="18"/>
          <w:szCs w:val="18"/>
        </w:rPr>
        <w:t>3 ENG 220</w:t>
      </w:r>
    </w:p>
    <w:p w14:paraId="63C533AA" w14:textId="0290F532" w:rsidR="008A0A21" w:rsidRPr="00906ECF" w:rsidRDefault="002B49D8" w:rsidP="008A0A21">
      <w:pPr>
        <w:spacing w:after="0" w:line="240" w:lineRule="auto"/>
        <w:rPr>
          <w:rFonts w:ascii="Book Antiqua" w:hAnsi="Book Antiqua"/>
          <w:sz w:val="18"/>
          <w:szCs w:val="18"/>
        </w:rPr>
      </w:pPr>
      <w:r>
        <w:rPr>
          <w:rFonts w:ascii="Book Antiqua" w:hAnsi="Book Antiqua"/>
          <w:sz w:val="18"/>
          <w:szCs w:val="18"/>
        </w:rPr>
        <w:t>3 COM101 Public Speaking</w:t>
      </w:r>
    </w:p>
    <w:p w14:paraId="1F5BE683" w14:textId="77777777" w:rsidR="008A0A21" w:rsidRPr="00906ECF" w:rsidRDefault="008A0A21" w:rsidP="008A0A21">
      <w:pPr>
        <w:spacing w:after="0" w:line="240" w:lineRule="auto"/>
        <w:rPr>
          <w:rFonts w:ascii="Book Antiqua" w:hAnsi="Book Antiqua"/>
          <w:sz w:val="18"/>
          <w:szCs w:val="18"/>
        </w:rPr>
      </w:pPr>
    </w:p>
    <w:p w14:paraId="23A6FCB1" w14:textId="77777777" w:rsidR="008A0A21" w:rsidRPr="00906ECF" w:rsidRDefault="008A0A21" w:rsidP="008A0A21">
      <w:pPr>
        <w:spacing w:after="0" w:line="240" w:lineRule="auto"/>
        <w:rPr>
          <w:rFonts w:ascii="Book Antiqua" w:hAnsi="Book Antiqua"/>
          <w:b/>
          <w:sz w:val="18"/>
          <w:szCs w:val="18"/>
        </w:rPr>
      </w:pPr>
      <w:r w:rsidRPr="00906ECF">
        <w:rPr>
          <w:rFonts w:ascii="Book Antiqua" w:hAnsi="Book Antiqua"/>
          <w:b/>
          <w:sz w:val="18"/>
          <w:szCs w:val="18"/>
        </w:rPr>
        <w:t>Mathematics, Statistics and Formal Logic</w:t>
      </w:r>
    </w:p>
    <w:p w14:paraId="5838E89E" w14:textId="77777777" w:rsidR="008A0A21" w:rsidRPr="00906ECF" w:rsidRDefault="008A0A21" w:rsidP="008A0A21">
      <w:pPr>
        <w:spacing w:after="0" w:line="240" w:lineRule="auto"/>
        <w:rPr>
          <w:rFonts w:ascii="Book Antiqua" w:hAnsi="Book Antiqua"/>
          <w:sz w:val="18"/>
          <w:szCs w:val="18"/>
        </w:rPr>
      </w:pPr>
      <w:r w:rsidRPr="00906ECF">
        <w:rPr>
          <w:rFonts w:ascii="Book Antiqua" w:hAnsi="Book Antiqua"/>
          <w:sz w:val="18"/>
          <w:szCs w:val="18"/>
        </w:rPr>
        <w:t>Minimum 3 semester hours</w:t>
      </w:r>
    </w:p>
    <w:p w14:paraId="1A40D8D5" w14:textId="77777777" w:rsidR="008A0A21" w:rsidRPr="00906ECF" w:rsidRDefault="008A0A21" w:rsidP="008A0A21">
      <w:pPr>
        <w:spacing w:after="0" w:line="240" w:lineRule="auto"/>
        <w:rPr>
          <w:rFonts w:ascii="Book Antiqua" w:hAnsi="Book Antiqua"/>
          <w:sz w:val="18"/>
          <w:szCs w:val="18"/>
        </w:rPr>
      </w:pPr>
      <w:r w:rsidRPr="00906ECF">
        <w:rPr>
          <w:rFonts w:ascii="Book Antiqua" w:hAnsi="Book Antiqua"/>
          <w:sz w:val="18"/>
          <w:szCs w:val="18"/>
        </w:rPr>
        <w:t>4 MTH120 College Algebra</w:t>
      </w:r>
    </w:p>
    <w:p w14:paraId="44CB1847" w14:textId="77777777" w:rsidR="008A0A21" w:rsidRPr="00906ECF" w:rsidRDefault="008A0A21" w:rsidP="008A0A21">
      <w:pPr>
        <w:spacing w:after="0" w:line="240" w:lineRule="auto"/>
        <w:rPr>
          <w:rFonts w:ascii="Book Antiqua" w:hAnsi="Book Antiqua"/>
          <w:sz w:val="18"/>
          <w:szCs w:val="18"/>
        </w:rPr>
      </w:pPr>
      <w:r w:rsidRPr="00906ECF">
        <w:rPr>
          <w:rFonts w:ascii="Book Antiqua" w:hAnsi="Book Antiqua"/>
          <w:sz w:val="18"/>
          <w:szCs w:val="18"/>
        </w:rPr>
        <w:t>3 MTH121 College Trigonometry</w:t>
      </w:r>
    </w:p>
    <w:p w14:paraId="3E6F3EC6" w14:textId="77777777" w:rsidR="008A0A21" w:rsidRPr="00906ECF" w:rsidRDefault="008A0A21" w:rsidP="008A0A21">
      <w:pPr>
        <w:spacing w:after="0" w:line="240" w:lineRule="auto"/>
        <w:rPr>
          <w:rFonts w:ascii="Book Antiqua" w:hAnsi="Book Antiqua"/>
          <w:sz w:val="18"/>
          <w:szCs w:val="18"/>
        </w:rPr>
      </w:pPr>
      <w:r w:rsidRPr="00906ECF">
        <w:rPr>
          <w:rFonts w:ascii="Book Antiqua" w:hAnsi="Book Antiqua"/>
          <w:sz w:val="18"/>
          <w:szCs w:val="18"/>
        </w:rPr>
        <w:t>5 MTH220 Calculus and Analytic Geometry I</w:t>
      </w:r>
    </w:p>
    <w:p w14:paraId="4CC809BF" w14:textId="77777777" w:rsidR="008A0A21" w:rsidRPr="00906ECF" w:rsidRDefault="008A0A21" w:rsidP="008A0A21">
      <w:pPr>
        <w:spacing w:after="0" w:line="240" w:lineRule="auto"/>
        <w:rPr>
          <w:rFonts w:ascii="Book Antiqua" w:hAnsi="Book Antiqua"/>
          <w:sz w:val="18"/>
          <w:szCs w:val="18"/>
        </w:rPr>
      </w:pPr>
      <w:r w:rsidRPr="00906ECF">
        <w:rPr>
          <w:rFonts w:ascii="Book Antiqua" w:hAnsi="Book Antiqua"/>
          <w:sz w:val="18"/>
          <w:szCs w:val="18"/>
        </w:rPr>
        <w:t>5 MTH221 Calculus and Analytic Geometry II</w:t>
      </w:r>
    </w:p>
    <w:p w14:paraId="312AB9BB" w14:textId="77777777" w:rsidR="008A0A21" w:rsidRPr="00906ECF" w:rsidRDefault="008A0A21" w:rsidP="008A0A21">
      <w:pPr>
        <w:spacing w:after="0" w:line="240" w:lineRule="auto"/>
        <w:rPr>
          <w:rFonts w:ascii="Book Antiqua" w:hAnsi="Book Antiqua"/>
          <w:sz w:val="18"/>
          <w:szCs w:val="18"/>
        </w:rPr>
      </w:pPr>
      <w:r w:rsidRPr="00906ECF">
        <w:rPr>
          <w:rFonts w:ascii="Book Antiqua" w:hAnsi="Book Antiqua"/>
          <w:sz w:val="18"/>
          <w:szCs w:val="18"/>
        </w:rPr>
        <w:t>3 MTH128 Statistics</w:t>
      </w:r>
    </w:p>
    <w:p w14:paraId="4F241080" w14:textId="77777777" w:rsidR="008A0A21" w:rsidRPr="00906ECF" w:rsidRDefault="008A0A21" w:rsidP="008A0A21">
      <w:pPr>
        <w:spacing w:after="0" w:line="240" w:lineRule="auto"/>
        <w:rPr>
          <w:rFonts w:ascii="Book Antiqua" w:hAnsi="Book Antiqua"/>
          <w:sz w:val="18"/>
          <w:szCs w:val="18"/>
        </w:rPr>
      </w:pPr>
    </w:p>
    <w:p w14:paraId="3599E8F9" w14:textId="77777777" w:rsidR="008A0A21" w:rsidRPr="00906ECF" w:rsidRDefault="008A0A21" w:rsidP="008A0A21">
      <w:pPr>
        <w:spacing w:after="0" w:line="240" w:lineRule="auto"/>
        <w:rPr>
          <w:rFonts w:ascii="Book Antiqua" w:hAnsi="Book Antiqua"/>
          <w:b/>
          <w:sz w:val="18"/>
          <w:szCs w:val="18"/>
        </w:rPr>
      </w:pPr>
      <w:r w:rsidRPr="00906ECF">
        <w:rPr>
          <w:rFonts w:ascii="Book Antiqua" w:hAnsi="Book Antiqua"/>
          <w:b/>
          <w:sz w:val="18"/>
          <w:szCs w:val="18"/>
        </w:rPr>
        <w:t>Arts/Humanities</w:t>
      </w:r>
    </w:p>
    <w:p w14:paraId="6C8B7691" w14:textId="77777777" w:rsidR="008A0A21" w:rsidRPr="00906ECF" w:rsidRDefault="008A0A21" w:rsidP="008A0A21">
      <w:pPr>
        <w:spacing w:after="0" w:line="240" w:lineRule="auto"/>
        <w:rPr>
          <w:rFonts w:ascii="Book Antiqua" w:hAnsi="Book Antiqua"/>
          <w:sz w:val="18"/>
          <w:szCs w:val="18"/>
        </w:rPr>
      </w:pPr>
      <w:r w:rsidRPr="00906ECF">
        <w:rPr>
          <w:rFonts w:ascii="Book Antiqua" w:hAnsi="Book Antiqua"/>
          <w:sz w:val="18"/>
          <w:szCs w:val="18"/>
        </w:rPr>
        <w:t>Minimum 6 semester hours</w:t>
      </w:r>
    </w:p>
    <w:p w14:paraId="3D5077E9" w14:textId="77777777" w:rsidR="008A0A21" w:rsidRPr="00906ECF" w:rsidRDefault="008A0A21" w:rsidP="008A0A21">
      <w:pPr>
        <w:spacing w:after="0" w:line="240" w:lineRule="auto"/>
        <w:rPr>
          <w:rFonts w:ascii="Book Antiqua" w:hAnsi="Book Antiqua"/>
          <w:sz w:val="18"/>
          <w:szCs w:val="18"/>
        </w:rPr>
      </w:pPr>
      <w:r w:rsidRPr="00906ECF">
        <w:rPr>
          <w:rFonts w:ascii="Book Antiqua" w:hAnsi="Book Antiqua"/>
          <w:sz w:val="18"/>
          <w:szCs w:val="18"/>
        </w:rPr>
        <w:t>3 ENG201 Introduction to Literature</w:t>
      </w:r>
    </w:p>
    <w:p w14:paraId="5314FA63" w14:textId="77777777" w:rsidR="008A0A21" w:rsidRPr="00906ECF" w:rsidRDefault="008A0A21" w:rsidP="008A0A21">
      <w:pPr>
        <w:spacing w:after="0" w:line="240" w:lineRule="auto"/>
        <w:rPr>
          <w:rFonts w:ascii="Book Antiqua" w:hAnsi="Book Antiqua"/>
          <w:sz w:val="18"/>
          <w:szCs w:val="18"/>
        </w:rPr>
      </w:pPr>
      <w:r w:rsidRPr="00906ECF">
        <w:rPr>
          <w:rFonts w:ascii="Book Antiqua" w:hAnsi="Book Antiqua"/>
          <w:sz w:val="18"/>
          <w:szCs w:val="18"/>
        </w:rPr>
        <w:t>3 ENG202 Survey of World Literature</w:t>
      </w:r>
    </w:p>
    <w:p w14:paraId="66D69283" w14:textId="77777777" w:rsidR="008A0A21" w:rsidRPr="00906ECF" w:rsidRDefault="008A0A21" w:rsidP="008A0A21">
      <w:pPr>
        <w:spacing w:after="0" w:line="240" w:lineRule="auto"/>
        <w:rPr>
          <w:rFonts w:ascii="Book Antiqua" w:hAnsi="Book Antiqua"/>
          <w:sz w:val="18"/>
          <w:szCs w:val="18"/>
        </w:rPr>
      </w:pPr>
      <w:r w:rsidRPr="00906ECF">
        <w:rPr>
          <w:rFonts w:ascii="Book Antiqua" w:hAnsi="Book Antiqua"/>
          <w:sz w:val="18"/>
          <w:szCs w:val="18"/>
        </w:rPr>
        <w:t>3 ENG252 Survey of British Literature I</w:t>
      </w:r>
    </w:p>
    <w:p w14:paraId="50BF90AB" w14:textId="77777777" w:rsidR="008A0A21" w:rsidRPr="00906ECF" w:rsidRDefault="008A0A21" w:rsidP="008A0A21">
      <w:pPr>
        <w:spacing w:after="0" w:line="240" w:lineRule="auto"/>
        <w:rPr>
          <w:rFonts w:ascii="Book Antiqua" w:hAnsi="Book Antiqua"/>
          <w:sz w:val="18"/>
          <w:szCs w:val="18"/>
        </w:rPr>
      </w:pPr>
      <w:r w:rsidRPr="00906ECF">
        <w:rPr>
          <w:rFonts w:ascii="Book Antiqua" w:hAnsi="Book Antiqua"/>
          <w:sz w:val="18"/>
          <w:szCs w:val="18"/>
        </w:rPr>
        <w:t>3 ENG253 Survey of British Literature II</w:t>
      </w:r>
    </w:p>
    <w:p w14:paraId="601DCB3B" w14:textId="77777777" w:rsidR="008A0A21" w:rsidRPr="00906ECF" w:rsidRDefault="008A0A21" w:rsidP="008A0A21">
      <w:pPr>
        <w:spacing w:after="0" w:line="240" w:lineRule="auto"/>
        <w:rPr>
          <w:rFonts w:ascii="Book Antiqua" w:hAnsi="Book Antiqua"/>
          <w:sz w:val="18"/>
          <w:szCs w:val="18"/>
        </w:rPr>
      </w:pPr>
      <w:r w:rsidRPr="00906ECF">
        <w:rPr>
          <w:rFonts w:ascii="Book Antiqua" w:hAnsi="Book Antiqua"/>
          <w:sz w:val="18"/>
          <w:szCs w:val="18"/>
        </w:rPr>
        <w:t>3 ENG254 American Literature: Early Period</w:t>
      </w:r>
    </w:p>
    <w:p w14:paraId="720A91D6" w14:textId="77777777" w:rsidR="008A0A21" w:rsidRPr="00906ECF" w:rsidRDefault="008A0A21" w:rsidP="008A0A21">
      <w:pPr>
        <w:spacing w:after="0" w:line="240" w:lineRule="auto"/>
        <w:rPr>
          <w:rFonts w:ascii="Book Antiqua" w:hAnsi="Book Antiqua"/>
          <w:sz w:val="18"/>
          <w:szCs w:val="18"/>
        </w:rPr>
      </w:pPr>
      <w:r w:rsidRPr="00906ECF">
        <w:rPr>
          <w:rFonts w:ascii="Book Antiqua" w:hAnsi="Book Antiqua"/>
          <w:sz w:val="18"/>
          <w:szCs w:val="18"/>
        </w:rPr>
        <w:t>3 ENG255 American Literature: Late Period</w:t>
      </w:r>
    </w:p>
    <w:p w14:paraId="1A89C52B" w14:textId="77777777" w:rsidR="008A0A21" w:rsidRPr="00906ECF" w:rsidRDefault="008A0A21" w:rsidP="008A0A21">
      <w:pPr>
        <w:spacing w:after="0" w:line="240" w:lineRule="auto"/>
        <w:rPr>
          <w:rFonts w:ascii="Book Antiqua" w:hAnsi="Book Antiqua"/>
          <w:sz w:val="18"/>
          <w:szCs w:val="18"/>
        </w:rPr>
      </w:pPr>
      <w:r w:rsidRPr="00906ECF">
        <w:rPr>
          <w:rFonts w:ascii="Book Antiqua" w:hAnsi="Book Antiqua"/>
          <w:sz w:val="18"/>
          <w:szCs w:val="18"/>
        </w:rPr>
        <w:t>3 HIS101 World Civilization I</w:t>
      </w:r>
    </w:p>
    <w:p w14:paraId="325DB101" w14:textId="77777777" w:rsidR="008A0A21" w:rsidRPr="00906ECF" w:rsidRDefault="008A0A21" w:rsidP="008A0A21">
      <w:pPr>
        <w:spacing w:after="0" w:line="240" w:lineRule="auto"/>
        <w:rPr>
          <w:rFonts w:ascii="Book Antiqua" w:hAnsi="Book Antiqua"/>
          <w:sz w:val="18"/>
          <w:szCs w:val="18"/>
        </w:rPr>
      </w:pPr>
      <w:r w:rsidRPr="00906ECF">
        <w:rPr>
          <w:rFonts w:ascii="Book Antiqua" w:hAnsi="Book Antiqua"/>
          <w:sz w:val="18"/>
          <w:szCs w:val="18"/>
        </w:rPr>
        <w:t>3 HIS102 World Civilization II</w:t>
      </w:r>
    </w:p>
    <w:p w14:paraId="4F5C378C" w14:textId="77777777" w:rsidR="008A0A21" w:rsidRPr="00906ECF" w:rsidRDefault="008A0A21" w:rsidP="008A0A21">
      <w:pPr>
        <w:spacing w:after="0" w:line="240" w:lineRule="auto"/>
        <w:rPr>
          <w:rFonts w:ascii="Book Antiqua" w:hAnsi="Book Antiqua"/>
          <w:sz w:val="18"/>
          <w:szCs w:val="18"/>
        </w:rPr>
      </w:pPr>
      <w:r w:rsidRPr="00906ECF">
        <w:rPr>
          <w:rFonts w:ascii="Book Antiqua" w:hAnsi="Book Antiqua"/>
          <w:sz w:val="18"/>
          <w:szCs w:val="18"/>
        </w:rPr>
        <w:t>3 ART104 Art History I</w:t>
      </w:r>
    </w:p>
    <w:p w14:paraId="1FCBDAF1" w14:textId="77777777" w:rsidR="008A0A21" w:rsidRPr="00906ECF" w:rsidRDefault="008A0A21" w:rsidP="008A0A21">
      <w:pPr>
        <w:spacing w:after="0" w:line="240" w:lineRule="auto"/>
        <w:rPr>
          <w:rFonts w:ascii="Book Antiqua" w:hAnsi="Book Antiqua"/>
          <w:sz w:val="18"/>
          <w:szCs w:val="18"/>
        </w:rPr>
      </w:pPr>
      <w:r w:rsidRPr="00906ECF">
        <w:rPr>
          <w:rFonts w:ascii="Book Antiqua" w:hAnsi="Book Antiqua"/>
          <w:sz w:val="18"/>
          <w:szCs w:val="18"/>
        </w:rPr>
        <w:t>3 ART105 Art History II</w:t>
      </w:r>
    </w:p>
    <w:p w14:paraId="6A9B044C" w14:textId="77777777" w:rsidR="008A0A21" w:rsidRPr="00906ECF" w:rsidRDefault="008A0A21" w:rsidP="008A0A21">
      <w:pPr>
        <w:spacing w:after="0" w:line="240" w:lineRule="auto"/>
        <w:rPr>
          <w:rFonts w:ascii="Book Antiqua" w:hAnsi="Book Antiqua"/>
          <w:sz w:val="18"/>
          <w:szCs w:val="18"/>
        </w:rPr>
      </w:pPr>
      <w:r w:rsidRPr="00906ECF">
        <w:rPr>
          <w:rFonts w:ascii="Book Antiqua" w:hAnsi="Book Antiqua"/>
          <w:sz w:val="18"/>
          <w:szCs w:val="18"/>
        </w:rPr>
        <w:t>3 PHI101 Introduction to Philosophy</w:t>
      </w:r>
    </w:p>
    <w:p w14:paraId="5800D304" w14:textId="77777777" w:rsidR="008A0A21" w:rsidRPr="00906ECF" w:rsidRDefault="008A0A21" w:rsidP="008A0A21">
      <w:pPr>
        <w:spacing w:after="0" w:line="240" w:lineRule="auto"/>
        <w:rPr>
          <w:rFonts w:ascii="Book Antiqua" w:hAnsi="Book Antiqua"/>
          <w:sz w:val="18"/>
          <w:szCs w:val="18"/>
        </w:rPr>
      </w:pPr>
      <w:r w:rsidRPr="00906ECF">
        <w:rPr>
          <w:rFonts w:ascii="Book Antiqua" w:hAnsi="Book Antiqua"/>
          <w:sz w:val="18"/>
          <w:szCs w:val="18"/>
        </w:rPr>
        <w:t>Additional hours</w:t>
      </w:r>
    </w:p>
    <w:p w14:paraId="32AC2083" w14:textId="0367A2D8" w:rsidR="008A0A21" w:rsidRDefault="008A0A21" w:rsidP="008A0A21">
      <w:pPr>
        <w:spacing w:after="0" w:line="240" w:lineRule="auto"/>
        <w:rPr>
          <w:rFonts w:ascii="Book Antiqua" w:hAnsi="Book Antiqua"/>
          <w:sz w:val="18"/>
          <w:szCs w:val="18"/>
        </w:rPr>
      </w:pPr>
      <w:r>
        <w:rPr>
          <w:rFonts w:ascii="Book Antiqua" w:hAnsi="Book Antiqua"/>
          <w:sz w:val="18"/>
          <w:szCs w:val="18"/>
        </w:rPr>
        <w:lastRenderedPageBreak/>
        <w:t>3 MUS101 Music Appreciation</w:t>
      </w:r>
    </w:p>
    <w:p w14:paraId="42821DF4" w14:textId="36086AA7" w:rsidR="005155F5" w:rsidRDefault="005155F5" w:rsidP="008A0A21">
      <w:pPr>
        <w:spacing w:after="0" w:line="240" w:lineRule="auto"/>
        <w:rPr>
          <w:rFonts w:ascii="Book Antiqua" w:hAnsi="Book Antiqua"/>
          <w:sz w:val="18"/>
          <w:szCs w:val="18"/>
        </w:rPr>
      </w:pPr>
      <w:r>
        <w:rPr>
          <w:rFonts w:ascii="Book Antiqua" w:hAnsi="Book Antiqua"/>
          <w:sz w:val="18"/>
          <w:szCs w:val="18"/>
        </w:rPr>
        <w:t>3 PHI201</w:t>
      </w:r>
    </w:p>
    <w:p w14:paraId="39DED8C3" w14:textId="505C253C" w:rsidR="005155F5" w:rsidRPr="00906ECF" w:rsidRDefault="005155F5" w:rsidP="008A0A21">
      <w:pPr>
        <w:spacing w:after="0" w:line="240" w:lineRule="auto"/>
        <w:rPr>
          <w:rFonts w:ascii="Book Antiqua" w:hAnsi="Book Antiqua"/>
          <w:sz w:val="18"/>
          <w:szCs w:val="18"/>
        </w:rPr>
      </w:pPr>
      <w:r>
        <w:rPr>
          <w:rFonts w:ascii="Book Antiqua" w:hAnsi="Book Antiqua"/>
          <w:sz w:val="18"/>
          <w:szCs w:val="18"/>
        </w:rPr>
        <w:t>3 THE201</w:t>
      </w:r>
    </w:p>
    <w:p w14:paraId="10681630" w14:textId="77777777" w:rsidR="008A0A21" w:rsidRDefault="008A0A21" w:rsidP="008A0A21">
      <w:pPr>
        <w:spacing w:after="0" w:line="240" w:lineRule="auto"/>
        <w:rPr>
          <w:rFonts w:ascii="Book Antiqua" w:hAnsi="Book Antiqua"/>
          <w:sz w:val="18"/>
          <w:szCs w:val="18"/>
        </w:rPr>
      </w:pPr>
    </w:p>
    <w:p w14:paraId="0427E5B1" w14:textId="77777777" w:rsidR="008A0A21" w:rsidRPr="008A0A21" w:rsidRDefault="008A0A21" w:rsidP="008A0A21">
      <w:pPr>
        <w:spacing w:after="0" w:line="240" w:lineRule="auto"/>
        <w:rPr>
          <w:rFonts w:ascii="Book Antiqua" w:hAnsi="Book Antiqua"/>
          <w:sz w:val="18"/>
          <w:szCs w:val="18"/>
        </w:rPr>
      </w:pPr>
      <w:r w:rsidRPr="00906ECF">
        <w:rPr>
          <w:rFonts w:ascii="Book Antiqua" w:hAnsi="Book Antiqua"/>
          <w:b/>
          <w:sz w:val="18"/>
          <w:szCs w:val="18"/>
        </w:rPr>
        <w:t>Social Sciences</w:t>
      </w:r>
    </w:p>
    <w:p w14:paraId="09A357E6" w14:textId="77777777" w:rsidR="008A0A21" w:rsidRPr="00906ECF" w:rsidRDefault="008A0A21" w:rsidP="008A0A21">
      <w:pPr>
        <w:spacing w:after="0" w:line="240" w:lineRule="auto"/>
        <w:rPr>
          <w:rFonts w:ascii="Book Antiqua" w:hAnsi="Book Antiqua"/>
          <w:sz w:val="18"/>
          <w:szCs w:val="18"/>
        </w:rPr>
      </w:pPr>
      <w:r w:rsidRPr="00906ECF">
        <w:rPr>
          <w:rFonts w:ascii="Book Antiqua" w:hAnsi="Book Antiqua"/>
          <w:sz w:val="18"/>
          <w:szCs w:val="18"/>
        </w:rPr>
        <w:t>Minimum 6 semester hours</w:t>
      </w:r>
    </w:p>
    <w:p w14:paraId="5A6FC68E" w14:textId="77777777" w:rsidR="008A0A21" w:rsidRPr="00906ECF" w:rsidRDefault="008A0A21" w:rsidP="008A0A21">
      <w:pPr>
        <w:spacing w:after="0" w:line="240" w:lineRule="auto"/>
        <w:rPr>
          <w:rFonts w:ascii="Book Antiqua" w:hAnsi="Book Antiqua"/>
          <w:sz w:val="18"/>
          <w:szCs w:val="18"/>
        </w:rPr>
      </w:pPr>
      <w:r w:rsidRPr="00906ECF">
        <w:rPr>
          <w:rFonts w:ascii="Book Antiqua" w:hAnsi="Book Antiqua"/>
          <w:sz w:val="18"/>
          <w:szCs w:val="18"/>
        </w:rPr>
        <w:t>3 ECO101 Macroeconomics</w:t>
      </w:r>
    </w:p>
    <w:p w14:paraId="0D2111AD" w14:textId="77777777" w:rsidR="008A0A21" w:rsidRPr="00906ECF" w:rsidRDefault="008A0A21" w:rsidP="008A0A21">
      <w:pPr>
        <w:spacing w:after="0" w:line="240" w:lineRule="auto"/>
        <w:rPr>
          <w:rFonts w:ascii="Book Antiqua" w:hAnsi="Book Antiqua"/>
          <w:sz w:val="18"/>
          <w:szCs w:val="18"/>
        </w:rPr>
      </w:pPr>
      <w:r w:rsidRPr="00906ECF">
        <w:rPr>
          <w:rFonts w:ascii="Book Antiqua" w:hAnsi="Book Antiqua"/>
          <w:sz w:val="18"/>
          <w:szCs w:val="18"/>
        </w:rPr>
        <w:t>3 ECO102 Microeconomics</w:t>
      </w:r>
    </w:p>
    <w:p w14:paraId="48AFD664" w14:textId="77777777" w:rsidR="008A0A21" w:rsidRPr="00906ECF" w:rsidRDefault="008A0A21" w:rsidP="008A0A21">
      <w:pPr>
        <w:spacing w:after="0" w:line="240" w:lineRule="auto"/>
        <w:rPr>
          <w:rFonts w:ascii="Book Antiqua" w:hAnsi="Book Antiqua"/>
          <w:sz w:val="18"/>
          <w:szCs w:val="18"/>
        </w:rPr>
      </w:pPr>
      <w:r w:rsidRPr="00906ECF">
        <w:rPr>
          <w:rFonts w:ascii="Book Antiqua" w:hAnsi="Book Antiqua"/>
          <w:sz w:val="18"/>
          <w:szCs w:val="18"/>
        </w:rPr>
        <w:t>3 HIS104 US History I</w:t>
      </w:r>
    </w:p>
    <w:p w14:paraId="1CC08B2E" w14:textId="77777777" w:rsidR="008A0A21" w:rsidRPr="00906ECF" w:rsidRDefault="008A0A21" w:rsidP="008A0A21">
      <w:pPr>
        <w:spacing w:after="0" w:line="240" w:lineRule="auto"/>
        <w:rPr>
          <w:rFonts w:ascii="Book Antiqua" w:hAnsi="Book Antiqua"/>
          <w:sz w:val="18"/>
          <w:szCs w:val="18"/>
        </w:rPr>
      </w:pPr>
      <w:r w:rsidRPr="00906ECF">
        <w:rPr>
          <w:rFonts w:ascii="Book Antiqua" w:hAnsi="Book Antiqua"/>
          <w:sz w:val="18"/>
          <w:szCs w:val="18"/>
        </w:rPr>
        <w:t>3 HIS105 US History II</w:t>
      </w:r>
    </w:p>
    <w:p w14:paraId="21A816D0" w14:textId="3C18A821" w:rsidR="008A0A21" w:rsidRDefault="008A0A21" w:rsidP="008A0A21">
      <w:pPr>
        <w:spacing w:after="0" w:line="240" w:lineRule="auto"/>
        <w:rPr>
          <w:rFonts w:ascii="Book Antiqua" w:hAnsi="Book Antiqua"/>
          <w:sz w:val="18"/>
          <w:szCs w:val="18"/>
        </w:rPr>
      </w:pPr>
      <w:r w:rsidRPr="00906ECF">
        <w:rPr>
          <w:rFonts w:ascii="Book Antiqua" w:hAnsi="Book Antiqua"/>
          <w:sz w:val="18"/>
          <w:szCs w:val="18"/>
        </w:rPr>
        <w:t>3 PSC101 American Government</w:t>
      </w:r>
    </w:p>
    <w:p w14:paraId="18F6CD89" w14:textId="653F5076" w:rsidR="005155F5" w:rsidRPr="00906ECF" w:rsidRDefault="005155F5" w:rsidP="008A0A21">
      <w:pPr>
        <w:spacing w:after="0" w:line="240" w:lineRule="auto"/>
        <w:rPr>
          <w:rFonts w:ascii="Book Antiqua" w:hAnsi="Book Antiqua"/>
          <w:sz w:val="18"/>
          <w:szCs w:val="18"/>
        </w:rPr>
      </w:pPr>
      <w:r>
        <w:rPr>
          <w:rFonts w:ascii="Book Antiqua" w:hAnsi="Book Antiqua"/>
          <w:sz w:val="18"/>
          <w:szCs w:val="18"/>
        </w:rPr>
        <w:t>3 PSC102</w:t>
      </w:r>
    </w:p>
    <w:p w14:paraId="487FFEC1" w14:textId="77777777" w:rsidR="008A0A21" w:rsidRPr="00906ECF" w:rsidRDefault="008A0A21" w:rsidP="008A0A21">
      <w:pPr>
        <w:spacing w:after="0" w:line="240" w:lineRule="auto"/>
        <w:rPr>
          <w:rFonts w:ascii="Book Antiqua" w:hAnsi="Book Antiqua"/>
          <w:sz w:val="18"/>
          <w:szCs w:val="18"/>
        </w:rPr>
      </w:pPr>
      <w:r w:rsidRPr="00906ECF">
        <w:rPr>
          <w:rFonts w:ascii="Book Antiqua" w:hAnsi="Book Antiqua"/>
          <w:sz w:val="18"/>
          <w:szCs w:val="18"/>
        </w:rPr>
        <w:t>3 PSY101 General Psychology</w:t>
      </w:r>
    </w:p>
    <w:p w14:paraId="715D201B" w14:textId="77777777" w:rsidR="008A0A21" w:rsidRPr="00906ECF" w:rsidRDefault="008A0A21" w:rsidP="008A0A21">
      <w:pPr>
        <w:spacing w:after="0" w:line="240" w:lineRule="auto"/>
        <w:rPr>
          <w:rFonts w:ascii="Book Antiqua" w:hAnsi="Book Antiqua"/>
          <w:sz w:val="18"/>
          <w:szCs w:val="18"/>
        </w:rPr>
      </w:pPr>
      <w:r w:rsidRPr="00906ECF">
        <w:rPr>
          <w:rFonts w:ascii="Book Antiqua" w:hAnsi="Book Antiqua"/>
          <w:sz w:val="18"/>
          <w:szCs w:val="18"/>
        </w:rPr>
        <w:t>3 PSY203 Social Psychology</w:t>
      </w:r>
    </w:p>
    <w:p w14:paraId="1CA59E87" w14:textId="77777777" w:rsidR="008A0A21" w:rsidRPr="00906ECF" w:rsidRDefault="008A0A21" w:rsidP="008A0A21">
      <w:pPr>
        <w:spacing w:after="0" w:line="240" w:lineRule="auto"/>
        <w:rPr>
          <w:rFonts w:ascii="Book Antiqua" w:hAnsi="Book Antiqua"/>
          <w:sz w:val="18"/>
          <w:szCs w:val="18"/>
        </w:rPr>
      </w:pPr>
      <w:r w:rsidRPr="00906ECF">
        <w:rPr>
          <w:rFonts w:ascii="Book Antiqua" w:hAnsi="Book Antiqua"/>
          <w:sz w:val="18"/>
          <w:szCs w:val="18"/>
        </w:rPr>
        <w:t>3 PSY205 Human Growth and Development</w:t>
      </w:r>
    </w:p>
    <w:p w14:paraId="18BF581E" w14:textId="77777777" w:rsidR="008A0A21" w:rsidRPr="00906ECF" w:rsidRDefault="008A0A21" w:rsidP="008A0A21">
      <w:pPr>
        <w:spacing w:after="0" w:line="240" w:lineRule="auto"/>
        <w:rPr>
          <w:rFonts w:ascii="Book Antiqua" w:hAnsi="Book Antiqua"/>
          <w:sz w:val="18"/>
          <w:szCs w:val="18"/>
        </w:rPr>
      </w:pPr>
      <w:r w:rsidRPr="00906ECF">
        <w:rPr>
          <w:rFonts w:ascii="Book Antiqua" w:hAnsi="Book Antiqua"/>
          <w:sz w:val="18"/>
          <w:szCs w:val="18"/>
        </w:rPr>
        <w:t>3 SOC101 Introduction to Sociology</w:t>
      </w:r>
    </w:p>
    <w:p w14:paraId="7FA43DC7" w14:textId="77777777" w:rsidR="008A0A21" w:rsidRPr="00906ECF" w:rsidRDefault="008A0A21" w:rsidP="008A0A21">
      <w:pPr>
        <w:spacing w:after="0" w:line="240" w:lineRule="auto"/>
        <w:rPr>
          <w:rFonts w:ascii="Book Antiqua" w:hAnsi="Book Antiqua"/>
          <w:sz w:val="18"/>
          <w:szCs w:val="18"/>
        </w:rPr>
      </w:pPr>
      <w:r w:rsidRPr="00906ECF">
        <w:rPr>
          <w:rFonts w:ascii="Book Antiqua" w:hAnsi="Book Antiqua"/>
          <w:sz w:val="18"/>
          <w:szCs w:val="18"/>
        </w:rPr>
        <w:t>3 SOC205 Social Problems</w:t>
      </w:r>
    </w:p>
    <w:p w14:paraId="5AE2F50D" w14:textId="77777777" w:rsidR="008A0A21" w:rsidRPr="00906ECF" w:rsidRDefault="008A0A21" w:rsidP="008A0A21">
      <w:pPr>
        <w:spacing w:after="0" w:line="240" w:lineRule="auto"/>
        <w:rPr>
          <w:rFonts w:ascii="Book Antiqua" w:hAnsi="Book Antiqua"/>
          <w:sz w:val="18"/>
          <w:szCs w:val="18"/>
        </w:rPr>
      </w:pPr>
      <w:r w:rsidRPr="00906ECF">
        <w:rPr>
          <w:rFonts w:ascii="Book Antiqua" w:hAnsi="Book Antiqua"/>
          <w:sz w:val="18"/>
          <w:szCs w:val="18"/>
        </w:rPr>
        <w:t>Additional hours</w:t>
      </w:r>
    </w:p>
    <w:p w14:paraId="4FDFD401" w14:textId="77777777" w:rsidR="008A0A21" w:rsidRPr="00906ECF" w:rsidRDefault="008A0A21" w:rsidP="008A0A21">
      <w:pPr>
        <w:spacing w:after="0" w:line="240" w:lineRule="auto"/>
        <w:rPr>
          <w:rFonts w:ascii="Book Antiqua" w:hAnsi="Book Antiqua"/>
          <w:sz w:val="18"/>
          <w:szCs w:val="18"/>
        </w:rPr>
      </w:pPr>
      <w:r w:rsidRPr="00906ECF">
        <w:rPr>
          <w:rFonts w:ascii="Book Antiqua" w:hAnsi="Book Antiqua"/>
          <w:sz w:val="18"/>
          <w:szCs w:val="18"/>
        </w:rPr>
        <w:t>3 GEO101 World Geography</w:t>
      </w:r>
    </w:p>
    <w:p w14:paraId="58D513DC" w14:textId="77777777" w:rsidR="008A0A21" w:rsidRPr="00906ECF" w:rsidRDefault="008A0A21" w:rsidP="008A0A21">
      <w:pPr>
        <w:spacing w:after="0" w:line="240" w:lineRule="auto"/>
        <w:rPr>
          <w:rFonts w:ascii="Book Antiqua" w:hAnsi="Book Antiqua"/>
          <w:sz w:val="18"/>
          <w:szCs w:val="18"/>
        </w:rPr>
      </w:pPr>
    </w:p>
    <w:p w14:paraId="0167D58A" w14:textId="77777777" w:rsidR="008A0A21" w:rsidRPr="00906ECF" w:rsidRDefault="008A0A21" w:rsidP="008A0A21">
      <w:pPr>
        <w:spacing w:after="0" w:line="240" w:lineRule="auto"/>
        <w:rPr>
          <w:rFonts w:ascii="Book Antiqua" w:hAnsi="Book Antiqua"/>
          <w:b/>
          <w:sz w:val="18"/>
          <w:szCs w:val="18"/>
        </w:rPr>
      </w:pPr>
      <w:r w:rsidRPr="00906ECF">
        <w:rPr>
          <w:rFonts w:ascii="Book Antiqua" w:hAnsi="Book Antiqua"/>
          <w:b/>
          <w:sz w:val="18"/>
          <w:szCs w:val="18"/>
        </w:rPr>
        <w:t>Natural Sciences</w:t>
      </w:r>
    </w:p>
    <w:p w14:paraId="0777B0DB" w14:textId="77777777" w:rsidR="008A0A21" w:rsidRPr="00906ECF" w:rsidRDefault="008A0A21" w:rsidP="008A0A21">
      <w:pPr>
        <w:spacing w:after="0" w:line="240" w:lineRule="auto"/>
        <w:rPr>
          <w:rFonts w:ascii="Book Antiqua" w:hAnsi="Book Antiqua"/>
          <w:sz w:val="18"/>
          <w:szCs w:val="18"/>
        </w:rPr>
      </w:pPr>
      <w:r w:rsidRPr="00906ECF">
        <w:rPr>
          <w:rFonts w:ascii="Book Antiqua" w:hAnsi="Book Antiqua"/>
          <w:sz w:val="18"/>
          <w:szCs w:val="18"/>
        </w:rPr>
        <w:t>Minimum 6 semester hours</w:t>
      </w:r>
    </w:p>
    <w:p w14:paraId="4C396481" w14:textId="67602A6E" w:rsidR="005155F5" w:rsidRDefault="005155F5" w:rsidP="008A0A21">
      <w:pPr>
        <w:spacing w:after="0" w:line="240" w:lineRule="auto"/>
        <w:rPr>
          <w:rFonts w:ascii="Book Antiqua" w:hAnsi="Book Antiqua"/>
          <w:sz w:val="18"/>
          <w:szCs w:val="18"/>
        </w:rPr>
      </w:pPr>
      <w:r>
        <w:rPr>
          <w:rFonts w:ascii="Book Antiqua" w:hAnsi="Book Antiqua"/>
          <w:sz w:val="18"/>
          <w:szCs w:val="18"/>
        </w:rPr>
        <w:t>GSC 102</w:t>
      </w:r>
    </w:p>
    <w:p w14:paraId="15C86AFF" w14:textId="34737417" w:rsidR="008A0A21" w:rsidRPr="00906ECF" w:rsidRDefault="008A0A21" w:rsidP="008A0A21">
      <w:pPr>
        <w:spacing w:after="0" w:line="240" w:lineRule="auto"/>
        <w:rPr>
          <w:rFonts w:ascii="Book Antiqua" w:hAnsi="Book Antiqua"/>
          <w:sz w:val="18"/>
          <w:szCs w:val="18"/>
        </w:rPr>
      </w:pPr>
      <w:r w:rsidRPr="00906ECF">
        <w:rPr>
          <w:rFonts w:ascii="Book Antiqua" w:hAnsi="Book Antiqua"/>
          <w:sz w:val="18"/>
          <w:szCs w:val="18"/>
        </w:rPr>
        <w:t>4 PHY106 College Physics I</w:t>
      </w:r>
    </w:p>
    <w:p w14:paraId="44BD88C6" w14:textId="77777777" w:rsidR="008A0A21" w:rsidRPr="00906ECF" w:rsidRDefault="008A0A21" w:rsidP="008A0A21">
      <w:pPr>
        <w:spacing w:after="0" w:line="240" w:lineRule="auto"/>
        <w:rPr>
          <w:rFonts w:ascii="Book Antiqua" w:hAnsi="Book Antiqua"/>
          <w:sz w:val="18"/>
          <w:szCs w:val="18"/>
        </w:rPr>
      </w:pPr>
      <w:r w:rsidRPr="00906ECF">
        <w:rPr>
          <w:rFonts w:ascii="Book Antiqua" w:hAnsi="Book Antiqua"/>
          <w:sz w:val="18"/>
          <w:szCs w:val="18"/>
        </w:rPr>
        <w:t>4 PHY107 College Physics II</w:t>
      </w:r>
    </w:p>
    <w:p w14:paraId="3634E4BE" w14:textId="77777777" w:rsidR="008A0A21" w:rsidRPr="00906ECF" w:rsidRDefault="008A0A21" w:rsidP="008A0A21">
      <w:pPr>
        <w:spacing w:after="0" w:line="240" w:lineRule="auto"/>
        <w:rPr>
          <w:rFonts w:ascii="Book Antiqua" w:hAnsi="Book Antiqua"/>
          <w:sz w:val="18"/>
          <w:szCs w:val="18"/>
        </w:rPr>
      </w:pPr>
      <w:r w:rsidRPr="00906ECF">
        <w:rPr>
          <w:rFonts w:ascii="Book Antiqua" w:hAnsi="Book Antiqua"/>
          <w:sz w:val="18"/>
          <w:szCs w:val="18"/>
        </w:rPr>
        <w:t>4 CHM102 General Chemistry I</w:t>
      </w:r>
    </w:p>
    <w:p w14:paraId="26380FDD" w14:textId="77777777" w:rsidR="008A0A21" w:rsidRPr="00906ECF" w:rsidRDefault="008A0A21" w:rsidP="008A0A21">
      <w:pPr>
        <w:spacing w:after="0" w:line="240" w:lineRule="auto"/>
        <w:rPr>
          <w:rFonts w:ascii="Book Antiqua" w:hAnsi="Book Antiqua"/>
          <w:sz w:val="18"/>
          <w:szCs w:val="18"/>
        </w:rPr>
      </w:pPr>
      <w:r w:rsidRPr="00906ECF">
        <w:rPr>
          <w:rFonts w:ascii="Book Antiqua" w:hAnsi="Book Antiqua"/>
          <w:sz w:val="18"/>
          <w:szCs w:val="18"/>
        </w:rPr>
        <w:t>4 CHM103 General Chemistry II</w:t>
      </w:r>
    </w:p>
    <w:p w14:paraId="4FC545A9" w14:textId="77777777" w:rsidR="008A0A21" w:rsidRPr="00906ECF" w:rsidRDefault="008A0A21" w:rsidP="008A0A21">
      <w:pPr>
        <w:spacing w:after="0" w:line="240" w:lineRule="auto"/>
        <w:rPr>
          <w:rFonts w:ascii="Book Antiqua" w:hAnsi="Book Antiqua"/>
          <w:sz w:val="18"/>
          <w:szCs w:val="18"/>
        </w:rPr>
      </w:pPr>
      <w:r w:rsidRPr="00906ECF">
        <w:rPr>
          <w:rFonts w:ascii="Book Antiqua" w:hAnsi="Book Antiqua"/>
          <w:sz w:val="18"/>
          <w:szCs w:val="18"/>
        </w:rPr>
        <w:t>4 BIO102 Human Anatomy and Physiology</w:t>
      </w:r>
    </w:p>
    <w:p w14:paraId="5E0E3CF5" w14:textId="77777777" w:rsidR="008A0A21" w:rsidRPr="00906ECF" w:rsidRDefault="008A0A21" w:rsidP="008A0A21">
      <w:pPr>
        <w:spacing w:after="0" w:line="240" w:lineRule="auto"/>
        <w:rPr>
          <w:rFonts w:ascii="Book Antiqua" w:hAnsi="Book Antiqua"/>
          <w:sz w:val="18"/>
          <w:szCs w:val="18"/>
        </w:rPr>
      </w:pPr>
      <w:r w:rsidRPr="00906ECF">
        <w:rPr>
          <w:rFonts w:ascii="Book Antiqua" w:hAnsi="Book Antiqua"/>
          <w:sz w:val="18"/>
          <w:szCs w:val="18"/>
        </w:rPr>
        <w:t>4 BIO106 Introduction to Biological Sciences</w:t>
      </w:r>
    </w:p>
    <w:p w14:paraId="634577AA" w14:textId="77777777" w:rsidR="008A0A21" w:rsidRPr="00906ECF" w:rsidRDefault="008A0A21" w:rsidP="008A0A21">
      <w:pPr>
        <w:spacing w:after="0" w:line="240" w:lineRule="auto"/>
        <w:rPr>
          <w:rFonts w:ascii="Book Antiqua" w:hAnsi="Book Antiqua"/>
          <w:sz w:val="18"/>
          <w:szCs w:val="18"/>
        </w:rPr>
      </w:pPr>
      <w:r w:rsidRPr="00906ECF">
        <w:rPr>
          <w:rFonts w:ascii="Book Antiqua" w:hAnsi="Book Antiqua"/>
          <w:sz w:val="18"/>
          <w:szCs w:val="18"/>
        </w:rPr>
        <w:t>4 BIO203 Principles of Microbiology</w:t>
      </w:r>
    </w:p>
    <w:p w14:paraId="7B0CADD7" w14:textId="77777777" w:rsidR="008A0A21" w:rsidRPr="00906ECF" w:rsidRDefault="008A0A21" w:rsidP="008A0A21">
      <w:pPr>
        <w:spacing w:after="0" w:line="240" w:lineRule="auto"/>
        <w:rPr>
          <w:rFonts w:ascii="Book Antiqua" w:hAnsi="Book Antiqua"/>
          <w:sz w:val="18"/>
          <w:szCs w:val="18"/>
        </w:rPr>
      </w:pPr>
      <w:r w:rsidRPr="00906ECF">
        <w:rPr>
          <w:rFonts w:ascii="Book Antiqua" w:hAnsi="Book Antiqua"/>
          <w:sz w:val="18"/>
          <w:szCs w:val="18"/>
        </w:rPr>
        <w:t>4 GEL111 Earth Science</w:t>
      </w:r>
    </w:p>
    <w:p w14:paraId="3075FF54" w14:textId="77777777" w:rsidR="008A0A21" w:rsidRPr="00906ECF" w:rsidRDefault="008A0A21" w:rsidP="008A0A21">
      <w:pPr>
        <w:spacing w:after="0" w:line="240" w:lineRule="auto"/>
        <w:rPr>
          <w:rFonts w:ascii="Book Antiqua" w:hAnsi="Book Antiqua"/>
          <w:sz w:val="18"/>
          <w:szCs w:val="18"/>
        </w:rPr>
      </w:pPr>
      <w:r w:rsidRPr="00906ECF">
        <w:rPr>
          <w:rFonts w:ascii="Book Antiqua" w:hAnsi="Book Antiqua"/>
          <w:sz w:val="18"/>
          <w:szCs w:val="18"/>
        </w:rPr>
        <w:t>4 BIO114 Principles of Biology I</w:t>
      </w:r>
    </w:p>
    <w:p w14:paraId="39D0F47C" w14:textId="77777777" w:rsidR="008A0A21" w:rsidRPr="00906ECF" w:rsidRDefault="008A0A21" w:rsidP="008A0A21">
      <w:pPr>
        <w:spacing w:after="0" w:line="240" w:lineRule="auto"/>
        <w:rPr>
          <w:rFonts w:ascii="Book Antiqua" w:hAnsi="Book Antiqua"/>
          <w:sz w:val="18"/>
          <w:szCs w:val="18"/>
        </w:rPr>
      </w:pPr>
      <w:r w:rsidRPr="00906ECF">
        <w:rPr>
          <w:rFonts w:ascii="Book Antiqua" w:hAnsi="Book Antiqua"/>
          <w:sz w:val="18"/>
          <w:szCs w:val="18"/>
        </w:rPr>
        <w:t>4 BIO115 Principles of Biology II</w:t>
      </w:r>
    </w:p>
    <w:p w14:paraId="20401104" w14:textId="77777777" w:rsidR="008A0A21" w:rsidRDefault="008A0A21" w:rsidP="008A0A21">
      <w:pPr>
        <w:spacing w:after="0" w:line="240" w:lineRule="auto"/>
        <w:jc w:val="both"/>
        <w:rPr>
          <w:rFonts w:ascii="Book Antiqua" w:hAnsi="Book Antiqua"/>
          <w:sz w:val="20"/>
          <w:szCs w:val="20"/>
        </w:rPr>
        <w:sectPr w:rsidR="008A0A21" w:rsidSect="008A0A21">
          <w:type w:val="continuous"/>
          <w:pgSz w:w="12240" w:h="15840" w:code="1"/>
          <w:pgMar w:top="1440" w:right="720" w:bottom="1296" w:left="1440" w:header="720" w:footer="720" w:gutter="0"/>
          <w:cols w:num="2" w:space="720"/>
          <w:titlePg/>
          <w:docGrid w:linePitch="360"/>
        </w:sectPr>
      </w:pPr>
    </w:p>
    <w:p w14:paraId="54D9835E" w14:textId="77777777" w:rsidR="008A0A21" w:rsidRPr="008A0A21" w:rsidRDefault="008A0A21" w:rsidP="008A0A21">
      <w:pPr>
        <w:spacing w:after="0" w:line="240" w:lineRule="auto"/>
        <w:jc w:val="both"/>
        <w:rPr>
          <w:rFonts w:ascii="Book Antiqua" w:hAnsi="Book Antiqua"/>
          <w:sz w:val="18"/>
          <w:szCs w:val="18"/>
        </w:rPr>
      </w:pPr>
      <w:r w:rsidRPr="008A0A21">
        <w:rPr>
          <w:rFonts w:ascii="Book Antiqua" w:hAnsi="Book Antiqua"/>
          <w:sz w:val="18"/>
          <w:szCs w:val="18"/>
        </w:rPr>
        <w:lastRenderedPageBreak/>
        <w:t>3 ART101 Survey of Art History</w:t>
      </w:r>
    </w:p>
    <w:p w14:paraId="3791A0D7" w14:textId="77777777" w:rsidR="008A0A21" w:rsidRPr="00562B79" w:rsidRDefault="008A0A21" w:rsidP="007375B2">
      <w:pPr>
        <w:spacing w:after="0" w:line="240" w:lineRule="auto"/>
        <w:jc w:val="both"/>
        <w:rPr>
          <w:rFonts w:ascii="Book Antiqua" w:hAnsi="Book Antiqua"/>
          <w:sz w:val="18"/>
          <w:szCs w:val="18"/>
        </w:rPr>
      </w:pPr>
    </w:p>
    <w:p w14:paraId="02BFB54D" w14:textId="77777777" w:rsidR="00FB233F" w:rsidRPr="00A234A4" w:rsidRDefault="0094017F" w:rsidP="00A234A4">
      <w:pPr>
        <w:pStyle w:val="Heading1"/>
        <w:jc w:val="center"/>
        <w:rPr>
          <w:rFonts w:ascii="Book Antiqua" w:hAnsi="Book Antiqua"/>
          <w:color w:val="1D4AA3"/>
          <w:sz w:val="40"/>
          <w:szCs w:val="40"/>
        </w:rPr>
      </w:pPr>
      <w:bookmarkStart w:id="64" w:name="_Toc489514017"/>
      <w:r w:rsidRPr="00A234A4">
        <w:rPr>
          <w:rFonts w:ascii="Book Antiqua" w:hAnsi="Book Antiqua"/>
          <w:color w:val="1D4AA3"/>
          <w:sz w:val="40"/>
          <w:szCs w:val="40"/>
        </w:rPr>
        <w:lastRenderedPageBreak/>
        <w:t>ARTICULATION AGREEMENTS</w:t>
      </w:r>
      <w:bookmarkEnd w:id="64"/>
    </w:p>
    <w:p w14:paraId="564A81A8" w14:textId="77777777" w:rsidR="00A234A4" w:rsidRDefault="00A234A4" w:rsidP="00D34C45">
      <w:pPr>
        <w:pStyle w:val="NoSpacing"/>
        <w:rPr>
          <w:rFonts w:ascii="Book Antiqua" w:hAnsi="Book Antiqua"/>
          <w:b/>
          <w:sz w:val="18"/>
          <w:szCs w:val="18"/>
        </w:rPr>
      </w:pPr>
    </w:p>
    <w:p w14:paraId="3BBED3B8" w14:textId="686A6FA8" w:rsidR="00D34C45" w:rsidRPr="00A234A4" w:rsidRDefault="00D34C45" w:rsidP="00D34C45">
      <w:pPr>
        <w:pStyle w:val="NoSpacing"/>
        <w:rPr>
          <w:rFonts w:ascii="Book Antiqua" w:hAnsi="Book Antiqua"/>
          <w:b/>
          <w:sz w:val="18"/>
          <w:szCs w:val="18"/>
          <w:u w:val="single"/>
        </w:rPr>
      </w:pPr>
      <w:r w:rsidRPr="00A234A4">
        <w:rPr>
          <w:rFonts w:ascii="Book Antiqua" w:hAnsi="Book Antiqua"/>
          <w:b/>
          <w:sz w:val="18"/>
          <w:szCs w:val="18"/>
          <w:u w:val="single"/>
        </w:rPr>
        <w:t>College</w:t>
      </w:r>
      <w:r w:rsidRPr="00A234A4">
        <w:rPr>
          <w:rFonts w:ascii="Book Antiqua" w:hAnsi="Book Antiqua"/>
          <w:b/>
          <w:sz w:val="18"/>
          <w:szCs w:val="18"/>
          <w:u w:val="single"/>
        </w:rPr>
        <w:tab/>
      </w:r>
      <w:r w:rsidRPr="00A234A4">
        <w:rPr>
          <w:rFonts w:ascii="Book Antiqua" w:hAnsi="Book Antiqua"/>
          <w:b/>
          <w:sz w:val="18"/>
          <w:szCs w:val="18"/>
          <w:u w:val="single"/>
        </w:rPr>
        <w:tab/>
      </w:r>
      <w:r w:rsidRPr="00A234A4">
        <w:rPr>
          <w:rFonts w:ascii="Book Antiqua" w:hAnsi="Book Antiqua"/>
          <w:b/>
          <w:sz w:val="18"/>
          <w:szCs w:val="18"/>
          <w:u w:val="single"/>
        </w:rPr>
        <w:tab/>
      </w:r>
      <w:r w:rsidRPr="00A234A4">
        <w:rPr>
          <w:rFonts w:ascii="Book Antiqua" w:hAnsi="Book Antiqua"/>
          <w:b/>
          <w:sz w:val="18"/>
          <w:szCs w:val="18"/>
          <w:u w:val="single"/>
        </w:rPr>
        <w:tab/>
      </w:r>
      <w:r w:rsidRPr="00A234A4">
        <w:rPr>
          <w:rFonts w:ascii="Book Antiqua" w:hAnsi="Book Antiqua"/>
          <w:b/>
          <w:sz w:val="18"/>
          <w:szCs w:val="18"/>
          <w:u w:val="single"/>
        </w:rPr>
        <w:tab/>
        <w:t>Programmatic/Institutional</w:t>
      </w:r>
      <w:r w:rsidRPr="00A234A4">
        <w:rPr>
          <w:rFonts w:ascii="Book Antiqua" w:hAnsi="Book Antiqua"/>
          <w:b/>
          <w:sz w:val="18"/>
          <w:szCs w:val="18"/>
          <w:u w:val="single"/>
        </w:rPr>
        <w:tab/>
      </w:r>
      <w:r w:rsidRPr="00A234A4">
        <w:rPr>
          <w:rFonts w:ascii="Book Antiqua" w:hAnsi="Book Antiqua"/>
          <w:b/>
          <w:sz w:val="18"/>
          <w:szCs w:val="18"/>
          <w:u w:val="single"/>
        </w:rPr>
        <w:tab/>
        <w:t>Date</w:t>
      </w:r>
    </w:p>
    <w:p w14:paraId="22CD06B9" w14:textId="63E1E2AC" w:rsidR="00D34C45" w:rsidRPr="0031400F" w:rsidRDefault="00D34C45" w:rsidP="00D34C45">
      <w:pPr>
        <w:pStyle w:val="NoSpacing"/>
        <w:rPr>
          <w:rFonts w:ascii="Book Antiqua" w:hAnsi="Book Antiqua"/>
          <w:sz w:val="18"/>
          <w:szCs w:val="18"/>
        </w:rPr>
      </w:pPr>
      <w:r w:rsidRPr="0031400F">
        <w:rPr>
          <w:rFonts w:ascii="Book Antiqua" w:hAnsi="Book Antiqua"/>
          <w:sz w:val="18"/>
          <w:szCs w:val="18"/>
        </w:rPr>
        <w:t>The Art Institute of Pittsburgh</w:t>
      </w:r>
      <w:r w:rsidRPr="0031400F">
        <w:rPr>
          <w:rFonts w:ascii="Book Antiqua" w:hAnsi="Book Antiqua"/>
          <w:sz w:val="18"/>
          <w:szCs w:val="18"/>
        </w:rPr>
        <w:tab/>
      </w:r>
      <w:r>
        <w:rPr>
          <w:rFonts w:ascii="Book Antiqua" w:hAnsi="Book Antiqua"/>
          <w:sz w:val="18"/>
          <w:szCs w:val="18"/>
        </w:rPr>
        <w:tab/>
      </w:r>
      <w:r w:rsidRPr="0031400F">
        <w:rPr>
          <w:rFonts w:ascii="Book Antiqua" w:hAnsi="Book Antiqua"/>
          <w:sz w:val="18"/>
          <w:szCs w:val="18"/>
        </w:rPr>
        <w:t>Course to Course</w:t>
      </w:r>
      <w:r w:rsidRPr="0031400F">
        <w:rPr>
          <w:rFonts w:ascii="Book Antiqua" w:hAnsi="Book Antiqua"/>
          <w:sz w:val="18"/>
          <w:szCs w:val="18"/>
        </w:rPr>
        <w:tab/>
      </w:r>
      <w:r>
        <w:rPr>
          <w:rFonts w:ascii="Book Antiqua" w:hAnsi="Book Antiqua"/>
          <w:sz w:val="18"/>
          <w:szCs w:val="18"/>
        </w:rPr>
        <w:tab/>
      </w:r>
      <w:r>
        <w:rPr>
          <w:rFonts w:ascii="Book Antiqua" w:hAnsi="Book Antiqua"/>
          <w:sz w:val="18"/>
          <w:szCs w:val="18"/>
        </w:rPr>
        <w:tab/>
      </w:r>
      <w:r>
        <w:rPr>
          <w:rFonts w:ascii="Book Antiqua" w:hAnsi="Book Antiqua"/>
          <w:sz w:val="18"/>
          <w:szCs w:val="18"/>
        </w:rPr>
        <w:tab/>
      </w:r>
      <w:r w:rsidRPr="0031400F">
        <w:rPr>
          <w:rFonts w:ascii="Book Antiqua" w:hAnsi="Book Antiqua"/>
          <w:sz w:val="18"/>
          <w:szCs w:val="18"/>
        </w:rPr>
        <w:t>2016</w:t>
      </w:r>
      <w:r w:rsidRPr="0031400F">
        <w:rPr>
          <w:rFonts w:ascii="Book Antiqua" w:hAnsi="Book Antiqua"/>
          <w:sz w:val="18"/>
          <w:szCs w:val="18"/>
        </w:rPr>
        <w:tab/>
        <w:t xml:space="preserve"> </w:t>
      </w:r>
    </w:p>
    <w:p w14:paraId="2E87A89F" w14:textId="5A9AF33C" w:rsidR="00D34C45" w:rsidRPr="0031400F" w:rsidRDefault="00D34C45" w:rsidP="00D34C45">
      <w:pPr>
        <w:pStyle w:val="NoSpacing"/>
        <w:rPr>
          <w:rFonts w:ascii="Book Antiqua" w:hAnsi="Book Antiqua"/>
          <w:sz w:val="18"/>
          <w:szCs w:val="18"/>
        </w:rPr>
      </w:pPr>
      <w:r w:rsidRPr="0031400F">
        <w:rPr>
          <w:rFonts w:ascii="Book Antiqua" w:hAnsi="Book Antiqua"/>
          <w:sz w:val="18"/>
          <w:szCs w:val="18"/>
        </w:rPr>
        <w:t>Bethany College</w:t>
      </w:r>
      <w:r w:rsidRPr="0031400F">
        <w:rPr>
          <w:rFonts w:ascii="Book Antiqua" w:hAnsi="Book Antiqua"/>
          <w:sz w:val="18"/>
          <w:szCs w:val="18"/>
        </w:rPr>
        <w:tab/>
      </w:r>
      <w:r>
        <w:rPr>
          <w:rFonts w:ascii="Book Antiqua" w:hAnsi="Book Antiqua"/>
          <w:sz w:val="18"/>
          <w:szCs w:val="18"/>
        </w:rPr>
        <w:tab/>
      </w:r>
      <w:r>
        <w:rPr>
          <w:rFonts w:ascii="Book Antiqua" w:hAnsi="Book Antiqua"/>
          <w:sz w:val="18"/>
          <w:szCs w:val="18"/>
        </w:rPr>
        <w:tab/>
      </w:r>
      <w:r>
        <w:rPr>
          <w:rFonts w:ascii="Book Antiqua" w:hAnsi="Book Antiqua"/>
          <w:sz w:val="18"/>
          <w:szCs w:val="18"/>
        </w:rPr>
        <w:tab/>
      </w:r>
      <w:r w:rsidRPr="0031400F">
        <w:rPr>
          <w:rFonts w:ascii="Book Antiqua" w:hAnsi="Book Antiqua"/>
          <w:sz w:val="18"/>
          <w:szCs w:val="18"/>
        </w:rPr>
        <w:t>Institutional</w:t>
      </w:r>
      <w:r w:rsidRPr="0031400F">
        <w:rPr>
          <w:rFonts w:ascii="Book Antiqua" w:hAnsi="Book Antiqua"/>
          <w:sz w:val="18"/>
          <w:szCs w:val="18"/>
        </w:rPr>
        <w:tab/>
      </w:r>
      <w:r>
        <w:rPr>
          <w:rFonts w:ascii="Book Antiqua" w:hAnsi="Book Antiqua"/>
          <w:sz w:val="18"/>
          <w:szCs w:val="18"/>
        </w:rPr>
        <w:tab/>
      </w:r>
      <w:r>
        <w:rPr>
          <w:rFonts w:ascii="Book Antiqua" w:hAnsi="Book Antiqua"/>
          <w:sz w:val="18"/>
          <w:szCs w:val="18"/>
        </w:rPr>
        <w:tab/>
      </w:r>
      <w:r>
        <w:rPr>
          <w:rFonts w:ascii="Book Antiqua" w:hAnsi="Book Antiqua"/>
          <w:sz w:val="18"/>
          <w:szCs w:val="18"/>
        </w:rPr>
        <w:tab/>
      </w:r>
      <w:r w:rsidRPr="0031400F">
        <w:rPr>
          <w:rFonts w:ascii="Book Antiqua" w:hAnsi="Book Antiqua"/>
          <w:sz w:val="18"/>
          <w:szCs w:val="18"/>
        </w:rPr>
        <w:t>2010</w:t>
      </w:r>
      <w:r w:rsidRPr="0031400F">
        <w:rPr>
          <w:rFonts w:ascii="Book Antiqua" w:hAnsi="Book Antiqua"/>
          <w:sz w:val="18"/>
          <w:szCs w:val="18"/>
        </w:rPr>
        <w:tab/>
        <w:t xml:space="preserve"> </w:t>
      </w:r>
    </w:p>
    <w:p w14:paraId="255CA532" w14:textId="230D9B80" w:rsidR="00D34C45" w:rsidRPr="0031400F" w:rsidRDefault="00D34C45" w:rsidP="00D34C45">
      <w:pPr>
        <w:pStyle w:val="NoSpacing"/>
        <w:rPr>
          <w:rFonts w:ascii="Book Antiqua" w:hAnsi="Book Antiqua"/>
          <w:sz w:val="18"/>
          <w:szCs w:val="18"/>
        </w:rPr>
      </w:pPr>
      <w:r w:rsidRPr="0031400F">
        <w:rPr>
          <w:rFonts w:ascii="Book Antiqua" w:hAnsi="Book Antiqua"/>
          <w:sz w:val="18"/>
          <w:szCs w:val="18"/>
        </w:rPr>
        <w:t>Capella University</w:t>
      </w:r>
      <w:r w:rsidRPr="0031400F">
        <w:rPr>
          <w:rFonts w:ascii="Book Antiqua" w:hAnsi="Book Antiqua"/>
          <w:sz w:val="18"/>
          <w:szCs w:val="18"/>
        </w:rPr>
        <w:tab/>
      </w:r>
      <w:r>
        <w:rPr>
          <w:rFonts w:ascii="Book Antiqua" w:hAnsi="Book Antiqua"/>
          <w:sz w:val="18"/>
          <w:szCs w:val="18"/>
        </w:rPr>
        <w:tab/>
      </w:r>
      <w:r>
        <w:rPr>
          <w:rFonts w:ascii="Book Antiqua" w:hAnsi="Book Antiqua"/>
          <w:sz w:val="18"/>
          <w:szCs w:val="18"/>
        </w:rPr>
        <w:tab/>
      </w:r>
      <w:r w:rsidRPr="0031400F">
        <w:rPr>
          <w:rFonts w:ascii="Book Antiqua" w:hAnsi="Book Antiqua"/>
          <w:sz w:val="18"/>
          <w:szCs w:val="18"/>
        </w:rPr>
        <w:t>Institutional</w:t>
      </w:r>
      <w:r w:rsidRPr="0031400F">
        <w:rPr>
          <w:rFonts w:ascii="Book Antiqua" w:hAnsi="Book Antiqua"/>
          <w:sz w:val="18"/>
          <w:szCs w:val="18"/>
        </w:rPr>
        <w:tab/>
      </w:r>
      <w:r>
        <w:rPr>
          <w:rFonts w:ascii="Book Antiqua" w:hAnsi="Book Antiqua"/>
          <w:sz w:val="18"/>
          <w:szCs w:val="18"/>
        </w:rPr>
        <w:tab/>
      </w:r>
      <w:r>
        <w:rPr>
          <w:rFonts w:ascii="Book Antiqua" w:hAnsi="Book Antiqua"/>
          <w:sz w:val="18"/>
          <w:szCs w:val="18"/>
        </w:rPr>
        <w:tab/>
      </w:r>
      <w:r>
        <w:rPr>
          <w:rFonts w:ascii="Book Antiqua" w:hAnsi="Book Antiqua"/>
          <w:sz w:val="18"/>
          <w:szCs w:val="18"/>
        </w:rPr>
        <w:tab/>
      </w:r>
      <w:r w:rsidRPr="0031400F">
        <w:rPr>
          <w:rFonts w:ascii="Book Antiqua" w:hAnsi="Book Antiqua"/>
          <w:sz w:val="18"/>
          <w:szCs w:val="18"/>
        </w:rPr>
        <w:t>2013</w:t>
      </w:r>
      <w:r w:rsidRPr="0031400F">
        <w:rPr>
          <w:rFonts w:ascii="Book Antiqua" w:hAnsi="Book Antiqua"/>
          <w:sz w:val="18"/>
          <w:szCs w:val="18"/>
        </w:rPr>
        <w:tab/>
        <w:t xml:space="preserve"> </w:t>
      </w:r>
    </w:p>
    <w:p w14:paraId="6E3A22F0" w14:textId="01800540" w:rsidR="00D34C45" w:rsidRPr="0031400F" w:rsidRDefault="00D34C45" w:rsidP="00D34C45">
      <w:pPr>
        <w:pStyle w:val="NoSpacing"/>
        <w:rPr>
          <w:rFonts w:ascii="Book Antiqua" w:hAnsi="Book Antiqua"/>
          <w:sz w:val="18"/>
          <w:szCs w:val="18"/>
        </w:rPr>
      </w:pPr>
      <w:r w:rsidRPr="0031400F">
        <w:rPr>
          <w:rFonts w:ascii="Book Antiqua" w:hAnsi="Book Antiqua"/>
          <w:sz w:val="18"/>
          <w:szCs w:val="18"/>
        </w:rPr>
        <w:t>Cincinnati College of Mortuary Science</w:t>
      </w:r>
      <w:r w:rsidRPr="0031400F">
        <w:rPr>
          <w:rFonts w:ascii="Book Antiqua" w:hAnsi="Book Antiqua"/>
          <w:sz w:val="18"/>
          <w:szCs w:val="18"/>
        </w:rPr>
        <w:tab/>
        <w:t>Programmatic</w:t>
      </w:r>
      <w:r w:rsidRPr="0031400F">
        <w:rPr>
          <w:rFonts w:ascii="Book Antiqua" w:hAnsi="Book Antiqua"/>
          <w:sz w:val="18"/>
          <w:szCs w:val="18"/>
        </w:rPr>
        <w:tab/>
      </w:r>
      <w:r>
        <w:rPr>
          <w:rFonts w:ascii="Book Antiqua" w:hAnsi="Book Antiqua"/>
          <w:sz w:val="18"/>
          <w:szCs w:val="18"/>
        </w:rPr>
        <w:tab/>
      </w:r>
      <w:r>
        <w:rPr>
          <w:rFonts w:ascii="Book Antiqua" w:hAnsi="Book Antiqua"/>
          <w:sz w:val="18"/>
          <w:szCs w:val="18"/>
        </w:rPr>
        <w:tab/>
      </w:r>
      <w:r>
        <w:rPr>
          <w:rFonts w:ascii="Book Antiqua" w:hAnsi="Book Antiqua"/>
          <w:sz w:val="18"/>
          <w:szCs w:val="18"/>
        </w:rPr>
        <w:tab/>
      </w:r>
      <w:r w:rsidRPr="0031400F">
        <w:rPr>
          <w:rFonts w:ascii="Book Antiqua" w:hAnsi="Book Antiqua"/>
          <w:sz w:val="18"/>
          <w:szCs w:val="18"/>
        </w:rPr>
        <w:t>2015</w:t>
      </w:r>
      <w:r w:rsidRPr="0031400F">
        <w:rPr>
          <w:rFonts w:ascii="Book Antiqua" w:hAnsi="Book Antiqua"/>
          <w:sz w:val="18"/>
          <w:szCs w:val="18"/>
        </w:rPr>
        <w:tab/>
        <w:t xml:space="preserve"> </w:t>
      </w:r>
    </w:p>
    <w:p w14:paraId="475B3EBC" w14:textId="350D8ADC" w:rsidR="00D34C45" w:rsidRPr="0031400F" w:rsidRDefault="00D34C45" w:rsidP="00D34C45">
      <w:pPr>
        <w:pStyle w:val="NoSpacing"/>
        <w:rPr>
          <w:rFonts w:ascii="Book Antiqua" w:hAnsi="Book Antiqua"/>
          <w:sz w:val="18"/>
          <w:szCs w:val="18"/>
        </w:rPr>
      </w:pPr>
      <w:r w:rsidRPr="0031400F">
        <w:rPr>
          <w:rFonts w:ascii="Book Antiqua" w:hAnsi="Book Antiqua"/>
          <w:sz w:val="18"/>
          <w:szCs w:val="18"/>
        </w:rPr>
        <w:t>DeSales University</w:t>
      </w:r>
      <w:r w:rsidRPr="0031400F">
        <w:rPr>
          <w:rFonts w:ascii="Book Antiqua" w:hAnsi="Book Antiqua"/>
          <w:sz w:val="18"/>
          <w:szCs w:val="18"/>
        </w:rPr>
        <w:tab/>
      </w:r>
      <w:r>
        <w:rPr>
          <w:rFonts w:ascii="Book Antiqua" w:hAnsi="Book Antiqua"/>
          <w:sz w:val="18"/>
          <w:szCs w:val="18"/>
        </w:rPr>
        <w:tab/>
      </w:r>
      <w:r>
        <w:rPr>
          <w:rFonts w:ascii="Book Antiqua" w:hAnsi="Book Antiqua"/>
          <w:sz w:val="18"/>
          <w:szCs w:val="18"/>
        </w:rPr>
        <w:tab/>
      </w:r>
      <w:r w:rsidRPr="0031400F">
        <w:rPr>
          <w:rFonts w:ascii="Book Antiqua" w:hAnsi="Book Antiqua"/>
          <w:sz w:val="18"/>
          <w:szCs w:val="18"/>
        </w:rPr>
        <w:t>Programmatic</w:t>
      </w:r>
      <w:r w:rsidRPr="0031400F">
        <w:rPr>
          <w:rFonts w:ascii="Book Antiqua" w:hAnsi="Book Antiqua"/>
          <w:sz w:val="18"/>
          <w:szCs w:val="18"/>
        </w:rPr>
        <w:tab/>
      </w:r>
      <w:r>
        <w:rPr>
          <w:rFonts w:ascii="Book Antiqua" w:hAnsi="Book Antiqua"/>
          <w:sz w:val="18"/>
          <w:szCs w:val="18"/>
        </w:rPr>
        <w:tab/>
      </w:r>
      <w:r>
        <w:rPr>
          <w:rFonts w:ascii="Book Antiqua" w:hAnsi="Book Antiqua"/>
          <w:sz w:val="18"/>
          <w:szCs w:val="18"/>
        </w:rPr>
        <w:tab/>
      </w:r>
      <w:r>
        <w:rPr>
          <w:rFonts w:ascii="Book Antiqua" w:hAnsi="Book Antiqua"/>
          <w:sz w:val="18"/>
          <w:szCs w:val="18"/>
        </w:rPr>
        <w:tab/>
      </w:r>
      <w:r w:rsidRPr="0031400F">
        <w:rPr>
          <w:rFonts w:ascii="Book Antiqua" w:hAnsi="Book Antiqua"/>
          <w:sz w:val="18"/>
          <w:szCs w:val="18"/>
        </w:rPr>
        <w:t>2012</w:t>
      </w:r>
      <w:r w:rsidRPr="0031400F">
        <w:rPr>
          <w:rFonts w:ascii="Book Antiqua" w:hAnsi="Book Antiqua"/>
          <w:sz w:val="18"/>
          <w:szCs w:val="18"/>
        </w:rPr>
        <w:tab/>
        <w:t xml:space="preserve"> </w:t>
      </w:r>
    </w:p>
    <w:p w14:paraId="12827B5B" w14:textId="59477067" w:rsidR="00D34C45" w:rsidRPr="0031400F" w:rsidRDefault="00D34C45" w:rsidP="00D34C45">
      <w:pPr>
        <w:pStyle w:val="NoSpacing"/>
        <w:rPr>
          <w:rFonts w:ascii="Book Antiqua" w:hAnsi="Book Antiqua"/>
          <w:sz w:val="18"/>
          <w:szCs w:val="18"/>
        </w:rPr>
      </w:pPr>
      <w:r w:rsidRPr="0031400F">
        <w:rPr>
          <w:rFonts w:ascii="Book Antiqua" w:hAnsi="Book Antiqua"/>
          <w:sz w:val="18"/>
          <w:szCs w:val="18"/>
        </w:rPr>
        <w:t>Franciscan University</w:t>
      </w:r>
      <w:r w:rsidRPr="0031400F">
        <w:rPr>
          <w:rFonts w:ascii="Book Antiqua" w:hAnsi="Book Antiqua"/>
          <w:sz w:val="18"/>
          <w:szCs w:val="18"/>
        </w:rPr>
        <w:tab/>
      </w:r>
      <w:r>
        <w:rPr>
          <w:rFonts w:ascii="Book Antiqua" w:hAnsi="Book Antiqua"/>
          <w:sz w:val="18"/>
          <w:szCs w:val="18"/>
        </w:rPr>
        <w:tab/>
      </w:r>
      <w:r>
        <w:rPr>
          <w:rFonts w:ascii="Book Antiqua" w:hAnsi="Book Antiqua"/>
          <w:sz w:val="18"/>
          <w:szCs w:val="18"/>
        </w:rPr>
        <w:tab/>
      </w:r>
      <w:r w:rsidRPr="0031400F">
        <w:rPr>
          <w:rFonts w:ascii="Book Antiqua" w:hAnsi="Book Antiqua"/>
          <w:sz w:val="18"/>
          <w:szCs w:val="18"/>
        </w:rPr>
        <w:t>Course to Course</w:t>
      </w:r>
      <w:r w:rsidRPr="0031400F">
        <w:rPr>
          <w:rFonts w:ascii="Book Antiqua" w:hAnsi="Book Antiqua"/>
          <w:sz w:val="18"/>
          <w:szCs w:val="18"/>
        </w:rPr>
        <w:tab/>
      </w:r>
      <w:r>
        <w:rPr>
          <w:rFonts w:ascii="Book Antiqua" w:hAnsi="Book Antiqua"/>
          <w:sz w:val="18"/>
          <w:szCs w:val="18"/>
        </w:rPr>
        <w:tab/>
      </w:r>
      <w:r>
        <w:rPr>
          <w:rFonts w:ascii="Book Antiqua" w:hAnsi="Book Antiqua"/>
          <w:sz w:val="18"/>
          <w:szCs w:val="18"/>
        </w:rPr>
        <w:tab/>
      </w:r>
      <w:r>
        <w:rPr>
          <w:rFonts w:ascii="Book Antiqua" w:hAnsi="Book Antiqua"/>
          <w:sz w:val="18"/>
          <w:szCs w:val="18"/>
        </w:rPr>
        <w:tab/>
      </w:r>
      <w:r w:rsidRPr="0031400F">
        <w:rPr>
          <w:rFonts w:ascii="Book Antiqua" w:hAnsi="Book Antiqua"/>
          <w:sz w:val="18"/>
          <w:szCs w:val="18"/>
        </w:rPr>
        <w:t>2011</w:t>
      </w:r>
      <w:r w:rsidRPr="0031400F">
        <w:rPr>
          <w:rFonts w:ascii="Book Antiqua" w:hAnsi="Book Antiqua"/>
          <w:sz w:val="18"/>
          <w:szCs w:val="18"/>
        </w:rPr>
        <w:tab/>
        <w:t xml:space="preserve"> </w:t>
      </w:r>
    </w:p>
    <w:p w14:paraId="32C3095B" w14:textId="689E67BE" w:rsidR="00D34C45" w:rsidRPr="0031400F" w:rsidRDefault="00D34C45" w:rsidP="00D34C45">
      <w:pPr>
        <w:pStyle w:val="NoSpacing"/>
        <w:rPr>
          <w:rFonts w:ascii="Book Antiqua" w:hAnsi="Book Antiqua"/>
          <w:sz w:val="18"/>
          <w:szCs w:val="18"/>
        </w:rPr>
      </w:pPr>
      <w:r w:rsidRPr="0031400F">
        <w:rPr>
          <w:rFonts w:ascii="Book Antiqua" w:hAnsi="Book Antiqua"/>
          <w:sz w:val="18"/>
          <w:szCs w:val="18"/>
        </w:rPr>
        <w:t>Franklin University</w:t>
      </w:r>
      <w:r w:rsidRPr="0031400F">
        <w:rPr>
          <w:rFonts w:ascii="Book Antiqua" w:hAnsi="Book Antiqua"/>
          <w:sz w:val="18"/>
          <w:szCs w:val="18"/>
        </w:rPr>
        <w:tab/>
      </w:r>
      <w:r>
        <w:rPr>
          <w:rFonts w:ascii="Book Antiqua" w:hAnsi="Book Antiqua"/>
          <w:sz w:val="18"/>
          <w:szCs w:val="18"/>
        </w:rPr>
        <w:tab/>
      </w:r>
      <w:r>
        <w:rPr>
          <w:rFonts w:ascii="Book Antiqua" w:hAnsi="Book Antiqua"/>
          <w:sz w:val="18"/>
          <w:szCs w:val="18"/>
        </w:rPr>
        <w:tab/>
      </w:r>
      <w:r w:rsidRPr="0031400F">
        <w:rPr>
          <w:rFonts w:ascii="Book Antiqua" w:hAnsi="Book Antiqua"/>
          <w:sz w:val="18"/>
          <w:szCs w:val="18"/>
        </w:rPr>
        <w:t>Programmatic</w:t>
      </w:r>
      <w:r w:rsidRPr="0031400F">
        <w:rPr>
          <w:rFonts w:ascii="Book Antiqua" w:hAnsi="Book Antiqua"/>
          <w:sz w:val="18"/>
          <w:szCs w:val="18"/>
        </w:rPr>
        <w:tab/>
      </w:r>
      <w:r>
        <w:rPr>
          <w:rFonts w:ascii="Book Antiqua" w:hAnsi="Book Antiqua"/>
          <w:sz w:val="18"/>
          <w:szCs w:val="18"/>
        </w:rPr>
        <w:tab/>
      </w:r>
      <w:r>
        <w:rPr>
          <w:rFonts w:ascii="Book Antiqua" w:hAnsi="Book Antiqua"/>
          <w:sz w:val="18"/>
          <w:szCs w:val="18"/>
        </w:rPr>
        <w:tab/>
      </w:r>
      <w:r>
        <w:rPr>
          <w:rFonts w:ascii="Book Antiqua" w:hAnsi="Book Antiqua"/>
          <w:sz w:val="18"/>
          <w:szCs w:val="18"/>
        </w:rPr>
        <w:tab/>
      </w:r>
      <w:r w:rsidRPr="0031400F">
        <w:rPr>
          <w:rFonts w:ascii="Book Antiqua" w:hAnsi="Book Antiqua"/>
          <w:sz w:val="18"/>
          <w:szCs w:val="18"/>
        </w:rPr>
        <w:t>2014</w:t>
      </w:r>
      <w:r w:rsidRPr="0031400F">
        <w:rPr>
          <w:rFonts w:ascii="Book Antiqua" w:hAnsi="Book Antiqua"/>
          <w:sz w:val="18"/>
          <w:szCs w:val="18"/>
        </w:rPr>
        <w:tab/>
        <w:t xml:space="preserve"> </w:t>
      </w:r>
    </w:p>
    <w:p w14:paraId="7F4AC3D8" w14:textId="02A60BC8" w:rsidR="00D34C45" w:rsidRPr="0031400F" w:rsidRDefault="00D34C45" w:rsidP="00D34C45">
      <w:pPr>
        <w:pStyle w:val="NoSpacing"/>
        <w:rPr>
          <w:rFonts w:ascii="Book Antiqua" w:hAnsi="Book Antiqua"/>
          <w:sz w:val="18"/>
          <w:szCs w:val="18"/>
        </w:rPr>
      </w:pPr>
      <w:r w:rsidRPr="0031400F">
        <w:rPr>
          <w:rFonts w:ascii="Book Antiqua" w:hAnsi="Book Antiqua"/>
          <w:sz w:val="18"/>
          <w:szCs w:val="18"/>
        </w:rPr>
        <w:t>Grand Canyon University</w:t>
      </w:r>
      <w:r w:rsidRPr="0031400F">
        <w:rPr>
          <w:rFonts w:ascii="Book Antiqua" w:hAnsi="Book Antiqua"/>
          <w:sz w:val="18"/>
          <w:szCs w:val="18"/>
        </w:rPr>
        <w:tab/>
      </w:r>
      <w:r>
        <w:rPr>
          <w:rFonts w:ascii="Book Antiqua" w:hAnsi="Book Antiqua"/>
          <w:sz w:val="18"/>
          <w:szCs w:val="18"/>
        </w:rPr>
        <w:tab/>
      </w:r>
      <w:r>
        <w:rPr>
          <w:rFonts w:ascii="Book Antiqua" w:hAnsi="Book Antiqua"/>
          <w:sz w:val="18"/>
          <w:szCs w:val="18"/>
        </w:rPr>
        <w:tab/>
      </w:r>
      <w:r w:rsidRPr="0031400F">
        <w:rPr>
          <w:rFonts w:ascii="Book Antiqua" w:hAnsi="Book Antiqua"/>
          <w:sz w:val="18"/>
          <w:szCs w:val="18"/>
        </w:rPr>
        <w:t>Programmatic</w:t>
      </w:r>
      <w:r w:rsidRPr="0031400F">
        <w:rPr>
          <w:rFonts w:ascii="Book Antiqua" w:hAnsi="Book Antiqua"/>
          <w:sz w:val="18"/>
          <w:szCs w:val="18"/>
        </w:rPr>
        <w:tab/>
      </w:r>
      <w:r>
        <w:rPr>
          <w:rFonts w:ascii="Book Antiqua" w:hAnsi="Book Antiqua"/>
          <w:sz w:val="18"/>
          <w:szCs w:val="18"/>
        </w:rPr>
        <w:tab/>
      </w:r>
      <w:r>
        <w:rPr>
          <w:rFonts w:ascii="Book Antiqua" w:hAnsi="Book Antiqua"/>
          <w:sz w:val="18"/>
          <w:szCs w:val="18"/>
        </w:rPr>
        <w:tab/>
      </w:r>
      <w:r>
        <w:rPr>
          <w:rFonts w:ascii="Book Antiqua" w:hAnsi="Book Antiqua"/>
          <w:sz w:val="18"/>
          <w:szCs w:val="18"/>
        </w:rPr>
        <w:tab/>
      </w:r>
      <w:r w:rsidRPr="0031400F">
        <w:rPr>
          <w:rFonts w:ascii="Book Antiqua" w:hAnsi="Book Antiqua"/>
          <w:sz w:val="18"/>
          <w:szCs w:val="18"/>
        </w:rPr>
        <w:t>2015</w:t>
      </w:r>
      <w:r w:rsidRPr="0031400F">
        <w:rPr>
          <w:rFonts w:ascii="Book Antiqua" w:hAnsi="Book Antiqua"/>
          <w:sz w:val="18"/>
          <w:szCs w:val="18"/>
        </w:rPr>
        <w:tab/>
        <w:t xml:space="preserve"> </w:t>
      </w:r>
    </w:p>
    <w:p w14:paraId="724822DC" w14:textId="378DB4CC" w:rsidR="00D34C45" w:rsidRPr="0031400F" w:rsidRDefault="00D34C45" w:rsidP="00D34C45">
      <w:pPr>
        <w:pStyle w:val="NoSpacing"/>
        <w:rPr>
          <w:rFonts w:ascii="Book Antiqua" w:hAnsi="Book Antiqua"/>
          <w:sz w:val="18"/>
          <w:szCs w:val="18"/>
        </w:rPr>
      </w:pPr>
      <w:r w:rsidRPr="0031400F">
        <w:rPr>
          <w:rFonts w:ascii="Book Antiqua" w:hAnsi="Book Antiqua"/>
          <w:sz w:val="18"/>
          <w:szCs w:val="18"/>
        </w:rPr>
        <w:t>Herzing University</w:t>
      </w:r>
      <w:r w:rsidRPr="0031400F">
        <w:rPr>
          <w:rFonts w:ascii="Book Antiqua" w:hAnsi="Book Antiqua"/>
          <w:sz w:val="18"/>
          <w:szCs w:val="18"/>
        </w:rPr>
        <w:tab/>
      </w:r>
      <w:r>
        <w:rPr>
          <w:rFonts w:ascii="Book Antiqua" w:hAnsi="Book Antiqua"/>
          <w:sz w:val="18"/>
          <w:szCs w:val="18"/>
        </w:rPr>
        <w:tab/>
      </w:r>
      <w:r>
        <w:rPr>
          <w:rFonts w:ascii="Book Antiqua" w:hAnsi="Book Antiqua"/>
          <w:sz w:val="18"/>
          <w:szCs w:val="18"/>
        </w:rPr>
        <w:tab/>
      </w:r>
      <w:r w:rsidRPr="0031400F">
        <w:rPr>
          <w:rFonts w:ascii="Book Antiqua" w:hAnsi="Book Antiqua"/>
          <w:sz w:val="18"/>
          <w:szCs w:val="18"/>
        </w:rPr>
        <w:t>Programmatic</w:t>
      </w:r>
      <w:r w:rsidRPr="0031400F">
        <w:rPr>
          <w:rFonts w:ascii="Book Antiqua" w:hAnsi="Book Antiqua"/>
          <w:sz w:val="18"/>
          <w:szCs w:val="18"/>
        </w:rPr>
        <w:tab/>
      </w:r>
      <w:r>
        <w:rPr>
          <w:rFonts w:ascii="Book Antiqua" w:hAnsi="Book Antiqua"/>
          <w:sz w:val="18"/>
          <w:szCs w:val="18"/>
        </w:rPr>
        <w:tab/>
      </w:r>
      <w:r>
        <w:rPr>
          <w:rFonts w:ascii="Book Antiqua" w:hAnsi="Book Antiqua"/>
          <w:sz w:val="18"/>
          <w:szCs w:val="18"/>
        </w:rPr>
        <w:tab/>
      </w:r>
      <w:r>
        <w:rPr>
          <w:rFonts w:ascii="Book Antiqua" w:hAnsi="Book Antiqua"/>
          <w:sz w:val="18"/>
          <w:szCs w:val="18"/>
        </w:rPr>
        <w:tab/>
      </w:r>
      <w:r w:rsidRPr="0031400F">
        <w:rPr>
          <w:rFonts w:ascii="Book Antiqua" w:hAnsi="Book Antiqua"/>
          <w:sz w:val="18"/>
          <w:szCs w:val="18"/>
        </w:rPr>
        <w:t>2011</w:t>
      </w:r>
      <w:r w:rsidRPr="0031400F">
        <w:rPr>
          <w:rFonts w:ascii="Book Antiqua" w:hAnsi="Book Antiqua"/>
          <w:sz w:val="18"/>
          <w:szCs w:val="18"/>
        </w:rPr>
        <w:tab/>
        <w:t xml:space="preserve"> </w:t>
      </w:r>
    </w:p>
    <w:p w14:paraId="546E599E" w14:textId="3FA66554" w:rsidR="00D34C45" w:rsidRPr="0031400F" w:rsidRDefault="00D34C45" w:rsidP="00D34C45">
      <w:pPr>
        <w:pStyle w:val="NoSpacing"/>
        <w:rPr>
          <w:rFonts w:ascii="Book Antiqua" w:hAnsi="Book Antiqua"/>
          <w:sz w:val="18"/>
          <w:szCs w:val="18"/>
        </w:rPr>
      </w:pPr>
      <w:r w:rsidRPr="0031400F">
        <w:rPr>
          <w:rFonts w:ascii="Book Antiqua" w:hAnsi="Book Antiqua"/>
          <w:sz w:val="18"/>
          <w:szCs w:val="18"/>
        </w:rPr>
        <w:t>Kaplan University</w:t>
      </w:r>
      <w:r w:rsidRPr="0031400F">
        <w:rPr>
          <w:rFonts w:ascii="Book Antiqua" w:hAnsi="Book Antiqua"/>
          <w:sz w:val="18"/>
          <w:szCs w:val="18"/>
        </w:rPr>
        <w:tab/>
      </w:r>
      <w:r>
        <w:rPr>
          <w:rFonts w:ascii="Book Antiqua" w:hAnsi="Book Antiqua"/>
          <w:sz w:val="18"/>
          <w:szCs w:val="18"/>
        </w:rPr>
        <w:tab/>
      </w:r>
      <w:r>
        <w:rPr>
          <w:rFonts w:ascii="Book Antiqua" w:hAnsi="Book Antiqua"/>
          <w:sz w:val="18"/>
          <w:szCs w:val="18"/>
        </w:rPr>
        <w:tab/>
      </w:r>
      <w:r w:rsidRPr="0031400F">
        <w:rPr>
          <w:rFonts w:ascii="Book Antiqua" w:hAnsi="Book Antiqua"/>
          <w:sz w:val="18"/>
          <w:szCs w:val="18"/>
        </w:rPr>
        <w:t>Programmatic</w:t>
      </w:r>
      <w:r w:rsidRPr="0031400F">
        <w:rPr>
          <w:rFonts w:ascii="Book Antiqua" w:hAnsi="Book Antiqua"/>
          <w:sz w:val="18"/>
          <w:szCs w:val="18"/>
        </w:rPr>
        <w:tab/>
      </w:r>
      <w:r>
        <w:rPr>
          <w:rFonts w:ascii="Book Antiqua" w:hAnsi="Book Antiqua"/>
          <w:sz w:val="18"/>
          <w:szCs w:val="18"/>
        </w:rPr>
        <w:tab/>
      </w:r>
      <w:r>
        <w:rPr>
          <w:rFonts w:ascii="Book Antiqua" w:hAnsi="Book Antiqua"/>
          <w:sz w:val="18"/>
          <w:szCs w:val="18"/>
        </w:rPr>
        <w:tab/>
      </w:r>
      <w:r>
        <w:rPr>
          <w:rFonts w:ascii="Book Antiqua" w:hAnsi="Book Antiqua"/>
          <w:sz w:val="18"/>
          <w:szCs w:val="18"/>
        </w:rPr>
        <w:tab/>
      </w:r>
      <w:r w:rsidRPr="0031400F">
        <w:rPr>
          <w:rFonts w:ascii="Book Antiqua" w:hAnsi="Book Antiqua"/>
          <w:sz w:val="18"/>
          <w:szCs w:val="18"/>
        </w:rPr>
        <w:t>2008</w:t>
      </w:r>
      <w:r w:rsidRPr="0031400F">
        <w:rPr>
          <w:rFonts w:ascii="Book Antiqua" w:hAnsi="Book Antiqua"/>
          <w:sz w:val="18"/>
          <w:szCs w:val="18"/>
        </w:rPr>
        <w:tab/>
        <w:t xml:space="preserve"> </w:t>
      </w:r>
    </w:p>
    <w:p w14:paraId="2870DA71" w14:textId="56AD9C70" w:rsidR="00D34C45" w:rsidRPr="0031400F" w:rsidRDefault="00D34C45" w:rsidP="00D34C45">
      <w:pPr>
        <w:pStyle w:val="NoSpacing"/>
        <w:rPr>
          <w:rFonts w:ascii="Book Antiqua" w:hAnsi="Book Antiqua"/>
          <w:sz w:val="18"/>
          <w:szCs w:val="18"/>
        </w:rPr>
      </w:pPr>
      <w:r w:rsidRPr="0031400F">
        <w:rPr>
          <w:rFonts w:ascii="Book Antiqua" w:hAnsi="Book Antiqua"/>
          <w:sz w:val="18"/>
          <w:szCs w:val="18"/>
        </w:rPr>
        <w:t>Kent State University</w:t>
      </w:r>
      <w:r w:rsidRPr="0031400F">
        <w:rPr>
          <w:rFonts w:ascii="Book Antiqua" w:hAnsi="Book Antiqua"/>
          <w:sz w:val="18"/>
          <w:szCs w:val="18"/>
        </w:rPr>
        <w:tab/>
      </w:r>
      <w:r>
        <w:rPr>
          <w:rFonts w:ascii="Book Antiqua" w:hAnsi="Book Antiqua"/>
          <w:sz w:val="18"/>
          <w:szCs w:val="18"/>
        </w:rPr>
        <w:tab/>
      </w:r>
      <w:r>
        <w:rPr>
          <w:rFonts w:ascii="Book Antiqua" w:hAnsi="Book Antiqua"/>
          <w:sz w:val="18"/>
          <w:szCs w:val="18"/>
        </w:rPr>
        <w:tab/>
      </w:r>
      <w:r w:rsidRPr="0031400F">
        <w:rPr>
          <w:rFonts w:ascii="Book Antiqua" w:hAnsi="Book Antiqua"/>
          <w:sz w:val="18"/>
          <w:szCs w:val="18"/>
        </w:rPr>
        <w:t>Programmatic</w:t>
      </w:r>
      <w:r w:rsidRPr="0031400F">
        <w:rPr>
          <w:rFonts w:ascii="Book Antiqua" w:hAnsi="Book Antiqua"/>
          <w:sz w:val="18"/>
          <w:szCs w:val="18"/>
        </w:rPr>
        <w:tab/>
      </w:r>
      <w:r>
        <w:rPr>
          <w:rFonts w:ascii="Book Antiqua" w:hAnsi="Book Antiqua"/>
          <w:sz w:val="18"/>
          <w:szCs w:val="18"/>
        </w:rPr>
        <w:tab/>
      </w:r>
      <w:r>
        <w:rPr>
          <w:rFonts w:ascii="Book Antiqua" w:hAnsi="Book Antiqua"/>
          <w:sz w:val="18"/>
          <w:szCs w:val="18"/>
        </w:rPr>
        <w:tab/>
      </w:r>
      <w:r>
        <w:rPr>
          <w:rFonts w:ascii="Book Antiqua" w:hAnsi="Book Antiqua"/>
          <w:sz w:val="18"/>
          <w:szCs w:val="18"/>
        </w:rPr>
        <w:tab/>
      </w:r>
      <w:r w:rsidRPr="0031400F">
        <w:rPr>
          <w:rFonts w:ascii="Book Antiqua" w:hAnsi="Book Antiqua"/>
          <w:sz w:val="18"/>
          <w:szCs w:val="18"/>
        </w:rPr>
        <w:t>2014</w:t>
      </w:r>
      <w:r w:rsidRPr="0031400F">
        <w:rPr>
          <w:rFonts w:ascii="Book Antiqua" w:hAnsi="Book Antiqua"/>
          <w:sz w:val="18"/>
          <w:szCs w:val="18"/>
        </w:rPr>
        <w:tab/>
        <w:t xml:space="preserve"> </w:t>
      </w:r>
    </w:p>
    <w:p w14:paraId="0C78E4F0" w14:textId="2648E61B" w:rsidR="00D34C45" w:rsidRPr="0031400F" w:rsidRDefault="00D34C45" w:rsidP="00D34C45">
      <w:pPr>
        <w:pStyle w:val="NoSpacing"/>
        <w:rPr>
          <w:rFonts w:ascii="Book Antiqua" w:hAnsi="Book Antiqua"/>
          <w:sz w:val="18"/>
          <w:szCs w:val="18"/>
        </w:rPr>
      </w:pPr>
      <w:r w:rsidRPr="0031400F">
        <w:rPr>
          <w:rFonts w:ascii="Book Antiqua" w:hAnsi="Book Antiqua"/>
          <w:sz w:val="18"/>
          <w:szCs w:val="18"/>
        </w:rPr>
        <w:t>Miami University</w:t>
      </w:r>
      <w:r w:rsidRPr="0031400F">
        <w:rPr>
          <w:rFonts w:ascii="Book Antiqua" w:hAnsi="Book Antiqua"/>
          <w:sz w:val="18"/>
          <w:szCs w:val="18"/>
        </w:rPr>
        <w:tab/>
      </w:r>
      <w:r>
        <w:rPr>
          <w:rFonts w:ascii="Book Antiqua" w:hAnsi="Book Antiqua"/>
          <w:sz w:val="18"/>
          <w:szCs w:val="18"/>
        </w:rPr>
        <w:tab/>
      </w:r>
      <w:r>
        <w:rPr>
          <w:rFonts w:ascii="Book Antiqua" w:hAnsi="Book Antiqua"/>
          <w:sz w:val="18"/>
          <w:szCs w:val="18"/>
        </w:rPr>
        <w:tab/>
      </w:r>
      <w:r>
        <w:rPr>
          <w:rFonts w:ascii="Book Antiqua" w:hAnsi="Book Antiqua"/>
          <w:sz w:val="18"/>
          <w:szCs w:val="18"/>
        </w:rPr>
        <w:tab/>
      </w:r>
      <w:r w:rsidRPr="0031400F">
        <w:rPr>
          <w:rFonts w:ascii="Book Antiqua" w:hAnsi="Book Antiqua"/>
          <w:sz w:val="18"/>
          <w:szCs w:val="18"/>
        </w:rPr>
        <w:t>Programmatic</w:t>
      </w:r>
      <w:r w:rsidRPr="0031400F">
        <w:rPr>
          <w:rFonts w:ascii="Book Antiqua" w:hAnsi="Book Antiqua"/>
          <w:sz w:val="18"/>
          <w:szCs w:val="18"/>
        </w:rPr>
        <w:tab/>
      </w:r>
      <w:r>
        <w:rPr>
          <w:rFonts w:ascii="Book Antiqua" w:hAnsi="Book Antiqua"/>
          <w:sz w:val="18"/>
          <w:szCs w:val="18"/>
        </w:rPr>
        <w:tab/>
      </w:r>
      <w:r>
        <w:rPr>
          <w:rFonts w:ascii="Book Antiqua" w:hAnsi="Book Antiqua"/>
          <w:sz w:val="18"/>
          <w:szCs w:val="18"/>
        </w:rPr>
        <w:tab/>
      </w:r>
      <w:r>
        <w:rPr>
          <w:rFonts w:ascii="Book Antiqua" w:hAnsi="Book Antiqua"/>
          <w:sz w:val="18"/>
          <w:szCs w:val="18"/>
        </w:rPr>
        <w:tab/>
      </w:r>
      <w:r w:rsidRPr="0031400F">
        <w:rPr>
          <w:rFonts w:ascii="Book Antiqua" w:hAnsi="Book Antiqua"/>
          <w:sz w:val="18"/>
          <w:szCs w:val="18"/>
        </w:rPr>
        <w:t>2016</w:t>
      </w:r>
      <w:r w:rsidRPr="0031400F">
        <w:rPr>
          <w:rFonts w:ascii="Book Antiqua" w:hAnsi="Book Antiqua"/>
          <w:sz w:val="18"/>
          <w:szCs w:val="18"/>
        </w:rPr>
        <w:tab/>
      </w:r>
    </w:p>
    <w:p w14:paraId="14F39465" w14:textId="6E74BDCF" w:rsidR="00D34C45" w:rsidRPr="0031400F" w:rsidRDefault="00D34C45" w:rsidP="00D34C45">
      <w:pPr>
        <w:pStyle w:val="NoSpacing"/>
        <w:rPr>
          <w:rFonts w:ascii="Book Antiqua" w:hAnsi="Book Antiqua"/>
          <w:sz w:val="18"/>
          <w:szCs w:val="18"/>
        </w:rPr>
      </w:pPr>
      <w:r w:rsidRPr="0031400F">
        <w:rPr>
          <w:rFonts w:ascii="Book Antiqua" w:hAnsi="Book Antiqua"/>
          <w:sz w:val="18"/>
          <w:szCs w:val="18"/>
        </w:rPr>
        <w:t>Notre Dame College*</w:t>
      </w:r>
      <w:r w:rsidRPr="0031400F">
        <w:rPr>
          <w:rFonts w:ascii="Book Antiqua" w:hAnsi="Book Antiqua"/>
          <w:sz w:val="18"/>
          <w:szCs w:val="18"/>
        </w:rPr>
        <w:tab/>
      </w:r>
      <w:r>
        <w:rPr>
          <w:rFonts w:ascii="Book Antiqua" w:hAnsi="Book Antiqua"/>
          <w:sz w:val="18"/>
          <w:szCs w:val="18"/>
        </w:rPr>
        <w:tab/>
      </w:r>
      <w:r>
        <w:rPr>
          <w:rFonts w:ascii="Book Antiqua" w:hAnsi="Book Antiqua"/>
          <w:sz w:val="18"/>
          <w:szCs w:val="18"/>
        </w:rPr>
        <w:tab/>
      </w:r>
      <w:r w:rsidRPr="0031400F">
        <w:rPr>
          <w:rFonts w:ascii="Book Antiqua" w:hAnsi="Book Antiqua"/>
          <w:sz w:val="18"/>
          <w:szCs w:val="18"/>
        </w:rPr>
        <w:t>Institutional/Programmatic</w:t>
      </w:r>
      <w:r w:rsidRPr="0031400F">
        <w:rPr>
          <w:rFonts w:ascii="Book Antiqua" w:hAnsi="Book Antiqua"/>
          <w:sz w:val="18"/>
          <w:szCs w:val="18"/>
        </w:rPr>
        <w:tab/>
      </w:r>
      <w:r>
        <w:rPr>
          <w:rFonts w:ascii="Book Antiqua" w:hAnsi="Book Antiqua"/>
          <w:sz w:val="18"/>
          <w:szCs w:val="18"/>
        </w:rPr>
        <w:tab/>
      </w:r>
      <w:r w:rsidRPr="0031400F">
        <w:rPr>
          <w:rFonts w:ascii="Book Antiqua" w:hAnsi="Book Antiqua"/>
          <w:sz w:val="18"/>
          <w:szCs w:val="18"/>
        </w:rPr>
        <w:t>2017</w:t>
      </w:r>
      <w:r w:rsidRPr="0031400F">
        <w:rPr>
          <w:rFonts w:ascii="Book Antiqua" w:hAnsi="Book Antiqua"/>
          <w:sz w:val="18"/>
          <w:szCs w:val="18"/>
        </w:rPr>
        <w:tab/>
      </w:r>
    </w:p>
    <w:p w14:paraId="5F90ABEC" w14:textId="435A0DD2" w:rsidR="00D34C45" w:rsidRPr="0031400F" w:rsidRDefault="00D34C45" w:rsidP="00D34C45">
      <w:pPr>
        <w:pStyle w:val="NoSpacing"/>
        <w:rPr>
          <w:rFonts w:ascii="Book Antiqua" w:hAnsi="Book Antiqua"/>
          <w:sz w:val="18"/>
          <w:szCs w:val="18"/>
        </w:rPr>
      </w:pPr>
      <w:r w:rsidRPr="0031400F">
        <w:rPr>
          <w:rFonts w:ascii="Book Antiqua" w:hAnsi="Book Antiqua"/>
          <w:sz w:val="18"/>
          <w:szCs w:val="18"/>
        </w:rPr>
        <w:t>Ohio Dominican University</w:t>
      </w:r>
      <w:r w:rsidRPr="0031400F">
        <w:rPr>
          <w:rFonts w:ascii="Book Antiqua" w:hAnsi="Book Antiqua"/>
          <w:sz w:val="18"/>
          <w:szCs w:val="18"/>
        </w:rPr>
        <w:tab/>
      </w:r>
      <w:r>
        <w:rPr>
          <w:rFonts w:ascii="Book Antiqua" w:hAnsi="Book Antiqua"/>
          <w:sz w:val="18"/>
          <w:szCs w:val="18"/>
        </w:rPr>
        <w:tab/>
      </w:r>
      <w:r w:rsidRPr="0031400F">
        <w:rPr>
          <w:rFonts w:ascii="Book Antiqua" w:hAnsi="Book Antiqua"/>
          <w:sz w:val="18"/>
          <w:szCs w:val="18"/>
        </w:rPr>
        <w:t>Course to Course</w:t>
      </w:r>
      <w:r w:rsidRPr="0031400F">
        <w:rPr>
          <w:rFonts w:ascii="Book Antiqua" w:hAnsi="Book Antiqua"/>
          <w:sz w:val="18"/>
          <w:szCs w:val="18"/>
        </w:rPr>
        <w:tab/>
      </w:r>
      <w:r>
        <w:rPr>
          <w:rFonts w:ascii="Book Antiqua" w:hAnsi="Book Antiqua"/>
          <w:sz w:val="18"/>
          <w:szCs w:val="18"/>
        </w:rPr>
        <w:tab/>
      </w:r>
      <w:r>
        <w:rPr>
          <w:rFonts w:ascii="Book Antiqua" w:hAnsi="Book Antiqua"/>
          <w:sz w:val="18"/>
          <w:szCs w:val="18"/>
        </w:rPr>
        <w:tab/>
      </w:r>
      <w:r>
        <w:rPr>
          <w:rFonts w:ascii="Book Antiqua" w:hAnsi="Book Antiqua"/>
          <w:sz w:val="18"/>
          <w:szCs w:val="18"/>
        </w:rPr>
        <w:tab/>
      </w:r>
      <w:r w:rsidRPr="0031400F">
        <w:rPr>
          <w:rFonts w:ascii="Book Antiqua" w:hAnsi="Book Antiqua"/>
          <w:sz w:val="18"/>
          <w:szCs w:val="18"/>
        </w:rPr>
        <w:t>2017</w:t>
      </w:r>
      <w:r w:rsidRPr="0031400F">
        <w:rPr>
          <w:rFonts w:ascii="Book Antiqua" w:hAnsi="Book Antiqua"/>
          <w:sz w:val="18"/>
          <w:szCs w:val="18"/>
        </w:rPr>
        <w:tab/>
      </w:r>
    </w:p>
    <w:p w14:paraId="4C2076A4" w14:textId="5A6C335E" w:rsidR="00D34C45" w:rsidRPr="0031400F" w:rsidRDefault="00D34C45" w:rsidP="00D34C45">
      <w:pPr>
        <w:pStyle w:val="NoSpacing"/>
        <w:rPr>
          <w:rFonts w:ascii="Book Antiqua" w:hAnsi="Book Antiqua"/>
          <w:sz w:val="18"/>
          <w:szCs w:val="18"/>
        </w:rPr>
      </w:pPr>
      <w:r w:rsidRPr="0031400F">
        <w:rPr>
          <w:rFonts w:ascii="Book Antiqua" w:hAnsi="Book Antiqua"/>
          <w:sz w:val="18"/>
          <w:szCs w:val="18"/>
        </w:rPr>
        <w:t>Ohio University</w:t>
      </w:r>
      <w:r w:rsidRPr="0031400F">
        <w:rPr>
          <w:rFonts w:ascii="Book Antiqua" w:hAnsi="Book Antiqua"/>
          <w:sz w:val="18"/>
          <w:szCs w:val="18"/>
        </w:rPr>
        <w:tab/>
      </w:r>
      <w:r>
        <w:rPr>
          <w:rFonts w:ascii="Book Antiqua" w:hAnsi="Book Antiqua"/>
          <w:sz w:val="18"/>
          <w:szCs w:val="18"/>
        </w:rPr>
        <w:tab/>
      </w:r>
      <w:r>
        <w:rPr>
          <w:rFonts w:ascii="Book Antiqua" w:hAnsi="Book Antiqua"/>
          <w:sz w:val="18"/>
          <w:szCs w:val="18"/>
        </w:rPr>
        <w:tab/>
      </w:r>
      <w:r>
        <w:rPr>
          <w:rFonts w:ascii="Book Antiqua" w:hAnsi="Book Antiqua"/>
          <w:sz w:val="18"/>
          <w:szCs w:val="18"/>
        </w:rPr>
        <w:tab/>
      </w:r>
      <w:r w:rsidRPr="0031400F">
        <w:rPr>
          <w:rFonts w:ascii="Book Antiqua" w:hAnsi="Book Antiqua"/>
          <w:sz w:val="18"/>
          <w:szCs w:val="18"/>
        </w:rPr>
        <w:t>Programmatic</w:t>
      </w:r>
      <w:r w:rsidRPr="0031400F">
        <w:rPr>
          <w:rFonts w:ascii="Book Antiqua" w:hAnsi="Book Antiqua"/>
          <w:sz w:val="18"/>
          <w:szCs w:val="18"/>
        </w:rPr>
        <w:tab/>
      </w:r>
      <w:r>
        <w:rPr>
          <w:rFonts w:ascii="Book Antiqua" w:hAnsi="Book Antiqua"/>
          <w:sz w:val="18"/>
          <w:szCs w:val="18"/>
        </w:rPr>
        <w:tab/>
      </w:r>
      <w:r>
        <w:rPr>
          <w:rFonts w:ascii="Book Antiqua" w:hAnsi="Book Antiqua"/>
          <w:sz w:val="18"/>
          <w:szCs w:val="18"/>
        </w:rPr>
        <w:tab/>
      </w:r>
      <w:r>
        <w:rPr>
          <w:rFonts w:ascii="Book Antiqua" w:hAnsi="Book Antiqua"/>
          <w:sz w:val="18"/>
          <w:szCs w:val="18"/>
        </w:rPr>
        <w:tab/>
      </w:r>
      <w:r w:rsidRPr="0031400F">
        <w:rPr>
          <w:rFonts w:ascii="Book Antiqua" w:hAnsi="Book Antiqua"/>
          <w:sz w:val="18"/>
          <w:szCs w:val="18"/>
        </w:rPr>
        <w:t>2015</w:t>
      </w:r>
      <w:r w:rsidRPr="0031400F">
        <w:rPr>
          <w:rFonts w:ascii="Book Antiqua" w:hAnsi="Book Antiqua"/>
          <w:sz w:val="18"/>
          <w:szCs w:val="18"/>
        </w:rPr>
        <w:tab/>
      </w:r>
    </w:p>
    <w:p w14:paraId="14745FBA" w14:textId="1E83F2AA" w:rsidR="00D34C45" w:rsidRPr="0031400F" w:rsidRDefault="00D34C45" w:rsidP="00D34C45">
      <w:pPr>
        <w:pStyle w:val="NoSpacing"/>
        <w:rPr>
          <w:rFonts w:ascii="Book Antiqua" w:hAnsi="Book Antiqua"/>
          <w:sz w:val="18"/>
          <w:szCs w:val="18"/>
        </w:rPr>
      </w:pPr>
      <w:r w:rsidRPr="0031400F">
        <w:rPr>
          <w:rFonts w:ascii="Book Antiqua" w:hAnsi="Book Antiqua"/>
          <w:sz w:val="18"/>
          <w:szCs w:val="18"/>
        </w:rPr>
        <w:t>Robert Morris University</w:t>
      </w:r>
      <w:r w:rsidRPr="0031400F">
        <w:rPr>
          <w:rFonts w:ascii="Book Antiqua" w:hAnsi="Book Antiqua"/>
          <w:sz w:val="18"/>
          <w:szCs w:val="18"/>
        </w:rPr>
        <w:tab/>
      </w:r>
      <w:r>
        <w:rPr>
          <w:rFonts w:ascii="Book Antiqua" w:hAnsi="Book Antiqua"/>
          <w:sz w:val="18"/>
          <w:szCs w:val="18"/>
        </w:rPr>
        <w:tab/>
      </w:r>
      <w:r>
        <w:rPr>
          <w:rFonts w:ascii="Book Antiqua" w:hAnsi="Book Antiqua"/>
          <w:sz w:val="18"/>
          <w:szCs w:val="18"/>
        </w:rPr>
        <w:tab/>
      </w:r>
      <w:r w:rsidRPr="0031400F">
        <w:rPr>
          <w:rFonts w:ascii="Book Antiqua" w:hAnsi="Book Antiqua"/>
          <w:sz w:val="18"/>
          <w:szCs w:val="18"/>
        </w:rPr>
        <w:t>Programmatic</w:t>
      </w:r>
      <w:r w:rsidRPr="0031400F">
        <w:rPr>
          <w:rFonts w:ascii="Book Antiqua" w:hAnsi="Book Antiqua"/>
          <w:sz w:val="18"/>
          <w:szCs w:val="18"/>
        </w:rPr>
        <w:tab/>
      </w:r>
      <w:r>
        <w:rPr>
          <w:rFonts w:ascii="Book Antiqua" w:hAnsi="Book Antiqua"/>
          <w:sz w:val="18"/>
          <w:szCs w:val="18"/>
        </w:rPr>
        <w:tab/>
      </w:r>
      <w:r>
        <w:rPr>
          <w:rFonts w:ascii="Book Antiqua" w:hAnsi="Book Antiqua"/>
          <w:sz w:val="18"/>
          <w:szCs w:val="18"/>
        </w:rPr>
        <w:tab/>
      </w:r>
      <w:r>
        <w:rPr>
          <w:rFonts w:ascii="Book Antiqua" w:hAnsi="Book Antiqua"/>
          <w:sz w:val="18"/>
          <w:szCs w:val="18"/>
        </w:rPr>
        <w:tab/>
      </w:r>
      <w:r w:rsidRPr="0031400F">
        <w:rPr>
          <w:rFonts w:ascii="Book Antiqua" w:hAnsi="Book Antiqua"/>
          <w:sz w:val="18"/>
          <w:szCs w:val="18"/>
        </w:rPr>
        <w:t>2010</w:t>
      </w:r>
      <w:r w:rsidRPr="0031400F">
        <w:rPr>
          <w:rFonts w:ascii="Book Antiqua" w:hAnsi="Book Antiqua"/>
          <w:sz w:val="18"/>
          <w:szCs w:val="18"/>
        </w:rPr>
        <w:tab/>
        <w:t xml:space="preserve"> </w:t>
      </w:r>
    </w:p>
    <w:p w14:paraId="4F89167F" w14:textId="1E8A8AD3" w:rsidR="00D34C45" w:rsidRPr="0031400F" w:rsidRDefault="00D34C45" w:rsidP="00D34C45">
      <w:pPr>
        <w:pStyle w:val="NoSpacing"/>
        <w:rPr>
          <w:rFonts w:ascii="Book Antiqua" w:hAnsi="Book Antiqua"/>
          <w:sz w:val="18"/>
          <w:szCs w:val="18"/>
        </w:rPr>
      </w:pPr>
      <w:r w:rsidRPr="0031400F">
        <w:rPr>
          <w:rFonts w:ascii="Book Antiqua" w:hAnsi="Book Antiqua"/>
          <w:sz w:val="18"/>
          <w:szCs w:val="18"/>
        </w:rPr>
        <w:t>Point Park University</w:t>
      </w:r>
      <w:r w:rsidRPr="0031400F">
        <w:rPr>
          <w:rFonts w:ascii="Book Antiqua" w:hAnsi="Book Antiqua"/>
          <w:sz w:val="18"/>
          <w:szCs w:val="18"/>
        </w:rPr>
        <w:tab/>
      </w:r>
      <w:r>
        <w:rPr>
          <w:rFonts w:ascii="Book Antiqua" w:hAnsi="Book Antiqua"/>
          <w:sz w:val="18"/>
          <w:szCs w:val="18"/>
        </w:rPr>
        <w:tab/>
      </w:r>
      <w:r>
        <w:rPr>
          <w:rFonts w:ascii="Book Antiqua" w:hAnsi="Book Antiqua"/>
          <w:sz w:val="18"/>
          <w:szCs w:val="18"/>
        </w:rPr>
        <w:tab/>
      </w:r>
      <w:r w:rsidRPr="0031400F">
        <w:rPr>
          <w:rFonts w:ascii="Book Antiqua" w:hAnsi="Book Antiqua"/>
          <w:sz w:val="18"/>
          <w:szCs w:val="18"/>
        </w:rPr>
        <w:t>Course to Course</w:t>
      </w:r>
      <w:r w:rsidRPr="0031400F">
        <w:rPr>
          <w:rFonts w:ascii="Book Antiqua" w:hAnsi="Book Antiqua"/>
          <w:sz w:val="18"/>
          <w:szCs w:val="18"/>
        </w:rPr>
        <w:tab/>
      </w:r>
      <w:r>
        <w:rPr>
          <w:rFonts w:ascii="Book Antiqua" w:hAnsi="Book Antiqua"/>
          <w:sz w:val="18"/>
          <w:szCs w:val="18"/>
        </w:rPr>
        <w:tab/>
      </w:r>
      <w:r>
        <w:rPr>
          <w:rFonts w:ascii="Book Antiqua" w:hAnsi="Book Antiqua"/>
          <w:sz w:val="18"/>
          <w:szCs w:val="18"/>
        </w:rPr>
        <w:tab/>
      </w:r>
      <w:r>
        <w:rPr>
          <w:rFonts w:ascii="Book Antiqua" w:hAnsi="Book Antiqua"/>
          <w:sz w:val="18"/>
          <w:szCs w:val="18"/>
        </w:rPr>
        <w:tab/>
      </w:r>
      <w:r w:rsidRPr="0031400F">
        <w:rPr>
          <w:rFonts w:ascii="Book Antiqua" w:hAnsi="Book Antiqua"/>
          <w:sz w:val="18"/>
          <w:szCs w:val="18"/>
        </w:rPr>
        <w:t>2015</w:t>
      </w:r>
      <w:r w:rsidRPr="0031400F">
        <w:rPr>
          <w:rFonts w:ascii="Book Antiqua" w:hAnsi="Book Antiqua"/>
          <w:sz w:val="18"/>
          <w:szCs w:val="18"/>
        </w:rPr>
        <w:tab/>
        <w:t xml:space="preserve"> </w:t>
      </w:r>
    </w:p>
    <w:p w14:paraId="5930DB41" w14:textId="1EBC29F4" w:rsidR="00D34C45" w:rsidRPr="0031400F" w:rsidRDefault="00D34C45" w:rsidP="00D34C45">
      <w:pPr>
        <w:pStyle w:val="NoSpacing"/>
        <w:rPr>
          <w:rFonts w:ascii="Book Antiqua" w:hAnsi="Book Antiqua"/>
          <w:sz w:val="18"/>
          <w:szCs w:val="18"/>
        </w:rPr>
      </w:pPr>
      <w:r w:rsidRPr="0031400F">
        <w:rPr>
          <w:rFonts w:ascii="Book Antiqua" w:hAnsi="Book Antiqua"/>
          <w:sz w:val="18"/>
          <w:szCs w:val="18"/>
        </w:rPr>
        <w:t>Salem International University</w:t>
      </w:r>
      <w:r w:rsidRPr="0031400F">
        <w:rPr>
          <w:rFonts w:ascii="Book Antiqua" w:hAnsi="Book Antiqua"/>
          <w:sz w:val="18"/>
          <w:szCs w:val="18"/>
        </w:rPr>
        <w:tab/>
      </w:r>
      <w:r>
        <w:rPr>
          <w:rFonts w:ascii="Book Antiqua" w:hAnsi="Book Antiqua"/>
          <w:sz w:val="18"/>
          <w:szCs w:val="18"/>
        </w:rPr>
        <w:tab/>
      </w:r>
      <w:r w:rsidRPr="0031400F">
        <w:rPr>
          <w:rFonts w:ascii="Book Antiqua" w:hAnsi="Book Antiqua"/>
          <w:sz w:val="18"/>
          <w:szCs w:val="18"/>
        </w:rPr>
        <w:t>Programmatic</w:t>
      </w:r>
      <w:r w:rsidRPr="0031400F">
        <w:rPr>
          <w:rFonts w:ascii="Book Antiqua" w:hAnsi="Book Antiqua"/>
          <w:sz w:val="18"/>
          <w:szCs w:val="18"/>
        </w:rPr>
        <w:tab/>
      </w:r>
      <w:r>
        <w:rPr>
          <w:rFonts w:ascii="Book Antiqua" w:hAnsi="Book Antiqua"/>
          <w:sz w:val="18"/>
          <w:szCs w:val="18"/>
        </w:rPr>
        <w:tab/>
      </w:r>
      <w:r>
        <w:rPr>
          <w:rFonts w:ascii="Book Antiqua" w:hAnsi="Book Antiqua"/>
          <w:sz w:val="18"/>
          <w:szCs w:val="18"/>
        </w:rPr>
        <w:tab/>
      </w:r>
      <w:r>
        <w:rPr>
          <w:rFonts w:ascii="Book Antiqua" w:hAnsi="Book Antiqua"/>
          <w:sz w:val="18"/>
          <w:szCs w:val="18"/>
        </w:rPr>
        <w:tab/>
      </w:r>
      <w:r w:rsidRPr="0031400F">
        <w:rPr>
          <w:rFonts w:ascii="Book Antiqua" w:hAnsi="Book Antiqua"/>
          <w:sz w:val="18"/>
          <w:szCs w:val="18"/>
        </w:rPr>
        <w:t>2016</w:t>
      </w:r>
      <w:r w:rsidRPr="0031400F">
        <w:rPr>
          <w:rFonts w:ascii="Book Antiqua" w:hAnsi="Book Antiqua"/>
          <w:sz w:val="18"/>
          <w:szCs w:val="18"/>
        </w:rPr>
        <w:tab/>
      </w:r>
    </w:p>
    <w:p w14:paraId="425833A4" w14:textId="1B647B52" w:rsidR="00D34C45" w:rsidRPr="0031400F" w:rsidRDefault="00D34C45" w:rsidP="00D34C45">
      <w:pPr>
        <w:pStyle w:val="NoSpacing"/>
        <w:rPr>
          <w:rFonts w:ascii="Book Antiqua" w:hAnsi="Book Antiqua"/>
          <w:sz w:val="18"/>
          <w:szCs w:val="18"/>
        </w:rPr>
      </w:pPr>
      <w:r w:rsidRPr="0031400F">
        <w:rPr>
          <w:rFonts w:ascii="Book Antiqua" w:hAnsi="Book Antiqua"/>
          <w:sz w:val="18"/>
          <w:szCs w:val="18"/>
        </w:rPr>
        <w:t>Slippery Rock University</w:t>
      </w:r>
      <w:r w:rsidRPr="0031400F">
        <w:rPr>
          <w:rFonts w:ascii="Book Antiqua" w:hAnsi="Book Antiqua"/>
          <w:sz w:val="18"/>
          <w:szCs w:val="18"/>
        </w:rPr>
        <w:tab/>
      </w:r>
      <w:r>
        <w:rPr>
          <w:rFonts w:ascii="Book Antiqua" w:hAnsi="Book Antiqua"/>
          <w:sz w:val="18"/>
          <w:szCs w:val="18"/>
        </w:rPr>
        <w:tab/>
      </w:r>
      <w:r>
        <w:rPr>
          <w:rFonts w:ascii="Book Antiqua" w:hAnsi="Book Antiqua"/>
          <w:sz w:val="18"/>
          <w:szCs w:val="18"/>
        </w:rPr>
        <w:tab/>
      </w:r>
      <w:r w:rsidRPr="0031400F">
        <w:rPr>
          <w:rFonts w:ascii="Book Antiqua" w:hAnsi="Book Antiqua"/>
          <w:sz w:val="18"/>
          <w:szCs w:val="18"/>
        </w:rPr>
        <w:t>Course to Course</w:t>
      </w:r>
      <w:r w:rsidRPr="0031400F">
        <w:rPr>
          <w:rFonts w:ascii="Book Antiqua" w:hAnsi="Book Antiqua"/>
          <w:sz w:val="18"/>
          <w:szCs w:val="18"/>
        </w:rPr>
        <w:tab/>
      </w:r>
      <w:r>
        <w:rPr>
          <w:rFonts w:ascii="Book Antiqua" w:hAnsi="Book Antiqua"/>
          <w:sz w:val="18"/>
          <w:szCs w:val="18"/>
        </w:rPr>
        <w:tab/>
      </w:r>
      <w:r>
        <w:rPr>
          <w:rFonts w:ascii="Book Antiqua" w:hAnsi="Book Antiqua"/>
          <w:sz w:val="18"/>
          <w:szCs w:val="18"/>
        </w:rPr>
        <w:tab/>
      </w:r>
      <w:r>
        <w:rPr>
          <w:rFonts w:ascii="Book Antiqua" w:hAnsi="Book Antiqua"/>
          <w:sz w:val="18"/>
          <w:szCs w:val="18"/>
        </w:rPr>
        <w:tab/>
      </w:r>
      <w:r w:rsidRPr="0031400F">
        <w:rPr>
          <w:rFonts w:ascii="Book Antiqua" w:hAnsi="Book Antiqua"/>
          <w:sz w:val="18"/>
          <w:szCs w:val="18"/>
        </w:rPr>
        <w:t>2006</w:t>
      </w:r>
      <w:r w:rsidRPr="0031400F">
        <w:rPr>
          <w:rFonts w:ascii="Book Antiqua" w:hAnsi="Book Antiqua"/>
          <w:sz w:val="18"/>
          <w:szCs w:val="18"/>
        </w:rPr>
        <w:tab/>
        <w:t xml:space="preserve"> </w:t>
      </w:r>
    </w:p>
    <w:p w14:paraId="4CC1EB0D" w14:textId="42AFB506" w:rsidR="00D34C45" w:rsidRPr="0031400F" w:rsidRDefault="00D34C45" w:rsidP="00D34C45">
      <w:pPr>
        <w:pStyle w:val="NoSpacing"/>
        <w:rPr>
          <w:rFonts w:ascii="Book Antiqua" w:hAnsi="Book Antiqua"/>
          <w:sz w:val="18"/>
          <w:szCs w:val="18"/>
        </w:rPr>
      </w:pPr>
      <w:r w:rsidRPr="0031400F">
        <w:rPr>
          <w:rFonts w:ascii="Book Antiqua" w:hAnsi="Book Antiqua"/>
          <w:sz w:val="18"/>
          <w:szCs w:val="18"/>
        </w:rPr>
        <w:t>Tiffin University</w:t>
      </w:r>
      <w:r w:rsidRPr="0031400F">
        <w:rPr>
          <w:rFonts w:ascii="Book Antiqua" w:hAnsi="Book Antiqua"/>
          <w:sz w:val="18"/>
          <w:szCs w:val="18"/>
        </w:rPr>
        <w:tab/>
      </w:r>
      <w:r>
        <w:rPr>
          <w:rFonts w:ascii="Book Antiqua" w:hAnsi="Book Antiqua"/>
          <w:sz w:val="18"/>
          <w:szCs w:val="18"/>
        </w:rPr>
        <w:tab/>
      </w:r>
      <w:r>
        <w:rPr>
          <w:rFonts w:ascii="Book Antiqua" w:hAnsi="Book Antiqua"/>
          <w:sz w:val="18"/>
          <w:szCs w:val="18"/>
        </w:rPr>
        <w:tab/>
      </w:r>
      <w:r>
        <w:rPr>
          <w:rFonts w:ascii="Book Antiqua" w:hAnsi="Book Antiqua"/>
          <w:sz w:val="18"/>
          <w:szCs w:val="18"/>
        </w:rPr>
        <w:tab/>
      </w:r>
      <w:r w:rsidRPr="0031400F">
        <w:rPr>
          <w:rFonts w:ascii="Book Antiqua" w:hAnsi="Book Antiqua"/>
          <w:sz w:val="18"/>
          <w:szCs w:val="18"/>
        </w:rPr>
        <w:t>Course to Course</w:t>
      </w:r>
      <w:r w:rsidRPr="0031400F">
        <w:rPr>
          <w:rFonts w:ascii="Book Antiqua" w:hAnsi="Book Antiqua"/>
          <w:sz w:val="18"/>
          <w:szCs w:val="18"/>
        </w:rPr>
        <w:tab/>
      </w:r>
      <w:r>
        <w:rPr>
          <w:rFonts w:ascii="Book Antiqua" w:hAnsi="Book Antiqua"/>
          <w:sz w:val="18"/>
          <w:szCs w:val="18"/>
        </w:rPr>
        <w:tab/>
      </w:r>
      <w:r>
        <w:rPr>
          <w:rFonts w:ascii="Book Antiqua" w:hAnsi="Book Antiqua"/>
          <w:sz w:val="18"/>
          <w:szCs w:val="18"/>
        </w:rPr>
        <w:tab/>
      </w:r>
      <w:r>
        <w:rPr>
          <w:rFonts w:ascii="Book Antiqua" w:hAnsi="Book Antiqua"/>
          <w:sz w:val="18"/>
          <w:szCs w:val="18"/>
        </w:rPr>
        <w:tab/>
      </w:r>
      <w:r w:rsidRPr="0031400F">
        <w:rPr>
          <w:rFonts w:ascii="Book Antiqua" w:hAnsi="Book Antiqua"/>
          <w:sz w:val="18"/>
          <w:szCs w:val="18"/>
        </w:rPr>
        <w:t>2014</w:t>
      </w:r>
      <w:r w:rsidRPr="0031400F">
        <w:rPr>
          <w:rFonts w:ascii="Book Antiqua" w:hAnsi="Book Antiqua"/>
          <w:sz w:val="18"/>
          <w:szCs w:val="18"/>
        </w:rPr>
        <w:tab/>
        <w:t xml:space="preserve"> </w:t>
      </w:r>
    </w:p>
    <w:p w14:paraId="46632EB5" w14:textId="6DDB41F0" w:rsidR="00D34C45" w:rsidRPr="0031400F" w:rsidRDefault="00D34C45" w:rsidP="00D34C45">
      <w:pPr>
        <w:pStyle w:val="NoSpacing"/>
        <w:rPr>
          <w:rFonts w:ascii="Book Antiqua" w:hAnsi="Book Antiqua"/>
          <w:sz w:val="18"/>
          <w:szCs w:val="18"/>
        </w:rPr>
      </w:pPr>
      <w:r w:rsidRPr="0031400F">
        <w:rPr>
          <w:rFonts w:ascii="Book Antiqua" w:hAnsi="Book Antiqua"/>
          <w:sz w:val="18"/>
          <w:szCs w:val="18"/>
        </w:rPr>
        <w:t>University of Akron</w:t>
      </w:r>
      <w:r w:rsidRPr="0031400F">
        <w:rPr>
          <w:rFonts w:ascii="Book Antiqua" w:hAnsi="Book Antiqua"/>
          <w:sz w:val="18"/>
          <w:szCs w:val="18"/>
        </w:rPr>
        <w:tab/>
      </w:r>
      <w:r>
        <w:rPr>
          <w:rFonts w:ascii="Book Antiqua" w:hAnsi="Book Antiqua"/>
          <w:sz w:val="18"/>
          <w:szCs w:val="18"/>
        </w:rPr>
        <w:tab/>
      </w:r>
      <w:r>
        <w:rPr>
          <w:rFonts w:ascii="Book Antiqua" w:hAnsi="Book Antiqua"/>
          <w:sz w:val="18"/>
          <w:szCs w:val="18"/>
        </w:rPr>
        <w:tab/>
      </w:r>
      <w:r w:rsidRPr="0031400F">
        <w:rPr>
          <w:rFonts w:ascii="Book Antiqua" w:hAnsi="Book Antiqua"/>
          <w:sz w:val="18"/>
          <w:szCs w:val="18"/>
        </w:rPr>
        <w:t>Course to Course</w:t>
      </w:r>
      <w:r w:rsidRPr="0031400F">
        <w:rPr>
          <w:rFonts w:ascii="Book Antiqua" w:hAnsi="Book Antiqua"/>
          <w:sz w:val="18"/>
          <w:szCs w:val="18"/>
        </w:rPr>
        <w:tab/>
      </w:r>
      <w:r>
        <w:rPr>
          <w:rFonts w:ascii="Book Antiqua" w:hAnsi="Book Antiqua"/>
          <w:sz w:val="18"/>
          <w:szCs w:val="18"/>
        </w:rPr>
        <w:tab/>
      </w:r>
      <w:r>
        <w:rPr>
          <w:rFonts w:ascii="Book Antiqua" w:hAnsi="Book Antiqua"/>
          <w:sz w:val="18"/>
          <w:szCs w:val="18"/>
        </w:rPr>
        <w:tab/>
      </w:r>
      <w:r>
        <w:rPr>
          <w:rFonts w:ascii="Book Antiqua" w:hAnsi="Book Antiqua"/>
          <w:sz w:val="18"/>
          <w:szCs w:val="18"/>
        </w:rPr>
        <w:tab/>
      </w:r>
      <w:r w:rsidRPr="0031400F">
        <w:rPr>
          <w:rFonts w:ascii="Book Antiqua" w:hAnsi="Book Antiqua"/>
          <w:sz w:val="18"/>
          <w:szCs w:val="18"/>
        </w:rPr>
        <w:t>2010</w:t>
      </w:r>
      <w:r w:rsidRPr="0031400F">
        <w:rPr>
          <w:rFonts w:ascii="Book Antiqua" w:hAnsi="Book Antiqua"/>
          <w:sz w:val="18"/>
          <w:szCs w:val="18"/>
        </w:rPr>
        <w:tab/>
        <w:t xml:space="preserve"> </w:t>
      </w:r>
    </w:p>
    <w:p w14:paraId="6603BF8D" w14:textId="4C3F789E" w:rsidR="00D34C45" w:rsidRPr="0031400F" w:rsidRDefault="00D34C45" w:rsidP="00D34C45">
      <w:pPr>
        <w:pStyle w:val="NoSpacing"/>
        <w:rPr>
          <w:rFonts w:ascii="Book Antiqua" w:hAnsi="Book Antiqua"/>
          <w:sz w:val="18"/>
          <w:szCs w:val="18"/>
        </w:rPr>
      </w:pPr>
      <w:r w:rsidRPr="0031400F">
        <w:rPr>
          <w:rFonts w:ascii="Book Antiqua" w:hAnsi="Book Antiqua"/>
          <w:sz w:val="18"/>
          <w:szCs w:val="18"/>
        </w:rPr>
        <w:t>University of Phoenix</w:t>
      </w:r>
      <w:r w:rsidRPr="0031400F">
        <w:rPr>
          <w:rFonts w:ascii="Book Antiqua" w:hAnsi="Book Antiqua"/>
          <w:sz w:val="18"/>
          <w:szCs w:val="18"/>
        </w:rPr>
        <w:tab/>
      </w:r>
      <w:r>
        <w:rPr>
          <w:rFonts w:ascii="Book Antiqua" w:hAnsi="Book Antiqua"/>
          <w:sz w:val="18"/>
          <w:szCs w:val="18"/>
        </w:rPr>
        <w:tab/>
      </w:r>
      <w:r>
        <w:rPr>
          <w:rFonts w:ascii="Book Antiqua" w:hAnsi="Book Antiqua"/>
          <w:sz w:val="18"/>
          <w:szCs w:val="18"/>
        </w:rPr>
        <w:tab/>
      </w:r>
      <w:r w:rsidRPr="0031400F">
        <w:rPr>
          <w:rFonts w:ascii="Book Antiqua" w:hAnsi="Book Antiqua"/>
          <w:sz w:val="18"/>
          <w:szCs w:val="18"/>
        </w:rPr>
        <w:t>Institutional</w:t>
      </w:r>
      <w:r w:rsidRPr="0031400F">
        <w:rPr>
          <w:rFonts w:ascii="Book Antiqua" w:hAnsi="Book Antiqua"/>
          <w:sz w:val="18"/>
          <w:szCs w:val="18"/>
        </w:rPr>
        <w:tab/>
      </w:r>
      <w:r>
        <w:rPr>
          <w:rFonts w:ascii="Book Antiqua" w:hAnsi="Book Antiqua"/>
          <w:sz w:val="18"/>
          <w:szCs w:val="18"/>
        </w:rPr>
        <w:tab/>
      </w:r>
      <w:r>
        <w:rPr>
          <w:rFonts w:ascii="Book Antiqua" w:hAnsi="Book Antiqua"/>
          <w:sz w:val="18"/>
          <w:szCs w:val="18"/>
        </w:rPr>
        <w:tab/>
      </w:r>
      <w:r>
        <w:rPr>
          <w:rFonts w:ascii="Book Antiqua" w:hAnsi="Book Antiqua"/>
          <w:sz w:val="18"/>
          <w:szCs w:val="18"/>
        </w:rPr>
        <w:tab/>
      </w:r>
      <w:r w:rsidRPr="0031400F">
        <w:rPr>
          <w:rFonts w:ascii="Book Antiqua" w:hAnsi="Book Antiqua"/>
          <w:sz w:val="18"/>
          <w:szCs w:val="18"/>
        </w:rPr>
        <w:t>2013</w:t>
      </w:r>
      <w:r w:rsidRPr="0031400F">
        <w:rPr>
          <w:rFonts w:ascii="Book Antiqua" w:hAnsi="Book Antiqua"/>
          <w:sz w:val="18"/>
          <w:szCs w:val="18"/>
        </w:rPr>
        <w:tab/>
        <w:t xml:space="preserve"> </w:t>
      </w:r>
    </w:p>
    <w:p w14:paraId="38D87058" w14:textId="76DE76DC" w:rsidR="00D34C45" w:rsidRPr="0031400F" w:rsidRDefault="00D34C45" w:rsidP="00D34C45">
      <w:pPr>
        <w:pStyle w:val="NoSpacing"/>
        <w:rPr>
          <w:rFonts w:ascii="Book Antiqua" w:hAnsi="Book Antiqua"/>
          <w:sz w:val="18"/>
          <w:szCs w:val="18"/>
        </w:rPr>
      </w:pPr>
      <w:r w:rsidRPr="0031400F">
        <w:rPr>
          <w:rFonts w:ascii="Book Antiqua" w:hAnsi="Book Antiqua"/>
          <w:sz w:val="18"/>
          <w:szCs w:val="18"/>
        </w:rPr>
        <w:t>Walsh University</w:t>
      </w:r>
      <w:r w:rsidRPr="0031400F">
        <w:rPr>
          <w:rFonts w:ascii="Book Antiqua" w:hAnsi="Book Antiqua"/>
          <w:sz w:val="18"/>
          <w:szCs w:val="18"/>
        </w:rPr>
        <w:tab/>
      </w:r>
      <w:r>
        <w:rPr>
          <w:rFonts w:ascii="Book Antiqua" w:hAnsi="Book Antiqua"/>
          <w:sz w:val="18"/>
          <w:szCs w:val="18"/>
        </w:rPr>
        <w:tab/>
      </w:r>
      <w:r>
        <w:rPr>
          <w:rFonts w:ascii="Book Antiqua" w:hAnsi="Book Antiqua"/>
          <w:sz w:val="18"/>
          <w:szCs w:val="18"/>
        </w:rPr>
        <w:tab/>
      </w:r>
      <w:r>
        <w:rPr>
          <w:rFonts w:ascii="Book Antiqua" w:hAnsi="Book Antiqua"/>
          <w:sz w:val="18"/>
          <w:szCs w:val="18"/>
        </w:rPr>
        <w:tab/>
      </w:r>
      <w:r w:rsidRPr="0031400F">
        <w:rPr>
          <w:rFonts w:ascii="Book Antiqua" w:hAnsi="Book Antiqua"/>
          <w:sz w:val="18"/>
          <w:szCs w:val="18"/>
        </w:rPr>
        <w:t>Institutional/Programmatic</w:t>
      </w:r>
      <w:r w:rsidRPr="0031400F">
        <w:rPr>
          <w:rFonts w:ascii="Book Antiqua" w:hAnsi="Book Antiqua"/>
          <w:sz w:val="18"/>
          <w:szCs w:val="18"/>
        </w:rPr>
        <w:tab/>
      </w:r>
      <w:r>
        <w:rPr>
          <w:rFonts w:ascii="Book Antiqua" w:hAnsi="Book Antiqua"/>
          <w:sz w:val="18"/>
          <w:szCs w:val="18"/>
        </w:rPr>
        <w:tab/>
      </w:r>
      <w:r w:rsidRPr="0031400F">
        <w:rPr>
          <w:rFonts w:ascii="Book Antiqua" w:hAnsi="Book Antiqua"/>
          <w:sz w:val="18"/>
          <w:szCs w:val="18"/>
        </w:rPr>
        <w:t>2011</w:t>
      </w:r>
      <w:r w:rsidRPr="0031400F">
        <w:rPr>
          <w:rFonts w:ascii="Book Antiqua" w:hAnsi="Book Antiqua"/>
          <w:sz w:val="18"/>
          <w:szCs w:val="18"/>
        </w:rPr>
        <w:tab/>
        <w:t xml:space="preserve"> </w:t>
      </w:r>
    </w:p>
    <w:p w14:paraId="625ABDED" w14:textId="5EDCCD54" w:rsidR="00D34C45" w:rsidRPr="0031400F" w:rsidRDefault="00D34C45" w:rsidP="00D34C45">
      <w:pPr>
        <w:pStyle w:val="NoSpacing"/>
        <w:rPr>
          <w:rFonts w:ascii="Book Antiqua" w:hAnsi="Book Antiqua"/>
          <w:sz w:val="18"/>
          <w:szCs w:val="18"/>
        </w:rPr>
      </w:pPr>
      <w:r w:rsidRPr="0031400F">
        <w:rPr>
          <w:rFonts w:ascii="Book Antiqua" w:hAnsi="Book Antiqua"/>
          <w:sz w:val="18"/>
          <w:szCs w:val="18"/>
        </w:rPr>
        <w:t>Western Governors University</w:t>
      </w:r>
      <w:r w:rsidRPr="0031400F">
        <w:rPr>
          <w:rFonts w:ascii="Book Antiqua" w:hAnsi="Book Antiqua"/>
          <w:sz w:val="18"/>
          <w:szCs w:val="18"/>
        </w:rPr>
        <w:tab/>
      </w:r>
      <w:r>
        <w:rPr>
          <w:rFonts w:ascii="Book Antiqua" w:hAnsi="Book Antiqua"/>
          <w:sz w:val="18"/>
          <w:szCs w:val="18"/>
        </w:rPr>
        <w:tab/>
      </w:r>
      <w:r w:rsidRPr="0031400F">
        <w:rPr>
          <w:rFonts w:ascii="Book Antiqua" w:hAnsi="Book Antiqua"/>
          <w:sz w:val="18"/>
          <w:szCs w:val="18"/>
        </w:rPr>
        <w:t>Programmatic</w:t>
      </w:r>
      <w:r w:rsidRPr="0031400F">
        <w:rPr>
          <w:rFonts w:ascii="Book Antiqua" w:hAnsi="Book Antiqua"/>
          <w:sz w:val="18"/>
          <w:szCs w:val="18"/>
        </w:rPr>
        <w:tab/>
      </w:r>
      <w:r>
        <w:rPr>
          <w:rFonts w:ascii="Book Antiqua" w:hAnsi="Book Antiqua"/>
          <w:sz w:val="18"/>
          <w:szCs w:val="18"/>
        </w:rPr>
        <w:tab/>
      </w:r>
      <w:r>
        <w:rPr>
          <w:rFonts w:ascii="Book Antiqua" w:hAnsi="Book Antiqua"/>
          <w:sz w:val="18"/>
          <w:szCs w:val="18"/>
        </w:rPr>
        <w:tab/>
      </w:r>
      <w:r>
        <w:rPr>
          <w:rFonts w:ascii="Book Antiqua" w:hAnsi="Book Antiqua"/>
          <w:sz w:val="18"/>
          <w:szCs w:val="18"/>
        </w:rPr>
        <w:tab/>
      </w:r>
      <w:r w:rsidRPr="0031400F">
        <w:rPr>
          <w:rFonts w:ascii="Book Antiqua" w:hAnsi="Book Antiqua"/>
          <w:sz w:val="18"/>
          <w:szCs w:val="18"/>
        </w:rPr>
        <w:t>2017</w:t>
      </w:r>
      <w:r w:rsidRPr="0031400F">
        <w:rPr>
          <w:rFonts w:ascii="Book Antiqua" w:hAnsi="Book Antiqua"/>
          <w:sz w:val="18"/>
          <w:szCs w:val="18"/>
        </w:rPr>
        <w:tab/>
      </w:r>
    </w:p>
    <w:p w14:paraId="4E3524C2" w14:textId="32E82B0A" w:rsidR="00D34C45" w:rsidRPr="0031400F" w:rsidRDefault="00D34C45" w:rsidP="00D34C45">
      <w:pPr>
        <w:pStyle w:val="NoSpacing"/>
        <w:rPr>
          <w:rFonts w:ascii="Book Antiqua" w:hAnsi="Book Antiqua"/>
          <w:sz w:val="18"/>
          <w:szCs w:val="18"/>
        </w:rPr>
      </w:pPr>
      <w:r w:rsidRPr="0031400F">
        <w:rPr>
          <w:rFonts w:ascii="Book Antiqua" w:hAnsi="Book Antiqua"/>
          <w:sz w:val="18"/>
          <w:szCs w:val="18"/>
        </w:rPr>
        <w:t>West Liberty University</w:t>
      </w:r>
      <w:r w:rsidRPr="0031400F">
        <w:rPr>
          <w:rFonts w:ascii="Book Antiqua" w:hAnsi="Book Antiqua"/>
          <w:sz w:val="18"/>
          <w:szCs w:val="18"/>
        </w:rPr>
        <w:tab/>
      </w:r>
      <w:r>
        <w:rPr>
          <w:rFonts w:ascii="Book Antiqua" w:hAnsi="Book Antiqua"/>
          <w:sz w:val="18"/>
          <w:szCs w:val="18"/>
        </w:rPr>
        <w:tab/>
      </w:r>
      <w:r>
        <w:rPr>
          <w:rFonts w:ascii="Book Antiqua" w:hAnsi="Book Antiqua"/>
          <w:sz w:val="18"/>
          <w:szCs w:val="18"/>
        </w:rPr>
        <w:tab/>
      </w:r>
      <w:r w:rsidRPr="0031400F">
        <w:rPr>
          <w:rFonts w:ascii="Book Antiqua" w:hAnsi="Book Antiqua"/>
          <w:sz w:val="18"/>
          <w:szCs w:val="18"/>
        </w:rPr>
        <w:t>Course to Course</w:t>
      </w:r>
      <w:r w:rsidRPr="0031400F">
        <w:rPr>
          <w:rFonts w:ascii="Book Antiqua" w:hAnsi="Book Antiqua"/>
          <w:sz w:val="18"/>
          <w:szCs w:val="18"/>
        </w:rPr>
        <w:tab/>
      </w:r>
      <w:r>
        <w:rPr>
          <w:rFonts w:ascii="Book Antiqua" w:hAnsi="Book Antiqua"/>
          <w:sz w:val="18"/>
          <w:szCs w:val="18"/>
        </w:rPr>
        <w:tab/>
      </w:r>
      <w:r>
        <w:rPr>
          <w:rFonts w:ascii="Book Antiqua" w:hAnsi="Book Antiqua"/>
          <w:sz w:val="18"/>
          <w:szCs w:val="18"/>
        </w:rPr>
        <w:tab/>
      </w:r>
      <w:r>
        <w:rPr>
          <w:rFonts w:ascii="Book Antiqua" w:hAnsi="Book Antiqua"/>
          <w:sz w:val="18"/>
          <w:szCs w:val="18"/>
        </w:rPr>
        <w:tab/>
      </w:r>
      <w:r w:rsidRPr="0031400F">
        <w:rPr>
          <w:rFonts w:ascii="Book Antiqua" w:hAnsi="Book Antiqua"/>
          <w:sz w:val="18"/>
          <w:szCs w:val="18"/>
        </w:rPr>
        <w:t>2010</w:t>
      </w:r>
      <w:r w:rsidRPr="0031400F">
        <w:rPr>
          <w:rFonts w:ascii="Book Antiqua" w:hAnsi="Book Antiqua"/>
          <w:sz w:val="18"/>
          <w:szCs w:val="18"/>
        </w:rPr>
        <w:tab/>
        <w:t xml:space="preserve"> </w:t>
      </w:r>
    </w:p>
    <w:p w14:paraId="67D00363" w14:textId="32BBB546" w:rsidR="00D34C45" w:rsidRPr="0031400F" w:rsidRDefault="00D34C45" w:rsidP="00D34C45">
      <w:pPr>
        <w:pStyle w:val="NoSpacing"/>
        <w:rPr>
          <w:rFonts w:ascii="Book Antiqua" w:hAnsi="Book Antiqua"/>
          <w:sz w:val="18"/>
          <w:szCs w:val="18"/>
        </w:rPr>
      </w:pPr>
      <w:r w:rsidRPr="0031400F">
        <w:rPr>
          <w:rFonts w:ascii="Book Antiqua" w:hAnsi="Book Antiqua"/>
          <w:sz w:val="18"/>
          <w:szCs w:val="18"/>
        </w:rPr>
        <w:t>Wheeling Jesuit</w:t>
      </w:r>
      <w:r w:rsidRPr="0031400F">
        <w:rPr>
          <w:rFonts w:ascii="Book Antiqua" w:hAnsi="Book Antiqua"/>
          <w:sz w:val="18"/>
          <w:szCs w:val="18"/>
        </w:rPr>
        <w:tab/>
      </w:r>
      <w:r>
        <w:rPr>
          <w:rFonts w:ascii="Book Antiqua" w:hAnsi="Book Antiqua"/>
          <w:sz w:val="18"/>
          <w:szCs w:val="18"/>
        </w:rPr>
        <w:tab/>
      </w:r>
      <w:r>
        <w:rPr>
          <w:rFonts w:ascii="Book Antiqua" w:hAnsi="Book Antiqua"/>
          <w:sz w:val="18"/>
          <w:szCs w:val="18"/>
        </w:rPr>
        <w:tab/>
      </w:r>
      <w:r>
        <w:rPr>
          <w:rFonts w:ascii="Book Antiqua" w:hAnsi="Book Antiqua"/>
          <w:sz w:val="18"/>
          <w:szCs w:val="18"/>
        </w:rPr>
        <w:tab/>
      </w:r>
      <w:r w:rsidRPr="0031400F">
        <w:rPr>
          <w:rFonts w:ascii="Book Antiqua" w:hAnsi="Book Antiqua"/>
          <w:sz w:val="18"/>
          <w:szCs w:val="18"/>
        </w:rPr>
        <w:t>Course to Course</w:t>
      </w:r>
      <w:r w:rsidRPr="0031400F">
        <w:rPr>
          <w:rFonts w:ascii="Book Antiqua" w:hAnsi="Book Antiqua"/>
          <w:sz w:val="18"/>
          <w:szCs w:val="18"/>
        </w:rPr>
        <w:tab/>
      </w:r>
      <w:r>
        <w:rPr>
          <w:rFonts w:ascii="Book Antiqua" w:hAnsi="Book Antiqua"/>
          <w:sz w:val="18"/>
          <w:szCs w:val="18"/>
        </w:rPr>
        <w:tab/>
      </w:r>
      <w:r>
        <w:rPr>
          <w:rFonts w:ascii="Book Antiqua" w:hAnsi="Book Antiqua"/>
          <w:sz w:val="18"/>
          <w:szCs w:val="18"/>
        </w:rPr>
        <w:tab/>
      </w:r>
      <w:r>
        <w:rPr>
          <w:rFonts w:ascii="Book Antiqua" w:hAnsi="Book Antiqua"/>
          <w:sz w:val="18"/>
          <w:szCs w:val="18"/>
        </w:rPr>
        <w:tab/>
      </w:r>
      <w:r w:rsidRPr="0031400F">
        <w:rPr>
          <w:rFonts w:ascii="Book Antiqua" w:hAnsi="Book Antiqua"/>
          <w:sz w:val="18"/>
          <w:szCs w:val="18"/>
        </w:rPr>
        <w:t>2012</w:t>
      </w:r>
      <w:r w:rsidRPr="0031400F">
        <w:rPr>
          <w:rFonts w:ascii="Book Antiqua" w:hAnsi="Book Antiqua"/>
          <w:sz w:val="18"/>
          <w:szCs w:val="18"/>
        </w:rPr>
        <w:tab/>
        <w:t xml:space="preserve"> </w:t>
      </w:r>
    </w:p>
    <w:p w14:paraId="321ECFCC" w14:textId="57CDC4F2" w:rsidR="00D34C45" w:rsidRPr="0031400F" w:rsidRDefault="00D34C45" w:rsidP="00D34C45">
      <w:pPr>
        <w:pStyle w:val="NoSpacing"/>
        <w:rPr>
          <w:rFonts w:ascii="Book Antiqua" w:hAnsi="Book Antiqua"/>
          <w:sz w:val="18"/>
          <w:szCs w:val="18"/>
        </w:rPr>
      </w:pPr>
      <w:r w:rsidRPr="0031400F">
        <w:rPr>
          <w:rFonts w:ascii="Book Antiqua" w:hAnsi="Book Antiqua"/>
          <w:sz w:val="18"/>
          <w:szCs w:val="18"/>
        </w:rPr>
        <w:t>Youngstown State University</w:t>
      </w:r>
      <w:r w:rsidRPr="0031400F">
        <w:rPr>
          <w:rFonts w:ascii="Book Antiqua" w:hAnsi="Book Antiqua"/>
          <w:sz w:val="18"/>
          <w:szCs w:val="18"/>
        </w:rPr>
        <w:tab/>
      </w:r>
      <w:r>
        <w:rPr>
          <w:rFonts w:ascii="Book Antiqua" w:hAnsi="Book Antiqua"/>
          <w:sz w:val="18"/>
          <w:szCs w:val="18"/>
        </w:rPr>
        <w:tab/>
      </w:r>
      <w:r w:rsidRPr="0031400F">
        <w:rPr>
          <w:rFonts w:ascii="Book Antiqua" w:hAnsi="Book Antiqua"/>
          <w:sz w:val="18"/>
          <w:szCs w:val="18"/>
        </w:rPr>
        <w:t>Programmatic</w:t>
      </w:r>
      <w:r w:rsidRPr="0031400F">
        <w:rPr>
          <w:rFonts w:ascii="Book Antiqua" w:hAnsi="Book Antiqua"/>
          <w:sz w:val="18"/>
          <w:szCs w:val="18"/>
        </w:rPr>
        <w:tab/>
      </w:r>
      <w:r>
        <w:rPr>
          <w:rFonts w:ascii="Book Antiqua" w:hAnsi="Book Antiqua"/>
          <w:sz w:val="18"/>
          <w:szCs w:val="18"/>
        </w:rPr>
        <w:tab/>
      </w:r>
      <w:r>
        <w:rPr>
          <w:rFonts w:ascii="Book Antiqua" w:hAnsi="Book Antiqua"/>
          <w:sz w:val="18"/>
          <w:szCs w:val="18"/>
        </w:rPr>
        <w:tab/>
      </w:r>
      <w:r>
        <w:rPr>
          <w:rFonts w:ascii="Book Antiqua" w:hAnsi="Book Antiqua"/>
          <w:sz w:val="18"/>
          <w:szCs w:val="18"/>
        </w:rPr>
        <w:tab/>
      </w:r>
      <w:r w:rsidRPr="0031400F">
        <w:rPr>
          <w:rFonts w:ascii="Book Antiqua" w:hAnsi="Book Antiqua"/>
          <w:sz w:val="18"/>
          <w:szCs w:val="18"/>
        </w:rPr>
        <w:t>2014</w:t>
      </w:r>
      <w:r w:rsidRPr="0031400F">
        <w:rPr>
          <w:rFonts w:ascii="Book Antiqua" w:hAnsi="Book Antiqua"/>
          <w:sz w:val="18"/>
          <w:szCs w:val="18"/>
        </w:rPr>
        <w:tab/>
        <w:t xml:space="preserve"> </w:t>
      </w:r>
    </w:p>
    <w:p w14:paraId="63168EFD" w14:textId="77777777" w:rsidR="00D34C45" w:rsidRPr="0031400F" w:rsidRDefault="00D34C45" w:rsidP="007F1B87">
      <w:pPr>
        <w:pStyle w:val="NoSpacing"/>
        <w:ind w:firstLine="720"/>
        <w:rPr>
          <w:rFonts w:ascii="Book Antiqua" w:hAnsi="Book Antiqua"/>
          <w:sz w:val="18"/>
          <w:szCs w:val="18"/>
        </w:rPr>
      </w:pPr>
      <w:r w:rsidRPr="0031400F">
        <w:rPr>
          <w:rFonts w:ascii="Book Antiqua" w:hAnsi="Book Antiqua"/>
          <w:sz w:val="18"/>
          <w:szCs w:val="18"/>
        </w:rPr>
        <w:t>*Please note Notre Dame College is currently being reviewed for approval. 7/17/17</w:t>
      </w:r>
    </w:p>
    <w:p w14:paraId="23B5A210" w14:textId="77777777" w:rsidR="00FB233F" w:rsidRDefault="00FB233F" w:rsidP="00FB233F">
      <w:pPr>
        <w:pStyle w:val="Title"/>
        <w:jc w:val="center"/>
        <w:rPr>
          <w:b/>
          <w:color w:val="1D4AA3"/>
          <w:sz w:val="40"/>
          <w:szCs w:val="40"/>
        </w:rPr>
      </w:pPr>
    </w:p>
    <w:p w14:paraId="2C6806CC" w14:textId="27D14E4D" w:rsidR="0094017F" w:rsidRPr="00387741" w:rsidRDefault="00C11A07" w:rsidP="00FB233F">
      <w:pPr>
        <w:pStyle w:val="Title"/>
        <w:jc w:val="center"/>
        <w:rPr>
          <w:b/>
          <w:color w:val="1D4AA3"/>
          <w:sz w:val="40"/>
          <w:szCs w:val="40"/>
        </w:rPr>
      </w:pPr>
      <w:r>
        <w:rPr>
          <w:b/>
          <w:color w:val="1D4AA3"/>
          <w:sz w:val="40"/>
          <w:szCs w:val="40"/>
        </w:rPr>
        <w:fldChar w:fldCharType="begin"/>
      </w:r>
      <w:r>
        <w:instrText xml:space="preserve"> XE "</w:instrText>
      </w:r>
      <w:r w:rsidRPr="00B30103">
        <w:rPr>
          <w:b/>
          <w:color w:val="1D4AA3"/>
          <w:sz w:val="40"/>
          <w:szCs w:val="40"/>
        </w:rPr>
        <w:instrText>ARTICULATION AGREEMENTS</w:instrText>
      </w:r>
      <w:r>
        <w:instrText xml:space="preserve">" </w:instrText>
      </w:r>
      <w:r>
        <w:rPr>
          <w:b/>
          <w:color w:val="1D4AA3"/>
          <w:sz w:val="40"/>
          <w:szCs w:val="40"/>
        </w:rPr>
        <w:fldChar w:fldCharType="end"/>
      </w:r>
    </w:p>
    <w:p w14:paraId="3DF674C4" w14:textId="77777777" w:rsidR="00A234A4" w:rsidRDefault="00A234A4">
      <w:pPr>
        <w:widowControl/>
        <w:rPr>
          <w:b/>
          <w:color w:val="1D4AA3"/>
          <w:sz w:val="40"/>
          <w:szCs w:val="40"/>
        </w:rPr>
      </w:pPr>
      <w:r>
        <w:rPr>
          <w:b/>
          <w:color w:val="1D4AA3"/>
          <w:sz w:val="40"/>
          <w:szCs w:val="40"/>
        </w:rPr>
        <w:br w:type="page"/>
      </w:r>
    </w:p>
    <w:p w14:paraId="6BD52908" w14:textId="2D7A0AA0" w:rsidR="00D753FE" w:rsidRPr="00423530" w:rsidRDefault="00D753FE" w:rsidP="00423530">
      <w:pPr>
        <w:pStyle w:val="Heading1"/>
        <w:jc w:val="center"/>
        <w:rPr>
          <w:rFonts w:ascii="Book Antiqua" w:hAnsi="Book Antiqua"/>
          <w:sz w:val="40"/>
          <w:szCs w:val="40"/>
        </w:rPr>
      </w:pPr>
      <w:bookmarkStart w:id="65" w:name="_Toc489514018"/>
      <w:r w:rsidRPr="00423530">
        <w:rPr>
          <w:rFonts w:ascii="Book Antiqua" w:hAnsi="Book Antiqua"/>
          <w:color w:val="1D4AA3"/>
          <w:sz w:val="40"/>
          <w:szCs w:val="40"/>
        </w:rPr>
        <w:lastRenderedPageBreak/>
        <w:t>GENERAL STUDIES ELECTIVES</w:t>
      </w:r>
      <w:bookmarkEnd w:id="65"/>
      <w:r w:rsidR="00C11A07" w:rsidRPr="00423530">
        <w:rPr>
          <w:rFonts w:ascii="Book Antiqua" w:hAnsi="Book Antiqua"/>
          <w:sz w:val="40"/>
          <w:szCs w:val="40"/>
        </w:rPr>
        <w:fldChar w:fldCharType="begin"/>
      </w:r>
      <w:r w:rsidR="00C11A07" w:rsidRPr="00423530">
        <w:rPr>
          <w:rFonts w:ascii="Book Antiqua" w:hAnsi="Book Antiqua"/>
          <w:sz w:val="40"/>
          <w:szCs w:val="40"/>
        </w:rPr>
        <w:instrText xml:space="preserve"> XE "GENERAL STUDIES ELECTIVES" </w:instrText>
      </w:r>
      <w:r w:rsidR="00C11A07" w:rsidRPr="00423530">
        <w:rPr>
          <w:rFonts w:ascii="Book Antiqua" w:hAnsi="Book Antiqua"/>
          <w:sz w:val="40"/>
          <w:szCs w:val="40"/>
        </w:rPr>
        <w:fldChar w:fldCharType="end"/>
      </w:r>
    </w:p>
    <w:p w14:paraId="6B93FC75" w14:textId="77777777" w:rsidR="000740A1" w:rsidRDefault="000740A1" w:rsidP="00870C74">
      <w:pPr>
        <w:spacing w:after="0" w:line="240" w:lineRule="auto"/>
        <w:ind w:right="-20"/>
        <w:rPr>
          <w:rFonts w:ascii="Book Antiqua" w:eastAsia="Book Antiqua" w:hAnsi="Book Antiqua" w:cs="Book Antiqua"/>
          <w:b/>
          <w:bCs/>
        </w:rPr>
        <w:sectPr w:rsidR="000740A1" w:rsidSect="00B939C3">
          <w:type w:val="continuous"/>
          <w:pgSz w:w="12240" w:h="15840" w:code="1"/>
          <w:pgMar w:top="1440" w:right="1440" w:bottom="1440" w:left="1440" w:header="720" w:footer="288" w:gutter="0"/>
          <w:cols w:space="720"/>
          <w:titlePg/>
          <w:docGrid w:linePitch="360"/>
        </w:sectPr>
      </w:pPr>
    </w:p>
    <w:p w14:paraId="27490BB7" w14:textId="77777777" w:rsidR="00E90A11" w:rsidRPr="00DE2289" w:rsidRDefault="00E90A11" w:rsidP="00E90A11">
      <w:pPr>
        <w:spacing w:after="0" w:line="240" w:lineRule="auto"/>
        <w:ind w:right="-20"/>
        <w:jc w:val="both"/>
        <w:rPr>
          <w:rFonts w:ascii="Book Antiqua" w:eastAsia="Book Antiqua" w:hAnsi="Book Antiqua" w:cs="Book Antiqua"/>
          <w:bCs/>
          <w:sz w:val="20"/>
          <w:szCs w:val="20"/>
        </w:rPr>
      </w:pPr>
      <w:r w:rsidRPr="00DE2289">
        <w:rPr>
          <w:rFonts w:ascii="Book Antiqua" w:eastAsia="Book Antiqua" w:hAnsi="Book Antiqua" w:cs="Book Antiqua"/>
          <w:bCs/>
          <w:sz w:val="20"/>
          <w:szCs w:val="20"/>
        </w:rPr>
        <w:lastRenderedPageBreak/>
        <w:t>This</w:t>
      </w:r>
      <w:r>
        <w:rPr>
          <w:rFonts w:ascii="Book Antiqua" w:eastAsia="Book Antiqua" w:hAnsi="Book Antiqua" w:cs="Book Antiqua"/>
          <w:bCs/>
          <w:sz w:val="20"/>
          <w:szCs w:val="20"/>
        </w:rPr>
        <w:t xml:space="preserve"> list of general studies electives is offered by EGCC on a recurring basis. All electives may not be offered every semester, and it is extremely important that the student works with an advisor or the director of transfer to establish a sequence of courses which will 1) allow the student to compete coursework at EGCC in a timely manner, and 2) ensure with some degree of confidence that the program completed will allow the student to transfer to his/her selected four-year institution with junior status. In some instances, this may not be possible. However, with prior planning and predeveloped agreements between the student and the granting institution, many problems will be avoided.</w:t>
      </w:r>
    </w:p>
    <w:p w14:paraId="38534505" w14:textId="77777777" w:rsidR="00E90A11" w:rsidRDefault="00E90A11" w:rsidP="00E90A11">
      <w:pPr>
        <w:spacing w:after="0" w:line="240" w:lineRule="auto"/>
        <w:ind w:right="-20"/>
        <w:rPr>
          <w:rFonts w:ascii="Book Antiqua" w:eastAsia="Book Antiqua" w:hAnsi="Book Antiqua" w:cs="Book Antiqua"/>
          <w:b/>
          <w:bCs/>
        </w:rPr>
      </w:pPr>
    </w:p>
    <w:p w14:paraId="6D8BACFA" w14:textId="77777777" w:rsidR="00E90A11" w:rsidRPr="002D1EFC" w:rsidRDefault="00E90A11" w:rsidP="00E90A11">
      <w:pPr>
        <w:spacing w:after="0" w:line="240" w:lineRule="auto"/>
        <w:ind w:right="-20"/>
        <w:rPr>
          <w:rFonts w:ascii="Book Antiqua" w:eastAsia="Book Antiqua" w:hAnsi="Book Antiqua" w:cs="Book Antiqua"/>
        </w:rPr>
      </w:pPr>
      <w:r>
        <w:rPr>
          <w:rFonts w:ascii="Book Antiqua" w:eastAsia="Book Antiqua" w:hAnsi="Book Antiqua" w:cs="Book Antiqua"/>
          <w:b/>
          <w:bCs/>
        </w:rPr>
        <w:t xml:space="preserve">Arts and </w:t>
      </w:r>
      <w:r w:rsidRPr="002D1EFC">
        <w:rPr>
          <w:rFonts w:ascii="Book Antiqua" w:eastAsia="Book Antiqua" w:hAnsi="Book Antiqua" w:cs="Book Antiqua"/>
          <w:b/>
          <w:bCs/>
        </w:rPr>
        <w:t>Humanities</w:t>
      </w:r>
    </w:p>
    <w:p w14:paraId="2277DCB2" w14:textId="77777777" w:rsidR="00E90A11" w:rsidRDefault="00E90A11" w:rsidP="00E90A11">
      <w:pPr>
        <w:spacing w:after="0" w:line="193" w:lineRule="exact"/>
        <w:ind w:right="-20"/>
        <w:rPr>
          <w:rFonts w:ascii="Book Antiqua" w:eastAsia="Book Antiqua" w:hAnsi="Book Antiqua" w:cs="Book Antiqua"/>
          <w:sz w:val="16"/>
          <w:szCs w:val="16"/>
        </w:rPr>
      </w:pPr>
      <w:r>
        <w:rPr>
          <w:rFonts w:ascii="Book Antiqua" w:eastAsia="Book Antiqua" w:hAnsi="Book Antiqua" w:cs="Book Antiqua"/>
          <w:position w:val="1"/>
          <w:sz w:val="16"/>
          <w:szCs w:val="16"/>
        </w:rPr>
        <w:t>ART101</w:t>
      </w:r>
      <w:r>
        <w:rPr>
          <w:rFonts w:ascii="Book Antiqua" w:eastAsia="Book Antiqua" w:hAnsi="Book Antiqua" w:cs="Book Antiqua"/>
          <w:spacing w:val="-6"/>
          <w:position w:val="1"/>
          <w:sz w:val="16"/>
          <w:szCs w:val="16"/>
        </w:rPr>
        <w:t xml:space="preserve"> </w:t>
      </w:r>
      <w:r>
        <w:rPr>
          <w:rFonts w:ascii="Book Antiqua" w:eastAsia="Book Antiqua" w:hAnsi="Book Antiqua" w:cs="Book Antiqua"/>
          <w:position w:val="1"/>
          <w:sz w:val="16"/>
          <w:szCs w:val="16"/>
        </w:rPr>
        <w:t>Survey of</w:t>
      </w:r>
      <w:r>
        <w:rPr>
          <w:rFonts w:ascii="Book Antiqua" w:eastAsia="Book Antiqua" w:hAnsi="Book Antiqua" w:cs="Book Antiqua"/>
          <w:spacing w:val="-1"/>
          <w:position w:val="1"/>
          <w:sz w:val="16"/>
          <w:szCs w:val="16"/>
        </w:rPr>
        <w:t xml:space="preserve"> </w:t>
      </w:r>
      <w:r>
        <w:rPr>
          <w:rFonts w:ascii="Book Antiqua" w:eastAsia="Book Antiqua" w:hAnsi="Book Antiqua" w:cs="Book Antiqua"/>
          <w:position w:val="1"/>
          <w:sz w:val="16"/>
          <w:szCs w:val="16"/>
        </w:rPr>
        <w:t>Art History</w:t>
      </w:r>
    </w:p>
    <w:p w14:paraId="6B5A6577" w14:textId="77777777" w:rsidR="00E90A11" w:rsidRDefault="00E90A11" w:rsidP="00E90A11">
      <w:pPr>
        <w:spacing w:after="0" w:line="190" w:lineRule="exact"/>
        <w:ind w:right="-20"/>
        <w:rPr>
          <w:rFonts w:ascii="Book Antiqua" w:eastAsia="Book Antiqua" w:hAnsi="Book Antiqua" w:cs="Book Antiqua"/>
          <w:sz w:val="16"/>
          <w:szCs w:val="16"/>
        </w:rPr>
      </w:pPr>
      <w:r>
        <w:rPr>
          <w:rFonts w:ascii="Book Antiqua" w:eastAsia="Book Antiqua" w:hAnsi="Book Antiqua" w:cs="Book Antiqua"/>
          <w:position w:val="1"/>
          <w:sz w:val="16"/>
          <w:szCs w:val="16"/>
        </w:rPr>
        <w:t>ART102</w:t>
      </w:r>
      <w:r>
        <w:rPr>
          <w:rFonts w:ascii="Book Antiqua" w:eastAsia="Book Antiqua" w:hAnsi="Book Antiqua" w:cs="Book Antiqua"/>
          <w:spacing w:val="-6"/>
          <w:position w:val="1"/>
          <w:sz w:val="16"/>
          <w:szCs w:val="16"/>
        </w:rPr>
        <w:t xml:space="preserve"> </w:t>
      </w:r>
      <w:r>
        <w:rPr>
          <w:rFonts w:ascii="Book Antiqua" w:eastAsia="Book Antiqua" w:hAnsi="Book Antiqua" w:cs="Book Antiqua"/>
          <w:position w:val="1"/>
          <w:sz w:val="16"/>
          <w:szCs w:val="16"/>
        </w:rPr>
        <w:t>Beginning Drawing</w:t>
      </w:r>
    </w:p>
    <w:p w14:paraId="05F3670B" w14:textId="77777777" w:rsidR="00E90A11" w:rsidRDefault="00E90A11" w:rsidP="00E90A11">
      <w:pPr>
        <w:spacing w:after="0" w:line="190" w:lineRule="exact"/>
        <w:ind w:right="-20"/>
        <w:rPr>
          <w:rFonts w:ascii="Book Antiqua" w:eastAsia="Book Antiqua" w:hAnsi="Book Antiqua" w:cs="Book Antiqua"/>
          <w:sz w:val="16"/>
          <w:szCs w:val="16"/>
        </w:rPr>
      </w:pPr>
      <w:r>
        <w:rPr>
          <w:rFonts w:ascii="Book Antiqua" w:eastAsia="Book Antiqua" w:hAnsi="Book Antiqua" w:cs="Book Antiqua"/>
          <w:position w:val="1"/>
          <w:sz w:val="16"/>
          <w:szCs w:val="16"/>
        </w:rPr>
        <w:t>ART103</w:t>
      </w:r>
      <w:r>
        <w:rPr>
          <w:rFonts w:ascii="Book Antiqua" w:eastAsia="Book Antiqua" w:hAnsi="Book Antiqua" w:cs="Book Antiqua"/>
          <w:spacing w:val="-6"/>
          <w:position w:val="1"/>
          <w:sz w:val="16"/>
          <w:szCs w:val="16"/>
        </w:rPr>
        <w:t xml:space="preserve"> </w:t>
      </w:r>
      <w:r>
        <w:rPr>
          <w:rFonts w:ascii="Book Antiqua" w:eastAsia="Book Antiqua" w:hAnsi="Book Antiqua" w:cs="Book Antiqua"/>
          <w:position w:val="1"/>
          <w:sz w:val="16"/>
          <w:szCs w:val="16"/>
        </w:rPr>
        <w:t>Beginning Opaque Water Media</w:t>
      </w:r>
    </w:p>
    <w:p w14:paraId="65C4B82E" w14:textId="77777777" w:rsidR="00E90A11" w:rsidRDefault="00E90A11" w:rsidP="00E90A11">
      <w:pPr>
        <w:spacing w:after="0" w:line="190" w:lineRule="exact"/>
        <w:ind w:right="-20"/>
        <w:rPr>
          <w:rFonts w:ascii="Book Antiqua" w:eastAsia="Book Antiqua" w:hAnsi="Book Antiqua" w:cs="Book Antiqua"/>
          <w:sz w:val="16"/>
          <w:szCs w:val="16"/>
        </w:rPr>
      </w:pPr>
      <w:r>
        <w:rPr>
          <w:rFonts w:ascii="Book Antiqua" w:eastAsia="Book Antiqua" w:hAnsi="Book Antiqua" w:cs="Book Antiqua"/>
          <w:position w:val="1"/>
          <w:sz w:val="16"/>
          <w:szCs w:val="16"/>
        </w:rPr>
        <w:t>ART104</w:t>
      </w:r>
      <w:r>
        <w:rPr>
          <w:rFonts w:ascii="Book Antiqua" w:eastAsia="Book Antiqua" w:hAnsi="Book Antiqua" w:cs="Book Antiqua"/>
          <w:spacing w:val="-6"/>
          <w:position w:val="1"/>
          <w:sz w:val="16"/>
          <w:szCs w:val="16"/>
        </w:rPr>
        <w:t xml:space="preserve"> </w:t>
      </w:r>
      <w:r>
        <w:rPr>
          <w:rFonts w:ascii="Book Antiqua" w:eastAsia="Book Antiqua" w:hAnsi="Book Antiqua" w:cs="Book Antiqua"/>
          <w:position w:val="1"/>
          <w:sz w:val="16"/>
          <w:szCs w:val="16"/>
        </w:rPr>
        <w:t>Art History I</w:t>
      </w:r>
    </w:p>
    <w:p w14:paraId="46DABCD7" w14:textId="77777777" w:rsidR="00E90A11" w:rsidRDefault="00E90A11" w:rsidP="00E90A11">
      <w:pPr>
        <w:spacing w:after="0" w:line="190" w:lineRule="exact"/>
        <w:ind w:right="-20"/>
        <w:rPr>
          <w:rFonts w:ascii="Book Antiqua" w:eastAsia="Book Antiqua" w:hAnsi="Book Antiqua" w:cs="Book Antiqua"/>
          <w:sz w:val="16"/>
          <w:szCs w:val="16"/>
        </w:rPr>
      </w:pPr>
      <w:r>
        <w:rPr>
          <w:rFonts w:ascii="Book Antiqua" w:eastAsia="Book Antiqua" w:hAnsi="Book Antiqua" w:cs="Book Antiqua"/>
          <w:position w:val="1"/>
          <w:sz w:val="16"/>
          <w:szCs w:val="16"/>
        </w:rPr>
        <w:t>ART105</w:t>
      </w:r>
      <w:r>
        <w:rPr>
          <w:rFonts w:ascii="Book Antiqua" w:eastAsia="Book Antiqua" w:hAnsi="Book Antiqua" w:cs="Book Antiqua"/>
          <w:spacing w:val="-6"/>
          <w:position w:val="1"/>
          <w:sz w:val="16"/>
          <w:szCs w:val="16"/>
        </w:rPr>
        <w:t xml:space="preserve"> </w:t>
      </w:r>
      <w:r>
        <w:rPr>
          <w:rFonts w:ascii="Book Antiqua" w:eastAsia="Book Antiqua" w:hAnsi="Book Antiqua" w:cs="Book Antiqua"/>
          <w:position w:val="1"/>
          <w:sz w:val="16"/>
          <w:szCs w:val="16"/>
        </w:rPr>
        <w:t>Art History II</w:t>
      </w:r>
    </w:p>
    <w:p w14:paraId="508B4ECF" w14:textId="77777777" w:rsidR="00E90A11" w:rsidRDefault="00E90A11" w:rsidP="00E90A11">
      <w:pPr>
        <w:spacing w:after="0" w:line="190" w:lineRule="exact"/>
        <w:ind w:right="-20"/>
        <w:rPr>
          <w:rFonts w:ascii="Book Antiqua" w:eastAsia="Book Antiqua" w:hAnsi="Book Antiqua" w:cs="Book Antiqua"/>
          <w:sz w:val="16"/>
          <w:szCs w:val="16"/>
        </w:rPr>
      </w:pPr>
      <w:r>
        <w:rPr>
          <w:rFonts w:ascii="Book Antiqua" w:eastAsia="Book Antiqua" w:hAnsi="Book Antiqua" w:cs="Book Antiqua"/>
          <w:position w:val="1"/>
          <w:sz w:val="16"/>
          <w:szCs w:val="16"/>
        </w:rPr>
        <w:t>ART107</w:t>
      </w:r>
      <w:r>
        <w:rPr>
          <w:rFonts w:ascii="Book Antiqua" w:eastAsia="Book Antiqua" w:hAnsi="Book Antiqua" w:cs="Book Antiqua"/>
          <w:spacing w:val="-6"/>
          <w:position w:val="1"/>
          <w:sz w:val="16"/>
          <w:szCs w:val="16"/>
        </w:rPr>
        <w:t xml:space="preserve"> </w:t>
      </w:r>
      <w:r>
        <w:rPr>
          <w:rFonts w:ascii="Book Antiqua" w:eastAsia="Book Antiqua" w:hAnsi="Book Antiqua" w:cs="Book Antiqua"/>
          <w:position w:val="1"/>
          <w:sz w:val="16"/>
          <w:szCs w:val="16"/>
        </w:rPr>
        <w:t>Photography</w:t>
      </w:r>
    </w:p>
    <w:p w14:paraId="0B5B38B7" w14:textId="77777777" w:rsidR="00E90A11" w:rsidRDefault="00E90A11" w:rsidP="00E90A11">
      <w:pPr>
        <w:spacing w:after="0" w:line="190" w:lineRule="exact"/>
        <w:ind w:right="-20"/>
        <w:rPr>
          <w:rFonts w:ascii="Book Antiqua" w:eastAsia="Book Antiqua" w:hAnsi="Book Antiqua" w:cs="Book Antiqua"/>
          <w:sz w:val="16"/>
          <w:szCs w:val="16"/>
        </w:rPr>
      </w:pPr>
      <w:r>
        <w:rPr>
          <w:rFonts w:ascii="Book Antiqua" w:eastAsia="Book Antiqua" w:hAnsi="Book Antiqua" w:cs="Book Antiqua"/>
          <w:position w:val="1"/>
          <w:sz w:val="16"/>
          <w:szCs w:val="16"/>
        </w:rPr>
        <w:t>ART108</w:t>
      </w:r>
      <w:r>
        <w:rPr>
          <w:rFonts w:ascii="Book Antiqua" w:eastAsia="Book Antiqua" w:hAnsi="Book Antiqua" w:cs="Book Antiqua"/>
          <w:spacing w:val="-6"/>
          <w:position w:val="1"/>
          <w:sz w:val="16"/>
          <w:szCs w:val="16"/>
        </w:rPr>
        <w:t xml:space="preserve"> </w:t>
      </w:r>
      <w:r>
        <w:rPr>
          <w:rFonts w:ascii="Book Antiqua" w:eastAsia="Book Antiqua" w:hAnsi="Book Antiqua" w:cs="Book Antiqua"/>
          <w:position w:val="1"/>
          <w:sz w:val="16"/>
          <w:szCs w:val="16"/>
        </w:rPr>
        <w:t>Design</w:t>
      </w:r>
      <w:r>
        <w:rPr>
          <w:rFonts w:ascii="Book Antiqua" w:eastAsia="Book Antiqua" w:hAnsi="Book Antiqua" w:cs="Book Antiqua"/>
          <w:spacing w:val="-5"/>
          <w:position w:val="1"/>
          <w:sz w:val="16"/>
          <w:szCs w:val="16"/>
        </w:rPr>
        <w:t xml:space="preserve"> </w:t>
      </w:r>
      <w:r>
        <w:rPr>
          <w:rFonts w:ascii="Book Antiqua" w:eastAsia="Book Antiqua" w:hAnsi="Book Antiqua" w:cs="Book Antiqua"/>
          <w:position w:val="1"/>
          <w:sz w:val="16"/>
          <w:szCs w:val="16"/>
        </w:rPr>
        <w:t>Foundations</w:t>
      </w:r>
    </w:p>
    <w:p w14:paraId="213E6EBC" w14:textId="77777777" w:rsidR="00E90A11" w:rsidRDefault="00E90A11" w:rsidP="00E90A11">
      <w:pPr>
        <w:spacing w:after="0" w:line="190" w:lineRule="exact"/>
        <w:ind w:right="-20"/>
        <w:rPr>
          <w:rFonts w:ascii="Book Antiqua" w:eastAsia="Book Antiqua" w:hAnsi="Book Antiqua" w:cs="Book Antiqua"/>
          <w:sz w:val="16"/>
          <w:szCs w:val="16"/>
        </w:rPr>
      </w:pPr>
      <w:r>
        <w:rPr>
          <w:rFonts w:ascii="Book Antiqua" w:eastAsia="Book Antiqua" w:hAnsi="Book Antiqua" w:cs="Book Antiqua"/>
          <w:position w:val="1"/>
          <w:sz w:val="16"/>
          <w:szCs w:val="16"/>
        </w:rPr>
        <w:t>ART114</w:t>
      </w:r>
      <w:r>
        <w:rPr>
          <w:rFonts w:ascii="Book Antiqua" w:eastAsia="Book Antiqua" w:hAnsi="Book Antiqua" w:cs="Book Antiqua"/>
          <w:spacing w:val="-6"/>
          <w:position w:val="1"/>
          <w:sz w:val="16"/>
          <w:szCs w:val="16"/>
        </w:rPr>
        <w:t xml:space="preserve"> </w:t>
      </w:r>
      <w:r>
        <w:rPr>
          <w:rFonts w:ascii="Book Antiqua" w:eastAsia="Book Antiqua" w:hAnsi="Book Antiqua" w:cs="Book Antiqua"/>
          <w:position w:val="1"/>
          <w:sz w:val="16"/>
          <w:szCs w:val="16"/>
        </w:rPr>
        <w:t>Beginning Water Color</w:t>
      </w:r>
      <w:r>
        <w:rPr>
          <w:rFonts w:ascii="Book Antiqua" w:eastAsia="Book Antiqua" w:hAnsi="Book Antiqua" w:cs="Book Antiqua"/>
          <w:spacing w:val="-4"/>
          <w:position w:val="1"/>
          <w:sz w:val="16"/>
          <w:szCs w:val="16"/>
        </w:rPr>
        <w:t xml:space="preserve"> </w:t>
      </w:r>
      <w:r>
        <w:rPr>
          <w:rFonts w:ascii="Book Antiqua" w:eastAsia="Book Antiqua" w:hAnsi="Book Antiqua" w:cs="Book Antiqua"/>
          <w:position w:val="1"/>
          <w:sz w:val="16"/>
          <w:szCs w:val="16"/>
        </w:rPr>
        <w:t>Painting</w:t>
      </w:r>
    </w:p>
    <w:p w14:paraId="4E21158C" w14:textId="77777777" w:rsidR="00E90A11" w:rsidRDefault="00E90A11" w:rsidP="00E90A11">
      <w:pPr>
        <w:spacing w:after="0" w:line="190" w:lineRule="exact"/>
        <w:ind w:right="-20"/>
        <w:rPr>
          <w:rFonts w:ascii="Book Antiqua" w:eastAsia="Book Antiqua" w:hAnsi="Book Antiqua" w:cs="Book Antiqua"/>
          <w:sz w:val="16"/>
          <w:szCs w:val="16"/>
        </w:rPr>
      </w:pPr>
      <w:r>
        <w:rPr>
          <w:rFonts w:ascii="Book Antiqua" w:eastAsia="Book Antiqua" w:hAnsi="Book Antiqua" w:cs="Book Antiqua"/>
          <w:position w:val="1"/>
          <w:sz w:val="16"/>
          <w:szCs w:val="16"/>
        </w:rPr>
        <w:t>ART121</w:t>
      </w:r>
      <w:r>
        <w:rPr>
          <w:rFonts w:ascii="Book Antiqua" w:eastAsia="Book Antiqua" w:hAnsi="Book Antiqua" w:cs="Book Antiqua"/>
          <w:spacing w:val="-6"/>
          <w:position w:val="1"/>
          <w:sz w:val="16"/>
          <w:szCs w:val="16"/>
        </w:rPr>
        <w:t xml:space="preserve"> </w:t>
      </w:r>
      <w:r>
        <w:rPr>
          <w:rFonts w:ascii="Book Antiqua" w:eastAsia="Book Antiqua" w:hAnsi="Book Antiqua" w:cs="Book Antiqua"/>
          <w:position w:val="1"/>
          <w:sz w:val="16"/>
          <w:szCs w:val="16"/>
        </w:rPr>
        <w:t>Special</w:t>
      </w:r>
      <w:r>
        <w:rPr>
          <w:rFonts w:ascii="Book Antiqua" w:eastAsia="Book Antiqua" w:hAnsi="Book Antiqua" w:cs="Book Antiqua"/>
          <w:spacing w:val="-5"/>
          <w:position w:val="1"/>
          <w:sz w:val="16"/>
          <w:szCs w:val="16"/>
        </w:rPr>
        <w:t xml:space="preserve"> </w:t>
      </w:r>
      <w:r>
        <w:rPr>
          <w:rFonts w:ascii="Book Antiqua" w:eastAsia="Book Antiqua" w:hAnsi="Book Antiqua" w:cs="Book Antiqua"/>
          <w:position w:val="1"/>
          <w:sz w:val="16"/>
          <w:szCs w:val="16"/>
        </w:rPr>
        <w:t>Topics</w:t>
      </w:r>
      <w:r>
        <w:rPr>
          <w:rFonts w:ascii="Book Antiqua" w:eastAsia="Book Antiqua" w:hAnsi="Book Antiqua" w:cs="Book Antiqua"/>
          <w:spacing w:val="-5"/>
          <w:position w:val="1"/>
          <w:sz w:val="16"/>
          <w:szCs w:val="16"/>
        </w:rPr>
        <w:t xml:space="preserve"> </w:t>
      </w:r>
      <w:r>
        <w:rPr>
          <w:rFonts w:ascii="Book Antiqua" w:eastAsia="Book Antiqua" w:hAnsi="Book Antiqua" w:cs="Book Antiqua"/>
          <w:position w:val="1"/>
          <w:sz w:val="16"/>
          <w:szCs w:val="16"/>
        </w:rPr>
        <w:t>in Art</w:t>
      </w:r>
    </w:p>
    <w:p w14:paraId="46D3526C" w14:textId="77777777" w:rsidR="00E90A11" w:rsidRDefault="00E90A11" w:rsidP="00E90A11">
      <w:pPr>
        <w:spacing w:after="0" w:line="172" w:lineRule="exact"/>
        <w:ind w:right="-20"/>
        <w:rPr>
          <w:rFonts w:ascii="Book Antiqua" w:eastAsia="Book Antiqua" w:hAnsi="Book Antiqua" w:cs="Book Antiqua"/>
          <w:sz w:val="16"/>
          <w:szCs w:val="16"/>
        </w:rPr>
      </w:pPr>
      <w:r>
        <w:rPr>
          <w:rFonts w:ascii="Book Antiqua" w:eastAsia="Book Antiqua" w:hAnsi="Book Antiqua" w:cs="Book Antiqua"/>
          <w:sz w:val="16"/>
          <w:szCs w:val="16"/>
        </w:rPr>
        <w:t>HIS101 World Civilization I</w:t>
      </w:r>
    </w:p>
    <w:p w14:paraId="340DD9AB" w14:textId="77777777" w:rsidR="00E90A11" w:rsidRDefault="00E90A11" w:rsidP="00E90A11">
      <w:pPr>
        <w:spacing w:after="0" w:line="172" w:lineRule="exact"/>
        <w:ind w:right="-20"/>
        <w:rPr>
          <w:rFonts w:ascii="Book Antiqua" w:eastAsia="Book Antiqua" w:hAnsi="Book Antiqua" w:cs="Book Antiqua"/>
          <w:sz w:val="16"/>
          <w:szCs w:val="16"/>
        </w:rPr>
      </w:pPr>
      <w:r>
        <w:rPr>
          <w:rFonts w:ascii="Book Antiqua" w:eastAsia="Book Antiqua" w:hAnsi="Book Antiqua" w:cs="Book Antiqua"/>
          <w:sz w:val="16"/>
          <w:szCs w:val="16"/>
        </w:rPr>
        <w:t>HIS102 World Civilization II</w:t>
      </w:r>
    </w:p>
    <w:p w14:paraId="12644632" w14:textId="77777777" w:rsidR="00E90A11" w:rsidRDefault="00E90A11" w:rsidP="00E90A11">
      <w:pPr>
        <w:spacing w:after="0" w:line="190" w:lineRule="exact"/>
        <w:ind w:right="-20"/>
        <w:rPr>
          <w:rFonts w:ascii="Book Antiqua" w:eastAsia="Book Antiqua" w:hAnsi="Book Antiqua" w:cs="Book Antiqua"/>
          <w:position w:val="1"/>
          <w:sz w:val="16"/>
          <w:szCs w:val="16"/>
        </w:rPr>
      </w:pPr>
      <w:r>
        <w:rPr>
          <w:rFonts w:ascii="Book Antiqua" w:eastAsia="Book Antiqua" w:hAnsi="Book Antiqua" w:cs="Book Antiqua"/>
          <w:position w:val="1"/>
          <w:sz w:val="16"/>
          <w:szCs w:val="16"/>
        </w:rPr>
        <w:t>HIS104 U.S.-Formative Period</w:t>
      </w:r>
    </w:p>
    <w:p w14:paraId="2BE5B42C" w14:textId="77777777" w:rsidR="00E90A11" w:rsidRDefault="00E90A11" w:rsidP="00E90A11">
      <w:pPr>
        <w:spacing w:after="0" w:line="190" w:lineRule="exact"/>
        <w:ind w:right="-20"/>
        <w:rPr>
          <w:rFonts w:ascii="Book Antiqua" w:eastAsia="Book Antiqua" w:hAnsi="Book Antiqua" w:cs="Book Antiqua"/>
          <w:position w:val="1"/>
          <w:sz w:val="16"/>
          <w:szCs w:val="16"/>
        </w:rPr>
      </w:pPr>
      <w:r>
        <w:rPr>
          <w:rFonts w:ascii="Book Antiqua" w:eastAsia="Book Antiqua" w:hAnsi="Book Antiqua" w:cs="Book Antiqua"/>
          <w:position w:val="1"/>
          <w:sz w:val="16"/>
          <w:szCs w:val="16"/>
        </w:rPr>
        <w:t>HIS105 U.S. History – Modern Period</w:t>
      </w:r>
    </w:p>
    <w:p w14:paraId="263DC4D1" w14:textId="77777777" w:rsidR="00E90A11" w:rsidRDefault="00E90A11" w:rsidP="00E90A11">
      <w:pPr>
        <w:spacing w:after="0" w:line="190" w:lineRule="exact"/>
        <w:ind w:right="-20"/>
        <w:rPr>
          <w:rFonts w:ascii="Book Antiqua" w:eastAsia="Book Antiqua" w:hAnsi="Book Antiqua" w:cs="Book Antiqua"/>
          <w:position w:val="1"/>
          <w:sz w:val="16"/>
          <w:szCs w:val="16"/>
        </w:rPr>
      </w:pPr>
      <w:r>
        <w:rPr>
          <w:rFonts w:ascii="Book Antiqua" w:eastAsia="Book Antiqua" w:hAnsi="Book Antiqua" w:cs="Book Antiqua"/>
          <w:position w:val="1"/>
          <w:sz w:val="16"/>
          <w:szCs w:val="16"/>
        </w:rPr>
        <w:lastRenderedPageBreak/>
        <w:t>HIS201 African American History</w:t>
      </w:r>
    </w:p>
    <w:p w14:paraId="4518CC33" w14:textId="77777777" w:rsidR="00E90A11" w:rsidRDefault="00E90A11" w:rsidP="00E90A11">
      <w:pPr>
        <w:spacing w:after="0" w:line="190" w:lineRule="exact"/>
        <w:ind w:right="-20"/>
        <w:rPr>
          <w:rFonts w:ascii="Book Antiqua" w:eastAsia="Book Antiqua" w:hAnsi="Book Antiqua" w:cs="Book Antiqua"/>
          <w:spacing w:val="-3"/>
          <w:position w:val="1"/>
          <w:sz w:val="16"/>
          <w:szCs w:val="16"/>
        </w:rPr>
      </w:pPr>
      <w:r>
        <w:rPr>
          <w:rFonts w:ascii="Book Antiqua" w:eastAsia="Book Antiqua" w:hAnsi="Book Antiqua" w:cs="Book Antiqua"/>
          <w:position w:val="1"/>
          <w:sz w:val="16"/>
          <w:szCs w:val="16"/>
        </w:rPr>
        <w:t>MGT210</w:t>
      </w:r>
      <w:r>
        <w:rPr>
          <w:rFonts w:ascii="Book Antiqua" w:eastAsia="Book Antiqua" w:hAnsi="Book Antiqua" w:cs="Book Antiqua"/>
          <w:spacing w:val="-6"/>
          <w:position w:val="1"/>
          <w:sz w:val="16"/>
          <w:szCs w:val="16"/>
        </w:rPr>
        <w:t xml:space="preserve"> </w:t>
      </w:r>
      <w:r>
        <w:rPr>
          <w:rFonts w:ascii="Book Antiqua" w:eastAsia="Book Antiqua" w:hAnsi="Book Antiqua" w:cs="Book Antiqua"/>
          <w:position w:val="1"/>
          <w:sz w:val="16"/>
          <w:szCs w:val="16"/>
        </w:rPr>
        <w:t>Leadership</w:t>
      </w:r>
      <w:r>
        <w:rPr>
          <w:rFonts w:ascii="Book Antiqua" w:eastAsia="Book Antiqua" w:hAnsi="Book Antiqua" w:cs="Book Antiqua"/>
          <w:spacing w:val="-8"/>
          <w:position w:val="1"/>
          <w:sz w:val="16"/>
          <w:szCs w:val="16"/>
        </w:rPr>
        <w:t xml:space="preserve"> </w:t>
      </w:r>
      <w:r>
        <w:rPr>
          <w:rFonts w:ascii="Book Antiqua" w:eastAsia="Book Antiqua" w:hAnsi="Book Antiqua" w:cs="Book Antiqua"/>
          <w:position w:val="1"/>
          <w:sz w:val="16"/>
          <w:szCs w:val="16"/>
        </w:rPr>
        <w:t>Development</w:t>
      </w:r>
      <w:r>
        <w:rPr>
          <w:rFonts w:ascii="Book Antiqua" w:eastAsia="Book Antiqua" w:hAnsi="Book Antiqua" w:cs="Book Antiqua"/>
          <w:sz w:val="16"/>
          <w:szCs w:val="16"/>
        </w:rPr>
        <w:t xml:space="preserve"> </w:t>
      </w:r>
      <w:r>
        <w:rPr>
          <w:rFonts w:ascii="Book Antiqua" w:eastAsia="Book Antiqua" w:hAnsi="Book Antiqua" w:cs="Book Antiqua"/>
          <w:position w:val="1"/>
          <w:sz w:val="16"/>
          <w:szCs w:val="16"/>
        </w:rPr>
        <w:t>and</w:t>
      </w:r>
      <w:r>
        <w:rPr>
          <w:rFonts w:ascii="Book Antiqua" w:eastAsia="Book Antiqua" w:hAnsi="Book Antiqua" w:cs="Book Antiqua"/>
          <w:spacing w:val="-3"/>
          <w:position w:val="1"/>
          <w:sz w:val="16"/>
          <w:szCs w:val="16"/>
        </w:rPr>
        <w:t xml:space="preserve"> </w:t>
      </w:r>
    </w:p>
    <w:p w14:paraId="635E8995" w14:textId="77777777" w:rsidR="00E90A11" w:rsidRDefault="00E90A11" w:rsidP="00E90A11">
      <w:pPr>
        <w:spacing w:after="0" w:line="190" w:lineRule="exact"/>
        <w:ind w:right="-20" w:firstLine="302"/>
        <w:rPr>
          <w:rFonts w:ascii="Book Antiqua" w:eastAsia="Book Antiqua" w:hAnsi="Book Antiqua" w:cs="Book Antiqua"/>
          <w:sz w:val="16"/>
          <w:szCs w:val="16"/>
        </w:rPr>
      </w:pPr>
      <w:r>
        <w:rPr>
          <w:rFonts w:ascii="Book Antiqua" w:eastAsia="Book Antiqua" w:hAnsi="Book Antiqua" w:cs="Book Antiqua"/>
          <w:position w:val="1"/>
          <w:sz w:val="16"/>
          <w:szCs w:val="16"/>
        </w:rPr>
        <w:t>Team</w:t>
      </w:r>
      <w:r>
        <w:rPr>
          <w:rFonts w:ascii="Book Antiqua" w:eastAsia="Book Antiqua" w:hAnsi="Book Antiqua" w:cs="Book Antiqua"/>
          <w:spacing w:val="-4"/>
          <w:position w:val="1"/>
          <w:sz w:val="16"/>
          <w:szCs w:val="16"/>
        </w:rPr>
        <w:t xml:space="preserve"> </w:t>
      </w:r>
      <w:r>
        <w:rPr>
          <w:rFonts w:ascii="Book Antiqua" w:eastAsia="Book Antiqua" w:hAnsi="Book Antiqua" w:cs="Book Antiqua"/>
          <w:w w:val="99"/>
          <w:position w:val="1"/>
          <w:sz w:val="16"/>
          <w:szCs w:val="16"/>
        </w:rPr>
        <w:t>Building</w:t>
      </w:r>
    </w:p>
    <w:p w14:paraId="3CD0F6CA" w14:textId="77777777" w:rsidR="00E90A11" w:rsidRDefault="00E90A11" w:rsidP="00E90A11">
      <w:pPr>
        <w:spacing w:after="0" w:line="190" w:lineRule="exact"/>
        <w:ind w:right="-20"/>
        <w:rPr>
          <w:rFonts w:ascii="Book Antiqua" w:eastAsia="Book Antiqua" w:hAnsi="Book Antiqua" w:cs="Book Antiqua"/>
          <w:sz w:val="16"/>
          <w:szCs w:val="16"/>
        </w:rPr>
      </w:pPr>
      <w:r>
        <w:rPr>
          <w:rFonts w:ascii="Book Antiqua" w:eastAsia="Book Antiqua" w:hAnsi="Book Antiqua" w:cs="Book Antiqua"/>
          <w:position w:val="1"/>
          <w:sz w:val="16"/>
          <w:szCs w:val="16"/>
        </w:rPr>
        <w:t>MUS101</w:t>
      </w:r>
      <w:r>
        <w:rPr>
          <w:rFonts w:ascii="Book Antiqua" w:eastAsia="Book Antiqua" w:hAnsi="Book Antiqua" w:cs="Book Antiqua"/>
          <w:spacing w:val="-6"/>
          <w:position w:val="1"/>
          <w:sz w:val="16"/>
          <w:szCs w:val="16"/>
        </w:rPr>
        <w:t xml:space="preserve"> </w:t>
      </w:r>
      <w:r>
        <w:rPr>
          <w:rFonts w:ascii="Book Antiqua" w:eastAsia="Book Antiqua" w:hAnsi="Book Antiqua" w:cs="Book Antiqua"/>
          <w:position w:val="1"/>
          <w:sz w:val="16"/>
          <w:szCs w:val="16"/>
        </w:rPr>
        <w:t>Music</w:t>
      </w:r>
      <w:r>
        <w:rPr>
          <w:rFonts w:ascii="Book Antiqua" w:eastAsia="Book Antiqua" w:hAnsi="Book Antiqua" w:cs="Book Antiqua"/>
          <w:spacing w:val="-4"/>
          <w:position w:val="1"/>
          <w:sz w:val="16"/>
          <w:szCs w:val="16"/>
        </w:rPr>
        <w:t xml:space="preserve"> </w:t>
      </w:r>
      <w:r>
        <w:rPr>
          <w:rFonts w:ascii="Book Antiqua" w:eastAsia="Book Antiqua" w:hAnsi="Book Antiqua" w:cs="Book Antiqua"/>
          <w:position w:val="1"/>
          <w:sz w:val="16"/>
          <w:szCs w:val="16"/>
        </w:rPr>
        <w:t>Appreciation</w:t>
      </w:r>
    </w:p>
    <w:p w14:paraId="37987F2C" w14:textId="77777777" w:rsidR="00E90A11" w:rsidRDefault="00E90A11" w:rsidP="00E90A11">
      <w:pPr>
        <w:spacing w:after="0" w:line="190" w:lineRule="exact"/>
        <w:ind w:right="-20"/>
        <w:rPr>
          <w:rFonts w:ascii="Book Antiqua" w:eastAsia="Book Antiqua" w:hAnsi="Book Antiqua" w:cs="Book Antiqua"/>
          <w:sz w:val="16"/>
          <w:szCs w:val="16"/>
        </w:rPr>
      </w:pPr>
      <w:r>
        <w:rPr>
          <w:rFonts w:ascii="Book Antiqua" w:eastAsia="Book Antiqua" w:hAnsi="Book Antiqua" w:cs="Book Antiqua"/>
          <w:position w:val="1"/>
          <w:sz w:val="16"/>
          <w:szCs w:val="16"/>
        </w:rPr>
        <w:t>MUS102</w:t>
      </w:r>
      <w:r>
        <w:rPr>
          <w:rFonts w:ascii="Book Antiqua" w:eastAsia="Book Antiqua" w:hAnsi="Book Antiqua" w:cs="Book Antiqua"/>
          <w:spacing w:val="-6"/>
          <w:position w:val="1"/>
          <w:sz w:val="16"/>
          <w:szCs w:val="16"/>
        </w:rPr>
        <w:t xml:space="preserve"> </w:t>
      </w:r>
      <w:r>
        <w:rPr>
          <w:rFonts w:ascii="Book Antiqua" w:eastAsia="Book Antiqua" w:hAnsi="Book Antiqua" w:cs="Book Antiqua"/>
          <w:position w:val="1"/>
          <w:sz w:val="16"/>
          <w:szCs w:val="16"/>
        </w:rPr>
        <w:t>Music</w:t>
      </w:r>
      <w:r>
        <w:rPr>
          <w:rFonts w:ascii="Book Antiqua" w:eastAsia="Book Antiqua" w:hAnsi="Book Antiqua" w:cs="Book Antiqua"/>
          <w:spacing w:val="-4"/>
          <w:position w:val="1"/>
          <w:sz w:val="16"/>
          <w:szCs w:val="16"/>
        </w:rPr>
        <w:t xml:space="preserve"> </w:t>
      </w:r>
      <w:r>
        <w:rPr>
          <w:rFonts w:ascii="Book Antiqua" w:eastAsia="Book Antiqua" w:hAnsi="Book Antiqua" w:cs="Book Antiqua"/>
          <w:position w:val="1"/>
          <w:sz w:val="16"/>
          <w:szCs w:val="16"/>
        </w:rPr>
        <w:t>Fundamentals</w:t>
      </w:r>
    </w:p>
    <w:p w14:paraId="4EAFB4C9" w14:textId="77777777" w:rsidR="00E90A11" w:rsidRDefault="00E90A11" w:rsidP="00E90A11">
      <w:pPr>
        <w:spacing w:after="0" w:line="190" w:lineRule="exact"/>
        <w:ind w:right="-20"/>
        <w:rPr>
          <w:rFonts w:ascii="Book Antiqua" w:eastAsia="Book Antiqua" w:hAnsi="Book Antiqua" w:cs="Book Antiqua"/>
          <w:sz w:val="16"/>
          <w:szCs w:val="16"/>
        </w:rPr>
      </w:pPr>
      <w:r>
        <w:rPr>
          <w:rFonts w:ascii="Book Antiqua" w:eastAsia="Book Antiqua" w:hAnsi="Book Antiqua" w:cs="Book Antiqua"/>
          <w:position w:val="1"/>
          <w:sz w:val="16"/>
          <w:szCs w:val="16"/>
        </w:rPr>
        <w:t>PHI101</w:t>
      </w:r>
      <w:r>
        <w:rPr>
          <w:rFonts w:ascii="Book Antiqua" w:eastAsia="Book Antiqua" w:hAnsi="Book Antiqua" w:cs="Book Antiqua"/>
          <w:spacing w:val="-5"/>
          <w:position w:val="1"/>
          <w:sz w:val="16"/>
          <w:szCs w:val="16"/>
        </w:rPr>
        <w:t xml:space="preserve"> </w:t>
      </w:r>
      <w:r>
        <w:rPr>
          <w:rFonts w:ascii="Book Antiqua" w:eastAsia="Book Antiqua" w:hAnsi="Book Antiqua" w:cs="Book Antiqua"/>
          <w:position w:val="1"/>
          <w:sz w:val="16"/>
          <w:szCs w:val="16"/>
        </w:rPr>
        <w:t>Introduction</w:t>
      </w:r>
      <w:r>
        <w:rPr>
          <w:rFonts w:ascii="Book Antiqua" w:eastAsia="Book Antiqua" w:hAnsi="Book Antiqua" w:cs="Book Antiqua"/>
          <w:spacing w:val="-9"/>
          <w:position w:val="1"/>
          <w:sz w:val="16"/>
          <w:szCs w:val="16"/>
        </w:rPr>
        <w:t xml:space="preserve"> </w:t>
      </w:r>
      <w:r>
        <w:rPr>
          <w:rFonts w:ascii="Book Antiqua" w:eastAsia="Book Antiqua" w:hAnsi="Book Antiqua" w:cs="Book Antiqua"/>
          <w:position w:val="1"/>
          <w:sz w:val="16"/>
          <w:szCs w:val="16"/>
        </w:rPr>
        <w:t>to Philosophy</w:t>
      </w:r>
    </w:p>
    <w:p w14:paraId="45B75B0F" w14:textId="645D1C7C" w:rsidR="00E90A11" w:rsidRDefault="00E90A11" w:rsidP="00E90A11">
      <w:pPr>
        <w:spacing w:after="0" w:line="190" w:lineRule="exact"/>
        <w:ind w:right="-20"/>
        <w:rPr>
          <w:rFonts w:ascii="Book Antiqua" w:eastAsia="Book Antiqua" w:hAnsi="Book Antiqua" w:cs="Book Antiqua"/>
          <w:spacing w:val="-6"/>
          <w:position w:val="1"/>
          <w:sz w:val="16"/>
          <w:szCs w:val="16"/>
        </w:rPr>
      </w:pPr>
    </w:p>
    <w:p w14:paraId="262D38B3" w14:textId="77777777" w:rsidR="00E90A11" w:rsidRDefault="00E90A11" w:rsidP="00E90A11">
      <w:pPr>
        <w:spacing w:after="0" w:line="190" w:lineRule="exact"/>
        <w:ind w:right="-20" w:firstLine="302"/>
        <w:rPr>
          <w:rFonts w:ascii="Book Antiqua" w:eastAsia="Book Antiqua" w:hAnsi="Book Antiqua" w:cs="Book Antiqua"/>
          <w:sz w:val="16"/>
          <w:szCs w:val="16"/>
        </w:rPr>
      </w:pPr>
      <w:r>
        <w:rPr>
          <w:rFonts w:ascii="Book Antiqua" w:eastAsia="Book Antiqua" w:hAnsi="Book Antiqua" w:cs="Book Antiqua"/>
          <w:position w:val="1"/>
          <w:sz w:val="16"/>
          <w:szCs w:val="16"/>
        </w:rPr>
        <w:t xml:space="preserve">through </w:t>
      </w:r>
      <w:r>
        <w:rPr>
          <w:rFonts w:ascii="Book Antiqua" w:eastAsia="Book Antiqua" w:hAnsi="Book Antiqua" w:cs="Book Antiqua"/>
          <w:w w:val="99"/>
          <w:position w:val="1"/>
          <w:sz w:val="16"/>
          <w:szCs w:val="16"/>
        </w:rPr>
        <w:t>Modern</w:t>
      </w:r>
    </w:p>
    <w:p w14:paraId="2FE4F43C" w14:textId="77777777" w:rsidR="00E90A11" w:rsidRDefault="00E90A11" w:rsidP="00E90A11">
      <w:pPr>
        <w:spacing w:after="0" w:line="190" w:lineRule="exact"/>
        <w:ind w:right="-20"/>
        <w:rPr>
          <w:rFonts w:ascii="Book Antiqua" w:eastAsia="Book Antiqua" w:hAnsi="Book Antiqua" w:cs="Book Antiqua"/>
          <w:sz w:val="16"/>
          <w:szCs w:val="16"/>
        </w:rPr>
      </w:pPr>
      <w:r>
        <w:rPr>
          <w:rFonts w:ascii="Book Antiqua" w:eastAsia="Book Antiqua" w:hAnsi="Book Antiqua" w:cs="Book Antiqua"/>
          <w:position w:val="1"/>
          <w:sz w:val="16"/>
          <w:szCs w:val="16"/>
        </w:rPr>
        <w:t>PHI240</w:t>
      </w:r>
      <w:r>
        <w:rPr>
          <w:rFonts w:ascii="Book Antiqua" w:eastAsia="Book Antiqua" w:hAnsi="Book Antiqua" w:cs="Book Antiqua"/>
          <w:spacing w:val="-5"/>
          <w:position w:val="1"/>
          <w:sz w:val="16"/>
          <w:szCs w:val="16"/>
        </w:rPr>
        <w:t xml:space="preserve"> </w:t>
      </w:r>
      <w:r>
        <w:rPr>
          <w:rFonts w:ascii="Book Antiqua" w:eastAsia="Book Antiqua" w:hAnsi="Book Antiqua" w:cs="Book Antiqua"/>
          <w:position w:val="1"/>
          <w:sz w:val="16"/>
          <w:szCs w:val="16"/>
        </w:rPr>
        <w:t>Special</w:t>
      </w:r>
      <w:r>
        <w:rPr>
          <w:rFonts w:ascii="Book Antiqua" w:eastAsia="Book Antiqua" w:hAnsi="Book Antiqua" w:cs="Book Antiqua"/>
          <w:spacing w:val="-5"/>
          <w:position w:val="1"/>
          <w:sz w:val="16"/>
          <w:szCs w:val="16"/>
        </w:rPr>
        <w:t xml:space="preserve"> </w:t>
      </w:r>
      <w:r>
        <w:rPr>
          <w:rFonts w:ascii="Book Antiqua" w:eastAsia="Book Antiqua" w:hAnsi="Book Antiqua" w:cs="Book Antiqua"/>
          <w:position w:val="1"/>
          <w:sz w:val="16"/>
          <w:szCs w:val="16"/>
        </w:rPr>
        <w:t>Topics</w:t>
      </w:r>
      <w:r>
        <w:rPr>
          <w:rFonts w:ascii="Book Antiqua" w:eastAsia="Book Antiqua" w:hAnsi="Book Antiqua" w:cs="Book Antiqua"/>
          <w:spacing w:val="-5"/>
          <w:position w:val="1"/>
          <w:sz w:val="16"/>
          <w:szCs w:val="16"/>
        </w:rPr>
        <w:t xml:space="preserve"> </w:t>
      </w:r>
      <w:r>
        <w:rPr>
          <w:rFonts w:ascii="Book Antiqua" w:eastAsia="Book Antiqua" w:hAnsi="Book Antiqua" w:cs="Book Antiqua"/>
          <w:position w:val="1"/>
          <w:sz w:val="16"/>
          <w:szCs w:val="16"/>
        </w:rPr>
        <w:t>in Philosophy</w:t>
      </w:r>
    </w:p>
    <w:p w14:paraId="7D7A6707" w14:textId="77777777" w:rsidR="00E90A11" w:rsidRDefault="00E90A11" w:rsidP="00E90A11">
      <w:pPr>
        <w:spacing w:after="0" w:line="190" w:lineRule="exact"/>
        <w:ind w:right="-20"/>
        <w:rPr>
          <w:rFonts w:ascii="Book Antiqua" w:eastAsia="Book Antiqua" w:hAnsi="Book Antiqua" w:cs="Book Antiqua"/>
          <w:sz w:val="16"/>
          <w:szCs w:val="16"/>
        </w:rPr>
      </w:pPr>
      <w:r>
        <w:rPr>
          <w:rFonts w:ascii="Book Antiqua" w:eastAsia="Book Antiqua" w:hAnsi="Book Antiqua" w:cs="Book Antiqua"/>
          <w:position w:val="1"/>
          <w:sz w:val="16"/>
          <w:szCs w:val="16"/>
        </w:rPr>
        <w:t>SPA101</w:t>
      </w:r>
      <w:r>
        <w:rPr>
          <w:rFonts w:ascii="Book Antiqua" w:eastAsia="Book Antiqua" w:hAnsi="Book Antiqua" w:cs="Book Antiqua"/>
          <w:spacing w:val="-5"/>
          <w:position w:val="1"/>
          <w:sz w:val="16"/>
          <w:szCs w:val="16"/>
        </w:rPr>
        <w:t xml:space="preserve"> </w:t>
      </w:r>
      <w:r>
        <w:rPr>
          <w:rFonts w:ascii="Book Antiqua" w:eastAsia="Book Antiqua" w:hAnsi="Book Antiqua" w:cs="Book Antiqua"/>
          <w:position w:val="1"/>
          <w:sz w:val="16"/>
          <w:szCs w:val="16"/>
        </w:rPr>
        <w:t>Elementary Spanish</w:t>
      </w:r>
      <w:r>
        <w:rPr>
          <w:rFonts w:ascii="Book Antiqua" w:eastAsia="Book Antiqua" w:hAnsi="Book Antiqua" w:cs="Book Antiqua"/>
          <w:spacing w:val="-6"/>
          <w:position w:val="1"/>
          <w:sz w:val="16"/>
          <w:szCs w:val="16"/>
        </w:rPr>
        <w:t xml:space="preserve"> </w:t>
      </w:r>
      <w:r>
        <w:rPr>
          <w:rFonts w:ascii="Book Antiqua" w:eastAsia="Book Antiqua" w:hAnsi="Book Antiqua" w:cs="Book Antiqua"/>
          <w:position w:val="1"/>
          <w:sz w:val="16"/>
          <w:szCs w:val="16"/>
        </w:rPr>
        <w:t>I</w:t>
      </w:r>
    </w:p>
    <w:p w14:paraId="5BCF7173" w14:textId="77777777" w:rsidR="00E90A11" w:rsidRDefault="00E90A11" w:rsidP="00E90A11">
      <w:pPr>
        <w:spacing w:after="0" w:line="190" w:lineRule="exact"/>
        <w:ind w:right="-20"/>
        <w:rPr>
          <w:rFonts w:ascii="Book Antiqua" w:eastAsia="Book Antiqua" w:hAnsi="Book Antiqua" w:cs="Book Antiqua"/>
          <w:sz w:val="16"/>
          <w:szCs w:val="16"/>
        </w:rPr>
      </w:pPr>
      <w:r>
        <w:rPr>
          <w:rFonts w:ascii="Book Antiqua" w:eastAsia="Book Antiqua" w:hAnsi="Book Antiqua" w:cs="Book Antiqua"/>
          <w:position w:val="1"/>
          <w:sz w:val="16"/>
          <w:szCs w:val="16"/>
        </w:rPr>
        <w:t>SPA102</w:t>
      </w:r>
      <w:r>
        <w:rPr>
          <w:rFonts w:ascii="Book Antiqua" w:eastAsia="Book Antiqua" w:hAnsi="Book Antiqua" w:cs="Book Antiqua"/>
          <w:spacing w:val="-5"/>
          <w:position w:val="1"/>
          <w:sz w:val="16"/>
          <w:szCs w:val="16"/>
        </w:rPr>
        <w:t xml:space="preserve"> </w:t>
      </w:r>
      <w:r>
        <w:rPr>
          <w:rFonts w:ascii="Book Antiqua" w:eastAsia="Book Antiqua" w:hAnsi="Book Antiqua" w:cs="Book Antiqua"/>
          <w:position w:val="1"/>
          <w:sz w:val="16"/>
          <w:szCs w:val="16"/>
        </w:rPr>
        <w:t>Elementary Spanish</w:t>
      </w:r>
      <w:r>
        <w:rPr>
          <w:rFonts w:ascii="Book Antiqua" w:eastAsia="Book Antiqua" w:hAnsi="Book Antiqua" w:cs="Book Antiqua"/>
          <w:spacing w:val="-6"/>
          <w:position w:val="1"/>
          <w:sz w:val="16"/>
          <w:szCs w:val="16"/>
        </w:rPr>
        <w:t xml:space="preserve"> </w:t>
      </w:r>
      <w:r>
        <w:rPr>
          <w:rFonts w:ascii="Book Antiqua" w:eastAsia="Book Antiqua" w:hAnsi="Book Antiqua" w:cs="Book Antiqua"/>
          <w:position w:val="1"/>
          <w:sz w:val="16"/>
          <w:szCs w:val="16"/>
        </w:rPr>
        <w:t>II</w:t>
      </w:r>
    </w:p>
    <w:p w14:paraId="404036FF" w14:textId="77777777" w:rsidR="00E90A11" w:rsidRDefault="00E90A11" w:rsidP="00E90A11">
      <w:pPr>
        <w:spacing w:after="0" w:line="190" w:lineRule="exact"/>
        <w:ind w:right="-20"/>
        <w:rPr>
          <w:rFonts w:ascii="Book Antiqua" w:eastAsia="Book Antiqua" w:hAnsi="Book Antiqua" w:cs="Book Antiqua"/>
          <w:sz w:val="16"/>
          <w:szCs w:val="16"/>
        </w:rPr>
      </w:pPr>
      <w:r>
        <w:rPr>
          <w:rFonts w:ascii="Book Antiqua" w:eastAsia="Book Antiqua" w:hAnsi="Book Antiqua" w:cs="Book Antiqua"/>
          <w:position w:val="1"/>
          <w:sz w:val="16"/>
          <w:szCs w:val="16"/>
        </w:rPr>
        <w:t>SPA201</w:t>
      </w:r>
      <w:r>
        <w:rPr>
          <w:rFonts w:ascii="Book Antiqua" w:eastAsia="Book Antiqua" w:hAnsi="Book Antiqua" w:cs="Book Antiqua"/>
          <w:spacing w:val="-5"/>
          <w:position w:val="1"/>
          <w:sz w:val="16"/>
          <w:szCs w:val="16"/>
        </w:rPr>
        <w:t xml:space="preserve"> </w:t>
      </w:r>
      <w:r>
        <w:rPr>
          <w:rFonts w:ascii="Book Antiqua" w:eastAsia="Book Antiqua" w:hAnsi="Book Antiqua" w:cs="Book Antiqua"/>
          <w:position w:val="1"/>
          <w:sz w:val="16"/>
          <w:szCs w:val="16"/>
        </w:rPr>
        <w:t>Intermediate</w:t>
      </w:r>
      <w:r>
        <w:rPr>
          <w:rFonts w:ascii="Book Antiqua" w:eastAsia="Book Antiqua" w:hAnsi="Book Antiqua" w:cs="Book Antiqua"/>
          <w:spacing w:val="-9"/>
          <w:position w:val="1"/>
          <w:sz w:val="16"/>
          <w:szCs w:val="16"/>
        </w:rPr>
        <w:t xml:space="preserve"> </w:t>
      </w:r>
      <w:r>
        <w:rPr>
          <w:rFonts w:ascii="Book Antiqua" w:eastAsia="Book Antiqua" w:hAnsi="Book Antiqua" w:cs="Book Antiqua"/>
          <w:position w:val="1"/>
          <w:sz w:val="16"/>
          <w:szCs w:val="16"/>
        </w:rPr>
        <w:t>Spanish</w:t>
      </w:r>
      <w:r>
        <w:rPr>
          <w:rFonts w:ascii="Book Antiqua" w:eastAsia="Book Antiqua" w:hAnsi="Book Antiqua" w:cs="Book Antiqua"/>
          <w:spacing w:val="-6"/>
          <w:position w:val="1"/>
          <w:sz w:val="16"/>
          <w:szCs w:val="16"/>
        </w:rPr>
        <w:t xml:space="preserve"> </w:t>
      </w:r>
      <w:r>
        <w:rPr>
          <w:rFonts w:ascii="Book Antiqua" w:eastAsia="Book Antiqua" w:hAnsi="Book Antiqua" w:cs="Book Antiqua"/>
          <w:position w:val="1"/>
          <w:sz w:val="16"/>
          <w:szCs w:val="16"/>
        </w:rPr>
        <w:t>I</w:t>
      </w:r>
    </w:p>
    <w:p w14:paraId="7A8AB5E4" w14:textId="77777777" w:rsidR="00E90A11" w:rsidRDefault="00E90A11" w:rsidP="00E90A11">
      <w:pPr>
        <w:spacing w:after="0" w:line="190" w:lineRule="exact"/>
        <w:ind w:right="-20"/>
        <w:rPr>
          <w:rFonts w:ascii="Book Antiqua" w:eastAsia="Book Antiqua" w:hAnsi="Book Antiqua" w:cs="Book Antiqua"/>
          <w:sz w:val="16"/>
          <w:szCs w:val="16"/>
        </w:rPr>
      </w:pPr>
      <w:r>
        <w:rPr>
          <w:rFonts w:ascii="Book Antiqua" w:eastAsia="Book Antiqua" w:hAnsi="Book Antiqua" w:cs="Book Antiqua"/>
          <w:position w:val="1"/>
          <w:sz w:val="16"/>
          <w:szCs w:val="16"/>
        </w:rPr>
        <w:t>SPA202</w:t>
      </w:r>
      <w:r>
        <w:rPr>
          <w:rFonts w:ascii="Book Antiqua" w:eastAsia="Book Antiqua" w:hAnsi="Book Antiqua" w:cs="Book Antiqua"/>
          <w:spacing w:val="-5"/>
          <w:position w:val="1"/>
          <w:sz w:val="16"/>
          <w:szCs w:val="16"/>
        </w:rPr>
        <w:t xml:space="preserve"> </w:t>
      </w:r>
      <w:r>
        <w:rPr>
          <w:rFonts w:ascii="Book Antiqua" w:eastAsia="Book Antiqua" w:hAnsi="Book Antiqua" w:cs="Book Antiqua"/>
          <w:position w:val="1"/>
          <w:sz w:val="16"/>
          <w:szCs w:val="16"/>
        </w:rPr>
        <w:t>Intermediate</w:t>
      </w:r>
      <w:r>
        <w:rPr>
          <w:rFonts w:ascii="Book Antiqua" w:eastAsia="Book Antiqua" w:hAnsi="Book Antiqua" w:cs="Book Antiqua"/>
          <w:spacing w:val="-9"/>
          <w:position w:val="1"/>
          <w:sz w:val="16"/>
          <w:szCs w:val="16"/>
        </w:rPr>
        <w:t xml:space="preserve"> </w:t>
      </w:r>
      <w:r>
        <w:rPr>
          <w:rFonts w:ascii="Book Antiqua" w:eastAsia="Book Antiqua" w:hAnsi="Book Antiqua" w:cs="Book Antiqua"/>
          <w:position w:val="1"/>
          <w:sz w:val="16"/>
          <w:szCs w:val="16"/>
        </w:rPr>
        <w:t>Spanish</w:t>
      </w:r>
      <w:r>
        <w:rPr>
          <w:rFonts w:ascii="Book Antiqua" w:eastAsia="Book Antiqua" w:hAnsi="Book Antiqua" w:cs="Book Antiqua"/>
          <w:spacing w:val="-6"/>
          <w:position w:val="1"/>
          <w:sz w:val="16"/>
          <w:szCs w:val="16"/>
        </w:rPr>
        <w:t xml:space="preserve"> </w:t>
      </w:r>
      <w:r>
        <w:rPr>
          <w:rFonts w:ascii="Book Antiqua" w:eastAsia="Book Antiqua" w:hAnsi="Book Antiqua" w:cs="Book Antiqua"/>
          <w:position w:val="1"/>
          <w:sz w:val="16"/>
          <w:szCs w:val="16"/>
        </w:rPr>
        <w:t>II</w:t>
      </w:r>
    </w:p>
    <w:p w14:paraId="3670E331" w14:textId="77777777" w:rsidR="00E90A11" w:rsidRDefault="00E90A11" w:rsidP="00E90A11">
      <w:pPr>
        <w:spacing w:after="0" w:line="190" w:lineRule="exact"/>
        <w:ind w:right="-20"/>
        <w:rPr>
          <w:rFonts w:ascii="Book Antiqua" w:eastAsia="Book Antiqua" w:hAnsi="Book Antiqua" w:cs="Book Antiqua"/>
          <w:sz w:val="16"/>
          <w:szCs w:val="16"/>
        </w:rPr>
      </w:pPr>
      <w:r>
        <w:rPr>
          <w:rFonts w:ascii="Book Antiqua" w:eastAsia="Book Antiqua" w:hAnsi="Book Antiqua" w:cs="Book Antiqua"/>
          <w:position w:val="1"/>
          <w:sz w:val="16"/>
          <w:szCs w:val="16"/>
        </w:rPr>
        <w:t>THE101</w:t>
      </w:r>
      <w:r>
        <w:rPr>
          <w:rFonts w:ascii="Book Antiqua" w:eastAsia="Book Antiqua" w:hAnsi="Book Antiqua" w:cs="Book Antiqua"/>
          <w:spacing w:val="-6"/>
          <w:position w:val="1"/>
          <w:sz w:val="16"/>
          <w:szCs w:val="16"/>
        </w:rPr>
        <w:t xml:space="preserve"> </w:t>
      </w:r>
      <w:r>
        <w:rPr>
          <w:rFonts w:ascii="Book Antiqua" w:eastAsia="Book Antiqua" w:hAnsi="Book Antiqua" w:cs="Book Antiqua"/>
          <w:position w:val="1"/>
          <w:sz w:val="16"/>
          <w:szCs w:val="16"/>
        </w:rPr>
        <w:t>Introduction</w:t>
      </w:r>
      <w:r>
        <w:rPr>
          <w:rFonts w:ascii="Book Antiqua" w:eastAsia="Book Antiqua" w:hAnsi="Book Antiqua" w:cs="Book Antiqua"/>
          <w:spacing w:val="-9"/>
          <w:position w:val="1"/>
          <w:sz w:val="16"/>
          <w:szCs w:val="16"/>
        </w:rPr>
        <w:t xml:space="preserve"> </w:t>
      </w:r>
      <w:r>
        <w:rPr>
          <w:rFonts w:ascii="Book Antiqua" w:eastAsia="Book Antiqua" w:hAnsi="Book Antiqua" w:cs="Book Antiqua"/>
          <w:position w:val="1"/>
          <w:sz w:val="16"/>
          <w:szCs w:val="16"/>
        </w:rPr>
        <w:t>to Theatre</w:t>
      </w:r>
    </w:p>
    <w:p w14:paraId="6045D7ED" w14:textId="77777777" w:rsidR="00E90A11" w:rsidRDefault="00E90A11" w:rsidP="00E90A11">
      <w:pPr>
        <w:spacing w:after="0" w:line="190" w:lineRule="exact"/>
        <w:ind w:right="-20"/>
        <w:rPr>
          <w:rFonts w:ascii="Book Antiqua" w:eastAsia="Book Antiqua" w:hAnsi="Book Antiqua" w:cs="Book Antiqua"/>
          <w:position w:val="1"/>
          <w:sz w:val="16"/>
          <w:szCs w:val="16"/>
        </w:rPr>
      </w:pPr>
    </w:p>
    <w:p w14:paraId="727989B8" w14:textId="77777777" w:rsidR="00E90A11" w:rsidRDefault="00E90A11" w:rsidP="00E90A11">
      <w:pPr>
        <w:spacing w:after="0" w:line="190" w:lineRule="exact"/>
        <w:ind w:right="-20"/>
        <w:rPr>
          <w:rFonts w:ascii="Book Antiqua" w:eastAsia="Book Antiqua" w:hAnsi="Book Antiqua" w:cs="Book Antiqua"/>
          <w:position w:val="1"/>
          <w:sz w:val="16"/>
          <w:szCs w:val="16"/>
        </w:rPr>
      </w:pPr>
      <w:r>
        <w:rPr>
          <w:rFonts w:ascii="Book Antiqua" w:eastAsia="Book Antiqua" w:hAnsi="Book Antiqua" w:cs="Book Antiqua"/>
          <w:b/>
          <w:bCs/>
        </w:rPr>
        <w:t>English Composition and Oral Communication</w:t>
      </w:r>
    </w:p>
    <w:p w14:paraId="3BA543E4" w14:textId="77777777" w:rsidR="00E90A11" w:rsidRDefault="00E90A11" w:rsidP="00E90A11">
      <w:pPr>
        <w:spacing w:after="0" w:line="190" w:lineRule="exact"/>
        <w:ind w:right="-20"/>
        <w:rPr>
          <w:rFonts w:ascii="Book Antiqua" w:eastAsia="Book Antiqua" w:hAnsi="Book Antiqua" w:cs="Book Antiqua"/>
          <w:position w:val="1"/>
          <w:sz w:val="16"/>
          <w:szCs w:val="16"/>
        </w:rPr>
      </w:pPr>
    </w:p>
    <w:p w14:paraId="4E2A58F8" w14:textId="77777777" w:rsidR="00E90A11" w:rsidRDefault="00E90A11" w:rsidP="00E90A11">
      <w:pPr>
        <w:spacing w:after="0" w:line="190" w:lineRule="exact"/>
        <w:ind w:right="-20"/>
        <w:rPr>
          <w:rFonts w:ascii="Book Antiqua" w:eastAsia="Book Antiqua" w:hAnsi="Book Antiqua" w:cs="Book Antiqua"/>
          <w:sz w:val="16"/>
          <w:szCs w:val="16"/>
        </w:rPr>
      </w:pPr>
      <w:r>
        <w:rPr>
          <w:rFonts w:ascii="Book Antiqua" w:eastAsia="Book Antiqua" w:hAnsi="Book Antiqua" w:cs="Book Antiqua"/>
          <w:position w:val="1"/>
          <w:sz w:val="16"/>
          <w:szCs w:val="16"/>
        </w:rPr>
        <w:t>COM101</w:t>
      </w:r>
      <w:r>
        <w:rPr>
          <w:rFonts w:ascii="Book Antiqua" w:eastAsia="Book Antiqua" w:hAnsi="Book Antiqua" w:cs="Book Antiqua"/>
          <w:spacing w:val="-6"/>
          <w:position w:val="1"/>
          <w:sz w:val="16"/>
          <w:szCs w:val="16"/>
        </w:rPr>
        <w:t xml:space="preserve"> </w:t>
      </w:r>
      <w:r>
        <w:rPr>
          <w:rFonts w:ascii="Book Antiqua" w:eastAsia="Book Antiqua" w:hAnsi="Book Antiqua" w:cs="Book Antiqua"/>
          <w:position w:val="1"/>
          <w:sz w:val="16"/>
          <w:szCs w:val="16"/>
        </w:rPr>
        <w:t>Public Speaking</w:t>
      </w:r>
    </w:p>
    <w:p w14:paraId="49A40573" w14:textId="77777777" w:rsidR="00E90A11" w:rsidRDefault="00E90A11" w:rsidP="00E90A11">
      <w:pPr>
        <w:spacing w:after="0" w:line="190" w:lineRule="exact"/>
        <w:ind w:right="-20"/>
        <w:rPr>
          <w:rFonts w:ascii="Book Antiqua" w:eastAsia="Book Antiqua" w:hAnsi="Book Antiqua" w:cs="Book Antiqua"/>
          <w:sz w:val="16"/>
          <w:szCs w:val="16"/>
        </w:rPr>
      </w:pPr>
      <w:r>
        <w:rPr>
          <w:rFonts w:ascii="Book Antiqua" w:eastAsia="Book Antiqua" w:hAnsi="Book Antiqua" w:cs="Book Antiqua"/>
          <w:position w:val="1"/>
          <w:sz w:val="16"/>
          <w:szCs w:val="16"/>
        </w:rPr>
        <w:t>COM105</w:t>
      </w:r>
      <w:r>
        <w:rPr>
          <w:rFonts w:ascii="Book Antiqua" w:eastAsia="Book Antiqua" w:hAnsi="Book Antiqua" w:cs="Book Antiqua"/>
          <w:spacing w:val="-6"/>
          <w:position w:val="1"/>
          <w:sz w:val="16"/>
          <w:szCs w:val="16"/>
        </w:rPr>
        <w:t xml:space="preserve"> </w:t>
      </w:r>
      <w:r>
        <w:rPr>
          <w:rFonts w:ascii="Book Antiqua" w:eastAsia="Book Antiqua" w:hAnsi="Book Antiqua" w:cs="Book Antiqua"/>
          <w:position w:val="1"/>
          <w:sz w:val="16"/>
          <w:szCs w:val="16"/>
        </w:rPr>
        <w:t>Interpersonal Communication</w:t>
      </w:r>
    </w:p>
    <w:p w14:paraId="60BCFDAE" w14:textId="6A474178" w:rsidR="00E90A11" w:rsidRDefault="00E90A11" w:rsidP="00E90A11">
      <w:pPr>
        <w:spacing w:after="0" w:line="190" w:lineRule="exact"/>
        <w:ind w:right="-20"/>
        <w:rPr>
          <w:rFonts w:ascii="Book Antiqua" w:eastAsia="Book Antiqua" w:hAnsi="Book Antiqua" w:cs="Book Antiqua"/>
          <w:sz w:val="16"/>
          <w:szCs w:val="16"/>
        </w:rPr>
      </w:pPr>
    </w:p>
    <w:p w14:paraId="4D5CE662" w14:textId="77777777" w:rsidR="00E90A11" w:rsidRDefault="00E90A11" w:rsidP="00E90A11">
      <w:pPr>
        <w:spacing w:after="0" w:line="190" w:lineRule="exact"/>
        <w:ind w:right="-20"/>
        <w:rPr>
          <w:rFonts w:ascii="Book Antiqua" w:eastAsia="Book Antiqua" w:hAnsi="Book Antiqua" w:cs="Book Antiqua"/>
          <w:sz w:val="16"/>
          <w:szCs w:val="16"/>
        </w:rPr>
      </w:pPr>
      <w:r>
        <w:rPr>
          <w:rFonts w:ascii="Book Antiqua" w:eastAsia="Book Antiqua" w:hAnsi="Book Antiqua" w:cs="Book Antiqua"/>
          <w:position w:val="1"/>
          <w:sz w:val="16"/>
          <w:szCs w:val="16"/>
        </w:rPr>
        <w:t>EDU210</w:t>
      </w:r>
      <w:r>
        <w:rPr>
          <w:rFonts w:ascii="Book Antiqua" w:eastAsia="Book Antiqua" w:hAnsi="Book Antiqua" w:cs="Book Antiqua"/>
          <w:spacing w:val="-6"/>
          <w:position w:val="1"/>
          <w:sz w:val="16"/>
          <w:szCs w:val="16"/>
        </w:rPr>
        <w:t xml:space="preserve"> </w:t>
      </w:r>
      <w:r>
        <w:rPr>
          <w:rFonts w:ascii="Book Antiqua" w:eastAsia="Book Antiqua" w:hAnsi="Book Antiqua" w:cs="Book Antiqua"/>
          <w:position w:val="1"/>
          <w:sz w:val="16"/>
          <w:szCs w:val="16"/>
        </w:rPr>
        <w:t>Children’s</w:t>
      </w:r>
      <w:r>
        <w:rPr>
          <w:rFonts w:ascii="Book Antiqua" w:eastAsia="Book Antiqua" w:hAnsi="Book Antiqua" w:cs="Book Antiqua"/>
          <w:spacing w:val="-7"/>
          <w:position w:val="1"/>
          <w:sz w:val="16"/>
          <w:szCs w:val="16"/>
        </w:rPr>
        <w:t xml:space="preserve"> </w:t>
      </w:r>
      <w:r>
        <w:rPr>
          <w:rFonts w:ascii="Book Antiqua" w:eastAsia="Book Antiqua" w:hAnsi="Book Antiqua" w:cs="Book Antiqua"/>
          <w:position w:val="1"/>
          <w:sz w:val="16"/>
          <w:szCs w:val="16"/>
        </w:rPr>
        <w:t>Literature</w:t>
      </w:r>
    </w:p>
    <w:p w14:paraId="7FFF2633" w14:textId="77777777" w:rsidR="00E90A11" w:rsidRDefault="00E90A11" w:rsidP="00E90A11">
      <w:pPr>
        <w:spacing w:after="0" w:line="190" w:lineRule="exact"/>
        <w:ind w:right="-20"/>
        <w:rPr>
          <w:rFonts w:ascii="Book Antiqua" w:eastAsia="Book Antiqua" w:hAnsi="Book Antiqua" w:cs="Book Antiqua"/>
          <w:sz w:val="16"/>
          <w:szCs w:val="16"/>
        </w:rPr>
      </w:pPr>
      <w:r>
        <w:rPr>
          <w:rFonts w:ascii="Book Antiqua" w:eastAsia="Book Antiqua" w:hAnsi="Book Antiqua" w:cs="Book Antiqua"/>
          <w:position w:val="1"/>
          <w:sz w:val="16"/>
          <w:szCs w:val="16"/>
        </w:rPr>
        <w:t>ENG101 English</w:t>
      </w:r>
      <w:r>
        <w:rPr>
          <w:rFonts w:ascii="Book Antiqua" w:eastAsia="Book Antiqua" w:hAnsi="Book Antiqua" w:cs="Book Antiqua"/>
          <w:spacing w:val="-5"/>
          <w:position w:val="1"/>
          <w:sz w:val="16"/>
          <w:szCs w:val="16"/>
        </w:rPr>
        <w:t xml:space="preserve"> </w:t>
      </w:r>
      <w:r>
        <w:rPr>
          <w:rFonts w:ascii="Book Antiqua" w:eastAsia="Book Antiqua" w:hAnsi="Book Antiqua" w:cs="Book Antiqua"/>
          <w:position w:val="1"/>
          <w:sz w:val="16"/>
          <w:szCs w:val="16"/>
        </w:rPr>
        <w:t>Composition</w:t>
      </w:r>
      <w:r>
        <w:rPr>
          <w:rFonts w:ascii="Book Antiqua" w:eastAsia="Book Antiqua" w:hAnsi="Book Antiqua" w:cs="Book Antiqua"/>
          <w:spacing w:val="-9"/>
          <w:position w:val="1"/>
          <w:sz w:val="16"/>
          <w:szCs w:val="16"/>
        </w:rPr>
        <w:t xml:space="preserve"> </w:t>
      </w:r>
      <w:r>
        <w:rPr>
          <w:rFonts w:ascii="Book Antiqua" w:eastAsia="Book Antiqua" w:hAnsi="Book Antiqua" w:cs="Book Antiqua"/>
          <w:position w:val="1"/>
          <w:sz w:val="16"/>
          <w:szCs w:val="16"/>
        </w:rPr>
        <w:t>I</w:t>
      </w:r>
    </w:p>
    <w:p w14:paraId="7A69623E" w14:textId="77777777" w:rsidR="00E90A11" w:rsidRDefault="00E90A11" w:rsidP="00E90A11">
      <w:pPr>
        <w:spacing w:after="0" w:line="190" w:lineRule="exact"/>
        <w:ind w:right="-20"/>
        <w:rPr>
          <w:rFonts w:ascii="Book Antiqua" w:eastAsia="Book Antiqua" w:hAnsi="Book Antiqua" w:cs="Book Antiqua"/>
          <w:sz w:val="16"/>
          <w:szCs w:val="16"/>
        </w:rPr>
      </w:pPr>
      <w:r>
        <w:rPr>
          <w:rFonts w:ascii="Book Antiqua" w:eastAsia="Book Antiqua" w:hAnsi="Book Antiqua" w:cs="Book Antiqua"/>
          <w:position w:val="1"/>
          <w:sz w:val="16"/>
          <w:szCs w:val="16"/>
        </w:rPr>
        <w:t>ENG102 English</w:t>
      </w:r>
      <w:r>
        <w:rPr>
          <w:rFonts w:ascii="Book Antiqua" w:eastAsia="Book Antiqua" w:hAnsi="Book Antiqua" w:cs="Book Antiqua"/>
          <w:spacing w:val="-5"/>
          <w:position w:val="1"/>
          <w:sz w:val="16"/>
          <w:szCs w:val="16"/>
        </w:rPr>
        <w:t xml:space="preserve"> </w:t>
      </w:r>
      <w:r>
        <w:rPr>
          <w:rFonts w:ascii="Book Antiqua" w:eastAsia="Book Antiqua" w:hAnsi="Book Antiqua" w:cs="Book Antiqua"/>
          <w:position w:val="1"/>
          <w:sz w:val="16"/>
          <w:szCs w:val="16"/>
        </w:rPr>
        <w:t>Composition</w:t>
      </w:r>
      <w:r>
        <w:rPr>
          <w:rFonts w:ascii="Book Antiqua" w:eastAsia="Book Antiqua" w:hAnsi="Book Antiqua" w:cs="Book Antiqua"/>
          <w:spacing w:val="-9"/>
          <w:position w:val="1"/>
          <w:sz w:val="16"/>
          <w:szCs w:val="16"/>
        </w:rPr>
        <w:t xml:space="preserve"> </w:t>
      </w:r>
      <w:r>
        <w:rPr>
          <w:rFonts w:ascii="Book Antiqua" w:eastAsia="Book Antiqua" w:hAnsi="Book Antiqua" w:cs="Book Antiqua"/>
          <w:position w:val="1"/>
          <w:sz w:val="16"/>
          <w:szCs w:val="16"/>
        </w:rPr>
        <w:t>II</w:t>
      </w:r>
    </w:p>
    <w:p w14:paraId="37EADE22" w14:textId="77777777" w:rsidR="00E90A11" w:rsidRDefault="00E90A11" w:rsidP="00E90A11">
      <w:pPr>
        <w:spacing w:after="0" w:line="190" w:lineRule="exact"/>
        <w:ind w:right="-20"/>
        <w:rPr>
          <w:rFonts w:ascii="Book Antiqua" w:eastAsia="Book Antiqua" w:hAnsi="Book Antiqua" w:cs="Book Antiqua"/>
          <w:sz w:val="16"/>
          <w:szCs w:val="16"/>
        </w:rPr>
      </w:pPr>
      <w:r>
        <w:rPr>
          <w:rFonts w:ascii="Book Antiqua" w:eastAsia="Book Antiqua" w:hAnsi="Book Antiqua" w:cs="Book Antiqua"/>
          <w:position w:val="1"/>
          <w:sz w:val="16"/>
          <w:szCs w:val="16"/>
        </w:rPr>
        <w:t>ENG103 Business</w:t>
      </w:r>
      <w:r>
        <w:rPr>
          <w:rFonts w:ascii="Book Antiqua" w:eastAsia="Book Antiqua" w:hAnsi="Book Antiqua" w:cs="Book Antiqua"/>
          <w:spacing w:val="-6"/>
          <w:position w:val="1"/>
          <w:sz w:val="16"/>
          <w:szCs w:val="16"/>
        </w:rPr>
        <w:t xml:space="preserve"> </w:t>
      </w:r>
      <w:r>
        <w:rPr>
          <w:rFonts w:ascii="Book Antiqua" w:eastAsia="Book Antiqua" w:hAnsi="Book Antiqua" w:cs="Book Antiqua"/>
          <w:position w:val="1"/>
          <w:sz w:val="16"/>
          <w:szCs w:val="16"/>
        </w:rPr>
        <w:t>Communications</w:t>
      </w:r>
    </w:p>
    <w:p w14:paraId="485890B3" w14:textId="77777777" w:rsidR="00E90A11" w:rsidRDefault="00E90A11" w:rsidP="00E90A11">
      <w:pPr>
        <w:spacing w:after="0" w:line="190" w:lineRule="exact"/>
        <w:ind w:right="-20"/>
        <w:rPr>
          <w:rFonts w:ascii="Book Antiqua" w:eastAsia="Book Antiqua" w:hAnsi="Book Antiqua" w:cs="Book Antiqua"/>
          <w:sz w:val="16"/>
          <w:szCs w:val="16"/>
        </w:rPr>
      </w:pPr>
      <w:r>
        <w:rPr>
          <w:rFonts w:ascii="Book Antiqua" w:eastAsia="Book Antiqua" w:hAnsi="Book Antiqua" w:cs="Book Antiqua"/>
          <w:position w:val="1"/>
          <w:sz w:val="16"/>
          <w:szCs w:val="16"/>
        </w:rPr>
        <w:t>ENG104 Technical</w:t>
      </w:r>
      <w:r>
        <w:rPr>
          <w:rFonts w:ascii="Book Antiqua" w:eastAsia="Book Antiqua" w:hAnsi="Book Antiqua" w:cs="Book Antiqua"/>
          <w:spacing w:val="-7"/>
          <w:position w:val="1"/>
          <w:sz w:val="16"/>
          <w:szCs w:val="16"/>
        </w:rPr>
        <w:t xml:space="preserve"> </w:t>
      </w:r>
      <w:r>
        <w:rPr>
          <w:rFonts w:ascii="Book Antiqua" w:eastAsia="Book Antiqua" w:hAnsi="Book Antiqua" w:cs="Book Antiqua"/>
          <w:position w:val="1"/>
          <w:sz w:val="16"/>
          <w:szCs w:val="16"/>
        </w:rPr>
        <w:t>&amp;</w:t>
      </w:r>
      <w:r>
        <w:rPr>
          <w:rFonts w:ascii="Book Antiqua" w:eastAsia="Book Antiqua" w:hAnsi="Book Antiqua" w:cs="Book Antiqua"/>
          <w:spacing w:val="-1"/>
          <w:position w:val="1"/>
          <w:sz w:val="16"/>
          <w:szCs w:val="16"/>
        </w:rPr>
        <w:t xml:space="preserve"> </w:t>
      </w:r>
      <w:r>
        <w:rPr>
          <w:rFonts w:ascii="Book Antiqua" w:eastAsia="Book Antiqua" w:hAnsi="Book Antiqua" w:cs="Book Antiqua"/>
          <w:position w:val="1"/>
          <w:sz w:val="16"/>
          <w:szCs w:val="16"/>
        </w:rPr>
        <w:t>Professional</w:t>
      </w:r>
      <w:r>
        <w:rPr>
          <w:rFonts w:ascii="Book Antiqua" w:eastAsia="Book Antiqua" w:hAnsi="Book Antiqua" w:cs="Book Antiqua"/>
          <w:spacing w:val="-9"/>
          <w:position w:val="1"/>
          <w:sz w:val="16"/>
          <w:szCs w:val="16"/>
        </w:rPr>
        <w:t xml:space="preserve"> </w:t>
      </w:r>
      <w:r>
        <w:rPr>
          <w:rFonts w:ascii="Book Antiqua" w:eastAsia="Book Antiqua" w:hAnsi="Book Antiqua" w:cs="Book Antiqua"/>
          <w:position w:val="1"/>
          <w:sz w:val="16"/>
          <w:szCs w:val="16"/>
        </w:rPr>
        <w:t>Writing</w:t>
      </w:r>
    </w:p>
    <w:p w14:paraId="08B3EE69" w14:textId="77777777" w:rsidR="00E90A11" w:rsidRDefault="00E90A11" w:rsidP="00E90A11">
      <w:pPr>
        <w:spacing w:after="0" w:line="190" w:lineRule="exact"/>
        <w:ind w:right="-20"/>
        <w:rPr>
          <w:rFonts w:ascii="Book Antiqua" w:eastAsia="Book Antiqua" w:hAnsi="Book Antiqua" w:cs="Book Antiqua"/>
          <w:sz w:val="16"/>
          <w:szCs w:val="16"/>
        </w:rPr>
      </w:pPr>
      <w:r>
        <w:rPr>
          <w:rFonts w:ascii="Book Antiqua" w:eastAsia="Book Antiqua" w:hAnsi="Book Antiqua" w:cs="Book Antiqua"/>
          <w:position w:val="1"/>
          <w:sz w:val="16"/>
          <w:szCs w:val="16"/>
        </w:rPr>
        <w:t>ENG151 Creative Writing</w:t>
      </w:r>
    </w:p>
    <w:p w14:paraId="75B024CD" w14:textId="77777777" w:rsidR="00E90A11" w:rsidRPr="002D1EFC" w:rsidRDefault="00E90A11" w:rsidP="00E90A11">
      <w:pPr>
        <w:spacing w:before="90" w:after="0" w:line="240" w:lineRule="auto"/>
        <w:ind w:right="-20"/>
        <w:rPr>
          <w:rFonts w:ascii="Book Antiqua" w:eastAsia="Book Antiqua" w:hAnsi="Book Antiqua" w:cs="Book Antiqua"/>
        </w:rPr>
      </w:pPr>
      <w:r w:rsidRPr="002D1EFC">
        <w:rPr>
          <w:rFonts w:ascii="Book Antiqua" w:eastAsia="Book Antiqua" w:hAnsi="Book Antiqua" w:cs="Book Antiqua"/>
          <w:b/>
          <w:bCs/>
        </w:rPr>
        <w:t>Mathematics</w:t>
      </w:r>
      <w:r>
        <w:rPr>
          <w:rFonts w:ascii="Book Antiqua" w:eastAsia="Book Antiqua" w:hAnsi="Book Antiqua" w:cs="Book Antiqua"/>
          <w:b/>
          <w:bCs/>
        </w:rPr>
        <w:t>, Statistics, and Logic</w:t>
      </w:r>
    </w:p>
    <w:p w14:paraId="0180B3BA" w14:textId="77777777" w:rsidR="00E90A11" w:rsidRDefault="00E90A11" w:rsidP="00E90A11">
      <w:pPr>
        <w:spacing w:after="0" w:line="229" w:lineRule="auto"/>
        <w:ind w:right="652"/>
        <w:rPr>
          <w:rFonts w:ascii="Book Antiqua" w:eastAsia="Book Antiqua" w:hAnsi="Book Antiqua" w:cs="Book Antiqua"/>
          <w:sz w:val="16"/>
          <w:szCs w:val="16"/>
        </w:rPr>
      </w:pPr>
      <w:r>
        <w:rPr>
          <w:rFonts w:ascii="Book Antiqua" w:eastAsia="Book Antiqua" w:hAnsi="Book Antiqua" w:cs="Book Antiqua"/>
          <w:sz w:val="16"/>
          <w:szCs w:val="16"/>
        </w:rPr>
        <w:t>MTH102</w:t>
      </w:r>
      <w:r>
        <w:rPr>
          <w:rFonts w:ascii="Book Antiqua" w:eastAsia="Book Antiqua" w:hAnsi="Book Antiqua" w:cs="Book Antiqua"/>
          <w:spacing w:val="-6"/>
          <w:sz w:val="16"/>
          <w:szCs w:val="16"/>
        </w:rPr>
        <w:t xml:space="preserve"> </w:t>
      </w:r>
      <w:r>
        <w:rPr>
          <w:rFonts w:ascii="Book Antiqua" w:eastAsia="Book Antiqua" w:hAnsi="Book Antiqua" w:cs="Book Antiqua"/>
          <w:sz w:val="16"/>
          <w:szCs w:val="16"/>
        </w:rPr>
        <w:t>Survey of</w:t>
      </w:r>
      <w:r>
        <w:rPr>
          <w:rFonts w:ascii="Book Antiqua" w:eastAsia="Book Antiqua" w:hAnsi="Book Antiqua" w:cs="Book Antiqua"/>
          <w:spacing w:val="-1"/>
          <w:sz w:val="16"/>
          <w:szCs w:val="16"/>
        </w:rPr>
        <w:t xml:space="preserve"> </w:t>
      </w:r>
      <w:r>
        <w:rPr>
          <w:rFonts w:ascii="Book Antiqua" w:eastAsia="Book Antiqua" w:hAnsi="Book Antiqua" w:cs="Book Antiqua"/>
          <w:sz w:val="16"/>
          <w:szCs w:val="16"/>
        </w:rPr>
        <w:t xml:space="preserve">Mathematics* </w:t>
      </w:r>
    </w:p>
    <w:p w14:paraId="417BA5BC" w14:textId="77777777" w:rsidR="00E90A11" w:rsidRDefault="00E90A11" w:rsidP="00E90A11">
      <w:pPr>
        <w:spacing w:after="0" w:line="229" w:lineRule="auto"/>
        <w:ind w:right="652"/>
        <w:rPr>
          <w:rFonts w:ascii="Book Antiqua" w:eastAsia="Book Antiqua" w:hAnsi="Book Antiqua" w:cs="Book Antiqua"/>
          <w:sz w:val="16"/>
          <w:szCs w:val="16"/>
        </w:rPr>
      </w:pPr>
      <w:r>
        <w:rPr>
          <w:rFonts w:ascii="Book Antiqua" w:eastAsia="Book Antiqua" w:hAnsi="Book Antiqua" w:cs="Book Antiqua"/>
          <w:sz w:val="16"/>
          <w:szCs w:val="16"/>
        </w:rPr>
        <w:t>MTH120</w:t>
      </w:r>
      <w:r>
        <w:rPr>
          <w:rFonts w:ascii="Book Antiqua" w:eastAsia="Book Antiqua" w:hAnsi="Book Antiqua" w:cs="Book Antiqua"/>
          <w:spacing w:val="-6"/>
          <w:sz w:val="16"/>
          <w:szCs w:val="16"/>
        </w:rPr>
        <w:t xml:space="preserve"> </w:t>
      </w:r>
      <w:r>
        <w:rPr>
          <w:rFonts w:ascii="Book Antiqua" w:eastAsia="Book Antiqua" w:hAnsi="Book Antiqua" w:cs="Book Antiqua"/>
          <w:sz w:val="16"/>
          <w:szCs w:val="16"/>
        </w:rPr>
        <w:t>College Algebra</w:t>
      </w:r>
    </w:p>
    <w:p w14:paraId="3F91FBDC" w14:textId="77777777" w:rsidR="00E90A11" w:rsidRDefault="00E90A11" w:rsidP="00E90A11">
      <w:pPr>
        <w:spacing w:after="0" w:line="229" w:lineRule="auto"/>
        <w:ind w:right="652"/>
        <w:rPr>
          <w:rFonts w:ascii="Book Antiqua" w:eastAsia="Book Antiqua" w:hAnsi="Book Antiqua" w:cs="Book Antiqua"/>
          <w:sz w:val="16"/>
          <w:szCs w:val="16"/>
        </w:rPr>
      </w:pPr>
      <w:r>
        <w:rPr>
          <w:rFonts w:ascii="Book Antiqua" w:eastAsia="Book Antiqua" w:hAnsi="Book Antiqua" w:cs="Book Antiqua"/>
          <w:sz w:val="16"/>
          <w:szCs w:val="16"/>
        </w:rPr>
        <w:t>MTH121</w:t>
      </w:r>
      <w:r>
        <w:rPr>
          <w:rFonts w:ascii="Book Antiqua" w:eastAsia="Book Antiqua" w:hAnsi="Book Antiqua" w:cs="Book Antiqua"/>
          <w:spacing w:val="-6"/>
          <w:sz w:val="16"/>
          <w:szCs w:val="16"/>
        </w:rPr>
        <w:t xml:space="preserve"> </w:t>
      </w:r>
      <w:r>
        <w:rPr>
          <w:rFonts w:ascii="Book Antiqua" w:eastAsia="Book Antiqua" w:hAnsi="Book Antiqua" w:cs="Book Antiqua"/>
          <w:sz w:val="16"/>
          <w:szCs w:val="16"/>
        </w:rPr>
        <w:t xml:space="preserve">College Trigonometry </w:t>
      </w:r>
    </w:p>
    <w:p w14:paraId="5E77EEB4" w14:textId="77777777" w:rsidR="00E90A11" w:rsidRDefault="00E90A11" w:rsidP="00E90A11">
      <w:pPr>
        <w:spacing w:after="0" w:line="229" w:lineRule="auto"/>
        <w:ind w:right="652"/>
        <w:rPr>
          <w:rFonts w:ascii="Book Antiqua" w:eastAsia="Book Antiqua" w:hAnsi="Book Antiqua" w:cs="Book Antiqua"/>
          <w:sz w:val="16"/>
          <w:szCs w:val="16"/>
        </w:rPr>
      </w:pPr>
      <w:r>
        <w:rPr>
          <w:rFonts w:ascii="Book Antiqua" w:eastAsia="Book Antiqua" w:hAnsi="Book Antiqua" w:cs="Book Antiqua"/>
          <w:sz w:val="16"/>
          <w:szCs w:val="16"/>
        </w:rPr>
        <w:t>MTH128</w:t>
      </w:r>
      <w:r>
        <w:rPr>
          <w:rFonts w:ascii="Book Antiqua" w:eastAsia="Book Antiqua" w:hAnsi="Book Antiqua" w:cs="Book Antiqua"/>
          <w:spacing w:val="-6"/>
          <w:sz w:val="16"/>
          <w:szCs w:val="16"/>
        </w:rPr>
        <w:t xml:space="preserve"> </w:t>
      </w:r>
      <w:r>
        <w:rPr>
          <w:rFonts w:ascii="Book Antiqua" w:eastAsia="Book Antiqua" w:hAnsi="Book Antiqua" w:cs="Book Antiqua"/>
          <w:sz w:val="16"/>
          <w:szCs w:val="16"/>
        </w:rPr>
        <w:t>Statistics</w:t>
      </w:r>
    </w:p>
    <w:p w14:paraId="3A0D49AE" w14:textId="77777777" w:rsidR="00E90A11" w:rsidRDefault="00E90A11" w:rsidP="00E90A11">
      <w:pPr>
        <w:spacing w:after="0" w:line="229" w:lineRule="auto"/>
        <w:ind w:right="132"/>
        <w:rPr>
          <w:rFonts w:ascii="Book Antiqua" w:eastAsia="Book Antiqua" w:hAnsi="Book Antiqua" w:cs="Book Antiqua"/>
          <w:sz w:val="16"/>
          <w:szCs w:val="16"/>
        </w:rPr>
      </w:pPr>
      <w:r>
        <w:rPr>
          <w:rFonts w:ascii="Book Antiqua" w:eastAsia="Book Antiqua" w:hAnsi="Book Antiqua" w:cs="Book Antiqua"/>
          <w:sz w:val="16"/>
          <w:szCs w:val="16"/>
        </w:rPr>
        <w:t>MTH220</w:t>
      </w:r>
      <w:r>
        <w:rPr>
          <w:rFonts w:ascii="Book Antiqua" w:eastAsia="Book Antiqua" w:hAnsi="Book Antiqua" w:cs="Book Antiqua"/>
          <w:spacing w:val="-6"/>
          <w:sz w:val="16"/>
          <w:szCs w:val="16"/>
        </w:rPr>
        <w:t xml:space="preserve"> </w:t>
      </w:r>
      <w:r>
        <w:rPr>
          <w:rFonts w:ascii="Book Antiqua" w:eastAsia="Book Antiqua" w:hAnsi="Book Antiqua" w:cs="Book Antiqua"/>
          <w:sz w:val="16"/>
          <w:szCs w:val="16"/>
        </w:rPr>
        <w:t>Calculus/Analytic</w:t>
      </w:r>
      <w:r>
        <w:rPr>
          <w:rFonts w:ascii="Book Antiqua" w:eastAsia="Book Antiqua" w:hAnsi="Book Antiqua" w:cs="Book Antiqua"/>
          <w:spacing w:val="-13"/>
          <w:sz w:val="16"/>
          <w:szCs w:val="16"/>
        </w:rPr>
        <w:t xml:space="preserve"> </w:t>
      </w:r>
      <w:r>
        <w:rPr>
          <w:rFonts w:ascii="Book Antiqua" w:eastAsia="Book Antiqua" w:hAnsi="Book Antiqua" w:cs="Book Antiqua"/>
          <w:sz w:val="16"/>
          <w:szCs w:val="16"/>
        </w:rPr>
        <w:t xml:space="preserve">Geometry I </w:t>
      </w:r>
    </w:p>
    <w:p w14:paraId="2AD06D55" w14:textId="77777777" w:rsidR="00E90A11" w:rsidRDefault="00E90A11" w:rsidP="00E90A11">
      <w:pPr>
        <w:spacing w:after="0" w:line="229" w:lineRule="auto"/>
        <w:ind w:right="132"/>
        <w:rPr>
          <w:rFonts w:ascii="Book Antiqua" w:eastAsia="Book Antiqua" w:hAnsi="Book Antiqua" w:cs="Book Antiqua"/>
          <w:sz w:val="16"/>
          <w:szCs w:val="16"/>
        </w:rPr>
      </w:pPr>
      <w:r>
        <w:rPr>
          <w:rFonts w:ascii="Book Antiqua" w:eastAsia="Book Antiqua" w:hAnsi="Book Antiqua" w:cs="Book Antiqua"/>
          <w:sz w:val="16"/>
          <w:szCs w:val="16"/>
        </w:rPr>
        <w:t>MTH221</w:t>
      </w:r>
      <w:r>
        <w:rPr>
          <w:rFonts w:ascii="Book Antiqua" w:eastAsia="Book Antiqua" w:hAnsi="Book Antiqua" w:cs="Book Antiqua"/>
          <w:spacing w:val="-6"/>
          <w:sz w:val="16"/>
          <w:szCs w:val="16"/>
        </w:rPr>
        <w:t xml:space="preserve"> </w:t>
      </w:r>
      <w:r>
        <w:rPr>
          <w:rFonts w:ascii="Book Antiqua" w:eastAsia="Book Antiqua" w:hAnsi="Book Antiqua" w:cs="Book Antiqua"/>
          <w:sz w:val="16"/>
          <w:szCs w:val="16"/>
        </w:rPr>
        <w:t>Calculus/Analytic</w:t>
      </w:r>
      <w:r>
        <w:rPr>
          <w:rFonts w:ascii="Book Antiqua" w:eastAsia="Book Antiqua" w:hAnsi="Book Antiqua" w:cs="Book Antiqua"/>
          <w:spacing w:val="-13"/>
          <w:sz w:val="16"/>
          <w:szCs w:val="16"/>
        </w:rPr>
        <w:t xml:space="preserve"> </w:t>
      </w:r>
      <w:r>
        <w:rPr>
          <w:rFonts w:ascii="Book Antiqua" w:eastAsia="Book Antiqua" w:hAnsi="Book Antiqua" w:cs="Book Antiqua"/>
          <w:sz w:val="16"/>
          <w:szCs w:val="16"/>
        </w:rPr>
        <w:t>Geometry II</w:t>
      </w:r>
    </w:p>
    <w:p w14:paraId="18FF168B" w14:textId="77777777" w:rsidR="00E90A11" w:rsidRPr="002D1EFC" w:rsidRDefault="00E90A11" w:rsidP="00E90A11">
      <w:pPr>
        <w:spacing w:before="92" w:after="0" w:line="240" w:lineRule="auto"/>
        <w:ind w:right="-20"/>
        <w:rPr>
          <w:rFonts w:ascii="Book Antiqua" w:eastAsia="Book Antiqua" w:hAnsi="Book Antiqua" w:cs="Book Antiqua"/>
        </w:rPr>
      </w:pPr>
      <w:r>
        <w:rPr>
          <w:rFonts w:ascii="Book Antiqua" w:eastAsia="Book Antiqua" w:hAnsi="Book Antiqua" w:cs="Book Antiqua"/>
          <w:b/>
          <w:bCs/>
        </w:rPr>
        <w:t xml:space="preserve">Natural </w:t>
      </w:r>
      <w:r w:rsidRPr="002D1EFC">
        <w:rPr>
          <w:rFonts w:ascii="Book Antiqua" w:eastAsia="Book Antiqua" w:hAnsi="Book Antiqua" w:cs="Book Antiqua"/>
          <w:b/>
          <w:bCs/>
        </w:rPr>
        <w:t>Science</w:t>
      </w:r>
      <w:r>
        <w:rPr>
          <w:rFonts w:ascii="Book Antiqua" w:eastAsia="Book Antiqua" w:hAnsi="Book Antiqua" w:cs="Book Antiqua"/>
          <w:b/>
          <w:bCs/>
        </w:rPr>
        <w:t>s</w:t>
      </w:r>
    </w:p>
    <w:p w14:paraId="0D10A2F9" w14:textId="77777777" w:rsidR="00E90A11" w:rsidRDefault="00E90A11" w:rsidP="00E90A11">
      <w:pPr>
        <w:spacing w:after="0" w:line="193" w:lineRule="exact"/>
        <w:ind w:right="-20"/>
        <w:rPr>
          <w:rFonts w:ascii="Book Antiqua" w:eastAsia="Book Antiqua" w:hAnsi="Book Antiqua" w:cs="Book Antiqua"/>
          <w:sz w:val="16"/>
          <w:szCs w:val="16"/>
        </w:rPr>
      </w:pPr>
      <w:r>
        <w:rPr>
          <w:rFonts w:ascii="Book Antiqua" w:eastAsia="Book Antiqua" w:hAnsi="Book Antiqua" w:cs="Book Antiqua"/>
          <w:position w:val="1"/>
          <w:sz w:val="16"/>
          <w:szCs w:val="16"/>
        </w:rPr>
        <w:t>BIO102</w:t>
      </w:r>
      <w:r>
        <w:rPr>
          <w:rFonts w:ascii="Book Antiqua" w:eastAsia="Book Antiqua" w:hAnsi="Book Antiqua" w:cs="Book Antiqua"/>
          <w:spacing w:val="-5"/>
          <w:position w:val="1"/>
          <w:sz w:val="16"/>
          <w:szCs w:val="16"/>
        </w:rPr>
        <w:t xml:space="preserve"> </w:t>
      </w:r>
      <w:r>
        <w:rPr>
          <w:rFonts w:ascii="Book Antiqua" w:eastAsia="Book Antiqua" w:hAnsi="Book Antiqua" w:cs="Book Antiqua"/>
          <w:position w:val="1"/>
          <w:sz w:val="16"/>
          <w:szCs w:val="16"/>
        </w:rPr>
        <w:t>Human</w:t>
      </w:r>
      <w:r>
        <w:rPr>
          <w:rFonts w:ascii="Book Antiqua" w:eastAsia="Book Antiqua" w:hAnsi="Book Antiqua" w:cs="Book Antiqua"/>
          <w:spacing w:val="-5"/>
          <w:position w:val="1"/>
          <w:sz w:val="16"/>
          <w:szCs w:val="16"/>
        </w:rPr>
        <w:t xml:space="preserve"> </w:t>
      </w:r>
      <w:r>
        <w:rPr>
          <w:rFonts w:ascii="Book Antiqua" w:eastAsia="Book Antiqua" w:hAnsi="Book Antiqua" w:cs="Book Antiqua"/>
          <w:position w:val="1"/>
          <w:sz w:val="16"/>
          <w:szCs w:val="16"/>
        </w:rPr>
        <w:t>Anatomy</w:t>
      </w:r>
      <w:r>
        <w:rPr>
          <w:rFonts w:ascii="Book Antiqua" w:eastAsia="Book Antiqua" w:hAnsi="Book Antiqua" w:cs="Book Antiqua"/>
          <w:spacing w:val="-7"/>
          <w:position w:val="1"/>
          <w:sz w:val="16"/>
          <w:szCs w:val="16"/>
        </w:rPr>
        <w:t xml:space="preserve"> </w:t>
      </w:r>
      <w:r>
        <w:rPr>
          <w:rFonts w:ascii="Book Antiqua" w:eastAsia="Book Antiqua" w:hAnsi="Book Antiqua" w:cs="Book Antiqua"/>
          <w:position w:val="1"/>
          <w:sz w:val="16"/>
          <w:szCs w:val="16"/>
        </w:rPr>
        <w:t>&amp;</w:t>
      </w:r>
      <w:r>
        <w:rPr>
          <w:rFonts w:ascii="Book Antiqua" w:eastAsia="Book Antiqua" w:hAnsi="Book Antiqua" w:cs="Book Antiqua"/>
          <w:spacing w:val="-1"/>
          <w:position w:val="1"/>
          <w:sz w:val="16"/>
          <w:szCs w:val="16"/>
        </w:rPr>
        <w:t xml:space="preserve"> </w:t>
      </w:r>
      <w:r>
        <w:rPr>
          <w:rFonts w:ascii="Book Antiqua" w:eastAsia="Book Antiqua" w:hAnsi="Book Antiqua" w:cs="Book Antiqua"/>
          <w:position w:val="1"/>
          <w:sz w:val="16"/>
          <w:szCs w:val="16"/>
        </w:rPr>
        <w:t>Physiology</w:t>
      </w:r>
    </w:p>
    <w:p w14:paraId="5248E114" w14:textId="77777777" w:rsidR="00E90A11" w:rsidRDefault="00E90A11" w:rsidP="00E90A11">
      <w:pPr>
        <w:spacing w:after="0" w:line="190" w:lineRule="exact"/>
        <w:ind w:right="-20"/>
        <w:rPr>
          <w:rFonts w:ascii="Book Antiqua" w:eastAsia="Book Antiqua" w:hAnsi="Book Antiqua" w:cs="Book Antiqua"/>
          <w:sz w:val="16"/>
          <w:szCs w:val="16"/>
        </w:rPr>
      </w:pPr>
      <w:r>
        <w:rPr>
          <w:rFonts w:ascii="Book Antiqua" w:eastAsia="Book Antiqua" w:hAnsi="Book Antiqua" w:cs="Book Antiqua"/>
          <w:position w:val="1"/>
          <w:sz w:val="16"/>
          <w:szCs w:val="16"/>
        </w:rPr>
        <w:t>BIO103</w:t>
      </w:r>
      <w:r>
        <w:rPr>
          <w:rFonts w:ascii="Book Antiqua" w:eastAsia="Book Antiqua" w:hAnsi="Book Antiqua" w:cs="Book Antiqua"/>
          <w:spacing w:val="-5"/>
          <w:position w:val="1"/>
          <w:sz w:val="16"/>
          <w:szCs w:val="16"/>
        </w:rPr>
        <w:t xml:space="preserve"> </w:t>
      </w:r>
      <w:r>
        <w:rPr>
          <w:rFonts w:ascii="Book Antiqua" w:eastAsia="Book Antiqua" w:hAnsi="Book Antiqua" w:cs="Book Antiqua"/>
          <w:position w:val="1"/>
          <w:sz w:val="16"/>
          <w:szCs w:val="16"/>
        </w:rPr>
        <w:t>Nutrition</w:t>
      </w:r>
    </w:p>
    <w:p w14:paraId="52DFFD51" w14:textId="77777777" w:rsidR="00E90A11" w:rsidRDefault="00E90A11" w:rsidP="00E90A11">
      <w:pPr>
        <w:spacing w:after="0" w:line="190" w:lineRule="exact"/>
        <w:ind w:right="-20"/>
        <w:rPr>
          <w:rFonts w:ascii="Book Antiqua" w:eastAsia="Book Antiqua" w:hAnsi="Book Antiqua" w:cs="Book Antiqua"/>
          <w:sz w:val="16"/>
          <w:szCs w:val="16"/>
        </w:rPr>
      </w:pPr>
      <w:r>
        <w:rPr>
          <w:rFonts w:ascii="Book Antiqua" w:eastAsia="Book Antiqua" w:hAnsi="Book Antiqua" w:cs="Book Antiqua"/>
          <w:position w:val="1"/>
          <w:sz w:val="16"/>
          <w:szCs w:val="16"/>
        </w:rPr>
        <w:t>BIO200</w:t>
      </w:r>
      <w:r>
        <w:rPr>
          <w:rFonts w:ascii="Book Antiqua" w:eastAsia="Book Antiqua" w:hAnsi="Book Antiqua" w:cs="Book Antiqua"/>
          <w:spacing w:val="-5"/>
          <w:position w:val="1"/>
          <w:sz w:val="16"/>
          <w:szCs w:val="16"/>
        </w:rPr>
        <w:t xml:space="preserve"> </w:t>
      </w:r>
      <w:r>
        <w:rPr>
          <w:rFonts w:ascii="Book Antiqua" w:eastAsia="Book Antiqua" w:hAnsi="Book Antiqua" w:cs="Book Antiqua"/>
          <w:position w:val="1"/>
          <w:sz w:val="16"/>
          <w:szCs w:val="16"/>
        </w:rPr>
        <w:t>Principles</w:t>
      </w:r>
      <w:r>
        <w:rPr>
          <w:rFonts w:ascii="Book Antiqua" w:eastAsia="Book Antiqua" w:hAnsi="Book Antiqua" w:cs="Book Antiqua"/>
          <w:spacing w:val="-7"/>
          <w:position w:val="1"/>
          <w:sz w:val="16"/>
          <w:szCs w:val="16"/>
        </w:rPr>
        <w:t xml:space="preserve"> </w:t>
      </w:r>
      <w:r>
        <w:rPr>
          <w:rFonts w:ascii="Book Antiqua" w:eastAsia="Book Antiqua" w:hAnsi="Book Antiqua" w:cs="Book Antiqua"/>
          <w:position w:val="1"/>
          <w:sz w:val="16"/>
          <w:szCs w:val="16"/>
        </w:rPr>
        <w:t>of</w:t>
      </w:r>
      <w:r>
        <w:rPr>
          <w:rFonts w:ascii="Book Antiqua" w:eastAsia="Book Antiqua" w:hAnsi="Book Antiqua" w:cs="Book Antiqua"/>
          <w:spacing w:val="-1"/>
          <w:position w:val="1"/>
          <w:sz w:val="16"/>
          <w:szCs w:val="16"/>
        </w:rPr>
        <w:t xml:space="preserve"> </w:t>
      </w:r>
      <w:r>
        <w:rPr>
          <w:rFonts w:ascii="Book Antiqua" w:eastAsia="Book Antiqua" w:hAnsi="Book Antiqua" w:cs="Book Antiqua"/>
          <w:position w:val="1"/>
          <w:sz w:val="16"/>
          <w:szCs w:val="16"/>
        </w:rPr>
        <w:t>Pharmacology</w:t>
      </w:r>
    </w:p>
    <w:p w14:paraId="7605E955" w14:textId="77777777" w:rsidR="00E90A11" w:rsidRDefault="00E90A11" w:rsidP="00E90A11">
      <w:pPr>
        <w:spacing w:after="0" w:line="190" w:lineRule="exact"/>
        <w:ind w:right="-20"/>
        <w:rPr>
          <w:rFonts w:ascii="Book Antiqua" w:eastAsia="Book Antiqua" w:hAnsi="Book Antiqua" w:cs="Book Antiqua"/>
          <w:sz w:val="16"/>
          <w:szCs w:val="16"/>
        </w:rPr>
      </w:pPr>
      <w:r>
        <w:rPr>
          <w:rFonts w:ascii="Book Antiqua" w:eastAsia="Book Antiqua" w:hAnsi="Book Antiqua" w:cs="Book Antiqua"/>
          <w:position w:val="1"/>
          <w:sz w:val="16"/>
          <w:szCs w:val="16"/>
        </w:rPr>
        <w:t>BIO203</w:t>
      </w:r>
      <w:r>
        <w:rPr>
          <w:rFonts w:ascii="Book Antiqua" w:eastAsia="Book Antiqua" w:hAnsi="Book Antiqua" w:cs="Book Antiqua"/>
          <w:spacing w:val="-5"/>
          <w:position w:val="1"/>
          <w:sz w:val="16"/>
          <w:szCs w:val="16"/>
        </w:rPr>
        <w:t xml:space="preserve"> </w:t>
      </w:r>
      <w:r>
        <w:rPr>
          <w:rFonts w:ascii="Book Antiqua" w:eastAsia="Book Antiqua" w:hAnsi="Book Antiqua" w:cs="Book Antiqua"/>
          <w:position w:val="1"/>
          <w:sz w:val="16"/>
          <w:szCs w:val="16"/>
        </w:rPr>
        <w:t>Principles</w:t>
      </w:r>
      <w:r>
        <w:rPr>
          <w:rFonts w:ascii="Book Antiqua" w:eastAsia="Book Antiqua" w:hAnsi="Book Antiqua" w:cs="Book Antiqua"/>
          <w:spacing w:val="-7"/>
          <w:position w:val="1"/>
          <w:sz w:val="16"/>
          <w:szCs w:val="16"/>
        </w:rPr>
        <w:t xml:space="preserve"> </w:t>
      </w:r>
      <w:r>
        <w:rPr>
          <w:rFonts w:ascii="Book Antiqua" w:eastAsia="Book Antiqua" w:hAnsi="Book Antiqua" w:cs="Book Antiqua"/>
          <w:position w:val="1"/>
          <w:sz w:val="16"/>
          <w:szCs w:val="16"/>
        </w:rPr>
        <w:t>of</w:t>
      </w:r>
      <w:r>
        <w:rPr>
          <w:rFonts w:ascii="Book Antiqua" w:eastAsia="Book Antiqua" w:hAnsi="Book Antiqua" w:cs="Book Antiqua"/>
          <w:spacing w:val="-1"/>
          <w:position w:val="1"/>
          <w:sz w:val="16"/>
          <w:szCs w:val="16"/>
        </w:rPr>
        <w:t xml:space="preserve"> </w:t>
      </w:r>
      <w:r>
        <w:rPr>
          <w:rFonts w:ascii="Book Antiqua" w:eastAsia="Book Antiqua" w:hAnsi="Book Antiqua" w:cs="Book Antiqua"/>
          <w:position w:val="1"/>
          <w:sz w:val="16"/>
          <w:szCs w:val="16"/>
        </w:rPr>
        <w:t>Microbiology</w:t>
      </w:r>
    </w:p>
    <w:p w14:paraId="5BD56B12" w14:textId="77777777" w:rsidR="00E90A11" w:rsidRDefault="00E90A11" w:rsidP="00E90A11">
      <w:pPr>
        <w:spacing w:after="0" w:line="190" w:lineRule="exact"/>
        <w:ind w:right="-20"/>
        <w:rPr>
          <w:rFonts w:ascii="Book Antiqua" w:eastAsia="Book Antiqua" w:hAnsi="Book Antiqua" w:cs="Book Antiqua"/>
          <w:sz w:val="16"/>
          <w:szCs w:val="16"/>
        </w:rPr>
      </w:pPr>
      <w:r>
        <w:rPr>
          <w:rFonts w:ascii="Book Antiqua" w:eastAsia="Book Antiqua" w:hAnsi="Book Antiqua" w:cs="Book Antiqua"/>
          <w:position w:val="1"/>
          <w:sz w:val="16"/>
          <w:szCs w:val="16"/>
        </w:rPr>
        <w:lastRenderedPageBreak/>
        <w:t>BIO204</w:t>
      </w:r>
      <w:r>
        <w:rPr>
          <w:rFonts w:ascii="Book Antiqua" w:eastAsia="Book Antiqua" w:hAnsi="Book Antiqua" w:cs="Book Antiqua"/>
          <w:spacing w:val="-5"/>
          <w:position w:val="1"/>
          <w:sz w:val="16"/>
          <w:szCs w:val="16"/>
        </w:rPr>
        <w:t xml:space="preserve"> </w:t>
      </w:r>
      <w:r>
        <w:rPr>
          <w:rFonts w:ascii="Book Antiqua" w:eastAsia="Book Antiqua" w:hAnsi="Book Antiqua" w:cs="Book Antiqua"/>
          <w:position w:val="1"/>
          <w:sz w:val="16"/>
          <w:szCs w:val="16"/>
        </w:rPr>
        <w:t>Ecology</w:t>
      </w:r>
    </w:p>
    <w:p w14:paraId="257981DC" w14:textId="77777777" w:rsidR="00E90A11" w:rsidRDefault="00E90A11" w:rsidP="00E90A11">
      <w:pPr>
        <w:spacing w:after="0" w:line="190" w:lineRule="exact"/>
        <w:ind w:right="-20"/>
        <w:rPr>
          <w:rFonts w:ascii="Book Antiqua" w:eastAsia="Book Antiqua" w:hAnsi="Book Antiqua" w:cs="Book Antiqua"/>
          <w:sz w:val="16"/>
          <w:szCs w:val="16"/>
        </w:rPr>
      </w:pPr>
      <w:r>
        <w:rPr>
          <w:rFonts w:ascii="Book Antiqua" w:eastAsia="Book Antiqua" w:hAnsi="Book Antiqua" w:cs="Book Antiqua"/>
          <w:position w:val="1"/>
          <w:sz w:val="16"/>
          <w:szCs w:val="16"/>
        </w:rPr>
        <w:t>BIO205</w:t>
      </w:r>
      <w:r>
        <w:rPr>
          <w:rFonts w:ascii="Book Antiqua" w:eastAsia="Book Antiqua" w:hAnsi="Book Antiqua" w:cs="Book Antiqua"/>
          <w:spacing w:val="-5"/>
          <w:position w:val="1"/>
          <w:sz w:val="16"/>
          <w:szCs w:val="16"/>
        </w:rPr>
        <w:t xml:space="preserve"> </w:t>
      </w:r>
      <w:r>
        <w:rPr>
          <w:rFonts w:ascii="Book Antiqua" w:eastAsia="Book Antiqua" w:hAnsi="Book Antiqua" w:cs="Book Antiqua"/>
          <w:position w:val="1"/>
          <w:sz w:val="16"/>
          <w:szCs w:val="16"/>
        </w:rPr>
        <w:t>Genetics</w:t>
      </w:r>
      <w:r>
        <w:rPr>
          <w:rFonts w:ascii="Book Antiqua" w:eastAsia="Book Antiqua" w:hAnsi="Book Antiqua" w:cs="Book Antiqua"/>
          <w:position w:val="1"/>
          <w:sz w:val="16"/>
          <w:szCs w:val="16"/>
        </w:rPr>
        <w:tab/>
      </w:r>
    </w:p>
    <w:p w14:paraId="4177931D" w14:textId="77777777" w:rsidR="00E90A11" w:rsidRDefault="00E90A11" w:rsidP="00E90A11">
      <w:pPr>
        <w:spacing w:after="0" w:line="190" w:lineRule="exact"/>
        <w:ind w:right="-20"/>
        <w:rPr>
          <w:rFonts w:ascii="Book Antiqua" w:eastAsia="Book Antiqua" w:hAnsi="Book Antiqua" w:cs="Book Antiqua"/>
          <w:sz w:val="16"/>
          <w:szCs w:val="16"/>
        </w:rPr>
      </w:pPr>
      <w:r>
        <w:rPr>
          <w:rFonts w:ascii="Book Antiqua" w:eastAsia="Book Antiqua" w:hAnsi="Book Antiqua" w:cs="Book Antiqua"/>
          <w:position w:val="1"/>
          <w:sz w:val="16"/>
          <w:szCs w:val="16"/>
        </w:rPr>
        <w:t>CHM101</w:t>
      </w:r>
      <w:r>
        <w:rPr>
          <w:rFonts w:ascii="Book Antiqua" w:eastAsia="Book Antiqua" w:hAnsi="Book Antiqua" w:cs="Book Antiqua"/>
          <w:spacing w:val="-6"/>
          <w:position w:val="1"/>
          <w:sz w:val="16"/>
          <w:szCs w:val="16"/>
        </w:rPr>
        <w:t xml:space="preserve"> </w:t>
      </w:r>
      <w:r>
        <w:rPr>
          <w:rFonts w:ascii="Book Antiqua" w:eastAsia="Book Antiqua" w:hAnsi="Book Antiqua" w:cs="Book Antiqua"/>
          <w:position w:val="1"/>
          <w:sz w:val="16"/>
          <w:szCs w:val="16"/>
        </w:rPr>
        <w:t>Introduction</w:t>
      </w:r>
      <w:r>
        <w:rPr>
          <w:rFonts w:ascii="Book Antiqua" w:eastAsia="Book Antiqua" w:hAnsi="Book Antiqua" w:cs="Book Antiqua"/>
          <w:spacing w:val="-9"/>
          <w:position w:val="1"/>
          <w:sz w:val="16"/>
          <w:szCs w:val="16"/>
        </w:rPr>
        <w:t xml:space="preserve"> </w:t>
      </w:r>
      <w:r>
        <w:rPr>
          <w:rFonts w:ascii="Book Antiqua" w:eastAsia="Book Antiqua" w:hAnsi="Book Antiqua" w:cs="Book Antiqua"/>
          <w:position w:val="1"/>
          <w:sz w:val="16"/>
          <w:szCs w:val="16"/>
        </w:rPr>
        <w:t>to Chemistry</w:t>
      </w:r>
    </w:p>
    <w:p w14:paraId="2353903C" w14:textId="77777777" w:rsidR="00E90A11" w:rsidRDefault="00E90A11" w:rsidP="00E90A11">
      <w:pPr>
        <w:spacing w:after="0" w:line="190" w:lineRule="exact"/>
        <w:ind w:right="-20"/>
        <w:rPr>
          <w:rFonts w:ascii="Book Antiqua" w:eastAsia="Book Antiqua" w:hAnsi="Book Antiqua" w:cs="Book Antiqua"/>
          <w:sz w:val="16"/>
          <w:szCs w:val="16"/>
        </w:rPr>
      </w:pPr>
      <w:r>
        <w:rPr>
          <w:rFonts w:ascii="Book Antiqua" w:eastAsia="Book Antiqua" w:hAnsi="Book Antiqua" w:cs="Book Antiqua"/>
          <w:position w:val="1"/>
          <w:sz w:val="16"/>
          <w:szCs w:val="16"/>
        </w:rPr>
        <w:t>CHM102</w:t>
      </w:r>
      <w:r>
        <w:rPr>
          <w:rFonts w:ascii="Book Antiqua" w:eastAsia="Book Antiqua" w:hAnsi="Book Antiqua" w:cs="Book Antiqua"/>
          <w:spacing w:val="-6"/>
          <w:position w:val="1"/>
          <w:sz w:val="16"/>
          <w:szCs w:val="16"/>
        </w:rPr>
        <w:t xml:space="preserve"> </w:t>
      </w:r>
      <w:r>
        <w:rPr>
          <w:rFonts w:ascii="Book Antiqua" w:eastAsia="Book Antiqua" w:hAnsi="Book Antiqua" w:cs="Book Antiqua"/>
          <w:position w:val="1"/>
          <w:sz w:val="16"/>
          <w:szCs w:val="16"/>
        </w:rPr>
        <w:t>General Chemistry I</w:t>
      </w:r>
    </w:p>
    <w:p w14:paraId="57D11953" w14:textId="77777777" w:rsidR="00E90A11" w:rsidRDefault="00E90A11" w:rsidP="00E90A11">
      <w:pPr>
        <w:spacing w:after="0" w:line="190" w:lineRule="exact"/>
        <w:ind w:right="-20"/>
        <w:rPr>
          <w:rFonts w:ascii="Book Antiqua" w:eastAsia="Book Antiqua" w:hAnsi="Book Antiqua" w:cs="Book Antiqua"/>
          <w:sz w:val="16"/>
          <w:szCs w:val="16"/>
        </w:rPr>
      </w:pPr>
      <w:r>
        <w:rPr>
          <w:rFonts w:ascii="Book Antiqua" w:eastAsia="Book Antiqua" w:hAnsi="Book Antiqua" w:cs="Book Antiqua"/>
          <w:position w:val="1"/>
          <w:sz w:val="16"/>
          <w:szCs w:val="16"/>
        </w:rPr>
        <w:t>CHM103</w:t>
      </w:r>
      <w:r>
        <w:rPr>
          <w:rFonts w:ascii="Book Antiqua" w:eastAsia="Book Antiqua" w:hAnsi="Book Antiqua" w:cs="Book Antiqua"/>
          <w:spacing w:val="-6"/>
          <w:position w:val="1"/>
          <w:sz w:val="16"/>
          <w:szCs w:val="16"/>
        </w:rPr>
        <w:t xml:space="preserve"> </w:t>
      </w:r>
      <w:r>
        <w:rPr>
          <w:rFonts w:ascii="Book Antiqua" w:eastAsia="Book Antiqua" w:hAnsi="Book Antiqua" w:cs="Book Antiqua"/>
          <w:position w:val="1"/>
          <w:sz w:val="16"/>
          <w:szCs w:val="16"/>
        </w:rPr>
        <w:t>General Chemistry II</w:t>
      </w:r>
    </w:p>
    <w:p w14:paraId="0BC56297" w14:textId="77777777" w:rsidR="00E90A11" w:rsidRDefault="00E90A11" w:rsidP="00E90A11">
      <w:pPr>
        <w:spacing w:after="0" w:line="190" w:lineRule="exact"/>
        <w:ind w:right="-20"/>
        <w:rPr>
          <w:rFonts w:ascii="Book Antiqua" w:eastAsia="Book Antiqua" w:hAnsi="Book Antiqua" w:cs="Book Antiqua"/>
          <w:position w:val="1"/>
          <w:sz w:val="16"/>
          <w:szCs w:val="16"/>
        </w:rPr>
      </w:pPr>
      <w:r>
        <w:rPr>
          <w:rFonts w:ascii="Book Antiqua" w:eastAsia="Book Antiqua" w:hAnsi="Book Antiqua" w:cs="Book Antiqua"/>
          <w:position w:val="1"/>
          <w:sz w:val="16"/>
          <w:szCs w:val="16"/>
        </w:rPr>
        <w:t>CHM201</w:t>
      </w:r>
      <w:r>
        <w:rPr>
          <w:rFonts w:ascii="Book Antiqua" w:eastAsia="Book Antiqua" w:hAnsi="Book Antiqua" w:cs="Book Antiqua"/>
          <w:spacing w:val="-6"/>
          <w:position w:val="1"/>
          <w:sz w:val="16"/>
          <w:szCs w:val="16"/>
        </w:rPr>
        <w:t xml:space="preserve"> </w:t>
      </w:r>
      <w:r>
        <w:rPr>
          <w:rFonts w:ascii="Book Antiqua" w:eastAsia="Book Antiqua" w:hAnsi="Book Antiqua" w:cs="Book Antiqua"/>
          <w:position w:val="1"/>
          <w:sz w:val="16"/>
          <w:szCs w:val="16"/>
        </w:rPr>
        <w:t>Organic Chemistry</w:t>
      </w:r>
    </w:p>
    <w:p w14:paraId="2E6401BD" w14:textId="77777777" w:rsidR="00E90A11" w:rsidRDefault="00E90A11" w:rsidP="00E90A11">
      <w:pPr>
        <w:spacing w:after="0" w:line="190" w:lineRule="exact"/>
        <w:ind w:right="-20"/>
        <w:rPr>
          <w:rFonts w:ascii="Book Antiqua" w:eastAsia="Book Antiqua" w:hAnsi="Book Antiqua" w:cs="Book Antiqua"/>
          <w:sz w:val="16"/>
          <w:szCs w:val="16"/>
        </w:rPr>
      </w:pPr>
      <w:r>
        <w:rPr>
          <w:rFonts w:ascii="Book Antiqua" w:eastAsia="Book Antiqua" w:hAnsi="Book Antiqua" w:cs="Book Antiqua"/>
          <w:position w:val="1"/>
          <w:sz w:val="16"/>
          <w:szCs w:val="16"/>
        </w:rPr>
        <w:t>GEL101 Introduction to Geology</w:t>
      </w:r>
    </w:p>
    <w:p w14:paraId="4DA3830E" w14:textId="77777777" w:rsidR="00E90A11" w:rsidRDefault="00E90A11" w:rsidP="00E90A11">
      <w:pPr>
        <w:spacing w:after="0" w:line="190" w:lineRule="exact"/>
        <w:ind w:right="-20"/>
        <w:rPr>
          <w:rFonts w:ascii="Book Antiqua" w:eastAsia="Book Antiqua" w:hAnsi="Book Antiqua" w:cs="Book Antiqua"/>
          <w:sz w:val="16"/>
          <w:szCs w:val="16"/>
        </w:rPr>
      </w:pPr>
      <w:r>
        <w:rPr>
          <w:rFonts w:ascii="Book Antiqua" w:eastAsia="Book Antiqua" w:hAnsi="Book Antiqua" w:cs="Book Antiqua"/>
          <w:position w:val="1"/>
          <w:sz w:val="16"/>
          <w:szCs w:val="16"/>
        </w:rPr>
        <w:t>GEL111</w:t>
      </w:r>
      <w:r>
        <w:rPr>
          <w:rFonts w:ascii="Book Antiqua" w:eastAsia="Book Antiqua" w:hAnsi="Book Antiqua" w:cs="Book Antiqua"/>
          <w:spacing w:val="-6"/>
          <w:position w:val="1"/>
          <w:sz w:val="16"/>
          <w:szCs w:val="16"/>
        </w:rPr>
        <w:t xml:space="preserve"> </w:t>
      </w:r>
      <w:r>
        <w:rPr>
          <w:rFonts w:ascii="Book Antiqua" w:eastAsia="Book Antiqua" w:hAnsi="Book Antiqua" w:cs="Book Antiqua"/>
          <w:position w:val="1"/>
          <w:sz w:val="16"/>
          <w:szCs w:val="16"/>
        </w:rPr>
        <w:t>Earth Science*</w:t>
      </w:r>
    </w:p>
    <w:p w14:paraId="12976FC8" w14:textId="77777777" w:rsidR="00E90A11" w:rsidRDefault="00E90A11" w:rsidP="00E90A11">
      <w:pPr>
        <w:spacing w:after="0" w:line="190" w:lineRule="exact"/>
        <w:ind w:right="-20"/>
        <w:rPr>
          <w:rFonts w:ascii="Book Antiqua" w:eastAsia="Book Antiqua" w:hAnsi="Book Antiqua" w:cs="Book Antiqua"/>
          <w:sz w:val="16"/>
          <w:szCs w:val="16"/>
        </w:rPr>
      </w:pPr>
      <w:r>
        <w:rPr>
          <w:rFonts w:ascii="Book Antiqua" w:eastAsia="Book Antiqua" w:hAnsi="Book Antiqua" w:cs="Book Antiqua"/>
          <w:position w:val="1"/>
          <w:sz w:val="16"/>
          <w:szCs w:val="16"/>
        </w:rPr>
        <w:t>GSC101 Introduction</w:t>
      </w:r>
      <w:r>
        <w:rPr>
          <w:rFonts w:ascii="Book Antiqua" w:eastAsia="Book Antiqua" w:hAnsi="Book Antiqua" w:cs="Book Antiqua"/>
          <w:spacing w:val="-9"/>
          <w:position w:val="1"/>
          <w:sz w:val="16"/>
          <w:szCs w:val="16"/>
        </w:rPr>
        <w:t xml:space="preserve"> </w:t>
      </w:r>
      <w:r>
        <w:rPr>
          <w:rFonts w:ascii="Book Antiqua" w:eastAsia="Book Antiqua" w:hAnsi="Book Antiqua" w:cs="Book Antiqua"/>
          <w:position w:val="1"/>
          <w:sz w:val="16"/>
          <w:szCs w:val="16"/>
        </w:rPr>
        <w:t>to Physical</w:t>
      </w:r>
      <w:r>
        <w:rPr>
          <w:rFonts w:ascii="Book Antiqua" w:eastAsia="Book Antiqua" w:hAnsi="Book Antiqua" w:cs="Book Antiqua"/>
          <w:spacing w:val="-6"/>
          <w:position w:val="1"/>
          <w:sz w:val="16"/>
          <w:szCs w:val="16"/>
        </w:rPr>
        <w:t xml:space="preserve"> </w:t>
      </w:r>
      <w:r>
        <w:rPr>
          <w:rFonts w:ascii="Book Antiqua" w:eastAsia="Book Antiqua" w:hAnsi="Book Antiqua" w:cs="Book Antiqua"/>
          <w:position w:val="1"/>
          <w:sz w:val="16"/>
          <w:szCs w:val="16"/>
        </w:rPr>
        <w:t>Science*</w:t>
      </w:r>
    </w:p>
    <w:p w14:paraId="56A7F9A9" w14:textId="77777777" w:rsidR="00E90A11" w:rsidRDefault="00E90A11" w:rsidP="00E90A11">
      <w:pPr>
        <w:spacing w:after="0" w:line="190" w:lineRule="exact"/>
        <w:ind w:right="-20"/>
        <w:rPr>
          <w:rFonts w:ascii="Book Antiqua" w:eastAsia="Book Antiqua" w:hAnsi="Book Antiqua" w:cs="Book Antiqua"/>
          <w:sz w:val="16"/>
          <w:szCs w:val="16"/>
        </w:rPr>
      </w:pPr>
      <w:r>
        <w:rPr>
          <w:rFonts w:ascii="Book Antiqua" w:eastAsia="Book Antiqua" w:hAnsi="Book Antiqua" w:cs="Book Antiqua"/>
          <w:position w:val="1"/>
          <w:sz w:val="16"/>
          <w:szCs w:val="16"/>
        </w:rPr>
        <w:t>GSC102 Science</w:t>
      </w:r>
      <w:r>
        <w:rPr>
          <w:rFonts w:ascii="Book Antiqua" w:eastAsia="Book Antiqua" w:hAnsi="Book Antiqua" w:cs="Book Antiqua"/>
          <w:spacing w:val="-5"/>
          <w:position w:val="1"/>
          <w:sz w:val="16"/>
          <w:szCs w:val="16"/>
        </w:rPr>
        <w:t xml:space="preserve"> </w:t>
      </w:r>
      <w:r>
        <w:rPr>
          <w:rFonts w:ascii="Book Antiqua" w:eastAsia="Book Antiqua" w:hAnsi="Book Antiqua" w:cs="Book Antiqua"/>
          <w:position w:val="1"/>
          <w:sz w:val="16"/>
          <w:szCs w:val="16"/>
        </w:rPr>
        <w:t>and</w:t>
      </w:r>
      <w:r>
        <w:rPr>
          <w:rFonts w:ascii="Book Antiqua" w:eastAsia="Book Antiqua" w:hAnsi="Book Antiqua" w:cs="Book Antiqua"/>
          <w:spacing w:val="-3"/>
          <w:position w:val="1"/>
          <w:sz w:val="16"/>
          <w:szCs w:val="16"/>
        </w:rPr>
        <w:t xml:space="preserve"> </w:t>
      </w:r>
      <w:r>
        <w:rPr>
          <w:rFonts w:ascii="Book Antiqua" w:eastAsia="Book Antiqua" w:hAnsi="Book Antiqua" w:cs="Book Antiqua"/>
          <w:position w:val="1"/>
          <w:sz w:val="16"/>
          <w:szCs w:val="16"/>
        </w:rPr>
        <w:t>Environment*</w:t>
      </w:r>
    </w:p>
    <w:p w14:paraId="7961C68C" w14:textId="77777777" w:rsidR="00E90A11" w:rsidRDefault="00E90A11" w:rsidP="00E90A11">
      <w:pPr>
        <w:spacing w:after="0" w:line="190" w:lineRule="exact"/>
        <w:ind w:right="-20"/>
        <w:rPr>
          <w:rFonts w:ascii="Book Antiqua" w:eastAsia="Book Antiqua" w:hAnsi="Book Antiqua" w:cs="Book Antiqua"/>
          <w:sz w:val="16"/>
          <w:szCs w:val="16"/>
        </w:rPr>
      </w:pPr>
      <w:r>
        <w:rPr>
          <w:rFonts w:ascii="Book Antiqua" w:eastAsia="Book Antiqua" w:hAnsi="Book Antiqua" w:cs="Book Antiqua"/>
          <w:position w:val="1"/>
          <w:sz w:val="16"/>
          <w:szCs w:val="16"/>
        </w:rPr>
        <w:t>PHY106 College Physics</w:t>
      </w:r>
      <w:r>
        <w:rPr>
          <w:rFonts w:ascii="Book Antiqua" w:eastAsia="Book Antiqua" w:hAnsi="Book Antiqua" w:cs="Book Antiqua"/>
          <w:spacing w:val="-5"/>
          <w:position w:val="1"/>
          <w:sz w:val="16"/>
          <w:szCs w:val="16"/>
        </w:rPr>
        <w:t xml:space="preserve"> </w:t>
      </w:r>
      <w:r>
        <w:rPr>
          <w:rFonts w:ascii="Book Antiqua" w:eastAsia="Book Antiqua" w:hAnsi="Book Antiqua" w:cs="Book Antiqua"/>
          <w:position w:val="1"/>
          <w:sz w:val="16"/>
          <w:szCs w:val="16"/>
        </w:rPr>
        <w:t>I</w:t>
      </w:r>
    </w:p>
    <w:p w14:paraId="370AE877" w14:textId="77777777" w:rsidR="00E90A11" w:rsidRDefault="00E90A11" w:rsidP="00E90A11">
      <w:pPr>
        <w:spacing w:after="0" w:line="190" w:lineRule="exact"/>
        <w:ind w:right="-20"/>
        <w:rPr>
          <w:rFonts w:ascii="Book Antiqua" w:eastAsia="Book Antiqua" w:hAnsi="Book Antiqua" w:cs="Book Antiqua"/>
          <w:sz w:val="16"/>
          <w:szCs w:val="16"/>
        </w:rPr>
      </w:pPr>
      <w:r>
        <w:rPr>
          <w:rFonts w:ascii="Book Antiqua" w:eastAsia="Book Antiqua" w:hAnsi="Book Antiqua" w:cs="Book Antiqua"/>
          <w:position w:val="1"/>
          <w:sz w:val="16"/>
          <w:szCs w:val="16"/>
        </w:rPr>
        <w:t>PHY107 College Physics</w:t>
      </w:r>
      <w:r>
        <w:rPr>
          <w:rFonts w:ascii="Book Antiqua" w:eastAsia="Book Antiqua" w:hAnsi="Book Antiqua" w:cs="Book Antiqua"/>
          <w:spacing w:val="-5"/>
          <w:position w:val="1"/>
          <w:sz w:val="16"/>
          <w:szCs w:val="16"/>
        </w:rPr>
        <w:t xml:space="preserve"> </w:t>
      </w:r>
      <w:r>
        <w:rPr>
          <w:rFonts w:ascii="Book Antiqua" w:eastAsia="Book Antiqua" w:hAnsi="Book Antiqua" w:cs="Book Antiqua"/>
          <w:position w:val="1"/>
          <w:sz w:val="16"/>
          <w:szCs w:val="16"/>
        </w:rPr>
        <w:t>II</w:t>
      </w:r>
    </w:p>
    <w:p w14:paraId="3884DD98" w14:textId="77777777" w:rsidR="00E90A11" w:rsidRDefault="00E90A11" w:rsidP="00E90A11">
      <w:pPr>
        <w:spacing w:after="0" w:line="190" w:lineRule="exact"/>
        <w:ind w:right="-20"/>
        <w:rPr>
          <w:rFonts w:ascii="Book Antiqua" w:eastAsia="Book Antiqua" w:hAnsi="Book Antiqua" w:cs="Book Antiqua"/>
          <w:sz w:val="16"/>
          <w:szCs w:val="16"/>
        </w:rPr>
      </w:pPr>
      <w:r>
        <w:rPr>
          <w:rFonts w:ascii="Book Antiqua" w:eastAsia="Book Antiqua" w:hAnsi="Book Antiqua" w:cs="Book Antiqua"/>
          <w:position w:val="1"/>
          <w:sz w:val="16"/>
          <w:szCs w:val="16"/>
        </w:rPr>
        <w:t>PHY126 Science/Engineering</w:t>
      </w:r>
      <w:r>
        <w:rPr>
          <w:rFonts w:ascii="Book Antiqua" w:eastAsia="Book Antiqua" w:hAnsi="Book Antiqua" w:cs="Book Antiqua"/>
          <w:spacing w:val="-15"/>
          <w:position w:val="1"/>
          <w:sz w:val="16"/>
          <w:szCs w:val="16"/>
        </w:rPr>
        <w:t xml:space="preserve"> </w:t>
      </w:r>
      <w:r>
        <w:rPr>
          <w:rFonts w:ascii="Book Antiqua" w:eastAsia="Book Antiqua" w:hAnsi="Book Antiqua" w:cs="Book Antiqua"/>
          <w:position w:val="1"/>
          <w:sz w:val="16"/>
          <w:szCs w:val="16"/>
        </w:rPr>
        <w:t>Physics</w:t>
      </w:r>
      <w:r>
        <w:rPr>
          <w:rFonts w:ascii="Book Antiqua" w:eastAsia="Book Antiqua" w:hAnsi="Book Antiqua" w:cs="Book Antiqua"/>
          <w:spacing w:val="-5"/>
          <w:position w:val="1"/>
          <w:sz w:val="16"/>
          <w:szCs w:val="16"/>
        </w:rPr>
        <w:t xml:space="preserve"> </w:t>
      </w:r>
      <w:r>
        <w:rPr>
          <w:rFonts w:ascii="Book Antiqua" w:eastAsia="Book Antiqua" w:hAnsi="Book Antiqua" w:cs="Book Antiqua"/>
          <w:position w:val="1"/>
          <w:sz w:val="16"/>
          <w:szCs w:val="16"/>
        </w:rPr>
        <w:t>I</w:t>
      </w:r>
    </w:p>
    <w:p w14:paraId="5C35EB2E" w14:textId="77777777" w:rsidR="00E90A11" w:rsidRDefault="00E90A11" w:rsidP="00E90A11">
      <w:pPr>
        <w:spacing w:after="0" w:line="190" w:lineRule="exact"/>
        <w:ind w:right="-20"/>
        <w:rPr>
          <w:rFonts w:ascii="Book Antiqua" w:eastAsia="Book Antiqua" w:hAnsi="Book Antiqua" w:cs="Book Antiqua"/>
          <w:sz w:val="16"/>
          <w:szCs w:val="16"/>
        </w:rPr>
      </w:pPr>
      <w:r>
        <w:rPr>
          <w:rFonts w:ascii="Book Antiqua" w:eastAsia="Book Antiqua" w:hAnsi="Book Antiqua" w:cs="Book Antiqua"/>
          <w:position w:val="1"/>
          <w:sz w:val="16"/>
          <w:szCs w:val="16"/>
        </w:rPr>
        <w:t>PHY127 Science/Engineering</w:t>
      </w:r>
      <w:r>
        <w:rPr>
          <w:rFonts w:ascii="Book Antiqua" w:eastAsia="Book Antiqua" w:hAnsi="Book Antiqua" w:cs="Book Antiqua"/>
          <w:spacing w:val="-15"/>
          <w:position w:val="1"/>
          <w:sz w:val="16"/>
          <w:szCs w:val="16"/>
        </w:rPr>
        <w:t xml:space="preserve"> </w:t>
      </w:r>
      <w:r>
        <w:rPr>
          <w:rFonts w:ascii="Book Antiqua" w:eastAsia="Book Antiqua" w:hAnsi="Book Antiqua" w:cs="Book Antiqua"/>
          <w:position w:val="1"/>
          <w:sz w:val="16"/>
          <w:szCs w:val="16"/>
        </w:rPr>
        <w:t>Physics</w:t>
      </w:r>
      <w:r>
        <w:rPr>
          <w:rFonts w:ascii="Book Antiqua" w:eastAsia="Book Antiqua" w:hAnsi="Book Antiqua" w:cs="Book Antiqua"/>
          <w:spacing w:val="-5"/>
          <w:position w:val="1"/>
          <w:sz w:val="16"/>
          <w:szCs w:val="16"/>
        </w:rPr>
        <w:t xml:space="preserve"> </w:t>
      </w:r>
      <w:r>
        <w:rPr>
          <w:rFonts w:ascii="Book Antiqua" w:eastAsia="Book Antiqua" w:hAnsi="Book Antiqua" w:cs="Book Antiqua"/>
          <w:position w:val="1"/>
          <w:sz w:val="16"/>
          <w:szCs w:val="16"/>
        </w:rPr>
        <w:t>II</w:t>
      </w:r>
    </w:p>
    <w:p w14:paraId="1B8C312F" w14:textId="77777777" w:rsidR="00E90A11" w:rsidRPr="002D1EFC" w:rsidRDefault="00E90A11" w:rsidP="00E90A11">
      <w:pPr>
        <w:spacing w:before="92" w:after="0" w:line="240" w:lineRule="auto"/>
        <w:ind w:right="-20"/>
        <w:rPr>
          <w:rFonts w:ascii="Book Antiqua" w:eastAsia="Book Antiqua" w:hAnsi="Book Antiqua" w:cs="Book Antiqua"/>
        </w:rPr>
      </w:pPr>
      <w:r>
        <w:rPr>
          <w:rFonts w:ascii="Book Antiqua" w:eastAsia="Book Antiqua" w:hAnsi="Book Antiqua" w:cs="Book Antiqua"/>
          <w:b/>
          <w:bCs/>
        </w:rPr>
        <w:t xml:space="preserve">Social and Behavioral </w:t>
      </w:r>
      <w:r w:rsidRPr="002D1EFC">
        <w:rPr>
          <w:rFonts w:ascii="Book Antiqua" w:eastAsia="Book Antiqua" w:hAnsi="Book Antiqua" w:cs="Book Antiqua"/>
          <w:b/>
          <w:bCs/>
        </w:rPr>
        <w:t>Science</w:t>
      </w:r>
      <w:r>
        <w:rPr>
          <w:rFonts w:ascii="Book Antiqua" w:eastAsia="Book Antiqua" w:hAnsi="Book Antiqua" w:cs="Book Antiqua"/>
          <w:b/>
          <w:bCs/>
        </w:rPr>
        <w:t>s</w:t>
      </w:r>
    </w:p>
    <w:p w14:paraId="11EC38F0" w14:textId="77777777" w:rsidR="00E90A11" w:rsidRDefault="00E90A11" w:rsidP="00E90A11">
      <w:pPr>
        <w:spacing w:after="0" w:line="190" w:lineRule="exact"/>
        <w:ind w:right="-20"/>
        <w:rPr>
          <w:rFonts w:ascii="Book Antiqua" w:eastAsia="Book Antiqua" w:hAnsi="Book Antiqua" w:cs="Book Antiqua"/>
          <w:position w:val="1"/>
          <w:sz w:val="16"/>
          <w:szCs w:val="16"/>
        </w:rPr>
      </w:pPr>
      <w:r>
        <w:rPr>
          <w:rFonts w:ascii="Book Antiqua" w:eastAsia="Book Antiqua" w:hAnsi="Book Antiqua" w:cs="Book Antiqua"/>
          <w:position w:val="1"/>
          <w:sz w:val="16"/>
          <w:szCs w:val="16"/>
        </w:rPr>
        <w:t>ANT102 Cultural Anthropology</w:t>
      </w:r>
    </w:p>
    <w:p w14:paraId="2E510C8E" w14:textId="77777777" w:rsidR="00E90A11" w:rsidRDefault="00E90A11" w:rsidP="00E90A11">
      <w:pPr>
        <w:spacing w:after="0" w:line="190" w:lineRule="exact"/>
        <w:ind w:right="-20"/>
        <w:rPr>
          <w:rFonts w:ascii="Book Antiqua" w:eastAsia="Book Antiqua" w:hAnsi="Book Antiqua" w:cs="Book Antiqua"/>
          <w:position w:val="1"/>
          <w:sz w:val="16"/>
          <w:szCs w:val="16"/>
        </w:rPr>
      </w:pPr>
      <w:r>
        <w:rPr>
          <w:rFonts w:ascii="Book Antiqua" w:eastAsia="Book Antiqua" w:hAnsi="Book Antiqua" w:cs="Book Antiqua"/>
          <w:position w:val="1"/>
          <w:sz w:val="16"/>
          <w:szCs w:val="16"/>
        </w:rPr>
        <w:t>ECO101 Macroeconomics</w:t>
      </w:r>
    </w:p>
    <w:p w14:paraId="765B745B" w14:textId="77777777" w:rsidR="00E90A11" w:rsidRDefault="00E90A11" w:rsidP="00E90A11">
      <w:pPr>
        <w:spacing w:after="0" w:line="190" w:lineRule="exact"/>
        <w:ind w:right="-20"/>
        <w:rPr>
          <w:rFonts w:ascii="Book Antiqua" w:eastAsia="Book Antiqua" w:hAnsi="Book Antiqua" w:cs="Book Antiqua"/>
          <w:position w:val="1"/>
          <w:sz w:val="16"/>
          <w:szCs w:val="16"/>
        </w:rPr>
      </w:pPr>
      <w:r>
        <w:rPr>
          <w:rFonts w:ascii="Book Antiqua" w:eastAsia="Book Antiqua" w:hAnsi="Book Antiqua" w:cs="Book Antiqua"/>
          <w:position w:val="1"/>
          <w:sz w:val="16"/>
          <w:szCs w:val="16"/>
        </w:rPr>
        <w:t>ECO102 Microeconomics</w:t>
      </w:r>
    </w:p>
    <w:p w14:paraId="0DBBCE12" w14:textId="77777777" w:rsidR="00E90A11" w:rsidRDefault="00E90A11" w:rsidP="00E90A11">
      <w:pPr>
        <w:spacing w:after="0" w:line="190" w:lineRule="exact"/>
        <w:ind w:right="-20"/>
        <w:rPr>
          <w:rFonts w:ascii="Book Antiqua" w:eastAsia="Book Antiqua" w:hAnsi="Book Antiqua" w:cs="Book Antiqua"/>
          <w:position w:val="1"/>
          <w:sz w:val="16"/>
          <w:szCs w:val="16"/>
        </w:rPr>
      </w:pPr>
      <w:r>
        <w:rPr>
          <w:rFonts w:ascii="Book Antiqua" w:eastAsia="Book Antiqua" w:hAnsi="Book Antiqua" w:cs="Book Antiqua"/>
          <w:position w:val="1"/>
          <w:sz w:val="16"/>
          <w:szCs w:val="16"/>
        </w:rPr>
        <w:t>EDU200 Foundations of Education</w:t>
      </w:r>
    </w:p>
    <w:p w14:paraId="78DD2DED" w14:textId="77777777" w:rsidR="00E90A11" w:rsidRDefault="00E90A11" w:rsidP="00E90A11">
      <w:pPr>
        <w:spacing w:after="0" w:line="190" w:lineRule="exact"/>
        <w:ind w:right="-20"/>
        <w:rPr>
          <w:rFonts w:ascii="Book Antiqua" w:eastAsia="Book Antiqua" w:hAnsi="Book Antiqua" w:cs="Book Antiqua"/>
          <w:position w:val="1"/>
          <w:sz w:val="16"/>
          <w:szCs w:val="16"/>
        </w:rPr>
      </w:pPr>
      <w:r>
        <w:rPr>
          <w:rFonts w:ascii="Book Antiqua" w:eastAsia="Book Antiqua" w:hAnsi="Book Antiqua" w:cs="Book Antiqua"/>
          <w:position w:val="1"/>
          <w:sz w:val="16"/>
          <w:szCs w:val="16"/>
        </w:rPr>
        <w:t>GEO101 World Geography</w:t>
      </w:r>
    </w:p>
    <w:p w14:paraId="5837CF70" w14:textId="77777777" w:rsidR="00E90A11" w:rsidRDefault="00E90A11" w:rsidP="00E90A11">
      <w:pPr>
        <w:spacing w:after="0" w:line="190" w:lineRule="exact"/>
        <w:ind w:right="-20"/>
        <w:rPr>
          <w:rFonts w:ascii="Book Antiqua" w:eastAsia="Book Antiqua" w:hAnsi="Book Antiqua" w:cs="Book Antiqua"/>
          <w:position w:val="1"/>
          <w:sz w:val="16"/>
          <w:szCs w:val="16"/>
        </w:rPr>
      </w:pPr>
      <w:r>
        <w:rPr>
          <w:rFonts w:ascii="Book Antiqua" w:eastAsia="Book Antiqua" w:hAnsi="Book Antiqua" w:cs="Book Antiqua"/>
          <w:position w:val="1"/>
          <w:sz w:val="16"/>
          <w:szCs w:val="16"/>
        </w:rPr>
        <w:t>GEO102 Physical Geography</w:t>
      </w:r>
    </w:p>
    <w:p w14:paraId="44A9614D" w14:textId="77777777" w:rsidR="00E90A11" w:rsidRDefault="00E90A11" w:rsidP="00E90A11">
      <w:pPr>
        <w:spacing w:after="0" w:line="190" w:lineRule="exact"/>
        <w:ind w:right="-20"/>
        <w:rPr>
          <w:rFonts w:ascii="Book Antiqua" w:eastAsia="Book Antiqua" w:hAnsi="Book Antiqua" w:cs="Book Antiqua"/>
          <w:position w:val="1"/>
          <w:sz w:val="16"/>
          <w:szCs w:val="16"/>
        </w:rPr>
      </w:pPr>
      <w:r>
        <w:rPr>
          <w:rFonts w:ascii="Book Antiqua" w:eastAsia="Book Antiqua" w:hAnsi="Book Antiqua" w:cs="Book Antiqua"/>
          <w:position w:val="1"/>
          <w:sz w:val="16"/>
          <w:szCs w:val="16"/>
        </w:rPr>
        <w:t>MGT202 Organizational Behavior</w:t>
      </w:r>
    </w:p>
    <w:p w14:paraId="31069486" w14:textId="77777777" w:rsidR="00E90A11" w:rsidRDefault="00E90A11" w:rsidP="00E90A11">
      <w:pPr>
        <w:spacing w:after="0" w:line="190" w:lineRule="exact"/>
        <w:ind w:right="-20"/>
        <w:rPr>
          <w:rFonts w:ascii="Book Antiqua" w:eastAsia="Book Antiqua" w:hAnsi="Book Antiqua" w:cs="Book Antiqua"/>
          <w:position w:val="1"/>
          <w:sz w:val="16"/>
          <w:szCs w:val="16"/>
        </w:rPr>
      </w:pPr>
      <w:r>
        <w:rPr>
          <w:rFonts w:ascii="Book Antiqua" w:eastAsia="Book Antiqua" w:hAnsi="Book Antiqua" w:cs="Book Antiqua"/>
          <w:position w:val="1"/>
          <w:sz w:val="16"/>
          <w:szCs w:val="16"/>
        </w:rPr>
        <w:t>PSC101 American Government</w:t>
      </w:r>
    </w:p>
    <w:p w14:paraId="647CB271" w14:textId="77777777" w:rsidR="00E90A11" w:rsidRDefault="00E90A11" w:rsidP="00E90A11">
      <w:pPr>
        <w:spacing w:after="0" w:line="190" w:lineRule="exact"/>
        <w:ind w:right="-20"/>
        <w:rPr>
          <w:rFonts w:ascii="Book Antiqua" w:eastAsia="Book Antiqua" w:hAnsi="Book Antiqua" w:cs="Book Antiqua"/>
          <w:position w:val="1"/>
          <w:sz w:val="16"/>
          <w:szCs w:val="16"/>
        </w:rPr>
      </w:pPr>
      <w:r>
        <w:rPr>
          <w:rFonts w:ascii="Book Antiqua" w:eastAsia="Book Antiqua" w:hAnsi="Book Antiqua" w:cs="Book Antiqua"/>
          <w:position w:val="1"/>
          <w:sz w:val="16"/>
          <w:szCs w:val="16"/>
        </w:rPr>
        <w:t>PSC102 Comparative Politics</w:t>
      </w:r>
    </w:p>
    <w:p w14:paraId="1ED68A1F" w14:textId="77777777" w:rsidR="00E90A11" w:rsidRDefault="00E90A11" w:rsidP="00E90A11">
      <w:pPr>
        <w:spacing w:after="0" w:line="190" w:lineRule="exact"/>
        <w:ind w:right="-20"/>
        <w:rPr>
          <w:rFonts w:ascii="Book Antiqua" w:eastAsia="Book Antiqua" w:hAnsi="Book Antiqua" w:cs="Book Antiqua"/>
          <w:position w:val="1"/>
          <w:sz w:val="16"/>
          <w:szCs w:val="16"/>
        </w:rPr>
      </w:pPr>
      <w:r>
        <w:rPr>
          <w:rFonts w:ascii="Book Antiqua" w:eastAsia="Book Antiqua" w:hAnsi="Book Antiqua" w:cs="Book Antiqua"/>
          <w:position w:val="1"/>
          <w:sz w:val="16"/>
          <w:szCs w:val="16"/>
        </w:rPr>
        <w:t>PSY101 101 General Psychology</w:t>
      </w:r>
    </w:p>
    <w:p w14:paraId="277D7E69" w14:textId="77777777" w:rsidR="00E90A11" w:rsidRDefault="00E90A11" w:rsidP="00E90A11">
      <w:pPr>
        <w:spacing w:after="0" w:line="190" w:lineRule="exact"/>
        <w:ind w:right="-20"/>
        <w:rPr>
          <w:rFonts w:ascii="Book Antiqua" w:eastAsia="Book Antiqua" w:hAnsi="Book Antiqua" w:cs="Book Antiqua"/>
          <w:position w:val="1"/>
          <w:sz w:val="16"/>
          <w:szCs w:val="16"/>
        </w:rPr>
      </w:pPr>
      <w:r>
        <w:rPr>
          <w:rFonts w:ascii="Book Antiqua" w:eastAsia="Book Antiqua" w:hAnsi="Book Antiqua" w:cs="Book Antiqua"/>
          <w:position w:val="1"/>
          <w:sz w:val="16"/>
          <w:szCs w:val="16"/>
        </w:rPr>
        <w:t>PSY201 Child Development</w:t>
      </w:r>
    </w:p>
    <w:p w14:paraId="14674FFF" w14:textId="77777777" w:rsidR="00E90A11" w:rsidRDefault="00E90A11" w:rsidP="00E90A11">
      <w:pPr>
        <w:spacing w:after="0" w:line="190" w:lineRule="exact"/>
        <w:ind w:right="-20"/>
        <w:rPr>
          <w:rFonts w:ascii="Book Antiqua" w:eastAsia="Book Antiqua" w:hAnsi="Book Antiqua" w:cs="Book Antiqua"/>
          <w:position w:val="1"/>
          <w:sz w:val="16"/>
          <w:szCs w:val="16"/>
        </w:rPr>
      </w:pPr>
      <w:r>
        <w:rPr>
          <w:rFonts w:ascii="Book Antiqua" w:eastAsia="Book Antiqua" w:hAnsi="Book Antiqua" w:cs="Book Antiqua"/>
          <w:position w:val="1"/>
          <w:sz w:val="16"/>
          <w:szCs w:val="16"/>
        </w:rPr>
        <w:t>PSY203 Social Psychology</w:t>
      </w:r>
    </w:p>
    <w:p w14:paraId="5A74B8E9" w14:textId="77777777" w:rsidR="00E90A11" w:rsidRDefault="00E90A11" w:rsidP="00E90A11">
      <w:pPr>
        <w:spacing w:after="0" w:line="190" w:lineRule="exact"/>
        <w:ind w:right="-20"/>
        <w:rPr>
          <w:rFonts w:ascii="Book Antiqua" w:eastAsia="Book Antiqua" w:hAnsi="Book Antiqua" w:cs="Book Antiqua"/>
          <w:position w:val="1"/>
          <w:sz w:val="16"/>
          <w:szCs w:val="16"/>
        </w:rPr>
      </w:pPr>
      <w:r>
        <w:rPr>
          <w:rFonts w:ascii="Book Antiqua" w:eastAsia="Book Antiqua" w:hAnsi="Book Antiqua" w:cs="Book Antiqua"/>
          <w:position w:val="1"/>
          <w:sz w:val="16"/>
          <w:szCs w:val="16"/>
        </w:rPr>
        <w:t>PSY205 Human Growth and Development</w:t>
      </w:r>
    </w:p>
    <w:p w14:paraId="4AE6A33A" w14:textId="77777777" w:rsidR="00E90A11" w:rsidRDefault="00E90A11" w:rsidP="00E90A11">
      <w:pPr>
        <w:spacing w:after="0" w:line="190" w:lineRule="exact"/>
        <w:ind w:right="-20"/>
        <w:rPr>
          <w:rFonts w:ascii="Book Antiqua" w:eastAsia="Book Antiqua" w:hAnsi="Book Antiqua" w:cs="Book Antiqua"/>
          <w:position w:val="1"/>
          <w:sz w:val="16"/>
          <w:szCs w:val="16"/>
        </w:rPr>
      </w:pPr>
      <w:r>
        <w:rPr>
          <w:rFonts w:ascii="Book Antiqua" w:eastAsia="Book Antiqua" w:hAnsi="Book Antiqua" w:cs="Book Antiqua"/>
          <w:position w:val="1"/>
          <w:sz w:val="16"/>
          <w:szCs w:val="16"/>
        </w:rPr>
        <w:t>PSY206 Adolescent Development</w:t>
      </w:r>
    </w:p>
    <w:p w14:paraId="57B23064" w14:textId="77777777" w:rsidR="00E90A11" w:rsidRDefault="00E90A11" w:rsidP="00E90A11">
      <w:pPr>
        <w:spacing w:after="0" w:line="190" w:lineRule="exact"/>
        <w:ind w:right="-20"/>
        <w:rPr>
          <w:rFonts w:ascii="Book Antiqua" w:eastAsia="Book Antiqua" w:hAnsi="Book Antiqua" w:cs="Book Antiqua"/>
          <w:position w:val="1"/>
          <w:sz w:val="16"/>
          <w:szCs w:val="16"/>
        </w:rPr>
      </w:pPr>
      <w:r>
        <w:rPr>
          <w:rFonts w:ascii="Book Antiqua" w:eastAsia="Book Antiqua" w:hAnsi="Book Antiqua" w:cs="Book Antiqua"/>
          <w:position w:val="1"/>
          <w:sz w:val="16"/>
          <w:szCs w:val="16"/>
        </w:rPr>
        <w:t>PSY211 Abnormal Psychology</w:t>
      </w:r>
    </w:p>
    <w:p w14:paraId="69F75C45" w14:textId="77777777" w:rsidR="00E90A11" w:rsidRDefault="00E90A11" w:rsidP="00E90A11">
      <w:pPr>
        <w:spacing w:after="0" w:line="190" w:lineRule="exact"/>
        <w:ind w:right="-20"/>
        <w:rPr>
          <w:rFonts w:ascii="Book Antiqua" w:eastAsia="Book Antiqua" w:hAnsi="Book Antiqua" w:cs="Book Antiqua"/>
          <w:position w:val="1"/>
          <w:sz w:val="16"/>
          <w:szCs w:val="16"/>
        </w:rPr>
      </w:pPr>
      <w:r>
        <w:rPr>
          <w:rFonts w:ascii="Book Antiqua" w:eastAsia="Book Antiqua" w:hAnsi="Book Antiqua" w:cs="Book Antiqua"/>
          <w:position w:val="1"/>
          <w:sz w:val="16"/>
          <w:szCs w:val="16"/>
        </w:rPr>
        <w:t xml:space="preserve">PSY219 Characteristics of Exceptional </w:t>
      </w:r>
    </w:p>
    <w:p w14:paraId="519BAB24" w14:textId="77777777" w:rsidR="00E90A11" w:rsidRDefault="00E90A11" w:rsidP="00E90A11">
      <w:pPr>
        <w:spacing w:after="0" w:line="190" w:lineRule="exact"/>
        <w:ind w:right="-20" w:firstLine="720"/>
        <w:rPr>
          <w:rFonts w:ascii="Book Antiqua" w:eastAsia="Book Antiqua" w:hAnsi="Book Antiqua" w:cs="Book Antiqua"/>
          <w:position w:val="1"/>
          <w:sz w:val="16"/>
          <w:szCs w:val="16"/>
        </w:rPr>
      </w:pPr>
      <w:r>
        <w:rPr>
          <w:rFonts w:ascii="Book Antiqua" w:eastAsia="Book Antiqua" w:hAnsi="Book Antiqua" w:cs="Book Antiqua"/>
          <w:position w:val="1"/>
          <w:sz w:val="16"/>
          <w:szCs w:val="16"/>
        </w:rPr>
        <w:t>Children</w:t>
      </w:r>
    </w:p>
    <w:p w14:paraId="5C016961" w14:textId="77777777" w:rsidR="00E90A11" w:rsidRDefault="00E90A11" w:rsidP="00E90A11">
      <w:pPr>
        <w:spacing w:after="0" w:line="190" w:lineRule="exact"/>
        <w:ind w:right="-20"/>
        <w:rPr>
          <w:rFonts w:ascii="Book Antiqua" w:eastAsia="Book Antiqua" w:hAnsi="Book Antiqua" w:cs="Book Antiqua"/>
          <w:position w:val="1"/>
          <w:sz w:val="16"/>
          <w:szCs w:val="16"/>
        </w:rPr>
      </w:pPr>
      <w:r>
        <w:rPr>
          <w:rFonts w:ascii="Book Antiqua" w:eastAsia="Book Antiqua" w:hAnsi="Book Antiqua" w:cs="Book Antiqua"/>
          <w:position w:val="1"/>
          <w:sz w:val="16"/>
          <w:szCs w:val="16"/>
        </w:rPr>
        <w:t>PSY220 Educational Psychology</w:t>
      </w:r>
    </w:p>
    <w:p w14:paraId="3D349E42" w14:textId="77777777" w:rsidR="00E90A11" w:rsidRDefault="00E90A11" w:rsidP="00E90A11">
      <w:pPr>
        <w:spacing w:after="0" w:line="190" w:lineRule="exact"/>
        <w:ind w:right="-20"/>
        <w:rPr>
          <w:rFonts w:ascii="Book Antiqua" w:eastAsia="Book Antiqua" w:hAnsi="Book Antiqua" w:cs="Book Antiqua"/>
          <w:position w:val="1"/>
          <w:sz w:val="16"/>
          <w:szCs w:val="16"/>
        </w:rPr>
      </w:pPr>
      <w:r>
        <w:rPr>
          <w:rFonts w:ascii="Book Antiqua" w:eastAsia="Book Antiqua" w:hAnsi="Book Antiqua" w:cs="Book Antiqua"/>
          <w:position w:val="1"/>
          <w:sz w:val="16"/>
          <w:szCs w:val="16"/>
        </w:rPr>
        <w:t>SOC101 Introduction to Sociology</w:t>
      </w:r>
    </w:p>
    <w:p w14:paraId="46E99FCA" w14:textId="77777777" w:rsidR="00E90A11" w:rsidRDefault="00E90A11" w:rsidP="00E90A11">
      <w:pPr>
        <w:spacing w:after="0" w:line="190" w:lineRule="exact"/>
        <w:ind w:right="-20"/>
        <w:rPr>
          <w:rFonts w:ascii="Book Antiqua" w:eastAsia="Book Antiqua" w:hAnsi="Book Antiqua" w:cs="Book Antiqua"/>
          <w:position w:val="1"/>
          <w:sz w:val="16"/>
          <w:szCs w:val="16"/>
        </w:rPr>
      </w:pPr>
    </w:p>
    <w:p w14:paraId="0BA3DE2E" w14:textId="77777777" w:rsidR="00E90A11" w:rsidRDefault="00E90A11" w:rsidP="00E90A11">
      <w:pPr>
        <w:widowControl/>
        <w:jc w:val="both"/>
        <w:sectPr w:rsidR="00E90A11" w:rsidSect="00BB57AF">
          <w:type w:val="continuous"/>
          <w:pgSz w:w="12240" w:h="15840" w:code="1"/>
          <w:pgMar w:top="1440" w:right="720" w:bottom="1440" w:left="1440" w:header="720" w:footer="720" w:gutter="0"/>
          <w:cols w:num="3" w:sep="1" w:space="288"/>
          <w:titlePg/>
          <w:docGrid w:linePitch="360"/>
        </w:sectPr>
      </w:pPr>
      <w:r w:rsidRPr="00540861">
        <w:rPr>
          <w:rFonts w:ascii="Book Antiqua" w:eastAsia="Book Antiqua" w:hAnsi="Book Antiqua" w:cs="Book Antiqua"/>
          <w:b/>
          <w:position w:val="1"/>
          <w:sz w:val="16"/>
          <w:szCs w:val="16"/>
        </w:rPr>
        <w:t>Note</w:t>
      </w:r>
      <w:r>
        <w:rPr>
          <w:rFonts w:ascii="Book Antiqua" w:eastAsia="Book Antiqua" w:hAnsi="Book Antiqua" w:cs="Book Antiqua"/>
          <w:position w:val="1"/>
          <w:sz w:val="16"/>
          <w:szCs w:val="16"/>
        </w:rPr>
        <w:t>: An elective (or free elective) may be chosen from any college-level (100 or above course offered and is not limited to courses approved for general studies electives.</w:t>
      </w:r>
    </w:p>
    <w:p w14:paraId="288F3D5D" w14:textId="77777777" w:rsidR="000740A1" w:rsidRDefault="000740A1" w:rsidP="00A26B8F">
      <w:pPr>
        <w:widowControl/>
        <w:jc w:val="both"/>
        <w:sectPr w:rsidR="000740A1" w:rsidSect="00E3096E">
          <w:type w:val="continuous"/>
          <w:pgSz w:w="12240" w:h="15840" w:code="1"/>
          <w:pgMar w:top="1440" w:right="1440" w:bottom="1440" w:left="1440" w:header="720" w:footer="720" w:gutter="0"/>
          <w:cols w:num="3" w:sep="1" w:space="288"/>
          <w:titlePg/>
          <w:docGrid w:linePitch="360"/>
        </w:sectPr>
      </w:pPr>
    </w:p>
    <w:p w14:paraId="1A31EA89" w14:textId="5E1F920D" w:rsidR="00323F93" w:rsidRPr="00423530" w:rsidRDefault="00AE3DDF" w:rsidP="00423530">
      <w:pPr>
        <w:pStyle w:val="Heading1"/>
        <w:jc w:val="center"/>
        <w:rPr>
          <w:rFonts w:ascii="Book Antiqua" w:hAnsi="Book Antiqua"/>
          <w:sz w:val="40"/>
          <w:szCs w:val="40"/>
        </w:rPr>
      </w:pPr>
      <w:r>
        <w:lastRenderedPageBreak/>
        <w:br w:type="page"/>
      </w:r>
      <w:bookmarkStart w:id="66" w:name="_Toc489514019"/>
      <w:r w:rsidR="00323F93" w:rsidRPr="00423530">
        <w:rPr>
          <w:rFonts w:ascii="Book Antiqua" w:hAnsi="Book Antiqua"/>
          <w:color w:val="1D4AA3"/>
          <w:sz w:val="40"/>
          <w:szCs w:val="40"/>
        </w:rPr>
        <w:lastRenderedPageBreak/>
        <w:t>COURSE DESCRIPTION GUIDE</w:t>
      </w:r>
      <w:bookmarkEnd w:id="66"/>
      <w:r w:rsidR="00B32390" w:rsidRPr="00423530">
        <w:rPr>
          <w:rFonts w:ascii="Book Antiqua" w:hAnsi="Book Antiqua"/>
          <w:sz w:val="40"/>
          <w:szCs w:val="40"/>
        </w:rPr>
        <w:fldChar w:fldCharType="begin"/>
      </w:r>
      <w:r w:rsidR="00B32390" w:rsidRPr="00423530">
        <w:rPr>
          <w:rFonts w:ascii="Book Antiqua" w:hAnsi="Book Antiqua"/>
          <w:sz w:val="40"/>
          <w:szCs w:val="40"/>
        </w:rPr>
        <w:instrText xml:space="preserve"> XE "COURSE DESCRIPTION GUIDE" </w:instrText>
      </w:r>
      <w:r w:rsidR="00B32390" w:rsidRPr="00423530">
        <w:rPr>
          <w:rFonts w:ascii="Book Antiqua" w:hAnsi="Book Antiqua"/>
          <w:sz w:val="40"/>
          <w:szCs w:val="40"/>
        </w:rPr>
        <w:fldChar w:fldCharType="end"/>
      </w:r>
    </w:p>
    <w:p w14:paraId="07FF43C5" w14:textId="77777777" w:rsidR="00200A5E" w:rsidRPr="004D2DA8" w:rsidRDefault="00200A5E" w:rsidP="00544674">
      <w:pPr>
        <w:spacing w:before="37" w:after="0" w:line="240" w:lineRule="auto"/>
        <w:ind w:right="-20"/>
        <w:jc w:val="both"/>
        <w:rPr>
          <w:rFonts w:ascii="Book Antiqua" w:hAnsi="Book Antiqua"/>
        </w:rPr>
      </w:pPr>
      <w:r w:rsidRPr="004D2DA8">
        <w:rPr>
          <w:rFonts w:ascii="Book Antiqua" w:hAnsi="Book Antiqua"/>
        </w:rPr>
        <w:t xml:space="preserve">Courses are arranged alphabetically by course code category. All courses carry a lab, materials, or participation fee.  Please refer to the course schedule each semester for fee listings. </w:t>
      </w:r>
      <w:r w:rsidR="00544674" w:rsidRPr="004D2DA8">
        <w:rPr>
          <w:rFonts w:ascii="Book Antiqua" w:hAnsi="Book Antiqua"/>
        </w:rPr>
        <w:t xml:space="preserve"> Not all courses are offered every semester or every year.</w:t>
      </w:r>
    </w:p>
    <w:p w14:paraId="66D7804E" w14:textId="77777777" w:rsidR="00200A5E" w:rsidRPr="004D2DA8" w:rsidRDefault="00200A5E" w:rsidP="00200A5E">
      <w:pPr>
        <w:spacing w:before="37" w:after="0" w:line="240" w:lineRule="auto"/>
        <w:ind w:right="-20"/>
        <w:rPr>
          <w:rFonts w:ascii="Book Antiqua" w:hAnsi="Book Antiqua"/>
        </w:rPr>
      </w:pPr>
    </w:p>
    <w:p w14:paraId="746222D3" w14:textId="77777777" w:rsidR="00200A5E" w:rsidRPr="004D2DA8" w:rsidRDefault="00200A5E" w:rsidP="00200A5E">
      <w:pPr>
        <w:spacing w:before="37" w:after="0" w:line="240" w:lineRule="auto"/>
        <w:ind w:right="-20"/>
        <w:rPr>
          <w:rFonts w:ascii="Book Antiqua" w:eastAsia="Footlight MT Light" w:hAnsi="Book Antiqua" w:cs="Footlight MT Light"/>
        </w:rPr>
        <w:sectPr w:rsidR="00200A5E" w:rsidRPr="004D2DA8" w:rsidSect="00895B9D">
          <w:type w:val="continuous"/>
          <w:pgSz w:w="12240" w:h="15840" w:code="1"/>
          <w:pgMar w:top="1440" w:right="1440" w:bottom="1440" w:left="1440" w:header="720" w:footer="288" w:gutter="0"/>
          <w:cols w:space="720"/>
          <w:titlePg/>
          <w:docGrid w:linePitch="360"/>
        </w:sectPr>
      </w:pPr>
    </w:p>
    <w:p w14:paraId="73DEE778" w14:textId="77777777" w:rsidR="00540861" w:rsidRPr="004D2DA8" w:rsidRDefault="00540861" w:rsidP="00BE7E04">
      <w:pPr>
        <w:spacing w:before="37" w:after="0" w:line="240" w:lineRule="auto"/>
        <w:ind w:left="270" w:right="-20"/>
        <w:rPr>
          <w:rFonts w:ascii="Book Antiqua" w:eastAsia="Footlight MT Light" w:hAnsi="Book Antiqua" w:cs="Footlight MT Light"/>
          <w:b/>
        </w:rPr>
      </w:pPr>
      <w:r w:rsidRPr="004D2DA8">
        <w:rPr>
          <w:rFonts w:ascii="Book Antiqua" w:eastAsia="Footlight MT Light" w:hAnsi="Book Antiqua" w:cs="Footlight MT Light"/>
          <w:b/>
        </w:rPr>
        <w:lastRenderedPageBreak/>
        <w:t>Code</w:t>
      </w:r>
      <w:r w:rsidRPr="004D2DA8">
        <w:rPr>
          <w:rFonts w:ascii="Book Antiqua" w:eastAsia="Footlight MT Light" w:hAnsi="Book Antiqua" w:cs="Footlight MT Light"/>
          <w:b/>
          <w:spacing w:val="-6"/>
        </w:rPr>
        <w:t xml:space="preserve"> </w:t>
      </w:r>
      <w:r w:rsidRPr="004D2DA8">
        <w:rPr>
          <w:rFonts w:ascii="Book Antiqua" w:eastAsia="Footlight MT Light" w:hAnsi="Book Antiqua" w:cs="Footlight MT Light"/>
          <w:b/>
        </w:rPr>
        <w:t>Ind</w:t>
      </w:r>
      <w:r w:rsidRPr="004D2DA8">
        <w:rPr>
          <w:rFonts w:ascii="Book Antiqua" w:eastAsia="Footlight MT Light" w:hAnsi="Book Antiqua" w:cs="Footlight MT Light"/>
          <w:b/>
          <w:spacing w:val="-8"/>
        </w:rPr>
        <w:t>e</w:t>
      </w:r>
      <w:r w:rsidRPr="004D2DA8">
        <w:rPr>
          <w:rFonts w:ascii="Book Antiqua" w:eastAsia="Footlight MT Light" w:hAnsi="Book Antiqua" w:cs="Footlight MT Light"/>
          <w:b/>
        </w:rPr>
        <w:t>x</w:t>
      </w:r>
    </w:p>
    <w:p w14:paraId="4962D94F" w14:textId="1A544BF9" w:rsidR="00540861" w:rsidRDefault="00BE7E04" w:rsidP="00BE7E04">
      <w:pPr>
        <w:tabs>
          <w:tab w:val="left" w:pos="820"/>
        </w:tabs>
        <w:spacing w:after="0" w:line="259" w:lineRule="exact"/>
        <w:ind w:left="270" w:right="-73" w:hanging="154"/>
        <w:rPr>
          <w:rFonts w:ascii="Book Antiqua" w:eastAsia="Book Antiqua" w:hAnsi="Book Antiqua" w:cs="Book Antiqua"/>
          <w:spacing w:val="-9"/>
          <w:position w:val="1"/>
        </w:rPr>
      </w:pPr>
      <w:r>
        <w:rPr>
          <w:rFonts w:ascii="Book Antiqua" w:eastAsia="Book Antiqua" w:hAnsi="Book Antiqua" w:cs="Book Antiqua"/>
          <w:position w:val="1"/>
        </w:rPr>
        <w:tab/>
      </w:r>
      <w:r w:rsidR="00540861" w:rsidRPr="004D2DA8">
        <w:rPr>
          <w:rFonts w:ascii="Book Antiqua" w:eastAsia="Book Antiqua" w:hAnsi="Book Antiqua" w:cs="Book Antiqua"/>
          <w:position w:val="1"/>
        </w:rPr>
        <w:t>AAT</w:t>
      </w:r>
      <w:r w:rsidR="00540861" w:rsidRPr="004D2DA8">
        <w:rPr>
          <w:rFonts w:ascii="Book Antiqua" w:eastAsia="Book Antiqua" w:hAnsi="Book Antiqua" w:cs="Book Antiqua"/>
          <w:position w:val="1"/>
        </w:rPr>
        <w:tab/>
        <w:t>Administrative</w:t>
      </w:r>
      <w:r w:rsidR="00540861" w:rsidRPr="004D2DA8">
        <w:rPr>
          <w:rFonts w:ascii="Book Antiqua" w:eastAsia="Book Antiqua" w:hAnsi="Book Antiqua" w:cs="Book Antiqua"/>
          <w:spacing w:val="-15"/>
          <w:position w:val="1"/>
        </w:rPr>
        <w:t xml:space="preserve"> </w:t>
      </w:r>
      <w:r w:rsidR="00540861" w:rsidRPr="004D2DA8">
        <w:rPr>
          <w:rFonts w:ascii="Book Antiqua" w:eastAsia="Book Antiqua" w:hAnsi="Book Antiqua" w:cs="Book Antiqua"/>
          <w:position w:val="1"/>
        </w:rPr>
        <w:t>Assistant</w:t>
      </w:r>
      <w:r w:rsidR="00540861" w:rsidRPr="004D2DA8">
        <w:rPr>
          <w:rFonts w:ascii="Book Antiqua" w:eastAsia="Book Antiqua" w:hAnsi="Book Antiqua" w:cs="Book Antiqua"/>
          <w:spacing w:val="-9"/>
          <w:position w:val="1"/>
        </w:rPr>
        <w:t xml:space="preserve"> </w:t>
      </w:r>
    </w:p>
    <w:p w14:paraId="70378922" w14:textId="3CDC6115" w:rsidR="002F4155" w:rsidRPr="004D2DA8" w:rsidRDefault="00BE7E04" w:rsidP="00BE7E04">
      <w:pPr>
        <w:tabs>
          <w:tab w:val="left" w:pos="820"/>
        </w:tabs>
        <w:spacing w:after="0" w:line="259" w:lineRule="exact"/>
        <w:ind w:left="270" w:right="-73" w:hanging="154"/>
        <w:rPr>
          <w:rFonts w:ascii="Book Antiqua" w:eastAsia="Book Antiqua" w:hAnsi="Book Antiqua" w:cs="Book Antiqua"/>
        </w:rPr>
      </w:pPr>
      <w:r>
        <w:rPr>
          <w:rFonts w:ascii="Book Antiqua" w:eastAsia="Book Antiqua" w:hAnsi="Book Antiqua" w:cs="Book Antiqua"/>
          <w:spacing w:val="-9"/>
          <w:position w:val="1"/>
        </w:rPr>
        <w:tab/>
      </w:r>
      <w:r w:rsidR="002F4155">
        <w:rPr>
          <w:rFonts w:ascii="Book Antiqua" w:eastAsia="Book Antiqua" w:hAnsi="Book Antiqua" w:cs="Book Antiqua"/>
          <w:spacing w:val="-9"/>
          <w:position w:val="1"/>
        </w:rPr>
        <w:t>AIT</w:t>
      </w:r>
      <w:r w:rsidR="002F4155">
        <w:rPr>
          <w:rFonts w:ascii="Book Antiqua" w:eastAsia="Book Antiqua" w:hAnsi="Book Antiqua" w:cs="Book Antiqua"/>
          <w:spacing w:val="-9"/>
          <w:position w:val="1"/>
        </w:rPr>
        <w:tab/>
        <w:t>Electrical Trades</w:t>
      </w:r>
    </w:p>
    <w:p w14:paraId="1D94CA99" w14:textId="4FD1F305" w:rsidR="00540861" w:rsidRPr="004D2DA8" w:rsidRDefault="00BE7E04" w:rsidP="00BE7E04">
      <w:pPr>
        <w:tabs>
          <w:tab w:val="left" w:pos="820"/>
        </w:tabs>
        <w:spacing w:after="0" w:line="264" w:lineRule="exact"/>
        <w:ind w:left="270" w:right="-20" w:hanging="244"/>
        <w:rPr>
          <w:rFonts w:ascii="Book Antiqua" w:eastAsia="Book Antiqua" w:hAnsi="Book Antiqua" w:cs="Book Antiqua"/>
        </w:rPr>
      </w:pPr>
      <w:r>
        <w:rPr>
          <w:rFonts w:ascii="Book Antiqua" w:eastAsia="Book Antiqua" w:hAnsi="Book Antiqua" w:cs="Book Antiqua"/>
          <w:position w:val="1"/>
        </w:rPr>
        <w:tab/>
      </w:r>
      <w:r w:rsidR="00540861" w:rsidRPr="004D2DA8">
        <w:rPr>
          <w:rFonts w:ascii="Book Antiqua" w:eastAsia="Book Antiqua" w:hAnsi="Book Antiqua" w:cs="Book Antiqua"/>
          <w:position w:val="1"/>
        </w:rPr>
        <w:t>ACC</w:t>
      </w:r>
      <w:r w:rsidR="00540861" w:rsidRPr="004D2DA8">
        <w:rPr>
          <w:rFonts w:ascii="Book Antiqua" w:eastAsia="Book Antiqua" w:hAnsi="Book Antiqua" w:cs="Book Antiqua"/>
          <w:position w:val="1"/>
        </w:rPr>
        <w:tab/>
        <w:t>Accounting</w:t>
      </w:r>
    </w:p>
    <w:p w14:paraId="702D2320" w14:textId="583955A1" w:rsidR="00540861" w:rsidRPr="004D2DA8" w:rsidRDefault="00BE7E04" w:rsidP="00BE7E04">
      <w:pPr>
        <w:tabs>
          <w:tab w:val="left" w:pos="820"/>
        </w:tabs>
        <w:spacing w:after="0" w:line="264" w:lineRule="exact"/>
        <w:ind w:left="270" w:right="-20" w:hanging="244"/>
        <w:rPr>
          <w:rFonts w:ascii="Book Antiqua" w:eastAsia="Book Antiqua" w:hAnsi="Book Antiqua" w:cs="Book Antiqua"/>
        </w:rPr>
      </w:pPr>
      <w:r>
        <w:rPr>
          <w:rFonts w:ascii="Book Antiqua" w:eastAsia="Book Antiqua" w:hAnsi="Book Antiqua" w:cs="Book Antiqua"/>
          <w:position w:val="1"/>
        </w:rPr>
        <w:tab/>
      </w:r>
      <w:r w:rsidR="00540861" w:rsidRPr="004D2DA8">
        <w:rPr>
          <w:rFonts w:ascii="Book Antiqua" w:eastAsia="Book Antiqua" w:hAnsi="Book Antiqua" w:cs="Book Antiqua"/>
          <w:position w:val="1"/>
        </w:rPr>
        <w:t>ANT</w:t>
      </w:r>
      <w:r w:rsidR="00540861" w:rsidRPr="004D2DA8">
        <w:rPr>
          <w:rFonts w:ascii="Book Antiqua" w:eastAsia="Book Antiqua" w:hAnsi="Book Antiqua" w:cs="Book Antiqua"/>
          <w:position w:val="1"/>
        </w:rPr>
        <w:tab/>
        <w:t>Anthropology</w:t>
      </w:r>
    </w:p>
    <w:p w14:paraId="0EA970C6" w14:textId="768AEA80" w:rsidR="00540861" w:rsidRPr="004D2DA8" w:rsidRDefault="00BE7E04" w:rsidP="00BE7E04">
      <w:pPr>
        <w:tabs>
          <w:tab w:val="left" w:pos="820"/>
        </w:tabs>
        <w:spacing w:after="0" w:line="264" w:lineRule="exact"/>
        <w:ind w:left="270" w:right="-20" w:hanging="154"/>
        <w:rPr>
          <w:rFonts w:ascii="Book Antiqua" w:eastAsia="Book Antiqua" w:hAnsi="Book Antiqua" w:cs="Book Antiqua"/>
        </w:rPr>
      </w:pPr>
      <w:r>
        <w:rPr>
          <w:rFonts w:ascii="Book Antiqua" w:eastAsia="Book Antiqua" w:hAnsi="Book Antiqua" w:cs="Book Antiqua"/>
          <w:position w:val="1"/>
        </w:rPr>
        <w:tab/>
      </w:r>
      <w:r w:rsidR="00540861" w:rsidRPr="004D2DA8">
        <w:rPr>
          <w:rFonts w:ascii="Book Antiqua" w:eastAsia="Book Antiqua" w:hAnsi="Book Antiqua" w:cs="Book Antiqua"/>
          <w:position w:val="1"/>
        </w:rPr>
        <w:t>ART</w:t>
      </w:r>
      <w:r w:rsidR="00540861" w:rsidRPr="004D2DA8">
        <w:rPr>
          <w:rFonts w:ascii="Book Antiqua" w:eastAsia="Book Antiqua" w:hAnsi="Book Antiqua" w:cs="Book Antiqua"/>
          <w:position w:val="1"/>
        </w:rPr>
        <w:tab/>
        <w:t>Art</w:t>
      </w:r>
    </w:p>
    <w:p w14:paraId="15581002" w14:textId="55676C41" w:rsidR="00540861" w:rsidRPr="004D2DA8" w:rsidRDefault="00BE7E04" w:rsidP="00BE7E04">
      <w:pPr>
        <w:tabs>
          <w:tab w:val="left" w:pos="820"/>
        </w:tabs>
        <w:spacing w:after="0" w:line="264" w:lineRule="exact"/>
        <w:ind w:left="270" w:right="-20" w:hanging="154"/>
        <w:rPr>
          <w:rFonts w:ascii="Book Antiqua" w:eastAsia="Book Antiqua" w:hAnsi="Book Antiqua" w:cs="Book Antiqua"/>
        </w:rPr>
      </w:pPr>
      <w:r>
        <w:rPr>
          <w:rFonts w:ascii="Book Antiqua" w:eastAsia="Book Antiqua" w:hAnsi="Book Antiqua" w:cs="Book Antiqua"/>
          <w:position w:val="1"/>
        </w:rPr>
        <w:tab/>
      </w:r>
      <w:r w:rsidR="00540861" w:rsidRPr="004D2DA8">
        <w:rPr>
          <w:rFonts w:ascii="Book Antiqua" w:eastAsia="Book Antiqua" w:hAnsi="Book Antiqua" w:cs="Book Antiqua"/>
          <w:position w:val="1"/>
        </w:rPr>
        <w:t>ASL</w:t>
      </w:r>
      <w:r w:rsidR="00540861" w:rsidRPr="004D2DA8">
        <w:rPr>
          <w:rFonts w:ascii="Book Antiqua" w:eastAsia="Book Antiqua" w:hAnsi="Book Antiqua" w:cs="Book Antiqua"/>
          <w:position w:val="1"/>
        </w:rPr>
        <w:tab/>
        <w:t>American</w:t>
      </w:r>
      <w:r w:rsidR="00540861" w:rsidRPr="004D2DA8">
        <w:rPr>
          <w:rFonts w:ascii="Book Antiqua" w:eastAsia="Book Antiqua" w:hAnsi="Book Antiqua" w:cs="Book Antiqua"/>
          <w:spacing w:val="-10"/>
          <w:position w:val="1"/>
        </w:rPr>
        <w:t xml:space="preserve"> </w:t>
      </w:r>
      <w:r w:rsidR="00540861" w:rsidRPr="004D2DA8">
        <w:rPr>
          <w:rFonts w:ascii="Book Antiqua" w:eastAsia="Book Antiqua" w:hAnsi="Book Antiqua" w:cs="Book Antiqua"/>
          <w:position w:val="1"/>
        </w:rPr>
        <w:t>Sign Language</w:t>
      </w:r>
    </w:p>
    <w:p w14:paraId="6E6AD96A" w14:textId="6CE49977" w:rsidR="00540861" w:rsidRPr="004D2DA8" w:rsidRDefault="00BE7E04" w:rsidP="00BE7E04">
      <w:pPr>
        <w:tabs>
          <w:tab w:val="left" w:pos="820"/>
        </w:tabs>
        <w:spacing w:after="0" w:line="264" w:lineRule="exact"/>
        <w:ind w:left="270" w:right="-20" w:hanging="244"/>
        <w:rPr>
          <w:rFonts w:ascii="Book Antiqua" w:eastAsia="Book Antiqua" w:hAnsi="Book Antiqua" w:cs="Book Antiqua"/>
        </w:rPr>
      </w:pPr>
      <w:r>
        <w:rPr>
          <w:rFonts w:ascii="Book Antiqua" w:eastAsia="Book Antiqua" w:hAnsi="Book Antiqua" w:cs="Book Antiqua"/>
          <w:position w:val="1"/>
        </w:rPr>
        <w:tab/>
      </w:r>
      <w:r w:rsidR="00540861" w:rsidRPr="004D2DA8">
        <w:rPr>
          <w:rFonts w:ascii="Book Antiqua" w:eastAsia="Book Antiqua" w:hAnsi="Book Antiqua" w:cs="Book Antiqua"/>
          <w:position w:val="1"/>
        </w:rPr>
        <w:t>BIO</w:t>
      </w:r>
      <w:r w:rsidR="00540861" w:rsidRPr="004D2DA8">
        <w:rPr>
          <w:rFonts w:ascii="Book Antiqua" w:eastAsia="Book Antiqua" w:hAnsi="Book Antiqua" w:cs="Book Antiqua"/>
          <w:position w:val="1"/>
        </w:rPr>
        <w:tab/>
        <w:t>Biology</w:t>
      </w:r>
    </w:p>
    <w:p w14:paraId="1423BCA9" w14:textId="6EE9F63D" w:rsidR="00540861" w:rsidRPr="004D2DA8" w:rsidRDefault="00BE7E04" w:rsidP="00BE7E04">
      <w:pPr>
        <w:tabs>
          <w:tab w:val="left" w:pos="820"/>
        </w:tabs>
        <w:spacing w:after="0" w:line="264" w:lineRule="exact"/>
        <w:ind w:left="270" w:right="-20" w:hanging="154"/>
        <w:rPr>
          <w:rFonts w:ascii="Book Antiqua" w:eastAsia="Book Antiqua" w:hAnsi="Book Antiqua" w:cs="Book Antiqua"/>
        </w:rPr>
      </w:pPr>
      <w:r>
        <w:rPr>
          <w:rFonts w:ascii="Book Antiqua" w:eastAsia="Book Antiqua" w:hAnsi="Book Antiqua" w:cs="Book Antiqua"/>
          <w:position w:val="1"/>
        </w:rPr>
        <w:tab/>
      </w:r>
      <w:r w:rsidR="00540861" w:rsidRPr="004D2DA8">
        <w:rPr>
          <w:rFonts w:ascii="Book Antiqua" w:eastAsia="Book Antiqua" w:hAnsi="Book Antiqua" w:cs="Book Antiqua"/>
          <w:position w:val="1"/>
        </w:rPr>
        <w:t>BUS</w:t>
      </w:r>
      <w:r w:rsidR="00540861" w:rsidRPr="004D2DA8">
        <w:rPr>
          <w:rFonts w:ascii="Book Antiqua" w:eastAsia="Book Antiqua" w:hAnsi="Book Antiqua" w:cs="Book Antiqua"/>
          <w:position w:val="1"/>
        </w:rPr>
        <w:tab/>
        <w:t>Business</w:t>
      </w:r>
    </w:p>
    <w:p w14:paraId="3A094A54" w14:textId="77777777" w:rsidR="00540861" w:rsidRPr="004D2DA8" w:rsidRDefault="00540861" w:rsidP="00BE7E04">
      <w:pPr>
        <w:spacing w:after="0" w:line="264" w:lineRule="exact"/>
        <w:ind w:left="360" w:right="-20" w:hanging="90"/>
        <w:rPr>
          <w:rFonts w:ascii="Book Antiqua" w:eastAsia="Book Antiqua" w:hAnsi="Book Antiqua" w:cs="Book Antiqua"/>
        </w:rPr>
      </w:pPr>
      <w:r w:rsidRPr="004D2DA8">
        <w:rPr>
          <w:rFonts w:ascii="Book Antiqua" w:eastAsia="Book Antiqua" w:hAnsi="Book Antiqua" w:cs="Book Antiqua"/>
          <w:position w:val="1"/>
        </w:rPr>
        <w:t xml:space="preserve">CHM  </w:t>
      </w:r>
      <w:r w:rsidRPr="004D2DA8">
        <w:rPr>
          <w:rFonts w:ascii="Book Antiqua" w:eastAsia="Book Antiqua" w:hAnsi="Book Antiqua" w:cs="Book Antiqua"/>
          <w:spacing w:val="3"/>
          <w:position w:val="1"/>
        </w:rPr>
        <w:t xml:space="preserve"> </w:t>
      </w:r>
      <w:r w:rsidRPr="004D2DA8">
        <w:rPr>
          <w:rFonts w:ascii="Book Antiqua" w:eastAsia="Book Antiqua" w:hAnsi="Book Antiqua" w:cs="Book Antiqua"/>
          <w:position w:val="1"/>
        </w:rPr>
        <w:t>Chemistry</w:t>
      </w:r>
    </w:p>
    <w:p w14:paraId="1175556E" w14:textId="46D96E4F" w:rsidR="00540861" w:rsidRPr="004D2DA8" w:rsidRDefault="00BE7E04" w:rsidP="00BE7E04">
      <w:pPr>
        <w:tabs>
          <w:tab w:val="left" w:pos="820"/>
        </w:tabs>
        <w:spacing w:after="0" w:line="264" w:lineRule="exact"/>
        <w:ind w:left="270" w:right="-20" w:hanging="244"/>
        <w:rPr>
          <w:rFonts w:ascii="Book Antiqua" w:eastAsia="Book Antiqua" w:hAnsi="Book Antiqua" w:cs="Book Antiqua"/>
        </w:rPr>
      </w:pPr>
      <w:r>
        <w:rPr>
          <w:rFonts w:ascii="Book Antiqua" w:eastAsia="Book Antiqua" w:hAnsi="Book Antiqua" w:cs="Book Antiqua"/>
          <w:position w:val="1"/>
        </w:rPr>
        <w:tab/>
      </w:r>
      <w:r w:rsidR="00540861" w:rsidRPr="004D2DA8">
        <w:rPr>
          <w:rFonts w:ascii="Book Antiqua" w:eastAsia="Book Antiqua" w:hAnsi="Book Antiqua" w:cs="Book Antiqua"/>
          <w:position w:val="1"/>
        </w:rPr>
        <w:t>CIS</w:t>
      </w:r>
      <w:r w:rsidR="00540861" w:rsidRPr="004D2DA8">
        <w:rPr>
          <w:rFonts w:ascii="Book Antiqua" w:eastAsia="Book Antiqua" w:hAnsi="Book Antiqua" w:cs="Book Antiqua"/>
          <w:position w:val="1"/>
        </w:rPr>
        <w:tab/>
        <w:t>Computer</w:t>
      </w:r>
      <w:r w:rsidR="00540861" w:rsidRPr="004D2DA8">
        <w:rPr>
          <w:rFonts w:ascii="Book Antiqua" w:eastAsia="Book Antiqua" w:hAnsi="Book Antiqua" w:cs="Book Antiqua"/>
          <w:spacing w:val="-10"/>
          <w:position w:val="1"/>
        </w:rPr>
        <w:t xml:space="preserve"> </w:t>
      </w:r>
      <w:r w:rsidR="00540861" w:rsidRPr="004D2DA8">
        <w:rPr>
          <w:rFonts w:ascii="Book Antiqua" w:eastAsia="Book Antiqua" w:hAnsi="Book Antiqua" w:cs="Book Antiqua"/>
          <w:position w:val="1"/>
        </w:rPr>
        <w:t>Information</w:t>
      </w:r>
    </w:p>
    <w:p w14:paraId="5D5B196D" w14:textId="5DDB0A84" w:rsidR="00540861" w:rsidRPr="004D2DA8" w:rsidRDefault="00BE7E04" w:rsidP="00BE7E04">
      <w:pPr>
        <w:tabs>
          <w:tab w:val="left" w:pos="820"/>
        </w:tabs>
        <w:spacing w:after="0" w:line="264" w:lineRule="exact"/>
        <w:ind w:left="270" w:right="-20" w:hanging="154"/>
        <w:rPr>
          <w:rFonts w:ascii="Book Antiqua" w:eastAsia="Book Antiqua" w:hAnsi="Book Antiqua" w:cs="Book Antiqua"/>
        </w:rPr>
      </w:pPr>
      <w:r>
        <w:rPr>
          <w:rFonts w:ascii="Book Antiqua" w:eastAsia="Book Antiqua" w:hAnsi="Book Antiqua" w:cs="Book Antiqua"/>
          <w:position w:val="1"/>
        </w:rPr>
        <w:tab/>
      </w:r>
      <w:r w:rsidR="00540861" w:rsidRPr="004D2DA8">
        <w:rPr>
          <w:rFonts w:ascii="Book Antiqua" w:eastAsia="Book Antiqua" w:hAnsi="Book Antiqua" w:cs="Book Antiqua"/>
          <w:position w:val="1"/>
        </w:rPr>
        <w:t>CIV</w:t>
      </w:r>
      <w:r w:rsidR="00540861" w:rsidRPr="004D2DA8">
        <w:rPr>
          <w:rFonts w:ascii="Book Antiqua" w:eastAsia="Book Antiqua" w:hAnsi="Book Antiqua" w:cs="Book Antiqua"/>
          <w:position w:val="1"/>
        </w:rPr>
        <w:tab/>
        <w:t>Civil</w:t>
      </w:r>
      <w:r w:rsidR="00540861" w:rsidRPr="004D2DA8">
        <w:rPr>
          <w:rFonts w:ascii="Book Antiqua" w:eastAsia="Book Antiqua" w:hAnsi="Book Antiqua" w:cs="Book Antiqua"/>
          <w:spacing w:val="-5"/>
          <w:position w:val="1"/>
        </w:rPr>
        <w:t xml:space="preserve"> </w:t>
      </w:r>
      <w:r w:rsidR="00DF3BF1" w:rsidRPr="004D2DA8">
        <w:rPr>
          <w:rFonts w:ascii="Book Antiqua" w:eastAsia="Book Antiqua" w:hAnsi="Book Antiqua" w:cs="Book Antiqua"/>
          <w:position w:val="1"/>
        </w:rPr>
        <w:t xml:space="preserve">Engineering </w:t>
      </w:r>
    </w:p>
    <w:p w14:paraId="0AEB5AD8" w14:textId="77777777" w:rsidR="00540861" w:rsidRPr="004D2DA8" w:rsidRDefault="00540861" w:rsidP="00BE7E04">
      <w:pPr>
        <w:tabs>
          <w:tab w:val="left" w:pos="820"/>
        </w:tabs>
        <w:spacing w:after="0" w:line="264" w:lineRule="exact"/>
        <w:ind w:left="116" w:right="-20" w:firstLine="154"/>
        <w:rPr>
          <w:rFonts w:ascii="Book Antiqua" w:eastAsia="Book Antiqua" w:hAnsi="Book Antiqua" w:cs="Book Antiqua"/>
        </w:rPr>
      </w:pPr>
      <w:r w:rsidRPr="004D2DA8">
        <w:rPr>
          <w:rFonts w:ascii="Book Antiqua" w:eastAsia="Book Antiqua" w:hAnsi="Book Antiqua" w:cs="Book Antiqua"/>
          <w:position w:val="1"/>
        </w:rPr>
        <w:t>CJT</w:t>
      </w:r>
      <w:r w:rsidRPr="004D2DA8">
        <w:rPr>
          <w:rFonts w:ascii="Book Antiqua" w:eastAsia="Book Antiqua" w:hAnsi="Book Antiqua" w:cs="Book Antiqua"/>
          <w:position w:val="1"/>
        </w:rPr>
        <w:tab/>
        <w:t>Criminal</w:t>
      </w:r>
      <w:r w:rsidRPr="004D2DA8">
        <w:rPr>
          <w:rFonts w:ascii="Book Antiqua" w:eastAsia="Book Antiqua" w:hAnsi="Book Antiqua" w:cs="Book Antiqua"/>
          <w:spacing w:val="-9"/>
          <w:position w:val="1"/>
        </w:rPr>
        <w:t xml:space="preserve"> </w:t>
      </w:r>
      <w:r w:rsidRPr="004D2DA8">
        <w:rPr>
          <w:rFonts w:ascii="Book Antiqua" w:eastAsia="Book Antiqua" w:hAnsi="Book Antiqua" w:cs="Book Antiqua"/>
          <w:position w:val="1"/>
        </w:rPr>
        <w:t>Justice</w:t>
      </w:r>
      <w:r w:rsidRPr="004D2DA8">
        <w:rPr>
          <w:rFonts w:ascii="Book Antiqua" w:eastAsia="Book Antiqua" w:hAnsi="Book Antiqua" w:cs="Book Antiqua"/>
          <w:spacing w:val="-6"/>
          <w:position w:val="1"/>
        </w:rPr>
        <w:t xml:space="preserve"> </w:t>
      </w:r>
    </w:p>
    <w:p w14:paraId="0208C7B2" w14:textId="77777777" w:rsidR="00540861" w:rsidRPr="004D2DA8" w:rsidRDefault="00540861" w:rsidP="00BE7E04">
      <w:pPr>
        <w:spacing w:after="0" w:line="264" w:lineRule="exact"/>
        <w:ind w:left="270" w:right="-20"/>
        <w:rPr>
          <w:rFonts w:ascii="Book Antiqua" w:eastAsia="Book Antiqua" w:hAnsi="Book Antiqua" w:cs="Book Antiqua"/>
        </w:rPr>
      </w:pPr>
      <w:r w:rsidRPr="004D2DA8">
        <w:rPr>
          <w:rFonts w:ascii="Book Antiqua" w:eastAsia="Book Antiqua" w:hAnsi="Book Antiqua" w:cs="Book Antiqua"/>
          <w:position w:val="1"/>
        </w:rPr>
        <w:t xml:space="preserve">COM  </w:t>
      </w:r>
      <w:r w:rsidRPr="004D2DA8">
        <w:rPr>
          <w:rFonts w:ascii="Book Antiqua" w:eastAsia="Book Antiqua" w:hAnsi="Book Antiqua" w:cs="Book Antiqua"/>
          <w:spacing w:val="13"/>
          <w:position w:val="1"/>
        </w:rPr>
        <w:t xml:space="preserve"> </w:t>
      </w:r>
      <w:r w:rsidRPr="004D2DA8">
        <w:rPr>
          <w:rFonts w:ascii="Book Antiqua" w:eastAsia="Book Antiqua" w:hAnsi="Book Antiqua" w:cs="Book Antiqua"/>
          <w:position w:val="1"/>
        </w:rPr>
        <w:t>Communications</w:t>
      </w:r>
    </w:p>
    <w:p w14:paraId="25E1A61F" w14:textId="5B507BAB" w:rsidR="00540861" w:rsidRPr="004D2DA8" w:rsidRDefault="00540861" w:rsidP="00BE7E04">
      <w:pPr>
        <w:tabs>
          <w:tab w:val="left" w:pos="820"/>
        </w:tabs>
        <w:spacing w:after="0" w:line="264" w:lineRule="exact"/>
        <w:ind w:left="116" w:right="-20" w:firstLine="154"/>
        <w:rPr>
          <w:rFonts w:ascii="Book Antiqua" w:eastAsia="Book Antiqua" w:hAnsi="Book Antiqua" w:cs="Book Antiqua"/>
        </w:rPr>
      </w:pPr>
      <w:r w:rsidRPr="004D2DA8">
        <w:rPr>
          <w:rFonts w:ascii="Book Antiqua" w:eastAsia="Book Antiqua" w:hAnsi="Book Antiqua" w:cs="Book Antiqua"/>
          <w:position w:val="1"/>
        </w:rPr>
        <w:t>COR</w:t>
      </w:r>
      <w:r w:rsidRPr="004D2DA8">
        <w:rPr>
          <w:rFonts w:ascii="Book Antiqua" w:eastAsia="Book Antiqua" w:hAnsi="Book Antiqua" w:cs="Book Antiqua"/>
          <w:position w:val="1"/>
        </w:rPr>
        <w:tab/>
        <w:t>Corrections</w:t>
      </w:r>
    </w:p>
    <w:p w14:paraId="5CAEBE6A" w14:textId="38E760B8" w:rsidR="00540861" w:rsidRPr="004D2DA8" w:rsidRDefault="00BE7E04" w:rsidP="00BE7E04">
      <w:pPr>
        <w:tabs>
          <w:tab w:val="left" w:pos="820"/>
        </w:tabs>
        <w:spacing w:after="0" w:line="264" w:lineRule="exact"/>
        <w:ind w:left="270" w:right="-20" w:hanging="244"/>
        <w:rPr>
          <w:rFonts w:ascii="Book Antiqua" w:eastAsia="Book Antiqua" w:hAnsi="Book Antiqua" w:cs="Book Antiqua"/>
        </w:rPr>
      </w:pPr>
      <w:r>
        <w:rPr>
          <w:rFonts w:ascii="Book Antiqua" w:eastAsia="Book Antiqua" w:hAnsi="Book Antiqua" w:cs="Book Antiqua"/>
          <w:position w:val="1"/>
        </w:rPr>
        <w:tab/>
      </w:r>
      <w:r w:rsidR="00540861" w:rsidRPr="004D2DA8">
        <w:rPr>
          <w:rFonts w:ascii="Book Antiqua" w:eastAsia="Book Antiqua" w:hAnsi="Book Antiqua" w:cs="Book Antiqua"/>
          <w:position w:val="1"/>
        </w:rPr>
        <w:t>CPS</w:t>
      </w:r>
      <w:r w:rsidR="00540861" w:rsidRPr="004D2DA8">
        <w:rPr>
          <w:rFonts w:ascii="Book Antiqua" w:eastAsia="Book Antiqua" w:hAnsi="Book Antiqua" w:cs="Book Antiqua"/>
          <w:position w:val="1"/>
        </w:rPr>
        <w:tab/>
        <w:t>Computer</w:t>
      </w:r>
      <w:r w:rsidR="00540861" w:rsidRPr="004D2DA8">
        <w:rPr>
          <w:rFonts w:ascii="Book Antiqua" w:eastAsia="Book Antiqua" w:hAnsi="Book Antiqua" w:cs="Book Antiqua"/>
          <w:spacing w:val="-10"/>
          <w:position w:val="1"/>
        </w:rPr>
        <w:t xml:space="preserve"> </w:t>
      </w:r>
      <w:r w:rsidR="00540861" w:rsidRPr="004D2DA8">
        <w:rPr>
          <w:rFonts w:ascii="Book Antiqua" w:eastAsia="Book Antiqua" w:hAnsi="Book Antiqua" w:cs="Book Antiqua"/>
          <w:position w:val="1"/>
        </w:rPr>
        <w:t>Sciences</w:t>
      </w:r>
    </w:p>
    <w:p w14:paraId="36CBE078" w14:textId="7ACAB9B1" w:rsidR="00540861" w:rsidRPr="004D2DA8" w:rsidRDefault="00BE7E04" w:rsidP="00BE7E04">
      <w:pPr>
        <w:tabs>
          <w:tab w:val="left" w:pos="820"/>
        </w:tabs>
        <w:spacing w:after="0" w:line="264" w:lineRule="exact"/>
        <w:ind w:left="270" w:right="-20" w:hanging="154"/>
        <w:rPr>
          <w:rFonts w:ascii="Book Antiqua" w:eastAsia="Book Antiqua" w:hAnsi="Book Antiqua" w:cs="Book Antiqua"/>
        </w:rPr>
      </w:pPr>
      <w:r>
        <w:rPr>
          <w:rFonts w:ascii="Book Antiqua" w:eastAsia="Book Antiqua" w:hAnsi="Book Antiqua" w:cs="Book Antiqua"/>
          <w:position w:val="1"/>
        </w:rPr>
        <w:tab/>
      </w:r>
      <w:r w:rsidR="00540861" w:rsidRPr="004D2DA8">
        <w:rPr>
          <w:rFonts w:ascii="Book Antiqua" w:eastAsia="Book Antiqua" w:hAnsi="Book Antiqua" w:cs="Book Antiqua"/>
          <w:position w:val="1"/>
        </w:rPr>
        <w:t>CSS</w:t>
      </w:r>
      <w:r w:rsidR="00540861" w:rsidRPr="004D2DA8">
        <w:rPr>
          <w:rFonts w:ascii="Book Antiqua" w:eastAsia="Book Antiqua" w:hAnsi="Book Antiqua" w:cs="Book Antiqua"/>
          <w:position w:val="1"/>
        </w:rPr>
        <w:tab/>
        <w:t>College Success</w:t>
      </w:r>
      <w:r w:rsidR="00540861" w:rsidRPr="004D2DA8">
        <w:rPr>
          <w:rFonts w:ascii="Book Antiqua" w:eastAsia="Book Antiqua" w:hAnsi="Book Antiqua" w:cs="Book Antiqua"/>
          <w:spacing w:val="-7"/>
          <w:position w:val="1"/>
        </w:rPr>
        <w:t xml:space="preserve"> </w:t>
      </w:r>
      <w:r w:rsidR="00540861" w:rsidRPr="004D2DA8">
        <w:rPr>
          <w:rFonts w:ascii="Book Antiqua" w:eastAsia="Book Antiqua" w:hAnsi="Book Antiqua" w:cs="Book Antiqua"/>
          <w:position w:val="1"/>
        </w:rPr>
        <w:t>Series</w:t>
      </w:r>
    </w:p>
    <w:p w14:paraId="5A8F4560" w14:textId="5C40D269" w:rsidR="008A7A6E" w:rsidRDefault="00BE7E04" w:rsidP="00BE7E04">
      <w:pPr>
        <w:tabs>
          <w:tab w:val="left" w:pos="820"/>
        </w:tabs>
        <w:spacing w:after="0" w:line="264" w:lineRule="exact"/>
        <w:ind w:left="270" w:right="-20" w:hanging="154"/>
        <w:rPr>
          <w:rFonts w:ascii="Book Antiqua" w:eastAsia="Book Antiqua" w:hAnsi="Book Antiqua" w:cs="Book Antiqua"/>
          <w:position w:val="1"/>
        </w:rPr>
      </w:pPr>
      <w:r>
        <w:rPr>
          <w:rFonts w:ascii="Book Antiqua" w:eastAsia="Book Antiqua" w:hAnsi="Book Antiqua" w:cs="Book Antiqua"/>
          <w:position w:val="1"/>
        </w:rPr>
        <w:tab/>
      </w:r>
      <w:r w:rsidR="008A7A6E">
        <w:rPr>
          <w:rFonts w:ascii="Book Antiqua" w:eastAsia="Book Antiqua" w:hAnsi="Book Antiqua" w:cs="Book Antiqua"/>
          <w:position w:val="1"/>
        </w:rPr>
        <w:t>CST</w:t>
      </w:r>
      <w:r w:rsidR="008A7A6E">
        <w:rPr>
          <w:rFonts w:ascii="Book Antiqua" w:eastAsia="Book Antiqua" w:hAnsi="Book Antiqua" w:cs="Book Antiqua"/>
          <w:position w:val="1"/>
        </w:rPr>
        <w:tab/>
        <w:t>Central Services Technician</w:t>
      </w:r>
    </w:p>
    <w:p w14:paraId="466F2E04" w14:textId="4BAD14F5" w:rsidR="00540861" w:rsidRPr="004D2DA8" w:rsidRDefault="008A7A6E" w:rsidP="00BE7E04">
      <w:pPr>
        <w:tabs>
          <w:tab w:val="left" w:pos="820"/>
        </w:tabs>
        <w:spacing w:after="0" w:line="264" w:lineRule="exact"/>
        <w:ind w:left="270" w:right="-20" w:hanging="154"/>
        <w:rPr>
          <w:rFonts w:ascii="Book Antiqua" w:eastAsia="Book Antiqua" w:hAnsi="Book Antiqua" w:cs="Book Antiqua"/>
        </w:rPr>
      </w:pPr>
      <w:r>
        <w:rPr>
          <w:rFonts w:ascii="Book Antiqua" w:eastAsia="Book Antiqua" w:hAnsi="Book Antiqua" w:cs="Book Antiqua"/>
          <w:position w:val="1"/>
        </w:rPr>
        <w:tab/>
      </w:r>
      <w:r w:rsidR="00540861" w:rsidRPr="004D2DA8">
        <w:rPr>
          <w:rFonts w:ascii="Book Antiqua" w:eastAsia="Book Antiqua" w:hAnsi="Book Antiqua" w:cs="Book Antiqua"/>
          <w:position w:val="1"/>
        </w:rPr>
        <w:t>DAS</w:t>
      </w:r>
      <w:r w:rsidR="00540861" w:rsidRPr="004D2DA8">
        <w:rPr>
          <w:rFonts w:ascii="Book Antiqua" w:eastAsia="Book Antiqua" w:hAnsi="Book Antiqua" w:cs="Book Antiqua"/>
          <w:position w:val="1"/>
        </w:rPr>
        <w:tab/>
        <w:t>Dental Assisting</w:t>
      </w:r>
      <w:r w:rsidR="00540861" w:rsidRPr="004D2DA8">
        <w:rPr>
          <w:rFonts w:ascii="Book Antiqua" w:eastAsia="Book Antiqua" w:hAnsi="Book Antiqua" w:cs="Book Antiqua"/>
          <w:spacing w:val="-9"/>
          <w:position w:val="1"/>
        </w:rPr>
        <w:t xml:space="preserve"> </w:t>
      </w:r>
    </w:p>
    <w:p w14:paraId="324521CD" w14:textId="4D5DAE4B" w:rsidR="00540861" w:rsidRPr="004D2DA8" w:rsidRDefault="00BE7E04" w:rsidP="00BE7E04">
      <w:pPr>
        <w:tabs>
          <w:tab w:val="left" w:pos="820"/>
        </w:tabs>
        <w:spacing w:after="0" w:line="264" w:lineRule="exact"/>
        <w:ind w:left="270" w:right="-20" w:hanging="154"/>
        <w:rPr>
          <w:rFonts w:ascii="Book Antiqua" w:eastAsia="Book Antiqua" w:hAnsi="Book Antiqua" w:cs="Book Antiqua"/>
        </w:rPr>
      </w:pPr>
      <w:r>
        <w:rPr>
          <w:rFonts w:ascii="Book Antiqua" w:eastAsia="Book Antiqua" w:hAnsi="Book Antiqua" w:cs="Book Antiqua"/>
          <w:position w:val="1"/>
        </w:rPr>
        <w:tab/>
      </w:r>
      <w:r w:rsidR="00540861" w:rsidRPr="004D2DA8">
        <w:rPr>
          <w:rFonts w:ascii="Book Antiqua" w:eastAsia="Book Antiqua" w:hAnsi="Book Antiqua" w:cs="Book Antiqua"/>
          <w:position w:val="1"/>
        </w:rPr>
        <w:t>DES</w:t>
      </w:r>
      <w:r w:rsidR="00540861" w:rsidRPr="004D2DA8">
        <w:rPr>
          <w:rFonts w:ascii="Book Antiqua" w:eastAsia="Book Antiqua" w:hAnsi="Book Antiqua" w:cs="Book Antiqua"/>
          <w:position w:val="1"/>
        </w:rPr>
        <w:tab/>
        <w:t>Design</w:t>
      </w:r>
      <w:r w:rsidR="00540861" w:rsidRPr="004D2DA8">
        <w:rPr>
          <w:rFonts w:ascii="Book Antiqua" w:eastAsia="Book Antiqua" w:hAnsi="Book Antiqua" w:cs="Book Antiqua"/>
          <w:spacing w:val="-7"/>
          <w:position w:val="1"/>
        </w:rPr>
        <w:t xml:space="preserve"> </w:t>
      </w:r>
      <w:r w:rsidR="00DF3BF1" w:rsidRPr="004D2DA8">
        <w:rPr>
          <w:rFonts w:ascii="Book Antiqua" w:eastAsia="Book Antiqua" w:hAnsi="Book Antiqua" w:cs="Book Antiqua"/>
          <w:position w:val="1"/>
        </w:rPr>
        <w:t xml:space="preserve">Engineering </w:t>
      </w:r>
    </w:p>
    <w:p w14:paraId="212E80DA" w14:textId="6D6FEE7F" w:rsidR="00540861" w:rsidRPr="004D2DA8" w:rsidRDefault="00BE7E04" w:rsidP="00BE7E04">
      <w:pPr>
        <w:tabs>
          <w:tab w:val="left" w:pos="820"/>
        </w:tabs>
        <w:spacing w:after="0" w:line="264" w:lineRule="exact"/>
        <w:ind w:left="270" w:right="-20" w:hanging="154"/>
        <w:rPr>
          <w:rFonts w:ascii="Book Antiqua" w:eastAsia="Book Antiqua" w:hAnsi="Book Antiqua" w:cs="Book Antiqua"/>
        </w:rPr>
      </w:pPr>
      <w:r>
        <w:rPr>
          <w:rFonts w:ascii="Book Antiqua" w:eastAsia="Book Antiqua" w:hAnsi="Book Antiqua" w:cs="Book Antiqua"/>
          <w:position w:val="1"/>
        </w:rPr>
        <w:tab/>
      </w:r>
      <w:r w:rsidR="00540861" w:rsidRPr="004D2DA8">
        <w:rPr>
          <w:rFonts w:ascii="Book Antiqua" w:eastAsia="Book Antiqua" w:hAnsi="Book Antiqua" w:cs="Book Antiqua"/>
          <w:position w:val="1"/>
        </w:rPr>
        <w:t>ECE</w:t>
      </w:r>
      <w:r w:rsidR="00540861" w:rsidRPr="004D2DA8">
        <w:rPr>
          <w:rFonts w:ascii="Book Antiqua" w:eastAsia="Book Antiqua" w:hAnsi="Book Antiqua" w:cs="Book Antiqua"/>
          <w:position w:val="1"/>
        </w:rPr>
        <w:tab/>
        <w:t>Teacher</w:t>
      </w:r>
      <w:r w:rsidR="00540861" w:rsidRPr="004D2DA8">
        <w:rPr>
          <w:rFonts w:ascii="Book Antiqua" w:eastAsia="Book Antiqua" w:hAnsi="Book Antiqua" w:cs="Book Antiqua"/>
          <w:spacing w:val="-8"/>
          <w:position w:val="1"/>
        </w:rPr>
        <w:t xml:space="preserve"> </w:t>
      </w:r>
      <w:r w:rsidR="00540861" w:rsidRPr="004D2DA8">
        <w:rPr>
          <w:rFonts w:ascii="Book Antiqua" w:eastAsia="Book Antiqua" w:hAnsi="Book Antiqua" w:cs="Book Antiqua"/>
          <w:position w:val="1"/>
        </w:rPr>
        <w:t>Education</w:t>
      </w:r>
    </w:p>
    <w:p w14:paraId="1011FAB3" w14:textId="671F7AAA" w:rsidR="00540861" w:rsidRPr="004D2DA8" w:rsidRDefault="00BE7E04" w:rsidP="00BE7E04">
      <w:pPr>
        <w:tabs>
          <w:tab w:val="left" w:pos="270"/>
          <w:tab w:val="left" w:pos="820"/>
        </w:tabs>
        <w:spacing w:after="0" w:line="264" w:lineRule="exact"/>
        <w:ind w:left="360" w:right="-20" w:hanging="244"/>
        <w:rPr>
          <w:rFonts w:ascii="Book Antiqua" w:eastAsia="Book Antiqua" w:hAnsi="Book Antiqua" w:cs="Book Antiqua"/>
        </w:rPr>
      </w:pPr>
      <w:r>
        <w:rPr>
          <w:rFonts w:ascii="Book Antiqua" w:eastAsia="Book Antiqua" w:hAnsi="Book Antiqua" w:cs="Book Antiqua"/>
          <w:position w:val="1"/>
        </w:rPr>
        <w:tab/>
      </w:r>
      <w:r w:rsidR="00540861" w:rsidRPr="004D2DA8">
        <w:rPr>
          <w:rFonts w:ascii="Book Antiqua" w:eastAsia="Book Antiqua" w:hAnsi="Book Antiqua" w:cs="Book Antiqua"/>
          <w:position w:val="1"/>
        </w:rPr>
        <w:t>ECO</w:t>
      </w:r>
      <w:r w:rsidR="00540861" w:rsidRPr="004D2DA8">
        <w:rPr>
          <w:rFonts w:ascii="Book Antiqua" w:eastAsia="Book Antiqua" w:hAnsi="Book Antiqua" w:cs="Book Antiqua"/>
          <w:position w:val="1"/>
        </w:rPr>
        <w:tab/>
        <w:t>Economics</w:t>
      </w:r>
    </w:p>
    <w:p w14:paraId="1CCB4DCA" w14:textId="02FCEFD3" w:rsidR="00540861" w:rsidRPr="004D2DA8" w:rsidRDefault="00BE7E04" w:rsidP="00BE7E04">
      <w:pPr>
        <w:tabs>
          <w:tab w:val="left" w:pos="820"/>
        </w:tabs>
        <w:spacing w:after="0" w:line="264" w:lineRule="exact"/>
        <w:ind w:left="270" w:right="-20" w:hanging="154"/>
        <w:rPr>
          <w:rFonts w:ascii="Book Antiqua" w:eastAsia="Book Antiqua" w:hAnsi="Book Antiqua" w:cs="Book Antiqua"/>
        </w:rPr>
      </w:pPr>
      <w:r>
        <w:rPr>
          <w:rFonts w:ascii="Book Antiqua" w:eastAsia="Book Antiqua" w:hAnsi="Book Antiqua" w:cs="Book Antiqua"/>
          <w:position w:val="1"/>
        </w:rPr>
        <w:tab/>
      </w:r>
      <w:r w:rsidR="00540861" w:rsidRPr="004D2DA8">
        <w:rPr>
          <w:rFonts w:ascii="Book Antiqua" w:eastAsia="Book Antiqua" w:hAnsi="Book Antiqua" w:cs="Book Antiqua"/>
          <w:position w:val="1"/>
        </w:rPr>
        <w:t>EDU</w:t>
      </w:r>
      <w:r w:rsidR="00540861" w:rsidRPr="004D2DA8">
        <w:rPr>
          <w:rFonts w:ascii="Book Antiqua" w:eastAsia="Book Antiqua" w:hAnsi="Book Antiqua" w:cs="Book Antiqua"/>
          <w:position w:val="1"/>
        </w:rPr>
        <w:tab/>
        <w:t>Education</w:t>
      </w:r>
    </w:p>
    <w:p w14:paraId="3E741107" w14:textId="30F3EE4B" w:rsidR="00540861" w:rsidRPr="004D2DA8" w:rsidRDefault="00BE7E04" w:rsidP="00BE7E04">
      <w:pPr>
        <w:tabs>
          <w:tab w:val="left" w:pos="820"/>
        </w:tabs>
        <w:spacing w:after="0" w:line="264" w:lineRule="exact"/>
        <w:ind w:left="270" w:right="-20" w:hanging="154"/>
        <w:rPr>
          <w:rFonts w:ascii="Book Antiqua" w:eastAsia="Book Antiqua" w:hAnsi="Book Antiqua" w:cs="Book Antiqua"/>
        </w:rPr>
      </w:pPr>
      <w:r>
        <w:rPr>
          <w:rFonts w:ascii="Book Antiqua" w:eastAsia="Book Antiqua" w:hAnsi="Book Antiqua" w:cs="Book Antiqua"/>
          <w:position w:val="1"/>
        </w:rPr>
        <w:tab/>
      </w:r>
      <w:r w:rsidR="00540861" w:rsidRPr="004D2DA8">
        <w:rPr>
          <w:rFonts w:ascii="Book Antiqua" w:eastAsia="Book Antiqua" w:hAnsi="Book Antiqua" w:cs="Book Antiqua"/>
          <w:position w:val="1"/>
        </w:rPr>
        <w:t>EGT</w:t>
      </w:r>
      <w:r w:rsidR="00540861" w:rsidRPr="004D2DA8">
        <w:rPr>
          <w:rFonts w:ascii="Book Antiqua" w:eastAsia="Book Antiqua" w:hAnsi="Book Antiqua" w:cs="Book Antiqua"/>
          <w:position w:val="1"/>
        </w:rPr>
        <w:tab/>
        <w:t>Engineering Technologies</w:t>
      </w:r>
    </w:p>
    <w:p w14:paraId="05BE20CC" w14:textId="63D24211" w:rsidR="00540861" w:rsidRPr="004D2DA8" w:rsidRDefault="00BE7E04" w:rsidP="00BE7E04">
      <w:pPr>
        <w:tabs>
          <w:tab w:val="left" w:pos="820"/>
        </w:tabs>
        <w:spacing w:after="0" w:line="264" w:lineRule="exact"/>
        <w:ind w:left="270" w:right="-20" w:hanging="154"/>
        <w:rPr>
          <w:rFonts w:ascii="Book Antiqua" w:eastAsia="Book Antiqua" w:hAnsi="Book Antiqua" w:cs="Book Antiqua"/>
        </w:rPr>
      </w:pPr>
      <w:r>
        <w:rPr>
          <w:rFonts w:ascii="Book Antiqua" w:eastAsia="Book Antiqua" w:hAnsi="Book Antiqua" w:cs="Book Antiqua"/>
          <w:position w:val="1"/>
        </w:rPr>
        <w:tab/>
      </w:r>
      <w:r w:rsidR="00540861" w:rsidRPr="004D2DA8">
        <w:rPr>
          <w:rFonts w:ascii="Book Antiqua" w:eastAsia="Book Antiqua" w:hAnsi="Book Antiqua" w:cs="Book Antiqua"/>
          <w:position w:val="1"/>
        </w:rPr>
        <w:t>ELE</w:t>
      </w:r>
      <w:r w:rsidR="00540861" w:rsidRPr="004D2DA8">
        <w:rPr>
          <w:rFonts w:ascii="Book Antiqua" w:eastAsia="Book Antiqua" w:hAnsi="Book Antiqua" w:cs="Book Antiqua"/>
          <w:position w:val="1"/>
        </w:rPr>
        <w:tab/>
        <w:t>Electrical/Electronics</w:t>
      </w:r>
      <w:r w:rsidR="00540861" w:rsidRPr="004D2DA8">
        <w:rPr>
          <w:rFonts w:ascii="Book Antiqua" w:eastAsia="Book Antiqua" w:hAnsi="Book Antiqua" w:cs="Book Antiqua"/>
          <w:spacing w:val="-21"/>
          <w:position w:val="1"/>
        </w:rPr>
        <w:t xml:space="preserve">  </w:t>
      </w:r>
    </w:p>
    <w:p w14:paraId="69FCF11F" w14:textId="2DFC42A6" w:rsidR="00540861" w:rsidRPr="004D2DA8" w:rsidRDefault="00BE7E04" w:rsidP="00BE7E04">
      <w:pPr>
        <w:tabs>
          <w:tab w:val="left" w:pos="820"/>
        </w:tabs>
        <w:spacing w:after="0" w:line="264" w:lineRule="exact"/>
        <w:ind w:left="270" w:right="-20" w:hanging="244"/>
        <w:rPr>
          <w:rFonts w:ascii="Book Antiqua" w:eastAsia="Book Antiqua" w:hAnsi="Book Antiqua" w:cs="Book Antiqua"/>
        </w:rPr>
      </w:pPr>
      <w:r>
        <w:rPr>
          <w:rFonts w:ascii="Book Antiqua" w:eastAsia="Book Antiqua" w:hAnsi="Book Antiqua" w:cs="Book Antiqua"/>
          <w:position w:val="1"/>
        </w:rPr>
        <w:tab/>
      </w:r>
      <w:r w:rsidR="00540861" w:rsidRPr="004D2DA8">
        <w:rPr>
          <w:rFonts w:ascii="Book Antiqua" w:eastAsia="Book Antiqua" w:hAnsi="Book Antiqua" w:cs="Book Antiqua"/>
          <w:position w:val="1"/>
        </w:rPr>
        <w:t>EMS</w:t>
      </w:r>
      <w:r w:rsidR="00540861" w:rsidRPr="004D2DA8">
        <w:rPr>
          <w:rFonts w:ascii="Book Antiqua" w:eastAsia="Book Antiqua" w:hAnsi="Book Antiqua" w:cs="Book Antiqua"/>
          <w:position w:val="1"/>
        </w:rPr>
        <w:tab/>
        <w:t>Emergency</w:t>
      </w:r>
      <w:r w:rsidR="00540861" w:rsidRPr="004D2DA8">
        <w:rPr>
          <w:rFonts w:ascii="Book Antiqua" w:eastAsia="Book Antiqua" w:hAnsi="Book Antiqua" w:cs="Book Antiqua"/>
          <w:spacing w:val="-11"/>
          <w:position w:val="1"/>
        </w:rPr>
        <w:t xml:space="preserve"> </w:t>
      </w:r>
      <w:r w:rsidR="00540861" w:rsidRPr="004D2DA8">
        <w:rPr>
          <w:rFonts w:ascii="Book Antiqua" w:eastAsia="Book Antiqua" w:hAnsi="Book Antiqua" w:cs="Book Antiqua"/>
          <w:position w:val="1"/>
        </w:rPr>
        <w:t>Medical</w:t>
      </w:r>
      <w:r w:rsidR="00540861" w:rsidRPr="004D2DA8">
        <w:rPr>
          <w:rFonts w:ascii="Book Antiqua" w:eastAsia="Book Antiqua" w:hAnsi="Book Antiqua" w:cs="Book Antiqua"/>
          <w:spacing w:val="-8"/>
          <w:position w:val="1"/>
        </w:rPr>
        <w:t xml:space="preserve"> </w:t>
      </w:r>
      <w:r w:rsidR="00540861" w:rsidRPr="004D2DA8">
        <w:rPr>
          <w:rFonts w:ascii="Book Antiqua" w:eastAsia="Book Antiqua" w:hAnsi="Book Antiqua" w:cs="Book Antiqua"/>
          <w:position w:val="1"/>
        </w:rPr>
        <w:t>Services</w:t>
      </w:r>
    </w:p>
    <w:p w14:paraId="27BB2940" w14:textId="053A8E14" w:rsidR="00540861" w:rsidRPr="004D2DA8" w:rsidRDefault="00181AD6" w:rsidP="00181AD6">
      <w:pPr>
        <w:tabs>
          <w:tab w:val="left" w:pos="820"/>
        </w:tabs>
        <w:spacing w:after="0" w:line="264" w:lineRule="exact"/>
        <w:ind w:left="270" w:right="-20" w:hanging="154"/>
        <w:rPr>
          <w:rFonts w:ascii="Book Antiqua" w:eastAsia="Book Antiqua" w:hAnsi="Book Antiqua" w:cs="Book Antiqua"/>
        </w:rPr>
      </w:pPr>
      <w:r>
        <w:rPr>
          <w:rFonts w:ascii="Book Antiqua" w:eastAsia="Book Antiqua" w:hAnsi="Book Antiqua" w:cs="Book Antiqua"/>
          <w:position w:val="1"/>
        </w:rPr>
        <w:tab/>
      </w:r>
      <w:r w:rsidR="00540861" w:rsidRPr="004D2DA8">
        <w:rPr>
          <w:rFonts w:ascii="Book Antiqua" w:eastAsia="Book Antiqua" w:hAnsi="Book Antiqua" w:cs="Book Antiqua"/>
          <w:position w:val="1"/>
        </w:rPr>
        <w:t>ENG</w:t>
      </w:r>
      <w:r w:rsidR="00540861" w:rsidRPr="004D2DA8">
        <w:rPr>
          <w:rFonts w:ascii="Book Antiqua" w:eastAsia="Book Antiqua" w:hAnsi="Book Antiqua" w:cs="Book Antiqua"/>
          <w:position w:val="1"/>
        </w:rPr>
        <w:tab/>
        <w:t>English/Literature</w:t>
      </w:r>
    </w:p>
    <w:p w14:paraId="522A40CF" w14:textId="007A2FBE" w:rsidR="00540861" w:rsidRPr="004D2DA8" w:rsidRDefault="00181AD6" w:rsidP="00181AD6">
      <w:pPr>
        <w:tabs>
          <w:tab w:val="left" w:pos="820"/>
        </w:tabs>
        <w:spacing w:after="0" w:line="264" w:lineRule="exact"/>
        <w:ind w:left="270" w:right="-20" w:hanging="154"/>
        <w:rPr>
          <w:rFonts w:ascii="Book Antiqua" w:eastAsia="Book Antiqua" w:hAnsi="Book Antiqua" w:cs="Book Antiqua"/>
        </w:rPr>
      </w:pPr>
      <w:r>
        <w:rPr>
          <w:rFonts w:ascii="Book Antiqua" w:eastAsia="Book Antiqua" w:hAnsi="Book Antiqua" w:cs="Book Antiqua"/>
          <w:position w:val="1"/>
        </w:rPr>
        <w:tab/>
      </w:r>
      <w:r w:rsidR="00540861" w:rsidRPr="004D2DA8">
        <w:rPr>
          <w:rFonts w:ascii="Book Antiqua" w:eastAsia="Book Antiqua" w:hAnsi="Book Antiqua" w:cs="Book Antiqua"/>
          <w:position w:val="1"/>
        </w:rPr>
        <w:t>ENV</w:t>
      </w:r>
      <w:r w:rsidR="00540861" w:rsidRPr="004D2DA8">
        <w:rPr>
          <w:rFonts w:ascii="Book Antiqua" w:eastAsia="Book Antiqua" w:hAnsi="Book Antiqua" w:cs="Book Antiqua"/>
          <w:position w:val="1"/>
        </w:rPr>
        <w:tab/>
        <w:t>Environmental</w:t>
      </w:r>
      <w:r w:rsidR="00540861" w:rsidRPr="004D2DA8">
        <w:rPr>
          <w:rFonts w:ascii="Book Antiqua" w:eastAsia="Book Antiqua" w:hAnsi="Book Antiqua" w:cs="Book Antiqua"/>
          <w:spacing w:val="-15"/>
          <w:position w:val="1"/>
        </w:rPr>
        <w:t xml:space="preserve"> </w:t>
      </w:r>
      <w:r w:rsidR="00540861" w:rsidRPr="004D2DA8">
        <w:rPr>
          <w:rFonts w:ascii="Book Antiqua" w:eastAsia="Book Antiqua" w:hAnsi="Book Antiqua" w:cs="Book Antiqua"/>
          <w:position w:val="1"/>
        </w:rPr>
        <w:t>Science</w:t>
      </w:r>
    </w:p>
    <w:p w14:paraId="3A0526C2" w14:textId="2ECAC69B" w:rsidR="00540861" w:rsidRPr="004D2DA8" w:rsidRDefault="00181AD6" w:rsidP="00181AD6">
      <w:pPr>
        <w:tabs>
          <w:tab w:val="left" w:pos="820"/>
        </w:tabs>
        <w:spacing w:after="0" w:line="264" w:lineRule="exact"/>
        <w:ind w:left="270" w:right="-20" w:hanging="154"/>
        <w:rPr>
          <w:rFonts w:ascii="Book Antiqua" w:eastAsia="Book Antiqua" w:hAnsi="Book Antiqua" w:cs="Book Antiqua"/>
        </w:rPr>
      </w:pPr>
      <w:r>
        <w:rPr>
          <w:rFonts w:ascii="Book Antiqua" w:eastAsia="Book Antiqua" w:hAnsi="Book Antiqua" w:cs="Book Antiqua"/>
          <w:position w:val="1"/>
        </w:rPr>
        <w:tab/>
      </w:r>
      <w:r w:rsidR="00540861" w:rsidRPr="004D2DA8">
        <w:rPr>
          <w:rFonts w:ascii="Book Antiqua" w:eastAsia="Book Antiqua" w:hAnsi="Book Antiqua" w:cs="Book Antiqua"/>
          <w:position w:val="1"/>
        </w:rPr>
        <w:t>GEL</w:t>
      </w:r>
      <w:r w:rsidR="00540861" w:rsidRPr="004D2DA8">
        <w:rPr>
          <w:rFonts w:ascii="Book Antiqua" w:eastAsia="Book Antiqua" w:hAnsi="Book Antiqua" w:cs="Book Antiqua"/>
          <w:position w:val="1"/>
        </w:rPr>
        <w:tab/>
        <w:t>Geology</w:t>
      </w:r>
    </w:p>
    <w:p w14:paraId="72ACA6FB" w14:textId="772AF8F8" w:rsidR="00540861" w:rsidRPr="004D2DA8" w:rsidRDefault="00181AD6" w:rsidP="00181AD6">
      <w:pPr>
        <w:tabs>
          <w:tab w:val="left" w:pos="820"/>
        </w:tabs>
        <w:spacing w:after="0" w:line="264" w:lineRule="exact"/>
        <w:ind w:left="270" w:right="-20" w:hanging="154"/>
        <w:rPr>
          <w:rFonts w:ascii="Book Antiqua" w:eastAsia="Book Antiqua" w:hAnsi="Book Antiqua" w:cs="Book Antiqua"/>
        </w:rPr>
      </w:pPr>
      <w:r>
        <w:rPr>
          <w:rFonts w:ascii="Book Antiqua" w:eastAsia="Book Antiqua" w:hAnsi="Book Antiqua" w:cs="Book Antiqua"/>
          <w:position w:val="1"/>
        </w:rPr>
        <w:tab/>
      </w:r>
      <w:r w:rsidR="00540861" w:rsidRPr="004D2DA8">
        <w:rPr>
          <w:rFonts w:ascii="Book Antiqua" w:eastAsia="Book Antiqua" w:hAnsi="Book Antiqua" w:cs="Book Antiqua"/>
          <w:position w:val="1"/>
        </w:rPr>
        <w:t>GEO</w:t>
      </w:r>
      <w:r w:rsidR="00540861" w:rsidRPr="004D2DA8">
        <w:rPr>
          <w:rFonts w:ascii="Book Antiqua" w:eastAsia="Book Antiqua" w:hAnsi="Book Antiqua" w:cs="Book Antiqua"/>
          <w:position w:val="1"/>
        </w:rPr>
        <w:tab/>
        <w:t>Geography</w:t>
      </w:r>
    </w:p>
    <w:p w14:paraId="648EE876" w14:textId="716AA1FA" w:rsidR="00540861" w:rsidRPr="004D2DA8" w:rsidRDefault="00181AD6" w:rsidP="00181AD6">
      <w:pPr>
        <w:tabs>
          <w:tab w:val="left" w:pos="820"/>
        </w:tabs>
        <w:spacing w:after="0" w:line="264" w:lineRule="exact"/>
        <w:ind w:left="270" w:right="-20" w:hanging="244"/>
        <w:rPr>
          <w:rFonts w:ascii="Book Antiqua" w:eastAsia="Book Antiqua" w:hAnsi="Book Antiqua" w:cs="Book Antiqua"/>
        </w:rPr>
      </w:pPr>
      <w:r>
        <w:rPr>
          <w:rFonts w:ascii="Book Antiqua" w:eastAsia="Book Antiqua" w:hAnsi="Book Antiqua" w:cs="Book Antiqua"/>
          <w:position w:val="1"/>
        </w:rPr>
        <w:tab/>
      </w:r>
      <w:r w:rsidR="00540861" w:rsidRPr="004D2DA8">
        <w:rPr>
          <w:rFonts w:ascii="Book Antiqua" w:eastAsia="Book Antiqua" w:hAnsi="Book Antiqua" w:cs="Book Antiqua"/>
          <w:position w:val="1"/>
        </w:rPr>
        <w:t>GSC</w:t>
      </w:r>
      <w:r w:rsidR="00540861" w:rsidRPr="004D2DA8">
        <w:rPr>
          <w:rFonts w:ascii="Book Antiqua" w:eastAsia="Book Antiqua" w:hAnsi="Book Antiqua" w:cs="Book Antiqua"/>
          <w:position w:val="1"/>
        </w:rPr>
        <w:tab/>
        <w:t>General Science</w:t>
      </w:r>
    </w:p>
    <w:p w14:paraId="5978EBAE" w14:textId="6CABDAF8" w:rsidR="00540861" w:rsidRPr="004D2DA8" w:rsidRDefault="00181AD6" w:rsidP="00181AD6">
      <w:pPr>
        <w:tabs>
          <w:tab w:val="left" w:pos="820"/>
        </w:tabs>
        <w:spacing w:after="0" w:line="264" w:lineRule="exact"/>
        <w:ind w:left="270" w:right="-20" w:hanging="154"/>
        <w:rPr>
          <w:rFonts w:ascii="Book Antiqua" w:eastAsia="Book Antiqua" w:hAnsi="Book Antiqua" w:cs="Book Antiqua"/>
        </w:rPr>
      </w:pPr>
      <w:r>
        <w:rPr>
          <w:rFonts w:ascii="Book Antiqua" w:eastAsia="Book Antiqua" w:hAnsi="Book Antiqua" w:cs="Book Antiqua"/>
          <w:position w:val="1"/>
        </w:rPr>
        <w:tab/>
      </w:r>
      <w:r w:rsidR="00540861" w:rsidRPr="004D2DA8">
        <w:rPr>
          <w:rFonts w:ascii="Book Antiqua" w:eastAsia="Book Antiqua" w:hAnsi="Book Antiqua" w:cs="Book Antiqua"/>
          <w:position w:val="1"/>
        </w:rPr>
        <w:t>HIM</w:t>
      </w:r>
      <w:r w:rsidR="00540861" w:rsidRPr="004D2DA8">
        <w:rPr>
          <w:rFonts w:ascii="Book Antiqua" w:eastAsia="Book Antiqua" w:hAnsi="Book Antiqua" w:cs="Book Antiqua"/>
          <w:position w:val="1"/>
        </w:rPr>
        <w:tab/>
        <w:t>Medical</w:t>
      </w:r>
      <w:r w:rsidR="00540861" w:rsidRPr="004D2DA8">
        <w:rPr>
          <w:rFonts w:ascii="Book Antiqua" w:eastAsia="Book Antiqua" w:hAnsi="Book Antiqua" w:cs="Book Antiqua"/>
          <w:spacing w:val="-8"/>
          <w:position w:val="1"/>
        </w:rPr>
        <w:t xml:space="preserve"> </w:t>
      </w:r>
      <w:r w:rsidR="00540861" w:rsidRPr="004D2DA8">
        <w:rPr>
          <w:rFonts w:ascii="Book Antiqua" w:eastAsia="Book Antiqua" w:hAnsi="Book Antiqua" w:cs="Book Antiqua"/>
          <w:position w:val="1"/>
        </w:rPr>
        <w:t>Coding/Health Information</w:t>
      </w:r>
    </w:p>
    <w:p w14:paraId="0EF652DF" w14:textId="77777777" w:rsidR="00540861" w:rsidRPr="004D2DA8" w:rsidRDefault="00540861" w:rsidP="00540861">
      <w:pPr>
        <w:spacing w:after="0" w:line="264" w:lineRule="exact"/>
        <w:ind w:left="800" w:right="2293"/>
        <w:rPr>
          <w:rFonts w:ascii="Book Antiqua" w:eastAsia="Book Antiqua" w:hAnsi="Book Antiqua" w:cs="Book Antiqua"/>
        </w:rPr>
      </w:pPr>
      <w:r w:rsidRPr="004D2DA8">
        <w:rPr>
          <w:rFonts w:ascii="Book Antiqua" w:eastAsia="Book Antiqua" w:hAnsi="Book Antiqua" w:cs="Book Antiqua"/>
          <w:position w:val="1"/>
        </w:rPr>
        <w:t>Management</w:t>
      </w:r>
    </w:p>
    <w:p w14:paraId="1AD5F4A1" w14:textId="51917D9C" w:rsidR="00540861" w:rsidRPr="004D2DA8" w:rsidRDefault="00181AD6" w:rsidP="00181AD6">
      <w:pPr>
        <w:tabs>
          <w:tab w:val="left" w:pos="820"/>
        </w:tabs>
        <w:spacing w:after="0" w:line="264" w:lineRule="exact"/>
        <w:ind w:left="270" w:right="-20" w:hanging="154"/>
        <w:rPr>
          <w:rFonts w:ascii="Book Antiqua" w:eastAsia="Book Antiqua" w:hAnsi="Book Antiqua" w:cs="Book Antiqua"/>
        </w:rPr>
      </w:pPr>
      <w:r>
        <w:rPr>
          <w:rFonts w:ascii="Book Antiqua" w:eastAsia="Book Antiqua" w:hAnsi="Book Antiqua" w:cs="Book Antiqua"/>
          <w:position w:val="1"/>
        </w:rPr>
        <w:tab/>
      </w:r>
      <w:r w:rsidR="00540861" w:rsidRPr="004D2DA8">
        <w:rPr>
          <w:rFonts w:ascii="Book Antiqua" w:eastAsia="Book Antiqua" w:hAnsi="Book Antiqua" w:cs="Book Antiqua"/>
          <w:position w:val="1"/>
        </w:rPr>
        <w:t>HIS</w:t>
      </w:r>
      <w:r w:rsidR="00540861" w:rsidRPr="004D2DA8">
        <w:rPr>
          <w:rFonts w:ascii="Book Antiqua" w:eastAsia="Book Antiqua" w:hAnsi="Book Antiqua" w:cs="Book Antiqua"/>
          <w:position w:val="1"/>
        </w:rPr>
        <w:tab/>
        <w:t>History</w:t>
      </w:r>
    </w:p>
    <w:p w14:paraId="1D168022" w14:textId="769D5B66" w:rsidR="00540861" w:rsidRPr="004D2DA8" w:rsidRDefault="00181AD6" w:rsidP="00181AD6">
      <w:pPr>
        <w:tabs>
          <w:tab w:val="left" w:pos="820"/>
        </w:tabs>
        <w:spacing w:after="0" w:line="253" w:lineRule="exact"/>
        <w:ind w:left="270" w:right="-20" w:hanging="154"/>
        <w:rPr>
          <w:rFonts w:ascii="Book Antiqua" w:eastAsia="Book Antiqua" w:hAnsi="Book Antiqua" w:cs="Book Antiqua"/>
        </w:rPr>
      </w:pPr>
      <w:r>
        <w:rPr>
          <w:rFonts w:ascii="Book Antiqua" w:eastAsia="Book Antiqua" w:hAnsi="Book Antiqua" w:cs="Book Antiqua"/>
        </w:rPr>
        <w:tab/>
      </w:r>
      <w:r w:rsidR="00540861" w:rsidRPr="004D2DA8">
        <w:rPr>
          <w:rFonts w:ascii="Book Antiqua" w:eastAsia="Book Antiqua" w:hAnsi="Book Antiqua" w:cs="Book Antiqua"/>
        </w:rPr>
        <w:t>HSC</w:t>
      </w:r>
      <w:r w:rsidR="00540861" w:rsidRPr="004D2DA8">
        <w:rPr>
          <w:rFonts w:ascii="Book Antiqua" w:eastAsia="Book Antiqua" w:hAnsi="Book Antiqua" w:cs="Book Antiqua"/>
        </w:rPr>
        <w:tab/>
        <w:t>Health Sciences</w:t>
      </w:r>
    </w:p>
    <w:p w14:paraId="033E624F" w14:textId="77777777" w:rsidR="00143E1D" w:rsidRPr="004D2DA8" w:rsidRDefault="00143E1D" w:rsidP="00540861">
      <w:pPr>
        <w:tabs>
          <w:tab w:val="left" w:pos="820"/>
        </w:tabs>
        <w:spacing w:after="0" w:line="253" w:lineRule="exact"/>
        <w:ind w:left="116" w:right="-20"/>
        <w:rPr>
          <w:rFonts w:ascii="Book Antiqua" w:eastAsia="Book Antiqua" w:hAnsi="Book Antiqua" w:cs="Book Antiqua"/>
        </w:rPr>
      </w:pPr>
    </w:p>
    <w:p w14:paraId="0B4E2EE5" w14:textId="77777777" w:rsidR="00540861" w:rsidRPr="004D2DA8" w:rsidRDefault="00540861" w:rsidP="00540861">
      <w:pPr>
        <w:tabs>
          <w:tab w:val="left" w:pos="720"/>
        </w:tabs>
        <w:spacing w:before="28" w:after="0" w:line="240" w:lineRule="auto"/>
        <w:ind w:right="-20"/>
        <w:rPr>
          <w:rFonts w:ascii="Book Antiqua" w:eastAsia="Book Antiqua" w:hAnsi="Book Antiqua" w:cs="Book Antiqua"/>
        </w:rPr>
      </w:pPr>
      <w:r w:rsidRPr="004D2DA8">
        <w:rPr>
          <w:rFonts w:ascii="Book Antiqua" w:hAnsi="Book Antiqua"/>
        </w:rPr>
        <w:br w:type="column"/>
      </w:r>
      <w:r w:rsidRPr="004D2DA8">
        <w:rPr>
          <w:rFonts w:ascii="Book Antiqua" w:eastAsia="Book Antiqua" w:hAnsi="Book Antiqua" w:cs="Book Antiqua"/>
        </w:rPr>
        <w:lastRenderedPageBreak/>
        <w:t>IDM</w:t>
      </w:r>
      <w:r w:rsidRPr="004D2DA8">
        <w:rPr>
          <w:rFonts w:ascii="Book Antiqua" w:eastAsia="Book Antiqua" w:hAnsi="Book Antiqua" w:cs="Book Antiqua"/>
        </w:rPr>
        <w:tab/>
        <w:t>Interactive Digital Media</w:t>
      </w:r>
    </w:p>
    <w:p w14:paraId="5169B187" w14:textId="77777777" w:rsidR="00540861" w:rsidRPr="004D2DA8" w:rsidRDefault="00540861" w:rsidP="00540861">
      <w:pPr>
        <w:tabs>
          <w:tab w:val="left" w:pos="720"/>
        </w:tabs>
        <w:spacing w:after="0" w:line="264" w:lineRule="exact"/>
        <w:ind w:right="-20"/>
        <w:rPr>
          <w:rFonts w:ascii="Book Antiqua" w:eastAsia="Book Antiqua" w:hAnsi="Book Antiqua" w:cs="Book Antiqua"/>
        </w:rPr>
      </w:pPr>
      <w:r w:rsidRPr="004D2DA8">
        <w:rPr>
          <w:rFonts w:ascii="Book Antiqua" w:eastAsia="Book Antiqua" w:hAnsi="Book Antiqua" w:cs="Book Antiqua"/>
          <w:position w:val="1"/>
        </w:rPr>
        <w:t>JRN</w:t>
      </w:r>
      <w:r w:rsidRPr="004D2DA8">
        <w:rPr>
          <w:rFonts w:ascii="Book Antiqua" w:eastAsia="Book Antiqua" w:hAnsi="Book Antiqua" w:cs="Book Antiqua"/>
          <w:position w:val="1"/>
        </w:rPr>
        <w:tab/>
        <w:t>Journalism</w:t>
      </w:r>
    </w:p>
    <w:p w14:paraId="27D62A47" w14:textId="769F14F1" w:rsidR="00132434" w:rsidRDefault="00132434" w:rsidP="00540861">
      <w:pPr>
        <w:tabs>
          <w:tab w:val="left" w:pos="720"/>
        </w:tabs>
        <w:spacing w:after="0" w:line="264" w:lineRule="exact"/>
        <w:ind w:right="-20"/>
        <w:rPr>
          <w:rFonts w:ascii="Book Antiqua" w:eastAsia="Book Antiqua" w:hAnsi="Book Antiqua" w:cs="Book Antiqua"/>
          <w:position w:val="1"/>
        </w:rPr>
      </w:pPr>
      <w:r>
        <w:rPr>
          <w:rFonts w:ascii="Book Antiqua" w:eastAsia="Book Antiqua" w:hAnsi="Book Antiqua" w:cs="Book Antiqua"/>
          <w:position w:val="1"/>
        </w:rPr>
        <w:t>MAC</w:t>
      </w:r>
      <w:r>
        <w:rPr>
          <w:rFonts w:ascii="Book Antiqua" w:eastAsia="Book Antiqua" w:hAnsi="Book Antiqua" w:cs="Book Antiqua"/>
          <w:position w:val="1"/>
        </w:rPr>
        <w:tab/>
        <w:t>Machining</w:t>
      </w:r>
    </w:p>
    <w:p w14:paraId="5ECC6A90" w14:textId="368F0596" w:rsidR="00540861" w:rsidRPr="004D2DA8" w:rsidRDefault="00540861" w:rsidP="00540861">
      <w:pPr>
        <w:tabs>
          <w:tab w:val="left" w:pos="720"/>
        </w:tabs>
        <w:spacing w:after="0" w:line="264" w:lineRule="exact"/>
        <w:ind w:right="-20"/>
        <w:rPr>
          <w:rFonts w:ascii="Book Antiqua" w:eastAsia="Book Antiqua" w:hAnsi="Book Antiqua" w:cs="Book Antiqua"/>
        </w:rPr>
      </w:pPr>
      <w:r w:rsidRPr="004D2DA8">
        <w:rPr>
          <w:rFonts w:ascii="Book Antiqua" w:eastAsia="Book Antiqua" w:hAnsi="Book Antiqua" w:cs="Book Antiqua"/>
          <w:position w:val="1"/>
        </w:rPr>
        <w:t>MAS</w:t>
      </w:r>
      <w:r w:rsidRPr="004D2DA8">
        <w:rPr>
          <w:rFonts w:ascii="Book Antiqua" w:eastAsia="Book Antiqua" w:hAnsi="Book Antiqua" w:cs="Book Antiqua"/>
          <w:position w:val="1"/>
        </w:rPr>
        <w:tab/>
        <w:t>Medical</w:t>
      </w:r>
      <w:r w:rsidRPr="004D2DA8">
        <w:rPr>
          <w:rFonts w:ascii="Book Antiqua" w:eastAsia="Book Antiqua" w:hAnsi="Book Antiqua" w:cs="Book Antiqua"/>
          <w:spacing w:val="-8"/>
          <w:position w:val="1"/>
        </w:rPr>
        <w:t xml:space="preserve"> </w:t>
      </w:r>
      <w:r w:rsidRPr="004D2DA8">
        <w:rPr>
          <w:rFonts w:ascii="Book Antiqua" w:eastAsia="Book Antiqua" w:hAnsi="Book Antiqua" w:cs="Book Antiqua"/>
          <w:position w:val="1"/>
        </w:rPr>
        <w:t>Assisting</w:t>
      </w:r>
      <w:r w:rsidRPr="004D2DA8">
        <w:rPr>
          <w:rFonts w:ascii="Book Antiqua" w:eastAsia="Book Antiqua" w:hAnsi="Book Antiqua" w:cs="Book Antiqua"/>
          <w:spacing w:val="-9"/>
          <w:position w:val="1"/>
        </w:rPr>
        <w:t xml:space="preserve"> </w:t>
      </w:r>
    </w:p>
    <w:p w14:paraId="632101C2" w14:textId="77777777" w:rsidR="00540861" w:rsidRPr="004D2DA8" w:rsidRDefault="00540861" w:rsidP="00540861">
      <w:pPr>
        <w:spacing w:after="0" w:line="264" w:lineRule="exact"/>
        <w:ind w:right="-20"/>
        <w:rPr>
          <w:rFonts w:ascii="Book Antiqua" w:eastAsia="Book Antiqua" w:hAnsi="Book Antiqua" w:cs="Book Antiqua"/>
        </w:rPr>
      </w:pPr>
      <w:r w:rsidRPr="004D2DA8">
        <w:rPr>
          <w:rFonts w:ascii="Book Antiqua" w:eastAsia="Book Antiqua" w:hAnsi="Book Antiqua" w:cs="Book Antiqua"/>
          <w:position w:val="1"/>
        </w:rPr>
        <w:t xml:space="preserve">MCH  </w:t>
      </w:r>
      <w:r w:rsidRPr="004D2DA8">
        <w:rPr>
          <w:rFonts w:ascii="Book Antiqua" w:eastAsia="Book Antiqua" w:hAnsi="Book Antiqua" w:cs="Book Antiqua"/>
          <w:spacing w:val="3"/>
          <w:position w:val="1"/>
        </w:rPr>
        <w:t xml:space="preserve"> </w:t>
      </w:r>
      <w:r w:rsidRPr="004D2DA8">
        <w:rPr>
          <w:rFonts w:ascii="Book Antiqua" w:eastAsia="Book Antiqua" w:hAnsi="Book Antiqua" w:cs="Book Antiqua"/>
          <w:position w:val="1"/>
        </w:rPr>
        <w:t>Mechanical</w:t>
      </w:r>
      <w:r w:rsidRPr="004D2DA8">
        <w:rPr>
          <w:rFonts w:ascii="Book Antiqua" w:eastAsia="Book Antiqua" w:hAnsi="Book Antiqua" w:cs="Book Antiqua"/>
          <w:spacing w:val="-11"/>
          <w:position w:val="1"/>
        </w:rPr>
        <w:t xml:space="preserve"> </w:t>
      </w:r>
      <w:r w:rsidR="00DF3BF1" w:rsidRPr="004D2DA8">
        <w:rPr>
          <w:rFonts w:ascii="Book Antiqua" w:eastAsia="Book Antiqua" w:hAnsi="Book Antiqua" w:cs="Book Antiqua"/>
          <w:position w:val="1"/>
        </w:rPr>
        <w:t xml:space="preserve">Engineering </w:t>
      </w:r>
    </w:p>
    <w:p w14:paraId="044D5B74" w14:textId="77777777" w:rsidR="00540861" w:rsidRPr="004D2DA8" w:rsidRDefault="00540861" w:rsidP="00540861">
      <w:pPr>
        <w:tabs>
          <w:tab w:val="left" w:pos="720"/>
        </w:tabs>
        <w:spacing w:after="0" w:line="264" w:lineRule="exact"/>
        <w:ind w:right="-20"/>
        <w:rPr>
          <w:rFonts w:ascii="Book Antiqua" w:eastAsia="Book Antiqua" w:hAnsi="Book Antiqua" w:cs="Book Antiqua"/>
        </w:rPr>
      </w:pPr>
      <w:r w:rsidRPr="004D2DA8">
        <w:rPr>
          <w:rFonts w:ascii="Book Antiqua" w:eastAsia="Book Antiqua" w:hAnsi="Book Antiqua" w:cs="Book Antiqua"/>
          <w:position w:val="1"/>
        </w:rPr>
        <w:t>MGT</w:t>
      </w:r>
      <w:r w:rsidRPr="004D2DA8">
        <w:rPr>
          <w:rFonts w:ascii="Book Antiqua" w:eastAsia="Book Antiqua" w:hAnsi="Book Antiqua" w:cs="Book Antiqua"/>
          <w:position w:val="1"/>
        </w:rPr>
        <w:tab/>
        <w:t>Management</w:t>
      </w:r>
    </w:p>
    <w:p w14:paraId="1D7F271D" w14:textId="1C6A6138" w:rsidR="008A7A6E" w:rsidRDefault="008A7A6E" w:rsidP="00540861">
      <w:pPr>
        <w:spacing w:after="0" w:line="264" w:lineRule="exact"/>
        <w:ind w:right="-20"/>
        <w:rPr>
          <w:rFonts w:ascii="Book Antiqua" w:eastAsia="Book Antiqua" w:hAnsi="Book Antiqua" w:cs="Book Antiqua"/>
          <w:position w:val="1"/>
        </w:rPr>
      </w:pPr>
      <w:r>
        <w:rPr>
          <w:rFonts w:ascii="Book Antiqua" w:eastAsia="Book Antiqua" w:hAnsi="Book Antiqua" w:cs="Book Antiqua"/>
          <w:position w:val="1"/>
        </w:rPr>
        <w:t>MRI</w:t>
      </w:r>
      <w:r>
        <w:rPr>
          <w:rFonts w:ascii="Book Antiqua" w:eastAsia="Book Antiqua" w:hAnsi="Book Antiqua" w:cs="Book Antiqua"/>
          <w:position w:val="1"/>
        </w:rPr>
        <w:tab/>
        <w:t>Magnetic Resonance Imaging</w:t>
      </w:r>
    </w:p>
    <w:p w14:paraId="26BA1ACD" w14:textId="5BEC90E2" w:rsidR="00540861" w:rsidRPr="004D2DA8" w:rsidRDefault="00540861" w:rsidP="00540861">
      <w:pPr>
        <w:spacing w:after="0" w:line="264" w:lineRule="exact"/>
        <w:ind w:right="-20"/>
        <w:rPr>
          <w:rFonts w:ascii="Book Antiqua" w:eastAsia="Book Antiqua" w:hAnsi="Book Antiqua" w:cs="Book Antiqua"/>
        </w:rPr>
      </w:pPr>
      <w:r w:rsidRPr="004D2DA8">
        <w:rPr>
          <w:rFonts w:ascii="Book Antiqua" w:eastAsia="Book Antiqua" w:hAnsi="Book Antiqua" w:cs="Book Antiqua"/>
          <w:position w:val="1"/>
        </w:rPr>
        <w:t xml:space="preserve">MTH  </w:t>
      </w:r>
      <w:r w:rsidRPr="004D2DA8">
        <w:rPr>
          <w:rFonts w:ascii="Book Antiqua" w:eastAsia="Book Antiqua" w:hAnsi="Book Antiqua" w:cs="Book Antiqua"/>
          <w:spacing w:val="24"/>
          <w:position w:val="1"/>
        </w:rPr>
        <w:t xml:space="preserve"> </w:t>
      </w:r>
      <w:r w:rsidRPr="004D2DA8">
        <w:rPr>
          <w:rFonts w:ascii="Book Antiqua" w:eastAsia="Book Antiqua" w:hAnsi="Book Antiqua" w:cs="Book Antiqua"/>
          <w:position w:val="1"/>
        </w:rPr>
        <w:t>Mathematics</w:t>
      </w:r>
    </w:p>
    <w:p w14:paraId="4CA30403" w14:textId="77777777" w:rsidR="00540861" w:rsidRPr="004D2DA8" w:rsidRDefault="00540861" w:rsidP="00540861">
      <w:pPr>
        <w:tabs>
          <w:tab w:val="left" w:pos="720"/>
        </w:tabs>
        <w:spacing w:after="0" w:line="264" w:lineRule="exact"/>
        <w:ind w:right="-20"/>
        <w:rPr>
          <w:rFonts w:ascii="Book Antiqua" w:eastAsia="Book Antiqua" w:hAnsi="Book Antiqua" w:cs="Book Antiqua"/>
        </w:rPr>
      </w:pPr>
      <w:r w:rsidRPr="004D2DA8">
        <w:rPr>
          <w:rFonts w:ascii="Book Antiqua" w:eastAsia="Book Antiqua" w:hAnsi="Book Antiqua" w:cs="Book Antiqua"/>
          <w:position w:val="1"/>
        </w:rPr>
        <w:t>MUS</w:t>
      </w:r>
      <w:r w:rsidRPr="004D2DA8">
        <w:rPr>
          <w:rFonts w:ascii="Book Antiqua" w:eastAsia="Book Antiqua" w:hAnsi="Book Antiqua" w:cs="Book Antiqua"/>
          <w:position w:val="1"/>
        </w:rPr>
        <w:tab/>
        <w:t>Music</w:t>
      </w:r>
    </w:p>
    <w:p w14:paraId="24DDC341" w14:textId="77777777" w:rsidR="00540861" w:rsidRPr="004D2DA8" w:rsidRDefault="00540861" w:rsidP="00540861">
      <w:pPr>
        <w:tabs>
          <w:tab w:val="left" w:pos="720"/>
        </w:tabs>
        <w:spacing w:after="0" w:line="264" w:lineRule="exact"/>
        <w:ind w:right="-20"/>
        <w:rPr>
          <w:rFonts w:ascii="Book Antiqua" w:eastAsia="Book Antiqua" w:hAnsi="Book Antiqua" w:cs="Book Antiqua"/>
        </w:rPr>
      </w:pPr>
      <w:r w:rsidRPr="004D2DA8">
        <w:rPr>
          <w:rFonts w:ascii="Book Antiqua" w:eastAsia="Book Antiqua" w:hAnsi="Book Antiqua" w:cs="Book Antiqua"/>
          <w:position w:val="1"/>
        </w:rPr>
        <w:t>NET</w:t>
      </w:r>
      <w:r w:rsidRPr="004D2DA8">
        <w:rPr>
          <w:rFonts w:ascii="Book Antiqua" w:eastAsia="Book Antiqua" w:hAnsi="Book Antiqua" w:cs="Book Antiqua"/>
          <w:position w:val="1"/>
        </w:rPr>
        <w:tab/>
        <w:t>Networking</w:t>
      </w:r>
    </w:p>
    <w:p w14:paraId="6A98581F" w14:textId="267F6F4A" w:rsidR="00540861" w:rsidRPr="004D2DA8" w:rsidRDefault="00540861" w:rsidP="00540861">
      <w:pPr>
        <w:tabs>
          <w:tab w:val="left" w:pos="720"/>
        </w:tabs>
        <w:spacing w:after="0" w:line="264" w:lineRule="exact"/>
        <w:ind w:right="-20"/>
        <w:rPr>
          <w:rFonts w:ascii="Book Antiqua" w:eastAsia="Book Antiqua" w:hAnsi="Book Antiqua" w:cs="Book Antiqua"/>
        </w:rPr>
      </w:pPr>
      <w:r w:rsidRPr="004D2DA8">
        <w:rPr>
          <w:rFonts w:ascii="Book Antiqua" w:eastAsia="Book Antiqua" w:hAnsi="Book Antiqua" w:cs="Book Antiqua"/>
          <w:position w:val="1"/>
        </w:rPr>
        <w:t>NUR</w:t>
      </w:r>
      <w:r w:rsidRPr="004D2DA8">
        <w:rPr>
          <w:rFonts w:ascii="Book Antiqua" w:eastAsia="Book Antiqua" w:hAnsi="Book Antiqua" w:cs="Book Antiqua"/>
          <w:position w:val="1"/>
        </w:rPr>
        <w:tab/>
        <w:t>Nursing LPN</w:t>
      </w:r>
      <w:r w:rsidRPr="004D2DA8">
        <w:rPr>
          <w:rFonts w:ascii="Book Antiqua" w:eastAsia="Book Antiqua" w:hAnsi="Book Antiqua" w:cs="Book Antiqua"/>
          <w:spacing w:val="-4"/>
          <w:position w:val="1"/>
        </w:rPr>
        <w:t xml:space="preserve"> </w:t>
      </w:r>
      <w:r w:rsidRPr="004D2DA8">
        <w:rPr>
          <w:rFonts w:ascii="Book Antiqua" w:eastAsia="Book Antiqua" w:hAnsi="Book Antiqua" w:cs="Book Antiqua"/>
          <w:position w:val="1"/>
        </w:rPr>
        <w:t>to ADN</w:t>
      </w:r>
      <w:r w:rsidR="00A8656B">
        <w:rPr>
          <w:rFonts w:ascii="Book Antiqua" w:eastAsia="Book Antiqua" w:hAnsi="Book Antiqua" w:cs="Book Antiqua"/>
          <w:position w:val="1"/>
        </w:rPr>
        <w:fldChar w:fldCharType="begin"/>
      </w:r>
      <w:r w:rsidR="00A8656B">
        <w:instrText xml:space="preserve"> </w:instrText>
      </w:r>
      <w:r w:rsidR="00A8656B" w:rsidRPr="00BD613A">
        <w:rPr>
          <w:b/>
          <w:color w:val="1D4AA3"/>
          <w:sz w:val="40"/>
          <w:szCs w:val="40"/>
        </w:rPr>
        <w:instrText>LPN to ADN</w:instrText>
      </w:r>
      <w:r w:rsidR="00A8656B">
        <w:instrText xml:space="preserve">" </w:instrText>
      </w:r>
      <w:r w:rsidR="00A8656B">
        <w:rPr>
          <w:rFonts w:ascii="Book Antiqua" w:eastAsia="Book Antiqua" w:hAnsi="Book Antiqua" w:cs="Book Antiqua"/>
          <w:position w:val="1"/>
        </w:rPr>
        <w:fldChar w:fldCharType="separate"/>
      </w:r>
      <w:r w:rsidR="00AF1604">
        <w:rPr>
          <w:rFonts w:ascii="Book Antiqua" w:eastAsia="Book Antiqua" w:hAnsi="Book Antiqua" w:cs="Book Antiqua"/>
          <w:b/>
          <w:bCs/>
          <w:position w:val="1"/>
        </w:rPr>
        <w:t>.</w:t>
      </w:r>
      <w:r w:rsidR="00A8656B">
        <w:rPr>
          <w:rFonts w:ascii="Book Antiqua" w:eastAsia="Book Antiqua" w:hAnsi="Book Antiqua" w:cs="Book Antiqua"/>
          <w:position w:val="1"/>
        </w:rPr>
        <w:fldChar w:fldCharType="end"/>
      </w:r>
    </w:p>
    <w:p w14:paraId="71799059" w14:textId="77777777" w:rsidR="00540861" w:rsidRPr="004D2DA8" w:rsidRDefault="00540861" w:rsidP="00540861">
      <w:pPr>
        <w:tabs>
          <w:tab w:val="left" w:pos="720"/>
        </w:tabs>
        <w:spacing w:after="0" w:line="264" w:lineRule="exact"/>
        <w:ind w:right="-20"/>
        <w:rPr>
          <w:rFonts w:ascii="Book Antiqua" w:eastAsia="Book Antiqua" w:hAnsi="Book Antiqua" w:cs="Book Antiqua"/>
        </w:rPr>
      </w:pPr>
      <w:r w:rsidRPr="004D2DA8">
        <w:rPr>
          <w:rFonts w:ascii="Book Antiqua" w:eastAsia="Book Antiqua" w:hAnsi="Book Antiqua" w:cs="Book Antiqua"/>
          <w:position w:val="1"/>
        </w:rPr>
        <w:t>PED</w:t>
      </w:r>
      <w:r w:rsidRPr="004D2DA8">
        <w:rPr>
          <w:rFonts w:ascii="Book Antiqua" w:eastAsia="Book Antiqua" w:hAnsi="Book Antiqua" w:cs="Book Antiqua"/>
          <w:position w:val="1"/>
        </w:rPr>
        <w:tab/>
        <w:t>Physical</w:t>
      </w:r>
      <w:r w:rsidRPr="004D2DA8">
        <w:rPr>
          <w:rFonts w:ascii="Book Antiqua" w:eastAsia="Book Antiqua" w:hAnsi="Book Antiqua" w:cs="Book Antiqua"/>
          <w:spacing w:val="-8"/>
          <w:position w:val="1"/>
        </w:rPr>
        <w:t xml:space="preserve"> </w:t>
      </w:r>
      <w:r w:rsidRPr="004D2DA8">
        <w:rPr>
          <w:rFonts w:ascii="Book Antiqua" w:eastAsia="Book Antiqua" w:hAnsi="Book Antiqua" w:cs="Book Antiqua"/>
          <w:position w:val="1"/>
        </w:rPr>
        <w:t>Education</w:t>
      </w:r>
    </w:p>
    <w:p w14:paraId="5FA3A688" w14:textId="77777777" w:rsidR="00540861" w:rsidRPr="004D2DA8" w:rsidRDefault="00540861" w:rsidP="00540861">
      <w:pPr>
        <w:tabs>
          <w:tab w:val="left" w:pos="720"/>
        </w:tabs>
        <w:spacing w:after="0" w:line="264" w:lineRule="exact"/>
        <w:ind w:right="-20"/>
        <w:rPr>
          <w:rFonts w:ascii="Book Antiqua" w:eastAsia="Book Antiqua" w:hAnsi="Book Antiqua" w:cs="Book Antiqua"/>
        </w:rPr>
      </w:pPr>
      <w:r w:rsidRPr="004D2DA8">
        <w:rPr>
          <w:rFonts w:ascii="Book Antiqua" w:eastAsia="Book Antiqua" w:hAnsi="Book Antiqua" w:cs="Book Antiqua"/>
          <w:position w:val="1"/>
        </w:rPr>
        <w:t>PHI</w:t>
      </w:r>
      <w:r w:rsidRPr="004D2DA8">
        <w:rPr>
          <w:rFonts w:ascii="Book Antiqua" w:eastAsia="Book Antiqua" w:hAnsi="Book Antiqua" w:cs="Book Antiqua"/>
          <w:position w:val="1"/>
        </w:rPr>
        <w:tab/>
        <w:t>Philosophy</w:t>
      </w:r>
    </w:p>
    <w:p w14:paraId="2438A785" w14:textId="77777777" w:rsidR="00540861" w:rsidRPr="004D2DA8" w:rsidRDefault="00540861" w:rsidP="00540861">
      <w:pPr>
        <w:tabs>
          <w:tab w:val="left" w:pos="720"/>
        </w:tabs>
        <w:spacing w:after="0" w:line="264" w:lineRule="exact"/>
        <w:ind w:right="-20"/>
        <w:rPr>
          <w:rFonts w:ascii="Book Antiqua" w:eastAsia="Book Antiqua" w:hAnsi="Book Antiqua" w:cs="Book Antiqua"/>
        </w:rPr>
      </w:pPr>
      <w:r w:rsidRPr="004D2DA8">
        <w:rPr>
          <w:rFonts w:ascii="Book Antiqua" w:eastAsia="Book Antiqua" w:hAnsi="Book Antiqua" w:cs="Book Antiqua"/>
          <w:position w:val="1"/>
        </w:rPr>
        <w:t>PHN</w:t>
      </w:r>
      <w:r w:rsidRPr="004D2DA8">
        <w:rPr>
          <w:rFonts w:ascii="Book Antiqua" w:eastAsia="Book Antiqua" w:hAnsi="Book Antiqua" w:cs="Book Antiqua"/>
          <w:position w:val="1"/>
        </w:rPr>
        <w:tab/>
        <w:t>Patient Home</w:t>
      </w:r>
      <w:r w:rsidRPr="004D2DA8">
        <w:rPr>
          <w:rFonts w:ascii="Book Antiqua" w:eastAsia="Book Antiqua" w:hAnsi="Book Antiqua" w:cs="Book Antiqua"/>
          <w:spacing w:val="-6"/>
          <w:position w:val="1"/>
        </w:rPr>
        <w:t xml:space="preserve"> </w:t>
      </w:r>
      <w:r w:rsidRPr="004D2DA8">
        <w:rPr>
          <w:rFonts w:ascii="Book Antiqua" w:eastAsia="Book Antiqua" w:hAnsi="Book Antiqua" w:cs="Book Antiqua"/>
          <w:position w:val="1"/>
        </w:rPr>
        <w:t>Navigator</w:t>
      </w:r>
    </w:p>
    <w:p w14:paraId="2C7F5350" w14:textId="77777777" w:rsidR="00540861" w:rsidRPr="004D2DA8" w:rsidRDefault="00540861" w:rsidP="00540861">
      <w:pPr>
        <w:tabs>
          <w:tab w:val="left" w:pos="720"/>
        </w:tabs>
        <w:spacing w:after="0" w:line="264" w:lineRule="exact"/>
        <w:ind w:right="-20"/>
        <w:rPr>
          <w:rFonts w:ascii="Book Antiqua" w:eastAsia="Book Antiqua" w:hAnsi="Book Antiqua" w:cs="Book Antiqua"/>
        </w:rPr>
      </w:pPr>
      <w:r w:rsidRPr="004D2DA8">
        <w:rPr>
          <w:rFonts w:ascii="Book Antiqua" w:eastAsia="Book Antiqua" w:hAnsi="Book Antiqua" w:cs="Book Antiqua"/>
          <w:position w:val="1"/>
        </w:rPr>
        <w:t>PHY</w:t>
      </w:r>
      <w:r w:rsidRPr="004D2DA8">
        <w:rPr>
          <w:rFonts w:ascii="Book Antiqua" w:eastAsia="Book Antiqua" w:hAnsi="Book Antiqua" w:cs="Book Antiqua"/>
          <w:position w:val="1"/>
        </w:rPr>
        <w:tab/>
        <w:t>Physics</w:t>
      </w:r>
    </w:p>
    <w:p w14:paraId="2BABEE2B" w14:textId="77777777" w:rsidR="00540861" w:rsidRPr="004D2DA8" w:rsidRDefault="00540861" w:rsidP="00540861">
      <w:pPr>
        <w:tabs>
          <w:tab w:val="left" w:pos="720"/>
        </w:tabs>
        <w:spacing w:after="0" w:line="264" w:lineRule="exact"/>
        <w:ind w:right="-20"/>
        <w:rPr>
          <w:rFonts w:ascii="Book Antiqua" w:eastAsia="Book Antiqua" w:hAnsi="Book Antiqua" w:cs="Book Antiqua"/>
        </w:rPr>
      </w:pPr>
      <w:r w:rsidRPr="004D2DA8">
        <w:rPr>
          <w:rFonts w:ascii="Book Antiqua" w:eastAsia="Book Antiqua" w:hAnsi="Book Antiqua" w:cs="Book Antiqua"/>
          <w:position w:val="1"/>
        </w:rPr>
        <w:t>PLA</w:t>
      </w:r>
      <w:r w:rsidRPr="004D2DA8">
        <w:rPr>
          <w:rFonts w:ascii="Book Antiqua" w:eastAsia="Book Antiqua" w:hAnsi="Book Antiqua" w:cs="Book Antiqua"/>
          <w:position w:val="1"/>
        </w:rPr>
        <w:tab/>
        <w:t>Prior</w:t>
      </w:r>
      <w:r w:rsidRPr="004D2DA8">
        <w:rPr>
          <w:rFonts w:ascii="Book Antiqua" w:eastAsia="Book Antiqua" w:hAnsi="Book Antiqua" w:cs="Book Antiqua"/>
          <w:spacing w:val="-5"/>
          <w:position w:val="1"/>
        </w:rPr>
        <w:t xml:space="preserve"> </w:t>
      </w:r>
      <w:r w:rsidRPr="004D2DA8">
        <w:rPr>
          <w:rFonts w:ascii="Book Antiqua" w:eastAsia="Book Antiqua" w:hAnsi="Book Antiqua" w:cs="Book Antiqua"/>
          <w:position w:val="1"/>
        </w:rPr>
        <w:t>Learning Assessment</w:t>
      </w:r>
    </w:p>
    <w:p w14:paraId="7DDCB3BF" w14:textId="77777777" w:rsidR="00540861" w:rsidRPr="004D2DA8" w:rsidRDefault="00540861" w:rsidP="00540861">
      <w:pPr>
        <w:tabs>
          <w:tab w:val="left" w:pos="720"/>
        </w:tabs>
        <w:spacing w:after="0" w:line="264" w:lineRule="exact"/>
        <w:ind w:right="-20"/>
        <w:rPr>
          <w:rFonts w:ascii="Book Antiqua" w:eastAsia="Book Antiqua" w:hAnsi="Book Antiqua" w:cs="Book Antiqua"/>
        </w:rPr>
      </w:pPr>
      <w:r w:rsidRPr="004D2DA8">
        <w:rPr>
          <w:rFonts w:ascii="Book Antiqua" w:eastAsia="Book Antiqua" w:hAnsi="Book Antiqua" w:cs="Book Antiqua"/>
          <w:position w:val="1"/>
        </w:rPr>
        <w:t>PLB</w:t>
      </w:r>
      <w:r w:rsidRPr="004D2DA8">
        <w:rPr>
          <w:rFonts w:ascii="Book Antiqua" w:eastAsia="Book Antiqua" w:hAnsi="Book Antiqua" w:cs="Book Antiqua"/>
          <w:position w:val="1"/>
        </w:rPr>
        <w:tab/>
        <w:t>Phlebotomy</w:t>
      </w:r>
    </w:p>
    <w:p w14:paraId="16E89535" w14:textId="77777777" w:rsidR="00540861" w:rsidRPr="004D2DA8" w:rsidRDefault="00540861" w:rsidP="00540861">
      <w:pPr>
        <w:tabs>
          <w:tab w:val="left" w:pos="720"/>
        </w:tabs>
        <w:spacing w:after="0" w:line="264" w:lineRule="exact"/>
        <w:ind w:right="-20"/>
        <w:rPr>
          <w:rFonts w:ascii="Book Antiqua" w:eastAsia="Book Antiqua" w:hAnsi="Book Antiqua" w:cs="Book Antiqua"/>
        </w:rPr>
      </w:pPr>
      <w:r w:rsidRPr="004D2DA8">
        <w:rPr>
          <w:rFonts w:ascii="Book Antiqua" w:eastAsia="Book Antiqua" w:hAnsi="Book Antiqua" w:cs="Book Antiqua"/>
          <w:position w:val="1"/>
        </w:rPr>
        <w:t>PLG</w:t>
      </w:r>
      <w:r w:rsidRPr="004D2DA8">
        <w:rPr>
          <w:rFonts w:ascii="Book Antiqua" w:eastAsia="Book Antiqua" w:hAnsi="Book Antiqua" w:cs="Book Antiqua"/>
          <w:position w:val="1"/>
        </w:rPr>
        <w:tab/>
        <w:t>Paralegal</w:t>
      </w:r>
    </w:p>
    <w:p w14:paraId="73B0DE9A" w14:textId="77777777" w:rsidR="00540861" w:rsidRPr="004D2DA8" w:rsidRDefault="00540861" w:rsidP="00540861">
      <w:pPr>
        <w:tabs>
          <w:tab w:val="left" w:pos="720"/>
        </w:tabs>
        <w:spacing w:after="0" w:line="264" w:lineRule="exact"/>
        <w:ind w:left="720" w:right="-20" w:hanging="720"/>
        <w:rPr>
          <w:rFonts w:ascii="Book Antiqua" w:eastAsia="Book Antiqua" w:hAnsi="Book Antiqua" w:cs="Book Antiqua"/>
        </w:rPr>
      </w:pPr>
      <w:r w:rsidRPr="004D2DA8">
        <w:rPr>
          <w:rFonts w:ascii="Book Antiqua" w:eastAsia="Book Antiqua" w:hAnsi="Book Antiqua" w:cs="Book Antiqua"/>
          <w:position w:val="1"/>
        </w:rPr>
        <w:t>POA</w:t>
      </w:r>
      <w:r w:rsidRPr="004D2DA8">
        <w:rPr>
          <w:rFonts w:ascii="Book Antiqua" w:eastAsia="Book Antiqua" w:hAnsi="Book Antiqua" w:cs="Book Antiqua"/>
          <w:position w:val="1"/>
        </w:rPr>
        <w:tab/>
        <w:t>Peace Officers</w:t>
      </w:r>
      <w:r w:rsidRPr="004D2DA8">
        <w:rPr>
          <w:rFonts w:ascii="Book Antiqua" w:eastAsia="Book Antiqua" w:hAnsi="Book Antiqua" w:cs="Book Antiqua"/>
          <w:spacing w:val="-8"/>
          <w:position w:val="1"/>
        </w:rPr>
        <w:t xml:space="preserve"> </w:t>
      </w:r>
      <w:r w:rsidRPr="004D2DA8">
        <w:rPr>
          <w:rFonts w:ascii="Book Antiqua" w:eastAsia="Book Antiqua" w:hAnsi="Book Antiqua" w:cs="Book Antiqua"/>
          <w:position w:val="1"/>
        </w:rPr>
        <w:t>Academy (Police Academy)</w:t>
      </w:r>
    </w:p>
    <w:p w14:paraId="6358BDAB" w14:textId="77777777" w:rsidR="00540861" w:rsidRPr="004D2DA8" w:rsidRDefault="00540861" w:rsidP="00540861">
      <w:pPr>
        <w:tabs>
          <w:tab w:val="left" w:pos="720"/>
        </w:tabs>
        <w:spacing w:after="0" w:line="264" w:lineRule="exact"/>
        <w:ind w:right="-20"/>
        <w:rPr>
          <w:rFonts w:ascii="Book Antiqua" w:eastAsia="Book Antiqua" w:hAnsi="Book Antiqua" w:cs="Book Antiqua"/>
        </w:rPr>
      </w:pPr>
      <w:r w:rsidRPr="004D2DA8">
        <w:rPr>
          <w:rFonts w:ascii="Book Antiqua" w:eastAsia="Book Antiqua" w:hAnsi="Book Antiqua" w:cs="Book Antiqua"/>
          <w:position w:val="1"/>
        </w:rPr>
        <w:t>PNR</w:t>
      </w:r>
      <w:r w:rsidRPr="004D2DA8">
        <w:rPr>
          <w:rFonts w:ascii="Book Antiqua" w:eastAsia="Book Antiqua" w:hAnsi="Book Antiqua" w:cs="Book Antiqua"/>
          <w:position w:val="1"/>
        </w:rPr>
        <w:tab/>
        <w:t>Practical</w:t>
      </w:r>
      <w:r w:rsidRPr="004D2DA8">
        <w:rPr>
          <w:rFonts w:ascii="Book Antiqua" w:eastAsia="Book Antiqua" w:hAnsi="Book Antiqua" w:cs="Book Antiqua"/>
          <w:spacing w:val="-8"/>
          <w:position w:val="1"/>
        </w:rPr>
        <w:t xml:space="preserve"> </w:t>
      </w:r>
      <w:r w:rsidRPr="004D2DA8">
        <w:rPr>
          <w:rFonts w:ascii="Book Antiqua" w:eastAsia="Book Antiqua" w:hAnsi="Book Antiqua" w:cs="Book Antiqua"/>
          <w:position w:val="1"/>
        </w:rPr>
        <w:t>Nursing</w:t>
      </w:r>
    </w:p>
    <w:p w14:paraId="5E712F8C" w14:textId="77777777" w:rsidR="00540861" w:rsidRPr="004D2DA8" w:rsidRDefault="00540861" w:rsidP="00540861">
      <w:pPr>
        <w:tabs>
          <w:tab w:val="left" w:pos="720"/>
        </w:tabs>
        <w:spacing w:after="0" w:line="264" w:lineRule="exact"/>
        <w:ind w:right="-20"/>
        <w:rPr>
          <w:rFonts w:ascii="Book Antiqua" w:eastAsia="Book Antiqua" w:hAnsi="Book Antiqua" w:cs="Book Antiqua"/>
        </w:rPr>
      </w:pPr>
      <w:r w:rsidRPr="004D2DA8">
        <w:rPr>
          <w:rFonts w:ascii="Book Antiqua" w:eastAsia="Book Antiqua" w:hAnsi="Book Antiqua" w:cs="Book Antiqua"/>
          <w:position w:val="1"/>
        </w:rPr>
        <w:t>PSC</w:t>
      </w:r>
      <w:r w:rsidRPr="004D2DA8">
        <w:rPr>
          <w:rFonts w:ascii="Book Antiqua" w:eastAsia="Book Antiqua" w:hAnsi="Book Antiqua" w:cs="Book Antiqua"/>
          <w:position w:val="1"/>
        </w:rPr>
        <w:tab/>
        <w:t>Political</w:t>
      </w:r>
      <w:r w:rsidRPr="004D2DA8">
        <w:rPr>
          <w:rFonts w:ascii="Book Antiqua" w:eastAsia="Book Antiqua" w:hAnsi="Book Antiqua" w:cs="Book Antiqua"/>
          <w:spacing w:val="-8"/>
          <w:position w:val="1"/>
        </w:rPr>
        <w:t xml:space="preserve"> </w:t>
      </w:r>
      <w:r w:rsidRPr="004D2DA8">
        <w:rPr>
          <w:rFonts w:ascii="Book Antiqua" w:eastAsia="Book Antiqua" w:hAnsi="Book Antiqua" w:cs="Book Antiqua"/>
          <w:position w:val="1"/>
        </w:rPr>
        <w:t>Science</w:t>
      </w:r>
    </w:p>
    <w:p w14:paraId="3739F350" w14:textId="77777777" w:rsidR="00540861" w:rsidRPr="004D2DA8" w:rsidRDefault="00540861" w:rsidP="00540861">
      <w:pPr>
        <w:tabs>
          <w:tab w:val="left" w:pos="720"/>
        </w:tabs>
        <w:spacing w:after="0" w:line="264" w:lineRule="exact"/>
        <w:ind w:right="-20"/>
        <w:rPr>
          <w:rFonts w:ascii="Book Antiqua" w:eastAsia="Book Antiqua" w:hAnsi="Book Antiqua" w:cs="Book Antiqua"/>
        </w:rPr>
      </w:pPr>
      <w:r w:rsidRPr="004D2DA8">
        <w:rPr>
          <w:rFonts w:ascii="Book Antiqua" w:eastAsia="Book Antiqua" w:hAnsi="Book Antiqua" w:cs="Book Antiqua"/>
          <w:position w:val="1"/>
        </w:rPr>
        <w:t>PSY</w:t>
      </w:r>
      <w:r w:rsidRPr="004D2DA8">
        <w:rPr>
          <w:rFonts w:ascii="Book Antiqua" w:eastAsia="Book Antiqua" w:hAnsi="Book Antiqua" w:cs="Book Antiqua"/>
          <w:position w:val="1"/>
        </w:rPr>
        <w:tab/>
        <w:t>Psychology</w:t>
      </w:r>
    </w:p>
    <w:p w14:paraId="45381BA7" w14:textId="77777777" w:rsidR="00540861" w:rsidRPr="004D2DA8" w:rsidRDefault="00DF3BF1" w:rsidP="00540861">
      <w:pPr>
        <w:tabs>
          <w:tab w:val="left" w:pos="720"/>
        </w:tabs>
        <w:spacing w:after="0" w:line="264" w:lineRule="exact"/>
        <w:ind w:right="-20"/>
        <w:rPr>
          <w:rFonts w:ascii="Book Antiqua" w:eastAsia="Book Antiqua" w:hAnsi="Book Antiqua" w:cs="Book Antiqua"/>
        </w:rPr>
      </w:pPr>
      <w:r w:rsidRPr="004D2DA8">
        <w:rPr>
          <w:rFonts w:ascii="Book Antiqua" w:eastAsia="Book Antiqua" w:hAnsi="Book Antiqua" w:cs="Book Antiqua"/>
          <w:position w:val="1"/>
        </w:rPr>
        <w:t>RAD</w:t>
      </w:r>
      <w:r w:rsidRPr="004D2DA8">
        <w:rPr>
          <w:rFonts w:ascii="Book Antiqua" w:eastAsia="Book Antiqua" w:hAnsi="Book Antiqua" w:cs="Book Antiqua"/>
          <w:position w:val="1"/>
        </w:rPr>
        <w:tab/>
        <w:t>Radiology</w:t>
      </w:r>
    </w:p>
    <w:p w14:paraId="1489BC79" w14:textId="77777777" w:rsidR="00540861" w:rsidRPr="004D2DA8" w:rsidRDefault="00540861" w:rsidP="00540861">
      <w:pPr>
        <w:tabs>
          <w:tab w:val="left" w:pos="720"/>
        </w:tabs>
        <w:spacing w:after="0" w:line="264" w:lineRule="exact"/>
        <w:ind w:right="-20"/>
        <w:rPr>
          <w:rFonts w:ascii="Book Antiqua" w:eastAsia="Book Antiqua" w:hAnsi="Book Antiqua" w:cs="Book Antiqua"/>
        </w:rPr>
      </w:pPr>
      <w:r w:rsidRPr="004D2DA8">
        <w:rPr>
          <w:rFonts w:ascii="Book Antiqua" w:eastAsia="Book Antiqua" w:hAnsi="Book Antiqua" w:cs="Book Antiqua"/>
          <w:position w:val="1"/>
        </w:rPr>
        <w:t>SOC</w:t>
      </w:r>
      <w:r w:rsidRPr="004D2DA8">
        <w:rPr>
          <w:rFonts w:ascii="Book Antiqua" w:eastAsia="Book Antiqua" w:hAnsi="Book Antiqua" w:cs="Book Antiqua"/>
          <w:position w:val="1"/>
        </w:rPr>
        <w:tab/>
        <w:t>Sociology</w:t>
      </w:r>
    </w:p>
    <w:p w14:paraId="03102987" w14:textId="77777777" w:rsidR="00540861" w:rsidRPr="004D2DA8" w:rsidRDefault="00540861" w:rsidP="00540861">
      <w:pPr>
        <w:tabs>
          <w:tab w:val="left" w:pos="720"/>
        </w:tabs>
        <w:spacing w:after="0" w:line="264" w:lineRule="exact"/>
        <w:ind w:right="-20"/>
        <w:rPr>
          <w:rFonts w:ascii="Book Antiqua" w:eastAsia="Book Antiqua" w:hAnsi="Book Antiqua" w:cs="Book Antiqua"/>
        </w:rPr>
      </w:pPr>
      <w:r w:rsidRPr="004D2DA8">
        <w:rPr>
          <w:rFonts w:ascii="Book Antiqua" w:eastAsia="Book Antiqua" w:hAnsi="Book Antiqua" w:cs="Book Antiqua"/>
          <w:position w:val="1"/>
        </w:rPr>
        <w:t>SPA</w:t>
      </w:r>
      <w:r w:rsidRPr="004D2DA8">
        <w:rPr>
          <w:rFonts w:ascii="Book Antiqua" w:eastAsia="Book Antiqua" w:hAnsi="Book Antiqua" w:cs="Book Antiqua"/>
          <w:position w:val="1"/>
        </w:rPr>
        <w:tab/>
        <w:t>Spanish</w:t>
      </w:r>
    </w:p>
    <w:p w14:paraId="1E15E308" w14:textId="77777777" w:rsidR="00540861" w:rsidRPr="004D2DA8" w:rsidRDefault="00540861" w:rsidP="00540861">
      <w:pPr>
        <w:tabs>
          <w:tab w:val="left" w:pos="720"/>
        </w:tabs>
        <w:spacing w:after="0" w:line="264" w:lineRule="exact"/>
        <w:ind w:right="-20"/>
        <w:rPr>
          <w:rFonts w:ascii="Book Antiqua" w:eastAsia="Book Antiqua" w:hAnsi="Book Antiqua" w:cs="Book Antiqua"/>
        </w:rPr>
      </w:pPr>
      <w:r w:rsidRPr="004D2DA8">
        <w:rPr>
          <w:rFonts w:ascii="Book Antiqua" w:eastAsia="Book Antiqua" w:hAnsi="Book Antiqua" w:cs="Book Antiqua"/>
          <w:position w:val="1"/>
        </w:rPr>
        <w:t>THE</w:t>
      </w:r>
      <w:r w:rsidRPr="004D2DA8">
        <w:rPr>
          <w:rFonts w:ascii="Book Antiqua" w:eastAsia="Book Antiqua" w:hAnsi="Book Antiqua" w:cs="Book Antiqua"/>
          <w:position w:val="1"/>
        </w:rPr>
        <w:tab/>
        <w:t>Theatre</w:t>
      </w:r>
    </w:p>
    <w:p w14:paraId="48B36C38" w14:textId="77777777" w:rsidR="00540861" w:rsidRPr="004D2DA8" w:rsidRDefault="00540861" w:rsidP="0059334C">
      <w:pPr>
        <w:spacing w:after="0" w:line="264" w:lineRule="exact"/>
        <w:ind w:right="-20"/>
        <w:rPr>
          <w:rFonts w:ascii="Book Antiqua" w:eastAsia="Book Antiqua" w:hAnsi="Book Antiqua" w:cs="Book Antiqua"/>
        </w:rPr>
        <w:sectPr w:rsidR="00540861" w:rsidRPr="004D2DA8" w:rsidSect="00BE7E04">
          <w:type w:val="continuous"/>
          <w:pgSz w:w="12240" w:h="15840" w:code="1"/>
          <w:pgMar w:top="1440" w:right="720" w:bottom="1440" w:left="1170" w:header="720" w:footer="720" w:gutter="0"/>
          <w:cols w:num="2" w:space="720"/>
          <w:titlePg/>
          <w:docGrid w:linePitch="360"/>
        </w:sectPr>
      </w:pPr>
      <w:r w:rsidRPr="004D2DA8">
        <w:rPr>
          <w:rFonts w:ascii="Book Antiqua" w:eastAsia="Book Antiqua" w:hAnsi="Book Antiqua" w:cs="Book Antiqua"/>
          <w:position w:val="1"/>
        </w:rPr>
        <w:t xml:space="preserve">WLD  </w:t>
      </w:r>
      <w:r w:rsidRPr="004D2DA8">
        <w:rPr>
          <w:rFonts w:ascii="Book Antiqua" w:eastAsia="Book Antiqua" w:hAnsi="Book Antiqua" w:cs="Book Antiqua"/>
          <w:spacing w:val="25"/>
          <w:position w:val="1"/>
        </w:rPr>
        <w:t xml:space="preserve"> </w:t>
      </w:r>
      <w:r w:rsidR="0059334C" w:rsidRPr="004D2DA8">
        <w:rPr>
          <w:rFonts w:ascii="Book Antiqua" w:eastAsia="Book Antiqua" w:hAnsi="Book Antiqua" w:cs="Book Antiqua"/>
          <w:position w:val="1"/>
        </w:rPr>
        <w:t>Welding</w:t>
      </w:r>
      <w:r w:rsidR="00783444" w:rsidRPr="004D2DA8">
        <w:rPr>
          <w:rFonts w:ascii="Book Antiqua" w:eastAsia="Book Antiqua" w:hAnsi="Book Antiqua" w:cs="Book Antiqua"/>
          <w:position w:val="1"/>
        </w:rPr>
        <w:tab/>
      </w:r>
    </w:p>
    <w:p w14:paraId="264B87AC" w14:textId="77777777" w:rsidR="00540861" w:rsidRPr="00646144" w:rsidRDefault="00540861" w:rsidP="00181AD6">
      <w:pPr>
        <w:spacing w:after="0" w:line="240" w:lineRule="auto"/>
        <w:jc w:val="both"/>
        <w:rPr>
          <w:rFonts w:ascii="Book Antiqua" w:hAnsi="Book Antiqua"/>
          <w:sz w:val="20"/>
          <w:szCs w:val="20"/>
        </w:rPr>
      </w:pPr>
      <w:r w:rsidRPr="00646144">
        <w:rPr>
          <w:rFonts w:ascii="Book Antiqua" w:hAnsi="Book Antiqua"/>
          <w:sz w:val="20"/>
          <w:szCs w:val="20"/>
        </w:rPr>
        <w:lastRenderedPageBreak/>
        <w:t xml:space="preserve">A prerequisite course is a course that is required prior to taking an advanced course. Courses requiring a prerequisite have those prerequisites listed below their course descriptions in the course description guide in this catalog. Students may bypass some prerequisites through placement testing, ACT and SAT scores, Advanced Placement credits, and proficiency examinations. </w:t>
      </w:r>
    </w:p>
    <w:p w14:paraId="1889EA79" w14:textId="77777777" w:rsidR="00423530" w:rsidRDefault="00423530">
      <w:pPr>
        <w:widowControl/>
      </w:pPr>
      <w:r>
        <w:br w:type="page"/>
      </w:r>
    </w:p>
    <w:p w14:paraId="6DF244D7" w14:textId="0EA62FF1" w:rsidR="00C10A1E" w:rsidRPr="00423530" w:rsidRDefault="00143E1D" w:rsidP="00423530">
      <w:pPr>
        <w:jc w:val="center"/>
        <w:rPr>
          <w:rFonts w:ascii="Book Antiqua" w:hAnsi="Book Antiqua"/>
          <w:b/>
          <w:color w:val="1D4AA3"/>
          <w:sz w:val="40"/>
          <w:szCs w:val="40"/>
        </w:rPr>
      </w:pPr>
      <w:r w:rsidRPr="00423530">
        <w:rPr>
          <w:rFonts w:ascii="Book Antiqua" w:hAnsi="Book Antiqua"/>
          <w:b/>
          <w:color w:val="1D4AA3"/>
          <w:sz w:val="40"/>
          <w:szCs w:val="40"/>
        </w:rPr>
        <w:lastRenderedPageBreak/>
        <w:t>COURSE DESCRIPTIONS</w:t>
      </w:r>
    </w:p>
    <w:p w14:paraId="3AA09778" w14:textId="01DD2B13" w:rsidR="00143E1D" w:rsidRPr="00C10A1E" w:rsidRDefault="00B32390" w:rsidP="00C10A1E">
      <w:pPr>
        <w:pStyle w:val="Heading1"/>
        <w:spacing w:before="0"/>
        <w:jc w:val="center"/>
        <w:rPr>
          <w:color w:val="1D4AA3"/>
          <w:sz w:val="40"/>
          <w:szCs w:val="40"/>
        </w:rPr>
      </w:pPr>
      <w:r w:rsidRPr="00C10A1E">
        <w:rPr>
          <w:color w:val="1D4AA3"/>
          <w:sz w:val="40"/>
          <w:szCs w:val="40"/>
        </w:rPr>
        <w:fldChar w:fldCharType="begin"/>
      </w:r>
      <w:r w:rsidRPr="00C10A1E">
        <w:rPr>
          <w:sz w:val="40"/>
          <w:szCs w:val="40"/>
        </w:rPr>
        <w:instrText xml:space="preserve"> </w:instrText>
      </w:r>
      <w:r w:rsidRPr="00C10A1E">
        <w:rPr>
          <w:color w:val="1D4AA3"/>
          <w:sz w:val="40"/>
          <w:szCs w:val="40"/>
        </w:rPr>
        <w:instrText>COURSE DESCRIPTIONS</w:instrText>
      </w:r>
      <w:r w:rsidRPr="00C10A1E">
        <w:rPr>
          <w:sz w:val="40"/>
          <w:szCs w:val="40"/>
        </w:rPr>
        <w:instrText xml:space="preserve">" </w:instrText>
      </w:r>
      <w:r w:rsidRPr="00C10A1E">
        <w:rPr>
          <w:color w:val="1D4AA3"/>
          <w:sz w:val="40"/>
          <w:szCs w:val="40"/>
        </w:rPr>
        <w:fldChar w:fldCharType="separate"/>
      </w:r>
      <w:r w:rsidR="00AF1604">
        <w:rPr>
          <w:b w:val="0"/>
          <w:bCs w:val="0"/>
          <w:color w:val="1D4AA3"/>
          <w:sz w:val="40"/>
          <w:szCs w:val="40"/>
        </w:rPr>
        <w:t>.</w:t>
      </w:r>
      <w:r w:rsidRPr="00C10A1E">
        <w:rPr>
          <w:color w:val="1D4AA3"/>
          <w:sz w:val="40"/>
          <w:szCs w:val="40"/>
        </w:rPr>
        <w:fldChar w:fldCharType="end"/>
      </w:r>
    </w:p>
    <w:p w14:paraId="3DDFA319" w14:textId="0B1C8283" w:rsidR="00143E1D" w:rsidRPr="003349BD" w:rsidRDefault="00143E1D" w:rsidP="00EA2CF6">
      <w:pPr>
        <w:shd w:val="clear" w:color="auto" w:fill="92D050"/>
        <w:spacing w:after="0"/>
        <w:rPr>
          <w:rFonts w:ascii="Book Antiqua" w:hAnsi="Book Antiqua"/>
          <w:b/>
          <w:sz w:val="20"/>
          <w:szCs w:val="20"/>
          <w:u w:val="single"/>
        </w:rPr>
      </w:pPr>
      <w:r w:rsidRPr="003349BD">
        <w:rPr>
          <w:rFonts w:ascii="Book Antiqua" w:hAnsi="Book Antiqua"/>
          <w:b/>
          <w:sz w:val="20"/>
          <w:szCs w:val="20"/>
          <w:u w:val="single"/>
        </w:rPr>
        <w:t>ADMINISTRATIVE ASSISTANT</w:t>
      </w:r>
      <w:r w:rsidR="00C11A07">
        <w:rPr>
          <w:rFonts w:ascii="Book Antiqua" w:hAnsi="Book Antiqua"/>
          <w:b/>
          <w:sz w:val="20"/>
          <w:szCs w:val="20"/>
          <w:u w:val="single"/>
        </w:rPr>
        <w:fldChar w:fldCharType="begin"/>
      </w:r>
      <w:r w:rsidR="00C11A07">
        <w:instrText xml:space="preserve"> XE "</w:instrText>
      </w:r>
      <w:r w:rsidR="00C11A07" w:rsidRPr="002E59CF">
        <w:rPr>
          <w:b/>
          <w:color w:val="1D4AA3"/>
          <w:sz w:val="40"/>
          <w:szCs w:val="40"/>
        </w:rPr>
        <w:instrText>ADMINISTRATIVE ASSISTANT</w:instrText>
      </w:r>
      <w:r w:rsidR="00C11A07">
        <w:instrText xml:space="preserve">" </w:instrText>
      </w:r>
      <w:r w:rsidR="00C11A07">
        <w:rPr>
          <w:rFonts w:ascii="Book Antiqua" w:hAnsi="Book Antiqua"/>
          <w:b/>
          <w:sz w:val="20"/>
          <w:szCs w:val="20"/>
          <w:u w:val="single"/>
        </w:rPr>
        <w:fldChar w:fldCharType="end"/>
      </w:r>
      <w:r w:rsidRPr="003349BD">
        <w:rPr>
          <w:rFonts w:ascii="Book Antiqua" w:hAnsi="Book Antiqua"/>
          <w:b/>
          <w:sz w:val="20"/>
          <w:szCs w:val="20"/>
          <w:u w:val="single"/>
        </w:rPr>
        <w:t xml:space="preserve"> </w:t>
      </w:r>
      <w:r w:rsidR="003349BD" w:rsidRPr="003349BD">
        <w:rPr>
          <w:rFonts w:ascii="Book Antiqua" w:hAnsi="Book Antiqua"/>
          <w:b/>
          <w:sz w:val="20"/>
          <w:szCs w:val="20"/>
          <w:u w:val="single"/>
        </w:rPr>
        <w:t>(AAT)</w:t>
      </w:r>
    </w:p>
    <w:p w14:paraId="4780BB04" w14:textId="77777777" w:rsidR="00143E1D" w:rsidRPr="00646144" w:rsidRDefault="00143E1D" w:rsidP="00646144">
      <w:pPr>
        <w:spacing w:after="0"/>
        <w:rPr>
          <w:rFonts w:ascii="Book Antiqua" w:hAnsi="Book Antiqua"/>
          <w:b/>
          <w:sz w:val="18"/>
          <w:szCs w:val="18"/>
        </w:rPr>
      </w:pPr>
      <w:r w:rsidRPr="00646144">
        <w:rPr>
          <w:rFonts w:ascii="Book Antiqua" w:hAnsi="Book Antiqua"/>
          <w:b/>
          <w:sz w:val="18"/>
          <w:szCs w:val="18"/>
        </w:rPr>
        <w:t>AAT102    Keyboarding/Speedbuilding f</w:t>
      </w:r>
      <w:r w:rsidR="000F7178">
        <w:rPr>
          <w:rFonts w:ascii="Book Antiqua" w:hAnsi="Book Antiqua"/>
          <w:b/>
          <w:sz w:val="18"/>
          <w:szCs w:val="18"/>
        </w:rPr>
        <w:t>or the Professional</w:t>
      </w:r>
      <w:r w:rsidR="000F7178">
        <w:rPr>
          <w:rFonts w:ascii="Book Antiqua" w:hAnsi="Book Antiqua"/>
          <w:b/>
          <w:sz w:val="18"/>
          <w:szCs w:val="18"/>
        </w:rPr>
        <w:tab/>
      </w:r>
      <w:r w:rsidR="000F7178">
        <w:rPr>
          <w:rFonts w:ascii="Book Antiqua" w:hAnsi="Book Antiqua"/>
          <w:b/>
          <w:sz w:val="18"/>
          <w:szCs w:val="18"/>
        </w:rPr>
        <w:tab/>
      </w:r>
      <w:r w:rsidR="00563CD6">
        <w:rPr>
          <w:rFonts w:ascii="Book Antiqua" w:hAnsi="Book Antiqua"/>
          <w:b/>
          <w:sz w:val="18"/>
          <w:szCs w:val="18"/>
        </w:rPr>
        <w:tab/>
      </w:r>
      <w:r w:rsidR="000F7178">
        <w:rPr>
          <w:rFonts w:ascii="Book Antiqua" w:hAnsi="Book Antiqua"/>
          <w:b/>
          <w:sz w:val="18"/>
          <w:szCs w:val="18"/>
        </w:rPr>
        <w:t>2</w:t>
      </w:r>
      <w:r w:rsidRPr="00646144">
        <w:rPr>
          <w:rFonts w:ascii="Book Antiqua" w:hAnsi="Book Antiqua"/>
          <w:b/>
          <w:sz w:val="18"/>
          <w:szCs w:val="18"/>
        </w:rPr>
        <w:t xml:space="preserve"> credits</w:t>
      </w:r>
    </w:p>
    <w:p w14:paraId="3093667D" w14:textId="77777777" w:rsidR="00646144" w:rsidRPr="009E495C" w:rsidRDefault="00143E1D" w:rsidP="009E495C">
      <w:pPr>
        <w:spacing w:after="0" w:line="240" w:lineRule="auto"/>
        <w:jc w:val="both"/>
        <w:rPr>
          <w:rFonts w:ascii="Book Antiqua" w:hAnsi="Book Antiqua"/>
          <w:sz w:val="18"/>
          <w:szCs w:val="18"/>
        </w:rPr>
      </w:pPr>
      <w:r w:rsidRPr="009E495C">
        <w:rPr>
          <w:rFonts w:ascii="Book Antiqua" w:hAnsi="Book Antiqua"/>
          <w:sz w:val="18"/>
          <w:szCs w:val="18"/>
        </w:rPr>
        <w:t>This course begins with the basics of keyboarding and continues to develop speed and accuracy through the use of computers.</w:t>
      </w:r>
    </w:p>
    <w:p w14:paraId="21CFA1AE" w14:textId="116DF641" w:rsidR="00143E1D" w:rsidRPr="009E495C" w:rsidRDefault="00E82A07" w:rsidP="009E495C">
      <w:pPr>
        <w:ind w:firstLine="720"/>
        <w:jc w:val="both"/>
        <w:rPr>
          <w:rFonts w:ascii="Book Antiqua" w:hAnsi="Book Antiqua"/>
          <w:sz w:val="18"/>
          <w:szCs w:val="18"/>
        </w:rPr>
      </w:pPr>
      <w:r>
        <w:rPr>
          <w:rFonts w:ascii="Book Antiqua" w:hAnsi="Book Antiqua"/>
          <w:sz w:val="18"/>
          <w:szCs w:val="18"/>
        </w:rPr>
        <w:t xml:space="preserve"> Theory 1 Credit</w:t>
      </w:r>
      <w:r w:rsidR="00143E1D" w:rsidRPr="009E495C">
        <w:rPr>
          <w:rFonts w:ascii="Book Antiqua" w:hAnsi="Book Antiqua"/>
          <w:sz w:val="18"/>
          <w:szCs w:val="18"/>
        </w:rPr>
        <w:t xml:space="preserve"> – Lab 2 hours</w:t>
      </w:r>
    </w:p>
    <w:p w14:paraId="357A42A3" w14:textId="77777777" w:rsidR="00143E1D" w:rsidRPr="00646144" w:rsidRDefault="00143E1D" w:rsidP="009E495C">
      <w:pPr>
        <w:spacing w:after="0"/>
        <w:rPr>
          <w:rFonts w:ascii="Book Antiqua" w:hAnsi="Book Antiqua"/>
          <w:b/>
          <w:sz w:val="18"/>
          <w:szCs w:val="18"/>
        </w:rPr>
      </w:pPr>
      <w:r w:rsidRPr="00646144">
        <w:rPr>
          <w:rFonts w:ascii="Book Antiqua" w:hAnsi="Book Antiqua"/>
          <w:b/>
          <w:sz w:val="18"/>
          <w:szCs w:val="18"/>
        </w:rPr>
        <w:t>AAT103    Keyboarding/</w:t>
      </w:r>
      <w:r w:rsidR="00F72AA1" w:rsidRPr="00646144">
        <w:rPr>
          <w:rFonts w:ascii="Book Antiqua" w:hAnsi="Book Antiqua"/>
          <w:b/>
          <w:sz w:val="18"/>
          <w:szCs w:val="18"/>
        </w:rPr>
        <w:t>Speed building</w:t>
      </w:r>
      <w:r w:rsidRPr="00646144">
        <w:rPr>
          <w:rFonts w:ascii="Book Antiqua" w:hAnsi="Book Antiqua"/>
          <w:b/>
          <w:sz w:val="18"/>
          <w:szCs w:val="18"/>
        </w:rPr>
        <w:t xml:space="preserve">/Formatting      </w:t>
      </w:r>
      <w:r w:rsidRPr="00646144">
        <w:rPr>
          <w:rFonts w:ascii="Book Antiqua" w:hAnsi="Book Antiqua"/>
          <w:b/>
          <w:sz w:val="18"/>
          <w:szCs w:val="18"/>
        </w:rPr>
        <w:tab/>
        <w:t xml:space="preserve"> </w:t>
      </w:r>
      <w:r w:rsidRPr="00646144">
        <w:rPr>
          <w:rFonts w:ascii="Book Antiqua" w:hAnsi="Book Antiqua"/>
          <w:b/>
          <w:sz w:val="18"/>
          <w:szCs w:val="18"/>
        </w:rPr>
        <w:tab/>
      </w:r>
      <w:r w:rsidR="00563CD6">
        <w:rPr>
          <w:rFonts w:ascii="Book Antiqua" w:hAnsi="Book Antiqua"/>
          <w:b/>
          <w:sz w:val="18"/>
          <w:szCs w:val="18"/>
        </w:rPr>
        <w:tab/>
      </w:r>
      <w:r w:rsidRPr="00646144">
        <w:rPr>
          <w:rFonts w:ascii="Book Antiqua" w:hAnsi="Book Antiqua"/>
          <w:b/>
          <w:sz w:val="18"/>
          <w:szCs w:val="18"/>
        </w:rPr>
        <w:t xml:space="preserve">3 Credits </w:t>
      </w:r>
    </w:p>
    <w:p w14:paraId="2E5B4A6C" w14:textId="77777777" w:rsidR="00143E1D" w:rsidRPr="009E495C" w:rsidRDefault="00143E1D" w:rsidP="009E495C">
      <w:pPr>
        <w:spacing w:after="0" w:line="240" w:lineRule="auto"/>
        <w:jc w:val="both"/>
        <w:rPr>
          <w:rFonts w:ascii="Book Antiqua" w:hAnsi="Book Antiqua"/>
          <w:sz w:val="18"/>
          <w:szCs w:val="18"/>
        </w:rPr>
      </w:pPr>
      <w:r w:rsidRPr="009E495C">
        <w:rPr>
          <w:rFonts w:ascii="Book Antiqua" w:hAnsi="Book Antiqua"/>
          <w:sz w:val="18"/>
          <w:szCs w:val="18"/>
        </w:rPr>
        <w:t>This course gives special emphasis on formatting, business correspondence, manuscripts, tabulations and business forms.</w:t>
      </w:r>
    </w:p>
    <w:p w14:paraId="7F42D797" w14:textId="77777777" w:rsidR="00143E1D" w:rsidRPr="009E495C" w:rsidRDefault="00143E1D" w:rsidP="009E495C">
      <w:pPr>
        <w:spacing w:after="0" w:line="240" w:lineRule="auto"/>
        <w:jc w:val="both"/>
        <w:rPr>
          <w:rFonts w:ascii="Book Antiqua" w:hAnsi="Book Antiqua"/>
          <w:sz w:val="18"/>
          <w:szCs w:val="18"/>
        </w:rPr>
      </w:pPr>
      <w:r w:rsidRPr="009E495C">
        <w:rPr>
          <w:rFonts w:ascii="Book Antiqua" w:hAnsi="Book Antiqua"/>
          <w:sz w:val="18"/>
          <w:szCs w:val="18"/>
        </w:rPr>
        <w:t>Administrative Assistant Technology majors should enroll for this course.</w:t>
      </w:r>
    </w:p>
    <w:p w14:paraId="4255AB33" w14:textId="2EC0993A" w:rsidR="00143E1D" w:rsidRPr="009E495C" w:rsidRDefault="00E82A07" w:rsidP="009E495C">
      <w:pPr>
        <w:spacing w:after="0" w:line="240" w:lineRule="auto"/>
        <w:ind w:firstLine="720"/>
        <w:jc w:val="both"/>
        <w:rPr>
          <w:rFonts w:ascii="Book Antiqua" w:hAnsi="Book Antiqua"/>
          <w:sz w:val="18"/>
          <w:szCs w:val="18"/>
        </w:rPr>
      </w:pPr>
      <w:r>
        <w:rPr>
          <w:rFonts w:ascii="Book Antiqua" w:hAnsi="Book Antiqua"/>
          <w:sz w:val="18"/>
          <w:szCs w:val="18"/>
        </w:rPr>
        <w:t xml:space="preserve"> Theory 1 Credit</w:t>
      </w:r>
      <w:r w:rsidR="00143E1D" w:rsidRPr="009E495C">
        <w:rPr>
          <w:rFonts w:ascii="Book Antiqua" w:hAnsi="Book Antiqua"/>
          <w:sz w:val="18"/>
          <w:szCs w:val="18"/>
        </w:rPr>
        <w:t xml:space="preserve"> – Lab 4 hours</w:t>
      </w:r>
    </w:p>
    <w:p w14:paraId="6B959A5E" w14:textId="77777777" w:rsidR="00646144" w:rsidRDefault="00646144" w:rsidP="00646144">
      <w:pPr>
        <w:spacing w:after="0"/>
        <w:rPr>
          <w:rFonts w:ascii="Book Antiqua" w:hAnsi="Book Antiqua"/>
          <w:b/>
          <w:sz w:val="18"/>
          <w:szCs w:val="18"/>
        </w:rPr>
      </w:pPr>
    </w:p>
    <w:p w14:paraId="654FF5FE" w14:textId="77777777" w:rsidR="00143E1D" w:rsidRPr="00646144" w:rsidRDefault="00143E1D" w:rsidP="00646144">
      <w:pPr>
        <w:spacing w:after="0"/>
        <w:rPr>
          <w:rFonts w:ascii="Book Antiqua" w:hAnsi="Book Antiqua"/>
          <w:b/>
          <w:sz w:val="18"/>
          <w:szCs w:val="18"/>
        </w:rPr>
      </w:pPr>
      <w:r w:rsidRPr="00646144">
        <w:rPr>
          <w:rFonts w:ascii="Book Antiqua" w:hAnsi="Book Antiqua"/>
          <w:b/>
          <w:sz w:val="18"/>
          <w:szCs w:val="18"/>
        </w:rPr>
        <w:t>AAT108    Document Editing/Proofreading/Formatting</w:t>
      </w:r>
      <w:r w:rsidR="00646144" w:rsidRPr="00646144">
        <w:rPr>
          <w:rFonts w:ascii="Book Antiqua" w:hAnsi="Book Antiqua"/>
          <w:b/>
          <w:sz w:val="18"/>
          <w:szCs w:val="18"/>
        </w:rPr>
        <w:tab/>
      </w:r>
      <w:r w:rsidR="00646144" w:rsidRPr="00646144">
        <w:rPr>
          <w:rFonts w:ascii="Book Antiqua" w:hAnsi="Book Antiqua"/>
          <w:b/>
          <w:sz w:val="18"/>
          <w:szCs w:val="18"/>
        </w:rPr>
        <w:tab/>
      </w:r>
      <w:r w:rsidR="00563CD6">
        <w:rPr>
          <w:rFonts w:ascii="Book Antiqua" w:hAnsi="Book Antiqua"/>
          <w:b/>
          <w:sz w:val="18"/>
          <w:szCs w:val="18"/>
        </w:rPr>
        <w:tab/>
      </w:r>
      <w:r w:rsidRPr="00646144">
        <w:rPr>
          <w:rFonts w:ascii="Book Antiqua" w:hAnsi="Book Antiqua"/>
          <w:b/>
          <w:sz w:val="18"/>
          <w:szCs w:val="18"/>
        </w:rPr>
        <w:t>3 Credits</w:t>
      </w:r>
    </w:p>
    <w:p w14:paraId="479CF634" w14:textId="77777777" w:rsidR="00646144" w:rsidRPr="009E495C" w:rsidRDefault="00143E1D" w:rsidP="009E495C">
      <w:pPr>
        <w:spacing w:after="0" w:line="240" w:lineRule="auto"/>
        <w:jc w:val="both"/>
        <w:rPr>
          <w:rFonts w:ascii="Book Antiqua" w:hAnsi="Book Antiqua"/>
          <w:sz w:val="18"/>
          <w:szCs w:val="18"/>
        </w:rPr>
      </w:pPr>
      <w:r w:rsidRPr="009E495C">
        <w:rPr>
          <w:rFonts w:ascii="Book Antiqua" w:hAnsi="Book Antiqua"/>
          <w:sz w:val="18"/>
          <w:szCs w:val="18"/>
        </w:rPr>
        <w:t>This course will develop and/or strengthen basic language and formatting skills to enable the student to proofread and edit business documents.</w:t>
      </w:r>
    </w:p>
    <w:p w14:paraId="6B9DF610" w14:textId="54E21C08" w:rsidR="00143E1D" w:rsidRDefault="00E82A07" w:rsidP="009E495C">
      <w:pPr>
        <w:spacing w:after="0" w:line="240" w:lineRule="auto"/>
        <w:ind w:firstLine="720"/>
        <w:jc w:val="both"/>
        <w:rPr>
          <w:rFonts w:ascii="Book Antiqua" w:hAnsi="Book Antiqua"/>
          <w:sz w:val="18"/>
          <w:szCs w:val="18"/>
        </w:rPr>
      </w:pPr>
      <w:r>
        <w:rPr>
          <w:rFonts w:ascii="Book Antiqua" w:hAnsi="Book Antiqua"/>
          <w:sz w:val="18"/>
          <w:szCs w:val="18"/>
        </w:rPr>
        <w:t xml:space="preserve"> Theory 3 Credits</w:t>
      </w:r>
    </w:p>
    <w:p w14:paraId="25F5C777" w14:textId="77777777" w:rsidR="009E495C" w:rsidRPr="009E495C" w:rsidRDefault="009E495C" w:rsidP="009E495C">
      <w:pPr>
        <w:spacing w:after="0" w:line="240" w:lineRule="auto"/>
        <w:ind w:firstLine="720"/>
        <w:jc w:val="both"/>
        <w:rPr>
          <w:rFonts w:ascii="Book Antiqua" w:hAnsi="Book Antiqua"/>
          <w:sz w:val="18"/>
          <w:szCs w:val="18"/>
        </w:rPr>
      </w:pPr>
    </w:p>
    <w:p w14:paraId="60F1D940" w14:textId="77777777" w:rsidR="00143E1D" w:rsidRPr="00646144" w:rsidRDefault="00143E1D" w:rsidP="00646144">
      <w:pPr>
        <w:spacing w:after="0"/>
        <w:rPr>
          <w:rFonts w:ascii="Book Antiqua" w:hAnsi="Book Antiqua"/>
          <w:b/>
          <w:sz w:val="18"/>
          <w:szCs w:val="18"/>
        </w:rPr>
      </w:pPr>
      <w:r w:rsidRPr="00646144">
        <w:rPr>
          <w:rFonts w:ascii="Book Antiqua" w:hAnsi="Book Antiqua"/>
          <w:b/>
          <w:sz w:val="18"/>
          <w:szCs w:val="18"/>
        </w:rPr>
        <w:t>AAT113    Advanced Formatting/Speed</w:t>
      </w:r>
      <w:r w:rsidR="00F72AA1">
        <w:rPr>
          <w:rFonts w:ascii="Book Antiqua" w:hAnsi="Book Antiqua"/>
          <w:b/>
          <w:sz w:val="18"/>
          <w:szCs w:val="18"/>
        </w:rPr>
        <w:t xml:space="preserve"> </w:t>
      </w:r>
      <w:r w:rsidRPr="00646144">
        <w:rPr>
          <w:rFonts w:ascii="Book Antiqua" w:hAnsi="Book Antiqua"/>
          <w:b/>
          <w:sz w:val="18"/>
          <w:szCs w:val="18"/>
        </w:rPr>
        <w:t xml:space="preserve">building            </w:t>
      </w:r>
      <w:r w:rsidRPr="00646144">
        <w:rPr>
          <w:rFonts w:ascii="Book Antiqua" w:hAnsi="Book Antiqua"/>
          <w:b/>
          <w:sz w:val="18"/>
          <w:szCs w:val="18"/>
        </w:rPr>
        <w:tab/>
      </w:r>
      <w:r w:rsidRPr="00646144">
        <w:rPr>
          <w:rFonts w:ascii="Book Antiqua" w:hAnsi="Book Antiqua"/>
          <w:b/>
          <w:sz w:val="18"/>
          <w:szCs w:val="18"/>
        </w:rPr>
        <w:tab/>
      </w:r>
      <w:r w:rsidR="00563CD6">
        <w:rPr>
          <w:rFonts w:ascii="Book Antiqua" w:hAnsi="Book Antiqua"/>
          <w:b/>
          <w:sz w:val="18"/>
          <w:szCs w:val="18"/>
        </w:rPr>
        <w:tab/>
      </w:r>
      <w:r w:rsidRPr="00646144">
        <w:rPr>
          <w:rFonts w:ascii="Book Antiqua" w:hAnsi="Book Antiqua"/>
          <w:b/>
          <w:sz w:val="18"/>
          <w:szCs w:val="18"/>
        </w:rPr>
        <w:t>3 Credits</w:t>
      </w:r>
    </w:p>
    <w:p w14:paraId="39284EDB" w14:textId="77777777" w:rsidR="00143E1D" w:rsidRPr="009E495C" w:rsidRDefault="00143E1D" w:rsidP="009E495C">
      <w:pPr>
        <w:spacing w:after="0" w:line="240" w:lineRule="auto"/>
        <w:jc w:val="both"/>
        <w:rPr>
          <w:rFonts w:ascii="Book Antiqua" w:hAnsi="Book Antiqua"/>
          <w:sz w:val="18"/>
          <w:szCs w:val="18"/>
        </w:rPr>
      </w:pPr>
      <w:r w:rsidRPr="009E495C">
        <w:rPr>
          <w:rFonts w:ascii="Book Antiqua" w:hAnsi="Book Antiqua"/>
          <w:sz w:val="18"/>
          <w:szCs w:val="18"/>
        </w:rPr>
        <w:t>This course continues development of keyboarding techniques to improve speed and accuracy. Emphasis is on producing</w:t>
      </w:r>
      <w:r w:rsidR="009E495C" w:rsidRPr="009E495C">
        <w:rPr>
          <w:rFonts w:ascii="Book Antiqua" w:hAnsi="Book Antiqua"/>
          <w:sz w:val="18"/>
          <w:szCs w:val="18"/>
        </w:rPr>
        <w:t xml:space="preserve"> </w:t>
      </w:r>
      <w:r w:rsidRPr="009E495C">
        <w:rPr>
          <w:rFonts w:ascii="Book Antiqua" w:hAnsi="Book Antiqua"/>
          <w:sz w:val="18"/>
          <w:szCs w:val="18"/>
        </w:rPr>
        <w:t>mailable copies of business correspondence, forms, tabulations, rough drafts and allied data.</w:t>
      </w:r>
    </w:p>
    <w:p w14:paraId="5A6602E5" w14:textId="0A09DFB9" w:rsidR="00143E1D" w:rsidRPr="009E495C" w:rsidRDefault="00E82A07" w:rsidP="009E495C">
      <w:pPr>
        <w:spacing w:after="0" w:line="240" w:lineRule="auto"/>
        <w:ind w:firstLine="720"/>
        <w:jc w:val="both"/>
        <w:rPr>
          <w:rFonts w:ascii="Book Antiqua" w:hAnsi="Book Antiqua"/>
          <w:sz w:val="18"/>
          <w:szCs w:val="18"/>
        </w:rPr>
      </w:pPr>
      <w:r>
        <w:rPr>
          <w:rFonts w:ascii="Book Antiqua" w:hAnsi="Book Antiqua"/>
          <w:sz w:val="18"/>
          <w:szCs w:val="18"/>
        </w:rPr>
        <w:t xml:space="preserve"> Theory 1 Credit</w:t>
      </w:r>
      <w:r w:rsidR="00143E1D" w:rsidRPr="009E495C">
        <w:rPr>
          <w:rFonts w:ascii="Book Antiqua" w:hAnsi="Book Antiqua"/>
          <w:sz w:val="18"/>
          <w:szCs w:val="18"/>
        </w:rPr>
        <w:t xml:space="preserve"> – Lab 4 hours</w:t>
      </w:r>
    </w:p>
    <w:p w14:paraId="1689F525" w14:textId="77777777" w:rsidR="00143E1D" w:rsidRPr="009E495C" w:rsidRDefault="00143E1D" w:rsidP="009E495C">
      <w:pPr>
        <w:spacing w:after="0" w:line="240" w:lineRule="auto"/>
        <w:ind w:firstLine="720"/>
        <w:jc w:val="both"/>
        <w:rPr>
          <w:rFonts w:ascii="Book Antiqua" w:hAnsi="Book Antiqua"/>
          <w:sz w:val="18"/>
          <w:szCs w:val="18"/>
        </w:rPr>
      </w:pPr>
      <w:r w:rsidRPr="009E495C">
        <w:rPr>
          <w:rFonts w:ascii="Book Antiqua" w:hAnsi="Book Antiqua"/>
          <w:sz w:val="18"/>
          <w:szCs w:val="18"/>
        </w:rPr>
        <w:t>Prerequisite: AAT103</w:t>
      </w:r>
    </w:p>
    <w:p w14:paraId="458E39C6" w14:textId="77777777" w:rsidR="00646144" w:rsidRDefault="00646144" w:rsidP="00646144">
      <w:pPr>
        <w:spacing w:after="0"/>
        <w:rPr>
          <w:rFonts w:ascii="Book Antiqua" w:hAnsi="Book Antiqua"/>
          <w:b/>
          <w:sz w:val="18"/>
          <w:szCs w:val="18"/>
        </w:rPr>
      </w:pPr>
    </w:p>
    <w:p w14:paraId="7C4B36A5" w14:textId="77777777" w:rsidR="00143E1D" w:rsidRPr="00646144" w:rsidRDefault="00143E1D" w:rsidP="00646144">
      <w:pPr>
        <w:spacing w:after="0"/>
        <w:rPr>
          <w:rFonts w:ascii="Book Antiqua" w:hAnsi="Book Antiqua"/>
          <w:b/>
          <w:sz w:val="18"/>
          <w:szCs w:val="18"/>
        </w:rPr>
      </w:pPr>
      <w:r w:rsidRPr="00646144">
        <w:rPr>
          <w:rFonts w:ascii="Book Antiqua" w:hAnsi="Book Antiqua"/>
          <w:b/>
          <w:sz w:val="18"/>
          <w:szCs w:val="18"/>
        </w:rPr>
        <w:t xml:space="preserve">AAT202    Introduction to Word Processing                    </w:t>
      </w:r>
      <w:r w:rsidRPr="00646144">
        <w:rPr>
          <w:rFonts w:ascii="Book Antiqua" w:hAnsi="Book Antiqua"/>
          <w:b/>
          <w:sz w:val="18"/>
          <w:szCs w:val="18"/>
        </w:rPr>
        <w:tab/>
      </w:r>
      <w:r w:rsidRPr="00646144">
        <w:rPr>
          <w:rFonts w:ascii="Book Antiqua" w:hAnsi="Book Antiqua"/>
          <w:b/>
          <w:sz w:val="18"/>
          <w:szCs w:val="18"/>
        </w:rPr>
        <w:tab/>
        <w:t xml:space="preserve"> </w:t>
      </w:r>
      <w:r w:rsidR="00563CD6">
        <w:rPr>
          <w:rFonts w:ascii="Book Antiqua" w:hAnsi="Book Antiqua"/>
          <w:b/>
          <w:sz w:val="18"/>
          <w:szCs w:val="18"/>
        </w:rPr>
        <w:tab/>
      </w:r>
      <w:r w:rsidRPr="00646144">
        <w:rPr>
          <w:rFonts w:ascii="Book Antiqua" w:hAnsi="Book Antiqua"/>
          <w:b/>
          <w:sz w:val="18"/>
          <w:szCs w:val="18"/>
        </w:rPr>
        <w:t>2 Credits</w:t>
      </w:r>
    </w:p>
    <w:p w14:paraId="6C7C5059" w14:textId="77777777" w:rsidR="00143E1D" w:rsidRPr="009E495C" w:rsidRDefault="00143E1D" w:rsidP="009E495C">
      <w:pPr>
        <w:spacing w:after="0" w:line="240" w:lineRule="auto"/>
        <w:jc w:val="both"/>
        <w:rPr>
          <w:rFonts w:ascii="Book Antiqua" w:hAnsi="Book Antiqua"/>
          <w:sz w:val="18"/>
          <w:szCs w:val="18"/>
        </w:rPr>
      </w:pPr>
      <w:r w:rsidRPr="009E495C">
        <w:rPr>
          <w:rFonts w:ascii="Book Antiqua" w:hAnsi="Book Antiqua"/>
          <w:sz w:val="18"/>
          <w:szCs w:val="18"/>
        </w:rPr>
        <w:t>An introduction to the theory, concepts and basic functions for Microsoft Word for Windows, the course includes basic word</w:t>
      </w:r>
      <w:r w:rsidR="009E495C" w:rsidRPr="009E495C">
        <w:rPr>
          <w:rFonts w:ascii="Book Antiqua" w:hAnsi="Book Antiqua"/>
          <w:sz w:val="18"/>
          <w:szCs w:val="18"/>
        </w:rPr>
        <w:t xml:space="preserve"> </w:t>
      </w:r>
      <w:r w:rsidRPr="009E495C">
        <w:rPr>
          <w:rFonts w:ascii="Book Antiqua" w:hAnsi="Book Antiqua"/>
          <w:sz w:val="18"/>
          <w:szCs w:val="18"/>
        </w:rPr>
        <w:t>processing, keyboarding, basic storing and editing. Assignments require lab time outside of class.</w:t>
      </w:r>
    </w:p>
    <w:p w14:paraId="782362A3" w14:textId="77777777" w:rsidR="00143E1D" w:rsidRPr="00646144" w:rsidRDefault="00143E1D" w:rsidP="00646144">
      <w:pPr>
        <w:spacing w:after="0" w:line="240" w:lineRule="auto"/>
        <w:ind w:firstLine="720"/>
        <w:rPr>
          <w:rFonts w:ascii="Book Antiqua" w:hAnsi="Book Antiqua"/>
          <w:sz w:val="18"/>
          <w:szCs w:val="18"/>
        </w:rPr>
      </w:pPr>
      <w:r w:rsidRPr="00646144">
        <w:rPr>
          <w:rFonts w:ascii="Book Antiqua" w:hAnsi="Book Antiqua"/>
          <w:sz w:val="18"/>
          <w:szCs w:val="18"/>
        </w:rPr>
        <w:t>Theory 2 hours</w:t>
      </w:r>
    </w:p>
    <w:p w14:paraId="008BEE3F" w14:textId="77777777" w:rsidR="00143E1D" w:rsidRPr="00646144" w:rsidRDefault="00143E1D" w:rsidP="00646144">
      <w:pPr>
        <w:spacing w:after="0" w:line="240" w:lineRule="auto"/>
        <w:ind w:firstLine="720"/>
        <w:rPr>
          <w:rFonts w:ascii="Book Antiqua" w:hAnsi="Book Antiqua"/>
          <w:sz w:val="18"/>
          <w:szCs w:val="18"/>
        </w:rPr>
      </w:pPr>
      <w:r w:rsidRPr="00646144">
        <w:rPr>
          <w:rFonts w:ascii="Book Antiqua" w:hAnsi="Book Antiqua"/>
          <w:sz w:val="18"/>
          <w:szCs w:val="18"/>
        </w:rPr>
        <w:t>Prerequisites: AAT102 or AAT103 or dean approval</w:t>
      </w:r>
    </w:p>
    <w:p w14:paraId="133F9113" w14:textId="77777777" w:rsidR="007C23D2" w:rsidRDefault="007C23D2" w:rsidP="00646144">
      <w:pPr>
        <w:spacing w:after="0"/>
        <w:rPr>
          <w:rFonts w:ascii="Book Antiqua" w:hAnsi="Book Antiqua"/>
          <w:b/>
          <w:sz w:val="18"/>
          <w:szCs w:val="18"/>
        </w:rPr>
      </w:pPr>
    </w:p>
    <w:p w14:paraId="08AD4380" w14:textId="77777777" w:rsidR="00143E1D" w:rsidRPr="00646144" w:rsidRDefault="00143E1D" w:rsidP="00646144">
      <w:pPr>
        <w:spacing w:after="0"/>
        <w:rPr>
          <w:rFonts w:ascii="Book Antiqua" w:hAnsi="Book Antiqua"/>
          <w:b/>
          <w:sz w:val="18"/>
          <w:szCs w:val="18"/>
        </w:rPr>
      </w:pPr>
      <w:r w:rsidRPr="00646144">
        <w:rPr>
          <w:rFonts w:ascii="Book Antiqua" w:hAnsi="Book Antiqua"/>
          <w:b/>
          <w:sz w:val="18"/>
          <w:szCs w:val="18"/>
        </w:rPr>
        <w:t xml:space="preserve">AAT203    Advanced Word Processing                              </w:t>
      </w:r>
      <w:r w:rsidRPr="00646144">
        <w:rPr>
          <w:rFonts w:ascii="Book Antiqua" w:hAnsi="Book Antiqua"/>
          <w:b/>
          <w:sz w:val="18"/>
          <w:szCs w:val="18"/>
        </w:rPr>
        <w:tab/>
      </w:r>
      <w:r w:rsidRPr="00646144">
        <w:rPr>
          <w:rFonts w:ascii="Book Antiqua" w:hAnsi="Book Antiqua"/>
          <w:b/>
          <w:sz w:val="18"/>
          <w:szCs w:val="18"/>
        </w:rPr>
        <w:tab/>
      </w:r>
      <w:r w:rsidR="00563CD6">
        <w:rPr>
          <w:rFonts w:ascii="Book Antiqua" w:hAnsi="Book Antiqua"/>
          <w:b/>
          <w:sz w:val="18"/>
          <w:szCs w:val="18"/>
        </w:rPr>
        <w:tab/>
      </w:r>
      <w:r w:rsidRPr="00646144">
        <w:rPr>
          <w:rFonts w:ascii="Book Antiqua" w:hAnsi="Book Antiqua"/>
          <w:b/>
          <w:sz w:val="18"/>
          <w:szCs w:val="18"/>
        </w:rPr>
        <w:t>3 Credits</w:t>
      </w:r>
    </w:p>
    <w:p w14:paraId="7A0329F3" w14:textId="77777777" w:rsidR="00143E1D" w:rsidRPr="009E495C" w:rsidRDefault="00143E1D" w:rsidP="009E495C">
      <w:pPr>
        <w:spacing w:after="0" w:line="240" w:lineRule="auto"/>
        <w:jc w:val="both"/>
        <w:rPr>
          <w:rFonts w:ascii="Book Antiqua" w:hAnsi="Book Antiqua"/>
          <w:sz w:val="18"/>
          <w:szCs w:val="18"/>
        </w:rPr>
      </w:pPr>
      <w:r w:rsidRPr="009E495C">
        <w:rPr>
          <w:rFonts w:ascii="Book Antiqua" w:hAnsi="Book Antiqua"/>
          <w:sz w:val="18"/>
          <w:szCs w:val="18"/>
        </w:rPr>
        <w:t>An advanced study of Microsoft Word and its basic functions is offered along with further development of keyboarding skills, basic storing and document editing. Assignments require lab time outside of class.</w:t>
      </w:r>
    </w:p>
    <w:p w14:paraId="666D4A6C" w14:textId="013F1B06" w:rsidR="00143E1D" w:rsidRPr="00646144" w:rsidRDefault="00E82A07" w:rsidP="007C23D2">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09CCEC20" w14:textId="77777777" w:rsidR="00143E1D" w:rsidRPr="00646144" w:rsidRDefault="00143E1D" w:rsidP="007C23D2">
      <w:pPr>
        <w:spacing w:after="0" w:line="240" w:lineRule="auto"/>
        <w:ind w:firstLine="720"/>
        <w:rPr>
          <w:rFonts w:ascii="Book Antiqua" w:hAnsi="Book Antiqua"/>
          <w:sz w:val="18"/>
          <w:szCs w:val="18"/>
        </w:rPr>
      </w:pPr>
      <w:r w:rsidRPr="00646144">
        <w:rPr>
          <w:rFonts w:ascii="Book Antiqua" w:hAnsi="Book Antiqua"/>
          <w:sz w:val="18"/>
          <w:szCs w:val="18"/>
        </w:rPr>
        <w:t>Prerequisite: AAT103 and AAT202, or instructor approval</w:t>
      </w:r>
    </w:p>
    <w:p w14:paraId="158B47C4" w14:textId="77777777" w:rsidR="00143E1D" w:rsidRPr="00646144" w:rsidRDefault="00143E1D" w:rsidP="00646144">
      <w:pPr>
        <w:spacing w:after="0" w:line="240" w:lineRule="auto"/>
        <w:rPr>
          <w:rFonts w:ascii="Book Antiqua" w:hAnsi="Book Antiqua"/>
          <w:sz w:val="18"/>
          <w:szCs w:val="18"/>
        </w:rPr>
      </w:pPr>
    </w:p>
    <w:p w14:paraId="1B4CF043" w14:textId="1D2D256C" w:rsidR="00143E1D" w:rsidRPr="007C23D2" w:rsidRDefault="00143E1D" w:rsidP="007C23D2">
      <w:pPr>
        <w:spacing w:after="0"/>
        <w:rPr>
          <w:rFonts w:ascii="Book Antiqua" w:hAnsi="Book Antiqua"/>
          <w:b/>
          <w:sz w:val="18"/>
          <w:szCs w:val="18"/>
        </w:rPr>
      </w:pPr>
      <w:r w:rsidRPr="007C23D2">
        <w:rPr>
          <w:rFonts w:ascii="Book Antiqua" w:hAnsi="Book Antiqua"/>
          <w:b/>
          <w:sz w:val="18"/>
          <w:szCs w:val="18"/>
        </w:rPr>
        <w:t xml:space="preserve">AAT207    Office Publications                                            </w:t>
      </w:r>
      <w:r w:rsidRPr="007C23D2">
        <w:rPr>
          <w:rFonts w:ascii="Book Antiqua" w:hAnsi="Book Antiqua"/>
          <w:b/>
          <w:sz w:val="18"/>
          <w:szCs w:val="18"/>
        </w:rPr>
        <w:tab/>
      </w:r>
      <w:r w:rsidR="00423530">
        <w:rPr>
          <w:rFonts w:ascii="Book Antiqua" w:hAnsi="Book Antiqua"/>
          <w:b/>
          <w:sz w:val="18"/>
          <w:szCs w:val="18"/>
        </w:rPr>
        <w:tab/>
      </w:r>
      <w:r w:rsidR="00423530">
        <w:rPr>
          <w:rFonts w:ascii="Book Antiqua" w:hAnsi="Book Antiqua"/>
          <w:b/>
          <w:sz w:val="18"/>
          <w:szCs w:val="18"/>
        </w:rPr>
        <w:tab/>
      </w:r>
      <w:r w:rsidRPr="007C23D2">
        <w:rPr>
          <w:rFonts w:ascii="Book Antiqua" w:hAnsi="Book Antiqua"/>
          <w:b/>
          <w:sz w:val="18"/>
          <w:szCs w:val="18"/>
        </w:rPr>
        <w:t xml:space="preserve">3 Credits </w:t>
      </w:r>
    </w:p>
    <w:p w14:paraId="71AA0DCF" w14:textId="77777777" w:rsidR="00143E1D" w:rsidRPr="009E495C" w:rsidRDefault="00143E1D" w:rsidP="009E495C">
      <w:pPr>
        <w:spacing w:after="0" w:line="240" w:lineRule="auto"/>
        <w:jc w:val="both"/>
        <w:rPr>
          <w:rFonts w:ascii="Book Antiqua" w:hAnsi="Book Antiqua"/>
          <w:sz w:val="18"/>
          <w:szCs w:val="18"/>
        </w:rPr>
      </w:pPr>
      <w:r w:rsidRPr="009E495C">
        <w:rPr>
          <w:rFonts w:ascii="Book Antiqua" w:hAnsi="Book Antiqua"/>
          <w:sz w:val="18"/>
          <w:szCs w:val="18"/>
        </w:rPr>
        <w:t xml:space="preserve">Students learn to create professional-looking business </w:t>
      </w:r>
      <w:r w:rsidR="003349BD" w:rsidRPr="009E495C">
        <w:rPr>
          <w:rFonts w:ascii="Book Antiqua" w:hAnsi="Book Antiqua"/>
          <w:sz w:val="18"/>
          <w:szCs w:val="18"/>
        </w:rPr>
        <w:t>docu</w:t>
      </w:r>
      <w:r w:rsidRPr="009E495C">
        <w:rPr>
          <w:rFonts w:ascii="Book Antiqua" w:hAnsi="Book Antiqua"/>
          <w:sz w:val="18"/>
          <w:szCs w:val="18"/>
        </w:rPr>
        <w:t xml:space="preserve">ments, including newsletters, flyers, brochures and </w:t>
      </w:r>
      <w:r w:rsidR="007C23D2" w:rsidRPr="009E495C">
        <w:rPr>
          <w:rFonts w:ascii="Book Antiqua" w:hAnsi="Book Antiqua"/>
          <w:sz w:val="18"/>
          <w:szCs w:val="18"/>
        </w:rPr>
        <w:t>letterhead</w:t>
      </w:r>
      <w:r w:rsidRPr="009E495C">
        <w:rPr>
          <w:rFonts w:ascii="Book Antiqua" w:hAnsi="Book Antiqua"/>
          <w:sz w:val="18"/>
          <w:szCs w:val="18"/>
        </w:rPr>
        <w:t>,</w:t>
      </w:r>
      <w:r w:rsidR="007C23D2" w:rsidRPr="009E495C">
        <w:rPr>
          <w:rFonts w:ascii="Book Antiqua" w:hAnsi="Book Antiqua"/>
          <w:sz w:val="18"/>
          <w:szCs w:val="18"/>
        </w:rPr>
        <w:t xml:space="preserve"> </w:t>
      </w:r>
      <w:r w:rsidRPr="009E495C">
        <w:rPr>
          <w:rFonts w:ascii="Book Antiqua" w:hAnsi="Book Antiqua"/>
          <w:sz w:val="18"/>
          <w:szCs w:val="18"/>
        </w:rPr>
        <w:t>modify predesigned templates; use graphics; and design their</w:t>
      </w:r>
      <w:r w:rsidR="009E495C" w:rsidRPr="009E495C">
        <w:rPr>
          <w:rFonts w:ascii="Book Antiqua" w:hAnsi="Book Antiqua"/>
          <w:sz w:val="18"/>
          <w:szCs w:val="18"/>
        </w:rPr>
        <w:t xml:space="preserve"> own documents. Course stresses </w:t>
      </w:r>
      <w:r w:rsidRPr="009E495C">
        <w:rPr>
          <w:rFonts w:ascii="Book Antiqua" w:hAnsi="Book Antiqua"/>
          <w:sz w:val="18"/>
          <w:szCs w:val="18"/>
        </w:rPr>
        <w:t xml:space="preserve">writing, creativity, </w:t>
      </w:r>
      <w:r w:rsidR="007C23D2" w:rsidRPr="009E495C">
        <w:rPr>
          <w:rFonts w:ascii="Book Antiqua" w:hAnsi="Book Antiqua"/>
          <w:sz w:val="18"/>
          <w:szCs w:val="18"/>
        </w:rPr>
        <w:t xml:space="preserve">problem </w:t>
      </w:r>
      <w:r w:rsidRPr="009E495C">
        <w:rPr>
          <w:rFonts w:ascii="Book Antiqua" w:hAnsi="Book Antiqua"/>
          <w:sz w:val="18"/>
          <w:szCs w:val="18"/>
        </w:rPr>
        <w:t>solving, and decision making in preparation for an entry-level job.</w:t>
      </w:r>
    </w:p>
    <w:p w14:paraId="23E0A561" w14:textId="28D22304" w:rsidR="00143E1D" w:rsidRPr="00646144" w:rsidRDefault="00E82A07" w:rsidP="007C23D2">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7C35325B" w14:textId="77777777" w:rsidR="003349BD" w:rsidRPr="00646144" w:rsidRDefault="00143E1D" w:rsidP="007C23D2">
      <w:pPr>
        <w:spacing w:after="0" w:line="240" w:lineRule="auto"/>
        <w:ind w:firstLine="720"/>
        <w:rPr>
          <w:rFonts w:ascii="Book Antiqua" w:hAnsi="Book Antiqua"/>
          <w:sz w:val="18"/>
          <w:szCs w:val="18"/>
        </w:rPr>
      </w:pPr>
      <w:r w:rsidRPr="00646144">
        <w:rPr>
          <w:rFonts w:ascii="Book Antiqua" w:hAnsi="Book Antiqua"/>
          <w:sz w:val="18"/>
          <w:szCs w:val="18"/>
        </w:rPr>
        <w:t>Prerequisite: AAT103</w:t>
      </w:r>
    </w:p>
    <w:p w14:paraId="1FD9CF23" w14:textId="77777777" w:rsidR="003349BD" w:rsidRPr="00646144" w:rsidRDefault="003349BD" w:rsidP="007C23D2">
      <w:pPr>
        <w:spacing w:after="0"/>
        <w:rPr>
          <w:rFonts w:ascii="Book Antiqua" w:hAnsi="Book Antiqua"/>
          <w:sz w:val="18"/>
          <w:szCs w:val="18"/>
        </w:rPr>
      </w:pPr>
    </w:p>
    <w:p w14:paraId="01EC31C8" w14:textId="77777777" w:rsidR="003349BD" w:rsidRPr="007C23D2" w:rsidRDefault="00143E1D" w:rsidP="007C23D2">
      <w:pPr>
        <w:spacing w:after="0"/>
        <w:rPr>
          <w:rFonts w:ascii="Book Antiqua" w:hAnsi="Book Antiqua"/>
          <w:b/>
          <w:sz w:val="18"/>
          <w:szCs w:val="18"/>
        </w:rPr>
      </w:pPr>
      <w:r w:rsidRPr="007C23D2">
        <w:rPr>
          <w:rFonts w:ascii="Book Antiqua" w:hAnsi="Book Antiqua"/>
          <w:b/>
          <w:sz w:val="18"/>
          <w:szCs w:val="18"/>
        </w:rPr>
        <w:t xml:space="preserve">AAT208    PowerPoint Concepts                                        </w:t>
      </w:r>
      <w:r w:rsidR="003349BD" w:rsidRPr="007C23D2">
        <w:rPr>
          <w:rFonts w:ascii="Book Antiqua" w:hAnsi="Book Antiqua"/>
          <w:b/>
          <w:sz w:val="18"/>
          <w:szCs w:val="18"/>
        </w:rPr>
        <w:tab/>
      </w:r>
      <w:r w:rsidR="003349BD" w:rsidRPr="007C23D2">
        <w:rPr>
          <w:rFonts w:ascii="Book Antiqua" w:hAnsi="Book Antiqua"/>
          <w:b/>
          <w:sz w:val="18"/>
          <w:szCs w:val="18"/>
        </w:rPr>
        <w:tab/>
      </w:r>
      <w:r w:rsidRPr="007C23D2">
        <w:rPr>
          <w:rFonts w:ascii="Book Antiqua" w:hAnsi="Book Antiqua"/>
          <w:b/>
          <w:sz w:val="18"/>
          <w:szCs w:val="18"/>
        </w:rPr>
        <w:t xml:space="preserve"> </w:t>
      </w:r>
      <w:r w:rsidR="00563CD6">
        <w:rPr>
          <w:rFonts w:ascii="Book Antiqua" w:hAnsi="Book Antiqua"/>
          <w:b/>
          <w:sz w:val="18"/>
          <w:szCs w:val="18"/>
        </w:rPr>
        <w:tab/>
      </w:r>
      <w:r w:rsidRPr="007C23D2">
        <w:rPr>
          <w:rFonts w:ascii="Book Antiqua" w:hAnsi="Book Antiqua"/>
          <w:b/>
          <w:sz w:val="18"/>
          <w:szCs w:val="18"/>
        </w:rPr>
        <w:t>3 Credits</w:t>
      </w:r>
    </w:p>
    <w:p w14:paraId="5D3E84BF" w14:textId="77777777" w:rsidR="00143E1D" w:rsidRPr="009E495C" w:rsidRDefault="00143E1D" w:rsidP="009E495C">
      <w:pPr>
        <w:spacing w:after="0" w:line="240" w:lineRule="auto"/>
        <w:jc w:val="both"/>
        <w:rPr>
          <w:rFonts w:ascii="Book Antiqua" w:hAnsi="Book Antiqua"/>
          <w:sz w:val="18"/>
          <w:szCs w:val="18"/>
        </w:rPr>
      </w:pPr>
      <w:r w:rsidRPr="009E495C">
        <w:rPr>
          <w:rFonts w:ascii="Book Antiqua" w:hAnsi="Book Antiqua"/>
          <w:sz w:val="18"/>
          <w:szCs w:val="18"/>
        </w:rPr>
        <w:t xml:space="preserve">Microsoft PowerPoint is a complete presentation graphics program that will allow users to </w:t>
      </w:r>
      <w:r w:rsidR="003349BD" w:rsidRPr="009E495C">
        <w:rPr>
          <w:rFonts w:ascii="Book Antiqua" w:hAnsi="Book Antiqua"/>
          <w:sz w:val="18"/>
          <w:szCs w:val="18"/>
        </w:rPr>
        <w:t xml:space="preserve">produce professional looking </w:t>
      </w:r>
      <w:r w:rsidRPr="009E495C">
        <w:rPr>
          <w:rFonts w:ascii="Book Antiqua" w:hAnsi="Book Antiqua"/>
          <w:sz w:val="18"/>
          <w:szCs w:val="18"/>
        </w:rPr>
        <w:t xml:space="preserve">presentations using </w:t>
      </w:r>
      <w:r w:rsidR="003349BD" w:rsidRPr="009E495C">
        <w:rPr>
          <w:rFonts w:ascii="Book Antiqua" w:hAnsi="Book Antiqua"/>
          <w:sz w:val="18"/>
          <w:szCs w:val="18"/>
        </w:rPr>
        <w:t xml:space="preserve">overhead transparencies, 35mm </w:t>
      </w:r>
      <w:r w:rsidRPr="009E495C">
        <w:rPr>
          <w:rFonts w:ascii="Book Antiqua" w:hAnsi="Book Antiqua"/>
          <w:sz w:val="18"/>
          <w:szCs w:val="18"/>
        </w:rPr>
        <w:t xml:space="preserve">slides, and handouts. Students will create presentations using tables, graphs, pictures, video, and animation effects. Students will be required to develop presentations in a team environment. </w:t>
      </w:r>
      <w:r w:rsidR="003349BD" w:rsidRPr="009E495C">
        <w:rPr>
          <w:rFonts w:ascii="Book Antiqua" w:hAnsi="Book Antiqua"/>
          <w:sz w:val="18"/>
          <w:szCs w:val="18"/>
        </w:rPr>
        <w:t>As</w:t>
      </w:r>
      <w:r w:rsidRPr="009E495C">
        <w:rPr>
          <w:rFonts w:ascii="Book Antiqua" w:hAnsi="Book Antiqua"/>
          <w:sz w:val="18"/>
          <w:szCs w:val="18"/>
        </w:rPr>
        <w:t>signments require lab time outside of class.</w:t>
      </w:r>
    </w:p>
    <w:p w14:paraId="42776AFB" w14:textId="3A602240" w:rsidR="00143E1D" w:rsidRDefault="00E82A07" w:rsidP="009E495C">
      <w:pPr>
        <w:spacing w:after="0" w:line="240" w:lineRule="auto"/>
        <w:ind w:left="720"/>
        <w:rPr>
          <w:rFonts w:ascii="Book Antiqua" w:hAnsi="Book Antiqua"/>
          <w:sz w:val="18"/>
          <w:szCs w:val="18"/>
        </w:rPr>
      </w:pPr>
      <w:r>
        <w:rPr>
          <w:rFonts w:ascii="Book Antiqua" w:hAnsi="Book Antiqua"/>
          <w:sz w:val="18"/>
          <w:szCs w:val="18"/>
        </w:rPr>
        <w:t xml:space="preserve"> Theory 3 Credits</w:t>
      </w:r>
    </w:p>
    <w:p w14:paraId="7A4FF69F" w14:textId="77777777" w:rsidR="007C23D2" w:rsidRDefault="007C23D2" w:rsidP="009E495C">
      <w:pPr>
        <w:spacing w:after="0" w:line="240" w:lineRule="auto"/>
        <w:rPr>
          <w:rFonts w:ascii="Book Antiqua" w:hAnsi="Book Antiqua"/>
          <w:sz w:val="18"/>
          <w:szCs w:val="18"/>
        </w:rPr>
      </w:pPr>
    </w:p>
    <w:p w14:paraId="68B530FD" w14:textId="77777777" w:rsidR="009E495C" w:rsidRPr="007C23D2" w:rsidRDefault="009E495C" w:rsidP="009E495C">
      <w:pPr>
        <w:spacing w:after="0" w:line="240" w:lineRule="auto"/>
        <w:rPr>
          <w:rFonts w:ascii="Book Antiqua" w:hAnsi="Book Antiqua"/>
          <w:b/>
          <w:sz w:val="18"/>
          <w:szCs w:val="18"/>
        </w:rPr>
      </w:pPr>
      <w:r w:rsidRPr="007C23D2">
        <w:rPr>
          <w:rFonts w:ascii="Book Antiqua" w:hAnsi="Book Antiqua"/>
          <w:b/>
          <w:sz w:val="18"/>
          <w:szCs w:val="18"/>
        </w:rPr>
        <w:t xml:space="preserve">AAT212    Medical Machine Transcription                     </w:t>
      </w:r>
      <w:r w:rsidRPr="007C23D2">
        <w:rPr>
          <w:rFonts w:ascii="Book Antiqua" w:hAnsi="Book Antiqua"/>
          <w:b/>
          <w:sz w:val="18"/>
          <w:szCs w:val="18"/>
        </w:rPr>
        <w:tab/>
      </w:r>
      <w:r w:rsidRPr="007C23D2">
        <w:rPr>
          <w:rFonts w:ascii="Book Antiqua" w:hAnsi="Book Antiqua"/>
          <w:b/>
          <w:sz w:val="18"/>
          <w:szCs w:val="18"/>
        </w:rPr>
        <w:tab/>
        <w:t xml:space="preserve"> </w:t>
      </w:r>
      <w:r w:rsidR="00563CD6">
        <w:rPr>
          <w:rFonts w:ascii="Book Antiqua" w:hAnsi="Book Antiqua"/>
          <w:b/>
          <w:sz w:val="18"/>
          <w:szCs w:val="18"/>
        </w:rPr>
        <w:tab/>
      </w:r>
      <w:r w:rsidRPr="007C23D2">
        <w:rPr>
          <w:rFonts w:ascii="Book Antiqua" w:hAnsi="Book Antiqua"/>
          <w:b/>
          <w:sz w:val="18"/>
          <w:szCs w:val="18"/>
        </w:rPr>
        <w:t xml:space="preserve"> 2 Credits </w:t>
      </w:r>
    </w:p>
    <w:p w14:paraId="0A25443D" w14:textId="77777777" w:rsidR="009E495C" w:rsidRPr="009E495C" w:rsidRDefault="009E495C" w:rsidP="009E495C">
      <w:pPr>
        <w:spacing w:after="0" w:line="240" w:lineRule="auto"/>
        <w:jc w:val="both"/>
        <w:rPr>
          <w:rFonts w:ascii="Book Antiqua" w:hAnsi="Book Antiqua"/>
          <w:sz w:val="18"/>
          <w:szCs w:val="18"/>
        </w:rPr>
      </w:pPr>
      <w:r w:rsidRPr="009E495C">
        <w:rPr>
          <w:rFonts w:ascii="Book Antiqua" w:hAnsi="Book Antiqua"/>
          <w:sz w:val="18"/>
          <w:szCs w:val="18"/>
        </w:rPr>
        <w:t xml:space="preserve">Students learn to transcribe from recorded dictation. Emphasis is on business correspondence and theory, spelling, </w:t>
      </w:r>
      <w:r w:rsidRPr="009E495C">
        <w:rPr>
          <w:rFonts w:ascii="Book Antiqua" w:hAnsi="Book Antiqua"/>
          <w:sz w:val="18"/>
          <w:szCs w:val="18"/>
        </w:rPr>
        <w:lastRenderedPageBreak/>
        <w:t>punctuation, and listening skills.</w:t>
      </w:r>
    </w:p>
    <w:p w14:paraId="52B781F8" w14:textId="3EBEAE88" w:rsidR="009E495C" w:rsidRPr="00646144" w:rsidRDefault="00E82A07" w:rsidP="009E495C">
      <w:pPr>
        <w:spacing w:after="0" w:line="240" w:lineRule="auto"/>
        <w:ind w:firstLine="720"/>
        <w:rPr>
          <w:rFonts w:ascii="Book Antiqua" w:hAnsi="Book Antiqua"/>
          <w:sz w:val="18"/>
          <w:szCs w:val="18"/>
        </w:rPr>
      </w:pPr>
      <w:r>
        <w:rPr>
          <w:rFonts w:ascii="Book Antiqua" w:hAnsi="Book Antiqua"/>
          <w:sz w:val="18"/>
          <w:szCs w:val="18"/>
        </w:rPr>
        <w:t xml:space="preserve"> Theory 1 Credit</w:t>
      </w:r>
      <w:r w:rsidR="009E495C" w:rsidRPr="00646144">
        <w:rPr>
          <w:rFonts w:ascii="Book Antiqua" w:hAnsi="Book Antiqua"/>
          <w:sz w:val="18"/>
          <w:szCs w:val="18"/>
        </w:rPr>
        <w:t xml:space="preserve"> – Lab 2 hours</w:t>
      </w:r>
    </w:p>
    <w:p w14:paraId="6501EE91" w14:textId="77777777" w:rsidR="009E495C" w:rsidRPr="00646144" w:rsidRDefault="00E90A11" w:rsidP="009E495C">
      <w:pPr>
        <w:spacing w:after="0" w:line="240" w:lineRule="auto"/>
        <w:ind w:firstLine="720"/>
        <w:rPr>
          <w:rFonts w:ascii="Book Antiqua" w:hAnsi="Book Antiqua"/>
          <w:sz w:val="18"/>
          <w:szCs w:val="18"/>
        </w:rPr>
      </w:pPr>
      <w:r>
        <w:rPr>
          <w:rFonts w:ascii="Book Antiqua" w:hAnsi="Book Antiqua"/>
          <w:sz w:val="18"/>
          <w:szCs w:val="18"/>
        </w:rPr>
        <w:t>Co</w:t>
      </w:r>
      <w:r w:rsidR="009E495C" w:rsidRPr="00646144">
        <w:rPr>
          <w:rFonts w:ascii="Book Antiqua" w:hAnsi="Book Antiqua"/>
          <w:sz w:val="18"/>
          <w:szCs w:val="18"/>
        </w:rPr>
        <w:t>erequisite: HSC101 and AAT203 or AAT202, or dean approval</w:t>
      </w:r>
    </w:p>
    <w:p w14:paraId="53EEE22D" w14:textId="77777777" w:rsidR="00423530" w:rsidRDefault="00423530" w:rsidP="007C23D2">
      <w:pPr>
        <w:spacing w:after="0" w:line="240" w:lineRule="auto"/>
        <w:rPr>
          <w:rFonts w:ascii="Book Antiqua" w:hAnsi="Book Antiqua"/>
          <w:b/>
          <w:sz w:val="18"/>
          <w:szCs w:val="18"/>
        </w:rPr>
      </w:pPr>
    </w:p>
    <w:p w14:paraId="6ABEE3A0" w14:textId="0DBBED91" w:rsidR="003349BD" w:rsidRPr="007C23D2" w:rsidRDefault="00143E1D" w:rsidP="007C23D2">
      <w:pPr>
        <w:spacing w:after="0" w:line="240" w:lineRule="auto"/>
        <w:rPr>
          <w:rFonts w:ascii="Book Antiqua" w:hAnsi="Book Antiqua"/>
          <w:b/>
          <w:sz w:val="18"/>
          <w:szCs w:val="18"/>
        </w:rPr>
      </w:pPr>
      <w:r w:rsidRPr="007C23D2">
        <w:rPr>
          <w:rFonts w:ascii="Book Antiqua" w:hAnsi="Book Antiqua"/>
          <w:b/>
          <w:sz w:val="18"/>
          <w:szCs w:val="18"/>
        </w:rPr>
        <w:t>AAT214    General Office Procedures</w:t>
      </w:r>
      <w:r w:rsidR="000E4551">
        <w:rPr>
          <w:rFonts w:ascii="Book Antiqua" w:hAnsi="Book Antiqua"/>
          <w:b/>
          <w:sz w:val="18"/>
          <w:szCs w:val="18"/>
        </w:rPr>
        <w:fldChar w:fldCharType="begin"/>
      </w:r>
      <w:r w:rsidR="000E4551">
        <w:instrText xml:space="preserve"> XE </w:instrText>
      </w:r>
      <w:r w:rsidR="000E4551" w:rsidRPr="00197E5A">
        <w:rPr>
          <w:rFonts w:ascii="Book Antiqua" w:hAnsi="Book Antiqua"/>
          <w:b/>
          <w:sz w:val="20"/>
          <w:szCs w:val="20"/>
        </w:rPr>
        <w:instrText>Procedures</w:instrText>
      </w:r>
      <w:r w:rsidR="000E4551">
        <w:instrText xml:space="preserve">" </w:instrText>
      </w:r>
      <w:r w:rsidR="000E4551">
        <w:rPr>
          <w:rFonts w:ascii="Book Antiqua" w:hAnsi="Book Antiqua"/>
          <w:b/>
          <w:sz w:val="18"/>
          <w:szCs w:val="18"/>
        </w:rPr>
        <w:fldChar w:fldCharType="end"/>
      </w:r>
      <w:r w:rsidRPr="007C23D2">
        <w:rPr>
          <w:rFonts w:ascii="Book Antiqua" w:hAnsi="Book Antiqua"/>
          <w:b/>
          <w:sz w:val="18"/>
          <w:szCs w:val="18"/>
        </w:rPr>
        <w:t xml:space="preserve">                              </w:t>
      </w:r>
      <w:r w:rsidR="003349BD" w:rsidRPr="007C23D2">
        <w:rPr>
          <w:rFonts w:ascii="Book Antiqua" w:hAnsi="Book Antiqua"/>
          <w:b/>
          <w:sz w:val="18"/>
          <w:szCs w:val="18"/>
        </w:rPr>
        <w:tab/>
      </w:r>
      <w:r w:rsidR="003349BD" w:rsidRPr="007C23D2">
        <w:rPr>
          <w:rFonts w:ascii="Book Antiqua" w:hAnsi="Book Antiqua"/>
          <w:b/>
          <w:sz w:val="18"/>
          <w:szCs w:val="18"/>
        </w:rPr>
        <w:tab/>
      </w:r>
      <w:r w:rsidRPr="007C23D2">
        <w:rPr>
          <w:rFonts w:ascii="Book Antiqua" w:hAnsi="Book Antiqua"/>
          <w:b/>
          <w:sz w:val="18"/>
          <w:szCs w:val="18"/>
        </w:rPr>
        <w:t xml:space="preserve">   </w:t>
      </w:r>
      <w:r w:rsidR="00563CD6">
        <w:rPr>
          <w:rFonts w:ascii="Book Antiqua" w:hAnsi="Book Antiqua"/>
          <w:b/>
          <w:sz w:val="18"/>
          <w:szCs w:val="18"/>
        </w:rPr>
        <w:tab/>
      </w:r>
      <w:r w:rsidRPr="007C23D2">
        <w:rPr>
          <w:rFonts w:ascii="Book Antiqua" w:hAnsi="Book Antiqua"/>
          <w:b/>
          <w:sz w:val="18"/>
          <w:szCs w:val="18"/>
        </w:rPr>
        <w:t xml:space="preserve">3 Credits </w:t>
      </w:r>
    </w:p>
    <w:p w14:paraId="382F5D2C" w14:textId="77777777" w:rsidR="00143E1D" w:rsidRPr="009E495C" w:rsidRDefault="00143E1D" w:rsidP="009E495C">
      <w:pPr>
        <w:spacing w:after="0" w:line="240" w:lineRule="auto"/>
        <w:jc w:val="both"/>
        <w:rPr>
          <w:rFonts w:ascii="Book Antiqua" w:hAnsi="Book Antiqua"/>
          <w:sz w:val="18"/>
          <w:szCs w:val="18"/>
        </w:rPr>
      </w:pPr>
      <w:r w:rsidRPr="009E495C">
        <w:rPr>
          <w:rFonts w:ascii="Book Antiqua" w:hAnsi="Book Antiqua"/>
          <w:sz w:val="18"/>
          <w:szCs w:val="18"/>
        </w:rPr>
        <w:t xml:space="preserve">This course focuses on both the computerized and </w:t>
      </w:r>
      <w:r w:rsidR="003349BD" w:rsidRPr="009E495C">
        <w:rPr>
          <w:rFonts w:ascii="Book Antiqua" w:hAnsi="Book Antiqua"/>
          <w:sz w:val="18"/>
          <w:szCs w:val="18"/>
        </w:rPr>
        <w:t>non-comput</w:t>
      </w:r>
      <w:r w:rsidRPr="009E495C">
        <w:rPr>
          <w:rFonts w:ascii="Book Antiqua" w:hAnsi="Book Antiqua"/>
          <w:sz w:val="18"/>
          <w:szCs w:val="18"/>
        </w:rPr>
        <w:t xml:space="preserve">erized administrative tasks performed by secretaries and </w:t>
      </w:r>
      <w:r w:rsidR="003349BD" w:rsidRPr="009E495C">
        <w:rPr>
          <w:rFonts w:ascii="Book Antiqua" w:hAnsi="Book Antiqua"/>
          <w:sz w:val="18"/>
          <w:szCs w:val="18"/>
        </w:rPr>
        <w:t>admin</w:t>
      </w:r>
      <w:r w:rsidRPr="009E495C">
        <w:rPr>
          <w:rFonts w:ascii="Book Antiqua" w:hAnsi="Book Antiqua"/>
          <w:sz w:val="18"/>
          <w:szCs w:val="18"/>
        </w:rPr>
        <w:t>istrative assistants in today’s electronic office. Topics include the high-tech workplace, success behaviors, office communications, meetings, conferences, travel, mail, records management, and career advancement.</w:t>
      </w:r>
    </w:p>
    <w:p w14:paraId="0C1637FB" w14:textId="7005ABE4" w:rsidR="00143E1D" w:rsidRPr="00646144" w:rsidRDefault="00E82A07" w:rsidP="007C23D2">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4B6E473D" w14:textId="77777777" w:rsidR="00143E1D" w:rsidRPr="00646144" w:rsidRDefault="00143E1D" w:rsidP="007C23D2">
      <w:pPr>
        <w:spacing w:after="0" w:line="240" w:lineRule="auto"/>
        <w:ind w:firstLine="720"/>
        <w:rPr>
          <w:rFonts w:ascii="Book Antiqua" w:hAnsi="Book Antiqua"/>
          <w:sz w:val="18"/>
          <w:szCs w:val="18"/>
        </w:rPr>
      </w:pPr>
      <w:r w:rsidRPr="00646144">
        <w:rPr>
          <w:rFonts w:ascii="Book Antiqua" w:hAnsi="Book Antiqua"/>
          <w:sz w:val="18"/>
          <w:szCs w:val="18"/>
        </w:rPr>
        <w:t>Prerequisite: AAT103</w:t>
      </w:r>
    </w:p>
    <w:p w14:paraId="60AFCBB2" w14:textId="77777777" w:rsidR="007C23D2" w:rsidRDefault="007C23D2" w:rsidP="007C23D2">
      <w:pPr>
        <w:spacing w:after="0" w:line="240" w:lineRule="auto"/>
        <w:rPr>
          <w:rFonts w:ascii="Book Antiqua" w:hAnsi="Book Antiqua"/>
          <w:b/>
          <w:sz w:val="18"/>
          <w:szCs w:val="18"/>
        </w:rPr>
      </w:pPr>
    </w:p>
    <w:p w14:paraId="53265204" w14:textId="77777777" w:rsidR="00143E1D" w:rsidRPr="007C23D2" w:rsidRDefault="00143E1D" w:rsidP="007C23D2">
      <w:pPr>
        <w:spacing w:after="0" w:line="240" w:lineRule="auto"/>
        <w:rPr>
          <w:rFonts w:ascii="Book Antiqua" w:hAnsi="Book Antiqua"/>
          <w:b/>
          <w:sz w:val="18"/>
          <w:szCs w:val="18"/>
        </w:rPr>
      </w:pPr>
      <w:r w:rsidRPr="007C23D2">
        <w:rPr>
          <w:rFonts w:ascii="Book Antiqua" w:hAnsi="Book Antiqua"/>
          <w:b/>
          <w:sz w:val="18"/>
          <w:szCs w:val="18"/>
        </w:rPr>
        <w:t>AAT222    Advanced Medical</w:t>
      </w:r>
      <w:r w:rsidR="007C23D2">
        <w:rPr>
          <w:rFonts w:ascii="Book Antiqua" w:hAnsi="Book Antiqua"/>
          <w:b/>
          <w:sz w:val="18"/>
          <w:szCs w:val="18"/>
        </w:rPr>
        <w:t xml:space="preserve"> Machine Transcription</w:t>
      </w:r>
      <w:r w:rsidR="007C23D2">
        <w:rPr>
          <w:rFonts w:ascii="Book Antiqua" w:hAnsi="Book Antiqua"/>
          <w:b/>
          <w:sz w:val="18"/>
          <w:szCs w:val="18"/>
        </w:rPr>
        <w:tab/>
      </w:r>
      <w:r w:rsidR="007C23D2">
        <w:rPr>
          <w:rFonts w:ascii="Book Antiqua" w:hAnsi="Book Antiqua"/>
          <w:b/>
          <w:sz w:val="18"/>
          <w:szCs w:val="18"/>
        </w:rPr>
        <w:tab/>
      </w:r>
      <w:r w:rsidR="00563CD6">
        <w:rPr>
          <w:rFonts w:ascii="Book Antiqua" w:hAnsi="Book Antiqua"/>
          <w:b/>
          <w:sz w:val="18"/>
          <w:szCs w:val="18"/>
        </w:rPr>
        <w:tab/>
      </w:r>
      <w:r w:rsidRPr="007C23D2">
        <w:rPr>
          <w:rFonts w:ascii="Book Antiqua" w:hAnsi="Book Antiqua"/>
          <w:b/>
          <w:sz w:val="18"/>
          <w:szCs w:val="18"/>
        </w:rPr>
        <w:t>2 Credits</w:t>
      </w:r>
    </w:p>
    <w:p w14:paraId="002541F1" w14:textId="77777777" w:rsidR="00143E1D" w:rsidRPr="009E495C" w:rsidRDefault="00143E1D" w:rsidP="009E495C">
      <w:pPr>
        <w:spacing w:after="0" w:line="240" w:lineRule="auto"/>
        <w:jc w:val="both"/>
        <w:rPr>
          <w:rFonts w:ascii="Book Antiqua" w:hAnsi="Book Antiqua"/>
          <w:sz w:val="18"/>
          <w:szCs w:val="18"/>
        </w:rPr>
      </w:pPr>
      <w:r w:rsidRPr="009E495C">
        <w:rPr>
          <w:rFonts w:ascii="Book Antiqua" w:hAnsi="Book Antiqua"/>
          <w:sz w:val="18"/>
          <w:szCs w:val="18"/>
        </w:rPr>
        <w:t>The advanced course provides additional, progressively more</w:t>
      </w:r>
      <w:r w:rsidR="003349BD" w:rsidRPr="009E495C">
        <w:rPr>
          <w:rFonts w:ascii="Book Antiqua" w:hAnsi="Book Antiqua"/>
          <w:sz w:val="18"/>
          <w:szCs w:val="18"/>
        </w:rPr>
        <w:t xml:space="preserve"> </w:t>
      </w:r>
      <w:r w:rsidRPr="009E495C">
        <w:rPr>
          <w:rFonts w:ascii="Book Antiqua" w:hAnsi="Book Antiqua"/>
          <w:sz w:val="18"/>
          <w:szCs w:val="18"/>
        </w:rPr>
        <w:t>complex tr</w:t>
      </w:r>
      <w:r w:rsidR="009E495C" w:rsidRPr="009E495C">
        <w:rPr>
          <w:rFonts w:ascii="Book Antiqua" w:hAnsi="Book Antiqua"/>
          <w:sz w:val="18"/>
          <w:szCs w:val="18"/>
        </w:rPr>
        <w:t xml:space="preserve">anscription of recorded medical </w:t>
      </w:r>
      <w:r w:rsidRPr="009E495C">
        <w:rPr>
          <w:rFonts w:ascii="Book Antiqua" w:hAnsi="Book Antiqua"/>
          <w:sz w:val="18"/>
          <w:szCs w:val="18"/>
        </w:rPr>
        <w:t>dictation including</w:t>
      </w:r>
      <w:r w:rsidR="003349BD" w:rsidRPr="009E495C">
        <w:rPr>
          <w:rFonts w:ascii="Book Antiqua" w:hAnsi="Book Antiqua"/>
          <w:sz w:val="18"/>
          <w:szCs w:val="18"/>
        </w:rPr>
        <w:t xml:space="preserve"> </w:t>
      </w:r>
      <w:r w:rsidRPr="009E495C">
        <w:rPr>
          <w:rFonts w:ascii="Book Antiqua" w:hAnsi="Book Antiqua"/>
          <w:sz w:val="18"/>
          <w:szCs w:val="18"/>
        </w:rPr>
        <w:t>theory, medical terminology, punctuation and spelling.</w:t>
      </w:r>
    </w:p>
    <w:p w14:paraId="305F6FE7" w14:textId="7774F90F" w:rsidR="00143E1D" w:rsidRPr="007C23D2" w:rsidRDefault="00E82A07" w:rsidP="007C23D2">
      <w:pPr>
        <w:spacing w:after="0" w:line="240" w:lineRule="auto"/>
        <w:ind w:firstLine="720"/>
        <w:rPr>
          <w:rFonts w:ascii="Book Antiqua" w:hAnsi="Book Antiqua"/>
          <w:sz w:val="18"/>
          <w:szCs w:val="18"/>
        </w:rPr>
      </w:pPr>
      <w:r>
        <w:rPr>
          <w:rFonts w:ascii="Book Antiqua" w:hAnsi="Book Antiqua"/>
          <w:sz w:val="18"/>
          <w:szCs w:val="18"/>
        </w:rPr>
        <w:t xml:space="preserve"> Theory 1 Credit</w:t>
      </w:r>
      <w:r w:rsidR="00143E1D" w:rsidRPr="007C23D2">
        <w:rPr>
          <w:rFonts w:ascii="Book Antiqua" w:hAnsi="Book Antiqua"/>
          <w:sz w:val="18"/>
          <w:szCs w:val="18"/>
        </w:rPr>
        <w:t xml:space="preserve"> – Lab 2 Hours</w:t>
      </w:r>
    </w:p>
    <w:p w14:paraId="5854B0FB" w14:textId="77777777" w:rsidR="003349BD" w:rsidRPr="007C23D2" w:rsidRDefault="00E90A11" w:rsidP="007C23D2">
      <w:pPr>
        <w:spacing w:after="0" w:line="240" w:lineRule="auto"/>
        <w:ind w:firstLine="720"/>
        <w:rPr>
          <w:rFonts w:ascii="Book Antiqua" w:hAnsi="Book Antiqua"/>
          <w:sz w:val="18"/>
          <w:szCs w:val="18"/>
        </w:rPr>
      </w:pPr>
      <w:r>
        <w:rPr>
          <w:rFonts w:ascii="Book Antiqua" w:hAnsi="Book Antiqua"/>
          <w:sz w:val="18"/>
          <w:szCs w:val="18"/>
        </w:rPr>
        <w:t>Co</w:t>
      </w:r>
      <w:r w:rsidR="00143E1D" w:rsidRPr="007C23D2">
        <w:rPr>
          <w:rFonts w:ascii="Book Antiqua" w:hAnsi="Book Antiqua"/>
          <w:sz w:val="18"/>
          <w:szCs w:val="18"/>
        </w:rPr>
        <w:t>requisite: AAT212</w:t>
      </w:r>
    </w:p>
    <w:p w14:paraId="44168106" w14:textId="77777777" w:rsidR="007C23D2" w:rsidRDefault="007C23D2" w:rsidP="007C23D2">
      <w:pPr>
        <w:spacing w:after="0" w:line="240" w:lineRule="auto"/>
        <w:rPr>
          <w:rFonts w:ascii="Book Antiqua" w:hAnsi="Book Antiqua"/>
          <w:b/>
          <w:sz w:val="18"/>
          <w:szCs w:val="18"/>
        </w:rPr>
      </w:pPr>
    </w:p>
    <w:p w14:paraId="2E6095FA" w14:textId="77777777" w:rsidR="003349BD" w:rsidRPr="007C23D2" w:rsidRDefault="00143E1D" w:rsidP="007C23D2">
      <w:pPr>
        <w:spacing w:after="0" w:line="240" w:lineRule="auto"/>
        <w:rPr>
          <w:rFonts w:ascii="Book Antiqua" w:hAnsi="Book Antiqua"/>
          <w:b/>
          <w:sz w:val="18"/>
          <w:szCs w:val="18"/>
        </w:rPr>
      </w:pPr>
      <w:r w:rsidRPr="007C23D2">
        <w:rPr>
          <w:rFonts w:ascii="Book Antiqua" w:hAnsi="Book Antiqua"/>
          <w:b/>
          <w:sz w:val="18"/>
          <w:szCs w:val="18"/>
        </w:rPr>
        <w:t xml:space="preserve">AAT250    Administrative Assistant Practicum                </w:t>
      </w:r>
      <w:r w:rsidR="003349BD" w:rsidRPr="007C23D2">
        <w:rPr>
          <w:rFonts w:ascii="Book Antiqua" w:hAnsi="Book Antiqua"/>
          <w:b/>
          <w:sz w:val="18"/>
          <w:szCs w:val="18"/>
        </w:rPr>
        <w:tab/>
      </w:r>
      <w:r w:rsidR="003349BD" w:rsidRPr="007C23D2">
        <w:rPr>
          <w:rFonts w:ascii="Book Antiqua" w:hAnsi="Book Antiqua"/>
          <w:b/>
          <w:sz w:val="18"/>
          <w:szCs w:val="18"/>
        </w:rPr>
        <w:tab/>
      </w:r>
      <w:r w:rsidR="00563CD6">
        <w:rPr>
          <w:rFonts w:ascii="Book Antiqua" w:hAnsi="Book Antiqua"/>
          <w:b/>
          <w:sz w:val="18"/>
          <w:szCs w:val="18"/>
        </w:rPr>
        <w:tab/>
      </w:r>
      <w:r w:rsidRPr="007C23D2">
        <w:rPr>
          <w:rFonts w:ascii="Book Antiqua" w:hAnsi="Book Antiqua"/>
          <w:b/>
          <w:sz w:val="18"/>
          <w:szCs w:val="18"/>
        </w:rPr>
        <w:t xml:space="preserve">2 Credits </w:t>
      </w:r>
    </w:p>
    <w:p w14:paraId="4A6666A5" w14:textId="77777777" w:rsidR="00143E1D" w:rsidRPr="0076018B" w:rsidRDefault="00143E1D" w:rsidP="0076018B">
      <w:pPr>
        <w:spacing w:after="0" w:line="240" w:lineRule="auto"/>
        <w:jc w:val="both"/>
        <w:rPr>
          <w:rFonts w:ascii="Book Antiqua" w:hAnsi="Book Antiqua"/>
          <w:sz w:val="18"/>
          <w:szCs w:val="18"/>
        </w:rPr>
      </w:pPr>
      <w:r w:rsidRPr="0076018B">
        <w:rPr>
          <w:rFonts w:ascii="Book Antiqua" w:hAnsi="Book Antiqua"/>
          <w:sz w:val="18"/>
          <w:szCs w:val="18"/>
        </w:rPr>
        <w:t xml:space="preserve">The student will work in an actual business office situation for a minimum of 210 hours. The office will be chosen so that each student is exposed to as many different facets of the modern </w:t>
      </w:r>
      <w:r w:rsidR="003349BD" w:rsidRPr="0076018B">
        <w:rPr>
          <w:rFonts w:ascii="Book Antiqua" w:hAnsi="Book Antiqua"/>
          <w:sz w:val="18"/>
          <w:szCs w:val="18"/>
        </w:rPr>
        <w:t>of</w:t>
      </w:r>
      <w:r w:rsidRPr="0076018B">
        <w:rPr>
          <w:rFonts w:ascii="Book Antiqua" w:hAnsi="Book Antiqua"/>
          <w:sz w:val="18"/>
          <w:szCs w:val="18"/>
        </w:rPr>
        <w:t>fice as possible.</w:t>
      </w:r>
    </w:p>
    <w:p w14:paraId="557CA514" w14:textId="77777777" w:rsidR="00143E1D" w:rsidRPr="0076018B" w:rsidRDefault="00143E1D" w:rsidP="0076018B">
      <w:pPr>
        <w:spacing w:after="0" w:line="240" w:lineRule="auto"/>
        <w:ind w:firstLine="720"/>
        <w:jc w:val="both"/>
        <w:rPr>
          <w:rFonts w:ascii="Book Antiqua" w:hAnsi="Book Antiqua"/>
          <w:sz w:val="18"/>
          <w:szCs w:val="18"/>
        </w:rPr>
      </w:pPr>
      <w:r w:rsidRPr="0076018B">
        <w:rPr>
          <w:rFonts w:ascii="Book Antiqua" w:hAnsi="Book Antiqua"/>
          <w:sz w:val="18"/>
          <w:szCs w:val="18"/>
        </w:rPr>
        <w:t>Practicum – a minimum of 210 hours</w:t>
      </w:r>
    </w:p>
    <w:p w14:paraId="29D5C1A4" w14:textId="77777777" w:rsidR="00143E1D" w:rsidRPr="007C23D2" w:rsidRDefault="00143E1D" w:rsidP="007C23D2">
      <w:pPr>
        <w:spacing w:after="0" w:line="240" w:lineRule="auto"/>
        <w:ind w:firstLine="720"/>
        <w:rPr>
          <w:rFonts w:ascii="Book Antiqua" w:hAnsi="Book Antiqua"/>
          <w:sz w:val="18"/>
          <w:szCs w:val="18"/>
        </w:rPr>
      </w:pPr>
      <w:r w:rsidRPr="007C23D2">
        <w:rPr>
          <w:rFonts w:ascii="Book Antiqua" w:hAnsi="Book Antiqua"/>
          <w:sz w:val="18"/>
          <w:szCs w:val="18"/>
        </w:rPr>
        <w:t>Prerequisite: instructor approval</w:t>
      </w:r>
    </w:p>
    <w:p w14:paraId="08726E19" w14:textId="77777777" w:rsidR="007C23D2" w:rsidRDefault="007C23D2" w:rsidP="007C23D2">
      <w:pPr>
        <w:spacing w:after="0" w:line="240" w:lineRule="auto"/>
        <w:rPr>
          <w:rFonts w:ascii="Book Antiqua" w:hAnsi="Book Antiqua"/>
          <w:b/>
          <w:sz w:val="18"/>
          <w:szCs w:val="18"/>
        </w:rPr>
      </w:pPr>
    </w:p>
    <w:p w14:paraId="28F66D6E" w14:textId="77777777" w:rsidR="00143E1D" w:rsidRPr="007C23D2" w:rsidRDefault="00143E1D" w:rsidP="007C23D2">
      <w:pPr>
        <w:spacing w:after="0" w:line="240" w:lineRule="auto"/>
        <w:rPr>
          <w:rFonts w:ascii="Book Antiqua" w:hAnsi="Book Antiqua"/>
          <w:b/>
          <w:sz w:val="18"/>
          <w:szCs w:val="18"/>
        </w:rPr>
      </w:pPr>
      <w:r w:rsidRPr="007C23D2">
        <w:rPr>
          <w:rFonts w:ascii="Book Antiqua" w:hAnsi="Book Antiqua"/>
          <w:b/>
          <w:sz w:val="18"/>
          <w:szCs w:val="18"/>
        </w:rPr>
        <w:t>AAT251    Administrative Assistant</w:t>
      </w:r>
      <w:r w:rsidR="003349BD" w:rsidRPr="007C23D2">
        <w:rPr>
          <w:rFonts w:ascii="Book Antiqua" w:hAnsi="Book Antiqua"/>
          <w:b/>
          <w:sz w:val="18"/>
          <w:szCs w:val="18"/>
        </w:rPr>
        <w:t xml:space="preserve"> Practicum Seminar</w:t>
      </w:r>
      <w:r w:rsidR="003349BD" w:rsidRPr="007C23D2">
        <w:rPr>
          <w:rFonts w:ascii="Book Antiqua" w:hAnsi="Book Antiqua"/>
          <w:b/>
          <w:sz w:val="18"/>
          <w:szCs w:val="18"/>
        </w:rPr>
        <w:tab/>
      </w:r>
      <w:r w:rsidR="003349BD" w:rsidRPr="007C23D2">
        <w:rPr>
          <w:rFonts w:ascii="Book Antiqua" w:hAnsi="Book Antiqua"/>
          <w:b/>
          <w:sz w:val="18"/>
          <w:szCs w:val="18"/>
        </w:rPr>
        <w:tab/>
      </w:r>
      <w:r w:rsidR="00563CD6">
        <w:rPr>
          <w:rFonts w:ascii="Book Antiqua" w:hAnsi="Book Antiqua"/>
          <w:b/>
          <w:sz w:val="18"/>
          <w:szCs w:val="18"/>
        </w:rPr>
        <w:tab/>
      </w:r>
      <w:r w:rsidRPr="007C23D2">
        <w:rPr>
          <w:rFonts w:ascii="Book Antiqua" w:hAnsi="Book Antiqua"/>
          <w:b/>
          <w:sz w:val="18"/>
          <w:szCs w:val="18"/>
        </w:rPr>
        <w:t>1 Credit</w:t>
      </w:r>
    </w:p>
    <w:p w14:paraId="10D0DF38" w14:textId="77777777" w:rsidR="00143E1D" w:rsidRPr="0076018B" w:rsidRDefault="00143E1D" w:rsidP="0076018B">
      <w:pPr>
        <w:spacing w:after="0" w:line="240" w:lineRule="auto"/>
        <w:jc w:val="both"/>
        <w:rPr>
          <w:rFonts w:ascii="Book Antiqua" w:hAnsi="Book Antiqua"/>
          <w:sz w:val="18"/>
          <w:szCs w:val="18"/>
        </w:rPr>
      </w:pPr>
      <w:r w:rsidRPr="0076018B">
        <w:rPr>
          <w:rFonts w:ascii="Book Antiqua" w:hAnsi="Book Antiqua"/>
          <w:sz w:val="18"/>
          <w:szCs w:val="18"/>
        </w:rPr>
        <w:t xml:space="preserve">This seminar is taken in conjunction with AAT250. The </w:t>
      </w:r>
      <w:r w:rsidR="003349BD" w:rsidRPr="0076018B">
        <w:rPr>
          <w:rFonts w:ascii="Book Antiqua" w:hAnsi="Book Antiqua"/>
          <w:sz w:val="18"/>
          <w:szCs w:val="18"/>
        </w:rPr>
        <w:t>practi</w:t>
      </w:r>
      <w:r w:rsidRPr="0076018B">
        <w:rPr>
          <w:rFonts w:ascii="Book Antiqua" w:hAnsi="Book Antiqua"/>
          <w:sz w:val="18"/>
          <w:szCs w:val="18"/>
        </w:rPr>
        <w:t xml:space="preserve">cum is enhanced by a discussion of experiences and current </w:t>
      </w:r>
      <w:r w:rsidR="003349BD" w:rsidRPr="0076018B">
        <w:rPr>
          <w:rFonts w:ascii="Book Antiqua" w:hAnsi="Book Antiqua"/>
          <w:sz w:val="18"/>
          <w:szCs w:val="18"/>
        </w:rPr>
        <w:t>of</w:t>
      </w:r>
      <w:r w:rsidRPr="0076018B">
        <w:rPr>
          <w:rFonts w:ascii="Book Antiqua" w:hAnsi="Book Antiqua"/>
          <w:sz w:val="18"/>
          <w:szCs w:val="18"/>
        </w:rPr>
        <w:t xml:space="preserve">fice information topics. </w:t>
      </w:r>
    </w:p>
    <w:p w14:paraId="38101B0C" w14:textId="676B5708" w:rsidR="00143E1D" w:rsidRPr="007C23D2" w:rsidRDefault="00E82A07" w:rsidP="007C23D2">
      <w:pPr>
        <w:spacing w:after="0" w:line="240" w:lineRule="auto"/>
        <w:ind w:firstLine="720"/>
        <w:rPr>
          <w:rFonts w:ascii="Book Antiqua" w:hAnsi="Book Antiqua"/>
          <w:sz w:val="18"/>
          <w:szCs w:val="18"/>
        </w:rPr>
      </w:pPr>
      <w:r>
        <w:rPr>
          <w:rFonts w:ascii="Book Antiqua" w:hAnsi="Book Antiqua"/>
          <w:sz w:val="18"/>
          <w:szCs w:val="18"/>
        </w:rPr>
        <w:t xml:space="preserve"> Theory 1 Credit</w:t>
      </w:r>
    </w:p>
    <w:p w14:paraId="5CEA5B92" w14:textId="77777777" w:rsidR="00143E1D" w:rsidRDefault="00143E1D" w:rsidP="007C23D2">
      <w:pPr>
        <w:spacing w:after="0" w:line="240" w:lineRule="auto"/>
        <w:ind w:firstLine="720"/>
        <w:rPr>
          <w:rFonts w:ascii="Book Antiqua" w:hAnsi="Book Antiqua"/>
          <w:sz w:val="18"/>
          <w:szCs w:val="18"/>
        </w:rPr>
      </w:pPr>
      <w:r w:rsidRPr="007C23D2">
        <w:rPr>
          <w:rFonts w:ascii="Book Antiqua" w:hAnsi="Book Antiqua"/>
          <w:sz w:val="18"/>
          <w:szCs w:val="18"/>
        </w:rPr>
        <w:t>Prerequisite: instructor approval</w:t>
      </w:r>
    </w:p>
    <w:p w14:paraId="25C7E36E" w14:textId="77777777" w:rsidR="007C23D2" w:rsidRPr="007C23D2" w:rsidRDefault="007C23D2" w:rsidP="007C23D2">
      <w:pPr>
        <w:spacing w:after="0" w:line="240" w:lineRule="auto"/>
        <w:ind w:firstLine="720"/>
        <w:rPr>
          <w:rFonts w:ascii="Book Antiqua" w:hAnsi="Book Antiqua"/>
          <w:sz w:val="18"/>
          <w:szCs w:val="18"/>
        </w:rPr>
      </w:pPr>
    </w:p>
    <w:p w14:paraId="006CC250" w14:textId="31B591F3" w:rsidR="007C23D2" w:rsidRPr="003349BD" w:rsidRDefault="007C23D2" w:rsidP="00EA2CF6">
      <w:pPr>
        <w:shd w:val="clear" w:color="auto" w:fill="92D050"/>
        <w:spacing w:after="0"/>
        <w:rPr>
          <w:rFonts w:ascii="Book Antiqua" w:hAnsi="Book Antiqua"/>
          <w:b/>
          <w:sz w:val="20"/>
          <w:szCs w:val="20"/>
          <w:u w:val="single"/>
        </w:rPr>
      </w:pPr>
      <w:r>
        <w:rPr>
          <w:rFonts w:ascii="Book Antiqua" w:hAnsi="Book Antiqua"/>
          <w:b/>
          <w:sz w:val="20"/>
          <w:szCs w:val="20"/>
          <w:u w:val="single"/>
        </w:rPr>
        <w:t>ACCOUNTING</w:t>
      </w:r>
      <w:r w:rsidR="00C11A07">
        <w:rPr>
          <w:rFonts w:ascii="Book Antiqua" w:hAnsi="Book Antiqua"/>
          <w:b/>
          <w:sz w:val="20"/>
          <w:szCs w:val="20"/>
          <w:u w:val="single"/>
        </w:rPr>
        <w:fldChar w:fldCharType="begin"/>
      </w:r>
      <w:r w:rsidR="00C11A07">
        <w:instrText xml:space="preserve"> XE "</w:instrText>
      </w:r>
      <w:r w:rsidR="00C11A07" w:rsidRPr="004E677F">
        <w:rPr>
          <w:b/>
          <w:color w:val="1D4AA3"/>
          <w:sz w:val="40"/>
          <w:szCs w:val="40"/>
        </w:rPr>
        <w:instrText>ACCOUNTING</w:instrText>
      </w:r>
      <w:r w:rsidR="00C11A07">
        <w:instrText xml:space="preserve">" </w:instrText>
      </w:r>
      <w:r w:rsidR="00C11A07">
        <w:rPr>
          <w:rFonts w:ascii="Book Antiqua" w:hAnsi="Book Antiqua"/>
          <w:b/>
          <w:sz w:val="20"/>
          <w:szCs w:val="20"/>
          <w:u w:val="single"/>
        </w:rPr>
        <w:fldChar w:fldCharType="end"/>
      </w:r>
      <w:r w:rsidRPr="003349BD">
        <w:rPr>
          <w:rFonts w:ascii="Book Antiqua" w:hAnsi="Book Antiqua"/>
          <w:b/>
          <w:sz w:val="20"/>
          <w:szCs w:val="20"/>
          <w:u w:val="single"/>
        </w:rPr>
        <w:t xml:space="preserve"> </w:t>
      </w:r>
      <w:r>
        <w:rPr>
          <w:rFonts w:ascii="Book Antiqua" w:hAnsi="Book Antiqua"/>
          <w:b/>
          <w:sz w:val="20"/>
          <w:szCs w:val="20"/>
          <w:u w:val="single"/>
        </w:rPr>
        <w:t>(ACC</w:t>
      </w:r>
      <w:r w:rsidRPr="003349BD">
        <w:rPr>
          <w:rFonts w:ascii="Book Antiqua" w:hAnsi="Book Antiqua"/>
          <w:b/>
          <w:sz w:val="20"/>
          <w:szCs w:val="20"/>
          <w:u w:val="single"/>
        </w:rPr>
        <w:t>)</w:t>
      </w:r>
    </w:p>
    <w:p w14:paraId="6767383F" w14:textId="77777777" w:rsidR="00C1144A" w:rsidRPr="007C23D2" w:rsidRDefault="00C1144A" w:rsidP="007C23D2">
      <w:pPr>
        <w:spacing w:after="0" w:line="240" w:lineRule="auto"/>
        <w:rPr>
          <w:rFonts w:ascii="Book Antiqua" w:hAnsi="Book Antiqua"/>
          <w:b/>
          <w:sz w:val="18"/>
          <w:szCs w:val="18"/>
        </w:rPr>
      </w:pPr>
      <w:r w:rsidRPr="007C23D2">
        <w:rPr>
          <w:rFonts w:ascii="Book Antiqua" w:hAnsi="Book Antiqua"/>
          <w:b/>
          <w:sz w:val="18"/>
          <w:szCs w:val="18"/>
        </w:rPr>
        <w:t>ACC100    Office Accounting</w:t>
      </w:r>
      <w:r w:rsidRPr="007C23D2">
        <w:rPr>
          <w:rFonts w:ascii="Book Antiqua" w:hAnsi="Book Antiqua"/>
          <w:b/>
          <w:sz w:val="18"/>
          <w:szCs w:val="18"/>
        </w:rPr>
        <w:tab/>
      </w:r>
      <w:r w:rsidRPr="007C23D2">
        <w:rPr>
          <w:rFonts w:ascii="Book Antiqua" w:hAnsi="Book Antiqua"/>
          <w:b/>
          <w:sz w:val="18"/>
          <w:szCs w:val="18"/>
        </w:rPr>
        <w:tab/>
      </w:r>
      <w:r w:rsidRPr="007C23D2">
        <w:rPr>
          <w:rFonts w:ascii="Book Antiqua" w:hAnsi="Book Antiqua"/>
          <w:b/>
          <w:sz w:val="18"/>
          <w:szCs w:val="18"/>
        </w:rPr>
        <w:tab/>
      </w:r>
      <w:r w:rsidR="007C23D2">
        <w:rPr>
          <w:rFonts w:ascii="Book Antiqua" w:hAnsi="Book Antiqua"/>
          <w:b/>
          <w:sz w:val="18"/>
          <w:szCs w:val="18"/>
        </w:rPr>
        <w:tab/>
      </w:r>
      <w:r w:rsidR="007C23D2">
        <w:rPr>
          <w:rFonts w:ascii="Book Antiqua" w:hAnsi="Book Antiqua"/>
          <w:b/>
          <w:sz w:val="18"/>
          <w:szCs w:val="18"/>
        </w:rPr>
        <w:tab/>
      </w:r>
      <w:r w:rsidR="00563CD6">
        <w:rPr>
          <w:rFonts w:ascii="Book Antiqua" w:hAnsi="Book Antiqua"/>
          <w:b/>
          <w:sz w:val="18"/>
          <w:szCs w:val="18"/>
        </w:rPr>
        <w:tab/>
      </w:r>
      <w:r w:rsidRPr="007C23D2">
        <w:rPr>
          <w:rFonts w:ascii="Book Antiqua" w:hAnsi="Book Antiqua"/>
          <w:b/>
          <w:sz w:val="18"/>
          <w:szCs w:val="18"/>
        </w:rPr>
        <w:t>4 Credits</w:t>
      </w:r>
    </w:p>
    <w:p w14:paraId="7DE5CA23" w14:textId="77777777" w:rsidR="00C1144A" w:rsidRPr="0076018B" w:rsidRDefault="00C1144A" w:rsidP="0076018B">
      <w:pPr>
        <w:spacing w:after="0" w:line="240" w:lineRule="auto"/>
        <w:jc w:val="both"/>
        <w:rPr>
          <w:rFonts w:ascii="Book Antiqua" w:hAnsi="Book Antiqua"/>
          <w:sz w:val="18"/>
          <w:szCs w:val="18"/>
        </w:rPr>
      </w:pPr>
      <w:r w:rsidRPr="0076018B">
        <w:rPr>
          <w:rFonts w:ascii="Book Antiqua" w:hAnsi="Book Antiqua"/>
          <w:sz w:val="18"/>
          <w:szCs w:val="18"/>
        </w:rPr>
        <w:t>This introductory accounting course covers the transactional recording of cash receipts and cash payments, banking</w:t>
      </w:r>
      <w:r w:rsidR="0076018B" w:rsidRPr="0076018B">
        <w:rPr>
          <w:rFonts w:ascii="Book Antiqua" w:hAnsi="Book Antiqua"/>
          <w:sz w:val="18"/>
          <w:szCs w:val="18"/>
        </w:rPr>
        <w:t xml:space="preserve"> </w:t>
      </w:r>
      <w:r w:rsidRPr="0076018B">
        <w:rPr>
          <w:rFonts w:ascii="Book Antiqua" w:hAnsi="Book Antiqua"/>
          <w:sz w:val="18"/>
          <w:szCs w:val="18"/>
        </w:rPr>
        <w:t>procedures,</w:t>
      </w:r>
      <w:r w:rsidR="00646144" w:rsidRPr="0076018B">
        <w:rPr>
          <w:rFonts w:ascii="Book Antiqua" w:hAnsi="Book Antiqua"/>
          <w:sz w:val="18"/>
          <w:szCs w:val="18"/>
        </w:rPr>
        <w:t xml:space="preserve"> </w:t>
      </w:r>
      <w:r w:rsidRPr="0076018B">
        <w:rPr>
          <w:rFonts w:ascii="Book Antiqua" w:hAnsi="Book Antiqua"/>
          <w:sz w:val="18"/>
          <w:szCs w:val="18"/>
        </w:rPr>
        <w:t>the handling of the general ledger and the preparation of financial statements. Also included are payroll</w:t>
      </w:r>
      <w:r w:rsidR="00646144" w:rsidRPr="0076018B">
        <w:rPr>
          <w:rFonts w:ascii="Book Antiqua" w:hAnsi="Book Antiqua"/>
          <w:sz w:val="18"/>
          <w:szCs w:val="18"/>
        </w:rPr>
        <w:t xml:space="preserve"> </w:t>
      </w:r>
      <w:r w:rsidRPr="0076018B">
        <w:rPr>
          <w:rFonts w:ascii="Book Antiqua" w:hAnsi="Book Antiqua"/>
          <w:sz w:val="18"/>
          <w:szCs w:val="18"/>
        </w:rPr>
        <w:t>procedures and a practice set for attorneys or physicians.</w:t>
      </w:r>
    </w:p>
    <w:p w14:paraId="738892AE" w14:textId="77777777" w:rsidR="00C1144A" w:rsidRPr="007C23D2" w:rsidRDefault="00C1144A" w:rsidP="007C23D2">
      <w:pPr>
        <w:spacing w:after="0" w:line="240" w:lineRule="auto"/>
        <w:ind w:firstLine="720"/>
        <w:rPr>
          <w:rFonts w:ascii="Book Antiqua" w:hAnsi="Book Antiqua"/>
          <w:sz w:val="18"/>
          <w:szCs w:val="18"/>
        </w:rPr>
      </w:pPr>
      <w:r w:rsidRPr="007C23D2">
        <w:rPr>
          <w:rFonts w:ascii="Book Antiqua" w:hAnsi="Book Antiqua"/>
          <w:sz w:val="18"/>
          <w:szCs w:val="18"/>
        </w:rPr>
        <w:t>Theory 4 hours</w:t>
      </w:r>
    </w:p>
    <w:p w14:paraId="597001B0" w14:textId="77777777" w:rsidR="00C1144A" w:rsidRPr="007C23D2" w:rsidRDefault="00C1144A" w:rsidP="007C23D2">
      <w:pPr>
        <w:spacing w:after="0" w:line="240" w:lineRule="auto"/>
        <w:ind w:firstLine="720"/>
        <w:rPr>
          <w:rFonts w:ascii="Book Antiqua" w:hAnsi="Book Antiqua"/>
          <w:sz w:val="18"/>
          <w:szCs w:val="18"/>
        </w:rPr>
      </w:pPr>
      <w:r w:rsidRPr="007C23D2">
        <w:rPr>
          <w:rFonts w:ascii="Book Antiqua" w:hAnsi="Book Antiqua"/>
          <w:sz w:val="18"/>
          <w:szCs w:val="18"/>
        </w:rPr>
        <w:t>Prerequisites: ENG095, MTH081 or MTH001</w:t>
      </w:r>
    </w:p>
    <w:p w14:paraId="38FDAD1B" w14:textId="527E1BAE" w:rsidR="007C23D2" w:rsidRDefault="007C23D2" w:rsidP="007C23D2">
      <w:pPr>
        <w:spacing w:after="0" w:line="240" w:lineRule="auto"/>
        <w:rPr>
          <w:rFonts w:ascii="Book Antiqua" w:hAnsi="Book Antiqua"/>
          <w:sz w:val="18"/>
          <w:szCs w:val="18"/>
        </w:rPr>
      </w:pPr>
    </w:p>
    <w:p w14:paraId="0B196DBE" w14:textId="0C263BB7" w:rsidR="00793220" w:rsidRPr="007F1B87" w:rsidRDefault="00793220" w:rsidP="00793220">
      <w:pPr>
        <w:spacing w:after="0" w:line="240" w:lineRule="auto"/>
        <w:rPr>
          <w:rFonts w:ascii="Book Antiqua" w:hAnsi="Book Antiqua"/>
          <w:b/>
          <w:sz w:val="18"/>
          <w:szCs w:val="18"/>
        </w:rPr>
      </w:pPr>
      <w:r w:rsidRPr="007F1B87">
        <w:rPr>
          <w:rFonts w:ascii="Book Antiqua" w:hAnsi="Book Antiqua"/>
          <w:b/>
          <w:sz w:val="18"/>
          <w:szCs w:val="18"/>
        </w:rPr>
        <w:t xml:space="preserve">ACC107 Fundamentals of Accounting </w:t>
      </w:r>
      <w:r w:rsidRPr="007F1B87">
        <w:rPr>
          <w:rFonts w:ascii="Book Antiqua" w:hAnsi="Book Antiqua"/>
          <w:b/>
          <w:sz w:val="18"/>
          <w:szCs w:val="18"/>
        </w:rPr>
        <w:tab/>
      </w:r>
      <w:r w:rsidRPr="007F1B87">
        <w:rPr>
          <w:rFonts w:ascii="Book Antiqua" w:hAnsi="Book Antiqua"/>
          <w:b/>
          <w:sz w:val="18"/>
          <w:szCs w:val="18"/>
        </w:rPr>
        <w:tab/>
      </w:r>
      <w:r w:rsidRPr="007F1B87">
        <w:rPr>
          <w:rFonts w:ascii="Book Antiqua" w:hAnsi="Book Antiqua"/>
          <w:b/>
          <w:sz w:val="18"/>
          <w:szCs w:val="18"/>
        </w:rPr>
        <w:tab/>
      </w:r>
      <w:r w:rsidRPr="007F1B87">
        <w:rPr>
          <w:rFonts w:ascii="Book Antiqua" w:hAnsi="Book Antiqua"/>
          <w:b/>
          <w:sz w:val="18"/>
          <w:szCs w:val="18"/>
        </w:rPr>
        <w:tab/>
      </w:r>
      <w:r w:rsidRPr="007F1B87">
        <w:rPr>
          <w:rFonts w:ascii="Book Antiqua" w:hAnsi="Book Antiqua"/>
          <w:b/>
          <w:sz w:val="18"/>
          <w:szCs w:val="18"/>
        </w:rPr>
        <w:tab/>
        <w:t>3 Credits</w:t>
      </w:r>
    </w:p>
    <w:p w14:paraId="6993CFE9" w14:textId="77777777" w:rsidR="00793220" w:rsidRPr="00793220" w:rsidRDefault="00793220" w:rsidP="00793220">
      <w:pPr>
        <w:spacing w:after="0" w:line="240" w:lineRule="auto"/>
        <w:rPr>
          <w:rFonts w:ascii="Book Antiqua" w:hAnsi="Book Antiqua"/>
          <w:sz w:val="18"/>
          <w:szCs w:val="18"/>
        </w:rPr>
      </w:pPr>
      <w:r w:rsidRPr="00793220">
        <w:rPr>
          <w:rFonts w:ascii="Book Antiqua" w:hAnsi="Book Antiqua"/>
          <w:sz w:val="18"/>
          <w:szCs w:val="18"/>
        </w:rPr>
        <w:t>This course in an introduction to business accounting for sole proprietorships. Topics include</w:t>
      </w:r>
    </w:p>
    <w:p w14:paraId="669C1F32" w14:textId="77777777" w:rsidR="00793220" w:rsidRPr="00793220" w:rsidRDefault="00793220" w:rsidP="00793220">
      <w:pPr>
        <w:spacing w:after="0" w:line="240" w:lineRule="auto"/>
        <w:rPr>
          <w:rFonts w:ascii="Book Antiqua" w:hAnsi="Book Antiqua"/>
          <w:sz w:val="18"/>
          <w:szCs w:val="18"/>
        </w:rPr>
      </w:pPr>
      <w:r w:rsidRPr="00793220">
        <w:rPr>
          <w:rFonts w:ascii="Book Antiqua" w:hAnsi="Book Antiqua"/>
          <w:sz w:val="18"/>
          <w:szCs w:val="18"/>
        </w:rPr>
        <w:t>accounting concepts and principles, financial statements, internal control design, and accounting for</w:t>
      </w:r>
    </w:p>
    <w:p w14:paraId="0E659D2E" w14:textId="77777777" w:rsidR="00793220" w:rsidRPr="00793220" w:rsidRDefault="00793220" w:rsidP="00793220">
      <w:pPr>
        <w:spacing w:after="0" w:line="240" w:lineRule="auto"/>
        <w:rPr>
          <w:rFonts w:ascii="Book Antiqua" w:hAnsi="Book Antiqua"/>
          <w:sz w:val="18"/>
          <w:szCs w:val="18"/>
        </w:rPr>
      </w:pPr>
      <w:r w:rsidRPr="00793220">
        <w:rPr>
          <w:rFonts w:ascii="Book Antiqua" w:hAnsi="Book Antiqua"/>
          <w:sz w:val="18"/>
          <w:szCs w:val="18"/>
        </w:rPr>
        <w:t>inventories, receivables, payables, plant assets, and partnerships. This course is for non-accounting</w:t>
      </w:r>
    </w:p>
    <w:p w14:paraId="6B4BA348" w14:textId="77777777" w:rsidR="00793220" w:rsidRPr="00793220" w:rsidRDefault="00793220" w:rsidP="00793220">
      <w:pPr>
        <w:spacing w:after="0" w:line="240" w:lineRule="auto"/>
        <w:rPr>
          <w:rFonts w:ascii="Book Antiqua" w:hAnsi="Book Antiqua"/>
          <w:sz w:val="18"/>
          <w:szCs w:val="18"/>
        </w:rPr>
      </w:pPr>
      <w:r w:rsidRPr="00793220">
        <w:rPr>
          <w:rFonts w:ascii="Book Antiqua" w:hAnsi="Book Antiqua"/>
          <w:sz w:val="18"/>
          <w:szCs w:val="18"/>
        </w:rPr>
        <w:t>majors.</w:t>
      </w:r>
    </w:p>
    <w:p w14:paraId="4FC3FC7D" w14:textId="5BD86B0C" w:rsidR="00793220" w:rsidRPr="00793220" w:rsidRDefault="00793220" w:rsidP="00793220">
      <w:pPr>
        <w:spacing w:after="0" w:line="240" w:lineRule="auto"/>
        <w:rPr>
          <w:rFonts w:ascii="Book Antiqua" w:hAnsi="Book Antiqua"/>
          <w:sz w:val="18"/>
          <w:szCs w:val="18"/>
        </w:rPr>
      </w:pPr>
      <w:r>
        <w:rPr>
          <w:rFonts w:ascii="Book Antiqua" w:hAnsi="Book Antiqua"/>
          <w:sz w:val="18"/>
          <w:szCs w:val="18"/>
        </w:rPr>
        <w:tab/>
        <w:t>Theory 4 hours</w:t>
      </w:r>
    </w:p>
    <w:p w14:paraId="4AF8B8FA" w14:textId="2CBA20A7" w:rsidR="00793220" w:rsidRDefault="00793220" w:rsidP="007F1B87">
      <w:pPr>
        <w:spacing w:after="0" w:line="240" w:lineRule="auto"/>
        <w:ind w:firstLine="720"/>
        <w:rPr>
          <w:rFonts w:ascii="Book Antiqua" w:hAnsi="Book Antiqua"/>
          <w:sz w:val="18"/>
          <w:szCs w:val="18"/>
        </w:rPr>
      </w:pPr>
      <w:r w:rsidRPr="00793220">
        <w:rPr>
          <w:rFonts w:ascii="Book Antiqua" w:hAnsi="Book Antiqua"/>
          <w:sz w:val="18"/>
          <w:szCs w:val="18"/>
        </w:rPr>
        <w:t>Prerequisites: ENG095, MTH081 or MTH001</w:t>
      </w:r>
    </w:p>
    <w:p w14:paraId="50EDEBF5" w14:textId="77777777" w:rsidR="00793220" w:rsidRDefault="00793220" w:rsidP="007C23D2">
      <w:pPr>
        <w:spacing w:after="0" w:line="240" w:lineRule="auto"/>
        <w:rPr>
          <w:rFonts w:ascii="Book Antiqua" w:hAnsi="Book Antiqua"/>
          <w:sz w:val="18"/>
          <w:szCs w:val="18"/>
        </w:rPr>
      </w:pPr>
    </w:p>
    <w:p w14:paraId="76E6BB6C" w14:textId="77777777" w:rsidR="00C1144A" w:rsidRPr="007C23D2" w:rsidRDefault="00C1144A" w:rsidP="007C23D2">
      <w:pPr>
        <w:spacing w:after="0" w:line="240" w:lineRule="auto"/>
        <w:rPr>
          <w:rFonts w:ascii="Book Antiqua" w:hAnsi="Book Antiqua"/>
          <w:b/>
          <w:sz w:val="18"/>
          <w:szCs w:val="18"/>
        </w:rPr>
      </w:pPr>
      <w:r w:rsidRPr="007C23D2">
        <w:rPr>
          <w:rFonts w:ascii="Book Antiqua" w:hAnsi="Book Antiqua"/>
          <w:b/>
          <w:sz w:val="18"/>
          <w:szCs w:val="18"/>
        </w:rPr>
        <w:t xml:space="preserve">ACC111    Financial Accounting I                                       </w:t>
      </w:r>
      <w:r w:rsidRPr="007C23D2">
        <w:rPr>
          <w:rFonts w:ascii="Book Antiqua" w:hAnsi="Book Antiqua"/>
          <w:b/>
          <w:sz w:val="18"/>
          <w:szCs w:val="18"/>
        </w:rPr>
        <w:tab/>
      </w:r>
      <w:r w:rsidRPr="007C23D2">
        <w:rPr>
          <w:rFonts w:ascii="Book Antiqua" w:hAnsi="Book Antiqua"/>
          <w:b/>
          <w:sz w:val="18"/>
          <w:szCs w:val="18"/>
        </w:rPr>
        <w:tab/>
      </w:r>
      <w:r w:rsidR="00563CD6">
        <w:rPr>
          <w:rFonts w:ascii="Book Antiqua" w:hAnsi="Book Antiqua"/>
          <w:b/>
          <w:sz w:val="18"/>
          <w:szCs w:val="18"/>
        </w:rPr>
        <w:tab/>
      </w:r>
      <w:r w:rsidRPr="007C23D2">
        <w:rPr>
          <w:rFonts w:ascii="Book Antiqua" w:hAnsi="Book Antiqua"/>
          <w:b/>
          <w:sz w:val="18"/>
          <w:szCs w:val="18"/>
        </w:rPr>
        <w:t xml:space="preserve">4 Credits </w:t>
      </w:r>
    </w:p>
    <w:p w14:paraId="0CB11D8A" w14:textId="77777777" w:rsidR="00C1144A" w:rsidRPr="0076018B" w:rsidRDefault="00C1144A" w:rsidP="0076018B">
      <w:pPr>
        <w:spacing w:after="0" w:line="240" w:lineRule="auto"/>
        <w:jc w:val="both"/>
        <w:rPr>
          <w:rFonts w:ascii="Book Antiqua" w:hAnsi="Book Antiqua"/>
          <w:sz w:val="18"/>
          <w:szCs w:val="18"/>
        </w:rPr>
      </w:pPr>
      <w:r w:rsidRPr="0076018B">
        <w:rPr>
          <w:rFonts w:ascii="Book Antiqua" w:hAnsi="Book Antiqua"/>
          <w:sz w:val="18"/>
          <w:szCs w:val="18"/>
        </w:rPr>
        <w:t>This course is an introduction to fundamental accounting theory, concepts, and processes covering the accounting cycle, nature</w:t>
      </w:r>
      <w:r w:rsidR="007C23D2" w:rsidRPr="0076018B">
        <w:rPr>
          <w:rFonts w:ascii="Book Antiqua" w:hAnsi="Book Antiqua"/>
          <w:sz w:val="18"/>
          <w:szCs w:val="18"/>
        </w:rPr>
        <w:t xml:space="preserve"> </w:t>
      </w:r>
      <w:r w:rsidR="00646144" w:rsidRPr="0076018B">
        <w:rPr>
          <w:rFonts w:ascii="Book Antiqua" w:hAnsi="Book Antiqua"/>
          <w:sz w:val="18"/>
          <w:szCs w:val="18"/>
        </w:rPr>
        <w:t xml:space="preserve">of </w:t>
      </w:r>
      <w:r w:rsidRPr="0076018B">
        <w:rPr>
          <w:rFonts w:ascii="Book Antiqua" w:hAnsi="Book Antiqua"/>
          <w:sz w:val="18"/>
          <w:szCs w:val="18"/>
        </w:rPr>
        <w:t>accounts, and techniques for analyzing, classifying, recording and summarizing basic financial data. Emphasis is on the</w:t>
      </w:r>
      <w:r w:rsidR="007C23D2" w:rsidRPr="0076018B">
        <w:rPr>
          <w:rFonts w:ascii="Book Antiqua" w:hAnsi="Book Antiqua"/>
          <w:sz w:val="18"/>
          <w:szCs w:val="18"/>
        </w:rPr>
        <w:t xml:space="preserve"> </w:t>
      </w:r>
      <w:r w:rsidR="00646144" w:rsidRPr="0076018B">
        <w:rPr>
          <w:rFonts w:ascii="Book Antiqua" w:hAnsi="Book Antiqua"/>
          <w:sz w:val="18"/>
          <w:szCs w:val="18"/>
        </w:rPr>
        <w:t xml:space="preserve">corporate </w:t>
      </w:r>
      <w:r w:rsidRPr="0076018B">
        <w:rPr>
          <w:rFonts w:ascii="Book Antiqua" w:hAnsi="Book Antiqua"/>
          <w:sz w:val="18"/>
          <w:szCs w:val="18"/>
        </w:rPr>
        <w:t>financial structure with the preparation of the income statement, statement of retained earnings, balance sheet and</w:t>
      </w:r>
      <w:r w:rsidR="007C23D2" w:rsidRPr="0076018B">
        <w:rPr>
          <w:rFonts w:ascii="Book Antiqua" w:hAnsi="Book Antiqua"/>
          <w:sz w:val="18"/>
          <w:szCs w:val="18"/>
        </w:rPr>
        <w:t xml:space="preserve"> </w:t>
      </w:r>
      <w:r w:rsidRPr="0076018B">
        <w:rPr>
          <w:rFonts w:ascii="Book Antiqua" w:hAnsi="Book Antiqua"/>
          <w:sz w:val="18"/>
          <w:szCs w:val="18"/>
        </w:rPr>
        <w:t>cash flows</w:t>
      </w:r>
      <w:r w:rsidR="00646144" w:rsidRPr="0076018B">
        <w:rPr>
          <w:rFonts w:ascii="Book Antiqua" w:hAnsi="Book Antiqua"/>
          <w:sz w:val="18"/>
          <w:szCs w:val="18"/>
        </w:rPr>
        <w:t xml:space="preserve"> </w:t>
      </w:r>
      <w:r w:rsidRPr="0076018B">
        <w:rPr>
          <w:rFonts w:ascii="Book Antiqua" w:hAnsi="Book Antiqua"/>
          <w:sz w:val="18"/>
          <w:szCs w:val="18"/>
        </w:rPr>
        <w:t>statement for external reporting.</w:t>
      </w:r>
    </w:p>
    <w:p w14:paraId="01C701FE" w14:textId="77777777" w:rsidR="00C1144A" w:rsidRPr="007C23D2" w:rsidRDefault="00C1144A" w:rsidP="007C23D2">
      <w:pPr>
        <w:spacing w:after="0" w:line="240" w:lineRule="auto"/>
        <w:ind w:firstLine="720"/>
        <w:rPr>
          <w:rFonts w:ascii="Book Antiqua" w:hAnsi="Book Antiqua"/>
          <w:sz w:val="18"/>
          <w:szCs w:val="18"/>
        </w:rPr>
      </w:pPr>
      <w:r w:rsidRPr="007C23D2">
        <w:rPr>
          <w:rFonts w:ascii="Book Antiqua" w:hAnsi="Book Antiqua"/>
          <w:sz w:val="18"/>
          <w:szCs w:val="18"/>
        </w:rPr>
        <w:t>Theory 4 hours</w:t>
      </w:r>
    </w:p>
    <w:p w14:paraId="4AA40BFE" w14:textId="77777777" w:rsidR="00C1144A" w:rsidRPr="007C23D2" w:rsidRDefault="00C1144A" w:rsidP="007C23D2">
      <w:pPr>
        <w:spacing w:after="0" w:line="240" w:lineRule="auto"/>
        <w:ind w:firstLine="720"/>
        <w:rPr>
          <w:rFonts w:ascii="Book Antiqua" w:hAnsi="Book Antiqua"/>
          <w:sz w:val="18"/>
          <w:szCs w:val="18"/>
        </w:rPr>
      </w:pPr>
      <w:r w:rsidRPr="007C23D2">
        <w:rPr>
          <w:rFonts w:ascii="Book Antiqua" w:hAnsi="Book Antiqua"/>
          <w:sz w:val="18"/>
          <w:szCs w:val="18"/>
        </w:rPr>
        <w:t>Prerequisites: ENG095, MTH081 or MTH001</w:t>
      </w:r>
    </w:p>
    <w:p w14:paraId="126CFB40" w14:textId="77777777" w:rsidR="00C1144A" w:rsidRPr="007C23D2" w:rsidRDefault="00C1144A" w:rsidP="007C23D2">
      <w:pPr>
        <w:spacing w:after="0" w:line="240" w:lineRule="auto"/>
        <w:rPr>
          <w:rFonts w:ascii="Book Antiqua" w:hAnsi="Book Antiqua"/>
          <w:sz w:val="18"/>
          <w:szCs w:val="18"/>
        </w:rPr>
      </w:pPr>
    </w:p>
    <w:p w14:paraId="79EF86E9" w14:textId="77777777" w:rsidR="00C1144A" w:rsidRPr="007C23D2" w:rsidRDefault="00C1144A" w:rsidP="007C23D2">
      <w:pPr>
        <w:spacing w:after="0" w:line="240" w:lineRule="auto"/>
        <w:rPr>
          <w:rFonts w:ascii="Book Antiqua" w:hAnsi="Book Antiqua"/>
          <w:b/>
          <w:sz w:val="18"/>
          <w:szCs w:val="18"/>
        </w:rPr>
      </w:pPr>
      <w:r w:rsidRPr="007C23D2">
        <w:rPr>
          <w:rFonts w:ascii="Book Antiqua" w:hAnsi="Book Antiqua"/>
          <w:b/>
          <w:sz w:val="18"/>
          <w:szCs w:val="18"/>
        </w:rPr>
        <w:t xml:space="preserve">ACC112    Financial Accounting II                                     </w:t>
      </w:r>
      <w:r w:rsidRPr="007C23D2">
        <w:rPr>
          <w:rFonts w:ascii="Book Antiqua" w:hAnsi="Book Antiqua"/>
          <w:b/>
          <w:sz w:val="18"/>
          <w:szCs w:val="18"/>
        </w:rPr>
        <w:tab/>
      </w:r>
      <w:r w:rsidRPr="007C23D2">
        <w:rPr>
          <w:rFonts w:ascii="Book Antiqua" w:hAnsi="Book Antiqua"/>
          <w:b/>
          <w:sz w:val="18"/>
          <w:szCs w:val="18"/>
        </w:rPr>
        <w:tab/>
      </w:r>
      <w:r w:rsidR="00563CD6">
        <w:rPr>
          <w:rFonts w:ascii="Book Antiqua" w:hAnsi="Book Antiqua"/>
          <w:b/>
          <w:sz w:val="18"/>
          <w:szCs w:val="18"/>
        </w:rPr>
        <w:tab/>
      </w:r>
      <w:r w:rsidRPr="007C23D2">
        <w:rPr>
          <w:rFonts w:ascii="Book Antiqua" w:hAnsi="Book Antiqua"/>
          <w:b/>
          <w:sz w:val="18"/>
          <w:szCs w:val="18"/>
        </w:rPr>
        <w:t xml:space="preserve">4 Credits </w:t>
      </w:r>
    </w:p>
    <w:p w14:paraId="75178F7A" w14:textId="77777777" w:rsidR="00C1144A" w:rsidRPr="0076018B" w:rsidRDefault="00C1144A" w:rsidP="0076018B">
      <w:pPr>
        <w:spacing w:after="0" w:line="240" w:lineRule="auto"/>
        <w:jc w:val="both"/>
        <w:rPr>
          <w:rFonts w:ascii="Book Antiqua" w:hAnsi="Book Antiqua"/>
          <w:sz w:val="18"/>
          <w:szCs w:val="18"/>
        </w:rPr>
      </w:pPr>
      <w:r w:rsidRPr="0076018B">
        <w:rPr>
          <w:rFonts w:ascii="Book Antiqua" w:hAnsi="Book Antiqua"/>
          <w:sz w:val="18"/>
          <w:szCs w:val="18"/>
        </w:rPr>
        <w:t>This course is an in-depth look at the effect of business transactions on financial position. Coverage includes the recording of</w:t>
      </w:r>
      <w:r w:rsidR="0076018B" w:rsidRPr="0076018B">
        <w:rPr>
          <w:rFonts w:ascii="Book Antiqua" w:hAnsi="Book Antiqua"/>
          <w:sz w:val="18"/>
          <w:szCs w:val="18"/>
        </w:rPr>
        <w:t xml:space="preserve"> </w:t>
      </w:r>
      <w:r w:rsidR="00646144" w:rsidRPr="0076018B">
        <w:rPr>
          <w:rFonts w:ascii="Book Antiqua" w:hAnsi="Book Antiqua"/>
          <w:sz w:val="18"/>
          <w:szCs w:val="18"/>
        </w:rPr>
        <w:t xml:space="preserve">routine </w:t>
      </w:r>
      <w:r w:rsidRPr="0076018B">
        <w:rPr>
          <w:rFonts w:ascii="Book Antiqua" w:hAnsi="Book Antiqua"/>
          <w:sz w:val="18"/>
          <w:szCs w:val="18"/>
        </w:rPr>
        <w:t>business transactions, the adjusting and closing process, and the preparation of financial statements. Emphasis will be</w:t>
      </w:r>
      <w:r w:rsidR="0076018B" w:rsidRPr="0076018B">
        <w:rPr>
          <w:rFonts w:ascii="Book Antiqua" w:hAnsi="Book Antiqua"/>
          <w:sz w:val="18"/>
          <w:szCs w:val="18"/>
        </w:rPr>
        <w:t xml:space="preserve"> </w:t>
      </w:r>
      <w:r w:rsidRPr="0076018B">
        <w:rPr>
          <w:rFonts w:ascii="Book Antiqua" w:hAnsi="Book Antiqua"/>
          <w:sz w:val="18"/>
          <w:szCs w:val="18"/>
        </w:rPr>
        <w:t xml:space="preserve">on </w:t>
      </w:r>
      <w:r w:rsidR="00646144" w:rsidRPr="0076018B">
        <w:rPr>
          <w:rFonts w:ascii="Book Antiqua" w:hAnsi="Book Antiqua"/>
          <w:sz w:val="18"/>
          <w:szCs w:val="18"/>
        </w:rPr>
        <w:t xml:space="preserve">events </w:t>
      </w:r>
      <w:r w:rsidRPr="0076018B">
        <w:rPr>
          <w:rFonts w:ascii="Book Antiqua" w:hAnsi="Book Antiqua"/>
          <w:sz w:val="18"/>
          <w:szCs w:val="18"/>
        </w:rPr>
        <w:t>affecting current assets, operating ass</w:t>
      </w:r>
      <w:r w:rsidR="00E3096E">
        <w:rPr>
          <w:rFonts w:ascii="Book Antiqua" w:hAnsi="Book Antiqua"/>
          <w:sz w:val="18"/>
          <w:szCs w:val="18"/>
        </w:rPr>
        <w:t>ets, current liabilities, long-t</w:t>
      </w:r>
      <w:r w:rsidRPr="0076018B">
        <w:rPr>
          <w:rFonts w:ascii="Book Antiqua" w:hAnsi="Book Antiqua"/>
          <w:sz w:val="18"/>
          <w:szCs w:val="18"/>
        </w:rPr>
        <w:t>erm debt, and stockholders’ equity.</w:t>
      </w:r>
    </w:p>
    <w:p w14:paraId="23E83ED2" w14:textId="77777777" w:rsidR="00C1144A" w:rsidRPr="007C23D2" w:rsidRDefault="00C1144A" w:rsidP="007C23D2">
      <w:pPr>
        <w:spacing w:after="0" w:line="240" w:lineRule="auto"/>
        <w:ind w:firstLine="720"/>
        <w:rPr>
          <w:rFonts w:ascii="Book Antiqua" w:hAnsi="Book Antiqua"/>
          <w:sz w:val="18"/>
          <w:szCs w:val="18"/>
        </w:rPr>
      </w:pPr>
      <w:r w:rsidRPr="007C23D2">
        <w:rPr>
          <w:rFonts w:ascii="Book Antiqua" w:hAnsi="Book Antiqua"/>
          <w:sz w:val="18"/>
          <w:szCs w:val="18"/>
        </w:rPr>
        <w:t>Theory 4 hours</w:t>
      </w:r>
    </w:p>
    <w:p w14:paraId="1FBECFBD" w14:textId="77777777" w:rsidR="00C1144A" w:rsidRPr="007C23D2" w:rsidRDefault="00C1144A" w:rsidP="007C23D2">
      <w:pPr>
        <w:spacing w:after="0" w:line="240" w:lineRule="auto"/>
        <w:ind w:firstLine="720"/>
        <w:rPr>
          <w:rFonts w:ascii="Book Antiqua" w:hAnsi="Book Antiqua"/>
          <w:sz w:val="18"/>
          <w:szCs w:val="18"/>
        </w:rPr>
      </w:pPr>
      <w:r w:rsidRPr="007C23D2">
        <w:rPr>
          <w:rFonts w:ascii="Book Antiqua" w:hAnsi="Book Antiqua"/>
          <w:sz w:val="18"/>
          <w:szCs w:val="18"/>
        </w:rPr>
        <w:lastRenderedPageBreak/>
        <w:t>Prerequisite: ACC111</w:t>
      </w:r>
    </w:p>
    <w:p w14:paraId="76344A24" w14:textId="77777777" w:rsidR="00C1144A" w:rsidRPr="007C23D2" w:rsidRDefault="00C1144A" w:rsidP="007C23D2">
      <w:pPr>
        <w:spacing w:after="0" w:line="240" w:lineRule="auto"/>
        <w:rPr>
          <w:rFonts w:ascii="Book Antiqua" w:hAnsi="Book Antiqua"/>
          <w:sz w:val="18"/>
          <w:szCs w:val="18"/>
        </w:rPr>
      </w:pPr>
    </w:p>
    <w:p w14:paraId="4F0D4807" w14:textId="77777777" w:rsidR="00C1144A" w:rsidRPr="007C23D2" w:rsidRDefault="00C1144A" w:rsidP="007C23D2">
      <w:pPr>
        <w:spacing w:after="0" w:line="240" w:lineRule="auto"/>
        <w:rPr>
          <w:rFonts w:ascii="Book Antiqua" w:hAnsi="Book Antiqua"/>
          <w:b/>
          <w:sz w:val="18"/>
          <w:szCs w:val="18"/>
        </w:rPr>
      </w:pPr>
      <w:r w:rsidRPr="007C23D2">
        <w:rPr>
          <w:rFonts w:ascii="Book Antiqua" w:hAnsi="Book Antiqua"/>
          <w:b/>
          <w:sz w:val="18"/>
          <w:szCs w:val="18"/>
        </w:rPr>
        <w:t xml:space="preserve">ACC121    Managerial Accounting                                      </w:t>
      </w:r>
      <w:r w:rsidRPr="007C23D2">
        <w:rPr>
          <w:rFonts w:ascii="Book Antiqua" w:hAnsi="Book Antiqua"/>
          <w:b/>
          <w:sz w:val="18"/>
          <w:szCs w:val="18"/>
        </w:rPr>
        <w:tab/>
      </w:r>
      <w:r w:rsidRPr="007C23D2">
        <w:rPr>
          <w:rFonts w:ascii="Book Antiqua" w:hAnsi="Book Antiqua"/>
          <w:b/>
          <w:sz w:val="18"/>
          <w:szCs w:val="18"/>
        </w:rPr>
        <w:tab/>
      </w:r>
      <w:r w:rsidR="00563CD6">
        <w:rPr>
          <w:rFonts w:ascii="Book Antiqua" w:hAnsi="Book Antiqua"/>
          <w:b/>
          <w:sz w:val="18"/>
          <w:szCs w:val="18"/>
        </w:rPr>
        <w:tab/>
      </w:r>
      <w:r w:rsidRPr="007C23D2">
        <w:rPr>
          <w:rFonts w:ascii="Book Antiqua" w:hAnsi="Book Antiqua"/>
          <w:b/>
          <w:sz w:val="18"/>
          <w:szCs w:val="18"/>
        </w:rPr>
        <w:t>4 Credits</w:t>
      </w:r>
    </w:p>
    <w:p w14:paraId="4B91259C" w14:textId="77777777" w:rsidR="00C1144A" w:rsidRPr="0076018B" w:rsidRDefault="00C1144A" w:rsidP="0076018B">
      <w:pPr>
        <w:spacing w:after="0" w:line="240" w:lineRule="auto"/>
        <w:jc w:val="both"/>
        <w:rPr>
          <w:rFonts w:ascii="Book Antiqua" w:hAnsi="Book Antiqua"/>
          <w:sz w:val="18"/>
          <w:szCs w:val="18"/>
        </w:rPr>
      </w:pPr>
      <w:r w:rsidRPr="0076018B">
        <w:rPr>
          <w:rFonts w:ascii="Book Antiqua" w:hAnsi="Book Antiqua"/>
          <w:sz w:val="18"/>
          <w:szCs w:val="18"/>
        </w:rPr>
        <w:t>This course is an introduction to cost and management accounting with coverage cost accumulation, cost behavior and cost</w:t>
      </w:r>
      <w:r w:rsidR="0076018B" w:rsidRPr="0076018B">
        <w:rPr>
          <w:rFonts w:ascii="Book Antiqua" w:hAnsi="Book Antiqua"/>
          <w:sz w:val="18"/>
          <w:szCs w:val="18"/>
        </w:rPr>
        <w:t xml:space="preserve"> </w:t>
      </w:r>
      <w:r w:rsidRPr="0076018B">
        <w:rPr>
          <w:rFonts w:ascii="Book Antiqua" w:hAnsi="Book Antiqua"/>
          <w:sz w:val="18"/>
          <w:szCs w:val="18"/>
        </w:rPr>
        <w:t>control. Additional topics include budgeting, standard costing, decentralized operations, differential analysis, activity-based</w:t>
      </w:r>
      <w:r w:rsidR="0076018B" w:rsidRPr="0076018B">
        <w:rPr>
          <w:rFonts w:ascii="Book Antiqua" w:hAnsi="Book Antiqua"/>
          <w:sz w:val="18"/>
          <w:szCs w:val="18"/>
        </w:rPr>
        <w:t xml:space="preserve"> </w:t>
      </w:r>
      <w:r w:rsidRPr="0076018B">
        <w:rPr>
          <w:rFonts w:ascii="Book Antiqua" w:hAnsi="Book Antiqua"/>
          <w:sz w:val="18"/>
          <w:szCs w:val="18"/>
        </w:rPr>
        <w:t>costing, and capital investment analysis. Emphasis is on the internal use of accounting information.</w:t>
      </w:r>
    </w:p>
    <w:p w14:paraId="1A5CAF2F" w14:textId="77777777" w:rsidR="00C1144A" w:rsidRPr="007C23D2" w:rsidRDefault="00C1144A" w:rsidP="007C23D2">
      <w:pPr>
        <w:spacing w:after="0" w:line="240" w:lineRule="auto"/>
        <w:ind w:firstLine="720"/>
        <w:rPr>
          <w:rFonts w:ascii="Book Antiqua" w:hAnsi="Book Antiqua"/>
          <w:sz w:val="18"/>
          <w:szCs w:val="18"/>
        </w:rPr>
      </w:pPr>
      <w:r w:rsidRPr="007C23D2">
        <w:rPr>
          <w:rFonts w:ascii="Book Antiqua" w:hAnsi="Book Antiqua"/>
          <w:sz w:val="18"/>
          <w:szCs w:val="18"/>
        </w:rPr>
        <w:t>Theory 4 hours</w:t>
      </w:r>
    </w:p>
    <w:p w14:paraId="70B96BEC" w14:textId="77777777" w:rsidR="00C1144A" w:rsidRPr="007C23D2" w:rsidRDefault="00C1144A" w:rsidP="007C23D2">
      <w:pPr>
        <w:spacing w:after="0" w:line="240" w:lineRule="auto"/>
        <w:ind w:firstLine="720"/>
        <w:rPr>
          <w:rFonts w:ascii="Book Antiqua" w:hAnsi="Book Antiqua"/>
          <w:sz w:val="18"/>
          <w:szCs w:val="18"/>
        </w:rPr>
      </w:pPr>
      <w:r w:rsidRPr="007C23D2">
        <w:rPr>
          <w:rFonts w:ascii="Book Antiqua" w:hAnsi="Book Antiqua"/>
          <w:sz w:val="18"/>
          <w:szCs w:val="18"/>
        </w:rPr>
        <w:t>Prerequisite: ACC111</w:t>
      </w:r>
    </w:p>
    <w:p w14:paraId="50B6852F" w14:textId="77777777" w:rsidR="00C10A1E" w:rsidRDefault="00C10A1E" w:rsidP="007C23D2">
      <w:pPr>
        <w:spacing w:after="0" w:line="240" w:lineRule="auto"/>
        <w:rPr>
          <w:rFonts w:ascii="Book Antiqua" w:hAnsi="Book Antiqua"/>
          <w:b/>
          <w:sz w:val="18"/>
          <w:szCs w:val="18"/>
        </w:rPr>
      </w:pPr>
    </w:p>
    <w:p w14:paraId="628F473E" w14:textId="06CF1071" w:rsidR="00C1144A" w:rsidRPr="007C23D2" w:rsidRDefault="00C1144A" w:rsidP="007C23D2">
      <w:pPr>
        <w:spacing w:after="0" w:line="240" w:lineRule="auto"/>
        <w:rPr>
          <w:rFonts w:ascii="Book Antiqua" w:hAnsi="Book Antiqua"/>
          <w:b/>
          <w:sz w:val="18"/>
          <w:szCs w:val="18"/>
        </w:rPr>
      </w:pPr>
      <w:r w:rsidRPr="007C23D2">
        <w:rPr>
          <w:rFonts w:ascii="Book Antiqua" w:hAnsi="Book Antiqua"/>
          <w:b/>
          <w:sz w:val="18"/>
          <w:szCs w:val="18"/>
        </w:rPr>
        <w:t xml:space="preserve">ACC125    Payroll Accounting                                          </w:t>
      </w:r>
      <w:r w:rsidRPr="007C23D2">
        <w:rPr>
          <w:rFonts w:ascii="Book Antiqua" w:hAnsi="Book Antiqua"/>
          <w:b/>
          <w:sz w:val="18"/>
          <w:szCs w:val="18"/>
        </w:rPr>
        <w:tab/>
      </w:r>
      <w:r w:rsidRPr="007C23D2">
        <w:rPr>
          <w:rFonts w:ascii="Book Antiqua" w:hAnsi="Book Antiqua"/>
          <w:b/>
          <w:sz w:val="18"/>
          <w:szCs w:val="18"/>
        </w:rPr>
        <w:tab/>
      </w:r>
      <w:r w:rsidR="00563CD6">
        <w:rPr>
          <w:rFonts w:ascii="Book Antiqua" w:hAnsi="Book Antiqua"/>
          <w:b/>
          <w:sz w:val="18"/>
          <w:szCs w:val="18"/>
        </w:rPr>
        <w:tab/>
      </w:r>
      <w:r w:rsidRPr="007C23D2">
        <w:rPr>
          <w:rFonts w:ascii="Book Antiqua" w:hAnsi="Book Antiqua"/>
          <w:b/>
          <w:sz w:val="18"/>
          <w:szCs w:val="18"/>
        </w:rPr>
        <w:t>3 Credits</w:t>
      </w:r>
    </w:p>
    <w:p w14:paraId="2DAD0278" w14:textId="77777777" w:rsidR="00C1144A" w:rsidRPr="0076018B" w:rsidRDefault="00C1144A" w:rsidP="0076018B">
      <w:pPr>
        <w:spacing w:after="0" w:line="240" w:lineRule="auto"/>
        <w:jc w:val="both"/>
        <w:rPr>
          <w:rFonts w:ascii="Book Antiqua" w:hAnsi="Book Antiqua"/>
          <w:sz w:val="18"/>
          <w:szCs w:val="18"/>
        </w:rPr>
      </w:pPr>
      <w:r w:rsidRPr="0076018B">
        <w:rPr>
          <w:rFonts w:ascii="Book Antiqua" w:hAnsi="Book Antiqua"/>
          <w:sz w:val="18"/>
          <w:szCs w:val="18"/>
        </w:rPr>
        <w:t>This course includes coverage of federal and state payroll laws, computation of wages and salaries, mandatory and optional</w:t>
      </w:r>
      <w:r w:rsidR="0076018B" w:rsidRPr="0076018B">
        <w:rPr>
          <w:rFonts w:ascii="Book Antiqua" w:hAnsi="Book Antiqua"/>
          <w:sz w:val="18"/>
          <w:szCs w:val="18"/>
        </w:rPr>
        <w:t xml:space="preserve"> </w:t>
      </w:r>
      <w:r w:rsidRPr="0076018B">
        <w:rPr>
          <w:rFonts w:ascii="Book Antiqua" w:hAnsi="Book Antiqua"/>
          <w:sz w:val="18"/>
          <w:szCs w:val="18"/>
        </w:rPr>
        <w:t>payroll deductions, record-keeping regulations, reporting requirements and the accounting procedures for payroll.</w:t>
      </w:r>
    </w:p>
    <w:p w14:paraId="6144937A" w14:textId="33E32B0D" w:rsidR="00C1144A" w:rsidRPr="007C23D2" w:rsidRDefault="00E82A07" w:rsidP="007C23D2">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1EDAA004" w14:textId="77777777" w:rsidR="00C1144A" w:rsidRPr="007C23D2" w:rsidRDefault="00C1144A" w:rsidP="007C23D2">
      <w:pPr>
        <w:spacing w:after="0" w:line="240" w:lineRule="auto"/>
        <w:ind w:firstLine="720"/>
        <w:rPr>
          <w:rFonts w:ascii="Book Antiqua" w:hAnsi="Book Antiqua"/>
          <w:sz w:val="18"/>
          <w:szCs w:val="18"/>
        </w:rPr>
      </w:pPr>
      <w:r w:rsidRPr="007C23D2">
        <w:rPr>
          <w:rFonts w:ascii="Book Antiqua" w:hAnsi="Book Antiqua"/>
          <w:sz w:val="18"/>
          <w:szCs w:val="18"/>
        </w:rPr>
        <w:t>Prerequisite: ACC111</w:t>
      </w:r>
    </w:p>
    <w:p w14:paraId="4439741F" w14:textId="77777777" w:rsidR="00C1144A" w:rsidRPr="007C23D2" w:rsidRDefault="00C1144A" w:rsidP="007C23D2">
      <w:pPr>
        <w:spacing w:after="0" w:line="240" w:lineRule="auto"/>
        <w:rPr>
          <w:rFonts w:ascii="Book Antiqua" w:hAnsi="Book Antiqua"/>
          <w:sz w:val="18"/>
          <w:szCs w:val="18"/>
        </w:rPr>
      </w:pPr>
    </w:p>
    <w:p w14:paraId="6B28ABB7" w14:textId="77777777" w:rsidR="00C1144A" w:rsidRPr="007C23D2" w:rsidRDefault="00C1144A" w:rsidP="007C23D2">
      <w:pPr>
        <w:spacing w:after="0" w:line="240" w:lineRule="auto"/>
        <w:rPr>
          <w:rFonts w:ascii="Book Antiqua" w:hAnsi="Book Antiqua"/>
          <w:b/>
          <w:sz w:val="18"/>
          <w:szCs w:val="18"/>
        </w:rPr>
      </w:pPr>
      <w:r w:rsidRPr="007C23D2">
        <w:rPr>
          <w:rFonts w:ascii="Book Antiqua" w:hAnsi="Book Antiqua"/>
          <w:b/>
          <w:sz w:val="18"/>
          <w:szCs w:val="18"/>
        </w:rPr>
        <w:t xml:space="preserve">ACC204    Tax Accounting                                                   </w:t>
      </w:r>
      <w:r w:rsidRPr="007C23D2">
        <w:rPr>
          <w:rFonts w:ascii="Book Antiqua" w:hAnsi="Book Antiqua"/>
          <w:b/>
          <w:sz w:val="18"/>
          <w:szCs w:val="18"/>
        </w:rPr>
        <w:tab/>
      </w:r>
      <w:r w:rsidRPr="007C23D2">
        <w:rPr>
          <w:rFonts w:ascii="Book Antiqua" w:hAnsi="Book Antiqua"/>
          <w:b/>
          <w:sz w:val="18"/>
          <w:szCs w:val="18"/>
        </w:rPr>
        <w:tab/>
        <w:t xml:space="preserve"> </w:t>
      </w:r>
      <w:r w:rsidR="00563CD6">
        <w:rPr>
          <w:rFonts w:ascii="Book Antiqua" w:hAnsi="Book Antiqua"/>
          <w:b/>
          <w:sz w:val="18"/>
          <w:szCs w:val="18"/>
        </w:rPr>
        <w:tab/>
      </w:r>
      <w:r w:rsidRPr="007C23D2">
        <w:rPr>
          <w:rFonts w:ascii="Book Antiqua" w:hAnsi="Book Antiqua"/>
          <w:b/>
          <w:sz w:val="18"/>
          <w:szCs w:val="18"/>
        </w:rPr>
        <w:t>4 Credits</w:t>
      </w:r>
    </w:p>
    <w:p w14:paraId="12507F3F" w14:textId="77777777" w:rsidR="00C1144A" w:rsidRPr="0076018B" w:rsidRDefault="00C1144A" w:rsidP="0076018B">
      <w:pPr>
        <w:spacing w:after="0" w:line="240" w:lineRule="auto"/>
        <w:jc w:val="both"/>
        <w:rPr>
          <w:rFonts w:ascii="Book Antiqua" w:hAnsi="Book Antiqua"/>
          <w:sz w:val="18"/>
          <w:szCs w:val="18"/>
        </w:rPr>
      </w:pPr>
      <w:r w:rsidRPr="0076018B">
        <w:rPr>
          <w:rFonts w:ascii="Book Antiqua" w:hAnsi="Book Antiqua"/>
          <w:sz w:val="18"/>
          <w:szCs w:val="18"/>
        </w:rPr>
        <w:t>Income taxes as they pertain to individuals and small businesses will be stressed. Topics include income inclusions and</w:t>
      </w:r>
      <w:r w:rsidR="0076018B" w:rsidRPr="0076018B">
        <w:rPr>
          <w:rFonts w:ascii="Book Antiqua" w:hAnsi="Book Antiqua"/>
          <w:sz w:val="18"/>
          <w:szCs w:val="18"/>
        </w:rPr>
        <w:t xml:space="preserve"> </w:t>
      </w:r>
      <w:r w:rsidRPr="0076018B">
        <w:rPr>
          <w:rFonts w:ascii="Book Antiqua" w:hAnsi="Book Antiqua"/>
          <w:sz w:val="18"/>
          <w:szCs w:val="18"/>
        </w:rPr>
        <w:t>exclusions, adjustments, deductions, credits and capital transactions.</w:t>
      </w:r>
    </w:p>
    <w:p w14:paraId="352E5FCA" w14:textId="77777777" w:rsidR="00C1144A" w:rsidRPr="007C23D2" w:rsidRDefault="00C1144A" w:rsidP="007C23D2">
      <w:pPr>
        <w:spacing w:after="0" w:line="240" w:lineRule="auto"/>
        <w:ind w:firstLine="720"/>
        <w:rPr>
          <w:rFonts w:ascii="Book Antiqua" w:hAnsi="Book Antiqua"/>
          <w:sz w:val="18"/>
          <w:szCs w:val="18"/>
        </w:rPr>
      </w:pPr>
      <w:r w:rsidRPr="007C23D2">
        <w:rPr>
          <w:rFonts w:ascii="Book Antiqua" w:hAnsi="Book Antiqua"/>
          <w:sz w:val="18"/>
          <w:szCs w:val="18"/>
        </w:rPr>
        <w:t>Theory 4 hours</w:t>
      </w:r>
    </w:p>
    <w:p w14:paraId="4F1DA24C" w14:textId="77777777" w:rsidR="00C1144A" w:rsidRPr="007C23D2" w:rsidRDefault="00C1144A" w:rsidP="007C23D2">
      <w:pPr>
        <w:spacing w:after="0" w:line="240" w:lineRule="auto"/>
        <w:ind w:firstLine="720"/>
        <w:rPr>
          <w:rFonts w:ascii="Book Antiqua" w:hAnsi="Book Antiqua"/>
          <w:sz w:val="18"/>
          <w:szCs w:val="18"/>
        </w:rPr>
      </w:pPr>
      <w:r w:rsidRPr="007C23D2">
        <w:rPr>
          <w:rFonts w:ascii="Book Antiqua" w:hAnsi="Book Antiqua"/>
          <w:sz w:val="18"/>
          <w:szCs w:val="18"/>
        </w:rPr>
        <w:t>Prerequisites: ENG095, MTH081 or MTH001</w:t>
      </w:r>
    </w:p>
    <w:p w14:paraId="3EE81640" w14:textId="77777777" w:rsidR="007C23D2" w:rsidRDefault="007C23D2" w:rsidP="007C23D2">
      <w:pPr>
        <w:spacing w:after="0" w:line="240" w:lineRule="auto"/>
        <w:rPr>
          <w:rFonts w:ascii="Book Antiqua" w:hAnsi="Book Antiqua"/>
          <w:sz w:val="18"/>
          <w:szCs w:val="18"/>
        </w:rPr>
      </w:pPr>
    </w:p>
    <w:p w14:paraId="68AA6A84" w14:textId="77777777" w:rsidR="00C1144A" w:rsidRPr="007C23D2" w:rsidRDefault="00C1144A" w:rsidP="007C23D2">
      <w:pPr>
        <w:spacing w:after="0" w:line="240" w:lineRule="auto"/>
        <w:rPr>
          <w:rFonts w:ascii="Book Antiqua" w:hAnsi="Book Antiqua"/>
          <w:b/>
          <w:sz w:val="18"/>
          <w:szCs w:val="18"/>
        </w:rPr>
      </w:pPr>
      <w:r w:rsidRPr="007C23D2">
        <w:rPr>
          <w:rFonts w:ascii="Book Antiqua" w:hAnsi="Book Antiqua"/>
          <w:b/>
          <w:sz w:val="18"/>
          <w:szCs w:val="18"/>
        </w:rPr>
        <w:t xml:space="preserve">ACC211    Intermediate Accounting I                               </w:t>
      </w:r>
      <w:r w:rsidRPr="007C23D2">
        <w:rPr>
          <w:rFonts w:ascii="Book Antiqua" w:hAnsi="Book Antiqua"/>
          <w:b/>
          <w:sz w:val="18"/>
          <w:szCs w:val="18"/>
        </w:rPr>
        <w:tab/>
      </w:r>
      <w:r w:rsidRPr="007C23D2">
        <w:rPr>
          <w:rFonts w:ascii="Book Antiqua" w:hAnsi="Book Antiqua"/>
          <w:b/>
          <w:sz w:val="18"/>
          <w:szCs w:val="18"/>
        </w:rPr>
        <w:tab/>
        <w:t xml:space="preserve"> </w:t>
      </w:r>
      <w:r w:rsidR="00563CD6">
        <w:rPr>
          <w:rFonts w:ascii="Book Antiqua" w:hAnsi="Book Antiqua"/>
          <w:b/>
          <w:sz w:val="18"/>
          <w:szCs w:val="18"/>
        </w:rPr>
        <w:tab/>
      </w:r>
      <w:r w:rsidRPr="007C23D2">
        <w:rPr>
          <w:rFonts w:ascii="Book Antiqua" w:hAnsi="Book Antiqua"/>
          <w:b/>
          <w:sz w:val="18"/>
          <w:szCs w:val="18"/>
        </w:rPr>
        <w:t xml:space="preserve">4 Credits </w:t>
      </w:r>
    </w:p>
    <w:p w14:paraId="6CC53EEA" w14:textId="77777777" w:rsidR="00C1144A" w:rsidRPr="00E3096E" w:rsidRDefault="00C1144A" w:rsidP="00E3096E">
      <w:pPr>
        <w:spacing w:after="0" w:line="240" w:lineRule="auto"/>
        <w:jc w:val="both"/>
        <w:rPr>
          <w:rFonts w:ascii="Book Antiqua" w:hAnsi="Book Antiqua"/>
          <w:sz w:val="18"/>
          <w:szCs w:val="18"/>
        </w:rPr>
      </w:pPr>
      <w:r w:rsidRPr="00E3096E">
        <w:rPr>
          <w:rFonts w:ascii="Book Antiqua" w:hAnsi="Book Antiqua"/>
          <w:sz w:val="18"/>
          <w:szCs w:val="18"/>
        </w:rPr>
        <w:t>This course consists of a study of accounting theory, the underlying concepts of financial accounting and the preparation</w:t>
      </w:r>
      <w:r w:rsidR="0076018B" w:rsidRPr="00E3096E">
        <w:rPr>
          <w:rFonts w:ascii="Book Antiqua" w:hAnsi="Book Antiqua"/>
          <w:sz w:val="18"/>
          <w:szCs w:val="18"/>
        </w:rPr>
        <w:t xml:space="preserve"> </w:t>
      </w:r>
      <w:r w:rsidR="00646144" w:rsidRPr="00E3096E">
        <w:rPr>
          <w:rFonts w:ascii="Book Antiqua" w:hAnsi="Book Antiqua"/>
          <w:sz w:val="18"/>
          <w:szCs w:val="18"/>
        </w:rPr>
        <w:t xml:space="preserve">and </w:t>
      </w:r>
      <w:r w:rsidRPr="00E3096E">
        <w:rPr>
          <w:rFonts w:ascii="Book Antiqua" w:hAnsi="Book Antiqua"/>
          <w:sz w:val="18"/>
          <w:szCs w:val="18"/>
        </w:rPr>
        <w:t>analysis of the four financial statements. Also included is a study of the time value of money and the</w:t>
      </w:r>
      <w:r w:rsidR="0076018B" w:rsidRPr="00E3096E">
        <w:rPr>
          <w:rFonts w:ascii="Book Antiqua" w:hAnsi="Book Antiqua"/>
          <w:sz w:val="18"/>
          <w:szCs w:val="18"/>
        </w:rPr>
        <w:t xml:space="preserve"> </w:t>
      </w:r>
      <w:r w:rsidR="00646144" w:rsidRPr="00E3096E">
        <w:rPr>
          <w:rFonts w:ascii="Book Antiqua" w:hAnsi="Book Antiqua"/>
          <w:sz w:val="18"/>
          <w:szCs w:val="18"/>
        </w:rPr>
        <w:t xml:space="preserve">revenue/receivables/cash </w:t>
      </w:r>
      <w:r w:rsidRPr="00E3096E">
        <w:rPr>
          <w:rFonts w:ascii="Book Antiqua" w:hAnsi="Book Antiqua"/>
          <w:sz w:val="18"/>
          <w:szCs w:val="18"/>
        </w:rPr>
        <w:t>cycle.</w:t>
      </w:r>
    </w:p>
    <w:p w14:paraId="660B859A" w14:textId="77777777" w:rsidR="00C1144A" w:rsidRPr="007C23D2" w:rsidRDefault="00C1144A" w:rsidP="007C23D2">
      <w:pPr>
        <w:spacing w:after="0" w:line="240" w:lineRule="auto"/>
        <w:ind w:firstLine="720"/>
        <w:rPr>
          <w:rFonts w:ascii="Book Antiqua" w:hAnsi="Book Antiqua"/>
          <w:sz w:val="18"/>
          <w:szCs w:val="18"/>
        </w:rPr>
      </w:pPr>
      <w:r w:rsidRPr="007C23D2">
        <w:rPr>
          <w:rFonts w:ascii="Book Antiqua" w:hAnsi="Book Antiqua"/>
          <w:sz w:val="18"/>
          <w:szCs w:val="18"/>
        </w:rPr>
        <w:t>Theory 4 hours</w:t>
      </w:r>
    </w:p>
    <w:p w14:paraId="631142AE" w14:textId="77777777" w:rsidR="00C1144A" w:rsidRDefault="00C1144A" w:rsidP="007C23D2">
      <w:pPr>
        <w:spacing w:after="0" w:line="240" w:lineRule="auto"/>
        <w:ind w:firstLine="720"/>
        <w:rPr>
          <w:rFonts w:ascii="Book Antiqua" w:hAnsi="Book Antiqua"/>
          <w:sz w:val="18"/>
          <w:szCs w:val="18"/>
        </w:rPr>
      </w:pPr>
      <w:r w:rsidRPr="007C23D2">
        <w:rPr>
          <w:rFonts w:ascii="Book Antiqua" w:hAnsi="Book Antiqua"/>
          <w:sz w:val="18"/>
          <w:szCs w:val="18"/>
        </w:rPr>
        <w:t>Prerequisite: ACC112</w:t>
      </w:r>
    </w:p>
    <w:p w14:paraId="2837EFF8" w14:textId="77777777" w:rsidR="007C23D2" w:rsidRPr="007C23D2" w:rsidRDefault="007C23D2" w:rsidP="007C23D2">
      <w:pPr>
        <w:spacing w:after="0" w:line="240" w:lineRule="auto"/>
        <w:ind w:firstLine="720"/>
        <w:rPr>
          <w:rFonts w:ascii="Book Antiqua" w:hAnsi="Book Antiqua"/>
          <w:sz w:val="18"/>
          <w:szCs w:val="18"/>
        </w:rPr>
      </w:pPr>
    </w:p>
    <w:p w14:paraId="04FDC002" w14:textId="77777777" w:rsidR="00C159C7" w:rsidRPr="007C23D2" w:rsidRDefault="00C1144A" w:rsidP="007C23D2">
      <w:pPr>
        <w:spacing w:after="0" w:line="240" w:lineRule="auto"/>
        <w:rPr>
          <w:rFonts w:ascii="Book Antiqua" w:hAnsi="Book Antiqua"/>
          <w:b/>
          <w:sz w:val="18"/>
          <w:szCs w:val="18"/>
        </w:rPr>
      </w:pPr>
      <w:r w:rsidRPr="007C23D2">
        <w:rPr>
          <w:rFonts w:ascii="Book Antiqua" w:hAnsi="Book Antiqua"/>
          <w:b/>
          <w:sz w:val="18"/>
          <w:szCs w:val="18"/>
        </w:rPr>
        <w:t xml:space="preserve">ACC212    Intermediate Accounting II                              </w:t>
      </w:r>
      <w:r w:rsidR="00C159C7" w:rsidRPr="007C23D2">
        <w:rPr>
          <w:rFonts w:ascii="Book Antiqua" w:hAnsi="Book Antiqua"/>
          <w:b/>
          <w:sz w:val="18"/>
          <w:szCs w:val="18"/>
        </w:rPr>
        <w:tab/>
      </w:r>
      <w:r w:rsidR="00C159C7" w:rsidRPr="007C23D2">
        <w:rPr>
          <w:rFonts w:ascii="Book Antiqua" w:hAnsi="Book Antiqua"/>
          <w:b/>
          <w:sz w:val="18"/>
          <w:szCs w:val="18"/>
        </w:rPr>
        <w:tab/>
      </w:r>
      <w:r w:rsidRPr="007C23D2">
        <w:rPr>
          <w:rFonts w:ascii="Book Antiqua" w:hAnsi="Book Antiqua"/>
          <w:b/>
          <w:sz w:val="18"/>
          <w:szCs w:val="18"/>
        </w:rPr>
        <w:t xml:space="preserve"> </w:t>
      </w:r>
      <w:r w:rsidR="00563CD6">
        <w:rPr>
          <w:rFonts w:ascii="Book Antiqua" w:hAnsi="Book Antiqua"/>
          <w:b/>
          <w:sz w:val="18"/>
          <w:szCs w:val="18"/>
        </w:rPr>
        <w:tab/>
      </w:r>
      <w:r w:rsidRPr="007C23D2">
        <w:rPr>
          <w:rFonts w:ascii="Book Antiqua" w:hAnsi="Book Antiqua"/>
          <w:b/>
          <w:sz w:val="18"/>
          <w:szCs w:val="18"/>
        </w:rPr>
        <w:t>4 Credits</w:t>
      </w:r>
    </w:p>
    <w:p w14:paraId="15BBC813" w14:textId="77777777" w:rsidR="00C1144A" w:rsidRPr="0076018B" w:rsidRDefault="00C1144A" w:rsidP="00F808E3">
      <w:pPr>
        <w:spacing w:after="0" w:line="240" w:lineRule="auto"/>
        <w:jc w:val="both"/>
        <w:rPr>
          <w:rFonts w:ascii="Book Antiqua" w:hAnsi="Book Antiqua"/>
          <w:sz w:val="18"/>
          <w:szCs w:val="18"/>
        </w:rPr>
      </w:pPr>
      <w:r w:rsidRPr="0076018B">
        <w:rPr>
          <w:rFonts w:ascii="Book Antiqua" w:hAnsi="Book Antiqua"/>
          <w:sz w:val="18"/>
          <w:szCs w:val="18"/>
        </w:rPr>
        <w:t xml:space="preserve">A continuation of ACC211, this course will cover revenue </w:t>
      </w:r>
      <w:r w:rsidR="0079240E" w:rsidRPr="0076018B">
        <w:rPr>
          <w:rFonts w:ascii="Book Antiqua" w:hAnsi="Book Antiqua"/>
          <w:sz w:val="18"/>
          <w:szCs w:val="18"/>
        </w:rPr>
        <w:t>recogni</w:t>
      </w:r>
      <w:r w:rsidRPr="0076018B">
        <w:rPr>
          <w:rFonts w:ascii="Book Antiqua" w:hAnsi="Book Antiqua"/>
          <w:sz w:val="18"/>
          <w:szCs w:val="18"/>
        </w:rPr>
        <w:t xml:space="preserve">tion topics such as percentage of completion accounting, </w:t>
      </w:r>
      <w:r w:rsidR="007C23D2" w:rsidRPr="0076018B">
        <w:rPr>
          <w:rFonts w:ascii="Book Antiqua" w:hAnsi="Book Antiqua"/>
          <w:sz w:val="18"/>
          <w:szCs w:val="18"/>
        </w:rPr>
        <w:t xml:space="preserve">long </w:t>
      </w:r>
      <w:r w:rsidRPr="0076018B">
        <w:rPr>
          <w:rFonts w:ascii="Book Antiqua" w:hAnsi="Book Antiqua"/>
          <w:sz w:val="18"/>
          <w:szCs w:val="18"/>
        </w:rPr>
        <w:t>term service contracts and the installment sales methods. Inventory, debt financing, equity financing, accounting for leases, and</w:t>
      </w:r>
      <w:r w:rsidR="007C23D2" w:rsidRPr="0076018B">
        <w:rPr>
          <w:rFonts w:ascii="Book Antiqua" w:hAnsi="Book Antiqua"/>
          <w:sz w:val="18"/>
          <w:szCs w:val="18"/>
        </w:rPr>
        <w:t xml:space="preserve"> </w:t>
      </w:r>
      <w:r w:rsidRPr="0076018B">
        <w:rPr>
          <w:rFonts w:ascii="Book Antiqua" w:hAnsi="Book Antiqua"/>
          <w:sz w:val="18"/>
          <w:szCs w:val="18"/>
        </w:rPr>
        <w:t>acquisition and retirement of non-current operating assets also will be covered.</w:t>
      </w:r>
    </w:p>
    <w:p w14:paraId="5FF72EFB" w14:textId="77777777" w:rsidR="00C1144A" w:rsidRPr="007C23D2" w:rsidRDefault="00C1144A" w:rsidP="007C23D2">
      <w:pPr>
        <w:spacing w:after="0" w:line="240" w:lineRule="auto"/>
        <w:ind w:firstLine="720"/>
        <w:rPr>
          <w:rFonts w:ascii="Book Antiqua" w:hAnsi="Book Antiqua"/>
          <w:sz w:val="18"/>
          <w:szCs w:val="18"/>
        </w:rPr>
      </w:pPr>
      <w:r w:rsidRPr="007C23D2">
        <w:rPr>
          <w:rFonts w:ascii="Book Antiqua" w:hAnsi="Book Antiqua"/>
          <w:sz w:val="18"/>
          <w:szCs w:val="18"/>
        </w:rPr>
        <w:t>Theory 4 hours</w:t>
      </w:r>
    </w:p>
    <w:p w14:paraId="28D24839" w14:textId="77777777" w:rsidR="00C1144A" w:rsidRPr="007C23D2" w:rsidRDefault="00C1144A" w:rsidP="007C23D2">
      <w:pPr>
        <w:spacing w:after="0" w:line="240" w:lineRule="auto"/>
        <w:ind w:firstLine="720"/>
        <w:rPr>
          <w:rFonts w:ascii="Book Antiqua" w:hAnsi="Book Antiqua"/>
          <w:sz w:val="18"/>
          <w:szCs w:val="18"/>
        </w:rPr>
      </w:pPr>
      <w:r w:rsidRPr="007C23D2">
        <w:rPr>
          <w:rFonts w:ascii="Book Antiqua" w:hAnsi="Book Antiqua"/>
          <w:sz w:val="18"/>
          <w:szCs w:val="18"/>
        </w:rPr>
        <w:t>Prerequisite: ACC211</w:t>
      </w:r>
    </w:p>
    <w:p w14:paraId="262981E8" w14:textId="77777777" w:rsidR="00C1144A" w:rsidRPr="007C23D2" w:rsidRDefault="00C1144A" w:rsidP="007C23D2">
      <w:pPr>
        <w:spacing w:after="0" w:line="240" w:lineRule="auto"/>
        <w:rPr>
          <w:rFonts w:ascii="Book Antiqua" w:hAnsi="Book Antiqua"/>
          <w:sz w:val="18"/>
          <w:szCs w:val="18"/>
        </w:rPr>
      </w:pPr>
    </w:p>
    <w:p w14:paraId="21697AE6" w14:textId="77777777" w:rsidR="00C159C7" w:rsidRPr="007C23D2" w:rsidRDefault="00C1144A" w:rsidP="007C23D2">
      <w:pPr>
        <w:spacing w:after="0" w:line="240" w:lineRule="auto"/>
        <w:rPr>
          <w:rFonts w:ascii="Book Antiqua" w:hAnsi="Book Antiqua"/>
          <w:b/>
          <w:sz w:val="18"/>
          <w:szCs w:val="18"/>
        </w:rPr>
      </w:pPr>
      <w:r w:rsidRPr="007C23D2">
        <w:rPr>
          <w:rFonts w:ascii="Book Antiqua" w:hAnsi="Book Antiqua"/>
          <w:b/>
          <w:sz w:val="18"/>
          <w:szCs w:val="18"/>
        </w:rPr>
        <w:t>ACC215    Computerized Accounting</w:t>
      </w:r>
      <w:r w:rsidRPr="007C23D2">
        <w:rPr>
          <w:rFonts w:ascii="Book Antiqua" w:hAnsi="Book Antiqua"/>
          <w:b/>
          <w:sz w:val="18"/>
          <w:szCs w:val="18"/>
        </w:rPr>
        <w:tab/>
      </w:r>
      <w:r w:rsidR="00C159C7" w:rsidRPr="007C23D2">
        <w:rPr>
          <w:rFonts w:ascii="Book Antiqua" w:hAnsi="Book Antiqua"/>
          <w:b/>
          <w:sz w:val="18"/>
          <w:szCs w:val="18"/>
        </w:rPr>
        <w:tab/>
      </w:r>
      <w:r w:rsidR="00C159C7" w:rsidRPr="007C23D2">
        <w:rPr>
          <w:rFonts w:ascii="Book Antiqua" w:hAnsi="Book Antiqua"/>
          <w:b/>
          <w:sz w:val="18"/>
          <w:szCs w:val="18"/>
        </w:rPr>
        <w:tab/>
      </w:r>
      <w:r w:rsidR="007C23D2">
        <w:rPr>
          <w:rFonts w:ascii="Book Antiqua" w:hAnsi="Book Antiqua"/>
          <w:b/>
          <w:sz w:val="18"/>
          <w:szCs w:val="18"/>
        </w:rPr>
        <w:tab/>
      </w:r>
      <w:r w:rsidR="00563CD6">
        <w:rPr>
          <w:rFonts w:ascii="Book Antiqua" w:hAnsi="Book Antiqua"/>
          <w:b/>
          <w:sz w:val="18"/>
          <w:szCs w:val="18"/>
        </w:rPr>
        <w:tab/>
      </w:r>
      <w:r w:rsidRPr="007C23D2">
        <w:rPr>
          <w:rFonts w:ascii="Book Antiqua" w:hAnsi="Book Antiqua"/>
          <w:b/>
          <w:sz w:val="18"/>
          <w:szCs w:val="18"/>
        </w:rPr>
        <w:t xml:space="preserve">3 Credits </w:t>
      </w:r>
    </w:p>
    <w:p w14:paraId="669C8652" w14:textId="77777777" w:rsidR="00C1144A" w:rsidRPr="0076018B" w:rsidRDefault="00C1144A" w:rsidP="0076018B">
      <w:pPr>
        <w:spacing w:after="0" w:line="240" w:lineRule="auto"/>
        <w:jc w:val="both"/>
        <w:rPr>
          <w:rFonts w:ascii="Book Antiqua" w:hAnsi="Book Antiqua"/>
          <w:sz w:val="18"/>
          <w:szCs w:val="18"/>
        </w:rPr>
      </w:pPr>
      <w:r w:rsidRPr="0076018B">
        <w:rPr>
          <w:rFonts w:ascii="Book Antiqua" w:hAnsi="Book Antiqua"/>
          <w:sz w:val="18"/>
          <w:szCs w:val="18"/>
        </w:rPr>
        <w:t>This course introduces the student to the commercial accounting package QuickBooks. Students will learn how to account for receivables, payables, inventory, payroll, year-end adjusting</w:t>
      </w:r>
      <w:r w:rsidR="00C159C7" w:rsidRPr="0076018B">
        <w:rPr>
          <w:rFonts w:ascii="Book Antiqua" w:hAnsi="Book Antiqua"/>
          <w:sz w:val="18"/>
          <w:szCs w:val="18"/>
        </w:rPr>
        <w:t xml:space="preserve"> </w:t>
      </w:r>
      <w:r w:rsidRPr="0076018B">
        <w:rPr>
          <w:rFonts w:ascii="Book Antiqua" w:hAnsi="Book Antiqua"/>
          <w:sz w:val="18"/>
          <w:szCs w:val="18"/>
        </w:rPr>
        <w:t>entries, and bank reconciliations.</w:t>
      </w:r>
    </w:p>
    <w:p w14:paraId="1DD9DD8B" w14:textId="29E0B0C1" w:rsidR="00C1144A" w:rsidRPr="007C23D2" w:rsidRDefault="00E82A07" w:rsidP="00DA0268">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4A14EA99" w14:textId="77777777" w:rsidR="00C1144A" w:rsidRPr="007C23D2" w:rsidRDefault="00C1144A" w:rsidP="00DA0268">
      <w:pPr>
        <w:spacing w:after="0" w:line="240" w:lineRule="auto"/>
        <w:ind w:firstLine="720"/>
        <w:rPr>
          <w:rFonts w:ascii="Book Antiqua" w:hAnsi="Book Antiqua"/>
          <w:sz w:val="18"/>
          <w:szCs w:val="18"/>
        </w:rPr>
      </w:pPr>
      <w:r w:rsidRPr="007C23D2">
        <w:rPr>
          <w:rFonts w:ascii="Book Antiqua" w:hAnsi="Book Antiqua"/>
          <w:sz w:val="18"/>
          <w:szCs w:val="18"/>
        </w:rPr>
        <w:t>Prerequisite: ACC111 or ACC100</w:t>
      </w:r>
    </w:p>
    <w:p w14:paraId="1F78C5E7" w14:textId="77777777" w:rsidR="00C1144A" w:rsidRPr="007C23D2" w:rsidRDefault="00C1144A" w:rsidP="007C23D2">
      <w:pPr>
        <w:spacing w:after="0" w:line="240" w:lineRule="auto"/>
        <w:rPr>
          <w:rFonts w:ascii="Book Antiqua" w:hAnsi="Book Antiqua"/>
          <w:sz w:val="18"/>
          <w:szCs w:val="18"/>
        </w:rPr>
      </w:pPr>
    </w:p>
    <w:p w14:paraId="774CEBFB" w14:textId="77777777" w:rsidR="00C159C7" w:rsidRPr="007C23D2" w:rsidRDefault="00C1144A" w:rsidP="007C23D2">
      <w:pPr>
        <w:spacing w:after="0" w:line="240" w:lineRule="auto"/>
        <w:rPr>
          <w:rFonts w:ascii="Book Antiqua" w:hAnsi="Book Antiqua"/>
          <w:b/>
          <w:sz w:val="18"/>
          <w:szCs w:val="18"/>
        </w:rPr>
      </w:pPr>
      <w:r w:rsidRPr="007C23D2">
        <w:rPr>
          <w:rFonts w:ascii="Book Antiqua" w:hAnsi="Book Antiqua"/>
          <w:b/>
          <w:sz w:val="18"/>
          <w:szCs w:val="18"/>
        </w:rPr>
        <w:t>ACC221 Cost Accounting</w:t>
      </w:r>
      <w:r w:rsidRPr="007C23D2">
        <w:rPr>
          <w:rFonts w:ascii="Book Antiqua" w:hAnsi="Book Antiqua"/>
          <w:b/>
          <w:sz w:val="18"/>
          <w:szCs w:val="18"/>
        </w:rPr>
        <w:tab/>
      </w:r>
      <w:r w:rsidR="00C159C7" w:rsidRPr="007C23D2">
        <w:rPr>
          <w:rFonts w:ascii="Book Antiqua" w:hAnsi="Book Antiqua"/>
          <w:b/>
          <w:sz w:val="18"/>
          <w:szCs w:val="18"/>
        </w:rPr>
        <w:tab/>
      </w:r>
      <w:r w:rsidR="00C159C7" w:rsidRPr="007C23D2">
        <w:rPr>
          <w:rFonts w:ascii="Book Antiqua" w:hAnsi="Book Antiqua"/>
          <w:b/>
          <w:sz w:val="18"/>
          <w:szCs w:val="18"/>
        </w:rPr>
        <w:tab/>
      </w:r>
      <w:r w:rsidR="007C23D2">
        <w:rPr>
          <w:rFonts w:ascii="Book Antiqua" w:hAnsi="Book Antiqua"/>
          <w:b/>
          <w:sz w:val="18"/>
          <w:szCs w:val="18"/>
        </w:rPr>
        <w:tab/>
      </w:r>
      <w:r w:rsidR="007C23D2">
        <w:rPr>
          <w:rFonts w:ascii="Book Antiqua" w:hAnsi="Book Antiqua"/>
          <w:b/>
          <w:sz w:val="18"/>
          <w:szCs w:val="18"/>
        </w:rPr>
        <w:tab/>
      </w:r>
      <w:r w:rsidR="007C23D2">
        <w:rPr>
          <w:rFonts w:ascii="Book Antiqua" w:hAnsi="Book Antiqua"/>
          <w:b/>
          <w:sz w:val="18"/>
          <w:szCs w:val="18"/>
        </w:rPr>
        <w:tab/>
      </w:r>
      <w:r w:rsidR="00563CD6">
        <w:rPr>
          <w:rFonts w:ascii="Book Antiqua" w:hAnsi="Book Antiqua"/>
          <w:b/>
          <w:sz w:val="18"/>
          <w:szCs w:val="18"/>
        </w:rPr>
        <w:tab/>
      </w:r>
      <w:r w:rsidRPr="007C23D2">
        <w:rPr>
          <w:rFonts w:ascii="Book Antiqua" w:hAnsi="Book Antiqua"/>
          <w:b/>
          <w:sz w:val="18"/>
          <w:szCs w:val="18"/>
        </w:rPr>
        <w:t xml:space="preserve">4 Credits </w:t>
      </w:r>
      <w:r w:rsidR="00C159C7" w:rsidRPr="007C23D2">
        <w:rPr>
          <w:rFonts w:ascii="Book Antiqua" w:hAnsi="Book Antiqua"/>
          <w:b/>
          <w:sz w:val="18"/>
          <w:szCs w:val="18"/>
        </w:rPr>
        <w:tab/>
      </w:r>
    </w:p>
    <w:p w14:paraId="5D05FDCF" w14:textId="77777777" w:rsidR="00C1144A" w:rsidRPr="0076018B" w:rsidRDefault="00C1144A" w:rsidP="0076018B">
      <w:pPr>
        <w:spacing w:after="0" w:line="240" w:lineRule="auto"/>
        <w:jc w:val="both"/>
        <w:rPr>
          <w:rFonts w:ascii="Book Antiqua" w:hAnsi="Book Antiqua"/>
          <w:sz w:val="18"/>
          <w:szCs w:val="18"/>
        </w:rPr>
      </w:pPr>
      <w:r w:rsidRPr="0076018B">
        <w:rPr>
          <w:rFonts w:ascii="Book Antiqua" w:hAnsi="Book Antiqua"/>
          <w:sz w:val="18"/>
          <w:szCs w:val="18"/>
        </w:rPr>
        <w:t>This course is a study of job order costing, process costing, han</w:t>
      </w:r>
      <w:r w:rsidR="00E3096E">
        <w:rPr>
          <w:rFonts w:ascii="Book Antiqua" w:hAnsi="Book Antiqua"/>
          <w:sz w:val="18"/>
          <w:szCs w:val="18"/>
        </w:rPr>
        <w:t>dling of costs for joint and by-</w:t>
      </w:r>
      <w:r w:rsidRPr="0076018B">
        <w:rPr>
          <w:rFonts w:ascii="Book Antiqua" w:hAnsi="Book Antiqua"/>
          <w:sz w:val="18"/>
          <w:szCs w:val="18"/>
        </w:rPr>
        <w:t xml:space="preserve">products, standard </w:t>
      </w:r>
      <w:r w:rsidR="00646144" w:rsidRPr="0076018B">
        <w:rPr>
          <w:rFonts w:ascii="Book Antiqua" w:hAnsi="Book Antiqua"/>
          <w:sz w:val="18"/>
          <w:szCs w:val="18"/>
        </w:rPr>
        <w:t>costing,</w:t>
      </w:r>
      <w:r w:rsidR="0076018B" w:rsidRPr="0076018B">
        <w:rPr>
          <w:rFonts w:ascii="Book Antiqua" w:hAnsi="Book Antiqua"/>
          <w:sz w:val="18"/>
          <w:szCs w:val="18"/>
        </w:rPr>
        <w:t xml:space="preserve"> </w:t>
      </w:r>
      <w:r w:rsidR="00646144" w:rsidRPr="0076018B">
        <w:rPr>
          <w:rFonts w:ascii="Book Antiqua" w:hAnsi="Book Antiqua"/>
          <w:sz w:val="18"/>
          <w:szCs w:val="18"/>
        </w:rPr>
        <w:t xml:space="preserve">budget </w:t>
      </w:r>
      <w:r w:rsidRPr="0076018B">
        <w:rPr>
          <w:rFonts w:ascii="Book Antiqua" w:hAnsi="Book Antiqua"/>
          <w:sz w:val="18"/>
          <w:szCs w:val="18"/>
        </w:rPr>
        <w:t>variances, and payroll procedures for a manufacturer.</w:t>
      </w:r>
    </w:p>
    <w:p w14:paraId="49E6D154" w14:textId="77777777" w:rsidR="00C1144A" w:rsidRPr="007C23D2" w:rsidRDefault="00C1144A" w:rsidP="007C23D2">
      <w:pPr>
        <w:spacing w:after="0" w:line="240" w:lineRule="auto"/>
        <w:ind w:firstLine="720"/>
        <w:rPr>
          <w:rFonts w:ascii="Book Antiqua" w:hAnsi="Book Antiqua"/>
          <w:sz w:val="18"/>
          <w:szCs w:val="18"/>
        </w:rPr>
      </w:pPr>
      <w:r w:rsidRPr="007C23D2">
        <w:rPr>
          <w:rFonts w:ascii="Book Antiqua" w:hAnsi="Book Antiqua"/>
          <w:sz w:val="18"/>
          <w:szCs w:val="18"/>
        </w:rPr>
        <w:t>Theory 4 hours</w:t>
      </w:r>
    </w:p>
    <w:p w14:paraId="36F96945" w14:textId="77777777" w:rsidR="00C1144A" w:rsidRPr="007C23D2" w:rsidRDefault="00C1144A" w:rsidP="007C23D2">
      <w:pPr>
        <w:spacing w:after="0" w:line="240" w:lineRule="auto"/>
        <w:ind w:firstLine="720"/>
        <w:rPr>
          <w:rFonts w:ascii="Book Antiqua" w:hAnsi="Book Antiqua"/>
          <w:sz w:val="18"/>
          <w:szCs w:val="18"/>
        </w:rPr>
      </w:pPr>
      <w:r w:rsidRPr="007C23D2">
        <w:rPr>
          <w:rFonts w:ascii="Book Antiqua" w:hAnsi="Book Antiqua"/>
          <w:sz w:val="18"/>
          <w:szCs w:val="18"/>
        </w:rPr>
        <w:t>Prerequisite: ACC112</w:t>
      </w:r>
    </w:p>
    <w:p w14:paraId="1948492C" w14:textId="77777777" w:rsidR="00C1144A" w:rsidRPr="007C23D2" w:rsidRDefault="00C1144A" w:rsidP="007C23D2">
      <w:pPr>
        <w:spacing w:after="0" w:line="240" w:lineRule="auto"/>
        <w:rPr>
          <w:rFonts w:ascii="Book Antiqua" w:hAnsi="Book Antiqua"/>
          <w:sz w:val="18"/>
          <w:szCs w:val="18"/>
        </w:rPr>
      </w:pPr>
    </w:p>
    <w:p w14:paraId="052BCCF1" w14:textId="77777777" w:rsidR="00C159C7" w:rsidRPr="007C23D2" w:rsidRDefault="00C1144A" w:rsidP="007C23D2">
      <w:pPr>
        <w:spacing w:after="0" w:line="240" w:lineRule="auto"/>
        <w:rPr>
          <w:rFonts w:ascii="Book Antiqua" w:hAnsi="Book Antiqua"/>
          <w:b/>
          <w:sz w:val="18"/>
          <w:szCs w:val="18"/>
        </w:rPr>
      </w:pPr>
      <w:r w:rsidRPr="007C23D2">
        <w:rPr>
          <w:rFonts w:ascii="Book Antiqua" w:hAnsi="Book Antiqua"/>
          <w:b/>
          <w:sz w:val="18"/>
          <w:szCs w:val="18"/>
        </w:rPr>
        <w:t xml:space="preserve">ACC241    Current Topics in Accounting                      </w:t>
      </w:r>
      <w:r w:rsidR="00C159C7" w:rsidRPr="007C23D2">
        <w:rPr>
          <w:rFonts w:ascii="Book Antiqua" w:hAnsi="Book Antiqua"/>
          <w:b/>
          <w:sz w:val="18"/>
          <w:szCs w:val="18"/>
        </w:rPr>
        <w:tab/>
      </w:r>
      <w:r w:rsidR="00C159C7" w:rsidRPr="007C23D2">
        <w:rPr>
          <w:rFonts w:ascii="Book Antiqua" w:hAnsi="Book Antiqua"/>
          <w:b/>
          <w:sz w:val="18"/>
          <w:szCs w:val="18"/>
        </w:rPr>
        <w:tab/>
      </w:r>
      <w:r w:rsidR="007C23D2">
        <w:rPr>
          <w:rFonts w:ascii="Book Antiqua" w:hAnsi="Book Antiqua"/>
          <w:b/>
          <w:sz w:val="18"/>
          <w:szCs w:val="18"/>
        </w:rPr>
        <w:tab/>
      </w:r>
      <w:r w:rsidRPr="007C23D2">
        <w:rPr>
          <w:rFonts w:ascii="Book Antiqua" w:hAnsi="Book Antiqua"/>
          <w:b/>
          <w:sz w:val="18"/>
          <w:szCs w:val="18"/>
        </w:rPr>
        <w:t xml:space="preserve"> </w:t>
      </w:r>
      <w:r w:rsidR="00563CD6">
        <w:rPr>
          <w:rFonts w:ascii="Book Antiqua" w:hAnsi="Book Antiqua"/>
          <w:b/>
          <w:sz w:val="18"/>
          <w:szCs w:val="18"/>
        </w:rPr>
        <w:tab/>
      </w:r>
      <w:r w:rsidRPr="007C23D2">
        <w:rPr>
          <w:rFonts w:ascii="Book Antiqua" w:hAnsi="Book Antiqua"/>
          <w:b/>
          <w:sz w:val="18"/>
          <w:szCs w:val="18"/>
        </w:rPr>
        <w:t xml:space="preserve">1-4 Credits </w:t>
      </w:r>
    </w:p>
    <w:p w14:paraId="7C61F69D" w14:textId="77777777" w:rsidR="00C1144A" w:rsidRPr="0076018B" w:rsidRDefault="00C1144A" w:rsidP="0076018B">
      <w:pPr>
        <w:spacing w:after="0" w:line="240" w:lineRule="auto"/>
        <w:jc w:val="both"/>
        <w:rPr>
          <w:rFonts w:ascii="Book Antiqua" w:hAnsi="Book Antiqua"/>
          <w:sz w:val="18"/>
          <w:szCs w:val="18"/>
        </w:rPr>
      </w:pPr>
      <w:r w:rsidRPr="0076018B">
        <w:rPr>
          <w:rFonts w:ascii="Book Antiqua" w:hAnsi="Book Antiqua"/>
          <w:sz w:val="18"/>
          <w:szCs w:val="18"/>
        </w:rPr>
        <w:t xml:space="preserve">Designed for those entering the accounting profession or </w:t>
      </w:r>
      <w:r w:rsidR="00C159C7" w:rsidRPr="0076018B">
        <w:rPr>
          <w:rFonts w:ascii="Book Antiqua" w:hAnsi="Book Antiqua"/>
          <w:sz w:val="18"/>
          <w:szCs w:val="18"/>
        </w:rPr>
        <w:t>account</w:t>
      </w:r>
      <w:r w:rsidRPr="0076018B">
        <w:rPr>
          <w:rFonts w:ascii="Book Antiqua" w:hAnsi="Book Antiqua"/>
          <w:sz w:val="18"/>
          <w:szCs w:val="18"/>
        </w:rPr>
        <w:t xml:space="preserve">ing professionals, this variable semester hour course may </w:t>
      </w:r>
      <w:r w:rsidR="007C23D2" w:rsidRPr="0076018B">
        <w:rPr>
          <w:rFonts w:ascii="Book Antiqua" w:hAnsi="Book Antiqua"/>
          <w:sz w:val="18"/>
          <w:szCs w:val="18"/>
        </w:rPr>
        <w:t xml:space="preserve">examine </w:t>
      </w:r>
      <w:r w:rsidRPr="0076018B">
        <w:rPr>
          <w:rFonts w:ascii="Book Antiqua" w:hAnsi="Book Antiqua"/>
          <w:sz w:val="18"/>
          <w:szCs w:val="18"/>
        </w:rPr>
        <w:t xml:space="preserve">one or more of the following topics: analysis of corporate annual reports, professional ethics, legal responsibility, auditing </w:t>
      </w:r>
      <w:r w:rsidR="007C23D2" w:rsidRPr="0076018B">
        <w:rPr>
          <w:rFonts w:ascii="Book Antiqua" w:hAnsi="Book Antiqua"/>
          <w:sz w:val="18"/>
          <w:szCs w:val="18"/>
        </w:rPr>
        <w:t xml:space="preserve">standards </w:t>
      </w:r>
      <w:r w:rsidRPr="0076018B">
        <w:rPr>
          <w:rFonts w:ascii="Book Antiqua" w:hAnsi="Book Antiqua"/>
          <w:sz w:val="18"/>
          <w:szCs w:val="18"/>
        </w:rPr>
        <w:t xml:space="preserve">and practices, accounting information systems, current </w:t>
      </w:r>
      <w:r w:rsidR="00C159C7" w:rsidRPr="0076018B">
        <w:rPr>
          <w:rFonts w:ascii="Book Antiqua" w:hAnsi="Book Antiqua"/>
          <w:sz w:val="18"/>
          <w:szCs w:val="18"/>
        </w:rPr>
        <w:t>popul</w:t>
      </w:r>
      <w:r w:rsidRPr="0076018B">
        <w:rPr>
          <w:rFonts w:ascii="Book Antiqua" w:hAnsi="Book Antiqua"/>
          <w:sz w:val="18"/>
          <w:szCs w:val="18"/>
        </w:rPr>
        <w:t xml:space="preserve">ar accounting software packages, or other topics of current </w:t>
      </w:r>
      <w:r w:rsidR="007C23D2" w:rsidRPr="0076018B">
        <w:rPr>
          <w:rFonts w:ascii="Book Antiqua" w:hAnsi="Book Antiqua"/>
          <w:sz w:val="18"/>
          <w:szCs w:val="18"/>
        </w:rPr>
        <w:t xml:space="preserve">interest </w:t>
      </w:r>
      <w:r w:rsidRPr="0076018B">
        <w:rPr>
          <w:rFonts w:ascii="Book Antiqua" w:hAnsi="Book Antiqua"/>
          <w:sz w:val="18"/>
          <w:szCs w:val="18"/>
        </w:rPr>
        <w:t>to the accounting profession.</w:t>
      </w:r>
    </w:p>
    <w:p w14:paraId="553EE6A9" w14:textId="77777777" w:rsidR="00C1144A" w:rsidRPr="007C23D2" w:rsidRDefault="00C1144A" w:rsidP="007C23D2">
      <w:pPr>
        <w:spacing w:after="0" w:line="240" w:lineRule="auto"/>
        <w:ind w:firstLine="720"/>
        <w:rPr>
          <w:rFonts w:ascii="Book Antiqua" w:hAnsi="Book Antiqua"/>
          <w:sz w:val="18"/>
          <w:szCs w:val="18"/>
        </w:rPr>
      </w:pPr>
      <w:r w:rsidRPr="007C23D2">
        <w:rPr>
          <w:rFonts w:ascii="Book Antiqua" w:hAnsi="Book Antiqua"/>
          <w:sz w:val="18"/>
          <w:szCs w:val="18"/>
        </w:rPr>
        <w:t>Theory 1-4 hours</w:t>
      </w:r>
    </w:p>
    <w:p w14:paraId="6923C486" w14:textId="77777777" w:rsidR="00C1144A" w:rsidRPr="007C23D2" w:rsidRDefault="00C1144A" w:rsidP="007C23D2">
      <w:pPr>
        <w:spacing w:after="0" w:line="240" w:lineRule="auto"/>
        <w:ind w:firstLine="720"/>
        <w:rPr>
          <w:rFonts w:ascii="Book Antiqua" w:hAnsi="Book Antiqua"/>
          <w:sz w:val="18"/>
          <w:szCs w:val="18"/>
        </w:rPr>
      </w:pPr>
      <w:r w:rsidRPr="007C23D2">
        <w:rPr>
          <w:rFonts w:ascii="Book Antiqua" w:hAnsi="Book Antiqua"/>
          <w:sz w:val="18"/>
          <w:szCs w:val="18"/>
        </w:rPr>
        <w:t>Theory and/or lab hours assigned based on topics offered</w:t>
      </w:r>
    </w:p>
    <w:p w14:paraId="1C372E6F" w14:textId="77777777" w:rsidR="00C1144A" w:rsidRDefault="00C1144A" w:rsidP="007C23D2">
      <w:pPr>
        <w:spacing w:after="0" w:line="240" w:lineRule="auto"/>
        <w:ind w:firstLine="720"/>
        <w:rPr>
          <w:rFonts w:ascii="Book Antiqua" w:hAnsi="Book Antiqua"/>
          <w:sz w:val="18"/>
          <w:szCs w:val="18"/>
        </w:rPr>
      </w:pPr>
      <w:r w:rsidRPr="007C23D2">
        <w:rPr>
          <w:rFonts w:ascii="Book Antiqua" w:hAnsi="Book Antiqua"/>
          <w:sz w:val="18"/>
          <w:szCs w:val="18"/>
        </w:rPr>
        <w:t>Prerequisites: ACC211, ACC215, CIS222 or consent of dean</w:t>
      </w:r>
    </w:p>
    <w:p w14:paraId="0BFD256E" w14:textId="77777777" w:rsidR="0079240E" w:rsidRDefault="0079240E" w:rsidP="007C23D2">
      <w:pPr>
        <w:spacing w:after="0" w:line="240" w:lineRule="auto"/>
        <w:ind w:firstLine="720"/>
        <w:rPr>
          <w:rFonts w:ascii="Book Antiqua" w:hAnsi="Book Antiqua"/>
          <w:sz w:val="18"/>
          <w:szCs w:val="18"/>
        </w:rPr>
      </w:pPr>
    </w:p>
    <w:p w14:paraId="09919CEB" w14:textId="50E40430" w:rsidR="001E2650" w:rsidRDefault="00C1144A" w:rsidP="007C23D2">
      <w:pPr>
        <w:spacing w:after="0" w:line="240" w:lineRule="auto"/>
        <w:rPr>
          <w:rFonts w:ascii="Book Antiqua" w:hAnsi="Book Antiqua"/>
          <w:b/>
          <w:sz w:val="18"/>
          <w:szCs w:val="18"/>
        </w:rPr>
      </w:pPr>
      <w:r w:rsidRPr="0079240E">
        <w:rPr>
          <w:rFonts w:ascii="Book Antiqua" w:hAnsi="Book Antiqua"/>
          <w:b/>
          <w:sz w:val="18"/>
          <w:szCs w:val="18"/>
        </w:rPr>
        <w:t xml:space="preserve">ACC250    Accounting Practicum                                      </w:t>
      </w:r>
      <w:r w:rsidR="00C159C7" w:rsidRPr="0079240E">
        <w:rPr>
          <w:rFonts w:ascii="Book Antiqua" w:hAnsi="Book Antiqua"/>
          <w:b/>
          <w:sz w:val="18"/>
          <w:szCs w:val="18"/>
        </w:rPr>
        <w:tab/>
      </w:r>
      <w:r w:rsidR="00C159C7" w:rsidRPr="0079240E">
        <w:rPr>
          <w:rFonts w:ascii="Book Antiqua" w:hAnsi="Book Antiqua"/>
          <w:b/>
          <w:sz w:val="18"/>
          <w:szCs w:val="18"/>
        </w:rPr>
        <w:tab/>
      </w:r>
      <w:r w:rsidR="00423530">
        <w:rPr>
          <w:rFonts w:ascii="Book Antiqua" w:hAnsi="Book Antiqua"/>
          <w:b/>
          <w:sz w:val="18"/>
          <w:szCs w:val="18"/>
        </w:rPr>
        <w:t xml:space="preserve"> </w:t>
      </w:r>
      <w:r w:rsidR="00423530">
        <w:rPr>
          <w:rFonts w:ascii="Book Antiqua" w:hAnsi="Book Antiqua"/>
          <w:b/>
          <w:sz w:val="18"/>
          <w:szCs w:val="18"/>
        </w:rPr>
        <w:tab/>
      </w:r>
      <w:r w:rsidRPr="0079240E">
        <w:rPr>
          <w:rFonts w:ascii="Book Antiqua" w:hAnsi="Book Antiqua"/>
          <w:b/>
          <w:sz w:val="18"/>
          <w:szCs w:val="18"/>
        </w:rPr>
        <w:t>2 Credits</w:t>
      </w:r>
    </w:p>
    <w:p w14:paraId="323DA070" w14:textId="77777777" w:rsidR="00C1144A" w:rsidRPr="0076018B" w:rsidRDefault="00C1144A" w:rsidP="0076018B">
      <w:pPr>
        <w:spacing w:after="0" w:line="240" w:lineRule="auto"/>
        <w:jc w:val="both"/>
        <w:rPr>
          <w:rFonts w:ascii="Book Antiqua" w:hAnsi="Book Antiqua"/>
          <w:sz w:val="18"/>
          <w:szCs w:val="18"/>
        </w:rPr>
      </w:pPr>
      <w:r w:rsidRPr="0076018B">
        <w:rPr>
          <w:rFonts w:ascii="Book Antiqua" w:hAnsi="Book Antiqua"/>
          <w:sz w:val="18"/>
          <w:szCs w:val="18"/>
        </w:rPr>
        <w:t xml:space="preserve">The student has on-the-job experience under close supervision, which enables the accounting student to apply </w:t>
      </w:r>
      <w:r w:rsidRPr="0076018B">
        <w:rPr>
          <w:rFonts w:ascii="Book Antiqua" w:hAnsi="Book Antiqua"/>
          <w:sz w:val="18"/>
          <w:szCs w:val="18"/>
        </w:rPr>
        <w:lastRenderedPageBreak/>
        <w:t xml:space="preserve">principles </w:t>
      </w:r>
      <w:r w:rsidR="00C159C7" w:rsidRPr="0076018B">
        <w:rPr>
          <w:rFonts w:ascii="Book Antiqua" w:hAnsi="Book Antiqua"/>
          <w:sz w:val="18"/>
          <w:szCs w:val="18"/>
        </w:rPr>
        <w:t xml:space="preserve">learned </w:t>
      </w:r>
      <w:r w:rsidRPr="0076018B">
        <w:rPr>
          <w:rFonts w:ascii="Book Antiqua" w:hAnsi="Book Antiqua"/>
          <w:sz w:val="18"/>
          <w:szCs w:val="18"/>
        </w:rPr>
        <w:t>in the classroom and to gain firs</w:t>
      </w:r>
      <w:r w:rsidR="00BB57AF">
        <w:rPr>
          <w:rFonts w:ascii="Book Antiqua" w:hAnsi="Book Antiqua"/>
          <w:sz w:val="18"/>
          <w:szCs w:val="18"/>
        </w:rPr>
        <w:t>thand experience of current ac</w:t>
      </w:r>
      <w:r w:rsidRPr="0076018B">
        <w:rPr>
          <w:rFonts w:ascii="Book Antiqua" w:hAnsi="Book Antiqua"/>
          <w:sz w:val="18"/>
          <w:szCs w:val="18"/>
        </w:rPr>
        <w:t>counting practices.</w:t>
      </w:r>
    </w:p>
    <w:p w14:paraId="0140C3F4" w14:textId="77777777" w:rsidR="00C1144A" w:rsidRPr="007C23D2" w:rsidRDefault="00C1144A" w:rsidP="001E2650">
      <w:pPr>
        <w:spacing w:after="0" w:line="240" w:lineRule="auto"/>
        <w:ind w:firstLine="720"/>
        <w:rPr>
          <w:rFonts w:ascii="Book Antiqua" w:hAnsi="Book Antiqua"/>
          <w:sz w:val="18"/>
          <w:szCs w:val="18"/>
        </w:rPr>
      </w:pPr>
      <w:r w:rsidRPr="007C23D2">
        <w:rPr>
          <w:rFonts w:ascii="Book Antiqua" w:hAnsi="Book Antiqua"/>
          <w:sz w:val="18"/>
          <w:szCs w:val="18"/>
        </w:rPr>
        <w:t>Theory 2 hours</w:t>
      </w:r>
    </w:p>
    <w:p w14:paraId="2CAA2442" w14:textId="77777777" w:rsidR="00C1144A" w:rsidRPr="007C23D2" w:rsidRDefault="00C1144A" w:rsidP="001E2650">
      <w:pPr>
        <w:spacing w:after="0" w:line="240" w:lineRule="auto"/>
        <w:ind w:firstLine="720"/>
        <w:rPr>
          <w:rFonts w:ascii="Book Antiqua" w:hAnsi="Book Antiqua"/>
          <w:sz w:val="18"/>
          <w:szCs w:val="18"/>
        </w:rPr>
      </w:pPr>
      <w:r w:rsidRPr="007C23D2">
        <w:rPr>
          <w:rFonts w:ascii="Book Antiqua" w:hAnsi="Book Antiqua"/>
          <w:sz w:val="18"/>
          <w:szCs w:val="18"/>
        </w:rPr>
        <w:t>Prerequisites: ACC211, ACC215, CIS222</w:t>
      </w:r>
    </w:p>
    <w:p w14:paraId="163DCFCC" w14:textId="77777777" w:rsidR="00C1144A" w:rsidRDefault="00C1144A" w:rsidP="001E2650">
      <w:pPr>
        <w:spacing w:after="0" w:line="240" w:lineRule="auto"/>
        <w:ind w:firstLine="720"/>
        <w:rPr>
          <w:rFonts w:ascii="Book Antiqua" w:hAnsi="Book Antiqua"/>
          <w:sz w:val="18"/>
          <w:szCs w:val="18"/>
        </w:rPr>
      </w:pPr>
      <w:r w:rsidRPr="007C23D2">
        <w:rPr>
          <w:rFonts w:ascii="Book Antiqua" w:hAnsi="Book Antiqua"/>
          <w:sz w:val="18"/>
          <w:szCs w:val="18"/>
        </w:rPr>
        <w:t>Corequisite: ACC251</w:t>
      </w:r>
    </w:p>
    <w:p w14:paraId="5C597F97" w14:textId="77777777" w:rsidR="00783444" w:rsidRDefault="00783444" w:rsidP="001E2650">
      <w:pPr>
        <w:spacing w:after="0" w:line="240" w:lineRule="auto"/>
        <w:ind w:firstLine="720"/>
        <w:rPr>
          <w:rFonts w:ascii="Book Antiqua" w:hAnsi="Book Antiqua"/>
          <w:sz w:val="18"/>
          <w:szCs w:val="18"/>
        </w:rPr>
      </w:pPr>
    </w:p>
    <w:p w14:paraId="6A21A1B3" w14:textId="6F46B394" w:rsidR="00C159C7" w:rsidRPr="001E2650" w:rsidRDefault="00C1144A" w:rsidP="007C23D2">
      <w:pPr>
        <w:spacing w:after="0" w:line="240" w:lineRule="auto"/>
        <w:rPr>
          <w:rFonts w:ascii="Book Antiqua" w:hAnsi="Book Antiqua"/>
          <w:b/>
          <w:sz w:val="18"/>
          <w:szCs w:val="18"/>
        </w:rPr>
      </w:pPr>
      <w:r w:rsidRPr="001E2650">
        <w:rPr>
          <w:rFonts w:ascii="Book Antiqua" w:hAnsi="Book Antiqua"/>
          <w:b/>
          <w:sz w:val="18"/>
          <w:szCs w:val="18"/>
        </w:rPr>
        <w:t xml:space="preserve">ACC251 Accounting Practicum Seminar                             </w:t>
      </w:r>
      <w:r w:rsidR="00C159C7" w:rsidRPr="001E2650">
        <w:rPr>
          <w:rFonts w:ascii="Book Antiqua" w:hAnsi="Book Antiqua"/>
          <w:b/>
          <w:sz w:val="18"/>
          <w:szCs w:val="18"/>
        </w:rPr>
        <w:tab/>
      </w:r>
      <w:r w:rsidR="00423530">
        <w:rPr>
          <w:rFonts w:ascii="Book Antiqua" w:hAnsi="Book Antiqua"/>
          <w:b/>
          <w:sz w:val="18"/>
          <w:szCs w:val="18"/>
        </w:rPr>
        <w:tab/>
      </w:r>
      <w:r w:rsidR="00423530">
        <w:rPr>
          <w:rFonts w:ascii="Book Antiqua" w:hAnsi="Book Antiqua"/>
          <w:b/>
          <w:sz w:val="18"/>
          <w:szCs w:val="18"/>
        </w:rPr>
        <w:tab/>
      </w:r>
      <w:r w:rsidRPr="001E2650">
        <w:rPr>
          <w:rFonts w:ascii="Book Antiqua" w:hAnsi="Book Antiqua"/>
          <w:b/>
          <w:sz w:val="18"/>
          <w:szCs w:val="18"/>
        </w:rPr>
        <w:t>1 Credit</w:t>
      </w:r>
    </w:p>
    <w:p w14:paraId="27454EF5" w14:textId="77777777" w:rsidR="00C1144A" w:rsidRPr="0076018B" w:rsidRDefault="00C1144A" w:rsidP="0076018B">
      <w:pPr>
        <w:spacing w:after="0" w:line="240" w:lineRule="auto"/>
        <w:jc w:val="both"/>
        <w:rPr>
          <w:rFonts w:ascii="Book Antiqua" w:hAnsi="Book Antiqua"/>
          <w:sz w:val="18"/>
          <w:szCs w:val="18"/>
        </w:rPr>
      </w:pPr>
      <w:r w:rsidRPr="0076018B">
        <w:rPr>
          <w:rFonts w:ascii="Book Antiqua" w:hAnsi="Book Antiqua"/>
          <w:sz w:val="18"/>
          <w:szCs w:val="18"/>
        </w:rPr>
        <w:t>This seminar is taken in conjunction with ACC250. The practicum is enhanced by a discussion of practicum experiences and coverage of selected accounting topics.</w:t>
      </w:r>
    </w:p>
    <w:p w14:paraId="28F2DB4E" w14:textId="77777777" w:rsidR="00C1144A" w:rsidRDefault="00C1144A" w:rsidP="001E2650">
      <w:pPr>
        <w:spacing w:after="0" w:line="240" w:lineRule="auto"/>
        <w:ind w:firstLine="720"/>
        <w:rPr>
          <w:rFonts w:ascii="Book Antiqua" w:hAnsi="Book Antiqua"/>
          <w:sz w:val="18"/>
          <w:szCs w:val="18"/>
        </w:rPr>
      </w:pPr>
      <w:r w:rsidRPr="007C23D2">
        <w:rPr>
          <w:rFonts w:ascii="Book Antiqua" w:hAnsi="Book Antiqua"/>
          <w:sz w:val="18"/>
          <w:szCs w:val="18"/>
        </w:rPr>
        <w:t>Prerequisites: ACC211, ACC215, CIS222</w:t>
      </w:r>
    </w:p>
    <w:p w14:paraId="07D4120F" w14:textId="77777777" w:rsidR="00A54163" w:rsidRDefault="00C1144A" w:rsidP="001E2650">
      <w:pPr>
        <w:spacing w:after="0" w:line="240" w:lineRule="auto"/>
        <w:ind w:firstLine="720"/>
        <w:rPr>
          <w:rFonts w:ascii="Book Antiqua" w:hAnsi="Book Antiqua"/>
          <w:sz w:val="18"/>
          <w:szCs w:val="18"/>
        </w:rPr>
      </w:pPr>
      <w:r w:rsidRPr="007C23D2">
        <w:rPr>
          <w:rFonts w:ascii="Book Antiqua" w:hAnsi="Book Antiqua"/>
          <w:sz w:val="18"/>
          <w:szCs w:val="18"/>
        </w:rPr>
        <w:t>Corequisite</w:t>
      </w:r>
      <w:r w:rsidR="00C159C7" w:rsidRPr="007C23D2">
        <w:rPr>
          <w:rFonts w:ascii="Book Antiqua" w:hAnsi="Book Antiqua"/>
          <w:sz w:val="18"/>
          <w:szCs w:val="18"/>
        </w:rPr>
        <w:t>: ACC250</w:t>
      </w:r>
    </w:p>
    <w:p w14:paraId="6DC5914E" w14:textId="77777777" w:rsidR="002F4155" w:rsidRDefault="002F4155" w:rsidP="002F4155">
      <w:pPr>
        <w:spacing w:after="0" w:line="240" w:lineRule="auto"/>
        <w:rPr>
          <w:rFonts w:ascii="Book Antiqua" w:hAnsi="Book Antiqua"/>
          <w:sz w:val="18"/>
          <w:szCs w:val="18"/>
        </w:rPr>
      </w:pPr>
    </w:p>
    <w:p w14:paraId="4F643E98" w14:textId="48188588" w:rsidR="002F4155" w:rsidRPr="003349BD" w:rsidRDefault="002F4155" w:rsidP="002F4155">
      <w:pPr>
        <w:shd w:val="clear" w:color="auto" w:fill="92D050"/>
        <w:spacing w:after="0"/>
        <w:rPr>
          <w:rFonts w:ascii="Book Antiqua" w:hAnsi="Book Antiqua"/>
          <w:b/>
          <w:sz w:val="20"/>
          <w:szCs w:val="20"/>
          <w:u w:val="single"/>
        </w:rPr>
      </w:pPr>
      <w:r>
        <w:rPr>
          <w:rFonts w:ascii="Book Antiqua" w:hAnsi="Book Antiqua"/>
          <w:b/>
          <w:sz w:val="20"/>
          <w:szCs w:val="20"/>
          <w:u w:val="single"/>
        </w:rPr>
        <w:t>ELECTRICAL TRADES</w:t>
      </w:r>
      <w:r w:rsidR="00C11A07">
        <w:rPr>
          <w:rFonts w:ascii="Book Antiqua" w:hAnsi="Book Antiqua"/>
          <w:b/>
          <w:sz w:val="20"/>
          <w:szCs w:val="20"/>
          <w:u w:val="single"/>
        </w:rPr>
        <w:fldChar w:fldCharType="begin"/>
      </w:r>
      <w:r w:rsidR="00C11A07">
        <w:instrText xml:space="preserve"> XE "</w:instrText>
      </w:r>
      <w:r w:rsidR="00C11A07" w:rsidRPr="00740CED">
        <w:rPr>
          <w:b/>
          <w:color w:val="1D4AA3"/>
          <w:sz w:val="40"/>
          <w:szCs w:val="40"/>
        </w:rPr>
        <w:instrText>ELECTRICAL TRADES</w:instrText>
      </w:r>
      <w:r w:rsidR="00C11A07">
        <w:instrText xml:space="preserve">" </w:instrText>
      </w:r>
      <w:r w:rsidR="00C11A07">
        <w:rPr>
          <w:rFonts w:ascii="Book Antiqua" w:hAnsi="Book Antiqua"/>
          <w:b/>
          <w:sz w:val="20"/>
          <w:szCs w:val="20"/>
          <w:u w:val="single"/>
        </w:rPr>
        <w:fldChar w:fldCharType="end"/>
      </w:r>
      <w:r w:rsidRPr="003349BD">
        <w:rPr>
          <w:rFonts w:ascii="Book Antiqua" w:hAnsi="Book Antiqua"/>
          <w:b/>
          <w:sz w:val="20"/>
          <w:szCs w:val="20"/>
          <w:u w:val="single"/>
        </w:rPr>
        <w:t xml:space="preserve"> </w:t>
      </w:r>
      <w:r>
        <w:rPr>
          <w:rFonts w:ascii="Book Antiqua" w:hAnsi="Book Antiqua"/>
          <w:b/>
          <w:sz w:val="20"/>
          <w:szCs w:val="20"/>
          <w:u w:val="single"/>
        </w:rPr>
        <w:t>(AIT</w:t>
      </w:r>
      <w:r w:rsidRPr="003349BD">
        <w:rPr>
          <w:rFonts w:ascii="Book Antiqua" w:hAnsi="Book Antiqua"/>
          <w:b/>
          <w:sz w:val="20"/>
          <w:szCs w:val="20"/>
          <w:u w:val="single"/>
        </w:rPr>
        <w:t>)</w:t>
      </w:r>
    </w:p>
    <w:p w14:paraId="53C21E5D" w14:textId="77777777" w:rsidR="002F4155" w:rsidRPr="0020721D" w:rsidRDefault="002F4155" w:rsidP="002F4155">
      <w:pPr>
        <w:pStyle w:val="PlainText"/>
        <w:rPr>
          <w:rFonts w:ascii="Book Antiqua" w:hAnsi="Book Antiqua" w:cs="Courier New"/>
          <w:b/>
          <w:sz w:val="18"/>
          <w:szCs w:val="18"/>
        </w:rPr>
      </w:pPr>
      <w:r w:rsidRPr="0020721D">
        <w:rPr>
          <w:rFonts w:ascii="Book Antiqua" w:hAnsi="Book Antiqua" w:cs="Courier New"/>
          <w:b/>
          <w:sz w:val="18"/>
          <w:szCs w:val="18"/>
        </w:rPr>
        <w:t>AIT101</w:t>
      </w:r>
      <w:r w:rsidRPr="0020721D">
        <w:rPr>
          <w:rFonts w:ascii="Book Antiqua" w:hAnsi="Book Antiqua" w:cs="Courier New"/>
          <w:b/>
          <w:sz w:val="18"/>
          <w:szCs w:val="18"/>
        </w:rPr>
        <w:tab/>
        <w:t>Industrial Electricity I</w:t>
      </w:r>
      <w:r w:rsidRPr="0020721D">
        <w:rPr>
          <w:rFonts w:ascii="Book Antiqua" w:hAnsi="Book Antiqua" w:cs="Courier New"/>
          <w:b/>
          <w:sz w:val="18"/>
          <w:szCs w:val="18"/>
        </w:rPr>
        <w:tab/>
      </w:r>
      <w:r w:rsidRPr="0020721D">
        <w:rPr>
          <w:rFonts w:ascii="Book Antiqua" w:hAnsi="Book Antiqua" w:cs="Courier New"/>
          <w:b/>
          <w:sz w:val="18"/>
          <w:szCs w:val="18"/>
        </w:rPr>
        <w:tab/>
      </w:r>
      <w:r>
        <w:rPr>
          <w:rFonts w:ascii="Book Antiqua" w:hAnsi="Book Antiqua" w:cs="Courier New"/>
          <w:b/>
          <w:sz w:val="18"/>
          <w:szCs w:val="18"/>
        </w:rPr>
        <w:tab/>
      </w:r>
      <w:r>
        <w:rPr>
          <w:rFonts w:ascii="Book Antiqua" w:hAnsi="Book Antiqua" w:cs="Courier New"/>
          <w:b/>
          <w:sz w:val="18"/>
          <w:szCs w:val="18"/>
        </w:rPr>
        <w:tab/>
      </w:r>
      <w:r>
        <w:rPr>
          <w:rFonts w:ascii="Book Antiqua" w:hAnsi="Book Antiqua" w:cs="Courier New"/>
          <w:b/>
          <w:sz w:val="18"/>
          <w:szCs w:val="18"/>
        </w:rPr>
        <w:tab/>
      </w:r>
      <w:r w:rsidR="000C00CE">
        <w:rPr>
          <w:rFonts w:ascii="Book Antiqua" w:hAnsi="Book Antiqua" w:cs="Courier New"/>
          <w:b/>
          <w:sz w:val="18"/>
          <w:szCs w:val="18"/>
        </w:rPr>
        <w:tab/>
      </w:r>
      <w:r w:rsidRPr="0020721D">
        <w:rPr>
          <w:rFonts w:ascii="Book Antiqua" w:hAnsi="Book Antiqua" w:cs="Courier New"/>
          <w:b/>
          <w:sz w:val="18"/>
          <w:szCs w:val="18"/>
        </w:rPr>
        <w:t>2 credits</w:t>
      </w:r>
      <w:r w:rsidRPr="0020721D">
        <w:rPr>
          <w:rFonts w:ascii="Book Antiqua" w:hAnsi="Book Antiqua" w:cs="Courier New"/>
          <w:b/>
          <w:sz w:val="18"/>
          <w:szCs w:val="18"/>
        </w:rPr>
        <w:tab/>
      </w:r>
    </w:p>
    <w:p w14:paraId="5913CB1F" w14:textId="6631784B" w:rsidR="002F4155" w:rsidRDefault="002F4155" w:rsidP="000C00CE">
      <w:pPr>
        <w:pStyle w:val="PlainText"/>
        <w:jc w:val="both"/>
        <w:rPr>
          <w:rFonts w:ascii="Book Antiqua" w:hAnsi="Book Antiqua" w:cs="Courier New"/>
          <w:sz w:val="18"/>
          <w:szCs w:val="18"/>
        </w:rPr>
      </w:pPr>
      <w:r w:rsidRPr="0020721D">
        <w:rPr>
          <w:rFonts w:ascii="Book Antiqua" w:hAnsi="Book Antiqua" w:cs="Courier New"/>
          <w:sz w:val="18"/>
          <w:szCs w:val="18"/>
        </w:rPr>
        <w:t>Basic direct current circuits are studied. Concepts such as series circuits, parallel circuits, and combination circuits are emphasized.</w:t>
      </w:r>
      <w:r w:rsidRPr="0020721D">
        <w:rPr>
          <w:rFonts w:ascii="Book Antiqua" w:hAnsi="Book Antiqua" w:cs="Courier New"/>
          <w:sz w:val="18"/>
          <w:szCs w:val="18"/>
        </w:rPr>
        <w:tab/>
      </w:r>
    </w:p>
    <w:p w14:paraId="12E0BF93" w14:textId="51DEEBF7" w:rsidR="00DA1229" w:rsidRPr="0020721D" w:rsidRDefault="00DA1229" w:rsidP="000C00CE">
      <w:pPr>
        <w:pStyle w:val="PlainText"/>
        <w:jc w:val="both"/>
        <w:rPr>
          <w:rFonts w:ascii="Book Antiqua" w:hAnsi="Book Antiqua" w:cs="Courier New"/>
          <w:sz w:val="18"/>
          <w:szCs w:val="18"/>
        </w:rPr>
      </w:pPr>
      <w:r>
        <w:rPr>
          <w:rFonts w:ascii="Book Antiqua" w:hAnsi="Book Antiqua" w:cs="Courier New"/>
          <w:sz w:val="18"/>
          <w:szCs w:val="18"/>
        </w:rPr>
        <w:tab/>
        <w:t>Theory 2 hours</w:t>
      </w:r>
    </w:p>
    <w:p w14:paraId="67644F55" w14:textId="77777777" w:rsidR="002F4155" w:rsidRPr="0020721D" w:rsidRDefault="002F4155" w:rsidP="002F4155">
      <w:pPr>
        <w:pStyle w:val="PlainText"/>
        <w:rPr>
          <w:rFonts w:ascii="Book Antiqua" w:hAnsi="Book Antiqua" w:cs="Courier New"/>
          <w:sz w:val="18"/>
          <w:szCs w:val="18"/>
        </w:rPr>
      </w:pPr>
      <w:r w:rsidRPr="0020721D">
        <w:rPr>
          <w:rFonts w:ascii="Book Antiqua" w:hAnsi="Book Antiqua" w:cs="Courier New"/>
          <w:sz w:val="18"/>
          <w:szCs w:val="18"/>
        </w:rPr>
        <w:tab/>
      </w:r>
      <w:r w:rsidRPr="0020721D">
        <w:rPr>
          <w:rFonts w:ascii="Book Antiqua" w:hAnsi="Book Antiqua" w:cs="Courier New"/>
          <w:sz w:val="18"/>
          <w:szCs w:val="18"/>
        </w:rPr>
        <w:tab/>
      </w:r>
      <w:r w:rsidRPr="0020721D">
        <w:rPr>
          <w:rFonts w:ascii="Book Antiqua" w:hAnsi="Book Antiqua" w:cs="Courier New"/>
          <w:sz w:val="18"/>
          <w:szCs w:val="18"/>
        </w:rPr>
        <w:tab/>
      </w:r>
      <w:r w:rsidRPr="0020721D">
        <w:rPr>
          <w:rFonts w:ascii="Book Antiqua" w:hAnsi="Book Antiqua" w:cs="Courier New"/>
          <w:sz w:val="18"/>
          <w:szCs w:val="18"/>
        </w:rPr>
        <w:tab/>
      </w:r>
    </w:p>
    <w:p w14:paraId="0E445F60" w14:textId="77777777" w:rsidR="002F4155" w:rsidRPr="0020721D" w:rsidRDefault="002F4155" w:rsidP="002F4155">
      <w:pPr>
        <w:pStyle w:val="PlainText"/>
        <w:rPr>
          <w:rFonts w:ascii="Book Antiqua" w:hAnsi="Book Antiqua" w:cs="Courier New"/>
          <w:b/>
          <w:sz w:val="18"/>
          <w:szCs w:val="18"/>
        </w:rPr>
      </w:pPr>
      <w:r w:rsidRPr="0020721D">
        <w:rPr>
          <w:rFonts w:ascii="Book Antiqua" w:hAnsi="Book Antiqua" w:cs="Courier New"/>
          <w:b/>
          <w:sz w:val="18"/>
          <w:szCs w:val="18"/>
        </w:rPr>
        <w:t>AIT102</w:t>
      </w:r>
      <w:r w:rsidRPr="0020721D">
        <w:rPr>
          <w:rFonts w:ascii="Book Antiqua" w:hAnsi="Book Antiqua" w:cs="Courier New"/>
          <w:b/>
          <w:sz w:val="18"/>
          <w:szCs w:val="18"/>
        </w:rPr>
        <w:tab/>
        <w:t>National Electrical Code I</w:t>
      </w:r>
      <w:r w:rsidRPr="0020721D">
        <w:rPr>
          <w:rFonts w:ascii="Book Antiqua" w:hAnsi="Book Antiqua" w:cs="Courier New"/>
          <w:b/>
          <w:sz w:val="18"/>
          <w:szCs w:val="18"/>
        </w:rPr>
        <w:tab/>
      </w:r>
      <w:r w:rsidRPr="0020721D">
        <w:rPr>
          <w:rFonts w:ascii="Book Antiqua" w:hAnsi="Book Antiqua" w:cs="Courier New"/>
          <w:b/>
          <w:sz w:val="18"/>
          <w:szCs w:val="18"/>
        </w:rPr>
        <w:tab/>
      </w:r>
      <w:r>
        <w:rPr>
          <w:rFonts w:ascii="Book Antiqua" w:hAnsi="Book Antiqua" w:cs="Courier New"/>
          <w:b/>
          <w:sz w:val="18"/>
          <w:szCs w:val="18"/>
        </w:rPr>
        <w:tab/>
      </w:r>
      <w:r>
        <w:rPr>
          <w:rFonts w:ascii="Book Antiqua" w:hAnsi="Book Antiqua" w:cs="Courier New"/>
          <w:b/>
          <w:sz w:val="18"/>
          <w:szCs w:val="18"/>
        </w:rPr>
        <w:tab/>
      </w:r>
      <w:r>
        <w:rPr>
          <w:rFonts w:ascii="Book Antiqua" w:hAnsi="Book Antiqua" w:cs="Courier New"/>
          <w:b/>
          <w:sz w:val="18"/>
          <w:szCs w:val="18"/>
        </w:rPr>
        <w:tab/>
      </w:r>
      <w:r w:rsidR="000C00CE">
        <w:rPr>
          <w:rFonts w:ascii="Book Antiqua" w:hAnsi="Book Antiqua" w:cs="Courier New"/>
          <w:b/>
          <w:sz w:val="18"/>
          <w:szCs w:val="18"/>
        </w:rPr>
        <w:tab/>
      </w:r>
      <w:r w:rsidRPr="0020721D">
        <w:rPr>
          <w:rFonts w:ascii="Book Antiqua" w:hAnsi="Book Antiqua" w:cs="Courier New"/>
          <w:b/>
          <w:sz w:val="18"/>
          <w:szCs w:val="18"/>
        </w:rPr>
        <w:t>1 credit</w:t>
      </w:r>
      <w:r w:rsidRPr="0020721D">
        <w:rPr>
          <w:rFonts w:ascii="Book Antiqua" w:hAnsi="Book Antiqua" w:cs="Courier New"/>
          <w:b/>
          <w:sz w:val="18"/>
          <w:szCs w:val="18"/>
        </w:rPr>
        <w:tab/>
      </w:r>
    </w:p>
    <w:p w14:paraId="700BA423" w14:textId="77777777" w:rsidR="002F4155" w:rsidRPr="0020721D" w:rsidRDefault="002F4155" w:rsidP="000C00CE">
      <w:pPr>
        <w:pStyle w:val="PlainText"/>
        <w:jc w:val="both"/>
        <w:rPr>
          <w:rFonts w:ascii="Book Antiqua" w:hAnsi="Book Antiqua" w:cs="Courier New"/>
          <w:sz w:val="18"/>
          <w:szCs w:val="18"/>
        </w:rPr>
      </w:pPr>
      <w:r w:rsidRPr="0020721D">
        <w:rPr>
          <w:rFonts w:ascii="Book Antiqua" w:hAnsi="Book Antiqua" w:cs="Courier New"/>
          <w:sz w:val="18"/>
          <w:szCs w:val="18"/>
        </w:rPr>
        <w:t>This course covers a brief overview of the National Electrical Code (NEC) including requirements, specifications, and the NEC process.</w:t>
      </w:r>
      <w:r w:rsidRPr="0020721D">
        <w:rPr>
          <w:rFonts w:ascii="Book Antiqua" w:hAnsi="Book Antiqua" w:cs="Courier New"/>
          <w:sz w:val="18"/>
          <w:szCs w:val="18"/>
        </w:rPr>
        <w:tab/>
      </w:r>
      <w:r w:rsidRPr="0020721D">
        <w:rPr>
          <w:rFonts w:ascii="Book Antiqua" w:hAnsi="Book Antiqua" w:cs="Courier New"/>
          <w:sz w:val="18"/>
          <w:szCs w:val="18"/>
        </w:rPr>
        <w:tab/>
      </w:r>
    </w:p>
    <w:p w14:paraId="4F8C95F2" w14:textId="77777777" w:rsidR="00DA1229" w:rsidRPr="0020721D" w:rsidRDefault="00DA1229" w:rsidP="00DA1229">
      <w:pPr>
        <w:pStyle w:val="PlainText"/>
        <w:jc w:val="both"/>
        <w:rPr>
          <w:rFonts w:ascii="Book Antiqua" w:hAnsi="Book Antiqua" w:cs="Courier New"/>
          <w:sz w:val="18"/>
          <w:szCs w:val="18"/>
        </w:rPr>
      </w:pPr>
      <w:r>
        <w:rPr>
          <w:rFonts w:ascii="Book Antiqua" w:hAnsi="Book Antiqua" w:cs="Courier New"/>
          <w:sz w:val="18"/>
          <w:szCs w:val="18"/>
        </w:rPr>
        <w:tab/>
        <w:t>Theory 2 hours</w:t>
      </w:r>
    </w:p>
    <w:p w14:paraId="09A4D0BF" w14:textId="77777777" w:rsidR="002F4155" w:rsidRPr="0020721D" w:rsidRDefault="002F4155" w:rsidP="002F4155">
      <w:pPr>
        <w:pStyle w:val="PlainText"/>
        <w:rPr>
          <w:rFonts w:ascii="Book Antiqua" w:hAnsi="Book Antiqua" w:cs="Courier New"/>
          <w:sz w:val="18"/>
          <w:szCs w:val="18"/>
        </w:rPr>
      </w:pPr>
      <w:r w:rsidRPr="0020721D">
        <w:rPr>
          <w:rFonts w:ascii="Book Antiqua" w:hAnsi="Book Antiqua" w:cs="Courier New"/>
          <w:sz w:val="18"/>
          <w:szCs w:val="18"/>
        </w:rPr>
        <w:tab/>
      </w:r>
      <w:r w:rsidRPr="0020721D">
        <w:rPr>
          <w:rFonts w:ascii="Book Antiqua" w:hAnsi="Book Antiqua" w:cs="Courier New"/>
          <w:sz w:val="18"/>
          <w:szCs w:val="18"/>
        </w:rPr>
        <w:tab/>
      </w:r>
      <w:r w:rsidRPr="0020721D">
        <w:rPr>
          <w:rFonts w:ascii="Book Antiqua" w:hAnsi="Book Antiqua" w:cs="Courier New"/>
          <w:sz w:val="18"/>
          <w:szCs w:val="18"/>
        </w:rPr>
        <w:tab/>
      </w:r>
      <w:r w:rsidRPr="0020721D">
        <w:rPr>
          <w:rFonts w:ascii="Book Antiqua" w:hAnsi="Book Antiqua" w:cs="Courier New"/>
          <w:sz w:val="18"/>
          <w:szCs w:val="18"/>
        </w:rPr>
        <w:tab/>
      </w:r>
    </w:p>
    <w:p w14:paraId="12E8F6F2" w14:textId="77777777" w:rsidR="002F4155" w:rsidRPr="0020721D" w:rsidRDefault="002F4155" w:rsidP="002F4155">
      <w:pPr>
        <w:pStyle w:val="PlainText"/>
        <w:rPr>
          <w:rFonts w:ascii="Book Antiqua" w:hAnsi="Book Antiqua" w:cs="Courier New"/>
          <w:b/>
          <w:sz w:val="18"/>
          <w:szCs w:val="18"/>
        </w:rPr>
      </w:pPr>
      <w:r w:rsidRPr="0020721D">
        <w:rPr>
          <w:rFonts w:ascii="Book Antiqua" w:hAnsi="Book Antiqua" w:cs="Courier New"/>
          <w:b/>
          <w:sz w:val="18"/>
          <w:szCs w:val="18"/>
        </w:rPr>
        <w:t>AIT103</w:t>
      </w:r>
      <w:r w:rsidRPr="0020721D">
        <w:rPr>
          <w:rFonts w:ascii="Book Antiqua" w:hAnsi="Book Antiqua" w:cs="Courier New"/>
          <w:b/>
          <w:sz w:val="18"/>
          <w:szCs w:val="18"/>
        </w:rPr>
        <w:tab/>
        <w:t>Electrical Blueprint Reading I</w:t>
      </w:r>
      <w:r w:rsidRPr="0020721D">
        <w:rPr>
          <w:rFonts w:ascii="Book Antiqua" w:hAnsi="Book Antiqua" w:cs="Courier New"/>
          <w:b/>
          <w:sz w:val="18"/>
          <w:szCs w:val="18"/>
        </w:rPr>
        <w:tab/>
      </w:r>
      <w:r>
        <w:rPr>
          <w:rFonts w:ascii="Book Antiqua" w:hAnsi="Book Antiqua" w:cs="Courier New"/>
          <w:b/>
          <w:sz w:val="18"/>
          <w:szCs w:val="18"/>
        </w:rPr>
        <w:tab/>
      </w:r>
      <w:r>
        <w:rPr>
          <w:rFonts w:ascii="Book Antiqua" w:hAnsi="Book Antiqua" w:cs="Courier New"/>
          <w:b/>
          <w:sz w:val="18"/>
          <w:szCs w:val="18"/>
        </w:rPr>
        <w:tab/>
      </w:r>
      <w:r>
        <w:rPr>
          <w:rFonts w:ascii="Book Antiqua" w:hAnsi="Book Antiqua" w:cs="Courier New"/>
          <w:b/>
          <w:sz w:val="18"/>
          <w:szCs w:val="18"/>
        </w:rPr>
        <w:tab/>
      </w:r>
      <w:r w:rsidR="000C00CE">
        <w:rPr>
          <w:rFonts w:ascii="Book Antiqua" w:hAnsi="Book Antiqua" w:cs="Courier New"/>
          <w:b/>
          <w:sz w:val="18"/>
          <w:szCs w:val="18"/>
        </w:rPr>
        <w:tab/>
      </w:r>
      <w:r w:rsidRPr="0020721D">
        <w:rPr>
          <w:rFonts w:ascii="Book Antiqua" w:hAnsi="Book Antiqua" w:cs="Courier New"/>
          <w:b/>
          <w:sz w:val="18"/>
          <w:szCs w:val="18"/>
        </w:rPr>
        <w:t>1 credit</w:t>
      </w:r>
      <w:r w:rsidRPr="0020721D">
        <w:rPr>
          <w:rFonts w:ascii="Book Antiqua" w:hAnsi="Book Antiqua" w:cs="Courier New"/>
          <w:b/>
          <w:sz w:val="18"/>
          <w:szCs w:val="18"/>
        </w:rPr>
        <w:tab/>
      </w:r>
    </w:p>
    <w:p w14:paraId="0E56674D" w14:textId="77777777" w:rsidR="002F4155" w:rsidRPr="0020721D" w:rsidRDefault="002F4155" w:rsidP="000C00CE">
      <w:pPr>
        <w:pStyle w:val="PlainText"/>
        <w:jc w:val="both"/>
        <w:rPr>
          <w:rFonts w:ascii="Book Antiqua" w:hAnsi="Book Antiqua" w:cs="Courier New"/>
          <w:sz w:val="18"/>
          <w:szCs w:val="18"/>
        </w:rPr>
      </w:pPr>
      <w:r w:rsidRPr="0020721D">
        <w:rPr>
          <w:rFonts w:ascii="Book Antiqua" w:hAnsi="Book Antiqua" w:cs="Courier New"/>
          <w:sz w:val="18"/>
          <w:szCs w:val="18"/>
        </w:rPr>
        <w:t>A fundamental understanding of electrical blueprint drawing, sketching, and reading is covered including common electrical and mechanical symbols.</w:t>
      </w:r>
    </w:p>
    <w:p w14:paraId="23C5B018" w14:textId="77777777" w:rsidR="002F4155" w:rsidRPr="0020721D" w:rsidRDefault="002F4155" w:rsidP="002F4155">
      <w:pPr>
        <w:pStyle w:val="PlainText"/>
        <w:rPr>
          <w:rFonts w:ascii="Book Antiqua" w:hAnsi="Book Antiqua" w:cs="Courier New"/>
          <w:sz w:val="18"/>
          <w:szCs w:val="18"/>
        </w:rPr>
      </w:pPr>
      <w:r w:rsidRPr="0020721D">
        <w:rPr>
          <w:rFonts w:ascii="Book Antiqua" w:hAnsi="Book Antiqua" w:cs="Courier New"/>
          <w:sz w:val="18"/>
          <w:szCs w:val="18"/>
        </w:rPr>
        <w:tab/>
      </w:r>
      <w:r w:rsidRPr="0020721D">
        <w:rPr>
          <w:rFonts w:ascii="Book Antiqua" w:hAnsi="Book Antiqua" w:cs="Courier New"/>
          <w:sz w:val="18"/>
          <w:szCs w:val="18"/>
        </w:rPr>
        <w:tab/>
      </w:r>
    </w:p>
    <w:p w14:paraId="72014841" w14:textId="77777777" w:rsidR="002F4155" w:rsidRPr="0020721D" w:rsidRDefault="002F4155" w:rsidP="002F4155">
      <w:pPr>
        <w:pStyle w:val="PlainText"/>
        <w:rPr>
          <w:rFonts w:ascii="Book Antiqua" w:hAnsi="Book Antiqua" w:cs="Courier New"/>
          <w:b/>
          <w:sz w:val="18"/>
          <w:szCs w:val="18"/>
        </w:rPr>
      </w:pPr>
      <w:r w:rsidRPr="0020721D">
        <w:rPr>
          <w:rFonts w:ascii="Book Antiqua" w:hAnsi="Book Antiqua" w:cs="Courier New"/>
          <w:b/>
          <w:sz w:val="18"/>
          <w:szCs w:val="18"/>
        </w:rPr>
        <w:t>AIT110</w:t>
      </w:r>
      <w:r w:rsidRPr="0020721D">
        <w:rPr>
          <w:rFonts w:ascii="Book Antiqua" w:hAnsi="Book Antiqua" w:cs="Courier New"/>
          <w:b/>
          <w:sz w:val="18"/>
          <w:szCs w:val="18"/>
        </w:rPr>
        <w:tab/>
        <w:t>Industrial Electricity Math I</w:t>
      </w:r>
      <w:r w:rsidRPr="0020721D">
        <w:rPr>
          <w:rFonts w:ascii="Book Antiqua" w:hAnsi="Book Antiqua" w:cs="Courier New"/>
          <w:b/>
          <w:sz w:val="18"/>
          <w:szCs w:val="18"/>
        </w:rPr>
        <w:tab/>
      </w:r>
      <w:r>
        <w:rPr>
          <w:rFonts w:ascii="Book Antiqua" w:hAnsi="Book Antiqua" w:cs="Courier New"/>
          <w:b/>
          <w:sz w:val="18"/>
          <w:szCs w:val="18"/>
        </w:rPr>
        <w:tab/>
      </w:r>
      <w:r>
        <w:rPr>
          <w:rFonts w:ascii="Book Antiqua" w:hAnsi="Book Antiqua" w:cs="Courier New"/>
          <w:b/>
          <w:sz w:val="18"/>
          <w:szCs w:val="18"/>
        </w:rPr>
        <w:tab/>
      </w:r>
      <w:r>
        <w:rPr>
          <w:rFonts w:ascii="Book Antiqua" w:hAnsi="Book Antiqua" w:cs="Courier New"/>
          <w:b/>
          <w:sz w:val="18"/>
          <w:szCs w:val="18"/>
        </w:rPr>
        <w:tab/>
      </w:r>
      <w:r w:rsidR="000C00CE">
        <w:rPr>
          <w:rFonts w:ascii="Book Antiqua" w:hAnsi="Book Antiqua" w:cs="Courier New"/>
          <w:b/>
          <w:sz w:val="18"/>
          <w:szCs w:val="18"/>
        </w:rPr>
        <w:tab/>
      </w:r>
      <w:r w:rsidRPr="0020721D">
        <w:rPr>
          <w:rFonts w:ascii="Book Antiqua" w:hAnsi="Book Antiqua" w:cs="Courier New"/>
          <w:b/>
          <w:sz w:val="18"/>
          <w:szCs w:val="18"/>
        </w:rPr>
        <w:t>1 credit</w:t>
      </w:r>
      <w:r w:rsidRPr="0020721D">
        <w:rPr>
          <w:rFonts w:ascii="Book Antiqua" w:hAnsi="Book Antiqua" w:cs="Courier New"/>
          <w:b/>
          <w:sz w:val="18"/>
          <w:szCs w:val="18"/>
        </w:rPr>
        <w:tab/>
      </w:r>
    </w:p>
    <w:p w14:paraId="363DE704" w14:textId="77777777" w:rsidR="002F4155" w:rsidRPr="0020721D" w:rsidRDefault="002F4155" w:rsidP="000C00CE">
      <w:pPr>
        <w:pStyle w:val="PlainText"/>
        <w:jc w:val="both"/>
        <w:rPr>
          <w:rFonts w:ascii="Book Antiqua" w:hAnsi="Book Antiqua" w:cs="Courier New"/>
          <w:sz w:val="18"/>
          <w:szCs w:val="18"/>
        </w:rPr>
      </w:pPr>
      <w:r w:rsidRPr="0020721D">
        <w:rPr>
          <w:rFonts w:ascii="Book Antiqua" w:hAnsi="Book Antiqua" w:cs="Courier New"/>
          <w:sz w:val="18"/>
          <w:szCs w:val="18"/>
        </w:rPr>
        <w:t>Basic trigonometric functions, the metric system and common algebraic equations are covered within the context of industrial electricity.</w:t>
      </w:r>
      <w:r w:rsidRPr="0020721D">
        <w:rPr>
          <w:rFonts w:ascii="Book Antiqua" w:hAnsi="Book Antiqua" w:cs="Courier New"/>
          <w:sz w:val="18"/>
          <w:szCs w:val="18"/>
        </w:rPr>
        <w:tab/>
      </w:r>
      <w:r w:rsidRPr="0020721D">
        <w:rPr>
          <w:rFonts w:ascii="Book Antiqua" w:hAnsi="Book Antiqua" w:cs="Courier New"/>
          <w:sz w:val="18"/>
          <w:szCs w:val="18"/>
        </w:rPr>
        <w:tab/>
      </w:r>
    </w:p>
    <w:p w14:paraId="7FD4529A" w14:textId="77777777" w:rsidR="002F4155" w:rsidRPr="0020721D" w:rsidRDefault="002F4155" w:rsidP="002F4155">
      <w:pPr>
        <w:pStyle w:val="PlainText"/>
        <w:rPr>
          <w:rFonts w:ascii="Book Antiqua" w:hAnsi="Book Antiqua" w:cs="Courier New"/>
          <w:sz w:val="18"/>
          <w:szCs w:val="18"/>
        </w:rPr>
      </w:pPr>
      <w:r w:rsidRPr="0020721D">
        <w:rPr>
          <w:rFonts w:ascii="Book Antiqua" w:hAnsi="Book Antiqua" w:cs="Courier New"/>
          <w:sz w:val="18"/>
          <w:szCs w:val="18"/>
        </w:rPr>
        <w:tab/>
      </w:r>
      <w:r w:rsidRPr="0020721D">
        <w:rPr>
          <w:rFonts w:ascii="Book Antiqua" w:hAnsi="Book Antiqua" w:cs="Courier New"/>
          <w:sz w:val="18"/>
          <w:szCs w:val="18"/>
        </w:rPr>
        <w:tab/>
      </w:r>
      <w:r w:rsidRPr="0020721D">
        <w:rPr>
          <w:rFonts w:ascii="Book Antiqua" w:hAnsi="Book Antiqua" w:cs="Courier New"/>
          <w:sz w:val="18"/>
          <w:szCs w:val="18"/>
        </w:rPr>
        <w:tab/>
      </w:r>
      <w:r w:rsidRPr="0020721D">
        <w:rPr>
          <w:rFonts w:ascii="Book Antiqua" w:hAnsi="Book Antiqua" w:cs="Courier New"/>
          <w:sz w:val="18"/>
          <w:szCs w:val="18"/>
        </w:rPr>
        <w:tab/>
      </w:r>
    </w:p>
    <w:p w14:paraId="0F71C919" w14:textId="77777777" w:rsidR="002F4155" w:rsidRPr="0020721D" w:rsidRDefault="002F4155" w:rsidP="002F4155">
      <w:pPr>
        <w:pStyle w:val="PlainText"/>
        <w:rPr>
          <w:rFonts w:ascii="Book Antiqua" w:hAnsi="Book Antiqua" w:cs="Courier New"/>
          <w:b/>
          <w:sz w:val="18"/>
          <w:szCs w:val="18"/>
        </w:rPr>
      </w:pPr>
      <w:r w:rsidRPr="0020721D">
        <w:rPr>
          <w:rFonts w:ascii="Book Antiqua" w:hAnsi="Book Antiqua" w:cs="Courier New"/>
          <w:b/>
          <w:sz w:val="18"/>
          <w:szCs w:val="18"/>
        </w:rPr>
        <w:t>AIT111</w:t>
      </w:r>
      <w:r w:rsidRPr="0020721D">
        <w:rPr>
          <w:rFonts w:ascii="Book Antiqua" w:hAnsi="Book Antiqua" w:cs="Courier New"/>
          <w:b/>
          <w:sz w:val="18"/>
          <w:szCs w:val="18"/>
        </w:rPr>
        <w:tab/>
        <w:t>Industrial Electricity Math II</w:t>
      </w:r>
      <w:r w:rsidRPr="0020721D">
        <w:rPr>
          <w:rFonts w:ascii="Book Antiqua" w:hAnsi="Book Antiqua" w:cs="Courier New"/>
          <w:b/>
          <w:sz w:val="18"/>
          <w:szCs w:val="18"/>
        </w:rPr>
        <w:tab/>
      </w:r>
      <w:r>
        <w:rPr>
          <w:rFonts w:ascii="Book Antiqua" w:hAnsi="Book Antiqua" w:cs="Courier New"/>
          <w:b/>
          <w:sz w:val="18"/>
          <w:szCs w:val="18"/>
        </w:rPr>
        <w:tab/>
      </w:r>
      <w:r>
        <w:rPr>
          <w:rFonts w:ascii="Book Antiqua" w:hAnsi="Book Antiqua" w:cs="Courier New"/>
          <w:b/>
          <w:sz w:val="18"/>
          <w:szCs w:val="18"/>
        </w:rPr>
        <w:tab/>
      </w:r>
      <w:r>
        <w:rPr>
          <w:rFonts w:ascii="Book Antiqua" w:hAnsi="Book Antiqua" w:cs="Courier New"/>
          <w:b/>
          <w:sz w:val="18"/>
          <w:szCs w:val="18"/>
        </w:rPr>
        <w:tab/>
      </w:r>
      <w:r w:rsidR="000C00CE">
        <w:rPr>
          <w:rFonts w:ascii="Book Antiqua" w:hAnsi="Book Antiqua" w:cs="Courier New"/>
          <w:b/>
          <w:sz w:val="18"/>
          <w:szCs w:val="18"/>
        </w:rPr>
        <w:tab/>
      </w:r>
      <w:r w:rsidRPr="0020721D">
        <w:rPr>
          <w:rFonts w:ascii="Book Antiqua" w:hAnsi="Book Antiqua" w:cs="Courier New"/>
          <w:b/>
          <w:sz w:val="18"/>
          <w:szCs w:val="18"/>
        </w:rPr>
        <w:t>2 credits</w:t>
      </w:r>
      <w:r w:rsidRPr="0020721D">
        <w:rPr>
          <w:rFonts w:ascii="Book Antiqua" w:hAnsi="Book Antiqua" w:cs="Courier New"/>
          <w:b/>
          <w:sz w:val="18"/>
          <w:szCs w:val="18"/>
        </w:rPr>
        <w:tab/>
      </w:r>
    </w:p>
    <w:p w14:paraId="1B3C6DF8" w14:textId="77777777" w:rsidR="002F4155" w:rsidRPr="0020721D" w:rsidRDefault="002F4155" w:rsidP="002F4155">
      <w:pPr>
        <w:pStyle w:val="PlainText"/>
        <w:rPr>
          <w:rFonts w:ascii="Book Antiqua" w:hAnsi="Book Antiqua" w:cs="Courier New"/>
          <w:sz w:val="18"/>
          <w:szCs w:val="18"/>
        </w:rPr>
      </w:pPr>
      <w:r w:rsidRPr="0020721D">
        <w:rPr>
          <w:rFonts w:ascii="Book Antiqua" w:hAnsi="Book Antiqua" w:cs="Courier New"/>
          <w:sz w:val="18"/>
          <w:szCs w:val="18"/>
        </w:rPr>
        <w:t>A continuation of AIT110, mathematical concepts in applying electrical principles in the construction field is covered.</w:t>
      </w:r>
      <w:r w:rsidRPr="0020721D">
        <w:rPr>
          <w:rFonts w:ascii="Book Antiqua" w:hAnsi="Book Antiqua" w:cs="Courier New"/>
          <w:sz w:val="18"/>
          <w:szCs w:val="18"/>
        </w:rPr>
        <w:tab/>
      </w:r>
    </w:p>
    <w:p w14:paraId="1205DDEC" w14:textId="77777777" w:rsidR="00DA1229" w:rsidRPr="0020721D" w:rsidRDefault="00DA1229" w:rsidP="00DA1229">
      <w:pPr>
        <w:pStyle w:val="PlainText"/>
        <w:jc w:val="both"/>
        <w:rPr>
          <w:rFonts w:ascii="Book Antiqua" w:hAnsi="Book Antiqua" w:cs="Courier New"/>
          <w:sz w:val="18"/>
          <w:szCs w:val="18"/>
        </w:rPr>
      </w:pPr>
      <w:r>
        <w:rPr>
          <w:rFonts w:ascii="Book Antiqua" w:hAnsi="Book Antiqua" w:cs="Courier New"/>
          <w:sz w:val="18"/>
          <w:szCs w:val="18"/>
        </w:rPr>
        <w:tab/>
        <w:t>Theory 2 hours</w:t>
      </w:r>
    </w:p>
    <w:p w14:paraId="78538B2C" w14:textId="77777777" w:rsidR="002F4155" w:rsidRPr="0020721D" w:rsidRDefault="002F4155" w:rsidP="002F4155">
      <w:pPr>
        <w:pStyle w:val="PlainText"/>
        <w:rPr>
          <w:rFonts w:ascii="Book Antiqua" w:hAnsi="Book Antiqua" w:cs="Courier New"/>
          <w:sz w:val="18"/>
          <w:szCs w:val="18"/>
        </w:rPr>
      </w:pPr>
      <w:r w:rsidRPr="0020721D">
        <w:rPr>
          <w:rFonts w:ascii="Book Antiqua" w:hAnsi="Book Antiqua" w:cs="Courier New"/>
          <w:sz w:val="18"/>
          <w:szCs w:val="18"/>
        </w:rPr>
        <w:tab/>
      </w:r>
      <w:r w:rsidRPr="0020721D">
        <w:rPr>
          <w:rFonts w:ascii="Book Antiqua" w:hAnsi="Book Antiqua" w:cs="Courier New"/>
          <w:sz w:val="18"/>
          <w:szCs w:val="18"/>
        </w:rPr>
        <w:tab/>
      </w:r>
      <w:r w:rsidRPr="0020721D">
        <w:rPr>
          <w:rFonts w:ascii="Book Antiqua" w:hAnsi="Book Antiqua" w:cs="Courier New"/>
          <w:sz w:val="18"/>
          <w:szCs w:val="18"/>
        </w:rPr>
        <w:tab/>
      </w:r>
      <w:r w:rsidRPr="0020721D">
        <w:rPr>
          <w:rFonts w:ascii="Book Antiqua" w:hAnsi="Book Antiqua" w:cs="Courier New"/>
          <w:sz w:val="18"/>
          <w:szCs w:val="18"/>
        </w:rPr>
        <w:tab/>
      </w:r>
    </w:p>
    <w:p w14:paraId="380F0D26" w14:textId="77777777" w:rsidR="002F4155" w:rsidRPr="0020721D" w:rsidRDefault="002F4155" w:rsidP="002F4155">
      <w:pPr>
        <w:pStyle w:val="PlainText"/>
        <w:rPr>
          <w:rFonts w:ascii="Book Antiqua" w:hAnsi="Book Antiqua" w:cs="Courier New"/>
          <w:b/>
          <w:sz w:val="18"/>
          <w:szCs w:val="18"/>
        </w:rPr>
      </w:pPr>
      <w:r w:rsidRPr="0020721D">
        <w:rPr>
          <w:rFonts w:ascii="Book Antiqua" w:hAnsi="Book Antiqua" w:cs="Courier New"/>
          <w:b/>
          <w:sz w:val="18"/>
          <w:szCs w:val="18"/>
        </w:rPr>
        <w:t>AIT141</w:t>
      </w:r>
      <w:r w:rsidRPr="0020721D">
        <w:rPr>
          <w:rFonts w:ascii="Book Antiqua" w:hAnsi="Book Antiqua" w:cs="Courier New"/>
          <w:b/>
          <w:sz w:val="18"/>
          <w:szCs w:val="18"/>
        </w:rPr>
        <w:tab/>
        <w:t>Industrial Electricity II</w:t>
      </w:r>
      <w:r w:rsidRPr="0020721D">
        <w:rPr>
          <w:rFonts w:ascii="Book Antiqua" w:hAnsi="Book Antiqua" w:cs="Courier New"/>
          <w:b/>
          <w:sz w:val="18"/>
          <w:szCs w:val="18"/>
        </w:rPr>
        <w:tab/>
      </w:r>
      <w:r w:rsidRPr="0020721D">
        <w:rPr>
          <w:rFonts w:ascii="Book Antiqua" w:hAnsi="Book Antiqua" w:cs="Courier New"/>
          <w:b/>
          <w:sz w:val="18"/>
          <w:szCs w:val="18"/>
        </w:rPr>
        <w:tab/>
      </w:r>
      <w:r>
        <w:rPr>
          <w:rFonts w:ascii="Book Antiqua" w:hAnsi="Book Antiqua" w:cs="Courier New"/>
          <w:b/>
          <w:sz w:val="18"/>
          <w:szCs w:val="18"/>
        </w:rPr>
        <w:tab/>
      </w:r>
      <w:r>
        <w:rPr>
          <w:rFonts w:ascii="Book Antiqua" w:hAnsi="Book Antiqua" w:cs="Courier New"/>
          <w:b/>
          <w:sz w:val="18"/>
          <w:szCs w:val="18"/>
        </w:rPr>
        <w:tab/>
      </w:r>
      <w:r>
        <w:rPr>
          <w:rFonts w:ascii="Book Antiqua" w:hAnsi="Book Antiqua" w:cs="Courier New"/>
          <w:b/>
          <w:sz w:val="18"/>
          <w:szCs w:val="18"/>
        </w:rPr>
        <w:tab/>
      </w:r>
      <w:r w:rsidR="000C00CE">
        <w:rPr>
          <w:rFonts w:ascii="Book Antiqua" w:hAnsi="Book Antiqua" w:cs="Courier New"/>
          <w:b/>
          <w:sz w:val="18"/>
          <w:szCs w:val="18"/>
        </w:rPr>
        <w:tab/>
      </w:r>
      <w:r w:rsidRPr="0020721D">
        <w:rPr>
          <w:rFonts w:ascii="Book Antiqua" w:hAnsi="Book Antiqua" w:cs="Courier New"/>
          <w:b/>
          <w:sz w:val="18"/>
          <w:szCs w:val="18"/>
        </w:rPr>
        <w:t>2 credits</w:t>
      </w:r>
      <w:r w:rsidRPr="0020721D">
        <w:rPr>
          <w:rFonts w:ascii="Book Antiqua" w:hAnsi="Book Antiqua" w:cs="Courier New"/>
          <w:b/>
          <w:sz w:val="18"/>
          <w:szCs w:val="18"/>
        </w:rPr>
        <w:tab/>
      </w:r>
    </w:p>
    <w:p w14:paraId="34782F84" w14:textId="77777777" w:rsidR="002F4155" w:rsidRPr="0020721D" w:rsidRDefault="002F4155" w:rsidP="000C00CE">
      <w:pPr>
        <w:pStyle w:val="PlainText"/>
        <w:jc w:val="both"/>
        <w:rPr>
          <w:rFonts w:ascii="Book Antiqua" w:hAnsi="Book Antiqua" w:cs="Courier New"/>
          <w:sz w:val="18"/>
          <w:szCs w:val="18"/>
        </w:rPr>
      </w:pPr>
      <w:r w:rsidRPr="0020721D">
        <w:rPr>
          <w:rFonts w:ascii="Book Antiqua" w:hAnsi="Book Antiqua" w:cs="Courier New"/>
          <w:sz w:val="18"/>
          <w:szCs w:val="18"/>
        </w:rPr>
        <w:t>DC and AC applications are studied including three phase systems, DC/AC generators, test instruments, inductance, reactance, RL and RC circuits as well as LC and LCR circuits and transformers.</w:t>
      </w:r>
      <w:r w:rsidRPr="0020721D">
        <w:rPr>
          <w:rFonts w:ascii="Book Antiqua" w:hAnsi="Book Antiqua" w:cs="Courier New"/>
          <w:sz w:val="18"/>
          <w:szCs w:val="18"/>
        </w:rPr>
        <w:tab/>
      </w:r>
      <w:r w:rsidRPr="0020721D">
        <w:rPr>
          <w:rFonts w:ascii="Book Antiqua" w:hAnsi="Book Antiqua" w:cs="Courier New"/>
          <w:sz w:val="18"/>
          <w:szCs w:val="18"/>
        </w:rPr>
        <w:tab/>
      </w:r>
    </w:p>
    <w:p w14:paraId="6DCFCE33" w14:textId="77777777" w:rsidR="00DA1229" w:rsidRPr="0020721D" w:rsidRDefault="00DA1229" w:rsidP="00DA1229">
      <w:pPr>
        <w:pStyle w:val="PlainText"/>
        <w:jc w:val="both"/>
        <w:rPr>
          <w:rFonts w:ascii="Book Antiqua" w:hAnsi="Book Antiqua" w:cs="Courier New"/>
          <w:sz w:val="18"/>
          <w:szCs w:val="18"/>
        </w:rPr>
      </w:pPr>
      <w:r>
        <w:rPr>
          <w:rFonts w:ascii="Book Antiqua" w:hAnsi="Book Antiqua" w:cs="Courier New"/>
          <w:sz w:val="18"/>
          <w:szCs w:val="18"/>
        </w:rPr>
        <w:tab/>
        <w:t>Theory 2 hours</w:t>
      </w:r>
    </w:p>
    <w:p w14:paraId="01C3A416" w14:textId="77777777" w:rsidR="002F4155" w:rsidRPr="0020721D" w:rsidRDefault="002F4155" w:rsidP="002F4155">
      <w:pPr>
        <w:pStyle w:val="PlainText"/>
        <w:rPr>
          <w:rFonts w:ascii="Book Antiqua" w:hAnsi="Book Antiqua" w:cs="Courier New"/>
          <w:sz w:val="18"/>
          <w:szCs w:val="18"/>
        </w:rPr>
      </w:pPr>
      <w:r w:rsidRPr="0020721D">
        <w:rPr>
          <w:rFonts w:ascii="Book Antiqua" w:hAnsi="Book Antiqua" w:cs="Courier New"/>
          <w:sz w:val="18"/>
          <w:szCs w:val="18"/>
        </w:rPr>
        <w:tab/>
      </w:r>
      <w:r w:rsidRPr="0020721D">
        <w:rPr>
          <w:rFonts w:ascii="Book Antiqua" w:hAnsi="Book Antiqua" w:cs="Courier New"/>
          <w:sz w:val="18"/>
          <w:szCs w:val="18"/>
        </w:rPr>
        <w:tab/>
      </w:r>
      <w:r w:rsidRPr="0020721D">
        <w:rPr>
          <w:rFonts w:ascii="Book Antiqua" w:hAnsi="Book Antiqua" w:cs="Courier New"/>
          <w:sz w:val="18"/>
          <w:szCs w:val="18"/>
        </w:rPr>
        <w:tab/>
      </w:r>
      <w:r w:rsidRPr="0020721D">
        <w:rPr>
          <w:rFonts w:ascii="Book Antiqua" w:hAnsi="Book Antiqua" w:cs="Courier New"/>
          <w:sz w:val="18"/>
          <w:szCs w:val="18"/>
        </w:rPr>
        <w:tab/>
      </w:r>
    </w:p>
    <w:p w14:paraId="497A9E42" w14:textId="77777777" w:rsidR="002F4155" w:rsidRPr="0020721D" w:rsidRDefault="002F4155" w:rsidP="002F4155">
      <w:pPr>
        <w:pStyle w:val="PlainText"/>
        <w:rPr>
          <w:rFonts w:ascii="Book Antiqua" w:hAnsi="Book Antiqua" w:cs="Courier New"/>
          <w:b/>
          <w:sz w:val="18"/>
          <w:szCs w:val="18"/>
        </w:rPr>
      </w:pPr>
      <w:r w:rsidRPr="0020721D">
        <w:rPr>
          <w:rFonts w:ascii="Book Antiqua" w:hAnsi="Book Antiqua" w:cs="Courier New"/>
          <w:b/>
          <w:sz w:val="18"/>
          <w:szCs w:val="18"/>
        </w:rPr>
        <w:t>AIT142</w:t>
      </w:r>
      <w:r w:rsidRPr="0020721D">
        <w:rPr>
          <w:rFonts w:ascii="Book Antiqua" w:hAnsi="Book Antiqua" w:cs="Courier New"/>
          <w:b/>
          <w:sz w:val="18"/>
          <w:szCs w:val="18"/>
        </w:rPr>
        <w:tab/>
        <w:t>National Electrical Code II</w:t>
      </w:r>
      <w:r w:rsidRPr="0020721D">
        <w:rPr>
          <w:rFonts w:ascii="Book Antiqua" w:hAnsi="Book Antiqua" w:cs="Courier New"/>
          <w:b/>
          <w:sz w:val="18"/>
          <w:szCs w:val="18"/>
        </w:rPr>
        <w:tab/>
      </w:r>
      <w:r w:rsidRPr="0020721D">
        <w:rPr>
          <w:rFonts w:ascii="Book Antiqua" w:hAnsi="Book Antiqua" w:cs="Courier New"/>
          <w:b/>
          <w:sz w:val="18"/>
          <w:szCs w:val="18"/>
        </w:rPr>
        <w:tab/>
      </w:r>
      <w:r>
        <w:rPr>
          <w:rFonts w:ascii="Book Antiqua" w:hAnsi="Book Antiqua" w:cs="Courier New"/>
          <w:b/>
          <w:sz w:val="18"/>
          <w:szCs w:val="18"/>
        </w:rPr>
        <w:tab/>
      </w:r>
      <w:r>
        <w:rPr>
          <w:rFonts w:ascii="Book Antiqua" w:hAnsi="Book Antiqua" w:cs="Courier New"/>
          <w:b/>
          <w:sz w:val="18"/>
          <w:szCs w:val="18"/>
        </w:rPr>
        <w:tab/>
      </w:r>
      <w:r w:rsidR="000C00CE">
        <w:rPr>
          <w:rFonts w:ascii="Book Antiqua" w:hAnsi="Book Antiqua" w:cs="Courier New"/>
          <w:b/>
          <w:sz w:val="18"/>
          <w:szCs w:val="18"/>
        </w:rPr>
        <w:tab/>
      </w:r>
      <w:r w:rsidRPr="0020721D">
        <w:rPr>
          <w:rFonts w:ascii="Book Antiqua" w:hAnsi="Book Antiqua" w:cs="Courier New"/>
          <w:b/>
          <w:sz w:val="18"/>
          <w:szCs w:val="18"/>
        </w:rPr>
        <w:t>1 credit</w:t>
      </w:r>
      <w:r w:rsidRPr="0020721D">
        <w:rPr>
          <w:rFonts w:ascii="Book Antiqua" w:hAnsi="Book Antiqua" w:cs="Courier New"/>
          <w:b/>
          <w:sz w:val="18"/>
          <w:szCs w:val="18"/>
        </w:rPr>
        <w:tab/>
      </w:r>
    </w:p>
    <w:p w14:paraId="001621A6" w14:textId="77777777" w:rsidR="002F4155" w:rsidRPr="0020721D" w:rsidRDefault="002F4155" w:rsidP="000C00CE">
      <w:pPr>
        <w:pStyle w:val="PlainText"/>
        <w:jc w:val="both"/>
        <w:rPr>
          <w:rFonts w:ascii="Book Antiqua" w:hAnsi="Book Antiqua" w:cs="Courier New"/>
          <w:sz w:val="18"/>
          <w:szCs w:val="18"/>
        </w:rPr>
      </w:pPr>
      <w:r w:rsidRPr="0020721D">
        <w:rPr>
          <w:rFonts w:ascii="Book Antiqua" w:hAnsi="Book Antiqua" w:cs="Courier New"/>
          <w:sz w:val="18"/>
          <w:szCs w:val="18"/>
        </w:rPr>
        <w:t>A continuation of AIT102, NEC code book skills are developed including Clues, Plan, Build, Use, and Special chapters of the code.</w:t>
      </w:r>
      <w:r w:rsidRPr="0020721D">
        <w:rPr>
          <w:rFonts w:ascii="Book Antiqua" w:hAnsi="Book Antiqua" w:cs="Courier New"/>
          <w:sz w:val="18"/>
          <w:szCs w:val="18"/>
        </w:rPr>
        <w:tab/>
      </w:r>
      <w:r w:rsidRPr="0020721D">
        <w:rPr>
          <w:rFonts w:ascii="Book Antiqua" w:hAnsi="Book Antiqua" w:cs="Courier New"/>
          <w:sz w:val="18"/>
          <w:szCs w:val="18"/>
        </w:rPr>
        <w:tab/>
      </w:r>
    </w:p>
    <w:p w14:paraId="072F5115" w14:textId="406CF5B2" w:rsidR="00DA1229" w:rsidRPr="0020721D" w:rsidRDefault="00DA1229" w:rsidP="00DA1229">
      <w:pPr>
        <w:pStyle w:val="PlainText"/>
        <w:jc w:val="both"/>
        <w:rPr>
          <w:rFonts w:ascii="Book Antiqua" w:hAnsi="Book Antiqua" w:cs="Courier New"/>
          <w:sz w:val="18"/>
          <w:szCs w:val="18"/>
        </w:rPr>
      </w:pPr>
      <w:r>
        <w:rPr>
          <w:rFonts w:ascii="Book Antiqua" w:hAnsi="Book Antiqua" w:cs="Courier New"/>
          <w:sz w:val="18"/>
          <w:szCs w:val="18"/>
        </w:rPr>
        <w:tab/>
      </w:r>
      <w:r w:rsidR="00E82A07">
        <w:rPr>
          <w:rFonts w:ascii="Book Antiqua" w:hAnsi="Book Antiqua" w:cs="Courier New"/>
          <w:sz w:val="18"/>
          <w:szCs w:val="18"/>
        </w:rPr>
        <w:t xml:space="preserve"> Theory 1 Credit</w:t>
      </w:r>
    </w:p>
    <w:p w14:paraId="6C159559" w14:textId="77777777" w:rsidR="002F4155" w:rsidRPr="0020721D" w:rsidRDefault="002F4155" w:rsidP="000C00CE">
      <w:pPr>
        <w:pStyle w:val="PlainText"/>
        <w:jc w:val="both"/>
        <w:rPr>
          <w:rFonts w:ascii="Book Antiqua" w:hAnsi="Book Antiqua" w:cs="Courier New"/>
          <w:sz w:val="18"/>
          <w:szCs w:val="18"/>
        </w:rPr>
      </w:pPr>
      <w:r w:rsidRPr="0020721D">
        <w:rPr>
          <w:rFonts w:ascii="Book Antiqua" w:hAnsi="Book Antiqua" w:cs="Courier New"/>
          <w:sz w:val="18"/>
          <w:szCs w:val="18"/>
        </w:rPr>
        <w:tab/>
      </w:r>
      <w:r w:rsidRPr="0020721D">
        <w:rPr>
          <w:rFonts w:ascii="Book Antiqua" w:hAnsi="Book Antiqua" w:cs="Courier New"/>
          <w:sz w:val="18"/>
          <w:szCs w:val="18"/>
        </w:rPr>
        <w:tab/>
      </w:r>
      <w:r w:rsidRPr="0020721D">
        <w:rPr>
          <w:rFonts w:ascii="Book Antiqua" w:hAnsi="Book Antiqua" w:cs="Courier New"/>
          <w:sz w:val="18"/>
          <w:szCs w:val="18"/>
        </w:rPr>
        <w:tab/>
      </w:r>
      <w:r w:rsidRPr="0020721D">
        <w:rPr>
          <w:rFonts w:ascii="Book Antiqua" w:hAnsi="Book Antiqua" w:cs="Courier New"/>
          <w:sz w:val="18"/>
          <w:szCs w:val="18"/>
        </w:rPr>
        <w:tab/>
      </w:r>
    </w:p>
    <w:p w14:paraId="130F7272" w14:textId="77777777" w:rsidR="002F4155" w:rsidRPr="0020721D" w:rsidRDefault="002F4155" w:rsidP="002F4155">
      <w:pPr>
        <w:pStyle w:val="PlainText"/>
        <w:rPr>
          <w:rFonts w:ascii="Book Antiqua" w:hAnsi="Book Antiqua" w:cs="Courier New"/>
          <w:b/>
          <w:sz w:val="18"/>
          <w:szCs w:val="18"/>
        </w:rPr>
      </w:pPr>
      <w:r w:rsidRPr="0020721D">
        <w:rPr>
          <w:rFonts w:ascii="Book Antiqua" w:hAnsi="Book Antiqua" w:cs="Courier New"/>
          <w:b/>
          <w:sz w:val="18"/>
          <w:szCs w:val="18"/>
        </w:rPr>
        <w:t>AIT143</w:t>
      </w:r>
      <w:r w:rsidRPr="0020721D">
        <w:rPr>
          <w:rFonts w:ascii="Book Antiqua" w:hAnsi="Book Antiqua" w:cs="Courier New"/>
          <w:b/>
          <w:sz w:val="18"/>
          <w:szCs w:val="18"/>
        </w:rPr>
        <w:tab/>
        <w:t>Electrical Blueprint Reading II</w:t>
      </w:r>
      <w:r w:rsidRPr="0020721D">
        <w:rPr>
          <w:rFonts w:ascii="Book Antiqua" w:hAnsi="Book Antiqua" w:cs="Courier New"/>
          <w:b/>
          <w:sz w:val="18"/>
          <w:szCs w:val="18"/>
        </w:rPr>
        <w:tab/>
      </w:r>
      <w:r>
        <w:rPr>
          <w:rFonts w:ascii="Book Antiqua" w:hAnsi="Book Antiqua" w:cs="Courier New"/>
          <w:b/>
          <w:sz w:val="18"/>
          <w:szCs w:val="18"/>
        </w:rPr>
        <w:tab/>
      </w:r>
      <w:r>
        <w:rPr>
          <w:rFonts w:ascii="Book Antiqua" w:hAnsi="Book Antiqua" w:cs="Courier New"/>
          <w:b/>
          <w:sz w:val="18"/>
          <w:szCs w:val="18"/>
        </w:rPr>
        <w:tab/>
      </w:r>
      <w:r>
        <w:rPr>
          <w:rFonts w:ascii="Book Antiqua" w:hAnsi="Book Antiqua" w:cs="Courier New"/>
          <w:b/>
          <w:sz w:val="18"/>
          <w:szCs w:val="18"/>
        </w:rPr>
        <w:tab/>
      </w:r>
      <w:r w:rsidR="000C00CE">
        <w:rPr>
          <w:rFonts w:ascii="Book Antiqua" w:hAnsi="Book Antiqua" w:cs="Courier New"/>
          <w:b/>
          <w:sz w:val="18"/>
          <w:szCs w:val="18"/>
        </w:rPr>
        <w:tab/>
      </w:r>
      <w:r w:rsidRPr="0020721D">
        <w:rPr>
          <w:rFonts w:ascii="Book Antiqua" w:hAnsi="Book Antiqua" w:cs="Courier New"/>
          <w:b/>
          <w:sz w:val="18"/>
          <w:szCs w:val="18"/>
        </w:rPr>
        <w:t>1 credit</w:t>
      </w:r>
      <w:r w:rsidRPr="0020721D">
        <w:rPr>
          <w:rFonts w:ascii="Book Antiqua" w:hAnsi="Book Antiqua" w:cs="Courier New"/>
          <w:b/>
          <w:sz w:val="18"/>
          <w:szCs w:val="18"/>
        </w:rPr>
        <w:tab/>
      </w:r>
    </w:p>
    <w:p w14:paraId="52A62AF2" w14:textId="77777777" w:rsidR="002F4155" w:rsidRPr="0020721D" w:rsidRDefault="002F4155" w:rsidP="000C00CE">
      <w:pPr>
        <w:pStyle w:val="PlainText"/>
        <w:jc w:val="both"/>
        <w:rPr>
          <w:rFonts w:ascii="Book Antiqua" w:hAnsi="Book Antiqua" w:cs="Courier New"/>
          <w:sz w:val="18"/>
          <w:szCs w:val="18"/>
        </w:rPr>
      </w:pPr>
      <w:r w:rsidRPr="0020721D">
        <w:rPr>
          <w:rFonts w:ascii="Book Antiqua" w:hAnsi="Book Antiqua" w:cs="Courier New"/>
          <w:sz w:val="18"/>
          <w:szCs w:val="18"/>
        </w:rPr>
        <w:t>Residential layout circuits, estimating, interpreting specifications, schedules, and blueprint system integration are closely studied.</w:t>
      </w:r>
      <w:r w:rsidRPr="0020721D">
        <w:rPr>
          <w:rFonts w:ascii="Book Antiqua" w:hAnsi="Book Antiqua" w:cs="Courier New"/>
          <w:sz w:val="18"/>
          <w:szCs w:val="18"/>
        </w:rPr>
        <w:tab/>
      </w:r>
      <w:r w:rsidRPr="0020721D">
        <w:rPr>
          <w:rFonts w:ascii="Book Antiqua" w:hAnsi="Book Antiqua" w:cs="Courier New"/>
          <w:sz w:val="18"/>
          <w:szCs w:val="18"/>
        </w:rPr>
        <w:tab/>
      </w:r>
      <w:r w:rsidRPr="0020721D">
        <w:rPr>
          <w:rFonts w:ascii="Book Antiqua" w:hAnsi="Book Antiqua" w:cs="Courier New"/>
          <w:sz w:val="18"/>
          <w:szCs w:val="18"/>
        </w:rPr>
        <w:tab/>
      </w:r>
      <w:r w:rsidRPr="0020721D">
        <w:rPr>
          <w:rFonts w:ascii="Book Antiqua" w:hAnsi="Book Antiqua" w:cs="Courier New"/>
          <w:sz w:val="18"/>
          <w:szCs w:val="18"/>
        </w:rPr>
        <w:tab/>
      </w:r>
      <w:r w:rsidRPr="0020721D">
        <w:rPr>
          <w:rFonts w:ascii="Book Antiqua" w:hAnsi="Book Antiqua" w:cs="Courier New"/>
          <w:sz w:val="18"/>
          <w:szCs w:val="18"/>
        </w:rPr>
        <w:tab/>
      </w:r>
      <w:r w:rsidRPr="0020721D">
        <w:rPr>
          <w:rFonts w:ascii="Book Antiqua" w:hAnsi="Book Antiqua" w:cs="Courier New"/>
          <w:sz w:val="18"/>
          <w:szCs w:val="18"/>
        </w:rPr>
        <w:tab/>
      </w:r>
    </w:p>
    <w:p w14:paraId="469918A0" w14:textId="3757E3E1" w:rsidR="00DA1229" w:rsidRPr="0020721D" w:rsidRDefault="00DA1229" w:rsidP="00DA1229">
      <w:pPr>
        <w:pStyle w:val="PlainText"/>
        <w:jc w:val="both"/>
        <w:rPr>
          <w:rFonts w:ascii="Book Antiqua" w:hAnsi="Book Antiqua" w:cs="Courier New"/>
          <w:sz w:val="18"/>
          <w:szCs w:val="18"/>
        </w:rPr>
      </w:pPr>
      <w:r>
        <w:rPr>
          <w:rFonts w:ascii="Book Antiqua" w:hAnsi="Book Antiqua" w:cs="Courier New"/>
          <w:sz w:val="18"/>
          <w:szCs w:val="18"/>
        </w:rPr>
        <w:tab/>
      </w:r>
      <w:r w:rsidR="00E82A07">
        <w:rPr>
          <w:rFonts w:ascii="Book Antiqua" w:hAnsi="Book Antiqua" w:cs="Courier New"/>
          <w:sz w:val="18"/>
          <w:szCs w:val="18"/>
        </w:rPr>
        <w:t xml:space="preserve"> Theory 1 Credit</w:t>
      </w:r>
    </w:p>
    <w:p w14:paraId="4BCA7435" w14:textId="77777777" w:rsidR="002F4155" w:rsidRDefault="002F4155" w:rsidP="002F4155">
      <w:pPr>
        <w:pStyle w:val="PlainText"/>
        <w:rPr>
          <w:rFonts w:ascii="Book Antiqua" w:hAnsi="Book Antiqua" w:cs="Courier New"/>
          <w:b/>
          <w:sz w:val="18"/>
          <w:szCs w:val="18"/>
        </w:rPr>
      </w:pPr>
    </w:p>
    <w:p w14:paraId="30D8FD7B" w14:textId="77777777" w:rsidR="002F4155" w:rsidRPr="0020721D" w:rsidRDefault="002F4155" w:rsidP="002F4155">
      <w:pPr>
        <w:pStyle w:val="PlainText"/>
        <w:rPr>
          <w:rFonts w:ascii="Book Antiqua" w:hAnsi="Book Antiqua" w:cs="Courier New"/>
          <w:b/>
          <w:sz w:val="18"/>
          <w:szCs w:val="18"/>
        </w:rPr>
      </w:pPr>
      <w:r w:rsidRPr="0020721D">
        <w:rPr>
          <w:rFonts w:ascii="Book Antiqua" w:hAnsi="Book Antiqua" w:cs="Courier New"/>
          <w:b/>
          <w:sz w:val="18"/>
          <w:szCs w:val="18"/>
        </w:rPr>
        <w:t>AIT150</w:t>
      </w:r>
      <w:r w:rsidRPr="0020721D">
        <w:rPr>
          <w:rFonts w:ascii="Book Antiqua" w:hAnsi="Book Antiqua" w:cs="Courier New"/>
          <w:b/>
          <w:sz w:val="18"/>
          <w:szCs w:val="18"/>
        </w:rPr>
        <w:tab/>
        <w:t>Electrical Construction Methods</w:t>
      </w:r>
      <w:r w:rsidRPr="0020721D">
        <w:rPr>
          <w:rFonts w:ascii="Book Antiqua" w:hAnsi="Book Antiqua" w:cs="Courier New"/>
          <w:b/>
          <w:sz w:val="18"/>
          <w:szCs w:val="18"/>
        </w:rPr>
        <w:tab/>
      </w:r>
      <w:r>
        <w:rPr>
          <w:rFonts w:ascii="Book Antiqua" w:hAnsi="Book Antiqua" w:cs="Courier New"/>
          <w:b/>
          <w:sz w:val="18"/>
          <w:szCs w:val="18"/>
        </w:rPr>
        <w:tab/>
      </w:r>
      <w:r>
        <w:rPr>
          <w:rFonts w:ascii="Book Antiqua" w:hAnsi="Book Antiqua" w:cs="Courier New"/>
          <w:b/>
          <w:sz w:val="18"/>
          <w:szCs w:val="18"/>
        </w:rPr>
        <w:tab/>
      </w:r>
      <w:r>
        <w:rPr>
          <w:rFonts w:ascii="Book Antiqua" w:hAnsi="Book Antiqua" w:cs="Courier New"/>
          <w:b/>
          <w:sz w:val="18"/>
          <w:szCs w:val="18"/>
        </w:rPr>
        <w:tab/>
      </w:r>
      <w:r w:rsidR="000C00CE">
        <w:rPr>
          <w:rFonts w:ascii="Book Antiqua" w:hAnsi="Book Antiqua" w:cs="Courier New"/>
          <w:b/>
          <w:sz w:val="18"/>
          <w:szCs w:val="18"/>
        </w:rPr>
        <w:tab/>
      </w:r>
      <w:r w:rsidRPr="0020721D">
        <w:rPr>
          <w:rFonts w:ascii="Book Antiqua" w:hAnsi="Book Antiqua" w:cs="Courier New"/>
          <w:b/>
          <w:sz w:val="18"/>
          <w:szCs w:val="18"/>
        </w:rPr>
        <w:t>1 credit</w:t>
      </w:r>
      <w:r w:rsidRPr="0020721D">
        <w:rPr>
          <w:rFonts w:ascii="Book Antiqua" w:hAnsi="Book Antiqua" w:cs="Courier New"/>
          <w:b/>
          <w:sz w:val="18"/>
          <w:szCs w:val="18"/>
        </w:rPr>
        <w:tab/>
      </w:r>
    </w:p>
    <w:p w14:paraId="0F812490" w14:textId="77777777" w:rsidR="002F4155" w:rsidRPr="0020721D" w:rsidRDefault="002F4155" w:rsidP="002F4155">
      <w:pPr>
        <w:pStyle w:val="PlainText"/>
        <w:rPr>
          <w:rFonts w:ascii="Book Antiqua" w:hAnsi="Book Antiqua" w:cs="Courier New"/>
          <w:sz w:val="18"/>
          <w:szCs w:val="18"/>
        </w:rPr>
      </w:pPr>
      <w:r w:rsidRPr="0020721D">
        <w:rPr>
          <w:rFonts w:ascii="Book Antiqua" w:hAnsi="Book Antiqua" w:cs="Courier New"/>
          <w:sz w:val="18"/>
          <w:szCs w:val="18"/>
        </w:rPr>
        <w:t>Conduit wiring methods, sizing of wires, various types of benders and bending, and installation of wire and c</w:t>
      </w:r>
      <w:r w:rsidR="00E90A11">
        <w:rPr>
          <w:rFonts w:ascii="Book Antiqua" w:hAnsi="Book Antiqua" w:cs="Courier New"/>
          <w:sz w:val="18"/>
          <w:szCs w:val="18"/>
        </w:rPr>
        <w:t>able are covered in this course</w:t>
      </w:r>
      <w:r w:rsidRPr="0020721D">
        <w:rPr>
          <w:rFonts w:ascii="Book Antiqua" w:hAnsi="Book Antiqua" w:cs="Courier New"/>
          <w:sz w:val="18"/>
          <w:szCs w:val="18"/>
        </w:rPr>
        <w:t>.</w:t>
      </w:r>
      <w:r w:rsidRPr="0020721D">
        <w:rPr>
          <w:rFonts w:ascii="Book Antiqua" w:hAnsi="Book Antiqua" w:cs="Courier New"/>
          <w:sz w:val="18"/>
          <w:szCs w:val="18"/>
        </w:rPr>
        <w:tab/>
      </w:r>
      <w:r w:rsidRPr="0020721D">
        <w:rPr>
          <w:rFonts w:ascii="Book Antiqua" w:hAnsi="Book Antiqua" w:cs="Courier New"/>
          <w:sz w:val="18"/>
          <w:szCs w:val="18"/>
        </w:rPr>
        <w:tab/>
      </w:r>
      <w:r w:rsidRPr="0020721D">
        <w:rPr>
          <w:rFonts w:ascii="Book Antiqua" w:hAnsi="Book Antiqua" w:cs="Courier New"/>
          <w:sz w:val="18"/>
          <w:szCs w:val="18"/>
        </w:rPr>
        <w:tab/>
      </w:r>
      <w:r w:rsidRPr="0020721D">
        <w:rPr>
          <w:rFonts w:ascii="Book Antiqua" w:hAnsi="Book Antiqua" w:cs="Courier New"/>
          <w:sz w:val="18"/>
          <w:szCs w:val="18"/>
        </w:rPr>
        <w:tab/>
      </w:r>
      <w:r w:rsidRPr="0020721D">
        <w:rPr>
          <w:rFonts w:ascii="Book Antiqua" w:hAnsi="Book Antiqua" w:cs="Courier New"/>
          <w:sz w:val="18"/>
          <w:szCs w:val="18"/>
        </w:rPr>
        <w:tab/>
      </w:r>
    </w:p>
    <w:p w14:paraId="3B865D8E" w14:textId="7D2A700F" w:rsidR="00DA1229" w:rsidRPr="0020721D" w:rsidRDefault="00DA1229" w:rsidP="00DA1229">
      <w:pPr>
        <w:pStyle w:val="PlainText"/>
        <w:jc w:val="both"/>
        <w:rPr>
          <w:rFonts w:ascii="Book Antiqua" w:hAnsi="Book Antiqua" w:cs="Courier New"/>
          <w:sz w:val="18"/>
          <w:szCs w:val="18"/>
        </w:rPr>
      </w:pPr>
      <w:r>
        <w:rPr>
          <w:rFonts w:ascii="Book Antiqua" w:hAnsi="Book Antiqua" w:cs="Courier New"/>
          <w:sz w:val="18"/>
          <w:szCs w:val="18"/>
        </w:rPr>
        <w:tab/>
      </w:r>
      <w:r w:rsidR="00E82A07">
        <w:rPr>
          <w:rFonts w:ascii="Book Antiqua" w:hAnsi="Book Antiqua" w:cs="Courier New"/>
          <w:sz w:val="18"/>
          <w:szCs w:val="18"/>
        </w:rPr>
        <w:t xml:space="preserve"> Theory 1 Credit</w:t>
      </w:r>
    </w:p>
    <w:p w14:paraId="686469B9" w14:textId="77777777" w:rsidR="002F4155" w:rsidRDefault="002F4155" w:rsidP="002F4155">
      <w:pPr>
        <w:pStyle w:val="PlainText"/>
        <w:rPr>
          <w:rFonts w:ascii="Book Antiqua" w:hAnsi="Book Antiqua" w:cs="Courier New"/>
          <w:b/>
          <w:sz w:val="18"/>
          <w:szCs w:val="18"/>
        </w:rPr>
      </w:pPr>
    </w:p>
    <w:p w14:paraId="6F38CDFF" w14:textId="77777777" w:rsidR="002F4155" w:rsidRPr="0020721D" w:rsidRDefault="002F4155" w:rsidP="002F4155">
      <w:pPr>
        <w:pStyle w:val="PlainText"/>
        <w:rPr>
          <w:rFonts w:ascii="Book Antiqua" w:hAnsi="Book Antiqua" w:cs="Courier New"/>
          <w:b/>
          <w:sz w:val="18"/>
          <w:szCs w:val="18"/>
        </w:rPr>
      </w:pPr>
      <w:r w:rsidRPr="0020721D">
        <w:rPr>
          <w:rFonts w:ascii="Book Antiqua" w:hAnsi="Book Antiqua" w:cs="Courier New"/>
          <w:b/>
          <w:sz w:val="18"/>
          <w:szCs w:val="18"/>
        </w:rPr>
        <w:t>AIT171</w:t>
      </w:r>
      <w:r w:rsidRPr="0020721D">
        <w:rPr>
          <w:rFonts w:ascii="Book Antiqua" w:hAnsi="Book Antiqua" w:cs="Courier New"/>
          <w:b/>
          <w:sz w:val="18"/>
          <w:szCs w:val="18"/>
        </w:rPr>
        <w:tab/>
        <w:t>Industrial Electricity III</w:t>
      </w:r>
      <w:r w:rsidRPr="0020721D">
        <w:rPr>
          <w:rFonts w:ascii="Book Antiqua" w:hAnsi="Book Antiqua" w:cs="Courier New"/>
          <w:b/>
          <w:sz w:val="18"/>
          <w:szCs w:val="18"/>
        </w:rPr>
        <w:tab/>
      </w:r>
      <w:r w:rsidRPr="0020721D">
        <w:rPr>
          <w:rFonts w:ascii="Book Antiqua" w:hAnsi="Book Antiqua" w:cs="Courier New"/>
          <w:b/>
          <w:sz w:val="18"/>
          <w:szCs w:val="18"/>
        </w:rPr>
        <w:tab/>
      </w:r>
      <w:r>
        <w:rPr>
          <w:rFonts w:ascii="Book Antiqua" w:hAnsi="Book Antiqua" w:cs="Courier New"/>
          <w:b/>
          <w:sz w:val="18"/>
          <w:szCs w:val="18"/>
        </w:rPr>
        <w:tab/>
      </w:r>
      <w:r>
        <w:rPr>
          <w:rFonts w:ascii="Book Antiqua" w:hAnsi="Book Antiqua" w:cs="Courier New"/>
          <w:b/>
          <w:sz w:val="18"/>
          <w:szCs w:val="18"/>
        </w:rPr>
        <w:tab/>
      </w:r>
      <w:r>
        <w:rPr>
          <w:rFonts w:ascii="Book Antiqua" w:hAnsi="Book Antiqua" w:cs="Courier New"/>
          <w:b/>
          <w:sz w:val="18"/>
          <w:szCs w:val="18"/>
        </w:rPr>
        <w:tab/>
      </w:r>
      <w:r w:rsidR="000C00CE">
        <w:rPr>
          <w:rFonts w:ascii="Book Antiqua" w:hAnsi="Book Antiqua" w:cs="Courier New"/>
          <w:b/>
          <w:sz w:val="18"/>
          <w:szCs w:val="18"/>
        </w:rPr>
        <w:tab/>
      </w:r>
      <w:r w:rsidRPr="0020721D">
        <w:rPr>
          <w:rFonts w:ascii="Book Antiqua" w:hAnsi="Book Antiqua" w:cs="Courier New"/>
          <w:b/>
          <w:sz w:val="18"/>
          <w:szCs w:val="18"/>
        </w:rPr>
        <w:t>2 credit</w:t>
      </w:r>
      <w:r>
        <w:rPr>
          <w:rFonts w:ascii="Book Antiqua" w:hAnsi="Book Antiqua" w:cs="Courier New"/>
          <w:b/>
          <w:sz w:val="18"/>
          <w:szCs w:val="18"/>
        </w:rPr>
        <w:t>s</w:t>
      </w:r>
    </w:p>
    <w:p w14:paraId="4899914A" w14:textId="77777777" w:rsidR="00DA1229" w:rsidRPr="0020721D" w:rsidRDefault="002F4155" w:rsidP="00DA1229">
      <w:pPr>
        <w:pStyle w:val="PlainText"/>
        <w:jc w:val="both"/>
        <w:rPr>
          <w:rFonts w:ascii="Book Antiqua" w:hAnsi="Book Antiqua" w:cs="Courier New"/>
          <w:sz w:val="18"/>
          <w:szCs w:val="18"/>
        </w:rPr>
      </w:pPr>
      <w:r w:rsidRPr="0020721D">
        <w:rPr>
          <w:rFonts w:ascii="Book Antiqua" w:hAnsi="Book Antiqua" w:cs="Courier New"/>
          <w:sz w:val="18"/>
          <w:szCs w:val="18"/>
        </w:rPr>
        <w:t>This course continues the concepts of AIT141 and covers such concepts as Kirchhoff's Laws, Thevenin's and Norton's Theorems, various types of diodes, transducers, transistors, SCRs, triacs and diacs, amplifiers, and timers.</w:t>
      </w:r>
      <w:r w:rsidRPr="0020721D">
        <w:rPr>
          <w:rFonts w:ascii="Book Antiqua" w:hAnsi="Book Antiqua" w:cs="Courier New"/>
          <w:sz w:val="18"/>
          <w:szCs w:val="18"/>
        </w:rPr>
        <w:tab/>
      </w:r>
      <w:r w:rsidRPr="0020721D">
        <w:rPr>
          <w:rFonts w:ascii="Book Antiqua" w:hAnsi="Book Antiqua" w:cs="Courier New"/>
          <w:sz w:val="18"/>
          <w:szCs w:val="18"/>
        </w:rPr>
        <w:tab/>
      </w:r>
      <w:r w:rsidR="00DA1229">
        <w:rPr>
          <w:rFonts w:ascii="Book Antiqua" w:hAnsi="Book Antiqua" w:cs="Courier New"/>
          <w:sz w:val="18"/>
          <w:szCs w:val="18"/>
        </w:rPr>
        <w:tab/>
        <w:t>Theory 2 hours</w:t>
      </w:r>
    </w:p>
    <w:p w14:paraId="7143B023" w14:textId="77777777" w:rsidR="002F4155" w:rsidRPr="0020721D" w:rsidRDefault="002F4155" w:rsidP="000C00CE">
      <w:pPr>
        <w:pStyle w:val="PlainText"/>
        <w:jc w:val="both"/>
        <w:rPr>
          <w:rFonts w:ascii="Book Antiqua" w:hAnsi="Book Antiqua" w:cs="Courier New"/>
          <w:sz w:val="18"/>
          <w:szCs w:val="18"/>
        </w:rPr>
      </w:pPr>
      <w:r w:rsidRPr="0020721D">
        <w:rPr>
          <w:rFonts w:ascii="Book Antiqua" w:hAnsi="Book Antiqua" w:cs="Courier New"/>
          <w:sz w:val="18"/>
          <w:szCs w:val="18"/>
        </w:rPr>
        <w:tab/>
      </w:r>
      <w:r w:rsidRPr="0020721D">
        <w:rPr>
          <w:rFonts w:ascii="Book Antiqua" w:hAnsi="Book Antiqua" w:cs="Courier New"/>
          <w:sz w:val="18"/>
          <w:szCs w:val="18"/>
        </w:rPr>
        <w:tab/>
      </w:r>
    </w:p>
    <w:p w14:paraId="4CC91C56" w14:textId="77777777" w:rsidR="002F4155" w:rsidRPr="0020721D" w:rsidRDefault="002F4155" w:rsidP="002F4155">
      <w:pPr>
        <w:pStyle w:val="PlainText"/>
        <w:rPr>
          <w:rFonts w:ascii="Book Antiqua" w:hAnsi="Book Antiqua" w:cs="Courier New"/>
          <w:b/>
          <w:sz w:val="18"/>
          <w:szCs w:val="18"/>
        </w:rPr>
      </w:pPr>
      <w:r w:rsidRPr="0020721D">
        <w:rPr>
          <w:rFonts w:ascii="Book Antiqua" w:hAnsi="Book Antiqua" w:cs="Courier New"/>
          <w:b/>
          <w:sz w:val="18"/>
          <w:szCs w:val="18"/>
        </w:rPr>
        <w:lastRenderedPageBreak/>
        <w:t>AIT173</w:t>
      </w:r>
      <w:r w:rsidRPr="0020721D">
        <w:rPr>
          <w:rFonts w:ascii="Book Antiqua" w:hAnsi="Book Antiqua" w:cs="Courier New"/>
          <w:b/>
          <w:sz w:val="18"/>
          <w:szCs w:val="18"/>
        </w:rPr>
        <w:tab/>
        <w:t>Electrical Blueprint Reading III</w:t>
      </w:r>
      <w:r w:rsidRPr="0020721D">
        <w:rPr>
          <w:rFonts w:ascii="Book Antiqua" w:hAnsi="Book Antiqua" w:cs="Courier New"/>
          <w:b/>
          <w:sz w:val="18"/>
          <w:szCs w:val="18"/>
        </w:rPr>
        <w:tab/>
      </w:r>
      <w:r>
        <w:rPr>
          <w:rFonts w:ascii="Book Antiqua" w:hAnsi="Book Antiqua" w:cs="Courier New"/>
          <w:b/>
          <w:sz w:val="18"/>
          <w:szCs w:val="18"/>
        </w:rPr>
        <w:tab/>
      </w:r>
      <w:r>
        <w:rPr>
          <w:rFonts w:ascii="Book Antiqua" w:hAnsi="Book Antiqua" w:cs="Courier New"/>
          <w:b/>
          <w:sz w:val="18"/>
          <w:szCs w:val="18"/>
        </w:rPr>
        <w:tab/>
      </w:r>
      <w:r>
        <w:rPr>
          <w:rFonts w:ascii="Book Antiqua" w:hAnsi="Book Antiqua" w:cs="Courier New"/>
          <w:b/>
          <w:sz w:val="18"/>
          <w:szCs w:val="18"/>
        </w:rPr>
        <w:tab/>
      </w:r>
      <w:r w:rsidR="000C00CE">
        <w:rPr>
          <w:rFonts w:ascii="Book Antiqua" w:hAnsi="Book Antiqua" w:cs="Courier New"/>
          <w:b/>
          <w:sz w:val="18"/>
          <w:szCs w:val="18"/>
        </w:rPr>
        <w:tab/>
      </w:r>
      <w:r w:rsidRPr="0020721D">
        <w:rPr>
          <w:rFonts w:ascii="Book Antiqua" w:hAnsi="Book Antiqua" w:cs="Courier New"/>
          <w:b/>
          <w:sz w:val="18"/>
          <w:szCs w:val="18"/>
        </w:rPr>
        <w:t>1 credit</w:t>
      </w:r>
      <w:r w:rsidRPr="0020721D">
        <w:rPr>
          <w:rFonts w:ascii="Book Antiqua" w:hAnsi="Book Antiqua" w:cs="Courier New"/>
          <w:b/>
          <w:sz w:val="18"/>
          <w:szCs w:val="18"/>
        </w:rPr>
        <w:tab/>
      </w:r>
    </w:p>
    <w:p w14:paraId="4B802832" w14:textId="13B98EA7" w:rsidR="00DA1229" w:rsidRPr="0020721D" w:rsidRDefault="002F4155" w:rsidP="00DA1229">
      <w:pPr>
        <w:pStyle w:val="PlainText"/>
        <w:jc w:val="both"/>
        <w:rPr>
          <w:rFonts w:ascii="Book Antiqua" w:hAnsi="Book Antiqua" w:cs="Courier New"/>
          <w:sz w:val="18"/>
          <w:szCs w:val="18"/>
        </w:rPr>
      </w:pPr>
      <w:r w:rsidRPr="0020721D">
        <w:rPr>
          <w:rFonts w:ascii="Book Antiqua" w:hAnsi="Book Antiqua" w:cs="Courier New"/>
          <w:sz w:val="18"/>
          <w:szCs w:val="18"/>
        </w:rPr>
        <w:t>A continuation of AIT143, this course provides an understanding of industrial prints and specifications.</w:t>
      </w:r>
      <w:r w:rsidRPr="0020721D">
        <w:rPr>
          <w:rFonts w:ascii="Book Antiqua" w:hAnsi="Book Antiqua" w:cs="Courier New"/>
          <w:sz w:val="18"/>
          <w:szCs w:val="18"/>
        </w:rPr>
        <w:tab/>
      </w:r>
      <w:r w:rsidRPr="0020721D">
        <w:rPr>
          <w:rFonts w:ascii="Book Antiqua" w:hAnsi="Book Antiqua" w:cs="Courier New"/>
          <w:sz w:val="18"/>
          <w:szCs w:val="18"/>
        </w:rPr>
        <w:tab/>
      </w:r>
      <w:r w:rsidR="00DA1229">
        <w:rPr>
          <w:rFonts w:ascii="Book Antiqua" w:hAnsi="Book Antiqua" w:cs="Courier New"/>
          <w:sz w:val="18"/>
          <w:szCs w:val="18"/>
        </w:rPr>
        <w:tab/>
      </w:r>
      <w:r w:rsidR="00E82A07">
        <w:rPr>
          <w:rFonts w:ascii="Book Antiqua" w:hAnsi="Book Antiqua" w:cs="Courier New"/>
          <w:sz w:val="18"/>
          <w:szCs w:val="18"/>
        </w:rPr>
        <w:t xml:space="preserve"> Theory 1 Credit</w:t>
      </w:r>
    </w:p>
    <w:p w14:paraId="6B8F2D5F" w14:textId="0EBF0BE2" w:rsidR="000C00CE" w:rsidRDefault="002F4155" w:rsidP="002F4155">
      <w:pPr>
        <w:pStyle w:val="PlainText"/>
        <w:rPr>
          <w:rFonts w:ascii="Book Antiqua" w:hAnsi="Book Antiqua" w:cs="Courier New"/>
          <w:b/>
          <w:sz w:val="18"/>
          <w:szCs w:val="18"/>
        </w:rPr>
      </w:pPr>
      <w:r w:rsidRPr="0020721D">
        <w:rPr>
          <w:rFonts w:ascii="Book Antiqua" w:hAnsi="Book Antiqua" w:cs="Courier New"/>
          <w:sz w:val="18"/>
          <w:szCs w:val="18"/>
        </w:rPr>
        <w:tab/>
      </w:r>
    </w:p>
    <w:p w14:paraId="6ECC75CB" w14:textId="77777777" w:rsidR="002F4155" w:rsidRPr="0020721D" w:rsidRDefault="002F4155" w:rsidP="002F4155">
      <w:pPr>
        <w:pStyle w:val="PlainText"/>
        <w:rPr>
          <w:rFonts w:ascii="Book Antiqua" w:hAnsi="Book Antiqua" w:cs="Courier New"/>
          <w:b/>
          <w:sz w:val="18"/>
          <w:szCs w:val="18"/>
        </w:rPr>
      </w:pPr>
      <w:r w:rsidRPr="0020721D">
        <w:rPr>
          <w:rFonts w:ascii="Book Antiqua" w:hAnsi="Book Antiqua" w:cs="Courier New"/>
          <w:b/>
          <w:sz w:val="18"/>
          <w:szCs w:val="18"/>
        </w:rPr>
        <w:t>AIT175</w:t>
      </w:r>
      <w:r w:rsidRPr="0020721D">
        <w:rPr>
          <w:rFonts w:ascii="Book Antiqua" w:hAnsi="Book Antiqua" w:cs="Courier New"/>
          <w:b/>
          <w:sz w:val="18"/>
          <w:szCs w:val="18"/>
        </w:rPr>
        <w:tab/>
        <w:t>Electric Motor Controls I</w:t>
      </w:r>
      <w:r w:rsidRPr="0020721D">
        <w:rPr>
          <w:rFonts w:ascii="Book Antiqua" w:hAnsi="Book Antiqua" w:cs="Courier New"/>
          <w:b/>
          <w:sz w:val="18"/>
          <w:szCs w:val="18"/>
        </w:rPr>
        <w:tab/>
      </w:r>
      <w:r w:rsidRPr="0020721D">
        <w:rPr>
          <w:rFonts w:ascii="Book Antiqua" w:hAnsi="Book Antiqua" w:cs="Courier New"/>
          <w:b/>
          <w:sz w:val="18"/>
          <w:szCs w:val="18"/>
        </w:rPr>
        <w:tab/>
      </w:r>
      <w:r>
        <w:rPr>
          <w:rFonts w:ascii="Book Antiqua" w:hAnsi="Book Antiqua" w:cs="Courier New"/>
          <w:b/>
          <w:sz w:val="18"/>
          <w:szCs w:val="18"/>
        </w:rPr>
        <w:tab/>
      </w:r>
      <w:r>
        <w:rPr>
          <w:rFonts w:ascii="Book Antiqua" w:hAnsi="Book Antiqua" w:cs="Courier New"/>
          <w:b/>
          <w:sz w:val="18"/>
          <w:szCs w:val="18"/>
        </w:rPr>
        <w:tab/>
      </w:r>
      <w:r>
        <w:rPr>
          <w:rFonts w:ascii="Book Antiqua" w:hAnsi="Book Antiqua" w:cs="Courier New"/>
          <w:b/>
          <w:sz w:val="18"/>
          <w:szCs w:val="18"/>
        </w:rPr>
        <w:tab/>
      </w:r>
      <w:r w:rsidR="000C00CE">
        <w:rPr>
          <w:rFonts w:ascii="Book Antiqua" w:hAnsi="Book Antiqua" w:cs="Courier New"/>
          <w:b/>
          <w:sz w:val="18"/>
          <w:szCs w:val="18"/>
        </w:rPr>
        <w:tab/>
      </w:r>
      <w:r w:rsidRPr="0020721D">
        <w:rPr>
          <w:rFonts w:ascii="Book Antiqua" w:hAnsi="Book Antiqua" w:cs="Courier New"/>
          <w:b/>
          <w:sz w:val="18"/>
          <w:szCs w:val="18"/>
        </w:rPr>
        <w:t>2 credits</w:t>
      </w:r>
      <w:r w:rsidRPr="0020721D">
        <w:rPr>
          <w:rFonts w:ascii="Book Antiqua" w:hAnsi="Book Antiqua" w:cs="Courier New"/>
          <w:b/>
          <w:sz w:val="18"/>
          <w:szCs w:val="18"/>
        </w:rPr>
        <w:tab/>
      </w:r>
    </w:p>
    <w:p w14:paraId="34CFD652" w14:textId="77777777" w:rsidR="002F4155" w:rsidRPr="0020721D" w:rsidRDefault="002F4155" w:rsidP="000C00CE">
      <w:pPr>
        <w:pStyle w:val="PlainText"/>
        <w:jc w:val="both"/>
        <w:rPr>
          <w:rFonts w:ascii="Book Antiqua" w:hAnsi="Book Antiqua" w:cs="Courier New"/>
          <w:sz w:val="18"/>
          <w:szCs w:val="18"/>
        </w:rPr>
      </w:pPr>
      <w:r w:rsidRPr="0020721D">
        <w:rPr>
          <w:rFonts w:ascii="Book Antiqua" w:hAnsi="Book Antiqua" w:cs="Courier New"/>
          <w:sz w:val="18"/>
          <w:szCs w:val="18"/>
        </w:rPr>
        <w:t>This course introduces machine tool circuits, components, operation and fault investigation, motor starters, insulation, and selection.</w:t>
      </w:r>
      <w:r w:rsidRPr="0020721D">
        <w:rPr>
          <w:rFonts w:ascii="Book Antiqua" w:hAnsi="Book Antiqua" w:cs="Courier New"/>
          <w:sz w:val="18"/>
          <w:szCs w:val="18"/>
        </w:rPr>
        <w:tab/>
      </w:r>
      <w:r w:rsidRPr="0020721D">
        <w:rPr>
          <w:rFonts w:ascii="Book Antiqua" w:hAnsi="Book Antiqua" w:cs="Courier New"/>
          <w:sz w:val="18"/>
          <w:szCs w:val="18"/>
        </w:rPr>
        <w:tab/>
      </w:r>
    </w:p>
    <w:p w14:paraId="71BEB32A" w14:textId="77777777" w:rsidR="00DA1229" w:rsidRPr="0020721D" w:rsidRDefault="00DA1229" w:rsidP="00DA1229">
      <w:pPr>
        <w:pStyle w:val="PlainText"/>
        <w:jc w:val="both"/>
        <w:rPr>
          <w:rFonts w:ascii="Book Antiqua" w:hAnsi="Book Antiqua" w:cs="Courier New"/>
          <w:sz w:val="18"/>
          <w:szCs w:val="18"/>
        </w:rPr>
      </w:pPr>
      <w:r>
        <w:rPr>
          <w:rFonts w:ascii="Book Antiqua" w:hAnsi="Book Antiqua" w:cs="Courier New"/>
          <w:sz w:val="18"/>
          <w:szCs w:val="18"/>
        </w:rPr>
        <w:tab/>
        <w:t>Theory 2 hours</w:t>
      </w:r>
    </w:p>
    <w:p w14:paraId="245DDF15" w14:textId="77777777" w:rsidR="002F4155" w:rsidRPr="0020721D" w:rsidRDefault="002F4155" w:rsidP="000C00CE">
      <w:pPr>
        <w:pStyle w:val="PlainText"/>
        <w:jc w:val="both"/>
        <w:rPr>
          <w:rFonts w:ascii="Book Antiqua" w:hAnsi="Book Antiqua" w:cs="Courier New"/>
          <w:sz w:val="18"/>
          <w:szCs w:val="18"/>
        </w:rPr>
      </w:pPr>
    </w:p>
    <w:p w14:paraId="5204AF98" w14:textId="77777777" w:rsidR="00560DAD" w:rsidRPr="0020721D" w:rsidRDefault="00560DAD" w:rsidP="00560DAD">
      <w:pPr>
        <w:pStyle w:val="PlainText"/>
        <w:rPr>
          <w:rFonts w:ascii="Book Antiqua" w:hAnsi="Book Antiqua" w:cs="Courier New"/>
          <w:b/>
          <w:sz w:val="18"/>
          <w:szCs w:val="18"/>
        </w:rPr>
      </w:pPr>
      <w:r w:rsidRPr="0020721D">
        <w:rPr>
          <w:rFonts w:ascii="Book Antiqua" w:hAnsi="Book Antiqua" w:cs="Courier New"/>
          <w:b/>
          <w:sz w:val="18"/>
          <w:szCs w:val="18"/>
        </w:rPr>
        <w:t>AIT180</w:t>
      </w:r>
      <w:r w:rsidRPr="0020721D">
        <w:rPr>
          <w:rFonts w:ascii="Book Antiqua" w:hAnsi="Book Antiqua" w:cs="Courier New"/>
          <w:b/>
          <w:sz w:val="18"/>
          <w:szCs w:val="18"/>
        </w:rPr>
        <w:tab/>
        <w:t>Electric Machinery</w:t>
      </w:r>
      <w:r w:rsidRPr="0020721D">
        <w:rPr>
          <w:rFonts w:ascii="Book Antiqua" w:hAnsi="Book Antiqua" w:cs="Courier New"/>
          <w:b/>
          <w:sz w:val="18"/>
          <w:szCs w:val="18"/>
        </w:rPr>
        <w:tab/>
      </w:r>
      <w:r w:rsidRPr="0020721D">
        <w:rPr>
          <w:rFonts w:ascii="Book Antiqua" w:hAnsi="Book Antiqua" w:cs="Courier New"/>
          <w:b/>
          <w:sz w:val="18"/>
          <w:szCs w:val="18"/>
        </w:rPr>
        <w:tab/>
      </w:r>
      <w:r w:rsidRPr="0020721D">
        <w:rPr>
          <w:rFonts w:ascii="Book Antiqua" w:hAnsi="Book Antiqua" w:cs="Courier New"/>
          <w:b/>
          <w:sz w:val="18"/>
          <w:szCs w:val="18"/>
        </w:rPr>
        <w:tab/>
      </w:r>
      <w:r>
        <w:rPr>
          <w:rFonts w:ascii="Book Antiqua" w:hAnsi="Book Antiqua" w:cs="Courier New"/>
          <w:b/>
          <w:sz w:val="18"/>
          <w:szCs w:val="18"/>
        </w:rPr>
        <w:tab/>
      </w:r>
      <w:r>
        <w:rPr>
          <w:rFonts w:ascii="Book Antiqua" w:hAnsi="Book Antiqua" w:cs="Courier New"/>
          <w:b/>
          <w:sz w:val="18"/>
          <w:szCs w:val="18"/>
        </w:rPr>
        <w:tab/>
      </w:r>
      <w:r>
        <w:rPr>
          <w:rFonts w:ascii="Book Antiqua" w:hAnsi="Book Antiqua" w:cs="Courier New"/>
          <w:b/>
          <w:sz w:val="18"/>
          <w:szCs w:val="18"/>
        </w:rPr>
        <w:tab/>
      </w:r>
      <w:r w:rsidRPr="0020721D">
        <w:rPr>
          <w:rFonts w:ascii="Book Antiqua" w:hAnsi="Book Antiqua" w:cs="Courier New"/>
          <w:b/>
          <w:sz w:val="18"/>
          <w:szCs w:val="18"/>
        </w:rPr>
        <w:t>2 credits</w:t>
      </w:r>
      <w:r w:rsidRPr="0020721D">
        <w:rPr>
          <w:rFonts w:ascii="Book Antiqua" w:hAnsi="Book Antiqua" w:cs="Courier New"/>
          <w:b/>
          <w:sz w:val="18"/>
          <w:szCs w:val="18"/>
        </w:rPr>
        <w:tab/>
      </w:r>
    </w:p>
    <w:p w14:paraId="18D13050" w14:textId="77777777" w:rsidR="00560DAD" w:rsidRDefault="00560DAD" w:rsidP="00F808E3">
      <w:pPr>
        <w:pStyle w:val="PlainText"/>
        <w:jc w:val="both"/>
        <w:rPr>
          <w:rFonts w:ascii="Book Antiqua" w:hAnsi="Book Antiqua" w:cs="Courier New"/>
          <w:sz w:val="18"/>
          <w:szCs w:val="18"/>
        </w:rPr>
      </w:pPr>
      <w:r w:rsidRPr="0020721D">
        <w:rPr>
          <w:rFonts w:ascii="Book Antiqua" w:hAnsi="Book Antiqua" w:cs="Courier New"/>
          <w:sz w:val="18"/>
          <w:szCs w:val="18"/>
        </w:rPr>
        <w:t>This course covers such topics of grounding, grounded conductors, ground</w:t>
      </w:r>
      <w:r w:rsidR="00F808E3">
        <w:rPr>
          <w:rFonts w:ascii="Book Antiqua" w:hAnsi="Book Antiqua" w:cs="Courier New"/>
          <w:sz w:val="18"/>
          <w:szCs w:val="18"/>
        </w:rPr>
        <w:t xml:space="preserve">-fault protections, transformer </w:t>
      </w:r>
      <w:r w:rsidRPr="0020721D">
        <w:rPr>
          <w:rFonts w:ascii="Book Antiqua" w:hAnsi="Book Antiqua" w:cs="Courier New"/>
          <w:sz w:val="18"/>
          <w:szCs w:val="18"/>
        </w:rPr>
        <w:t>overcurrent protection, and other topics of significance to electric machinery.</w:t>
      </w:r>
      <w:r w:rsidRPr="0020721D">
        <w:rPr>
          <w:rFonts w:ascii="Book Antiqua" w:hAnsi="Book Antiqua" w:cs="Courier New"/>
          <w:sz w:val="18"/>
          <w:szCs w:val="18"/>
        </w:rPr>
        <w:tab/>
      </w:r>
      <w:r w:rsidRPr="0020721D">
        <w:rPr>
          <w:rFonts w:ascii="Book Antiqua" w:hAnsi="Book Antiqua" w:cs="Courier New"/>
          <w:sz w:val="18"/>
          <w:szCs w:val="18"/>
        </w:rPr>
        <w:tab/>
      </w:r>
    </w:p>
    <w:p w14:paraId="2C373B97" w14:textId="77777777" w:rsidR="00560DAD" w:rsidRDefault="00560DAD" w:rsidP="00560DAD">
      <w:pPr>
        <w:pStyle w:val="PlainText"/>
        <w:rPr>
          <w:rFonts w:ascii="Book Antiqua" w:hAnsi="Book Antiqua" w:cs="Courier New"/>
          <w:sz w:val="18"/>
          <w:szCs w:val="18"/>
        </w:rPr>
      </w:pPr>
    </w:p>
    <w:p w14:paraId="5DF5D11E" w14:textId="77777777" w:rsidR="002F4155" w:rsidRPr="000C00CE" w:rsidRDefault="002F4155" w:rsidP="00560DAD">
      <w:pPr>
        <w:pStyle w:val="PlainText"/>
        <w:rPr>
          <w:rFonts w:ascii="Book Antiqua" w:hAnsi="Book Antiqua" w:cs="Courier New"/>
          <w:sz w:val="18"/>
          <w:szCs w:val="18"/>
        </w:rPr>
      </w:pPr>
      <w:r w:rsidRPr="0020721D">
        <w:rPr>
          <w:rFonts w:ascii="Book Antiqua" w:hAnsi="Book Antiqua" w:cs="Courier New"/>
          <w:b/>
          <w:sz w:val="18"/>
          <w:szCs w:val="18"/>
        </w:rPr>
        <w:t>AIT190</w:t>
      </w:r>
      <w:r w:rsidRPr="0020721D">
        <w:rPr>
          <w:rFonts w:ascii="Book Antiqua" w:hAnsi="Book Antiqua" w:cs="Courier New"/>
          <w:b/>
          <w:sz w:val="18"/>
          <w:szCs w:val="18"/>
        </w:rPr>
        <w:tab/>
        <w:t>Industrial Safety Practices</w:t>
      </w:r>
      <w:r w:rsidRPr="0020721D">
        <w:rPr>
          <w:rFonts w:ascii="Book Antiqua" w:hAnsi="Book Antiqua" w:cs="Courier New"/>
          <w:b/>
          <w:sz w:val="18"/>
          <w:szCs w:val="18"/>
        </w:rPr>
        <w:tab/>
      </w:r>
      <w:r w:rsidRPr="0020721D">
        <w:rPr>
          <w:rFonts w:ascii="Book Antiqua" w:hAnsi="Book Antiqua" w:cs="Courier New"/>
          <w:b/>
          <w:sz w:val="18"/>
          <w:szCs w:val="18"/>
        </w:rPr>
        <w:tab/>
      </w:r>
      <w:r>
        <w:rPr>
          <w:rFonts w:ascii="Book Antiqua" w:hAnsi="Book Antiqua" w:cs="Courier New"/>
          <w:b/>
          <w:sz w:val="18"/>
          <w:szCs w:val="18"/>
        </w:rPr>
        <w:tab/>
      </w:r>
      <w:r>
        <w:rPr>
          <w:rFonts w:ascii="Book Antiqua" w:hAnsi="Book Antiqua" w:cs="Courier New"/>
          <w:b/>
          <w:sz w:val="18"/>
          <w:szCs w:val="18"/>
        </w:rPr>
        <w:tab/>
      </w:r>
      <w:r>
        <w:rPr>
          <w:rFonts w:ascii="Book Antiqua" w:hAnsi="Book Antiqua" w:cs="Courier New"/>
          <w:b/>
          <w:sz w:val="18"/>
          <w:szCs w:val="18"/>
        </w:rPr>
        <w:tab/>
      </w:r>
      <w:r w:rsidR="000C00CE">
        <w:rPr>
          <w:rFonts w:ascii="Book Antiqua" w:hAnsi="Book Antiqua" w:cs="Courier New"/>
          <w:b/>
          <w:sz w:val="18"/>
          <w:szCs w:val="18"/>
        </w:rPr>
        <w:tab/>
      </w:r>
      <w:r w:rsidRPr="0020721D">
        <w:rPr>
          <w:rFonts w:ascii="Book Antiqua" w:hAnsi="Book Antiqua" w:cs="Courier New"/>
          <w:b/>
          <w:sz w:val="18"/>
          <w:szCs w:val="18"/>
        </w:rPr>
        <w:t>1 credit</w:t>
      </w:r>
      <w:r w:rsidRPr="0020721D">
        <w:rPr>
          <w:rFonts w:ascii="Book Antiqua" w:hAnsi="Book Antiqua" w:cs="Courier New"/>
          <w:b/>
          <w:sz w:val="18"/>
          <w:szCs w:val="18"/>
        </w:rPr>
        <w:tab/>
      </w:r>
    </w:p>
    <w:p w14:paraId="3A644DC1" w14:textId="77777777" w:rsidR="002F4155" w:rsidRPr="0020721D" w:rsidRDefault="002F4155" w:rsidP="000C00CE">
      <w:pPr>
        <w:pStyle w:val="PlainText"/>
        <w:jc w:val="both"/>
        <w:rPr>
          <w:rFonts w:ascii="Book Antiqua" w:hAnsi="Book Antiqua" w:cs="Courier New"/>
          <w:sz w:val="18"/>
          <w:szCs w:val="18"/>
        </w:rPr>
      </w:pPr>
      <w:r w:rsidRPr="0020721D">
        <w:rPr>
          <w:rFonts w:ascii="Book Antiqua" w:hAnsi="Book Antiqua" w:cs="Courier New"/>
          <w:sz w:val="18"/>
          <w:szCs w:val="18"/>
        </w:rPr>
        <w:t>This course provides an overview of the control factors involved in developing safe practices and conditions including the prevention of industrial hazards.</w:t>
      </w:r>
      <w:r w:rsidRPr="0020721D">
        <w:rPr>
          <w:rFonts w:ascii="Book Antiqua" w:hAnsi="Book Antiqua" w:cs="Courier New"/>
          <w:sz w:val="18"/>
          <w:szCs w:val="18"/>
        </w:rPr>
        <w:tab/>
      </w:r>
      <w:r w:rsidRPr="0020721D">
        <w:rPr>
          <w:rFonts w:ascii="Book Antiqua" w:hAnsi="Book Antiqua" w:cs="Courier New"/>
          <w:sz w:val="18"/>
          <w:szCs w:val="18"/>
        </w:rPr>
        <w:tab/>
      </w:r>
    </w:p>
    <w:p w14:paraId="44D8BEA1" w14:textId="7B70071B" w:rsidR="00DA1229" w:rsidRPr="0020721D" w:rsidRDefault="00DA1229" w:rsidP="00DA1229">
      <w:pPr>
        <w:pStyle w:val="PlainText"/>
        <w:jc w:val="both"/>
        <w:rPr>
          <w:rFonts w:ascii="Book Antiqua" w:hAnsi="Book Antiqua" w:cs="Courier New"/>
          <w:sz w:val="18"/>
          <w:szCs w:val="18"/>
        </w:rPr>
      </w:pPr>
      <w:r>
        <w:rPr>
          <w:rFonts w:ascii="Book Antiqua" w:hAnsi="Book Antiqua" w:cs="Courier New"/>
          <w:sz w:val="18"/>
          <w:szCs w:val="18"/>
        </w:rPr>
        <w:tab/>
      </w:r>
      <w:r w:rsidR="00E82A07">
        <w:rPr>
          <w:rFonts w:ascii="Book Antiqua" w:hAnsi="Book Antiqua" w:cs="Courier New"/>
          <w:sz w:val="18"/>
          <w:szCs w:val="18"/>
        </w:rPr>
        <w:t xml:space="preserve"> Theory 1 Credit</w:t>
      </w:r>
    </w:p>
    <w:p w14:paraId="3507C77F" w14:textId="77777777" w:rsidR="002F4155" w:rsidRPr="0020721D" w:rsidRDefault="002F4155" w:rsidP="002F4155">
      <w:pPr>
        <w:pStyle w:val="PlainText"/>
        <w:rPr>
          <w:rFonts w:ascii="Book Antiqua" w:hAnsi="Book Antiqua" w:cs="Courier New"/>
          <w:sz w:val="18"/>
          <w:szCs w:val="18"/>
        </w:rPr>
      </w:pPr>
      <w:r w:rsidRPr="0020721D">
        <w:rPr>
          <w:rFonts w:ascii="Book Antiqua" w:hAnsi="Book Antiqua" w:cs="Courier New"/>
          <w:sz w:val="18"/>
          <w:szCs w:val="18"/>
        </w:rPr>
        <w:tab/>
      </w:r>
      <w:r w:rsidRPr="0020721D">
        <w:rPr>
          <w:rFonts w:ascii="Book Antiqua" w:hAnsi="Book Antiqua" w:cs="Courier New"/>
          <w:sz w:val="18"/>
          <w:szCs w:val="18"/>
        </w:rPr>
        <w:tab/>
      </w:r>
      <w:r w:rsidRPr="0020721D">
        <w:rPr>
          <w:rFonts w:ascii="Book Antiqua" w:hAnsi="Book Antiqua" w:cs="Courier New"/>
          <w:sz w:val="18"/>
          <w:szCs w:val="18"/>
        </w:rPr>
        <w:tab/>
      </w:r>
      <w:r w:rsidRPr="0020721D">
        <w:rPr>
          <w:rFonts w:ascii="Book Antiqua" w:hAnsi="Book Antiqua" w:cs="Courier New"/>
          <w:sz w:val="18"/>
          <w:szCs w:val="18"/>
        </w:rPr>
        <w:tab/>
      </w:r>
    </w:p>
    <w:p w14:paraId="067D1993" w14:textId="77777777" w:rsidR="002F4155" w:rsidRPr="0020721D" w:rsidRDefault="002F4155" w:rsidP="002F4155">
      <w:pPr>
        <w:pStyle w:val="PlainText"/>
        <w:rPr>
          <w:rFonts w:ascii="Book Antiqua" w:hAnsi="Book Antiqua" w:cs="Courier New"/>
          <w:b/>
          <w:sz w:val="18"/>
          <w:szCs w:val="18"/>
        </w:rPr>
      </w:pPr>
      <w:r w:rsidRPr="0020721D">
        <w:rPr>
          <w:rFonts w:ascii="Book Antiqua" w:hAnsi="Book Antiqua" w:cs="Courier New"/>
          <w:b/>
          <w:sz w:val="18"/>
          <w:szCs w:val="18"/>
        </w:rPr>
        <w:t>AIT199</w:t>
      </w:r>
      <w:r w:rsidRPr="0020721D">
        <w:rPr>
          <w:rFonts w:ascii="Book Antiqua" w:hAnsi="Book Antiqua" w:cs="Courier New"/>
          <w:b/>
          <w:sz w:val="18"/>
          <w:szCs w:val="18"/>
        </w:rPr>
        <w:tab/>
        <w:t>Industrial Field Experience</w:t>
      </w:r>
      <w:r w:rsidRPr="0020721D">
        <w:rPr>
          <w:rFonts w:ascii="Book Antiqua" w:hAnsi="Book Antiqua" w:cs="Courier New"/>
          <w:b/>
          <w:sz w:val="18"/>
          <w:szCs w:val="18"/>
        </w:rPr>
        <w:tab/>
      </w:r>
      <w:r w:rsidRPr="0020721D">
        <w:rPr>
          <w:rFonts w:ascii="Book Antiqua" w:hAnsi="Book Antiqua" w:cs="Courier New"/>
          <w:b/>
          <w:sz w:val="18"/>
          <w:szCs w:val="18"/>
        </w:rPr>
        <w:tab/>
      </w:r>
      <w:r>
        <w:rPr>
          <w:rFonts w:ascii="Book Antiqua" w:hAnsi="Book Antiqua" w:cs="Courier New"/>
          <w:b/>
          <w:sz w:val="18"/>
          <w:szCs w:val="18"/>
        </w:rPr>
        <w:tab/>
      </w:r>
      <w:r>
        <w:rPr>
          <w:rFonts w:ascii="Book Antiqua" w:hAnsi="Book Antiqua" w:cs="Courier New"/>
          <w:b/>
          <w:sz w:val="18"/>
          <w:szCs w:val="18"/>
        </w:rPr>
        <w:tab/>
      </w:r>
      <w:r w:rsidR="000C00CE">
        <w:rPr>
          <w:rFonts w:ascii="Book Antiqua" w:hAnsi="Book Antiqua" w:cs="Courier New"/>
          <w:b/>
          <w:sz w:val="18"/>
          <w:szCs w:val="18"/>
        </w:rPr>
        <w:tab/>
      </w:r>
      <w:r w:rsidRPr="0020721D">
        <w:rPr>
          <w:rFonts w:ascii="Book Antiqua" w:hAnsi="Book Antiqua" w:cs="Courier New"/>
          <w:b/>
          <w:sz w:val="18"/>
          <w:szCs w:val="18"/>
        </w:rPr>
        <w:t>2 credits</w:t>
      </w:r>
      <w:r w:rsidRPr="0020721D">
        <w:rPr>
          <w:rFonts w:ascii="Book Antiqua" w:hAnsi="Book Antiqua" w:cs="Courier New"/>
          <w:b/>
          <w:sz w:val="18"/>
          <w:szCs w:val="18"/>
        </w:rPr>
        <w:tab/>
      </w:r>
    </w:p>
    <w:p w14:paraId="084AC5FE" w14:textId="77777777" w:rsidR="000C00CE" w:rsidRDefault="002F4155" w:rsidP="000C00CE">
      <w:pPr>
        <w:pStyle w:val="PlainText"/>
        <w:jc w:val="both"/>
        <w:rPr>
          <w:rFonts w:ascii="Book Antiqua" w:hAnsi="Book Antiqua" w:cs="Courier New"/>
          <w:sz w:val="18"/>
          <w:szCs w:val="18"/>
        </w:rPr>
      </w:pPr>
      <w:r w:rsidRPr="0020721D">
        <w:rPr>
          <w:rFonts w:ascii="Book Antiqua" w:hAnsi="Book Antiqua" w:cs="Courier New"/>
          <w:sz w:val="18"/>
          <w:szCs w:val="18"/>
        </w:rPr>
        <w:t>This course provides the student with the opportunity to apply the knowledge and skills acquired in the classroom on various job sites.</w:t>
      </w:r>
      <w:r w:rsidRPr="0020721D">
        <w:rPr>
          <w:rFonts w:ascii="Book Antiqua" w:hAnsi="Book Antiqua" w:cs="Courier New"/>
          <w:sz w:val="18"/>
          <w:szCs w:val="18"/>
        </w:rPr>
        <w:tab/>
      </w:r>
    </w:p>
    <w:p w14:paraId="379A4D7B" w14:textId="77777777" w:rsidR="002F4155" w:rsidRPr="0020721D" w:rsidRDefault="002F4155" w:rsidP="000C00CE">
      <w:pPr>
        <w:pStyle w:val="PlainText"/>
        <w:jc w:val="both"/>
        <w:rPr>
          <w:rFonts w:ascii="Book Antiqua" w:hAnsi="Book Antiqua" w:cs="Courier New"/>
          <w:sz w:val="18"/>
          <w:szCs w:val="18"/>
        </w:rPr>
      </w:pPr>
      <w:r w:rsidRPr="0020721D">
        <w:rPr>
          <w:rFonts w:ascii="Book Antiqua" w:hAnsi="Book Antiqua" w:cs="Courier New"/>
          <w:sz w:val="18"/>
          <w:szCs w:val="18"/>
        </w:rPr>
        <w:tab/>
      </w:r>
      <w:r w:rsidRPr="0020721D">
        <w:rPr>
          <w:rFonts w:ascii="Book Antiqua" w:hAnsi="Book Antiqua" w:cs="Courier New"/>
          <w:sz w:val="18"/>
          <w:szCs w:val="18"/>
        </w:rPr>
        <w:tab/>
      </w:r>
      <w:r w:rsidRPr="0020721D">
        <w:rPr>
          <w:rFonts w:ascii="Book Antiqua" w:hAnsi="Book Antiqua" w:cs="Courier New"/>
          <w:sz w:val="18"/>
          <w:szCs w:val="18"/>
        </w:rPr>
        <w:tab/>
      </w:r>
      <w:r w:rsidRPr="0020721D">
        <w:rPr>
          <w:rFonts w:ascii="Book Antiqua" w:hAnsi="Book Antiqua" w:cs="Courier New"/>
          <w:sz w:val="18"/>
          <w:szCs w:val="18"/>
        </w:rPr>
        <w:tab/>
      </w:r>
      <w:r w:rsidRPr="0020721D">
        <w:rPr>
          <w:rFonts w:ascii="Book Antiqua" w:hAnsi="Book Antiqua" w:cs="Courier New"/>
          <w:sz w:val="18"/>
          <w:szCs w:val="18"/>
        </w:rPr>
        <w:tab/>
      </w:r>
    </w:p>
    <w:p w14:paraId="359B47F8" w14:textId="77777777" w:rsidR="002F4155" w:rsidRPr="0020721D" w:rsidRDefault="002F4155" w:rsidP="002F4155">
      <w:pPr>
        <w:pStyle w:val="PlainText"/>
        <w:rPr>
          <w:rFonts w:ascii="Book Antiqua" w:hAnsi="Book Antiqua" w:cs="Courier New"/>
          <w:b/>
          <w:sz w:val="18"/>
          <w:szCs w:val="18"/>
        </w:rPr>
      </w:pPr>
      <w:r w:rsidRPr="0020721D">
        <w:rPr>
          <w:rFonts w:ascii="Book Antiqua" w:hAnsi="Book Antiqua" w:cs="Courier New"/>
          <w:b/>
          <w:sz w:val="18"/>
          <w:szCs w:val="18"/>
        </w:rPr>
        <w:t>AIT210</w:t>
      </w:r>
      <w:r w:rsidRPr="0020721D">
        <w:rPr>
          <w:rFonts w:ascii="Book Antiqua" w:hAnsi="Book Antiqua" w:cs="Courier New"/>
          <w:b/>
          <w:sz w:val="18"/>
          <w:szCs w:val="18"/>
        </w:rPr>
        <w:tab/>
        <w:t>Fundamentals of Electronics</w:t>
      </w:r>
      <w:r w:rsidRPr="0020721D">
        <w:rPr>
          <w:rFonts w:ascii="Book Antiqua" w:hAnsi="Book Antiqua" w:cs="Courier New"/>
          <w:b/>
          <w:sz w:val="18"/>
          <w:szCs w:val="18"/>
        </w:rPr>
        <w:tab/>
      </w:r>
      <w:r w:rsidRPr="0020721D">
        <w:rPr>
          <w:rFonts w:ascii="Book Antiqua" w:hAnsi="Book Antiqua" w:cs="Courier New"/>
          <w:b/>
          <w:sz w:val="18"/>
          <w:szCs w:val="18"/>
        </w:rPr>
        <w:tab/>
      </w:r>
      <w:r>
        <w:rPr>
          <w:rFonts w:ascii="Book Antiqua" w:hAnsi="Book Antiqua" w:cs="Courier New"/>
          <w:b/>
          <w:sz w:val="18"/>
          <w:szCs w:val="18"/>
        </w:rPr>
        <w:tab/>
      </w:r>
      <w:r>
        <w:rPr>
          <w:rFonts w:ascii="Book Antiqua" w:hAnsi="Book Antiqua" w:cs="Courier New"/>
          <w:b/>
          <w:sz w:val="18"/>
          <w:szCs w:val="18"/>
        </w:rPr>
        <w:tab/>
      </w:r>
      <w:r>
        <w:rPr>
          <w:rFonts w:ascii="Book Antiqua" w:hAnsi="Book Antiqua" w:cs="Courier New"/>
          <w:b/>
          <w:sz w:val="18"/>
          <w:szCs w:val="18"/>
        </w:rPr>
        <w:tab/>
      </w:r>
      <w:r w:rsidRPr="0020721D">
        <w:rPr>
          <w:rFonts w:ascii="Book Antiqua" w:hAnsi="Book Antiqua" w:cs="Courier New"/>
          <w:b/>
          <w:sz w:val="18"/>
          <w:szCs w:val="18"/>
        </w:rPr>
        <w:t>2 credits</w:t>
      </w:r>
      <w:r w:rsidRPr="0020721D">
        <w:rPr>
          <w:rFonts w:ascii="Book Antiqua" w:hAnsi="Book Antiqua" w:cs="Courier New"/>
          <w:b/>
          <w:sz w:val="18"/>
          <w:szCs w:val="18"/>
        </w:rPr>
        <w:tab/>
      </w:r>
    </w:p>
    <w:p w14:paraId="2124B83B" w14:textId="77777777" w:rsidR="002F4155" w:rsidRDefault="002F4155" w:rsidP="000C00CE">
      <w:pPr>
        <w:pStyle w:val="PlainText"/>
        <w:jc w:val="both"/>
        <w:rPr>
          <w:rFonts w:ascii="Book Antiqua" w:hAnsi="Book Antiqua" w:cs="Courier New"/>
          <w:sz w:val="18"/>
          <w:szCs w:val="18"/>
        </w:rPr>
      </w:pPr>
      <w:r w:rsidRPr="0020721D">
        <w:rPr>
          <w:rFonts w:ascii="Book Antiqua" w:hAnsi="Book Antiqua" w:cs="Courier New"/>
          <w:sz w:val="18"/>
          <w:szCs w:val="18"/>
        </w:rPr>
        <w:t>This course covers basic electronics such as semiconductor theory, power supplies, transistors, oscillators, amplifiers, and SCRs.</w:t>
      </w:r>
      <w:r w:rsidRPr="0020721D">
        <w:rPr>
          <w:rFonts w:ascii="Book Antiqua" w:hAnsi="Book Antiqua" w:cs="Courier New"/>
          <w:sz w:val="18"/>
          <w:szCs w:val="18"/>
        </w:rPr>
        <w:tab/>
      </w:r>
    </w:p>
    <w:p w14:paraId="18BC7FAF" w14:textId="77777777" w:rsidR="002F4155" w:rsidRPr="0020721D" w:rsidRDefault="002F4155" w:rsidP="002F4155">
      <w:pPr>
        <w:pStyle w:val="PlainText"/>
        <w:rPr>
          <w:rFonts w:ascii="Book Antiqua" w:hAnsi="Book Antiqua" w:cs="Courier New"/>
          <w:sz w:val="18"/>
          <w:szCs w:val="18"/>
        </w:rPr>
      </w:pPr>
      <w:r w:rsidRPr="0020721D">
        <w:rPr>
          <w:rFonts w:ascii="Book Antiqua" w:hAnsi="Book Antiqua" w:cs="Courier New"/>
          <w:sz w:val="18"/>
          <w:szCs w:val="18"/>
        </w:rPr>
        <w:tab/>
      </w:r>
      <w:r w:rsidRPr="0020721D">
        <w:rPr>
          <w:rFonts w:ascii="Book Antiqua" w:hAnsi="Book Antiqua" w:cs="Courier New"/>
          <w:sz w:val="18"/>
          <w:szCs w:val="18"/>
        </w:rPr>
        <w:tab/>
      </w:r>
      <w:r w:rsidRPr="0020721D">
        <w:rPr>
          <w:rFonts w:ascii="Book Antiqua" w:hAnsi="Book Antiqua" w:cs="Courier New"/>
          <w:sz w:val="18"/>
          <w:szCs w:val="18"/>
        </w:rPr>
        <w:tab/>
      </w:r>
      <w:r w:rsidRPr="0020721D">
        <w:rPr>
          <w:rFonts w:ascii="Book Antiqua" w:hAnsi="Book Antiqua" w:cs="Courier New"/>
          <w:sz w:val="18"/>
          <w:szCs w:val="18"/>
        </w:rPr>
        <w:tab/>
      </w:r>
      <w:r w:rsidRPr="0020721D">
        <w:rPr>
          <w:rFonts w:ascii="Book Antiqua" w:hAnsi="Book Antiqua" w:cs="Courier New"/>
          <w:sz w:val="18"/>
          <w:szCs w:val="18"/>
        </w:rPr>
        <w:tab/>
      </w:r>
    </w:p>
    <w:p w14:paraId="127B24A9" w14:textId="77777777" w:rsidR="002F4155" w:rsidRPr="0020721D" w:rsidRDefault="002F4155" w:rsidP="002F4155">
      <w:pPr>
        <w:pStyle w:val="PlainText"/>
        <w:rPr>
          <w:rFonts w:ascii="Book Antiqua" w:hAnsi="Book Antiqua" w:cs="Courier New"/>
          <w:b/>
          <w:sz w:val="18"/>
          <w:szCs w:val="18"/>
        </w:rPr>
      </w:pPr>
      <w:r w:rsidRPr="0020721D">
        <w:rPr>
          <w:rFonts w:ascii="Book Antiqua" w:hAnsi="Book Antiqua" w:cs="Courier New"/>
          <w:b/>
          <w:sz w:val="18"/>
          <w:szCs w:val="18"/>
        </w:rPr>
        <w:t>AIT211</w:t>
      </w:r>
      <w:r w:rsidRPr="0020721D">
        <w:rPr>
          <w:rFonts w:ascii="Book Antiqua" w:hAnsi="Book Antiqua" w:cs="Courier New"/>
          <w:b/>
          <w:sz w:val="18"/>
          <w:szCs w:val="18"/>
        </w:rPr>
        <w:tab/>
        <w:t>Industrial Electronics I</w:t>
      </w:r>
      <w:r w:rsidRPr="0020721D">
        <w:rPr>
          <w:rFonts w:ascii="Book Antiqua" w:hAnsi="Book Antiqua" w:cs="Courier New"/>
          <w:b/>
          <w:sz w:val="18"/>
          <w:szCs w:val="18"/>
        </w:rPr>
        <w:tab/>
      </w:r>
      <w:r w:rsidRPr="0020721D">
        <w:rPr>
          <w:rFonts w:ascii="Book Antiqua" w:hAnsi="Book Antiqua" w:cs="Courier New"/>
          <w:b/>
          <w:sz w:val="18"/>
          <w:szCs w:val="18"/>
        </w:rPr>
        <w:tab/>
      </w:r>
      <w:r>
        <w:rPr>
          <w:rFonts w:ascii="Book Antiqua" w:hAnsi="Book Antiqua" w:cs="Courier New"/>
          <w:b/>
          <w:sz w:val="18"/>
          <w:szCs w:val="18"/>
        </w:rPr>
        <w:tab/>
      </w:r>
      <w:r>
        <w:rPr>
          <w:rFonts w:ascii="Book Antiqua" w:hAnsi="Book Antiqua" w:cs="Courier New"/>
          <w:b/>
          <w:sz w:val="18"/>
          <w:szCs w:val="18"/>
        </w:rPr>
        <w:tab/>
      </w:r>
      <w:r>
        <w:rPr>
          <w:rFonts w:ascii="Book Antiqua" w:hAnsi="Book Antiqua" w:cs="Courier New"/>
          <w:b/>
          <w:sz w:val="18"/>
          <w:szCs w:val="18"/>
        </w:rPr>
        <w:tab/>
      </w:r>
      <w:r>
        <w:rPr>
          <w:rFonts w:ascii="Book Antiqua" w:hAnsi="Book Antiqua" w:cs="Courier New"/>
          <w:b/>
          <w:sz w:val="18"/>
          <w:szCs w:val="18"/>
        </w:rPr>
        <w:tab/>
      </w:r>
      <w:r w:rsidRPr="0020721D">
        <w:rPr>
          <w:rFonts w:ascii="Book Antiqua" w:hAnsi="Book Antiqua" w:cs="Courier New"/>
          <w:b/>
          <w:sz w:val="18"/>
          <w:szCs w:val="18"/>
        </w:rPr>
        <w:t>3 credit</w:t>
      </w:r>
      <w:r>
        <w:rPr>
          <w:rFonts w:ascii="Book Antiqua" w:hAnsi="Book Antiqua" w:cs="Courier New"/>
          <w:b/>
          <w:sz w:val="18"/>
          <w:szCs w:val="18"/>
        </w:rPr>
        <w:t>s</w:t>
      </w:r>
      <w:r w:rsidRPr="0020721D">
        <w:rPr>
          <w:rFonts w:ascii="Book Antiqua" w:hAnsi="Book Antiqua" w:cs="Courier New"/>
          <w:b/>
          <w:sz w:val="18"/>
          <w:szCs w:val="18"/>
        </w:rPr>
        <w:tab/>
      </w:r>
    </w:p>
    <w:p w14:paraId="193A10D5" w14:textId="77777777" w:rsidR="002F4155" w:rsidRPr="0020721D" w:rsidRDefault="002F4155" w:rsidP="000C00CE">
      <w:pPr>
        <w:pStyle w:val="PlainText"/>
        <w:jc w:val="both"/>
        <w:rPr>
          <w:rFonts w:ascii="Book Antiqua" w:hAnsi="Book Antiqua" w:cs="Courier New"/>
          <w:sz w:val="18"/>
          <w:szCs w:val="18"/>
        </w:rPr>
      </w:pPr>
      <w:r w:rsidRPr="0020721D">
        <w:rPr>
          <w:rFonts w:ascii="Book Antiqua" w:hAnsi="Book Antiqua" w:cs="Courier New"/>
          <w:sz w:val="18"/>
          <w:szCs w:val="18"/>
        </w:rPr>
        <w:t>Introduces Boolean algebra, logic circuits, positive and negative logic, fiber optic theory and installation as well as optoelectronic devices.</w:t>
      </w:r>
      <w:r w:rsidRPr="0020721D">
        <w:rPr>
          <w:rFonts w:ascii="Book Antiqua" w:hAnsi="Book Antiqua" w:cs="Courier New"/>
          <w:sz w:val="18"/>
          <w:szCs w:val="18"/>
        </w:rPr>
        <w:tab/>
      </w:r>
      <w:r w:rsidRPr="0020721D">
        <w:rPr>
          <w:rFonts w:ascii="Book Antiqua" w:hAnsi="Book Antiqua" w:cs="Courier New"/>
          <w:sz w:val="18"/>
          <w:szCs w:val="18"/>
        </w:rPr>
        <w:tab/>
      </w:r>
    </w:p>
    <w:p w14:paraId="63A48003" w14:textId="77777777" w:rsidR="002F4155" w:rsidRPr="0020721D" w:rsidRDefault="002F4155" w:rsidP="002F4155">
      <w:pPr>
        <w:pStyle w:val="PlainText"/>
        <w:rPr>
          <w:rFonts w:ascii="Book Antiqua" w:hAnsi="Book Antiqua" w:cs="Courier New"/>
          <w:sz w:val="18"/>
          <w:szCs w:val="18"/>
        </w:rPr>
      </w:pPr>
      <w:r w:rsidRPr="0020721D">
        <w:rPr>
          <w:rFonts w:ascii="Book Antiqua" w:hAnsi="Book Antiqua" w:cs="Courier New"/>
          <w:sz w:val="18"/>
          <w:szCs w:val="18"/>
        </w:rPr>
        <w:tab/>
      </w:r>
      <w:r w:rsidRPr="0020721D">
        <w:rPr>
          <w:rFonts w:ascii="Book Antiqua" w:hAnsi="Book Antiqua" w:cs="Courier New"/>
          <w:sz w:val="18"/>
          <w:szCs w:val="18"/>
        </w:rPr>
        <w:tab/>
      </w:r>
      <w:r w:rsidRPr="0020721D">
        <w:rPr>
          <w:rFonts w:ascii="Book Antiqua" w:hAnsi="Book Antiqua" w:cs="Courier New"/>
          <w:sz w:val="18"/>
          <w:szCs w:val="18"/>
        </w:rPr>
        <w:tab/>
      </w:r>
      <w:r w:rsidRPr="0020721D">
        <w:rPr>
          <w:rFonts w:ascii="Book Antiqua" w:hAnsi="Book Antiqua" w:cs="Courier New"/>
          <w:sz w:val="18"/>
          <w:szCs w:val="18"/>
        </w:rPr>
        <w:tab/>
      </w:r>
    </w:p>
    <w:p w14:paraId="38CFDB9E" w14:textId="77777777" w:rsidR="002F4155" w:rsidRPr="0020721D" w:rsidRDefault="002F4155" w:rsidP="002F4155">
      <w:pPr>
        <w:pStyle w:val="PlainText"/>
        <w:rPr>
          <w:rFonts w:ascii="Book Antiqua" w:hAnsi="Book Antiqua" w:cs="Courier New"/>
          <w:b/>
          <w:sz w:val="18"/>
          <w:szCs w:val="18"/>
        </w:rPr>
      </w:pPr>
      <w:r w:rsidRPr="0020721D">
        <w:rPr>
          <w:rFonts w:ascii="Book Antiqua" w:hAnsi="Book Antiqua" w:cs="Courier New"/>
          <w:b/>
          <w:sz w:val="18"/>
          <w:szCs w:val="18"/>
        </w:rPr>
        <w:t>AIT215</w:t>
      </w:r>
      <w:r w:rsidRPr="0020721D">
        <w:rPr>
          <w:rFonts w:ascii="Book Antiqua" w:hAnsi="Book Antiqua" w:cs="Courier New"/>
          <w:b/>
          <w:sz w:val="18"/>
          <w:szCs w:val="18"/>
        </w:rPr>
        <w:tab/>
        <w:t>Electric Motor Controls II</w:t>
      </w:r>
      <w:r w:rsidRPr="0020721D">
        <w:rPr>
          <w:rFonts w:ascii="Book Antiqua" w:hAnsi="Book Antiqua" w:cs="Courier New"/>
          <w:b/>
          <w:sz w:val="18"/>
          <w:szCs w:val="18"/>
        </w:rPr>
        <w:tab/>
      </w:r>
      <w:r w:rsidRPr="0020721D">
        <w:rPr>
          <w:rFonts w:ascii="Book Antiqua" w:hAnsi="Book Antiqua" w:cs="Courier New"/>
          <w:b/>
          <w:sz w:val="18"/>
          <w:szCs w:val="18"/>
        </w:rPr>
        <w:tab/>
      </w:r>
      <w:r>
        <w:rPr>
          <w:rFonts w:ascii="Book Antiqua" w:hAnsi="Book Antiqua" w:cs="Courier New"/>
          <w:b/>
          <w:sz w:val="18"/>
          <w:szCs w:val="18"/>
        </w:rPr>
        <w:tab/>
      </w:r>
      <w:r>
        <w:rPr>
          <w:rFonts w:ascii="Book Antiqua" w:hAnsi="Book Antiqua" w:cs="Courier New"/>
          <w:b/>
          <w:sz w:val="18"/>
          <w:szCs w:val="18"/>
        </w:rPr>
        <w:tab/>
      </w:r>
      <w:r>
        <w:rPr>
          <w:rFonts w:ascii="Book Antiqua" w:hAnsi="Book Antiqua" w:cs="Courier New"/>
          <w:b/>
          <w:sz w:val="18"/>
          <w:szCs w:val="18"/>
        </w:rPr>
        <w:tab/>
      </w:r>
      <w:r>
        <w:rPr>
          <w:rFonts w:ascii="Book Antiqua" w:hAnsi="Book Antiqua" w:cs="Courier New"/>
          <w:b/>
          <w:sz w:val="18"/>
          <w:szCs w:val="18"/>
        </w:rPr>
        <w:tab/>
      </w:r>
      <w:r w:rsidRPr="0020721D">
        <w:rPr>
          <w:rFonts w:ascii="Book Antiqua" w:hAnsi="Book Antiqua" w:cs="Courier New"/>
          <w:b/>
          <w:sz w:val="18"/>
          <w:szCs w:val="18"/>
        </w:rPr>
        <w:t>2 credits</w:t>
      </w:r>
      <w:r w:rsidRPr="0020721D">
        <w:rPr>
          <w:rFonts w:ascii="Book Antiqua" w:hAnsi="Book Antiqua" w:cs="Courier New"/>
          <w:b/>
          <w:sz w:val="18"/>
          <w:szCs w:val="18"/>
        </w:rPr>
        <w:tab/>
      </w:r>
    </w:p>
    <w:p w14:paraId="1928FECA" w14:textId="77777777" w:rsidR="002F4155" w:rsidRPr="0020721D" w:rsidRDefault="002F4155" w:rsidP="000C00CE">
      <w:pPr>
        <w:pStyle w:val="PlainText"/>
        <w:jc w:val="both"/>
        <w:rPr>
          <w:rFonts w:ascii="Book Antiqua" w:hAnsi="Book Antiqua" w:cs="Courier New"/>
          <w:sz w:val="18"/>
          <w:szCs w:val="18"/>
        </w:rPr>
      </w:pPr>
      <w:r w:rsidRPr="0020721D">
        <w:rPr>
          <w:rFonts w:ascii="Book Antiqua" w:hAnsi="Book Antiqua" w:cs="Courier New"/>
          <w:sz w:val="18"/>
          <w:szCs w:val="18"/>
        </w:rPr>
        <w:t>This course covers starters, magnetic coils, failure relays, timers, and control circuits, solid state DC motor control, AC motor starters, clutches, drives, and control applications.</w:t>
      </w:r>
      <w:r w:rsidRPr="0020721D">
        <w:rPr>
          <w:rFonts w:ascii="Book Antiqua" w:hAnsi="Book Antiqua" w:cs="Courier New"/>
          <w:sz w:val="18"/>
          <w:szCs w:val="18"/>
        </w:rPr>
        <w:tab/>
      </w:r>
      <w:r w:rsidRPr="0020721D">
        <w:rPr>
          <w:rFonts w:ascii="Book Antiqua" w:hAnsi="Book Antiqua" w:cs="Courier New"/>
          <w:sz w:val="18"/>
          <w:szCs w:val="18"/>
        </w:rPr>
        <w:tab/>
      </w:r>
      <w:r w:rsidRPr="0020721D">
        <w:rPr>
          <w:rFonts w:ascii="Book Antiqua" w:hAnsi="Book Antiqua" w:cs="Courier New"/>
          <w:sz w:val="18"/>
          <w:szCs w:val="18"/>
        </w:rPr>
        <w:tab/>
      </w:r>
    </w:p>
    <w:p w14:paraId="5857A461" w14:textId="77777777" w:rsidR="00DA1229" w:rsidRPr="0020721D" w:rsidRDefault="00DA1229" w:rsidP="00DA1229">
      <w:pPr>
        <w:pStyle w:val="PlainText"/>
        <w:jc w:val="both"/>
        <w:rPr>
          <w:rFonts w:ascii="Book Antiqua" w:hAnsi="Book Antiqua" w:cs="Courier New"/>
          <w:sz w:val="18"/>
          <w:szCs w:val="18"/>
        </w:rPr>
      </w:pPr>
      <w:r>
        <w:rPr>
          <w:rFonts w:ascii="Book Antiqua" w:hAnsi="Book Antiqua" w:cs="Courier New"/>
          <w:sz w:val="18"/>
          <w:szCs w:val="18"/>
        </w:rPr>
        <w:tab/>
        <w:t>Theory 2 hours</w:t>
      </w:r>
    </w:p>
    <w:p w14:paraId="54C33C4F" w14:textId="77777777" w:rsidR="002F4155" w:rsidRPr="0020721D" w:rsidRDefault="002F4155" w:rsidP="002F4155">
      <w:pPr>
        <w:pStyle w:val="PlainText"/>
        <w:rPr>
          <w:rFonts w:ascii="Book Antiqua" w:hAnsi="Book Antiqua" w:cs="Courier New"/>
          <w:sz w:val="18"/>
          <w:szCs w:val="18"/>
        </w:rPr>
      </w:pPr>
      <w:r w:rsidRPr="0020721D">
        <w:rPr>
          <w:rFonts w:ascii="Book Antiqua" w:hAnsi="Book Antiqua" w:cs="Courier New"/>
          <w:sz w:val="18"/>
          <w:szCs w:val="18"/>
        </w:rPr>
        <w:tab/>
      </w:r>
      <w:r w:rsidRPr="0020721D">
        <w:rPr>
          <w:rFonts w:ascii="Book Antiqua" w:hAnsi="Book Antiqua" w:cs="Courier New"/>
          <w:sz w:val="18"/>
          <w:szCs w:val="18"/>
        </w:rPr>
        <w:tab/>
      </w:r>
      <w:r w:rsidRPr="0020721D">
        <w:rPr>
          <w:rFonts w:ascii="Book Antiqua" w:hAnsi="Book Antiqua" w:cs="Courier New"/>
          <w:sz w:val="18"/>
          <w:szCs w:val="18"/>
        </w:rPr>
        <w:tab/>
      </w:r>
    </w:p>
    <w:p w14:paraId="60ED93FD" w14:textId="77777777" w:rsidR="002F4155" w:rsidRPr="0020721D" w:rsidRDefault="002F4155" w:rsidP="002F4155">
      <w:pPr>
        <w:pStyle w:val="PlainText"/>
        <w:rPr>
          <w:rFonts w:ascii="Book Antiqua" w:hAnsi="Book Antiqua" w:cs="Courier New"/>
          <w:b/>
          <w:sz w:val="18"/>
          <w:szCs w:val="18"/>
        </w:rPr>
      </w:pPr>
      <w:r w:rsidRPr="0020721D">
        <w:rPr>
          <w:rFonts w:ascii="Book Antiqua" w:hAnsi="Book Antiqua" w:cs="Courier New"/>
          <w:b/>
          <w:sz w:val="18"/>
          <w:szCs w:val="18"/>
        </w:rPr>
        <w:t>AIT216</w:t>
      </w:r>
      <w:r w:rsidRPr="0020721D">
        <w:rPr>
          <w:rFonts w:ascii="Book Antiqua" w:hAnsi="Book Antiqua" w:cs="Courier New"/>
          <w:b/>
          <w:sz w:val="18"/>
          <w:szCs w:val="18"/>
        </w:rPr>
        <w:tab/>
        <w:t>Electricity for HVAC</w:t>
      </w:r>
      <w:r w:rsidRPr="0020721D">
        <w:rPr>
          <w:rFonts w:ascii="Book Antiqua" w:hAnsi="Book Antiqua" w:cs="Courier New"/>
          <w:b/>
          <w:sz w:val="18"/>
          <w:szCs w:val="18"/>
        </w:rPr>
        <w:tab/>
      </w:r>
      <w:r w:rsidRPr="0020721D">
        <w:rPr>
          <w:rFonts w:ascii="Book Antiqua" w:hAnsi="Book Antiqua" w:cs="Courier New"/>
          <w:b/>
          <w:sz w:val="18"/>
          <w:szCs w:val="18"/>
        </w:rPr>
        <w:tab/>
      </w:r>
      <w:r w:rsidRPr="0020721D">
        <w:rPr>
          <w:rFonts w:ascii="Book Antiqua" w:hAnsi="Book Antiqua" w:cs="Courier New"/>
          <w:b/>
          <w:sz w:val="18"/>
          <w:szCs w:val="18"/>
        </w:rPr>
        <w:tab/>
      </w:r>
      <w:r>
        <w:rPr>
          <w:rFonts w:ascii="Book Antiqua" w:hAnsi="Book Antiqua" w:cs="Courier New"/>
          <w:b/>
          <w:sz w:val="18"/>
          <w:szCs w:val="18"/>
        </w:rPr>
        <w:tab/>
      </w:r>
      <w:r>
        <w:rPr>
          <w:rFonts w:ascii="Book Antiqua" w:hAnsi="Book Antiqua" w:cs="Courier New"/>
          <w:b/>
          <w:sz w:val="18"/>
          <w:szCs w:val="18"/>
        </w:rPr>
        <w:tab/>
      </w:r>
      <w:r>
        <w:rPr>
          <w:rFonts w:ascii="Book Antiqua" w:hAnsi="Book Antiqua" w:cs="Courier New"/>
          <w:b/>
          <w:sz w:val="18"/>
          <w:szCs w:val="18"/>
        </w:rPr>
        <w:tab/>
      </w:r>
      <w:r w:rsidRPr="0020721D">
        <w:rPr>
          <w:rFonts w:ascii="Book Antiqua" w:hAnsi="Book Antiqua" w:cs="Courier New"/>
          <w:b/>
          <w:sz w:val="18"/>
          <w:szCs w:val="18"/>
        </w:rPr>
        <w:t>1 credit</w:t>
      </w:r>
      <w:r w:rsidRPr="0020721D">
        <w:rPr>
          <w:rFonts w:ascii="Book Antiqua" w:hAnsi="Book Antiqua" w:cs="Courier New"/>
          <w:b/>
          <w:sz w:val="18"/>
          <w:szCs w:val="18"/>
        </w:rPr>
        <w:tab/>
      </w:r>
    </w:p>
    <w:p w14:paraId="15534354" w14:textId="77777777" w:rsidR="002F4155" w:rsidRPr="0020721D" w:rsidRDefault="002F4155" w:rsidP="000C00CE">
      <w:pPr>
        <w:pStyle w:val="PlainText"/>
        <w:jc w:val="both"/>
        <w:rPr>
          <w:rFonts w:ascii="Book Antiqua" w:hAnsi="Book Antiqua" w:cs="Courier New"/>
          <w:sz w:val="18"/>
          <w:szCs w:val="18"/>
        </w:rPr>
      </w:pPr>
      <w:r w:rsidRPr="0020721D">
        <w:rPr>
          <w:rFonts w:ascii="Book Antiqua" w:hAnsi="Book Antiqua" w:cs="Courier New"/>
          <w:sz w:val="18"/>
          <w:szCs w:val="18"/>
        </w:rPr>
        <w:t>This course introduces circuits, devices and components found in typical HVAC applications. This course is entirely taught through relevant laboratory activities and projects.</w:t>
      </w:r>
      <w:r w:rsidRPr="0020721D">
        <w:rPr>
          <w:rFonts w:ascii="Book Antiqua" w:hAnsi="Book Antiqua" w:cs="Courier New"/>
          <w:sz w:val="18"/>
          <w:szCs w:val="18"/>
        </w:rPr>
        <w:tab/>
      </w:r>
      <w:r w:rsidRPr="0020721D">
        <w:rPr>
          <w:rFonts w:ascii="Book Antiqua" w:hAnsi="Book Antiqua" w:cs="Courier New"/>
          <w:sz w:val="18"/>
          <w:szCs w:val="18"/>
        </w:rPr>
        <w:tab/>
      </w:r>
    </w:p>
    <w:p w14:paraId="3E085EDE" w14:textId="0BDA83A3" w:rsidR="00DA1229" w:rsidRPr="0020721D" w:rsidRDefault="00DA1229" w:rsidP="00DA1229">
      <w:pPr>
        <w:pStyle w:val="PlainText"/>
        <w:jc w:val="both"/>
        <w:rPr>
          <w:rFonts w:ascii="Book Antiqua" w:hAnsi="Book Antiqua" w:cs="Courier New"/>
          <w:sz w:val="18"/>
          <w:szCs w:val="18"/>
        </w:rPr>
      </w:pPr>
      <w:r>
        <w:rPr>
          <w:rFonts w:ascii="Book Antiqua" w:hAnsi="Book Antiqua" w:cs="Courier New"/>
          <w:sz w:val="18"/>
          <w:szCs w:val="18"/>
        </w:rPr>
        <w:tab/>
      </w:r>
      <w:r w:rsidR="00E82A07">
        <w:rPr>
          <w:rFonts w:ascii="Book Antiqua" w:hAnsi="Book Antiqua" w:cs="Courier New"/>
          <w:sz w:val="18"/>
          <w:szCs w:val="18"/>
        </w:rPr>
        <w:t xml:space="preserve"> Theory 1 Credit</w:t>
      </w:r>
    </w:p>
    <w:p w14:paraId="364AAF01" w14:textId="77777777" w:rsidR="002F4155" w:rsidRPr="0020721D" w:rsidRDefault="002F4155" w:rsidP="002F4155">
      <w:pPr>
        <w:pStyle w:val="PlainText"/>
        <w:rPr>
          <w:rFonts w:ascii="Book Antiqua" w:hAnsi="Book Antiqua" w:cs="Courier New"/>
          <w:sz w:val="18"/>
          <w:szCs w:val="18"/>
        </w:rPr>
      </w:pPr>
      <w:r w:rsidRPr="0020721D">
        <w:rPr>
          <w:rFonts w:ascii="Book Antiqua" w:hAnsi="Book Antiqua" w:cs="Courier New"/>
          <w:sz w:val="18"/>
          <w:szCs w:val="18"/>
        </w:rPr>
        <w:tab/>
      </w:r>
      <w:r w:rsidRPr="0020721D">
        <w:rPr>
          <w:rFonts w:ascii="Book Antiqua" w:hAnsi="Book Antiqua" w:cs="Courier New"/>
          <w:sz w:val="18"/>
          <w:szCs w:val="18"/>
        </w:rPr>
        <w:tab/>
      </w:r>
      <w:r w:rsidRPr="0020721D">
        <w:rPr>
          <w:rFonts w:ascii="Book Antiqua" w:hAnsi="Book Antiqua" w:cs="Courier New"/>
          <w:sz w:val="18"/>
          <w:szCs w:val="18"/>
        </w:rPr>
        <w:tab/>
      </w:r>
      <w:r w:rsidRPr="0020721D">
        <w:rPr>
          <w:rFonts w:ascii="Book Antiqua" w:hAnsi="Book Antiqua" w:cs="Courier New"/>
          <w:sz w:val="18"/>
          <w:szCs w:val="18"/>
        </w:rPr>
        <w:tab/>
      </w:r>
    </w:p>
    <w:p w14:paraId="6A2889C2" w14:textId="77777777" w:rsidR="002F4155" w:rsidRPr="0020721D" w:rsidRDefault="002F4155" w:rsidP="002F4155">
      <w:pPr>
        <w:pStyle w:val="PlainText"/>
        <w:rPr>
          <w:rFonts w:ascii="Book Antiqua" w:hAnsi="Book Antiqua" w:cs="Courier New"/>
          <w:b/>
          <w:sz w:val="18"/>
          <w:szCs w:val="18"/>
        </w:rPr>
      </w:pPr>
      <w:r w:rsidRPr="0020721D">
        <w:rPr>
          <w:rFonts w:ascii="Book Antiqua" w:hAnsi="Book Antiqua" w:cs="Courier New"/>
          <w:b/>
          <w:sz w:val="18"/>
          <w:szCs w:val="18"/>
        </w:rPr>
        <w:t>AIT242</w:t>
      </w:r>
      <w:r w:rsidRPr="0020721D">
        <w:rPr>
          <w:rFonts w:ascii="Book Antiqua" w:hAnsi="Book Antiqua" w:cs="Courier New"/>
          <w:b/>
          <w:sz w:val="18"/>
          <w:szCs w:val="18"/>
        </w:rPr>
        <w:tab/>
        <w:t>National Electrical Code III</w:t>
      </w:r>
      <w:r w:rsidRPr="0020721D">
        <w:rPr>
          <w:rFonts w:ascii="Book Antiqua" w:hAnsi="Book Antiqua" w:cs="Courier New"/>
          <w:b/>
          <w:sz w:val="18"/>
          <w:szCs w:val="18"/>
        </w:rPr>
        <w:tab/>
      </w:r>
      <w:r w:rsidRPr="0020721D">
        <w:rPr>
          <w:rFonts w:ascii="Book Antiqua" w:hAnsi="Book Antiqua" w:cs="Courier New"/>
          <w:b/>
          <w:sz w:val="18"/>
          <w:szCs w:val="18"/>
        </w:rPr>
        <w:tab/>
      </w:r>
      <w:r>
        <w:rPr>
          <w:rFonts w:ascii="Book Antiqua" w:hAnsi="Book Antiqua" w:cs="Courier New"/>
          <w:b/>
          <w:sz w:val="18"/>
          <w:szCs w:val="18"/>
        </w:rPr>
        <w:tab/>
      </w:r>
      <w:r>
        <w:rPr>
          <w:rFonts w:ascii="Book Antiqua" w:hAnsi="Book Antiqua" w:cs="Courier New"/>
          <w:b/>
          <w:sz w:val="18"/>
          <w:szCs w:val="18"/>
        </w:rPr>
        <w:tab/>
      </w:r>
      <w:r>
        <w:rPr>
          <w:rFonts w:ascii="Book Antiqua" w:hAnsi="Book Antiqua" w:cs="Courier New"/>
          <w:b/>
          <w:sz w:val="18"/>
          <w:szCs w:val="18"/>
        </w:rPr>
        <w:tab/>
      </w:r>
      <w:r w:rsidRPr="0020721D">
        <w:rPr>
          <w:rFonts w:ascii="Book Antiqua" w:hAnsi="Book Antiqua" w:cs="Courier New"/>
          <w:b/>
          <w:sz w:val="18"/>
          <w:szCs w:val="18"/>
        </w:rPr>
        <w:t>1 credit</w:t>
      </w:r>
      <w:r w:rsidRPr="0020721D">
        <w:rPr>
          <w:rFonts w:ascii="Book Antiqua" w:hAnsi="Book Antiqua" w:cs="Courier New"/>
          <w:b/>
          <w:sz w:val="18"/>
          <w:szCs w:val="18"/>
        </w:rPr>
        <w:tab/>
      </w:r>
    </w:p>
    <w:p w14:paraId="3039D3DC" w14:textId="77777777" w:rsidR="002F4155" w:rsidRPr="0020721D" w:rsidRDefault="002F4155" w:rsidP="000C00CE">
      <w:pPr>
        <w:pStyle w:val="PlainText"/>
        <w:jc w:val="both"/>
        <w:rPr>
          <w:rFonts w:ascii="Book Antiqua" w:hAnsi="Book Antiqua" w:cs="Courier New"/>
          <w:sz w:val="18"/>
          <w:szCs w:val="18"/>
        </w:rPr>
      </w:pPr>
      <w:r w:rsidRPr="0020721D">
        <w:rPr>
          <w:rFonts w:ascii="Book Antiqua" w:hAnsi="Book Antiqua" w:cs="Courier New"/>
          <w:sz w:val="18"/>
          <w:szCs w:val="18"/>
        </w:rPr>
        <w:t>This course covers NEC requirements for electric service installation, emergency systems, high voltage installations, remote control and limited circuits, raceway fill calculations, and conductor ampacity.</w:t>
      </w:r>
      <w:r w:rsidRPr="0020721D">
        <w:rPr>
          <w:rFonts w:ascii="Book Antiqua" w:hAnsi="Book Antiqua" w:cs="Courier New"/>
          <w:sz w:val="18"/>
          <w:szCs w:val="18"/>
        </w:rPr>
        <w:tab/>
      </w:r>
      <w:r w:rsidRPr="0020721D">
        <w:rPr>
          <w:rFonts w:ascii="Book Antiqua" w:hAnsi="Book Antiqua" w:cs="Courier New"/>
          <w:sz w:val="18"/>
          <w:szCs w:val="18"/>
        </w:rPr>
        <w:tab/>
      </w:r>
    </w:p>
    <w:p w14:paraId="1D7D031C" w14:textId="5122E8A1" w:rsidR="00DA1229" w:rsidRPr="0020721D" w:rsidRDefault="00DA1229" w:rsidP="00DA1229">
      <w:pPr>
        <w:pStyle w:val="PlainText"/>
        <w:jc w:val="both"/>
        <w:rPr>
          <w:rFonts w:ascii="Book Antiqua" w:hAnsi="Book Antiqua" w:cs="Courier New"/>
          <w:sz w:val="18"/>
          <w:szCs w:val="18"/>
        </w:rPr>
      </w:pPr>
      <w:r>
        <w:rPr>
          <w:rFonts w:ascii="Book Antiqua" w:hAnsi="Book Antiqua" w:cs="Courier New"/>
          <w:sz w:val="18"/>
          <w:szCs w:val="18"/>
        </w:rPr>
        <w:tab/>
      </w:r>
      <w:r w:rsidR="00E82A07">
        <w:rPr>
          <w:rFonts w:ascii="Book Antiqua" w:hAnsi="Book Antiqua" w:cs="Courier New"/>
          <w:sz w:val="18"/>
          <w:szCs w:val="18"/>
        </w:rPr>
        <w:t xml:space="preserve"> Theory 1 Credit</w:t>
      </w:r>
    </w:p>
    <w:p w14:paraId="3581667B" w14:textId="77777777" w:rsidR="002F4155" w:rsidRPr="0020721D" w:rsidRDefault="002F4155" w:rsidP="002F4155">
      <w:pPr>
        <w:pStyle w:val="PlainText"/>
        <w:rPr>
          <w:rFonts w:ascii="Book Antiqua" w:hAnsi="Book Antiqua" w:cs="Courier New"/>
          <w:sz w:val="18"/>
          <w:szCs w:val="18"/>
        </w:rPr>
      </w:pPr>
      <w:r w:rsidRPr="0020721D">
        <w:rPr>
          <w:rFonts w:ascii="Book Antiqua" w:hAnsi="Book Antiqua" w:cs="Courier New"/>
          <w:sz w:val="18"/>
          <w:szCs w:val="18"/>
        </w:rPr>
        <w:tab/>
      </w:r>
      <w:r w:rsidRPr="0020721D">
        <w:rPr>
          <w:rFonts w:ascii="Book Antiqua" w:hAnsi="Book Antiqua" w:cs="Courier New"/>
          <w:sz w:val="18"/>
          <w:szCs w:val="18"/>
        </w:rPr>
        <w:tab/>
      </w:r>
      <w:r w:rsidRPr="0020721D">
        <w:rPr>
          <w:rFonts w:ascii="Book Antiqua" w:hAnsi="Book Antiqua" w:cs="Courier New"/>
          <w:sz w:val="18"/>
          <w:szCs w:val="18"/>
        </w:rPr>
        <w:tab/>
      </w:r>
    </w:p>
    <w:p w14:paraId="40454211" w14:textId="77777777" w:rsidR="002F4155" w:rsidRPr="0020721D" w:rsidRDefault="002F4155" w:rsidP="002F4155">
      <w:pPr>
        <w:pStyle w:val="PlainText"/>
        <w:rPr>
          <w:rFonts w:ascii="Book Antiqua" w:hAnsi="Book Antiqua" w:cs="Courier New"/>
          <w:b/>
          <w:sz w:val="18"/>
          <w:szCs w:val="18"/>
        </w:rPr>
      </w:pPr>
      <w:r w:rsidRPr="0020721D">
        <w:rPr>
          <w:rFonts w:ascii="Book Antiqua" w:hAnsi="Book Antiqua" w:cs="Courier New"/>
          <w:b/>
          <w:sz w:val="18"/>
          <w:szCs w:val="18"/>
        </w:rPr>
        <w:t>AIT245</w:t>
      </w:r>
      <w:r w:rsidRPr="0020721D">
        <w:rPr>
          <w:rFonts w:ascii="Book Antiqua" w:hAnsi="Book Antiqua" w:cs="Courier New"/>
          <w:b/>
          <w:sz w:val="18"/>
          <w:szCs w:val="18"/>
        </w:rPr>
        <w:tab/>
        <w:t>Instrumentation and Testing</w:t>
      </w:r>
      <w:r w:rsidRPr="0020721D">
        <w:rPr>
          <w:rFonts w:ascii="Book Antiqua" w:hAnsi="Book Antiqua" w:cs="Courier New"/>
          <w:b/>
          <w:sz w:val="18"/>
          <w:szCs w:val="18"/>
        </w:rPr>
        <w:tab/>
      </w:r>
      <w:r w:rsidRPr="0020721D">
        <w:rPr>
          <w:rFonts w:ascii="Book Antiqua" w:hAnsi="Book Antiqua" w:cs="Courier New"/>
          <w:b/>
          <w:sz w:val="18"/>
          <w:szCs w:val="18"/>
        </w:rPr>
        <w:tab/>
      </w:r>
      <w:r>
        <w:rPr>
          <w:rFonts w:ascii="Book Antiqua" w:hAnsi="Book Antiqua" w:cs="Courier New"/>
          <w:b/>
          <w:sz w:val="18"/>
          <w:szCs w:val="18"/>
        </w:rPr>
        <w:tab/>
      </w:r>
      <w:r>
        <w:rPr>
          <w:rFonts w:ascii="Book Antiqua" w:hAnsi="Book Antiqua" w:cs="Courier New"/>
          <w:b/>
          <w:sz w:val="18"/>
          <w:szCs w:val="18"/>
        </w:rPr>
        <w:tab/>
      </w:r>
      <w:r>
        <w:rPr>
          <w:rFonts w:ascii="Book Antiqua" w:hAnsi="Book Antiqua" w:cs="Courier New"/>
          <w:b/>
          <w:sz w:val="18"/>
          <w:szCs w:val="18"/>
        </w:rPr>
        <w:tab/>
      </w:r>
      <w:r w:rsidRPr="0020721D">
        <w:rPr>
          <w:rFonts w:ascii="Book Antiqua" w:hAnsi="Book Antiqua" w:cs="Courier New"/>
          <w:b/>
          <w:sz w:val="18"/>
          <w:szCs w:val="18"/>
        </w:rPr>
        <w:t>2 credits</w:t>
      </w:r>
      <w:r w:rsidRPr="0020721D">
        <w:rPr>
          <w:rFonts w:ascii="Book Antiqua" w:hAnsi="Book Antiqua" w:cs="Courier New"/>
          <w:b/>
          <w:sz w:val="18"/>
          <w:szCs w:val="18"/>
        </w:rPr>
        <w:tab/>
      </w:r>
    </w:p>
    <w:p w14:paraId="3C0467A8" w14:textId="77777777" w:rsidR="002F4155" w:rsidRPr="0020721D" w:rsidRDefault="002F4155" w:rsidP="000C00CE">
      <w:pPr>
        <w:pStyle w:val="PlainText"/>
        <w:jc w:val="both"/>
        <w:rPr>
          <w:rFonts w:ascii="Book Antiqua" w:hAnsi="Book Antiqua" w:cs="Courier New"/>
          <w:sz w:val="18"/>
          <w:szCs w:val="18"/>
        </w:rPr>
      </w:pPr>
      <w:r w:rsidRPr="0020721D">
        <w:rPr>
          <w:rFonts w:ascii="Book Antiqua" w:hAnsi="Book Antiqua" w:cs="Courier New"/>
          <w:sz w:val="18"/>
          <w:szCs w:val="18"/>
        </w:rPr>
        <w:t>This course provides a thorough coverage of instrumentation fundamentals and symbols, calibration, flow, pressure level, control valves, pneumatic and controllers, high voltage tests, quality/acceptance, and maintenance testing.</w:t>
      </w:r>
      <w:r w:rsidRPr="0020721D">
        <w:rPr>
          <w:rFonts w:ascii="Book Antiqua" w:hAnsi="Book Antiqua" w:cs="Courier New"/>
          <w:sz w:val="18"/>
          <w:szCs w:val="18"/>
        </w:rPr>
        <w:tab/>
      </w:r>
    </w:p>
    <w:p w14:paraId="761A8650" w14:textId="77777777" w:rsidR="00DA1229" w:rsidRPr="0020721D" w:rsidRDefault="00DA1229" w:rsidP="00DA1229">
      <w:pPr>
        <w:pStyle w:val="PlainText"/>
        <w:jc w:val="both"/>
        <w:rPr>
          <w:rFonts w:ascii="Book Antiqua" w:hAnsi="Book Antiqua" w:cs="Courier New"/>
          <w:sz w:val="18"/>
          <w:szCs w:val="18"/>
        </w:rPr>
      </w:pPr>
      <w:r>
        <w:rPr>
          <w:rFonts w:ascii="Book Antiqua" w:hAnsi="Book Antiqua" w:cs="Courier New"/>
          <w:sz w:val="18"/>
          <w:szCs w:val="18"/>
        </w:rPr>
        <w:tab/>
        <w:t>Theory 2 hours</w:t>
      </w:r>
    </w:p>
    <w:p w14:paraId="10097DF0" w14:textId="77777777" w:rsidR="002F4155" w:rsidRPr="0020721D" w:rsidRDefault="002F4155" w:rsidP="002F4155">
      <w:pPr>
        <w:pStyle w:val="PlainText"/>
        <w:rPr>
          <w:rFonts w:ascii="Book Antiqua" w:hAnsi="Book Antiqua" w:cs="Courier New"/>
          <w:sz w:val="18"/>
          <w:szCs w:val="18"/>
        </w:rPr>
      </w:pPr>
      <w:r w:rsidRPr="0020721D">
        <w:rPr>
          <w:rFonts w:ascii="Book Antiqua" w:hAnsi="Book Antiqua" w:cs="Courier New"/>
          <w:sz w:val="18"/>
          <w:szCs w:val="18"/>
        </w:rPr>
        <w:tab/>
      </w:r>
      <w:r w:rsidRPr="0020721D">
        <w:rPr>
          <w:rFonts w:ascii="Book Antiqua" w:hAnsi="Book Antiqua" w:cs="Courier New"/>
          <w:sz w:val="18"/>
          <w:szCs w:val="18"/>
        </w:rPr>
        <w:tab/>
      </w:r>
      <w:r w:rsidRPr="0020721D">
        <w:rPr>
          <w:rFonts w:ascii="Book Antiqua" w:hAnsi="Book Antiqua" w:cs="Courier New"/>
          <w:sz w:val="18"/>
          <w:szCs w:val="18"/>
        </w:rPr>
        <w:tab/>
      </w:r>
      <w:r w:rsidRPr="0020721D">
        <w:rPr>
          <w:rFonts w:ascii="Book Antiqua" w:hAnsi="Book Antiqua" w:cs="Courier New"/>
          <w:sz w:val="18"/>
          <w:szCs w:val="18"/>
        </w:rPr>
        <w:tab/>
      </w:r>
    </w:p>
    <w:p w14:paraId="573114DC" w14:textId="77777777" w:rsidR="002F4155" w:rsidRDefault="002F4155" w:rsidP="002F4155">
      <w:pPr>
        <w:spacing w:after="0"/>
        <w:rPr>
          <w:rFonts w:ascii="Book Antiqua" w:hAnsi="Book Antiqua" w:cs="Courier New"/>
          <w:b/>
          <w:sz w:val="18"/>
          <w:szCs w:val="18"/>
        </w:rPr>
      </w:pPr>
      <w:r w:rsidRPr="0020721D">
        <w:rPr>
          <w:rFonts w:ascii="Book Antiqua" w:hAnsi="Book Antiqua" w:cs="Courier New"/>
          <w:b/>
          <w:sz w:val="18"/>
          <w:szCs w:val="18"/>
        </w:rPr>
        <w:t>AIT251</w:t>
      </w:r>
      <w:r w:rsidRPr="0020721D">
        <w:rPr>
          <w:rFonts w:ascii="Book Antiqua" w:hAnsi="Book Antiqua" w:cs="Courier New"/>
          <w:b/>
          <w:sz w:val="18"/>
          <w:szCs w:val="18"/>
        </w:rPr>
        <w:tab/>
        <w:t>Industrial Electronics II</w:t>
      </w:r>
      <w:r w:rsidRPr="0020721D">
        <w:rPr>
          <w:rFonts w:ascii="Book Antiqua" w:hAnsi="Book Antiqua" w:cs="Courier New"/>
          <w:b/>
          <w:sz w:val="18"/>
          <w:szCs w:val="18"/>
        </w:rPr>
        <w:tab/>
      </w:r>
      <w:r w:rsidRPr="0020721D">
        <w:rPr>
          <w:rFonts w:ascii="Book Antiqua" w:hAnsi="Book Antiqua" w:cs="Courier New"/>
          <w:b/>
          <w:sz w:val="18"/>
          <w:szCs w:val="18"/>
        </w:rPr>
        <w:tab/>
      </w:r>
      <w:r>
        <w:rPr>
          <w:rFonts w:ascii="Book Antiqua" w:hAnsi="Book Antiqua" w:cs="Courier New"/>
          <w:b/>
          <w:sz w:val="18"/>
          <w:szCs w:val="18"/>
        </w:rPr>
        <w:tab/>
      </w:r>
      <w:r>
        <w:rPr>
          <w:rFonts w:ascii="Book Antiqua" w:hAnsi="Book Antiqua" w:cs="Courier New"/>
          <w:b/>
          <w:sz w:val="18"/>
          <w:szCs w:val="18"/>
        </w:rPr>
        <w:tab/>
      </w:r>
      <w:r>
        <w:rPr>
          <w:rFonts w:ascii="Book Antiqua" w:hAnsi="Book Antiqua" w:cs="Courier New"/>
          <w:b/>
          <w:sz w:val="18"/>
          <w:szCs w:val="18"/>
        </w:rPr>
        <w:tab/>
      </w:r>
      <w:r w:rsidRPr="0020721D">
        <w:rPr>
          <w:rFonts w:ascii="Book Antiqua" w:hAnsi="Book Antiqua" w:cs="Courier New"/>
          <w:b/>
          <w:sz w:val="18"/>
          <w:szCs w:val="18"/>
        </w:rPr>
        <w:t>2 credits</w:t>
      </w:r>
      <w:r w:rsidRPr="0020721D">
        <w:rPr>
          <w:rFonts w:ascii="Book Antiqua" w:hAnsi="Book Antiqua" w:cs="Courier New"/>
          <w:b/>
          <w:sz w:val="18"/>
          <w:szCs w:val="18"/>
        </w:rPr>
        <w:tab/>
      </w:r>
    </w:p>
    <w:p w14:paraId="10FA305D" w14:textId="77777777" w:rsidR="000C00CE" w:rsidRDefault="002F4155" w:rsidP="00DA0268">
      <w:pPr>
        <w:widowControl/>
        <w:spacing w:after="0" w:line="240" w:lineRule="auto"/>
        <w:jc w:val="both"/>
        <w:rPr>
          <w:rFonts w:ascii="Book Antiqua" w:hAnsi="Book Antiqua" w:cs="Courier New"/>
          <w:sz w:val="18"/>
          <w:szCs w:val="18"/>
        </w:rPr>
      </w:pPr>
      <w:r w:rsidRPr="0020721D">
        <w:rPr>
          <w:rFonts w:ascii="Book Antiqua" w:hAnsi="Book Antiqua" w:cs="Courier New"/>
          <w:sz w:val="18"/>
          <w:szCs w:val="18"/>
        </w:rPr>
        <w:t>A continuation of AIT211, this course covers concepts in programmable controllers including hardware, memory devices, control relays, timers, shift registers and sequencers, security systems and devices.</w:t>
      </w:r>
    </w:p>
    <w:p w14:paraId="59C31462" w14:textId="77777777" w:rsidR="00DA1229" w:rsidRPr="0020721D" w:rsidRDefault="00DA1229" w:rsidP="00DA1229">
      <w:pPr>
        <w:pStyle w:val="PlainText"/>
        <w:jc w:val="both"/>
        <w:rPr>
          <w:rFonts w:ascii="Book Antiqua" w:hAnsi="Book Antiqua" w:cs="Courier New"/>
          <w:sz w:val="18"/>
          <w:szCs w:val="18"/>
        </w:rPr>
      </w:pPr>
      <w:r>
        <w:rPr>
          <w:rFonts w:ascii="Book Antiqua" w:hAnsi="Book Antiqua" w:cs="Courier New"/>
          <w:sz w:val="18"/>
          <w:szCs w:val="18"/>
        </w:rPr>
        <w:tab/>
        <w:t>Theory 2 hours</w:t>
      </w:r>
    </w:p>
    <w:p w14:paraId="691E1D99" w14:textId="77777777" w:rsidR="00DA0268" w:rsidRDefault="00DA0268" w:rsidP="00DA0268">
      <w:pPr>
        <w:widowControl/>
        <w:spacing w:after="0" w:line="240" w:lineRule="auto"/>
        <w:jc w:val="both"/>
        <w:rPr>
          <w:rFonts w:ascii="Book Antiqua" w:hAnsi="Book Antiqua" w:cs="Courier New"/>
          <w:sz w:val="18"/>
          <w:szCs w:val="18"/>
        </w:rPr>
      </w:pPr>
    </w:p>
    <w:p w14:paraId="4362712A" w14:textId="2C832475" w:rsidR="001E2650" w:rsidRPr="003349BD" w:rsidRDefault="001E2650" w:rsidP="00EA2CF6">
      <w:pPr>
        <w:shd w:val="clear" w:color="auto" w:fill="92D050"/>
        <w:spacing w:after="0"/>
        <w:rPr>
          <w:rFonts w:ascii="Book Antiqua" w:hAnsi="Book Antiqua"/>
          <w:b/>
          <w:sz w:val="20"/>
          <w:szCs w:val="20"/>
          <w:u w:val="single"/>
        </w:rPr>
      </w:pPr>
      <w:r>
        <w:rPr>
          <w:rFonts w:ascii="Book Antiqua" w:hAnsi="Book Antiqua"/>
          <w:b/>
          <w:sz w:val="20"/>
          <w:szCs w:val="20"/>
          <w:u w:val="single"/>
        </w:rPr>
        <w:t>ANTHROPOLOGY</w:t>
      </w:r>
      <w:r w:rsidRPr="003349BD">
        <w:rPr>
          <w:rFonts w:ascii="Book Antiqua" w:hAnsi="Book Antiqua"/>
          <w:b/>
          <w:sz w:val="20"/>
          <w:szCs w:val="20"/>
          <w:u w:val="single"/>
        </w:rPr>
        <w:t xml:space="preserve"> </w:t>
      </w:r>
      <w:r>
        <w:rPr>
          <w:rFonts w:ascii="Book Antiqua" w:hAnsi="Book Antiqua"/>
          <w:b/>
          <w:sz w:val="20"/>
          <w:szCs w:val="20"/>
          <w:u w:val="single"/>
        </w:rPr>
        <w:t>(ANT</w:t>
      </w:r>
      <w:r w:rsidRPr="003349BD">
        <w:rPr>
          <w:rFonts w:ascii="Book Antiqua" w:hAnsi="Book Antiqua"/>
          <w:b/>
          <w:sz w:val="20"/>
          <w:szCs w:val="20"/>
          <w:u w:val="single"/>
        </w:rPr>
        <w:t>)</w:t>
      </w:r>
      <w:r w:rsidR="00B32390">
        <w:rPr>
          <w:rFonts w:ascii="Book Antiqua" w:hAnsi="Book Antiqua"/>
          <w:b/>
          <w:sz w:val="20"/>
          <w:szCs w:val="20"/>
          <w:u w:val="single"/>
        </w:rPr>
        <w:fldChar w:fldCharType="begin"/>
      </w:r>
      <w:r w:rsidR="00B32390">
        <w:instrText xml:space="preserve"> XE "</w:instrText>
      </w:r>
      <w:r w:rsidR="00B32390" w:rsidRPr="008A1ADD">
        <w:rPr>
          <w:rFonts w:ascii="Book Antiqua" w:hAnsi="Book Antiqua"/>
          <w:b/>
          <w:sz w:val="20"/>
          <w:szCs w:val="20"/>
          <w:u w:val="single"/>
        </w:rPr>
        <w:instrText>ANTHROPOLOGY (ANT)</w:instrText>
      </w:r>
      <w:r w:rsidR="00B32390">
        <w:instrText xml:space="preserve">" </w:instrText>
      </w:r>
      <w:r w:rsidR="00B32390">
        <w:rPr>
          <w:rFonts w:ascii="Book Antiqua" w:hAnsi="Book Antiqua"/>
          <w:b/>
          <w:sz w:val="20"/>
          <w:szCs w:val="20"/>
          <w:u w:val="single"/>
        </w:rPr>
        <w:fldChar w:fldCharType="end"/>
      </w:r>
    </w:p>
    <w:p w14:paraId="329C3864" w14:textId="77777777" w:rsidR="00C159C7" w:rsidRPr="001E2650" w:rsidRDefault="00C159C7" w:rsidP="001E2650">
      <w:pPr>
        <w:spacing w:after="0"/>
        <w:rPr>
          <w:rFonts w:ascii="Book Antiqua" w:hAnsi="Book Antiqua"/>
          <w:b/>
          <w:sz w:val="18"/>
          <w:szCs w:val="18"/>
        </w:rPr>
      </w:pPr>
      <w:r w:rsidRPr="001E2650">
        <w:rPr>
          <w:rFonts w:ascii="Book Antiqua" w:hAnsi="Book Antiqua"/>
          <w:b/>
          <w:sz w:val="18"/>
          <w:szCs w:val="18"/>
        </w:rPr>
        <w:t>ANT101    Anthropology</w:t>
      </w:r>
      <w:r w:rsidRPr="001E2650">
        <w:rPr>
          <w:rFonts w:ascii="Book Antiqua" w:hAnsi="Book Antiqua"/>
          <w:b/>
          <w:sz w:val="18"/>
          <w:szCs w:val="18"/>
        </w:rPr>
        <w:tab/>
      </w:r>
      <w:r w:rsidRPr="001E2650">
        <w:rPr>
          <w:rFonts w:ascii="Book Antiqua" w:hAnsi="Book Antiqua"/>
          <w:b/>
          <w:sz w:val="18"/>
          <w:szCs w:val="18"/>
        </w:rPr>
        <w:tab/>
      </w:r>
      <w:r w:rsidRPr="001E2650">
        <w:rPr>
          <w:rFonts w:ascii="Book Antiqua" w:hAnsi="Book Antiqua"/>
          <w:b/>
          <w:sz w:val="18"/>
          <w:szCs w:val="18"/>
        </w:rPr>
        <w:tab/>
      </w:r>
      <w:r w:rsidR="00BB57AF">
        <w:rPr>
          <w:rFonts w:ascii="Book Antiqua" w:hAnsi="Book Antiqua"/>
          <w:b/>
          <w:sz w:val="18"/>
          <w:szCs w:val="18"/>
        </w:rPr>
        <w:tab/>
      </w:r>
      <w:r w:rsidR="00BB57AF">
        <w:rPr>
          <w:rFonts w:ascii="Book Antiqua" w:hAnsi="Book Antiqua"/>
          <w:b/>
          <w:sz w:val="18"/>
          <w:szCs w:val="18"/>
        </w:rPr>
        <w:tab/>
      </w:r>
      <w:r w:rsidR="00BB57AF">
        <w:rPr>
          <w:rFonts w:ascii="Book Antiqua" w:hAnsi="Book Antiqua"/>
          <w:b/>
          <w:sz w:val="18"/>
          <w:szCs w:val="18"/>
        </w:rPr>
        <w:tab/>
      </w:r>
      <w:r w:rsidR="00563CD6">
        <w:rPr>
          <w:rFonts w:ascii="Book Antiqua" w:hAnsi="Book Antiqua"/>
          <w:b/>
          <w:sz w:val="18"/>
          <w:szCs w:val="18"/>
        </w:rPr>
        <w:tab/>
      </w:r>
      <w:r w:rsidRPr="001E2650">
        <w:rPr>
          <w:rFonts w:ascii="Book Antiqua" w:hAnsi="Book Antiqua"/>
          <w:b/>
          <w:sz w:val="18"/>
          <w:szCs w:val="18"/>
        </w:rPr>
        <w:t>3 Credits</w:t>
      </w:r>
    </w:p>
    <w:p w14:paraId="2E2C2FE4" w14:textId="77777777" w:rsidR="001E2650" w:rsidRPr="0076018B" w:rsidRDefault="00C159C7" w:rsidP="0076018B">
      <w:pPr>
        <w:spacing w:after="0" w:line="240" w:lineRule="auto"/>
        <w:jc w:val="both"/>
        <w:rPr>
          <w:rFonts w:ascii="Book Antiqua" w:hAnsi="Book Antiqua"/>
          <w:sz w:val="18"/>
          <w:szCs w:val="18"/>
        </w:rPr>
      </w:pPr>
      <w:r w:rsidRPr="0076018B">
        <w:rPr>
          <w:rFonts w:ascii="Book Antiqua" w:hAnsi="Book Antiqua"/>
          <w:sz w:val="18"/>
          <w:szCs w:val="18"/>
        </w:rPr>
        <w:t xml:space="preserve">This course studies the development of the modern human species by surveying the major findings of physical, archeological and cultural anthropologists. Emphasis will be placed on the student’s ability to discern the major </w:t>
      </w:r>
      <w:r w:rsidRPr="0076018B">
        <w:rPr>
          <w:rFonts w:ascii="Book Antiqua" w:hAnsi="Book Antiqua"/>
          <w:sz w:val="18"/>
          <w:szCs w:val="18"/>
        </w:rPr>
        <w:lastRenderedPageBreak/>
        <w:t>principles, approaches and</w:t>
      </w:r>
      <w:r w:rsidR="00F9764A" w:rsidRPr="0076018B">
        <w:rPr>
          <w:rFonts w:ascii="Book Antiqua" w:hAnsi="Book Antiqua"/>
          <w:sz w:val="18"/>
          <w:szCs w:val="18"/>
        </w:rPr>
        <w:t xml:space="preserve"> </w:t>
      </w:r>
      <w:r w:rsidRPr="0076018B">
        <w:rPr>
          <w:rFonts w:ascii="Book Antiqua" w:hAnsi="Book Antiqua"/>
          <w:sz w:val="18"/>
          <w:szCs w:val="18"/>
        </w:rPr>
        <w:t>assumptions associated with the field.</w:t>
      </w:r>
    </w:p>
    <w:p w14:paraId="70361651" w14:textId="3E9A52F6" w:rsidR="00C159C7" w:rsidRPr="001E2650" w:rsidRDefault="00E82A07" w:rsidP="001E2650">
      <w:pPr>
        <w:ind w:firstLine="720"/>
        <w:rPr>
          <w:rFonts w:ascii="Book Antiqua" w:hAnsi="Book Antiqua"/>
          <w:sz w:val="18"/>
          <w:szCs w:val="18"/>
        </w:rPr>
      </w:pPr>
      <w:r>
        <w:rPr>
          <w:rFonts w:ascii="Book Antiqua" w:hAnsi="Book Antiqua"/>
          <w:sz w:val="18"/>
          <w:szCs w:val="18"/>
        </w:rPr>
        <w:t xml:space="preserve"> Theory 3 Credits</w:t>
      </w:r>
    </w:p>
    <w:p w14:paraId="66030F1E" w14:textId="77777777" w:rsidR="00F9764A" w:rsidRPr="001E2650" w:rsidRDefault="00C159C7" w:rsidP="001E2650">
      <w:pPr>
        <w:spacing w:after="0" w:line="240" w:lineRule="auto"/>
        <w:rPr>
          <w:rFonts w:ascii="Book Antiqua" w:hAnsi="Book Antiqua"/>
          <w:b/>
          <w:sz w:val="18"/>
          <w:szCs w:val="18"/>
        </w:rPr>
      </w:pPr>
      <w:r w:rsidRPr="001E2650">
        <w:rPr>
          <w:rFonts w:ascii="Book Antiqua" w:hAnsi="Book Antiqua"/>
          <w:b/>
          <w:sz w:val="18"/>
          <w:szCs w:val="18"/>
        </w:rPr>
        <w:t xml:space="preserve">ANT102    Cultural Anthropology                                      </w:t>
      </w:r>
      <w:r w:rsidR="00F9764A" w:rsidRPr="001E2650">
        <w:rPr>
          <w:rFonts w:ascii="Book Antiqua" w:hAnsi="Book Antiqua"/>
          <w:b/>
          <w:sz w:val="18"/>
          <w:szCs w:val="18"/>
        </w:rPr>
        <w:tab/>
      </w:r>
      <w:r w:rsidR="00F9764A" w:rsidRPr="001E2650">
        <w:rPr>
          <w:rFonts w:ascii="Book Antiqua" w:hAnsi="Book Antiqua"/>
          <w:b/>
          <w:sz w:val="18"/>
          <w:szCs w:val="18"/>
        </w:rPr>
        <w:tab/>
      </w:r>
      <w:r w:rsidR="00563CD6">
        <w:rPr>
          <w:rFonts w:ascii="Book Antiqua" w:hAnsi="Book Antiqua"/>
          <w:b/>
          <w:sz w:val="18"/>
          <w:szCs w:val="18"/>
        </w:rPr>
        <w:tab/>
      </w:r>
      <w:r w:rsidRPr="001E2650">
        <w:rPr>
          <w:rFonts w:ascii="Book Antiqua" w:hAnsi="Book Antiqua"/>
          <w:b/>
          <w:sz w:val="18"/>
          <w:szCs w:val="18"/>
        </w:rPr>
        <w:t xml:space="preserve">3 Credits </w:t>
      </w:r>
    </w:p>
    <w:p w14:paraId="1E67EF1B" w14:textId="77777777" w:rsidR="00C159C7" w:rsidRPr="0076018B" w:rsidRDefault="00C159C7" w:rsidP="0076018B">
      <w:pPr>
        <w:spacing w:after="0" w:line="240" w:lineRule="auto"/>
        <w:jc w:val="both"/>
        <w:rPr>
          <w:rFonts w:ascii="Book Antiqua" w:hAnsi="Book Antiqua"/>
          <w:sz w:val="18"/>
          <w:szCs w:val="18"/>
        </w:rPr>
      </w:pPr>
      <w:r w:rsidRPr="0076018B">
        <w:rPr>
          <w:rFonts w:ascii="Book Antiqua" w:hAnsi="Book Antiqua"/>
          <w:sz w:val="18"/>
          <w:szCs w:val="18"/>
        </w:rPr>
        <w:t>This course introduces students to the scientific study of human cultural development and functioning. In so doing, it addresses</w:t>
      </w:r>
      <w:r w:rsidR="001E2650" w:rsidRPr="0076018B">
        <w:rPr>
          <w:rFonts w:ascii="Book Antiqua" w:hAnsi="Book Antiqua"/>
          <w:sz w:val="18"/>
          <w:szCs w:val="18"/>
        </w:rPr>
        <w:t xml:space="preserve"> </w:t>
      </w:r>
      <w:r w:rsidR="00F9764A" w:rsidRPr="0076018B">
        <w:rPr>
          <w:rFonts w:ascii="Book Antiqua" w:hAnsi="Book Antiqua"/>
          <w:sz w:val="18"/>
          <w:szCs w:val="18"/>
        </w:rPr>
        <w:t xml:space="preserve">the </w:t>
      </w:r>
      <w:r w:rsidRPr="0076018B">
        <w:rPr>
          <w:rFonts w:ascii="Book Antiqua" w:hAnsi="Book Antiqua"/>
          <w:sz w:val="18"/>
          <w:szCs w:val="18"/>
        </w:rPr>
        <w:t>methods of scientific research, the four-field approach to anthropology, and the emergence, development and</w:t>
      </w:r>
      <w:r w:rsidR="00BF09A2" w:rsidRPr="0076018B">
        <w:rPr>
          <w:rFonts w:ascii="Book Antiqua" w:hAnsi="Book Antiqua"/>
          <w:sz w:val="18"/>
          <w:szCs w:val="18"/>
        </w:rPr>
        <w:t xml:space="preserve"> </w:t>
      </w:r>
      <w:r w:rsidRPr="0076018B">
        <w:rPr>
          <w:rFonts w:ascii="Book Antiqua" w:hAnsi="Book Antiqua"/>
          <w:sz w:val="18"/>
          <w:szCs w:val="18"/>
        </w:rPr>
        <w:t>interconnectedness</w:t>
      </w:r>
      <w:r w:rsidR="001E2650" w:rsidRPr="0076018B">
        <w:rPr>
          <w:rFonts w:ascii="Book Antiqua" w:hAnsi="Book Antiqua"/>
          <w:sz w:val="18"/>
          <w:szCs w:val="18"/>
        </w:rPr>
        <w:t xml:space="preserve"> </w:t>
      </w:r>
      <w:r w:rsidR="00BF09A2" w:rsidRPr="0076018B">
        <w:rPr>
          <w:rFonts w:ascii="Book Antiqua" w:hAnsi="Book Antiqua"/>
          <w:sz w:val="18"/>
          <w:szCs w:val="18"/>
        </w:rPr>
        <w:t>of</w:t>
      </w:r>
      <w:r w:rsidR="00F9764A" w:rsidRPr="0076018B">
        <w:rPr>
          <w:rFonts w:ascii="Book Antiqua" w:hAnsi="Book Antiqua"/>
          <w:sz w:val="18"/>
          <w:szCs w:val="18"/>
        </w:rPr>
        <w:t xml:space="preserve"> </w:t>
      </w:r>
      <w:r w:rsidRPr="0076018B">
        <w:rPr>
          <w:rFonts w:ascii="Book Antiqua" w:hAnsi="Book Antiqua"/>
          <w:sz w:val="18"/>
          <w:szCs w:val="18"/>
        </w:rPr>
        <w:t xml:space="preserve">social institutions such as family, religion, economics and politics as described from various </w:t>
      </w:r>
      <w:r w:rsidR="00F9764A" w:rsidRPr="0076018B">
        <w:rPr>
          <w:rFonts w:ascii="Book Antiqua" w:hAnsi="Book Antiqua"/>
          <w:sz w:val="18"/>
          <w:szCs w:val="18"/>
        </w:rPr>
        <w:t>theoretical</w:t>
      </w:r>
      <w:r w:rsidR="00BF09A2" w:rsidRPr="0076018B">
        <w:rPr>
          <w:rFonts w:ascii="Book Antiqua" w:hAnsi="Book Antiqua"/>
          <w:sz w:val="18"/>
          <w:szCs w:val="18"/>
        </w:rPr>
        <w:t xml:space="preserve"> </w:t>
      </w:r>
      <w:r w:rsidRPr="0076018B">
        <w:rPr>
          <w:rFonts w:ascii="Book Antiqua" w:hAnsi="Book Antiqua"/>
          <w:sz w:val="18"/>
          <w:szCs w:val="18"/>
        </w:rPr>
        <w:t>positions.</w:t>
      </w:r>
    </w:p>
    <w:p w14:paraId="144CA64B" w14:textId="20EE80D5" w:rsidR="00883C7F" w:rsidRDefault="00E82A07" w:rsidP="001E2650">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5B9449A9" w14:textId="77777777" w:rsidR="001E2650" w:rsidRPr="001E2650" w:rsidRDefault="001E2650" w:rsidP="001E2650">
      <w:pPr>
        <w:spacing w:after="0" w:line="240" w:lineRule="auto"/>
        <w:rPr>
          <w:rFonts w:ascii="Book Antiqua" w:hAnsi="Book Antiqua"/>
          <w:sz w:val="18"/>
          <w:szCs w:val="18"/>
        </w:rPr>
      </w:pPr>
    </w:p>
    <w:p w14:paraId="7CB7C529" w14:textId="254AEAB8" w:rsidR="001E2650" w:rsidRPr="003349BD" w:rsidRDefault="001E2650" w:rsidP="00EA2CF6">
      <w:pPr>
        <w:shd w:val="clear" w:color="auto" w:fill="92D050"/>
        <w:spacing w:after="0" w:line="240" w:lineRule="auto"/>
        <w:rPr>
          <w:rFonts w:ascii="Book Antiqua" w:hAnsi="Book Antiqua"/>
          <w:b/>
          <w:sz w:val="20"/>
          <w:szCs w:val="20"/>
          <w:u w:val="single"/>
        </w:rPr>
      </w:pPr>
      <w:r>
        <w:rPr>
          <w:rFonts w:ascii="Book Antiqua" w:hAnsi="Book Antiqua"/>
          <w:b/>
          <w:sz w:val="20"/>
          <w:szCs w:val="20"/>
          <w:u w:val="single"/>
        </w:rPr>
        <w:t>ART</w:t>
      </w:r>
      <w:r w:rsidRPr="003349BD">
        <w:rPr>
          <w:rFonts w:ascii="Book Antiqua" w:hAnsi="Book Antiqua"/>
          <w:b/>
          <w:sz w:val="20"/>
          <w:szCs w:val="20"/>
          <w:u w:val="single"/>
        </w:rPr>
        <w:t xml:space="preserve"> </w:t>
      </w:r>
      <w:r>
        <w:rPr>
          <w:rFonts w:ascii="Book Antiqua" w:hAnsi="Book Antiqua"/>
          <w:b/>
          <w:sz w:val="20"/>
          <w:szCs w:val="20"/>
          <w:u w:val="single"/>
        </w:rPr>
        <w:t>(ART</w:t>
      </w:r>
      <w:r w:rsidRPr="003349BD">
        <w:rPr>
          <w:rFonts w:ascii="Book Antiqua" w:hAnsi="Book Antiqua"/>
          <w:b/>
          <w:sz w:val="20"/>
          <w:szCs w:val="20"/>
          <w:u w:val="single"/>
        </w:rPr>
        <w:t>)</w:t>
      </w:r>
      <w:r w:rsidR="00B32390">
        <w:rPr>
          <w:rFonts w:ascii="Book Antiqua" w:hAnsi="Book Antiqua"/>
          <w:b/>
          <w:sz w:val="20"/>
          <w:szCs w:val="20"/>
          <w:u w:val="single"/>
        </w:rPr>
        <w:fldChar w:fldCharType="begin"/>
      </w:r>
      <w:r w:rsidR="00B32390">
        <w:instrText xml:space="preserve"> XE "</w:instrText>
      </w:r>
      <w:r w:rsidR="00B32390" w:rsidRPr="00163FB2">
        <w:rPr>
          <w:rFonts w:ascii="Book Antiqua" w:hAnsi="Book Antiqua"/>
          <w:b/>
          <w:sz w:val="20"/>
          <w:szCs w:val="20"/>
          <w:u w:val="single"/>
        </w:rPr>
        <w:instrText>ART (ART)</w:instrText>
      </w:r>
      <w:r w:rsidR="00B32390">
        <w:instrText xml:space="preserve">" </w:instrText>
      </w:r>
      <w:r w:rsidR="00B32390">
        <w:rPr>
          <w:rFonts w:ascii="Book Antiqua" w:hAnsi="Book Antiqua"/>
          <w:b/>
          <w:sz w:val="20"/>
          <w:szCs w:val="20"/>
          <w:u w:val="single"/>
        </w:rPr>
        <w:fldChar w:fldCharType="end"/>
      </w:r>
    </w:p>
    <w:p w14:paraId="3113BAD2" w14:textId="77777777" w:rsidR="00883C7F" w:rsidRPr="001E2650" w:rsidRDefault="00883C7F" w:rsidP="001E2650">
      <w:pPr>
        <w:spacing w:after="0" w:line="240" w:lineRule="auto"/>
        <w:rPr>
          <w:rFonts w:ascii="Book Antiqua" w:hAnsi="Book Antiqua"/>
          <w:b/>
          <w:sz w:val="18"/>
          <w:szCs w:val="18"/>
        </w:rPr>
      </w:pPr>
      <w:r w:rsidRPr="001E2650">
        <w:rPr>
          <w:rFonts w:ascii="Book Antiqua" w:hAnsi="Book Antiqua"/>
          <w:b/>
          <w:sz w:val="18"/>
          <w:szCs w:val="18"/>
        </w:rPr>
        <w:t>ART101</w:t>
      </w:r>
      <w:r w:rsidRPr="001E2650">
        <w:rPr>
          <w:rFonts w:ascii="Book Antiqua" w:hAnsi="Book Antiqua"/>
          <w:b/>
          <w:sz w:val="18"/>
          <w:szCs w:val="18"/>
        </w:rPr>
        <w:tab/>
        <w:t>Survey of Art History</w:t>
      </w:r>
      <w:r w:rsidRPr="001E2650">
        <w:rPr>
          <w:rFonts w:ascii="Book Antiqua" w:hAnsi="Book Antiqua"/>
          <w:b/>
          <w:sz w:val="18"/>
          <w:szCs w:val="18"/>
        </w:rPr>
        <w:tab/>
      </w:r>
      <w:r w:rsidRPr="001E2650">
        <w:rPr>
          <w:rFonts w:ascii="Book Antiqua" w:hAnsi="Book Antiqua"/>
          <w:b/>
          <w:sz w:val="18"/>
          <w:szCs w:val="18"/>
        </w:rPr>
        <w:tab/>
      </w:r>
      <w:r w:rsidRPr="001E2650">
        <w:rPr>
          <w:rFonts w:ascii="Book Antiqua" w:hAnsi="Book Antiqua"/>
          <w:b/>
          <w:sz w:val="18"/>
          <w:szCs w:val="18"/>
        </w:rPr>
        <w:tab/>
      </w:r>
      <w:r w:rsidR="001E2650" w:rsidRPr="001E2650">
        <w:rPr>
          <w:rFonts w:ascii="Book Antiqua" w:hAnsi="Book Antiqua"/>
          <w:b/>
          <w:sz w:val="18"/>
          <w:szCs w:val="18"/>
        </w:rPr>
        <w:tab/>
      </w:r>
      <w:r w:rsidR="001E2650" w:rsidRPr="001E2650">
        <w:rPr>
          <w:rFonts w:ascii="Book Antiqua" w:hAnsi="Book Antiqua"/>
          <w:b/>
          <w:sz w:val="18"/>
          <w:szCs w:val="18"/>
        </w:rPr>
        <w:tab/>
      </w:r>
      <w:r w:rsidR="00563CD6">
        <w:rPr>
          <w:rFonts w:ascii="Book Antiqua" w:hAnsi="Book Antiqua"/>
          <w:b/>
          <w:sz w:val="18"/>
          <w:szCs w:val="18"/>
        </w:rPr>
        <w:tab/>
      </w:r>
      <w:r w:rsidRPr="001E2650">
        <w:rPr>
          <w:rFonts w:ascii="Book Antiqua" w:hAnsi="Book Antiqua"/>
          <w:b/>
          <w:sz w:val="18"/>
          <w:szCs w:val="18"/>
        </w:rPr>
        <w:t>3 Credits</w:t>
      </w:r>
    </w:p>
    <w:p w14:paraId="5CF2C6C1" w14:textId="77777777" w:rsidR="00883C7F" w:rsidRPr="00EA2CF6" w:rsidRDefault="00883C7F" w:rsidP="00EA2CF6">
      <w:pPr>
        <w:spacing w:after="0" w:line="240" w:lineRule="auto"/>
        <w:jc w:val="both"/>
        <w:rPr>
          <w:rFonts w:ascii="Book Antiqua" w:hAnsi="Book Antiqua"/>
          <w:sz w:val="18"/>
          <w:szCs w:val="18"/>
        </w:rPr>
      </w:pPr>
      <w:r w:rsidRPr="00EA2CF6">
        <w:rPr>
          <w:rFonts w:ascii="Book Antiqua" w:hAnsi="Book Antiqua"/>
          <w:sz w:val="18"/>
          <w:szCs w:val="18"/>
        </w:rPr>
        <w:t>A general study and survey of art includes the nature of art, visual elements, the visual arts, history of world art, and applications of designs including crafts, industrial, graphic and computer-aided design. Course may require participation in outside classroom</w:t>
      </w:r>
      <w:r w:rsidR="00EA2CF6" w:rsidRPr="00EA2CF6">
        <w:rPr>
          <w:rFonts w:ascii="Book Antiqua" w:hAnsi="Book Antiqua"/>
          <w:sz w:val="18"/>
          <w:szCs w:val="18"/>
        </w:rPr>
        <w:t xml:space="preserve"> </w:t>
      </w:r>
      <w:r w:rsidRPr="00EA2CF6">
        <w:rPr>
          <w:rFonts w:ascii="Book Antiqua" w:hAnsi="Book Antiqua"/>
          <w:sz w:val="18"/>
          <w:szCs w:val="18"/>
        </w:rPr>
        <w:t>activities/events that relate to the course outcomes.</w:t>
      </w:r>
    </w:p>
    <w:p w14:paraId="68BFCA5B" w14:textId="0DDAF838" w:rsidR="00883C7F" w:rsidRPr="001E2650" w:rsidRDefault="00E82A07" w:rsidP="00EA2CF6">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20C2E2A5" w14:textId="77777777" w:rsidR="00883C7F" w:rsidRPr="001E2650" w:rsidRDefault="00883C7F" w:rsidP="001E2650">
      <w:pPr>
        <w:spacing w:after="0" w:line="240" w:lineRule="auto"/>
        <w:rPr>
          <w:rFonts w:ascii="Book Antiqua" w:hAnsi="Book Antiqua"/>
          <w:sz w:val="18"/>
          <w:szCs w:val="18"/>
        </w:rPr>
      </w:pPr>
    </w:p>
    <w:p w14:paraId="6F7DA8C2" w14:textId="77777777" w:rsidR="00883C7F" w:rsidRPr="001E2650" w:rsidRDefault="00883C7F" w:rsidP="001E2650">
      <w:pPr>
        <w:spacing w:after="0" w:line="240" w:lineRule="auto"/>
        <w:rPr>
          <w:rFonts w:ascii="Book Antiqua" w:hAnsi="Book Antiqua"/>
          <w:b/>
          <w:sz w:val="18"/>
          <w:szCs w:val="18"/>
        </w:rPr>
      </w:pPr>
      <w:r w:rsidRPr="001E2650">
        <w:rPr>
          <w:rFonts w:ascii="Book Antiqua" w:hAnsi="Book Antiqua"/>
          <w:b/>
          <w:sz w:val="18"/>
          <w:szCs w:val="18"/>
        </w:rPr>
        <w:t>ART102</w:t>
      </w:r>
      <w:r w:rsidRPr="001E2650">
        <w:rPr>
          <w:rFonts w:ascii="Book Antiqua" w:hAnsi="Book Antiqua"/>
          <w:b/>
          <w:sz w:val="18"/>
          <w:szCs w:val="18"/>
        </w:rPr>
        <w:tab/>
        <w:t xml:space="preserve">Beginning Drawing                                            </w:t>
      </w:r>
      <w:r w:rsidRPr="001E2650">
        <w:rPr>
          <w:rFonts w:ascii="Book Antiqua" w:hAnsi="Book Antiqua"/>
          <w:b/>
          <w:sz w:val="18"/>
          <w:szCs w:val="18"/>
        </w:rPr>
        <w:tab/>
      </w:r>
      <w:r w:rsidRPr="001E2650">
        <w:rPr>
          <w:rFonts w:ascii="Book Antiqua" w:hAnsi="Book Antiqua"/>
          <w:b/>
          <w:sz w:val="18"/>
          <w:szCs w:val="18"/>
        </w:rPr>
        <w:tab/>
      </w:r>
      <w:r w:rsidR="00563CD6">
        <w:rPr>
          <w:rFonts w:ascii="Book Antiqua" w:hAnsi="Book Antiqua"/>
          <w:b/>
          <w:sz w:val="18"/>
          <w:szCs w:val="18"/>
        </w:rPr>
        <w:tab/>
      </w:r>
      <w:r w:rsidRPr="001E2650">
        <w:rPr>
          <w:rFonts w:ascii="Book Antiqua" w:hAnsi="Book Antiqua"/>
          <w:b/>
          <w:sz w:val="18"/>
          <w:szCs w:val="18"/>
        </w:rPr>
        <w:t>3 Credits</w:t>
      </w:r>
    </w:p>
    <w:p w14:paraId="42C00BFE" w14:textId="77777777" w:rsidR="00883C7F" w:rsidRPr="00EA2CF6" w:rsidRDefault="00883C7F" w:rsidP="00EA2CF6">
      <w:pPr>
        <w:spacing w:after="0" w:line="240" w:lineRule="auto"/>
        <w:jc w:val="both"/>
        <w:rPr>
          <w:rFonts w:ascii="Book Antiqua" w:hAnsi="Book Antiqua"/>
          <w:sz w:val="18"/>
          <w:szCs w:val="18"/>
        </w:rPr>
      </w:pPr>
      <w:r w:rsidRPr="00EA2CF6">
        <w:rPr>
          <w:rFonts w:ascii="Book Antiqua" w:hAnsi="Book Antiqua"/>
          <w:sz w:val="18"/>
          <w:szCs w:val="18"/>
        </w:rPr>
        <w:t>An introduction to the various concerns of drawing including gesture and contour drawing, rendering of volumetric form</w:t>
      </w:r>
      <w:r w:rsidR="00EA2CF6" w:rsidRPr="00EA2CF6">
        <w:rPr>
          <w:rFonts w:ascii="Book Antiqua" w:hAnsi="Book Antiqua"/>
          <w:sz w:val="18"/>
          <w:szCs w:val="18"/>
        </w:rPr>
        <w:t xml:space="preserve"> </w:t>
      </w:r>
      <w:r w:rsidRPr="00EA2CF6">
        <w:rPr>
          <w:rFonts w:ascii="Book Antiqua" w:hAnsi="Book Antiqua"/>
          <w:sz w:val="18"/>
          <w:szCs w:val="18"/>
        </w:rPr>
        <w:t>showing light and shadow, description of forms in space, and basic principles of compositional arrangement. Instruction in the</w:t>
      </w:r>
      <w:r w:rsidR="001E2650" w:rsidRPr="00EA2CF6">
        <w:rPr>
          <w:rFonts w:ascii="Book Antiqua" w:hAnsi="Book Antiqua"/>
          <w:sz w:val="18"/>
          <w:szCs w:val="18"/>
        </w:rPr>
        <w:t xml:space="preserve"> </w:t>
      </w:r>
      <w:r w:rsidRPr="00EA2CF6">
        <w:rPr>
          <w:rFonts w:ascii="Book Antiqua" w:hAnsi="Book Antiqua"/>
          <w:sz w:val="18"/>
          <w:szCs w:val="18"/>
        </w:rPr>
        <w:t>use of black and white drawing media including pencil, charcoal, pen and ink, and ink washes. Drawing will be studied with</w:t>
      </w:r>
      <w:r w:rsidR="001E2650" w:rsidRPr="00EA2CF6">
        <w:rPr>
          <w:rFonts w:ascii="Book Antiqua" w:hAnsi="Book Antiqua"/>
          <w:sz w:val="18"/>
          <w:szCs w:val="18"/>
        </w:rPr>
        <w:t xml:space="preserve"> </w:t>
      </w:r>
      <w:r w:rsidRPr="00EA2CF6">
        <w:rPr>
          <w:rFonts w:ascii="Book Antiqua" w:hAnsi="Book Antiqua"/>
          <w:sz w:val="18"/>
          <w:szCs w:val="18"/>
        </w:rPr>
        <w:t>reference to various historical and cultural styles and techniques. Students will also be encouraged to develop self</w:t>
      </w:r>
      <w:r w:rsidR="001E2650" w:rsidRPr="00EA2CF6">
        <w:rPr>
          <w:rFonts w:ascii="Book Antiqua" w:hAnsi="Book Antiqua"/>
          <w:sz w:val="18"/>
          <w:szCs w:val="18"/>
        </w:rPr>
        <w:t>-</w:t>
      </w:r>
      <w:r w:rsidRPr="00EA2CF6">
        <w:rPr>
          <w:rFonts w:ascii="Book Antiqua" w:hAnsi="Book Antiqua"/>
          <w:sz w:val="18"/>
          <w:szCs w:val="18"/>
        </w:rPr>
        <w:t>expression and</w:t>
      </w:r>
      <w:r w:rsidR="001E2650" w:rsidRPr="00EA2CF6">
        <w:rPr>
          <w:rFonts w:ascii="Book Antiqua" w:hAnsi="Book Antiqua"/>
          <w:sz w:val="18"/>
          <w:szCs w:val="18"/>
        </w:rPr>
        <w:t xml:space="preserve"> </w:t>
      </w:r>
      <w:r w:rsidRPr="00EA2CF6">
        <w:rPr>
          <w:rFonts w:ascii="Book Antiqua" w:hAnsi="Book Antiqua"/>
          <w:sz w:val="18"/>
          <w:szCs w:val="18"/>
        </w:rPr>
        <w:t>creativity.</w:t>
      </w:r>
    </w:p>
    <w:p w14:paraId="5C98F04E" w14:textId="77777777" w:rsidR="00883C7F" w:rsidRPr="001E2650" w:rsidRDefault="00883C7F" w:rsidP="001E2650">
      <w:pPr>
        <w:spacing w:after="0" w:line="240" w:lineRule="auto"/>
        <w:ind w:firstLine="720"/>
        <w:rPr>
          <w:rFonts w:ascii="Book Antiqua" w:hAnsi="Book Antiqua"/>
          <w:sz w:val="18"/>
          <w:szCs w:val="18"/>
        </w:rPr>
      </w:pPr>
      <w:r w:rsidRPr="001E2650">
        <w:rPr>
          <w:rFonts w:ascii="Book Antiqua" w:hAnsi="Book Antiqua"/>
          <w:sz w:val="18"/>
          <w:szCs w:val="18"/>
        </w:rPr>
        <w:t>Theory 2 hours - Lab 2 hours</w:t>
      </w:r>
    </w:p>
    <w:p w14:paraId="7247C2CA" w14:textId="77777777" w:rsidR="00883C7F" w:rsidRPr="001E2650" w:rsidRDefault="00883C7F" w:rsidP="001E2650">
      <w:pPr>
        <w:spacing w:after="0" w:line="240" w:lineRule="auto"/>
        <w:rPr>
          <w:rFonts w:ascii="Book Antiqua" w:hAnsi="Book Antiqua"/>
          <w:sz w:val="18"/>
          <w:szCs w:val="18"/>
        </w:rPr>
      </w:pPr>
    </w:p>
    <w:p w14:paraId="4608B326" w14:textId="77777777" w:rsidR="00883C7F" w:rsidRPr="001E2650" w:rsidRDefault="00883C7F" w:rsidP="001E2650">
      <w:pPr>
        <w:spacing w:after="0" w:line="240" w:lineRule="auto"/>
        <w:rPr>
          <w:rFonts w:ascii="Book Antiqua" w:hAnsi="Book Antiqua"/>
          <w:b/>
          <w:sz w:val="18"/>
          <w:szCs w:val="18"/>
        </w:rPr>
      </w:pPr>
      <w:r w:rsidRPr="001E2650">
        <w:rPr>
          <w:rFonts w:ascii="Book Antiqua" w:hAnsi="Book Antiqua"/>
          <w:b/>
          <w:sz w:val="18"/>
          <w:szCs w:val="18"/>
        </w:rPr>
        <w:t>ART103</w:t>
      </w:r>
      <w:r w:rsidRPr="001E2650">
        <w:rPr>
          <w:rFonts w:ascii="Book Antiqua" w:hAnsi="Book Antiqua"/>
          <w:b/>
          <w:sz w:val="18"/>
          <w:szCs w:val="18"/>
        </w:rPr>
        <w:tab/>
        <w:t xml:space="preserve">Beginning Opaque Water Media                   </w:t>
      </w:r>
      <w:r w:rsidRPr="001E2650">
        <w:rPr>
          <w:rFonts w:ascii="Book Antiqua" w:hAnsi="Book Antiqua"/>
          <w:b/>
          <w:sz w:val="18"/>
          <w:szCs w:val="18"/>
        </w:rPr>
        <w:tab/>
      </w:r>
      <w:r w:rsidRPr="001E2650">
        <w:rPr>
          <w:rFonts w:ascii="Book Antiqua" w:hAnsi="Book Antiqua"/>
          <w:b/>
          <w:sz w:val="18"/>
          <w:szCs w:val="18"/>
        </w:rPr>
        <w:tab/>
      </w:r>
      <w:r w:rsidR="001E2650">
        <w:rPr>
          <w:rFonts w:ascii="Book Antiqua" w:hAnsi="Book Antiqua"/>
          <w:b/>
          <w:sz w:val="18"/>
          <w:szCs w:val="18"/>
        </w:rPr>
        <w:tab/>
      </w:r>
      <w:r w:rsidRPr="001E2650">
        <w:rPr>
          <w:rFonts w:ascii="Book Antiqua" w:hAnsi="Book Antiqua"/>
          <w:b/>
          <w:sz w:val="18"/>
          <w:szCs w:val="18"/>
        </w:rPr>
        <w:t xml:space="preserve"> </w:t>
      </w:r>
      <w:r w:rsidR="00563CD6">
        <w:rPr>
          <w:rFonts w:ascii="Book Antiqua" w:hAnsi="Book Antiqua"/>
          <w:b/>
          <w:sz w:val="18"/>
          <w:szCs w:val="18"/>
        </w:rPr>
        <w:tab/>
      </w:r>
      <w:r w:rsidRPr="001E2650">
        <w:rPr>
          <w:rFonts w:ascii="Book Antiqua" w:hAnsi="Book Antiqua"/>
          <w:b/>
          <w:sz w:val="18"/>
          <w:szCs w:val="18"/>
        </w:rPr>
        <w:t>3 Credits</w:t>
      </w:r>
    </w:p>
    <w:p w14:paraId="56CD84B5" w14:textId="77777777" w:rsidR="00883C7F" w:rsidRPr="00EA2CF6" w:rsidRDefault="00883C7F" w:rsidP="00EA2CF6">
      <w:pPr>
        <w:spacing w:after="0" w:line="240" w:lineRule="auto"/>
        <w:jc w:val="both"/>
        <w:rPr>
          <w:rFonts w:ascii="Book Antiqua" w:hAnsi="Book Antiqua"/>
          <w:sz w:val="18"/>
          <w:szCs w:val="18"/>
        </w:rPr>
      </w:pPr>
      <w:r w:rsidRPr="00EA2CF6">
        <w:rPr>
          <w:rFonts w:ascii="Book Antiqua" w:hAnsi="Book Antiqua"/>
          <w:sz w:val="18"/>
          <w:szCs w:val="18"/>
        </w:rPr>
        <w:t>Introduction to techniques of acrylic, gouache, and other opaque water media, depending on student interest and individual</w:t>
      </w:r>
      <w:r w:rsidR="00EA2CF6" w:rsidRPr="00EA2CF6">
        <w:rPr>
          <w:rFonts w:ascii="Book Antiqua" w:hAnsi="Book Antiqua"/>
          <w:sz w:val="18"/>
          <w:szCs w:val="18"/>
        </w:rPr>
        <w:t xml:space="preserve"> </w:t>
      </w:r>
      <w:r w:rsidRPr="00EA2CF6">
        <w:rPr>
          <w:rFonts w:ascii="Book Antiqua" w:hAnsi="Book Antiqua"/>
          <w:sz w:val="18"/>
          <w:szCs w:val="18"/>
        </w:rPr>
        <w:t>class emphasis. Painting explored in historical conte</w:t>
      </w:r>
      <w:r w:rsidR="00C44519" w:rsidRPr="00EA2CF6">
        <w:rPr>
          <w:rFonts w:ascii="Book Antiqua" w:hAnsi="Book Antiqua"/>
          <w:sz w:val="18"/>
          <w:szCs w:val="18"/>
        </w:rPr>
        <w:t>xt as well as stu</w:t>
      </w:r>
      <w:r w:rsidRPr="00EA2CF6">
        <w:rPr>
          <w:rFonts w:ascii="Book Antiqua" w:hAnsi="Book Antiqua"/>
          <w:sz w:val="18"/>
          <w:szCs w:val="18"/>
        </w:rPr>
        <w:t>dent’s individual style a</w:t>
      </w:r>
      <w:r w:rsidR="00EA2CF6" w:rsidRPr="00EA2CF6">
        <w:rPr>
          <w:rFonts w:ascii="Book Antiqua" w:hAnsi="Book Antiqua"/>
          <w:sz w:val="18"/>
          <w:szCs w:val="18"/>
        </w:rPr>
        <w:t xml:space="preserve">nd interest. Composition, color </w:t>
      </w:r>
      <w:r w:rsidRPr="00EA2CF6">
        <w:rPr>
          <w:rFonts w:ascii="Book Antiqua" w:hAnsi="Book Antiqua"/>
          <w:sz w:val="18"/>
          <w:szCs w:val="18"/>
        </w:rPr>
        <w:t>use, and sources of inspiration studied through class assignments.</w:t>
      </w:r>
    </w:p>
    <w:p w14:paraId="2568EDAB" w14:textId="77777777" w:rsidR="00883C7F" w:rsidRPr="001E2650" w:rsidRDefault="00883C7F" w:rsidP="001E2650">
      <w:pPr>
        <w:spacing w:after="0" w:line="240" w:lineRule="auto"/>
        <w:ind w:firstLine="720"/>
        <w:rPr>
          <w:rFonts w:ascii="Book Antiqua" w:hAnsi="Book Antiqua"/>
          <w:sz w:val="18"/>
          <w:szCs w:val="18"/>
        </w:rPr>
      </w:pPr>
      <w:r w:rsidRPr="001E2650">
        <w:rPr>
          <w:rFonts w:ascii="Book Antiqua" w:hAnsi="Book Antiqua"/>
          <w:sz w:val="18"/>
          <w:szCs w:val="18"/>
        </w:rPr>
        <w:t>Theory 2 hours - Lab 2 hours</w:t>
      </w:r>
    </w:p>
    <w:p w14:paraId="457291C3" w14:textId="77777777" w:rsidR="00883C7F" w:rsidRDefault="00883C7F" w:rsidP="001E2650">
      <w:pPr>
        <w:spacing w:after="0" w:line="240" w:lineRule="auto"/>
        <w:ind w:firstLine="720"/>
        <w:rPr>
          <w:rFonts w:ascii="Book Antiqua" w:hAnsi="Book Antiqua"/>
          <w:sz w:val="18"/>
          <w:szCs w:val="18"/>
        </w:rPr>
      </w:pPr>
      <w:r w:rsidRPr="001E2650">
        <w:rPr>
          <w:rFonts w:ascii="Book Antiqua" w:hAnsi="Book Antiqua"/>
          <w:sz w:val="18"/>
          <w:szCs w:val="18"/>
        </w:rPr>
        <w:t>Prerequisite: ART102 or instructor approval</w:t>
      </w:r>
    </w:p>
    <w:p w14:paraId="574EBB1B" w14:textId="77777777" w:rsidR="001E2650" w:rsidRDefault="001E2650" w:rsidP="001E2650">
      <w:pPr>
        <w:spacing w:after="0" w:line="240" w:lineRule="auto"/>
        <w:ind w:firstLine="720"/>
        <w:rPr>
          <w:rFonts w:ascii="Book Antiqua" w:hAnsi="Book Antiqua"/>
          <w:sz w:val="18"/>
          <w:szCs w:val="18"/>
        </w:rPr>
      </w:pPr>
    </w:p>
    <w:p w14:paraId="026CEFC7" w14:textId="77777777" w:rsidR="00883C7F" w:rsidRPr="001E2650" w:rsidRDefault="00883C7F" w:rsidP="001E2650">
      <w:pPr>
        <w:spacing w:after="0" w:line="240" w:lineRule="auto"/>
        <w:rPr>
          <w:rFonts w:ascii="Book Antiqua" w:hAnsi="Book Antiqua"/>
          <w:b/>
          <w:sz w:val="18"/>
          <w:szCs w:val="18"/>
        </w:rPr>
      </w:pPr>
      <w:r w:rsidRPr="001E2650">
        <w:rPr>
          <w:rFonts w:ascii="Book Antiqua" w:hAnsi="Book Antiqua"/>
          <w:b/>
          <w:sz w:val="18"/>
          <w:szCs w:val="18"/>
        </w:rPr>
        <w:t>ART104</w:t>
      </w:r>
      <w:r w:rsidRPr="001E2650">
        <w:rPr>
          <w:rFonts w:ascii="Book Antiqua" w:hAnsi="Book Antiqua"/>
          <w:b/>
          <w:sz w:val="18"/>
          <w:szCs w:val="18"/>
        </w:rPr>
        <w:tab/>
        <w:t>Art History I</w:t>
      </w:r>
      <w:r w:rsidRPr="001E2650">
        <w:rPr>
          <w:rFonts w:ascii="Book Antiqua" w:hAnsi="Book Antiqua"/>
          <w:b/>
          <w:sz w:val="18"/>
          <w:szCs w:val="18"/>
        </w:rPr>
        <w:tab/>
      </w:r>
      <w:r w:rsidRPr="001E2650">
        <w:rPr>
          <w:rFonts w:ascii="Book Antiqua" w:hAnsi="Book Antiqua"/>
          <w:b/>
          <w:sz w:val="18"/>
          <w:szCs w:val="18"/>
        </w:rPr>
        <w:tab/>
      </w:r>
      <w:r w:rsidRPr="001E2650">
        <w:rPr>
          <w:rFonts w:ascii="Book Antiqua" w:hAnsi="Book Antiqua"/>
          <w:b/>
          <w:sz w:val="18"/>
          <w:szCs w:val="18"/>
        </w:rPr>
        <w:tab/>
      </w:r>
      <w:r w:rsidR="001E2650">
        <w:rPr>
          <w:rFonts w:ascii="Book Antiqua" w:hAnsi="Book Antiqua"/>
          <w:b/>
          <w:sz w:val="18"/>
          <w:szCs w:val="18"/>
        </w:rPr>
        <w:tab/>
      </w:r>
      <w:r w:rsidR="001E2650">
        <w:rPr>
          <w:rFonts w:ascii="Book Antiqua" w:hAnsi="Book Antiqua"/>
          <w:b/>
          <w:sz w:val="18"/>
          <w:szCs w:val="18"/>
        </w:rPr>
        <w:tab/>
      </w:r>
      <w:r w:rsidR="001E2650">
        <w:rPr>
          <w:rFonts w:ascii="Book Antiqua" w:hAnsi="Book Antiqua"/>
          <w:b/>
          <w:sz w:val="18"/>
          <w:szCs w:val="18"/>
        </w:rPr>
        <w:tab/>
      </w:r>
      <w:r w:rsidR="00563CD6">
        <w:rPr>
          <w:rFonts w:ascii="Book Antiqua" w:hAnsi="Book Antiqua"/>
          <w:b/>
          <w:sz w:val="18"/>
          <w:szCs w:val="18"/>
        </w:rPr>
        <w:tab/>
      </w:r>
      <w:r w:rsidRPr="001E2650">
        <w:rPr>
          <w:rFonts w:ascii="Book Antiqua" w:hAnsi="Book Antiqua"/>
          <w:b/>
          <w:sz w:val="18"/>
          <w:szCs w:val="18"/>
        </w:rPr>
        <w:t>3 Credits</w:t>
      </w:r>
    </w:p>
    <w:p w14:paraId="2837472A" w14:textId="77777777" w:rsidR="00883C7F" w:rsidRPr="00EA2CF6" w:rsidRDefault="00883C7F" w:rsidP="00EA2CF6">
      <w:pPr>
        <w:spacing w:after="0" w:line="240" w:lineRule="auto"/>
        <w:jc w:val="both"/>
        <w:rPr>
          <w:rFonts w:ascii="Book Antiqua" w:hAnsi="Book Antiqua"/>
          <w:sz w:val="18"/>
          <w:szCs w:val="18"/>
        </w:rPr>
      </w:pPr>
      <w:r w:rsidRPr="00EA2CF6">
        <w:rPr>
          <w:rFonts w:ascii="Book Antiqua" w:hAnsi="Book Antiqua"/>
          <w:sz w:val="18"/>
          <w:szCs w:val="18"/>
        </w:rPr>
        <w:t>A comprehensive survey of art from prehistoric times up to the 19th century, this survey will highlight different cultures with the</w:t>
      </w:r>
      <w:r w:rsidR="001E2650" w:rsidRPr="00EA2CF6">
        <w:rPr>
          <w:rFonts w:ascii="Book Antiqua" w:hAnsi="Book Antiqua"/>
          <w:sz w:val="18"/>
          <w:szCs w:val="18"/>
        </w:rPr>
        <w:t xml:space="preserve"> </w:t>
      </w:r>
      <w:r w:rsidRPr="00EA2CF6">
        <w:rPr>
          <w:rFonts w:ascii="Book Antiqua" w:hAnsi="Book Antiqua"/>
          <w:sz w:val="18"/>
          <w:szCs w:val="18"/>
        </w:rPr>
        <w:t>primary focus on the major civilization and movements in the history of art. Course may require participation in outside classroom</w:t>
      </w:r>
      <w:r w:rsidR="001E2650" w:rsidRPr="00EA2CF6">
        <w:rPr>
          <w:rFonts w:ascii="Book Antiqua" w:hAnsi="Book Antiqua"/>
          <w:sz w:val="18"/>
          <w:szCs w:val="18"/>
        </w:rPr>
        <w:t xml:space="preserve"> </w:t>
      </w:r>
      <w:r w:rsidRPr="00EA2CF6">
        <w:rPr>
          <w:rFonts w:ascii="Book Antiqua" w:hAnsi="Book Antiqua"/>
          <w:sz w:val="18"/>
          <w:szCs w:val="18"/>
        </w:rPr>
        <w:t>activities/events that relate to the course outcomes.</w:t>
      </w:r>
    </w:p>
    <w:p w14:paraId="6BB1CDA1" w14:textId="26DC8A99" w:rsidR="00883C7F" w:rsidRPr="001E2650" w:rsidRDefault="00E82A07" w:rsidP="001E2650">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1F2A9340" w14:textId="77777777" w:rsidR="00682762" w:rsidRPr="001E2650" w:rsidRDefault="00682762" w:rsidP="001E2650">
      <w:pPr>
        <w:spacing w:after="0" w:line="240" w:lineRule="auto"/>
        <w:rPr>
          <w:rFonts w:ascii="Book Antiqua" w:hAnsi="Book Antiqua"/>
          <w:sz w:val="18"/>
          <w:szCs w:val="18"/>
        </w:rPr>
      </w:pPr>
    </w:p>
    <w:p w14:paraId="3F5FB82C" w14:textId="77777777" w:rsidR="006B53EA" w:rsidRPr="001E2650" w:rsidRDefault="006B53EA" w:rsidP="001E2650">
      <w:pPr>
        <w:spacing w:after="0" w:line="240" w:lineRule="auto"/>
        <w:rPr>
          <w:rFonts w:ascii="Book Antiqua" w:hAnsi="Book Antiqua"/>
          <w:b/>
          <w:sz w:val="18"/>
          <w:szCs w:val="18"/>
        </w:rPr>
      </w:pPr>
      <w:r w:rsidRPr="001E2650">
        <w:rPr>
          <w:rFonts w:ascii="Book Antiqua" w:hAnsi="Book Antiqua"/>
          <w:b/>
          <w:sz w:val="18"/>
          <w:szCs w:val="18"/>
        </w:rPr>
        <w:t>ART105</w:t>
      </w:r>
      <w:r w:rsidRPr="001E2650">
        <w:rPr>
          <w:rFonts w:ascii="Book Antiqua" w:hAnsi="Book Antiqua"/>
          <w:b/>
          <w:sz w:val="18"/>
          <w:szCs w:val="18"/>
        </w:rPr>
        <w:tab/>
        <w:t xml:space="preserve">Art History II                                                   </w:t>
      </w:r>
      <w:r w:rsidRPr="001E2650">
        <w:rPr>
          <w:rFonts w:ascii="Book Antiqua" w:hAnsi="Book Antiqua"/>
          <w:b/>
          <w:sz w:val="18"/>
          <w:szCs w:val="18"/>
        </w:rPr>
        <w:tab/>
      </w:r>
      <w:r w:rsidRPr="001E2650">
        <w:rPr>
          <w:rFonts w:ascii="Book Antiqua" w:hAnsi="Book Antiqua"/>
          <w:b/>
          <w:sz w:val="18"/>
          <w:szCs w:val="18"/>
        </w:rPr>
        <w:tab/>
      </w:r>
      <w:r w:rsidR="001E2650" w:rsidRPr="001E2650">
        <w:rPr>
          <w:rFonts w:ascii="Book Antiqua" w:hAnsi="Book Antiqua"/>
          <w:b/>
          <w:sz w:val="18"/>
          <w:szCs w:val="18"/>
        </w:rPr>
        <w:tab/>
      </w:r>
      <w:r w:rsidRPr="001E2650">
        <w:rPr>
          <w:rFonts w:ascii="Book Antiqua" w:hAnsi="Book Antiqua"/>
          <w:b/>
          <w:sz w:val="18"/>
          <w:szCs w:val="18"/>
        </w:rPr>
        <w:t xml:space="preserve"> </w:t>
      </w:r>
      <w:r w:rsidR="00563CD6">
        <w:rPr>
          <w:rFonts w:ascii="Book Antiqua" w:hAnsi="Book Antiqua"/>
          <w:b/>
          <w:sz w:val="18"/>
          <w:szCs w:val="18"/>
        </w:rPr>
        <w:tab/>
      </w:r>
      <w:r w:rsidRPr="001E2650">
        <w:rPr>
          <w:rFonts w:ascii="Book Antiqua" w:hAnsi="Book Antiqua"/>
          <w:b/>
          <w:sz w:val="18"/>
          <w:szCs w:val="18"/>
        </w:rPr>
        <w:t>3 Credits</w:t>
      </w:r>
    </w:p>
    <w:p w14:paraId="5629331E" w14:textId="77777777" w:rsidR="00BF09A2" w:rsidRPr="00EA2CF6" w:rsidRDefault="00BF09A2" w:rsidP="00EA2CF6">
      <w:pPr>
        <w:spacing w:after="0" w:line="240" w:lineRule="auto"/>
        <w:jc w:val="both"/>
        <w:rPr>
          <w:rFonts w:ascii="Book Antiqua" w:hAnsi="Book Antiqua"/>
          <w:sz w:val="18"/>
          <w:szCs w:val="18"/>
        </w:rPr>
      </w:pPr>
      <w:r w:rsidRPr="00EA2CF6">
        <w:rPr>
          <w:rFonts w:ascii="Book Antiqua" w:hAnsi="Book Antiqua"/>
          <w:sz w:val="18"/>
          <w:szCs w:val="18"/>
        </w:rPr>
        <w:t>A comprehensive survey of art from the beginning of the 19th century to contemporary times, this course will focus on the major figures, influences, and movements during these centuries. This course will include a component comprised of a visual approach to design. Course may require participation in outside classroom activities/events that relate to the course outcomes.</w:t>
      </w:r>
      <w:r w:rsidR="001E2650" w:rsidRPr="00EA2CF6">
        <w:rPr>
          <w:rFonts w:ascii="Book Antiqua" w:hAnsi="Book Antiqua"/>
          <w:sz w:val="18"/>
          <w:szCs w:val="18"/>
        </w:rPr>
        <w:tab/>
      </w:r>
    </w:p>
    <w:p w14:paraId="059AFC84" w14:textId="1029B77F" w:rsidR="00BF09A2" w:rsidRPr="001E2650" w:rsidRDefault="00E82A07" w:rsidP="001E2650">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25D5F5AC" w14:textId="77777777" w:rsidR="000C00CE" w:rsidRDefault="000C00CE" w:rsidP="001E2650">
      <w:pPr>
        <w:spacing w:after="0" w:line="240" w:lineRule="auto"/>
        <w:rPr>
          <w:rFonts w:ascii="Book Antiqua" w:hAnsi="Book Antiqua"/>
          <w:b/>
          <w:sz w:val="18"/>
          <w:szCs w:val="18"/>
        </w:rPr>
      </w:pPr>
    </w:p>
    <w:p w14:paraId="1C3E9749" w14:textId="77777777" w:rsidR="00682762" w:rsidRPr="001E2650" w:rsidRDefault="006B53EA" w:rsidP="001E2650">
      <w:pPr>
        <w:spacing w:after="0" w:line="240" w:lineRule="auto"/>
        <w:rPr>
          <w:rFonts w:ascii="Book Antiqua" w:hAnsi="Book Antiqua"/>
          <w:b/>
          <w:sz w:val="18"/>
          <w:szCs w:val="18"/>
        </w:rPr>
      </w:pPr>
      <w:r w:rsidRPr="001E2650">
        <w:rPr>
          <w:rFonts w:ascii="Book Antiqua" w:hAnsi="Book Antiqua"/>
          <w:b/>
          <w:sz w:val="18"/>
          <w:szCs w:val="18"/>
        </w:rPr>
        <w:t>ART107</w:t>
      </w:r>
      <w:r w:rsidRPr="001E2650">
        <w:rPr>
          <w:rFonts w:ascii="Book Antiqua" w:hAnsi="Book Antiqua"/>
          <w:b/>
          <w:sz w:val="18"/>
          <w:szCs w:val="18"/>
        </w:rPr>
        <w:tab/>
        <w:t xml:space="preserve">Photography </w:t>
      </w:r>
      <w:r w:rsidR="001E2650">
        <w:rPr>
          <w:rFonts w:ascii="Book Antiqua" w:hAnsi="Book Antiqua"/>
          <w:b/>
          <w:sz w:val="18"/>
          <w:szCs w:val="18"/>
        </w:rPr>
        <w:tab/>
      </w:r>
      <w:r w:rsidRPr="001E2650">
        <w:rPr>
          <w:rFonts w:ascii="Book Antiqua" w:hAnsi="Book Antiqua"/>
          <w:b/>
          <w:sz w:val="18"/>
          <w:szCs w:val="18"/>
        </w:rPr>
        <w:t xml:space="preserve">                                                       </w:t>
      </w:r>
      <w:r w:rsidRPr="001E2650">
        <w:rPr>
          <w:rFonts w:ascii="Book Antiqua" w:hAnsi="Book Antiqua"/>
          <w:b/>
          <w:sz w:val="18"/>
          <w:szCs w:val="18"/>
        </w:rPr>
        <w:tab/>
      </w:r>
      <w:r w:rsidRPr="001E2650">
        <w:rPr>
          <w:rFonts w:ascii="Book Antiqua" w:hAnsi="Book Antiqua"/>
          <w:b/>
          <w:sz w:val="18"/>
          <w:szCs w:val="18"/>
        </w:rPr>
        <w:tab/>
        <w:t xml:space="preserve"> </w:t>
      </w:r>
      <w:r w:rsidR="00563CD6">
        <w:rPr>
          <w:rFonts w:ascii="Book Antiqua" w:hAnsi="Book Antiqua"/>
          <w:b/>
          <w:sz w:val="18"/>
          <w:szCs w:val="18"/>
        </w:rPr>
        <w:tab/>
      </w:r>
      <w:r w:rsidRPr="001E2650">
        <w:rPr>
          <w:rFonts w:ascii="Book Antiqua" w:hAnsi="Book Antiqua"/>
          <w:b/>
          <w:sz w:val="18"/>
          <w:szCs w:val="18"/>
        </w:rPr>
        <w:t xml:space="preserve">3 Credits </w:t>
      </w:r>
    </w:p>
    <w:p w14:paraId="283E9028" w14:textId="77777777" w:rsidR="006B53EA" w:rsidRPr="00EA2CF6" w:rsidRDefault="006B53EA" w:rsidP="00EA2CF6">
      <w:pPr>
        <w:spacing w:after="0" w:line="240" w:lineRule="auto"/>
        <w:jc w:val="both"/>
        <w:rPr>
          <w:rFonts w:ascii="Book Antiqua" w:hAnsi="Book Antiqua"/>
          <w:sz w:val="18"/>
          <w:szCs w:val="18"/>
        </w:rPr>
      </w:pPr>
      <w:r w:rsidRPr="00EA2CF6">
        <w:rPr>
          <w:rFonts w:ascii="Book Antiqua" w:hAnsi="Book Antiqua"/>
          <w:sz w:val="18"/>
          <w:szCs w:val="18"/>
        </w:rPr>
        <w:t xml:space="preserve">This practical course is designed to teach skills and techniques required to understand and operate the camera. Topics </w:t>
      </w:r>
      <w:r w:rsidR="00682762" w:rsidRPr="00EA2CF6">
        <w:rPr>
          <w:rFonts w:ascii="Book Antiqua" w:hAnsi="Book Antiqua"/>
          <w:sz w:val="18"/>
          <w:szCs w:val="18"/>
        </w:rPr>
        <w:t>include</w:t>
      </w:r>
      <w:r w:rsidR="00EA2CF6" w:rsidRPr="00EA2CF6">
        <w:rPr>
          <w:rFonts w:ascii="Book Antiqua" w:hAnsi="Book Antiqua"/>
          <w:sz w:val="18"/>
          <w:szCs w:val="18"/>
        </w:rPr>
        <w:t xml:space="preserve"> </w:t>
      </w:r>
      <w:r w:rsidRPr="00EA2CF6">
        <w:rPr>
          <w:rFonts w:ascii="Book Antiqua" w:hAnsi="Book Antiqua"/>
          <w:sz w:val="18"/>
          <w:szCs w:val="18"/>
        </w:rPr>
        <w:t>the concepts that make lenses effec</w:t>
      </w:r>
      <w:r w:rsidR="00BB57AF">
        <w:rPr>
          <w:rFonts w:ascii="Book Antiqua" w:hAnsi="Book Antiqua"/>
          <w:sz w:val="18"/>
          <w:szCs w:val="18"/>
        </w:rPr>
        <w:t xml:space="preserve">tive, an introduction to light </w:t>
      </w:r>
      <w:r w:rsidRPr="00EA2CF6">
        <w:rPr>
          <w:rFonts w:ascii="Book Antiqua" w:hAnsi="Book Antiqua"/>
          <w:sz w:val="18"/>
          <w:szCs w:val="18"/>
        </w:rPr>
        <w:t xml:space="preserve">sensitive materials that make photography </w:t>
      </w:r>
      <w:r w:rsidR="00EA2CF6" w:rsidRPr="00EA2CF6">
        <w:rPr>
          <w:rFonts w:ascii="Book Antiqua" w:hAnsi="Book Antiqua"/>
          <w:sz w:val="18"/>
          <w:szCs w:val="18"/>
        </w:rPr>
        <w:t xml:space="preserve">possible, effective </w:t>
      </w:r>
      <w:r w:rsidRPr="00EA2CF6">
        <w:rPr>
          <w:rFonts w:ascii="Book Antiqua" w:hAnsi="Book Antiqua"/>
          <w:sz w:val="18"/>
          <w:szCs w:val="18"/>
        </w:rPr>
        <w:t xml:space="preserve">techniques and tools used to control exposure, and the processing steps involved in producing usable negatives and printing </w:t>
      </w:r>
      <w:r w:rsidR="001E2650" w:rsidRPr="00EA2CF6">
        <w:rPr>
          <w:rFonts w:ascii="Book Antiqua" w:hAnsi="Book Antiqua"/>
          <w:sz w:val="18"/>
          <w:szCs w:val="18"/>
        </w:rPr>
        <w:t xml:space="preserve">them. </w:t>
      </w:r>
      <w:r w:rsidRPr="00EA2CF6">
        <w:rPr>
          <w:rFonts w:ascii="Book Antiqua" w:hAnsi="Book Antiqua"/>
          <w:sz w:val="18"/>
          <w:szCs w:val="18"/>
        </w:rPr>
        <w:t>Course is designed for anyone wanting to learn technical aspects of camera use and black and white processing.</w:t>
      </w:r>
    </w:p>
    <w:p w14:paraId="032D10B2" w14:textId="77777777" w:rsidR="006B53EA" w:rsidRPr="001E2650" w:rsidRDefault="006B53EA" w:rsidP="001E2650">
      <w:pPr>
        <w:spacing w:after="0" w:line="240" w:lineRule="auto"/>
        <w:ind w:firstLine="720"/>
        <w:rPr>
          <w:rFonts w:ascii="Book Antiqua" w:hAnsi="Book Antiqua"/>
          <w:sz w:val="18"/>
          <w:szCs w:val="18"/>
        </w:rPr>
      </w:pPr>
      <w:r w:rsidRPr="001E2650">
        <w:rPr>
          <w:rFonts w:ascii="Book Antiqua" w:hAnsi="Book Antiqua"/>
          <w:sz w:val="18"/>
          <w:szCs w:val="18"/>
        </w:rPr>
        <w:t>Theory 2 hours - Lab 2 hours</w:t>
      </w:r>
    </w:p>
    <w:p w14:paraId="72E63F0C" w14:textId="77777777" w:rsidR="006B53EA" w:rsidRPr="001E2650" w:rsidRDefault="006B53EA" w:rsidP="001E2650">
      <w:pPr>
        <w:spacing w:after="0" w:line="240" w:lineRule="auto"/>
        <w:rPr>
          <w:rFonts w:ascii="Book Antiqua" w:hAnsi="Book Antiqua"/>
          <w:sz w:val="18"/>
          <w:szCs w:val="18"/>
        </w:rPr>
      </w:pPr>
    </w:p>
    <w:p w14:paraId="060DAD05" w14:textId="77777777" w:rsidR="006B53EA" w:rsidRPr="001E2650" w:rsidRDefault="006B53EA" w:rsidP="001E2650">
      <w:pPr>
        <w:spacing w:after="0" w:line="240" w:lineRule="auto"/>
        <w:rPr>
          <w:rFonts w:ascii="Book Antiqua" w:hAnsi="Book Antiqua"/>
          <w:b/>
          <w:sz w:val="18"/>
          <w:szCs w:val="18"/>
        </w:rPr>
      </w:pPr>
      <w:r w:rsidRPr="001E2650">
        <w:rPr>
          <w:rFonts w:ascii="Book Antiqua" w:hAnsi="Book Antiqua"/>
          <w:b/>
          <w:sz w:val="18"/>
          <w:szCs w:val="18"/>
        </w:rPr>
        <w:t>ART108</w:t>
      </w:r>
      <w:r w:rsidRPr="001E2650">
        <w:rPr>
          <w:rFonts w:ascii="Book Antiqua" w:hAnsi="Book Antiqua"/>
          <w:b/>
          <w:sz w:val="18"/>
          <w:szCs w:val="18"/>
        </w:rPr>
        <w:tab/>
        <w:t xml:space="preserve">Design Foundations                                            </w:t>
      </w:r>
      <w:r w:rsidRPr="001E2650">
        <w:rPr>
          <w:rFonts w:ascii="Book Antiqua" w:hAnsi="Book Antiqua"/>
          <w:b/>
          <w:sz w:val="18"/>
          <w:szCs w:val="18"/>
        </w:rPr>
        <w:tab/>
      </w:r>
      <w:r w:rsidRPr="001E2650">
        <w:rPr>
          <w:rFonts w:ascii="Book Antiqua" w:hAnsi="Book Antiqua"/>
          <w:b/>
          <w:sz w:val="18"/>
          <w:szCs w:val="18"/>
        </w:rPr>
        <w:tab/>
      </w:r>
      <w:r w:rsidR="00563CD6">
        <w:rPr>
          <w:rFonts w:ascii="Book Antiqua" w:hAnsi="Book Antiqua"/>
          <w:b/>
          <w:sz w:val="18"/>
          <w:szCs w:val="18"/>
        </w:rPr>
        <w:tab/>
      </w:r>
      <w:r w:rsidRPr="001E2650">
        <w:rPr>
          <w:rFonts w:ascii="Book Antiqua" w:hAnsi="Book Antiqua"/>
          <w:b/>
          <w:sz w:val="18"/>
          <w:szCs w:val="18"/>
        </w:rPr>
        <w:t xml:space="preserve">3 Credits </w:t>
      </w:r>
    </w:p>
    <w:p w14:paraId="55B35462" w14:textId="35D57C91" w:rsidR="006B53EA" w:rsidRPr="00EA2CF6" w:rsidRDefault="006B53EA" w:rsidP="00EA2CF6">
      <w:pPr>
        <w:spacing w:after="0" w:line="240" w:lineRule="auto"/>
        <w:jc w:val="both"/>
        <w:rPr>
          <w:rFonts w:ascii="Book Antiqua" w:hAnsi="Book Antiqua"/>
          <w:sz w:val="18"/>
          <w:szCs w:val="18"/>
        </w:rPr>
      </w:pPr>
      <w:r w:rsidRPr="00EA2CF6">
        <w:rPr>
          <w:rFonts w:ascii="Book Antiqua" w:hAnsi="Book Antiqua"/>
          <w:sz w:val="18"/>
          <w:szCs w:val="18"/>
        </w:rPr>
        <w:t>This course is a study of the elements of space, line, texture, shape, value, and color, and the principles of composition including</w:t>
      </w:r>
      <w:r w:rsidR="001E2650" w:rsidRPr="00EA2CF6">
        <w:rPr>
          <w:rFonts w:ascii="Book Antiqua" w:hAnsi="Book Antiqua"/>
          <w:sz w:val="18"/>
          <w:szCs w:val="18"/>
        </w:rPr>
        <w:t xml:space="preserve"> </w:t>
      </w:r>
      <w:r w:rsidR="00BB5273" w:rsidRPr="00EA2CF6">
        <w:rPr>
          <w:rFonts w:ascii="Book Antiqua" w:hAnsi="Book Antiqua"/>
          <w:sz w:val="18"/>
          <w:szCs w:val="18"/>
        </w:rPr>
        <w:t>bal</w:t>
      </w:r>
      <w:r w:rsidRPr="00EA2CF6">
        <w:rPr>
          <w:rFonts w:ascii="Book Antiqua" w:hAnsi="Book Antiqua"/>
          <w:sz w:val="18"/>
          <w:szCs w:val="18"/>
        </w:rPr>
        <w:t>ance, movement, harmony, variety, dominance, proportion, and economy in art and design. Elements and principles are</w:t>
      </w:r>
      <w:r w:rsidR="001E2650" w:rsidRPr="00EA2CF6">
        <w:rPr>
          <w:rFonts w:ascii="Book Antiqua" w:hAnsi="Book Antiqua"/>
          <w:sz w:val="18"/>
          <w:szCs w:val="18"/>
        </w:rPr>
        <w:t xml:space="preserve"> </w:t>
      </w:r>
      <w:r w:rsidRPr="00EA2CF6">
        <w:rPr>
          <w:rFonts w:ascii="Book Antiqua" w:hAnsi="Book Antiqua"/>
          <w:sz w:val="18"/>
          <w:szCs w:val="18"/>
        </w:rPr>
        <w:t>studied with reference to various time periods and cultures. Students will translate theory into practice through studio projects in</w:t>
      </w:r>
      <w:r w:rsidR="001E2650" w:rsidRPr="00EA2CF6">
        <w:rPr>
          <w:rFonts w:ascii="Book Antiqua" w:hAnsi="Book Antiqua"/>
          <w:sz w:val="18"/>
          <w:szCs w:val="18"/>
        </w:rPr>
        <w:t xml:space="preserve"> </w:t>
      </w:r>
      <w:r w:rsidR="00BB5273" w:rsidRPr="00EA2CF6">
        <w:rPr>
          <w:rFonts w:ascii="Book Antiqua" w:hAnsi="Book Antiqua"/>
          <w:sz w:val="18"/>
          <w:szCs w:val="18"/>
        </w:rPr>
        <w:t xml:space="preserve">two and </w:t>
      </w:r>
      <w:r w:rsidR="009821E4" w:rsidRPr="00EA2CF6">
        <w:rPr>
          <w:rFonts w:ascii="Book Antiqua" w:hAnsi="Book Antiqua"/>
          <w:sz w:val="18"/>
          <w:szCs w:val="18"/>
        </w:rPr>
        <w:t>three-dimensional</w:t>
      </w:r>
      <w:r w:rsidRPr="00EA2CF6">
        <w:rPr>
          <w:rFonts w:ascii="Book Antiqua" w:hAnsi="Book Antiqua"/>
          <w:sz w:val="18"/>
          <w:szCs w:val="18"/>
        </w:rPr>
        <w:t xml:space="preserve"> design. Course may require participation in activities/events outside the classroom that relate to the</w:t>
      </w:r>
      <w:r w:rsidR="001E2650" w:rsidRPr="00EA2CF6">
        <w:rPr>
          <w:rFonts w:ascii="Book Antiqua" w:hAnsi="Book Antiqua"/>
          <w:sz w:val="18"/>
          <w:szCs w:val="18"/>
        </w:rPr>
        <w:t xml:space="preserve"> </w:t>
      </w:r>
      <w:r w:rsidRPr="00EA2CF6">
        <w:rPr>
          <w:rFonts w:ascii="Book Antiqua" w:hAnsi="Book Antiqua"/>
          <w:sz w:val="18"/>
          <w:szCs w:val="18"/>
        </w:rPr>
        <w:t>outcomes of the course.</w:t>
      </w:r>
    </w:p>
    <w:p w14:paraId="5BB91CF3" w14:textId="77777777" w:rsidR="006B53EA" w:rsidRPr="001E2650" w:rsidRDefault="006B53EA" w:rsidP="001E2650">
      <w:pPr>
        <w:spacing w:after="0" w:line="240" w:lineRule="auto"/>
        <w:ind w:firstLine="720"/>
        <w:rPr>
          <w:rFonts w:ascii="Book Antiqua" w:hAnsi="Book Antiqua"/>
          <w:sz w:val="18"/>
          <w:szCs w:val="18"/>
        </w:rPr>
      </w:pPr>
      <w:r w:rsidRPr="001E2650">
        <w:rPr>
          <w:rFonts w:ascii="Book Antiqua" w:hAnsi="Book Antiqua"/>
          <w:sz w:val="18"/>
          <w:szCs w:val="18"/>
        </w:rPr>
        <w:lastRenderedPageBreak/>
        <w:t>Theory 2 hours - Lab 2 hours</w:t>
      </w:r>
    </w:p>
    <w:p w14:paraId="67987EF3" w14:textId="77777777" w:rsidR="006B53EA" w:rsidRPr="001E2650" w:rsidRDefault="001E2650" w:rsidP="001E2650">
      <w:pPr>
        <w:spacing w:after="0" w:line="240" w:lineRule="auto"/>
        <w:rPr>
          <w:rFonts w:ascii="Book Antiqua" w:hAnsi="Book Antiqua"/>
          <w:sz w:val="18"/>
          <w:szCs w:val="18"/>
        </w:rPr>
      </w:pPr>
      <w:r>
        <w:rPr>
          <w:rFonts w:ascii="Book Antiqua" w:hAnsi="Book Antiqua"/>
          <w:sz w:val="18"/>
          <w:szCs w:val="18"/>
        </w:rPr>
        <w:tab/>
      </w:r>
    </w:p>
    <w:p w14:paraId="517EE455" w14:textId="77777777" w:rsidR="00560DAD" w:rsidRPr="001E2650" w:rsidRDefault="00560DAD" w:rsidP="00560DAD">
      <w:pPr>
        <w:spacing w:after="0" w:line="240" w:lineRule="auto"/>
        <w:rPr>
          <w:rFonts w:ascii="Book Antiqua" w:hAnsi="Book Antiqua"/>
          <w:b/>
          <w:sz w:val="18"/>
          <w:szCs w:val="18"/>
        </w:rPr>
      </w:pPr>
      <w:r w:rsidRPr="001E2650">
        <w:rPr>
          <w:rFonts w:ascii="Book Antiqua" w:hAnsi="Book Antiqua"/>
          <w:b/>
          <w:sz w:val="18"/>
          <w:szCs w:val="18"/>
        </w:rPr>
        <w:t>ART111</w:t>
      </w:r>
      <w:r w:rsidRPr="001E2650">
        <w:rPr>
          <w:rFonts w:ascii="Book Antiqua" w:hAnsi="Book Antiqua"/>
          <w:b/>
          <w:sz w:val="18"/>
          <w:szCs w:val="18"/>
        </w:rPr>
        <w:tab/>
        <w:t xml:space="preserve">Visual Art Seminar                                            </w:t>
      </w:r>
      <w:r w:rsidRPr="001E2650">
        <w:rPr>
          <w:rFonts w:ascii="Book Antiqua" w:hAnsi="Book Antiqua"/>
          <w:b/>
          <w:sz w:val="18"/>
          <w:szCs w:val="18"/>
        </w:rPr>
        <w:tab/>
      </w:r>
      <w:r w:rsidRPr="001E2650">
        <w:rPr>
          <w:rFonts w:ascii="Book Antiqua" w:hAnsi="Book Antiqua"/>
          <w:b/>
          <w:sz w:val="18"/>
          <w:szCs w:val="18"/>
        </w:rPr>
        <w:tab/>
      </w:r>
      <w:r w:rsidRPr="001E2650">
        <w:rPr>
          <w:rFonts w:ascii="Book Antiqua" w:hAnsi="Book Antiqua"/>
          <w:b/>
          <w:sz w:val="18"/>
          <w:szCs w:val="18"/>
        </w:rPr>
        <w:tab/>
        <w:t xml:space="preserve"> </w:t>
      </w:r>
      <w:r>
        <w:rPr>
          <w:rFonts w:ascii="Book Antiqua" w:hAnsi="Book Antiqua"/>
          <w:b/>
          <w:sz w:val="18"/>
          <w:szCs w:val="18"/>
        </w:rPr>
        <w:tab/>
      </w:r>
      <w:r w:rsidRPr="001E2650">
        <w:rPr>
          <w:rFonts w:ascii="Book Antiqua" w:hAnsi="Book Antiqua"/>
          <w:b/>
          <w:sz w:val="18"/>
          <w:szCs w:val="18"/>
        </w:rPr>
        <w:t>3 Credits</w:t>
      </w:r>
    </w:p>
    <w:p w14:paraId="0C0A7C41" w14:textId="77777777" w:rsidR="00560DAD" w:rsidRPr="00EA2CF6" w:rsidRDefault="00560DAD" w:rsidP="00560DAD">
      <w:pPr>
        <w:spacing w:after="0" w:line="240" w:lineRule="auto"/>
        <w:jc w:val="both"/>
        <w:rPr>
          <w:rFonts w:ascii="Book Antiqua" w:hAnsi="Book Antiqua"/>
          <w:sz w:val="18"/>
          <w:szCs w:val="18"/>
        </w:rPr>
      </w:pPr>
      <w:r w:rsidRPr="00EA2CF6">
        <w:rPr>
          <w:rFonts w:ascii="Book Antiqua" w:hAnsi="Book Antiqua"/>
          <w:sz w:val="18"/>
          <w:szCs w:val="18"/>
        </w:rPr>
        <w:t>This course is an exploration of contemporary art theory, contemporary art practice, and global art issues. Students will examine the art of the 20th century and how it has evolved into the art of the early 21st century. Special attention will be given to the changing nature of theory and technique as artists discovered new issues to explore and searched for new means of expression in the changing cultures of the late 20th and early 21st centuries. Course may require participation in outside classroom activities/events that relate to the course outcomes.</w:t>
      </w:r>
    </w:p>
    <w:p w14:paraId="094D8842" w14:textId="34BE4EE0" w:rsidR="00560DAD" w:rsidRPr="001E2650" w:rsidRDefault="00E82A07" w:rsidP="00560DAD">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7E70F9C1" w14:textId="77777777" w:rsidR="00560DAD" w:rsidRPr="001E2650" w:rsidRDefault="00560DAD" w:rsidP="00560DAD">
      <w:pPr>
        <w:spacing w:after="0" w:line="240" w:lineRule="auto"/>
        <w:rPr>
          <w:rFonts w:ascii="Book Antiqua" w:hAnsi="Book Antiqua"/>
          <w:sz w:val="18"/>
          <w:szCs w:val="18"/>
        </w:rPr>
      </w:pPr>
    </w:p>
    <w:p w14:paraId="4F2A60A4" w14:textId="74431A06" w:rsidR="00560DAD" w:rsidRPr="001E2650" w:rsidRDefault="00560DAD" w:rsidP="00560DAD">
      <w:pPr>
        <w:spacing w:after="0" w:line="240" w:lineRule="auto"/>
        <w:rPr>
          <w:rFonts w:ascii="Book Antiqua" w:hAnsi="Book Antiqua"/>
          <w:b/>
          <w:sz w:val="18"/>
          <w:szCs w:val="18"/>
        </w:rPr>
      </w:pPr>
      <w:r w:rsidRPr="001E2650">
        <w:rPr>
          <w:rFonts w:ascii="Book Antiqua" w:hAnsi="Book Antiqua"/>
          <w:b/>
          <w:sz w:val="18"/>
          <w:szCs w:val="18"/>
        </w:rPr>
        <w:t>ART112</w:t>
      </w:r>
      <w:r w:rsidRPr="001E2650">
        <w:rPr>
          <w:rFonts w:ascii="Book Antiqua" w:hAnsi="Book Antiqua"/>
          <w:b/>
          <w:sz w:val="18"/>
          <w:szCs w:val="18"/>
        </w:rPr>
        <w:tab/>
        <w:t xml:space="preserve">Intermediate Drawing        </w:t>
      </w:r>
      <w:r w:rsidR="009821E4">
        <w:rPr>
          <w:rFonts w:ascii="Book Antiqua" w:hAnsi="Book Antiqua"/>
          <w:b/>
          <w:sz w:val="18"/>
          <w:szCs w:val="18"/>
        </w:rPr>
        <w:t xml:space="preserve">                              </w:t>
      </w:r>
      <w:r w:rsidR="009821E4">
        <w:rPr>
          <w:rFonts w:ascii="Book Antiqua" w:hAnsi="Book Antiqua"/>
          <w:b/>
          <w:sz w:val="18"/>
          <w:szCs w:val="18"/>
        </w:rPr>
        <w:tab/>
      </w:r>
      <w:r w:rsidR="009821E4">
        <w:rPr>
          <w:rFonts w:ascii="Book Antiqua" w:hAnsi="Book Antiqua"/>
          <w:b/>
          <w:sz w:val="18"/>
          <w:szCs w:val="18"/>
        </w:rPr>
        <w:tab/>
      </w:r>
      <w:r w:rsidR="009821E4">
        <w:rPr>
          <w:rFonts w:ascii="Book Antiqua" w:hAnsi="Book Antiqua"/>
          <w:b/>
          <w:sz w:val="18"/>
          <w:szCs w:val="18"/>
        </w:rPr>
        <w:tab/>
      </w:r>
      <w:r w:rsidR="009821E4">
        <w:rPr>
          <w:rFonts w:ascii="Book Antiqua" w:hAnsi="Book Antiqua"/>
          <w:b/>
          <w:sz w:val="18"/>
          <w:szCs w:val="18"/>
        </w:rPr>
        <w:tab/>
      </w:r>
      <w:r w:rsidRPr="001E2650">
        <w:rPr>
          <w:rFonts w:ascii="Book Antiqua" w:hAnsi="Book Antiqua"/>
          <w:b/>
          <w:sz w:val="18"/>
          <w:szCs w:val="18"/>
        </w:rPr>
        <w:t>3 Credits</w:t>
      </w:r>
    </w:p>
    <w:p w14:paraId="27CA536A" w14:textId="77777777" w:rsidR="00560DAD" w:rsidRPr="00EA2CF6" w:rsidRDefault="00560DAD" w:rsidP="00560DAD">
      <w:pPr>
        <w:spacing w:after="0" w:line="240" w:lineRule="auto"/>
        <w:jc w:val="both"/>
        <w:rPr>
          <w:rFonts w:ascii="Book Antiqua" w:hAnsi="Book Antiqua"/>
          <w:sz w:val="18"/>
          <w:szCs w:val="18"/>
        </w:rPr>
      </w:pPr>
      <w:r w:rsidRPr="00EA2CF6">
        <w:rPr>
          <w:rFonts w:ascii="Book Antiqua" w:hAnsi="Book Antiqua"/>
          <w:sz w:val="18"/>
          <w:szCs w:val="18"/>
        </w:rPr>
        <w:t>Continued exploration of the various concerns of drawing, including gesture and contour drawing, rendering of volumetric form showing light and shadow, description of forms in space, and basic principles of compositional arrangement. Instruction in the use of color drawing media will include pencils, pastels, and inks. Drawing will be studied with reference to various historical and cultural styles and techniques. Students will be encouraged to develop self-expression and creativity.</w:t>
      </w:r>
    </w:p>
    <w:p w14:paraId="17EEC933" w14:textId="77777777" w:rsidR="00560DAD" w:rsidRPr="001E2650" w:rsidRDefault="00560DAD" w:rsidP="00560DAD">
      <w:pPr>
        <w:spacing w:after="0" w:line="240" w:lineRule="auto"/>
        <w:ind w:firstLine="720"/>
        <w:rPr>
          <w:rFonts w:ascii="Book Antiqua" w:hAnsi="Book Antiqua"/>
          <w:sz w:val="18"/>
          <w:szCs w:val="18"/>
        </w:rPr>
      </w:pPr>
      <w:r w:rsidRPr="001E2650">
        <w:rPr>
          <w:rFonts w:ascii="Book Antiqua" w:hAnsi="Book Antiqua"/>
          <w:sz w:val="18"/>
          <w:szCs w:val="18"/>
        </w:rPr>
        <w:t>Theory 2 hours - Lab 2 hours</w:t>
      </w:r>
    </w:p>
    <w:p w14:paraId="3EA96C24" w14:textId="77777777" w:rsidR="00560DAD" w:rsidRDefault="00560DAD" w:rsidP="00560DAD">
      <w:pPr>
        <w:spacing w:after="0" w:line="240" w:lineRule="auto"/>
        <w:ind w:firstLine="720"/>
        <w:rPr>
          <w:rFonts w:ascii="Book Antiqua" w:hAnsi="Book Antiqua"/>
          <w:sz w:val="18"/>
          <w:szCs w:val="18"/>
        </w:rPr>
      </w:pPr>
      <w:r w:rsidRPr="001E2650">
        <w:rPr>
          <w:rFonts w:ascii="Book Antiqua" w:hAnsi="Book Antiqua"/>
          <w:sz w:val="18"/>
          <w:szCs w:val="18"/>
        </w:rPr>
        <w:t>Prerequisite: ART102</w:t>
      </w:r>
    </w:p>
    <w:p w14:paraId="04A666EA" w14:textId="77777777" w:rsidR="00560DAD" w:rsidRDefault="00560DAD" w:rsidP="00560DAD">
      <w:pPr>
        <w:spacing w:after="0" w:line="240" w:lineRule="auto"/>
        <w:rPr>
          <w:rFonts w:ascii="Book Antiqua" w:hAnsi="Book Antiqua"/>
          <w:b/>
          <w:sz w:val="18"/>
          <w:szCs w:val="18"/>
        </w:rPr>
      </w:pPr>
    </w:p>
    <w:p w14:paraId="7EC6DD92" w14:textId="77777777" w:rsidR="00560DAD" w:rsidRPr="001E2650" w:rsidRDefault="00560DAD" w:rsidP="00560DAD">
      <w:pPr>
        <w:spacing w:after="0" w:line="240" w:lineRule="auto"/>
        <w:rPr>
          <w:rFonts w:ascii="Book Antiqua" w:hAnsi="Book Antiqua"/>
          <w:b/>
          <w:sz w:val="18"/>
          <w:szCs w:val="18"/>
        </w:rPr>
      </w:pPr>
      <w:r w:rsidRPr="001E2650">
        <w:rPr>
          <w:rFonts w:ascii="Book Antiqua" w:hAnsi="Book Antiqua"/>
          <w:b/>
          <w:sz w:val="18"/>
          <w:szCs w:val="18"/>
        </w:rPr>
        <w:t>ART113</w:t>
      </w:r>
      <w:r w:rsidRPr="001E2650">
        <w:rPr>
          <w:rFonts w:ascii="Book Antiqua" w:hAnsi="Book Antiqua"/>
          <w:b/>
          <w:sz w:val="18"/>
          <w:szCs w:val="18"/>
        </w:rPr>
        <w:tab/>
        <w:t xml:space="preserve">Beginning Oil Painting                                      </w:t>
      </w:r>
      <w:r w:rsidRPr="001E2650">
        <w:rPr>
          <w:rFonts w:ascii="Book Antiqua" w:hAnsi="Book Antiqua"/>
          <w:b/>
          <w:sz w:val="18"/>
          <w:szCs w:val="18"/>
        </w:rPr>
        <w:tab/>
      </w:r>
      <w:r w:rsidRPr="001E2650">
        <w:rPr>
          <w:rFonts w:ascii="Book Antiqua" w:hAnsi="Book Antiqua"/>
          <w:b/>
          <w:sz w:val="18"/>
          <w:szCs w:val="18"/>
        </w:rPr>
        <w:tab/>
        <w:t xml:space="preserve"> </w:t>
      </w:r>
      <w:r>
        <w:rPr>
          <w:rFonts w:ascii="Book Antiqua" w:hAnsi="Book Antiqua"/>
          <w:b/>
          <w:sz w:val="18"/>
          <w:szCs w:val="18"/>
        </w:rPr>
        <w:tab/>
      </w:r>
      <w:r w:rsidRPr="001E2650">
        <w:rPr>
          <w:rFonts w:ascii="Book Antiqua" w:hAnsi="Book Antiqua"/>
          <w:b/>
          <w:sz w:val="18"/>
          <w:szCs w:val="18"/>
        </w:rPr>
        <w:t xml:space="preserve">3 Credits </w:t>
      </w:r>
    </w:p>
    <w:p w14:paraId="2E2F1D94" w14:textId="77777777" w:rsidR="00560DAD" w:rsidRPr="00EA2CF6" w:rsidRDefault="00560DAD" w:rsidP="00560DAD">
      <w:pPr>
        <w:spacing w:after="0" w:line="240" w:lineRule="auto"/>
        <w:jc w:val="both"/>
        <w:rPr>
          <w:rFonts w:ascii="Book Antiqua" w:hAnsi="Book Antiqua"/>
          <w:sz w:val="18"/>
          <w:szCs w:val="18"/>
        </w:rPr>
      </w:pPr>
      <w:r w:rsidRPr="00EA2CF6">
        <w:rPr>
          <w:rFonts w:ascii="Book Antiqua" w:hAnsi="Book Antiqua"/>
          <w:sz w:val="18"/>
          <w:szCs w:val="18"/>
        </w:rPr>
        <w:t>An in-depth exploration of oil painting techniques using historical methods and students’ individual interests, as well as a look at color theory and composition.</w:t>
      </w:r>
    </w:p>
    <w:p w14:paraId="608E9433" w14:textId="77777777" w:rsidR="00560DAD" w:rsidRPr="001E2650" w:rsidRDefault="00560DAD" w:rsidP="00560DAD">
      <w:pPr>
        <w:spacing w:after="0" w:line="240" w:lineRule="auto"/>
        <w:ind w:firstLine="720"/>
        <w:rPr>
          <w:rFonts w:ascii="Book Antiqua" w:hAnsi="Book Antiqua"/>
          <w:sz w:val="18"/>
          <w:szCs w:val="18"/>
        </w:rPr>
      </w:pPr>
      <w:r w:rsidRPr="001E2650">
        <w:rPr>
          <w:rFonts w:ascii="Book Antiqua" w:hAnsi="Book Antiqua"/>
          <w:sz w:val="18"/>
          <w:szCs w:val="18"/>
        </w:rPr>
        <w:t>Theory 2 hours - Lab 2 hours</w:t>
      </w:r>
    </w:p>
    <w:p w14:paraId="58D855C6" w14:textId="77777777" w:rsidR="00560DAD" w:rsidRDefault="00560DAD" w:rsidP="00560DAD">
      <w:pPr>
        <w:spacing w:after="0" w:line="240" w:lineRule="auto"/>
        <w:ind w:firstLine="720"/>
        <w:rPr>
          <w:rFonts w:ascii="Book Antiqua" w:hAnsi="Book Antiqua"/>
          <w:sz w:val="18"/>
          <w:szCs w:val="18"/>
        </w:rPr>
      </w:pPr>
      <w:r w:rsidRPr="001E2650">
        <w:rPr>
          <w:rFonts w:ascii="Book Antiqua" w:hAnsi="Book Antiqua"/>
          <w:sz w:val="18"/>
          <w:szCs w:val="18"/>
        </w:rPr>
        <w:t>Prerequisite: ART102; recommended ART108</w:t>
      </w:r>
    </w:p>
    <w:p w14:paraId="7E5F6052" w14:textId="77777777" w:rsidR="00560DAD" w:rsidRDefault="00560DAD" w:rsidP="00560DAD">
      <w:pPr>
        <w:spacing w:after="0" w:line="240" w:lineRule="auto"/>
        <w:rPr>
          <w:rFonts w:ascii="Book Antiqua" w:hAnsi="Book Antiqua"/>
          <w:b/>
          <w:sz w:val="18"/>
          <w:szCs w:val="18"/>
        </w:rPr>
      </w:pPr>
    </w:p>
    <w:p w14:paraId="2BFF305D" w14:textId="77777777" w:rsidR="00560DAD" w:rsidRPr="001E2650" w:rsidRDefault="00560DAD" w:rsidP="00560DAD">
      <w:pPr>
        <w:spacing w:after="0" w:line="240" w:lineRule="auto"/>
        <w:rPr>
          <w:rFonts w:ascii="Book Antiqua" w:hAnsi="Book Antiqua"/>
          <w:b/>
          <w:sz w:val="18"/>
          <w:szCs w:val="18"/>
        </w:rPr>
      </w:pPr>
      <w:r>
        <w:rPr>
          <w:rFonts w:ascii="Book Antiqua" w:hAnsi="Book Antiqua"/>
          <w:b/>
          <w:sz w:val="18"/>
          <w:szCs w:val="18"/>
        </w:rPr>
        <w:t>ART115</w:t>
      </w:r>
      <w:r w:rsidRPr="001E2650">
        <w:rPr>
          <w:rFonts w:ascii="Book Antiqua" w:hAnsi="Book Antiqua"/>
          <w:b/>
          <w:sz w:val="18"/>
          <w:szCs w:val="18"/>
        </w:rPr>
        <w:tab/>
      </w:r>
      <w:r>
        <w:rPr>
          <w:rFonts w:ascii="Book Antiqua" w:hAnsi="Book Antiqua"/>
          <w:b/>
          <w:sz w:val="18"/>
          <w:szCs w:val="18"/>
        </w:rPr>
        <w:t>Digital Photography</w:t>
      </w:r>
      <w:r>
        <w:rPr>
          <w:rFonts w:ascii="Book Antiqua" w:hAnsi="Book Antiqua"/>
          <w:b/>
          <w:sz w:val="18"/>
          <w:szCs w:val="18"/>
        </w:rPr>
        <w:tab/>
      </w:r>
      <w:r w:rsidRPr="001E2650">
        <w:rPr>
          <w:rFonts w:ascii="Book Antiqua" w:hAnsi="Book Antiqua"/>
          <w:b/>
          <w:sz w:val="18"/>
          <w:szCs w:val="18"/>
        </w:rPr>
        <w:t xml:space="preserve">                                      </w:t>
      </w:r>
      <w:r w:rsidRPr="001E2650">
        <w:rPr>
          <w:rFonts w:ascii="Book Antiqua" w:hAnsi="Book Antiqua"/>
          <w:b/>
          <w:sz w:val="18"/>
          <w:szCs w:val="18"/>
        </w:rPr>
        <w:tab/>
      </w:r>
      <w:r w:rsidRPr="001E2650">
        <w:rPr>
          <w:rFonts w:ascii="Book Antiqua" w:hAnsi="Book Antiqua"/>
          <w:b/>
          <w:sz w:val="18"/>
          <w:szCs w:val="18"/>
        </w:rPr>
        <w:tab/>
        <w:t xml:space="preserve"> </w:t>
      </w:r>
      <w:r>
        <w:rPr>
          <w:rFonts w:ascii="Book Antiqua" w:hAnsi="Book Antiqua"/>
          <w:b/>
          <w:sz w:val="18"/>
          <w:szCs w:val="18"/>
        </w:rPr>
        <w:tab/>
      </w:r>
      <w:r w:rsidRPr="001E2650">
        <w:rPr>
          <w:rFonts w:ascii="Book Antiqua" w:hAnsi="Book Antiqua"/>
          <w:b/>
          <w:sz w:val="18"/>
          <w:szCs w:val="18"/>
        </w:rPr>
        <w:t xml:space="preserve">3 Credits </w:t>
      </w:r>
    </w:p>
    <w:p w14:paraId="77EF1BF3" w14:textId="77777777" w:rsidR="00560DAD" w:rsidRPr="00EA2CF6" w:rsidRDefault="00560DAD" w:rsidP="00560DAD">
      <w:pPr>
        <w:spacing w:after="0" w:line="240" w:lineRule="auto"/>
        <w:jc w:val="both"/>
        <w:rPr>
          <w:rFonts w:ascii="Book Antiqua" w:hAnsi="Book Antiqua"/>
          <w:sz w:val="18"/>
          <w:szCs w:val="18"/>
        </w:rPr>
      </w:pPr>
      <w:r>
        <w:rPr>
          <w:rFonts w:ascii="Book Antiqua" w:hAnsi="Book Antiqua"/>
          <w:sz w:val="18"/>
          <w:szCs w:val="18"/>
        </w:rPr>
        <w:t>This course is designed to teach the necessary skills and techniques associated with the operation of digital cameras. Topics include the concepts of effective techniques and tools to control exposure, basic digital camera use, including suggestions for shooting better digital pictures.</w:t>
      </w:r>
    </w:p>
    <w:p w14:paraId="2B103403" w14:textId="7945731E" w:rsidR="00560DAD" w:rsidRDefault="00E82A07" w:rsidP="00560DAD">
      <w:pPr>
        <w:spacing w:after="0" w:line="240" w:lineRule="auto"/>
        <w:ind w:firstLine="720"/>
        <w:rPr>
          <w:rFonts w:ascii="Book Antiqua" w:hAnsi="Book Antiqua"/>
          <w:sz w:val="18"/>
          <w:szCs w:val="18"/>
        </w:rPr>
      </w:pPr>
      <w:r>
        <w:rPr>
          <w:rFonts w:ascii="Book Antiqua" w:hAnsi="Book Antiqua"/>
          <w:sz w:val="18"/>
          <w:szCs w:val="18"/>
        </w:rPr>
        <w:t xml:space="preserve"> Theory 3 Credits</w:t>
      </w:r>
      <w:r w:rsidR="00560DAD" w:rsidRPr="001E2650">
        <w:rPr>
          <w:rFonts w:ascii="Book Antiqua" w:hAnsi="Book Antiqua"/>
          <w:sz w:val="18"/>
          <w:szCs w:val="18"/>
        </w:rPr>
        <w:t xml:space="preserve"> </w:t>
      </w:r>
    </w:p>
    <w:p w14:paraId="27A81EF3" w14:textId="77777777" w:rsidR="00560DAD" w:rsidRDefault="00560DAD" w:rsidP="00560DAD">
      <w:pPr>
        <w:spacing w:after="0" w:line="240" w:lineRule="auto"/>
        <w:ind w:firstLine="720"/>
        <w:rPr>
          <w:rFonts w:ascii="Book Antiqua" w:hAnsi="Book Antiqua"/>
          <w:sz w:val="18"/>
          <w:szCs w:val="18"/>
        </w:rPr>
      </w:pPr>
    </w:p>
    <w:p w14:paraId="77B80B2B" w14:textId="71B0E632" w:rsidR="00FC4F1D" w:rsidRPr="003349BD" w:rsidRDefault="00FC4F1D" w:rsidP="00EA2CF6">
      <w:pPr>
        <w:shd w:val="clear" w:color="auto" w:fill="92D050"/>
        <w:spacing w:after="0"/>
        <w:rPr>
          <w:rFonts w:ascii="Book Antiqua" w:hAnsi="Book Antiqua"/>
          <w:b/>
          <w:sz w:val="20"/>
          <w:szCs w:val="20"/>
          <w:u w:val="single"/>
        </w:rPr>
      </w:pPr>
      <w:r>
        <w:rPr>
          <w:rFonts w:ascii="Book Antiqua" w:hAnsi="Book Antiqua"/>
          <w:b/>
          <w:sz w:val="20"/>
          <w:szCs w:val="20"/>
          <w:u w:val="single"/>
        </w:rPr>
        <w:t>AMERICAN SIGN LANGUAGE</w:t>
      </w:r>
      <w:r w:rsidRPr="003349BD">
        <w:rPr>
          <w:rFonts w:ascii="Book Antiqua" w:hAnsi="Book Antiqua"/>
          <w:b/>
          <w:sz w:val="20"/>
          <w:szCs w:val="20"/>
          <w:u w:val="single"/>
        </w:rPr>
        <w:t xml:space="preserve"> </w:t>
      </w:r>
      <w:r>
        <w:rPr>
          <w:rFonts w:ascii="Book Antiqua" w:hAnsi="Book Antiqua"/>
          <w:b/>
          <w:sz w:val="20"/>
          <w:szCs w:val="20"/>
          <w:u w:val="single"/>
        </w:rPr>
        <w:t>(ASL</w:t>
      </w:r>
      <w:r w:rsidRPr="003349BD">
        <w:rPr>
          <w:rFonts w:ascii="Book Antiqua" w:hAnsi="Book Antiqua"/>
          <w:b/>
          <w:sz w:val="20"/>
          <w:szCs w:val="20"/>
          <w:u w:val="single"/>
        </w:rPr>
        <w:t>)</w:t>
      </w:r>
      <w:r w:rsidR="00B32390">
        <w:rPr>
          <w:rFonts w:ascii="Book Antiqua" w:hAnsi="Book Antiqua"/>
          <w:b/>
          <w:sz w:val="20"/>
          <w:szCs w:val="20"/>
          <w:u w:val="single"/>
        </w:rPr>
        <w:fldChar w:fldCharType="begin"/>
      </w:r>
      <w:r w:rsidR="00B32390">
        <w:instrText xml:space="preserve"> XE "</w:instrText>
      </w:r>
      <w:r w:rsidR="00B32390" w:rsidRPr="008A416B">
        <w:rPr>
          <w:rFonts w:ascii="Book Antiqua" w:hAnsi="Book Antiqua"/>
          <w:b/>
          <w:sz w:val="20"/>
          <w:szCs w:val="20"/>
          <w:u w:val="single"/>
        </w:rPr>
        <w:instrText>AMERICAN SIGN LANGUAGE (ASL)</w:instrText>
      </w:r>
      <w:r w:rsidR="00B32390">
        <w:instrText xml:space="preserve">" </w:instrText>
      </w:r>
      <w:r w:rsidR="00B32390">
        <w:rPr>
          <w:rFonts w:ascii="Book Antiqua" w:hAnsi="Book Antiqua"/>
          <w:b/>
          <w:sz w:val="20"/>
          <w:szCs w:val="20"/>
          <w:u w:val="single"/>
        </w:rPr>
        <w:fldChar w:fldCharType="end"/>
      </w:r>
    </w:p>
    <w:p w14:paraId="6A9167FB" w14:textId="77777777" w:rsidR="00305413" w:rsidRPr="00FC4F1D" w:rsidRDefault="00305413" w:rsidP="00FC4F1D">
      <w:pPr>
        <w:spacing w:after="0" w:line="240" w:lineRule="auto"/>
        <w:rPr>
          <w:rFonts w:ascii="Book Antiqua" w:hAnsi="Book Antiqua"/>
          <w:b/>
          <w:sz w:val="18"/>
          <w:szCs w:val="18"/>
        </w:rPr>
      </w:pPr>
      <w:r w:rsidRPr="00FC4F1D">
        <w:rPr>
          <w:rFonts w:ascii="Book Antiqua" w:hAnsi="Book Antiqua"/>
          <w:b/>
          <w:sz w:val="18"/>
          <w:szCs w:val="18"/>
        </w:rPr>
        <w:t>ASL101</w:t>
      </w:r>
      <w:r w:rsidRPr="00FC4F1D">
        <w:rPr>
          <w:rFonts w:ascii="Book Antiqua" w:hAnsi="Book Antiqua"/>
          <w:b/>
          <w:sz w:val="18"/>
          <w:szCs w:val="18"/>
        </w:rPr>
        <w:tab/>
        <w:t>Beginning American Sign Language I</w:t>
      </w:r>
      <w:r w:rsidRPr="00FC4F1D">
        <w:rPr>
          <w:rFonts w:ascii="Book Antiqua" w:hAnsi="Book Antiqua"/>
          <w:b/>
          <w:sz w:val="18"/>
          <w:szCs w:val="18"/>
        </w:rPr>
        <w:tab/>
      </w:r>
      <w:r w:rsidRPr="00FC4F1D">
        <w:rPr>
          <w:rFonts w:ascii="Book Antiqua" w:hAnsi="Book Antiqua"/>
          <w:b/>
          <w:sz w:val="18"/>
          <w:szCs w:val="18"/>
        </w:rPr>
        <w:tab/>
      </w:r>
      <w:r w:rsidRPr="00FC4F1D">
        <w:rPr>
          <w:rFonts w:ascii="Book Antiqua" w:hAnsi="Book Antiqua"/>
          <w:b/>
          <w:sz w:val="18"/>
          <w:szCs w:val="18"/>
        </w:rPr>
        <w:tab/>
      </w:r>
      <w:r w:rsidR="00563CD6">
        <w:rPr>
          <w:rFonts w:ascii="Book Antiqua" w:hAnsi="Book Antiqua"/>
          <w:b/>
          <w:sz w:val="18"/>
          <w:szCs w:val="18"/>
        </w:rPr>
        <w:tab/>
      </w:r>
      <w:r w:rsidRPr="00FC4F1D">
        <w:rPr>
          <w:rFonts w:ascii="Book Antiqua" w:hAnsi="Book Antiqua"/>
          <w:b/>
          <w:sz w:val="18"/>
          <w:szCs w:val="18"/>
        </w:rPr>
        <w:t>3 Credits</w:t>
      </w:r>
    </w:p>
    <w:p w14:paraId="674EEFA8" w14:textId="77777777" w:rsidR="00305413" w:rsidRPr="00EA2CF6" w:rsidRDefault="00305413" w:rsidP="00EA2CF6">
      <w:pPr>
        <w:spacing w:after="0" w:line="240" w:lineRule="auto"/>
        <w:jc w:val="both"/>
        <w:rPr>
          <w:rFonts w:ascii="Book Antiqua" w:hAnsi="Book Antiqua"/>
          <w:sz w:val="18"/>
          <w:szCs w:val="18"/>
        </w:rPr>
      </w:pPr>
      <w:r w:rsidRPr="00EA2CF6">
        <w:rPr>
          <w:rFonts w:ascii="Book Antiqua" w:hAnsi="Book Antiqua"/>
          <w:sz w:val="18"/>
          <w:szCs w:val="18"/>
        </w:rPr>
        <w:t>This course introduces the student to American Sign Language (ASL) and to the deaf culture in America. Focus is on building</w:t>
      </w:r>
      <w:r w:rsidR="00EA2CF6" w:rsidRPr="00EA2CF6">
        <w:rPr>
          <w:rFonts w:ascii="Book Antiqua" w:hAnsi="Book Antiqua"/>
          <w:sz w:val="18"/>
          <w:szCs w:val="18"/>
        </w:rPr>
        <w:t xml:space="preserve"> </w:t>
      </w:r>
      <w:r w:rsidRPr="00EA2CF6">
        <w:rPr>
          <w:rFonts w:ascii="Book Antiqua" w:hAnsi="Book Antiqua"/>
          <w:sz w:val="18"/>
          <w:szCs w:val="18"/>
        </w:rPr>
        <w:t>sign vocabulary, fingerspelling, grammar and syntax rules, facial expressions, use of personal space, mime and the</w:t>
      </w:r>
      <w:r w:rsidR="00B7074F" w:rsidRPr="00EA2CF6">
        <w:rPr>
          <w:rFonts w:ascii="Book Antiqua" w:hAnsi="Book Antiqua"/>
          <w:sz w:val="18"/>
          <w:szCs w:val="18"/>
        </w:rPr>
        <w:t xml:space="preserve"> </w:t>
      </w:r>
      <w:r w:rsidRPr="00EA2CF6">
        <w:rPr>
          <w:rFonts w:ascii="Book Antiqua" w:hAnsi="Book Antiqua"/>
          <w:sz w:val="18"/>
          <w:szCs w:val="18"/>
        </w:rPr>
        <w:t>development</w:t>
      </w:r>
      <w:r w:rsidR="00FC4F1D" w:rsidRPr="00EA2CF6">
        <w:rPr>
          <w:rFonts w:ascii="Book Antiqua" w:hAnsi="Book Antiqua"/>
          <w:sz w:val="18"/>
          <w:szCs w:val="18"/>
        </w:rPr>
        <w:t xml:space="preserve"> </w:t>
      </w:r>
      <w:r w:rsidRPr="00EA2CF6">
        <w:rPr>
          <w:rFonts w:ascii="Book Antiqua" w:hAnsi="Book Antiqua"/>
          <w:sz w:val="18"/>
          <w:szCs w:val="18"/>
        </w:rPr>
        <w:t>of sensitivity and awareness of the deaf community in America. The student is expected to acquire basic signing skills and sign</w:t>
      </w:r>
      <w:r w:rsidR="00FC4F1D" w:rsidRPr="00EA2CF6">
        <w:rPr>
          <w:rFonts w:ascii="Book Antiqua" w:hAnsi="Book Antiqua"/>
          <w:sz w:val="18"/>
          <w:szCs w:val="18"/>
        </w:rPr>
        <w:t xml:space="preserve"> </w:t>
      </w:r>
      <w:r w:rsidRPr="00EA2CF6">
        <w:rPr>
          <w:rFonts w:ascii="Book Antiqua" w:hAnsi="Book Antiqua"/>
          <w:sz w:val="18"/>
          <w:szCs w:val="18"/>
        </w:rPr>
        <w:t>vocabulary. This course is not designed to train the student to function as an interpreter for the deaf. Course may require participation in outside classroom activities/events that relate to the course outcomes.</w:t>
      </w:r>
    </w:p>
    <w:p w14:paraId="5A4CFA50" w14:textId="50054F9C" w:rsidR="00305413" w:rsidRDefault="00E82A07" w:rsidP="00FC4F1D">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562BB9AF" w14:textId="77777777" w:rsidR="000F4458" w:rsidRDefault="000F4458" w:rsidP="000F4458">
      <w:pPr>
        <w:spacing w:after="0" w:line="240" w:lineRule="auto"/>
        <w:rPr>
          <w:rFonts w:ascii="Book Antiqua" w:hAnsi="Book Antiqua"/>
          <w:sz w:val="18"/>
          <w:szCs w:val="18"/>
        </w:rPr>
      </w:pPr>
    </w:p>
    <w:p w14:paraId="667F5A9E" w14:textId="77777777" w:rsidR="000F4458" w:rsidRPr="00B7074F" w:rsidRDefault="000F4458" w:rsidP="000F4458">
      <w:pPr>
        <w:spacing w:after="0" w:line="240" w:lineRule="auto"/>
        <w:rPr>
          <w:rFonts w:ascii="Book Antiqua" w:hAnsi="Book Antiqua"/>
          <w:b/>
          <w:sz w:val="18"/>
          <w:szCs w:val="18"/>
        </w:rPr>
      </w:pPr>
      <w:r w:rsidRPr="00B7074F">
        <w:rPr>
          <w:rFonts w:ascii="Book Antiqua" w:hAnsi="Book Antiqua"/>
          <w:b/>
          <w:sz w:val="18"/>
          <w:szCs w:val="18"/>
        </w:rPr>
        <w:t>ASL102</w:t>
      </w:r>
      <w:r w:rsidRPr="00B7074F">
        <w:rPr>
          <w:rFonts w:ascii="Book Antiqua" w:hAnsi="Book Antiqua"/>
          <w:b/>
          <w:sz w:val="18"/>
          <w:szCs w:val="18"/>
        </w:rPr>
        <w:tab/>
        <w:t xml:space="preserve">Beginning American Sign Language II        </w:t>
      </w:r>
      <w:r w:rsidRPr="00B7074F">
        <w:rPr>
          <w:rFonts w:ascii="Book Antiqua" w:hAnsi="Book Antiqua"/>
          <w:b/>
          <w:sz w:val="18"/>
          <w:szCs w:val="18"/>
        </w:rPr>
        <w:tab/>
      </w:r>
      <w:r w:rsidRPr="00B7074F">
        <w:rPr>
          <w:rFonts w:ascii="Book Antiqua" w:hAnsi="Book Antiqua"/>
          <w:b/>
          <w:sz w:val="18"/>
          <w:szCs w:val="18"/>
        </w:rPr>
        <w:tab/>
        <w:t xml:space="preserve"> </w:t>
      </w:r>
      <w:r>
        <w:rPr>
          <w:rFonts w:ascii="Book Antiqua" w:hAnsi="Book Antiqua"/>
          <w:b/>
          <w:sz w:val="18"/>
          <w:szCs w:val="18"/>
        </w:rPr>
        <w:tab/>
      </w:r>
      <w:r w:rsidRPr="00B7074F">
        <w:rPr>
          <w:rFonts w:ascii="Book Antiqua" w:hAnsi="Book Antiqua"/>
          <w:b/>
          <w:sz w:val="18"/>
          <w:szCs w:val="18"/>
        </w:rPr>
        <w:t xml:space="preserve"> </w:t>
      </w:r>
      <w:r>
        <w:rPr>
          <w:rFonts w:ascii="Book Antiqua" w:hAnsi="Book Antiqua"/>
          <w:b/>
          <w:sz w:val="18"/>
          <w:szCs w:val="18"/>
        </w:rPr>
        <w:tab/>
      </w:r>
      <w:r w:rsidRPr="00B7074F">
        <w:rPr>
          <w:rFonts w:ascii="Book Antiqua" w:hAnsi="Book Antiqua"/>
          <w:b/>
          <w:sz w:val="18"/>
          <w:szCs w:val="18"/>
        </w:rPr>
        <w:t>3 Credits</w:t>
      </w:r>
    </w:p>
    <w:p w14:paraId="3EC45CC1" w14:textId="77777777" w:rsidR="000F4458" w:rsidRPr="00EA2CF6" w:rsidRDefault="000F4458" w:rsidP="000F4458">
      <w:pPr>
        <w:spacing w:after="0" w:line="240" w:lineRule="auto"/>
        <w:jc w:val="both"/>
        <w:rPr>
          <w:rFonts w:ascii="Book Antiqua" w:hAnsi="Book Antiqua"/>
          <w:sz w:val="18"/>
          <w:szCs w:val="18"/>
        </w:rPr>
      </w:pPr>
      <w:r w:rsidRPr="00EA2CF6">
        <w:rPr>
          <w:rFonts w:ascii="Book Antiqua" w:hAnsi="Book Antiqua"/>
          <w:sz w:val="18"/>
          <w:szCs w:val="18"/>
        </w:rPr>
        <w:t>As a continuation of ASL101, this course focuses on building sign vocabulary, fingerspelling, grammar and syntax rules, facial expressions, use of personal space, mime and the development of sensitivity and awareness of the deaf community in America. The student is expected to acquire basic signing skills and sign vocabulary. This course is not designed to train the student to function as an interpreter for the deaf. Course may require participation in outside classroom activities/events that relate to the course outcomes.</w:t>
      </w:r>
    </w:p>
    <w:p w14:paraId="0E272D89" w14:textId="0AB9715E" w:rsidR="000F4458" w:rsidRPr="00FC4F1D" w:rsidRDefault="00E82A07" w:rsidP="000F4458">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100A96F2" w14:textId="77777777" w:rsidR="000F4458" w:rsidRDefault="000F4458" w:rsidP="000F4458">
      <w:pPr>
        <w:spacing w:after="0" w:line="240" w:lineRule="auto"/>
        <w:ind w:firstLine="720"/>
        <w:rPr>
          <w:rFonts w:ascii="Book Antiqua" w:hAnsi="Book Antiqua"/>
          <w:sz w:val="18"/>
          <w:szCs w:val="18"/>
        </w:rPr>
      </w:pPr>
      <w:r w:rsidRPr="00FC4F1D">
        <w:rPr>
          <w:rFonts w:ascii="Book Antiqua" w:hAnsi="Book Antiqua"/>
          <w:sz w:val="18"/>
          <w:szCs w:val="18"/>
        </w:rPr>
        <w:t>Prerequisite: ASL101 or proficiency</w:t>
      </w:r>
    </w:p>
    <w:p w14:paraId="014D81E8" w14:textId="77777777" w:rsidR="000F4458" w:rsidRPr="00FC4F1D" w:rsidRDefault="000F4458" w:rsidP="000F4458">
      <w:pPr>
        <w:spacing w:after="0" w:line="240" w:lineRule="auto"/>
        <w:rPr>
          <w:rFonts w:ascii="Book Antiqua" w:hAnsi="Book Antiqua"/>
          <w:sz w:val="18"/>
          <w:szCs w:val="18"/>
        </w:rPr>
      </w:pPr>
    </w:p>
    <w:p w14:paraId="157D5968" w14:textId="2217C7C2" w:rsidR="00B7074F" w:rsidRPr="003349BD" w:rsidRDefault="00B7074F" w:rsidP="00EA2CF6">
      <w:pPr>
        <w:shd w:val="clear" w:color="auto" w:fill="92D050"/>
        <w:spacing w:after="0"/>
        <w:rPr>
          <w:rFonts w:ascii="Book Antiqua" w:hAnsi="Book Antiqua"/>
          <w:b/>
          <w:sz w:val="20"/>
          <w:szCs w:val="20"/>
          <w:u w:val="single"/>
        </w:rPr>
      </w:pPr>
      <w:r>
        <w:rPr>
          <w:rFonts w:ascii="Book Antiqua" w:hAnsi="Book Antiqua"/>
          <w:b/>
          <w:sz w:val="20"/>
          <w:szCs w:val="20"/>
          <w:u w:val="single"/>
        </w:rPr>
        <w:t>BIOLOGY</w:t>
      </w:r>
      <w:r w:rsidRPr="003349BD">
        <w:rPr>
          <w:rFonts w:ascii="Book Antiqua" w:hAnsi="Book Antiqua"/>
          <w:b/>
          <w:sz w:val="20"/>
          <w:szCs w:val="20"/>
          <w:u w:val="single"/>
        </w:rPr>
        <w:t xml:space="preserve"> </w:t>
      </w:r>
      <w:r>
        <w:rPr>
          <w:rFonts w:ascii="Book Antiqua" w:hAnsi="Book Antiqua"/>
          <w:b/>
          <w:sz w:val="20"/>
          <w:szCs w:val="20"/>
          <w:u w:val="single"/>
        </w:rPr>
        <w:t>(BIO</w:t>
      </w:r>
      <w:r w:rsidRPr="003349BD">
        <w:rPr>
          <w:rFonts w:ascii="Book Antiqua" w:hAnsi="Book Antiqua"/>
          <w:b/>
          <w:sz w:val="20"/>
          <w:szCs w:val="20"/>
          <w:u w:val="single"/>
        </w:rPr>
        <w:t>)</w:t>
      </w:r>
      <w:r w:rsidR="00B32390">
        <w:rPr>
          <w:rFonts w:ascii="Book Antiqua" w:hAnsi="Book Antiqua"/>
          <w:b/>
          <w:sz w:val="20"/>
          <w:szCs w:val="20"/>
          <w:u w:val="single"/>
        </w:rPr>
        <w:fldChar w:fldCharType="begin"/>
      </w:r>
      <w:r w:rsidR="00B32390">
        <w:instrText xml:space="preserve"> XE "</w:instrText>
      </w:r>
      <w:r w:rsidR="00B32390" w:rsidRPr="00CF25A9">
        <w:rPr>
          <w:rFonts w:ascii="Book Antiqua" w:hAnsi="Book Antiqua"/>
          <w:b/>
          <w:sz w:val="20"/>
          <w:szCs w:val="20"/>
          <w:u w:val="single"/>
        </w:rPr>
        <w:instrText>BIOLOGY (BIO)</w:instrText>
      </w:r>
      <w:r w:rsidR="00B32390">
        <w:instrText xml:space="preserve">" </w:instrText>
      </w:r>
      <w:r w:rsidR="00B32390">
        <w:rPr>
          <w:rFonts w:ascii="Book Antiqua" w:hAnsi="Book Antiqua"/>
          <w:b/>
          <w:sz w:val="20"/>
          <w:szCs w:val="20"/>
          <w:u w:val="single"/>
        </w:rPr>
        <w:fldChar w:fldCharType="end"/>
      </w:r>
    </w:p>
    <w:p w14:paraId="04DBA023" w14:textId="77777777" w:rsidR="00827A30" w:rsidRPr="00B7074F" w:rsidRDefault="00827A30" w:rsidP="00B7074F">
      <w:pPr>
        <w:spacing w:after="0"/>
        <w:rPr>
          <w:rFonts w:ascii="Book Antiqua" w:hAnsi="Book Antiqua"/>
          <w:b/>
          <w:sz w:val="18"/>
          <w:szCs w:val="18"/>
        </w:rPr>
      </w:pPr>
      <w:r w:rsidRPr="00B7074F">
        <w:rPr>
          <w:rFonts w:ascii="Book Antiqua" w:hAnsi="Book Antiqua"/>
          <w:b/>
          <w:sz w:val="18"/>
          <w:szCs w:val="18"/>
        </w:rPr>
        <w:t>BIO101</w:t>
      </w:r>
      <w:r w:rsidRPr="00B7074F">
        <w:rPr>
          <w:rFonts w:ascii="Book Antiqua" w:hAnsi="Book Antiqua"/>
          <w:b/>
          <w:sz w:val="18"/>
          <w:szCs w:val="18"/>
        </w:rPr>
        <w:tab/>
        <w:t>Basic Anatomy</w:t>
      </w:r>
      <w:r w:rsidRPr="00B7074F">
        <w:rPr>
          <w:rFonts w:ascii="Book Antiqua" w:hAnsi="Book Antiqua"/>
          <w:b/>
          <w:sz w:val="18"/>
          <w:szCs w:val="18"/>
        </w:rPr>
        <w:tab/>
      </w:r>
      <w:r w:rsidR="00D72383" w:rsidRPr="00B7074F">
        <w:rPr>
          <w:rFonts w:ascii="Book Antiqua" w:hAnsi="Book Antiqua"/>
          <w:b/>
          <w:sz w:val="18"/>
          <w:szCs w:val="18"/>
        </w:rPr>
        <w:tab/>
      </w:r>
      <w:r w:rsidR="00D72383" w:rsidRPr="00B7074F">
        <w:rPr>
          <w:rFonts w:ascii="Book Antiqua" w:hAnsi="Book Antiqua"/>
          <w:b/>
          <w:sz w:val="18"/>
          <w:szCs w:val="18"/>
        </w:rPr>
        <w:tab/>
      </w:r>
      <w:r w:rsidR="00B7074F">
        <w:rPr>
          <w:rFonts w:ascii="Book Antiqua" w:hAnsi="Book Antiqua"/>
          <w:b/>
          <w:sz w:val="18"/>
          <w:szCs w:val="18"/>
        </w:rPr>
        <w:tab/>
      </w:r>
      <w:r w:rsidR="00B7074F">
        <w:rPr>
          <w:rFonts w:ascii="Book Antiqua" w:hAnsi="Book Antiqua"/>
          <w:b/>
          <w:sz w:val="18"/>
          <w:szCs w:val="18"/>
        </w:rPr>
        <w:tab/>
      </w:r>
      <w:r w:rsidR="00B7074F">
        <w:rPr>
          <w:rFonts w:ascii="Book Antiqua" w:hAnsi="Book Antiqua"/>
          <w:b/>
          <w:sz w:val="18"/>
          <w:szCs w:val="18"/>
        </w:rPr>
        <w:tab/>
      </w:r>
      <w:r w:rsidR="00563CD6">
        <w:rPr>
          <w:rFonts w:ascii="Book Antiqua" w:hAnsi="Book Antiqua"/>
          <w:b/>
          <w:sz w:val="18"/>
          <w:szCs w:val="18"/>
        </w:rPr>
        <w:tab/>
      </w:r>
      <w:r w:rsidRPr="00B7074F">
        <w:rPr>
          <w:rFonts w:ascii="Book Antiqua" w:hAnsi="Book Antiqua"/>
          <w:b/>
          <w:sz w:val="18"/>
          <w:szCs w:val="18"/>
        </w:rPr>
        <w:t>3 Credits</w:t>
      </w:r>
    </w:p>
    <w:p w14:paraId="789B03EA" w14:textId="77777777" w:rsidR="00827A30" w:rsidRPr="00EA2CF6" w:rsidRDefault="00827A30" w:rsidP="00EA2CF6">
      <w:pPr>
        <w:spacing w:after="0" w:line="240" w:lineRule="auto"/>
        <w:jc w:val="both"/>
        <w:rPr>
          <w:rFonts w:ascii="Book Antiqua" w:hAnsi="Book Antiqua"/>
          <w:sz w:val="18"/>
          <w:szCs w:val="18"/>
        </w:rPr>
      </w:pPr>
      <w:r w:rsidRPr="00EA2CF6">
        <w:rPr>
          <w:rFonts w:ascii="Book Antiqua" w:hAnsi="Book Antiqua"/>
          <w:sz w:val="18"/>
          <w:szCs w:val="18"/>
        </w:rPr>
        <w:t>The student is provided with an introduction to the basic structure</w:t>
      </w:r>
      <w:r w:rsidR="00BF09A2" w:rsidRPr="00EA2CF6">
        <w:rPr>
          <w:rFonts w:ascii="Book Antiqua" w:hAnsi="Book Antiqua"/>
          <w:sz w:val="18"/>
          <w:szCs w:val="18"/>
        </w:rPr>
        <w:t xml:space="preserve"> </w:t>
      </w:r>
      <w:r w:rsidRPr="00EA2CF6">
        <w:rPr>
          <w:rFonts w:ascii="Book Antiqua" w:hAnsi="Book Antiqua"/>
          <w:sz w:val="18"/>
          <w:szCs w:val="18"/>
        </w:rPr>
        <w:t>of the human body. Anatomical terminology, organ placement</w:t>
      </w:r>
      <w:r w:rsidR="00BF09A2" w:rsidRPr="00EA2CF6">
        <w:rPr>
          <w:rFonts w:ascii="Book Antiqua" w:hAnsi="Book Antiqua"/>
          <w:sz w:val="18"/>
          <w:szCs w:val="18"/>
        </w:rPr>
        <w:t xml:space="preserve"> </w:t>
      </w:r>
      <w:r w:rsidRPr="00EA2CF6">
        <w:rPr>
          <w:rFonts w:ascii="Book Antiqua" w:hAnsi="Book Antiqua"/>
          <w:sz w:val="18"/>
          <w:szCs w:val="18"/>
        </w:rPr>
        <w:t>and body systems are included. Anatomical charts, models and</w:t>
      </w:r>
      <w:r w:rsidR="00BF09A2" w:rsidRPr="00EA2CF6">
        <w:rPr>
          <w:rFonts w:ascii="Book Antiqua" w:hAnsi="Book Antiqua"/>
          <w:sz w:val="18"/>
          <w:szCs w:val="18"/>
        </w:rPr>
        <w:t xml:space="preserve"> </w:t>
      </w:r>
      <w:r w:rsidRPr="00EA2CF6">
        <w:rPr>
          <w:rFonts w:ascii="Book Antiqua" w:hAnsi="Book Antiqua"/>
          <w:sz w:val="18"/>
          <w:szCs w:val="18"/>
        </w:rPr>
        <w:t>audiovisual aids are used to</w:t>
      </w:r>
      <w:r w:rsidR="00EA2CF6" w:rsidRPr="00EA2CF6">
        <w:rPr>
          <w:rFonts w:ascii="Book Antiqua" w:hAnsi="Book Antiqua"/>
          <w:sz w:val="18"/>
          <w:szCs w:val="18"/>
        </w:rPr>
        <w:t xml:space="preserve"> rei</w:t>
      </w:r>
      <w:r w:rsidRPr="00EA2CF6">
        <w:rPr>
          <w:rFonts w:ascii="Book Antiqua" w:hAnsi="Book Antiqua"/>
          <w:sz w:val="18"/>
          <w:szCs w:val="18"/>
        </w:rPr>
        <w:t>nforce material presented.</w:t>
      </w:r>
    </w:p>
    <w:p w14:paraId="6DF21C1B" w14:textId="0EB72114" w:rsidR="00827A30" w:rsidRPr="00B7074F" w:rsidRDefault="00E82A07" w:rsidP="00B7074F">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6D859FF0" w14:textId="77777777" w:rsidR="00560DAD" w:rsidRPr="00B7074F" w:rsidRDefault="00560DAD" w:rsidP="00560DAD">
      <w:pPr>
        <w:spacing w:after="0" w:line="240" w:lineRule="auto"/>
        <w:rPr>
          <w:rFonts w:ascii="Book Antiqua" w:hAnsi="Book Antiqua"/>
          <w:b/>
          <w:sz w:val="18"/>
          <w:szCs w:val="18"/>
        </w:rPr>
      </w:pPr>
      <w:r w:rsidRPr="00B7074F">
        <w:rPr>
          <w:rFonts w:ascii="Book Antiqua" w:hAnsi="Book Antiqua"/>
          <w:b/>
          <w:sz w:val="18"/>
          <w:szCs w:val="18"/>
        </w:rPr>
        <w:t>BIO102</w:t>
      </w:r>
      <w:r w:rsidRPr="00B7074F">
        <w:rPr>
          <w:rFonts w:ascii="Book Antiqua" w:hAnsi="Book Antiqua"/>
          <w:b/>
          <w:sz w:val="18"/>
          <w:szCs w:val="18"/>
        </w:rPr>
        <w:tab/>
        <w:t xml:space="preserve">Human Anatomy and Physiology                    </w:t>
      </w:r>
      <w:r w:rsidRPr="00B7074F">
        <w:rPr>
          <w:rFonts w:ascii="Book Antiqua" w:hAnsi="Book Antiqua"/>
          <w:b/>
          <w:sz w:val="18"/>
          <w:szCs w:val="18"/>
        </w:rPr>
        <w:tab/>
      </w:r>
      <w:r w:rsidRPr="00B7074F">
        <w:rPr>
          <w:rFonts w:ascii="Book Antiqua" w:hAnsi="Book Antiqua"/>
          <w:b/>
          <w:sz w:val="18"/>
          <w:szCs w:val="18"/>
        </w:rPr>
        <w:tab/>
      </w:r>
      <w:r>
        <w:rPr>
          <w:rFonts w:ascii="Book Antiqua" w:hAnsi="Book Antiqua"/>
          <w:b/>
          <w:sz w:val="18"/>
          <w:szCs w:val="18"/>
        </w:rPr>
        <w:tab/>
      </w:r>
      <w:r w:rsidRPr="00B7074F">
        <w:rPr>
          <w:rFonts w:ascii="Book Antiqua" w:hAnsi="Book Antiqua"/>
          <w:b/>
          <w:sz w:val="18"/>
          <w:szCs w:val="18"/>
        </w:rPr>
        <w:t xml:space="preserve">4 Credits </w:t>
      </w:r>
    </w:p>
    <w:p w14:paraId="3A55B0CD" w14:textId="77777777" w:rsidR="00560DAD" w:rsidRPr="00EA2CF6" w:rsidRDefault="00560DAD" w:rsidP="00560DAD">
      <w:pPr>
        <w:spacing w:after="0" w:line="240" w:lineRule="auto"/>
        <w:jc w:val="both"/>
        <w:rPr>
          <w:rFonts w:ascii="Book Antiqua" w:hAnsi="Book Antiqua"/>
          <w:sz w:val="18"/>
          <w:szCs w:val="18"/>
        </w:rPr>
      </w:pPr>
      <w:r w:rsidRPr="00EA2CF6">
        <w:rPr>
          <w:rFonts w:ascii="Book Antiqua" w:hAnsi="Book Antiqua"/>
          <w:sz w:val="18"/>
          <w:szCs w:val="18"/>
        </w:rPr>
        <w:t>This course provides a detailed study of the structure and functions of the body’s cells, tissues and organ systems. Laboratory activities are designed to enhance theory content.</w:t>
      </w:r>
    </w:p>
    <w:p w14:paraId="046C70A2" w14:textId="264C083B" w:rsidR="00560DAD" w:rsidRPr="00B7074F" w:rsidRDefault="00E82A07" w:rsidP="00560DAD">
      <w:pPr>
        <w:spacing w:after="0" w:line="240" w:lineRule="auto"/>
        <w:ind w:firstLine="720"/>
        <w:rPr>
          <w:rFonts w:ascii="Book Antiqua" w:hAnsi="Book Antiqua"/>
          <w:sz w:val="18"/>
          <w:szCs w:val="18"/>
        </w:rPr>
      </w:pPr>
      <w:r>
        <w:rPr>
          <w:rFonts w:ascii="Book Antiqua" w:hAnsi="Book Antiqua"/>
          <w:sz w:val="18"/>
          <w:szCs w:val="18"/>
        </w:rPr>
        <w:lastRenderedPageBreak/>
        <w:t xml:space="preserve"> Theory 3 Credits</w:t>
      </w:r>
      <w:r w:rsidR="00560DAD" w:rsidRPr="00B7074F">
        <w:rPr>
          <w:rFonts w:ascii="Book Antiqua" w:hAnsi="Book Antiqua"/>
          <w:sz w:val="18"/>
          <w:szCs w:val="18"/>
        </w:rPr>
        <w:t xml:space="preserve"> - Lab 3 hours</w:t>
      </w:r>
    </w:p>
    <w:p w14:paraId="4F29A741" w14:textId="77777777" w:rsidR="00560DAD" w:rsidRPr="00B7074F" w:rsidRDefault="00560DAD" w:rsidP="00560DAD">
      <w:pPr>
        <w:spacing w:after="0" w:line="240" w:lineRule="auto"/>
        <w:ind w:firstLine="720"/>
        <w:rPr>
          <w:rFonts w:ascii="Book Antiqua" w:hAnsi="Book Antiqua"/>
          <w:sz w:val="18"/>
          <w:szCs w:val="18"/>
        </w:rPr>
      </w:pPr>
      <w:r w:rsidRPr="00B7074F">
        <w:rPr>
          <w:rFonts w:ascii="Book Antiqua" w:hAnsi="Book Antiqua"/>
          <w:sz w:val="18"/>
          <w:szCs w:val="18"/>
        </w:rPr>
        <w:t>Prerequisite: Minimum of a “C” in BIO101 or waiver by college placement test</w:t>
      </w:r>
    </w:p>
    <w:p w14:paraId="0C024F7E" w14:textId="77777777" w:rsidR="00560DAD" w:rsidRPr="00B7074F" w:rsidRDefault="00560DAD" w:rsidP="00560DAD">
      <w:pPr>
        <w:spacing w:after="0" w:line="240" w:lineRule="auto"/>
        <w:rPr>
          <w:rFonts w:ascii="Book Antiqua" w:hAnsi="Book Antiqua"/>
          <w:sz w:val="18"/>
          <w:szCs w:val="18"/>
        </w:rPr>
      </w:pPr>
      <w:r w:rsidRPr="00B7074F">
        <w:rPr>
          <w:rFonts w:ascii="Book Antiqua" w:hAnsi="Book Antiqua"/>
          <w:sz w:val="18"/>
          <w:szCs w:val="18"/>
        </w:rPr>
        <w:tab/>
      </w:r>
      <w:r w:rsidRPr="00B7074F">
        <w:rPr>
          <w:rFonts w:ascii="Book Antiqua" w:hAnsi="Book Antiqua"/>
          <w:sz w:val="18"/>
          <w:szCs w:val="18"/>
        </w:rPr>
        <w:tab/>
      </w:r>
    </w:p>
    <w:p w14:paraId="4FB0574F" w14:textId="77777777" w:rsidR="00560DAD" w:rsidRPr="00B7074F" w:rsidRDefault="00560DAD" w:rsidP="00560DAD">
      <w:pPr>
        <w:spacing w:after="0" w:line="240" w:lineRule="auto"/>
        <w:rPr>
          <w:rFonts w:ascii="Book Antiqua" w:hAnsi="Book Antiqua"/>
          <w:b/>
          <w:sz w:val="18"/>
          <w:szCs w:val="18"/>
        </w:rPr>
      </w:pPr>
      <w:r w:rsidRPr="00B7074F">
        <w:rPr>
          <w:rFonts w:ascii="Book Antiqua" w:hAnsi="Book Antiqua"/>
          <w:b/>
          <w:sz w:val="18"/>
          <w:szCs w:val="18"/>
        </w:rPr>
        <w:t>BIO103</w:t>
      </w:r>
      <w:r w:rsidRPr="00B7074F">
        <w:rPr>
          <w:rFonts w:ascii="Book Antiqua" w:hAnsi="Book Antiqua"/>
          <w:b/>
          <w:sz w:val="18"/>
          <w:szCs w:val="18"/>
        </w:rPr>
        <w:tab/>
        <w:t xml:space="preserve">Nutrition                                                               </w:t>
      </w:r>
      <w:r w:rsidRPr="00B7074F">
        <w:rPr>
          <w:rFonts w:ascii="Book Antiqua" w:hAnsi="Book Antiqua"/>
          <w:b/>
          <w:sz w:val="18"/>
          <w:szCs w:val="18"/>
        </w:rPr>
        <w:tab/>
      </w:r>
      <w:r w:rsidRPr="00B7074F">
        <w:rPr>
          <w:rFonts w:ascii="Book Antiqua" w:hAnsi="Book Antiqua"/>
          <w:b/>
          <w:sz w:val="18"/>
          <w:szCs w:val="18"/>
        </w:rPr>
        <w:tab/>
      </w:r>
      <w:r>
        <w:rPr>
          <w:rFonts w:ascii="Book Antiqua" w:hAnsi="Book Antiqua"/>
          <w:b/>
          <w:sz w:val="18"/>
          <w:szCs w:val="18"/>
        </w:rPr>
        <w:tab/>
      </w:r>
      <w:r w:rsidRPr="00B7074F">
        <w:rPr>
          <w:rFonts w:ascii="Book Antiqua" w:hAnsi="Book Antiqua"/>
          <w:b/>
          <w:sz w:val="18"/>
          <w:szCs w:val="18"/>
        </w:rPr>
        <w:t>3 Credits</w:t>
      </w:r>
    </w:p>
    <w:p w14:paraId="3B1256EE" w14:textId="77777777" w:rsidR="00560DAD" w:rsidRPr="00EA2CF6" w:rsidRDefault="00560DAD" w:rsidP="00560DAD">
      <w:pPr>
        <w:spacing w:after="0" w:line="240" w:lineRule="auto"/>
        <w:jc w:val="both"/>
        <w:rPr>
          <w:rFonts w:ascii="Book Antiqua" w:hAnsi="Book Antiqua"/>
          <w:sz w:val="18"/>
          <w:szCs w:val="18"/>
        </w:rPr>
      </w:pPr>
      <w:r w:rsidRPr="00EA2CF6">
        <w:rPr>
          <w:rFonts w:ascii="Book Antiqua" w:hAnsi="Book Antiqua"/>
          <w:sz w:val="18"/>
          <w:szCs w:val="18"/>
        </w:rPr>
        <w:t>This course will cover the six basic nutrients (carbohydrate, fat, protein, vitamins, minerals and water) and their functions in the body. The role of nutrition in the prevention and treatment of disease and the promotion of good health will be emphasized. Topics also will include nutrition standards and guidelines, eating disorders, nutrition throughout the life cycle, weight management, food safety, and current and controversial issues in human nutrition.</w:t>
      </w:r>
    </w:p>
    <w:p w14:paraId="499DAB26" w14:textId="50FF1BF8" w:rsidR="00560DAD" w:rsidRPr="00B7074F" w:rsidRDefault="00E82A07" w:rsidP="00560DAD">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40BB9D9B" w14:textId="77777777" w:rsidR="00560DAD" w:rsidRPr="00B7074F" w:rsidRDefault="00560DAD" w:rsidP="00560DAD">
      <w:pPr>
        <w:spacing w:after="0" w:line="240" w:lineRule="auto"/>
        <w:rPr>
          <w:rFonts w:ascii="Book Antiqua" w:hAnsi="Book Antiqua"/>
          <w:sz w:val="18"/>
          <w:szCs w:val="18"/>
        </w:rPr>
      </w:pPr>
    </w:p>
    <w:p w14:paraId="789A241D" w14:textId="77777777" w:rsidR="00560DAD" w:rsidRPr="00B7074F" w:rsidRDefault="00560DAD" w:rsidP="00560DAD">
      <w:pPr>
        <w:spacing w:after="0" w:line="240" w:lineRule="auto"/>
        <w:rPr>
          <w:rFonts w:ascii="Book Antiqua" w:hAnsi="Book Antiqua"/>
          <w:b/>
          <w:sz w:val="18"/>
          <w:szCs w:val="18"/>
        </w:rPr>
      </w:pPr>
      <w:r w:rsidRPr="00B7074F">
        <w:rPr>
          <w:rFonts w:ascii="Book Antiqua" w:hAnsi="Book Antiqua"/>
          <w:b/>
          <w:sz w:val="18"/>
          <w:szCs w:val="18"/>
        </w:rPr>
        <w:t>BIO106</w:t>
      </w:r>
      <w:r w:rsidRPr="00B7074F">
        <w:rPr>
          <w:rFonts w:ascii="Book Antiqua" w:hAnsi="Book Antiqua"/>
          <w:b/>
          <w:sz w:val="18"/>
          <w:szCs w:val="18"/>
        </w:rPr>
        <w:tab/>
        <w:t xml:space="preserve">Introduction to the Biological Sciences*        </w:t>
      </w:r>
      <w:r w:rsidRPr="00B7074F">
        <w:rPr>
          <w:rFonts w:ascii="Book Antiqua" w:hAnsi="Book Antiqua"/>
          <w:b/>
          <w:sz w:val="18"/>
          <w:szCs w:val="18"/>
        </w:rPr>
        <w:tab/>
      </w:r>
      <w:r w:rsidRPr="00B7074F">
        <w:rPr>
          <w:rFonts w:ascii="Book Antiqua" w:hAnsi="Book Antiqua"/>
          <w:b/>
          <w:sz w:val="18"/>
          <w:szCs w:val="18"/>
        </w:rPr>
        <w:tab/>
      </w:r>
      <w:r>
        <w:rPr>
          <w:rFonts w:ascii="Book Antiqua" w:hAnsi="Book Antiqua"/>
          <w:b/>
          <w:sz w:val="18"/>
          <w:szCs w:val="18"/>
        </w:rPr>
        <w:tab/>
      </w:r>
      <w:r w:rsidRPr="00B7074F">
        <w:rPr>
          <w:rFonts w:ascii="Book Antiqua" w:hAnsi="Book Antiqua"/>
          <w:b/>
          <w:sz w:val="18"/>
          <w:szCs w:val="18"/>
        </w:rPr>
        <w:t xml:space="preserve">4 Credits </w:t>
      </w:r>
    </w:p>
    <w:p w14:paraId="4C686073" w14:textId="77777777" w:rsidR="00560DAD" w:rsidRPr="00EA2CF6" w:rsidRDefault="00560DAD" w:rsidP="00560DAD">
      <w:pPr>
        <w:spacing w:after="0" w:line="240" w:lineRule="auto"/>
        <w:jc w:val="both"/>
        <w:rPr>
          <w:rFonts w:ascii="Book Antiqua" w:hAnsi="Book Antiqua"/>
          <w:sz w:val="18"/>
          <w:szCs w:val="18"/>
        </w:rPr>
      </w:pPr>
      <w:r w:rsidRPr="00EA2CF6">
        <w:rPr>
          <w:rFonts w:ascii="Book Antiqua" w:hAnsi="Book Antiqua"/>
          <w:sz w:val="18"/>
          <w:szCs w:val="18"/>
        </w:rPr>
        <w:t>This is a biology survey course for the non-biology major. Topics covered in this course include the scientific method and the origins and classification of life; the anatomy of the cell; genetics and heredity; the human organism; and evolution. The course also will focus on the interactions between humans and their surrounding environment, and the effects humans have on the environment.</w:t>
      </w:r>
    </w:p>
    <w:p w14:paraId="5B48F59D" w14:textId="7F4D925E" w:rsidR="00560DAD" w:rsidRPr="00B7074F" w:rsidRDefault="00E82A07" w:rsidP="00560DAD">
      <w:pPr>
        <w:spacing w:after="0" w:line="240" w:lineRule="auto"/>
        <w:ind w:firstLine="720"/>
        <w:rPr>
          <w:rFonts w:ascii="Book Antiqua" w:hAnsi="Book Antiqua"/>
          <w:sz w:val="18"/>
          <w:szCs w:val="18"/>
        </w:rPr>
      </w:pPr>
      <w:r>
        <w:rPr>
          <w:rFonts w:ascii="Book Antiqua" w:hAnsi="Book Antiqua"/>
          <w:sz w:val="18"/>
          <w:szCs w:val="18"/>
        </w:rPr>
        <w:t xml:space="preserve"> Theory 3 Credits</w:t>
      </w:r>
      <w:r w:rsidR="00560DAD" w:rsidRPr="00B7074F">
        <w:rPr>
          <w:rFonts w:ascii="Book Antiqua" w:hAnsi="Book Antiqua"/>
          <w:sz w:val="18"/>
          <w:szCs w:val="18"/>
        </w:rPr>
        <w:t xml:space="preserve"> - Lab 2 hours</w:t>
      </w:r>
    </w:p>
    <w:p w14:paraId="19038013" w14:textId="77777777" w:rsidR="00560DAD" w:rsidRPr="00B7074F" w:rsidRDefault="00560DAD" w:rsidP="00560DAD">
      <w:pPr>
        <w:spacing w:after="0" w:line="240" w:lineRule="auto"/>
        <w:ind w:left="720"/>
        <w:rPr>
          <w:rFonts w:ascii="Book Antiqua" w:hAnsi="Book Antiqua"/>
          <w:sz w:val="18"/>
          <w:szCs w:val="18"/>
        </w:rPr>
      </w:pPr>
      <w:r w:rsidRPr="00B7074F">
        <w:rPr>
          <w:rFonts w:ascii="Book Antiqua" w:hAnsi="Book Antiqua"/>
          <w:sz w:val="18"/>
          <w:szCs w:val="18"/>
        </w:rPr>
        <w:t>* Not open to students who have completed BIO114 and/or BIO115, and does not count toward the Associate of Science Degree as a science requirement, but does count as science requirement toward the Associate of Arts Degree.</w:t>
      </w:r>
    </w:p>
    <w:p w14:paraId="36550BEE" w14:textId="77777777" w:rsidR="00560DAD" w:rsidRDefault="00560DAD" w:rsidP="00560DAD">
      <w:pPr>
        <w:spacing w:after="0" w:line="240" w:lineRule="auto"/>
        <w:rPr>
          <w:rFonts w:ascii="Book Antiqua" w:hAnsi="Book Antiqua"/>
          <w:sz w:val="18"/>
          <w:szCs w:val="18"/>
        </w:rPr>
      </w:pPr>
    </w:p>
    <w:p w14:paraId="77B777AF" w14:textId="60F26B55" w:rsidR="00560DAD" w:rsidRPr="00B7074F" w:rsidRDefault="00560DAD" w:rsidP="00560DAD">
      <w:pPr>
        <w:spacing w:after="0" w:line="240" w:lineRule="auto"/>
        <w:rPr>
          <w:rFonts w:ascii="Book Antiqua" w:hAnsi="Book Antiqua"/>
          <w:b/>
          <w:sz w:val="18"/>
          <w:szCs w:val="18"/>
        </w:rPr>
      </w:pPr>
      <w:r w:rsidRPr="00B7074F">
        <w:rPr>
          <w:rFonts w:ascii="Book Antiqua" w:hAnsi="Book Antiqua"/>
          <w:b/>
          <w:sz w:val="18"/>
          <w:szCs w:val="18"/>
        </w:rPr>
        <w:t>BIO107</w:t>
      </w:r>
      <w:r w:rsidRPr="00B7074F">
        <w:rPr>
          <w:rFonts w:ascii="Book Antiqua" w:hAnsi="Book Antiqua"/>
          <w:b/>
          <w:sz w:val="18"/>
          <w:szCs w:val="18"/>
        </w:rPr>
        <w:tab/>
        <w:t xml:space="preserve">Human Anatomy </w:t>
      </w:r>
      <w:r w:rsidR="009821E4">
        <w:rPr>
          <w:rFonts w:ascii="Book Antiqua" w:hAnsi="Book Antiqua"/>
          <w:b/>
          <w:sz w:val="18"/>
          <w:szCs w:val="18"/>
        </w:rPr>
        <w:t xml:space="preserve">and Physiology I             </w:t>
      </w:r>
      <w:r w:rsidR="009821E4">
        <w:rPr>
          <w:rFonts w:ascii="Book Antiqua" w:hAnsi="Book Antiqua"/>
          <w:b/>
          <w:sz w:val="18"/>
          <w:szCs w:val="18"/>
        </w:rPr>
        <w:tab/>
      </w:r>
      <w:r w:rsidR="009821E4">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B7074F">
        <w:rPr>
          <w:rFonts w:ascii="Book Antiqua" w:hAnsi="Book Antiqua"/>
          <w:b/>
          <w:sz w:val="18"/>
          <w:szCs w:val="18"/>
        </w:rPr>
        <w:t>4 Credits</w:t>
      </w:r>
    </w:p>
    <w:p w14:paraId="547766B0" w14:textId="77777777" w:rsidR="00560DAD" w:rsidRPr="00EA2CF6" w:rsidRDefault="00560DAD" w:rsidP="00560DAD">
      <w:pPr>
        <w:spacing w:after="0" w:line="240" w:lineRule="auto"/>
        <w:jc w:val="both"/>
        <w:rPr>
          <w:rFonts w:ascii="Book Antiqua" w:hAnsi="Book Antiqua"/>
          <w:sz w:val="18"/>
          <w:szCs w:val="18"/>
        </w:rPr>
      </w:pPr>
      <w:r w:rsidRPr="00EA2CF6">
        <w:rPr>
          <w:rFonts w:ascii="Book Antiqua" w:hAnsi="Book Antiqua"/>
          <w:sz w:val="18"/>
          <w:szCs w:val="18"/>
        </w:rPr>
        <w:t>This course provides a comprehensive study of the anatomy and physiology of the human body. Topics include body organization, biological chemistry, homeostasis, cytology, histology, and the integumentary, skeletal, muscular, nervous system, and special senses. Upon completion, students should be able to demonstrate an in-depth understanding of principles of anatomy and physiology and their interrelationships. Other topics that will be incorporated into the course include; pathophysiology, nutrition, metabolism, homeostatic mechanisms, fluid, electrolyte, and acid-base balance.</w:t>
      </w:r>
    </w:p>
    <w:p w14:paraId="03AB605B" w14:textId="21905B4E" w:rsidR="00560DAD" w:rsidRPr="00B7074F" w:rsidRDefault="00E82A07" w:rsidP="00560DAD">
      <w:pPr>
        <w:spacing w:after="0" w:line="240" w:lineRule="auto"/>
        <w:ind w:firstLine="720"/>
        <w:rPr>
          <w:rFonts w:ascii="Book Antiqua" w:hAnsi="Book Antiqua"/>
          <w:sz w:val="18"/>
          <w:szCs w:val="18"/>
        </w:rPr>
      </w:pPr>
      <w:r>
        <w:rPr>
          <w:rFonts w:ascii="Book Antiqua" w:hAnsi="Book Antiqua"/>
          <w:sz w:val="18"/>
          <w:szCs w:val="18"/>
        </w:rPr>
        <w:t xml:space="preserve"> Theory 3 Credits</w:t>
      </w:r>
      <w:r w:rsidR="00560DAD" w:rsidRPr="00B7074F">
        <w:rPr>
          <w:rFonts w:ascii="Book Antiqua" w:hAnsi="Book Antiqua"/>
          <w:sz w:val="18"/>
          <w:szCs w:val="18"/>
        </w:rPr>
        <w:t xml:space="preserve"> - Lab 2 hours</w:t>
      </w:r>
    </w:p>
    <w:p w14:paraId="609C448B" w14:textId="77777777" w:rsidR="00560DAD" w:rsidRPr="00B7074F" w:rsidRDefault="00560DAD" w:rsidP="00560DAD">
      <w:pPr>
        <w:spacing w:after="0" w:line="240" w:lineRule="auto"/>
        <w:rPr>
          <w:rFonts w:ascii="Book Antiqua" w:hAnsi="Book Antiqua"/>
          <w:sz w:val="18"/>
          <w:szCs w:val="18"/>
        </w:rPr>
      </w:pPr>
    </w:p>
    <w:p w14:paraId="65FE7F41" w14:textId="77777777" w:rsidR="00560DAD" w:rsidRPr="00B7074F" w:rsidRDefault="00560DAD" w:rsidP="00560DAD">
      <w:pPr>
        <w:spacing w:after="0" w:line="240" w:lineRule="auto"/>
        <w:rPr>
          <w:rFonts w:ascii="Book Antiqua" w:hAnsi="Book Antiqua"/>
          <w:b/>
          <w:sz w:val="18"/>
          <w:szCs w:val="18"/>
        </w:rPr>
      </w:pPr>
      <w:r w:rsidRPr="00B7074F">
        <w:rPr>
          <w:rFonts w:ascii="Book Antiqua" w:hAnsi="Book Antiqua"/>
          <w:b/>
          <w:sz w:val="18"/>
          <w:szCs w:val="18"/>
        </w:rPr>
        <w:t>BIO108</w:t>
      </w:r>
      <w:r w:rsidRPr="00B7074F">
        <w:rPr>
          <w:rFonts w:ascii="Book Antiqua" w:hAnsi="Book Antiqua"/>
          <w:b/>
          <w:sz w:val="18"/>
          <w:szCs w:val="18"/>
        </w:rPr>
        <w:tab/>
        <w:t xml:space="preserve">Human Anatomy and Physiology II              </w:t>
      </w:r>
      <w:r w:rsidRPr="00B7074F">
        <w:rPr>
          <w:rFonts w:ascii="Book Antiqua" w:hAnsi="Book Antiqua"/>
          <w:b/>
          <w:sz w:val="18"/>
          <w:szCs w:val="18"/>
        </w:rPr>
        <w:tab/>
        <w:t xml:space="preserve"> </w:t>
      </w:r>
      <w:r w:rsidRPr="00B7074F">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B7074F">
        <w:rPr>
          <w:rFonts w:ascii="Book Antiqua" w:hAnsi="Book Antiqua"/>
          <w:b/>
          <w:sz w:val="18"/>
          <w:szCs w:val="18"/>
        </w:rPr>
        <w:t xml:space="preserve">4 Credits </w:t>
      </w:r>
    </w:p>
    <w:p w14:paraId="6F64DCFE" w14:textId="77777777" w:rsidR="00560DAD" w:rsidRPr="00EA2CF6" w:rsidRDefault="00560DAD" w:rsidP="00560DAD">
      <w:pPr>
        <w:spacing w:after="0" w:line="240" w:lineRule="auto"/>
        <w:jc w:val="both"/>
        <w:rPr>
          <w:rFonts w:ascii="Book Antiqua" w:hAnsi="Book Antiqua"/>
          <w:sz w:val="18"/>
          <w:szCs w:val="18"/>
        </w:rPr>
      </w:pPr>
      <w:r w:rsidRPr="00EA2CF6">
        <w:rPr>
          <w:rFonts w:ascii="Book Antiqua" w:hAnsi="Book Antiqua"/>
          <w:sz w:val="18"/>
          <w:szCs w:val="18"/>
        </w:rPr>
        <w:t>This course provides a continuation of the comprehensive study of the anatomy and physiology of the human body. Topics include a review of the endocrine system, followed by an in-depth study of the cardiovascular, lymphatic, respiratory, digestive urinary, and reproductive systems as well as metabolism, nutrition, pathophysiology, acid-base balance, and fluid and electrolyte balance.</w:t>
      </w:r>
    </w:p>
    <w:p w14:paraId="0B7EEA32" w14:textId="65CFF542" w:rsidR="00560DAD" w:rsidRPr="00B7074F" w:rsidRDefault="00E82A07" w:rsidP="00560DAD">
      <w:pPr>
        <w:spacing w:after="0" w:line="240" w:lineRule="auto"/>
        <w:ind w:firstLine="720"/>
        <w:rPr>
          <w:rFonts w:ascii="Book Antiqua" w:hAnsi="Book Antiqua"/>
          <w:sz w:val="18"/>
          <w:szCs w:val="18"/>
        </w:rPr>
      </w:pPr>
      <w:r>
        <w:rPr>
          <w:rFonts w:ascii="Book Antiqua" w:hAnsi="Book Antiqua"/>
          <w:sz w:val="18"/>
          <w:szCs w:val="18"/>
        </w:rPr>
        <w:t xml:space="preserve"> Theory 3 Credits</w:t>
      </w:r>
      <w:r w:rsidR="00560DAD" w:rsidRPr="00B7074F">
        <w:rPr>
          <w:rFonts w:ascii="Book Antiqua" w:hAnsi="Book Antiqua"/>
          <w:sz w:val="18"/>
          <w:szCs w:val="18"/>
        </w:rPr>
        <w:t xml:space="preserve"> - Lab 2 hours</w:t>
      </w:r>
    </w:p>
    <w:p w14:paraId="1EEB45A0" w14:textId="77777777" w:rsidR="00560DAD" w:rsidRPr="00B7074F" w:rsidRDefault="00560DAD" w:rsidP="00560DAD">
      <w:pPr>
        <w:spacing w:after="0" w:line="240" w:lineRule="auto"/>
        <w:ind w:firstLine="720"/>
        <w:rPr>
          <w:rFonts w:ascii="Book Antiqua" w:hAnsi="Book Antiqua"/>
          <w:sz w:val="18"/>
          <w:szCs w:val="18"/>
        </w:rPr>
      </w:pPr>
      <w:r w:rsidRPr="00B7074F">
        <w:rPr>
          <w:rFonts w:ascii="Book Antiqua" w:hAnsi="Book Antiqua"/>
          <w:sz w:val="18"/>
          <w:szCs w:val="18"/>
        </w:rPr>
        <w:t>Prerequisite: BIO107 with a minimum of “C” or better</w:t>
      </w:r>
    </w:p>
    <w:p w14:paraId="42DACD36" w14:textId="77777777" w:rsidR="00560DAD" w:rsidRDefault="00560DAD" w:rsidP="000E462B">
      <w:pPr>
        <w:spacing w:after="0" w:line="240" w:lineRule="auto"/>
        <w:rPr>
          <w:rFonts w:ascii="Book Antiqua" w:hAnsi="Book Antiqua"/>
          <w:b/>
          <w:sz w:val="18"/>
          <w:szCs w:val="18"/>
        </w:rPr>
      </w:pPr>
    </w:p>
    <w:p w14:paraId="5EFF7266" w14:textId="77777777" w:rsidR="000E462B" w:rsidRPr="00B7074F" w:rsidRDefault="000E462B" w:rsidP="000E462B">
      <w:pPr>
        <w:spacing w:after="0" w:line="240" w:lineRule="auto"/>
        <w:rPr>
          <w:rFonts w:ascii="Book Antiqua" w:hAnsi="Book Antiqua"/>
          <w:b/>
          <w:sz w:val="18"/>
          <w:szCs w:val="18"/>
        </w:rPr>
      </w:pPr>
      <w:r w:rsidRPr="00B7074F">
        <w:rPr>
          <w:rFonts w:ascii="Book Antiqua" w:hAnsi="Book Antiqua"/>
          <w:b/>
          <w:sz w:val="18"/>
          <w:szCs w:val="18"/>
        </w:rPr>
        <w:t>BIO114</w:t>
      </w:r>
      <w:r w:rsidRPr="00B7074F">
        <w:rPr>
          <w:rFonts w:ascii="Book Antiqua" w:hAnsi="Book Antiqua"/>
          <w:b/>
          <w:sz w:val="18"/>
          <w:szCs w:val="18"/>
        </w:rPr>
        <w:tab/>
        <w:t xml:space="preserve">Principles of Biology I                                      </w:t>
      </w:r>
      <w:r w:rsidRPr="00B7074F">
        <w:rPr>
          <w:rFonts w:ascii="Book Antiqua" w:hAnsi="Book Antiqua"/>
          <w:b/>
          <w:sz w:val="18"/>
          <w:szCs w:val="18"/>
        </w:rPr>
        <w:tab/>
      </w:r>
      <w:r w:rsidRPr="00B7074F">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B7074F">
        <w:rPr>
          <w:rFonts w:ascii="Book Antiqua" w:hAnsi="Book Antiqua"/>
          <w:b/>
          <w:sz w:val="18"/>
          <w:szCs w:val="18"/>
        </w:rPr>
        <w:t xml:space="preserve">4 Credits </w:t>
      </w:r>
    </w:p>
    <w:p w14:paraId="08D48E79" w14:textId="77777777" w:rsidR="000E462B" w:rsidRPr="00EA2CF6" w:rsidRDefault="000E462B" w:rsidP="000E462B">
      <w:pPr>
        <w:spacing w:after="0" w:line="240" w:lineRule="auto"/>
        <w:jc w:val="both"/>
        <w:rPr>
          <w:rFonts w:ascii="Book Antiqua" w:hAnsi="Book Antiqua"/>
          <w:sz w:val="18"/>
          <w:szCs w:val="18"/>
        </w:rPr>
      </w:pPr>
      <w:r w:rsidRPr="00EA2CF6">
        <w:rPr>
          <w:rFonts w:ascii="Book Antiqua" w:hAnsi="Book Antiqua"/>
          <w:sz w:val="18"/>
          <w:szCs w:val="18"/>
        </w:rPr>
        <w:t>This course considers the cellular level of biological organization. Topics include the chemical and physical foundations of life, structure and function of cells, cellular organelles, bioenergetics, metabolism, photosynthesis, biosynthesis, cell division and growth, information coding and transfer, and basic Mendelian and population genetics.</w:t>
      </w:r>
    </w:p>
    <w:p w14:paraId="5D6A5C25" w14:textId="15F885DA" w:rsidR="000E462B" w:rsidRPr="00B7074F" w:rsidRDefault="00E82A07" w:rsidP="00E90A11">
      <w:pPr>
        <w:spacing w:after="0" w:line="240" w:lineRule="auto"/>
        <w:ind w:firstLine="720"/>
        <w:rPr>
          <w:rFonts w:ascii="Book Antiqua" w:hAnsi="Book Antiqua"/>
          <w:sz w:val="18"/>
          <w:szCs w:val="18"/>
        </w:rPr>
      </w:pPr>
      <w:r>
        <w:rPr>
          <w:rFonts w:ascii="Book Antiqua" w:hAnsi="Book Antiqua"/>
          <w:sz w:val="18"/>
          <w:szCs w:val="18"/>
        </w:rPr>
        <w:t xml:space="preserve"> Theory 3 Credits</w:t>
      </w:r>
      <w:r w:rsidR="000E462B" w:rsidRPr="00B7074F">
        <w:rPr>
          <w:rFonts w:ascii="Book Antiqua" w:hAnsi="Book Antiqua"/>
          <w:sz w:val="18"/>
          <w:szCs w:val="18"/>
        </w:rPr>
        <w:t xml:space="preserve"> - Lab 2 hours</w:t>
      </w:r>
    </w:p>
    <w:p w14:paraId="545DED61" w14:textId="77777777" w:rsidR="000E462B" w:rsidRDefault="000E462B" w:rsidP="00B7074F">
      <w:pPr>
        <w:spacing w:after="0" w:line="240" w:lineRule="auto"/>
        <w:rPr>
          <w:rFonts w:ascii="Book Antiqua" w:hAnsi="Book Antiqua"/>
          <w:b/>
          <w:sz w:val="18"/>
          <w:szCs w:val="18"/>
        </w:rPr>
      </w:pPr>
    </w:p>
    <w:p w14:paraId="32687855" w14:textId="77777777" w:rsidR="00560DAD" w:rsidRPr="00B7074F" w:rsidRDefault="00560DAD" w:rsidP="00560DAD">
      <w:pPr>
        <w:spacing w:after="0" w:line="240" w:lineRule="auto"/>
        <w:rPr>
          <w:rFonts w:ascii="Book Antiqua" w:hAnsi="Book Antiqua"/>
          <w:b/>
          <w:sz w:val="18"/>
          <w:szCs w:val="18"/>
        </w:rPr>
      </w:pPr>
      <w:r w:rsidRPr="00B7074F">
        <w:rPr>
          <w:rFonts w:ascii="Book Antiqua" w:hAnsi="Book Antiqua"/>
          <w:b/>
          <w:sz w:val="18"/>
          <w:szCs w:val="18"/>
        </w:rPr>
        <w:t>BIO115</w:t>
      </w:r>
      <w:r w:rsidRPr="00B7074F">
        <w:rPr>
          <w:rFonts w:ascii="Book Antiqua" w:hAnsi="Book Antiqua"/>
          <w:b/>
          <w:sz w:val="18"/>
          <w:szCs w:val="18"/>
        </w:rPr>
        <w:tab/>
        <w:t xml:space="preserve">Principles of Biology II                                      </w:t>
      </w:r>
      <w:r w:rsidRPr="00B7074F">
        <w:rPr>
          <w:rFonts w:ascii="Book Antiqua" w:hAnsi="Book Antiqua"/>
          <w:b/>
          <w:sz w:val="18"/>
          <w:szCs w:val="18"/>
        </w:rPr>
        <w:tab/>
      </w:r>
      <w:r w:rsidRPr="00B7074F">
        <w:rPr>
          <w:rFonts w:ascii="Book Antiqua" w:hAnsi="Book Antiqua"/>
          <w:b/>
          <w:sz w:val="18"/>
          <w:szCs w:val="18"/>
        </w:rPr>
        <w:tab/>
      </w:r>
      <w:r>
        <w:rPr>
          <w:rFonts w:ascii="Book Antiqua" w:hAnsi="Book Antiqua"/>
          <w:b/>
          <w:sz w:val="18"/>
          <w:szCs w:val="18"/>
        </w:rPr>
        <w:tab/>
      </w:r>
      <w:r w:rsidRPr="00B7074F">
        <w:rPr>
          <w:rFonts w:ascii="Book Antiqua" w:hAnsi="Book Antiqua"/>
          <w:b/>
          <w:sz w:val="18"/>
          <w:szCs w:val="18"/>
        </w:rPr>
        <w:t xml:space="preserve">4 Credits </w:t>
      </w:r>
    </w:p>
    <w:p w14:paraId="6CDD2367" w14:textId="77777777" w:rsidR="00560DAD" w:rsidRPr="00EA2CF6" w:rsidRDefault="00560DAD" w:rsidP="00560DAD">
      <w:pPr>
        <w:spacing w:after="0" w:line="240" w:lineRule="auto"/>
        <w:jc w:val="both"/>
        <w:rPr>
          <w:rFonts w:ascii="Book Antiqua" w:hAnsi="Book Antiqua"/>
          <w:sz w:val="18"/>
          <w:szCs w:val="18"/>
        </w:rPr>
      </w:pPr>
      <w:r w:rsidRPr="00EA2CF6">
        <w:rPr>
          <w:rFonts w:ascii="Book Antiqua" w:hAnsi="Book Antiqua"/>
          <w:sz w:val="18"/>
          <w:szCs w:val="18"/>
        </w:rPr>
        <w:t>This course addresses the biology of organisms, both plants and animals. The course will emphasize the evolutionary history of life, plant and animal diversity, the present ecological adaptations of species, and relationships among populations in various environments.</w:t>
      </w:r>
    </w:p>
    <w:p w14:paraId="72A67685" w14:textId="2B2F336F" w:rsidR="00E90A11" w:rsidRDefault="00E82A07" w:rsidP="009821E4">
      <w:pPr>
        <w:spacing w:after="0" w:line="240" w:lineRule="auto"/>
        <w:ind w:firstLine="720"/>
        <w:rPr>
          <w:rFonts w:ascii="Book Antiqua" w:hAnsi="Book Antiqua"/>
          <w:b/>
          <w:sz w:val="18"/>
          <w:szCs w:val="18"/>
        </w:rPr>
      </w:pPr>
      <w:r>
        <w:rPr>
          <w:rFonts w:ascii="Book Antiqua" w:hAnsi="Book Antiqua"/>
          <w:sz w:val="18"/>
          <w:szCs w:val="18"/>
        </w:rPr>
        <w:t xml:space="preserve"> Theory 3 Credits</w:t>
      </w:r>
      <w:r w:rsidR="00560DAD" w:rsidRPr="00B7074F">
        <w:rPr>
          <w:rFonts w:ascii="Book Antiqua" w:hAnsi="Book Antiqua"/>
          <w:sz w:val="18"/>
          <w:szCs w:val="18"/>
        </w:rPr>
        <w:t xml:space="preserve"> - Lab 2 hours</w:t>
      </w:r>
      <w:r w:rsidR="00E90A11">
        <w:rPr>
          <w:rFonts w:ascii="Book Antiqua" w:hAnsi="Book Antiqua"/>
          <w:b/>
          <w:sz w:val="18"/>
          <w:szCs w:val="18"/>
        </w:rPr>
        <w:br w:type="page"/>
      </w:r>
    </w:p>
    <w:p w14:paraId="4AC0AFA6" w14:textId="77777777" w:rsidR="00560DAD" w:rsidRPr="00B7074F" w:rsidRDefault="00560DAD" w:rsidP="00560DAD">
      <w:pPr>
        <w:spacing w:after="0" w:line="240" w:lineRule="auto"/>
        <w:rPr>
          <w:rFonts w:ascii="Book Antiqua" w:hAnsi="Book Antiqua"/>
          <w:b/>
          <w:sz w:val="18"/>
          <w:szCs w:val="18"/>
        </w:rPr>
      </w:pPr>
      <w:r w:rsidRPr="00B7074F">
        <w:rPr>
          <w:rFonts w:ascii="Book Antiqua" w:hAnsi="Book Antiqua"/>
          <w:b/>
          <w:sz w:val="18"/>
          <w:szCs w:val="18"/>
        </w:rPr>
        <w:lastRenderedPageBreak/>
        <w:t>BIO200</w:t>
      </w:r>
      <w:r w:rsidRPr="00B7074F">
        <w:rPr>
          <w:rFonts w:ascii="Book Antiqua" w:hAnsi="Book Antiqua"/>
          <w:b/>
          <w:sz w:val="18"/>
          <w:szCs w:val="18"/>
        </w:rPr>
        <w:tab/>
        <w:t xml:space="preserve">Principles of Pharmacology                              </w:t>
      </w:r>
      <w:r w:rsidRPr="00B7074F">
        <w:rPr>
          <w:rFonts w:ascii="Book Antiqua" w:hAnsi="Book Antiqua"/>
          <w:b/>
          <w:sz w:val="18"/>
          <w:szCs w:val="18"/>
        </w:rPr>
        <w:tab/>
      </w:r>
      <w:r w:rsidRPr="00B7074F">
        <w:rPr>
          <w:rFonts w:ascii="Book Antiqua" w:hAnsi="Book Antiqua"/>
          <w:b/>
          <w:sz w:val="18"/>
          <w:szCs w:val="18"/>
        </w:rPr>
        <w:tab/>
      </w:r>
      <w:r>
        <w:rPr>
          <w:rFonts w:ascii="Book Antiqua" w:hAnsi="Book Antiqua"/>
          <w:b/>
          <w:sz w:val="18"/>
          <w:szCs w:val="18"/>
        </w:rPr>
        <w:tab/>
      </w:r>
      <w:r w:rsidRPr="00B7074F">
        <w:rPr>
          <w:rFonts w:ascii="Book Antiqua" w:hAnsi="Book Antiqua"/>
          <w:b/>
          <w:sz w:val="18"/>
          <w:szCs w:val="18"/>
        </w:rPr>
        <w:t xml:space="preserve">3 Credits </w:t>
      </w:r>
    </w:p>
    <w:p w14:paraId="5D1F40B4" w14:textId="77777777" w:rsidR="00560DAD" w:rsidRPr="006366C2" w:rsidRDefault="00560DAD" w:rsidP="00560DAD">
      <w:pPr>
        <w:spacing w:after="0" w:line="240" w:lineRule="auto"/>
        <w:jc w:val="both"/>
        <w:rPr>
          <w:rFonts w:ascii="Book Antiqua" w:hAnsi="Book Antiqua"/>
          <w:sz w:val="18"/>
          <w:szCs w:val="18"/>
        </w:rPr>
      </w:pPr>
      <w:r w:rsidRPr="006366C2">
        <w:rPr>
          <w:rFonts w:ascii="Book Antiqua" w:hAnsi="Book Antiqua"/>
          <w:sz w:val="18"/>
          <w:szCs w:val="18"/>
        </w:rPr>
        <w:t>This course offers the student an introduction to metric conversions, apothecary notations, reading drug labels and the calculation of dosages. An introduction to pharmacology, accurate measurement and administration of medication, federal drug legislation, and laws governing the distribution and use of narcotics is included. Drug classifications are discussed.</w:t>
      </w:r>
    </w:p>
    <w:p w14:paraId="13022B96" w14:textId="2223BCBA" w:rsidR="00560DAD" w:rsidRPr="00B7074F" w:rsidRDefault="00E82A07" w:rsidP="00560DAD">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554EC613" w14:textId="77777777" w:rsidR="00560DAD" w:rsidRPr="00B7074F" w:rsidRDefault="00560DAD" w:rsidP="00560DAD">
      <w:pPr>
        <w:spacing w:after="0" w:line="240" w:lineRule="auto"/>
        <w:rPr>
          <w:rFonts w:ascii="Book Antiqua" w:hAnsi="Book Antiqua"/>
          <w:sz w:val="18"/>
          <w:szCs w:val="18"/>
        </w:rPr>
      </w:pPr>
    </w:p>
    <w:p w14:paraId="4A11A3AA" w14:textId="77777777" w:rsidR="00560DAD" w:rsidRPr="00B7074F" w:rsidRDefault="00560DAD" w:rsidP="00560DAD">
      <w:pPr>
        <w:spacing w:after="0" w:line="240" w:lineRule="auto"/>
        <w:rPr>
          <w:rFonts w:ascii="Book Antiqua" w:hAnsi="Book Antiqua"/>
          <w:b/>
          <w:sz w:val="18"/>
          <w:szCs w:val="18"/>
        </w:rPr>
      </w:pPr>
      <w:r w:rsidRPr="00B7074F">
        <w:rPr>
          <w:rFonts w:ascii="Book Antiqua" w:hAnsi="Book Antiqua"/>
          <w:b/>
          <w:sz w:val="18"/>
          <w:szCs w:val="18"/>
        </w:rPr>
        <w:t>BIO201</w:t>
      </w:r>
      <w:r w:rsidRPr="00B7074F">
        <w:rPr>
          <w:rFonts w:ascii="Book Antiqua" w:hAnsi="Book Antiqua"/>
          <w:b/>
          <w:sz w:val="18"/>
          <w:szCs w:val="18"/>
        </w:rPr>
        <w:tab/>
        <w:t xml:space="preserve">Pathophysiology                                                </w:t>
      </w:r>
      <w:r w:rsidRPr="00B7074F">
        <w:rPr>
          <w:rFonts w:ascii="Book Antiqua" w:hAnsi="Book Antiqua"/>
          <w:b/>
          <w:sz w:val="18"/>
          <w:szCs w:val="18"/>
        </w:rPr>
        <w:tab/>
      </w:r>
      <w:r w:rsidRPr="00B7074F">
        <w:rPr>
          <w:rFonts w:ascii="Book Antiqua" w:hAnsi="Book Antiqua"/>
          <w:b/>
          <w:sz w:val="18"/>
          <w:szCs w:val="18"/>
        </w:rPr>
        <w:tab/>
      </w:r>
      <w:r>
        <w:rPr>
          <w:rFonts w:ascii="Book Antiqua" w:hAnsi="Book Antiqua"/>
          <w:b/>
          <w:sz w:val="18"/>
          <w:szCs w:val="18"/>
        </w:rPr>
        <w:tab/>
      </w:r>
      <w:r w:rsidRPr="00B7074F">
        <w:rPr>
          <w:rFonts w:ascii="Book Antiqua" w:hAnsi="Book Antiqua"/>
          <w:b/>
          <w:sz w:val="18"/>
          <w:szCs w:val="18"/>
        </w:rPr>
        <w:t xml:space="preserve"> </w:t>
      </w:r>
      <w:r>
        <w:rPr>
          <w:rFonts w:ascii="Book Antiqua" w:hAnsi="Book Antiqua"/>
          <w:b/>
          <w:sz w:val="18"/>
          <w:szCs w:val="18"/>
        </w:rPr>
        <w:tab/>
      </w:r>
      <w:r w:rsidRPr="00B7074F">
        <w:rPr>
          <w:rFonts w:ascii="Book Antiqua" w:hAnsi="Book Antiqua"/>
          <w:b/>
          <w:sz w:val="18"/>
          <w:szCs w:val="18"/>
        </w:rPr>
        <w:t xml:space="preserve">3 Credits </w:t>
      </w:r>
    </w:p>
    <w:p w14:paraId="21C085A7" w14:textId="77777777" w:rsidR="00560DAD" w:rsidRPr="006366C2" w:rsidRDefault="00560DAD" w:rsidP="00560DAD">
      <w:pPr>
        <w:spacing w:after="0" w:line="240" w:lineRule="auto"/>
        <w:jc w:val="both"/>
        <w:rPr>
          <w:rFonts w:ascii="Book Antiqua" w:hAnsi="Book Antiqua"/>
          <w:sz w:val="18"/>
          <w:szCs w:val="18"/>
        </w:rPr>
      </w:pPr>
      <w:r w:rsidRPr="006366C2">
        <w:rPr>
          <w:rFonts w:ascii="Book Antiqua" w:hAnsi="Book Antiqua"/>
          <w:sz w:val="18"/>
          <w:szCs w:val="18"/>
        </w:rPr>
        <w:t>This course encompasses the etiology, pathogenesis, manifestations, basic treatment and laboratory findings of select diseases of the human body. Attention is given to organic and infectious diseases, as well as immune dysfunction and neoplasia. A holistic approach to wellness and disease prevention is included.</w:t>
      </w:r>
    </w:p>
    <w:p w14:paraId="71D429C9" w14:textId="7427CDA1" w:rsidR="00560DAD" w:rsidRPr="00B7074F" w:rsidRDefault="00E82A07" w:rsidP="00560DAD">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73540737" w14:textId="77777777" w:rsidR="00560DAD" w:rsidRPr="00B7074F" w:rsidRDefault="00560DAD" w:rsidP="00560DAD">
      <w:pPr>
        <w:spacing w:after="0" w:line="240" w:lineRule="auto"/>
        <w:ind w:firstLine="720"/>
        <w:rPr>
          <w:rFonts w:ascii="Book Antiqua" w:hAnsi="Book Antiqua"/>
          <w:sz w:val="18"/>
          <w:szCs w:val="18"/>
        </w:rPr>
      </w:pPr>
      <w:r w:rsidRPr="00B7074F">
        <w:rPr>
          <w:rFonts w:ascii="Book Antiqua" w:hAnsi="Book Antiqua"/>
          <w:sz w:val="18"/>
          <w:szCs w:val="18"/>
        </w:rPr>
        <w:t>Prerequisite: Minimum of a “C” in BIO101 or waiver by college placement test</w:t>
      </w:r>
    </w:p>
    <w:p w14:paraId="79A5CB47" w14:textId="77777777" w:rsidR="00560DAD" w:rsidRPr="00B7074F" w:rsidRDefault="00560DAD" w:rsidP="00560DAD">
      <w:pPr>
        <w:spacing w:after="0" w:line="240" w:lineRule="auto"/>
        <w:rPr>
          <w:rFonts w:ascii="Book Antiqua" w:hAnsi="Book Antiqua"/>
          <w:sz w:val="18"/>
          <w:szCs w:val="18"/>
        </w:rPr>
      </w:pPr>
    </w:p>
    <w:p w14:paraId="68745E33" w14:textId="77777777" w:rsidR="00560DAD" w:rsidRPr="00B7074F" w:rsidRDefault="00560DAD" w:rsidP="00560DAD">
      <w:pPr>
        <w:spacing w:after="0" w:line="240" w:lineRule="auto"/>
        <w:rPr>
          <w:rFonts w:ascii="Book Antiqua" w:hAnsi="Book Antiqua"/>
          <w:b/>
          <w:sz w:val="18"/>
          <w:szCs w:val="18"/>
        </w:rPr>
      </w:pPr>
      <w:r w:rsidRPr="00B7074F">
        <w:rPr>
          <w:rFonts w:ascii="Book Antiqua" w:hAnsi="Book Antiqua"/>
          <w:b/>
          <w:sz w:val="18"/>
          <w:szCs w:val="18"/>
        </w:rPr>
        <w:t>BIO203</w:t>
      </w:r>
      <w:r w:rsidRPr="00B7074F">
        <w:rPr>
          <w:rFonts w:ascii="Book Antiqua" w:hAnsi="Book Antiqua"/>
          <w:b/>
          <w:sz w:val="18"/>
          <w:szCs w:val="18"/>
        </w:rPr>
        <w:tab/>
        <w:t xml:space="preserve">Principles of Microbiology                              </w:t>
      </w:r>
      <w:r w:rsidRPr="00B7074F">
        <w:rPr>
          <w:rFonts w:ascii="Book Antiqua" w:hAnsi="Book Antiqua"/>
          <w:b/>
          <w:sz w:val="18"/>
          <w:szCs w:val="18"/>
        </w:rPr>
        <w:tab/>
      </w:r>
      <w:r w:rsidRPr="00B7074F">
        <w:rPr>
          <w:rFonts w:ascii="Book Antiqua" w:hAnsi="Book Antiqua"/>
          <w:b/>
          <w:sz w:val="18"/>
          <w:szCs w:val="18"/>
        </w:rPr>
        <w:tab/>
        <w:t xml:space="preserve"> </w:t>
      </w:r>
      <w:r>
        <w:rPr>
          <w:rFonts w:ascii="Book Antiqua" w:hAnsi="Book Antiqua"/>
          <w:b/>
          <w:sz w:val="18"/>
          <w:szCs w:val="18"/>
        </w:rPr>
        <w:tab/>
      </w:r>
      <w:r>
        <w:rPr>
          <w:rFonts w:ascii="Book Antiqua" w:hAnsi="Book Antiqua"/>
          <w:b/>
          <w:sz w:val="18"/>
          <w:szCs w:val="18"/>
        </w:rPr>
        <w:tab/>
      </w:r>
      <w:r w:rsidRPr="00B7074F">
        <w:rPr>
          <w:rFonts w:ascii="Book Antiqua" w:hAnsi="Book Antiqua"/>
          <w:b/>
          <w:sz w:val="18"/>
          <w:szCs w:val="18"/>
        </w:rPr>
        <w:t xml:space="preserve">4 Credits </w:t>
      </w:r>
    </w:p>
    <w:p w14:paraId="534EAAA9" w14:textId="77777777" w:rsidR="00560DAD" w:rsidRPr="006366C2" w:rsidRDefault="00560DAD" w:rsidP="00560DAD">
      <w:pPr>
        <w:spacing w:after="0" w:line="240" w:lineRule="auto"/>
        <w:jc w:val="both"/>
        <w:rPr>
          <w:rFonts w:ascii="Book Antiqua" w:hAnsi="Book Antiqua"/>
          <w:sz w:val="18"/>
          <w:szCs w:val="18"/>
        </w:rPr>
      </w:pPr>
      <w:r w:rsidRPr="006366C2">
        <w:rPr>
          <w:rFonts w:ascii="Book Antiqua" w:hAnsi="Book Antiqua"/>
          <w:sz w:val="18"/>
          <w:szCs w:val="18"/>
        </w:rPr>
        <w:t>The basic principles of microbiology, including the study of bacteria, algae, protozoa and viruses, are presented. Topics will include the structure, physiology, classification, cultivation and control of microorganisms, and their role in producing disease. The interaction of these organisms with humans and the environment is covered, including their presence in food, water and industry.</w:t>
      </w:r>
    </w:p>
    <w:p w14:paraId="0BF5F0F6" w14:textId="0244F554" w:rsidR="00560DAD" w:rsidRPr="00B7074F" w:rsidRDefault="00560DAD" w:rsidP="00560DAD">
      <w:pPr>
        <w:spacing w:after="0" w:line="240" w:lineRule="auto"/>
        <w:rPr>
          <w:rFonts w:ascii="Book Antiqua" w:hAnsi="Book Antiqua"/>
          <w:sz w:val="18"/>
          <w:szCs w:val="18"/>
        </w:rPr>
      </w:pPr>
      <w:r w:rsidRPr="00B7074F">
        <w:rPr>
          <w:rFonts w:ascii="Book Antiqua" w:hAnsi="Book Antiqua"/>
          <w:sz w:val="18"/>
          <w:szCs w:val="18"/>
        </w:rPr>
        <w:tab/>
      </w:r>
      <w:r w:rsidR="00E82A07">
        <w:rPr>
          <w:rFonts w:ascii="Book Antiqua" w:hAnsi="Book Antiqua"/>
          <w:sz w:val="18"/>
          <w:szCs w:val="18"/>
        </w:rPr>
        <w:t xml:space="preserve"> Theory 3 Credits</w:t>
      </w:r>
      <w:r w:rsidRPr="00B7074F">
        <w:rPr>
          <w:rFonts w:ascii="Book Antiqua" w:hAnsi="Book Antiqua"/>
          <w:sz w:val="18"/>
          <w:szCs w:val="18"/>
        </w:rPr>
        <w:t xml:space="preserve"> – Lab 2 hours</w:t>
      </w:r>
    </w:p>
    <w:p w14:paraId="7529BF7E" w14:textId="77777777" w:rsidR="00560DAD" w:rsidRPr="00B7074F" w:rsidRDefault="00560DAD" w:rsidP="00560DAD">
      <w:pPr>
        <w:spacing w:after="0" w:line="240" w:lineRule="auto"/>
        <w:rPr>
          <w:rFonts w:ascii="Book Antiqua" w:hAnsi="Book Antiqua"/>
          <w:sz w:val="18"/>
          <w:szCs w:val="18"/>
        </w:rPr>
      </w:pPr>
    </w:p>
    <w:p w14:paraId="5DA43278" w14:textId="77777777" w:rsidR="00560DAD" w:rsidRPr="00B7074F" w:rsidRDefault="00560DAD" w:rsidP="00560DAD">
      <w:pPr>
        <w:spacing w:after="0" w:line="240" w:lineRule="auto"/>
        <w:rPr>
          <w:rFonts w:ascii="Book Antiqua" w:hAnsi="Book Antiqua"/>
          <w:b/>
          <w:sz w:val="18"/>
          <w:szCs w:val="18"/>
        </w:rPr>
      </w:pPr>
      <w:r w:rsidRPr="00B7074F">
        <w:rPr>
          <w:rFonts w:ascii="Book Antiqua" w:hAnsi="Book Antiqua"/>
          <w:b/>
          <w:sz w:val="18"/>
          <w:szCs w:val="18"/>
        </w:rPr>
        <w:t>BIO204</w:t>
      </w:r>
      <w:r w:rsidRPr="00B7074F">
        <w:rPr>
          <w:rFonts w:ascii="Book Antiqua" w:hAnsi="Book Antiqua"/>
          <w:b/>
          <w:sz w:val="18"/>
          <w:szCs w:val="18"/>
        </w:rPr>
        <w:tab/>
        <w:t xml:space="preserve">Ecology                                                                  </w:t>
      </w:r>
      <w:r w:rsidRPr="00B7074F">
        <w:rPr>
          <w:rFonts w:ascii="Book Antiqua" w:hAnsi="Book Antiqua"/>
          <w:b/>
          <w:sz w:val="18"/>
          <w:szCs w:val="18"/>
        </w:rPr>
        <w:tab/>
      </w:r>
      <w:r w:rsidRPr="00B7074F">
        <w:rPr>
          <w:rFonts w:ascii="Book Antiqua" w:hAnsi="Book Antiqua"/>
          <w:b/>
          <w:sz w:val="18"/>
          <w:szCs w:val="18"/>
        </w:rPr>
        <w:tab/>
      </w:r>
      <w:r>
        <w:rPr>
          <w:rFonts w:ascii="Book Antiqua" w:hAnsi="Book Antiqua"/>
          <w:b/>
          <w:sz w:val="18"/>
          <w:szCs w:val="18"/>
        </w:rPr>
        <w:tab/>
      </w:r>
      <w:r w:rsidRPr="00B7074F">
        <w:rPr>
          <w:rFonts w:ascii="Book Antiqua" w:hAnsi="Book Antiqua"/>
          <w:b/>
          <w:sz w:val="18"/>
          <w:szCs w:val="18"/>
        </w:rPr>
        <w:t>4 Credits</w:t>
      </w:r>
    </w:p>
    <w:p w14:paraId="7F30FC6F" w14:textId="77777777" w:rsidR="00560DAD" w:rsidRPr="006366C2" w:rsidRDefault="00560DAD" w:rsidP="00560DAD">
      <w:pPr>
        <w:spacing w:after="0" w:line="240" w:lineRule="auto"/>
        <w:rPr>
          <w:rFonts w:ascii="Book Antiqua" w:hAnsi="Book Antiqua"/>
          <w:sz w:val="18"/>
          <w:szCs w:val="18"/>
        </w:rPr>
      </w:pPr>
      <w:r w:rsidRPr="006366C2">
        <w:rPr>
          <w:rFonts w:ascii="Book Antiqua" w:hAnsi="Book Antiqua"/>
          <w:sz w:val="18"/>
          <w:szCs w:val="18"/>
        </w:rPr>
        <w:t xml:space="preserve">This course is intended for anyone who is interested in the world around them. Ecology should be a part of liberal education for it is essential that students who major in such diverse fields as economics, sociology, engineering, political sciences, history, and English have some basic understanding of ecology for the simple reason that it impacts their lives. The student will learn to appreciate or arrive at informed opinions on such highly politicized environmental issues as clean air and water, wetland preservation, endangered species, logging, ozone depletion, global warming, flood control, after obtaining a firm grounding in ecological concepts.  </w:t>
      </w:r>
    </w:p>
    <w:p w14:paraId="15511C2C" w14:textId="307FE0F9" w:rsidR="00560DAD" w:rsidRDefault="00E82A07" w:rsidP="00560DAD">
      <w:pPr>
        <w:spacing w:after="0" w:line="240" w:lineRule="auto"/>
        <w:ind w:firstLine="720"/>
        <w:rPr>
          <w:rFonts w:ascii="Book Antiqua" w:hAnsi="Book Antiqua"/>
          <w:sz w:val="18"/>
          <w:szCs w:val="18"/>
        </w:rPr>
      </w:pPr>
      <w:r>
        <w:rPr>
          <w:rFonts w:ascii="Book Antiqua" w:hAnsi="Book Antiqua"/>
          <w:sz w:val="18"/>
          <w:szCs w:val="18"/>
        </w:rPr>
        <w:t xml:space="preserve"> Theory 3 Credits</w:t>
      </w:r>
      <w:r w:rsidR="00560DAD" w:rsidRPr="00B7074F">
        <w:rPr>
          <w:rFonts w:ascii="Book Antiqua" w:hAnsi="Book Antiqua"/>
          <w:sz w:val="18"/>
          <w:szCs w:val="18"/>
        </w:rPr>
        <w:t xml:space="preserve"> - Lab 2 hours</w:t>
      </w:r>
      <w:r w:rsidR="00560DAD">
        <w:rPr>
          <w:rFonts w:ascii="Book Antiqua" w:hAnsi="Book Antiqua"/>
          <w:sz w:val="18"/>
          <w:szCs w:val="18"/>
        </w:rPr>
        <w:t xml:space="preserve"> </w:t>
      </w:r>
    </w:p>
    <w:p w14:paraId="63B2828C" w14:textId="77777777" w:rsidR="00560DAD" w:rsidRPr="00B7074F" w:rsidRDefault="00560DAD" w:rsidP="00560DAD">
      <w:pPr>
        <w:spacing w:after="0" w:line="240" w:lineRule="auto"/>
        <w:ind w:left="720"/>
        <w:rPr>
          <w:rFonts w:ascii="Book Antiqua" w:hAnsi="Book Antiqua"/>
          <w:sz w:val="18"/>
          <w:szCs w:val="18"/>
        </w:rPr>
      </w:pPr>
      <w:r w:rsidRPr="00B7074F">
        <w:rPr>
          <w:rFonts w:ascii="Book Antiqua" w:hAnsi="Book Antiqua"/>
          <w:sz w:val="18"/>
          <w:szCs w:val="18"/>
        </w:rPr>
        <w:t>Prerequisite: Biology transfer majors must have completed BIO114 and BIO115 before</w:t>
      </w:r>
      <w:r>
        <w:rPr>
          <w:rFonts w:ascii="Book Antiqua" w:hAnsi="Book Antiqua"/>
          <w:sz w:val="18"/>
          <w:szCs w:val="18"/>
        </w:rPr>
        <w:t xml:space="preserve"> </w:t>
      </w:r>
      <w:r w:rsidRPr="00B7074F">
        <w:rPr>
          <w:rFonts w:ascii="Book Antiqua" w:hAnsi="Book Antiqua"/>
          <w:sz w:val="18"/>
          <w:szCs w:val="18"/>
        </w:rPr>
        <w:t>admission to this class to complete their transfer sequence, or by permission of the instructor</w:t>
      </w:r>
      <w:r>
        <w:rPr>
          <w:rFonts w:ascii="Book Antiqua" w:hAnsi="Book Antiqua"/>
          <w:sz w:val="18"/>
          <w:szCs w:val="18"/>
        </w:rPr>
        <w:t>.</w:t>
      </w:r>
    </w:p>
    <w:p w14:paraId="52472866" w14:textId="77777777" w:rsidR="00560DAD" w:rsidRDefault="00560DAD" w:rsidP="00560DAD">
      <w:pPr>
        <w:spacing w:after="0" w:line="240" w:lineRule="auto"/>
        <w:rPr>
          <w:rFonts w:ascii="Book Antiqua" w:hAnsi="Book Antiqua"/>
          <w:b/>
          <w:sz w:val="18"/>
          <w:szCs w:val="18"/>
        </w:rPr>
      </w:pPr>
    </w:p>
    <w:p w14:paraId="0EE5AE58" w14:textId="77777777" w:rsidR="00560DAD" w:rsidRPr="00B7074F" w:rsidRDefault="00560DAD" w:rsidP="00560DAD">
      <w:pPr>
        <w:spacing w:after="0" w:line="240" w:lineRule="auto"/>
        <w:rPr>
          <w:rFonts w:ascii="Book Antiqua" w:hAnsi="Book Antiqua"/>
          <w:b/>
          <w:sz w:val="18"/>
          <w:szCs w:val="18"/>
        </w:rPr>
      </w:pPr>
      <w:r w:rsidRPr="00B7074F">
        <w:rPr>
          <w:rFonts w:ascii="Book Antiqua" w:hAnsi="Book Antiqua"/>
          <w:b/>
          <w:sz w:val="18"/>
          <w:szCs w:val="18"/>
        </w:rPr>
        <w:t>BIO205</w:t>
      </w:r>
      <w:r w:rsidRPr="00B7074F">
        <w:rPr>
          <w:rFonts w:ascii="Book Antiqua" w:hAnsi="Book Antiqua"/>
          <w:b/>
          <w:sz w:val="18"/>
          <w:szCs w:val="18"/>
        </w:rPr>
        <w:tab/>
        <w:t xml:space="preserve">Genetics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B7074F">
        <w:rPr>
          <w:rFonts w:ascii="Book Antiqua" w:hAnsi="Book Antiqua"/>
          <w:b/>
          <w:sz w:val="18"/>
          <w:szCs w:val="18"/>
        </w:rPr>
        <w:t xml:space="preserve">4 Credits </w:t>
      </w:r>
    </w:p>
    <w:p w14:paraId="1C5E1EEB" w14:textId="77777777" w:rsidR="00560DAD" w:rsidRPr="006366C2" w:rsidRDefault="00560DAD" w:rsidP="00560DAD">
      <w:pPr>
        <w:spacing w:after="0" w:line="240" w:lineRule="auto"/>
        <w:jc w:val="both"/>
        <w:rPr>
          <w:rFonts w:ascii="Book Antiqua" w:hAnsi="Book Antiqua"/>
          <w:sz w:val="18"/>
          <w:szCs w:val="18"/>
        </w:rPr>
      </w:pPr>
      <w:r w:rsidRPr="006366C2">
        <w:rPr>
          <w:rFonts w:ascii="Book Antiqua" w:hAnsi="Book Antiqua"/>
          <w:sz w:val="18"/>
          <w:szCs w:val="18"/>
        </w:rPr>
        <w:t>This course will focus on fundamentals of genetics including Mendelian Genetics, gene mapping, and non-Mendelian inheritance; DNA structure, replication and gene expression; DNA cloning and manipulation, applications of recombinant DNA technology, and the analysis of genomes, control of gene transcription and the genetics of cancer, DNA mutation and repair, chromosomal mutations; and population genetics, quantitative genetics and molecular evolution.</w:t>
      </w:r>
    </w:p>
    <w:p w14:paraId="61D4D2A5" w14:textId="0C00CF86" w:rsidR="00560DAD" w:rsidRPr="00B7074F" w:rsidRDefault="00E82A07" w:rsidP="00560DAD">
      <w:pPr>
        <w:spacing w:after="0" w:line="240" w:lineRule="auto"/>
        <w:ind w:firstLine="720"/>
        <w:rPr>
          <w:rFonts w:ascii="Book Antiqua" w:hAnsi="Book Antiqua"/>
          <w:sz w:val="18"/>
          <w:szCs w:val="18"/>
        </w:rPr>
      </w:pPr>
      <w:r>
        <w:rPr>
          <w:rFonts w:ascii="Book Antiqua" w:hAnsi="Book Antiqua"/>
          <w:sz w:val="18"/>
          <w:szCs w:val="18"/>
        </w:rPr>
        <w:t xml:space="preserve"> Theory 3 Credits</w:t>
      </w:r>
      <w:r w:rsidR="00560DAD" w:rsidRPr="00B7074F">
        <w:rPr>
          <w:rFonts w:ascii="Book Antiqua" w:hAnsi="Book Antiqua"/>
          <w:sz w:val="18"/>
          <w:szCs w:val="18"/>
        </w:rPr>
        <w:t xml:space="preserve"> - Lab 2 hours</w:t>
      </w:r>
    </w:p>
    <w:p w14:paraId="3CA1E367" w14:textId="77777777" w:rsidR="00560DAD" w:rsidRPr="00B7074F" w:rsidRDefault="00560DAD" w:rsidP="00560DAD">
      <w:pPr>
        <w:spacing w:after="0" w:line="240" w:lineRule="auto"/>
        <w:ind w:left="720"/>
        <w:rPr>
          <w:rFonts w:ascii="Book Antiqua" w:hAnsi="Book Antiqua"/>
          <w:sz w:val="18"/>
          <w:szCs w:val="18"/>
        </w:rPr>
      </w:pPr>
      <w:r w:rsidRPr="00B7074F">
        <w:rPr>
          <w:rFonts w:ascii="Book Antiqua" w:hAnsi="Book Antiqua"/>
          <w:sz w:val="18"/>
          <w:szCs w:val="18"/>
        </w:rPr>
        <w:t>Prerequisite: Students will be required to complete BIO114 and BIO115 to fu</w:t>
      </w:r>
      <w:r>
        <w:rPr>
          <w:rFonts w:ascii="Book Antiqua" w:hAnsi="Book Antiqua"/>
          <w:sz w:val="18"/>
          <w:szCs w:val="18"/>
        </w:rPr>
        <w:t xml:space="preserve">lfill the Ohio Transfer Module, </w:t>
      </w:r>
      <w:r w:rsidRPr="00B7074F">
        <w:rPr>
          <w:rFonts w:ascii="Book Antiqua" w:hAnsi="Book Antiqua"/>
          <w:sz w:val="18"/>
          <w:szCs w:val="18"/>
        </w:rPr>
        <w:t>or by</w:t>
      </w:r>
      <w:r>
        <w:rPr>
          <w:rFonts w:ascii="Book Antiqua" w:hAnsi="Book Antiqua"/>
          <w:sz w:val="18"/>
          <w:szCs w:val="18"/>
        </w:rPr>
        <w:t xml:space="preserve"> </w:t>
      </w:r>
      <w:r w:rsidRPr="00B7074F">
        <w:rPr>
          <w:rFonts w:ascii="Book Antiqua" w:hAnsi="Book Antiqua"/>
          <w:sz w:val="18"/>
          <w:szCs w:val="18"/>
        </w:rPr>
        <w:t>permission of instructor</w:t>
      </w:r>
    </w:p>
    <w:p w14:paraId="299DA9A1" w14:textId="77777777" w:rsidR="00560DAD" w:rsidRPr="00B7074F" w:rsidRDefault="00560DAD" w:rsidP="00560DAD">
      <w:pPr>
        <w:spacing w:after="0" w:line="240" w:lineRule="auto"/>
        <w:rPr>
          <w:rFonts w:ascii="Book Antiqua" w:hAnsi="Book Antiqua"/>
          <w:sz w:val="18"/>
          <w:szCs w:val="18"/>
        </w:rPr>
      </w:pPr>
    </w:p>
    <w:p w14:paraId="20815CB5" w14:textId="77777777" w:rsidR="00E90A11" w:rsidRPr="00B7074F" w:rsidRDefault="00E90A11" w:rsidP="00E90A11">
      <w:pPr>
        <w:spacing w:after="0" w:line="240" w:lineRule="auto"/>
        <w:rPr>
          <w:rFonts w:ascii="Book Antiqua" w:hAnsi="Book Antiqua"/>
          <w:b/>
          <w:sz w:val="18"/>
          <w:szCs w:val="18"/>
        </w:rPr>
      </w:pPr>
      <w:r w:rsidRPr="00B7074F">
        <w:rPr>
          <w:rFonts w:ascii="Book Antiqua" w:hAnsi="Book Antiqua"/>
          <w:b/>
          <w:sz w:val="18"/>
          <w:szCs w:val="18"/>
        </w:rPr>
        <w:t>BIO207</w:t>
      </w:r>
      <w:r w:rsidRPr="00B7074F">
        <w:rPr>
          <w:rFonts w:ascii="Book Antiqua" w:hAnsi="Book Antiqua"/>
          <w:b/>
          <w:sz w:val="18"/>
          <w:szCs w:val="18"/>
        </w:rPr>
        <w:tab/>
        <w:t xml:space="preserve">Zoology                         </w:t>
      </w:r>
      <w:r w:rsidRPr="00B7074F">
        <w:rPr>
          <w:rFonts w:ascii="Book Antiqua" w:hAnsi="Book Antiqua"/>
          <w:b/>
          <w:sz w:val="18"/>
          <w:szCs w:val="18"/>
        </w:rPr>
        <w:tab/>
      </w:r>
      <w:r w:rsidRPr="00B7074F">
        <w:rPr>
          <w:rFonts w:ascii="Book Antiqua" w:hAnsi="Book Antiqua"/>
          <w:b/>
          <w:sz w:val="18"/>
          <w:szCs w:val="18"/>
        </w:rPr>
        <w:tab/>
        <w:t xml:space="preserve">                                        </w:t>
      </w:r>
      <w:r>
        <w:rPr>
          <w:rFonts w:ascii="Book Antiqua" w:hAnsi="Book Antiqua"/>
          <w:b/>
          <w:sz w:val="18"/>
          <w:szCs w:val="18"/>
        </w:rPr>
        <w:tab/>
      </w:r>
      <w:r>
        <w:rPr>
          <w:rFonts w:ascii="Book Antiqua" w:hAnsi="Book Antiqua"/>
          <w:b/>
          <w:sz w:val="18"/>
          <w:szCs w:val="18"/>
        </w:rPr>
        <w:tab/>
      </w:r>
      <w:r w:rsidRPr="00B7074F">
        <w:rPr>
          <w:rFonts w:ascii="Book Antiqua" w:hAnsi="Book Antiqua"/>
          <w:b/>
          <w:sz w:val="18"/>
          <w:szCs w:val="18"/>
        </w:rPr>
        <w:t xml:space="preserve">4 Credits </w:t>
      </w:r>
    </w:p>
    <w:p w14:paraId="1DCE4FB7" w14:textId="77777777" w:rsidR="00E90A11" w:rsidRPr="006366C2" w:rsidRDefault="00E90A11" w:rsidP="00E90A11">
      <w:pPr>
        <w:spacing w:after="0" w:line="240" w:lineRule="auto"/>
        <w:jc w:val="both"/>
        <w:rPr>
          <w:rFonts w:ascii="Book Antiqua" w:hAnsi="Book Antiqua"/>
          <w:sz w:val="18"/>
          <w:szCs w:val="18"/>
        </w:rPr>
      </w:pPr>
      <w:r w:rsidRPr="006366C2">
        <w:rPr>
          <w:rFonts w:ascii="Book Antiqua" w:hAnsi="Book Antiqua"/>
          <w:sz w:val="18"/>
          <w:szCs w:val="18"/>
        </w:rPr>
        <w:t>Zoology surveys comparative physiology, anatomy, morphology, behavior and ecology of animal taxa to provide an Introduction to the principles, skills, and applications of biology for majors in biology, environmental science, and science education. The course emphasizes the diversity and evolutionary adaptations of animal groups. Lab assignments will include a research project, including data analysis and report writing, lab experiments, examinations of animal anatomy, morphology, and field work.</w:t>
      </w:r>
    </w:p>
    <w:p w14:paraId="0ED4EFA8" w14:textId="4D401B40" w:rsidR="00E90A11" w:rsidRPr="00B7074F" w:rsidRDefault="00E82A07" w:rsidP="00E90A11">
      <w:pPr>
        <w:spacing w:after="0" w:line="240" w:lineRule="auto"/>
        <w:ind w:firstLine="720"/>
        <w:rPr>
          <w:rFonts w:ascii="Book Antiqua" w:hAnsi="Book Antiqua"/>
          <w:sz w:val="18"/>
          <w:szCs w:val="18"/>
        </w:rPr>
      </w:pPr>
      <w:r>
        <w:rPr>
          <w:rFonts w:ascii="Book Antiqua" w:hAnsi="Book Antiqua"/>
          <w:sz w:val="18"/>
          <w:szCs w:val="18"/>
        </w:rPr>
        <w:t xml:space="preserve"> Theory 3 Credits</w:t>
      </w:r>
      <w:r w:rsidR="00E90A11" w:rsidRPr="00B7074F">
        <w:rPr>
          <w:rFonts w:ascii="Book Antiqua" w:hAnsi="Book Antiqua"/>
          <w:sz w:val="18"/>
          <w:szCs w:val="18"/>
        </w:rPr>
        <w:t xml:space="preserve"> - Lab 2 hours</w:t>
      </w:r>
    </w:p>
    <w:p w14:paraId="262DE17E" w14:textId="77777777" w:rsidR="00421E36" w:rsidRDefault="00421E36" w:rsidP="00560DAD">
      <w:pPr>
        <w:spacing w:after="0" w:line="240" w:lineRule="auto"/>
        <w:rPr>
          <w:rFonts w:ascii="Book Antiqua" w:hAnsi="Book Antiqua"/>
          <w:b/>
          <w:sz w:val="18"/>
          <w:szCs w:val="18"/>
        </w:rPr>
      </w:pPr>
    </w:p>
    <w:p w14:paraId="303FC00C" w14:textId="68B94235" w:rsidR="00560DAD" w:rsidRPr="00B7074F" w:rsidRDefault="00560DAD" w:rsidP="00560DAD">
      <w:pPr>
        <w:spacing w:after="0" w:line="240" w:lineRule="auto"/>
        <w:rPr>
          <w:rFonts w:ascii="Book Antiqua" w:hAnsi="Book Antiqua"/>
          <w:b/>
          <w:sz w:val="18"/>
          <w:szCs w:val="18"/>
        </w:rPr>
      </w:pPr>
      <w:r w:rsidRPr="00B7074F">
        <w:rPr>
          <w:rFonts w:ascii="Book Antiqua" w:hAnsi="Book Antiqua"/>
          <w:b/>
          <w:sz w:val="18"/>
          <w:szCs w:val="18"/>
        </w:rPr>
        <w:t>BIO265H  Biological Evolution: Biology for Honors Students</w:t>
      </w:r>
      <w:r w:rsidRPr="00B7074F">
        <w:rPr>
          <w:rFonts w:ascii="Book Antiqua" w:hAnsi="Book Antiqua"/>
          <w:b/>
          <w:sz w:val="18"/>
          <w:szCs w:val="18"/>
        </w:rPr>
        <w:tab/>
      </w:r>
      <w:r w:rsidRPr="00B7074F">
        <w:rPr>
          <w:rFonts w:ascii="Book Antiqua" w:hAnsi="Book Antiqua"/>
          <w:b/>
          <w:sz w:val="18"/>
          <w:szCs w:val="18"/>
        </w:rPr>
        <w:tab/>
      </w:r>
      <w:r>
        <w:rPr>
          <w:rFonts w:ascii="Book Antiqua" w:hAnsi="Book Antiqua"/>
          <w:b/>
          <w:sz w:val="18"/>
          <w:szCs w:val="18"/>
        </w:rPr>
        <w:tab/>
      </w:r>
      <w:r w:rsidRPr="00B7074F">
        <w:rPr>
          <w:rFonts w:ascii="Book Antiqua" w:hAnsi="Book Antiqua"/>
          <w:b/>
          <w:sz w:val="18"/>
          <w:szCs w:val="18"/>
        </w:rPr>
        <w:t>3 Credits</w:t>
      </w:r>
    </w:p>
    <w:p w14:paraId="18B7520C" w14:textId="77777777" w:rsidR="00560DAD" w:rsidRPr="006366C2" w:rsidRDefault="00560DAD" w:rsidP="00560DAD">
      <w:pPr>
        <w:spacing w:after="0" w:line="240" w:lineRule="auto"/>
        <w:jc w:val="both"/>
        <w:rPr>
          <w:rFonts w:ascii="Book Antiqua" w:hAnsi="Book Antiqua"/>
          <w:sz w:val="18"/>
          <w:szCs w:val="18"/>
        </w:rPr>
      </w:pPr>
      <w:r w:rsidRPr="006366C2">
        <w:rPr>
          <w:rFonts w:ascii="Book Antiqua" w:hAnsi="Book Antiqua"/>
          <w:sz w:val="18"/>
          <w:szCs w:val="18"/>
        </w:rPr>
        <w:t xml:space="preserve">This course will cover the main tenets of evolutionary theory, and the analytical methods, as it refers to the human case. Among other topics covered are the role of studies of modern primate social structure and anatomy play in the interpretation of human evolution as well as the key stages in the pattern of human evolution, both in terms of physical changes and cultural changes, as they are currently understood. The course will allow students to summarize the geographical location of major sites and finds, and be able to locate them and assess how successful paleoanthropologists have been at explaining the development of human behavior and the processes of the human mind. Students will be able to compare and contrast the information about human evolution generated through the study of fossil/comparative anatomy, and archeology and be able to critically evaluate scientific papers and contribute </w:t>
      </w:r>
      <w:r w:rsidRPr="006366C2">
        <w:rPr>
          <w:rFonts w:ascii="Book Antiqua" w:hAnsi="Book Antiqua"/>
          <w:sz w:val="18"/>
          <w:szCs w:val="18"/>
        </w:rPr>
        <w:lastRenderedPageBreak/>
        <w:t>to academic discussions and debates. Note that honors courses move at an accelerated pace, includes more material than the traditional course, and offer students the opportunity to hone their critical thinking and analytical writing skills. Additionally, these courses are meant to facilitate a seminar-like environment through close academic interaction with faculty and other honors students.</w:t>
      </w:r>
    </w:p>
    <w:p w14:paraId="4BD346FD" w14:textId="67F97BC0" w:rsidR="00560DAD" w:rsidRDefault="00E82A07" w:rsidP="00560DAD">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03572D55" w14:textId="77777777" w:rsidR="00560DAD" w:rsidRDefault="00560DAD" w:rsidP="00560DAD">
      <w:pPr>
        <w:spacing w:after="0" w:line="240" w:lineRule="auto"/>
        <w:rPr>
          <w:rFonts w:ascii="Book Antiqua" w:hAnsi="Book Antiqua"/>
          <w:sz w:val="18"/>
          <w:szCs w:val="18"/>
        </w:rPr>
      </w:pPr>
    </w:p>
    <w:p w14:paraId="4272CC0D" w14:textId="3F1C02A8" w:rsidR="00560DAD" w:rsidRPr="003349BD" w:rsidRDefault="00560DAD" w:rsidP="00560DAD">
      <w:pPr>
        <w:shd w:val="clear" w:color="auto" w:fill="92D050"/>
        <w:spacing w:after="0" w:line="240" w:lineRule="auto"/>
        <w:rPr>
          <w:rFonts w:ascii="Book Antiqua" w:hAnsi="Book Antiqua"/>
          <w:b/>
          <w:sz w:val="20"/>
          <w:szCs w:val="20"/>
          <w:u w:val="single"/>
        </w:rPr>
      </w:pPr>
      <w:r>
        <w:rPr>
          <w:rFonts w:ascii="Book Antiqua" w:hAnsi="Book Antiqua"/>
          <w:b/>
          <w:sz w:val="20"/>
          <w:szCs w:val="20"/>
          <w:u w:val="single"/>
        </w:rPr>
        <w:t>BUSINESS</w:t>
      </w:r>
      <w:r w:rsidRPr="003349BD">
        <w:rPr>
          <w:rFonts w:ascii="Book Antiqua" w:hAnsi="Book Antiqua"/>
          <w:b/>
          <w:sz w:val="20"/>
          <w:szCs w:val="20"/>
          <w:u w:val="single"/>
        </w:rPr>
        <w:t xml:space="preserve"> </w:t>
      </w:r>
      <w:r>
        <w:rPr>
          <w:rFonts w:ascii="Book Antiqua" w:hAnsi="Book Antiqua"/>
          <w:b/>
          <w:sz w:val="20"/>
          <w:szCs w:val="20"/>
          <w:u w:val="single"/>
        </w:rPr>
        <w:t>(BUS</w:t>
      </w:r>
      <w:r w:rsidRPr="003349BD">
        <w:rPr>
          <w:rFonts w:ascii="Book Antiqua" w:hAnsi="Book Antiqua"/>
          <w:b/>
          <w:sz w:val="20"/>
          <w:szCs w:val="20"/>
          <w:u w:val="single"/>
        </w:rPr>
        <w:t>)</w:t>
      </w:r>
      <w:r w:rsidR="00B32390">
        <w:rPr>
          <w:rFonts w:ascii="Book Antiqua" w:hAnsi="Book Antiqua"/>
          <w:b/>
          <w:sz w:val="20"/>
          <w:szCs w:val="20"/>
          <w:u w:val="single"/>
        </w:rPr>
        <w:fldChar w:fldCharType="begin"/>
      </w:r>
      <w:r w:rsidR="00B32390">
        <w:instrText xml:space="preserve"> XE "</w:instrText>
      </w:r>
      <w:r w:rsidR="00B32390" w:rsidRPr="00134F6A">
        <w:rPr>
          <w:rFonts w:ascii="Book Antiqua" w:hAnsi="Book Antiqua"/>
          <w:b/>
          <w:sz w:val="20"/>
          <w:szCs w:val="20"/>
          <w:u w:val="single"/>
        </w:rPr>
        <w:instrText>BUSINESS (BUS)</w:instrText>
      </w:r>
      <w:r w:rsidR="00B32390">
        <w:instrText xml:space="preserve">" </w:instrText>
      </w:r>
      <w:r w:rsidR="00B32390">
        <w:rPr>
          <w:rFonts w:ascii="Book Antiqua" w:hAnsi="Book Antiqua"/>
          <w:b/>
          <w:sz w:val="20"/>
          <w:szCs w:val="20"/>
          <w:u w:val="single"/>
        </w:rPr>
        <w:fldChar w:fldCharType="end"/>
      </w:r>
    </w:p>
    <w:p w14:paraId="2C0EE33B" w14:textId="77777777" w:rsidR="00E82A07" w:rsidRPr="001F48E6" w:rsidRDefault="00E82A07" w:rsidP="00E82A07">
      <w:pPr>
        <w:spacing w:after="0" w:line="240" w:lineRule="auto"/>
        <w:rPr>
          <w:rFonts w:ascii="Book Antiqua" w:eastAsia="Arial" w:hAnsi="Book Antiqua" w:cs="Arial"/>
          <w:w w:val="97"/>
          <w:sz w:val="18"/>
          <w:szCs w:val="18"/>
        </w:rPr>
      </w:pPr>
    </w:p>
    <w:p w14:paraId="490AF513" w14:textId="081A6A3D" w:rsidR="00560DAD" w:rsidRPr="00B7074F" w:rsidRDefault="00560DAD" w:rsidP="00560DAD">
      <w:pPr>
        <w:spacing w:after="0" w:line="240" w:lineRule="auto"/>
        <w:rPr>
          <w:rFonts w:ascii="Book Antiqua" w:hAnsi="Book Antiqua"/>
          <w:b/>
          <w:sz w:val="18"/>
          <w:szCs w:val="18"/>
        </w:rPr>
      </w:pPr>
      <w:r w:rsidRPr="00B7074F">
        <w:rPr>
          <w:rFonts w:ascii="Book Antiqua" w:hAnsi="Book Antiqua"/>
          <w:b/>
          <w:sz w:val="18"/>
          <w:szCs w:val="18"/>
        </w:rPr>
        <w:t>BUS101</w:t>
      </w:r>
      <w:r w:rsidRPr="00B7074F">
        <w:rPr>
          <w:rFonts w:ascii="Book Antiqua" w:hAnsi="Book Antiqua"/>
          <w:b/>
          <w:sz w:val="18"/>
          <w:szCs w:val="18"/>
        </w:rPr>
        <w:tab/>
        <w:t>Introduction to Business</w:t>
      </w:r>
      <w:r w:rsidRPr="00B7074F">
        <w:rPr>
          <w:rFonts w:ascii="Book Antiqua" w:hAnsi="Book Antiqua"/>
          <w:b/>
          <w:sz w:val="18"/>
          <w:szCs w:val="18"/>
        </w:rPr>
        <w:tab/>
      </w:r>
      <w:r w:rsidRPr="00B7074F">
        <w:rPr>
          <w:rFonts w:ascii="Book Antiqua" w:hAnsi="Book Antiqua"/>
          <w:b/>
          <w:sz w:val="18"/>
          <w:szCs w:val="18"/>
        </w:rPr>
        <w:tab/>
      </w:r>
      <w:r w:rsidRPr="00B7074F">
        <w:rPr>
          <w:rFonts w:ascii="Book Antiqua" w:hAnsi="Book Antiqua"/>
          <w:b/>
          <w:sz w:val="18"/>
          <w:szCs w:val="18"/>
        </w:rPr>
        <w:tab/>
      </w:r>
      <w:r w:rsidRPr="00B7074F">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B7074F">
        <w:rPr>
          <w:rFonts w:ascii="Book Antiqua" w:hAnsi="Book Antiqua"/>
          <w:b/>
          <w:sz w:val="18"/>
          <w:szCs w:val="18"/>
        </w:rPr>
        <w:t>3 Credits</w:t>
      </w:r>
    </w:p>
    <w:p w14:paraId="4468B863" w14:textId="77777777" w:rsidR="00560DAD" w:rsidRPr="006366C2" w:rsidRDefault="00560DAD" w:rsidP="00560DAD">
      <w:pPr>
        <w:spacing w:after="0" w:line="240" w:lineRule="auto"/>
        <w:jc w:val="both"/>
        <w:rPr>
          <w:rFonts w:ascii="Book Antiqua" w:hAnsi="Book Antiqua"/>
          <w:sz w:val="18"/>
          <w:szCs w:val="18"/>
        </w:rPr>
      </w:pPr>
      <w:r w:rsidRPr="006366C2">
        <w:rPr>
          <w:rFonts w:ascii="Book Antiqua" w:hAnsi="Book Antiqua"/>
          <w:sz w:val="18"/>
          <w:szCs w:val="18"/>
        </w:rPr>
        <w:t>This survey course introduces the student to an overall picture of American business and the opportunities it offers. Topics covered include management, human resources, and forms of business ownership, union-management relations, ethics and social responsibility of business.</w:t>
      </w:r>
    </w:p>
    <w:p w14:paraId="007689AE" w14:textId="3F338107" w:rsidR="00560DAD" w:rsidRPr="00B7074F" w:rsidRDefault="00E82A07" w:rsidP="00560DAD">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5E8C9846" w14:textId="77777777" w:rsidR="00560DAD" w:rsidRPr="00B7074F" w:rsidRDefault="00560DAD" w:rsidP="00560DAD">
      <w:pPr>
        <w:spacing w:after="0" w:line="240" w:lineRule="auto"/>
        <w:ind w:firstLine="720"/>
        <w:rPr>
          <w:rFonts w:ascii="Book Antiqua" w:hAnsi="Book Antiqua"/>
          <w:sz w:val="18"/>
          <w:szCs w:val="18"/>
        </w:rPr>
      </w:pPr>
      <w:r w:rsidRPr="00B7074F">
        <w:rPr>
          <w:rFonts w:ascii="Book Antiqua" w:hAnsi="Book Antiqua"/>
          <w:sz w:val="18"/>
          <w:szCs w:val="18"/>
        </w:rPr>
        <w:t>Prerequisite: ENG095</w:t>
      </w:r>
    </w:p>
    <w:p w14:paraId="52BA9AE2" w14:textId="77777777" w:rsidR="00560DAD" w:rsidRPr="00B7074F" w:rsidRDefault="00560DAD" w:rsidP="00560DAD">
      <w:pPr>
        <w:spacing w:after="0" w:line="240" w:lineRule="auto"/>
        <w:rPr>
          <w:rFonts w:ascii="Book Antiqua" w:hAnsi="Book Antiqua"/>
          <w:sz w:val="18"/>
          <w:szCs w:val="18"/>
        </w:rPr>
      </w:pPr>
    </w:p>
    <w:p w14:paraId="5BD4B328" w14:textId="77777777" w:rsidR="00560DAD" w:rsidRPr="00B7074F" w:rsidRDefault="00560DAD" w:rsidP="00560DAD">
      <w:pPr>
        <w:spacing w:after="0" w:line="240" w:lineRule="auto"/>
        <w:rPr>
          <w:rFonts w:ascii="Book Antiqua" w:hAnsi="Book Antiqua"/>
          <w:b/>
          <w:sz w:val="18"/>
          <w:szCs w:val="18"/>
        </w:rPr>
      </w:pPr>
      <w:r w:rsidRPr="00B7074F">
        <w:rPr>
          <w:rFonts w:ascii="Book Antiqua" w:hAnsi="Book Antiqua"/>
          <w:b/>
          <w:sz w:val="18"/>
          <w:szCs w:val="18"/>
        </w:rPr>
        <w:t>BUS201</w:t>
      </w:r>
      <w:r w:rsidRPr="00B7074F">
        <w:rPr>
          <w:rFonts w:ascii="Book Antiqua" w:hAnsi="Book Antiqua"/>
          <w:b/>
          <w:sz w:val="18"/>
          <w:szCs w:val="18"/>
        </w:rPr>
        <w:tab/>
        <w:t xml:space="preserve">Principles of Marketing                                   </w:t>
      </w:r>
      <w:r w:rsidRPr="00B7074F">
        <w:rPr>
          <w:rFonts w:ascii="Book Antiqua" w:hAnsi="Book Antiqua"/>
          <w:b/>
          <w:sz w:val="18"/>
          <w:szCs w:val="18"/>
        </w:rPr>
        <w:tab/>
      </w:r>
      <w:r w:rsidRPr="00B7074F">
        <w:rPr>
          <w:rFonts w:ascii="Book Antiqua" w:hAnsi="Book Antiqua"/>
          <w:b/>
          <w:sz w:val="18"/>
          <w:szCs w:val="18"/>
        </w:rPr>
        <w:tab/>
      </w:r>
      <w:r w:rsidRPr="00B7074F">
        <w:rPr>
          <w:rFonts w:ascii="Book Antiqua" w:hAnsi="Book Antiqua"/>
          <w:b/>
          <w:sz w:val="18"/>
          <w:szCs w:val="18"/>
        </w:rPr>
        <w:tab/>
        <w:t xml:space="preserve">  </w:t>
      </w:r>
      <w:r>
        <w:rPr>
          <w:rFonts w:ascii="Book Antiqua" w:hAnsi="Book Antiqua"/>
          <w:b/>
          <w:sz w:val="18"/>
          <w:szCs w:val="18"/>
        </w:rPr>
        <w:tab/>
      </w:r>
      <w:r w:rsidRPr="00B7074F">
        <w:rPr>
          <w:rFonts w:ascii="Book Antiqua" w:hAnsi="Book Antiqua"/>
          <w:b/>
          <w:sz w:val="18"/>
          <w:szCs w:val="18"/>
        </w:rPr>
        <w:t xml:space="preserve">3 Credits </w:t>
      </w:r>
    </w:p>
    <w:p w14:paraId="09E9E452" w14:textId="77777777" w:rsidR="00560DAD" w:rsidRPr="006366C2" w:rsidRDefault="00560DAD" w:rsidP="00560DAD">
      <w:pPr>
        <w:spacing w:after="0" w:line="240" w:lineRule="auto"/>
        <w:jc w:val="both"/>
        <w:rPr>
          <w:rFonts w:ascii="Book Antiqua" w:hAnsi="Book Antiqua"/>
          <w:sz w:val="18"/>
          <w:szCs w:val="18"/>
        </w:rPr>
      </w:pPr>
      <w:r w:rsidRPr="006366C2">
        <w:rPr>
          <w:rFonts w:ascii="Book Antiqua" w:hAnsi="Book Antiqua"/>
          <w:sz w:val="18"/>
          <w:szCs w:val="18"/>
        </w:rPr>
        <w:t>This course covers the fundamentals of modern marketing, consumer behavior, marketing strategy, product pricing, promotion and distribution.</w:t>
      </w:r>
    </w:p>
    <w:p w14:paraId="6CE8C8A5" w14:textId="6294E84F" w:rsidR="00560DAD" w:rsidRPr="00B7074F" w:rsidRDefault="00E82A07" w:rsidP="00560DAD">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39665E40" w14:textId="77777777" w:rsidR="00560DAD" w:rsidRDefault="00560DAD" w:rsidP="00560DAD">
      <w:pPr>
        <w:spacing w:after="0" w:line="240" w:lineRule="auto"/>
        <w:ind w:firstLine="720"/>
        <w:rPr>
          <w:rFonts w:ascii="Book Antiqua" w:hAnsi="Book Antiqua"/>
          <w:sz w:val="18"/>
          <w:szCs w:val="18"/>
        </w:rPr>
      </w:pPr>
      <w:r w:rsidRPr="00B7074F">
        <w:rPr>
          <w:rFonts w:ascii="Book Antiqua" w:hAnsi="Book Antiqua"/>
          <w:sz w:val="18"/>
          <w:szCs w:val="18"/>
        </w:rPr>
        <w:t>Corequisite: ECO102</w:t>
      </w:r>
    </w:p>
    <w:p w14:paraId="273A7DEA" w14:textId="77777777" w:rsidR="00560DAD" w:rsidRDefault="00560DAD" w:rsidP="00560DAD">
      <w:pPr>
        <w:spacing w:after="0" w:line="240" w:lineRule="auto"/>
        <w:ind w:firstLine="720"/>
        <w:rPr>
          <w:rFonts w:ascii="Book Antiqua" w:hAnsi="Book Antiqua"/>
          <w:sz w:val="18"/>
          <w:szCs w:val="18"/>
        </w:rPr>
      </w:pPr>
    </w:p>
    <w:p w14:paraId="09FD4A7C" w14:textId="77777777" w:rsidR="00560DAD" w:rsidRPr="00B7074F" w:rsidRDefault="00560DAD" w:rsidP="00560DAD">
      <w:pPr>
        <w:spacing w:after="0" w:line="240" w:lineRule="auto"/>
        <w:rPr>
          <w:rFonts w:ascii="Book Antiqua" w:hAnsi="Book Antiqua"/>
          <w:b/>
          <w:sz w:val="18"/>
          <w:szCs w:val="18"/>
        </w:rPr>
      </w:pPr>
      <w:r w:rsidRPr="00B7074F">
        <w:rPr>
          <w:rFonts w:ascii="Book Antiqua" w:hAnsi="Book Antiqua"/>
          <w:b/>
          <w:sz w:val="18"/>
          <w:szCs w:val="18"/>
        </w:rPr>
        <w:t>BUS203</w:t>
      </w:r>
      <w:r w:rsidRPr="00B7074F">
        <w:rPr>
          <w:rFonts w:ascii="Book Antiqua" w:hAnsi="Book Antiqua"/>
          <w:b/>
          <w:sz w:val="18"/>
          <w:szCs w:val="18"/>
        </w:rPr>
        <w:tab/>
        <w:t xml:space="preserve">Business Law I                                                  </w:t>
      </w:r>
      <w:r w:rsidRPr="00B7074F">
        <w:rPr>
          <w:rFonts w:ascii="Book Antiqua" w:hAnsi="Book Antiqua"/>
          <w:b/>
          <w:sz w:val="18"/>
          <w:szCs w:val="18"/>
        </w:rPr>
        <w:tab/>
      </w:r>
      <w:r w:rsidRPr="00B7074F">
        <w:rPr>
          <w:rFonts w:ascii="Book Antiqua" w:hAnsi="Book Antiqua"/>
          <w:b/>
          <w:sz w:val="18"/>
          <w:szCs w:val="18"/>
        </w:rPr>
        <w:tab/>
      </w:r>
      <w:r w:rsidRPr="00B7074F">
        <w:rPr>
          <w:rFonts w:ascii="Book Antiqua" w:hAnsi="Book Antiqua"/>
          <w:b/>
          <w:sz w:val="18"/>
          <w:szCs w:val="18"/>
        </w:rPr>
        <w:tab/>
        <w:t xml:space="preserve">   </w:t>
      </w:r>
      <w:r>
        <w:rPr>
          <w:rFonts w:ascii="Book Antiqua" w:hAnsi="Book Antiqua"/>
          <w:b/>
          <w:sz w:val="18"/>
          <w:szCs w:val="18"/>
        </w:rPr>
        <w:tab/>
      </w:r>
      <w:r w:rsidRPr="00B7074F">
        <w:rPr>
          <w:rFonts w:ascii="Book Antiqua" w:hAnsi="Book Antiqua"/>
          <w:b/>
          <w:sz w:val="18"/>
          <w:szCs w:val="18"/>
        </w:rPr>
        <w:t>3 Credits</w:t>
      </w:r>
    </w:p>
    <w:p w14:paraId="551F2DAB" w14:textId="77777777" w:rsidR="00560DAD" w:rsidRPr="006366C2" w:rsidRDefault="00560DAD" w:rsidP="00560DAD">
      <w:pPr>
        <w:spacing w:after="0" w:line="240" w:lineRule="auto"/>
        <w:jc w:val="both"/>
        <w:rPr>
          <w:rFonts w:ascii="Book Antiqua" w:hAnsi="Book Antiqua"/>
          <w:sz w:val="18"/>
          <w:szCs w:val="18"/>
        </w:rPr>
      </w:pPr>
      <w:r w:rsidRPr="006366C2">
        <w:rPr>
          <w:rFonts w:ascii="Book Antiqua" w:hAnsi="Book Antiqua"/>
          <w:sz w:val="18"/>
          <w:szCs w:val="18"/>
        </w:rPr>
        <w:t>This course provides a practical knowledge of the legal environment of business, contracts and sales with reference to the Uniform Commercial Code.</w:t>
      </w:r>
    </w:p>
    <w:p w14:paraId="2827E2EC" w14:textId="0D31C360" w:rsidR="00560DAD" w:rsidRPr="00B7074F" w:rsidRDefault="00E82A07" w:rsidP="00560DAD">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1D393D7F" w14:textId="77777777" w:rsidR="00831E7F" w:rsidRPr="00B7074F" w:rsidRDefault="00827A30" w:rsidP="00B7074F">
      <w:pPr>
        <w:spacing w:after="0" w:line="240" w:lineRule="auto"/>
        <w:rPr>
          <w:rFonts w:ascii="Book Antiqua" w:hAnsi="Book Antiqua"/>
          <w:b/>
          <w:sz w:val="18"/>
          <w:szCs w:val="18"/>
        </w:rPr>
      </w:pPr>
      <w:r w:rsidRPr="00B7074F">
        <w:rPr>
          <w:rFonts w:ascii="Book Antiqua" w:hAnsi="Book Antiqua"/>
          <w:b/>
          <w:sz w:val="18"/>
          <w:szCs w:val="18"/>
        </w:rPr>
        <w:t>BUS204</w:t>
      </w:r>
      <w:r w:rsidRPr="00B7074F">
        <w:rPr>
          <w:rFonts w:ascii="Book Antiqua" w:hAnsi="Book Antiqua"/>
          <w:b/>
          <w:sz w:val="18"/>
          <w:szCs w:val="18"/>
        </w:rPr>
        <w:tab/>
        <w:t xml:space="preserve">Business Law II                                                  </w:t>
      </w:r>
      <w:r w:rsidR="00831E7F" w:rsidRPr="00B7074F">
        <w:rPr>
          <w:rFonts w:ascii="Book Antiqua" w:hAnsi="Book Antiqua"/>
          <w:b/>
          <w:sz w:val="18"/>
          <w:szCs w:val="18"/>
        </w:rPr>
        <w:tab/>
      </w:r>
      <w:r w:rsidR="00831E7F" w:rsidRPr="00B7074F">
        <w:rPr>
          <w:rFonts w:ascii="Book Antiqua" w:hAnsi="Book Antiqua"/>
          <w:b/>
          <w:sz w:val="18"/>
          <w:szCs w:val="18"/>
        </w:rPr>
        <w:tab/>
      </w:r>
      <w:r w:rsidR="00831E7F" w:rsidRPr="00B7074F">
        <w:rPr>
          <w:rFonts w:ascii="Book Antiqua" w:hAnsi="Book Antiqua"/>
          <w:b/>
          <w:sz w:val="18"/>
          <w:szCs w:val="18"/>
        </w:rPr>
        <w:tab/>
      </w:r>
      <w:r w:rsidRPr="00B7074F">
        <w:rPr>
          <w:rFonts w:ascii="Book Antiqua" w:hAnsi="Book Antiqua"/>
          <w:b/>
          <w:sz w:val="18"/>
          <w:szCs w:val="18"/>
        </w:rPr>
        <w:t xml:space="preserve"> </w:t>
      </w:r>
      <w:r w:rsidR="00563CD6">
        <w:rPr>
          <w:rFonts w:ascii="Book Antiqua" w:hAnsi="Book Antiqua"/>
          <w:b/>
          <w:sz w:val="18"/>
          <w:szCs w:val="18"/>
        </w:rPr>
        <w:tab/>
      </w:r>
      <w:r w:rsidRPr="00B7074F">
        <w:rPr>
          <w:rFonts w:ascii="Book Antiqua" w:hAnsi="Book Antiqua"/>
          <w:b/>
          <w:sz w:val="18"/>
          <w:szCs w:val="18"/>
        </w:rPr>
        <w:t xml:space="preserve">3 Credits </w:t>
      </w:r>
    </w:p>
    <w:p w14:paraId="37F8E8BC" w14:textId="77777777" w:rsidR="00827A30" w:rsidRPr="006366C2" w:rsidRDefault="00827A30" w:rsidP="006366C2">
      <w:pPr>
        <w:spacing w:after="0" w:line="240" w:lineRule="auto"/>
        <w:jc w:val="both"/>
        <w:rPr>
          <w:rFonts w:ascii="Book Antiqua" w:hAnsi="Book Antiqua"/>
          <w:sz w:val="18"/>
          <w:szCs w:val="18"/>
        </w:rPr>
      </w:pPr>
      <w:r w:rsidRPr="006366C2">
        <w:rPr>
          <w:rFonts w:ascii="Book Antiqua" w:hAnsi="Book Antiqua"/>
          <w:sz w:val="18"/>
          <w:szCs w:val="18"/>
        </w:rPr>
        <w:t>This course builds upon the concepts studied in Business Law I and deals with matters involved in everyday business</w:t>
      </w:r>
      <w:r w:rsidR="006366C2" w:rsidRPr="006366C2">
        <w:rPr>
          <w:rFonts w:ascii="Book Antiqua" w:hAnsi="Book Antiqua"/>
          <w:sz w:val="18"/>
          <w:szCs w:val="18"/>
        </w:rPr>
        <w:t xml:space="preserve"> </w:t>
      </w:r>
      <w:r w:rsidRPr="006366C2">
        <w:rPr>
          <w:rFonts w:ascii="Book Antiqua" w:hAnsi="Book Antiqua"/>
          <w:sz w:val="18"/>
          <w:szCs w:val="18"/>
        </w:rPr>
        <w:t>transactions. Included in the coverage are the areas of negotiable instruments, bankruptcy, agency, business organizations,</w:t>
      </w:r>
      <w:r w:rsidR="006366C2" w:rsidRPr="006366C2">
        <w:rPr>
          <w:rFonts w:ascii="Book Antiqua" w:hAnsi="Book Antiqua"/>
          <w:sz w:val="18"/>
          <w:szCs w:val="18"/>
        </w:rPr>
        <w:t xml:space="preserve"> </w:t>
      </w:r>
      <w:r w:rsidRPr="006366C2">
        <w:rPr>
          <w:rFonts w:ascii="Book Antiqua" w:hAnsi="Book Antiqua"/>
          <w:sz w:val="18"/>
          <w:szCs w:val="18"/>
        </w:rPr>
        <w:t>and governmental regulations, both in the consumer and business areas.</w:t>
      </w:r>
    </w:p>
    <w:p w14:paraId="63054598" w14:textId="0F556656" w:rsidR="00827A30" w:rsidRPr="00B7074F" w:rsidRDefault="00E82A07" w:rsidP="00B7074F">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5C4BB521" w14:textId="77777777" w:rsidR="00827A30" w:rsidRPr="00B7074F" w:rsidRDefault="00827A30" w:rsidP="00B7074F">
      <w:pPr>
        <w:spacing w:after="0" w:line="240" w:lineRule="auto"/>
        <w:ind w:firstLine="720"/>
        <w:rPr>
          <w:rFonts w:ascii="Book Antiqua" w:hAnsi="Book Antiqua"/>
          <w:sz w:val="18"/>
          <w:szCs w:val="18"/>
        </w:rPr>
      </w:pPr>
      <w:r w:rsidRPr="00B7074F">
        <w:rPr>
          <w:rFonts w:ascii="Book Antiqua" w:hAnsi="Book Antiqua"/>
          <w:sz w:val="18"/>
          <w:szCs w:val="18"/>
        </w:rPr>
        <w:t>Prerequisite: BUS203</w:t>
      </w:r>
    </w:p>
    <w:p w14:paraId="5F7095D1" w14:textId="77777777" w:rsidR="00827A30" w:rsidRPr="00B7074F" w:rsidRDefault="00827A30" w:rsidP="00B7074F">
      <w:pPr>
        <w:spacing w:after="0" w:line="240" w:lineRule="auto"/>
        <w:rPr>
          <w:rFonts w:ascii="Book Antiqua" w:hAnsi="Book Antiqua"/>
          <w:sz w:val="18"/>
          <w:szCs w:val="18"/>
        </w:rPr>
      </w:pPr>
    </w:p>
    <w:p w14:paraId="7D30632A" w14:textId="77777777" w:rsidR="00831E7F" w:rsidRPr="00B7074F" w:rsidRDefault="00827A30" w:rsidP="00B7074F">
      <w:pPr>
        <w:spacing w:after="0" w:line="240" w:lineRule="auto"/>
        <w:rPr>
          <w:rFonts w:ascii="Book Antiqua" w:hAnsi="Book Antiqua"/>
          <w:b/>
          <w:sz w:val="18"/>
          <w:szCs w:val="18"/>
        </w:rPr>
      </w:pPr>
      <w:r w:rsidRPr="00B7074F">
        <w:rPr>
          <w:rFonts w:ascii="Book Antiqua" w:hAnsi="Book Antiqua"/>
          <w:b/>
          <w:sz w:val="18"/>
          <w:szCs w:val="18"/>
        </w:rPr>
        <w:t>BUS205</w:t>
      </w:r>
      <w:r w:rsidRPr="00B7074F">
        <w:rPr>
          <w:rFonts w:ascii="Book Antiqua" w:hAnsi="Book Antiqua"/>
          <w:b/>
          <w:sz w:val="18"/>
          <w:szCs w:val="18"/>
        </w:rPr>
        <w:tab/>
        <w:t xml:space="preserve">Advertising and Promotion                            </w:t>
      </w:r>
      <w:r w:rsidR="00831E7F" w:rsidRPr="00B7074F">
        <w:rPr>
          <w:rFonts w:ascii="Book Antiqua" w:hAnsi="Book Antiqua"/>
          <w:b/>
          <w:sz w:val="18"/>
          <w:szCs w:val="18"/>
        </w:rPr>
        <w:tab/>
      </w:r>
      <w:r w:rsidR="00831E7F" w:rsidRPr="00B7074F">
        <w:rPr>
          <w:rFonts w:ascii="Book Antiqua" w:hAnsi="Book Antiqua"/>
          <w:b/>
          <w:sz w:val="18"/>
          <w:szCs w:val="18"/>
        </w:rPr>
        <w:tab/>
      </w:r>
      <w:r w:rsidR="00831E7F" w:rsidRPr="00B7074F">
        <w:rPr>
          <w:rFonts w:ascii="Book Antiqua" w:hAnsi="Book Antiqua"/>
          <w:b/>
          <w:sz w:val="18"/>
          <w:szCs w:val="18"/>
        </w:rPr>
        <w:tab/>
      </w:r>
      <w:r w:rsidRPr="00B7074F">
        <w:rPr>
          <w:rFonts w:ascii="Book Antiqua" w:hAnsi="Book Antiqua"/>
          <w:b/>
          <w:sz w:val="18"/>
          <w:szCs w:val="18"/>
        </w:rPr>
        <w:t xml:space="preserve">   </w:t>
      </w:r>
      <w:r w:rsidR="00563CD6">
        <w:rPr>
          <w:rFonts w:ascii="Book Antiqua" w:hAnsi="Book Antiqua"/>
          <w:b/>
          <w:sz w:val="18"/>
          <w:szCs w:val="18"/>
        </w:rPr>
        <w:tab/>
      </w:r>
      <w:r w:rsidRPr="00B7074F">
        <w:rPr>
          <w:rFonts w:ascii="Book Antiqua" w:hAnsi="Book Antiqua"/>
          <w:b/>
          <w:sz w:val="18"/>
          <w:szCs w:val="18"/>
        </w:rPr>
        <w:t xml:space="preserve">3 Credits </w:t>
      </w:r>
    </w:p>
    <w:p w14:paraId="44594635" w14:textId="77777777" w:rsidR="00827A30" w:rsidRPr="006366C2" w:rsidRDefault="00827A30" w:rsidP="006366C2">
      <w:pPr>
        <w:spacing w:after="0" w:line="240" w:lineRule="auto"/>
        <w:jc w:val="both"/>
        <w:rPr>
          <w:rFonts w:ascii="Book Antiqua" w:hAnsi="Book Antiqua"/>
          <w:sz w:val="18"/>
          <w:szCs w:val="18"/>
        </w:rPr>
      </w:pPr>
      <w:r w:rsidRPr="006366C2">
        <w:rPr>
          <w:rFonts w:ascii="Book Antiqua" w:hAnsi="Book Antiqua"/>
          <w:sz w:val="18"/>
          <w:szCs w:val="18"/>
        </w:rPr>
        <w:t>The purpose and benefits of advertising and its effects on human behavior are reviewed. Also scheduled is an examination of</w:t>
      </w:r>
      <w:r w:rsidR="006366C2" w:rsidRPr="006366C2">
        <w:rPr>
          <w:rFonts w:ascii="Book Antiqua" w:hAnsi="Book Antiqua"/>
          <w:sz w:val="18"/>
          <w:szCs w:val="18"/>
        </w:rPr>
        <w:t xml:space="preserve"> </w:t>
      </w:r>
      <w:r w:rsidRPr="006366C2">
        <w:rPr>
          <w:rFonts w:ascii="Book Antiqua" w:hAnsi="Book Antiqua"/>
          <w:sz w:val="18"/>
          <w:szCs w:val="18"/>
        </w:rPr>
        <w:t>the types of media including: newspapers, television, direct mail, radio, magazines and outdoor. The legal and moral</w:t>
      </w:r>
      <w:r w:rsidR="006366C2" w:rsidRPr="006366C2">
        <w:rPr>
          <w:rFonts w:ascii="Book Antiqua" w:hAnsi="Book Antiqua"/>
          <w:sz w:val="18"/>
          <w:szCs w:val="18"/>
        </w:rPr>
        <w:t xml:space="preserve"> </w:t>
      </w:r>
      <w:r w:rsidRPr="006366C2">
        <w:rPr>
          <w:rFonts w:ascii="Book Antiqua" w:hAnsi="Book Antiqua"/>
          <w:sz w:val="18"/>
          <w:szCs w:val="18"/>
        </w:rPr>
        <w:t>aspects of advertising also are presented as well as ethical considerations.</w:t>
      </w:r>
    </w:p>
    <w:p w14:paraId="2FE73426" w14:textId="70D0AFFA" w:rsidR="00827A30" w:rsidRPr="00B7074F" w:rsidRDefault="00E82A07" w:rsidP="00B7074F">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53C867ED" w14:textId="77777777" w:rsidR="00E90A11" w:rsidRDefault="00E90A11" w:rsidP="00560DAD">
      <w:pPr>
        <w:spacing w:after="0" w:line="240" w:lineRule="auto"/>
        <w:rPr>
          <w:rFonts w:ascii="Book Antiqua" w:hAnsi="Book Antiqua"/>
          <w:b/>
          <w:sz w:val="18"/>
          <w:szCs w:val="18"/>
        </w:rPr>
      </w:pPr>
    </w:p>
    <w:p w14:paraId="4A47CBEF" w14:textId="77777777" w:rsidR="00560DAD" w:rsidRPr="00B7074F" w:rsidRDefault="00560DAD" w:rsidP="00560DAD">
      <w:pPr>
        <w:spacing w:after="0" w:line="240" w:lineRule="auto"/>
        <w:rPr>
          <w:rFonts w:ascii="Book Antiqua" w:hAnsi="Book Antiqua"/>
          <w:b/>
          <w:sz w:val="18"/>
          <w:szCs w:val="18"/>
        </w:rPr>
      </w:pPr>
      <w:r w:rsidRPr="00B7074F">
        <w:rPr>
          <w:rFonts w:ascii="Book Antiqua" w:hAnsi="Book Antiqua"/>
          <w:b/>
          <w:sz w:val="18"/>
          <w:szCs w:val="18"/>
        </w:rPr>
        <w:t>BUS206</w:t>
      </w:r>
      <w:r w:rsidRPr="00B7074F">
        <w:rPr>
          <w:rFonts w:ascii="Book Antiqua" w:hAnsi="Book Antiqua"/>
          <w:b/>
          <w:sz w:val="18"/>
          <w:szCs w:val="18"/>
        </w:rPr>
        <w:tab/>
        <w:t>Entrepreneurship</w:t>
      </w:r>
      <w:r w:rsidRPr="00B7074F">
        <w:rPr>
          <w:rFonts w:ascii="Book Antiqua" w:hAnsi="Book Antiqua"/>
          <w:b/>
          <w:sz w:val="18"/>
          <w:szCs w:val="18"/>
        </w:rPr>
        <w:tab/>
      </w:r>
      <w:r w:rsidRPr="00B7074F">
        <w:rPr>
          <w:rFonts w:ascii="Book Antiqua" w:hAnsi="Book Antiqua"/>
          <w:b/>
          <w:sz w:val="18"/>
          <w:szCs w:val="18"/>
        </w:rPr>
        <w:tab/>
      </w:r>
      <w:r w:rsidRPr="00B7074F">
        <w:rPr>
          <w:rFonts w:ascii="Book Antiqua" w:hAnsi="Book Antiqua"/>
          <w:b/>
          <w:sz w:val="18"/>
          <w:szCs w:val="18"/>
        </w:rPr>
        <w:tab/>
      </w:r>
      <w:r w:rsidRPr="00B7074F">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B7074F">
        <w:rPr>
          <w:rFonts w:ascii="Book Antiqua" w:hAnsi="Book Antiqua"/>
          <w:b/>
          <w:sz w:val="18"/>
          <w:szCs w:val="18"/>
        </w:rPr>
        <w:t>3 Credits</w:t>
      </w:r>
    </w:p>
    <w:p w14:paraId="3F676BB0" w14:textId="77777777" w:rsidR="00560DAD" w:rsidRPr="006366C2" w:rsidRDefault="00560DAD" w:rsidP="00560DAD">
      <w:pPr>
        <w:spacing w:after="0" w:line="240" w:lineRule="auto"/>
        <w:jc w:val="both"/>
        <w:rPr>
          <w:rFonts w:ascii="Book Antiqua" w:hAnsi="Book Antiqua"/>
          <w:sz w:val="18"/>
          <w:szCs w:val="18"/>
        </w:rPr>
      </w:pPr>
      <w:r w:rsidRPr="006366C2">
        <w:rPr>
          <w:rFonts w:ascii="Book Antiqua" w:hAnsi="Book Antiqua"/>
          <w:sz w:val="18"/>
          <w:szCs w:val="18"/>
        </w:rPr>
        <w:t>A presentation of small business management topics essential to the success of the entrepreneur</w:t>
      </w:r>
      <w:r w:rsidR="00E90A11">
        <w:rPr>
          <w:rFonts w:ascii="Book Antiqua" w:hAnsi="Book Antiqua"/>
          <w:sz w:val="18"/>
          <w:szCs w:val="18"/>
        </w:rPr>
        <w:t xml:space="preserve"> is covered</w:t>
      </w:r>
      <w:r w:rsidRPr="006366C2">
        <w:rPr>
          <w:rFonts w:ascii="Book Antiqua" w:hAnsi="Book Antiqua"/>
          <w:sz w:val="18"/>
          <w:szCs w:val="18"/>
        </w:rPr>
        <w:t>. Emphasizes the traits of a successful business owner and helps the student identify opportunities for new ventures within the marketplace. Detailed topics include: business opportunities and trends, human relations and leadership, risk management, and social responsibility.</w:t>
      </w:r>
    </w:p>
    <w:p w14:paraId="7D9B0CEF" w14:textId="2F83E0A7" w:rsidR="00560DAD" w:rsidRPr="00B7074F" w:rsidRDefault="00E82A07" w:rsidP="00560DAD">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404C3066" w14:textId="77777777" w:rsidR="00560DAD" w:rsidRPr="00B7074F" w:rsidRDefault="00560DAD" w:rsidP="00560DAD">
      <w:pPr>
        <w:spacing w:after="0" w:line="240" w:lineRule="auto"/>
        <w:rPr>
          <w:rFonts w:ascii="Book Antiqua" w:hAnsi="Book Antiqua"/>
          <w:sz w:val="18"/>
          <w:szCs w:val="18"/>
        </w:rPr>
      </w:pPr>
    </w:p>
    <w:p w14:paraId="2006ADDD" w14:textId="77777777" w:rsidR="00560DAD" w:rsidRPr="00B7074F" w:rsidRDefault="00560DAD" w:rsidP="00560DAD">
      <w:pPr>
        <w:spacing w:after="0" w:line="240" w:lineRule="auto"/>
        <w:rPr>
          <w:rFonts w:ascii="Book Antiqua" w:hAnsi="Book Antiqua"/>
          <w:b/>
          <w:sz w:val="18"/>
          <w:szCs w:val="18"/>
        </w:rPr>
      </w:pPr>
      <w:r w:rsidRPr="00B7074F">
        <w:rPr>
          <w:rFonts w:ascii="Book Antiqua" w:hAnsi="Book Antiqua"/>
          <w:b/>
          <w:sz w:val="18"/>
          <w:szCs w:val="18"/>
        </w:rPr>
        <w:t>BUS207</w:t>
      </w:r>
      <w:r w:rsidRPr="00B7074F">
        <w:rPr>
          <w:rFonts w:ascii="Book Antiqua" w:hAnsi="Book Antiqua"/>
          <w:b/>
          <w:sz w:val="18"/>
          <w:szCs w:val="18"/>
        </w:rPr>
        <w:tab/>
        <w:t xml:space="preserve">Salesmanship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B7074F">
        <w:rPr>
          <w:rFonts w:ascii="Book Antiqua" w:hAnsi="Book Antiqua"/>
          <w:b/>
          <w:sz w:val="18"/>
          <w:szCs w:val="18"/>
        </w:rPr>
        <w:t xml:space="preserve">3 Credits </w:t>
      </w:r>
    </w:p>
    <w:p w14:paraId="3B48BE05" w14:textId="77777777" w:rsidR="00560DAD" w:rsidRPr="006366C2" w:rsidRDefault="00560DAD" w:rsidP="00560DAD">
      <w:pPr>
        <w:spacing w:after="0" w:line="240" w:lineRule="auto"/>
        <w:jc w:val="both"/>
        <w:rPr>
          <w:rFonts w:ascii="Book Antiqua" w:hAnsi="Book Antiqua"/>
          <w:sz w:val="18"/>
          <w:szCs w:val="18"/>
        </w:rPr>
      </w:pPr>
      <w:r w:rsidRPr="006366C2">
        <w:rPr>
          <w:rFonts w:ascii="Book Antiqua" w:hAnsi="Book Antiqua"/>
          <w:sz w:val="18"/>
          <w:szCs w:val="18"/>
        </w:rPr>
        <w:t>Basic principles of selling with emphasis on placing the principles into practice are presented. The course emphasizes the human relations aspect of selling. Beginning the sale, overcoming objections, making effective demonstrations and closing the sale is also covered as well as the internal and external factors of customer behavior and ethical considerations.</w:t>
      </w:r>
    </w:p>
    <w:p w14:paraId="70AE8B46" w14:textId="60A63D10" w:rsidR="00560DAD" w:rsidRDefault="00E82A07" w:rsidP="00560DAD">
      <w:pPr>
        <w:spacing w:after="0" w:line="240" w:lineRule="auto"/>
        <w:ind w:firstLine="720"/>
        <w:rPr>
          <w:rFonts w:ascii="Book Antiqua" w:hAnsi="Book Antiqua"/>
          <w:b/>
          <w:sz w:val="18"/>
          <w:szCs w:val="18"/>
        </w:rPr>
      </w:pPr>
      <w:r>
        <w:rPr>
          <w:rFonts w:ascii="Book Antiqua" w:hAnsi="Book Antiqua"/>
          <w:sz w:val="18"/>
          <w:szCs w:val="18"/>
        </w:rPr>
        <w:t xml:space="preserve"> Theory 3 Credits</w:t>
      </w:r>
    </w:p>
    <w:p w14:paraId="7321E4E0" w14:textId="77777777" w:rsidR="00560DAD" w:rsidRDefault="00560DAD" w:rsidP="00560DAD">
      <w:pPr>
        <w:spacing w:after="0" w:line="240" w:lineRule="auto"/>
        <w:rPr>
          <w:rFonts w:ascii="Book Antiqua" w:hAnsi="Book Antiqua"/>
          <w:b/>
          <w:sz w:val="18"/>
          <w:szCs w:val="18"/>
        </w:rPr>
      </w:pPr>
    </w:p>
    <w:p w14:paraId="4F64295A" w14:textId="184E3F3A" w:rsidR="00E82A07" w:rsidRPr="001F48E6" w:rsidRDefault="00E82A07" w:rsidP="00E82A07">
      <w:pPr>
        <w:spacing w:after="0" w:line="240" w:lineRule="auto"/>
        <w:rPr>
          <w:rFonts w:ascii="Book Antiqua" w:hAnsi="Book Antiqua" w:cs="Arial"/>
          <w:b/>
          <w:sz w:val="18"/>
          <w:szCs w:val="18"/>
        </w:rPr>
      </w:pPr>
      <w:r w:rsidRPr="001F48E6">
        <w:rPr>
          <w:rFonts w:ascii="Book Antiqua" w:hAnsi="Book Antiqua" w:cs="Arial"/>
          <w:b/>
          <w:sz w:val="18"/>
          <w:szCs w:val="18"/>
        </w:rPr>
        <w:t>BUS 209 – CUSTOMER SERVICE</w:t>
      </w:r>
      <w:r w:rsidRPr="001F48E6">
        <w:rPr>
          <w:rFonts w:ascii="Book Antiqua" w:hAnsi="Book Antiqua" w:cs="Arial"/>
          <w:b/>
          <w:sz w:val="18"/>
          <w:szCs w:val="18"/>
        </w:rPr>
        <w:tab/>
      </w:r>
      <w:r w:rsidRPr="001F48E6">
        <w:rPr>
          <w:rFonts w:ascii="Book Antiqua" w:hAnsi="Book Antiqua" w:cs="Arial"/>
          <w:b/>
          <w:sz w:val="18"/>
          <w:szCs w:val="18"/>
        </w:rPr>
        <w:tab/>
      </w:r>
      <w:r w:rsidRPr="001F48E6">
        <w:rPr>
          <w:rFonts w:ascii="Book Antiqua" w:hAnsi="Book Antiqua" w:cs="Arial"/>
          <w:b/>
          <w:sz w:val="18"/>
          <w:szCs w:val="18"/>
        </w:rPr>
        <w:tab/>
      </w:r>
      <w:r w:rsidRPr="001F48E6">
        <w:rPr>
          <w:rFonts w:ascii="Book Antiqua" w:hAnsi="Book Antiqua" w:cs="Arial"/>
          <w:b/>
          <w:sz w:val="18"/>
          <w:szCs w:val="18"/>
        </w:rPr>
        <w:tab/>
      </w:r>
      <w:r>
        <w:rPr>
          <w:rFonts w:ascii="Book Antiqua" w:hAnsi="Book Antiqua" w:cs="Arial"/>
          <w:b/>
          <w:sz w:val="18"/>
          <w:szCs w:val="18"/>
        </w:rPr>
        <w:tab/>
      </w:r>
      <w:r>
        <w:rPr>
          <w:rFonts w:ascii="Book Antiqua" w:hAnsi="Book Antiqua" w:cs="Arial"/>
          <w:b/>
          <w:sz w:val="18"/>
          <w:szCs w:val="18"/>
        </w:rPr>
        <w:tab/>
      </w:r>
      <w:r w:rsidRPr="001F48E6">
        <w:rPr>
          <w:rFonts w:ascii="Book Antiqua" w:hAnsi="Book Antiqua" w:cs="Arial"/>
          <w:b/>
          <w:sz w:val="18"/>
          <w:szCs w:val="18"/>
        </w:rPr>
        <w:t>3 credits</w:t>
      </w:r>
    </w:p>
    <w:p w14:paraId="50932F3F" w14:textId="77777777" w:rsidR="00E82A07" w:rsidRPr="001F48E6" w:rsidRDefault="00E82A07" w:rsidP="00E82A07">
      <w:pPr>
        <w:spacing w:after="0" w:line="240" w:lineRule="auto"/>
        <w:ind w:right="1439"/>
        <w:rPr>
          <w:rFonts w:ascii="Book Antiqua" w:eastAsia="Arial" w:hAnsi="Book Antiqua" w:cs="Arial"/>
          <w:w w:val="99"/>
          <w:sz w:val="18"/>
          <w:szCs w:val="18"/>
        </w:rPr>
      </w:pPr>
      <w:r w:rsidRPr="001F48E6">
        <w:rPr>
          <w:rFonts w:ascii="Book Antiqua" w:eastAsia="Arial" w:hAnsi="Book Antiqua" w:cs="Arial"/>
          <w:w w:val="99"/>
          <w:sz w:val="18"/>
          <w:szCs w:val="18"/>
        </w:rPr>
        <w:t>An in-depth exploration of customer service from various perspectives is the basis of this course. The student will learn customer service best practices in retail, organizational, and service environments.</w:t>
      </w:r>
    </w:p>
    <w:p w14:paraId="3F7D9A5F" w14:textId="77777777" w:rsidR="00E82A07" w:rsidRPr="001F48E6" w:rsidRDefault="00E82A07" w:rsidP="00E82A07">
      <w:pPr>
        <w:spacing w:after="0" w:line="240" w:lineRule="auto"/>
        <w:ind w:right="1439" w:firstLine="720"/>
        <w:rPr>
          <w:rFonts w:ascii="Book Antiqua" w:eastAsia="Arial" w:hAnsi="Book Antiqua" w:cs="Arial"/>
          <w:w w:val="99"/>
          <w:sz w:val="18"/>
          <w:szCs w:val="18"/>
        </w:rPr>
      </w:pPr>
      <w:r w:rsidRPr="001F48E6">
        <w:rPr>
          <w:rFonts w:ascii="Book Antiqua" w:eastAsia="Arial" w:hAnsi="Book Antiqua" w:cs="Arial"/>
          <w:w w:val="99"/>
          <w:sz w:val="18"/>
          <w:szCs w:val="18"/>
        </w:rPr>
        <w:t>Theory 3 credits</w:t>
      </w:r>
    </w:p>
    <w:p w14:paraId="50980C06" w14:textId="77777777" w:rsidR="00E82A07" w:rsidRPr="001F48E6" w:rsidRDefault="00E82A07" w:rsidP="00E82A07">
      <w:pPr>
        <w:spacing w:after="0" w:line="240" w:lineRule="auto"/>
        <w:ind w:right="1439"/>
        <w:rPr>
          <w:rFonts w:ascii="Book Antiqua" w:eastAsia="Arial" w:hAnsi="Book Antiqua" w:cs="Arial"/>
          <w:w w:val="99"/>
          <w:sz w:val="18"/>
          <w:szCs w:val="18"/>
        </w:rPr>
      </w:pPr>
    </w:p>
    <w:p w14:paraId="0213E64F" w14:textId="77777777" w:rsidR="00E82A07" w:rsidRDefault="00E82A07" w:rsidP="00560DAD">
      <w:pPr>
        <w:spacing w:after="0" w:line="240" w:lineRule="auto"/>
        <w:rPr>
          <w:rFonts w:ascii="Book Antiqua" w:hAnsi="Book Antiqua"/>
          <w:b/>
          <w:sz w:val="18"/>
          <w:szCs w:val="18"/>
        </w:rPr>
      </w:pPr>
    </w:p>
    <w:p w14:paraId="521B1C92" w14:textId="77777777" w:rsidR="00E82A07" w:rsidRDefault="00E82A07" w:rsidP="00560DAD">
      <w:pPr>
        <w:spacing w:after="0" w:line="240" w:lineRule="auto"/>
        <w:rPr>
          <w:rFonts w:ascii="Book Antiqua" w:hAnsi="Book Antiqua"/>
          <w:b/>
          <w:sz w:val="18"/>
          <w:szCs w:val="18"/>
        </w:rPr>
      </w:pPr>
    </w:p>
    <w:p w14:paraId="76566DAB" w14:textId="02A369B6" w:rsidR="00560DAD" w:rsidRPr="00B7074F" w:rsidRDefault="00560DAD" w:rsidP="00560DAD">
      <w:pPr>
        <w:spacing w:after="0" w:line="240" w:lineRule="auto"/>
        <w:rPr>
          <w:rFonts w:ascii="Book Antiqua" w:hAnsi="Book Antiqua"/>
          <w:b/>
          <w:sz w:val="18"/>
          <w:szCs w:val="18"/>
        </w:rPr>
      </w:pPr>
      <w:r w:rsidRPr="00B7074F">
        <w:rPr>
          <w:rFonts w:ascii="Book Antiqua" w:hAnsi="Book Antiqua"/>
          <w:b/>
          <w:sz w:val="18"/>
          <w:szCs w:val="18"/>
        </w:rPr>
        <w:t>BUS211</w:t>
      </w:r>
      <w:r w:rsidRPr="00B7074F">
        <w:rPr>
          <w:rFonts w:ascii="Book Antiqua" w:hAnsi="Book Antiqua"/>
          <w:b/>
          <w:sz w:val="18"/>
          <w:szCs w:val="18"/>
        </w:rPr>
        <w:tab/>
        <w:t xml:space="preserve">Social Media Marketing                                  </w:t>
      </w:r>
      <w:r w:rsidRPr="00B7074F">
        <w:rPr>
          <w:rFonts w:ascii="Book Antiqua" w:hAnsi="Book Antiqua"/>
          <w:b/>
          <w:sz w:val="18"/>
          <w:szCs w:val="18"/>
        </w:rPr>
        <w:tab/>
      </w:r>
      <w:r w:rsidRPr="00B7074F">
        <w:rPr>
          <w:rFonts w:ascii="Book Antiqua" w:hAnsi="Book Antiqua"/>
          <w:b/>
          <w:sz w:val="18"/>
          <w:szCs w:val="18"/>
        </w:rPr>
        <w:tab/>
      </w:r>
      <w:r w:rsidRPr="00B7074F">
        <w:rPr>
          <w:rFonts w:ascii="Book Antiqua" w:hAnsi="Book Antiqua"/>
          <w:b/>
          <w:sz w:val="18"/>
          <w:szCs w:val="18"/>
        </w:rPr>
        <w:tab/>
      </w:r>
      <w:r>
        <w:rPr>
          <w:rFonts w:ascii="Book Antiqua" w:hAnsi="Book Antiqua"/>
          <w:b/>
          <w:sz w:val="18"/>
          <w:szCs w:val="18"/>
        </w:rPr>
        <w:tab/>
      </w:r>
      <w:r w:rsidRPr="00B7074F">
        <w:rPr>
          <w:rFonts w:ascii="Book Antiqua" w:hAnsi="Book Antiqua"/>
          <w:b/>
          <w:sz w:val="18"/>
          <w:szCs w:val="18"/>
        </w:rPr>
        <w:t xml:space="preserve">3 Credits </w:t>
      </w:r>
    </w:p>
    <w:p w14:paraId="6CBA228B" w14:textId="77777777" w:rsidR="00560DAD" w:rsidRPr="006366C2" w:rsidRDefault="00560DAD" w:rsidP="00560DAD">
      <w:pPr>
        <w:spacing w:after="0" w:line="240" w:lineRule="auto"/>
        <w:jc w:val="both"/>
        <w:rPr>
          <w:rFonts w:ascii="Book Antiqua" w:hAnsi="Book Antiqua"/>
          <w:sz w:val="18"/>
          <w:szCs w:val="18"/>
        </w:rPr>
      </w:pPr>
      <w:r w:rsidRPr="006366C2">
        <w:rPr>
          <w:rFonts w:ascii="Book Antiqua" w:hAnsi="Book Antiqua"/>
          <w:sz w:val="18"/>
          <w:szCs w:val="18"/>
        </w:rPr>
        <w:t>This course focuses on using social media portals to positively influence consumers toward a website, company, brand, product, service, or a person with the goal of the purchase of a product, online subscription or registration in an online community. Students develop a social media marketing strategy as a major project. Additional time outside of class is required to complete assignments and projects.</w:t>
      </w:r>
    </w:p>
    <w:p w14:paraId="3BCC1E37" w14:textId="55FFC4AA" w:rsidR="00560DAD" w:rsidRPr="00B7074F" w:rsidRDefault="00E82A07" w:rsidP="00560DAD">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20AFF73A" w14:textId="77777777" w:rsidR="00560DAD" w:rsidRPr="00B7074F" w:rsidRDefault="00560DAD" w:rsidP="00560DAD">
      <w:pPr>
        <w:spacing w:after="0" w:line="240" w:lineRule="auto"/>
        <w:rPr>
          <w:rFonts w:ascii="Book Antiqua" w:hAnsi="Book Antiqua"/>
          <w:sz w:val="18"/>
          <w:szCs w:val="18"/>
        </w:rPr>
      </w:pPr>
    </w:p>
    <w:p w14:paraId="407860DB" w14:textId="77777777" w:rsidR="00E82A07" w:rsidRDefault="00E82A07" w:rsidP="00560DAD">
      <w:pPr>
        <w:spacing w:after="0" w:line="240" w:lineRule="auto"/>
        <w:rPr>
          <w:rFonts w:ascii="Book Antiqua" w:hAnsi="Book Antiqua"/>
          <w:b/>
          <w:sz w:val="18"/>
          <w:szCs w:val="18"/>
        </w:rPr>
      </w:pPr>
    </w:p>
    <w:p w14:paraId="4008C582" w14:textId="0036986D" w:rsidR="00E82A07" w:rsidRPr="001F48E6" w:rsidRDefault="00E82A07" w:rsidP="00E82A07">
      <w:pPr>
        <w:spacing w:after="0" w:line="240" w:lineRule="auto"/>
        <w:rPr>
          <w:rFonts w:ascii="Book Antiqua" w:hAnsi="Book Antiqua" w:cs="Arial"/>
          <w:b/>
          <w:sz w:val="18"/>
          <w:szCs w:val="18"/>
        </w:rPr>
      </w:pPr>
      <w:r w:rsidRPr="001F48E6">
        <w:rPr>
          <w:rFonts w:ascii="Book Antiqua" w:hAnsi="Book Antiqua" w:cs="Arial"/>
          <w:b/>
          <w:sz w:val="18"/>
          <w:szCs w:val="18"/>
        </w:rPr>
        <w:t>BUS 213</w:t>
      </w:r>
      <w:r>
        <w:rPr>
          <w:rFonts w:ascii="Book Antiqua" w:hAnsi="Book Antiqua" w:cs="Arial"/>
          <w:b/>
          <w:sz w:val="18"/>
          <w:szCs w:val="18"/>
        </w:rPr>
        <w:t xml:space="preserve"> </w:t>
      </w:r>
      <w:r w:rsidRPr="001F48E6">
        <w:rPr>
          <w:rFonts w:ascii="Book Antiqua" w:hAnsi="Book Antiqua" w:cs="Arial"/>
          <w:b/>
          <w:sz w:val="18"/>
          <w:szCs w:val="18"/>
        </w:rPr>
        <w:t xml:space="preserve"> Financial Management</w:t>
      </w:r>
      <w:r w:rsidRPr="001F48E6">
        <w:rPr>
          <w:rFonts w:ascii="Book Antiqua" w:hAnsi="Book Antiqua" w:cs="Arial"/>
          <w:b/>
          <w:sz w:val="18"/>
          <w:szCs w:val="18"/>
        </w:rPr>
        <w:tab/>
      </w:r>
      <w:r w:rsidRPr="001F48E6">
        <w:rPr>
          <w:rFonts w:ascii="Book Antiqua" w:hAnsi="Book Antiqua" w:cs="Arial"/>
          <w:b/>
          <w:sz w:val="18"/>
          <w:szCs w:val="18"/>
        </w:rPr>
        <w:tab/>
      </w:r>
      <w:r w:rsidRPr="001F48E6">
        <w:rPr>
          <w:rFonts w:ascii="Book Antiqua" w:hAnsi="Book Antiqua" w:cs="Arial"/>
          <w:b/>
          <w:sz w:val="18"/>
          <w:szCs w:val="18"/>
        </w:rPr>
        <w:tab/>
      </w:r>
      <w:r>
        <w:rPr>
          <w:rFonts w:ascii="Book Antiqua" w:hAnsi="Book Antiqua" w:cs="Arial"/>
          <w:b/>
          <w:sz w:val="18"/>
          <w:szCs w:val="18"/>
        </w:rPr>
        <w:tab/>
      </w:r>
      <w:r>
        <w:rPr>
          <w:rFonts w:ascii="Book Antiqua" w:hAnsi="Book Antiqua" w:cs="Arial"/>
          <w:b/>
          <w:sz w:val="18"/>
          <w:szCs w:val="18"/>
        </w:rPr>
        <w:tab/>
      </w:r>
      <w:r>
        <w:rPr>
          <w:rFonts w:ascii="Book Antiqua" w:hAnsi="Book Antiqua" w:cs="Arial"/>
          <w:b/>
          <w:sz w:val="18"/>
          <w:szCs w:val="18"/>
        </w:rPr>
        <w:tab/>
      </w:r>
      <w:r w:rsidRPr="001F48E6">
        <w:rPr>
          <w:rFonts w:ascii="Book Antiqua" w:hAnsi="Book Antiqua" w:cs="Arial"/>
          <w:b/>
          <w:sz w:val="18"/>
          <w:szCs w:val="18"/>
        </w:rPr>
        <w:t>3 credits</w:t>
      </w:r>
    </w:p>
    <w:p w14:paraId="2B8DDE20" w14:textId="77777777" w:rsidR="00E82A07" w:rsidRPr="001F48E6" w:rsidRDefault="00E82A07" w:rsidP="00E82A07">
      <w:pPr>
        <w:spacing w:after="0" w:line="240" w:lineRule="auto"/>
        <w:ind w:right="837"/>
        <w:rPr>
          <w:rFonts w:ascii="Book Antiqua" w:eastAsia="Arial" w:hAnsi="Book Antiqua" w:cs="Arial"/>
          <w:w w:val="83"/>
          <w:sz w:val="18"/>
          <w:szCs w:val="18"/>
        </w:rPr>
      </w:pPr>
      <w:r w:rsidRPr="001F48E6">
        <w:rPr>
          <w:rFonts w:ascii="Book Antiqua" w:eastAsia="Arial" w:hAnsi="Book Antiqua" w:cs="Arial"/>
          <w:w w:val="93"/>
          <w:sz w:val="18"/>
          <w:szCs w:val="18"/>
        </w:rPr>
        <w:t>T</w:t>
      </w:r>
      <w:r w:rsidRPr="001F48E6">
        <w:rPr>
          <w:rFonts w:ascii="Book Antiqua" w:eastAsia="Arial" w:hAnsi="Book Antiqua" w:cs="Arial"/>
          <w:w w:val="99"/>
          <w:sz w:val="18"/>
          <w:szCs w:val="18"/>
        </w:rPr>
        <w:t>h</w:t>
      </w:r>
      <w:r w:rsidRPr="001F48E6">
        <w:rPr>
          <w:rFonts w:ascii="Book Antiqua" w:eastAsia="Arial" w:hAnsi="Book Antiqua" w:cs="Arial"/>
          <w:w w:val="101"/>
          <w:sz w:val="18"/>
          <w:szCs w:val="18"/>
        </w:rPr>
        <w:t>i</w:t>
      </w:r>
      <w:r w:rsidRPr="001F48E6">
        <w:rPr>
          <w:rFonts w:ascii="Book Antiqua" w:eastAsia="Arial" w:hAnsi="Book Antiqua" w:cs="Arial"/>
          <w:w w:val="93"/>
          <w:sz w:val="18"/>
          <w:szCs w:val="18"/>
        </w:rPr>
        <w:t>s</w:t>
      </w:r>
      <w:r w:rsidRPr="001F48E6">
        <w:rPr>
          <w:rFonts w:ascii="Book Antiqua" w:eastAsia="Arial" w:hAnsi="Book Antiqua" w:cs="Arial"/>
          <w:spacing w:val="-3"/>
          <w:sz w:val="18"/>
          <w:szCs w:val="18"/>
        </w:rPr>
        <w:t xml:space="preserve"> </w:t>
      </w:r>
      <w:r w:rsidRPr="001F48E6">
        <w:rPr>
          <w:rFonts w:ascii="Book Antiqua" w:eastAsia="Arial" w:hAnsi="Book Antiqua" w:cs="Arial"/>
          <w:w w:val="99"/>
          <w:sz w:val="18"/>
          <w:szCs w:val="18"/>
        </w:rPr>
        <w:t>c</w:t>
      </w:r>
      <w:r w:rsidRPr="001F48E6">
        <w:rPr>
          <w:rFonts w:ascii="Book Antiqua" w:eastAsia="Arial" w:hAnsi="Book Antiqua" w:cs="Arial"/>
          <w:w w:val="103"/>
          <w:sz w:val="18"/>
          <w:szCs w:val="18"/>
        </w:rPr>
        <w:t>o</w:t>
      </w:r>
      <w:r w:rsidRPr="001F48E6">
        <w:rPr>
          <w:rFonts w:ascii="Book Antiqua" w:eastAsia="Arial" w:hAnsi="Book Antiqua" w:cs="Arial"/>
          <w:w w:val="99"/>
          <w:sz w:val="18"/>
          <w:szCs w:val="18"/>
        </w:rPr>
        <w:t>ur</w:t>
      </w:r>
      <w:r w:rsidRPr="001F48E6">
        <w:rPr>
          <w:rFonts w:ascii="Book Antiqua" w:eastAsia="Arial" w:hAnsi="Book Antiqua" w:cs="Arial"/>
          <w:w w:val="93"/>
          <w:sz w:val="18"/>
          <w:szCs w:val="18"/>
        </w:rPr>
        <w:t>s</w:t>
      </w:r>
      <w:r w:rsidRPr="001F48E6">
        <w:rPr>
          <w:rFonts w:ascii="Book Antiqua" w:eastAsia="Arial" w:hAnsi="Book Antiqua" w:cs="Arial"/>
          <w:w w:val="101"/>
          <w:sz w:val="18"/>
          <w:szCs w:val="18"/>
        </w:rPr>
        <w:t>e</w:t>
      </w:r>
      <w:r w:rsidRPr="001F48E6">
        <w:rPr>
          <w:rFonts w:ascii="Book Antiqua" w:eastAsia="Arial" w:hAnsi="Book Antiqua" w:cs="Arial"/>
          <w:spacing w:val="-4"/>
          <w:sz w:val="18"/>
          <w:szCs w:val="18"/>
        </w:rPr>
        <w:t xml:space="preserve"> </w:t>
      </w:r>
      <w:r w:rsidRPr="001F48E6">
        <w:rPr>
          <w:rFonts w:ascii="Book Antiqua" w:eastAsia="Arial" w:hAnsi="Book Antiqua" w:cs="Arial"/>
          <w:w w:val="102"/>
          <w:sz w:val="18"/>
          <w:szCs w:val="18"/>
        </w:rPr>
        <w:t>w</w:t>
      </w:r>
      <w:r w:rsidRPr="001F48E6">
        <w:rPr>
          <w:rFonts w:ascii="Book Antiqua" w:eastAsia="Arial" w:hAnsi="Book Antiqua" w:cs="Arial"/>
          <w:w w:val="101"/>
          <w:sz w:val="18"/>
          <w:szCs w:val="18"/>
        </w:rPr>
        <w:t>ill</w:t>
      </w:r>
      <w:r w:rsidRPr="001F48E6">
        <w:rPr>
          <w:rFonts w:ascii="Book Antiqua" w:eastAsia="Arial" w:hAnsi="Book Antiqua" w:cs="Arial"/>
          <w:spacing w:val="-4"/>
          <w:sz w:val="18"/>
          <w:szCs w:val="18"/>
        </w:rPr>
        <w:t xml:space="preserve"> </w:t>
      </w:r>
      <w:r w:rsidRPr="001F48E6">
        <w:rPr>
          <w:rFonts w:ascii="Book Antiqua" w:eastAsia="Arial" w:hAnsi="Book Antiqua" w:cs="Arial"/>
          <w:w w:val="101"/>
          <w:sz w:val="18"/>
          <w:szCs w:val="18"/>
        </w:rPr>
        <w:t>i</w:t>
      </w:r>
      <w:r w:rsidRPr="001F48E6">
        <w:rPr>
          <w:rFonts w:ascii="Book Antiqua" w:eastAsia="Arial" w:hAnsi="Book Antiqua" w:cs="Arial"/>
          <w:w w:val="99"/>
          <w:sz w:val="18"/>
          <w:szCs w:val="18"/>
        </w:rPr>
        <w:t>n</w:t>
      </w:r>
      <w:r w:rsidRPr="001F48E6">
        <w:rPr>
          <w:rFonts w:ascii="Book Antiqua" w:eastAsia="Arial" w:hAnsi="Book Antiqua" w:cs="Arial"/>
          <w:w w:val="106"/>
          <w:sz w:val="18"/>
          <w:szCs w:val="18"/>
        </w:rPr>
        <w:t>t</w:t>
      </w:r>
      <w:r w:rsidRPr="001F48E6">
        <w:rPr>
          <w:rFonts w:ascii="Book Antiqua" w:eastAsia="Arial" w:hAnsi="Book Antiqua" w:cs="Arial"/>
          <w:w w:val="99"/>
          <w:sz w:val="18"/>
          <w:szCs w:val="18"/>
        </w:rPr>
        <w:t>r</w:t>
      </w:r>
      <w:r w:rsidRPr="001F48E6">
        <w:rPr>
          <w:rFonts w:ascii="Book Antiqua" w:eastAsia="Arial" w:hAnsi="Book Antiqua" w:cs="Arial"/>
          <w:w w:val="103"/>
          <w:sz w:val="18"/>
          <w:szCs w:val="18"/>
        </w:rPr>
        <w:t>od</w:t>
      </w:r>
      <w:r w:rsidRPr="001F48E6">
        <w:rPr>
          <w:rFonts w:ascii="Book Antiqua" w:eastAsia="Arial" w:hAnsi="Book Antiqua" w:cs="Arial"/>
          <w:w w:val="99"/>
          <w:sz w:val="18"/>
          <w:szCs w:val="18"/>
        </w:rPr>
        <w:t>uc</w:t>
      </w:r>
      <w:r w:rsidRPr="001F48E6">
        <w:rPr>
          <w:rFonts w:ascii="Book Antiqua" w:eastAsia="Arial" w:hAnsi="Book Antiqua" w:cs="Arial"/>
          <w:w w:val="101"/>
          <w:sz w:val="18"/>
          <w:szCs w:val="18"/>
        </w:rPr>
        <w:t>e</w:t>
      </w:r>
      <w:r w:rsidRPr="001F48E6">
        <w:rPr>
          <w:rFonts w:ascii="Book Antiqua" w:eastAsia="Arial" w:hAnsi="Book Antiqua" w:cs="Arial"/>
          <w:spacing w:val="-4"/>
          <w:sz w:val="18"/>
          <w:szCs w:val="18"/>
        </w:rPr>
        <w:t xml:space="preserve"> </w:t>
      </w:r>
      <w:r w:rsidRPr="001F48E6">
        <w:rPr>
          <w:rFonts w:ascii="Book Antiqua" w:eastAsia="Arial" w:hAnsi="Book Antiqua" w:cs="Arial"/>
          <w:w w:val="93"/>
          <w:sz w:val="18"/>
          <w:szCs w:val="18"/>
        </w:rPr>
        <w:t>s</w:t>
      </w:r>
      <w:r w:rsidRPr="001F48E6">
        <w:rPr>
          <w:rFonts w:ascii="Book Antiqua" w:eastAsia="Arial" w:hAnsi="Book Antiqua" w:cs="Arial"/>
          <w:w w:val="106"/>
          <w:sz w:val="18"/>
          <w:szCs w:val="18"/>
        </w:rPr>
        <w:t>t</w:t>
      </w:r>
      <w:r w:rsidRPr="001F48E6">
        <w:rPr>
          <w:rFonts w:ascii="Book Antiqua" w:eastAsia="Arial" w:hAnsi="Book Antiqua" w:cs="Arial"/>
          <w:w w:val="99"/>
          <w:sz w:val="18"/>
          <w:szCs w:val="18"/>
        </w:rPr>
        <w:t>u</w:t>
      </w:r>
      <w:r w:rsidRPr="001F48E6">
        <w:rPr>
          <w:rFonts w:ascii="Book Antiqua" w:eastAsia="Arial" w:hAnsi="Book Antiqua" w:cs="Arial"/>
          <w:w w:val="103"/>
          <w:sz w:val="18"/>
          <w:szCs w:val="18"/>
        </w:rPr>
        <w:t>d</w:t>
      </w:r>
      <w:r w:rsidRPr="001F48E6">
        <w:rPr>
          <w:rFonts w:ascii="Book Antiqua" w:eastAsia="Arial" w:hAnsi="Book Antiqua" w:cs="Arial"/>
          <w:w w:val="101"/>
          <w:sz w:val="18"/>
          <w:szCs w:val="18"/>
        </w:rPr>
        <w:t>e</w:t>
      </w:r>
      <w:r w:rsidRPr="001F48E6">
        <w:rPr>
          <w:rFonts w:ascii="Book Antiqua" w:eastAsia="Arial" w:hAnsi="Book Antiqua" w:cs="Arial"/>
          <w:w w:val="99"/>
          <w:sz w:val="18"/>
          <w:szCs w:val="18"/>
        </w:rPr>
        <w:t>n</w:t>
      </w:r>
      <w:r w:rsidRPr="001F48E6">
        <w:rPr>
          <w:rFonts w:ascii="Book Antiqua" w:eastAsia="Arial" w:hAnsi="Book Antiqua" w:cs="Arial"/>
          <w:w w:val="106"/>
          <w:sz w:val="18"/>
          <w:szCs w:val="18"/>
        </w:rPr>
        <w:t>t</w:t>
      </w:r>
      <w:r w:rsidRPr="001F48E6">
        <w:rPr>
          <w:rFonts w:ascii="Book Antiqua" w:eastAsia="Arial" w:hAnsi="Book Antiqua" w:cs="Arial"/>
          <w:w w:val="93"/>
          <w:sz w:val="18"/>
          <w:szCs w:val="18"/>
        </w:rPr>
        <w:t>s</w:t>
      </w:r>
      <w:r w:rsidRPr="001F48E6">
        <w:rPr>
          <w:rFonts w:ascii="Book Antiqua" w:eastAsia="Arial" w:hAnsi="Book Antiqua" w:cs="Arial"/>
          <w:spacing w:val="-4"/>
          <w:sz w:val="18"/>
          <w:szCs w:val="18"/>
        </w:rPr>
        <w:t xml:space="preserve"> </w:t>
      </w:r>
      <w:r w:rsidRPr="001F48E6">
        <w:rPr>
          <w:rFonts w:ascii="Book Antiqua" w:eastAsia="Arial" w:hAnsi="Book Antiqua" w:cs="Arial"/>
          <w:w w:val="106"/>
          <w:sz w:val="18"/>
          <w:szCs w:val="18"/>
        </w:rPr>
        <w:t>t</w:t>
      </w:r>
      <w:r w:rsidRPr="001F48E6">
        <w:rPr>
          <w:rFonts w:ascii="Book Antiqua" w:eastAsia="Arial" w:hAnsi="Book Antiqua" w:cs="Arial"/>
          <w:w w:val="103"/>
          <w:sz w:val="18"/>
          <w:szCs w:val="18"/>
        </w:rPr>
        <w:t>o</w:t>
      </w:r>
      <w:r w:rsidRPr="001F48E6">
        <w:rPr>
          <w:rFonts w:ascii="Book Antiqua" w:eastAsia="Arial" w:hAnsi="Book Antiqua" w:cs="Arial"/>
          <w:spacing w:val="-4"/>
          <w:sz w:val="18"/>
          <w:szCs w:val="18"/>
        </w:rPr>
        <w:t xml:space="preserve"> </w:t>
      </w:r>
      <w:r w:rsidRPr="001F48E6">
        <w:rPr>
          <w:rFonts w:ascii="Book Antiqua" w:eastAsia="Arial" w:hAnsi="Book Antiqua" w:cs="Arial"/>
          <w:w w:val="106"/>
          <w:sz w:val="18"/>
          <w:szCs w:val="18"/>
        </w:rPr>
        <w:t>t</w:t>
      </w:r>
      <w:r w:rsidRPr="001F48E6">
        <w:rPr>
          <w:rFonts w:ascii="Book Antiqua" w:eastAsia="Arial" w:hAnsi="Book Antiqua" w:cs="Arial"/>
          <w:w w:val="99"/>
          <w:sz w:val="18"/>
          <w:szCs w:val="18"/>
        </w:rPr>
        <w:t>h</w:t>
      </w:r>
      <w:r w:rsidRPr="001F48E6">
        <w:rPr>
          <w:rFonts w:ascii="Book Antiqua" w:eastAsia="Arial" w:hAnsi="Book Antiqua" w:cs="Arial"/>
          <w:w w:val="101"/>
          <w:sz w:val="18"/>
          <w:szCs w:val="18"/>
        </w:rPr>
        <w:t>e</w:t>
      </w:r>
      <w:r w:rsidRPr="001F48E6">
        <w:rPr>
          <w:rFonts w:ascii="Book Antiqua" w:eastAsia="Arial" w:hAnsi="Book Antiqua" w:cs="Arial"/>
          <w:spacing w:val="-4"/>
          <w:sz w:val="18"/>
          <w:szCs w:val="18"/>
        </w:rPr>
        <w:t xml:space="preserve"> </w:t>
      </w:r>
      <w:r w:rsidRPr="001F48E6">
        <w:rPr>
          <w:rFonts w:ascii="Book Antiqua" w:eastAsia="Arial" w:hAnsi="Book Antiqua" w:cs="Arial"/>
          <w:w w:val="102"/>
          <w:sz w:val="18"/>
          <w:szCs w:val="18"/>
        </w:rPr>
        <w:t>w</w:t>
      </w:r>
      <w:r w:rsidRPr="001F48E6">
        <w:rPr>
          <w:rFonts w:ascii="Book Antiqua" w:eastAsia="Arial" w:hAnsi="Book Antiqua" w:cs="Arial"/>
          <w:w w:val="103"/>
          <w:sz w:val="18"/>
          <w:szCs w:val="18"/>
        </w:rPr>
        <w:t>o</w:t>
      </w:r>
      <w:r w:rsidRPr="001F48E6">
        <w:rPr>
          <w:rFonts w:ascii="Book Antiqua" w:eastAsia="Arial" w:hAnsi="Book Antiqua" w:cs="Arial"/>
          <w:w w:val="99"/>
          <w:sz w:val="18"/>
          <w:szCs w:val="18"/>
        </w:rPr>
        <w:t>r</w:t>
      </w:r>
      <w:r w:rsidRPr="001F48E6">
        <w:rPr>
          <w:rFonts w:ascii="Book Antiqua" w:eastAsia="Arial" w:hAnsi="Book Antiqua" w:cs="Arial"/>
          <w:w w:val="101"/>
          <w:sz w:val="18"/>
          <w:szCs w:val="18"/>
        </w:rPr>
        <w:t>l</w:t>
      </w:r>
      <w:r w:rsidRPr="001F48E6">
        <w:rPr>
          <w:rFonts w:ascii="Book Antiqua" w:eastAsia="Arial" w:hAnsi="Book Antiqua" w:cs="Arial"/>
          <w:w w:val="103"/>
          <w:sz w:val="18"/>
          <w:szCs w:val="18"/>
        </w:rPr>
        <w:t>d</w:t>
      </w:r>
      <w:r w:rsidRPr="001F48E6">
        <w:rPr>
          <w:rFonts w:ascii="Book Antiqua" w:eastAsia="Arial" w:hAnsi="Book Antiqua" w:cs="Arial"/>
          <w:spacing w:val="-4"/>
          <w:sz w:val="18"/>
          <w:szCs w:val="18"/>
        </w:rPr>
        <w:t xml:space="preserve"> </w:t>
      </w:r>
      <w:r w:rsidRPr="001F48E6">
        <w:rPr>
          <w:rFonts w:ascii="Book Antiqua" w:eastAsia="Arial" w:hAnsi="Book Antiqua" w:cs="Arial"/>
          <w:w w:val="103"/>
          <w:sz w:val="18"/>
          <w:szCs w:val="18"/>
        </w:rPr>
        <w:t>o</w:t>
      </w:r>
      <w:r w:rsidRPr="001F48E6">
        <w:rPr>
          <w:rFonts w:ascii="Book Antiqua" w:eastAsia="Arial" w:hAnsi="Book Antiqua" w:cs="Arial"/>
          <w:w w:val="102"/>
          <w:sz w:val="18"/>
          <w:szCs w:val="18"/>
        </w:rPr>
        <w:t>f</w:t>
      </w:r>
      <w:r w:rsidRPr="001F48E6">
        <w:rPr>
          <w:rFonts w:ascii="Book Antiqua" w:eastAsia="Arial" w:hAnsi="Book Antiqua" w:cs="Arial"/>
          <w:spacing w:val="-4"/>
          <w:sz w:val="18"/>
          <w:szCs w:val="18"/>
        </w:rPr>
        <w:t xml:space="preserve"> </w:t>
      </w:r>
      <w:r w:rsidRPr="001F48E6">
        <w:rPr>
          <w:rFonts w:ascii="Book Antiqua" w:eastAsia="Arial" w:hAnsi="Book Antiqua" w:cs="Arial"/>
          <w:w w:val="92"/>
          <w:sz w:val="18"/>
          <w:szCs w:val="18"/>
        </w:rPr>
        <w:t>f</w:t>
      </w:r>
      <w:r w:rsidRPr="001F48E6">
        <w:rPr>
          <w:rFonts w:ascii="Book Antiqua" w:eastAsia="Arial" w:hAnsi="Book Antiqua" w:cs="Arial"/>
          <w:w w:val="115"/>
          <w:sz w:val="18"/>
          <w:szCs w:val="18"/>
        </w:rPr>
        <w:t>i</w:t>
      </w:r>
      <w:r w:rsidRPr="001F48E6">
        <w:rPr>
          <w:rFonts w:ascii="Book Antiqua" w:eastAsia="Arial" w:hAnsi="Book Antiqua" w:cs="Arial"/>
          <w:w w:val="99"/>
          <w:sz w:val="18"/>
          <w:szCs w:val="18"/>
        </w:rPr>
        <w:t>n</w:t>
      </w:r>
      <w:r w:rsidRPr="001F48E6">
        <w:rPr>
          <w:rFonts w:ascii="Book Antiqua" w:eastAsia="Arial" w:hAnsi="Book Antiqua" w:cs="Arial"/>
          <w:w w:val="95"/>
          <w:sz w:val="18"/>
          <w:szCs w:val="18"/>
        </w:rPr>
        <w:t>a</w:t>
      </w:r>
      <w:r w:rsidRPr="001F48E6">
        <w:rPr>
          <w:rFonts w:ascii="Book Antiqua" w:eastAsia="Arial" w:hAnsi="Book Antiqua" w:cs="Arial"/>
          <w:w w:val="99"/>
          <w:sz w:val="18"/>
          <w:szCs w:val="18"/>
        </w:rPr>
        <w:t>nc</w:t>
      </w:r>
      <w:r w:rsidRPr="001F48E6">
        <w:rPr>
          <w:rFonts w:ascii="Book Antiqua" w:eastAsia="Arial" w:hAnsi="Book Antiqua" w:cs="Arial"/>
          <w:w w:val="101"/>
          <w:sz w:val="18"/>
          <w:szCs w:val="18"/>
        </w:rPr>
        <w:t>e</w:t>
      </w:r>
      <w:r w:rsidRPr="001F48E6">
        <w:rPr>
          <w:rFonts w:ascii="Book Antiqua" w:eastAsia="Arial" w:hAnsi="Book Antiqua" w:cs="Arial"/>
          <w:spacing w:val="-4"/>
          <w:sz w:val="18"/>
          <w:szCs w:val="18"/>
        </w:rPr>
        <w:t xml:space="preserve"> </w:t>
      </w:r>
      <w:r w:rsidRPr="001F48E6">
        <w:rPr>
          <w:rFonts w:ascii="Book Antiqua" w:eastAsia="Arial" w:hAnsi="Book Antiqua" w:cs="Arial"/>
          <w:w w:val="101"/>
          <w:sz w:val="18"/>
          <w:szCs w:val="18"/>
        </w:rPr>
        <w:t>i</w:t>
      </w:r>
      <w:r w:rsidRPr="001F48E6">
        <w:rPr>
          <w:rFonts w:ascii="Book Antiqua" w:eastAsia="Arial" w:hAnsi="Book Antiqua" w:cs="Arial"/>
          <w:w w:val="99"/>
          <w:sz w:val="18"/>
          <w:szCs w:val="18"/>
        </w:rPr>
        <w:t>nc</w:t>
      </w:r>
      <w:r w:rsidRPr="001F48E6">
        <w:rPr>
          <w:rFonts w:ascii="Book Antiqua" w:eastAsia="Arial" w:hAnsi="Book Antiqua" w:cs="Arial"/>
          <w:w w:val="101"/>
          <w:sz w:val="18"/>
          <w:szCs w:val="18"/>
        </w:rPr>
        <w:t>l</w:t>
      </w:r>
      <w:r w:rsidRPr="001F48E6">
        <w:rPr>
          <w:rFonts w:ascii="Book Antiqua" w:eastAsia="Arial" w:hAnsi="Book Antiqua" w:cs="Arial"/>
          <w:w w:val="99"/>
          <w:sz w:val="18"/>
          <w:szCs w:val="18"/>
        </w:rPr>
        <w:t>u</w:t>
      </w:r>
      <w:r w:rsidRPr="001F48E6">
        <w:rPr>
          <w:rFonts w:ascii="Book Antiqua" w:eastAsia="Arial" w:hAnsi="Book Antiqua" w:cs="Arial"/>
          <w:w w:val="103"/>
          <w:sz w:val="18"/>
          <w:szCs w:val="18"/>
        </w:rPr>
        <w:t>d</w:t>
      </w:r>
      <w:r w:rsidRPr="001F48E6">
        <w:rPr>
          <w:rFonts w:ascii="Book Antiqua" w:eastAsia="Arial" w:hAnsi="Book Antiqua" w:cs="Arial"/>
          <w:w w:val="101"/>
          <w:sz w:val="18"/>
          <w:szCs w:val="18"/>
        </w:rPr>
        <w:t>i</w:t>
      </w:r>
      <w:r w:rsidRPr="001F48E6">
        <w:rPr>
          <w:rFonts w:ascii="Book Antiqua" w:eastAsia="Arial" w:hAnsi="Book Antiqua" w:cs="Arial"/>
          <w:w w:val="99"/>
          <w:sz w:val="18"/>
          <w:szCs w:val="18"/>
        </w:rPr>
        <w:t>n</w:t>
      </w:r>
      <w:r w:rsidRPr="001F48E6">
        <w:rPr>
          <w:rFonts w:ascii="Book Antiqua" w:eastAsia="Arial" w:hAnsi="Book Antiqua" w:cs="Arial"/>
          <w:w w:val="103"/>
          <w:sz w:val="18"/>
          <w:szCs w:val="18"/>
        </w:rPr>
        <w:t>g</w:t>
      </w:r>
      <w:r w:rsidRPr="001F48E6">
        <w:rPr>
          <w:rFonts w:ascii="Book Antiqua" w:eastAsia="Arial" w:hAnsi="Book Antiqua" w:cs="Arial"/>
          <w:spacing w:val="-4"/>
          <w:sz w:val="18"/>
          <w:szCs w:val="18"/>
        </w:rPr>
        <w:t xml:space="preserve"> </w:t>
      </w:r>
      <w:r w:rsidRPr="001F48E6">
        <w:rPr>
          <w:rFonts w:ascii="Book Antiqua" w:eastAsia="Arial" w:hAnsi="Book Antiqua" w:cs="Arial"/>
          <w:w w:val="92"/>
          <w:sz w:val="18"/>
          <w:szCs w:val="18"/>
        </w:rPr>
        <w:t>f</w:t>
      </w:r>
      <w:r w:rsidRPr="001F48E6">
        <w:rPr>
          <w:rFonts w:ascii="Book Antiqua" w:eastAsia="Arial" w:hAnsi="Book Antiqua" w:cs="Arial"/>
          <w:w w:val="115"/>
          <w:sz w:val="18"/>
          <w:szCs w:val="18"/>
        </w:rPr>
        <w:t>i</w:t>
      </w:r>
      <w:r w:rsidRPr="001F48E6">
        <w:rPr>
          <w:rFonts w:ascii="Book Antiqua" w:eastAsia="Arial" w:hAnsi="Book Antiqua" w:cs="Arial"/>
          <w:w w:val="99"/>
          <w:sz w:val="18"/>
          <w:szCs w:val="18"/>
        </w:rPr>
        <w:t>n</w:t>
      </w:r>
      <w:r w:rsidRPr="001F48E6">
        <w:rPr>
          <w:rFonts w:ascii="Book Antiqua" w:eastAsia="Arial" w:hAnsi="Book Antiqua" w:cs="Arial"/>
          <w:w w:val="95"/>
          <w:sz w:val="18"/>
          <w:szCs w:val="18"/>
        </w:rPr>
        <w:t>a</w:t>
      </w:r>
      <w:r w:rsidRPr="001F48E6">
        <w:rPr>
          <w:rFonts w:ascii="Book Antiqua" w:eastAsia="Arial" w:hAnsi="Book Antiqua" w:cs="Arial"/>
          <w:w w:val="99"/>
          <w:sz w:val="18"/>
          <w:szCs w:val="18"/>
        </w:rPr>
        <w:t>nc</w:t>
      </w:r>
      <w:r w:rsidRPr="001F48E6">
        <w:rPr>
          <w:rFonts w:ascii="Book Antiqua" w:eastAsia="Arial" w:hAnsi="Book Antiqua" w:cs="Arial"/>
          <w:w w:val="101"/>
          <w:sz w:val="18"/>
          <w:szCs w:val="18"/>
        </w:rPr>
        <w:t>i</w:t>
      </w:r>
      <w:r w:rsidRPr="001F48E6">
        <w:rPr>
          <w:rFonts w:ascii="Book Antiqua" w:eastAsia="Arial" w:hAnsi="Book Antiqua" w:cs="Arial"/>
          <w:w w:val="95"/>
          <w:sz w:val="18"/>
          <w:szCs w:val="18"/>
        </w:rPr>
        <w:t>a</w:t>
      </w:r>
      <w:r w:rsidRPr="001F48E6">
        <w:rPr>
          <w:rFonts w:ascii="Book Antiqua" w:eastAsia="Arial" w:hAnsi="Book Antiqua" w:cs="Arial"/>
          <w:w w:val="101"/>
          <w:sz w:val="18"/>
          <w:szCs w:val="18"/>
        </w:rPr>
        <w:t>l</w:t>
      </w:r>
      <w:r w:rsidRPr="001F48E6">
        <w:rPr>
          <w:rFonts w:ascii="Book Antiqua" w:eastAsia="Arial" w:hAnsi="Book Antiqua" w:cs="Arial"/>
          <w:spacing w:val="-4"/>
          <w:sz w:val="18"/>
          <w:szCs w:val="18"/>
        </w:rPr>
        <w:t xml:space="preserve"> </w:t>
      </w:r>
      <w:r w:rsidRPr="001F48E6">
        <w:rPr>
          <w:rFonts w:ascii="Book Antiqua" w:eastAsia="Arial" w:hAnsi="Book Antiqua" w:cs="Arial"/>
          <w:w w:val="99"/>
          <w:sz w:val="18"/>
          <w:szCs w:val="18"/>
        </w:rPr>
        <w:t>c</w:t>
      </w:r>
      <w:r w:rsidRPr="001F48E6">
        <w:rPr>
          <w:rFonts w:ascii="Book Antiqua" w:eastAsia="Arial" w:hAnsi="Book Antiqua" w:cs="Arial"/>
          <w:w w:val="103"/>
          <w:sz w:val="18"/>
          <w:szCs w:val="18"/>
        </w:rPr>
        <w:t>o</w:t>
      </w:r>
      <w:r w:rsidRPr="001F48E6">
        <w:rPr>
          <w:rFonts w:ascii="Book Antiqua" w:eastAsia="Arial" w:hAnsi="Book Antiqua" w:cs="Arial"/>
          <w:w w:val="99"/>
          <w:sz w:val="18"/>
          <w:szCs w:val="18"/>
        </w:rPr>
        <w:t>nc</w:t>
      </w:r>
      <w:r w:rsidRPr="001F48E6">
        <w:rPr>
          <w:rFonts w:ascii="Book Antiqua" w:eastAsia="Arial" w:hAnsi="Book Antiqua" w:cs="Arial"/>
          <w:w w:val="101"/>
          <w:sz w:val="18"/>
          <w:szCs w:val="18"/>
        </w:rPr>
        <w:t>e</w:t>
      </w:r>
      <w:r w:rsidRPr="001F48E6">
        <w:rPr>
          <w:rFonts w:ascii="Book Antiqua" w:eastAsia="Arial" w:hAnsi="Book Antiqua" w:cs="Arial"/>
          <w:w w:val="103"/>
          <w:sz w:val="18"/>
          <w:szCs w:val="18"/>
        </w:rPr>
        <w:t>p</w:t>
      </w:r>
      <w:r w:rsidRPr="001F48E6">
        <w:rPr>
          <w:rFonts w:ascii="Book Antiqua" w:eastAsia="Arial" w:hAnsi="Book Antiqua" w:cs="Arial"/>
          <w:w w:val="106"/>
          <w:sz w:val="18"/>
          <w:szCs w:val="18"/>
        </w:rPr>
        <w:t>t</w:t>
      </w:r>
      <w:r w:rsidRPr="001F48E6">
        <w:rPr>
          <w:rFonts w:ascii="Book Antiqua" w:eastAsia="Arial" w:hAnsi="Book Antiqua" w:cs="Arial"/>
          <w:w w:val="93"/>
          <w:sz w:val="18"/>
          <w:szCs w:val="18"/>
        </w:rPr>
        <w:t>s</w:t>
      </w:r>
      <w:r w:rsidRPr="001F48E6">
        <w:rPr>
          <w:rFonts w:ascii="Book Antiqua" w:eastAsia="Arial" w:hAnsi="Book Antiqua" w:cs="Arial"/>
          <w:w w:val="83"/>
          <w:sz w:val="18"/>
          <w:szCs w:val="18"/>
        </w:rPr>
        <w:t>,</w:t>
      </w:r>
      <w:r w:rsidRPr="001F48E6">
        <w:rPr>
          <w:rFonts w:ascii="Book Antiqua" w:eastAsia="Arial" w:hAnsi="Book Antiqua" w:cs="Arial"/>
          <w:spacing w:val="-4"/>
          <w:sz w:val="18"/>
          <w:szCs w:val="18"/>
        </w:rPr>
        <w:t xml:space="preserve"> </w:t>
      </w:r>
      <w:r w:rsidRPr="001F48E6">
        <w:rPr>
          <w:rFonts w:ascii="Book Antiqua" w:eastAsia="Arial" w:hAnsi="Book Antiqua" w:cs="Arial"/>
          <w:w w:val="101"/>
          <w:sz w:val="18"/>
          <w:szCs w:val="18"/>
        </w:rPr>
        <w:t>i</w:t>
      </w:r>
      <w:r w:rsidRPr="001F48E6">
        <w:rPr>
          <w:rFonts w:ascii="Book Antiqua" w:eastAsia="Arial" w:hAnsi="Book Antiqua" w:cs="Arial"/>
          <w:w w:val="99"/>
          <w:sz w:val="18"/>
          <w:szCs w:val="18"/>
        </w:rPr>
        <w:t>n</w:t>
      </w:r>
      <w:r w:rsidRPr="001F48E6">
        <w:rPr>
          <w:rFonts w:ascii="Book Antiqua" w:eastAsia="Arial" w:hAnsi="Book Antiqua" w:cs="Arial"/>
          <w:w w:val="93"/>
          <w:sz w:val="18"/>
          <w:szCs w:val="18"/>
        </w:rPr>
        <w:t>s</w:t>
      </w:r>
      <w:r w:rsidRPr="001F48E6">
        <w:rPr>
          <w:rFonts w:ascii="Book Antiqua" w:eastAsia="Arial" w:hAnsi="Book Antiqua" w:cs="Arial"/>
          <w:w w:val="106"/>
          <w:sz w:val="18"/>
          <w:szCs w:val="18"/>
        </w:rPr>
        <w:t>t</w:t>
      </w:r>
      <w:r w:rsidRPr="001F48E6">
        <w:rPr>
          <w:rFonts w:ascii="Book Antiqua" w:eastAsia="Arial" w:hAnsi="Book Antiqua" w:cs="Arial"/>
          <w:w w:val="99"/>
          <w:sz w:val="18"/>
          <w:szCs w:val="18"/>
        </w:rPr>
        <w:t>ru</w:t>
      </w:r>
      <w:r w:rsidRPr="001F48E6">
        <w:rPr>
          <w:rFonts w:ascii="Book Antiqua" w:eastAsia="Arial" w:hAnsi="Book Antiqua" w:cs="Arial"/>
          <w:w w:val="97"/>
          <w:sz w:val="18"/>
          <w:szCs w:val="18"/>
        </w:rPr>
        <w:t>m</w:t>
      </w:r>
      <w:r w:rsidRPr="001F48E6">
        <w:rPr>
          <w:rFonts w:ascii="Book Antiqua" w:eastAsia="Arial" w:hAnsi="Book Antiqua" w:cs="Arial"/>
          <w:w w:val="101"/>
          <w:sz w:val="18"/>
          <w:szCs w:val="18"/>
        </w:rPr>
        <w:t>e</w:t>
      </w:r>
      <w:r w:rsidRPr="001F48E6">
        <w:rPr>
          <w:rFonts w:ascii="Book Antiqua" w:eastAsia="Arial" w:hAnsi="Book Antiqua" w:cs="Arial"/>
          <w:w w:val="99"/>
          <w:sz w:val="18"/>
          <w:szCs w:val="18"/>
        </w:rPr>
        <w:t>n</w:t>
      </w:r>
      <w:r w:rsidRPr="001F48E6">
        <w:rPr>
          <w:rFonts w:ascii="Book Antiqua" w:eastAsia="Arial" w:hAnsi="Book Antiqua" w:cs="Arial"/>
          <w:w w:val="106"/>
          <w:sz w:val="18"/>
          <w:szCs w:val="18"/>
        </w:rPr>
        <w:t>t</w:t>
      </w:r>
      <w:r w:rsidRPr="001F48E6">
        <w:rPr>
          <w:rFonts w:ascii="Book Antiqua" w:eastAsia="Arial" w:hAnsi="Book Antiqua" w:cs="Arial"/>
          <w:w w:val="93"/>
          <w:sz w:val="18"/>
          <w:szCs w:val="18"/>
        </w:rPr>
        <w:t>s</w:t>
      </w:r>
      <w:r w:rsidRPr="001F48E6">
        <w:rPr>
          <w:rFonts w:ascii="Book Antiqua" w:eastAsia="Arial" w:hAnsi="Book Antiqua" w:cs="Arial"/>
          <w:w w:val="83"/>
          <w:sz w:val="18"/>
          <w:szCs w:val="18"/>
        </w:rPr>
        <w:t>,</w:t>
      </w:r>
      <w:r w:rsidRPr="001F48E6">
        <w:rPr>
          <w:rFonts w:ascii="Book Antiqua" w:eastAsia="Arial" w:hAnsi="Book Antiqua" w:cs="Arial"/>
          <w:spacing w:val="-4"/>
          <w:sz w:val="18"/>
          <w:szCs w:val="18"/>
        </w:rPr>
        <w:t xml:space="preserve"> </w:t>
      </w:r>
      <w:r w:rsidRPr="001F48E6">
        <w:rPr>
          <w:rFonts w:ascii="Book Antiqua" w:eastAsia="Arial" w:hAnsi="Book Antiqua" w:cs="Arial"/>
          <w:w w:val="95"/>
          <w:sz w:val="18"/>
          <w:szCs w:val="18"/>
        </w:rPr>
        <w:t>a</w:t>
      </w:r>
      <w:r w:rsidRPr="001F48E6">
        <w:rPr>
          <w:rFonts w:ascii="Book Antiqua" w:eastAsia="Arial" w:hAnsi="Book Antiqua" w:cs="Arial"/>
          <w:w w:val="99"/>
          <w:sz w:val="18"/>
          <w:szCs w:val="18"/>
        </w:rPr>
        <w:t>n</w:t>
      </w:r>
      <w:r w:rsidRPr="001F48E6">
        <w:rPr>
          <w:rFonts w:ascii="Book Antiqua" w:eastAsia="Arial" w:hAnsi="Book Antiqua" w:cs="Arial"/>
          <w:w w:val="103"/>
          <w:sz w:val="18"/>
          <w:szCs w:val="18"/>
        </w:rPr>
        <w:t>d</w:t>
      </w:r>
      <w:r w:rsidRPr="001F48E6">
        <w:rPr>
          <w:rFonts w:ascii="Book Antiqua" w:eastAsia="Arial" w:hAnsi="Book Antiqua" w:cs="Arial"/>
          <w:sz w:val="18"/>
          <w:szCs w:val="18"/>
        </w:rPr>
        <w:t xml:space="preserve"> </w:t>
      </w:r>
      <w:r w:rsidRPr="001F48E6">
        <w:rPr>
          <w:rFonts w:ascii="Book Antiqua" w:eastAsia="Arial" w:hAnsi="Book Antiqua" w:cs="Arial"/>
          <w:w w:val="92"/>
          <w:sz w:val="18"/>
          <w:szCs w:val="18"/>
        </w:rPr>
        <w:t>f</w:t>
      </w:r>
      <w:r w:rsidRPr="001F48E6">
        <w:rPr>
          <w:rFonts w:ascii="Book Antiqua" w:eastAsia="Arial" w:hAnsi="Book Antiqua" w:cs="Arial"/>
          <w:w w:val="115"/>
          <w:sz w:val="18"/>
          <w:szCs w:val="18"/>
        </w:rPr>
        <w:t>i</w:t>
      </w:r>
      <w:r w:rsidRPr="001F48E6">
        <w:rPr>
          <w:rFonts w:ascii="Book Antiqua" w:eastAsia="Arial" w:hAnsi="Book Antiqua" w:cs="Arial"/>
          <w:w w:val="99"/>
          <w:sz w:val="18"/>
          <w:szCs w:val="18"/>
        </w:rPr>
        <w:t>n</w:t>
      </w:r>
      <w:r w:rsidRPr="001F48E6">
        <w:rPr>
          <w:rFonts w:ascii="Book Antiqua" w:eastAsia="Arial" w:hAnsi="Book Antiqua" w:cs="Arial"/>
          <w:w w:val="95"/>
          <w:sz w:val="18"/>
          <w:szCs w:val="18"/>
        </w:rPr>
        <w:t>a</w:t>
      </w:r>
      <w:r w:rsidRPr="001F48E6">
        <w:rPr>
          <w:rFonts w:ascii="Book Antiqua" w:eastAsia="Arial" w:hAnsi="Book Antiqua" w:cs="Arial"/>
          <w:w w:val="99"/>
          <w:sz w:val="18"/>
          <w:szCs w:val="18"/>
        </w:rPr>
        <w:t>nc</w:t>
      </w:r>
      <w:r w:rsidRPr="001F48E6">
        <w:rPr>
          <w:rFonts w:ascii="Book Antiqua" w:eastAsia="Arial" w:hAnsi="Book Antiqua" w:cs="Arial"/>
          <w:w w:val="101"/>
          <w:sz w:val="18"/>
          <w:szCs w:val="18"/>
        </w:rPr>
        <w:t>i</w:t>
      </w:r>
      <w:r w:rsidRPr="001F48E6">
        <w:rPr>
          <w:rFonts w:ascii="Book Antiqua" w:eastAsia="Arial" w:hAnsi="Book Antiqua" w:cs="Arial"/>
          <w:w w:val="95"/>
          <w:sz w:val="18"/>
          <w:szCs w:val="18"/>
        </w:rPr>
        <w:t>a</w:t>
      </w:r>
      <w:r w:rsidRPr="001F48E6">
        <w:rPr>
          <w:rFonts w:ascii="Book Antiqua" w:eastAsia="Arial" w:hAnsi="Book Antiqua" w:cs="Arial"/>
          <w:w w:val="101"/>
          <w:sz w:val="18"/>
          <w:szCs w:val="18"/>
        </w:rPr>
        <w:t>l</w:t>
      </w:r>
      <w:r w:rsidRPr="001F48E6">
        <w:rPr>
          <w:rFonts w:ascii="Book Antiqua" w:eastAsia="Arial" w:hAnsi="Book Antiqua" w:cs="Arial"/>
          <w:spacing w:val="-3"/>
          <w:sz w:val="18"/>
          <w:szCs w:val="18"/>
        </w:rPr>
        <w:t xml:space="preserve"> </w:t>
      </w:r>
      <w:r w:rsidRPr="001F48E6">
        <w:rPr>
          <w:rFonts w:ascii="Book Antiqua" w:eastAsia="Arial" w:hAnsi="Book Antiqua" w:cs="Arial"/>
          <w:w w:val="103"/>
          <w:sz w:val="18"/>
          <w:szCs w:val="18"/>
        </w:rPr>
        <w:t>d</w:t>
      </w:r>
      <w:r w:rsidRPr="001F48E6">
        <w:rPr>
          <w:rFonts w:ascii="Book Antiqua" w:eastAsia="Arial" w:hAnsi="Book Antiqua" w:cs="Arial"/>
          <w:w w:val="101"/>
          <w:sz w:val="18"/>
          <w:szCs w:val="18"/>
        </w:rPr>
        <w:t>e</w:t>
      </w:r>
      <w:r w:rsidRPr="001F48E6">
        <w:rPr>
          <w:rFonts w:ascii="Book Antiqua" w:eastAsia="Arial" w:hAnsi="Book Antiqua" w:cs="Arial"/>
          <w:w w:val="99"/>
          <w:sz w:val="18"/>
          <w:szCs w:val="18"/>
        </w:rPr>
        <w:t>c</w:t>
      </w:r>
      <w:r w:rsidRPr="001F48E6">
        <w:rPr>
          <w:rFonts w:ascii="Book Antiqua" w:eastAsia="Arial" w:hAnsi="Book Antiqua" w:cs="Arial"/>
          <w:w w:val="101"/>
          <w:sz w:val="18"/>
          <w:szCs w:val="18"/>
        </w:rPr>
        <w:t>i</w:t>
      </w:r>
      <w:r w:rsidRPr="001F48E6">
        <w:rPr>
          <w:rFonts w:ascii="Book Antiqua" w:eastAsia="Arial" w:hAnsi="Book Antiqua" w:cs="Arial"/>
          <w:w w:val="93"/>
          <w:sz w:val="18"/>
          <w:szCs w:val="18"/>
        </w:rPr>
        <w:t>s</w:t>
      </w:r>
      <w:r w:rsidRPr="001F48E6">
        <w:rPr>
          <w:rFonts w:ascii="Book Antiqua" w:eastAsia="Arial" w:hAnsi="Book Antiqua" w:cs="Arial"/>
          <w:w w:val="101"/>
          <w:sz w:val="18"/>
          <w:szCs w:val="18"/>
        </w:rPr>
        <w:t>i</w:t>
      </w:r>
      <w:r w:rsidRPr="001F48E6">
        <w:rPr>
          <w:rFonts w:ascii="Book Antiqua" w:eastAsia="Arial" w:hAnsi="Book Antiqua" w:cs="Arial"/>
          <w:w w:val="103"/>
          <w:sz w:val="18"/>
          <w:szCs w:val="18"/>
        </w:rPr>
        <w:t>o</w:t>
      </w:r>
      <w:r w:rsidRPr="001F48E6">
        <w:rPr>
          <w:rFonts w:ascii="Book Antiqua" w:eastAsia="Arial" w:hAnsi="Book Antiqua" w:cs="Arial"/>
          <w:w w:val="99"/>
          <w:sz w:val="18"/>
          <w:szCs w:val="18"/>
        </w:rPr>
        <w:t>n</w:t>
      </w:r>
      <w:r w:rsidRPr="001F48E6">
        <w:rPr>
          <w:rFonts w:ascii="Book Antiqua" w:eastAsia="Arial" w:hAnsi="Book Antiqua" w:cs="Arial"/>
          <w:spacing w:val="-4"/>
          <w:sz w:val="18"/>
          <w:szCs w:val="18"/>
        </w:rPr>
        <w:t xml:space="preserve"> </w:t>
      </w:r>
      <w:r w:rsidRPr="001F48E6">
        <w:rPr>
          <w:rFonts w:ascii="Book Antiqua" w:eastAsia="Arial" w:hAnsi="Book Antiqua" w:cs="Arial"/>
          <w:w w:val="97"/>
          <w:sz w:val="18"/>
          <w:szCs w:val="18"/>
        </w:rPr>
        <w:t>m</w:t>
      </w:r>
      <w:r w:rsidRPr="001F48E6">
        <w:rPr>
          <w:rFonts w:ascii="Book Antiqua" w:eastAsia="Arial" w:hAnsi="Book Antiqua" w:cs="Arial"/>
          <w:w w:val="95"/>
          <w:sz w:val="18"/>
          <w:szCs w:val="18"/>
        </w:rPr>
        <w:t>a</w:t>
      </w:r>
      <w:r w:rsidRPr="001F48E6">
        <w:rPr>
          <w:rFonts w:ascii="Book Antiqua" w:eastAsia="Arial" w:hAnsi="Book Antiqua" w:cs="Arial"/>
          <w:w w:val="103"/>
          <w:sz w:val="18"/>
          <w:szCs w:val="18"/>
        </w:rPr>
        <w:t>k</w:t>
      </w:r>
      <w:r w:rsidRPr="001F48E6">
        <w:rPr>
          <w:rFonts w:ascii="Book Antiqua" w:eastAsia="Arial" w:hAnsi="Book Antiqua" w:cs="Arial"/>
          <w:w w:val="101"/>
          <w:sz w:val="18"/>
          <w:szCs w:val="18"/>
        </w:rPr>
        <w:t>i</w:t>
      </w:r>
      <w:r w:rsidRPr="001F48E6">
        <w:rPr>
          <w:rFonts w:ascii="Book Antiqua" w:eastAsia="Arial" w:hAnsi="Book Antiqua" w:cs="Arial"/>
          <w:w w:val="99"/>
          <w:sz w:val="18"/>
          <w:szCs w:val="18"/>
        </w:rPr>
        <w:t>n</w:t>
      </w:r>
      <w:r w:rsidRPr="001F48E6">
        <w:rPr>
          <w:rFonts w:ascii="Book Antiqua" w:eastAsia="Arial" w:hAnsi="Book Antiqua" w:cs="Arial"/>
          <w:w w:val="103"/>
          <w:sz w:val="18"/>
          <w:szCs w:val="18"/>
        </w:rPr>
        <w:t>g</w:t>
      </w:r>
      <w:r w:rsidRPr="001F48E6">
        <w:rPr>
          <w:rFonts w:ascii="Book Antiqua" w:eastAsia="Arial" w:hAnsi="Book Antiqua" w:cs="Arial"/>
          <w:w w:val="83"/>
          <w:sz w:val="18"/>
          <w:szCs w:val="18"/>
        </w:rPr>
        <w:t>.</w:t>
      </w:r>
      <w:r w:rsidRPr="001F48E6">
        <w:rPr>
          <w:rFonts w:ascii="Book Antiqua" w:eastAsia="Arial" w:hAnsi="Book Antiqua" w:cs="Arial"/>
          <w:spacing w:val="-4"/>
          <w:sz w:val="18"/>
          <w:szCs w:val="18"/>
        </w:rPr>
        <w:t xml:space="preserve"> </w:t>
      </w:r>
      <w:r w:rsidRPr="001F48E6">
        <w:rPr>
          <w:rFonts w:ascii="Book Antiqua" w:eastAsia="Arial" w:hAnsi="Book Antiqua" w:cs="Arial"/>
          <w:spacing w:val="-23"/>
          <w:w w:val="93"/>
          <w:sz w:val="18"/>
          <w:szCs w:val="18"/>
        </w:rPr>
        <w:t>T</w:t>
      </w:r>
      <w:r w:rsidRPr="001F48E6">
        <w:rPr>
          <w:rFonts w:ascii="Book Antiqua" w:eastAsia="Arial" w:hAnsi="Book Antiqua" w:cs="Arial"/>
          <w:w w:val="103"/>
          <w:sz w:val="18"/>
          <w:szCs w:val="18"/>
        </w:rPr>
        <w:t>op</w:t>
      </w:r>
      <w:r w:rsidRPr="001F48E6">
        <w:rPr>
          <w:rFonts w:ascii="Book Antiqua" w:eastAsia="Arial" w:hAnsi="Book Antiqua" w:cs="Arial"/>
          <w:w w:val="101"/>
          <w:sz w:val="18"/>
          <w:szCs w:val="18"/>
        </w:rPr>
        <w:t>i</w:t>
      </w:r>
      <w:r w:rsidRPr="001F48E6">
        <w:rPr>
          <w:rFonts w:ascii="Book Antiqua" w:eastAsia="Arial" w:hAnsi="Book Antiqua" w:cs="Arial"/>
          <w:w w:val="99"/>
          <w:sz w:val="18"/>
          <w:szCs w:val="18"/>
        </w:rPr>
        <w:t>c</w:t>
      </w:r>
      <w:r w:rsidRPr="001F48E6">
        <w:rPr>
          <w:rFonts w:ascii="Book Antiqua" w:eastAsia="Arial" w:hAnsi="Book Antiqua" w:cs="Arial"/>
          <w:w w:val="93"/>
          <w:sz w:val="18"/>
          <w:szCs w:val="18"/>
        </w:rPr>
        <w:t>s</w:t>
      </w:r>
      <w:r w:rsidRPr="001F48E6">
        <w:rPr>
          <w:rFonts w:ascii="Book Antiqua" w:eastAsia="Arial" w:hAnsi="Book Antiqua" w:cs="Arial"/>
          <w:spacing w:val="-4"/>
          <w:sz w:val="18"/>
          <w:szCs w:val="18"/>
        </w:rPr>
        <w:t xml:space="preserve"> </w:t>
      </w:r>
      <w:r w:rsidRPr="001F48E6">
        <w:rPr>
          <w:rFonts w:ascii="Book Antiqua" w:eastAsia="Arial" w:hAnsi="Book Antiqua" w:cs="Arial"/>
          <w:w w:val="99"/>
          <w:sz w:val="18"/>
          <w:szCs w:val="18"/>
        </w:rPr>
        <w:t>c</w:t>
      </w:r>
      <w:r w:rsidRPr="001F48E6">
        <w:rPr>
          <w:rFonts w:ascii="Book Antiqua" w:eastAsia="Arial" w:hAnsi="Book Antiqua" w:cs="Arial"/>
          <w:w w:val="103"/>
          <w:sz w:val="18"/>
          <w:szCs w:val="18"/>
        </w:rPr>
        <w:t>o</w:t>
      </w:r>
      <w:r w:rsidRPr="001F48E6">
        <w:rPr>
          <w:rFonts w:ascii="Book Antiqua" w:eastAsia="Arial" w:hAnsi="Book Antiqua" w:cs="Arial"/>
          <w:w w:val="98"/>
          <w:sz w:val="18"/>
          <w:szCs w:val="18"/>
        </w:rPr>
        <w:t>v</w:t>
      </w:r>
      <w:r w:rsidRPr="001F48E6">
        <w:rPr>
          <w:rFonts w:ascii="Book Antiqua" w:eastAsia="Arial" w:hAnsi="Book Antiqua" w:cs="Arial"/>
          <w:w w:val="101"/>
          <w:sz w:val="18"/>
          <w:szCs w:val="18"/>
        </w:rPr>
        <w:t>e</w:t>
      </w:r>
      <w:r w:rsidRPr="001F48E6">
        <w:rPr>
          <w:rFonts w:ascii="Book Antiqua" w:eastAsia="Arial" w:hAnsi="Book Antiqua" w:cs="Arial"/>
          <w:w w:val="99"/>
          <w:sz w:val="18"/>
          <w:szCs w:val="18"/>
        </w:rPr>
        <w:t>r</w:t>
      </w:r>
      <w:r w:rsidRPr="001F48E6">
        <w:rPr>
          <w:rFonts w:ascii="Book Antiqua" w:eastAsia="Arial" w:hAnsi="Book Antiqua" w:cs="Arial"/>
          <w:w w:val="101"/>
          <w:sz w:val="18"/>
          <w:szCs w:val="18"/>
        </w:rPr>
        <w:t>e</w:t>
      </w:r>
      <w:r w:rsidRPr="001F48E6">
        <w:rPr>
          <w:rFonts w:ascii="Book Antiqua" w:eastAsia="Arial" w:hAnsi="Book Antiqua" w:cs="Arial"/>
          <w:w w:val="103"/>
          <w:sz w:val="18"/>
          <w:szCs w:val="18"/>
        </w:rPr>
        <w:t>d</w:t>
      </w:r>
      <w:r w:rsidRPr="001F48E6">
        <w:rPr>
          <w:rFonts w:ascii="Book Antiqua" w:eastAsia="Arial" w:hAnsi="Book Antiqua" w:cs="Arial"/>
          <w:spacing w:val="-4"/>
          <w:sz w:val="18"/>
          <w:szCs w:val="18"/>
        </w:rPr>
        <w:t xml:space="preserve"> </w:t>
      </w:r>
      <w:r w:rsidRPr="001F48E6">
        <w:rPr>
          <w:rFonts w:ascii="Book Antiqua" w:eastAsia="Arial" w:hAnsi="Book Antiqua" w:cs="Arial"/>
          <w:w w:val="101"/>
          <w:sz w:val="18"/>
          <w:szCs w:val="18"/>
        </w:rPr>
        <w:t>i</w:t>
      </w:r>
      <w:r w:rsidRPr="001F48E6">
        <w:rPr>
          <w:rFonts w:ascii="Book Antiqua" w:eastAsia="Arial" w:hAnsi="Book Antiqua" w:cs="Arial"/>
          <w:w w:val="99"/>
          <w:sz w:val="18"/>
          <w:szCs w:val="18"/>
        </w:rPr>
        <w:t>nc</w:t>
      </w:r>
      <w:r w:rsidRPr="001F48E6">
        <w:rPr>
          <w:rFonts w:ascii="Book Antiqua" w:eastAsia="Arial" w:hAnsi="Book Antiqua" w:cs="Arial"/>
          <w:w w:val="101"/>
          <w:sz w:val="18"/>
          <w:szCs w:val="18"/>
        </w:rPr>
        <w:t>l</w:t>
      </w:r>
      <w:r w:rsidRPr="001F48E6">
        <w:rPr>
          <w:rFonts w:ascii="Book Antiqua" w:eastAsia="Arial" w:hAnsi="Book Antiqua" w:cs="Arial"/>
          <w:w w:val="99"/>
          <w:sz w:val="18"/>
          <w:szCs w:val="18"/>
        </w:rPr>
        <w:t>u</w:t>
      </w:r>
      <w:r w:rsidRPr="001F48E6">
        <w:rPr>
          <w:rFonts w:ascii="Book Antiqua" w:eastAsia="Arial" w:hAnsi="Book Antiqua" w:cs="Arial"/>
          <w:w w:val="103"/>
          <w:sz w:val="18"/>
          <w:szCs w:val="18"/>
        </w:rPr>
        <w:t>d</w:t>
      </w:r>
      <w:r w:rsidRPr="001F48E6">
        <w:rPr>
          <w:rFonts w:ascii="Book Antiqua" w:eastAsia="Arial" w:hAnsi="Book Antiqua" w:cs="Arial"/>
          <w:w w:val="101"/>
          <w:sz w:val="18"/>
          <w:szCs w:val="18"/>
        </w:rPr>
        <w:t>e</w:t>
      </w:r>
      <w:r w:rsidRPr="001F48E6">
        <w:rPr>
          <w:rFonts w:ascii="Book Antiqua" w:eastAsia="Arial" w:hAnsi="Book Antiqua" w:cs="Arial"/>
          <w:spacing w:val="-4"/>
          <w:sz w:val="18"/>
          <w:szCs w:val="18"/>
        </w:rPr>
        <w:t xml:space="preserve"> </w:t>
      </w:r>
      <w:r w:rsidRPr="001F48E6">
        <w:rPr>
          <w:rFonts w:ascii="Book Antiqua" w:eastAsia="Arial" w:hAnsi="Book Antiqua" w:cs="Arial"/>
          <w:w w:val="92"/>
          <w:sz w:val="18"/>
          <w:szCs w:val="18"/>
        </w:rPr>
        <w:t>f</w:t>
      </w:r>
      <w:r w:rsidRPr="001F48E6">
        <w:rPr>
          <w:rFonts w:ascii="Book Antiqua" w:eastAsia="Arial" w:hAnsi="Book Antiqua" w:cs="Arial"/>
          <w:w w:val="115"/>
          <w:sz w:val="18"/>
          <w:szCs w:val="18"/>
        </w:rPr>
        <w:t>i</w:t>
      </w:r>
      <w:r w:rsidRPr="001F48E6">
        <w:rPr>
          <w:rFonts w:ascii="Book Antiqua" w:eastAsia="Arial" w:hAnsi="Book Antiqua" w:cs="Arial"/>
          <w:w w:val="99"/>
          <w:sz w:val="18"/>
          <w:szCs w:val="18"/>
        </w:rPr>
        <w:t>n</w:t>
      </w:r>
      <w:r w:rsidRPr="001F48E6">
        <w:rPr>
          <w:rFonts w:ascii="Book Antiqua" w:eastAsia="Arial" w:hAnsi="Book Antiqua" w:cs="Arial"/>
          <w:w w:val="95"/>
          <w:sz w:val="18"/>
          <w:szCs w:val="18"/>
        </w:rPr>
        <w:t>a</w:t>
      </w:r>
      <w:r w:rsidRPr="001F48E6">
        <w:rPr>
          <w:rFonts w:ascii="Book Antiqua" w:eastAsia="Arial" w:hAnsi="Book Antiqua" w:cs="Arial"/>
          <w:w w:val="99"/>
          <w:sz w:val="18"/>
          <w:szCs w:val="18"/>
        </w:rPr>
        <w:t>nc</w:t>
      </w:r>
      <w:r w:rsidRPr="001F48E6">
        <w:rPr>
          <w:rFonts w:ascii="Book Antiqua" w:eastAsia="Arial" w:hAnsi="Book Antiqua" w:cs="Arial"/>
          <w:w w:val="101"/>
          <w:sz w:val="18"/>
          <w:szCs w:val="18"/>
        </w:rPr>
        <w:t>i</w:t>
      </w:r>
      <w:r w:rsidRPr="001F48E6">
        <w:rPr>
          <w:rFonts w:ascii="Book Antiqua" w:eastAsia="Arial" w:hAnsi="Book Antiqua" w:cs="Arial"/>
          <w:w w:val="95"/>
          <w:sz w:val="18"/>
          <w:szCs w:val="18"/>
        </w:rPr>
        <w:t>a</w:t>
      </w:r>
      <w:r w:rsidRPr="001F48E6">
        <w:rPr>
          <w:rFonts w:ascii="Book Antiqua" w:eastAsia="Arial" w:hAnsi="Book Antiqua" w:cs="Arial"/>
          <w:w w:val="101"/>
          <w:sz w:val="18"/>
          <w:szCs w:val="18"/>
        </w:rPr>
        <w:t>l</w:t>
      </w:r>
      <w:r w:rsidRPr="001F48E6">
        <w:rPr>
          <w:rFonts w:ascii="Book Antiqua" w:eastAsia="Arial" w:hAnsi="Book Antiqua" w:cs="Arial"/>
          <w:spacing w:val="-4"/>
          <w:sz w:val="18"/>
          <w:szCs w:val="18"/>
        </w:rPr>
        <w:t xml:space="preserve"> </w:t>
      </w:r>
      <w:r w:rsidRPr="001F48E6">
        <w:rPr>
          <w:rFonts w:ascii="Book Antiqua" w:eastAsia="Arial" w:hAnsi="Book Antiqua" w:cs="Arial"/>
          <w:w w:val="95"/>
          <w:sz w:val="18"/>
          <w:szCs w:val="18"/>
        </w:rPr>
        <w:t>a</w:t>
      </w:r>
      <w:r w:rsidRPr="001F48E6">
        <w:rPr>
          <w:rFonts w:ascii="Book Antiqua" w:eastAsia="Arial" w:hAnsi="Book Antiqua" w:cs="Arial"/>
          <w:w w:val="93"/>
          <w:sz w:val="18"/>
          <w:szCs w:val="18"/>
        </w:rPr>
        <w:t>ss</w:t>
      </w:r>
      <w:r w:rsidRPr="001F48E6">
        <w:rPr>
          <w:rFonts w:ascii="Book Antiqua" w:eastAsia="Arial" w:hAnsi="Book Antiqua" w:cs="Arial"/>
          <w:w w:val="101"/>
          <w:sz w:val="18"/>
          <w:szCs w:val="18"/>
        </w:rPr>
        <w:t>e</w:t>
      </w:r>
      <w:r w:rsidRPr="001F48E6">
        <w:rPr>
          <w:rFonts w:ascii="Book Antiqua" w:eastAsia="Arial" w:hAnsi="Book Antiqua" w:cs="Arial"/>
          <w:w w:val="106"/>
          <w:sz w:val="18"/>
          <w:szCs w:val="18"/>
        </w:rPr>
        <w:t>t</w:t>
      </w:r>
      <w:r w:rsidRPr="001F48E6">
        <w:rPr>
          <w:rFonts w:ascii="Book Antiqua" w:eastAsia="Arial" w:hAnsi="Book Antiqua" w:cs="Arial"/>
          <w:w w:val="93"/>
          <w:sz w:val="18"/>
          <w:szCs w:val="18"/>
        </w:rPr>
        <w:t>s</w:t>
      </w:r>
      <w:r w:rsidRPr="001F48E6">
        <w:rPr>
          <w:rFonts w:ascii="Book Antiqua" w:eastAsia="Arial" w:hAnsi="Book Antiqua" w:cs="Arial"/>
          <w:w w:val="83"/>
          <w:sz w:val="18"/>
          <w:szCs w:val="18"/>
        </w:rPr>
        <w:t>,</w:t>
      </w:r>
      <w:r w:rsidRPr="001F48E6">
        <w:rPr>
          <w:rFonts w:ascii="Book Antiqua" w:eastAsia="Arial" w:hAnsi="Book Antiqua" w:cs="Arial"/>
          <w:spacing w:val="-4"/>
          <w:sz w:val="18"/>
          <w:szCs w:val="18"/>
        </w:rPr>
        <w:t xml:space="preserve"> </w:t>
      </w:r>
      <w:r w:rsidRPr="001F48E6">
        <w:rPr>
          <w:rFonts w:ascii="Book Antiqua" w:eastAsia="Arial" w:hAnsi="Book Antiqua" w:cs="Arial"/>
          <w:w w:val="101"/>
          <w:sz w:val="18"/>
          <w:szCs w:val="18"/>
        </w:rPr>
        <w:t>i</w:t>
      </w:r>
      <w:r w:rsidRPr="001F48E6">
        <w:rPr>
          <w:rFonts w:ascii="Book Antiqua" w:eastAsia="Arial" w:hAnsi="Book Antiqua" w:cs="Arial"/>
          <w:w w:val="99"/>
          <w:sz w:val="18"/>
          <w:szCs w:val="18"/>
        </w:rPr>
        <w:t>n</w:t>
      </w:r>
      <w:r w:rsidRPr="001F48E6">
        <w:rPr>
          <w:rFonts w:ascii="Book Antiqua" w:eastAsia="Arial" w:hAnsi="Book Antiqua" w:cs="Arial"/>
          <w:w w:val="98"/>
          <w:sz w:val="18"/>
          <w:szCs w:val="18"/>
        </w:rPr>
        <w:t>v</w:t>
      </w:r>
      <w:r w:rsidRPr="001F48E6">
        <w:rPr>
          <w:rFonts w:ascii="Book Antiqua" w:eastAsia="Arial" w:hAnsi="Book Antiqua" w:cs="Arial"/>
          <w:w w:val="101"/>
          <w:sz w:val="18"/>
          <w:szCs w:val="18"/>
        </w:rPr>
        <w:t>e</w:t>
      </w:r>
      <w:r w:rsidRPr="001F48E6">
        <w:rPr>
          <w:rFonts w:ascii="Book Antiqua" w:eastAsia="Arial" w:hAnsi="Book Antiqua" w:cs="Arial"/>
          <w:w w:val="93"/>
          <w:sz w:val="18"/>
          <w:szCs w:val="18"/>
        </w:rPr>
        <w:t>s</w:t>
      </w:r>
      <w:r w:rsidRPr="001F48E6">
        <w:rPr>
          <w:rFonts w:ascii="Book Antiqua" w:eastAsia="Arial" w:hAnsi="Book Antiqua" w:cs="Arial"/>
          <w:w w:val="106"/>
          <w:sz w:val="18"/>
          <w:szCs w:val="18"/>
        </w:rPr>
        <w:t>t</w:t>
      </w:r>
      <w:r w:rsidRPr="001F48E6">
        <w:rPr>
          <w:rFonts w:ascii="Book Antiqua" w:eastAsia="Arial" w:hAnsi="Book Antiqua" w:cs="Arial"/>
          <w:w w:val="101"/>
          <w:sz w:val="18"/>
          <w:szCs w:val="18"/>
        </w:rPr>
        <w:t>i</w:t>
      </w:r>
      <w:r w:rsidRPr="001F48E6">
        <w:rPr>
          <w:rFonts w:ascii="Book Antiqua" w:eastAsia="Arial" w:hAnsi="Book Antiqua" w:cs="Arial"/>
          <w:w w:val="99"/>
          <w:sz w:val="18"/>
          <w:szCs w:val="18"/>
        </w:rPr>
        <w:t>n</w:t>
      </w:r>
      <w:r w:rsidRPr="001F48E6">
        <w:rPr>
          <w:rFonts w:ascii="Book Antiqua" w:eastAsia="Arial" w:hAnsi="Book Antiqua" w:cs="Arial"/>
          <w:w w:val="103"/>
          <w:sz w:val="18"/>
          <w:szCs w:val="18"/>
        </w:rPr>
        <w:t>g</w:t>
      </w:r>
      <w:r w:rsidRPr="001F48E6">
        <w:rPr>
          <w:rFonts w:ascii="Book Antiqua" w:eastAsia="Arial" w:hAnsi="Book Antiqua" w:cs="Arial"/>
          <w:spacing w:val="-4"/>
          <w:sz w:val="18"/>
          <w:szCs w:val="18"/>
        </w:rPr>
        <w:t xml:space="preserve"> </w:t>
      </w:r>
      <w:r w:rsidRPr="001F48E6">
        <w:rPr>
          <w:rFonts w:ascii="Book Antiqua" w:eastAsia="Arial" w:hAnsi="Book Antiqua" w:cs="Arial"/>
          <w:w w:val="101"/>
          <w:sz w:val="18"/>
          <w:szCs w:val="18"/>
        </w:rPr>
        <w:t>i</w:t>
      </w:r>
      <w:r w:rsidRPr="001F48E6">
        <w:rPr>
          <w:rFonts w:ascii="Book Antiqua" w:eastAsia="Arial" w:hAnsi="Book Antiqua" w:cs="Arial"/>
          <w:w w:val="99"/>
          <w:sz w:val="18"/>
          <w:szCs w:val="18"/>
        </w:rPr>
        <w:t>n</w:t>
      </w:r>
      <w:r w:rsidRPr="001F48E6">
        <w:rPr>
          <w:rFonts w:ascii="Book Antiqua" w:eastAsia="Arial" w:hAnsi="Book Antiqua" w:cs="Arial"/>
          <w:spacing w:val="-4"/>
          <w:sz w:val="18"/>
          <w:szCs w:val="18"/>
        </w:rPr>
        <w:t xml:space="preserve"> </w:t>
      </w:r>
      <w:r w:rsidRPr="001F48E6">
        <w:rPr>
          <w:rFonts w:ascii="Book Antiqua" w:eastAsia="Arial" w:hAnsi="Book Antiqua" w:cs="Arial"/>
          <w:w w:val="101"/>
          <w:sz w:val="18"/>
          <w:szCs w:val="18"/>
        </w:rPr>
        <w:t>l</w:t>
      </w:r>
      <w:r w:rsidRPr="001F48E6">
        <w:rPr>
          <w:rFonts w:ascii="Book Antiqua" w:eastAsia="Arial" w:hAnsi="Book Antiqua" w:cs="Arial"/>
          <w:w w:val="103"/>
          <w:sz w:val="18"/>
          <w:szCs w:val="18"/>
        </w:rPr>
        <w:t>o</w:t>
      </w:r>
      <w:r w:rsidRPr="001F48E6">
        <w:rPr>
          <w:rFonts w:ascii="Book Antiqua" w:eastAsia="Arial" w:hAnsi="Book Antiqua" w:cs="Arial"/>
          <w:w w:val="99"/>
          <w:sz w:val="18"/>
          <w:szCs w:val="18"/>
        </w:rPr>
        <w:t>n</w:t>
      </w:r>
      <w:r w:rsidRPr="001F48E6">
        <w:rPr>
          <w:rFonts w:ascii="Book Antiqua" w:eastAsia="Arial" w:hAnsi="Book Antiqua" w:cs="Arial"/>
          <w:w w:val="103"/>
          <w:sz w:val="18"/>
          <w:szCs w:val="18"/>
        </w:rPr>
        <w:t>g</w:t>
      </w:r>
      <w:r w:rsidRPr="001F48E6">
        <w:rPr>
          <w:rFonts w:ascii="Book Antiqua" w:eastAsia="Arial" w:hAnsi="Book Antiqua" w:cs="Arial"/>
          <w:w w:val="90"/>
          <w:sz w:val="18"/>
          <w:szCs w:val="18"/>
        </w:rPr>
        <w:t>-</w:t>
      </w:r>
      <w:r w:rsidRPr="001F48E6">
        <w:rPr>
          <w:rFonts w:ascii="Book Antiqua" w:eastAsia="Arial" w:hAnsi="Book Antiqua" w:cs="Arial"/>
          <w:w w:val="106"/>
          <w:sz w:val="18"/>
          <w:szCs w:val="18"/>
        </w:rPr>
        <w:t>t</w:t>
      </w:r>
      <w:r w:rsidRPr="001F48E6">
        <w:rPr>
          <w:rFonts w:ascii="Book Antiqua" w:eastAsia="Arial" w:hAnsi="Book Antiqua" w:cs="Arial"/>
          <w:w w:val="101"/>
          <w:sz w:val="18"/>
          <w:szCs w:val="18"/>
        </w:rPr>
        <w:t>e</w:t>
      </w:r>
      <w:r w:rsidRPr="001F48E6">
        <w:rPr>
          <w:rFonts w:ascii="Book Antiqua" w:eastAsia="Arial" w:hAnsi="Book Antiqua" w:cs="Arial"/>
          <w:w w:val="99"/>
          <w:sz w:val="18"/>
          <w:szCs w:val="18"/>
        </w:rPr>
        <w:t>r</w:t>
      </w:r>
      <w:r w:rsidRPr="001F48E6">
        <w:rPr>
          <w:rFonts w:ascii="Book Antiqua" w:eastAsia="Arial" w:hAnsi="Book Antiqua" w:cs="Arial"/>
          <w:w w:val="97"/>
          <w:sz w:val="18"/>
          <w:szCs w:val="18"/>
        </w:rPr>
        <w:t>m</w:t>
      </w:r>
      <w:r w:rsidRPr="001F48E6">
        <w:rPr>
          <w:rFonts w:ascii="Book Antiqua" w:eastAsia="Arial" w:hAnsi="Book Antiqua" w:cs="Arial"/>
          <w:spacing w:val="-4"/>
          <w:sz w:val="18"/>
          <w:szCs w:val="18"/>
        </w:rPr>
        <w:t xml:space="preserve"> </w:t>
      </w:r>
      <w:r w:rsidRPr="001F48E6">
        <w:rPr>
          <w:rFonts w:ascii="Book Antiqua" w:eastAsia="Arial" w:hAnsi="Book Antiqua" w:cs="Arial"/>
          <w:w w:val="95"/>
          <w:sz w:val="18"/>
          <w:szCs w:val="18"/>
        </w:rPr>
        <w:t>a</w:t>
      </w:r>
      <w:r w:rsidRPr="001F48E6">
        <w:rPr>
          <w:rFonts w:ascii="Book Antiqua" w:eastAsia="Arial" w:hAnsi="Book Antiqua" w:cs="Arial"/>
          <w:w w:val="93"/>
          <w:sz w:val="18"/>
          <w:szCs w:val="18"/>
        </w:rPr>
        <w:t>ss</w:t>
      </w:r>
      <w:r w:rsidRPr="001F48E6">
        <w:rPr>
          <w:rFonts w:ascii="Book Antiqua" w:eastAsia="Arial" w:hAnsi="Book Antiqua" w:cs="Arial"/>
          <w:w w:val="101"/>
          <w:sz w:val="18"/>
          <w:szCs w:val="18"/>
        </w:rPr>
        <w:t>e</w:t>
      </w:r>
      <w:r w:rsidRPr="001F48E6">
        <w:rPr>
          <w:rFonts w:ascii="Book Antiqua" w:eastAsia="Arial" w:hAnsi="Book Antiqua" w:cs="Arial"/>
          <w:w w:val="106"/>
          <w:sz w:val="18"/>
          <w:szCs w:val="18"/>
        </w:rPr>
        <w:t>t</w:t>
      </w:r>
      <w:r w:rsidRPr="001F48E6">
        <w:rPr>
          <w:rFonts w:ascii="Book Antiqua" w:eastAsia="Arial" w:hAnsi="Book Antiqua" w:cs="Arial"/>
          <w:w w:val="93"/>
          <w:sz w:val="18"/>
          <w:szCs w:val="18"/>
        </w:rPr>
        <w:t>s</w:t>
      </w:r>
      <w:r w:rsidRPr="001F48E6">
        <w:rPr>
          <w:rFonts w:ascii="Book Antiqua" w:eastAsia="Arial" w:hAnsi="Book Antiqua" w:cs="Arial"/>
          <w:w w:val="83"/>
          <w:sz w:val="18"/>
          <w:szCs w:val="18"/>
        </w:rPr>
        <w:t>,</w:t>
      </w:r>
      <w:r w:rsidRPr="001F48E6">
        <w:rPr>
          <w:rFonts w:ascii="Book Antiqua" w:eastAsia="Arial" w:hAnsi="Book Antiqua" w:cs="Arial"/>
          <w:spacing w:val="-4"/>
          <w:sz w:val="18"/>
          <w:szCs w:val="18"/>
        </w:rPr>
        <w:t xml:space="preserve"> </w:t>
      </w:r>
      <w:r w:rsidRPr="001F48E6">
        <w:rPr>
          <w:rFonts w:ascii="Book Antiqua" w:eastAsia="Arial" w:hAnsi="Book Antiqua" w:cs="Arial"/>
          <w:w w:val="99"/>
          <w:sz w:val="18"/>
          <w:szCs w:val="18"/>
        </w:rPr>
        <w:t>c</w:t>
      </w:r>
      <w:r w:rsidRPr="001F48E6">
        <w:rPr>
          <w:rFonts w:ascii="Book Antiqua" w:eastAsia="Arial" w:hAnsi="Book Antiqua" w:cs="Arial"/>
          <w:w w:val="95"/>
          <w:sz w:val="18"/>
          <w:szCs w:val="18"/>
        </w:rPr>
        <w:t>a</w:t>
      </w:r>
      <w:r w:rsidRPr="001F48E6">
        <w:rPr>
          <w:rFonts w:ascii="Book Antiqua" w:eastAsia="Arial" w:hAnsi="Book Antiqua" w:cs="Arial"/>
          <w:w w:val="103"/>
          <w:sz w:val="18"/>
          <w:szCs w:val="18"/>
        </w:rPr>
        <w:t>p</w:t>
      </w:r>
      <w:r w:rsidRPr="001F48E6">
        <w:rPr>
          <w:rFonts w:ascii="Book Antiqua" w:eastAsia="Arial" w:hAnsi="Book Antiqua" w:cs="Arial"/>
          <w:w w:val="101"/>
          <w:sz w:val="18"/>
          <w:szCs w:val="18"/>
        </w:rPr>
        <w:t>i</w:t>
      </w:r>
      <w:r w:rsidRPr="001F48E6">
        <w:rPr>
          <w:rFonts w:ascii="Book Antiqua" w:eastAsia="Arial" w:hAnsi="Book Antiqua" w:cs="Arial"/>
          <w:w w:val="106"/>
          <w:sz w:val="18"/>
          <w:szCs w:val="18"/>
        </w:rPr>
        <w:t>t</w:t>
      </w:r>
      <w:r w:rsidRPr="001F48E6">
        <w:rPr>
          <w:rFonts w:ascii="Book Antiqua" w:eastAsia="Arial" w:hAnsi="Book Antiqua" w:cs="Arial"/>
          <w:w w:val="95"/>
          <w:sz w:val="18"/>
          <w:szCs w:val="18"/>
        </w:rPr>
        <w:t>a</w:t>
      </w:r>
      <w:r w:rsidRPr="001F48E6">
        <w:rPr>
          <w:rFonts w:ascii="Book Antiqua" w:eastAsia="Arial" w:hAnsi="Book Antiqua" w:cs="Arial"/>
          <w:w w:val="101"/>
          <w:sz w:val="18"/>
          <w:szCs w:val="18"/>
        </w:rPr>
        <w:t>l</w:t>
      </w:r>
      <w:r w:rsidRPr="001F48E6">
        <w:rPr>
          <w:rFonts w:ascii="Book Antiqua" w:eastAsia="Arial" w:hAnsi="Book Antiqua" w:cs="Arial"/>
          <w:sz w:val="18"/>
          <w:szCs w:val="18"/>
        </w:rPr>
        <w:t xml:space="preserve"> </w:t>
      </w:r>
      <w:r w:rsidRPr="001F48E6">
        <w:rPr>
          <w:rFonts w:ascii="Book Antiqua" w:eastAsia="Arial" w:hAnsi="Book Antiqua" w:cs="Arial"/>
          <w:w w:val="93"/>
          <w:sz w:val="18"/>
          <w:szCs w:val="18"/>
        </w:rPr>
        <w:t>s</w:t>
      </w:r>
      <w:r w:rsidRPr="001F48E6">
        <w:rPr>
          <w:rFonts w:ascii="Book Antiqua" w:eastAsia="Arial" w:hAnsi="Book Antiqua" w:cs="Arial"/>
          <w:w w:val="106"/>
          <w:sz w:val="18"/>
          <w:szCs w:val="18"/>
        </w:rPr>
        <w:t>t</w:t>
      </w:r>
      <w:r w:rsidRPr="001F48E6">
        <w:rPr>
          <w:rFonts w:ascii="Book Antiqua" w:eastAsia="Arial" w:hAnsi="Book Antiqua" w:cs="Arial"/>
          <w:w w:val="99"/>
          <w:sz w:val="18"/>
          <w:szCs w:val="18"/>
        </w:rPr>
        <w:t>ruc</w:t>
      </w:r>
      <w:r w:rsidRPr="001F48E6">
        <w:rPr>
          <w:rFonts w:ascii="Book Antiqua" w:eastAsia="Arial" w:hAnsi="Book Antiqua" w:cs="Arial"/>
          <w:w w:val="106"/>
          <w:sz w:val="18"/>
          <w:szCs w:val="18"/>
        </w:rPr>
        <w:t>t</w:t>
      </w:r>
      <w:r w:rsidRPr="001F48E6">
        <w:rPr>
          <w:rFonts w:ascii="Book Antiqua" w:eastAsia="Arial" w:hAnsi="Book Antiqua" w:cs="Arial"/>
          <w:w w:val="99"/>
          <w:sz w:val="18"/>
          <w:szCs w:val="18"/>
        </w:rPr>
        <w:t>ur</w:t>
      </w:r>
      <w:r w:rsidRPr="001F48E6">
        <w:rPr>
          <w:rFonts w:ascii="Book Antiqua" w:eastAsia="Arial" w:hAnsi="Book Antiqua" w:cs="Arial"/>
          <w:w w:val="101"/>
          <w:sz w:val="18"/>
          <w:szCs w:val="18"/>
        </w:rPr>
        <w:t>e</w:t>
      </w:r>
      <w:r w:rsidRPr="001F48E6">
        <w:rPr>
          <w:rFonts w:ascii="Book Antiqua" w:eastAsia="Arial" w:hAnsi="Book Antiqua" w:cs="Arial"/>
          <w:spacing w:val="-3"/>
          <w:sz w:val="18"/>
          <w:szCs w:val="18"/>
        </w:rPr>
        <w:t xml:space="preserve"> </w:t>
      </w:r>
      <w:r w:rsidRPr="001F48E6">
        <w:rPr>
          <w:rFonts w:ascii="Book Antiqua" w:eastAsia="Arial" w:hAnsi="Book Antiqua" w:cs="Arial"/>
          <w:w w:val="95"/>
          <w:sz w:val="18"/>
          <w:szCs w:val="18"/>
        </w:rPr>
        <w:t>a</w:t>
      </w:r>
      <w:r w:rsidRPr="001F48E6">
        <w:rPr>
          <w:rFonts w:ascii="Book Antiqua" w:eastAsia="Arial" w:hAnsi="Book Antiqua" w:cs="Arial"/>
          <w:w w:val="99"/>
          <w:sz w:val="18"/>
          <w:szCs w:val="18"/>
        </w:rPr>
        <w:t>n</w:t>
      </w:r>
      <w:r w:rsidRPr="001F48E6">
        <w:rPr>
          <w:rFonts w:ascii="Book Antiqua" w:eastAsia="Arial" w:hAnsi="Book Antiqua" w:cs="Arial"/>
          <w:w w:val="103"/>
          <w:sz w:val="18"/>
          <w:szCs w:val="18"/>
        </w:rPr>
        <w:t>d</w:t>
      </w:r>
      <w:r w:rsidRPr="001F48E6">
        <w:rPr>
          <w:rFonts w:ascii="Book Antiqua" w:eastAsia="Arial" w:hAnsi="Book Antiqua" w:cs="Arial"/>
          <w:spacing w:val="-4"/>
          <w:sz w:val="18"/>
          <w:szCs w:val="18"/>
        </w:rPr>
        <w:t xml:space="preserve"> </w:t>
      </w:r>
      <w:r w:rsidRPr="001F48E6">
        <w:rPr>
          <w:rFonts w:ascii="Book Antiqua" w:eastAsia="Arial" w:hAnsi="Book Antiqua" w:cs="Arial"/>
          <w:w w:val="103"/>
          <w:sz w:val="18"/>
          <w:szCs w:val="18"/>
        </w:rPr>
        <w:t>d</w:t>
      </w:r>
      <w:r w:rsidRPr="001F48E6">
        <w:rPr>
          <w:rFonts w:ascii="Book Antiqua" w:eastAsia="Arial" w:hAnsi="Book Antiqua" w:cs="Arial"/>
          <w:w w:val="101"/>
          <w:sz w:val="18"/>
          <w:szCs w:val="18"/>
        </w:rPr>
        <w:t>i</w:t>
      </w:r>
      <w:r w:rsidRPr="001F48E6">
        <w:rPr>
          <w:rFonts w:ascii="Book Antiqua" w:eastAsia="Arial" w:hAnsi="Book Antiqua" w:cs="Arial"/>
          <w:w w:val="98"/>
          <w:sz w:val="18"/>
          <w:szCs w:val="18"/>
        </w:rPr>
        <w:t>v</w:t>
      </w:r>
      <w:r w:rsidRPr="001F48E6">
        <w:rPr>
          <w:rFonts w:ascii="Book Antiqua" w:eastAsia="Arial" w:hAnsi="Book Antiqua" w:cs="Arial"/>
          <w:w w:val="101"/>
          <w:sz w:val="18"/>
          <w:szCs w:val="18"/>
        </w:rPr>
        <w:t>i</w:t>
      </w:r>
      <w:r w:rsidRPr="001F48E6">
        <w:rPr>
          <w:rFonts w:ascii="Book Antiqua" w:eastAsia="Arial" w:hAnsi="Book Antiqua" w:cs="Arial"/>
          <w:w w:val="103"/>
          <w:sz w:val="18"/>
          <w:szCs w:val="18"/>
        </w:rPr>
        <w:t>d</w:t>
      </w:r>
      <w:r w:rsidRPr="001F48E6">
        <w:rPr>
          <w:rFonts w:ascii="Book Antiqua" w:eastAsia="Arial" w:hAnsi="Book Antiqua" w:cs="Arial"/>
          <w:w w:val="101"/>
          <w:sz w:val="18"/>
          <w:szCs w:val="18"/>
        </w:rPr>
        <w:t>e</w:t>
      </w:r>
      <w:r w:rsidRPr="001F48E6">
        <w:rPr>
          <w:rFonts w:ascii="Book Antiqua" w:eastAsia="Arial" w:hAnsi="Book Antiqua" w:cs="Arial"/>
          <w:w w:val="99"/>
          <w:sz w:val="18"/>
          <w:szCs w:val="18"/>
        </w:rPr>
        <w:t>n</w:t>
      </w:r>
      <w:r w:rsidRPr="001F48E6">
        <w:rPr>
          <w:rFonts w:ascii="Book Antiqua" w:eastAsia="Arial" w:hAnsi="Book Antiqua" w:cs="Arial"/>
          <w:w w:val="103"/>
          <w:sz w:val="18"/>
          <w:szCs w:val="18"/>
        </w:rPr>
        <w:t>d</w:t>
      </w:r>
      <w:r w:rsidRPr="001F48E6">
        <w:rPr>
          <w:rFonts w:ascii="Book Antiqua" w:eastAsia="Arial" w:hAnsi="Book Antiqua" w:cs="Arial"/>
          <w:spacing w:val="-4"/>
          <w:sz w:val="18"/>
          <w:szCs w:val="18"/>
        </w:rPr>
        <w:t xml:space="preserve"> </w:t>
      </w:r>
      <w:r w:rsidRPr="001F48E6">
        <w:rPr>
          <w:rFonts w:ascii="Book Antiqua" w:eastAsia="Arial" w:hAnsi="Book Antiqua" w:cs="Arial"/>
          <w:w w:val="103"/>
          <w:sz w:val="18"/>
          <w:szCs w:val="18"/>
        </w:rPr>
        <w:t>po</w:t>
      </w:r>
      <w:r w:rsidRPr="001F48E6">
        <w:rPr>
          <w:rFonts w:ascii="Book Antiqua" w:eastAsia="Arial" w:hAnsi="Book Antiqua" w:cs="Arial"/>
          <w:w w:val="101"/>
          <w:sz w:val="18"/>
          <w:szCs w:val="18"/>
        </w:rPr>
        <w:t>li</w:t>
      </w:r>
      <w:r w:rsidRPr="001F48E6">
        <w:rPr>
          <w:rFonts w:ascii="Book Antiqua" w:eastAsia="Arial" w:hAnsi="Book Antiqua" w:cs="Arial"/>
          <w:w w:val="99"/>
          <w:sz w:val="18"/>
          <w:szCs w:val="18"/>
        </w:rPr>
        <w:t>c</w:t>
      </w:r>
      <w:r w:rsidRPr="001F48E6">
        <w:rPr>
          <w:rFonts w:ascii="Book Antiqua" w:eastAsia="Arial" w:hAnsi="Book Antiqua" w:cs="Arial"/>
          <w:spacing w:val="-12"/>
          <w:w w:val="98"/>
          <w:sz w:val="18"/>
          <w:szCs w:val="18"/>
        </w:rPr>
        <w:t>y</w:t>
      </w:r>
      <w:r w:rsidRPr="001F48E6">
        <w:rPr>
          <w:rFonts w:ascii="Book Antiqua" w:eastAsia="Arial" w:hAnsi="Book Antiqua" w:cs="Arial"/>
          <w:w w:val="83"/>
          <w:sz w:val="18"/>
          <w:szCs w:val="18"/>
        </w:rPr>
        <w:t>,</w:t>
      </w:r>
      <w:r w:rsidRPr="001F48E6">
        <w:rPr>
          <w:rFonts w:ascii="Book Antiqua" w:eastAsia="Arial" w:hAnsi="Book Antiqua" w:cs="Arial"/>
          <w:spacing w:val="-4"/>
          <w:sz w:val="18"/>
          <w:szCs w:val="18"/>
        </w:rPr>
        <w:t xml:space="preserve"> </w:t>
      </w:r>
      <w:r w:rsidRPr="001F48E6">
        <w:rPr>
          <w:rFonts w:ascii="Book Antiqua" w:eastAsia="Arial" w:hAnsi="Book Antiqua" w:cs="Arial"/>
          <w:w w:val="92"/>
          <w:sz w:val="18"/>
          <w:szCs w:val="18"/>
        </w:rPr>
        <w:t>f</w:t>
      </w:r>
      <w:r w:rsidRPr="001F48E6">
        <w:rPr>
          <w:rFonts w:ascii="Book Antiqua" w:eastAsia="Arial" w:hAnsi="Book Antiqua" w:cs="Arial"/>
          <w:w w:val="115"/>
          <w:sz w:val="18"/>
          <w:szCs w:val="18"/>
        </w:rPr>
        <w:t>i</w:t>
      </w:r>
      <w:r w:rsidRPr="001F48E6">
        <w:rPr>
          <w:rFonts w:ascii="Book Antiqua" w:eastAsia="Arial" w:hAnsi="Book Antiqua" w:cs="Arial"/>
          <w:w w:val="99"/>
          <w:sz w:val="18"/>
          <w:szCs w:val="18"/>
        </w:rPr>
        <w:t>n</w:t>
      </w:r>
      <w:r w:rsidRPr="001F48E6">
        <w:rPr>
          <w:rFonts w:ascii="Book Antiqua" w:eastAsia="Arial" w:hAnsi="Book Antiqua" w:cs="Arial"/>
          <w:w w:val="95"/>
          <w:sz w:val="18"/>
          <w:szCs w:val="18"/>
        </w:rPr>
        <w:t>a</w:t>
      </w:r>
      <w:r w:rsidRPr="001F48E6">
        <w:rPr>
          <w:rFonts w:ascii="Book Antiqua" w:eastAsia="Arial" w:hAnsi="Book Antiqua" w:cs="Arial"/>
          <w:w w:val="99"/>
          <w:sz w:val="18"/>
          <w:szCs w:val="18"/>
        </w:rPr>
        <w:t>nc</w:t>
      </w:r>
      <w:r w:rsidRPr="001F48E6">
        <w:rPr>
          <w:rFonts w:ascii="Book Antiqua" w:eastAsia="Arial" w:hAnsi="Book Antiqua" w:cs="Arial"/>
          <w:w w:val="101"/>
          <w:sz w:val="18"/>
          <w:szCs w:val="18"/>
        </w:rPr>
        <w:t>i</w:t>
      </w:r>
      <w:r w:rsidRPr="001F48E6">
        <w:rPr>
          <w:rFonts w:ascii="Book Antiqua" w:eastAsia="Arial" w:hAnsi="Book Antiqua" w:cs="Arial"/>
          <w:w w:val="95"/>
          <w:sz w:val="18"/>
          <w:szCs w:val="18"/>
        </w:rPr>
        <w:t>a</w:t>
      </w:r>
      <w:r w:rsidRPr="001F48E6">
        <w:rPr>
          <w:rFonts w:ascii="Book Antiqua" w:eastAsia="Arial" w:hAnsi="Book Antiqua" w:cs="Arial"/>
          <w:w w:val="101"/>
          <w:sz w:val="18"/>
          <w:szCs w:val="18"/>
        </w:rPr>
        <w:t>l</w:t>
      </w:r>
      <w:r w:rsidRPr="001F48E6">
        <w:rPr>
          <w:rFonts w:ascii="Book Antiqua" w:eastAsia="Arial" w:hAnsi="Book Antiqua" w:cs="Arial"/>
          <w:spacing w:val="-4"/>
          <w:sz w:val="18"/>
          <w:szCs w:val="18"/>
        </w:rPr>
        <w:t xml:space="preserve"> </w:t>
      </w:r>
      <w:r w:rsidRPr="001F48E6">
        <w:rPr>
          <w:rFonts w:ascii="Book Antiqua" w:eastAsia="Arial" w:hAnsi="Book Antiqua" w:cs="Arial"/>
          <w:w w:val="103"/>
          <w:sz w:val="18"/>
          <w:szCs w:val="18"/>
        </w:rPr>
        <w:t>p</w:t>
      </w:r>
      <w:r w:rsidRPr="001F48E6">
        <w:rPr>
          <w:rFonts w:ascii="Book Antiqua" w:eastAsia="Arial" w:hAnsi="Book Antiqua" w:cs="Arial"/>
          <w:w w:val="101"/>
          <w:sz w:val="18"/>
          <w:szCs w:val="18"/>
        </w:rPr>
        <w:t>l</w:t>
      </w:r>
      <w:r w:rsidRPr="001F48E6">
        <w:rPr>
          <w:rFonts w:ascii="Book Antiqua" w:eastAsia="Arial" w:hAnsi="Book Antiqua" w:cs="Arial"/>
          <w:w w:val="95"/>
          <w:sz w:val="18"/>
          <w:szCs w:val="18"/>
        </w:rPr>
        <w:t>a</w:t>
      </w:r>
      <w:r w:rsidRPr="001F48E6">
        <w:rPr>
          <w:rFonts w:ascii="Book Antiqua" w:eastAsia="Arial" w:hAnsi="Book Antiqua" w:cs="Arial"/>
          <w:w w:val="99"/>
          <w:sz w:val="18"/>
          <w:szCs w:val="18"/>
        </w:rPr>
        <w:t>nn</w:t>
      </w:r>
      <w:r w:rsidRPr="001F48E6">
        <w:rPr>
          <w:rFonts w:ascii="Book Antiqua" w:eastAsia="Arial" w:hAnsi="Book Antiqua" w:cs="Arial"/>
          <w:w w:val="101"/>
          <w:sz w:val="18"/>
          <w:szCs w:val="18"/>
        </w:rPr>
        <w:t>i</w:t>
      </w:r>
      <w:r w:rsidRPr="001F48E6">
        <w:rPr>
          <w:rFonts w:ascii="Book Antiqua" w:eastAsia="Arial" w:hAnsi="Book Antiqua" w:cs="Arial"/>
          <w:w w:val="99"/>
          <w:sz w:val="18"/>
          <w:szCs w:val="18"/>
        </w:rPr>
        <w:t>n</w:t>
      </w:r>
      <w:r w:rsidRPr="001F48E6">
        <w:rPr>
          <w:rFonts w:ascii="Book Antiqua" w:eastAsia="Arial" w:hAnsi="Book Antiqua" w:cs="Arial"/>
          <w:w w:val="103"/>
          <w:sz w:val="18"/>
          <w:szCs w:val="18"/>
        </w:rPr>
        <w:t>g</w:t>
      </w:r>
      <w:r w:rsidRPr="001F48E6">
        <w:rPr>
          <w:rFonts w:ascii="Book Antiqua" w:eastAsia="Arial" w:hAnsi="Book Antiqua" w:cs="Arial"/>
          <w:spacing w:val="-4"/>
          <w:sz w:val="18"/>
          <w:szCs w:val="18"/>
        </w:rPr>
        <w:t xml:space="preserve"> </w:t>
      </w:r>
      <w:r w:rsidRPr="001F48E6">
        <w:rPr>
          <w:rFonts w:ascii="Book Antiqua" w:eastAsia="Arial" w:hAnsi="Book Antiqua" w:cs="Arial"/>
          <w:w w:val="95"/>
          <w:sz w:val="18"/>
          <w:szCs w:val="18"/>
        </w:rPr>
        <w:t>a</w:t>
      </w:r>
      <w:r w:rsidRPr="001F48E6">
        <w:rPr>
          <w:rFonts w:ascii="Book Antiqua" w:eastAsia="Arial" w:hAnsi="Book Antiqua" w:cs="Arial"/>
          <w:w w:val="99"/>
          <w:sz w:val="18"/>
          <w:szCs w:val="18"/>
        </w:rPr>
        <w:t>n</w:t>
      </w:r>
      <w:r w:rsidRPr="001F48E6">
        <w:rPr>
          <w:rFonts w:ascii="Book Antiqua" w:eastAsia="Arial" w:hAnsi="Book Antiqua" w:cs="Arial"/>
          <w:w w:val="103"/>
          <w:sz w:val="18"/>
          <w:szCs w:val="18"/>
        </w:rPr>
        <w:t>d</w:t>
      </w:r>
      <w:r w:rsidRPr="001F48E6">
        <w:rPr>
          <w:rFonts w:ascii="Book Antiqua" w:eastAsia="Arial" w:hAnsi="Book Antiqua" w:cs="Arial"/>
          <w:spacing w:val="-4"/>
          <w:sz w:val="18"/>
          <w:szCs w:val="18"/>
        </w:rPr>
        <w:t xml:space="preserve"> </w:t>
      </w:r>
      <w:r w:rsidRPr="001F48E6">
        <w:rPr>
          <w:rFonts w:ascii="Book Antiqua" w:eastAsia="Arial" w:hAnsi="Book Antiqua" w:cs="Arial"/>
          <w:w w:val="102"/>
          <w:sz w:val="18"/>
          <w:szCs w:val="18"/>
        </w:rPr>
        <w:t>w</w:t>
      </w:r>
      <w:r w:rsidRPr="001F48E6">
        <w:rPr>
          <w:rFonts w:ascii="Book Antiqua" w:eastAsia="Arial" w:hAnsi="Book Antiqua" w:cs="Arial"/>
          <w:w w:val="103"/>
          <w:sz w:val="18"/>
          <w:szCs w:val="18"/>
        </w:rPr>
        <w:t>o</w:t>
      </w:r>
      <w:r w:rsidRPr="001F48E6">
        <w:rPr>
          <w:rFonts w:ascii="Book Antiqua" w:eastAsia="Arial" w:hAnsi="Book Antiqua" w:cs="Arial"/>
          <w:w w:val="99"/>
          <w:sz w:val="18"/>
          <w:szCs w:val="18"/>
        </w:rPr>
        <w:t>r</w:t>
      </w:r>
      <w:r w:rsidRPr="001F48E6">
        <w:rPr>
          <w:rFonts w:ascii="Book Antiqua" w:eastAsia="Arial" w:hAnsi="Book Antiqua" w:cs="Arial"/>
          <w:w w:val="103"/>
          <w:sz w:val="18"/>
          <w:szCs w:val="18"/>
        </w:rPr>
        <w:t>k</w:t>
      </w:r>
      <w:r w:rsidRPr="001F48E6">
        <w:rPr>
          <w:rFonts w:ascii="Book Antiqua" w:eastAsia="Arial" w:hAnsi="Book Antiqua" w:cs="Arial"/>
          <w:w w:val="101"/>
          <w:sz w:val="18"/>
          <w:szCs w:val="18"/>
        </w:rPr>
        <w:t>i</w:t>
      </w:r>
      <w:r w:rsidRPr="001F48E6">
        <w:rPr>
          <w:rFonts w:ascii="Book Antiqua" w:eastAsia="Arial" w:hAnsi="Book Antiqua" w:cs="Arial"/>
          <w:w w:val="99"/>
          <w:sz w:val="18"/>
          <w:szCs w:val="18"/>
        </w:rPr>
        <w:t>n</w:t>
      </w:r>
      <w:r w:rsidRPr="001F48E6">
        <w:rPr>
          <w:rFonts w:ascii="Book Antiqua" w:eastAsia="Arial" w:hAnsi="Book Antiqua" w:cs="Arial"/>
          <w:w w:val="103"/>
          <w:sz w:val="18"/>
          <w:szCs w:val="18"/>
        </w:rPr>
        <w:t>g</w:t>
      </w:r>
      <w:r w:rsidRPr="001F48E6">
        <w:rPr>
          <w:rFonts w:ascii="Book Antiqua" w:eastAsia="Arial" w:hAnsi="Book Antiqua" w:cs="Arial"/>
          <w:spacing w:val="-4"/>
          <w:sz w:val="18"/>
          <w:szCs w:val="18"/>
        </w:rPr>
        <w:t xml:space="preserve"> </w:t>
      </w:r>
      <w:r w:rsidRPr="001F48E6">
        <w:rPr>
          <w:rFonts w:ascii="Book Antiqua" w:eastAsia="Arial" w:hAnsi="Book Antiqua" w:cs="Arial"/>
          <w:w w:val="99"/>
          <w:sz w:val="18"/>
          <w:szCs w:val="18"/>
        </w:rPr>
        <w:t>c</w:t>
      </w:r>
      <w:r w:rsidRPr="001F48E6">
        <w:rPr>
          <w:rFonts w:ascii="Book Antiqua" w:eastAsia="Arial" w:hAnsi="Book Antiqua" w:cs="Arial"/>
          <w:w w:val="95"/>
          <w:sz w:val="18"/>
          <w:szCs w:val="18"/>
        </w:rPr>
        <w:t>a</w:t>
      </w:r>
      <w:r w:rsidRPr="001F48E6">
        <w:rPr>
          <w:rFonts w:ascii="Book Antiqua" w:eastAsia="Arial" w:hAnsi="Book Antiqua" w:cs="Arial"/>
          <w:w w:val="103"/>
          <w:sz w:val="18"/>
          <w:szCs w:val="18"/>
        </w:rPr>
        <w:t>p</w:t>
      </w:r>
      <w:r w:rsidRPr="001F48E6">
        <w:rPr>
          <w:rFonts w:ascii="Book Antiqua" w:eastAsia="Arial" w:hAnsi="Book Antiqua" w:cs="Arial"/>
          <w:w w:val="101"/>
          <w:sz w:val="18"/>
          <w:szCs w:val="18"/>
        </w:rPr>
        <w:t>i</w:t>
      </w:r>
      <w:r w:rsidRPr="001F48E6">
        <w:rPr>
          <w:rFonts w:ascii="Book Antiqua" w:eastAsia="Arial" w:hAnsi="Book Antiqua" w:cs="Arial"/>
          <w:w w:val="106"/>
          <w:sz w:val="18"/>
          <w:szCs w:val="18"/>
        </w:rPr>
        <w:t>t</w:t>
      </w:r>
      <w:r w:rsidRPr="001F48E6">
        <w:rPr>
          <w:rFonts w:ascii="Book Antiqua" w:eastAsia="Arial" w:hAnsi="Book Antiqua" w:cs="Arial"/>
          <w:w w:val="95"/>
          <w:sz w:val="18"/>
          <w:szCs w:val="18"/>
        </w:rPr>
        <w:t>a</w:t>
      </w:r>
      <w:r w:rsidRPr="001F48E6">
        <w:rPr>
          <w:rFonts w:ascii="Book Antiqua" w:eastAsia="Arial" w:hAnsi="Book Antiqua" w:cs="Arial"/>
          <w:w w:val="101"/>
          <w:sz w:val="18"/>
          <w:szCs w:val="18"/>
        </w:rPr>
        <w:t>l</w:t>
      </w:r>
      <w:r w:rsidRPr="001F48E6">
        <w:rPr>
          <w:rFonts w:ascii="Book Antiqua" w:eastAsia="Arial" w:hAnsi="Book Antiqua" w:cs="Arial"/>
          <w:spacing w:val="-4"/>
          <w:sz w:val="18"/>
          <w:szCs w:val="18"/>
        </w:rPr>
        <w:t xml:space="preserve"> </w:t>
      </w:r>
      <w:r w:rsidRPr="001F48E6">
        <w:rPr>
          <w:rFonts w:ascii="Book Antiqua" w:eastAsia="Arial" w:hAnsi="Book Antiqua" w:cs="Arial"/>
          <w:w w:val="97"/>
          <w:sz w:val="18"/>
          <w:szCs w:val="18"/>
        </w:rPr>
        <w:t>m</w:t>
      </w:r>
      <w:r w:rsidRPr="001F48E6">
        <w:rPr>
          <w:rFonts w:ascii="Book Antiqua" w:eastAsia="Arial" w:hAnsi="Book Antiqua" w:cs="Arial"/>
          <w:w w:val="95"/>
          <w:sz w:val="18"/>
          <w:szCs w:val="18"/>
        </w:rPr>
        <w:t>a</w:t>
      </w:r>
      <w:r w:rsidRPr="001F48E6">
        <w:rPr>
          <w:rFonts w:ascii="Book Antiqua" w:eastAsia="Arial" w:hAnsi="Book Antiqua" w:cs="Arial"/>
          <w:w w:val="99"/>
          <w:sz w:val="18"/>
          <w:szCs w:val="18"/>
        </w:rPr>
        <w:t>n</w:t>
      </w:r>
      <w:r w:rsidRPr="001F48E6">
        <w:rPr>
          <w:rFonts w:ascii="Book Antiqua" w:eastAsia="Arial" w:hAnsi="Book Antiqua" w:cs="Arial"/>
          <w:w w:val="95"/>
          <w:sz w:val="18"/>
          <w:szCs w:val="18"/>
        </w:rPr>
        <w:t>a</w:t>
      </w:r>
      <w:r w:rsidRPr="001F48E6">
        <w:rPr>
          <w:rFonts w:ascii="Book Antiqua" w:eastAsia="Arial" w:hAnsi="Book Antiqua" w:cs="Arial"/>
          <w:w w:val="103"/>
          <w:sz w:val="18"/>
          <w:szCs w:val="18"/>
        </w:rPr>
        <w:t>g</w:t>
      </w:r>
      <w:r w:rsidRPr="001F48E6">
        <w:rPr>
          <w:rFonts w:ascii="Book Antiqua" w:eastAsia="Arial" w:hAnsi="Book Antiqua" w:cs="Arial"/>
          <w:w w:val="101"/>
          <w:sz w:val="18"/>
          <w:szCs w:val="18"/>
        </w:rPr>
        <w:t>e</w:t>
      </w:r>
      <w:r w:rsidRPr="001F48E6">
        <w:rPr>
          <w:rFonts w:ascii="Book Antiqua" w:eastAsia="Arial" w:hAnsi="Book Antiqua" w:cs="Arial"/>
          <w:w w:val="97"/>
          <w:sz w:val="18"/>
          <w:szCs w:val="18"/>
        </w:rPr>
        <w:t>m</w:t>
      </w:r>
      <w:r w:rsidRPr="001F48E6">
        <w:rPr>
          <w:rFonts w:ascii="Book Antiqua" w:eastAsia="Arial" w:hAnsi="Book Antiqua" w:cs="Arial"/>
          <w:w w:val="101"/>
          <w:sz w:val="18"/>
          <w:szCs w:val="18"/>
        </w:rPr>
        <w:t>e</w:t>
      </w:r>
      <w:r w:rsidRPr="001F48E6">
        <w:rPr>
          <w:rFonts w:ascii="Book Antiqua" w:eastAsia="Arial" w:hAnsi="Book Antiqua" w:cs="Arial"/>
          <w:w w:val="99"/>
          <w:sz w:val="18"/>
          <w:szCs w:val="18"/>
        </w:rPr>
        <w:t>n</w:t>
      </w:r>
      <w:r w:rsidRPr="001F48E6">
        <w:rPr>
          <w:rFonts w:ascii="Book Antiqua" w:eastAsia="Arial" w:hAnsi="Book Antiqua" w:cs="Arial"/>
          <w:w w:val="106"/>
          <w:sz w:val="18"/>
          <w:szCs w:val="18"/>
        </w:rPr>
        <w:t>t</w:t>
      </w:r>
      <w:r w:rsidRPr="001F48E6">
        <w:rPr>
          <w:rFonts w:ascii="Book Antiqua" w:eastAsia="Arial" w:hAnsi="Book Antiqua" w:cs="Arial"/>
          <w:w w:val="83"/>
          <w:sz w:val="18"/>
          <w:szCs w:val="18"/>
        </w:rPr>
        <w:t>.</w:t>
      </w:r>
    </w:p>
    <w:p w14:paraId="1D9FE4D0" w14:textId="77777777" w:rsidR="00E82A07" w:rsidRPr="001F48E6" w:rsidRDefault="00E82A07" w:rsidP="00E82A07">
      <w:pPr>
        <w:spacing w:after="0" w:line="240" w:lineRule="auto"/>
        <w:ind w:right="1439" w:firstLine="720"/>
        <w:rPr>
          <w:rFonts w:ascii="Book Antiqua" w:eastAsia="Arial" w:hAnsi="Book Antiqua" w:cs="Arial"/>
          <w:w w:val="99"/>
          <w:sz w:val="18"/>
          <w:szCs w:val="18"/>
        </w:rPr>
      </w:pPr>
      <w:r w:rsidRPr="001F48E6">
        <w:rPr>
          <w:rFonts w:ascii="Book Antiqua" w:eastAsia="Arial" w:hAnsi="Book Antiqua" w:cs="Arial"/>
          <w:w w:val="99"/>
          <w:sz w:val="18"/>
          <w:szCs w:val="18"/>
        </w:rPr>
        <w:t>Theory 3 credits</w:t>
      </w:r>
    </w:p>
    <w:p w14:paraId="1A19CC84" w14:textId="77777777" w:rsidR="00E82A07" w:rsidRPr="001F48E6" w:rsidRDefault="00E82A07" w:rsidP="00E82A07">
      <w:pPr>
        <w:spacing w:after="0" w:line="240" w:lineRule="auto"/>
        <w:ind w:right="837"/>
        <w:rPr>
          <w:rFonts w:ascii="Book Antiqua" w:eastAsia="Arial" w:hAnsi="Book Antiqua" w:cs="Arial"/>
          <w:w w:val="83"/>
          <w:sz w:val="18"/>
          <w:szCs w:val="18"/>
        </w:rPr>
      </w:pPr>
    </w:p>
    <w:p w14:paraId="6AC7AC55" w14:textId="4EA5C241" w:rsidR="00E82A07" w:rsidRPr="001F48E6" w:rsidRDefault="00E82A07" w:rsidP="00E82A07">
      <w:pPr>
        <w:spacing w:after="0" w:line="240" w:lineRule="auto"/>
        <w:rPr>
          <w:rFonts w:ascii="Book Antiqua" w:hAnsi="Book Antiqua" w:cs="Arial"/>
          <w:b/>
          <w:sz w:val="18"/>
          <w:szCs w:val="18"/>
        </w:rPr>
      </w:pPr>
      <w:r w:rsidRPr="001F48E6">
        <w:rPr>
          <w:rFonts w:ascii="Book Antiqua" w:hAnsi="Book Antiqua" w:cs="Arial"/>
          <w:b/>
          <w:sz w:val="18"/>
          <w:szCs w:val="18"/>
        </w:rPr>
        <w:t xml:space="preserve">BUS 214 </w:t>
      </w:r>
      <w:r>
        <w:rPr>
          <w:rFonts w:ascii="Book Antiqua" w:hAnsi="Book Antiqua" w:cs="Arial"/>
          <w:b/>
          <w:sz w:val="18"/>
          <w:szCs w:val="18"/>
        </w:rPr>
        <w:t>Securities a</w:t>
      </w:r>
      <w:r w:rsidRPr="001F48E6">
        <w:rPr>
          <w:rFonts w:ascii="Book Antiqua" w:hAnsi="Book Antiqua" w:cs="Arial"/>
          <w:b/>
          <w:sz w:val="18"/>
          <w:szCs w:val="18"/>
        </w:rPr>
        <w:t>nd Investments</w:t>
      </w:r>
      <w:r w:rsidRPr="001F48E6">
        <w:rPr>
          <w:rFonts w:ascii="Book Antiqua" w:hAnsi="Book Antiqua" w:cs="Arial"/>
          <w:b/>
          <w:sz w:val="18"/>
          <w:szCs w:val="18"/>
        </w:rPr>
        <w:tab/>
      </w:r>
      <w:r w:rsidRPr="001F48E6">
        <w:rPr>
          <w:rFonts w:ascii="Book Antiqua" w:hAnsi="Book Antiqua" w:cs="Arial"/>
          <w:b/>
          <w:sz w:val="18"/>
          <w:szCs w:val="18"/>
        </w:rPr>
        <w:tab/>
      </w:r>
      <w:r>
        <w:rPr>
          <w:rFonts w:ascii="Book Antiqua" w:hAnsi="Book Antiqua" w:cs="Arial"/>
          <w:b/>
          <w:sz w:val="18"/>
          <w:szCs w:val="18"/>
        </w:rPr>
        <w:tab/>
      </w:r>
      <w:r>
        <w:rPr>
          <w:rFonts w:ascii="Book Antiqua" w:hAnsi="Book Antiqua" w:cs="Arial"/>
          <w:b/>
          <w:sz w:val="18"/>
          <w:szCs w:val="18"/>
        </w:rPr>
        <w:tab/>
      </w:r>
      <w:r>
        <w:rPr>
          <w:rFonts w:ascii="Book Antiqua" w:hAnsi="Book Antiqua" w:cs="Arial"/>
          <w:b/>
          <w:sz w:val="18"/>
          <w:szCs w:val="18"/>
        </w:rPr>
        <w:tab/>
      </w:r>
      <w:r w:rsidRPr="001F48E6">
        <w:rPr>
          <w:rFonts w:ascii="Book Antiqua" w:hAnsi="Book Antiqua" w:cs="Arial"/>
          <w:b/>
          <w:sz w:val="18"/>
          <w:szCs w:val="18"/>
        </w:rPr>
        <w:t>3 credits</w:t>
      </w:r>
    </w:p>
    <w:p w14:paraId="092B248E" w14:textId="77777777" w:rsidR="00E82A07" w:rsidRPr="001F48E6" w:rsidRDefault="00E82A07" w:rsidP="00E82A07">
      <w:pPr>
        <w:spacing w:after="0" w:line="240" w:lineRule="auto"/>
        <w:rPr>
          <w:rFonts w:ascii="Book Antiqua" w:eastAsia="Arial" w:hAnsi="Book Antiqua" w:cs="Arial"/>
          <w:w w:val="97"/>
          <w:sz w:val="18"/>
          <w:szCs w:val="18"/>
        </w:rPr>
      </w:pPr>
      <w:r w:rsidRPr="001F48E6">
        <w:rPr>
          <w:rFonts w:ascii="Book Antiqua" w:eastAsia="Arial" w:hAnsi="Book Antiqua" w:cs="Arial"/>
          <w:w w:val="93"/>
          <w:sz w:val="18"/>
          <w:szCs w:val="18"/>
        </w:rPr>
        <w:t>With this course, the student will gain an understanding of the steps in making investment decisions, the nature of securities and markets, how technical analysis is performed, and how to set up a portfolio.</w:t>
      </w:r>
    </w:p>
    <w:p w14:paraId="6A396930" w14:textId="77777777" w:rsidR="00E82A07" w:rsidRPr="001F48E6" w:rsidRDefault="00E82A07" w:rsidP="00E82A07">
      <w:pPr>
        <w:spacing w:after="0" w:line="240" w:lineRule="auto"/>
        <w:ind w:right="1439" w:firstLine="720"/>
        <w:rPr>
          <w:rFonts w:ascii="Book Antiqua" w:eastAsia="Arial" w:hAnsi="Book Antiqua" w:cs="Arial"/>
          <w:w w:val="99"/>
          <w:sz w:val="18"/>
          <w:szCs w:val="18"/>
        </w:rPr>
      </w:pPr>
      <w:r w:rsidRPr="001F48E6">
        <w:rPr>
          <w:rFonts w:ascii="Book Antiqua" w:eastAsia="Arial" w:hAnsi="Book Antiqua" w:cs="Arial"/>
          <w:w w:val="99"/>
          <w:sz w:val="18"/>
          <w:szCs w:val="18"/>
        </w:rPr>
        <w:t>Theory 3 credits</w:t>
      </w:r>
    </w:p>
    <w:p w14:paraId="2513EB62" w14:textId="77777777" w:rsidR="00E82A07" w:rsidRDefault="00E82A07" w:rsidP="00560DAD">
      <w:pPr>
        <w:spacing w:after="0" w:line="240" w:lineRule="auto"/>
        <w:rPr>
          <w:rFonts w:ascii="Book Antiqua" w:hAnsi="Book Antiqua"/>
          <w:b/>
          <w:sz w:val="18"/>
          <w:szCs w:val="18"/>
        </w:rPr>
      </w:pPr>
    </w:p>
    <w:p w14:paraId="19AC3E58" w14:textId="23DE5FF4" w:rsidR="00560DAD" w:rsidRPr="00B7074F" w:rsidRDefault="00560DAD" w:rsidP="00560DAD">
      <w:pPr>
        <w:spacing w:after="0" w:line="240" w:lineRule="auto"/>
        <w:rPr>
          <w:rFonts w:ascii="Book Antiqua" w:hAnsi="Book Antiqua"/>
          <w:b/>
          <w:sz w:val="18"/>
          <w:szCs w:val="18"/>
        </w:rPr>
      </w:pPr>
      <w:r w:rsidRPr="00B7074F">
        <w:rPr>
          <w:rFonts w:ascii="Book Antiqua" w:hAnsi="Book Antiqua"/>
          <w:b/>
          <w:sz w:val="18"/>
          <w:szCs w:val="18"/>
        </w:rPr>
        <w:t>BUS240</w:t>
      </w:r>
      <w:r w:rsidRPr="00B7074F">
        <w:rPr>
          <w:rFonts w:ascii="Book Antiqua" w:hAnsi="Book Antiqua"/>
          <w:b/>
          <w:sz w:val="18"/>
          <w:szCs w:val="18"/>
        </w:rPr>
        <w:tab/>
        <w:t xml:space="preserve">Special Topics in Business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B7074F">
        <w:rPr>
          <w:rFonts w:ascii="Book Antiqua" w:hAnsi="Book Antiqua"/>
          <w:b/>
          <w:sz w:val="18"/>
          <w:szCs w:val="18"/>
        </w:rPr>
        <w:t xml:space="preserve"> </w:t>
      </w:r>
      <w:r>
        <w:rPr>
          <w:rFonts w:ascii="Book Antiqua" w:hAnsi="Book Antiqua"/>
          <w:b/>
          <w:sz w:val="18"/>
          <w:szCs w:val="18"/>
        </w:rPr>
        <w:tab/>
      </w:r>
      <w:r w:rsidRPr="00B7074F">
        <w:rPr>
          <w:rFonts w:ascii="Book Antiqua" w:hAnsi="Book Antiqua"/>
          <w:b/>
          <w:sz w:val="18"/>
          <w:szCs w:val="18"/>
        </w:rPr>
        <w:t xml:space="preserve"> 1-3 Credits </w:t>
      </w:r>
    </w:p>
    <w:p w14:paraId="7FE07A60" w14:textId="77777777" w:rsidR="00560DAD" w:rsidRPr="006366C2" w:rsidRDefault="00560DAD" w:rsidP="00560DAD">
      <w:pPr>
        <w:spacing w:after="0" w:line="240" w:lineRule="auto"/>
        <w:jc w:val="both"/>
        <w:rPr>
          <w:rFonts w:ascii="Book Antiqua" w:hAnsi="Book Antiqua"/>
          <w:sz w:val="18"/>
          <w:szCs w:val="18"/>
        </w:rPr>
      </w:pPr>
      <w:r w:rsidRPr="006366C2">
        <w:rPr>
          <w:rFonts w:ascii="Book Antiqua" w:hAnsi="Book Antiqua"/>
          <w:sz w:val="18"/>
          <w:szCs w:val="18"/>
        </w:rPr>
        <w:t>This course offers advanced busine</w:t>
      </w:r>
      <w:r w:rsidR="00E90A11">
        <w:rPr>
          <w:rFonts w:ascii="Book Antiqua" w:hAnsi="Book Antiqua"/>
          <w:sz w:val="18"/>
          <w:szCs w:val="18"/>
        </w:rPr>
        <w:t>ss topics selected by the dean/</w:t>
      </w:r>
      <w:r w:rsidRPr="006366C2">
        <w:rPr>
          <w:rFonts w:ascii="Book Antiqua" w:hAnsi="Book Antiqua"/>
          <w:sz w:val="18"/>
          <w:szCs w:val="18"/>
        </w:rPr>
        <w:t>faculty that satisfy student needs and business requirements.</w:t>
      </w:r>
    </w:p>
    <w:p w14:paraId="61C3AEDB" w14:textId="77777777" w:rsidR="00560DAD" w:rsidRPr="00B7074F" w:rsidRDefault="00560DAD" w:rsidP="00560DAD">
      <w:pPr>
        <w:spacing w:after="0" w:line="240" w:lineRule="auto"/>
        <w:ind w:firstLine="720"/>
        <w:rPr>
          <w:rFonts w:ascii="Book Antiqua" w:hAnsi="Book Antiqua"/>
          <w:sz w:val="18"/>
          <w:szCs w:val="18"/>
        </w:rPr>
      </w:pPr>
      <w:r w:rsidRPr="00B7074F">
        <w:rPr>
          <w:rFonts w:ascii="Book Antiqua" w:hAnsi="Book Antiqua"/>
          <w:sz w:val="18"/>
          <w:szCs w:val="18"/>
        </w:rPr>
        <w:t>Theory 1-3 hours</w:t>
      </w:r>
    </w:p>
    <w:p w14:paraId="2B17FCAC" w14:textId="77777777" w:rsidR="00560DAD" w:rsidRPr="00B7074F" w:rsidRDefault="00560DAD" w:rsidP="00560DAD">
      <w:pPr>
        <w:spacing w:after="0" w:line="240" w:lineRule="auto"/>
        <w:ind w:firstLine="720"/>
        <w:rPr>
          <w:rFonts w:ascii="Book Antiqua" w:hAnsi="Book Antiqua"/>
          <w:sz w:val="18"/>
          <w:szCs w:val="18"/>
        </w:rPr>
      </w:pPr>
      <w:r w:rsidRPr="00B7074F">
        <w:rPr>
          <w:rFonts w:ascii="Book Antiqua" w:hAnsi="Book Antiqua"/>
          <w:sz w:val="18"/>
          <w:szCs w:val="18"/>
        </w:rPr>
        <w:t>Theory and/or hours assigned based on topics offered</w:t>
      </w:r>
    </w:p>
    <w:p w14:paraId="524528A7" w14:textId="77777777" w:rsidR="00560DAD" w:rsidRPr="00B7074F" w:rsidRDefault="00560DAD" w:rsidP="00560DAD">
      <w:pPr>
        <w:spacing w:after="0" w:line="240" w:lineRule="auto"/>
        <w:rPr>
          <w:rFonts w:ascii="Book Antiqua" w:hAnsi="Book Antiqua"/>
          <w:sz w:val="18"/>
          <w:szCs w:val="18"/>
        </w:rPr>
      </w:pPr>
    </w:p>
    <w:p w14:paraId="42356429" w14:textId="77777777" w:rsidR="00560DAD" w:rsidRPr="00C44519" w:rsidRDefault="00560DAD" w:rsidP="00560DAD">
      <w:pPr>
        <w:spacing w:after="0" w:line="240" w:lineRule="auto"/>
        <w:rPr>
          <w:rFonts w:ascii="Book Antiqua" w:hAnsi="Book Antiqua"/>
          <w:b/>
          <w:sz w:val="18"/>
          <w:szCs w:val="18"/>
        </w:rPr>
      </w:pPr>
      <w:r w:rsidRPr="00C44519">
        <w:rPr>
          <w:rFonts w:ascii="Book Antiqua" w:hAnsi="Book Antiqua"/>
          <w:b/>
          <w:sz w:val="18"/>
          <w:szCs w:val="18"/>
        </w:rPr>
        <w:t>BUS252</w:t>
      </w:r>
      <w:r w:rsidRPr="00C44519">
        <w:rPr>
          <w:rFonts w:ascii="Book Antiqua" w:hAnsi="Book Antiqua"/>
          <w:b/>
          <w:sz w:val="18"/>
          <w:szCs w:val="18"/>
        </w:rPr>
        <w:tab/>
        <w:t xml:space="preserve">Business - Special Topics                                </w:t>
      </w:r>
      <w:r w:rsidRPr="00C44519">
        <w:rPr>
          <w:rFonts w:ascii="Book Antiqua" w:hAnsi="Book Antiqua"/>
          <w:b/>
          <w:sz w:val="18"/>
          <w:szCs w:val="18"/>
        </w:rPr>
        <w:tab/>
      </w:r>
      <w:r w:rsidRPr="00C44519">
        <w:rPr>
          <w:rFonts w:ascii="Book Antiqua" w:hAnsi="Book Antiqua"/>
          <w:b/>
          <w:sz w:val="18"/>
          <w:szCs w:val="18"/>
        </w:rPr>
        <w:tab/>
      </w:r>
      <w:r w:rsidRPr="00C44519">
        <w:rPr>
          <w:rFonts w:ascii="Book Antiqua" w:hAnsi="Book Antiqua"/>
          <w:b/>
          <w:sz w:val="18"/>
          <w:szCs w:val="18"/>
        </w:rPr>
        <w:tab/>
        <w:t xml:space="preserve">  </w:t>
      </w:r>
      <w:r>
        <w:rPr>
          <w:rFonts w:ascii="Book Antiqua" w:hAnsi="Book Antiqua"/>
          <w:b/>
          <w:sz w:val="18"/>
          <w:szCs w:val="18"/>
        </w:rPr>
        <w:tab/>
      </w:r>
      <w:r w:rsidRPr="00C44519">
        <w:rPr>
          <w:rFonts w:ascii="Book Antiqua" w:hAnsi="Book Antiqua"/>
          <w:b/>
          <w:sz w:val="18"/>
          <w:szCs w:val="18"/>
        </w:rPr>
        <w:t xml:space="preserve">3 Credits </w:t>
      </w:r>
    </w:p>
    <w:p w14:paraId="15505C67" w14:textId="77777777" w:rsidR="00560DAD" w:rsidRPr="006366C2" w:rsidRDefault="00560DAD" w:rsidP="00560DAD">
      <w:pPr>
        <w:spacing w:after="0" w:line="240" w:lineRule="auto"/>
        <w:jc w:val="both"/>
        <w:rPr>
          <w:rFonts w:ascii="Book Antiqua" w:hAnsi="Book Antiqua"/>
          <w:sz w:val="18"/>
          <w:szCs w:val="18"/>
        </w:rPr>
      </w:pPr>
      <w:r w:rsidRPr="006366C2">
        <w:rPr>
          <w:rFonts w:ascii="Book Antiqua" w:hAnsi="Book Antiqua"/>
          <w:sz w:val="18"/>
          <w:szCs w:val="18"/>
        </w:rPr>
        <w:t>This course is articulated credit only from approved career centers. Credit is offered for programs certified by the career center and is awarded contingent on completing all requirements of the Associate of Applied Business in business management.</w:t>
      </w:r>
    </w:p>
    <w:p w14:paraId="46F59749" w14:textId="3DE6CA41" w:rsidR="00560DAD" w:rsidRPr="00B7074F" w:rsidRDefault="00E82A07" w:rsidP="00560DAD">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56B9AA61" w14:textId="77777777" w:rsidR="00560DAD" w:rsidRPr="00B7074F" w:rsidRDefault="00560DAD" w:rsidP="00560DAD">
      <w:pPr>
        <w:spacing w:after="0" w:line="240" w:lineRule="auto"/>
        <w:ind w:firstLine="720"/>
        <w:rPr>
          <w:rFonts w:ascii="Book Antiqua" w:hAnsi="Book Antiqua"/>
          <w:sz w:val="18"/>
          <w:szCs w:val="18"/>
        </w:rPr>
      </w:pPr>
      <w:r w:rsidRPr="00B7074F">
        <w:rPr>
          <w:rFonts w:ascii="Book Antiqua" w:hAnsi="Book Antiqua"/>
          <w:sz w:val="18"/>
          <w:szCs w:val="18"/>
        </w:rPr>
        <w:t>Prerequisite: BUS206 and articulation agreement</w:t>
      </w:r>
    </w:p>
    <w:p w14:paraId="2BCA236E" w14:textId="77777777" w:rsidR="00560DAD" w:rsidRPr="00B7074F" w:rsidRDefault="00560DAD" w:rsidP="00560DAD">
      <w:pPr>
        <w:spacing w:after="0" w:line="240" w:lineRule="auto"/>
        <w:rPr>
          <w:rFonts w:ascii="Book Antiqua" w:hAnsi="Book Antiqua"/>
          <w:sz w:val="18"/>
          <w:szCs w:val="18"/>
        </w:rPr>
      </w:pPr>
    </w:p>
    <w:p w14:paraId="04BE04C9" w14:textId="77777777" w:rsidR="00560DAD" w:rsidRPr="00C44519" w:rsidRDefault="00560DAD" w:rsidP="00560DAD">
      <w:pPr>
        <w:spacing w:after="0" w:line="240" w:lineRule="auto"/>
        <w:rPr>
          <w:rFonts w:ascii="Book Antiqua" w:hAnsi="Book Antiqua"/>
          <w:b/>
          <w:sz w:val="18"/>
          <w:szCs w:val="18"/>
        </w:rPr>
      </w:pPr>
      <w:r w:rsidRPr="00C44519">
        <w:rPr>
          <w:rFonts w:ascii="Book Antiqua" w:hAnsi="Book Antiqua"/>
          <w:b/>
          <w:sz w:val="18"/>
          <w:szCs w:val="18"/>
        </w:rPr>
        <w:t>BUS253</w:t>
      </w:r>
      <w:r w:rsidRPr="00C44519">
        <w:rPr>
          <w:rFonts w:ascii="Book Antiqua" w:hAnsi="Book Antiqua"/>
          <w:b/>
          <w:sz w:val="18"/>
          <w:szCs w:val="18"/>
        </w:rPr>
        <w:tab/>
        <w:t xml:space="preserve">Business - Special Topics                                </w:t>
      </w:r>
      <w:r w:rsidRPr="00C44519">
        <w:rPr>
          <w:rFonts w:ascii="Book Antiqua" w:hAnsi="Book Antiqua"/>
          <w:b/>
          <w:sz w:val="18"/>
          <w:szCs w:val="18"/>
        </w:rPr>
        <w:tab/>
      </w:r>
      <w:r w:rsidRPr="00C44519">
        <w:rPr>
          <w:rFonts w:ascii="Book Antiqua" w:hAnsi="Book Antiqua"/>
          <w:b/>
          <w:sz w:val="18"/>
          <w:szCs w:val="18"/>
        </w:rPr>
        <w:tab/>
      </w:r>
      <w:r w:rsidRPr="00C44519">
        <w:rPr>
          <w:rFonts w:ascii="Book Antiqua" w:hAnsi="Book Antiqua"/>
          <w:b/>
          <w:sz w:val="18"/>
          <w:szCs w:val="18"/>
        </w:rPr>
        <w:tab/>
        <w:t xml:space="preserve"> </w:t>
      </w:r>
      <w:r>
        <w:rPr>
          <w:rFonts w:ascii="Book Antiqua" w:hAnsi="Book Antiqua"/>
          <w:b/>
          <w:sz w:val="18"/>
          <w:szCs w:val="18"/>
        </w:rPr>
        <w:tab/>
      </w:r>
      <w:r w:rsidRPr="00C44519">
        <w:rPr>
          <w:rFonts w:ascii="Book Antiqua" w:hAnsi="Book Antiqua"/>
          <w:b/>
          <w:sz w:val="18"/>
          <w:szCs w:val="18"/>
        </w:rPr>
        <w:t>3 Credits</w:t>
      </w:r>
    </w:p>
    <w:p w14:paraId="08CA53FC" w14:textId="77777777" w:rsidR="00560DAD" w:rsidRPr="00DA7BD5" w:rsidRDefault="00560DAD" w:rsidP="00560DAD">
      <w:pPr>
        <w:spacing w:after="0" w:line="240" w:lineRule="auto"/>
        <w:jc w:val="both"/>
        <w:rPr>
          <w:rFonts w:ascii="Book Antiqua" w:hAnsi="Book Antiqua"/>
          <w:sz w:val="18"/>
          <w:szCs w:val="18"/>
        </w:rPr>
      </w:pPr>
      <w:r w:rsidRPr="00DA7BD5">
        <w:rPr>
          <w:rFonts w:ascii="Book Antiqua" w:hAnsi="Book Antiqua"/>
          <w:sz w:val="18"/>
          <w:szCs w:val="18"/>
        </w:rPr>
        <w:t>This course is articulated credit only from approved career centers. Credit is offered for programs certified by the career center and is awarded contingent on completing all requirements of the Associate of Applied Business in business management.</w:t>
      </w:r>
    </w:p>
    <w:p w14:paraId="5504B087" w14:textId="00026998" w:rsidR="00560DAD" w:rsidRPr="00B7074F" w:rsidRDefault="00E82A07" w:rsidP="00560DAD">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2FF51DE9" w14:textId="77777777" w:rsidR="00560DAD" w:rsidRPr="00B7074F" w:rsidRDefault="00560DAD" w:rsidP="00560DAD">
      <w:pPr>
        <w:spacing w:after="0" w:line="240" w:lineRule="auto"/>
        <w:ind w:firstLine="720"/>
        <w:rPr>
          <w:rFonts w:ascii="Book Antiqua" w:hAnsi="Book Antiqua"/>
          <w:sz w:val="18"/>
          <w:szCs w:val="18"/>
        </w:rPr>
      </w:pPr>
      <w:r w:rsidRPr="00B7074F">
        <w:rPr>
          <w:rFonts w:ascii="Book Antiqua" w:hAnsi="Book Antiqua"/>
          <w:sz w:val="18"/>
          <w:szCs w:val="18"/>
        </w:rPr>
        <w:t>Prerequisite: BUS206 and articulation agreement</w:t>
      </w:r>
    </w:p>
    <w:p w14:paraId="69893894" w14:textId="77777777" w:rsidR="00560DAD" w:rsidRPr="00B7074F" w:rsidRDefault="00560DAD" w:rsidP="00560DAD">
      <w:pPr>
        <w:spacing w:after="0" w:line="240" w:lineRule="auto"/>
        <w:rPr>
          <w:rFonts w:ascii="Book Antiqua" w:hAnsi="Book Antiqua"/>
          <w:sz w:val="18"/>
          <w:szCs w:val="18"/>
        </w:rPr>
      </w:pPr>
    </w:p>
    <w:p w14:paraId="504C63CD" w14:textId="77777777" w:rsidR="00560DAD" w:rsidRPr="00C44519" w:rsidRDefault="00560DAD" w:rsidP="00560DAD">
      <w:pPr>
        <w:spacing w:after="0" w:line="240" w:lineRule="auto"/>
        <w:rPr>
          <w:rFonts w:ascii="Book Antiqua" w:hAnsi="Book Antiqua"/>
          <w:b/>
          <w:sz w:val="18"/>
          <w:szCs w:val="18"/>
        </w:rPr>
      </w:pPr>
      <w:r w:rsidRPr="00C44519">
        <w:rPr>
          <w:rFonts w:ascii="Book Antiqua" w:hAnsi="Book Antiqua"/>
          <w:b/>
          <w:sz w:val="18"/>
          <w:szCs w:val="18"/>
        </w:rPr>
        <w:t>BUS254</w:t>
      </w:r>
      <w:r w:rsidRPr="00C44519">
        <w:rPr>
          <w:rFonts w:ascii="Book Antiqua" w:hAnsi="Book Antiqua"/>
          <w:b/>
          <w:sz w:val="18"/>
          <w:szCs w:val="18"/>
        </w:rPr>
        <w:tab/>
        <w:t xml:space="preserve">Business - Special Topics                                 </w:t>
      </w:r>
      <w:r w:rsidRPr="00C44519">
        <w:rPr>
          <w:rFonts w:ascii="Book Antiqua" w:hAnsi="Book Antiqua"/>
          <w:b/>
          <w:sz w:val="18"/>
          <w:szCs w:val="18"/>
        </w:rPr>
        <w:tab/>
      </w:r>
      <w:r w:rsidRPr="00C44519">
        <w:rPr>
          <w:rFonts w:ascii="Book Antiqua" w:hAnsi="Book Antiqua"/>
          <w:b/>
          <w:sz w:val="18"/>
          <w:szCs w:val="18"/>
        </w:rPr>
        <w:tab/>
      </w:r>
      <w:r w:rsidRPr="00C44519">
        <w:rPr>
          <w:rFonts w:ascii="Book Antiqua" w:hAnsi="Book Antiqua"/>
          <w:b/>
          <w:sz w:val="18"/>
          <w:szCs w:val="18"/>
        </w:rPr>
        <w:tab/>
      </w:r>
      <w:r>
        <w:rPr>
          <w:rFonts w:ascii="Book Antiqua" w:hAnsi="Book Antiqua"/>
          <w:b/>
          <w:sz w:val="18"/>
          <w:szCs w:val="18"/>
        </w:rPr>
        <w:tab/>
      </w:r>
      <w:r w:rsidRPr="00C44519">
        <w:rPr>
          <w:rFonts w:ascii="Book Antiqua" w:hAnsi="Book Antiqua"/>
          <w:b/>
          <w:sz w:val="18"/>
          <w:szCs w:val="18"/>
        </w:rPr>
        <w:t xml:space="preserve"> 3 Credits </w:t>
      </w:r>
    </w:p>
    <w:p w14:paraId="1D9D87BE" w14:textId="77777777" w:rsidR="00560DAD" w:rsidRPr="00B7074F" w:rsidRDefault="00560DAD" w:rsidP="00F808E3">
      <w:pPr>
        <w:spacing w:after="0" w:line="240" w:lineRule="auto"/>
        <w:jc w:val="both"/>
        <w:rPr>
          <w:rFonts w:ascii="Book Antiqua" w:hAnsi="Book Antiqua"/>
          <w:sz w:val="18"/>
          <w:szCs w:val="18"/>
        </w:rPr>
      </w:pPr>
      <w:r w:rsidRPr="00B7074F">
        <w:rPr>
          <w:rFonts w:ascii="Book Antiqua" w:hAnsi="Book Antiqua"/>
          <w:sz w:val="18"/>
          <w:szCs w:val="18"/>
        </w:rPr>
        <w:t>This course is articulated credit only from approved career centers. Credit is offered for programs certified by the career center and is awarded contingent on completing all requirements of the Associate of Applied Business in business management.</w:t>
      </w:r>
    </w:p>
    <w:p w14:paraId="3F6D3673" w14:textId="5973D9A6" w:rsidR="00560DAD" w:rsidRPr="00B7074F" w:rsidRDefault="00E82A07" w:rsidP="00560DAD">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5BCEBCFB" w14:textId="77777777" w:rsidR="00560DAD" w:rsidRDefault="00560DAD" w:rsidP="00560DAD">
      <w:pPr>
        <w:spacing w:after="0" w:line="240" w:lineRule="auto"/>
        <w:ind w:firstLine="720"/>
        <w:rPr>
          <w:rFonts w:ascii="Book Antiqua" w:hAnsi="Book Antiqua"/>
          <w:sz w:val="18"/>
          <w:szCs w:val="18"/>
        </w:rPr>
      </w:pPr>
      <w:r w:rsidRPr="00B7074F">
        <w:rPr>
          <w:rFonts w:ascii="Book Antiqua" w:hAnsi="Book Antiqua"/>
          <w:sz w:val="18"/>
          <w:szCs w:val="18"/>
        </w:rPr>
        <w:t>P</w:t>
      </w:r>
      <w:r>
        <w:rPr>
          <w:rFonts w:ascii="Book Antiqua" w:hAnsi="Book Antiqua"/>
          <w:sz w:val="18"/>
          <w:szCs w:val="18"/>
        </w:rPr>
        <w:t>rerequisites: BUS206 and articul</w:t>
      </w:r>
      <w:r w:rsidRPr="00B7074F">
        <w:rPr>
          <w:rFonts w:ascii="Book Antiqua" w:hAnsi="Book Antiqua"/>
          <w:sz w:val="18"/>
          <w:szCs w:val="18"/>
        </w:rPr>
        <w:t>ation agreement</w:t>
      </w:r>
    </w:p>
    <w:p w14:paraId="2534D5E8" w14:textId="77777777" w:rsidR="00E90A11" w:rsidRDefault="00E90A11" w:rsidP="00560DAD">
      <w:pPr>
        <w:spacing w:after="0" w:line="240" w:lineRule="auto"/>
        <w:ind w:firstLine="720"/>
        <w:rPr>
          <w:rFonts w:ascii="Book Antiqua" w:hAnsi="Book Antiqua"/>
          <w:sz w:val="18"/>
          <w:szCs w:val="18"/>
        </w:rPr>
      </w:pPr>
    </w:p>
    <w:p w14:paraId="76FEEE42" w14:textId="0B1BDB43" w:rsidR="00E90A11" w:rsidRPr="003349BD" w:rsidRDefault="00E90A11" w:rsidP="00E90A11">
      <w:pPr>
        <w:shd w:val="clear" w:color="auto" w:fill="92D050"/>
        <w:spacing w:after="0" w:line="240" w:lineRule="auto"/>
        <w:rPr>
          <w:rFonts w:ascii="Book Antiqua" w:hAnsi="Book Antiqua"/>
          <w:b/>
          <w:sz w:val="20"/>
          <w:szCs w:val="20"/>
          <w:u w:val="single"/>
        </w:rPr>
      </w:pPr>
      <w:r>
        <w:rPr>
          <w:rFonts w:ascii="Book Antiqua" w:hAnsi="Book Antiqua"/>
          <w:b/>
          <w:sz w:val="20"/>
          <w:szCs w:val="20"/>
          <w:u w:val="single"/>
        </w:rPr>
        <w:t>CHEMISTRY</w:t>
      </w:r>
      <w:r w:rsidRPr="003349BD">
        <w:rPr>
          <w:rFonts w:ascii="Book Antiqua" w:hAnsi="Book Antiqua"/>
          <w:b/>
          <w:sz w:val="20"/>
          <w:szCs w:val="20"/>
          <w:u w:val="single"/>
        </w:rPr>
        <w:t xml:space="preserve"> </w:t>
      </w:r>
      <w:r>
        <w:rPr>
          <w:rFonts w:ascii="Book Antiqua" w:hAnsi="Book Antiqua"/>
          <w:b/>
          <w:sz w:val="20"/>
          <w:szCs w:val="20"/>
          <w:u w:val="single"/>
        </w:rPr>
        <w:t>(CHM</w:t>
      </w:r>
      <w:r w:rsidRPr="003349BD">
        <w:rPr>
          <w:rFonts w:ascii="Book Antiqua" w:hAnsi="Book Antiqua"/>
          <w:b/>
          <w:sz w:val="20"/>
          <w:szCs w:val="20"/>
          <w:u w:val="single"/>
        </w:rPr>
        <w:t>)</w:t>
      </w:r>
      <w:r w:rsidR="00B32390">
        <w:rPr>
          <w:rFonts w:ascii="Book Antiqua" w:hAnsi="Book Antiqua"/>
          <w:b/>
          <w:sz w:val="20"/>
          <w:szCs w:val="20"/>
          <w:u w:val="single"/>
        </w:rPr>
        <w:fldChar w:fldCharType="begin"/>
      </w:r>
      <w:r w:rsidR="00B32390">
        <w:instrText xml:space="preserve"> XE "</w:instrText>
      </w:r>
      <w:r w:rsidR="00B32390" w:rsidRPr="00011401">
        <w:rPr>
          <w:rFonts w:ascii="Book Antiqua" w:hAnsi="Book Antiqua"/>
          <w:b/>
          <w:sz w:val="20"/>
          <w:szCs w:val="20"/>
          <w:u w:val="single"/>
        </w:rPr>
        <w:instrText>CHEMISTRY (CHM)</w:instrText>
      </w:r>
      <w:r w:rsidR="00B32390">
        <w:instrText xml:space="preserve">" </w:instrText>
      </w:r>
      <w:r w:rsidR="00B32390">
        <w:rPr>
          <w:rFonts w:ascii="Book Antiqua" w:hAnsi="Book Antiqua"/>
          <w:b/>
          <w:sz w:val="20"/>
          <w:szCs w:val="20"/>
          <w:u w:val="single"/>
        </w:rPr>
        <w:fldChar w:fldCharType="end"/>
      </w:r>
    </w:p>
    <w:p w14:paraId="2D075709" w14:textId="77777777" w:rsidR="00E90A11" w:rsidRPr="00C44519" w:rsidRDefault="00E90A11" w:rsidP="00E90A11">
      <w:pPr>
        <w:spacing w:after="0" w:line="240" w:lineRule="auto"/>
        <w:rPr>
          <w:rFonts w:ascii="Book Antiqua" w:hAnsi="Book Antiqua"/>
          <w:b/>
          <w:sz w:val="18"/>
          <w:szCs w:val="18"/>
        </w:rPr>
      </w:pPr>
      <w:r w:rsidRPr="00C44519">
        <w:rPr>
          <w:rFonts w:ascii="Book Antiqua" w:hAnsi="Book Antiqua"/>
          <w:b/>
          <w:sz w:val="18"/>
          <w:szCs w:val="18"/>
        </w:rPr>
        <w:t>CHM101  Introduction to Chemistry</w:t>
      </w:r>
      <w:r w:rsidRPr="00C44519">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C44519">
        <w:rPr>
          <w:rFonts w:ascii="Book Antiqua" w:hAnsi="Book Antiqua"/>
          <w:b/>
          <w:sz w:val="18"/>
          <w:szCs w:val="18"/>
        </w:rPr>
        <w:t>4 Credits</w:t>
      </w:r>
    </w:p>
    <w:p w14:paraId="0DA2ADE5" w14:textId="77777777" w:rsidR="00E90A11" w:rsidRPr="00DA7BD5" w:rsidRDefault="00E90A11" w:rsidP="00E90A11">
      <w:pPr>
        <w:spacing w:after="0" w:line="240" w:lineRule="auto"/>
        <w:jc w:val="both"/>
        <w:rPr>
          <w:rFonts w:ascii="Book Antiqua" w:hAnsi="Book Antiqua"/>
          <w:sz w:val="18"/>
          <w:szCs w:val="18"/>
        </w:rPr>
      </w:pPr>
      <w:r w:rsidRPr="00DA7BD5">
        <w:rPr>
          <w:rFonts w:ascii="Book Antiqua" w:hAnsi="Book Antiqua"/>
          <w:sz w:val="18"/>
          <w:szCs w:val="18"/>
        </w:rPr>
        <w:t>This introductory course is for the student with a limited knowledge of the basics of high school chemistry and a weak background in mathematics. Topics include the metric system, basic atomic structure, elements, compounds, mixtures, the periodic table, chemical nomenclature, stoichiometry and the math necessary to complete calculations encountered in general chemistry. Laboratory activities reinforce theory and familiarize the student with basic laboratory equipment and techniques.</w:t>
      </w:r>
    </w:p>
    <w:p w14:paraId="34F5D174" w14:textId="3EB22BE7" w:rsidR="00E90A11" w:rsidRPr="00C44519" w:rsidRDefault="00E82A07" w:rsidP="00E90A11">
      <w:pPr>
        <w:spacing w:after="0" w:line="240" w:lineRule="auto"/>
        <w:ind w:firstLine="720"/>
        <w:rPr>
          <w:rFonts w:ascii="Book Antiqua" w:hAnsi="Book Antiqua"/>
          <w:sz w:val="18"/>
          <w:szCs w:val="18"/>
        </w:rPr>
      </w:pPr>
      <w:r>
        <w:rPr>
          <w:rFonts w:ascii="Book Antiqua" w:hAnsi="Book Antiqua"/>
          <w:sz w:val="18"/>
          <w:szCs w:val="18"/>
        </w:rPr>
        <w:t xml:space="preserve"> Theory 3 Credits</w:t>
      </w:r>
      <w:r w:rsidR="00E90A11" w:rsidRPr="00C44519">
        <w:rPr>
          <w:rFonts w:ascii="Book Antiqua" w:hAnsi="Book Antiqua"/>
          <w:sz w:val="18"/>
          <w:szCs w:val="18"/>
        </w:rPr>
        <w:t xml:space="preserve"> - Lab 2 hours</w:t>
      </w:r>
    </w:p>
    <w:p w14:paraId="55712FDF" w14:textId="77777777" w:rsidR="00E90A11" w:rsidRPr="00C44519" w:rsidRDefault="00E90A11" w:rsidP="00E90A11">
      <w:pPr>
        <w:spacing w:after="0" w:line="240" w:lineRule="auto"/>
        <w:ind w:firstLine="720"/>
        <w:rPr>
          <w:rFonts w:ascii="Book Antiqua" w:hAnsi="Book Antiqua"/>
          <w:sz w:val="18"/>
          <w:szCs w:val="18"/>
        </w:rPr>
      </w:pPr>
      <w:r w:rsidRPr="00C44519">
        <w:rPr>
          <w:rFonts w:ascii="Book Antiqua" w:hAnsi="Book Antiqua"/>
          <w:sz w:val="18"/>
          <w:szCs w:val="18"/>
        </w:rPr>
        <w:t>Prerequisite: MTH095</w:t>
      </w:r>
      <w:r>
        <w:rPr>
          <w:rFonts w:ascii="Book Antiqua" w:hAnsi="Book Antiqua"/>
          <w:sz w:val="18"/>
          <w:szCs w:val="18"/>
        </w:rPr>
        <w:t xml:space="preserve"> with a minimum grade of “C” or </w:t>
      </w:r>
      <w:r w:rsidRPr="00C44519">
        <w:rPr>
          <w:rFonts w:ascii="Book Antiqua" w:hAnsi="Book Antiqua"/>
          <w:sz w:val="18"/>
          <w:szCs w:val="18"/>
        </w:rPr>
        <w:t>appropriate score on college placement test</w:t>
      </w:r>
    </w:p>
    <w:p w14:paraId="72466AF4" w14:textId="77777777" w:rsidR="00E90A11" w:rsidRPr="00C44519" w:rsidRDefault="00E90A11" w:rsidP="00E90A11">
      <w:pPr>
        <w:spacing w:after="0" w:line="240" w:lineRule="auto"/>
        <w:rPr>
          <w:rFonts w:ascii="Book Antiqua" w:hAnsi="Book Antiqua"/>
          <w:sz w:val="18"/>
          <w:szCs w:val="18"/>
        </w:rPr>
      </w:pPr>
    </w:p>
    <w:p w14:paraId="6FE4066E" w14:textId="77777777" w:rsidR="00C44519" w:rsidRDefault="00B563F8" w:rsidP="00C44519">
      <w:pPr>
        <w:spacing w:after="0" w:line="240" w:lineRule="auto"/>
        <w:rPr>
          <w:rFonts w:ascii="Book Antiqua" w:hAnsi="Book Antiqua"/>
          <w:b/>
          <w:sz w:val="18"/>
          <w:szCs w:val="18"/>
        </w:rPr>
      </w:pPr>
      <w:r w:rsidRPr="00C44519">
        <w:rPr>
          <w:rFonts w:ascii="Book Antiqua" w:hAnsi="Book Antiqua"/>
          <w:b/>
          <w:sz w:val="18"/>
          <w:szCs w:val="18"/>
        </w:rPr>
        <w:t xml:space="preserve">CHM102  General Chemistry I                                          </w:t>
      </w:r>
      <w:r w:rsidR="00C44519">
        <w:rPr>
          <w:rFonts w:ascii="Book Antiqua" w:hAnsi="Book Antiqua"/>
          <w:b/>
          <w:sz w:val="18"/>
          <w:szCs w:val="18"/>
        </w:rPr>
        <w:tab/>
      </w:r>
      <w:r w:rsidR="00C44519">
        <w:rPr>
          <w:rFonts w:ascii="Book Antiqua" w:hAnsi="Book Antiqua"/>
          <w:b/>
          <w:sz w:val="18"/>
          <w:szCs w:val="18"/>
        </w:rPr>
        <w:tab/>
      </w:r>
      <w:r w:rsidRPr="00C44519">
        <w:rPr>
          <w:rFonts w:ascii="Book Antiqua" w:hAnsi="Book Antiqua"/>
          <w:b/>
          <w:sz w:val="18"/>
          <w:szCs w:val="18"/>
        </w:rPr>
        <w:t xml:space="preserve"> </w:t>
      </w:r>
      <w:r w:rsidR="00563CD6">
        <w:rPr>
          <w:rFonts w:ascii="Book Antiqua" w:hAnsi="Book Antiqua"/>
          <w:b/>
          <w:sz w:val="18"/>
          <w:szCs w:val="18"/>
        </w:rPr>
        <w:tab/>
      </w:r>
      <w:r w:rsidRPr="00C44519">
        <w:rPr>
          <w:rFonts w:ascii="Book Antiqua" w:hAnsi="Book Antiqua"/>
          <w:b/>
          <w:sz w:val="18"/>
          <w:szCs w:val="18"/>
        </w:rPr>
        <w:t xml:space="preserve">4 Credits </w:t>
      </w:r>
    </w:p>
    <w:p w14:paraId="19D7AEA9" w14:textId="77777777" w:rsidR="00B563F8" w:rsidRPr="00DA7BD5" w:rsidRDefault="00B563F8" w:rsidP="00DA7BD5">
      <w:pPr>
        <w:spacing w:after="0" w:line="240" w:lineRule="auto"/>
        <w:rPr>
          <w:rFonts w:ascii="Book Antiqua" w:hAnsi="Book Antiqua"/>
          <w:sz w:val="18"/>
          <w:szCs w:val="18"/>
        </w:rPr>
      </w:pPr>
      <w:r w:rsidRPr="00DA7BD5">
        <w:rPr>
          <w:rFonts w:ascii="Book Antiqua" w:hAnsi="Book Antiqua"/>
          <w:sz w:val="18"/>
          <w:szCs w:val="18"/>
        </w:rPr>
        <w:t xml:space="preserve">Topics include structure of atoms, molecules and ions, chemical reactions and stoichiometry, acid-base reactions, </w:t>
      </w:r>
      <w:r w:rsidRPr="00DA7BD5">
        <w:rPr>
          <w:rFonts w:ascii="Book Antiqua" w:hAnsi="Book Antiqua"/>
          <w:sz w:val="18"/>
          <w:szCs w:val="18"/>
        </w:rPr>
        <w:lastRenderedPageBreak/>
        <w:t>solutions and gas laws. Laboratory activities reinforce theory.</w:t>
      </w:r>
    </w:p>
    <w:p w14:paraId="02545740" w14:textId="5F30A819" w:rsidR="00B563F8" w:rsidRPr="00C44519" w:rsidRDefault="00E82A07" w:rsidP="00C44519">
      <w:pPr>
        <w:spacing w:after="0" w:line="240" w:lineRule="auto"/>
        <w:ind w:firstLine="720"/>
        <w:rPr>
          <w:rFonts w:ascii="Book Antiqua" w:hAnsi="Book Antiqua"/>
          <w:sz w:val="18"/>
          <w:szCs w:val="18"/>
        </w:rPr>
      </w:pPr>
      <w:r>
        <w:rPr>
          <w:rFonts w:ascii="Book Antiqua" w:hAnsi="Book Antiqua"/>
          <w:sz w:val="18"/>
          <w:szCs w:val="18"/>
        </w:rPr>
        <w:t xml:space="preserve"> Theory 3 Credits</w:t>
      </w:r>
      <w:r w:rsidR="00B563F8" w:rsidRPr="00C44519">
        <w:rPr>
          <w:rFonts w:ascii="Book Antiqua" w:hAnsi="Book Antiqua"/>
          <w:sz w:val="18"/>
          <w:szCs w:val="18"/>
        </w:rPr>
        <w:t xml:space="preserve"> - Lab 2 hours</w:t>
      </w:r>
    </w:p>
    <w:p w14:paraId="78A3DB28" w14:textId="77777777" w:rsidR="00B563F8" w:rsidRPr="00C44519" w:rsidRDefault="00B563F8" w:rsidP="00E90A11">
      <w:pPr>
        <w:spacing w:after="0" w:line="240" w:lineRule="auto"/>
        <w:ind w:left="720"/>
        <w:rPr>
          <w:rFonts w:ascii="Book Antiqua" w:hAnsi="Book Antiqua"/>
          <w:sz w:val="18"/>
          <w:szCs w:val="18"/>
        </w:rPr>
      </w:pPr>
      <w:r w:rsidRPr="00C44519">
        <w:rPr>
          <w:rFonts w:ascii="Book Antiqua" w:hAnsi="Book Antiqua"/>
          <w:sz w:val="18"/>
          <w:szCs w:val="18"/>
        </w:rPr>
        <w:t xml:space="preserve">Prerequisite: CHM101 and MTH095 with </w:t>
      </w:r>
      <w:r w:rsidR="00C44519" w:rsidRPr="00C44519">
        <w:rPr>
          <w:rFonts w:ascii="Book Antiqua" w:hAnsi="Book Antiqua"/>
          <w:sz w:val="18"/>
          <w:szCs w:val="18"/>
        </w:rPr>
        <w:t>a minimum</w:t>
      </w:r>
      <w:r w:rsidRPr="00C44519">
        <w:rPr>
          <w:rFonts w:ascii="Book Antiqua" w:hAnsi="Book Antiqua"/>
          <w:sz w:val="18"/>
          <w:szCs w:val="18"/>
        </w:rPr>
        <w:t xml:space="preserve"> grade</w:t>
      </w:r>
      <w:r w:rsidR="00C44519">
        <w:rPr>
          <w:rFonts w:ascii="Book Antiqua" w:hAnsi="Book Antiqua"/>
          <w:sz w:val="18"/>
          <w:szCs w:val="18"/>
        </w:rPr>
        <w:t xml:space="preserve"> </w:t>
      </w:r>
      <w:r w:rsidRPr="00C44519">
        <w:rPr>
          <w:rFonts w:ascii="Book Antiqua" w:hAnsi="Book Antiqua"/>
          <w:sz w:val="18"/>
          <w:szCs w:val="18"/>
        </w:rPr>
        <w:t xml:space="preserve">of “C” </w:t>
      </w:r>
      <w:r w:rsidR="00E90A11">
        <w:rPr>
          <w:rFonts w:ascii="Book Antiqua" w:hAnsi="Book Antiqua"/>
          <w:sz w:val="18"/>
          <w:szCs w:val="18"/>
        </w:rPr>
        <w:t xml:space="preserve">or appropriate score on college </w:t>
      </w:r>
      <w:r w:rsidRPr="00C44519">
        <w:rPr>
          <w:rFonts w:ascii="Book Antiqua" w:hAnsi="Book Antiqua"/>
          <w:sz w:val="18"/>
          <w:szCs w:val="18"/>
        </w:rPr>
        <w:t>chemistry</w:t>
      </w:r>
      <w:r w:rsidR="00E90A11">
        <w:rPr>
          <w:rFonts w:ascii="Book Antiqua" w:hAnsi="Book Antiqua"/>
          <w:sz w:val="18"/>
          <w:szCs w:val="18"/>
        </w:rPr>
        <w:t xml:space="preserve"> </w:t>
      </w:r>
      <w:r w:rsidRPr="00C44519">
        <w:rPr>
          <w:rFonts w:ascii="Book Antiqua" w:hAnsi="Book Antiqua"/>
          <w:sz w:val="18"/>
          <w:szCs w:val="18"/>
        </w:rPr>
        <w:t>placement test</w:t>
      </w:r>
    </w:p>
    <w:p w14:paraId="411B947B" w14:textId="77777777" w:rsidR="00B563F8" w:rsidRPr="00C44519" w:rsidRDefault="00B563F8" w:rsidP="00C44519">
      <w:pPr>
        <w:spacing w:after="0" w:line="240" w:lineRule="auto"/>
        <w:rPr>
          <w:rFonts w:ascii="Book Antiqua" w:hAnsi="Book Antiqua"/>
          <w:sz w:val="18"/>
          <w:szCs w:val="18"/>
        </w:rPr>
      </w:pPr>
    </w:p>
    <w:p w14:paraId="5A1C0255" w14:textId="77777777" w:rsidR="00783444" w:rsidRPr="00C44519" w:rsidRDefault="00783444" w:rsidP="00783444">
      <w:pPr>
        <w:spacing w:after="0" w:line="240" w:lineRule="auto"/>
        <w:rPr>
          <w:rFonts w:ascii="Book Antiqua" w:hAnsi="Book Antiqua"/>
          <w:b/>
          <w:sz w:val="18"/>
          <w:szCs w:val="18"/>
        </w:rPr>
      </w:pPr>
      <w:r w:rsidRPr="00C44519">
        <w:rPr>
          <w:rFonts w:ascii="Book Antiqua" w:hAnsi="Book Antiqua"/>
          <w:b/>
          <w:sz w:val="18"/>
          <w:szCs w:val="18"/>
        </w:rPr>
        <w:t xml:space="preserve">CHM103  General Chemistry II                                       </w:t>
      </w:r>
      <w:r>
        <w:rPr>
          <w:rFonts w:ascii="Book Antiqua" w:hAnsi="Book Antiqua"/>
          <w:b/>
          <w:sz w:val="18"/>
          <w:szCs w:val="18"/>
        </w:rPr>
        <w:tab/>
      </w:r>
      <w:r>
        <w:rPr>
          <w:rFonts w:ascii="Book Antiqua" w:hAnsi="Book Antiqua"/>
          <w:b/>
          <w:sz w:val="18"/>
          <w:szCs w:val="18"/>
        </w:rPr>
        <w:tab/>
      </w:r>
      <w:r w:rsidRPr="00C44519">
        <w:rPr>
          <w:rFonts w:ascii="Book Antiqua" w:hAnsi="Book Antiqua"/>
          <w:b/>
          <w:sz w:val="18"/>
          <w:szCs w:val="18"/>
        </w:rPr>
        <w:t xml:space="preserve">   </w:t>
      </w:r>
      <w:r w:rsidR="00563CD6">
        <w:rPr>
          <w:rFonts w:ascii="Book Antiqua" w:hAnsi="Book Antiqua"/>
          <w:b/>
          <w:sz w:val="18"/>
          <w:szCs w:val="18"/>
        </w:rPr>
        <w:tab/>
      </w:r>
      <w:r w:rsidRPr="00C44519">
        <w:rPr>
          <w:rFonts w:ascii="Book Antiqua" w:hAnsi="Book Antiqua"/>
          <w:b/>
          <w:sz w:val="18"/>
          <w:szCs w:val="18"/>
        </w:rPr>
        <w:t>4 Credits</w:t>
      </w:r>
    </w:p>
    <w:p w14:paraId="7F9253F0" w14:textId="77777777" w:rsidR="00783444" w:rsidRPr="00DA7BD5" w:rsidRDefault="00783444" w:rsidP="00783444">
      <w:pPr>
        <w:spacing w:after="0" w:line="240" w:lineRule="auto"/>
        <w:jc w:val="both"/>
        <w:rPr>
          <w:rFonts w:ascii="Book Antiqua" w:hAnsi="Book Antiqua"/>
          <w:sz w:val="18"/>
          <w:szCs w:val="18"/>
        </w:rPr>
      </w:pPr>
      <w:r w:rsidRPr="00DA7BD5">
        <w:rPr>
          <w:rFonts w:ascii="Book Antiqua" w:hAnsi="Book Antiqua"/>
          <w:sz w:val="18"/>
          <w:szCs w:val="18"/>
        </w:rPr>
        <w:t>This course is a continuation of CHM102 and provides a study of chemical equilibria, thermodynamics, kinetics, the transition elements and nuclear chemistry. Laboratory activities reinforce theory.</w:t>
      </w:r>
    </w:p>
    <w:p w14:paraId="2BAB0EF5" w14:textId="679BD40F" w:rsidR="00783444" w:rsidRPr="00C44519" w:rsidRDefault="00E82A07" w:rsidP="00783444">
      <w:pPr>
        <w:spacing w:after="0" w:line="240" w:lineRule="auto"/>
        <w:ind w:firstLine="720"/>
        <w:rPr>
          <w:rFonts w:ascii="Book Antiqua" w:hAnsi="Book Antiqua"/>
          <w:sz w:val="18"/>
          <w:szCs w:val="18"/>
        </w:rPr>
      </w:pPr>
      <w:r>
        <w:rPr>
          <w:rFonts w:ascii="Book Antiqua" w:hAnsi="Book Antiqua"/>
          <w:sz w:val="18"/>
          <w:szCs w:val="18"/>
        </w:rPr>
        <w:t xml:space="preserve"> Theory 3 Credits</w:t>
      </w:r>
      <w:r w:rsidR="00783444" w:rsidRPr="00C44519">
        <w:rPr>
          <w:rFonts w:ascii="Book Antiqua" w:hAnsi="Book Antiqua"/>
          <w:sz w:val="18"/>
          <w:szCs w:val="18"/>
        </w:rPr>
        <w:t xml:space="preserve"> - Lab 2 hours</w:t>
      </w:r>
    </w:p>
    <w:p w14:paraId="5C698EB7" w14:textId="77777777" w:rsidR="00783444" w:rsidRPr="00C44519" w:rsidRDefault="00783444" w:rsidP="00783444">
      <w:pPr>
        <w:spacing w:after="0" w:line="240" w:lineRule="auto"/>
        <w:ind w:firstLine="720"/>
        <w:rPr>
          <w:rFonts w:ascii="Book Antiqua" w:hAnsi="Book Antiqua"/>
          <w:sz w:val="18"/>
          <w:szCs w:val="18"/>
        </w:rPr>
      </w:pPr>
      <w:r w:rsidRPr="00C44519">
        <w:rPr>
          <w:rFonts w:ascii="Book Antiqua" w:hAnsi="Book Antiqua"/>
          <w:sz w:val="18"/>
          <w:szCs w:val="18"/>
        </w:rPr>
        <w:t>Prerequisite: CHM102 with a minimum grade of “C”</w:t>
      </w:r>
    </w:p>
    <w:p w14:paraId="5894E7C8" w14:textId="77777777" w:rsidR="00DA7BD5" w:rsidRDefault="00DA7BD5" w:rsidP="00C44519">
      <w:pPr>
        <w:spacing w:after="0" w:line="240" w:lineRule="auto"/>
        <w:rPr>
          <w:rFonts w:ascii="Book Antiqua" w:hAnsi="Book Antiqua"/>
          <w:b/>
          <w:sz w:val="18"/>
          <w:szCs w:val="18"/>
        </w:rPr>
      </w:pPr>
    </w:p>
    <w:p w14:paraId="638CD3AC" w14:textId="77777777" w:rsidR="00C44519" w:rsidRPr="00C44519" w:rsidRDefault="00B563F8" w:rsidP="00C44519">
      <w:pPr>
        <w:spacing w:after="0" w:line="240" w:lineRule="auto"/>
        <w:rPr>
          <w:rFonts w:ascii="Book Antiqua" w:hAnsi="Book Antiqua"/>
          <w:b/>
          <w:sz w:val="18"/>
          <w:szCs w:val="18"/>
        </w:rPr>
      </w:pPr>
      <w:r w:rsidRPr="00C44519">
        <w:rPr>
          <w:rFonts w:ascii="Book Antiqua" w:hAnsi="Book Antiqua"/>
          <w:b/>
          <w:sz w:val="18"/>
          <w:szCs w:val="18"/>
        </w:rPr>
        <w:t xml:space="preserve">CHM201  Organic Chemistry                                </w:t>
      </w:r>
      <w:r w:rsidR="00C44519" w:rsidRPr="00C44519">
        <w:rPr>
          <w:rFonts w:ascii="Book Antiqua" w:hAnsi="Book Antiqua"/>
          <w:b/>
          <w:sz w:val="18"/>
          <w:szCs w:val="18"/>
        </w:rPr>
        <w:tab/>
      </w:r>
      <w:r w:rsidR="00C44519" w:rsidRPr="00C44519">
        <w:rPr>
          <w:rFonts w:ascii="Book Antiqua" w:hAnsi="Book Antiqua"/>
          <w:b/>
          <w:sz w:val="18"/>
          <w:szCs w:val="18"/>
        </w:rPr>
        <w:tab/>
      </w:r>
      <w:r w:rsidR="00C44519" w:rsidRPr="00C44519">
        <w:rPr>
          <w:rFonts w:ascii="Book Antiqua" w:hAnsi="Book Antiqua"/>
          <w:b/>
          <w:sz w:val="18"/>
          <w:szCs w:val="18"/>
        </w:rPr>
        <w:tab/>
        <w:t xml:space="preserve">     </w:t>
      </w:r>
      <w:r w:rsidR="00182C7A">
        <w:rPr>
          <w:rFonts w:ascii="Book Antiqua" w:hAnsi="Book Antiqua"/>
          <w:b/>
          <w:sz w:val="18"/>
          <w:szCs w:val="18"/>
        </w:rPr>
        <w:tab/>
      </w:r>
      <w:r w:rsidRPr="00C44519">
        <w:rPr>
          <w:rFonts w:ascii="Book Antiqua" w:hAnsi="Book Antiqua"/>
          <w:b/>
          <w:sz w:val="18"/>
          <w:szCs w:val="18"/>
        </w:rPr>
        <w:t>4 Credits</w:t>
      </w:r>
    </w:p>
    <w:p w14:paraId="2CA15C88" w14:textId="77777777" w:rsidR="00B563F8" w:rsidRPr="00DA7BD5" w:rsidRDefault="00B563F8" w:rsidP="00DA7BD5">
      <w:pPr>
        <w:spacing w:after="0" w:line="240" w:lineRule="auto"/>
        <w:jc w:val="both"/>
        <w:rPr>
          <w:rFonts w:ascii="Book Antiqua" w:hAnsi="Book Antiqua"/>
          <w:sz w:val="18"/>
          <w:szCs w:val="18"/>
        </w:rPr>
      </w:pPr>
      <w:r w:rsidRPr="00DA7BD5">
        <w:rPr>
          <w:rFonts w:ascii="Book Antiqua" w:hAnsi="Book Antiqua"/>
          <w:sz w:val="18"/>
          <w:szCs w:val="18"/>
        </w:rPr>
        <w:t>This course is a study of the fundamental principles of organic chemistry. Topics include str</w:t>
      </w:r>
      <w:r w:rsidR="00DA7BD5" w:rsidRPr="00DA7BD5">
        <w:rPr>
          <w:rFonts w:ascii="Book Antiqua" w:hAnsi="Book Antiqua"/>
          <w:sz w:val="18"/>
          <w:szCs w:val="18"/>
        </w:rPr>
        <w:t>ucture, nomenclature and charac</w:t>
      </w:r>
      <w:r w:rsidRPr="00DA7BD5">
        <w:rPr>
          <w:rFonts w:ascii="Book Antiqua" w:hAnsi="Book Antiqua"/>
          <w:sz w:val="18"/>
          <w:szCs w:val="18"/>
        </w:rPr>
        <w:t>teristic reactions for the following: saturated and unsaturated hydrocarbons, alcohols, ethers, aldehydes, ketones, carboxylic acids, amines, amides, aromatic compounds, carbohydrates, lipids, proteins and nucleic acids. Enzymes, stereoisomers, and the metabolism of carbohydrates, lipids and proteins are included. Lab exercises reinforce theory.</w:t>
      </w:r>
    </w:p>
    <w:p w14:paraId="4567883A" w14:textId="431278E9" w:rsidR="00B563F8" w:rsidRPr="00C44519" w:rsidRDefault="00E82A07" w:rsidP="00C44519">
      <w:pPr>
        <w:spacing w:after="0" w:line="240" w:lineRule="auto"/>
        <w:ind w:firstLine="720"/>
        <w:rPr>
          <w:rFonts w:ascii="Book Antiqua" w:hAnsi="Book Antiqua"/>
          <w:sz w:val="18"/>
          <w:szCs w:val="18"/>
        </w:rPr>
      </w:pPr>
      <w:r>
        <w:rPr>
          <w:rFonts w:ascii="Book Antiqua" w:hAnsi="Book Antiqua"/>
          <w:sz w:val="18"/>
          <w:szCs w:val="18"/>
        </w:rPr>
        <w:t xml:space="preserve"> Theory 3 Credits</w:t>
      </w:r>
      <w:r w:rsidR="00B563F8" w:rsidRPr="00C44519">
        <w:rPr>
          <w:rFonts w:ascii="Book Antiqua" w:hAnsi="Book Antiqua"/>
          <w:sz w:val="18"/>
          <w:szCs w:val="18"/>
        </w:rPr>
        <w:t xml:space="preserve"> - Lab 2 hours</w:t>
      </w:r>
    </w:p>
    <w:p w14:paraId="2FE1E31A" w14:textId="20CC94B5" w:rsidR="00827A30" w:rsidRDefault="00B563F8" w:rsidP="00C44519">
      <w:pPr>
        <w:spacing w:after="0" w:line="240" w:lineRule="auto"/>
        <w:ind w:firstLine="720"/>
        <w:rPr>
          <w:rFonts w:ascii="Book Antiqua" w:hAnsi="Book Antiqua"/>
          <w:sz w:val="18"/>
          <w:szCs w:val="18"/>
        </w:rPr>
      </w:pPr>
      <w:r w:rsidRPr="00C44519">
        <w:rPr>
          <w:rFonts w:ascii="Book Antiqua" w:hAnsi="Book Antiqua"/>
          <w:sz w:val="18"/>
          <w:szCs w:val="18"/>
        </w:rPr>
        <w:t>Prerequisite: CHM102, CHM103</w:t>
      </w:r>
    </w:p>
    <w:p w14:paraId="63719C9F" w14:textId="77777777" w:rsidR="001C6D0B" w:rsidRPr="00C44519" w:rsidRDefault="001C6D0B" w:rsidP="00C44519">
      <w:pPr>
        <w:spacing w:after="0" w:line="240" w:lineRule="auto"/>
        <w:ind w:firstLine="720"/>
        <w:rPr>
          <w:rFonts w:ascii="Book Antiqua" w:hAnsi="Book Antiqua"/>
          <w:sz w:val="18"/>
          <w:szCs w:val="18"/>
        </w:rPr>
      </w:pPr>
    </w:p>
    <w:p w14:paraId="252008FB" w14:textId="15252188" w:rsidR="006F1050" w:rsidRDefault="006F1050" w:rsidP="00783444">
      <w:pPr>
        <w:spacing w:after="0" w:line="240" w:lineRule="auto"/>
        <w:ind w:firstLine="720"/>
        <w:rPr>
          <w:rFonts w:ascii="Book Antiqua" w:hAnsi="Book Antiqua"/>
          <w:sz w:val="18"/>
          <w:szCs w:val="18"/>
        </w:rPr>
      </w:pPr>
    </w:p>
    <w:p w14:paraId="655C577B" w14:textId="1CCA2C6E" w:rsidR="001C6D0B" w:rsidRPr="003349BD" w:rsidRDefault="001C6D0B" w:rsidP="001C6D0B">
      <w:pPr>
        <w:shd w:val="clear" w:color="auto" w:fill="92D050"/>
        <w:spacing w:after="0" w:line="240" w:lineRule="auto"/>
        <w:rPr>
          <w:rFonts w:ascii="Book Antiqua" w:hAnsi="Book Antiqua"/>
          <w:b/>
          <w:sz w:val="20"/>
          <w:szCs w:val="20"/>
          <w:u w:val="single"/>
        </w:rPr>
      </w:pPr>
      <w:r>
        <w:rPr>
          <w:rFonts w:ascii="Book Antiqua" w:hAnsi="Book Antiqua"/>
          <w:b/>
          <w:sz w:val="20"/>
          <w:szCs w:val="20"/>
          <w:u w:val="single"/>
        </w:rPr>
        <w:t>CENTRAL SERVICE TECHNICIAN</w:t>
      </w:r>
      <w:r w:rsidRPr="003349BD">
        <w:rPr>
          <w:rFonts w:ascii="Book Antiqua" w:hAnsi="Book Antiqua"/>
          <w:b/>
          <w:sz w:val="20"/>
          <w:szCs w:val="20"/>
          <w:u w:val="single"/>
        </w:rPr>
        <w:t xml:space="preserve"> </w:t>
      </w:r>
      <w:r>
        <w:rPr>
          <w:rFonts w:ascii="Book Antiqua" w:hAnsi="Book Antiqua"/>
          <w:b/>
          <w:sz w:val="20"/>
          <w:szCs w:val="20"/>
          <w:u w:val="single"/>
        </w:rPr>
        <w:t>(CST</w:t>
      </w:r>
      <w:r w:rsidRPr="003349BD">
        <w:rPr>
          <w:rFonts w:ascii="Book Antiqua" w:hAnsi="Book Antiqua"/>
          <w:b/>
          <w:sz w:val="20"/>
          <w:szCs w:val="20"/>
          <w:u w:val="single"/>
        </w:rPr>
        <w:t>)</w:t>
      </w:r>
      <w:r w:rsidR="00D73C0E">
        <w:rPr>
          <w:rFonts w:ascii="Book Antiqua" w:hAnsi="Book Antiqua"/>
          <w:b/>
          <w:sz w:val="20"/>
          <w:szCs w:val="20"/>
          <w:u w:val="single"/>
        </w:rPr>
        <w:fldChar w:fldCharType="begin"/>
      </w:r>
      <w:r w:rsidR="00D73C0E">
        <w:instrText xml:space="preserve"> XE "</w:instrText>
      </w:r>
      <w:r w:rsidR="00D73C0E" w:rsidRPr="00C61C17">
        <w:rPr>
          <w:rFonts w:ascii="Book Antiqua" w:hAnsi="Book Antiqua"/>
          <w:b/>
          <w:sz w:val="20"/>
          <w:szCs w:val="20"/>
          <w:u w:val="single"/>
        </w:rPr>
        <w:instrText>CENTRAL SERVICE TECHNICIAN (CST)</w:instrText>
      </w:r>
      <w:r w:rsidR="00D73C0E">
        <w:instrText xml:space="preserve">" </w:instrText>
      </w:r>
      <w:r w:rsidR="00D73C0E">
        <w:rPr>
          <w:rFonts w:ascii="Book Antiqua" w:hAnsi="Book Antiqua"/>
          <w:b/>
          <w:sz w:val="20"/>
          <w:szCs w:val="20"/>
          <w:u w:val="single"/>
        </w:rPr>
        <w:fldChar w:fldCharType="end"/>
      </w:r>
      <w:r>
        <w:rPr>
          <w:rFonts w:ascii="Book Antiqua" w:hAnsi="Book Antiqua"/>
          <w:b/>
          <w:sz w:val="20"/>
          <w:szCs w:val="20"/>
          <w:u w:val="single"/>
        </w:rPr>
        <w:fldChar w:fldCharType="begin"/>
      </w:r>
      <w:r>
        <w:instrText xml:space="preserve"> </w:instrText>
      </w:r>
      <w:r w:rsidRPr="00980B4C">
        <w:rPr>
          <w:rFonts w:ascii="Book Antiqua" w:hAnsi="Book Antiqua"/>
          <w:b/>
          <w:sz w:val="20"/>
          <w:szCs w:val="20"/>
          <w:u w:val="single"/>
        </w:rPr>
        <w:instrText>COMPUTER INFORMATION (CIS)</w:instrText>
      </w:r>
      <w:r>
        <w:instrText xml:space="preserve">" </w:instrText>
      </w:r>
      <w:r>
        <w:rPr>
          <w:rFonts w:ascii="Book Antiqua" w:hAnsi="Book Antiqua"/>
          <w:b/>
          <w:sz w:val="20"/>
          <w:szCs w:val="20"/>
          <w:u w:val="single"/>
        </w:rPr>
        <w:fldChar w:fldCharType="separate"/>
      </w:r>
      <w:r w:rsidR="00AF1604">
        <w:rPr>
          <w:rFonts w:ascii="Book Antiqua" w:hAnsi="Book Antiqua"/>
          <w:bCs/>
          <w:sz w:val="20"/>
          <w:szCs w:val="20"/>
          <w:u w:val="single"/>
        </w:rPr>
        <w:t>.</w:t>
      </w:r>
      <w:r>
        <w:rPr>
          <w:rFonts w:ascii="Book Antiqua" w:hAnsi="Book Antiqua"/>
          <w:b/>
          <w:sz w:val="20"/>
          <w:szCs w:val="20"/>
          <w:u w:val="single"/>
        </w:rPr>
        <w:fldChar w:fldCharType="end"/>
      </w:r>
    </w:p>
    <w:p w14:paraId="7EC00DC7" w14:textId="5131DC2C" w:rsidR="006F1050" w:rsidRDefault="006F1050" w:rsidP="006F1050">
      <w:pPr>
        <w:spacing w:after="0" w:line="240" w:lineRule="auto"/>
        <w:rPr>
          <w:rFonts w:ascii="Book Antiqua" w:hAnsi="Book Antiqua"/>
          <w:sz w:val="18"/>
          <w:szCs w:val="18"/>
        </w:rPr>
      </w:pPr>
    </w:p>
    <w:p w14:paraId="2CAA7A13" w14:textId="09867F8E" w:rsidR="006F1050" w:rsidRPr="007F1B87" w:rsidRDefault="006F1050" w:rsidP="006F1050">
      <w:pPr>
        <w:spacing w:after="0" w:line="240" w:lineRule="auto"/>
        <w:rPr>
          <w:rFonts w:ascii="Book Antiqua" w:hAnsi="Book Antiqua"/>
          <w:b/>
          <w:sz w:val="18"/>
          <w:szCs w:val="18"/>
        </w:rPr>
      </w:pPr>
      <w:r w:rsidRPr="007F1B87">
        <w:rPr>
          <w:rFonts w:ascii="Book Antiqua" w:hAnsi="Book Antiqua"/>
          <w:b/>
          <w:sz w:val="18"/>
          <w:szCs w:val="18"/>
        </w:rPr>
        <w:t xml:space="preserve">CST101   Introduction to Central Service Technician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7F1B87">
        <w:rPr>
          <w:rFonts w:ascii="Book Antiqua" w:hAnsi="Book Antiqua"/>
          <w:b/>
          <w:sz w:val="18"/>
          <w:szCs w:val="18"/>
        </w:rPr>
        <w:t>3 Credits</w:t>
      </w:r>
    </w:p>
    <w:p w14:paraId="2319EDD1" w14:textId="5EAFD10D" w:rsidR="006F1050" w:rsidRPr="006F1050" w:rsidRDefault="006F1050" w:rsidP="006F1050">
      <w:pPr>
        <w:spacing w:after="0" w:line="240" w:lineRule="auto"/>
        <w:rPr>
          <w:rFonts w:ascii="Book Antiqua" w:hAnsi="Book Antiqua"/>
          <w:sz w:val="18"/>
          <w:szCs w:val="18"/>
        </w:rPr>
      </w:pPr>
      <w:r>
        <w:rPr>
          <w:rFonts w:ascii="Book Antiqua" w:hAnsi="Book Antiqua"/>
          <w:sz w:val="18"/>
          <w:szCs w:val="18"/>
        </w:rPr>
        <w:t>This c</w:t>
      </w:r>
      <w:r w:rsidRPr="006F1050">
        <w:rPr>
          <w:rFonts w:ascii="Book Antiqua" w:hAnsi="Book Antiqua"/>
          <w:sz w:val="18"/>
          <w:szCs w:val="18"/>
        </w:rPr>
        <w:t xml:space="preserve">ourse </w:t>
      </w:r>
      <w:r>
        <w:rPr>
          <w:rFonts w:ascii="Book Antiqua" w:hAnsi="Book Antiqua"/>
          <w:sz w:val="18"/>
          <w:szCs w:val="18"/>
        </w:rPr>
        <w:t>explores</w:t>
      </w:r>
      <w:r w:rsidRPr="006F1050">
        <w:rPr>
          <w:rFonts w:ascii="Book Antiqua" w:hAnsi="Book Antiqua"/>
          <w:sz w:val="18"/>
          <w:szCs w:val="18"/>
        </w:rPr>
        <w:t xml:space="preserve"> the central service department in a variety of healthcare environments</w:t>
      </w:r>
      <w:r>
        <w:rPr>
          <w:rFonts w:ascii="Book Antiqua" w:hAnsi="Book Antiqua"/>
          <w:sz w:val="18"/>
          <w:szCs w:val="18"/>
        </w:rPr>
        <w:t xml:space="preserve">, exploring </w:t>
      </w:r>
      <w:r w:rsidRPr="006F1050">
        <w:rPr>
          <w:rFonts w:ascii="Book Antiqua" w:hAnsi="Book Antiqua"/>
          <w:sz w:val="18"/>
          <w:szCs w:val="18"/>
        </w:rPr>
        <w:t>the role</w:t>
      </w:r>
      <w:r>
        <w:rPr>
          <w:rFonts w:ascii="Book Antiqua" w:hAnsi="Book Antiqua"/>
          <w:sz w:val="18"/>
          <w:szCs w:val="18"/>
        </w:rPr>
        <w:t>s</w:t>
      </w:r>
      <w:r w:rsidRPr="006F1050">
        <w:rPr>
          <w:rFonts w:ascii="Book Antiqua" w:hAnsi="Book Antiqua"/>
          <w:sz w:val="18"/>
          <w:szCs w:val="18"/>
        </w:rPr>
        <w:t xml:space="preserve"> and responsibilities of the central service technician in a central service department.  The course will </w:t>
      </w:r>
      <w:r>
        <w:rPr>
          <w:rFonts w:ascii="Book Antiqua" w:hAnsi="Book Antiqua"/>
          <w:sz w:val="18"/>
          <w:szCs w:val="18"/>
        </w:rPr>
        <w:t>relate</w:t>
      </w:r>
      <w:r w:rsidRPr="006F1050">
        <w:rPr>
          <w:rFonts w:ascii="Book Antiqua" w:hAnsi="Book Antiqua"/>
          <w:sz w:val="18"/>
          <w:szCs w:val="18"/>
        </w:rPr>
        <w:t xml:space="preserve"> the use of medical terminology and human anatomy and physiology to patient equipment and medical devices.  Principles of infection control, safety, quality assurance and inventory management will be discussed</w:t>
      </w:r>
      <w:r>
        <w:rPr>
          <w:rFonts w:ascii="Book Antiqua" w:hAnsi="Book Antiqua"/>
          <w:sz w:val="18"/>
          <w:szCs w:val="18"/>
        </w:rPr>
        <w:t>, connecting to</w:t>
      </w:r>
      <w:r w:rsidRPr="006F1050">
        <w:rPr>
          <w:rFonts w:ascii="Book Antiqua" w:hAnsi="Book Antiqua"/>
          <w:sz w:val="18"/>
          <w:szCs w:val="18"/>
        </w:rPr>
        <w:t xml:space="preserve"> patient care</w:t>
      </w:r>
      <w:r>
        <w:rPr>
          <w:rFonts w:ascii="Book Antiqua" w:hAnsi="Book Antiqua"/>
          <w:sz w:val="18"/>
          <w:szCs w:val="18"/>
        </w:rPr>
        <w:t xml:space="preserve"> topics</w:t>
      </w:r>
      <w:r w:rsidRPr="006F1050">
        <w:rPr>
          <w:rFonts w:ascii="Book Antiqua" w:hAnsi="Book Antiqua"/>
          <w:sz w:val="18"/>
          <w:szCs w:val="18"/>
        </w:rPr>
        <w:t>.  Participants will also practice oral and written communication and human relations skills throughout the course.  The students will learn appropriate documentation and record maintenance for the patient care equipment/medical devices along with relevant departmental and accreditation records.</w:t>
      </w:r>
    </w:p>
    <w:p w14:paraId="34C52645" w14:textId="664DD6DB" w:rsidR="006F1050" w:rsidRPr="006F1050" w:rsidRDefault="00E82A07" w:rsidP="006F1050">
      <w:pPr>
        <w:spacing w:after="0" w:line="240" w:lineRule="auto"/>
        <w:ind w:left="720"/>
        <w:rPr>
          <w:rFonts w:ascii="Book Antiqua" w:hAnsi="Book Antiqua"/>
          <w:sz w:val="18"/>
          <w:szCs w:val="18"/>
        </w:rPr>
      </w:pPr>
      <w:r>
        <w:rPr>
          <w:rFonts w:ascii="Book Antiqua" w:hAnsi="Book Antiqua"/>
          <w:sz w:val="18"/>
          <w:szCs w:val="18"/>
        </w:rPr>
        <w:t xml:space="preserve"> Theory 3 Credits</w:t>
      </w:r>
    </w:p>
    <w:p w14:paraId="0A59F984" w14:textId="77777777" w:rsidR="006F1050" w:rsidRPr="006F1050" w:rsidRDefault="006F1050" w:rsidP="006F1050">
      <w:pPr>
        <w:spacing w:after="0" w:line="240" w:lineRule="auto"/>
        <w:rPr>
          <w:rFonts w:ascii="Book Antiqua" w:hAnsi="Book Antiqua"/>
          <w:sz w:val="18"/>
          <w:szCs w:val="18"/>
        </w:rPr>
      </w:pPr>
    </w:p>
    <w:p w14:paraId="38C5E544" w14:textId="5DB451E5" w:rsidR="006F1050" w:rsidRPr="007F1B87" w:rsidRDefault="006F1050" w:rsidP="006F1050">
      <w:pPr>
        <w:spacing w:after="0" w:line="240" w:lineRule="auto"/>
        <w:rPr>
          <w:rFonts w:ascii="Book Antiqua" w:hAnsi="Book Antiqua"/>
          <w:b/>
          <w:sz w:val="18"/>
          <w:szCs w:val="18"/>
        </w:rPr>
      </w:pPr>
      <w:r w:rsidRPr="007F1B87">
        <w:rPr>
          <w:rFonts w:ascii="Book Antiqua" w:hAnsi="Book Antiqua"/>
          <w:b/>
          <w:sz w:val="18"/>
          <w:szCs w:val="18"/>
        </w:rPr>
        <w:t xml:space="preserve">CST102C   Practicum I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7F1B87">
        <w:rPr>
          <w:rFonts w:ascii="Book Antiqua" w:hAnsi="Book Antiqua"/>
          <w:b/>
          <w:sz w:val="18"/>
          <w:szCs w:val="18"/>
        </w:rPr>
        <w:t>2 Credits</w:t>
      </w:r>
    </w:p>
    <w:p w14:paraId="64D5E788" w14:textId="1D5F3AEF" w:rsidR="006F1050" w:rsidRDefault="006F1050" w:rsidP="006F1050">
      <w:pPr>
        <w:spacing w:after="0" w:line="240" w:lineRule="auto"/>
        <w:rPr>
          <w:rFonts w:ascii="Book Antiqua" w:hAnsi="Book Antiqua"/>
          <w:sz w:val="18"/>
          <w:szCs w:val="18"/>
        </w:rPr>
      </w:pPr>
      <w:r w:rsidRPr="006F1050">
        <w:rPr>
          <w:rFonts w:ascii="Book Antiqua" w:hAnsi="Book Antiqua"/>
          <w:sz w:val="18"/>
          <w:szCs w:val="18"/>
        </w:rPr>
        <w:t xml:space="preserve">Students will rotate through various health care central service departments to practice general cleaning of patient care equipment and medical devices.  Basic patient care techniques of hand hygiene and universal standard precautions will be incorporated while handling the equipment.  The student will demonstrate wrapping and packaging equipment, storing clean equipment as well as distribution of clean equipment.  If available, the student will conduct the usual routine for linen folding.  Miscellaneous tasks required by the central service technician will </w:t>
      </w:r>
      <w:r>
        <w:rPr>
          <w:rFonts w:ascii="Book Antiqua" w:hAnsi="Book Antiqua"/>
          <w:sz w:val="18"/>
          <w:szCs w:val="18"/>
        </w:rPr>
        <w:t>be made evident to the student. (</w:t>
      </w:r>
      <w:r w:rsidRPr="006F1050">
        <w:rPr>
          <w:rFonts w:ascii="Book Antiqua" w:hAnsi="Book Antiqua"/>
          <w:sz w:val="18"/>
          <w:szCs w:val="18"/>
        </w:rPr>
        <w:t>Clinical 14 hours per week</w:t>
      </w:r>
      <w:r>
        <w:rPr>
          <w:rFonts w:ascii="Book Antiqua" w:hAnsi="Book Antiqua"/>
          <w:sz w:val="18"/>
          <w:szCs w:val="18"/>
        </w:rPr>
        <w:t>)</w:t>
      </w:r>
    </w:p>
    <w:p w14:paraId="69649300" w14:textId="3CAED6B6" w:rsidR="006F1050" w:rsidRPr="006F1050" w:rsidRDefault="006F1050" w:rsidP="006F1050">
      <w:pPr>
        <w:spacing w:after="0" w:line="240" w:lineRule="auto"/>
        <w:rPr>
          <w:rFonts w:ascii="Book Antiqua" w:hAnsi="Book Antiqua"/>
          <w:sz w:val="18"/>
          <w:szCs w:val="18"/>
        </w:rPr>
      </w:pPr>
      <w:r>
        <w:rPr>
          <w:rFonts w:ascii="Book Antiqua" w:hAnsi="Book Antiqua"/>
          <w:sz w:val="18"/>
          <w:szCs w:val="18"/>
        </w:rPr>
        <w:tab/>
        <w:t>Clinical 2 hours</w:t>
      </w:r>
    </w:p>
    <w:p w14:paraId="7D202F88" w14:textId="77777777" w:rsidR="006F1050" w:rsidRPr="006F1050" w:rsidRDefault="006F1050" w:rsidP="006F1050">
      <w:pPr>
        <w:spacing w:after="0" w:line="240" w:lineRule="auto"/>
        <w:rPr>
          <w:rFonts w:ascii="Book Antiqua" w:hAnsi="Book Antiqua"/>
          <w:sz w:val="18"/>
          <w:szCs w:val="18"/>
        </w:rPr>
      </w:pPr>
    </w:p>
    <w:p w14:paraId="2E791383" w14:textId="30EBC9D1" w:rsidR="003410E1" w:rsidRPr="007F1B87" w:rsidRDefault="003410E1" w:rsidP="003410E1">
      <w:pPr>
        <w:spacing w:after="0" w:line="240" w:lineRule="auto"/>
        <w:rPr>
          <w:rFonts w:ascii="Book Antiqua" w:hAnsi="Book Antiqua"/>
          <w:b/>
          <w:sz w:val="18"/>
          <w:szCs w:val="18"/>
        </w:rPr>
      </w:pPr>
      <w:r w:rsidRPr="007F1B87">
        <w:rPr>
          <w:rFonts w:ascii="Book Antiqua" w:hAnsi="Book Antiqua"/>
          <w:b/>
          <w:sz w:val="18"/>
          <w:szCs w:val="18"/>
        </w:rPr>
        <w:t xml:space="preserve">CST103 Microbiology for Central Service Technology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7F1B87">
        <w:rPr>
          <w:rFonts w:ascii="Book Antiqua" w:hAnsi="Book Antiqua"/>
          <w:b/>
          <w:sz w:val="18"/>
          <w:szCs w:val="18"/>
        </w:rPr>
        <w:t>2 Credits</w:t>
      </w:r>
    </w:p>
    <w:p w14:paraId="75EE6725" w14:textId="77777777" w:rsidR="003410E1" w:rsidRPr="003410E1" w:rsidRDefault="003410E1" w:rsidP="003410E1">
      <w:pPr>
        <w:spacing w:after="0" w:line="240" w:lineRule="auto"/>
        <w:rPr>
          <w:rFonts w:ascii="Book Antiqua" w:hAnsi="Book Antiqua"/>
          <w:sz w:val="18"/>
          <w:szCs w:val="18"/>
        </w:rPr>
      </w:pPr>
      <w:r w:rsidRPr="003410E1">
        <w:rPr>
          <w:rFonts w:ascii="Book Antiqua" w:hAnsi="Book Antiqua"/>
          <w:sz w:val="18"/>
          <w:szCs w:val="18"/>
        </w:rPr>
        <w:t>Presents the basic principles of microbiology including the study of bacteria and viruses commonly seen in the hospital environment.  The structure, physiology, classification, cultivation and control of the microorganisms most commonly causing disease in patients will be discussed.   Methods of destruction of the microorganisms on hospital equipment and medical devices will be introduced.  A discussion will be conducted on the prevention of hospital acquired infections.</w:t>
      </w:r>
    </w:p>
    <w:p w14:paraId="55F7FF7C" w14:textId="77777777" w:rsidR="003410E1" w:rsidRPr="003410E1" w:rsidRDefault="003410E1" w:rsidP="003410E1">
      <w:pPr>
        <w:spacing w:after="0" w:line="240" w:lineRule="auto"/>
        <w:ind w:left="720"/>
        <w:rPr>
          <w:rFonts w:ascii="Book Antiqua" w:hAnsi="Book Antiqua"/>
          <w:sz w:val="18"/>
          <w:szCs w:val="18"/>
        </w:rPr>
      </w:pPr>
      <w:r w:rsidRPr="003410E1">
        <w:rPr>
          <w:rFonts w:ascii="Book Antiqua" w:hAnsi="Book Antiqua"/>
          <w:sz w:val="18"/>
          <w:szCs w:val="18"/>
        </w:rPr>
        <w:t>Theory 2 hours</w:t>
      </w:r>
    </w:p>
    <w:p w14:paraId="26111A6E" w14:textId="77777777" w:rsidR="003410E1" w:rsidRPr="003410E1" w:rsidRDefault="003410E1" w:rsidP="003410E1">
      <w:pPr>
        <w:spacing w:after="0" w:line="240" w:lineRule="auto"/>
        <w:ind w:left="720"/>
        <w:rPr>
          <w:rFonts w:ascii="Book Antiqua" w:hAnsi="Book Antiqua"/>
          <w:sz w:val="18"/>
          <w:szCs w:val="18"/>
        </w:rPr>
      </w:pPr>
      <w:r w:rsidRPr="003410E1">
        <w:rPr>
          <w:rFonts w:ascii="Book Antiqua" w:hAnsi="Book Antiqua"/>
          <w:sz w:val="18"/>
          <w:szCs w:val="18"/>
        </w:rPr>
        <w:t>Prerequisite:  CST 101</w:t>
      </w:r>
    </w:p>
    <w:p w14:paraId="792FB464" w14:textId="77777777" w:rsidR="003410E1" w:rsidRPr="003410E1" w:rsidRDefault="003410E1" w:rsidP="003410E1">
      <w:pPr>
        <w:spacing w:after="0" w:line="240" w:lineRule="auto"/>
        <w:ind w:left="720"/>
        <w:rPr>
          <w:rFonts w:ascii="Book Antiqua" w:hAnsi="Book Antiqua"/>
          <w:sz w:val="18"/>
          <w:szCs w:val="18"/>
        </w:rPr>
      </w:pPr>
      <w:r w:rsidRPr="003410E1">
        <w:rPr>
          <w:rFonts w:ascii="Book Antiqua" w:hAnsi="Book Antiqua"/>
          <w:sz w:val="18"/>
          <w:szCs w:val="18"/>
        </w:rPr>
        <w:t>Corequisities:  CST 104, CST 105, and CST 107</w:t>
      </w:r>
    </w:p>
    <w:p w14:paraId="362856A4" w14:textId="77777777" w:rsidR="003410E1" w:rsidRPr="003410E1" w:rsidRDefault="003410E1" w:rsidP="003410E1">
      <w:pPr>
        <w:spacing w:after="0" w:line="240" w:lineRule="auto"/>
        <w:ind w:left="720"/>
        <w:rPr>
          <w:rFonts w:ascii="Book Antiqua" w:hAnsi="Book Antiqua"/>
          <w:sz w:val="18"/>
          <w:szCs w:val="18"/>
        </w:rPr>
      </w:pPr>
      <w:r w:rsidRPr="003410E1">
        <w:rPr>
          <w:rFonts w:ascii="Book Antiqua" w:hAnsi="Book Antiqua"/>
          <w:sz w:val="18"/>
          <w:szCs w:val="18"/>
        </w:rPr>
        <w:t>Minimum Grade of a “C” required to progress to certification.</w:t>
      </w:r>
    </w:p>
    <w:p w14:paraId="4490A439" w14:textId="77777777" w:rsidR="003410E1" w:rsidRPr="003410E1" w:rsidRDefault="003410E1" w:rsidP="003410E1">
      <w:pPr>
        <w:spacing w:after="0" w:line="240" w:lineRule="auto"/>
        <w:rPr>
          <w:rFonts w:ascii="Book Antiqua" w:hAnsi="Book Antiqua"/>
          <w:sz w:val="18"/>
          <w:szCs w:val="18"/>
        </w:rPr>
      </w:pPr>
    </w:p>
    <w:p w14:paraId="7BF905F4" w14:textId="1D20ACD2" w:rsidR="003410E1" w:rsidRPr="007F1B87" w:rsidRDefault="003410E1" w:rsidP="003410E1">
      <w:pPr>
        <w:spacing w:after="0" w:line="240" w:lineRule="auto"/>
        <w:rPr>
          <w:rFonts w:ascii="Book Antiqua" w:hAnsi="Book Antiqua"/>
          <w:b/>
          <w:sz w:val="18"/>
          <w:szCs w:val="18"/>
        </w:rPr>
      </w:pPr>
      <w:r w:rsidRPr="007F1B87">
        <w:rPr>
          <w:rFonts w:ascii="Book Antiqua" w:hAnsi="Book Antiqua"/>
          <w:b/>
          <w:sz w:val="18"/>
          <w:szCs w:val="18"/>
        </w:rPr>
        <w:t xml:space="preserve">CST104 Disinfection/Sterilization in Central Service Technology    </w:t>
      </w:r>
      <w:r>
        <w:rPr>
          <w:rFonts w:ascii="Book Antiqua" w:hAnsi="Book Antiqua"/>
          <w:b/>
          <w:sz w:val="18"/>
          <w:szCs w:val="18"/>
        </w:rPr>
        <w:tab/>
      </w:r>
      <w:r>
        <w:rPr>
          <w:rFonts w:ascii="Book Antiqua" w:hAnsi="Book Antiqua"/>
          <w:b/>
          <w:sz w:val="18"/>
          <w:szCs w:val="18"/>
        </w:rPr>
        <w:tab/>
      </w:r>
      <w:r w:rsidRPr="007F1B87">
        <w:rPr>
          <w:rFonts w:ascii="Book Antiqua" w:hAnsi="Book Antiqua"/>
          <w:b/>
          <w:sz w:val="18"/>
          <w:szCs w:val="18"/>
        </w:rPr>
        <w:t>3 Credits</w:t>
      </w:r>
    </w:p>
    <w:p w14:paraId="1B666D62" w14:textId="77777777" w:rsidR="003410E1" w:rsidRPr="003410E1" w:rsidRDefault="003410E1" w:rsidP="003410E1">
      <w:pPr>
        <w:spacing w:after="0" w:line="240" w:lineRule="auto"/>
        <w:rPr>
          <w:rFonts w:ascii="Book Antiqua" w:hAnsi="Book Antiqua"/>
          <w:sz w:val="18"/>
          <w:szCs w:val="18"/>
        </w:rPr>
      </w:pPr>
      <w:r w:rsidRPr="003410E1">
        <w:rPr>
          <w:rFonts w:ascii="Book Antiqua" w:hAnsi="Book Antiqua"/>
          <w:sz w:val="18"/>
          <w:szCs w:val="18"/>
        </w:rPr>
        <w:t xml:space="preserve">The theory and application of microbiology concepts to the disinfection and sterilization processes of the patient equipment/medical devices will be explained throughout the course.  Students will learn the processes of cleaning, decontamination, disinfection and sterilization of patient care equipment and medical devices.  Concentration will be on the low and high temperature sterilization processes along with the sterile packaging and storage of sterile equipment.  There will be a discussion on the management of patient care equipment and medical devices in a central </w:t>
      </w:r>
      <w:r w:rsidRPr="003410E1">
        <w:rPr>
          <w:rFonts w:ascii="Book Antiqua" w:hAnsi="Book Antiqua"/>
          <w:sz w:val="18"/>
          <w:szCs w:val="18"/>
        </w:rPr>
        <w:lastRenderedPageBreak/>
        <w:t>service department.</w:t>
      </w:r>
    </w:p>
    <w:p w14:paraId="437F194D" w14:textId="38A2E389" w:rsidR="003410E1" w:rsidRPr="003410E1" w:rsidRDefault="00E82A07" w:rsidP="003410E1">
      <w:pPr>
        <w:spacing w:after="0" w:line="240" w:lineRule="auto"/>
        <w:ind w:left="720"/>
        <w:rPr>
          <w:rFonts w:ascii="Book Antiqua" w:hAnsi="Book Antiqua"/>
          <w:sz w:val="18"/>
          <w:szCs w:val="18"/>
        </w:rPr>
      </w:pPr>
      <w:r>
        <w:rPr>
          <w:rFonts w:ascii="Book Antiqua" w:hAnsi="Book Antiqua"/>
          <w:sz w:val="18"/>
          <w:szCs w:val="18"/>
        </w:rPr>
        <w:t xml:space="preserve"> Theory 3 Credits</w:t>
      </w:r>
    </w:p>
    <w:p w14:paraId="7DFA6A7F" w14:textId="77777777" w:rsidR="003410E1" w:rsidRPr="003410E1" w:rsidRDefault="003410E1" w:rsidP="003410E1">
      <w:pPr>
        <w:spacing w:after="0" w:line="240" w:lineRule="auto"/>
        <w:ind w:left="720"/>
        <w:rPr>
          <w:rFonts w:ascii="Book Antiqua" w:hAnsi="Book Antiqua"/>
          <w:sz w:val="18"/>
          <w:szCs w:val="18"/>
        </w:rPr>
      </w:pPr>
      <w:r w:rsidRPr="003410E1">
        <w:rPr>
          <w:rFonts w:ascii="Book Antiqua" w:hAnsi="Book Antiqua"/>
          <w:sz w:val="18"/>
          <w:szCs w:val="18"/>
        </w:rPr>
        <w:t>Prerequisite:  CST 101</w:t>
      </w:r>
    </w:p>
    <w:p w14:paraId="0AD48DF0" w14:textId="77777777" w:rsidR="003410E1" w:rsidRPr="003410E1" w:rsidRDefault="003410E1" w:rsidP="003410E1">
      <w:pPr>
        <w:spacing w:after="0" w:line="240" w:lineRule="auto"/>
        <w:ind w:left="720"/>
        <w:rPr>
          <w:rFonts w:ascii="Book Antiqua" w:hAnsi="Book Antiqua"/>
          <w:sz w:val="18"/>
          <w:szCs w:val="18"/>
        </w:rPr>
      </w:pPr>
      <w:r w:rsidRPr="003410E1">
        <w:rPr>
          <w:rFonts w:ascii="Book Antiqua" w:hAnsi="Book Antiqua"/>
          <w:sz w:val="18"/>
          <w:szCs w:val="18"/>
        </w:rPr>
        <w:t>Corequisites: CST 103, CST 105 and CST 107</w:t>
      </w:r>
    </w:p>
    <w:p w14:paraId="1755F726" w14:textId="77777777" w:rsidR="003410E1" w:rsidRPr="003410E1" w:rsidRDefault="003410E1" w:rsidP="003410E1">
      <w:pPr>
        <w:spacing w:after="0" w:line="240" w:lineRule="auto"/>
        <w:ind w:left="720"/>
        <w:rPr>
          <w:rFonts w:ascii="Book Antiqua" w:hAnsi="Book Antiqua"/>
          <w:sz w:val="18"/>
          <w:szCs w:val="18"/>
        </w:rPr>
      </w:pPr>
      <w:r w:rsidRPr="003410E1">
        <w:rPr>
          <w:rFonts w:ascii="Book Antiqua" w:hAnsi="Book Antiqua"/>
          <w:sz w:val="18"/>
          <w:szCs w:val="18"/>
        </w:rPr>
        <w:t>Minimum Grade of a “C” required to progress to certification.</w:t>
      </w:r>
    </w:p>
    <w:p w14:paraId="57F720CE" w14:textId="77777777" w:rsidR="003410E1" w:rsidRPr="003410E1" w:rsidRDefault="003410E1" w:rsidP="003410E1">
      <w:pPr>
        <w:spacing w:after="0" w:line="240" w:lineRule="auto"/>
        <w:rPr>
          <w:rFonts w:ascii="Book Antiqua" w:hAnsi="Book Antiqua"/>
          <w:sz w:val="18"/>
          <w:szCs w:val="18"/>
        </w:rPr>
      </w:pPr>
    </w:p>
    <w:p w14:paraId="4DF74AAC" w14:textId="77777777" w:rsidR="003410E1" w:rsidRDefault="003410E1" w:rsidP="003410E1">
      <w:pPr>
        <w:spacing w:after="0" w:line="240" w:lineRule="auto"/>
        <w:rPr>
          <w:rFonts w:ascii="Book Antiqua" w:hAnsi="Book Antiqua"/>
          <w:sz w:val="18"/>
          <w:szCs w:val="18"/>
        </w:rPr>
      </w:pPr>
      <w:r w:rsidRPr="007F1B87">
        <w:rPr>
          <w:rFonts w:ascii="Book Antiqua" w:hAnsi="Book Antiqua"/>
          <w:b/>
          <w:sz w:val="18"/>
          <w:szCs w:val="18"/>
        </w:rPr>
        <w:t xml:space="preserve">CST105 Surgical Instrumentation/Packaging in Central Service Technology    </w:t>
      </w:r>
      <w:r>
        <w:rPr>
          <w:rFonts w:ascii="Book Antiqua" w:hAnsi="Book Antiqua"/>
          <w:b/>
          <w:sz w:val="18"/>
          <w:szCs w:val="18"/>
        </w:rPr>
        <w:tab/>
      </w:r>
      <w:r w:rsidRPr="007F1B87">
        <w:rPr>
          <w:rFonts w:ascii="Book Antiqua" w:hAnsi="Book Antiqua"/>
          <w:b/>
          <w:sz w:val="18"/>
          <w:szCs w:val="18"/>
        </w:rPr>
        <w:t>4 Credits</w:t>
      </w:r>
      <w:r w:rsidRPr="003410E1">
        <w:rPr>
          <w:rFonts w:ascii="Book Antiqua" w:hAnsi="Book Antiqua"/>
          <w:sz w:val="18"/>
          <w:szCs w:val="18"/>
        </w:rPr>
        <w:t xml:space="preserve">    </w:t>
      </w:r>
    </w:p>
    <w:p w14:paraId="3EB25AEC" w14:textId="0D4FEB01" w:rsidR="003410E1" w:rsidRPr="003410E1" w:rsidRDefault="003410E1" w:rsidP="003410E1">
      <w:pPr>
        <w:spacing w:after="0" w:line="240" w:lineRule="auto"/>
        <w:rPr>
          <w:rFonts w:ascii="Book Antiqua" w:hAnsi="Book Antiqua"/>
          <w:sz w:val="18"/>
          <w:szCs w:val="18"/>
        </w:rPr>
      </w:pPr>
      <w:r w:rsidRPr="003410E1">
        <w:rPr>
          <w:rFonts w:ascii="Book Antiqua" w:hAnsi="Book Antiqua"/>
          <w:sz w:val="18"/>
          <w:szCs w:val="18"/>
        </w:rPr>
        <w:t>The central service technician will manage a variety of surgical instruments within the department.  This course will concentrate on the decontamination of surgical equipment/medical devices, cleaning, sterilizing, packaging and storing of basic and complex surgical instruments/medical devices.  The concepts will cover pre/intra/postoperative patient equipment/medical devices.  Regulations and standards will be discussed for the successful function of a central service department.</w:t>
      </w:r>
    </w:p>
    <w:p w14:paraId="5B56F2A3" w14:textId="77777777" w:rsidR="003410E1" w:rsidRPr="003410E1" w:rsidRDefault="003410E1" w:rsidP="003410E1">
      <w:pPr>
        <w:spacing w:after="0" w:line="240" w:lineRule="auto"/>
        <w:ind w:left="720"/>
        <w:rPr>
          <w:rFonts w:ascii="Book Antiqua" w:hAnsi="Book Antiqua"/>
          <w:sz w:val="18"/>
          <w:szCs w:val="18"/>
        </w:rPr>
      </w:pPr>
      <w:r w:rsidRPr="003410E1">
        <w:rPr>
          <w:rFonts w:ascii="Book Antiqua" w:hAnsi="Book Antiqua"/>
          <w:sz w:val="18"/>
          <w:szCs w:val="18"/>
        </w:rPr>
        <w:t>Theory 4 hours</w:t>
      </w:r>
    </w:p>
    <w:p w14:paraId="31A74E6D" w14:textId="77777777" w:rsidR="003410E1" w:rsidRPr="003410E1" w:rsidRDefault="003410E1" w:rsidP="003410E1">
      <w:pPr>
        <w:spacing w:after="0" w:line="240" w:lineRule="auto"/>
        <w:ind w:left="720"/>
        <w:rPr>
          <w:rFonts w:ascii="Book Antiqua" w:hAnsi="Book Antiqua"/>
          <w:sz w:val="18"/>
          <w:szCs w:val="18"/>
        </w:rPr>
      </w:pPr>
      <w:r w:rsidRPr="003410E1">
        <w:rPr>
          <w:rFonts w:ascii="Book Antiqua" w:hAnsi="Book Antiqua"/>
          <w:sz w:val="18"/>
          <w:szCs w:val="18"/>
        </w:rPr>
        <w:t>Prerequisite: CST 101</w:t>
      </w:r>
    </w:p>
    <w:p w14:paraId="7A78850F" w14:textId="77777777" w:rsidR="003410E1" w:rsidRPr="003410E1" w:rsidRDefault="003410E1" w:rsidP="003410E1">
      <w:pPr>
        <w:spacing w:after="0" w:line="240" w:lineRule="auto"/>
        <w:ind w:left="720"/>
        <w:rPr>
          <w:rFonts w:ascii="Book Antiqua" w:hAnsi="Book Antiqua"/>
          <w:sz w:val="18"/>
          <w:szCs w:val="18"/>
        </w:rPr>
      </w:pPr>
      <w:r w:rsidRPr="003410E1">
        <w:rPr>
          <w:rFonts w:ascii="Book Antiqua" w:hAnsi="Book Antiqua"/>
          <w:sz w:val="18"/>
          <w:szCs w:val="18"/>
        </w:rPr>
        <w:t>Corequisites:  CST 103, CST 104 and CST 107</w:t>
      </w:r>
    </w:p>
    <w:p w14:paraId="7C958C01" w14:textId="77777777" w:rsidR="003410E1" w:rsidRPr="003410E1" w:rsidRDefault="003410E1" w:rsidP="003410E1">
      <w:pPr>
        <w:spacing w:after="0" w:line="240" w:lineRule="auto"/>
        <w:ind w:left="720"/>
        <w:rPr>
          <w:rFonts w:ascii="Book Antiqua" w:hAnsi="Book Antiqua"/>
          <w:sz w:val="18"/>
          <w:szCs w:val="18"/>
        </w:rPr>
      </w:pPr>
      <w:r w:rsidRPr="003410E1">
        <w:rPr>
          <w:rFonts w:ascii="Book Antiqua" w:hAnsi="Book Antiqua"/>
          <w:sz w:val="18"/>
          <w:szCs w:val="18"/>
        </w:rPr>
        <w:t>Minimum Grade of a “C” required to progress to certification.</w:t>
      </w:r>
    </w:p>
    <w:p w14:paraId="1028F070" w14:textId="77777777" w:rsidR="003410E1" w:rsidRPr="003410E1" w:rsidRDefault="003410E1" w:rsidP="003410E1">
      <w:pPr>
        <w:spacing w:after="0" w:line="240" w:lineRule="auto"/>
        <w:rPr>
          <w:rFonts w:ascii="Book Antiqua" w:hAnsi="Book Antiqua"/>
          <w:sz w:val="18"/>
          <w:szCs w:val="18"/>
        </w:rPr>
      </w:pPr>
    </w:p>
    <w:p w14:paraId="0D9CA5B9" w14:textId="25257598" w:rsidR="003410E1" w:rsidRPr="007F1B87" w:rsidRDefault="003410E1" w:rsidP="003410E1">
      <w:pPr>
        <w:spacing w:after="0" w:line="240" w:lineRule="auto"/>
        <w:rPr>
          <w:rFonts w:ascii="Book Antiqua" w:hAnsi="Book Antiqua"/>
          <w:b/>
          <w:sz w:val="18"/>
          <w:szCs w:val="18"/>
        </w:rPr>
      </w:pPr>
      <w:r w:rsidRPr="007F1B87">
        <w:rPr>
          <w:rFonts w:ascii="Book Antiqua" w:hAnsi="Book Antiqua"/>
          <w:b/>
          <w:sz w:val="18"/>
          <w:szCs w:val="18"/>
        </w:rPr>
        <w:t xml:space="preserve">CST106C Practicum II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7F1B87">
        <w:rPr>
          <w:rFonts w:ascii="Book Antiqua" w:hAnsi="Book Antiqua"/>
          <w:b/>
          <w:sz w:val="18"/>
          <w:szCs w:val="18"/>
        </w:rPr>
        <w:t>2 credits</w:t>
      </w:r>
    </w:p>
    <w:p w14:paraId="4D8E640D" w14:textId="77777777" w:rsidR="003410E1" w:rsidRPr="003410E1" w:rsidRDefault="003410E1" w:rsidP="003410E1">
      <w:pPr>
        <w:spacing w:after="0" w:line="240" w:lineRule="auto"/>
        <w:rPr>
          <w:rFonts w:ascii="Book Antiqua" w:hAnsi="Book Antiqua"/>
          <w:sz w:val="18"/>
          <w:szCs w:val="18"/>
        </w:rPr>
      </w:pPr>
      <w:r w:rsidRPr="003410E1">
        <w:rPr>
          <w:rFonts w:ascii="Book Antiqua" w:hAnsi="Book Antiqua"/>
          <w:sz w:val="18"/>
          <w:szCs w:val="18"/>
        </w:rPr>
        <w:t>Students will continue to rotate through various healthcare central service departments to learn the method of instrumentation sterilization.  The establishment of procedure trays and case carts will be performed by the student. Assembly, storage and distribution of sterile equipment will be demonstrated by the student.  Miscellaneous tasks required by the central service technician will be made evident to the student. (Clinical practice 14 hours per week)</w:t>
      </w:r>
    </w:p>
    <w:p w14:paraId="6AA12940" w14:textId="77777777" w:rsidR="003410E1" w:rsidRPr="003410E1" w:rsidRDefault="003410E1" w:rsidP="003410E1">
      <w:pPr>
        <w:spacing w:after="0" w:line="240" w:lineRule="auto"/>
        <w:ind w:left="720"/>
        <w:rPr>
          <w:rFonts w:ascii="Book Antiqua" w:hAnsi="Book Antiqua"/>
          <w:sz w:val="18"/>
          <w:szCs w:val="18"/>
        </w:rPr>
      </w:pPr>
      <w:r w:rsidRPr="003410E1">
        <w:rPr>
          <w:rFonts w:ascii="Book Antiqua" w:hAnsi="Book Antiqua"/>
          <w:sz w:val="18"/>
          <w:szCs w:val="18"/>
        </w:rPr>
        <w:t>Clinical - 2 credit hours</w:t>
      </w:r>
    </w:p>
    <w:p w14:paraId="43B876FC" w14:textId="77777777" w:rsidR="003410E1" w:rsidRPr="003410E1" w:rsidRDefault="003410E1" w:rsidP="003410E1">
      <w:pPr>
        <w:spacing w:after="0" w:line="240" w:lineRule="auto"/>
        <w:ind w:left="720"/>
        <w:rPr>
          <w:rFonts w:ascii="Book Antiqua" w:hAnsi="Book Antiqua"/>
          <w:sz w:val="18"/>
          <w:szCs w:val="18"/>
        </w:rPr>
      </w:pPr>
      <w:r w:rsidRPr="003410E1">
        <w:rPr>
          <w:rFonts w:ascii="Book Antiqua" w:hAnsi="Book Antiqua"/>
          <w:sz w:val="18"/>
          <w:szCs w:val="18"/>
        </w:rPr>
        <w:t>Student must obtain a letter grade of P (pass) to progress to graduation.</w:t>
      </w:r>
    </w:p>
    <w:p w14:paraId="16B96942" w14:textId="77777777" w:rsidR="003410E1" w:rsidRPr="003410E1" w:rsidRDefault="003410E1" w:rsidP="003410E1">
      <w:pPr>
        <w:spacing w:after="0" w:line="240" w:lineRule="auto"/>
        <w:rPr>
          <w:rFonts w:ascii="Book Antiqua" w:hAnsi="Book Antiqua"/>
          <w:sz w:val="18"/>
          <w:szCs w:val="18"/>
        </w:rPr>
      </w:pPr>
    </w:p>
    <w:p w14:paraId="6207B5EF" w14:textId="5D368165" w:rsidR="003410E1" w:rsidRPr="007F1B87" w:rsidRDefault="003410E1" w:rsidP="003410E1">
      <w:pPr>
        <w:spacing w:after="0" w:line="240" w:lineRule="auto"/>
        <w:rPr>
          <w:rFonts w:ascii="Book Antiqua" w:hAnsi="Book Antiqua"/>
          <w:b/>
          <w:sz w:val="18"/>
          <w:szCs w:val="18"/>
        </w:rPr>
      </w:pPr>
      <w:r w:rsidRPr="007F1B87">
        <w:rPr>
          <w:rFonts w:ascii="Book Antiqua" w:hAnsi="Book Antiqua"/>
          <w:b/>
          <w:sz w:val="18"/>
          <w:szCs w:val="18"/>
        </w:rPr>
        <w:t xml:space="preserve">CST107 Seminar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7F1B87">
        <w:rPr>
          <w:rFonts w:ascii="Book Antiqua" w:hAnsi="Book Antiqua"/>
          <w:b/>
          <w:sz w:val="18"/>
          <w:szCs w:val="18"/>
        </w:rPr>
        <w:t>1 credit</w:t>
      </w:r>
    </w:p>
    <w:p w14:paraId="5CDB6B10" w14:textId="77777777" w:rsidR="003410E1" w:rsidRPr="003410E1" w:rsidRDefault="003410E1" w:rsidP="003410E1">
      <w:pPr>
        <w:spacing w:after="0" w:line="240" w:lineRule="auto"/>
        <w:rPr>
          <w:rFonts w:ascii="Book Antiqua" w:hAnsi="Book Antiqua"/>
          <w:sz w:val="18"/>
          <w:szCs w:val="18"/>
        </w:rPr>
      </w:pPr>
      <w:r w:rsidRPr="003410E1">
        <w:rPr>
          <w:rFonts w:ascii="Book Antiqua" w:hAnsi="Book Antiqua"/>
          <w:sz w:val="18"/>
          <w:szCs w:val="18"/>
        </w:rPr>
        <w:t>For exam preparation as a certified registered central service technician (CRCST), this course will reinforce all content and clinical experiences encountered by the student.  Case studies and practice exams will be incorporated to assist the student in successful completion of the exam.</w:t>
      </w:r>
    </w:p>
    <w:p w14:paraId="68A72B76" w14:textId="3B86DF28" w:rsidR="003410E1" w:rsidRPr="003410E1" w:rsidRDefault="00E82A07" w:rsidP="003410E1">
      <w:pPr>
        <w:spacing w:after="0" w:line="240" w:lineRule="auto"/>
        <w:ind w:left="720"/>
        <w:rPr>
          <w:rFonts w:ascii="Book Antiqua" w:hAnsi="Book Antiqua"/>
          <w:sz w:val="18"/>
          <w:szCs w:val="18"/>
        </w:rPr>
      </w:pPr>
      <w:r>
        <w:rPr>
          <w:rFonts w:ascii="Book Antiqua" w:hAnsi="Book Antiqua"/>
          <w:sz w:val="18"/>
          <w:szCs w:val="18"/>
        </w:rPr>
        <w:t xml:space="preserve"> Theory 1 Credit</w:t>
      </w:r>
    </w:p>
    <w:p w14:paraId="703B4839" w14:textId="77777777" w:rsidR="003410E1" w:rsidRPr="003410E1" w:rsidRDefault="003410E1" w:rsidP="003410E1">
      <w:pPr>
        <w:spacing w:after="0" w:line="240" w:lineRule="auto"/>
        <w:ind w:left="720"/>
        <w:rPr>
          <w:rFonts w:ascii="Book Antiqua" w:hAnsi="Book Antiqua"/>
          <w:sz w:val="18"/>
          <w:szCs w:val="18"/>
        </w:rPr>
      </w:pPr>
      <w:r w:rsidRPr="003410E1">
        <w:rPr>
          <w:rFonts w:ascii="Book Antiqua" w:hAnsi="Book Antiqua"/>
          <w:sz w:val="18"/>
          <w:szCs w:val="18"/>
        </w:rPr>
        <w:t>Prequisite:  CST 101</w:t>
      </w:r>
    </w:p>
    <w:p w14:paraId="2D4EA44D" w14:textId="77777777" w:rsidR="003410E1" w:rsidRPr="003410E1" w:rsidRDefault="003410E1" w:rsidP="003410E1">
      <w:pPr>
        <w:spacing w:after="0" w:line="240" w:lineRule="auto"/>
        <w:ind w:left="720"/>
        <w:rPr>
          <w:rFonts w:ascii="Book Antiqua" w:hAnsi="Book Antiqua"/>
          <w:sz w:val="18"/>
          <w:szCs w:val="18"/>
        </w:rPr>
      </w:pPr>
      <w:r w:rsidRPr="003410E1">
        <w:rPr>
          <w:rFonts w:ascii="Book Antiqua" w:hAnsi="Book Antiqua"/>
          <w:sz w:val="18"/>
          <w:szCs w:val="18"/>
        </w:rPr>
        <w:t>Corequisites:  CST 103, CST 104 and CST 105</w:t>
      </w:r>
    </w:p>
    <w:p w14:paraId="56CC8085" w14:textId="3D01DF89" w:rsidR="006F1050" w:rsidRPr="006F1050" w:rsidRDefault="003410E1" w:rsidP="003410E1">
      <w:pPr>
        <w:spacing w:after="0" w:line="240" w:lineRule="auto"/>
        <w:ind w:left="720"/>
        <w:rPr>
          <w:rFonts w:ascii="Book Antiqua" w:hAnsi="Book Antiqua"/>
          <w:sz w:val="18"/>
          <w:szCs w:val="18"/>
        </w:rPr>
      </w:pPr>
      <w:r w:rsidRPr="003410E1">
        <w:rPr>
          <w:rFonts w:ascii="Book Antiqua" w:hAnsi="Book Antiqua"/>
          <w:sz w:val="18"/>
          <w:szCs w:val="18"/>
        </w:rPr>
        <w:t>Minimum Grade of a “C” required to progress to certification.</w:t>
      </w:r>
    </w:p>
    <w:p w14:paraId="7E6B61ED" w14:textId="77777777" w:rsidR="006F1050" w:rsidRPr="006F1050" w:rsidRDefault="006F1050" w:rsidP="003410E1">
      <w:pPr>
        <w:spacing w:after="0" w:line="240" w:lineRule="auto"/>
        <w:ind w:left="720"/>
        <w:rPr>
          <w:rFonts w:ascii="Book Antiqua" w:hAnsi="Book Antiqua"/>
          <w:sz w:val="18"/>
          <w:szCs w:val="18"/>
        </w:rPr>
      </w:pPr>
    </w:p>
    <w:p w14:paraId="236003E3" w14:textId="335E6B69" w:rsidR="00E116DC" w:rsidRPr="003349BD" w:rsidRDefault="00E116DC" w:rsidP="00DA7BD5">
      <w:pPr>
        <w:shd w:val="clear" w:color="auto" w:fill="92D050"/>
        <w:spacing w:after="0" w:line="240" w:lineRule="auto"/>
        <w:rPr>
          <w:rFonts w:ascii="Book Antiqua" w:hAnsi="Book Antiqua"/>
          <w:b/>
          <w:sz w:val="20"/>
          <w:szCs w:val="20"/>
          <w:u w:val="single"/>
        </w:rPr>
      </w:pPr>
      <w:r>
        <w:rPr>
          <w:rFonts w:ascii="Book Antiqua" w:hAnsi="Book Antiqua"/>
          <w:b/>
          <w:sz w:val="20"/>
          <w:szCs w:val="20"/>
          <w:u w:val="single"/>
        </w:rPr>
        <w:t>COMPUTER INFORMATION</w:t>
      </w:r>
      <w:r w:rsidRPr="003349BD">
        <w:rPr>
          <w:rFonts w:ascii="Book Antiqua" w:hAnsi="Book Antiqua"/>
          <w:b/>
          <w:sz w:val="20"/>
          <w:szCs w:val="20"/>
          <w:u w:val="single"/>
        </w:rPr>
        <w:t xml:space="preserve"> </w:t>
      </w:r>
      <w:r>
        <w:rPr>
          <w:rFonts w:ascii="Book Antiqua" w:hAnsi="Book Antiqua"/>
          <w:b/>
          <w:sz w:val="20"/>
          <w:szCs w:val="20"/>
          <w:u w:val="single"/>
        </w:rPr>
        <w:t>(CIS</w:t>
      </w:r>
      <w:r w:rsidRPr="003349BD">
        <w:rPr>
          <w:rFonts w:ascii="Book Antiqua" w:hAnsi="Book Antiqua"/>
          <w:b/>
          <w:sz w:val="20"/>
          <w:szCs w:val="20"/>
          <w:u w:val="single"/>
        </w:rPr>
        <w:t>)</w:t>
      </w:r>
      <w:r w:rsidR="00B32390">
        <w:rPr>
          <w:rFonts w:ascii="Book Antiqua" w:hAnsi="Book Antiqua"/>
          <w:b/>
          <w:sz w:val="20"/>
          <w:szCs w:val="20"/>
          <w:u w:val="single"/>
        </w:rPr>
        <w:fldChar w:fldCharType="begin"/>
      </w:r>
      <w:r w:rsidR="00B32390">
        <w:instrText xml:space="preserve"> XE "</w:instrText>
      </w:r>
      <w:r w:rsidR="00B32390" w:rsidRPr="00980B4C">
        <w:rPr>
          <w:rFonts w:ascii="Book Antiqua" w:hAnsi="Book Antiqua"/>
          <w:b/>
          <w:sz w:val="20"/>
          <w:szCs w:val="20"/>
          <w:u w:val="single"/>
        </w:rPr>
        <w:instrText>COMPUTER INFORMATION (CIS)</w:instrText>
      </w:r>
      <w:r w:rsidR="00B32390">
        <w:instrText xml:space="preserve">" </w:instrText>
      </w:r>
      <w:r w:rsidR="00B32390">
        <w:rPr>
          <w:rFonts w:ascii="Book Antiqua" w:hAnsi="Book Antiqua"/>
          <w:b/>
          <w:sz w:val="20"/>
          <w:szCs w:val="20"/>
          <w:u w:val="single"/>
        </w:rPr>
        <w:fldChar w:fldCharType="end"/>
      </w:r>
    </w:p>
    <w:p w14:paraId="3581E75E" w14:textId="77777777" w:rsidR="00182C7A" w:rsidRPr="00182C7A" w:rsidRDefault="00182C7A" w:rsidP="00182C7A">
      <w:pPr>
        <w:spacing w:after="0" w:line="240" w:lineRule="auto"/>
        <w:rPr>
          <w:rFonts w:ascii="Book Antiqua" w:hAnsi="Book Antiqua"/>
          <w:b/>
          <w:sz w:val="18"/>
          <w:szCs w:val="18"/>
        </w:rPr>
      </w:pPr>
      <w:r w:rsidRPr="00182C7A">
        <w:rPr>
          <w:rFonts w:ascii="Book Antiqua" w:hAnsi="Book Antiqua"/>
          <w:b/>
          <w:sz w:val="18"/>
          <w:szCs w:val="18"/>
        </w:rPr>
        <w:t>CIS100E  Windows Environment</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t>1 Credit</w:t>
      </w:r>
    </w:p>
    <w:p w14:paraId="5395DB10" w14:textId="77777777" w:rsidR="00182C7A" w:rsidRDefault="00182C7A" w:rsidP="008D0E10">
      <w:pPr>
        <w:spacing w:after="0" w:line="240" w:lineRule="auto"/>
        <w:jc w:val="both"/>
        <w:rPr>
          <w:rFonts w:ascii="Book Antiqua" w:hAnsi="Book Antiqua"/>
          <w:sz w:val="18"/>
          <w:szCs w:val="18"/>
        </w:rPr>
      </w:pPr>
      <w:r w:rsidRPr="00182C7A">
        <w:rPr>
          <w:rFonts w:ascii="Book Antiqua" w:hAnsi="Book Antiqua"/>
          <w:sz w:val="18"/>
          <w:szCs w:val="18"/>
        </w:rPr>
        <w:t>This course is designed to familiarize the student with the Windows operating system envi</w:t>
      </w:r>
      <w:r>
        <w:rPr>
          <w:rFonts w:ascii="Book Antiqua" w:hAnsi="Book Antiqua"/>
          <w:sz w:val="18"/>
          <w:szCs w:val="18"/>
        </w:rPr>
        <w:t xml:space="preserve">ronment and essential operating </w:t>
      </w:r>
      <w:r w:rsidRPr="00182C7A">
        <w:rPr>
          <w:rFonts w:ascii="Book Antiqua" w:hAnsi="Book Antiqua"/>
          <w:sz w:val="18"/>
          <w:szCs w:val="18"/>
        </w:rPr>
        <w:t>system features and tasks, such as file management.</w:t>
      </w:r>
    </w:p>
    <w:p w14:paraId="3701CD74" w14:textId="0E5D5DA7" w:rsidR="008D0E10" w:rsidRDefault="008D0E10" w:rsidP="008D0E10">
      <w:pPr>
        <w:spacing w:after="0" w:line="240" w:lineRule="auto"/>
        <w:jc w:val="both"/>
        <w:rPr>
          <w:rFonts w:ascii="Book Antiqua" w:hAnsi="Book Antiqua"/>
          <w:sz w:val="18"/>
          <w:szCs w:val="18"/>
        </w:rPr>
      </w:pPr>
      <w:r>
        <w:rPr>
          <w:rFonts w:ascii="Book Antiqua" w:hAnsi="Book Antiqua"/>
          <w:sz w:val="18"/>
          <w:szCs w:val="18"/>
        </w:rPr>
        <w:tab/>
      </w:r>
      <w:r w:rsidR="00E82A07">
        <w:rPr>
          <w:rFonts w:ascii="Book Antiqua" w:hAnsi="Book Antiqua"/>
          <w:sz w:val="18"/>
          <w:szCs w:val="18"/>
        </w:rPr>
        <w:t xml:space="preserve"> Theory 1 Credit</w:t>
      </w:r>
    </w:p>
    <w:p w14:paraId="5B33B068" w14:textId="77777777" w:rsidR="008D0E10" w:rsidRDefault="008D0E10" w:rsidP="008D0E10">
      <w:pPr>
        <w:spacing w:after="0" w:line="240" w:lineRule="auto"/>
        <w:jc w:val="both"/>
        <w:rPr>
          <w:rFonts w:ascii="Book Antiqua" w:hAnsi="Book Antiqua"/>
          <w:sz w:val="18"/>
          <w:szCs w:val="18"/>
        </w:rPr>
      </w:pPr>
    </w:p>
    <w:p w14:paraId="69037ABE" w14:textId="77777777" w:rsidR="00182C7A" w:rsidRDefault="00182C7A" w:rsidP="00182C7A">
      <w:pPr>
        <w:spacing w:after="0" w:line="240" w:lineRule="auto"/>
        <w:rPr>
          <w:rFonts w:ascii="Book Antiqua" w:hAnsi="Book Antiqua"/>
          <w:b/>
          <w:sz w:val="18"/>
          <w:szCs w:val="18"/>
        </w:rPr>
      </w:pPr>
      <w:r w:rsidRPr="00182C7A">
        <w:rPr>
          <w:rFonts w:ascii="Book Antiqua" w:hAnsi="Book Antiqua"/>
          <w:b/>
          <w:sz w:val="18"/>
          <w:szCs w:val="18"/>
        </w:rPr>
        <w:t>CIS100I  Internet Basics</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t>1 Credit</w:t>
      </w:r>
    </w:p>
    <w:p w14:paraId="4588B99E" w14:textId="77777777" w:rsidR="00182C7A" w:rsidRDefault="00182C7A" w:rsidP="008D0E10">
      <w:pPr>
        <w:spacing w:after="0" w:line="240" w:lineRule="auto"/>
        <w:rPr>
          <w:rFonts w:ascii="Book Antiqua" w:hAnsi="Book Antiqua"/>
          <w:sz w:val="18"/>
          <w:szCs w:val="18"/>
        </w:rPr>
      </w:pPr>
      <w:r w:rsidRPr="00182C7A">
        <w:rPr>
          <w:rFonts w:ascii="Book Antiqua" w:hAnsi="Book Antiqua"/>
          <w:sz w:val="18"/>
          <w:szCs w:val="18"/>
        </w:rPr>
        <w:t>This course will introduce the student to internet use, including searches, e-mail and attachments, website analysis, and printing. Students will need to plan for lab time outside of class.</w:t>
      </w:r>
    </w:p>
    <w:p w14:paraId="2945C023" w14:textId="611A336A" w:rsidR="008D0E10" w:rsidRDefault="008D0E10" w:rsidP="008D0E10">
      <w:pPr>
        <w:spacing w:after="0" w:line="240" w:lineRule="auto"/>
        <w:rPr>
          <w:rFonts w:ascii="Book Antiqua" w:hAnsi="Book Antiqua"/>
          <w:sz w:val="18"/>
          <w:szCs w:val="18"/>
        </w:rPr>
      </w:pPr>
      <w:r>
        <w:rPr>
          <w:rFonts w:ascii="Book Antiqua" w:hAnsi="Book Antiqua"/>
          <w:sz w:val="18"/>
          <w:szCs w:val="18"/>
        </w:rPr>
        <w:tab/>
      </w:r>
      <w:r w:rsidR="00E82A07">
        <w:rPr>
          <w:rFonts w:ascii="Book Antiqua" w:hAnsi="Book Antiqua"/>
          <w:sz w:val="18"/>
          <w:szCs w:val="18"/>
        </w:rPr>
        <w:t xml:space="preserve"> Theory 1 Credit</w:t>
      </w:r>
    </w:p>
    <w:p w14:paraId="73E8BB1B" w14:textId="77777777" w:rsidR="008D0E10" w:rsidRPr="00182C7A" w:rsidRDefault="008D0E10" w:rsidP="008D0E10">
      <w:pPr>
        <w:spacing w:after="0" w:line="240" w:lineRule="auto"/>
        <w:rPr>
          <w:rFonts w:ascii="Book Antiqua" w:hAnsi="Book Antiqua"/>
          <w:b/>
          <w:sz w:val="18"/>
          <w:szCs w:val="18"/>
        </w:rPr>
      </w:pPr>
    </w:p>
    <w:p w14:paraId="425EE415" w14:textId="77777777" w:rsidR="000F4458" w:rsidRPr="00E116DC" w:rsidRDefault="000F4458" w:rsidP="000F4458">
      <w:pPr>
        <w:spacing w:after="0" w:line="240" w:lineRule="auto"/>
        <w:rPr>
          <w:rFonts w:ascii="Book Antiqua" w:hAnsi="Book Antiqua"/>
          <w:b/>
          <w:sz w:val="18"/>
          <w:szCs w:val="18"/>
        </w:rPr>
      </w:pPr>
      <w:r>
        <w:rPr>
          <w:rFonts w:ascii="Book Antiqua" w:hAnsi="Book Antiqua"/>
          <w:b/>
          <w:sz w:val="18"/>
          <w:szCs w:val="18"/>
        </w:rPr>
        <w:t>CIS101</w:t>
      </w:r>
      <w:r>
        <w:rPr>
          <w:rFonts w:ascii="Book Antiqua" w:hAnsi="Book Antiqua"/>
          <w:b/>
          <w:sz w:val="18"/>
          <w:szCs w:val="18"/>
        </w:rPr>
        <w:tab/>
        <w:t>Personal Computer Applications</w:t>
      </w:r>
      <w:r w:rsidRPr="00E116DC">
        <w:rPr>
          <w:rFonts w:ascii="Book Antiqua" w:hAnsi="Book Antiqua"/>
          <w:b/>
          <w:sz w:val="18"/>
          <w:szCs w:val="18"/>
        </w:rPr>
        <w:t xml:space="preserve">                                             </w:t>
      </w:r>
      <w:r w:rsidRPr="00E116DC">
        <w:rPr>
          <w:rFonts w:ascii="Book Antiqua" w:hAnsi="Book Antiqua"/>
          <w:b/>
          <w:sz w:val="18"/>
          <w:szCs w:val="18"/>
        </w:rPr>
        <w:tab/>
      </w:r>
      <w:r w:rsidRPr="00E116DC">
        <w:rPr>
          <w:rFonts w:ascii="Book Antiqua" w:hAnsi="Book Antiqua"/>
          <w:b/>
          <w:sz w:val="18"/>
          <w:szCs w:val="18"/>
        </w:rPr>
        <w:tab/>
        <w:t xml:space="preserve">3 Credits </w:t>
      </w:r>
    </w:p>
    <w:p w14:paraId="4D60DB69" w14:textId="77777777" w:rsidR="000F4458" w:rsidRPr="00DA7BD5" w:rsidRDefault="000F4458" w:rsidP="008D0E10">
      <w:pPr>
        <w:spacing w:after="0" w:line="240" w:lineRule="auto"/>
        <w:jc w:val="both"/>
        <w:rPr>
          <w:rFonts w:ascii="Book Antiqua" w:hAnsi="Book Antiqua"/>
          <w:sz w:val="18"/>
          <w:szCs w:val="18"/>
        </w:rPr>
      </w:pPr>
      <w:r>
        <w:rPr>
          <w:rFonts w:ascii="Book Antiqua" w:hAnsi="Book Antiqua"/>
          <w:sz w:val="18"/>
          <w:szCs w:val="18"/>
        </w:rPr>
        <w:t>This course teaches the basic terminology, concepts and use of computer systems. Hardware, personal productivity software, Internet usage, file management, electronic communication and networking technologies are also discussed. The course provides standardized, hands-on instruction in the most commonly used personal computer software for word processing, spreadsheet use, presentation graphics and database management. The course combined demonstration, hands-on, self-paced and online course management instruction. (This course complies fully with the ODHE TAG requirements for OBU003 Computer Applications.)</w:t>
      </w:r>
    </w:p>
    <w:p w14:paraId="17CE268F" w14:textId="7EAD46CB" w:rsidR="000F4458" w:rsidRDefault="00E82A07" w:rsidP="008D0E10">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5AAA0680" w14:textId="77777777" w:rsidR="008D0E10" w:rsidRPr="00E116DC" w:rsidRDefault="008D0E10" w:rsidP="008D0E10">
      <w:pPr>
        <w:spacing w:after="0" w:line="240" w:lineRule="auto"/>
        <w:ind w:firstLine="720"/>
        <w:rPr>
          <w:rFonts w:ascii="Book Antiqua" w:hAnsi="Book Antiqua"/>
          <w:sz w:val="18"/>
          <w:szCs w:val="18"/>
        </w:rPr>
      </w:pPr>
    </w:p>
    <w:p w14:paraId="47C85270" w14:textId="77777777" w:rsidR="008D0E10" w:rsidRPr="00E116DC" w:rsidRDefault="008D0E10" w:rsidP="008D0E10">
      <w:pPr>
        <w:spacing w:after="0" w:line="240" w:lineRule="auto"/>
        <w:rPr>
          <w:rFonts w:ascii="Book Antiqua" w:hAnsi="Book Antiqua"/>
          <w:b/>
          <w:sz w:val="18"/>
          <w:szCs w:val="18"/>
        </w:rPr>
      </w:pPr>
      <w:r w:rsidRPr="00E116DC">
        <w:rPr>
          <w:rFonts w:ascii="Book Antiqua" w:hAnsi="Book Antiqua"/>
          <w:b/>
          <w:sz w:val="18"/>
          <w:szCs w:val="18"/>
        </w:rPr>
        <w:t>CIS205</w:t>
      </w:r>
      <w:r w:rsidRPr="00E116DC">
        <w:rPr>
          <w:rFonts w:ascii="Book Antiqua" w:hAnsi="Book Antiqua"/>
          <w:b/>
          <w:sz w:val="18"/>
          <w:szCs w:val="18"/>
        </w:rPr>
        <w:tab/>
        <w:t xml:space="preserve">Internet Research                                             </w:t>
      </w:r>
      <w:r w:rsidRPr="00E116DC">
        <w:rPr>
          <w:rFonts w:ascii="Book Antiqua" w:hAnsi="Book Antiqua"/>
          <w:b/>
          <w:sz w:val="18"/>
          <w:szCs w:val="18"/>
        </w:rPr>
        <w:tab/>
      </w:r>
      <w:r w:rsidRPr="00E116DC">
        <w:rPr>
          <w:rFonts w:ascii="Book Antiqua" w:hAnsi="Book Antiqua"/>
          <w:b/>
          <w:sz w:val="18"/>
          <w:szCs w:val="18"/>
        </w:rPr>
        <w:tab/>
      </w:r>
      <w:r>
        <w:rPr>
          <w:rFonts w:ascii="Book Antiqua" w:hAnsi="Book Antiqua"/>
          <w:b/>
          <w:sz w:val="18"/>
          <w:szCs w:val="18"/>
        </w:rPr>
        <w:tab/>
      </w:r>
      <w:r w:rsidRPr="00E116DC">
        <w:rPr>
          <w:rFonts w:ascii="Book Antiqua" w:hAnsi="Book Antiqua"/>
          <w:b/>
          <w:sz w:val="18"/>
          <w:szCs w:val="18"/>
        </w:rPr>
        <w:t xml:space="preserve">  </w:t>
      </w:r>
      <w:r>
        <w:rPr>
          <w:rFonts w:ascii="Book Antiqua" w:hAnsi="Book Antiqua"/>
          <w:b/>
          <w:sz w:val="18"/>
          <w:szCs w:val="18"/>
        </w:rPr>
        <w:tab/>
      </w:r>
      <w:r w:rsidRPr="00E116DC">
        <w:rPr>
          <w:rFonts w:ascii="Book Antiqua" w:hAnsi="Book Antiqua"/>
          <w:b/>
          <w:sz w:val="18"/>
          <w:szCs w:val="18"/>
        </w:rPr>
        <w:t xml:space="preserve"> 3 Credits </w:t>
      </w:r>
    </w:p>
    <w:p w14:paraId="6B0F68C7" w14:textId="77777777" w:rsidR="008D0E10" w:rsidRPr="00DA7BD5" w:rsidRDefault="008D0E10" w:rsidP="008D0E10">
      <w:pPr>
        <w:spacing w:after="0" w:line="240" w:lineRule="auto"/>
        <w:jc w:val="both"/>
        <w:rPr>
          <w:rFonts w:ascii="Book Antiqua" w:hAnsi="Book Antiqua"/>
          <w:sz w:val="18"/>
          <w:szCs w:val="18"/>
        </w:rPr>
      </w:pPr>
      <w:r w:rsidRPr="00DA7BD5">
        <w:rPr>
          <w:rFonts w:ascii="Book Antiqua" w:hAnsi="Book Antiqua"/>
          <w:sz w:val="18"/>
          <w:szCs w:val="18"/>
        </w:rPr>
        <w:t>Internet as a research tool is stressed in this course. Research techniques, differences, and evaluation of various websites for collegiate and professional purposes are stressed. In addition to web-based classwork, students also will complete assignments relating to evaluation and citation of web sources. Assignments require online time outside of class.</w:t>
      </w:r>
    </w:p>
    <w:p w14:paraId="49338F2E" w14:textId="06656A1E" w:rsidR="008D0E10" w:rsidRPr="00E116DC" w:rsidRDefault="00E82A07" w:rsidP="008D0E10">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5A08BF56" w14:textId="77777777" w:rsidR="008D0E10" w:rsidRPr="00E116DC" w:rsidRDefault="008D0E10" w:rsidP="008D0E10">
      <w:pPr>
        <w:spacing w:after="0" w:line="240" w:lineRule="auto"/>
        <w:ind w:firstLine="720"/>
        <w:rPr>
          <w:rFonts w:ascii="Book Antiqua" w:hAnsi="Book Antiqua"/>
          <w:sz w:val="18"/>
          <w:szCs w:val="18"/>
        </w:rPr>
      </w:pPr>
      <w:r w:rsidRPr="00E116DC">
        <w:rPr>
          <w:rFonts w:ascii="Book Antiqua" w:hAnsi="Book Antiqua"/>
          <w:sz w:val="18"/>
          <w:szCs w:val="18"/>
        </w:rPr>
        <w:lastRenderedPageBreak/>
        <w:t>Prerequisite: ENG101</w:t>
      </w:r>
    </w:p>
    <w:p w14:paraId="67AEFE2E" w14:textId="77777777" w:rsidR="00421E36" w:rsidRDefault="00421E36" w:rsidP="00560DAD">
      <w:pPr>
        <w:spacing w:after="0" w:line="240" w:lineRule="auto"/>
        <w:rPr>
          <w:rFonts w:ascii="Book Antiqua" w:hAnsi="Book Antiqua"/>
          <w:b/>
          <w:sz w:val="18"/>
          <w:szCs w:val="18"/>
        </w:rPr>
      </w:pPr>
    </w:p>
    <w:p w14:paraId="351F80AA" w14:textId="0F0C5895" w:rsidR="00560DAD" w:rsidRPr="00E116DC" w:rsidRDefault="00560DAD" w:rsidP="00560DAD">
      <w:pPr>
        <w:spacing w:after="0" w:line="240" w:lineRule="auto"/>
        <w:rPr>
          <w:rFonts w:ascii="Book Antiqua" w:hAnsi="Book Antiqua"/>
          <w:b/>
          <w:sz w:val="18"/>
          <w:szCs w:val="18"/>
        </w:rPr>
      </w:pPr>
      <w:r w:rsidRPr="00E116DC">
        <w:rPr>
          <w:rFonts w:ascii="Book Antiqua" w:hAnsi="Book Antiqua"/>
          <w:b/>
          <w:sz w:val="18"/>
          <w:szCs w:val="18"/>
        </w:rPr>
        <w:t>CIS222</w:t>
      </w:r>
      <w:r w:rsidRPr="00E116DC">
        <w:rPr>
          <w:rFonts w:ascii="Book Antiqua" w:hAnsi="Book Antiqua"/>
          <w:b/>
          <w:sz w:val="18"/>
          <w:szCs w:val="18"/>
        </w:rPr>
        <w:tab/>
        <w:t xml:space="preserve">Spreadsheet Concepts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E116DC">
        <w:rPr>
          <w:rFonts w:ascii="Book Antiqua" w:hAnsi="Book Antiqua"/>
          <w:b/>
          <w:sz w:val="18"/>
          <w:szCs w:val="18"/>
        </w:rPr>
        <w:t xml:space="preserve">  </w:t>
      </w:r>
      <w:r>
        <w:rPr>
          <w:rFonts w:ascii="Book Antiqua" w:hAnsi="Book Antiqua"/>
          <w:b/>
          <w:sz w:val="18"/>
          <w:szCs w:val="18"/>
        </w:rPr>
        <w:tab/>
      </w:r>
      <w:r w:rsidRPr="00E116DC">
        <w:rPr>
          <w:rFonts w:ascii="Book Antiqua" w:hAnsi="Book Antiqua"/>
          <w:b/>
          <w:sz w:val="18"/>
          <w:szCs w:val="18"/>
        </w:rPr>
        <w:t xml:space="preserve">3 Credits </w:t>
      </w:r>
    </w:p>
    <w:p w14:paraId="1497C9B6" w14:textId="77777777" w:rsidR="00560DAD" w:rsidRPr="00DA7BD5" w:rsidRDefault="00560DAD" w:rsidP="00560DAD">
      <w:pPr>
        <w:spacing w:after="0" w:line="240" w:lineRule="auto"/>
        <w:jc w:val="both"/>
        <w:rPr>
          <w:rFonts w:ascii="Book Antiqua" w:hAnsi="Book Antiqua"/>
          <w:sz w:val="18"/>
          <w:szCs w:val="18"/>
        </w:rPr>
      </w:pPr>
      <w:r w:rsidRPr="00DA7BD5">
        <w:rPr>
          <w:rFonts w:ascii="Book Antiqua" w:hAnsi="Book Antiqua"/>
          <w:sz w:val="18"/>
          <w:szCs w:val="18"/>
        </w:rPr>
        <w:t>This course covers the most important and useful features of Microsoft Excel, including the skills required for Microsoft Office Specialist Certification. Specific topics include basic spreadsheet preparation, formatting, printing, and graphics to advanced topics that may include name and range tables, custom menus, forms control, and macro writing. Assignments require lab time outside of class.</w:t>
      </w:r>
    </w:p>
    <w:p w14:paraId="1E21F754" w14:textId="78B6F7E6" w:rsidR="00560DAD" w:rsidRPr="00E116DC" w:rsidRDefault="00E82A07" w:rsidP="00560DAD">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181A0B70" w14:textId="77777777" w:rsidR="00560DAD" w:rsidRPr="00E116DC" w:rsidRDefault="00560DAD" w:rsidP="00560DAD">
      <w:pPr>
        <w:spacing w:after="0" w:line="240" w:lineRule="auto"/>
        <w:ind w:firstLine="720"/>
        <w:rPr>
          <w:rFonts w:ascii="Book Antiqua" w:hAnsi="Book Antiqua"/>
          <w:sz w:val="18"/>
          <w:szCs w:val="18"/>
        </w:rPr>
      </w:pPr>
      <w:r w:rsidRPr="00E116DC">
        <w:rPr>
          <w:rFonts w:ascii="Book Antiqua" w:hAnsi="Book Antiqua"/>
          <w:sz w:val="18"/>
          <w:szCs w:val="18"/>
        </w:rPr>
        <w:t>Prerequisite: CIS101 or instructor approval</w:t>
      </w:r>
    </w:p>
    <w:p w14:paraId="3A358AD3" w14:textId="77777777" w:rsidR="00560DAD" w:rsidRDefault="00560DAD" w:rsidP="00560DAD">
      <w:pPr>
        <w:widowControl/>
        <w:spacing w:after="0" w:line="240" w:lineRule="auto"/>
        <w:rPr>
          <w:rFonts w:ascii="Book Antiqua" w:hAnsi="Book Antiqua"/>
          <w:b/>
          <w:sz w:val="18"/>
          <w:szCs w:val="18"/>
        </w:rPr>
      </w:pPr>
    </w:p>
    <w:p w14:paraId="331B90E7" w14:textId="77777777" w:rsidR="008D0E10" w:rsidRDefault="00560DAD" w:rsidP="008D0E10">
      <w:pPr>
        <w:widowControl/>
        <w:spacing w:after="0" w:line="240" w:lineRule="auto"/>
        <w:rPr>
          <w:rFonts w:ascii="Book Antiqua" w:hAnsi="Book Antiqua"/>
          <w:b/>
          <w:sz w:val="18"/>
          <w:szCs w:val="18"/>
        </w:rPr>
      </w:pPr>
      <w:r w:rsidRPr="00560DAD">
        <w:rPr>
          <w:rFonts w:ascii="Book Antiqua" w:hAnsi="Book Antiqua"/>
          <w:b/>
          <w:sz w:val="18"/>
          <w:szCs w:val="18"/>
        </w:rPr>
        <w:t>C</w:t>
      </w:r>
      <w:r w:rsidR="00E116DC" w:rsidRPr="00560DAD">
        <w:rPr>
          <w:rFonts w:ascii="Book Antiqua" w:hAnsi="Book Antiqua"/>
          <w:b/>
          <w:sz w:val="18"/>
          <w:szCs w:val="18"/>
        </w:rPr>
        <w:t>IS225</w:t>
      </w:r>
      <w:r w:rsidR="00E116DC" w:rsidRPr="00560DAD">
        <w:rPr>
          <w:rFonts w:ascii="Book Antiqua" w:hAnsi="Book Antiqua"/>
          <w:b/>
          <w:sz w:val="18"/>
          <w:szCs w:val="18"/>
        </w:rPr>
        <w:tab/>
        <w:t xml:space="preserve">Database Concepts                                     </w:t>
      </w:r>
      <w:r w:rsidR="00E116DC" w:rsidRPr="00560DAD">
        <w:rPr>
          <w:rFonts w:ascii="Book Antiqua" w:hAnsi="Book Antiqua"/>
          <w:b/>
          <w:sz w:val="18"/>
          <w:szCs w:val="18"/>
        </w:rPr>
        <w:tab/>
      </w:r>
      <w:r w:rsidR="00E116DC" w:rsidRPr="00560DAD">
        <w:rPr>
          <w:rFonts w:ascii="Book Antiqua" w:hAnsi="Book Antiqua"/>
          <w:b/>
          <w:sz w:val="18"/>
          <w:szCs w:val="18"/>
        </w:rPr>
        <w:tab/>
      </w:r>
      <w:r w:rsidR="00E116DC" w:rsidRPr="00560DAD">
        <w:rPr>
          <w:rFonts w:ascii="Book Antiqua" w:hAnsi="Book Antiqua"/>
          <w:b/>
          <w:sz w:val="18"/>
          <w:szCs w:val="18"/>
        </w:rPr>
        <w:tab/>
        <w:t xml:space="preserve">  </w:t>
      </w:r>
      <w:r w:rsidR="00182C7A" w:rsidRPr="00560DAD">
        <w:rPr>
          <w:rFonts w:ascii="Book Antiqua" w:hAnsi="Book Antiqua"/>
          <w:b/>
          <w:sz w:val="18"/>
          <w:szCs w:val="18"/>
        </w:rPr>
        <w:tab/>
      </w:r>
      <w:r w:rsidR="008D0E10">
        <w:rPr>
          <w:rFonts w:ascii="Book Antiqua" w:hAnsi="Book Antiqua"/>
          <w:b/>
          <w:sz w:val="18"/>
          <w:szCs w:val="18"/>
        </w:rPr>
        <w:t xml:space="preserve"> 3 Credits </w:t>
      </w:r>
    </w:p>
    <w:p w14:paraId="4392B600" w14:textId="77777777" w:rsidR="00E116DC" w:rsidRPr="008D0E10" w:rsidRDefault="00E116DC" w:rsidP="008D0E10">
      <w:pPr>
        <w:widowControl/>
        <w:spacing w:after="0" w:line="240" w:lineRule="auto"/>
        <w:jc w:val="both"/>
        <w:rPr>
          <w:rFonts w:ascii="Book Antiqua" w:hAnsi="Book Antiqua"/>
          <w:b/>
          <w:sz w:val="18"/>
          <w:szCs w:val="18"/>
        </w:rPr>
      </w:pPr>
      <w:r w:rsidRPr="00DA7BD5">
        <w:rPr>
          <w:rFonts w:ascii="Book Antiqua" w:hAnsi="Book Antiqua"/>
          <w:sz w:val="18"/>
          <w:szCs w:val="18"/>
        </w:rPr>
        <w:t>This course covers the most important and useful features of Microsoft Access, including the skills required for Microsoft Office Specialist Certification. The course progresses from introductory topics including planning and structuring databases, data retrieval, report generation, and custom screen design to advanced topics that may include custom screens and menus, and programming using Access.</w:t>
      </w:r>
    </w:p>
    <w:p w14:paraId="6E5CEDCC" w14:textId="28F03270" w:rsidR="00DA7BD5" w:rsidRDefault="00E82A07" w:rsidP="008D0E10">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7E1B961A" w14:textId="77777777" w:rsidR="00E116DC" w:rsidRDefault="00E116DC" w:rsidP="008D0E10">
      <w:pPr>
        <w:spacing w:after="0" w:line="240" w:lineRule="auto"/>
        <w:ind w:firstLine="720"/>
        <w:rPr>
          <w:rFonts w:ascii="Book Antiqua" w:hAnsi="Book Antiqua"/>
          <w:sz w:val="18"/>
          <w:szCs w:val="18"/>
        </w:rPr>
      </w:pPr>
      <w:r w:rsidRPr="00E116DC">
        <w:rPr>
          <w:rFonts w:ascii="Book Antiqua" w:hAnsi="Book Antiqua"/>
          <w:sz w:val="18"/>
          <w:szCs w:val="18"/>
        </w:rPr>
        <w:t>Prerequisite: CIS101 or GSC107 or instructor approval</w:t>
      </w:r>
    </w:p>
    <w:p w14:paraId="035A7256" w14:textId="77777777" w:rsidR="00E116DC" w:rsidRPr="00E116DC" w:rsidRDefault="00E116DC" w:rsidP="00E116DC">
      <w:pPr>
        <w:spacing w:after="0" w:line="240" w:lineRule="auto"/>
        <w:ind w:firstLine="720"/>
        <w:rPr>
          <w:rFonts w:ascii="Book Antiqua" w:hAnsi="Book Antiqua"/>
          <w:sz w:val="18"/>
          <w:szCs w:val="18"/>
        </w:rPr>
      </w:pPr>
    </w:p>
    <w:p w14:paraId="3FE10FB4" w14:textId="77777777" w:rsidR="00E116DC" w:rsidRPr="00E116DC" w:rsidRDefault="00E116DC" w:rsidP="00E116DC">
      <w:pPr>
        <w:spacing w:after="0" w:line="240" w:lineRule="auto"/>
        <w:rPr>
          <w:rFonts w:ascii="Book Antiqua" w:hAnsi="Book Antiqua"/>
          <w:b/>
          <w:sz w:val="18"/>
          <w:szCs w:val="18"/>
        </w:rPr>
      </w:pPr>
      <w:r w:rsidRPr="00E116DC">
        <w:rPr>
          <w:rFonts w:ascii="Book Antiqua" w:hAnsi="Book Antiqua"/>
          <w:b/>
          <w:sz w:val="18"/>
          <w:szCs w:val="18"/>
        </w:rPr>
        <w:t>CIS229</w:t>
      </w:r>
      <w:r w:rsidRPr="00E116DC">
        <w:rPr>
          <w:rFonts w:ascii="Book Antiqua" w:hAnsi="Book Antiqua"/>
          <w:b/>
          <w:sz w:val="18"/>
          <w:szCs w:val="18"/>
        </w:rPr>
        <w:tab/>
        <w:t xml:space="preserve">Advanced Database Concepts                    </w:t>
      </w:r>
      <w:r w:rsidRPr="00E116DC">
        <w:rPr>
          <w:rFonts w:ascii="Book Antiqua" w:hAnsi="Book Antiqua"/>
          <w:b/>
          <w:sz w:val="18"/>
          <w:szCs w:val="18"/>
        </w:rPr>
        <w:tab/>
      </w:r>
      <w:r w:rsidRPr="00E116DC">
        <w:rPr>
          <w:rFonts w:ascii="Book Antiqua" w:hAnsi="Book Antiqua"/>
          <w:b/>
          <w:sz w:val="18"/>
          <w:szCs w:val="18"/>
        </w:rPr>
        <w:tab/>
      </w:r>
      <w:r w:rsidRPr="00E116DC">
        <w:rPr>
          <w:rFonts w:ascii="Book Antiqua" w:hAnsi="Book Antiqua"/>
          <w:b/>
          <w:sz w:val="18"/>
          <w:szCs w:val="18"/>
        </w:rPr>
        <w:tab/>
        <w:t xml:space="preserve">      </w:t>
      </w:r>
      <w:r w:rsidR="00182C7A">
        <w:rPr>
          <w:rFonts w:ascii="Book Antiqua" w:hAnsi="Book Antiqua"/>
          <w:b/>
          <w:sz w:val="18"/>
          <w:szCs w:val="18"/>
        </w:rPr>
        <w:tab/>
      </w:r>
      <w:r w:rsidRPr="00E116DC">
        <w:rPr>
          <w:rFonts w:ascii="Book Antiqua" w:hAnsi="Book Antiqua"/>
          <w:b/>
          <w:sz w:val="18"/>
          <w:szCs w:val="18"/>
        </w:rPr>
        <w:t xml:space="preserve">3 Credits </w:t>
      </w:r>
    </w:p>
    <w:p w14:paraId="38244AA7" w14:textId="77777777" w:rsidR="00E116DC" w:rsidRPr="00DA7BD5" w:rsidRDefault="00E116DC" w:rsidP="00DA7BD5">
      <w:pPr>
        <w:spacing w:after="0" w:line="240" w:lineRule="auto"/>
        <w:jc w:val="both"/>
        <w:rPr>
          <w:rFonts w:ascii="Book Antiqua" w:hAnsi="Book Antiqua"/>
          <w:sz w:val="18"/>
          <w:szCs w:val="18"/>
        </w:rPr>
      </w:pPr>
      <w:r w:rsidRPr="00DA7BD5">
        <w:rPr>
          <w:rFonts w:ascii="Book Antiqua" w:hAnsi="Book Antiqua"/>
          <w:sz w:val="18"/>
          <w:szCs w:val="18"/>
        </w:rPr>
        <w:t>Advanced Microsoft Access is a continuation of CIS225, Microsoft Access. The course covers database techniques using Microsoft Access including using forms and macros to create switchboard applications, generating advanced reports, introducing Visual Basic for Applications (VBA), and administering a database once it is generated. Students will complete an independent project. This course requires lab time outside of class.</w:t>
      </w:r>
    </w:p>
    <w:p w14:paraId="6350AF79" w14:textId="1E1F7A82" w:rsidR="00E116DC" w:rsidRPr="00E116DC" w:rsidRDefault="00E82A07" w:rsidP="00E116DC">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2968A7C0" w14:textId="77777777" w:rsidR="00E116DC" w:rsidRDefault="00E116DC" w:rsidP="00E116DC">
      <w:pPr>
        <w:spacing w:after="0" w:line="240" w:lineRule="auto"/>
        <w:ind w:firstLine="720"/>
        <w:rPr>
          <w:rFonts w:ascii="Book Antiqua" w:hAnsi="Book Antiqua"/>
          <w:sz w:val="18"/>
          <w:szCs w:val="18"/>
        </w:rPr>
      </w:pPr>
      <w:r w:rsidRPr="00E116DC">
        <w:rPr>
          <w:rFonts w:ascii="Book Antiqua" w:hAnsi="Book Antiqua"/>
          <w:sz w:val="18"/>
          <w:szCs w:val="18"/>
        </w:rPr>
        <w:t>Prerequisite: CIS225</w:t>
      </w:r>
    </w:p>
    <w:p w14:paraId="2EF82EB8" w14:textId="77777777" w:rsidR="00E116DC" w:rsidRPr="00E116DC" w:rsidRDefault="00E116DC" w:rsidP="00E116DC">
      <w:pPr>
        <w:spacing w:after="0" w:line="240" w:lineRule="auto"/>
        <w:ind w:firstLine="720"/>
        <w:rPr>
          <w:rFonts w:ascii="Book Antiqua" w:hAnsi="Book Antiqua"/>
          <w:sz w:val="18"/>
          <w:szCs w:val="18"/>
        </w:rPr>
      </w:pPr>
    </w:p>
    <w:p w14:paraId="022504A4" w14:textId="33032A37" w:rsidR="00E116DC" w:rsidRPr="003349BD" w:rsidRDefault="00E116DC" w:rsidP="004E4587">
      <w:pPr>
        <w:shd w:val="clear" w:color="auto" w:fill="92D050"/>
        <w:spacing w:after="0" w:line="240" w:lineRule="auto"/>
        <w:rPr>
          <w:rFonts w:ascii="Book Antiqua" w:hAnsi="Book Antiqua"/>
          <w:b/>
          <w:sz w:val="20"/>
          <w:szCs w:val="20"/>
          <w:u w:val="single"/>
        </w:rPr>
      </w:pPr>
      <w:r>
        <w:rPr>
          <w:rFonts w:ascii="Book Antiqua" w:hAnsi="Book Antiqua"/>
          <w:b/>
          <w:sz w:val="20"/>
          <w:szCs w:val="20"/>
          <w:u w:val="single"/>
        </w:rPr>
        <w:t>CIVIL ENGINEERING TECHNOLOGY (CIV</w:t>
      </w:r>
      <w:r w:rsidRPr="003349BD">
        <w:rPr>
          <w:rFonts w:ascii="Book Antiqua" w:hAnsi="Book Antiqua"/>
          <w:b/>
          <w:sz w:val="20"/>
          <w:szCs w:val="20"/>
          <w:u w:val="single"/>
        </w:rPr>
        <w:t>)</w:t>
      </w:r>
      <w:r w:rsidR="00B32390">
        <w:rPr>
          <w:rFonts w:ascii="Book Antiqua" w:hAnsi="Book Antiqua"/>
          <w:b/>
          <w:sz w:val="20"/>
          <w:szCs w:val="20"/>
          <w:u w:val="single"/>
        </w:rPr>
        <w:fldChar w:fldCharType="begin"/>
      </w:r>
      <w:r w:rsidR="00B32390">
        <w:instrText xml:space="preserve"> XE "</w:instrText>
      </w:r>
      <w:r w:rsidR="00B32390" w:rsidRPr="0061316F">
        <w:rPr>
          <w:rFonts w:ascii="Book Antiqua" w:hAnsi="Book Antiqua"/>
          <w:b/>
          <w:sz w:val="20"/>
          <w:szCs w:val="20"/>
          <w:u w:val="single"/>
        </w:rPr>
        <w:instrText>CIVIL ENGINEERING TECHNOLOGY (CIV)</w:instrText>
      </w:r>
      <w:r w:rsidR="00B32390">
        <w:instrText xml:space="preserve">" </w:instrText>
      </w:r>
      <w:r w:rsidR="00B32390">
        <w:rPr>
          <w:rFonts w:ascii="Book Antiqua" w:hAnsi="Book Antiqua"/>
          <w:b/>
          <w:sz w:val="20"/>
          <w:szCs w:val="20"/>
          <w:u w:val="single"/>
        </w:rPr>
        <w:fldChar w:fldCharType="end"/>
      </w:r>
    </w:p>
    <w:p w14:paraId="612FB91B" w14:textId="77777777" w:rsidR="004E4587" w:rsidRPr="004E4587" w:rsidRDefault="004E4587" w:rsidP="004E4587">
      <w:pPr>
        <w:spacing w:after="0" w:line="240" w:lineRule="auto"/>
        <w:jc w:val="both"/>
        <w:rPr>
          <w:rFonts w:ascii="Book Antiqua" w:hAnsi="Book Antiqua"/>
          <w:b/>
          <w:sz w:val="18"/>
          <w:szCs w:val="18"/>
        </w:rPr>
      </w:pPr>
      <w:r>
        <w:rPr>
          <w:rFonts w:ascii="Book Antiqua" w:hAnsi="Book Antiqua"/>
          <w:b/>
          <w:sz w:val="18"/>
          <w:szCs w:val="18"/>
        </w:rPr>
        <w:t>CIV101</w:t>
      </w:r>
      <w:r>
        <w:rPr>
          <w:rFonts w:ascii="Book Antiqua" w:hAnsi="Book Antiqua"/>
          <w:b/>
          <w:sz w:val="18"/>
          <w:szCs w:val="18"/>
        </w:rPr>
        <w:tab/>
        <w:t>Surveying</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t xml:space="preserve">      </w:t>
      </w:r>
      <w:r w:rsidR="008D0E10">
        <w:rPr>
          <w:rFonts w:ascii="Book Antiqua" w:hAnsi="Book Antiqua"/>
          <w:b/>
          <w:sz w:val="18"/>
          <w:szCs w:val="18"/>
        </w:rPr>
        <w:tab/>
      </w:r>
      <w:r w:rsidRPr="004E4587">
        <w:rPr>
          <w:rFonts w:ascii="Book Antiqua" w:hAnsi="Book Antiqua"/>
          <w:b/>
          <w:sz w:val="18"/>
          <w:szCs w:val="18"/>
        </w:rPr>
        <w:t>3 Credits</w:t>
      </w:r>
    </w:p>
    <w:p w14:paraId="7EDD1D1E" w14:textId="77777777" w:rsidR="004E4587" w:rsidRDefault="004E4587" w:rsidP="004E4587">
      <w:pPr>
        <w:spacing w:after="0" w:line="240" w:lineRule="auto"/>
        <w:jc w:val="both"/>
        <w:rPr>
          <w:rFonts w:ascii="Book Antiqua" w:hAnsi="Book Antiqua"/>
          <w:sz w:val="18"/>
          <w:szCs w:val="18"/>
        </w:rPr>
      </w:pPr>
      <w:r w:rsidRPr="004E4587">
        <w:rPr>
          <w:rFonts w:ascii="Book Antiqua" w:hAnsi="Book Antiqua"/>
          <w:sz w:val="18"/>
          <w:szCs w:val="18"/>
        </w:rPr>
        <w:t>Course topics include theory of measurement and errors: surveying field notes; distance measurement; leveling theory; field procedures and computations; study of angles, bearings and azimuths; field operations with transit, level and theodolite; traversing; and traverse computations.</w:t>
      </w:r>
    </w:p>
    <w:p w14:paraId="03B316B7" w14:textId="77777777" w:rsidR="004E4587" w:rsidRPr="004E4587" w:rsidRDefault="004E4587" w:rsidP="004E4587">
      <w:pPr>
        <w:spacing w:after="0" w:line="240" w:lineRule="auto"/>
        <w:ind w:firstLine="720"/>
        <w:jc w:val="both"/>
        <w:rPr>
          <w:rFonts w:ascii="Book Antiqua" w:hAnsi="Book Antiqua"/>
          <w:sz w:val="18"/>
          <w:szCs w:val="18"/>
        </w:rPr>
      </w:pPr>
      <w:r w:rsidRPr="004E4587">
        <w:rPr>
          <w:rFonts w:ascii="Book Antiqua" w:hAnsi="Book Antiqua"/>
          <w:sz w:val="18"/>
          <w:szCs w:val="18"/>
        </w:rPr>
        <w:t>Theory 2 hours - Lab 2 hours</w:t>
      </w:r>
    </w:p>
    <w:p w14:paraId="087B260D" w14:textId="77777777" w:rsidR="004E4587" w:rsidRDefault="004E4587" w:rsidP="004E4587">
      <w:pPr>
        <w:spacing w:after="0" w:line="240" w:lineRule="auto"/>
        <w:ind w:firstLine="720"/>
        <w:jc w:val="both"/>
        <w:rPr>
          <w:rFonts w:ascii="Book Antiqua" w:hAnsi="Book Antiqua"/>
          <w:sz w:val="18"/>
          <w:szCs w:val="18"/>
        </w:rPr>
      </w:pPr>
      <w:r w:rsidRPr="004E4587">
        <w:rPr>
          <w:rFonts w:ascii="Book Antiqua" w:hAnsi="Book Antiqua"/>
          <w:sz w:val="18"/>
          <w:szCs w:val="18"/>
        </w:rPr>
        <w:t>Prerequisites: MTH110, MTH111</w:t>
      </w:r>
    </w:p>
    <w:p w14:paraId="776F83B5" w14:textId="77777777" w:rsidR="000C00CE" w:rsidRDefault="000C00CE" w:rsidP="004E4587">
      <w:pPr>
        <w:spacing w:after="0" w:line="240" w:lineRule="auto"/>
        <w:ind w:firstLine="720"/>
        <w:jc w:val="both"/>
        <w:rPr>
          <w:rFonts w:ascii="Book Antiqua" w:hAnsi="Book Antiqua"/>
          <w:sz w:val="18"/>
          <w:szCs w:val="18"/>
        </w:rPr>
      </w:pPr>
    </w:p>
    <w:p w14:paraId="0C1C9F6F" w14:textId="7E9F870B" w:rsidR="00182C7A" w:rsidRPr="003349BD" w:rsidRDefault="00182C7A" w:rsidP="00182C7A">
      <w:pPr>
        <w:shd w:val="clear" w:color="auto" w:fill="92D050"/>
        <w:spacing w:after="0" w:line="240" w:lineRule="auto"/>
        <w:rPr>
          <w:rFonts w:ascii="Book Antiqua" w:hAnsi="Book Antiqua"/>
          <w:b/>
          <w:sz w:val="20"/>
          <w:szCs w:val="20"/>
          <w:u w:val="single"/>
        </w:rPr>
      </w:pPr>
      <w:r>
        <w:rPr>
          <w:rFonts w:ascii="Book Antiqua" w:hAnsi="Book Antiqua"/>
          <w:b/>
          <w:sz w:val="20"/>
          <w:szCs w:val="20"/>
          <w:u w:val="single"/>
        </w:rPr>
        <w:t>CRIMINAL JUSTICE</w:t>
      </w:r>
      <w:r w:rsidR="00A8656B">
        <w:rPr>
          <w:rFonts w:ascii="Book Antiqua" w:hAnsi="Book Antiqua"/>
          <w:b/>
          <w:sz w:val="20"/>
          <w:szCs w:val="20"/>
          <w:u w:val="single"/>
        </w:rPr>
        <w:fldChar w:fldCharType="begin"/>
      </w:r>
      <w:r w:rsidR="00A8656B">
        <w:instrText xml:space="preserve"> XE "</w:instrText>
      </w:r>
      <w:r w:rsidR="00A8656B" w:rsidRPr="00482055">
        <w:rPr>
          <w:b/>
          <w:color w:val="1D4AA3"/>
          <w:sz w:val="40"/>
          <w:szCs w:val="40"/>
        </w:rPr>
        <w:instrText>CRIMINAL JUSTICE</w:instrText>
      </w:r>
      <w:r w:rsidR="00A8656B">
        <w:instrText xml:space="preserve">" </w:instrText>
      </w:r>
      <w:r w:rsidR="00A8656B">
        <w:rPr>
          <w:rFonts w:ascii="Book Antiqua" w:hAnsi="Book Antiqua"/>
          <w:b/>
          <w:sz w:val="20"/>
          <w:szCs w:val="20"/>
          <w:u w:val="single"/>
        </w:rPr>
        <w:fldChar w:fldCharType="end"/>
      </w:r>
      <w:r>
        <w:rPr>
          <w:rFonts w:ascii="Book Antiqua" w:hAnsi="Book Antiqua"/>
          <w:b/>
          <w:sz w:val="20"/>
          <w:szCs w:val="20"/>
          <w:u w:val="single"/>
        </w:rPr>
        <w:t xml:space="preserve"> (CJT</w:t>
      </w:r>
      <w:r w:rsidRPr="003349BD">
        <w:rPr>
          <w:rFonts w:ascii="Book Antiqua" w:hAnsi="Book Antiqua"/>
          <w:b/>
          <w:sz w:val="20"/>
          <w:szCs w:val="20"/>
          <w:u w:val="single"/>
        </w:rPr>
        <w:t>)</w:t>
      </w:r>
    </w:p>
    <w:p w14:paraId="411D0F5C" w14:textId="77777777" w:rsidR="00182C7A" w:rsidRPr="00E116DC" w:rsidRDefault="00182C7A" w:rsidP="00182C7A">
      <w:pPr>
        <w:spacing w:after="0" w:line="240" w:lineRule="auto"/>
        <w:rPr>
          <w:rFonts w:ascii="Book Antiqua" w:hAnsi="Book Antiqua"/>
          <w:b/>
          <w:sz w:val="18"/>
          <w:szCs w:val="18"/>
        </w:rPr>
      </w:pPr>
      <w:r w:rsidRPr="00E116DC">
        <w:rPr>
          <w:rFonts w:ascii="Book Antiqua" w:hAnsi="Book Antiqua"/>
          <w:b/>
          <w:sz w:val="18"/>
          <w:szCs w:val="18"/>
        </w:rPr>
        <w:t>CJT101</w:t>
      </w:r>
      <w:r w:rsidRPr="00E116DC">
        <w:rPr>
          <w:rFonts w:ascii="Book Antiqua" w:hAnsi="Book Antiqua"/>
          <w:b/>
          <w:sz w:val="18"/>
          <w:szCs w:val="18"/>
        </w:rPr>
        <w:tab/>
        <w:t>Introduction: Criminal Justice</w:t>
      </w:r>
      <w:r w:rsidRPr="00E116DC">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00563CD6">
        <w:rPr>
          <w:rFonts w:ascii="Book Antiqua" w:hAnsi="Book Antiqua"/>
          <w:b/>
          <w:sz w:val="18"/>
          <w:szCs w:val="18"/>
        </w:rPr>
        <w:tab/>
      </w:r>
      <w:r w:rsidRPr="00E116DC">
        <w:rPr>
          <w:rFonts w:ascii="Book Antiqua" w:hAnsi="Book Antiqua"/>
          <w:b/>
          <w:sz w:val="18"/>
          <w:szCs w:val="18"/>
        </w:rPr>
        <w:t>3 Credits</w:t>
      </w:r>
    </w:p>
    <w:p w14:paraId="12E31271" w14:textId="77777777" w:rsidR="00182C7A" w:rsidRPr="00DA7BD5" w:rsidRDefault="00182C7A" w:rsidP="00182C7A">
      <w:pPr>
        <w:spacing w:after="0" w:line="240" w:lineRule="auto"/>
        <w:jc w:val="both"/>
        <w:rPr>
          <w:rFonts w:ascii="Book Antiqua" w:hAnsi="Book Antiqua"/>
          <w:sz w:val="18"/>
          <w:szCs w:val="18"/>
        </w:rPr>
      </w:pPr>
      <w:r w:rsidRPr="00DA7BD5">
        <w:rPr>
          <w:rFonts w:ascii="Book Antiqua" w:hAnsi="Book Antiqua"/>
          <w:sz w:val="18"/>
          <w:szCs w:val="18"/>
        </w:rPr>
        <w:t>A survey of the philosophy and principles of the American criminal justice system is offered. The roles of the peace officer, corrections officer and security officer are presented; respective functions within the system are examined.</w:t>
      </w:r>
    </w:p>
    <w:p w14:paraId="2C47409C" w14:textId="2872142C" w:rsidR="00182C7A" w:rsidRPr="00E116DC" w:rsidRDefault="00E82A07" w:rsidP="00182C7A">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4486660E" w14:textId="77777777" w:rsidR="00182C7A" w:rsidRDefault="00182C7A" w:rsidP="00E116DC">
      <w:pPr>
        <w:spacing w:after="0" w:line="240" w:lineRule="auto"/>
        <w:rPr>
          <w:rFonts w:ascii="Book Antiqua" w:hAnsi="Book Antiqua"/>
          <w:b/>
          <w:sz w:val="18"/>
          <w:szCs w:val="18"/>
        </w:rPr>
      </w:pPr>
    </w:p>
    <w:p w14:paraId="73060891" w14:textId="77777777" w:rsidR="00E116DC" w:rsidRPr="00E116DC" w:rsidRDefault="00E116DC" w:rsidP="00E116DC">
      <w:pPr>
        <w:spacing w:after="0" w:line="240" w:lineRule="auto"/>
        <w:rPr>
          <w:rFonts w:ascii="Book Antiqua" w:hAnsi="Book Antiqua"/>
          <w:b/>
          <w:sz w:val="18"/>
          <w:szCs w:val="18"/>
        </w:rPr>
      </w:pPr>
      <w:r w:rsidRPr="00E116DC">
        <w:rPr>
          <w:rFonts w:ascii="Book Antiqua" w:hAnsi="Book Antiqua"/>
          <w:b/>
          <w:sz w:val="18"/>
          <w:szCs w:val="18"/>
        </w:rPr>
        <w:t>CJT102</w:t>
      </w:r>
      <w:r w:rsidRPr="00E116DC">
        <w:rPr>
          <w:rFonts w:ascii="Book Antiqua" w:hAnsi="Book Antiqua"/>
          <w:b/>
          <w:sz w:val="18"/>
          <w:szCs w:val="18"/>
        </w:rPr>
        <w:tab/>
        <w:t xml:space="preserve">Procedural Law                                               </w:t>
      </w:r>
      <w:r w:rsidRPr="00E116DC">
        <w:rPr>
          <w:rFonts w:ascii="Book Antiqua" w:hAnsi="Book Antiqua"/>
          <w:b/>
          <w:sz w:val="18"/>
          <w:szCs w:val="18"/>
        </w:rPr>
        <w:tab/>
      </w:r>
      <w:r w:rsidRPr="00E116DC">
        <w:rPr>
          <w:rFonts w:ascii="Book Antiqua" w:hAnsi="Book Antiqua"/>
          <w:b/>
          <w:sz w:val="18"/>
          <w:szCs w:val="18"/>
        </w:rPr>
        <w:tab/>
        <w:t xml:space="preserve">  </w:t>
      </w:r>
      <w:r w:rsidRPr="00E116DC">
        <w:rPr>
          <w:rFonts w:ascii="Book Antiqua" w:hAnsi="Book Antiqua"/>
          <w:b/>
          <w:sz w:val="18"/>
          <w:szCs w:val="18"/>
        </w:rPr>
        <w:tab/>
      </w:r>
      <w:r w:rsidR="00563CD6">
        <w:rPr>
          <w:rFonts w:ascii="Book Antiqua" w:hAnsi="Book Antiqua"/>
          <w:b/>
          <w:sz w:val="18"/>
          <w:szCs w:val="18"/>
        </w:rPr>
        <w:tab/>
      </w:r>
      <w:r w:rsidRPr="00E116DC">
        <w:rPr>
          <w:rFonts w:ascii="Book Antiqua" w:hAnsi="Book Antiqua"/>
          <w:b/>
          <w:sz w:val="18"/>
          <w:szCs w:val="18"/>
        </w:rPr>
        <w:t xml:space="preserve">3 Credits </w:t>
      </w:r>
    </w:p>
    <w:p w14:paraId="49838894" w14:textId="77777777" w:rsidR="00E116DC" w:rsidRPr="00DA7BD5" w:rsidRDefault="00E116DC" w:rsidP="00DA7BD5">
      <w:pPr>
        <w:spacing w:after="0" w:line="240" w:lineRule="auto"/>
        <w:jc w:val="both"/>
        <w:rPr>
          <w:rFonts w:ascii="Book Antiqua" w:hAnsi="Book Antiqua"/>
          <w:sz w:val="18"/>
          <w:szCs w:val="18"/>
        </w:rPr>
      </w:pPr>
      <w:r w:rsidRPr="00DA7BD5">
        <w:rPr>
          <w:rFonts w:ascii="Book Antiqua" w:hAnsi="Book Antiqua"/>
          <w:sz w:val="18"/>
          <w:szCs w:val="18"/>
        </w:rPr>
        <w:t>This course focuses on the various laws that govern policing, specifically those based on the U.S. Constitution, U.S. Supreme Court decisions, and statutes passed by Congress and state legislatures.</w:t>
      </w:r>
    </w:p>
    <w:p w14:paraId="561B70CD" w14:textId="3A32D302" w:rsidR="00E116DC" w:rsidRPr="00E116DC" w:rsidRDefault="00E82A07" w:rsidP="00DA7BD5">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75C35CE9" w14:textId="77777777" w:rsidR="00E116DC" w:rsidRDefault="00E116DC" w:rsidP="00E116DC">
      <w:pPr>
        <w:spacing w:after="0" w:line="240" w:lineRule="auto"/>
        <w:rPr>
          <w:rFonts w:ascii="Book Antiqua" w:hAnsi="Book Antiqua"/>
          <w:sz w:val="18"/>
          <w:szCs w:val="18"/>
        </w:rPr>
      </w:pPr>
    </w:p>
    <w:p w14:paraId="62D03AD2" w14:textId="77777777" w:rsidR="00560DAD" w:rsidRPr="00E116DC" w:rsidRDefault="00560DAD" w:rsidP="00560DAD">
      <w:pPr>
        <w:spacing w:after="0" w:line="240" w:lineRule="auto"/>
        <w:rPr>
          <w:rFonts w:ascii="Book Antiqua" w:hAnsi="Book Antiqua"/>
          <w:b/>
          <w:sz w:val="18"/>
          <w:szCs w:val="18"/>
        </w:rPr>
      </w:pPr>
      <w:r w:rsidRPr="00E116DC">
        <w:rPr>
          <w:rFonts w:ascii="Book Antiqua" w:hAnsi="Book Antiqua"/>
          <w:b/>
          <w:sz w:val="18"/>
          <w:szCs w:val="18"/>
        </w:rPr>
        <w:t>CJT106</w:t>
      </w:r>
      <w:r w:rsidRPr="00E116DC">
        <w:rPr>
          <w:rFonts w:ascii="Book Antiqua" w:hAnsi="Book Antiqua"/>
          <w:b/>
          <w:sz w:val="18"/>
          <w:szCs w:val="18"/>
        </w:rPr>
        <w:tab/>
        <w:t xml:space="preserve">Crime Prevention                                            </w:t>
      </w:r>
      <w:r w:rsidRPr="00E116DC">
        <w:rPr>
          <w:rFonts w:ascii="Book Antiqua" w:hAnsi="Book Antiqua"/>
          <w:b/>
          <w:sz w:val="18"/>
          <w:szCs w:val="18"/>
        </w:rPr>
        <w:tab/>
      </w:r>
      <w:r w:rsidRPr="00E116DC">
        <w:rPr>
          <w:rFonts w:ascii="Book Antiqua" w:hAnsi="Book Antiqua"/>
          <w:b/>
          <w:sz w:val="18"/>
          <w:szCs w:val="18"/>
        </w:rPr>
        <w:tab/>
      </w:r>
      <w:r w:rsidRPr="00E116DC">
        <w:rPr>
          <w:rFonts w:ascii="Book Antiqua" w:hAnsi="Book Antiqua"/>
          <w:b/>
          <w:sz w:val="18"/>
          <w:szCs w:val="18"/>
        </w:rPr>
        <w:tab/>
        <w:t xml:space="preserve"> </w:t>
      </w:r>
      <w:r>
        <w:rPr>
          <w:rFonts w:ascii="Book Antiqua" w:hAnsi="Book Antiqua"/>
          <w:b/>
          <w:sz w:val="18"/>
          <w:szCs w:val="18"/>
        </w:rPr>
        <w:tab/>
      </w:r>
      <w:r w:rsidRPr="00E116DC">
        <w:rPr>
          <w:rFonts w:ascii="Book Antiqua" w:hAnsi="Book Antiqua"/>
          <w:b/>
          <w:sz w:val="18"/>
          <w:szCs w:val="18"/>
        </w:rPr>
        <w:t xml:space="preserve">3 Credits </w:t>
      </w:r>
    </w:p>
    <w:p w14:paraId="696D84F2" w14:textId="77777777" w:rsidR="00560DAD" w:rsidRPr="00DA7BD5" w:rsidRDefault="00560DAD" w:rsidP="00560DAD">
      <w:pPr>
        <w:spacing w:after="0" w:line="240" w:lineRule="auto"/>
        <w:jc w:val="both"/>
        <w:rPr>
          <w:rFonts w:ascii="Book Antiqua" w:hAnsi="Book Antiqua"/>
          <w:sz w:val="18"/>
          <w:szCs w:val="18"/>
        </w:rPr>
      </w:pPr>
      <w:r w:rsidRPr="00DA7BD5">
        <w:rPr>
          <w:rFonts w:ascii="Book Antiqua" w:hAnsi="Book Antiqua"/>
          <w:sz w:val="18"/>
          <w:szCs w:val="18"/>
        </w:rPr>
        <w:t>This course introduces the fundamental concepts of crime prevention and the various approaches undertaken to prevent crime such as primary, secondary, and tertiary prevention in various venues such as neighborhoods, businesses, and major event locations. Additional areas including Crime Prevention through Environmental Design, Deterrence and Diffusion Theory, and Situational Crime Prevention will also be discussed.</w:t>
      </w:r>
    </w:p>
    <w:p w14:paraId="29921F04" w14:textId="03B28E17" w:rsidR="00560DAD" w:rsidRPr="00E116DC" w:rsidRDefault="00E82A07" w:rsidP="00560DAD">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65BCB3E4" w14:textId="77777777" w:rsidR="00560DAD" w:rsidRPr="00E116DC" w:rsidRDefault="00560DAD" w:rsidP="00560DAD">
      <w:pPr>
        <w:spacing w:after="0" w:line="240" w:lineRule="auto"/>
        <w:rPr>
          <w:rFonts w:ascii="Book Antiqua" w:hAnsi="Book Antiqua"/>
          <w:sz w:val="18"/>
          <w:szCs w:val="18"/>
        </w:rPr>
      </w:pPr>
    </w:p>
    <w:p w14:paraId="134E310F" w14:textId="77777777" w:rsidR="00560DAD" w:rsidRPr="001726D1" w:rsidRDefault="00560DAD" w:rsidP="00560DAD">
      <w:pPr>
        <w:spacing w:after="0" w:line="240" w:lineRule="auto"/>
        <w:rPr>
          <w:rFonts w:ascii="Book Antiqua" w:hAnsi="Book Antiqua"/>
          <w:b/>
          <w:sz w:val="18"/>
          <w:szCs w:val="18"/>
        </w:rPr>
      </w:pPr>
      <w:r w:rsidRPr="001726D1">
        <w:rPr>
          <w:rFonts w:ascii="Book Antiqua" w:hAnsi="Book Antiqua"/>
          <w:b/>
          <w:sz w:val="18"/>
          <w:szCs w:val="18"/>
        </w:rPr>
        <w:t>CJT202</w:t>
      </w:r>
      <w:r w:rsidRPr="001726D1">
        <w:rPr>
          <w:rFonts w:ascii="Book Antiqua" w:hAnsi="Book Antiqua"/>
          <w:b/>
          <w:sz w:val="18"/>
          <w:szCs w:val="18"/>
        </w:rPr>
        <w:tab/>
        <w:t xml:space="preserve">Criminal Investigation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1726D1">
        <w:rPr>
          <w:rFonts w:ascii="Book Antiqua" w:hAnsi="Book Antiqua"/>
          <w:b/>
          <w:sz w:val="18"/>
          <w:szCs w:val="18"/>
        </w:rPr>
        <w:t>3 Credits</w:t>
      </w:r>
    </w:p>
    <w:p w14:paraId="39BCD043" w14:textId="77777777" w:rsidR="00560DAD" w:rsidRPr="00DA7BD5" w:rsidRDefault="00560DAD" w:rsidP="00560DAD">
      <w:pPr>
        <w:spacing w:after="0" w:line="240" w:lineRule="auto"/>
        <w:jc w:val="both"/>
        <w:rPr>
          <w:rFonts w:ascii="Book Antiqua" w:hAnsi="Book Antiqua"/>
          <w:sz w:val="18"/>
          <w:szCs w:val="18"/>
        </w:rPr>
      </w:pPr>
      <w:r w:rsidRPr="00DA7BD5">
        <w:rPr>
          <w:rFonts w:ascii="Book Antiqua" w:hAnsi="Book Antiqua"/>
          <w:sz w:val="18"/>
          <w:szCs w:val="18"/>
        </w:rPr>
        <w:t>This course provides the student with methods of investigating crime scenes. Topics include: scene search, recording, sketching, photographing, use of lineups and fingerprint processing. Special emphasis will be placed on interviewing and interrogation. Assignments require lab time outside of class.</w:t>
      </w:r>
    </w:p>
    <w:p w14:paraId="1B8E5C94" w14:textId="008FD791" w:rsidR="00560DAD" w:rsidRPr="00E116DC" w:rsidRDefault="00E82A07" w:rsidP="00560DAD">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3F82631F" w14:textId="77777777" w:rsidR="00560DAD" w:rsidRPr="00E116DC" w:rsidRDefault="00560DAD" w:rsidP="00560DAD">
      <w:pPr>
        <w:spacing w:after="0" w:line="240" w:lineRule="auto"/>
        <w:rPr>
          <w:rFonts w:ascii="Book Antiqua" w:hAnsi="Book Antiqua"/>
          <w:sz w:val="18"/>
          <w:szCs w:val="18"/>
        </w:rPr>
      </w:pPr>
    </w:p>
    <w:p w14:paraId="05BCC0A2" w14:textId="77777777" w:rsidR="00560DAD" w:rsidRPr="001726D1" w:rsidRDefault="00560DAD" w:rsidP="00560DAD">
      <w:pPr>
        <w:spacing w:after="0" w:line="240" w:lineRule="auto"/>
        <w:rPr>
          <w:rFonts w:ascii="Book Antiqua" w:hAnsi="Book Antiqua"/>
          <w:b/>
          <w:sz w:val="18"/>
          <w:szCs w:val="18"/>
        </w:rPr>
      </w:pPr>
      <w:r w:rsidRPr="001726D1">
        <w:rPr>
          <w:rFonts w:ascii="Book Antiqua" w:hAnsi="Book Antiqua"/>
          <w:b/>
          <w:sz w:val="18"/>
          <w:szCs w:val="18"/>
        </w:rPr>
        <w:t>CJT208</w:t>
      </w:r>
      <w:r w:rsidRPr="001726D1">
        <w:rPr>
          <w:rFonts w:ascii="Book Antiqua" w:hAnsi="Book Antiqua"/>
          <w:b/>
          <w:sz w:val="18"/>
          <w:szCs w:val="18"/>
        </w:rPr>
        <w:tab/>
        <w:t xml:space="preserve">Contemporary Topics: Criminal Justice        </w:t>
      </w:r>
      <w:r w:rsidRPr="001726D1">
        <w:rPr>
          <w:rFonts w:ascii="Book Antiqua" w:hAnsi="Book Antiqua"/>
          <w:b/>
          <w:sz w:val="18"/>
          <w:szCs w:val="18"/>
        </w:rPr>
        <w:tab/>
      </w:r>
      <w:r w:rsidRPr="001726D1">
        <w:rPr>
          <w:rFonts w:ascii="Book Antiqua" w:hAnsi="Book Antiqua"/>
          <w:b/>
          <w:sz w:val="18"/>
          <w:szCs w:val="18"/>
        </w:rPr>
        <w:tab/>
      </w:r>
      <w:r w:rsidRPr="001726D1">
        <w:rPr>
          <w:rFonts w:ascii="Book Antiqua" w:hAnsi="Book Antiqua"/>
          <w:b/>
          <w:sz w:val="18"/>
          <w:szCs w:val="18"/>
        </w:rPr>
        <w:tab/>
        <w:t xml:space="preserve"> </w:t>
      </w:r>
      <w:r>
        <w:rPr>
          <w:rFonts w:ascii="Book Antiqua" w:hAnsi="Book Antiqua"/>
          <w:b/>
          <w:sz w:val="18"/>
          <w:szCs w:val="18"/>
        </w:rPr>
        <w:tab/>
      </w:r>
      <w:r w:rsidRPr="001726D1">
        <w:rPr>
          <w:rFonts w:ascii="Book Antiqua" w:hAnsi="Book Antiqua"/>
          <w:b/>
          <w:sz w:val="18"/>
          <w:szCs w:val="18"/>
        </w:rPr>
        <w:t>3 Credits</w:t>
      </w:r>
    </w:p>
    <w:p w14:paraId="3536A905" w14:textId="77777777" w:rsidR="00560DAD" w:rsidRPr="00DA7BD5" w:rsidRDefault="00560DAD" w:rsidP="00560DAD">
      <w:pPr>
        <w:spacing w:after="0" w:line="240" w:lineRule="auto"/>
        <w:jc w:val="both"/>
        <w:rPr>
          <w:rFonts w:ascii="Book Antiqua" w:hAnsi="Book Antiqua"/>
          <w:sz w:val="18"/>
          <w:szCs w:val="18"/>
        </w:rPr>
      </w:pPr>
      <w:r w:rsidRPr="00DA7BD5">
        <w:rPr>
          <w:rFonts w:ascii="Book Antiqua" w:hAnsi="Book Antiqua"/>
          <w:sz w:val="18"/>
          <w:szCs w:val="18"/>
        </w:rPr>
        <w:lastRenderedPageBreak/>
        <w:t>This special course is designed to assist a student with select topics dealing with contemporary issues in the law enforcement area. Topics will be selected to meet the current community needs and may include mental health training for police; jail and lockup management; organized crime; arson investigation; alcohol and drug abuse; and street survival.</w:t>
      </w:r>
    </w:p>
    <w:p w14:paraId="0CFEF811" w14:textId="77777777" w:rsidR="00560DAD" w:rsidRPr="00E116DC" w:rsidRDefault="00560DAD" w:rsidP="00560DAD">
      <w:pPr>
        <w:spacing w:after="0" w:line="240" w:lineRule="auto"/>
        <w:ind w:firstLine="720"/>
        <w:rPr>
          <w:rFonts w:ascii="Book Antiqua" w:hAnsi="Book Antiqua"/>
          <w:sz w:val="18"/>
          <w:szCs w:val="18"/>
        </w:rPr>
      </w:pPr>
      <w:r w:rsidRPr="00E116DC">
        <w:rPr>
          <w:rFonts w:ascii="Book Antiqua" w:hAnsi="Book Antiqua"/>
          <w:sz w:val="18"/>
          <w:szCs w:val="18"/>
        </w:rPr>
        <w:t>Theory and/or Lab hours assigned based on topic offered</w:t>
      </w:r>
    </w:p>
    <w:p w14:paraId="2C7F5016" w14:textId="77777777" w:rsidR="00560DAD" w:rsidRPr="00E116DC" w:rsidRDefault="00560DAD" w:rsidP="00560DAD">
      <w:pPr>
        <w:spacing w:after="0" w:line="240" w:lineRule="auto"/>
        <w:rPr>
          <w:rFonts w:ascii="Book Antiqua" w:hAnsi="Book Antiqua"/>
          <w:sz w:val="18"/>
          <w:szCs w:val="18"/>
        </w:rPr>
      </w:pPr>
    </w:p>
    <w:p w14:paraId="2B302067" w14:textId="77777777" w:rsidR="00560DAD" w:rsidRPr="001726D1" w:rsidRDefault="00560DAD" w:rsidP="00560DAD">
      <w:pPr>
        <w:spacing w:after="0" w:line="240" w:lineRule="auto"/>
        <w:rPr>
          <w:rFonts w:ascii="Book Antiqua" w:hAnsi="Book Antiqua"/>
          <w:b/>
          <w:sz w:val="18"/>
          <w:szCs w:val="18"/>
        </w:rPr>
      </w:pPr>
      <w:r w:rsidRPr="001726D1">
        <w:rPr>
          <w:rFonts w:ascii="Book Antiqua" w:hAnsi="Book Antiqua"/>
          <w:b/>
          <w:sz w:val="18"/>
          <w:szCs w:val="18"/>
        </w:rPr>
        <w:t>CJT210</w:t>
      </w:r>
      <w:r w:rsidRPr="001726D1">
        <w:rPr>
          <w:rFonts w:ascii="Book Antiqua" w:hAnsi="Book Antiqua"/>
          <w:b/>
          <w:sz w:val="18"/>
          <w:szCs w:val="18"/>
        </w:rPr>
        <w:tab/>
        <w:t xml:space="preserve">Introduction to Criminal Law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1726D1">
        <w:rPr>
          <w:rFonts w:ascii="Book Antiqua" w:hAnsi="Book Antiqua"/>
          <w:b/>
          <w:sz w:val="18"/>
          <w:szCs w:val="18"/>
        </w:rPr>
        <w:t xml:space="preserve">3 Credits </w:t>
      </w:r>
    </w:p>
    <w:p w14:paraId="7057E309" w14:textId="77777777" w:rsidR="00560DAD" w:rsidRPr="00DA7BD5" w:rsidRDefault="00560DAD" w:rsidP="00560DAD">
      <w:pPr>
        <w:spacing w:after="0" w:line="240" w:lineRule="auto"/>
        <w:jc w:val="both"/>
        <w:rPr>
          <w:rFonts w:ascii="Book Antiqua" w:hAnsi="Book Antiqua"/>
          <w:sz w:val="18"/>
          <w:szCs w:val="18"/>
        </w:rPr>
      </w:pPr>
      <w:r w:rsidRPr="00DA7BD5">
        <w:rPr>
          <w:rFonts w:ascii="Book Antiqua" w:hAnsi="Book Antiqua"/>
          <w:sz w:val="18"/>
          <w:szCs w:val="18"/>
        </w:rPr>
        <w:t>This course explores the development of criminal law in the United States; various crimes and their elements, including common law, the Model Penal Code, and criteria considered in determining capacity and defenses.</w:t>
      </w:r>
    </w:p>
    <w:p w14:paraId="76ADC561" w14:textId="1BFE4C97" w:rsidR="00560DAD" w:rsidRPr="00E116DC" w:rsidRDefault="00E82A07" w:rsidP="00560DAD">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037A16D9" w14:textId="77777777" w:rsidR="00F808E3" w:rsidRDefault="00F808E3" w:rsidP="00E116DC">
      <w:pPr>
        <w:spacing w:after="0" w:line="240" w:lineRule="auto"/>
        <w:rPr>
          <w:rFonts w:ascii="Book Antiqua" w:hAnsi="Book Antiqua"/>
          <w:b/>
          <w:sz w:val="18"/>
          <w:szCs w:val="18"/>
        </w:rPr>
      </w:pPr>
    </w:p>
    <w:p w14:paraId="7DCB3900" w14:textId="77777777" w:rsidR="001726D1" w:rsidRPr="001726D1" w:rsidRDefault="00E116DC" w:rsidP="00E116DC">
      <w:pPr>
        <w:spacing w:after="0" w:line="240" w:lineRule="auto"/>
        <w:rPr>
          <w:rFonts w:ascii="Book Antiqua" w:hAnsi="Book Antiqua"/>
          <w:b/>
          <w:sz w:val="18"/>
          <w:szCs w:val="18"/>
        </w:rPr>
      </w:pPr>
      <w:r w:rsidRPr="001726D1">
        <w:rPr>
          <w:rFonts w:ascii="Book Antiqua" w:hAnsi="Book Antiqua"/>
          <w:b/>
          <w:sz w:val="18"/>
          <w:szCs w:val="18"/>
        </w:rPr>
        <w:t>CJT211</w:t>
      </w:r>
      <w:r w:rsidRPr="001726D1">
        <w:rPr>
          <w:rFonts w:ascii="Book Antiqua" w:hAnsi="Book Antiqua"/>
          <w:b/>
          <w:sz w:val="18"/>
          <w:szCs w:val="18"/>
        </w:rPr>
        <w:tab/>
        <w:t xml:space="preserve">Criminal Justice Internship                         </w:t>
      </w:r>
      <w:r w:rsidR="001726D1">
        <w:rPr>
          <w:rFonts w:ascii="Book Antiqua" w:hAnsi="Book Antiqua"/>
          <w:b/>
          <w:sz w:val="18"/>
          <w:szCs w:val="18"/>
        </w:rPr>
        <w:tab/>
      </w:r>
      <w:r w:rsidR="001726D1">
        <w:rPr>
          <w:rFonts w:ascii="Book Antiqua" w:hAnsi="Book Antiqua"/>
          <w:b/>
          <w:sz w:val="18"/>
          <w:szCs w:val="18"/>
        </w:rPr>
        <w:tab/>
      </w:r>
      <w:r w:rsidR="001726D1">
        <w:rPr>
          <w:rFonts w:ascii="Book Antiqua" w:hAnsi="Book Antiqua"/>
          <w:b/>
          <w:sz w:val="18"/>
          <w:szCs w:val="18"/>
        </w:rPr>
        <w:tab/>
      </w:r>
      <w:r w:rsidRPr="001726D1">
        <w:rPr>
          <w:rFonts w:ascii="Book Antiqua" w:hAnsi="Book Antiqua"/>
          <w:b/>
          <w:sz w:val="18"/>
          <w:szCs w:val="18"/>
        </w:rPr>
        <w:t xml:space="preserve">  </w:t>
      </w:r>
      <w:r w:rsidR="00563CD6">
        <w:rPr>
          <w:rFonts w:ascii="Book Antiqua" w:hAnsi="Book Antiqua"/>
          <w:b/>
          <w:sz w:val="18"/>
          <w:szCs w:val="18"/>
        </w:rPr>
        <w:tab/>
      </w:r>
      <w:r w:rsidRPr="001726D1">
        <w:rPr>
          <w:rFonts w:ascii="Book Antiqua" w:hAnsi="Book Antiqua"/>
          <w:b/>
          <w:sz w:val="18"/>
          <w:szCs w:val="18"/>
        </w:rPr>
        <w:t>2-3 Credits</w:t>
      </w:r>
    </w:p>
    <w:p w14:paraId="7856C1B6" w14:textId="77777777" w:rsidR="00E116DC" w:rsidRPr="00DA7BD5" w:rsidRDefault="00E116DC" w:rsidP="00DA7BD5">
      <w:pPr>
        <w:spacing w:after="0" w:line="240" w:lineRule="auto"/>
        <w:jc w:val="both"/>
        <w:rPr>
          <w:rFonts w:ascii="Book Antiqua" w:hAnsi="Book Antiqua"/>
          <w:sz w:val="18"/>
          <w:szCs w:val="18"/>
        </w:rPr>
      </w:pPr>
      <w:r w:rsidRPr="00DA7BD5">
        <w:rPr>
          <w:rFonts w:ascii="Book Antiqua" w:hAnsi="Book Antiqua"/>
          <w:sz w:val="18"/>
          <w:szCs w:val="18"/>
        </w:rPr>
        <w:t>Field experience in an appropriate criminal justice agency under the direction of experienced and qualified professionals. The internship is designed so the student will be able to apply what they learned in the classroom to actual justice-related activities and issues. Twelve (12) hours of fieldwork per week required.</w:t>
      </w:r>
    </w:p>
    <w:p w14:paraId="3352681E" w14:textId="77777777" w:rsidR="00E116DC" w:rsidRPr="00E116DC" w:rsidRDefault="00E116DC" w:rsidP="00AE1D0A">
      <w:pPr>
        <w:spacing w:after="0" w:line="240" w:lineRule="auto"/>
        <w:ind w:firstLine="720"/>
        <w:rPr>
          <w:rFonts w:ascii="Book Antiqua" w:hAnsi="Book Antiqua"/>
          <w:sz w:val="18"/>
          <w:szCs w:val="18"/>
        </w:rPr>
      </w:pPr>
      <w:r w:rsidRPr="00E116DC">
        <w:rPr>
          <w:rFonts w:ascii="Book Antiqua" w:hAnsi="Book Antiqua"/>
          <w:sz w:val="18"/>
          <w:szCs w:val="18"/>
        </w:rPr>
        <w:t>Internship 2-3 hours</w:t>
      </w:r>
    </w:p>
    <w:p w14:paraId="7B710A41" w14:textId="77777777" w:rsidR="00E116DC" w:rsidRDefault="00E116DC" w:rsidP="001726D1">
      <w:pPr>
        <w:spacing w:after="0" w:line="240" w:lineRule="auto"/>
        <w:ind w:firstLine="720"/>
        <w:rPr>
          <w:rFonts w:ascii="Book Antiqua" w:hAnsi="Book Antiqua"/>
          <w:sz w:val="18"/>
          <w:szCs w:val="18"/>
        </w:rPr>
      </w:pPr>
      <w:r w:rsidRPr="00E116DC">
        <w:rPr>
          <w:rFonts w:ascii="Book Antiqua" w:hAnsi="Book Antiqua"/>
          <w:sz w:val="18"/>
          <w:szCs w:val="18"/>
        </w:rPr>
        <w:t>Prerequisite: Program director approval</w:t>
      </w:r>
    </w:p>
    <w:p w14:paraId="3AA36B21" w14:textId="77777777" w:rsidR="001726D1" w:rsidRDefault="001726D1" w:rsidP="001726D1">
      <w:pPr>
        <w:spacing w:after="0" w:line="240" w:lineRule="auto"/>
        <w:rPr>
          <w:rFonts w:ascii="Book Antiqua" w:hAnsi="Book Antiqua"/>
          <w:sz w:val="18"/>
          <w:szCs w:val="18"/>
        </w:rPr>
      </w:pPr>
    </w:p>
    <w:p w14:paraId="2A51B339" w14:textId="77777777" w:rsidR="001726D1" w:rsidRPr="001726D1" w:rsidRDefault="001726D1" w:rsidP="001726D1">
      <w:pPr>
        <w:spacing w:after="0" w:line="240" w:lineRule="auto"/>
        <w:rPr>
          <w:rFonts w:ascii="Book Antiqua" w:hAnsi="Book Antiqua"/>
          <w:b/>
          <w:sz w:val="18"/>
          <w:szCs w:val="18"/>
        </w:rPr>
      </w:pPr>
      <w:r w:rsidRPr="001726D1">
        <w:rPr>
          <w:rFonts w:ascii="Book Antiqua" w:hAnsi="Book Antiqua"/>
          <w:b/>
          <w:sz w:val="18"/>
          <w:szCs w:val="18"/>
        </w:rPr>
        <w:t>CJT213</w:t>
      </w:r>
      <w:r w:rsidRPr="001726D1">
        <w:rPr>
          <w:rFonts w:ascii="Book Antiqua" w:hAnsi="Book Antiqua"/>
          <w:b/>
          <w:sz w:val="18"/>
          <w:szCs w:val="18"/>
        </w:rPr>
        <w:tab/>
        <w:t xml:space="preserve">Police Function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00563CD6">
        <w:rPr>
          <w:rFonts w:ascii="Book Antiqua" w:hAnsi="Book Antiqua"/>
          <w:b/>
          <w:sz w:val="18"/>
          <w:szCs w:val="18"/>
        </w:rPr>
        <w:tab/>
      </w:r>
      <w:r w:rsidRPr="001726D1">
        <w:rPr>
          <w:rFonts w:ascii="Book Antiqua" w:hAnsi="Book Antiqua"/>
          <w:b/>
          <w:sz w:val="18"/>
          <w:szCs w:val="18"/>
        </w:rPr>
        <w:t xml:space="preserve">3 Credits </w:t>
      </w:r>
    </w:p>
    <w:p w14:paraId="1B554A35" w14:textId="77777777" w:rsidR="001726D1" w:rsidRPr="00AE1D0A" w:rsidRDefault="002D7D24" w:rsidP="00AE1D0A">
      <w:pPr>
        <w:spacing w:after="0" w:line="240" w:lineRule="auto"/>
        <w:jc w:val="both"/>
        <w:rPr>
          <w:rFonts w:ascii="Book Antiqua" w:hAnsi="Book Antiqua"/>
          <w:sz w:val="18"/>
          <w:szCs w:val="18"/>
        </w:rPr>
      </w:pPr>
      <w:r w:rsidRPr="00AE1D0A">
        <w:rPr>
          <w:rFonts w:ascii="Book Antiqua" w:hAnsi="Book Antiqua"/>
          <w:sz w:val="18"/>
          <w:szCs w:val="18"/>
        </w:rPr>
        <w:t>This course provides an overview of American policing by analyzing its historical development, examining the current status of the police industry at the local, state, federal, and private levels; correlating police organizations with its officers and communities; examining basic functions of the police and assessing community policing, police misconduct and control, and the future of policing.</w:t>
      </w:r>
    </w:p>
    <w:p w14:paraId="320C8515" w14:textId="22258EE0" w:rsidR="001726D1" w:rsidRPr="001726D1" w:rsidRDefault="00E82A07" w:rsidP="001726D1">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255A4874" w14:textId="77777777" w:rsidR="001726D1" w:rsidRPr="001726D1" w:rsidRDefault="001726D1" w:rsidP="001726D1">
      <w:pPr>
        <w:spacing w:after="0" w:line="240" w:lineRule="auto"/>
        <w:rPr>
          <w:rFonts w:ascii="Book Antiqua" w:hAnsi="Book Antiqua"/>
          <w:sz w:val="18"/>
          <w:szCs w:val="18"/>
        </w:rPr>
      </w:pPr>
    </w:p>
    <w:p w14:paraId="139A4B1B" w14:textId="77777777" w:rsidR="00182C7A" w:rsidRPr="001726D1" w:rsidRDefault="00182C7A" w:rsidP="00182C7A">
      <w:pPr>
        <w:spacing w:after="0" w:line="240" w:lineRule="auto"/>
        <w:rPr>
          <w:rFonts w:ascii="Book Antiqua" w:hAnsi="Book Antiqua"/>
          <w:b/>
          <w:sz w:val="18"/>
          <w:szCs w:val="18"/>
        </w:rPr>
      </w:pPr>
      <w:r w:rsidRPr="001726D1">
        <w:rPr>
          <w:rFonts w:ascii="Book Antiqua" w:hAnsi="Book Antiqua"/>
          <w:b/>
          <w:sz w:val="18"/>
          <w:szCs w:val="18"/>
        </w:rPr>
        <w:t>CJT215</w:t>
      </w:r>
      <w:r w:rsidRPr="001726D1">
        <w:rPr>
          <w:rFonts w:ascii="Book Antiqua" w:hAnsi="Book Antiqua"/>
          <w:b/>
          <w:sz w:val="18"/>
          <w:szCs w:val="18"/>
        </w:rPr>
        <w:tab/>
        <w:t xml:space="preserve">Victimology                                                          </w:t>
      </w:r>
      <w:r>
        <w:rPr>
          <w:rFonts w:ascii="Book Antiqua" w:hAnsi="Book Antiqua"/>
          <w:b/>
          <w:sz w:val="18"/>
          <w:szCs w:val="18"/>
        </w:rPr>
        <w:tab/>
      </w:r>
      <w:r>
        <w:rPr>
          <w:rFonts w:ascii="Book Antiqua" w:hAnsi="Book Antiqua"/>
          <w:b/>
          <w:sz w:val="18"/>
          <w:szCs w:val="18"/>
        </w:rPr>
        <w:tab/>
      </w:r>
      <w:r w:rsidR="00563CD6">
        <w:rPr>
          <w:rFonts w:ascii="Book Antiqua" w:hAnsi="Book Antiqua"/>
          <w:b/>
          <w:sz w:val="18"/>
          <w:szCs w:val="18"/>
        </w:rPr>
        <w:tab/>
      </w:r>
      <w:r w:rsidRPr="001726D1">
        <w:rPr>
          <w:rFonts w:ascii="Book Antiqua" w:hAnsi="Book Antiqua"/>
          <w:b/>
          <w:sz w:val="18"/>
          <w:szCs w:val="18"/>
        </w:rPr>
        <w:t xml:space="preserve">3 Credits </w:t>
      </w:r>
    </w:p>
    <w:p w14:paraId="214010CB" w14:textId="77777777" w:rsidR="00182C7A" w:rsidRPr="00AE1D0A" w:rsidRDefault="00182C7A" w:rsidP="00182C7A">
      <w:pPr>
        <w:spacing w:after="0" w:line="240" w:lineRule="auto"/>
        <w:jc w:val="both"/>
        <w:rPr>
          <w:rFonts w:ascii="Book Antiqua" w:hAnsi="Book Antiqua"/>
          <w:sz w:val="18"/>
          <w:szCs w:val="18"/>
        </w:rPr>
      </w:pPr>
      <w:r w:rsidRPr="00AE1D0A">
        <w:rPr>
          <w:rFonts w:ascii="Book Antiqua" w:hAnsi="Book Antiqua"/>
          <w:sz w:val="18"/>
          <w:szCs w:val="18"/>
        </w:rPr>
        <w:t>This course introduces students to the leading theor</w:t>
      </w:r>
      <w:r w:rsidR="00BB57AF">
        <w:rPr>
          <w:rFonts w:ascii="Book Antiqua" w:hAnsi="Book Antiqua"/>
          <w:sz w:val="18"/>
          <w:szCs w:val="18"/>
        </w:rPr>
        <w:t>ies and re</w:t>
      </w:r>
      <w:r w:rsidRPr="00AE1D0A">
        <w:rPr>
          <w:rFonts w:ascii="Book Antiqua" w:hAnsi="Book Antiqua"/>
          <w:sz w:val="18"/>
          <w:szCs w:val="18"/>
        </w:rPr>
        <w:t>search in the area of violent criminal behavior and victimization. Special emphasis will be placed on patterns of violent offending and victimization over time, victim-offender relationships, and the experience of victims in the criminal justice system. This course will address the major violent crimes of murder, rape, robbery, and assault.</w:t>
      </w:r>
    </w:p>
    <w:p w14:paraId="31D10840" w14:textId="58C08CC1" w:rsidR="00182C7A" w:rsidRDefault="00E82A07" w:rsidP="00182C7A">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3B36442F" w14:textId="77777777" w:rsidR="00182C7A" w:rsidRDefault="00182C7A" w:rsidP="00182C7A">
      <w:pPr>
        <w:spacing w:after="0" w:line="240" w:lineRule="auto"/>
        <w:ind w:firstLine="720"/>
        <w:rPr>
          <w:rFonts w:ascii="Book Antiqua" w:hAnsi="Book Antiqua"/>
          <w:sz w:val="18"/>
          <w:szCs w:val="18"/>
        </w:rPr>
      </w:pPr>
    </w:p>
    <w:p w14:paraId="2BE29D1C" w14:textId="77777777" w:rsidR="00560DAD" w:rsidRPr="001726D1" w:rsidRDefault="00560DAD" w:rsidP="00560DAD">
      <w:pPr>
        <w:spacing w:after="0" w:line="240" w:lineRule="auto"/>
        <w:rPr>
          <w:rFonts w:ascii="Book Antiqua" w:hAnsi="Book Antiqua"/>
          <w:b/>
          <w:sz w:val="18"/>
          <w:szCs w:val="18"/>
        </w:rPr>
      </w:pPr>
      <w:r w:rsidRPr="001726D1">
        <w:rPr>
          <w:rFonts w:ascii="Book Antiqua" w:hAnsi="Book Antiqua"/>
          <w:b/>
          <w:sz w:val="18"/>
          <w:szCs w:val="18"/>
        </w:rPr>
        <w:t>CJT222</w:t>
      </w:r>
      <w:r w:rsidRPr="001726D1">
        <w:rPr>
          <w:rFonts w:ascii="Book Antiqua" w:hAnsi="Book Antiqua"/>
          <w:b/>
          <w:sz w:val="18"/>
          <w:szCs w:val="18"/>
        </w:rPr>
        <w:tab/>
        <w:t xml:space="preserve">Homeland Security                   </w:t>
      </w:r>
      <w:r w:rsidRPr="001726D1">
        <w:rPr>
          <w:rFonts w:ascii="Book Antiqua" w:hAnsi="Book Antiqua"/>
          <w:b/>
          <w:sz w:val="18"/>
          <w:szCs w:val="18"/>
        </w:rPr>
        <w:tab/>
      </w:r>
      <w:r w:rsidRPr="001726D1">
        <w:rPr>
          <w:rFonts w:ascii="Book Antiqua" w:hAnsi="Book Antiqua"/>
          <w:b/>
          <w:sz w:val="18"/>
          <w:szCs w:val="18"/>
        </w:rPr>
        <w:tab/>
      </w:r>
      <w:r w:rsidRPr="001726D1">
        <w:rPr>
          <w:rFonts w:ascii="Book Antiqua" w:hAnsi="Book Antiqua"/>
          <w:b/>
          <w:sz w:val="18"/>
          <w:szCs w:val="18"/>
        </w:rPr>
        <w:tab/>
        <w:t xml:space="preserve">                  </w:t>
      </w:r>
      <w:r>
        <w:rPr>
          <w:rFonts w:ascii="Book Antiqua" w:hAnsi="Book Antiqua"/>
          <w:b/>
          <w:sz w:val="18"/>
          <w:szCs w:val="18"/>
        </w:rPr>
        <w:tab/>
      </w:r>
      <w:r w:rsidRPr="001726D1">
        <w:rPr>
          <w:rFonts w:ascii="Book Antiqua" w:hAnsi="Book Antiqua"/>
          <w:b/>
          <w:sz w:val="18"/>
          <w:szCs w:val="18"/>
        </w:rPr>
        <w:t xml:space="preserve"> 3 Credits </w:t>
      </w:r>
    </w:p>
    <w:p w14:paraId="2FB21370" w14:textId="77777777" w:rsidR="00560DAD" w:rsidRPr="00AE1D0A" w:rsidRDefault="00560DAD" w:rsidP="00560DAD">
      <w:pPr>
        <w:spacing w:after="0" w:line="240" w:lineRule="auto"/>
        <w:jc w:val="both"/>
        <w:rPr>
          <w:rFonts w:ascii="Book Antiqua" w:hAnsi="Book Antiqua"/>
          <w:sz w:val="18"/>
          <w:szCs w:val="18"/>
        </w:rPr>
      </w:pPr>
      <w:r w:rsidRPr="00AE1D0A">
        <w:rPr>
          <w:rFonts w:ascii="Book Antiqua" w:hAnsi="Book Antiqua"/>
          <w:sz w:val="18"/>
          <w:szCs w:val="18"/>
        </w:rPr>
        <w:t>Principles and practices associated with the emerging discipline of homeland security</w:t>
      </w:r>
      <w:r w:rsidR="008D0E10">
        <w:rPr>
          <w:rFonts w:ascii="Book Antiqua" w:hAnsi="Book Antiqua"/>
          <w:sz w:val="18"/>
          <w:szCs w:val="18"/>
        </w:rPr>
        <w:t xml:space="preserve"> are discussed</w:t>
      </w:r>
      <w:r w:rsidRPr="00AE1D0A">
        <w:rPr>
          <w:rFonts w:ascii="Book Antiqua" w:hAnsi="Book Antiqua"/>
          <w:sz w:val="18"/>
          <w:szCs w:val="18"/>
        </w:rPr>
        <w:t>. Policies, directives, national plans, and legislation that shape and define</w:t>
      </w:r>
      <w:r>
        <w:rPr>
          <w:rFonts w:ascii="Book Antiqua" w:hAnsi="Book Antiqua"/>
          <w:sz w:val="18"/>
          <w:szCs w:val="18"/>
        </w:rPr>
        <w:t xml:space="preserve"> the ongoing evolution of home</w:t>
      </w:r>
      <w:r w:rsidRPr="00AE1D0A">
        <w:rPr>
          <w:rFonts w:ascii="Book Antiqua" w:hAnsi="Book Antiqua"/>
          <w:sz w:val="18"/>
          <w:szCs w:val="18"/>
        </w:rPr>
        <w:t>land security are presented. Key issues including civil liberties and diversity are discussed and homeland security’s relationship to public safety, private security, and national security will be explored.</w:t>
      </w:r>
    </w:p>
    <w:p w14:paraId="5DA0887A" w14:textId="765B3877" w:rsidR="00560DAD" w:rsidRPr="001726D1" w:rsidRDefault="00E82A07" w:rsidP="00560DAD">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72A09386" w14:textId="77777777" w:rsidR="00560DAD" w:rsidRDefault="00560DAD" w:rsidP="00560DAD">
      <w:pPr>
        <w:spacing w:after="0" w:line="240" w:lineRule="auto"/>
        <w:rPr>
          <w:rFonts w:ascii="Book Antiqua" w:hAnsi="Book Antiqua"/>
          <w:sz w:val="18"/>
          <w:szCs w:val="18"/>
        </w:rPr>
      </w:pPr>
    </w:p>
    <w:p w14:paraId="15486867" w14:textId="4D09EFC2" w:rsidR="00560DAD" w:rsidRPr="003349BD" w:rsidRDefault="00560DAD" w:rsidP="00560DAD">
      <w:pPr>
        <w:shd w:val="clear" w:color="auto" w:fill="92D050"/>
        <w:spacing w:after="0" w:line="240" w:lineRule="auto"/>
        <w:rPr>
          <w:rFonts w:ascii="Book Antiqua" w:hAnsi="Book Antiqua"/>
          <w:b/>
          <w:sz w:val="20"/>
          <w:szCs w:val="20"/>
          <w:u w:val="single"/>
        </w:rPr>
      </w:pPr>
      <w:r>
        <w:rPr>
          <w:rFonts w:ascii="Book Antiqua" w:hAnsi="Book Antiqua"/>
          <w:b/>
          <w:sz w:val="20"/>
          <w:szCs w:val="20"/>
          <w:u w:val="single"/>
        </w:rPr>
        <w:t>COMMUNICATIONS (COM</w:t>
      </w:r>
      <w:r w:rsidRPr="003349BD">
        <w:rPr>
          <w:rFonts w:ascii="Book Antiqua" w:hAnsi="Book Antiqua"/>
          <w:b/>
          <w:sz w:val="20"/>
          <w:szCs w:val="20"/>
          <w:u w:val="single"/>
        </w:rPr>
        <w:t>)</w:t>
      </w:r>
      <w:r w:rsidR="00B32390">
        <w:rPr>
          <w:rFonts w:ascii="Book Antiqua" w:hAnsi="Book Antiqua"/>
          <w:b/>
          <w:sz w:val="20"/>
          <w:szCs w:val="20"/>
          <w:u w:val="single"/>
        </w:rPr>
        <w:fldChar w:fldCharType="begin"/>
      </w:r>
      <w:r w:rsidR="00B32390">
        <w:instrText xml:space="preserve"> XE "</w:instrText>
      </w:r>
      <w:r w:rsidR="00B32390" w:rsidRPr="00720E4E">
        <w:rPr>
          <w:rFonts w:ascii="Book Antiqua" w:hAnsi="Book Antiqua"/>
          <w:b/>
          <w:sz w:val="20"/>
          <w:szCs w:val="20"/>
          <w:u w:val="single"/>
        </w:rPr>
        <w:instrText>COMMUNICATIONS (COM)</w:instrText>
      </w:r>
      <w:r w:rsidR="00B32390">
        <w:instrText xml:space="preserve">" </w:instrText>
      </w:r>
      <w:r w:rsidR="00B32390">
        <w:rPr>
          <w:rFonts w:ascii="Book Antiqua" w:hAnsi="Book Antiqua"/>
          <w:b/>
          <w:sz w:val="20"/>
          <w:szCs w:val="20"/>
          <w:u w:val="single"/>
        </w:rPr>
        <w:fldChar w:fldCharType="end"/>
      </w:r>
    </w:p>
    <w:p w14:paraId="15DA007A" w14:textId="77777777" w:rsidR="00560DAD" w:rsidRPr="00DE06A5" w:rsidRDefault="00560DAD" w:rsidP="00560DAD">
      <w:pPr>
        <w:spacing w:after="0" w:line="240" w:lineRule="auto"/>
        <w:rPr>
          <w:rFonts w:ascii="Book Antiqua" w:hAnsi="Book Antiqua"/>
          <w:b/>
          <w:sz w:val="18"/>
          <w:szCs w:val="18"/>
        </w:rPr>
      </w:pPr>
      <w:r w:rsidRPr="00DE06A5">
        <w:rPr>
          <w:rFonts w:ascii="Book Antiqua" w:hAnsi="Book Antiqua"/>
          <w:b/>
          <w:sz w:val="18"/>
          <w:szCs w:val="18"/>
        </w:rPr>
        <w:t>COM101  Public Speaking</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DE06A5">
        <w:rPr>
          <w:rFonts w:ascii="Book Antiqua" w:hAnsi="Book Antiqua"/>
          <w:b/>
          <w:sz w:val="18"/>
          <w:szCs w:val="18"/>
        </w:rPr>
        <w:tab/>
      </w:r>
      <w:r>
        <w:rPr>
          <w:rFonts w:ascii="Book Antiqua" w:hAnsi="Book Antiqua"/>
          <w:b/>
          <w:sz w:val="18"/>
          <w:szCs w:val="18"/>
        </w:rPr>
        <w:tab/>
      </w:r>
      <w:r w:rsidRPr="00DE06A5">
        <w:rPr>
          <w:rFonts w:ascii="Book Antiqua" w:hAnsi="Book Antiqua"/>
          <w:b/>
          <w:sz w:val="18"/>
          <w:szCs w:val="18"/>
        </w:rPr>
        <w:t>3 Credits</w:t>
      </w:r>
    </w:p>
    <w:p w14:paraId="6750FF9E" w14:textId="77777777" w:rsidR="00560DAD" w:rsidRPr="00AE1D0A" w:rsidRDefault="00560DAD" w:rsidP="00560DAD">
      <w:pPr>
        <w:spacing w:after="0" w:line="240" w:lineRule="auto"/>
        <w:jc w:val="both"/>
        <w:rPr>
          <w:rFonts w:ascii="Book Antiqua" w:hAnsi="Book Antiqua"/>
          <w:sz w:val="18"/>
          <w:szCs w:val="18"/>
        </w:rPr>
      </w:pPr>
      <w:r w:rsidRPr="00AE1D0A">
        <w:rPr>
          <w:rFonts w:ascii="Book Antiqua" w:hAnsi="Book Antiqua"/>
          <w:sz w:val="18"/>
          <w:szCs w:val="18"/>
        </w:rPr>
        <w:t>This course is designed as a basic public speaking skills course for developing effective organization, delivery, invention, style, and memory in presentations. Projects and topics include communication ethics, listening skills, group work, demonstration, persuasion, and research. The course will also introduce using technology to enhance and support evidence in presentations. Students are required to present speeches with specific purposes. Course may require participation in outside classroom activities/events that relate to the course outcomes.</w:t>
      </w:r>
    </w:p>
    <w:p w14:paraId="296B2C30" w14:textId="14EBE3D6" w:rsidR="00560DAD" w:rsidRPr="00DE06A5" w:rsidRDefault="00E82A07" w:rsidP="00560DAD">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17F17385" w14:textId="77777777" w:rsidR="00421E36" w:rsidRDefault="00421E36" w:rsidP="00560DAD">
      <w:pPr>
        <w:spacing w:after="0" w:line="240" w:lineRule="auto"/>
        <w:rPr>
          <w:rFonts w:ascii="Book Antiqua" w:hAnsi="Book Antiqua"/>
          <w:b/>
          <w:sz w:val="18"/>
          <w:szCs w:val="18"/>
        </w:rPr>
      </w:pPr>
    </w:p>
    <w:p w14:paraId="0F8AF479" w14:textId="25F3E052" w:rsidR="00560DAD" w:rsidRPr="00DE06A5" w:rsidRDefault="00560DAD" w:rsidP="00560DAD">
      <w:pPr>
        <w:spacing w:after="0" w:line="240" w:lineRule="auto"/>
        <w:rPr>
          <w:rFonts w:ascii="Book Antiqua" w:hAnsi="Book Antiqua"/>
          <w:b/>
          <w:sz w:val="18"/>
          <w:szCs w:val="18"/>
        </w:rPr>
      </w:pPr>
      <w:r w:rsidRPr="00DE06A5">
        <w:rPr>
          <w:rFonts w:ascii="Book Antiqua" w:hAnsi="Book Antiqua"/>
          <w:b/>
          <w:sz w:val="18"/>
          <w:szCs w:val="18"/>
        </w:rPr>
        <w:t xml:space="preserve">COM105  Interpersonal Communications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DE06A5">
        <w:rPr>
          <w:rFonts w:ascii="Book Antiqua" w:hAnsi="Book Antiqua"/>
          <w:b/>
          <w:sz w:val="18"/>
          <w:szCs w:val="18"/>
        </w:rPr>
        <w:t xml:space="preserve">3 Credits </w:t>
      </w:r>
    </w:p>
    <w:p w14:paraId="60D180ED" w14:textId="77777777" w:rsidR="00560DAD" w:rsidRPr="00AE1D0A" w:rsidRDefault="00560DAD" w:rsidP="00560DAD">
      <w:pPr>
        <w:spacing w:after="0" w:line="240" w:lineRule="auto"/>
        <w:jc w:val="both"/>
        <w:rPr>
          <w:rFonts w:ascii="Book Antiqua" w:hAnsi="Book Antiqua"/>
          <w:sz w:val="18"/>
          <w:szCs w:val="18"/>
        </w:rPr>
      </w:pPr>
      <w:r w:rsidRPr="00AE1D0A">
        <w:rPr>
          <w:rFonts w:ascii="Book Antiqua" w:hAnsi="Book Antiqua"/>
          <w:sz w:val="18"/>
          <w:szCs w:val="18"/>
        </w:rPr>
        <w:t>Interpersonal Communications invites students to explore their present communication skills and to improve their competency in communicating with other people. Through reading and participating in class exercises, students will examine the basic elements of interpersonal communication including critical thinking, self</w:t>
      </w:r>
      <w:r w:rsidR="008D0E10">
        <w:rPr>
          <w:rFonts w:ascii="Book Antiqua" w:hAnsi="Book Antiqua"/>
          <w:sz w:val="18"/>
          <w:szCs w:val="18"/>
        </w:rPr>
        <w:t>-</w:t>
      </w:r>
      <w:r w:rsidRPr="00AE1D0A">
        <w:rPr>
          <w:rFonts w:ascii="Book Antiqua" w:hAnsi="Book Antiqua"/>
          <w:sz w:val="18"/>
          <w:szCs w:val="18"/>
        </w:rPr>
        <w:t>concept, perception, listening, verbal and non-verbal expression, emotional expression, conversational skills, personal relationships, intercultural communication, and conflict resolution. Course may require participation in outside classroom activities/events that relate to the course outcomes.</w:t>
      </w:r>
    </w:p>
    <w:p w14:paraId="604BDC10" w14:textId="10D31CFA" w:rsidR="00560DAD" w:rsidRDefault="00E82A07" w:rsidP="00560DAD">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756FA70B" w14:textId="77777777" w:rsidR="00DE06A5" w:rsidRPr="00DE06A5" w:rsidRDefault="00DE06A5" w:rsidP="00DE06A5">
      <w:pPr>
        <w:spacing w:after="0" w:line="240" w:lineRule="auto"/>
        <w:rPr>
          <w:rFonts w:ascii="Book Antiqua" w:hAnsi="Book Antiqua"/>
          <w:b/>
          <w:sz w:val="18"/>
          <w:szCs w:val="18"/>
        </w:rPr>
      </w:pPr>
      <w:r w:rsidRPr="00DE06A5">
        <w:rPr>
          <w:rFonts w:ascii="Book Antiqua" w:hAnsi="Book Antiqua"/>
          <w:b/>
          <w:sz w:val="18"/>
          <w:szCs w:val="18"/>
        </w:rPr>
        <w:t xml:space="preserve">COM110  Conference and Group Discussion          </w:t>
      </w:r>
      <w:r>
        <w:rPr>
          <w:rFonts w:ascii="Book Antiqua" w:hAnsi="Book Antiqua"/>
          <w:b/>
          <w:sz w:val="18"/>
          <w:szCs w:val="18"/>
        </w:rPr>
        <w:tab/>
      </w:r>
      <w:r>
        <w:rPr>
          <w:rFonts w:ascii="Book Antiqua" w:hAnsi="Book Antiqua"/>
          <w:b/>
          <w:sz w:val="18"/>
          <w:szCs w:val="18"/>
        </w:rPr>
        <w:tab/>
      </w:r>
      <w:r w:rsidR="00AE1D0A">
        <w:rPr>
          <w:rFonts w:ascii="Book Antiqua" w:hAnsi="Book Antiqua"/>
          <w:b/>
          <w:sz w:val="18"/>
          <w:szCs w:val="18"/>
        </w:rPr>
        <w:tab/>
      </w:r>
      <w:r w:rsidRPr="00DE06A5">
        <w:rPr>
          <w:rFonts w:ascii="Book Antiqua" w:hAnsi="Book Antiqua"/>
          <w:b/>
          <w:sz w:val="18"/>
          <w:szCs w:val="18"/>
        </w:rPr>
        <w:t xml:space="preserve"> </w:t>
      </w:r>
      <w:r w:rsidR="00563CD6">
        <w:rPr>
          <w:rFonts w:ascii="Book Antiqua" w:hAnsi="Book Antiqua"/>
          <w:b/>
          <w:sz w:val="18"/>
          <w:szCs w:val="18"/>
        </w:rPr>
        <w:tab/>
      </w:r>
      <w:r w:rsidRPr="00DE06A5">
        <w:rPr>
          <w:rFonts w:ascii="Book Antiqua" w:hAnsi="Book Antiqua"/>
          <w:b/>
          <w:sz w:val="18"/>
          <w:szCs w:val="18"/>
        </w:rPr>
        <w:t xml:space="preserve">3 Credits </w:t>
      </w:r>
    </w:p>
    <w:p w14:paraId="57683C38" w14:textId="77777777" w:rsidR="00DE06A5" w:rsidRPr="00AE1D0A" w:rsidRDefault="00DE06A5" w:rsidP="00AE1D0A">
      <w:pPr>
        <w:spacing w:after="0" w:line="240" w:lineRule="auto"/>
        <w:jc w:val="both"/>
        <w:rPr>
          <w:rFonts w:ascii="Book Antiqua" w:hAnsi="Book Antiqua"/>
          <w:sz w:val="18"/>
          <w:szCs w:val="18"/>
        </w:rPr>
      </w:pPr>
      <w:r w:rsidRPr="00AE1D0A">
        <w:rPr>
          <w:rFonts w:ascii="Book Antiqua" w:hAnsi="Book Antiqua"/>
          <w:sz w:val="18"/>
          <w:szCs w:val="18"/>
        </w:rPr>
        <w:t xml:space="preserve">Through role play, discussion and participation, students will develop attitudes, skills and knowledge of methods necessary to participate effectively in discussion in conferences, committees, team work, collaborative writing and </w:t>
      </w:r>
      <w:r w:rsidRPr="00AE1D0A">
        <w:rPr>
          <w:rFonts w:ascii="Book Antiqua" w:hAnsi="Book Antiqua"/>
          <w:sz w:val="18"/>
          <w:szCs w:val="18"/>
        </w:rPr>
        <w:lastRenderedPageBreak/>
        <w:t>other small groups. Course may require participation in outside classroom activities/events that relate to the course outcomes.</w:t>
      </w:r>
    </w:p>
    <w:p w14:paraId="54DB077C" w14:textId="62D2609A" w:rsidR="00DE06A5" w:rsidRPr="00DE06A5" w:rsidRDefault="00E82A07" w:rsidP="00DE06A5">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71BB0366" w14:textId="77777777" w:rsidR="00DE06A5" w:rsidRPr="00DE06A5" w:rsidRDefault="00DE06A5" w:rsidP="00DE06A5">
      <w:pPr>
        <w:spacing w:after="0" w:line="240" w:lineRule="auto"/>
        <w:rPr>
          <w:rFonts w:ascii="Book Antiqua" w:hAnsi="Book Antiqua"/>
          <w:sz w:val="18"/>
          <w:szCs w:val="18"/>
        </w:rPr>
      </w:pPr>
    </w:p>
    <w:p w14:paraId="2E7E5AB7" w14:textId="77777777" w:rsidR="00DE06A5" w:rsidRPr="00DE06A5" w:rsidRDefault="00DE06A5" w:rsidP="00DE06A5">
      <w:pPr>
        <w:spacing w:after="0" w:line="240" w:lineRule="auto"/>
        <w:rPr>
          <w:rFonts w:ascii="Book Antiqua" w:hAnsi="Book Antiqua"/>
          <w:b/>
          <w:sz w:val="18"/>
          <w:szCs w:val="18"/>
        </w:rPr>
      </w:pPr>
      <w:r w:rsidRPr="00DE06A5">
        <w:rPr>
          <w:rFonts w:ascii="Book Antiqua" w:hAnsi="Book Antiqua"/>
          <w:b/>
          <w:sz w:val="18"/>
          <w:szCs w:val="18"/>
        </w:rPr>
        <w:t xml:space="preserve">COM115  Oral Interpretation                                       </w:t>
      </w:r>
      <w:r>
        <w:rPr>
          <w:rFonts w:ascii="Book Antiqua" w:hAnsi="Book Antiqua"/>
          <w:b/>
          <w:sz w:val="18"/>
          <w:szCs w:val="18"/>
        </w:rPr>
        <w:tab/>
      </w:r>
      <w:r>
        <w:rPr>
          <w:rFonts w:ascii="Book Antiqua" w:hAnsi="Book Antiqua"/>
          <w:b/>
          <w:sz w:val="18"/>
          <w:szCs w:val="18"/>
        </w:rPr>
        <w:tab/>
      </w:r>
      <w:r w:rsidRPr="00DE06A5">
        <w:rPr>
          <w:rFonts w:ascii="Book Antiqua" w:hAnsi="Book Antiqua"/>
          <w:b/>
          <w:sz w:val="18"/>
          <w:szCs w:val="18"/>
        </w:rPr>
        <w:t xml:space="preserve">     </w:t>
      </w:r>
      <w:r w:rsidR="00AE1D0A">
        <w:rPr>
          <w:rFonts w:ascii="Book Antiqua" w:hAnsi="Book Antiqua"/>
          <w:b/>
          <w:sz w:val="18"/>
          <w:szCs w:val="18"/>
        </w:rPr>
        <w:tab/>
      </w:r>
      <w:r w:rsidRPr="00DE06A5">
        <w:rPr>
          <w:rFonts w:ascii="Book Antiqua" w:hAnsi="Book Antiqua"/>
          <w:b/>
          <w:sz w:val="18"/>
          <w:szCs w:val="18"/>
        </w:rPr>
        <w:t xml:space="preserve"> </w:t>
      </w:r>
      <w:r w:rsidR="00563CD6">
        <w:rPr>
          <w:rFonts w:ascii="Book Antiqua" w:hAnsi="Book Antiqua"/>
          <w:b/>
          <w:sz w:val="18"/>
          <w:szCs w:val="18"/>
        </w:rPr>
        <w:tab/>
      </w:r>
      <w:r w:rsidRPr="00DE06A5">
        <w:rPr>
          <w:rFonts w:ascii="Book Antiqua" w:hAnsi="Book Antiqua"/>
          <w:b/>
          <w:sz w:val="18"/>
          <w:szCs w:val="18"/>
        </w:rPr>
        <w:t xml:space="preserve">3 Credits </w:t>
      </w:r>
    </w:p>
    <w:p w14:paraId="406ADF4B" w14:textId="77777777" w:rsidR="00DE06A5" w:rsidRPr="00AE1D0A" w:rsidRDefault="00DE06A5" w:rsidP="00AE1D0A">
      <w:pPr>
        <w:spacing w:after="0" w:line="240" w:lineRule="auto"/>
        <w:jc w:val="both"/>
        <w:rPr>
          <w:rFonts w:ascii="Book Antiqua" w:hAnsi="Book Antiqua"/>
          <w:sz w:val="18"/>
          <w:szCs w:val="18"/>
        </w:rPr>
      </w:pPr>
      <w:r w:rsidRPr="00AE1D0A">
        <w:rPr>
          <w:rFonts w:ascii="Book Antiqua" w:hAnsi="Book Antiqua"/>
          <w:sz w:val="18"/>
          <w:szCs w:val="18"/>
        </w:rPr>
        <w:t>Students will read literature orally and listen critically. Students will practice techniques for presenting literature dramatically. Emphasis will be placed on analyzing literary works, recognizing their emotional and dramatic value, and projecting those qualities through oral presentations. Writing assignments include response journals and short critical papers. Course may require participation in outside classroom activities/events that relate to the course outcomes.</w:t>
      </w:r>
    </w:p>
    <w:p w14:paraId="5F051EA7" w14:textId="54C10633" w:rsidR="00DE06A5" w:rsidRDefault="00E82A07" w:rsidP="00DE06A5">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6275E7C6" w14:textId="77777777" w:rsidR="00DE06A5" w:rsidRPr="00DE06A5" w:rsidRDefault="00DE06A5" w:rsidP="00DE06A5">
      <w:pPr>
        <w:spacing w:after="0" w:line="240" w:lineRule="auto"/>
        <w:rPr>
          <w:rFonts w:ascii="Book Antiqua" w:hAnsi="Book Antiqua"/>
          <w:sz w:val="18"/>
          <w:szCs w:val="18"/>
        </w:rPr>
      </w:pPr>
    </w:p>
    <w:p w14:paraId="6049817A" w14:textId="77777777" w:rsidR="00DE06A5" w:rsidRPr="00DE06A5" w:rsidRDefault="00DE06A5" w:rsidP="00DE06A5">
      <w:pPr>
        <w:spacing w:after="0" w:line="240" w:lineRule="auto"/>
        <w:rPr>
          <w:rFonts w:ascii="Book Antiqua" w:hAnsi="Book Antiqua"/>
          <w:b/>
          <w:sz w:val="18"/>
          <w:szCs w:val="18"/>
        </w:rPr>
      </w:pPr>
      <w:r w:rsidRPr="00DE06A5">
        <w:rPr>
          <w:rFonts w:ascii="Book Antiqua" w:hAnsi="Book Antiqua"/>
          <w:b/>
          <w:sz w:val="18"/>
          <w:szCs w:val="18"/>
        </w:rPr>
        <w:t xml:space="preserve">COM150  </w:t>
      </w:r>
      <w:r>
        <w:rPr>
          <w:rFonts w:ascii="Book Antiqua" w:hAnsi="Book Antiqua"/>
          <w:b/>
          <w:sz w:val="18"/>
          <w:szCs w:val="18"/>
        </w:rPr>
        <w:t>Survey of Mass Media</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t xml:space="preserve">     </w:t>
      </w:r>
      <w:r w:rsidRPr="00DE06A5">
        <w:rPr>
          <w:rFonts w:ascii="Book Antiqua" w:hAnsi="Book Antiqua"/>
          <w:b/>
          <w:sz w:val="18"/>
          <w:szCs w:val="18"/>
        </w:rPr>
        <w:t xml:space="preserve"> </w:t>
      </w:r>
      <w:r w:rsidR="00AE1D0A">
        <w:rPr>
          <w:rFonts w:ascii="Book Antiqua" w:hAnsi="Book Antiqua"/>
          <w:b/>
          <w:sz w:val="18"/>
          <w:szCs w:val="18"/>
        </w:rPr>
        <w:tab/>
      </w:r>
      <w:r w:rsidRPr="00DE06A5">
        <w:rPr>
          <w:rFonts w:ascii="Book Antiqua" w:hAnsi="Book Antiqua"/>
          <w:b/>
          <w:sz w:val="18"/>
          <w:szCs w:val="18"/>
        </w:rPr>
        <w:t xml:space="preserve"> </w:t>
      </w:r>
      <w:r w:rsidR="00563CD6">
        <w:rPr>
          <w:rFonts w:ascii="Book Antiqua" w:hAnsi="Book Antiqua"/>
          <w:b/>
          <w:sz w:val="18"/>
          <w:szCs w:val="18"/>
        </w:rPr>
        <w:tab/>
      </w:r>
      <w:r w:rsidRPr="00DE06A5">
        <w:rPr>
          <w:rFonts w:ascii="Book Antiqua" w:hAnsi="Book Antiqua"/>
          <w:b/>
          <w:sz w:val="18"/>
          <w:szCs w:val="18"/>
        </w:rPr>
        <w:t xml:space="preserve"> 3 Credits</w:t>
      </w:r>
    </w:p>
    <w:p w14:paraId="7EF90A65" w14:textId="77777777" w:rsidR="00DE06A5" w:rsidRPr="00AE1D0A" w:rsidRDefault="00DE06A5" w:rsidP="00AE1D0A">
      <w:pPr>
        <w:spacing w:after="0" w:line="240" w:lineRule="auto"/>
        <w:jc w:val="both"/>
        <w:rPr>
          <w:rFonts w:ascii="Book Antiqua" w:hAnsi="Book Antiqua"/>
          <w:sz w:val="18"/>
          <w:szCs w:val="18"/>
        </w:rPr>
      </w:pPr>
      <w:r w:rsidRPr="00AE1D0A">
        <w:rPr>
          <w:rFonts w:ascii="Book Antiqua" w:hAnsi="Book Antiqua"/>
          <w:sz w:val="18"/>
          <w:szCs w:val="18"/>
        </w:rPr>
        <w:t>This course serves as an introduction to mass communications in that it assesses t</w:t>
      </w:r>
      <w:r w:rsidR="00BB57AF">
        <w:rPr>
          <w:rFonts w:ascii="Book Antiqua" w:hAnsi="Book Antiqua"/>
          <w:sz w:val="18"/>
          <w:szCs w:val="18"/>
        </w:rPr>
        <w:t>he major forms of mass media—radio</w:t>
      </w:r>
      <w:r w:rsidRPr="00AE1D0A">
        <w:rPr>
          <w:rFonts w:ascii="Book Antiqua" w:hAnsi="Book Antiqua"/>
          <w:sz w:val="18"/>
          <w:szCs w:val="18"/>
        </w:rPr>
        <w:t>, television, film, newspapers, magazines, and other emerging media by examining the development, purpose, methods of operation, ethical concerns, and social impact. Course may require participation in outside classroom activities/events that relate to the course outcomes.</w:t>
      </w:r>
    </w:p>
    <w:p w14:paraId="3310C62B" w14:textId="03BDBE01" w:rsidR="00DE06A5" w:rsidRPr="00DE06A5" w:rsidRDefault="00E82A07" w:rsidP="00DE06A5">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258F34AB" w14:textId="77777777" w:rsidR="009C3826" w:rsidRDefault="009C3826" w:rsidP="00DE06A5">
      <w:pPr>
        <w:spacing w:after="0" w:line="240" w:lineRule="auto"/>
        <w:rPr>
          <w:rFonts w:ascii="Book Antiqua" w:hAnsi="Book Antiqua"/>
          <w:sz w:val="18"/>
          <w:szCs w:val="18"/>
        </w:rPr>
      </w:pPr>
    </w:p>
    <w:p w14:paraId="01E43DD2" w14:textId="77777777" w:rsidR="00560DAD" w:rsidRPr="00DE06A5" w:rsidRDefault="00560DAD" w:rsidP="00560DAD">
      <w:pPr>
        <w:spacing w:after="0" w:line="240" w:lineRule="auto"/>
        <w:rPr>
          <w:rFonts w:ascii="Book Antiqua" w:hAnsi="Book Antiqua"/>
          <w:b/>
          <w:sz w:val="18"/>
          <w:szCs w:val="18"/>
        </w:rPr>
      </w:pPr>
      <w:r w:rsidRPr="00DE06A5">
        <w:rPr>
          <w:rFonts w:ascii="Book Antiqua" w:hAnsi="Book Antiqua"/>
          <w:b/>
          <w:sz w:val="18"/>
          <w:szCs w:val="18"/>
        </w:rPr>
        <w:t xml:space="preserve">COM290  Communications Seminar          </w:t>
      </w:r>
      <w:r>
        <w:rPr>
          <w:rFonts w:ascii="Book Antiqua" w:hAnsi="Book Antiqua"/>
          <w:b/>
          <w:sz w:val="18"/>
          <w:szCs w:val="18"/>
        </w:rPr>
        <w:tab/>
      </w:r>
      <w:r>
        <w:rPr>
          <w:rFonts w:ascii="Book Antiqua" w:hAnsi="Book Antiqua"/>
          <w:b/>
          <w:sz w:val="18"/>
          <w:szCs w:val="18"/>
        </w:rPr>
        <w:tab/>
      </w:r>
      <w:r w:rsidRPr="00DE06A5">
        <w:rPr>
          <w:rFonts w:ascii="Book Antiqua" w:hAnsi="Book Antiqua"/>
          <w:b/>
          <w:sz w:val="18"/>
          <w:szCs w:val="18"/>
        </w:rPr>
        <w:t xml:space="preserve">                        </w:t>
      </w:r>
      <w:r>
        <w:rPr>
          <w:rFonts w:ascii="Book Antiqua" w:hAnsi="Book Antiqua"/>
          <w:b/>
          <w:sz w:val="18"/>
          <w:szCs w:val="18"/>
        </w:rPr>
        <w:tab/>
      </w:r>
      <w:r w:rsidRPr="00DE06A5">
        <w:rPr>
          <w:rFonts w:ascii="Book Antiqua" w:hAnsi="Book Antiqua"/>
          <w:b/>
          <w:sz w:val="18"/>
          <w:szCs w:val="18"/>
        </w:rPr>
        <w:t xml:space="preserve"> </w:t>
      </w:r>
      <w:r>
        <w:rPr>
          <w:rFonts w:ascii="Book Antiqua" w:hAnsi="Book Antiqua"/>
          <w:b/>
          <w:sz w:val="18"/>
          <w:szCs w:val="18"/>
        </w:rPr>
        <w:tab/>
      </w:r>
      <w:r w:rsidRPr="00DE06A5">
        <w:rPr>
          <w:rFonts w:ascii="Book Antiqua" w:hAnsi="Book Antiqua"/>
          <w:b/>
          <w:sz w:val="18"/>
          <w:szCs w:val="18"/>
        </w:rPr>
        <w:t>1 Credit</w:t>
      </w:r>
    </w:p>
    <w:p w14:paraId="2C244F85" w14:textId="77777777" w:rsidR="00560DAD" w:rsidRDefault="00560DAD" w:rsidP="00560DAD">
      <w:pPr>
        <w:spacing w:after="0" w:line="240" w:lineRule="auto"/>
        <w:jc w:val="both"/>
        <w:rPr>
          <w:rFonts w:ascii="Book Antiqua" w:hAnsi="Book Antiqua"/>
          <w:sz w:val="18"/>
          <w:szCs w:val="18"/>
        </w:rPr>
      </w:pPr>
      <w:r w:rsidRPr="00AE1D0A">
        <w:rPr>
          <w:rFonts w:ascii="Book Antiqua" w:hAnsi="Book Antiqua"/>
          <w:sz w:val="18"/>
          <w:szCs w:val="18"/>
        </w:rPr>
        <w:t>Taken in conjunction with COM291, this course is a means of communication between the internship instructor and students. Various industry representatives will present topics such as proper interviewing techniques, resume writing, etc. A student will not be permitted ordinarily to take the course or the associated course, COM291, unless 46 credit hours have been achieved.  Seminar 1 hour</w:t>
      </w:r>
    </w:p>
    <w:p w14:paraId="080B7DEF" w14:textId="77777777" w:rsidR="00560DAD" w:rsidRPr="00AE1D0A" w:rsidRDefault="00560DAD" w:rsidP="00560DAD">
      <w:pPr>
        <w:spacing w:after="0" w:line="240" w:lineRule="auto"/>
        <w:ind w:firstLine="720"/>
        <w:jc w:val="both"/>
        <w:rPr>
          <w:rFonts w:ascii="Book Antiqua" w:hAnsi="Book Antiqua"/>
          <w:sz w:val="18"/>
          <w:szCs w:val="18"/>
        </w:rPr>
      </w:pPr>
      <w:r w:rsidRPr="00AE1D0A">
        <w:rPr>
          <w:rFonts w:ascii="Book Antiqua" w:hAnsi="Book Antiqua"/>
          <w:sz w:val="18"/>
          <w:szCs w:val="18"/>
        </w:rPr>
        <w:t>Prerequisite: Completion of 46 semester credit hours</w:t>
      </w:r>
    </w:p>
    <w:p w14:paraId="3BEAF16C" w14:textId="77777777" w:rsidR="00560DAD" w:rsidRPr="00AE1D0A" w:rsidRDefault="00560DAD" w:rsidP="00560DAD">
      <w:pPr>
        <w:spacing w:after="0" w:line="240" w:lineRule="auto"/>
        <w:ind w:firstLine="720"/>
        <w:jc w:val="both"/>
        <w:rPr>
          <w:rFonts w:ascii="Book Antiqua" w:hAnsi="Book Antiqua"/>
          <w:sz w:val="18"/>
          <w:szCs w:val="18"/>
        </w:rPr>
      </w:pPr>
      <w:r w:rsidRPr="00AE1D0A">
        <w:rPr>
          <w:rFonts w:ascii="Book Antiqua" w:hAnsi="Book Antiqua"/>
          <w:sz w:val="18"/>
          <w:szCs w:val="18"/>
        </w:rPr>
        <w:t>Corequisite: COM291</w:t>
      </w:r>
    </w:p>
    <w:p w14:paraId="3F3C8D88" w14:textId="77777777" w:rsidR="00560DAD" w:rsidRPr="00DE06A5" w:rsidRDefault="00560DAD" w:rsidP="00560DAD">
      <w:pPr>
        <w:spacing w:after="0" w:line="240" w:lineRule="auto"/>
        <w:rPr>
          <w:rFonts w:ascii="Book Antiqua" w:hAnsi="Book Antiqua"/>
          <w:sz w:val="18"/>
          <w:szCs w:val="18"/>
        </w:rPr>
      </w:pPr>
    </w:p>
    <w:p w14:paraId="110E7752" w14:textId="77777777" w:rsidR="00F808E3" w:rsidRDefault="00560DAD" w:rsidP="00F808E3">
      <w:pPr>
        <w:spacing w:after="0" w:line="240" w:lineRule="auto"/>
        <w:jc w:val="both"/>
        <w:rPr>
          <w:rFonts w:ascii="Book Antiqua" w:hAnsi="Book Antiqua"/>
          <w:b/>
          <w:sz w:val="18"/>
          <w:szCs w:val="18"/>
        </w:rPr>
      </w:pPr>
      <w:r w:rsidRPr="00DE06A5">
        <w:rPr>
          <w:rFonts w:ascii="Book Antiqua" w:hAnsi="Book Antiqua"/>
          <w:b/>
          <w:sz w:val="18"/>
          <w:szCs w:val="18"/>
        </w:rPr>
        <w:t xml:space="preserve">COM291  Communications Internship     </w:t>
      </w:r>
      <w:r w:rsidR="00F808E3">
        <w:rPr>
          <w:rFonts w:ascii="Book Antiqua" w:hAnsi="Book Antiqua"/>
          <w:b/>
          <w:sz w:val="18"/>
          <w:szCs w:val="18"/>
        </w:rPr>
        <w:tab/>
      </w:r>
      <w:r w:rsidR="00F808E3">
        <w:rPr>
          <w:rFonts w:ascii="Book Antiqua" w:hAnsi="Book Antiqua"/>
          <w:b/>
          <w:sz w:val="18"/>
          <w:szCs w:val="18"/>
        </w:rPr>
        <w:tab/>
      </w:r>
      <w:r w:rsidR="00F808E3">
        <w:rPr>
          <w:rFonts w:ascii="Book Antiqua" w:hAnsi="Book Antiqua"/>
          <w:b/>
          <w:sz w:val="18"/>
          <w:szCs w:val="18"/>
        </w:rPr>
        <w:tab/>
      </w:r>
      <w:r w:rsidR="00F808E3">
        <w:rPr>
          <w:rFonts w:ascii="Book Antiqua" w:hAnsi="Book Antiqua"/>
          <w:b/>
          <w:sz w:val="18"/>
          <w:szCs w:val="18"/>
        </w:rPr>
        <w:tab/>
      </w:r>
      <w:r w:rsidR="00F808E3">
        <w:rPr>
          <w:rFonts w:ascii="Book Antiqua" w:hAnsi="Book Antiqua"/>
          <w:b/>
          <w:sz w:val="18"/>
          <w:szCs w:val="18"/>
        </w:rPr>
        <w:tab/>
        <w:t>1 Credit</w:t>
      </w:r>
      <w:r w:rsidRPr="00DE06A5">
        <w:rPr>
          <w:rFonts w:ascii="Book Antiqua" w:hAnsi="Book Antiqua"/>
          <w:b/>
          <w:sz w:val="18"/>
          <w:szCs w:val="18"/>
        </w:rPr>
        <w:t xml:space="preserve">                    </w:t>
      </w:r>
      <w:r w:rsidR="00F808E3">
        <w:rPr>
          <w:rFonts w:ascii="Book Antiqua" w:hAnsi="Book Antiqua"/>
          <w:b/>
          <w:sz w:val="18"/>
          <w:szCs w:val="18"/>
        </w:rPr>
        <w:tab/>
      </w:r>
      <w:r w:rsidR="00F808E3">
        <w:rPr>
          <w:rFonts w:ascii="Book Antiqua" w:hAnsi="Book Antiqua"/>
          <w:b/>
          <w:sz w:val="18"/>
          <w:szCs w:val="18"/>
        </w:rPr>
        <w:tab/>
      </w:r>
    </w:p>
    <w:p w14:paraId="73044141" w14:textId="77777777" w:rsidR="00560DAD" w:rsidRPr="00AE1D0A" w:rsidRDefault="00560DAD" w:rsidP="008D0E10">
      <w:pPr>
        <w:spacing w:after="0" w:line="240" w:lineRule="auto"/>
        <w:jc w:val="both"/>
        <w:rPr>
          <w:rFonts w:ascii="Book Antiqua" w:hAnsi="Book Antiqua"/>
          <w:sz w:val="18"/>
          <w:szCs w:val="18"/>
        </w:rPr>
      </w:pPr>
      <w:r w:rsidRPr="00AE1D0A">
        <w:rPr>
          <w:rFonts w:ascii="Book Antiqua" w:hAnsi="Book Antiqua"/>
          <w:sz w:val="18"/>
          <w:szCs w:val="18"/>
        </w:rPr>
        <w:t>Students receive practical on-the-job knowledge of the application of information as related to the Associate of Arts Degree with a Communications Concentration. A student will not be permitted to take the course unless 46 credit hours have been achieved or permission of instructors.</w:t>
      </w:r>
    </w:p>
    <w:p w14:paraId="05484ADC" w14:textId="77777777" w:rsidR="00560DAD" w:rsidRPr="00DE06A5" w:rsidRDefault="00560DAD" w:rsidP="00560DAD">
      <w:pPr>
        <w:spacing w:after="0" w:line="240" w:lineRule="auto"/>
        <w:ind w:firstLine="720"/>
        <w:rPr>
          <w:rFonts w:ascii="Book Antiqua" w:hAnsi="Book Antiqua"/>
          <w:sz w:val="18"/>
          <w:szCs w:val="18"/>
        </w:rPr>
      </w:pPr>
      <w:r w:rsidRPr="00DE06A5">
        <w:rPr>
          <w:rFonts w:ascii="Book Antiqua" w:hAnsi="Book Antiqua"/>
          <w:sz w:val="18"/>
          <w:szCs w:val="18"/>
        </w:rPr>
        <w:t>Internship: A minimum of 105 hours per credit hour</w:t>
      </w:r>
    </w:p>
    <w:p w14:paraId="416C914B" w14:textId="77777777" w:rsidR="00560DAD" w:rsidRPr="00DE06A5" w:rsidRDefault="00560DAD" w:rsidP="00560DAD">
      <w:pPr>
        <w:spacing w:after="0" w:line="240" w:lineRule="auto"/>
        <w:ind w:firstLine="720"/>
        <w:rPr>
          <w:rFonts w:ascii="Book Antiqua" w:hAnsi="Book Antiqua"/>
          <w:sz w:val="18"/>
          <w:szCs w:val="18"/>
        </w:rPr>
      </w:pPr>
      <w:r w:rsidRPr="00DE06A5">
        <w:rPr>
          <w:rFonts w:ascii="Book Antiqua" w:hAnsi="Book Antiqua"/>
          <w:sz w:val="18"/>
          <w:szCs w:val="18"/>
        </w:rPr>
        <w:t>Corequisite: COM290</w:t>
      </w:r>
    </w:p>
    <w:p w14:paraId="7D0ECD00" w14:textId="77777777" w:rsidR="00560DAD" w:rsidRDefault="00560DAD" w:rsidP="00560DAD">
      <w:pPr>
        <w:tabs>
          <w:tab w:val="left" w:pos="860"/>
          <w:tab w:val="left" w:pos="4340"/>
        </w:tabs>
        <w:spacing w:after="0" w:line="176" w:lineRule="exact"/>
        <w:ind w:right="-20"/>
        <w:rPr>
          <w:rFonts w:ascii="Book Antiqua" w:eastAsia="Book Antiqua" w:hAnsi="Book Antiqua" w:cs="Book Antiqua"/>
          <w:b/>
          <w:bCs/>
          <w:position w:val="1"/>
          <w:sz w:val="18"/>
          <w:szCs w:val="18"/>
        </w:rPr>
      </w:pPr>
    </w:p>
    <w:p w14:paraId="3BDB6246" w14:textId="489D01AE" w:rsidR="00560DAD" w:rsidRPr="003349BD" w:rsidRDefault="00560DAD" w:rsidP="00560DAD">
      <w:pPr>
        <w:shd w:val="clear" w:color="auto" w:fill="92D050"/>
        <w:spacing w:after="0" w:line="240" w:lineRule="auto"/>
        <w:rPr>
          <w:rFonts w:ascii="Book Antiqua" w:hAnsi="Book Antiqua"/>
          <w:b/>
          <w:sz w:val="20"/>
          <w:szCs w:val="20"/>
          <w:u w:val="single"/>
        </w:rPr>
      </w:pPr>
      <w:r>
        <w:rPr>
          <w:rFonts w:ascii="Book Antiqua" w:hAnsi="Book Antiqua"/>
          <w:b/>
          <w:sz w:val="20"/>
          <w:szCs w:val="20"/>
          <w:u w:val="single"/>
        </w:rPr>
        <w:t>COMPUTER SCIENCES (CPS</w:t>
      </w:r>
      <w:r w:rsidRPr="003349BD">
        <w:rPr>
          <w:rFonts w:ascii="Book Antiqua" w:hAnsi="Book Antiqua"/>
          <w:b/>
          <w:sz w:val="20"/>
          <w:szCs w:val="20"/>
          <w:u w:val="single"/>
        </w:rPr>
        <w:t>)</w:t>
      </w:r>
      <w:r w:rsidR="00B32390">
        <w:rPr>
          <w:rFonts w:ascii="Book Antiqua" w:hAnsi="Book Antiqua"/>
          <w:b/>
          <w:sz w:val="20"/>
          <w:szCs w:val="20"/>
          <w:u w:val="single"/>
        </w:rPr>
        <w:fldChar w:fldCharType="begin"/>
      </w:r>
      <w:r w:rsidR="00B32390">
        <w:instrText xml:space="preserve"> XE "</w:instrText>
      </w:r>
      <w:r w:rsidR="00B32390" w:rsidRPr="00842E05">
        <w:rPr>
          <w:rFonts w:ascii="Book Antiqua" w:hAnsi="Book Antiqua"/>
          <w:b/>
          <w:sz w:val="20"/>
          <w:szCs w:val="20"/>
          <w:u w:val="single"/>
        </w:rPr>
        <w:instrText>COMPUTER SCIENCES (CPS)</w:instrText>
      </w:r>
      <w:r w:rsidR="00B32390">
        <w:instrText xml:space="preserve">" </w:instrText>
      </w:r>
      <w:r w:rsidR="00B32390">
        <w:rPr>
          <w:rFonts w:ascii="Book Antiqua" w:hAnsi="Book Antiqua"/>
          <w:b/>
          <w:sz w:val="20"/>
          <w:szCs w:val="20"/>
          <w:u w:val="single"/>
        </w:rPr>
        <w:fldChar w:fldCharType="end"/>
      </w:r>
    </w:p>
    <w:p w14:paraId="6A55F935" w14:textId="77777777" w:rsidR="00560DAD" w:rsidRPr="00D9744D" w:rsidRDefault="00560DAD" w:rsidP="00560DAD">
      <w:pPr>
        <w:spacing w:after="0" w:line="240" w:lineRule="auto"/>
        <w:rPr>
          <w:rFonts w:ascii="Book Antiqua" w:hAnsi="Book Antiqua"/>
          <w:b/>
          <w:sz w:val="18"/>
          <w:szCs w:val="18"/>
        </w:rPr>
      </w:pPr>
      <w:r w:rsidRPr="00D9744D">
        <w:rPr>
          <w:rFonts w:ascii="Book Antiqua" w:hAnsi="Book Antiqua"/>
          <w:b/>
          <w:sz w:val="18"/>
          <w:szCs w:val="18"/>
        </w:rPr>
        <w:t>CPS299</w:t>
      </w:r>
      <w:r w:rsidRPr="00D9744D">
        <w:rPr>
          <w:rFonts w:ascii="Book Antiqua" w:hAnsi="Book Antiqua"/>
          <w:b/>
          <w:sz w:val="18"/>
          <w:szCs w:val="18"/>
        </w:rPr>
        <w:tab/>
        <w:t>Special Projects in Information Technology</w:t>
      </w:r>
      <w:r w:rsidRPr="00D9744D">
        <w:rPr>
          <w:rFonts w:ascii="Book Antiqua" w:hAnsi="Book Antiqua"/>
          <w:b/>
          <w:sz w:val="18"/>
          <w:szCs w:val="18"/>
        </w:rPr>
        <w:tab/>
      </w:r>
      <w:r w:rsidRPr="00D9744D">
        <w:rPr>
          <w:rFonts w:ascii="Book Antiqua" w:hAnsi="Book Antiqua"/>
          <w:b/>
          <w:sz w:val="18"/>
          <w:szCs w:val="18"/>
        </w:rPr>
        <w:tab/>
      </w:r>
      <w:r>
        <w:rPr>
          <w:rFonts w:ascii="Book Antiqua" w:hAnsi="Book Antiqua"/>
          <w:b/>
          <w:sz w:val="18"/>
          <w:szCs w:val="18"/>
        </w:rPr>
        <w:tab/>
        <w:t xml:space="preserve"> </w:t>
      </w:r>
      <w:r>
        <w:rPr>
          <w:rFonts w:ascii="Book Antiqua" w:hAnsi="Book Antiqua"/>
          <w:b/>
          <w:sz w:val="18"/>
          <w:szCs w:val="18"/>
        </w:rPr>
        <w:tab/>
      </w:r>
      <w:r w:rsidRPr="00D9744D">
        <w:rPr>
          <w:rFonts w:ascii="Book Antiqua" w:hAnsi="Book Antiqua"/>
          <w:b/>
          <w:sz w:val="18"/>
          <w:szCs w:val="18"/>
        </w:rPr>
        <w:t>1-4 Credits</w:t>
      </w:r>
    </w:p>
    <w:p w14:paraId="7F466807" w14:textId="77777777" w:rsidR="00560DAD" w:rsidRPr="00AE1D0A" w:rsidRDefault="00560DAD" w:rsidP="00560DAD">
      <w:pPr>
        <w:spacing w:after="0" w:line="240" w:lineRule="auto"/>
        <w:jc w:val="both"/>
        <w:rPr>
          <w:rFonts w:ascii="Book Antiqua" w:hAnsi="Book Antiqua"/>
          <w:sz w:val="18"/>
          <w:szCs w:val="18"/>
        </w:rPr>
      </w:pPr>
      <w:r w:rsidRPr="00AE1D0A">
        <w:rPr>
          <w:rFonts w:ascii="Book Antiqua" w:hAnsi="Book Antiqua"/>
          <w:sz w:val="18"/>
          <w:szCs w:val="18"/>
        </w:rPr>
        <w:t>This course is designed to introduce the latest technologies and concepts required by the computer science field and industry. Students will have the opportunity to study technical subject matter not covered in other courses; such as, systems and networking certifications. May be used as a technical elective by any student purs</w:t>
      </w:r>
      <w:r w:rsidR="008D0E10">
        <w:rPr>
          <w:rFonts w:ascii="Book Antiqua" w:hAnsi="Book Antiqua"/>
          <w:sz w:val="18"/>
          <w:szCs w:val="18"/>
        </w:rPr>
        <w:t>u</w:t>
      </w:r>
      <w:r w:rsidRPr="00AE1D0A">
        <w:rPr>
          <w:rFonts w:ascii="Book Antiqua" w:hAnsi="Book Antiqua"/>
          <w:sz w:val="18"/>
          <w:szCs w:val="18"/>
        </w:rPr>
        <w:t>ing an engineering technology degree or certificate. May be repeated; however, those students repeating the same “Special Topics” course must notify the registrar.</w:t>
      </w:r>
    </w:p>
    <w:p w14:paraId="4B11C576" w14:textId="77777777" w:rsidR="00560DAD" w:rsidRPr="00D9744D" w:rsidRDefault="00560DAD" w:rsidP="00560DAD">
      <w:pPr>
        <w:spacing w:after="0" w:line="240" w:lineRule="auto"/>
        <w:ind w:firstLine="720"/>
        <w:rPr>
          <w:rFonts w:ascii="Book Antiqua" w:hAnsi="Book Antiqua"/>
          <w:sz w:val="18"/>
          <w:szCs w:val="18"/>
        </w:rPr>
      </w:pPr>
      <w:r w:rsidRPr="00D9744D">
        <w:rPr>
          <w:rFonts w:ascii="Book Antiqua" w:hAnsi="Book Antiqua"/>
          <w:sz w:val="18"/>
          <w:szCs w:val="18"/>
        </w:rPr>
        <w:t>Theory 1-4 hours</w:t>
      </w:r>
    </w:p>
    <w:p w14:paraId="03D10F85" w14:textId="77777777" w:rsidR="00560DAD" w:rsidRPr="00D9744D" w:rsidRDefault="00560DAD" w:rsidP="00560DAD">
      <w:pPr>
        <w:spacing w:after="0" w:line="240" w:lineRule="auto"/>
        <w:ind w:firstLine="720"/>
        <w:rPr>
          <w:rFonts w:ascii="Book Antiqua" w:hAnsi="Book Antiqua"/>
          <w:sz w:val="18"/>
          <w:szCs w:val="18"/>
        </w:rPr>
      </w:pPr>
      <w:r w:rsidRPr="00D9744D">
        <w:rPr>
          <w:rFonts w:ascii="Book Antiqua" w:hAnsi="Book Antiqua"/>
          <w:sz w:val="18"/>
          <w:szCs w:val="18"/>
        </w:rPr>
        <w:t>Prerequisite coursework and/or instructor approval may</w:t>
      </w:r>
      <w:r>
        <w:rPr>
          <w:rFonts w:ascii="Book Antiqua" w:hAnsi="Book Antiqua"/>
          <w:sz w:val="18"/>
          <w:szCs w:val="18"/>
        </w:rPr>
        <w:t xml:space="preserve"> </w:t>
      </w:r>
      <w:r w:rsidRPr="00D9744D">
        <w:rPr>
          <w:rFonts w:ascii="Book Antiqua" w:hAnsi="Book Antiqua"/>
          <w:sz w:val="18"/>
          <w:szCs w:val="18"/>
        </w:rPr>
        <w:t>be required</w:t>
      </w:r>
    </w:p>
    <w:p w14:paraId="064D1805" w14:textId="77777777" w:rsidR="00560DAD" w:rsidRDefault="00560DAD" w:rsidP="00560DAD">
      <w:pPr>
        <w:spacing w:after="0" w:line="240" w:lineRule="auto"/>
        <w:rPr>
          <w:rFonts w:ascii="Book Antiqua" w:hAnsi="Book Antiqua"/>
          <w:sz w:val="18"/>
          <w:szCs w:val="18"/>
        </w:rPr>
      </w:pPr>
    </w:p>
    <w:p w14:paraId="569F1BDB" w14:textId="61361891" w:rsidR="00560DAD" w:rsidRPr="003349BD" w:rsidRDefault="00560DAD" w:rsidP="00560DAD">
      <w:pPr>
        <w:shd w:val="clear" w:color="auto" w:fill="92D050"/>
        <w:spacing w:after="0" w:line="240" w:lineRule="auto"/>
        <w:rPr>
          <w:rFonts w:ascii="Book Antiqua" w:hAnsi="Book Antiqua"/>
          <w:b/>
          <w:sz w:val="20"/>
          <w:szCs w:val="20"/>
          <w:u w:val="single"/>
        </w:rPr>
      </w:pPr>
      <w:r>
        <w:rPr>
          <w:rFonts w:ascii="Book Antiqua" w:hAnsi="Book Antiqua"/>
          <w:b/>
          <w:sz w:val="20"/>
          <w:szCs w:val="20"/>
          <w:u w:val="single"/>
        </w:rPr>
        <w:t>CORRECTIONS (COR</w:t>
      </w:r>
      <w:r w:rsidRPr="003349BD">
        <w:rPr>
          <w:rFonts w:ascii="Book Antiqua" w:hAnsi="Book Antiqua"/>
          <w:b/>
          <w:sz w:val="20"/>
          <w:szCs w:val="20"/>
          <w:u w:val="single"/>
        </w:rPr>
        <w:t>)</w:t>
      </w:r>
      <w:r w:rsidR="00B32390">
        <w:rPr>
          <w:rFonts w:ascii="Book Antiqua" w:hAnsi="Book Antiqua"/>
          <w:b/>
          <w:sz w:val="20"/>
          <w:szCs w:val="20"/>
          <w:u w:val="single"/>
        </w:rPr>
        <w:fldChar w:fldCharType="begin"/>
      </w:r>
      <w:r w:rsidR="00B32390">
        <w:instrText xml:space="preserve"> XE "</w:instrText>
      </w:r>
      <w:r w:rsidR="00B32390" w:rsidRPr="009F261C">
        <w:rPr>
          <w:rFonts w:ascii="Book Antiqua" w:hAnsi="Book Antiqua"/>
          <w:b/>
          <w:sz w:val="20"/>
          <w:szCs w:val="20"/>
          <w:u w:val="single"/>
        </w:rPr>
        <w:instrText>CORRECTIONS (COR)</w:instrText>
      </w:r>
      <w:r w:rsidR="00B32390">
        <w:instrText xml:space="preserve">" </w:instrText>
      </w:r>
      <w:r w:rsidR="00B32390">
        <w:rPr>
          <w:rFonts w:ascii="Book Antiqua" w:hAnsi="Book Antiqua"/>
          <w:b/>
          <w:sz w:val="20"/>
          <w:szCs w:val="20"/>
          <w:u w:val="single"/>
        </w:rPr>
        <w:fldChar w:fldCharType="end"/>
      </w:r>
    </w:p>
    <w:p w14:paraId="30FC888F" w14:textId="77777777" w:rsidR="00560DAD" w:rsidRPr="00DB6AB8" w:rsidRDefault="00560DAD" w:rsidP="00560DAD">
      <w:pPr>
        <w:spacing w:after="0" w:line="240" w:lineRule="auto"/>
        <w:rPr>
          <w:rFonts w:ascii="Book Antiqua" w:hAnsi="Book Antiqua"/>
          <w:b/>
          <w:sz w:val="18"/>
          <w:szCs w:val="18"/>
        </w:rPr>
      </w:pPr>
      <w:r w:rsidRPr="00DB6AB8">
        <w:rPr>
          <w:rFonts w:ascii="Book Antiqua" w:hAnsi="Book Antiqua"/>
          <w:b/>
          <w:sz w:val="18"/>
          <w:szCs w:val="18"/>
        </w:rPr>
        <w:t>COR202    Correctional Institutions in America</w:t>
      </w:r>
      <w:r>
        <w:rPr>
          <w:rFonts w:ascii="Book Antiqua" w:hAnsi="Book Antiqua"/>
          <w:b/>
          <w:sz w:val="18"/>
          <w:szCs w:val="18"/>
        </w:rPr>
        <w:tab/>
      </w:r>
      <w:r>
        <w:rPr>
          <w:rFonts w:ascii="Book Antiqua" w:hAnsi="Book Antiqua"/>
          <w:b/>
          <w:sz w:val="18"/>
          <w:szCs w:val="18"/>
        </w:rPr>
        <w:tab/>
      </w:r>
      <w:r w:rsidRPr="00DB6AB8">
        <w:rPr>
          <w:rFonts w:ascii="Book Antiqua" w:hAnsi="Book Antiqua"/>
          <w:b/>
          <w:sz w:val="18"/>
          <w:szCs w:val="18"/>
        </w:rPr>
        <w:tab/>
      </w:r>
      <w:r>
        <w:rPr>
          <w:rFonts w:ascii="Book Antiqua" w:hAnsi="Book Antiqua"/>
          <w:b/>
          <w:sz w:val="18"/>
          <w:szCs w:val="18"/>
        </w:rPr>
        <w:t xml:space="preserve"> </w:t>
      </w:r>
      <w:r>
        <w:rPr>
          <w:rFonts w:ascii="Book Antiqua" w:hAnsi="Book Antiqua"/>
          <w:b/>
          <w:sz w:val="18"/>
          <w:szCs w:val="18"/>
        </w:rPr>
        <w:tab/>
      </w:r>
      <w:r w:rsidRPr="00DB6AB8">
        <w:rPr>
          <w:rFonts w:ascii="Book Antiqua" w:hAnsi="Book Antiqua"/>
          <w:b/>
          <w:sz w:val="18"/>
          <w:szCs w:val="18"/>
        </w:rPr>
        <w:t>3 Credits</w:t>
      </w:r>
    </w:p>
    <w:p w14:paraId="630FB448" w14:textId="77777777" w:rsidR="00560DAD" w:rsidRPr="00AE1D0A" w:rsidRDefault="00560DAD" w:rsidP="00560DAD">
      <w:pPr>
        <w:spacing w:after="0" w:line="240" w:lineRule="auto"/>
        <w:jc w:val="both"/>
        <w:rPr>
          <w:rFonts w:ascii="Book Antiqua" w:hAnsi="Book Antiqua"/>
          <w:sz w:val="18"/>
          <w:szCs w:val="18"/>
        </w:rPr>
      </w:pPr>
      <w:r w:rsidRPr="00AE1D0A">
        <w:rPr>
          <w:rFonts w:ascii="Book Antiqua" w:hAnsi="Book Antiqua"/>
          <w:sz w:val="18"/>
          <w:szCs w:val="18"/>
        </w:rPr>
        <w:t>This examination of contemporary problems that exist within juvenile and adult penal institutions will include a study of inmate subcultures, riots, population control and homosexuality. This course also will examine comparative penal systems, treatment approaches and new alternatives.</w:t>
      </w:r>
    </w:p>
    <w:p w14:paraId="6C84224B" w14:textId="1F312290" w:rsidR="00560DAD" w:rsidRPr="00D9744D" w:rsidRDefault="00E82A07" w:rsidP="00560DAD">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242485EB" w14:textId="77777777" w:rsidR="00560DAD" w:rsidRPr="00D9744D" w:rsidRDefault="00560DAD" w:rsidP="00560DAD">
      <w:pPr>
        <w:spacing w:after="0" w:line="240" w:lineRule="auto"/>
        <w:rPr>
          <w:rFonts w:ascii="Book Antiqua" w:hAnsi="Book Antiqua"/>
          <w:sz w:val="18"/>
          <w:szCs w:val="18"/>
        </w:rPr>
      </w:pPr>
    </w:p>
    <w:p w14:paraId="4384234A" w14:textId="77777777" w:rsidR="00560DAD" w:rsidRPr="00DB6AB8" w:rsidRDefault="00560DAD" w:rsidP="00560DAD">
      <w:pPr>
        <w:spacing w:after="0" w:line="240" w:lineRule="auto"/>
        <w:rPr>
          <w:rFonts w:ascii="Book Antiqua" w:hAnsi="Book Antiqua"/>
          <w:b/>
          <w:sz w:val="18"/>
          <w:szCs w:val="18"/>
        </w:rPr>
      </w:pPr>
      <w:r w:rsidRPr="00DB6AB8">
        <w:rPr>
          <w:rFonts w:ascii="Book Antiqua" w:hAnsi="Book Antiqua"/>
          <w:b/>
          <w:sz w:val="18"/>
          <w:szCs w:val="18"/>
        </w:rPr>
        <w:t xml:space="preserve">COR203    Criminology                                                      </w:t>
      </w:r>
      <w:r>
        <w:rPr>
          <w:rFonts w:ascii="Book Antiqua" w:hAnsi="Book Antiqua"/>
          <w:b/>
          <w:sz w:val="18"/>
          <w:szCs w:val="18"/>
        </w:rPr>
        <w:tab/>
      </w:r>
      <w:r>
        <w:rPr>
          <w:rFonts w:ascii="Book Antiqua" w:hAnsi="Book Antiqua"/>
          <w:b/>
          <w:sz w:val="18"/>
          <w:szCs w:val="18"/>
        </w:rPr>
        <w:tab/>
        <w:t xml:space="preserve"> </w:t>
      </w:r>
      <w:r>
        <w:rPr>
          <w:rFonts w:ascii="Book Antiqua" w:hAnsi="Book Antiqua"/>
          <w:b/>
          <w:sz w:val="18"/>
          <w:szCs w:val="18"/>
        </w:rPr>
        <w:tab/>
      </w:r>
      <w:r w:rsidRPr="00DB6AB8">
        <w:rPr>
          <w:rFonts w:ascii="Book Antiqua" w:hAnsi="Book Antiqua"/>
          <w:b/>
          <w:sz w:val="18"/>
          <w:szCs w:val="18"/>
        </w:rPr>
        <w:t xml:space="preserve">3 Credits </w:t>
      </w:r>
    </w:p>
    <w:p w14:paraId="3F4AAC71" w14:textId="77777777" w:rsidR="00560DAD" w:rsidRPr="00AE1D0A" w:rsidRDefault="00560DAD" w:rsidP="00F808E3">
      <w:pPr>
        <w:spacing w:after="0" w:line="240" w:lineRule="auto"/>
        <w:jc w:val="both"/>
        <w:rPr>
          <w:rFonts w:ascii="Book Antiqua" w:hAnsi="Book Antiqua"/>
          <w:sz w:val="18"/>
          <w:szCs w:val="18"/>
        </w:rPr>
      </w:pPr>
      <w:r w:rsidRPr="00AE1D0A">
        <w:rPr>
          <w:rFonts w:ascii="Book Antiqua" w:hAnsi="Book Antiqua"/>
          <w:sz w:val="18"/>
          <w:szCs w:val="18"/>
        </w:rPr>
        <w:t>This study of the social context of crime incorporates an examination of criminal behavior, specifically macro theory which explains social structure and its effects; micro theory which explores how people become criminal; and bridging theories which attempt to explain both how social structures come about and reasons people become criminal.</w:t>
      </w:r>
    </w:p>
    <w:p w14:paraId="2EC64DBC" w14:textId="31B952D2" w:rsidR="00560DAD" w:rsidRDefault="00E82A07" w:rsidP="00560DAD">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08A0E13E" w14:textId="77777777" w:rsidR="00560DAD" w:rsidRPr="00D9744D" w:rsidRDefault="00560DAD" w:rsidP="00560DAD">
      <w:pPr>
        <w:spacing w:after="0" w:line="240" w:lineRule="auto"/>
        <w:ind w:firstLine="720"/>
        <w:rPr>
          <w:rFonts w:ascii="Book Antiqua" w:hAnsi="Book Antiqua"/>
          <w:sz w:val="18"/>
          <w:szCs w:val="18"/>
        </w:rPr>
      </w:pPr>
    </w:p>
    <w:p w14:paraId="1EEDC6FD" w14:textId="77777777" w:rsidR="00DB6AB8" w:rsidRPr="00DB6AB8" w:rsidRDefault="00D9744D" w:rsidP="00D9744D">
      <w:pPr>
        <w:spacing w:after="0" w:line="240" w:lineRule="auto"/>
        <w:rPr>
          <w:rFonts w:ascii="Book Antiqua" w:hAnsi="Book Antiqua"/>
          <w:b/>
          <w:sz w:val="18"/>
          <w:szCs w:val="18"/>
        </w:rPr>
      </w:pPr>
      <w:r w:rsidRPr="00DB6AB8">
        <w:rPr>
          <w:rFonts w:ascii="Book Antiqua" w:hAnsi="Book Antiqua"/>
          <w:b/>
          <w:sz w:val="18"/>
          <w:szCs w:val="18"/>
        </w:rPr>
        <w:t xml:space="preserve">COR204    Community-Based Corrections             </w:t>
      </w:r>
      <w:r w:rsidR="00DB6AB8">
        <w:rPr>
          <w:rFonts w:ascii="Book Antiqua" w:hAnsi="Book Antiqua"/>
          <w:b/>
          <w:sz w:val="18"/>
          <w:szCs w:val="18"/>
        </w:rPr>
        <w:tab/>
      </w:r>
      <w:r w:rsidR="00DB6AB8">
        <w:rPr>
          <w:rFonts w:ascii="Book Antiqua" w:hAnsi="Book Antiqua"/>
          <w:b/>
          <w:sz w:val="18"/>
          <w:szCs w:val="18"/>
        </w:rPr>
        <w:tab/>
      </w:r>
      <w:r w:rsidRPr="00DB6AB8">
        <w:rPr>
          <w:rFonts w:ascii="Book Antiqua" w:hAnsi="Book Antiqua"/>
          <w:b/>
          <w:sz w:val="18"/>
          <w:szCs w:val="18"/>
        </w:rPr>
        <w:t xml:space="preserve">     </w:t>
      </w:r>
      <w:r w:rsidR="00BB57AF">
        <w:rPr>
          <w:rFonts w:ascii="Book Antiqua" w:hAnsi="Book Antiqua"/>
          <w:b/>
          <w:sz w:val="18"/>
          <w:szCs w:val="18"/>
        </w:rPr>
        <w:tab/>
      </w:r>
      <w:r w:rsidR="00DB6AB8">
        <w:rPr>
          <w:rFonts w:ascii="Book Antiqua" w:hAnsi="Book Antiqua"/>
          <w:b/>
          <w:sz w:val="18"/>
          <w:szCs w:val="18"/>
        </w:rPr>
        <w:t xml:space="preserve"> </w:t>
      </w:r>
      <w:r w:rsidR="00404E59">
        <w:rPr>
          <w:rFonts w:ascii="Book Antiqua" w:hAnsi="Book Antiqua"/>
          <w:b/>
          <w:sz w:val="18"/>
          <w:szCs w:val="18"/>
        </w:rPr>
        <w:tab/>
      </w:r>
      <w:r w:rsidRPr="00DB6AB8">
        <w:rPr>
          <w:rFonts w:ascii="Book Antiqua" w:hAnsi="Book Antiqua"/>
          <w:b/>
          <w:sz w:val="18"/>
          <w:szCs w:val="18"/>
        </w:rPr>
        <w:t xml:space="preserve">3 Credits </w:t>
      </w:r>
    </w:p>
    <w:p w14:paraId="22F7ABFB" w14:textId="77777777" w:rsidR="00D9744D" w:rsidRPr="00AE1D0A" w:rsidRDefault="00D9744D" w:rsidP="00AE1D0A">
      <w:pPr>
        <w:spacing w:after="0" w:line="240" w:lineRule="auto"/>
        <w:jc w:val="both"/>
        <w:rPr>
          <w:rFonts w:ascii="Book Antiqua" w:hAnsi="Book Antiqua"/>
          <w:sz w:val="18"/>
          <w:szCs w:val="18"/>
        </w:rPr>
      </w:pPr>
      <w:r w:rsidRPr="00AE1D0A">
        <w:rPr>
          <w:rFonts w:ascii="Book Antiqua" w:hAnsi="Book Antiqua"/>
          <w:sz w:val="18"/>
          <w:szCs w:val="18"/>
        </w:rPr>
        <w:t xml:space="preserve">An explanation of the philosophy and programs of juvenile and adult probation supervision, aftercare parole, halfway </w:t>
      </w:r>
      <w:r w:rsidRPr="00AE1D0A">
        <w:rPr>
          <w:rFonts w:ascii="Book Antiqua" w:hAnsi="Book Antiqua"/>
          <w:sz w:val="18"/>
          <w:szCs w:val="18"/>
        </w:rPr>
        <w:lastRenderedPageBreak/>
        <w:t xml:space="preserve">houses, work release and educational release furloughs will be covered. The dilemma of surveillance-custody/control factor vs. </w:t>
      </w:r>
      <w:r w:rsidR="00DB6AB8" w:rsidRPr="00AE1D0A">
        <w:rPr>
          <w:rFonts w:ascii="Book Antiqua" w:hAnsi="Book Antiqua"/>
          <w:sz w:val="18"/>
          <w:szCs w:val="18"/>
        </w:rPr>
        <w:t>supervi</w:t>
      </w:r>
      <w:r w:rsidRPr="00AE1D0A">
        <w:rPr>
          <w:rFonts w:ascii="Book Antiqua" w:hAnsi="Book Antiqua"/>
          <w:sz w:val="18"/>
          <w:szCs w:val="18"/>
        </w:rPr>
        <w:t>sion treatment will be examined. The introduction to classification will be analyzed. Citizen-agency relationships will be investigated along with the potential for using citizen volunteer programs.</w:t>
      </w:r>
    </w:p>
    <w:p w14:paraId="128D8E62" w14:textId="14D3B8A9" w:rsidR="00D9744D" w:rsidRPr="00D9744D" w:rsidRDefault="00E82A07" w:rsidP="00DB6AB8">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5B9C030B" w14:textId="77777777" w:rsidR="00D9744D" w:rsidRDefault="00D9744D" w:rsidP="00D9744D">
      <w:pPr>
        <w:spacing w:after="0" w:line="240" w:lineRule="auto"/>
        <w:rPr>
          <w:rFonts w:ascii="Book Antiqua" w:hAnsi="Book Antiqua"/>
          <w:sz w:val="18"/>
          <w:szCs w:val="18"/>
        </w:rPr>
      </w:pPr>
    </w:p>
    <w:p w14:paraId="0B2D94BE" w14:textId="77777777" w:rsidR="004B12D7" w:rsidRPr="00DB6AB8" w:rsidRDefault="004B12D7" w:rsidP="004B12D7">
      <w:pPr>
        <w:spacing w:after="0" w:line="240" w:lineRule="auto"/>
        <w:rPr>
          <w:rFonts w:ascii="Book Antiqua" w:hAnsi="Book Antiqua"/>
          <w:b/>
          <w:sz w:val="18"/>
          <w:szCs w:val="18"/>
        </w:rPr>
      </w:pPr>
      <w:r w:rsidRPr="00DB6AB8">
        <w:rPr>
          <w:rFonts w:ascii="Book Antiqua" w:hAnsi="Book Antiqua"/>
          <w:b/>
          <w:sz w:val="18"/>
          <w:szCs w:val="18"/>
        </w:rPr>
        <w:t xml:space="preserve">COR205    Juvenile Delinquency         </w:t>
      </w:r>
      <w:r>
        <w:rPr>
          <w:rFonts w:ascii="Book Antiqua" w:hAnsi="Book Antiqua"/>
          <w:b/>
          <w:sz w:val="18"/>
          <w:szCs w:val="18"/>
        </w:rPr>
        <w:tab/>
      </w:r>
      <w:r>
        <w:rPr>
          <w:rFonts w:ascii="Book Antiqua" w:hAnsi="Book Antiqua"/>
          <w:b/>
          <w:sz w:val="18"/>
          <w:szCs w:val="18"/>
        </w:rPr>
        <w:tab/>
      </w:r>
      <w:r w:rsidRPr="00DB6AB8">
        <w:rPr>
          <w:rFonts w:ascii="Book Antiqua" w:hAnsi="Book Antiqua"/>
          <w:b/>
          <w:sz w:val="18"/>
          <w:szCs w:val="18"/>
        </w:rPr>
        <w:t xml:space="preserve">                             </w:t>
      </w:r>
      <w:r>
        <w:rPr>
          <w:rFonts w:ascii="Book Antiqua" w:hAnsi="Book Antiqua"/>
          <w:b/>
          <w:sz w:val="18"/>
          <w:szCs w:val="18"/>
        </w:rPr>
        <w:tab/>
      </w:r>
      <w:r w:rsidRPr="00DB6AB8">
        <w:rPr>
          <w:rFonts w:ascii="Book Antiqua" w:hAnsi="Book Antiqua"/>
          <w:b/>
          <w:sz w:val="18"/>
          <w:szCs w:val="18"/>
        </w:rPr>
        <w:t xml:space="preserve"> </w:t>
      </w:r>
      <w:r w:rsidR="00404E59">
        <w:rPr>
          <w:rFonts w:ascii="Book Antiqua" w:hAnsi="Book Antiqua"/>
          <w:b/>
          <w:sz w:val="18"/>
          <w:szCs w:val="18"/>
        </w:rPr>
        <w:tab/>
      </w:r>
      <w:r w:rsidRPr="00DB6AB8">
        <w:rPr>
          <w:rFonts w:ascii="Book Antiqua" w:hAnsi="Book Antiqua"/>
          <w:b/>
          <w:sz w:val="18"/>
          <w:szCs w:val="18"/>
        </w:rPr>
        <w:t>3 Credits</w:t>
      </w:r>
    </w:p>
    <w:p w14:paraId="6EAFE508" w14:textId="77777777" w:rsidR="004B12D7" w:rsidRPr="00AE1D0A" w:rsidRDefault="004B12D7" w:rsidP="004B12D7">
      <w:pPr>
        <w:spacing w:after="0" w:line="240" w:lineRule="auto"/>
        <w:jc w:val="both"/>
        <w:rPr>
          <w:rFonts w:ascii="Book Antiqua" w:hAnsi="Book Antiqua"/>
          <w:sz w:val="18"/>
          <w:szCs w:val="18"/>
        </w:rPr>
      </w:pPr>
      <w:r w:rsidRPr="00AE1D0A">
        <w:rPr>
          <w:rFonts w:ascii="Book Antiqua" w:hAnsi="Book Antiqua"/>
          <w:sz w:val="18"/>
          <w:szCs w:val="18"/>
        </w:rPr>
        <w:t>An analysis of the social and psychological factors underlying delinquency is studied as well as the role of the police officer, juvenile court and probation officer in the prevention and treatment of juvenile offenders.</w:t>
      </w:r>
    </w:p>
    <w:p w14:paraId="6CF263F5" w14:textId="0E323FF9" w:rsidR="00AE1D0A" w:rsidRDefault="00E82A07" w:rsidP="004B12D7">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29F1982E" w14:textId="77777777" w:rsidR="008D0E10" w:rsidRDefault="008D0E10" w:rsidP="00880401">
      <w:pPr>
        <w:spacing w:after="0" w:line="240" w:lineRule="auto"/>
        <w:rPr>
          <w:rFonts w:ascii="Book Antiqua" w:hAnsi="Book Antiqua"/>
          <w:b/>
          <w:sz w:val="18"/>
          <w:szCs w:val="18"/>
        </w:rPr>
      </w:pPr>
    </w:p>
    <w:p w14:paraId="3467DF06" w14:textId="77777777" w:rsidR="00880401" w:rsidRPr="00DB6AB8" w:rsidRDefault="00880401" w:rsidP="00880401">
      <w:pPr>
        <w:spacing w:after="0" w:line="240" w:lineRule="auto"/>
        <w:rPr>
          <w:rFonts w:ascii="Book Antiqua" w:hAnsi="Book Antiqua"/>
          <w:b/>
          <w:sz w:val="18"/>
          <w:szCs w:val="18"/>
        </w:rPr>
      </w:pPr>
      <w:r w:rsidRPr="00DB6AB8">
        <w:rPr>
          <w:rFonts w:ascii="Book Antiqua" w:hAnsi="Book Antiqua"/>
          <w:b/>
          <w:sz w:val="18"/>
          <w:szCs w:val="18"/>
        </w:rPr>
        <w:t>COR208   Constitutional Right</w:t>
      </w:r>
      <w:r>
        <w:rPr>
          <w:rFonts w:ascii="Book Antiqua" w:hAnsi="Book Antiqua"/>
          <w:b/>
          <w:sz w:val="18"/>
          <w:szCs w:val="18"/>
        </w:rPr>
        <w:t>s</w:t>
      </w:r>
      <w:r w:rsidRPr="00DB6AB8">
        <w:rPr>
          <w:rFonts w:ascii="Book Antiqua" w:hAnsi="Book Antiqua"/>
          <w:b/>
          <w:sz w:val="18"/>
          <w:szCs w:val="18"/>
        </w:rPr>
        <w:t xml:space="preserve"> of Prisoners   </w:t>
      </w:r>
      <w:r>
        <w:rPr>
          <w:rFonts w:ascii="Book Antiqua" w:hAnsi="Book Antiqua"/>
          <w:b/>
          <w:sz w:val="18"/>
          <w:szCs w:val="18"/>
        </w:rPr>
        <w:tab/>
      </w:r>
      <w:r>
        <w:rPr>
          <w:rFonts w:ascii="Book Antiqua" w:hAnsi="Book Antiqua"/>
          <w:b/>
          <w:sz w:val="18"/>
          <w:szCs w:val="18"/>
        </w:rPr>
        <w:tab/>
      </w:r>
      <w:r w:rsidRPr="00DB6AB8">
        <w:rPr>
          <w:rFonts w:ascii="Book Antiqua" w:hAnsi="Book Antiqua"/>
          <w:b/>
          <w:sz w:val="18"/>
          <w:szCs w:val="18"/>
        </w:rPr>
        <w:t xml:space="preserve">                 </w:t>
      </w:r>
      <w:r>
        <w:rPr>
          <w:rFonts w:ascii="Book Antiqua" w:hAnsi="Book Antiqua"/>
          <w:b/>
          <w:sz w:val="18"/>
          <w:szCs w:val="18"/>
        </w:rPr>
        <w:tab/>
      </w:r>
      <w:r w:rsidRPr="00DB6AB8">
        <w:rPr>
          <w:rFonts w:ascii="Book Antiqua" w:hAnsi="Book Antiqua"/>
          <w:b/>
          <w:sz w:val="18"/>
          <w:szCs w:val="18"/>
        </w:rPr>
        <w:t xml:space="preserve">3 Credits </w:t>
      </w:r>
    </w:p>
    <w:p w14:paraId="0FE3B982" w14:textId="77777777" w:rsidR="00880401" w:rsidRPr="00AE1D0A" w:rsidRDefault="00880401" w:rsidP="00880401">
      <w:pPr>
        <w:spacing w:after="0" w:line="240" w:lineRule="auto"/>
        <w:jc w:val="both"/>
        <w:rPr>
          <w:rFonts w:ascii="Book Antiqua" w:hAnsi="Book Antiqua"/>
          <w:sz w:val="18"/>
          <w:szCs w:val="18"/>
        </w:rPr>
      </w:pPr>
      <w:r w:rsidRPr="00AE1D0A">
        <w:rPr>
          <w:rFonts w:ascii="Book Antiqua" w:hAnsi="Book Antiqua"/>
          <w:sz w:val="18"/>
          <w:szCs w:val="18"/>
        </w:rPr>
        <w:t>This course traces the development of correctional case law which affects the administration and operation of jails, correctional institutions and parole services. A casebook method will be used to provide students with an understanding of specific judicial decisions relating to the constitutionality of correctional programs and processes.</w:t>
      </w:r>
    </w:p>
    <w:p w14:paraId="2E5058EA" w14:textId="263A6237" w:rsidR="00AE1D0A" w:rsidRDefault="00E82A07" w:rsidP="00880401">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5B6FD4AF" w14:textId="77777777" w:rsidR="00880401" w:rsidRDefault="00880401" w:rsidP="00880401">
      <w:pPr>
        <w:spacing w:after="0" w:line="240" w:lineRule="auto"/>
        <w:rPr>
          <w:rFonts w:ascii="Book Antiqua" w:hAnsi="Book Antiqua"/>
          <w:sz w:val="18"/>
          <w:szCs w:val="18"/>
        </w:rPr>
      </w:pPr>
    </w:p>
    <w:p w14:paraId="6C3F28F2" w14:textId="5CDD4456" w:rsidR="00DB6AB8" w:rsidRPr="00DB6AB8" w:rsidRDefault="00DB6AB8" w:rsidP="00AE1D0A">
      <w:pPr>
        <w:shd w:val="clear" w:color="auto" w:fill="92D050"/>
        <w:spacing w:after="0" w:line="240" w:lineRule="auto"/>
        <w:rPr>
          <w:rFonts w:ascii="Book Antiqua" w:hAnsi="Book Antiqua"/>
          <w:b/>
          <w:sz w:val="20"/>
          <w:szCs w:val="20"/>
          <w:u w:val="single"/>
        </w:rPr>
      </w:pPr>
      <w:r w:rsidRPr="00DB6AB8">
        <w:rPr>
          <w:rFonts w:ascii="Book Antiqua" w:hAnsi="Book Antiqua"/>
          <w:b/>
          <w:sz w:val="20"/>
          <w:szCs w:val="20"/>
          <w:u w:val="single"/>
        </w:rPr>
        <w:t xml:space="preserve">COLLEGE </w:t>
      </w:r>
      <w:r w:rsidR="001B4168" w:rsidRPr="00DB6AB8">
        <w:rPr>
          <w:rFonts w:ascii="Book Antiqua" w:hAnsi="Book Antiqua"/>
          <w:b/>
          <w:sz w:val="20"/>
          <w:szCs w:val="20"/>
          <w:u w:val="single"/>
        </w:rPr>
        <w:t>SUCCESS</w:t>
      </w:r>
      <w:r w:rsidR="001B4168" w:rsidRPr="00DB6AB8">
        <w:rPr>
          <w:rFonts w:ascii="Book Antiqua" w:hAnsi="Book Antiqua"/>
          <w:b/>
          <w:sz w:val="20"/>
          <w:szCs w:val="20"/>
        </w:rPr>
        <w:t xml:space="preserve"> </w:t>
      </w:r>
      <w:r w:rsidR="001B4168" w:rsidRPr="00DB6AB8">
        <w:rPr>
          <w:rFonts w:ascii="Book Antiqua" w:hAnsi="Book Antiqua"/>
          <w:b/>
          <w:sz w:val="20"/>
          <w:szCs w:val="20"/>
          <w:u w:val="single"/>
        </w:rPr>
        <w:t>(</w:t>
      </w:r>
      <w:r w:rsidRPr="00DB6AB8">
        <w:rPr>
          <w:rFonts w:ascii="Book Antiqua" w:hAnsi="Book Antiqua"/>
          <w:b/>
          <w:sz w:val="20"/>
          <w:szCs w:val="20"/>
          <w:u w:val="single"/>
        </w:rPr>
        <w:t>CSS)</w:t>
      </w:r>
      <w:r w:rsidR="00B32390">
        <w:rPr>
          <w:rFonts w:ascii="Book Antiqua" w:hAnsi="Book Antiqua"/>
          <w:b/>
          <w:sz w:val="20"/>
          <w:szCs w:val="20"/>
          <w:u w:val="single"/>
        </w:rPr>
        <w:fldChar w:fldCharType="begin"/>
      </w:r>
      <w:r w:rsidR="00B32390">
        <w:instrText xml:space="preserve"> XE "</w:instrText>
      </w:r>
      <w:r w:rsidR="00B32390" w:rsidRPr="00133A24">
        <w:rPr>
          <w:rFonts w:ascii="Book Antiqua" w:hAnsi="Book Antiqua"/>
          <w:b/>
          <w:sz w:val="20"/>
          <w:szCs w:val="20"/>
          <w:u w:val="single"/>
        </w:rPr>
        <w:instrText>COLLEGE SUCCESS</w:instrText>
      </w:r>
      <w:r w:rsidR="00B32390" w:rsidRPr="00133A24">
        <w:rPr>
          <w:rFonts w:ascii="Book Antiqua" w:hAnsi="Book Antiqua"/>
          <w:b/>
          <w:sz w:val="20"/>
          <w:szCs w:val="20"/>
        </w:rPr>
        <w:instrText xml:space="preserve"> </w:instrText>
      </w:r>
      <w:r w:rsidR="00B32390" w:rsidRPr="00133A24">
        <w:rPr>
          <w:rFonts w:ascii="Book Antiqua" w:hAnsi="Book Antiqua"/>
          <w:b/>
          <w:sz w:val="20"/>
          <w:szCs w:val="20"/>
          <w:u w:val="single"/>
        </w:rPr>
        <w:instrText>(CSS)</w:instrText>
      </w:r>
      <w:r w:rsidR="00B32390">
        <w:instrText xml:space="preserve">" </w:instrText>
      </w:r>
      <w:r w:rsidR="00B32390">
        <w:rPr>
          <w:rFonts w:ascii="Book Antiqua" w:hAnsi="Book Antiqua"/>
          <w:b/>
          <w:sz w:val="20"/>
          <w:szCs w:val="20"/>
          <w:u w:val="single"/>
        </w:rPr>
        <w:fldChar w:fldCharType="end"/>
      </w:r>
    </w:p>
    <w:p w14:paraId="4E12B0EB" w14:textId="77777777" w:rsidR="00DB6AB8" w:rsidRPr="00DB6AB8" w:rsidRDefault="00DB6AB8" w:rsidP="00DB6AB8">
      <w:pPr>
        <w:spacing w:after="0" w:line="240" w:lineRule="auto"/>
        <w:rPr>
          <w:rFonts w:ascii="Book Antiqua" w:hAnsi="Book Antiqua"/>
          <w:b/>
          <w:sz w:val="18"/>
          <w:szCs w:val="18"/>
        </w:rPr>
      </w:pPr>
      <w:r w:rsidRPr="00DB6AB8">
        <w:rPr>
          <w:rFonts w:ascii="Book Antiqua" w:hAnsi="Book Antiqua"/>
          <w:b/>
          <w:sz w:val="18"/>
          <w:szCs w:val="18"/>
        </w:rPr>
        <w:t>CSS106</w:t>
      </w:r>
      <w:r w:rsidRPr="00DB6AB8">
        <w:rPr>
          <w:rFonts w:ascii="Book Antiqua" w:hAnsi="Book Antiqua"/>
          <w:b/>
          <w:sz w:val="18"/>
          <w:szCs w:val="18"/>
        </w:rPr>
        <w:tab/>
        <w:t xml:space="preserve">Succeeding in College          </w:t>
      </w:r>
      <w:r w:rsidR="00BB57AF">
        <w:rPr>
          <w:rFonts w:ascii="Book Antiqua" w:hAnsi="Book Antiqua"/>
          <w:b/>
          <w:sz w:val="18"/>
          <w:szCs w:val="18"/>
        </w:rPr>
        <w:t xml:space="preserve">                           </w:t>
      </w:r>
      <w:r w:rsidR="00BB57AF">
        <w:rPr>
          <w:rFonts w:ascii="Book Antiqua" w:hAnsi="Book Antiqua"/>
          <w:b/>
          <w:sz w:val="18"/>
          <w:szCs w:val="18"/>
        </w:rPr>
        <w:tab/>
      </w:r>
      <w:r w:rsidR="00BB57AF">
        <w:rPr>
          <w:rFonts w:ascii="Book Antiqua" w:hAnsi="Book Antiqua"/>
          <w:b/>
          <w:sz w:val="18"/>
          <w:szCs w:val="18"/>
        </w:rPr>
        <w:tab/>
      </w:r>
      <w:r w:rsidR="00BB57AF">
        <w:rPr>
          <w:rFonts w:ascii="Book Antiqua" w:hAnsi="Book Antiqua"/>
          <w:b/>
          <w:sz w:val="18"/>
          <w:szCs w:val="18"/>
        </w:rPr>
        <w:tab/>
      </w:r>
      <w:r w:rsidRPr="00DB6AB8">
        <w:rPr>
          <w:rFonts w:ascii="Book Antiqua" w:hAnsi="Book Antiqua"/>
          <w:b/>
          <w:sz w:val="18"/>
          <w:szCs w:val="18"/>
        </w:rPr>
        <w:t xml:space="preserve">   </w:t>
      </w:r>
      <w:r w:rsidR="00404E59">
        <w:rPr>
          <w:rFonts w:ascii="Book Antiqua" w:hAnsi="Book Antiqua"/>
          <w:b/>
          <w:sz w:val="18"/>
          <w:szCs w:val="18"/>
        </w:rPr>
        <w:tab/>
      </w:r>
      <w:r w:rsidRPr="00DB6AB8">
        <w:rPr>
          <w:rFonts w:ascii="Book Antiqua" w:hAnsi="Book Antiqua"/>
          <w:b/>
          <w:sz w:val="18"/>
          <w:szCs w:val="18"/>
        </w:rPr>
        <w:t xml:space="preserve">1 Credit </w:t>
      </w:r>
    </w:p>
    <w:p w14:paraId="3E19FB84" w14:textId="77777777" w:rsidR="00DB6AB8" w:rsidRPr="00AE1D0A" w:rsidRDefault="00DB6AB8" w:rsidP="00AE1D0A">
      <w:pPr>
        <w:spacing w:after="0" w:line="240" w:lineRule="auto"/>
        <w:jc w:val="both"/>
        <w:rPr>
          <w:rFonts w:ascii="Book Antiqua" w:hAnsi="Book Antiqua"/>
          <w:sz w:val="18"/>
          <w:szCs w:val="18"/>
        </w:rPr>
      </w:pPr>
      <w:r w:rsidRPr="00AE1D0A">
        <w:rPr>
          <w:rFonts w:ascii="Book Antiqua" w:hAnsi="Book Antiqua"/>
          <w:sz w:val="18"/>
          <w:szCs w:val="18"/>
        </w:rPr>
        <w:t>This course will provide the newly enrolled college student with information needed to make a smooth transition into the college experience. Students will gain an understanding of college policies and an awareness of services available to them including personal academic counseling and career planning. Students also will learn the skills and be knowledgeable about the resources necessary for success in college. This course is required of all first-time Eastern Gateway Community College students.</w:t>
      </w:r>
    </w:p>
    <w:p w14:paraId="05D2D01F" w14:textId="725737C4" w:rsidR="00DB6AB8" w:rsidRDefault="00E82A07" w:rsidP="00DB6AB8">
      <w:pPr>
        <w:spacing w:after="0" w:line="240" w:lineRule="auto"/>
        <w:ind w:firstLine="720"/>
        <w:rPr>
          <w:rFonts w:ascii="Book Antiqua" w:hAnsi="Book Antiqua"/>
          <w:sz w:val="18"/>
          <w:szCs w:val="18"/>
        </w:rPr>
      </w:pPr>
      <w:r>
        <w:rPr>
          <w:rFonts w:ascii="Book Antiqua" w:hAnsi="Book Antiqua"/>
          <w:sz w:val="18"/>
          <w:szCs w:val="18"/>
        </w:rPr>
        <w:t xml:space="preserve"> Theory 1 Credit</w:t>
      </w:r>
    </w:p>
    <w:p w14:paraId="0386EE96" w14:textId="77777777" w:rsidR="00DB6AB8" w:rsidRPr="00DB6AB8" w:rsidRDefault="00DB6AB8" w:rsidP="00DB6AB8">
      <w:pPr>
        <w:spacing w:after="0" w:line="240" w:lineRule="auto"/>
        <w:ind w:firstLine="720"/>
        <w:rPr>
          <w:rFonts w:ascii="Book Antiqua" w:hAnsi="Book Antiqua"/>
          <w:sz w:val="18"/>
          <w:szCs w:val="18"/>
        </w:rPr>
      </w:pPr>
    </w:p>
    <w:p w14:paraId="6A7BA23E" w14:textId="6BB4B718" w:rsidR="00DB6AB8" w:rsidRPr="00DB6AB8" w:rsidRDefault="00DB6AB8" w:rsidP="00AE1D0A">
      <w:pPr>
        <w:shd w:val="clear" w:color="auto" w:fill="92D050"/>
        <w:spacing w:after="0" w:line="240" w:lineRule="auto"/>
        <w:rPr>
          <w:rFonts w:ascii="Book Antiqua" w:hAnsi="Book Antiqua"/>
          <w:b/>
          <w:sz w:val="20"/>
          <w:szCs w:val="20"/>
          <w:u w:val="single"/>
        </w:rPr>
      </w:pPr>
      <w:r>
        <w:rPr>
          <w:rFonts w:ascii="Book Antiqua" w:hAnsi="Book Antiqua"/>
          <w:b/>
          <w:sz w:val="20"/>
          <w:szCs w:val="20"/>
          <w:u w:val="single"/>
        </w:rPr>
        <w:t xml:space="preserve">DENTAL </w:t>
      </w:r>
      <w:r w:rsidRPr="00DB6AB8">
        <w:rPr>
          <w:rFonts w:ascii="Book Antiqua" w:hAnsi="Book Antiqua"/>
          <w:b/>
          <w:sz w:val="20"/>
          <w:szCs w:val="20"/>
          <w:u w:val="single"/>
        </w:rPr>
        <w:t>ASSISTING</w:t>
      </w:r>
      <w:r w:rsidR="00A8656B">
        <w:rPr>
          <w:rFonts w:ascii="Book Antiqua" w:hAnsi="Book Antiqua"/>
          <w:b/>
          <w:sz w:val="20"/>
          <w:szCs w:val="20"/>
          <w:u w:val="single"/>
        </w:rPr>
        <w:fldChar w:fldCharType="begin"/>
      </w:r>
      <w:r w:rsidR="00A8656B">
        <w:instrText xml:space="preserve"> XE "</w:instrText>
      </w:r>
      <w:r w:rsidR="00A8656B" w:rsidRPr="00F86A7F">
        <w:rPr>
          <w:b/>
          <w:color w:val="1D4AA3"/>
          <w:sz w:val="40"/>
          <w:szCs w:val="40"/>
        </w:rPr>
        <w:instrText>DENTAL ASSISTING</w:instrText>
      </w:r>
      <w:r w:rsidR="00A8656B">
        <w:instrText xml:space="preserve">" </w:instrText>
      </w:r>
      <w:r w:rsidR="00A8656B">
        <w:rPr>
          <w:rFonts w:ascii="Book Antiqua" w:hAnsi="Book Antiqua"/>
          <w:b/>
          <w:sz w:val="20"/>
          <w:szCs w:val="20"/>
          <w:u w:val="single"/>
        </w:rPr>
        <w:fldChar w:fldCharType="end"/>
      </w:r>
      <w:r w:rsidRPr="00DB6AB8">
        <w:rPr>
          <w:rFonts w:ascii="Book Antiqua" w:hAnsi="Book Antiqua"/>
          <w:b/>
          <w:sz w:val="20"/>
          <w:szCs w:val="20"/>
          <w:u w:val="single"/>
        </w:rPr>
        <w:t xml:space="preserve">  (DAS)</w:t>
      </w:r>
    </w:p>
    <w:p w14:paraId="6EDE853A" w14:textId="1DF96C91" w:rsidR="00715EC0" w:rsidRPr="00715EC0" w:rsidRDefault="00715EC0" w:rsidP="00715EC0">
      <w:pPr>
        <w:spacing w:after="0" w:line="240" w:lineRule="auto"/>
        <w:rPr>
          <w:rFonts w:ascii="Book Antiqua" w:hAnsi="Book Antiqua"/>
          <w:b/>
          <w:sz w:val="18"/>
          <w:szCs w:val="18"/>
        </w:rPr>
      </w:pPr>
      <w:r w:rsidRPr="00715EC0">
        <w:rPr>
          <w:rFonts w:ascii="Book Antiqua" w:hAnsi="Book Antiqua"/>
          <w:b/>
          <w:sz w:val="18"/>
          <w:szCs w:val="18"/>
        </w:rPr>
        <w:t>DAS102    De</w:t>
      </w:r>
      <w:r w:rsidRPr="007F1B87">
        <w:rPr>
          <w:rFonts w:ascii="Book Antiqua" w:hAnsi="Book Antiqua"/>
          <w:b/>
          <w:sz w:val="18"/>
          <w:szCs w:val="18"/>
        </w:rPr>
        <w:t xml:space="preserve">ntal Sciences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7F1B87">
        <w:rPr>
          <w:rFonts w:ascii="Book Antiqua" w:hAnsi="Book Antiqua"/>
          <w:b/>
          <w:sz w:val="18"/>
          <w:szCs w:val="18"/>
        </w:rPr>
        <w:t>4 Credits</w:t>
      </w:r>
    </w:p>
    <w:p w14:paraId="3BD29BB7" w14:textId="77777777" w:rsidR="00715EC0" w:rsidRDefault="00715EC0" w:rsidP="00715EC0">
      <w:pPr>
        <w:spacing w:after="0" w:line="240" w:lineRule="auto"/>
        <w:rPr>
          <w:rFonts w:ascii="Book Antiqua" w:hAnsi="Book Antiqua"/>
          <w:sz w:val="18"/>
          <w:szCs w:val="18"/>
        </w:rPr>
      </w:pPr>
      <w:r w:rsidRPr="007F1B87">
        <w:rPr>
          <w:rFonts w:ascii="Book Antiqua" w:hAnsi="Book Antiqua"/>
          <w:sz w:val="18"/>
          <w:szCs w:val="18"/>
        </w:rPr>
        <w:t>Within the content of this course the student is given an overview of general and medical microbiology with emphasis on dental aspects.  Content reflects hazard communication, communicable disease, drugs and medicines used in the dental office including nomenclature of drugs, proper administration, effects, and actions. As well, special needs patients, and medical and dental emergencies are also included. This course is delivered as a web-enhanced online course; the theory is presented in an online format and in seat. Students meet the course objectives by reading the textbook and online materials, participating in online discussions and completing assignments online and in seat. Students will meet one time a week in a traditional classroom to discuss online content, view course videos, and perform assessments.</w:t>
      </w:r>
    </w:p>
    <w:p w14:paraId="2CFAE5CB" w14:textId="77777777" w:rsidR="00715EC0" w:rsidRDefault="00715EC0" w:rsidP="00715EC0">
      <w:pPr>
        <w:spacing w:after="0" w:line="240" w:lineRule="auto"/>
        <w:ind w:left="720"/>
        <w:rPr>
          <w:rFonts w:ascii="Book Antiqua" w:hAnsi="Book Antiqua"/>
          <w:sz w:val="18"/>
          <w:szCs w:val="18"/>
        </w:rPr>
      </w:pPr>
      <w:r w:rsidRPr="007F1B87">
        <w:rPr>
          <w:rFonts w:ascii="Book Antiqua" w:hAnsi="Book Antiqua"/>
          <w:sz w:val="18"/>
          <w:szCs w:val="18"/>
        </w:rPr>
        <w:t xml:space="preserve">Theory 4 hours </w:t>
      </w:r>
    </w:p>
    <w:p w14:paraId="69A9FCE0" w14:textId="24DF7E3E" w:rsidR="00715EC0" w:rsidRPr="007F1B87" w:rsidRDefault="00715EC0" w:rsidP="00715EC0">
      <w:pPr>
        <w:spacing w:after="0" w:line="240" w:lineRule="auto"/>
        <w:ind w:left="720"/>
        <w:rPr>
          <w:rFonts w:ascii="Book Antiqua" w:hAnsi="Book Antiqua"/>
          <w:sz w:val="18"/>
          <w:szCs w:val="18"/>
        </w:rPr>
      </w:pPr>
      <w:r w:rsidRPr="007F1B87">
        <w:rPr>
          <w:rFonts w:ascii="Book Antiqua" w:hAnsi="Book Antiqua"/>
          <w:sz w:val="18"/>
          <w:szCs w:val="18"/>
        </w:rPr>
        <w:t>Prerequisite: Admission to the Dental Assisting Program or waiver for practicing dental assistants with program director approval</w:t>
      </w:r>
    </w:p>
    <w:p w14:paraId="60C7D242" w14:textId="77777777" w:rsidR="00715EC0" w:rsidRPr="007F1B87" w:rsidRDefault="00715EC0" w:rsidP="00715EC0">
      <w:pPr>
        <w:spacing w:after="0" w:line="240" w:lineRule="auto"/>
        <w:rPr>
          <w:rFonts w:ascii="Book Antiqua" w:hAnsi="Book Antiqua"/>
          <w:sz w:val="18"/>
          <w:szCs w:val="18"/>
        </w:rPr>
      </w:pPr>
    </w:p>
    <w:p w14:paraId="04DD7DEB" w14:textId="1701F6D3" w:rsidR="00715EC0" w:rsidRPr="00715EC0" w:rsidRDefault="00715EC0" w:rsidP="00715EC0">
      <w:pPr>
        <w:spacing w:after="0" w:line="240" w:lineRule="auto"/>
        <w:rPr>
          <w:rFonts w:ascii="Book Antiqua" w:hAnsi="Book Antiqua"/>
          <w:b/>
          <w:sz w:val="18"/>
          <w:szCs w:val="18"/>
        </w:rPr>
      </w:pPr>
      <w:r w:rsidRPr="00715EC0">
        <w:rPr>
          <w:rFonts w:ascii="Book Antiqua" w:hAnsi="Book Antiqua"/>
          <w:b/>
          <w:sz w:val="18"/>
          <w:szCs w:val="18"/>
        </w:rPr>
        <w:t>DAS103    Pre</w:t>
      </w:r>
      <w:r w:rsidRPr="007F1B87">
        <w:rPr>
          <w:rFonts w:ascii="Book Antiqua" w:hAnsi="Book Antiqua"/>
          <w:b/>
          <w:sz w:val="18"/>
          <w:szCs w:val="18"/>
        </w:rPr>
        <w:t xml:space="preserve">ventive Dentistry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7F1B87">
        <w:rPr>
          <w:rFonts w:ascii="Book Antiqua" w:hAnsi="Book Antiqua"/>
          <w:b/>
          <w:sz w:val="18"/>
          <w:szCs w:val="18"/>
        </w:rPr>
        <w:t>2 Credits</w:t>
      </w:r>
    </w:p>
    <w:p w14:paraId="6F3D9F0D" w14:textId="77777777" w:rsidR="00715EC0" w:rsidRDefault="00715EC0" w:rsidP="00715EC0">
      <w:pPr>
        <w:spacing w:after="0" w:line="240" w:lineRule="auto"/>
        <w:rPr>
          <w:rFonts w:ascii="Book Antiqua" w:hAnsi="Book Antiqua"/>
          <w:sz w:val="18"/>
          <w:szCs w:val="18"/>
        </w:rPr>
      </w:pPr>
      <w:r w:rsidRPr="007F1B87">
        <w:rPr>
          <w:rFonts w:ascii="Book Antiqua" w:hAnsi="Book Antiqua"/>
          <w:sz w:val="18"/>
          <w:szCs w:val="18"/>
        </w:rPr>
        <w:t>The content of this course is designed to include the development of a caries control program.  Special emphasis is given to oral hygiene, the study of dental plaque, the use of the toothbrush, the latest methods of preventing tooth decay, and the armamentarium used with the prevention of dental disorders, as well as presenting general pathology and oral diseases along with highlights on dental anomalies. Communication techniques related to prevention; nutritional counseling methods are developed in lab sessions and in elementary classroom situations. This course underscores the importance of taking blood pressure, pulse, and respirations in the prevention of medical emergencies. The theory portion of this course is presented in an online format; students meet the course objectives by reading the textbook and online materials, participating in online discussions and completing assignments and assessments online; thus requiring students to physically be on campus only for the lab section.</w:t>
      </w:r>
    </w:p>
    <w:p w14:paraId="66157DAB" w14:textId="36179D1B" w:rsidR="00715EC0" w:rsidRDefault="00E82A07" w:rsidP="00715EC0">
      <w:pPr>
        <w:spacing w:after="0" w:line="240" w:lineRule="auto"/>
        <w:ind w:left="720"/>
        <w:rPr>
          <w:rFonts w:ascii="Book Antiqua" w:hAnsi="Book Antiqua"/>
          <w:sz w:val="18"/>
          <w:szCs w:val="18"/>
        </w:rPr>
      </w:pPr>
      <w:r>
        <w:rPr>
          <w:rFonts w:ascii="Book Antiqua" w:hAnsi="Book Antiqua"/>
          <w:sz w:val="18"/>
          <w:szCs w:val="18"/>
        </w:rPr>
        <w:t xml:space="preserve"> Theory 1 Credit</w:t>
      </w:r>
      <w:r w:rsidR="00715EC0" w:rsidRPr="007F1B87">
        <w:rPr>
          <w:rFonts w:ascii="Book Antiqua" w:hAnsi="Book Antiqua"/>
          <w:sz w:val="18"/>
          <w:szCs w:val="18"/>
        </w:rPr>
        <w:t xml:space="preserve"> - Lab 2 hours </w:t>
      </w:r>
    </w:p>
    <w:p w14:paraId="2960E5D1" w14:textId="37557FD2" w:rsidR="00715EC0" w:rsidRDefault="00715EC0" w:rsidP="00715EC0">
      <w:pPr>
        <w:spacing w:after="0" w:line="240" w:lineRule="auto"/>
        <w:ind w:left="720"/>
        <w:rPr>
          <w:rFonts w:ascii="Book Antiqua" w:hAnsi="Book Antiqua"/>
          <w:sz w:val="18"/>
          <w:szCs w:val="18"/>
        </w:rPr>
      </w:pPr>
      <w:r w:rsidRPr="007F1B87">
        <w:rPr>
          <w:rFonts w:ascii="Book Antiqua" w:hAnsi="Book Antiqua"/>
          <w:sz w:val="18"/>
          <w:szCs w:val="18"/>
        </w:rPr>
        <w:t>Prerequisite: Admission to Dental Assisting Program</w:t>
      </w:r>
    </w:p>
    <w:p w14:paraId="6D14B050" w14:textId="0A0E224A" w:rsidR="00DB6AB8" w:rsidRPr="00DB6AB8" w:rsidRDefault="00DB6AB8" w:rsidP="00DB6AB8">
      <w:pPr>
        <w:spacing w:after="0" w:line="240" w:lineRule="auto"/>
        <w:ind w:firstLine="720"/>
        <w:rPr>
          <w:rFonts w:ascii="Book Antiqua" w:hAnsi="Book Antiqua"/>
          <w:sz w:val="18"/>
          <w:szCs w:val="18"/>
        </w:rPr>
      </w:pPr>
    </w:p>
    <w:p w14:paraId="6686357E" w14:textId="77777777" w:rsidR="00DB6AB8" w:rsidRPr="00DB6AB8" w:rsidRDefault="00DB6AB8" w:rsidP="00DB6AB8">
      <w:pPr>
        <w:spacing w:after="0" w:line="240" w:lineRule="auto"/>
        <w:rPr>
          <w:rFonts w:ascii="Book Antiqua" w:hAnsi="Book Antiqua"/>
          <w:b/>
          <w:sz w:val="18"/>
          <w:szCs w:val="18"/>
        </w:rPr>
      </w:pPr>
      <w:r w:rsidRPr="00DB6AB8">
        <w:rPr>
          <w:rFonts w:ascii="Book Antiqua" w:hAnsi="Book Antiqua"/>
          <w:b/>
          <w:sz w:val="18"/>
          <w:szCs w:val="18"/>
        </w:rPr>
        <w:t xml:space="preserve">DAS104    Dental Materials I                                 </w:t>
      </w:r>
      <w:r>
        <w:rPr>
          <w:rFonts w:ascii="Book Antiqua" w:hAnsi="Book Antiqua"/>
          <w:b/>
          <w:sz w:val="18"/>
          <w:szCs w:val="18"/>
        </w:rPr>
        <w:tab/>
      </w:r>
      <w:r w:rsidR="00F64104">
        <w:rPr>
          <w:rFonts w:ascii="Book Antiqua" w:hAnsi="Book Antiqua"/>
          <w:b/>
          <w:sz w:val="18"/>
          <w:szCs w:val="18"/>
        </w:rPr>
        <w:t xml:space="preserve"> </w:t>
      </w:r>
      <w:r w:rsidR="00F64104">
        <w:rPr>
          <w:rFonts w:ascii="Book Antiqua" w:hAnsi="Book Antiqua"/>
          <w:b/>
          <w:sz w:val="18"/>
          <w:szCs w:val="18"/>
        </w:rPr>
        <w:tab/>
        <w:t xml:space="preserve"> </w:t>
      </w:r>
      <w:r w:rsidRPr="00DB6AB8">
        <w:rPr>
          <w:rFonts w:ascii="Book Antiqua" w:hAnsi="Book Antiqua"/>
          <w:b/>
          <w:sz w:val="18"/>
          <w:szCs w:val="18"/>
        </w:rPr>
        <w:t xml:space="preserve">    </w:t>
      </w:r>
      <w:r w:rsidR="00F64104">
        <w:rPr>
          <w:rFonts w:ascii="Book Antiqua" w:hAnsi="Book Antiqua"/>
          <w:b/>
          <w:sz w:val="18"/>
          <w:szCs w:val="18"/>
        </w:rPr>
        <w:tab/>
      </w:r>
      <w:r w:rsidRPr="00DB6AB8">
        <w:rPr>
          <w:rFonts w:ascii="Book Antiqua" w:hAnsi="Book Antiqua"/>
          <w:b/>
          <w:sz w:val="18"/>
          <w:szCs w:val="18"/>
        </w:rPr>
        <w:t xml:space="preserve">  </w:t>
      </w:r>
      <w:r w:rsidR="00404E59">
        <w:rPr>
          <w:rFonts w:ascii="Book Antiqua" w:hAnsi="Book Antiqua"/>
          <w:b/>
          <w:sz w:val="18"/>
          <w:szCs w:val="18"/>
        </w:rPr>
        <w:tab/>
      </w:r>
      <w:r w:rsidRPr="00DB6AB8">
        <w:rPr>
          <w:rFonts w:ascii="Book Antiqua" w:hAnsi="Book Antiqua"/>
          <w:b/>
          <w:sz w:val="18"/>
          <w:szCs w:val="18"/>
        </w:rPr>
        <w:t xml:space="preserve"> 3 Credits</w:t>
      </w:r>
    </w:p>
    <w:p w14:paraId="45BF1F9B" w14:textId="77777777" w:rsidR="00DB6AB8" w:rsidRPr="00AE1D0A" w:rsidRDefault="00DB6AB8" w:rsidP="00AE1D0A">
      <w:pPr>
        <w:spacing w:after="0" w:line="240" w:lineRule="auto"/>
        <w:jc w:val="both"/>
        <w:rPr>
          <w:rFonts w:ascii="Book Antiqua" w:hAnsi="Book Antiqua"/>
          <w:sz w:val="18"/>
          <w:szCs w:val="18"/>
        </w:rPr>
      </w:pPr>
      <w:r w:rsidRPr="00AE1D0A">
        <w:rPr>
          <w:rFonts w:ascii="Book Antiqua" w:hAnsi="Book Antiqua"/>
          <w:sz w:val="18"/>
          <w:szCs w:val="18"/>
        </w:rPr>
        <w:t xml:space="preserve">The student is introduced to the various materials used in the </w:t>
      </w:r>
      <w:r w:rsidR="00F64104" w:rsidRPr="00AE1D0A">
        <w:rPr>
          <w:rFonts w:ascii="Book Antiqua" w:hAnsi="Book Antiqua"/>
          <w:sz w:val="18"/>
          <w:szCs w:val="18"/>
        </w:rPr>
        <w:t>den</w:t>
      </w:r>
      <w:r w:rsidRPr="00AE1D0A">
        <w:rPr>
          <w:rFonts w:ascii="Book Antiqua" w:hAnsi="Book Antiqua"/>
          <w:sz w:val="18"/>
          <w:szCs w:val="18"/>
        </w:rPr>
        <w:t>tal office. The physical and chemical properties of these materials are included. Emphasis is placed on manipulation and practical application of basic dental materials in the laboratory sessions. The maintenance and use of laboratory equipment, the proper handling of potentially hazardous wastes, and infection control procedures are included.</w:t>
      </w:r>
    </w:p>
    <w:p w14:paraId="502C4850" w14:textId="77777777" w:rsidR="00DB6AB8" w:rsidRPr="00DB6AB8" w:rsidRDefault="00DB6AB8" w:rsidP="00DB6AB8">
      <w:pPr>
        <w:spacing w:after="0" w:line="240" w:lineRule="auto"/>
        <w:ind w:firstLine="720"/>
        <w:rPr>
          <w:rFonts w:ascii="Book Antiqua" w:hAnsi="Book Antiqua"/>
          <w:sz w:val="18"/>
          <w:szCs w:val="18"/>
        </w:rPr>
      </w:pPr>
      <w:r w:rsidRPr="00DB6AB8">
        <w:rPr>
          <w:rFonts w:ascii="Book Antiqua" w:hAnsi="Book Antiqua"/>
          <w:sz w:val="18"/>
          <w:szCs w:val="18"/>
        </w:rPr>
        <w:t>Theory 2 hours - Lab 2 hours</w:t>
      </w:r>
    </w:p>
    <w:p w14:paraId="4DDEF815" w14:textId="77777777" w:rsidR="00DB6AB8" w:rsidRPr="00DB6AB8" w:rsidRDefault="00DB6AB8" w:rsidP="00DB6AB8">
      <w:pPr>
        <w:spacing w:after="0" w:line="240" w:lineRule="auto"/>
        <w:ind w:firstLine="720"/>
        <w:rPr>
          <w:rFonts w:ascii="Book Antiqua" w:hAnsi="Book Antiqua"/>
          <w:sz w:val="18"/>
          <w:szCs w:val="18"/>
        </w:rPr>
      </w:pPr>
      <w:r w:rsidRPr="00DB6AB8">
        <w:rPr>
          <w:rFonts w:ascii="Book Antiqua" w:hAnsi="Book Antiqua"/>
          <w:sz w:val="18"/>
          <w:szCs w:val="18"/>
        </w:rPr>
        <w:t>Prerequisite: Admission to Dental Assisting Program</w:t>
      </w:r>
    </w:p>
    <w:p w14:paraId="7DE0215B" w14:textId="77777777" w:rsidR="00880401" w:rsidRDefault="00880401" w:rsidP="00DB6AB8">
      <w:pPr>
        <w:spacing w:after="0" w:line="240" w:lineRule="auto"/>
        <w:rPr>
          <w:rFonts w:ascii="Book Antiqua" w:hAnsi="Book Antiqua"/>
          <w:b/>
          <w:sz w:val="18"/>
          <w:szCs w:val="18"/>
        </w:rPr>
      </w:pPr>
    </w:p>
    <w:p w14:paraId="1A6C9732" w14:textId="77777777" w:rsidR="00DB6AB8" w:rsidRPr="00DB6AB8" w:rsidRDefault="00DB6AB8" w:rsidP="00DB6AB8">
      <w:pPr>
        <w:spacing w:after="0" w:line="240" w:lineRule="auto"/>
        <w:rPr>
          <w:rFonts w:ascii="Book Antiqua" w:hAnsi="Book Antiqua"/>
          <w:b/>
          <w:sz w:val="18"/>
          <w:szCs w:val="18"/>
        </w:rPr>
      </w:pPr>
      <w:r w:rsidRPr="00DB6AB8">
        <w:rPr>
          <w:rFonts w:ascii="Book Antiqua" w:hAnsi="Book Antiqua"/>
          <w:b/>
          <w:sz w:val="18"/>
          <w:szCs w:val="18"/>
        </w:rPr>
        <w:t xml:space="preserve">DAS105    Chairside Assisting I                             </w:t>
      </w:r>
      <w:r>
        <w:rPr>
          <w:rFonts w:ascii="Book Antiqua" w:hAnsi="Book Antiqua"/>
          <w:b/>
          <w:sz w:val="18"/>
          <w:szCs w:val="18"/>
        </w:rPr>
        <w:tab/>
      </w:r>
      <w:r w:rsidRPr="00DB6AB8">
        <w:rPr>
          <w:rFonts w:ascii="Book Antiqua" w:hAnsi="Book Antiqua"/>
          <w:b/>
          <w:sz w:val="18"/>
          <w:szCs w:val="18"/>
        </w:rPr>
        <w:t xml:space="preserve">  </w:t>
      </w:r>
      <w:r w:rsidR="00F64104">
        <w:rPr>
          <w:rFonts w:ascii="Book Antiqua" w:hAnsi="Book Antiqua"/>
          <w:b/>
          <w:sz w:val="18"/>
          <w:szCs w:val="18"/>
        </w:rPr>
        <w:tab/>
      </w:r>
      <w:r w:rsidR="00F64104">
        <w:rPr>
          <w:rFonts w:ascii="Book Antiqua" w:hAnsi="Book Antiqua"/>
          <w:b/>
          <w:sz w:val="18"/>
          <w:szCs w:val="18"/>
        </w:rPr>
        <w:tab/>
        <w:t xml:space="preserve">   </w:t>
      </w:r>
      <w:r w:rsidRPr="00DB6AB8">
        <w:rPr>
          <w:rFonts w:ascii="Book Antiqua" w:hAnsi="Book Antiqua"/>
          <w:b/>
          <w:sz w:val="18"/>
          <w:szCs w:val="18"/>
        </w:rPr>
        <w:t xml:space="preserve"> </w:t>
      </w:r>
      <w:r w:rsidR="00404E59">
        <w:rPr>
          <w:rFonts w:ascii="Book Antiqua" w:hAnsi="Book Antiqua"/>
          <w:b/>
          <w:sz w:val="18"/>
          <w:szCs w:val="18"/>
        </w:rPr>
        <w:tab/>
      </w:r>
      <w:r w:rsidRPr="00DB6AB8">
        <w:rPr>
          <w:rFonts w:ascii="Book Antiqua" w:hAnsi="Book Antiqua"/>
          <w:b/>
          <w:sz w:val="18"/>
          <w:szCs w:val="18"/>
        </w:rPr>
        <w:t>4 Credits</w:t>
      </w:r>
    </w:p>
    <w:p w14:paraId="52F12BCF" w14:textId="77777777" w:rsidR="00DB6AB8" w:rsidRPr="00AE1D0A" w:rsidRDefault="00DB6AB8" w:rsidP="00AE1D0A">
      <w:pPr>
        <w:spacing w:after="0" w:line="240" w:lineRule="auto"/>
        <w:jc w:val="both"/>
        <w:rPr>
          <w:rFonts w:ascii="Book Antiqua" w:hAnsi="Book Antiqua"/>
          <w:sz w:val="18"/>
          <w:szCs w:val="18"/>
        </w:rPr>
      </w:pPr>
      <w:r w:rsidRPr="00AE1D0A">
        <w:rPr>
          <w:rFonts w:ascii="Book Antiqua" w:hAnsi="Book Antiqua"/>
          <w:sz w:val="18"/>
          <w:szCs w:val="18"/>
        </w:rPr>
        <w:t>An introduction to chairside assisting is provided. The principles and skills of chairside assisting are cultivated by observation, discussion, study, demonstration and practice in the laboratory sessions. Emphasis is placed on care of equipment and instruments, oral examinations and histories, dental charting, oral evacuation, four-handed dentistry, local anesthetics, cavity preparation, and sterilization and infection control procedures. Lab fee includes liability coverage fee.</w:t>
      </w:r>
    </w:p>
    <w:p w14:paraId="092A8B74" w14:textId="77777777" w:rsidR="00DB6AB8" w:rsidRPr="00DB6AB8" w:rsidRDefault="00DB6AB8" w:rsidP="00DB6AB8">
      <w:pPr>
        <w:spacing w:after="0" w:line="240" w:lineRule="auto"/>
        <w:ind w:firstLine="720"/>
        <w:rPr>
          <w:rFonts w:ascii="Book Antiqua" w:hAnsi="Book Antiqua"/>
          <w:sz w:val="18"/>
          <w:szCs w:val="18"/>
        </w:rPr>
      </w:pPr>
      <w:r w:rsidRPr="00DB6AB8">
        <w:rPr>
          <w:rFonts w:ascii="Book Antiqua" w:hAnsi="Book Antiqua"/>
          <w:sz w:val="18"/>
          <w:szCs w:val="18"/>
        </w:rPr>
        <w:t>Theory 2 hours - Lab 4 hours</w:t>
      </w:r>
    </w:p>
    <w:p w14:paraId="4034A028" w14:textId="77777777" w:rsidR="00DB6AB8" w:rsidRPr="00DB6AB8" w:rsidRDefault="00DB6AB8" w:rsidP="00DB6AB8">
      <w:pPr>
        <w:spacing w:after="0" w:line="240" w:lineRule="auto"/>
        <w:ind w:firstLine="720"/>
        <w:rPr>
          <w:rFonts w:ascii="Book Antiqua" w:hAnsi="Book Antiqua"/>
          <w:sz w:val="18"/>
          <w:szCs w:val="18"/>
        </w:rPr>
      </w:pPr>
      <w:r w:rsidRPr="00DB6AB8">
        <w:rPr>
          <w:rFonts w:ascii="Book Antiqua" w:hAnsi="Book Antiqua"/>
          <w:sz w:val="18"/>
          <w:szCs w:val="18"/>
        </w:rPr>
        <w:t>Prerequisite: Admission to Dental Assisting Program</w:t>
      </w:r>
    </w:p>
    <w:p w14:paraId="3DF0EF28" w14:textId="77777777" w:rsidR="008D0E10" w:rsidRDefault="008D0E10" w:rsidP="009C3826">
      <w:pPr>
        <w:spacing w:after="0" w:line="240" w:lineRule="auto"/>
        <w:rPr>
          <w:rFonts w:ascii="Book Antiqua" w:hAnsi="Book Antiqua"/>
          <w:b/>
          <w:sz w:val="18"/>
          <w:szCs w:val="18"/>
        </w:rPr>
      </w:pPr>
    </w:p>
    <w:p w14:paraId="5F139617" w14:textId="77777777" w:rsidR="009C3826" w:rsidRPr="00DB6AB8" w:rsidRDefault="009C3826" w:rsidP="009C3826">
      <w:pPr>
        <w:spacing w:after="0" w:line="240" w:lineRule="auto"/>
        <w:rPr>
          <w:rFonts w:ascii="Book Antiqua" w:hAnsi="Book Antiqua"/>
          <w:b/>
          <w:sz w:val="18"/>
          <w:szCs w:val="18"/>
        </w:rPr>
      </w:pPr>
      <w:r w:rsidRPr="00DB6AB8">
        <w:rPr>
          <w:rFonts w:ascii="Book Antiqua" w:hAnsi="Book Antiqua"/>
          <w:b/>
          <w:sz w:val="18"/>
          <w:szCs w:val="18"/>
        </w:rPr>
        <w:t xml:space="preserve">DAS106    Chairside Assisting II                            </w:t>
      </w:r>
      <w:r>
        <w:rPr>
          <w:rFonts w:ascii="Book Antiqua" w:hAnsi="Book Antiqua"/>
          <w:b/>
          <w:sz w:val="18"/>
          <w:szCs w:val="18"/>
        </w:rPr>
        <w:tab/>
      </w:r>
      <w:r w:rsidRPr="00DB6AB8">
        <w:rPr>
          <w:rFonts w:ascii="Book Antiqua" w:hAnsi="Book Antiqua"/>
          <w:b/>
          <w:sz w:val="18"/>
          <w:szCs w:val="18"/>
        </w:rPr>
        <w:t xml:space="preserve">   </w:t>
      </w:r>
      <w:r>
        <w:rPr>
          <w:rFonts w:ascii="Book Antiqua" w:hAnsi="Book Antiqua"/>
          <w:b/>
          <w:sz w:val="18"/>
          <w:szCs w:val="18"/>
        </w:rPr>
        <w:tab/>
      </w:r>
      <w:r>
        <w:rPr>
          <w:rFonts w:ascii="Book Antiqua" w:hAnsi="Book Antiqua"/>
          <w:b/>
          <w:sz w:val="18"/>
          <w:szCs w:val="18"/>
        </w:rPr>
        <w:tab/>
        <w:t xml:space="preserve">   </w:t>
      </w:r>
      <w:r w:rsidR="00404E59">
        <w:rPr>
          <w:rFonts w:ascii="Book Antiqua" w:hAnsi="Book Antiqua"/>
          <w:b/>
          <w:sz w:val="18"/>
          <w:szCs w:val="18"/>
        </w:rPr>
        <w:tab/>
      </w:r>
      <w:r>
        <w:rPr>
          <w:rFonts w:ascii="Book Antiqua" w:hAnsi="Book Antiqua"/>
          <w:b/>
          <w:sz w:val="18"/>
          <w:szCs w:val="18"/>
        </w:rPr>
        <w:t xml:space="preserve"> </w:t>
      </w:r>
      <w:r w:rsidRPr="00DB6AB8">
        <w:rPr>
          <w:rFonts w:ascii="Book Antiqua" w:hAnsi="Book Antiqua"/>
          <w:b/>
          <w:sz w:val="18"/>
          <w:szCs w:val="18"/>
        </w:rPr>
        <w:t>2 Credits</w:t>
      </w:r>
    </w:p>
    <w:p w14:paraId="0D71D1EA" w14:textId="77777777" w:rsidR="009C3826" w:rsidRPr="00AE1D0A" w:rsidRDefault="009C3826" w:rsidP="009C3826">
      <w:pPr>
        <w:spacing w:after="0" w:line="240" w:lineRule="auto"/>
        <w:jc w:val="both"/>
        <w:rPr>
          <w:rFonts w:ascii="Book Antiqua" w:hAnsi="Book Antiqua"/>
          <w:sz w:val="18"/>
          <w:szCs w:val="18"/>
        </w:rPr>
      </w:pPr>
      <w:r w:rsidRPr="00AE1D0A">
        <w:rPr>
          <w:rFonts w:ascii="Book Antiqua" w:hAnsi="Book Antiqua"/>
          <w:sz w:val="18"/>
          <w:szCs w:val="18"/>
        </w:rPr>
        <w:t>This course content builds upon the knowledge gained in DAS105, and it includes development of restorative and surgical procedures, specific surgical and restorative instruments, rubber dam placement, and all dental specialties procedures. Cultivation of this material is achieved by discussion, study, demonstration and practice in laboratory sessions.</w:t>
      </w:r>
    </w:p>
    <w:p w14:paraId="628EC483" w14:textId="7740D9F5" w:rsidR="009C3826" w:rsidRPr="00DB6AB8" w:rsidRDefault="00E82A07" w:rsidP="009C3826">
      <w:pPr>
        <w:spacing w:after="0" w:line="240" w:lineRule="auto"/>
        <w:ind w:firstLine="720"/>
        <w:rPr>
          <w:rFonts w:ascii="Book Antiqua" w:hAnsi="Book Antiqua"/>
          <w:sz w:val="18"/>
          <w:szCs w:val="18"/>
        </w:rPr>
      </w:pPr>
      <w:r>
        <w:rPr>
          <w:rFonts w:ascii="Book Antiqua" w:hAnsi="Book Antiqua"/>
          <w:sz w:val="18"/>
          <w:szCs w:val="18"/>
        </w:rPr>
        <w:t xml:space="preserve"> Theory 1 Credit</w:t>
      </w:r>
      <w:r w:rsidR="009C3826" w:rsidRPr="00DB6AB8">
        <w:rPr>
          <w:rFonts w:ascii="Book Antiqua" w:hAnsi="Book Antiqua"/>
          <w:sz w:val="18"/>
          <w:szCs w:val="18"/>
        </w:rPr>
        <w:t xml:space="preserve"> - Lab 2 hours</w:t>
      </w:r>
    </w:p>
    <w:p w14:paraId="1A15D2DF" w14:textId="77777777" w:rsidR="009C3826" w:rsidRDefault="009C3826" w:rsidP="009C3826">
      <w:pPr>
        <w:spacing w:after="0" w:line="240" w:lineRule="auto"/>
        <w:ind w:firstLine="720"/>
        <w:rPr>
          <w:rFonts w:ascii="Book Antiqua" w:hAnsi="Book Antiqua"/>
          <w:sz w:val="18"/>
          <w:szCs w:val="18"/>
        </w:rPr>
      </w:pPr>
      <w:r w:rsidRPr="00DB6AB8">
        <w:rPr>
          <w:rFonts w:ascii="Book Antiqua" w:hAnsi="Book Antiqua"/>
          <w:sz w:val="18"/>
          <w:szCs w:val="18"/>
        </w:rPr>
        <w:t>Prerequisite: Admission to Dental Assisting Program</w:t>
      </w:r>
    </w:p>
    <w:p w14:paraId="52478376" w14:textId="77777777" w:rsidR="00DB6AB8" w:rsidRDefault="00DB6AB8" w:rsidP="00DB6AB8">
      <w:pPr>
        <w:spacing w:after="0" w:line="240" w:lineRule="auto"/>
        <w:rPr>
          <w:rFonts w:ascii="Book Antiqua" w:hAnsi="Book Antiqua"/>
          <w:sz w:val="18"/>
          <w:szCs w:val="18"/>
        </w:rPr>
      </w:pPr>
    </w:p>
    <w:p w14:paraId="1C8B2687" w14:textId="77777777" w:rsidR="00DB6AB8" w:rsidRPr="00DB6AB8" w:rsidRDefault="00DB6AB8" w:rsidP="00DB6AB8">
      <w:pPr>
        <w:spacing w:after="0" w:line="240" w:lineRule="auto"/>
        <w:rPr>
          <w:rFonts w:ascii="Book Antiqua" w:hAnsi="Book Antiqua"/>
          <w:b/>
          <w:sz w:val="18"/>
          <w:szCs w:val="18"/>
        </w:rPr>
      </w:pPr>
      <w:r w:rsidRPr="00DB6AB8">
        <w:rPr>
          <w:rFonts w:ascii="Book Antiqua" w:hAnsi="Book Antiqua"/>
          <w:b/>
          <w:sz w:val="18"/>
          <w:szCs w:val="18"/>
        </w:rPr>
        <w:t xml:space="preserve">DAS107    Dental Materials II              </w:t>
      </w:r>
      <w:r>
        <w:rPr>
          <w:rFonts w:ascii="Book Antiqua" w:hAnsi="Book Antiqua"/>
          <w:b/>
          <w:sz w:val="18"/>
          <w:szCs w:val="18"/>
        </w:rPr>
        <w:tab/>
      </w:r>
      <w:r w:rsidRPr="00DB6AB8">
        <w:rPr>
          <w:rFonts w:ascii="Book Antiqua" w:hAnsi="Book Antiqua"/>
          <w:b/>
          <w:sz w:val="18"/>
          <w:szCs w:val="18"/>
        </w:rPr>
        <w:t xml:space="preserve">                        </w:t>
      </w:r>
      <w:r w:rsidR="00F64104">
        <w:rPr>
          <w:rFonts w:ascii="Book Antiqua" w:hAnsi="Book Antiqua"/>
          <w:b/>
          <w:sz w:val="18"/>
          <w:szCs w:val="18"/>
        </w:rPr>
        <w:tab/>
      </w:r>
      <w:r w:rsidR="00F64104">
        <w:rPr>
          <w:rFonts w:ascii="Book Antiqua" w:hAnsi="Book Antiqua"/>
          <w:b/>
          <w:sz w:val="18"/>
          <w:szCs w:val="18"/>
        </w:rPr>
        <w:tab/>
        <w:t xml:space="preserve">     </w:t>
      </w:r>
      <w:r w:rsidR="00BE1CCA">
        <w:rPr>
          <w:rFonts w:ascii="Book Antiqua" w:hAnsi="Book Antiqua"/>
          <w:b/>
          <w:sz w:val="18"/>
          <w:szCs w:val="18"/>
        </w:rPr>
        <w:tab/>
      </w:r>
      <w:r w:rsidRPr="00DB6AB8">
        <w:rPr>
          <w:rFonts w:ascii="Book Antiqua" w:hAnsi="Book Antiqua"/>
          <w:b/>
          <w:sz w:val="18"/>
          <w:szCs w:val="18"/>
        </w:rPr>
        <w:t xml:space="preserve">3 Credits </w:t>
      </w:r>
    </w:p>
    <w:p w14:paraId="2151C8A9" w14:textId="77777777" w:rsidR="00DB6AB8" w:rsidRPr="00AE1D0A" w:rsidRDefault="00DB6AB8" w:rsidP="00AE1D0A">
      <w:pPr>
        <w:spacing w:after="0" w:line="240" w:lineRule="auto"/>
        <w:jc w:val="both"/>
        <w:rPr>
          <w:rFonts w:ascii="Book Antiqua" w:hAnsi="Book Antiqua"/>
          <w:sz w:val="18"/>
          <w:szCs w:val="18"/>
        </w:rPr>
      </w:pPr>
      <w:r w:rsidRPr="00AE1D0A">
        <w:rPr>
          <w:rFonts w:ascii="Book Antiqua" w:hAnsi="Book Antiqua"/>
          <w:sz w:val="18"/>
          <w:szCs w:val="18"/>
        </w:rPr>
        <w:t xml:space="preserve">This course, a continuation of DAS104, includes the physical and chemical properties of advanced dental materials. Emphasis will be placed on manipulation and application of more complex </w:t>
      </w:r>
      <w:r w:rsidR="00F64104" w:rsidRPr="00AE1D0A">
        <w:rPr>
          <w:rFonts w:ascii="Book Antiqua" w:hAnsi="Book Antiqua"/>
          <w:sz w:val="18"/>
          <w:szCs w:val="18"/>
        </w:rPr>
        <w:t>den</w:t>
      </w:r>
      <w:r w:rsidRPr="00AE1D0A">
        <w:rPr>
          <w:rFonts w:ascii="Book Antiqua" w:hAnsi="Book Antiqua"/>
          <w:sz w:val="18"/>
          <w:szCs w:val="18"/>
        </w:rPr>
        <w:t>tal materials used with advanced operative procedures; infection control; and handling of potentially hazardous wastes.</w:t>
      </w:r>
    </w:p>
    <w:p w14:paraId="598BB709" w14:textId="77777777" w:rsidR="00DB6AB8" w:rsidRPr="00DB6AB8" w:rsidRDefault="00DB6AB8" w:rsidP="00DB6AB8">
      <w:pPr>
        <w:spacing w:after="0" w:line="240" w:lineRule="auto"/>
        <w:ind w:firstLine="720"/>
        <w:rPr>
          <w:rFonts w:ascii="Book Antiqua" w:hAnsi="Book Antiqua"/>
          <w:sz w:val="18"/>
          <w:szCs w:val="18"/>
        </w:rPr>
      </w:pPr>
      <w:r w:rsidRPr="00DB6AB8">
        <w:rPr>
          <w:rFonts w:ascii="Book Antiqua" w:hAnsi="Book Antiqua"/>
          <w:sz w:val="18"/>
          <w:szCs w:val="18"/>
        </w:rPr>
        <w:t>Theory 2 hours - Lab 3 hours</w:t>
      </w:r>
    </w:p>
    <w:p w14:paraId="5FF9C496" w14:textId="77777777" w:rsidR="00DB6AB8" w:rsidRPr="00DB6AB8" w:rsidRDefault="00DB6AB8" w:rsidP="00DB6AB8">
      <w:pPr>
        <w:spacing w:after="0" w:line="240" w:lineRule="auto"/>
        <w:ind w:firstLine="720"/>
        <w:rPr>
          <w:rFonts w:ascii="Book Antiqua" w:hAnsi="Book Antiqua"/>
          <w:sz w:val="18"/>
          <w:szCs w:val="18"/>
        </w:rPr>
      </w:pPr>
      <w:r w:rsidRPr="00DB6AB8">
        <w:rPr>
          <w:rFonts w:ascii="Book Antiqua" w:hAnsi="Book Antiqua"/>
          <w:sz w:val="18"/>
          <w:szCs w:val="18"/>
        </w:rPr>
        <w:t>Prerequisite: Admission to Dental Assisting Program</w:t>
      </w:r>
    </w:p>
    <w:p w14:paraId="0BF7930D" w14:textId="77777777" w:rsidR="00DB6AB8" w:rsidRPr="00DB6AB8" w:rsidRDefault="00DB6AB8" w:rsidP="00DB6AB8">
      <w:pPr>
        <w:spacing w:after="0" w:line="240" w:lineRule="auto"/>
        <w:rPr>
          <w:rFonts w:ascii="Book Antiqua" w:hAnsi="Book Antiqua"/>
          <w:sz w:val="18"/>
          <w:szCs w:val="18"/>
        </w:rPr>
      </w:pPr>
    </w:p>
    <w:p w14:paraId="33D1040F" w14:textId="77777777" w:rsidR="00DB6AB8" w:rsidRPr="00DB6AB8" w:rsidRDefault="00DB6AB8" w:rsidP="00DB6AB8">
      <w:pPr>
        <w:spacing w:after="0" w:line="240" w:lineRule="auto"/>
        <w:rPr>
          <w:rFonts w:ascii="Book Antiqua" w:hAnsi="Book Antiqua"/>
          <w:b/>
          <w:sz w:val="18"/>
          <w:szCs w:val="18"/>
        </w:rPr>
      </w:pPr>
      <w:r w:rsidRPr="00DB6AB8">
        <w:rPr>
          <w:rFonts w:ascii="Book Antiqua" w:hAnsi="Book Antiqua"/>
          <w:b/>
          <w:sz w:val="18"/>
          <w:szCs w:val="18"/>
        </w:rPr>
        <w:t xml:space="preserve">DAS108    Dental Anatomy              </w:t>
      </w:r>
      <w:r>
        <w:rPr>
          <w:rFonts w:ascii="Book Antiqua" w:hAnsi="Book Antiqua"/>
          <w:b/>
          <w:sz w:val="18"/>
          <w:szCs w:val="18"/>
        </w:rPr>
        <w:tab/>
      </w:r>
      <w:r>
        <w:rPr>
          <w:rFonts w:ascii="Book Antiqua" w:hAnsi="Book Antiqua"/>
          <w:b/>
          <w:sz w:val="18"/>
          <w:szCs w:val="18"/>
        </w:rPr>
        <w:tab/>
      </w:r>
      <w:r w:rsidRPr="00DB6AB8">
        <w:rPr>
          <w:rFonts w:ascii="Book Antiqua" w:hAnsi="Book Antiqua"/>
          <w:b/>
          <w:sz w:val="18"/>
          <w:szCs w:val="18"/>
        </w:rPr>
        <w:t xml:space="preserve">                              </w:t>
      </w:r>
      <w:r w:rsidR="00F64104">
        <w:rPr>
          <w:rFonts w:ascii="Book Antiqua" w:hAnsi="Book Antiqua"/>
          <w:b/>
          <w:sz w:val="18"/>
          <w:szCs w:val="18"/>
        </w:rPr>
        <w:tab/>
      </w:r>
      <w:r w:rsidR="00F64104">
        <w:rPr>
          <w:rFonts w:ascii="Book Antiqua" w:hAnsi="Book Antiqua"/>
          <w:b/>
          <w:sz w:val="18"/>
          <w:szCs w:val="18"/>
        </w:rPr>
        <w:tab/>
      </w:r>
      <w:r w:rsidRPr="00DB6AB8">
        <w:rPr>
          <w:rFonts w:ascii="Book Antiqua" w:hAnsi="Book Antiqua"/>
          <w:b/>
          <w:sz w:val="18"/>
          <w:szCs w:val="18"/>
        </w:rPr>
        <w:t xml:space="preserve">      </w:t>
      </w:r>
      <w:r w:rsidR="00BE1CCA">
        <w:rPr>
          <w:rFonts w:ascii="Book Antiqua" w:hAnsi="Book Antiqua"/>
          <w:b/>
          <w:sz w:val="18"/>
          <w:szCs w:val="18"/>
        </w:rPr>
        <w:tab/>
      </w:r>
      <w:r w:rsidRPr="00DB6AB8">
        <w:rPr>
          <w:rFonts w:ascii="Book Antiqua" w:hAnsi="Book Antiqua"/>
          <w:b/>
          <w:sz w:val="18"/>
          <w:szCs w:val="18"/>
        </w:rPr>
        <w:t>3 Credits</w:t>
      </w:r>
    </w:p>
    <w:p w14:paraId="74957EF9" w14:textId="77777777" w:rsidR="00DB6AB8" w:rsidRPr="00AE1D0A" w:rsidRDefault="00DB6AB8" w:rsidP="00AE1D0A">
      <w:pPr>
        <w:spacing w:after="0" w:line="240" w:lineRule="auto"/>
        <w:jc w:val="both"/>
        <w:rPr>
          <w:rFonts w:ascii="Book Antiqua" w:hAnsi="Book Antiqua"/>
          <w:sz w:val="18"/>
          <w:szCs w:val="18"/>
        </w:rPr>
      </w:pPr>
      <w:r w:rsidRPr="00AE1D0A">
        <w:rPr>
          <w:rFonts w:ascii="Book Antiqua" w:hAnsi="Book Antiqua"/>
          <w:sz w:val="18"/>
          <w:szCs w:val="18"/>
        </w:rPr>
        <w:t>The student is provided with an introduction to the basic structure of the human body. Dental nomenclature, form and function of the teeth and related structures, tooth development, and permanent and deciduous morphology are presented. Anatomical directional terms, muscles of mastication and facial expression, the blood supply to the head, fifth cranial nerve supply, salivary glands, and anatomical topography are emphasized. Familiarity with dental cytology, histology, and embryology is included.</w:t>
      </w:r>
    </w:p>
    <w:p w14:paraId="26351A42" w14:textId="4DBE8A7D" w:rsidR="00DB6AB8" w:rsidRPr="00DB6AB8" w:rsidRDefault="00E82A07" w:rsidP="00DB6AB8">
      <w:pPr>
        <w:spacing w:after="0" w:line="240" w:lineRule="auto"/>
        <w:ind w:left="720"/>
        <w:rPr>
          <w:rFonts w:ascii="Book Antiqua" w:hAnsi="Book Antiqua"/>
          <w:sz w:val="18"/>
          <w:szCs w:val="18"/>
        </w:rPr>
      </w:pPr>
      <w:r>
        <w:rPr>
          <w:rFonts w:ascii="Book Antiqua" w:hAnsi="Book Antiqua"/>
          <w:sz w:val="18"/>
          <w:szCs w:val="18"/>
        </w:rPr>
        <w:t xml:space="preserve"> Theory 3 Credits</w:t>
      </w:r>
      <w:r w:rsidR="00DB6AB8">
        <w:rPr>
          <w:rFonts w:ascii="Book Antiqua" w:hAnsi="Book Antiqua"/>
          <w:sz w:val="18"/>
          <w:szCs w:val="18"/>
        </w:rPr>
        <w:tab/>
      </w:r>
      <w:r w:rsidR="00DB6AB8" w:rsidRPr="00DB6AB8">
        <w:rPr>
          <w:rFonts w:ascii="Book Antiqua" w:hAnsi="Book Antiqua"/>
          <w:sz w:val="18"/>
          <w:szCs w:val="18"/>
        </w:rPr>
        <w:t>Prerequisites: Admission to Dental Assisting Program or waiver</w:t>
      </w:r>
      <w:r w:rsidR="00DB6AB8">
        <w:rPr>
          <w:rFonts w:ascii="Book Antiqua" w:hAnsi="Book Antiqua"/>
          <w:sz w:val="18"/>
          <w:szCs w:val="18"/>
        </w:rPr>
        <w:t xml:space="preserve"> </w:t>
      </w:r>
      <w:r w:rsidR="00DB6AB8" w:rsidRPr="00DB6AB8">
        <w:rPr>
          <w:rFonts w:ascii="Book Antiqua" w:hAnsi="Book Antiqua"/>
          <w:sz w:val="18"/>
          <w:szCs w:val="18"/>
        </w:rPr>
        <w:t>for practicing dental assistants with program director</w:t>
      </w:r>
      <w:r w:rsidR="00DB6AB8">
        <w:rPr>
          <w:rFonts w:ascii="Book Antiqua" w:hAnsi="Book Antiqua"/>
          <w:sz w:val="18"/>
          <w:szCs w:val="18"/>
        </w:rPr>
        <w:t xml:space="preserve"> </w:t>
      </w:r>
      <w:r w:rsidR="00DB6AB8" w:rsidRPr="00DB6AB8">
        <w:rPr>
          <w:rFonts w:ascii="Book Antiqua" w:hAnsi="Book Antiqua"/>
          <w:sz w:val="18"/>
          <w:szCs w:val="18"/>
        </w:rPr>
        <w:t>approval</w:t>
      </w:r>
    </w:p>
    <w:p w14:paraId="5E3D1CEF" w14:textId="77777777" w:rsidR="00DB6AB8" w:rsidRPr="00DB6AB8" w:rsidRDefault="00DB6AB8" w:rsidP="00DB6AB8">
      <w:pPr>
        <w:spacing w:after="0" w:line="240" w:lineRule="auto"/>
        <w:rPr>
          <w:rFonts w:ascii="Book Antiqua" w:hAnsi="Book Antiqua"/>
          <w:sz w:val="18"/>
          <w:szCs w:val="18"/>
        </w:rPr>
      </w:pPr>
    </w:p>
    <w:p w14:paraId="698BD72F" w14:textId="77777777" w:rsidR="00DB6AB8" w:rsidRPr="00DB6AB8" w:rsidRDefault="00DB6AB8" w:rsidP="00DB6AB8">
      <w:pPr>
        <w:spacing w:after="0" w:line="240" w:lineRule="auto"/>
        <w:rPr>
          <w:rFonts w:ascii="Book Antiqua" w:hAnsi="Book Antiqua"/>
          <w:b/>
          <w:sz w:val="18"/>
          <w:szCs w:val="18"/>
        </w:rPr>
      </w:pPr>
      <w:r w:rsidRPr="00DB6AB8">
        <w:rPr>
          <w:rFonts w:ascii="Book Antiqua" w:hAnsi="Book Antiqua"/>
          <w:b/>
          <w:sz w:val="18"/>
          <w:szCs w:val="18"/>
        </w:rPr>
        <w:t xml:space="preserve">DAS109    Dental Radiology                      </w:t>
      </w:r>
      <w:r>
        <w:rPr>
          <w:rFonts w:ascii="Book Antiqua" w:hAnsi="Book Antiqua"/>
          <w:b/>
          <w:sz w:val="18"/>
          <w:szCs w:val="18"/>
        </w:rPr>
        <w:tab/>
      </w:r>
      <w:r w:rsidRPr="00DB6AB8">
        <w:rPr>
          <w:rFonts w:ascii="Book Antiqua" w:hAnsi="Book Antiqua"/>
          <w:b/>
          <w:sz w:val="18"/>
          <w:szCs w:val="18"/>
        </w:rPr>
        <w:t xml:space="preserve">          </w:t>
      </w:r>
      <w:r>
        <w:rPr>
          <w:rFonts w:ascii="Book Antiqua" w:hAnsi="Book Antiqua"/>
          <w:b/>
          <w:sz w:val="18"/>
          <w:szCs w:val="18"/>
        </w:rPr>
        <w:tab/>
      </w:r>
      <w:r w:rsidRPr="00DB6AB8">
        <w:rPr>
          <w:rFonts w:ascii="Book Antiqua" w:hAnsi="Book Antiqua"/>
          <w:b/>
          <w:sz w:val="18"/>
          <w:szCs w:val="18"/>
        </w:rPr>
        <w:t xml:space="preserve">          </w:t>
      </w:r>
      <w:r w:rsidR="00BE1CCA">
        <w:rPr>
          <w:rFonts w:ascii="Book Antiqua" w:hAnsi="Book Antiqua"/>
          <w:b/>
          <w:sz w:val="18"/>
          <w:szCs w:val="18"/>
        </w:rPr>
        <w:tab/>
      </w:r>
      <w:r w:rsidR="00F64104">
        <w:rPr>
          <w:rFonts w:ascii="Book Antiqua" w:hAnsi="Book Antiqua"/>
          <w:b/>
          <w:sz w:val="18"/>
          <w:szCs w:val="18"/>
        </w:rPr>
        <w:tab/>
      </w:r>
      <w:r w:rsidRPr="00DB6AB8">
        <w:rPr>
          <w:rFonts w:ascii="Book Antiqua" w:hAnsi="Book Antiqua"/>
          <w:b/>
          <w:sz w:val="18"/>
          <w:szCs w:val="18"/>
        </w:rPr>
        <w:t xml:space="preserve">      </w:t>
      </w:r>
      <w:r w:rsidR="00BE1CCA">
        <w:rPr>
          <w:rFonts w:ascii="Book Antiqua" w:hAnsi="Book Antiqua"/>
          <w:b/>
          <w:sz w:val="18"/>
          <w:szCs w:val="18"/>
        </w:rPr>
        <w:tab/>
      </w:r>
      <w:r w:rsidRPr="00DB6AB8">
        <w:rPr>
          <w:rFonts w:ascii="Book Antiqua" w:hAnsi="Book Antiqua"/>
          <w:b/>
          <w:sz w:val="18"/>
          <w:szCs w:val="18"/>
        </w:rPr>
        <w:t xml:space="preserve">4 Credits </w:t>
      </w:r>
    </w:p>
    <w:p w14:paraId="34CB2886" w14:textId="77777777" w:rsidR="00324F11" w:rsidRPr="00AE1D0A" w:rsidRDefault="00DB6AB8" w:rsidP="00AE1D0A">
      <w:pPr>
        <w:spacing w:after="0" w:line="240" w:lineRule="auto"/>
        <w:jc w:val="both"/>
        <w:rPr>
          <w:rFonts w:ascii="Book Antiqua" w:hAnsi="Book Antiqua"/>
          <w:sz w:val="18"/>
          <w:szCs w:val="18"/>
        </w:rPr>
      </w:pPr>
      <w:r w:rsidRPr="00AE1D0A">
        <w:rPr>
          <w:rFonts w:ascii="Book Antiqua" w:hAnsi="Book Antiqua"/>
          <w:sz w:val="18"/>
          <w:szCs w:val="18"/>
        </w:rPr>
        <w:t>This course concentrates on the principles of radiology, X-ray production, radiation safety, and health practices and hazards, including quality assurance and regulations. Radiographic interpretation, evaluation of common radiographic inadequacies, film identification, and mounting and darkroom procedures are included. In the required college laboratory sessions, exposing, processing, and mounting of intraoral and extra-oral radiographs will be completed.</w:t>
      </w:r>
      <w:r w:rsidR="00324F11" w:rsidRPr="00AE1D0A">
        <w:rPr>
          <w:rFonts w:ascii="Book Antiqua" w:hAnsi="Book Antiqua"/>
          <w:sz w:val="18"/>
          <w:szCs w:val="18"/>
        </w:rPr>
        <w:t xml:space="preserve"> Lab fee includes film badge services</w:t>
      </w:r>
      <w:r w:rsidR="00AE1D0A">
        <w:rPr>
          <w:rFonts w:ascii="Book Antiqua" w:hAnsi="Book Antiqua"/>
          <w:sz w:val="18"/>
          <w:szCs w:val="18"/>
        </w:rPr>
        <w:t>.</w:t>
      </w:r>
    </w:p>
    <w:p w14:paraId="70DE7F95" w14:textId="535D7615" w:rsidR="00DB6AB8" w:rsidRPr="00DB6AB8" w:rsidRDefault="00E82A07" w:rsidP="00324F11">
      <w:pPr>
        <w:spacing w:after="0" w:line="240" w:lineRule="auto"/>
        <w:ind w:firstLine="720"/>
        <w:rPr>
          <w:rFonts w:ascii="Book Antiqua" w:hAnsi="Book Antiqua"/>
          <w:sz w:val="18"/>
          <w:szCs w:val="18"/>
        </w:rPr>
      </w:pPr>
      <w:r>
        <w:rPr>
          <w:rFonts w:ascii="Book Antiqua" w:hAnsi="Book Antiqua"/>
          <w:sz w:val="18"/>
          <w:szCs w:val="18"/>
        </w:rPr>
        <w:t xml:space="preserve"> Theory 3 Credits</w:t>
      </w:r>
      <w:r w:rsidR="008D0E10">
        <w:rPr>
          <w:rFonts w:ascii="Book Antiqua" w:hAnsi="Book Antiqua"/>
          <w:sz w:val="18"/>
          <w:szCs w:val="18"/>
        </w:rPr>
        <w:t xml:space="preserve"> - Lab 3</w:t>
      </w:r>
      <w:r w:rsidR="00DB6AB8" w:rsidRPr="00DB6AB8">
        <w:rPr>
          <w:rFonts w:ascii="Book Antiqua" w:hAnsi="Book Antiqua"/>
          <w:sz w:val="18"/>
          <w:szCs w:val="18"/>
        </w:rPr>
        <w:t xml:space="preserve"> hours</w:t>
      </w:r>
    </w:p>
    <w:p w14:paraId="22D16E58" w14:textId="77777777" w:rsidR="00DB6AB8" w:rsidRPr="00DB6AB8" w:rsidRDefault="00DB6AB8" w:rsidP="00324F11">
      <w:pPr>
        <w:spacing w:after="0" w:line="240" w:lineRule="auto"/>
        <w:ind w:firstLine="720"/>
        <w:rPr>
          <w:rFonts w:ascii="Book Antiqua" w:hAnsi="Book Antiqua"/>
          <w:sz w:val="18"/>
          <w:szCs w:val="18"/>
        </w:rPr>
      </w:pPr>
      <w:r w:rsidRPr="00DB6AB8">
        <w:rPr>
          <w:rFonts w:ascii="Book Antiqua" w:hAnsi="Book Antiqua"/>
          <w:sz w:val="18"/>
          <w:szCs w:val="18"/>
        </w:rPr>
        <w:t>Prerequisite: Admission to Dental Assisting Program</w:t>
      </w:r>
    </w:p>
    <w:p w14:paraId="5782D925" w14:textId="77777777" w:rsidR="00AE1D0A" w:rsidRDefault="00AE1D0A" w:rsidP="00DB6AB8">
      <w:pPr>
        <w:spacing w:after="0" w:line="240" w:lineRule="auto"/>
        <w:rPr>
          <w:rFonts w:ascii="Book Antiqua" w:hAnsi="Book Antiqua"/>
          <w:b/>
          <w:sz w:val="18"/>
          <w:szCs w:val="18"/>
        </w:rPr>
      </w:pPr>
    </w:p>
    <w:p w14:paraId="51D13C9A" w14:textId="77777777" w:rsidR="00324F11" w:rsidRPr="00324F11" w:rsidRDefault="00DB6AB8" w:rsidP="00DB6AB8">
      <w:pPr>
        <w:spacing w:after="0" w:line="240" w:lineRule="auto"/>
        <w:rPr>
          <w:rFonts w:ascii="Book Antiqua" w:hAnsi="Book Antiqua"/>
          <w:b/>
          <w:sz w:val="18"/>
          <w:szCs w:val="18"/>
        </w:rPr>
      </w:pPr>
      <w:r w:rsidRPr="00324F11">
        <w:rPr>
          <w:rFonts w:ascii="Book Antiqua" w:hAnsi="Book Antiqua"/>
          <w:b/>
          <w:sz w:val="18"/>
          <w:szCs w:val="18"/>
        </w:rPr>
        <w:t xml:space="preserve">DAS110    Clinical Education                                             </w:t>
      </w:r>
      <w:r w:rsidR="00324F11">
        <w:rPr>
          <w:rFonts w:ascii="Book Antiqua" w:hAnsi="Book Antiqua"/>
          <w:b/>
          <w:sz w:val="18"/>
          <w:szCs w:val="18"/>
        </w:rPr>
        <w:tab/>
      </w:r>
      <w:r w:rsidR="00F64104">
        <w:rPr>
          <w:rFonts w:ascii="Book Antiqua" w:hAnsi="Book Antiqua"/>
          <w:b/>
          <w:sz w:val="18"/>
          <w:szCs w:val="18"/>
        </w:rPr>
        <w:tab/>
      </w:r>
      <w:r w:rsidRPr="00324F11">
        <w:rPr>
          <w:rFonts w:ascii="Book Antiqua" w:hAnsi="Book Antiqua"/>
          <w:b/>
          <w:sz w:val="18"/>
          <w:szCs w:val="18"/>
        </w:rPr>
        <w:t xml:space="preserve"> </w:t>
      </w:r>
      <w:r w:rsidR="00BE1CCA">
        <w:rPr>
          <w:rFonts w:ascii="Book Antiqua" w:hAnsi="Book Antiqua"/>
          <w:b/>
          <w:sz w:val="18"/>
          <w:szCs w:val="18"/>
        </w:rPr>
        <w:t xml:space="preserve">      </w:t>
      </w:r>
      <w:r w:rsidR="00BE1CCA">
        <w:rPr>
          <w:rFonts w:ascii="Book Antiqua" w:hAnsi="Book Antiqua"/>
          <w:b/>
          <w:sz w:val="18"/>
          <w:szCs w:val="18"/>
        </w:rPr>
        <w:tab/>
      </w:r>
      <w:r w:rsidRPr="00324F11">
        <w:rPr>
          <w:rFonts w:ascii="Book Antiqua" w:hAnsi="Book Antiqua"/>
          <w:b/>
          <w:sz w:val="18"/>
          <w:szCs w:val="18"/>
        </w:rPr>
        <w:t xml:space="preserve">2 Credits </w:t>
      </w:r>
    </w:p>
    <w:p w14:paraId="630EC9D1" w14:textId="77777777" w:rsidR="00DB6AB8" w:rsidRPr="00AE1D0A" w:rsidRDefault="00DB6AB8" w:rsidP="00AE1D0A">
      <w:pPr>
        <w:spacing w:after="0" w:line="240" w:lineRule="auto"/>
        <w:jc w:val="both"/>
        <w:rPr>
          <w:rFonts w:ascii="Book Antiqua" w:hAnsi="Book Antiqua"/>
          <w:sz w:val="18"/>
          <w:szCs w:val="18"/>
        </w:rPr>
      </w:pPr>
      <w:r w:rsidRPr="00AE1D0A">
        <w:rPr>
          <w:rFonts w:ascii="Book Antiqua" w:hAnsi="Book Antiqua"/>
          <w:sz w:val="18"/>
          <w:szCs w:val="18"/>
        </w:rPr>
        <w:t>Planned clinical educational experience in a dental office is intended to provide the student with the opportunity to use the principles and skills obtained in DAS105 and continued concurrently in DAS106. This experience will be supervised and evaluated. Stu- dents meet weekly to discuss clinical experience.</w:t>
      </w:r>
    </w:p>
    <w:p w14:paraId="49614A04" w14:textId="77777777" w:rsidR="00DB6AB8" w:rsidRPr="00DB6AB8" w:rsidRDefault="00DB6AB8" w:rsidP="00324F11">
      <w:pPr>
        <w:spacing w:after="0" w:line="240" w:lineRule="auto"/>
        <w:ind w:firstLine="720"/>
        <w:rPr>
          <w:rFonts w:ascii="Book Antiqua" w:hAnsi="Book Antiqua"/>
          <w:sz w:val="18"/>
          <w:szCs w:val="18"/>
        </w:rPr>
      </w:pPr>
      <w:r w:rsidRPr="00DB6AB8">
        <w:rPr>
          <w:rFonts w:ascii="Book Antiqua" w:hAnsi="Book Antiqua"/>
          <w:sz w:val="18"/>
          <w:szCs w:val="18"/>
        </w:rPr>
        <w:t>Clinical 8 hours</w:t>
      </w:r>
    </w:p>
    <w:p w14:paraId="3461554B" w14:textId="77777777" w:rsidR="00DB6AB8" w:rsidRDefault="00580F23" w:rsidP="00324F11">
      <w:pPr>
        <w:spacing w:after="0" w:line="240" w:lineRule="auto"/>
        <w:ind w:firstLine="720"/>
        <w:rPr>
          <w:rFonts w:ascii="Book Antiqua" w:hAnsi="Book Antiqua"/>
          <w:sz w:val="18"/>
          <w:szCs w:val="18"/>
        </w:rPr>
      </w:pPr>
      <w:r>
        <w:rPr>
          <w:rFonts w:ascii="Book Antiqua" w:hAnsi="Book Antiqua"/>
          <w:sz w:val="18"/>
          <w:szCs w:val="18"/>
        </w:rPr>
        <w:t>Prerequisite</w:t>
      </w:r>
      <w:r w:rsidR="00DB6AB8" w:rsidRPr="00DB6AB8">
        <w:rPr>
          <w:rFonts w:ascii="Book Antiqua" w:hAnsi="Book Antiqua"/>
          <w:sz w:val="18"/>
          <w:szCs w:val="18"/>
        </w:rPr>
        <w:t>: Admissions to the Dental Assisting Program</w:t>
      </w:r>
      <w:r w:rsidR="00324F11">
        <w:rPr>
          <w:rFonts w:ascii="Book Antiqua" w:hAnsi="Book Antiqua"/>
          <w:sz w:val="18"/>
          <w:szCs w:val="18"/>
        </w:rPr>
        <w:t xml:space="preserve"> </w:t>
      </w:r>
      <w:r w:rsidR="00DB6AB8" w:rsidRPr="00DB6AB8">
        <w:rPr>
          <w:rFonts w:ascii="Book Antiqua" w:hAnsi="Book Antiqua"/>
          <w:sz w:val="18"/>
          <w:szCs w:val="18"/>
        </w:rPr>
        <w:t>and proof of current CPR Certification</w:t>
      </w:r>
    </w:p>
    <w:p w14:paraId="6C2DE3C2" w14:textId="1317381B" w:rsidR="00324F11" w:rsidRPr="00324F11" w:rsidRDefault="00324F11" w:rsidP="00324F11">
      <w:pPr>
        <w:spacing w:after="0" w:line="240" w:lineRule="auto"/>
        <w:rPr>
          <w:rFonts w:ascii="Book Antiqua" w:hAnsi="Book Antiqua"/>
          <w:b/>
          <w:sz w:val="18"/>
          <w:szCs w:val="18"/>
        </w:rPr>
      </w:pPr>
      <w:r w:rsidRPr="00324F11">
        <w:rPr>
          <w:rFonts w:ascii="Book Antiqua" w:hAnsi="Book Antiqua"/>
          <w:b/>
          <w:sz w:val="18"/>
          <w:szCs w:val="18"/>
        </w:rPr>
        <w:t>DAS111    Dental Administrative Procedures</w:t>
      </w:r>
      <w:r w:rsidR="000E4551">
        <w:rPr>
          <w:rFonts w:ascii="Book Antiqua" w:hAnsi="Book Antiqua"/>
          <w:b/>
          <w:sz w:val="18"/>
          <w:szCs w:val="18"/>
        </w:rPr>
        <w:fldChar w:fldCharType="begin"/>
      </w:r>
      <w:r w:rsidR="000E4551">
        <w:instrText xml:space="preserve"> </w:instrText>
      </w:r>
      <w:r w:rsidR="000E4551" w:rsidRPr="00197E5A">
        <w:rPr>
          <w:rFonts w:ascii="Book Antiqua" w:hAnsi="Book Antiqua"/>
          <w:b/>
          <w:sz w:val="20"/>
          <w:szCs w:val="20"/>
        </w:rPr>
        <w:instrText>Procedures</w:instrText>
      </w:r>
      <w:r w:rsidR="000E4551">
        <w:instrText xml:space="preserve">" </w:instrText>
      </w:r>
      <w:r w:rsidR="000E4551">
        <w:rPr>
          <w:rFonts w:ascii="Book Antiqua" w:hAnsi="Book Antiqua"/>
          <w:b/>
          <w:sz w:val="18"/>
          <w:szCs w:val="18"/>
        </w:rPr>
        <w:fldChar w:fldCharType="separate"/>
      </w:r>
      <w:r w:rsidR="00AF1604">
        <w:rPr>
          <w:rFonts w:ascii="Book Antiqua" w:hAnsi="Book Antiqua"/>
          <w:bCs/>
          <w:sz w:val="18"/>
          <w:szCs w:val="18"/>
        </w:rPr>
        <w:t>.</w:t>
      </w:r>
      <w:r w:rsidR="000E4551">
        <w:rPr>
          <w:rFonts w:ascii="Book Antiqua" w:hAnsi="Book Antiqua"/>
          <w:b/>
          <w:sz w:val="18"/>
          <w:szCs w:val="18"/>
        </w:rPr>
        <w:fldChar w:fldCharType="end"/>
      </w:r>
      <w:r w:rsidRPr="00324F11">
        <w:rPr>
          <w:rFonts w:ascii="Book Antiqua" w:hAnsi="Book Antiqua"/>
          <w:b/>
          <w:sz w:val="18"/>
          <w:szCs w:val="18"/>
        </w:rPr>
        <w:t xml:space="preserve">                 </w:t>
      </w:r>
      <w:r w:rsidR="00F64104">
        <w:rPr>
          <w:rFonts w:ascii="Book Antiqua" w:hAnsi="Book Antiqua"/>
          <w:b/>
          <w:sz w:val="18"/>
          <w:szCs w:val="18"/>
        </w:rPr>
        <w:tab/>
      </w:r>
      <w:r w:rsidR="00F64104">
        <w:rPr>
          <w:rFonts w:ascii="Book Antiqua" w:hAnsi="Book Antiqua"/>
          <w:b/>
          <w:sz w:val="18"/>
          <w:szCs w:val="18"/>
        </w:rPr>
        <w:tab/>
      </w:r>
      <w:r w:rsidRPr="00324F11">
        <w:rPr>
          <w:rFonts w:ascii="Book Antiqua" w:hAnsi="Book Antiqua"/>
          <w:b/>
          <w:sz w:val="18"/>
          <w:szCs w:val="18"/>
        </w:rPr>
        <w:t xml:space="preserve"> </w:t>
      </w:r>
      <w:r w:rsidR="00BE1CCA">
        <w:rPr>
          <w:rFonts w:ascii="Book Antiqua" w:hAnsi="Book Antiqua"/>
          <w:b/>
          <w:sz w:val="18"/>
          <w:szCs w:val="18"/>
        </w:rPr>
        <w:tab/>
      </w:r>
      <w:r w:rsidRPr="00324F11">
        <w:rPr>
          <w:rFonts w:ascii="Book Antiqua" w:hAnsi="Book Antiqua"/>
          <w:b/>
          <w:sz w:val="18"/>
          <w:szCs w:val="18"/>
        </w:rPr>
        <w:t xml:space="preserve">2 Credits </w:t>
      </w:r>
    </w:p>
    <w:p w14:paraId="37877E11" w14:textId="77777777" w:rsidR="00324F11" w:rsidRPr="00AE1D0A" w:rsidRDefault="00324F11" w:rsidP="00AE1D0A">
      <w:pPr>
        <w:spacing w:after="0" w:line="240" w:lineRule="auto"/>
        <w:jc w:val="both"/>
        <w:rPr>
          <w:rFonts w:ascii="Book Antiqua" w:hAnsi="Book Antiqua"/>
          <w:sz w:val="18"/>
          <w:szCs w:val="18"/>
        </w:rPr>
      </w:pPr>
      <w:r w:rsidRPr="00AE1D0A">
        <w:rPr>
          <w:rFonts w:ascii="Book Antiqua" w:hAnsi="Book Antiqua"/>
          <w:sz w:val="18"/>
          <w:szCs w:val="18"/>
        </w:rPr>
        <w:t>This computerized course is designed to assist the student in developing sound dental business procedures while identifying the role of the dental assistant in office procedures. It will include patient scheduling, filing procedures, typing, financial records and insurance forms, financial systems, and telephone and collection techniques. Ethical and legal considerations are included.</w:t>
      </w:r>
    </w:p>
    <w:p w14:paraId="63FC1DED" w14:textId="4881A7CC" w:rsidR="00324F11" w:rsidRPr="00324F11" w:rsidRDefault="00E82A07" w:rsidP="00324F11">
      <w:pPr>
        <w:spacing w:after="0" w:line="240" w:lineRule="auto"/>
        <w:ind w:firstLine="720"/>
        <w:rPr>
          <w:rFonts w:ascii="Book Antiqua" w:hAnsi="Book Antiqua"/>
          <w:sz w:val="18"/>
          <w:szCs w:val="18"/>
        </w:rPr>
      </w:pPr>
      <w:r>
        <w:rPr>
          <w:rFonts w:ascii="Book Antiqua" w:hAnsi="Book Antiqua"/>
          <w:sz w:val="18"/>
          <w:szCs w:val="18"/>
        </w:rPr>
        <w:t xml:space="preserve"> Theory 1 Credit</w:t>
      </w:r>
      <w:r w:rsidR="00324F11" w:rsidRPr="00324F11">
        <w:rPr>
          <w:rFonts w:ascii="Book Antiqua" w:hAnsi="Book Antiqua"/>
          <w:sz w:val="18"/>
          <w:szCs w:val="18"/>
        </w:rPr>
        <w:t xml:space="preserve"> - Lab 2 hours</w:t>
      </w:r>
    </w:p>
    <w:p w14:paraId="5A14FF70" w14:textId="77777777" w:rsidR="00324F11" w:rsidRPr="00324F11" w:rsidRDefault="00324F11" w:rsidP="00880401">
      <w:pPr>
        <w:spacing w:after="0" w:line="240" w:lineRule="auto"/>
        <w:ind w:left="720"/>
        <w:rPr>
          <w:rFonts w:ascii="Book Antiqua" w:hAnsi="Book Antiqua"/>
          <w:sz w:val="18"/>
          <w:szCs w:val="18"/>
        </w:rPr>
      </w:pPr>
      <w:r w:rsidRPr="00324F11">
        <w:rPr>
          <w:rFonts w:ascii="Book Antiqua" w:hAnsi="Book Antiqua"/>
          <w:sz w:val="18"/>
          <w:szCs w:val="18"/>
        </w:rPr>
        <w:t>Prerequisite: Admission to the Dental Assisting Program</w:t>
      </w:r>
      <w:r>
        <w:rPr>
          <w:rFonts w:ascii="Book Antiqua" w:hAnsi="Book Antiqua"/>
          <w:sz w:val="18"/>
          <w:szCs w:val="18"/>
        </w:rPr>
        <w:t xml:space="preserve"> </w:t>
      </w:r>
      <w:r w:rsidRPr="00324F11">
        <w:rPr>
          <w:rFonts w:ascii="Book Antiqua" w:hAnsi="Book Antiqua"/>
          <w:sz w:val="18"/>
          <w:szCs w:val="18"/>
        </w:rPr>
        <w:t>or waiver for practicing dental assistants with program</w:t>
      </w:r>
      <w:r w:rsidR="00880401">
        <w:rPr>
          <w:rFonts w:ascii="Book Antiqua" w:hAnsi="Book Antiqua"/>
          <w:sz w:val="18"/>
          <w:szCs w:val="18"/>
        </w:rPr>
        <w:t xml:space="preserve"> </w:t>
      </w:r>
      <w:r w:rsidRPr="00324F11">
        <w:rPr>
          <w:rFonts w:ascii="Book Antiqua" w:hAnsi="Book Antiqua"/>
          <w:sz w:val="18"/>
          <w:szCs w:val="18"/>
        </w:rPr>
        <w:t>director approval</w:t>
      </w:r>
    </w:p>
    <w:p w14:paraId="72984C91" w14:textId="77777777" w:rsidR="008D0E10" w:rsidRDefault="008D0E10" w:rsidP="00324F11">
      <w:pPr>
        <w:spacing w:after="0" w:line="240" w:lineRule="auto"/>
        <w:rPr>
          <w:rFonts w:ascii="Book Antiqua" w:hAnsi="Book Antiqua"/>
          <w:b/>
          <w:sz w:val="18"/>
          <w:szCs w:val="18"/>
        </w:rPr>
      </w:pPr>
    </w:p>
    <w:p w14:paraId="57BE518F" w14:textId="77777777" w:rsidR="00324F11" w:rsidRPr="00324F11" w:rsidRDefault="00324F11" w:rsidP="00324F11">
      <w:pPr>
        <w:spacing w:after="0" w:line="240" w:lineRule="auto"/>
        <w:rPr>
          <w:rFonts w:ascii="Book Antiqua" w:hAnsi="Book Antiqua"/>
          <w:b/>
          <w:sz w:val="18"/>
          <w:szCs w:val="18"/>
        </w:rPr>
      </w:pPr>
      <w:r w:rsidRPr="00324F11">
        <w:rPr>
          <w:rFonts w:ascii="Book Antiqua" w:hAnsi="Book Antiqua"/>
          <w:b/>
          <w:sz w:val="18"/>
          <w:szCs w:val="18"/>
        </w:rPr>
        <w:t xml:space="preserve">DAS112    Special Functions                      </w:t>
      </w:r>
      <w:r w:rsidR="00F64104">
        <w:rPr>
          <w:rFonts w:ascii="Book Antiqua" w:hAnsi="Book Antiqua"/>
          <w:b/>
          <w:sz w:val="18"/>
          <w:szCs w:val="18"/>
        </w:rPr>
        <w:tab/>
      </w:r>
      <w:r w:rsidR="00F64104">
        <w:rPr>
          <w:rFonts w:ascii="Book Antiqua" w:hAnsi="Book Antiqua"/>
          <w:b/>
          <w:sz w:val="18"/>
          <w:szCs w:val="18"/>
        </w:rPr>
        <w:tab/>
      </w:r>
      <w:r w:rsidRPr="00324F11">
        <w:rPr>
          <w:rFonts w:ascii="Book Antiqua" w:hAnsi="Book Antiqua"/>
          <w:b/>
          <w:sz w:val="18"/>
          <w:szCs w:val="18"/>
        </w:rPr>
        <w:t xml:space="preserve">                 </w:t>
      </w:r>
      <w:r w:rsidR="00F64104">
        <w:rPr>
          <w:rFonts w:ascii="Book Antiqua" w:hAnsi="Book Antiqua"/>
          <w:b/>
          <w:sz w:val="18"/>
          <w:szCs w:val="18"/>
        </w:rPr>
        <w:tab/>
      </w:r>
      <w:r w:rsidRPr="00324F11">
        <w:rPr>
          <w:rFonts w:ascii="Book Antiqua" w:hAnsi="Book Antiqua"/>
          <w:b/>
          <w:sz w:val="18"/>
          <w:szCs w:val="18"/>
        </w:rPr>
        <w:t xml:space="preserve"> </w:t>
      </w:r>
      <w:r w:rsidR="00BE1CCA">
        <w:rPr>
          <w:rFonts w:ascii="Book Antiqua" w:hAnsi="Book Antiqua"/>
          <w:b/>
          <w:sz w:val="18"/>
          <w:szCs w:val="18"/>
        </w:rPr>
        <w:tab/>
      </w:r>
      <w:r w:rsidRPr="00324F11">
        <w:rPr>
          <w:rFonts w:ascii="Book Antiqua" w:hAnsi="Book Antiqua"/>
          <w:b/>
          <w:sz w:val="18"/>
          <w:szCs w:val="18"/>
        </w:rPr>
        <w:t>2 Credits</w:t>
      </w:r>
    </w:p>
    <w:p w14:paraId="3B4BB098" w14:textId="4FAD4D21" w:rsidR="00324F11" w:rsidRPr="00AE1D0A" w:rsidRDefault="00324F11" w:rsidP="00AE1D0A">
      <w:pPr>
        <w:spacing w:after="0" w:line="240" w:lineRule="auto"/>
        <w:jc w:val="both"/>
        <w:rPr>
          <w:rFonts w:ascii="Book Antiqua" w:hAnsi="Book Antiqua"/>
          <w:sz w:val="18"/>
          <w:szCs w:val="18"/>
        </w:rPr>
      </w:pPr>
      <w:r w:rsidRPr="00AE1D0A">
        <w:rPr>
          <w:rFonts w:ascii="Book Antiqua" w:hAnsi="Book Antiqua"/>
          <w:sz w:val="18"/>
          <w:szCs w:val="18"/>
        </w:rPr>
        <w:lastRenderedPageBreak/>
        <w:t>Content of this course is designed to develop special functions for the student dental assistant. Coronal polishing, dental sealant plac</w:t>
      </w:r>
      <w:r w:rsidR="009821E4">
        <w:rPr>
          <w:rFonts w:ascii="Book Antiqua" w:hAnsi="Book Antiqua"/>
          <w:sz w:val="18"/>
          <w:szCs w:val="18"/>
        </w:rPr>
        <w:t>ement, and nitrous oxide sedation</w:t>
      </w:r>
      <w:r w:rsidRPr="00AE1D0A">
        <w:rPr>
          <w:rFonts w:ascii="Book Antiqua" w:hAnsi="Book Antiqua"/>
          <w:sz w:val="18"/>
          <w:szCs w:val="18"/>
        </w:rPr>
        <w:t xml:space="preserve"> are presented as required by the Ohio State Dental Board.</w:t>
      </w:r>
    </w:p>
    <w:p w14:paraId="61C2824C" w14:textId="01D3576B" w:rsidR="00324F11" w:rsidRPr="00324F11" w:rsidRDefault="00E82A07" w:rsidP="00324F11">
      <w:pPr>
        <w:spacing w:after="0" w:line="240" w:lineRule="auto"/>
        <w:ind w:firstLine="720"/>
        <w:rPr>
          <w:rFonts w:ascii="Book Antiqua" w:hAnsi="Book Antiqua"/>
          <w:sz w:val="18"/>
          <w:szCs w:val="18"/>
        </w:rPr>
      </w:pPr>
      <w:r>
        <w:rPr>
          <w:rFonts w:ascii="Book Antiqua" w:hAnsi="Book Antiqua"/>
          <w:sz w:val="18"/>
          <w:szCs w:val="18"/>
        </w:rPr>
        <w:t xml:space="preserve"> Theory 1 Credit</w:t>
      </w:r>
      <w:r w:rsidR="00324F11" w:rsidRPr="00324F11">
        <w:rPr>
          <w:rFonts w:ascii="Book Antiqua" w:hAnsi="Book Antiqua"/>
          <w:sz w:val="18"/>
          <w:szCs w:val="18"/>
        </w:rPr>
        <w:t xml:space="preserve"> - Lab 2 hours</w:t>
      </w:r>
    </w:p>
    <w:p w14:paraId="7E0D7798" w14:textId="77777777" w:rsidR="00324F11" w:rsidRPr="00324F11" w:rsidRDefault="00324F11" w:rsidP="00324F11">
      <w:pPr>
        <w:spacing w:after="0" w:line="240" w:lineRule="auto"/>
        <w:ind w:firstLine="720"/>
        <w:rPr>
          <w:rFonts w:ascii="Book Antiqua" w:hAnsi="Book Antiqua"/>
          <w:sz w:val="18"/>
          <w:szCs w:val="18"/>
        </w:rPr>
      </w:pPr>
      <w:r w:rsidRPr="00324F11">
        <w:rPr>
          <w:rFonts w:ascii="Book Antiqua" w:hAnsi="Book Antiqua"/>
          <w:sz w:val="18"/>
          <w:szCs w:val="18"/>
        </w:rPr>
        <w:t>Prerequisite: Admission to the Dental Assisting</w:t>
      </w:r>
      <w:r>
        <w:rPr>
          <w:rFonts w:ascii="Book Antiqua" w:hAnsi="Book Antiqua"/>
          <w:sz w:val="18"/>
          <w:szCs w:val="18"/>
        </w:rPr>
        <w:t xml:space="preserve"> </w:t>
      </w:r>
      <w:r w:rsidRPr="00324F11">
        <w:rPr>
          <w:rFonts w:ascii="Book Antiqua" w:hAnsi="Book Antiqua"/>
          <w:sz w:val="18"/>
          <w:szCs w:val="18"/>
        </w:rPr>
        <w:t>Program or Certified Dental Assistant</w:t>
      </w:r>
    </w:p>
    <w:p w14:paraId="65B20830" w14:textId="77777777" w:rsidR="004B12D7" w:rsidRDefault="004B12D7" w:rsidP="00324F11">
      <w:pPr>
        <w:spacing w:after="0" w:line="240" w:lineRule="auto"/>
        <w:rPr>
          <w:rFonts w:ascii="Book Antiqua" w:hAnsi="Book Antiqua"/>
          <w:b/>
          <w:sz w:val="18"/>
          <w:szCs w:val="18"/>
        </w:rPr>
      </w:pPr>
    </w:p>
    <w:p w14:paraId="79F110F2" w14:textId="77777777" w:rsidR="00324F11" w:rsidRPr="00324F11" w:rsidRDefault="00324F11" w:rsidP="00324F11">
      <w:pPr>
        <w:spacing w:after="0" w:line="240" w:lineRule="auto"/>
        <w:rPr>
          <w:rFonts w:ascii="Book Antiqua" w:hAnsi="Book Antiqua"/>
          <w:b/>
          <w:sz w:val="18"/>
          <w:szCs w:val="18"/>
        </w:rPr>
      </w:pPr>
      <w:r w:rsidRPr="00324F11">
        <w:rPr>
          <w:rFonts w:ascii="Book Antiqua" w:hAnsi="Book Antiqua"/>
          <w:b/>
          <w:sz w:val="18"/>
          <w:szCs w:val="18"/>
        </w:rPr>
        <w:t xml:space="preserve">DAS201    Dental Assisting Seminar                         </w:t>
      </w:r>
      <w:r w:rsidR="00F64104">
        <w:rPr>
          <w:rFonts w:ascii="Book Antiqua" w:hAnsi="Book Antiqua"/>
          <w:b/>
          <w:sz w:val="18"/>
          <w:szCs w:val="18"/>
        </w:rPr>
        <w:tab/>
      </w:r>
      <w:r w:rsidR="00F64104">
        <w:rPr>
          <w:rFonts w:ascii="Book Antiqua" w:hAnsi="Book Antiqua"/>
          <w:b/>
          <w:sz w:val="18"/>
          <w:szCs w:val="18"/>
        </w:rPr>
        <w:tab/>
      </w:r>
      <w:r w:rsidRPr="00324F11">
        <w:rPr>
          <w:rFonts w:ascii="Book Antiqua" w:hAnsi="Book Antiqua"/>
          <w:b/>
          <w:sz w:val="18"/>
          <w:szCs w:val="18"/>
        </w:rPr>
        <w:t xml:space="preserve">          </w:t>
      </w:r>
      <w:r w:rsidR="00F64104">
        <w:rPr>
          <w:rFonts w:ascii="Book Antiqua" w:hAnsi="Book Antiqua"/>
          <w:b/>
          <w:sz w:val="18"/>
          <w:szCs w:val="18"/>
        </w:rPr>
        <w:tab/>
      </w:r>
      <w:r w:rsidR="00BE1CCA">
        <w:rPr>
          <w:rFonts w:ascii="Book Antiqua" w:hAnsi="Book Antiqua"/>
          <w:b/>
          <w:sz w:val="18"/>
          <w:szCs w:val="18"/>
        </w:rPr>
        <w:tab/>
      </w:r>
      <w:r w:rsidRPr="00324F11">
        <w:rPr>
          <w:rFonts w:ascii="Book Antiqua" w:hAnsi="Book Antiqua"/>
          <w:b/>
          <w:sz w:val="18"/>
          <w:szCs w:val="18"/>
        </w:rPr>
        <w:t>1 Credit</w:t>
      </w:r>
    </w:p>
    <w:p w14:paraId="30240941" w14:textId="77777777" w:rsidR="00324F11" w:rsidRPr="00AE1D0A" w:rsidRDefault="00324F11" w:rsidP="00AE1D0A">
      <w:pPr>
        <w:spacing w:after="0" w:line="240" w:lineRule="auto"/>
        <w:jc w:val="both"/>
        <w:rPr>
          <w:rFonts w:ascii="Book Antiqua" w:hAnsi="Book Antiqua"/>
          <w:sz w:val="18"/>
          <w:szCs w:val="18"/>
        </w:rPr>
      </w:pPr>
      <w:r w:rsidRPr="00AE1D0A">
        <w:rPr>
          <w:rFonts w:ascii="Book Antiqua" w:hAnsi="Book Antiqua"/>
          <w:sz w:val="18"/>
          <w:szCs w:val="18"/>
        </w:rPr>
        <w:t>This seminar is designed to encourage student participation in discussing the practical experience in assigned dental offices. Emphasis is placed on dental assisting curriculum activities for review. All areas of the</w:t>
      </w:r>
      <w:r w:rsidR="00580F23">
        <w:rPr>
          <w:rFonts w:ascii="Book Antiqua" w:hAnsi="Book Antiqua"/>
          <w:sz w:val="18"/>
          <w:szCs w:val="18"/>
        </w:rPr>
        <w:t xml:space="preserve"> curriculum are included (chair</w:t>
      </w:r>
      <w:r w:rsidRPr="00AE1D0A">
        <w:rPr>
          <w:rFonts w:ascii="Book Antiqua" w:hAnsi="Book Antiqua"/>
          <w:sz w:val="18"/>
          <w:szCs w:val="18"/>
        </w:rPr>
        <w:t>side assisting, dental materials, infection control, dental sciences, preventive dentistry, dental practice management and dental radiology). An opportunity is provided to review for the DANB (Dental Assisting National Board) Certification Examination.</w:t>
      </w:r>
    </w:p>
    <w:p w14:paraId="7183C778" w14:textId="77777777" w:rsidR="00324F11" w:rsidRPr="00324F11" w:rsidRDefault="00324F11" w:rsidP="00324F11">
      <w:pPr>
        <w:spacing w:after="0" w:line="240" w:lineRule="auto"/>
        <w:ind w:firstLine="720"/>
        <w:rPr>
          <w:rFonts w:ascii="Book Antiqua" w:hAnsi="Book Antiqua"/>
          <w:sz w:val="18"/>
          <w:szCs w:val="18"/>
        </w:rPr>
      </w:pPr>
      <w:r w:rsidRPr="00324F11">
        <w:rPr>
          <w:rFonts w:ascii="Book Antiqua" w:hAnsi="Book Antiqua"/>
          <w:sz w:val="18"/>
          <w:szCs w:val="18"/>
        </w:rPr>
        <w:t>Seminar 1 hour (Blocked in five-week summer session)</w:t>
      </w:r>
    </w:p>
    <w:p w14:paraId="67884406" w14:textId="77777777" w:rsidR="00324F11" w:rsidRPr="00324F11" w:rsidRDefault="00324F11" w:rsidP="008D0E10">
      <w:pPr>
        <w:spacing w:after="0" w:line="240" w:lineRule="auto"/>
        <w:ind w:left="720"/>
        <w:rPr>
          <w:rFonts w:ascii="Book Antiqua" w:hAnsi="Book Antiqua"/>
          <w:sz w:val="18"/>
          <w:szCs w:val="18"/>
        </w:rPr>
      </w:pPr>
      <w:r w:rsidRPr="00324F11">
        <w:rPr>
          <w:rFonts w:ascii="Book Antiqua" w:hAnsi="Book Antiqua"/>
          <w:sz w:val="18"/>
          <w:szCs w:val="18"/>
        </w:rPr>
        <w:t>Prerequisite: Admission to Dental Assisting Program and a</w:t>
      </w:r>
      <w:r>
        <w:rPr>
          <w:rFonts w:ascii="Book Antiqua" w:hAnsi="Book Antiqua"/>
          <w:sz w:val="18"/>
          <w:szCs w:val="18"/>
        </w:rPr>
        <w:t xml:space="preserve"> </w:t>
      </w:r>
      <w:r w:rsidRPr="00324F11">
        <w:rPr>
          <w:rFonts w:ascii="Book Antiqua" w:hAnsi="Book Antiqua"/>
          <w:sz w:val="18"/>
          <w:szCs w:val="18"/>
        </w:rPr>
        <w:t>minimum of “C” or “P” in all DAS courses from 102-112</w:t>
      </w:r>
    </w:p>
    <w:p w14:paraId="71A676B7" w14:textId="77777777" w:rsidR="00324F11" w:rsidRPr="00324F11" w:rsidRDefault="00324F11" w:rsidP="00324F11">
      <w:pPr>
        <w:spacing w:after="0" w:line="240" w:lineRule="auto"/>
        <w:rPr>
          <w:rFonts w:ascii="Book Antiqua" w:hAnsi="Book Antiqua"/>
          <w:sz w:val="18"/>
          <w:szCs w:val="18"/>
        </w:rPr>
      </w:pPr>
    </w:p>
    <w:p w14:paraId="1A2530D6" w14:textId="77777777" w:rsidR="00324F11" w:rsidRPr="00324F11" w:rsidRDefault="00324F11" w:rsidP="00324F11">
      <w:pPr>
        <w:spacing w:after="0" w:line="240" w:lineRule="auto"/>
        <w:rPr>
          <w:rFonts w:ascii="Book Antiqua" w:hAnsi="Book Antiqua"/>
          <w:b/>
          <w:sz w:val="18"/>
          <w:szCs w:val="18"/>
        </w:rPr>
      </w:pPr>
      <w:r w:rsidRPr="00324F11">
        <w:rPr>
          <w:rFonts w:ascii="Book Antiqua" w:hAnsi="Book Antiqua"/>
          <w:b/>
          <w:sz w:val="18"/>
          <w:szCs w:val="18"/>
        </w:rPr>
        <w:t xml:space="preserve">DAS202    Dental Assisting Practicum                         </w:t>
      </w:r>
      <w:r w:rsidR="00F64104">
        <w:rPr>
          <w:rFonts w:ascii="Book Antiqua" w:hAnsi="Book Antiqua"/>
          <w:b/>
          <w:sz w:val="18"/>
          <w:szCs w:val="18"/>
        </w:rPr>
        <w:tab/>
      </w:r>
      <w:r w:rsidR="00F64104">
        <w:rPr>
          <w:rFonts w:ascii="Book Antiqua" w:hAnsi="Book Antiqua"/>
          <w:b/>
          <w:sz w:val="18"/>
          <w:szCs w:val="18"/>
        </w:rPr>
        <w:tab/>
      </w:r>
      <w:r w:rsidR="00F64104">
        <w:rPr>
          <w:rFonts w:ascii="Book Antiqua" w:hAnsi="Book Antiqua"/>
          <w:b/>
          <w:sz w:val="18"/>
          <w:szCs w:val="18"/>
        </w:rPr>
        <w:tab/>
      </w:r>
      <w:r w:rsidRPr="00324F11">
        <w:rPr>
          <w:rFonts w:ascii="Book Antiqua" w:hAnsi="Book Antiqua"/>
          <w:b/>
          <w:sz w:val="18"/>
          <w:szCs w:val="18"/>
        </w:rPr>
        <w:t xml:space="preserve">  </w:t>
      </w:r>
      <w:r w:rsidR="004B12D7">
        <w:rPr>
          <w:rFonts w:ascii="Book Antiqua" w:hAnsi="Book Antiqua"/>
          <w:b/>
          <w:sz w:val="18"/>
          <w:szCs w:val="18"/>
        </w:rPr>
        <w:tab/>
      </w:r>
      <w:r w:rsidRPr="00324F11">
        <w:rPr>
          <w:rFonts w:ascii="Book Antiqua" w:hAnsi="Book Antiqua"/>
          <w:b/>
          <w:sz w:val="18"/>
          <w:szCs w:val="18"/>
        </w:rPr>
        <w:t xml:space="preserve">1 Credit </w:t>
      </w:r>
    </w:p>
    <w:p w14:paraId="1FCF3A04" w14:textId="77777777" w:rsidR="00324F11" w:rsidRPr="00AE1D0A" w:rsidRDefault="00324F11" w:rsidP="00AE1D0A">
      <w:pPr>
        <w:spacing w:after="0" w:line="240" w:lineRule="auto"/>
        <w:jc w:val="both"/>
        <w:rPr>
          <w:rFonts w:ascii="Book Antiqua" w:hAnsi="Book Antiqua"/>
          <w:sz w:val="18"/>
          <w:szCs w:val="18"/>
        </w:rPr>
      </w:pPr>
      <w:r w:rsidRPr="00AE1D0A">
        <w:rPr>
          <w:rFonts w:ascii="Book Antiqua" w:hAnsi="Book Antiqua"/>
          <w:sz w:val="18"/>
          <w:szCs w:val="18"/>
        </w:rPr>
        <w:t>This course was designed to provide the student with an opportunity for practical application of the dental principles and skills gained in the previous two semesters of the program. The student is assigned to a dental office for supervised practical experience, and is required to provide an evaluation of office experiences and individual work experience sheets.</w:t>
      </w:r>
    </w:p>
    <w:p w14:paraId="6BF16EBD" w14:textId="77777777" w:rsidR="00324F11" w:rsidRPr="00324F11" w:rsidRDefault="00324F11" w:rsidP="00324F11">
      <w:pPr>
        <w:spacing w:after="0" w:line="240" w:lineRule="auto"/>
        <w:ind w:firstLine="720"/>
        <w:rPr>
          <w:rFonts w:ascii="Book Antiqua" w:hAnsi="Book Antiqua"/>
          <w:sz w:val="18"/>
          <w:szCs w:val="18"/>
        </w:rPr>
      </w:pPr>
      <w:r w:rsidRPr="00324F11">
        <w:rPr>
          <w:rFonts w:ascii="Book Antiqua" w:hAnsi="Book Antiqua"/>
          <w:sz w:val="18"/>
          <w:szCs w:val="18"/>
        </w:rPr>
        <w:t>Practicum 8 hours - (Blocked in five-week summer mini term</w:t>
      </w:r>
      <w:r>
        <w:rPr>
          <w:rFonts w:ascii="Book Antiqua" w:hAnsi="Book Antiqua"/>
          <w:sz w:val="18"/>
          <w:szCs w:val="18"/>
        </w:rPr>
        <w:t xml:space="preserve"> - </w:t>
      </w:r>
      <w:r w:rsidRPr="00324F11">
        <w:rPr>
          <w:rFonts w:ascii="Book Antiqua" w:hAnsi="Book Antiqua"/>
          <w:sz w:val="18"/>
          <w:szCs w:val="18"/>
        </w:rPr>
        <w:t xml:space="preserve"> 40 contact hours per week)</w:t>
      </w:r>
    </w:p>
    <w:p w14:paraId="283226D9" w14:textId="77777777" w:rsidR="00324F11" w:rsidRDefault="00324F11" w:rsidP="00880401">
      <w:pPr>
        <w:spacing w:after="0" w:line="240" w:lineRule="auto"/>
        <w:ind w:left="720"/>
        <w:rPr>
          <w:rFonts w:ascii="Book Antiqua" w:hAnsi="Book Antiqua"/>
          <w:sz w:val="18"/>
          <w:szCs w:val="18"/>
        </w:rPr>
      </w:pPr>
      <w:r w:rsidRPr="00324F11">
        <w:rPr>
          <w:rFonts w:ascii="Book Antiqua" w:hAnsi="Book Antiqua"/>
          <w:sz w:val="18"/>
          <w:szCs w:val="18"/>
        </w:rPr>
        <w:t>Prerequisite: Admission to Dental Assisting Program and a</w:t>
      </w:r>
      <w:r>
        <w:rPr>
          <w:rFonts w:ascii="Book Antiqua" w:hAnsi="Book Antiqua"/>
          <w:sz w:val="18"/>
          <w:szCs w:val="18"/>
        </w:rPr>
        <w:t xml:space="preserve"> </w:t>
      </w:r>
      <w:r w:rsidRPr="00324F11">
        <w:rPr>
          <w:rFonts w:ascii="Book Antiqua" w:hAnsi="Book Antiqua"/>
          <w:sz w:val="18"/>
          <w:szCs w:val="18"/>
        </w:rPr>
        <w:t>minimum of “C” or “P” in all DAS courses from 102-112</w:t>
      </w:r>
    </w:p>
    <w:p w14:paraId="270912BF" w14:textId="3D7D4C5B" w:rsidR="00F64104" w:rsidRDefault="007B44CA" w:rsidP="00F64104">
      <w:pPr>
        <w:spacing w:after="0" w:line="240" w:lineRule="auto"/>
        <w:rPr>
          <w:rFonts w:ascii="Book Antiqua" w:hAnsi="Book Antiqua"/>
          <w:sz w:val="18"/>
          <w:szCs w:val="18"/>
        </w:rPr>
      </w:pPr>
      <w:r>
        <w:rPr>
          <w:rFonts w:ascii="Book Antiqua" w:hAnsi="Book Antiqua"/>
          <w:sz w:val="18"/>
          <w:szCs w:val="18"/>
        </w:rPr>
        <w:br/>
      </w:r>
    </w:p>
    <w:p w14:paraId="6C347D29" w14:textId="7CD01A81" w:rsidR="003E39B8" w:rsidRPr="005D76AF" w:rsidRDefault="005D76AF" w:rsidP="003E39B8">
      <w:pPr>
        <w:shd w:val="clear" w:color="auto" w:fill="92D050"/>
        <w:spacing w:after="0" w:line="240" w:lineRule="auto"/>
        <w:rPr>
          <w:rFonts w:ascii="Book Antiqua" w:hAnsi="Book Antiqua"/>
          <w:b/>
          <w:sz w:val="20"/>
          <w:szCs w:val="20"/>
          <w:u w:val="single"/>
        </w:rPr>
      </w:pPr>
      <w:r w:rsidRPr="005D76AF">
        <w:rPr>
          <w:rFonts w:ascii="Book Antiqua" w:hAnsi="Book Antiqua"/>
          <w:b/>
          <w:sz w:val="20"/>
          <w:szCs w:val="20"/>
        </w:rPr>
        <w:t>EXPANDED FUNCTIONS DENTAL AUXILIARY (EFDA)</w:t>
      </w:r>
      <w:r w:rsidR="00D73C0E">
        <w:rPr>
          <w:rFonts w:ascii="Book Antiqua" w:hAnsi="Book Antiqua"/>
          <w:b/>
          <w:sz w:val="20"/>
          <w:szCs w:val="20"/>
        </w:rPr>
        <w:fldChar w:fldCharType="begin"/>
      </w:r>
      <w:r w:rsidR="00D73C0E">
        <w:instrText xml:space="preserve"> XE "</w:instrText>
      </w:r>
      <w:r w:rsidR="00D73C0E" w:rsidRPr="00C61C17">
        <w:rPr>
          <w:rFonts w:ascii="Book Antiqua" w:hAnsi="Book Antiqua"/>
          <w:b/>
          <w:sz w:val="20"/>
          <w:szCs w:val="20"/>
        </w:rPr>
        <w:instrText>EXPANDED FUNCTIONS DENTAL AUXILIARY (EFDA)</w:instrText>
      </w:r>
      <w:r w:rsidR="00D73C0E">
        <w:instrText xml:space="preserve">" </w:instrText>
      </w:r>
      <w:r w:rsidR="00D73C0E">
        <w:rPr>
          <w:rFonts w:ascii="Book Antiqua" w:hAnsi="Book Antiqua"/>
          <w:b/>
          <w:sz w:val="20"/>
          <w:szCs w:val="20"/>
        </w:rPr>
        <w:fldChar w:fldCharType="end"/>
      </w:r>
      <w:r w:rsidR="003E39B8" w:rsidRPr="005D76AF">
        <w:rPr>
          <w:rFonts w:ascii="Book Antiqua" w:hAnsi="Book Antiqua"/>
          <w:b/>
          <w:sz w:val="20"/>
          <w:szCs w:val="20"/>
          <w:u w:val="single"/>
        </w:rPr>
        <w:fldChar w:fldCharType="begin"/>
      </w:r>
      <w:r w:rsidR="003E39B8" w:rsidRPr="005D76AF">
        <w:rPr>
          <w:b/>
        </w:rPr>
        <w:instrText xml:space="preserve"> </w:instrText>
      </w:r>
      <w:r w:rsidR="003E39B8" w:rsidRPr="005D76AF">
        <w:rPr>
          <w:rFonts w:ascii="Book Antiqua" w:hAnsi="Book Antiqua"/>
          <w:b/>
          <w:sz w:val="20"/>
          <w:szCs w:val="20"/>
          <w:u w:val="single"/>
        </w:rPr>
        <w:instrText>DESIGN ENGINEERING  (DES)</w:instrText>
      </w:r>
      <w:r w:rsidR="003E39B8" w:rsidRPr="005D76AF">
        <w:rPr>
          <w:b/>
        </w:rPr>
        <w:instrText xml:space="preserve">" </w:instrText>
      </w:r>
      <w:r w:rsidR="003E39B8" w:rsidRPr="005D76AF">
        <w:rPr>
          <w:rFonts w:ascii="Book Antiqua" w:hAnsi="Book Antiqua"/>
          <w:b/>
          <w:sz w:val="20"/>
          <w:szCs w:val="20"/>
          <w:u w:val="single"/>
        </w:rPr>
        <w:fldChar w:fldCharType="separate"/>
      </w:r>
      <w:r w:rsidR="00AF1604">
        <w:rPr>
          <w:rFonts w:ascii="Book Antiqua" w:hAnsi="Book Antiqua"/>
          <w:bCs/>
          <w:sz w:val="20"/>
          <w:szCs w:val="20"/>
          <w:u w:val="single"/>
        </w:rPr>
        <w:t>.</w:t>
      </w:r>
      <w:r w:rsidR="003E39B8" w:rsidRPr="005D76AF">
        <w:rPr>
          <w:rFonts w:ascii="Book Antiqua" w:hAnsi="Book Antiqua"/>
          <w:b/>
          <w:sz w:val="20"/>
          <w:szCs w:val="20"/>
          <w:u w:val="single"/>
        </w:rPr>
        <w:fldChar w:fldCharType="end"/>
      </w:r>
    </w:p>
    <w:p w14:paraId="33E6ED04" w14:textId="5C9EA80A" w:rsidR="007B44CA" w:rsidRPr="003E39B8" w:rsidRDefault="003E39B8" w:rsidP="003E39B8">
      <w:pPr>
        <w:pStyle w:val="NoSpacing"/>
        <w:rPr>
          <w:rFonts w:ascii="Book Antiqua" w:eastAsia="Times New Roman" w:hAnsi="Book Antiqua" w:cs="Times New Roman"/>
          <w:sz w:val="18"/>
          <w:szCs w:val="18"/>
        </w:rPr>
      </w:pPr>
      <w:r w:rsidRPr="003E39B8">
        <w:rPr>
          <w:rFonts w:ascii="Book Antiqua" w:hAnsi="Book Antiqua"/>
          <w:b/>
          <w:sz w:val="18"/>
          <w:szCs w:val="18"/>
        </w:rPr>
        <w:t>D</w:t>
      </w:r>
      <w:r w:rsidR="001A192C" w:rsidRPr="003E39B8">
        <w:rPr>
          <w:rFonts w:ascii="Book Antiqua" w:hAnsi="Book Antiqua"/>
          <w:b/>
          <w:sz w:val="18"/>
          <w:szCs w:val="18"/>
        </w:rPr>
        <w:t>AS 207 Dental Anatomy for EFDA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001A192C" w:rsidRPr="003E39B8">
        <w:rPr>
          <w:rFonts w:ascii="Book Antiqua" w:hAnsi="Book Antiqua"/>
          <w:b/>
          <w:sz w:val="18"/>
          <w:szCs w:val="18"/>
        </w:rPr>
        <w:t>1 C</w:t>
      </w:r>
      <w:r>
        <w:rPr>
          <w:rFonts w:ascii="Book Antiqua" w:hAnsi="Book Antiqua"/>
          <w:b/>
          <w:sz w:val="18"/>
          <w:szCs w:val="18"/>
        </w:rPr>
        <w:t>redit</w:t>
      </w:r>
      <w:r w:rsidR="001A192C" w:rsidRPr="003E39B8">
        <w:rPr>
          <w:rFonts w:ascii="Book Antiqua" w:hAnsi="Book Antiqua"/>
          <w:b/>
          <w:sz w:val="18"/>
          <w:szCs w:val="18"/>
        </w:rPr>
        <w:br/>
      </w:r>
      <w:r w:rsidR="001A192C" w:rsidRPr="003E39B8">
        <w:rPr>
          <w:rFonts w:ascii="Book Antiqua" w:hAnsi="Book Antiqua"/>
          <w:sz w:val="18"/>
          <w:szCs w:val="18"/>
        </w:rPr>
        <w:t xml:space="preserve">A study of form and function of the permanent and primary dentition. This course is designed to provide an overview of the terminology and characteristics of all teeth in the adult and primary dentition. Includes identification of anatomical tooth structures and differentiates and compare morphological features of each permanent and primary teeth. </w:t>
      </w:r>
      <w:r w:rsidR="007B44CA" w:rsidRPr="003E39B8">
        <w:rPr>
          <w:rFonts w:ascii="Book Antiqua" w:eastAsia="Times New Roman" w:hAnsi="Book Antiqua" w:cs="Times New Roman"/>
          <w:sz w:val="18"/>
          <w:szCs w:val="18"/>
        </w:rPr>
        <w:t>Theory 1 CR</w:t>
      </w:r>
    </w:p>
    <w:p w14:paraId="3D1F8EEA" w14:textId="77777777" w:rsidR="007B44CA" w:rsidRPr="003E39B8" w:rsidRDefault="007B44CA" w:rsidP="005D76AF">
      <w:pPr>
        <w:pStyle w:val="NoSpacing"/>
        <w:ind w:firstLine="720"/>
        <w:rPr>
          <w:rFonts w:ascii="Book Antiqua" w:eastAsia="Times New Roman" w:hAnsi="Book Antiqua" w:cs="Times New Roman"/>
          <w:sz w:val="18"/>
          <w:szCs w:val="18"/>
        </w:rPr>
      </w:pPr>
      <w:r w:rsidRPr="003E39B8">
        <w:rPr>
          <w:rFonts w:ascii="Book Antiqua" w:eastAsia="Times New Roman" w:hAnsi="Book Antiqua" w:cs="Times New Roman"/>
          <w:sz w:val="18"/>
          <w:szCs w:val="18"/>
        </w:rPr>
        <w:t>Prerequisite: Admission to EFDA Program</w:t>
      </w:r>
    </w:p>
    <w:p w14:paraId="682353CC" w14:textId="72ABEA8A" w:rsidR="003E39B8" w:rsidRDefault="007B44CA" w:rsidP="003E39B8">
      <w:pPr>
        <w:pStyle w:val="NoSpacing"/>
        <w:rPr>
          <w:rFonts w:ascii="Book Antiqua" w:eastAsia="Times New Roman" w:hAnsi="Book Antiqua" w:cs="Times New Roman"/>
          <w:b/>
          <w:sz w:val="18"/>
          <w:szCs w:val="18"/>
        </w:rPr>
      </w:pPr>
      <w:r w:rsidRPr="003E39B8">
        <w:rPr>
          <w:rFonts w:ascii="Book Antiqua" w:eastAsia="Times New Roman" w:hAnsi="Book Antiqua" w:cs="Times New Roman"/>
          <w:sz w:val="18"/>
          <w:szCs w:val="18"/>
        </w:rPr>
        <w:br/>
      </w:r>
      <w:r w:rsidRPr="003E39B8">
        <w:rPr>
          <w:rFonts w:ascii="Book Antiqua" w:eastAsia="Times New Roman" w:hAnsi="Book Antiqua" w:cs="Times New Roman"/>
          <w:b/>
          <w:sz w:val="18"/>
          <w:szCs w:val="18"/>
        </w:rPr>
        <w:t>DAS208</w:t>
      </w:r>
      <w:r w:rsidR="005D76AF">
        <w:rPr>
          <w:rFonts w:ascii="Book Antiqua" w:eastAsia="Times New Roman" w:hAnsi="Book Antiqua" w:cs="Times New Roman"/>
          <w:b/>
          <w:sz w:val="18"/>
          <w:szCs w:val="18"/>
        </w:rPr>
        <w:t> </w:t>
      </w:r>
      <w:r w:rsidRPr="003E39B8">
        <w:rPr>
          <w:rFonts w:ascii="Book Antiqua" w:eastAsia="Times New Roman" w:hAnsi="Book Antiqua" w:cs="Times New Roman"/>
          <w:b/>
          <w:sz w:val="18"/>
          <w:szCs w:val="18"/>
        </w:rPr>
        <w:t>Expa</w:t>
      </w:r>
      <w:r w:rsidR="003E39B8">
        <w:rPr>
          <w:rFonts w:ascii="Book Antiqua" w:eastAsia="Times New Roman" w:hAnsi="Book Antiqua" w:cs="Times New Roman"/>
          <w:b/>
          <w:sz w:val="18"/>
          <w:szCs w:val="18"/>
        </w:rPr>
        <w:t xml:space="preserve">nded Assisting I   </w:t>
      </w:r>
      <w:r w:rsidR="003E39B8">
        <w:rPr>
          <w:rFonts w:ascii="Book Antiqua" w:eastAsia="Times New Roman" w:hAnsi="Book Antiqua" w:cs="Times New Roman"/>
          <w:b/>
          <w:sz w:val="18"/>
          <w:szCs w:val="18"/>
        </w:rPr>
        <w:tab/>
      </w:r>
      <w:r w:rsidR="003E39B8">
        <w:rPr>
          <w:rFonts w:ascii="Book Antiqua" w:eastAsia="Times New Roman" w:hAnsi="Book Antiqua" w:cs="Times New Roman"/>
          <w:b/>
          <w:sz w:val="18"/>
          <w:szCs w:val="18"/>
        </w:rPr>
        <w:tab/>
      </w:r>
      <w:r w:rsidR="003E39B8">
        <w:rPr>
          <w:rFonts w:ascii="Book Antiqua" w:eastAsia="Times New Roman" w:hAnsi="Book Antiqua" w:cs="Times New Roman"/>
          <w:b/>
          <w:sz w:val="18"/>
          <w:szCs w:val="18"/>
        </w:rPr>
        <w:tab/>
      </w:r>
      <w:r w:rsidR="003E39B8">
        <w:rPr>
          <w:rFonts w:ascii="Book Antiqua" w:eastAsia="Times New Roman" w:hAnsi="Book Antiqua" w:cs="Times New Roman"/>
          <w:b/>
          <w:sz w:val="18"/>
          <w:szCs w:val="18"/>
        </w:rPr>
        <w:tab/>
      </w:r>
      <w:r w:rsidR="003E39B8">
        <w:rPr>
          <w:rFonts w:ascii="Book Antiqua" w:eastAsia="Times New Roman" w:hAnsi="Book Antiqua" w:cs="Times New Roman"/>
          <w:b/>
          <w:sz w:val="18"/>
          <w:szCs w:val="18"/>
        </w:rPr>
        <w:tab/>
      </w:r>
      <w:r w:rsidR="003E39B8">
        <w:rPr>
          <w:rFonts w:ascii="Book Antiqua" w:eastAsia="Times New Roman" w:hAnsi="Book Antiqua" w:cs="Times New Roman"/>
          <w:b/>
          <w:sz w:val="18"/>
          <w:szCs w:val="18"/>
        </w:rPr>
        <w:tab/>
        <w:t>5 Credit</w:t>
      </w:r>
      <w:r w:rsidR="005D76AF">
        <w:rPr>
          <w:rFonts w:ascii="Book Antiqua" w:eastAsia="Times New Roman" w:hAnsi="Book Antiqua" w:cs="Times New Roman"/>
          <w:b/>
          <w:sz w:val="18"/>
          <w:szCs w:val="18"/>
        </w:rPr>
        <w:t>s</w:t>
      </w:r>
    </w:p>
    <w:p w14:paraId="2667AE93" w14:textId="42C5C534" w:rsidR="005D76AF" w:rsidRDefault="005D76AF" w:rsidP="003E39B8">
      <w:pPr>
        <w:pStyle w:val="NoSpacing"/>
        <w:rPr>
          <w:rFonts w:ascii="Book Antiqua" w:eastAsia="Times New Roman" w:hAnsi="Book Antiqua" w:cs="Times New Roman"/>
          <w:sz w:val="18"/>
          <w:szCs w:val="18"/>
        </w:rPr>
      </w:pPr>
      <w:r w:rsidRPr="003E39B8">
        <w:rPr>
          <w:rFonts w:ascii="Book Antiqua" w:eastAsia="Times New Roman" w:hAnsi="Book Antiqua" w:cs="Times New Roman"/>
          <w:sz w:val="18"/>
          <w:szCs w:val="18"/>
        </w:rPr>
        <w:t>This </w:t>
      </w:r>
      <w:r w:rsidR="006E4AD9" w:rsidRPr="003E39B8">
        <w:rPr>
          <w:rFonts w:ascii="Book Antiqua" w:eastAsia="Times New Roman" w:hAnsi="Book Antiqua" w:cs="Times New Roman"/>
          <w:sz w:val="18"/>
          <w:szCs w:val="18"/>
        </w:rPr>
        <w:t>course is designed to</w:t>
      </w:r>
      <w:r w:rsidR="007B44CA" w:rsidRPr="003E39B8">
        <w:rPr>
          <w:rFonts w:ascii="Book Antiqua" w:eastAsia="Times New Roman" w:hAnsi="Book Antiqua" w:cs="Times New Roman"/>
          <w:sz w:val="18"/>
          <w:szCs w:val="18"/>
        </w:rPr>
        <w:t>  enhance  the  principles  and  skills  of  restorative assisting. Emphasis is placed on expanded functions in the area of operative dentistry and other functions as governed by the Ohio State Dental Practice Act. This is accomplished through theory and</w:t>
      </w:r>
      <w:r>
        <w:rPr>
          <w:rFonts w:ascii="Book Antiqua" w:eastAsia="Times New Roman" w:hAnsi="Book Antiqua" w:cs="Times New Roman"/>
          <w:sz w:val="18"/>
          <w:szCs w:val="18"/>
        </w:rPr>
        <w:t xml:space="preserve"> on-campus laboratory sessions. </w:t>
      </w:r>
      <w:r w:rsidR="007B44CA" w:rsidRPr="003E39B8">
        <w:rPr>
          <w:rFonts w:ascii="Book Antiqua" w:eastAsia="Times New Roman" w:hAnsi="Book Antiqua" w:cs="Times New Roman"/>
          <w:sz w:val="18"/>
          <w:szCs w:val="18"/>
        </w:rPr>
        <w:t>Lab fee includes liability coverage</w:t>
      </w:r>
      <w:r>
        <w:rPr>
          <w:rFonts w:ascii="Book Antiqua" w:eastAsia="Times New Roman" w:hAnsi="Book Antiqua" w:cs="Times New Roman"/>
          <w:sz w:val="18"/>
          <w:szCs w:val="18"/>
        </w:rPr>
        <w:t>.</w:t>
      </w:r>
    </w:p>
    <w:p w14:paraId="7C4EEA4B" w14:textId="77777777" w:rsidR="005D76AF" w:rsidRDefault="007B44CA" w:rsidP="005D76AF">
      <w:pPr>
        <w:pStyle w:val="NoSpacing"/>
        <w:ind w:left="720"/>
        <w:rPr>
          <w:rFonts w:ascii="Book Antiqua" w:eastAsia="Times New Roman" w:hAnsi="Book Antiqua" w:cs="Times New Roman"/>
          <w:sz w:val="18"/>
          <w:szCs w:val="18"/>
        </w:rPr>
      </w:pPr>
      <w:r w:rsidRPr="003E39B8">
        <w:rPr>
          <w:rFonts w:ascii="Book Antiqua" w:eastAsia="Times New Roman" w:hAnsi="Book Antiqua" w:cs="Times New Roman"/>
          <w:sz w:val="18"/>
          <w:szCs w:val="18"/>
        </w:rPr>
        <w:t xml:space="preserve">Theory 2 CR </w:t>
      </w:r>
      <w:r w:rsidRPr="003E39B8">
        <w:rPr>
          <w:rFonts w:ascii="Book Antiqua" w:eastAsia="Times New Roman" w:hAnsi="Book Antiqua" w:cs="Times New Roman"/>
          <w:sz w:val="18"/>
          <w:szCs w:val="18"/>
        </w:rPr>
        <w:br/>
        <w:t>Lab 3 CR</w:t>
      </w:r>
      <w:r w:rsidRPr="003E39B8">
        <w:rPr>
          <w:rFonts w:ascii="Book Antiqua" w:eastAsia="Times New Roman" w:hAnsi="Book Antiqua" w:cs="Times New Roman"/>
          <w:sz w:val="18"/>
          <w:szCs w:val="18"/>
        </w:rPr>
        <w:br/>
        <w:t>Prerequis</w:t>
      </w:r>
      <w:r w:rsidR="005D76AF">
        <w:rPr>
          <w:rFonts w:ascii="Book Antiqua" w:eastAsia="Times New Roman" w:hAnsi="Book Antiqua" w:cs="Times New Roman"/>
          <w:sz w:val="18"/>
          <w:szCs w:val="18"/>
        </w:rPr>
        <w:t>ite: Admission to EFDA Program</w:t>
      </w:r>
      <w:r w:rsidR="005D76AF">
        <w:rPr>
          <w:rFonts w:ascii="Book Antiqua" w:eastAsia="Times New Roman" w:hAnsi="Book Antiqua" w:cs="Times New Roman"/>
          <w:sz w:val="18"/>
          <w:szCs w:val="18"/>
        </w:rPr>
        <w:br/>
      </w:r>
    </w:p>
    <w:p w14:paraId="321A7BE6" w14:textId="5322EF9C" w:rsidR="005D76AF" w:rsidRDefault="007B44CA" w:rsidP="005D76AF">
      <w:pPr>
        <w:pStyle w:val="NoSpacing"/>
        <w:rPr>
          <w:rFonts w:ascii="Book Antiqua" w:eastAsia="Times New Roman" w:hAnsi="Book Antiqua" w:cs="Times New Roman"/>
          <w:sz w:val="18"/>
          <w:szCs w:val="18"/>
        </w:rPr>
      </w:pPr>
      <w:r w:rsidRPr="003E39B8">
        <w:rPr>
          <w:rFonts w:ascii="Book Antiqua" w:eastAsia="Times New Roman" w:hAnsi="Book Antiqua" w:cs="Times New Roman"/>
          <w:b/>
          <w:sz w:val="18"/>
          <w:szCs w:val="18"/>
        </w:rPr>
        <w:t xml:space="preserve">DAS209 Expanded Assisting II </w:t>
      </w:r>
      <w:r w:rsidR="005D76AF">
        <w:rPr>
          <w:rFonts w:ascii="Book Antiqua" w:eastAsia="Times New Roman" w:hAnsi="Book Antiqua" w:cs="Times New Roman"/>
          <w:b/>
          <w:sz w:val="18"/>
          <w:szCs w:val="18"/>
        </w:rPr>
        <w:tab/>
      </w:r>
      <w:r w:rsidR="005D76AF">
        <w:rPr>
          <w:rFonts w:ascii="Book Antiqua" w:eastAsia="Times New Roman" w:hAnsi="Book Antiqua" w:cs="Times New Roman"/>
          <w:b/>
          <w:sz w:val="18"/>
          <w:szCs w:val="18"/>
        </w:rPr>
        <w:tab/>
      </w:r>
      <w:r w:rsidR="005D76AF">
        <w:rPr>
          <w:rFonts w:ascii="Book Antiqua" w:eastAsia="Times New Roman" w:hAnsi="Book Antiqua" w:cs="Times New Roman"/>
          <w:b/>
          <w:sz w:val="18"/>
          <w:szCs w:val="18"/>
        </w:rPr>
        <w:tab/>
      </w:r>
      <w:r w:rsidR="005D76AF">
        <w:rPr>
          <w:rFonts w:ascii="Book Antiqua" w:eastAsia="Times New Roman" w:hAnsi="Book Antiqua" w:cs="Times New Roman"/>
          <w:b/>
          <w:sz w:val="18"/>
          <w:szCs w:val="18"/>
        </w:rPr>
        <w:tab/>
      </w:r>
      <w:r w:rsidRPr="003E39B8">
        <w:rPr>
          <w:rFonts w:ascii="Book Antiqua" w:eastAsia="Times New Roman" w:hAnsi="Book Antiqua" w:cs="Times New Roman"/>
          <w:b/>
          <w:sz w:val="18"/>
          <w:szCs w:val="18"/>
        </w:rPr>
        <w:t>4 Credits</w:t>
      </w:r>
      <w:r w:rsidRPr="003E39B8">
        <w:rPr>
          <w:rFonts w:ascii="Book Antiqua" w:eastAsia="Times New Roman" w:hAnsi="Book Antiqua" w:cs="Times New Roman"/>
          <w:b/>
          <w:sz w:val="18"/>
          <w:szCs w:val="18"/>
        </w:rPr>
        <w:br/>
      </w:r>
      <w:r w:rsidR="005D76AF" w:rsidRPr="003E39B8">
        <w:rPr>
          <w:rFonts w:ascii="Book Antiqua" w:eastAsia="Times New Roman" w:hAnsi="Book Antiqua" w:cs="Times New Roman"/>
          <w:sz w:val="18"/>
          <w:szCs w:val="18"/>
        </w:rPr>
        <w:t>This </w:t>
      </w:r>
      <w:r w:rsidR="006E4AD9" w:rsidRPr="003E39B8">
        <w:rPr>
          <w:rFonts w:ascii="Book Antiqua" w:eastAsia="Times New Roman" w:hAnsi="Book Antiqua" w:cs="Times New Roman"/>
          <w:sz w:val="18"/>
          <w:szCs w:val="18"/>
        </w:rPr>
        <w:t>course is designed to enhance the</w:t>
      </w:r>
      <w:r w:rsidRPr="003E39B8">
        <w:rPr>
          <w:rFonts w:ascii="Book Antiqua" w:eastAsia="Times New Roman" w:hAnsi="Book Antiqua" w:cs="Times New Roman"/>
          <w:sz w:val="18"/>
          <w:szCs w:val="18"/>
        </w:rPr>
        <w:t>  principles  and  skills  of  restorative assisting. Emphasis is placed on expanded functions in the area of operative dentistry and other functions as governed by the Ohio State Dental Practice Act. This is accomplished through theory and</w:t>
      </w:r>
      <w:r w:rsidR="005D76AF">
        <w:rPr>
          <w:rFonts w:ascii="Book Antiqua" w:eastAsia="Times New Roman" w:hAnsi="Book Antiqua" w:cs="Times New Roman"/>
          <w:sz w:val="18"/>
          <w:szCs w:val="18"/>
        </w:rPr>
        <w:t xml:space="preserve"> on-campus laboratory sessions. </w:t>
      </w:r>
      <w:r w:rsidRPr="003E39B8">
        <w:rPr>
          <w:rFonts w:ascii="Book Antiqua" w:eastAsia="Times New Roman" w:hAnsi="Book Antiqua" w:cs="Times New Roman"/>
          <w:sz w:val="18"/>
          <w:szCs w:val="18"/>
        </w:rPr>
        <w:t>Lab fee includes film badge service</w:t>
      </w:r>
      <w:r w:rsidR="005D76AF">
        <w:rPr>
          <w:rFonts w:ascii="Book Antiqua" w:eastAsia="Times New Roman" w:hAnsi="Book Antiqua" w:cs="Times New Roman"/>
          <w:sz w:val="18"/>
          <w:szCs w:val="18"/>
        </w:rPr>
        <w:t>.</w:t>
      </w:r>
    </w:p>
    <w:p w14:paraId="26A6283E" w14:textId="77777777" w:rsidR="005D76AF" w:rsidRDefault="007B44CA" w:rsidP="005D76AF">
      <w:pPr>
        <w:pStyle w:val="NoSpacing"/>
        <w:ind w:left="720"/>
        <w:rPr>
          <w:rFonts w:ascii="Book Antiqua" w:eastAsia="Times New Roman" w:hAnsi="Book Antiqua" w:cs="Times New Roman"/>
          <w:sz w:val="18"/>
          <w:szCs w:val="18"/>
        </w:rPr>
      </w:pPr>
      <w:r w:rsidRPr="003E39B8">
        <w:rPr>
          <w:rFonts w:ascii="Book Antiqua" w:eastAsia="Times New Roman" w:hAnsi="Book Antiqua" w:cs="Times New Roman"/>
          <w:sz w:val="18"/>
          <w:szCs w:val="18"/>
        </w:rPr>
        <w:t>Theory 1 CR</w:t>
      </w:r>
      <w:r w:rsidRPr="003E39B8">
        <w:rPr>
          <w:rFonts w:ascii="Book Antiqua" w:eastAsia="Times New Roman" w:hAnsi="Book Antiqua" w:cs="Times New Roman"/>
          <w:sz w:val="18"/>
          <w:szCs w:val="18"/>
        </w:rPr>
        <w:br/>
        <w:t>Lab 3 CR</w:t>
      </w:r>
      <w:r w:rsidRPr="003E39B8">
        <w:rPr>
          <w:rFonts w:ascii="Book Antiqua" w:eastAsia="Times New Roman" w:hAnsi="Book Antiqua" w:cs="Times New Roman"/>
          <w:sz w:val="18"/>
          <w:szCs w:val="18"/>
        </w:rPr>
        <w:br/>
        <w:t>Prerequisite: DAS207</w:t>
      </w:r>
    </w:p>
    <w:p w14:paraId="1B316244" w14:textId="4884C649" w:rsidR="005D76AF" w:rsidRDefault="007B44CA" w:rsidP="005D76AF">
      <w:pPr>
        <w:pStyle w:val="NoSpacing"/>
        <w:rPr>
          <w:rFonts w:ascii="Book Antiqua" w:eastAsia="Times New Roman" w:hAnsi="Book Antiqua" w:cs="Times New Roman"/>
          <w:sz w:val="18"/>
          <w:szCs w:val="18"/>
        </w:rPr>
      </w:pPr>
      <w:r w:rsidRPr="003E39B8">
        <w:rPr>
          <w:rFonts w:ascii="Book Antiqua" w:eastAsia="Times New Roman" w:hAnsi="Book Antiqua" w:cs="Times New Roman"/>
          <w:sz w:val="18"/>
          <w:szCs w:val="18"/>
        </w:rPr>
        <w:br/>
      </w:r>
      <w:r w:rsidRPr="003E39B8">
        <w:rPr>
          <w:rFonts w:ascii="Book Antiqua" w:eastAsia="Times New Roman" w:hAnsi="Book Antiqua" w:cs="Times New Roman"/>
          <w:b/>
          <w:sz w:val="18"/>
          <w:szCs w:val="18"/>
        </w:rPr>
        <w:t>DAS</w:t>
      </w:r>
      <w:r w:rsidR="005D76AF" w:rsidRPr="003E39B8">
        <w:rPr>
          <w:rFonts w:ascii="Book Antiqua" w:eastAsia="Times New Roman" w:hAnsi="Book Antiqua" w:cs="Times New Roman"/>
          <w:b/>
          <w:sz w:val="18"/>
          <w:szCs w:val="18"/>
        </w:rPr>
        <w:t>210 Directed</w:t>
      </w:r>
      <w:r w:rsidRPr="003E39B8">
        <w:rPr>
          <w:rFonts w:ascii="Book Antiqua" w:eastAsia="Times New Roman" w:hAnsi="Book Antiqua" w:cs="Times New Roman"/>
          <w:b/>
          <w:sz w:val="18"/>
          <w:szCs w:val="18"/>
        </w:rPr>
        <w:t xml:space="preserve"> C</w:t>
      </w:r>
      <w:r w:rsidR="005D76AF">
        <w:rPr>
          <w:rFonts w:ascii="Book Antiqua" w:eastAsia="Times New Roman" w:hAnsi="Book Antiqua" w:cs="Times New Roman"/>
          <w:b/>
          <w:sz w:val="18"/>
          <w:szCs w:val="18"/>
        </w:rPr>
        <w:t xml:space="preserve">linic Practice    </w:t>
      </w:r>
      <w:r w:rsidR="005D76AF">
        <w:rPr>
          <w:rFonts w:ascii="Book Antiqua" w:eastAsia="Times New Roman" w:hAnsi="Book Antiqua" w:cs="Times New Roman"/>
          <w:b/>
          <w:sz w:val="18"/>
          <w:szCs w:val="18"/>
        </w:rPr>
        <w:tab/>
      </w:r>
      <w:r w:rsidR="005D76AF">
        <w:rPr>
          <w:rFonts w:ascii="Book Antiqua" w:eastAsia="Times New Roman" w:hAnsi="Book Antiqua" w:cs="Times New Roman"/>
          <w:b/>
          <w:sz w:val="18"/>
          <w:szCs w:val="18"/>
        </w:rPr>
        <w:tab/>
      </w:r>
      <w:r w:rsidR="005D76AF">
        <w:rPr>
          <w:rFonts w:ascii="Book Antiqua" w:eastAsia="Times New Roman" w:hAnsi="Book Antiqua" w:cs="Times New Roman"/>
          <w:b/>
          <w:sz w:val="18"/>
          <w:szCs w:val="18"/>
        </w:rPr>
        <w:tab/>
      </w:r>
      <w:r w:rsidR="005D76AF">
        <w:rPr>
          <w:rFonts w:ascii="Book Antiqua" w:eastAsia="Times New Roman" w:hAnsi="Book Antiqua" w:cs="Times New Roman"/>
          <w:b/>
          <w:sz w:val="18"/>
          <w:szCs w:val="18"/>
        </w:rPr>
        <w:tab/>
      </w:r>
      <w:r w:rsidR="005D76AF">
        <w:rPr>
          <w:rFonts w:ascii="Book Antiqua" w:eastAsia="Times New Roman" w:hAnsi="Book Antiqua" w:cs="Times New Roman"/>
          <w:b/>
          <w:sz w:val="18"/>
          <w:szCs w:val="18"/>
        </w:rPr>
        <w:tab/>
      </w:r>
      <w:r w:rsidR="005D76AF">
        <w:rPr>
          <w:rFonts w:ascii="Book Antiqua" w:eastAsia="Times New Roman" w:hAnsi="Book Antiqua" w:cs="Times New Roman"/>
          <w:b/>
          <w:sz w:val="18"/>
          <w:szCs w:val="18"/>
        </w:rPr>
        <w:tab/>
        <w:t>4 Credits</w:t>
      </w:r>
      <w:r w:rsidRPr="003E39B8">
        <w:rPr>
          <w:rFonts w:ascii="Book Antiqua" w:eastAsia="Times New Roman" w:hAnsi="Book Antiqua" w:cs="Times New Roman"/>
          <w:b/>
          <w:sz w:val="18"/>
          <w:szCs w:val="18"/>
        </w:rPr>
        <w:br/>
      </w:r>
      <w:r w:rsidRPr="003E39B8">
        <w:rPr>
          <w:rFonts w:ascii="Book Antiqua" w:eastAsia="Times New Roman" w:hAnsi="Book Antiqua" w:cs="Times New Roman"/>
          <w:sz w:val="18"/>
          <w:szCs w:val="18"/>
        </w:rPr>
        <w:t>This planned, supervised and eval</w:t>
      </w:r>
      <w:r w:rsidR="006E4AD9">
        <w:rPr>
          <w:rFonts w:ascii="Book Antiqua" w:eastAsia="Times New Roman" w:hAnsi="Book Antiqua" w:cs="Times New Roman"/>
          <w:sz w:val="18"/>
          <w:szCs w:val="18"/>
        </w:rPr>
        <w:t>uated experience is taken under direct</w:t>
      </w:r>
      <w:r w:rsidR="006E4AD9" w:rsidRPr="003E39B8">
        <w:rPr>
          <w:rFonts w:ascii="Book Antiqua" w:eastAsia="Times New Roman" w:hAnsi="Book Antiqua" w:cs="Times New Roman"/>
          <w:sz w:val="18"/>
          <w:szCs w:val="18"/>
        </w:rPr>
        <w:t> supervision of</w:t>
      </w:r>
      <w:r w:rsidR="006E4AD9">
        <w:rPr>
          <w:rFonts w:ascii="Book Antiqua" w:eastAsia="Times New Roman" w:hAnsi="Book Antiqua" w:cs="Times New Roman"/>
          <w:sz w:val="18"/>
          <w:szCs w:val="18"/>
        </w:rPr>
        <w:t> </w:t>
      </w:r>
      <w:r w:rsidR="006E4AD9" w:rsidRPr="003E39B8">
        <w:rPr>
          <w:rFonts w:ascii="Book Antiqua" w:eastAsia="Times New Roman" w:hAnsi="Book Antiqua" w:cs="Times New Roman"/>
          <w:sz w:val="18"/>
          <w:szCs w:val="18"/>
        </w:rPr>
        <w:t>a licensed dentist and</w:t>
      </w:r>
      <w:r w:rsidRPr="003E39B8">
        <w:rPr>
          <w:rFonts w:ascii="Book Antiqua" w:eastAsia="Times New Roman" w:hAnsi="Book Antiqua" w:cs="Times New Roman"/>
          <w:sz w:val="18"/>
          <w:szCs w:val="18"/>
        </w:rPr>
        <w:t xml:space="preserve">  clinical  instructor.  Student will restore patient’s teeth in a dental setting using non-metallic and metallic restorations. Additional clinical procedures permitted by the Ohio State Practice Act may be performed at </w:t>
      </w:r>
      <w:r w:rsidR="005D76AF">
        <w:rPr>
          <w:rFonts w:ascii="Book Antiqua" w:eastAsia="Times New Roman" w:hAnsi="Book Antiqua" w:cs="Times New Roman"/>
          <w:sz w:val="18"/>
          <w:szCs w:val="18"/>
        </w:rPr>
        <w:t xml:space="preserve">the discretion of the dentist. </w:t>
      </w:r>
    </w:p>
    <w:p w14:paraId="54C28CEF" w14:textId="5DB59C13" w:rsidR="007B44CA" w:rsidRPr="003E39B8" w:rsidRDefault="007B44CA" w:rsidP="005D76AF">
      <w:pPr>
        <w:pStyle w:val="NoSpacing"/>
        <w:ind w:left="720"/>
        <w:rPr>
          <w:rFonts w:ascii="Book Antiqua" w:eastAsia="Times New Roman" w:hAnsi="Book Antiqua" w:cs="Times New Roman"/>
          <w:sz w:val="18"/>
          <w:szCs w:val="18"/>
        </w:rPr>
      </w:pPr>
      <w:r w:rsidRPr="003E39B8">
        <w:rPr>
          <w:rFonts w:ascii="Book Antiqua" w:eastAsia="Times New Roman" w:hAnsi="Book Antiqua" w:cs="Times New Roman"/>
          <w:sz w:val="18"/>
          <w:szCs w:val="18"/>
        </w:rPr>
        <w:t>Clinic 4 CR (12 hours/week)</w:t>
      </w:r>
      <w:r w:rsidRPr="003E39B8">
        <w:rPr>
          <w:rFonts w:ascii="Book Antiqua" w:eastAsia="Times New Roman" w:hAnsi="Book Antiqua" w:cs="Times New Roman"/>
          <w:sz w:val="18"/>
          <w:szCs w:val="18"/>
        </w:rPr>
        <w:br/>
        <w:t>Prerequisite: DAS207</w:t>
      </w:r>
      <w:r w:rsidRPr="003E39B8">
        <w:rPr>
          <w:rFonts w:ascii="Book Antiqua" w:eastAsia="Times New Roman" w:hAnsi="Book Antiqua" w:cs="Times New Roman"/>
          <w:sz w:val="18"/>
          <w:szCs w:val="18"/>
        </w:rPr>
        <w:br/>
        <w:t>Corequisite: DAS209</w:t>
      </w:r>
    </w:p>
    <w:p w14:paraId="1FB187B6" w14:textId="77777777" w:rsidR="005D76AF" w:rsidRDefault="005D76AF" w:rsidP="00F64104">
      <w:pPr>
        <w:spacing w:after="0" w:line="240" w:lineRule="auto"/>
        <w:rPr>
          <w:rFonts w:ascii="Book Antiqua" w:hAnsi="Book Antiqua"/>
          <w:sz w:val="18"/>
          <w:szCs w:val="18"/>
        </w:rPr>
      </w:pPr>
    </w:p>
    <w:p w14:paraId="222100E8" w14:textId="5695B7A1" w:rsidR="00F64104" w:rsidRPr="00DB6AB8" w:rsidRDefault="00F64104" w:rsidP="00AE1D0A">
      <w:pPr>
        <w:shd w:val="clear" w:color="auto" w:fill="92D050"/>
        <w:spacing w:after="0" w:line="240" w:lineRule="auto"/>
        <w:rPr>
          <w:rFonts w:ascii="Book Antiqua" w:hAnsi="Book Antiqua"/>
          <w:b/>
          <w:sz w:val="20"/>
          <w:szCs w:val="20"/>
          <w:u w:val="single"/>
        </w:rPr>
      </w:pPr>
      <w:r>
        <w:rPr>
          <w:rFonts w:ascii="Book Antiqua" w:hAnsi="Book Antiqua"/>
          <w:b/>
          <w:sz w:val="20"/>
          <w:szCs w:val="20"/>
          <w:u w:val="single"/>
        </w:rPr>
        <w:t>DESIGN ENGINEERING</w:t>
      </w:r>
      <w:r w:rsidRPr="00DB6AB8">
        <w:rPr>
          <w:rFonts w:ascii="Book Antiqua" w:hAnsi="Book Antiqua"/>
          <w:b/>
          <w:sz w:val="20"/>
          <w:szCs w:val="20"/>
          <w:u w:val="single"/>
        </w:rPr>
        <w:t xml:space="preserve">  </w:t>
      </w:r>
      <w:r>
        <w:rPr>
          <w:rFonts w:ascii="Book Antiqua" w:hAnsi="Book Antiqua"/>
          <w:b/>
          <w:sz w:val="20"/>
          <w:szCs w:val="20"/>
          <w:u w:val="single"/>
        </w:rPr>
        <w:t>(DES</w:t>
      </w:r>
      <w:r w:rsidRPr="00DB6AB8">
        <w:rPr>
          <w:rFonts w:ascii="Book Antiqua" w:hAnsi="Book Antiqua"/>
          <w:b/>
          <w:sz w:val="20"/>
          <w:szCs w:val="20"/>
          <w:u w:val="single"/>
        </w:rPr>
        <w:t>)</w:t>
      </w:r>
      <w:r w:rsidR="00B32390">
        <w:rPr>
          <w:rFonts w:ascii="Book Antiqua" w:hAnsi="Book Antiqua"/>
          <w:b/>
          <w:sz w:val="20"/>
          <w:szCs w:val="20"/>
          <w:u w:val="single"/>
        </w:rPr>
        <w:fldChar w:fldCharType="begin"/>
      </w:r>
      <w:r w:rsidR="00B32390">
        <w:instrText xml:space="preserve"> </w:instrText>
      </w:r>
      <w:r w:rsidR="00B32390" w:rsidRPr="00EE2281">
        <w:rPr>
          <w:rFonts w:ascii="Book Antiqua" w:hAnsi="Book Antiqua"/>
          <w:b/>
          <w:sz w:val="20"/>
          <w:szCs w:val="20"/>
          <w:u w:val="single"/>
        </w:rPr>
        <w:instrText>DESIGN ENGINEERING  (DES)</w:instrText>
      </w:r>
      <w:r w:rsidR="00B32390">
        <w:instrText xml:space="preserve">" </w:instrText>
      </w:r>
      <w:r w:rsidR="00B32390">
        <w:rPr>
          <w:rFonts w:ascii="Book Antiqua" w:hAnsi="Book Antiqua"/>
          <w:b/>
          <w:sz w:val="20"/>
          <w:szCs w:val="20"/>
          <w:u w:val="single"/>
        </w:rPr>
        <w:fldChar w:fldCharType="separate"/>
      </w:r>
      <w:r w:rsidR="00AF1604">
        <w:rPr>
          <w:rFonts w:ascii="Book Antiqua" w:hAnsi="Book Antiqua"/>
          <w:bCs/>
          <w:sz w:val="20"/>
          <w:szCs w:val="20"/>
          <w:u w:val="single"/>
        </w:rPr>
        <w:t>.</w:t>
      </w:r>
      <w:r w:rsidR="00B32390">
        <w:rPr>
          <w:rFonts w:ascii="Book Antiqua" w:hAnsi="Book Antiqua"/>
          <w:b/>
          <w:sz w:val="20"/>
          <w:szCs w:val="20"/>
          <w:u w:val="single"/>
        </w:rPr>
        <w:fldChar w:fldCharType="end"/>
      </w:r>
    </w:p>
    <w:p w14:paraId="672C7DC0" w14:textId="77777777" w:rsidR="00F64104" w:rsidRPr="00F64104" w:rsidRDefault="00F64104" w:rsidP="00F64104">
      <w:pPr>
        <w:spacing w:after="0" w:line="240" w:lineRule="auto"/>
        <w:rPr>
          <w:rFonts w:ascii="Book Antiqua" w:hAnsi="Book Antiqua"/>
          <w:b/>
          <w:sz w:val="18"/>
          <w:szCs w:val="18"/>
        </w:rPr>
      </w:pPr>
      <w:r w:rsidRPr="00F64104">
        <w:rPr>
          <w:rFonts w:ascii="Book Antiqua" w:hAnsi="Book Antiqua"/>
          <w:b/>
          <w:sz w:val="18"/>
          <w:szCs w:val="18"/>
        </w:rPr>
        <w:t>DES110</w:t>
      </w:r>
      <w:r w:rsidRPr="00F64104">
        <w:rPr>
          <w:rFonts w:ascii="Book Antiqua" w:hAnsi="Book Antiqua"/>
          <w:b/>
          <w:sz w:val="18"/>
          <w:szCs w:val="18"/>
        </w:rPr>
        <w:tab/>
        <w:t>Drafting I</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F64104">
        <w:rPr>
          <w:rFonts w:ascii="Book Antiqua" w:hAnsi="Book Antiqua"/>
          <w:b/>
          <w:sz w:val="18"/>
          <w:szCs w:val="18"/>
        </w:rPr>
        <w:tab/>
      </w:r>
      <w:r>
        <w:rPr>
          <w:rFonts w:ascii="Book Antiqua" w:hAnsi="Book Antiqua"/>
          <w:b/>
          <w:sz w:val="18"/>
          <w:szCs w:val="18"/>
        </w:rPr>
        <w:tab/>
      </w:r>
      <w:r w:rsidR="004B12D7">
        <w:rPr>
          <w:rFonts w:ascii="Book Antiqua" w:hAnsi="Book Antiqua"/>
          <w:b/>
          <w:sz w:val="18"/>
          <w:szCs w:val="18"/>
        </w:rPr>
        <w:tab/>
      </w:r>
      <w:r w:rsidRPr="00F64104">
        <w:rPr>
          <w:rFonts w:ascii="Book Antiqua" w:hAnsi="Book Antiqua"/>
          <w:b/>
          <w:sz w:val="18"/>
          <w:szCs w:val="18"/>
        </w:rPr>
        <w:t>3 Credits</w:t>
      </w:r>
    </w:p>
    <w:p w14:paraId="30E114CE" w14:textId="77777777" w:rsidR="00F64104" w:rsidRPr="00AE1D0A" w:rsidRDefault="00F64104" w:rsidP="00AE1D0A">
      <w:pPr>
        <w:spacing w:after="0" w:line="240" w:lineRule="auto"/>
        <w:jc w:val="both"/>
        <w:rPr>
          <w:rFonts w:ascii="Book Antiqua" w:hAnsi="Book Antiqua"/>
          <w:sz w:val="18"/>
          <w:szCs w:val="18"/>
        </w:rPr>
      </w:pPr>
      <w:r w:rsidRPr="00AE1D0A">
        <w:rPr>
          <w:rFonts w:ascii="Book Antiqua" w:hAnsi="Book Antiqua"/>
          <w:sz w:val="18"/>
          <w:szCs w:val="18"/>
        </w:rPr>
        <w:t xml:space="preserve">This is a basic course in freehand and mechanical drawing. Emphasis is on drafting theory, </w:t>
      </w:r>
      <w:r w:rsidR="00AE1D0A" w:rsidRPr="00AE1D0A">
        <w:rPr>
          <w:rFonts w:ascii="Book Antiqua" w:hAnsi="Book Antiqua"/>
          <w:sz w:val="18"/>
          <w:szCs w:val="18"/>
        </w:rPr>
        <w:t>conventional practices and tech</w:t>
      </w:r>
      <w:r w:rsidRPr="00AE1D0A">
        <w:rPr>
          <w:rFonts w:ascii="Book Antiqua" w:hAnsi="Book Antiqua"/>
          <w:sz w:val="18"/>
          <w:szCs w:val="18"/>
        </w:rPr>
        <w:t>niques. Course content includes lettering, lines, sketching, use of equipment and materials, geometric constructions, orthographic projection, dimensioning, primary auxiliary views, sections, isometric pictorials and overview of CAD.</w:t>
      </w:r>
    </w:p>
    <w:p w14:paraId="45E7E572" w14:textId="511F558C" w:rsidR="00F64104" w:rsidRPr="00F64104" w:rsidRDefault="00E82A07" w:rsidP="00F64104">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6C5A329C" w14:textId="77777777" w:rsidR="00F64104" w:rsidRPr="00F64104" w:rsidRDefault="00F64104" w:rsidP="00F64104">
      <w:pPr>
        <w:spacing w:after="0" w:line="240" w:lineRule="auto"/>
        <w:rPr>
          <w:rFonts w:ascii="Book Antiqua" w:hAnsi="Book Antiqua"/>
          <w:sz w:val="18"/>
          <w:szCs w:val="18"/>
        </w:rPr>
      </w:pPr>
    </w:p>
    <w:p w14:paraId="5B546F99" w14:textId="77777777" w:rsidR="00F64104" w:rsidRPr="00F64104" w:rsidRDefault="00F64104" w:rsidP="00F64104">
      <w:pPr>
        <w:spacing w:after="0" w:line="240" w:lineRule="auto"/>
        <w:rPr>
          <w:rFonts w:ascii="Book Antiqua" w:hAnsi="Book Antiqua"/>
          <w:b/>
          <w:sz w:val="18"/>
          <w:szCs w:val="18"/>
        </w:rPr>
      </w:pPr>
      <w:r w:rsidRPr="00F64104">
        <w:rPr>
          <w:rFonts w:ascii="Book Antiqua" w:hAnsi="Book Antiqua"/>
          <w:b/>
          <w:sz w:val="18"/>
          <w:szCs w:val="18"/>
        </w:rPr>
        <w:t>DES111</w:t>
      </w:r>
      <w:r w:rsidRPr="00F64104">
        <w:rPr>
          <w:rFonts w:ascii="Book Antiqua" w:hAnsi="Book Antiqua"/>
          <w:b/>
          <w:sz w:val="18"/>
          <w:szCs w:val="18"/>
        </w:rPr>
        <w:tab/>
        <w:t xml:space="preserve">Drafting II                                      </w:t>
      </w:r>
      <w:r>
        <w:rPr>
          <w:rFonts w:ascii="Book Antiqua" w:hAnsi="Book Antiqua"/>
          <w:b/>
          <w:sz w:val="18"/>
          <w:szCs w:val="18"/>
        </w:rPr>
        <w:tab/>
      </w:r>
      <w:r>
        <w:rPr>
          <w:rFonts w:ascii="Book Antiqua" w:hAnsi="Book Antiqua"/>
          <w:b/>
          <w:sz w:val="18"/>
          <w:szCs w:val="18"/>
        </w:rPr>
        <w:tab/>
      </w:r>
      <w:r w:rsidRPr="00F64104">
        <w:rPr>
          <w:rFonts w:ascii="Book Antiqua" w:hAnsi="Book Antiqua"/>
          <w:b/>
          <w:sz w:val="18"/>
          <w:szCs w:val="18"/>
        </w:rPr>
        <w:t xml:space="preserve">                </w:t>
      </w:r>
      <w:r>
        <w:rPr>
          <w:rFonts w:ascii="Book Antiqua" w:hAnsi="Book Antiqua"/>
          <w:b/>
          <w:sz w:val="18"/>
          <w:szCs w:val="18"/>
        </w:rPr>
        <w:tab/>
      </w:r>
      <w:r w:rsidRPr="00F64104">
        <w:rPr>
          <w:rFonts w:ascii="Book Antiqua" w:hAnsi="Book Antiqua"/>
          <w:b/>
          <w:sz w:val="18"/>
          <w:szCs w:val="18"/>
        </w:rPr>
        <w:t xml:space="preserve"> </w:t>
      </w:r>
      <w:r w:rsidR="004B12D7">
        <w:rPr>
          <w:rFonts w:ascii="Book Antiqua" w:hAnsi="Book Antiqua"/>
          <w:b/>
          <w:sz w:val="18"/>
          <w:szCs w:val="18"/>
        </w:rPr>
        <w:tab/>
      </w:r>
      <w:r w:rsidRPr="00F64104">
        <w:rPr>
          <w:rFonts w:ascii="Book Antiqua" w:hAnsi="Book Antiqua"/>
          <w:b/>
          <w:sz w:val="18"/>
          <w:szCs w:val="18"/>
        </w:rPr>
        <w:t>3 Credits</w:t>
      </w:r>
    </w:p>
    <w:p w14:paraId="514A3432" w14:textId="77777777" w:rsidR="00F64104" w:rsidRPr="00AE1D0A" w:rsidRDefault="00F64104" w:rsidP="00AE1D0A">
      <w:pPr>
        <w:spacing w:after="0" w:line="240" w:lineRule="auto"/>
        <w:jc w:val="both"/>
        <w:rPr>
          <w:rFonts w:ascii="Book Antiqua" w:hAnsi="Book Antiqua"/>
          <w:sz w:val="18"/>
          <w:szCs w:val="18"/>
        </w:rPr>
      </w:pPr>
      <w:r w:rsidRPr="00AE1D0A">
        <w:rPr>
          <w:rFonts w:ascii="Book Antiqua" w:hAnsi="Book Antiqua"/>
          <w:sz w:val="18"/>
          <w:szCs w:val="18"/>
        </w:rPr>
        <w:t xml:space="preserve">In this mechanical drafting class, topics include use of drafting equipment, geometric construction, fasteners, tolerance dimensions and working drawings. This is </w:t>
      </w:r>
      <w:r w:rsidR="00986858">
        <w:rPr>
          <w:rFonts w:ascii="Book Antiqua" w:hAnsi="Book Antiqua"/>
          <w:sz w:val="18"/>
          <w:szCs w:val="18"/>
        </w:rPr>
        <w:t xml:space="preserve">a </w:t>
      </w:r>
      <w:r w:rsidRPr="00AE1D0A">
        <w:rPr>
          <w:rFonts w:ascii="Book Antiqua" w:hAnsi="Book Antiqua"/>
          <w:sz w:val="18"/>
          <w:szCs w:val="18"/>
        </w:rPr>
        <w:t>mechanical drawing class and basic drafting tools will be required.</w:t>
      </w:r>
    </w:p>
    <w:p w14:paraId="26C1466C" w14:textId="392D923F" w:rsidR="00F64104" w:rsidRPr="00F64104" w:rsidRDefault="00E82A07" w:rsidP="00F64104">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5FB7520F" w14:textId="77777777" w:rsidR="00F64104" w:rsidRPr="00F64104" w:rsidRDefault="00F64104" w:rsidP="00F64104">
      <w:pPr>
        <w:spacing w:after="0" w:line="240" w:lineRule="auto"/>
        <w:ind w:firstLine="720"/>
        <w:rPr>
          <w:rFonts w:ascii="Book Antiqua" w:hAnsi="Book Antiqua"/>
          <w:sz w:val="18"/>
          <w:szCs w:val="18"/>
        </w:rPr>
      </w:pPr>
      <w:r w:rsidRPr="00F64104">
        <w:rPr>
          <w:rFonts w:ascii="Book Antiqua" w:hAnsi="Book Antiqua"/>
          <w:sz w:val="18"/>
          <w:szCs w:val="18"/>
        </w:rPr>
        <w:t>Prerequisite: DES110 or instructor approval</w:t>
      </w:r>
    </w:p>
    <w:p w14:paraId="16D3E577" w14:textId="77777777" w:rsidR="00F64104" w:rsidRPr="00F64104" w:rsidRDefault="00F64104" w:rsidP="00F64104">
      <w:pPr>
        <w:spacing w:after="0" w:line="240" w:lineRule="auto"/>
        <w:rPr>
          <w:rFonts w:ascii="Book Antiqua" w:hAnsi="Book Antiqua"/>
          <w:sz w:val="18"/>
          <w:szCs w:val="18"/>
        </w:rPr>
      </w:pPr>
    </w:p>
    <w:p w14:paraId="5A16BBCE" w14:textId="77777777" w:rsidR="00F64104" w:rsidRPr="00F64104" w:rsidRDefault="00F64104" w:rsidP="00F64104">
      <w:pPr>
        <w:spacing w:after="0" w:line="240" w:lineRule="auto"/>
        <w:rPr>
          <w:rFonts w:ascii="Book Antiqua" w:hAnsi="Book Antiqua"/>
          <w:b/>
          <w:sz w:val="18"/>
          <w:szCs w:val="18"/>
        </w:rPr>
      </w:pPr>
      <w:r w:rsidRPr="00F64104">
        <w:rPr>
          <w:rFonts w:ascii="Book Antiqua" w:hAnsi="Book Antiqua"/>
          <w:b/>
          <w:sz w:val="18"/>
          <w:szCs w:val="18"/>
        </w:rPr>
        <w:t>DES115</w:t>
      </w:r>
      <w:r w:rsidRPr="00F64104">
        <w:rPr>
          <w:rFonts w:ascii="Book Antiqua" w:hAnsi="Book Antiqua"/>
          <w:b/>
          <w:sz w:val="18"/>
          <w:szCs w:val="18"/>
        </w:rPr>
        <w:tab/>
        <w:t xml:space="preserve">AutoCAD I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F64104">
        <w:rPr>
          <w:rFonts w:ascii="Book Antiqua" w:hAnsi="Book Antiqua"/>
          <w:b/>
          <w:sz w:val="18"/>
          <w:szCs w:val="18"/>
        </w:rPr>
        <w:t xml:space="preserve">  </w:t>
      </w:r>
      <w:r w:rsidR="004B12D7">
        <w:rPr>
          <w:rFonts w:ascii="Book Antiqua" w:hAnsi="Book Antiqua"/>
          <w:b/>
          <w:sz w:val="18"/>
          <w:szCs w:val="18"/>
        </w:rPr>
        <w:tab/>
      </w:r>
      <w:r w:rsidRPr="00F64104">
        <w:rPr>
          <w:rFonts w:ascii="Book Antiqua" w:hAnsi="Book Antiqua"/>
          <w:b/>
          <w:sz w:val="18"/>
          <w:szCs w:val="18"/>
        </w:rPr>
        <w:t xml:space="preserve">3 Credits </w:t>
      </w:r>
    </w:p>
    <w:p w14:paraId="352FA2CE" w14:textId="77777777" w:rsidR="00F64104" w:rsidRPr="00AE1D0A" w:rsidRDefault="00F64104" w:rsidP="00AE1D0A">
      <w:pPr>
        <w:spacing w:after="0" w:line="240" w:lineRule="auto"/>
        <w:jc w:val="both"/>
        <w:rPr>
          <w:rFonts w:ascii="Book Antiqua" w:hAnsi="Book Antiqua"/>
          <w:sz w:val="18"/>
          <w:szCs w:val="18"/>
        </w:rPr>
      </w:pPr>
      <w:r w:rsidRPr="00AE1D0A">
        <w:rPr>
          <w:rFonts w:ascii="Book Antiqua" w:hAnsi="Book Antiqua"/>
          <w:sz w:val="18"/>
          <w:szCs w:val="18"/>
        </w:rPr>
        <w:t>This course teaches the student to use AutoCAD software and prepare drawings per power plant industry standards.</w:t>
      </w:r>
    </w:p>
    <w:p w14:paraId="7F8591EC" w14:textId="35683C6E" w:rsidR="00F64104" w:rsidRPr="00F64104" w:rsidRDefault="00E82A07" w:rsidP="00F64104">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423C09D0" w14:textId="77777777" w:rsidR="00F64104" w:rsidRPr="00F64104" w:rsidRDefault="00F64104" w:rsidP="00F64104">
      <w:pPr>
        <w:spacing w:after="0" w:line="240" w:lineRule="auto"/>
        <w:ind w:firstLine="720"/>
        <w:rPr>
          <w:rFonts w:ascii="Book Antiqua" w:hAnsi="Book Antiqua"/>
          <w:sz w:val="18"/>
          <w:szCs w:val="18"/>
        </w:rPr>
      </w:pPr>
      <w:r w:rsidRPr="00F64104">
        <w:rPr>
          <w:rFonts w:ascii="Book Antiqua" w:hAnsi="Book Antiqua"/>
          <w:sz w:val="18"/>
          <w:szCs w:val="18"/>
        </w:rPr>
        <w:t>Prerequisite: DES110, prerequisite waived if ATS major</w:t>
      </w:r>
    </w:p>
    <w:p w14:paraId="14514CCD" w14:textId="77777777" w:rsidR="00F64104" w:rsidRPr="00F64104" w:rsidRDefault="00F64104" w:rsidP="00F64104">
      <w:pPr>
        <w:spacing w:after="0" w:line="240" w:lineRule="auto"/>
        <w:rPr>
          <w:rFonts w:ascii="Book Antiqua" w:hAnsi="Book Antiqua"/>
          <w:sz w:val="18"/>
          <w:szCs w:val="18"/>
        </w:rPr>
      </w:pPr>
    </w:p>
    <w:p w14:paraId="4E532E1A" w14:textId="77777777" w:rsidR="00F64104" w:rsidRPr="00F64104" w:rsidRDefault="00F64104" w:rsidP="00F64104">
      <w:pPr>
        <w:spacing w:after="0" w:line="240" w:lineRule="auto"/>
        <w:rPr>
          <w:rFonts w:ascii="Book Antiqua" w:hAnsi="Book Antiqua"/>
          <w:b/>
          <w:sz w:val="18"/>
          <w:szCs w:val="18"/>
        </w:rPr>
      </w:pPr>
      <w:r w:rsidRPr="00F64104">
        <w:rPr>
          <w:rFonts w:ascii="Book Antiqua" w:hAnsi="Book Antiqua"/>
          <w:b/>
          <w:sz w:val="18"/>
          <w:szCs w:val="18"/>
        </w:rPr>
        <w:t>DES201</w:t>
      </w:r>
      <w:r w:rsidRPr="00F64104">
        <w:rPr>
          <w:rFonts w:ascii="Book Antiqua" w:hAnsi="Book Antiqua"/>
          <w:b/>
          <w:sz w:val="18"/>
          <w:szCs w:val="18"/>
        </w:rPr>
        <w:tab/>
        <w:t xml:space="preserve">Electrical Drafting                       </w:t>
      </w:r>
      <w:r w:rsidR="000A2069">
        <w:rPr>
          <w:rFonts w:ascii="Book Antiqua" w:hAnsi="Book Antiqua"/>
          <w:b/>
          <w:sz w:val="18"/>
          <w:szCs w:val="18"/>
        </w:rPr>
        <w:tab/>
      </w:r>
      <w:r w:rsidR="000A2069">
        <w:rPr>
          <w:rFonts w:ascii="Book Antiqua" w:hAnsi="Book Antiqua"/>
          <w:b/>
          <w:sz w:val="18"/>
          <w:szCs w:val="18"/>
        </w:rPr>
        <w:tab/>
      </w:r>
      <w:r w:rsidRPr="00F64104">
        <w:rPr>
          <w:rFonts w:ascii="Book Antiqua" w:hAnsi="Book Antiqua"/>
          <w:b/>
          <w:sz w:val="18"/>
          <w:szCs w:val="18"/>
        </w:rPr>
        <w:t xml:space="preserve">             </w:t>
      </w:r>
      <w:r w:rsidR="005522D1">
        <w:rPr>
          <w:rFonts w:ascii="Book Antiqua" w:hAnsi="Book Antiqua"/>
          <w:b/>
          <w:sz w:val="18"/>
          <w:szCs w:val="18"/>
        </w:rPr>
        <w:tab/>
      </w:r>
      <w:r w:rsidR="005522D1">
        <w:rPr>
          <w:rFonts w:ascii="Book Antiqua" w:hAnsi="Book Antiqua"/>
          <w:b/>
          <w:sz w:val="18"/>
          <w:szCs w:val="18"/>
        </w:rPr>
        <w:tab/>
      </w:r>
      <w:r w:rsidRPr="00F64104">
        <w:rPr>
          <w:rFonts w:ascii="Book Antiqua" w:hAnsi="Book Antiqua"/>
          <w:b/>
          <w:sz w:val="18"/>
          <w:szCs w:val="18"/>
        </w:rPr>
        <w:t xml:space="preserve">   </w:t>
      </w:r>
      <w:r w:rsidR="004B12D7">
        <w:rPr>
          <w:rFonts w:ascii="Book Antiqua" w:hAnsi="Book Antiqua"/>
          <w:b/>
          <w:sz w:val="18"/>
          <w:szCs w:val="18"/>
        </w:rPr>
        <w:tab/>
      </w:r>
      <w:r w:rsidRPr="00F64104">
        <w:rPr>
          <w:rFonts w:ascii="Book Antiqua" w:hAnsi="Book Antiqua"/>
          <w:b/>
          <w:sz w:val="18"/>
          <w:szCs w:val="18"/>
        </w:rPr>
        <w:t>2 Credits</w:t>
      </w:r>
    </w:p>
    <w:p w14:paraId="681C6998" w14:textId="77777777" w:rsidR="00F64104" w:rsidRPr="00AE1D0A" w:rsidRDefault="00F64104" w:rsidP="00AE1D0A">
      <w:pPr>
        <w:spacing w:after="0" w:line="240" w:lineRule="auto"/>
        <w:jc w:val="both"/>
        <w:rPr>
          <w:rFonts w:ascii="Book Antiqua" w:hAnsi="Book Antiqua"/>
          <w:sz w:val="18"/>
          <w:szCs w:val="18"/>
        </w:rPr>
      </w:pPr>
      <w:r w:rsidRPr="00AE1D0A">
        <w:rPr>
          <w:rFonts w:ascii="Book Antiqua" w:hAnsi="Book Antiqua"/>
          <w:sz w:val="18"/>
          <w:szCs w:val="18"/>
        </w:rPr>
        <w:t>An introduction to the fundamentals of electrical/electronics drafting is given with the purpose to acquaint the student with the symbolism and diagrams used in the electrical/electronics field. This is a mechanical drawing class and basic drafting tools will be required.</w:t>
      </w:r>
    </w:p>
    <w:p w14:paraId="250BD75E" w14:textId="77777777" w:rsidR="00F64104" w:rsidRPr="009E495C" w:rsidRDefault="00F64104" w:rsidP="009E495C">
      <w:pPr>
        <w:spacing w:after="0" w:line="240" w:lineRule="auto"/>
        <w:ind w:firstLine="720"/>
        <w:jc w:val="both"/>
        <w:rPr>
          <w:rFonts w:ascii="Book Antiqua" w:hAnsi="Book Antiqua"/>
          <w:sz w:val="18"/>
          <w:szCs w:val="18"/>
        </w:rPr>
      </w:pPr>
      <w:r w:rsidRPr="009E495C">
        <w:rPr>
          <w:rFonts w:ascii="Book Antiqua" w:hAnsi="Book Antiqua"/>
          <w:sz w:val="18"/>
          <w:szCs w:val="18"/>
        </w:rPr>
        <w:t>Theory 2 hours</w:t>
      </w:r>
    </w:p>
    <w:p w14:paraId="5252013F" w14:textId="77777777" w:rsidR="00F64104" w:rsidRPr="009E495C" w:rsidRDefault="00F64104" w:rsidP="009E495C">
      <w:pPr>
        <w:spacing w:after="0" w:line="240" w:lineRule="auto"/>
        <w:ind w:firstLine="720"/>
        <w:jc w:val="both"/>
        <w:rPr>
          <w:rFonts w:ascii="Book Antiqua" w:hAnsi="Book Antiqua"/>
          <w:sz w:val="18"/>
          <w:szCs w:val="18"/>
        </w:rPr>
      </w:pPr>
      <w:r w:rsidRPr="009E495C">
        <w:rPr>
          <w:rFonts w:ascii="Book Antiqua" w:hAnsi="Book Antiqua"/>
          <w:sz w:val="18"/>
          <w:szCs w:val="18"/>
        </w:rPr>
        <w:t>Prerequisites: DES110 and DES115 or instructor approval</w:t>
      </w:r>
    </w:p>
    <w:p w14:paraId="2F06AE65" w14:textId="77777777" w:rsidR="00F64104" w:rsidRPr="00F64104" w:rsidRDefault="00F64104" w:rsidP="00F64104">
      <w:pPr>
        <w:spacing w:after="0" w:line="240" w:lineRule="auto"/>
        <w:rPr>
          <w:rFonts w:ascii="Book Antiqua" w:hAnsi="Book Antiqua"/>
          <w:sz w:val="18"/>
          <w:szCs w:val="18"/>
        </w:rPr>
      </w:pPr>
    </w:p>
    <w:p w14:paraId="2E5D30BC" w14:textId="77777777" w:rsidR="00F64104" w:rsidRPr="00F64104" w:rsidRDefault="00F64104" w:rsidP="00F64104">
      <w:pPr>
        <w:spacing w:after="0" w:line="240" w:lineRule="auto"/>
        <w:rPr>
          <w:rFonts w:ascii="Book Antiqua" w:hAnsi="Book Antiqua"/>
          <w:b/>
          <w:sz w:val="18"/>
          <w:szCs w:val="18"/>
        </w:rPr>
      </w:pPr>
      <w:r w:rsidRPr="00F64104">
        <w:rPr>
          <w:rFonts w:ascii="Book Antiqua" w:hAnsi="Book Antiqua"/>
          <w:b/>
          <w:sz w:val="18"/>
          <w:szCs w:val="18"/>
        </w:rPr>
        <w:t>DES215</w:t>
      </w:r>
      <w:r w:rsidRPr="00F64104">
        <w:rPr>
          <w:rFonts w:ascii="Book Antiqua" w:hAnsi="Book Antiqua"/>
          <w:b/>
          <w:sz w:val="18"/>
          <w:szCs w:val="18"/>
        </w:rPr>
        <w:tab/>
        <w:t xml:space="preserve">Computer Aided Design II              </w:t>
      </w:r>
      <w:r w:rsidR="000A2069">
        <w:rPr>
          <w:rFonts w:ascii="Book Antiqua" w:hAnsi="Book Antiqua"/>
          <w:b/>
          <w:sz w:val="18"/>
          <w:szCs w:val="18"/>
        </w:rPr>
        <w:tab/>
      </w:r>
      <w:r w:rsidR="000A2069">
        <w:rPr>
          <w:rFonts w:ascii="Book Antiqua" w:hAnsi="Book Antiqua"/>
          <w:b/>
          <w:sz w:val="18"/>
          <w:szCs w:val="18"/>
        </w:rPr>
        <w:tab/>
      </w:r>
      <w:r w:rsidRPr="00F64104">
        <w:rPr>
          <w:rFonts w:ascii="Book Antiqua" w:hAnsi="Book Antiqua"/>
          <w:b/>
          <w:sz w:val="18"/>
          <w:szCs w:val="18"/>
        </w:rPr>
        <w:t xml:space="preserve">     </w:t>
      </w:r>
      <w:r w:rsidR="005522D1">
        <w:rPr>
          <w:rFonts w:ascii="Book Antiqua" w:hAnsi="Book Antiqua"/>
          <w:b/>
          <w:sz w:val="18"/>
          <w:szCs w:val="18"/>
        </w:rPr>
        <w:tab/>
      </w:r>
      <w:r w:rsidRPr="00F64104">
        <w:rPr>
          <w:rFonts w:ascii="Book Antiqua" w:hAnsi="Book Antiqua"/>
          <w:b/>
          <w:sz w:val="18"/>
          <w:szCs w:val="18"/>
        </w:rPr>
        <w:t xml:space="preserve">          </w:t>
      </w:r>
      <w:r w:rsidR="000A2069">
        <w:rPr>
          <w:rFonts w:ascii="Book Antiqua" w:hAnsi="Book Antiqua"/>
          <w:b/>
          <w:sz w:val="18"/>
          <w:szCs w:val="18"/>
        </w:rPr>
        <w:tab/>
      </w:r>
      <w:r w:rsidRPr="00F64104">
        <w:rPr>
          <w:rFonts w:ascii="Book Antiqua" w:hAnsi="Book Antiqua"/>
          <w:b/>
          <w:sz w:val="18"/>
          <w:szCs w:val="18"/>
        </w:rPr>
        <w:t xml:space="preserve">   </w:t>
      </w:r>
      <w:r w:rsidR="004B12D7">
        <w:rPr>
          <w:rFonts w:ascii="Book Antiqua" w:hAnsi="Book Antiqua"/>
          <w:b/>
          <w:sz w:val="18"/>
          <w:szCs w:val="18"/>
        </w:rPr>
        <w:tab/>
      </w:r>
      <w:r w:rsidRPr="00F64104">
        <w:rPr>
          <w:rFonts w:ascii="Book Antiqua" w:hAnsi="Book Antiqua"/>
          <w:b/>
          <w:sz w:val="18"/>
          <w:szCs w:val="18"/>
        </w:rPr>
        <w:t xml:space="preserve">3 Credits </w:t>
      </w:r>
    </w:p>
    <w:p w14:paraId="4823602F" w14:textId="77777777" w:rsidR="00F64104" w:rsidRPr="00AE1D0A" w:rsidRDefault="00F64104" w:rsidP="00AE1D0A">
      <w:pPr>
        <w:spacing w:after="0" w:line="240" w:lineRule="auto"/>
        <w:jc w:val="both"/>
        <w:rPr>
          <w:rFonts w:ascii="Book Antiqua" w:hAnsi="Book Antiqua"/>
          <w:sz w:val="18"/>
          <w:szCs w:val="18"/>
        </w:rPr>
      </w:pPr>
      <w:r w:rsidRPr="00AE1D0A">
        <w:rPr>
          <w:rFonts w:ascii="Book Antiqua" w:hAnsi="Book Antiqua"/>
          <w:sz w:val="18"/>
          <w:szCs w:val="18"/>
        </w:rPr>
        <w:t>This is a continuation of DES115 with emphasis on application. The construction of working drawings (orthographic projection, pictorials and diagrammatic representation) utilizing the computer equipment is studied and practiced. This course will have a project completed by a team of students as a capstone to their degree.</w:t>
      </w:r>
    </w:p>
    <w:p w14:paraId="102DB448" w14:textId="73EB45CB" w:rsidR="00F64104" w:rsidRPr="00F64104" w:rsidRDefault="00E82A07" w:rsidP="00F64104">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4469F364" w14:textId="77777777" w:rsidR="00F64104" w:rsidRPr="00F64104" w:rsidRDefault="00F64104" w:rsidP="00F64104">
      <w:pPr>
        <w:spacing w:after="0" w:line="240" w:lineRule="auto"/>
        <w:ind w:firstLine="720"/>
        <w:rPr>
          <w:rFonts w:ascii="Book Antiqua" w:hAnsi="Book Antiqua"/>
          <w:sz w:val="18"/>
          <w:szCs w:val="18"/>
        </w:rPr>
      </w:pPr>
      <w:r w:rsidRPr="00F64104">
        <w:rPr>
          <w:rFonts w:ascii="Book Antiqua" w:hAnsi="Book Antiqua"/>
          <w:sz w:val="18"/>
          <w:szCs w:val="18"/>
        </w:rPr>
        <w:t>Prerequisite: DES115 or instructor approval</w:t>
      </w:r>
    </w:p>
    <w:p w14:paraId="2FAB16E0" w14:textId="77777777" w:rsidR="00F64104" w:rsidRPr="00F64104" w:rsidRDefault="00F64104" w:rsidP="00F64104">
      <w:pPr>
        <w:spacing w:after="0" w:line="240" w:lineRule="auto"/>
        <w:rPr>
          <w:rFonts w:ascii="Book Antiqua" w:hAnsi="Book Antiqua"/>
          <w:sz w:val="18"/>
          <w:szCs w:val="18"/>
        </w:rPr>
      </w:pPr>
    </w:p>
    <w:p w14:paraId="51995728" w14:textId="77777777" w:rsidR="00F64104" w:rsidRPr="00F64104" w:rsidRDefault="004B12D7" w:rsidP="00F64104">
      <w:pPr>
        <w:spacing w:after="0" w:line="240" w:lineRule="auto"/>
        <w:rPr>
          <w:rFonts w:ascii="Book Antiqua" w:hAnsi="Book Antiqua"/>
          <w:b/>
          <w:sz w:val="18"/>
          <w:szCs w:val="18"/>
        </w:rPr>
      </w:pPr>
      <w:r>
        <w:rPr>
          <w:rFonts w:ascii="Book Antiqua" w:hAnsi="Book Antiqua"/>
          <w:b/>
          <w:sz w:val="18"/>
          <w:szCs w:val="18"/>
        </w:rPr>
        <w:t>D</w:t>
      </w:r>
      <w:r w:rsidR="00F64104" w:rsidRPr="00F64104">
        <w:rPr>
          <w:rFonts w:ascii="Book Antiqua" w:hAnsi="Book Antiqua"/>
          <w:b/>
          <w:sz w:val="18"/>
          <w:szCs w:val="18"/>
        </w:rPr>
        <w:t>ES220</w:t>
      </w:r>
      <w:r w:rsidR="00F64104" w:rsidRPr="00F64104">
        <w:rPr>
          <w:rFonts w:ascii="Book Antiqua" w:hAnsi="Book Antiqua"/>
          <w:b/>
          <w:sz w:val="18"/>
          <w:szCs w:val="18"/>
        </w:rPr>
        <w:tab/>
        <w:t xml:space="preserve">Structural/Architectural Drafting             </w:t>
      </w:r>
      <w:r w:rsidR="000A2069">
        <w:rPr>
          <w:rFonts w:ascii="Book Antiqua" w:hAnsi="Book Antiqua"/>
          <w:b/>
          <w:sz w:val="18"/>
          <w:szCs w:val="18"/>
        </w:rPr>
        <w:tab/>
      </w:r>
      <w:r w:rsidR="005522D1">
        <w:rPr>
          <w:rFonts w:ascii="Book Antiqua" w:hAnsi="Book Antiqua"/>
          <w:b/>
          <w:sz w:val="18"/>
          <w:szCs w:val="18"/>
        </w:rPr>
        <w:tab/>
      </w:r>
      <w:r w:rsidR="000A2069">
        <w:rPr>
          <w:rFonts w:ascii="Book Antiqua" w:hAnsi="Book Antiqua"/>
          <w:b/>
          <w:sz w:val="18"/>
          <w:szCs w:val="18"/>
        </w:rPr>
        <w:tab/>
      </w:r>
      <w:r w:rsidR="00F64104" w:rsidRPr="00F64104">
        <w:rPr>
          <w:rFonts w:ascii="Book Antiqua" w:hAnsi="Book Antiqua"/>
          <w:b/>
          <w:sz w:val="18"/>
          <w:szCs w:val="18"/>
        </w:rPr>
        <w:t xml:space="preserve">    </w:t>
      </w:r>
      <w:r w:rsidR="00BE1CCA">
        <w:rPr>
          <w:rFonts w:ascii="Book Antiqua" w:hAnsi="Book Antiqua"/>
          <w:b/>
          <w:sz w:val="18"/>
          <w:szCs w:val="18"/>
        </w:rPr>
        <w:tab/>
      </w:r>
      <w:r w:rsidR="00F64104" w:rsidRPr="00F64104">
        <w:rPr>
          <w:rFonts w:ascii="Book Antiqua" w:hAnsi="Book Antiqua"/>
          <w:b/>
          <w:sz w:val="18"/>
          <w:szCs w:val="18"/>
        </w:rPr>
        <w:t>2 Credits</w:t>
      </w:r>
    </w:p>
    <w:p w14:paraId="02B173D3" w14:textId="77777777" w:rsidR="00F64104" w:rsidRPr="00AE1D0A" w:rsidRDefault="00F64104" w:rsidP="009E13D5">
      <w:pPr>
        <w:spacing w:after="0" w:line="240" w:lineRule="auto"/>
        <w:jc w:val="both"/>
        <w:rPr>
          <w:rFonts w:ascii="Book Antiqua" w:hAnsi="Book Antiqua"/>
          <w:sz w:val="18"/>
          <w:szCs w:val="18"/>
        </w:rPr>
      </w:pPr>
      <w:r w:rsidRPr="00AE1D0A">
        <w:rPr>
          <w:rFonts w:ascii="Book Antiqua" w:hAnsi="Book Antiqua"/>
          <w:sz w:val="18"/>
          <w:szCs w:val="18"/>
        </w:rPr>
        <w:t>This is a course dealing with the conventional practices and procedures necessary in graphically describing structures. A set of drawings for a residence is constructed. Drawings also are made for steel and masonry construction. This is a mechanical drawing class, and basic drafting tools and CAD will be used.</w:t>
      </w:r>
    </w:p>
    <w:p w14:paraId="6CB51468" w14:textId="77777777" w:rsidR="00F64104" w:rsidRPr="00F64104" w:rsidRDefault="00F64104" w:rsidP="00F64104">
      <w:pPr>
        <w:spacing w:after="0" w:line="240" w:lineRule="auto"/>
        <w:ind w:firstLine="720"/>
        <w:rPr>
          <w:rFonts w:ascii="Book Antiqua" w:hAnsi="Book Antiqua"/>
          <w:sz w:val="18"/>
          <w:szCs w:val="18"/>
        </w:rPr>
      </w:pPr>
      <w:r w:rsidRPr="00F64104">
        <w:rPr>
          <w:rFonts w:ascii="Book Antiqua" w:hAnsi="Book Antiqua"/>
          <w:sz w:val="18"/>
          <w:szCs w:val="18"/>
        </w:rPr>
        <w:t>Theory 2 hours</w:t>
      </w:r>
    </w:p>
    <w:p w14:paraId="79DCC0CF" w14:textId="77777777" w:rsidR="00F64104" w:rsidRPr="00F64104" w:rsidRDefault="00F64104" w:rsidP="00F64104">
      <w:pPr>
        <w:spacing w:after="0" w:line="240" w:lineRule="auto"/>
        <w:ind w:firstLine="720"/>
        <w:rPr>
          <w:rFonts w:ascii="Book Antiqua" w:hAnsi="Book Antiqua"/>
          <w:sz w:val="18"/>
          <w:szCs w:val="18"/>
        </w:rPr>
      </w:pPr>
      <w:r w:rsidRPr="00F64104">
        <w:rPr>
          <w:rFonts w:ascii="Book Antiqua" w:hAnsi="Book Antiqua"/>
          <w:sz w:val="18"/>
          <w:szCs w:val="18"/>
        </w:rPr>
        <w:t>Prerequisites: DES111 and DES115 or instructor approval</w:t>
      </w:r>
    </w:p>
    <w:p w14:paraId="24DDACAD" w14:textId="77777777" w:rsidR="00F64104" w:rsidRPr="00F64104" w:rsidRDefault="00F64104" w:rsidP="00F64104">
      <w:pPr>
        <w:spacing w:after="0" w:line="240" w:lineRule="auto"/>
        <w:rPr>
          <w:rFonts w:ascii="Book Antiqua" w:hAnsi="Book Antiqua"/>
          <w:sz w:val="18"/>
          <w:szCs w:val="18"/>
        </w:rPr>
      </w:pPr>
    </w:p>
    <w:p w14:paraId="67363CD7" w14:textId="77777777" w:rsidR="00F64104" w:rsidRPr="00F64104" w:rsidRDefault="00F64104" w:rsidP="00F64104">
      <w:pPr>
        <w:spacing w:after="0" w:line="240" w:lineRule="auto"/>
        <w:rPr>
          <w:rFonts w:ascii="Book Antiqua" w:hAnsi="Book Antiqua"/>
          <w:b/>
          <w:sz w:val="18"/>
          <w:szCs w:val="18"/>
        </w:rPr>
      </w:pPr>
      <w:r w:rsidRPr="00F64104">
        <w:rPr>
          <w:rFonts w:ascii="Book Antiqua" w:hAnsi="Book Antiqua"/>
          <w:b/>
          <w:sz w:val="18"/>
          <w:szCs w:val="18"/>
        </w:rPr>
        <w:t>DES221</w:t>
      </w:r>
      <w:r w:rsidRPr="00F64104">
        <w:rPr>
          <w:rFonts w:ascii="Book Antiqua" w:hAnsi="Book Antiqua"/>
          <w:b/>
          <w:sz w:val="18"/>
          <w:szCs w:val="18"/>
        </w:rPr>
        <w:tab/>
        <w:t xml:space="preserve">Piping Drafting/Map Drafting          </w:t>
      </w:r>
      <w:r w:rsidR="000A2069">
        <w:rPr>
          <w:rFonts w:ascii="Book Antiqua" w:hAnsi="Book Antiqua"/>
          <w:b/>
          <w:sz w:val="18"/>
          <w:szCs w:val="18"/>
        </w:rPr>
        <w:tab/>
      </w:r>
      <w:r w:rsidRPr="00F64104">
        <w:rPr>
          <w:rFonts w:ascii="Book Antiqua" w:hAnsi="Book Antiqua"/>
          <w:b/>
          <w:sz w:val="18"/>
          <w:szCs w:val="18"/>
        </w:rPr>
        <w:t xml:space="preserve">     </w:t>
      </w:r>
      <w:r w:rsidR="000A2069">
        <w:rPr>
          <w:rFonts w:ascii="Book Antiqua" w:hAnsi="Book Antiqua"/>
          <w:b/>
          <w:sz w:val="18"/>
          <w:szCs w:val="18"/>
        </w:rPr>
        <w:tab/>
      </w:r>
      <w:r w:rsidR="005522D1">
        <w:rPr>
          <w:rFonts w:ascii="Book Antiqua" w:hAnsi="Book Antiqua"/>
          <w:b/>
          <w:sz w:val="18"/>
          <w:szCs w:val="18"/>
        </w:rPr>
        <w:tab/>
      </w:r>
      <w:r w:rsidRPr="00F64104">
        <w:rPr>
          <w:rFonts w:ascii="Book Antiqua" w:hAnsi="Book Antiqua"/>
          <w:b/>
          <w:sz w:val="18"/>
          <w:szCs w:val="18"/>
        </w:rPr>
        <w:t xml:space="preserve">     </w:t>
      </w:r>
      <w:r w:rsidR="00BE1CCA">
        <w:rPr>
          <w:rFonts w:ascii="Book Antiqua" w:hAnsi="Book Antiqua"/>
          <w:b/>
          <w:sz w:val="18"/>
          <w:szCs w:val="18"/>
        </w:rPr>
        <w:tab/>
      </w:r>
      <w:r w:rsidRPr="00F64104">
        <w:rPr>
          <w:rFonts w:ascii="Book Antiqua" w:hAnsi="Book Antiqua"/>
          <w:b/>
          <w:sz w:val="18"/>
          <w:szCs w:val="18"/>
        </w:rPr>
        <w:t>2 Credits</w:t>
      </w:r>
    </w:p>
    <w:p w14:paraId="26C8F5B3" w14:textId="77777777" w:rsidR="00F64104" w:rsidRPr="00AE1D0A" w:rsidRDefault="00F64104" w:rsidP="00AE1D0A">
      <w:pPr>
        <w:spacing w:after="0" w:line="240" w:lineRule="auto"/>
        <w:jc w:val="both"/>
        <w:rPr>
          <w:rFonts w:ascii="Book Antiqua" w:hAnsi="Book Antiqua"/>
          <w:sz w:val="18"/>
          <w:szCs w:val="18"/>
        </w:rPr>
      </w:pPr>
      <w:r w:rsidRPr="00AE1D0A">
        <w:rPr>
          <w:rFonts w:ascii="Book Antiqua" w:hAnsi="Book Antiqua"/>
          <w:sz w:val="18"/>
          <w:szCs w:val="18"/>
        </w:rPr>
        <w:t>Working drawings for piping systems and maps used in the engineering/architectural areas are studied and drawn. Topics covered include symbolism and diagrams. This is a mechanical drawing class, and basic drafting tools and CAD will be used.</w:t>
      </w:r>
    </w:p>
    <w:p w14:paraId="06869598" w14:textId="77777777" w:rsidR="00F64104" w:rsidRPr="00F64104" w:rsidRDefault="00F64104" w:rsidP="00F64104">
      <w:pPr>
        <w:spacing w:after="0" w:line="240" w:lineRule="auto"/>
        <w:ind w:firstLine="720"/>
        <w:rPr>
          <w:rFonts w:ascii="Book Antiqua" w:hAnsi="Book Antiqua"/>
          <w:sz w:val="18"/>
          <w:szCs w:val="18"/>
        </w:rPr>
      </w:pPr>
      <w:r w:rsidRPr="00F64104">
        <w:rPr>
          <w:rFonts w:ascii="Book Antiqua" w:hAnsi="Book Antiqua"/>
          <w:sz w:val="18"/>
          <w:szCs w:val="18"/>
        </w:rPr>
        <w:t>Theory 2 hours</w:t>
      </w:r>
    </w:p>
    <w:p w14:paraId="74259938" w14:textId="77777777" w:rsidR="00F64104" w:rsidRPr="00F64104" w:rsidRDefault="00F64104" w:rsidP="00F64104">
      <w:pPr>
        <w:spacing w:after="0" w:line="240" w:lineRule="auto"/>
        <w:ind w:firstLine="720"/>
        <w:rPr>
          <w:rFonts w:ascii="Book Antiqua" w:hAnsi="Book Antiqua"/>
          <w:sz w:val="18"/>
          <w:szCs w:val="18"/>
        </w:rPr>
      </w:pPr>
      <w:r w:rsidRPr="00F64104">
        <w:rPr>
          <w:rFonts w:ascii="Book Antiqua" w:hAnsi="Book Antiqua"/>
          <w:sz w:val="18"/>
          <w:szCs w:val="18"/>
        </w:rPr>
        <w:t>Prerequisites: DES111 and DES115 or instructor approval</w:t>
      </w:r>
    </w:p>
    <w:p w14:paraId="6173F19A" w14:textId="77777777" w:rsidR="000C00CE" w:rsidRDefault="000C00CE" w:rsidP="00F64104">
      <w:pPr>
        <w:spacing w:after="0" w:line="240" w:lineRule="auto"/>
        <w:rPr>
          <w:rFonts w:ascii="Book Antiqua" w:hAnsi="Book Antiqua"/>
          <w:b/>
          <w:sz w:val="18"/>
          <w:szCs w:val="18"/>
        </w:rPr>
      </w:pPr>
    </w:p>
    <w:p w14:paraId="38088F51" w14:textId="77777777" w:rsidR="00F64104" w:rsidRPr="00F64104" w:rsidRDefault="00F64104" w:rsidP="00F64104">
      <w:pPr>
        <w:spacing w:after="0" w:line="240" w:lineRule="auto"/>
        <w:rPr>
          <w:rFonts w:ascii="Book Antiqua" w:hAnsi="Book Antiqua"/>
          <w:b/>
          <w:sz w:val="18"/>
          <w:szCs w:val="18"/>
        </w:rPr>
      </w:pPr>
      <w:r w:rsidRPr="00F64104">
        <w:rPr>
          <w:rFonts w:ascii="Book Antiqua" w:hAnsi="Book Antiqua"/>
          <w:b/>
          <w:sz w:val="18"/>
          <w:szCs w:val="18"/>
        </w:rPr>
        <w:t>DES222</w:t>
      </w:r>
      <w:r w:rsidRPr="00F64104">
        <w:rPr>
          <w:rFonts w:ascii="Book Antiqua" w:hAnsi="Book Antiqua"/>
          <w:b/>
          <w:sz w:val="18"/>
          <w:szCs w:val="18"/>
        </w:rPr>
        <w:tab/>
        <w:t xml:space="preserve">Technical Illustration                                   </w:t>
      </w:r>
      <w:r w:rsidR="000A2069">
        <w:rPr>
          <w:rFonts w:ascii="Book Antiqua" w:hAnsi="Book Antiqua"/>
          <w:b/>
          <w:sz w:val="18"/>
          <w:szCs w:val="18"/>
        </w:rPr>
        <w:tab/>
      </w:r>
      <w:r w:rsidR="005522D1">
        <w:rPr>
          <w:rFonts w:ascii="Book Antiqua" w:hAnsi="Book Antiqua"/>
          <w:b/>
          <w:sz w:val="18"/>
          <w:szCs w:val="18"/>
        </w:rPr>
        <w:tab/>
      </w:r>
      <w:r w:rsidR="000A2069">
        <w:rPr>
          <w:rFonts w:ascii="Book Antiqua" w:hAnsi="Book Antiqua"/>
          <w:b/>
          <w:sz w:val="18"/>
          <w:szCs w:val="18"/>
        </w:rPr>
        <w:tab/>
      </w:r>
      <w:r w:rsidRPr="00F64104">
        <w:rPr>
          <w:rFonts w:ascii="Book Antiqua" w:hAnsi="Book Antiqua"/>
          <w:b/>
          <w:sz w:val="18"/>
          <w:szCs w:val="18"/>
        </w:rPr>
        <w:t xml:space="preserve">      </w:t>
      </w:r>
      <w:r w:rsidR="00404E59">
        <w:rPr>
          <w:rFonts w:ascii="Book Antiqua" w:hAnsi="Book Antiqua"/>
          <w:b/>
          <w:sz w:val="18"/>
          <w:szCs w:val="18"/>
        </w:rPr>
        <w:tab/>
      </w:r>
      <w:r w:rsidRPr="00F64104">
        <w:rPr>
          <w:rFonts w:ascii="Book Antiqua" w:hAnsi="Book Antiqua"/>
          <w:b/>
          <w:sz w:val="18"/>
          <w:szCs w:val="18"/>
        </w:rPr>
        <w:t>2 Credits</w:t>
      </w:r>
    </w:p>
    <w:p w14:paraId="3B6EDF42" w14:textId="77777777" w:rsidR="00F64104" w:rsidRPr="00AE1D0A" w:rsidRDefault="00F64104" w:rsidP="00AE1D0A">
      <w:pPr>
        <w:spacing w:after="0" w:line="240" w:lineRule="auto"/>
        <w:jc w:val="both"/>
        <w:rPr>
          <w:rFonts w:ascii="Book Antiqua" w:hAnsi="Book Antiqua"/>
          <w:sz w:val="18"/>
          <w:szCs w:val="18"/>
        </w:rPr>
      </w:pPr>
      <w:r w:rsidRPr="00AE1D0A">
        <w:rPr>
          <w:rFonts w:ascii="Book Antiqua" w:hAnsi="Book Antiqua"/>
          <w:sz w:val="18"/>
          <w:szCs w:val="18"/>
        </w:rPr>
        <w:t>The axonometric, perspective and oblique forms of pictorial illustration are studied. Attention is given to the use of templates, dimensions and shading. This is a mechanical drawing class, and basic drafting tools and CAD will be used.</w:t>
      </w:r>
    </w:p>
    <w:p w14:paraId="2777AFBC" w14:textId="77777777" w:rsidR="00F64104" w:rsidRPr="00F64104" w:rsidRDefault="00F64104" w:rsidP="00F64104">
      <w:pPr>
        <w:spacing w:after="0" w:line="240" w:lineRule="auto"/>
        <w:ind w:firstLine="720"/>
        <w:rPr>
          <w:rFonts w:ascii="Book Antiqua" w:hAnsi="Book Antiqua"/>
          <w:sz w:val="18"/>
          <w:szCs w:val="18"/>
        </w:rPr>
      </w:pPr>
      <w:r w:rsidRPr="00F64104">
        <w:rPr>
          <w:rFonts w:ascii="Book Antiqua" w:hAnsi="Book Antiqua"/>
          <w:sz w:val="18"/>
          <w:szCs w:val="18"/>
        </w:rPr>
        <w:t>Theory 2 hours</w:t>
      </w:r>
    </w:p>
    <w:p w14:paraId="359D8116" w14:textId="77777777" w:rsidR="00F64104" w:rsidRPr="00F64104" w:rsidRDefault="00F64104" w:rsidP="00F64104">
      <w:pPr>
        <w:spacing w:after="0" w:line="240" w:lineRule="auto"/>
        <w:ind w:firstLine="720"/>
        <w:rPr>
          <w:rFonts w:ascii="Book Antiqua" w:hAnsi="Book Antiqua"/>
          <w:sz w:val="18"/>
          <w:szCs w:val="18"/>
        </w:rPr>
      </w:pPr>
      <w:r w:rsidRPr="00F64104">
        <w:rPr>
          <w:rFonts w:ascii="Book Antiqua" w:hAnsi="Book Antiqua"/>
          <w:sz w:val="18"/>
          <w:szCs w:val="18"/>
        </w:rPr>
        <w:t>Prerequisites: DES111 and DES115 or instructor approval</w:t>
      </w:r>
    </w:p>
    <w:p w14:paraId="766DEEE6" w14:textId="77777777" w:rsidR="00F64104" w:rsidRPr="00F64104" w:rsidRDefault="00F64104" w:rsidP="00F64104">
      <w:pPr>
        <w:spacing w:after="0" w:line="240" w:lineRule="auto"/>
        <w:rPr>
          <w:rFonts w:ascii="Book Antiqua" w:hAnsi="Book Antiqua"/>
          <w:sz w:val="18"/>
          <w:szCs w:val="18"/>
        </w:rPr>
      </w:pPr>
    </w:p>
    <w:p w14:paraId="7272D973" w14:textId="77777777" w:rsidR="00F64104" w:rsidRPr="00F64104" w:rsidRDefault="00F64104" w:rsidP="00F64104">
      <w:pPr>
        <w:spacing w:after="0" w:line="240" w:lineRule="auto"/>
        <w:rPr>
          <w:rFonts w:ascii="Book Antiqua" w:hAnsi="Book Antiqua"/>
          <w:b/>
          <w:sz w:val="18"/>
          <w:szCs w:val="18"/>
        </w:rPr>
      </w:pPr>
      <w:r w:rsidRPr="00F64104">
        <w:rPr>
          <w:rFonts w:ascii="Book Antiqua" w:hAnsi="Book Antiqua"/>
          <w:b/>
          <w:sz w:val="18"/>
          <w:szCs w:val="18"/>
        </w:rPr>
        <w:t>DES225</w:t>
      </w:r>
      <w:r w:rsidRPr="00F64104">
        <w:rPr>
          <w:rFonts w:ascii="Book Antiqua" w:hAnsi="Book Antiqua"/>
          <w:b/>
          <w:sz w:val="18"/>
          <w:szCs w:val="18"/>
        </w:rPr>
        <w:tab/>
        <w:t xml:space="preserve">CAD Animation                                                 </w:t>
      </w:r>
      <w:r w:rsidR="000A2069">
        <w:rPr>
          <w:rFonts w:ascii="Book Antiqua" w:hAnsi="Book Antiqua"/>
          <w:b/>
          <w:sz w:val="18"/>
          <w:szCs w:val="18"/>
        </w:rPr>
        <w:tab/>
      </w:r>
      <w:r w:rsidR="000A2069">
        <w:rPr>
          <w:rFonts w:ascii="Book Antiqua" w:hAnsi="Book Antiqua"/>
          <w:b/>
          <w:sz w:val="18"/>
          <w:szCs w:val="18"/>
        </w:rPr>
        <w:tab/>
      </w:r>
      <w:r w:rsidR="005522D1">
        <w:rPr>
          <w:rFonts w:ascii="Book Antiqua" w:hAnsi="Book Antiqua"/>
          <w:b/>
          <w:sz w:val="18"/>
          <w:szCs w:val="18"/>
        </w:rPr>
        <w:tab/>
      </w:r>
      <w:r w:rsidR="000A2069">
        <w:rPr>
          <w:rFonts w:ascii="Book Antiqua" w:hAnsi="Book Antiqua"/>
          <w:b/>
          <w:sz w:val="18"/>
          <w:szCs w:val="18"/>
        </w:rPr>
        <w:t xml:space="preserve">   </w:t>
      </w:r>
      <w:r w:rsidRPr="00F64104">
        <w:rPr>
          <w:rFonts w:ascii="Book Antiqua" w:hAnsi="Book Antiqua"/>
          <w:b/>
          <w:sz w:val="18"/>
          <w:szCs w:val="18"/>
        </w:rPr>
        <w:t xml:space="preserve"> </w:t>
      </w:r>
      <w:r w:rsidR="00404E59">
        <w:rPr>
          <w:rFonts w:ascii="Book Antiqua" w:hAnsi="Book Antiqua"/>
          <w:b/>
          <w:sz w:val="18"/>
          <w:szCs w:val="18"/>
        </w:rPr>
        <w:tab/>
      </w:r>
      <w:r w:rsidRPr="00F64104">
        <w:rPr>
          <w:rFonts w:ascii="Book Antiqua" w:hAnsi="Book Antiqua"/>
          <w:b/>
          <w:sz w:val="18"/>
          <w:szCs w:val="18"/>
        </w:rPr>
        <w:t>2 Credits</w:t>
      </w:r>
    </w:p>
    <w:p w14:paraId="3B0D0032" w14:textId="77777777" w:rsidR="00F64104" w:rsidRPr="00AE1D0A" w:rsidRDefault="00F64104" w:rsidP="00AE1D0A">
      <w:pPr>
        <w:spacing w:after="0" w:line="240" w:lineRule="auto"/>
        <w:jc w:val="both"/>
        <w:rPr>
          <w:rFonts w:ascii="Book Antiqua" w:hAnsi="Book Antiqua"/>
          <w:sz w:val="18"/>
          <w:szCs w:val="18"/>
        </w:rPr>
      </w:pPr>
      <w:r w:rsidRPr="00AE1D0A">
        <w:rPr>
          <w:rFonts w:ascii="Book Antiqua" w:hAnsi="Book Antiqua"/>
          <w:sz w:val="18"/>
          <w:szCs w:val="18"/>
        </w:rPr>
        <w:t>This course is designed to help drafters conceptualize and communicate their design ideas. 3D Studio VIZ is a tool for designers who need to explore three-dimensional design ideas, to work with a variety of CAD programs and data, and to acquire flexibility in how to present their designs.</w:t>
      </w:r>
    </w:p>
    <w:p w14:paraId="7CCD5BE5" w14:textId="77777777" w:rsidR="00F64104" w:rsidRPr="00F64104" w:rsidRDefault="00F64104" w:rsidP="00F64104">
      <w:pPr>
        <w:spacing w:after="0" w:line="240" w:lineRule="auto"/>
        <w:ind w:firstLine="720"/>
        <w:rPr>
          <w:rFonts w:ascii="Book Antiqua" w:hAnsi="Book Antiqua"/>
          <w:sz w:val="18"/>
          <w:szCs w:val="18"/>
        </w:rPr>
      </w:pPr>
      <w:r w:rsidRPr="00F64104">
        <w:rPr>
          <w:rFonts w:ascii="Book Antiqua" w:hAnsi="Book Antiqua"/>
          <w:sz w:val="18"/>
          <w:szCs w:val="18"/>
        </w:rPr>
        <w:t>Theory 2 hours</w:t>
      </w:r>
    </w:p>
    <w:p w14:paraId="6D4B694F" w14:textId="77777777" w:rsidR="00F64104" w:rsidRDefault="00F64104" w:rsidP="00F64104">
      <w:pPr>
        <w:spacing w:after="0" w:line="240" w:lineRule="auto"/>
        <w:ind w:firstLine="720"/>
        <w:rPr>
          <w:rFonts w:ascii="Book Antiqua" w:hAnsi="Book Antiqua"/>
          <w:sz w:val="18"/>
          <w:szCs w:val="18"/>
        </w:rPr>
      </w:pPr>
      <w:r w:rsidRPr="00F64104">
        <w:rPr>
          <w:rFonts w:ascii="Book Antiqua" w:hAnsi="Book Antiqua"/>
          <w:sz w:val="18"/>
          <w:szCs w:val="18"/>
        </w:rPr>
        <w:lastRenderedPageBreak/>
        <w:t>Prerequisite: DES215 or instructor approval</w:t>
      </w:r>
    </w:p>
    <w:p w14:paraId="0113E521" w14:textId="77777777" w:rsidR="005522D1" w:rsidRDefault="005522D1" w:rsidP="005522D1">
      <w:pPr>
        <w:spacing w:after="0" w:line="240" w:lineRule="auto"/>
        <w:rPr>
          <w:rFonts w:ascii="Book Antiqua" w:hAnsi="Book Antiqua"/>
          <w:sz w:val="18"/>
          <w:szCs w:val="18"/>
        </w:rPr>
      </w:pPr>
    </w:p>
    <w:p w14:paraId="7349C5FA" w14:textId="3EE98023" w:rsidR="005522D1" w:rsidRPr="00DB6AB8" w:rsidRDefault="005522D1" w:rsidP="00AE1D0A">
      <w:pPr>
        <w:shd w:val="clear" w:color="auto" w:fill="92D050"/>
        <w:spacing w:after="0" w:line="240" w:lineRule="auto"/>
        <w:rPr>
          <w:rFonts w:ascii="Book Antiqua" w:hAnsi="Book Antiqua"/>
          <w:b/>
          <w:sz w:val="20"/>
          <w:szCs w:val="20"/>
          <w:u w:val="single"/>
        </w:rPr>
      </w:pPr>
      <w:r>
        <w:rPr>
          <w:rFonts w:ascii="Book Antiqua" w:hAnsi="Book Antiqua"/>
          <w:b/>
          <w:sz w:val="20"/>
          <w:szCs w:val="20"/>
          <w:u w:val="single"/>
        </w:rPr>
        <w:t>TEACHER EDUCATION</w:t>
      </w:r>
      <w:r w:rsidR="00C11A07">
        <w:rPr>
          <w:rFonts w:ascii="Book Antiqua" w:hAnsi="Book Antiqua"/>
          <w:b/>
          <w:sz w:val="20"/>
          <w:szCs w:val="20"/>
          <w:u w:val="single"/>
        </w:rPr>
        <w:fldChar w:fldCharType="begin"/>
      </w:r>
      <w:r w:rsidR="00C11A07">
        <w:instrText xml:space="preserve"> XE "</w:instrText>
      </w:r>
      <w:r w:rsidR="00C11A07" w:rsidRPr="00FF1746">
        <w:rPr>
          <w:b/>
          <w:color w:val="1D4AA3"/>
          <w:sz w:val="40"/>
          <w:szCs w:val="40"/>
        </w:rPr>
        <w:instrText>TEACHER EDUCATION</w:instrText>
      </w:r>
      <w:r w:rsidR="00C11A07">
        <w:instrText xml:space="preserve">" </w:instrText>
      </w:r>
      <w:r w:rsidR="00C11A07">
        <w:rPr>
          <w:rFonts w:ascii="Book Antiqua" w:hAnsi="Book Antiqua"/>
          <w:b/>
          <w:sz w:val="20"/>
          <w:szCs w:val="20"/>
          <w:u w:val="single"/>
        </w:rPr>
        <w:fldChar w:fldCharType="end"/>
      </w:r>
      <w:r w:rsidRPr="00DB6AB8">
        <w:rPr>
          <w:rFonts w:ascii="Book Antiqua" w:hAnsi="Book Antiqua"/>
          <w:b/>
          <w:sz w:val="20"/>
          <w:szCs w:val="20"/>
          <w:u w:val="single"/>
        </w:rPr>
        <w:t xml:space="preserve">  </w:t>
      </w:r>
      <w:r>
        <w:rPr>
          <w:rFonts w:ascii="Book Antiqua" w:hAnsi="Book Antiqua"/>
          <w:b/>
          <w:sz w:val="20"/>
          <w:szCs w:val="20"/>
          <w:u w:val="single"/>
        </w:rPr>
        <w:t>(ECE</w:t>
      </w:r>
      <w:r w:rsidRPr="00DB6AB8">
        <w:rPr>
          <w:rFonts w:ascii="Book Antiqua" w:hAnsi="Book Antiqua"/>
          <w:b/>
          <w:sz w:val="20"/>
          <w:szCs w:val="20"/>
          <w:u w:val="single"/>
        </w:rPr>
        <w:t>)</w:t>
      </w:r>
    </w:p>
    <w:p w14:paraId="703D015A" w14:textId="77777777" w:rsidR="005522D1" w:rsidRPr="005522D1" w:rsidRDefault="005522D1" w:rsidP="005522D1">
      <w:pPr>
        <w:spacing w:after="0" w:line="240" w:lineRule="auto"/>
        <w:rPr>
          <w:rFonts w:ascii="Book Antiqua" w:hAnsi="Book Antiqua"/>
          <w:b/>
          <w:sz w:val="18"/>
          <w:szCs w:val="18"/>
        </w:rPr>
      </w:pPr>
      <w:r w:rsidRPr="005522D1">
        <w:rPr>
          <w:rFonts w:ascii="Book Antiqua" w:hAnsi="Book Antiqua"/>
          <w:b/>
          <w:sz w:val="18"/>
          <w:szCs w:val="18"/>
        </w:rPr>
        <w:t>ECE101</w:t>
      </w:r>
      <w:r w:rsidRPr="005522D1">
        <w:rPr>
          <w:rFonts w:ascii="Book Antiqua" w:hAnsi="Book Antiqua"/>
          <w:b/>
          <w:sz w:val="18"/>
          <w:szCs w:val="18"/>
        </w:rPr>
        <w:tab/>
        <w:t>Cognitive and Physical Development of the Child</w:t>
      </w:r>
      <w:r w:rsidRPr="005522D1">
        <w:rPr>
          <w:rFonts w:ascii="Book Antiqua" w:hAnsi="Book Antiqua"/>
          <w:b/>
          <w:sz w:val="18"/>
          <w:szCs w:val="18"/>
        </w:rPr>
        <w:tab/>
      </w:r>
      <w:r w:rsidRPr="005522D1">
        <w:rPr>
          <w:rFonts w:ascii="Book Antiqua" w:hAnsi="Book Antiqua"/>
          <w:b/>
          <w:sz w:val="18"/>
          <w:szCs w:val="18"/>
        </w:rPr>
        <w:tab/>
      </w:r>
      <w:r w:rsidR="00404E59">
        <w:rPr>
          <w:rFonts w:ascii="Book Antiqua" w:hAnsi="Book Antiqua"/>
          <w:b/>
          <w:sz w:val="18"/>
          <w:szCs w:val="18"/>
        </w:rPr>
        <w:tab/>
      </w:r>
      <w:r w:rsidRPr="005522D1">
        <w:rPr>
          <w:rFonts w:ascii="Book Antiqua" w:hAnsi="Book Antiqua"/>
          <w:b/>
          <w:sz w:val="18"/>
          <w:szCs w:val="18"/>
        </w:rPr>
        <w:t>3 Credits</w:t>
      </w:r>
    </w:p>
    <w:p w14:paraId="6F69D6E6" w14:textId="77777777" w:rsidR="005522D1" w:rsidRPr="00AE1D0A" w:rsidRDefault="005522D1" w:rsidP="00580F23">
      <w:pPr>
        <w:spacing w:after="0" w:line="240" w:lineRule="auto"/>
        <w:jc w:val="both"/>
        <w:rPr>
          <w:rFonts w:ascii="Book Antiqua" w:hAnsi="Book Antiqua"/>
          <w:sz w:val="18"/>
          <w:szCs w:val="18"/>
        </w:rPr>
      </w:pPr>
      <w:r w:rsidRPr="00AE1D0A">
        <w:rPr>
          <w:rFonts w:ascii="Book Antiqua" w:hAnsi="Book Antiqua"/>
          <w:sz w:val="18"/>
          <w:szCs w:val="18"/>
        </w:rPr>
        <w:t>The historical and current perspective of child care centers will be presented. Methods to establish a safe, healthy and effective</w:t>
      </w:r>
      <w:r w:rsidR="00AE1D0A" w:rsidRPr="00AE1D0A">
        <w:rPr>
          <w:rFonts w:ascii="Book Antiqua" w:hAnsi="Book Antiqua"/>
          <w:sz w:val="18"/>
          <w:szCs w:val="18"/>
        </w:rPr>
        <w:t xml:space="preserve"> </w:t>
      </w:r>
      <w:r w:rsidRPr="00AE1D0A">
        <w:rPr>
          <w:rFonts w:ascii="Book Antiqua" w:hAnsi="Book Antiqua"/>
          <w:sz w:val="18"/>
          <w:szCs w:val="18"/>
        </w:rPr>
        <w:t xml:space="preserve">learning environment will be included. The focus will be on the physical and intellectual growth of young children. Also, effective ways of maintaining a commitment to professionalism will be included. This course requires a records check through the Bureau of Criminal Investigation and Identification and FBI </w:t>
      </w:r>
      <w:r w:rsidR="00CB1ECA" w:rsidRPr="00CB1ECA">
        <w:rPr>
          <w:rFonts w:ascii="Book Antiqua" w:hAnsi="Book Antiqua"/>
          <w:sz w:val="18"/>
          <w:szCs w:val="18"/>
        </w:rPr>
        <w:t xml:space="preserve">prior to acceptance into the program. </w:t>
      </w:r>
      <w:r w:rsidRPr="00AE1D0A">
        <w:rPr>
          <w:rFonts w:ascii="Book Antiqua" w:hAnsi="Book Antiqua"/>
          <w:sz w:val="18"/>
          <w:szCs w:val="18"/>
        </w:rPr>
        <w:t xml:space="preserve"> Observation hours may be required.</w:t>
      </w:r>
    </w:p>
    <w:p w14:paraId="4A662379" w14:textId="1958AC7F" w:rsidR="005522D1" w:rsidRPr="005522D1" w:rsidRDefault="00E82A07" w:rsidP="005522D1">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4B6BC4C7" w14:textId="77777777" w:rsidR="00AE1D0A" w:rsidRDefault="00AE1D0A" w:rsidP="005522D1">
      <w:pPr>
        <w:spacing w:after="0" w:line="240" w:lineRule="auto"/>
        <w:rPr>
          <w:rFonts w:ascii="Book Antiqua" w:hAnsi="Book Antiqua"/>
          <w:b/>
          <w:sz w:val="18"/>
          <w:szCs w:val="18"/>
        </w:rPr>
      </w:pPr>
    </w:p>
    <w:p w14:paraId="78A64A3F" w14:textId="77777777" w:rsidR="005522D1" w:rsidRPr="005522D1" w:rsidRDefault="005522D1" w:rsidP="005522D1">
      <w:pPr>
        <w:spacing w:after="0" w:line="240" w:lineRule="auto"/>
        <w:rPr>
          <w:rFonts w:ascii="Book Antiqua" w:hAnsi="Book Antiqua"/>
          <w:b/>
          <w:sz w:val="18"/>
          <w:szCs w:val="18"/>
        </w:rPr>
      </w:pPr>
      <w:r w:rsidRPr="005522D1">
        <w:rPr>
          <w:rFonts w:ascii="Book Antiqua" w:hAnsi="Book Antiqua"/>
          <w:b/>
          <w:sz w:val="18"/>
          <w:szCs w:val="18"/>
        </w:rPr>
        <w:t>ECE102</w:t>
      </w:r>
      <w:r w:rsidRPr="005522D1">
        <w:rPr>
          <w:rFonts w:ascii="Book Antiqua" w:hAnsi="Book Antiqua"/>
          <w:b/>
          <w:sz w:val="18"/>
          <w:szCs w:val="18"/>
        </w:rPr>
        <w:tab/>
        <w:t>Social and Emotional Development of the Child</w:t>
      </w:r>
      <w:r w:rsidRPr="005522D1">
        <w:rPr>
          <w:rFonts w:ascii="Book Antiqua" w:hAnsi="Book Antiqua"/>
          <w:b/>
          <w:sz w:val="18"/>
          <w:szCs w:val="18"/>
        </w:rPr>
        <w:tab/>
      </w:r>
      <w:r w:rsidRPr="005522D1">
        <w:rPr>
          <w:rFonts w:ascii="Book Antiqua" w:hAnsi="Book Antiqua"/>
          <w:b/>
          <w:sz w:val="18"/>
          <w:szCs w:val="18"/>
        </w:rPr>
        <w:tab/>
      </w:r>
      <w:r w:rsidR="00404E59">
        <w:rPr>
          <w:rFonts w:ascii="Book Antiqua" w:hAnsi="Book Antiqua"/>
          <w:b/>
          <w:sz w:val="18"/>
          <w:szCs w:val="18"/>
        </w:rPr>
        <w:tab/>
      </w:r>
      <w:r w:rsidRPr="005522D1">
        <w:rPr>
          <w:rFonts w:ascii="Book Antiqua" w:hAnsi="Book Antiqua"/>
          <w:b/>
          <w:sz w:val="18"/>
          <w:szCs w:val="18"/>
        </w:rPr>
        <w:t xml:space="preserve">3 Credits </w:t>
      </w:r>
    </w:p>
    <w:p w14:paraId="1E7B5231" w14:textId="77777777" w:rsidR="005522D1" w:rsidRPr="00AE1D0A" w:rsidRDefault="005522D1" w:rsidP="00AE1D0A">
      <w:pPr>
        <w:spacing w:after="0" w:line="240" w:lineRule="auto"/>
        <w:jc w:val="both"/>
        <w:rPr>
          <w:rFonts w:ascii="Book Antiqua" w:hAnsi="Book Antiqua"/>
          <w:sz w:val="18"/>
          <w:szCs w:val="18"/>
        </w:rPr>
      </w:pPr>
      <w:r w:rsidRPr="00AE1D0A">
        <w:rPr>
          <w:rFonts w:ascii="Book Antiqua" w:hAnsi="Book Antiqua"/>
          <w:sz w:val="18"/>
          <w:szCs w:val="18"/>
        </w:rPr>
        <w:t xml:space="preserve">Methods to establish positive and productive relationships with families will be presented to ensure and construct a program responsive to the needs of young children. This course also includes methods teachers can use to support the social and emotional development of young children while providing positive guidance. This course requires a records check through the Bureau of Criminal Investigation and Identification and FBI </w:t>
      </w:r>
      <w:r w:rsidR="00CB1ECA" w:rsidRPr="00CB1ECA">
        <w:rPr>
          <w:rFonts w:ascii="Book Antiqua" w:hAnsi="Book Antiqua"/>
          <w:sz w:val="18"/>
          <w:szCs w:val="18"/>
        </w:rPr>
        <w:t xml:space="preserve">prior to acceptance into the program. </w:t>
      </w:r>
      <w:r w:rsidRPr="00CB1ECA">
        <w:rPr>
          <w:rFonts w:ascii="Book Antiqua" w:hAnsi="Book Antiqua"/>
          <w:sz w:val="18"/>
          <w:szCs w:val="18"/>
        </w:rPr>
        <w:t xml:space="preserve"> Observation</w:t>
      </w:r>
      <w:r w:rsidRPr="00AE1D0A">
        <w:rPr>
          <w:rFonts w:ascii="Book Antiqua" w:hAnsi="Book Antiqua"/>
          <w:sz w:val="18"/>
          <w:szCs w:val="18"/>
        </w:rPr>
        <w:t xml:space="preserve"> hours may be required.</w:t>
      </w:r>
    </w:p>
    <w:p w14:paraId="7C0CECA7" w14:textId="5FB1950E" w:rsidR="005522D1" w:rsidRPr="005522D1" w:rsidRDefault="00E82A07" w:rsidP="005522D1">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16DFAE1E" w14:textId="77777777" w:rsidR="005522D1" w:rsidRPr="005522D1" w:rsidRDefault="005522D1" w:rsidP="005522D1">
      <w:pPr>
        <w:spacing w:after="0" w:line="240" w:lineRule="auto"/>
        <w:ind w:firstLine="720"/>
        <w:rPr>
          <w:rFonts w:ascii="Book Antiqua" w:hAnsi="Book Antiqua"/>
          <w:sz w:val="18"/>
          <w:szCs w:val="18"/>
        </w:rPr>
      </w:pPr>
      <w:r w:rsidRPr="005522D1">
        <w:rPr>
          <w:rFonts w:ascii="Book Antiqua" w:hAnsi="Book Antiqua"/>
          <w:sz w:val="18"/>
          <w:szCs w:val="18"/>
        </w:rPr>
        <w:t>Prerequisite: ECE101</w:t>
      </w:r>
    </w:p>
    <w:p w14:paraId="1E277AA9" w14:textId="77777777" w:rsidR="00580F23" w:rsidRDefault="00580F23" w:rsidP="005522D1">
      <w:pPr>
        <w:spacing w:after="0" w:line="240" w:lineRule="auto"/>
        <w:rPr>
          <w:rFonts w:ascii="Book Antiqua" w:hAnsi="Book Antiqua"/>
          <w:b/>
          <w:sz w:val="18"/>
          <w:szCs w:val="18"/>
        </w:rPr>
      </w:pPr>
    </w:p>
    <w:p w14:paraId="75F67635" w14:textId="77777777" w:rsidR="005522D1" w:rsidRPr="002D7D24" w:rsidRDefault="005522D1" w:rsidP="005522D1">
      <w:pPr>
        <w:spacing w:after="0" w:line="240" w:lineRule="auto"/>
        <w:rPr>
          <w:rFonts w:ascii="Book Antiqua" w:hAnsi="Book Antiqua"/>
          <w:b/>
          <w:sz w:val="18"/>
          <w:szCs w:val="18"/>
        </w:rPr>
      </w:pPr>
      <w:r w:rsidRPr="002D7D24">
        <w:rPr>
          <w:rFonts w:ascii="Book Antiqua" w:hAnsi="Book Antiqua"/>
          <w:b/>
          <w:sz w:val="18"/>
          <w:szCs w:val="18"/>
        </w:rPr>
        <w:t>ECE106</w:t>
      </w:r>
      <w:r w:rsidRPr="002D7D24">
        <w:rPr>
          <w:rFonts w:ascii="Book Antiqua" w:hAnsi="Book Antiqua"/>
          <w:b/>
          <w:sz w:val="18"/>
          <w:szCs w:val="18"/>
        </w:rPr>
        <w:tab/>
        <w:t xml:space="preserve">Care and Development of Toddlers           </w:t>
      </w:r>
      <w:r w:rsidR="002D7D24" w:rsidRPr="002D7D24">
        <w:rPr>
          <w:rFonts w:ascii="Book Antiqua" w:hAnsi="Book Antiqua"/>
          <w:b/>
          <w:sz w:val="18"/>
          <w:szCs w:val="18"/>
        </w:rPr>
        <w:tab/>
      </w:r>
      <w:r w:rsidR="002D7D24" w:rsidRPr="002D7D24">
        <w:rPr>
          <w:rFonts w:ascii="Book Antiqua" w:hAnsi="Book Antiqua"/>
          <w:b/>
          <w:sz w:val="18"/>
          <w:szCs w:val="18"/>
        </w:rPr>
        <w:tab/>
      </w:r>
      <w:r w:rsidR="002D7D24" w:rsidRPr="002D7D24">
        <w:rPr>
          <w:rFonts w:ascii="Book Antiqua" w:hAnsi="Book Antiqua"/>
          <w:b/>
          <w:sz w:val="18"/>
          <w:szCs w:val="18"/>
        </w:rPr>
        <w:tab/>
      </w:r>
      <w:r w:rsidRPr="002D7D24">
        <w:rPr>
          <w:rFonts w:ascii="Book Antiqua" w:hAnsi="Book Antiqua"/>
          <w:b/>
          <w:sz w:val="18"/>
          <w:szCs w:val="18"/>
        </w:rPr>
        <w:t xml:space="preserve">     </w:t>
      </w:r>
      <w:r w:rsidR="00404E59">
        <w:rPr>
          <w:rFonts w:ascii="Book Antiqua" w:hAnsi="Book Antiqua"/>
          <w:b/>
          <w:sz w:val="18"/>
          <w:szCs w:val="18"/>
        </w:rPr>
        <w:tab/>
      </w:r>
      <w:r w:rsidRPr="002D7D24">
        <w:rPr>
          <w:rFonts w:ascii="Book Antiqua" w:hAnsi="Book Antiqua"/>
          <w:b/>
          <w:sz w:val="18"/>
          <w:szCs w:val="18"/>
        </w:rPr>
        <w:t>3 Credits</w:t>
      </w:r>
    </w:p>
    <w:p w14:paraId="0B21CC03" w14:textId="77777777" w:rsidR="005522D1" w:rsidRPr="00433723" w:rsidRDefault="005522D1" w:rsidP="00433723">
      <w:pPr>
        <w:spacing w:after="0" w:line="240" w:lineRule="auto"/>
        <w:jc w:val="both"/>
        <w:rPr>
          <w:rFonts w:ascii="Book Antiqua" w:hAnsi="Book Antiqua"/>
          <w:sz w:val="18"/>
          <w:szCs w:val="18"/>
        </w:rPr>
      </w:pPr>
      <w:r w:rsidRPr="00433723">
        <w:rPr>
          <w:rFonts w:ascii="Book Antiqua" w:hAnsi="Book Antiqua"/>
          <w:sz w:val="18"/>
          <w:szCs w:val="18"/>
        </w:rPr>
        <w:t>This course focuses on providing c</w:t>
      </w:r>
      <w:r w:rsidR="00580F23">
        <w:rPr>
          <w:rFonts w:ascii="Book Antiqua" w:hAnsi="Book Antiqua"/>
          <w:sz w:val="18"/>
          <w:szCs w:val="18"/>
        </w:rPr>
        <w:t>are for the infant and toddler-</w:t>
      </w:r>
      <w:r w:rsidRPr="00433723">
        <w:rPr>
          <w:rFonts w:ascii="Book Antiqua" w:hAnsi="Book Antiqua"/>
          <w:sz w:val="18"/>
          <w:szCs w:val="18"/>
        </w:rPr>
        <w:t xml:space="preserve">aged child. The areas of heredity, pregnancy and birth are included. The subject of school-age, latchkey programs, with the child care setting, also is discussed. This course requires a records check through the Bureau of Criminal Investigation and Identification and FBI </w:t>
      </w:r>
      <w:r w:rsidRPr="00CB1ECA">
        <w:rPr>
          <w:rFonts w:ascii="Book Antiqua" w:hAnsi="Book Antiqua"/>
          <w:sz w:val="18"/>
          <w:szCs w:val="18"/>
        </w:rPr>
        <w:t xml:space="preserve">prior to </w:t>
      </w:r>
      <w:r w:rsidR="00CB1ECA" w:rsidRPr="00CB1ECA">
        <w:rPr>
          <w:rFonts w:ascii="Book Antiqua" w:hAnsi="Book Antiqua"/>
          <w:sz w:val="18"/>
          <w:szCs w:val="18"/>
        </w:rPr>
        <w:t>acceptance</w:t>
      </w:r>
      <w:r w:rsidR="00CB1ECA">
        <w:rPr>
          <w:rFonts w:ascii="Book Antiqua" w:hAnsi="Book Antiqua"/>
          <w:sz w:val="18"/>
          <w:szCs w:val="18"/>
        </w:rPr>
        <w:t xml:space="preserve"> into the program</w:t>
      </w:r>
      <w:r w:rsidRPr="00433723">
        <w:rPr>
          <w:rFonts w:ascii="Book Antiqua" w:hAnsi="Book Antiqua"/>
          <w:sz w:val="18"/>
          <w:szCs w:val="18"/>
        </w:rPr>
        <w:t>. Observation hours may be required. Observation hours may be required.</w:t>
      </w:r>
    </w:p>
    <w:p w14:paraId="2A9C5334" w14:textId="13071999" w:rsidR="005522D1" w:rsidRPr="005522D1" w:rsidRDefault="00E82A07" w:rsidP="002D7D24">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4A30A9A3" w14:textId="77777777" w:rsidR="005522D1" w:rsidRPr="005522D1" w:rsidRDefault="005522D1" w:rsidP="005522D1">
      <w:pPr>
        <w:spacing w:after="0" w:line="240" w:lineRule="auto"/>
        <w:rPr>
          <w:rFonts w:ascii="Book Antiqua" w:hAnsi="Book Antiqua"/>
          <w:sz w:val="18"/>
          <w:szCs w:val="18"/>
        </w:rPr>
      </w:pPr>
    </w:p>
    <w:p w14:paraId="47E8B173" w14:textId="77777777" w:rsidR="005522D1" w:rsidRPr="002D7D24" w:rsidRDefault="005522D1" w:rsidP="005522D1">
      <w:pPr>
        <w:spacing w:after="0" w:line="240" w:lineRule="auto"/>
        <w:rPr>
          <w:rFonts w:ascii="Book Antiqua" w:hAnsi="Book Antiqua"/>
          <w:b/>
          <w:sz w:val="18"/>
          <w:szCs w:val="18"/>
        </w:rPr>
      </w:pPr>
      <w:r w:rsidRPr="002D7D24">
        <w:rPr>
          <w:rFonts w:ascii="Book Antiqua" w:hAnsi="Book Antiqua"/>
          <w:b/>
          <w:sz w:val="18"/>
          <w:szCs w:val="18"/>
        </w:rPr>
        <w:t>ECE107</w:t>
      </w:r>
      <w:r w:rsidRPr="002D7D24">
        <w:rPr>
          <w:rFonts w:ascii="Book Antiqua" w:hAnsi="Book Antiqua"/>
          <w:b/>
          <w:sz w:val="18"/>
          <w:szCs w:val="18"/>
        </w:rPr>
        <w:tab/>
        <w:t xml:space="preserve">Administration of Childcare Centers        </w:t>
      </w:r>
      <w:r w:rsidR="002D7D24" w:rsidRPr="002D7D24">
        <w:rPr>
          <w:rFonts w:ascii="Book Antiqua" w:hAnsi="Book Antiqua"/>
          <w:b/>
          <w:sz w:val="18"/>
          <w:szCs w:val="18"/>
        </w:rPr>
        <w:tab/>
      </w:r>
      <w:r w:rsidR="002D7D24" w:rsidRPr="002D7D24">
        <w:rPr>
          <w:rFonts w:ascii="Book Antiqua" w:hAnsi="Book Antiqua"/>
          <w:b/>
          <w:sz w:val="18"/>
          <w:szCs w:val="18"/>
        </w:rPr>
        <w:tab/>
      </w:r>
      <w:r w:rsidR="002D7D24" w:rsidRPr="002D7D24">
        <w:rPr>
          <w:rFonts w:ascii="Book Antiqua" w:hAnsi="Book Antiqua"/>
          <w:b/>
          <w:sz w:val="18"/>
          <w:szCs w:val="18"/>
        </w:rPr>
        <w:tab/>
      </w:r>
      <w:r w:rsidRPr="002D7D24">
        <w:rPr>
          <w:rFonts w:ascii="Book Antiqua" w:hAnsi="Book Antiqua"/>
          <w:b/>
          <w:sz w:val="18"/>
          <w:szCs w:val="18"/>
        </w:rPr>
        <w:t xml:space="preserve">     </w:t>
      </w:r>
      <w:r w:rsidR="00404E59">
        <w:rPr>
          <w:rFonts w:ascii="Book Antiqua" w:hAnsi="Book Antiqua"/>
          <w:b/>
          <w:sz w:val="18"/>
          <w:szCs w:val="18"/>
        </w:rPr>
        <w:tab/>
      </w:r>
      <w:r w:rsidRPr="002D7D24">
        <w:rPr>
          <w:rFonts w:ascii="Book Antiqua" w:hAnsi="Book Antiqua"/>
          <w:b/>
          <w:sz w:val="18"/>
          <w:szCs w:val="18"/>
        </w:rPr>
        <w:t xml:space="preserve"> 3 Credits</w:t>
      </w:r>
    </w:p>
    <w:p w14:paraId="44EC5D72" w14:textId="77777777" w:rsidR="005522D1" w:rsidRPr="00433723" w:rsidRDefault="005522D1" w:rsidP="00433723">
      <w:pPr>
        <w:spacing w:after="0" w:line="240" w:lineRule="auto"/>
        <w:jc w:val="both"/>
        <w:rPr>
          <w:rFonts w:ascii="Book Antiqua" w:hAnsi="Book Antiqua"/>
          <w:sz w:val="18"/>
          <w:szCs w:val="18"/>
        </w:rPr>
      </w:pPr>
      <w:r w:rsidRPr="00433723">
        <w:rPr>
          <w:rFonts w:ascii="Book Antiqua" w:hAnsi="Book Antiqua"/>
          <w:sz w:val="18"/>
          <w:szCs w:val="18"/>
        </w:rPr>
        <w:t>This course focuses on current issues and trends in early childhood education. Included are social ser</w:t>
      </w:r>
      <w:r w:rsidR="00580F23">
        <w:rPr>
          <w:rFonts w:ascii="Book Antiqua" w:hAnsi="Book Antiqua"/>
          <w:sz w:val="18"/>
          <w:szCs w:val="18"/>
        </w:rPr>
        <w:t>vice agencies available to sup</w:t>
      </w:r>
      <w:r w:rsidRPr="00433723">
        <w:rPr>
          <w:rFonts w:ascii="Book Antiqua" w:hAnsi="Book Antiqua"/>
          <w:sz w:val="18"/>
          <w:szCs w:val="18"/>
        </w:rPr>
        <w:t xml:space="preserve">port and empower families and an introduction to family-oriented opportunities. This course requires a records check through the Bureau of Criminal Investigation and Identification and FBI </w:t>
      </w:r>
      <w:r w:rsidR="00CB1ECA">
        <w:rPr>
          <w:rFonts w:ascii="Book Antiqua" w:hAnsi="Book Antiqua"/>
          <w:sz w:val="18"/>
          <w:szCs w:val="18"/>
        </w:rPr>
        <w:t xml:space="preserve">prior to acceptance into the program. </w:t>
      </w:r>
      <w:r w:rsidRPr="00433723">
        <w:rPr>
          <w:rFonts w:ascii="Book Antiqua" w:hAnsi="Book Antiqua"/>
          <w:sz w:val="18"/>
          <w:szCs w:val="18"/>
        </w:rPr>
        <w:t xml:space="preserve"> Observation hours may be required.</w:t>
      </w:r>
    </w:p>
    <w:p w14:paraId="3AC9C1FF" w14:textId="149AFE62" w:rsidR="005522D1" w:rsidRPr="005522D1" w:rsidRDefault="00E82A07" w:rsidP="002D7D24">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69241678" w14:textId="77777777" w:rsidR="005522D1" w:rsidRPr="005522D1" w:rsidRDefault="005522D1" w:rsidP="002D7D24">
      <w:pPr>
        <w:spacing w:after="0" w:line="240" w:lineRule="auto"/>
        <w:ind w:firstLine="720"/>
        <w:rPr>
          <w:rFonts w:ascii="Book Antiqua" w:hAnsi="Book Antiqua"/>
          <w:sz w:val="18"/>
          <w:szCs w:val="18"/>
        </w:rPr>
      </w:pPr>
      <w:r w:rsidRPr="005522D1">
        <w:rPr>
          <w:rFonts w:ascii="Book Antiqua" w:hAnsi="Book Antiqua"/>
          <w:sz w:val="18"/>
          <w:szCs w:val="18"/>
        </w:rPr>
        <w:t>Prerequisite: ECE104 and ECE105 recommended</w:t>
      </w:r>
    </w:p>
    <w:p w14:paraId="287EFAB2" w14:textId="77777777" w:rsidR="005522D1" w:rsidRPr="005522D1" w:rsidRDefault="005522D1" w:rsidP="005522D1">
      <w:pPr>
        <w:spacing w:after="0" w:line="240" w:lineRule="auto"/>
        <w:rPr>
          <w:rFonts w:ascii="Book Antiqua" w:hAnsi="Book Antiqua"/>
          <w:sz w:val="18"/>
          <w:szCs w:val="18"/>
        </w:rPr>
      </w:pPr>
    </w:p>
    <w:p w14:paraId="2A64573B" w14:textId="77777777" w:rsidR="005522D1" w:rsidRPr="002D7D24" w:rsidRDefault="005522D1" w:rsidP="005522D1">
      <w:pPr>
        <w:spacing w:after="0" w:line="240" w:lineRule="auto"/>
        <w:rPr>
          <w:rFonts w:ascii="Book Antiqua" w:hAnsi="Book Antiqua"/>
          <w:b/>
          <w:sz w:val="18"/>
          <w:szCs w:val="18"/>
        </w:rPr>
      </w:pPr>
      <w:r w:rsidRPr="002D7D24">
        <w:rPr>
          <w:rFonts w:ascii="Book Antiqua" w:hAnsi="Book Antiqua"/>
          <w:b/>
          <w:sz w:val="18"/>
          <w:szCs w:val="18"/>
        </w:rPr>
        <w:t>ECE110</w:t>
      </w:r>
      <w:r w:rsidRPr="002D7D24">
        <w:rPr>
          <w:rFonts w:ascii="Book Antiqua" w:hAnsi="Book Antiqua"/>
          <w:b/>
          <w:sz w:val="18"/>
          <w:szCs w:val="18"/>
        </w:rPr>
        <w:tab/>
        <w:t xml:space="preserve">Wellness and Safety in Early Childhood   </w:t>
      </w:r>
      <w:r w:rsidR="002D7D24" w:rsidRPr="002D7D24">
        <w:rPr>
          <w:rFonts w:ascii="Book Antiqua" w:hAnsi="Book Antiqua"/>
          <w:b/>
          <w:sz w:val="18"/>
          <w:szCs w:val="18"/>
        </w:rPr>
        <w:tab/>
      </w:r>
      <w:r w:rsidR="002D7D24" w:rsidRPr="002D7D24">
        <w:rPr>
          <w:rFonts w:ascii="Book Antiqua" w:hAnsi="Book Antiqua"/>
          <w:b/>
          <w:sz w:val="18"/>
          <w:szCs w:val="18"/>
        </w:rPr>
        <w:tab/>
      </w:r>
      <w:r w:rsidR="002D7D24" w:rsidRPr="002D7D24">
        <w:rPr>
          <w:rFonts w:ascii="Book Antiqua" w:hAnsi="Book Antiqua"/>
          <w:b/>
          <w:sz w:val="18"/>
          <w:szCs w:val="18"/>
        </w:rPr>
        <w:tab/>
      </w:r>
      <w:r w:rsidRPr="002D7D24">
        <w:rPr>
          <w:rFonts w:ascii="Book Antiqua" w:hAnsi="Book Antiqua"/>
          <w:b/>
          <w:sz w:val="18"/>
          <w:szCs w:val="18"/>
        </w:rPr>
        <w:t xml:space="preserve">    </w:t>
      </w:r>
      <w:r w:rsidR="00404E59">
        <w:rPr>
          <w:rFonts w:ascii="Book Antiqua" w:hAnsi="Book Antiqua"/>
          <w:b/>
          <w:sz w:val="18"/>
          <w:szCs w:val="18"/>
        </w:rPr>
        <w:tab/>
      </w:r>
      <w:r w:rsidRPr="002D7D24">
        <w:rPr>
          <w:rFonts w:ascii="Book Antiqua" w:hAnsi="Book Antiqua"/>
          <w:b/>
          <w:sz w:val="18"/>
          <w:szCs w:val="18"/>
        </w:rPr>
        <w:t>3 Credits</w:t>
      </w:r>
    </w:p>
    <w:p w14:paraId="667340BB" w14:textId="77777777" w:rsidR="005522D1" w:rsidRPr="000E462B" w:rsidRDefault="005522D1" w:rsidP="00433723">
      <w:pPr>
        <w:spacing w:after="0" w:line="240" w:lineRule="auto"/>
        <w:jc w:val="both"/>
        <w:rPr>
          <w:rFonts w:ascii="Book Antiqua" w:hAnsi="Book Antiqua"/>
          <w:sz w:val="18"/>
          <w:szCs w:val="18"/>
        </w:rPr>
      </w:pPr>
      <w:r w:rsidRPr="00433723">
        <w:rPr>
          <w:rFonts w:ascii="Book Antiqua" w:hAnsi="Book Antiqua"/>
          <w:sz w:val="18"/>
          <w:szCs w:val="18"/>
        </w:rPr>
        <w:t xml:space="preserve">This course is designed to cover the normal physical sequence of growth and development that occurs throughout early childhood along with special factors that can influence development such as safety, health, and nutrition. Current issues in regard to the health and safety of children also will be covered. This course requires a records check through the Bureau of Criminal Investigation and Identification and </w:t>
      </w:r>
      <w:r w:rsidRPr="000E462B">
        <w:rPr>
          <w:rFonts w:ascii="Book Antiqua" w:hAnsi="Book Antiqua"/>
          <w:sz w:val="18"/>
          <w:szCs w:val="18"/>
        </w:rPr>
        <w:t xml:space="preserve">FBI </w:t>
      </w:r>
      <w:r w:rsidRPr="00013038">
        <w:rPr>
          <w:rFonts w:ascii="Book Antiqua" w:hAnsi="Book Antiqua"/>
          <w:sz w:val="18"/>
          <w:szCs w:val="18"/>
        </w:rPr>
        <w:t xml:space="preserve">prior to </w:t>
      </w:r>
      <w:r w:rsidR="000E462B" w:rsidRPr="00013038">
        <w:rPr>
          <w:rFonts w:ascii="Book Antiqua" w:hAnsi="Book Antiqua"/>
          <w:sz w:val="18"/>
          <w:szCs w:val="18"/>
        </w:rPr>
        <w:t>acceptance into the program</w:t>
      </w:r>
      <w:r w:rsidRPr="000E462B">
        <w:rPr>
          <w:rFonts w:ascii="Book Antiqua" w:hAnsi="Book Antiqua"/>
          <w:sz w:val="18"/>
          <w:szCs w:val="18"/>
        </w:rPr>
        <w:t>. Observation hours may be required.</w:t>
      </w:r>
    </w:p>
    <w:p w14:paraId="6E873F04" w14:textId="25BD89F8" w:rsidR="005522D1" w:rsidRDefault="00E82A07" w:rsidP="002D7D24">
      <w:pPr>
        <w:spacing w:after="0" w:line="240" w:lineRule="auto"/>
        <w:ind w:left="720"/>
        <w:rPr>
          <w:rFonts w:ascii="Book Antiqua" w:hAnsi="Book Antiqua"/>
          <w:sz w:val="18"/>
          <w:szCs w:val="18"/>
        </w:rPr>
      </w:pPr>
      <w:r>
        <w:rPr>
          <w:rFonts w:ascii="Book Antiqua" w:hAnsi="Book Antiqua"/>
          <w:sz w:val="18"/>
          <w:szCs w:val="18"/>
        </w:rPr>
        <w:t xml:space="preserve"> Theory 3 Credits</w:t>
      </w:r>
    </w:p>
    <w:p w14:paraId="55896AAC" w14:textId="77777777" w:rsidR="00433723" w:rsidRDefault="00433723" w:rsidP="005522D1">
      <w:pPr>
        <w:spacing w:after="0" w:line="240" w:lineRule="auto"/>
        <w:rPr>
          <w:rFonts w:ascii="Book Antiqua" w:hAnsi="Book Antiqua"/>
          <w:b/>
          <w:sz w:val="18"/>
          <w:szCs w:val="18"/>
        </w:rPr>
      </w:pPr>
    </w:p>
    <w:p w14:paraId="6073241B" w14:textId="77777777" w:rsidR="005522D1" w:rsidRPr="002D7D24" w:rsidRDefault="005522D1" w:rsidP="005522D1">
      <w:pPr>
        <w:spacing w:after="0" w:line="240" w:lineRule="auto"/>
        <w:rPr>
          <w:rFonts w:ascii="Book Antiqua" w:hAnsi="Book Antiqua"/>
          <w:b/>
          <w:sz w:val="18"/>
          <w:szCs w:val="18"/>
        </w:rPr>
      </w:pPr>
      <w:r w:rsidRPr="002D7D24">
        <w:rPr>
          <w:rFonts w:ascii="Book Antiqua" w:hAnsi="Book Antiqua"/>
          <w:b/>
          <w:sz w:val="18"/>
          <w:szCs w:val="18"/>
        </w:rPr>
        <w:t>ECE111</w:t>
      </w:r>
      <w:r w:rsidRPr="002D7D24">
        <w:rPr>
          <w:rFonts w:ascii="Book Antiqua" w:hAnsi="Book Antiqua"/>
          <w:b/>
          <w:sz w:val="18"/>
          <w:szCs w:val="18"/>
        </w:rPr>
        <w:tab/>
        <w:t>Society, Family, and Diversity in Early Childhood</w:t>
      </w:r>
      <w:r w:rsidRPr="002D7D24">
        <w:rPr>
          <w:rFonts w:ascii="Book Antiqua" w:hAnsi="Book Antiqua"/>
          <w:b/>
          <w:sz w:val="18"/>
          <w:szCs w:val="18"/>
        </w:rPr>
        <w:tab/>
      </w:r>
      <w:r w:rsidRPr="002D7D24">
        <w:rPr>
          <w:rFonts w:ascii="Book Antiqua" w:hAnsi="Book Antiqua"/>
          <w:b/>
          <w:sz w:val="18"/>
          <w:szCs w:val="18"/>
        </w:rPr>
        <w:tab/>
      </w:r>
      <w:r w:rsidR="002D7D24">
        <w:rPr>
          <w:rFonts w:ascii="Book Antiqua" w:hAnsi="Book Antiqua"/>
          <w:b/>
          <w:sz w:val="18"/>
          <w:szCs w:val="18"/>
        </w:rPr>
        <w:tab/>
      </w:r>
      <w:r w:rsidRPr="002D7D24">
        <w:rPr>
          <w:rFonts w:ascii="Book Antiqua" w:hAnsi="Book Antiqua"/>
          <w:b/>
          <w:sz w:val="18"/>
          <w:szCs w:val="18"/>
        </w:rPr>
        <w:t>3 Credits</w:t>
      </w:r>
    </w:p>
    <w:p w14:paraId="3C3D1380" w14:textId="77777777" w:rsidR="005522D1" w:rsidRDefault="005522D1" w:rsidP="00433723">
      <w:pPr>
        <w:spacing w:after="0" w:line="240" w:lineRule="auto"/>
        <w:jc w:val="both"/>
        <w:rPr>
          <w:rFonts w:ascii="Book Antiqua" w:hAnsi="Book Antiqua"/>
          <w:sz w:val="18"/>
          <w:szCs w:val="18"/>
        </w:rPr>
      </w:pPr>
      <w:r w:rsidRPr="00433723">
        <w:rPr>
          <w:rFonts w:ascii="Book Antiqua" w:hAnsi="Book Antiqua"/>
          <w:sz w:val="18"/>
          <w:szCs w:val="18"/>
        </w:rPr>
        <w:t>In this course, students learn h</w:t>
      </w:r>
      <w:r w:rsidR="00407924">
        <w:rPr>
          <w:rFonts w:ascii="Book Antiqua" w:hAnsi="Book Antiqua"/>
          <w:sz w:val="18"/>
          <w:szCs w:val="18"/>
        </w:rPr>
        <w:t>ow to encourage children to be</w:t>
      </w:r>
      <w:r w:rsidRPr="00433723">
        <w:rPr>
          <w:rFonts w:ascii="Book Antiqua" w:hAnsi="Book Antiqua"/>
          <w:sz w:val="18"/>
          <w:szCs w:val="18"/>
        </w:rPr>
        <w:t xml:space="preserve">come contributing members of their society, i.e. the family, the classroom, the community. Emphasis is on goals that encourage the development of the child’s self-esteem and self-reliance. The aspiring teacher candidate learns ways to promote a multi-cultural classroom. Aspiring teachers also learn the importance of field trips and ways to plan and execute successful experiences. Methods of integrating multi-cultural, intergenerational, </w:t>
      </w:r>
      <w:r w:rsidR="00580F23">
        <w:rPr>
          <w:rFonts w:ascii="Book Antiqua" w:hAnsi="Book Antiqua"/>
          <w:sz w:val="18"/>
          <w:szCs w:val="18"/>
        </w:rPr>
        <w:t xml:space="preserve">government, ecology, geography, community </w:t>
      </w:r>
      <w:r w:rsidRPr="00433723">
        <w:rPr>
          <w:rFonts w:ascii="Book Antiqua" w:hAnsi="Book Antiqua"/>
          <w:sz w:val="18"/>
          <w:szCs w:val="18"/>
        </w:rPr>
        <w:t xml:space="preserve">living, holiday celebrations, and current events into the curriculum are studied and practiced. This course requires a records check through the Bureau of Criminal Investigation and Identification and FBI </w:t>
      </w:r>
      <w:r w:rsidR="000E462B" w:rsidRPr="00407924">
        <w:rPr>
          <w:rFonts w:ascii="Book Antiqua" w:hAnsi="Book Antiqua"/>
          <w:sz w:val="18"/>
          <w:szCs w:val="18"/>
        </w:rPr>
        <w:t>prior to acceptance into the program</w:t>
      </w:r>
      <w:r w:rsidR="000E462B">
        <w:rPr>
          <w:rFonts w:ascii="Book Antiqua" w:hAnsi="Book Antiqua"/>
          <w:sz w:val="18"/>
          <w:szCs w:val="18"/>
        </w:rPr>
        <w:t xml:space="preserve">. </w:t>
      </w:r>
      <w:r w:rsidRPr="00433723">
        <w:rPr>
          <w:rFonts w:ascii="Book Antiqua" w:hAnsi="Book Antiqua"/>
          <w:sz w:val="18"/>
          <w:szCs w:val="18"/>
        </w:rPr>
        <w:t>Observation hours may be required.</w:t>
      </w:r>
    </w:p>
    <w:p w14:paraId="0E21DA5D" w14:textId="2CAFADEF" w:rsidR="009C3826" w:rsidRPr="00433723" w:rsidRDefault="009C3826" w:rsidP="00433723">
      <w:pPr>
        <w:spacing w:after="0" w:line="240" w:lineRule="auto"/>
        <w:jc w:val="both"/>
        <w:rPr>
          <w:rFonts w:ascii="Book Antiqua" w:hAnsi="Book Antiqua"/>
          <w:sz w:val="18"/>
          <w:szCs w:val="18"/>
        </w:rPr>
      </w:pPr>
      <w:r>
        <w:rPr>
          <w:rFonts w:ascii="Book Antiqua" w:hAnsi="Book Antiqua"/>
          <w:sz w:val="18"/>
          <w:szCs w:val="18"/>
        </w:rPr>
        <w:tab/>
      </w:r>
      <w:r w:rsidR="00E82A07">
        <w:rPr>
          <w:rFonts w:ascii="Book Antiqua" w:hAnsi="Book Antiqua"/>
          <w:sz w:val="18"/>
          <w:szCs w:val="18"/>
        </w:rPr>
        <w:t xml:space="preserve"> Theory 3 Credits</w:t>
      </w:r>
    </w:p>
    <w:p w14:paraId="43C2D27D" w14:textId="77777777" w:rsidR="005522D1" w:rsidRPr="005522D1" w:rsidRDefault="005A6F32" w:rsidP="005522D1">
      <w:pPr>
        <w:spacing w:after="0" w:line="240" w:lineRule="auto"/>
        <w:ind w:firstLine="720"/>
        <w:rPr>
          <w:rFonts w:ascii="Book Antiqua" w:hAnsi="Book Antiqua"/>
          <w:sz w:val="18"/>
          <w:szCs w:val="18"/>
        </w:rPr>
      </w:pPr>
      <w:r>
        <w:rPr>
          <w:rFonts w:ascii="Book Antiqua" w:hAnsi="Book Antiqua"/>
          <w:sz w:val="18"/>
          <w:szCs w:val="18"/>
        </w:rPr>
        <w:t>Field/lab hours - 20 required per semester</w:t>
      </w:r>
    </w:p>
    <w:p w14:paraId="2411E1CC" w14:textId="77777777" w:rsidR="00580F23" w:rsidRDefault="00580F23" w:rsidP="005522D1">
      <w:pPr>
        <w:spacing w:after="0" w:line="240" w:lineRule="auto"/>
        <w:rPr>
          <w:rFonts w:asciiTheme="majorHAnsi" w:eastAsiaTheme="majorEastAsia" w:hAnsiTheme="majorHAnsi" w:cstheme="majorBidi"/>
          <w:b/>
          <w:bCs/>
          <w:color w:val="1D4AA3"/>
          <w:sz w:val="28"/>
          <w:szCs w:val="28"/>
        </w:rPr>
      </w:pPr>
    </w:p>
    <w:p w14:paraId="5D102786" w14:textId="77777777" w:rsidR="005522D1" w:rsidRPr="002D7D24" w:rsidRDefault="005522D1" w:rsidP="005522D1">
      <w:pPr>
        <w:spacing w:after="0" w:line="240" w:lineRule="auto"/>
        <w:rPr>
          <w:rFonts w:ascii="Book Antiqua" w:hAnsi="Book Antiqua"/>
          <w:b/>
          <w:sz w:val="18"/>
          <w:szCs w:val="18"/>
        </w:rPr>
      </w:pPr>
      <w:r w:rsidRPr="002D7D24">
        <w:rPr>
          <w:rFonts w:ascii="Book Antiqua" w:hAnsi="Book Antiqua"/>
          <w:b/>
          <w:sz w:val="18"/>
          <w:szCs w:val="18"/>
        </w:rPr>
        <w:t>ECE112</w:t>
      </w:r>
      <w:r w:rsidRPr="002D7D24">
        <w:rPr>
          <w:rFonts w:ascii="Book Antiqua" w:hAnsi="Book Antiqua"/>
          <w:b/>
          <w:sz w:val="18"/>
          <w:szCs w:val="18"/>
        </w:rPr>
        <w:tab/>
        <w:t>Integrating Language and Literacy in Early Childhood Curriculum</w:t>
      </w:r>
      <w:r w:rsidR="002D7D24">
        <w:rPr>
          <w:rFonts w:ascii="Book Antiqua" w:hAnsi="Book Antiqua"/>
          <w:b/>
          <w:sz w:val="18"/>
          <w:szCs w:val="18"/>
        </w:rPr>
        <w:tab/>
      </w:r>
      <w:r w:rsidRPr="002D7D24">
        <w:rPr>
          <w:rFonts w:ascii="Book Antiqua" w:hAnsi="Book Antiqua"/>
          <w:b/>
          <w:sz w:val="18"/>
          <w:szCs w:val="18"/>
        </w:rPr>
        <w:t>3 Credits</w:t>
      </w:r>
    </w:p>
    <w:p w14:paraId="4FC92668" w14:textId="77777777" w:rsidR="005522D1" w:rsidRPr="00433723" w:rsidRDefault="005522D1" w:rsidP="00433723">
      <w:pPr>
        <w:spacing w:after="0" w:line="240" w:lineRule="auto"/>
        <w:jc w:val="both"/>
        <w:rPr>
          <w:rFonts w:ascii="Book Antiqua" w:hAnsi="Book Antiqua"/>
          <w:sz w:val="18"/>
          <w:szCs w:val="18"/>
        </w:rPr>
      </w:pPr>
      <w:r w:rsidRPr="00433723">
        <w:rPr>
          <w:rFonts w:ascii="Book Antiqua" w:hAnsi="Book Antiqua"/>
          <w:sz w:val="18"/>
          <w:szCs w:val="18"/>
        </w:rPr>
        <w:t xml:space="preserve">This course will cover the foundations of early literacy development, including theories and practices. Prospective teachers will observe and assess the learning needs of young children, and will learn ways to motivate reading and writing and to increase phonemic awareness. Family literacy issues will be presented and discussed, and prospective </w:t>
      </w:r>
      <w:r w:rsidRPr="00433723">
        <w:rPr>
          <w:rFonts w:ascii="Book Antiqua" w:hAnsi="Book Antiqua"/>
          <w:sz w:val="18"/>
          <w:szCs w:val="18"/>
        </w:rPr>
        <w:lastRenderedPageBreak/>
        <w:t xml:space="preserve">teachers will learn how to </w:t>
      </w:r>
      <w:r w:rsidR="002D7D24" w:rsidRPr="00433723">
        <w:rPr>
          <w:rFonts w:ascii="Book Antiqua" w:hAnsi="Book Antiqua"/>
          <w:sz w:val="18"/>
          <w:szCs w:val="18"/>
        </w:rPr>
        <w:t>cre</w:t>
      </w:r>
      <w:r w:rsidRPr="00433723">
        <w:rPr>
          <w:rFonts w:ascii="Book Antiqua" w:hAnsi="Book Antiqua"/>
          <w:sz w:val="18"/>
          <w:szCs w:val="18"/>
        </w:rPr>
        <w:t xml:space="preserve">ate a literacy environment in an early childhood classroom. This course requires a records check through the Bureau of Criminal Investigation and Identification and FBI </w:t>
      </w:r>
      <w:r w:rsidR="000E462B" w:rsidRPr="00E10D56">
        <w:rPr>
          <w:rFonts w:ascii="Book Antiqua" w:hAnsi="Book Antiqua"/>
          <w:sz w:val="18"/>
          <w:szCs w:val="18"/>
        </w:rPr>
        <w:t>prior to acceptance into the program</w:t>
      </w:r>
      <w:r w:rsidR="000E462B" w:rsidRPr="000E462B">
        <w:rPr>
          <w:rFonts w:ascii="Book Antiqua" w:hAnsi="Book Antiqua"/>
          <w:sz w:val="18"/>
          <w:szCs w:val="18"/>
        </w:rPr>
        <w:t xml:space="preserve">. </w:t>
      </w:r>
      <w:r w:rsidRPr="00433723">
        <w:rPr>
          <w:rFonts w:ascii="Book Antiqua" w:hAnsi="Book Antiqua"/>
          <w:sz w:val="18"/>
          <w:szCs w:val="18"/>
        </w:rPr>
        <w:t>Observation hours may be required.</w:t>
      </w:r>
    </w:p>
    <w:p w14:paraId="72D33EBE" w14:textId="0D6508B7" w:rsidR="005522D1" w:rsidRPr="005522D1" w:rsidRDefault="00E82A07" w:rsidP="005522D1">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2D1AEC7F" w14:textId="77777777" w:rsidR="004B12D7" w:rsidRDefault="004B12D7" w:rsidP="005522D1">
      <w:pPr>
        <w:spacing w:after="0" w:line="240" w:lineRule="auto"/>
        <w:rPr>
          <w:rFonts w:ascii="Book Antiqua" w:hAnsi="Book Antiqua"/>
          <w:b/>
          <w:sz w:val="18"/>
          <w:szCs w:val="18"/>
        </w:rPr>
      </w:pPr>
    </w:p>
    <w:p w14:paraId="7CEF8625" w14:textId="77777777" w:rsidR="005522D1" w:rsidRPr="002D7D24" w:rsidRDefault="005522D1" w:rsidP="005522D1">
      <w:pPr>
        <w:spacing w:after="0" w:line="240" w:lineRule="auto"/>
        <w:rPr>
          <w:rFonts w:ascii="Book Antiqua" w:hAnsi="Book Antiqua"/>
          <w:b/>
          <w:sz w:val="18"/>
          <w:szCs w:val="18"/>
        </w:rPr>
      </w:pPr>
      <w:r w:rsidRPr="002D7D24">
        <w:rPr>
          <w:rFonts w:ascii="Book Antiqua" w:hAnsi="Book Antiqua"/>
          <w:b/>
          <w:sz w:val="18"/>
          <w:szCs w:val="18"/>
        </w:rPr>
        <w:t>ECE113</w:t>
      </w:r>
      <w:r w:rsidRPr="002D7D24">
        <w:rPr>
          <w:rFonts w:ascii="Book Antiqua" w:hAnsi="Book Antiqua"/>
          <w:b/>
          <w:sz w:val="18"/>
          <w:szCs w:val="18"/>
        </w:rPr>
        <w:tab/>
        <w:t>Integrating Math and Science</w:t>
      </w:r>
      <w:r w:rsidR="002D7D24" w:rsidRPr="002D7D24">
        <w:rPr>
          <w:rFonts w:ascii="Book Antiqua" w:hAnsi="Book Antiqua"/>
          <w:b/>
          <w:sz w:val="18"/>
          <w:szCs w:val="18"/>
        </w:rPr>
        <w:t xml:space="preserve"> in Early Childhood Curriculum</w:t>
      </w:r>
      <w:r w:rsidR="002D7D24" w:rsidRPr="002D7D24">
        <w:rPr>
          <w:rFonts w:ascii="Book Antiqua" w:hAnsi="Book Antiqua"/>
          <w:b/>
          <w:sz w:val="18"/>
          <w:szCs w:val="18"/>
        </w:rPr>
        <w:tab/>
      </w:r>
      <w:r w:rsidRPr="002D7D24">
        <w:rPr>
          <w:rFonts w:ascii="Book Antiqua" w:hAnsi="Book Antiqua"/>
          <w:b/>
          <w:sz w:val="18"/>
          <w:szCs w:val="18"/>
        </w:rPr>
        <w:t>3 Credits</w:t>
      </w:r>
    </w:p>
    <w:p w14:paraId="0BFA3A9F" w14:textId="77777777" w:rsidR="005522D1" w:rsidRPr="00433723" w:rsidRDefault="005522D1" w:rsidP="00433723">
      <w:pPr>
        <w:spacing w:after="0" w:line="240" w:lineRule="auto"/>
        <w:jc w:val="both"/>
        <w:rPr>
          <w:rFonts w:ascii="Book Antiqua" w:hAnsi="Book Antiqua"/>
          <w:sz w:val="18"/>
          <w:szCs w:val="18"/>
        </w:rPr>
      </w:pPr>
      <w:r w:rsidRPr="00433723">
        <w:rPr>
          <w:rFonts w:ascii="Book Antiqua" w:hAnsi="Book Antiqua"/>
          <w:sz w:val="18"/>
          <w:szCs w:val="18"/>
        </w:rPr>
        <w:t xml:space="preserve">This course shows the aspiring teachers how to use activities and environment to teach math and science concepts, including such concepts as one-to-one correspondence, number sense and </w:t>
      </w:r>
      <w:r w:rsidR="002D7D24" w:rsidRPr="00433723">
        <w:rPr>
          <w:rFonts w:ascii="Book Antiqua" w:hAnsi="Book Antiqua"/>
          <w:sz w:val="18"/>
          <w:szCs w:val="18"/>
        </w:rPr>
        <w:t>count</w:t>
      </w:r>
      <w:r w:rsidRPr="00433723">
        <w:rPr>
          <w:rFonts w:ascii="Book Antiqua" w:hAnsi="Book Antiqua"/>
          <w:sz w:val="18"/>
          <w:szCs w:val="18"/>
        </w:rPr>
        <w:t>ing, logic and classifying, comparing, early geometry (shapes), spatial sense, parts, and wholes. Aspiring teachers also will learn how to teach children early science concepts, including life science, physical science, earth and spac</w:t>
      </w:r>
      <w:r w:rsidR="009E13D5">
        <w:rPr>
          <w:rFonts w:ascii="Book Antiqua" w:hAnsi="Book Antiqua"/>
          <w:sz w:val="18"/>
          <w:szCs w:val="18"/>
        </w:rPr>
        <w:t>e science, environmental aware</w:t>
      </w:r>
      <w:r w:rsidRPr="00433723">
        <w:rPr>
          <w:rFonts w:ascii="Book Antiqua" w:hAnsi="Book Antiqua"/>
          <w:sz w:val="18"/>
          <w:szCs w:val="18"/>
        </w:rPr>
        <w:t xml:space="preserve">ness, health, and nutrition. This course requires a records check through the Bureau of Criminal Investigation and Identification and FBI </w:t>
      </w:r>
      <w:r w:rsidR="000E462B" w:rsidRPr="005C57E7">
        <w:rPr>
          <w:rFonts w:ascii="Book Antiqua" w:hAnsi="Book Antiqua"/>
          <w:sz w:val="18"/>
          <w:szCs w:val="18"/>
        </w:rPr>
        <w:t>prior to acceptance into the program</w:t>
      </w:r>
      <w:r w:rsidR="000E462B" w:rsidRPr="000E462B">
        <w:rPr>
          <w:rFonts w:ascii="Book Antiqua" w:hAnsi="Book Antiqua"/>
          <w:sz w:val="18"/>
          <w:szCs w:val="18"/>
        </w:rPr>
        <w:t xml:space="preserve">. </w:t>
      </w:r>
      <w:r w:rsidRPr="000E462B">
        <w:rPr>
          <w:rFonts w:ascii="Book Antiqua" w:hAnsi="Book Antiqua"/>
          <w:sz w:val="18"/>
          <w:szCs w:val="18"/>
        </w:rPr>
        <w:t>Observation hours may be required.</w:t>
      </w:r>
    </w:p>
    <w:p w14:paraId="19A79EEF" w14:textId="7F5DE1E6" w:rsidR="005522D1" w:rsidRPr="005522D1" w:rsidRDefault="00E82A07" w:rsidP="002D7D24">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4E890101" w14:textId="77777777" w:rsidR="005522D1" w:rsidRPr="005522D1" w:rsidRDefault="005522D1" w:rsidP="005522D1">
      <w:pPr>
        <w:spacing w:after="0" w:line="240" w:lineRule="auto"/>
        <w:rPr>
          <w:rFonts w:ascii="Book Antiqua" w:hAnsi="Book Antiqua"/>
          <w:sz w:val="18"/>
          <w:szCs w:val="18"/>
        </w:rPr>
      </w:pPr>
    </w:p>
    <w:p w14:paraId="78F85675" w14:textId="77777777" w:rsidR="005522D1" w:rsidRPr="002D7D24" w:rsidRDefault="005522D1" w:rsidP="005522D1">
      <w:pPr>
        <w:spacing w:after="0" w:line="240" w:lineRule="auto"/>
        <w:rPr>
          <w:rFonts w:ascii="Book Antiqua" w:hAnsi="Book Antiqua"/>
          <w:b/>
          <w:sz w:val="18"/>
          <w:szCs w:val="18"/>
        </w:rPr>
      </w:pPr>
      <w:r w:rsidRPr="002D7D24">
        <w:rPr>
          <w:rFonts w:ascii="Book Antiqua" w:hAnsi="Book Antiqua"/>
          <w:b/>
          <w:sz w:val="18"/>
          <w:szCs w:val="18"/>
        </w:rPr>
        <w:t>ECE114</w:t>
      </w:r>
      <w:r w:rsidRPr="002D7D24">
        <w:rPr>
          <w:rFonts w:ascii="Book Antiqua" w:hAnsi="Book Antiqua"/>
          <w:b/>
          <w:sz w:val="18"/>
          <w:szCs w:val="18"/>
        </w:rPr>
        <w:tab/>
        <w:t>Integrating Music, Art and Play</w:t>
      </w:r>
      <w:r w:rsidR="002D7D24" w:rsidRPr="002D7D24">
        <w:rPr>
          <w:rFonts w:ascii="Book Antiqua" w:hAnsi="Book Antiqua"/>
          <w:b/>
          <w:sz w:val="18"/>
          <w:szCs w:val="18"/>
        </w:rPr>
        <w:t xml:space="preserve"> in Early Childhood Curriculum</w:t>
      </w:r>
      <w:r w:rsidR="002D7D24" w:rsidRPr="002D7D24">
        <w:rPr>
          <w:rFonts w:ascii="Book Antiqua" w:hAnsi="Book Antiqua"/>
          <w:b/>
          <w:sz w:val="18"/>
          <w:szCs w:val="18"/>
        </w:rPr>
        <w:tab/>
      </w:r>
      <w:r w:rsidRPr="002D7D24">
        <w:rPr>
          <w:rFonts w:ascii="Book Antiqua" w:hAnsi="Book Antiqua"/>
          <w:b/>
          <w:sz w:val="18"/>
          <w:szCs w:val="18"/>
        </w:rPr>
        <w:t>3 Credits</w:t>
      </w:r>
    </w:p>
    <w:p w14:paraId="6A19B133" w14:textId="77777777" w:rsidR="005522D1" w:rsidRPr="00433723" w:rsidRDefault="005522D1" w:rsidP="00433723">
      <w:pPr>
        <w:spacing w:after="0" w:line="240" w:lineRule="auto"/>
        <w:jc w:val="both"/>
        <w:rPr>
          <w:rFonts w:ascii="Book Antiqua" w:hAnsi="Book Antiqua"/>
          <w:sz w:val="18"/>
          <w:szCs w:val="18"/>
        </w:rPr>
      </w:pPr>
      <w:r w:rsidRPr="00433723">
        <w:rPr>
          <w:rFonts w:ascii="Book Antiqua" w:hAnsi="Book Antiqua"/>
          <w:sz w:val="18"/>
          <w:szCs w:val="18"/>
        </w:rPr>
        <w:t xml:space="preserve">This course studies children’s creative expression and </w:t>
      </w:r>
      <w:r w:rsidR="002D7D24" w:rsidRPr="00433723">
        <w:rPr>
          <w:rFonts w:ascii="Book Antiqua" w:hAnsi="Book Antiqua"/>
          <w:sz w:val="18"/>
          <w:szCs w:val="18"/>
        </w:rPr>
        <w:t>psychomo</w:t>
      </w:r>
      <w:r w:rsidRPr="00433723">
        <w:rPr>
          <w:rFonts w:ascii="Book Antiqua" w:hAnsi="Book Antiqua"/>
          <w:sz w:val="18"/>
          <w:szCs w:val="18"/>
        </w:rPr>
        <w:t>tor development through play, deve</w:t>
      </w:r>
      <w:r w:rsidR="009E13D5">
        <w:rPr>
          <w:rFonts w:ascii="Book Antiqua" w:hAnsi="Book Antiqua"/>
          <w:sz w:val="18"/>
          <w:szCs w:val="18"/>
        </w:rPr>
        <w:t xml:space="preserve">lopmental stages of art in two </w:t>
      </w:r>
      <w:r w:rsidRPr="00433723">
        <w:rPr>
          <w:rFonts w:ascii="Book Antiqua" w:hAnsi="Book Antiqua"/>
          <w:sz w:val="18"/>
          <w:szCs w:val="18"/>
        </w:rPr>
        <w:t xml:space="preserve">and three-dimensional forms, musical chants, rhythms, and instruments. The course also will demonstrate ways to integrate creative drama and movement into the early childhood classroom. The course will </w:t>
      </w:r>
      <w:r w:rsidR="002D7D24" w:rsidRPr="00433723">
        <w:rPr>
          <w:rFonts w:ascii="Book Antiqua" w:hAnsi="Book Antiqua"/>
          <w:sz w:val="18"/>
          <w:szCs w:val="18"/>
        </w:rPr>
        <w:t>familiarize</w:t>
      </w:r>
      <w:r w:rsidRPr="00433723">
        <w:rPr>
          <w:rFonts w:ascii="Book Antiqua" w:hAnsi="Book Antiqua"/>
          <w:sz w:val="18"/>
          <w:szCs w:val="18"/>
        </w:rPr>
        <w:t xml:space="preserve"> aspiring teachers with theories </w:t>
      </w:r>
      <w:r w:rsidR="002D7D24" w:rsidRPr="00433723">
        <w:rPr>
          <w:rFonts w:ascii="Book Antiqua" w:hAnsi="Book Antiqua"/>
          <w:sz w:val="18"/>
          <w:szCs w:val="18"/>
        </w:rPr>
        <w:t>regard</w:t>
      </w:r>
      <w:r w:rsidRPr="00433723">
        <w:rPr>
          <w:rFonts w:ascii="Book Antiqua" w:hAnsi="Book Antiqua"/>
          <w:sz w:val="18"/>
          <w:szCs w:val="18"/>
        </w:rPr>
        <w:t xml:space="preserve">ing play and creativity in young children, and will help aspiring </w:t>
      </w:r>
      <w:r w:rsidR="002D7D24" w:rsidRPr="00433723">
        <w:rPr>
          <w:rFonts w:ascii="Book Antiqua" w:hAnsi="Book Antiqua"/>
          <w:sz w:val="18"/>
          <w:szCs w:val="18"/>
        </w:rPr>
        <w:t>teachers’</w:t>
      </w:r>
      <w:r w:rsidRPr="00433723">
        <w:rPr>
          <w:rFonts w:ascii="Book Antiqua" w:hAnsi="Book Antiqua"/>
          <w:sz w:val="18"/>
          <w:szCs w:val="18"/>
        </w:rPr>
        <w:t xml:space="preserve"> foster creativity in children through integrated practices and through physical environment. This course requires a records check through the Bureau of Criminal Investigation and Identification and </w:t>
      </w:r>
      <w:r w:rsidRPr="000E462B">
        <w:rPr>
          <w:rFonts w:ascii="Book Antiqua" w:hAnsi="Book Antiqua"/>
          <w:sz w:val="18"/>
          <w:szCs w:val="18"/>
        </w:rPr>
        <w:t xml:space="preserve">FBI </w:t>
      </w:r>
      <w:r w:rsidR="000E462B" w:rsidRPr="002250F6">
        <w:rPr>
          <w:rFonts w:ascii="Book Antiqua" w:hAnsi="Book Antiqua"/>
          <w:sz w:val="18"/>
          <w:szCs w:val="18"/>
        </w:rPr>
        <w:t>prior to acceptance into the program</w:t>
      </w:r>
      <w:r w:rsidR="000E462B" w:rsidRPr="000E462B">
        <w:rPr>
          <w:rFonts w:ascii="Book Antiqua" w:hAnsi="Book Antiqua"/>
          <w:sz w:val="18"/>
          <w:szCs w:val="18"/>
        </w:rPr>
        <w:t xml:space="preserve">. </w:t>
      </w:r>
      <w:r w:rsidRPr="00433723">
        <w:rPr>
          <w:rFonts w:ascii="Book Antiqua" w:hAnsi="Book Antiqua"/>
          <w:sz w:val="18"/>
          <w:szCs w:val="18"/>
        </w:rPr>
        <w:t>Observation hours may be required.</w:t>
      </w:r>
    </w:p>
    <w:p w14:paraId="76AFE48A" w14:textId="34C55528" w:rsidR="005522D1" w:rsidRDefault="00E82A07" w:rsidP="00580F23">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54DF7B5E" w14:textId="77777777" w:rsidR="000C00CE" w:rsidRPr="005522D1" w:rsidRDefault="000C00CE" w:rsidP="005522D1">
      <w:pPr>
        <w:spacing w:after="0" w:line="240" w:lineRule="auto"/>
        <w:rPr>
          <w:rFonts w:ascii="Book Antiqua" w:hAnsi="Book Antiqua"/>
          <w:sz w:val="18"/>
          <w:szCs w:val="18"/>
        </w:rPr>
      </w:pPr>
    </w:p>
    <w:p w14:paraId="1C8C9B18" w14:textId="471552D7" w:rsidR="00FF1AF3" w:rsidRPr="00DB6AB8" w:rsidRDefault="0059334C" w:rsidP="00433723">
      <w:pPr>
        <w:shd w:val="clear" w:color="auto" w:fill="92D050"/>
        <w:spacing w:after="0" w:line="240" w:lineRule="auto"/>
        <w:rPr>
          <w:rFonts w:ascii="Book Antiqua" w:hAnsi="Book Antiqua"/>
          <w:b/>
          <w:sz w:val="20"/>
          <w:szCs w:val="20"/>
          <w:u w:val="single"/>
        </w:rPr>
      </w:pPr>
      <w:r>
        <w:rPr>
          <w:rFonts w:ascii="Book Antiqua" w:hAnsi="Book Antiqua"/>
          <w:b/>
          <w:sz w:val="20"/>
          <w:szCs w:val="20"/>
          <w:u w:val="single"/>
        </w:rPr>
        <w:t>ECONOMICS</w:t>
      </w:r>
      <w:r w:rsidRPr="00DB6AB8">
        <w:rPr>
          <w:rFonts w:ascii="Book Antiqua" w:hAnsi="Book Antiqua"/>
          <w:b/>
          <w:sz w:val="20"/>
          <w:szCs w:val="20"/>
          <w:u w:val="single"/>
        </w:rPr>
        <w:t xml:space="preserve"> (</w:t>
      </w:r>
      <w:r w:rsidR="00FF1AF3">
        <w:rPr>
          <w:rFonts w:ascii="Book Antiqua" w:hAnsi="Book Antiqua"/>
          <w:b/>
          <w:sz w:val="20"/>
          <w:szCs w:val="20"/>
          <w:u w:val="single"/>
        </w:rPr>
        <w:t>ECO</w:t>
      </w:r>
      <w:r w:rsidR="00FF1AF3" w:rsidRPr="00DB6AB8">
        <w:rPr>
          <w:rFonts w:ascii="Book Antiqua" w:hAnsi="Book Antiqua"/>
          <w:b/>
          <w:sz w:val="20"/>
          <w:szCs w:val="20"/>
          <w:u w:val="single"/>
        </w:rPr>
        <w:t>)</w:t>
      </w:r>
      <w:r w:rsidR="00B32390">
        <w:rPr>
          <w:rFonts w:ascii="Book Antiqua" w:hAnsi="Book Antiqua"/>
          <w:b/>
          <w:sz w:val="20"/>
          <w:szCs w:val="20"/>
          <w:u w:val="single"/>
        </w:rPr>
        <w:fldChar w:fldCharType="begin"/>
      </w:r>
      <w:r w:rsidR="00B32390">
        <w:instrText xml:space="preserve"> XE "</w:instrText>
      </w:r>
      <w:r w:rsidR="00B32390" w:rsidRPr="00653B23">
        <w:rPr>
          <w:rFonts w:ascii="Book Antiqua" w:hAnsi="Book Antiqua"/>
          <w:b/>
          <w:sz w:val="20"/>
          <w:szCs w:val="20"/>
          <w:u w:val="single"/>
        </w:rPr>
        <w:instrText>ECONOMICS (ECO)</w:instrText>
      </w:r>
      <w:r w:rsidR="00B32390">
        <w:instrText xml:space="preserve">" </w:instrText>
      </w:r>
      <w:r w:rsidR="00B32390">
        <w:rPr>
          <w:rFonts w:ascii="Book Antiqua" w:hAnsi="Book Antiqua"/>
          <w:b/>
          <w:sz w:val="20"/>
          <w:szCs w:val="20"/>
          <w:u w:val="single"/>
        </w:rPr>
        <w:fldChar w:fldCharType="end"/>
      </w:r>
    </w:p>
    <w:p w14:paraId="5926A84E" w14:textId="77777777" w:rsidR="00FF1AF3" w:rsidRPr="00FF1AF3" w:rsidRDefault="00FF1AF3" w:rsidP="00FF1AF3">
      <w:pPr>
        <w:spacing w:after="0" w:line="240" w:lineRule="auto"/>
        <w:rPr>
          <w:rFonts w:ascii="Book Antiqua" w:hAnsi="Book Antiqua"/>
          <w:b/>
          <w:sz w:val="18"/>
          <w:szCs w:val="18"/>
        </w:rPr>
      </w:pPr>
      <w:r w:rsidRPr="00FF1AF3">
        <w:rPr>
          <w:rFonts w:ascii="Book Antiqua" w:hAnsi="Book Antiqua"/>
          <w:b/>
          <w:sz w:val="18"/>
          <w:szCs w:val="18"/>
        </w:rPr>
        <w:t>ECO101</w:t>
      </w:r>
      <w:r w:rsidRPr="00FF1AF3">
        <w:rPr>
          <w:rFonts w:ascii="Book Antiqua" w:hAnsi="Book Antiqua"/>
          <w:b/>
          <w:sz w:val="18"/>
          <w:szCs w:val="18"/>
        </w:rPr>
        <w:tab/>
        <w:t>Macroeconomics</w:t>
      </w:r>
      <w:r w:rsidRPr="00FF1AF3">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FF1AF3">
        <w:rPr>
          <w:rFonts w:ascii="Book Antiqua" w:hAnsi="Book Antiqua"/>
          <w:b/>
          <w:sz w:val="18"/>
          <w:szCs w:val="18"/>
        </w:rPr>
        <w:t>3 Credits</w:t>
      </w:r>
    </w:p>
    <w:p w14:paraId="3B13A834" w14:textId="77777777" w:rsidR="00FF1AF3" w:rsidRPr="00433723" w:rsidRDefault="00FF1AF3" w:rsidP="00433723">
      <w:pPr>
        <w:spacing w:after="0" w:line="240" w:lineRule="auto"/>
        <w:jc w:val="both"/>
        <w:rPr>
          <w:rFonts w:ascii="Book Antiqua" w:hAnsi="Book Antiqua"/>
          <w:sz w:val="18"/>
          <w:szCs w:val="18"/>
        </w:rPr>
      </w:pPr>
      <w:r w:rsidRPr="00433723">
        <w:rPr>
          <w:rFonts w:ascii="Book Antiqua" w:hAnsi="Book Antiqua"/>
          <w:sz w:val="18"/>
          <w:szCs w:val="18"/>
        </w:rPr>
        <w:t>This course deals with a basic understanding of the operation of our economic system. Presents a measurement of production, employment and income; demonstrates the role of money supply; relates the importance of international trade; explains current methods of economic analysis and development of economic policies; and explains the role of government in our economy. Course may require participation in outside classroom activities/events that relate to the course outcomes.</w:t>
      </w:r>
    </w:p>
    <w:p w14:paraId="7C28B3FF" w14:textId="4632E901" w:rsidR="00FF1AF3" w:rsidRPr="00FF1AF3" w:rsidRDefault="00E82A07" w:rsidP="00FF1AF3">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408E2710" w14:textId="77777777" w:rsidR="00FF1AF3" w:rsidRPr="00FF1AF3" w:rsidRDefault="00FF1AF3" w:rsidP="00FF1AF3">
      <w:pPr>
        <w:spacing w:after="0" w:line="240" w:lineRule="auto"/>
        <w:rPr>
          <w:rFonts w:ascii="Book Antiqua" w:hAnsi="Book Antiqua"/>
          <w:sz w:val="18"/>
          <w:szCs w:val="18"/>
        </w:rPr>
      </w:pPr>
    </w:p>
    <w:p w14:paraId="287D5A2B" w14:textId="77777777" w:rsidR="00FF1AF3" w:rsidRPr="00FF1AF3" w:rsidRDefault="00FF1AF3" w:rsidP="00FF1AF3">
      <w:pPr>
        <w:spacing w:after="0" w:line="240" w:lineRule="auto"/>
        <w:rPr>
          <w:rFonts w:ascii="Book Antiqua" w:hAnsi="Book Antiqua"/>
          <w:b/>
          <w:sz w:val="18"/>
          <w:szCs w:val="18"/>
        </w:rPr>
      </w:pPr>
      <w:r w:rsidRPr="00FF1AF3">
        <w:rPr>
          <w:rFonts w:ascii="Book Antiqua" w:hAnsi="Book Antiqua"/>
          <w:b/>
          <w:sz w:val="18"/>
          <w:szCs w:val="18"/>
        </w:rPr>
        <w:t>ECO102</w:t>
      </w:r>
      <w:r w:rsidRPr="00FF1AF3">
        <w:rPr>
          <w:rFonts w:ascii="Book Antiqua" w:hAnsi="Book Antiqua"/>
          <w:b/>
          <w:sz w:val="18"/>
          <w:szCs w:val="18"/>
        </w:rPr>
        <w:tab/>
        <w:t xml:space="preserve">Microeconomics                              </w:t>
      </w:r>
      <w:r w:rsidR="00404E59">
        <w:rPr>
          <w:rFonts w:ascii="Book Antiqua" w:hAnsi="Book Antiqua"/>
          <w:b/>
          <w:sz w:val="18"/>
          <w:szCs w:val="18"/>
        </w:rPr>
        <w:tab/>
      </w:r>
      <w:r w:rsidR="00404E59">
        <w:rPr>
          <w:rFonts w:ascii="Book Antiqua" w:hAnsi="Book Antiqua"/>
          <w:b/>
          <w:sz w:val="18"/>
          <w:szCs w:val="18"/>
        </w:rPr>
        <w:tab/>
      </w:r>
      <w:r w:rsidR="00404E59">
        <w:rPr>
          <w:rFonts w:ascii="Book Antiqua" w:hAnsi="Book Antiqua"/>
          <w:b/>
          <w:sz w:val="18"/>
          <w:szCs w:val="18"/>
        </w:rPr>
        <w:tab/>
      </w:r>
      <w:r w:rsidR="00404E59">
        <w:rPr>
          <w:rFonts w:ascii="Book Antiqua" w:hAnsi="Book Antiqua"/>
          <w:b/>
          <w:sz w:val="18"/>
          <w:szCs w:val="18"/>
        </w:rPr>
        <w:tab/>
      </w:r>
      <w:r w:rsidR="00404E59">
        <w:rPr>
          <w:rFonts w:ascii="Book Antiqua" w:hAnsi="Book Antiqua"/>
          <w:b/>
          <w:sz w:val="18"/>
          <w:szCs w:val="18"/>
        </w:rPr>
        <w:tab/>
      </w:r>
      <w:r w:rsidRPr="00FF1AF3">
        <w:rPr>
          <w:rFonts w:ascii="Book Antiqua" w:hAnsi="Book Antiqua"/>
          <w:b/>
          <w:sz w:val="18"/>
          <w:szCs w:val="18"/>
        </w:rPr>
        <w:t>3 Credits</w:t>
      </w:r>
    </w:p>
    <w:p w14:paraId="6BF8F6CA" w14:textId="77777777" w:rsidR="00FF1AF3" w:rsidRPr="00433723" w:rsidRDefault="00FF1AF3" w:rsidP="00433723">
      <w:pPr>
        <w:spacing w:after="0" w:line="240" w:lineRule="auto"/>
        <w:jc w:val="both"/>
        <w:rPr>
          <w:rFonts w:ascii="Book Antiqua" w:hAnsi="Book Antiqua"/>
          <w:sz w:val="18"/>
          <w:szCs w:val="18"/>
        </w:rPr>
      </w:pPr>
      <w:r w:rsidRPr="00433723">
        <w:rPr>
          <w:rFonts w:ascii="Book Antiqua" w:hAnsi="Book Antiqua"/>
          <w:sz w:val="18"/>
          <w:szCs w:val="18"/>
        </w:rPr>
        <w:t xml:space="preserve">Content of the course examines </w:t>
      </w:r>
      <w:r w:rsidR="00986858">
        <w:rPr>
          <w:rFonts w:ascii="Book Antiqua" w:hAnsi="Book Antiqua"/>
          <w:sz w:val="18"/>
          <w:szCs w:val="18"/>
        </w:rPr>
        <w:t>specific economic units; house</w:t>
      </w:r>
      <w:r w:rsidRPr="00433723">
        <w:rPr>
          <w:rFonts w:ascii="Book Antiqua" w:hAnsi="Book Antiqua"/>
          <w:sz w:val="18"/>
          <w:szCs w:val="18"/>
        </w:rPr>
        <w:t>holds, firms, industries, labor groups; and how these individual units behave in the marketplace. Market structures of pure competition, monopolistic competition, oligopolies and monopolies are examined. Course may require participation in outside classroom activities/events that relate to the course outcomes.</w:t>
      </w:r>
    </w:p>
    <w:p w14:paraId="4920950C" w14:textId="66C5F954" w:rsidR="00FF1AF3" w:rsidRDefault="00E82A07" w:rsidP="00580F23">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42CB5CBB" w14:textId="77777777" w:rsidR="00D251BA" w:rsidRPr="00FF1AF3" w:rsidRDefault="00D251BA" w:rsidP="00D251BA">
      <w:pPr>
        <w:spacing w:after="0" w:line="240" w:lineRule="auto"/>
        <w:rPr>
          <w:rFonts w:ascii="Book Antiqua" w:hAnsi="Book Antiqua"/>
          <w:b/>
          <w:sz w:val="18"/>
          <w:szCs w:val="18"/>
        </w:rPr>
      </w:pPr>
      <w:r w:rsidRPr="00FF1AF3">
        <w:rPr>
          <w:rFonts w:ascii="Book Antiqua" w:hAnsi="Book Antiqua"/>
          <w:b/>
          <w:sz w:val="18"/>
          <w:szCs w:val="18"/>
        </w:rPr>
        <w:t>ECO105</w:t>
      </w:r>
      <w:r w:rsidRPr="00FF1AF3">
        <w:rPr>
          <w:rFonts w:ascii="Book Antiqua" w:hAnsi="Book Antiqua"/>
          <w:b/>
          <w:sz w:val="18"/>
          <w:szCs w:val="18"/>
        </w:rPr>
        <w:tab/>
        <w:t xml:space="preserve">Personal Finance                           </w:t>
      </w:r>
      <w:r>
        <w:rPr>
          <w:rFonts w:ascii="Book Antiqua" w:hAnsi="Book Antiqua"/>
          <w:b/>
          <w:sz w:val="18"/>
          <w:szCs w:val="18"/>
        </w:rPr>
        <w:tab/>
      </w:r>
      <w:r>
        <w:rPr>
          <w:rFonts w:ascii="Book Antiqua" w:hAnsi="Book Antiqua"/>
          <w:b/>
          <w:sz w:val="18"/>
          <w:szCs w:val="18"/>
        </w:rPr>
        <w:tab/>
      </w:r>
      <w:r w:rsidRPr="00FF1AF3">
        <w:rPr>
          <w:rFonts w:ascii="Book Antiqua" w:hAnsi="Book Antiqua"/>
          <w:b/>
          <w:sz w:val="18"/>
          <w:szCs w:val="18"/>
        </w:rPr>
        <w:t xml:space="preserve">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FF1AF3">
        <w:rPr>
          <w:rFonts w:ascii="Book Antiqua" w:hAnsi="Book Antiqua"/>
          <w:b/>
          <w:sz w:val="18"/>
          <w:szCs w:val="18"/>
        </w:rPr>
        <w:t>3 Credits</w:t>
      </w:r>
    </w:p>
    <w:p w14:paraId="0EB14017" w14:textId="77777777" w:rsidR="00D251BA" w:rsidRPr="00433723" w:rsidRDefault="00D251BA" w:rsidP="00D251BA">
      <w:pPr>
        <w:spacing w:after="0" w:line="240" w:lineRule="auto"/>
        <w:jc w:val="both"/>
        <w:rPr>
          <w:rFonts w:ascii="Book Antiqua" w:hAnsi="Book Antiqua"/>
          <w:sz w:val="18"/>
          <w:szCs w:val="18"/>
        </w:rPr>
      </w:pPr>
      <w:r w:rsidRPr="00433723">
        <w:rPr>
          <w:rFonts w:ascii="Book Antiqua" w:hAnsi="Book Antiqua"/>
          <w:sz w:val="18"/>
          <w:szCs w:val="18"/>
        </w:rPr>
        <w:t>This course provides students with an understanding of the fundamentals of personal finance, including budgeting, consumer credit, taxes, insurance, investment, and financial and retirement planning. This course will help the student make informed financial decisions through practical, real-world projects. Course may require participation in outside classroom activities/events that relate to the course outcomes.</w:t>
      </w:r>
    </w:p>
    <w:p w14:paraId="40F467C8" w14:textId="5FA1932A" w:rsidR="00D251BA" w:rsidRPr="00FF1AF3" w:rsidRDefault="00E82A07" w:rsidP="00D251BA">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7B3E2AAF" w14:textId="77777777" w:rsidR="00D251BA" w:rsidRPr="00FF1AF3" w:rsidRDefault="00D251BA" w:rsidP="00D251BA">
      <w:pPr>
        <w:spacing w:after="0" w:line="240" w:lineRule="auto"/>
        <w:rPr>
          <w:rFonts w:ascii="Book Antiqua" w:hAnsi="Book Antiqua"/>
          <w:sz w:val="18"/>
          <w:szCs w:val="18"/>
        </w:rPr>
      </w:pPr>
    </w:p>
    <w:p w14:paraId="1AF88346" w14:textId="77777777" w:rsidR="00D251BA" w:rsidRPr="00FF1AF3" w:rsidRDefault="00D251BA" w:rsidP="00D251BA">
      <w:pPr>
        <w:spacing w:after="0" w:line="240" w:lineRule="auto"/>
        <w:rPr>
          <w:rFonts w:ascii="Book Antiqua" w:hAnsi="Book Antiqua"/>
          <w:b/>
          <w:sz w:val="18"/>
          <w:szCs w:val="18"/>
        </w:rPr>
      </w:pPr>
      <w:r w:rsidRPr="00FF1AF3">
        <w:rPr>
          <w:rFonts w:ascii="Book Antiqua" w:hAnsi="Book Antiqua"/>
          <w:b/>
          <w:sz w:val="18"/>
          <w:szCs w:val="18"/>
        </w:rPr>
        <w:t>ECO201</w:t>
      </w:r>
      <w:r w:rsidRPr="00FF1AF3">
        <w:rPr>
          <w:rFonts w:ascii="Book Antiqua" w:hAnsi="Book Antiqua"/>
          <w:b/>
          <w:sz w:val="18"/>
          <w:szCs w:val="18"/>
        </w:rPr>
        <w:tab/>
        <w:t xml:space="preserve">Money and Banking                        </w:t>
      </w:r>
      <w:r>
        <w:rPr>
          <w:rFonts w:ascii="Book Antiqua" w:hAnsi="Book Antiqua"/>
          <w:b/>
          <w:sz w:val="18"/>
          <w:szCs w:val="18"/>
        </w:rPr>
        <w:tab/>
      </w:r>
      <w:r>
        <w:rPr>
          <w:rFonts w:ascii="Book Antiqua" w:hAnsi="Book Antiqua"/>
          <w:b/>
          <w:sz w:val="18"/>
          <w:szCs w:val="18"/>
        </w:rPr>
        <w:tab/>
      </w:r>
      <w:r w:rsidRPr="00FF1AF3">
        <w:rPr>
          <w:rFonts w:ascii="Book Antiqua" w:hAnsi="Book Antiqua"/>
          <w:b/>
          <w:sz w:val="18"/>
          <w:szCs w:val="18"/>
        </w:rPr>
        <w:t xml:space="preserve">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FF1AF3">
        <w:rPr>
          <w:rFonts w:ascii="Book Antiqua" w:hAnsi="Book Antiqua"/>
          <w:b/>
          <w:sz w:val="18"/>
          <w:szCs w:val="18"/>
        </w:rPr>
        <w:t>3 Credits</w:t>
      </w:r>
    </w:p>
    <w:p w14:paraId="4AD0C61B" w14:textId="77777777" w:rsidR="00D251BA" w:rsidRPr="00433723" w:rsidRDefault="00D251BA" w:rsidP="00D251BA">
      <w:pPr>
        <w:spacing w:after="0" w:line="240" w:lineRule="auto"/>
        <w:jc w:val="both"/>
        <w:rPr>
          <w:rFonts w:ascii="Book Antiqua" w:hAnsi="Book Antiqua"/>
          <w:sz w:val="18"/>
          <w:szCs w:val="18"/>
        </w:rPr>
      </w:pPr>
      <w:r w:rsidRPr="00433723">
        <w:rPr>
          <w:rFonts w:ascii="Book Antiqua" w:hAnsi="Book Antiqua"/>
          <w:sz w:val="18"/>
          <w:szCs w:val="18"/>
        </w:rPr>
        <w:t>A study of the framework for the current money and banking environment is given. Monetary and fiscal policy and its limitations and implications are developed. The role of the Federal Reserve System is emphasized. Course may require participation in outside classroom activities/events that relate to the course outcomes.</w:t>
      </w:r>
    </w:p>
    <w:p w14:paraId="464CE40F" w14:textId="54D24DA9" w:rsidR="00D251BA" w:rsidRPr="00FF1AF3" w:rsidRDefault="00E82A07" w:rsidP="00D251BA">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0ED5DCA8" w14:textId="77777777" w:rsidR="00D251BA" w:rsidRDefault="00D251BA" w:rsidP="00D251BA">
      <w:pPr>
        <w:spacing w:after="0" w:line="240" w:lineRule="auto"/>
        <w:ind w:firstLine="720"/>
        <w:rPr>
          <w:rFonts w:ascii="Book Antiqua" w:hAnsi="Book Antiqua"/>
          <w:sz w:val="18"/>
          <w:szCs w:val="18"/>
        </w:rPr>
      </w:pPr>
      <w:r w:rsidRPr="00FF1AF3">
        <w:rPr>
          <w:rFonts w:ascii="Book Antiqua" w:hAnsi="Book Antiqua"/>
          <w:sz w:val="18"/>
          <w:szCs w:val="18"/>
        </w:rPr>
        <w:t>Prerequisite: ECO101</w:t>
      </w:r>
    </w:p>
    <w:p w14:paraId="3D7EDE44" w14:textId="77777777" w:rsidR="00D251BA" w:rsidRDefault="00D251BA" w:rsidP="00D251BA">
      <w:pPr>
        <w:spacing w:after="0" w:line="240" w:lineRule="auto"/>
        <w:ind w:firstLine="720"/>
        <w:rPr>
          <w:rFonts w:ascii="Book Antiqua" w:hAnsi="Book Antiqua"/>
          <w:sz w:val="18"/>
          <w:szCs w:val="18"/>
        </w:rPr>
      </w:pPr>
    </w:p>
    <w:p w14:paraId="4721AA40" w14:textId="57418112" w:rsidR="00503C48" w:rsidRPr="00DB6AB8" w:rsidRDefault="0059334C" w:rsidP="00433723">
      <w:pPr>
        <w:shd w:val="clear" w:color="auto" w:fill="92D050"/>
        <w:spacing w:after="0" w:line="240" w:lineRule="auto"/>
        <w:rPr>
          <w:rFonts w:ascii="Book Antiqua" w:hAnsi="Book Antiqua"/>
          <w:b/>
          <w:sz w:val="20"/>
          <w:szCs w:val="20"/>
          <w:u w:val="single"/>
        </w:rPr>
      </w:pPr>
      <w:r>
        <w:rPr>
          <w:rFonts w:ascii="Book Antiqua" w:hAnsi="Book Antiqua"/>
          <w:b/>
          <w:sz w:val="20"/>
          <w:szCs w:val="20"/>
          <w:u w:val="single"/>
        </w:rPr>
        <w:t>EDUCATION</w:t>
      </w:r>
      <w:r w:rsidRPr="00DB6AB8">
        <w:rPr>
          <w:rFonts w:ascii="Book Antiqua" w:hAnsi="Book Antiqua"/>
          <w:b/>
          <w:sz w:val="20"/>
          <w:szCs w:val="20"/>
          <w:u w:val="single"/>
        </w:rPr>
        <w:t xml:space="preserve"> (</w:t>
      </w:r>
      <w:r w:rsidR="00503C48">
        <w:rPr>
          <w:rFonts w:ascii="Book Antiqua" w:hAnsi="Book Antiqua"/>
          <w:b/>
          <w:sz w:val="20"/>
          <w:szCs w:val="20"/>
          <w:u w:val="single"/>
        </w:rPr>
        <w:t>EDU</w:t>
      </w:r>
      <w:r w:rsidR="00503C48" w:rsidRPr="00DB6AB8">
        <w:rPr>
          <w:rFonts w:ascii="Book Antiqua" w:hAnsi="Book Antiqua"/>
          <w:b/>
          <w:sz w:val="20"/>
          <w:szCs w:val="20"/>
          <w:u w:val="single"/>
        </w:rPr>
        <w:t>)</w:t>
      </w:r>
      <w:r w:rsidR="00B32390">
        <w:rPr>
          <w:rFonts w:ascii="Book Antiqua" w:hAnsi="Book Antiqua"/>
          <w:b/>
          <w:sz w:val="20"/>
          <w:szCs w:val="20"/>
          <w:u w:val="single"/>
        </w:rPr>
        <w:fldChar w:fldCharType="begin"/>
      </w:r>
      <w:r w:rsidR="00B32390">
        <w:instrText xml:space="preserve"> XE "</w:instrText>
      </w:r>
      <w:r w:rsidR="00B32390" w:rsidRPr="00E63D6B">
        <w:rPr>
          <w:rFonts w:ascii="Book Antiqua" w:hAnsi="Book Antiqua"/>
          <w:b/>
          <w:sz w:val="20"/>
          <w:szCs w:val="20"/>
          <w:u w:val="single"/>
        </w:rPr>
        <w:instrText>EDUCATION (EDU)</w:instrText>
      </w:r>
      <w:r w:rsidR="00B32390">
        <w:instrText xml:space="preserve">" </w:instrText>
      </w:r>
      <w:r w:rsidR="00B32390">
        <w:rPr>
          <w:rFonts w:ascii="Book Antiqua" w:hAnsi="Book Antiqua"/>
          <w:b/>
          <w:sz w:val="20"/>
          <w:szCs w:val="20"/>
          <w:u w:val="single"/>
        </w:rPr>
        <w:fldChar w:fldCharType="end"/>
      </w:r>
    </w:p>
    <w:p w14:paraId="718D2107" w14:textId="77777777" w:rsidR="00433723" w:rsidRPr="00433723" w:rsidRDefault="00503C48" w:rsidP="00310642">
      <w:pPr>
        <w:spacing w:after="0" w:line="240" w:lineRule="auto"/>
        <w:rPr>
          <w:rFonts w:ascii="Book Antiqua" w:hAnsi="Book Antiqua"/>
          <w:b/>
          <w:sz w:val="18"/>
          <w:szCs w:val="18"/>
        </w:rPr>
      </w:pPr>
      <w:r w:rsidRPr="00433723">
        <w:rPr>
          <w:rFonts w:ascii="Book Antiqua" w:hAnsi="Book Antiqua"/>
          <w:b/>
          <w:sz w:val="18"/>
          <w:szCs w:val="18"/>
        </w:rPr>
        <w:t xml:space="preserve">EDU105    Introduction to Education                               </w:t>
      </w:r>
      <w:r w:rsidR="00433723">
        <w:rPr>
          <w:rFonts w:ascii="Book Antiqua" w:hAnsi="Book Antiqua"/>
          <w:b/>
          <w:sz w:val="18"/>
          <w:szCs w:val="18"/>
        </w:rPr>
        <w:tab/>
      </w:r>
      <w:r w:rsidR="00433723">
        <w:rPr>
          <w:rFonts w:ascii="Book Antiqua" w:hAnsi="Book Antiqua"/>
          <w:b/>
          <w:sz w:val="18"/>
          <w:szCs w:val="18"/>
        </w:rPr>
        <w:tab/>
      </w:r>
      <w:r w:rsidR="00433723">
        <w:rPr>
          <w:rFonts w:ascii="Book Antiqua" w:hAnsi="Book Antiqua"/>
          <w:b/>
          <w:sz w:val="18"/>
          <w:szCs w:val="18"/>
        </w:rPr>
        <w:tab/>
      </w:r>
      <w:r w:rsidRPr="00433723">
        <w:rPr>
          <w:rFonts w:ascii="Book Antiqua" w:hAnsi="Book Antiqua"/>
          <w:b/>
          <w:sz w:val="18"/>
          <w:szCs w:val="18"/>
        </w:rPr>
        <w:t xml:space="preserve">1 Credit </w:t>
      </w:r>
    </w:p>
    <w:p w14:paraId="4E390A32" w14:textId="77777777" w:rsidR="00503C48" w:rsidRPr="00433723" w:rsidRDefault="0059334C" w:rsidP="00433723">
      <w:pPr>
        <w:spacing w:after="0" w:line="240" w:lineRule="auto"/>
        <w:jc w:val="both"/>
        <w:rPr>
          <w:rFonts w:ascii="Book Antiqua" w:hAnsi="Book Antiqua"/>
          <w:sz w:val="18"/>
          <w:szCs w:val="18"/>
        </w:rPr>
      </w:pPr>
      <w:r w:rsidRPr="00433723">
        <w:rPr>
          <w:rFonts w:ascii="Book Antiqua" w:hAnsi="Book Antiqua"/>
          <w:sz w:val="18"/>
          <w:szCs w:val="18"/>
        </w:rPr>
        <w:t>This course is required for student</w:t>
      </w:r>
      <w:r>
        <w:rPr>
          <w:rFonts w:ascii="Book Antiqua" w:hAnsi="Book Antiqua"/>
          <w:sz w:val="18"/>
          <w:szCs w:val="18"/>
        </w:rPr>
        <w:t>s who intend to major in educa</w:t>
      </w:r>
      <w:r w:rsidRPr="00433723">
        <w:rPr>
          <w:rFonts w:ascii="Book Antiqua" w:hAnsi="Book Antiqua"/>
          <w:sz w:val="18"/>
          <w:szCs w:val="18"/>
        </w:rPr>
        <w:t xml:space="preserve">tion. </w:t>
      </w:r>
      <w:r w:rsidR="00503C48" w:rsidRPr="00433723">
        <w:rPr>
          <w:rFonts w:ascii="Book Antiqua" w:hAnsi="Book Antiqua"/>
          <w:sz w:val="18"/>
          <w:szCs w:val="18"/>
        </w:rPr>
        <w:t xml:space="preserve">The student will be introduced to practical aspects of teaching and prepare them for their education classes. The course will cover portfolio development, requirements for licensure, Praxis tests, organizations and agencies important to education and various degree and transfer options. This course requires a records check through the Bureau of Criminal Investigation and Identification </w:t>
      </w:r>
      <w:r w:rsidR="00503C48" w:rsidRPr="00433723">
        <w:rPr>
          <w:rFonts w:ascii="Book Antiqua" w:hAnsi="Book Antiqua"/>
          <w:sz w:val="18"/>
          <w:szCs w:val="18"/>
        </w:rPr>
        <w:lastRenderedPageBreak/>
        <w:t xml:space="preserve">and FBI </w:t>
      </w:r>
      <w:r w:rsidR="000E462B" w:rsidRPr="00CB1ECA">
        <w:rPr>
          <w:rFonts w:ascii="Book Antiqua" w:hAnsi="Book Antiqua"/>
          <w:sz w:val="18"/>
          <w:szCs w:val="18"/>
        </w:rPr>
        <w:t>prior to acceptance into the program</w:t>
      </w:r>
      <w:r w:rsidR="000E462B" w:rsidRPr="000E462B">
        <w:rPr>
          <w:rFonts w:ascii="Book Antiqua" w:hAnsi="Book Antiqua"/>
          <w:sz w:val="18"/>
          <w:szCs w:val="18"/>
        </w:rPr>
        <w:t xml:space="preserve">. </w:t>
      </w:r>
      <w:r w:rsidR="00503C48" w:rsidRPr="000E462B">
        <w:rPr>
          <w:rFonts w:ascii="Book Antiqua" w:hAnsi="Book Antiqua"/>
          <w:sz w:val="18"/>
          <w:szCs w:val="18"/>
        </w:rPr>
        <w:t>Observation hours may be required.</w:t>
      </w:r>
    </w:p>
    <w:p w14:paraId="7D48F55B" w14:textId="67DE2E0F" w:rsidR="00503C48" w:rsidRPr="00310642" w:rsidRDefault="00E82A07" w:rsidP="00580F23">
      <w:pPr>
        <w:spacing w:after="0" w:line="240" w:lineRule="auto"/>
        <w:ind w:firstLine="720"/>
        <w:rPr>
          <w:rFonts w:ascii="Book Antiqua" w:hAnsi="Book Antiqua"/>
          <w:sz w:val="18"/>
          <w:szCs w:val="18"/>
        </w:rPr>
      </w:pPr>
      <w:r>
        <w:rPr>
          <w:rFonts w:ascii="Book Antiqua" w:hAnsi="Book Antiqua"/>
          <w:sz w:val="18"/>
          <w:szCs w:val="18"/>
        </w:rPr>
        <w:t xml:space="preserve"> Theory 1 Credit</w:t>
      </w:r>
    </w:p>
    <w:p w14:paraId="72F9920D" w14:textId="77777777" w:rsidR="00503C48" w:rsidRPr="00310642" w:rsidRDefault="00503C48" w:rsidP="00580F23">
      <w:pPr>
        <w:spacing w:after="0" w:line="240" w:lineRule="auto"/>
        <w:ind w:firstLine="720"/>
        <w:rPr>
          <w:rFonts w:ascii="Book Antiqua" w:hAnsi="Book Antiqua"/>
          <w:sz w:val="18"/>
          <w:szCs w:val="18"/>
        </w:rPr>
      </w:pPr>
      <w:r w:rsidRPr="00310642">
        <w:rPr>
          <w:rFonts w:ascii="Book Antiqua" w:hAnsi="Book Antiqua"/>
          <w:sz w:val="18"/>
          <w:szCs w:val="18"/>
        </w:rPr>
        <w:t>Prerequisite: For education majors and must be completed</w:t>
      </w:r>
      <w:r w:rsidR="00433723">
        <w:rPr>
          <w:rFonts w:ascii="Book Antiqua" w:hAnsi="Book Antiqua"/>
          <w:sz w:val="18"/>
          <w:szCs w:val="18"/>
        </w:rPr>
        <w:t xml:space="preserve"> </w:t>
      </w:r>
      <w:r w:rsidRPr="00310642">
        <w:rPr>
          <w:rFonts w:ascii="Book Antiqua" w:hAnsi="Book Antiqua"/>
          <w:sz w:val="18"/>
          <w:szCs w:val="18"/>
        </w:rPr>
        <w:t>before taking other education classes</w:t>
      </w:r>
    </w:p>
    <w:p w14:paraId="6B64EF70" w14:textId="77777777" w:rsidR="004B12D7" w:rsidRDefault="004B12D7" w:rsidP="00310642">
      <w:pPr>
        <w:spacing w:after="0" w:line="240" w:lineRule="auto"/>
        <w:rPr>
          <w:rFonts w:ascii="Book Antiqua" w:hAnsi="Book Antiqua"/>
          <w:b/>
          <w:sz w:val="18"/>
          <w:szCs w:val="18"/>
        </w:rPr>
      </w:pPr>
    </w:p>
    <w:p w14:paraId="1A427920" w14:textId="77777777" w:rsidR="00433723" w:rsidRPr="00433723" w:rsidRDefault="00503C48" w:rsidP="00310642">
      <w:pPr>
        <w:spacing w:after="0" w:line="240" w:lineRule="auto"/>
        <w:rPr>
          <w:rFonts w:ascii="Book Antiqua" w:hAnsi="Book Antiqua"/>
          <w:b/>
          <w:sz w:val="18"/>
          <w:szCs w:val="18"/>
        </w:rPr>
      </w:pPr>
      <w:r w:rsidRPr="00433723">
        <w:rPr>
          <w:rFonts w:ascii="Book Antiqua" w:hAnsi="Book Antiqua"/>
          <w:b/>
          <w:sz w:val="18"/>
          <w:szCs w:val="18"/>
        </w:rPr>
        <w:t xml:space="preserve">EDU200    Foundations of Education                             </w:t>
      </w:r>
      <w:r w:rsidR="00433723">
        <w:rPr>
          <w:rFonts w:ascii="Book Antiqua" w:hAnsi="Book Antiqua"/>
          <w:b/>
          <w:sz w:val="18"/>
          <w:szCs w:val="18"/>
        </w:rPr>
        <w:tab/>
      </w:r>
      <w:r w:rsidR="00433723">
        <w:rPr>
          <w:rFonts w:ascii="Book Antiqua" w:hAnsi="Book Antiqua"/>
          <w:b/>
          <w:sz w:val="18"/>
          <w:szCs w:val="18"/>
        </w:rPr>
        <w:tab/>
      </w:r>
      <w:r w:rsidR="00433723">
        <w:rPr>
          <w:rFonts w:ascii="Book Antiqua" w:hAnsi="Book Antiqua"/>
          <w:b/>
          <w:sz w:val="18"/>
          <w:szCs w:val="18"/>
        </w:rPr>
        <w:tab/>
      </w:r>
      <w:r w:rsidR="00433723">
        <w:rPr>
          <w:rFonts w:ascii="Book Antiqua" w:hAnsi="Book Antiqua"/>
          <w:b/>
          <w:sz w:val="18"/>
          <w:szCs w:val="18"/>
        </w:rPr>
        <w:tab/>
      </w:r>
      <w:r w:rsidRPr="00433723">
        <w:rPr>
          <w:rFonts w:ascii="Book Antiqua" w:hAnsi="Book Antiqua"/>
          <w:b/>
          <w:sz w:val="18"/>
          <w:szCs w:val="18"/>
        </w:rPr>
        <w:t xml:space="preserve">3 Credits </w:t>
      </w:r>
    </w:p>
    <w:p w14:paraId="032D8796" w14:textId="77777777" w:rsidR="00503C48" w:rsidRPr="00433723" w:rsidRDefault="00503C48" w:rsidP="00433723">
      <w:pPr>
        <w:spacing w:after="0" w:line="240" w:lineRule="auto"/>
        <w:jc w:val="both"/>
        <w:rPr>
          <w:rFonts w:ascii="Book Antiqua" w:hAnsi="Book Antiqua"/>
          <w:sz w:val="18"/>
          <w:szCs w:val="18"/>
        </w:rPr>
      </w:pPr>
      <w:r w:rsidRPr="00433723">
        <w:rPr>
          <w:rFonts w:ascii="Book Antiqua" w:hAnsi="Book Antiqua"/>
          <w:sz w:val="18"/>
          <w:szCs w:val="18"/>
        </w:rPr>
        <w:t xml:space="preserve">This is an introduction to the profession of education. It is designed to be a survey course for students </w:t>
      </w:r>
      <w:r w:rsidR="00BE1CCA">
        <w:rPr>
          <w:rFonts w:ascii="Book Antiqua" w:hAnsi="Book Antiqua"/>
          <w:sz w:val="18"/>
          <w:szCs w:val="18"/>
        </w:rPr>
        <w:t>who are interested in transfer</w:t>
      </w:r>
      <w:r w:rsidRPr="00433723">
        <w:rPr>
          <w:rFonts w:ascii="Book Antiqua" w:hAnsi="Book Antiqua"/>
          <w:sz w:val="18"/>
          <w:szCs w:val="18"/>
        </w:rPr>
        <w:t xml:space="preserve">ring into education programs and related fields. Candidates will explore five major themes: professionalism, diversity, democratic issues/social justice, curriculum and instruction, and finally legal and organizational issues. </w:t>
      </w:r>
      <w:r w:rsidR="0059334C" w:rsidRPr="00433723">
        <w:rPr>
          <w:rFonts w:ascii="Book Antiqua" w:hAnsi="Book Antiqua"/>
          <w:sz w:val="18"/>
          <w:szCs w:val="18"/>
        </w:rPr>
        <w:t>These themes will provide teacher candidates with a broad underst</w:t>
      </w:r>
      <w:r w:rsidR="0059334C">
        <w:rPr>
          <w:rFonts w:ascii="Book Antiqua" w:hAnsi="Book Antiqua"/>
          <w:sz w:val="18"/>
          <w:szCs w:val="18"/>
        </w:rPr>
        <w:t>anding of education and school</w:t>
      </w:r>
      <w:r w:rsidR="0059334C" w:rsidRPr="00433723">
        <w:rPr>
          <w:rFonts w:ascii="Book Antiqua" w:hAnsi="Book Antiqua"/>
          <w:sz w:val="18"/>
          <w:szCs w:val="18"/>
        </w:rPr>
        <w:t xml:space="preserve">ing in the United States. </w:t>
      </w:r>
      <w:r w:rsidRPr="00433723">
        <w:rPr>
          <w:rFonts w:ascii="Book Antiqua" w:hAnsi="Book Antiqua"/>
          <w:sz w:val="18"/>
          <w:szCs w:val="18"/>
        </w:rPr>
        <w:t xml:space="preserve">Twenty hours of observation/field work required. This course requires a records check through the Bureau of Criminal Investigation and Identification and FBI </w:t>
      </w:r>
      <w:r w:rsidR="000E462B" w:rsidRPr="00580F23">
        <w:rPr>
          <w:rFonts w:ascii="Book Antiqua" w:hAnsi="Book Antiqua"/>
          <w:sz w:val="18"/>
          <w:szCs w:val="18"/>
        </w:rPr>
        <w:t>prior to acceptance into the program</w:t>
      </w:r>
      <w:r w:rsidR="000E462B" w:rsidRPr="000E462B">
        <w:rPr>
          <w:rFonts w:ascii="Book Antiqua" w:hAnsi="Book Antiqua"/>
          <w:sz w:val="18"/>
          <w:szCs w:val="18"/>
        </w:rPr>
        <w:t xml:space="preserve">. </w:t>
      </w:r>
      <w:r w:rsidRPr="00433723">
        <w:rPr>
          <w:rFonts w:ascii="Book Antiqua" w:hAnsi="Book Antiqua"/>
          <w:sz w:val="18"/>
          <w:szCs w:val="18"/>
        </w:rPr>
        <w:t>Observation hours may be required.</w:t>
      </w:r>
    </w:p>
    <w:p w14:paraId="04B7397F" w14:textId="701B4EAB" w:rsidR="00503C48" w:rsidRPr="00433723" w:rsidRDefault="00E82A07" w:rsidP="00433723">
      <w:pPr>
        <w:spacing w:after="0" w:line="240" w:lineRule="auto"/>
        <w:ind w:firstLine="720"/>
        <w:jc w:val="both"/>
        <w:rPr>
          <w:rFonts w:ascii="Book Antiqua" w:hAnsi="Book Antiqua"/>
          <w:sz w:val="18"/>
          <w:szCs w:val="18"/>
        </w:rPr>
      </w:pPr>
      <w:r>
        <w:rPr>
          <w:rFonts w:ascii="Book Antiqua" w:hAnsi="Book Antiqua"/>
          <w:sz w:val="18"/>
          <w:szCs w:val="18"/>
        </w:rPr>
        <w:t xml:space="preserve"> Theory 3 Credits</w:t>
      </w:r>
    </w:p>
    <w:p w14:paraId="042572DE" w14:textId="77777777" w:rsidR="00503C48" w:rsidRDefault="00503C48" w:rsidP="00433723">
      <w:pPr>
        <w:spacing w:after="0" w:line="240" w:lineRule="auto"/>
        <w:ind w:firstLine="720"/>
        <w:rPr>
          <w:rFonts w:ascii="Book Antiqua" w:hAnsi="Book Antiqua"/>
          <w:sz w:val="18"/>
          <w:szCs w:val="18"/>
        </w:rPr>
      </w:pPr>
      <w:r w:rsidRPr="00310642">
        <w:rPr>
          <w:rFonts w:ascii="Book Antiqua" w:hAnsi="Book Antiqua"/>
          <w:sz w:val="18"/>
          <w:szCs w:val="18"/>
        </w:rPr>
        <w:t>Prerequisite: EDU105</w:t>
      </w:r>
    </w:p>
    <w:p w14:paraId="2BB45BD3" w14:textId="77777777" w:rsidR="00433723" w:rsidRPr="00310642" w:rsidRDefault="00433723" w:rsidP="00433723">
      <w:pPr>
        <w:spacing w:after="0" w:line="240" w:lineRule="auto"/>
        <w:ind w:firstLine="720"/>
        <w:rPr>
          <w:rFonts w:ascii="Book Antiqua" w:hAnsi="Book Antiqua"/>
          <w:sz w:val="18"/>
          <w:szCs w:val="18"/>
        </w:rPr>
      </w:pPr>
    </w:p>
    <w:p w14:paraId="4133662D" w14:textId="77777777" w:rsidR="00433723" w:rsidRPr="00433723" w:rsidRDefault="00503C48" w:rsidP="00310642">
      <w:pPr>
        <w:spacing w:after="0" w:line="240" w:lineRule="auto"/>
        <w:rPr>
          <w:rFonts w:ascii="Book Antiqua" w:hAnsi="Book Antiqua"/>
          <w:b/>
          <w:sz w:val="18"/>
          <w:szCs w:val="18"/>
        </w:rPr>
      </w:pPr>
      <w:r w:rsidRPr="00433723">
        <w:rPr>
          <w:rFonts w:ascii="Book Antiqua" w:hAnsi="Book Antiqua"/>
          <w:b/>
          <w:sz w:val="18"/>
          <w:szCs w:val="18"/>
        </w:rPr>
        <w:t xml:space="preserve">EDU201    Instructional Technology                         </w:t>
      </w:r>
      <w:r w:rsidR="00433723">
        <w:rPr>
          <w:rFonts w:ascii="Book Antiqua" w:hAnsi="Book Antiqua"/>
          <w:b/>
          <w:sz w:val="18"/>
          <w:szCs w:val="18"/>
        </w:rPr>
        <w:tab/>
      </w:r>
      <w:r w:rsidR="00433723">
        <w:rPr>
          <w:rFonts w:ascii="Book Antiqua" w:hAnsi="Book Antiqua"/>
          <w:b/>
          <w:sz w:val="18"/>
          <w:szCs w:val="18"/>
        </w:rPr>
        <w:tab/>
      </w:r>
      <w:r w:rsidR="00433723">
        <w:rPr>
          <w:rFonts w:ascii="Book Antiqua" w:hAnsi="Book Antiqua"/>
          <w:b/>
          <w:sz w:val="18"/>
          <w:szCs w:val="18"/>
        </w:rPr>
        <w:tab/>
      </w:r>
      <w:r w:rsidR="00433723">
        <w:rPr>
          <w:rFonts w:ascii="Book Antiqua" w:hAnsi="Book Antiqua"/>
          <w:b/>
          <w:sz w:val="18"/>
          <w:szCs w:val="18"/>
        </w:rPr>
        <w:tab/>
      </w:r>
      <w:r w:rsidRPr="00433723">
        <w:rPr>
          <w:rFonts w:ascii="Book Antiqua" w:hAnsi="Book Antiqua"/>
          <w:b/>
          <w:sz w:val="18"/>
          <w:szCs w:val="18"/>
        </w:rPr>
        <w:t xml:space="preserve">3 Credits </w:t>
      </w:r>
    </w:p>
    <w:p w14:paraId="6BE3ABF4" w14:textId="77777777" w:rsidR="00503C48" w:rsidRPr="00433723" w:rsidRDefault="00503C48" w:rsidP="00433723">
      <w:pPr>
        <w:spacing w:after="0" w:line="240" w:lineRule="auto"/>
        <w:jc w:val="both"/>
        <w:rPr>
          <w:rFonts w:ascii="Book Antiqua" w:hAnsi="Book Antiqua"/>
          <w:sz w:val="18"/>
          <w:szCs w:val="18"/>
        </w:rPr>
      </w:pPr>
      <w:r w:rsidRPr="00433723">
        <w:rPr>
          <w:rFonts w:ascii="Book Antiqua" w:hAnsi="Book Antiqua"/>
          <w:sz w:val="18"/>
          <w:szCs w:val="18"/>
        </w:rPr>
        <w:t xml:space="preserve">This course is designed to teach future teachers to use multimedia computer systems, as well as other technology in the classroom. It covers basic computer use, word processing, database programs, spreadsheets, Internet and WWW use, web page design, and programming languages. </w:t>
      </w:r>
      <w:r w:rsidR="0059334C" w:rsidRPr="00433723">
        <w:rPr>
          <w:rFonts w:ascii="Book Antiqua" w:hAnsi="Book Antiqua"/>
          <w:sz w:val="18"/>
          <w:szCs w:val="18"/>
        </w:rPr>
        <w:t>Other areas covered include selecting and using Internet materials, designing multimedia presentations, copyright issues and the impact and i</w:t>
      </w:r>
      <w:r w:rsidR="0059334C">
        <w:rPr>
          <w:rFonts w:ascii="Book Antiqua" w:hAnsi="Book Antiqua"/>
          <w:sz w:val="18"/>
          <w:szCs w:val="18"/>
        </w:rPr>
        <w:t>nteraction of the ethical, so</w:t>
      </w:r>
      <w:r w:rsidR="0059334C" w:rsidRPr="00433723">
        <w:rPr>
          <w:rFonts w:ascii="Book Antiqua" w:hAnsi="Book Antiqua"/>
          <w:sz w:val="18"/>
          <w:szCs w:val="18"/>
        </w:rPr>
        <w:t xml:space="preserve">cietal, educational and technological trends and issues. </w:t>
      </w:r>
      <w:r w:rsidRPr="00433723">
        <w:rPr>
          <w:rFonts w:ascii="Book Antiqua" w:hAnsi="Book Antiqua"/>
          <w:sz w:val="18"/>
          <w:szCs w:val="18"/>
        </w:rPr>
        <w:t xml:space="preserve">This class requires two hours of lecture and three hours of lab per week, one of which will be out-of-class lab assignments. This course requires a records check through the Bureau of Criminal Investigation and Identification and FBI </w:t>
      </w:r>
      <w:r w:rsidR="000E462B" w:rsidRPr="000E462B">
        <w:rPr>
          <w:rFonts w:ascii="Book Antiqua" w:hAnsi="Book Antiqua"/>
          <w:sz w:val="18"/>
          <w:szCs w:val="18"/>
        </w:rPr>
        <w:t xml:space="preserve">prior to acceptance into the program. </w:t>
      </w:r>
      <w:r w:rsidRPr="00433723">
        <w:rPr>
          <w:rFonts w:ascii="Book Antiqua" w:hAnsi="Book Antiqua"/>
          <w:sz w:val="18"/>
          <w:szCs w:val="18"/>
        </w:rPr>
        <w:t>Observation hours may be required.</w:t>
      </w:r>
    </w:p>
    <w:p w14:paraId="1848A727" w14:textId="77777777" w:rsidR="00503C48" w:rsidRPr="00310642" w:rsidRDefault="00503C48" w:rsidP="00433723">
      <w:pPr>
        <w:spacing w:after="0" w:line="240" w:lineRule="auto"/>
        <w:ind w:firstLine="720"/>
        <w:rPr>
          <w:rFonts w:ascii="Book Antiqua" w:hAnsi="Book Antiqua"/>
          <w:sz w:val="18"/>
          <w:szCs w:val="18"/>
        </w:rPr>
      </w:pPr>
      <w:r w:rsidRPr="00310642">
        <w:rPr>
          <w:rFonts w:ascii="Book Antiqua" w:hAnsi="Book Antiqua"/>
          <w:sz w:val="18"/>
          <w:szCs w:val="18"/>
        </w:rPr>
        <w:t>Theory 2 hours - Lab 3 hour</w:t>
      </w:r>
    </w:p>
    <w:p w14:paraId="36415238" w14:textId="77777777" w:rsidR="000C00CE" w:rsidRDefault="000C00CE" w:rsidP="00310642">
      <w:pPr>
        <w:spacing w:after="0" w:line="240" w:lineRule="auto"/>
        <w:rPr>
          <w:rFonts w:ascii="Book Antiqua" w:hAnsi="Book Antiqua"/>
          <w:b/>
          <w:sz w:val="18"/>
          <w:szCs w:val="18"/>
        </w:rPr>
      </w:pPr>
    </w:p>
    <w:p w14:paraId="02FBFA06" w14:textId="77777777" w:rsidR="00503C48" w:rsidRPr="00433723" w:rsidRDefault="00503C48" w:rsidP="00310642">
      <w:pPr>
        <w:spacing w:after="0" w:line="240" w:lineRule="auto"/>
        <w:rPr>
          <w:rFonts w:ascii="Book Antiqua" w:hAnsi="Book Antiqua"/>
          <w:b/>
          <w:sz w:val="18"/>
          <w:szCs w:val="18"/>
        </w:rPr>
      </w:pPr>
      <w:r w:rsidRPr="00433723">
        <w:rPr>
          <w:rFonts w:ascii="Book Antiqua" w:hAnsi="Book Antiqua"/>
          <w:b/>
          <w:sz w:val="18"/>
          <w:szCs w:val="18"/>
        </w:rPr>
        <w:t>EDU202    Classroom Management:</w:t>
      </w:r>
      <w:r w:rsidR="00433723">
        <w:rPr>
          <w:rFonts w:ascii="Book Antiqua" w:hAnsi="Book Antiqua"/>
          <w:b/>
          <w:sz w:val="18"/>
          <w:szCs w:val="18"/>
        </w:rPr>
        <w:t xml:space="preserve"> Issues and Trends</w:t>
      </w:r>
      <w:r w:rsidRPr="00433723">
        <w:rPr>
          <w:rFonts w:ascii="Book Antiqua" w:hAnsi="Book Antiqua"/>
          <w:b/>
          <w:sz w:val="18"/>
          <w:szCs w:val="18"/>
        </w:rPr>
        <w:tab/>
      </w:r>
      <w:r w:rsidR="00433723">
        <w:rPr>
          <w:rFonts w:ascii="Book Antiqua" w:hAnsi="Book Antiqua"/>
          <w:b/>
          <w:sz w:val="18"/>
          <w:szCs w:val="18"/>
        </w:rPr>
        <w:tab/>
      </w:r>
      <w:r w:rsidR="00433723">
        <w:rPr>
          <w:rFonts w:ascii="Book Antiqua" w:hAnsi="Book Antiqua"/>
          <w:b/>
          <w:sz w:val="18"/>
          <w:szCs w:val="18"/>
        </w:rPr>
        <w:tab/>
      </w:r>
      <w:r w:rsidRPr="00433723">
        <w:rPr>
          <w:rFonts w:ascii="Book Antiqua" w:hAnsi="Book Antiqua"/>
          <w:b/>
          <w:sz w:val="18"/>
          <w:szCs w:val="18"/>
        </w:rPr>
        <w:t>3 Credits</w:t>
      </w:r>
    </w:p>
    <w:p w14:paraId="17B37D31" w14:textId="77777777" w:rsidR="00503C48" w:rsidRPr="00433723" w:rsidRDefault="00503C48" w:rsidP="00433723">
      <w:pPr>
        <w:spacing w:after="0" w:line="240" w:lineRule="auto"/>
        <w:jc w:val="both"/>
        <w:rPr>
          <w:rFonts w:ascii="Book Antiqua" w:hAnsi="Book Antiqua"/>
          <w:sz w:val="18"/>
          <w:szCs w:val="18"/>
        </w:rPr>
      </w:pPr>
      <w:r w:rsidRPr="00433723">
        <w:rPr>
          <w:rFonts w:ascii="Book Antiqua" w:hAnsi="Book Antiqua"/>
          <w:sz w:val="18"/>
          <w:szCs w:val="18"/>
        </w:rPr>
        <w:t>This course explores classro</w:t>
      </w:r>
      <w:r w:rsidR="00433723" w:rsidRPr="00433723">
        <w:rPr>
          <w:rFonts w:ascii="Book Antiqua" w:hAnsi="Book Antiqua"/>
          <w:sz w:val="18"/>
          <w:szCs w:val="18"/>
        </w:rPr>
        <w:t xml:space="preserve">om organization and management, </w:t>
      </w:r>
      <w:r w:rsidRPr="00433723">
        <w:rPr>
          <w:rFonts w:ascii="Book Antiqua" w:hAnsi="Book Antiqua"/>
          <w:sz w:val="18"/>
          <w:szCs w:val="18"/>
        </w:rPr>
        <w:t>including lesson and unit planning</w:t>
      </w:r>
      <w:r w:rsidR="00433723" w:rsidRPr="00433723">
        <w:rPr>
          <w:rFonts w:ascii="Book Antiqua" w:hAnsi="Book Antiqua"/>
          <w:sz w:val="18"/>
          <w:szCs w:val="18"/>
        </w:rPr>
        <w:t>, effective teaching practices,</w:t>
      </w:r>
      <w:r w:rsidR="00433723">
        <w:rPr>
          <w:rFonts w:ascii="Book Antiqua" w:hAnsi="Book Antiqua"/>
          <w:sz w:val="18"/>
          <w:szCs w:val="18"/>
        </w:rPr>
        <w:t xml:space="preserve"> </w:t>
      </w:r>
      <w:r w:rsidRPr="00433723">
        <w:rPr>
          <w:rFonts w:ascii="Book Antiqua" w:hAnsi="Book Antiqua"/>
          <w:sz w:val="18"/>
          <w:szCs w:val="18"/>
        </w:rPr>
        <w:t>and assessment of instruction. It also</w:t>
      </w:r>
      <w:r w:rsidR="00433723" w:rsidRPr="00433723">
        <w:rPr>
          <w:rFonts w:ascii="Book Antiqua" w:hAnsi="Book Antiqua"/>
          <w:sz w:val="18"/>
          <w:szCs w:val="18"/>
        </w:rPr>
        <w:t xml:space="preserve"> includes discipline, rules and </w:t>
      </w:r>
      <w:r w:rsidRPr="00433723">
        <w:rPr>
          <w:rFonts w:ascii="Book Antiqua" w:hAnsi="Book Antiqua"/>
          <w:sz w:val="18"/>
          <w:szCs w:val="18"/>
        </w:rPr>
        <w:t xml:space="preserve">procedures, parental involvement, </w:t>
      </w:r>
      <w:r w:rsidR="00433723" w:rsidRPr="00433723">
        <w:rPr>
          <w:rFonts w:ascii="Book Antiqua" w:hAnsi="Book Antiqua"/>
          <w:sz w:val="18"/>
          <w:szCs w:val="18"/>
        </w:rPr>
        <w:t xml:space="preserve">classroom design, and effective </w:t>
      </w:r>
      <w:r w:rsidRPr="00433723">
        <w:rPr>
          <w:rFonts w:ascii="Book Antiqua" w:hAnsi="Book Antiqua"/>
          <w:sz w:val="18"/>
          <w:szCs w:val="18"/>
        </w:rPr>
        <w:t xml:space="preserve">use of technology. Students are </w:t>
      </w:r>
      <w:r w:rsidR="00433723" w:rsidRPr="00433723">
        <w:rPr>
          <w:rFonts w:ascii="Book Antiqua" w:hAnsi="Book Antiqua"/>
          <w:sz w:val="18"/>
          <w:szCs w:val="18"/>
        </w:rPr>
        <w:t xml:space="preserve">expected to develop a classroom </w:t>
      </w:r>
      <w:r w:rsidRPr="00433723">
        <w:rPr>
          <w:rFonts w:ascii="Book Antiqua" w:hAnsi="Book Antiqua"/>
          <w:sz w:val="18"/>
          <w:szCs w:val="18"/>
        </w:rPr>
        <w:t>management plan they can use</w:t>
      </w:r>
      <w:r w:rsidR="00433723" w:rsidRPr="00433723">
        <w:rPr>
          <w:rFonts w:ascii="Book Antiqua" w:hAnsi="Book Antiqua"/>
          <w:sz w:val="18"/>
          <w:szCs w:val="18"/>
        </w:rPr>
        <w:t xml:space="preserve"> in their own classroom. Twenty </w:t>
      </w:r>
      <w:r w:rsidRPr="00433723">
        <w:rPr>
          <w:rFonts w:ascii="Book Antiqua" w:hAnsi="Book Antiqua"/>
          <w:sz w:val="18"/>
          <w:szCs w:val="18"/>
        </w:rPr>
        <w:t>hours of field experience are r</w:t>
      </w:r>
      <w:r w:rsidR="00433723" w:rsidRPr="00433723">
        <w:rPr>
          <w:rFonts w:ascii="Book Antiqua" w:hAnsi="Book Antiqua"/>
          <w:sz w:val="18"/>
          <w:szCs w:val="18"/>
        </w:rPr>
        <w:t xml:space="preserve">equired. This course requires a </w:t>
      </w:r>
      <w:r w:rsidRPr="00433723">
        <w:rPr>
          <w:rFonts w:ascii="Book Antiqua" w:hAnsi="Book Antiqua"/>
          <w:sz w:val="18"/>
          <w:szCs w:val="18"/>
        </w:rPr>
        <w:t>records check through the Bureau o</w:t>
      </w:r>
      <w:r w:rsidR="00433723" w:rsidRPr="00433723">
        <w:rPr>
          <w:rFonts w:ascii="Book Antiqua" w:hAnsi="Book Antiqua"/>
          <w:sz w:val="18"/>
          <w:szCs w:val="18"/>
        </w:rPr>
        <w:t xml:space="preserve">f Criminal Investigation and </w:t>
      </w:r>
      <w:r w:rsidRPr="00433723">
        <w:rPr>
          <w:rFonts w:ascii="Book Antiqua" w:hAnsi="Book Antiqua"/>
          <w:sz w:val="18"/>
          <w:szCs w:val="18"/>
        </w:rPr>
        <w:t xml:space="preserve">Identification and FBI </w:t>
      </w:r>
      <w:r w:rsidR="000E462B" w:rsidRPr="000E462B">
        <w:rPr>
          <w:rFonts w:ascii="Book Antiqua" w:hAnsi="Book Antiqua"/>
          <w:sz w:val="18"/>
          <w:szCs w:val="18"/>
        </w:rPr>
        <w:t xml:space="preserve">prior to acceptance into the program. </w:t>
      </w:r>
      <w:r w:rsidR="00433723" w:rsidRPr="00433723">
        <w:rPr>
          <w:rFonts w:ascii="Book Antiqua" w:hAnsi="Book Antiqua"/>
          <w:sz w:val="18"/>
          <w:szCs w:val="18"/>
        </w:rPr>
        <w:t xml:space="preserve">Observation </w:t>
      </w:r>
      <w:r w:rsidRPr="00433723">
        <w:rPr>
          <w:rFonts w:ascii="Book Antiqua" w:hAnsi="Book Antiqua"/>
          <w:sz w:val="18"/>
          <w:szCs w:val="18"/>
        </w:rPr>
        <w:t>hours may be required.</w:t>
      </w:r>
    </w:p>
    <w:p w14:paraId="5BD67F71" w14:textId="0FBD2FCF" w:rsidR="00503C48" w:rsidRPr="00310642" w:rsidRDefault="00E82A07" w:rsidP="00580F23">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4EE3FD33" w14:textId="77777777" w:rsidR="00503C48" w:rsidRPr="00310642" w:rsidRDefault="00503C48" w:rsidP="00580F23">
      <w:pPr>
        <w:spacing w:after="0" w:line="240" w:lineRule="auto"/>
        <w:ind w:firstLine="720"/>
        <w:rPr>
          <w:rFonts w:ascii="Book Antiqua" w:hAnsi="Book Antiqua"/>
          <w:sz w:val="18"/>
          <w:szCs w:val="18"/>
        </w:rPr>
      </w:pPr>
      <w:r w:rsidRPr="00310642">
        <w:rPr>
          <w:rFonts w:ascii="Book Antiqua" w:hAnsi="Book Antiqua"/>
          <w:sz w:val="18"/>
          <w:szCs w:val="18"/>
        </w:rPr>
        <w:t>Prerequisite: EDU105</w:t>
      </w:r>
    </w:p>
    <w:p w14:paraId="1E6A91E5" w14:textId="77777777" w:rsidR="00421E36" w:rsidRDefault="00421E36" w:rsidP="00D251BA">
      <w:pPr>
        <w:spacing w:after="0" w:line="240" w:lineRule="auto"/>
        <w:rPr>
          <w:rFonts w:ascii="Book Antiqua" w:hAnsi="Book Antiqua"/>
          <w:b/>
          <w:sz w:val="18"/>
          <w:szCs w:val="18"/>
        </w:rPr>
      </w:pPr>
    </w:p>
    <w:p w14:paraId="07B355E5" w14:textId="04507A25" w:rsidR="00D251BA" w:rsidRPr="00CA621C" w:rsidRDefault="00D251BA" w:rsidP="00D251BA">
      <w:pPr>
        <w:spacing w:after="0" w:line="240" w:lineRule="auto"/>
        <w:rPr>
          <w:rFonts w:ascii="Book Antiqua" w:hAnsi="Book Antiqua"/>
          <w:b/>
          <w:sz w:val="18"/>
          <w:szCs w:val="18"/>
        </w:rPr>
      </w:pPr>
      <w:r w:rsidRPr="00CA621C">
        <w:rPr>
          <w:rFonts w:ascii="Book Antiqua" w:hAnsi="Book Antiqua"/>
          <w:b/>
          <w:sz w:val="18"/>
          <w:szCs w:val="18"/>
        </w:rPr>
        <w:t xml:space="preserve">EDU203    Literacy, Language, and Phonics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CA621C">
        <w:rPr>
          <w:rFonts w:ascii="Book Antiqua" w:hAnsi="Book Antiqua"/>
          <w:b/>
          <w:sz w:val="18"/>
          <w:szCs w:val="18"/>
        </w:rPr>
        <w:t xml:space="preserve">3 Credits </w:t>
      </w:r>
    </w:p>
    <w:p w14:paraId="05F2F615" w14:textId="77777777" w:rsidR="00D251BA" w:rsidRPr="00310642" w:rsidRDefault="00D251BA" w:rsidP="00D251BA">
      <w:pPr>
        <w:spacing w:after="0" w:line="240" w:lineRule="auto"/>
        <w:jc w:val="both"/>
        <w:rPr>
          <w:rFonts w:ascii="Book Antiqua" w:hAnsi="Book Antiqua"/>
          <w:sz w:val="18"/>
          <w:szCs w:val="18"/>
        </w:rPr>
      </w:pPr>
      <w:r w:rsidRPr="00CA621C">
        <w:rPr>
          <w:rFonts w:ascii="Book Antiqua" w:hAnsi="Book Antiqua"/>
          <w:sz w:val="18"/>
          <w:szCs w:val="18"/>
        </w:rPr>
        <w:t xml:space="preserve">The purpose of this course is to learn how language is acquired and developed. Listening, speaking, reading, and writing as ways to encode and decode language are studied within cultural contexts. Strategies for addressing learning styles and cultural differences in language use will be studied and practiced. Candidates will learn how human beings acquire literacy and how to foster the development of literate practices. Content reading issues will also be addressed. This course requires a records check through the Bureau of Criminal Investigation and Identification and FBI </w:t>
      </w:r>
      <w:r w:rsidRPr="000E462B">
        <w:rPr>
          <w:rFonts w:ascii="Book Antiqua" w:hAnsi="Book Antiqua"/>
          <w:sz w:val="18"/>
          <w:szCs w:val="18"/>
        </w:rPr>
        <w:t xml:space="preserve">prior to acceptance into the program. </w:t>
      </w:r>
      <w:r w:rsidRPr="00310642">
        <w:rPr>
          <w:rFonts w:ascii="Book Antiqua" w:hAnsi="Book Antiqua"/>
          <w:sz w:val="18"/>
          <w:szCs w:val="18"/>
        </w:rPr>
        <w:t>Observation hours may be required.</w:t>
      </w:r>
    </w:p>
    <w:p w14:paraId="54D731F9" w14:textId="0EACA800" w:rsidR="00D251BA" w:rsidRPr="00310642" w:rsidRDefault="00E82A07" w:rsidP="00D251BA">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5EA4F156" w14:textId="77777777" w:rsidR="00D251BA" w:rsidRPr="00310642" w:rsidRDefault="00D251BA" w:rsidP="00D251BA">
      <w:pPr>
        <w:spacing w:after="0" w:line="240" w:lineRule="auto"/>
        <w:ind w:firstLine="720"/>
        <w:rPr>
          <w:rFonts w:ascii="Book Antiqua" w:hAnsi="Book Antiqua"/>
          <w:sz w:val="18"/>
          <w:szCs w:val="18"/>
        </w:rPr>
      </w:pPr>
      <w:r w:rsidRPr="00310642">
        <w:rPr>
          <w:rFonts w:ascii="Book Antiqua" w:hAnsi="Book Antiqua"/>
          <w:sz w:val="18"/>
          <w:szCs w:val="18"/>
        </w:rPr>
        <w:t>Prerequisite: EDU200</w:t>
      </w:r>
    </w:p>
    <w:p w14:paraId="78CB6A86" w14:textId="77777777" w:rsidR="00D251BA" w:rsidRDefault="00D251BA" w:rsidP="00310642">
      <w:pPr>
        <w:spacing w:after="0" w:line="240" w:lineRule="auto"/>
        <w:rPr>
          <w:rFonts w:ascii="Book Antiqua" w:hAnsi="Book Antiqua"/>
          <w:b/>
          <w:sz w:val="18"/>
          <w:szCs w:val="18"/>
        </w:rPr>
      </w:pPr>
    </w:p>
    <w:p w14:paraId="2EC2814E" w14:textId="77777777" w:rsidR="00433723" w:rsidRPr="00CA621C" w:rsidRDefault="00503C48" w:rsidP="00310642">
      <w:pPr>
        <w:spacing w:after="0" w:line="240" w:lineRule="auto"/>
        <w:rPr>
          <w:rFonts w:ascii="Book Antiqua" w:hAnsi="Book Antiqua"/>
          <w:b/>
          <w:sz w:val="18"/>
          <w:szCs w:val="18"/>
        </w:rPr>
      </w:pPr>
      <w:r w:rsidRPr="00CA621C">
        <w:rPr>
          <w:rFonts w:ascii="Book Antiqua" w:hAnsi="Book Antiqua"/>
          <w:b/>
          <w:sz w:val="18"/>
          <w:szCs w:val="18"/>
        </w:rPr>
        <w:t xml:space="preserve">EDU206    Classroom Practicum                                          </w:t>
      </w:r>
      <w:r w:rsidR="00CA621C">
        <w:rPr>
          <w:rFonts w:ascii="Book Antiqua" w:hAnsi="Book Antiqua"/>
          <w:b/>
          <w:sz w:val="18"/>
          <w:szCs w:val="18"/>
        </w:rPr>
        <w:tab/>
      </w:r>
      <w:r w:rsidR="00CA621C">
        <w:rPr>
          <w:rFonts w:ascii="Book Antiqua" w:hAnsi="Book Antiqua"/>
          <w:b/>
          <w:sz w:val="18"/>
          <w:szCs w:val="18"/>
        </w:rPr>
        <w:tab/>
      </w:r>
      <w:r w:rsidR="00CA621C">
        <w:rPr>
          <w:rFonts w:ascii="Book Antiqua" w:hAnsi="Book Antiqua"/>
          <w:b/>
          <w:sz w:val="18"/>
          <w:szCs w:val="18"/>
        </w:rPr>
        <w:tab/>
      </w:r>
      <w:r w:rsidRPr="00CA621C">
        <w:rPr>
          <w:rFonts w:ascii="Book Antiqua" w:hAnsi="Book Antiqua"/>
          <w:b/>
          <w:sz w:val="18"/>
          <w:szCs w:val="18"/>
        </w:rPr>
        <w:t xml:space="preserve">2 Credits </w:t>
      </w:r>
    </w:p>
    <w:p w14:paraId="76E75317" w14:textId="77777777" w:rsidR="00503C48" w:rsidRPr="00CA621C" w:rsidRDefault="00503C48" w:rsidP="00CA621C">
      <w:pPr>
        <w:spacing w:after="0" w:line="240" w:lineRule="auto"/>
        <w:jc w:val="both"/>
        <w:rPr>
          <w:rFonts w:ascii="Book Antiqua" w:hAnsi="Book Antiqua"/>
          <w:sz w:val="18"/>
          <w:szCs w:val="18"/>
        </w:rPr>
      </w:pPr>
      <w:r w:rsidRPr="00CA621C">
        <w:rPr>
          <w:rFonts w:ascii="Book Antiqua" w:hAnsi="Book Antiqua"/>
          <w:sz w:val="18"/>
          <w:szCs w:val="18"/>
        </w:rPr>
        <w:t xml:space="preserve">This practicum gives the prospective teacher the opportunity to work in a classroom setting at an off-campus site. The students will put into practice curriculum development methods and models of teaching strategies. The selection and sequence of content and learning activities should progress from more familiar deductive, teacher centered models to student centered models which stress inductive thinking, cooperative learning, modes of inquiry, problem-solving and creative thinking. This course will address the different learning styles and appropriate curriculum development. The practicum must be taken in conjunction with the seminar course and consists of 14 hours a week of practice experience at a variety of teaching levels. This course requires a records check through the Bureau of Criminal Investigation and Identification and FBI </w:t>
      </w:r>
      <w:r w:rsidR="000E462B" w:rsidRPr="000E462B">
        <w:rPr>
          <w:rFonts w:ascii="Book Antiqua" w:hAnsi="Book Antiqua"/>
          <w:sz w:val="18"/>
          <w:szCs w:val="18"/>
        </w:rPr>
        <w:t xml:space="preserve">prior to acceptance into the program. </w:t>
      </w:r>
      <w:r w:rsidRPr="000E462B">
        <w:rPr>
          <w:rFonts w:ascii="Book Antiqua" w:hAnsi="Book Antiqua"/>
          <w:sz w:val="18"/>
          <w:szCs w:val="18"/>
        </w:rPr>
        <w:t>Observation hours will be required.</w:t>
      </w:r>
    </w:p>
    <w:p w14:paraId="236B9DAE" w14:textId="77777777" w:rsidR="00503C48" w:rsidRPr="00310642" w:rsidRDefault="00503C48" w:rsidP="000E462B">
      <w:pPr>
        <w:tabs>
          <w:tab w:val="right" w:pos="10080"/>
        </w:tabs>
        <w:spacing w:after="0" w:line="240" w:lineRule="auto"/>
        <w:ind w:firstLine="720"/>
        <w:rPr>
          <w:rFonts w:ascii="Book Antiqua" w:hAnsi="Book Antiqua"/>
          <w:sz w:val="18"/>
          <w:szCs w:val="18"/>
        </w:rPr>
      </w:pPr>
      <w:r w:rsidRPr="00310642">
        <w:rPr>
          <w:rFonts w:ascii="Book Antiqua" w:hAnsi="Book Antiqua"/>
          <w:sz w:val="18"/>
          <w:szCs w:val="18"/>
        </w:rPr>
        <w:t>Prerequisites: EDU105, EDU200</w:t>
      </w:r>
      <w:r w:rsidR="000E462B">
        <w:rPr>
          <w:rFonts w:ascii="Book Antiqua" w:hAnsi="Book Antiqua"/>
          <w:sz w:val="18"/>
          <w:szCs w:val="18"/>
        </w:rPr>
        <w:tab/>
      </w:r>
    </w:p>
    <w:p w14:paraId="728CEDA8" w14:textId="77777777" w:rsidR="00503C48" w:rsidRDefault="00503C48" w:rsidP="00CA621C">
      <w:pPr>
        <w:spacing w:after="0" w:line="240" w:lineRule="auto"/>
        <w:ind w:firstLine="720"/>
        <w:rPr>
          <w:rFonts w:ascii="Book Antiqua" w:hAnsi="Book Antiqua"/>
          <w:sz w:val="18"/>
          <w:szCs w:val="18"/>
        </w:rPr>
      </w:pPr>
      <w:r w:rsidRPr="00310642">
        <w:rPr>
          <w:rFonts w:ascii="Book Antiqua" w:hAnsi="Book Antiqua"/>
          <w:sz w:val="18"/>
          <w:szCs w:val="18"/>
        </w:rPr>
        <w:t>Corequisite: EDU207</w:t>
      </w:r>
    </w:p>
    <w:p w14:paraId="238630E2" w14:textId="77777777" w:rsidR="00CA621C" w:rsidRDefault="00CA621C" w:rsidP="00CA621C">
      <w:pPr>
        <w:spacing w:after="0" w:line="240" w:lineRule="auto"/>
        <w:ind w:firstLine="720"/>
        <w:rPr>
          <w:rFonts w:ascii="Book Antiqua" w:hAnsi="Book Antiqua"/>
          <w:sz w:val="18"/>
          <w:szCs w:val="18"/>
        </w:rPr>
      </w:pPr>
    </w:p>
    <w:p w14:paraId="6E0E0279" w14:textId="77777777" w:rsidR="00CA621C" w:rsidRPr="00CA621C" w:rsidRDefault="00503C48" w:rsidP="00310642">
      <w:pPr>
        <w:spacing w:after="0" w:line="240" w:lineRule="auto"/>
        <w:rPr>
          <w:rFonts w:ascii="Book Antiqua" w:hAnsi="Book Antiqua"/>
          <w:b/>
          <w:sz w:val="18"/>
          <w:szCs w:val="18"/>
        </w:rPr>
      </w:pPr>
      <w:r w:rsidRPr="00CA621C">
        <w:rPr>
          <w:rFonts w:ascii="Book Antiqua" w:hAnsi="Book Antiqua"/>
          <w:b/>
          <w:sz w:val="18"/>
          <w:szCs w:val="18"/>
        </w:rPr>
        <w:t xml:space="preserve">EDU207    Classroom Seminar                                               </w:t>
      </w:r>
      <w:r w:rsidR="00CA621C">
        <w:rPr>
          <w:rFonts w:ascii="Book Antiqua" w:hAnsi="Book Antiqua"/>
          <w:b/>
          <w:sz w:val="18"/>
          <w:szCs w:val="18"/>
        </w:rPr>
        <w:tab/>
      </w:r>
      <w:r w:rsidR="00CA621C">
        <w:rPr>
          <w:rFonts w:ascii="Book Antiqua" w:hAnsi="Book Antiqua"/>
          <w:b/>
          <w:sz w:val="18"/>
          <w:szCs w:val="18"/>
        </w:rPr>
        <w:tab/>
      </w:r>
      <w:r w:rsidR="00CA621C">
        <w:rPr>
          <w:rFonts w:ascii="Book Antiqua" w:hAnsi="Book Antiqua"/>
          <w:b/>
          <w:sz w:val="18"/>
          <w:szCs w:val="18"/>
        </w:rPr>
        <w:tab/>
      </w:r>
      <w:r w:rsidRPr="00CA621C">
        <w:rPr>
          <w:rFonts w:ascii="Book Antiqua" w:hAnsi="Book Antiqua"/>
          <w:b/>
          <w:sz w:val="18"/>
          <w:szCs w:val="18"/>
        </w:rPr>
        <w:t xml:space="preserve">1 Credit </w:t>
      </w:r>
    </w:p>
    <w:p w14:paraId="2A81DAE3" w14:textId="77777777" w:rsidR="00503C48" w:rsidRPr="00CA621C" w:rsidRDefault="00503C48" w:rsidP="00CA621C">
      <w:pPr>
        <w:spacing w:after="0" w:line="240" w:lineRule="auto"/>
        <w:jc w:val="both"/>
        <w:rPr>
          <w:rFonts w:ascii="Book Antiqua" w:hAnsi="Book Antiqua"/>
          <w:sz w:val="18"/>
          <w:szCs w:val="18"/>
        </w:rPr>
      </w:pPr>
      <w:r w:rsidRPr="00CA621C">
        <w:rPr>
          <w:rFonts w:ascii="Book Antiqua" w:hAnsi="Book Antiqua"/>
          <w:sz w:val="18"/>
          <w:szCs w:val="18"/>
        </w:rPr>
        <w:lastRenderedPageBreak/>
        <w:t xml:space="preserve">This seminar will focus on the models of teaching and curriculum issues that students will experience during their practicum in the classroom. Students meet one hour each week for discussion and problem solving based on their experiences. This course requires a records check through the Bureau of Criminal Investigation and Identification and FBI </w:t>
      </w:r>
      <w:r w:rsidR="000E462B" w:rsidRPr="008947CC">
        <w:rPr>
          <w:rFonts w:ascii="Book Antiqua" w:hAnsi="Book Antiqua"/>
          <w:sz w:val="18"/>
          <w:szCs w:val="18"/>
        </w:rPr>
        <w:t>prior to acceptance into the program</w:t>
      </w:r>
      <w:r w:rsidR="000E462B" w:rsidRPr="000E462B">
        <w:rPr>
          <w:rFonts w:ascii="Book Antiqua" w:hAnsi="Book Antiqua"/>
          <w:sz w:val="18"/>
          <w:szCs w:val="18"/>
        </w:rPr>
        <w:t xml:space="preserve">. </w:t>
      </w:r>
      <w:r w:rsidRPr="000E462B">
        <w:rPr>
          <w:rFonts w:ascii="Book Antiqua" w:hAnsi="Book Antiqua"/>
          <w:sz w:val="18"/>
          <w:szCs w:val="18"/>
        </w:rPr>
        <w:t>Observation hours may be required.</w:t>
      </w:r>
    </w:p>
    <w:p w14:paraId="52B704EA" w14:textId="4B0B7627" w:rsidR="00503C48" w:rsidRPr="00310642" w:rsidRDefault="00E82A07" w:rsidP="00CA621C">
      <w:pPr>
        <w:spacing w:after="0" w:line="240" w:lineRule="auto"/>
        <w:ind w:firstLine="720"/>
        <w:rPr>
          <w:rFonts w:ascii="Book Antiqua" w:hAnsi="Book Antiqua"/>
          <w:sz w:val="18"/>
          <w:szCs w:val="18"/>
        </w:rPr>
      </w:pPr>
      <w:r>
        <w:rPr>
          <w:rFonts w:ascii="Book Antiqua" w:hAnsi="Book Antiqua"/>
          <w:sz w:val="18"/>
          <w:szCs w:val="18"/>
        </w:rPr>
        <w:t xml:space="preserve"> Theory 1 Credit</w:t>
      </w:r>
    </w:p>
    <w:p w14:paraId="524465AA" w14:textId="77777777" w:rsidR="00503C48" w:rsidRPr="00310642" w:rsidRDefault="00503C48" w:rsidP="00CA621C">
      <w:pPr>
        <w:spacing w:after="0" w:line="240" w:lineRule="auto"/>
        <w:ind w:firstLine="720"/>
        <w:rPr>
          <w:rFonts w:ascii="Book Antiqua" w:hAnsi="Book Antiqua"/>
          <w:sz w:val="18"/>
          <w:szCs w:val="18"/>
        </w:rPr>
      </w:pPr>
      <w:r w:rsidRPr="00310642">
        <w:rPr>
          <w:rFonts w:ascii="Book Antiqua" w:hAnsi="Book Antiqua"/>
          <w:sz w:val="18"/>
          <w:szCs w:val="18"/>
        </w:rPr>
        <w:t>Prerequisites: EDU105, EDU200</w:t>
      </w:r>
    </w:p>
    <w:p w14:paraId="24FD10BD" w14:textId="77777777" w:rsidR="00503C48" w:rsidRPr="00310642" w:rsidRDefault="00503C48" w:rsidP="00CA621C">
      <w:pPr>
        <w:spacing w:after="0" w:line="240" w:lineRule="auto"/>
        <w:ind w:firstLine="720"/>
        <w:rPr>
          <w:rFonts w:ascii="Book Antiqua" w:hAnsi="Book Antiqua"/>
          <w:sz w:val="18"/>
          <w:szCs w:val="18"/>
        </w:rPr>
      </w:pPr>
      <w:r w:rsidRPr="00310642">
        <w:rPr>
          <w:rFonts w:ascii="Book Antiqua" w:hAnsi="Book Antiqua"/>
          <w:sz w:val="18"/>
          <w:szCs w:val="18"/>
        </w:rPr>
        <w:t>Corequisite: EDU206</w:t>
      </w:r>
    </w:p>
    <w:p w14:paraId="1B77DE4E" w14:textId="77777777" w:rsidR="00503C48" w:rsidRPr="00310642" w:rsidRDefault="00503C48" w:rsidP="00310642">
      <w:pPr>
        <w:spacing w:after="0" w:line="240" w:lineRule="auto"/>
        <w:rPr>
          <w:rFonts w:ascii="Book Antiqua" w:hAnsi="Book Antiqua"/>
          <w:sz w:val="18"/>
          <w:szCs w:val="18"/>
        </w:rPr>
      </w:pPr>
    </w:p>
    <w:p w14:paraId="6098204A" w14:textId="77777777" w:rsidR="00CA621C" w:rsidRPr="00CA621C" w:rsidRDefault="00503C48" w:rsidP="00310642">
      <w:pPr>
        <w:spacing w:after="0" w:line="240" w:lineRule="auto"/>
        <w:rPr>
          <w:rFonts w:ascii="Book Antiqua" w:hAnsi="Book Antiqua"/>
          <w:b/>
          <w:sz w:val="18"/>
          <w:szCs w:val="18"/>
        </w:rPr>
      </w:pPr>
      <w:r w:rsidRPr="00CA621C">
        <w:rPr>
          <w:rFonts w:ascii="Book Antiqua" w:hAnsi="Book Antiqua"/>
          <w:b/>
          <w:sz w:val="18"/>
          <w:szCs w:val="18"/>
        </w:rPr>
        <w:t xml:space="preserve">EDU210    Children’s Literature                                         </w:t>
      </w:r>
      <w:r w:rsidR="00CA621C">
        <w:rPr>
          <w:rFonts w:ascii="Book Antiqua" w:hAnsi="Book Antiqua"/>
          <w:b/>
          <w:sz w:val="18"/>
          <w:szCs w:val="18"/>
        </w:rPr>
        <w:tab/>
      </w:r>
      <w:r w:rsidR="00CA621C">
        <w:rPr>
          <w:rFonts w:ascii="Book Antiqua" w:hAnsi="Book Antiqua"/>
          <w:b/>
          <w:sz w:val="18"/>
          <w:szCs w:val="18"/>
        </w:rPr>
        <w:tab/>
      </w:r>
      <w:r w:rsidR="00CA621C">
        <w:rPr>
          <w:rFonts w:ascii="Book Antiqua" w:hAnsi="Book Antiqua"/>
          <w:b/>
          <w:sz w:val="18"/>
          <w:szCs w:val="18"/>
        </w:rPr>
        <w:tab/>
      </w:r>
      <w:r w:rsidRPr="00CA621C">
        <w:rPr>
          <w:rFonts w:ascii="Book Antiqua" w:hAnsi="Book Antiqua"/>
          <w:b/>
          <w:sz w:val="18"/>
          <w:szCs w:val="18"/>
        </w:rPr>
        <w:t xml:space="preserve">3 Credits </w:t>
      </w:r>
    </w:p>
    <w:p w14:paraId="471B9B70" w14:textId="77777777" w:rsidR="00503C48" w:rsidRPr="00CA621C" w:rsidRDefault="00503C48" w:rsidP="00CA621C">
      <w:pPr>
        <w:spacing w:after="0" w:line="240" w:lineRule="auto"/>
        <w:jc w:val="both"/>
        <w:rPr>
          <w:rFonts w:ascii="Book Antiqua" w:hAnsi="Book Antiqua"/>
          <w:sz w:val="18"/>
          <w:szCs w:val="18"/>
        </w:rPr>
      </w:pPr>
      <w:r w:rsidRPr="00CA621C">
        <w:rPr>
          <w:rFonts w:ascii="Book Antiqua" w:hAnsi="Book Antiqua"/>
          <w:sz w:val="18"/>
          <w:szCs w:val="18"/>
        </w:rPr>
        <w:t>Designed primarily for prospecti</w:t>
      </w:r>
      <w:r w:rsidR="00CA621C" w:rsidRPr="00CA621C">
        <w:rPr>
          <w:rFonts w:ascii="Book Antiqua" w:hAnsi="Book Antiqua"/>
          <w:sz w:val="18"/>
          <w:szCs w:val="18"/>
        </w:rPr>
        <w:t>ve pre-kindergarten and elemen</w:t>
      </w:r>
      <w:r w:rsidRPr="00CA621C">
        <w:rPr>
          <w:rFonts w:ascii="Book Antiqua" w:hAnsi="Book Antiqua"/>
          <w:sz w:val="18"/>
          <w:szCs w:val="18"/>
        </w:rPr>
        <w:t>tary teachers, this course explores the history, content, and value of poems, stories, and non-fiction written for children. Students will analyze and evaluate these works and learn techniques for involving children in reading and listening. This course will also explore the connection between chi</w:t>
      </w:r>
      <w:r w:rsidR="00CA621C" w:rsidRPr="00CA621C">
        <w:rPr>
          <w:rFonts w:ascii="Book Antiqua" w:hAnsi="Book Antiqua"/>
          <w:sz w:val="18"/>
          <w:szCs w:val="18"/>
        </w:rPr>
        <w:t>ldren’s literature and the lin</w:t>
      </w:r>
      <w:r w:rsidRPr="00CA621C">
        <w:rPr>
          <w:rFonts w:ascii="Book Antiqua" w:hAnsi="Book Antiqua"/>
          <w:sz w:val="18"/>
          <w:szCs w:val="18"/>
        </w:rPr>
        <w:t xml:space="preserve">guistic, sociological, and psychological development of the child. Ten hours of field experience are required. This course requires a records check through the Bureau of Criminal Investigation and Identification and </w:t>
      </w:r>
      <w:r w:rsidRPr="000E462B">
        <w:rPr>
          <w:rFonts w:ascii="Book Antiqua" w:hAnsi="Book Antiqua"/>
          <w:sz w:val="18"/>
          <w:szCs w:val="18"/>
        </w:rPr>
        <w:t xml:space="preserve">FBI </w:t>
      </w:r>
      <w:r w:rsidR="000E462B" w:rsidRPr="00B66FEF">
        <w:rPr>
          <w:rFonts w:ascii="Book Antiqua" w:hAnsi="Book Antiqua"/>
          <w:sz w:val="18"/>
          <w:szCs w:val="18"/>
        </w:rPr>
        <w:t>prior to acceptance into the program</w:t>
      </w:r>
      <w:r w:rsidR="000E462B" w:rsidRPr="000E462B">
        <w:rPr>
          <w:rFonts w:ascii="Book Antiqua" w:hAnsi="Book Antiqua"/>
          <w:sz w:val="18"/>
          <w:szCs w:val="18"/>
        </w:rPr>
        <w:t xml:space="preserve">. </w:t>
      </w:r>
      <w:r w:rsidRPr="000E462B">
        <w:rPr>
          <w:rFonts w:ascii="Book Antiqua" w:hAnsi="Book Antiqua"/>
          <w:sz w:val="18"/>
          <w:szCs w:val="18"/>
        </w:rPr>
        <w:t>Observation hours may be required.</w:t>
      </w:r>
      <w:r w:rsidR="005A6F32" w:rsidRPr="000E462B">
        <w:rPr>
          <w:rFonts w:ascii="Book Antiqua" w:hAnsi="Book Antiqua"/>
          <w:sz w:val="18"/>
          <w:szCs w:val="18"/>
        </w:rPr>
        <w:t xml:space="preserve"> Ten hours of field experience are required.</w:t>
      </w:r>
    </w:p>
    <w:p w14:paraId="0926E864" w14:textId="251CFD8F" w:rsidR="00503C48" w:rsidRPr="00310642" w:rsidRDefault="00E82A07" w:rsidP="00CA621C">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34ADE97E" w14:textId="77777777" w:rsidR="00503C48" w:rsidRPr="00310642" w:rsidRDefault="00503C48" w:rsidP="00CA621C">
      <w:pPr>
        <w:spacing w:after="0" w:line="240" w:lineRule="auto"/>
        <w:ind w:firstLine="720"/>
        <w:rPr>
          <w:rFonts w:ascii="Book Antiqua" w:hAnsi="Book Antiqua"/>
          <w:sz w:val="18"/>
          <w:szCs w:val="18"/>
        </w:rPr>
      </w:pPr>
      <w:r w:rsidRPr="00310642">
        <w:rPr>
          <w:rFonts w:ascii="Book Antiqua" w:hAnsi="Book Antiqua"/>
          <w:sz w:val="18"/>
          <w:szCs w:val="18"/>
        </w:rPr>
        <w:t>Prerequisite: ENG101 or demonstrated writing skill</w:t>
      </w:r>
    </w:p>
    <w:p w14:paraId="0EE36436" w14:textId="77777777" w:rsidR="005B7CC0" w:rsidRPr="00310642" w:rsidRDefault="005B7CC0" w:rsidP="00310642">
      <w:pPr>
        <w:spacing w:after="0" w:line="240" w:lineRule="auto"/>
        <w:rPr>
          <w:rFonts w:ascii="Book Antiqua" w:hAnsi="Book Antiqua"/>
          <w:sz w:val="18"/>
          <w:szCs w:val="18"/>
        </w:rPr>
      </w:pPr>
    </w:p>
    <w:p w14:paraId="44883280" w14:textId="2386F6FE" w:rsidR="00CA621C" w:rsidRPr="00DB6AB8" w:rsidRDefault="0059334C" w:rsidP="00CA621C">
      <w:pPr>
        <w:shd w:val="clear" w:color="auto" w:fill="92D050"/>
        <w:spacing w:after="0" w:line="240" w:lineRule="auto"/>
        <w:rPr>
          <w:rFonts w:ascii="Book Antiqua" w:hAnsi="Book Antiqua"/>
          <w:b/>
          <w:sz w:val="20"/>
          <w:szCs w:val="20"/>
          <w:u w:val="single"/>
        </w:rPr>
      </w:pPr>
      <w:r>
        <w:rPr>
          <w:rFonts w:ascii="Book Antiqua" w:hAnsi="Book Antiqua"/>
          <w:b/>
          <w:sz w:val="20"/>
          <w:szCs w:val="20"/>
          <w:u w:val="single"/>
        </w:rPr>
        <w:t>ENGINEERING</w:t>
      </w:r>
      <w:r w:rsidRPr="00DB6AB8">
        <w:rPr>
          <w:rFonts w:ascii="Book Antiqua" w:hAnsi="Book Antiqua"/>
          <w:b/>
          <w:sz w:val="20"/>
          <w:szCs w:val="20"/>
          <w:u w:val="single"/>
        </w:rPr>
        <w:t xml:space="preserve"> (</w:t>
      </w:r>
      <w:r w:rsidR="00CA621C">
        <w:rPr>
          <w:rFonts w:ascii="Book Antiqua" w:hAnsi="Book Antiqua"/>
          <w:b/>
          <w:sz w:val="20"/>
          <w:szCs w:val="20"/>
          <w:u w:val="single"/>
        </w:rPr>
        <w:t>ENG</w:t>
      </w:r>
      <w:r w:rsidR="00CA621C" w:rsidRPr="00DB6AB8">
        <w:rPr>
          <w:rFonts w:ascii="Book Antiqua" w:hAnsi="Book Antiqua"/>
          <w:b/>
          <w:sz w:val="20"/>
          <w:szCs w:val="20"/>
          <w:u w:val="single"/>
        </w:rPr>
        <w:t>)</w:t>
      </w:r>
      <w:r w:rsidR="00B32390">
        <w:rPr>
          <w:rFonts w:ascii="Book Antiqua" w:hAnsi="Book Antiqua"/>
          <w:b/>
          <w:sz w:val="20"/>
          <w:szCs w:val="20"/>
          <w:u w:val="single"/>
        </w:rPr>
        <w:fldChar w:fldCharType="begin"/>
      </w:r>
      <w:r w:rsidR="00B32390">
        <w:instrText xml:space="preserve"> XE "</w:instrText>
      </w:r>
      <w:r w:rsidR="00B32390" w:rsidRPr="000742E0">
        <w:rPr>
          <w:rFonts w:ascii="Book Antiqua" w:hAnsi="Book Antiqua"/>
          <w:b/>
          <w:sz w:val="20"/>
          <w:szCs w:val="20"/>
          <w:u w:val="single"/>
        </w:rPr>
        <w:instrText>ENGINEERING (ENG)</w:instrText>
      </w:r>
      <w:r w:rsidR="00B32390">
        <w:instrText xml:space="preserve">" </w:instrText>
      </w:r>
      <w:r w:rsidR="00B32390">
        <w:rPr>
          <w:rFonts w:ascii="Book Antiqua" w:hAnsi="Book Antiqua"/>
          <w:b/>
          <w:sz w:val="20"/>
          <w:szCs w:val="20"/>
          <w:u w:val="single"/>
        </w:rPr>
        <w:fldChar w:fldCharType="end"/>
      </w:r>
    </w:p>
    <w:p w14:paraId="38062BE5" w14:textId="77777777" w:rsidR="005B7CC0" w:rsidRPr="00CA621C" w:rsidRDefault="005B7CC0" w:rsidP="00310642">
      <w:pPr>
        <w:spacing w:after="0" w:line="240" w:lineRule="auto"/>
        <w:rPr>
          <w:rFonts w:ascii="Book Antiqua" w:hAnsi="Book Antiqua"/>
          <w:b/>
          <w:sz w:val="18"/>
          <w:szCs w:val="18"/>
        </w:rPr>
      </w:pPr>
      <w:r w:rsidRPr="00CA621C">
        <w:rPr>
          <w:rFonts w:ascii="Book Antiqua" w:hAnsi="Book Antiqua"/>
          <w:b/>
          <w:sz w:val="18"/>
          <w:szCs w:val="18"/>
        </w:rPr>
        <w:t>EGT101</w:t>
      </w:r>
      <w:r w:rsidRPr="00CA621C">
        <w:rPr>
          <w:rFonts w:ascii="Book Antiqua" w:hAnsi="Book Antiqua"/>
          <w:b/>
          <w:sz w:val="18"/>
          <w:szCs w:val="18"/>
        </w:rPr>
        <w:tab/>
        <w:t>Women in Sustainable Employment</w:t>
      </w:r>
      <w:r w:rsidRPr="00CA621C">
        <w:rPr>
          <w:rFonts w:ascii="Book Antiqua" w:hAnsi="Book Antiqua"/>
          <w:b/>
          <w:sz w:val="18"/>
          <w:szCs w:val="18"/>
        </w:rPr>
        <w:tab/>
      </w:r>
      <w:r w:rsidR="00CA621C">
        <w:rPr>
          <w:rFonts w:ascii="Book Antiqua" w:hAnsi="Book Antiqua"/>
          <w:b/>
          <w:sz w:val="18"/>
          <w:szCs w:val="18"/>
        </w:rPr>
        <w:tab/>
      </w:r>
      <w:r w:rsidR="00CA621C">
        <w:rPr>
          <w:rFonts w:ascii="Book Antiqua" w:hAnsi="Book Antiqua"/>
          <w:b/>
          <w:sz w:val="18"/>
          <w:szCs w:val="18"/>
        </w:rPr>
        <w:tab/>
      </w:r>
      <w:r w:rsidR="00CA621C">
        <w:rPr>
          <w:rFonts w:ascii="Book Antiqua" w:hAnsi="Book Antiqua"/>
          <w:b/>
          <w:sz w:val="18"/>
          <w:szCs w:val="18"/>
        </w:rPr>
        <w:tab/>
      </w:r>
      <w:r w:rsidRPr="00CA621C">
        <w:rPr>
          <w:rFonts w:ascii="Book Antiqua" w:hAnsi="Book Antiqua"/>
          <w:b/>
          <w:sz w:val="18"/>
          <w:szCs w:val="18"/>
        </w:rPr>
        <w:t>3 Credits</w:t>
      </w:r>
    </w:p>
    <w:p w14:paraId="5FCED066" w14:textId="77777777" w:rsidR="005B7CC0" w:rsidRPr="00CA621C" w:rsidRDefault="005B7CC0" w:rsidP="00CA621C">
      <w:pPr>
        <w:spacing w:after="0" w:line="240" w:lineRule="auto"/>
        <w:jc w:val="both"/>
        <w:rPr>
          <w:rFonts w:ascii="Book Antiqua" w:hAnsi="Book Antiqua"/>
          <w:sz w:val="18"/>
          <w:szCs w:val="18"/>
        </w:rPr>
      </w:pPr>
      <w:r w:rsidRPr="00CA621C">
        <w:rPr>
          <w:rFonts w:ascii="Book Antiqua" w:hAnsi="Book Antiqua"/>
          <w:sz w:val="18"/>
          <w:szCs w:val="18"/>
        </w:rPr>
        <w:t xml:space="preserve">This course provides women the </w:t>
      </w:r>
      <w:r w:rsidR="00CA621C" w:rsidRPr="00CA621C">
        <w:rPr>
          <w:rFonts w:ascii="Book Antiqua" w:hAnsi="Book Antiqua"/>
          <w:sz w:val="18"/>
          <w:szCs w:val="18"/>
        </w:rPr>
        <w:t>opportunity to learn about non-</w:t>
      </w:r>
      <w:r w:rsidRPr="00CA621C">
        <w:rPr>
          <w:rFonts w:ascii="Book Antiqua" w:hAnsi="Book Antiqua"/>
          <w:sz w:val="18"/>
          <w:szCs w:val="18"/>
        </w:rPr>
        <w:t>traditional career opportun</w:t>
      </w:r>
      <w:r w:rsidR="00CA621C" w:rsidRPr="00CA621C">
        <w:rPr>
          <w:rFonts w:ascii="Book Antiqua" w:hAnsi="Book Antiqua"/>
          <w:sz w:val="18"/>
          <w:szCs w:val="18"/>
        </w:rPr>
        <w:t>i</w:t>
      </w:r>
      <w:r w:rsidRPr="00CA621C">
        <w:rPr>
          <w:rFonts w:ascii="Book Antiqua" w:hAnsi="Book Antiqua"/>
          <w:sz w:val="18"/>
          <w:szCs w:val="18"/>
        </w:rPr>
        <w:t>ties in a variety of industries such</w:t>
      </w:r>
      <w:r w:rsidR="00CA621C" w:rsidRPr="00CA621C">
        <w:rPr>
          <w:rFonts w:ascii="Book Antiqua" w:hAnsi="Book Antiqua"/>
          <w:sz w:val="18"/>
          <w:szCs w:val="18"/>
        </w:rPr>
        <w:t xml:space="preserve"> </w:t>
      </w:r>
      <w:r w:rsidRPr="00CA621C">
        <w:rPr>
          <w:rFonts w:ascii="Book Antiqua" w:hAnsi="Book Antiqua"/>
          <w:sz w:val="18"/>
          <w:szCs w:val="18"/>
        </w:rPr>
        <w:t>as construction, transportation, manufacturin</w:t>
      </w:r>
      <w:r w:rsidR="00CA621C" w:rsidRPr="00CA621C">
        <w:rPr>
          <w:rFonts w:ascii="Book Antiqua" w:hAnsi="Book Antiqua"/>
          <w:sz w:val="18"/>
          <w:szCs w:val="18"/>
        </w:rPr>
        <w:t xml:space="preserve">g, and utilities; to </w:t>
      </w:r>
      <w:r w:rsidRPr="00CA621C">
        <w:rPr>
          <w:rFonts w:ascii="Book Antiqua" w:hAnsi="Book Antiqua"/>
          <w:sz w:val="18"/>
          <w:szCs w:val="18"/>
        </w:rPr>
        <w:t>identify the core life skills essenti</w:t>
      </w:r>
      <w:r w:rsidR="00CA621C" w:rsidRPr="00CA621C">
        <w:rPr>
          <w:rFonts w:ascii="Book Antiqua" w:hAnsi="Book Antiqua"/>
          <w:sz w:val="18"/>
          <w:szCs w:val="18"/>
        </w:rPr>
        <w:t xml:space="preserve">al to succeed in the field they </w:t>
      </w:r>
      <w:r w:rsidRPr="00CA621C">
        <w:rPr>
          <w:rFonts w:ascii="Book Antiqua" w:hAnsi="Book Antiqua"/>
          <w:sz w:val="18"/>
          <w:szCs w:val="18"/>
        </w:rPr>
        <w:t>choose; and to network with w</w:t>
      </w:r>
      <w:r w:rsidR="00580F23">
        <w:rPr>
          <w:rFonts w:ascii="Book Antiqua" w:hAnsi="Book Antiqua"/>
          <w:sz w:val="18"/>
          <w:szCs w:val="18"/>
        </w:rPr>
        <w:t>omen jobseekers and trades</w:t>
      </w:r>
      <w:r w:rsidR="00CA621C" w:rsidRPr="00CA621C">
        <w:rPr>
          <w:rFonts w:ascii="Book Antiqua" w:hAnsi="Book Antiqua"/>
          <w:sz w:val="18"/>
          <w:szCs w:val="18"/>
        </w:rPr>
        <w:t xml:space="preserve">women </w:t>
      </w:r>
      <w:r w:rsidRPr="00CA621C">
        <w:rPr>
          <w:rFonts w:ascii="Book Antiqua" w:hAnsi="Book Antiqua"/>
          <w:sz w:val="18"/>
          <w:szCs w:val="18"/>
        </w:rPr>
        <w:t>to reach their goals. Topics inclu</w:t>
      </w:r>
      <w:r w:rsidR="00CA621C" w:rsidRPr="00CA621C">
        <w:rPr>
          <w:rFonts w:ascii="Book Antiqua" w:hAnsi="Book Antiqua"/>
          <w:sz w:val="18"/>
          <w:szCs w:val="18"/>
        </w:rPr>
        <w:t xml:space="preserve">de team building/communication, </w:t>
      </w:r>
      <w:r w:rsidRPr="00CA621C">
        <w:rPr>
          <w:rFonts w:ascii="Book Antiqua" w:hAnsi="Book Antiqua"/>
          <w:sz w:val="18"/>
          <w:szCs w:val="18"/>
        </w:rPr>
        <w:t xml:space="preserve">competitive edge/confidence, </w:t>
      </w:r>
      <w:r w:rsidR="0059334C" w:rsidRPr="00CA621C">
        <w:rPr>
          <w:rFonts w:ascii="Book Antiqua" w:hAnsi="Book Antiqua"/>
          <w:sz w:val="18"/>
          <w:szCs w:val="18"/>
        </w:rPr>
        <w:t>and preparation</w:t>
      </w:r>
      <w:r w:rsidR="00CA621C" w:rsidRPr="00CA621C">
        <w:rPr>
          <w:rFonts w:ascii="Book Antiqua" w:hAnsi="Book Antiqua"/>
          <w:sz w:val="18"/>
          <w:szCs w:val="18"/>
        </w:rPr>
        <w:t xml:space="preserve"> for the non-traditional workplace, including sexual ha</w:t>
      </w:r>
      <w:r w:rsidRPr="00CA621C">
        <w:rPr>
          <w:rFonts w:ascii="Book Antiqua" w:hAnsi="Book Antiqua"/>
          <w:sz w:val="18"/>
          <w:szCs w:val="18"/>
        </w:rPr>
        <w:t>r</w:t>
      </w:r>
      <w:r w:rsidR="00CA621C" w:rsidRPr="00CA621C">
        <w:rPr>
          <w:rFonts w:ascii="Book Antiqua" w:hAnsi="Book Antiqua"/>
          <w:sz w:val="18"/>
          <w:szCs w:val="18"/>
        </w:rPr>
        <w:t xml:space="preserve">assment and conflict management </w:t>
      </w:r>
      <w:r w:rsidRPr="00CA621C">
        <w:rPr>
          <w:rFonts w:ascii="Book Antiqua" w:hAnsi="Book Antiqua"/>
          <w:sz w:val="18"/>
          <w:szCs w:val="18"/>
        </w:rPr>
        <w:t>and portfolio building needed to p</w:t>
      </w:r>
      <w:r w:rsidR="00CA621C" w:rsidRPr="00CA621C">
        <w:rPr>
          <w:rFonts w:ascii="Book Antiqua" w:hAnsi="Book Antiqua"/>
          <w:sz w:val="18"/>
          <w:szCs w:val="18"/>
        </w:rPr>
        <w:t xml:space="preserve">ursue an Associate of Technical </w:t>
      </w:r>
      <w:r w:rsidRPr="00CA621C">
        <w:rPr>
          <w:rFonts w:ascii="Book Antiqua" w:hAnsi="Book Antiqua"/>
          <w:sz w:val="18"/>
          <w:szCs w:val="18"/>
        </w:rPr>
        <w:t>Studies degree.</w:t>
      </w:r>
    </w:p>
    <w:p w14:paraId="1C1DBB97" w14:textId="555964BE" w:rsidR="005B7CC0" w:rsidRDefault="00E82A07" w:rsidP="00CA621C">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1F5BDF20" w14:textId="77777777" w:rsidR="00421E36" w:rsidRPr="00310642" w:rsidRDefault="00421E36" w:rsidP="00CA621C">
      <w:pPr>
        <w:spacing w:after="0" w:line="240" w:lineRule="auto"/>
        <w:ind w:firstLine="720"/>
        <w:rPr>
          <w:rFonts w:ascii="Book Antiqua" w:hAnsi="Book Antiqua"/>
          <w:sz w:val="18"/>
          <w:szCs w:val="18"/>
        </w:rPr>
      </w:pPr>
    </w:p>
    <w:p w14:paraId="3FFC0EFE" w14:textId="6E174DDB" w:rsidR="00D251BA" w:rsidRPr="00CA621C" w:rsidRDefault="00D251BA" w:rsidP="00D251BA">
      <w:pPr>
        <w:spacing w:after="0" w:line="240" w:lineRule="auto"/>
        <w:rPr>
          <w:rFonts w:ascii="Book Antiqua" w:hAnsi="Book Antiqua"/>
          <w:b/>
          <w:sz w:val="18"/>
          <w:szCs w:val="18"/>
        </w:rPr>
      </w:pPr>
      <w:r w:rsidRPr="00CA621C">
        <w:rPr>
          <w:rFonts w:ascii="Book Antiqua" w:hAnsi="Book Antiqua"/>
          <w:b/>
          <w:sz w:val="18"/>
          <w:szCs w:val="18"/>
        </w:rPr>
        <w:t>EGT291</w:t>
      </w:r>
      <w:r w:rsidRPr="00CA621C">
        <w:rPr>
          <w:rFonts w:ascii="Book Antiqua" w:hAnsi="Book Antiqua"/>
          <w:b/>
          <w:sz w:val="18"/>
          <w:szCs w:val="18"/>
        </w:rPr>
        <w:tab/>
        <w:t>IT and Engineering Practicum</w:t>
      </w:r>
      <w:r w:rsidR="00863D29">
        <w:rPr>
          <w:rFonts w:ascii="Book Antiqua" w:hAnsi="Book Antiqua"/>
          <w:b/>
          <w:sz w:val="18"/>
          <w:szCs w:val="18"/>
        </w:rPr>
        <w:tab/>
      </w:r>
      <w:r w:rsidR="00863D29">
        <w:rPr>
          <w:rFonts w:ascii="Book Antiqua" w:hAnsi="Book Antiqua"/>
          <w:b/>
          <w:sz w:val="18"/>
          <w:szCs w:val="18"/>
        </w:rPr>
        <w:tab/>
      </w:r>
      <w:r w:rsidR="00863D29">
        <w:rPr>
          <w:rFonts w:ascii="Book Antiqua" w:hAnsi="Book Antiqua"/>
          <w:b/>
          <w:sz w:val="18"/>
          <w:szCs w:val="18"/>
        </w:rPr>
        <w:tab/>
      </w:r>
      <w:r w:rsidRPr="00CA621C">
        <w:rPr>
          <w:rFonts w:ascii="Book Antiqua" w:hAnsi="Book Antiqua"/>
          <w:b/>
          <w:sz w:val="18"/>
          <w:szCs w:val="18"/>
        </w:rPr>
        <w:t>1-2 Credits</w:t>
      </w:r>
    </w:p>
    <w:p w14:paraId="43D7F998" w14:textId="2A7A0948" w:rsidR="00D251BA" w:rsidRPr="00CA621C" w:rsidRDefault="00D251BA" w:rsidP="00D251BA">
      <w:pPr>
        <w:spacing w:after="0" w:line="240" w:lineRule="auto"/>
        <w:jc w:val="both"/>
        <w:rPr>
          <w:rFonts w:ascii="Book Antiqua" w:hAnsi="Book Antiqua"/>
          <w:sz w:val="18"/>
          <w:szCs w:val="18"/>
        </w:rPr>
      </w:pPr>
      <w:r w:rsidRPr="00CA621C">
        <w:rPr>
          <w:rFonts w:ascii="Book Antiqua" w:hAnsi="Book Antiqua"/>
          <w:sz w:val="18"/>
          <w:szCs w:val="18"/>
        </w:rPr>
        <w:t>Students receive practical on-the-job knowledge of the application of information and engineering technology principles. A student ordinarily will not be permitted to take this course unless 46 credit hours have been achieved or the permission of instructor.</w:t>
      </w:r>
      <w:r w:rsidR="00863D29">
        <w:rPr>
          <w:rFonts w:ascii="Book Antiqua" w:hAnsi="Book Antiqua"/>
          <w:sz w:val="18"/>
          <w:szCs w:val="18"/>
        </w:rPr>
        <w:t xml:space="preserve"> </w:t>
      </w:r>
    </w:p>
    <w:p w14:paraId="4F8F1575" w14:textId="77777777" w:rsidR="00D251BA" w:rsidRPr="00310642" w:rsidRDefault="00D251BA" w:rsidP="00D251BA">
      <w:pPr>
        <w:spacing w:after="0" w:line="240" w:lineRule="auto"/>
        <w:ind w:firstLine="720"/>
        <w:rPr>
          <w:rFonts w:ascii="Book Antiqua" w:hAnsi="Book Antiqua"/>
          <w:sz w:val="18"/>
          <w:szCs w:val="18"/>
        </w:rPr>
      </w:pPr>
      <w:r w:rsidRPr="00310642">
        <w:rPr>
          <w:rFonts w:ascii="Book Antiqua" w:hAnsi="Book Antiqua"/>
          <w:sz w:val="18"/>
          <w:szCs w:val="18"/>
        </w:rPr>
        <w:t>Practicum - A minimum of 105 hours per credit hour</w:t>
      </w:r>
    </w:p>
    <w:p w14:paraId="3F371028" w14:textId="77777777" w:rsidR="00D251BA" w:rsidRPr="00310642" w:rsidRDefault="00D251BA" w:rsidP="00D251BA">
      <w:pPr>
        <w:spacing w:after="0" w:line="240" w:lineRule="auto"/>
        <w:rPr>
          <w:rFonts w:ascii="Book Antiqua" w:hAnsi="Book Antiqua"/>
          <w:sz w:val="18"/>
          <w:szCs w:val="18"/>
        </w:rPr>
      </w:pPr>
    </w:p>
    <w:p w14:paraId="3E73A287" w14:textId="77777777" w:rsidR="00D251BA" w:rsidRPr="00CA621C" w:rsidRDefault="00D251BA" w:rsidP="00D251BA">
      <w:pPr>
        <w:spacing w:after="0" w:line="240" w:lineRule="auto"/>
        <w:rPr>
          <w:rFonts w:ascii="Book Antiqua" w:hAnsi="Book Antiqua"/>
          <w:b/>
          <w:sz w:val="18"/>
          <w:szCs w:val="18"/>
        </w:rPr>
      </w:pPr>
      <w:r w:rsidRPr="00CA621C">
        <w:rPr>
          <w:rFonts w:ascii="Book Antiqua" w:hAnsi="Book Antiqua"/>
          <w:b/>
          <w:sz w:val="18"/>
          <w:szCs w:val="18"/>
        </w:rPr>
        <w:t>EGT299</w:t>
      </w:r>
      <w:r w:rsidRPr="00CA621C">
        <w:rPr>
          <w:rFonts w:ascii="Book Antiqua" w:hAnsi="Book Antiqua"/>
          <w:b/>
          <w:sz w:val="18"/>
          <w:szCs w:val="18"/>
        </w:rPr>
        <w:tab/>
        <w:t>Special Topics in Information</w:t>
      </w:r>
      <w:r>
        <w:rPr>
          <w:rFonts w:ascii="Book Antiqua" w:hAnsi="Book Antiqua"/>
          <w:b/>
          <w:sz w:val="18"/>
          <w:szCs w:val="18"/>
        </w:rPr>
        <w:t xml:space="preserve"> Technologies</w:t>
      </w:r>
      <w:r w:rsidRPr="00CA621C">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CA621C">
        <w:rPr>
          <w:rFonts w:ascii="Book Antiqua" w:hAnsi="Book Antiqua"/>
          <w:b/>
          <w:sz w:val="18"/>
          <w:szCs w:val="18"/>
        </w:rPr>
        <w:t>1-4 Credits</w:t>
      </w:r>
    </w:p>
    <w:p w14:paraId="752EE045" w14:textId="77777777" w:rsidR="00D251BA" w:rsidRPr="00CA621C" w:rsidRDefault="00D251BA" w:rsidP="00D251BA">
      <w:pPr>
        <w:spacing w:after="0" w:line="240" w:lineRule="auto"/>
        <w:jc w:val="both"/>
        <w:rPr>
          <w:rFonts w:ascii="Book Antiqua" w:hAnsi="Book Antiqua"/>
          <w:sz w:val="18"/>
          <w:szCs w:val="18"/>
        </w:rPr>
      </w:pPr>
      <w:r w:rsidRPr="00CA621C">
        <w:rPr>
          <w:rFonts w:ascii="Book Antiqua" w:hAnsi="Book Antiqua"/>
          <w:sz w:val="18"/>
          <w:szCs w:val="18"/>
        </w:rPr>
        <w:t>This course is designed to introduce topics of special interest as well as new technologies. Students will have the opportunity to study technical subject matter not covered in other courses. This course may be used as a technical elective by any student pursuing an engineering technology degree or certificate. May be repeated; however, those students repeating the same “Special Topics” course must notify the registrar.</w:t>
      </w:r>
    </w:p>
    <w:p w14:paraId="225E9EFE" w14:textId="77777777" w:rsidR="00D251BA" w:rsidRPr="00310642" w:rsidRDefault="00D251BA" w:rsidP="00D251BA">
      <w:pPr>
        <w:spacing w:after="0" w:line="240" w:lineRule="auto"/>
        <w:ind w:firstLine="720"/>
        <w:rPr>
          <w:rFonts w:ascii="Book Antiqua" w:hAnsi="Book Antiqua"/>
          <w:sz w:val="18"/>
          <w:szCs w:val="18"/>
        </w:rPr>
      </w:pPr>
      <w:r w:rsidRPr="00310642">
        <w:rPr>
          <w:rFonts w:ascii="Book Antiqua" w:hAnsi="Book Antiqua"/>
          <w:sz w:val="18"/>
          <w:szCs w:val="18"/>
        </w:rPr>
        <w:t>Theory 1-4 hours</w:t>
      </w:r>
    </w:p>
    <w:p w14:paraId="23064DB8" w14:textId="77777777" w:rsidR="00D251BA" w:rsidRDefault="00D251BA" w:rsidP="00D251BA">
      <w:pPr>
        <w:spacing w:after="0" w:line="240" w:lineRule="auto"/>
        <w:ind w:firstLine="720"/>
        <w:rPr>
          <w:rFonts w:ascii="Book Antiqua" w:hAnsi="Book Antiqua"/>
          <w:sz w:val="18"/>
          <w:szCs w:val="18"/>
        </w:rPr>
      </w:pPr>
      <w:r w:rsidRPr="00310642">
        <w:rPr>
          <w:rFonts w:ascii="Book Antiqua" w:hAnsi="Book Antiqua"/>
          <w:sz w:val="18"/>
          <w:szCs w:val="18"/>
        </w:rPr>
        <w:t>Prerequisite coursework and/or instructor approval may</w:t>
      </w:r>
      <w:r>
        <w:rPr>
          <w:rFonts w:ascii="Book Antiqua" w:hAnsi="Book Antiqua"/>
          <w:sz w:val="18"/>
          <w:szCs w:val="18"/>
        </w:rPr>
        <w:t xml:space="preserve"> be required</w:t>
      </w:r>
    </w:p>
    <w:p w14:paraId="43E03E58" w14:textId="77777777" w:rsidR="00D251BA" w:rsidRPr="00880401" w:rsidRDefault="00D251BA" w:rsidP="00D251BA">
      <w:pPr>
        <w:spacing w:after="0" w:line="240" w:lineRule="auto"/>
        <w:ind w:firstLine="720"/>
        <w:rPr>
          <w:rFonts w:ascii="Book Antiqua" w:hAnsi="Book Antiqua"/>
          <w:sz w:val="18"/>
          <w:szCs w:val="18"/>
        </w:rPr>
      </w:pPr>
    </w:p>
    <w:p w14:paraId="0CC4A025" w14:textId="5169C7C4" w:rsidR="00CA621C" w:rsidRPr="00DB6AB8" w:rsidRDefault="00CA621C" w:rsidP="00CA621C">
      <w:pPr>
        <w:shd w:val="clear" w:color="auto" w:fill="92D050"/>
        <w:spacing w:after="0" w:line="240" w:lineRule="auto"/>
        <w:rPr>
          <w:rFonts w:ascii="Book Antiqua" w:hAnsi="Book Antiqua"/>
          <w:b/>
          <w:sz w:val="20"/>
          <w:szCs w:val="20"/>
          <w:u w:val="single"/>
        </w:rPr>
      </w:pPr>
      <w:r>
        <w:rPr>
          <w:rFonts w:ascii="Book Antiqua" w:hAnsi="Book Antiqua"/>
          <w:b/>
          <w:sz w:val="20"/>
          <w:szCs w:val="20"/>
          <w:u w:val="single"/>
        </w:rPr>
        <w:t>ELECTRICAL/</w:t>
      </w:r>
      <w:r w:rsidR="0059334C">
        <w:rPr>
          <w:rFonts w:ascii="Book Antiqua" w:hAnsi="Book Antiqua"/>
          <w:b/>
          <w:sz w:val="20"/>
          <w:szCs w:val="20"/>
          <w:u w:val="single"/>
        </w:rPr>
        <w:t>ELECTRONICS</w:t>
      </w:r>
      <w:r w:rsidR="00C11A07">
        <w:rPr>
          <w:rFonts w:ascii="Book Antiqua" w:hAnsi="Book Antiqua"/>
          <w:b/>
          <w:sz w:val="20"/>
          <w:szCs w:val="20"/>
          <w:u w:val="single"/>
        </w:rPr>
        <w:fldChar w:fldCharType="begin"/>
      </w:r>
      <w:r w:rsidR="00C11A07">
        <w:instrText xml:space="preserve"> XE "</w:instrText>
      </w:r>
      <w:r w:rsidR="00C11A07" w:rsidRPr="00CA118D">
        <w:rPr>
          <w:b/>
          <w:color w:val="1D4AA3"/>
          <w:sz w:val="40"/>
          <w:szCs w:val="40"/>
        </w:rPr>
        <w:instrText>ELECTRICAL/ELECTRONICS</w:instrText>
      </w:r>
      <w:r w:rsidR="00C11A07">
        <w:instrText xml:space="preserve">" </w:instrText>
      </w:r>
      <w:r w:rsidR="00C11A07">
        <w:rPr>
          <w:rFonts w:ascii="Book Antiqua" w:hAnsi="Book Antiqua"/>
          <w:b/>
          <w:sz w:val="20"/>
          <w:szCs w:val="20"/>
          <w:u w:val="single"/>
        </w:rPr>
        <w:fldChar w:fldCharType="end"/>
      </w:r>
      <w:r w:rsidR="0059334C" w:rsidRPr="00DB6AB8">
        <w:rPr>
          <w:rFonts w:ascii="Book Antiqua" w:hAnsi="Book Antiqua"/>
          <w:b/>
          <w:sz w:val="20"/>
          <w:szCs w:val="20"/>
          <w:u w:val="single"/>
        </w:rPr>
        <w:t xml:space="preserve"> (</w:t>
      </w:r>
      <w:r>
        <w:rPr>
          <w:rFonts w:ascii="Book Antiqua" w:hAnsi="Book Antiqua"/>
          <w:b/>
          <w:sz w:val="20"/>
          <w:szCs w:val="20"/>
          <w:u w:val="single"/>
        </w:rPr>
        <w:t>ELE</w:t>
      </w:r>
      <w:r w:rsidRPr="00DB6AB8">
        <w:rPr>
          <w:rFonts w:ascii="Book Antiqua" w:hAnsi="Book Antiqua"/>
          <w:b/>
          <w:sz w:val="20"/>
          <w:szCs w:val="20"/>
          <w:u w:val="single"/>
        </w:rPr>
        <w:t>)</w:t>
      </w:r>
    </w:p>
    <w:p w14:paraId="6E406DAD" w14:textId="77777777" w:rsidR="005B7CC0" w:rsidRPr="00CA621C" w:rsidRDefault="005B7CC0" w:rsidP="00310642">
      <w:pPr>
        <w:spacing w:after="0" w:line="240" w:lineRule="auto"/>
        <w:rPr>
          <w:rFonts w:ascii="Book Antiqua" w:hAnsi="Book Antiqua"/>
          <w:b/>
          <w:sz w:val="18"/>
          <w:szCs w:val="18"/>
        </w:rPr>
      </w:pPr>
      <w:r w:rsidRPr="00CA621C">
        <w:rPr>
          <w:rFonts w:ascii="Book Antiqua" w:hAnsi="Book Antiqua"/>
          <w:b/>
          <w:sz w:val="18"/>
          <w:szCs w:val="18"/>
        </w:rPr>
        <w:t>ELE101</w:t>
      </w:r>
      <w:r w:rsidRPr="00CA621C">
        <w:rPr>
          <w:rFonts w:ascii="Book Antiqua" w:hAnsi="Book Antiqua"/>
          <w:b/>
          <w:sz w:val="18"/>
          <w:szCs w:val="18"/>
        </w:rPr>
        <w:tab/>
        <w:t>Circuits I</w:t>
      </w:r>
      <w:r w:rsidRPr="00CA621C">
        <w:rPr>
          <w:rFonts w:ascii="Book Antiqua" w:hAnsi="Book Antiqua"/>
          <w:b/>
          <w:sz w:val="18"/>
          <w:szCs w:val="18"/>
        </w:rPr>
        <w:tab/>
      </w:r>
      <w:r w:rsidR="00CA621C">
        <w:rPr>
          <w:rFonts w:ascii="Book Antiqua" w:hAnsi="Book Antiqua"/>
          <w:b/>
          <w:sz w:val="18"/>
          <w:szCs w:val="18"/>
        </w:rPr>
        <w:tab/>
      </w:r>
      <w:r w:rsidR="00CA621C">
        <w:rPr>
          <w:rFonts w:ascii="Book Antiqua" w:hAnsi="Book Antiqua"/>
          <w:b/>
          <w:sz w:val="18"/>
          <w:szCs w:val="18"/>
        </w:rPr>
        <w:tab/>
      </w:r>
      <w:r w:rsidR="00CA621C">
        <w:rPr>
          <w:rFonts w:ascii="Book Antiqua" w:hAnsi="Book Antiqua"/>
          <w:b/>
          <w:sz w:val="18"/>
          <w:szCs w:val="18"/>
        </w:rPr>
        <w:tab/>
      </w:r>
      <w:r w:rsidR="00CA621C">
        <w:rPr>
          <w:rFonts w:ascii="Book Antiqua" w:hAnsi="Book Antiqua"/>
          <w:b/>
          <w:sz w:val="18"/>
          <w:szCs w:val="18"/>
        </w:rPr>
        <w:tab/>
      </w:r>
      <w:r w:rsidR="00CA621C">
        <w:rPr>
          <w:rFonts w:ascii="Book Antiqua" w:hAnsi="Book Antiqua"/>
          <w:b/>
          <w:sz w:val="18"/>
          <w:szCs w:val="18"/>
        </w:rPr>
        <w:tab/>
      </w:r>
      <w:r w:rsidR="00CA621C">
        <w:rPr>
          <w:rFonts w:ascii="Book Antiqua" w:hAnsi="Book Antiqua"/>
          <w:b/>
          <w:sz w:val="18"/>
          <w:szCs w:val="18"/>
        </w:rPr>
        <w:tab/>
      </w:r>
      <w:r w:rsidRPr="00CA621C">
        <w:rPr>
          <w:rFonts w:ascii="Book Antiqua" w:hAnsi="Book Antiqua"/>
          <w:b/>
          <w:sz w:val="18"/>
          <w:szCs w:val="18"/>
        </w:rPr>
        <w:t>4 Credits</w:t>
      </w:r>
    </w:p>
    <w:p w14:paraId="38BC7591" w14:textId="77777777" w:rsidR="005B7CC0" w:rsidRPr="00CA621C" w:rsidRDefault="005B7CC0" w:rsidP="00CA621C">
      <w:pPr>
        <w:spacing w:after="0" w:line="240" w:lineRule="auto"/>
        <w:jc w:val="both"/>
        <w:rPr>
          <w:rFonts w:ascii="Book Antiqua" w:hAnsi="Book Antiqua"/>
          <w:sz w:val="18"/>
          <w:szCs w:val="18"/>
        </w:rPr>
      </w:pPr>
      <w:r w:rsidRPr="00CA621C">
        <w:rPr>
          <w:rFonts w:ascii="Book Antiqua" w:hAnsi="Book Antiqua"/>
          <w:sz w:val="18"/>
          <w:szCs w:val="18"/>
        </w:rPr>
        <w:t xml:space="preserve">A basic understanding of direct </w:t>
      </w:r>
      <w:r w:rsidR="00CA621C" w:rsidRPr="00CA621C">
        <w:rPr>
          <w:rFonts w:ascii="Book Antiqua" w:hAnsi="Book Antiqua"/>
          <w:sz w:val="18"/>
          <w:szCs w:val="18"/>
        </w:rPr>
        <w:t xml:space="preserve">current circuit behavior is the </w:t>
      </w:r>
      <w:r w:rsidRPr="00CA621C">
        <w:rPr>
          <w:rFonts w:ascii="Book Antiqua" w:hAnsi="Book Antiqua"/>
          <w:sz w:val="18"/>
          <w:szCs w:val="18"/>
        </w:rPr>
        <w:t>main theme for this course. Concepts such as curre</w:t>
      </w:r>
      <w:r w:rsidR="00CA621C" w:rsidRPr="00CA621C">
        <w:rPr>
          <w:rFonts w:ascii="Book Antiqua" w:hAnsi="Book Antiqua"/>
          <w:sz w:val="18"/>
          <w:szCs w:val="18"/>
        </w:rPr>
        <w:t xml:space="preserve">nt, voltage and </w:t>
      </w:r>
      <w:r w:rsidRPr="00CA621C">
        <w:rPr>
          <w:rFonts w:ascii="Book Antiqua" w:hAnsi="Book Antiqua"/>
          <w:sz w:val="18"/>
          <w:szCs w:val="18"/>
        </w:rPr>
        <w:t>resistance are introduced. Basic c</w:t>
      </w:r>
      <w:r w:rsidR="00CA621C" w:rsidRPr="00CA621C">
        <w:rPr>
          <w:rFonts w:ascii="Book Antiqua" w:hAnsi="Book Antiqua"/>
          <w:sz w:val="18"/>
          <w:szCs w:val="18"/>
        </w:rPr>
        <w:t xml:space="preserve">ircuit principles such as Ohm’s </w:t>
      </w:r>
      <w:r w:rsidRPr="00CA621C">
        <w:rPr>
          <w:rFonts w:ascii="Book Antiqua" w:hAnsi="Book Antiqua"/>
          <w:sz w:val="18"/>
          <w:szCs w:val="18"/>
        </w:rPr>
        <w:t>Law and Kirchhoff’s Law are e</w:t>
      </w:r>
      <w:r w:rsidR="00CA621C" w:rsidRPr="00CA621C">
        <w:rPr>
          <w:rFonts w:ascii="Book Antiqua" w:hAnsi="Book Antiqua"/>
          <w:sz w:val="18"/>
          <w:szCs w:val="18"/>
        </w:rPr>
        <w:t xml:space="preserve">mphasized. Two linear elements, </w:t>
      </w:r>
      <w:r w:rsidRPr="00CA621C">
        <w:rPr>
          <w:rFonts w:ascii="Book Antiqua" w:hAnsi="Book Antiqua"/>
          <w:sz w:val="18"/>
          <w:szCs w:val="18"/>
        </w:rPr>
        <w:t>capacitor and inductor are also studied.</w:t>
      </w:r>
    </w:p>
    <w:p w14:paraId="30F70EEC" w14:textId="3AB08ED4" w:rsidR="005B7CC0" w:rsidRPr="00310642" w:rsidRDefault="00E82A07" w:rsidP="00CA621C">
      <w:pPr>
        <w:spacing w:after="0" w:line="240" w:lineRule="auto"/>
        <w:ind w:firstLine="720"/>
        <w:rPr>
          <w:rFonts w:ascii="Book Antiqua" w:hAnsi="Book Antiqua"/>
          <w:sz w:val="18"/>
          <w:szCs w:val="18"/>
        </w:rPr>
      </w:pPr>
      <w:r>
        <w:rPr>
          <w:rFonts w:ascii="Book Antiqua" w:hAnsi="Book Antiqua"/>
          <w:sz w:val="18"/>
          <w:szCs w:val="18"/>
        </w:rPr>
        <w:t xml:space="preserve"> Theory 3 Credits</w:t>
      </w:r>
      <w:r w:rsidR="005B7CC0" w:rsidRPr="00310642">
        <w:rPr>
          <w:rFonts w:ascii="Book Antiqua" w:hAnsi="Book Antiqua"/>
          <w:sz w:val="18"/>
          <w:szCs w:val="18"/>
        </w:rPr>
        <w:t xml:space="preserve"> – Lab 2 hours</w:t>
      </w:r>
    </w:p>
    <w:p w14:paraId="11044602" w14:textId="77777777" w:rsidR="005B7CC0" w:rsidRPr="00310642" w:rsidRDefault="005B7CC0" w:rsidP="00CA621C">
      <w:pPr>
        <w:spacing w:after="0" w:line="240" w:lineRule="auto"/>
        <w:ind w:firstLine="720"/>
        <w:rPr>
          <w:rFonts w:ascii="Book Antiqua" w:hAnsi="Book Antiqua"/>
          <w:sz w:val="18"/>
          <w:szCs w:val="18"/>
        </w:rPr>
      </w:pPr>
      <w:r w:rsidRPr="00310642">
        <w:rPr>
          <w:rFonts w:ascii="Book Antiqua" w:hAnsi="Book Antiqua"/>
          <w:sz w:val="18"/>
          <w:szCs w:val="18"/>
        </w:rPr>
        <w:t>Prerequisite: MTH099 with a minimum grade o</w:t>
      </w:r>
      <w:r w:rsidR="00CA621C">
        <w:rPr>
          <w:rFonts w:ascii="Book Antiqua" w:hAnsi="Book Antiqua"/>
          <w:sz w:val="18"/>
          <w:szCs w:val="18"/>
        </w:rPr>
        <w:t xml:space="preserve">f “C” or </w:t>
      </w:r>
      <w:r w:rsidRPr="00310642">
        <w:rPr>
          <w:rFonts w:ascii="Book Antiqua" w:hAnsi="Book Antiqua"/>
          <w:sz w:val="18"/>
          <w:szCs w:val="18"/>
        </w:rPr>
        <w:t>appropriate score on college placement test</w:t>
      </w:r>
    </w:p>
    <w:p w14:paraId="6BFE7F22" w14:textId="77777777" w:rsidR="005B7CC0" w:rsidRDefault="005B7CC0" w:rsidP="00310642">
      <w:pPr>
        <w:spacing w:after="0" w:line="240" w:lineRule="auto"/>
        <w:rPr>
          <w:rFonts w:ascii="Book Antiqua" w:hAnsi="Book Antiqua"/>
          <w:sz w:val="18"/>
          <w:szCs w:val="18"/>
        </w:rPr>
      </w:pPr>
    </w:p>
    <w:p w14:paraId="1D603556" w14:textId="77777777" w:rsidR="00CA621C" w:rsidRPr="00CA621C" w:rsidRDefault="005B7CC0" w:rsidP="00310642">
      <w:pPr>
        <w:spacing w:after="0" w:line="240" w:lineRule="auto"/>
        <w:rPr>
          <w:rFonts w:ascii="Book Antiqua" w:hAnsi="Book Antiqua"/>
          <w:b/>
          <w:sz w:val="18"/>
          <w:szCs w:val="18"/>
        </w:rPr>
      </w:pPr>
      <w:r w:rsidRPr="00CA621C">
        <w:rPr>
          <w:rFonts w:ascii="Book Antiqua" w:hAnsi="Book Antiqua"/>
          <w:b/>
          <w:sz w:val="18"/>
          <w:szCs w:val="18"/>
        </w:rPr>
        <w:t>ELE102</w:t>
      </w:r>
      <w:r w:rsidRPr="00CA621C">
        <w:rPr>
          <w:rFonts w:ascii="Book Antiqua" w:hAnsi="Book Antiqua"/>
          <w:b/>
          <w:sz w:val="18"/>
          <w:szCs w:val="18"/>
        </w:rPr>
        <w:tab/>
        <w:t xml:space="preserve">Circuits II                                                              </w:t>
      </w:r>
      <w:r w:rsidR="00CA621C">
        <w:rPr>
          <w:rFonts w:ascii="Book Antiqua" w:hAnsi="Book Antiqua"/>
          <w:b/>
          <w:sz w:val="18"/>
          <w:szCs w:val="18"/>
        </w:rPr>
        <w:tab/>
      </w:r>
      <w:r w:rsidR="00CA621C">
        <w:rPr>
          <w:rFonts w:ascii="Book Antiqua" w:hAnsi="Book Antiqua"/>
          <w:b/>
          <w:sz w:val="18"/>
          <w:szCs w:val="18"/>
        </w:rPr>
        <w:tab/>
      </w:r>
      <w:r w:rsidR="00CA621C">
        <w:rPr>
          <w:rFonts w:ascii="Book Antiqua" w:hAnsi="Book Antiqua"/>
          <w:b/>
          <w:sz w:val="18"/>
          <w:szCs w:val="18"/>
        </w:rPr>
        <w:tab/>
      </w:r>
      <w:r w:rsidRPr="00CA621C">
        <w:rPr>
          <w:rFonts w:ascii="Book Antiqua" w:hAnsi="Book Antiqua"/>
          <w:b/>
          <w:sz w:val="18"/>
          <w:szCs w:val="18"/>
        </w:rPr>
        <w:t>4 Credits</w:t>
      </w:r>
    </w:p>
    <w:p w14:paraId="0EEAF2FF" w14:textId="77777777" w:rsidR="005B7CC0" w:rsidRPr="00EB4288" w:rsidRDefault="005B7CC0" w:rsidP="00EB4288">
      <w:pPr>
        <w:spacing w:after="0" w:line="240" w:lineRule="auto"/>
        <w:jc w:val="both"/>
        <w:rPr>
          <w:rFonts w:ascii="Book Antiqua" w:hAnsi="Book Antiqua"/>
          <w:sz w:val="18"/>
          <w:szCs w:val="18"/>
        </w:rPr>
      </w:pPr>
      <w:r w:rsidRPr="00EB4288">
        <w:rPr>
          <w:rFonts w:ascii="Book Antiqua" w:hAnsi="Book Antiqua"/>
          <w:sz w:val="18"/>
          <w:szCs w:val="18"/>
        </w:rPr>
        <w:t xml:space="preserve">A continuation of ELE101 Circuits I, this course is geared to provide the student with a solid foundation in alternating current circuit principles and analysis. Students will be introduced to the concept of phasors and their application to electrical quantities such as current, voltage, and impedance. Some of the course topics are Phasor analysis, analysis of RLC circuits, </w:t>
      </w:r>
      <w:r w:rsidR="00EB4288" w:rsidRPr="00EB4288">
        <w:rPr>
          <w:rFonts w:ascii="Book Antiqua" w:hAnsi="Book Antiqua"/>
          <w:sz w:val="18"/>
          <w:szCs w:val="18"/>
        </w:rPr>
        <w:t>and sinusoidal</w:t>
      </w:r>
      <w:r w:rsidRPr="00EB4288">
        <w:rPr>
          <w:rFonts w:ascii="Book Antiqua" w:hAnsi="Book Antiqua"/>
          <w:sz w:val="18"/>
          <w:szCs w:val="18"/>
        </w:rPr>
        <w:t xml:space="preserve"> response of RLC circuits, resonance, and transformers. Laboratory experiments are designed to promote teamwork </w:t>
      </w:r>
      <w:r w:rsidR="00EB4288">
        <w:rPr>
          <w:rFonts w:ascii="Book Antiqua" w:hAnsi="Book Antiqua"/>
          <w:sz w:val="18"/>
          <w:szCs w:val="18"/>
        </w:rPr>
        <w:t xml:space="preserve">and provide extensive hands </w:t>
      </w:r>
      <w:r w:rsidRPr="00EB4288">
        <w:rPr>
          <w:rFonts w:ascii="Book Antiqua" w:hAnsi="Book Antiqua"/>
          <w:sz w:val="18"/>
          <w:szCs w:val="18"/>
        </w:rPr>
        <w:t>on opportunity for students to put theory into practice.</w:t>
      </w:r>
    </w:p>
    <w:p w14:paraId="6678D070" w14:textId="75F6CDA3" w:rsidR="005B7CC0" w:rsidRPr="00310642" w:rsidRDefault="00E82A07" w:rsidP="00EB4288">
      <w:pPr>
        <w:spacing w:after="0" w:line="240" w:lineRule="auto"/>
        <w:ind w:firstLine="720"/>
        <w:rPr>
          <w:rFonts w:ascii="Book Antiqua" w:hAnsi="Book Antiqua"/>
          <w:sz w:val="18"/>
          <w:szCs w:val="18"/>
        </w:rPr>
      </w:pPr>
      <w:r>
        <w:rPr>
          <w:rFonts w:ascii="Book Antiqua" w:hAnsi="Book Antiqua"/>
          <w:sz w:val="18"/>
          <w:szCs w:val="18"/>
        </w:rPr>
        <w:t xml:space="preserve"> Theory 3 Credits</w:t>
      </w:r>
      <w:r w:rsidR="005B7CC0" w:rsidRPr="00310642">
        <w:rPr>
          <w:rFonts w:ascii="Book Antiqua" w:hAnsi="Book Antiqua"/>
          <w:sz w:val="18"/>
          <w:szCs w:val="18"/>
        </w:rPr>
        <w:t xml:space="preserve"> - Lab 2 hours</w:t>
      </w:r>
    </w:p>
    <w:p w14:paraId="43E1548B" w14:textId="77777777" w:rsidR="005B7CC0" w:rsidRPr="00310642" w:rsidRDefault="005B7CC0" w:rsidP="00EB4288">
      <w:pPr>
        <w:spacing w:after="0" w:line="240" w:lineRule="auto"/>
        <w:ind w:firstLine="720"/>
        <w:rPr>
          <w:rFonts w:ascii="Book Antiqua" w:hAnsi="Book Antiqua"/>
          <w:sz w:val="18"/>
          <w:szCs w:val="18"/>
        </w:rPr>
      </w:pPr>
      <w:r w:rsidRPr="00310642">
        <w:rPr>
          <w:rFonts w:ascii="Book Antiqua" w:hAnsi="Book Antiqua"/>
          <w:sz w:val="18"/>
          <w:szCs w:val="18"/>
        </w:rPr>
        <w:t>Prerequisites: ELE101, MTH110</w:t>
      </w:r>
    </w:p>
    <w:p w14:paraId="36753C00" w14:textId="77777777" w:rsidR="005B7CC0" w:rsidRPr="00310642" w:rsidRDefault="005B7CC0" w:rsidP="00EB4288">
      <w:pPr>
        <w:spacing w:after="0" w:line="240" w:lineRule="auto"/>
        <w:ind w:firstLine="720"/>
        <w:rPr>
          <w:rFonts w:ascii="Book Antiqua" w:hAnsi="Book Antiqua"/>
          <w:sz w:val="18"/>
          <w:szCs w:val="18"/>
        </w:rPr>
      </w:pPr>
      <w:r w:rsidRPr="00310642">
        <w:rPr>
          <w:rFonts w:ascii="Book Antiqua" w:hAnsi="Book Antiqua"/>
          <w:sz w:val="18"/>
          <w:szCs w:val="18"/>
        </w:rPr>
        <w:lastRenderedPageBreak/>
        <w:t>Corequisite: MTH111</w:t>
      </w:r>
    </w:p>
    <w:p w14:paraId="4A8BAE3B" w14:textId="77777777" w:rsidR="005B7CC0" w:rsidRPr="00310642" w:rsidRDefault="005B7CC0" w:rsidP="00310642">
      <w:pPr>
        <w:spacing w:after="0" w:line="240" w:lineRule="auto"/>
        <w:rPr>
          <w:rFonts w:ascii="Book Antiqua" w:hAnsi="Book Antiqua"/>
          <w:sz w:val="18"/>
          <w:szCs w:val="18"/>
        </w:rPr>
      </w:pPr>
    </w:p>
    <w:p w14:paraId="6BA7EC4A" w14:textId="77777777" w:rsidR="00EB4288" w:rsidRPr="00EB4288" w:rsidRDefault="005B7CC0" w:rsidP="00310642">
      <w:pPr>
        <w:spacing w:after="0" w:line="240" w:lineRule="auto"/>
        <w:rPr>
          <w:rFonts w:ascii="Book Antiqua" w:hAnsi="Book Antiqua"/>
          <w:b/>
          <w:sz w:val="18"/>
          <w:szCs w:val="18"/>
        </w:rPr>
      </w:pPr>
      <w:r w:rsidRPr="00EB4288">
        <w:rPr>
          <w:rFonts w:ascii="Book Antiqua" w:hAnsi="Book Antiqua"/>
          <w:b/>
          <w:sz w:val="18"/>
          <w:szCs w:val="18"/>
        </w:rPr>
        <w:t>ELE121</w:t>
      </w:r>
      <w:r w:rsidRPr="00EB4288">
        <w:rPr>
          <w:rFonts w:ascii="Book Antiqua" w:hAnsi="Book Antiqua"/>
          <w:b/>
          <w:sz w:val="18"/>
          <w:szCs w:val="18"/>
        </w:rPr>
        <w:tab/>
        <w:t xml:space="preserve">Electronic Circuits                                               </w:t>
      </w:r>
      <w:r w:rsidR="00EB4288">
        <w:rPr>
          <w:rFonts w:ascii="Book Antiqua" w:hAnsi="Book Antiqua"/>
          <w:b/>
          <w:sz w:val="18"/>
          <w:szCs w:val="18"/>
        </w:rPr>
        <w:tab/>
      </w:r>
      <w:r w:rsidR="00EB4288">
        <w:rPr>
          <w:rFonts w:ascii="Book Antiqua" w:hAnsi="Book Antiqua"/>
          <w:b/>
          <w:sz w:val="18"/>
          <w:szCs w:val="18"/>
        </w:rPr>
        <w:tab/>
      </w:r>
      <w:r w:rsidR="00EB4288">
        <w:rPr>
          <w:rFonts w:ascii="Book Antiqua" w:hAnsi="Book Antiqua"/>
          <w:b/>
          <w:sz w:val="18"/>
          <w:szCs w:val="18"/>
        </w:rPr>
        <w:tab/>
      </w:r>
      <w:r w:rsidRPr="00EB4288">
        <w:rPr>
          <w:rFonts w:ascii="Book Antiqua" w:hAnsi="Book Antiqua"/>
          <w:b/>
          <w:sz w:val="18"/>
          <w:szCs w:val="18"/>
        </w:rPr>
        <w:t>4 Credits</w:t>
      </w:r>
    </w:p>
    <w:p w14:paraId="2420D170" w14:textId="77777777" w:rsidR="005B7CC0" w:rsidRPr="00EB4288" w:rsidRDefault="005B7CC0" w:rsidP="00EB4288">
      <w:pPr>
        <w:spacing w:after="0" w:line="240" w:lineRule="auto"/>
        <w:jc w:val="both"/>
        <w:rPr>
          <w:rFonts w:ascii="Book Antiqua" w:hAnsi="Book Antiqua"/>
          <w:sz w:val="18"/>
          <w:szCs w:val="18"/>
        </w:rPr>
      </w:pPr>
      <w:r w:rsidRPr="00EB4288">
        <w:rPr>
          <w:rFonts w:ascii="Book Antiqua" w:hAnsi="Book Antiqua"/>
          <w:sz w:val="18"/>
          <w:szCs w:val="18"/>
        </w:rPr>
        <w:t>This course will cover the function and operation of many electronic analog circuits that are found in such systems as: communication systems, test equipment, industrial controls and monitoring units.</w:t>
      </w:r>
    </w:p>
    <w:p w14:paraId="1A0F8796" w14:textId="4C654FA8" w:rsidR="005B7CC0" w:rsidRPr="00310642" w:rsidRDefault="00E82A07" w:rsidP="00EB4288">
      <w:pPr>
        <w:spacing w:after="0" w:line="240" w:lineRule="auto"/>
        <w:ind w:firstLine="720"/>
        <w:rPr>
          <w:rFonts w:ascii="Book Antiqua" w:hAnsi="Book Antiqua"/>
          <w:sz w:val="18"/>
          <w:szCs w:val="18"/>
        </w:rPr>
      </w:pPr>
      <w:r>
        <w:rPr>
          <w:rFonts w:ascii="Book Antiqua" w:hAnsi="Book Antiqua"/>
          <w:sz w:val="18"/>
          <w:szCs w:val="18"/>
        </w:rPr>
        <w:t xml:space="preserve"> Theory 3 Credits</w:t>
      </w:r>
      <w:r w:rsidR="005B7CC0" w:rsidRPr="00310642">
        <w:rPr>
          <w:rFonts w:ascii="Book Antiqua" w:hAnsi="Book Antiqua"/>
          <w:sz w:val="18"/>
          <w:szCs w:val="18"/>
        </w:rPr>
        <w:t xml:space="preserve"> – Lab 2 hours</w:t>
      </w:r>
    </w:p>
    <w:p w14:paraId="60D14D6C" w14:textId="77777777" w:rsidR="005B7CC0" w:rsidRPr="00310642" w:rsidRDefault="005B7CC0" w:rsidP="00EB4288">
      <w:pPr>
        <w:spacing w:after="0" w:line="240" w:lineRule="auto"/>
        <w:ind w:firstLine="720"/>
        <w:rPr>
          <w:rFonts w:ascii="Book Antiqua" w:hAnsi="Book Antiqua"/>
          <w:sz w:val="18"/>
          <w:szCs w:val="18"/>
        </w:rPr>
      </w:pPr>
      <w:r w:rsidRPr="00310642">
        <w:rPr>
          <w:rFonts w:ascii="Book Antiqua" w:hAnsi="Book Antiqua"/>
          <w:sz w:val="18"/>
          <w:szCs w:val="18"/>
        </w:rPr>
        <w:t>Prerequisite: ELE101</w:t>
      </w:r>
    </w:p>
    <w:p w14:paraId="58941075" w14:textId="77777777" w:rsidR="005B7CC0" w:rsidRPr="00310642" w:rsidRDefault="005B7CC0" w:rsidP="00310642">
      <w:pPr>
        <w:spacing w:after="0" w:line="240" w:lineRule="auto"/>
        <w:rPr>
          <w:rFonts w:ascii="Book Antiqua" w:hAnsi="Book Antiqua"/>
          <w:sz w:val="18"/>
          <w:szCs w:val="18"/>
        </w:rPr>
      </w:pPr>
    </w:p>
    <w:p w14:paraId="43484BBE" w14:textId="77777777" w:rsidR="00EB4288" w:rsidRPr="00EB4288" w:rsidRDefault="005B7CC0" w:rsidP="00310642">
      <w:pPr>
        <w:spacing w:after="0" w:line="240" w:lineRule="auto"/>
        <w:rPr>
          <w:rFonts w:ascii="Book Antiqua" w:hAnsi="Book Antiqua"/>
          <w:b/>
          <w:sz w:val="18"/>
          <w:szCs w:val="18"/>
        </w:rPr>
      </w:pPr>
      <w:r w:rsidRPr="00EB4288">
        <w:rPr>
          <w:rFonts w:ascii="Book Antiqua" w:hAnsi="Book Antiqua"/>
          <w:b/>
          <w:sz w:val="18"/>
          <w:szCs w:val="18"/>
        </w:rPr>
        <w:t>ELE130</w:t>
      </w:r>
      <w:r w:rsidRPr="00EB4288">
        <w:rPr>
          <w:rFonts w:ascii="Book Antiqua" w:hAnsi="Book Antiqua"/>
          <w:b/>
          <w:sz w:val="18"/>
          <w:szCs w:val="18"/>
        </w:rPr>
        <w:tab/>
        <w:t xml:space="preserve">Digital Computer Systems                               </w:t>
      </w:r>
      <w:r w:rsidR="00EB4288">
        <w:rPr>
          <w:rFonts w:ascii="Book Antiqua" w:hAnsi="Book Antiqua"/>
          <w:b/>
          <w:sz w:val="18"/>
          <w:szCs w:val="18"/>
        </w:rPr>
        <w:tab/>
      </w:r>
      <w:r w:rsidR="00EB4288">
        <w:rPr>
          <w:rFonts w:ascii="Book Antiqua" w:hAnsi="Book Antiqua"/>
          <w:b/>
          <w:sz w:val="18"/>
          <w:szCs w:val="18"/>
        </w:rPr>
        <w:tab/>
      </w:r>
      <w:r w:rsidR="00EB4288">
        <w:rPr>
          <w:rFonts w:ascii="Book Antiqua" w:hAnsi="Book Antiqua"/>
          <w:b/>
          <w:sz w:val="18"/>
          <w:szCs w:val="18"/>
        </w:rPr>
        <w:tab/>
      </w:r>
      <w:r w:rsidR="00EB4288">
        <w:rPr>
          <w:rFonts w:ascii="Book Antiqua" w:hAnsi="Book Antiqua"/>
          <w:b/>
          <w:sz w:val="18"/>
          <w:szCs w:val="18"/>
        </w:rPr>
        <w:tab/>
      </w:r>
      <w:r w:rsidRPr="00EB4288">
        <w:rPr>
          <w:rFonts w:ascii="Book Antiqua" w:hAnsi="Book Antiqua"/>
          <w:b/>
          <w:sz w:val="18"/>
          <w:szCs w:val="18"/>
        </w:rPr>
        <w:t>4 Credits</w:t>
      </w:r>
    </w:p>
    <w:p w14:paraId="478E9FCD" w14:textId="77777777" w:rsidR="005B7CC0" w:rsidRPr="00EB4288" w:rsidRDefault="005B7CC0" w:rsidP="00EB4288">
      <w:pPr>
        <w:spacing w:after="0" w:line="240" w:lineRule="auto"/>
        <w:jc w:val="both"/>
        <w:rPr>
          <w:rFonts w:ascii="Book Antiqua" w:hAnsi="Book Antiqua"/>
          <w:sz w:val="18"/>
          <w:szCs w:val="18"/>
        </w:rPr>
      </w:pPr>
      <w:r w:rsidRPr="00EB4288">
        <w:rPr>
          <w:rFonts w:ascii="Book Antiqua" w:hAnsi="Book Antiqua"/>
          <w:sz w:val="18"/>
          <w:szCs w:val="18"/>
        </w:rPr>
        <w:t>This course familiarizes the student with the basic theory an</w:t>
      </w:r>
      <w:r w:rsidR="00EB4288">
        <w:rPr>
          <w:rFonts w:ascii="Book Antiqua" w:hAnsi="Book Antiqua"/>
          <w:sz w:val="18"/>
          <w:szCs w:val="18"/>
        </w:rPr>
        <w:t>d ap</w:t>
      </w:r>
      <w:r w:rsidRPr="00EB4288">
        <w:rPr>
          <w:rFonts w:ascii="Book Antiqua" w:hAnsi="Book Antiqua"/>
          <w:sz w:val="18"/>
          <w:szCs w:val="18"/>
        </w:rPr>
        <w:t>plication of digital systems. Emphasis is placed on combinational logic such as adders, subtractors</w:t>
      </w:r>
      <w:r w:rsidR="00EB4288">
        <w:rPr>
          <w:rFonts w:ascii="Book Antiqua" w:hAnsi="Book Antiqua"/>
          <w:sz w:val="18"/>
          <w:szCs w:val="18"/>
        </w:rPr>
        <w:t>, comparators, decoders, multi</w:t>
      </w:r>
      <w:r w:rsidRPr="00EB4288">
        <w:rPr>
          <w:rFonts w:ascii="Book Antiqua" w:hAnsi="Book Antiqua"/>
          <w:sz w:val="18"/>
          <w:szCs w:val="18"/>
        </w:rPr>
        <w:t xml:space="preserve">plexers and logic arrays and </w:t>
      </w:r>
      <w:r w:rsidR="00986858">
        <w:rPr>
          <w:rFonts w:ascii="Book Antiqua" w:hAnsi="Book Antiqua"/>
          <w:sz w:val="18"/>
          <w:szCs w:val="18"/>
        </w:rPr>
        <w:t>sequential devices such as flip-</w:t>
      </w:r>
      <w:r w:rsidRPr="00EB4288">
        <w:rPr>
          <w:rFonts w:ascii="Book Antiqua" w:hAnsi="Book Antiqua"/>
          <w:sz w:val="18"/>
          <w:szCs w:val="18"/>
        </w:rPr>
        <w:t>flops, registers, counters, RAM (Random Access Memory) and control circuits.</w:t>
      </w:r>
    </w:p>
    <w:p w14:paraId="459544E7" w14:textId="54281889" w:rsidR="005B7CC0" w:rsidRDefault="00E82A07" w:rsidP="00EB4288">
      <w:pPr>
        <w:spacing w:after="0" w:line="240" w:lineRule="auto"/>
        <w:ind w:firstLine="720"/>
        <w:rPr>
          <w:rFonts w:ascii="Book Antiqua" w:hAnsi="Book Antiqua"/>
          <w:sz w:val="18"/>
          <w:szCs w:val="18"/>
        </w:rPr>
      </w:pPr>
      <w:r>
        <w:rPr>
          <w:rFonts w:ascii="Book Antiqua" w:hAnsi="Book Antiqua"/>
          <w:sz w:val="18"/>
          <w:szCs w:val="18"/>
        </w:rPr>
        <w:t xml:space="preserve"> Theory 3 Credits</w:t>
      </w:r>
      <w:r w:rsidR="005B7CC0" w:rsidRPr="00310642">
        <w:rPr>
          <w:rFonts w:ascii="Book Antiqua" w:hAnsi="Book Antiqua"/>
          <w:sz w:val="18"/>
          <w:szCs w:val="18"/>
        </w:rPr>
        <w:t xml:space="preserve"> - Lab 2 hours</w:t>
      </w:r>
    </w:p>
    <w:p w14:paraId="0A812C0F" w14:textId="77777777" w:rsidR="00EB4288" w:rsidRPr="00310642" w:rsidRDefault="00EB4288" w:rsidP="00310642">
      <w:pPr>
        <w:spacing w:after="0" w:line="240" w:lineRule="auto"/>
        <w:rPr>
          <w:rFonts w:ascii="Book Antiqua" w:hAnsi="Book Antiqua"/>
          <w:sz w:val="18"/>
          <w:szCs w:val="18"/>
        </w:rPr>
      </w:pPr>
    </w:p>
    <w:p w14:paraId="188402A2" w14:textId="77777777" w:rsidR="00EB4288" w:rsidRPr="00EB4288" w:rsidRDefault="005B7CC0" w:rsidP="00310642">
      <w:pPr>
        <w:spacing w:after="0" w:line="240" w:lineRule="auto"/>
        <w:rPr>
          <w:rFonts w:ascii="Book Antiqua" w:hAnsi="Book Antiqua"/>
          <w:b/>
          <w:sz w:val="18"/>
          <w:szCs w:val="18"/>
        </w:rPr>
      </w:pPr>
      <w:r w:rsidRPr="00EB4288">
        <w:rPr>
          <w:rFonts w:ascii="Book Antiqua" w:hAnsi="Book Antiqua"/>
          <w:b/>
          <w:sz w:val="18"/>
          <w:szCs w:val="18"/>
        </w:rPr>
        <w:t>ELE202</w:t>
      </w:r>
      <w:r w:rsidRPr="00EB4288">
        <w:rPr>
          <w:rFonts w:ascii="Book Antiqua" w:hAnsi="Book Antiqua"/>
          <w:b/>
          <w:sz w:val="18"/>
          <w:szCs w:val="18"/>
        </w:rPr>
        <w:tab/>
        <w:t xml:space="preserve">AC/DC Machinery                                              </w:t>
      </w:r>
      <w:r w:rsidR="00EB4288">
        <w:rPr>
          <w:rFonts w:ascii="Book Antiqua" w:hAnsi="Book Antiqua"/>
          <w:b/>
          <w:sz w:val="18"/>
          <w:szCs w:val="18"/>
        </w:rPr>
        <w:tab/>
      </w:r>
      <w:r w:rsidR="00EB4288">
        <w:rPr>
          <w:rFonts w:ascii="Book Antiqua" w:hAnsi="Book Antiqua"/>
          <w:b/>
          <w:sz w:val="18"/>
          <w:szCs w:val="18"/>
        </w:rPr>
        <w:tab/>
      </w:r>
      <w:r w:rsidR="00EB4288">
        <w:rPr>
          <w:rFonts w:ascii="Book Antiqua" w:hAnsi="Book Antiqua"/>
          <w:b/>
          <w:sz w:val="18"/>
          <w:szCs w:val="18"/>
        </w:rPr>
        <w:tab/>
      </w:r>
      <w:r w:rsidRPr="00EB4288">
        <w:rPr>
          <w:rFonts w:ascii="Book Antiqua" w:hAnsi="Book Antiqua"/>
          <w:b/>
          <w:sz w:val="18"/>
          <w:szCs w:val="18"/>
        </w:rPr>
        <w:t>3 Credits</w:t>
      </w:r>
    </w:p>
    <w:p w14:paraId="1B65C9C2" w14:textId="77777777" w:rsidR="005B7CC0" w:rsidRPr="00EB4288" w:rsidRDefault="005B7CC0" w:rsidP="00EB4288">
      <w:pPr>
        <w:spacing w:after="0" w:line="240" w:lineRule="auto"/>
        <w:jc w:val="both"/>
        <w:rPr>
          <w:rFonts w:ascii="Book Antiqua" w:hAnsi="Book Antiqua"/>
          <w:sz w:val="18"/>
          <w:szCs w:val="18"/>
        </w:rPr>
      </w:pPr>
      <w:r w:rsidRPr="00EB4288">
        <w:rPr>
          <w:rFonts w:ascii="Book Antiqua" w:hAnsi="Book Antiqua"/>
          <w:sz w:val="18"/>
          <w:szCs w:val="18"/>
        </w:rPr>
        <w:t>This course presents the principles of operation and characteristics of the basic types of direct current machines, covers in particular, series, shunt, and compound generators and motors. The course describes methods of controlling the speed of motors and discusses the basics of variable speed drives.</w:t>
      </w:r>
      <w:r w:rsidR="00EB4288">
        <w:rPr>
          <w:rFonts w:ascii="Book Antiqua" w:hAnsi="Book Antiqua"/>
          <w:sz w:val="18"/>
          <w:szCs w:val="18"/>
        </w:rPr>
        <w:t xml:space="preserve"> This course is designed to en</w:t>
      </w:r>
      <w:r w:rsidRPr="00EB4288">
        <w:rPr>
          <w:rFonts w:ascii="Book Antiqua" w:hAnsi="Book Antiqua"/>
          <w:sz w:val="18"/>
          <w:szCs w:val="18"/>
        </w:rPr>
        <w:t>able the student to understand, specify, connect and satisfactorily apply the various existing types of electric motors and generators. Strong emphasis is placed on the use of manuals/data sheets and machine specifications.</w:t>
      </w:r>
    </w:p>
    <w:p w14:paraId="2AF9E734" w14:textId="77777777" w:rsidR="005B7CC0" w:rsidRPr="00310642" w:rsidRDefault="005B7CC0" w:rsidP="00EB4288">
      <w:pPr>
        <w:spacing w:after="0" w:line="240" w:lineRule="auto"/>
        <w:ind w:firstLine="720"/>
        <w:rPr>
          <w:rFonts w:ascii="Book Antiqua" w:hAnsi="Book Antiqua"/>
          <w:sz w:val="18"/>
          <w:szCs w:val="18"/>
        </w:rPr>
      </w:pPr>
      <w:r w:rsidRPr="00310642">
        <w:rPr>
          <w:rFonts w:ascii="Book Antiqua" w:hAnsi="Book Antiqua"/>
          <w:sz w:val="18"/>
          <w:szCs w:val="18"/>
        </w:rPr>
        <w:t>Theory 2 hours - Lab 2 hours</w:t>
      </w:r>
    </w:p>
    <w:p w14:paraId="5027738E" w14:textId="77777777" w:rsidR="005B7CC0" w:rsidRPr="00310642" w:rsidRDefault="005B7CC0" w:rsidP="00EB4288">
      <w:pPr>
        <w:spacing w:after="0" w:line="240" w:lineRule="auto"/>
        <w:ind w:firstLine="720"/>
        <w:rPr>
          <w:rFonts w:ascii="Book Antiqua" w:hAnsi="Book Antiqua"/>
          <w:sz w:val="18"/>
          <w:szCs w:val="18"/>
        </w:rPr>
      </w:pPr>
      <w:r w:rsidRPr="00310642">
        <w:rPr>
          <w:rFonts w:ascii="Book Antiqua" w:hAnsi="Book Antiqua"/>
          <w:sz w:val="18"/>
          <w:szCs w:val="18"/>
        </w:rPr>
        <w:t>Prerequisite: ELE102</w:t>
      </w:r>
    </w:p>
    <w:p w14:paraId="1488FB3C" w14:textId="77777777" w:rsidR="000C00CE" w:rsidRDefault="000C00CE" w:rsidP="00310642">
      <w:pPr>
        <w:spacing w:after="0" w:line="240" w:lineRule="auto"/>
        <w:rPr>
          <w:rFonts w:ascii="Book Antiqua" w:hAnsi="Book Antiqua"/>
          <w:b/>
          <w:sz w:val="18"/>
          <w:szCs w:val="18"/>
        </w:rPr>
      </w:pPr>
    </w:p>
    <w:p w14:paraId="7571144D" w14:textId="77777777" w:rsidR="00D251BA" w:rsidRPr="00EB4288" w:rsidRDefault="00D251BA" w:rsidP="00D251BA">
      <w:pPr>
        <w:spacing w:after="0" w:line="240" w:lineRule="auto"/>
        <w:rPr>
          <w:rFonts w:ascii="Book Antiqua" w:hAnsi="Book Antiqua"/>
          <w:b/>
          <w:sz w:val="18"/>
          <w:szCs w:val="18"/>
        </w:rPr>
      </w:pPr>
      <w:r w:rsidRPr="00EB4288">
        <w:rPr>
          <w:rFonts w:ascii="Book Antiqua" w:hAnsi="Book Antiqua"/>
          <w:b/>
          <w:sz w:val="18"/>
          <w:szCs w:val="18"/>
        </w:rPr>
        <w:t>ELE203</w:t>
      </w:r>
      <w:r w:rsidRPr="00EB4288">
        <w:rPr>
          <w:rFonts w:ascii="Book Antiqua" w:hAnsi="Book Antiqua"/>
          <w:b/>
          <w:sz w:val="18"/>
          <w:szCs w:val="18"/>
        </w:rPr>
        <w:tab/>
        <w:t>Understanding the National Electrical Code</w:t>
      </w:r>
      <w:r w:rsidRPr="00EB4288">
        <w:rPr>
          <w:rFonts w:ascii="Book Antiqua" w:hAnsi="Book Antiqua"/>
          <w:b/>
          <w:sz w:val="18"/>
          <w:szCs w:val="18"/>
        </w:rPr>
        <w:tab/>
      </w:r>
      <w:r w:rsidRPr="00EB4288">
        <w:rPr>
          <w:rFonts w:ascii="Book Antiqua" w:hAnsi="Book Antiqua"/>
          <w:b/>
          <w:sz w:val="18"/>
          <w:szCs w:val="18"/>
        </w:rPr>
        <w:tab/>
      </w:r>
      <w:r w:rsidRPr="00EB4288">
        <w:rPr>
          <w:rFonts w:ascii="Book Antiqua" w:hAnsi="Book Antiqua"/>
          <w:b/>
          <w:sz w:val="18"/>
          <w:szCs w:val="18"/>
        </w:rPr>
        <w:tab/>
      </w:r>
      <w:r w:rsidRPr="00EB4288">
        <w:rPr>
          <w:rFonts w:ascii="Book Antiqua" w:hAnsi="Book Antiqua"/>
          <w:b/>
          <w:sz w:val="18"/>
          <w:szCs w:val="18"/>
        </w:rPr>
        <w:tab/>
        <w:t>3 Credits</w:t>
      </w:r>
    </w:p>
    <w:p w14:paraId="0E24C76F" w14:textId="77777777" w:rsidR="00D251BA" w:rsidRPr="00EB4288" w:rsidRDefault="00D251BA" w:rsidP="00D251BA">
      <w:pPr>
        <w:spacing w:after="0" w:line="240" w:lineRule="auto"/>
        <w:jc w:val="both"/>
        <w:rPr>
          <w:rFonts w:ascii="Book Antiqua" w:hAnsi="Book Antiqua"/>
          <w:sz w:val="18"/>
          <w:szCs w:val="18"/>
        </w:rPr>
      </w:pPr>
      <w:r w:rsidRPr="00EB4288">
        <w:rPr>
          <w:rFonts w:ascii="Book Antiqua" w:hAnsi="Book Antiqua"/>
          <w:sz w:val="18"/>
          <w:szCs w:val="18"/>
        </w:rPr>
        <w:t>Students in this course will understand the terminology utilized inside the National Electrical Code (NEC) as well as the layout of each of the articles within the NEC. They will learn how to find and utilize information inside the NEC. Branch circuits, electrical services, wire sizing, wiring methods, and grounding requirements will be covered in this course. This course will cover excerpts from Chapters 1 to 3 of the NEC.</w:t>
      </w:r>
    </w:p>
    <w:p w14:paraId="3403B1BC" w14:textId="03C87A37" w:rsidR="00D251BA" w:rsidRPr="00310642" w:rsidRDefault="00E82A07" w:rsidP="00D251BA">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0CC64CEC" w14:textId="77777777" w:rsidR="00D251BA" w:rsidRPr="00310642" w:rsidRDefault="00D251BA" w:rsidP="00D251BA">
      <w:pPr>
        <w:spacing w:after="0" w:line="240" w:lineRule="auto"/>
        <w:ind w:firstLine="720"/>
        <w:rPr>
          <w:rFonts w:ascii="Book Antiqua" w:hAnsi="Book Antiqua"/>
          <w:sz w:val="18"/>
          <w:szCs w:val="18"/>
        </w:rPr>
      </w:pPr>
      <w:r w:rsidRPr="00310642">
        <w:rPr>
          <w:rFonts w:ascii="Book Antiqua" w:hAnsi="Book Antiqua"/>
          <w:sz w:val="18"/>
          <w:szCs w:val="18"/>
        </w:rPr>
        <w:t>Prerequisite: ELE101</w:t>
      </w:r>
    </w:p>
    <w:p w14:paraId="2E81A21F" w14:textId="77777777" w:rsidR="00D251BA" w:rsidRPr="00310642" w:rsidRDefault="00D251BA" w:rsidP="00D251BA">
      <w:pPr>
        <w:spacing w:after="0" w:line="240" w:lineRule="auto"/>
        <w:rPr>
          <w:rFonts w:ascii="Book Antiqua" w:hAnsi="Book Antiqua"/>
          <w:sz w:val="18"/>
          <w:szCs w:val="18"/>
        </w:rPr>
      </w:pPr>
    </w:p>
    <w:p w14:paraId="3E35556E" w14:textId="77777777" w:rsidR="00880401" w:rsidRPr="00EB4288" w:rsidRDefault="00880401" w:rsidP="00880401">
      <w:pPr>
        <w:spacing w:after="0" w:line="240" w:lineRule="auto"/>
        <w:rPr>
          <w:rFonts w:ascii="Book Antiqua" w:hAnsi="Book Antiqua"/>
          <w:b/>
          <w:sz w:val="18"/>
          <w:szCs w:val="18"/>
        </w:rPr>
      </w:pPr>
      <w:r w:rsidRPr="00EB4288">
        <w:rPr>
          <w:rFonts w:ascii="Book Antiqua" w:hAnsi="Book Antiqua"/>
          <w:b/>
          <w:sz w:val="18"/>
          <w:szCs w:val="18"/>
        </w:rPr>
        <w:t>ELE205</w:t>
      </w:r>
      <w:r w:rsidRPr="00EB4288">
        <w:rPr>
          <w:rFonts w:ascii="Book Antiqua" w:hAnsi="Book Antiqua"/>
          <w:b/>
          <w:sz w:val="18"/>
          <w:szCs w:val="18"/>
        </w:rPr>
        <w:tab/>
        <w:t xml:space="preserve">Power Distribution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EB4288">
        <w:rPr>
          <w:rFonts w:ascii="Book Antiqua" w:hAnsi="Book Antiqua"/>
          <w:b/>
          <w:sz w:val="18"/>
          <w:szCs w:val="18"/>
        </w:rPr>
        <w:t xml:space="preserve">3 Credits </w:t>
      </w:r>
    </w:p>
    <w:p w14:paraId="1F1B3275" w14:textId="77777777" w:rsidR="00880401" w:rsidRPr="00EB4288" w:rsidRDefault="00880401" w:rsidP="00880401">
      <w:pPr>
        <w:spacing w:after="0" w:line="240" w:lineRule="auto"/>
        <w:jc w:val="both"/>
        <w:rPr>
          <w:rFonts w:ascii="Book Antiqua" w:hAnsi="Book Antiqua"/>
          <w:sz w:val="18"/>
          <w:szCs w:val="18"/>
        </w:rPr>
      </w:pPr>
      <w:r w:rsidRPr="00EB4288">
        <w:rPr>
          <w:rFonts w:ascii="Book Antiqua" w:hAnsi="Book Antiqua"/>
          <w:sz w:val="18"/>
          <w:szCs w:val="18"/>
        </w:rPr>
        <w:t>The purpose of this course is to provide the student with a basic understanding of electrical distribution and associated power system concepts. The course covers transformer theory, wiring devices, overcurrent protection, wire types, grounding and circuit design. Transformer labs are used to support theory. “Real world” applications and operations are stressed through solving mathematical problems using the basic algebraic and trigonometric applications. Safety is a primary factor in working with electrical systems. Emphasis is placed on compliance with safety codes, such as the National Electrical Code and the National Electrical Manufacturers Association (NEMA).</w:t>
      </w:r>
    </w:p>
    <w:p w14:paraId="716B6FA5" w14:textId="77777777" w:rsidR="00880401" w:rsidRPr="00310642" w:rsidRDefault="00880401" w:rsidP="00880401">
      <w:pPr>
        <w:spacing w:after="0" w:line="240" w:lineRule="auto"/>
        <w:ind w:firstLine="720"/>
        <w:rPr>
          <w:rFonts w:ascii="Book Antiqua" w:hAnsi="Book Antiqua"/>
          <w:sz w:val="18"/>
          <w:szCs w:val="18"/>
        </w:rPr>
      </w:pPr>
      <w:r w:rsidRPr="00310642">
        <w:rPr>
          <w:rFonts w:ascii="Book Antiqua" w:hAnsi="Book Antiqua"/>
          <w:sz w:val="18"/>
          <w:szCs w:val="18"/>
        </w:rPr>
        <w:t>Theory 2 hours - Lab 2 hours</w:t>
      </w:r>
    </w:p>
    <w:p w14:paraId="41A6EF2C" w14:textId="77777777" w:rsidR="00880401" w:rsidRPr="00310642" w:rsidRDefault="00880401" w:rsidP="00880401">
      <w:pPr>
        <w:spacing w:after="0" w:line="240" w:lineRule="auto"/>
        <w:ind w:firstLine="720"/>
        <w:rPr>
          <w:rFonts w:ascii="Book Antiqua" w:hAnsi="Book Antiqua"/>
          <w:sz w:val="18"/>
          <w:szCs w:val="18"/>
        </w:rPr>
      </w:pPr>
      <w:r w:rsidRPr="00310642">
        <w:rPr>
          <w:rFonts w:ascii="Book Antiqua" w:hAnsi="Book Antiqua"/>
          <w:sz w:val="18"/>
          <w:szCs w:val="18"/>
        </w:rPr>
        <w:t>Prerequisite: ELE102</w:t>
      </w:r>
    </w:p>
    <w:p w14:paraId="3C3249EB" w14:textId="77777777" w:rsidR="00880401" w:rsidRDefault="00880401" w:rsidP="00310642">
      <w:pPr>
        <w:spacing w:after="0" w:line="240" w:lineRule="auto"/>
        <w:rPr>
          <w:rFonts w:ascii="Book Antiqua" w:hAnsi="Book Antiqua"/>
          <w:b/>
          <w:sz w:val="18"/>
          <w:szCs w:val="18"/>
        </w:rPr>
      </w:pPr>
    </w:p>
    <w:p w14:paraId="704A9B87" w14:textId="77777777" w:rsidR="00EB4288" w:rsidRPr="00EB4288" w:rsidRDefault="004B12D7" w:rsidP="00310642">
      <w:pPr>
        <w:spacing w:after="0" w:line="240" w:lineRule="auto"/>
        <w:rPr>
          <w:rFonts w:ascii="Book Antiqua" w:hAnsi="Book Antiqua"/>
          <w:b/>
          <w:sz w:val="18"/>
          <w:szCs w:val="18"/>
        </w:rPr>
      </w:pPr>
      <w:r>
        <w:rPr>
          <w:rFonts w:ascii="Book Antiqua" w:hAnsi="Book Antiqua"/>
          <w:b/>
          <w:sz w:val="18"/>
          <w:szCs w:val="18"/>
        </w:rPr>
        <w:t>E</w:t>
      </w:r>
      <w:r w:rsidR="005B7CC0" w:rsidRPr="00EB4288">
        <w:rPr>
          <w:rFonts w:ascii="Book Antiqua" w:hAnsi="Book Antiqua"/>
          <w:b/>
          <w:sz w:val="18"/>
          <w:szCs w:val="18"/>
        </w:rPr>
        <w:t>LE207</w:t>
      </w:r>
      <w:r w:rsidR="005B7CC0" w:rsidRPr="00EB4288">
        <w:rPr>
          <w:rFonts w:ascii="Book Antiqua" w:hAnsi="Book Antiqua"/>
          <w:b/>
          <w:sz w:val="18"/>
          <w:szCs w:val="18"/>
        </w:rPr>
        <w:tab/>
        <w:t xml:space="preserve">General Instrumentation                                  </w:t>
      </w:r>
      <w:r w:rsidR="00EB4288">
        <w:rPr>
          <w:rFonts w:ascii="Book Antiqua" w:hAnsi="Book Antiqua"/>
          <w:b/>
          <w:sz w:val="18"/>
          <w:szCs w:val="18"/>
        </w:rPr>
        <w:tab/>
      </w:r>
      <w:r w:rsidR="00EB4288">
        <w:rPr>
          <w:rFonts w:ascii="Book Antiqua" w:hAnsi="Book Antiqua"/>
          <w:b/>
          <w:sz w:val="18"/>
          <w:szCs w:val="18"/>
        </w:rPr>
        <w:tab/>
      </w:r>
      <w:r w:rsidR="00EB4288">
        <w:rPr>
          <w:rFonts w:ascii="Book Antiqua" w:hAnsi="Book Antiqua"/>
          <w:b/>
          <w:sz w:val="18"/>
          <w:szCs w:val="18"/>
        </w:rPr>
        <w:tab/>
      </w:r>
      <w:r w:rsidR="00EB4288">
        <w:rPr>
          <w:rFonts w:ascii="Book Antiqua" w:hAnsi="Book Antiqua"/>
          <w:b/>
          <w:sz w:val="18"/>
          <w:szCs w:val="18"/>
        </w:rPr>
        <w:tab/>
      </w:r>
      <w:r w:rsidR="005B7CC0" w:rsidRPr="00EB4288">
        <w:rPr>
          <w:rFonts w:ascii="Book Antiqua" w:hAnsi="Book Antiqua"/>
          <w:b/>
          <w:sz w:val="18"/>
          <w:szCs w:val="18"/>
        </w:rPr>
        <w:t xml:space="preserve">3 Credits </w:t>
      </w:r>
    </w:p>
    <w:p w14:paraId="793D7E1B" w14:textId="77777777" w:rsidR="005B7CC0" w:rsidRPr="00EB4288" w:rsidRDefault="005B7CC0" w:rsidP="00EB4288">
      <w:pPr>
        <w:spacing w:after="0" w:line="240" w:lineRule="auto"/>
        <w:jc w:val="both"/>
        <w:rPr>
          <w:rFonts w:ascii="Book Antiqua" w:hAnsi="Book Antiqua"/>
          <w:sz w:val="18"/>
          <w:szCs w:val="18"/>
        </w:rPr>
      </w:pPr>
      <w:r w:rsidRPr="00EB4288">
        <w:rPr>
          <w:rFonts w:ascii="Book Antiqua" w:hAnsi="Book Antiqua"/>
          <w:sz w:val="18"/>
          <w:szCs w:val="18"/>
        </w:rPr>
        <w:t xml:space="preserve">This course is designed to meet the needs of the instrumentation technician who must learn the methods and devices that are used to measure variables in process control. Some of the topics </w:t>
      </w:r>
      <w:r w:rsidR="0059334C" w:rsidRPr="00EB4288">
        <w:rPr>
          <w:rFonts w:ascii="Book Antiqua" w:hAnsi="Book Antiqua"/>
          <w:sz w:val="18"/>
          <w:szCs w:val="18"/>
        </w:rPr>
        <w:t>are</w:t>
      </w:r>
      <w:r w:rsidRPr="00EB4288">
        <w:rPr>
          <w:rFonts w:ascii="Book Antiqua" w:hAnsi="Book Antiqua"/>
          <w:sz w:val="18"/>
          <w:szCs w:val="18"/>
        </w:rPr>
        <w:t xml:space="preserve"> measurement errors, pressure, le</w:t>
      </w:r>
      <w:r w:rsidR="00EB4288" w:rsidRPr="00EB4288">
        <w:rPr>
          <w:rFonts w:ascii="Book Antiqua" w:hAnsi="Book Antiqua"/>
          <w:sz w:val="18"/>
          <w:szCs w:val="18"/>
        </w:rPr>
        <w:t>vel, flow, temperature, and hu</w:t>
      </w:r>
      <w:r w:rsidRPr="00EB4288">
        <w:rPr>
          <w:rFonts w:ascii="Book Antiqua" w:hAnsi="Book Antiqua"/>
          <w:sz w:val="18"/>
          <w:szCs w:val="18"/>
        </w:rPr>
        <w:t>midity measurements, and the commonly used instruments for measuring these variables in the industry. Laboratory experiments are designed to promote teamwork and provide an extensive hands-on opportunity for students to put theory into practice.</w:t>
      </w:r>
    </w:p>
    <w:p w14:paraId="471BB996" w14:textId="77777777" w:rsidR="00EB4288" w:rsidRDefault="005B7CC0" w:rsidP="00EB4288">
      <w:pPr>
        <w:spacing w:after="0" w:line="240" w:lineRule="auto"/>
        <w:ind w:firstLine="720"/>
        <w:rPr>
          <w:rFonts w:ascii="Book Antiqua" w:hAnsi="Book Antiqua"/>
          <w:sz w:val="18"/>
          <w:szCs w:val="18"/>
        </w:rPr>
      </w:pPr>
      <w:r w:rsidRPr="00310642">
        <w:rPr>
          <w:rFonts w:ascii="Book Antiqua" w:hAnsi="Book Antiqua"/>
          <w:sz w:val="18"/>
          <w:szCs w:val="18"/>
        </w:rPr>
        <w:t>Theory 2 hours - Lab 2 hours</w:t>
      </w:r>
      <w:r w:rsidR="00EB4288">
        <w:rPr>
          <w:rFonts w:ascii="Book Antiqua" w:hAnsi="Book Antiqua"/>
          <w:sz w:val="18"/>
          <w:szCs w:val="18"/>
        </w:rPr>
        <w:tab/>
      </w:r>
    </w:p>
    <w:p w14:paraId="0DAB7900" w14:textId="77777777" w:rsidR="005B7CC0" w:rsidRPr="00310642" w:rsidRDefault="005B7CC0" w:rsidP="00EB4288">
      <w:pPr>
        <w:spacing w:after="0" w:line="240" w:lineRule="auto"/>
        <w:ind w:firstLine="720"/>
        <w:rPr>
          <w:rFonts w:ascii="Book Antiqua" w:hAnsi="Book Antiqua"/>
          <w:sz w:val="18"/>
          <w:szCs w:val="18"/>
        </w:rPr>
      </w:pPr>
      <w:r w:rsidRPr="00310642">
        <w:rPr>
          <w:rFonts w:ascii="Book Antiqua" w:hAnsi="Book Antiqua"/>
          <w:sz w:val="18"/>
          <w:szCs w:val="18"/>
        </w:rPr>
        <w:t>Prerequisite: ELE102</w:t>
      </w:r>
    </w:p>
    <w:p w14:paraId="064DAFBF" w14:textId="77777777" w:rsidR="005B7CC0" w:rsidRPr="00310642" w:rsidRDefault="005B7CC0" w:rsidP="00310642">
      <w:pPr>
        <w:spacing w:after="0" w:line="240" w:lineRule="auto"/>
        <w:rPr>
          <w:rFonts w:ascii="Book Antiqua" w:hAnsi="Book Antiqua"/>
          <w:sz w:val="18"/>
          <w:szCs w:val="18"/>
        </w:rPr>
      </w:pPr>
    </w:p>
    <w:p w14:paraId="6D5BF572" w14:textId="77777777" w:rsidR="00EB4288" w:rsidRPr="00EB4288" w:rsidRDefault="005B7CC0" w:rsidP="00310642">
      <w:pPr>
        <w:spacing w:after="0" w:line="240" w:lineRule="auto"/>
        <w:rPr>
          <w:rFonts w:ascii="Book Antiqua" w:hAnsi="Book Antiqua"/>
          <w:b/>
          <w:sz w:val="18"/>
          <w:szCs w:val="18"/>
        </w:rPr>
      </w:pPr>
      <w:r w:rsidRPr="00EB4288">
        <w:rPr>
          <w:rFonts w:ascii="Book Antiqua" w:hAnsi="Book Antiqua"/>
          <w:b/>
          <w:sz w:val="18"/>
          <w:szCs w:val="18"/>
        </w:rPr>
        <w:t>ELE208</w:t>
      </w:r>
      <w:r w:rsidRPr="00EB4288">
        <w:rPr>
          <w:rFonts w:ascii="Book Antiqua" w:hAnsi="Book Antiqua"/>
          <w:b/>
          <w:sz w:val="18"/>
          <w:szCs w:val="18"/>
        </w:rPr>
        <w:tab/>
        <w:t xml:space="preserve">Industrial Controls                                              </w:t>
      </w:r>
      <w:r w:rsidR="00EB4288">
        <w:rPr>
          <w:rFonts w:ascii="Book Antiqua" w:hAnsi="Book Antiqua"/>
          <w:b/>
          <w:sz w:val="18"/>
          <w:szCs w:val="18"/>
        </w:rPr>
        <w:tab/>
      </w:r>
      <w:r w:rsidR="00EB4288">
        <w:rPr>
          <w:rFonts w:ascii="Book Antiqua" w:hAnsi="Book Antiqua"/>
          <w:b/>
          <w:sz w:val="18"/>
          <w:szCs w:val="18"/>
        </w:rPr>
        <w:tab/>
      </w:r>
      <w:r w:rsidR="00EB4288">
        <w:rPr>
          <w:rFonts w:ascii="Book Antiqua" w:hAnsi="Book Antiqua"/>
          <w:b/>
          <w:sz w:val="18"/>
          <w:szCs w:val="18"/>
        </w:rPr>
        <w:tab/>
      </w:r>
      <w:r w:rsidRPr="00EB4288">
        <w:rPr>
          <w:rFonts w:ascii="Book Antiqua" w:hAnsi="Book Antiqua"/>
          <w:b/>
          <w:sz w:val="18"/>
          <w:szCs w:val="18"/>
        </w:rPr>
        <w:t>3 Credits</w:t>
      </w:r>
    </w:p>
    <w:p w14:paraId="7BE4060E" w14:textId="77777777" w:rsidR="005B7CC0" w:rsidRPr="00EB4288" w:rsidRDefault="005B7CC0" w:rsidP="00EB4288">
      <w:pPr>
        <w:spacing w:after="0" w:line="240" w:lineRule="auto"/>
        <w:jc w:val="both"/>
        <w:rPr>
          <w:rFonts w:ascii="Book Antiqua" w:hAnsi="Book Antiqua"/>
          <w:sz w:val="18"/>
          <w:szCs w:val="18"/>
        </w:rPr>
      </w:pPr>
      <w:r w:rsidRPr="00EB4288">
        <w:rPr>
          <w:rFonts w:ascii="Book Antiqua" w:hAnsi="Book Antiqua"/>
          <w:sz w:val="18"/>
          <w:szCs w:val="18"/>
        </w:rPr>
        <w:t>This course covers theory and application of control components and systems. With the use of manuals, handbooks/equipment specifications, students learn to think through the process of diagram development in connecting control devices from control pilot devices and electromagnetic motor starters to programmable logic controllers. The application area of the course is the field in which most students will be employed and will need knowledge. Consequently, control stations, in the lab, equipped with personal computers and programmable logic controllers are designed to be as state-of-the-art as possible.</w:t>
      </w:r>
    </w:p>
    <w:p w14:paraId="75C939CC" w14:textId="77777777" w:rsidR="005B7CC0" w:rsidRPr="00310642" w:rsidRDefault="005B7CC0" w:rsidP="00EB4288">
      <w:pPr>
        <w:spacing w:after="0" w:line="240" w:lineRule="auto"/>
        <w:ind w:firstLine="720"/>
        <w:rPr>
          <w:rFonts w:ascii="Book Antiqua" w:hAnsi="Book Antiqua"/>
          <w:sz w:val="18"/>
          <w:szCs w:val="18"/>
        </w:rPr>
      </w:pPr>
      <w:r w:rsidRPr="00310642">
        <w:rPr>
          <w:rFonts w:ascii="Book Antiqua" w:hAnsi="Book Antiqua"/>
          <w:sz w:val="18"/>
          <w:szCs w:val="18"/>
        </w:rPr>
        <w:t>Theory 2 hours - Lab 2 hours</w:t>
      </w:r>
    </w:p>
    <w:p w14:paraId="43BB4AE9" w14:textId="77777777" w:rsidR="005B7CC0" w:rsidRPr="00310642" w:rsidRDefault="005B7CC0" w:rsidP="00EB4288">
      <w:pPr>
        <w:spacing w:after="0" w:line="240" w:lineRule="auto"/>
        <w:ind w:firstLine="720"/>
        <w:rPr>
          <w:rFonts w:ascii="Book Antiqua" w:hAnsi="Book Antiqua"/>
          <w:sz w:val="18"/>
          <w:szCs w:val="18"/>
        </w:rPr>
      </w:pPr>
      <w:r w:rsidRPr="00310642">
        <w:rPr>
          <w:rFonts w:ascii="Book Antiqua" w:hAnsi="Book Antiqua"/>
          <w:sz w:val="18"/>
          <w:szCs w:val="18"/>
        </w:rPr>
        <w:t>Corequisite: ELE202</w:t>
      </w:r>
    </w:p>
    <w:p w14:paraId="0335939B" w14:textId="77777777" w:rsidR="00EB4288" w:rsidRDefault="00EB4288" w:rsidP="00310642">
      <w:pPr>
        <w:spacing w:after="0" w:line="240" w:lineRule="auto"/>
        <w:rPr>
          <w:rFonts w:ascii="Book Antiqua" w:hAnsi="Book Antiqua"/>
          <w:sz w:val="18"/>
          <w:szCs w:val="18"/>
        </w:rPr>
      </w:pPr>
    </w:p>
    <w:p w14:paraId="396C554F" w14:textId="77777777" w:rsidR="00EB4288" w:rsidRPr="00EB4288" w:rsidRDefault="005B7CC0" w:rsidP="00310642">
      <w:pPr>
        <w:spacing w:after="0" w:line="240" w:lineRule="auto"/>
        <w:rPr>
          <w:rFonts w:ascii="Book Antiqua" w:hAnsi="Book Antiqua"/>
          <w:b/>
          <w:sz w:val="18"/>
          <w:szCs w:val="18"/>
        </w:rPr>
      </w:pPr>
      <w:r w:rsidRPr="00EB4288">
        <w:rPr>
          <w:rFonts w:ascii="Book Antiqua" w:hAnsi="Book Antiqua"/>
          <w:b/>
          <w:sz w:val="18"/>
          <w:szCs w:val="18"/>
        </w:rPr>
        <w:t>ELE214</w:t>
      </w:r>
      <w:r w:rsidRPr="00EB4288">
        <w:rPr>
          <w:rFonts w:ascii="Book Antiqua" w:hAnsi="Book Antiqua"/>
          <w:b/>
          <w:sz w:val="18"/>
          <w:szCs w:val="18"/>
        </w:rPr>
        <w:tab/>
        <w:t xml:space="preserve">Programmable Logic Controllers                     </w:t>
      </w:r>
      <w:r w:rsidR="00EB4288">
        <w:rPr>
          <w:rFonts w:ascii="Book Antiqua" w:hAnsi="Book Antiqua"/>
          <w:b/>
          <w:sz w:val="18"/>
          <w:szCs w:val="18"/>
        </w:rPr>
        <w:tab/>
      </w:r>
      <w:r w:rsidR="00EB4288">
        <w:rPr>
          <w:rFonts w:ascii="Book Antiqua" w:hAnsi="Book Antiqua"/>
          <w:b/>
          <w:sz w:val="18"/>
          <w:szCs w:val="18"/>
        </w:rPr>
        <w:tab/>
      </w:r>
      <w:r w:rsidR="00EB4288">
        <w:rPr>
          <w:rFonts w:ascii="Book Antiqua" w:hAnsi="Book Antiqua"/>
          <w:b/>
          <w:sz w:val="18"/>
          <w:szCs w:val="18"/>
        </w:rPr>
        <w:tab/>
      </w:r>
      <w:r w:rsidRPr="00EB4288">
        <w:rPr>
          <w:rFonts w:ascii="Book Antiqua" w:hAnsi="Book Antiqua"/>
          <w:b/>
          <w:sz w:val="18"/>
          <w:szCs w:val="18"/>
        </w:rPr>
        <w:t xml:space="preserve">3 Credits </w:t>
      </w:r>
    </w:p>
    <w:p w14:paraId="0C1193CB" w14:textId="77777777" w:rsidR="005B7CC0" w:rsidRPr="00EB4288" w:rsidRDefault="005B7CC0" w:rsidP="00EB4288">
      <w:pPr>
        <w:spacing w:after="0" w:line="240" w:lineRule="auto"/>
        <w:jc w:val="both"/>
        <w:rPr>
          <w:rFonts w:ascii="Book Antiqua" w:hAnsi="Book Antiqua"/>
          <w:sz w:val="18"/>
          <w:szCs w:val="18"/>
        </w:rPr>
      </w:pPr>
      <w:r w:rsidRPr="00EB4288">
        <w:rPr>
          <w:rFonts w:ascii="Book Antiqua" w:hAnsi="Book Antiqua"/>
          <w:sz w:val="18"/>
          <w:szCs w:val="18"/>
        </w:rPr>
        <w:t>This course is a study of Programmable Logic Controllers (PLC). A PLC is a specialized computer used to control machines and processes. The course includes a de</w:t>
      </w:r>
      <w:r w:rsidR="00EB4288">
        <w:rPr>
          <w:rFonts w:ascii="Book Antiqua" w:hAnsi="Book Antiqua"/>
          <w:sz w:val="18"/>
          <w:szCs w:val="18"/>
        </w:rPr>
        <w:t>scription of the hardware func</w:t>
      </w:r>
      <w:r w:rsidRPr="00EB4288">
        <w:rPr>
          <w:rFonts w:ascii="Book Antiqua" w:hAnsi="Book Antiqua"/>
          <w:sz w:val="18"/>
          <w:szCs w:val="18"/>
        </w:rPr>
        <w:t>tions and the wiring of inputs and outputs. The PLC is programmed in relay ladder logic and all of the programming instructions are reviewed. The labs include building a complete hardware system and writing software programs, using learned instructions to control the hardware.</w:t>
      </w:r>
    </w:p>
    <w:p w14:paraId="195F7FEE" w14:textId="77777777" w:rsidR="005B7CC0" w:rsidRPr="00310642" w:rsidRDefault="005B7CC0" w:rsidP="00EB4288">
      <w:pPr>
        <w:spacing w:after="0" w:line="240" w:lineRule="auto"/>
        <w:ind w:firstLine="720"/>
        <w:rPr>
          <w:rFonts w:ascii="Book Antiqua" w:hAnsi="Book Antiqua"/>
          <w:sz w:val="18"/>
          <w:szCs w:val="18"/>
        </w:rPr>
      </w:pPr>
      <w:r w:rsidRPr="00310642">
        <w:rPr>
          <w:rFonts w:ascii="Book Antiqua" w:hAnsi="Book Antiqua"/>
          <w:sz w:val="18"/>
          <w:szCs w:val="18"/>
        </w:rPr>
        <w:t>Theory 2 hours - Lab 2 hours</w:t>
      </w:r>
    </w:p>
    <w:p w14:paraId="7FBB953D" w14:textId="77777777" w:rsidR="005B7CC0" w:rsidRDefault="005B7CC0" w:rsidP="00EB4288">
      <w:pPr>
        <w:spacing w:after="0" w:line="240" w:lineRule="auto"/>
        <w:ind w:firstLine="720"/>
        <w:rPr>
          <w:rFonts w:ascii="Book Antiqua" w:hAnsi="Book Antiqua"/>
          <w:sz w:val="18"/>
          <w:szCs w:val="18"/>
        </w:rPr>
      </w:pPr>
      <w:r w:rsidRPr="00310642">
        <w:rPr>
          <w:rFonts w:ascii="Book Antiqua" w:hAnsi="Book Antiqua"/>
          <w:sz w:val="18"/>
          <w:szCs w:val="18"/>
        </w:rPr>
        <w:t>Prerequisites: ELE208 or instructor approval</w:t>
      </w:r>
    </w:p>
    <w:p w14:paraId="5A5945D0" w14:textId="77777777" w:rsidR="00955A3F" w:rsidRDefault="00955A3F" w:rsidP="00955A3F">
      <w:pPr>
        <w:spacing w:after="0" w:line="240" w:lineRule="auto"/>
        <w:rPr>
          <w:rFonts w:ascii="Book Antiqua" w:hAnsi="Book Antiqua"/>
          <w:sz w:val="18"/>
          <w:szCs w:val="18"/>
        </w:rPr>
      </w:pPr>
    </w:p>
    <w:p w14:paraId="61D38986" w14:textId="0716EBF8" w:rsidR="00D251BA" w:rsidRPr="00DB6AB8" w:rsidRDefault="00D251BA" w:rsidP="00D251BA">
      <w:pPr>
        <w:shd w:val="clear" w:color="auto" w:fill="92D050"/>
        <w:spacing w:after="0" w:line="240" w:lineRule="auto"/>
        <w:rPr>
          <w:rFonts w:ascii="Book Antiqua" w:hAnsi="Book Antiqua"/>
          <w:b/>
          <w:sz w:val="20"/>
          <w:szCs w:val="20"/>
          <w:u w:val="single"/>
        </w:rPr>
      </w:pPr>
      <w:r>
        <w:rPr>
          <w:rFonts w:ascii="Book Antiqua" w:hAnsi="Book Antiqua"/>
          <w:b/>
          <w:sz w:val="20"/>
          <w:szCs w:val="20"/>
          <w:u w:val="single"/>
        </w:rPr>
        <w:t>EMERGENCY MEDICAL SERVICES</w:t>
      </w:r>
      <w:r w:rsidRPr="00DB6AB8">
        <w:rPr>
          <w:rFonts w:ascii="Book Antiqua" w:hAnsi="Book Antiqua"/>
          <w:b/>
          <w:sz w:val="20"/>
          <w:szCs w:val="20"/>
          <w:u w:val="single"/>
        </w:rPr>
        <w:t xml:space="preserve"> </w:t>
      </w:r>
      <w:r>
        <w:rPr>
          <w:rFonts w:ascii="Book Antiqua" w:hAnsi="Book Antiqua"/>
          <w:b/>
          <w:sz w:val="20"/>
          <w:szCs w:val="20"/>
          <w:u w:val="single"/>
        </w:rPr>
        <w:t>(EMS</w:t>
      </w:r>
      <w:r w:rsidRPr="00DB6AB8">
        <w:rPr>
          <w:rFonts w:ascii="Book Antiqua" w:hAnsi="Book Antiqua"/>
          <w:b/>
          <w:sz w:val="20"/>
          <w:szCs w:val="20"/>
          <w:u w:val="single"/>
        </w:rPr>
        <w:t>)</w:t>
      </w:r>
      <w:r w:rsidR="00B32390">
        <w:rPr>
          <w:rFonts w:ascii="Book Antiqua" w:hAnsi="Book Antiqua"/>
          <w:b/>
          <w:sz w:val="20"/>
          <w:szCs w:val="20"/>
          <w:u w:val="single"/>
        </w:rPr>
        <w:fldChar w:fldCharType="begin"/>
      </w:r>
      <w:r w:rsidR="00B32390">
        <w:instrText xml:space="preserve"> XE "</w:instrText>
      </w:r>
      <w:r w:rsidR="00B32390" w:rsidRPr="0091120A">
        <w:rPr>
          <w:rFonts w:ascii="Book Antiqua" w:hAnsi="Book Antiqua"/>
          <w:b/>
          <w:sz w:val="20"/>
          <w:szCs w:val="20"/>
          <w:u w:val="single"/>
        </w:rPr>
        <w:instrText>EMERGENCY MEDICAL SERVICES (EMS)</w:instrText>
      </w:r>
      <w:r w:rsidR="00B32390">
        <w:instrText xml:space="preserve">" </w:instrText>
      </w:r>
      <w:r w:rsidR="00B32390">
        <w:rPr>
          <w:rFonts w:ascii="Book Antiqua" w:hAnsi="Book Antiqua"/>
          <w:b/>
          <w:sz w:val="20"/>
          <w:szCs w:val="20"/>
          <w:u w:val="single"/>
        </w:rPr>
        <w:fldChar w:fldCharType="end"/>
      </w:r>
    </w:p>
    <w:p w14:paraId="0B4FB70B" w14:textId="77777777" w:rsidR="00D251BA" w:rsidRPr="00EB4288" w:rsidRDefault="00D251BA" w:rsidP="00D251BA">
      <w:pPr>
        <w:spacing w:after="0" w:line="240" w:lineRule="auto"/>
        <w:rPr>
          <w:rFonts w:ascii="Book Antiqua" w:hAnsi="Book Antiqua"/>
          <w:b/>
          <w:sz w:val="18"/>
          <w:szCs w:val="18"/>
        </w:rPr>
      </w:pPr>
      <w:r w:rsidRPr="00EB4288">
        <w:rPr>
          <w:rFonts w:ascii="Book Antiqua" w:hAnsi="Book Antiqua"/>
          <w:b/>
          <w:sz w:val="18"/>
          <w:szCs w:val="18"/>
        </w:rPr>
        <w:t>EMS105    Emergency Medical Technician</w:t>
      </w:r>
      <w:r w:rsidRPr="00EB4288">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EB4288">
        <w:rPr>
          <w:rFonts w:ascii="Book Antiqua" w:hAnsi="Book Antiqua"/>
          <w:b/>
          <w:sz w:val="18"/>
          <w:szCs w:val="18"/>
        </w:rPr>
        <w:t>8 Credits</w:t>
      </w:r>
    </w:p>
    <w:p w14:paraId="0C2DE0EA" w14:textId="77777777" w:rsidR="00D251BA" w:rsidRPr="00EB4288" w:rsidRDefault="00D251BA" w:rsidP="00D251BA">
      <w:pPr>
        <w:spacing w:after="0" w:line="240" w:lineRule="auto"/>
        <w:jc w:val="both"/>
        <w:rPr>
          <w:rFonts w:ascii="Book Antiqua" w:hAnsi="Book Antiqua"/>
          <w:sz w:val="18"/>
          <w:szCs w:val="18"/>
        </w:rPr>
      </w:pPr>
      <w:r w:rsidRPr="00EB4288">
        <w:rPr>
          <w:rFonts w:ascii="Book Antiqua" w:hAnsi="Book Antiqua"/>
          <w:sz w:val="18"/>
          <w:szCs w:val="18"/>
        </w:rPr>
        <w:t xml:space="preserve">This course prepares students to become certified as an Emergency Medical Technician. Topics covered include roles and responsibilities, </w:t>
      </w:r>
      <w:r>
        <w:rPr>
          <w:rFonts w:ascii="Book Antiqua" w:hAnsi="Book Antiqua"/>
          <w:sz w:val="18"/>
          <w:szCs w:val="18"/>
        </w:rPr>
        <w:t xml:space="preserve">personal safety, </w:t>
      </w:r>
      <w:r w:rsidRPr="00EB4288">
        <w:rPr>
          <w:rFonts w:ascii="Book Antiqua" w:hAnsi="Book Antiqua"/>
          <w:sz w:val="18"/>
          <w:szCs w:val="18"/>
        </w:rPr>
        <w:t>medical/legal considerations, airway management, CPR/AED use, as well as assessment and management of trauma, medical, and pediatric emergencies. Lecture and lab will be the primary methods of instruction. Students are required to complete specific classroom and clinical time, and must also demonstrate required skills competency in the lab setting as defined by the state curriculum. Upon successful completion of the course, students are eligible for National Registry testing at the Emergency Medical Technician level.</w:t>
      </w:r>
    </w:p>
    <w:p w14:paraId="571A2229" w14:textId="77777777" w:rsidR="00D251BA" w:rsidRPr="00310642" w:rsidRDefault="00D251BA" w:rsidP="00D251BA">
      <w:pPr>
        <w:spacing w:after="0" w:line="240" w:lineRule="auto"/>
        <w:ind w:firstLine="720"/>
        <w:rPr>
          <w:rFonts w:ascii="Book Antiqua" w:hAnsi="Book Antiqua"/>
          <w:sz w:val="18"/>
          <w:szCs w:val="18"/>
        </w:rPr>
      </w:pPr>
      <w:r w:rsidRPr="00310642">
        <w:rPr>
          <w:rFonts w:ascii="Book Antiqua" w:hAnsi="Book Antiqua"/>
          <w:sz w:val="18"/>
          <w:szCs w:val="18"/>
        </w:rPr>
        <w:t>Theory/Lab 120 Hours - Clinical 10 hours</w:t>
      </w:r>
    </w:p>
    <w:p w14:paraId="209D5EBB" w14:textId="77777777" w:rsidR="00D251BA" w:rsidRPr="00310642" w:rsidRDefault="00D251BA" w:rsidP="00D251BA">
      <w:pPr>
        <w:spacing w:after="0" w:line="240" w:lineRule="auto"/>
        <w:ind w:firstLine="720"/>
        <w:rPr>
          <w:rFonts w:ascii="Book Antiqua" w:hAnsi="Book Antiqua"/>
          <w:sz w:val="18"/>
          <w:szCs w:val="18"/>
        </w:rPr>
      </w:pPr>
      <w:r w:rsidRPr="00310642">
        <w:rPr>
          <w:rFonts w:ascii="Book Antiqua" w:hAnsi="Book Antiqua"/>
          <w:sz w:val="18"/>
          <w:szCs w:val="18"/>
        </w:rPr>
        <w:t>Prerequisites: High school</w:t>
      </w:r>
      <w:r>
        <w:rPr>
          <w:rFonts w:ascii="Book Antiqua" w:hAnsi="Book Antiqua"/>
          <w:sz w:val="18"/>
          <w:szCs w:val="18"/>
        </w:rPr>
        <w:t xml:space="preserve"> diploma or equivalent; satisfy </w:t>
      </w:r>
      <w:r w:rsidRPr="00310642">
        <w:rPr>
          <w:rFonts w:ascii="Book Antiqua" w:hAnsi="Book Antiqua"/>
          <w:sz w:val="18"/>
          <w:szCs w:val="18"/>
        </w:rPr>
        <w:t>admission requirements</w:t>
      </w:r>
    </w:p>
    <w:p w14:paraId="5047EB9F" w14:textId="77777777" w:rsidR="00D251BA" w:rsidRPr="00310642" w:rsidRDefault="00D251BA" w:rsidP="00D251BA">
      <w:pPr>
        <w:spacing w:after="0" w:line="240" w:lineRule="auto"/>
        <w:rPr>
          <w:rFonts w:ascii="Book Antiqua" w:hAnsi="Book Antiqua"/>
          <w:sz w:val="18"/>
          <w:szCs w:val="18"/>
        </w:rPr>
      </w:pPr>
    </w:p>
    <w:p w14:paraId="72271BBC" w14:textId="77777777" w:rsidR="00D251BA" w:rsidRPr="00EB4288" w:rsidRDefault="00D251BA" w:rsidP="00D251BA">
      <w:pPr>
        <w:spacing w:after="0" w:line="240" w:lineRule="auto"/>
        <w:rPr>
          <w:rFonts w:ascii="Book Antiqua" w:hAnsi="Book Antiqua"/>
          <w:b/>
          <w:sz w:val="18"/>
          <w:szCs w:val="18"/>
        </w:rPr>
      </w:pPr>
      <w:r w:rsidRPr="00EB4288">
        <w:rPr>
          <w:rFonts w:ascii="Book Antiqua" w:hAnsi="Book Antiqua"/>
          <w:b/>
          <w:sz w:val="18"/>
          <w:szCs w:val="18"/>
        </w:rPr>
        <w:t xml:space="preserve">EMS107    Anatomy and Physiology for Paramedicine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EB4288">
        <w:rPr>
          <w:rFonts w:ascii="Book Antiqua" w:hAnsi="Book Antiqua"/>
          <w:b/>
          <w:sz w:val="18"/>
          <w:szCs w:val="18"/>
        </w:rPr>
        <w:t>3 Credits</w:t>
      </w:r>
    </w:p>
    <w:p w14:paraId="615FE77E" w14:textId="77777777" w:rsidR="00D251BA" w:rsidRPr="00EB4288" w:rsidRDefault="00D251BA" w:rsidP="00D251BA">
      <w:pPr>
        <w:spacing w:after="0" w:line="240" w:lineRule="auto"/>
        <w:jc w:val="both"/>
        <w:rPr>
          <w:rFonts w:ascii="Book Antiqua" w:hAnsi="Book Antiqua"/>
          <w:sz w:val="18"/>
          <w:szCs w:val="18"/>
        </w:rPr>
      </w:pPr>
      <w:r w:rsidRPr="00EB4288">
        <w:rPr>
          <w:rFonts w:ascii="Book Antiqua" w:hAnsi="Book Antiqua"/>
          <w:sz w:val="18"/>
          <w:szCs w:val="18"/>
        </w:rPr>
        <w:t>This course introduces the student to the structure and function of the human body. The course is designed to provide an understanding of anatomy and physiology as a basis for the relationship to pathophysiology which will be studied extensively throughout the paramedic student’s education.</w:t>
      </w:r>
    </w:p>
    <w:p w14:paraId="3740B1B4" w14:textId="0B16F26B" w:rsidR="00D251BA" w:rsidRDefault="00E82A07" w:rsidP="00D251BA">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47EE1391" w14:textId="5C19E1D8" w:rsidR="00D251BA" w:rsidRDefault="00D251BA" w:rsidP="00D251BA">
      <w:pPr>
        <w:spacing w:after="0" w:line="240" w:lineRule="auto"/>
        <w:ind w:firstLine="720"/>
        <w:rPr>
          <w:rFonts w:ascii="Book Antiqua" w:hAnsi="Book Antiqua"/>
          <w:sz w:val="18"/>
          <w:szCs w:val="18"/>
        </w:rPr>
      </w:pPr>
    </w:p>
    <w:p w14:paraId="2E4C1767" w14:textId="42B5F801" w:rsidR="00E87B03" w:rsidRPr="007F1B87" w:rsidRDefault="00E87B03" w:rsidP="007F1B87">
      <w:pPr>
        <w:pStyle w:val="NoSpacing"/>
        <w:rPr>
          <w:rFonts w:ascii="Book Antiqua" w:hAnsi="Book Antiqua"/>
          <w:b/>
          <w:sz w:val="18"/>
          <w:szCs w:val="18"/>
        </w:rPr>
      </w:pPr>
      <w:r w:rsidRPr="007F1B87">
        <w:rPr>
          <w:rFonts w:ascii="Book Antiqua" w:hAnsi="Book Antiqua"/>
          <w:b/>
          <w:sz w:val="18"/>
          <w:szCs w:val="18"/>
        </w:rPr>
        <w:t xml:space="preserve">EMS108     Paramedic Theory I    </w:t>
      </w:r>
      <w:r w:rsidRPr="007F1B87">
        <w:rPr>
          <w:rFonts w:ascii="Book Antiqua" w:hAnsi="Book Antiqua"/>
          <w:b/>
          <w:sz w:val="18"/>
          <w:szCs w:val="18"/>
        </w:rPr>
        <w:tab/>
      </w:r>
      <w:r w:rsidRPr="007F1B87">
        <w:rPr>
          <w:rFonts w:ascii="Book Antiqua" w:hAnsi="Book Antiqua"/>
          <w:b/>
          <w:sz w:val="18"/>
          <w:szCs w:val="18"/>
        </w:rPr>
        <w:tab/>
      </w:r>
      <w:r w:rsidRPr="007F1B87">
        <w:rPr>
          <w:rFonts w:ascii="Book Antiqua" w:hAnsi="Book Antiqua"/>
          <w:b/>
          <w:sz w:val="18"/>
          <w:szCs w:val="18"/>
        </w:rPr>
        <w:tab/>
      </w:r>
      <w:r w:rsidRPr="007F1B87">
        <w:rPr>
          <w:rFonts w:ascii="Book Antiqua" w:hAnsi="Book Antiqua"/>
          <w:b/>
          <w:sz w:val="18"/>
          <w:szCs w:val="18"/>
        </w:rPr>
        <w:tab/>
      </w:r>
      <w:r w:rsidRPr="007F1B87">
        <w:rPr>
          <w:rFonts w:ascii="Book Antiqua" w:hAnsi="Book Antiqua"/>
          <w:b/>
          <w:sz w:val="18"/>
          <w:szCs w:val="18"/>
        </w:rPr>
        <w:tab/>
      </w:r>
      <w:r w:rsidRPr="007F1B87">
        <w:rPr>
          <w:rFonts w:ascii="Book Antiqua" w:hAnsi="Book Antiqua"/>
          <w:b/>
          <w:sz w:val="18"/>
          <w:szCs w:val="18"/>
        </w:rPr>
        <w:tab/>
        <w:t>9 Credits</w:t>
      </w:r>
    </w:p>
    <w:p w14:paraId="382A9F63" w14:textId="69CF9EB9" w:rsidR="00E87B03" w:rsidRPr="007F1B87" w:rsidRDefault="00E87B03" w:rsidP="007F1B87">
      <w:pPr>
        <w:pStyle w:val="NoSpacing"/>
        <w:rPr>
          <w:rFonts w:ascii="Book Antiqua" w:hAnsi="Book Antiqua"/>
          <w:sz w:val="18"/>
          <w:szCs w:val="18"/>
        </w:rPr>
      </w:pPr>
      <w:r w:rsidRPr="007F1B87">
        <w:rPr>
          <w:rFonts w:ascii="Book Antiqua" w:hAnsi="Book Antiqua"/>
          <w:sz w:val="18"/>
          <w:szCs w:val="18"/>
        </w:rPr>
        <w:t>This course introduces the student to preparatory issues for the paramedic.  EMS systems, Paramedic scope of practice, wellness, ethics, medical, legal, pathophysiology, and pharmacological issues will be addressed.  Advanced airway management, medication administrations, patient assessment, and trauma assessment and management will be reviewed.</w:t>
      </w:r>
    </w:p>
    <w:p w14:paraId="5631720E" w14:textId="77777777" w:rsidR="00E87B03" w:rsidRPr="007F1B87" w:rsidRDefault="00E87B03" w:rsidP="007F1B87">
      <w:pPr>
        <w:pStyle w:val="NoSpacing"/>
        <w:ind w:left="720"/>
        <w:rPr>
          <w:rFonts w:ascii="Book Antiqua" w:hAnsi="Book Antiqua"/>
          <w:sz w:val="18"/>
          <w:szCs w:val="18"/>
        </w:rPr>
      </w:pPr>
      <w:r w:rsidRPr="007F1B87">
        <w:rPr>
          <w:rFonts w:ascii="Book Antiqua" w:hAnsi="Book Antiqua"/>
          <w:sz w:val="18"/>
          <w:szCs w:val="18"/>
        </w:rPr>
        <w:t>Theory 9 hours</w:t>
      </w:r>
    </w:p>
    <w:p w14:paraId="41F15BCD" w14:textId="77777777" w:rsidR="00E87B03" w:rsidRPr="007F1B87" w:rsidRDefault="00E87B03" w:rsidP="007F1B87">
      <w:pPr>
        <w:pStyle w:val="NoSpacing"/>
        <w:ind w:left="720"/>
        <w:rPr>
          <w:rFonts w:ascii="Book Antiqua" w:hAnsi="Book Antiqua"/>
          <w:sz w:val="18"/>
          <w:szCs w:val="18"/>
        </w:rPr>
      </w:pPr>
      <w:r w:rsidRPr="007F1B87">
        <w:rPr>
          <w:rFonts w:ascii="Book Antiqua" w:hAnsi="Book Antiqua"/>
          <w:sz w:val="18"/>
          <w:szCs w:val="18"/>
        </w:rPr>
        <w:t xml:space="preserve">Prerequisite: Ohio EMT, EMS107 or equivalent </w:t>
      </w:r>
    </w:p>
    <w:p w14:paraId="67FA11C7" w14:textId="635BA3B5" w:rsidR="00E87B03" w:rsidRPr="00E87B03" w:rsidRDefault="00E87B03" w:rsidP="007F1B87">
      <w:pPr>
        <w:pStyle w:val="NoSpacing"/>
        <w:ind w:left="720"/>
        <w:rPr>
          <w:rFonts w:ascii="Book Antiqua" w:hAnsi="Book Antiqua"/>
          <w:sz w:val="18"/>
          <w:szCs w:val="18"/>
        </w:rPr>
      </w:pPr>
      <w:r w:rsidRPr="007F1B87">
        <w:rPr>
          <w:rFonts w:ascii="Book Antiqua" w:hAnsi="Book Antiqua"/>
          <w:sz w:val="18"/>
          <w:szCs w:val="18"/>
        </w:rPr>
        <w:t>Corequisite: EMS112, EMS115</w:t>
      </w:r>
    </w:p>
    <w:p w14:paraId="6132B07E" w14:textId="77777777" w:rsidR="00E87B03" w:rsidRPr="00310642" w:rsidRDefault="00E87B03" w:rsidP="00D251BA">
      <w:pPr>
        <w:spacing w:after="0" w:line="240" w:lineRule="auto"/>
        <w:ind w:firstLine="720"/>
        <w:rPr>
          <w:rFonts w:ascii="Book Antiqua" w:hAnsi="Book Antiqua"/>
          <w:sz w:val="18"/>
          <w:szCs w:val="18"/>
        </w:rPr>
      </w:pPr>
    </w:p>
    <w:p w14:paraId="31C7B688" w14:textId="54686078" w:rsidR="00764587" w:rsidRPr="007F1B87" w:rsidRDefault="00764587" w:rsidP="007F1B87">
      <w:pPr>
        <w:pStyle w:val="NoSpacing"/>
        <w:rPr>
          <w:rFonts w:ascii="Book Antiqua" w:hAnsi="Book Antiqua"/>
          <w:b/>
          <w:sz w:val="18"/>
          <w:szCs w:val="18"/>
        </w:rPr>
      </w:pPr>
      <w:r w:rsidRPr="007F1B87">
        <w:rPr>
          <w:rFonts w:ascii="Book Antiqua" w:hAnsi="Book Antiqua"/>
          <w:b/>
          <w:sz w:val="18"/>
          <w:szCs w:val="18"/>
        </w:rPr>
        <w:t xml:space="preserve">EMS109     Paramedic Theory II     </w:t>
      </w:r>
      <w:r w:rsidRPr="007F1B87">
        <w:rPr>
          <w:rFonts w:ascii="Book Antiqua" w:hAnsi="Book Antiqua"/>
          <w:b/>
          <w:sz w:val="18"/>
          <w:szCs w:val="18"/>
        </w:rPr>
        <w:tab/>
      </w:r>
      <w:r w:rsidRPr="007F1B87">
        <w:rPr>
          <w:rFonts w:ascii="Book Antiqua" w:hAnsi="Book Antiqua"/>
          <w:b/>
          <w:sz w:val="18"/>
          <w:szCs w:val="18"/>
        </w:rPr>
        <w:tab/>
      </w:r>
      <w:r w:rsidRPr="007F1B87">
        <w:rPr>
          <w:rFonts w:ascii="Book Antiqua" w:hAnsi="Book Antiqua"/>
          <w:b/>
          <w:sz w:val="18"/>
          <w:szCs w:val="18"/>
        </w:rPr>
        <w:tab/>
      </w:r>
      <w:r w:rsidRPr="007F1B87">
        <w:rPr>
          <w:rFonts w:ascii="Book Antiqua" w:hAnsi="Book Antiqua"/>
          <w:b/>
          <w:sz w:val="18"/>
          <w:szCs w:val="18"/>
        </w:rPr>
        <w:tab/>
      </w:r>
      <w:r w:rsidRPr="007F1B87">
        <w:rPr>
          <w:rFonts w:ascii="Book Antiqua" w:hAnsi="Book Antiqua"/>
          <w:b/>
          <w:sz w:val="18"/>
          <w:szCs w:val="18"/>
        </w:rPr>
        <w:tab/>
      </w:r>
      <w:r w:rsidRPr="007F1B87">
        <w:rPr>
          <w:rFonts w:ascii="Book Antiqua" w:hAnsi="Book Antiqua"/>
          <w:b/>
          <w:sz w:val="18"/>
          <w:szCs w:val="18"/>
        </w:rPr>
        <w:tab/>
        <w:t>9 Credits</w:t>
      </w:r>
    </w:p>
    <w:p w14:paraId="55B2592B" w14:textId="7F1B0636" w:rsidR="00764587" w:rsidRPr="007F1B87" w:rsidRDefault="00764587" w:rsidP="007F1B87">
      <w:pPr>
        <w:pStyle w:val="NoSpacing"/>
        <w:rPr>
          <w:rFonts w:ascii="Book Antiqua" w:hAnsi="Book Antiqua"/>
          <w:sz w:val="18"/>
          <w:szCs w:val="18"/>
        </w:rPr>
      </w:pPr>
      <w:r w:rsidRPr="007F1B87">
        <w:rPr>
          <w:rFonts w:ascii="Book Antiqua" w:hAnsi="Book Antiqua"/>
          <w:sz w:val="18"/>
          <w:szCs w:val="18"/>
        </w:rPr>
        <w:t xml:space="preserve">Course is designed to introduce the student to medical emergencies.  Cardiac, respiratory, endocrine, renal, neurological, toxicology, anaphylaxis, behavioral, environment, gynecological, obstetrical, neonatal, and various other medical emergencies assessment and management will be covered. </w:t>
      </w:r>
    </w:p>
    <w:p w14:paraId="563B4A0A" w14:textId="77777777" w:rsidR="00764587" w:rsidRPr="007F1B87" w:rsidRDefault="00764587" w:rsidP="00764587">
      <w:pPr>
        <w:pStyle w:val="NoSpacing"/>
        <w:ind w:left="720"/>
        <w:rPr>
          <w:rFonts w:ascii="Book Antiqua" w:hAnsi="Book Antiqua"/>
          <w:sz w:val="18"/>
          <w:szCs w:val="18"/>
        </w:rPr>
      </w:pPr>
      <w:r w:rsidRPr="007F1B87">
        <w:rPr>
          <w:rFonts w:ascii="Book Antiqua" w:hAnsi="Book Antiqua"/>
          <w:sz w:val="18"/>
          <w:szCs w:val="18"/>
        </w:rPr>
        <w:t>Theory 9 hours</w:t>
      </w:r>
    </w:p>
    <w:p w14:paraId="3B945147" w14:textId="2887C298" w:rsidR="00764587" w:rsidRPr="007F1B87" w:rsidRDefault="00764587" w:rsidP="00764587">
      <w:pPr>
        <w:pStyle w:val="NoSpacing"/>
        <w:ind w:left="720"/>
        <w:rPr>
          <w:rFonts w:ascii="Book Antiqua" w:hAnsi="Book Antiqua"/>
          <w:sz w:val="18"/>
          <w:szCs w:val="18"/>
        </w:rPr>
      </w:pPr>
      <w:r w:rsidRPr="007F1B87">
        <w:rPr>
          <w:rFonts w:ascii="Book Antiqua" w:hAnsi="Book Antiqua"/>
          <w:sz w:val="18"/>
          <w:szCs w:val="18"/>
        </w:rPr>
        <w:t>Prerequisite EMS108, EMS112, EMS, EMS115</w:t>
      </w:r>
    </w:p>
    <w:p w14:paraId="788DA9D8" w14:textId="202E5A26" w:rsidR="00764587" w:rsidRPr="007F1B87" w:rsidRDefault="00764587" w:rsidP="007F1B87">
      <w:pPr>
        <w:pStyle w:val="NoSpacing"/>
        <w:ind w:left="720"/>
        <w:rPr>
          <w:rFonts w:ascii="Book Antiqua" w:hAnsi="Book Antiqua"/>
        </w:rPr>
      </w:pPr>
      <w:r w:rsidRPr="007F1B87">
        <w:rPr>
          <w:rFonts w:ascii="Book Antiqua" w:hAnsi="Book Antiqua"/>
          <w:sz w:val="18"/>
          <w:szCs w:val="18"/>
        </w:rPr>
        <w:t>Corequisite: EMS113, EMS116</w:t>
      </w:r>
    </w:p>
    <w:p w14:paraId="2686B302" w14:textId="3333B592" w:rsidR="005B7CC0" w:rsidRPr="00310642" w:rsidRDefault="005B7CC0" w:rsidP="00955A3F">
      <w:pPr>
        <w:spacing w:after="0" w:line="240" w:lineRule="auto"/>
        <w:ind w:firstLine="720"/>
        <w:rPr>
          <w:rFonts w:ascii="Book Antiqua" w:hAnsi="Book Antiqua"/>
          <w:sz w:val="18"/>
          <w:szCs w:val="18"/>
        </w:rPr>
      </w:pPr>
    </w:p>
    <w:p w14:paraId="6950BF7A" w14:textId="77777777" w:rsidR="00764587" w:rsidRPr="007F1B87" w:rsidRDefault="00764587" w:rsidP="007F1B87">
      <w:pPr>
        <w:pStyle w:val="NoSpacing"/>
        <w:rPr>
          <w:rFonts w:ascii="Book Antiqua" w:hAnsi="Book Antiqua"/>
          <w:b/>
          <w:sz w:val="18"/>
          <w:szCs w:val="18"/>
        </w:rPr>
      </w:pPr>
      <w:r w:rsidRPr="007F1B87">
        <w:rPr>
          <w:rFonts w:ascii="Book Antiqua" w:hAnsi="Book Antiqua"/>
          <w:b/>
          <w:sz w:val="18"/>
          <w:szCs w:val="18"/>
        </w:rPr>
        <w:t>EMS110     Paramedic Theory III   4 Credits</w:t>
      </w:r>
    </w:p>
    <w:p w14:paraId="59CE8DB3" w14:textId="7424E329" w:rsidR="00764587" w:rsidRPr="007F1B87" w:rsidRDefault="00764587" w:rsidP="007F1B87">
      <w:pPr>
        <w:pStyle w:val="NoSpacing"/>
        <w:rPr>
          <w:rFonts w:ascii="Book Antiqua" w:hAnsi="Book Antiqua"/>
          <w:sz w:val="18"/>
          <w:szCs w:val="18"/>
        </w:rPr>
      </w:pPr>
      <w:r w:rsidRPr="007F1B87">
        <w:rPr>
          <w:rFonts w:ascii="Book Antiqua" w:hAnsi="Book Antiqua"/>
          <w:sz w:val="18"/>
          <w:szCs w:val="18"/>
        </w:rPr>
        <w:t>This course teaches paramedic special conditions which may be encountered in the field such as pediatrics, geriatrics, special challenge/chronic care patients, and EMS operations issues including incident command, rescue operations, haz-mat operations, terrorism, and crime scene considerations.</w:t>
      </w:r>
    </w:p>
    <w:p w14:paraId="641EF8D2" w14:textId="77777777" w:rsidR="00764587" w:rsidRPr="007F1B87" w:rsidRDefault="00764587" w:rsidP="007F1B87">
      <w:pPr>
        <w:pStyle w:val="NoSpacing"/>
        <w:ind w:left="720"/>
        <w:rPr>
          <w:rFonts w:ascii="Book Antiqua" w:hAnsi="Book Antiqua"/>
          <w:sz w:val="18"/>
          <w:szCs w:val="18"/>
        </w:rPr>
      </w:pPr>
      <w:r w:rsidRPr="007F1B87">
        <w:rPr>
          <w:rFonts w:ascii="Book Antiqua" w:hAnsi="Book Antiqua"/>
          <w:sz w:val="18"/>
          <w:szCs w:val="18"/>
        </w:rPr>
        <w:t>Theory 4 hours</w:t>
      </w:r>
    </w:p>
    <w:p w14:paraId="133C869B" w14:textId="77777777" w:rsidR="00764587" w:rsidRPr="007F1B87" w:rsidRDefault="00764587" w:rsidP="007F1B87">
      <w:pPr>
        <w:pStyle w:val="NoSpacing"/>
        <w:ind w:left="720"/>
        <w:rPr>
          <w:rFonts w:ascii="Book Antiqua" w:hAnsi="Book Antiqua"/>
          <w:sz w:val="18"/>
          <w:szCs w:val="18"/>
        </w:rPr>
      </w:pPr>
      <w:r w:rsidRPr="007F1B87">
        <w:rPr>
          <w:rFonts w:ascii="Book Antiqua" w:hAnsi="Book Antiqua"/>
          <w:sz w:val="18"/>
          <w:szCs w:val="18"/>
        </w:rPr>
        <w:t>Prerequisite: EMS109, EMS113, EMS116</w:t>
      </w:r>
    </w:p>
    <w:p w14:paraId="14049485" w14:textId="77777777" w:rsidR="00764587" w:rsidRPr="007F1B87" w:rsidRDefault="00764587" w:rsidP="007F1B87">
      <w:pPr>
        <w:pStyle w:val="NoSpacing"/>
        <w:ind w:left="720"/>
        <w:rPr>
          <w:rFonts w:ascii="Book Antiqua" w:hAnsi="Book Antiqua"/>
          <w:sz w:val="18"/>
          <w:szCs w:val="18"/>
          <w:highlight w:val="cyan"/>
        </w:rPr>
      </w:pPr>
      <w:r w:rsidRPr="007F1B87">
        <w:rPr>
          <w:rFonts w:ascii="Book Antiqua" w:hAnsi="Book Antiqua"/>
          <w:sz w:val="18"/>
          <w:szCs w:val="18"/>
        </w:rPr>
        <w:t>Corequisite: EMS114, EMS117</w:t>
      </w:r>
    </w:p>
    <w:p w14:paraId="6A209905" w14:textId="77777777" w:rsidR="00764587" w:rsidRPr="00310642" w:rsidRDefault="00764587" w:rsidP="007F1B87">
      <w:pPr>
        <w:spacing w:after="0" w:line="240" w:lineRule="auto"/>
        <w:ind w:left="720"/>
        <w:rPr>
          <w:rFonts w:ascii="Book Antiqua" w:hAnsi="Book Antiqua"/>
          <w:sz w:val="18"/>
          <w:szCs w:val="18"/>
        </w:rPr>
      </w:pPr>
    </w:p>
    <w:p w14:paraId="34346BEA" w14:textId="77777777" w:rsidR="00764587" w:rsidRPr="00421E36" w:rsidRDefault="00764587" w:rsidP="007F1B87">
      <w:pPr>
        <w:pStyle w:val="NoSpacing"/>
        <w:rPr>
          <w:rFonts w:ascii="Book Antiqua" w:hAnsi="Book Antiqua"/>
          <w:b/>
          <w:sz w:val="18"/>
          <w:szCs w:val="18"/>
        </w:rPr>
      </w:pPr>
      <w:r w:rsidRPr="00421E36">
        <w:rPr>
          <w:rFonts w:ascii="Book Antiqua" w:hAnsi="Book Antiqua"/>
          <w:b/>
          <w:sz w:val="18"/>
          <w:szCs w:val="18"/>
        </w:rPr>
        <w:t xml:space="preserve">EMS112     Paramedic Practical Application I     </w:t>
      </w:r>
      <w:r w:rsidRPr="00421E36">
        <w:rPr>
          <w:rFonts w:ascii="Book Antiqua" w:hAnsi="Book Antiqua"/>
          <w:b/>
          <w:sz w:val="18"/>
          <w:szCs w:val="18"/>
        </w:rPr>
        <w:tab/>
      </w:r>
      <w:r w:rsidRPr="00421E36">
        <w:rPr>
          <w:rFonts w:ascii="Book Antiqua" w:hAnsi="Book Antiqua"/>
          <w:b/>
          <w:sz w:val="18"/>
          <w:szCs w:val="18"/>
        </w:rPr>
        <w:tab/>
      </w:r>
      <w:r w:rsidRPr="00421E36">
        <w:rPr>
          <w:rFonts w:ascii="Book Antiqua" w:hAnsi="Book Antiqua"/>
          <w:b/>
          <w:sz w:val="18"/>
          <w:szCs w:val="18"/>
        </w:rPr>
        <w:tab/>
      </w:r>
      <w:r w:rsidRPr="00421E36">
        <w:rPr>
          <w:rFonts w:ascii="Book Antiqua" w:hAnsi="Book Antiqua"/>
          <w:b/>
          <w:sz w:val="18"/>
          <w:szCs w:val="18"/>
        </w:rPr>
        <w:tab/>
        <w:t>1 Credit</w:t>
      </w:r>
    </w:p>
    <w:p w14:paraId="21F908D3" w14:textId="75F43223" w:rsidR="00764587" w:rsidRPr="00421E36" w:rsidRDefault="00764587" w:rsidP="007F1B87">
      <w:pPr>
        <w:pStyle w:val="NoSpacing"/>
        <w:rPr>
          <w:rFonts w:ascii="Book Antiqua" w:hAnsi="Book Antiqua"/>
          <w:sz w:val="18"/>
          <w:szCs w:val="18"/>
        </w:rPr>
      </w:pPr>
      <w:r w:rsidRPr="00421E36">
        <w:rPr>
          <w:rFonts w:ascii="Book Antiqua" w:hAnsi="Book Antiqua"/>
          <w:sz w:val="18"/>
          <w:szCs w:val="18"/>
        </w:rPr>
        <w:t>This first clinical component provides the student the opportunity to become proficient in application of practical skills in patient assessment, airway management, and medication administration in the hospital setting.  Students will complete clinical in the Emergency Department and Operating Room.  Students will also begin field experience on paramedic units.  The student will begin to integrate assessment and management of patients in the clinical and field setting.</w:t>
      </w:r>
    </w:p>
    <w:p w14:paraId="69D438ED" w14:textId="77777777" w:rsidR="00764587" w:rsidRPr="00421E36" w:rsidRDefault="00764587" w:rsidP="007F1B87">
      <w:pPr>
        <w:pStyle w:val="NoSpacing"/>
        <w:ind w:left="720"/>
        <w:rPr>
          <w:rFonts w:ascii="Book Antiqua" w:hAnsi="Book Antiqua"/>
          <w:sz w:val="18"/>
          <w:szCs w:val="18"/>
        </w:rPr>
      </w:pPr>
      <w:r w:rsidRPr="00421E36">
        <w:rPr>
          <w:rFonts w:ascii="Book Antiqua" w:hAnsi="Book Antiqua"/>
          <w:sz w:val="18"/>
          <w:szCs w:val="18"/>
        </w:rPr>
        <w:t>Clinical    8 hours per week</w:t>
      </w:r>
    </w:p>
    <w:p w14:paraId="0D98D7BC" w14:textId="77777777" w:rsidR="00764587" w:rsidRPr="00421E36" w:rsidRDefault="00764587" w:rsidP="007F1B87">
      <w:pPr>
        <w:pStyle w:val="NoSpacing"/>
        <w:ind w:left="720"/>
        <w:rPr>
          <w:rFonts w:ascii="Book Antiqua" w:hAnsi="Book Antiqua"/>
          <w:sz w:val="18"/>
          <w:szCs w:val="18"/>
        </w:rPr>
      </w:pPr>
      <w:r w:rsidRPr="00421E36">
        <w:rPr>
          <w:rFonts w:ascii="Book Antiqua" w:hAnsi="Book Antiqua"/>
          <w:sz w:val="18"/>
          <w:szCs w:val="18"/>
        </w:rPr>
        <w:lastRenderedPageBreak/>
        <w:t>Prerequisite:  Ohio EMT, EMS107</w:t>
      </w:r>
    </w:p>
    <w:p w14:paraId="3B98EF89" w14:textId="76A8C09D" w:rsidR="00764587" w:rsidRPr="00421E36" w:rsidRDefault="00764587" w:rsidP="007F1B87">
      <w:pPr>
        <w:pStyle w:val="NoSpacing"/>
        <w:ind w:left="720"/>
        <w:rPr>
          <w:rFonts w:ascii="Book Antiqua" w:hAnsi="Book Antiqua"/>
          <w:sz w:val="18"/>
          <w:szCs w:val="18"/>
        </w:rPr>
      </w:pPr>
      <w:r w:rsidRPr="00421E36">
        <w:rPr>
          <w:rFonts w:ascii="Book Antiqua" w:hAnsi="Book Antiqua"/>
          <w:sz w:val="18"/>
          <w:szCs w:val="18"/>
        </w:rPr>
        <w:t>Corequisite: EMS108, EMS115</w:t>
      </w:r>
    </w:p>
    <w:p w14:paraId="42F2418B" w14:textId="77777777" w:rsidR="00764587" w:rsidRPr="003432A6" w:rsidRDefault="00764587" w:rsidP="007F1B87">
      <w:pPr>
        <w:pStyle w:val="NoSpacing"/>
        <w:rPr>
          <w:highlight w:val="cyan"/>
        </w:rPr>
      </w:pPr>
    </w:p>
    <w:p w14:paraId="0815960E" w14:textId="0C8BF138" w:rsidR="005B7CC0" w:rsidRPr="00310642" w:rsidRDefault="005B7CC0" w:rsidP="00955A3F">
      <w:pPr>
        <w:spacing w:after="0" w:line="240" w:lineRule="auto"/>
        <w:ind w:firstLine="720"/>
        <w:rPr>
          <w:rFonts w:ascii="Book Antiqua" w:hAnsi="Book Antiqua"/>
          <w:sz w:val="18"/>
          <w:szCs w:val="18"/>
        </w:rPr>
      </w:pPr>
    </w:p>
    <w:p w14:paraId="3F2A5F3E" w14:textId="1282128B" w:rsidR="005B7CC0" w:rsidRDefault="005B7CC0" w:rsidP="00310642">
      <w:pPr>
        <w:spacing w:after="0" w:line="240" w:lineRule="auto"/>
        <w:rPr>
          <w:rFonts w:ascii="Book Antiqua" w:hAnsi="Book Antiqua"/>
          <w:sz w:val="18"/>
          <w:szCs w:val="18"/>
        </w:rPr>
      </w:pPr>
    </w:p>
    <w:p w14:paraId="04E4A615" w14:textId="446C71C5" w:rsidR="00764587" w:rsidRPr="007F1B87" w:rsidRDefault="00764587" w:rsidP="00764587">
      <w:pPr>
        <w:spacing w:after="0" w:line="240" w:lineRule="auto"/>
        <w:rPr>
          <w:rFonts w:ascii="Book Antiqua" w:hAnsi="Book Antiqua"/>
          <w:b/>
          <w:sz w:val="18"/>
          <w:szCs w:val="18"/>
        </w:rPr>
      </w:pPr>
      <w:r w:rsidRPr="007F1B87">
        <w:rPr>
          <w:rFonts w:ascii="Book Antiqua" w:hAnsi="Book Antiqua"/>
          <w:b/>
          <w:sz w:val="18"/>
          <w:szCs w:val="18"/>
        </w:rPr>
        <w:t xml:space="preserve">EMS113     Paramedic Practical Application II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7F1B87">
        <w:rPr>
          <w:rFonts w:ascii="Book Antiqua" w:hAnsi="Book Antiqua"/>
          <w:b/>
          <w:sz w:val="18"/>
          <w:szCs w:val="18"/>
        </w:rPr>
        <w:t>1 Credit</w:t>
      </w:r>
    </w:p>
    <w:p w14:paraId="52C4199E" w14:textId="77777777" w:rsidR="00764587" w:rsidRPr="00764587" w:rsidRDefault="00764587" w:rsidP="00764587">
      <w:pPr>
        <w:spacing w:after="0" w:line="240" w:lineRule="auto"/>
        <w:rPr>
          <w:rFonts w:ascii="Book Antiqua" w:hAnsi="Book Antiqua"/>
          <w:sz w:val="18"/>
          <w:szCs w:val="18"/>
        </w:rPr>
      </w:pPr>
      <w:r w:rsidRPr="00764587">
        <w:rPr>
          <w:rFonts w:ascii="Book Antiqua" w:hAnsi="Book Antiqua"/>
          <w:sz w:val="18"/>
          <w:szCs w:val="18"/>
        </w:rPr>
        <w:t>This second clinical component provides the student the opportunity to become proficient in application of practical skills in airway pediatrics, respiratory, medical cases, cardiovascular care and obstetrics in the hospital setting.  Students will continue field clinical on paramedic units.  The student will integrate assessment and management of patients in the field setting.</w:t>
      </w:r>
    </w:p>
    <w:p w14:paraId="48179FC2" w14:textId="77777777" w:rsidR="00764587" w:rsidRPr="00764587" w:rsidRDefault="00764587" w:rsidP="00764587">
      <w:pPr>
        <w:spacing w:after="0" w:line="240" w:lineRule="auto"/>
        <w:ind w:left="720"/>
        <w:rPr>
          <w:rFonts w:ascii="Book Antiqua" w:hAnsi="Book Antiqua"/>
          <w:sz w:val="18"/>
          <w:szCs w:val="18"/>
        </w:rPr>
      </w:pPr>
      <w:r w:rsidRPr="00764587">
        <w:rPr>
          <w:rFonts w:ascii="Book Antiqua" w:hAnsi="Book Antiqua"/>
          <w:sz w:val="18"/>
          <w:szCs w:val="18"/>
        </w:rPr>
        <w:t>Clinical    9 hours per week</w:t>
      </w:r>
    </w:p>
    <w:p w14:paraId="4D58BBC1" w14:textId="77777777" w:rsidR="00764587" w:rsidRPr="00764587" w:rsidRDefault="00764587" w:rsidP="00764587">
      <w:pPr>
        <w:spacing w:after="0" w:line="240" w:lineRule="auto"/>
        <w:ind w:left="720"/>
        <w:rPr>
          <w:rFonts w:ascii="Book Antiqua" w:hAnsi="Book Antiqua"/>
          <w:sz w:val="18"/>
          <w:szCs w:val="18"/>
        </w:rPr>
      </w:pPr>
      <w:r w:rsidRPr="00764587">
        <w:rPr>
          <w:rFonts w:ascii="Book Antiqua" w:hAnsi="Book Antiqua"/>
          <w:sz w:val="18"/>
          <w:szCs w:val="18"/>
        </w:rPr>
        <w:t>Prerequisite: EMS108, EMS112, EMS115</w:t>
      </w:r>
    </w:p>
    <w:p w14:paraId="6027B2A1" w14:textId="77777777" w:rsidR="00764587" w:rsidRPr="00764587" w:rsidRDefault="00764587" w:rsidP="00764587">
      <w:pPr>
        <w:spacing w:after="0" w:line="240" w:lineRule="auto"/>
        <w:ind w:left="720"/>
        <w:rPr>
          <w:rFonts w:ascii="Book Antiqua" w:hAnsi="Book Antiqua"/>
          <w:sz w:val="18"/>
          <w:szCs w:val="18"/>
        </w:rPr>
      </w:pPr>
      <w:r w:rsidRPr="00764587">
        <w:rPr>
          <w:rFonts w:ascii="Book Antiqua" w:hAnsi="Book Antiqua"/>
          <w:sz w:val="18"/>
          <w:szCs w:val="18"/>
        </w:rPr>
        <w:t>Corequisite: EMS109, EMS116</w:t>
      </w:r>
    </w:p>
    <w:p w14:paraId="6DFCAA52" w14:textId="77777777" w:rsidR="00764587" w:rsidRPr="00764587" w:rsidRDefault="00764587" w:rsidP="00764587">
      <w:pPr>
        <w:spacing w:after="0" w:line="240" w:lineRule="auto"/>
        <w:rPr>
          <w:rFonts w:ascii="Book Antiqua" w:hAnsi="Book Antiqua"/>
          <w:sz w:val="18"/>
          <w:szCs w:val="18"/>
        </w:rPr>
      </w:pPr>
    </w:p>
    <w:p w14:paraId="111EF1D8" w14:textId="1C39C879" w:rsidR="00764587" w:rsidRPr="007F1B87" w:rsidRDefault="00764587" w:rsidP="00764587">
      <w:pPr>
        <w:spacing w:after="0" w:line="240" w:lineRule="auto"/>
        <w:rPr>
          <w:rFonts w:ascii="Book Antiqua" w:hAnsi="Book Antiqua"/>
          <w:b/>
          <w:sz w:val="18"/>
          <w:szCs w:val="18"/>
        </w:rPr>
      </w:pPr>
      <w:r w:rsidRPr="007F1B87">
        <w:rPr>
          <w:rFonts w:ascii="Book Antiqua" w:hAnsi="Book Antiqua"/>
          <w:b/>
          <w:sz w:val="18"/>
          <w:szCs w:val="18"/>
        </w:rPr>
        <w:t xml:space="preserve">EMS114     Paramedic Practical Application III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7F1B87">
        <w:rPr>
          <w:rFonts w:ascii="Book Antiqua" w:hAnsi="Book Antiqua"/>
          <w:b/>
          <w:sz w:val="18"/>
          <w:szCs w:val="18"/>
        </w:rPr>
        <w:t>1 Credit</w:t>
      </w:r>
    </w:p>
    <w:p w14:paraId="6B30AE3A" w14:textId="77777777" w:rsidR="00764587" w:rsidRPr="00764587" w:rsidRDefault="00764587" w:rsidP="00764587">
      <w:pPr>
        <w:spacing w:after="0" w:line="240" w:lineRule="auto"/>
        <w:rPr>
          <w:rFonts w:ascii="Book Antiqua" w:hAnsi="Book Antiqua"/>
          <w:sz w:val="18"/>
          <w:szCs w:val="18"/>
        </w:rPr>
      </w:pPr>
      <w:r w:rsidRPr="00764587">
        <w:rPr>
          <w:rFonts w:ascii="Book Antiqua" w:hAnsi="Book Antiqua"/>
          <w:sz w:val="18"/>
          <w:szCs w:val="18"/>
        </w:rPr>
        <w:t>This third clinical component provides the student the opportunity to become proficient in application of patient assessment and in the incorporation of all practical skills learned.  Students will continue field clinical on paramedic units.  The student will integrate assessment and management of patients in the field setting.</w:t>
      </w:r>
    </w:p>
    <w:p w14:paraId="4598E134" w14:textId="77777777" w:rsidR="00764587" w:rsidRPr="00764587" w:rsidRDefault="00764587" w:rsidP="00764587">
      <w:pPr>
        <w:spacing w:after="0" w:line="240" w:lineRule="auto"/>
        <w:ind w:left="810"/>
        <w:rPr>
          <w:rFonts w:ascii="Book Antiqua" w:hAnsi="Book Antiqua"/>
          <w:sz w:val="18"/>
          <w:szCs w:val="18"/>
        </w:rPr>
      </w:pPr>
      <w:r w:rsidRPr="00764587">
        <w:rPr>
          <w:rFonts w:ascii="Book Antiqua" w:hAnsi="Book Antiqua"/>
          <w:sz w:val="18"/>
          <w:szCs w:val="18"/>
        </w:rPr>
        <w:t>Clinical   7 hours per week</w:t>
      </w:r>
    </w:p>
    <w:p w14:paraId="150464BB" w14:textId="77777777" w:rsidR="00764587" w:rsidRPr="00764587" w:rsidRDefault="00764587" w:rsidP="00764587">
      <w:pPr>
        <w:spacing w:after="0" w:line="240" w:lineRule="auto"/>
        <w:ind w:left="810"/>
        <w:rPr>
          <w:rFonts w:ascii="Book Antiqua" w:hAnsi="Book Antiqua"/>
          <w:sz w:val="18"/>
          <w:szCs w:val="18"/>
        </w:rPr>
      </w:pPr>
      <w:r w:rsidRPr="00764587">
        <w:rPr>
          <w:rFonts w:ascii="Book Antiqua" w:hAnsi="Book Antiqua"/>
          <w:sz w:val="18"/>
          <w:szCs w:val="18"/>
        </w:rPr>
        <w:t>Prerequisite: EMS109, EMS113, EMS116</w:t>
      </w:r>
    </w:p>
    <w:p w14:paraId="230E1DD0" w14:textId="64990F6E" w:rsidR="00764587" w:rsidRPr="00310642" w:rsidRDefault="00764587" w:rsidP="00764587">
      <w:pPr>
        <w:spacing w:after="0" w:line="240" w:lineRule="auto"/>
        <w:ind w:left="810"/>
        <w:rPr>
          <w:rFonts w:ascii="Book Antiqua" w:hAnsi="Book Antiqua"/>
          <w:sz w:val="18"/>
          <w:szCs w:val="18"/>
        </w:rPr>
      </w:pPr>
      <w:r w:rsidRPr="00764587">
        <w:rPr>
          <w:rFonts w:ascii="Book Antiqua" w:hAnsi="Book Antiqua"/>
          <w:sz w:val="18"/>
          <w:szCs w:val="18"/>
        </w:rPr>
        <w:t>Corequisite: EMS110, EMS117</w:t>
      </w:r>
    </w:p>
    <w:p w14:paraId="61067259" w14:textId="6DCEDC82" w:rsidR="00C37A12" w:rsidRDefault="00C37A12" w:rsidP="00880401">
      <w:pPr>
        <w:spacing w:after="0" w:line="240" w:lineRule="auto"/>
        <w:rPr>
          <w:rFonts w:ascii="Book Antiqua" w:hAnsi="Book Antiqua"/>
          <w:b/>
          <w:sz w:val="18"/>
          <w:szCs w:val="18"/>
        </w:rPr>
      </w:pPr>
    </w:p>
    <w:p w14:paraId="5BC3D1C0" w14:textId="7A40D67C" w:rsidR="00C37A12" w:rsidRPr="00C37A12" w:rsidRDefault="00C37A12" w:rsidP="00C37A12">
      <w:pPr>
        <w:spacing w:after="0" w:line="240" w:lineRule="auto"/>
        <w:rPr>
          <w:rFonts w:ascii="Book Antiqua" w:hAnsi="Book Antiqua"/>
          <w:b/>
          <w:sz w:val="18"/>
          <w:szCs w:val="18"/>
        </w:rPr>
      </w:pPr>
      <w:r w:rsidRPr="00C37A12">
        <w:rPr>
          <w:rFonts w:ascii="Book Antiqua" w:hAnsi="Book Antiqua"/>
          <w:b/>
          <w:sz w:val="18"/>
          <w:szCs w:val="18"/>
        </w:rPr>
        <w:t xml:space="preserve">EMS115     Paramedic Practice I     </w:t>
      </w:r>
      <w:r w:rsidR="0040122E">
        <w:rPr>
          <w:rFonts w:ascii="Book Antiqua" w:hAnsi="Book Antiqua"/>
          <w:b/>
          <w:sz w:val="18"/>
          <w:szCs w:val="18"/>
        </w:rPr>
        <w:tab/>
      </w:r>
      <w:r w:rsidR="0040122E">
        <w:rPr>
          <w:rFonts w:ascii="Book Antiqua" w:hAnsi="Book Antiqua"/>
          <w:b/>
          <w:sz w:val="18"/>
          <w:szCs w:val="18"/>
        </w:rPr>
        <w:tab/>
      </w:r>
      <w:r w:rsidR="0040122E">
        <w:rPr>
          <w:rFonts w:ascii="Book Antiqua" w:hAnsi="Book Antiqua"/>
          <w:b/>
          <w:sz w:val="18"/>
          <w:szCs w:val="18"/>
        </w:rPr>
        <w:tab/>
      </w:r>
      <w:r w:rsidR="0040122E">
        <w:rPr>
          <w:rFonts w:ascii="Book Antiqua" w:hAnsi="Book Antiqua"/>
          <w:b/>
          <w:sz w:val="18"/>
          <w:szCs w:val="18"/>
        </w:rPr>
        <w:tab/>
      </w:r>
      <w:r w:rsidR="0040122E">
        <w:rPr>
          <w:rFonts w:ascii="Book Antiqua" w:hAnsi="Book Antiqua"/>
          <w:b/>
          <w:sz w:val="18"/>
          <w:szCs w:val="18"/>
        </w:rPr>
        <w:tab/>
      </w:r>
      <w:r w:rsidR="0040122E">
        <w:rPr>
          <w:rFonts w:ascii="Book Antiqua" w:hAnsi="Book Antiqua"/>
          <w:b/>
          <w:sz w:val="18"/>
          <w:szCs w:val="18"/>
        </w:rPr>
        <w:tab/>
      </w:r>
      <w:r w:rsidRPr="00C37A12">
        <w:rPr>
          <w:rFonts w:ascii="Book Antiqua" w:hAnsi="Book Antiqua"/>
          <w:b/>
          <w:sz w:val="18"/>
          <w:szCs w:val="18"/>
        </w:rPr>
        <w:t>2 Credits</w:t>
      </w:r>
    </w:p>
    <w:p w14:paraId="0252AC5D" w14:textId="77777777" w:rsidR="00C37A12" w:rsidRPr="007F1B87" w:rsidRDefault="00C37A12" w:rsidP="00C37A12">
      <w:pPr>
        <w:spacing w:after="0" w:line="240" w:lineRule="auto"/>
        <w:rPr>
          <w:rFonts w:ascii="Book Antiqua" w:hAnsi="Book Antiqua"/>
          <w:sz w:val="18"/>
          <w:szCs w:val="18"/>
        </w:rPr>
      </w:pPr>
      <w:r w:rsidRPr="007F1B87">
        <w:rPr>
          <w:rFonts w:ascii="Book Antiqua" w:hAnsi="Book Antiqua"/>
          <w:sz w:val="18"/>
          <w:szCs w:val="18"/>
        </w:rPr>
        <w:t>Course will instruct students on the skills involved in advanced airway management techniques, medication administration, patient assessment, and trauma management techniques.  Students will practice and be evaluated.  Various patient care scenarios involving the management of trauma conditions will be incorporated with an emphasis on teamwork and team leader skills.  These lab sessions will reinforce the theory component.</w:t>
      </w:r>
    </w:p>
    <w:p w14:paraId="38AB17B2" w14:textId="77777777" w:rsidR="00C37A12" w:rsidRPr="007F1B87" w:rsidRDefault="00C37A12" w:rsidP="009A4B67">
      <w:pPr>
        <w:spacing w:after="0" w:line="240" w:lineRule="auto"/>
        <w:ind w:left="720"/>
        <w:rPr>
          <w:rFonts w:ascii="Book Antiqua" w:hAnsi="Book Antiqua"/>
          <w:sz w:val="18"/>
          <w:szCs w:val="18"/>
        </w:rPr>
      </w:pPr>
      <w:r w:rsidRPr="007F1B87">
        <w:rPr>
          <w:rFonts w:ascii="Book Antiqua" w:hAnsi="Book Antiqua"/>
          <w:sz w:val="18"/>
          <w:szCs w:val="18"/>
        </w:rPr>
        <w:t>Lab 3.5 hours per week</w:t>
      </w:r>
    </w:p>
    <w:p w14:paraId="16B8CC14" w14:textId="77777777" w:rsidR="00C37A12" w:rsidRPr="007F1B87" w:rsidRDefault="00C37A12" w:rsidP="009A4B67">
      <w:pPr>
        <w:spacing w:after="0" w:line="240" w:lineRule="auto"/>
        <w:ind w:left="720"/>
        <w:rPr>
          <w:rFonts w:ascii="Book Antiqua" w:hAnsi="Book Antiqua"/>
          <w:sz w:val="18"/>
          <w:szCs w:val="18"/>
        </w:rPr>
      </w:pPr>
      <w:r w:rsidRPr="007F1B87">
        <w:rPr>
          <w:rFonts w:ascii="Book Antiqua" w:hAnsi="Book Antiqua"/>
          <w:sz w:val="18"/>
          <w:szCs w:val="18"/>
        </w:rPr>
        <w:t>Prerequisite: Ohio EMT, EMS107</w:t>
      </w:r>
    </w:p>
    <w:p w14:paraId="4A79DF86" w14:textId="77777777" w:rsidR="00C37A12" w:rsidRPr="007F1B87" w:rsidRDefault="00C37A12" w:rsidP="009A4B67">
      <w:pPr>
        <w:spacing w:after="0" w:line="240" w:lineRule="auto"/>
        <w:ind w:left="720"/>
        <w:rPr>
          <w:rFonts w:ascii="Book Antiqua" w:hAnsi="Book Antiqua"/>
          <w:sz w:val="18"/>
          <w:szCs w:val="18"/>
        </w:rPr>
      </w:pPr>
      <w:r w:rsidRPr="007F1B87">
        <w:rPr>
          <w:rFonts w:ascii="Book Antiqua" w:hAnsi="Book Antiqua"/>
          <w:sz w:val="18"/>
          <w:szCs w:val="18"/>
        </w:rPr>
        <w:t>Corequisite:EMS108, EMS112</w:t>
      </w:r>
    </w:p>
    <w:p w14:paraId="408103BA" w14:textId="77777777" w:rsidR="00C37A12" w:rsidRPr="007F1B87" w:rsidRDefault="00C37A12" w:rsidP="00C37A12">
      <w:pPr>
        <w:spacing w:after="0" w:line="240" w:lineRule="auto"/>
        <w:rPr>
          <w:rFonts w:ascii="Book Antiqua" w:hAnsi="Book Antiqua"/>
          <w:sz w:val="18"/>
          <w:szCs w:val="18"/>
        </w:rPr>
      </w:pPr>
    </w:p>
    <w:p w14:paraId="3078CD90" w14:textId="6F510436" w:rsidR="00C37A12" w:rsidRPr="00C37A12" w:rsidRDefault="00C37A12" w:rsidP="00C37A12">
      <w:pPr>
        <w:spacing w:after="0" w:line="240" w:lineRule="auto"/>
        <w:rPr>
          <w:rFonts w:ascii="Book Antiqua" w:hAnsi="Book Antiqua"/>
          <w:b/>
          <w:sz w:val="18"/>
          <w:szCs w:val="18"/>
        </w:rPr>
      </w:pPr>
      <w:r w:rsidRPr="00C37A12">
        <w:rPr>
          <w:rFonts w:ascii="Book Antiqua" w:hAnsi="Book Antiqua"/>
          <w:b/>
          <w:sz w:val="18"/>
          <w:szCs w:val="18"/>
        </w:rPr>
        <w:t xml:space="preserve">EMS116     Paramedic Practice II     </w:t>
      </w:r>
      <w:r w:rsidR="0040122E">
        <w:rPr>
          <w:rFonts w:ascii="Book Antiqua" w:hAnsi="Book Antiqua"/>
          <w:b/>
          <w:sz w:val="18"/>
          <w:szCs w:val="18"/>
        </w:rPr>
        <w:tab/>
      </w:r>
      <w:r w:rsidR="0040122E">
        <w:rPr>
          <w:rFonts w:ascii="Book Antiqua" w:hAnsi="Book Antiqua"/>
          <w:b/>
          <w:sz w:val="18"/>
          <w:szCs w:val="18"/>
        </w:rPr>
        <w:tab/>
      </w:r>
      <w:r w:rsidR="0040122E">
        <w:rPr>
          <w:rFonts w:ascii="Book Antiqua" w:hAnsi="Book Antiqua"/>
          <w:b/>
          <w:sz w:val="18"/>
          <w:szCs w:val="18"/>
        </w:rPr>
        <w:tab/>
      </w:r>
      <w:r w:rsidR="0040122E">
        <w:rPr>
          <w:rFonts w:ascii="Book Antiqua" w:hAnsi="Book Antiqua"/>
          <w:b/>
          <w:sz w:val="18"/>
          <w:szCs w:val="18"/>
        </w:rPr>
        <w:tab/>
      </w:r>
      <w:r w:rsidR="0040122E">
        <w:rPr>
          <w:rFonts w:ascii="Book Antiqua" w:hAnsi="Book Antiqua"/>
          <w:b/>
          <w:sz w:val="18"/>
          <w:szCs w:val="18"/>
        </w:rPr>
        <w:tab/>
      </w:r>
      <w:r w:rsidR="0040122E">
        <w:rPr>
          <w:rFonts w:ascii="Book Antiqua" w:hAnsi="Book Antiqua"/>
          <w:b/>
          <w:sz w:val="18"/>
          <w:szCs w:val="18"/>
        </w:rPr>
        <w:tab/>
      </w:r>
      <w:r w:rsidRPr="00C37A12">
        <w:rPr>
          <w:rFonts w:ascii="Book Antiqua" w:hAnsi="Book Antiqua"/>
          <w:b/>
          <w:sz w:val="18"/>
          <w:szCs w:val="18"/>
        </w:rPr>
        <w:t>2 Credits</w:t>
      </w:r>
    </w:p>
    <w:p w14:paraId="2572E2BC" w14:textId="77777777" w:rsidR="00C37A12" w:rsidRPr="007F1B87" w:rsidRDefault="00C37A12" w:rsidP="00C37A12">
      <w:pPr>
        <w:spacing w:after="0" w:line="240" w:lineRule="auto"/>
        <w:rPr>
          <w:rFonts w:ascii="Book Antiqua" w:hAnsi="Book Antiqua"/>
          <w:sz w:val="18"/>
          <w:szCs w:val="18"/>
        </w:rPr>
      </w:pPr>
      <w:r w:rsidRPr="007F1B87">
        <w:rPr>
          <w:rFonts w:ascii="Book Antiqua" w:hAnsi="Book Antiqua"/>
          <w:sz w:val="18"/>
          <w:szCs w:val="18"/>
        </w:rPr>
        <w:t>Course will teach the skills involved in the management of cardiac and other medical emergencies.  Skills will be practiced and evaluated.  Various patient care scenarios involving the management of cardiac and other medical conditions will be incorporated with an emphasis on teamwork and team leader skills.  These lab sessions will reinforce the theory component.</w:t>
      </w:r>
    </w:p>
    <w:p w14:paraId="4370FC78" w14:textId="77777777" w:rsidR="00C37A12" w:rsidRPr="007F1B87" w:rsidRDefault="00C37A12" w:rsidP="009A4B67">
      <w:pPr>
        <w:spacing w:after="0" w:line="240" w:lineRule="auto"/>
        <w:ind w:left="720"/>
        <w:rPr>
          <w:rFonts w:ascii="Book Antiqua" w:hAnsi="Book Antiqua"/>
          <w:sz w:val="18"/>
          <w:szCs w:val="18"/>
        </w:rPr>
      </w:pPr>
      <w:r w:rsidRPr="007F1B87">
        <w:rPr>
          <w:rFonts w:ascii="Book Antiqua" w:hAnsi="Book Antiqua"/>
          <w:sz w:val="18"/>
          <w:szCs w:val="18"/>
        </w:rPr>
        <w:t>Lab 3.5 hours per week</w:t>
      </w:r>
    </w:p>
    <w:p w14:paraId="60926DF2" w14:textId="77777777" w:rsidR="00C37A12" w:rsidRPr="007F1B87" w:rsidRDefault="00C37A12" w:rsidP="009A4B67">
      <w:pPr>
        <w:spacing w:after="0" w:line="240" w:lineRule="auto"/>
        <w:ind w:left="720"/>
        <w:rPr>
          <w:rFonts w:ascii="Book Antiqua" w:hAnsi="Book Antiqua"/>
          <w:sz w:val="18"/>
          <w:szCs w:val="18"/>
        </w:rPr>
      </w:pPr>
      <w:r w:rsidRPr="007F1B87">
        <w:rPr>
          <w:rFonts w:ascii="Book Antiqua" w:hAnsi="Book Antiqua"/>
          <w:sz w:val="18"/>
          <w:szCs w:val="18"/>
        </w:rPr>
        <w:t>Prerequisite: EMS108,EMS112, EMS115</w:t>
      </w:r>
    </w:p>
    <w:p w14:paraId="6C90BB65" w14:textId="77777777" w:rsidR="00C37A12" w:rsidRPr="007F1B87" w:rsidRDefault="00C37A12" w:rsidP="009A4B67">
      <w:pPr>
        <w:spacing w:after="0" w:line="240" w:lineRule="auto"/>
        <w:ind w:left="720"/>
        <w:rPr>
          <w:rFonts w:ascii="Book Antiqua" w:hAnsi="Book Antiqua"/>
          <w:sz w:val="18"/>
          <w:szCs w:val="18"/>
        </w:rPr>
      </w:pPr>
      <w:r w:rsidRPr="007F1B87">
        <w:rPr>
          <w:rFonts w:ascii="Book Antiqua" w:hAnsi="Book Antiqua"/>
          <w:sz w:val="18"/>
          <w:szCs w:val="18"/>
        </w:rPr>
        <w:t>Corequisite: EMS109,EMS113</w:t>
      </w:r>
    </w:p>
    <w:p w14:paraId="077213C5" w14:textId="77777777" w:rsidR="00C37A12" w:rsidRPr="007F1B87" w:rsidRDefault="00C37A12" w:rsidP="00C37A12">
      <w:pPr>
        <w:spacing w:after="0" w:line="240" w:lineRule="auto"/>
        <w:rPr>
          <w:rFonts w:ascii="Book Antiqua" w:hAnsi="Book Antiqua"/>
          <w:sz w:val="18"/>
          <w:szCs w:val="18"/>
        </w:rPr>
      </w:pPr>
    </w:p>
    <w:p w14:paraId="3E6D2CA1" w14:textId="3318D665" w:rsidR="00C37A12" w:rsidRPr="00C37A12" w:rsidRDefault="00C37A12" w:rsidP="00C37A12">
      <w:pPr>
        <w:spacing w:after="0" w:line="240" w:lineRule="auto"/>
        <w:rPr>
          <w:rFonts w:ascii="Book Antiqua" w:hAnsi="Book Antiqua"/>
          <w:b/>
          <w:sz w:val="18"/>
          <w:szCs w:val="18"/>
        </w:rPr>
      </w:pPr>
      <w:r w:rsidRPr="00C37A12">
        <w:rPr>
          <w:rFonts w:ascii="Book Antiqua" w:hAnsi="Book Antiqua"/>
          <w:b/>
          <w:sz w:val="18"/>
          <w:szCs w:val="18"/>
        </w:rPr>
        <w:t xml:space="preserve">EMS117     Paramedic Practice III     </w:t>
      </w:r>
      <w:r w:rsidR="0040122E">
        <w:rPr>
          <w:rFonts w:ascii="Book Antiqua" w:hAnsi="Book Antiqua"/>
          <w:b/>
          <w:sz w:val="18"/>
          <w:szCs w:val="18"/>
        </w:rPr>
        <w:tab/>
      </w:r>
      <w:r w:rsidR="0040122E">
        <w:rPr>
          <w:rFonts w:ascii="Book Antiqua" w:hAnsi="Book Antiqua"/>
          <w:b/>
          <w:sz w:val="18"/>
          <w:szCs w:val="18"/>
        </w:rPr>
        <w:tab/>
      </w:r>
      <w:r w:rsidR="0040122E">
        <w:rPr>
          <w:rFonts w:ascii="Book Antiqua" w:hAnsi="Book Antiqua"/>
          <w:b/>
          <w:sz w:val="18"/>
          <w:szCs w:val="18"/>
        </w:rPr>
        <w:tab/>
      </w:r>
      <w:r w:rsidR="0040122E">
        <w:rPr>
          <w:rFonts w:ascii="Book Antiqua" w:hAnsi="Book Antiqua"/>
          <w:b/>
          <w:sz w:val="18"/>
          <w:szCs w:val="18"/>
        </w:rPr>
        <w:tab/>
      </w:r>
      <w:r w:rsidR="0040122E">
        <w:rPr>
          <w:rFonts w:ascii="Book Antiqua" w:hAnsi="Book Antiqua"/>
          <w:b/>
          <w:sz w:val="18"/>
          <w:szCs w:val="18"/>
        </w:rPr>
        <w:tab/>
      </w:r>
      <w:r w:rsidRPr="00C37A12">
        <w:rPr>
          <w:rFonts w:ascii="Book Antiqua" w:hAnsi="Book Antiqua"/>
          <w:b/>
          <w:sz w:val="18"/>
          <w:szCs w:val="18"/>
        </w:rPr>
        <w:t>2 Credits</w:t>
      </w:r>
    </w:p>
    <w:p w14:paraId="7D5601F0" w14:textId="77777777" w:rsidR="00C37A12" w:rsidRPr="007F1B87" w:rsidRDefault="00C37A12" w:rsidP="00C37A12">
      <w:pPr>
        <w:spacing w:after="0" w:line="240" w:lineRule="auto"/>
        <w:rPr>
          <w:rFonts w:ascii="Book Antiqua" w:hAnsi="Book Antiqua"/>
          <w:sz w:val="18"/>
          <w:szCs w:val="18"/>
        </w:rPr>
      </w:pPr>
      <w:r w:rsidRPr="007F1B87">
        <w:rPr>
          <w:rFonts w:ascii="Book Antiqua" w:hAnsi="Book Antiqua"/>
          <w:sz w:val="18"/>
          <w:szCs w:val="18"/>
        </w:rPr>
        <w:t>Course will include lab sessions for EMS special operations, Advanced Cardiac Life support, Pediatric Advanced Life Support, and review labs for previously learned skills.  Skills will be practiced and evaluated.  Various scenarios involving the management of medical and trauma patients, and special operations will be conducted with an emphasis on teamwork and team leader skills.  These lab sessions will reinforce the theory component.</w:t>
      </w:r>
    </w:p>
    <w:p w14:paraId="67955224" w14:textId="77777777" w:rsidR="00C37A12" w:rsidRPr="007F1B87" w:rsidRDefault="00C37A12" w:rsidP="009A4B67">
      <w:pPr>
        <w:spacing w:after="0" w:line="240" w:lineRule="auto"/>
        <w:ind w:left="720"/>
        <w:rPr>
          <w:rFonts w:ascii="Book Antiqua" w:hAnsi="Book Antiqua"/>
          <w:sz w:val="18"/>
          <w:szCs w:val="18"/>
        </w:rPr>
      </w:pPr>
      <w:r w:rsidRPr="007F1B87">
        <w:rPr>
          <w:rFonts w:ascii="Book Antiqua" w:hAnsi="Book Antiqua"/>
          <w:sz w:val="18"/>
          <w:szCs w:val="18"/>
        </w:rPr>
        <w:t>Lab 3.5 hours per week</w:t>
      </w:r>
    </w:p>
    <w:p w14:paraId="667D15F4" w14:textId="77777777" w:rsidR="00C37A12" w:rsidRPr="007F1B87" w:rsidRDefault="00C37A12" w:rsidP="009A4B67">
      <w:pPr>
        <w:spacing w:after="0" w:line="240" w:lineRule="auto"/>
        <w:ind w:left="720"/>
        <w:rPr>
          <w:rFonts w:ascii="Book Antiqua" w:hAnsi="Book Antiqua"/>
          <w:sz w:val="18"/>
          <w:szCs w:val="18"/>
        </w:rPr>
      </w:pPr>
      <w:r w:rsidRPr="007F1B87">
        <w:rPr>
          <w:rFonts w:ascii="Book Antiqua" w:hAnsi="Book Antiqua"/>
          <w:sz w:val="18"/>
          <w:szCs w:val="18"/>
        </w:rPr>
        <w:t>Prerequisite: EMS109, EMS113, EMS116</w:t>
      </w:r>
    </w:p>
    <w:p w14:paraId="67C01A8A" w14:textId="77777777" w:rsidR="00C37A12" w:rsidRPr="007F1B87" w:rsidRDefault="00C37A12" w:rsidP="009A4B67">
      <w:pPr>
        <w:spacing w:after="0" w:line="240" w:lineRule="auto"/>
        <w:ind w:left="720"/>
        <w:rPr>
          <w:rFonts w:ascii="Book Antiqua" w:hAnsi="Book Antiqua"/>
          <w:sz w:val="18"/>
          <w:szCs w:val="18"/>
        </w:rPr>
      </w:pPr>
      <w:r w:rsidRPr="007F1B87">
        <w:rPr>
          <w:rFonts w:ascii="Book Antiqua" w:hAnsi="Book Antiqua"/>
          <w:sz w:val="18"/>
          <w:szCs w:val="18"/>
        </w:rPr>
        <w:t>Corequisite: EMS110, EMS114</w:t>
      </w:r>
    </w:p>
    <w:p w14:paraId="4FC7055C" w14:textId="77777777" w:rsidR="00C37A12" w:rsidRPr="007F1B87" w:rsidRDefault="00C37A12" w:rsidP="00C37A12">
      <w:pPr>
        <w:spacing w:after="0" w:line="240" w:lineRule="auto"/>
        <w:rPr>
          <w:rFonts w:ascii="Book Antiqua" w:hAnsi="Book Antiqua"/>
          <w:sz w:val="18"/>
          <w:szCs w:val="18"/>
        </w:rPr>
      </w:pPr>
    </w:p>
    <w:p w14:paraId="21258379" w14:textId="75C70393" w:rsidR="00C37A12" w:rsidRPr="00C37A12" w:rsidRDefault="00C37A12" w:rsidP="00C37A12">
      <w:pPr>
        <w:spacing w:after="0" w:line="240" w:lineRule="auto"/>
        <w:rPr>
          <w:rFonts w:ascii="Book Antiqua" w:hAnsi="Book Antiqua"/>
          <w:b/>
          <w:sz w:val="18"/>
          <w:szCs w:val="18"/>
        </w:rPr>
      </w:pPr>
      <w:r w:rsidRPr="00C37A12">
        <w:rPr>
          <w:rFonts w:ascii="Book Antiqua" w:hAnsi="Book Antiqua"/>
          <w:b/>
          <w:sz w:val="18"/>
          <w:szCs w:val="18"/>
        </w:rPr>
        <w:t xml:space="preserve">EMS200     Paramedic Capstone Experience     </w:t>
      </w:r>
      <w:r w:rsidR="0040122E">
        <w:rPr>
          <w:rFonts w:ascii="Book Antiqua" w:hAnsi="Book Antiqua"/>
          <w:b/>
          <w:sz w:val="18"/>
          <w:szCs w:val="18"/>
        </w:rPr>
        <w:tab/>
      </w:r>
      <w:r w:rsidR="0040122E">
        <w:rPr>
          <w:rFonts w:ascii="Book Antiqua" w:hAnsi="Book Antiqua"/>
          <w:b/>
          <w:sz w:val="18"/>
          <w:szCs w:val="18"/>
        </w:rPr>
        <w:tab/>
      </w:r>
      <w:r w:rsidR="0040122E">
        <w:rPr>
          <w:rFonts w:ascii="Book Antiqua" w:hAnsi="Book Antiqua"/>
          <w:b/>
          <w:sz w:val="18"/>
          <w:szCs w:val="18"/>
        </w:rPr>
        <w:tab/>
      </w:r>
      <w:r w:rsidR="0040122E">
        <w:rPr>
          <w:rFonts w:ascii="Book Antiqua" w:hAnsi="Book Antiqua"/>
          <w:b/>
          <w:sz w:val="18"/>
          <w:szCs w:val="18"/>
        </w:rPr>
        <w:tab/>
      </w:r>
      <w:r w:rsidRPr="00C37A12">
        <w:rPr>
          <w:rFonts w:ascii="Book Antiqua" w:hAnsi="Book Antiqua"/>
          <w:b/>
          <w:sz w:val="18"/>
          <w:szCs w:val="18"/>
        </w:rPr>
        <w:t>1 Credit</w:t>
      </w:r>
    </w:p>
    <w:p w14:paraId="373185C2" w14:textId="77777777" w:rsidR="00C37A12" w:rsidRPr="007F1B87" w:rsidRDefault="00C37A12" w:rsidP="00C37A12">
      <w:pPr>
        <w:spacing w:after="0" w:line="240" w:lineRule="auto"/>
        <w:rPr>
          <w:rFonts w:ascii="Book Antiqua" w:hAnsi="Book Antiqua"/>
          <w:sz w:val="18"/>
          <w:szCs w:val="18"/>
        </w:rPr>
      </w:pPr>
      <w:r w:rsidRPr="007F1B87">
        <w:rPr>
          <w:rFonts w:ascii="Book Antiqua" w:hAnsi="Book Antiqua"/>
          <w:sz w:val="18"/>
          <w:szCs w:val="18"/>
        </w:rPr>
        <w:t>Course is a capstone experience referred to as the field summative evaluation.  Students will continue field clinical on paramedic units.  This final clinical component provides the student the opportunity to demonstrate proficiency in application of all skills and knowledge in paramedic scope of practice.  The student will integrate assessment and management of patients in the field setting.  This is a final check-off for students where they will be evaluated and expected to perform as a team leader demonstrating knowledge, skills, and attude consistent with that of an entry level paramedic while performing in the field.  Students will be required to successfully complete a comprehensive written final exam.</w:t>
      </w:r>
    </w:p>
    <w:p w14:paraId="01E5444A" w14:textId="77777777" w:rsidR="00C37A12" w:rsidRPr="007F1B87" w:rsidRDefault="00C37A12" w:rsidP="009A4B67">
      <w:pPr>
        <w:spacing w:after="0" w:line="240" w:lineRule="auto"/>
        <w:ind w:left="720"/>
        <w:rPr>
          <w:rFonts w:ascii="Book Antiqua" w:hAnsi="Book Antiqua"/>
          <w:sz w:val="18"/>
          <w:szCs w:val="18"/>
        </w:rPr>
      </w:pPr>
      <w:r w:rsidRPr="007F1B87">
        <w:rPr>
          <w:rFonts w:ascii="Book Antiqua" w:hAnsi="Book Antiqua"/>
          <w:sz w:val="18"/>
          <w:szCs w:val="18"/>
        </w:rPr>
        <w:t>Clinical   7 hours per week</w:t>
      </w:r>
    </w:p>
    <w:p w14:paraId="53797212" w14:textId="77777777" w:rsidR="00C37A12" w:rsidRPr="007F1B87" w:rsidRDefault="00C37A12" w:rsidP="009A4B67">
      <w:pPr>
        <w:spacing w:after="0" w:line="240" w:lineRule="auto"/>
        <w:ind w:left="720"/>
        <w:rPr>
          <w:rFonts w:ascii="Book Antiqua" w:hAnsi="Book Antiqua"/>
          <w:sz w:val="18"/>
          <w:szCs w:val="18"/>
        </w:rPr>
      </w:pPr>
      <w:r w:rsidRPr="007F1B87">
        <w:rPr>
          <w:rFonts w:ascii="Book Antiqua" w:hAnsi="Book Antiqua"/>
          <w:sz w:val="18"/>
          <w:szCs w:val="18"/>
        </w:rPr>
        <w:t>Prerequisite: EMS110,EMS114,EMS117</w:t>
      </w:r>
    </w:p>
    <w:p w14:paraId="7519F64D" w14:textId="77777777" w:rsidR="00C37A12" w:rsidRPr="007F1B87" w:rsidRDefault="00C37A12" w:rsidP="009A4B67">
      <w:pPr>
        <w:spacing w:after="0" w:line="240" w:lineRule="auto"/>
        <w:ind w:left="720"/>
        <w:rPr>
          <w:rFonts w:ascii="Book Antiqua" w:hAnsi="Book Antiqua"/>
          <w:sz w:val="18"/>
          <w:szCs w:val="18"/>
        </w:rPr>
      </w:pPr>
      <w:r w:rsidRPr="007F1B87">
        <w:rPr>
          <w:rFonts w:ascii="Book Antiqua" w:hAnsi="Book Antiqua"/>
          <w:sz w:val="18"/>
          <w:szCs w:val="18"/>
        </w:rPr>
        <w:lastRenderedPageBreak/>
        <w:t xml:space="preserve">Corequisite: None </w:t>
      </w:r>
    </w:p>
    <w:p w14:paraId="6A2D8DD7" w14:textId="77777777" w:rsidR="00C37A12" w:rsidRDefault="00C37A12" w:rsidP="00880401">
      <w:pPr>
        <w:spacing w:after="0" w:line="240" w:lineRule="auto"/>
        <w:rPr>
          <w:rFonts w:ascii="Book Antiqua" w:hAnsi="Book Antiqua"/>
          <w:b/>
          <w:sz w:val="18"/>
          <w:szCs w:val="18"/>
        </w:rPr>
      </w:pPr>
    </w:p>
    <w:p w14:paraId="110A39C0" w14:textId="77777777" w:rsidR="00880401" w:rsidRPr="00B7701F" w:rsidRDefault="00880401" w:rsidP="00880401">
      <w:pPr>
        <w:spacing w:after="0" w:line="240" w:lineRule="auto"/>
        <w:rPr>
          <w:rFonts w:ascii="Book Antiqua" w:hAnsi="Book Antiqua"/>
          <w:b/>
          <w:sz w:val="18"/>
          <w:szCs w:val="18"/>
        </w:rPr>
      </w:pPr>
      <w:r w:rsidRPr="00B7701F">
        <w:rPr>
          <w:rFonts w:ascii="Book Antiqua" w:hAnsi="Book Antiqua"/>
          <w:b/>
          <w:sz w:val="18"/>
          <w:szCs w:val="18"/>
        </w:rPr>
        <w:t xml:space="preserve">EMS201    EMS Instructor Course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B7701F">
        <w:rPr>
          <w:rFonts w:ascii="Book Antiqua" w:hAnsi="Book Antiqua"/>
          <w:b/>
          <w:sz w:val="18"/>
          <w:szCs w:val="18"/>
        </w:rPr>
        <w:t xml:space="preserve">5 Credits </w:t>
      </w:r>
    </w:p>
    <w:p w14:paraId="5056466E" w14:textId="77777777" w:rsidR="00880401" w:rsidRPr="00B7701F" w:rsidRDefault="00880401" w:rsidP="00880401">
      <w:pPr>
        <w:spacing w:after="0" w:line="240" w:lineRule="auto"/>
        <w:jc w:val="both"/>
        <w:rPr>
          <w:rFonts w:ascii="Book Antiqua" w:hAnsi="Book Antiqua"/>
          <w:sz w:val="18"/>
          <w:szCs w:val="18"/>
        </w:rPr>
      </w:pPr>
      <w:r w:rsidRPr="00B7701F">
        <w:rPr>
          <w:rFonts w:ascii="Book Antiqua" w:hAnsi="Book Antiqua"/>
          <w:sz w:val="18"/>
          <w:szCs w:val="18"/>
        </w:rPr>
        <w:t>This course is designed for the certification of EMS instructors in the state of Ohio. The program will provide the student with instruction in adult learning, lesson plan design and development, media selection, instructional strategies, evaluation tools and techniques, and instructor presentation skills. It also provides a teaching internship, as well as an orientation to the state rules, regulations, and policies as it applies to EMS instruction. Candidates must successfully pass an Ohio EMS Division Techniques Exam upon course completion and meet any other specified requirements prior to certification as an EMS instructor as prescribed by the Ohio EMS Division.</w:t>
      </w:r>
    </w:p>
    <w:p w14:paraId="18D8BA79" w14:textId="77777777" w:rsidR="00880401" w:rsidRPr="00310642" w:rsidRDefault="00880401" w:rsidP="00880401">
      <w:pPr>
        <w:spacing w:after="0" w:line="240" w:lineRule="auto"/>
        <w:ind w:firstLine="720"/>
        <w:rPr>
          <w:rFonts w:ascii="Book Antiqua" w:hAnsi="Book Antiqua"/>
          <w:sz w:val="18"/>
          <w:szCs w:val="18"/>
        </w:rPr>
      </w:pPr>
      <w:r w:rsidRPr="00310642">
        <w:rPr>
          <w:rFonts w:ascii="Book Antiqua" w:hAnsi="Book Antiqua"/>
          <w:sz w:val="18"/>
          <w:szCs w:val="18"/>
        </w:rPr>
        <w:t>Theory/Lab 7 hours - Practicum 10 hours total</w:t>
      </w:r>
    </w:p>
    <w:p w14:paraId="4D768148" w14:textId="77777777" w:rsidR="00880401" w:rsidRDefault="00880401" w:rsidP="00880401">
      <w:pPr>
        <w:spacing w:after="0" w:line="240" w:lineRule="auto"/>
        <w:ind w:left="720"/>
        <w:jc w:val="both"/>
        <w:rPr>
          <w:rFonts w:ascii="Book Antiqua" w:hAnsi="Book Antiqua"/>
          <w:sz w:val="18"/>
          <w:szCs w:val="18"/>
        </w:rPr>
      </w:pPr>
      <w:r w:rsidRPr="00310642">
        <w:rPr>
          <w:rFonts w:ascii="Book Antiqua" w:hAnsi="Book Antiqua"/>
          <w:sz w:val="18"/>
          <w:szCs w:val="18"/>
        </w:rPr>
        <w:t xml:space="preserve">Prerequisites: Possess a current </w:t>
      </w:r>
      <w:r>
        <w:rPr>
          <w:rFonts w:ascii="Book Antiqua" w:hAnsi="Book Antiqua"/>
          <w:sz w:val="18"/>
          <w:szCs w:val="18"/>
        </w:rPr>
        <w:t xml:space="preserve">Ohio certificate to practice as </w:t>
      </w:r>
      <w:r w:rsidRPr="00310642">
        <w:rPr>
          <w:rFonts w:ascii="Book Antiqua" w:hAnsi="Book Antiqua"/>
          <w:sz w:val="18"/>
          <w:szCs w:val="18"/>
        </w:rPr>
        <w:t xml:space="preserve">an Emergency Medical Responder, Emergency </w:t>
      </w:r>
      <w:r>
        <w:rPr>
          <w:rFonts w:ascii="Book Antiqua" w:hAnsi="Book Antiqua"/>
          <w:sz w:val="18"/>
          <w:szCs w:val="18"/>
        </w:rPr>
        <w:t xml:space="preserve">Medical </w:t>
      </w:r>
      <w:r w:rsidRPr="00310642">
        <w:rPr>
          <w:rFonts w:ascii="Book Antiqua" w:hAnsi="Book Antiqua"/>
          <w:sz w:val="18"/>
          <w:szCs w:val="18"/>
        </w:rPr>
        <w:t>Technician, Advance</w:t>
      </w:r>
      <w:r>
        <w:rPr>
          <w:rFonts w:ascii="Book Antiqua" w:hAnsi="Book Antiqua"/>
          <w:sz w:val="18"/>
          <w:szCs w:val="18"/>
        </w:rPr>
        <w:t xml:space="preserve">d Emergency Medical Technician, </w:t>
      </w:r>
      <w:r w:rsidRPr="00310642">
        <w:rPr>
          <w:rFonts w:ascii="Book Antiqua" w:hAnsi="Book Antiqua"/>
          <w:sz w:val="18"/>
          <w:szCs w:val="18"/>
        </w:rPr>
        <w:t>Paramedic or is a registered nurse who holds a license to</w:t>
      </w:r>
      <w:r>
        <w:rPr>
          <w:rFonts w:ascii="Book Antiqua" w:hAnsi="Book Antiqua"/>
          <w:sz w:val="18"/>
          <w:szCs w:val="18"/>
        </w:rPr>
        <w:t xml:space="preserve"> </w:t>
      </w:r>
      <w:r w:rsidRPr="00310642">
        <w:rPr>
          <w:rFonts w:ascii="Book Antiqua" w:hAnsi="Book Antiqua"/>
          <w:sz w:val="18"/>
          <w:szCs w:val="18"/>
        </w:rPr>
        <w:t xml:space="preserve">practice; at least five out of </w:t>
      </w:r>
      <w:r>
        <w:rPr>
          <w:rFonts w:ascii="Book Antiqua" w:hAnsi="Book Antiqua"/>
          <w:sz w:val="18"/>
          <w:szCs w:val="18"/>
        </w:rPr>
        <w:t xml:space="preserve">the last seven years experienced </w:t>
      </w:r>
      <w:r w:rsidRPr="00310642">
        <w:rPr>
          <w:rFonts w:ascii="Book Antiqua" w:hAnsi="Book Antiqua"/>
          <w:sz w:val="18"/>
          <w:szCs w:val="18"/>
        </w:rPr>
        <w:t>as an Emergency Medical Responder, Emergency Medical</w:t>
      </w:r>
      <w:r>
        <w:rPr>
          <w:rFonts w:ascii="Book Antiqua" w:hAnsi="Book Antiqua"/>
          <w:sz w:val="18"/>
          <w:szCs w:val="18"/>
        </w:rPr>
        <w:t xml:space="preserve"> </w:t>
      </w:r>
      <w:r w:rsidRPr="00310642">
        <w:rPr>
          <w:rFonts w:ascii="Book Antiqua" w:hAnsi="Book Antiqua"/>
          <w:sz w:val="18"/>
          <w:szCs w:val="18"/>
        </w:rPr>
        <w:t>Technician, Advance</w:t>
      </w:r>
      <w:r>
        <w:rPr>
          <w:rFonts w:ascii="Book Antiqua" w:hAnsi="Book Antiqua"/>
          <w:sz w:val="18"/>
          <w:szCs w:val="18"/>
        </w:rPr>
        <w:t xml:space="preserve">d Emergency Medical Technician, </w:t>
      </w:r>
      <w:r w:rsidRPr="00310642">
        <w:rPr>
          <w:rFonts w:ascii="Book Antiqua" w:hAnsi="Book Antiqua"/>
          <w:sz w:val="18"/>
          <w:szCs w:val="18"/>
        </w:rPr>
        <w:t>Paramedic or registere</w:t>
      </w:r>
      <w:r>
        <w:rPr>
          <w:rFonts w:ascii="Book Antiqua" w:hAnsi="Book Antiqua"/>
          <w:sz w:val="18"/>
          <w:szCs w:val="18"/>
        </w:rPr>
        <w:t xml:space="preserve">d nurse; pass a written exam as </w:t>
      </w:r>
      <w:r w:rsidRPr="00310642">
        <w:rPr>
          <w:rFonts w:ascii="Book Antiqua" w:hAnsi="Book Antiqua"/>
          <w:sz w:val="18"/>
          <w:szCs w:val="18"/>
        </w:rPr>
        <w:t>provided by the Ohio Division of EMS at the level of t</w:t>
      </w:r>
      <w:r>
        <w:rPr>
          <w:rFonts w:ascii="Book Antiqua" w:hAnsi="Book Antiqua"/>
          <w:sz w:val="18"/>
          <w:szCs w:val="18"/>
        </w:rPr>
        <w:t xml:space="preserve">he </w:t>
      </w:r>
      <w:r w:rsidRPr="00310642">
        <w:rPr>
          <w:rFonts w:ascii="Book Antiqua" w:hAnsi="Book Antiqua"/>
          <w:sz w:val="18"/>
          <w:szCs w:val="18"/>
        </w:rPr>
        <w:t>individual’s certificate t</w:t>
      </w:r>
      <w:r>
        <w:rPr>
          <w:rFonts w:ascii="Book Antiqua" w:hAnsi="Book Antiqua"/>
          <w:sz w:val="18"/>
          <w:szCs w:val="18"/>
        </w:rPr>
        <w:t xml:space="preserve">o practice with a minimum score </w:t>
      </w:r>
      <w:r w:rsidRPr="00310642">
        <w:rPr>
          <w:rFonts w:ascii="Book Antiqua" w:hAnsi="Book Antiqua"/>
          <w:sz w:val="18"/>
          <w:szCs w:val="18"/>
        </w:rPr>
        <w:t>as specified by the Ohi</w:t>
      </w:r>
      <w:r>
        <w:rPr>
          <w:rFonts w:ascii="Book Antiqua" w:hAnsi="Book Antiqua"/>
          <w:sz w:val="18"/>
          <w:szCs w:val="18"/>
        </w:rPr>
        <w:t xml:space="preserve">o Division of EMS; an applicant </w:t>
      </w:r>
      <w:r w:rsidRPr="00310642">
        <w:rPr>
          <w:rFonts w:ascii="Book Antiqua" w:hAnsi="Book Antiqua"/>
          <w:sz w:val="18"/>
          <w:szCs w:val="18"/>
        </w:rPr>
        <w:t>who is a RN mus</w:t>
      </w:r>
      <w:r>
        <w:rPr>
          <w:rFonts w:ascii="Book Antiqua" w:hAnsi="Book Antiqua"/>
          <w:sz w:val="18"/>
          <w:szCs w:val="18"/>
        </w:rPr>
        <w:t xml:space="preserve">t pass an exam at the paramedic </w:t>
      </w:r>
      <w:r w:rsidRPr="00310642">
        <w:rPr>
          <w:rFonts w:ascii="Book Antiqua" w:hAnsi="Book Antiqua"/>
          <w:sz w:val="18"/>
          <w:szCs w:val="18"/>
        </w:rPr>
        <w:t>level; pass a practical exam</w:t>
      </w:r>
      <w:r>
        <w:rPr>
          <w:rFonts w:ascii="Book Antiqua" w:hAnsi="Book Antiqua"/>
          <w:sz w:val="18"/>
          <w:szCs w:val="18"/>
        </w:rPr>
        <w:t xml:space="preserve"> for the level of certification </w:t>
      </w:r>
      <w:r w:rsidRPr="00310642">
        <w:rPr>
          <w:rFonts w:ascii="Book Antiqua" w:hAnsi="Book Antiqua"/>
          <w:sz w:val="18"/>
          <w:szCs w:val="18"/>
        </w:rPr>
        <w:t>as prescribed by th</w:t>
      </w:r>
      <w:r>
        <w:rPr>
          <w:rFonts w:ascii="Book Antiqua" w:hAnsi="Book Antiqua"/>
          <w:sz w:val="18"/>
          <w:szCs w:val="18"/>
        </w:rPr>
        <w:t xml:space="preserve">e Ohio Division of EMS; program </w:t>
      </w:r>
      <w:r w:rsidRPr="00310642">
        <w:rPr>
          <w:rFonts w:ascii="Book Antiqua" w:hAnsi="Book Antiqua"/>
          <w:sz w:val="18"/>
          <w:szCs w:val="18"/>
        </w:rPr>
        <w:t>director approval</w:t>
      </w:r>
    </w:p>
    <w:p w14:paraId="564A9261" w14:textId="77777777" w:rsidR="00880401" w:rsidRPr="00310642" w:rsidRDefault="00880401" w:rsidP="00880401">
      <w:pPr>
        <w:spacing w:after="0" w:line="240" w:lineRule="auto"/>
        <w:ind w:left="720"/>
        <w:jc w:val="both"/>
        <w:rPr>
          <w:rFonts w:ascii="Book Antiqua" w:hAnsi="Book Antiqua"/>
          <w:sz w:val="18"/>
          <w:szCs w:val="18"/>
        </w:rPr>
      </w:pPr>
    </w:p>
    <w:p w14:paraId="05DE6A4F" w14:textId="7670B4A8" w:rsidR="004314F0" w:rsidRPr="00DB6AB8" w:rsidRDefault="004314F0" w:rsidP="004314F0">
      <w:pPr>
        <w:shd w:val="clear" w:color="auto" w:fill="92D050"/>
        <w:spacing w:after="0" w:line="240" w:lineRule="auto"/>
        <w:rPr>
          <w:rFonts w:ascii="Book Antiqua" w:hAnsi="Book Antiqua"/>
          <w:b/>
          <w:sz w:val="20"/>
          <w:szCs w:val="20"/>
          <w:u w:val="single"/>
        </w:rPr>
      </w:pPr>
      <w:r>
        <w:rPr>
          <w:rFonts w:ascii="Book Antiqua" w:hAnsi="Book Antiqua"/>
          <w:b/>
          <w:sz w:val="20"/>
          <w:szCs w:val="20"/>
          <w:u w:val="single"/>
        </w:rPr>
        <w:t>ENGLISH/LITERATURE</w:t>
      </w:r>
      <w:r w:rsidRPr="00DB6AB8">
        <w:rPr>
          <w:rFonts w:ascii="Book Antiqua" w:hAnsi="Book Antiqua"/>
          <w:b/>
          <w:sz w:val="20"/>
          <w:szCs w:val="20"/>
          <w:u w:val="single"/>
        </w:rPr>
        <w:t xml:space="preserve"> </w:t>
      </w:r>
      <w:r>
        <w:rPr>
          <w:rFonts w:ascii="Book Antiqua" w:hAnsi="Book Antiqua"/>
          <w:b/>
          <w:sz w:val="20"/>
          <w:szCs w:val="20"/>
          <w:u w:val="single"/>
        </w:rPr>
        <w:t>(ENG</w:t>
      </w:r>
      <w:r w:rsidRPr="00DB6AB8">
        <w:rPr>
          <w:rFonts w:ascii="Book Antiqua" w:hAnsi="Book Antiqua"/>
          <w:b/>
          <w:sz w:val="20"/>
          <w:szCs w:val="20"/>
          <w:u w:val="single"/>
        </w:rPr>
        <w:t>)</w:t>
      </w:r>
      <w:r w:rsidR="00B32390">
        <w:rPr>
          <w:rFonts w:ascii="Book Antiqua" w:hAnsi="Book Antiqua"/>
          <w:b/>
          <w:sz w:val="20"/>
          <w:szCs w:val="20"/>
          <w:u w:val="single"/>
        </w:rPr>
        <w:fldChar w:fldCharType="begin"/>
      </w:r>
      <w:r w:rsidR="00B32390">
        <w:instrText xml:space="preserve"> XE "</w:instrText>
      </w:r>
      <w:r w:rsidR="00B32390" w:rsidRPr="00EC68A6">
        <w:rPr>
          <w:rFonts w:ascii="Book Antiqua" w:hAnsi="Book Antiqua"/>
          <w:b/>
          <w:sz w:val="20"/>
          <w:szCs w:val="20"/>
          <w:u w:val="single"/>
        </w:rPr>
        <w:instrText>ENGLISH/LITERATURE (ENG)</w:instrText>
      </w:r>
      <w:r w:rsidR="00B32390">
        <w:instrText xml:space="preserve">" </w:instrText>
      </w:r>
      <w:r w:rsidR="00B32390">
        <w:rPr>
          <w:rFonts w:ascii="Book Antiqua" w:hAnsi="Book Antiqua"/>
          <w:b/>
          <w:sz w:val="20"/>
          <w:szCs w:val="20"/>
          <w:u w:val="single"/>
        </w:rPr>
        <w:fldChar w:fldCharType="end"/>
      </w:r>
    </w:p>
    <w:p w14:paraId="40A10EB9" w14:textId="77777777" w:rsidR="00955A3F" w:rsidRPr="004314F0" w:rsidRDefault="005B7CC0" w:rsidP="00310642">
      <w:pPr>
        <w:spacing w:after="0" w:line="240" w:lineRule="auto"/>
        <w:rPr>
          <w:rFonts w:ascii="Book Antiqua" w:hAnsi="Book Antiqua"/>
          <w:b/>
          <w:sz w:val="18"/>
          <w:szCs w:val="18"/>
        </w:rPr>
      </w:pPr>
      <w:r w:rsidRPr="004314F0">
        <w:rPr>
          <w:rFonts w:ascii="Book Antiqua" w:hAnsi="Book Antiqua"/>
          <w:b/>
          <w:sz w:val="18"/>
          <w:szCs w:val="18"/>
        </w:rPr>
        <w:t>ENG083    Integrated R</w:t>
      </w:r>
      <w:r w:rsidR="00955A3F" w:rsidRPr="004314F0">
        <w:rPr>
          <w:rFonts w:ascii="Book Antiqua" w:hAnsi="Book Antiqua"/>
          <w:b/>
          <w:sz w:val="18"/>
          <w:szCs w:val="18"/>
        </w:rPr>
        <w:t>eading and Writing I*</w:t>
      </w:r>
      <w:r w:rsidR="00955A3F" w:rsidRPr="004314F0">
        <w:rPr>
          <w:rFonts w:ascii="Book Antiqua" w:hAnsi="Book Antiqua"/>
          <w:b/>
          <w:sz w:val="18"/>
          <w:szCs w:val="18"/>
        </w:rPr>
        <w:tab/>
      </w:r>
      <w:r w:rsidR="004314F0">
        <w:rPr>
          <w:rFonts w:ascii="Book Antiqua" w:hAnsi="Book Antiqua"/>
          <w:b/>
          <w:sz w:val="18"/>
          <w:szCs w:val="18"/>
        </w:rPr>
        <w:tab/>
      </w:r>
      <w:r w:rsidR="004314F0">
        <w:rPr>
          <w:rFonts w:ascii="Book Antiqua" w:hAnsi="Book Antiqua"/>
          <w:b/>
          <w:sz w:val="18"/>
          <w:szCs w:val="18"/>
        </w:rPr>
        <w:tab/>
      </w:r>
      <w:r w:rsidR="004314F0">
        <w:rPr>
          <w:rFonts w:ascii="Book Antiqua" w:hAnsi="Book Antiqua"/>
          <w:b/>
          <w:sz w:val="18"/>
          <w:szCs w:val="18"/>
        </w:rPr>
        <w:tab/>
      </w:r>
      <w:r w:rsidR="00955A3F" w:rsidRPr="004314F0">
        <w:rPr>
          <w:rFonts w:ascii="Book Antiqua" w:hAnsi="Book Antiqua"/>
          <w:b/>
          <w:sz w:val="18"/>
          <w:szCs w:val="18"/>
        </w:rPr>
        <w:t>4 Credits</w:t>
      </w:r>
    </w:p>
    <w:p w14:paraId="7DBEA79E" w14:textId="77777777" w:rsidR="005B7CC0" w:rsidRPr="004314F0" w:rsidRDefault="005B7CC0" w:rsidP="004314F0">
      <w:pPr>
        <w:spacing w:after="0" w:line="240" w:lineRule="auto"/>
        <w:jc w:val="both"/>
        <w:rPr>
          <w:rFonts w:ascii="Book Antiqua" w:hAnsi="Book Antiqua"/>
          <w:sz w:val="18"/>
          <w:szCs w:val="18"/>
        </w:rPr>
      </w:pPr>
      <w:r w:rsidRPr="004314F0">
        <w:rPr>
          <w:rFonts w:ascii="Book Antiqua" w:hAnsi="Book Antiqua"/>
          <w:sz w:val="18"/>
          <w:szCs w:val="18"/>
        </w:rPr>
        <w:t xml:space="preserve">Integrated Reading and Writing I </w:t>
      </w:r>
      <w:r w:rsidR="004314F0" w:rsidRPr="004314F0">
        <w:rPr>
          <w:rFonts w:ascii="Book Antiqua" w:hAnsi="Book Antiqua"/>
          <w:sz w:val="18"/>
          <w:szCs w:val="18"/>
        </w:rPr>
        <w:t xml:space="preserve">is a technology enhanced course </w:t>
      </w:r>
      <w:r w:rsidRPr="004314F0">
        <w:rPr>
          <w:rFonts w:ascii="Book Antiqua" w:hAnsi="Book Antiqua"/>
          <w:sz w:val="18"/>
          <w:szCs w:val="18"/>
        </w:rPr>
        <w:t>that prepares students for college</w:t>
      </w:r>
      <w:r w:rsidR="004314F0" w:rsidRPr="004314F0">
        <w:rPr>
          <w:rFonts w:ascii="Book Antiqua" w:hAnsi="Book Antiqua"/>
          <w:sz w:val="18"/>
          <w:szCs w:val="18"/>
        </w:rPr>
        <w:t xml:space="preserve"> or a career by developing lan</w:t>
      </w:r>
      <w:r w:rsidRPr="004314F0">
        <w:rPr>
          <w:rFonts w:ascii="Book Antiqua" w:hAnsi="Book Antiqua"/>
          <w:sz w:val="18"/>
          <w:szCs w:val="18"/>
        </w:rPr>
        <w:t>guage, writing, critical thinking a</w:t>
      </w:r>
      <w:r w:rsidR="004314F0" w:rsidRPr="004314F0">
        <w:rPr>
          <w:rFonts w:ascii="Book Antiqua" w:hAnsi="Book Antiqua"/>
          <w:sz w:val="18"/>
          <w:szCs w:val="18"/>
        </w:rPr>
        <w:t xml:space="preserve">nd reading skills. Essays will </w:t>
      </w:r>
      <w:r w:rsidRPr="004314F0">
        <w:rPr>
          <w:rFonts w:ascii="Book Antiqua" w:hAnsi="Book Antiqua"/>
          <w:sz w:val="18"/>
          <w:szCs w:val="18"/>
        </w:rPr>
        <w:t>be required. Students must earn</w:t>
      </w:r>
      <w:r w:rsidR="004314F0" w:rsidRPr="004314F0">
        <w:rPr>
          <w:rFonts w:ascii="Book Antiqua" w:hAnsi="Book Antiqua"/>
          <w:sz w:val="18"/>
          <w:szCs w:val="18"/>
        </w:rPr>
        <w:t xml:space="preserve"> a minimum of a C to advance to </w:t>
      </w:r>
      <w:r w:rsidRPr="004314F0">
        <w:rPr>
          <w:rFonts w:ascii="Book Antiqua" w:hAnsi="Book Antiqua"/>
          <w:sz w:val="18"/>
          <w:szCs w:val="18"/>
        </w:rPr>
        <w:t>Integrated Reading and Writing II.</w:t>
      </w:r>
    </w:p>
    <w:p w14:paraId="1631657E" w14:textId="77777777" w:rsidR="005B7CC0" w:rsidRPr="00310642" w:rsidRDefault="005B7CC0" w:rsidP="004314F0">
      <w:pPr>
        <w:spacing w:after="0" w:line="240" w:lineRule="auto"/>
        <w:ind w:firstLine="720"/>
        <w:rPr>
          <w:rFonts w:ascii="Book Antiqua" w:hAnsi="Book Antiqua"/>
          <w:sz w:val="18"/>
          <w:szCs w:val="18"/>
        </w:rPr>
      </w:pPr>
      <w:r w:rsidRPr="00310642">
        <w:rPr>
          <w:rFonts w:ascii="Book Antiqua" w:hAnsi="Book Antiqua"/>
          <w:sz w:val="18"/>
          <w:szCs w:val="18"/>
        </w:rPr>
        <w:t>Theory 4 hours</w:t>
      </w:r>
    </w:p>
    <w:p w14:paraId="000F4774" w14:textId="77777777" w:rsidR="005B7CC0" w:rsidRPr="00310642" w:rsidRDefault="005B7CC0" w:rsidP="004314F0">
      <w:pPr>
        <w:spacing w:after="0" w:line="240" w:lineRule="auto"/>
        <w:ind w:firstLine="720"/>
        <w:rPr>
          <w:rFonts w:ascii="Book Antiqua" w:hAnsi="Book Antiqua"/>
          <w:sz w:val="18"/>
          <w:szCs w:val="18"/>
        </w:rPr>
      </w:pPr>
      <w:r w:rsidRPr="00310642">
        <w:rPr>
          <w:rFonts w:ascii="Book Antiqua" w:hAnsi="Book Antiqua"/>
          <w:sz w:val="18"/>
          <w:szCs w:val="18"/>
        </w:rPr>
        <w:t>Prerequisite: College placement test</w:t>
      </w:r>
    </w:p>
    <w:p w14:paraId="6534D4DA" w14:textId="77777777" w:rsidR="005B7CC0" w:rsidRPr="00310642" w:rsidRDefault="005B7CC0" w:rsidP="004314F0">
      <w:pPr>
        <w:spacing w:after="0" w:line="240" w:lineRule="auto"/>
        <w:ind w:firstLine="720"/>
        <w:rPr>
          <w:rFonts w:ascii="Book Antiqua" w:hAnsi="Book Antiqua"/>
          <w:sz w:val="18"/>
          <w:szCs w:val="18"/>
        </w:rPr>
      </w:pPr>
      <w:r w:rsidRPr="00310642">
        <w:rPr>
          <w:rFonts w:ascii="Book Antiqua" w:hAnsi="Book Antiqua"/>
          <w:sz w:val="18"/>
          <w:szCs w:val="18"/>
        </w:rPr>
        <w:t>* Course not counted toward graduation</w:t>
      </w:r>
    </w:p>
    <w:p w14:paraId="36D69360" w14:textId="77777777" w:rsidR="005B7CC0" w:rsidRPr="00310642" w:rsidRDefault="005B7CC0" w:rsidP="00310642">
      <w:pPr>
        <w:spacing w:after="0" w:line="240" w:lineRule="auto"/>
        <w:rPr>
          <w:rFonts w:ascii="Book Antiqua" w:hAnsi="Book Antiqua"/>
          <w:sz w:val="18"/>
          <w:szCs w:val="18"/>
        </w:rPr>
      </w:pPr>
    </w:p>
    <w:p w14:paraId="60E0ABBB" w14:textId="77777777" w:rsidR="004314F0" w:rsidRPr="004314F0" w:rsidRDefault="005B7CC0" w:rsidP="00310642">
      <w:pPr>
        <w:spacing w:after="0" w:line="240" w:lineRule="auto"/>
        <w:rPr>
          <w:rFonts w:ascii="Book Antiqua" w:hAnsi="Book Antiqua"/>
          <w:b/>
          <w:sz w:val="18"/>
          <w:szCs w:val="18"/>
        </w:rPr>
      </w:pPr>
      <w:r w:rsidRPr="004314F0">
        <w:rPr>
          <w:rFonts w:ascii="Book Antiqua" w:hAnsi="Book Antiqua"/>
          <w:b/>
          <w:sz w:val="18"/>
          <w:szCs w:val="18"/>
        </w:rPr>
        <w:t xml:space="preserve">ENG095    Integrated Reading and Writing II*                </w:t>
      </w:r>
      <w:r w:rsidR="004314F0">
        <w:rPr>
          <w:rFonts w:ascii="Book Antiqua" w:hAnsi="Book Antiqua"/>
          <w:b/>
          <w:sz w:val="18"/>
          <w:szCs w:val="18"/>
        </w:rPr>
        <w:tab/>
      </w:r>
      <w:r w:rsidR="004314F0">
        <w:rPr>
          <w:rFonts w:ascii="Book Antiqua" w:hAnsi="Book Antiqua"/>
          <w:b/>
          <w:sz w:val="18"/>
          <w:szCs w:val="18"/>
        </w:rPr>
        <w:tab/>
      </w:r>
      <w:r w:rsidR="004314F0">
        <w:rPr>
          <w:rFonts w:ascii="Book Antiqua" w:hAnsi="Book Antiqua"/>
          <w:b/>
          <w:sz w:val="18"/>
          <w:szCs w:val="18"/>
        </w:rPr>
        <w:tab/>
      </w:r>
      <w:r w:rsidRPr="004314F0">
        <w:rPr>
          <w:rFonts w:ascii="Book Antiqua" w:hAnsi="Book Antiqua"/>
          <w:b/>
          <w:sz w:val="18"/>
          <w:szCs w:val="18"/>
        </w:rPr>
        <w:t xml:space="preserve">4 Credits </w:t>
      </w:r>
    </w:p>
    <w:p w14:paraId="26290751" w14:textId="77777777" w:rsidR="005B7CC0" w:rsidRPr="004314F0" w:rsidRDefault="005B7CC0" w:rsidP="004314F0">
      <w:pPr>
        <w:spacing w:after="0" w:line="240" w:lineRule="auto"/>
        <w:jc w:val="both"/>
        <w:rPr>
          <w:rFonts w:ascii="Book Antiqua" w:hAnsi="Book Antiqua"/>
          <w:sz w:val="18"/>
          <w:szCs w:val="18"/>
        </w:rPr>
      </w:pPr>
      <w:r w:rsidRPr="004314F0">
        <w:rPr>
          <w:rFonts w:ascii="Book Antiqua" w:hAnsi="Book Antiqua"/>
          <w:sz w:val="18"/>
          <w:szCs w:val="18"/>
        </w:rPr>
        <w:t>Integrated Reading and Writing II s</w:t>
      </w:r>
      <w:r w:rsidR="004314F0">
        <w:rPr>
          <w:rFonts w:ascii="Book Antiqua" w:hAnsi="Book Antiqua"/>
          <w:sz w:val="18"/>
          <w:szCs w:val="18"/>
        </w:rPr>
        <w:t>trengthens strategies for read</w:t>
      </w:r>
      <w:r w:rsidRPr="004314F0">
        <w:rPr>
          <w:rFonts w:ascii="Book Antiqua" w:hAnsi="Book Antiqua"/>
          <w:sz w:val="18"/>
          <w:szCs w:val="18"/>
        </w:rPr>
        <w:t>ing, writing and thinking. The students must produce several essays while mastering the writing process. Students must earn a minimum of a C to advance to ENG101 English Composition I.</w:t>
      </w:r>
    </w:p>
    <w:p w14:paraId="0F0A74DD" w14:textId="77777777" w:rsidR="005B7CC0" w:rsidRPr="00310642" w:rsidRDefault="005B7CC0" w:rsidP="004314F0">
      <w:pPr>
        <w:spacing w:after="0" w:line="240" w:lineRule="auto"/>
        <w:ind w:firstLine="720"/>
        <w:rPr>
          <w:rFonts w:ascii="Book Antiqua" w:hAnsi="Book Antiqua"/>
          <w:sz w:val="18"/>
          <w:szCs w:val="18"/>
        </w:rPr>
      </w:pPr>
      <w:r w:rsidRPr="00310642">
        <w:rPr>
          <w:rFonts w:ascii="Book Antiqua" w:hAnsi="Book Antiqua"/>
          <w:sz w:val="18"/>
          <w:szCs w:val="18"/>
        </w:rPr>
        <w:t>Theory 4 hours</w:t>
      </w:r>
    </w:p>
    <w:p w14:paraId="1F31EBDF" w14:textId="77777777" w:rsidR="005B7CC0" w:rsidRPr="00310642" w:rsidRDefault="005B7CC0" w:rsidP="004314F0">
      <w:pPr>
        <w:spacing w:after="0" w:line="240" w:lineRule="auto"/>
        <w:ind w:firstLine="720"/>
        <w:rPr>
          <w:rFonts w:ascii="Book Antiqua" w:hAnsi="Book Antiqua"/>
          <w:sz w:val="18"/>
          <w:szCs w:val="18"/>
        </w:rPr>
      </w:pPr>
      <w:r w:rsidRPr="00310642">
        <w:rPr>
          <w:rFonts w:ascii="Book Antiqua" w:hAnsi="Book Antiqua"/>
          <w:sz w:val="18"/>
          <w:szCs w:val="18"/>
        </w:rPr>
        <w:t>Prerequisite: ENG083 or college placement test</w:t>
      </w:r>
    </w:p>
    <w:p w14:paraId="59329C95" w14:textId="77777777" w:rsidR="005B7CC0" w:rsidRPr="00310642" w:rsidRDefault="005B7CC0" w:rsidP="004314F0">
      <w:pPr>
        <w:spacing w:after="0" w:line="240" w:lineRule="auto"/>
        <w:ind w:firstLine="720"/>
        <w:rPr>
          <w:rFonts w:ascii="Book Antiqua" w:hAnsi="Book Antiqua"/>
          <w:sz w:val="18"/>
          <w:szCs w:val="18"/>
        </w:rPr>
      </w:pPr>
      <w:r w:rsidRPr="00310642">
        <w:rPr>
          <w:rFonts w:ascii="Book Antiqua" w:hAnsi="Book Antiqua"/>
          <w:sz w:val="18"/>
          <w:szCs w:val="18"/>
        </w:rPr>
        <w:t>* Course not counted toward graduation</w:t>
      </w:r>
    </w:p>
    <w:p w14:paraId="403A4D32" w14:textId="77777777" w:rsidR="00421E36" w:rsidRDefault="00421E36" w:rsidP="00D251BA">
      <w:pPr>
        <w:spacing w:after="0" w:line="240" w:lineRule="auto"/>
        <w:rPr>
          <w:rFonts w:ascii="Book Antiqua" w:hAnsi="Book Antiqua"/>
          <w:b/>
          <w:sz w:val="18"/>
          <w:szCs w:val="18"/>
        </w:rPr>
      </w:pPr>
    </w:p>
    <w:p w14:paraId="6B0143C5" w14:textId="64F904CE" w:rsidR="00D251BA" w:rsidRDefault="00D251BA" w:rsidP="00D251BA">
      <w:pPr>
        <w:spacing w:after="0" w:line="240" w:lineRule="auto"/>
        <w:rPr>
          <w:rFonts w:ascii="Book Antiqua" w:hAnsi="Book Antiqua"/>
          <w:b/>
          <w:sz w:val="18"/>
          <w:szCs w:val="18"/>
        </w:rPr>
      </w:pPr>
      <w:r>
        <w:rPr>
          <w:rFonts w:ascii="Book Antiqua" w:hAnsi="Book Antiqua"/>
          <w:b/>
          <w:sz w:val="18"/>
          <w:szCs w:val="18"/>
        </w:rPr>
        <w:t>ENG101    English Composition I</w:t>
      </w:r>
      <w:r w:rsidRPr="004314F0">
        <w:rPr>
          <w:rFonts w:ascii="Book Antiqua" w:hAnsi="Book Antiqua"/>
          <w:b/>
          <w:sz w:val="18"/>
          <w:szCs w:val="18"/>
        </w:rPr>
        <w:t xml:space="preserve">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4314F0">
        <w:rPr>
          <w:rFonts w:ascii="Book Antiqua" w:hAnsi="Book Antiqua"/>
          <w:b/>
          <w:sz w:val="18"/>
          <w:szCs w:val="18"/>
        </w:rPr>
        <w:t xml:space="preserve">3 Credits </w:t>
      </w:r>
    </w:p>
    <w:p w14:paraId="2A91C372" w14:textId="77777777" w:rsidR="00D251BA" w:rsidRPr="007102D2" w:rsidRDefault="00D251BA" w:rsidP="00D251BA">
      <w:pPr>
        <w:spacing w:after="0" w:line="240" w:lineRule="auto"/>
        <w:jc w:val="both"/>
        <w:rPr>
          <w:rFonts w:ascii="Book Antiqua" w:hAnsi="Book Antiqua"/>
          <w:sz w:val="18"/>
          <w:szCs w:val="18"/>
        </w:rPr>
      </w:pPr>
      <w:r w:rsidRPr="007102D2">
        <w:rPr>
          <w:rFonts w:ascii="Book Antiqua" w:hAnsi="Book Antiqua"/>
          <w:sz w:val="18"/>
          <w:szCs w:val="18"/>
        </w:rPr>
        <w:t>This course is designed to improve writing skills and to introduce basic research skills. Emphasis is placed on writing that is appropriate to the situation and audience in content, organization, tone, and style. Students learn the strategies associated with composing: brainstorming, free writing, clustering, drafting, revising, editing, and proofreading</w:t>
      </w:r>
      <w:r>
        <w:rPr>
          <w:rFonts w:ascii="Book Antiqua" w:hAnsi="Book Antiqua"/>
          <w:sz w:val="18"/>
          <w:szCs w:val="18"/>
        </w:rPr>
        <w:t>.</w:t>
      </w:r>
      <w:r w:rsidRPr="007102D2">
        <w:rPr>
          <w:rFonts w:ascii="Book Antiqua" w:hAnsi="Book Antiqua"/>
          <w:sz w:val="18"/>
          <w:szCs w:val="18"/>
        </w:rPr>
        <w:t xml:space="preserve"> Students are required to produce a variety of essays demonstrating skill and are introduced to library and online research methods</w:t>
      </w:r>
      <w:r>
        <w:rPr>
          <w:rFonts w:ascii="Book Antiqua" w:hAnsi="Book Antiqua"/>
          <w:sz w:val="18"/>
          <w:szCs w:val="18"/>
        </w:rPr>
        <w:t>.</w:t>
      </w:r>
      <w:r w:rsidRPr="007102D2">
        <w:rPr>
          <w:rFonts w:ascii="Book Antiqua" w:hAnsi="Book Antiqua"/>
          <w:sz w:val="18"/>
          <w:szCs w:val="18"/>
        </w:rPr>
        <w:t xml:space="preserve"> A short research paper using MLA documentation is required. Course may require participation in outside classroom activities/events that relate to course outcomes.</w:t>
      </w:r>
    </w:p>
    <w:p w14:paraId="3503AF07" w14:textId="69CD70C6" w:rsidR="00D251BA" w:rsidRPr="007102D2" w:rsidRDefault="00D251BA" w:rsidP="00D251BA">
      <w:pPr>
        <w:spacing w:after="0" w:line="240" w:lineRule="auto"/>
        <w:jc w:val="both"/>
        <w:rPr>
          <w:rFonts w:ascii="Book Antiqua" w:hAnsi="Book Antiqua"/>
          <w:sz w:val="18"/>
          <w:szCs w:val="18"/>
        </w:rPr>
      </w:pPr>
      <w:r w:rsidRPr="007102D2">
        <w:rPr>
          <w:rFonts w:ascii="Book Antiqua" w:hAnsi="Book Antiqua"/>
          <w:sz w:val="18"/>
          <w:szCs w:val="18"/>
        </w:rPr>
        <w:tab/>
      </w:r>
      <w:r w:rsidR="00E82A07">
        <w:rPr>
          <w:rFonts w:ascii="Book Antiqua" w:hAnsi="Book Antiqua"/>
          <w:sz w:val="18"/>
          <w:szCs w:val="18"/>
        </w:rPr>
        <w:t xml:space="preserve"> Theory 3 Credits</w:t>
      </w:r>
    </w:p>
    <w:p w14:paraId="695E6560" w14:textId="77777777" w:rsidR="00D251BA" w:rsidRPr="007102D2" w:rsidRDefault="00D251BA" w:rsidP="00D251BA">
      <w:pPr>
        <w:spacing w:after="0" w:line="240" w:lineRule="auto"/>
        <w:jc w:val="both"/>
        <w:rPr>
          <w:rFonts w:ascii="Book Antiqua" w:hAnsi="Book Antiqua"/>
          <w:sz w:val="18"/>
          <w:szCs w:val="18"/>
        </w:rPr>
      </w:pPr>
      <w:r w:rsidRPr="007102D2">
        <w:rPr>
          <w:rFonts w:ascii="Book Antiqua" w:hAnsi="Book Antiqua"/>
          <w:sz w:val="18"/>
          <w:szCs w:val="18"/>
        </w:rPr>
        <w:tab/>
        <w:t>Prerequisite: “C” or better in ENG095 or appropriate placement score</w:t>
      </w:r>
    </w:p>
    <w:p w14:paraId="6563F8CD" w14:textId="77777777" w:rsidR="00D251BA" w:rsidRDefault="00D251BA" w:rsidP="00D251BA">
      <w:pPr>
        <w:spacing w:after="0" w:line="240" w:lineRule="auto"/>
        <w:rPr>
          <w:rFonts w:ascii="Book Antiqua" w:hAnsi="Book Antiqua"/>
          <w:b/>
          <w:sz w:val="18"/>
          <w:szCs w:val="18"/>
        </w:rPr>
      </w:pPr>
    </w:p>
    <w:p w14:paraId="474CC403" w14:textId="77777777" w:rsidR="00D251BA" w:rsidRPr="004314F0" w:rsidRDefault="00D251BA" w:rsidP="00D251BA">
      <w:pPr>
        <w:spacing w:after="0" w:line="240" w:lineRule="auto"/>
        <w:rPr>
          <w:rFonts w:ascii="Book Antiqua" w:hAnsi="Book Antiqua"/>
          <w:b/>
          <w:sz w:val="18"/>
          <w:szCs w:val="18"/>
        </w:rPr>
      </w:pPr>
      <w:r w:rsidRPr="004314F0">
        <w:rPr>
          <w:rFonts w:ascii="Book Antiqua" w:hAnsi="Book Antiqua"/>
          <w:b/>
          <w:sz w:val="18"/>
          <w:szCs w:val="18"/>
        </w:rPr>
        <w:t xml:space="preserve">ENG102    English Composition II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4314F0">
        <w:rPr>
          <w:rFonts w:ascii="Book Antiqua" w:hAnsi="Book Antiqua"/>
          <w:b/>
          <w:sz w:val="18"/>
          <w:szCs w:val="18"/>
        </w:rPr>
        <w:t xml:space="preserve">3 Credits </w:t>
      </w:r>
    </w:p>
    <w:p w14:paraId="67088460" w14:textId="77777777" w:rsidR="00D251BA" w:rsidRPr="004314F0" w:rsidRDefault="00D251BA" w:rsidP="00D251BA">
      <w:pPr>
        <w:spacing w:after="0" w:line="240" w:lineRule="auto"/>
        <w:jc w:val="both"/>
        <w:rPr>
          <w:rFonts w:ascii="Book Antiqua" w:hAnsi="Book Antiqua"/>
          <w:sz w:val="18"/>
          <w:szCs w:val="18"/>
        </w:rPr>
      </w:pPr>
      <w:r w:rsidRPr="004314F0">
        <w:rPr>
          <w:rFonts w:ascii="Book Antiqua" w:hAnsi="Book Antiqua"/>
          <w:sz w:val="18"/>
          <w:szCs w:val="18"/>
        </w:rPr>
        <w:t>This course is designed for transfer for associate degree students in science and arts. The course focuses on argument and on how to approach essay writing and essay exams in the various disciplines. Students read and respond to essays, articles, and literature that illustrate argument and/or the various academic disciplines. Students are required to produce writing demonstrating these skills. Students are introduced to APA style of documentation, and are required to produce a full-length research paper. Course may require participation in outside classroom activities/events that relate to the course outcomes.</w:t>
      </w:r>
    </w:p>
    <w:p w14:paraId="4CCB362F" w14:textId="18A2295E" w:rsidR="00D251BA" w:rsidRPr="00310642" w:rsidRDefault="00E82A07" w:rsidP="00D251BA">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2AEA84B7" w14:textId="77777777" w:rsidR="00D251BA" w:rsidRPr="00310642" w:rsidRDefault="00D251BA" w:rsidP="00D251BA">
      <w:pPr>
        <w:spacing w:after="0" w:line="240" w:lineRule="auto"/>
        <w:ind w:firstLine="720"/>
        <w:rPr>
          <w:rFonts w:ascii="Book Antiqua" w:hAnsi="Book Antiqua"/>
          <w:sz w:val="18"/>
          <w:szCs w:val="18"/>
        </w:rPr>
      </w:pPr>
      <w:r w:rsidRPr="00310642">
        <w:rPr>
          <w:rFonts w:ascii="Book Antiqua" w:hAnsi="Book Antiqua"/>
          <w:sz w:val="18"/>
          <w:szCs w:val="18"/>
        </w:rPr>
        <w:t>Prerequisite: ENG101</w:t>
      </w:r>
    </w:p>
    <w:p w14:paraId="01F21994" w14:textId="77777777" w:rsidR="00D251BA" w:rsidRPr="00310642" w:rsidRDefault="00D251BA" w:rsidP="00D251BA">
      <w:pPr>
        <w:spacing w:after="0" w:line="240" w:lineRule="auto"/>
        <w:rPr>
          <w:rFonts w:ascii="Book Antiqua" w:hAnsi="Book Antiqua"/>
          <w:sz w:val="18"/>
          <w:szCs w:val="18"/>
        </w:rPr>
      </w:pPr>
    </w:p>
    <w:p w14:paraId="3FCC05FA" w14:textId="77777777" w:rsidR="00880401" w:rsidRPr="004314F0" w:rsidRDefault="00880401" w:rsidP="00880401">
      <w:pPr>
        <w:spacing w:after="0" w:line="240" w:lineRule="auto"/>
        <w:rPr>
          <w:rFonts w:ascii="Book Antiqua" w:hAnsi="Book Antiqua"/>
          <w:b/>
          <w:sz w:val="18"/>
          <w:szCs w:val="18"/>
        </w:rPr>
      </w:pPr>
      <w:r w:rsidRPr="004314F0">
        <w:rPr>
          <w:rFonts w:ascii="Book Antiqua" w:hAnsi="Book Antiqua"/>
          <w:b/>
          <w:sz w:val="18"/>
          <w:szCs w:val="18"/>
        </w:rPr>
        <w:t xml:space="preserve">ENG103    Business Communications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4314F0">
        <w:rPr>
          <w:rFonts w:ascii="Book Antiqua" w:hAnsi="Book Antiqua"/>
          <w:b/>
          <w:sz w:val="18"/>
          <w:szCs w:val="18"/>
        </w:rPr>
        <w:t xml:space="preserve">3 Credits </w:t>
      </w:r>
    </w:p>
    <w:p w14:paraId="110E1F0B" w14:textId="77777777" w:rsidR="00880401" w:rsidRPr="00DF3BF1" w:rsidRDefault="00880401" w:rsidP="00880401">
      <w:pPr>
        <w:spacing w:after="0" w:line="240" w:lineRule="auto"/>
        <w:jc w:val="both"/>
        <w:rPr>
          <w:rFonts w:ascii="Book Antiqua" w:hAnsi="Book Antiqua"/>
          <w:sz w:val="18"/>
          <w:szCs w:val="18"/>
        </w:rPr>
      </w:pPr>
      <w:r w:rsidRPr="00DF3BF1">
        <w:rPr>
          <w:rFonts w:ascii="Book Antiqua" w:hAnsi="Book Antiqua"/>
          <w:sz w:val="18"/>
          <w:szCs w:val="18"/>
        </w:rPr>
        <w:t xml:space="preserve">This course is designed to cover the writing projects that are required in the business world. Writing projects focus on business communication needs such as memos, letters, requests, order, and electronic mail. Topics include proper </w:t>
      </w:r>
      <w:r w:rsidRPr="00DF3BF1">
        <w:rPr>
          <w:rFonts w:ascii="Book Antiqua" w:hAnsi="Book Antiqua"/>
          <w:sz w:val="18"/>
          <w:szCs w:val="18"/>
        </w:rPr>
        <w:lastRenderedPageBreak/>
        <w:t>format, psychology of “customer service,” job interviewing techniques, legal issues of the wo</w:t>
      </w:r>
      <w:r w:rsidR="00580F23">
        <w:rPr>
          <w:rFonts w:ascii="Book Antiqua" w:hAnsi="Book Antiqua"/>
          <w:sz w:val="18"/>
          <w:szCs w:val="18"/>
        </w:rPr>
        <w:t>rkplace, resume writing, and on</w:t>
      </w:r>
      <w:r w:rsidRPr="00DF3BF1">
        <w:rPr>
          <w:rFonts w:ascii="Book Antiqua" w:hAnsi="Book Antiqua"/>
          <w:sz w:val="18"/>
          <w:szCs w:val="18"/>
        </w:rPr>
        <w:t>line research techniques. A researched business report is required.</w:t>
      </w:r>
    </w:p>
    <w:p w14:paraId="65C99D98" w14:textId="17F337C5" w:rsidR="00880401" w:rsidRPr="00DF3BF1" w:rsidRDefault="00E82A07" w:rsidP="00880401">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02AFBDB1" w14:textId="77777777" w:rsidR="00880401" w:rsidRPr="00DF3BF1" w:rsidRDefault="00880401" w:rsidP="00880401">
      <w:pPr>
        <w:spacing w:after="0" w:line="240" w:lineRule="auto"/>
        <w:ind w:firstLine="720"/>
        <w:rPr>
          <w:rFonts w:ascii="Book Antiqua" w:hAnsi="Book Antiqua"/>
          <w:sz w:val="18"/>
          <w:szCs w:val="18"/>
        </w:rPr>
      </w:pPr>
      <w:r w:rsidRPr="00DF3BF1">
        <w:rPr>
          <w:rFonts w:ascii="Book Antiqua" w:hAnsi="Book Antiqua"/>
          <w:sz w:val="18"/>
          <w:szCs w:val="18"/>
        </w:rPr>
        <w:t>Prerequisite: ENG101 or instructor approval</w:t>
      </w:r>
    </w:p>
    <w:p w14:paraId="2B0CF13D" w14:textId="77777777" w:rsidR="00880401" w:rsidRPr="00310642" w:rsidRDefault="00880401" w:rsidP="00880401">
      <w:pPr>
        <w:spacing w:after="0" w:line="240" w:lineRule="auto"/>
        <w:rPr>
          <w:rFonts w:ascii="Book Antiqua" w:hAnsi="Book Antiqua"/>
          <w:sz w:val="18"/>
          <w:szCs w:val="18"/>
        </w:rPr>
      </w:pPr>
    </w:p>
    <w:p w14:paraId="2A8F8502" w14:textId="77777777" w:rsidR="00880401" w:rsidRPr="004314F0" w:rsidRDefault="00880401" w:rsidP="00880401">
      <w:pPr>
        <w:spacing w:after="0" w:line="240" w:lineRule="auto"/>
        <w:rPr>
          <w:rFonts w:ascii="Book Antiqua" w:hAnsi="Book Antiqua"/>
          <w:b/>
          <w:sz w:val="18"/>
          <w:szCs w:val="18"/>
        </w:rPr>
      </w:pPr>
      <w:r w:rsidRPr="004314F0">
        <w:rPr>
          <w:rFonts w:ascii="Book Antiqua" w:hAnsi="Book Antiqua"/>
          <w:b/>
          <w:sz w:val="18"/>
          <w:szCs w:val="18"/>
        </w:rPr>
        <w:t xml:space="preserve">ENG104    Technical and Professional Writing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4314F0">
        <w:rPr>
          <w:rFonts w:ascii="Book Antiqua" w:hAnsi="Book Antiqua"/>
          <w:b/>
          <w:sz w:val="18"/>
          <w:szCs w:val="18"/>
        </w:rPr>
        <w:t xml:space="preserve">3 Credits </w:t>
      </w:r>
    </w:p>
    <w:p w14:paraId="5EEE7205" w14:textId="77777777" w:rsidR="00880401" w:rsidRPr="004656D8" w:rsidRDefault="00880401" w:rsidP="00880401">
      <w:pPr>
        <w:spacing w:after="0" w:line="240" w:lineRule="auto"/>
        <w:jc w:val="both"/>
        <w:rPr>
          <w:rFonts w:ascii="Book Antiqua" w:hAnsi="Book Antiqua"/>
          <w:sz w:val="18"/>
          <w:szCs w:val="18"/>
        </w:rPr>
      </w:pPr>
      <w:r w:rsidRPr="004656D8">
        <w:rPr>
          <w:rFonts w:ascii="Book Antiqua" w:hAnsi="Book Antiqua"/>
          <w:sz w:val="18"/>
          <w:szCs w:val="18"/>
        </w:rPr>
        <w:t>This course is especially intended for students in technologies. The course is writing-intensive and requires a full-length research paper on a technical subject or a full-length study presented in a manner appropriate to the sciences. It also requires the writing of technical documents such as proposals, instruction, feasibility and informational reports, letters, and memos. Collaborative projects are also included along with correct formatting, electronic communication requirements and issues, and the use of graphic aids in workplace documents.</w:t>
      </w:r>
    </w:p>
    <w:p w14:paraId="7C9910EA" w14:textId="24DC76A0" w:rsidR="00880401" w:rsidRPr="00310642" w:rsidRDefault="00E82A07" w:rsidP="00880401">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172ADED1" w14:textId="77777777" w:rsidR="00880401" w:rsidRPr="00310642" w:rsidRDefault="00880401" w:rsidP="00880401">
      <w:pPr>
        <w:spacing w:after="0" w:line="240" w:lineRule="auto"/>
        <w:ind w:firstLine="720"/>
        <w:rPr>
          <w:rFonts w:ascii="Book Antiqua" w:hAnsi="Book Antiqua"/>
          <w:sz w:val="18"/>
          <w:szCs w:val="18"/>
        </w:rPr>
      </w:pPr>
      <w:r w:rsidRPr="00310642">
        <w:rPr>
          <w:rFonts w:ascii="Book Antiqua" w:hAnsi="Book Antiqua"/>
          <w:sz w:val="18"/>
          <w:szCs w:val="18"/>
        </w:rPr>
        <w:t>Prerequisite: ENG101 or instructor approval</w:t>
      </w:r>
    </w:p>
    <w:p w14:paraId="62B2AA80" w14:textId="77777777" w:rsidR="00880401" w:rsidRPr="00310642" w:rsidRDefault="00880401" w:rsidP="00880401">
      <w:pPr>
        <w:spacing w:after="0" w:line="240" w:lineRule="auto"/>
        <w:rPr>
          <w:rFonts w:ascii="Book Antiqua" w:hAnsi="Book Antiqua"/>
          <w:sz w:val="18"/>
          <w:szCs w:val="18"/>
        </w:rPr>
      </w:pPr>
    </w:p>
    <w:p w14:paraId="7B43E1A3" w14:textId="77777777" w:rsidR="004314F0" w:rsidRPr="004656D8" w:rsidRDefault="005B7CC0" w:rsidP="00310642">
      <w:pPr>
        <w:spacing w:after="0" w:line="240" w:lineRule="auto"/>
        <w:rPr>
          <w:rFonts w:ascii="Book Antiqua" w:hAnsi="Book Antiqua"/>
          <w:b/>
          <w:sz w:val="18"/>
          <w:szCs w:val="18"/>
        </w:rPr>
      </w:pPr>
      <w:r w:rsidRPr="004656D8">
        <w:rPr>
          <w:rFonts w:ascii="Book Antiqua" w:hAnsi="Book Antiqua"/>
          <w:b/>
          <w:sz w:val="18"/>
          <w:szCs w:val="18"/>
        </w:rPr>
        <w:t xml:space="preserve">ENG151    Creative Writing                                                  </w:t>
      </w:r>
      <w:r w:rsidR="004656D8">
        <w:rPr>
          <w:rFonts w:ascii="Book Antiqua" w:hAnsi="Book Antiqua"/>
          <w:b/>
          <w:sz w:val="18"/>
          <w:szCs w:val="18"/>
        </w:rPr>
        <w:tab/>
      </w:r>
      <w:r w:rsidR="004656D8">
        <w:rPr>
          <w:rFonts w:ascii="Book Antiqua" w:hAnsi="Book Antiqua"/>
          <w:b/>
          <w:sz w:val="18"/>
          <w:szCs w:val="18"/>
        </w:rPr>
        <w:tab/>
      </w:r>
      <w:r w:rsidR="004656D8">
        <w:rPr>
          <w:rFonts w:ascii="Book Antiqua" w:hAnsi="Book Antiqua"/>
          <w:b/>
          <w:sz w:val="18"/>
          <w:szCs w:val="18"/>
        </w:rPr>
        <w:tab/>
      </w:r>
      <w:r w:rsidRPr="004656D8">
        <w:rPr>
          <w:rFonts w:ascii="Book Antiqua" w:hAnsi="Book Antiqua"/>
          <w:b/>
          <w:sz w:val="18"/>
          <w:szCs w:val="18"/>
        </w:rPr>
        <w:t xml:space="preserve">3 Credits </w:t>
      </w:r>
    </w:p>
    <w:p w14:paraId="7634350E" w14:textId="77777777" w:rsidR="005B7CC0" w:rsidRPr="00310642" w:rsidRDefault="005B7CC0" w:rsidP="00F808E3">
      <w:pPr>
        <w:spacing w:after="0" w:line="240" w:lineRule="auto"/>
        <w:jc w:val="both"/>
        <w:rPr>
          <w:rFonts w:ascii="Book Antiqua" w:hAnsi="Book Antiqua"/>
          <w:sz w:val="18"/>
          <w:szCs w:val="18"/>
        </w:rPr>
      </w:pPr>
      <w:r w:rsidRPr="00310642">
        <w:rPr>
          <w:rFonts w:ascii="Book Antiqua" w:hAnsi="Book Antiqua"/>
          <w:sz w:val="18"/>
          <w:szCs w:val="18"/>
        </w:rPr>
        <w:t xml:space="preserve">This course will introduce students to basic techniques and styles used by poets and fiction writers. Students will develop a portfolio of their own writings. Invention exercises and strategies will be emphasized, along with elements of </w:t>
      </w:r>
      <w:r w:rsidR="004314F0">
        <w:rPr>
          <w:rFonts w:ascii="Book Antiqua" w:hAnsi="Book Antiqua"/>
          <w:sz w:val="18"/>
          <w:szCs w:val="18"/>
        </w:rPr>
        <w:t>style, plot, character develop</w:t>
      </w:r>
      <w:r w:rsidRPr="00310642">
        <w:rPr>
          <w:rFonts w:ascii="Book Antiqua" w:hAnsi="Book Antiqua"/>
          <w:sz w:val="18"/>
          <w:szCs w:val="18"/>
        </w:rPr>
        <w:t>ment and theme. Students will also study the works of published writers as models. Course may require participation in outside classroom activities/events that relate to the course outcomes.</w:t>
      </w:r>
    </w:p>
    <w:p w14:paraId="4BE44A41" w14:textId="2BF30FB9" w:rsidR="005B7CC0" w:rsidRPr="00310642" w:rsidRDefault="00E82A07" w:rsidP="004656D8">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1001764F" w14:textId="77777777" w:rsidR="005B7CC0" w:rsidRPr="00310642" w:rsidRDefault="005B7CC0" w:rsidP="004656D8">
      <w:pPr>
        <w:spacing w:after="0" w:line="240" w:lineRule="auto"/>
        <w:ind w:firstLine="720"/>
        <w:rPr>
          <w:rFonts w:ascii="Book Antiqua" w:hAnsi="Book Antiqua"/>
          <w:sz w:val="18"/>
          <w:szCs w:val="18"/>
        </w:rPr>
      </w:pPr>
      <w:r w:rsidRPr="00310642">
        <w:rPr>
          <w:rFonts w:ascii="Book Antiqua" w:hAnsi="Book Antiqua"/>
          <w:sz w:val="18"/>
          <w:szCs w:val="18"/>
        </w:rPr>
        <w:t>Prerequisite: ENG101 or demonstrated writing skills</w:t>
      </w:r>
    </w:p>
    <w:p w14:paraId="23246E3F" w14:textId="77777777" w:rsidR="005B7CC0" w:rsidRPr="00310642" w:rsidRDefault="005B7CC0" w:rsidP="00310642">
      <w:pPr>
        <w:spacing w:after="0" w:line="240" w:lineRule="auto"/>
        <w:rPr>
          <w:rFonts w:ascii="Book Antiqua" w:hAnsi="Book Antiqua"/>
          <w:sz w:val="18"/>
          <w:szCs w:val="18"/>
        </w:rPr>
      </w:pPr>
    </w:p>
    <w:p w14:paraId="47A62D8B" w14:textId="77777777" w:rsidR="004656D8" w:rsidRDefault="004656D8" w:rsidP="004656D8">
      <w:pPr>
        <w:spacing w:after="0" w:line="240" w:lineRule="auto"/>
        <w:rPr>
          <w:rFonts w:ascii="Book Antiqua" w:hAnsi="Book Antiqua"/>
          <w:b/>
          <w:sz w:val="18"/>
          <w:szCs w:val="18"/>
        </w:rPr>
      </w:pPr>
      <w:r w:rsidRPr="004656D8">
        <w:rPr>
          <w:rFonts w:ascii="Book Antiqua" w:hAnsi="Book Antiqua"/>
          <w:b/>
          <w:sz w:val="18"/>
          <w:szCs w:val="18"/>
        </w:rPr>
        <w:t xml:space="preserve">ENG201    Introduction to Literature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4656D8">
        <w:rPr>
          <w:rFonts w:ascii="Book Antiqua" w:hAnsi="Book Antiqua"/>
          <w:b/>
          <w:sz w:val="18"/>
          <w:szCs w:val="18"/>
        </w:rPr>
        <w:t xml:space="preserve">3 Credits </w:t>
      </w:r>
    </w:p>
    <w:p w14:paraId="4D2E1259" w14:textId="77777777" w:rsidR="004656D8" w:rsidRDefault="004656D8" w:rsidP="004656D8">
      <w:pPr>
        <w:spacing w:after="0" w:line="240" w:lineRule="auto"/>
        <w:jc w:val="both"/>
        <w:rPr>
          <w:rFonts w:ascii="Book Antiqua" w:hAnsi="Book Antiqua"/>
          <w:sz w:val="18"/>
          <w:szCs w:val="18"/>
        </w:rPr>
      </w:pPr>
      <w:r w:rsidRPr="004656D8">
        <w:rPr>
          <w:rFonts w:ascii="Book Antiqua" w:hAnsi="Book Antiqua"/>
          <w:sz w:val="18"/>
          <w:szCs w:val="18"/>
        </w:rPr>
        <w:t>This course introduces students to major forms of literature, poetry, drama, short stories, no</w:t>
      </w:r>
      <w:r>
        <w:rPr>
          <w:rFonts w:ascii="Book Antiqua" w:hAnsi="Book Antiqua"/>
          <w:sz w:val="18"/>
          <w:szCs w:val="18"/>
        </w:rPr>
        <w:t>v</w:t>
      </w:r>
      <w:r w:rsidRPr="004656D8">
        <w:rPr>
          <w:rFonts w:ascii="Book Antiqua" w:hAnsi="Book Antiqua"/>
          <w:sz w:val="18"/>
          <w:szCs w:val="18"/>
        </w:rPr>
        <w:t>els, and/or film and ha</w:t>
      </w:r>
      <w:r>
        <w:rPr>
          <w:rFonts w:ascii="Book Antiqua" w:hAnsi="Book Antiqua"/>
          <w:sz w:val="18"/>
          <w:szCs w:val="18"/>
        </w:rPr>
        <w:t>s</w:t>
      </w:r>
      <w:r w:rsidRPr="004656D8">
        <w:rPr>
          <w:rFonts w:ascii="Book Antiqua" w:hAnsi="Book Antiqua"/>
          <w:sz w:val="18"/>
          <w:szCs w:val="18"/>
        </w:rPr>
        <w:t xml:space="preserve"> them responding to these works with critical thought combined with persona</w:t>
      </w:r>
      <w:r>
        <w:rPr>
          <w:rFonts w:ascii="Book Antiqua" w:hAnsi="Book Antiqua"/>
          <w:sz w:val="18"/>
          <w:szCs w:val="18"/>
        </w:rPr>
        <w:t>l</w:t>
      </w:r>
      <w:r w:rsidRPr="004656D8">
        <w:rPr>
          <w:rFonts w:ascii="Book Antiqua" w:hAnsi="Book Antiqua"/>
          <w:sz w:val="18"/>
          <w:szCs w:val="18"/>
        </w:rPr>
        <w:t xml:space="preserve"> insight ad interpretation. Emphasis is on articulating responses and analyses through journal writing, in-class short essay responses, classroom discussions, and out of class essays Course may require participation in outside classroom activities/events that relate to the course outcomes. </w:t>
      </w:r>
      <w:r w:rsidRPr="005A32C7">
        <w:rPr>
          <w:rFonts w:ascii="Book Antiqua" w:hAnsi="Book Antiqua"/>
          <w:strike/>
          <w:sz w:val="18"/>
          <w:szCs w:val="18"/>
        </w:rPr>
        <w:t>This course will focus on readings from 20th century American literature and is a witting intensive course.</w:t>
      </w:r>
    </w:p>
    <w:p w14:paraId="7B82CCE6" w14:textId="23D5688B" w:rsidR="004656D8" w:rsidRDefault="004656D8" w:rsidP="004656D8">
      <w:pPr>
        <w:spacing w:after="0" w:line="240" w:lineRule="auto"/>
        <w:jc w:val="both"/>
        <w:rPr>
          <w:rFonts w:ascii="Book Antiqua" w:hAnsi="Book Antiqua"/>
          <w:sz w:val="18"/>
          <w:szCs w:val="18"/>
        </w:rPr>
      </w:pPr>
      <w:r>
        <w:rPr>
          <w:rFonts w:ascii="Book Antiqua" w:hAnsi="Book Antiqua"/>
          <w:sz w:val="18"/>
          <w:szCs w:val="18"/>
        </w:rPr>
        <w:tab/>
      </w:r>
      <w:r w:rsidR="00E82A07">
        <w:rPr>
          <w:rFonts w:ascii="Book Antiqua" w:hAnsi="Book Antiqua"/>
          <w:sz w:val="18"/>
          <w:szCs w:val="18"/>
        </w:rPr>
        <w:t xml:space="preserve"> Theory 3 Credits</w:t>
      </w:r>
    </w:p>
    <w:p w14:paraId="63FB9B53" w14:textId="77777777" w:rsidR="004656D8" w:rsidRPr="004656D8" w:rsidRDefault="004656D8" w:rsidP="004656D8">
      <w:pPr>
        <w:spacing w:after="0" w:line="240" w:lineRule="auto"/>
        <w:jc w:val="both"/>
        <w:rPr>
          <w:rFonts w:ascii="Book Antiqua" w:hAnsi="Book Antiqua"/>
          <w:sz w:val="18"/>
          <w:szCs w:val="18"/>
        </w:rPr>
      </w:pPr>
      <w:r>
        <w:rPr>
          <w:rFonts w:ascii="Book Antiqua" w:hAnsi="Book Antiqua"/>
          <w:sz w:val="18"/>
          <w:szCs w:val="18"/>
        </w:rPr>
        <w:tab/>
        <w:t>Corequisite: ENG101 or demonstrated writing skills</w:t>
      </w:r>
    </w:p>
    <w:p w14:paraId="46829E16" w14:textId="77777777" w:rsidR="00150A7D" w:rsidRPr="00310642" w:rsidRDefault="00150A7D" w:rsidP="00310642">
      <w:pPr>
        <w:spacing w:after="0" w:line="240" w:lineRule="auto"/>
        <w:rPr>
          <w:rFonts w:ascii="Book Antiqua" w:hAnsi="Book Antiqua"/>
          <w:sz w:val="18"/>
          <w:szCs w:val="18"/>
        </w:rPr>
      </w:pPr>
    </w:p>
    <w:p w14:paraId="1BF79127" w14:textId="77777777" w:rsidR="004B12D7" w:rsidRDefault="004B12D7" w:rsidP="00310642">
      <w:pPr>
        <w:spacing w:after="0" w:line="240" w:lineRule="auto"/>
        <w:rPr>
          <w:rFonts w:ascii="Book Antiqua" w:hAnsi="Book Antiqua"/>
          <w:b/>
          <w:sz w:val="18"/>
          <w:szCs w:val="18"/>
        </w:rPr>
      </w:pPr>
    </w:p>
    <w:p w14:paraId="1FDFF65A" w14:textId="77777777" w:rsidR="00D251BA" w:rsidRPr="004656D8" w:rsidRDefault="00D251BA" w:rsidP="00D251BA">
      <w:pPr>
        <w:spacing w:after="0" w:line="240" w:lineRule="auto"/>
        <w:rPr>
          <w:rFonts w:ascii="Book Antiqua" w:hAnsi="Book Antiqua"/>
          <w:b/>
          <w:sz w:val="18"/>
          <w:szCs w:val="18"/>
        </w:rPr>
      </w:pPr>
      <w:r w:rsidRPr="004656D8">
        <w:rPr>
          <w:rFonts w:ascii="Book Antiqua" w:hAnsi="Book Antiqua"/>
          <w:b/>
          <w:sz w:val="18"/>
          <w:szCs w:val="18"/>
        </w:rPr>
        <w:t xml:space="preserve">ENG202    Survey of World Literature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4656D8">
        <w:rPr>
          <w:rFonts w:ascii="Book Antiqua" w:hAnsi="Book Antiqua"/>
          <w:b/>
          <w:sz w:val="18"/>
          <w:szCs w:val="18"/>
        </w:rPr>
        <w:t xml:space="preserve">3 Credits </w:t>
      </w:r>
    </w:p>
    <w:p w14:paraId="6DFA9D27" w14:textId="77777777" w:rsidR="00D251BA" w:rsidRPr="004656D8" w:rsidRDefault="00D251BA" w:rsidP="00D251BA">
      <w:pPr>
        <w:spacing w:after="0" w:line="240" w:lineRule="auto"/>
        <w:jc w:val="both"/>
        <w:rPr>
          <w:rFonts w:ascii="Book Antiqua" w:hAnsi="Book Antiqua"/>
          <w:sz w:val="18"/>
          <w:szCs w:val="18"/>
        </w:rPr>
      </w:pPr>
      <w:r w:rsidRPr="004656D8">
        <w:rPr>
          <w:rFonts w:ascii="Book Antiqua" w:hAnsi="Book Antiqua"/>
          <w:sz w:val="18"/>
          <w:szCs w:val="18"/>
        </w:rPr>
        <w:t xml:space="preserve">Explores the great works of world literature in their historical contexts </w:t>
      </w:r>
      <w:r>
        <w:rPr>
          <w:rFonts w:ascii="Book Antiqua" w:hAnsi="Book Antiqua"/>
          <w:sz w:val="18"/>
          <w:szCs w:val="18"/>
        </w:rPr>
        <w:t xml:space="preserve">so </w:t>
      </w:r>
      <w:r w:rsidRPr="004656D8">
        <w:rPr>
          <w:rFonts w:ascii="Book Antiqua" w:hAnsi="Book Antiqua"/>
          <w:sz w:val="18"/>
          <w:szCs w:val="18"/>
        </w:rPr>
        <w:t>that students may discover the variety and development of human thought and feeling in various cultures. Works of the Classical, Medieval, and Renaissance periods as well as the Neoclassical, Romantic, Modern, and Post-Modern eras in Europe as well as those from Asia, Africa, and Latin America will be covered in this course. Readings will include the forms of poetry, drama and fiction. This is a writing-intensive course requiring outside papers and essay tests. Approximately 80 percent of the course is devoted to the study of literature, while 20 percent of the course will be devoted to research projects and literary criticism.</w:t>
      </w:r>
    </w:p>
    <w:p w14:paraId="426BE5CB" w14:textId="39422F4F" w:rsidR="00D251BA" w:rsidRPr="00310642" w:rsidRDefault="00E82A07" w:rsidP="00D251BA">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405B63B4" w14:textId="77777777" w:rsidR="00D251BA" w:rsidRPr="00310642" w:rsidRDefault="00D251BA" w:rsidP="00D251BA">
      <w:pPr>
        <w:spacing w:after="0" w:line="240" w:lineRule="auto"/>
        <w:ind w:firstLine="720"/>
        <w:rPr>
          <w:rFonts w:ascii="Book Antiqua" w:hAnsi="Book Antiqua"/>
          <w:sz w:val="18"/>
          <w:szCs w:val="18"/>
        </w:rPr>
      </w:pPr>
      <w:r w:rsidRPr="00310642">
        <w:rPr>
          <w:rFonts w:ascii="Book Antiqua" w:hAnsi="Book Antiqua"/>
          <w:sz w:val="18"/>
          <w:szCs w:val="18"/>
        </w:rPr>
        <w:t>Prerequisite: ENG101 or demonstrated writing skills</w:t>
      </w:r>
    </w:p>
    <w:p w14:paraId="0D0CCAC2" w14:textId="77777777" w:rsidR="00D251BA" w:rsidRPr="00310642" w:rsidRDefault="00D251BA" w:rsidP="00D251BA">
      <w:pPr>
        <w:spacing w:after="0" w:line="240" w:lineRule="auto"/>
        <w:rPr>
          <w:rFonts w:ascii="Book Antiqua" w:hAnsi="Book Antiqua"/>
          <w:sz w:val="18"/>
          <w:szCs w:val="18"/>
        </w:rPr>
      </w:pPr>
    </w:p>
    <w:p w14:paraId="3ECB2A33" w14:textId="77777777" w:rsidR="00D251BA" w:rsidRPr="004656D8" w:rsidRDefault="00D251BA" w:rsidP="00D251BA">
      <w:pPr>
        <w:spacing w:after="0" w:line="240" w:lineRule="auto"/>
        <w:rPr>
          <w:rFonts w:ascii="Book Antiqua" w:hAnsi="Book Antiqua"/>
          <w:b/>
          <w:sz w:val="18"/>
          <w:szCs w:val="18"/>
        </w:rPr>
      </w:pPr>
      <w:r w:rsidRPr="004656D8">
        <w:rPr>
          <w:rFonts w:ascii="Book Antiqua" w:hAnsi="Book Antiqua"/>
          <w:b/>
          <w:sz w:val="18"/>
          <w:szCs w:val="18"/>
        </w:rPr>
        <w:t xml:space="preserve">ENG203    Special Topics in Literature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4656D8">
        <w:rPr>
          <w:rFonts w:ascii="Book Antiqua" w:hAnsi="Book Antiqua"/>
          <w:b/>
          <w:sz w:val="18"/>
          <w:szCs w:val="18"/>
        </w:rPr>
        <w:t xml:space="preserve">3 Credits </w:t>
      </w:r>
    </w:p>
    <w:p w14:paraId="131EC970" w14:textId="77777777" w:rsidR="00D251BA" w:rsidRPr="004656D8" w:rsidRDefault="00D251BA" w:rsidP="00D251BA">
      <w:pPr>
        <w:spacing w:after="0" w:line="240" w:lineRule="auto"/>
        <w:jc w:val="both"/>
        <w:rPr>
          <w:rFonts w:ascii="Book Antiqua" w:hAnsi="Book Antiqua"/>
          <w:sz w:val="18"/>
          <w:szCs w:val="18"/>
        </w:rPr>
      </w:pPr>
      <w:r w:rsidRPr="004656D8">
        <w:rPr>
          <w:rFonts w:ascii="Book Antiqua" w:hAnsi="Book Antiqua"/>
          <w:sz w:val="18"/>
          <w:szCs w:val="18"/>
        </w:rPr>
        <w:t>This course will offer fiction, poetry, essays and drama selected for specific college programs or career areas. Possible special topics might include: business literature, children’s literature, women in literature, ethics in the business world, industrialization and the individual, and the environment. Course may require participation in outside classroom activities/events that relate to the course outcomes.</w:t>
      </w:r>
    </w:p>
    <w:p w14:paraId="1F22782D" w14:textId="00C66C98" w:rsidR="00D251BA" w:rsidRPr="00310642" w:rsidRDefault="00E82A07" w:rsidP="00D251BA">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08690974" w14:textId="77777777" w:rsidR="00D251BA" w:rsidRPr="00310642" w:rsidRDefault="00D251BA" w:rsidP="00D251BA">
      <w:pPr>
        <w:spacing w:after="0" w:line="240" w:lineRule="auto"/>
        <w:ind w:firstLine="720"/>
        <w:rPr>
          <w:rFonts w:ascii="Book Antiqua" w:hAnsi="Book Antiqua"/>
          <w:sz w:val="18"/>
          <w:szCs w:val="18"/>
        </w:rPr>
      </w:pPr>
      <w:r w:rsidRPr="00310642">
        <w:rPr>
          <w:rFonts w:ascii="Book Antiqua" w:hAnsi="Book Antiqua"/>
          <w:sz w:val="18"/>
          <w:szCs w:val="18"/>
        </w:rPr>
        <w:t>Prerequisite: ENG101 or demonstrated writing skills</w:t>
      </w:r>
    </w:p>
    <w:p w14:paraId="409C55F9" w14:textId="77777777" w:rsidR="00D251BA" w:rsidRDefault="00D251BA" w:rsidP="00880401">
      <w:pPr>
        <w:spacing w:after="0" w:line="240" w:lineRule="auto"/>
        <w:rPr>
          <w:rFonts w:ascii="Book Antiqua" w:hAnsi="Book Antiqua"/>
          <w:b/>
          <w:sz w:val="18"/>
          <w:szCs w:val="18"/>
        </w:rPr>
      </w:pPr>
    </w:p>
    <w:p w14:paraId="489AF917" w14:textId="77777777" w:rsidR="00880401" w:rsidRPr="004656D8" w:rsidRDefault="00880401" w:rsidP="00880401">
      <w:pPr>
        <w:spacing w:after="0" w:line="240" w:lineRule="auto"/>
        <w:rPr>
          <w:rFonts w:ascii="Book Antiqua" w:hAnsi="Book Antiqua"/>
          <w:b/>
          <w:sz w:val="18"/>
          <w:szCs w:val="18"/>
        </w:rPr>
      </w:pPr>
      <w:r>
        <w:rPr>
          <w:rFonts w:ascii="Book Antiqua" w:hAnsi="Book Antiqua"/>
          <w:b/>
          <w:sz w:val="18"/>
          <w:szCs w:val="18"/>
        </w:rPr>
        <w:t>E</w:t>
      </w:r>
      <w:r w:rsidRPr="004656D8">
        <w:rPr>
          <w:rFonts w:ascii="Book Antiqua" w:hAnsi="Book Antiqua"/>
          <w:b/>
          <w:sz w:val="18"/>
          <w:szCs w:val="18"/>
        </w:rPr>
        <w:t xml:space="preserve">NG205    Women in Literature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4656D8">
        <w:rPr>
          <w:rFonts w:ascii="Book Antiqua" w:hAnsi="Book Antiqua"/>
          <w:b/>
          <w:sz w:val="18"/>
          <w:szCs w:val="18"/>
        </w:rPr>
        <w:t xml:space="preserve">3 Credits </w:t>
      </w:r>
    </w:p>
    <w:p w14:paraId="7C52B3B4" w14:textId="77777777" w:rsidR="00880401" w:rsidRPr="00310642" w:rsidRDefault="00880401" w:rsidP="00880401">
      <w:pPr>
        <w:spacing w:after="0" w:line="240" w:lineRule="auto"/>
        <w:rPr>
          <w:rFonts w:ascii="Book Antiqua" w:hAnsi="Book Antiqua"/>
          <w:sz w:val="18"/>
          <w:szCs w:val="18"/>
        </w:rPr>
      </w:pPr>
      <w:r w:rsidRPr="00310642">
        <w:rPr>
          <w:rFonts w:ascii="Book Antiqua" w:hAnsi="Book Antiqua"/>
          <w:sz w:val="18"/>
          <w:szCs w:val="18"/>
        </w:rPr>
        <w:t>A survey of the images of women in literature from an historical, critical and thematic perspective is offered. Course focus will be on the stories, poems, and plays in American and British literature. Course may require participation in outside classroom activities/ events that relate to the course outcomes.</w:t>
      </w:r>
    </w:p>
    <w:p w14:paraId="0BC5041E" w14:textId="65D09D50" w:rsidR="00880401" w:rsidRPr="00310642" w:rsidRDefault="00E82A07" w:rsidP="00880401">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203BB2F7" w14:textId="77777777" w:rsidR="00880401" w:rsidRPr="00310642" w:rsidRDefault="00880401" w:rsidP="00880401">
      <w:pPr>
        <w:spacing w:after="0" w:line="240" w:lineRule="auto"/>
        <w:ind w:firstLine="720"/>
        <w:rPr>
          <w:rFonts w:ascii="Book Antiqua" w:hAnsi="Book Antiqua"/>
          <w:sz w:val="18"/>
          <w:szCs w:val="18"/>
        </w:rPr>
      </w:pPr>
      <w:r w:rsidRPr="00310642">
        <w:rPr>
          <w:rFonts w:ascii="Book Antiqua" w:hAnsi="Book Antiqua"/>
          <w:sz w:val="18"/>
          <w:szCs w:val="18"/>
        </w:rPr>
        <w:t>Prerequisite: ENG101 or demonstrated writing skills</w:t>
      </w:r>
    </w:p>
    <w:p w14:paraId="2D4D6CD2" w14:textId="77777777" w:rsidR="00880401" w:rsidRDefault="00880401" w:rsidP="00880401">
      <w:pPr>
        <w:spacing w:after="0" w:line="240" w:lineRule="auto"/>
        <w:rPr>
          <w:rFonts w:ascii="Book Antiqua" w:hAnsi="Book Antiqua"/>
          <w:sz w:val="18"/>
          <w:szCs w:val="18"/>
        </w:rPr>
      </w:pPr>
    </w:p>
    <w:p w14:paraId="0E548BE2" w14:textId="77777777" w:rsidR="00880401" w:rsidRPr="004656D8" w:rsidRDefault="00880401" w:rsidP="00880401">
      <w:pPr>
        <w:spacing w:after="0" w:line="240" w:lineRule="auto"/>
        <w:rPr>
          <w:rFonts w:ascii="Book Antiqua" w:hAnsi="Book Antiqua"/>
          <w:b/>
          <w:sz w:val="18"/>
          <w:szCs w:val="18"/>
        </w:rPr>
      </w:pPr>
      <w:r w:rsidRPr="004656D8">
        <w:rPr>
          <w:rFonts w:ascii="Book Antiqua" w:hAnsi="Book Antiqua"/>
          <w:b/>
          <w:sz w:val="18"/>
          <w:szCs w:val="18"/>
        </w:rPr>
        <w:t xml:space="preserve">ENG207    Film and Literature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4656D8">
        <w:rPr>
          <w:rFonts w:ascii="Book Antiqua" w:hAnsi="Book Antiqua"/>
          <w:b/>
          <w:sz w:val="18"/>
          <w:szCs w:val="18"/>
        </w:rPr>
        <w:t xml:space="preserve">3 Credits </w:t>
      </w:r>
    </w:p>
    <w:p w14:paraId="5C871D8A" w14:textId="77777777" w:rsidR="00880401" w:rsidRPr="004656D8" w:rsidRDefault="00880401" w:rsidP="00880401">
      <w:pPr>
        <w:spacing w:after="0" w:line="240" w:lineRule="auto"/>
        <w:jc w:val="both"/>
        <w:rPr>
          <w:rFonts w:ascii="Book Antiqua" w:hAnsi="Book Antiqua"/>
          <w:sz w:val="18"/>
          <w:szCs w:val="18"/>
        </w:rPr>
      </w:pPr>
      <w:r w:rsidRPr="004656D8">
        <w:rPr>
          <w:rFonts w:ascii="Book Antiqua" w:hAnsi="Book Antiqua"/>
          <w:sz w:val="18"/>
          <w:szCs w:val="18"/>
        </w:rPr>
        <w:lastRenderedPageBreak/>
        <w:t>This course will examine the various and complex relationships between literature and film. The language of film, the ways film has and does borrow from literature, and the criteria for artistic merit of a film will be studied. Course may require participation in outside classroom activities/events that relate to the course outcomes.</w:t>
      </w:r>
    </w:p>
    <w:p w14:paraId="46851910" w14:textId="3E95C596" w:rsidR="00880401" w:rsidRPr="00310642" w:rsidRDefault="00E82A07" w:rsidP="00880401">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7B1F6429" w14:textId="77777777" w:rsidR="00880401" w:rsidRPr="00310642" w:rsidRDefault="00880401" w:rsidP="00880401">
      <w:pPr>
        <w:spacing w:after="0" w:line="240" w:lineRule="auto"/>
        <w:ind w:firstLine="720"/>
        <w:rPr>
          <w:rFonts w:ascii="Book Antiqua" w:hAnsi="Book Antiqua"/>
          <w:sz w:val="18"/>
          <w:szCs w:val="18"/>
        </w:rPr>
      </w:pPr>
      <w:r w:rsidRPr="00310642">
        <w:rPr>
          <w:rFonts w:ascii="Book Antiqua" w:hAnsi="Book Antiqua"/>
          <w:sz w:val="18"/>
          <w:szCs w:val="18"/>
        </w:rPr>
        <w:t>Prerequisite: ENG101 or concurrent enrollment</w:t>
      </w:r>
    </w:p>
    <w:p w14:paraId="7E526191" w14:textId="77777777" w:rsidR="00880401" w:rsidRPr="00310642" w:rsidRDefault="00880401" w:rsidP="00880401">
      <w:pPr>
        <w:spacing w:after="0" w:line="240" w:lineRule="auto"/>
        <w:rPr>
          <w:rFonts w:ascii="Book Antiqua" w:hAnsi="Book Antiqua"/>
          <w:sz w:val="18"/>
          <w:szCs w:val="18"/>
        </w:rPr>
      </w:pPr>
    </w:p>
    <w:p w14:paraId="3975EE70" w14:textId="77777777" w:rsidR="00880401" w:rsidRPr="004656D8" w:rsidRDefault="00880401" w:rsidP="00880401">
      <w:pPr>
        <w:spacing w:after="0" w:line="240" w:lineRule="auto"/>
        <w:rPr>
          <w:rFonts w:ascii="Book Antiqua" w:hAnsi="Book Antiqua"/>
          <w:b/>
          <w:sz w:val="18"/>
          <w:szCs w:val="18"/>
        </w:rPr>
      </w:pPr>
      <w:r w:rsidRPr="004656D8">
        <w:rPr>
          <w:rFonts w:ascii="Book Antiqua" w:hAnsi="Book Antiqua"/>
          <w:b/>
          <w:sz w:val="18"/>
          <w:szCs w:val="18"/>
        </w:rPr>
        <w:t xml:space="preserve">ENG208   Short Stories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4656D8">
        <w:rPr>
          <w:rFonts w:ascii="Book Antiqua" w:hAnsi="Book Antiqua"/>
          <w:b/>
          <w:sz w:val="18"/>
          <w:szCs w:val="18"/>
        </w:rPr>
        <w:t xml:space="preserve">3 Credits </w:t>
      </w:r>
    </w:p>
    <w:p w14:paraId="7C4914C7" w14:textId="77777777" w:rsidR="00880401" w:rsidRPr="00310642" w:rsidRDefault="00880401" w:rsidP="00880401">
      <w:pPr>
        <w:spacing w:after="0" w:line="240" w:lineRule="auto"/>
        <w:rPr>
          <w:rFonts w:ascii="Book Antiqua" w:hAnsi="Book Antiqua"/>
          <w:sz w:val="18"/>
          <w:szCs w:val="18"/>
        </w:rPr>
      </w:pPr>
      <w:r w:rsidRPr="00310642">
        <w:rPr>
          <w:rFonts w:ascii="Book Antiqua" w:hAnsi="Book Antiqua"/>
          <w:sz w:val="18"/>
          <w:szCs w:val="18"/>
        </w:rPr>
        <w:t xml:space="preserve">A study of short fiction from significant writers on six continents, the course focuses on theme and character analysis, plotting and style features. Course may require </w:t>
      </w:r>
      <w:r w:rsidR="00580F23">
        <w:rPr>
          <w:rFonts w:ascii="Book Antiqua" w:hAnsi="Book Antiqua"/>
          <w:sz w:val="18"/>
          <w:szCs w:val="18"/>
        </w:rPr>
        <w:t>participation in outside class</w:t>
      </w:r>
      <w:r w:rsidRPr="00310642">
        <w:rPr>
          <w:rFonts w:ascii="Book Antiqua" w:hAnsi="Book Antiqua"/>
          <w:sz w:val="18"/>
          <w:szCs w:val="18"/>
        </w:rPr>
        <w:t>room activities/events that relate to the course outcomes.</w:t>
      </w:r>
    </w:p>
    <w:p w14:paraId="1AAF0B2F" w14:textId="642B19AC" w:rsidR="00880401" w:rsidRPr="00310642" w:rsidRDefault="00E82A07" w:rsidP="00880401">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484CCB56" w14:textId="77777777" w:rsidR="00880401" w:rsidRDefault="00880401" w:rsidP="00880401">
      <w:pPr>
        <w:spacing w:after="0" w:line="240" w:lineRule="auto"/>
        <w:ind w:firstLine="720"/>
        <w:rPr>
          <w:rFonts w:ascii="Book Antiqua" w:hAnsi="Book Antiqua"/>
          <w:sz w:val="18"/>
          <w:szCs w:val="18"/>
        </w:rPr>
      </w:pPr>
      <w:r w:rsidRPr="00310642">
        <w:rPr>
          <w:rFonts w:ascii="Book Antiqua" w:hAnsi="Book Antiqua"/>
          <w:sz w:val="18"/>
          <w:szCs w:val="18"/>
        </w:rPr>
        <w:t>Prerequisite: ENG101 or demonstrated writing skills</w:t>
      </w:r>
    </w:p>
    <w:p w14:paraId="45218419" w14:textId="77777777" w:rsidR="00880401" w:rsidRDefault="00880401" w:rsidP="00310642">
      <w:pPr>
        <w:spacing w:after="0" w:line="240" w:lineRule="auto"/>
        <w:rPr>
          <w:rFonts w:ascii="Book Antiqua" w:hAnsi="Book Antiqua"/>
          <w:b/>
          <w:sz w:val="18"/>
          <w:szCs w:val="18"/>
        </w:rPr>
      </w:pPr>
    </w:p>
    <w:p w14:paraId="31D59577" w14:textId="77777777" w:rsidR="004656D8" w:rsidRPr="004656D8" w:rsidRDefault="00150A7D" w:rsidP="00310642">
      <w:pPr>
        <w:spacing w:after="0" w:line="240" w:lineRule="auto"/>
        <w:rPr>
          <w:rFonts w:ascii="Book Antiqua" w:hAnsi="Book Antiqua"/>
          <w:b/>
          <w:sz w:val="18"/>
          <w:szCs w:val="18"/>
        </w:rPr>
      </w:pPr>
      <w:r w:rsidRPr="004656D8">
        <w:rPr>
          <w:rFonts w:ascii="Book Antiqua" w:hAnsi="Book Antiqua"/>
          <w:b/>
          <w:sz w:val="18"/>
          <w:szCs w:val="18"/>
        </w:rPr>
        <w:t xml:space="preserve">ENG212   Environmental Literature                                  </w:t>
      </w:r>
      <w:r w:rsidR="004656D8">
        <w:rPr>
          <w:rFonts w:ascii="Book Antiqua" w:hAnsi="Book Antiqua"/>
          <w:b/>
          <w:sz w:val="18"/>
          <w:szCs w:val="18"/>
        </w:rPr>
        <w:tab/>
      </w:r>
      <w:r w:rsidR="004656D8">
        <w:rPr>
          <w:rFonts w:ascii="Book Antiqua" w:hAnsi="Book Antiqua"/>
          <w:b/>
          <w:sz w:val="18"/>
          <w:szCs w:val="18"/>
        </w:rPr>
        <w:tab/>
      </w:r>
      <w:r w:rsidR="004656D8">
        <w:rPr>
          <w:rFonts w:ascii="Book Antiqua" w:hAnsi="Book Antiqua"/>
          <w:b/>
          <w:sz w:val="18"/>
          <w:szCs w:val="18"/>
        </w:rPr>
        <w:tab/>
      </w:r>
      <w:r w:rsidRPr="004656D8">
        <w:rPr>
          <w:rFonts w:ascii="Book Antiqua" w:hAnsi="Book Antiqua"/>
          <w:b/>
          <w:sz w:val="18"/>
          <w:szCs w:val="18"/>
        </w:rPr>
        <w:t xml:space="preserve">3 Credits </w:t>
      </w:r>
    </w:p>
    <w:p w14:paraId="69D3BCA9" w14:textId="77777777" w:rsidR="00150A7D" w:rsidRPr="004656D8" w:rsidRDefault="00150A7D" w:rsidP="004656D8">
      <w:pPr>
        <w:spacing w:after="0" w:line="240" w:lineRule="auto"/>
        <w:jc w:val="both"/>
        <w:rPr>
          <w:rFonts w:ascii="Book Antiqua" w:hAnsi="Book Antiqua"/>
          <w:sz w:val="18"/>
          <w:szCs w:val="18"/>
        </w:rPr>
      </w:pPr>
      <w:r w:rsidRPr="004656D8">
        <w:rPr>
          <w:rFonts w:ascii="Book Antiqua" w:hAnsi="Book Antiqua"/>
          <w:sz w:val="18"/>
          <w:szCs w:val="18"/>
        </w:rPr>
        <w:t>The focus of this course is on the reading of essays, poems, stories and plays that explore environmental issues or that examine the relationship between human beings and their environments.</w:t>
      </w:r>
    </w:p>
    <w:p w14:paraId="7AF995B4" w14:textId="5620D54D" w:rsidR="00150A7D" w:rsidRPr="00310642" w:rsidRDefault="00E82A07" w:rsidP="004656D8">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53F11353" w14:textId="77777777" w:rsidR="00150A7D" w:rsidRPr="00310642" w:rsidRDefault="00150A7D" w:rsidP="004656D8">
      <w:pPr>
        <w:spacing w:after="0" w:line="240" w:lineRule="auto"/>
        <w:ind w:firstLine="720"/>
        <w:rPr>
          <w:rFonts w:ascii="Book Antiqua" w:hAnsi="Book Antiqua"/>
          <w:sz w:val="18"/>
          <w:szCs w:val="18"/>
        </w:rPr>
      </w:pPr>
      <w:r w:rsidRPr="00310642">
        <w:rPr>
          <w:rFonts w:ascii="Book Antiqua" w:hAnsi="Book Antiqua"/>
          <w:sz w:val="18"/>
          <w:szCs w:val="18"/>
        </w:rPr>
        <w:t>Prerequisite: ENG101 or demonstrated writing skills</w:t>
      </w:r>
    </w:p>
    <w:p w14:paraId="627F3795" w14:textId="77777777" w:rsidR="00150A7D" w:rsidRPr="00310642" w:rsidRDefault="00150A7D" w:rsidP="00310642">
      <w:pPr>
        <w:spacing w:after="0" w:line="240" w:lineRule="auto"/>
        <w:rPr>
          <w:rFonts w:ascii="Book Antiqua" w:hAnsi="Book Antiqua"/>
          <w:sz w:val="18"/>
          <w:szCs w:val="18"/>
        </w:rPr>
      </w:pPr>
    </w:p>
    <w:p w14:paraId="45844691" w14:textId="77777777" w:rsidR="004656D8" w:rsidRPr="004656D8" w:rsidRDefault="00150A7D" w:rsidP="00310642">
      <w:pPr>
        <w:spacing w:after="0" w:line="240" w:lineRule="auto"/>
        <w:rPr>
          <w:rFonts w:ascii="Book Antiqua" w:hAnsi="Book Antiqua"/>
          <w:b/>
          <w:sz w:val="18"/>
          <w:szCs w:val="18"/>
        </w:rPr>
      </w:pPr>
      <w:r w:rsidRPr="004656D8">
        <w:rPr>
          <w:rFonts w:ascii="Book Antiqua" w:hAnsi="Book Antiqua"/>
          <w:b/>
          <w:sz w:val="18"/>
          <w:szCs w:val="18"/>
        </w:rPr>
        <w:t xml:space="preserve">ENG215   Social Issues in Literature                                 </w:t>
      </w:r>
      <w:r w:rsidR="004656D8">
        <w:rPr>
          <w:rFonts w:ascii="Book Antiqua" w:hAnsi="Book Antiqua"/>
          <w:b/>
          <w:sz w:val="18"/>
          <w:szCs w:val="18"/>
        </w:rPr>
        <w:tab/>
      </w:r>
      <w:r w:rsidR="004656D8">
        <w:rPr>
          <w:rFonts w:ascii="Book Antiqua" w:hAnsi="Book Antiqua"/>
          <w:b/>
          <w:sz w:val="18"/>
          <w:szCs w:val="18"/>
        </w:rPr>
        <w:tab/>
      </w:r>
      <w:r w:rsidR="004656D8">
        <w:rPr>
          <w:rFonts w:ascii="Book Antiqua" w:hAnsi="Book Antiqua"/>
          <w:b/>
          <w:sz w:val="18"/>
          <w:szCs w:val="18"/>
        </w:rPr>
        <w:tab/>
      </w:r>
      <w:r w:rsidRPr="004656D8">
        <w:rPr>
          <w:rFonts w:ascii="Book Antiqua" w:hAnsi="Book Antiqua"/>
          <w:b/>
          <w:sz w:val="18"/>
          <w:szCs w:val="18"/>
        </w:rPr>
        <w:t xml:space="preserve">3 Credits </w:t>
      </w:r>
    </w:p>
    <w:p w14:paraId="7E93F0AE" w14:textId="77777777" w:rsidR="00150A7D" w:rsidRPr="004656D8" w:rsidRDefault="00150A7D" w:rsidP="004656D8">
      <w:pPr>
        <w:spacing w:after="0" w:line="240" w:lineRule="auto"/>
        <w:jc w:val="both"/>
        <w:rPr>
          <w:rFonts w:ascii="Book Antiqua" w:hAnsi="Book Antiqua"/>
          <w:sz w:val="18"/>
          <w:szCs w:val="18"/>
        </w:rPr>
      </w:pPr>
      <w:r w:rsidRPr="004656D8">
        <w:rPr>
          <w:rFonts w:ascii="Book Antiqua" w:hAnsi="Book Antiqua"/>
          <w:sz w:val="18"/>
          <w:szCs w:val="18"/>
        </w:rPr>
        <w:t>This course explores plays, poetry, film, short stories, and essays. The emphasis will be placed on examining these works from the unique perspectives of social issues and themes. Such themes will include ethics, morality, satisfying work, happiness and success, and the culture of society. Course may require participation in outside classroom activities/events</w:t>
      </w:r>
      <w:r w:rsidR="004656D8">
        <w:rPr>
          <w:rFonts w:ascii="Book Antiqua" w:hAnsi="Book Antiqua"/>
          <w:sz w:val="18"/>
          <w:szCs w:val="18"/>
        </w:rPr>
        <w:t xml:space="preserve"> that relate to the course out</w:t>
      </w:r>
      <w:r w:rsidRPr="004656D8">
        <w:rPr>
          <w:rFonts w:ascii="Book Antiqua" w:hAnsi="Book Antiqua"/>
          <w:sz w:val="18"/>
          <w:szCs w:val="18"/>
        </w:rPr>
        <w:t>comes.</w:t>
      </w:r>
    </w:p>
    <w:p w14:paraId="0C853268" w14:textId="5AC4E598" w:rsidR="00150A7D" w:rsidRPr="00310642" w:rsidRDefault="00E82A07" w:rsidP="004656D8">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6CEB8889" w14:textId="77777777" w:rsidR="00150A7D" w:rsidRPr="00310642" w:rsidRDefault="00150A7D" w:rsidP="004656D8">
      <w:pPr>
        <w:spacing w:after="0" w:line="240" w:lineRule="auto"/>
        <w:ind w:firstLine="720"/>
        <w:rPr>
          <w:rFonts w:ascii="Book Antiqua" w:hAnsi="Book Antiqua"/>
          <w:sz w:val="18"/>
          <w:szCs w:val="18"/>
        </w:rPr>
      </w:pPr>
      <w:r w:rsidRPr="00310642">
        <w:rPr>
          <w:rFonts w:ascii="Book Antiqua" w:hAnsi="Book Antiqua"/>
          <w:sz w:val="18"/>
          <w:szCs w:val="18"/>
        </w:rPr>
        <w:t>Prerequisite: ENG101 or demonstrated writing skills</w:t>
      </w:r>
    </w:p>
    <w:p w14:paraId="22E1D7EC" w14:textId="77777777" w:rsidR="00150A7D" w:rsidRPr="00310642" w:rsidRDefault="00150A7D" w:rsidP="00310642">
      <w:pPr>
        <w:spacing w:after="0" w:line="240" w:lineRule="auto"/>
        <w:rPr>
          <w:rFonts w:ascii="Book Antiqua" w:hAnsi="Book Antiqua"/>
          <w:sz w:val="18"/>
          <w:szCs w:val="18"/>
        </w:rPr>
      </w:pPr>
    </w:p>
    <w:p w14:paraId="28E6C538" w14:textId="77777777" w:rsidR="00D251BA" w:rsidRPr="004656D8" w:rsidRDefault="00D251BA" w:rsidP="00D251BA">
      <w:pPr>
        <w:spacing w:after="0" w:line="240" w:lineRule="auto"/>
        <w:rPr>
          <w:rFonts w:ascii="Book Antiqua" w:hAnsi="Book Antiqua"/>
          <w:b/>
          <w:sz w:val="18"/>
          <w:szCs w:val="18"/>
        </w:rPr>
      </w:pPr>
      <w:r w:rsidRPr="004656D8">
        <w:rPr>
          <w:rFonts w:ascii="Book Antiqua" w:hAnsi="Book Antiqua"/>
          <w:b/>
          <w:sz w:val="18"/>
          <w:szCs w:val="18"/>
        </w:rPr>
        <w:t xml:space="preserve">ENG220   Modern Poetry            </w:t>
      </w:r>
      <w:r w:rsidRPr="004656D8">
        <w:rPr>
          <w:rFonts w:ascii="Book Antiqua" w:hAnsi="Book Antiqua"/>
          <w:b/>
          <w:sz w:val="18"/>
          <w:szCs w:val="18"/>
        </w:rPr>
        <w:tab/>
      </w:r>
      <w:r w:rsidRPr="004656D8">
        <w:rPr>
          <w:rFonts w:ascii="Book Antiqua" w:hAnsi="Book Antiqua"/>
          <w:b/>
          <w:sz w:val="18"/>
          <w:szCs w:val="18"/>
        </w:rPr>
        <w:tab/>
      </w:r>
      <w:r w:rsidRPr="004656D8">
        <w:rPr>
          <w:rFonts w:ascii="Book Antiqua" w:hAnsi="Book Antiqua"/>
          <w:b/>
          <w:sz w:val="18"/>
          <w:szCs w:val="18"/>
        </w:rPr>
        <w:tab/>
        <w:t xml:space="preserve">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4656D8">
        <w:rPr>
          <w:rFonts w:ascii="Book Antiqua" w:hAnsi="Book Antiqua"/>
          <w:b/>
          <w:sz w:val="18"/>
          <w:szCs w:val="18"/>
        </w:rPr>
        <w:t xml:space="preserve">3 Credits                                         </w:t>
      </w:r>
    </w:p>
    <w:p w14:paraId="3828B628" w14:textId="77777777" w:rsidR="00D251BA" w:rsidRPr="004656D8" w:rsidRDefault="00D251BA" w:rsidP="00D251BA">
      <w:pPr>
        <w:spacing w:after="0" w:line="240" w:lineRule="auto"/>
        <w:jc w:val="both"/>
        <w:rPr>
          <w:rFonts w:ascii="Book Antiqua" w:hAnsi="Book Antiqua"/>
          <w:sz w:val="18"/>
          <w:szCs w:val="18"/>
        </w:rPr>
      </w:pPr>
      <w:r w:rsidRPr="004656D8">
        <w:rPr>
          <w:rFonts w:ascii="Book Antiqua" w:hAnsi="Book Antiqua"/>
          <w:sz w:val="18"/>
          <w:szCs w:val="18"/>
        </w:rPr>
        <w:t>Focus is on the study of modern poetry and its dominant themes. This course will also analyze the forms, images and sounds of poetry. Course may require participation in outside classroom activities/events that relate to the course outcomes.</w:t>
      </w:r>
    </w:p>
    <w:p w14:paraId="0CE0FAF2" w14:textId="3F66C5E9" w:rsidR="00D251BA" w:rsidRPr="00310642" w:rsidRDefault="00E82A07" w:rsidP="00D251BA">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2E07C44C" w14:textId="77777777" w:rsidR="00D251BA" w:rsidRPr="00310642" w:rsidRDefault="00D251BA" w:rsidP="00D251BA">
      <w:pPr>
        <w:spacing w:after="0" w:line="240" w:lineRule="auto"/>
        <w:ind w:firstLine="720"/>
        <w:rPr>
          <w:rFonts w:ascii="Book Antiqua" w:hAnsi="Book Antiqua"/>
          <w:sz w:val="18"/>
          <w:szCs w:val="18"/>
        </w:rPr>
      </w:pPr>
      <w:r w:rsidRPr="00310642">
        <w:rPr>
          <w:rFonts w:ascii="Book Antiqua" w:hAnsi="Book Antiqua"/>
          <w:sz w:val="18"/>
          <w:szCs w:val="18"/>
        </w:rPr>
        <w:t>Prerequisite: ENG101 or demonstrated writing skills</w:t>
      </w:r>
    </w:p>
    <w:p w14:paraId="7B025BCA" w14:textId="77777777" w:rsidR="00D251BA" w:rsidRPr="00310642" w:rsidRDefault="00D251BA" w:rsidP="00D251BA">
      <w:pPr>
        <w:spacing w:after="0" w:line="240" w:lineRule="auto"/>
        <w:rPr>
          <w:rFonts w:ascii="Book Antiqua" w:hAnsi="Book Antiqua"/>
          <w:sz w:val="18"/>
          <w:szCs w:val="18"/>
        </w:rPr>
      </w:pPr>
    </w:p>
    <w:p w14:paraId="24885FD4" w14:textId="77777777" w:rsidR="00D251BA" w:rsidRPr="004656D8" w:rsidRDefault="00D251BA" w:rsidP="00D251BA">
      <w:pPr>
        <w:spacing w:after="0" w:line="240" w:lineRule="auto"/>
        <w:rPr>
          <w:rFonts w:ascii="Book Antiqua" w:hAnsi="Book Antiqua"/>
          <w:b/>
          <w:sz w:val="18"/>
          <w:szCs w:val="18"/>
        </w:rPr>
      </w:pPr>
      <w:r w:rsidRPr="004656D8">
        <w:rPr>
          <w:rFonts w:ascii="Book Antiqua" w:hAnsi="Book Antiqua"/>
          <w:b/>
          <w:sz w:val="18"/>
          <w:szCs w:val="18"/>
        </w:rPr>
        <w:t>ENG222   Science Fiction Literature</w:t>
      </w:r>
      <w:r w:rsidRPr="004656D8">
        <w:rPr>
          <w:rFonts w:ascii="Book Antiqua" w:hAnsi="Book Antiqua"/>
          <w:b/>
          <w:sz w:val="18"/>
          <w:szCs w:val="18"/>
        </w:rPr>
        <w:tab/>
        <w:t xml:space="preserve">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4656D8">
        <w:rPr>
          <w:rFonts w:ascii="Book Antiqua" w:hAnsi="Book Antiqua"/>
          <w:b/>
          <w:sz w:val="18"/>
          <w:szCs w:val="18"/>
        </w:rPr>
        <w:t>3 Credits</w:t>
      </w:r>
    </w:p>
    <w:p w14:paraId="1ED0FCD8" w14:textId="77777777" w:rsidR="00D251BA" w:rsidRPr="004656D8" w:rsidRDefault="00D251BA" w:rsidP="00D251BA">
      <w:pPr>
        <w:spacing w:after="0" w:line="240" w:lineRule="auto"/>
        <w:jc w:val="both"/>
        <w:rPr>
          <w:rFonts w:ascii="Book Antiqua" w:hAnsi="Book Antiqua"/>
          <w:sz w:val="18"/>
          <w:szCs w:val="18"/>
        </w:rPr>
      </w:pPr>
      <w:r>
        <w:rPr>
          <w:rFonts w:ascii="Book Antiqua" w:hAnsi="Book Antiqua"/>
          <w:sz w:val="18"/>
          <w:szCs w:val="18"/>
        </w:rPr>
        <w:t xml:space="preserve">A survey </w:t>
      </w:r>
      <w:r w:rsidRPr="004656D8">
        <w:rPr>
          <w:rFonts w:ascii="Book Antiqua" w:hAnsi="Book Antiqua"/>
          <w:sz w:val="18"/>
          <w:szCs w:val="18"/>
        </w:rPr>
        <w:t>of major works of science fiction literature. This course is designed to explore our culture’s evolving attitude toward technology and the role it plays in our lives. This course may require participation in activities and events outside the classroom that relate to the course outcomes.</w:t>
      </w:r>
    </w:p>
    <w:p w14:paraId="5280A01E" w14:textId="36D56F26" w:rsidR="00D251BA" w:rsidRPr="00310642" w:rsidRDefault="00E82A07" w:rsidP="00D251BA">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2B8B7AD6" w14:textId="77777777" w:rsidR="00D251BA" w:rsidRPr="00310642" w:rsidRDefault="00D251BA" w:rsidP="00D251BA">
      <w:pPr>
        <w:spacing w:after="0" w:line="240" w:lineRule="auto"/>
        <w:ind w:firstLine="720"/>
        <w:rPr>
          <w:rFonts w:ascii="Book Antiqua" w:hAnsi="Book Antiqua"/>
          <w:sz w:val="18"/>
          <w:szCs w:val="18"/>
        </w:rPr>
      </w:pPr>
      <w:r w:rsidRPr="00310642">
        <w:rPr>
          <w:rFonts w:ascii="Book Antiqua" w:hAnsi="Book Antiqua"/>
          <w:sz w:val="18"/>
          <w:szCs w:val="18"/>
        </w:rPr>
        <w:t xml:space="preserve">Prerequisite: ENG101 </w:t>
      </w:r>
    </w:p>
    <w:p w14:paraId="20F438B7" w14:textId="77777777" w:rsidR="00D251BA" w:rsidRPr="00310642" w:rsidRDefault="00D251BA" w:rsidP="00D251BA">
      <w:pPr>
        <w:spacing w:after="0" w:line="240" w:lineRule="auto"/>
        <w:rPr>
          <w:rFonts w:ascii="Book Antiqua" w:hAnsi="Book Antiqua"/>
          <w:sz w:val="18"/>
          <w:szCs w:val="18"/>
        </w:rPr>
      </w:pPr>
    </w:p>
    <w:p w14:paraId="54307735" w14:textId="77777777" w:rsidR="00D251BA" w:rsidRPr="004656D8" w:rsidRDefault="00D251BA" w:rsidP="00D251BA">
      <w:pPr>
        <w:spacing w:after="0" w:line="240" w:lineRule="auto"/>
        <w:rPr>
          <w:rFonts w:ascii="Book Antiqua" w:hAnsi="Book Antiqua"/>
          <w:b/>
          <w:sz w:val="18"/>
          <w:szCs w:val="18"/>
        </w:rPr>
      </w:pPr>
      <w:r w:rsidRPr="004656D8">
        <w:rPr>
          <w:rFonts w:ascii="Book Antiqua" w:hAnsi="Book Antiqua"/>
          <w:b/>
          <w:sz w:val="18"/>
          <w:szCs w:val="18"/>
        </w:rPr>
        <w:t>ENG252    Survey British Literature I</w:t>
      </w:r>
      <w:r w:rsidRPr="004656D8">
        <w:rPr>
          <w:rFonts w:ascii="Book Antiqua" w:hAnsi="Book Antiqua"/>
          <w:b/>
          <w:sz w:val="18"/>
          <w:szCs w:val="18"/>
        </w:rPr>
        <w:tab/>
        <w:t xml:space="preserve">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4656D8">
        <w:rPr>
          <w:rFonts w:ascii="Book Antiqua" w:hAnsi="Book Antiqua"/>
          <w:b/>
          <w:sz w:val="18"/>
          <w:szCs w:val="18"/>
        </w:rPr>
        <w:t>3 Credits</w:t>
      </w:r>
    </w:p>
    <w:p w14:paraId="625A04F8" w14:textId="77777777" w:rsidR="00D251BA" w:rsidRPr="004656D8" w:rsidRDefault="00D251BA" w:rsidP="00D251BA">
      <w:pPr>
        <w:spacing w:after="0" w:line="240" w:lineRule="auto"/>
        <w:jc w:val="both"/>
        <w:rPr>
          <w:rFonts w:ascii="Book Antiqua" w:hAnsi="Book Antiqua"/>
          <w:sz w:val="18"/>
          <w:szCs w:val="18"/>
        </w:rPr>
      </w:pPr>
      <w:r w:rsidRPr="004656D8">
        <w:rPr>
          <w:rFonts w:ascii="Book Antiqua" w:hAnsi="Book Antiqua"/>
          <w:sz w:val="18"/>
          <w:szCs w:val="18"/>
        </w:rPr>
        <w:t>This course will study major British works from the Anglo-Saxon period to the late 18th century. In addition to reading and interpreting a wide variety of literature, the course also will focus on the literary movements and culture of this period. Critical writing will be required. This course may require participation in activities and events outside the classroom that relate to the course outcomes.</w:t>
      </w:r>
    </w:p>
    <w:p w14:paraId="327D7A55" w14:textId="209E4D8D" w:rsidR="00D251BA" w:rsidRPr="00310642" w:rsidRDefault="00E82A07" w:rsidP="00D251BA">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12CAD95C" w14:textId="77777777" w:rsidR="00D251BA" w:rsidRPr="00310642" w:rsidRDefault="00D251BA" w:rsidP="00D251BA">
      <w:pPr>
        <w:spacing w:after="0" w:line="240" w:lineRule="auto"/>
        <w:ind w:firstLine="720"/>
        <w:rPr>
          <w:rFonts w:ascii="Book Antiqua" w:hAnsi="Book Antiqua"/>
          <w:sz w:val="18"/>
          <w:szCs w:val="18"/>
        </w:rPr>
      </w:pPr>
      <w:r w:rsidRPr="00310642">
        <w:rPr>
          <w:rFonts w:ascii="Book Antiqua" w:hAnsi="Book Antiqua"/>
          <w:sz w:val="18"/>
          <w:szCs w:val="18"/>
        </w:rPr>
        <w:t>Prerequisite: ENG101 or demonstrated writing skills</w:t>
      </w:r>
    </w:p>
    <w:p w14:paraId="0B016708" w14:textId="77777777" w:rsidR="00D251BA" w:rsidRDefault="00D251BA" w:rsidP="00880401">
      <w:pPr>
        <w:spacing w:after="0" w:line="240" w:lineRule="auto"/>
        <w:rPr>
          <w:rFonts w:ascii="Book Antiqua" w:hAnsi="Book Antiqua"/>
          <w:b/>
          <w:sz w:val="18"/>
          <w:szCs w:val="18"/>
        </w:rPr>
      </w:pPr>
    </w:p>
    <w:p w14:paraId="4FDA51C2" w14:textId="77777777" w:rsidR="00880401" w:rsidRPr="004656D8" w:rsidRDefault="00880401" w:rsidP="00880401">
      <w:pPr>
        <w:spacing w:after="0" w:line="240" w:lineRule="auto"/>
        <w:rPr>
          <w:rFonts w:ascii="Book Antiqua" w:hAnsi="Book Antiqua"/>
          <w:b/>
          <w:sz w:val="18"/>
          <w:szCs w:val="18"/>
        </w:rPr>
      </w:pPr>
      <w:r w:rsidRPr="004656D8">
        <w:rPr>
          <w:rFonts w:ascii="Book Antiqua" w:hAnsi="Book Antiqua"/>
          <w:b/>
          <w:sz w:val="18"/>
          <w:szCs w:val="18"/>
        </w:rPr>
        <w:t>ENG253    Survey British Literature II</w:t>
      </w:r>
      <w:r w:rsidRPr="004656D8">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4656D8">
        <w:rPr>
          <w:rFonts w:ascii="Book Antiqua" w:hAnsi="Book Antiqua"/>
          <w:b/>
          <w:sz w:val="18"/>
          <w:szCs w:val="18"/>
        </w:rPr>
        <w:t>3 Credits</w:t>
      </w:r>
    </w:p>
    <w:p w14:paraId="057F4DA1" w14:textId="77777777" w:rsidR="00880401" w:rsidRPr="004656D8" w:rsidRDefault="00880401" w:rsidP="00880401">
      <w:pPr>
        <w:spacing w:after="0" w:line="240" w:lineRule="auto"/>
        <w:jc w:val="both"/>
        <w:rPr>
          <w:rFonts w:ascii="Book Antiqua" w:hAnsi="Book Antiqua"/>
          <w:sz w:val="18"/>
          <w:szCs w:val="18"/>
        </w:rPr>
      </w:pPr>
      <w:r w:rsidRPr="004656D8">
        <w:rPr>
          <w:rFonts w:ascii="Book Antiqua" w:hAnsi="Book Antiqua"/>
          <w:sz w:val="18"/>
          <w:szCs w:val="18"/>
        </w:rPr>
        <w:t>This course will study major British works from the late 18th century to the modern period. In addition to reading and interpreting a wide variety of literature, the course also will focus on the literary movements and culture of this period. Critical writing will be required. This course may require participation in activities and events outside the classroom that relate to the course outcomes.</w:t>
      </w:r>
    </w:p>
    <w:p w14:paraId="7FD1DE45" w14:textId="6B26D106" w:rsidR="00880401" w:rsidRPr="00310642" w:rsidRDefault="00E82A07" w:rsidP="00880401">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3148F387" w14:textId="77777777" w:rsidR="00880401" w:rsidRPr="00310642" w:rsidRDefault="00880401" w:rsidP="00880401">
      <w:pPr>
        <w:spacing w:after="0" w:line="240" w:lineRule="auto"/>
        <w:ind w:firstLine="720"/>
        <w:rPr>
          <w:rFonts w:ascii="Book Antiqua" w:hAnsi="Book Antiqua"/>
          <w:sz w:val="18"/>
          <w:szCs w:val="18"/>
        </w:rPr>
      </w:pPr>
      <w:r w:rsidRPr="00310642">
        <w:rPr>
          <w:rFonts w:ascii="Book Antiqua" w:hAnsi="Book Antiqua"/>
          <w:sz w:val="18"/>
          <w:szCs w:val="18"/>
        </w:rPr>
        <w:t>Prerequisite: ENG101 or demonstrated writing skill</w:t>
      </w:r>
    </w:p>
    <w:p w14:paraId="56B362A0" w14:textId="77777777" w:rsidR="00880401" w:rsidRPr="00310642" w:rsidRDefault="00880401" w:rsidP="00880401">
      <w:pPr>
        <w:spacing w:after="0" w:line="240" w:lineRule="auto"/>
        <w:rPr>
          <w:rFonts w:ascii="Book Antiqua" w:hAnsi="Book Antiqua"/>
          <w:sz w:val="18"/>
          <w:szCs w:val="18"/>
        </w:rPr>
      </w:pPr>
    </w:p>
    <w:p w14:paraId="3ADB7322" w14:textId="77777777" w:rsidR="00880401" w:rsidRPr="004656D8" w:rsidRDefault="00880401" w:rsidP="00880401">
      <w:pPr>
        <w:spacing w:after="0" w:line="240" w:lineRule="auto"/>
        <w:rPr>
          <w:rFonts w:ascii="Book Antiqua" w:hAnsi="Book Antiqua"/>
          <w:b/>
          <w:sz w:val="18"/>
          <w:szCs w:val="18"/>
        </w:rPr>
      </w:pPr>
      <w:r w:rsidRPr="004656D8">
        <w:rPr>
          <w:rFonts w:ascii="Book Antiqua" w:hAnsi="Book Antiqua"/>
          <w:b/>
          <w:sz w:val="18"/>
          <w:szCs w:val="18"/>
        </w:rPr>
        <w:t xml:space="preserve">ENG254    American Literature I: Early Period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4656D8">
        <w:rPr>
          <w:rFonts w:ascii="Book Antiqua" w:hAnsi="Book Antiqua"/>
          <w:b/>
          <w:sz w:val="18"/>
          <w:szCs w:val="18"/>
        </w:rPr>
        <w:t xml:space="preserve"> 3 Credits </w:t>
      </w:r>
    </w:p>
    <w:p w14:paraId="0FDCC57B" w14:textId="77777777" w:rsidR="00880401" w:rsidRPr="001B6C1B" w:rsidRDefault="00880401" w:rsidP="00880401">
      <w:pPr>
        <w:spacing w:after="0" w:line="240" w:lineRule="auto"/>
        <w:jc w:val="both"/>
        <w:rPr>
          <w:rFonts w:ascii="Book Antiqua" w:hAnsi="Book Antiqua"/>
          <w:sz w:val="18"/>
          <w:szCs w:val="18"/>
        </w:rPr>
      </w:pPr>
      <w:r w:rsidRPr="001B6C1B">
        <w:rPr>
          <w:rFonts w:ascii="Book Antiqua" w:hAnsi="Book Antiqua"/>
          <w:sz w:val="18"/>
          <w:szCs w:val="18"/>
        </w:rPr>
        <w:t xml:space="preserve">This course is an examination of various writers and their styles from the historical standpoint from the Colonial period </w:t>
      </w:r>
      <w:r w:rsidRPr="001B6C1B">
        <w:rPr>
          <w:rFonts w:ascii="Book Antiqua" w:hAnsi="Book Antiqua"/>
          <w:sz w:val="18"/>
          <w:szCs w:val="18"/>
        </w:rPr>
        <w:lastRenderedPageBreak/>
        <w:t>in the early 17th century to 1865. The student will gain an appreciation of our literary heritage and writing styles through active classroom discussions and sharing personal interpretations from the reading of various works in different genres. Critical writing will be required. This course may require participation in activities and events outside the classroom that relate to the course outcomes.</w:t>
      </w:r>
    </w:p>
    <w:p w14:paraId="2390C944" w14:textId="34F9CC0B" w:rsidR="00880401" w:rsidRPr="00310642" w:rsidRDefault="00E82A07" w:rsidP="00580F23">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0485F76B" w14:textId="77777777" w:rsidR="00880401" w:rsidRDefault="00880401" w:rsidP="00580F23">
      <w:pPr>
        <w:spacing w:after="0" w:line="240" w:lineRule="auto"/>
        <w:ind w:firstLine="720"/>
        <w:rPr>
          <w:rFonts w:ascii="Book Antiqua" w:hAnsi="Book Antiqua"/>
          <w:sz w:val="18"/>
          <w:szCs w:val="18"/>
        </w:rPr>
      </w:pPr>
      <w:r w:rsidRPr="00310642">
        <w:rPr>
          <w:rFonts w:ascii="Book Antiqua" w:hAnsi="Book Antiqua"/>
          <w:sz w:val="18"/>
          <w:szCs w:val="18"/>
        </w:rPr>
        <w:t>Prerequisite: ENG101 or demonstrated writing skill</w:t>
      </w:r>
    </w:p>
    <w:p w14:paraId="227182D0" w14:textId="77777777" w:rsidR="00880401" w:rsidRDefault="00880401" w:rsidP="00310642">
      <w:pPr>
        <w:spacing w:after="0" w:line="240" w:lineRule="auto"/>
        <w:rPr>
          <w:rFonts w:ascii="Book Antiqua" w:hAnsi="Book Antiqua"/>
          <w:b/>
          <w:sz w:val="18"/>
          <w:szCs w:val="18"/>
        </w:rPr>
      </w:pPr>
    </w:p>
    <w:p w14:paraId="77B42F37" w14:textId="77777777" w:rsidR="004656D8" w:rsidRPr="004656D8" w:rsidRDefault="00150A7D" w:rsidP="00310642">
      <w:pPr>
        <w:spacing w:after="0" w:line="240" w:lineRule="auto"/>
        <w:rPr>
          <w:rFonts w:ascii="Book Antiqua" w:hAnsi="Book Antiqua"/>
          <w:b/>
          <w:sz w:val="18"/>
          <w:szCs w:val="18"/>
        </w:rPr>
      </w:pPr>
      <w:r w:rsidRPr="004656D8">
        <w:rPr>
          <w:rFonts w:ascii="Book Antiqua" w:hAnsi="Book Antiqua"/>
          <w:b/>
          <w:sz w:val="18"/>
          <w:szCs w:val="18"/>
        </w:rPr>
        <w:t xml:space="preserve">ENG255    American Literature II: Late Period                 </w:t>
      </w:r>
      <w:r w:rsidR="004656D8">
        <w:rPr>
          <w:rFonts w:ascii="Book Antiqua" w:hAnsi="Book Antiqua"/>
          <w:b/>
          <w:sz w:val="18"/>
          <w:szCs w:val="18"/>
        </w:rPr>
        <w:tab/>
      </w:r>
      <w:r w:rsidR="004656D8">
        <w:rPr>
          <w:rFonts w:ascii="Book Antiqua" w:hAnsi="Book Antiqua"/>
          <w:b/>
          <w:sz w:val="18"/>
          <w:szCs w:val="18"/>
        </w:rPr>
        <w:tab/>
      </w:r>
      <w:r w:rsidR="004656D8">
        <w:rPr>
          <w:rFonts w:ascii="Book Antiqua" w:hAnsi="Book Antiqua"/>
          <w:b/>
          <w:sz w:val="18"/>
          <w:szCs w:val="18"/>
        </w:rPr>
        <w:tab/>
      </w:r>
      <w:r w:rsidRPr="004656D8">
        <w:rPr>
          <w:rFonts w:ascii="Book Antiqua" w:hAnsi="Book Antiqua"/>
          <w:b/>
          <w:sz w:val="18"/>
          <w:szCs w:val="18"/>
        </w:rPr>
        <w:t xml:space="preserve">3 Credits </w:t>
      </w:r>
    </w:p>
    <w:p w14:paraId="56844006" w14:textId="77777777" w:rsidR="00150A7D" w:rsidRPr="001B6C1B" w:rsidRDefault="00150A7D" w:rsidP="001B6C1B">
      <w:pPr>
        <w:spacing w:after="0" w:line="240" w:lineRule="auto"/>
        <w:jc w:val="both"/>
        <w:rPr>
          <w:rFonts w:ascii="Book Antiqua" w:hAnsi="Book Antiqua"/>
          <w:sz w:val="18"/>
          <w:szCs w:val="18"/>
        </w:rPr>
      </w:pPr>
      <w:r w:rsidRPr="001B6C1B">
        <w:rPr>
          <w:rFonts w:ascii="Book Antiqua" w:hAnsi="Book Antiqua"/>
          <w:sz w:val="18"/>
          <w:szCs w:val="18"/>
        </w:rPr>
        <w:t>This course is an examination of various writers and their styles from the historical standpoint fro</w:t>
      </w:r>
      <w:r w:rsidR="001B6C1B" w:rsidRPr="001B6C1B">
        <w:rPr>
          <w:rFonts w:ascii="Book Antiqua" w:hAnsi="Book Antiqua"/>
          <w:sz w:val="18"/>
          <w:szCs w:val="18"/>
        </w:rPr>
        <w:t>m 1865 to the present. The stu</w:t>
      </w:r>
      <w:r w:rsidRPr="001B6C1B">
        <w:rPr>
          <w:rFonts w:ascii="Book Antiqua" w:hAnsi="Book Antiqua"/>
          <w:sz w:val="18"/>
          <w:szCs w:val="18"/>
        </w:rPr>
        <w:t>dent will gain an appreciation of our literary heritage and writing styles through active classroom discussions and sharing personal interpretations from the reading of various works in different genres. Critical writing will be required. This course may require participation in activities and events outside the classroom that relate to the course outcomes.</w:t>
      </w:r>
    </w:p>
    <w:p w14:paraId="2A990783" w14:textId="4CFCDE71" w:rsidR="001B6C1B" w:rsidRDefault="00E82A07" w:rsidP="001B6C1B">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4BC2048E" w14:textId="77777777" w:rsidR="00150A7D" w:rsidRPr="00310642" w:rsidRDefault="00150A7D" w:rsidP="001B6C1B">
      <w:pPr>
        <w:spacing w:after="0" w:line="240" w:lineRule="auto"/>
        <w:ind w:firstLine="720"/>
        <w:rPr>
          <w:rFonts w:ascii="Book Antiqua" w:hAnsi="Book Antiqua"/>
          <w:sz w:val="18"/>
          <w:szCs w:val="18"/>
        </w:rPr>
      </w:pPr>
      <w:r w:rsidRPr="00310642">
        <w:rPr>
          <w:rFonts w:ascii="Book Antiqua" w:hAnsi="Book Antiqua"/>
          <w:sz w:val="18"/>
          <w:szCs w:val="18"/>
        </w:rPr>
        <w:t>Prerequisite: ENG101 or demonstrated writing skill</w:t>
      </w:r>
    </w:p>
    <w:p w14:paraId="6D359EDD" w14:textId="77777777" w:rsidR="00150A7D" w:rsidRDefault="00150A7D" w:rsidP="00310642">
      <w:pPr>
        <w:spacing w:after="0" w:line="240" w:lineRule="auto"/>
        <w:rPr>
          <w:rFonts w:ascii="Book Antiqua" w:hAnsi="Book Antiqua"/>
          <w:sz w:val="18"/>
          <w:szCs w:val="18"/>
        </w:rPr>
      </w:pPr>
    </w:p>
    <w:p w14:paraId="377C282E" w14:textId="5F3428AA" w:rsidR="00D251BA" w:rsidRPr="00DB6AB8" w:rsidRDefault="00D251BA" w:rsidP="00D251BA">
      <w:pPr>
        <w:shd w:val="clear" w:color="auto" w:fill="92D050"/>
        <w:spacing w:after="0" w:line="240" w:lineRule="auto"/>
        <w:rPr>
          <w:rFonts w:ascii="Book Antiqua" w:hAnsi="Book Antiqua"/>
          <w:b/>
          <w:sz w:val="20"/>
          <w:szCs w:val="20"/>
          <w:u w:val="single"/>
        </w:rPr>
      </w:pPr>
      <w:r>
        <w:rPr>
          <w:rFonts w:ascii="Book Antiqua" w:hAnsi="Book Antiqua"/>
          <w:b/>
          <w:sz w:val="20"/>
          <w:szCs w:val="20"/>
          <w:u w:val="single"/>
        </w:rPr>
        <w:t>ENVIRONMENTAL SCIENCE</w:t>
      </w:r>
      <w:r w:rsidR="00C11A07">
        <w:rPr>
          <w:rFonts w:ascii="Book Antiqua" w:hAnsi="Book Antiqua"/>
          <w:b/>
          <w:sz w:val="20"/>
          <w:szCs w:val="20"/>
          <w:u w:val="single"/>
        </w:rPr>
        <w:fldChar w:fldCharType="begin"/>
      </w:r>
      <w:r w:rsidR="00C11A07">
        <w:instrText xml:space="preserve"> XE "</w:instrText>
      </w:r>
      <w:r w:rsidR="00C11A07" w:rsidRPr="00204CAF">
        <w:rPr>
          <w:b/>
          <w:color w:val="1D4AA3"/>
          <w:sz w:val="40"/>
          <w:szCs w:val="40"/>
        </w:rPr>
        <w:instrText>ENVIRONMENTAL SCIENCE</w:instrText>
      </w:r>
      <w:r w:rsidR="00C11A07">
        <w:instrText xml:space="preserve">" </w:instrText>
      </w:r>
      <w:r w:rsidR="00C11A07">
        <w:rPr>
          <w:rFonts w:ascii="Book Antiqua" w:hAnsi="Book Antiqua"/>
          <w:b/>
          <w:sz w:val="20"/>
          <w:szCs w:val="20"/>
          <w:u w:val="single"/>
        </w:rPr>
        <w:fldChar w:fldCharType="end"/>
      </w:r>
      <w:r>
        <w:rPr>
          <w:rFonts w:ascii="Book Antiqua" w:hAnsi="Book Antiqua"/>
          <w:b/>
          <w:sz w:val="20"/>
          <w:szCs w:val="20"/>
          <w:u w:val="single"/>
        </w:rPr>
        <w:t xml:space="preserve"> </w:t>
      </w:r>
      <w:r w:rsidRPr="00DB6AB8">
        <w:rPr>
          <w:rFonts w:ascii="Book Antiqua" w:hAnsi="Book Antiqua"/>
          <w:b/>
          <w:sz w:val="20"/>
          <w:szCs w:val="20"/>
          <w:u w:val="single"/>
        </w:rPr>
        <w:t>(</w:t>
      </w:r>
      <w:r>
        <w:rPr>
          <w:rFonts w:ascii="Book Antiqua" w:hAnsi="Book Antiqua"/>
          <w:b/>
          <w:sz w:val="20"/>
          <w:szCs w:val="20"/>
          <w:u w:val="single"/>
        </w:rPr>
        <w:t>ENV</w:t>
      </w:r>
      <w:r w:rsidRPr="00DB6AB8">
        <w:rPr>
          <w:rFonts w:ascii="Book Antiqua" w:hAnsi="Book Antiqua"/>
          <w:b/>
          <w:sz w:val="20"/>
          <w:szCs w:val="20"/>
          <w:u w:val="single"/>
        </w:rPr>
        <w:t>)</w:t>
      </w:r>
    </w:p>
    <w:p w14:paraId="311E4521" w14:textId="77777777" w:rsidR="00D251BA" w:rsidRPr="001B6C1B" w:rsidRDefault="00D251BA" w:rsidP="00D251BA">
      <w:pPr>
        <w:spacing w:after="0" w:line="240" w:lineRule="auto"/>
        <w:rPr>
          <w:rFonts w:ascii="Book Antiqua" w:hAnsi="Book Antiqua"/>
          <w:b/>
          <w:sz w:val="18"/>
          <w:szCs w:val="18"/>
        </w:rPr>
      </w:pPr>
      <w:r w:rsidRPr="001B6C1B">
        <w:rPr>
          <w:rFonts w:ascii="Book Antiqua" w:hAnsi="Book Antiqua"/>
          <w:b/>
          <w:sz w:val="18"/>
          <w:szCs w:val="18"/>
        </w:rPr>
        <w:t>ENV101    Introduction to Environmental Science</w:t>
      </w:r>
      <w:r w:rsidRPr="001B6C1B">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1B6C1B">
        <w:rPr>
          <w:rFonts w:ascii="Book Antiqua" w:hAnsi="Book Antiqua"/>
          <w:b/>
          <w:sz w:val="18"/>
          <w:szCs w:val="18"/>
        </w:rPr>
        <w:t>4 Credits</w:t>
      </w:r>
    </w:p>
    <w:p w14:paraId="714EC359" w14:textId="77777777" w:rsidR="00D251BA" w:rsidRPr="001B6C1B" w:rsidRDefault="00D251BA" w:rsidP="00D251BA">
      <w:pPr>
        <w:spacing w:after="0" w:line="240" w:lineRule="auto"/>
        <w:jc w:val="both"/>
        <w:rPr>
          <w:rFonts w:ascii="Book Antiqua" w:hAnsi="Book Antiqua"/>
          <w:sz w:val="18"/>
          <w:szCs w:val="18"/>
        </w:rPr>
      </w:pPr>
      <w:r w:rsidRPr="001B6C1B">
        <w:rPr>
          <w:rFonts w:ascii="Book Antiqua" w:hAnsi="Book Antiqua"/>
          <w:sz w:val="18"/>
          <w:szCs w:val="18"/>
        </w:rPr>
        <w:t>An introduction to the interlinkages of nature with substantive materials from geology, biology, chemistry, physics, economics, anthropology, political sciences and many other areas. The role of humans as destroyers and conservationists in nature will be studied. Natural- and human-caused hazards and prevention will be investigated. This course will also provide an overview of the dynamics of the abiotic factors contributing to ecosystem structure and function. The course will include water resources and flood hazards, environmental hazards, soils, and waste management. It will deal both with natural factors and environments that have been affected by human intervention, as well as conservation of the resources on which society depends. Selected exercises designed to reinforce concepts including experiments, exercises, and field trips to introduce students to hands-on observation of significant environmental issues. The course has four required half-day field trips and one required full-day field trip.</w:t>
      </w:r>
    </w:p>
    <w:p w14:paraId="75A92EA8" w14:textId="250433CC" w:rsidR="00D251BA" w:rsidRPr="00310642" w:rsidRDefault="00E82A07" w:rsidP="00D251BA">
      <w:pPr>
        <w:spacing w:after="0" w:line="240" w:lineRule="auto"/>
        <w:ind w:firstLine="720"/>
        <w:rPr>
          <w:rFonts w:ascii="Book Antiqua" w:hAnsi="Book Antiqua"/>
          <w:sz w:val="18"/>
          <w:szCs w:val="18"/>
        </w:rPr>
      </w:pPr>
      <w:r>
        <w:rPr>
          <w:rFonts w:ascii="Book Antiqua" w:hAnsi="Book Antiqua"/>
          <w:sz w:val="18"/>
          <w:szCs w:val="18"/>
        </w:rPr>
        <w:t xml:space="preserve"> Theory 3 Credits</w:t>
      </w:r>
      <w:r w:rsidR="00D251BA" w:rsidRPr="00310642">
        <w:rPr>
          <w:rFonts w:ascii="Book Antiqua" w:hAnsi="Book Antiqua"/>
          <w:sz w:val="18"/>
          <w:szCs w:val="18"/>
        </w:rPr>
        <w:t xml:space="preserve"> - Lab 2 hours</w:t>
      </w:r>
    </w:p>
    <w:p w14:paraId="766FD0A6" w14:textId="77777777" w:rsidR="00D251BA" w:rsidRPr="00310642" w:rsidRDefault="00D251BA" w:rsidP="00D251BA">
      <w:pPr>
        <w:spacing w:after="0" w:line="240" w:lineRule="auto"/>
        <w:rPr>
          <w:rFonts w:ascii="Book Antiqua" w:hAnsi="Book Antiqua"/>
          <w:sz w:val="18"/>
          <w:szCs w:val="18"/>
        </w:rPr>
      </w:pPr>
    </w:p>
    <w:p w14:paraId="3AA4669E" w14:textId="77777777" w:rsidR="00D251BA" w:rsidRPr="001B6C1B" w:rsidRDefault="00D251BA" w:rsidP="00D251BA">
      <w:pPr>
        <w:spacing w:after="0" w:line="240" w:lineRule="auto"/>
        <w:rPr>
          <w:rFonts w:ascii="Book Antiqua" w:hAnsi="Book Antiqua"/>
          <w:b/>
          <w:sz w:val="18"/>
          <w:szCs w:val="18"/>
        </w:rPr>
      </w:pPr>
      <w:r w:rsidRPr="001B6C1B">
        <w:rPr>
          <w:rFonts w:ascii="Book Antiqua" w:hAnsi="Book Antiqua"/>
          <w:b/>
          <w:sz w:val="18"/>
          <w:szCs w:val="18"/>
        </w:rPr>
        <w:t xml:space="preserve">ENV102    Environment Sustainability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t>3 Credits</w:t>
      </w:r>
    </w:p>
    <w:p w14:paraId="50018E0B" w14:textId="77777777" w:rsidR="00D251BA" w:rsidRPr="001B6C1B" w:rsidRDefault="00D251BA" w:rsidP="00D251BA">
      <w:pPr>
        <w:spacing w:after="0" w:line="240" w:lineRule="auto"/>
        <w:jc w:val="both"/>
        <w:rPr>
          <w:rFonts w:ascii="Book Antiqua" w:hAnsi="Book Antiqua"/>
          <w:sz w:val="18"/>
          <w:szCs w:val="18"/>
        </w:rPr>
      </w:pPr>
      <w:r w:rsidRPr="001B6C1B">
        <w:rPr>
          <w:rFonts w:ascii="Book Antiqua" w:hAnsi="Book Antiqua"/>
          <w:sz w:val="18"/>
          <w:szCs w:val="18"/>
        </w:rPr>
        <w:t>This course will introduce students to the science of sustainability. It includes an overview of the origins of the concept of environmental sustainability and the development of sustainability science as an independent discipline and investigates the methodologies used by scientists to develop sustainable systems. The course also will explore the sustainability of technological advances in global food production. Topics include the origins of agriculture, soil energy and conservation, industrial vs. organic agriculture, integrated pest management, genetically modified organisms (GMOs), and biofuels. An overview of various renewable and non-renewable energy resources, their distribution, availability, patterns of use, and impact on the environment will be addressed. Students will evaluate relative energy efficiencies, as well as political and economic impacts on energy.</w:t>
      </w:r>
    </w:p>
    <w:p w14:paraId="66B3233F" w14:textId="1D686407" w:rsidR="00D251BA" w:rsidRPr="00310642" w:rsidRDefault="00E82A07" w:rsidP="00D251BA">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015C0D45" w14:textId="77777777" w:rsidR="00D251BA" w:rsidRDefault="00D251BA" w:rsidP="00880401">
      <w:pPr>
        <w:spacing w:after="0" w:line="240" w:lineRule="auto"/>
        <w:rPr>
          <w:rFonts w:ascii="Book Antiqua" w:hAnsi="Book Antiqua"/>
          <w:b/>
          <w:sz w:val="18"/>
          <w:szCs w:val="18"/>
        </w:rPr>
      </w:pPr>
    </w:p>
    <w:p w14:paraId="4375BA53" w14:textId="77777777" w:rsidR="00880401" w:rsidRPr="001B6C1B" w:rsidRDefault="00880401" w:rsidP="00880401">
      <w:pPr>
        <w:spacing w:after="0" w:line="240" w:lineRule="auto"/>
        <w:rPr>
          <w:rFonts w:ascii="Book Antiqua" w:hAnsi="Book Antiqua"/>
          <w:b/>
          <w:sz w:val="18"/>
          <w:szCs w:val="18"/>
        </w:rPr>
      </w:pPr>
      <w:r w:rsidRPr="001B6C1B">
        <w:rPr>
          <w:rFonts w:ascii="Book Antiqua" w:hAnsi="Book Antiqua"/>
          <w:b/>
          <w:sz w:val="18"/>
          <w:szCs w:val="18"/>
        </w:rPr>
        <w:t xml:space="preserve">ENV103    Environmental Field Biology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1B6C1B">
        <w:rPr>
          <w:rFonts w:ascii="Book Antiqua" w:hAnsi="Book Antiqua"/>
          <w:b/>
          <w:sz w:val="18"/>
          <w:szCs w:val="18"/>
        </w:rPr>
        <w:t xml:space="preserve">4 Credits </w:t>
      </w:r>
    </w:p>
    <w:p w14:paraId="1679ED14" w14:textId="13FA8ABA" w:rsidR="00880401" w:rsidRPr="001B6C1B" w:rsidRDefault="00880401" w:rsidP="00880401">
      <w:pPr>
        <w:spacing w:after="0" w:line="240" w:lineRule="auto"/>
        <w:jc w:val="both"/>
        <w:rPr>
          <w:rFonts w:ascii="Book Antiqua" w:hAnsi="Book Antiqua"/>
          <w:sz w:val="18"/>
          <w:szCs w:val="18"/>
        </w:rPr>
      </w:pPr>
      <w:r w:rsidRPr="001B6C1B">
        <w:rPr>
          <w:rFonts w:ascii="Book Antiqua" w:hAnsi="Book Antiqua"/>
          <w:sz w:val="18"/>
          <w:szCs w:val="18"/>
        </w:rPr>
        <w:t xml:space="preserve">Instrumental analysis of samples from aquatic systems involving automated colorimetry, atomic absorption spectrophotometry, gas chromatography, ion chromatography and </w:t>
      </w:r>
      <w:r w:rsidR="00BD2BA1" w:rsidRPr="001B6C1B">
        <w:rPr>
          <w:rFonts w:ascii="Book Antiqua" w:hAnsi="Book Antiqua"/>
          <w:sz w:val="18"/>
          <w:szCs w:val="18"/>
        </w:rPr>
        <w:t>high-performance</w:t>
      </w:r>
      <w:r w:rsidRPr="001B6C1B">
        <w:rPr>
          <w:rFonts w:ascii="Book Antiqua" w:hAnsi="Book Antiqua"/>
          <w:sz w:val="18"/>
          <w:szCs w:val="18"/>
        </w:rPr>
        <w:t xml:space="preserve"> liquid chromatography. Students will learn basic analytical techniques and apply them in group projects investigating real world water quality problems.</w:t>
      </w:r>
    </w:p>
    <w:p w14:paraId="5E88DEEC" w14:textId="41817105" w:rsidR="00880401" w:rsidRPr="00310642" w:rsidRDefault="00E82A07" w:rsidP="00580F23">
      <w:pPr>
        <w:spacing w:after="0" w:line="240" w:lineRule="auto"/>
        <w:ind w:firstLine="720"/>
        <w:rPr>
          <w:rFonts w:ascii="Book Antiqua" w:hAnsi="Book Antiqua"/>
          <w:sz w:val="18"/>
          <w:szCs w:val="18"/>
        </w:rPr>
      </w:pPr>
      <w:r>
        <w:rPr>
          <w:rFonts w:ascii="Book Antiqua" w:hAnsi="Book Antiqua"/>
          <w:sz w:val="18"/>
          <w:szCs w:val="18"/>
        </w:rPr>
        <w:t xml:space="preserve"> Theory 3 Credits</w:t>
      </w:r>
      <w:r w:rsidR="00580F23">
        <w:rPr>
          <w:rFonts w:ascii="Book Antiqua" w:hAnsi="Book Antiqua"/>
          <w:sz w:val="18"/>
          <w:szCs w:val="18"/>
        </w:rPr>
        <w:t xml:space="preserve"> - </w:t>
      </w:r>
      <w:r w:rsidR="00880401" w:rsidRPr="00310642">
        <w:rPr>
          <w:rFonts w:ascii="Book Antiqua" w:hAnsi="Book Antiqua"/>
          <w:sz w:val="18"/>
          <w:szCs w:val="18"/>
        </w:rPr>
        <w:t>Lab 2 hours</w:t>
      </w:r>
    </w:p>
    <w:p w14:paraId="43DCE897" w14:textId="77777777" w:rsidR="00880401" w:rsidRDefault="00880401" w:rsidP="00880401">
      <w:pPr>
        <w:spacing w:after="0" w:line="240" w:lineRule="auto"/>
        <w:rPr>
          <w:rFonts w:ascii="Book Antiqua" w:hAnsi="Book Antiqua"/>
          <w:b/>
          <w:sz w:val="18"/>
          <w:szCs w:val="18"/>
        </w:rPr>
      </w:pPr>
    </w:p>
    <w:p w14:paraId="0CD3AF11" w14:textId="77777777" w:rsidR="00880401" w:rsidRPr="001B6C1B" w:rsidRDefault="00880401" w:rsidP="00880401">
      <w:pPr>
        <w:spacing w:after="0" w:line="240" w:lineRule="auto"/>
        <w:rPr>
          <w:rFonts w:ascii="Book Antiqua" w:hAnsi="Book Antiqua"/>
          <w:b/>
          <w:sz w:val="18"/>
          <w:szCs w:val="18"/>
        </w:rPr>
      </w:pPr>
      <w:r w:rsidRPr="001B4168">
        <w:rPr>
          <w:rFonts w:ascii="Book Antiqua" w:hAnsi="Book Antiqua"/>
          <w:b/>
          <w:sz w:val="18"/>
          <w:szCs w:val="18"/>
        </w:rPr>
        <w:t>ENV106</w:t>
      </w:r>
      <w:r w:rsidRPr="001B6C1B">
        <w:rPr>
          <w:rFonts w:ascii="Book Antiqua" w:hAnsi="Book Antiqua"/>
          <w:b/>
          <w:sz w:val="18"/>
          <w:szCs w:val="18"/>
        </w:rPr>
        <w:t xml:space="preserve">    Environmental Principles of Water and Wastewater Man</w:t>
      </w:r>
      <w:r>
        <w:rPr>
          <w:rFonts w:ascii="Book Antiqua" w:hAnsi="Book Antiqua"/>
          <w:b/>
          <w:sz w:val="18"/>
          <w:szCs w:val="18"/>
        </w:rPr>
        <w:t>a</w:t>
      </w:r>
      <w:r w:rsidRPr="001B6C1B">
        <w:rPr>
          <w:rFonts w:ascii="Book Antiqua" w:hAnsi="Book Antiqua"/>
          <w:b/>
          <w:sz w:val="18"/>
          <w:szCs w:val="18"/>
        </w:rPr>
        <w:t>gement</w:t>
      </w:r>
      <w:r w:rsidRPr="001B6C1B">
        <w:rPr>
          <w:rFonts w:ascii="Book Antiqua" w:hAnsi="Book Antiqua"/>
          <w:b/>
          <w:sz w:val="18"/>
          <w:szCs w:val="18"/>
        </w:rPr>
        <w:tab/>
        <w:t xml:space="preserve">4 Credits </w:t>
      </w:r>
    </w:p>
    <w:p w14:paraId="2FEFDA38" w14:textId="77777777" w:rsidR="00880401" w:rsidRPr="001B6C1B" w:rsidRDefault="00880401" w:rsidP="00880401">
      <w:pPr>
        <w:spacing w:after="0" w:line="240" w:lineRule="auto"/>
        <w:jc w:val="both"/>
        <w:rPr>
          <w:rFonts w:ascii="Book Antiqua" w:hAnsi="Book Antiqua"/>
          <w:sz w:val="18"/>
          <w:szCs w:val="18"/>
        </w:rPr>
      </w:pPr>
      <w:r w:rsidRPr="001B6C1B">
        <w:rPr>
          <w:rFonts w:ascii="Book Antiqua" w:hAnsi="Book Antiqua"/>
          <w:sz w:val="18"/>
          <w:szCs w:val="18"/>
        </w:rPr>
        <w:t>This course will cover the components of a water-quality study, within the focus of a watershed. This course will also cover design concepts for environmental studies, sample collection, and aspects of data analysis. Students will conduct field sampling and laboratory exercises involving commonly measured properties in water studies. The course also will include an in-depth study of the four major categories of pollutants in raw sewage, the processes of preliminary, primary, secondary and tertiary sewage treatment, the methods for disinfecting sewage treatment effluent, and a thorough review of the Clean Water Act that governs such policy.</w:t>
      </w:r>
    </w:p>
    <w:p w14:paraId="1F937548" w14:textId="401AE0E1" w:rsidR="00880401" w:rsidRPr="00310642" w:rsidRDefault="00E82A07" w:rsidP="00580F23">
      <w:pPr>
        <w:spacing w:after="0" w:line="240" w:lineRule="auto"/>
        <w:ind w:firstLine="720"/>
        <w:rPr>
          <w:rFonts w:ascii="Book Antiqua" w:hAnsi="Book Antiqua"/>
          <w:sz w:val="18"/>
          <w:szCs w:val="18"/>
        </w:rPr>
      </w:pPr>
      <w:r>
        <w:rPr>
          <w:rFonts w:ascii="Book Antiqua" w:hAnsi="Book Antiqua"/>
          <w:sz w:val="18"/>
          <w:szCs w:val="18"/>
        </w:rPr>
        <w:t xml:space="preserve"> Theory 3 Credits</w:t>
      </w:r>
      <w:r w:rsidR="00580F23">
        <w:rPr>
          <w:rFonts w:ascii="Book Antiqua" w:hAnsi="Book Antiqua"/>
          <w:sz w:val="18"/>
          <w:szCs w:val="18"/>
        </w:rPr>
        <w:t xml:space="preserve"> - </w:t>
      </w:r>
      <w:r w:rsidR="00880401">
        <w:rPr>
          <w:rFonts w:ascii="Book Antiqua" w:hAnsi="Book Antiqua"/>
          <w:sz w:val="18"/>
          <w:szCs w:val="18"/>
        </w:rPr>
        <w:t>Lab 2 hours</w:t>
      </w:r>
    </w:p>
    <w:p w14:paraId="770703F3" w14:textId="77777777" w:rsidR="00880401" w:rsidRPr="00310642" w:rsidRDefault="00880401" w:rsidP="00880401">
      <w:pPr>
        <w:spacing w:after="0" w:line="240" w:lineRule="auto"/>
        <w:rPr>
          <w:rFonts w:ascii="Book Antiqua" w:hAnsi="Book Antiqua"/>
          <w:sz w:val="18"/>
          <w:szCs w:val="18"/>
        </w:rPr>
      </w:pPr>
    </w:p>
    <w:p w14:paraId="632F7557" w14:textId="77777777" w:rsidR="00880401" w:rsidRPr="001B6C1B" w:rsidRDefault="00880401" w:rsidP="00880401">
      <w:pPr>
        <w:spacing w:after="0" w:line="240" w:lineRule="auto"/>
        <w:rPr>
          <w:rFonts w:ascii="Book Antiqua" w:hAnsi="Book Antiqua"/>
          <w:b/>
          <w:sz w:val="18"/>
          <w:szCs w:val="18"/>
        </w:rPr>
      </w:pPr>
      <w:r w:rsidRPr="001B6C1B">
        <w:rPr>
          <w:rFonts w:ascii="Book Antiqua" w:hAnsi="Book Antiqua"/>
          <w:b/>
          <w:sz w:val="18"/>
          <w:szCs w:val="18"/>
        </w:rPr>
        <w:t xml:space="preserve">ENV107    Environmental Geology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1B6C1B">
        <w:rPr>
          <w:rFonts w:ascii="Book Antiqua" w:hAnsi="Book Antiqua"/>
          <w:b/>
          <w:sz w:val="18"/>
          <w:szCs w:val="18"/>
        </w:rPr>
        <w:t xml:space="preserve">3 Credits </w:t>
      </w:r>
    </w:p>
    <w:p w14:paraId="2EB57262" w14:textId="77777777" w:rsidR="00880401" w:rsidRPr="00310642" w:rsidRDefault="00880401" w:rsidP="00580F23">
      <w:pPr>
        <w:spacing w:after="0" w:line="240" w:lineRule="auto"/>
        <w:jc w:val="both"/>
        <w:rPr>
          <w:rFonts w:ascii="Book Antiqua" w:hAnsi="Book Antiqua"/>
          <w:sz w:val="18"/>
          <w:szCs w:val="18"/>
        </w:rPr>
      </w:pPr>
      <w:r w:rsidRPr="00310642">
        <w:rPr>
          <w:rFonts w:ascii="Book Antiqua" w:hAnsi="Book Antiqua"/>
          <w:sz w:val="18"/>
          <w:szCs w:val="18"/>
        </w:rPr>
        <w:t>This course will investigate the complex interactions between humans and their geologic environment. Students will examine environmental aspects of natu</w:t>
      </w:r>
      <w:r>
        <w:rPr>
          <w:rFonts w:ascii="Book Antiqua" w:hAnsi="Book Antiqua"/>
          <w:sz w:val="18"/>
          <w:szCs w:val="18"/>
        </w:rPr>
        <w:t>r</w:t>
      </w:r>
      <w:r w:rsidRPr="00310642">
        <w:rPr>
          <w:rFonts w:ascii="Book Antiqua" w:hAnsi="Book Antiqua"/>
          <w:sz w:val="18"/>
          <w:szCs w:val="18"/>
        </w:rPr>
        <w:t>al h</w:t>
      </w:r>
      <w:r w:rsidR="00580F23">
        <w:rPr>
          <w:rFonts w:ascii="Book Antiqua" w:hAnsi="Book Antiqua"/>
          <w:sz w:val="18"/>
          <w:szCs w:val="18"/>
        </w:rPr>
        <w:t>azards, surface processes, geo</w:t>
      </w:r>
      <w:r w:rsidRPr="00310642">
        <w:rPr>
          <w:rFonts w:ascii="Book Antiqua" w:hAnsi="Book Antiqua"/>
          <w:sz w:val="18"/>
          <w:szCs w:val="18"/>
        </w:rPr>
        <w:t xml:space="preserve">logic resources, and local geology. Hands-on </w:t>
      </w:r>
      <w:r w:rsidRPr="00310642">
        <w:rPr>
          <w:rFonts w:ascii="Book Antiqua" w:hAnsi="Book Antiqua"/>
          <w:sz w:val="18"/>
          <w:szCs w:val="18"/>
        </w:rPr>
        <w:lastRenderedPageBreak/>
        <w:t>activities, field work, computer analysis, and student presentations will be an integral part of the course.</w:t>
      </w:r>
    </w:p>
    <w:p w14:paraId="01F1E309" w14:textId="2F97DD40" w:rsidR="00880401" w:rsidRPr="00310642" w:rsidRDefault="00E82A07" w:rsidP="00880401">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379F840C" w14:textId="77777777" w:rsidR="00880401" w:rsidRPr="00310642" w:rsidRDefault="00880401" w:rsidP="00880401">
      <w:pPr>
        <w:spacing w:after="0" w:line="240" w:lineRule="auto"/>
        <w:rPr>
          <w:rFonts w:ascii="Book Antiqua" w:hAnsi="Book Antiqua"/>
          <w:sz w:val="18"/>
          <w:szCs w:val="18"/>
        </w:rPr>
      </w:pPr>
    </w:p>
    <w:p w14:paraId="7D99878A" w14:textId="77777777" w:rsidR="00150A7D" w:rsidRPr="001B6C1B" w:rsidRDefault="00150A7D" w:rsidP="00310642">
      <w:pPr>
        <w:spacing w:after="0" w:line="240" w:lineRule="auto"/>
        <w:rPr>
          <w:rFonts w:ascii="Book Antiqua" w:hAnsi="Book Antiqua"/>
          <w:b/>
          <w:sz w:val="18"/>
          <w:szCs w:val="18"/>
        </w:rPr>
      </w:pPr>
      <w:r w:rsidRPr="001B6C1B">
        <w:rPr>
          <w:rFonts w:ascii="Book Antiqua" w:hAnsi="Book Antiqua"/>
          <w:b/>
          <w:sz w:val="18"/>
          <w:szCs w:val="18"/>
        </w:rPr>
        <w:t>ENV108    Environmental and Natural</w:t>
      </w:r>
      <w:r w:rsidR="001B6C1B" w:rsidRPr="001B6C1B">
        <w:rPr>
          <w:rFonts w:ascii="Book Antiqua" w:hAnsi="Book Antiqua"/>
          <w:b/>
          <w:sz w:val="18"/>
          <w:szCs w:val="18"/>
        </w:rPr>
        <w:t xml:space="preserve"> Resources Policy</w:t>
      </w:r>
      <w:r w:rsidRPr="001B6C1B">
        <w:rPr>
          <w:rFonts w:ascii="Book Antiqua" w:hAnsi="Book Antiqua"/>
          <w:b/>
          <w:sz w:val="18"/>
          <w:szCs w:val="18"/>
        </w:rPr>
        <w:tab/>
      </w:r>
      <w:r w:rsidR="001B6C1B" w:rsidRPr="001B6C1B">
        <w:rPr>
          <w:rFonts w:ascii="Book Antiqua" w:hAnsi="Book Antiqua"/>
          <w:b/>
          <w:sz w:val="18"/>
          <w:szCs w:val="18"/>
        </w:rPr>
        <w:tab/>
      </w:r>
      <w:r w:rsidR="001B6C1B" w:rsidRPr="001B6C1B">
        <w:rPr>
          <w:rFonts w:ascii="Book Antiqua" w:hAnsi="Book Antiqua"/>
          <w:b/>
          <w:sz w:val="18"/>
          <w:szCs w:val="18"/>
        </w:rPr>
        <w:tab/>
      </w:r>
      <w:r w:rsidRPr="001B6C1B">
        <w:rPr>
          <w:rFonts w:ascii="Book Antiqua" w:hAnsi="Book Antiqua"/>
          <w:b/>
          <w:sz w:val="18"/>
          <w:szCs w:val="18"/>
        </w:rPr>
        <w:t>3 Credits</w:t>
      </w:r>
    </w:p>
    <w:p w14:paraId="05F1BF68" w14:textId="77777777" w:rsidR="00150A7D" w:rsidRPr="001B6C1B" w:rsidRDefault="00150A7D" w:rsidP="001B6C1B">
      <w:pPr>
        <w:spacing w:after="0" w:line="240" w:lineRule="auto"/>
        <w:jc w:val="both"/>
        <w:rPr>
          <w:rFonts w:ascii="Book Antiqua" w:hAnsi="Book Antiqua"/>
          <w:sz w:val="18"/>
          <w:szCs w:val="18"/>
        </w:rPr>
      </w:pPr>
      <w:r w:rsidRPr="001B6C1B">
        <w:rPr>
          <w:rFonts w:ascii="Book Antiqua" w:hAnsi="Book Antiqua"/>
          <w:sz w:val="18"/>
          <w:szCs w:val="18"/>
        </w:rPr>
        <w:t>Historical, ethical, economic, legal</w:t>
      </w:r>
      <w:r w:rsidR="001B6C1B" w:rsidRPr="001B6C1B">
        <w:rPr>
          <w:rFonts w:ascii="Book Antiqua" w:hAnsi="Book Antiqua"/>
          <w:sz w:val="18"/>
          <w:szCs w:val="18"/>
        </w:rPr>
        <w:t xml:space="preserve"> and policy aspects of environ</w:t>
      </w:r>
      <w:r w:rsidRPr="001B6C1B">
        <w:rPr>
          <w:rFonts w:ascii="Book Antiqua" w:hAnsi="Book Antiqua"/>
          <w:sz w:val="18"/>
          <w:szCs w:val="18"/>
        </w:rPr>
        <w:t>mental science are analyzed with an e</w:t>
      </w:r>
      <w:r w:rsidR="001B6C1B" w:rsidRPr="001B6C1B">
        <w:rPr>
          <w:rFonts w:ascii="Book Antiqua" w:hAnsi="Book Antiqua"/>
          <w:sz w:val="18"/>
          <w:szCs w:val="18"/>
        </w:rPr>
        <w:t>mphasis on their interrelation</w:t>
      </w:r>
      <w:r w:rsidRPr="001B6C1B">
        <w:rPr>
          <w:rFonts w:ascii="Book Antiqua" w:hAnsi="Book Antiqua"/>
          <w:sz w:val="18"/>
          <w:szCs w:val="18"/>
        </w:rPr>
        <w:t>ships. Various strategies of pollution abatement are considered.</w:t>
      </w:r>
    </w:p>
    <w:p w14:paraId="2648BF71" w14:textId="261DD922" w:rsidR="00150A7D" w:rsidRPr="00310642" w:rsidRDefault="00E82A07" w:rsidP="001B6C1B">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4FE5108A" w14:textId="77777777" w:rsidR="00150A7D" w:rsidRPr="00310642" w:rsidRDefault="00150A7D" w:rsidP="00310642">
      <w:pPr>
        <w:spacing w:after="0" w:line="240" w:lineRule="auto"/>
        <w:rPr>
          <w:rFonts w:ascii="Book Antiqua" w:hAnsi="Book Antiqua"/>
          <w:sz w:val="18"/>
          <w:szCs w:val="18"/>
        </w:rPr>
      </w:pPr>
    </w:p>
    <w:p w14:paraId="21B86AB5" w14:textId="77777777" w:rsidR="001B6C1B" w:rsidRPr="001B6C1B" w:rsidRDefault="00150A7D" w:rsidP="00310642">
      <w:pPr>
        <w:spacing w:after="0" w:line="240" w:lineRule="auto"/>
        <w:rPr>
          <w:rFonts w:ascii="Book Antiqua" w:hAnsi="Book Antiqua"/>
          <w:b/>
          <w:sz w:val="18"/>
          <w:szCs w:val="18"/>
        </w:rPr>
      </w:pPr>
      <w:r w:rsidRPr="001B6C1B">
        <w:rPr>
          <w:rFonts w:ascii="Book Antiqua" w:hAnsi="Book Antiqua"/>
          <w:b/>
          <w:sz w:val="18"/>
          <w:szCs w:val="18"/>
        </w:rPr>
        <w:t xml:space="preserve">ENV120    OTCO: Basic Math for Waste/Wastewater     </w:t>
      </w:r>
      <w:r w:rsidR="001B6C1B">
        <w:rPr>
          <w:rFonts w:ascii="Book Antiqua" w:hAnsi="Book Antiqua"/>
          <w:b/>
          <w:sz w:val="18"/>
          <w:szCs w:val="18"/>
        </w:rPr>
        <w:tab/>
      </w:r>
      <w:r w:rsidR="001B6C1B">
        <w:rPr>
          <w:rFonts w:ascii="Book Antiqua" w:hAnsi="Book Antiqua"/>
          <w:b/>
          <w:sz w:val="18"/>
          <w:szCs w:val="18"/>
        </w:rPr>
        <w:tab/>
      </w:r>
      <w:r w:rsidR="001B6C1B">
        <w:rPr>
          <w:rFonts w:ascii="Book Antiqua" w:hAnsi="Book Antiqua"/>
          <w:b/>
          <w:sz w:val="18"/>
          <w:szCs w:val="18"/>
        </w:rPr>
        <w:tab/>
      </w:r>
      <w:r w:rsidRPr="001B6C1B">
        <w:rPr>
          <w:rFonts w:ascii="Book Antiqua" w:hAnsi="Book Antiqua"/>
          <w:b/>
          <w:sz w:val="18"/>
          <w:szCs w:val="18"/>
        </w:rPr>
        <w:t xml:space="preserve">3 Credits </w:t>
      </w:r>
    </w:p>
    <w:p w14:paraId="3AE25CCC" w14:textId="77777777" w:rsidR="00150A7D" w:rsidRPr="00310642" w:rsidRDefault="00150A7D" w:rsidP="00310642">
      <w:pPr>
        <w:spacing w:after="0" w:line="240" w:lineRule="auto"/>
        <w:rPr>
          <w:rFonts w:ascii="Book Antiqua" w:hAnsi="Book Antiqua"/>
          <w:sz w:val="18"/>
          <w:szCs w:val="18"/>
        </w:rPr>
      </w:pPr>
      <w:r w:rsidRPr="00310642">
        <w:rPr>
          <w:rFonts w:ascii="Book Antiqua" w:hAnsi="Book Antiqua"/>
          <w:sz w:val="18"/>
          <w:szCs w:val="18"/>
        </w:rPr>
        <w:t>Basic water and wastewater math and compliance issues as they relate to water and wastewater will be covered.</w:t>
      </w:r>
    </w:p>
    <w:p w14:paraId="190EDD0C" w14:textId="75B110EC" w:rsidR="00150A7D" w:rsidRPr="00310642" w:rsidRDefault="00E82A07" w:rsidP="001B6C1B">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6A42CE27" w14:textId="77777777" w:rsidR="00150A7D" w:rsidRPr="00310642" w:rsidRDefault="00150A7D" w:rsidP="00310642">
      <w:pPr>
        <w:spacing w:after="0" w:line="240" w:lineRule="auto"/>
        <w:rPr>
          <w:rFonts w:ascii="Book Antiqua" w:hAnsi="Book Antiqua"/>
          <w:sz w:val="18"/>
          <w:szCs w:val="18"/>
        </w:rPr>
      </w:pPr>
    </w:p>
    <w:p w14:paraId="1FEBA23C" w14:textId="77777777" w:rsidR="00150A7D" w:rsidRPr="00310642" w:rsidRDefault="00150A7D" w:rsidP="00310642">
      <w:pPr>
        <w:spacing w:after="0" w:line="240" w:lineRule="auto"/>
        <w:rPr>
          <w:rFonts w:ascii="Book Antiqua" w:hAnsi="Book Antiqua"/>
          <w:sz w:val="18"/>
          <w:szCs w:val="18"/>
        </w:rPr>
      </w:pPr>
    </w:p>
    <w:p w14:paraId="10EE962E" w14:textId="77777777" w:rsidR="00D251BA" w:rsidRPr="001B6C1B" w:rsidRDefault="00D251BA" w:rsidP="00D251BA">
      <w:pPr>
        <w:spacing w:after="0" w:line="240" w:lineRule="auto"/>
        <w:rPr>
          <w:rFonts w:ascii="Book Antiqua" w:hAnsi="Book Antiqua"/>
          <w:b/>
          <w:sz w:val="18"/>
          <w:szCs w:val="18"/>
        </w:rPr>
      </w:pPr>
      <w:r w:rsidRPr="001B6C1B">
        <w:rPr>
          <w:rFonts w:ascii="Book Antiqua" w:hAnsi="Book Antiqua"/>
          <w:b/>
          <w:sz w:val="18"/>
          <w:szCs w:val="18"/>
        </w:rPr>
        <w:t xml:space="preserve">ENV121    OTCO: Basic Wastewater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1B6C1B">
        <w:rPr>
          <w:rFonts w:ascii="Book Antiqua" w:hAnsi="Book Antiqua"/>
          <w:b/>
          <w:sz w:val="18"/>
          <w:szCs w:val="18"/>
        </w:rPr>
        <w:t xml:space="preserve">3 Credits </w:t>
      </w:r>
    </w:p>
    <w:p w14:paraId="2C041A9C" w14:textId="77777777" w:rsidR="00D251BA" w:rsidRPr="001B6C1B" w:rsidRDefault="00D251BA" w:rsidP="00D251BA">
      <w:pPr>
        <w:spacing w:after="0" w:line="240" w:lineRule="auto"/>
        <w:jc w:val="both"/>
        <w:rPr>
          <w:rFonts w:ascii="Book Antiqua" w:hAnsi="Book Antiqua"/>
          <w:sz w:val="18"/>
          <w:szCs w:val="18"/>
        </w:rPr>
      </w:pPr>
      <w:r w:rsidRPr="001B6C1B">
        <w:rPr>
          <w:rFonts w:ascii="Book Antiqua" w:hAnsi="Book Antiqua"/>
          <w:sz w:val="18"/>
          <w:szCs w:val="18"/>
        </w:rPr>
        <w:t>Students will be exposed to the operation and maintenance procedures of a wastewater treatment facility, analyze and solve operational problems, learn operator responsibilities, contingency operating procedures, wastewater terms and wastewater equipment.</w:t>
      </w:r>
    </w:p>
    <w:p w14:paraId="347D997B" w14:textId="38387B06" w:rsidR="00D251BA" w:rsidRPr="00310642" w:rsidRDefault="00E82A07" w:rsidP="00D251BA">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5175D01C" w14:textId="77777777" w:rsidR="00D251BA" w:rsidRPr="00310642" w:rsidRDefault="00D251BA" w:rsidP="00D251BA">
      <w:pPr>
        <w:spacing w:after="0" w:line="240" w:lineRule="auto"/>
        <w:rPr>
          <w:rFonts w:ascii="Book Antiqua" w:hAnsi="Book Antiqua"/>
          <w:sz w:val="18"/>
          <w:szCs w:val="18"/>
        </w:rPr>
      </w:pPr>
    </w:p>
    <w:p w14:paraId="2FBDA681" w14:textId="77777777" w:rsidR="00D251BA" w:rsidRPr="001B6C1B" w:rsidRDefault="00D251BA" w:rsidP="00D251BA">
      <w:pPr>
        <w:spacing w:after="0" w:line="240" w:lineRule="auto"/>
        <w:rPr>
          <w:rFonts w:ascii="Book Antiqua" w:hAnsi="Book Antiqua"/>
          <w:b/>
          <w:sz w:val="18"/>
          <w:szCs w:val="18"/>
        </w:rPr>
      </w:pPr>
      <w:r w:rsidRPr="001B6C1B">
        <w:rPr>
          <w:rFonts w:ascii="Book Antiqua" w:hAnsi="Book Antiqua"/>
          <w:b/>
          <w:sz w:val="18"/>
          <w:szCs w:val="18"/>
        </w:rPr>
        <w:t xml:space="preserve">ENV122    Basic Water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1B6C1B">
        <w:rPr>
          <w:rFonts w:ascii="Book Antiqua" w:hAnsi="Book Antiqua"/>
          <w:b/>
          <w:sz w:val="18"/>
          <w:szCs w:val="18"/>
        </w:rPr>
        <w:t xml:space="preserve"> 3 Credits </w:t>
      </w:r>
    </w:p>
    <w:p w14:paraId="19A95EA9" w14:textId="77777777" w:rsidR="00D251BA" w:rsidRPr="001B6C1B" w:rsidRDefault="00D251BA" w:rsidP="00D251BA">
      <w:pPr>
        <w:spacing w:after="0" w:line="240" w:lineRule="auto"/>
        <w:jc w:val="both"/>
        <w:rPr>
          <w:rFonts w:ascii="Book Antiqua" w:hAnsi="Book Antiqua"/>
          <w:sz w:val="18"/>
          <w:szCs w:val="18"/>
        </w:rPr>
      </w:pPr>
      <w:r w:rsidRPr="001B6C1B">
        <w:rPr>
          <w:rFonts w:ascii="Book Antiqua" w:hAnsi="Book Antiqua"/>
          <w:sz w:val="18"/>
          <w:szCs w:val="18"/>
        </w:rPr>
        <w:t>This course is designed to give the student a basic understanding to water plant operations. Students will learn the operations of various water treatment plants. They will learn how to analyze and solve operational problems including disinfection and detention time to name a few. A tour of a water treatment facility is included.</w:t>
      </w:r>
    </w:p>
    <w:p w14:paraId="11A12AED" w14:textId="15C243D8" w:rsidR="00D251BA" w:rsidRDefault="00E82A07" w:rsidP="00D251BA">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6EF87C0B" w14:textId="77777777" w:rsidR="00D251BA" w:rsidRPr="00310642" w:rsidRDefault="00D251BA" w:rsidP="00D251BA">
      <w:pPr>
        <w:spacing w:after="0" w:line="240" w:lineRule="auto"/>
        <w:ind w:firstLine="720"/>
        <w:rPr>
          <w:rFonts w:ascii="Book Antiqua" w:hAnsi="Book Antiqua"/>
          <w:sz w:val="18"/>
          <w:szCs w:val="18"/>
        </w:rPr>
      </w:pPr>
    </w:p>
    <w:p w14:paraId="4DBBA9CE" w14:textId="77777777" w:rsidR="00D251BA" w:rsidRPr="001B6C1B" w:rsidRDefault="00D251BA" w:rsidP="00D251BA">
      <w:pPr>
        <w:spacing w:after="0" w:line="240" w:lineRule="auto"/>
        <w:rPr>
          <w:rFonts w:ascii="Book Antiqua" w:hAnsi="Book Antiqua"/>
          <w:b/>
          <w:sz w:val="18"/>
          <w:szCs w:val="18"/>
        </w:rPr>
      </w:pPr>
      <w:r w:rsidRPr="001B6C1B">
        <w:rPr>
          <w:rFonts w:ascii="Book Antiqua" w:hAnsi="Book Antiqua"/>
          <w:b/>
          <w:sz w:val="18"/>
          <w:szCs w:val="18"/>
        </w:rPr>
        <w:t xml:space="preserve">ENV123    OTCO: Lab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1B6C1B">
        <w:rPr>
          <w:rFonts w:ascii="Book Antiqua" w:hAnsi="Book Antiqua"/>
          <w:b/>
          <w:sz w:val="18"/>
          <w:szCs w:val="18"/>
        </w:rPr>
        <w:t xml:space="preserve">3 Credits </w:t>
      </w:r>
    </w:p>
    <w:p w14:paraId="336E2EC2" w14:textId="77777777" w:rsidR="00D251BA" w:rsidRPr="001B6C1B" w:rsidRDefault="00D251BA" w:rsidP="00D251BA">
      <w:pPr>
        <w:spacing w:after="0" w:line="240" w:lineRule="auto"/>
        <w:jc w:val="both"/>
        <w:rPr>
          <w:rFonts w:ascii="Book Antiqua" w:hAnsi="Book Antiqua"/>
          <w:sz w:val="18"/>
          <w:szCs w:val="18"/>
        </w:rPr>
      </w:pPr>
      <w:r w:rsidRPr="001B6C1B">
        <w:rPr>
          <w:rFonts w:ascii="Book Antiqua" w:hAnsi="Book Antiqua"/>
          <w:sz w:val="18"/>
          <w:szCs w:val="18"/>
        </w:rPr>
        <w:t>This course is designed to give the student an overall view of the water and wastewater labs, testing methods, running basic tests, sampling procedures, chain of custody paperwork, Micro for water</w:t>
      </w:r>
      <w:r>
        <w:rPr>
          <w:rFonts w:ascii="Book Antiqua" w:hAnsi="Book Antiqua"/>
          <w:sz w:val="18"/>
          <w:szCs w:val="18"/>
        </w:rPr>
        <w:t xml:space="preserve"> </w:t>
      </w:r>
      <w:r w:rsidRPr="001B6C1B">
        <w:rPr>
          <w:rFonts w:ascii="Book Antiqua" w:hAnsi="Book Antiqua"/>
          <w:sz w:val="18"/>
          <w:szCs w:val="18"/>
        </w:rPr>
        <w:t>(MM mug and wastewater), EPA procedures along with an overview of the GIS program (12 hours), which will include some actual usage of the equipment and a basic overview of SCADA. Student will also get an overview and understanding of backflow and cross connection. Guest lecturers from the Ohio EPA will be scheduled along with subject matter experts.</w:t>
      </w:r>
    </w:p>
    <w:p w14:paraId="2504AA09" w14:textId="2BABDFB7" w:rsidR="00D251BA" w:rsidRPr="00310642" w:rsidRDefault="00E82A07" w:rsidP="00D251BA">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3EFBE1C7" w14:textId="77777777" w:rsidR="00F5718E" w:rsidRDefault="00F5718E" w:rsidP="00880401">
      <w:pPr>
        <w:spacing w:after="0" w:line="240" w:lineRule="auto"/>
        <w:rPr>
          <w:rFonts w:ascii="Book Antiqua" w:hAnsi="Book Antiqua"/>
          <w:b/>
          <w:sz w:val="18"/>
          <w:szCs w:val="18"/>
        </w:rPr>
      </w:pPr>
    </w:p>
    <w:p w14:paraId="60116635" w14:textId="77777777" w:rsidR="00880401" w:rsidRPr="001B6C1B" w:rsidRDefault="00880401" w:rsidP="00880401">
      <w:pPr>
        <w:spacing w:after="0" w:line="240" w:lineRule="auto"/>
        <w:rPr>
          <w:rFonts w:ascii="Book Antiqua" w:hAnsi="Book Antiqua"/>
          <w:b/>
          <w:sz w:val="18"/>
          <w:szCs w:val="18"/>
        </w:rPr>
      </w:pPr>
      <w:r w:rsidRPr="001B6C1B">
        <w:rPr>
          <w:rFonts w:ascii="Book Antiqua" w:hAnsi="Book Antiqua"/>
          <w:b/>
          <w:sz w:val="18"/>
          <w:szCs w:val="18"/>
        </w:rPr>
        <w:t>ENV201    Current Issues in Environmental Science Seminar</w:t>
      </w:r>
      <w:r w:rsidRPr="001B6C1B">
        <w:rPr>
          <w:rFonts w:ascii="Book Antiqua" w:hAnsi="Book Antiqua"/>
          <w:b/>
          <w:sz w:val="18"/>
          <w:szCs w:val="18"/>
        </w:rPr>
        <w:tab/>
      </w:r>
      <w:r w:rsidRPr="001B6C1B">
        <w:rPr>
          <w:rFonts w:ascii="Book Antiqua" w:hAnsi="Book Antiqua"/>
          <w:b/>
          <w:sz w:val="18"/>
          <w:szCs w:val="18"/>
        </w:rPr>
        <w:tab/>
      </w:r>
      <w:r w:rsidRPr="001B6C1B">
        <w:rPr>
          <w:rFonts w:ascii="Book Antiqua" w:hAnsi="Book Antiqua"/>
          <w:b/>
          <w:sz w:val="18"/>
          <w:szCs w:val="18"/>
        </w:rPr>
        <w:tab/>
        <w:t>1 Credit</w:t>
      </w:r>
    </w:p>
    <w:p w14:paraId="168AF412" w14:textId="77777777" w:rsidR="00880401" w:rsidRPr="001B6C1B" w:rsidRDefault="00880401" w:rsidP="00880401">
      <w:pPr>
        <w:spacing w:after="0" w:line="240" w:lineRule="auto"/>
        <w:jc w:val="both"/>
        <w:rPr>
          <w:rFonts w:ascii="Book Antiqua" w:hAnsi="Book Antiqua"/>
          <w:sz w:val="18"/>
          <w:szCs w:val="18"/>
        </w:rPr>
      </w:pPr>
      <w:r w:rsidRPr="001B6C1B">
        <w:rPr>
          <w:rFonts w:ascii="Book Antiqua" w:hAnsi="Book Antiqua"/>
          <w:sz w:val="18"/>
          <w:szCs w:val="18"/>
        </w:rPr>
        <w:t>This course will consider biological and social issues underlying contemporary environmental problems. Students will be provided with an overview of nascent discipline of conservation biology. Case studies from around the nation (e.g., clean up of Lake Washington, Lake Erie, Exxon Valdez oil spill, spotted owl fracas, BP oil in the Gulf, Hurricane Katrina, and Hurricane Sandy) which will form fodder for discussions of the scientific and human elements of environmental decision-making are explored. Students will also be provided with exposure to current scientific research and policy initiatives. Course will include presentations by researchers, discussion of recent literature, and participation in educational</w:t>
      </w:r>
      <w:r>
        <w:rPr>
          <w:rFonts w:ascii="Book Antiqua" w:hAnsi="Book Antiqua"/>
          <w:sz w:val="18"/>
          <w:szCs w:val="18"/>
        </w:rPr>
        <w:t xml:space="preserve"> </w:t>
      </w:r>
      <w:r w:rsidRPr="001B6C1B">
        <w:rPr>
          <w:rFonts w:ascii="Book Antiqua" w:hAnsi="Book Antiqua"/>
          <w:sz w:val="18"/>
          <w:szCs w:val="18"/>
        </w:rPr>
        <w:t>workshops.</w:t>
      </w:r>
    </w:p>
    <w:p w14:paraId="6BC210D5" w14:textId="33466B72" w:rsidR="00880401" w:rsidRPr="00310642" w:rsidRDefault="00E82A07" w:rsidP="00880401">
      <w:pPr>
        <w:spacing w:after="0" w:line="240" w:lineRule="auto"/>
        <w:ind w:firstLine="720"/>
        <w:rPr>
          <w:rFonts w:ascii="Book Antiqua" w:hAnsi="Book Antiqua"/>
          <w:sz w:val="18"/>
          <w:szCs w:val="18"/>
        </w:rPr>
      </w:pPr>
      <w:r>
        <w:rPr>
          <w:rFonts w:ascii="Book Antiqua" w:hAnsi="Book Antiqua"/>
          <w:sz w:val="18"/>
          <w:szCs w:val="18"/>
        </w:rPr>
        <w:t xml:space="preserve"> Theory 1 Credit</w:t>
      </w:r>
    </w:p>
    <w:p w14:paraId="0F0CA15C" w14:textId="77777777" w:rsidR="00880401" w:rsidRDefault="00880401" w:rsidP="00880401">
      <w:pPr>
        <w:widowControl/>
        <w:spacing w:after="0"/>
        <w:rPr>
          <w:rFonts w:ascii="Book Antiqua" w:hAnsi="Book Antiqua"/>
          <w:b/>
          <w:sz w:val="18"/>
          <w:szCs w:val="18"/>
        </w:rPr>
      </w:pPr>
    </w:p>
    <w:p w14:paraId="72970223" w14:textId="77777777" w:rsidR="00880401" w:rsidRPr="0064148B" w:rsidRDefault="00880401" w:rsidP="00FD4862">
      <w:pPr>
        <w:widowControl/>
        <w:spacing w:after="0"/>
        <w:rPr>
          <w:rFonts w:asciiTheme="majorHAnsi" w:eastAsiaTheme="majorEastAsia" w:hAnsiTheme="majorHAnsi" w:cstheme="majorBidi"/>
          <w:b/>
          <w:bCs/>
          <w:color w:val="365F91" w:themeColor="accent1" w:themeShade="BF"/>
          <w:sz w:val="28"/>
          <w:szCs w:val="28"/>
        </w:rPr>
      </w:pPr>
      <w:r w:rsidRPr="001B6C1B">
        <w:rPr>
          <w:rFonts w:ascii="Book Antiqua" w:hAnsi="Book Antiqua"/>
          <w:b/>
          <w:sz w:val="18"/>
          <w:szCs w:val="18"/>
        </w:rPr>
        <w:t xml:space="preserve">ENV202    Environmental Soil Biology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1B6C1B">
        <w:rPr>
          <w:rFonts w:ascii="Book Antiqua" w:hAnsi="Book Antiqua"/>
          <w:b/>
          <w:sz w:val="18"/>
          <w:szCs w:val="18"/>
        </w:rPr>
        <w:t xml:space="preserve">4 Credits </w:t>
      </w:r>
    </w:p>
    <w:p w14:paraId="2639F001" w14:textId="77777777" w:rsidR="00880401" w:rsidRPr="001B6C1B" w:rsidRDefault="00880401" w:rsidP="00880401">
      <w:pPr>
        <w:spacing w:after="0" w:line="240" w:lineRule="auto"/>
        <w:jc w:val="both"/>
        <w:rPr>
          <w:rFonts w:ascii="Book Antiqua" w:hAnsi="Book Antiqua"/>
          <w:sz w:val="18"/>
          <w:szCs w:val="18"/>
        </w:rPr>
      </w:pPr>
      <w:r w:rsidRPr="001B6C1B">
        <w:rPr>
          <w:rFonts w:ascii="Book Antiqua" w:hAnsi="Book Antiqua"/>
          <w:sz w:val="18"/>
          <w:szCs w:val="18"/>
        </w:rPr>
        <w:t>This course will incorporate the principles of plant nutrition, soil nutrient availability, soil testing, and the principles of soil-plant- animal interactions and their influences on environmental and agricultural issues of global significance, sustainable agriculture, global climate change, and diversity conservation. The principles of soil chemistry, physics and biology will be used to determine the effects of soil management, agrichemical usage, livestock production, and vegetation on the environment using scales ranging from microsite to watershed. Soil will be studied as a three-phase system to include physical principles and measurements of soil properties, including density, texture, structure, water content, heat capacity, and transport coefficients, with the relationships of urban, agricultural and industrial contamination. This course will provide the physical, chemical and biological fate and transport processes of pollution in soils and to neighboring water bodies by use of modeling and application to landscape scale.</w:t>
      </w:r>
    </w:p>
    <w:p w14:paraId="17B9106F" w14:textId="77777777" w:rsidR="00880401" w:rsidRPr="00310642" w:rsidRDefault="00880401" w:rsidP="00880401">
      <w:pPr>
        <w:spacing w:after="0" w:line="240" w:lineRule="auto"/>
        <w:ind w:firstLine="720"/>
        <w:rPr>
          <w:rFonts w:ascii="Book Antiqua" w:hAnsi="Book Antiqua"/>
          <w:sz w:val="18"/>
          <w:szCs w:val="18"/>
        </w:rPr>
      </w:pPr>
      <w:r w:rsidRPr="00310642">
        <w:rPr>
          <w:rFonts w:ascii="Book Antiqua" w:hAnsi="Book Antiqua"/>
          <w:sz w:val="18"/>
          <w:szCs w:val="18"/>
        </w:rPr>
        <w:t>Theory 4 hours</w:t>
      </w:r>
    </w:p>
    <w:p w14:paraId="31B84366" w14:textId="77777777" w:rsidR="00880401" w:rsidRPr="00310642" w:rsidRDefault="00880401" w:rsidP="00880401">
      <w:pPr>
        <w:spacing w:after="0" w:line="240" w:lineRule="auto"/>
        <w:rPr>
          <w:rFonts w:ascii="Book Antiqua" w:hAnsi="Book Antiqua"/>
          <w:sz w:val="18"/>
          <w:szCs w:val="18"/>
        </w:rPr>
      </w:pPr>
    </w:p>
    <w:p w14:paraId="04FE6811" w14:textId="77777777" w:rsidR="00880401" w:rsidRPr="00321A61" w:rsidRDefault="00880401" w:rsidP="00880401">
      <w:pPr>
        <w:spacing w:after="0" w:line="240" w:lineRule="auto"/>
        <w:rPr>
          <w:rFonts w:ascii="Book Antiqua" w:hAnsi="Book Antiqua"/>
          <w:b/>
          <w:sz w:val="18"/>
          <w:szCs w:val="18"/>
        </w:rPr>
      </w:pPr>
      <w:r w:rsidRPr="00321A61">
        <w:rPr>
          <w:rFonts w:ascii="Book Antiqua" w:hAnsi="Book Antiqua"/>
          <w:b/>
          <w:sz w:val="18"/>
          <w:szCs w:val="18"/>
        </w:rPr>
        <w:t xml:space="preserve">ENV214    Basic Wastewater Collection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321A61">
        <w:rPr>
          <w:rFonts w:ascii="Book Antiqua" w:hAnsi="Book Antiqua"/>
          <w:b/>
          <w:sz w:val="18"/>
          <w:szCs w:val="18"/>
        </w:rPr>
        <w:t xml:space="preserve">3 Credits </w:t>
      </w:r>
    </w:p>
    <w:p w14:paraId="2EEAF6A5" w14:textId="77777777" w:rsidR="00880401" w:rsidRPr="00321A61" w:rsidRDefault="00880401" w:rsidP="00880401">
      <w:pPr>
        <w:spacing w:after="0" w:line="240" w:lineRule="auto"/>
        <w:jc w:val="both"/>
        <w:rPr>
          <w:rFonts w:ascii="Book Antiqua" w:hAnsi="Book Antiqua"/>
          <w:sz w:val="18"/>
          <w:szCs w:val="18"/>
        </w:rPr>
      </w:pPr>
      <w:r w:rsidRPr="00321A61">
        <w:rPr>
          <w:rFonts w:ascii="Book Antiqua" w:hAnsi="Book Antiqua"/>
          <w:sz w:val="18"/>
          <w:szCs w:val="18"/>
        </w:rPr>
        <w:t>This course is designed to give students a basic understanding of the operation and maintenance of wastewater collection systems. Students will be exposed to basic math, inspection and collection procedures, pipeline cleaning, repair and new construction of pipes along with a basic understanding of lift stations.</w:t>
      </w:r>
    </w:p>
    <w:p w14:paraId="0704E0B3" w14:textId="7CF3B72A" w:rsidR="00880401" w:rsidRPr="00310642" w:rsidRDefault="00E82A07" w:rsidP="00880401">
      <w:pPr>
        <w:spacing w:after="0" w:line="240" w:lineRule="auto"/>
        <w:ind w:firstLine="720"/>
        <w:rPr>
          <w:rFonts w:ascii="Book Antiqua" w:hAnsi="Book Antiqua"/>
          <w:sz w:val="18"/>
          <w:szCs w:val="18"/>
        </w:rPr>
      </w:pPr>
      <w:r>
        <w:rPr>
          <w:rFonts w:ascii="Book Antiqua" w:hAnsi="Book Antiqua"/>
          <w:sz w:val="18"/>
          <w:szCs w:val="18"/>
        </w:rPr>
        <w:lastRenderedPageBreak/>
        <w:t xml:space="preserve"> Theory 3 Credits</w:t>
      </w:r>
    </w:p>
    <w:p w14:paraId="612CF4D0" w14:textId="77777777" w:rsidR="00F5718E" w:rsidRDefault="00F5718E" w:rsidP="00310642">
      <w:pPr>
        <w:spacing w:after="0" w:line="240" w:lineRule="auto"/>
        <w:rPr>
          <w:rFonts w:ascii="Book Antiqua" w:hAnsi="Book Antiqua"/>
          <w:b/>
          <w:sz w:val="18"/>
          <w:szCs w:val="18"/>
        </w:rPr>
      </w:pPr>
    </w:p>
    <w:p w14:paraId="14B8BBD6" w14:textId="77777777" w:rsidR="00321A61" w:rsidRPr="00321A61" w:rsidRDefault="00150A7D" w:rsidP="00310642">
      <w:pPr>
        <w:spacing w:after="0" w:line="240" w:lineRule="auto"/>
        <w:rPr>
          <w:rFonts w:ascii="Book Antiqua" w:hAnsi="Book Antiqua"/>
          <w:b/>
          <w:sz w:val="18"/>
          <w:szCs w:val="18"/>
        </w:rPr>
      </w:pPr>
      <w:r w:rsidRPr="00321A61">
        <w:rPr>
          <w:rFonts w:ascii="Book Antiqua" w:hAnsi="Book Antiqua"/>
          <w:b/>
          <w:sz w:val="18"/>
          <w:szCs w:val="18"/>
        </w:rPr>
        <w:t xml:space="preserve">ENV215    Water Distribution                                             </w:t>
      </w:r>
      <w:r w:rsidR="00321A61" w:rsidRPr="00321A61">
        <w:rPr>
          <w:rFonts w:ascii="Book Antiqua" w:hAnsi="Book Antiqua"/>
          <w:b/>
          <w:sz w:val="18"/>
          <w:szCs w:val="18"/>
        </w:rPr>
        <w:tab/>
      </w:r>
      <w:r w:rsidR="00321A61" w:rsidRPr="00321A61">
        <w:rPr>
          <w:rFonts w:ascii="Book Antiqua" w:hAnsi="Book Antiqua"/>
          <w:b/>
          <w:sz w:val="18"/>
          <w:szCs w:val="18"/>
        </w:rPr>
        <w:tab/>
      </w:r>
      <w:r w:rsidR="00321A61" w:rsidRPr="00321A61">
        <w:rPr>
          <w:rFonts w:ascii="Book Antiqua" w:hAnsi="Book Antiqua"/>
          <w:b/>
          <w:sz w:val="18"/>
          <w:szCs w:val="18"/>
        </w:rPr>
        <w:tab/>
      </w:r>
      <w:r w:rsidRPr="00321A61">
        <w:rPr>
          <w:rFonts w:ascii="Book Antiqua" w:hAnsi="Book Antiqua"/>
          <w:b/>
          <w:sz w:val="18"/>
          <w:szCs w:val="18"/>
        </w:rPr>
        <w:t xml:space="preserve"> 3 Credits </w:t>
      </w:r>
    </w:p>
    <w:p w14:paraId="0E0AC647" w14:textId="77777777" w:rsidR="00150A7D" w:rsidRPr="00321A61" w:rsidRDefault="00150A7D" w:rsidP="00321A61">
      <w:pPr>
        <w:spacing w:after="0" w:line="240" w:lineRule="auto"/>
        <w:jc w:val="both"/>
        <w:rPr>
          <w:rFonts w:ascii="Book Antiqua" w:hAnsi="Book Antiqua"/>
          <w:sz w:val="18"/>
          <w:szCs w:val="18"/>
        </w:rPr>
      </w:pPr>
      <w:r w:rsidRPr="00321A61">
        <w:rPr>
          <w:rFonts w:ascii="Book Antiqua" w:hAnsi="Book Antiqua"/>
          <w:sz w:val="18"/>
          <w:szCs w:val="18"/>
        </w:rPr>
        <w:t>This course is designed to give students a basic understanding of water distribution systems. The</w:t>
      </w:r>
      <w:r w:rsidR="00321A61" w:rsidRPr="00321A61">
        <w:rPr>
          <w:rFonts w:ascii="Book Antiqua" w:hAnsi="Book Antiqua"/>
          <w:sz w:val="18"/>
          <w:szCs w:val="18"/>
        </w:rPr>
        <w:t>y will learn operation and main</w:t>
      </w:r>
      <w:r w:rsidRPr="00321A61">
        <w:rPr>
          <w:rFonts w:ascii="Book Antiqua" w:hAnsi="Book Antiqua"/>
          <w:sz w:val="18"/>
          <w:szCs w:val="18"/>
        </w:rPr>
        <w:t>tenance of the system. The students will gain experience in basic hydraulics, pumps, disinfection and other distribution system properties.</w:t>
      </w:r>
    </w:p>
    <w:p w14:paraId="4E655AD9" w14:textId="5D711460" w:rsidR="00150A7D" w:rsidRPr="00310642" w:rsidRDefault="00E82A07" w:rsidP="00321A61">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215B147F" w14:textId="77777777" w:rsidR="00150A7D" w:rsidRPr="00310642" w:rsidRDefault="00150A7D" w:rsidP="00310642">
      <w:pPr>
        <w:spacing w:after="0" w:line="240" w:lineRule="auto"/>
        <w:rPr>
          <w:rFonts w:ascii="Book Antiqua" w:hAnsi="Book Antiqua"/>
          <w:sz w:val="18"/>
          <w:szCs w:val="18"/>
        </w:rPr>
      </w:pPr>
    </w:p>
    <w:p w14:paraId="17F2E94E" w14:textId="77777777" w:rsidR="00F5718E" w:rsidRPr="00321A61" w:rsidRDefault="00F5718E" w:rsidP="00F5718E">
      <w:pPr>
        <w:spacing w:after="0" w:line="240" w:lineRule="auto"/>
        <w:rPr>
          <w:rFonts w:ascii="Book Antiqua" w:hAnsi="Book Antiqua"/>
          <w:b/>
          <w:sz w:val="18"/>
          <w:szCs w:val="18"/>
        </w:rPr>
      </w:pPr>
      <w:r w:rsidRPr="00321A61">
        <w:rPr>
          <w:rFonts w:ascii="Book Antiqua" w:hAnsi="Book Antiqua"/>
          <w:b/>
          <w:sz w:val="18"/>
          <w:szCs w:val="18"/>
        </w:rPr>
        <w:t xml:space="preserve">ENV216    Utility Management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321A61">
        <w:rPr>
          <w:rFonts w:ascii="Book Antiqua" w:hAnsi="Book Antiqua"/>
          <w:b/>
          <w:sz w:val="18"/>
          <w:szCs w:val="18"/>
        </w:rPr>
        <w:t xml:space="preserve">3 Credits </w:t>
      </w:r>
    </w:p>
    <w:p w14:paraId="5CED06F0" w14:textId="77777777" w:rsidR="00F5718E" w:rsidRPr="00321A61" w:rsidRDefault="00F5718E" w:rsidP="00F5718E">
      <w:pPr>
        <w:spacing w:after="0" w:line="240" w:lineRule="auto"/>
        <w:jc w:val="both"/>
        <w:rPr>
          <w:rFonts w:ascii="Book Antiqua" w:hAnsi="Book Antiqua"/>
          <w:sz w:val="18"/>
          <w:szCs w:val="18"/>
        </w:rPr>
      </w:pPr>
      <w:r w:rsidRPr="00321A61">
        <w:rPr>
          <w:rFonts w:ascii="Book Antiqua" w:hAnsi="Book Antiqua"/>
          <w:sz w:val="18"/>
          <w:szCs w:val="18"/>
        </w:rPr>
        <w:t>This course is designed for students to give them an understanding of managing a public utility water and wastewater plant. The student will receive background information of the various job functions along with a review of communication skills but written and verbal.</w:t>
      </w:r>
    </w:p>
    <w:p w14:paraId="0C300879" w14:textId="47983A96" w:rsidR="00F5718E" w:rsidRDefault="00E82A07" w:rsidP="00F5718E">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29C1B0EC" w14:textId="77777777" w:rsidR="00F5718E" w:rsidRDefault="00F5718E" w:rsidP="00F5718E">
      <w:pPr>
        <w:spacing w:after="0" w:line="240" w:lineRule="auto"/>
        <w:ind w:firstLine="720"/>
        <w:rPr>
          <w:rFonts w:ascii="Book Antiqua" w:hAnsi="Book Antiqua"/>
          <w:sz w:val="18"/>
          <w:szCs w:val="18"/>
        </w:rPr>
      </w:pPr>
    </w:p>
    <w:p w14:paraId="06AD1299" w14:textId="1F4628E4" w:rsidR="00321A61" w:rsidRPr="00DB6AB8" w:rsidRDefault="0059334C" w:rsidP="00321A61">
      <w:pPr>
        <w:shd w:val="clear" w:color="auto" w:fill="92D050"/>
        <w:spacing w:after="0" w:line="240" w:lineRule="auto"/>
        <w:rPr>
          <w:rFonts w:ascii="Book Antiqua" w:hAnsi="Book Antiqua"/>
          <w:b/>
          <w:sz w:val="20"/>
          <w:szCs w:val="20"/>
          <w:u w:val="single"/>
        </w:rPr>
      </w:pPr>
      <w:r>
        <w:rPr>
          <w:rFonts w:ascii="Book Antiqua" w:hAnsi="Book Antiqua"/>
          <w:b/>
          <w:sz w:val="20"/>
          <w:szCs w:val="20"/>
          <w:u w:val="single"/>
        </w:rPr>
        <w:t xml:space="preserve">GEOLOGY </w:t>
      </w:r>
      <w:r w:rsidRPr="00DB6AB8">
        <w:rPr>
          <w:rFonts w:ascii="Book Antiqua" w:hAnsi="Book Antiqua"/>
          <w:b/>
          <w:sz w:val="20"/>
          <w:szCs w:val="20"/>
          <w:u w:val="single"/>
        </w:rPr>
        <w:t>(</w:t>
      </w:r>
      <w:r w:rsidR="00321A61">
        <w:rPr>
          <w:rFonts w:ascii="Book Antiqua" w:hAnsi="Book Antiqua"/>
          <w:b/>
          <w:sz w:val="20"/>
          <w:szCs w:val="20"/>
          <w:u w:val="single"/>
        </w:rPr>
        <w:t>GEL</w:t>
      </w:r>
      <w:r w:rsidR="00321A61" w:rsidRPr="00DB6AB8">
        <w:rPr>
          <w:rFonts w:ascii="Book Antiqua" w:hAnsi="Book Antiqua"/>
          <w:b/>
          <w:sz w:val="20"/>
          <w:szCs w:val="20"/>
          <w:u w:val="single"/>
        </w:rPr>
        <w:t>)</w:t>
      </w:r>
      <w:r w:rsidR="00B32390">
        <w:rPr>
          <w:rFonts w:ascii="Book Antiqua" w:hAnsi="Book Antiqua"/>
          <w:b/>
          <w:sz w:val="20"/>
          <w:szCs w:val="20"/>
          <w:u w:val="single"/>
        </w:rPr>
        <w:fldChar w:fldCharType="begin"/>
      </w:r>
      <w:r w:rsidR="00B32390">
        <w:instrText xml:space="preserve"> XE "</w:instrText>
      </w:r>
      <w:r w:rsidR="00B32390" w:rsidRPr="000D3C96">
        <w:rPr>
          <w:rFonts w:ascii="Book Antiqua" w:hAnsi="Book Antiqua"/>
          <w:b/>
          <w:sz w:val="20"/>
          <w:szCs w:val="20"/>
          <w:u w:val="single"/>
        </w:rPr>
        <w:instrText>GEOLOGY (GEL)</w:instrText>
      </w:r>
      <w:r w:rsidR="00B32390">
        <w:instrText xml:space="preserve">" </w:instrText>
      </w:r>
      <w:r w:rsidR="00B32390">
        <w:rPr>
          <w:rFonts w:ascii="Book Antiqua" w:hAnsi="Book Antiqua"/>
          <w:b/>
          <w:sz w:val="20"/>
          <w:szCs w:val="20"/>
          <w:u w:val="single"/>
        </w:rPr>
        <w:fldChar w:fldCharType="end"/>
      </w:r>
    </w:p>
    <w:p w14:paraId="38AF2849" w14:textId="77777777" w:rsidR="00150A7D" w:rsidRPr="00321A61" w:rsidRDefault="00150A7D" w:rsidP="00310642">
      <w:pPr>
        <w:spacing w:after="0" w:line="240" w:lineRule="auto"/>
        <w:rPr>
          <w:rFonts w:ascii="Book Antiqua" w:hAnsi="Book Antiqua"/>
          <w:b/>
          <w:sz w:val="18"/>
          <w:szCs w:val="18"/>
        </w:rPr>
      </w:pPr>
      <w:r w:rsidRPr="00321A61">
        <w:rPr>
          <w:rFonts w:ascii="Book Antiqua" w:hAnsi="Book Antiqua"/>
          <w:b/>
          <w:sz w:val="18"/>
          <w:szCs w:val="18"/>
        </w:rPr>
        <w:t>GEL101</w:t>
      </w:r>
      <w:r w:rsidRPr="00321A61">
        <w:rPr>
          <w:rFonts w:ascii="Book Antiqua" w:hAnsi="Book Antiqua"/>
          <w:b/>
          <w:sz w:val="18"/>
          <w:szCs w:val="18"/>
        </w:rPr>
        <w:tab/>
        <w:t>Introduction to Geology</w:t>
      </w:r>
      <w:r w:rsidRPr="00321A61">
        <w:rPr>
          <w:rFonts w:ascii="Book Antiqua" w:hAnsi="Book Antiqua"/>
          <w:b/>
          <w:sz w:val="18"/>
          <w:szCs w:val="18"/>
        </w:rPr>
        <w:tab/>
      </w:r>
      <w:r w:rsidR="00321A61">
        <w:rPr>
          <w:rFonts w:ascii="Book Antiqua" w:hAnsi="Book Antiqua"/>
          <w:b/>
          <w:sz w:val="18"/>
          <w:szCs w:val="18"/>
        </w:rPr>
        <w:tab/>
      </w:r>
      <w:r w:rsidR="00321A61">
        <w:rPr>
          <w:rFonts w:ascii="Book Antiqua" w:hAnsi="Book Antiqua"/>
          <w:b/>
          <w:sz w:val="18"/>
          <w:szCs w:val="18"/>
        </w:rPr>
        <w:tab/>
      </w:r>
      <w:r w:rsidR="00321A61">
        <w:rPr>
          <w:rFonts w:ascii="Book Antiqua" w:hAnsi="Book Antiqua"/>
          <w:b/>
          <w:sz w:val="18"/>
          <w:szCs w:val="18"/>
        </w:rPr>
        <w:tab/>
      </w:r>
      <w:r w:rsidR="00321A61">
        <w:rPr>
          <w:rFonts w:ascii="Book Antiqua" w:hAnsi="Book Antiqua"/>
          <w:b/>
          <w:sz w:val="18"/>
          <w:szCs w:val="18"/>
        </w:rPr>
        <w:tab/>
      </w:r>
      <w:r w:rsidR="00321A61">
        <w:rPr>
          <w:rFonts w:ascii="Book Antiqua" w:hAnsi="Book Antiqua"/>
          <w:b/>
          <w:sz w:val="18"/>
          <w:szCs w:val="18"/>
        </w:rPr>
        <w:tab/>
      </w:r>
      <w:r w:rsidRPr="00321A61">
        <w:rPr>
          <w:rFonts w:ascii="Book Antiqua" w:hAnsi="Book Antiqua"/>
          <w:b/>
          <w:sz w:val="18"/>
          <w:szCs w:val="18"/>
        </w:rPr>
        <w:t>4 Credits</w:t>
      </w:r>
    </w:p>
    <w:p w14:paraId="32A954E8" w14:textId="77777777" w:rsidR="00150A7D" w:rsidRPr="00321A61" w:rsidRDefault="00150A7D" w:rsidP="00321A61">
      <w:pPr>
        <w:spacing w:after="0" w:line="240" w:lineRule="auto"/>
        <w:jc w:val="both"/>
        <w:rPr>
          <w:rFonts w:ascii="Book Antiqua" w:hAnsi="Book Antiqua"/>
          <w:sz w:val="18"/>
          <w:szCs w:val="18"/>
        </w:rPr>
      </w:pPr>
      <w:r w:rsidRPr="00321A61">
        <w:rPr>
          <w:rFonts w:ascii="Book Antiqua" w:hAnsi="Book Antiqua"/>
          <w:sz w:val="18"/>
          <w:szCs w:val="18"/>
        </w:rPr>
        <w:t>This course deals with the ori</w:t>
      </w:r>
      <w:r w:rsidR="00321A61" w:rsidRPr="00321A61">
        <w:rPr>
          <w:rFonts w:ascii="Book Antiqua" w:hAnsi="Book Antiqua"/>
          <w:sz w:val="18"/>
          <w:szCs w:val="18"/>
        </w:rPr>
        <w:t xml:space="preserve">gin, composition, and structure </w:t>
      </w:r>
      <w:r w:rsidRPr="00321A61">
        <w:rPr>
          <w:rFonts w:ascii="Book Antiqua" w:hAnsi="Book Antiqua"/>
          <w:sz w:val="18"/>
          <w:szCs w:val="18"/>
        </w:rPr>
        <w:t>of the Earth. It deals with the composition and structure of the</w:t>
      </w:r>
      <w:r w:rsidR="00321A61" w:rsidRPr="00321A61">
        <w:rPr>
          <w:rFonts w:ascii="Book Antiqua" w:hAnsi="Book Antiqua"/>
          <w:sz w:val="18"/>
          <w:szCs w:val="18"/>
        </w:rPr>
        <w:t xml:space="preserve"> </w:t>
      </w:r>
      <w:r w:rsidRPr="00321A61">
        <w:rPr>
          <w:rFonts w:ascii="Book Antiqua" w:hAnsi="Book Antiqua"/>
          <w:sz w:val="18"/>
          <w:szCs w:val="18"/>
        </w:rPr>
        <w:t>Earth’s interior; identification o</w:t>
      </w:r>
      <w:r w:rsidR="00321A61" w:rsidRPr="00321A61">
        <w:rPr>
          <w:rFonts w:ascii="Book Antiqua" w:hAnsi="Book Antiqua"/>
          <w:sz w:val="18"/>
          <w:szCs w:val="18"/>
        </w:rPr>
        <w:t xml:space="preserve">f common minerals and the three </w:t>
      </w:r>
      <w:r w:rsidRPr="00321A61">
        <w:rPr>
          <w:rFonts w:ascii="Book Antiqua" w:hAnsi="Book Antiqua"/>
          <w:sz w:val="18"/>
          <w:szCs w:val="18"/>
        </w:rPr>
        <w:t>major rock groups; the concepts an</w:t>
      </w:r>
      <w:r w:rsidR="00321A61" w:rsidRPr="00321A61">
        <w:rPr>
          <w:rFonts w:ascii="Book Antiqua" w:hAnsi="Book Antiqua"/>
          <w:sz w:val="18"/>
          <w:szCs w:val="18"/>
        </w:rPr>
        <w:t xml:space="preserve">d processes of the evolution of </w:t>
      </w:r>
      <w:r w:rsidRPr="00321A61">
        <w:rPr>
          <w:rFonts w:ascii="Book Antiqua" w:hAnsi="Book Antiqua"/>
          <w:sz w:val="18"/>
          <w:szCs w:val="18"/>
        </w:rPr>
        <w:t>various surface features of the Eart</w:t>
      </w:r>
      <w:r w:rsidR="00321A61" w:rsidRPr="00321A61">
        <w:rPr>
          <w:rFonts w:ascii="Book Antiqua" w:hAnsi="Book Antiqua"/>
          <w:sz w:val="18"/>
          <w:szCs w:val="18"/>
        </w:rPr>
        <w:t xml:space="preserve">h. This course serves the needs </w:t>
      </w:r>
      <w:r w:rsidRPr="00321A61">
        <w:rPr>
          <w:rFonts w:ascii="Book Antiqua" w:hAnsi="Book Antiqua"/>
          <w:sz w:val="18"/>
          <w:szCs w:val="18"/>
        </w:rPr>
        <w:t>of non-science majors who are required to comple</w:t>
      </w:r>
      <w:r w:rsidR="00321A61" w:rsidRPr="00321A61">
        <w:rPr>
          <w:rFonts w:ascii="Book Antiqua" w:hAnsi="Book Antiqua"/>
          <w:sz w:val="18"/>
          <w:szCs w:val="18"/>
        </w:rPr>
        <w:t xml:space="preserve">te one or more </w:t>
      </w:r>
      <w:r w:rsidRPr="00321A61">
        <w:rPr>
          <w:rFonts w:ascii="Book Antiqua" w:hAnsi="Book Antiqua"/>
          <w:sz w:val="18"/>
          <w:szCs w:val="18"/>
        </w:rPr>
        <w:t>science courses</w:t>
      </w:r>
      <w:r w:rsidR="00321A61">
        <w:rPr>
          <w:rFonts w:ascii="Book Antiqua" w:hAnsi="Book Antiqua"/>
          <w:sz w:val="18"/>
          <w:szCs w:val="18"/>
        </w:rPr>
        <w:t>.</w:t>
      </w:r>
    </w:p>
    <w:p w14:paraId="252B20B3" w14:textId="1750DEF0" w:rsidR="00150A7D" w:rsidRPr="00310642" w:rsidRDefault="00E82A07" w:rsidP="00321A61">
      <w:pPr>
        <w:spacing w:after="0" w:line="240" w:lineRule="auto"/>
        <w:ind w:firstLine="720"/>
        <w:rPr>
          <w:rFonts w:ascii="Book Antiqua" w:hAnsi="Book Antiqua"/>
          <w:sz w:val="18"/>
          <w:szCs w:val="18"/>
        </w:rPr>
      </w:pPr>
      <w:r>
        <w:rPr>
          <w:rFonts w:ascii="Book Antiqua" w:hAnsi="Book Antiqua"/>
          <w:sz w:val="18"/>
          <w:szCs w:val="18"/>
        </w:rPr>
        <w:t xml:space="preserve"> Theory 3 Credits</w:t>
      </w:r>
      <w:r w:rsidR="00FD4862">
        <w:rPr>
          <w:rFonts w:ascii="Book Antiqua" w:hAnsi="Book Antiqua"/>
          <w:sz w:val="18"/>
          <w:szCs w:val="18"/>
        </w:rPr>
        <w:t xml:space="preserve"> - </w:t>
      </w:r>
      <w:r w:rsidR="00150A7D" w:rsidRPr="00310642">
        <w:rPr>
          <w:rFonts w:ascii="Book Antiqua" w:hAnsi="Book Antiqua"/>
          <w:sz w:val="18"/>
          <w:szCs w:val="18"/>
        </w:rPr>
        <w:t>Lab 2 hours</w:t>
      </w:r>
    </w:p>
    <w:p w14:paraId="02923365" w14:textId="77777777" w:rsidR="00150A7D" w:rsidRPr="00310642" w:rsidRDefault="00150A7D" w:rsidP="00310642">
      <w:pPr>
        <w:spacing w:after="0" w:line="240" w:lineRule="auto"/>
        <w:rPr>
          <w:rFonts w:ascii="Book Antiqua" w:hAnsi="Book Antiqua"/>
          <w:sz w:val="18"/>
          <w:szCs w:val="18"/>
        </w:rPr>
      </w:pPr>
    </w:p>
    <w:p w14:paraId="3DCA5E4B" w14:textId="77777777" w:rsidR="00321A61" w:rsidRPr="00321A61" w:rsidRDefault="00150A7D" w:rsidP="00310642">
      <w:pPr>
        <w:spacing w:after="0" w:line="240" w:lineRule="auto"/>
        <w:rPr>
          <w:rFonts w:ascii="Book Antiqua" w:hAnsi="Book Antiqua"/>
          <w:b/>
          <w:sz w:val="18"/>
          <w:szCs w:val="18"/>
        </w:rPr>
      </w:pPr>
      <w:r w:rsidRPr="00321A61">
        <w:rPr>
          <w:rFonts w:ascii="Book Antiqua" w:hAnsi="Book Antiqua"/>
          <w:b/>
          <w:sz w:val="18"/>
          <w:szCs w:val="18"/>
        </w:rPr>
        <w:t>GEL111</w:t>
      </w:r>
      <w:r w:rsidRPr="00321A61">
        <w:rPr>
          <w:rFonts w:ascii="Book Antiqua" w:hAnsi="Book Antiqua"/>
          <w:b/>
          <w:sz w:val="18"/>
          <w:szCs w:val="18"/>
        </w:rPr>
        <w:tab/>
        <w:t xml:space="preserve">Earth Science                                                        </w:t>
      </w:r>
      <w:r w:rsidR="00321A61">
        <w:rPr>
          <w:rFonts w:ascii="Book Antiqua" w:hAnsi="Book Antiqua"/>
          <w:b/>
          <w:sz w:val="18"/>
          <w:szCs w:val="18"/>
        </w:rPr>
        <w:tab/>
      </w:r>
      <w:r w:rsidR="00321A61">
        <w:rPr>
          <w:rFonts w:ascii="Book Antiqua" w:hAnsi="Book Antiqua"/>
          <w:b/>
          <w:sz w:val="18"/>
          <w:szCs w:val="18"/>
        </w:rPr>
        <w:tab/>
      </w:r>
      <w:r w:rsidR="00321A61">
        <w:rPr>
          <w:rFonts w:ascii="Book Antiqua" w:hAnsi="Book Antiqua"/>
          <w:b/>
          <w:sz w:val="18"/>
          <w:szCs w:val="18"/>
        </w:rPr>
        <w:tab/>
      </w:r>
      <w:r w:rsidRPr="00321A61">
        <w:rPr>
          <w:rFonts w:ascii="Book Antiqua" w:hAnsi="Book Antiqua"/>
          <w:b/>
          <w:sz w:val="18"/>
          <w:szCs w:val="18"/>
        </w:rPr>
        <w:t xml:space="preserve">4 Credits </w:t>
      </w:r>
    </w:p>
    <w:p w14:paraId="17902A5C" w14:textId="77777777" w:rsidR="00150A7D" w:rsidRPr="00321A61" w:rsidRDefault="00321A61" w:rsidP="00321A61">
      <w:pPr>
        <w:spacing w:after="0" w:line="240" w:lineRule="auto"/>
        <w:jc w:val="both"/>
        <w:rPr>
          <w:rFonts w:ascii="Book Antiqua" w:hAnsi="Book Antiqua"/>
          <w:sz w:val="18"/>
          <w:szCs w:val="18"/>
        </w:rPr>
      </w:pPr>
      <w:r>
        <w:rPr>
          <w:rFonts w:ascii="Book Antiqua" w:hAnsi="Book Antiqua"/>
          <w:sz w:val="18"/>
          <w:szCs w:val="18"/>
        </w:rPr>
        <w:t xml:space="preserve">An introduction </w:t>
      </w:r>
      <w:r w:rsidR="00150A7D" w:rsidRPr="00321A61">
        <w:rPr>
          <w:rFonts w:ascii="Book Antiqua" w:hAnsi="Book Antiqua"/>
          <w:sz w:val="18"/>
          <w:szCs w:val="18"/>
        </w:rPr>
        <w:t>to the fundament</w:t>
      </w:r>
      <w:r w:rsidRPr="00321A61">
        <w:rPr>
          <w:rFonts w:ascii="Book Antiqua" w:hAnsi="Book Antiqua"/>
          <w:sz w:val="18"/>
          <w:szCs w:val="18"/>
        </w:rPr>
        <w:t>al principles of astronomy, ge</w:t>
      </w:r>
      <w:r w:rsidR="00150A7D" w:rsidRPr="00321A61">
        <w:rPr>
          <w:rFonts w:ascii="Book Antiqua" w:hAnsi="Book Antiqua"/>
          <w:sz w:val="18"/>
          <w:szCs w:val="18"/>
        </w:rPr>
        <w:t>ology, meteorology and oceanography. A review of the geologic time line also will be included.</w:t>
      </w:r>
    </w:p>
    <w:p w14:paraId="10B5BE00" w14:textId="77777777" w:rsidR="00150A7D" w:rsidRPr="00310642" w:rsidRDefault="00150A7D" w:rsidP="00321A61">
      <w:pPr>
        <w:spacing w:after="0" w:line="240" w:lineRule="auto"/>
        <w:ind w:firstLine="720"/>
        <w:rPr>
          <w:rFonts w:ascii="Book Antiqua" w:hAnsi="Book Antiqua"/>
          <w:sz w:val="18"/>
          <w:szCs w:val="18"/>
        </w:rPr>
      </w:pPr>
      <w:r w:rsidRPr="00310642">
        <w:rPr>
          <w:rFonts w:ascii="Book Antiqua" w:hAnsi="Book Antiqua"/>
          <w:sz w:val="18"/>
          <w:szCs w:val="18"/>
        </w:rPr>
        <w:t>Theory 4 hours</w:t>
      </w:r>
    </w:p>
    <w:p w14:paraId="2746D0C8" w14:textId="77777777" w:rsidR="00150A7D" w:rsidRPr="00310642" w:rsidRDefault="00150A7D" w:rsidP="00321A61">
      <w:pPr>
        <w:spacing w:after="0" w:line="240" w:lineRule="auto"/>
        <w:ind w:firstLine="720"/>
        <w:rPr>
          <w:rFonts w:ascii="Book Antiqua" w:hAnsi="Book Antiqua"/>
          <w:sz w:val="18"/>
          <w:szCs w:val="18"/>
        </w:rPr>
      </w:pPr>
      <w:r w:rsidRPr="00310642">
        <w:rPr>
          <w:rFonts w:ascii="Book Antiqua" w:hAnsi="Book Antiqua"/>
          <w:sz w:val="18"/>
          <w:szCs w:val="18"/>
        </w:rPr>
        <w:t>Not open for credit toward graduation in science, health,</w:t>
      </w:r>
      <w:r w:rsidR="00321A61">
        <w:rPr>
          <w:rFonts w:ascii="Book Antiqua" w:hAnsi="Book Antiqua"/>
          <w:sz w:val="18"/>
          <w:szCs w:val="18"/>
        </w:rPr>
        <w:t xml:space="preserve"> </w:t>
      </w:r>
      <w:r w:rsidRPr="00310642">
        <w:rPr>
          <w:rFonts w:ascii="Book Antiqua" w:hAnsi="Book Antiqua"/>
          <w:sz w:val="18"/>
          <w:szCs w:val="18"/>
        </w:rPr>
        <w:t>or engineering areas</w:t>
      </w:r>
    </w:p>
    <w:p w14:paraId="62C446C5" w14:textId="77777777" w:rsidR="00150A7D" w:rsidRPr="00310642" w:rsidRDefault="00150A7D" w:rsidP="00310642">
      <w:pPr>
        <w:spacing w:after="0" w:line="240" w:lineRule="auto"/>
        <w:rPr>
          <w:rFonts w:ascii="Book Antiqua" w:hAnsi="Book Antiqua"/>
          <w:sz w:val="18"/>
          <w:szCs w:val="18"/>
        </w:rPr>
      </w:pPr>
    </w:p>
    <w:p w14:paraId="1EDBE3A9" w14:textId="77777777" w:rsidR="00880401" w:rsidRPr="00321A61" w:rsidRDefault="00880401" w:rsidP="00880401">
      <w:pPr>
        <w:spacing w:after="0" w:line="240" w:lineRule="auto"/>
        <w:rPr>
          <w:rFonts w:ascii="Book Antiqua" w:hAnsi="Book Antiqua"/>
          <w:b/>
          <w:sz w:val="18"/>
          <w:szCs w:val="18"/>
        </w:rPr>
      </w:pPr>
      <w:r w:rsidRPr="00321A61">
        <w:rPr>
          <w:rFonts w:ascii="Book Antiqua" w:hAnsi="Book Antiqua"/>
          <w:b/>
          <w:sz w:val="18"/>
          <w:szCs w:val="18"/>
        </w:rPr>
        <w:t>GEL112</w:t>
      </w:r>
      <w:r w:rsidRPr="00321A61">
        <w:rPr>
          <w:rFonts w:ascii="Book Antiqua" w:hAnsi="Book Antiqua"/>
          <w:b/>
          <w:sz w:val="18"/>
          <w:szCs w:val="18"/>
        </w:rPr>
        <w:tab/>
        <w:t xml:space="preserve">Geology of National Parks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321A61">
        <w:rPr>
          <w:rFonts w:ascii="Book Antiqua" w:hAnsi="Book Antiqua"/>
          <w:b/>
          <w:sz w:val="18"/>
          <w:szCs w:val="18"/>
        </w:rPr>
        <w:t xml:space="preserve"> 4 Credits </w:t>
      </w:r>
    </w:p>
    <w:p w14:paraId="74B99A0A" w14:textId="77777777" w:rsidR="00880401" w:rsidRPr="00310642" w:rsidRDefault="00880401" w:rsidP="00880401">
      <w:pPr>
        <w:spacing w:after="0" w:line="240" w:lineRule="auto"/>
        <w:rPr>
          <w:rFonts w:ascii="Book Antiqua" w:hAnsi="Book Antiqua"/>
          <w:sz w:val="18"/>
          <w:szCs w:val="18"/>
        </w:rPr>
      </w:pPr>
      <w:r w:rsidRPr="00310642">
        <w:rPr>
          <w:rFonts w:ascii="Book Antiqua" w:hAnsi="Book Antiqua"/>
          <w:sz w:val="18"/>
          <w:szCs w:val="18"/>
        </w:rPr>
        <w:t>This course will highlight the geological features of many of the national parks in the United States. The history, location, basic geology and Native American experiences will be covered.</w:t>
      </w:r>
    </w:p>
    <w:p w14:paraId="0F57750F" w14:textId="77777777" w:rsidR="00880401" w:rsidRPr="00310642" w:rsidRDefault="00880401" w:rsidP="00880401">
      <w:pPr>
        <w:spacing w:after="0" w:line="240" w:lineRule="auto"/>
        <w:ind w:firstLine="720"/>
        <w:rPr>
          <w:rFonts w:ascii="Book Antiqua" w:hAnsi="Book Antiqua"/>
          <w:sz w:val="18"/>
          <w:szCs w:val="18"/>
        </w:rPr>
      </w:pPr>
      <w:r w:rsidRPr="00310642">
        <w:rPr>
          <w:rFonts w:ascii="Book Antiqua" w:hAnsi="Book Antiqua"/>
          <w:sz w:val="18"/>
          <w:szCs w:val="18"/>
        </w:rPr>
        <w:t>Theory 4 hours</w:t>
      </w:r>
    </w:p>
    <w:p w14:paraId="29328B01" w14:textId="77777777" w:rsidR="00880401" w:rsidRDefault="00880401" w:rsidP="00880401">
      <w:pPr>
        <w:spacing w:after="0" w:line="240" w:lineRule="auto"/>
        <w:ind w:firstLine="720"/>
        <w:rPr>
          <w:rFonts w:ascii="Book Antiqua" w:hAnsi="Book Antiqua"/>
          <w:sz w:val="18"/>
          <w:szCs w:val="18"/>
        </w:rPr>
      </w:pPr>
      <w:r w:rsidRPr="00310642">
        <w:rPr>
          <w:rFonts w:ascii="Book Antiqua" w:hAnsi="Book Antiqua"/>
          <w:sz w:val="18"/>
          <w:szCs w:val="18"/>
        </w:rPr>
        <w:t>Not open for credit toward graduation in science, health,</w:t>
      </w:r>
      <w:r>
        <w:rPr>
          <w:rFonts w:ascii="Book Antiqua" w:hAnsi="Book Antiqua"/>
          <w:sz w:val="18"/>
          <w:szCs w:val="18"/>
        </w:rPr>
        <w:t xml:space="preserve"> </w:t>
      </w:r>
      <w:r w:rsidRPr="00310642">
        <w:rPr>
          <w:rFonts w:ascii="Book Antiqua" w:hAnsi="Book Antiqua"/>
          <w:sz w:val="18"/>
          <w:szCs w:val="18"/>
        </w:rPr>
        <w:t>or engineering areas</w:t>
      </w:r>
    </w:p>
    <w:p w14:paraId="130B74F1" w14:textId="77777777" w:rsidR="00880401" w:rsidRDefault="00880401" w:rsidP="00880401">
      <w:pPr>
        <w:spacing w:after="0" w:line="240" w:lineRule="auto"/>
        <w:ind w:firstLine="720"/>
        <w:rPr>
          <w:rFonts w:ascii="Book Antiqua" w:hAnsi="Book Antiqua"/>
          <w:sz w:val="18"/>
          <w:szCs w:val="18"/>
        </w:rPr>
      </w:pPr>
    </w:p>
    <w:p w14:paraId="3991F148" w14:textId="592905E3" w:rsidR="00880401" w:rsidRPr="00DB6AB8" w:rsidRDefault="00880401" w:rsidP="00880401">
      <w:pPr>
        <w:shd w:val="clear" w:color="auto" w:fill="92D050"/>
        <w:spacing w:after="0" w:line="240" w:lineRule="auto"/>
        <w:rPr>
          <w:rFonts w:ascii="Book Antiqua" w:hAnsi="Book Antiqua"/>
          <w:b/>
          <w:sz w:val="20"/>
          <w:szCs w:val="20"/>
          <w:u w:val="single"/>
        </w:rPr>
      </w:pPr>
      <w:r>
        <w:rPr>
          <w:rFonts w:ascii="Book Antiqua" w:hAnsi="Book Antiqua"/>
          <w:b/>
          <w:sz w:val="20"/>
          <w:szCs w:val="20"/>
          <w:u w:val="single"/>
        </w:rPr>
        <w:t xml:space="preserve">GEOGRAPHY </w:t>
      </w:r>
      <w:r w:rsidRPr="00DB6AB8">
        <w:rPr>
          <w:rFonts w:ascii="Book Antiqua" w:hAnsi="Book Antiqua"/>
          <w:b/>
          <w:sz w:val="20"/>
          <w:szCs w:val="20"/>
          <w:u w:val="single"/>
        </w:rPr>
        <w:t>(</w:t>
      </w:r>
      <w:r>
        <w:rPr>
          <w:rFonts w:ascii="Book Antiqua" w:hAnsi="Book Antiqua"/>
          <w:b/>
          <w:sz w:val="20"/>
          <w:szCs w:val="20"/>
          <w:u w:val="single"/>
        </w:rPr>
        <w:t>GEO</w:t>
      </w:r>
      <w:r w:rsidRPr="00DB6AB8">
        <w:rPr>
          <w:rFonts w:ascii="Book Antiqua" w:hAnsi="Book Antiqua"/>
          <w:b/>
          <w:sz w:val="20"/>
          <w:szCs w:val="20"/>
          <w:u w:val="single"/>
        </w:rPr>
        <w:t>)</w:t>
      </w:r>
      <w:r w:rsidR="00B32390">
        <w:rPr>
          <w:rFonts w:ascii="Book Antiqua" w:hAnsi="Book Antiqua"/>
          <w:b/>
          <w:sz w:val="20"/>
          <w:szCs w:val="20"/>
          <w:u w:val="single"/>
        </w:rPr>
        <w:fldChar w:fldCharType="begin"/>
      </w:r>
      <w:r w:rsidR="00B32390">
        <w:instrText xml:space="preserve"> XE "</w:instrText>
      </w:r>
      <w:r w:rsidR="00B32390" w:rsidRPr="00D6017D">
        <w:rPr>
          <w:rFonts w:ascii="Book Antiqua" w:hAnsi="Book Antiqua"/>
          <w:b/>
          <w:sz w:val="20"/>
          <w:szCs w:val="20"/>
          <w:u w:val="single"/>
        </w:rPr>
        <w:instrText>GEOGRAPHY (GEO)</w:instrText>
      </w:r>
      <w:r w:rsidR="00B32390">
        <w:instrText xml:space="preserve">" </w:instrText>
      </w:r>
      <w:r w:rsidR="00B32390">
        <w:rPr>
          <w:rFonts w:ascii="Book Antiqua" w:hAnsi="Book Antiqua"/>
          <w:b/>
          <w:sz w:val="20"/>
          <w:szCs w:val="20"/>
          <w:u w:val="single"/>
        </w:rPr>
        <w:fldChar w:fldCharType="end"/>
      </w:r>
    </w:p>
    <w:p w14:paraId="2EE225AF" w14:textId="77777777" w:rsidR="00880401" w:rsidRPr="00321A61" w:rsidRDefault="00880401" w:rsidP="00880401">
      <w:pPr>
        <w:spacing w:after="0" w:line="240" w:lineRule="auto"/>
        <w:rPr>
          <w:rFonts w:ascii="Book Antiqua" w:hAnsi="Book Antiqua"/>
          <w:b/>
          <w:sz w:val="18"/>
          <w:szCs w:val="18"/>
        </w:rPr>
      </w:pPr>
      <w:r w:rsidRPr="00321A61">
        <w:rPr>
          <w:rFonts w:ascii="Book Antiqua" w:hAnsi="Book Antiqua"/>
          <w:b/>
          <w:sz w:val="18"/>
          <w:szCs w:val="18"/>
        </w:rPr>
        <w:t>GEO101    World Geography</w:t>
      </w:r>
      <w:r w:rsidRPr="00321A61">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321A61">
        <w:rPr>
          <w:rFonts w:ascii="Book Antiqua" w:hAnsi="Book Antiqua"/>
          <w:b/>
          <w:sz w:val="18"/>
          <w:szCs w:val="18"/>
        </w:rPr>
        <w:t>3 Credits</w:t>
      </w:r>
    </w:p>
    <w:p w14:paraId="34CC6BD6" w14:textId="77777777" w:rsidR="00880401" w:rsidRPr="00321A61" w:rsidRDefault="00880401" w:rsidP="00880401">
      <w:pPr>
        <w:spacing w:after="0" w:line="240" w:lineRule="auto"/>
        <w:jc w:val="both"/>
        <w:rPr>
          <w:rFonts w:ascii="Book Antiqua" w:hAnsi="Book Antiqua"/>
          <w:sz w:val="18"/>
          <w:szCs w:val="18"/>
        </w:rPr>
      </w:pPr>
      <w:r w:rsidRPr="00321A61">
        <w:rPr>
          <w:rFonts w:ascii="Book Antiqua" w:hAnsi="Book Antiqua"/>
          <w:sz w:val="18"/>
          <w:szCs w:val="18"/>
        </w:rPr>
        <w:t>A study and comparison of geographic conditions and differences as they relate to social, cultural, economic and political developments. Selected world regions will be studied.</w:t>
      </w:r>
    </w:p>
    <w:p w14:paraId="2151D29A" w14:textId="5BB061B1" w:rsidR="00880401" w:rsidRPr="00310642" w:rsidRDefault="00E82A07" w:rsidP="00880401">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5B0919F6" w14:textId="77777777" w:rsidR="00880401" w:rsidRPr="00310642" w:rsidRDefault="00880401" w:rsidP="00880401">
      <w:pPr>
        <w:spacing w:after="0" w:line="240" w:lineRule="auto"/>
        <w:rPr>
          <w:rFonts w:ascii="Book Antiqua" w:hAnsi="Book Antiqua"/>
          <w:sz w:val="18"/>
          <w:szCs w:val="18"/>
        </w:rPr>
      </w:pPr>
    </w:p>
    <w:p w14:paraId="0735DF2B" w14:textId="77777777" w:rsidR="00880401" w:rsidRPr="00321A61" w:rsidRDefault="00880401" w:rsidP="00880401">
      <w:pPr>
        <w:spacing w:after="0" w:line="240" w:lineRule="auto"/>
        <w:rPr>
          <w:rFonts w:ascii="Book Antiqua" w:hAnsi="Book Antiqua"/>
          <w:b/>
          <w:sz w:val="18"/>
          <w:szCs w:val="18"/>
        </w:rPr>
      </w:pPr>
      <w:r w:rsidRPr="00321A61">
        <w:rPr>
          <w:rFonts w:ascii="Book Antiqua" w:hAnsi="Book Antiqua"/>
          <w:b/>
          <w:sz w:val="18"/>
          <w:szCs w:val="18"/>
        </w:rPr>
        <w:t xml:space="preserve">GEO102   Physical Geography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321A61">
        <w:rPr>
          <w:rFonts w:ascii="Book Antiqua" w:hAnsi="Book Antiqua"/>
          <w:b/>
          <w:sz w:val="18"/>
          <w:szCs w:val="18"/>
        </w:rPr>
        <w:t xml:space="preserve">3 Credits </w:t>
      </w:r>
    </w:p>
    <w:p w14:paraId="38BF1E35" w14:textId="77777777" w:rsidR="00880401" w:rsidRPr="00321A61" w:rsidRDefault="00880401" w:rsidP="00880401">
      <w:pPr>
        <w:spacing w:after="0" w:line="240" w:lineRule="auto"/>
        <w:jc w:val="both"/>
        <w:rPr>
          <w:rFonts w:ascii="Book Antiqua" w:hAnsi="Book Antiqua"/>
          <w:sz w:val="18"/>
          <w:szCs w:val="18"/>
        </w:rPr>
      </w:pPr>
      <w:r w:rsidRPr="00321A61">
        <w:rPr>
          <w:rFonts w:ascii="Book Antiqua" w:hAnsi="Book Antiqua"/>
          <w:sz w:val="18"/>
          <w:szCs w:val="18"/>
        </w:rPr>
        <w:t>A study of the physical featu</w:t>
      </w:r>
      <w:r>
        <w:rPr>
          <w:rFonts w:ascii="Book Antiqua" w:hAnsi="Book Antiqua"/>
          <w:sz w:val="18"/>
          <w:szCs w:val="18"/>
        </w:rPr>
        <w:t>res and complex geographic sys</w:t>
      </w:r>
      <w:r w:rsidRPr="00321A61">
        <w:rPr>
          <w:rFonts w:ascii="Book Antiqua" w:hAnsi="Book Antiqua"/>
          <w:sz w:val="18"/>
          <w:szCs w:val="18"/>
        </w:rPr>
        <w:t>tems of the Earth’s surface. Topics will include the atmosphere, biosphere, hydrosphere, and lithosphere. The environmental impact resulting from the interaction between humans and the Earth’s physical systems will be covered.</w:t>
      </w:r>
    </w:p>
    <w:p w14:paraId="16F6A9D4" w14:textId="683CF745" w:rsidR="00880401" w:rsidRPr="00310642" w:rsidRDefault="00E82A07" w:rsidP="00880401">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0FDDE3F0" w14:textId="77777777" w:rsidR="00880401" w:rsidRDefault="00880401" w:rsidP="00880401">
      <w:pPr>
        <w:spacing w:after="0" w:line="240" w:lineRule="auto"/>
        <w:rPr>
          <w:rFonts w:ascii="Book Antiqua" w:hAnsi="Book Antiqua"/>
          <w:sz w:val="18"/>
          <w:szCs w:val="18"/>
        </w:rPr>
      </w:pPr>
    </w:p>
    <w:p w14:paraId="4E7E3153" w14:textId="77777777" w:rsidR="00880401" w:rsidRPr="002C5D7C" w:rsidRDefault="00880401" w:rsidP="00880401">
      <w:pPr>
        <w:spacing w:after="0" w:line="240" w:lineRule="auto"/>
        <w:rPr>
          <w:rFonts w:ascii="Book Antiqua" w:hAnsi="Book Antiqua"/>
          <w:b/>
          <w:sz w:val="18"/>
          <w:szCs w:val="18"/>
        </w:rPr>
      </w:pPr>
      <w:r w:rsidRPr="002C5D7C">
        <w:rPr>
          <w:rFonts w:ascii="Book Antiqua" w:hAnsi="Book Antiqua"/>
          <w:b/>
          <w:sz w:val="18"/>
          <w:szCs w:val="18"/>
        </w:rPr>
        <w:t xml:space="preserve">GEO201    Human/Cultural Geography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2C5D7C">
        <w:rPr>
          <w:rFonts w:ascii="Book Antiqua" w:hAnsi="Book Antiqua"/>
          <w:b/>
          <w:sz w:val="18"/>
          <w:szCs w:val="18"/>
        </w:rPr>
        <w:t xml:space="preserve">3 Credits </w:t>
      </w:r>
    </w:p>
    <w:p w14:paraId="5A370D66" w14:textId="77777777" w:rsidR="00880401" w:rsidRPr="002C5D7C" w:rsidRDefault="00880401" w:rsidP="00880401">
      <w:pPr>
        <w:spacing w:after="0" w:line="240" w:lineRule="auto"/>
        <w:jc w:val="both"/>
        <w:rPr>
          <w:rFonts w:ascii="Book Antiqua" w:hAnsi="Book Antiqua"/>
          <w:sz w:val="18"/>
          <w:szCs w:val="18"/>
        </w:rPr>
      </w:pPr>
      <w:r w:rsidRPr="002C5D7C">
        <w:rPr>
          <w:rFonts w:ascii="Book Antiqua" w:hAnsi="Book Antiqua"/>
          <w:sz w:val="18"/>
          <w:szCs w:val="18"/>
        </w:rPr>
        <w:t>A study of how and why humans have settled in the regions of the world and how their cultures have varied in relation to their different geographic settings. It</w:t>
      </w:r>
      <w:r>
        <w:rPr>
          <w:rFonts w:ascii="Book Antiqua" w:hAnsi="Book Antiqua"/>
          <w:sz w:val="18"/>
          <w:szCs w:val="18"/>
        </w:rPr>
        <w:t xml:space="preserve"> examines the ways in which ma</w:t>
      </w:r>
      <w:r w:rsidRPr="002C5D7C">
        <w:rPr>
          <w:rFonts w:ascii="Book Antiqua" w:hAnsi="Book Antiqua"/>
          <w:sz w:val="18"/>
          <w:szCs w:val="18"/>
        </w:rPr>
        <w:t>terial culture, government, religion, language, economy have metamorphosed from one place to another. It also analyzes the similarities between different regions and cultures.</w:t>
      </w:r>
    </w:p>
    <w:p w14:paraId="0D09F081" w14:textId="090E7CC6" w:rsidR="00880401" w:rsidRPr="00310642" w:rsidRDefault="00E82A07" w:rsidP="00880401">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515C2E4C" w14:textId="77777777" w:rsidR="00880401" w:rsidRPr="00310642" w:rsidRDefault="00880401" w:rsidP="00880401">
      <w:pPr>
        <w:spacing w:after="0" w:line="240" w:lineRule="auto"/>
        <w:ind w:firstLine="720"/>
        <w:rPr>
          <w:rFonts w:ascii="Book Antiqua" w:hAnsi="Book Antiqua"/>
          <w:sz w:val="18"/>
          <w:szCs w:val="18"/>
        </w:rPr>
      </w:pPr>
      <w:r w:rsidRPr="00310642">
        <w:rPr>
          <w:rFonts w:ascii="Book Antiqua" w:hAnsi="Book Antiqua"/>
          <w:sz w:val="18"/>
          <w:szCs w:val="18"/>
        </w:rPr>
        <w:t>Prerequisite: GEO101 or GEO102</w:t>
      </w:r>
    </w:p>
    <w:p w14:paraId="5869049B" w14:textId="77777777" w:rsidR="00880401" w:rsidRDefault="00880401" w:rsidP="00880401">
      <w:pPr>
        <w:spacing w:after="0" w:line="240" w:lineRule="auto"/>
        <w:rPr>
          <w:rFonts w:ascii="Book Antiqua" w:hAnsi="Book Antiqua"/>
          <w:sz w:val="18"/>
          <w:szCs w:val="18"/>
        </w:rPr>
      </w:pPr>
    </w:p>
    <w:p w14:paraId="4FE296D5" w14:textId="6ACF7731" w:rsidR="00880401" w:rsidRPr="00DB6AB8" w:rsidRDefault="00880401" w:rsidP="00880401">
      <w:pPr>
        <w:shd w:val="clear" w:color="auto" w:fill="92D050"/>
        <w:spacing w:after="0" w:line="240" w:lineRule="auto"/>
        <w:rPr>
          <w:rFonts w:ascii="Book Antiqua" w:hAnsi="Book Antiqua"/>
          <w:b/>
          <w:sz w:val="20"/>
          <w:szCs w:val="20"/>
          <w:u w:val="single"/>
        </w:rPr>
      </w:pPr>
      <w:r>
        <w:rPr>
          <w:rFonts w:ascii="Book Antiqua" w:hAnsi="Book Antiqua"/>
          <w:b/>
          <w:sz w:val="20"/>
          <w:szCs w:val="20"/>
          <w:u w:val="single"/>
        </w:rPr>
        <w:t xml:space="preserve">GENERAL SCIENCE </w:t>
      </w:r>
      <w:r w:rsidRPr="00DB6AB8">
        <w:rPr>
          <w:rFonts w:ascii="Book Antiqua" w:hAnsi="Book Antiqua"/>
          <w:b/>
          <w:sz w:val="20"/>
          <w:szCs w:val="20"/>
          <w:u w:val="single"/>
        </w:rPr>
        <w:t>(</w:t>
      </w:r>
      <w:r>
        <w:rPr>
          <w:rFonts w:ascii="Book Antiqua" w:hAnsi="Book Antiqua"/>
          <w:b/>
          <w:sz w:val="20"/>
          <w:szCs w:val="20"/>
          <w:u w:val="single"/>
        </w:rPr>
        <w:t>GSC</w:t>
      </w:r>
      <w:r w:rsidRPr="00DB6AB8">
        <w:rPr>
          <w:rFonts w:ascii="Book Antiqua" w:hAnsi="Book Antiqua"/>
          <w:b/>
          <w:sz w:val="20"/>
          <w:szCs w:val="20"/>
          <w:u w:val="single"/>
        </w:rPr>
        <w:t>)</w:t>
      </w:r>
      <w:r w:rsidR="00B32390">
        <w:rPr>
          <w:rFonts w:ascii="Book Antiqua" w:hAnsi="Book Antiqua"/>
          <w:b/>
          <w:sz w:val="20"/>
          <w:szCs w:val="20"/>
          <w:u w:val="single"/>
        </w:rPr>
        <w:fldChar w:fldCharType="begin"/>
      </w:r>
      <w:r w:rsidR="00B32390">
        <w:instrText xml:space="preserve"> XE "</w:instrText>
      </w:r>
      <w:r w:rsidR="00B32390" w:rsidRPr="00C32073">
        <w:rPr>
          <w:rFonts w:ascii="Book Antiqua" w:hAnsi="Book Antiqua"/>
          <w:b/>
          <w:sz w:val="20"/>
          <w:szCs w:val="20"/>
          <w:u w:val="single"/>
        </w:rPr>
        <w:instrText>GENERAL SCIENCE (GSC)</w:instrText>
      </w:r>
      <w:r w:rsidR="00B32390">
        <w:instrText xml:space="preserve">" </w:instrText>
      </w:r>
      <w:r w:rsidR="00B32390">
        <w:rPr>
          <w:rFonts w:ascii="Book Antiqua" w:hAnsi="Book Antiqua"/>
          <w:b/>
          <w:sz w:val="20"/>
          <w:szCs w:val="20"/>
          <w:u w:val="single"/>
        </w:rPr>
        <w:fldChar w:fldCharType="end"/>
      </w:r>
    </w:p>
    <w:p w14:paraId="42C15221" w14:textId="77777777" w:rsidR="00880401" w:rsidRPr="002C5D7C" w:rsidRDefault="00880401" w:rsidP="00880401">
      <w:pPr>
        <w:spacing w:after="0" w:line="240" w:lineRule="auto"/>
        <w:rPr>
          <w:rFonts w:ascii="Book Antiqua" w:hAnsi="Book Antiqua"/>
          <w:b/>
          <w:sz w:val="18"/>
          <w:szCs w:val="18"/>
        </w:rPr>
      </w:pPr>
      <w:r w:rsidRPr="002C5D7C">
        <w:rPr>
          <w:rFonts w:ascii="Book Antiqua" w:hAnsi="Book Antiqua"/>
          <w:b/>
          <w:sz w:val="18"/>
          <w:szCs w:val="18"/>
        </w:rPr>
        <w:t>GSC101</w:t>
      </w:r>
      <w:r w:rsidRPr="002C5D7C">
        <w:rPr>
          <w:rFonts w:ascii="Book Antiqua" w:hAnsi="Book Antiqua"/>
          <w:b/>
          <w:sz w:val="18"/>
          <w:szCs w:val="18"/>
        </w:rPr>
        <w:tab/>
        <w:t>Introduction to Physical Science</w:t>
      </w:r>
      <w:r w:rsidRPr="002C5D7C">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2C5D7C">
        <w:rPr>
          <w:rFonts w:ascii="Book Antiqua" w:hAnsi="Book Antiqua"/>
          <w:b/>
          <w:sz w:val="18"/>
          <w:szCs w:val="18"/>
        </w:rPr>
        <w:t>4 Credits</w:t>
      </w:r>
    </w:p>
    <w:p w14:paraId="0D789348" w14:textId="77777777" w:rsidR="00880401" w:rsidRPr="002C5D7C" w:rsidRDefault="00880401" w:rsidP="00880401">
      <w:pPr>
        <w:spacing w:after="0" w:line="240" w:lineRule="auto"/>
        <w:jc w:val="both"/>
        <w:rPr>
          <w:rFonts w:ascii="Book Antiqua" w:hAnsi="Book Antiqua"/>
          <w:sz w:val="18"/>
          <w:szCs w:val="18"/>
        </w:rPr>
      </w:pPr>
      <w:r w:rsidRPr="002C5D7C">
        <w:rPr>
          <w:rFonts w:ascii="Book Antiqua" w:hAnsi="Book Antiqua"/>
          <w:sz w:val="18"/>
          <w:szCs w:val="18"/>
        </w:rPr>
        <w:t>An introduction to the fundamental principles of chemistry, physics and nuclear physics is offered. Intended for the non-science major, this course requires a minimum of science or mathematics background.</w:t>
      </w:r>
    </w:p>
    <w:p w14:paraId="65B6FC15" w14:textId="14F3AD0D" w:rsidR="00880401" w:rsidRPr="00310642" w:rsidRDefault="00E82A07" w:rsidP="00880401">
      <w:pPr>
        <w:spacing w:after="0" w:line="240" w:lineRule="auto"/>
        <w:ind w:firstLine="720"/>
        <w:rPr>
          <w:rFonts w:ascii="Book Antiqua" w:hAnsi="Book Antiqua"/>
          <w:sz w:val="18"/>
          <w:szCs w:val="18"/>
        </w:rPr>
      </w:pPr>
      <w:r>
        <w:rPr>
          <w:rFonts w:ascii="Book Antiqua" w:hAnsi="Book Antiqua"/>
          <w:sz w:val="18"/>
          <w:szCs w:val="18"/>
        </w:rPr>
        <w:t xml:space="preserve"> Theory 3 Credits</w:t>
      </w:r>
      <w:r w:rsidR="00880401" w:rsidRPr="00310642">
        <w:rPr>
          <w:rFonts w:ascii="Book Antiqua" w:hAnsi="Book Antiqua"/>
          <w:sz w:val="18"/>
          <w:szCs w:val="18"/>
        </w:rPr>
        <w:t xml:space="preserve"> - Lab 2 hours</w:t>
      </w:r>
    </w:p>
    <w:p w14:paraId="37F1A40C" w14:textId="77777777" w:rsidR="00880401" w:rsidRPr="00310642" w:rsidRDefault="00880401" w:rsidP="00880401">
      <w:pPr>
        <w:spacing w:after="0" w:line="240" w:lineRule="auto"/>
        <w:ind w:firstLine="720"/>
        <w:rPr>
          <w:rFonts w:ascii="Book Antiqua" w:hAnsi="Book Antiqua"/>
          <w:sz w:val="18"/>
          <w:szCs w:val="18"/>
        </w:rPr>
      </w:pPr>
      <w:r w:rsidRPr="00310642">
        <w:rPr>
          <w:rFonts w:ascii="Book Antiqua" w:hAnsi="Book Antiqua"/>
          <w:sz w:val="18"/>
          <w:szCs w:val="18"/>
        </w:rPr>
        <w:lastRenderedPageBreak/>
        <w:t>Not open for credit toward graduation in science, health,</w:t>
      </w:r>
      <w:r>
        <w:rPr>
          <w:rFonts w:ascii="Book Antiqua" w:hAnsi="Book Antiqua"/>
          <w:sz w:val="18"/>
          <w:szCs w:val="18"/>
        </w:rPr>
        <w:t xml:space="preserve"> </w:t>
      </w:r>
      <w:r w:rsidRPr="00310642">
        <w:rPr>
          <w:rFonts w:ascii="Book Antiqua" w:hAnsi="Book Antiqua"/>
          <w:sz w:val="18"/>
          <w:szCs w:val="18"/>
        </w:rPr>
        <w:t>or engineering areas</w:t>
      </w:r>
    </w:p>
    <w:p w14:paraId="4C2F21D9" w14:textId="77777777" w:rsidR="00880401" w:rsidRDefault="00880401" w:rsidP="00310642">
      <w:pPr>
        <w:spacing w:after="0" w:line="240" w:lineRule="auto"/>
        <w:rPr>
          <w:rFonts w:ascii="Book Antiqua" w:hAnsi="Book Antiqua"/>
          <w:b/>
          <w:sz w:val="18"/>
          <w:szCs w:val="18"/>
        </w:rPr>
      </w:pPr>
    </w:p>
    <w:p w14:paraId="64B864B2" w14:textId="77777777" w:rsidR="00F5718E" w:rsidRPr="002C5D7C" w:rsidRDefault="00F5718E" w:rsidP="00F5718E">
      <w:pPr>
        <w:spacing w:after="0" w:line="240" w:lineRule="auto"/>
        <w:rPr>
          <w:rFonts w:ascii="Book Antiqua" w:hAnsi="Book Antiqua"/>
          <w:b/>
          <w:sz w:val="18"/>
          <w:szCs w:val="18"/>
        </w:rPr>
      </w:pPr>
      <w:r w:rsidRPr="002C5D7C">
        <w:rPr>
          <w:rFonts w:ascii="Book Antiqua" w:hAnsi="Book Antiqua"/>
          <w:b/>
          <w:sz w:val="18"/>
          <w:szCs w:val="18"/>
        </w:rPr>
        <w:t>GSC102</w:t>
      </w:r>
      <w:r w:rsidRPr="002C5D7C">
        <w:rPr>
          <w:rFonts w:ascii="Book Antiqua" w:hAnsi="Book Antiqua"/>
          <w:b/>
          <w:sz w:val="18"/>
          <w:szCs w:val="18"/>
        </w:rPr>
        <w:tab/>
        <w:t xml:space="preserve">Science and the Environment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2C5D7C">
        <w:rPr>
          <w:rFonts w:ascii="Book Antiqua" w:hAnsi="Book Antiqua"/>
          <w:b/>
          <w:sz w:val="18"/>
          <w:szCs w:val="18"/>
        </w:rPr>
        <w:t xml:space="preserve">4 Credits </w:t>
      </w:r>
    </w:p>
    <w:p w14:paraId="10FBEC7D" w14:textId="77777777" w:rsidR="00F5718E" w:rsidRPr="002C5D7C" w:rsidRDefault="00F5718E" w:rsidP="00F5718E">
      <w:pPr>
        <w:spacing w:after="0" w:line="240" w:lineRule="auto"/>
        <w:jc w:val="both"/>
        <w:rPr>
          <w:rFonts w:ascii="Book Antiqua" w:hAnsi="Book Antiqua"/>
          <w:sz w:val="18"/>
          <w:szCs w:val="18"/>
        </w:rPr>
      </w:pPr>
      <w:r w:rsidRPr="002C5D7C">
        <w:rPr>
          <w:rFonts w:ascii="Book Antiqua" w:hAnsi="Book Antiqua"/>
          <w:sz w:val="18"/>
          <w:szCs w:val="18"/>
        </w:rPr>
        <w:t>For the non-science major, an introductory course concerned with the science concepts behind the 20th and 21st century environmental issues such as the ozone layer, global warming, acid rain and others. Chemical phenomena methodology and theory are set in the context of social, political and economic issues. Laboratory activities familiarize each student with basic analysis techniques.</w:t>
      </w:r>
    </w:p>
    <w:p w14:paraId="2BAC3980" w14:textId="0BC59A4B" w:rsidR="00F5718E" w:rsidRPr="00310642" w:rsidRDefault="00E82A07" w:rsidP="00F5718E">
      <w:pPr>
        <w:spacing w:after="0" w:line="240" w:lineRule="auto"/>
        <w:ind w:firstLine="720"/>
        <w:rPr>
          <w:rFonts w:ascii="Book Antiqua" w:hAnsi="Book Antiqua"/>
          <w:sz w:val="18"/>
          <w:szCs w:val="18"/>
        </w:rPr>
      </w:pPr>
      <w:r>
        <w:rPr>
          <w:rFonts w:ascii="Book Antiqua" w:hAnsi="Book Antiqua"/>
          <w:sz w:val="18"/>
          <w:szCs w:val="18"/>
        </w:rPr>
        <w:t xml:space="preserve"> Theory 3 Credits</w:t>
      </w:r>
      <w:r w:rsidR="00F5718E" w:rsidRPr="00310642">
        <w:rPr>
          <w:rFonts w:ascii="Book Antiqua" w:hAnsi="Book Antiqua"/>
          <w:sz w:val="18"/>
          <w:szCs w:val="18"/>
        </w:rPr>
        <w:t xml:space="preserve"> - Lab 2 hours</w:t>
      </w:r>
    </w:p>
    <w:p w14:paraId="09269EEC" w14:textId="77777777" w:rsidR="00F5718E" w:rsidRPr="00310642" w:rsidRDefault="00F5718E" w:rsidP="00F5718E">
      <w:pPr>
        <w:spacing w:after="0" w:line="240" w:lineRule="auto"/>
        <w:ind w:firstLine="720"/>
        <w:rPr>
          <w:rFonts w:ascii="Book Antiqua" w:hAnsi="Book Antiqua"/>
          <w:sz w:val="18"/>
          <w:szCs w:val="18"/>
        </w:rPr>
      </w:pPr>
      <w:r w:rsidRPr="00310642">
        <w:rPr>
          <w:rFonts w:ascii="Book Antiqua" w:hAnsi="Book Antiqua"/>
          <w:sz w:val="18"/>
          <w:szCs w:val="18"/>
        </w:rPr>
        <w:t>Not open for credit toward graduation in science, health,</w:t>
      </w:r>
      <w:r>
        <w:rPr>
          <w:rFonts w:ascii="Book Antiqua" w:hAnsi="Book Antiqua"/>
          <w:sz w:val="18"/>
          <w:szCs w:val="18"/>
        </w:rPr>
        <w:t xml:space="preserve"> </w:t>
      </w:r>
      <w:r w:rsidRPr="00310642">
        <w:rPr>
          <w:rFonts w:ascii="Book Antiqua" w:hAnsi="Book Antiqua"/>
          <w:sz w:val="18"/>
          <w:szCs w:val="18"/>
        </w:rPr>
        <w:t>or engineering areas</w:t>
      </w:r>
    </w:p>
    <w:p w14:paraId="29AB78C9" w14:textId="77777777" w:rsidR="00F5718E" w:rsidRPr="00310642" w:rsidRDefault="00F5718E" w:rsidP="00F5718E">
      <w:pPr>
        <w:spacing w:after="0" w:line="240" w:lineRule="auto"/>
        <w:rPr>
          <w:rFonts w:ascii="Book Antiqua" w:hAnsi="Book Antiqua"/>
          <w:sz w:val="18"/>
          <w:szCs w:val="18"/>
        </w:rPr>
      </w:pPr>
    </w:p>
    <w:p w14:paraId="32458193" w14:textId="77777777" w:rsidR="00F5718E" w:rsidRPr="002C5D7C" w:rsidRDefault="00F5718E" w:rsidP="00F5718E">
      <w:pPr>
        <w:spacing w:after="0" w:line="240" w:lineRule="auto"/>
        <w:rPr>
          <w:rFonts w:ascii="Book Antiqua" w:hAnsi="Book Antiqua"/>
          <w:b/>
          <w:sz w:val="18"/>
          <w:szCs w:val="18"/>
        </w:rPr>
      </w:pPr>
      <w:r w:rsidRPr="002C5D7C">
        <w:rPr>
          <w:rFonts w:ascii="Book Antiqua" w:hAnsi="Book Antiqua"/>
          <w:b/>
          <w:sz w:val="18"/>
          <w:szCs w:val="18"/>
        </w:rPr>
        <w:t>GSC107</w:t>
      </w:r>
      <w:r w:rsidRPr="002C5D7C">
        <w:rPr>
          <w:rFonts w:ascii="Book Antiqua" w:hAnsi="Book Antiqua"/>
          <w:b/>
          <w:sz w:val="18"/>
          <w:szCs w:val="18"/>
        </w:rPr>
        <w:tab/>
        <w:t>Technology for Professional/Personal Use</w:t>
      </w:r>
      <w:r w:rsidRPr="002C5D7C">
        <w:rPr>
          <w:rFonts w:ascii="Book Antiqua" w:hAnsi="Book Antiqua"/>
          <w:b/>
          <w:sz w:val="18"/>
          <w:szCs w:val="18"/>
        </w:rPr>
        <w:tab/>
      </w:r>
      <w:r w:rsidRPr="002C5D7C">
        <w:rPr>
          <w:rFonts w:ascii="Book Antiqua" w:hAnsi="Book Antiqua"/>
          <w:b/>
          <w:sz w:val="18"/>
          <w:szCs w:val="18"/>
        </w:rPr>
        <w:tab/>
      </w:r>
      <w:r w:rsidRPr="002C5D7C">
        <w:rPr>
          <w:rFonts w:ascii="Book Antiqua" w:hAnsi="Book Antiqua"/>
          <w:b/>
          <w:sz w:val="18"/>
          <w:szCs w:val="18"/>
        </w:rPr>
        <w:tab/>
      </w:r>
      <w:r>
        <w:rPr>
          <w:rFonts w:ascii="Book Antiqua" w:hAnsi="Book Antiqua"/>
          <w:b/>
          <w:sz w:val="18"/>
          <w:szCs w:val="18"/>
        </w:rPr>
        <w:tab/>
      </w:r>
      <w:r w:rsidRPr="002C5D7C">
        <w:rPr>
          <w:rFonts w:ascii="Book Antiqua" w:hAnsi="Book Antiqua"/>
          <w:b/>
          <w:sz w:val="18"/>
          <w:szCs w:val="18"/>
        </w:rPr>
        <w:t>3 Credits</w:t>
      </w:r>
    </w:p>
    <w:p w14:paraId="2F88B3FA" w14:textId="77777777" w:rsidR="00F5718E" w:rsidRPr="002C5D7C" w:rsidRDefault="00F5718E" w:rsidP="00F5718E">
      <w:pPr>
        <w:spacing w:after="0" w:line="240" w:lineRule="auto"/>
        <w:jc w:val="both"/>
        <w:rPr>
          <w:rFonts w:ascii="Book Antiqua" w:hAnsi="Book Antiqua"/>
          <w:sz w:val="18"/>
          <w:szCs w:val="18"/>
        </w:rPr>
      </w:pPr>
      <w:r w:rsidRPr="002C5D7C">
        <w:rPr>
          <w:rFonts w:ascii="Book Antiqua" w:hAnsi="Book Antiqua"/>
          <w:sz w:val="18"/>
          <w:szCs w:val="18"/>
        </w:rPr>
        <w:t>This course exposes the student to the use of various computer software for professional and personal use. Included is the use of spreadsheets, databases, e-mail, financial software and the Internet.</w:t>
      </w:r>
    </w:p>
    <w:p w14:paraId="2A6D53EA" w14:textId="09217010" w:rsidR="00F5718E" w:rsidRPr="00310642" w:rsidRDefault="00E82A07" w:rsidP="00F5718E">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3F390688" w14:textId="77777777" w:rsidR="00F5718E" w:rsidRPr="00310642" w:rsidRDefault="00F5718E" w:rsidP="00F5718E">
      <w:pPr>
        <w:spacing w:after="0" w:line="240" w:lineRule="auto"/>
        <w:rPr>
          <w:rFonts w:ascii="Book Antiqua" w:hAnsi="Book Antiqua"/>
          <w:sz w:val="18"/>
          <w:szCs w:val="18"/>
        </w:rPr>
      </w:pPr>
    </w:p>
    <w:p w14:paraId="09BC7709" w14:textId="77777777" w:rsidR="00F5718E" w:rsidRPr="002C5D7C" w:rsidRDefault="00F5718E" w:rsidP="00F5718E">
      <w:pPr>
        <w:spacing w:after="0" w:line="240" w:lineRule="auto"/>
        <w:rPr>
          <w:rFonts w:ascii="Book Antiqua" w:hAnsi="Book Antiqua"/>
          <w:b/>
          <w:sz w:val="18"/>
          <w:szCs w:val="18"/>
        </w:rPr>
      </w:pPr>
      <w:r w:rsidRPr="002C5D7C">
        <w:rPr>
          <w:rFonts w:ascii="Book Antiqua" w:hAnsi="Book Antiqua"/>
          <w:b/>
          <w:sz w:val="18"/>
          <w:szCs w:val="18"/>
        </w:rPr>
        <w:t>GSC110</w:t>
      </w:r>
      <w:r w:rsidRPr="002C5D7C">
        <w:rPr>
          <w:rFonts w:ascii="Book Antiqua" w:hAnsi="Book Antiqua"/>
          <w:b/>
          <w:sz w:val="18"/>
          <w:szCs w:val="18"/>
        </w:rPr>
        <w:tab/>
        <w:t xml:space="preserve">Energy and Society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2C5D7C">
        <w:rPr>
          <w:rFonts w:ascii="Book Antiqua" w:hAnsi="Book Antiqua"/>
          <w:b/>
          <w:sz w:val="18"/>
          <w:szCs w:val="18"/>
        </w:rPr>
        <w:t xml:space="preserve">4 Credits </w:t>
      </w:r>
    </w:p>
    <w:p w14:paraId="1E2F4FC4" w14:textId="77777777" w:rsidR="00F5718E" w:rsidRPr="002C5D7C" w:rsidRDefault="00F5718E" w:rsidP="00F5718E">
      <w:pPr>
        <w:spacing w:after="0" w:line="240" w:lineRule="auto"/>
        <w:jc w:val="both"/>
        <w:rPr>
          <w:rFonts w:ascii="Book Antiqua" w:hAnsi="Book Antiqua"/>
          <w:sz w:val="18"/>
          <w:szCs w:val="18"/>
        </w:rPr>
      </w:pPr>
      <w:r w:rsidRPr="002C5D7C">
        <w:rPr>
          <w:rFonts w:ascii="Book Antiqua" w:hAnsi="Book Antiqua"/>
          <w:sz w:val="18"/>
          <w:szCs w:val="18"/>
        </w:rPr>
        <w:t>For the non-science major, an introductory course in the physics principles behind societal uses of energy. Topics cover natural resources, environmental problems, traditional and alternative energy systems and energy conservation.</w:t>
      </w:r>
    </w:p>
    <w:p w14:paraId="1813CE39" w14:textId="77777777" w:rsidR="00F5718E" w:rsidRPr="00310642" w:rsidRDefault="00F5718E" w:rsidP="00F5718E">
      <w:pPr>
        <w:spacing w:after="0" w:line="240" w:lineRule="auto"/>
        <w:ind w:firstLine="720"/>
        <w:rPr>
          <w:rFonts w:ascii="Book Antiqua" w:hAnsi="Book Antiqua"/>
          <w:sz w:val="18"/>
          <w:szCs w:val="18"/>
        </w:rPr>
      </w:pPr>
      <w:r w:rsidRPr="00310642">
        <w:rPr>
          <w:rFonts w:ascii="Book Antiqua" w:hAnsi="Book Antiqua"/>
          <w:sz w:val="18"/>
          <w:szCs w:val="18"/>
        </w:rPr>
        <w:t>Theory 4 hours</w:t>
      </w:r>
    </w:p>
    <w:p w14:paraId="4ADB2724" w14:textId="77777777" w:rsidR="00F5718E" w:rsidRPr="00310642" w:rsidRDefault="00F5718E" w:rsidP="00F5718E">
      <w:pPr>
        <w:spacing w:after="0" w:line="240" w:lineRule="auto"/>
        <w:ind w:firstLine="720"/>
        <w:rPr>
          <w:rFonts w:ascii="Book Antiqua" w:hAnsi="Book Antiqua"/>
          <w:sz w:val="18"/>
          <w:szCs w:val="18"/>
        </w:rPr>
      </w:pPr>
      <w:r w:rsidRPr="00310642">
        <w:rPr>
          <w:rFonts w:ascii="Book Antiqua" w:hAnsi="Book Antiqua"/>
          <w:sz w:val="18"/>
          <w:szCs w:val="18"/>
        </w:rPr>
        <w:t>Not open for credit toward graduation in science, health,</w:t>
      </w:r>
      <w:r>
        <w:rPr>
          <w:rFonts w:ascii="Book Antiqua" w:hAnsi="Book Antiqua"/>
          <w:sz w:val="18"/>
          <w:szCs w:val="18"/>
        </w:rPr>
        <w:t xml:space="preserve"> </w:t>
      </w:r>
      <w:r w:rsidRPr="00310642">
        <w:rPr>
          <w:rFonts w:ascii="Book Antiqua" w:hAnsi="Book Antiqua"/>
          <w:sz w:val="18"/>
          <w:szCs w:val="18"/>
        </w:rPr>
        <w:t>or engineering areas</w:t>
      </w:r>
    </w:p>
    <w:p w14:paraId="54796007" w14:textId="77777777" w:rsidR="00F5718E" w:rsidRDefault="00F5718E" w:rsidP="00880401">
      <w:pPr>
        <w:spacing w:after="0" w:line="240" w:lineRule="auto"/>
        <w:rPr>
          <w:rFonts w:ascii="Book Antiqua" w:hAnsi="Book Antiqua"/>
          <w:b/>
          <w:sz w:val="18"/>
          <w:szCs w:val="18"/>
        </w:rPr>
      </w:pPr>
    </w:p>
    <w:p w14:paraId="4F65BF1D" w14:textId="77777777" w:rsidR="00880401" w:rsidRPr="002C5D7C" w:rsidRDefault="00880401" w:rsidP="00880401">
      <w:pPr>
        <w:spacing w:after="0" w:line="240" w:lineRule="auto"/>
        <w:rPr>
          <w:rFonts w:ascii="Book Antiqua" w:hAnsi="Book Antiqua"/>
          <w:b/>
          <w:sz w:val="18"/>
          <w:szCs w:val="18"/>
        </w:rPr>
      </w:pPr>
      <w:r w:rsidRPr="002C5D7C">
        <w:rPr>
          <w:rFonts w:ascii="Book Antiqua" w:hAnsi="Book Antiqua"/>
          <w:b/>
          <w:sz w:val="18"/>
          <w:szCs w:val="18"/>
        </w:rPr>
        <w:t>GSC299</w:t>
      </w:r>
      <w:r w:rsidRPr="002C5D7C">
        <w:rPr>
          <w:rFonts w:ascii="Book Antiqua" w:hAnsi="Book Antiqua"/>
          <w:b/>
          <w:sz w:val="18"/>
          <w:szCs w:val="18"/>
        </w:rPr>
        <w:tab/>
        <w:t xml:space="preserve">Special Topics in Science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2C5D7C">
        <w:rPr>
          <w:rFonts w:ascii="Book Antiqua" w:hAnsi="Book Antiqua"/>
          <w:b/>
          <w:sz w:val="18"/>
          <w:szCs w:val="18"/>
        </w:rPr>
        <w:t xml:space="preserve">1-4 Credits </w:t>
      </w:r>
    </w:p>
    <w:p w14:paraId="0D619BD2" w14:textId="77777777" w:rsidR="00880401" w:rsidRPr="002C5D7C" w:rsidRDefault="00880401" w:rsidP="00880401">
      <w:pPr>
        <w:spacing w:after="0" w:line="240" w:lineRule="auto"/>
        <w:jc w:val="both"/>
        <w:rPr>
          <w:rFonts w:ascii="Book Antiqua" w:hAnsi="Book Antiqua"/>
          <w:sz w:val="18"/>
          <w:szCs w:val="18"/>
        </w:rPr>
      </w:pPr>
      <w:r w:rsidRPr="002C5D7C">
        <w:rPr>
          <w:rFonts w:ascii="Book Antiqua" w:hAnsi="Book Antiqua"/>
          <w:sz w:val="18"/>
          <w:szCs w:val="18"/>
        </w:rPr>
        <w:t>This course is designed to introduce topics of special interest as well as new technologies. Students will have the opportunity to study scientific subject matter not covered in other courses. Course may be repeated; however, those students repeating the same “Special Topics” course must notify the registrar. Prerequisite coursework and/or permission of the instructor may be required.</w:t>
      </w:r>
    </w:p>
    <w:p w14:paraId="74A38A6C" w14:textId="77777777" w:rsidR="00880401" w:rsidRDefault="00880401" w:rsidP="00880401">
      <w:pPr>
        <w:spacing w:after="0" w:line="240" w:lineRule="auto"/>
        <w:ind w:firstLine="720"/>
        <w:rPr>
          <w:rFonts w:ascii="Book Antiqua" w:hAnsi="Book Antiqua"/>
          <w:sz w:val="18"/>
          <w:szCs w:val="18"/>
        </w:rPr>
      </w:pPr>
      <w:r w:rsidRPr="00310642">
        <w:rPr>
          <w:rFonts w:ascii="Book Antiqua" w:hAnsi="Book Antiqua"/>
          <w:sz w:val="18"/>
          <w:szCs w:val="18"/>
        </w:rPr>
        <w:t>Theory 1-4 hours - Lab 2-4 hours</w:t>
      </w:r>
    </w:p>
    <w:p w14:paraId="410247D9" w14:textId="77777777" w:rsidR="00880401" w:rsidRDefault="00880401" w:rsidP="00880401">
      <w:pPr>
        <w:spacing w:after="0" w:line="240" w:lineRule="auto"/>
        <w:rPr>
          <w:rFonts w:ascii="Book Antiqua" w:hAnsi="Book Antiqua"/>
          <w:sz w:val="18"/>
          <w:szCs w:val="18"/>
        </w:rPr>
      </w:pPr>
    </w:p>
    <w:p w14:paraId="0F8B17FE" w14:textId="0B2A6C8D" w:rsidR="00880401" w:rsidRPr="00DB6AB8" w:rsidRDefault="00880401" w:rsidP="00880401">
      <w:pPr>
        <w:shd w:val="clear" w:color="auto" w:fill="92D050"/>
        <w:spacing w:after="0" w:line="240" w:lineRule="auto"/>
        <w:rPr>
          <w:rFonts w:ascii="Book Antiqua" w:hAnsi="Book Antiqua"/>
          <w:b/>
          <w:sz w:val="20"/>
          <w:szCs w:val="20"/>
          <w:u w:val="single"/>
        </w:rPr>
      </w:pPr>
      <w:r>
        <w:rPr>
          <w:rFonts w:ascii="Book Antiqua" w:hAnsi="Book Antiqua"/>
          <w:b/>
          <w:sz w:val="20"/>
          <w:szCs w:val="20"/>
          <w:u w:val="single"/>
        </w:rPr>
        <w:t>HEALTH INFORMATION MANAGEMENT</w:t>
      </w:r>
      <w:r w:rsidR="00A8656B">
        <w:rPr>
          <w:rFonts w:ascii="Book Antiqua" w:hAnsi="Book Antiqua"/>
          <w:b/>
          <w:sz w:val="20"/>
          <w:szCs w:val="20"/>
          <w:u w:val="single"/>
        </w:rPr>
        <w:fldChar w:fldCharType="begin"/>
      </w:r>
      <w:r w:rsidR="00A8656B">
        <w:instrText xml:space="preserve"> XE "</w:instrText>
      </w:r>
      <w:r w:rsidR="00A8656B" w:rsidRPr="00AB7139">
        <w:rPr>
          <w:b/>
          <w:color w:val="1D4AA3"/>
          <w:sz w:val="40"/>
          <w:szCs w:val="40"/>
        </w:rPr>
        <w:instrText>HEALTH INFORMATION MANAGEMENT</w:instrText>
      </w:r>
      <w:r w:rsidR="00A8656B">
        <w:instrText xml:space="preserve">" </w:instrText>
      </w:r>
      <w:r w:rsidR="00A8656B">
        <w:rPr>
          <w:rFonts w:ascii="Book Antiqua" w:hAnsi="Book Antiqua"/>
          <w:b/>
          <w:sz w:val="20"/>
          <w:szCs w:val="20"/>
          <w:u w:val="single"/>
        </w:rPr>
        <w:fldChar w:fldCharType="end"/>
      </w:r>
      <w:r>
        <w:rPr>
          <w:rFonts w:ascii="Book Antiqua" w:hAnsi="Book Antiqua"/>
          <w:b/>
          <w:sz w:val="20"/>
          <w:szCs w:val="20"/>
          <w:u w:val="single"/>
        </w:rPr>
        <w:t>/MEDICAL CODING</w:t>
      </w:r>
      <w:r w:rsidR="00A8656B">
        <w:rPr>
          <w:rFonts w:ascii="Book Antiqua" w:hAnsi="Book Antiqua"/>
          <w:b/>
          <w:sz w:val="20"/>
          <w:szCs w:val="20"/>
          <w:u w:val="single"/>
        </w:rPr>
        <w:fldChar w:fldCharType="begin"/>
      </w:r>
      <w:r w:rsidR="00A8656B">
        <w:instrText xml:space="preserve"> XE "</w:instrText>
      </w:r>
      <w:r w:rsidR="00A8656B" w:rsidRPr="00516832">
        <w:rPr>
          <w:b/>
          <w:color w:val="1D4AA3"/>
          <w:sz w:val="40"/>
          <w:szCs w:val="40"/>
        </w:rPr>
        <w:instrText>MEDICAL CODING</w:instrText>
      </w:r>
      <w:r w:rsidR="00A8656B">
        <w:instrText xml:space="preserve">" </w:instrText>
      </w:r>
      <w:r w:rsidR="00A8656B">
        <w:rPr>
          <w:rFonts w:ascii="Book Antiqua" w:hAnsi="Book Antiqua"/>
          <w:b/>
          <w:sz w:val="20"/>
          <w:szCs w:val="20"/>
          <w:u w:val="single"/>
        </w:rPr>
        <w:fldChar w:fldCharType="end"/>
      </w:r>
      <w:r>
        <w:rPr>
          <w:rFonts w:ascii="Book Antiqua" w:hAnsi="Book Antiqua"/>
          <w:b/>
          <w:sz w:val="20"/>
          <w:szCs w:val="20"/>
          <w:u w:val="single"/>
        </w:rPr>
        <w:t xml:space="preserve"> </w:t>
      </w:r>
      <w:r w:rsidRPr="00DB6AB8">
        <w:rPr>
          <w:rFonts w:ascii="Book Antiqua" w:hAnsi="Book Antiqua"/>
          <w:b/>
          <w:sz w:val="20"/>
          <w:szCs w:val="20"/>
          <w:u w:val="single"/>
        </w:rPr>
        <w:t>(</w:t>
      </w:r>
      <w:r>
        <w:rPr>
          <w:rFonts w:ascii="Book Antiqua" w:hAnsi="Book Antiqua"/>
          <w:b/>
          <w:sz w:val="20"/>
          <w:szCs w:val="20"/>
          <w:u w:val="single"/>
        </w:rPr>
        <w:t>HIM</w:t>
      </w:r>
      <w:r w:rsidRPr="00DB6AB8">
        <w:rPr>
          <w:rFonts w:ascii="Book Antiqua" w:hAnsi="Book Antiqua"/>
          <w:b/>
          <w:sz w:val="20"/>
          <w:szCs w:val="20"/>
          <w:u w:val="single"/>
        </w:rPr>
        <w:t>)</w:t>
      </w:r>
    </w:p>
    <w:p w14:paraId="66241BAD" w14:textId="77777777" w:rsidR="00880401" w:rsidRPr="002C5D7C" w:rsidRDefault="00880401" w:rsidP="00880401">
      <w:pPr>
        <w:spacing w:after="0" w:line="240" w:lineRule="auto"/>
        <w:rPr>
          <w:rFonts w:ascii="Book Antiqua" w:hAnsi="Book Antiqua"/>
          <w:b/>
          <w:sz w:val="18"/>
          <w:szCs w:val="18"/>
        </w:rPr>
      </w:pPr>
      <w:r w:rsidRPr="002C5D7C">
        <w:rPr>
          <w:rFonts w:ascii="Book Antiqua" w:hAnsi="Book Antiqua"/>
          <w:b/>
          <w:sz w:val="18"/>
          <w:szCs w:val="18"/>
        </w:rPr>
        <w:t>HIM102    Introduction to Health Records</w:t>
      </w:r>
      <w:r w:rsidRPr="002C5D7C">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2C5D7C">
        <w:rPr>
          <w:rFonts w:ascii="Book Antiqua" w:hAnsi="Book Antiqua"/>
          <w:b/>
          <w:sz w:val="18"/>
          <w:szCs w:val="18"/>
        </w:rPr>
        <w:t>3 Credits</w:t>
      </w:r>
    </w:p>
    <w:p w14:paraId="1246A2BA" w14:textId="77777777" w:rsidR="00880401" w:rsidRPr="002C5D7C" w:rsidRDefault="00880401" w:rsidP="00880401">
      <w:pPr>
        <w:spacing w:after="0" w:line="240" w:lineRule="auto"/>
        <w:jc w:val="both"/>
        <w:rPr>
          <w:rFonts w:ascii="Book Antiqua" w:hAnsi="Book Antiqua"/>
          <w:sz w:val="18"/>
          <w:szCs w:val="18"/>
        </w:rPr>
      </w:pPr>
      <w:r w:rsidRPr="002C5D7C">
        <w:rPr>
          <w:rFonts w:ascii="Book Antiqua" w:hAnsi="Book Antiqua"/>
          <w:sz w:val="18"/>
          <w:szCs w:val="18"/>
        </w:rPr>
        <w:t>This course covers the history, philosophy, development and functions of the health information management profession and the American Health Informat</w:t>
      </w:r>
      <w:r>
        <w:rPr>
          <w:rFonts w:ascii="Book Antiqua" w:hAnsi="Book Antiqua"/>
          <w:sz w:val="18"/>
          <w:szCs w:val="18"/>
        </w:rPr>
        <w:t>ion Management Association. Em</w:t>
      </w:r>
      <w:r w:rsidRPr="002C5D7C">
        <w:rPr>
          <w:rFonts w:ascii="Book Antiqua" w:hAnsi="Book Antiqua"/>
          <w:sz w:val="18"/>
          <w:szCs w:val="18"/>
        </w:rPr>
        <w:t>phasis is placed on the content of health records, documentation requirements, forms, screen designs, and data sets provided. The inspection of storage and retrieval systems and control techniques for health records relative to numbering, forms, index systems, record retention, abstracting and analysis are instructed. Various media utilized in health information are presented.  Additional topics include the organization of healthcare delivery in the U.S., the structure and operations of healthcare organizations, along with an overview of various healthcare providers. Introduction to accreditation, licensure, and certification will be presented.</w:t>
      </w:r>
    </w:p>
    <w:p w14:paraId="3ADD7C1B" w14:textId="1677A1DD" w:rsidR="00880401" w:rsidRDefault="00E82A07" w:rsidP="00880401">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5DEEFD09" w14:textId="77777777" w:rsidR="00880401" w:rsidRPr="00310642" w:rsidRDefault="00880401" w:rsidP="00880401">
      <w:pPr>
        <w:spacing w:after="0" w:line="240" w:lineRule="auto"/>
        <w:rPr>
          <w:rFonts w:ascii="Book Antiqua" w:hAnsi="Book Antiqua"/>
          <w:sz w:val="18"/>
          <w:szCs w:val="18"/>
        </w:rPr>
      </w:pPr>
    </w:p>
    <w:p w14:paraId="346E2B52" w14:textId="77777777" w:rsidR="00880401" w:rsidRPr="006E52E3" w:rsidRDefault="00880401" w:rsidP="00880401">
      <w:pPr>
        <w:spacing w:after="0" w:line="240" w:lineRule="auto"/>
        <w:rPr>
          <w:rFonts w:ascii="Book Antiqua" w:hAnsi="Book Antiqua"/>
          <w:b/>
          <w:sz w:val="18"/>
          <w:szCs w:val="18"/>
        </w:rPr>
      </w:pPr>
      <w:r w:rsidRPr="006E52E3">
        <w:rPr>
          <w:rFonts w:ascii="Book Antiqua" w:hAnsi="Book Antiqua"/>
          <w:b/>
          <w:sz w:val="18"/>
          <w:szCs w:val="18"/>
        </w:rPr>
        <w:t xml:space="preserve">HIM104    Reimbursement Methodologies                      </w:t>
      </w:r>
      <w:r>
        <w:rPr>
          <w:rFonts w:ascii="Book Antiqua" w:hAnsi="Book Antiqua"/>
          <w:b/>
          <w:sz w:val="18"/>
          <w:szCs w:val="18"/>
        </w:rPr>
        <w:tab/>
      </w:r>
      <w:r>
        <w:rPr>
          <w:rFonts w:ascii="Book Antiqua" w:hAnsi="Book Antiqua"/>
          <w:b/>
          <w:sz w:val="18"/>
          <w:szCs w:val="18"/>
        </w:rPr>
        <w:tab/>
      </w:r>
      <w:r w:rsidRPr="006E52E3">
        <w:rPr>
          <w:rFonts w:ascii="Book Antiqua" w:hAnsi="Book Antiqua"/>
          <w:b/>
          <w:sz w:val="18"/>
          <w:szCs w:val="18"/>
        </w:rPr>
        <w:t xml:space="preserve"> 3 Credits </w:t>
      </w:r>
    </w:p>
    <w:p w14:paraId="0180B598" w14:textId="77777777" w:rsidR="00880401" w:rsidRPr="006E52E3" w:rsidRDefault="00880401" w:rsidP="00880401">
      <w:pPr>
        <w:spacing w:after="0" w:line="240" w:lineRule="auto"/>
        <w:rPr>
          <w:rFonts w:ascii="Book Antiqua" w:hAnsi="Book Antiqua"/>
          <w:sz w:val="18"/>
          <w:szCs w:val="18"/>
        </w:rPr>
      </w:pPr>
      <w:r w:rsidRPr="006E52E3">
        <w:rPr>
          <w:rFonts w:ascii="Book Antiqua" w:hAnsi="Book Antiqua"/>
          <w:sz w:val="18"/>
          <w:szCs w:val="18"/>
        </w:rPr>
        <w:t>This course introduces the students to reimbursement issues and systems such as PPS, DRG, RBRVS, CPS, and APC, charge</w:t>
      </w:r>
      <w:r>
        <w:rPr>
          <w:rFonts w:ascii="Book Antiqua" w:hAnsi="Book Antiqua"/>
          <w:sz w:val="18"/>
          <w:szCs w:val="18"/>
        </w:rPr>
        <w:t xml:space="preserve"> </w:t>
      </w:r>
      <w:r w:rsidRPr="006E52E3">
        <w:rPr>
          <w:rFonts w:ascii="Book Antiqua" w:hAnsi="Book Antiqua"/>
          <w:sz w:val="18"/>
          <w:szCs w:val="18"/>
        </w:rPr>
        <w:t xml:space="preserve">masters, EDI billing techniques, and application programs. </w:t>
      </w:r>
      <w:r>
        <w:rPr>
          <w:rFonts w:ascii="Book Antiqua" w:hAnsi="Book Antiqua"/>
          <w:sz w:val="18"/>
          <w:szCs w:val="18"/>
        </w:rPr>
        <w:t>Advanced cod</w:t>
      </w:r>
      <w:r w:rsidRPr="006E52E3">
        <w:rPr>
          <w:rFonts w:ascii="Book Antiqua" w:hAnsi="Book Antiqua"/>
          <w:sz w:val="18"/>
          <w:szCs w:val="18"/>
        </w:rPr>
        <w:t>ing scenarios with the utilization of encoder application will be introduced.</w:t>
      </w:r>
    </w:p>
    <w:p w14:paraId="41C342AA" w14:textId="5BC7CA36" w:rsidR="00880401" w:rsidRPr="00310642" w:rsidRDefault="00E82A07" w:rsidP="00880401">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7AE1414E" w14:textId="77777777" w:rsidR="00880401" w:rsidRPr="00310642" w:rsidRDefault="00880401" w:rsidP="00880401">
      <w:pPr>
        <w:spacing w:after="0" w:line="240" w:lineRule="auto"/>
        <w:ind w:firstLine="720"/>
        <w:rPr>
          <w:rFonts w:ascii="Book Antiqua" w:hAnsi="Book Antiqua"/>
          <w:sz w:val="18"/>
          <w:szCs w:val="18"/>
        </w:rPr>
      </w:pPr>
      <w:r w:rsidRPr="00310642">
        <w:rPr>
          <w:rFonts w:ascii="Book Antiqua" w:hAnsi="Book Antiqua"/>
          <w:sz w:val="18"/>
          <w:szCs w:val="18"/>
        </w:rPr>
        <w:t>Prerequisite: HIM102</w:t>
      </w:r>
    </w:p>
    <w:p w14:paraId="2E9358EE" w14:textId="77777777" w:rsidR="00880401" w:rsidRPr="00310642" w:rsidRDefault="00880401" w:rsidP="00880401">
      <w:pPr>
        <w:spacing w:after="0" w:line="240" w:lineRule="auto"/>
        <w:ind w:firstLine="720"/>
        <w:rPr>
          <w:rFonts w:ascii="Book Antiqua" w:hAnsi="Book Antiqua"/>
          <w:sz w:val="18"/>
          <w:szCs w:val="18"/>
        </w:rPr>
      </w:pPr>
      <w:r w:rsidRPr="00310642">
        <w:rPr>
          <w:rFonts w:ascii="Book Antiqua" w:hAnsi="Book Antiqua"/>
          <w:sz w:val="18"/>
          <w:szCs w:val="18"/>
        </w:rPr>
        <w:t>Corequisite: HIM106</w:t>
      </w:r>
    </w:p>
    <w:p w14:paraId="65C76538" w14:textId="77777777" w:rsidR="00880401" w:rsidRDefault="00880401" w:rsidP="00880401">
      <w:pPr>
        <w:spacing w:after="0" w:line="240" w:lineRule="auto"/>
        <w:rPr>
          <w:rFonts w:ascii="Book Antiqua" w:hAnsi="Book Antiqua"/>
          <w:sz w:val="18"/>
          <w:szCs w:val="18"/>
        </w:rPr>
      </w:pPr>
    </w:p>
    <w:p w14:paraId="2D830F7A" w14:textId="77777777" w:rsidR="00880401" w:rsidRPr="006E52E3" w:rsidRDefault="00880401" w:rsidP="00880401">
      <w:pPr>
        <w:spacing w:after="0" w:line="240" w:lineRule="auto"/>
        <w:rPr>
          <w:rFonts w:ascii="Book Antiqua" w:hAnsi="Book Antiqua"/>
          <w:b/>
          <w:sz w:val="18"/>
          <w:szCs w:val="18"/>
        </w:rPr>
      </w:pPr>
      <w:r w:rsidRPr="006E52E3">
        <w:rPr>
          <w:rFonts w:ascii="Book Antiqua" w:hAnsi="Book Antiqua"/>
          <w:b/>
          <w:sz w:val="18"/>
          <w:szCs w:val="18"/>
        </w:rPr>
        <w:t>HIM106    Clinical Classification System</w:t>
      </w:r>
      <w:r>
        <w:rPr>
          <w:rFonts w:ascii="Book Antiqua" w:hAnsi="Book Antiqua"/>
          <w:b/>
          <w:sz w:val="18"/>
          <w:szCs w:val="18"/>
        </w:rPr>
        <w:t>s</w:t>
      </w:r>
      <w:r w:rsidRPr="006E52E3">
        <w:rPr>
          <w:rFonts w:ascii="Book Antiqua" w:hAnsi="Book Antiqua"/>
          <w:b/>
          <w:sz w:val="18"/>
          <w:szCs w:val="18"/>
        </w:rPr>
        <w:t xml:space="preserve"> I                        </w:t>
      </w:r>
      <w:r>
        <w:rPr>
          <w:rFonts w:ascii="Book Antiqua" w:hAnsi="Book Antiqua"/>
          <w:b/>
          <w:sz w:val="18"/>
          <w:szCs w:val="18"/>
        </w:rPr>
        <w:tab/>
      </w:r>
      <w:r>
        <w:rPr>
          <w:rFonts w:ascii="Book Antiqua" w:hAnsi="Book Antiqua"/>
          <w:b/>
          <w:sz w:val="18"/>
          <w:szCs w:val="18"/>
        </w:rPr>
        <w:tab/>
      </w:r>
      <w:r w:rsidRPr="006E52E3">
        <w:rPr>
          <w:rFonts w:ascii="Book Antiqua" w:hAnsi="Book Antiqua"/>
          <w:b/>
          <w:sz w:val="18"/>
          <w:szCs w:val="18"/>
        </w:rPr>
        <w:t xml:space="preserve">4 Credits </w:t>
      </w:r>
    </w:p>
    <w:p w14:paraId="17F59802" w14:textId="77777777" w:rsidR="00880401" w:rsidRPr="006E52E3" w:rsidRDefault="00880401" w:rsidP="00880401">
      <w:pPr>
        <w:spacing w:after="0" w:line="240" w:lineRule="auto"/>
        <w:jc w:val="both"/>
        <w:rPr>
          <w:rFonts w:ascii="Book Antiqua" w:hAnsi="Book Antiqua"/>
          <w:sz w:val="18"/>
          <w:szCs w:val="18"/>
        </w:rPr>
      </w:pPr>
      <w:r w:rsidRPr="006E52E3">
        <w:rPr>
          <w:rFonts w:ascii="Book Antiqua" w:hAnsi="Book Antiqua"/>
          <w:sz w:val="18"/>
          <w:szCs w:val="18"/>
        </w:rPr>
        <w:t>This course introduces the student to the nomenclature classification and indexing system in ICD-9-CM and ICD-10-CM/PCS utilized in coding diagnosis and procedures. Laboratory sessions will focus on the application of the related skills with accuracy and completeness using computerized and manual methods. Reimbursement systems and other coding systems also will be discussed.</w:t>
      </w:r>
    </w:p>
    <w:p w14:paraId="43D552A7" w14:textId="53C19E33" w:rsidR="00880401" w:rsidRPr="00310642" w:rsidRDefault="00E82A07" w:rsidP="00880401">
      <w:pPr>
        <w:spacing w:after="0" w:line="240" w:lineRule="auto"/>
        <w:ind w:firstLine="720"/>
        <w:rPr>
          <w:rFonts w:ascii="Book Antiqua" w:hAnsi="Book Antiqua"/>
          <w:sz w:val="18"/>
          <w:szCs w:val="18"/>
        </w:rPr>
      </w:pPr>
      <w:r>
        <w:rPr>
          <w:rFonts w:ascii="Book Antiqua" w:hAnsi="Book Antiqua"/>
          <w:sz w:val="18"/>
          <w:szCs w:val="18"/>
        </w:rPr>
        <w:t xml:space="preserve"> Theory 3 Credits</w:t>
      </w:r>
      <w:r w:rsidR="00880401" w:rsidRPr="00310642">
        <w:rPr>
          <w:rFonts w:ascii="Book Antiqua" w:hAnsi="Book Antiqua"/>
          <w:sz w:val="18"/>
          <w:szCs w:val="18"/>
        </w:rPr>
        <w:t xml:space="preserve"> - Lab 2 hours</w:t>
      </w:r>
    </w:p>
    <w:p w14:paraId="69D0A6E9" w14:textId="77777777" w:rsidR="00880401" w:rsidRPr="00310642" w:rsidRDefault="00880401" w:rsidP="00880401">
      <w:pPr>
        <w:spacing w:after="0" w:line="240" w:lineRule="auto"/>
        <w:ind w:firstLine="720"/>
        <w:rPr>
          <w:rFonts w:ascii="Book Antiqua" w:hAnsi="Book Antiqua"/>
          <w:sz w:val="18"/>
          <w:szCs w:val="18"/>
        </w:rPr>
      </w:pPr>
      <w:r w:rsidRPr="00310642">
        <w:rPr>
          <w:rFonts w:ascii="Book Antiqua" w:hAnsi="Book Antiqua"/>
          <w:sz w:val="18"/>
          <w:szCs w:val="18"/>
        </w:rPr>
        <w:t>Prerequisites: BIO102, HSC101</w:t>
      </w:r>
    </w:p>
    <w:p w14:paraId="04A0151C" w14:textId="77777777" w:rsidR="00880401" w:rsidRPr="00310642" w:rsidRDefault="00880401" w:rsidP="00880401">
      <w:pPr>
        <w:spacing w:after="0" w:line="240" w:lineRule="auto"/>
        <w:ind w:firstLine="720"/>
        <w:rPr>
          <w:rFonts w:ascii="Book Antiqua" w:hAnsi="Book Antiqua"/>
          <w:sz w:val="18"/>
          <w:szCs w:val="18"/>
        </w:rPr>
      </w:pPr>
      <w:r w:rsidRPr="00310642">
        <w:rPr>
          <w:rFonts w:ascii="Book Antiqua" w:hAnsi="Book Antiqua"/>
          <w:sz w:val="18"/>
          <w:szCs w:val="18"/>
        </w:rPr>
        <w:t>Corequisite: BIO201</w:t>
      </w:r>
    </w:p>
    <w:p w14:paraId="0C568C32" w14:textId="77777777" w:rsidR="00880401" w:rsidRPr="00310642" w:rsidRDefault="00880401" w:rsidP="00880401">
      <w:pPr>
        <w:spacing w:after="0" w:line="240" w:lineRule="auto"/>
        <w:rPr>
          <w:rFonts w:ascii="Book Antiqua" w:hAnsi="Book Antiqua"/>
          <w:sz w:val="18"/>
          <w:szCs w:val="18"/>
        </w:rPr>
      </w:pPr>
    </w:p>
    <w:p w14:paraId="7B616F1E" w14:textId="77777777" w:rsidR="00F5718E" w:rsidRPr="006E52E3" w:rsidRDefault="00F5718E" w:rsidP="00F5718E">
      <w:pPr>
        <w:spacing w:after="0" w:line="240" w:lineRule="auto"/>
        <w:rPr>
          <w:rFonts w:ascii="Book Antiqua" w:hAnsi="Book Antiqua"/>
          <w:b/>
          <w:sz w:val="18"/>
          <w:szCs w:val="18"/>
        </w:rPr>
      </w:pPr>
      <w:r w:rsidRPr="006E52E3">
        <w:rPr>
          <w:rFonts w:ascii="Book Antiqua" w:hAnsi="Book Antiqua"/>
          <w:b/>
          <w:sz w:val="18"/>
          <w:szCs w:val="18"/>
        </w:rPr>
        <w:t xml:space="preserve">HIM113    HIM: Computers, Statistics and Quality        </w:t>
      </w:r>
      <w:r>
        <w:rPr>
          <w:rFonts w:ascii="Book Antiqua" w:hAnsi="Book Antiqua"/>
          <w:b/>
          <w:sz w:val="18"/>
          <w:szCs w:val="18"/>
        </w:rPr>
        <w:tab/>
      </w:r>
      <w:r>
        <w:rPr>
          <w:rFonts w:ascii="Book Antiqua" w:hAnsi="Book Antiqua"/>
          <w:b/>
          <w:sz w:val="18"/>
          <w:szCs w:val="18"/>
        </w:rPr>
        <w:tab/>
      </w:r>
      <w:r w:rsidRPr="006E52E3">
        <w:rPr>
          <w:rFonts w:ascii="Book Antiqua" w:hAnsi="Book Antiqua"/>
          <w:b/>
          <w:sz w:val="18"/>
          <w:szCs w:val="18"/>
        </w:rPr>
        <w:t xml:space="preserve">4 Credits </w:t>
      </w:r>
    </w:p>
    <w:p w14:paraId="63F0BBEC" w14:textId="77777777" w:rsidR="00F5718E" w:rsidRPr="006E52E3" w:rsidRDefault="00F5718E" w:rsidP="00F5718E">
      <w:pPr>
        <w:spacing w:after="0" w:line="240" w:lineRule="auto"/>
        <w:jc w:val="both"/>
        <w:rPr>
          <w:rFonts w:ascii="Book Antiqua" w:hAnsi="Book Antiqua"/>
          <w:sz w:val="18"/>
          <w:szCs w:val="18"/>
        </w:rPr>
      </w:pPr>
      <w:r w:rsidRPr="006E52E3">
        <w:rPr>
          <w:rFonts w:ascii="Book Antiqua" w:hAnsi="Book Antiqua"/>
          <w:sz w:val="18"/>
          <w:szCs w:val="18"/>
        </w:rPr>
        <w:t xml:space="preserve">This course provides an overview of computer applications, statistics and quality in HIM. Students will examine the </w:t>
      </w:r>
      <w:r w:rsidRPr="006E52E3">
        <w:rPr>
          <w:rFonts w:ascii="Book Antiqua" w:hAnsi="Book Antiqua"/>
          <w:sz w:val="18"/>
          <w:szCs w:val="18"/>
        </w:rPr>
        <w:lastRenderedPageBreak/>
        <w:t>national health information technology landscape as well as institution-specific IT systems. Healthcare quality and performance improvement principles will be introduced. Utilization review, performance improvement and quality assurance are discussed along with medical staff credentialing. Data collection, PI tools, calculation of statistics, report generation, and data display will be covered.</w:t>
      </w:r>
    </w:p>
    <w:p w14:paraId="25662779" w14:textId="77777777" w:rsidR="00F5718E" w:rsidRPr="00310642" w:rsidRDefault="00F5718E" w:rsidP="00F5718E">
      <w:pPr>
        <w:spacing w:after="0" w:line="240" w:lineRule="auto"/>
        <w:ind w:firstLine="720"/>
        <w:rPr>
          <w:rFonts w:ascii="Book Antiqua" w:hAnsi="Book Antiqua"/>
          <w:sz w:val="18"/>
          <w:szCs w:val="18"/>
        </w:rPr>
      </w:pPr>
      <w:r w:rsidRPr="00310642">
        <w:rPr>
          <w:rFonts w:ascii="Book Antiqua" w:hAnsi="Book Antiqua"/>
          <w:sz w:val="18"/>
          <w:szCs w:val="18"/>
        </w:rPr>
        <w:t>Theory 4 hours</w:t>
      </w:r>
    </w:p>
    <w:p w14:paraId="5B052585" w14:textId="77777777" w:rsidR="00F5718E" w:rsidRPr="00310642" w:rsidRDefault="00F5718E" w:rsidP="00F5718E">
      <w:pPr>
        <w:spacing w:after="0" w:line="240" w:lineRule="auto"/>
        <w:ind w:firstLine="720"/>
        <w:rPr>
          <w:rFonts w:ascii="Book Antiqua" w:hAnsi="Book Antiqua"/>
          <w:sz w:val="18"/>
          <w:szCs w:val="18"/>
        </w:rPr>
      </w:pPr>
      <w:r w:rsidRPr="00310642">
        <w:rPr>
          <w:rFonts w:ascii="Book Antiqua" w:hAnsi="Book Antiqua"/>
          <w:sz w:val="18"/>
          <w:szCs w:val="18"/>
        </w:rPr>
        <w:t>Prerequisites: HIM102, HIM106, HSC101</w:t>
      </w:r>
    </w:p>
    <w:p w14:paraId="6F7D53FA" w14:textId="77777777" w:rsidR="00F5718E" w:rsidRPr="00310642" w:rsidRDefault="00F5718E" w:rsidP="00F5718E">
      <w:pPr>
        <w:spacing w:after="0" w:line="240" w:lineRule="auto"/>
        <w:rPr>
          <w:rFonts w:ascii="Book Antiqua" w:hAnsi="Book Antiqua"/>
          <w:sz w:val="18"/>
          <w:szCs w:val="18"/>
        </w:rPr>
      </w:pPr>
    </w:p>
    <w:p w14:paraId="565F2C09" w14:textId="77777777" w:rsidR="00F16E7B" w:rsidRPr="00F16E7B" w:rsidRDefault="00F16E7B" w:rsidP="00F16E7B">
      <w:pPr>
        <w:spacing w:after="0" w:line="240" w:lineRule="auto"/>
        <w:rPr>
          <w:rFonts w:ascii="Book Antiqua" w:hAnsi="Book Antiqua"/>
          <w:b/>
          <w:sz w:val="18"/>
          <w:szCs w:val="18"/>
        </w:rPr>
      </w:pPr>
      <w:r w:rsidRPr="00F16E7B">
        <w:rPr>
          <w:rFonts w:ascii="Book Antiqua" w:hAnsi="Book Antiqua"/>
          <w:b/>
          <w:sz w:val="18"/>
          <w:szCs w:val="18"/>
        </w:rPr>
        <w:t>HIM115   Computers and Quality</w:t>
      </w:r>
      <w:r w:rsidRPr="00F16E7B">
        <w:rPr>
          <w:rFonts w:ascii="Book Antiqua" w:hAnsi="Book Antiqua"/>
          <w:b/>
          <w:sz w:val="18"/>
          <w:szCs w:val="18"/>
        </w:rPr>
        <w:tab/>
        <w:t xml:space="preserve">2 Credits </w:t>
      </w:r>
    </w:p>
    <w:p w14:paraId="1C293136" w14:textId="77777777" w:rsidR="00F16E7B" w:rsidRPr="007F1B87" w:rsidRDefault="00F16E7B" w:rsidP="00F16E7B">
      <w:pPr>
        <w:spacing w:after="0" w:line="240" w:lineRule="auto"/>
        <w:rPr>
          <w:rFonts w:ascii="Book Antiqua" w:hAnsi="Book Antiqua"/>
          <w:sz w:val="18"/>
          <w:szCs w:val="18"/>
        </w:rPr>
      </w:pPr>
      <w:r w:rsidRPr="007F1B87">
        <w:rPr>
          <w:rFonts w:ascii="Book Antiqua" w:hAnsi="Book Antiqua"/>
          <w:sz w:val="18"/>
          <w:szCs w:val="18"/>
        </w:rPr>
        <w:t xml:space="preserve">This course provides an overview of computer applications and quality in HIM. Students will examine the national health information technology landscape as well as institution-specific IT systems. Healthcare quality and performance improvement principles will be introduced. Utilization review, performance improvement and quality assurance are discussed along with medical staff credentialing. Data collection, PI tools, and data display will be covered. </w:t>
      </w:r>
    </w:p>
    <w:p w14:paraId="73519338" w14:textId="77777777" w:rsidR="00F16E7B" w:rsidRPr="007F1B87" w:rsidRDefault="00F16E7B" w:rsidP="00F16E7B">
      <w:pPr>
        <w:spacing w:after="0" w:line="240" w:lineRule="auto"/>
        <w:ind w:left="720"/>
        <w:rPr>
          <w:rFonts w:ascii="Book Antiqua" w:hAnsi="Book Antiqua"/>
          <w:sz w:val="18"/>
          <w:szCs w:val="18"/>
        </w:rPr>
      </w:pPr>
      <w:r w:rsidRPr="007F1B87">
        <w:rPr>
          <w:rFonts w:ascii="Book Antiqua" w:hAnsi="Book Antiqua"/>
          <w:sz w:val="18"/>
          <w:szCs w:val="18"/>
        </w:rPr>
        <w:t xml:space="preserve">Theory 2 hours </w:t>
      </w:r>
    </w:p>
    <w:p w14:paraId="55C45FFB" w14:textId="1B89CACD" w:rsidR="00F16E7B" w:rsidRPr="007F1B87" w:rsidRDefault="00F16E7B" w:rsidP="00F16E7B">
      <w:pPr>
        <w:spacing w:after="0" w:line="240" w:lineRule="auto"/>
        <w:ind w:left="720"/>
        <w:rPr>
          <w:rFonts w:ascii="Book Antiqua" w:hAnsi="Book Antiqua"/>
          <w:sz w:val="18"/>
          <w:szCs w:val="18"/>
        </w:rPr>
      </w:pPr>
      <w:r w:rsidRPr="007F1B87">
        <w:rPr>
          <w:rFonts w:ascii="Book Antiqua" w:hAnsi="Book Antiqua"/>
          <w:sz w:val="18"/>
          <w:szCs w:val="18"/>
        </w:rPr>
        <w:t>Prerequisites: HIM102, HIM106, HSC101</w:t>
      </w:r>
    </w:p>
    <w:p w14:paraId="3640F21C" w14:textId="77777777" w:rsidR="00F16E7B" w:rsidRDefault="00F16E7B" w:rsidP="00F5718E">
      <w:pPr>
        <w:spacing w:after="0" w:line="240" w:lineRule="auto"/>
        <w:rPr>
          <w:rFonts w:ascii="Book Antiqua" w:hAnsi="Book Antiqua"/>
          <w:b/>
          <w:sz w:val="18"/>
          <w:szCs w:val="18"/>
        </w:rPr>
      </w:pPr>
    </w:p>
    <w:p w14:paraId="360B96E8" w14:textId="44BA32F0" w:rsidR="00F5718E" w:rsidRPr="006E52E3" w:rsidRDefault="00F5718E" w:rsidP="00F5718E">
      <w:pPr>
        <w:spacing w:after="0" w:line="240" w:lineRule="auto"/>
        <w:rPr>
          <w:rFonts w:ascii="Book Antiqua" w:hAnsi="Book Antiqua"/>
          <w:b/>
          <w:sz w:val="18"/>
          <w:szCs w:val="18"/>
        </w:rPr>
      </w:pPr>
      <w:r w:rsidRPr="006E52E3">
        <w:rPr>
          <w:rFonts w:ascii="Book Antiqua" w:hAnsi="Book Antiqua"/>
          <w:b/>
          <w:sz w:val="18"/>
          <w:szCs w:val="18"/>
        </w:rPr>
        <w:t xml:space="preserve">HIM210    Advanced Coding                                               </w:t>
      </w:r>
      <w:r>
        <w:rPr>
          <w:rFonts w:ascii="Book Antiqua" w:hAnsi="Book Antiqua"/>
          <w:b/>
          <w:sz w:val="18"/>
          <w:szCs w:val="18"/>
        </w:rPr>
        <w:tab/>
      </w:r>
      <w:r>
        <w:rPr>
          <w:rFonts w:ascii="Book Antiqua" w:hAnsi="Book Antiqua"/>
          <w:b/>
          <w:sz w:val="18"/>
          <w:szCs w:val="18"/>
        </w:rPr>
        <w:tab/>
      </w:r>
      <w:r w:rsidRPr="006E52E3">
        <w:rPr>
          <w:rFonts w:ascii="Book Antiqua" w:hAnsi="Book Antiqua"/>
          <w:b/>
          <w:sz w:val="18"/>
          <w:szCs w:val="18"/>
        </w:rPr>
        <w:t xml:space="preserve"> 3 Credits </w:t>
      </w:r>
    </w:p>
    <w:p w14:paraId="75A90A22" w14:textId="77777777" w:rsidR="00F5718E" w:rsidRPr="006E52E3" w:rsidRDefault="00F5718E" w:rsidP="00F5718E">
      <w:pPr>
        <w:spacing w:after="0" w:line="240" w:lineRule="auto"/>
        <w:jc w:val="both"/>
        <w:rPr>
          <w:rFonts w:ascii="Book Antiqua" w:hAnsi="Book Antiqua"/>
          <w:sz w:val="18"/>
          <w:szCs w:val="18"/>
        </w:rPr>
      </w:pPr>
      <w:r w:rsidRPr="006E52E3">
        <w:rPr>
          <w:rFonts w:ascii="Book Antiqua" w:hAnsi="Book Antiqua"/>
          <w:sz w:val="18"/>
          <w:szCs w:val="18"/>
        </w:rPr>
        <w:t>Case scenarios are utilized. Emphasis is placed on selection of the principal diagnosis and principal procedure. Diagnosis-related groups (DRGs) and ambulatory payment classifications (APCs) will be studied. Coding in non-acute settings will be highlighted.</w:t>
      </w:r>
    </w:p>
    <w:p w14:paraId="70F6C1F8" w14:textId="77777777" w:rsidR="00F5718E" w:rsidRPr="00310642" w:rsidRDefault="00F5718E" w:rsidP="00F5718E">
      <w:pPr>
        <w:spacing w:after="0" w:line="240" w:lineRule="auto"/>
        <w:ind w:firstLine="720"/>
        <w:rPr>
          <w:rFonts w:ascii="Book Antiqua" w:hAnsi="Book Antiqua"/>
          <w:sz w:val="18"/>
          <w:szCs w:val="18"/>
        </w:rPr>
      </w:pPr>
      <w:r w:rsidRPr="00310642">
        <w:rPr>
          <w:rFonts w:ascii="Book Antiqua" w:hAnsi="Book Antiqua"/>
          <w:sz w:val="18"/>
          <w:szCs w:val="18"/>
        </w:rPr>
        <w:t>Theory 2 hours - Lab 2 hours</w:t>
      </w:r>
    </w:p>
    <w:p w14:paraId="457C3E9B" w14:textId="77777777" w:rsidR="00F5718E" w:rsidRPr="00310642" w:rsidRDefault="00F5718E" w:rsidP="00F5718E">
      <w:pPr>
        <w:spacing w:after="0" w:line="240" w:lineRule="auto"/>
        <w:ind w:firstLine="720"/>
        <w:rPr>
          <w:rFonts w:ascii="Book Antiqua" w:hAnsi="Book Antiqua"/>
          <w:sz w:val="18"/>
          <w:szCs w:val="18"/>
        </w:rPr>
      </w:pPr>
      <w:r w:rsidRPr="00310642">
        <w:rPr>
          <w:rFonts w:ascii="Book Antiqua" w:hAnsi="Book Antiqua"/>
          <w:sz w:val="18"/>
          <w:szCs w:val="18"/>
        </w:rPr>
        <w:t>Prerequisites: BIO102, HIM106, HIM216,</w:t>
      </w:r>
      <w:r>
        <w:rPr>
          <w:rFonts w:ascii="Book Antiqua" w:hAnsi="Book Antiqua"/>
          <w:sz w:val="18"/>
          <w:szCs w:val="18"/>
        </w:rPr>
        <w:t xml:space="preserve"> </w:t>
      </w:r>
      <w:r w:rsidRPr="00310642">
        <w:rPr>
          <w:rFonts w:ascii="Book Antiqua" w:hAnsi="Book Antiqua"/>
          <w:sz w:val="18"/>
          <w:szCs w:val="18"/>
        </w:rPr>
        <w:t>HSC101, or instructor approval</w:t>
      </w:r>
    </w:p>
    <w:p w14:paraId="4A7A8F5C" w14:textId="77777777" w:rsidR="00F5718E" w:rsidRPr="00310642" w:rsidRDefault="00F5718E" w:rsidP="00F5718E">
      <w:pPr>
        <w:spacing w:after="0" w:line="240" w:lineRule="auto"/>
        <w:rPr>
          <w:rFonts w:ascii="Book Antiqua" w:hAnsi="Book Antiqua"/>
          <w:sz w:val="18"/>
          <w:szCs w:val="18"/>
        </w:rPr>
      </w:pPr>
    </w:p>
    <w:p w14:paraId="5ADA8819" w14:textId="77777777" w:rsidR="00880401" w:rsidRPr="006E52E3" w:rsidRDefault="00880401" w:rsidP="00880401">
      <w:pPr>
        <w:spacing w:after="0" w:line="240" w:lineRule="auto"/>
        <w:rPr>
          <w:rFonts w:ascii="Book Antiqua" w:hAnsi="Book Antiqua"/>
          <w:b/>
          <w:sz w:val="18"/>
          <w:szCs w:val="18"/>
        </w:rPr>
      </w:pPr>
      <w:r w:rsidRPr="006E52E3">
        <w:rPr>
          <w:rFonts w:ascii="Book Antiqua" w:hAnsi="Book Antiqua"/>
          <w:b/>
          <w:sz w:val="18"/>
          <w:szCs w:val="18"/>
        </w:rPr>
        <w:t>HIM216    Clinical Classification System</w:t>
      </w:r>
      <w:r>
        <w:rPr>
          <w:rFonts w:ascii="Book Antiqua" w:hAnsi="Book Antiqua"/>
          <w:b/>
          <w:sz w:val="18"/>
          <w:szCs w:val="18"/>
        </w:rPr>
        <w:t>s</w:t>
      </w:r>
      <w:r w:rsidRPr="006E52E3">
        <w:rPr>
          <w:rFonts w:ascii="Book Antiqua" w:hAnsi="Book Antiqua"/>
          <w:b/>
          <w:sz w:val="18"/>
          <w:szCs w:val="18"/>
        </w:rPr>
        <w:t xml:space="preserve"> II                      </w:t>
      </w:r>
      <w:r>
        <w:rPr>
          <w:rFonts w:ascii="Book Antiqua" w:hAnsi="Book Antiqua"/>
          <w:b/>
          <w:sz w:val="18"/>
          <w:szCs w:val="18"/>
        </w:rPr>
        <w:tab/>
      </w:r>
      <w:r>
        <w:rPr>
          <w:rFonts w:ascii="Book Antiqua" w:hAnsi="Book Antiqua"/>
          <w:b/>
          <w:sz w:val="18"/>
          <w:szCs w:val="18"/>
        </w:rPr>
        <w:tab/>
      </w:r>
      <w:r w:rsidRPr="006E52E3">
        <w:rPr>
          <w:rFonts w:ascii="Book Antiqua" w:hAnsi="Book Antiqua"/>
          <w:b/>
          <w:sz w:val="18"/>
          <w:szCs w:val="18"/>
        </w:rPr>
        <w:t xml:space="preserve">4 Credits </w:t>
      </w:r>
    </w:p>
    <w:p w14:paraId="0CA41275" w14:textId="77777777" w:rsidR="00880401" w:rsidRPr="006E52E3" w:rsidRDefault="00880401" w:rsidP="00880401">
      <w:pPr>
        <w:spacing w:after="0" w:line="240" w:lineRule="auto"/>
        <w:jc w:val="both"/>
        <w:rPr>
          <w:rFonts w:ascii="Book Antiqua" w:hAnsi="Book Antiqua"/>
          <w:sz w:val="18"/>
          <w:szCs w:val="18"/>
        </w:rPr>
      </w:pPr>
      <w:r w:rsidRPr="006E52E3">
        <w:rPr>
          <w:rFonts w:ascii="Book Antiqua" w:hAnsi="Book Antiqua"/>
          <w:sz w:val="18"/>
          <w:szCs w:val="18"/>
        </w:rPr>
        <w:t>This course introduces the theory, concepts and application of CPT and HCPCS coding which will include the format and conventions of the classification systems. Additional focus will include national coding edits, and medical necessity. Software applications as well as utilization of coding manuals will be employed to assign codes.</w:t>
      </w:r>
    </w:p>
    <w:p w14:paraId="0D64D126" w14:textId="77777777" w:rsidR="00880401" w:rsidRPr="00310642" w:rsidRDefault="00880401" w:rsidP="00880401">
      <w:pPr>
        <w:spacing w:after="0" w:line="240" w:lineRule="auto"/>
        <w:ind w:firstLine="720"/>
        <w:rPr>
          <w:rFonts w:ascii="Book Antiqua" w:hAnsi="Book Antiqua"/>
          <w:sz w:val="18"/>
          <w:szCs w:val="18"/>
        </w:rPr>
      </w:pPr>
      <w:r w:rsidRPr="00310642">
        <w:rPr>
          <w:rFonts w:ascii="Book Antiqua" w:hAnsi="Book Antiqua"/>
          <w:sz w:val="18"/>
          <w:szCs w:val="18"/>
        </w:rPr>
        <w:t>Theory 4 hours</w:t>
      </w:r>
    </w:p>
    <w:p w14:paraId="6FB84C95" w14:textId="77777777" w:rsidR="00880401" w:rsidRPr="00310642" w:rsidRDefault="00880401" w:rsidP="00880401">
      <w:pPr>
        <w:spacing w:after="0" w:line="240" w:lineRule="auto"/>
        <w:ind w:firstLine="720"/>
        <w:rPr>
          <w:rFonts w:ascii="Book Antiqua" w:hAnsi="Book Antiqua"/>
          <w:sz w:val="18"/>
          <w:szCs w:val="18"/>
        </w:rPr>
      </w:pPr>
      <w:r w:rsidRPr="00310642">
        <w:rPr>
          <w:rFonts w:ascii="Book Antiqua" w:hAnsi="Book Antiqua"/>
          <w:sz w:val="18"/>
          <w:szCs w:val="18"/>
        </w:rPr>
        <w:t>Prerequisites: BIO102, HSC101</w:t>
      </w:r>
    </w:p>
    <w:p w14:paraId="0C5EEFA9" w14:textId="77777777" w:rsidR="00880401" w:rsidRPr="00310642" w:rsidRDefault="00880401" w:rsidP="00880401">
      <w:pPr>
        <w:spacing w:after="0" w:line="240" w:lineRule="auto"/>
        <w:rPr>
          <w:rFonts w:ascii="Book Antiqua" w:hAnsi="Book Antiqua"/>
          <w:sz w:val="18"/>
          <w:szCs w:val="18"/>
        </w:rPr>
      </w:pPr>
    </w:p>
    <w:p w14:paraId="311CDFDE" w14:textId="77777777" w:rsidR="00880401" w:rsidRPr="006E52E3" w:rsidRDefault="00880401" w:rsidP="00880401">
      <w:pPr>
        <w:spacing w:after="0" w:line="240" w:lineRule="auto"/>
        <w:rPr>
          <w:rFonts w:ascii="Book Antiqua" w:hAnsi="Book Antiqua"/>
          <w:b/>
          <w:sz w:val="18"/>
          <w:szCs w:val="18"/>
        </w:rPr>
      </w:pPr>
      <w:r w:rsidRPr="006E52E3">
        <w:rPr>
          <w:rFonts w:ascii="Book Antiqua" w:hAnsi="Book Antiqua"/>
          <w:b/>
          <w:sz w:val="18"/>
          <w:szCs w:val="18"/>
        </w:rPr>
        <w:t xml:space="preserve">HIM218    Professional Practicum I                                      </w:t>
      </w:r>
      <w:r>
        <w:rPr>
          <w:rFonts w:ascii="Book Antiqua" w:hAnsi="Book Antiqua"/>
          <w:b/>
          <w:sz w:val="18"/>
          <w:szCs w:val="18"/>
        </w:rPr>
        <w:tab/>
      </w:r>
      <w:r>
        <w:rPr>
          <w:rFonts w:ascii="Book Antiqua" w:hAnsi="Book Antiqua"/>
          <w:b/>
          <w:sz w:val="18"/>
          <w:szCs w:val="18"/>
        </w:rPr>
        <w:tab/>
      </w:r>
      <w:r w:rsidRPr="006E52E3">
        <w:rPr>
          <w:rFonts w:ascii="Book Antiqua" w:hAnsi="Book Antiqua"/>
          <w:b/>
          <w:sz w:val="18"/>
          <w:szCs w:val="18"/>
        </w:rPr>
        <w:t xml:space="preserve">1 Credit </w:t>
      </w:r>
    </w:p>
    <w:p w14:paraId="3BC50757" w14:textId="77777777" w:rsidR="00880401" w:rsidRPr="006E52E3" w:rsidRDefault="00880401" w:rsidP="00880401">
      <w:pPr>
        <w:spacing w:after="0" w:line="240" w:lineRule="auto"/>
        <w:jc w:val="both"/>
        <w:rPr>
          <w:rFonts w:ascii="Book Antiqua" w:hAnsi="Book Antiqua"/>
          <w:sz w:val="18"/>
          <w:szCs w:val="18"/>
        </w:rPr>
      </w:pPr>
      <w:r w:rsidRPr="006E52E3">
        <w:rPr>
          <w:rFonts w:ascii="Book Antiqua" w:hAnsi="Book Antiqua"/>
          <w:sz w:val="18"/>
          <w:szCs w:val="18"/>
        </w:rPr>
        <w:t>Advanced coding practice will provide the student with coding practice within a hospital, physician’s office, clinic, and other healthcare settings. The student will utilize the software at the facility during the coding practice sessions. The program will be outlined with the employers so the students and the employers will benefit from the tasks in which the student will assist. The practicum is based on analysis of actual medical records with a learning focus on coding accuracy and speed.</w:t>
      </w:r>
    </w:p>
    <w:p w14:paraId="10B75738" w14:textId="0B5F8E96" w:rsidR="00880401" w:rsidRPr="00310642" w:rsidRDefault="00E82A07" w:rsidP="00880401">
      <w:pPr>
        <w:spacing w:after="0" w:line="240" w:lineRule="auto"/>
        <w:ind w:firstLine="720"/>
        <w:rPr>
          <w:rFonts w:ascii="Book Antiqua" w:hAnsi="Book Antiqua"/>
          <w:sz w:val="18"/>
          <w:szCs w:val="18"/>
        </w:rPr>
      </w:pPr>
      <w:r>
        <w:rPr>
          <w:rFonts w:ascii="Book Antiqua" w:hAnsi="Book Antiqua"/>
          <w:sz w:val="18"/>
          <w:szCs w:val="18"/>
        </w:rPr>
        <w:t xml:space="preserve"> Theory 1 Credit</w:t>
      </w:r>
    </w:p>
    <w:p w14:paraId="6499C52D" w14:textId="77777777" w:rsidR="00880401" w:rsidRPr="00310642" w:rsidRDefault="00880401" w:rsidP="00880401">
      <w:pPr>
        <w:spacing w:after="0" w:line="240" w:lineRule="auto"/>
        <w:ind w:firstLine="720"/>
        <w:rPr>
          <w:rFonts w:ascii="Book Antiqua" w:hAnsi="Book Antiqua"/>
          <w:sz w:val="18"/>
          <w:szCs w:val="18"/>
        </w:rPr>
      </w:pPr>
      <w:r w:rsidRPr="00310642">
        <w:rPr>
          <w:rFonts w:ascii="Book Antiqua" w:hAnsi="Book Antiqua"/>
          <w:sz w:val="18"/>
          <w:szCs w:val="18"/>
        </w:rPr>
        <w:t>Prerequisites: Application to program; BIO102, HIM102,</w:t>
      </w:r>
      <w:r>
        <w:rPr>
          <w:rFonts w:ascii="Book Antiqua" w:hAnsi="Book Antiqua"/>
          <w:sz w:val="18"/>
          <w:szCs w:val="18"/>
        </w:rPr>
        <w:t xml:space="preserve"> </w:t>
      </w:r>
      <w:r w:rsidRPr="00310642">
        <w:rPr>
          <w:rFonts w:ascii="Book Antiqua" w:hAnsi="Book Antiqua"/>
          <w:sz w:val="18"/>
          <w:szCs w:val="18"/>
        </w:rPr>
        <w:t>HIM104, HIM106, HIM216, HSC101</w:t>
      </w:r>
    </w:p>
    <w:p w14:paraId="7A2E3446" w14:textId="77777777" w:rsidR="00880401" w:rsidRDefault="00880401" w:rsidP="00880401">
      <w:pPr>
        <w:spacing w:after="0" w:line="240" w:lineRule="auto"/>
        <w:rPr>
          <w:rFonts w:ascii="Book Antiqua" w:hAnsi="Book Antiqua"/>
          <w:b/>
          <w:sz w:val="18"/>
          <w:szCs w:val="18"/>
        </w:rPr>
      </w:pPr>
    </w:p>
    <w:p w14:paraId="599854F8" w14:textId="77777777" w:rsidR="00880401" w:rsidRPr="006E52E3" w:rsidRDefault="00880401" w:rsidP="00880401">
      <w:pPr>
        <w:spacing w:after="0" w:line="240" w:lineRule="auto"/>
        <w:rPr>
          <w:rFonts w:ascii="Book Antiqua" w:hAnsi="Book Antiqua"/>
          <w:b/>
          <w:sz w:val="18"/>
          <w:szCs w:val="18"/>
        </w:rPr>
      </w:pPr>
      <w:r w:rsidRPr="006E52E3">
        <w:rPr>
          <w:rFonts w:ascii="Book Antiqua" w:hAnsi="Book Antiqua"/>
          <w:b/>
          <w:sz w:val="18"/>
          <w:szCs w:val="18"/>
        </w:rPr>
        <w:t xml:space="preserve">HIM230    Legal and Ethical Concepts in Healthcare      </w:t>
      </w:r>
      <w:r>
        <w:rPr>
          <w:rFonts w:ascii="Book Antiqua" w:hAnsi="Book Antiqua"/>
          <w:b/>
          <w:sz w:val="18"/>
          <w:szCs w:val="18"/>
        </w:rPr>
        <w:tab/>
      </w:r>
      <w:r>
        <w:rPr>
          <w:rFonts w:ascii="Book Antiqua" w:hAnsi="Book Antiqua"/>
          <w:b/>
          <w:sz w:val="18"/>
          <w:szCs w:val="18"/>
        </w:rPr>
        <w:tab/>
      </w:r>
      <w:r w:rsidRPr="006E52E3">
        <w:rPr>
          <w:rFonts w:ascii="Book Antiqua" w:hAnsi="Book Antiqua"/>
          <w:b/>
          <w:sz w:val="18"/>
          <w:szCs w:val="18"/>
        </w:rPr>
        <w:t xml:space="preserve">3 Credits </w:t>
      </w:r>
    </w:p>
    <w:p w14:paraId="44008B88" w14:textId="77777777" w:rsidR="00880401" w:rsidRPr="006E52E3" w:rsidRDefault="00880401" w:rsidP="00880401">
      <w:pPr>
        <w:spacing w:after="0" w:line="240" w:lineRule="auto"/>
        <w:jc w:val="both"/>
        <w:rPr>
          <w:rFonts w:ascii="Book Antiqua" w:hAnsi="Book Antiqua"/>
          <w:sz w:val="18"/>
          <w:szCs w:val="18"/>
        </w:rPr>
      </w:pPr>
      <w:r w:rsidRPr="006E52E3">
        <w:rPr>
          <w:rFonts w:ascii="Book Antiqua" w:hAnsi="Book Antiqua"/>
          <w:sz w:val="18"/>
          <w:szCs w:val="18"/>
        </w:rPr>
        <w:t>Study of legislative and regulatory processes that impact health care with particular focus on HIPAA. Course includes privacy, security, and confidentiality issue</w:t>
      </w:r>
      <w:r>
        <w:rPr>
          <w:rFonts w:ascii="Book Antiqua" w:hAnsi="Book Antiqua"/>
          <w:sz w:val="18"/>
          <w:szCs w:val="18"/>
        </w:rPr>
        <w:t xml:space="preserve">s related to HIM, record retention/destruction, and release </w:t>
      </w:r>
      <w:r w:rsidRPr="006E52E3">
        <w:rPr>
          <w:rFonts w:ascii="Book Antiqua" w:hAnsi="Book Antiqua"/>
          <w:sz w:val="18"/>
          <w:szCs w:val="18"/>
        </w:rPr>
        <w:t>of information, advanced directives, consents, and patient rights issues. Compliance and liability will be discussed, and an introduction to legal terminology and the court system provided. Ethical concerns in healthcare and HIM will be addressed.</w:t>
      </w:r>
    </w:p>
    <w:p w14:paraId="63F5A749" w14:textId="15E5798D" w:rsidR="00880401" w:rsidRPr="00310642" w:rsidRDefault="00E82A07" w:rsidP="00880401">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621F9547" w14:textId="77777777" w:rsidR="00880401" w:rsidRPr="00310642" w:rsidRDefault="00880401" w:rsidP="00880401">
      <w:pPr>
        <w:spacing w:after="0" w:line="240" w:lineRule="auto"/>
        <w:ind w:firstLine="720"/>
        <w:rPr>
          <w:rFonts w:ascii="Book Antiqua" w:hAnsi="Book Antiqua"/>
          <w:sz w:val="18"/>
          <w:szCs w:val="18"/>
        </w:rPr>
      </w:pPr>
      <w:r w:rsidRPr="00310642">
        <w:rPr>
          <w:rFonts w:ascii="Book Antiqua" w:hAnsi="Book Antiqua"/>
          <w:sz w:val="18"/>
          <w:szCs w:val="18"/>
        </w:rPr>
        <w:t>Prerequisites: HIM102, HIM104</w:t>
      </w:r>
    </w:p>
    <w:p w14:paraId="70AEA500" w14:textId="77777777" w:rsidR="00880401" w:rsidRDefault="00880401" w:rsidP="00880401">
      <w:pPr>
        <w:spacing w:after="0" w:line="240" w:lineRule="auto"/>
        <w:rPr>
          <w:rFonts w:ascii="Book Antiqua" w:hAnsi="Book Antiqua"/>
          <w:sz w:val="18"/>
          <w:szCs w:val="18"/>
        </w:rPr>
      </w:pPr>
    </w:p>
    <w:p w14:paraId="76FCD387" w14:textId="77777777" w:rsidR="00880401" w:rsidRPr="006E52E3" w:rsidRDefault="00880401" w:rsidP="00880401">
      <w:pPr>
        <w:spacing w:after="0" w:line="240" w:lineRule="auto"/>
        <w:rPr>
          <w:rFonts w:ascii="Book Antiqua" w:hAnsi="Book Antiqua"/>
          <w:b/>
          <w:sz w:val="18"/>
          <w:szCs w:val="18"/>
        </w:rPr>
      </w:pPr>
      <w:r w:rsidRPr="006E52E3">
        <w:rPr>
          <w:rFonts w:ascii="Book Antiqua" w:hAnsi="Book Antiqua"/>
          <w:b/>
          <w:sz w:val="18"/>
          <w:szCs w:val="18"/>
        </w:rPr>
        <w:t xml:space="preserve">HIM248    HIM Practicum II                                               </w:t>
      </w:r>
      <w:r>
        <w:rPr>
          <w:rFonts w:ascii="Book Antiqua" w:hAnsi="Book Antiqua"/>
          <w:b/>
          <w:sz w:val="18"/>
          <w:szCs w:val="18"/>
        </w:rPr>
        <w:tab/>
      </w:r>
      <w:r>
        <w:rPr>
          <w:rFonts w:ascii="Book Antiqua" w:hAnsi="Book Antiqua"/>
          <w:b/>
          <w:sz w:val="18"/>
          <w:szCs w:val="18"/>
        </w:rPr>
        <w:tab/>
      </w:r>
      <w:r w:rsidRPr="006E52E3">
        <w:rPr>
          <w:rFonts w:ascii="Book Antiqua" w:hAnsi="Book Antiqua"/>
          <w:b/>
          <w:sz w:val="18"/>
          <w:szCs w:val="18"/>
        </w:rPr>
        <w:t xml:space="preserve"> 2 Credits </w:t>
      </w:r>
    </w:p>
    <w:p w14:paraId="5C4BDCD9" w14:textId="77777777" w:rsidR="00880401" w:rsidRPr="006E52E3" w:rsidRDefault="00880401" w:rsidP="00880401">
      <w:pPr>
        <w:spacing w:after="0" w:line="240" w:lineRule="auto"/>
        <w:jc w:val="both"/>
        <w:rPr>
          <w:rFonts w:ascii="Book Antiqua" w:hAnsi="Book Antiqua"/>
          <w:sz w:val="18"/>
          <w:szCs w:val="18"/>
        </w:rPr>
      </w:pPr>
      <w:r w:rsidRPr="006E52E3">
        <w:rPr>
          <w:rFonts w:ascii="Book Antiqua" w:hAnsi="Book Antiqua"/>
          <w:sz w:val="18"/>
          <w:szCs w:val="18"/>
        </w:rPr>
        <w:t>Under the direct supervision of a health information professional, the student will participate in the daily activities of an HIM department. The opportunity to utilize the knowledge and skills attained throughout the HIM course of study is afforded through chart assembly/analysis/abstraction, release of information duties, filing, coding, and management applications.</w:t>
      </w:r>
    </w:p>
    <w:p w14:paraId="656465F1" w14:textId="77777777" w:rsidR="00880401" w:rsidRPr="00310642" w:rsidRDefault="00880401" w:rsidP="00880401">
      <w:pPr>
        <w:spacing w:after="0" w:line="240" w:lineRule="auto"/>
        <w:ind w:firstLine="720"/>
        <w:rPr>
          <w:rFonts w:ascii="Book Antiqua" w:hAnsi="Book Antiqua"/>
          <w:sz w:val="18"/>
          <w:szCs w:val="18"/>
        </w:rPr>
      </w:pPr>
      <w:r w:rsidRPr="00310642">
        <w:rPr>
          <w:rFonts w:ascii="Book Antiqua" w:hAnsi="Book Antiqua"/>
          <w:sz w:val="18"/>
          <w:szCs w:val="18"/>
        </w:rPr>
        <w:t>Theory 2 hours</w:t>
      </w:r>
    </w:p>
    <w:p w14:paraId="57A7CB15" w14:textId="77777777" w:rsidR="00880401" w:rsidRPr="00310642" w:rsidRDefault="00880401" w:rsidP="008D1BD2">
      <w:pPr>
        <w:spacing w:after="0" w:line="240" w:lineRule="auto"/>
        <w:ind w:left="720"/>
        <w:rPr>
          <w:rFonts w:ascii="Book Antiqua" w:hAnsi="Book Antiqua"/>
          <w:sz w:val="18"/>
          <w:szCs w:val="18"/>
        </w:rPr>
      </w:pPr>
      <w:r w:rsidRPr="00310642">
        <w:rPr>
          <w:rFonts w:ascii="Book Antiqua" w:hAnsi="Book Antiqua"/>
          <w:sz w:val="18"/>
          <w:szCs w:val="18"/>
        </w:rPr>
        <w:t>Prerequisites: BIO102, HIM102, HIM104, HIM106, HIM210,</w:t>
      </w:r>
      <w:r>
        <w:rPr>
          <w:rFonts w:ascii="Book Antiqua" w:hAnsi="Book Antiqua"/>
          <w:sz w:val="18"/>
          <w:szCs w:val="18"/>
        </w:rPr>
        <w:t xml:space="preserve"> </w:t>
      </w:r>
      <w:r w:rsidRPr="00310642">
        <w:rPr>
          <w:rFonts w:ascii="Book Antiqua" w:hAnsi="Book Antiqua"/>
          <w:sz w:val="18"/>
          <w:szCs w:val="18"/>
        </w:rPr>
        <w:t>HIM216, HIM218, HIM230, HIM251, HIM252, HSC101</w:t>
      </w:r>
    </w:p>
    <w:p w14:paraId="5B26BA1F" w14:textId="77777777" w:rsidR="00880401" w:rsidRPr="00310642" w:rsidRDefault="00880401" w:rsidP="00880401">
      <w:pPr>
        <w:spacing w:after="0" w:line="240" w:lineRule="auto"/>
        <w:ind w:firstLine="720"/>
        <w:rPr>
          <w:rFonts w:ascii="Book Antiqua" w:hAnsi="Book Antiqua"/>
          <w:sz w:val="18"/>
          <w:szCs w:val="18"/>
        </w:rPr>
      </w:pPr>
      <w:r w:rsidRPr="00310642">
        <w:rPr>
          <w:rFonts w:ascii="Book Antiqua" w:hAnsi="Book Antiqua"/>
          <w:sz w:val="18"/>
          <w:szCs w:val="18"/>
        </w:rPr>
        <w:t>Corequisite: HIM296</w:t>
      </w:r>
    </w:p>
    <w:p w14:paraId="57D05DEC" w14:textId="77777777" w:rsidR="00421E36" w:rsidRDefault="00421E36" w:rsidP="00F5718E">
      <w:pPr>
        <w:spacing w:after="0" w:line="240" w:lineRule="auto"/>
        <w:rPr>
          <w:rFonts w:ascii="Book Antiqua" w:hAnsi="Book Antiqua"/>
          <w:b/>
          <w:sz w:val="18"/>
          <w:szCs w:val="18"/>
        </w:rPr>
      </w:pPr>
    </w:p>
    <w:p w14:paraId="30945340" w14:textId="702BB51F" w:rsidR="00F5718E" w:rsidRPr="006E52E3" w:rsidRDefault="00F5718E" w:rsidP="00F5718E">
      <w:pPr>
        <w:spacing w:after="0" w:line="240" w:lineRule="auto"/>
        <w:rPr>
          <w:rFonts w:ascii="Book Antiqua" w:hAnsi="Book Antiqua"/>
          <w:b/>
          <w:sz w:val="18"/>
          <w:szCs w:val="18"/>
        </w:rPr>
      </w:pPr>
      <w:r w:rsidRPr="006E52E3">
        <w:rPr>
          <w:rFonts w:ascii="Book Antiqua" w:hAnsi="Book Antiqua"/>
          <w:b/>
          <w:sz w:val="18"/>
          <w:szCs w:val="18"/>
        </w:rPr>
        <w:t xml:space="preserve">HIM251    Healthcare Indexes/Registries                          </w:t>
      </w:r>
      <w:r>
        <w:rPr>
          <w:rFonts w:ascii="Book Antiqua" w:hAnsi="Book Antiqua"/>
          <w:b/>
          <w:sz w:val="18"/>
          <w:szCs w:val="18"/>
        </w:rPr>
        <w:tab/>
      </w:r>
      <w:r>
        <w:rPr>
          <w:rFonts w:ascii="Book Antiqua" w:hAnsi="Book Antiqua"/>
          <w:b/>
          <w:sz w:val="18"/>
          <w:szCs w:val="18"/>
        </w:rPr>
        <w:tab/>
      </w:r>
      <w:r w:rsidRPr="006E52E3">
        <w:rPr>
          <w:rFonts w:ascii="Book Antiqua" w:hAnsi="Book Antiqua"/>
          <w:b/>
          <w:sz w:val="18"/>
          <w:szCs w:val="18"/>
        </w:rPr>
        <w:t xml:space="preserve">2 Credits </w:t>
      </w:r>
    </w:p>
    <w:p w14:paraId="454A8F06" w14:textId="77777777" w:rsidR="00F5718E" w:rsidRPr="006E52E3" w:rsidRDefault="00F5718E" w:rsidP="00F5718E">
      <w:pPr>
        <w:spacing w:after="0" w:line="240" w:lineRule="auto"/>
        <w:jc w:val="both"/>
        <w:rPr>
          <w:rFonts w:ascii="Book Antiqua" w:hAnsi="Book Antiqua"/>
          <w:sz w:val="18"/>
          <w:szCs w:val="18"/>
        </w:rPr>
      </w:pPr>
      <w:r w:rsidRPr="006E52E3">
        <w:rPr>
          <w:rFonts w:ascii="Book Antiqua" w:hAnsi="Book Antiqua"/>
          <w:sz w:val="18"/>
          <w:szCs w:val="18"/>
        </w:rPr>
        <w:lastRenderedPageBreak/>
        <w:t>Indexes and registries utilized in health care are presented with a focus on cancer and trauma registries. Registry activities including abstraction and cancer staging are presented. Data presentation and interpretation activities are contained in coursework.</w:t>
      </w:r>
    </w:p>
    <w:p w14:paraId="585DABAD" w14:textId="77777777" w:rsidR="00F5718E" w:rsidRPr="00310642" w:rsidRDefault="00F5718E" w:rsidP="00F5718E">
      <w:pPr>
        <w:spacing w:after="0" w:line="240" w:lineRule="auto"/>
        <w:ind w:firstLine="720"/>
        <w:rPr>
          <w:rFonts w:ascii="Book Antiqua" w:hAnsi="Book Antiqua"/>
          <w:sz w:val="18"/>
          <w:szCs w:val="18"/>
        </w:rPr>
      </w:pPr>
      <w:r w:rsidRPr="00310642">
        <w:rPr>
          <w:rFonts w:ascii="Book Antiqua" w:hAnsi="Book Antiqua"/>
          <w:sz w:val="18"/>
          <w:szCs w:val="18"/>
        </w:rPr>
        <w:t>Theory 2 hours</w:t>
      </w:r>
    </w:p>
    <w:p w14:paraId="1C8FE52A" w14:textId="77777777" w:rsidR="00F5718E" w:rsidRPr="00310642" w:rsidRDefault="00F5718E" w:rsidP="00F5718E">
      <w:pPr>
        <w:spacing w:after="0" w:line="240" w:lineRule="auto"/>
        <w:ind w:firstLine="720"/>
        <w:rPr>
          <w:rFonts w:ascii="Book Antiqua" w:hAnsi="Book Antiqua"/>
          <w:sz w:val="18"/>
          <w:szCs w:val="18"/>
        </w:rPr>
      </w:pPr>
      <w:r w:rsidRPr="00310642">
        <w:rPr>
          <w:rFonts w:ascii="Book Antiqua" w:hAnsi="Book Antiqua"/>
          <w:sz w:val="18"/>
          <w:szCs w:val="18"/>
        </w:rPr>
        <w:t>Prerequisites: HIM102, HSC101</w:t>
      </w:r>
    </w:p>
    <w:p w14:paraId="57574383" w14:textId="77777777" w:rsidR="00F5718E" w:rsidRPr="00310642" w:rsidRDefault="00F5718E" w:rsidP="00F5718E">
      <w:pPr>
        <w:spacing w:after="0" w:line="240" w:lineRule="auto"/>
        <w:rPr>
          <w:rFonts w:ascii="Book Antiqua" w:hAnsi="Book Antiqua"/>
          <w:sz w:val="18"/>
          <w:szCs w:val="18"/>
        </w:rPr>
      </w:pPr>
    </w:p>
    <w:p w14:paraId="49C5EED4" w14:textId="77777777" w:rsidR="00F5718E" w:rsidRPr="006E52E3" w:rsidRDefault="00F5718E" w:rsidP="00F5718E">
      <w:pPr>
        <w:spacing w:after="0" w:line="240" w:lineRule="auto"/>
        <w:rPr>
          <w:rFonts w:ascii="Book Antiqua" w:hAnsi="Book Antiqua"/>
          <w:b/>
          <w:sz w:val="18"/>
          <w:szCs w:val="18"/>
        </w:rPr>
      </w:pPr>
      <w:r w:rsidRPr="006E52E3">
        <w:rPr>
          <w:rFonts w:ascii="Book Antiqua" w:hAnsi="Book Antiqua"/>
          <w:b/>
          <w:sz w:val="18"/>
          <w:szCs w:val="18"/>
        </w:rPr>
        <w:t>HIM252    Management of Health Information Services</w:t>
      </w:r>
      <w:r w:rsidRPr="006E52E3">
        <w:rPr>
          <w:rFonts w:ascii="Book Antiqua" w:hAnsi="Book Antiqua"/>
          <w:b/>
          <w:sz w:val="18"/>
          <w:szCs w:val="18"/>
        </w:rPr>
        <w:tab/>
      </w:r>
      <w:r w:rsidRPr="006E52E3">
        <w:rPr>
          <w:rFonts w:ascii="Book Antiqua" w:hAnsi="Book Antiqua"/>
          <w:b/>
          <w:sz w:val="18"/>
          <w:szCs w:val="18"/>
        </w:rPr>
        <w:tab/>
        <w:t>3 Credits</w:t>
      </w:r>
    </w:p>
    <w:p w14:paraId="4968069E" w14:textId="77777777" w:rsidR="00F5718E" w:rsidRPr="006E52E3" w:rsidRDefault="00F5718E" w:rsidP="00F5718E">
      <w:pPr>
        <w:spacing w:after="0" w:line="240" w:lineRule="auto"/>
        <w:jc w:val="both"/>
        <w:rPr>
          <w:rFonts w:ascii="Book Antiqua" w:hAnsi="Book Antiqua"/>
          <w:sz w:val="18"/>
          <w:szCs w:val="18"/>
        </w:rPr>
      </w:pPr>
      <w:r w:rsidRPr="006E52E3">
        <w:rPr>
          <w:rFonts w:ascii="Book Antiqua" w:hAnsi="Book Antiqua"/>
          <w:sz w:val="18"/>
          <w:szCs w:val="18"/>
        </w:rPr>
        <w:t>Students are instructed in supervising and managing the resources of an HIM department, including the financial, organizational, and human resources. The management functions of planning, organizing, directing, and controlling are introduced. Budgets, revenue cycle management, performance evaluations, job descriptions, orientation and training procedures, workflow, leadership, and team building are some of the concepts that will be addressed.</w:t>
      </w:r>
    </w:p>
    <w:p w14:paraId="36D2BFCE" w14:textId="616A272B" w:rsidR="00F5718E" w:rsidRPr="00310642" w:rsidRDefault="00E82A07" w:rsidP="00F5718E">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4E150499" w14:textId="77777777" w:rsidR="00F5718E" w:rsidRPr="00310642" w:rsidRDefault="00F5718E" w:rsidP="00F5718E">
      <w:pPr>
        <w:spacing w:after="0" w:line="240" w:lineRule="auto"/>
        <w:ind w:firstLine="720"/>
        <w:rPr>
          <w:rFonts w:ascii="Book Antiqua" w:hAnsi="Book Antiqua"/>
          <w:sz w:val="18"/>
          <w:szCs w:val="18"/>
        </w:rPr>
      </w:pPr>
      <w:r w:rsidRPr="00310642">
        <w:rPr>
          <w:rFonts w:ascii="Book Antiqua" w:hAnsi="Book Antiqua"/>
          <w:sz w:val="18"/>
          <w:szCs w:val="18"/>
        </w:rPr>
        <w:t>Prerequisite: HIM102</w:t>
      </w:r>
    </w:p>
    <w:p w14:paraId="175E355B" w14:textId="77777777" w:rsidR="00F5718E" w:rsidRDefault="00F5718E" w:rsidP="00880401">
      <w:pPr>
        <w:spacing w:after="0" w:line="240" w:lineRule="auto"/>
        <w:rPr>
          <w:rFonts w:ascii="Book Antiqua" w:hAnsi="Book Antiqua"/>
          <w:b/>
          <w:sz w:val="18"/>
          <w:szCs w:val="18"/>
        </w:rPr>
      </w:pPr>
    </w:p>
    <w:p w14:paraId="14319A62" w14:textId="77777777" w:rsidR="00880401" w:rsidRPr="006E52E3" w:rsidRDefault="00880401" w:rsidP="00880401">
      <w:pPr>
        <w:spacing w:after="0" w:line="240" w:lineRule="auto"/>
        <w:rPr>
          <w:rFonts w:ascii="Book Antiqua" w:hAnsi="Book Antiqua"/>
          <w:b/>
          <w:sz w:val="18"/>
          <w:szCs w:val="18"/>
        </w:rPr>
      </w:pPr>
      <w:r w:rsidRPr="006E52E3">
        <w:rPr>
          <w:rFonts w:ascii="Book Antiqua" w:hAnsi="Book Antiqua"/>
          <w:b/>
          <w:sz w:val="18"/>
          <w:szCs w:val="18"/>
        </w:rPr>
        <w:t xml:space="preserve">HIM296    HIM Capstone and Seminar                             </w:t>
      </w:r>
      <w:r>
        <w:rPr>
          <w:rFonts w:ascii="Book Antiqua" w:hAnsi="Book Antiqua"/>
          <w:b/>
          <w:sz w:val="18"/>
          <w:szCs w:val="18"/>
        </w:rPr>
        <w:tab/>
      </w:r>
      <w:r>
        <w:rPr>
          <w:rFonts w:ascii="Book Antiqua" w:hAnsi="Book Antiqua"/>
          <w:b/>
          <w:sz w:val="18"/>
          <w:szCs w:val="18"/>
        </w:rPr>
        <w:tab/>
      </w:r>
      <w:r w:rsidRPr="006E52E3">
        <w:rPr>
          <w:rFonts w:ascii="Book Antiqua" w:hAnsi="Book Antiqua"/>
          <w:b/>
          <w:sz w:val="18"/>
          <w:szCs w:val="18"/>
        </w:rPr>
        <w:t xml:space="preserve">2 Credits </w:t>
      </w:r>
    </w:p>
    <w:p w14:paraId="4DFC6F87" w14:textId="77777777" w:rsidR="00880401" w:rsidRPr="006E52E3" w:rsidRDefault="00880401" w:rsidP="00880401">
      <w:pPr>
        <w:spacing w:after="0" w:line="240" w:lineRule="auto"/>
        <w:jc w:val="both"/>
        <w:rPr>
          <w:rFonts w:ascii="Book Antiqua" w:hAnsi="Book Antiqua"/>
          <w:sz w:val="18"/>
          <w:szCs w:val="18"/>
        </w:rPr>
      </w:pPr>
      <w:r w:rsidRPr="006E52E3">
        <w:rPr>
          <w:rFonts w:ascii="Book Antiqua" w:hAnsi="Book Antiqua"/>
          <w:sz w:val="18"/>
          <w:szCs w:val="18"/>
        </w:rPr>
        <w:t>Seminar focus is devoted to current and future trends in health care with emphasis on their HIM impact as well as a review of knowledge gained in previous HIM courses. Continued development of HIM skills will be emphasized with practice assignments. Resume writing and interviewing skills will be covered. Capstone focus allows for an in-depth study of an HIM special interest. Students will complete a HIM project of their choice within guidelines, working under the director of the HIM instructor.</w:t>
      </w:r>
    </w:p>
    <w:p w14:paraId="684F6449" w14:textId="77777777" w:rsidR="00880401" w:rsidRPr="00310642" w:rsidRDefault="00880401" w:rsidP="00880401">
      <w:pPr>
        <w:spacing w:after="0" w:line="240" w:lineRule="auto"/>
        <w:ind w:firstLine="720"/>
        <w:rPr>
          <w:rFonts w:ascii="Book Antiqua" w:hAnsi="Book Antiqua"/>
          <w:sz w:val="18"/>
          <w:szCs w:val="18"/>
        </w:rPr>
      </w:pPr>
      <w:r w:rsidRPr="00310642">
        <w:rPr>
          <w:rFonts w:ascii="Book Antiqua" w:hAnsi="Book Antiqua"/>
          <w:sz w:val="18"/>
          <w:szCs w:val="18"/>
        </w:rPr>
        <w:t>Theory 2 hours</w:t>
      </w:r>
    </w:p>
    <w:p w14:paraId="48C720FB" w14:textId="77777777" w:rsidR="00880401" w:rsidRPr="00310642" w:rsidRDefault="00880401" w:rsidP="008D1BD2">
      <w:pPr>
        <w:spacing w:after="0" w:line="240" w:lineRule="auto"/>
        <w:ind w:left="720"/>
        <w:rPr>
          <w:rFonts w:ascii="Book Antiqua" w:hAnsi="Book Antiqua"/>
          <w:sz w:val="18"/>
          <w:szCs w:val="18"/>
        </w:rPr>
      </w:pPr>
      <w:r w:rsidRPr="00310642">
        <w:rPr>
          <w:rFonts w:ascii="Book Antiqua" w:hAnsi="Book Antiqua"/>
          <w:sz w:val="18"/>
          <w:szCs w:val="18"/>
        </w:rPr>
        <w:t>Prerequisites: BIO102, HIM102, HIM104, HIM106, HIM210,</w:t>
      </w:r>
      <w:r>
        <w:rPr>
          <w:rFonts w:ascii="Book Antiqua" w:hAnsi="Book Antiqua"/>
          <w:sz w:val="18"/>
          <w:szCs w:val="18"/>
        </w:rPr>
        <w:t xml:space="preserve"> </w:t>
      </w:r>
      <w:r w:rsidRPr="00310642">
        <w:rPr>
          <w:rFonts w:ascii="Book Antiqua" w:hAnsi="Book Antiqua"/>
          <w:sz w:val="18"/>
          <w:szCs w:val="18"/>
        </w:rPr>
        <w:t>HIM216, HIM218, HIM230, HIM251, HIM252, HSC101</w:t>
      </w:r>
    </w:p>
    <w:p w14:paraId="1A491C92" w14:textId="77777777" w:rsidR="00880401" w:rsidRDefault="00880401" w:rsidP="00880401">
      <w:pPr>
        <w:spacing w:after="0" w:line="240" w:lineRule="auto"/>
        <w:ind w:firstLine="720"/>
        <w:rPr>
          <w:rFonts w:ascii="Book Antiqua" w:hAnsi="Book Antiqua"/>
          <w:sz w:val="18"/>
          <w:szCs w:val="18"/>
        </w:rPr>
      </w:pPr>
      <w:r w:rsidRPr="00310642">
        <w:rPr>
          <w:rFonts w:ascii="Book Antiqua" w:hAnsi="Book Antiqua"/>
          <w:sz w:val="18"/>
          <w:szCs w:val="18"/>
        </w:rPr>
        <w:t>Corequisite: HIM248</w:t>
      </w:r>
    </w:p>
    <w:p w14:paraId="01D9C949" w14:textId="77777777" w:rsidR="00880401" w:rsidRDefault="00880401" w:rsidP="00880401">
      <w:pPr>
        <w:spacing w:after="0" w:line="240" w:lineRule="auto"/>
        <w:rPr>
          <w:rFonts w:ascii="Book Antiqua" w:hAnsi="Book Antiqua"/>
          <w:sz w:val="18"/>
          <w:szCs w:val="18"/>
        </w:rPr>
      </w:pPr>
    </w:p>
    <w:p w14:paraId="1B0BAA7F" w14:textId="752413F6" w:rsidR="00880401" w:rsidRPr="00DB6AB8" w:rsidRDefault="00880401" w:rsidP="00880401">
      <w:pPr>
        <w:shd w:val="clear" w:color="auto" w:fill="92D050"/>
        <w:spacing w:after="0" w:line="240" w:lineRule="auto"/>
        <w:rPr>
          <w:rFonts w:ascii="Book Antiqua" w:hAnsi="Book Antiqua"/>
          <w:b/>
          <w:sz w:val="20"/>
          <w:szCs w:val="20"/>
          <w:u w:val="single"/>
        </w:rPr>
      </w:pPr>
      <w:r>
        <w:rPr>
          <w:rFonts w:ascii="Book Antiqua" w:hAnsi="Book Antiqua"/>
          <w:b/>
          <w:sz w:val="20"/>
          <w:szCs w:val="20"/>
          <w:u w:val="single"/>
        </w:rPr>
        <w:t xml:space="preserve">HISTORY </w:t>
      </w:r>
      <w:r w:rsidRPr="00DB6AB8">
        <w:rPr>
          <w:rFonts w:ascii="Book Antiqua" w:hAnsi="Book Antiqua"/>
          <w:b/>
          <w:sz w:val="20"/>
          <w:szCs w:val="20"/>
          <w:u w:val="single"/>
        </w:rPr>
        <w:t>(</w:t>
      </w:r>
      <w:r>
        <w:rPr>
          <w:rFonts w:ascii="Book Antiqua" w:hAnsi="Book Antiqua"/>
          <w:b/>
          <w:sz w:val="20"/>
          <w:szCs w:val="20"/>
          <w:u w:val="single"/>
        </w:rPr>
        <w:t>HIS</w:t>
      </w:r>
      <w:r w:rsidRPr="00DB6AB8">
        <w:rPr>
          <w:rFonts w:ascii="Book Antiqua" w:hAnsi="Book Antiqua"/>
          <w:b/>
          <w:sz w:val="20"/>
          <w:szCs w:val="20"/>
          <w:u w:val="single"/>
        </w:rPr>
        <w:t>)</w:t>
      </w:r>
      <w:r w:rsidR="00B32390">
        <w:rPr>
          <w:rFonts w:ascii="Book Antiqua" w:hAnsi="Book Antiqua"/>
          <w:b/>
          <w:sz w:val="20"/>
          <w:szCs w:val="20"/>
          <w:u w:val="single"/>
        </w:rPr>
        <w:fldChar w:fldCharType="begin"/>
      </w:r>
      <w:r w:rsidR="00B32390">
        <w:instrText xml:space="preserve"> XE "</w:instrText>
      </w:r>
      <w:r w:rsidR="00B32390" w:rsidRPr="001148EE">
        <w:rPr>
          <w:rFonts w:ascii="Book Antiqua" w:hAnsi="Book Antiqua"/>
          <w:b/>
          <w:sz w:val="20"/>
          <w:szCs w:val="20"/>
          <w:u w:val="single"/>
        </w:rPr>
        <w:instrText>HISTORY (HIS)</w:instrText>
      </w:r>
      <w:r w:rsidR="00B32390">
        <w:instrText xml:space="preserve">" </w:instrText>
      </w:r>
      <w:r w:rsidR="00B32390">
        <w:rPr>
          <w:rFonts w:ascii="Book Antiqua" w:hAnsi="Book Antiqua"/>
          <w:b/>
          <w:sz w:val="20"/>
          <w:szCs w:val="20"/>
          <w:u w:val="single"/>
        </w:rPr>
        <w:fldChar w:fldCharType="end"/>
      </w:r>
    </w:p>
    <w:p w14:paraId="29988DBA" w14:textId="77777777" w:rsidR="00880401" w:rsidRPr="00AC331E" w:rsidRDefault="00880401" w:rsidP="00880401">
      <w:pPr>
        <w:spacing w:after="0" w:line="240" w:lineRule="auto"/>
        <w:rPr>
          <w:rFonts w:ascii="Book Antiqua" w:hAnsi="Book Antiqua"/>
          <w:b/>
          <w:sz w:val="18"/>
          <w:szCs w:val="18"/>
        </w:rPr>
      </w:pPr>
      <w:r w:rsidRPr="00AC331E">
        <w:rPr>
          <w:rFonts w:ascii="Book Antiqua" w:hAnsi="Book Antiqua"/>
          <w:b/>
          <w:sz w:val="18"/>
          <w:szCs w:val="18"/>
        </w:rPr>
        <w:t>HIS101</w:t>
      </w:r>
      <w:r w:rsidRPr="00AC331E">
        <w:rPr>
          <w:rFonts w:ascii="Book Antiqua" w:hAnsi="Book Antiqua"/>
          <w:b/>
          <w:sz w:val="18"/>
          <w:szCs w:val="18"/>
        </w:rPr>
        <w:tab/>
        <w:t>World Civilization I</w:t>
      </w:r>
      <w:r w:rsidRPr="00AC331E">
        <w:rPr>
          <w:rFonts w:ascii="Book Antiqua" w:hAnsi="Book Antiqua"/>
          <w:b/>
          <w:sz w:val="18"/>
          <w:szCs w:val="18"/>
        </w:rPr>
        <w:tab/>
      </w:r>
      <w:r w:rsidRPr="00AC331E">
        <w:rPr>
          <w:rFonts w:ascii="Book Antiqua" w:hAnsi="Book Antiqua"/>
          <w:b/>
          <w:sz w:val="18"/>
          <w:szCs w:val="18"/>
        </w:rPr>
        <w:tab/>
      </w:r>
      <w:r w:rsidRPr="00AC331E">
        <w:rPr>
          <w:rFonts w:ascii="Book Antiqua" w:hAnsi="Book Antiqua"/>
          <w:b/>
          <w:sz w:val="18"/>
          <w:szCs w:val="18"/>
        </w:rPr>
        <w:tab/>
      </w:r>
      <w:r w:rsidRPr="00AC331E">
        <w:rPr>
          <w:rFonts w:ascii="Book Antiqua" w:hAnsi="Book Antiqua"/>
          <w:b/>
          <w:sz w:val="18"/>
          <w:szCs w:val="18"/>
        </w:rPr>
        <w:tab/>
      </w:r>
      <w:r w:rsidRPr="00AC331E">
        <w:rPr>
          <w:rFonts w:ascii="Book Antiqua" w:hAnsi="Book Antiqua"/>
          <w:b/>
          <w:sz w:val="18"/>
          <w:szCs w:val="18"/>
        </w:rPr>
        <w:tab/>
        <w:t>3 Credits</w:t>
      </w:r>
    </w:p>
    <w:p w14:paraId="5C81DCE7" w14:textId="77777777" w:rsidR="00880401" w:rsidRPr="00AC331E" w:rsidRDefault="00880401" w:rsidP="00880401">
      <w:pPr>
        <w:spacing w:after="0" w:line="240" w:lineRule="auto"/>
        <w:jc w:val="both"/>
        <w:rPr>
          <w:rFonts w:ascii="Book Antiqua" w:hAnsi="Book Antiqua"/>
          <w:sz w:val="18"/>
          <w:szCs w:val="18"/>
        </w:rPr>
      </w:pPr>
      <w:r w:rsidRPr="00AC331E">
        <w:rPr>
          <w:rFonts w:ascii="Book Antiqua" w:hAnsi="Book Antiqua"/>
          <w:sz w:val="18"/>
          <w:szCs w:val="18"/>
        </w:rPr>
        <w:t>This course provides an overview of human cultural development from earliest times to 1700. Emphasis will be on the musical, artistic, religious, and cultural achievements of these groups. Key individuals, societies, and historic developments will also be examined.</w:t>
      </w:r>
    </w:p>
    <w:p w14:paraId="7D047CEE" w14:textId="4429AA3C" w:rsidR="00880401" w:rsidRPr="00310642" w:rsidRDefault="00E82A07" w:rsidP="00880401">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3039AFB2" w14:textId="77777777" w:rsidR="00880401" w:rsidRDefault="00880401" w:rsidP="00880401">
      <w:pPr>
        <w:spacing w:after="0" w:line="240" w:lineRule="auto"/>
        <w:rPr>
          <w:rFonts w:ascii="Book Antiqua" w:hAnsi="Book Antiqua"/>
          <w:b/>
          <w:sz w:val="18"/>
          <w:szCs w:val="18"/>
        </w:rPr>
      </w:pPr>
    </w:p>
    <w:p w14:paraId="3016159C" w14:textId="77777777" w:rsidR="00880401" w:rsidRPr="00AC331E" w:rsidRDefault="00880401" w:rsidP="00880401">
      <w:pPr>
        <w:spacing w:after="0" w:line="240" w:lineRule="auto"/>
        <w:rPr>
          <w:rFonts w:ascii="Book Antiqua" w:hAnsi="Book Antiqua"/>
          <w:b/>
          <w:sz w:val="18"/>
          <w:szCs w:val="18"/>
        </w:rPr>
      </w:pPr>
      <w:r w:rsidRPr="00AC331E">
        <w:rPr>
          <w:rFonts w:ascii="Book Antiqua" w:hAnsi="Book Antiqua"/>
          <w:b/>
          <w:sz w:val="18"/>
          <w:szCs w:val="18"/>
        </w:rPr>
        <w:t>HIS102</w:t>
      </w:r>
      <w:r w:rsidRPr="00AC331E">
        <w:rPr>
          <w:rFonts w:ascii="Book Antiqua" w:hAnsi="Book Antiqua"/>
          <w:b/>
          <w:sz w:val="18"/>
          <w:szCs w:val="18"/>
        </w:rPr>
        <w:tab/>
        <w:t xml:space="preserve">World Civilization II                                          </w:t>
      </w:r>
      <w:r>
        <w:rPr>
          <w:rFonts w:ascii="Book Antiqua" w:hAnsi="Book Antiqua"/>
          <w:b/>
          <w:sz w:val="18"/>
          <w:szCs w:val="18"/>
        </w:rPr>
        <w:tab/>
      </w:r>
      <w:r>
        <w:rPr>
          <w:rFonts w:ascii="Book Antiqua" w:hAnsi="Book Antiqua"/>
          <w:b/>
          <w:sz w:val="18"/>
          <w:szCs w:val="18"/>
        </w:rPr>
        <w:tab/>
      </w:r>
      <w:r w:rsidRPr="00AC331E">
        <w:rPr>
          <w:rFonts w:ascii="Book Antiqua" w:hAnsi="Book Antiqua"/>
          <w:b/>
          <w:sz w:val="18"/>
          <w:szCs w:val="18"/>
        </w:rPr>
        <w:t xml:space="preserve">3 Credits </w:t>
      </w:r>
    </w:p>
    <w:p w14:paraId="5A47C242" w14:textId="77777777" w:rsidR="00880401" w:rsidRPr="00AC331E" w:rsidRDefault="00880401" w:rsidP="00880401">
      <w:pPr>
        <w:spacing w:after="0" w:line="240" w:lineRule="auto"/>
        <w:jc w:val="both"/>
        <w:rPr>
          <w:rFonts w:ascii="Book Antiqua" w:hAnsi="Book Antiqua"/>
          <w:sz w:val="18"/>
          <w:szCs w:val="18"/>
        </w:rPr>
      </w:pPr>
      <w:r w:rsidRPr="00AC331E">
        <w:rPr>
          <w:rFonts w:ascii="Book Antiqua" w:hAnsi="Book Antiqua"/>
          <w:sz w:val="18"/>
          <w:szCs w:val="18"/>
        </w:rPr>
        <w:t>This course provides an overview of human cultural development since 1500. Emphasis will be on the musical, artistic, religious, and cultural achievements of these groups. Key individuals, societies, and historic developments will also be examined.</w:t>
      </w:r>
    </w:p>
    <w:p w14:paraId="0DF44DD9" w14:textId="4DEBEBBD" w:rsidR="00880401" w:rsidRPr="00310642" w:rsidRDefault="00E82A07" w:rsidP="00880401">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705B3893" w14:textId="77777777" w:rsidR="00880401" w:rsidRPr="00310642" w:rsidRDefault="00880401" w:rsidP="00880401">
      <w:pPr>
        <w:spacing w:after="0" w:line="240" w:lineRule="auto"/>
        <w:rPr>
          <w:rFonts w:ascii="Book Antiqua" w:hAnsi="Book Antiqua"/>
          <w:sz w:val="18"/>
          <w:szCs w:val="18"/>
        </w:rPr>
      </w:pPr>
    </w:p>
    <w:p w14:paraId="769648D3" w14:textId="77777777" w:rsidR="00880401" w:rsidRPr="00AC331E" w:rsidRDefault="00880401" w:rsidP="00880401">
      <w:pPr>
        <w:spacing w:after="0" w:line="240" w:lineRule="auto"/>
        <w:rPr>
          <w:rFonts w:ascii="Book Antiqua" w:hAnsi="Book Antiqua"/>
          <w:b/>
          <w:sz w:val="18"/>
          <w:szCs w:val="18"/>
        </w:rPr>
      </w:pPr>
      <w:r w:rsidRPr="00AC331E">
        <w:rPr>
          <w:rFonts w:ascii="Book Antiqua" w:hAnsi="Book Antiqua"/>
          <w:b/>
          <w:sz w:val="18"/>
          <w:szCs w:val="18"/>
        </w:rPr>
        <w:t>HIS104</w:t>
      </w:r>
      <w:r w:rsidRPr="00AC331E">
        <w:rPr>
          <w:rFonts w:ascii="Book Antiqua" w:hAnsi="Book Antiqua"/>
          <w:b/>
          <w:sz w:val="18"/>
          <w:szCs w:val="18"/>
        </w:rPr>
        <w:tab/>
        <w:t xml:space="preserve">U.S. History - The Formative Period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AC331E">
        <w:rPr>
          <w:rFonts w:ascii="Book Antiqua" w:hAnsi="Book Antiqua"/>
          <w:b/>
          <w:sz w:val="18"/>
          <w:szCs w:val="18"/>
        </w:rPr>
        <w:t xml:space="preserve">3 Credits </w:t>
      </w:r>
    </w:p>
    <w:p w14:paraId="7E74B65E" w14:textId="77777777" w:rsidR="00880401" w:rsidRPr="00AC331E" w:rsidRDefault="00880401" w:rsidP="00880401">
      <w:pPr>
        <w:spacing w:after="0" w:line="240" w:lineRule="auto"/>
        <w:jc w:val="both"/>
        <w:rPr>
          <w:rFonts w:ascii="Book Antiqua" w:hAnsi="Book Antiqua"/>
          <w:sz w:val="18"/>
          <w:szCs w:val="18"/>
        </w:rPr>
      </w:pPr>
      <w:r w:rsidRPr="00AC331E">
        <w:rPr>
          <w:rFonts w:ascii="Book Antiqua" w:hAnsi="Book Antiqua"/>
          <w:sz w:val="18"/>
          <w:szCs w:val="18"/>
        </w:rPr>
        <w:t>A survey of United States history through 1877, the course covers the description and analysis of the major factors accounting for the transformation of the earliest settlements into a sovereign national power. Emphasis is placed on the role of immigration and the economic and political forces that shaped the United States.</w:t>
      </w:r>
    </w:p>
    <w:p w14:paraId="5E852DC1" w14:textId="469C508F" w:rsidR="00880401" w:rsidRPr="00310642" w:rsidRDefault="00E82A07" w:rsidP="00880401">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36393DD3" w14:textId="77777777" w:rsidR="00880401" w:rsidRPr="00310642" w:rsidRDefault="00880401" w:rsidP="00880401">
      <w:pPr>
        <w:spacing w:after="0" w:line="240" w:lineRule="auto"/>
        <w:rPr>
          <w:rFonts w:ascii="Book Antiqua" w:hAnsi="Book Antiqua"/>
          <w:sz w:val="18"/>
          <w:szCs w:val="18"/>
        </w:rPr>
      </w:pPr>
    </w:p>
    <w:p w14:paraId="4D059308" w14:textId="77777777" w:rsidR="00880401" w:rsidRPr="00AC331E" w:rsidRDefault="00880401" w:rsidP="00880401">
      <w:pPr>
        <w:spacing w:after="0" w:line="240" w:lineRule="auto"/>
        <w:rPr>
          <w:rFonts w:ascii="Book Antiqua" w:hAnsi="Book Antiqua"/>
          <w:b/>
          <w:sz w:val="18"/>
          <w:szCs w:val="18"/>
        </w:rPr>
      </w:pPr>
      <w:r w:rsidRPr="00AC331E">
        <w:rPr>
          <w:rFonts w:ascii="Book Antiqua" w:hAnsi="Book Antiqua"/>
          <w:b/>
          <w:sz w:val="18"/>
          <w:szCs w:val="18"/>
        </w:rPr>
        <w:t>HIS105</w:t>
      </w:r>
      <w:r w:rsidRPr="00AC331E">
        <w:rPr>
          <w:rFonts w:ascii="Book Antiqua" w:hAnsi="Book Antiqua"/>
          <w:b/>
          <w:sz w:val="18"/>
          <w:szCs w:val="18"/>
        </w:rPr>
        <w:tab/>
        <w:t xml:space="preserve">U.S. History - The Modern Period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AC331E">
        <w:rPr>
          <w:rFonts w:ascii="Book Antiqua" w:hAnsi="Book Antiqua"/>
          <w:b/>
          <w:sz w:val="18"/>
          <w:szCs w:val="18"/>
        </w:rPr>
        <w:t xml:space="preserve">3 Credits </w:t>
      </w:r>
    </w:p>
    <w:p w14:paraId="69E66967" w14:textId="77777777" w:rsidR="00880401" w:rsidRPr="00AC331E" w:rsidRDefault="00880401" w:rsidP="00880401">
      <w:pPr>
        <w:spacing w:after="0" w:line="240" w:lineRule="auto"/>
        <w:rPr>
          <w:rFonts w:ascii="Book Antiqua" w:hAnsi="Book Antiqua"/>
          <w:sz w:val="18"/>
          <w:szCs w:val="18"/>
        </w:rPr>
      </w:pPr>
      <w:r w:rsidRPr="00AC331E">
        <w:rPr>
          <w:rFonts w:ascii="Book Antiqua" w:hAnsi="Book Antiqua"/>
          <w:sz w:val="18"/>
          <w:szCs w:val="18"/>
        </w:rPr>
        <w:t>A survey of United States history since 1877 is offered in this course which covers the description and analysis of the rise of corporations, the development of an urban labor force, the changing role of government, and the integration of the United States into a global political and economic system.</w:t>
      </w:r>
    </w:p>
    <w:p w14:paraId="476689E8" w14:textId="14193BE3" w:rsidR="00880401" w:rsidRPr="00310642" w:rsidRDefault="00E82A07" w:rsidP="00880401">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43C55BED" w14:textId="77777777" w:rsidR="00880401" w:rsidRPr="00310642" w:rsidRDefault="00880401" w:rsidP="00880401">
      <w:pPr>
        <w:spacing w:after="0" w:line="240" w:lineRule="auto"/>
        <w:rPr>
          <w:rFonts w:ascii="Book Antiqua" w:hAnsi="Book Antiqua"/>
          <w:sz w:val="18"/>
          <w:szCs w:val="18"/>
        </w:rPr>
      </w:pPr>
    </w:p>
    <w:p w14:paraId="3E6AF095" w14:textId="77777777" w:rsidR="00F5718E" w:rsidRPr="00AC331E" w:rsidRDefault="00F5718E" w:rsidP="00F5718E">
      <w:pPr>
        <w:spacing w:after="0" w:line="240" w:lineRule="auto"/>
        <w:rPr>
          <w:rFonts w:ascii="Book Antiqua" w:hAnsi="Book Antiqua"/>
          <w:b/>
          <w:sz w:val="18"/>
          <w:szCs w:val="18"/>
        </w:rPr>
      </w:pPr>
      <w:r w:rsidRPr="00AC331E">
        <w:rPr>
          <w:rFonts w:ascii="Book Antiqua" w:hAnsi="Book Antiqua"/>
          <w:b/>
          <w:sz w:val="18"/>
          <w:szCs w:val="18"/>
        </w:rPr>
        <w:t>HIS117</w:t>
      </w:r>
      <w:r w:rsidRPr="00AC331E">
        <w:rPr>
          <w:rFonts w:ascii="Book Antiqua" w:hAnsi="Book Antiqua"/>
          <w:b/>
          <w:sz w:val="18"/>
          <w:szCs w:val="18"/>
        </w:rPr>
        <w:tab/>
        <w:t xml:space="preserve">History of Japan                                                   </w:t>
      </w:r>
      <w:r>
        <w:rPr>
          <w:rFonts w:ascii="Book Antiqua" w:hAnsi="Book Antiqua"/>
          <w:b/>
          <w:sz w:val="18"/>
          <w:szCs w:val="18"/>
        </w:rPr>
        <w:tab/>
      </w:r>
      <w:r>
        <w:rPr>
          <w:rFonts w:ascii="Book Antiqua" w:hAnsi="Book Antiqua"/>
          <w:b/>
          <w:sz w:val="18"/>
          <w:szCs w:val="18"/>
        </w:rPr>
        <w:tab/>
      </w:r>
      <w:r w:rsidRPr="00AC331E">
        <w:rPr>
          <w:rFonts w:ascii="Book Antiqua" w:hAnsi="Book Antiqua"/>
          <w:b/>
          <w:sz w:val="18"/>
          <w:szCs w:val="18"/>
        </w:rPr>
        <w:t xml:space="preserve">3 Credits </w:t>
      </w:r>
    </w:p>
    <w:p w14:paraId="279C65B0" w14:textId="77777777" w:rsidR="00F5718E" w:rsidRPr="00AC331E" w:rsidRDefault="00F5718E" w:rsidP="00F5718E">
      <w:pPr>
        <w:spacing w:after="0" w:line="240" w:lineRule="auto"/>
        <w:jc w:val="both"/>
        <w:rPr>
          <w:rFonts w:ascii="Book Antiqua" w:hAnsi="Book Antiqua"/>
          <w:sz w:val="18"/>
          <w:szCs w:val="18"/>
        </w:rPr>
      </w:pPr>
      <w:r w:rsidRPr="00AC331E">
        <w:rPr>
          <w:rFonts w:ascii="Book Antiqua" w:hAnsi="Book Antiqua"/>
          <w:sz w:val="18"/>
          <w:szCs w:val="18"/>
        </w:rPr>
        <w:t>This course covers the entire span of Japanese history from the mythical goddess Amaterasu to the current economic recession. This class will place special emphasis on the immense cultural changes in Japanese society from the end of the Tokugawa Shogunate in 1868 to the modern, democrat</w:t>
      </w:r>
      <w:r>
        <w:rPr>
          <w:rFonts w:ascii="Book Antiqua" w:hAnsi="Book Antiqua"/>
          <w:sz w:val="18"/>
          <w:szCs w:val="18"/>
        </w:rPr>
        <w:t>ic state in the 20th century. It</w:t>
      </w:r>
      <w:r w:rsidRPr="00AC331E">
        <w:rPr>
          <w:rFonts w:ascii="Book Antiqua" w:hAnsi="Book Antiqua"/>
          <w:sz w:val="18"/>
          <w:szCs w:val="18"/>
        </w:rPr>
        <w:t xml:space="preserve"> will also examine some unique cultural aspects of Japanese culture that have not changed.</w:t>
      </w:r>
    </w:p>
    <w:p w14:paraId="35F5D772" w14:textId="5897B2E0" w:rsidR="00F5718E" w:rsidRPr="00310642" w:rsidRDefault="00E82A07" w:rsidP="00F5718E">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33570755" w14:textId="77777777" w:rsidR="00F5718E" w:rsidRPr="00310642" w:rsidRDefault="00F5718E" w:rsidP="00F5718E">
      <w:pPr>
        <w:spacing w:after="0" w:line="240" w:lineRule="auto"/>
        <w:rPr>
          <w:rFonts w:ascii="Book Antiqua" w:hAnsi="Book Antiqua"/>
          <w:sz w:val="18"/>
          <w:szCs w:val="18"/>
        </w:rPr>
      </w:pPr>
    </w:p>
    <w:p w14:paraId="2CC11655" w14:textId="77777777" w:rsidR="00F5718E" w:rsidRPr="00AC331E" w:rsidRDefault="00F5718E" w:rsidP="00F5718E">
      <w:pPr>
        <w:spacing w:after="0" w:line="240" w:lineRule="auto"/>
        <w:rPr>
          <w:rFonts w:ascii="Book Antiqua" w:hAnsi="Book Antiqua"/>
          <w:b/>
          <w:sz w:val="18"/>
          <w:szCs w:val="18"/>
        </w:rPr>
      </w:pPr>
      <w:r w:rsidRPr="00AC331E">
        <w:rPr>
          <w:rFonts w:ascii="Book Antiqua" w:hAnsi="Book Antiqua"/>
          <w:b/>
          <w:sz w:val="18"/>
          <w:szCs w:val="18"/>
        </w:rPr>
        <w:t>HIS121</w:t>
      </w:r>
      <w:r w:rsidRPr="00AC331E">
        <w:rPr>
          <w:rFonts w:ascii="Book Antiqua" w:hAnsi="Book Antiqua"/>
          <w:b/>
          <w:sz w:val="18"/>
          <w:szCs w:val="18"/>
        </w:rPr>
        <w:tab/>
        <w:t xml:space="preserve">History of the Middle East                                </w:t>
      </w:r>
      <w:r>
        <w:rPr>
          <w:rFonts w:ascii="Book Antiqua" w:hAnsi="Book Antiqua"/>
          <w:b/>
          <w:sz w:val="18"/>
          <w:szCs w:val="18"/>
        </w:rPr>
        <w:tab/>
      </w:r>
      <w:r>
        <w:rPr>
          <w:rFonts w:ascii="Book Antiqua" w:hAnsi="Book Antiqua"/>
          <w:b/>
          <w:sz w:val="18"/>
          <w:szCs w:val="18"/>
        </w:rPr>
        <w:tab/>
      </w:r>
      <w:r w:rsidRPr="00AC331E">
        <w:rPr>
          <w:rFonts w:ascii="Book Antiqua" w:hAnsi="Book Antiqua"/>
          <w:b/>
          <w:sz w:val="18"/>
          <w:szCs w:val="18"/>
        </w:rPr>
        <w:t xml:space="preserve">3 Credits </w:t>
      </w:r>
    </w:p>
    <w:p w14:paraId="0682752D" w14:textId="77777777" w:rsidR="00F5718E" w:rsidRPr="00AC331E" w:rsidRDefault="00F5718E" w:rsidP="00F5718E">
      <w:pPr>
        <w:spacing w:after="0" w:line="240" w:lineRule="auto"/>
        <w:jc w:val="both"/>
        <w:rPr>
          <w:rFonts w:ascii="Book Antiqua" w:hAnsi="Book Antiqua"/>
          <w:sz w:val="18"/>
          <w:szCs w:val="18"/>
        </w:rPr>
      </w:pPr>
      <w:r w:rsidRPr="00AC331E">
        <w:rPr>
          <w:rFonts w:ascii="Book Antiqua" w:hAnsi="Book Antiqua"/>
          <w:sz w:val="18"/>
          <w:szCs w:val="18"/>
        </w:rPr>
        <w:t xml:space="preserve">This course surveys the major social, economic, political &amp; cultural transformations in the Middle East from before the </w:t>
      </w:r>
      <w:r w:rsidRPr="00AC331E">
        <w:rPr>
          <w:rFonts w:ascii="Book Antiqua" w:hAnsi="Book Antiqua"/>
          <w:sz w:val="18"/>
          <w:szCs w:val="18"/>
        </w:rPr>
        <w:lastRenderedPageBreak/>
        <w:t>rise of Islam to the present. Together we will examine the rise and spread of Islam, the dynamics of regional dynasties and empires, and will focus on the processes that have contributed to shaping the modern Middle East.</w:t>
      </w:r>
    </w:p>
    <w:p w14:paraId="55D5FEF6" w14:textId="3C9D5687" w:rsidR="00F5718E" w:rsidRDefault="00E82A07" w:rsidP="00F5718E">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0DA30560" w14:textId="77777777" w:rsidR="00F5718E" w:rsidRPr="00AC331E" w:rsidRDefault="00F5718E" w:rsidP="00F5718E">
      <w:pPr>
        <w:spacing w:after="0" w:line="240" w:lineRule="auto"/>
        <w:rPr>
          <w:rFonts w:ascii="Book Antiqua" w:hAnsi="Book Antiqua"/>
          <w:b/>
          <w:sz w:val="18"/>
          <w:szCs w:val="18"/>
        </w:rPr>
      </w:pPr>
      <w:r w:rsidRPr="00AC331E">
        <w:rPr>
          <w:rFonts w:ascii="Book Antiqua" w:hAnsi="Book Antiqua"/>
          <w:b/>
          <w:sz w:val="18"/>
          <w:szCs w:val="18"/>
        </w:rPr>
        <w:t>HIS122</w:t>
      </w:r>
      <w:r w:rsidRPr="00AC331E">
        <w:rPr>
          <w:rFonts w:ascii="Book Antiqua" w:hAnsi="Book Antiqua"/>
          <w:b/>
          <w:sz w:val="18"/>
          <w:szCs w:val="18"/>
        </w:rPr>
        <w:tab/>
        <w:t xml:space="preserve">History of Southeast Asia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AC331E">
        <w:rPr>
          <w:rFonts w:ascii="Book Antiqua" w:hAnsi="Book Antiqua"/>
          <w:b/>
          <w:sz w:val="18"/>
          <w:szCs w:val="18"/>
        </w:rPr>
        <w:t xml:space="preserve">3 Credits </w:t>
      </w:r>
    </w:p>
    <w:p w14:paraId="4211FDD4" w14:textId="77777777" w:rsidR="00F5718E" w:rsidRPr="00AC331E" w:rsidRDefault="00F5718E" w:rsidP="00F5718E">
      <w:pPr>
        <w:spacing w:after="0" w:line="240" w:lineRule="auto"/>
        <w:jc w:val="both"/>
        <w:rPr>
          <w:rFonts w:ascii="Book Antiqua" w:hAnsi="Book Antiqua"/>
          <w:sz w:val="18"/>
          <w:szCs w:val="18"/>
        </w:rPr>
      </w:pPr>
      <w:r w:rsidRPr="00AC331E">
        <w:rPr>
          <w:rFonts w:ascii="Book Antiqua" w:hAnsi="Book Antiqua"/>
          <w:sz w:val="18"/>
          <w:szCs w:val="18"/>
        </w:rPr>
        <w:t>This course examines the history and culture of Southeast Asia. Its focus will be on the geography, traditions, and comparative religions of the region; and on the colonial experience, on nationalism, cold wars, and post-colonial experiences of the various countries of the region.</w:t>
      </w:r>
    </w:p>
    <w:p w14:paraId="47439292" w14:textId="4ADAE6A2" w:rsidR="00F5718E" w:rsidRPr="00310642" w:rsidRDefault="00E82A07" w:rsidP="00F5718E">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065ABBBE" w14:textId="77777777" w:rsidR="00F5718E" w:rsidRDefault="00F5718E" w:rsidP="00880401">
      <w:pPr>
        <w:spacing w:after="0" w:line="240" w:lineRule="auto"/>
        <w:rPr>
          <w:rFonts w:ascii="Book Antiqua" w:hAnsi="Book Antiqua"/>
          <w:b/>
          <w:sz w:val="18"/>
          <w:szCs w:val="18"/>
        </w:rPr>
      </w:pPr>
    </w:p>
    <w:p w14:paraId="61E10D30" w14:textId="77777777" w:rsidR="00880401" w:rsidRPr="00AC331E" w:rsidRDefault="00880401" w:rsidP="00880401">
      <w:pPr>
        <w:spacing w:after="0" w:line="240" w:lineRule="auto"/>
        <w:rPr>
          <w:rFonts w:ascii="Book Antiqua" w:hAnsi="Book Antiqua"/>
          <w:b/>
          <w:sz w:val="18"/>
          <w:szCs w:val="18"/>
        </w:rPr>
      </w:pPr>
      <w:r w:rsidRPr="00AC331E">
        <w:rPr>
          <w:rFonts w:ascii="Book Antiqua" w:hAnsi="Book Antiqua"/>
          <w:b/>
          <w:sz w:val="18"/>
          <w:szCs w:val="18"/>
        </w:rPr>
        <w:t>HIS123</w:t>
      </w:r>
      <w:r w:rsidRPr="00AC331E">
        <w:rPr>
          <w:rFonts w:ascii="Book Antiqua" w:hAnsi="Book Antiqua"/>
          <w:b/>
          <w:sz w:val="18"/>
          <w:szCs w:val="18"/>
        </w:rPr>
        <w:tab/>
        <w:t xml:space="preserve">Applied History                                                   </w:t>
      </w:r>
      <w:r>
        <w:rPr>
          <w:rFonts w:ascii="Book Antiqua" w:hAnsi="Book Antiqua"/>
          <w:b/>
          <w:sz w:val="18"/>
          <w:szCs w:val="18"/>
        </w:rPr>
        <w:tab/>
      </w:r>
      <w:r>
        <w:rPr>
          <w:rFonts w:ascii="Book Antiqua" w:hAnsi="Book Antiqua"/>
          <w:b/>
          <w:sz w:val="18"/>
          <w:szCs w:val="18"/>
        </w:rPr>
        <w:tab/>
      </w:r>
      <w:r w:rsidRPr="00AC331E">
        <w:rPr>
          <w:rFonts w:ascii="Book Antiqua" w:hAnsi="Book Antiqua"/>
          <w:b/>
          <w:sz w:val="18"/>
          <w:szCs w:val="18"/>
        </w:rPr>
        <w:t xml:space="preserve">3 Credits </w:t>
      </w:r>
    </w:p>
    <w:p w14:paraId="11C3C7E0" w14:textId="77777777" w:rsidR="00880401" w:rsidRPr="00AC331E" w:rsidRDefault="00880401" w:rsidP="00880401">
      <w:pPr>
        <w:spacing w:after="0" w:line="240" w:lineRule="auto"/>
        <w:jc w:val="both"/>
        <w:rPr>
          <w:rFonts w:ascii="Book Antiqua" w:hAnsi="Book Antiqua"/>
          <w:sz w:val="18"/>
          <w:szCs w:val="18"/>
        </w:rPr>
      </w:pPr>
      <w:r w:rsidRPr="00AC331E">
        <w:rPr>
          <w:rFonts w:ascii="Book Antiqua" w:hAnsi="Book Antiqua"/>
          <w:sz w:val="18"/>
          <w:szCs w:val="18"/>
        </w:rPr>
        <w:t>Applied history, also widely known as public history, is history taught in a way to incorporate historical events in a hands-on environment encouraging historical analysis, investigation, museum studies, archival work, historic preservation, documentaries and firsthand experience.</w:t>
      </w:r>
    </w:p>
    <w:p w14:paraId="1ED7A342" w14:textId="769A87C3" w:rsidR="00880401" w:rsidRPr="00310642" w:rsidRDefault="00E82A07" w:rsidP="00880401">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519EEE5F" w14:textId="77777777" w:rsidR="00880401" w:rsidRPr="00310642" w:rsidRDefault="00880401" w:rsidP="00880401">
      <w:pPr>
        <w:spacing w:after="0" w:line="240" w:lineRule="auto"/>
        <w:rPr>
          <w:rFonts w:ascii="Book Antiqua" w:hAnsi="Book Antiqua"/>
          <w:sz w:val="18"/>
          <w:szCs w:val="18"/>
        </w:rPr>
      </w:pPr>
    </w:p>
    <w:p w14:paraId="592B92B8" w14:textId="6B512C53" w:rsidR="00880401" w:rsidRPr="00DB6AB8" w:rsidRDefault="00880401" w:rsidP="00880401">
      <w:pPr>
        <w:shd w:val="clear" w:color="auto" w:fill="92D050"/>
        <w:spacing w:after="0" w:line="240" w:lineRule="auto"/>
        <w:rPr>
          <w:rFonts w:ascii="Book Antiqua" w:hAnsi="Book Antiqua"/>
          <w:b/>
          <w:sz w:val="20"/>
          <w:szCs w:val="20"/>
          <w:u w:val="single"/>
        </w:rPr>
      </w:pPr>
      <w:r>
        <w:rPr>
          <w:rFonts w:ascii="Book Antiqua" w:hAnsi="Book Antiqua"/>
          <w:b/>
          <w:sz w:val="20"/>
          <w:szCs w:val="20"/>
          <w:u w:val="single"/>
        </w:rPr>
        <w:t xml:space="preserve">HEALTH SCIENCES </w:t>
      </w:r>
      <w:r w:rsidRPr="00DB6AB8">
        <w:rPr>
          <w:rFonts w:ascii="Book Antiqua" w:hAnsi="Book Antiqua"/>
          <w:b/>
          <w:sz w:val="20"/>
          <w:szCs w:val="20"/>
          <w:u w:val="single"/>
        </w:rPr>
        <w:t>(</w:t>
      </w:r>
      <w:r>
        <w:rPr>
          <w:rFonts w:ascii="Book Antiqua" w:hAnsi="Book Antiqua"/>
          <w:b/>
          <w:sz w:val="20"/>
          <w:szCs w:val="20"/>
          <w:u w:val="single"/>
        </w:rPr>
        <w:t>HSC</w:t>
      </w:r>
      <w:r w:rsidRPr="00DB6AB8">
        <w:rPr>
          <w:rFonts w:ascii="Book Antiqua" w:hAnsi="Book Antiqua"/>
          <w:b/>
          <w:sz w:val="20"/>
          <w:szCs w:val="20"/>
          <w:u w:val="single"/>
        </w:rPr>
        <w:t>)</w:t>
      </w:r>
      <w:r w:rsidR="00B32390">
        <w:rPr>
          <w:rFonts w:ascii="Book Antiqua" w:hAnsi="Book Antiqua"/>
          <w:b/>
          <w:sz w:val="20"/>
          <w:szCs w:val="20"/>
          <w:u w:val="single"/>
        </w:rPr>
        <w:fldChar w:fldCharType="begin"/>
      </w:r>
      <w:r w:rsidR="00B32390">
        <w:instrText xml:space="preserve"> XE "</w:instrText>
      </w:r>
      <w:r w:rsidR="00B32390" w:rsidRPr="00F839CA">
        <w:rPr>
          <w:rFonts w:ascii="Book Antiqua" w:hAnsi="Book Antiqua"/>
          <w:b/>
          <w:sz w:val="20"/>
          <w:szCs w:val="20"/>
          <w:u w:val="single"/>
        </w:rPr>
        <w:instrText>HEALTH SCIENCES (HSC)</w:instrText>
      </w:r>
      <w:r w:rsidR="00B32390">
        <w:instrText xml:space="preserve">" </w:instrText>
      </w:r>
      <w:r w:rsidR="00B32390">
        <w:rPr>
          <w:rFonts w:ascii="Book Antiqua" w:hAnsi="Book Antiqua"/>
          <w:b/>
          <w:sz w:val="20"/>
          <w:szCs w:val="20"/>
          <w:u w:val="single"/>
        </w:rPr>
        <w:fldChar w:fldCharType="end"/>
      </w:r>
    </w:p>
    <w:p w14:paraId="77A87F5F" w14:textId="77777777" w:rsidR="00880401" w:rsidRPr="00AC331E" w:rsidRDefault="00880401" w:rsidP="00880401">
      <w:pPr>
        <w:spacing w:after="0" w:line="240" w:lineRule="auto"/>
        <w:rPr>
          <w:rFonts w:ascii="Book Antiqua" w:hAnsi="Book Antiqua"/>
          <w:b/>
          <w:sz w:val="18"/>
          <w:szCs w:val="18"/>
        </w:rPr>
      </w:pPr>
      <w:r w:rsidRPr="00AC331E">
        <w:rPr>
          <w:rFonts w:ascii="Book Antiqua" w:hAnsi="Book Antiqua"/>
          <w:b/>
          <w:sz w:val="18"/>
          <w:szCs w:val="18"/>
        </w:rPr>
        <w:t>HSC101</w:t>
      </w:r>
      <w:r w:rsidRPr="00AC331E">
        <w:rPr>
          <w:rFonts w:ascii="Book Antiqua" w:hAnsi="Book Antiqua"/>
          <w:b/>
          <w:sz w:val="18"/>
          <w:szCs w:val="18"/>
        </w:rPr>
        <w:tab/>
        <w:t xml:space="preserve">Medical Terminology                                         </w:t>
      </w:r>
      <w:r>
        <w:rPr>
          <w:rFonts w:ascii="Book Antiqua" w:hAnsi="Book Antiqua"/>
          <w:b/>
          <w:sz w:val="18"/>
          <w:szCs w:val="18"/>
        </w:rPr>
        <w:tab/>
      </w:r>
      <w:r>
        <w:rPr>
          <w:rFonts w:ascii="Book Antiqua" w:hAnsi="Book Antiqua"/>
          <w:b/>
          <w:sz w:val="18"/>
          <w:szCs w:val="18"/>
        </w:rPr>
        <w:tab/>
      </w:r>
      <w:r w:rsidRPr="00AC331E">
        <w:rPr>
          <w:rFonts w:ascii="Book Antiqua" w:hAnsi="Book Antiqua"/>
          <w:b/>
          <w:sz w:val="18"/>
          <w:szCs w:val="18"/>
        </w:rPr>
        <w:t xml:space="preserve">2 Credits </w:t>
      </w:r>
    </w:p>
    <w:p w14:paraId="162B5A3F" w14:textId="77777777" w:rsidR="00880401" w:rsidRPr="00AC331E" w:rsidRDefault="00880401" w:rsidP="00880401">
      <w:pPr>
        <w:spacing w:after="0" w:line="240" w:lineRule="auto"/>
        <w:rPr>
          <w:rFonts w:ascii="Book Antiqua" w:hAnsi="Book Antiqua"/>
          <w:sz w:val="18"/>
          <w:szCs w:val="18"/>
        </w:rPr>
      </w:pPr>
      <w:r w:rsidRPr="00AC331E">
        <w:rPr>
          <w:rFonts w:ascii="Book Antiqua" w:hAnsi="Book Antiqua"/>
          <w:sz w:val="18"/>
          <w:szCs w:val="18"/>
        </w:rPr>
        <w:t>This course is designed to equip the student with a working knowledge of the most common root words, prefixes and suffixes in medical terminology. Emphasis is placed on spelling, pronunciation, use of the medical dictionary, vocabulary building and common abbreviations. This co</w:t>
      </w:r>
      <w:r>
        <w:rPr>
          <w:rFonts w:ascii="Book Antiqua" w:hAnsi="Book Antiqua"/>
          <w:sz w:val="18"/>
          <w:szCs w:val="18"/>
        </w:rPr>
        <w:t xml:space="preserve">urse is offered in the </w:t>
      </w:r>
      <w:r w:rsidRPr="00AC331E">
        <w:rPr>
          <w:rFonts w:ascii="Book Antiqua" w:hAnsi="Book Antiqua"/>
          <w:sz w:val="18"/>
          <w:szCs w:val="18"/>
        </w:rPr>
        <w:t>tradition</w:t>
      </w:r>
      <w:r>
        <w:rPr>
          <w:rFonts w:ascii="Book Antiqua" w:hAnsi="Book Antiqua"/>
          <w:sz w:val="18"/>
          <w:szCs w:val="18"/>
        </w:rPr>
        <w:t>al classroom</w:t>
      </w:r>
      <w:r w:rsidRPr="00AC331E">
        <w:rPr>
          <w:rFonts w:ascii="Book Antiqua" w:hAnsi="Book Antiqua"/>
          <w:sz w:val="18"/>
          <w:szCs w:val="18"/>
        </w:rPr>
        <w:t xml:space="preserve"> or onli</w:t>
      </w:r>
      <w:r>
        <w:rPr>
          <w:rFonts w:ascii="Book Antiqua" w:hAnsi="Book Antiqua"/>
          <w:sz w:val="18"/>
          <w:szCs w:val="18"/>
        </w:rPr>
        <w:t>ne</w:t>
      </w:r>
      <w:r w:rsidRPr="00AC331E">
        <w:rPr>
          <w:rFonts w:ascii="Book Antiqua" w:hAnsi="Book Antiqua"/>
          <w:sz w:val="18"/>
          <w:szCs w:val="18"/>
        </w:rPr>
        <w:t>.</w:t>
      </w:r>
    </w:p>
    <w:p w14:paraId="1831EABF" w14:textId="77777777" w:rsidR="00880401" w:rsidRPr="00310642" w:rsidRDefault="00880401" w:rsidP="00880401">
      <w:pPr>
        <w:spacing w:after="0" w:line="240" w:lineRule="auto"/>
        <w:ind w:firstLine="720"/>
        <w:rPr>
          <w:rFonts w:ascii="Book Antiqua" w:hAnsi="Book Antiqua"/>
          <w:sz w:val="18"/>
          <w:szCs w:val="18"/>
        </w:rPr>
      </w:pPr>
      <w:r w:rsidRPr="00310642">
        <w:rPr>
          <w:rFonts w:ascii="Book Antiqua" w:hAnsi="Book Antiqua"/>
          <w:sz w:val="18"/>
          <w:szCs w:val="18"/>
        </w:rPr>
        <w:t>Theory 2 hours</w:t>
      </w:r>
    </w:p>
    <w:p w14:paraId="4E075C48" w14:textId="77777777" w:rsidR="00880401" w:rsidRDefault="00880401" w:rsidP="00880401">
      <w:pPr>
        <w:spacing w:after="0" w:line="240" w:lineRule="auto"/>
        <w:ind w:left="720"/>
        <w:rPr>
          <w:rFonts w:ascii="Book Antiqua" w:hAnsi="Book Antiqua"/>
          <w:sz w:val="18"/>
          <w:szCs w:val="18"/>
        </w:rPr>
      </w:pPr>
      <w:r w:rsidRPr="00310642">
        <w:rPr>
          <w:rFonts w:ascii="Book Antiqua" w:hAnsi="Book Antiqua"/>
          <w:sz w:val="18"/>
          <w:szCs w:val="18"/>
        </w:rPr>
        <w:t>Prerequisite: Comp</w:t>
      </w:r>
      <w:r>
        <w:rPr>
          <w:rFonts w:ascii="Book Antiqua" w:hAnsi="Book Antiqua"/>
          <w:sz w:val="18"/>
          <w:szCs w:val="18"/>
        </w:rPr>
        <w:t xml:space="preserve">letion of ENG083 if required by </w:t>
      </w:r>
      <w:r w:rsidRPr="00310642">
        <w:rPr>
          <w:rFonts w:ascii="Book Antiqua" w:hAnsi="Book Antiqua"/>
          <w:sz w:val="18"/>
          <w:szCs w:val="18"/>
        </w:rPr>
        <w:t>placement testing a</w:t>
      </w:r>
      <w:r>
        <w:rPr>
          <w:rFonts w:ascii="Book Antiqua" w:hAnsi="Book Antiqua"/>
          <w:sz w:val="18"/>
          <w:szCs w:val="18"/>
        </w:rPr>
        <w:t xml:space="preserve">nd computer literacy; a minimum </w:t>
      </w:r>
      <w:r w:rsidRPr="00310642">
        <w:rPr>
          <w:rFonts w:ascii="Book Antiqua" w:hAnsi="Book Antiqua"/>
          <w:sz w:val="18"/>
          <w:szCs w:val="18"/>
        </w:rPr>
        <w:t>grade of “C” is required for all health students</w:t>
      </w:r>
    </w:p>
    <w:p w14:paraId="0B6C0728" w14:textId="77777777" w:rsidR="00880401" w:rsidRDefault="00880401" w:rsidP="00880401">
      <w:pPr>
        <w:spacing w:after="0" w:line="240" w:lineRule="auto"/>
        <w:rPr>
          <w:rFonts w:ascii="Book Antiqua" w:hAnsi="Book Antiqua"/>
          <w:b/>
          <w:sz w:val="18"/>
          <w:szCs w:val="18"/>
        </w:rPr>
      </w:pPr>
    </w:p>
    <w:p w14:paraId="4A5B4A92" w14:textId="77777777" w:rsidR="00880401" w:rsidRPr="00AC331E" w:rsidRDefault="00880401" w:rsidP="00880401">
      <w:pPr>
        <w:spacing w:after="0" w:line="240" w:lineRule="auto"/>
        <w:rPr>
          <w:rFonts w:ascii="Book Antiqua" w:hAnsi="Book Antiqua"/>
          <w:b/>
          <w:sz w:val="18"/>
          <w:szCs w:val="18"/>
        </w:rPr>
      </w:pPr>
      <w:r w:rsidRPr="00AC331E">
        <w:rPr>
          <w:rFonts w:ascii="Book Antiqua" w:hAnsi="Book Antiqua"/>
          <w:b/>
          <w:sz w:val="18"/>
          <w:szCs w:val="18"/>
        </w:rPr>
        <w:t>HSC102</w:t>
      </w:r>
      <w:r w:rsidRPr="00AC331E">
        <w:rPr>
          <w:rFonts w:ascii="Book Antiqua" w:hAnsi="Book Antiqua"/>
          <w:b/>
          <w:sz w:val="18"/>
          <w:szCs w:val="18"/>
        </w:rPr>
        <w:tab/>
        <w:t xml:space="preserve">First Aid/CPR                                                         </w:t>
      </w:r>
      <w:r>
        <w:rPr>
          <w:rFonts w:ascii="Book Antiqua" w:hAnsi="Book Antiqua"/>
          <w:b/>
          <w:sz w:val="18"/>
          <w:szCs w:val="18"/>
        </w:rPr>
        <w:tab/>
      </w:r>
      <w:r>
        <w:rPr>
          <w:rFonts w:ascii="Book Antiqua" w:hAnsi="Book Antiqua"/>
          <w:b/>
          <w:sz w:val="18"/>
          <w:szCs w:val="18"/>
        </w:rPr>
        <w:tab/>
      </w:r>
      <w:r w:rsidRPr="00AC331E">
        <w:rPr>
          <w:rFonts w:ascii="Book Antiqua" w:hAnsi="Book Antiqua"/>
          <w:b/>
          <w:sz w:val="18"/>
          <w:szCs w:val="18"/>
        </w:rPr>
        <w:t xml:space="preserve">1 Credit </w:t>
      </w:r>
    </w:p>
    <w:p w14:paraId="2B488FFE" w14:textId="77777777" w:rsidR="00880401" w:rsidRPr="00AC331E" w:rsidRDefault="00880401" w:rsidP="00880401">
      <w:pPr>
        <w:spacing w:after="0" w:line="240" w:lineRule="auto"/>
        <w:jc w:val="both"/>
        <w:rPr>
          <w:rFonts w:ascii="Book Antiqua" w:hAnsi="Book Antiqua"/>
          <w:sz w:val="18"/>
          <w:szCs w:val="18"/>
        </w:rPr>
      </w:pPr>
      <w:r w:rsidRPr="00AC331E">
        <w:rPr>
          <w:rFonts w:ascii="Book Antiqua" w:hAnsi="Book Antiqua"/>
          <w:sz w:val="18"/>
          <w:szCs w:val="18"/>
        </w:rPr>
        <w:t>How to recognize and respond to an emergency until medical help arrives; care for respiratory and cardiac emergencies for people of all ages; prevention of disease transmission, first aid skills and use of an automated external defibrillator are taught. Attendance of all scheduled classes is mandat</w:t>
      </w:r>
      <w:r>
        <w:rPr>
          <w:rFonts w:ascii="Book Antiqua" w:hAnsi="Book Antiqua"/>
          <w:sz w:val="18"/>
          <w:szCs w:val="18"/>
        </w:rPr>
        <w:t xml:space="preserve">ory in order to meet course requirements. AHA certificates for </w:t>
      </w:r>
      <w:r w:rsidR="00FD4862">
        <w:rPr>
          <w:rFonts w:ascii="Book Antiqua" w:hAnsi="Book Antiqua"/>
          <w:sz w:val="18"/>
          <w:szCs w:val="18"/>
        </w:rPr>
        <w:t>Blood</w:t>
      </w:r>
      <w:r w:rsidR="001F04D3">
        <w:rPr>
          <w:rFonts w:ascii="Book Antiqua" w:hAnsi="Book Antiqua"/>
          <w:sz w:val="18"/>
          <w:szCs w:val="18"/>
        </w:rPr>
        <w:t xml:space="preserve"> </w:t>
      </w:r>
      <w:r w:rsidRPr="00AC331E">
        <w:rPr>
          <w:rFonts w:ascii="Book Antiqua" w:hAnsi="Book Antiqua"/>
          <w:sz w:val="18"/>
          <w:szCs w:val="18"/>
        </w:rPr>
        <w:t>borne Pathogen</w:t>
      </w:r>
      <w:r>
        <w:rPr>
          <w:rFonts w:ascii="Book Antiqua" w:hAnsi="Book Antiqua"/>
          <w:sz w:val="18"/>
          <w:szCs w:val="18"/>
        </w:rPr>
        <w:t>s</w:t>
      </w:r>
      <w:r w:rsidRPr="00AC331E">
        <w:rPr>
          <w:rFonts w:ascii="Book Antiqua" w:hAnsi="Book Antiqua"/>
          <w:sz w:val="18"/>
          <w:szCs w:val="18"/>
        </w:rPr>
        <w:t>, First Aid and CPR/AED for Healthcare Providers after satisfactory completion of course requirements.</w:t>
      </w:r>
    </w:p>
    <w:p w14:paraId="19C8CBA8" w14:textId="77777777" w:rsidR="00880401" w:rsidRPr="00310642" w:rsidRDefault="00880401" w:rsidP="00880401">
      <w:pPr>
        <w:spacing w:after="0" w:line="240" w:lineRule="auto"/>
        <w:ind w:firstLine="720"/>
        <w:rPr>
          <w:rFonts w:ascii="Book Antiqua" w:hAnsi="Book Antiqua"/>
          <w:sz w:val="18"/>
          <w:szCs w:val="18"/>
        </w:rPr>
      </w:pPr>
      <w:r w:rsidRPr="00310642">
        <w:rPr>
          <w:rFonts w:ascii="Book Antiqua" w:hAnsi="Book Antiqua"/>
          <w:sz w:val="18"/>
          <w:szCs w:val="18"/>
        </w:rPr>
        <w:t>Theory/Lab 20 hours total</w:t>
      </w:r>
    </w:p>
    <w:p w14:paraId="4739B157" w14:textId="77777777" w:rsidR="00880401" w:rsidRPr="00310642" w:rsidRDefault="00880401" w:rsidP="00880401">
      <w:pPr>
        <w:spacing w:after="0" w:line="240" w:lineRule="auto"/>
        <w:rPr>
          <w:rFonts w:ascii="Book Antiqua" w:hAnsi="Book Antiqua"/>
          <w:sz w:val="18"/>
          <w:szCs w:val="18"/>
        </w:rPr>
      </w:pPr>
    </w:p>
    <w:p w14:paraId="0B55311F" w14:textId="77777777" w:rsidR="00880401" w:rsidRPr="00AC331E" w:rsidRDefault="00880401" w:rsidP="00880401">
      <w:pPr>
        <w:spacing w:after="0" w:line="240" w:lineRule="auto"/>
        <w:rPr>
          <w:rFonts w:ascii="Book Antiqua" w:hAnsi="Book Antiqua"/>
          <w:b/>
          <w:sz w:val="18"/>
          <w:szCs w:val="18"/>
        </w:rPr>
      </w:pPr>
      <w:r w:rsidRPr="00AC331E">
        <w:rPr>
          <w:rFonts w:ascii="Book Antiqua" w:hAnsi="Book Antiqua"/>
          <w:b/>
          <w:sz w:val="18"/>
          <w:szCs w:val="18"/>
        </w:rPr>
        <w:t>HSC103</w:t>
      </w:r>
      <w:r w:rsidRPr="00AC331E">
        <w:rPr>
          <w:rFonts w:ascii="Book Antiqua" w:hAnsi="Book Antiqua"/>
          <w:b/>
          <w:sz w:val="18"/>
          <w:szCs w:val="18"/>
        </w:rPr>
        <w:tab/>
        <w:t xml:space="preserve">Law and Ethics                                                       </w:t>
      </w:r>
      <w:r w:rsidRPr="00AC331E">
        <w:rPr>
          <w:rFonts w:ascii="Book Antiqua" w:hAnsi="Book Antiqua"/>
          <w:b/>
          <w:sz w:val="18"/>
          <w:szCs w:val="18"/>
        </w:rPr>
        <w:tab/>
      </w:r>
      <w:r w:rsidRPr="00AC331E">
        <w:rPr>
          <w:rFonts w:ascii="Book Antiqua" w:hAnsi="Book Antiqua"/>
          <w:b/>
          <w:sz w:val="18"/>
          <w:szCs w:val="18"/>
        </w:rPr>
        <w:tab/>
        <w:t xml:space="preserve">1 Credit </w:t>
      </w:r>
    </w:p>
    <w:p w14:paraId="5E4A35EC" w14:textId="77777777" w:rsidR="00880401" w:rsidRPr="009A07C5" w:rsidRDefault="00880401" w:rsidP="00880401">
      <w:pPr>
        <w:spacing w:after="0" w:line="240" w:lineRule="auto"/>
        <w:jc w:val="both"/>
        <w:rPr>
          <w:rFonts w:ascii="Book Antiqua" w:hAnsi="Book Antiqua"/>
          <w:sz w:val="18"/>
          <w:szCs w:val="18"/>
        </w:rPr>
      </w:pPr>
      <w:r w:rsidRPr="009A07C5">
        <w:rPr>
          <w:rFonts w:ascii="Book Antiqua" w:hAnsi="Book Antiqua"/>
          <w:sz w:val="18"/>
          <w:szCs w:val="18"/>
        </w:rPr>
        <w:t>Legal aspects including legislation, statutes, licensure, malpractice and arbitration are presented. Ethical conduct, issues and bioethics also are covered with application in the medical office.</w:t>
      </w:r>
    </w:p>
    <w:p w14:paraId="60037965" w14:textId="1D0ACCAE" w:rsidR="00880401" w:rsidRPr="00310642" w:rsidRDefault="00E82A07" w:rsidP="00880401">
      <w:pPr>
        <w:spacing w:after="0" w:line="240" w:lineRule="auto"/>
        <w:ind w:firstLine="720"/>
        <w:rPr>
          <w:rFonts w:ascii="Book Antiqua" w:hAnsi="Book Antiqua"/>
          <w:sz w:val="18"/>
          <w:szCs w:val="18"/>
        </w:rPr>
      </w:pPr>
      <w:r>
        <w:rPr>
          <w:rFonts w:ascii="Book Antiqua" w:hAnsi="Book Antiqua"/>
          <w:sz w:val="18"/>
          <w:szCs w:val="18"/>
        </w:rPr>
        <w:t xml:space="preserve"> Theory 1 Credit</w:t>
      </w:r>
    </w:p>
    <w:p w14:paraId="00550FA8" w14:textId="77777777" w:rsidR="00880401" w:rsidRPr="00310642" w:rsidRDefault="00880401" w:rsidP="00880401">
      <w:pPr>
        <w:spacing w:after="0" w:line="240" w:lineRule="auto"/>
        <w:rPr>
          <w:rFonts w:ascii="Book Antiqua" w:hAnsi="Book Antiqua"/>
          <w:sz w:val="18"/>
          <w:szCs w:val="18"/>
        </w:rPr>
      </w:pPr>
    </w:p>
    <w:p w14:paraId="5A464C16" w14:textId="77777777" w:rsidR="00880401" w:rsidRPr="00AC331E" w:rsidRDefault="00880401" w:rsidP="00880401">
      <w:pPr>
        <w:spacing w:after="0" w:line="240" w:lineRule="auto"/>
        <w:rPr>
          <w:rFonts w:ascii="Book Antiqua" w:hAnsi="Book Antiqua"/>
          <w:b/>
          <w:sz w:val="18"/>
          <w:szCs w:val="18"/>
        </w:rPr>
      </w:pPr>
      <w:r w:rsidRPr="00AC331E">
        <w:rPr>
          <w:rFonts w:ascii="Book Antiqua" w:hAnsi="Book Antiqua"/>
          <w:b/>
          <w:sz w:val="18"/>
          <w:szCs w:val="18"/>
        </w:rPr>
        <w:t>HSC104</w:t>
      </w:r>
      <w:r w:rsidRPr="00AC331E">
        <w:rPr>
          <w:rFonts w:ascii="Book Antiqua" w:hAnsi="Book Antiqua"/>
          <w:b/>
          <w:sz w:val="18"/>
          <w:szCs w:val="18"/>
        </w:rPr>
        <w:tab/>
        <w:t xml:space="preserve">Medical Insurance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AC331E">
        <w:rPr>
          <w:rFonts w:ascii="Book Antiqua" w:hAnsi="Book Antiqua"/>
          <w:b/>
          <w:sz w:val="18"/>
          <w:szCs w:val="18"/>
        </w:rPr>
        <w:t xml:space="preserve"> 3 Credits </w:t>
      </w:r>
    </w:p>
    <w:p w14:paraId="55E1E0B4" w14:textId="77777777" w:rsidR="00880401" w:rsidRPr="009A07C5" w:rsidRDefault="00880401" w:rsidP="00880401">
      <w:pPr>
        <w:spacing w:after="0" w:line="240" w:lineRule="auto"/>
        <w:jc w:val="both"/>
        <w:rPr>
          <w:rFonts w:ascii="Book Antiqua" w:hAnsi="Book Antiqua"/>
          <w:sz w:val="18"/>
          <w:szCs w:val="18"/>
        </w:rPr>
      </w:pPr>
      <w:r w:rsidRPr="009A07C5">
        <w:rPr>
          <w:rFonts w:ascii="Book Antiqua" w:hAnsi="Book Antiqua"/>
          <w:sz w:val="18"/>
          <w:szCs w:val="18"/>
        </w:rPr>
        <w:t>This course is designed to present a practical approach to insurance billing. Students will abstract information from patient records to complete an insurance claim accurately. Content includes basic medical and insurance abbreviations and terms; the most characteristic types of insurance coverage available in the U.S. (unemployment compensation, disability, worker’s compensation, industrial insurance, federal Medicare, state Medicaid, group plans such as Blue Cross and Blue Shield, and Champus); computerized billing; and physician’s personal insurance.</w:t>
      </w:r>
    </w:p>
    <w:p w14:paraId="55763327" w14:textId="2AE2F6DE" w:rsidR="00880401" w:rsidRPr="00310642" w:rsidRDefault="00E82A07" w:rsidP="00880401">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3295503C" w14:textId="77777777" w:rsidR="00880401" w:rsidRPr="00310642" w:rsidRDefault="00880401" w:rsidP="00880401">
      <w:pPr>
        <w:spacing w:after="0" w:line="240" w:lineRule="auto"/>
        <w:rPr>
          <w:rFonts w:ascii="Book Antiqua" w:hAnsi="Book Antiqua"/>
          <w:sz w:val="18"/>
          <w:szCs w:val="18"/>
        </w:rPr>
      </w:pPr>
    </w:p>
    <w:p w14:paraId="53D7038D" w14:textId="77777777" w:rsidR="00F5718E" w:rsidRPr="00AC331E" w:rsidRDefault="00F5718E" w:rsidP="00F5718E">
      <w:pPr>
        <w:spacing w:after="0" w:line="240" w:lineRule="auto"/>
        <w:rPr>
          <w:rFonts w:ascii="Book Antiqua" w:hAnsi="Book Antiqua"/>
          <w:b/>
          <w:sz w:val="18"/>
          <w:szCs w:val="18"/>
        </w:rPr>
      </w:pPr>
      <w:r w:rsidRPr="00AC331E">
        <w:rPr>
          <w:rFonts w:ascii="Book Antiqua" w:hAnsi="Book Antiqua"/>
          <w:b/>
          <w:sz w:val="18"/>
          <w:szCs w:val="18"/>
        </w:rPr>
        <w:t>HSC106</w:t>
      </w:r>
      <w:r w:rsidRPr="00AC331E">
        <w:rPr>
          <w:rFonts w:ascii="Book Antiqua" w:hAnsi="Book Antiqua"/>
          <w:b/>
          <w:sz w:val="18"/>
          <w:szCs w:val="18"/>
        </w:rPr>
        <w:tab/>
        <w:t xml:space="preserve">Administrative Medical Office Skills             </w:t>
      </w:r>
      <w:r>
        <w:rPr>
          <w:rFonts w:ascii="Book Antiqua" w:hAnsi="Book Antiqua"/>
          <w:b/>
          <w:sz w:val="18"/>
          <w:szCs w:val="18"/>
        </w:rPr>
        <w:tab/>
      </w:r>
      <w:r>
        <w:rPr>
          <w:rFonts w:ascii="Book Antiqua" w:hAnsi="Book Antiqua"/>
          <w:b/>
          <w:sz w:val="18"/>
          <w:szCs w:val="18"/>
        </w:rPr>
        <w:tab/>
      </w:r>
      <w:r w:rsidRPr="00AC331E">
        <w:rPr>
          <w:rFonts w:ascii="Book Antiqua" w:hAnsi="Book Antiqua"/>
          <w:b/>
          <w:sz w:val="18"/>
          <w:szCs w:val="18"/>
        </w:rPr>
        <w:t xml:space="preserve">3 Credits </w:t>
      </w:r>
    </w:p>
    <w:p w14:paraId="7AB0077E" w14:textId="77777777" w:rsidR="00F5718E" w:rsidRPr="009A07C5" w:rsidRDefault="00F5718E" w:rsidP="00F5718E">
      <w:pPr>
        <w:spacing w:after="0" w:line="240" w:lineRule="auto"/>
        <w:jc w:val="both"/>
        <w:rPr>
          <w:rFonts w:ascii="Book Antiqua" w:hAnsi="Book Antiqua"/>
          <w:sz w:val="18"/>
          <w:szCs w:val="18"/>
        </w:rPr>
      </w:pPr>
      <w:r w:rsidRPr="009A07C5">
        <w:rPr>
          <w:rFonts w:ascii="Book Antiqua" w:hAnsi="Book Antiqua"/>
          <w:sz w:val="18"/>
          <w:szCs w:val="18"/>
        </w:rPr>
        <w:t>This computerized medical office practices course includes scheduling of patients, filing, typing and transcription techniques necessary to keep accurate financial records. Insurance forms as well as hospital forms will be included. The use of CPT-4 and ICD9 Codes will be used to complete medical, patient and insurance records on a computer.</w:t>
      </w:r>
    </w:p>
    <w:p w14:paraId="4E1C73B8" w14:textId="77777777" w:rsidR="00F5718E" w:rsidRPr="00310642" w:rsidRDefault="00F5718E" w:rsidP="00F5718E">
      <w:pPr>
        <w:spacing w:after="0" w:line="240" w:lineRule="auto"/>
        <w:ind w:firstLine="720"/>
        <w:rPr>
          <w:rFonts w:ascii="Book Antiqua" w:hAnsi="Book Antiqua"/>
          <w:sz w:val="18"/>
          <w:szCs w:val="18"/>
        </w:rPr>
      </w:pPr>
      <w:r>
        <w:rPr>
          <w:rFonts w:ascii="Book Antiqua" w:hAnsi="Book Antiqua"/>
          <w:sz w:val="18"/>
          <w:szCs w:val="18"/>
        </w:rPr>
        <w:t>Theory 2 hours -</w:t>
      </w:r>
      <w:r w:rsidRPr="00310642">
        <w:rPr>
          <w:rFonts w:ascii="Book Antiqua" w:hAnsi="Book Antiqua"/>
          <w:sz w:val="18"/>
          <w:szCs w:val="18"/>
        </w:rPr>
        <w:t xml:space="preserve"> Lab 2 hours</w:t>
      </w:r>
    </w:p>
    <w:p w14:paraId="349038EE" w14:textId="77777777" w:rsidR="00F5718E" w:rsidRPr="00310642" w:rsidRDefault="00F5718E" w:rsidP="00F5718E">
      <w:pPr>
        <w:spacing w:after="0" w:line="240" w:lineRule="auto"/>
        <w:rPr>
          <w:rFonts w:ascii="Book Antiqua" w:hAnsi="Book Antiqua"/>
          <w:sz w:val="18"/>
          <w:szCs w:val="18"/>
        </w:rPr>
      </w:pPr>
    </w:p>
    <w:p w14:paraId="1BE4C932" w14:textId="77777777" w:rsidR="00F5718E" w:rsidRPr="009A07C5" w:rsidRDefault="00F5718E" w:rsidP="00F5718E">
      <w:pPr>
        <w:spacing w:after="0" w:line="240" w:lineRule="auto"/>
        <w:rPr>
          <w:rFonts w:ascii="Book Antiqua" w:hAnsi="Book Antiqua"/>
          <w:b/>
          <w:sz w:val="18"/>
          <w:szCs w:val="18"/>
        </w:rPr>
      </w:pPr>
      <w:r w:rsidRPr="009A07C5">
        <w:rPr>
          <w:rFonts w:ascii="Book Antiqua" w:hAnsi="Book Antiqua"/>
          <w:b/>
          <w:sz w:val="18"/>
          <w:szCs w:val="18"/>
        </w:rPr>
        <w:t>HSC108</w:t>
      </w:r>
      <w:r w:rsidRPr="009A07C5">
        <w:rPr>
          <w:rFonts w:ascii="Book Antiqua" w:hAnsi="Book Antiqua"/>
          <w:b/>
          <w:sz w:val="18"/>
          <w:szCs w:val="18"/>
        </w:rPr>
        <w:tab/>
        <w:t xml:space="preserve">Nurse Aide TCE Program                                  </w:t>
      </w:r>
      <w:r>
        <w:rPr>
          <w:rFonts w:ascii="Book Antiqua" w:hAnsi="Book Antiqua"/>
          <w:b/>
          <w:sz w:val="18"/>
          <w:szCs w:val="18"/>
        </w:rPr>
        <w:tab/>
      </w:r>
      <w:r>
        <w:rPr>
          <w:rFonts w:ascii="Book Antiqua" w:hAnsi="Book Antiqua"/>
          <w:b/>
          <w:sz w:val="18"/>
          <w:szCs w:val="18"/>
        </w:rPr>
        <w:tab/>
      </w:r>
      <w:r w:rsidRPr="009A07C5">
        <w:rPr>
          <w:rFonts w:ascii="Book Antiqua" w:hAnsi="Book Antiqua"/>
          <w:b/>
          <w:sz w:val="18"/>
          <w:szCs w:val="18"/>
        </w:rPr>
        <w:t xml:space="preserve">5 Credits </w:t>
      </w:r>
    </w:p>
    <w:p w14:paraId="330748A0" w14:textId="77777777" w:rsidR="00F5718E" w:rsidRPr="009A07C5" w:rsidRDefault="00F5718E" w:rsidP="00F5718E">
      <w:pPr>
        <w:spacing w:after="0" w:line="240" w:lineRule="auto"/>
        <w:jc w:val="both"/>
        <w:rPr>
          <w:rFonts w:ascii="Book Antiqua" w:hAnsi="Book Antiqua"/>
          <w:sz w:val="18"/>
          <w:szCs w:val="18"/>
        </w:rPr>
      </w:pPr>
      <w:r w:rsidRPr="009A07C5">
        <w:rPr>
          <w:rFonts w:ascii="Book Antiqua" w:hAnsi="Book Antiqua"/>
          <w:sz w:val="18"/>
          <w:szCs w:val="18"/>
        </w:rPr>
        <w:t>This course is designed to provide specialized entry-level employment with long-term nursing/health care and retirement agencies as a nurse aide. The nurse aide is responsible for providing direct resident care under supervision of a registered nurse. The program provides theory, laboratory practice, and supervised patient care (clinical) as required by the Ohio Department of Health. After successful completion of the entire course, the student will be eligible to take the Ohio competency examination. This course requires 100 percent attendance. Students must purchase the required textbook.</w:t>
      </w:r>
    </w:p>
    <w:p w14:paraId="3979E436" w14:textId="77777777" w:rsidR="00F5718E" w:rsidRPr="00310642" w:rsidRDefault="00F5718E" w:rsidP="00F5718E">
      <w:pPr>
        <w:spacing w:after="0" w:line="240" w:lineRule="auto"/>
        <w:ind w:firstLine="720"/>
        <w:rPr>
          <w:rFonts w:ascii="Book Antiqua" w:hAnsi="Book Antiqua"/>
          <w:sz w:val="18"/>
          <w:szCs w:val="18"/>
        </w:rPr>
      </w:pPr>
      <w:r>
        <w:rPr>
          <w:rFonts w:ascii="Book Antiqua" w:hAnsi="Book Antiqua"/>
          <w:sz w:val="18"/>
          <w:szCs w:val="18"/>
        </w:rPr>
        <w:t>Theory 4.5 hours - Lab 1 hour</w:t>
      </w:r>
    </w:p>
    <w:p w14:paraId="1434CD67" w14:textId="77777777" w:rsidR="00F5718E" w:rsidRDefault="00F5718E" w:rsidP="00F5718E">
      <w:pPr>
        <w:spacing w:after="0" w:line="240" w:lineRule="auto"/>
        <w:rPr>
          <w:rFonts w:ascii="Book Antiqua" w:hAnsi="Book Antiqua"/>
          <w:sz w:val="18"/>
          <w:szCs w:val="18"/>
        </w:rPr>
      </w:pPr>
    </w:p>
    <w:p w14:paraId="48B89D78" w14:textId="77777777" w:rsidR="00F5718E" w:rsidRPr="009A07C5" w:rsidRDefault="00F5718E" w:rsidP="00F5718E">
      <w:pPr>
        <w:spacing w:after="0" w:line="240" w:lineRule="auto"/>
        <w:rPr>
          <w:rFonts w:ascii="Book Antiqua" w:hAnsi="Book Antiqua"/>
          <w:b/>
          <w:sz w:val="18"/>
          <w:szCs w:val="18"/>
        </w:rPr>
      </w:pPr>
      <w:r w:rsidRPr="009A07C5">
        <w:rPr>
          <w:rFonts w:ascii="Book Antiqua" w:hAnsi="Book Antiqua"/>
          <w:b/>
          <w:sz w:val="18"/>
          <w:szCs w:val="18"/>
        </w:rPr>
        <w:t>HSC122</w:t>
      </w:r>
      <w:r w:rsidRPr="009A07C5">
        <w:rPr>
          <w:rFonts w:ascii="Book Antiqua" w:hAnsi="Book Antiqua"/>
          <w:b/>
          <w:sz w:val="18"/>
          <w:szCs w:val="18"/>
        </w:rPr>
        <w:tab/>
        <w:t xml:space="preserve">ACLS Advanced Cardiac Life Support             </w:t>
      </w:r>
      <w:r>
        <w:rPr>
          <w:rFonts w:ascii="Book Antiqua" w:hAnsi="Book Antiqua"/>
          <w:b/>
          <w:sz w:val="18"/>
          <w:szCs w:val="18"/>
        </w:rPr>
        <w:tab/>
      </w:r>
      <w:r>
        <w:rPr>
          <w:rFonts w:ascii="Book Antiqua" w:hAnsi="Book Antiqua"/>
          <w:b/>
          <w:sz w:val="18"/>
          <w:szCs w:val="18"/>
        </w:rPr>
        <w:tab/>
      </w:r>
      <w:r w:rsidRPr="009A07C5">
        <w:rPr>
          <w:rFonts w:ascii="Book Antiqua" w:hAnsi="Book Antiqua"/>
          <w:b/>
          <w:sz w:val="18"/>
          <w:szCs w:val="18"/>
        </w:rPr>
        <w:t xml:space="preserve">1 Credit </w:t>
      </w:r>
    </w:p>
    <w:p w14:paraId="6D7DCF25" w14:textId="77777777" w:rsidR="00F5718E" w:rsidRPr="009A07C5" w:rsidRDefault="00F5718E" w:rsidP="00F5718E">
      <w:pPr>
        <w:spacing w:after="0" w:line="240" w:lineRule="auto"/>
        <w:jc w:val="both"/>
        <w:rPr>
          <w:rFonts w:ascii="Book Antiqua" w:hAnsi="Book Antiqua"/>
          <w:sz w:val="18"/>
          <w:szCs w:val="18"/>
        </w:rPr>
      </w:pPr>
      <w:r w:rsidRPr="009A07C5">
        <w:rPr>
          <w:rFonts w:ascii="Book Antiqua" w:hAnsi="Book Antiqua"/>
          <w:sz w:val="18"/>
          <w:szCs w:val="18"/>
        </w:rPr>
        <w:t>This course provides healthcare providers with the knowledge and skills to intervene in adult advanced cardiac and respiratory emergencies.</w:t>
      </w:r>
    </w:p>
    <w:p w14:paraId="0E80B462" w14:textId="3818592C" w:rsidR="00F5718E" w:rsidRPr="00310642" w:rsidRDefault="00E82A07" w:rsidP="00F5718E">
      <w:pPr>
        <w:spacing w:after="0" w:line="240" w:lineRule="auto"/>
        <w:ind w:firstLine="720"/>
        <w:rPr>
          <w:rFonts w:ascii="Book Antiqua" w:hAnsi="Book Antiqua"/>
          <w:sz w:val="18"/>
          <w:szCs w:val="18"/>
        </w:rPr>
      </w:pPr>
      <w:r>
        <w:rPr>
          <w:rFonts w:ascii="Book Antiqua" w:hAnsi="Book Antiqua"/>
          <w:sz w:val="18"/>
          <w:szCs w:val="18"/>
        </w:rPr>
        <w:t xml:space="preserve"> Theory 1 Credit</w:t>
      </w:r>
    </w:p>
    <w:p w14:paraId="7A94C37A" w14:textId="77777777" w:rsidR="00F5718E" w:rsidRPr="00310642" w:rsidRDefault="00F5718E" w:rsidP="00F5718E">
      <w:pPr>
        <w:spacing w:after="0" w:line="240" w:lineRule="auto"/>
        <w:ind w:firstLine="720"/>
        <w:rPr>
          <w:rFonts w:ascii="Book Antiqua" w:hAnsi="Book Antiqua"/>
          <w:sz w:val="18"/>
          <w:szCs w:val="18"/>
        </w:rPr>
      </w:pPr>
      <w:r w:rsidRPr="00310642">
        <w:rPr>
          <w:rFonts w:ascii="Book Antiqua" w:hAnsi="Book Antiqua"/>
          <w:sz w:val="18"/>
          <w:szCs w:val="18"/>
        </w:rPr>
        <w:t>Prerequisite: Current BLS certification</w:t>
      </w:r>
    </w:p>
    <w:p w14:paraId="381C2225" w14:textId="77777777" w:rsidR="00F5718E" w:rsidRDefault="00F5718E" w:rsidP="00880401">
      <w:pPr>
        <w:spacing w:after="0" w:line="240" w:lineRule="auto"/>
        <w:rPr>
          <w:rFonts w:ascii="Book Antiqua" w:hAnsi="Book Antiqua"/>
          <w:b/>
          <w:sz w:val="18"/>
          <w:szCs w:val="18"/>
        </w:rPr>
      </w:pPr>
    </w:p>
    <w:p w14:paraId="2A56C4FA" w14:textId="77777777" w:rsidR="00880401" w:rsidRPr="009A07C5" w:rsidRDefault="00880401" w:rsidP="00880401">
      <w:pPr>
        <w:spacing w:after="0" w:line="240" w:lineRule="auto"/>
        <w:rPr>
          <w:rFonts w:ascii="Book Antiqua" w:hAnsi="Book Antiqua"/>
          <w:b/>
          <w:sz w:val="18"/>
          <w:szCs w:val="18"/>
        </w:rPr>
      </w:pPr>
      <w:r w:rsidRPr="009A07C5">
        <w:rPr>
          <w:rFonts w:ascii="Book Antiqua" w:hAnsi="Book Antiqua"/>
          <w:b/>
          <w:sz w:val="18"/>
          <w:szCs w:val="18"/>
        </w:rPr>
        <w:t>HSC123</w:t>
      </w:r>
      <w:r w:rsidRPr="009A07C5">
        <w:rPr>
          <w:rFonts w:ascii="Book Antiqua" w:hAnsi="Book Antiqua"/>
          <w:b/>
          <w:sz w:val="18"/>
          <w:szCs w:val="18"/>
        </w:rPr>
        <w:tab/>
        <w:t xml:space="preserve">PALS Pediatric Advanced Life Support           </w:t>
      </w:r>
      <w:r>
        <w:rPr>
          <w:rFonts w:ascii="Book Antiqua" w:hAnsi="Book Antiqua"/>
          <w:b/>
          <w:sz w:val="18"/>
          <w:szCs w:val="18"/>
        </w:rPr>
        <w:tab/>
      </w:r>
      <w:r>
        <w:rPr>
          <w:rFonts w:ascii="Book Antiqua" w:hAnsi="Book Antiqua"/>
          <w:b/>
          <w:sz w:val="18"/>
          <w:szCs w:val="18"/>
        </w:rPr>
        <w:tab/>
      </w:r>
      <w:r w:rsidRPr="009A07C5">
        <w:rPr>
          <w:rFonts w:ascii="Book Antiqua" w:hAnsi="Book Antiqua"/>
          <w:b/>
          <w:sz w:val="18"/>
          <w:szCs w:val="18"/>
        </w:rPr>
        <w:t xml:space="preserve">1 Credit </w:t>
      </w:r>
    </w:p>
    <w:p w14:paraId="5DCF74FF" w14:textId="77777777" w:rsidR="00880401" w:rsidRPr="009A07C5" w:rsidRDefault="00880401" w:rsidP="00880401">
      <w:pPr>
        <w:spacing w:after="0" w:line="240" w:lineRule="auto"/>
        <w:jc w:val="both"/>
        <w:rPr>
          <w:rFonts w:ascii="Book Antiqua" w:hAnsi="Book Antiqua"/>
          <w:sz w:val="18"/>
          <w:szCs w:val="18"/>
        </w:rPr>
      </w:pPr>
      <w:r w:rsidRPr="009A07C5">
        <w:rPr>
          <w:rFonts w:ascii="Book Antiqua" w:hAnsi="Book Antiqua"/>
          <w:sz w:val="18"/>
          <w:szCs w:val="18"/>
        </w:rPr>
        <w:t>This course provides healthcare providers with the knowledge and skills to intervene in pediatric advanced cardiac and respiratory emergencies.</w:t>
      </w:r>
    </w:p>
    <w:p w14:paraId="7AC85418" w14:textId="405F581E" w:rsidR="00880401" w:rsidRPr="00310642" w:rsidRDefault="00E82A07" w:rsidP="00880401">
      <w:pPr>
        <w:spacing w:after="0" w:line="240" w:lineRule="auto"/>
        <w:ind w:firstLine="720"/>
        <w:rPr>
          <w:rFonts w:ascii="Book Antiqua" w:hAnsi="Book Antiqua"/>
          <w:sz w:val="18"/>
          <w:szCs w:val="18"/>
        </w:rPr>
      </w:pPr>
      <w:r>
        <w:rPr>
          <w:rFonts w:ascii="Book Antiqua" w:hAnsi="Book Antiqua"/>
          <w:sz w:val="18"/>
          <w:szCs w:val="18"/>
        </w:rPr>
        <w:t xml:space="preserve"> Theory 1 Credit</w:t>
      </w:r>
    </w:p>
    <w:p w14:paraId="724F076A" w14:textId="77777777" w:rsidR="00880401" w:rsidRPr="00310642" w:rsidRDefault="00880401" w:rsidP="00880401">
      <w:pPr>
        <w:spacing w:after="0" w:line="240" w:lineRule="auto"/>
        <w:ind w:firstLine="720"/>
        <w:rPr>
          <w:rFonts w:ascii="Book Antiqua" w:hAnsi="Book Antiqua"/>
          <w:sz w:val="18"/>
          <w:szCs w:val="18"/>
        </w:rPr>
      </w:pPr>
      <w:r w:rsidRPr="00310642">
        <w:rPr>
          <w:rFonts w:ascii="Book Antiqua" w:hAnsi="Book Antiqua"/>
          <w:sz w:val="18"/>
          <w:szCs w:val="18"/>
        </w:rPr>
        <w:t>Prerequisite: Current BLS certification</w:t>
      </w:r>
    </w:p>
    <w:p w14:paraId="5CDC6085" w14:textId="77777777" w:rsidR="00880401" w:rsidRDefault="00880401" w:rsidP="00880401">
      <w:pPr>
        <w:spacing w:after="0" w:line="240" w:lineRule="auto"/>
        <w:rPr>
          <w:rFonts w:ascii="Book Antiqua" w:hAnsi="Book Antiqua"/>
          <w:sz w:val="18"/>
          <w:szCs w:val="18"/>
        </w:rPr>
      </w:pPr>
    </w:p>
    <w:p w14:paraId="0D6FC7A1" w14:textId="17EA9244" w:rsidR="00880401" w:rsidRPr="00DB6AB8" w:rsidRDefault="00880401" w:rsidP="00880401">
      <w:pPr>
        <w:shd w:val="clear" w:color="auto" w:fill="92D050"/>
        <w:spacing w:after="0" w:line="240" w:lineRule="auto"/>
        <w:rPr>
          <w:rFonts w:ascii="Book Antiqua" w:hAnsi="Book Antiqua"/>
          <w:b/>
          <w:sz w:val="20"/>
          <w:szCs w:val="20"/>
          <w:u w:val="single"/>
        </w:rPr>
      </w:pPr>
      <w:r>
        <w:rPr>
          <w:rFonts w:ascii="Book Antiqua" w:hAnsi="Book Antiqua"/>
          <w:b/>
          <w:sz w:val="20"/>
          <w:szCs w:val="20"/>
          <w:u w:val="single"/>
        </w:rPr>
        <w:t xml:space="preserve">INTERACTIVE DIGITAL MEDIA </w:t>
      </w:r>
      <w:r w:rsidRPr="00DB6AB8">
        <w:rPr>
          <w:rFonts w:ascii="Book Antiqua" w:hAnsi="Book Antiqua"/>
          <w:b/>
          <w:sz w:val="20"/>
          <w:szCs w:val="20"/>
          <w:u w:val="single"/>
        </w:rPr>
        <w:t>(</w:t>
      </w:r>
      <w:r>
        <w:rPr>
          <w:rFonts w:ascii="Book Antiqua" w:hAnsi="Book Antiqua"/>
          <w:b/>
          <w:sz w:val="20"/>
          <w:szCs w:val="20"/>
          <w:u w:val="single"/>
        </w:rPr>
        <w:t>IDM</w:t>
      </w:r>
      <w:r w:rsidRPr="00DB6AB8">
        <w:rPr>
          <w:rFonts w:ascii="Book Antiqua" w:hAnsi="Book Antiqua"/>
          <w:b/>
          <w:sz w:val="20"/>
          <w:szCs w:val="20"/>
          <w:u w:val="single"/>
        </w:rPr>
        <w:t>)</w:t>
      </w:r>
      <w:r w:rsidR="00B32390">
        <w:rPr>
          <w:rFonts w:ascii="Book Antiqua" w:hAnsi="Book Antiqua"/>
          <w:b/>
          <w:sz w:val="20"/>
          <w:szCs w:val="20"/>
          <w:u w:val="single"/>
        </w:rPr>
        <w:fldChar w:fldCharType="begin"/>
      </w:r>
      <w:r w:rsidR="00B32390">
        <w:instrText xml:space="preserve"> XE "</w:instrText>
      </w:r>
      <w:r w:rsidR="00B32390" w:rsidRPr="0086532B">
        <w:rPr>
          <w:rFonts w:ascii="Book Antiqua" w:hAnsi="Book Antiqua"/>
          <w:b/>
          <w:sz w:val="20"/>
          <w:szCs w:val="20"/>
          <w:u w:val="single"/>
        </w:rPr>
        <w:instrText>INTERACTIVE DIGITAL MEDIA (IDM)</w:instrText>
      </w:r>
      <w:r w:rsidR="00B32390">
        <w:instrText xml:space="preserve">" </w:instrText>
      </w:r>
      <w:r w:rsidR="00B32390">
        <w:rPr>
          <w:rFonts w:ascii="Book Antiqua" w:hAnsi="Book Antiqua"/>
          <w:b/>
          <w:sz w:val="20"/>
          <w:szCs w:val="20"/>
          <w:u w:val="single"/>
        </w:rPr>
        <w:fldChar w:fldCharType="end"/>
      </w:r>
    </w:p>
    <w:p w14:paraId="144A21E4" w14:textId="44193DB1" w:rsidR="00880401" w:rsidRPr="009A07C5" w:rsidRDefault="00880401" w:rsidP="00880401">
      <w:pPr>
        <w:spacing w:after="0" w:line="240" w:lineRule="auto"/>
        <w:rPr>
          <w:rFonts w:ascii="Book Antiqua" w:hAnsi="Book Antiqua"/>
          <w:b/>
          <w:sz w:val="18"/>
          <w:szCs w:val="18"/>
        </w:rPr>
      </w:pPr>
      <w:r w:rsidRPr="009A07C5">
        <w:rPr>
          <w:rFonts w:ascii="Book Antiqua" w:hAnsi="Book Antiqua"/>
          <w:b/>
          <w:sz w:val="18"/>
          <w:szCs w:val="18"/>
        </w:rPr>
        <w:t>IDM111    Web Languages</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00C646F7">
        <w:rPr>
          <w:rFonts w:ascii="Book Antiqua" w:hAnsi="Book Antiqua"/>
          <w:b/>
          <w:sz w:val="18"/>
          <w:szCs w:val="18"/>
        </w:rPr>
        <w:tab/>
      </w:r>
      <w:r w:rsidRPr="009A07C5">
        <w:rPr>
          <w:rFonts w:ascii="Book Antiqua" w:hAnsi="Book Antiqua"/>
          <w:b/>
          <w:sz w:val="18"/>
          <w:szCs w:val="18"/>
        </w:rPr>
        <w:t>3 Credits</w:t>
      </w:r>
    </w:p>
    <w:p w14:paraId="7B02D65B" w14:textId="77777777" w:rsidR="00880401" w:rsidRPr="009A07C5" w:rsidRDefault="00880401" w:rsidP="00880401">
      <w:pPr>
        <w:spacing w:after="0" w:line="240" w:lineRule="auto"/>
        <w:jc w:val="both"/>
        <w:rPr>
          <w:rFonts w:ascii="Book Antiqua" w:hAnsi="Book Antiqua"/>
          <w:sz w:val="18"/>
          <w:szCs w:val="18"/>
        </w:rPr>
      </w:pPr>
      <w:r w:rsidRPr="009A07C5">
        <w:rPr>
          <w:rFonts w:ascii="Book Antiqua" w:hAnsi="Book Antiqua"/>
          <w:sz w:val="18"/>
          <w:szCs w:val="18"/>
        </w:rPr>
        <w:t>This course in web site development is designed to introduce the theory, history, and application of markup and scripting languages used in the creation of web sites. Languages covered include version 5 of Hyper Text Markup Language (HTML5), version 3 of Cascading Style sheets (CSS3), and JavaScript. Additional topics such as working with a web server, file-upload, image editing, and calculating download time are also covered. Students develop a web site using the languages covered as a major project. Assignments require additional time outside the classroom.</w:t>
      </w:r>
    </w:p>
    <w:p w14:paraId="36E6598B" w14:textId="15BEA045" w:rsidR="00880401" w:rsidRPr="00310642" w:rsidRDefault="00E82A07" w:rsidP="00880401">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3E060655" w14:textId="77777777" w:rsidR="00880401" w:rsidRPr="00310642" w:rsidRDefault="00880401" w:rsidP="00880401">
      <w:pPr>
        <w:spacing w:after="0" w:line="240" w:lineRule="auto"/>
        <w:ind w:firstLine="720"/>
        <w:rPr>
          <w:rFonts w:ascii="Book Antiqua" w:hAnsi="Book Antiqua"/>
          <w:sz w:val="18"/>
          <w:szCs w:val="18"/>
        </w:rPr>
      </w:pPr>
      <w:r w:rsidRPr="00310642">
        <w:rPr>
          <w:rFonts w:ascii="Book Antiqua" w:hAnsi="Book Antiqua"/>
          <w:sz w:val="18"/>
          <w:szCs w:val="18"/>
        </w:rPr>
        <w:t>Pre</w:t>
      </w:r>
      <w:r>
        <w:rPr>
          <w:rFonts w:ascii="Book Antiqua" w:hAnsi="Book Antiqua"/>
          <w:sz w:val="18"/>
          <w:szCs w:val="18"/>
        </w:rPr>
        <w:t>re</w:t>
      </w:r>
      <w:r w:rsidRPr="00310642">
        <w:rPr>
          <w:rFonts w:ascii="Book Antiqua" w:hAnsi="Book Antiqua"/>
          <w:sz w:val="18"/>
          <w:szCs w:val="18"/>
        </w:rPr>
        <w:t>quisite: MTH095 or instructor approval</w:t>
      </w:r>
    </w:p>
    <w:p w14:paraId="082DC6BF" w14:textId="77777777" w:rsidR="00880401" w:rsidRPr="00310642" w:rsidRDefault="00880401" w:rsidP="00880401">
      <w:pPr>
        <w:spacing w:after="0" w:line="240" w:lineRule="auto"/>
        <w:rPr>
          <w:rFonts w:ascii="Book Antiqua" w:hAnsi="Book Antiqua"/>
          <w:sz w:val="18"/>
          <w:szCs w:val="18"/>
        </w:rPr>
      </w:pPr>
    </w:p>
    <w:p w14:paraId="5F2E3506" w14:textId="49F59A5F" w:rsidR="00880401" w:rsidRPr="009A07C5" w:rsidRDefault="00880401" w:rsidP="00880401">
      <w:pPr>
        <w:spacing w:after="0" w:line="240" w:lineRule="auto"/>
        <w:rPr>
          <w:rFonts w:ascii="Book Antiqua" w:hAnsi="Book Antiqua"/>
          <w:b/>
          <w:sz w:val="18"/>
          <w:szCs w:val="18"/>
        </w:rPr>
      </w:pPr>
      <w:r w:rsidRPr="009A07C5">
        <w:rPr>
          <w:rFonts w:ascii="Book Antiqua" w:hAnsi="Book Antiqua"/>
          <w:b/>
          <w:sz w:val="18"/>
          <w:szCs w:val="18"/>
        </w:rPr>
        <w:t xml:space="preserve">IDM121    Interactive Media Programming                      </w:t>
      </w:r>
      <w:r>
        <w:rPr>
          <w:rFonts w:ascii="Book Antiqua" w:hAnsi="Book Antiqua"/>
          <w:b/>
          <w:sz w:val="18"/>
          <w:szCs w:val="18"/>
        </w:rPr>
        <w:tab/>
      </w:r>
      <w:r>
        <w:rPr>
          <w:rFonts w:ascii="Book Antiqua" w:hAnsi="Book Antiqua"/>
          <w:b/>
          <w:sz w:val="18"/>
          <w:szCs w:val="18"/>
        </w:rPr>
        <w:tab/>
      </w:r>
      <w:r w:rsidR="00C646F7">
        <w:rPr>
          <w:rFonts w:ascii="Book Antiqua" w:hAnsi="Book Antiqua"/>
          <w:b/>
          <w:sz w:val="18"/>
          <w:szCs w:val="18"/>
        </w:rPr>
        <w:tab/>
      </w:r>
      <w:r w:rsidRPr="009A07C5">
        <w:rPr>
          <w:rFonts w:ascii="Book Antiqua" w:hAnsi="Book Antiqua"/>
          <w:b/>
          <w:sz w:val="18"/>
          <w:szCs w:val="18"/>
        </w:rPr>
        <w:t xml:space="preserve">3 Credits </w:t>
      </w:r>
    </w:p>
    <w:p w14:paraId="0AB50465" w14:textId="77777777" w:rsidR="00880401" w:rsidRPr="009A07C5" w:rsidRDefault="00880401" w:rsidP="00880401">
      <w:pPr>
        <w:spacing w:after="0" w:line="240" w:lineRule="auto"/>
        <w:jc w:val="both"/>
        <w:rPr>
          <w:rFonts w:ascii="Book Antiqua" w:hAnsi="Book Antiqua"/>
          <w:sz w:val="18"/>
          <w:szCs w:val="18"/>
        </w:rPr>
      </w:pPr>
      <w:r w:rsidRPr="009A07C5">
        <w:rPr>
          <w:rFonts w:ascii="Book Antiqua" w:hAnsi="Book Antiqua"/>
          <w:sz w:val="18"/>
          <w:szCs w:val="18"/>
        </w:rPr>
        <w:t>This course is an introductory course in computer programming designed to enhance the student’s ability to master more complex interactive media programming such as ActionScript. Topics include logic, program design, flowcharting, objects, classes, variables, decision structures, loops, arrays, and lists. A major project is required. Assignments require additional time outside of class.</w:t>
      </w:r>
    </w:p>
    <w:p w14:paraId="5D7648AB" w14:textId="0FDE649B" w:rsidR="00880401" w:rsidRPr="00310642" w:rsidRDefault="00E82A07" w:rsidP="00880401">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1DCEA7E2" w14:textId="77777777" w:rsidR="00880401" w:rsidRPr="00310642" w:rsidRDefault="00880401" w:rsidP="00880401">
      <w:pPr>
        <w:spacing w:after="0" w:line="240" w:lineRule="auto"/>
        <w:ind w:firstLine="720"/>
        <w:rPr>
          <w:rFonts w:ascii="Book Antiqua" w:hAnsi="Book Antiqua"/>
          <w:sz w:val="18"/>
          <w:szCs w:val="18"/>
        </w:rPr>
      </w:pPr>
      <w:r w:rsidRPr="00310642">
        <w:rPr>
          <w:rFonts w:ascii="Book Antiqua" w:hAnsi="Book Antiqua"/>
          <w:sz w:val="18"/>
          <w:szCs w:val="18"/>
        </w:rPr>
        <w:t>Prerequisite: MTH095</w:t>
      </w:r>
    </w:p>
    <w:p w14:paraId="1C0B41D3" w14:textId="77777777" w:rsidR="00880401" w:rsidRPr="00310642" w:rsidRDefault="00880401" w:rsidP="00880401">
      <w:pPr>
        <w:spacing w:after="0" w:line="240" w:lineRule="auto"/>
        <w:rPr>
          <w:rFonts w:ascii="Book Antiqua" w:hAnsi="Book Antiqua"/>
          <w:sz w:val="18"/>
          <w:szCs w:val="18"/>
        </w:rPr>
      </w:pPr>
    </w:p>
    <w:p w14:paraId="76E90262" w14:textId="6E300ABF" w:rsidR="00880401" w:rsidRPr="009A07C5" w:rsidRDefault="00880401" w:rsidP="00880401">
      <w:pPr>
        <w:spacing w:after="0" w:line="240" w:lineRule="auto"/>
        <w:rPr>
          <w:rFonts w:ascii="Book Antiqua" w:hAnsi="Book Antiqua"/>
          <w:b/>
          <w:sz w:val="18"/>
          <w:szCs w:val="18"/>
        </w:rPr>
      </w:pPr>
      <w:r w:rsidRPr="009A07C5">
        <w:rPr>
          <w:rFonts w:ascii="Book Antiqua" w:hAnsi="Book Antiqua"/>
          <w:b/>
          <w:sz w:val="18"/>
          <w:szCs w:val="18"/>
        </w:rPr>
        <w:t xml:space="preserve">IDM131    Modern Storytelling                    </w:t>
      </w:r>
      <w:r w:rsidRPr="009A07C5">
        <w:rPr>
          <w:rFonts w:ascii="Book Antiqua" w:hAnsi="Book Antiqua"/>
          <w:b/>
          <w:sz w:val="18"/>
          <w:szCs w:val="18"/>
        </w:rPr>
        <w:tab/>
        <w:t xml:space="preserve"> </w:t>
      </w:r>
      <w:r w:rsidRPr="009A07C5">
        <w:rPr>
          <w:rFonts w:ascii="Book Antiqua" w:hAnsi="Book Antiqua"/>
          <w:b/>
          <w:sz w:val="18"/>
          <w:szCs w:val="18"/>
        </w:rPr>
        <w:tab/>
        <w:t xml:space="preserve">     </w:t>
      </w:r>
      <w:r w:rsidRPr="009A07C5">
        <w:rPr>
          <w:rFonts w:ascii="Book Antiqua" w:hAnsi="Book Antiqua"/>
          <w:b/>
          <w:sz w:val="18"/>
          <w:szCs w:val="18"/>
        </w:rPr>
        <w:tab/>
      </w:r>
      <w:r w:rsidRPr="009A07C5">
        <w:rPr>
          <w:rFonts w:ascii="Book Antiqua" w:hAnsi="Book Antiqua"/>
          <w:b/>
          <w:sz w:val="18"/>
          <w:szCs w:val="18"/>
        </w:rPr>
        <w:tab/>
      </w:r>
      <w:r w:rsidR="00C646F7">
        <w:rPr>
          <w:rFonts w:ascii="Book Antiqua" w:hAnsi="Book Antiqua"/>
          <w:b/>
          <w:sz w:val="18"/>
          <w:szCs w:val="18"/>
        </w:rPr>
        <w:tab/>
      </w:r>
      <w:r w:rsidRPr="009A07C5">
        <w:rPr>
          <w:rFonts w:ascii="Book Antiqua" w:hAnsi="Book Antiqua"/>
          <w:b/>
          <w:sz w:val="18"/>
          <w:szCs w:val="18"/>
        </w:rPr>
        <w:t xml:space="preserve">3 Credits </w:t>
      </w:r>
    </w:p>
    <w:p w14:paraId="640D556C" w14:textId="77777777" w:rsidR="00880401" w:rsidRPr="009A07C5" w:rsidRDefault="00880401" w:rsidP="00880401">
      <w:pPr>
        <w:spacing w:after="0" w:line="240" w:lineRule="auto"/>
        <w:jc w:val="both"/>
        <w:rPr>
          <w:rFonts w:ascii="Book Antiqua" w:hAnsi="Book Antiqua"/>
          <w:sz w:val="18"/>
          <w:szCs w:val="18"/>
        </w:rPr>
      </w:pPr>
      <w:r w:rsidRPr="009A07C5">
        <w:rPr>
          <w:rFonts w:ascii="Book Antiqua" w:hAnsi="Book Antiqua"/>
          <w:sz w:val="18"/>
          <w:szCs w:val="18"/>
        </w:rPr>
        <w:t>This course teaches the fundamentals of dramatic storytelling. Stories that you read work very differently than stories you see. For example, novels work very differently than films, plays, television shows, or games. Each of the visual mediums works slightly differently, yet all of them share more similarities when compared to written fiction.</w:t>
      </w:r>
    </w:p>
    <w:p w14:paraId="6E92F8C2" w14:textId="1068D014" w:rsidR="00880401" w:rsidRDefault="00E82A07" w:rsidP="00880401">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0F146F84" w14:textId="77777777" w:rsidR="00150A7D" w:rsidRPr="00310642" w:rsidRDefault="00150A7D" w:rsidP="00310642">
      <w:pPr>
        <w:spacing w:after="0" w:line="240" w:lineRule="auto"/>
        <w:rPr>
          <w:rFonts w:ascii="Book Antiqua" w:hAnsi="Book Antiqua"/>
          <w:sz w:val="18"/>
          <w:szCs w:val="18"/>
        </w:rPr>
      </w:pPr>
    </w:p>
    <w:p w14:paraId="0604C551" w14:textId="6D6FD94F" w:rsidR="00F5718E" w:rsidRPr="009A07C5" w:rsidRDefault="00F5718E" w:rsidP="00F5718E">
      <w:pPr>
        <w:spacing w:after="0" w:line="240" w:lineRule="auto"/>
        <w:rPr>
          <w:rFonts w:ascii="Book Antiqua" w:hAnsi="Book Antiqua"/>
          <w:b/>
          <w:sz w:val="18"/>
          <w:szCs w:val="18"/>
        </w:rPr>
      </w:pPr>
      <w:r w:rsidRPr="009A07C5">
        <w:rPr>
          <w:rFonts w:ascii="Book Antiqua" w:hAnsi="Book Antiqua"/>
          <w:b/>
          <w:sz w:val="18"/>
          <w:szCs w:val="18"/>
        </w:rPr>
        <w:t xml:space="preserve">IDM135    </w:t>
      </w:r>
      <w:r w:rsidR="00C646F7" w:rsidRPr="00421E36">
        <w:rPr>
          <w:rFonts w:ascii="Book Antiqua" w:hAnsi="Book Antiqua"/>
          <w:b/>
          <w:sz w:val="18"/>
          <w:szCs w:val="18"/>
        </w:rPr>
        <w:t>Database Design with MySQL</w:t>
      </w:r>
      <w:r w:rsidR="00C646F7" w:rsidRPr="00421E36">
        <w:rPr>
          <w:rFonts w:ascii="Book Antiqua" w:hAnsi="Book Antiqua"/>
          <w:b/>
          <w:sz w:val="18"/>
          <w:szCs w:val="18"/>
        </w:rPr>
        <w:tab/>
      </w:r>
      <w:r w:rsidR="00421E36">
        <w:rPr>
          <w:rFonts w:ascii="Book Antiqua" w:hAnsi="Book Antiqua"/>
          <w:b/>
          <w:sz w:val="18"/>
          <w:szCs w:val="18"/>
        </w:rPr>
        <w:tab/>
      </w:r>
      <w:r w:rsidR="00421E36">
        <w:rPr>
          <w:rFonts w:ascii="Book Antiqua" w:hAnsi="Book Antiqua"/>
          <w:b/>
          <w:sz w:val="18"/>
          <w:szCs w:val="18"/>
        </w:rPr>
        <w:tab/>
      </w:r>
      <w:r w:rsidR="00421E36">
        <w:rPr>
          <w:rFonts w:ascii="Book Antiqua" w:hAnsi="Book Antiqua"/>
          <w:b/>
          <w:sz w:val="18"/>
          <w:szCs w:val="18"/>
        </w:rPr>
        <w:tab/>
      </w:r>
      <w:r w:rsidR="00421E36">
        <w:rPr>
          <w:rFonts w:ascii="Book Antiqua" w:hAnsi="Book Antiqua"/>
          <w:b/>
          <w:sz w:val="18"/>
          <w:szCs w:val="18"/>
        </w:rPr>
        <w:tab/>
      </w:r>
      <w:r w:rsidRPr="009A07C5">
        <w:rPr>
          <w:rFonts w:ascii="Book Antiqua" w:hAnsi="Book Antiqua"/>
          <w:b/>
          <w:sz w:val="18"/>
          <w:szCs w:val="18"/>
        </w:rPr>
        <w:t xml:space="preserve">3 Credits </w:t>
      </w:r>
    </w:p>
    <w:p w14:paraId="001276AB" w14:textId="77777777" w:rsidR="00F5718E" w:rsidRPr="009A07C5" w:rsidRDefault="00F5718E" w:rsidP="00F5718E">
      <w:pPr>
        <w:spacing w:after="0" w:line="240" w:lineRule="auto"/>
        <w:jc w:val="both"/>
        <w:rPr>
          <w:rFonts w:ascii="Book Antiqua" w:hAnsi="Book Antiqua"/>
          <w:sz w:val="18"/>
          <w:szCs w:val="18"/>
        </w:rPr>
      </w:pPr>
      <w:r w:rsidRPr="009A07C5">
        <w:rPr>
          <w:rFonts w:ascii="Book Antiqua" w:hAnsi="Book Antiqua"/>
          <w:sz w:val="18"/>
          <w:szCs w:val="18"/>
        </w:rPr>
        <w:t>Whether we play alone or with friends, almost everyone enjoys a good game. From Candyland to Fantasy Football, games entertain us and challenge us, but their impact throughout history goes much deeper. In this course you will learn that games reflect the social, religious, political and economic elements of every society’s culture. You will also have the opportunity to construct game boards developed by ancient civ</w:t>
      </w:r>
      <w:r>
        <w:rPr>
          <w:rFonts w:ascii="Book Antiqua" w:hAnsi="Book Antiqua"/>
          <w:sz w:val="18"/>
          <w:szCs w:val="18"/>
        </w:rPr>
        <w:t xml:space="preserve">ilizations and to demonstrate </w:t>
      </w:r>
      <w:r w:rsidRPr="009A07C5">
        <w:rPr>
          <w:rFonts w:ascii="Book Antiqua" w:hAnsi="Book Antiqua"/>
          <w:sz w:val="18"/>
          <w:szCs w:val="18"/>
        </w:rPr>
        <w:t xml:space="preserve">knowledge of game rules by accurately applying them. The designs of new and old games will be compared and contrasted. </w:t>
      </w:r>
    </w:p>
    <w:p w14:paraId="5F5F211C" w14:textId="3A604AF6" w:rsidR="00F5718E" w:rsidRPr="00310642" w:rsidRDefault="00E82A07" w:rsidP="00F5718E">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5F8628B5" w14:textId="77777777" w:rsidR="00F5718E" w:rsidRPr="00310642" w:rsidRDefault="00F5718E" w:rsidP="00F5718E">
      <w:pPr>
        <w:spacing w:after="0" w:line="240" w:lineRule="auto"/>
        <w:ind w:firstLine="720"/>
        <w:rPr>
          <w:rFonts w:ascii="Book Antiqua" w:hAnsi="Book Antiqua"/>
          <w:sz w:val="18"/>
          <w:szCs w:val="18"/>
        </w:rPr>
      </w:pPr>
      <w:r w:rsidRPr="00310642">
        <w:rPr>
          <w:rFonts w:ascii="Book Antiqua" w:hAnsi="Book Antiqua"/>
          <w:sz w:val="18"/>
          <w:szCs w:val="18"/>
        </w:rPr>
        <w:t>Prerequisite: IDM131</w:t>
      </w:r>
    </w:p>
    <w:p w14:paraId="38D480B2" w14:textId="44AECA65" w:rsidR="00F5718E" w:rsidRPr="00310642" w:rsidRDefault="00C646F7" w:rsidP="00F5718E">
      <w:pPr>
        <w:spacing w:after="0" w:line="240" w:lineRule="auto"/>
        <w:rPr>
          <w:rFonts w:ascii="Book Antiqua" w:hAnsi="Book Antiqua"/>
          <w:sz w:val="18"/>
          <w:szCs w:val="18"/>
        </w:rPr>
      </w:pPr>
      <w:r>
        <w:rPr>
          <w:rFonts w:ascii="Book Antiqua" w:hAnsi="Book Antiqua"/>
          <w:sz w:val="18"/>
          <w:szCs w:val="18"/>
        </w:rPr>
        <w:tab/>
      </w:r>
    </w:p>
    <w:p w14:paraId="4B59F771" w14:textId="00975DC9" w:rsidR="00F5718E" w:rsidRPr="009A07C5" w:rsidRDefault="00F5718E" w:rsidP="00F5718E">
      <w:pPr>
        <w:spacing w:after="0" w:line="240" w:lineRule="auto"/>
        <w:rPr>
          <w:rFonts w:ascii="Book Antiqua" w:hAnsi="Book Antiqua"/>
          <w:b/>
          <w:sz w:val="18"/>
          <w:szCs w:val="18"/>
        </w:rPr>
      </w:pPr>
      <w:r w:rsidRPr="009A07C5">
        <w:rPr>
          <w:rFonts w:ascii="Book Antiqua" w:hAnsi="Book Antiqua"/>
          <w:b/>
          <w:sz w:val="18"/>
          <w:szCs w:val="18"/>
        </w:rPr>
        <w:t xml:space="preserve">IDM201    Digital Images                                               </w:t>
      </w:r>
      <w:r w:rsidR="00C646F7">
        <w:rPr>
          <w:rFonts w:ascii="Book Antiqua" w:hAnsi="Book Antiqua"/>
          <w:b/>
          <w:sz w:val="18"/>
          <w:szCs w:val="18"/>
        </w:rPr>
        <w:tab/>
      </w:r>
      <w:r w:rsidR="00C646F7">
        <w:rPr>
          <w:rFonts w:ascii="Book Antiqua" w:hAnsi="Book Antiqua"/>
          <w:b/>
          <w:sz w:val="18"/>
          <w:szCs w:val="18"/>
        </w:rPr>
        <w:tab/>
      </w:r>
      <w:r w:rsidR="00C646F7">
        <w:rPr>
          <w:rFonts w:ascii="Book Antiqua" w:hAnsi="Book Antiqua"/>
          <w:b/>
          <w:sz w:val="18"/>
          <w:szCs w:val="18"/>
        </w:rPr>
        <w:tab/>
      </w:r>
      <w:r w:rsidR="00C646F7">
        <w:rPr>
          <w:rFonts w:ascii="Book Antiqua" w:hAnsi="Book Antiqua"/>
          <w:b/>
          <w:sz w:val="18"/>
          <w:szCs w:val="18"/>
        </w:rPr>
        <w:tab/>
      </w:r>
      <w:r w:rsidRPr="009A07C5">
        <w:rPr>
          <w:rFonts w:ascii="Book Antiqua" w:hAnsi="Book Antiqua"/>
          <w:b/>
          <w:sz w:val="18"/>
          <w:szCs w:val="18"/>
        </w:rPr>
        <w:t xml:space="preserve">3 Credits </w:t>
      </w:r>
    </w:p>
    <w:p w14:paraId="55768E87" w14:textId="77777777" w:rsidR="00F5718E" w:rsidRPr="009A07C5" w:rsidRDefault="00F5718E" w:rsidP="00F5718E">
      <w:pPr>
        <w:spacing w:after="0" w:line="240" w:lineRule="auto"/>
        <w:jc w:val="both"/>
        <w:rPr>
          <w:rFonts w:ascii="Book Antiqua" w:hAnsi="Book Antiqua"/>
          <w:sz w:val="18"/>
          <w:szCs w:val="18"/>
        </w:rPr>
      </w:pPr>
      <w:r w:rsidRPr="009A07C5">
        <w:rPr>
          <w:rFonts w:ascii="Book Antiqua" w:hAnsi="Book Antiqua"/>
          <w:sz w:val="18"/>
          <w:szCs w:val="18"/>
        </w:rPr>
        <w:t>This course introduces students to the creation and editing of bitmap and vector graphics. Industry standard software such as Photoshop and Illustrator are used as tools in this cl</w:t>
      </w:r>
      <w:r>
        <w:rPr>
          <w:rFonts w:ascii="Book Antiqua" w:hAnsi="Book Antiqua"/>
          <w:sz w:val="18"/>
          <w:szCs w:val="18"/>
        </w:rPr>
        <w:t>ass. Stu</w:t>
      </w:r>
      <w:r w:rsidRPr="009A07C5">
        <w:rPr>
          <w:rFonts w:ascii="Book Antiqua" w:hAnsi="Book Antiqua"/>
          <w:sz w:val="18"/>
          <w:szCs w:val="18"/>
        </w:rPr>
        <w:t>dents will complete a major project. Additional time is required beyond class time.</w:t>
      </w:r>
    </w:p>
    <w:p w14:paraId="4046C123" w14:textId="7D4E51A8" w:rsidR="00F5718E" w:rsidRPr="00310642" w:rsidRDefault="00E82A07" w:rsidP="00F5718E">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756C2B5C" w14:textId="77777777" w:rsidR="00F5718E" w:rsidRPr="00310642" w:rsidRDefault="00F5718E" w:rsidP="00F5718E">
      <w:pPr>
        <w:spacing w:after="0" w:line="240" w:lineRule="auto"/>
        <w:ind w:firstLine="720"/>
        <w:rPr>
          <w:rFonts w:ascii="Book Antiqua" w:hAnsi="Book Antiqua"/>
          <w:sz w:val="18"/>
          <w:szCs w:val="18"/>
        </w:rPr>
      </w:pPr>
      <w:r w:rsidRPr="00310642">
        <w:rPr>
          <w:rFonts w:ascii="Book Antiqua" w:hAnsi="Book Antiqua"/>
          <w:sz w:val="18"/>
          <w:szCs w:val="18"/>
        </w:rPr>
        <w:t>Prerequisite: MTH095</w:t>
      </w:r>
    </w:p>
    <w:p w14:paraId="51C86BD8" w14:textId="77777777" w:rsidR="00F5718E" w:rsidRPr="00310642" w:rsidRDefault="00F5718E" w:rsidP="00F5718E">
      <w:pPr>
        <w:spacing w:after="0" w:line="240" w:lineRule="auto"/>
        <w:rPr>
          <w:rFonts w:ascii="Book Antiqua" w:hAnsi="Book Antiqua"/>
          <w:sz w:val="18"/>
          <w:szCs w:val="18"/>
        </w:rPr>
      </w:pPr>
    </w:p>
    <w:p w14:paraId="10DE2E64" w14:textId="77777777" w:rsidR="00F5718E" w:rsidRPr="009A07C5" w:rsidRDefault="00F5718E" w:rsidP="00F5718E">
      <w:pPr>
        <w:spacing w:after="0" w:line="240" w:lineRule="auto"/>
        <w:rPr>
          <w:rFonts w:ascii="Book Antiqua" w:hAnsi="Book Antiqua"/>
          <w:b/>
          <w:sz w:val="18"/>
          <w:szCs w:val="18"/>
        </w:rPr>
      </w:pPr>
      <w:r w:rsidRPr="009A07C5">
        <w:rPr>
          <w:rFonts w:ascii="Book Antiqua" w:hAnsi="Book Antiqua"/>
          <w:b/>
          <w:sz w:val="18"/>
          <w:szCs w:val="18"/>
        </w:rPr>
        <w:t xml:space="preserve">IDM202    Digital Graphics                                                  </w:t>
      </w:r>
      <w:r>
        <w:rPr>
          <w:rFonts w:ascii="Book Antiqua" w:hAnsi="Book Antiqua"/>
          <w:b/>
          <w:sz w:val="18"/>
          <w:szCs w:val="18"/>
        </w:rPr>
        <w:tab/>
      </w:r>
      <w:r>
        <w:rPr>
          <w:rFonts w:ascii="Book Antiqua" w:hAnsi="Book Antiqua"/>
          <w:b/>
          <w:sz w:val="18"/>
          <w:szCs w:val="18"/>
        </w:rPr>
        <w:tab/>
      </w:r>
      <w:r w:rsidRPr="009A07C5">
        <w:rPr>
          <w:rFonts w:ascii="Book Antiqua" w:hAnsi="Book Antiqua"/>
          <w:b/>
          <w:sz w:val="18"/>
          <w:szCs w:val="18"/>
        </w:rPr>
        <w:t>3 Credits</w:t>
      </w:r>
    </w:p>
    <w:p w14:paraId="36A65B8A" w14:textId="77777777" w:rsidR="00F5718E" w:rsidRPr="009A07C5" w:rsidRDefault="00F5718E" w:rsidP="00F5718E">
      <w:pPr>
        <w:spacing w:after="0" w:line="240" w:lineRule="auto"/>
        <w:jc w:val="both"/>
        <w:rPr>
          <w:rFonts w:ascii="Book Antiqua" w:hAnsi="Book Antiqua"/>
          <w:sz w:val="18"/>
          <w:szCs w:val="18"/>
        </w:rPr>
      </w:pPr>
      <w:r w:rsidRPr="009A07C5">
        <w:rPr>
          <w:rFonts w:ascii="Book Antiqua" w:hAnsi="Book Antiqua"/>
          <w:sz w:val="18"/>
          <w:szCs w:val="18"/>
        </w:rPr>
        <w:t>Editing and creation of vector graphics is the focus of this course which covers the objectives for the Adobe Certified Expert (ACE) exam for Adobe Illustrator. Students will complete a major project. Assignments require additional time outside the classroom.</w:t>
      </w:r>
    </w:p>
    <w:p w14:paraId="2712933A" w14:textId="4806496F" w:rsidR="00F5718E" w:rsidRPr="00310642" w:rsidRDefault="00E82A07" w:rsidP="00F5718E">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0EA6E699" w14:textId="77777777" w:rsidR="00F5718E" w:rsidRPr="00310642" w:rsidRDefault="00F5718E" w:rsidP="00F5718E">
      <w:pPr>
        <w:spacing w:after="0" w:line="240" w:lineRule="auto"/>
        <w:ind w:firstLine="720"/>
        <w:rPr>
          <w:rFonts w:ascii="Book Antiqua" w:hAnsi="Book Antiqua"/>
          <w:sz w:val="18"/>
          <w:szCs w:val="18"/>
        </w:rPr>
      </w:pPr>
      <w:r w:rsidRPr="00310642">
        <w:rPr>
          <w:rFonts w:ascii="Book Antiqua" w:hAnsi="Book Antiqua"/>
          <w:sz w:val="18"/>
          <w:szCs w:val="18"/>
        </w:rPr>
        <w:t>Prerequisite: MTH095</w:t>
      </w:r>
    </w:p>
    <w:p w14:paraId="33E93CD8" w14:textId="77777777" w:rsidR="00F5718E" w:rsidRDefault="00F5718E" w:rsidP="00880401">
      <w:pPr>
        <w:spacing w:after="0" w:line="240" w:lineRule="auto"/>
        <w:rPr>
          <w:rFonts w:ascii="Book Antiqua" w:hAnsi="Book Antiqua"/>
          <w:b/>
          <w:sz w:val="18"/>
          <w:szCs w:val="18"/>
        </w:rPr>
      </w:pPr>
    </w:p>
    <w:p w14:paraId="15D00C54" w14:textId="77777777" w:rsidR="00880401" w:rsidRPr="009A07C5" w:rsidRDefault="00880401" w:rsidP="00880401">
      <w:pPr>
        <w:spacing w:after="0" w:line="240" w:lineRule="auto"/>
        <w:rPr>
          <w:rFonts w:ascii="Book Antiqua" w:hAnsi="Book Antiqua"/>
          <w:b/>
          <w:sz w:val="18"/>
          <w:szCs w:val="18"/>
        </w:rPr>
      </w:pPr>
      <w:r w:rsidRPr="009A07C5">
        <w:rPr>
          <w:rFonts w:ascii="Book Antiqua" w:hAnsi="Book Antiqua"/>
          <w:b/>
          <w:sz w:val="18"/>
          <w:szCs w:val="18"/>
        </w:rPr>
        <w:t xml:space="preserve">IDM203    Digital Animation                                               </w:t>
      </w:r>
      <w:r>
        <w:rPr>
          <w:rFonts w:ascii="Book Antiqua" w:hAnsi="Book Antiqua"/>
          <w:b/>
          <w:sz w:val="18"/>
          <w:szCs w:val="18"/>
        </w:rPr>
        <w:tab/>
      </w:r>
      <w:r>
        <w:rPr>
          <w:rFonts w:ascii="Book Antiqua" w:hAnsi="Book Antiqua"/>
          <w:b/>
          <w:sz w:val="18"/>
          <w:szCs w:val="18"/>
        </w:rPr>
        <w:tab/>
      </w:r>
      <w:r w:rsidRPr="009A07C5">
        <w:rPr>
          <w:rFonts w:ascii="Book Antiqua" w:hAnsi="Book Antiqua"/>
          <w:b/>
          <w:sz w:val="18"/>
          <w:szCs w:val="18"/>
        </w:rPr>
        <w:t xml:space="preserve">3 Credits </w:t>
      </w:r>
    </w:p>
    <w:p w14:paraId="6975AE88" w14:textId="77777777" w:rsidR="00880401" w:rsidRPr="002C0DFE" w:rsidRDefault="00880401" w:rsidP="00880401">
      <w:pPr>
        <w:spacing w:after="0" w:line="240" w:lineRule="auto"/>
        <w:jc w:val="both"/>
        <w:rPr>
          <w:rFonts w:ascii="Book Antiqua" w:hAnsi="Book Antiqua"/>
          <w:sz w:val="18"/>
          <w:szCs w:val="18"/>
        </w:rPr>
      </w:pPr>
      <w:r w:rsidRPr="002C0DFE">
        <w:rPr>
          <w:rFonts w:ascii="Book Antiqua" w:hAnsi="Book Antiqua"/>
          <w:sz w:val="18"/>
          <w:szCs w:val="18"/>
        </w:rPr>
        <w:t>Editing and creation of digital animations is the focus of this course which covers the objectives for the Adobe Certified Expert (ACE) exam for Adobe Flash. Topics include drawing, tweening, and basic ActionScript. Students will complete a major project. Assignments require additional time outside the classroom.</w:t>
      </w:r>
    </w:p>
    <w:p w14:paraId="62B58433" w14:textId="7E898878" w:rsidR="00880401" w:rsidRPr="00310642" w:rsidRDefault="00E82A07" w:rsidP="00880401">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689D8ED6" w14:textId="77777777" w:rsidR="00880401" w:rsidRPr="00310642" w:rsidRDefault="00880401" w:rsidP="00880401">
      <w:pPr>
        <w:spacing w:after="0" w:line="240" w:lineRule="auto"/>
        <w:ind w:firstLine="720"/>
        <w:rPr>
          <w:rFonts w:ascii="Book Antiqua" w:hAnsi="Book Antiqua"/>
          <w:sz w:val="18"/>
          <w:szCs w:val="18"/>
        </w:rPr>
      </w:pPr>
      <w:r w:rsidRPr="00310642">
        <w:rPr>
          <w:rFonts w:ascii="Book Antiqua" w:hAnsi="Book Antiqua"/>
          <w:sz w:val="18"/>
          <w:szCs w:val="18"/>
        </w:rPr>
        <w:t>Prerequisites: IDM121 and MTH095</w:t>
      </w:r>
    </w:p>
    <w:p w14:paraId="7F7DA0AC" w14:textId="77777777" w:rsidR="00880401" w:rsidRDefault="00880401" w:rsidP="00880401">
      <w:pPr>
        <w:spacing w:after="0" w:line="240" w:lineRule="auto"/>
        <w:rPr>
          <w:rFonts w:ascii="Book Antiqua" w:hAnsi="Book Antiqua"/>
          <w:sz w:val="18"/>
          <w:szCs w:val="18"/>
        </w:rPr>
      </w:pPr>
    </w:p>
    <w:p w14:paraId="1189ED22" w14:textId="77777777" w:rsidR="00880401" w:rsidRPr="002C0DFE" w:rsidRDefault="00880401" w:rsidP="00880401">
      <w:pPr>
        <w:spacing w:after="0" w:line="240" w:lineRule="auto"/>
        <w:rPr>
          <w:rFonts w:ascii="Book Antiqua" w:hAnsi="Book Antiqua"/>
          <w:b/>
          <w:sz w:val="18"/>
          <w:szCs w:val="18"/>
        </w:rPr>
      </w:pPr>
      <w:r w:rsidRPr="002C0DFE">
        <w:rPr>
          <w:rFonts w:ascii="Book Antiqua" w:hAnsi="Book Antiqua"/>
          <w:b/>
          <w:sz w:val="18"/>
          <w:szCs w:val="18"/>
        </w:rPr>
        <w:t>IDM204    Digital Video Production</w:t>
      </w:r>
      <w:r w:rsidRPr="002C0DFE">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t>3 Credits</w:t>
      </w:r>
    </w:p>
    <w:p w14:paraId="735AF48F" w14:textId="77777777" w:rsidR="00880401" w:rsidRPr="00310642" w:rsidRDefault="00880401" w:rsidP="00880401">
      <w:pPr>
        <w:spacing w:after="0" w:line="240" w:lineRule="auto"/>
        <w:jc w:val="both"/>
        <w:rPr>
          <w:rFonts w:ascii="Book Antiqua" w:hAnsi="Book Antiqua"/>
          <w:sz w:val="18"/>
          <w:szCs w:val="18"/>
        </w:rPr>
      </w:pPr>
      <w:r w:rsidRPr="00310642">
        <w:rPr>
          <w:rFonts w:ascii="Book Antiqua" w:hAnsi="Book Antiqua"/>
          <w:sz w:val="18"/>
          <w:szCs w:val="18"/>
        </w:rPr>
        <w:t xml:space="preserve">The creation, manipulation, editing, and production of video for use on the World Wide Web or other electronic distribution are the focus of this course. Students use hardware such as digital video camera, videotape, and capture cards and industry standard software such as Adobe Premiere to create short films. Students will write, edit, and produce a major project consisting of an original movie as well as a portfolio of other projects. Additional time beyond regular class time will be </w:t>
      </w:r>
      <w:r>
        <w:rPr>
          <w:rFonts w:ascii="Book Antiqua" w:hAnsi="Book Antiqua"/>
          <w:sz w:val="18"/>
          <w:szCs w:val="18"/>
        </w:rPr>
        <w:t>required to complete as</w:t>
      </w:r>
      <w:r w:rsidRPr="00310642">
        <w:rPr>
          <w:rFonts w:ascii="Book Antiqua" w:hAnsi="Book Antiqua"/>
          <w:sz w:val="18"/>
          <w:szCs w:val="18"/>
        </w:rPr>
        <w:t>signments and projects.</w:t>
      </w:r>
    </w:p>
    <w:p w14:paraId="03650F88" w14:textId="671E5CCB" w:rsidR="00880401" w:rsidRPr="00310642" w:rsidRDefault="00E82A07" w:rsidP="00880401">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5711985D" w14:textId="77777777" w:rsidR="00880401" w:rsidRPr="00310642" w:rsidRDefault="00880401" w:rsidP="00880401">
      <w:pPr>
        <w:spacing w:after="0" w:line="240" w:lineRule="auto"/>
        <w:ind w:firstLine="720"/>
        <w:rPr>
          <w:rFonts w:ascii="Book Antiqua" w:hAnsi="Book Antiqua"/>
          <w:sz w:val="18"/>
          <w:szCs w:val="18"/>
        </w:rPr>
      </w:pPr>
      <w:r w:rsidRPr="00310642">
        <w:rPr>
          <w:rFonts w:ascii="Book Antiqua" w:hAnsi="Book Antiqua"/>
          <w:sz w:val="18"/>
          <w:szCs w:val="18"/>
        </w:rPr>
        <w:t>Prerequisite: IDM111</w:t>
      </w:r>
    </w:p>
    <w:p w14:paraId="590F1E52" w14:textId="77777777" w:rsidR="00880401" w:rsidRPr="00310642" w:rsidRDefault="00880401" w:rsidP="00880401">
      <w:pPr>
        <w:spacing w:after="0" w:line="240" w:lineRule="auto"/>
        <w:rPr>
          <w:rFonts w:ascii="Book Antiqua" w:hAnsi="Book Antiqua"/>
          <w:sz w:val="18"/>
          <w:szCs w:val="18"/>
        </w:rPr>
      </w:pPr>
    </w:p>
    <w:p w14:paraId="340B1744" w14:textId="77777777" w:rsidR="00880401" w:rsidRPr="002C0DFE" w:rsidRDefault="00880401" w:rsidP="00880401">
      <w:pPr>
        <w:spacing w:after="0" w:line="240" w:lineRule="auto"/>
        <w:rPr>
          <w:rFonts w:ascii="Book Antiqua" w:hAnsi="Book Antiqua"/>
          <w:b/>
          <w:sz w:val="18"/>
          <w:szCs w:val="18"/>
        </w:rPr>
      </w:pPr>
      <w:r w:rsidRPr="002C0DFE">
        <w:rPr>
          <w:rFonts w:ascii="Book Antiqua" w:hAnsi="Book Antiqua"/>
          <w:b/>
          <w:sz w:val="18"/>
          <w:szCs w:val="18"/>
        </w:rPr>
        <w:t xml:space="preserve">IDM205    Digital Publishing                                              </w:t>
      </w:r>
      <w:r>
        <w:rPr>
          <w:rFonts w:ascii="Book Antiqua" w:hAnsi="Book Antiqua"/>
          <w:b/>
          <w:sz w:val="18"/>
          <w:szCs w:val="18"/>
        </w:rPr>
        <w:tab/>
      </w:r>
      <w:r>
        <w:rPr>
          <w:rFonts w:ascii="Book Antiqua" w:hAnsi="Book Antiqua"/>
          <w:b/>
          <w:sz w:val="18"/>
          <w:szCs w:val="18"/>
        </w:rPr>
        <w:tab/>
      </w:r>
      <w:r w:rsidRPr="002C0DFE">
        <w:rPr>
          <w:rFonts w:ascii="Book Antiqua" w:hAnsi="Book Antiqua"/>
          <w:b/>
          <w:sz w:val="18"/>
          <w:szCs w:val="18"/>
        </w:rPr>
        <w:t xml:space="preserve">3 Credits </w:t>
      </w:r>
    </w:p>
    <w:p w14:paraId="28885FA0" w14:textId="77777777" w:rsidR="00880401" w:rsidRPr="002C0DFE" w:rsidRDefault="00880401" w:rsidP="00880401">
      <w:pPr>
        <w:spacing w:after="0" w:line="240" w:lineRule="auto"/>
        <w:jc w:val="both"/>
        <w:rPr>
          <w:rFonts w:ascii="Book Antiqua" w:hAnsi="Book Antiqua"/>
          <w:sz w:val="18"/>
          <w:szCs w:val="18"/>
        </w:rPr>
      </w:pPr>
      <w:r w:rsidRPr="002C0DFE">
        <w:rPr>
          <w:rFonts w:ascii="Book Antiqua" w:hAnsi="Book Antiqua"/>
          <w:sz w:val="18"/>
          <w:szCs w:val="18"/>
        </w:rPr>
        <w:t>Creation and editing of printed material in a digital environment is the focus of this course. Topics include page layout, electronic typesetting, and the CMYK color model. Students will complete a major project. Assignments require additional time outside the classroom.</w:t>
      </w:r>
    </w:p>
    <w:p w14:paraId="12C94163" w14:textId="6C400920" w:rsidR="00880401" w:rsidRPr="00310642" w:rsidRDefault="00E82A07" w:rsidP="00880401">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4DDE38A6" w14:textId="77777777" w:rsidR="00880401" w:rsidRPr="00310642" w:rsidRDefault="00880401" w:rsidP="00880401">
      <w:pPr>
        <w:spacing w:after="0" w:line="240" w:lineRule="auto"/>
        <w:ind w:firstLine="720"/>
        <w:rPr>
          <w:rFonts w:ascii="Book Antiqua" w:hAnsi="Book Antiqua"/>
          <w:sz w:val="18"/>
          <w:szCs w:val="18"/>
        </w:rPr>
      </w:pPr>
      <w:r w:rsidRPr="00310642">
        <w:rPr>
          <w:rFonts w:ascii="Book Antiqua" w:hAnsi="Book Antiqua"/>
          <w:sz w:val="18"/>
          <w:szCs w:val="18"/>
        </w:rPr>
        <w:t>Prerequisite: MTH095</w:t>
      </w:r>
    </w:p>
    <w:p w14:paraId="61300F4B" w14:textId="77777777" w:rsidR="00880401" w:rsidRDefault="00880401" w:rsidP="00880401">
      <w:pPr>
        <w:spacing w:after="0" w:line="240" w:lineRule="auto"/>
        <w:rPr>
          <w:rFonts w:ascii="Book Antiqua" w:hAnsi="Book Antiqua"/>
          <w:sz w:val="18"/>
          <w:szCs w:val="18"/>
        </w:rPr>
      </w:pPr>
    </w:p>
    <w:p w14:paraId="0BC7AC08" w14:textId="77777777" w:rsidR="00880401" w:rsidRPr="002C0DFE" w:rsidRDefault="00880401" w:rsidP="00880401">
      <w:pPr>
        <w:spacing w:after="0" w:line="240" w:lineRule="auto"/>
        <w:rPr>
          <w:rFonts w:ascii="Book Antiqua" w:hAnsi="Book Antiqua"/>
          <w:b/>
          <w:sz w:val="18"/>
          <w:szCs w:val="18"/>
        </w:rPr>
      </w:pPr>
      <w:r w:rsidRPr="002C0DFE">
        <w:rPr>
          <w:rFonts w:ascii="Book Antiqua" w:hAnsi="Book Antiqua"/>
          <w:b/>
          <w:sz w:val="18"/>
          <w:szCs w:val="18"/>
        </w:rPr>
        <w:t xml:space="preserve">IDM211    Web Site Development                                      </w:t>
      </w:r>
      <w:r>
        <w:rPr>
          <w:rFonts w:ascii="Book Antiqua" w:hAnsi="Book Antiqua"/>
          <w:b/>
          <w:sz w:val="18"/>
          <w:szCs w:val="18"/>
        </w:rPr>
        <w:tab/>
      </w:r>
      <w:r>
        <w:rPr>
          <w:rFonts w:ascii="Book Antiqua" w:hAnsi="Book Antiqua"/>
          <w:b/>
          <w:sz w:val="18"/>
          <w:szCs w:val="18"/>
        </w:rPr>
        <w:tab/>
      </w:r>
      <w:r w:rsidRPr="002C0DFE">
        <w:rPr>
          <w:rFonts w:ascii="Book Antiqua" w:hAnsi="Book Antiqua"/>
          <w:b/>
          <w:sz w:val="18"/>
          <w:szCs w:val="18"/>
        </w:rPr>
        <w:t>3 Credits</w:t>
      </w:r>
    </w:p>
    <w:p w14:paraId="061F6515" w14:textId="77777777" w:rsidR="00880401" w:rsidRPr="002C0DFE" w:rsidRDefault="00880401" w:rsidP="00880401">
      <w:pPr>
        <w:spacing w:after="0" w:line="240" w:lineRule="auto"/>
        <w:jc w:val="both"/>
        <w:rPr>
          <w:rFonts w:ascii="Book Antiqua" w:hAnsi="Book Antiqua"/>
          <w:sz w:val="18"/>
          <w:szCs w:val="18"/>
        </w:rPr>
      </w:pPr>
      <w:r w:rsidRPr="002C0DFE">
        <w:rPr>
          <w:rFonts w:ascii="Book Antiqua" w:hAnsi="Book Antiqua"/>
          <w:sz w:val="18"/>
          <w:szCs w:val="18"/>
        </w:rPr>
        <w:t xml:space="preserve">Creation and editing of Web sites </w:t>
      </w:r>
      <w:r>
        <w:rPr>
          <w:rFonts w:ascii="Book Antiqua" w:hAnsi="Book Antiqua"/>
          <w:sz w:val="18"/>
          <w:szCs w:val="18"/>
        </w:rPr>
        <w:t>using state-of-</w:t>
      </w:r>
      <w:r w:rsidRPr="002C0DFE">
        <w:rPr>
          <w:rFonts w:ascii="Book Antiqua" w:hAnsi="Book Antiqua"/>
          <w:sz w:val="18"/>
          <w:szCs w:val="18"/>
        </w:rPr>
        <w:t xml:space="preserve">the-art site management software is the focus </w:t>
      </w:r>
      <w:r w:rsidR="00FD4862">
        <w:rPr>
          <w:rFonts w:ascii="Book Antiqua" w:hAnsi="Book Antiqua"/>
          <w:sz w:val="18"/>
          <w:szCs w:val="18"/>
        </w:rPr>
        <w:t xml:space="preserve">of this course which covers the </w:t>
      </w:r>
      <w:r w:rsidRPr="002C0DFE">
        <w:rPr>
          <w:rFonts w:ascii="Book Antiqua" w:hAnsi="Book Antiqua"/>
          <w:sz w:val="18"/>
          <w:szCs w:val="18"/>
        </w:rPr>
        <w:t>objectives for the Adobe Certified Expert (ACE) exam for Adobe Dreamweaver. Web site development theory is covered extensively including such topics as branding, mind mapping, and site usability. Students will complete a major project. Additional time is required to complete assignments outside of class.</w:t>
      </w:r>
    </w:p>
    <w:p w14:paraId="7D75969D" w14:textId="0EC8BCC0" w:rsidR="00880401" w:rsidRPr="00310642" w:rsidRDefault="00E82A07" w:rsidP="00880401">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232009E3" w14:textId="77777777" w:rsidR="00880401" w:rsidRPr="00310642" w:rsidRDefault="00880401" w:rsidP="00880401">
      <w:pPr>
        <w:spacing w:after="0" w:line="240" w:lineRule="auto"/>
        <w:ind w:firstLine="720"/>
        <w:rPr>
          <w:rFonts w:ascii="Book Antiqua" w:hAnsi="Book Antiqua"/>
          <w:sz w:val="18"/>
          <w:szCs w:val="18"/>
        </w:rPr>
      </w:pPr>
      <w:r w:rsidRPr="00310642">
        <w:rPr>
          <w:rFonts w:ascii="Book Antiqua" w:hAnsi="Book Antiqua"/>
          <w:sz w:val="18"/>
          <w:szCs w:val="18"/>
        </w:rPr>
        <w:t>Prerequisite: IDM111 and MTH095</w:t>
      </w:r>
    </w:p>
    <w:p w14:paraId="1F27FEE4" w14:textId="77777777" w:rsidR="00880401" w:rsidRPr="00310642" w:rsidRDefault="00880401" w:rsidP="00880401">
      <w:pPr>
        <w:spacing w:after="0" w:line="240" w:lineRule="auto"/>
        <w:rPr>
          <w:rFonts w:ascii="Book Antiqua" w:hAnsi="Book Antiqua"/>
          <w:sz w:val="18"/>
          <w:szCs w:val="18"/>
        </w:rPr>
      </w:pPr>
    </w:p>
    <w:p w14:paraId="01B4A633" w14:textId="77777777" w:rsidR="00F5718E" w:rsidRPr="002C0DFE" w:rsidRDefault="00F5718E" w:rsidP="00F5718E">
      <w:pPr>
        <w:spacing w:after="0" w:line="240" w:lineRule="auto"/>
        <w:rPr>
          <w:rFonts w:ascii="Book Antiqua" w:hAnsi="Book Antiqua"/>
          <w:b/>
          <w:sz w:val="18"/>
          <w:szCs w:val="18"/>
        </w:rPr>
      </w:pPr>
      <w:r w:rsidRPr="002C0DFE">
        <w:rPr>
          <w:rFonts w:ascii="Book Antiqua" w:hAnsi="Book Antiqua"/>
          <w:b/>
          <w:sz w:val="18"/>
          <w:szCs w:val="18"/>
        </w:rPr>
        <w:t>IDM221    Advanced Web Languages:</w:t>
      </w:r>
      <w:r>
        <w:rPr>
          <w:rFonts w:ascii="Book Antiqua" w:hAnsi="Book Antiqua"/>
          <w:b/>
          <w:sz w:val="18"/>
          <w:szCs w:val="18"/>
        </w:rPr>
        <w:t xml:space="preserve"> PHP Programming</w:t>
      </w:r>
      <w:r w:rsidRPr="002C0DFE">
        <w:rPr>
          <w:rFonts w:ascii="Book Antiqua" w:hAnsi="Book Antiqua"/>
          <w:b/>
          <w:sz w:val="18"/>
          <w:szCs w:val="18"/>
        </w:rPr>
        <w:tab/>
      </w:r>
      <w:r>
        <w:rPr>
          <w:rFonts w:ascii="Book Antiqua" w:hAnsi="Book Antiqua"/>
          <w:b/>
          <w:sz w:val="18"/>
          <w:szCs w:val="18"/>
        </w:rPr>
        <w:tab/>
      </w:r>
      <w:r w:rsidR="00DA0268">
        <w:rPr>
          <w:rFonts w:ascii="Book Antiqua" w:hAnsi="Book Antiqua"/>
          <w:b/>
          <w:sz w:val="18"/>
          <w:szCs w:val="18"/>
        </w:rPr>
        <w:tab/>
      </w:r>
      <w:r w:rsidRPr="002C0DFE">
        <w:rPr>
          <w:rFonts w:ascii="Book Antiqua" w:hAnsi="Book Antiqua"/>
          <w:b/>
          <w:sz w:val="18"/>
          <w:szCs w:val="18"/>
        </w:rPr>
        <w:t>3 Credits</w:t>
      </w:r>
    </w:p>
    <w:p w14:paraId="0A58A76E" w14:textId="5EED5764" w:rsidR="00F5718E" w:rsidRPr="002C0DFE" w:rsidRDefault="00F5718E" w:rsidP="00F5718E">
      <w:pPr>
        <w:spacing w:after="0" w:line="240" w:lineRule="auto"/>
        <w:jc w:val="both"/>
        <w:rPr>
          <w:rFonts w:ascii="Book Antiqua" w:hAnsi="Book Antiqua"/>
          <w:sz w:val="18"/>
          <w:szCs w:val="18"/>
        </w:rPr>
      </w:pPr>
      <w:r w:rsidRPr="002C0DFE">
        <w:rPr>
          <w:rFonts w:ascii="Book Antiqua" w:hAnsi="Book Antiqua"/>
          <w:sz w:val="18"/>
          <w:szCs w:val="18"/>
        </w:rPr>
        <w:t xml:space="preserve">Editing and creation of interactive web sites using PHP and </w:t>
      </w:r>
      <w:r w:rsidR="00BD2BA1" w:rsidRPr="002C0DFE">
        <w:rPr>
          <w:rFonts w:ascii="Book Antiqua" w:hAnsi="Book Antiqua"/>
          <w:sz w:val="18"/>
          <w:szCs w:val="18"/>
        </w:rPr>
        <w:t>server-side</w:t>
      </w:r>
      <w:r w:rsidRPr="002C0DFE">
        <w:rPr>
          <w:rFonts w:ascii="Book Antiqua" w:hAnsi="Book Antiqua"/>
          <w:sz w:val="18"/>
          <w:szCs w:val="18"/>
        </w:rPr>
        <w:t xml:space="preserve"> scripting is the focus of this course. Students will complete a major project. Assignments require additional time outside the classroom.</w:t>
      </w:r>
    </w:p>
    <w:p w14:paraId="061BE396" w14:textId="36023708" w:rsidR="00F5718E" w:rsidRPr="00310642" w:rsidRDefault="00E82A07" w:rsidP="00F5718E">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76F69392" w14:textId="77777777" w:rsidR="00F5718E" w:rsidRPr="00310642" w:rsidRDefault="00F5718E" w:rsidP="00F5718E">
      <w:pPr>
        <w:spacing w:after="0" w:line="240" w:lineRule="auto"/>
        <w:ind w:firstLine="720"/>
        <w:rPr>
          <w:rFonts w:ascii="Book Antiqua" w:hAnsi="Book Antiqua"/>
          <w:sz w:val="18"/>
          <w:szCs w:val="18"/>
        </w:rPr>
      </w:pPr>
      <w:r w:rsidRPr="00310642">
        <w:rPr>
          <w:rFonts w:ascii="Book Antiqua" w:hAnsi="Book Antiqua"/>
          <w:sz w:val="18"/>
          <w:szCs w:val="18"/>
        </w:rPr>
        <w:t>Prerequisite: IDM111, IDM121</w:t>
      </w:r>
    </w:p>
    <w:p w14:paraId="6C8851C8" w14:textId="77777777" w:rsidR="00F5718E" w:rsidRPr="00310642" w:rsidRDefault="00F5718E" w:rsidP="00F5718E">
      <w:pPr>
        <w:spacing w:after="0" w:line="240" w:lineRule="auto"/>
        <w:rPr>
          <w:rFonts w:ascii="Book Antiqua" w:hAnsi="Book Antiqua"/>
          <w:sz w:val="18"/>
          <w:szCs w:val="18"/>
        </w:rPr>
      </w:pPr>
    </w:p>
    <w:p w14:paraId="44B667CF" w14:textId="77777777" w:rsidR="00F5718E" w:rsidRPr="002C0DFE" w:rsidRDefault="00F5718E" w:rsidP="00F5718E">
      <w:pPr>
        <w:spacing w:after="0" w:line="240" w:lineRule="auto"/>
        <w:rPr>
          <w:rFonts w:ascii="Book Antiqua" w:hAnsi="Book Antiqua"/>
          <w:b/>
          <w:sz w:val="18"/>
          <w:szCs w:val="18"/>
        </w:rPr>
      </w:pPr>
      <w:r w:rsidRPr="002C0DFE">
        <w:rPr>
          <w:rFonts w:ascii="Book Antiqua" w:hAnsi="Book Antiqua"/>
          <w:b/>
          <w:sz w:val="18"/>
          <w:szCs w:val="18"/>
        </w:rPr>
        <w:t>IDM251    Capstone in Inte</w:t>
      </w:r>
      <w:r>
        <w:rPr>
          <w:rFonts w:ascii="Book Antiqua" w:hAnsi="Book Antiqua"/>
          <w:b/>
          <w:sz w:val="18"/>
          <w:szCs w:val="18"/>
        </w:rPr>
        <w:t>rnet and Digital Media Design</w:t>
      </w:r>
      <w:r>
        <w:rPr>
          <w:rFonts w:ascii="Book Antiqua" w:hAnsi="Book Antiqua"/>
          <w:b/>
          <w:sz w:val="18"/>
          <w:szCs w:val="18"/>
        </w:rPr>
        <w:tab/>
      </w:r>
      <w:r>
        <w:rPr>
          <w:rFonts w:ascii="Book Antiqua" w:hAnsi="Book Antiqua"/>
          <w:b/>
          <w:sz w:val="18"/>
          <w:szCs w:val="18"/>
        </w:rPr>
        <w:tab/>
      </w:r>
      <w:r w:rsidR="00DA0268">
        <w:rPr>
          <w:rFonts w:ascii="Book Antiqua" w:hAnsi="Book Antiqua"/>
          <w:b/>
          <w:sz w:val="18"/>
          <w:szCs w:val="18"/>
        </w:rPr>
        <w:tab/>
      </w:r>
      <w:r w:rsidRPr="002C0DFE">
        <w:rPr>
          <w:rFonts w:ascii="Book Antiqua" w:hAnsi="Book Antiqua"/>
          <w:b/>
          <w:sz w:val="18"/>
          <w:szCs w:val="18"/>
        </w:rPr>
        <w:t>1 Credit</w:t>
      </w:r>
    </w:p>
    <w:p w14:paraId="24B9374F" w14:textId="77777777" w:rsidR="00F5718E" w:rsidRDefault="00F5718E" w:rsidP="00F5718E">
      <w:pPr>
        <w:spacing w:after="0" w:line="240" w:lineRule="auto"/>
        <w:jc w:val="both"/>
        <w:rPr>
          <w:rFonts w:ascii="Book Antiqua" w:hAnsi="Book Antiqua"/>
          <w:sz w:val="18"/>
          <w:szCs w:val="18"/>
        </w:rPr>
      </w:pPr>
      <w:r w:rsidRPr="002C0DFE">
        <w:rPr>
          <w:rFonts w:ascii="Book Antiqua" w:hAnsi="Book Antiqua"/>
          <w:sz w:val="18"/>
          <w:szCs w:val="18"/>
        </w:rPr>
        <w:t>The capstone course is designed to bring together all of the knowledge and skills gained in the Internet and Interactive Digital Media program. Students will develop their portfolio, write and prepare for their career as a media designer. This course is required for graduation for all Internet and Interactive Digital Media students and should be taken in the student’s final semester. The completion of the final graduation portfolio is the major project in this course.</w:t>
      </w:r>
    </w:p>
    <w:p w14:paraId="708B93A2" w14:textId="1962FF75" w:rsidR="00F5718E" w:rsidRPr="00310642" w:rsidRDefault="00E82A07" w:rsidP="00F5718E">
      <w:pPr>
        <w:spacing w:after="0" w:line="240" w:lineRule="auto"/>
        <w:ind w:firstLine="720"/>
        <w:jc w:val="both"/>
        <w:rPr>
          <w:rFonts w:ascii="Book Antiqua" w:hAnsi="Book Antiqua"/>
          <w:sz w:val="18"/>
          <w:szCs w:val="18"/>
        </w:rPr>
      </w:pPr>
      <w:r>
        <w:rPr>
          <w:rFonts w:ascii="Book Antiqua" w:hAnsi="Book Antiqua"/>
          <w:sz w:val="18"/>
          <w:szCs w:val="18"/>
        </w:rPr>
        <w:t xml:space="preserve"> Theory 1 Credit</w:t>
      </w:r>
    </w:p>
    <w:p w14:paraId="35ABA810" w14:textId="77777777" w:rsidR="00F5718E" w:rsidRPr="00310642" w:rsidRDefault="00F5718E" w:rsidP="00F5718E">
      <w:pPr>
        <w:spacing w:after="0" w:line="240" w:lineRule="auto"/>
        <w:ind w:firstLine="720"/>
        <w:rPr>
          <w:rFonts w:ascii="Book Antiqua" w:hAnsi="Book Antiqua"/>
          <w:sz w:val="18"/>
          <w:szCs w:val="18"/>
        </w:rPr>
      </w:pPr>
      <w:r w:rsidRPr="00310642">
        <w:rPr>
          <w:rFonts w:ascii="Book Antiqua" w:hAnsi="Book Antiqua"/>
          <w:sz w:val="18"/>
          <w:szCs w:val="18"/>
        </w:rPr>
        <w:t>Prerequisite: 15 Credits of IDM courses including IDM201,</w:t>
      </w:r>
      <w:r>
        <w:rPr>
          <w:rFonts w:ascii="Book Antiqua" w:hAnsi="Book Antiqua"/>
          <w:sz w:val="18"/>
          <w:szCs w:val="18"/>
        </w:rPr>
        <w:t xml:space="preserve"> </w:t>
      </w:r>
      <w:r w:rsidRPr="00310642">
        <w:rPr>
          <w:rFonts w:ascii="Book Antiqua" w:hAnsi="Book Antiqua"/>
          <w:sz w:val="18"/>
          <w:szCs w:val="18"/>
        </w:rPr>
        <w:t>IDM203, IDM211 and IDM221</w:t>
      </w:r>
    </w:p>
    <w:p w14:paraId="155B2B2F" w14:textId="77777777" w:rsidR="00F5718E" w:rsidRDefault="00F5718E" w:rsidP="00F5718E">
      <w:pPr>
        <w:spacing w:after="0" w:line="240" w:lineRule="auto"/>
        <w:rPr>
          <w:rFonts w:ascii="Book Antiqua" w:hAnsi="Book Antiqua"/>
          <w:b/>
          <w:sz w:val="18"/>
          <w:szCs w:val="18"/>
        </w:rPr>
      </w:pPr>
    </w:p>
    <w:p w14:paraId="6594547B" w14:textId="77777777" w:rsidR="00F5718E" w:rsidRPr="002C0DFE" w:rsidRDefault="00F5718E" w:rsidP="00F5718E">
      <w:pPr>
        <w:spacing w:after="0" w:line="240" w:lineRule="auto"/>
        <w:rPr>
          <w:rFonts w:ascii="Book Antiqua" w:hAnsi="Book Antiqua"/>
          <w:b/>
          <w:sz w:val="18"/>
          <w:szCs w:val="18"/>
        </w:rPr>
      </w:pPr>
      <w:r w:rsidRPr="002C0DFE">
        <w:rPr>
          <w:rFonts w:ascii="Book Antiqua" w:hAnsi="Book Antiqua"/>
          <w:b/>
          <w:sz w:val="18"/>
          <w:szCs w:val="18"/>
        </w:rPr>
        <w:t>IDM275    Special Topics in Internet and Digital</w:t>
      </w:r>
      <w:r>
        <w:rPr>
          <w:rFonts w:ascii="Book Antiqua" w:hAnsi="Book Antiqua"/>
          <w:b/>
          <w:sz w:val="18"/>
          <w:szCs w:val="18"/>
        </w:rPr>
        <w:t xml:space="preserve"> Media Design</w:t>
      </w:r>
      <w:r>
        <w:rPr>
          <w:rFonts w:ascii="Book Antiqua" w:hAnsi="Book Antiqua"/>
          <w:b/>
          <w:sz w:val="18"/>
          <w:szCs w:val="18"/>
        </w:rPr>
        <w:tab/>
      </w:r>
      <w:r w:rsidR="00DA0268">
        <w:rPr>
          <w:rFonts w:ascii="Book Antiqua" w:hAnsi="Book Antiqua"/>
          <w:b/>
          <w:sz w:val="18"/>
          <w:szCs w:val="18"/>
        </w:rPr>
        <w:tab/>
      </w:r>
      <w:r w:rsidRPr="002C0DFE">
        <w:rPr>
          <w:rFonts w:ascii="Book Antiqua" w:hAnsi="Book Antiqua"/>
          <w:b/>
          <w:sz w:val="18"/>
          <w:szCs w:val="18"/>
        </w:rPr>
        <w:t>1-4 Credits</w:t>
      </w:r>
    </w:p>
    <w:p w14:paraId="0679EB8C" w14:textId="77777777" w:rsidR="00F5718E" w:rsidRPr="00310642" w:rsidRDefault="00F5718E" w:rsidP="00F5718E">
      <w:pPr>
        <w:spacing w:after="0" w:line="240" w:lineRule="auto"/>
        <w:rPr>
          <w:rFonts w:ascii="Book Antiqua" w:hAnsi="Book Antiqua"/>
          <w:sz w:val="18"/>
          <w:szCs w:val="18"/>
        </w:rPr>
      </w:pPr>
      <w:r w:rsidRPr="00310642">
        <w:rPr>
          <w:rFonts w:ascii="Book Antiqua" w:hAnsi="Book Antiqua"/>
          <w:sz w:val="18"/>
          <w:szCs w:val="18"/>
        </w:rPr>
        <w:t>This course covers new and emerg</w:t>
      </w:r>
      <w:r>
        <w:rPr>
          <w:rFonts w:ascii="Book Antiqua" w:hAnsi="Book Antiqua"/>
          <w:sz w:val="18"/>
          <w:szCs w:val="18"/>
        </w:rPr>
        <w:t xml:space="preserve">ing topics in digital media and </w:t>
      </w:r>
      <w:r w:rsidRPr="00310642">
        <w:rPr>
          <w:rFonts w:ascii="Book Antiqua" w:hAnsi="Book Antiqua"/>
          <w:sz w:val="18"/>
          <w:szCs w:val="18"/>
        </w:rPr>
        <w:t>Internet design. Topics may vary.</w:t>
      </w:r>
    </w:p>
    <w:p w14:paraId="0E4E0CD0" w14:textId="77777777" w:rsidR="00F5718E" w:rsidRPr="00310642" w:rsidRDefault="00F5718E" w:rsidP="00F5718E">
      <w:pPr>
        <w:spacing w:after="0" w:line="240" w:lineRule="auto"/>
        <w:ind w:firstLine="720"/>
        <w:rPr>
          <w:rFonts w:ascii="Book Antiqua" w:hAnsi="Book Antiqua"/>
          <w:sz w:val="18"/>
          <w:szCs w:val="18"/>
        </w:rPr>
      </w:pPr>
      <w:r w:rsidRPr="00310642">
        <w:rPr>
          <w:rFonts w:ascii="Book Antiqua" w:hAnsi="Book Antiqua"/>
          <w:sz w:val="18"/>
          <w:szCs w:val="18"/>
        </w:rPr>
        <w:t>Theory 1-4 hours</w:t>
      </w:r>
    </w:p>
    <w:p w14:paraId="634E4ED1" w14:textId="4F43820F" w:rsidR="00F5718E" w:rsidRDefault="00F5718E" w:rsidP="00F5718E">
      <w:pPr>
        <w:spacing w:after="0" w:line="240" w:lineRule="auto"/>
        <w:ind w:firstLine="720"/>
        <w:rPr>
          <w:rFonts w:ascii="Book Antiqua" w:hAnsi="Book Antiqua"/>
          <w:sz w:val="18"/>
          <w:szCs w:val="18"/>
        </w:rPr>
      </w:pPr>
      <w:r w:rsidRPr="00310642">
        <w:rPr>
          <w:rFonts w:ascii="Book Antiqua" w:hAnsi="Book Antiqua"/>
          <w:sz w:val="18"/>
          <w:szCs w:val="18"/>
        </w:rPr>
        <w:t>Prerequisite: Permission of instructor</w:t>
      </w:r>
    </w:p>
    <w:p w14:paraId="6BE15A1B" w14:textId="075BB5F2" w:rsidR="00C71B26" w:rsidRDefault="00C71B26" w:rsidP="00F5718E">
      <w:pPr>
        <w:spacing w:after="0" w:line="240" w:lineRule="auto"/>
        <w:ind w:firstLine="720"/>
        <w:rPr>
          <w:rFonts w:ascii="Book Antiqua" w:hAnsi="Book Antiqua"/>
          <w:sz w:val="18"/>
          <w:szCs w:val="18"/>
        </w:rPr>
      </w:pPr>
    </w:p>
    <w:p w14:paraId="3A9639FC" w14:textId="39331ADA" w:rsidR="00C71B26" w:rsidRPr="007F1B87" w:rsidRDefault="00C71B26" w:rsidP="00C71B26">
      <w:pPr>
        <w:spacing w:after="0" w:line="240" w:lineRule="auto"/>
        <w:rPr>
          <w:rFonts w:ascii="Book Antiqua" w:hAnsi="Book Antiqua"/>
          <w:b/>
          <w:sz w:val="18"/>
          <w:szCs w:val="18"/>
        </w:rPr>
      </w:pPr>
      <w:r w:rsidRPr="007F1B87">
        <w:rPr>
          <w:rFonts w:ascii="Book Antiqua" w:hAnsi="Book Antiqua"/>
          <w:b/>
          <w:sz w:val="18"/>
          <w:szCs w:val="18"/>
        </w:rPr>
        <w:t xml:space="preserve">IDM275A     Game Design Studio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7F1B87">
        <w:rPr>
          <w:rFonts w:ascii="Book Antiqua" w:hAnsi="Book Antiqua"/>
          <w:b/>
          <w:sz w:val="18"/>
          <w:szCs w:val="18"/>
        </w:rPr>
        <w:t>3 Credits</w:t>
      </w:r>
    </w:p>
    <w:p w14:paraId="303B572F" w14:textId="77777777" w:rsidR="00C71B26" w:rsidRPr="00C71B26" w:rsidRDefault="00C71B26" w:rsidP="00C71B26">
      <w:pPr>
        <w:spacing w:after="0" w:line="240" w:lineRule="auto"/>
        <w:rPr>
          <w:rFonts w:ascii="Book Antiqua" w:hAnsi="Book Antiqua"/>
          <w:sz w:val="18"/>
          <w:szCs w:val="18"/>
        </w:rPr>
      </w:pPr>
      <w:r w:rsidRPr="00C71B26">
        <w:rPr>
          <w:rFonts w:ascii="Book Antiqua" w:hAnsi="Book Antiqua"/>
          <w:sz w:val="18"/>
          <w:szCs w:val="18"/>
        </w:rPr>
        <w:t>Course will show students what it takes to play and create their own complex games.  Students who are interested in entering the industry will benefit from this in-depth approach.  Planning, organization, and writing skills will be emphasized, and projects will accompany what is covered in every unit.  The game designs will be “pencil and paper” games, built as hands-on prototypes.  This will allow students to concentrate on Game Design, rather than learning a new (digital) tool.  Using standard art supplies will allow students to rapidly prototype, playtest, and revise games faster than any other way.</w:t>
      </w:r>
    </w:p>
    <w:p w14:paraId="6F8C695B" w14:textId="1932F2C0" w:rsidR="00C71B26" w:rsidRPr="00C71B26" w:rsidRDefault="00E82A07" w:rsidP="00C71B26">
      <w:pPr>
        <w:spacing w:after="0" w:line="240" w:lineRule="auto"/>
        <w:ind w:left="720"/>
        <w:rPr>
          <w:rFonts w:ascii="Book Antiqua" w:hAnsi="Book Antiqua"/>
          <w:sz w:val="18"/>
          <w:szCs w:val="18"/>
        </w:rPr>
      </w:pPr>
      <w:r>
        <w:rPr>
          <w:rFonts w:ascii="Book Antiqua" w:hAnsi="Book Antiqua"/>
          <w:sz w:val="18"/>
          <w:szCs w:val="18"/>
        </w:rPr>
        <w:t xml:space="preserve"> Theory 3 Credits</w:t>
      </w:r>
    </w:p>
    <w:p w14:paraId="78B2CC9B" w14:textId="77777777" w:rsidR="00C71B26" w:rsidRPr="00C71B26" w:rsidRDefault="00C71B26" w:rsidP="00C71B26">
      <w:pPr>
        <w:spacing w:after="0" w:line="240" w:lineRule="auto"/>
        <w:rPr>
          <w:rFonts w:ascii="Book Antiqua" w:hAnsi="Book Antiqua"/>
          <w:sz w:val="18"/>
          <w:szCs w:val="18"/>
        </w:rPr>
      </w:pPr>
    </w:p>
    <w:p w14:paraId="7E603C95" w14:textId="72F18E14" w:rsidR="00C71B26" w:rsidRPr="007F1B87" w:rsidRDefault="00C71B26" w:rsidP="00C71B26">
      <w:pPr>
        <w:spacing w:after="0" w:line="240" w:lineRule="auto"/>
        <w:rPr>
          <w:rFonts w:ascii="Book Antiqua" w:hAnsi="Book Antiqua"/>
          <w:b/>
          <w:sz w:val="18"/>
          <w:szCs w:val="18"/>
        </w:rPr>
      </w:pPr>
      <w:r w:rsidRPr="007F1B87">
        <w:rPr>
          <w:rFonts w:ascii="Book Antiqua" w:hAnsi="Book Antiqua"/>
          <w:b/>
          <w:sz w:val="18"/>
          <w:szCs w:val="18"/>
        </w:rPr>
        <w:t xml:space="preserve">IDM275B     Game Production and Marketing    </w:t>
      </w:r>
      <w:r>
        <w:rPr>
          <w:rFonts w:ascii="Book Antiqua" w:hAnsi="Book Antiqua"/>
          <w:b/>
          <w:sz w:val="18"/>
          <w:szCs w:val="18"/>
        </w:rPr>
        <w:tab/>
      </w:r>
      <w:r w:rsidRPr="007F1B87">
        <w:rPr>
          <w:rFonts w:ascii="Book Antiqua" w:hAnsi="Book Antiqua"/>
          <w:b/>
          <w:sz w:val="18"/>
          <w:szCs w:val="18"/>
        </w:rPr>
        <w:t xml:space="preserve">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7F1B87">
        <w:rPr>
          <w:rFonts w:ascii="Book Antiqua" w:hAnsi="Book Antiqua"/>
          <w:b/>
          <w:sz w:val="18"/>
          <w:szCs w:val="18"/>
        </w:rPr>
        <w:t>3 Credits</w:t>
      </w:r>
    </w:p>
    <w:p w14:paraId="4D011E15" w14:textId="77777777" w:rsidR="00C71B26" w:rsidRPr="00C71B26" w:rsidRDefault="00C71B26" w:rsidP="00C71B26">
      <w:pPr>
        <w:spacing w:after="0" w:line="240" w:lineRule="auto"/>
        <w:rPr>
          <w:rFonts w:ascii="Book Antiqua" w:hAnsi="Book Antiqua"/>
          <w:sz w:val="18"/>
          <w:szCs w:val="18"/>
        </w:rPr>
      </w:pPr>
      <w:r w:rsidRPr="00C71B26">
        <w:rPr>
          <w:rFonts w:ascii="Book Antiqua" w:hAnsi="Book Antiqua"/>
          <w:sz w:val="18"/>
          <w:szCs w:val="18"/>
        </w:rPr>
        <w:t>Course is for individual who wish to understand the entire process of designing a game, marketing a game, and finally, getting that game into the hands of customers who wish to play the game.  With the rise of the video game industry, many gamers are inspired to work in it, but some people may believe there is only one job in the industry, that of game designer/programmer.  While that job is crucial, and is actually two jobs, game designer and game prgrammer, there are many other jobs in the industry.  During this course, students will explore team roles and collaboratively create a game; students will gain a greater understanding of where these roles fit in the game production and marketing business.</w:t>
      </w:r>
    </w:p>
    <w:p w14:paraId="645FAE46" w14:textId="163C28EF" w:rsidR="00C71B26" w:rsidRDefault="00E82A07" w:rsidP="00C71B26">
      <w:pPr>
        <w:spacing w:after="0" w:line="240" w:lineRule="auto"/>
        <w:ind w:left="720"/>
        <w:rPr>
          <w:rFonts w:ascii="Book Antiqua" w:hAnsi="Book Antiqua"/>
          <w:sz w:val="18"/>
          <w:szCs w:val="18"/>
        </w:rPr>
      </w:pPr>
      <w:r>
        <w:rPr>
          <w:rFonts w:ascii="Book Antiqua" w:hAnsi="Book Antiqua"/>
          <w:sz w:val="18"/>
          <w:szCs w:val="18"/>
        </w:rPr>
        <w:t xml:space="preserve"> Theory 3 Credits</w:t>
      </w:r>
    </w:p>
    <w:p w14:paraId="4E329E29" w14:textId="77777777" w:rsidR="00F5718E" w:rsidRDefault="00F5718E" w:rsidP="00F5718E">
      <w:pPr>
        <w:spacing w:after="0" w:line="240" w:lineRule="auto"/>
        <w:ind w:firstLine="720"/>
        <w:rPr>
          <w:rFonts w:ascii="Book Antiqua" w:hAnsi="Book Antiqua"/>
          <w:sz w:val="18"/>
          <w:szCs w:val="18"/>
        </w:rPr>
      </w:pPr>
    </w:p>
    <w:p w14:paraId="06EA7CDD" w14:textId="030E5218" w:rsidR="00880401" w:rsidRPr="00DB6AB8" w:rsidRDefault="00880401" w:rsidP="00880401">
      <w:pPr>
        <w:shd w:val="clear" w:color="auto" w:fill="92D050"/>
        <w:spacing w:after="0" w:line="240" w:lineRule="auto"/>
        <w:rPr>
          <w:rFonts w:ascii="Book Antiqua" w:hAnsi="Book Antiqua"/>
          <w:b/>
          <w:sz w:val="20"/>
          <w:szCs w:val="20"/>
          <w:u w:val="single"/>
        </w:rPr>
      </w:pPr>
      <w:r>
        <w:rPr>
          <w:rFonts w:ascii="Book Antiqua" w:hAnsi="Book Antiqua"/>
          <w:b/>
          <w:sz w:val="20"/>
          <w:szCs w:val="20"/>
          <w:u w:val="single"/>
        </w:rPr>
        <w:t xml:space="preserve">JOURNALISM </w:t>
      </w:r>
      <w:r w:rsidRPr="00DB6AB8">
        <w:rPr>
          <w:rFonts w:ascii="Book Antiqua" w:hAnsi="Book Antiqua"/>
          <w:b/>
          <w:sz w:val="20"/>
          <w:szCs w:val="20"/>
          <w:u w:val="single"/>
        </w:rPr>
        <w:t>(</w:t>
      </w:r>
      <w:r>
        <w:rPr>
          <w:rFonts w:ascii="Book Antiqua" w:hAnsi="Book Antiqua"/>
          <w:b/>
          <w:sz w:val="20"/>
          <w:szCs w:val="20"/>
          <w:u w:val="single"/>
        </w:rPr>
        <w:t>JRN</w:t>
      </w:r>
      <w:r w:rsidRPr="00DB6AB8">
        <w:rPr>
          <w:rFonts w:ascii="Book Antiqua" w:hAnsi="Book Antiqua"/>
          <w:b/>
          <w:sz w:val="20"/>
          <w:szCs w:val="20"/>
          <w:u w:val="single"/>
        </w:rPr>
        <w:t>)</w:t>
      </w:r>
      <w:r w:rsidR="00B32390">
        <w:rPr>
          <w:rFonts w:ascii="Book Antiqua" w:hAnsi="Book Antiqua"/>
          <w:b/>
          <w:sz w:val="20"/>
          <w:szCs w:val="20"/>
          <w:u w:val="single"/>
        </w:rPr>
        <w:fldChar w:fldCharType="begin"/>
      </w:r>
      <w:r w:rsidR="00B32390">
        <w:instrText xml:space="preserve"> XE "</w:instrText>
      </w:r>
      <w:r w:rsidR="00B32390" w:rsidRPr="00870B6F">
        <w:rPr>
          <w:rFonts w:ascii="Book Antiqua" w:hAnsi="Book Antiqua"/>
          <w:b/>
          <w:sz w:val="20"/>
          <w:szCs w:val="20"/>
          <w:u w:val="single"/>
        </w:rPr>
        <w:instrText>JOURNALISM (JRN)</w:instrText>
      </w:r>
      <w:r w:rsidR="00B32390">
        <w:instrText xml:space="preserve">" </w:instrText>
      </w:r>
      <w:r w:rsidR="00B32390">
        <w:rPr>
          <w:rFonts w:ascii="Book Antiqua" w:hAnsi="Book Antiqua"/>
          <w:b/>
          <w:sz w:val="20"/>
          <w:szCs w:val="20"/>
          <w:u w:val="single"/>
        </w:rPr>
        <w:fldChar w:fldCharType="end"/>
      </w:r>
    </w:p>
    <w:p w14:paraId="6CC4E853" w14:textId="77777777" w:rsidR="00880401" w:rsidRPr="002C0DFE" w:rsidRDefault="00880401" w:rsidP="00880401">
      <w:pPr>
        <w:spacing w:after="0" w:line="240" w:lineRule="auto"/>
        <w:rPr>
          <w:rFonts w:ascii="Book Antiqua" w:hAnsi="Book Antiqua"/>
          <w:b/>
          <w:sz w:val="18"/>
          <w:szCs w:val="18"/>
        </w:rPr>
      </w:pPr>
      <w:r w:rsidRPr="002C0DFE">
        <w:rPr>
          <w:rFonts w:ascii="Book Antiqua" w:hAnsi="Book Antiqua"/>
          <w:b/>
          <w:sz w:val="18"/>
          <w:szCs w:val="18"/>
        </w:rPr>
        <w:t>JRN101</w:t>
      </w:r>
      <w:r w:rsidRPr="002C0DFE">
        <w:rPr>
          <w:rFonts w:ascii="Book Antiqua" w:hAnsi="Book Antiqua"/>
          <w:b/>
          <w:sz w:val="18"/>
          <w:szCs w:val="18"/>
        </w:rPr>
        <w:tab/>
        <w:t>Basic Journalism</w:t>
      </w:r>
      <w:r w:rsidRPr="002C0DFE">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00FD4862">
        <w:rPr>
          <w:rFonts w:ascii="Book Antiqua" w:hAnsi="Book Antiqua"/>
          <w:b/>
          <w:sz w:val="18"/>
          <w:szCs w:val="18"/>
        </w:rPr>
        <w:tab/>
      </w:r>
      <w:r w:rsidRPr="002C0DFE">
        <w:rPr>
          <w:rFonts w:ascii="Book Antiqua" w:hAnsi="Book Antiqua"/>
          <w:b/>
          <w:sz w:val="18"/>
          <w:szCs w:val="18"/>
        </w:rPr>
        <w:t>3 Credits</w:t>
      </w:r>
    </w:p>
    <w:p w14:paraId="5911A147" w14:textId="77777777" w:rsidR="00880401" w:rsidRPr="002C0DFE" w:rsidRDefault="00880401" w:rsidP="00880401">
      <w:pPr>
        <w:spacing w:after="0" w:line="240" w:lineRule="auto"/>
        <w:jc w:val="both"/>
        <w:rPr>
          <w:rFonts w:ascii="Book Antiqua" w:hAnsi="Book Antiqua"/>
          <w:sz w:val="18"/>
          <w:szCs w:val="18"/>
        </w:rPr>
      </w:pPr>
      <w:r w:rsidRPr="002C0DFE">
        <w:rPr>
          <w:rFonts w:ascii="Book Antiqua" w:hAnsi="Book Antiqua"/>
          <w:sz w:val="18"/>
          <w:szCs w:val="18"/>
        </w:rPr>
        <w:t>Students will learn the basics of writing for newspapers, magazines, and electronic media. This course will cover writing and interviewing techniques, journalism ethics, proper style</w:t>
      </w:r>
      <w:r>
        <w:rPr>
          <w:rFonts w:ascii="Book Antiqua" w:hAnsi="Book Antiqua"/>
          <w:sz w:val="18"/>
          <w:szCs w:val="18"/>
        </w:rPr>
        <w:t xml:space="preserve">, </w:t>
      </w:r>
      <w:r w:rsidRPr="002C0DFE">
        <w:rPr>
          <w:rFonts w:ascii="Book Antiqua" w:hAnsi="Book Antiqua"/>
          <w:sz w:val="18"/>
          <w:szCs w:val="18"/>
        </w:rPr>
        <w:t>organization</w:t>
      </w:r>
      <w:r>
        <w:rPr>
          <w:rFonts w:ascii="Book Antiqua" w:hAnsi="Book Antiqua"/>
          <w:sz w:val="18"/>
          <w:szCs w:val="18"/>
        </w:rPr>
        <w:t>,</w:t>
      </w:r>
      <w:r w:rsidRPr="002C0DFE">
        <w:rPr>
          <w:rFonts w:ascii="Book Antiqua" w:hAnsi="Book Antiqua"/>
          <w:sz w:val="18"/>
          <w:szCs w:val="18"/>
        </w:rPr>
        <w:t xml:space="preserve"> and editing. Students will write a variety of articles on assignment representative of the diverse situations encountered by a working journalist. Basic layout techniques will be presented. Course may require participation in outside classroom activities/events that relate to the course outcomes.</w:t>
      </w:r>
    </w:p>
    <w:p w14:paraId="1464F4A4" w14:textId="66363617" w:rsidR="00880401" w:rsidRPr="00310642" w:rsidRDefault="00E82A07" w:rsidP="00880401">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0009F4E0" w14:textId="77777777" w:rsidR="00880401" w:rsidRDefault="00880401" w:rsidP="00880401">
      <w:pPr>
        <w:spacing w:after="0" w:line="240" w:lineRule="auto"/>
        <w:rPr>
          <w:rFonts w:ascii="Book Antiqua" w:hAnsi="Book Antiqua"/>
          <w:sz w:val="18"/>
          <w:szCs w:val="18"/>
        </w:rPr>
      </w:pPr>
    </w:p>
    <w:p w14:paraId="1903D8D2" w14:textId="77777777" w:rsidR="00880401" w:rsidRPr="002C0DFE" w:rsidRDefault="00880401" w:rsidP="00880401">
      <w:pPr>
        <w:spacing w:after="0" w:line="240" w:lineRule="auto"/>
        <w:rPr>
          <w:rFonts w:ascii="Book Antiqua" w:hAnsi="Book Antiqua"/>
          <w:b/>
          <w:sz w:val="18"/>
          <w:szCs w:val="18"/>
        </w:rPr>
      </w:pPr>
      <w:r w:rsidRPr="002C0DFE">
        <w:rPr>
          <w:rFonts w:ascii="Book Antiqua" w:hAnsi="Book Antiqua"/>
          <w:b/>
          <w:sz w:val="18"/>
          <w:szCs w:val="18"/>
        </w:rPr>
        <w:t>JRN201</w:t>
      </w:r>
      <w:r w:rsidRPr="002C0DFE">
        <w:rPr>
          <w:rFonts w:ascii="Book Antiqua" w:hAnsi="Book Antiqua"/>
          <w:b/>
          <w:sz w:val="18"/>
          <w:szCs w:val="18"/>
        </w:rPr>
        <w:tab/>
        <w:t xml:space="preserve">Journalism and the Media                                 </w:t>
      </w:r>
      <w:r>
        <w:rPr>
          <w:rFonts w:ascii="Book Antiqua" w:hAnsi="Book Antiqua"/>
          <w:b/>
          <w:sz w:val="18"/>
          <w:szCs w:val="18"/>
        </w:rPr>
        <w:tab/>
      </w:r>
      <w:r>
        <w:rPr>
          <w:rFonts w:ascii="Book Antiqua" w:hAnsi="Book Antiqua"/>
          <w:b/>
          <w:sz w:val="18"/>
          <w:szCs w:val="18"/>
        </w:rPr>
        <w:tab/>
      </w:r>
      <w:r w:rsidR="00FD4862">
        <w:rPr>
          <w:rFonts w:ascii="Book Antiqua" w:hAnsi="Book Antiqua"/>
          <w:b/>
          <w:sz w:val="18"/>
          <w:szCs w:val="18"/>
        </w:rPr>
        <w:tab/>
      </w:r>
      <w:r w:rsidRPr="002C0DFE">
        <w:rPr>
          <w:rFonts w:ascii="Book Antiqua" w:hAnsi="Book Antiqua"/>
          <w:b/>
          <w:sz w:val="18"/>
          <w:szCs w:val="18"/>
        </w:rPr>
        <w:t xml:space="preserve">3 Credits </w:t>
      </w:r>
    </w:p>
    <w:p w14:paraId="43A1A08B" w14:textId="77777777" w:rsidR="00880401" w:rsidRPr="002C0DFE" w:rsidRDefault="00880401" w:rsidP="00880401">
      <w:pPr>
        <w:spacing w:after="0" w:line="240" w:lineRule="auto"/>
        <w:jc w:val="both"/>
        <w:rPr>
          <w:rFonts w:ascii="Book Antiqua" w:hAnsi="Book Antiqua"/>
          <w:sz w:val="18"/>
          <w:szCs w:val="18"/>
        </w:rPr>
      </w:pPr>
      <w:r w:rsidRPr="002C0DFE">
        <w:rPr>
          <w:rFonts w:ascii="Book Antiqua" w:hAnsi="Book Antiqua"/>
          <w:sz w:val="18"/>
          <w:szCs w:val="18"/>
        </w:rPr>
        <w:t>In this course students will learn advanced techniques used in writing for newspapers, magazines, and electronic media with a much stronger emphasis on electronic media and the ways technology is changing modern news reporting. Students will complete a variety of writing assignments under real-life, hands-on conditions designed to prepare them for work as print, radio, or television journalists. The history and evolution of journalism, basic media law, and the complex, ethical issues faced by working journalists will be presented. Course may require participation in outside classroom activities/events that relate to the course outcomes.</w:t>
      </w:r>
    </w:p>
    <w:p w14:paraId="2A98DB18" w14:textId="6FBB6389" w:rsidR="00880401" w:rsidRPr="00310642" w:rsidRDefault="00E82A07" w:rsidP="00880401">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5142C623" w14:textId="7ADE29BD" w:rsidR="00B76BB9" w:rsidRDefault="00880401" w:rsidP="00B76BB9">
      <w:pPr>
        <w:spacing w:after="0" w:line="240" w:lineRule="auto"/>
        <w:ind w:firstLine="720"/>
        <w:rPr>
          <w:rFonts w:ascii="Book Antiqua" w:hAnsi="Book Antiqua"/>
          <w:sz w:val="18"/>
          <w:szCs w:val="18"/>
        </w:rPr>
      </w:pPr>
      <w:r w:rsidRPr="00310642">
        <w:rPr>
          <w:rFonts w:ascii="Book Antiqua" w:hAnsi="Book Antiqua"/>
          <w:sz w:val="18"/>
          <w:szCs w:val="18"/>
        </w:rPr>
        <w:t>Prerequisite: ENG101</w:t>
      </w:r>
    </w:p>
    <w:p w14:paraId="37F436AA" w14:textId="77777777" w:rsidR="00BD2BA1" w:rsidRDefault="00BD2BA1" w:rsidP="00B76BB9">
      <w:pPr>
        <w:spacing w:after="0" w:line="240" w:lineRule="auto"/>
        <w:ind w:firstLine="720"/>
        <w:rPr>
          <w:rFonts w:ascii="Book Antiqua" w:hAnsi="Book Antiqua"/>
          <w:sz w:val="18"/>
          <w:szCs w:val="18"/>
        </w:rPr>
      </w:pPr>
    </w:p>
    <w:p w14:paraId="71AF2F72" w14:textId="008CF231" w:rsidR="00B76BB9" w:rsidRPr="00DB6AB8" w:rsidRDefault="00B76BB9" w:rsidP="00B76BB9">
      <w:pPr>
        <w:shd w:val="clear" w:color="auto" w:fill="92D050"/>
        <w:spacing w:after="0" w:line="240" w:lineRule="auto"/>
        <w:rPr>
          <w:rFonts w:ascii="Book Antiqua" w:hAnsi="Book Antiqua"/>
          <w:b/>
          <w:sz w:val="20"/>
          <w:szCs w:val="20"/>
          <w:u w:val="single"/>
        </w:rPr>
      </w:pPr>
      <w:r>
        <w:rPr>
          <w:rFonts w:ascii="Book Antiqua" w:hAnsi="Book Antiqua"/>
          <w:b/>
          <w:sz w:val="20"/>
          <w:szCs w:val="20"/>
          <w:u w:val="single"/>
        </w:rPr>
        <w:t xml:space="preserve">MAGNETIC RESONANCE IMAGING </w:t>
      </w:r>
      <w:r w:rsidRPr="00DB6AB8">
        <w:rPr>
          <w:rFonts w:ascii="Book Antiqua" w:hAnsi="Book Antiqua"/>
          <w:b/>
          <w:sz w:val="20"/>
          <w:szCs w:val="20"/>
          <w:u w:val="single"/>
        </w:rPr>
        <w:t>(</w:t>
      </w:r>
      <w:r>
        <w:rPr>
          <w:rFonts w:ascii="Book Antiqua" w:hAnsi="Book Antiqua"/>
          <w:b/>
          <w:sz w:val="20"/>
          <w:szCs w:val="20"/>
          <w:u w:val="single"/>
        </w:rPr>
        <w:t>MRI</w:t>
      </w:r>
      <w:r w:rsidRPr="00DB6AB8">
        <w:rPr>
          <w:rFonts w:ascii="Book Antiqua" w:hAnsi="Book Antiqua"/>
          <w:b/>
          <w:sz w:val="20"/>
          <w:szCs w:val="20"/>
          <w:u w:val="single"/>
        </w:rPr>
        <w:t>)</w:t>
      </w:r>
    </w:p>
    <w:p w14:paraId="383BE89A" w14:textId="77777777" w:rsidR="00B76BB9" w:rsidRDefault="00B76BB9" w:rsidP="00B76BB9">
      <w:pPr>
        <w:pStyle w:val="NoSpacing"/>
        <w:rPr>
          <w:rFonts w:ascii="Book Antiqua" w:hAnsi="Book Antiqua"/>
          <w:sz w:val="18"/>
          <w:szCs w:val="18"/>
        </w:rPr>
      </w:pPr>
    </w:p>
    <w:p w14:paraId="0A7FEA89" w14:textId="1D3E2691" w:rsidR="00B76BB9" w:rsidRPr="00BD2BA1" w:rsidRDefault="00B76BB9" w:rsidP="00B76BB9">
      <w:pPr>
        <w:pStyle w:val="NoSpacing"/>
        <w:rPr>
          <w:rFonts w:ascii="Book Antiqua" w:hAnsi="Book Antiqua"/>
          <w:b/>
          <w:sz w:val="18"/>
          <w:szCs w:val="18"/>
        </w:rPr>
      </w:pPr>
      <w:r w:rsidRPr="00BD2BA1">
        <w:rPr>
          <w:rFonts w:ascii="Book Antiqua" w:hAnsi="Book Antiqua"/>
          <w:b/>
          <w:sz w:val="18"/>
          <w:szCs w:val="18"/>
        </w:rPr>
        <w:t xml:space="preserve">MRI102  Patient Management in MRI    </w:t>
      </w:r>
      <w:r w:rsidR="00BD2BA1">
        <w:rPr>
          <w:rFonts w:ascii="Book Antiqua" w:hAnsi="Book Antiqua"/>
          <w:b/>
          <w:sz w:val="18"/>
          <w:szCs w:val="18"/>
        </w:rPr>
        <w:tab/>
      </w:r>
      <w:r w:rsidR="00BD2BA1">
        <w:rPr>
          <w:rFonts w:ascii="Book Antiqua" w:hAnsi="Book Antiqua"/>
          <w:b/>
          <w:sz w:val="18"/>
          <w:szCs w:val="18"/>
        </w:rPr>
        <w:tab/>
      </w:r>
      <w:r w:rsidR="00BD2BA1">
        <w:rPr>
          <w:rFonts w:ascii="Book Antiqua" w:hAnsi="Book Antiqua"/>
          <w:b/>
          <w:sz w:val="18"/>
          <w:szCs w:val="18"/>
        </w:rPr>
        <w:tab/>
      </w:r>
      <w:r w:rsidR="00BD2BA1">
        <w:rPr>
          <w:rFonts w:ascii="Book Antiqua" w:hAnsi="Book Antiqua"/>
          <w:b/>
          <w:sz w:val="18"/>
          <w:szCs w:val="18"/>
        </w:rPr>
        <w:tab/>
      </w:r>
      <w:r w:rsidR="00BD2BA1">
        <w:rPr>
          <w:rFonts w:ascii="Book Antiqua" w:hAnsi="Book Antiqua"/>
          <w:b/>
          <w:sz w:val="18"/>
          <w:szCs w:val="18"/>
        </w:rPr>
        <w:tab/>
      </w:r>
      <w:r w:rsidRPr="00BD2BA1">
        <w:rPr>
          <w:rFonts w:ascii="Book Antiqua" w:hAnsi="Book Antiqua"/>
          <w:b/>
          <w:sz w:val="18"/>
          <w:szCs w:val="18"/>
        </w:rPr>
        <w:t xml:space="preserve"> 2 Credits</w:t>
      </w:r>
    </w:p>
    <w:p w14:paraId="68553C32" w14:textId="77777777" w:rsidR="00B76BB9" w:rsidRPr="00D37F24" w:rsidRDefault="00B76BB9" w:rsidP="00B76BB9">
      <w:pPr>
        <w:pStyle w:val="NoSpacing"/>
        <w:rPr>
          <w:rFonts w:ascii="Book Antiqua" w:hAnsi="Book Antiqua"/>
          <w:sz w:val="18"/>
          <w:szCs w:val="18"/>
        </w:rPr>
      </w:pPr>
      <w:r w:rsidRPr="00D37F24">
        <w:rPr>
          <w:rFonts w:ascii="Book Antiqua" w:hAnsi="Book Antiqua"/>
          <w:sz w:val="18"/>
          <w:szCs w:val="18"/>
        </w:rPr>
        <w:t>This introduction will provide basic knowledge of terminology, safety, patient preparation, and monitoring of the patient in MRI and in the healthcare setting.  This information will enable the student to better communicate with the MRI staff and to ensure the safety of the patient and coworkers during the observation in the clinical education setting.</w:t>
      </w:r>
    </w:p>
    <w:p w14:paraId="28F32D5F" w14:textId="77777777" w:rsidR="00B76BB9" w:rsidRPr="00D37F24" w:rsidRDefault="00B76BB9" w:rsidP="00B76BB9">
      <w:pPr>
        <w:pStyle w:val="NoSpacing"/>
        <w:ind w:firstLine="720"/>
        <w:rPr>
          <w:rFonts w:ascii="Book Antiqua" w:hAnsi="Book Antiqua"/>
          <w:sz w:val="18"/>
          <w:szCs w:val="18"/>
        </w:rPr>
      </w:pPr>
      <w:r w:rsidRPr="00D37F24">
        <w:rPr>
          <w:rFonts w:ascii="Book Antiqua" w:hAnsi="Book Antiqua"/>
          <w:sz w:val="18"/>
          <w:szCs w:val="18"/>
        </w:rPr>
        <w:t>Theory 2 hours</w:t>
      </w:r>
    </w:p>
    <w:p w14:paraId="14205BDF" w14:textId="77777777" w:rsidR="00B76BB9" w:rsidRPr="00D37F24" w:rsidRDefault="00B76BB9" w:rsidP="00B76BB9">
      <w:pPr>
        <w:pStyle w:val="NoSpacing"/>
        <w:rPr>
          <w:rFonts w:ascii="Book Antiqua" w:hAnsi="Book Antiqua"/>
          <w:sz w:val="18"/>
          <w:szCs w:val="18"/>
        </w:rPr>
      </w:pPr>
    </w:p>
    <w:p w14:paraId="387142FE" w14:textId="57028A3E" w:rsidR="00B76BB9" w:rsidRPr="00BD2BA1" w:rsidRDefault="00B76BB9" w:rsidP="00B76BB9">
      <w:pPr>
        <w:pStyle w:val="NoSpacing"/>
        <w:rPr>
          <w:rFonts w:ascii="Book Antiqua" w:hAnsi="Book Antiqua"/>
          <w:b/>
          <w:sz w:val="18"/>
          <w:szCs w:val="18"/>
        </w:rPr>
      </w:pPr>
      <w:r w:rsidRPr="00BD2BA1">
        <w:rPr>
          <w:rFonts w:ascii="Book Antiqua" w:hAnsi="Book Antiqua"/>
          <w:b/>
          <w:sz w:val="18"/>
          <w:szCs w:val="18"/>
        </w:rPr>
        <w:t xml:space="preserve">MRI103 MRI Clinical Education I     </w:t>
      </w:r>
      <w:r w:rsidR="00BD2BA1">
        <w:rPr>
          <w:rFonts w:ascii="Book Antiqua" w:hAnsi="Book Antiqua"/>
          <w:b/>
          <w:sz w:val="18"/>
          <w:szCs w:val="18"/>
        </w:rPr>
        <w:tab/>
      </w:r>
      <w:r w:rsidR="00BD2BA1">
        <w:rPr>
          <w:rFonts w:ascii="Book Antiqua" w:hAnsi="Book Antiqua"/>
          <w:b/>
          <w:sz w:val="18"/>
          <w:szCs w:val="18"/>
        </w:rPr>
        <w:tab/>
      </w:r>
      <w:r w:rsidR="00BD2BA1">
        <w:rPr>
          <w:rFonts w:ascii="Book Antiqua" w:hAnsi="Book Antiqua"/>
          <w:b/>
          <w:sz w:val="18"/>
          <w:szCs w:val="18"/>
        </w:rPr>
        <w:tab/>
      </w:r>
      <w:r w:rsidR="00BD2BA1">
        <w:rPr>
          <w:rFonts w:ascii="Book Antiqua" w:hAnsi="Book Antiqua"/>
          <w:b/>
          <w:sz w:val="18"/>
          <w:szCs w:val="18"/>
        </w:rPr>
        <w:tab/>
      </w:r>
      <w:r w:rsidR="00BD2BA1">
        <w:rPr>
          <w:rFonts w:ascii="Book Antiqua" w:hAnsi="Book Antiqua"/>
          <w:b/>
          <w:sz w:val="18"/>
          <w:szCs w:val="18"/>
        </w:rPr>
        <w:tab/>
      </w:r>
      <w:r w:rsidRPr="00BD2BA1">
        <w:rPr>
          <w:rFonts w:ascii="Book Antiqua" w:hAnsi="Book Antiqua"/>
          <w:b/>
          <w:sz w:val="18"/>
          <w:szCs w:val="18"/>
        </w:rPr>
        <w:t>3 Credits</w:t>
      </w:r>
    </w:p>
    <w:p w14:paraId="6C23E0F7" w14:textId="77777777" w:rsidR="00B76BB9" w:rsidRPr="00D37F24" w:rsidRDefault="00B76BB9" w:rsidP="00B76BB9">
      <w:pPr>
        <w:pStyle w:val="NoSpacing"/>
        <w:rPr>
          <w:rFonts w:ascii="Book Antiqua" w:hAnsi="Book Antiqua"/>
          <w:sz w:val="18"/>
          <w:szCs w:val="18"/>
        </w:rPr>
      </w:pPr>
      <w:r w:rsidRPr="00D37F24">
        <w:rPr>
          <w:rFonts w:ascii="Book Antiqua" w:hAnsi="Book Antiqua"/>
          <w:sz w:val="18"/>
          <w:szCs w:val="18"/>
        </w:rPr>
        <w:t>The purpose of this course is to provide experience at a clinical setting to allow the students to competently perform basic protocols, recognize the need for altering the standard protocol, be able to appropriately alter the protocol, and recognize equipment and patient considerations affecting the image quality.</w:t>
      </w:r>
    </w:p>
    <w:p w14:paraId="377A43A4" w14:textId="5CF0073E" w:rsidR="00B76BB9" w:rsidRPr="00D37F24" w:rsidRDefault="00E82A07" w:rsidP="00B76BB9">
      <w:pPr>
        <w:pStyle w:val="NoSpacing"/>
        <w:ind w:firstLine="720"/>
        <w:rPr>
          <w:rFonts w:ascii="Book Antiqua" w:hAnsi="Book Antiqua"/>
          <w:sz w:val="18"/>
          <w:szCs w:val="18"/>
        </w:rPr>
      </w:pPr>
      <w:r>
        <w:rPr>
          <w:rFonts w:ascii="Book Antiqua" w:hAnsi="Book Antiqua"/>
          <w:sz w:val="18"/>
          <w:szCs w:val="18"/>
        </w:rPr>
        <w:t xml:space="preserve"> Theory 3 Credits</w:t>
      </w:r>
    </w:p>
    <w:p w14:paraId="6881B13C" w14:textId="77777777" w:rsidR="00B76BB9" w:rsidRPr="00D37F24" w:rsidRDefault="00B76BB9" w:rsidP="00B76BB9">
      <w:pPr>
        <w:pStyle w:val="NoSpacing"/>
        <w:rPr>
          <w:rFonts w:ascii="Book Antiqua" w:hAnsi="Book Antiqua"/>
          <w:sz w:val="18"/>
          <w:szCs w:val="18"/>
        </w:rPr>
      </w:pPr>
    </w:p>
    <w:p w14:paraId="52792FA6" w14:textId="7AD76C63" w:rsidR="00B76BB9" w:rsidRPr="00BD2BA1" w:rsidRDefault="00B76BB9" w:rsidP="00B76BB9">
      <w:pPr>
        <w:pStyle w:val="NoSpacing"/>
        <w:rPr>
          <w:rFonts w:ascii="Book Antiqua" w:hAnsi="Book Antiqua"/>
          <w:b/>
          <w:sz w:val="18"/>
          <w:szCs w:val="18"/>
        </w:rPr>
      </w:pPr>
      <w:r w:rsidRPr="00BD2BA1">
        <w:rPr>
          <w:rFonts w:ascii="Book Antiqua" w:hAnsi="Book Antiqua"/>
          <w:b/>
          <w:sz w:val="18"/>
          <w:szCs w:val="18"/>
        </w:rPr>
        <w:t xml:space="preserve">MRI104 MRI Procedures     </w:t>
      </w:r>
      <w:r w:rsidR="00BD2BA1">
        <w:rPr>
          <w:rFonts w:ascii="Book Antiqua" w:hAnsi="Book Antiqua"/>
          <w:b/>
          <w:sz w:val="18"/>
          <w:szCs w:val="18"/>
        </w:rPr>
        <w:tab/>
      </w:r>
      <w:r w:rsidR="00BD2BA1">
        <w:rPr>
          <w:rFonts w:ascii="Book Antiqua" w:hAnsi="Book Antiqua"/>
          <w:b/>
          <w:sz w:val="18"/>
          <w:szCs w:val="18"/>
        </w:rPr>
        <w:tab/>
      </w:r>
      <w:r w:rsidR="00BD2BA1">
        <w:rPr>
          <w:rFonts w:ascii="Book Antiqua" w:hAnsi="Book Antiqua"/>
          <w:b/>
          <w:sz w:val="18"/>
          <w:szCs w:val="18"/>
        </w:rPr>
        <w:tab/>
      </w:r>
      <w:r w:rsidR="00BD2BA1">
        <w:rPr>
          <w:rFonts w:ascii="Book Antiqua" w:hAnsi="Book Antiqua"/>
          <w:b/>
          <w:sz w:val="18"/>
          <w:szCs w:val="18"/>
        </w:rPr>
        <w:tab/>
      </w:r>
      <w:r w:rsidR="00BD2BA1">
        <w:rPr>
          <w:rFonts w:ascii="Book Antiqua" w:hAnsi="Book Antiqua"/>
          <w:b/>
          <w:sz w:val="18"/>
          <w:szCs w:val="18"/>
        </w:rPr>
        <w:tab/>
      </w:r>
      <w:r w:rsidR="00BD2BA1">
        <w:rPr>
          <w:rFonts w:ascii="Book Antiqua" w:hAnsi="Book Antiqua"/>
          <w:b/>
          <w:sz w:val="18"/>
          <w:szCs w:val="18"/>
        </w:rPr>
        <w:tab/>
      </w:r>
      <w:r w:rsidRPr="00BD2BA1">
        <w:rPr>
          <w:rFonts w:ascii="Book Antiqua" w:hAnsi="Book Antiqua"/>
          <w:b/>
          <w:sz w:val="18"/>
          <w:szCs w:val="18"/>
        </w:rPr>
        <w:t>2 Credits</w:t>
      </w:r>
    </w:p>
    <w:p w14:paraId="0E25DFE1" w14:textId="1F21034A" w:rsidR="00B76BB9" w:rsidRPr="00D37F24" w:rsidRDefault="00B76BB9" w:rsidP="00B76BB9">
      <w:pPr>
        <w:pStyle w:val="NoSpacing"/>
        <w:rPr>
          <w:rFonts w:ascii="Book Antiqua" w:hAnsi="Book Antiqua"/>
          <w:sz w:val="18"/>
          <w:szCs w:val="18"/>
        </w:rPr>
      </w:pPr>
      <w:r w:rsidRPr="00D37F24">
        <w:rPr>
          <w:rFonts w:ascii="Book Antiqua" w:hAnsi="Book Antiqua"/>
          <w:sz w:val="18"/>
          <w:szCs w:val="18"/>
        </w:rPr>
        <w:t xml:space="preserve">This course outlines the critical criteria relevant to the acquisition of high quality images of various anatomical regions.  Some understanding of diagnosis and possible pathological processes will be required.  Due to different considerations for the various regions in the body, imaging protocols vary.  This course allows the student to study the variations in the imaging parameters for specific body regions and resultant effect on the signal characteristics and the anatomy represented.   Evaluation criteria for determining the quality of images allow technologists a better understanding of what constitutes a </w:t>
      </w:r>
      <w:r w:rsidR="00BD2BA1" w:rsidRPr="00D37F24">
        <w:rPr>
          <w:rFonts w:ascii="Book Antiqua" w:hAnsi="Book Antiqua"/>
          <w:sz w:val="18"/>
          <w:szCs w:val="18"/>
        </w:rPr>
        <w:t>high-quality</w:t>
      </w:r>
      <w:r w:rsidRPr="00D37F24">
        <w:rPr>
          <w:rFonts w:ascii="Book Antiqua" w:hAnsi="Book Antiqua"/>
          <w:sz w:val="18"/>
          <w:szCs w:val="18"/>
        </w:rPr>
        <w:t xml:space="preserve"> image.</w:t>
      </w:r>
    </w:p>
    <w:p w14:paraId="5E0A75C8" w14:textId="77777777" w:rsidR="00B76BB9" w:rsidRPr="00D37F24" w:rsidRDefault="00B76BB9" w:rsidP="00B76BB9">
      <w:pPr>
        <w:pStyle w:val="NoSpacing"/>
        <w:ind w:firstLine="720"/>
        <w:rPr>
          <w:rFonts w:ascii="Book Antiqua" w:hAnsi="Book Antiqua"/>
          <w:sz w:val="18"/>
          <w:szCs w:val="18"/>
        </w:rPr>
      </w:pPr>
      <w:r w:rsidRPr="00D37F24">
        <w:rPr>
          <w:rFonts w:ascii="Book Antiqua" w:hAnsi="Book Antiqua"/>
          <w:sz w:val="18"/>
          <w:szCs w:val="18"/>
        </w:rPr>
        <w:t>Theory 2 hours</w:t>
      </w:r>
    </w:p>
    <w:p w14:paraId="52555897" w14:textId="77777777" w:rsidR="00B76BB9" w:rsidRPr="00D37F24" w:rsidRDefault="00B76BB9" w:rsidP="00B76BB9">
      <w:pPr>
        <w:pStyle w:val="NoSpacing"/>
        <w:rPr>
          <w:rFonts w:ascii="Book Antiqua" w:hAnsi="Book Antiqua"/>
          <w:sz w:val="18"/>
          <w:szCs w:val="18"/>
        </w:rPr>
      </w:pPr>
    </w:p>
    <w:p w14:paraId="2F347804" w14:textId="77777777" w:rsidR="00B76BB9" w:rsidRPr="00BD2BA1" w:rsidRDefault="00B76BB9" w:rsidP="00B76BB9">
      <w:pPr>
        <w:pStyle w:val="NoSpacing"/>
        <w:rPr>
          <w:rFonts w:ascii="Book Antiqua" w:hAnsi="Book Antiqua"/>
          <w:b/>
          <w:sz w:val="18"/>
          <w:szCs w:val="18"/>
        </w:rPr>
      </w:pPr>
      <w:r w:rsidRPr="00BD2BA1">
        <w:rPr>
          <w:rFonts w:ascii="Book Antiqua" w:hAnsi="Book Antiqua"/>
          <w:b/>
          <w:sz w:val="18"/>
          <w:szCs w:val="18"/>
        </w:rPr>
        <w:t xml:space="preserve">MRI105 MRI Equipment and Image Acquisition I </w:t>
      </w:r>
      <w:r w:rsidRPr="00BD2BA1">
        <w:rPr>
          <w:rFonts w:ascii="Book Antiqua" w:hAnsi="Book Antiqua"/>
          <w:b/>
          <w:sz w:val="18"/>
          <w:szCs w:val="18"/>
        </w:rPr>
        <w:tab/>
      </w:r>
      <w:r w:rsidRPr="00BD2BA1">
        <w:rPr>
          <w:rFonts w:ascii="Book Antiqua" w:hAnsi="Book Antiqua"/>
          <w:b/>
          <w:sz w:val="18"/>
          <w:szCs w:val="18"/>
        </w:rPr>
        <w:tab/>
      </w:r>
      <w:r w:rsidRPr="00BD2BA1">
        <w:rPr>
          <w:rFonts w:ascii="Book Antiqua" w:hAnsi="Book Antiqua"/>
          <w:b/>
          <w:sz w:val="18"/>
          <w:szCs w:val="18"/>
        </w:rPr>
        <w:tab/>
      </w:r>
      <w:r w:rsidRPr="00BD2BA1">
        <w:rPr>
          <w:rFonts w:ascii="Book Antiqua" w:hAnsi="Book Antiqua"/>
          <w:b/>
          <w:sz w:val="18"/>
          <w:szCs w:val="18"/>
        </w:rPr>
        <w:tab/>
        <w:t>2 credits</w:t>
      </w:r>
    </w:p>
    <w:p w14:paraId="0AECFF28" w14:textId="77777777" w:rsidR="00B76BB9" w:rsidRPr="00D37F24" w:rsidRDefault="00B76BB9" w:rsidP="00B76BB9">
      <w:pPr>
        <w:pStyle w:val="NoSpacing"/>
        <w:rPr>
          <w:rFonts w:ascii="Book Antiqua" w:hAnsi="Book Antiqua"/>
          <w:sz w:val="18"/>
          <w:szCs w:val="18"/>
        </w:rPr>
      </w:pPr>
      <w:r w:rsidRPr="00D37F24">
        <w:rPr>
          <w:rFonts w:ascii="Book Antiqua" w:hAnsi="Book Antiqua"/>
          <w:sz w:val="18"/>
          <w:szCs w:val="18"/>
        </w:rPr>
        <w:t xml:space="preserve">This course is required to develop an understanding of MR image acquisition and the hardware used in the acquisition of images.  The course provides information in the use and manipulation of the hardware and technical parameters used in the generation of images.  Included is a review of safety and special applications such as advanced imaging techniques.   This information is useful to enable the student to maximize MR image quality by </w:t>
      </w:r>
      <w:r w:rsidRPr="00D37F24">
        <w:rPr>
          <w:rFonts w:ascii="Book Antiqua" w:hAnsi="Book Antiqua"/>
          <w:sz w:val="18"/>
          <w:szCs w:val="18"/>
        </w:rPr>
        <w:lastRenderedPageBreak/>
        <w:t>understanding the fundamentals of MR imaging.</w:t>
      </w:r>
    </w:p>
    <w:p w14:paraId="395494B3" w14:textId="77777777" w:rsidR="00B76BB9" w:rsidRPr="00D37F24" w:rsidRDefault="00B76BB9" w:rsidP="00B76BB9">
      <w:pPr>
        <w:pStyle w:val="NoSpacing"/>
        <w:ind w:firstLine="720"/>
        <w:rPr>
          <w:rFonts w:ascii="Book Antiqua" w:hAnsi="Book Antiqua"/>
          <w:sz w:val="18"/>
          <w:szCs w:val="18"/>
        </w:rPr>
      </w:pPr>
      <w:r w:rsidRPr="00D37F24">
        <w:rPr>
          <w:rFonts w:ascii="Book Antiqua" w:hAnsi="Book Antiqua"/>
          <w:sz w:val="18"/>
          <w:szCs w:val="18"/>
        </w:rPr>
        <w:t>Theory 2 hours</w:t>
      </w:r>
    </w:p>
    <w:p w14:paraId="06AEC77A" w14:textId="77777777" w:rsidR="00B76BB9" w:rsidRPr="00D37F24" w:rsidRDefault="00B76BB9" w:rsidP="00B76BB9">
      <w:pPr>
        <w:pStyle w:val="NoSpacing"/>
        <w:rPr>
          <w:rFonts w:ascii="Book Antiqua" w:hAnsi="Book Antiqua"/>
          <w:sz w:val="18"/>
          <w:szCs w:val="18"/>
        </w:rPr>
      </w:pPr>
    </w:p>
    <w:p w14:paraId="7A274B37" w14:textId="3764760A" w:rsidR="00B76BB9" w:rsidRPr="00BD2BA1" w:rsidRDefault="00B76BB9" w:rsidP="00B76BB9">
      <w:pPr>
        <w:pStyle w:val="NoSpacing"/>
        <w:rPr>
          <w:rFonts w:ascii="Book Antiqua" w:hAnsi="Book Antiqua"/>
          <w:b/>
          <w:sz w:val="18"/>
          <w:szCs w:val="18"/>
        </w:rPr>
      </w:pPr>
      <w:r w:rsidRPr="00BD2BA1">
        <w:rPr>
          <w:rFonts w:ascii="Book Antiqua" w:hAnsi="Book Antiqua"/>
          <w:b/>
          <w:sz w:val="18"/>
          <w:szCs w:val="18"/>
        </w:rPr>
        <w:t xml:space="preserve">MRI106 MRI Sectional Anatomy II    </w:t>
      </w:r>
      <w:r w:rsidR="00BD2BA1">
        <w:rPr>
          <w:rFonts w:ascii="Book Antiqua" w:hAnsi="Book Antiqua"/>
          <w:b/>
          <w:sz w:val="18"/>
          <w:szCs w:val="18"/>
        </w:rPr>
        <w:tab/>
      </w:r>
      <w:r w:rsidR="00BD2BA1">
        <w:rPr>
          <w:rFonts w:ascii="Book Antiqua" w:hAnsi="Book Antiqua"/>
          <w:b/>
          <w:sz w:val="18"/>
          <w:szCs w:val="18"/>
        </w:rPr>
        <w:tab/>
      </w:r>
      <w:r w:rsidR="00BD2BA1">
        <w:rPr>
          <w:rFonts w:ascii="Book Antiqua" w:hAnsi="Book Antiqua"/>
          <w:b/>
          <w:sz w:val="18"/>
          <w:szCs w:val="18"/>
        </w:rPr>
        <w:tab/>
      </w:r>
      <w:r w:rsidR="00BD2BA1">
        <w:rPr>
          <w:rFonts w:ascii="Book Antiqua" w:hAnsi="Book Antiqua"/>
          <w:b/>
          <w:sz w:val="18"/>
          <w:szCs w:val="18"/>
        </w:rPr>
        <w:tab/>
      </w:r>
      <w:r w:rsidR="00BD2BA1">
        <w:rPr>
          <w:rFonts w:ascii="Book Antiqua" w:hAnsi="Book Antiqua"/>
          <w:b/>
          <w:sz w:val="18"/>
          <w:szCs w:val="18"/>
        </w:rPr>
        <w:tab/>
      </w:r>
      <w:r w:rsidRPr="00BD2BA1">
        <w:rPr>
          <w:rFonts w:ascii="Book Antiqua" w:hAnsi="Book Antiqua"/>
          <w:b/>
          <w:sz w:val="18"/>
          <w:szCs w:val="18"/>
        </w:rPr>
        <w:t>2 Credits</w:t>
      </w:r>
    </w:p>
    <w:p w14:paraId="507D6A26" w14:textId="35B60DA7" w:rsidR="00B76BB9" w:rsidRDefault="00B76BB9" w:rsidP="00B76BB9">
      <w:pPr>
        <w:pStyle w:val="NoSpacing"/>
        <w:rPr>
          <w:rFonts w:ascii="Book Antiqua" w:hAnsi="Book Antiqua"/>
          <w:sz w:val="18"/>
          <w:szCs w:val="18"/>
        </w:rPr>
      </w:pPr>
      <w:r w:rsidRPr="00D37F24">
        <w:rPr>
          <w:rFonts w:ascii="Book Antiqua" w:hAnsi="Book Antiqua"/>
          <w:sz w:val="18"/>
          <w:szCs w:val="18"/>
        </w:rPr>
        <w:t>Students will build on their current knowledge of anatomy to understand the concept of cross-sectional anatomy.  This includes the orientation of organs and structures in relationship to each other as well as their planar orientation.  This course will facilitate the students’ ability to identify structures within a sectional image produced using a MRI sectional imaging modality.  There will also be some discussion of pathological processes to better understand the possible differences that can be present in a person’s anatomical structure and to further delineate the need for diagnostic imaging.</w:t>
      </w:r>
    </w:p>
    <w:p w14:paraId="312ED72A" w14:textId="77777777" w:rsidR="00B76BB9" w:rsidRPr="00D37F24" w:rsidRDefault="00B76BB9" w:rsidP="00B76BB9">
      <w:pPr>
        <w:pStyle w:val="NoSpacing"/>
        <w:ind w:firstLine="720"/>
        <w:rPr>
          <w:rFonts w:ascii="Book Antiqua" w:hAnsi="Book Antiqua"/>
          <w:sz w:val="18"/>
          <w:szCs w:val="18"/>
        </w:rPr>
      </w:pPr>
      <w:r w:rsidRPr="00D37F24">
        <w:rPr>
          <w:rFonts w:ascii="Book Antiqua" w:hAnsi="Book Antiqua"/>
          <w:sz w:val="18"/>
          <w:szCs w:val="18"/>
        </w:rPr>
        <w:t>Theory 2 hours</w:t>
      </w:r>
    </w:p>
    <w:p w14:paraId="243698FC" w14:textId="77777777" w:rsidR="00B76BB9" w:rsidRPr="00D37F24" w:rsidRDefault="00B76BB9" w:rsidP="00B76BB9">
      <w:pPr>
        <w:pStyle w:val="NoSpacing"/>
        <w:rPr>
          <w:rFonts w:ascii="Book Antiqua" w:hAnsi="Book Antiqua"/>
          <w:sz w:val="18"/>
          <w:szCs w:val="18"/>
        </w:rPr>
      </w:pPr>
    </w:p>
    <w:p w14:paraId="14FE596C" w14:textId="60474579" w:rsidR="00B76BB9" w:rsidRPr="00BD2BA1" w:rsidRDefault="00B76BB9" w:rsidP="00B76BB9">
      <w:pPr>
        <w:pStyle w:val="NoSpacing"/>
        <w:rPr>
          <w:rFonts w:ascii="Book Antiqua" w:hAnsi="Book Antiqua"/>
          <w:b/>
          <w:sz w:val="18"/>
          <w:szCs w:val="18"/>
        </w:rPr>
      </w:pPr>
      <w:r w:rsidRPr="00BD2BA1">
        <w:rPr>
          <w:rFonts w:ascii="Book Antiqua" w:hAnsi="Book Antiqua"/>
          <w:b/>
          <w:sz w:val="18"/>
          <w:szCs w:val="18"/>
        </w:rPr>
        <w:t xml:space="preserve">MRI107 MRI Clinical Education II     </w:t>
      </w:r>
      <w:r w:rsidR="00BD2BA1">
        <w:rPr>
          <w:rFonts w:ascii="Book Antiqua" w:hAnsi="Book Antiqua"/>
          <w:b/>
          <w:sz w:val="18"/>
          <w:szCs w:val="18"/>
        </w:rPr>
        <w:tab/>
      </w:r>
      <w:r w:rsidR="00BD2BA1">
        <w:rPr>
          <w:rFonts w:ascii="Book Antiqua" w:hAnsi="Book Antiqua"/>
          <w:b/>
          <w:sz w:val="18"/>
          <w:szCs w:val="18"/>
        </w:rPr>
        <w:tab/>
      </w:r>
      <w:r w:rsidR="00BD2BA1">
        <w:rPr>
          <w:rFonts w:ascii="Book Antiqua" w:hAnsi="Book Antiqua"/>
          <w:b/>
          <w:sz w:val="18"/>
          <w:szCs w:val="18"/>
        </w:rPr>
        <w:tab/>
      </w:r>
      <w:r w:rsidR="00BD2BA1">
        <w:rPr>
          <w:rFonts w:ascii="Book Antiqua" w:hAnsi="Book Antiqua"/>
          <w:b/>
          <w:sz w:val="18"/>
          <w:szCs w:val="18"/>
        </w:rPr>
        <w:tab/>
      </w:r>
      <w:r w:rsidR="00BD2BA1">
        <w:rPr>
          <w:rFonts w:ascii="Book Antiqua" w:hAnsi="Book Antiqua"/>
          <w:b/>
          <w:sz w:val="18"/>
          <w:szCs w:val="18"/>
        </w:rPr>
        <w:tab/>
      </w:r>
      <w:r w:rsidRPr="00BD2BA1">
        <w:rPr>
          <w:rFonts w:ascii="Book Antiqua" w:hAnsi="Book Antiqua"/>
          <w:b/>
          <w:sz w:val="18"/>
          <w:szCs w:val="18"/>
        </w:rPr>
        <w:t>3 Credits</w:t>
      </w:r>
    </w:p>
    <w:p w14:paraId="7CB93BE7" w14:textId="6C5ED8C8" w:rsidR="00B76BB9" w:rsidRDefault="00B76BB9" w:rsidP="00B76BB9">
      <w:pPr>
        <w:pStyle w:val="NoSpacing"/>
        <w:rPr>
          <w:rFonts w:ascii="Book Antiqua" w:hAnsi="Book Antiqua"/>
          <w:sz w:val="18"/>
          <w:szCs w:val="18"/>
        </w:rPr>
      </w:pPr>
      <w:r w:rsidRPr="00D37F24">
        <w:rPr>
          <w:rFonts w:ascii="Book Antiqua" w:hAnsi="Book Antiqua"/>
          <w:sz w:val="18"/>
          <w:szCs w:val="18"/>
        </w:rPr>
        <w:t>The purpose of this course is to provide experience at a clinical setting to allow the students to competently perform basic protocols, recognize the need for altering the standard protocol, be able to appropriately alter the protocol, and recognize equipment and patient considerations affecting the image quality.  The student is responsible for maintaining a safe environment in and around the MRI suite as well as practicing proper patient care.  Students will be performing MRI procedures under direct/indirect supervision of technologists.  Comprehension of coursework material will help the student adapt in the clinical setting.  Communication between the student and instructor is essential throughout the course for effective learning.  The student should be honest, dedicated, and efficient in order to be successful in clinical education.</w:t>
      </w:r>
    </w:p>
    <w:p w14:paraId="4EEF4948" w14:textId="0911F2D3" w:rsidR="00B76BB9" w:rsidRPr="00D37F24" w:rsidRDefault="00B76BB9" w:rsidP="00B76BB9">
      <w:pPr>
        <w:pStyle w:val="NoSpacing"/>
        <w:ind w:firstLine="720"/>
        <w:rPr>
          <w:rFonts w:ascii="Book Antiqua" w:hAnsi="Book Antiqua"/>
          <w:sz w:val="18"/>
          <w:szCs w:val="18"/>
        </w:rPr>
      </w:pPr>
      <w:r w:rsidRPr="00D37F24">
        <w:rPr>
          <w:rFonts w:ascii="Book Antiqua" w:hAnsi="Book Antiqua"/>
          <w:sz w:val="18"/>
          <w:szCs w:val="18"/>
        </w:rPr>
        <w:t xml:space="preserve">Theory </w:t>
      </w:r>
      <w:r>
        <w:rPr>
          <w:rFonts w:ascii="Book Antiqua" w:hAnsi="Book Antiqua"/>
          <w:sz w:val="18"/>
          <w:szCs w:val="18"/>
        </w:rPr>
        <w:t>3</w:t>
      </w:r>
      <w:r w:rsidRPr="00D37F24">
        <w:rPr>
          <w:rFonts w:ascii="Book Antiqua" w:hAnsi="Book Antiqua"/>
          <w:sz w:val="18"/>
          <w:szCs w:val="18"/>
        </w:rPr>
        <w:t>hours</w:t>
      </w:r>
    </w:p>
    <w:p w14:paraId="693C0B8B" w14:textId="77777777" w:rsidR="00B76BB9" w:rsidRPr="00D37F24" w:rsidRDefault="00B76BB9" w:rsidP="00B76BB9">
      <w:pPr>
        <w:pStyle w:val="NoSpacing"/>
        <w:rPr>
          <w:rFonts w:ascii="Book Antiqua" w:hAnsi="Book Antiqua"/>
          <w:sz w:val="18"/>
          <w:szCs w:val="18"/>
        </w:rPr>
      </w:pPr>
    </w:p>
    <w:p w14:paraId="3F93D2CD" w14:textId="0B820D4C" w:rsidR="00B76BB9" w:rsidRPr="00BD2BA1" w:rsidRDefault="00B76BB9" w:rsidP="00B76BB9">
      <w:pPr>
        <w:pStyle w:val="NoSpacing"/>
        <w:rPr>
          <w:rFonts w:ascii="Book Antiqua" w:hAnsi="Book Antiqua"/>
          <w:b/>
          <w:sz w:val="18"/>
          <w:szCs w:val="18"/>
        </w:rPr>
      </w:pPr>
      <w:r w:rsidRPr="00BD2BA1">
        <w:rPr>
          <w:rFonts w:ascii="Book Antiqua" w:hAnsi="Book Antiqua"/>
          <w:b/>
          <w:sz w:val="18"/>
          <w:szCs w:val="18"/>
        </w:rPr>
        <w:t xml:space="preserve">MRI108 MRI Procedures II     </w:t>
      </w:r>
      <w:r w:rsidR="00BD2BA1">
        <w:rPr>
          <w:rFonts w:ascii="Book Antiqua" w:hAnsi="Book Antiqua"/>
          <w:b/>
          <w:sz w:val="18"/>
          <w:szCs w:val="18"/>
        </w:rPr>
        <w:tab/>
      </w:r>
      <w:r w:rsidR="00BD2BA1">
        <w:rPr>
          <w:rFonts w:ascii="Book Antiqua" w:hAnsi="Book Antiqua"/>
          <w:b/>
          <w:sz w:val="18"/>
          <w:szCs w:val="18"/>
        </w:rPr>
        <w:tab/>
      </w:r>
      <w:r w:rsidR="00BD2BA1">
        <w:rPr>
          <w:rFonts w:ascii="Book Antiqua" w:hAnsi="Book Antiqua"/>
          <w:b/>
          <w:sz w:val="18"/>
          <w:szCs w:val="18"/>
        </w:rPr>
        <w:tab/>
      </w:r>
      <w:r w:rsidR="00BD2BA1">
        <w:rPr>
          <w:rFonts w:ascii="Book Antiqua" w:hAnsi="Book Antiqua"/>
          <w:b/>
          <w:sz w:val="18"/>
          <w:szCs w:val="18"/>
        </w:rPr>
        <w:tab/>
      </w:r>
      <w:r w:rsidR="00BD2BA1">
        <w:rPr>
          <w:rFonts w:ascii="Book Antiqua" w:hAnsi="Book Antiqua"/>
          <w:b/>
          <w:sz w:val="18"/>
          <w:szCs w:val="18"/>
        </w:rPr>
        <w:tab/>
      </w:r>
      <w:r w:rsidR="00BD2BA1">
        <w:rPr>
          <w:rFonts w:ascii="Book Antiqua" w:hAnsi="Book Antiqua"/>
          <w:b/>
          <w:sz w:val="18"/>
          <w:szCs w:val="18"/>
        </w:rPr>
        <w:tab/>
      </w:r>
      <w:r w:rsidRPr="00BD2BA1">
        <w:rPr>
          <w:rFonts w:ascii="Book Antiqua" w:hAnsi="Book Antiqua"/>
          <w:b/>
          <w:sz w:val="18"/>
          <w:szCs w:val="18"/>
        </w:rPr>
        <w:t>2 Credits</w:t>
      </w:r>
    </w:p>
    <w:p w14:paraId="250ACD41" w14:textId="085D96AD" w:rsidR="00B76BB9" w:rsidRDefault="00B76BB9" w:rsidP="00B76BB9">
      <w:pPr>
        <w:pStyle w:val="NoSpacing"/>
        <w:rPr>
          <w:rFonts w:ascii="Book Antiqua" w:hAnsi="Book Antiqua"/>
          <w:sz w:val="18"/>
          <w:szCs w:val="18"/>
        </w:rPr>
      </w:pPr>
      <w:r w:rsidRPr="00D37F24">
        <w:rPr>
          <w:rFonts w:ascii="Book Antiqua" w:hAnsi="Book Antiqua"/>
          <w:sz w:val="18"/>
          <w:szCs w:val="18"/>
        </w:rPr>
        <w:t>This course outlines the critical criteria relevant to the acquisition of high quality images of various anatomical regions.  Some understanding of diagnoses and possible pathological processes will be required.  Due to different considerations for various regions in the body, imaging protocols vary.  This course allows the student to study the variations in the imaging parameters for specific body regions and the resultant effect on the signal characteristics and the anatomy represented.  Evaluation criteria for determining the quality of images allows technologists a better understanding of what constitutes a high quality image.</w:t>
      </w:r>
    </w:p>
    <w:p w14:paraId="5985A38E" w14:textId="77777777" w:rsidR="00B76BB9" w:rsidRPr="00D37F24" w:rsidRDefault="00B76BB9" w:rsidP="00B76BB9">
      <w:pPr>
        <w:pStyle w:val="NoSpacing"/>
        <w:ind w:firstLine="720"/>
        <w:rPr>
          <w:rFonts w:ascii="Book Antiqua" w:hAnsi="Book Antiqua"/>
          <w:sz w:val="18"/>
          <w:szCs w:val="18"/>
        </w:rPr>
      </w:pPr>
      <w:r w:rsidRPr="00D37F24">
        <w:rPr>
          <w:rFonts w:ascii="Book Antiqua" w:hAnsi="Book Antiqua"/>
          <w:sz w:val="18"/>
          <w:szCs w:val="18"/>
        </w:rPr>
        <w:t>Theory 2 hours</w:t>
      </w:r>
    </w:p>
    <w:p w14:paraId="2A70F4BB" w14:textId="77777777" w:rsidR="00B76BB9" w:rsidRPr="00D37F24" w:rsidRDefault="00B76BB9" w:rsidP="00B76BB9">
      <w:pPr>
        <w:pStyle w:val="NoSpacing"/>
        <w:rPr>
          <w:rFonts w:ascii="Book Antiqua" w:hAnsi="Book Antiqua"/>
          <w:sz w:val="18"/>
          <w:szCs w:val="18"/>
        </w:rPr>
      </w:pPr>
    </w:p>
    <w:p w14:paraId="4A6973AA" w14:textId="2CE7EAEA" w:rsidR="00B76BB9" w:rsidRPr="00D37F24" w:rsidRDefault="00B76BB9" w:rsidP="00B76BB9">
      <w:pPr>
        <w:pStyle w:val="NoSpacing"/>
        <w:rPr>
          <w:rFonts w:ascii="Book Antiqua" w:hAnsi="Book Antiqua"/>
          <w:sz w:val="18"/>
          <w:szCs w:val="18"/>
        </w:rPr>
      </w:pPr>
      <w:r w:rsidRPr="00BD2BA1">
        <w:rPr>
          <w:rFonts w:ascii="Book Antiqua" w:hAnsi="Book Antiqua"/>
          <w:b/>
          <w:sz w:val="18"/>
          <w:szCs w:val="18"/>
        </w:rPr>
        <w:t xml:space="preserve">MRI109  MRI Equipment and Image Acquisition II     </w:t>
      </w:r>
      <w:r w:rsidR="00BD2BA1">
        <w:rPr>
          <w:rFonts w:ascii="Book Antiqua" w:hAnsi="Book Antiqua"/>
          <w:b/>
          <w:sz w:val="18"/>
          <w:szCs w:val="18"/>
        </w:rPr>
        <w:tab/>
      </w:r>
      <w:r w:rsidR="00BD2BA1">
        <w:rPr>
          <w:rFonts w:ascii="Book Antiqua" w:hAnsi="Book Antiqua"/>
          <w:b/>
          <w:sz w:val="18"/>
          <w:szCs w:val="18"/>
        </w:rPr>
        <w:tab/>
      </w:r>
      <w:r w:rsidR="00BD2BA1">
        <w:rPr>
          <w:rFonts w:ascii="Book Antiqua" w:hAnsi="Book Antiqua"/>
          <w:b/>
          <w:sz w:val="18"/>
          <w:szCs w:val="18"/>
        </w:rPr>
        <w:tab/>
      </w:r>
      <w:r w:rsidRPr="00BD2BA1">
        <w:rPr>
          <w:rFonts w:ascii="Book Antiqua" w:hAnsi="Book Antiqua"/>
          <w:b/>
          <w:sz w:val="18"/>
          <w:szCs w:val="18"/>
        </w:rPr>
        <w:t>2 Credits</w:t>
      </w:r>
    </w:p>
    <w:p w14:paraId="4A871068" w14:textId="7E33CB84" w:rsidR="00B76BB9" w:rsidRDefault="00B76BB9" w:rsidP="00B76BB9">
      <w:pPr>
        <w:pStyle w:val="NoSpacing"/>
        <w:rPr>
          <w:rFonts w:ascii="Book Antiqua" w:hAnsi="Book Antiqua"/>
          <w:sz w:val="18"/>
          <w:szCs w:val="18"/>
        </w:rPr>
      </w:pPr>
      <w:r w:rsidRPr="00D37F24">
        <w:rPr>
          <w:rFonts w:ascii="Book Antiqua" w:hAnsi="Book Antiqua"/>
          <w:sz w:val="18"/>
          <w:szCs w:val="18"/>
        </w:rPr>
        <w:t>This course is required to develop an understanding of MR image acquisition and the hardware used in the acquisition of images.  The course provides information in the use and manipulation of the hardware and technical parameters used in the generation of images.  Included is a review of safety and special applications such as advanced imaging techniques.  This information is useful to enable the student to maximize MR image quality by understanding the fundamentals of MR imaging.</w:t>
      </w:r>
    </w:p>
    <w:p w14:paraId="6D75A088" w14:textId="77777777" w:rsidR="00B76BB9" w:rsidRPr="00D37F24" w:rsidRDefault="00B76BB9" w:rsidP="00B76BB9">
      <w:pPr>
        <w:pStyle w:val="NoSpacing"/>
        <w:ind w:firstLine="720"/>
        <w:rPr>
          <w:rFonts w:ascii="Book Antiqua" w:hAnsi="Book Antiqua"/>
          <w:sz w:val="18"/>
          <w:szCs w:val="18"/>
        </w:rPr>
      </w:pPr>
      <w:r w:rsidRPr="00D37F24">
        <w:rPr>
          <w:rFonts w:ascii="Book Antiqua" w:hAnsi="Book Antiqua"/>
          <w:sz w:val="18"/>
          <w:szCs w:val="18"/>
        </w:rPr>
        <w:t>Theory 2 hours</w:t>
      </w:r>
    </w:p>
    <w:p w14:paraId="3A8D42D8" w14:textId="77777777" w:rsidR="00B76BB9" w:rsidRPr="00D37F24" w:rsidRDefault="00B76BB9" w:rsidP="00B76BB9">
      <w:pPr>
        <w:pStyle w:val="NoSpacing"/>
        <w:rPr>
          <w:rFonts w:ascii="Book Antiqua" w:hAnsi="Book Antiqua"/>
          <w:sz w:val="18"/>
          <w:szCs w:val="18"/>
        </w:rPr>
      </w:pPr>
    </w:p>
    <w:p w14:paraId="584A22DF" w14:textId="4874AF1C" w:rsidR="00B76BB9" w:rsidRPr="00BD2BA1" w:rsidRDefault="00B76BB9" w:rsidP="00B76BB9">
      <w:pPr>
        <w:pStyle w:val="NoSpacing"/>
        <w:rPr>
          <w:rFonts w:ascii="Book Antiqua" w:hAnsi="Book Antiqua"/>
          <w:b/>
          <w:sz w:val="18"/>
          <w:szCs w:val="18"/>
        </w:rPr>
      </w:pPr>
      <w:r w:rsidRPr="00BD2BA1">
        <w:rPr>
          <w:rFonts w:ascii="Book Antiqua" w:hAnsi="Book Antiqua"/>
          <w:b/>
          <w:sz w:val="18"/>
          <w:szCs w:val="18"/>
        </w:rPr>
        <w:t xml:space="preserve">MRI110  Pathophysiology for Medical Imaging     </w:t>
      </w:r>
      <w:r w:rsidR="00BD2BA1">
        <w:rPr>
          <w:rFonts w:ascii="Book Antiqua" w:hAnsi="Book Antiqua"/>
          <w:b/>
          <w:sz w:val="18"/>
          <w:szCs w:val="18"/>
        </w:rPr>
        <w:tab/>
      </w:r>
      <w:r w:rsidR="00BD2BA1">
        <w:rPr>
          <w:rFonts w:ascii="Book Antiqua" w:hAnsi="Book Antiqua"/>
          <w:b/>
          <w:sz w:val="18"/>
          <w:szCs w:val="18"/>
        </w:rPr>
        <w:tab/>
      </w:r>
      <w:r w:rsidR="00BD2BA1">
        <w:rPr>
          <w:rFonts w:ascii="Book Antiqua" w:hAnsi="Book Antiqua"/>
          <w:b/>
          <w:sz w:val="18"/>
          <w:szCs w:val="18"/>
        </w:rPr>
        <w:tab/>
      </w:r>
      <w:r w:rsidR="00BD2BA1">
        <w:rPr>
          <w:rFonts w:ascii="Book Antiqua" w:hAnsi="Book Antiqua"/>
          <w:b/>
          <w:sz w:val="18"/>
          <w:szCs w:val="18"/>
        </w:rPr>
        <w:tab/>
      </w:r>
      <w:r w:rsidRPr="00BD2BA1">
        <w:rPr>
          <w:rFonts w:ascii="Book Antiqua" w:hAnsi="Book Antiqua"/>
          <w:b/>
          <w:sz w:val="18"/>
          <w:szCs w:val="18"/>
        </w:rPr>
        <w:t>3 Credits</w:t>
      </w:r>
    </w:p>
    <w:p w14:paraId="2F28AD03" w14:textId="27AFAF20" w:rsidR="00B76BB9" w:rsidRDefault="00B76BB9" w:rsidP="00B76BB9">
      <w:pPr>
        <w:pStyle w:val="NoSpacing"/>
        <w:rPr>
          <w:rFonts w:ascii="Book Antiqua" w:hAnsi="Book Antiqua"/>
          <w:sz w:val="18"/>
          <w:szCs w:val="18"/>
        </w:rPr>
      </w:pPr>
      <w:r w:rsidRPr="00D37F24">
        <w:rPr>
          <w:rFonts w:ascii="Book Antiqua" w:hAnsi="Book Antiqua"/>
          <w:sz w:val="18"/>
          <w:szCs w:val="18"/>
        </w:rPr>
        <w:t xml:space="preserve">This course provides the students with basic information on the causes of disease and the body’s response to disease as well as the medical imaging modalities that will demonstrate them.  </w:t>
      </w:r>
    </w:p>
    <w:p w14:paraId="5968363B" w14:textId="21D68EB2" w:rsidR="00B76BB9" w:rsidRPr="00D37F24" w:rsidRDefault="00E82A07" w:rsidP="00B76BB9">
      <w:pPr>
        <w:pStyle w:val="NoSpacing"/>
        <w:ind w:firstLine="720"/>
        <w:rPr>
          <w:rFonts w:ascii="Book Antiqua" w:hAnsi="Book Antiqua"/>
          <w:sz w:val="18"/>
          <w:szCs w:val="18"/>
        </w:rPr>
      </w:pPr>
      <w:r>
        <w:rPr>
          <w:rFonts w:ascii="Book Antiqua" w:hAnsi="Book Antiqua"/>
          <w:sz w:val="18"/>
          <w:szCs w:val="18"/>
        </w:rPr>
        <w:t xml:space="preserve"> Theory 3 Credits</w:t>
      </w:r>
    </w:p>
    <w:p w14:paraId="46822A6D" w14:textId="77777777" w:rsidR="00B76BB9" w:rsidRPr="00D37F24" w:rsidRDefault="00B76BB9" w:rsidP="00B76BB9">
      <w:pPr>
        <w:pStyle w:val="NoSpacing"/>
        <w:rPr>
          <w:rFonts w:ascii="Book Antiqua" w:hAnsi="Book Antiqua"/>
          <w:sz w:val="18"/>
          <w:szCs w:val="18"/>
        </w:rPr>
      </w:pPr>
    </w:p>
    <w:p w14:paraId="0AA26560" w14:textId="066FA9DC" w:rsidR="00B76BB9" w:rsidRPr="00BD2BA1" w:rsidRDefault="00B76BB9" w:rsidP="00B76BB9">
      <w:pPr>
        <w:pStyle w:val="NoSpacing"/>
        <w:rPr>
          <w:rFonts w:ascii="Book Antiqua" w:hAnsi="Book Antiqua"/>
          <w:b/>
          <w:sz w:val="18"/>
          <w:szCs w:val="18"/>
        </w:rPr>
      </w:pPr>
      <w:r w:rsidRPr="00BD2BA1">
        <w:rPr>
          <w:rFonts w:ascii="Book Antiqua" w:hAnsi="Book Antiqua"/>
          <w:b/>
          <w:sz w:val="18"/>
          <w:szCs w:val="18"/>
        </w:rPr>
        <w:t xml:space="preserve">MRI101  MRI Sectional Anatomy I      </w:t>
      </w:r>
      <w:r w:rsidR="00BD2BA1">
        <w:rPr>
          <w:rFonts w:ascii="Book Antiqua" w:hAnsi="Book Antiqua"/>
          <w:b/>
          <w:sz w:val="18"/>
          <w:szCs w:val="18"/>
        </w:rPr>
        <w:tab/>
      </w:r>
      <w:r w:rsidR="00BD2BA1">
        <w:rPr>
          <w:rFonts w:ascii="Book Antiqua" w:hAnsi="Book Antiqua"/>
          <w:b/>
          <w:sz w:val="18"/>
          <w:szCs w:val="18"/>
        </w:rPr>
        <w:tab/>
      </w:r>
      <w:r w:rsidR="00BD2BA1">
        <w:rPr>
          <w:rFonts w:ascii="Book Antiqua" w:hAnsi="Book Antiqua"/>
          <w:b/>
          <w:sz w:val="18"/>
          <w:szCs w:val="18"/>
        </w:rPr>
        <w:tab/>
      </w:r>
      <w:r w:rsidR="00BD2BA1">
        <w:rPr>
          <w:rFonts w:ascii="Book Antiqua" w:hAnsi="Book Antiqua"/>
          <w:b/>
          <w:sz w:val="18"/>
          <w:szCs w:val="18"/>
        </w:rPr>
        <w:tab/>
      </w:r>
      <w:r w:rsidR="00BD2BA1">
        <w:rPr>
          <w:rFonts w:ascii="Book Antiqua" w:hAnsi="Book Antiqua"/>
          <w:b/>
          <w:sz w:val="18"/>
          <w:szCs w:val="18"/>
        </w:rPr>
        <w:tab/>
      </w:r>
      <w:r w:rsidRPr="00BD2BA1">
        <w:rPr>
          <w:rFonts w:ascii="Book Antiqua" w:hAnsi="Book Antiqua"/>
          <w:b/>
          <w:sz w:val="18"/>
          <w:szCs w:val="18"/>
        </w:rPr>
        <w:t>2 Credits</w:t>
      </w:r>
    </w:p>
    <w:p w14:paraId="0EA14051" w14:textId="51A16F32" w:rsidR="00880401" w:rsidRDefault="00B76BB9" w:rsidP="00B76BB9">
      <w:pPr>
        <w:spacing w:after="0" w:line="240" w:lineRule="auto"/>
        <w:rPr>
          <w:rFonts w:ascii="Book Antiqua" w:hAnsi="Book Antiqua"/>
          <w:sz w:val="18"/>
          <w:szCs w:val="18"/>
        </w:rPr>
      </w:pPr>
      <w:r w:rsidRPr="00D37F24">
        <w:rPr>
          <w:rFonts w:ascii="Book Antiqua" w:hAnsi="Book Antiqua"/>
          <w:sz w:val="18"/>
          <w:szCs w:val="18"/>
        </w:rPr>
        <w:t>Students will build on their current knowledge of anatomy to understand the concept of cross-sectional anatomy.  Includes the orientation of organs and structures in relationship to each other as well as their planar orientation.  Course will facilitate the students’ ability to identify structures within a sectional image produced through the use of a sectional MRI imaging modality.  Some discussion of pathological processes to better understand the possible differences that can be present in a person’s anatomical structure and to further delineate the need for diagnostic imaging.</w:t>
      </w:r>
    </w:p>
    <w:p w14:paraId="50B091C5" w14:textId="77777777" w:rsidR="00B76BB9" w:rsidRPr="00D37F24" w:rsidRDefault="00B76BB9" w:rsidP="00B76BB9">
      <w:pPr>
        <w:pStyle w:val="NoSpacing"/>
        <w:ind w:firstLine="720"/>
        <w:rPr>
          <w:rFonts w:ascii="Book Antiqua" w:hAnsi="Book Antiqua"/>
          <w:sz w:val="18"/>
          <w:szCs w:val="18"/>
        </w:rPr>
      </w:pPr>
      <w:r w:rsidRPr="00D37F24">
        <w:rPr>
          <w:rFonts w:ascii="Book Antiqua" w:hAnsi="Book Antiqua"/>
          <w:sz w:val="18"/>
          <w:szCs w:val="18"/>
        </w:rPr>
        <w:t>Theory 2 hours</w:t>
      </w:r>
    </w:p>
    <w:p w14:paraId="3933BF62" w14:textId="77777777" w:rsidR="00B76BB9" w:rsidRDefault="00B76BB9" w:rsidP="00B76BB9">
      <w:pPr>
        <w:spacing w:after="0" w:line="240" w:lineRule="auto"/>
        <w:rPr>
          <w:rFonts w:ascii="Book Antiqua" w:hAnsi="Book Antiqua"/>
          <w:sz w:val="18"/>
          <w:szCs w:val="18"/>
        </w:rPr>
      </w:pPr>
    </w:p>
    <w:p w14:paraId="072E509F" w14:textId="77777777" w:rsidR="00B76BB9" w:rsidRDefault="00B76BB9" w:rsidP="00880401">
      <w:pPr>
        <w:spacing w:after="0" w:line="240" w:lineRule="auto"/>
        <w:ind w:firstLine="720"/>
        <w:rPr>
          <w:rFonts w:ascii="Book Antiqua" w:hAnsi="Book Antiqua"/>
          <w:sz w:val="18"/>
          <w:szCs w:val="18"/>
        </w:rPr>
      </w:pPr>
    </w:p>
    <w:p w14:paraId="5B2D2F54" w14:textId="6A7CFA33" w:rsidR="00880401" w:rsidRPr="00DB6AB8" w:rsidRDefault="00880401" w:rsidP="00880401">
      <w:pPr>
        <w:shd w:val="clear" w:color="auto" w:fill="92D050"/>
        <w:spacing w:after="0" w:line="240" w:lineRule="auto"/>
        <w:rPr>
          <w:rFonts w:ascii="Book Antiqua" w:hAnsi="Book Antiqua"/>
          <w:b/>
          <w:sz w:val="20"/>
          <w:szCs w:val="20"/>
          <w:u w:val="single"/>
        </w:rPr>
      </w:pPr>
      <w:r>
        <w:rPr>
          <w:rFonts w:ascii="Book Antiqua" w:hAnsi="Book Antiqua"/>
          <w:b/>
          <w:sz w:val="20"/>
          <w:szCs w:val="20"/>
          <w:u w:val="single"/>
        </w:rPr>
        <w:t>MEDICAL ASSISTING</w:t>
      </w:r>
      <w:r w:rsidR="00A8656B">
        <w:rPr>
          <w:rFonts w:ascii="Book Antiqua" w:hAnsi="Book Antiqua"/>
          <w:b/>
          <w:sz w:val="20"/>
          <w:szCs w:val="20"/>
          <w:u w:val="single"/>
        </w:rPr>
        <w:fldChar w:fldCharType="begin"/>
      </w:r>
      <w:r w:rsidR="00A8656B">
        <w:instrText xml:space="preserve"> XE "</w:instrText>
      </w:r>
      <w:r w:rsidR="00A8656B" w:rsidRPr="00885AE7">
        <w:rPr>
          <w:b/>
          <w:color w:val="1D4AA3"/>
          <w:sz w:val="40"/>
          <w:szCs w:val="40"/>
        </w:rPr>
        <w:instrText>MEDICAL ASSISTING</w:instrText>
      </w:r>
      <w:r w:rsidR="00A8656B">
        <w:instrText xml:space="preserve">" </w:instrText>
      </w:r>
      <w:r w:rsidR="00A8656B">
        <w:rPr>
          <w:rFonts w:ascii="Book Antiqua" w:hAnsi="Book Antiqua"/>
          <w:b/>
          <w:sz w:val="20"/>
          <w:szCs w:val="20"/>
          <w:u w:val="single"/>
        </w:rPr>
        <w:fldChar w:fldCharType="end"/>
      </w:r>
      <w:r>
        <w:rPr>
          <w:rFonts w:ascii="Book Antiqua" w:hAnsi="Book Antiqua"/>
          <w:b/>
          <w:sz w:val="20"/>
          <w:szCs w:val="20"/>
          <w:u w:val="single"/>
        </w:rPr>
        <w:t xml:space="preserve"> </w:t>
      </w:r>
      <w:r w:rsidRPr="00DB6AB8">
        <w:rPr>
          <w:rFonts w:ascii="Book Antiqua" w:hAnsi="Book Antiqua"/>
          <w:b/>
          <w:sz w:val="20"/>
          <w:szCs w:val="20"/>
          <w:u w:val="single"/>
        </w:rPr>
        <w:t>(</w:t>
      </w:r>
      <w:r>
        <w:rPr>
          <w:rFonts w:ascii="Book Antiqua" w:hAnsi="Book Antiqua"/>
          <w:b/>
          <w:sz w:val="20"/>
          <w:szCs w:val="20"/>
          <w:u w:val="single"/>
        </w:rPr>
        <w:t>MAS</w:t>
      </w:r>
      <w:r w:rsidRPr="00DB6AB8">
        <w:rPr>
          <w:rFonts w:ascii="Book Antiqua" w:hAnsi="Book Antiqua"/>
          <w:b/>
          <w:sz w:val="20"/>
          <w:szCs w:val="20"/>
          <w:u w:val="single"/>
        </w:rPr>
        <w:t>)</w:t>
      </w:r>
    </w:p>
    <w:p w14:paraId="6F7D836D" w14:textId="77777777" w:rsidR="00880401" w:rsidRPr="00DF3BF1" w:rsidRDefault="00880401" w:rsidP="00880401">
      <w:pPr>
        <w:spacing w:after="0" w:line="240" w:lineRule="auto"/>
        <w:rPr>
          <w:rFonts w:ascii="Book Antiqua" w:hAnsi="Book Antiqua"/>
          <w:b/>
          <w:sz w:val="18"/>
          <w:szCs w:val="18"/>
        </w:rPr>
      </w:pPr>
      <w:r w:rsidRPr="00DF3BF1">
        <w:rPr>
          <w:rFonts w:ascii="Book Antiqua" w:hAnsi="Book Antiqua"/>
          <w:b/>
          <w:sz w:val="18"/>
          <w:szCs w:val="18"/>
        </w:rPr>
        <w:t>MAS101   Clinical Skills I</w:t>
      </w:r>
      <w:r w:rsidRPr="00DF3BF1">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DF3BF1">
        <w:rPr>
          <w:rFonts w:ascii="Book Antiqua" w:hAnsi="Book Antiqua"/>
          <w:b/>
          <w:sz w:val="18"/>
          <w:szCs w:val="18"/>
        </w:rPr>
        <w:t>4 Credits</w:t>
      </w:r>
    </w:p>
    <w:p w14:paraId="3D27EB9A" w14:textId="77777777" w:rsidR="00880401" w:rsidRPr="00310642" w:rsidRDefault="00880401" w:rsidP="00880401">
      <w:pPr>
        <w:spacing w:after="0" w:line="240" w:lineRule="auto"/>
        <w:jc w:val="both"/>
        <w:rPr>
          <w:rFonts w:ascii="Book Antiqua" w:hAnsi="Book Antiqua"/>
          <w:sz w:val="18"/>
          <w:szCs w:val="18"/>
        </w:rPr>
      </w:pPr>
      <w:r w:rsidRPr="00DF3BF1">
        <w:rPr>
          <w:rFonts w:ascii="Book Antiqua" w:hAnsi="Book Antiqua"/>
          <w:sz w:val="18"/>
          <w:szCs w:val="18"/>
        </w:rPr>
        <w:t xml:space="preserve">This course is designed to familiarize the student with the role of the medical assistant and includes fundamental microbiology and the role of microorganisms in diseases. Preparation of the patient for examination in the physician’s </w:t>
      </w:r>
      <w:r w:rsidRPr="00DF3BF1">
        <w:rPr>
          <w:rFonts w:ascii="Book Antiqua" w:hAnsi="Book Antiqua"/>
          <w:sz w:val="18"/>
          <w:szCs w:val="18"/>
        </w:rPr>
        <w:lastRenderedPageBreak/>
        <w:t>office including specialty exams and procedures is explored. The importance of nutrition to health; care of instruments; the processing and sterilization of supplies; sterile technique; application of dressings; and suture removal is studied</w:t>
      </w:r>
      <w:r w:rsidRPr="00310642">
        <w:rPr>
          <w:rFonts w:ascii="Book Antiqua" w:hAnsi="Book Antiqua"/>
          <w:sz w:val="18"/>
          <w:szCs w:val="18"/>
        </w:rPr>
        <w:t>.</w:t>
      </w:r>
    </w:p>
    <w:p w14:paraId="3F86484A" w14:textId="3D6F77C8" w:rsidR="00880401" w:rsidRPr="00310642" w:rsidRDefault="00E82A07" w:rsidP="00880401">
      <w:pPr>
        <w:spacing w:after="0" w:line="240" w:lineRule="auto"/>
        <w:ind w:firstLine="720"/>
        <w:rPr>
          <w:rFonts w:ascii="Book Antiqua" w:hAnsi="Book Antiqua"/>
          <w:sz w:val="18"/>
          <w:szCs w:val="18"/>
        </w:rPr>
      </w:pPr>
      <w:r>
        <w:rPr>
          <w:rFonts w:ascii="Book Antiqua" w:hAnsi="Book Antiqua"/>
          <w:sz w:val="18"/>
          <w:szCs w:val="18"/>
        </w:rPr>
        <w:t xml:space="preserve"> Theory 3 Credits</w:t>
      </w:r>
      <w:r w:rsidR="00880401" w:rsidRPr="00310642">
        <w:rPr>
          <w:rFonts w:ascii="Book Antiqua" w:hAnsi="Book Antiqua"/>
          <w:sz w:val="18"/>
          <w:szCs w:val="18"/>
        </w:rPr>
        <w:t xml:space="preserve"> - Lab 2 hours</w:t>
      </w:r>
    </w:p>
    <w:p w14:paraId="1D901474" w14:textId="77777777" w:rsidR="00880401" w:rsidRPr="00310642" w:rsidRDefault="00880401" w:rsidP="00880401">
      <w:pPr>
        <w:spacing w:after="0" w:line="240" w:lineRule="auto"/>
        <w:ind w:firstLine="720"/>
        <w:rPr>
          <w:rFonts w:ascii="Book Antiqua" w:hAnsi="Book Antiqua"/>
          <w:sz w:val="18"/>
          <w:szCs w:val="18"/>
        </w:rPr>
      </w:pPr>
      <w:r w:rsidRPr="00310642">
        <w:rPr>
          <w:rFonts w:ascii="Book Antiqua" w:hAnsi="Book Antiqua"/>
          <w:sz w:val="18"/>
          <w:szCs w:val="18"/>
        </w:rPr>
        <w:t>Prerequisite: Admission to Medical Assisting Program</w:t>
      </w:r>
    </w:p>
    <w:p w14:paraId="3B6D6A40" w14:textId="77777777" w:rsidR="00880401" w:rsidRPr="00310642" w:rsidRDefault="00880401" w:rsidP="00880401">
      <w:pPr>
        <w:spacing w:after="0" w:line="240" w:lineRule="auto"/>
        <w:rPr>
          <w:rFonts w:ascii="Book Antiqua" w:hAnsi="Book Antiqua"/>
          <w:sz w:val="18"/>
          <w:szCs w:val="18"/>
        </w:rPr>
      </w:pPr>
    </w:p>
    <w:p w14:paraId="6F91F75B" w14:textId="77777777" w:rsidR="00880401" w:rsidRPr="00DF3BF1" w:rsidRDefault="00880401" w:rsidP="00880401">
      <w:pPr>
        <w:spacing w:after="0" w:line="240" w:lineRule="auto"/>
        <w:rPr>
          <w:rFonts w:ascii="Book Antiqua" w:hAnsi="Book Antiqua"/>
          <w:b/>
          <w:sz w:val="18"/>
          <w:szCs w:val="18"/>
        </w:rPr>
      </w:pPr>
      <w:r w:rsidRPr="00DF3BF1">
        <w:rPr>
          <w:rFonts w:ascii="Book Antiqua" w:hAnsi="Book Antiqua"/>
          <w:b/>
          <w:sz w:val="18"/>
          <w:szCs w:val="18"/>
        </w:rPr>
        <w:t xml:space="preserve">MAS102   Clinical Skills II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DF3BF1">
        <w:rPr>
          <w:rFonts w:ascii="Book Antiqua" w:hAnsi="Book Antiqua"/>
          <w:b/>
          <w:sz w:val="18"/>
          <w:szCs w:val="18"/>
        </w:rPr>
        <w:t xml:space="preserve"> 4 Credits </w:t>
      </w:r>
    </w:p>
    <w:p w14:paraId="4DCB63A8" w14:textId="77777777" w:rsidR="00880401" w:rsidRPr="00DF3BF1" w:rsidRDefault="00880401" w:rsidP="00880401">
      <w:pPr>
        <w:spacing w:after="0" w:line="240" w:lineRule="auto"/>
        <w:jc w:val="both"/>
        <w:rPr>
          <w:rFonts w:ascii="Book Antiqua" w:hAnsi="Book Antiqua"/>
          <w:sz w:val="18"/>
          <w:szCs w:val="18"/>
        </w:rPr>
      </w:pPr>
      <w:r w:rsidRPr="00DF3BF1">
        <w:rPr>
          <w:rFonts w:ascii="Book Antiqua" w:hAnsi="Book Antiqua"/>
          <w:sz w:val="18"/>
          <w:szCs w:val="18"/>
        </w:rPr>
        <w:t>This course is designed to familiarize the medical assistant with obtaining and recording vital signs; special diagnostic procedures including electrocardiography; the preparation and calculation of medications; and proper techniques for drug administration.</w:t>
      </w:r>
    </w:p>
    <w:p w14:paraId="0EBAF8C7" w14:textId="24CC57BA" w:rsidR="00880401" w:rsidRPr="00310642" w:rsidRDefault="00E82A07" w:rsidP="00880401">
      <w:pPr>
        <w:spacing w:after="0" w:line="240" w:lineRule="auto"/>
        <w:ind w:firstLine="720"/>
        <w:rPr>
          <w:rFonts w:ascii="Book Antiqua" w:hAnsi="Book Antiqua"/>
          <w:sz w:val="18"/>
          <w:szCs w:val="18"/>
        </w:rPr>
      </w:pPr>
      <w:r>
        <w:rPr>
          <w:rFonts w:ascii="Book Antiqua" w:hAnsi="Book Antiqua"/>
          <w:sz w:val="18"/>
          <w:szCs w:val="18"/>
        </w:rPr>
        <w:t xml:space="preserve"> Theory 3 Credits</w:t>
      </w:r>
      <w:r w:rsidR="00880401" w:rsidRPr="00310642">
        <w:rPr>
          <w:rFonts w:ascii="Book Antiqua" w:hAnsi="Book Antiqua"/>
          <w:sz w:val="18"/>
          <w:szCs w:val="18"/>
        </w:rPr>
        <w:t xml:space="preserve"> - Lab 2 hours</w:t>
      </w:r>
    </w:p>
    <w:p w14:paraId="35E6AE7B" w14:textId="77777777" w:rsidR="00880401" w:rsidRDefault="00880401" w:rsidP="00880401">
      <w:pPr>
        <w:spacing w:after="0" w:line="240" w:lineRule="auto"/>
        <w:ind w:firstLine="720"/>
        <w:rPr>
          <w:rFonts w:ascii="Book Antiqua" w:hAnsi="Book Antiqua"/>
          <w:sz w:val="18"/>
          <w:szCs w:val="18"/>
        </w:rPr>
      </w:pPr>
      <w:r w:rsidRPr="00310642">
        <w:rPr>
          <w:rFonts w:ascii="Book Antiqua" w:hAnsi="Book Antiqua"/>
          <w:sz w:val="18"/>
          <w:szCs w:val="18"/>
        </w:rPr>
        <w:t>Prerequisite: Admission to Medical Assisting Program</w:t>
      </w:r>
    </w:p>
    <w:p w14:paraId="6DC06365" w14:textId="77777777" w:rsidR="00880401" w:rsidRPr="00310642" w:rsidRDefault="00880401" w:rsidP="00880401">
      <w:pPr>
        <w:spacing w:after="0" w:line="240" w:lineRule="auto"/>
        <w:rPr>
          <w:rFonts w:ascii="Book Antiqua" w:hAnsi="Book Antiqua"/>
          <w:sz w:val="18"/>
          <w:szCs w:val="18"/>
        </w:rPr>
      </w:pPr>
    </w:p>
    <w:p w14:paraId="33C915AA" w14:textId="77777777" w:rsidR="00F5718E" w:rsidRPr="00DF3BF1" w:rsidRDefault="00F5718E" w:rsidP="00F5718E">
      <w:pPr>
        <w:spacing w:after="0" w:line="240" w:lineRule="auto"/>
        <w:rPr>
          <w:rFonts w:ascii="Book Antiqua" w:hAnsi="Book Antiqua"/>
          <w:b/>
          <w:sz w:val="18"/>
          <w:szCs w:val="18"/>
        </w:rPr>
      </w:pPr>
      <w:r w:rsidRPr="00DF3BF1">
        <w:rPr>
          <w:rFonts w:ascii="Book Antiqua" w:hAnsi="Book Antiqua"/>
          <w:b/>
          <w:sz w:val="18"/>
          <w:szCs w:val="18"/>
        </w:rPr>
        <w:t xml:space="preserve">MAS103   Medical Assisting Laboratory Skills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DF3BF1">
        <w:rPr>
          <w:rFonts w:ascii="Book Antiqua" w:hAnsi="Book Antiqua"/>
          <w:b/>
          <w:sz w:val="18"/>
          <w:szCs w:val="18"/>
        </w:rPr>
        <w:t xml:space="preserve">  2 Credits </w:t>
      </w:r>
    </w:p>
    <w:p w14:paraId="4450FAD1" w14:textId="77777777" w:rsidR="00F5718E" w:rsidRPr="00DF3BF1" w:rsidRDefault="00F5718E" w:rsidP="00F5718E">
      <w:pPr>
        <w:spacing w:after="0" w:line="240" w:lineRule="auto"/>
        <w:jc w:val="both"/>
        <w:rPr>
          <w:rFonts w:ascii="Book Antiqua" w:hAnsi="Book Antiqua"/>
          <w:sz w:val="18"/>
          <w:szCs w:val="18"/>
        </w:rPr>
      </w:pPr>
      <w:r w:rsidRPr="00DF3BF1">
        <w:rPr>
          <w:rFonts w:ascii="Book Antiqua" w:hAnsi="Book Antiqua"/>
          <w:sz w:val="18"/>
          <w:szCs w:val="18"/>
        </w:rPr>
        <w:t>This course is designed to introduce the medical assistant to diagnostic laboratory procedures performed in the physician’s office. Principles of laboratory procedures and techniques are cultivated by observation, discussion, study and practice in the laboratory sessions. Emphasis is on collection, proper handling and identification of specimens. Basic hematologic procedures including hematocrit, hemoglobin, sedimentation rate determination and routine urinalysis are included.</w:t>
      </w:r>
    </w:p>
    <w:p w14:paraId="71B2F884" w14:textId="393A85DB" w:rsidR="00F5718E" w:rsidRPr="00310642" w:rsidRDefault="00E82A07" w:rsidP="00F5718E">
      <w:pPr>
        <w:spacing w:after="0" w:line="240" w:lineRule="auto"/>
        <w:ind w:firstLine="720"/>
        <w:rPr>
          <w:rFonts w:ascii="Book Antiqua" w:hAnsi="Book Antiqua"/>
          <w:sz w:val="18"/>
          <w:szCs w:val="18"/>
        </w:rPr>
      </w:pPr>
      <w:r>
        <w:rPr>
          <w:rFonts w:ascii="Book Antiqua" w:hAnsi="Book Antiqua"/>
          <w:sz w:val="18"/>
          <w:szCs w:val="18"/>
        </w:rPr>
        <w:t xml:space="preserve"> Theory 1 Credit</w:t>
      </w:r>
      <w:r w:rsidR="00F5718E" w:rsidRPr="00310642">
        <w:rPr>
          <w:rFonts w:ascii="Book Antiqua" w:hAnsi="Book Antiqua"/>
          <w:sz w:val="18"/>
          <w:szCs w:val="18"/>
        </w:rPr>
        <w:t xml:space="preserve"> - Lab 2 hours</w:t>
      </w:r>
    </w:p>
    <w:p w14:paraId="79F4E2ED" w14:textId="77777777" w:rsidR="00F5718E" w:rsidRPr="00310642" w:rsidRDefault="00F5718E" w:rsidP="00F5718E">
      <w:pPr>
        <w:spacing w:after="0" w:line="240" w:lineRule="auto"/>
        <w:ind w:firstLine="720"/>
        <w:rPr>
          <w:rFonts w:ascii="Book Antiqua" w:hAnsi="Book Antiqua"/>
          <w:sz w:val="18"/>
          <w:szCs w:val="18"/>
        </w:rPr>
      </w:pPr>
      <w:r w:rsidRPr="00310642">
        <w:rPr>
          <w:rFonts w:ascii="Book Antiqua" w:hAnsi="Book Antiqua"/>
          <w:sz w:val="18"/>
          <w:szCs w:val="18"/>
        </w:rPr>
        <w:t>Prerequisites Admission to Medical Assisting Program</w:t>
      </w:r>
    </w:p>
    <w:p w14:paraId="42B28B6B" w14:textId="77777777" w:rsidR="00F5718E" w:rsidRPr="00310642" w:rsidRDefault="00F5718E" w:rsidP="00F5718E">
      <w:pPr>
        <w:spacing w:after="0" w:line="240" w:lineRule="auto"/>
        <w:rPr>
          <w:rFonts w:ascii="Book Antiqua" w:hAnsi="Book Antiqua"/>
          <w:sz w:val="18"/>
          <w:szCs w:val="18"/>
        </w:rPr>
      </w:pPr>
    </w:p>
    <w:p w14:paraId="569B624F" w14:textId="77777777" w:rsidR="00F5718E" w:rsidRPr="00DF3BF1" w:rsidRDefault="00F5718E" w:rsidP="00F5718E">
      <w:pPr>
        <w:spacing w:after="0" w:line="240" w:lineRule="auto"/>
        <w:rPr>
          <w:rFonts w:ascii="Book Antiqua" w:hAnsi="Book Antiqua"/>
          <w:b/>
          <w:sz w:val="18"/>
          <w:szCs w:val="18"/>
        </w:rPr>
      </w:pPr>
      <w:r w:rsidRPr="00DF3BF1">
        <w:rPr>
          <w:rFonts w:ascii="Book Antiqua" w:hAnsi="Book Antiqua"/>
          <w:b/>
          <w:sz w:val="18"/>
          <w:szCs w:val="18"/>
        </w:rPr>
        <w:t xml:space="preserve">MAS104   Medical Assisting Seminar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DF3BF1">
        <w:rPr>
          <w:rFonts w:ascii="Book Antiqua" w:hAnsi="Book Antiqua"/>
          <w:b/>
          <w:sz w:val="18"/>
          <w:szCs w:val="18"/>
        </w:rPr>
        <w:t xml:space="preserve">1 Credit </w:t>
      </w:r>
    </w:p>
    <w:p w14:paraId="221753C2" w14:textId="77777777" w:rsidR="00F5718E" w:rsidRPr="00DF3BF1" w:rsidRDefault="00F5718E" w:rsidP="00F5718E">
      <w:pPr>
        <w:spacing w:after="0" w:line="240" w:lineRule="auto"/>
        <w:jc w:val="both"/>
        <w:rPr>
          <w:rFonts w:ascii="Book Antiqua" w:hAnsi="Book Antiqua"/>
          <w:sz w:val="18"/>
          <w:szCs w:val="18"/>
        </w:rPr>
      </w:pPr>
      <w:r w:rsidRPr="00DF3BF1">
        <w:rPr>
          <w:rFonts w:ascii="Book Antiqua" w:hAnsi="Book Antiqua"/>
          <w:sz w:val="18"/>
          <w:szCs w:val="18"/>
        </w:rPr>
        <w:t>This seminar is designed to give the student the opportunity to discuss the practical experiences of MAS105. Guest speakers are invited to discuss available commu</w:t>
      </w:r>
      <w:r>
        <w:rPr>
          <w:rFonts w:ascii="Book Antiqua" w:hAnsi="Book Antiqua"/>
          <w:sz w:val="18"/>
          <w:szCs w:val="18"/>
        </w:rPr>
        <w:t>nity resources and present top</w:t>
      </w:r>
      <w:r w:rsidRPr="00DF3BF1">
        <w:rPr>
          <w:rFonts w:ascii="Book Antiqua" w:hAnsi="Book Antiqua"/>
          <w:sz w:val="18"/>
          <w:szCs w:val="18"/>
        </w:rPr>
        <w:t>ics dealing with clinical and administrative aspects of the medical office.</w:t>
      </w:r>
    </w:p>
    <w:p w14:paraId="73F4F1E5" w14:textId="77777777" w:rsidR="00F5718E" w:rsidRDefault="00F5718E" w:rsidP="00F5718E">
      <w:pPr>
        <w:spacing w:after="0" w:line="240" w:lineRule="auto"/>
        <w:ind w:left="720"/>
        <w:rPr>
          <w:rFonts w:ascii="Book Antiqua" w:hAnsi="Book Antiqua"/>
          <w:sz w:val="18"/>
          <w:szCs w:val="18"/>
        </w:rPr>
      </w:pPr>
      <w:r>
        <w:rPr>
          <w:rFonts w:ascii="Book Antiqua" w:hAnsi="Book Antiqua"/>
          <w:sz w:val="18"/>
          <w:szCs w:val="18"/>
        </w:rPr>
        <w:t>Seminar 3</w:t>
      </w:r>
      <w:r w:rsidRPr="00310642">
        <w:rPr>
          <w:rFonts w:ascii="Book Antiqua" w:hAnsi="Book Antiqua"/>
          <w:sz w:val="18"/>
          <w:szCs w:val="18"/>
        </w:rPr>
        <w:t xml:space="preserve"> hour</w:t>
      </w:r>
      <w:r>
        <w:rPr>
          <w:rFonts w:ascii="Book Antiqua" w:hAnsi="Book Antiqua"/>
          <w:sz w:val="18"/>
          <w:szCs w:val="18"/>
        </w:rPr>
        <w:t>s</w:t>
      </w:r>
      <w:r w:rsidRPr="00310642">
        <w:rPr>
          <w:rFonts w:ascii="Book Antiqua" w:hAnsi="Book Antiqua"/>
          <w:sz w:val="18"/>
          <w:szCs w:val="18"/>
        </w:rPr>
        <w:t xml:space="preserve"> (Blocked in 5-week session) </w:t>
      </w:r>
    </w:p>
    <w:p w14:paraId="16F0D5C8" w14:textId="77777777" w:rsidR="00F5718E" w:rsidRPr="00310642" w:rsidRDefault="00F5718E" w:rsidP="00F5718E">
      <w:pPr>
        <w:spacing w:after="0" w:line="240" w:lineRule="auto"/>
        <w:ind w:left="720"/>
        <w:rPr>
          <w:rFonts w:ascii="Book Antiqua" w:hAnsi="Book Antiqua"/>
          <w:sz w:val="18"/>
          <w:szCs w:val="18"/>
        </w:rPr>
      </w:pPr>
      <w:r w:rsidRPr="00310642">
        <w:rPr>
          <w:rFonts w:ascii="Book Antiqua" w:hAnsi="Book Antiqua"/>
          <w:sz w:val="18"/>
          <w:szCs w:val="18"/>
        </w:rPr>
        <w:t>Prerequisites: Successful completion of all general,</w:t>
      </w:r>
      <w:r>
        <w:rPr>
          <w:rFonts w:ascii="Book Antiqua" w:hAnsi="Book Antiqua"/>
          <w:sz w:val="18"/>
          <w:szCs w:val="18"/>
        </w:rPr>
        <w:t xml:space="preserve"> </w:t>
      </w:r>
      <w:r w:rsidRPr="00310642">
        <w:rPr>
          <w:rFonts w:ascii="Book Antiqua" w:hAnsi="Book Antiqua"/>
          <w:sz w:val="18"/>
          <w:szCs w:val="18"/>
        </w:rPr>
        <w:t>technically related, and technical courses included in the first two semesters of the MA program; and practicum coordinator approval</w:t>
      </w:r>
      <w:r>
        <w:rPr>
          <w:rFonts w:ascii="Book Antiqua" w:hAnsi="Book Antiqua"/>
          <w:sz w:val="18"/>
          <w:szCs w:val="18"/>
        </w:rPr>
        <w:t>.</w:t>
      </w:r>
    </w:p>
    <w:p w14:paraId="3046093D" w14:textId="77777777" w:rsidR="00F5718E" w:rsidRDefault="00F5718E" w:rsidP="00880401">
      <w:pPr>
        <w:spacing w:after="0" w:line="240" w:lineRule="auto"/>
        <w:rPr>
          <w:rFonts w:ascii="Book Antiqua" w:hAnsi="Book Antiqua"/>
          <w:b/>
          <w:sz w:val="18"/>
          <w:szCs w:val="18"/>
        </w:rPr>
      </w:pPr>
    </w:p>
    <w:p w14:paraId="09DD29C1" w14:textId="77777777" w:rsidR="00880401" w:rsidRPr="00DF3BF1" w:rsidRDefault="00880401" w:rsidP="00880401">
      <w:pPr>
        <w:spacing w:after="0" w:line="240" w:lineRule="auto"/>
        <w:rPr>
          <w:rFonts w:ascii="Book Antiqua" w:hAnsi="Book Antiqua"/>
          <w:b/>
          <w:sz w:val="18"/>
          <w:szCs w:val="18"/>
        </w:rPr>
      </w:pPr>
      <w:r w:rsidRPr="00DF3BF1">
        <w:rPr>
          <w:rFonts w:ascii="Book Antiqua" w:hAnsi="Book Antiqua"/>
          <w:b/>
          <w:sz w:val="18"/>
          <w:szCs w:val="18"/>
        </w:rPr>
        <w:t xml:space="preserve">MAS105   Medical Assisting Practicum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DF3BF1">
        <w:rPr>
          <w:rFonts w:ascii="Book Antiqua" w:hAnsi="Book Antiqua"/>
          <w:b/>
          <w:sz w:val="18"/>
          <w:szCs w:val="18"/>
        </w:rPr>
        <w:t xml:space="preserve">2 Credits </w:t>
      </w:r>
    </w:p>
    <w:p w14:paraId="04977442" w14:textId="77777777" w:rsidR="00880401" w:rsidRPr="00310642" w:rsidRDefault="00880401" w:rsidP="00880401">
      <w:pPr>
        <w:spacing w:after="0" w:line="240" w:lineRule="auto"/>
        <w:jc w:val="both"/>
        <w:rPr>
          <w:rFonts w:ascii="Book Antiqua" w:hAnsi="Book Antiqua"/>
          <w:sz w:val="18"/>
          <w:szCs w:val="18"/>
        </w:rPr>
      </w:pPr>
      <w:r w:rsidRPr="00310642">
        <w:rPr>
          <w:rFonts w:ascii="Book Antiqua" w:hAnsi="Book Antiqua"/>
          <w:sz w:val="18"/>
          <w:szCs w:val="18"/>
        </w:rPr>
        <w:t>An opportunity is provided for practical app</w:t>
      </w:r>
      <w:r>
        <w:rPr>
          <w:rFonts w:ascii="Book Antiqua" w:hAnsi="Book Antiqua"/>
          <w:sz w:val="18"/>
          <w:szCs w:val="18"/>
        </w:rPr>
        <w:t>lication of the prin</w:t>
      </w:r>
      <w:r w:rsidRPr="00310642">
        <w:rPr>
          <w:rFonts w:ascii="Book Antiqua" w:hAnsi="Book Antiqua"/>
          <w:sz w:val="18"/>
          <w:szCs w:val="18"/>
        </w:rPr>
        <w:t xml:space="preserve">ciples and skills gained during the previous two semesters. </w:t>
      </w:r>
      <w:r>
        <w:rPr>
          <w:rFonts w:ascii="Book Antiqua" w:hAnsi="Book Antiqua"/>
          <w:sz w:val="18"/>
          <w:szCs w:val="18"/>
        </w:rPr>
        <w:t>Stu</w:t>
      </w:r>
      <w:r w:rsidRPr="00DF3BF1">
        <w:rPr>
          <w:rFonts w:ascii="Book Antiqua" w:hAnsi="Book Antiqua"/>
          <w:sz w:val="18"/>
          <w:szCs w:val="18"/>
        </w:rPr>
        <w:t>dents are assigned to a physician’s office, health center, or clinic for observation and supervised practical experience. The student is required to keep a log of daily practicum experiences.</w:t>
      </w:r>
    </w:p>
    <w:p w14:paraId="4153C2B8" w14:textId="77777777" w:rsidR="00FD4862" w:rsidRDefault="00880401" w:rsidP="00880401">
      <w:pPr>
        <w:spacing w:after="0" w:line="240" w:lineRule="auto"/>
        <w:ind w:left="720"/>
        <w:rPr>
          <w:rFonts w:ascii="Book Antiqua" w:hAnsi="Book Antiqua"/>
          <w:sz w:val="18"/>
          <w:szCs w:val="18"/>
        </w:rPr>
      </w:pPr>
      <w:r w:rsidRPr="00310642">
        <w:rPr>
          <w:rFonts w:ascii="Book Antiqua" w:hAnsi="Book Antiqua"/>
          <w:sz w:val="18"/>
          <w:szCs w:val="18"/>
        </w:rPr>
        <w:t xml:space="preserve">Practicum 32 hours (blocked in 5-week session) </w:t>
      </w:r>
    </w:p>
    <w:p w14:paraId="4561F645" w14:textId="77777777" w:rsidR="00880401" w:rsidRDefault="00880401" w:rsidP="00880401">
      <w:pPr>
        <w:spacing w:after="0" w:line="240" w:lineRule="auto"/>
        <w:ind w:left="720"/>
        <w:rPr>
          <w:rFonts w:ascii="Book Antiqua" w:hAnsi="Book Antiqua"/>
          <w:sz w:val="18"/>
          <w:szCs w:val="18"/>
        </w:rPr>
      </w:pPr>
      <w:r w:rsidRPr="00310642">
        <w:rPr>
          <w:rFonts w:ascii="Book Antiqua" w:hAnsi="Book Antiqua"/>
          <w:sz w:val="18"/>
          <w:szCs w:val="18"/>
        </w:rPr>
        <w:t>Prerequisites: Successful completion of all general,</w:t>
      </w:r>
      <w:r>
        <w:rPr>
          <w:rFonts w:ascii="Book Antiqua" w:hAnsi="Book Antiqua"/>
          <w:sz w:val="18"/>
          <w:szCs w:val="18"/>
        </w:rPr>
        <w:t xml:space="preserve"> </w:t>
      </w:r>
      <w:r w:rsidRPr="00310642">
        <w:rPr>
          <w:rFonts w:ascii="Book Antiqua" w:hAnsi="Book Antiqua"/>
          <w:sz w:val="18"/>
          <w:szCs w:val="18"/>
        </w:rPr>
        <w:t>technically related and technical courses included in the first two semesters of the MA program; a practical proficiency exam and practicum coordinator approval are required if one year has elapsed since completion of MAS101, MAS102, and MAS103</w:t>
      </w:r>
    </w:p>
    <w:p w14:paraId="5A317E58" w14:textId="77777777" w:rsidR="00880401" w:rsidRDefault="00880401" w:rsidP="00880401">
      <w:pPr>
        <w:spacing w:after="0" w:line="240" w:lineRule="auto"/>
        <w:ind w:left="720"/>
        <w:rPr>
          <w:rFonts w:ascii="Book Antiqua" w:hAnsi="Book Antiqua"/>
          <w:sz w:val="18"/>
          <w:szCs w:val="18"/>
        </w:rPr>
      </w:pPr>
    </w:p>
    <w:p w14:paraId="37C8E889" w14:textId="5EE6AF39" w:rsidR="00880401" w:rsidRPr="00DB6AB8" w:rsidRDefault="00880401" w:rsidP="00880401">
      <w:pPr>
        <w:shd w:val="clear" w:color="auto" w:fill="92D050"/>
        <w:spacing w:after="0" w:line="240" w:lineRule="auto"/>
        <w:rPr>
          <w:rFonts w:ascii="Book Antiqua" w:hAnsi="Book Antiqua"/>
          <w:b/>
          <w:sz w:val="20"/>
          <w:szCs w:val="20"/>
          <w:u w:val="single"/>
        </w:rPr>
      </w:pPr>
      <w:r>
        <w:rPr>
          <w:rFonts w:ascii="Book Antiqua" w:hAnsi="Book Antiqua"/>
          <w:b/>
          <w:sz w:val="20"/>
          <w:szCs w:val="20"/>
          <w:u w:val="single"/>
        </w:rPr>
        <w:t>MECHANICAL</w:t>
      </w:r>
      <w:r w:rsidR="00C11A07">
        <w:rPr>
          <w:rFonts w:ascii="Book Antiqua" w:hAnsi="Book Antiqua"/>
          <w:b/>
          <w:sz w:val="20"/>
          <w:szCs w:val="20"/>
          <w:u w:val="single"/>
        </w:rPr>
        <w:fldChar w:fldCharType="begin"/>
      </w:r>
      <w:r w:rsidR="00C11A07">
        <w:instrText xml:space="preserve"> XE "</w:instrText>
      </w:r>
      <w:r w:rsidR="00C11A07" w:rsidRPr="00BE638B">
        <w:rPr>
          <w:b/>
          <w:color w:val="1D4AA3"/>
          <w:sz w:val="40"/>
          <w:szCs w:val="40"/>
        </w:rPr>
        <w:instrText>MECHANICAL</w:instrText>
      </w:r>
      <w:r w:rsidR="00C11A07">
        <w:instrText xml:space="preserve">" </w:instrText>
      </w:r>
      <w:r w:rsidR="00C11A07">
        <w:rPr>
          <w:rFonts w:ascii="Book Antiqua" w:hAnsi="Book Antiqua"/>
          <w:b/>
          <w:sz w:val="20"/>
          <w:szCs w:val="20"/>
          <w:u w:val="single"/>
        </w:rPr>
        <w:fldChar w:fldCharType="end"/>
      </w:r>
      <w:r>
        <w:rPr>
          <w:rFonts w:ascii="Book Antiqua" w:hAnsi="Book Antiqua"/>
          <w:b/>
          <w:sz w:val="20"/>
          <w:szCs w:val="20"/>
          <w:u w:val="single"/>
        </w:rPr>
        <w:t xml:space="preserve"> ENGINEERING TECHNOLOGY </w:t>
      </w:r>
      <w:r w:rsidRPr="00DB6AB8">
        <w:rPr>
          <w:rFonts w:ascii="Book Antiqua" w:hAnsi="Book Antiqua"/>
          <w:b/>
          <w:sz w:val="20"/>
          <w:szCs w:val="20"/>
          <w:u w:val="single"/>
        </w:rPr>
        <w:t>(</w:t>
      </w:r>
      <w:r>
        <w:rPr>
          <w:rFonts w:ascii="Book Antiqua" w:hAnsi="Book Antiqua"/>
          <w:b/>
          <w:sz w:val="20"/>
          <w:szCs w:val="20"/>
          <w:u w:val="single"/>
        </w:rPr>
        <w:t>MCH</w:t>
      </w:r>
      <w:r w:rsidRPr="00DB6AB8">
        <w:rPr>
          <w:rFonts w:ascii="Book Antiqua" w:hAnsi="Book Antiqua"/>
          <w:b/>
          <w:sz w:val="20"/>
          <w:szCs w:val="20"/>
          <w:u w:val="single"/>
        </w:rPr>
        <w:t>)</w:t>
      </w:r>
    </w:p>
    <w:p w14:paraId="318D9F32" w14:textId="77777777" w:rsidR="00880401" w:rsidRPr="00DF3BF1" w:rsidRDefault="00880401" w:rsidP="00880401">
      <w:pPr>
        <w:spacing w:after="0" w:line="240" w:lineRule="auto"/>
        <w:rPr>
          <w:rFonts w:ascii="Book Antiqua" w:hAnsi="Book Antiqua"/>
          <w:b/>
          <w:sz w:val="18"/>
          <w:szCs w:val="18"/>
        </w:rPr>
      </w:pPr>
      <w:r w:rsidRPr="00DF3BF1">
        <w:rPr>
          <w:rFonts w:ascii="Book Antiqua" w:hAnsi="Book Antiqua"/>
          <w:b/>
          <w:sz w:val="18"/>
          <w:szCs w:val="18"/>
        </w:rPr>
        <w:t>MCH102  Industrial Hydraulics</w:t>
      </w:r>
      <w:r w:rsidRPr="00DF3BF1">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DF3BF1">
        <w:rPr>
          <w:rFonts w:ascii="Book Antiqua" w:hAnsi="Book Antiqua"/>
          <w:b/>
          <w:sz w:val="18"/>
          <w:szCs w:val="18"/>
        </w:rPr>
        <w:t>3 Credits</w:t>
      </w:r>
    </w:p>
    <w:p w14:paraId="21210952" w14:textId="77777777" w:rsidR="00880401" w:rsidRPr="009A70F3" w:rsidRDefault="00880401" w:rsidP="00880401">
      <w:pPr>
        <w:spacing w:after="0" w:line="240" w:lineRule="auto"/>
        <w:jc w:val="both"/>
        <w:rPr>
          <w:rFonts w:ascii="Book Antiqua" w:hAnsi="Book Antiqua"/>
          <w:sz w:val="18"/>
          <w:szCs w:val="18"/>
        </w:rPr>
      </w:pPr>
      <w:r w:rsidRPr="009A70F3">
        <w:rPr>
          <w:rFonts w:ascii="Book Antiqua" w:hAnsi="Book Antiqua"/>
          <w:sz w:val="18"/>
          <w:szCs w:val="18"/>
        </w:rPr>
        <w:t>This is a basic course in the principles and theory of industrial hydraulics/pneumatics and the components of industrial hydraulic/pneumatic systems. Included are cylinders, pumps piping, motors, valves, flow control, pressure control valves and electrohydraulics. Fluid characteristics, basic troubleshooting and maintenance are included.</w:t>
      </w:r>
    </w:p>
    <w:p w14:paraId="0B6F658F" w14:textId="77777777" w:rsidR="00880401" w:rsidRDefault="00880401" w:rsidP="00FD4862">
      <w:pPr>
        <w:spacing w:after="0" w:line="240" w:lineRule="auto"/>
        <w:ind w:firstLine="720"/>
        <w:rPr>
          <w:rFonts w:ascii="Book Antiqua" w:hAnsi="Book Antiqua"/>
          <w:sz w:val="18"/>
          <w:szCs w:val="18"/>
        </w:rPr>
      </w:pPr>
      <w:r w:rsidRPr="00310642">
        <w:rPr>
          <w:rFonts w:ascii="Book Antiqua" w:hAnsi="Book Antiqua"/>
          <w:sz w:val="18"/>
          <w:szCs w:val="18"/>
        </w:rPr>
        <w:t>Theory 2 hours - Lab 2 hours</w:t>
      </w:r>
    </w:p>
    <w:p w14:paraId="4B97DF76" w14:textId="77777777" w:rsidR="00880401" w:rsidRDefault="00880401" w:rsidP="00880401">
      <w:pPr>
        <w:spacing w:after="0" w:line="240" w:lineRule="auto"/>
        <w:rPr>
          <w:rFonts w:ascii="Book Antiqua" w:hAnsi="Book Antiqua"/>
          <w:b/>
          <w:sz w:val="18"/>
          <w:szCs w:val="18"/>
        </w:rPr>
      </w:pPr>
    </w:p>
    <w:p w14:paraId="1C649AC5" w14:textId="77777777" w:rsidR="00880401" w:rsidRPr="009A70F3" w:rsidRDefault="00880401" w:rsidP="00880401">
      <w:pPr>
        <w:spacing w:after="0" w:line="240" w:lineRule="auto"/>
        <w:rPr>
          <w:rFonts w:ascii="Book Antiqua" w:hAnsi="Book Antiqua"/>
          <w:b/>
          <w:sz w:val="18"/>
          <w:szCs w:val="18"/>
        </w:rPr>
      </w:pPr>
      <w:r w:rsidRPr="009A70F3">
        <w:rPr>
          <w:rFonts w:ascii="Book Antiqua" w:hAnsi="Book Antiqua"/>
          <w:b/>
          <w:sz w:val="18"/>
          <w:szCs w:val="18"/>
        </w:rPr>
        <w:t xml:space="preserve">MCH110  Engineering Materials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9A70F3">
        <w:rPr>
          <w:rFonts w:ascii="Book Antiqua" w:hAnsi="Book Antiqua"/>
          <w:b/>
          <w:sz w:val="18"/>
          <w:szCs w:val="18"/>
        </w:rPr>
        <w:t xml:space="preserve">2 Credits </w:t>
      </w:r>
    </w:p>
    <w:p w14:paraId="5A92366E" w14:textId="77777777" w:rsidR="00880401" w:rsidRPr="009A70F3" w:rsidRDefault="00880401" w:rsidP="00880401">
      <w:pPr>
        <w:spacing w:after="0" w:line="240" w:lineRule="auto"/>
        <w:jc w:val="both"/>
        <w:rPr>
          <w:rFonts w:ascii="Book Antiqua" w:hAnsi="Book Antiqua"/>
          <w:sz w:val="18"/>
          <w:szCs w:val="18"/>
        </w:rPr>
      </w:pPr>
      <w:r w:rsidRPr="009A70F3">
        <w:rPr>
          <w:rFonts w:ascii="Book Antiqua" w:hAnsi="Book Antiqua"/>
          <w:sz w:val="18"/>
          <w:szCs w:val="18"/>
        </w:rPr>
        <w:t>The field of material design engineering will be explored. The fundamental principles of industrial materials technology will be introduced. The material systems of metals, ceramics and polymers will be covered. Some information on composites also will be included. Atomic bonding systems, crystalline and amorphous structures of solids will be developed. Mechanical, chemical, physics properties and their measurement through physical testing will be explored. An emphasis on metals as an engineering material will be made.</w:t>
      </w:r>
    </w:p>
    <w:p w14:paraId="363F0303" w14:textId="77777777" w:rsidR="00880401" w:rsidRPr="00310642" w:rsidRDefault="00880401" w:rsidP="00880401">
      <w:pPr>
        <w:spacing w:after="0" w:line="240" w:lineRule="auto"/>
        <w:ind w:firstLine="720"/>
        <w:rPr>
          <w:rFonts w:ascii="Book Antiqua" w:hAnsi="Book Antiqua"/>
          <w:sz w:val="18"/>
          <w:szCs w:val="18"/>
        </w:rPr>
      </w:pPr>
      <w:r w:rsidRPr="00310642">
        <w:rPr>
          <w:rFonts w:ascii="Book Antiqua" w:hAnsi="Book Antiqua"/>
          <w:sz w:val="18"/>
          <w:szCs w:val="18"/>
        </w:rPr>
        <w:t>Theory 2 hours</w:t>
      </w:r>
    </w:p>
    <w:p w14:paraId="2A6356E5" w14:textId="77777777" w:rsidR="00880401" w:rsidRPr="00310642" w:rsidRDefault="00880401" w:rsidP="00880401">
      <w:pPr>
        <w:spacing w:after="0" w:line="240" w:lineRule="auto"/>
        <w:rPr>
          <w:rFonts w:ascii="Book Antiqua" w:hAnsi="Book Antiqua"/>
          <w:sz w:val="18"/>
          <w:szCs w:val="18"/>
        </w:rPr>
      </w:pPr>
    </w:p>
    <w:p w14:paraId="400949A3" w14:textId="77777777" w:rsidR="00880401" w:rsidRPr="009A70F3" w:rsidRDefault="00880401" w:rsidP="00880401">
      <w:pPr>
        <w:spacing w:after="0" w:line="240" w:lineRule="auto"/>
        <w:rPr>
          <w:rFonts w:ascii="Book Antiqua" w:hAnsi="Book Antiqua"/>
          <w:b/>
          <w:sz w:val="18"/>
          <w:szCs w:val="18"/>
        </w:rPr>
      </w:pPr>
      <w:r w:rsidRPr="009A70F3">
        <w:rPr>
          <w:rFonts w:ascii="Book Antiqua" w:hAnsi="Book Antiqua"/>
          <w:b/>
          <w:sz w:val="18"/>
          <w:szCs w:val="18"/>
        </w:rPr>
        <w:t xml:space="preserve">MCH201  Applied Mechanics I (Statics)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9A70F3">
        <w:rPr>
          <w:rFonts w:ascii="Book Antiqua" w:hAnsi="Book Antiqua"/>
          <w:b/>
          <w:sz w:val="18"/>
          <w:szCs w:val="18"/>
        </w:rPr>
        <w:t xml:space="preserve">3 Credits </w:t>
      </w:r>
    </w:p>
    <w:p w14:paraId="3F5ABFC4" w14:textId="77777777" w:rsidR="00880401" w:rsidRPr="009A70F3" w:rsidRDefault="00880401" w:rsidP="00880401">
      <w:pPr>
        <w:spacing w:after="0" w:line="240" w:lineRule="auto"/>
        <w:jc w:val="both"/>
        <w:rPr>
          <w:rFonts w:ascii="Book Antiqua" w:hAnsi="Book Antiqua"/>
          <w:sz w:val="18"/>
          <w:szCs w:val="18"/>
        </w:rPr>
      </w:pPr>
      <w:r w:rsidRPr="009A70F3">
        <w:rPr>
          <w:rFonts w:ascii="Book Antiqua" w:hAnsi="Book Antiqua"/>
          <w:sz w:val="18"/>
          <w:szCs w:val="18"/>
        </w:rPr>
        <w:t>This course provides analytical and graphical solutions of problems involving forces, moments, couples, equilibrium, forces in trusses, frames, simple machines and friction C.G. and moment of inertia. Emphasis is on solution of problems by logical process rather than by memorization of rules and/or formula.</w:t>
      </w:r>
    </w:p>
    <w:p w14:paraId="177B9BF8" w14:textId="28B0CF61" w:rsidR="00880401" w:rsidRPr="00310642" w:rsidRDefault="00E82A07" w:rsidP="00880401">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7C1B43CB" w14:textId="77777777" w:rsidR="00880401" w:rsidRPr="00310642" w:rsidRDefault="00880401" w:rsidP="00880401">
      <w:pPr>
        <w:spacing w:after="0" w:line="240" w:lineRule="auto"/>
        <w:ind w:firstLine="720"/>
        <w:rPr>
          <w:rFonts w:ascii="Book Antiqua" w:hAnsi="Book Antiqua"/>
          <w:sz w:val="18"/>
          <w:szCs w:val="18"/>
        </w:rPr>
      </w:pPr>
      <w:r w:rsidRPr="00310642">
        <w:rPr>
          <w:rFonts w:ascii="Book Antiqua" w:hAnsi="Book Antiqua"/>
          <w:sz w:val="18"/>
          <w:szCs w:val="18"/>
        </w:rPr>
        <w:t>Prerequisite: MTH110</w:t>
      </w:r>
    </w:p>
    <w:p w14:paraId="3D04C69F" w14:textId="77777777" w:rsidR="00880401" w:rsidRPr="00310642" w:rsidRDefault="00880401" w:rsidP="00880401">
      <w:pPr>
        <w:spacing w:after="0" w:line="240" w:lineRule="auto"/>
        <w:rPr>
          <w:rFonts w:ascii="Book Antiqua" w:hAnsi="Book Antiqua"/>
          <w:sz w:val="18"/>
          <w:szCs w:val="18"/>
        </w:rPr>
      </w:pPr>
    </w:p>
    <w:p w14:paraId="7B448F9C" w14:textId="77777777" w:rsidR="00880401" w:rsidRPr="009A70F3" w:rsidRDefault="00880401" w:rsidP="00880401">
      <w:pPr>
        <w:spacing w:after="0" w:line="240" w:lineRule="auto"/>
        <w:rPr>
          <w:rFonts w:ascii="Book Antiqua" w:hAnsi="Book Antiqua"/>
          <w:b/>
          <w:sz w:val="18"/>
          <w:szCs w:val="18"/>
        </w:rPr>
      </w:pPr>
      <w:r w:rsidRPr="009A70F3">
        <w:rPr>
          <w:rFonts w:ascii="Book Antiqua" w:hAnsi="Book Antiqua"/>
          <w:b/>
          <w:sz w:val="18"/>
          <w:szCs w:val="18"/>
        </w:rPr>
        <w:t xml:space="preserve">MCH202  Applied Mechanics II (Dynamics)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9A70F3">
        <w:rPr>
          <w:rFonts w:ascii="Book Antiqua" w:hAnsi="Book Antiqua"/>
          <w:b/>
          <w:sz w:val="18"/>
          <w:szCs w:val="18"/>
        </w:rPr>
        <w:t xml:space="preserve"> 2 Credits </w:t>
      </w:r>
    </w:p>
    <w:p w14:paraId="10464950" w14:textId="77777777" w:rsidR="00880401" w:rsidRPr="009A70F3" w:rsidRDefault="00880401" w:rsidP="00880401">
      <w:pPr>
        <w:spacing w:after="0" w:line="240" w:lineRule="auto"/>
        <w:jc w:val="both"/>
        <w:rPr>
          <w:rFonts w:ascii="Book Antiqua" w:hAnsi="Book Antiqua"/>
          <w:sz w:val="18"/>
          <w:szCs w:val="18"/>
        </w:rPr>
      </w:pPr>
      <w:r w:rsidRPr="009A70F3">
        <w:rPr>
          <w:rFonts w:ascii="Book Antiqua" w:hAnsi="Book Antiqua"/>
          <w:sz w:val="18"/>
          <w:szCs w:val="18"/>
        </w:rPr>
        <w:t>This course stresses analytical and graphical solutions of problems involving linear and angular motion and acceleration; instantaneous centers; work energy and power; impulse and momentum. Emphasis is on solution of realistic problems by reasoning with a minimum of formula memorization.</w:t>
      </w:r>
    </w:p>
    <w:p w14:paraId="73773C6E" w14:textId="77777777" w:rsidR="00880401" w:rsidRPr="00310642" w:rsidRDefault="00880401" w:rsidP="00880401">
      <w:pPr>
        <w:spacing w:after="0" w:line="240" w:lineRule="auto"/>
        <w:ind w:firstLine="720"/>
        <w:rPr>
          <w:rFonts w:ascii="Book Antiqua" w:hAnsi="Book Antiqua"/>
          <w:sz w:val="18"/>
          <w:szCs w:val="18"/>
        </w:rPr>
      </w:pPr>
      <w:r w:rsidRPr="00310642">
        <w:rPr>
          <w:rFonts w:ascii="Book Antiqua" w:hAnsi="Book Antiqua"/>
          <w:sz w:val="18"/>
          <w:szCs w:val="18"/>
        </w:rPr>
        <w:t>Theory 2 hours</w:t>
      </w:r>
    </w:p>
    <w:p w14:paraId="405634E8" w14:textId="77777777" w:rsidR="00880401" w:rsidRPr="00310642" w:rsidRDefault="00880401" w:rsidP="00880401">
      <w:pPr>
        <w:spacing w:after="0" w:line="240" w:lineRule="auto"/>
        <w:ind w:firstLine="720"/>
        <w:rPr>
          <w:rFonts w:ascii="Book Antiqua" w:hAnsi="Book Antiqua"/>
          <w:sz w:val="18"/>
          <w:szCs w:val="18"/>
        </w:rPr>
      </w:pPr>
      <w:r w:rsidRPr="00310642">
        <w:rPr>
          <w:rFonts w:ascii="Book Antiqua" w:hAnsi="Book Antiqua"/>
          <w:sz w:val="18"/>
          <w:szCs w:val="18"/>
        </w:rPr>
        <w:t>Prerequisite: MTH110</w:t>
      </w:r>
    </w:p>
    <w:p w14:paraId="46388651" w14:textId="77777777" w:rsidR="00880401" w:rsidRPr="00310642" w:rsidRDefault="00880401" w:rsidP="00880401">
      <w:pPr>
        <w:spacing w:after="0" w:line="240" w:lineRule="auto"/>
        <w:rPr>
          <w:rFonts w:ascii="Book Antiqua" w:hAnsi="Book Antiqua"/>
          <w:sz w:val="18"/>
          <w:szCs w:val="18"/>
        </w:rPr>
      </w:pPr>
    </w:p>
    <w:p w14:paraId="7FCBC416" w14:textId="77777777" w:rsidR="00F5718E" w:rsidRPr="009A70F3" w:rsidRDefault="00F5718E" w:rsidP="00F5718E">
      <w:pPr>
        <w:spacing w:after="0" w:line="240" w:lineRule="auto"/>
        <w:rPr>
          <w:rFonts w:ascii="Book Antiqua" w:hAnsi="Book Antiqua"/>
          <w:b/>
          <w:sz w:val="18"/>
          <w:szCs w:val="18"/>
        </w:rPr>
      </w:pPr>
      <w:r w:rsidRPr="009A70F3">
        <w:rPr>
          <w:rFonts w:ascii="Book Antiqua" w:hAnsi="Book Antiqua"/>
          <w:b/>
          <w:sz w:val="18"/>
          <w:szCs w:val="18"/>
        </w:rPr>
        <w:t xml:space="preserve">MCH204  Introduction to Manufacturing Processes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9A70F3">
        <w:rPr>
          <w:rFonts w:ascii="Book Antiqua" w:hAnsi="Book Antiqua"/>
          <w:b/>
          <w:sz w:val="18"/>
          <w:szCs w:val="18"/>
        </w:rPr>
        <w:t xml:space="preserve">3 Credits </w:t>
      </w:r>
    </w:p>
    <w:p w14:paraId="472E8990" w14:textId="77777777" w:rsidR="00F5718E" w:rsidRPr="009A70F3" w:rsidRDefault="00F5718E" w:rsidP="00F5718E">
      <w:pPr>
        <w:spacing w:after="0" w:line="240" w:lineRule="auto"/>
        <w:jc w:val="both"/>
        <w:rPr>
          <w:rFonts w:ascii="Book Antiqua" w:hAnsi="Book Antiqua"/>
          <w:sz w:val="18"/>
          <w:szCs w:val="18"/>
        </w:rPr>
      </w:pPr>
      <w:r w:rsidRPr="009A70F3">
        <w:rPr>
          <w:rFonts w:ascii="Book Antiqua" w:hAnsi="Book Antiqua"/>
          <w:sz w:val="18"/>
          <w:szCs w:val="18"/>
        </w:rPr>
        <w:t>This course introduces the study of manufacturing processes, including machine tools. Topics include basic metal cutting process, such as lathe, mill, drill press, and grinder. Additionally, basic welding process will be covered.</w:t>
      </w:r>
    </w:p>
    <w:p w14:paraId="5F602B35" w14:textId="77777777" w:rsidR="00F5718E" w:rsidRPr="00310642" w:rsidRDefault="00F5718E" w:rsidP="00F5718E">
      <w:pPr>
        <w:spacing w:after="0" w:line="240" w:lineRule="auto"/>
        <w:ind w:firstLine="720"/>
        <w:rPr>
          <w:rFonts w:ascii="Book Antiqua" w:hAnsi="Book Antiqua"/>
          <w:sz w:val="18"/>
          <w:szCs w:val="18"/>
        </w:rPr>
      </w:pPr>
      <w:r w:rsidRPr="00310642">
        <w:rPr>
          <w:rFonts w:ascii="Book Antiqua" w:hAnsi="Book Antiqua"/>
          <w:sz w:val="18"/>
          <w:szCs w:val="18"/>
        </w:rPr>
        <w:t>Theory 2 hours - Lab 2 hours</w:t>
      </w:r>
    </w:p>
    <w:p w14:paraId="07667E8D" w14:textId="77777777" w:rsidR="00F5718E" w:rsidRPr="00310642" w:rsidRDefault="00F5718E" w:rsidP="00F5718E">
      <w:pPr>
        <w:spacing w:after="0" w:line="240" w:lineRule="auto"/>
        <w:ind w:firstLine="720"/>
        <w:rPr>
          <w:rFonts w:ascii="Book Antiqua" w:hAnsi="Book Antiqua"/>
          <w:sz w:val="18"/>
          <w:szCs w:val="18"/>
        </w:rPr>
      </w:pPr>
      <w:r w:rsidRPr="00310642">
        <w:rPr>
          <w:rFonts w:ascii="Book Antiqua" w:hAnsi="Book Antiqua"/>
          <w:sz w:val="18"/>
          <w:szCs w:val="18"/>
        </w:rPr>
        <w:t>Prerequisite: MTH095</w:t>
      </w:r>
    </w:p>
    <w:p w14:paraId="0211A917" w14:textId="77777777" w:rsidR="00F5718E" w:rsidRDefault="00F5718E" w:rsidP="00F5718E">
      <w:pPr>
        <w:spacing w:after="0" w:line="240" w:lineRule="auto"/>
        <w:rPr>
          <w:rFonts w:ascii="Book Antiqua" w:hAnsi="Book Antiqua"/>
          <w:sz w:val="18"/>
          <w:szCs w:val="18"/>
        </w:rPr>
      </w:pPr>
    </w:p>
    <w:p w14:paraId="7A907DDE" w14:textId="77777777" w:rsidR="00F5718E" w:rsidRPr="009A70F3" w:rsidRDefault="00F5718E" w:rsidP="00F5718E">
      <w:pPr>
        <w:spacing w:after="0" w:line="240" w:lineRule="auto"/>
        <w:rPr>
          <w:rFonts w:ascii="Book Antiqua" w:hAnsi="Book Antiqua"/>
          <w:b/>
          <w:sz w:val="18"/>
          <w:szCs w:val="18"/>
        </w:rPr>
      </w:pPr>
      <w:r w:rsidRPr="009A70F3">
        <w:rPr>
          <w:rFonts w:ascii="Book Antiqua" w:hAnsi="Book Antiqua"/>
          <w:b/>
          <w:sz w:val="18"/>
          <w:szCs w:val="18"/>
        </w:rPr>
        <w:t xml:space="preserve">MCH208  CNC (Lathe and Milling)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9A70F3">
        <w:rPr>
          <w:rFonts w:ascii="Book Antiqua" w:hAnsi="Book Antiqua"/>
          <w:b/>
          <w:sz w:val="18"/>
          <w:szCs w:val="18"/>
        </w:rPr>
        <w:t xml:space="preserve"> 3 Credits </w:t>
      </w:r>
    </w:p>
    <w:p w14:paraId="1439956E" w14:textId="77777777" w:rsidR="00F5718E" w:rsidRPr="009A70F3" w:rsidRDefault="00F5718E" w:rsidP="00F5718E">
      <w:pPr>
        <w:spacing w:after="0" w:line="240" w:lineRule="auto"/>
        <w:jc w:val="both"/>
        <w:rPr>
          <w:rFonts w:ascii="Book Antiqua" w:hAnsi="Book Antiqua"/>
          <w:sz w:val="18"/>
          <w:szCs w:val="18"/>
        </w:rPr>
      </w:pPr>
      <w:r w:rsidRPr="009A70F3">
        <w:rPr>
          <w:rFonts w:ascii="Book Antiqua" w:hAnsi="Book Antiqua"/>
          <w:sz w:val="18"/>
          <w:szCs w:val="18"/>
        </w:rPr>
        <w:t>This course provides an introduction to numerical control (NC) and computer numerical control (CNC) on lathe and vertical milling machine. Math required and machinery practices are reviewed. NC axes for various machines and standards for NC are studied. Lab work will use lathe and mill and Cortini lathe programming, using G and M industrial codes.</w:t>
      </w:r>
    </w:p>
    <w:p w14:paraId="00265709" w14:textId="77777777" w:rsidR="00F5718E" w:rsidRPr="00310642" w:rsidRDefault="00F5718E" w:rsidP="00F5718E">
      <w:pPr>
        <w:spacing w:after="0" w:line="240" w:lineRule="auto"/>
        <w:ind w:firstLine="720"/>
        <w:rPr>
          <w:rFonts w:ascii="Book Antiqua" w:hAnsi="Book Antiqua"/>
          <w:sz w:val="18"/>
          <w:szCs w:val="18"/>
        </w:rPr>
      </w:pPr>
      <w:r w:rsidRPr="00310642">
        <w:rPr>
          <w:rFonts w:ascii="Book Antiqua" w:hAnsi="Book Antiqua"/>
          <w:sz w:val="18"/>
          <w:szCs w:val="18"/>
        </w:rPr>
        <w:t>Theory 2 hours - Lab 2 hours</w:t>
      </w:r>
    </w:p>
    <w:p w14:paraId="59E59EFA" w14:textId="77777777" w:rsidR="00F5718E" w:rsidRPr="00310642" w:rsidRDefault="00F5718E" w:rsidP="00F5718E">
      <w:pPr>
        <w:spacing w:after="0" w:line="240" w:lineRule="auto"/>
        <w:ind w:firstLine="720"/>
        <w:rPr>
          <w:rFonts w:ascii="Book Antiqua" w:hAnsi="Book Antiqua"/>
          <w:sz w:val="18"/>
          <w:szCs w:val="18"/>
        </w:rPr>
      </w:pPr>
      <w:r w:rsidRPr="00310642">
        <w:rPr>
          <w:rFonts w:ascii="Book Antiqua" w:hAnsi="Book Antiqua"/>
          <w:sz w:val="18"/>
          <w:szCs w:val="18"/>
        </w:rPr>
        <w:t>Prerequisite: MTH110</w:t>
      </w:r>
    </w:p>
    <w:p w14:paraId="5910CB31" w14:textId="77777777" w:rsidR="00F5718E" w:rsidRPr="00310642" w:rsidRDefault="00F5718E" w:rsidP="00F5718E">
      <w:pPr>
        <w:spacing w:after="0" w:line="240" w:lineRule="auto"/>
        <w:ind w:firstLine="720"/>
        <w:rPr>
          <w:rFonts w:ascii="Book Antiqua" w:hAnsi="Book Antiqua"/>
          <w:sz w:val="18"/>
          <w:szCs w:val="18"/>
        </w:rPr>
      </w:pPr>
      <w:r w:rsidRPr="00310642">
        <w:rPr>
          <w:rFonts w:ascii="Book Antiqua" w:hAnsi="Book Antiqua"/>
          <w:sz w:val="18"/>
          <w:szCs w:val="18"/>
        </w:rPr>
        <w:t>Corequisite: MTH111</w:t>
      </w:r>
    </w:p>
    <w:p w14:paraId="744FEE04" w14:textId="77777777" w:rsidR="00F5718E" w:rsidRDefault="00F5718E" w:rsidP="00880401">
      <w:pPr>
        <w:spacing w:after="0" w:line="240" w:lineRule="auto"/>
        <w:rPr>
          <w:rFonts w:ascii="Book Antiqua" w:hAnsi="Book Antiqua"/>
          <w:b/>
          <w:sz w:val="18"/>
          <w:szCs w:val="18"/>
        </w:rPr>
      </w:pPr>
    </w:p>
    <w:p w14:paraId="396AF9C7" w14:textId="77777777" w:rsidR="00880401" w:rsidRPr="009A70F3" w:rsidRDefault="00880401" w:rsidP="00880401">
      <w:pPr>
        <w:spacing w:after="0" w:line="240" w:lineRule="auto"/>
        <w:rPr>
          <w:rFonts w:ascii="Book Antiqua" w:hAnsi="Book Antiqua"/>
          <w:b/>
          <w:sz w:val="18"/>
          <w:szCs w:val="18"/>
        </w:rPr>
      </w:pPr>
      <w:r w:rsidRPr="009A70F3">
        <w:rPr>
          <w:rFonts w:ascii="Book Antiqua" w:hAnsi="Book Antiqua"/>
          <w:b/>
          <w:sz w:val="18"/>
          <w:szCs w:val="18"/>
        </w:rPr>
        <w:t xml:space="preserve">MCH209  FMS (Flexible Manufacturing System)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9A70F3">
        <w:rPr>
          <w:rFonts w:ascii="Book Antiqua" w:hAnsi="Book Antiqua"/>
          <w:b/>
          <w:sz w:val="18"/>
          <w:szCs w:val="18"/>
        </w:rPr>
        <w:t xml:space="preserve">3 Credits </w:t>
      </w:r>
    </w:p>
    <w:p w14:paraId="57FD178A" w14:textId="5F8E5317" w:rsidR="00880401" w:rsidRPr="00310642" w:rsidRDefault="00880401" w:rsidP="008D1BD2">
      <w:pPr>
        <w:spacing w:after="0" w:line="240" w:lineRule="auto"/>
        <w:jc w:val="both"/>
        <w:rPr>
          <w:rFonts w:ascii="Book Antiqua" w:hAnsi="Book Antiqua"/>
          <w:sz w:val="18"/>
          <w:szCs w:val="18"/>
        </w:rPr>
      </w:pPr>
      <w:r w:rsidRPr="00310642">
        <w:rPr>
          <w:rFonts w:ascii="Book Antiqua" w:hAnsi="Book Antiqua"/>
          <w:sz w:val="18"/>
          <w:szCs w:val="18"/>
        </w:rPr>
        <w:t>Introduction</w:t>
      </w:r>
      <w:r w:rsidR="00BD2BA1">
        <w:rPr>
          <w:rFonts w:ascii="Book Antiqua" w:hAnsi="Book Antiqua"/>
          <w:sz w:val="18"/>
          <w:szCs w:val="18"/>
        </w:rPr>
        <w:t xml:space="preserve"> to industrial robots and robot</w:t>
      </w:r>
      <w:r w:rsidRPr="00310642">
        <w:rPr>
          <w:rFonts w:ascii="Book Antiqua" w:hAnsi="Book Antiqua"/>
          <w:sz w:val="18"/>
          <w:szCs w:val="18"/>
        </w:rPr>
        <w:t xml:space="preserve"> classification, and the application of robots in industry are presented. Various types of robotic systems will be covered as well as an introduction to the programming of robots in a flexible manufacturing system (FMS). Two D &amp; M robots are programmed and coordinated with the milling and the lathe machines to produce a bench-mounted FMS. Programming of the robots is done both on the PC and “teach” pendants.</w:t>
      </w:r>
    </w:p>
    <w:p w14:paraId="237CF794" w14:textId="77777777" w:rsidR="00880401" w:rsidRPr="00310642" w:rsidRDefault="00880401" w:rsidP="00880401">
      <w:pPr>
        <w:spacing w:after="0" w:line="240" w:lineRule="auto"/>
        <w:ind w:firstLine="720"/>
        <w:rPr>
          <w:rFonts w:ascii="Book Antiqua" w:hAnsi="Book Antiqua"/>
          <w:sz w:val="18"/>
          <w:szCs w:val="18"/>
        </w:rPr>
      </w:pPr>
      <w:r w:rsidRPr="00310642">
        <w:rPr>
          <w:rFonts w:ascii="Book Antiqua" w:hAnsi="Book Antiqua"/>
          <w:sz w:val="18"/>
          <w:szCs w:val="18"/>
        </w:rPr>
        <w:t>Theory 2 hours - Lab 2 hours</w:t>
      </w:r>
    </w:p>
    <w:p w14:paraId="0C32B891" w14:textId="77777777" w:rsidR="00880401" w:rsidRPr="00310642" w:rsidRDefault="00880401" w:rsidP="00880401">
      <w:pPr>
        <w:spacing w:after="0" w:line="240" w:lineRule="auto"/>
        <w:ind w:firstLine="720"/>
        <w:rPr>
          <w:rFonts w:ascii="Book Antiqua" w:hAnsi="Book Antiqua"/>
          <w:sz w:val="18"/>
          <w:szCs w:val="18"/>
        </w:rPr>
      </w:pPr>
      <w:r w:rsidRPr="00310642">
        <w:rPr>
          <w:rFonts w:ascii="Book Antiqua" w:hAnsi="Book Antiqua"/>
          <w:sz w:val="18"/>
          <w:szCs w:val="18"/>
        </w:rPr>
        <w:t>Prerequisite: MCH208</w:t>
      </w:r>
    </w:p>
    <w:p w14:paraId="10DF5750" w14:textId="77777777" w:rsidR="00880401" w:rsidRPr="00310642" w:rsidRDefault="00880401" w:rsidP="00880401">
      <w:pPr>
        <w:spacing w:after="0" w:line="240" w:lineRule="auto"/>
        <w:ind w:firstLine="720"/>
        <w:rPr>
          <w:rFonts w:ascii="Book Antiqua" w:hAnsi="Book Antiqua"/>
          <w:sz w:val="18"/>
          <w:szCs w:val="18"/>
        </w:rPr>
      </w:pPr>
      <w:r w:rsidRPr="00310642">
        <w:rPr>
          <w:rFonts w:ascii="Book Antiqua" w:hAnsi="Book Antiqua"/>
          <w:sz w:val="18"/>
          <w:szCs w:val="18"/>
        </w:rPr>
        <w:t>Corequisite: MTH111</w:t>
      </w:r>
    </w:p>
    <w:p w14:paraId="63255A39" w14:textId="77777777" w:rsidR="00880401" w:rsidRPr="00310642" w:rsidRDefault="00880401" w:rsidP="00880401">
      <w:pPr>
        <w:spacing w:after="0" w:line="240" w:lineRule="auto"/>
        <w:rPr>
          <w:rFonts w:ascii="Book Antiqua" w:hAnsi="Book Antiqua"/>
          <w:sz w:val="18"/>
          <w:szCs w:val="18"/>
        </w:rPr>
      </w:pPr>
    </w:p>
    <w:p w14:paraId="2B032575" w14:textId="77777777" w:rsidR="00880401" w:rsidRPr="00875EE4" w:rsidRDefault="00880401" w:rsidP="00880401">
      <w:pPr>
        <w:spacing w:after="0" w:line="240" w:lineRule="auto"/>
        <w:rPr>
          <w:rFonts w:ascii="Book Antiqua" w:hAnsi="Book Antiqua"/>
          <w:b/>
          <w:sz w:val="18"/>
          <w:szCs w:val="18"/>
        </w:rPr>
      </w:pPr>
      <w:r w:rsidRPr="00875EE4">
        <w:rPr>
          <w:rFonts w:ascii="Book Antiqua" w:hAnsi="Book Antiqua"/>
          <w:b/>
          <w:sz w:val="18"/>
          <w:szCs w:val="18"/>
        </w:rPr>
        <w:t xml:space="preserve">MCH210  Strength of Materials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875EE4">
        <w:rPr>
          <w:rFonts w:ascii="Book Antiqua" w:hAnsi="Book Antiqua"/>
          <w:b/>
          <w:sz w:val="18"/>
          <w:szCs w:val="18"/>
        </w:rPr>
        <w:t xml:space="preserve"> 3 Credits </w:t>
      </w:r>
    </w:p>
    <w:p w14:paraId="32C0D0CC" w14:textId="77777777" w:rsidR="00880401" w:rsidRPr="00875EE4" w:rsidRDefault="00880401" w:rsidP="00880401">
      <w:pPr>
        <w:spacing w:after="0" w:line="240" w:lineRule="auto"/>
        <w:jc w:val="both"/>
        <w:rPr>
          <w:rFonts w:ascii="Book Antiqua" w:hAnsi="Book Antiqua"/>
          <w:sz w:val="18"/>
          <w:szCs w:val="18"/>
        </w:rPr>
      </w:pPr>
      <w:r w:rsidRPr="00875EE4">
        <w:rPr>
          <w:rFonts w:ascii="Book Antiqua" w:hAnsi="Book Antiqua"/>
          <w:sz w:val="18"/>
          <w:szCs w:val="18"/>
        </w:rPr>
        <w:t>Study is made of the application of external loads to rigid bodies and the analysis of the resulting stresses, strains, moments and shear diagrams. Topics include thermal expansion, bolted and welded joints, thin walled pressure vessels, beam stresses and deflection, beam design, column stresses and design.</w:t>
      </w:r>
    </w:p>
    <w:p w14:paraId="2A16ED0A" w14:textId="6C4CC922" w:rsidR="00880401" w:rsidRPr="00310642" w:rsidRDefault="00E82A07" w:rsidP="00880401">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4C9064AF" w14:textId="77777777" w:rsidR="00880401" w:rsidRPr="00310642" w:rsidRDefault="00880401" w:rsidP="00880401">
      <w:pPr>
        <w:spacing w:after="0" w:line="240" w:lineRule="auto"/>
        <w:ind w:firstLine="720"/>
        <w:rPr>
          <w:rFonts w:ascii="Book Antiqua" w:hAnsi="Book Antiqua"/>
          <w:sz w:val="18"/>
          <w:szCs w:val="18"/>
        </w:rPr>
      </w:pPr>
      <w:r w:rsidRPr="00310642">
        <w:rPr>
          <w:rFonts w:ascii="Book Antiqua" w:hAnsi="Book Antiqua"/>
          <w:sz w:val="18"/>
          <w:szCs w:val="18"/>
        </w:rPr>
        <w:t>Prerequisite: MCH201 preferred</w:t>
      </w:r>
    </w:p>
    <w:p w14:paraId="5A73756C" w14:textId="77777777" w:rsidR="00880401" w:rsidRDefault="00880401" w:rsidP="00880401">
      <w:pPr>
        <w:spacing w:after="0" w:line="240" w:lineRule="auto"/>
        <w:rPr>
          <w:rFonts w:ascii="Book Antiqua" w:hAnsi="Book Antiqua"/>
          <w:sz w:val="18"/>
          <w:szCs w:val="18"/>
        </w:rPr>
      </w:pPr>
    </w:p>
    <w:p w14:paraId="1A6CA700" w14:textId="77777777" w:rsidR="00880401" w:rsidRPr="00875EE4" w:rsidRDefault="00880401" w:rsidP="00880401">
      <w:pPr>
        <w:spacing w:after="0" w:line="240" w:lineRule="auto"/>
        <w:rPr>
          <w:rFonts w:ascii="Book Antiqua" w:hAnsi="Book Antiqua"/>
          <w:b/>
          <w:sz w:val="18"/>
          <w:szCs w:val="18"/>
        </w:rPr>
      </w:pPr>
      <w:r w:rsidRPr="00875EE4">
        <w:rPr>
          <w:rFonts w:ascii="Book Antiqua" w:hAnsi="Book Antiqua"/>
          <w:b/>
          <w:sz w:val="18"/>
          <w:szCs w:val="18"/>
        </w:rPr>
        <w:t xml:space="preserve">MCH230  Mechanical Component Design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875EE4">
        <w:rPr>
          <w:rFonts w:ascii="Book Antiqua" w:hAnsi="Book Antiqua"/>
          <w:b/>
          <w:sz w:val="18"/>
          <w:szCs w:val="18"/>
        </w:rPr>
        <w:t xml:space="preserve">3 Credits </w:t>
      </w:r>
    </w:p>
    <w:p w14:paraId="554F5AA7" w14:textId="77777777" w:rsidR="00880401" w:rsidRPr="00875EE4" w:rsidRDefault="00880401" w:rsidP="00880401">
      <w:pPr>
        <w:spacing w:after="0" w:line="240" w:lineRule="auto"/>
        <w:jc w:val="both"/>
        <w:rPr>
          <w:rFonts w:ascii="Book Antiqua" w:hAnsi="Book Antiqua"/>
          <w:sz w:val="18"/>
          <w:szCs w:val="18"/>
        </w:rPr>
      </w:pPr>
      <w:r w:rsidRPr="00875EE4">
        <w:rPr>
          <w:rFonts w:ascii="Book Antiqua" w:hAnsi="Book Antiqua"/>
          <w:sz w:val="18"/>
          <w:szCs w:val="18"/>
        </w:rPr>
        <w:t>This course is intended as a basic course in mechanical engineering design of machine components. After a review of basic fundamentals of strength of materials, material properties</w:t>
      </w:r>
      <w:r>
        <w:rPr>
          <w:rFonts w:ascii="Book Antiqua" w:hAnsi="Book Antiqua"/>
          <w:sz w:val="18"/>
          <w:szCs w:val="18"/>
        </w:rPr>
        <w:t>,</w:t>
      </w:r>
      <w:r w:rsidRPr="00875EE4">
        <w:rPr>
          <w:rFonts w:ascii="Book Antiqua" w:hAnsi="Book Antiqua"/>
          <w:sz w:val="18"/>
          <w:szCs w:val="18"/>
        </w:rPr>
        <w:t xml:space="preserve"> and mechanics, students will apply these concepts to specific machine components, such as gears, bearings, springs, shafts, clutches, brakes, belts, couplings and more.</w:t>
      </w:r>
    </w:p>
    <w:p w14:paraId="6055A696" w14:textId="4C16CED2" w:rsidR="00880401" w:rsidRPr="00310642" w:rsidRDefault="00E82A07" w:rsidP="00880401">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50E4B43D" w14:textId="77777777" w:rsidR="00880401" w:rsidRPr="00310642" w:rsidRDefault="00880401" w:rsidP="00880401">
      <w:pPr>
        <w:spacing w:after="0" w:line="240" w:lineRule="auto"/>
        <w:ind w:firstLine="720"/>
        <w:rPr>
          <w:rFonts w:ascii="Book Antiqua" w:hAnsi="Book Antiqua"/>
          <w:sz w:val="18"/>
          <w:szCs w:val="18"/>
        </w:rPr>
      </w:pPr>
      <w:r w:rsidRPr="00310642">
        <w:rPr>
          <w:rFonts w:ascii="Book Antiqua" w:hAnsi="Book Antiqua"/>
          <w:sz w:val="18"/>
          <w:szCs w:val="18"/>
        </w:rPr>
        <w:t>Prerequisite: MCH210</w:t>
      </w:r>
    </w:p>
    <w:p w14:paraId="70E369A4" w14:textId="77777777" w:rsidR="00880401" w:rsidRDefault="00880401" w:rsidP="00880401">
      <w:pPr>
        <w:spacing w:after="0" w:line="240" w:lineRule="auto"/>
        <w:ind w:firstLine="720"/>
        <w:rPr>
          <w:rFonts w:ascii="Book Antiqua" w:hAnsi="Book Antiqua"/>
          <w:sz w:val="18"/>
          <w:szCs w:val="18"/>
        </w:rPr>
      </w:pPr>
      <w:r w:rsidRPr="00310642">
        <w:rPr>
          <w:rFonts w:ascii="Book Antiqua" w:hAnsi="Book Antiqua"/>
          <w:sz w:val="18"/>
          <w:szCs w:val="18"/>
        </w:rPr>
        <w:t>Corequisite: MCH202</w:t>
      </w:r>
    </w:p>
    <w:p w14:paraId="5F589E7B" w14:textId="77777777" w:rsidR="00880401" w:rsidRDefault="00880401" w:rsidP="00880401">
      <w:pPr>
        <w:spacing w:after="0" w:line="240" w:lineRule="auto"/>
        <w:ind w:firstLine="720"/>
        <w:rPr>
          <w:rFonts w:ascii="Book Antiqua" w:hAnsi="Book Antiqua"/>
          <w:sz w:val="18"/>
          <w:szCs w:val="18"/>
        </w:rPr>
      </w:pPr>
    </w:p>
    <w:p w14:paraId="65C4AFB8" w14:textId="4C1C7C02" w:rsidR="00880401" w:rsidRPr="00DB6AB8" w:rsidRDefault="00880401" w:rsidP="00880401">
      <w:pPr>
        <w:shd w:val="clear" w:color="auto" w:fill="92D050"/>
        <w:spacing w:after="0" w:line="240" w:lineRule="auto"/>
        <w:rPr>
          <w:rFonts w:ascii="Book Antiqua" w:hAnsi="Book Antiqua"/>
          <w:b/>
          <w:sz w:val="20"/>
          <w:szCs w:val="20"/>
          <w:u w:val="single"/>
        </w:rPr>
      </w:pPr>
      <w:r>
        <w:rPr>
          <w:rFonts w:ascii="Book Antiqua" w:hAnsi="Book Antiqua"/>
          <w:b/>
          <w:sz w:val="20"/>
          <w:szCs w:val="20"/>
          <w:u w:val="single"/>
        </w:rPr>
        <w:t xml:space="preserve">MANAGEMENT </w:t>
      </w:r>
      <w:r w:rsidRPr="00DB6AB8">
        <w:rPr>
          <w:rFonts w:ascii="Book Antiqua" w:hAnsi="Book Antiqua"/>
          <w:b/>
          <w:sz w:val="20"/>
          <w:szCs w:val="20"/>
          <w:u w:val="single"/>
        </w:rPr>
        <w:t>(</w:t>
      </w:r>
      <w:r>
        <w:rPr>
          <w:rFonts w:ascii="Book Antiqua" w:hAnsi="Book Antiqua"/>
          <w:b/>
          <w:sz w:val="20"/>
          <w:szCs w:val="20"/>
          <w:u w:val="single"/>
        </w:rPr>
        <w:t>MGT</w:t>
      </w:r>
      <w:r w:rsidRPr="00DB6AB8">
        <w:rPr>
          <w:rFonts w:ascii="Book Antiqua" w:hAnsi="Book Antiqua"/>
          <w:b/>
          <w:sz w:val="20"/>
          <w:szCs w:val="20"/>
          <w:u w:val="single"/>
        </w:rPr>
        <w:t>)</w:t>
      </w:r>
      <w:r w:rsidR="00B32390">
        <w:rPr>
          <w:rFonts w:ascii="Book Antiqua" w:hAnsi="Book Antiqua"/>
          <w:b/>
          <w:sz w:val="20"/>
          <w:szCs w:val="20"/>
          <w:u w:val="single"/>
        </w:rPr>
        <w:fldChar w:fldCharType="begin"/>
      </w:r>
      <w:r w:rsidR="00B32390">
        <w:instrText xml:space="preserve"> XE "</w:instrText>
      </w:r>
      <w:r w:rsidR="00B32390" w:rsidRPr="00FC62D2">
        <w:rPr>
          <w:rFonts w:ascii="Book Antiqua" w:hAnsi="Book Antiqua"/>
          <w:b/>
          <w:sz w:val="20"/>
          <w:szCs w:val="20"/>
          <w:u w:val="single"/>
        </w:rPr>
        <w:instrText>MANAGEMENT (MGT)</w:instrText>
      </w:r>
      <w:r w:rsidR="00B32390">
        <w:instrText xml:space="preserve">" </w:instrText>
      </w:r>
      <w:r w:rsidR="00B32390">
        <w:rPr>
          <w:rFonts w:ascii="Book Antiqua" w:hAnsi="Book Antiqua"/>
          <w:b/>
          <w:sz w:val="20"/>
          <w:szCs w:val="20"/>
          <w:u w:val="single"/>
        </w:rPr>
        <w:fldChar w:fldCharType="end"/>
      </w:r>
    </w:p>
    <w:p w14:paraId="34BFD16F" w14:textId="258FC00B" w:rsidR="00E82A07" w:rsidRPr="001F48E6" w:rsidRDefault="00E82A07" w:rsidP="00E82A07">
      <w:pPr>
        <w:spacing w:after="0" w:line="240" w:lineRule="auto"/>
        <w:rPr>
          <w:rFonts w:ascii="Book Antiqua" w:hAnsi="Book Antiqua" w:cs="Arial"/>
          <w:b/>
          <w:sz w:val="18"/>
          <w:szCs w:val="18"/>
        </w:rPr>
      </w:pPr>
      <w:r w:rsidRPr="001F48E6">
        <w:rPr>
          <w:rFonts w:ascii="Book Antiqua" w:hAnsi="Book Antiqua" w:cs="Arial"/>
          <w:b/>
          <w:sz w:val="18"/>
          <w:szCs w:val="18"/>
        </w:rPr>
        <w:t>MGT 211</w:t>
      </w:r>
      <w:r>
        <w:rPr>
          <w:rFonts w:ascii="Book Antiqua" w:hAnsi="Book Antiqua" w:cs="Arial"/>
          <w:b/>
          <w:sz w:val="18"/>
          <w:szCs w:val="18"/>
        </w:rPr>
        <w:t xml:space="preserve"> </w:t>
      </w:r>
      <w:r w:rsidRPr="001F48E6">
        <w:rPr>
          <w:rFonts w:ascii="Book Antiqua" w:hAnsi="Book Antiqua" w:cs="Arial"/>
          <w:b/>
          <w:sz w:val="18"/>
          <w:szCs w:val="18"/>
        </w:rPr>
        <w:t>Training Concepts</w:t>
      </w:r>
      <w:r w:rsidRPr="001F48E6">
        <w:rPr>
          <w:rFonts w:ascii="Book Antiqua" w:hAnsi="Book Antiqua" w:cs="Arial"/>
          <w:b/>
          <w:sz w:val="18"/>
          <w:szCs w:val="18"/>
        </w:rPr>
        <w:tab/>
      </w:r>
      <w:r w:rsidRPr="001F48E6">
        <w:rPr>
          <w:rFonts w:ascii="Book Antiqua" w:hAnsi="Book Antiqua" w:cs="Arial"/>
          <w:b/>
          <w:sz w:val="18"/>
          <w:szCs w:val="18"/>
        </w:rPr>
        <w:tab/>
      </w:r>
      <w:r w:rsidRPr="001F48E6">
        <w:rPr>
          <w:rFonts w:ascii="Book Antiqua" w:hAnsi="Book Antiqua" w:cs="Arial"/>
          <w:b/>
          <w:sz w:val="18"/>
          <w:szCs w:val="18"/>
        </w:rPr>
        <w:tab/>
      </w:r>
      <w:r w:rsidRPr="001F48E6">
        <w:rPr>
          <w:rFonts w:ascii="Book Antiqua" w:hAnsi="Book Antiqua" w:cs="Arial"/>
          <w:b/>
          <w:sz w:val="18"/>
          <w:szCs w:val="18"/>
        </w:rPr>
        <w:tab/>
      </w:r>
      <w:r>
        <w:rPr>
          <w:rFonts w:ascii="Book Antiqua" w:hAnsi="Book Antiqua" w:cs="Arial"/>
          <w:b/>
          <w:sz w:val="18"/>
          <w:szCs w:val="18"/>
        </w:rPr>
        <w:tab/>
      </w:r>
      <w:r>
        <w:rPr>
          <w:rFonts w:ascii="Book Antiqua" w:hAnsi="Book Antiqua" w:cs="Arial"/>
          <w:b/>
          <w:sz w:val="18"/>
          <w:szCs w:val="18"/>
        </w:rPr>
        <w:tab/>
      </w:r>
      <w:r w:rsidRPr="001F48E6">
        <w:rPr>
          <w:rFonts w:ascii="Book Antiqua" w:hAnsi="Book Antiqua" w:cs="Arial"/>
          <w:b/>
          <w:sz w:val="18"/>
          <w:szCs w:val="18"/>
        </w:rPr>
        <w:t>3 credits</w:t>
      </w:r>
    </w:p>
    <w:p w14:paraId="3DD25A41" w14:textId="77777777" w:rsidR="00E82A07" w:rsidRPr="001F48E6" w:rsidRDefault="00E82A07" w:rsidP="00E82A07">
      <w:pPr>
        <w:spacing w:after="0" w:line="240" w:lineRule="auto"/>
        <w:ind w:right="1439"/>
        <w:rPr>
          <w:rFonts w:ascii="Book Antiqua" w:eastAsia="Arial" w:hAnsi="Book Antiqua" w:cs="Arial"/>
          <w:w w:val="93"/>
          <w:sz w:val="18"/>
          <w:szCs w:val="18"/>
        </w:rPr>
      </w:pPr>
      <w:r w:rsidRPr="001F48E6">
        <w:rPr>
          <w:rFonts w:ascii="Book Antiqua" w:eastAsia="Arial" w:hAnsi="Book Antiqua" w:cs="Arial"/>
          <w:w w:val="99"/>
          <w:sz w:val="18"/>
          <w:szCs w:val="18"/>
        </w:rPr>
        <w:t>A</w:t>
      </w:r>
      <w:r w:rsidRPr="001F48E6">
        <w:rPr>
          <w:rFonts w:ascii="Book Antiqua" w:eastAsia="Arial" w:hAnsi="Book Antiqua" w:cs="Arial"/>
          <w:spacing w:val="-3"/>
          <w:sz w:val="18"/>
          <w:szCs w:val="18"/>
        </w:rPr>
        <w:t xml:space="preserve"> </w:t>
      </w:r>
      <w:r w:rsidRPr="001F48E6">
        <w:rPr>
          <w:rFonts w:ascii="Book Antiqua" w:eastAsia="Arial" w:hAnsi="Book Antiqua" w:cs="Arial"/>
          <w:w w:val="93"/>
          <w:sz w:val="18"/>
          <w:szCs w:val="18"/>
        </w:rPr>
        <w:t>s</w:t>
      </w:r>
      <w:r w:rsidRPr="001F48E6">
        <w:rPr>
          <w:rFonts w:ascii="Book Antiqua" w:eastAsia="Arial" w:hAnsi="Book Antiqua" w:cs="Arial"/>
          <w:w w:val="98"/>
          <w:sz w:val="18"/>
          <w:szCs w:val="18"/>
        </w:rPr>
        <w:t>y</w:t>
      </w:r>
      <w:r w:rsidRPr="001F48E6">
        <w:rPr>
          <w:rFonts w:ascii="Book Antiqua" w:eastAsia="Arial" w:hAnsi="Book Antiqua" w:cs="Arial"/>
          <w:w w:val="99"/>
          <w:sz w:val="18"/>
          <w:szCs w:val="18"/>
        </w:rPr>
        <w:t>n</w:t>
      </w:r>
      <w:r w:rsidRPr="001F48E6">
        <w:rPr>
          <w:rFonts w:ascii="Book Antiqua" w:eastAsia="Arial" w:hAnsi="Book Antiqua" w:cs="Arial"/>
          <w:w w:val="106"/>
          <w:sz w:val="18"/>
          <w:szCs w:val="18"/>
        </w:rPr>
        <w:t>t</w:t>
      </w:r>
      <w:r w:rsidRPr="001F48E6">
        <w:rPr>
          <w:rFonts w:ascii="Book Antiqua" w:eastAsia="Arial" w:hAnsi="Book Antiqua" w:cs="Arial"/>
          <w:w w:val="99"/>
          <w:sz w:val="18"/>
          <w:szCs w:val="18"/>
        </w:rPr>
        <w:t>h</w:t>
      </w:r>
      <w:r w:rsidRPr="001F48E6">
        <w:rPr>
          <w:rFonts w:ascii="Book Antiqua" w:eastAsia="Arial" w:hAnsi="Book Antiqua" w:cs="Arial"/>
          <w:w w:val="101"/>
          <w:sz w:val="18"/>
          <w:szCs w:val="18"/>
        </w:rPr>
        <w:t>e</w:t>
      </w:r>
      <w:r w:rsidRPr="001F48E6">
        <w:rPr>
          <w:rFonts w:ascii="Book Antiqua" w:eastAsia="Arial" w:hAnsi="Book Antiqua" w:cs="Arial"/>
          <w:w w:val="93"/>
          <w:sz w:val="18"/>
          <w:szCs w:val="18"/>
        </w:rPr>
        <w:t>s</w:t>
      </w:r>
      <w:r w:rsidRPr="001F48E6">
        <w:rPr>
          <w:rFonts w:ascii="Book Antiqua" w:eastAsia="Arial" w:hAnsi="Book Antiqua" w:cs="Arial"/>
          <w:w w:val="101"/>
          <w:sz w:val="18"/>
          <w:szCs w:val="18"/>
        </w:rPr>
        <w:t>i</w:t>
      </w:r>
      <w:r w:rsidRPr="001F48E6">
        <w:rPr>
          <w:rFonts w:ascii="Book Antiqua" w:eastAsia="Arial" w:hAnsi="Book Antiqua" w:cs="Arial"/>
          <w:w w:val="93"/>
          <w:sz w:val="18"/>
          <w:szCs w:val="18"/>
        </w:rPr>
        <w:t>s</w:t>
      </w:r>
      <w:r w:rsidRPr="001F48E6">
        <w:rPr>
          <w:rFonts w:ascii="Book Antiqua" w:eastAsia="Arial" w:hAnsi="Book Antiqua" w:cs="Arial"/>
          <w:spacing w:val="-4"/>
          <w:sz w:val="18"/>
          <w:szCs w:val="18"/>
        </w:rPr>
        <w:t xml:space="preserve"> </w:t>
      </w:r>
      <w:r w:rsidRPr="001F48E6">
        <w:rPr>
          <w:rFonts w:ascii="Book Antiqua" w:eastAsia="Arial" w:hAnsi="Book Antiqua" w:cs="Arial"/>
          <w:w w:val="103"/>
          <w:sz w:val="18"/>
          <w:szCs w:val="18"/>
        </w:rPr>
        <w:t>o</w:t>
      </w:r>
      <w:r w:rsidRPr="001F48E6">
        <w:rPr>
          <w:rFonts w:ascii="Book Antiqua" w:eastAsia="Arial" w:hAnsi="Book Antiqua" w:cs="Arial"/>
          <w:w w:val="102"/>
          <w:sz w:val="18"/>
          <w:szCs w:val="18"/>
        </w:rPr>
        <w:t>f</w:t>
      </w:r>
      <w:r w:rsidRPr="001F48E6">
        <w:rPr>
          <w:rFonts w:ascii="Book Antiqua" w:eastAsia="Arial" w:hAnsi="Book Antiqua" w:cs="Arial"/>
          <w:spacing w:val="-4"/>
          <w:sz w:val="18"/>
          <w:szCs w:val="18"/>
        </w:rPr>
        <w:t xml:space="preserve"> </w:t>
      </w:r>
      <w:r w:rsidRPr="001F48E6">
        <w:rPr>
          <w:rFonts w:ascii="Book Antiqua" w:eastAsia="Arial" w:hAnsi="Book Antiqua" w:cs="Arial"/>
          <w:w w:val="95"/>
          <w:sz w:val="18"/>
          <w:szCs w:val="18"/>
        </w:rPr>
        <w:t>a</w:t>
      </w:r>
      <w:r w:rsidRPr="001F48E6">
        <w:rPr>
          <w:rFonts w:ascii="Book Antiqua" w:eastAsia="Arial" w:hAnsi="Book Antiqua" w:cs="Arial"/>
          <w:w w:val="99"/>
          <w:sz w:val="18"/>
          <w:szCs w:val="18"/>
        </w:rPr>
        <w:t>cc</w:t>
      </w:r>
      <w:r w:rsidRPr="001F48E6">
        <w:rPr>
          <w:rFonts w:ascii="Book Antiqua" w:eastAsia="Arial" w:hAnsi="Book Antiqua" w:cs="Arial"/>
          <w:w w:val="101"/>
          <w:sz w:val="18"/>
          <w:szCs w:val="18"/>
        </w:rPr>
        <w:t>e</w:t>
      </w:r>
      <w:r w:rsidRPr="001F48E6">
        <w:rPr>
          <w:rFonts w:ascii="Book Antiqua" w:eastAsia="Arial" w:hAnsi="Book Antiqua" w:cs="Arial"/>
          <w:w w:val="103"/>
          <w:sz w:val="18"/>
          <w:szCs w:val="18"/>
        </w:rPr>
        <w:t>p</w:t>
      </w:r>
      <w:r w:rsidRPr="001F48E6">
        <w:rPr>
          <w:rFonts w:ascii="Book Antiqua" w:eastAsia="Arial" w:hAnsi="Book Antiqua" w:cs="Arial"/>
          <w:w w:val="106"/>
          <w:sz w:val="18"/>
          <w:szCs w:val="18"/>
        </w:rPr>
        <w:t>t</w:t>
      </w:r>
      <w:r w:rsidRPr="001F48E6">
        <w:rPr>
          <w:rFonts w:ascii="Book Antiqua" w:eastAsia="Arial" w:hAnsi="Book Antiqua" w:cs="Arial"/>
          <w:w w:val="101"/>
          <w:sz w:val="18"/>
          <w:szCs w:val="18"/>
        </w:rPr>
        <w:t>e</w:t>
      </w:r>
      <w:r w:rsidRPr="001F48E6">
        <w:rPr>
          <w:rFonts w:ascii="Book Antiqua" w:eastAsia="Arial" w:hAnsi="Book Antiqua" w:cs="Arial"/>
          <w:w w:val="103"/>
          <w:sz w:val="18"/>
          <w:szCs w:val="18"/>
        </w:rPr>
        <w:t>d</w:t>
      </w:r>
      <w:r w:rsidRPr="001F48E6">
        <w:rPr>
          <w:rFonts w:ascii="Book Antiqua" w:eastAsia="Arial" w:hAnsi="Book Antiqua" w:cs="Arial"/>
          <w:spacing w:val="-4"/>
          <w:sz w:val="18"/>
          <w:szCs w:val="18"/>
        </w:rPr>
        <w:t xml:space="preserve"> </w:t>
      </w:r>
      <w:r w:rsidRPr="001F48E6">
        <w:rPr>
          <w:rFonts w:ascii="Book Antiqua" w:eastAsia="Arial" w:hAnsi="Book Antiqua" w:cs="Arial"/>
          <w:w w:val="106"/>
          <w:sz w:val="18"/>
          <w:szCs w:val="18"/>
        </w:rPr>
        <w:t>t</w:t>
      </w:r>
      <w:r w:rsidRPr="001F48E6">
        <w:rPr>
          <w:rFonts w:ascii="Book Antiqua" w:eastAsia="Arial" w:hAnsi="Book Antiqua" w:cs="Arial"/>
          <w:w w:val="99"/>
          <w:sz w:val="18"/>
          <w:szCs w:val="18"/>
        </w:rPr>
        <w:t>h</w:t>
      </w:r>
      <w:r w:rsidRPr="001F48E6">
        <w:rPr>
          <w:rFonts w:ascii="Book Antiqua" w:eastAsia="Arial" w:hAnsi="Book Antiqua" w:cs="Arial"/>
          <w:w w:val="101"/>
          <w:sz w:val="18"/>
          <w:szCs w:val="18"/>
        </w:rPr>
        <w:t>e</w:t>
      </w:r>
      <w:r w:rsidRPr="001F48E6">
        <w:rPr>
          <w:rFonts w:ascii="Book Antiqua" w:eastAsia="Arial" w:hAnsi="Book Antiqua" w:cs="Arial"/>
          <w:w w:val="103"/>
          <w:sz w:val="18"/>
          <w:szCs w:val="18"/>
        </w:rPr>
        <w:t>o</w:t>
      </w:r>
      <w:r w:rsidRPr="001F48E6">
        <w:rPr>
          <w:rFonts w:ascii="Book Antiqua" w:eastAsia="Arial" w:hAnsi="Book Antiqua" w:cs="Arial"/>
          <w:w w:val="99"/>
          <w:sz w:val="18"/>
          <w:szCs w:val="18"/>
        </w:rPr>
        <w:t>r</w:t>
      </w:r>
      <w:r w:rsidRPr="001F48E6">
        <w:rPr>
          <w:rFonts w:ascii="Book Antiqua" w:eastAsia="Arial" w:hAnsi="Book Antiqua" w:cs="Arial"/>
          <w:w w:val="98"/>
          <w:sz w:val="18"/>
          <w:szCs w:val="18"/>
        </w:rPr>
        <w:t>y</w:t>
      </w:r>
      <w:r w:rsidRPr="001F48E6">
        <w:rPr>
          <w:rFonts w:ascii="Book Antiqua" w:eastAsia="Arial" w:hAnsi="Book Antiqua" w:cs="Arial"/>
          <w:spacing w:val="-4"/>
          <w:sz w:val="18"/>
          <w:szCs w:val="18"/>
        </w:rPr>
        <w:t xml:space="preserve"> </w:t>
      </w:r>
      <w:r w:rsidRPr="001F48E6">
        <w:rPr>
          <w:rFonts w:ascii="Book Antiqua" w:eastAsia="Arial" w:hAnsi="Book Antiqua" w:cs="Arial"/>
          <w:w w:val="99"/>
          <w:sz w:val="18"/>
          <w:szCs w:val="18"/>
        </w:rPr>
        <w:t>r</w:t>
      </w:r>
      <w:r w:rsidRPr="001F48E6">
        <w:rPr>
          <w:rFonts w:ascii="Book Antiqua" w:eastAsia="Arial" w:hAnsi="Book Antiqua" w:cs="Arial"/>
          <w:w w:val="101"/>
          <w:sz w:val="18"/>
          <w:szCs w:val="18"/>
        </w:rPr>
        <w:t>e</w:t>
      </w:r>
      <w:r w:rsidRPr="001F48E6">
        <w:rPr>
          <w:rFonts w:ascii="Book Antiqua" w:eastAsia="Arial" w:hAnsi="Book Antiqua" w:cs="Arial"/>
          <w:w w:val="103"/>
          <w:sz w:val="18"/>
          <w:szCs w:val="18"/>
        </w:rPr>
        <w:t>g</w:t>
      </w:r>
      <w:r w:rsidRPr="001F48E6">
        <w:rPr>
          <w:rFonts w:ascii="Book Antiqua" w:eastAsia="Arial" w:hAnsi="Book Antiqua" w:cs="Arial"/>
          <w:w w:val="95"/>
          <w:sz w:val="18"/>
          <w:szCs w:val="18"/>
        </w:rPr>
        <w:t>a</w:t>
      </w:r>
      <w:r w:rsidRPr="001F48E6">
        <w:rPr>
          <w:rFonts w:ascii="Book Antiqua" w:eastAsia="Arial" w:hAnsi="Book Antiqua" w:cs="Arial"/>
          <w:w w:val="99"/>
          <w:sz w:val="18"/>
          <w:szCs w:val="18"/>
        </w:rPr>
        <w:t>r</w:t>
      </w:r>
      <w:r w:rsidRPr="001F48E6">
        <w:rPr>
          <w:rFonts w:ascii="Book Antiqua" w:eastAsia="Arial" w:hAnsi="Book Antiqua" w:cs="Arial"/>
          <w:w w:val="103"/>
          <w:sz w:val="18"/>
          <w:szCs w:val="18"/>
        </w:rPr>
        <w:t>d</w:t>
      </w:r>
      <w:r w:rsidRPr="001F48E6">
        <w:rPr>
          <w:rFonts w:ascii="Book Antiqua" w:eastAsia="Arial" w:hAnsi="Book Antiqua" w:cs="Arial"/>
          <w:w w:val="101"/>
          <w:sz w:val="18"/>
          <w:szCs w:val="18"/>
        </w:rPr>
        <w:t>i</w:t>
      </w:r>
      <w:r w:rsidRPr="001F48E6">
        <w:rPr>
          <w:rFonts w:ascii="Book Antiqua" w:eastAsia="Arial" w:hAnsi="Book Antiqua" w:cs="Arial"/>
          <w:w w:val="99"/>
          <w:sz w:val="18"/>
          <w:szCs w:val="18"/>
        </w:rPr>
        <w:t>n</w:t>
      </w:r>
      <w:r w:rsidRPr="001F48E6">
        <w:rPr>
          <w:rFonts w:ascii="Book Antiqua" w:eastAsia="Arial" w:hAnsi="Book Antiqua" w:cs="Arial"/>
          <w:w w:val="103"/>
          <w:sz w:val="18"/>
          <w:szCs w:val="18"/>
        </w:rPr>
        <w:t>g</w:t>
      </w:r>
      <w:r w:rsidRPr="001F48E6">
        <w:rPr>
          <w:rFonts w:ascii="Book Antiqua" w:eastAsia="Arial" w:hAnsi="Book Antiqua" w:cs="Arial"/>
          <w:spacing w:val="-4"/>
          <w:sz w:val="18"/>
          <w:szCs w:val="18"/>
        </w:rPr>
        <w:t xml:space="preserve"> </w:t>
      </w:r>
      <w:r w:rsidRPr="001F48E6">
        <w:rPr>
          <w:rFonts w:ascii="Book Antiqua" w:eastAsia="Arial" w:hAnsi="Book Antiqua" w:cs="Arial"/>
          <w:w w:val="106"/>
          <w:sz w:val="18"/>
          <w:szCs w:val="18"/>
        </w:rPr>
        <w:t>t</w:t>
      </w:r>
      <w:r w:rsidRPr="001F48E6">
        <w:rPr>
          <w:rFonts w:ascii="Book Antiqua" w:eastAsia="Arial" w:hAnsi="Book Antiqua" w:cs="Arial"/>
          <w:w w:val="99"/>
          <w:sz w:val="18"/>
          <w:szCs w:val="18"/>
        </w:rPr>
        <w:t>r</w:t>
      </w:r>
      <w:r w:rsidRPr="001F48E6">
        <w:rPr>
          <w:rFonts w:ascii="Book Antiqua" w:eastAsia="Arial" w:hAnsi="Book Antiqua" w:cs="Arial"/>
          <w:w w:val="95"/>
          <w:sz w:val="18"/>
          <w:szCs w:val="18"/>
        </w:rPr>
        <w:t>a</w:t>
      </w:r>
      <w:r w:rsidRPr="001F48E6">
        <w:rPr>
          <w:rFonts w:ascii="Book Antiqua" w:eastAsia="Arial" w:hAnsi="Book Antiqua" w:cs="Arial"/>
          <w:w w:val="101"/>
          <w:sz w:val="18"/>
          <w:szCs w:val="18"/>
        </w:rPr>
        <w:t>i</w:t>
      </w:r>
      <w:r w:rsidRPr="001F48E6">
        <w:rPr>
          <w:rFonts w:ascii="Book Antiqua" w:eastAsia="Arial" w:hAnsi="Book Antiqua" w:cs="Arial"/>
          <w:w w:val="99"/>
          <w:sz w:val="18"/>
          <w:szCs w:val="18"/>
        </w:rPr>
        <w:t>n</w:t>
      </w:r>
      <w:r w:rsidRPr="001F48E6">
        <w:rPr>
          <w:rFonts w:ascii="Book Antiqua" w:eastAsia="Arial" w:hAnsi="Book Antiqua" w:cs="Arial"/>
          <w:w w:val="101"/>
          <w:sz w:val="18"/>
          <w:szCs w:val="18"/>
        </w:rPr>
        <w:t>i</w:t>
      </w:r>
      <w:r w:rsidRPr="001F48E6">
        <w:rPr>
          <w:rFonts w:ascii="Book Antiqua" w:eastAsia="Arial" w:hAnsi="Book Antiqua" w:cs="Arial"/>
          <w:w w:val="99"/>
          <w:sz w:val="18"/>
          <w:szCs w:val="18"/>
        </w:rPr>
        <w:t>n</w:t>
      </w:r>
      <w:r w:rsidRPr="001F48E6">
        <w:rPr>
          <w:rFonts w:ascii="Book Antiqua" w:eastAsia="Arial" w:hAnsi="Book Antiqua" w:cs="Arial"/>
          <w:w w:val="103"/>
          <w:sz w:val="18"/>
          <w:szCs w:val="18"/>
        </w:rPr>
        <w:t>g</w:t>
      </w:r>
      <w:r w:rsidRPr="001F48E6">
        <w:rPr>
          <w:rFonts w:ascii="Book Antiqua" w:eastAsia="Arial" w:hAnsi="Book Antiqua" w:cs="Arial"/>
          <w:spacing w:val="-4"/>
          <w:sz w:val="18"/>
          <w:szCs w:val="18"/>
        </w:rPr>
        <w:t xml:space="preserve"> </w:t>
      </w:r>
      <w:r w:rsidRPr="001F48E6">
        <w:rPr>
          <w:rFonts w:ascii="Book Antiqua" w:eastAsia="Arial" w:hAnsi="Book Antiqua" w:cs="Arial"/>
          <w:w w:val="95"/>
          <w:sz w:val="18"/>
          <w:szCs w:val="18"/>
        </w:rPr>
        <w:t>a</w:t>
      </w:r>
      <w:r w:rsidRPr="001F48E6">
        <w:rPr>
          <w:rFonts w:ascii="Book Antiqua" w:eastAsia="Arial" w:hAnsi="Book Antiqua" w:cs="Arial"/>
          <w:w w:val="99"/>
          <w:sz w:val="18"/>
          <w:szCs w:val="18"/>
        </w:rPr>
        <w:t>n</w:t>
      </w:r>
      <w:r w:rsidRPr="001F48E6">
        <w:rPr>
          <w:rFonts w:ascii="Book Antiqua" w:eastAsia="Arial" w:hAnsi="Book Antiqua" w:cs="Arial"/>
          <w:w w:val="103"/>
          <w:sz w:val="18"/>
          <w:szCs w:val="18"/>
        </w:rPr>
        <w:t>d</w:t>
      </w:r>
      <w:r w:rsidRPr="001F48E6">
        <w:rPr>
          <w:rFonts w:ascii="Book Antiqua" w:eastAsia="Arial" w:hAnsi="Book Antiqua" w:cs="Arial"/>
          <w:spacing w:val="-4"/>
          <w:sz w:val="18"/>
          <w:szCs w:val="18"/>
        </w:rPr>
        <w:t xml:space="preserve"> </w:t>
      </w:r>
      <w:r w:rsidRPr="001F48E6">
        <w:rPr>
          <w:rFonts w:ascii="Book Antiqua" w:eastAsia="Arial" w:hAnsi="Book Antiqua" w:cs="Arial"/>
          <w:w w:val="106"/>
          <w:sz w:val="18"/>
          <w:szCs w:val="18"/>
        </w:rPr>
        <w:t>t</w:t>
      </w:r>
      <w:r w:rsidRPr="001F48E6">
        <w:rPr>
          <w:rFonts w:ascii="Book Antiqua" w:eastAsia="Arial" w:hAnsi="Book Antiqua" w:cs="Arial"/>
          <w:w w:val="99"/>
          <w:sz w:val="18"/>
          <w:szCs w:val="18"/>
        </w:rPr>
        <w:t>h</w:t>
      </w:r>
      <w:r w:rsidRPr="001F48E6">
        <w:rPr>
          <w:rFonts w:ascii="Book Antiqua" w:eastAsia="Arial" w:hAnsi="Book Antiqua" w:cs="Arial"/>
          <w:w w:val="101"/>
          <w:sz w:val="18"/>
          <w:szCs w:val="18"/>
        </w:rPr>
        <w:t>e</w:t>
      </w:r>
      <w:r w:rsidRPr="001F48E6">
        <w:rPr>
          <w:rFonts w:ascii="Book Antiqua" w:eastAsia="Arial" w:hAnsi="Book Antiqua" w:cs="Arial"/>
          <w:spacing w:val="-4"/>
          <w:sz w:val="18"/>
          <w:szCs w:val="18"/>
        </w:rPr>
        <w:t xml:space="preserve"> </w:t>
      </w:r>
      <w:r w:rsidRPr="001F48E6">
        <w:rPr>
          <w:rFonts w:ascii="Book Antiqua" w:eastAsia="Arial" w:hAnsi="Book Antiqua" w:cs="Arial"/>
          <w:w w:val="97"/>
          <w:sz w:val="18"/>
          <w:szCs w:val="18"/>
        </w:rPr>
        <w:t>m</w:t>
      </w:r>
      <w:r w:rsidRPr="001F48E6">
        <w:rPr>
          <w:rFonts w:ascii="Book Antiqua" w:eastAsia="Arial" w:hAnsi="Book Antiqua" w:cs="Arial"/>
          <w:w w:val="95"/>
          <w:sz w:val="18"/>
          <w:szCs w:val="18"/>
        </w:rPr>
        <w:t>a</w:t>
      </w:r>
      <w:r w:rsidRPr="001F48E6">
        <w:rPr>
          <w:rFonts w:ascii="Book Antiqua" w:eastAsia="Arial" w:hAnsi="Book Antiqua" w:cs="Arial"/>
          <w:w w:val="99"/>
          <w:sz w:val="18"/>
          <w:szCs w:val="18"/>
        </w:rPr>
        <w:t>n</w:t>
      </w:r>
      <w:r w:rsidRPr="001F48E6">
        <w:rPr>
          <w:rFonts w:ascii="Book Antiqua" w:eastAsia="Arial" w:hAnsi="Book Antiqua" w:cs="Arial"/>
          <w:w w:val="95"/>
          <w:sz w:val="18"/>
          <w:szCs w:val="18"/>
        </w:rPr>
        <w:t>a</w:t>
      </w:r>
      <w:r w:rsidRPr="001F48E6">
        <w:rPr>
          <w:rFonts w:ascii="Book Antiqua" w:eastAsia="Arial" w:hAnsi="Book Antiqua" w:cs="Arial"/>
          <w:w w:val="103"/>
          <w:sz w:val="18"/>
          <w:szCs w:val="18"/>
        </w:rPr>
        <w:t>g</w:t>
      </w:r>
      <w:r w:rsidRPr="001F48E6">
        <w:rPr>
          <w:rFonts w:ascii="Book Antiqua" w:eastAsia="Arial" w:hAnsi="Book Antiqua" w:cs="Arial"/>
          <w:w w:val="101"/>
          <w:sz w:val="18"/>
          <w:szCs w:val="18"/>
        </w:rPr>
        <w:t>e</w:t>
      </w:r>
      <w:r w:rsidRPr="001F48E6">
        <w:rPr>
          <w:rFonts w:ascii="Book Antiqua" w:eastAsia="Arial" w:hAnsi="Book Antiqua" w:cs="Arial"/>
          <w:w w:val="97"/>
          <w:sz w:val="18"/>
          <w:szCs w:val="18"/>
        </w:rPr>
        <w:t>m</w:t>
      </w:r>
      <w:r w:rsidRPr="001F48E6">
        <w:rPr>
          <w:rFonts w:ascii="Book Antiqua" w:eastAsia="Arial" w:hAnsi="Book Antiqua" w:cs="Arial"/>
          <w:w w:val="101"/>
          <w:sz w:val="18"/>
          <w:szCs w:val="18"/>
        </w:rPr>
        <w:t>e</w:t>
      </w:r>
      <w:r w:rsidRPr="001F48E6">
        <w:rPr>
          <w:rFonts w:ascii="Book Antiqua" w:eastAsia="Arial" w:hAnsi="Book Antiqua" w:cs="Arial"/>
          <w:w w:val="99"/>
          <w:sz w:val="18"/>
          <w:szCs w:val="18"/>
        </w:rPr>
        <w:t>n</w:t>
      </w:r>
      <w:r w:rsidRPr="001F48E6">
        <w:rPr>
          <w:rFonts w:ascii="Book Antiqua" w:eastAsia="Arial" w:hAnsi="Book Antiqua" w:cs="Arial"/>
          <w:w w:val="106"/>
          <w:sz w:val="18"/>
          <w:szCs w:val="18"/>
        </w:rPr>
        <w:t>t</w:t>
      </w:r>
      <w:r w:rsidRPr="001F48E6">
        <w:rPr>
          <w:rFonts w:ascii="Book Antiqua" w:eastAsia="Arial" w:hAnsi="Book Antiqua" w:cs="Arial"/>
          <w:spacing w:val="-4"/>
          <w:sz w:val="18"/>
          <w:szCs w:val="18"/>
        </w:rPr>
        <w:t xml:space="preserve"> </w:t>
      </w:r>
      <w:r w:rsidRPr="001F48E6">
        <w:rPr>
          <w:rFonts w:ascii="Book Antiqua" w:eastAsia="Arial" w:hAnsi="Book Antiqua" w:cs="Arial"/>
          <w:w w:val="103"/>
          <w:sz w:val="18"/>
          <w:szCs w:val="18"/>
        </w:rPr>
        <w:t>o</w:t>
      </w:r>
      <w:r w:rsidRPr="001F48E6">
        <w:rPr>
          <w:rFonts w:ascii="Book Antiqua" w:eastAsia="Arial" w:hAnsi="Book Antiqua" w:cs="Arial"/>
          <w:w w:val="102"/>
          <w:sz w:val="18"/>
          <w:szCs w:val="18"/>
        </w:rPr>
        <w:t>f</w:t>
      </w:r>
      <w:r w:rsidRPr="001F48E6">
        <w:rPr>
          <w:rFonts w:ascii="Book Antiqua" w:eastAsia="Arial" w:hAnsi="Book Antiqua" w:cs="Arial"/>
          <w:spacing w:val="-4"/>
          <w:sz w:val="18"/>
          <w:szCs w:val="18"/>
        </w:rPr>
        <w:t xml:space="preserve"> </w:t>
      </w:r>
      <w:r w:rsidRPr="001F48E6">
        <w:rPr>
          <w:rFonts w:ascii="Book Antiqua" w:eastAsia="Arial" w:hAnsi="Book Antiqua" w:cs="Arial"/>
          <w:w w:val="106"/>
          <w:sz w:val="18"/>
          <w:szCs w:val="18"/>
        </w:rPr>
        <w:t>t</w:t>
      </w:r>
      <w:r w:rsidRPr="001F48E6">
        <w:rPr>
          <w:rFonts w:ascii="Book Antiqua" w:eastAsia="Arial" w:hAnsi="Book Antiqua" w:cs="Arial"/>
          <w:w w:val="99"/>
          <w:sz w:val="18"/>
          <w:szCs w:val="18"/>
        </w:rPr>
        <w:t>h</w:t>
      </w:r>
      <w:r w:rsidRPr="001F48E6">
        <w:rPr>
          <w:rFonts w:ascii="Book Antiqua" w:eastAsia="Arial" w:hAnsi="Book Antiqua" w:cs="Arial"/>
          <w:w w:val="101"/>
          <w:sz w:val="18"/>
          <w:szCs w:val="18"/>
        </w:rPr>
        <w:t>e</w:t>
      </w:r>
      <w:r w:rsidRPr="001F48E6">
        <w:rPr>
          <w:rFonts w:ascii="Book Antiqua" w:eastAsia="Arial" w:hAnsi="Book Antiqua" w:cs="Arial"/>
          <w:spacing w:val="-4"/>
          <w:sz w:val="18"/>
          <w:szCs w:val="18"/>
        </w:rPr>
        <w:t xml:space="preserve"> </w:t>
      </w:r>
      <w:r w:rsidRPr="001F48E6">
        <w:rPr>
          <w:rFonts w:ascii="Book Antiqua" w:eastAsia="Arial" w:hAnsi="Book Antiqua" w:cs="Arial"/>
          <w:w w:val="106"/>
          <w:sz w:val="18"/>
          <w:szCs w:val="18"/>
        </w:rPr>
        <w:t>t</w:t>
      </w:r>
      <w:r w:rsidRPr="001F48E6">
        <w:rPr>
          <w:rFonts w:ascii="Book Antiqua" w:eastAsia="Arial" w:hAnsi="Book Antiqua" w:cs="Arial"/>
          <w:w w:val="99"/>
          <w:sz w:val="18"/>
          <w:szCs w:val="18"/>
        </w:rPr>
        <w:t>r</w:t>
      </w:r>
      <w:r w:rsidRPr="001F48E6">
        <w:rPr>
          <w:rFonts w:ascii="Book Antiqua" w:eastAsia="Arial" w:hAnsi="Book Antiqua" w:cs="Arial"/>
          <w:w w:val="95"/>
          <w:sz w:val="18"/>
          <w:szCs w:val="18"/>
        </w:rPr>
        <w:t>a</w:t>
      </w:r>
      <w:r w:rsidRPr="001F48E6">
        <w:rPr>
          <w:rFonts w:ascii="Book Antiqua" w:eastAsia="Arial" w:hAnsi="Book Antiqua" w:cs="Arial"/>
          <w:w w:val="101"/>
          <w:sz w:val="18"/>
          <w:szCs w:val="18"/>
        </w:rPr>
        <w:t>i</w:t>
      </w:r>
      <w:r w:rsidRPr="001F48E6">
        <w:rPr>
          <w:rFonts w:ascii="Book Antiqua" w:eastAsia="Arial" w:hAnsi="Book Antiqua" w:cs="Arial"/>
          <w:w w:val="99"/>
          <w:sz w:val="18"/>
          <w:szCs w:val="18"/>
        </w:rPr>
        <w:t>n</w:t>
      </w:r>
      <w:r w:rsidRPr="001F48E6">
        <w:rPr>
          <w:rFonts w:ascii="Book Antiqua" w:eastAsia="Arial" w:hAnsi="Book Antiqua" w:cs="Arial"/>
          <w:w w:val="101"/>
          <w:sz w:val="18"/>
          <w:szCs w:val="18"/>
        </w:rPr>
        <w:t>i</w:t>
      </w:r>
      <w:r w:rsidRPr="001F48E6">
        <w:rPr>
          <w:rFonts w:ascii="Book Antiqua" w:eastAsia="Arial" w:hAnsi="Book Antiqua" w:cs="Arial"/>
          <w:w w:val="99"/>
          <w:sz w:val="18"/>
          <w:szCs w:val="18"/>
        </w:rPr>
        <w:t>n</w:t>
      </w:r>
      <w:r w:rsidRPr="001F48E6">
        <w:rPr>
          <w:rFonts w:ascii="Book Antiqua" w:eastAsia="Arial" w:hAnsi="Book Antiqua" w:cs="Arial"/>
          <w:w w:val="103"/>
          <w:sz w:val="18"/>
          <w:szCs w:val="18"/>
        </w:rPr>
        <w:t>g</w:t>
      </w:r>
      <w:r w:rsidRPr="001F48E6">
        <w:rPr>
          <w:rFonts w:ascii="Book Antiqua" w:eastAsia="Arial" w:hAnsi="Book Antiqua" w:cs="Arial"/>
          <w:spacing w:val="-4"/>
          <w:sz w:val="18"/>
          <w:szCs w:val="18"/>
        </w:rPr>
        <w:t xml:space="preserve"> </w:t>
      </w:r>
      <w:r w:rsidRPr="001F48E6">
        <w:rPr>
          <w:rFonts w:ascii="Book Antiqua" w:eastAsia="Arial" w:hAnsi="Book Antiqua" w:cs="Arial"/>
          <w:w w:val="102"/>
          <w:sz w:val="18"/>
          <w:szCs w:val="18"/>
        </w:rPr>
        <w:t>f</w:t>
      </w:r>
      <w:r w:rsidRPr="001F48E6">
        <w:rPr>
          <w:rFonts w:ascii="Book Antiqua" w:eastAsia="Arial" w:hAnsi="Book Antiqua" w:cs="Arial"/>
          <w:w w:val="99"/>
          <w:sz w:val="18"/>
          <w:szCs w:val="18"/>
        </w:rPr>
        <w:t>unc</w:t>
      </w:r>
      <w:r w:rsidRPr="001F48E6">
        <w:rPr>
          <w:rFonts w:ascii="Book Antiqua" w:eastAsia="Arial" w:hAnsi="Book Antiqua" w:cs="Arial"/>
          <w:w w:val="106"/>
          <w:sz w:val="18"/>
          <w:szCs w:val="18"/>
        </w:rPr>
        <w:t>t</w:t>
      </w:r>
      <w:r w:rsidRPr="001F48E6">
        <w:rPr>
          <w:rFonts w:ascii="Book Antiqua" w:eastAsia="Arial" w:hAnsi="Book Antiqua" w:cs="Arial"/>
          <w:w w:val="101"/>
          <w:sz w:val="18"/>
          <w:szCs w:val="18"/>
        </w:rPr>
        <w:t>i</w:t>
      </w:r>
      <w:r w:rsidRPr="001F48E6">
        <w:rPr>
          <w:rFonts w:ascii="Book Antiqua" w:eastAsia="Arial" w:hAnsi="Book Antiqua" w:cs="Arial"/>
          <w:w w:val="103"/>
          <w:sz w:val="18"/>
          <w:szCs w:val="18"/>
        </w:rPr>
        <w:t>o</w:t>
      </w:r>
      <w:r w:rsidRPr="001F48E6">
        <w:rPr>
          <w:rFonts w:ascii="Book Antiqua" w:eastAsia="Arial" w:hAnsi="Book Antiqua" w:cs="Arial"/>
          <w:w w:val="99"/>
          <w:sz w:val="18"/>
          <w:szCs w:val="18"/>
        </w:rPr>
        <w:t>n</w:t>
      </w:r>
      <w:r w:rsidRPr="001F48E6">
        <w:rPr>
          <w:rFonts w:ascii="Book Antiqua" w:eastAsia="Arial" w:hAnsi="Book Antiqua" w:cs="Arial"/>
          <w:spacing w:val="-4"/>
          <w:sz w:val="18"/>
          <w:szCs w:val="18"/>
        </w:rPr>
        <w:t xml:space="preserve"> </w:t>
      </w:r>
      <w:r w:rsidRPr="001F48E6">
        <w:rPr>
          <w:rFonts w:ascii="Book Antiqua" w:eastAsia="Arial" w:hAnsi="Book Antiqua" w:cs="Arial"/>
          <w:w w:val="101"/>
          <w:sz w:val="18"/>
          <w:szCs w:val="18"/>
        </w:rPr>
        <w:t>i</w:t>
      </w:r>
      <w:r w:rsidRPr="001F48E6">
        <w:rPr>
          <w:rFonts w:ascii="Book Antiqua" w:eastAsia="Arial" w:hAnsi="Book Antiqua" w:cs="Arial"/>
          <w:w w:val="99"/>
          <w:sz w:val="18"/>
          <w:szCs w:val="18"/>
        </w:rPr>
        <w:t>n</w:t>
      </w:r>
      <w:r w:rsidRPr="001F48E6">
        <w:rPr>
          <w:rFonts w:ascii="Book Antiqua" w:eastAsia="Arial" w:hAnsi="Book Antiqua" w:cs="Arial"/>
          <w:sz w:val="18"/>
          <w:szCs w:val="18"/>
        </w:rPr>
        <w:t xml:space="preserve"> </w:t>
      </w:r>
      <w:r w:rsidRPr="001F48E6">
        <w:rPr>
          <w:rFonts w:ascii="Book Antiqua" w:eastAsia="Arial" w:hAnsi="Book Antiqua" w:cs="Arial"/>
          <w:w w:val="103"/>
          <w:sz w:val="18"/>
          <w:szCs w:val="18"/>
        </w:rPr>
        <w:t>o</w:t>
      </w:r>
      <w:r w:rsidRPr="001F48E6">
        <w:rPr>
          <w:rFonts w:ascii="Book Antiqua" w:eastAsia="Arial" w:hAnsi="Book Antiqua" w:cs="Arial"/>
          <w:w w:val="99"/>
          <w:sz w:val="18"/>
          <w:szCs w:val="18"/>
        </w:rPr>
        <w:t>r</w:t>
      </w:r>
      <w:r w:rsidRPr="001F48E6">
        <w:rPr>
          <w:rFonts w:ascii="Book Antiqua" w:eastAsia="Arial" w:hAnsi="Book Antiqua" w:cs="Arial"/>
          <w:w w:val="103"/>
          <w:sz w:val="18"/>
          <w:szCs w:val="18"/>
        </w:rPr>
        <w:t>g</w:t>
      </w:r>
      <w:r w:rsidRPr="001F48E6">
        <w:rPr>
          <w:rFonts w:ascii="Book Antiqua" w:eastAsia="Arial" w:hAnsi="Book Antiqua" w:cs="Arial"/>
          <w:w w:val="95"/>
          <w:sz w:val="18"/>
          <w:szCs w:val="18"/>
        </w:rPr>
        <w:t>a</w:t>
      </w:r>
      <w:r w:rsidRPr="001F48E6">
        <w:rPr>
          <w:rFonts w:ascii="Book Antiqua" w:eastAsia="Arial" w:hAnsi="Book Antiqua" w:cs="Arial"/>
          <w:w w:val="99"/>
          <w:sz w:val="18"/>
          <w:szCs w:val="18"/>
        </w:rPr>
        <w:t>n</w:t>
      </w:r>
      <w:r w:rsidRPr="001F48E6">
        <w:rPr>
          <w:rFonts w:ascii="Book Antiqua" w:eastAsia="Arial" w:hAnsi="Book Antiqua" w:cs="Arial"/>
          <w:w w:val="101"/>
          <w:sz w:val="18"/>
          <w:szCs w:val="18"/>
        </w:rPr>
        <w:t>i</w:t>
      </w:r>
      <w:r w:rsidRPr="001F48E6">
        <w:rPr>
          <w:rFonts w:ascii="Book Antiqua" w:eastAsia="Arial" w:hAnsi="Book Antiqua" w:cs="Arial"/>
          <w:w w:val="94"/>
          <w:sz w:val="18"/>
          <w:szCs w:val="18"/>
        </w:rPr>
        <w:t>z</w:t>
      </w:r>
      <w:r w:rsidRPr="001F48E6">
        <w:rPr>
          <w:rFonts w:ascii="Book Antiqua" w:eastAsia="Arial" w:hAnsi="Book Antiqua" w:cs="Arial"/>
          <w:w w:val="95"/>
          <w:sz w:val="18"/>
          <w:szCs w:val="18"/>
        </w:rPr>
        <w:t>a</w:t>
      </w:r>
      <w:r w:rsidRPr="001F48E6">
        <w:rPr>
          <w:rFonts w:ascii="Book Antiqua" w:eastAsia="Arial" w:hAnsi="Book Antiqua" w:cs="Arial"/>
          <w:w w:val="106"/>
          <w:sz w:val="18"/>
          <w:szCs w:val="18"/>
        </w:rPr>
        <w:t>t</w:t>
      </w:r>
      <w:r w:rsidRPr="001F48E6">
        <w:rPr>
          <w:rFonts w:ascii="Book Antiqua" w:eastAsia="Arial" w:hAnsi="Book Antiqua" w:cs="Arial"/>
          <w:w w:val="101"/>
          <w:sz w:val="18"/>
          <w:szCs w:val="18"/>
        </w:rPr>
        <w:t>i</w:t>
      </w:r>
      <w:r w:rsidRPr="001F48E6">
        <w:rPr>
          <w:rFonts w:ascii="Book Antiqua" w:eastAsia="Arial" w:hAnsi="Book Antiqua" w:cs="Arial"/>
          <w:w w:val="103"/>
          <w:sz w:val="18"/>
          <w:szCs w:val="18"/>
        </w:rPr>
        <w:t>o</w:t>
      </w:r>
      <w:r w:rsidRPr="001F48E6">
        <w:rPr>
          <w:rFonts w:ascii="Book Antiqua" w:eastAsia="Arial" w:hAnsi="Book Antiqua" w:cs="Arial"/>
          <w:w w:val="99"/>
          <w:sz w:val="18"/>
          <w:szCs w:val="18"/>
        </w:rPr>
        <w:t>n</w:t>
      </w:r>
      <w:r w:rsidRPr="001F48E6">
        <w:rPr>
          <w:rFonts w:ascii="Book Antiqua" w:eastAsia="Arial" w:hAnsi="Book Antiqua" w:cs="Arial"/>
          <w:w w:val="93"/>
          <w:sz w:val="18"/>
          <w:szCs w:val="18"/>
        </w:rPr>
        <w:t>s</w:t>
      </w:r>
      <w:r w:rsidRPr="001F48E6">
        <w:rPr>
          <w:rFonts w:ascii="Book Antiqua" w:eastAsia="Arial" w:hAnsi="Book Antiqua" w:cs="Arial"/>
          <w:spacing w:val="-3"/>
          <w:sz w:val="18"/>
          <w:szCs w:val="18"/>
        </w:rPr>
        <w:t xml:space="preserve"> </w:t>
      </w:r>
      <w:r w:rsidRPr="001F48E6">
        <w:rPr>
          <w:rFonts w:ascii="Book Antiqua" w:eastAsia="Arial" w:hAnsi="Book Antiqua" w:cs="Arial"/>
          <w:w w:val="95"/>
          <w:sz w:val="18"/>
          <w:szCs w:val="18"/>
        </w:rPr>
        <w:t>a</w:t>
      </w:r>
      <w:r w:rsidRPr="001F48E6">
        <w:rPr>
          <w:rFonts w:ascii="Book Antiqua" w:eastAsia="Arial" w:hAnsi="Book Antiqua" w:cs="Arial"/>
          <w:w w:val="99"/>
          <w:sz w:val="18"/>
          <w:szCs w:val="18"/>
        </w:rPr>
        <w:t>n</w:t>
      </w:r>
      <w:r w:rsidRPr="001F48E6">
        <w:rPr>
          <w:rFonts w:ascii="Book Antiqua" w:eastAsia="Arial" w:hAnsi="Book Antiqua" w:cs="Arial"/>
          <w:w w:val="103"/>
          <w:sz w:val="18"/>
          <w:szCs w:val="18"/>
        </w:rPr>
        <w:t>d</w:t>
      </w:r>
      <w:r w:rsidRPr="001F48E6">
        <w:rPr>
          <w:rFonts w:ascii="Book Antiqua" w:eastAsia="Arial" w:hAnsi="Book Antiqua" w:cs="Arial"/>
          <w:spacing w:val="-4"/>
          <w:sz w:val="18"/>
          <w:szCs w:val="18"/>
        </w:rPr>
        <w:t xml:space="preserve"> </w:t>
      </w:r>
      <w:r w:rsidRPr="001F48E6">
        <w:rPr>
          <w:rFonts w:ascii="Book Antiqua" w:eastAsia="Arial" w:hAnsi="Book Antiqua" w:cs="Arial"/>
          <w:w w:val="95"/>
          <w:sz w:val="18"/>
          <w:szCs w:val="18"/>
        </w:rPr>
        <w:t>a</w:t>
      </w:r>
      <w:r w:rsidRPr="001F48E6">
        <w:rPr>
          <w:rFonts w:ascii="Book Antiqua" w:eastAsia="Arial" w:hAnsi="Book Antiqua" w:cs="Arial"/>
          <w:w w:val="99"/>
          <w:sz w:val="18"/>
          <w:szCs w:val="18"/>
        </w:rPr>
        <w:t>n</w:t>
      </w:r>
      <w:r w:rsidRPr="001F48E6">
        <w:rPr>
          <w:rFonts w:ascii="Book Antiqua" w:eastAsia="Arial" w:hAnsi="Book Antiqua" w:cs="Arial"/>
          <w:spacing w:val="-4"/>
          <w:sz w:val="18"/>
          <w:szCs w:val="18"/>
        </w:rPr>
        <w:t xml:space="preserve"> </w:t>
      </w:r>
      <w:r w:rsidRPr="001F48E6">
        <w:rPr>
          <w:rFonts w:ascii="Book Antiqua" w:eastAsia="Arial" w:hAnsi="Book Antiqua" w:cs="Arial"/>
          <w:w w:val="101"/>
          <w:sz w:val="18"/>
          <w:szCs w:val="18"/>
        </w:rPr>
        <w:t>e</w:t>
      </w:r>
      <w:r w:rsidRPr="001F48E6">
        <w:rPr>
          <w:rFonts w:ascii="Book Antiqua" w:eastAsia="Arial" w:hAnsi="Book Antiqua" w:cs="Arial"/>
          <w:w w:val="97"/>
          <w:sz w:val="18"/>
          <w:szCs w:val="18"/>
        </w:rPr>
        <w:t>x</w:t>
      </w:r>
      <w:r w:rsidRPr="001F48E6">
        <w:rPr>
          <w:rFonts w:ascii="Book Antiqua" w:eastAsia="Arial" w:hAnsi="Book Antiqua" w:cs="Arial"/>
          <w:w w:val="95"/>
          <w:sz w:val="18"/>
          <w:szCs w:val="18"/>
        </w:rPr>
        <w:t>a</w:t>
      </w:r>
      <w:r w:rsidRPr="001F48E6">
        <w:rPr>
          <w:rFonts w:ascii="Book Antiqua" w:eastAsia="Arial" w:hAnsi="Book Antiqua" w:cs="Arial"/>
          <w:w w:val="97"/>
          <w:sz w:val="18"/>
          <w:szCs w:val="18"/>
        </w:rPr>
        <w:t>m</w:t>
      </w:r>
      <w:r w:rsidRPr="001F48E6">
        <w:rPr>
          <w:rFonts w:ascii="Book Antiqua" w:eastAsia="Arial" w:hAnsi="Book Antiqua" w:cs="Arial"/>
          <w:w w:val="101"/>
          <w:sz w:val="18"/>
          <w:szCs w:val="18"/>
        </w:rPr>
        <w:t>i</w:t>
      </w:r>
      <w:r w:rsidRPr="001F48E6">
        <w:rPr>
          <w:rFonts w:ascii="Book Antiqua" w:eastAsia="Arial" w:hAnsi="Book Antiqua" w:cs="Arial"/>
          <w:w w:val="99"/>
          <w:sz w:val="18"/>
          <w:szCs w:val="18"/>
        </w:rPr>
        <w:t>n</w:t>
      </w:r>
      <w:r w:rsidRPr="001F48E6">
        <w:rPr>
          <w:rFonts w:ascii="Book Antiqua" w:eastAsia="Arial" w:hAnsi="Book Antiqua" w:cs="Arial"/>
          <w:w w:val="95"/>
          <w:sz w:val="18"/>
          <w:szCs w:val="18"/>
        </w:rPr>
        <w:t>a</w:t>
      </w:r>
      <w:r w:rsidRPr="001F48E6">
        <w:rPr>
          <w:rFonts w:ascii="Book Antiqua" w:eastAsia="Arial" w:hAnsi="Book Antiqua" w:cs="Arial"/>
          <w:w w:val="106"/>
          <w:sz w:val="18"/>
          <w:szCs w:val="18"/>
        </w:rPr>
        <w:t>t</w:t>
      </w:r>
      <w:r w:rsidRPr="001F48E6">
        <w:rPr>
          <w:rFonts w:ascii="Book Antiqua" w:eastAsia="Arial" w:hAnsi="Book Antiqua" w:cs="Arial"/>
          <w:w w:val="101"/>
          <w:sz w:val="18"/>
          <w:szCs w:val="18"/>
        </w:rPr>
        <w:t>i</w:t>
      </w:r>
      <w:r w:rsidRPr="001F48E6">
        <w:rPr>
          <w:rFonts w:ascii="Book Antiqua" w:eastAsia="Arial" w:hAnsi="Book Antiqua" w:cs="Arial"/>
          <w:w w:val="103"/>
          <w:sz w:val="18"/>
          <w:szCs w:val="18"/>
        </w:rPr>
        <w:t>o</w:t>
      </w:r>
      <w:r w:rsidRPr="001F48E6">
        <w:rPr>
          <w:rFonts w:ascii="Book Antiqua" w:eastAsia="Arial" w:hAnsi="Book Antiqua" w:cs="Arial"/>
          <w:w w:val="99"/>
          <w:sz w:val="18"/>
          <w:szCs w:val="18"/>
        </w:rPr>
        <w:t>n</w:t>
      </w:r>
      <w:r w:rsidRPr="001F48E6">
        <w:rPr>
          <w:rFonts w:ascii="Book Antiqua" w:eastAsia="Arial" w:hAnsi="Book Antiqua" w:cs="Arial"/>
          <w:spacing w:val="-4"/>
          <w:sz w:val="18"/>
          <w:szCs w:val="18"/>
        </w:rPr>
        <w:t xml:space="preserve"> </w:t>
      </w:r>
      <w:r w:rsidRPr="001F48E6">
        <w:rPr>
          <w:rFonts w:ascii="Book Antiqua" w:eastAsia="Arial" w:hAnsi="Book Antiqua" w:cs="Arial"/>
          <w:w w:val="103"/>
          <w:sz w:val="18"/>
          <w:szCs w:val="18"/>
        </w:rPr>
        <w:t>o</w:t>
      </w:r>
      <w:r w:rsidRPr="001F48E6">
        <w:rPr>
          <w:rFonts w:ascii="Book Antiqua" w:eastAsia="Arial" w:hAnsi="Book Antiqua" w:cs="Arial"/>
          <w:w w:val="102"/>
          <w:sz w:val="18"/>
          <w:szCs w:val="18"/>
        </w:rPr>
        <w:t>f</w:t>
      </w:r>
      <w:r w:rsidRPr="001F48E6">
        <w:rPr>
          <w:rFonts w:ascii="Book Antiqua" w:eastAsia="Arial" w:hAnsi="Book Antiqua" w:cs="Arial"/>
          <w:spacing w:val="-4"/>
          <w:sz w:val="18"/>
          <w:szCs w:val="18"/>
        </w:rPr>
        <w:t xml:space="preserve"> </w:t>
      </w:r>
      <w:r w:rsidRPr="001F48E6">
        <w:rPr>
          <w:rFonts w:ascii="Book Antiqua" w:eastAsia="Arial" w:hAnsi="Book Antiqua" w:cs="Arial"/>
          <w:w w:val="93"/>
          <w:sz w:val="18"/>
          <w:szCs w:val="18"/>
        </w:rPr>
        <w:t>s</w:t>
      </w:r>
      <w:r w:rsidRPr="001F48E6">
        <w:rPr>
          <w:rFonts w:ascii="Book Antiqua" w:eastAsia="Arial" w:hAnsi="Book Antiqua" w:cs="Arial"/>
          <w:w w:val="99"/>
          <w:sz w:val="18"/>
          <w:szCs w:val="18"/>
        </w:rPr>
        <w:t>ucc</w:t>
      </w:r>
      <w:r w:rsidRPr="001F48E6">
        <w:rPr>
          <w:rFonts w:ascii="Book Antiqua" w:eastAsia="Arial" w:hAnsi="Book Antiqua" w:cs="Arial"/>
          <w:w w:val="101"/>
          <w:sz w:val="18"/>
          <w:szCs w:val="18"/>
        </w:rPr>
        <w:t>e</w:t>
      </w:r>
      <w:r w:rsidRPr="001F48E6">
        <w:rPr>
          <w:rFonts w:ascii="Book Antiqua" w:eastAsia="Arial" w:hAnsi="Book Antiqua" w:cs="Arial"/>
          <w:w w:val="93"/>
          <w:sz w:val="18"/>
          <w:szCs w:val="18"/>
        </w:rPr>
        <w:t>ss</w:t>
      </w:r>
      <w:r w:rsidRPr="001F48E6">
        <w:rPr>
          <w:rFonts w:ascii="Book Antiqua" w:eastAsia="Arial" w:hAnsi="Book Antiqua" w:cs="Arial"/>
          <w:w w:val="102"/>
          <w:sz w:val="18"/>
          <w:szCs w:val="18"/>
        </w:rPr>
        <w:t>f</w:t>
      </w:r>
      <w:r w:rsidRPr="001F48E6">
        <w:rPr>
          <w:rFonts w:ascii="Book Antiqua" w:eastAsia="Arial" w:hAnsi="Book Antiqua" w:cs="Arial"/>
          <w:w w:val="99"/>
          <w:sz w:val="18"/>
          <w:szCs w:val="18"/>
        </w:rPr>
        <w:t>u</w:t>
      </w:r>
      <w:r w:rsidRPr="001F48E6">
        <w:rPr>
          <w:rFonts w:ascii="Book Antiqua" w:eastAsia="Arial" w:hAnsi="Book Antiqua" w:cs="Arial"/>
          <w:w w:val="101"/>
          <w:sz w:val="18"/>
          <w:szCs w:val="18"/>
        </w:rPr>
        <w:t>l</w:t>
      </w:r>
      <w:r w:rsidRPr="001F48E6">
        <w:rPr>
          <w:rFonts w:ascii="Book Antiqua" w:eastAsia="Arial" w:hAnsi="Book Antiqua" w:cs="Arial"/>
          <w:spacing w:val="-4"/>
          <w:sz w:val="18"/>
          <w:szCs w:val="18"/>
        </w:rPr>
        <w:t xml:space="preserve"> </w:t>
      </w:r>
      <w:r w:rsidRPr="001F48E6">
        <w:rPr>
          <w:rFonts w:ascii="Book Antiqua" w:eastAsia="Arial" w:hAnsi="Book Antiqua" w:cs="Arial"/>
          <w:w w:val="95"/>
          <w:sz w:val="18"/>
          <w:szCs w:val="18"/>
        </w:rPr>
        <w:t>a</w:t>
      </w:r>
      <w:r w:rsidRPr="001F48E6">
        <w:rPr>
          <w:rFonts w:ascii="Book Antiqua" w:eastAsia="Arial" w:hAnsi="Book Antiqua" w:cs="Arial"/>
          <w:w w:val="99"/>
          <w:sz w:val="18"/>
          <w:szCs w:val="18"/>
        </w:rPr>
        <w:t>n</w:t>
      </w:r>
      <w:r w:rsidRPr="001F48E6">
        <w:rPr>
          <w:rFonts w:ascii="Book Antiqua" w:eastAsia="Arial" w:hAnsi="Book Antiqua" w:cs="Arial"/>
          <w:w w:val="103"/>
          <w:sz w:val="18"/>
          <w:szCs w:val="18"/>
        </w:rPr>
        <w:t>d</w:t>
      </w:r>
      <w:r w:rsidRPr="001F48E6">
        <w:rPr>
          <w:rFonts w:ascii="Book Antiqua" w:eastAsia="Arial" w:hAnsi="Book Antiqua" w:cs="Arial"/>
          <w:spacing w:val="-4"/>
          <w:sz w:val="18"/>
          <w:szCs w:val="18"/>
        </w:rPr>
        <w:t xml:space="preserve"> </w:t>
      </w:r>
      <w:r w:rsidRPr="001F48E6">
        <w:rPr>
          <w:rFonts w:ascii="Book Antiqua" w:eastAsia="Arial" w:hAnsi="Book Antiqua" w:cs="Arial"/>
          <w:w w:val="99"/>
          <w:sz w:val="18"/>
          <w:szCs w:val="18"/>
        </w:rPr>
        <w:t>un</w:t>
      </w:r>
      <w:r w:rsidRPr="001F48E6">
        <w:rPr>
          <w:rFonts w:ascii="Book Antiqua" w:eastAsia="Arial" w:hAnsi="Book Antiqua" w:cs="Arial"/>
          <w:w w:val="93"/>
          <w:sz w:val="18"/>
          <w:szCs w:val="18"/>
        </w:rPr>
        <w:t>s</w:t>
      </w:r>
      <w:r w:rsidRPr="001F48E6">
        <w:rPr>
          <w:rFonts w:ascii="Book Antiqua" w:eastAsia="Arial" w:hAnsi="Book Antiqua" w:cs="Arial"/>
          <w:w w:val="99"/>
          <w:sz w:val="18"/>
          <w:szCs w:val="18"/>
        </w:rPr>
        <w:t>ucc</w:t>
      </w:r>
      <w:r w:rsidRPr="001F48E6">
        <w:rPr>
          <w:rFonts w:ascii="Book Antiqua" w:eastAsia="Arial" w:hAnsi="Book Antiqua" w:cs="Arial"/>
          <w:w w:val="101"/>
          <w:sz w:val="18"/>
          <w:szCs w:val="18"/>
        </w:rPr>
        <w:t>e</w:t>
      </w:r>
      <w:r w:rsidRPr="001F48E6">
        <w:rPr>
          <w:rFonts w:ascii="Book Antiqua" w:eastAsia="Arial" w:hAnsi="Book Antiqua" w:cs="Arial"/>
          <w:w w:val="93"/>
          <w:sz w:val="18"/>
          <w:szCs w:val="18"/>
        </w:rPr>
        <w:t>ss</w:t>
      </w:r>
      <w:r w:rsidRPr="001F48E6">
        <w:rPr>
          <w:rFonts w:ascii="Book Antiqua" w:eastAsia="Arial" w:hAnsi="Book Antiqua" w:cs="Arial"/>
          <w:w w:val="102"/>
          <w:sz w:val="18"/>
          <w:szCs w:val="18"/>
        </w:rPr>
        <w:t>f</w:t>
      </w:r>
      <w:r w:rsidRPr="001F48E6">
        <w:rPr>
          <w:rFonts w:ascii="Book Antiqua" w:eastAsia="Arial" w:hAnsi="Book Antiqua" w:cs="Arial"/>
          <w:w w:val="99"/>
          <w:sz w:val="18"/>
          <w:szCs w:val="18"/>
        </w:rPr>
        <w:t>u</w:t>
      </w:r>
      <w:r w:rsidRPr="001F48E6">
        <w:rPr>
          <w:rFonts w:ascii="Book Antiqua" w:eastAsia="Arial" w:hAnsi="Book Antiqua" w:cs="Arial"/>
          <w:w w:val="101"/>
          <w:sz w:val="18"/>
          <w:szCs w:val="18"/>
        </w:rPr>
        <w:t>l</w:t>
      </w:r>
      <w:r w:rsidRPr="001F48E6">
        <w:rPr>
          <w:rFonts w:ascii="Book Antiqua" w:eastAsia="Arial" w:hAnsi="Book Antiqua" w:cs="Arial"/>
          <w:spacing w:val="-4"/>
          <w:sz w:val="18"/>
          <w:szCs w:val="18"/>
        </w:rPr>
        <w:t xml:space="preserve"> </w:t>
      </w:r>
      <w:r w:rsidRPr="001F48E6">
        <w:rPr>
          <w:rFonts w:ascii="Book Antiqua" w:eastAsia="Arial" w:hAnsi="Book Antiqua" w:cs="Arial"/>
          <w:w w:val="106"/>
          <w:sz w:val="18"/>
          <w:szCs w:val="18"/>
        </w:rPr>
        <w:t>t</w:t>
      </w:r>
      <w:r w:rsidRPr="001F48E6">
        <w:rPr>
          <w:rFonts w:ascii="Book Antiqua" w:eastAsia="Arial" w:hAnsi="Book Antiqua" w:cs="Arial"/>
          <w:w w:val="99"/>
          <w:sz w:val="18"/>
          <w:szCs w:val="18"/>
        </w:rPr>
        <w:t>r</w:t>
      </w:r>
      <w:r w:rsidRPr="001F48E6">
        <w:rPr>
          <w:rFonts w:ascii="Book Antiqua" w:eastAsia="Arial" w:hAnsi="Book Antiqua" w:cs="Arial"/>
          <w:w w:val="95"/>
          <w:sz w:val="18"/>
          <w:szCs w:val="18"/>
        </w:rPr>
        <w:t>a</w:t>
      </w:r>
      <w:r w:rsidRPr="001F48E6">
        <w:rPr>
          <w:rFonts w:ascii="Book Antiqua" w:eastAsia="Arial" w:hAnsi="Book Antiqua" w:cs="Arial"/>
          <w:w w:val="101"/>
          <w:sz w:val="18"/>
          <w:szCs w:val="18"/>
        </w:rPr>
        <w:t>i</w:t>
      </w:r>
      <w:r w:rsidRPr="001F48E6">
        <w:rPr>
          <w:rFonts w:ascii="Book Antiqua" w:eastAsia="Arial" w:hAnsi="Book Antiqua" w:cs="Arial"/>
          <w:w w:val="99"/>
          <w:sz w:val="18"/>
          <w:szCs w:val="18"/>
        </w:rPr>
        <w:t>n</w:t>
      </w:r>
      <w:r w:rsidRPr="001F48E6">
        <w:rPr>
          <w:rFonts w:ascii="Book Antiqua" w:eastAsia="Arial" w:hAnsi="Book Antiqua" w:cs="Arial"/>
          <w:w w:val="101"/>
          <w:sz w:val="18"/>
          <w:szCs w:val="18"/>
        </w:rPr>
        <w:t>i</w:t>
      </w:r>
      <w:r w:rsidRPr="001F48E6">
        <w:rPr>
          <w:rFonts w:ascii="Book Antiqua" w:eastAsia="Arial" w:hAnsi="Book Antiqua" w:cs="Arial"/>
          <w:w w:val="99"/>
          <w:sz w:val="18"/>
          <w:szCs w:val="18"/>
        </w:rPr>
        <w:t>n</w:t>
      </w:r>
      <w:r w:rsidRPr="001F48E6">
        <w:rPr>
          <w:rFonts w:ascii="Book Antiqua" w:eastAsia="Arial" w:hAnsi="Book Antiqua" w:cs="Arial"/>
          <w:w w:val="103"/>
          <w:sz w:val="18"/>
          <w:szCs w:val="18"/>
        </w:rPr>
        <w:t>g</w:t>
      </w:r>
      <w:r w:rsidRPr="001F48E6">
        <w:rPr>
          <w:rFonts w:ascii="Book Antiqua" w:eastAsia="Arial" w:hAnsi="Book Antiqua" w:cs="Arial"/>
          <w:spacing w:val="-4"/>
          <w:sz w:val="18"/>
          <w:szCs w:val="18"/>
        </w:rPr>
        <w:t xml:space="preserve"> </w:t>
      </w:r>
      <w:r w:rsidRPr="001F48E6">
        <w:rPr>
          <w:rFonts w:ascii="Book Antiqua" w:eastAsia="Arial" w:hAnsi="Book Antiqua" w:cs="Arial"/>
          <w:w w:val="103"/>
          <w:sz w:val="18"/>
          <w:szCs w:val="18"/>
        </w:rPr>
        <w:t>p</w:t>
      </w:r>
      <w:r w:rsidRPr="001F48E6">
        <w:rPr>
          <w:rFonts w:ascii="Book Antiqua" w:eastAsia="Arial" w:hAnsi="Book Antiqua" w:cs="Arial"/>
          <w:w w:val="99"/>
          <w:sz w:val="18"/>
          <w:szCs w:val="18"/>
        </w:rPr>
        <w:t>r</w:t>
      </w:r>
      <w:r w:rsidRPr="001F48E6">
        <w:rPr>
          <w:rFonts w:ascii="Book Antiqua" w:eastAsia="Arial" w:hAnsi="Book Antiqua" w:cs="Arial"/>
          <w:w w:val="95"/>
          <w:sz w:val="18"/>
          <w:szCs w:val="18"/>
        </w:rPr>
        <w:t>a</w:t>
      </w:r>
      <w:r w:rsidRPr="001F48E6">
        <w:rPr>
          <w:rFonts w:ascii="Book Antiqua" w:eastAsia="Arial" w:hAnsi="Book Antiqua" w:cs="Arial"/>
          <w:w w:val="99"/>
          <w:sz w:val="18"/>
          <w:szCs w:val="18"/>
        </w:rPr>
        <w:t>c</w:t>
      </w:r>
      <w:r w:rsidRPr="001F48E6">
        <w:rPr>
          <w:rFonts w:ascii="Book Antiqua" w:eastAsia="Arial" w:hAnsi="Book Antiqua" w:cs="Arial"/>
          <w:w w:val="106"/>
          <w:sz w:val="18"/>
          <w:szCs w:val="18"/>
        </w:rPr>
        <w:t>t</w:t>
      </w:r>
      <w:r w:rsidRPr="001F48E6">
        <w:rPr>
          <w:rFonts w:ascii="Book Antiqua" w:eastAsia="Arial" w:hAnsi="Book Antiqua" w:cs="Arial"/>
          <w:w w:val="101"/>
          <w:sz w:val="18"/>
          <w:szCs w:val="18"/>
        </w:rPr>
        <w:t>i</w:t>
      </w:r>
      <w:r w:rsidRPr="001F48E6">
        <w:rPr>
          <w:rFonts w:ascii="Book Antiqua" w:eastAsia="Arial" w:hAnsi="Book Antiqua" w:cs="Arial"/>
          <w:w w:val="99"/>
          <w:sz w:val="18"/>
          <w:szCs w:val="18"/>
        </w:rPr>
        <w:t>c</w:t>
      </w:r>
      <w:r w:rsidRPr="001F48E6">
        <w:rPr>
          <w:rFonts w:ascii="Book Antiqua" w:eastAsia="Arial" w:hAnsi="Book Antiqua" w:cs="Arial"/>
          <w:w w:val="101"/>
          <w:sz w:val="18"/>
          <w:szCs w:val="18"/>
        </w:rPr>
        <w:t>e</w:t>
      </w:r>
      <w:r w:rsidRPr="001F48E6">
        <w:rPr>
          <w:rFonts w:ascii="Book Antiqua" w:eastAsia="Arial" w:hAnsi="Book Antiqua" w:cs="Arial"/>
          <w:w w:val="93"/>
          <w:sz w:val="18"/>
          <w:szCs w:val="18"/>
        </w:rPr>
        <w:t>s.</w:t>
      </w:r>
    </w:p>
    <w:p w14:paraId="4746D09C" w14:textId="77777777" w:rsidR="00E82A07" w:rsidRPr="001F48E6" w:rsidRDefault="00E82A07" w:rsidP="00E82A07">
      <w:pPr>
        <w:spacing w:after="0" w:line="240" w:lineRule="auto"/>
        <w:ind w:right="1439" w:firstLine="720"/>
        <w:rPr>
          <w:rFonts w:ascii="Book Antiqua" w:eastAsia="Arial" w:hAnsi="Book Antiqua" w:cs="Arial"/>
          <w:w w:val="99"/>
          <w:sz w:val="18"/>
          <w:szCs w:val="18"/>
        </w:rPr>
      </w:pPr>
      <w:r w:rsidRPr="001F48E6">
        <w:rPr>
          <w:rFonts w:ascii="Book Antiqua" w:eastAsia="Arial" w:hAnsi="Book Antiqua" w:cs="Arial"/>
          <w:w w:val="99"/>
          <w:sz w:val="18"/>
          <w:szCs w:val="18"/>
        </w:rPr>
        <w:t>Theory 3 credits</w:t>
      </w:r>
    </w:p>
    <w:p w14:paraId="02BDC113" w14:textId="77777777" w:rsidR="00E82A07" w:rsidRPr="001F48E6" w:rsidRDefault="00E82A07" w:rsidP="00E82A07">
      <w:pPr>
        <w:spacing w:after="0" w:line="240" w:lineRule="auto"/>
        <w:rPr>
          <w:rFonts w:ascii="Book Antiqua" w:eastAsia="Arial" w:hAnsi="Book Antiqua" w:cs="Arial"/>
          <w:w w:val="97"/>
          <w:sz w:val="18"/>
          <w:szCs w:val="18"/>
        </w:rPr>
      </w:pPr>
    </w:p>
    <w:p w14:paraId="44A4A58F" w14:textId="3E63618B" w:rsidR="00E82A07" w:rsidRPr="001F48E6" w:rsidRDefault="00E82A07" w:rsidP="00E82A07">
      <w:pPr>
        <w:spacing w:after="0" w:line="240" w:lineRule="auto"/>
        <w:rPr>
          <w:rFonts w:ascii="Book Antiqua" w:hAnsi="Book Antiqua" w:cs="Arial"/>
          <w:b/>
          <w:sz w:val="18"/>
          <w:szCs w:val="18"/>
        </w:rPr>
      </w:pPr>
      <w:r>
        <w:rPr>
          <w:rFonts w:ascii="Book Antiqua" w:hAnsi="Book Antiqua" w:cs="Arial"/>
          <w:b/>
          <w:sz w:val="18"/>
          <w:szCs w:val="18"/>
        </w:rPr>
        <w:t xml:space="preserve">MGT 212 </w:t>
      </w:r>
      <w:r w:rsidRPr="001F48E6">
        <w:rPr>
          <w:rFonts w:ascii="Book Antiqua" w:hAnsi="Book Antiqua" w:cs="Arial"/>
          <w:b/>
          <w:sz w:val="18"/>
          <w:szCs w:val="18"/>
        </w:rPr>
        <w:t>Compensation Management</w:t>
      </w:r>
      <w:r w:rsidRPr="001F48E6">
        <w:rPr>
          <w:rFonts w:ascii="Book Antiqua" w:hAnsi="Book Antiqua" w:cs="Arial"/>
          <w:b/>
          <w:sz w:val="18"/>
          <w:szCs w:val="18"/>
        </w:rPr>
        <w:tab/>
      </w:r>
      <w:r w:rsidRPr="001F48E6">
        <w:rPr>
          <w:rFonts w:ascii="Book Antiqua" w:hAnsi="Book Antiqua" w:cs="Arial"/>
          <w:b/>
          <w:sz w:val="18"/>
          <w:szCs w:val="18"/>
        </w:rPr>
        <w:tab/>
      </w:r>
      <w:r>
        <w:rPr>
          <w:rFonts w:ascii="Book Antiqua" w:hAnsi="Book Antiqua" w:cs="Arial"/>
          <w:b/>
          <w:sz w:val="18"/>
          <w:szCs w:val="18"/>
        </w:rPr>
        <w:tab/>
      </w:r>
      <w:r>
        <w:rPr>
          <w:rFonts w:ascii="Book Antiqua" w:hAnsi="Book Antiqua" w:cs="Arial"/>
          <w:b/>
          <w:sz w:val="18"/>
          <w:szCs w:val="18"/>
        </w:rPr>
        <w:tab/>
      </w:r>
      <w:r>
        <w:rPr>
          <w:rFonts w:ascii="Book Antiqua" w:hAnsi="Book Antiqua" w:cs="Arial"/>
          <w:b/>
          <w:sz w:val="18"/>
          <w:szCs w:val="18"/>
        </w:rPr>
        <w:tab/>
      </w:r>
      <w:r w:rsidRPr="001F48E6">
        <w:rPr>
          <w:rFonts w:ascii="Book Antiqua" w:hAnsi="Book Antiqua" w:cs="Arial"/>
          <w:b/>
          <w:sz w:val="18"/>
          <w:szCs w:val="18"/>
        </w:rPr>
        <w:t>3 credits</w:t>
      </w:r>
    </w:p>
    <w:p w14:paraId="7B702681" w14:textId="77777777" w:rsidR="00E82A07" w:rsidRPr="001F48E6" w:rsidRDefault="00E82A07" w:rsidP="00E82A07">
      <w:pPr>
        <w:spacing w:after="0" w:line="240" w:lineRule="auto"/>
        <w:ind w:right="861"/>
        <w:rPr>
          <w:rFonts w:ascii="Book Antiqua" w:eastAsia="Arial" w:hAnsi="Book Antiqua" w:cs="Arial"/>
          <w:w w:val="97"/>
          <w:sz w:val="18"/>
          <w:szCs w:val="18"/>
        </w:rPr>
      </w:pPr>
      <w:r w:rsidRPr="001F48E6">
        <w:rPr>
          <w:rFonts w:ascii="Book Antiqua" w:eastAsia="Arial" w:hAnsi="Book Antiqua" w:cs="Arial"/>
          <w:w w:val="93"/>
          <w:sz w:val="18"/>
          <w:szCs w:val="18"/>
        </w:rPr>
        <w:t>T</w:t>
      </w:r>
      <w:r w:rsidRPr="001F48E6">
        <w:rPr>
          <w:rFonts w:ascii="Book Antiqua" w:eastAsia="Arial" w:hAnsi="Book Antiqua" w:cs="Arial"/>
          <w:w w:val="99"/>
          <w:sz w:val="18"/>
          <w:szCs w:val="18"/>
        </w:rPr>
        <w:t>h</w:t>
      </w:r>
      <w:r w:rsidRPr="001F48E6">
        <w:rPr>
          <w:rFonts w:ascii="Book Antiqua" w:eastAsia="Arial" w:hAnsi="Book Antiqua" w:cs="Arial"/>
          <w:w w:val="101"/>
          <w:sz w:val="18"/>
          <w:szCs w:val="18"/>
        </w:rPr>
        <w:t>e</w:t>
      </w:r>
      <w:r w:rsidRPr="001F48E6">
        <w:rPr>
          <w:rFonts w:ascii="Book Antiqua" w:eastAsia="Arial" w:hAnsi="Book Antiqua" w:cs="Arial"/>
          <w:spacing w:val="-3"/>
          <w:sz w:val="18"/>
          <w:szCs w:val="18"/>
        </w:rPr>
        <w:t xml:space="preserve"> </w:t>
      </w:r>
      <w:r w:rsidRPr="001F48E6">
        <w:rPr>
          <w:rFonts w:ascii="Book Antiqua" w:eastAsia="Arial" w:hAnsi="Book Antiqua" w:cs="Arial"/>
          <w:w w:val="99"/>
          <w:sz w:val="18"/>
          <w:szCs w:val="18"/>
        </w:rPr>
        <w:t>c</w:t>
      </w:r>
      <w:r w:rsidRPr="001F48E6">
        <w:rPr>
          <w:rFonts w:ascii="Book Antiqua" w:eastAsia="Arial" w:hAnsi="Book Antiqua" w:cs="Arial"/>
          <w:w w:val="103"/>
          <w:sz w:val="18"/>
          <w:szCs w:val="18"/>
        </w:rPr>
        <w:t>o</w:t>
      </w:r>
      <w:r w:rsidRPr="001F48E6">
        <w:rPr>
          <w:rFonts w:ascii="Book Antiqua" w:eastAsia="Arial" w:hAnsi="Book Antiqua" w:cs="Arial"/>
          <w:w w:val="99"/>
          <w:sz w:val="18"/>
          <w:szCs w:val="18"/>
        </w:rPr>
        <w:t>ur</w:t>
      </w:r>
      <w:r w:rsidRPr="001F48E6">
        <w:rPr>
          <w:rFonts w:ascii="Book Antiqua" w:eastAsia="Arial" w:hAnsi="Book Antiqua" w:cs="Arial"/>
          <w:w w:val="93"/>
          <w:sz w:val="18"/>
          <w:szCs w:val="18"/>
        </w:rPr>
        <w:t>s</w:t>
      </w:r>
      <w:r w:rsidRPr="001F48E6">
        <w:rPr>
          <w:rFonts w:ascii="Book Antiqua" w:eastAsia="Arial" w:hAnsi="Book Antiqua" w:cs="Arial"/>
          <w:w w:val="101"/>
          <w:sz w:val="18"/>
          <w:szCs w:val="18"/>
        </w:rPr>
        <w:t>e</w:t>
      </w:r>
      <w:r w:rsidRPr="001F48E6">
        <w:rPr>
          <w:rFonts w:ascii="Book Antiqua" w:eastAsia="Arial" w:hAnsi="Book Antiqua" w:cs="Arial"/>
          <w:spacing w:val="-4"/>
          <w:sz w:val="18"/>
          <w:szCs w:val="18"/>
        </w:rPr>
        <w:t xml:space="preserve"> </w:t>
      </w:r>
      <w:r w:rsidRPr="001F48E6">
        <w:rPr>
          <w:rFonts w:ascii="Book Antiqua" w:eastAsia="Arial" w:hAnsi="Book Antiqua" w:cs="Arial"/>
          <w:w w:val="99"/>
          <w:sz w:val="18"/>
          <w:szCs w:val="18"/>
        </w:rPr>
        <w:t>c</w:t>
      </w:r>
      <w:r w:rsidRPr="001F48E6">
        <w:rPr>
          <w:rFonts w:ascii="Book Antiqua" w:eastAsia="Arial" w:hAnsi="Book Antiqua" w:cs="Arial"/>
          <w:w w:val="103"/>
          <w:sz w:val="18"/>
          <w:szCs w:val="18"/>
        </w:rPr>
        <w:t>o</w:t>
      </w:r>
      <w:r w:rsidRPr="001F48E6">
        <w:rPr>
          <w:rFonts w:ascii="Book Antiqua" w:eastAsia="Arial" w:hAnsi="Book Antiqua" w:cs="Arial"/>
          <w:w w:val="98"/>
          <w:sz w:val="18"/>
          <w:szCs w:val="18"/>
        </w:rPr>
        <w:t>v</w:t>
      </w:r>
      <w:r w:rsidRPr="001F48E6">
        <w:rPr>
          <w:rFonts w:ascii="Book Antiqua" w:eastAsia="Arial" w:hAnsi="Book Antiqua" w:cs="Arial"/>
          <w:w w:val="101"/>
          <w:sz w:val="18"/>
          <w:szCs w:val="18"/>
        </w:rPr>
        <w:t>e</w:t>
      </w:r>
      <w:r w:rsidRPr="001F48E6">
        <w:rPr>
          <w:rFonts w:ascii="Book Antiqua" w:eastAsia="Arial" w:hAnsi="Book Antiqua" w:cs="Arial"/>
          <w:w w:val="99"/>
          <w:sz w:val="18"/>
          <w:szCs w:val="18"/>
        </w:rPr>
        <w:t>r</w:t>
      </w:r>
      <w:r w:rsidRPr="001F48E6">
        <w:rPr>
          <w:rFonts w:ascii="Book Antiqua" w:eastAsia="Arial" w:hAnsi="Book Antiqua" w:cs="Arial"/>
          <w:w w:val="93"/>
          <w:sz w:val="18"/>
          <w:szCs w:val="18"/>
        </w:rPr>
        <w:t>s</w:t>
      </w:r>
      <w:r w:rsidRPr="001F48E6">
        <w:rPr>
          <w:rFonts w:ascii="Book Antiqua" w:eastAsia="Arial" w:hAnsi="Book Antiqua" w:cs="Arial"/>
          <w:spacing w:val="-4"/>
          <w:sz w:val="18"/>
          <w:szCs w:val="18"/>
        </w:rPr>
        <w:t xml:space="preserve"> </w:t>
      </w:r>
      <w:r w:rsidRPr="001F48E6">
        <w:rPr>
          <w:rFonts w:ascii="Book Antiqua" w:eastAsia="Arial" w:hAnsi="Book Antiqua" w:cs="Arial"/>
          <w:w w:val="106"/>
          <w:sz w:val="18"/>
          <w:szCs w:val="18"/>
        </w:rPr>
        <w:t>t</w:t>
      </w:r>
      <w:r w:rsidRPr="001F48E6">
        <w:rPr>
          <w:rFonts w:ascii="Book Antiqua" w:eastAsia="Arial" w:hAnsi="Book Antiqua" w:cs="Arial"/>
          <w:w w:val="99"/>
          <w:sz w:val="18"/>
          <w:szCs w:val="18"/>
        </w:rPr>
        <w:t>h</w:t>
      </w:r>
      <w:r w:rsidRPr="001F48E6">
        <w:rPr>
          <w:rFonts w:ascii="Book Antiqua" w:eastAsia="Arial" w:hAnsi="Book Antiqua" w:cs="Arial"/>
          <w:w w:val="101"/>
          <w:sz w:val="18"/>
          <w:szCs w:val="18"/>
        </w:rPr>
        <w:t>e</w:t>
      </w:r>
      <w:r w:rsidRPr="001F48E6">
        <w:rPr>
          <w:rFonts w:ascii="Book Antiqua" w:eastAsia="Arial" w:hAnsi="Book Antiqua" w:cs="Arial"/>
          <w:spacing w:val="-4"/>
          <w:sz w:val="18"/>
          <w:szCs w:val="18"/>
        </w:rPr>
        <w:t xml:space="preserve"> </w:t>
      </w:r>
      <w:r w:rsidRPr="001F48E6">
        <w:rPr>
          <w:rFonts w:ascii="Book Antiqua" w:eastAsia="Arial" w:hAnsi="Book Antiqua" w:cs="Arial"/>
          <w:w w:val="103"/>
          <w:sz w:val="18"/>
          <w:szCs w:val="18"/>
        </w:rPr>
        <w:t>b</w:t>
      </w:r>
      <w:r w:rsidRPr="001F48E6">
        <w:rPr>
          <w:rFonts w:ascii="Book Antiqua" w:eastAsia="Arial" w:hAnsi="Book Antiqua" w:cs="Arial"/>
          <w:w w:val="95"/>
          <w:sz w:val="18"/>
          <w:szCs w:val="18"/>
        </w:rPr>
        <w:t>a</w:t>
      </w:r>
      <w:r w:rsidRPr="001F48E6">
        <w:rPr>
          <w:rFonts w:ascii="Book Antiqua" w:eastAsia="Arial" w:hAnsi="Book Antiqua" w:cs="Arial"/>
          <w:w w:val="93"/>
          <w:sz w:val="18"/>
          <w:szCs w:val="18"/>
        </w:rPr>
        <w:t>s</w:t>
      </w:r>
      <w:r w:rsidRPr="001F48E6">
        <w:rPr>
          <w:rFonts w:ascii="Book Antiqua" w:eastAsia="Arial" w:hAnsi="Book Antiqua" w:cs="Arial"/>
          <w:w w:val="101"/>
          <w:sz w:val="18"/>
          <w:szCs w:val="18"/>
        </w:rPr>
        <w:t>i</w:t>
      </w:r>
      <w:r w:rsidRPr="001F48E6">
        <w:rPr>
          <w:rFonts w:ascii="Book Antiqua" w:eastAsia="Arial" w:hAnsi="Book Antiqua" w:cs="Arial"/>
          <w:w w:val="99"/>
          <w:sz w:val="18"/>
          <w:szCs w:val="18"/>
        </w:rPr>
        <w:t>c</w:t>
      </w:r>
      <w:r w:rsidRPr="001F48E6">
        <w:rPr>
          <w:rFonts w:ascii="Book Antiqua" w:eastAsia="Arial" w:hAnsi="Book Antiqua" w:cs="Arial"/>
          <w:spacing w:val="-4"/>
          <w:sz w:val="18"/>
          <w:szCs w:val="18"/>
        </w:rPr>
        <w:t xml:space="preserve"> </w:t>
      </w:r>
      <w:r w:rsidRPr="001F48E6">
        <w:rPr>
          <w:rFonts w:ascii="Book Antiqua" w:eastAsia="Arial" w:hAnsi="Book Antiqua" w:cs="Arial"/>
          <w:w w:val="99"/>
          <w:sz w:val="18"/>
          <w:szCs w:val="18"/>
        </w:rPr>
        <w:t>c</w:t>
      </w:r>
      <w:r w:rsidRPr="001F48E6">
        <w:rPr>
          <w:rFonts w:ascii="Book Antiqua" w:eastAsia="Arial" w:hAnsi="Book Antiqua" w:cs="Arial"/>
          <w:w w:val="103"/>
          <w:sz w:val="18"/>
          <w:szCs w:val="18"/>
        </w:rPr>
        <w:t>o</w:t>
      </w:r>
      <w:r w:rsidRPr="001F48E6">
        <w:rPr>
          <w:rFonts w:ascii="Book Antiqua" w:eastAsia="Arial" w:hAnsi="Book Antiqua" w:cs="Arial"/>
          <w:w w:val="97"/>
          <w:sz w:val="18"/>
          <w:szCs w:val="18"/>
        </w:rPr>
        <w:t>m</w:t>
      </w:r>
      <w:r w:rsidRPr="001F48E6">
        <w:rPr>
          <w:rFonts w:ascii="Book Antiqua" w:eastAsia="Arial" w:hAnsi="Book Antiqua" w:cs="Arial"/>
          <w:w w:val="103"/>
          <w:sz w:val="18"/>
          <w:szCs w:val="18"/>
        </w:rPr>
        <w:t>po</w:t>
      </w:r>
      <w:r w:rsidRPr="001F48E6">
        <w:rPr>
          <w:rFonts w:ascii="Book Antiqua" w:eastAsia="Arial" w:hAnsi="Book Antiqua" w:cs="Arial"/>
          <w:w w:val="99"/>
          <w:sz w:val="18"/>
          <w:szCs w:val="18"/>
        </w:rPr>
        <w:t>n</w:t>
      </w:r>
      <w:r w:rsidRPr="001F48E6">
        <w:rPr>
          <w:rFonts w:ascii="Book Antiqua" w:eastAsia="Arial" w:hAnsi="Book Antiqua" w:cs="Arial"/>
          <w:w w:val="101"/>
          <w:sz w:val="18"/>
          <w:szCs w:val="18"/>
        </w:rPr>
        <w:t>e</w:t>
      </w:r>
      <w:r w:rsidRPr="001F48E6">
        <w:rPr>
          <w:rFonts w:ascii="Book Antiqua" w:eastAsia="Arial" w:hAnsi="Book Antiqua" w:cs="Arial"/>
          <w:w w:val="99"/>
          <w:sz w:val="18"/>
          <w:szCs w:val="18"/>
        </w:rPr>
        <w:t>n</w:t>
      </w:r>
      <w:r w:rsidRPr="001F48E6">
        <w:rPr>
          <w:rFonts w:ascii="Book Antiqua" w:eastAsia="Arial" w:hAnsi="Book Antiqua" w:cs="Arial"/>
          <w:w w:val="106"/>
          <w:sz w:val="18"/>
          <w:szCs w:val="18"/>
        </w:rPr>
        <w:t>t</w:t>
      </w:r>
      <w:r w:rsidRPr="001F48E6">
        <w:rPr>
          <w:rFonts w:ascii="Book Antiqua" w:eastAsia="Arial" w:hAnsi="Book Antiqua" w:cs="Arial"/>
          <w:w w:val="93"/>
          <w:sz w:val="18"/>
          <w:szCs w:val="18"/>
        </w:rPr>
        <w:t>s</w:t>
      </w:r>
      <w:r w:rsidRPr="001F48E6">
        <w:rPr>
          <w:rFonts w:ascii="Book Antiqua" w:eastAsia="Arial" w:hAnsi="Book Antiqua" w:cs="Arial"/>
          <w:spacing w:val="-4"/>
          <w:sz w:val="18"/>
          <w:szCs w:val="18"/>
        </w:rPr>
        <w:t xml:space="preserve"> </w:t>
      </w:r>
      <w:r w:rsidRPr="001F48E6">
        <w:rPr>
          <w:rFonts w:ascii="Book Antiqua" w:eastAsia="Arial" w:hAnsi="Book Antiqua" w:cs="Arial"/>
          <w:w w:val="103"/>
          <w:sz w:val="18"/>
          <w:szCs w:val="18"/>
        </w:rPr>
        <w:t>o</w:t>
      </w:r>
      <w:r w:rsidRPr="001F48E6">
        <w:rPr>
          <w:rFonts w:ascii="Book Antiqua" w:eastAsia="Arial" w:hAnsi="Book Antiqua" w:cs="Arial"/>
          <w:w w:val="102"/>
          <w:sz w:val="18"/>
          <w:szCs w:val="18"/>
        </w:rPr>
        <w:t>f</w:t>
      </w:r>
      <w:r w:rsidRPr="001F48E6">
        <w:rPr>
          <w:rFonts w:ascii="Book Antiqua" w:eastAsia="Arial" w:hAnsi="Book Antiqua" w:cs="Arial"/>
          <w:spacing w:val="-4"/>
          <w:sz w:val="18"/>
          <w:szCs w:val="18"/>
        </w:rPr>
        <w:t xml:space="preserve"> </w:t>
      </w:r>
      <w:r w:rsidRPr="001F48E6">
        <w:rPr>
          <w:rFonts w:ascii="Book Antiqua" w:eastAsia="Arial" w:hAnsi="Book Antiqua" w:cs="Arial"/>
          <w:w w:val="95"/>
          <w:sz w:val="18"/>
          <w:szCs w:val="18"/>
        </w:rPr>
        <w:t>a</w:t>
      </w:r>
      <w:r w:rsidRPr="001F48E6">
        <w:rPr>
          <w:rFonts w:ascii="Book Antiqua" w:eastAsia="Arial" w:hAnsi="Book Antiqua" w:cs="Arial"/>
          <w:spacing w:val="-4"/>
          <w:sz w:val="18"/>
          <w:szCs w:val="18"/>
        </w:rPr>
        <w:t xml:space="preserve"> </w:t>
      </w:r>
      <w:r w:rsidRPr="001F48E6">
        <w:rPr>
          <w:rFonts w:ascii="Book Antiqua" w:eastAsia="Arial" w:hAnsi="Book Antiqua" w:cs="Arial"/>
          <w:w w:val="106"/>
          <w:sz w:val="18"/>
          <w:szCs w:val="18"/>
        </w:rPr>
        <w:t>t</w:t>
      </w:r>
      <w:r w:rsidRPr="001F48E6">
        <w:rPr>
          <w:rFonts w:ascii="Book Antiqua" w:eastAsia="Arial" w:hAnsi="Book Antiqua" w:cs="Arial"/>
          <w:w w:val="103"/>
          <w:sz w:val="18"/>
          <w:szCs w:val="18"/>
        </w:rPr>
        <w:t>o</w:t>
      </w:r>
      <w:r w:rsidRPr="001F48E6">
        <w:rPr>
          <w:rFonts w:ascii="Book Antiqua" w:eastAsia="Arial" w:hAnsi="Book Antiqua" w:cs="Arial"/>
          <w:w w:val="106"/>
          <w:sz w:val="18"/>
          <w:szCs w:val="18"/>
        </w:rPr>
        <w:t>t</w:t>
      </w:r>
      <w:r w:rsidRPr="001F48E6">
        <w:rPr>
          <w:rFonts w:ascii="Book Antiqua" w:eastAsia="Arial" w:hAnsi="Book Antiqua" w:cs="Arial"/>
          <w:w w:val="95"/>
          <w:sz w:val="18"/>
          <w:szCs w:val="18"/>
        </w:rPr>
        <w:t>a</w:t>
      </w:r>
      <w:r w:rsidRPr="001F48E6">
        <w:rPr>
          <w:rFonts w:ascii="Book Antiqua" w:eastAsia="Arial" w:hAnsi="Book Antiqua" w:cs="Arial"/>
          <w:w w:val="101"/>
          <w:sz w:val="18"/>
          <w:szCs w:val="18"/>
        </w:rPr>
        <w:t>l</w:t>
      </w:r>
      <w:r w:rsidRPr="001F48E6">
        <w:rPr>
          <w:rFonts w:ascii="Book Antiqua" w:eastAsia="Arial" w:hAnsi="Book Antiqua" w:cs="Arial"/>
          <w:spacing w:val="-4"/>
          <w:sz w:val="18"/>
          <w:szCs w:val="18"/>
        </w:rPr>
        <w:t xml:space="preserve"> </w:t>
      </w:r>
      <w:r w:rsidRPr="001F48E6">
        <w:rPr>
          <w:rFonts w:ascii="Book Antiqua" w:eastAsia="Arial" w:hAnsi="Book Antiqua" w:cs="Arial"/>
          <w:w w:val="99"/>
          <w:sz w:val="18"/>
          <w:szCs w:val="18"/>
        </w:rPr>
        <w:t>c</w:t>
      </w:r>
      <w:r w:rsidRPr="001F48E6">
        <w:rPr>
          <w:rFonts w:ascii="Book Antiqua" w:eastAsia="Arial" w:hAnsi="Book Antiqua" w:cs="Arial"/>
          <w:w w:val="103"/>
          <w:sz w:val="18"/>
          <w:szCs w:val="18"/>
        </w:rPr>
        <w:t>o</w:t>
      </w:r>
      <w:r w:rsidRPr="001F48E6">
        <w:rPr>
          <w:rFonts w:ascii="Book Antiqua" w:eastAsia="Arial" w:hAnsi="Book Antiqua" w:cs="Arial"/>
          <w:w w:val="97"/>
          <w:sz w:val="18"/>
          <w:szCs w:val="18"/>
        </w:rPr>
        <w:t>m</w:t>
      </w:r>
      <w:r w:rsidRPr="001F48E6">
        <w:rPr>
          <w:rFonts w:ascii="Book Antiqua" w:eastAsia="Arial" w:hAnsi="Book Antiqua" w:cs="Arial"/>
          <w:w w:val="103"/>
          <w:sz w:val="18"/>
          <w:szCs w:val="18"/>
        </w:rPr>
        <w:t>p</w:t>
      </w:r>
      <w:r w:rsidRPr="001F48E6">
        <w:rPr>
          <w:rFonts w:ascii="Book Antiqua" w:eastAsia="Arial" w:hAnsi="Book Antiqua" w:cs="Arial"/>
          <w:w w:val="101"/>
          <w:sz w:val="18"/>
          <w:szCs w:val="18"/>
        </w:rPr>
        <w:t>e</w:t>
      </w:r>
      <w:r w:rsidRPr="001F48E6">
        <w:rPr>
          <w:rFonts w:ascii="Book Antiqua" w:eastAsia="Arial" w:hAnsi="Book Antiqua" w:cs="Arial"/>
          <w:w w:val="99"/>
          <w:sz w:val="18"/>
          <w:szCs w:val="18"/>
        </w:rPr>
        <w:t>n</w:t>
      </w:r>
      <w:r w:rsidRPr="001F48E6">
        <w:rPr>
          <w:rFonts w:ascii="Book Antiqua" w:eastAsia="Arial" w:hAnsi="Book Antiqua" w:cs="Arial"/>
          <w:w w:val="93"/>
          <w:sz w:val="18"/>
          <w:szCs w:val="18"/>
        </w:rPr>
        <w:t>s</w:t>
      </w:r>
      <w:r w:rsidRPr="001F48E6">
        <w:rPr>
          <w:rFonts w:ascii="Book Antiqua" w:eastAsia="Arial" w:hAnsi="Book Antiqua" w:cs="Arial"/>
          <w:w w:val="95"/>
          <w:sz w:val="18"/>
          <w:szCs w:val="18"/>
        </w:rPr>
        <w:t>a</w:t>
      </w:r>
      <w:r w:rsidRPr="001F48E6">
        <w:rPr>
          <w:rFonts w:ascii="Book Antiqua" w:eastAsia="Arial" w:hAnsi="Book Antiqua" w:cs="Arial"/>
          <w:w w:val="106"/>
          <w:sz w:val="18"/>
          <w:szCs w:val="18"/>
        </w:rPr>
        <w:t>t</w:t>
      </w:r>
      <w:r w:rsidRPr="001F48E6">
        <w:rPr>
          <w:rFonts w:ascii="Book Antiqua" w:eastAsia="Arial" w:hAnsi="Book Antiqua" w:cs="Arial"/>
          <w:w w:val="101"/>
          <w:sz w:val="18"/>
          <w:szCs w:val="18"/>
        </w:rPr>
        <w:t>i</w:t>
      </w:r>
      <w:r w:rsidRPr="001F48E6">
        <w:rPr>
          <w:rFonts w:ascii="Book Antiqua" w:eastAsia="Arial" w:hAnsi="Book Antiqua" w:cs="Arial"/>
          <w:w w:val="103"/>
          <w:sz w:val="18"/>
          <w:szCs w:val="18"/>
        </w:rPr>
        <w:t>o</w:t>
      </w:r>
      <w:r w:rsidRPr="001F48E6">
        <w:rPr>
          <w:rFonts w:ascii="Book Antiqua" w:eastAsia="Arial" w:hAnsi="Book Antiqua" w:cs="Arial"/>
          <w:w w:val="99"/>
          <w:sz w:val="18"/>
          <w:szCs w:val="18"/>
        </w:rPr>
        <w:t>n</w:t>
      </w:r>
      <w:r w:rsidRPr="001F48E6">
        <w:rPr>
          <w:rFonts w:ascii="Book Antiqua" w:eastAsia="Arial" w:hAnsi="Book Antiqua" w:cs="Arial"/>
          <w:spacing w:val="-4"/>
          <w:sz w:val="18"/>
          <w:szCs w:val="18"/>
        </w:rPr>
        <w:t xml:space="preserve"> </w:t>
      </w:r>
      <w:r w:rsidRPr="001F48E6">
        <w:rPr>
          <w:rFonts w:ascii="Book Antiqua" w:eastAsia="Arial" w:hAnsi="Book Antiqua" w:cs="Arial"/>
          <w:w w:val="103"/>
          <w:sz w:val="18"/>
          <w:szCs w:val="18"/>
        </w:rPr>
        <w:t>p</w:t>
      </w:r>
      <w:r w:rsidRPr="001F48E6">
        <w:rPr>
          <w:rFonts w:ascii="Book Antiqua" w:eastAsia="Arial" w:hAnsi="Book Antiqua" w:cs="Arial"/>
          <w:w w:val="95"/>
          <w:sz w:val="18"/>
          <w:szCs w:val="18"/>
        </w:rPr>
        <w:t>a</w:t>
      </w:r>
      <w:r w:rsidRPr="001F48E6">
        <w:rPr>
          <w:rFonts w:ascii="Book Antiqua" w:eastAsia="Arial" w:hAnsi="Book Antiqua" w:cs="Arial"/>
          <w:w w:val="99"/>
          <w:sz w:val="18"/>
          <w:szCs w:val="18"/>
        </w:rPr>
        <w:t>c</w:t>
      </w:r>
      <w:r w:rsidRPr="001F48E6">
        <w:rPr>
          <w:rFonts w:ascii="Book Antiqua" w:eastAsia="Arial" w:hAnsi="Book Antiqua" w:cs="Arial"/>
          <w:w w:val="103"/>
          <w:sz w:val="18"/>
          <w:szCs w:val="18"/>
        </w:rPr>
        <w:t>k</w:t>
      </w:r>
      <w:r w:rsidRPr="001F48E6">
        <w:rPr>
          <w:rFonts w:ascii="Book Antiqua" w:eastAsia="Arial" w:hAnsi="Book Antiqua" w:cs="Arial"/>
          <w:w w:val="95"/>
          <w:sz w:val="18"/>
          <w:szCs w:val="18"/>
        </w:rPr>
        <w:t>a</w:t>
      </w:r>
      <w:r w:rsidRPr="001F48E6">
        <w:rPr>
          <w:rFonts w:ascii="Book Antiqua" w:eastAsia="Arial" w:hAnsi="Book Antiqua" w:cs="Arial"/>
          <w:w w:val="103"/>
          <w:sz w:val="18"/>
          <w:szCs w:val="18"/>
        </w:rPr>
        <w:t>g</w:t>
      </w:r>
      <w:r w:rsidRPr="001F48E6">
        <w:rPr>
          <w:rFonts w:ascii="Book Antiqua" w:eastAsia="Arial" w:hAnsi="Book Antiqua" w:cs="Arial"/>
          <w:w w:val="101"/>
          <w:sz w:val="18"/>
          <w:szCs w:val="18"/>
        </w:rPr>
        <w:t>e</w:t>
      </w:r>
      <w:r w:rsidRPr="001F48E6">
        <w:rPr>
          <w:rFonts w:ascii="Book Antiqua" w:eastAsia="Arial" w:hAnsi="Book Antiqua" w:cs="Arial"/>
          <w:spacing w:val="-4"/>
          <w:sz w:val="18"/>
          <w:szCs w:val="18"/>
        </w:rPr>
        <w:t xml:space="preserve"> </w:t>
      </w:r>
      <w:r w:rsidRPr="001F48E6">
        <w:rPr>
          <w:rFonts w:ascii="Book Antiqua" w:eastAsia="Arial" w:hAnsi="Book Antiqua" w:cs="Arial"/>
          <w:spacing w:val="-2"/>
          <w:sz w:val="18"/>
          <w:szCs w:val="18"/>
        </w:rPr>
        <w:t>(</w:t>
      </w:r>
      <w:r w:rsidRPr="001F48E6">
        <w:rPr>
          <w:rFonts w:ascii="Book Antiqua" w:eastAsia="Arial" w:hAnsi="Book Antiqua" w:cs="Arial"/>
          <w:spacing w:val="-2"/>
          <w:w w:val="93"/>
          <w:sz w:val="18"/>
          <w:szCs w:val="18"/>
        </w:rPr>
        <w:t>s</w:t>
      </w:r>
      <w:r w:rsidRPr="001F48E6">
        <w:rPr>
          <w:rFonts w:ascii="Book Antiqua" w:eastAsia="Arial" w:hAnsi="Book Antiqua" w:cs="Arial"/>
          <w:spacing w:val="-2"/>
          <w:w w:val="95"/>
          <w:sz w:val="18"/>
          <w:szCs w:val="18"/>
        </w:rPr>
        <w:t>a</w:t>
      </w:r>
      <w:r w:rsidRPr="001F48E6">
        <w:rPr>
          <w:rFonts w:ascii="Book Antiqua" w:eastAsia="Arial" w:hAnsi="Book Antiqua" w:cs="Arial"/>
          <w:spacing w:val="-2"/>
          <w:w w:val="101"/>
          <w:sz w:val="18"/>
          <w:szCs w:val="18"/>
        </w:rPr>
        <w:t>l</w:t>
      </w:r>
      <w:r w:rsidRPr="001F48E6">
        <w:rPr>
          <w:rFonts w:ascii="Book Antiqua" w:eastAsia="Arial" w:hAnsi="Book Antiqua" w:cs="Arial"/>
          <w:spacing w:val="-2"/>
          <w:w w:val="95"/>
          <w:sz w:val="18"/>
          <w:szCs w:val="18"/>
        </w:rPr>
        <w:t>a</w:t>
      </w:r>
      <w:r w:rsidRPr="001F48E6">
        <w:rPr>
          <w:rFonts w:ascii="Book Antiqua" w:eastAsia="Arial" w:hAnsi="Book Antiqua" w:cs="Arial"/>
          <w:spacing w:val="-2"/>
          <w:w w:val="99"/>
          <w:sz w:val="18"/>
          <w:szCs w:val="18"/>
        </w:rPr>
        <w:t>r</w:t>
      </w:r>
      <w:r w:rsidRPr="001F48E6">
        <w:rPr>
          <w:rFonts w:ascii="Book Antiqua" w:eastAsia="Arial" w:hAnsi="Book Antiqua" w:cs="Arial"/>
          <w:spacing w:val="-14"/>
          <w:w w:val="98"/>
          <w:sz w:val="18"/>
          <w:szCs w:val="18"/>
        </w:rPr>
        <w:t>y</w:t>
      </w:r>
      <w:r w:rsidRPr="001F48E6">
        <w:rPr>
          <w:rFonts w:ascii="Book Antiqua" w:eastAsia="Arial" w:hAnsi="Book Antiqua" w:cs="Arial"/>
          <w:spacing w:val="-2"/>
          <w:w w:val="83"/>
          <w:sz w:val="18"/>
          <w:szCs w:val="18"/>
        </w:rPr>
        <w:t>,</w:t>
      </w:r>
      <w:r w:rsidRPr="001F48E6">
        <w:rPr>
          <w:rFonts w:ascii="Book Antiqua" w:eastAsia="Arial" w:hAnsi="Book Antiqua" w:cs="Arial"/>
          <w:spacing w:val="-3"/>
          <w:sz w:val="18"/>
          <w:szCs w:val="18"/>
        </w:rPr>
        <w:t xml:space="preserve"> </w:t>
      </w:r>
      <w:r w:rsidRPr="001F48E6">
        <w:rPr>
          <w:rFonts w:ascii="Book Antiqua" w:eastAsia="Arial" w:hAnsi="Book Antiqua" w:cs="Arial"/>
          <w:w w:val="103"/>
          <w:sz w:val="18"/>
          <w:szCs w:val="18"/>
        </w:rPr>
        <w:t>bo</w:t>
      </w:r>
      <w:r w:rsidRPr="001F48E6">
        <w:rPr>
          <w:rFonts w:ascii="Book Antiqua" w:eastAsia="Arial" w:hAnsi="Book Antiqua" w:cs="Arial"/>
          <w:w w:val="99"/>
          <w:sz w:val="18"/>
          <w:szCs w:val="18"/>
        </w:rPr>
        <w:t>nu</w:t>
      </w:r>
      <w:r w:rsidRPr="001F48E6">
        <w:rPr>
          <w:rFonts w:ascii="Book Antiqua" w:eastAsia="Arial" w:hAnsi="Book Antiqua" w:cs="Arial"/>
          <w:w w:val="93"/>
          <w:sz w:val="18"/>
          <w:szCs w:val="18"/>
        </w:rPr>
        <w:t>s</w:t>
      </w:r>
      <w:r w:rsidRPr="001F48E6">
        <w:rPr>
          <w:rFonts w:ascii="Book Antiqua" w:eastAsia="Arial" w:hAnsi="Book Antiqua" w:cs="Arial"/>
          <w:w w:val="83"/>
          <w:sz w:val="18"/>
          <w:szCs w:val="18"/>
        </w:rPr>
        <w:t>,</w:t>
      </w:r>
      <w:r w:rsidRPr="001F48E6">
        <w:rPr>
          <w:rFonts w:ascii="Book Antiqua" w:eastAsia="Arial" w:hAnsi="Book Antiqua" w:cs="Arial"/>
          <w:spacing w:val="-4"/>
          <w:sz w:val="18"/>
          <w:szCs w:val="18"/>
        </w:rPr>
        <w:t xml:space="preserve"> </w:t>
      </w:r>
      <w:r w:rsidRPr="001F48E6">
        <w:rPr>
          <w:rFonts w:ascii="Book Antiqua" w:eastAsia="Arial" w:hAnsi="Book Antiqua" w:cs="Arial"/>
          <w:w w:val="95"/>
          <w:sz w:val="18"/>
          <w:szCs w:val="18"/>
        </w:rPr>
        <w:t>a</w:t>
      </w:r>
      <w:r w:rsidRPr="001F48E6">
        <w:rPr>
          <w:rFonts w:ascii="Book Antiqua" w:eastAsia="Arial" w:hAnsi="Book Antiqua" w:cs="Arial"/>
          <w:w w:val="99"/>
          <w:sz w:val="18"/>
          <w:szCs w:val="18"/>
        </w:rPr>
        <w:t>n</w:t>
      </w:r>
      <w:r w:rsidRPr="001F48E6">
        <w:rPr>
          <w:rFonts w:ascii="Book Antiqua" w:eastAsia="Arial" w:hAnsi="Book Antiqua" w:cs="Arial"/>
          <w:w w:val="103"/>
          <w:sz w:val="18"/>
          <w:szCs w:val="18"/>
        </w:rPr>
        <w:t>d</w:t>
      </w:r>
      <w:r w:rsidRPr="001F48E6">
        <w:rPr>
          <w:rFonts w:ascii="Book Antiqua" w:eastAsia="Arial" w:hAnsi="Book Antiqua" w:cs="Arial"/>
          <w:spacing w:val="-4"/>
          <w:sz w:val="18"/>
          <w:szCs w:val="18"/>
        </w:rPr>
        <w:t xml:space="preserve"> </w:t>
      </w:r>
      <w:r w:rsidRPr="001F48E6">
        <w:rPr>
          <w:rFonts w:ascii="Book Antiqua" w:eastAsia="Arial" w:hAnsi="Book Antiqua" w:cs="Arial"/>
          <w:spacing w:val="-2"/>
          <w:w w:val="103"/>
          <w:sz w:val="18"/>
          <w:szCs w:val="18"/>
        </w:rPr>
        <w:t>b</w:t>
      </w:r>
      <w:r w:rsidRPr="001F48E6">
        <w:rPr>
          <w:rFonts w:ascii="Book Antiqua" w:eastAsia="Arial" w:hAnsi="Book Antiqua" w:cs="Arial"/>
          <w:spacing w:val="-2"/>
          <w:w w:val="101"/>
          <w:sz w:val="18"/>
          <w:szCs w:val="18"/>
        </w:rPr>
        <w:t>e</w:t>
      </w:r>
      <w:r w:rsidRPr="001F48E6">
        <w:rPr>
          <w:rFonts w:ascii="Book Antiqua" w:eastAsia="Arial" w:hAnsi="Book Antiqua" w:cs="Arial"/>
          <w:spacing w:val="-2"/>
          <w:w w:val="99"/>
          <w:sz w:val="18"/>
          <w:szCs w:val="18"/>
        </w:rPr>
        <w:t>n</w:t>
      </w:r>
      <w:r w:rsidRPr="001F48E6">
        <w:rPr>
          <w:rFonts w:ascii="Book Antiqua" w:eastAsia="Arial" w:hAnsi="Book Antiqua" w:cs="Arial"/>
          <w:spacing w:val="-2"/>
          <w:w w:val="101"/>
          <w:sz w:val="18"/>
          <w:szCs w:val="18"/>
        </w:rPr>
        <w:t>e</w:t>
      </w:r>
      <w:r w:rsidRPr="001F48E6">
        <w:rPr>
          <w:rFonts w:ascii="Book Antiqua" w:eastAsia="Arial" w:hAnsi="Book Antiqua" w:cs="Arial"/>
          <w:spacing w:val="-2"/>
          <w:w w:val="102"/>
          <w:sz w:val="18"/>
          <w:szCs w:val="18"/>
        </w:rPr>
        <w:t>f</w:t>
      </w:r>
      <w:r w:rsidRPr="001F48E6">
        <w:rPr>
          <w:rFonts w:ascii="Book Antiqua" w:eastAsia="Arial" w:hAnsi="Book Antiqua" w:cs="Arial"/>
          <w:spacing w:val="-2"/>
          <w:w w:val="101"/>
          <w:sz w:val="18"/>
          <w:szCs w:val="18"/>
        </w:rPr>
        <w:t>i</w:t>
      </w:r>
      <w:r w:rsidRPr="001F48E6">
        <w:rPr>
          <w:rFonts w:ascii="Book Antiqua" w:eastAsia="Arial" w:hAnsi="Book Antiqua" w:cs="Arial"/>
          <w:spacing w:val="-2"/>
          <w:w w:val="106"/>
          <w:sz w:val="18"/>
          <w:szCs w:val="18"/>
        </w:rPr>
        <w:t>t</w:t>
      </w:r>
      <w:r w:rsidRPr="001F48E6">
        <w:rPr>
          <w:rFonts w:ascii="Book Antiqua" w:eastAsia="Arial" w:hAnsi="Book Antiqua" w:cs="Arial"/>
          <w:spacing w:val="-2"/>
          <w:w w:val="93"/>
          <w:sz w:val="18"/>
          <w:szCs w:val="18"/>
        </w:rPr>
        <w:t>s</w:t>
      </w:r>
      <w:r w:rsidRPr="001F48E6">
        <w:rPr>
          <w:rFonts w:ascii="Book Antiqua" w:eastAsia="Arial" w:hAnsi="Book Antiqua" w:cs="Arial"/>
          <w:spacing w:val="-2"/>
          <w:sz w:val="18"/>
          <w:szCs w:val="18"/>
        </w:rPr>
        <w:t>)</w:t>
      </w:r>
      <w:r w:rsidRPr="001F48E6">
        <w:rPr>
          <w:rFonts w:ascii="Book Antiqua" w:eastAsia="Arial" w:hAnsi="Book Antiqua" w:cs="Arial"/>
          <w:spacing w:val="-2"/>
          <w:w w:val="83"/>
          <w:sz w:val="18"/>
          <w:szCs w:val="18"/>
        </w:rPr>
        <w:t>,</w:t>
      </w:r>
      <w:r w:rsidRPr="001F48E6">
        <w:rPr>
          <w:rFonts w:ascii="Book Antiqua" w:eastAsia="Arial" w:hAnsi="Book Antiqua" w:cs="Arial"/>
          <w:sz w:val="18"/>
          <w:szCs w:val="18"/>
        </w:rPr>
        <w:t xml:space="preserve"> </w:t>
      </w:r>
      <w:r w:rsidRPr="001F48E6">
        <w:rPr>
          <w:rFonts w:ascii="Book Antiqua" w:eastAsia="Arial" w:hAnsi="Book Antiqua" w:cs="Arial"/>
          <w:w w:val="106"/>
          <w:sz w:val="18"/>
          <w:szCs w:val="18"/>
        </w:rPr>
        <w:t>t</w:t>
      </w:r>
      <w:r w:rsidRPr="001F48E6">
        <w:rPr>
          <w:rFonts w:ascii="Book Antiqua" w:eastAsia="Arial" w:hAnsi="Book Antiqua" w:cs="Arial"/>
          <w:w w:val="99"/>
          <w:sz w:val="18"/>
          <w:szCs w:val="18"/>
        </w:rPr>
        <w:t>h</w:t>
      </w:r>
      <w:r w:rsidRPr="001F48E6">
        <w:rPr>
          <w:rFonts w:ascii="Book Antiqua" w:eastAsia="Arial" w:hAnsi="Book Antiqua" w:cs="Arial"/>
          <w:w w:val="101"/>
          <w:sz w:val="18"/>
          <w:szCs w:val="18"/>
        </w:rPr>
        <w:t>e</w:t>
      </w:r>
      <w:r w:rsidRPr="001F48E6">
        <w:rPr>
          <w:rFonts w:ascii="Book Antiqua" w:eastAsia="Arial" w:hAnsi="Book Antiqua" w:cs="Arial"/>
          <w:spacing w:val="-3"/>
          <w:sz w:val="18"/>
          <w:szCs w:val="18"/>
        </w:rPr>
        <w:t xml:space="preserve"> </w:t>
      </w:r>
      <w:r w:rsidRPr="001F48E6">
        <w:rPr>
          <w:rFonts w:ascii="Book Antiqua" w:eastAsia="Arial" w:hAnsi="Book Antiqua" w:cs="Arial"/>
          <w:w w:val="103"/>
          <w:sz w:val="18"/>
          <w:szCs w:val="18"/>
        </w:rPr>
        <w:t>d</w:t>
      </w:r>
      <w:r w:rsidRPr="001F48E6">
        <w:rPr>
          <w:rFonts w:ascii="Book Antiqua" w:eastAsia="Arial" w:hAnsi="Book Antiqua" w:cs="Arial"/>
          <w:w w:val="101"/>
          <w:sz w:val="18"/>
          <w:szCs w:val="18"/>
        </w:rPr>
        <w:t>e</w:t>
      </w:r>
      <w:r w:rsidRPr="001F48E6">
        <w:rPr>
          <w:rFonts w:ascii="Book Antiqua" w:eastAsia="Arial" w:hAnsi="Book Antiqua" w:cs="Arial"/>
          <w:w w:val="98"/>
          <w:sz w:val="18"/>
          <w:szCs w:val="18"/>
        </w:rPr>
        <w:t>v</w:t>
      </w:r>
      <w:r w:rsidRPr="001F48E6">
        <w:rPr>
          <w:rFonts w:ascii="Book Antiqua" w:eastAsia="Arial" w:hAnsi="Book Antiqua" w:cs="Arial"/>
          <w:w w:val="101"/>
          <w:sz w:val="18"/>
          <w:szCs w:val="18"/>
        </w:rPr>
        <w:t>el</w:t>
      </w:r>
      <w:r w:rsidRPr="001F48E6">
        <w:rPr>
          <w:rFonts w:ascii="Book Antiqua" w:eastAsia="Arial" w:hAnsi="Book Antiqua" w:cs="Arial"/>
          <w:w w:val="103"/>
          <w:sz w:val="18"/>
          <w:szCs w:val="18"/>
        </w:rPr>
        <w:t>op</w:t>
      </w:r>
      <w:r w:rsidRPr="001F48E6">
        <w:rPr>
          <w:rFonts w:ascii="Book Antiqua" w:eastAsia="Arial" w:hAnsi="Book Antiqua" w:cs="Arial"/>
          <w:w w:val="97"/>
          <w:sz w:val="18"/>
          <w:szCs w:val="18"/>
        </w:rPr>
        <w:t>m</w:t>
      </w:r>
      <w:r w:rsidRPr="001F48E6">
        <w:rPr>
          <w:rFonts w:ascii="Book Antiqua" w:eastAsia="Arial" w:hAnsi="Book Antiqua" w:cs="Arial"/>
          <w:w w:val="101"/>
          <w:sz w:val="18"/>
          <w:szCs w:val="18"/>
        </w:rPr>
        <w:t>e</w:t>
      </w:r>
      <w:r w:rsidRPr="001F48E6">
        <w:rPr>
          <w:rFonts w:ascii="Book Antiqua" w:eastAsia="Arial" w:hAnsi="Book Antiqua" w:cs="Arial"/>
          <w:w w:val="99"/>
          <w:sz w:val="18"/>
          <w:szCs w:val="18"/>
        </w:rPr>
        <w:t>n</w:t>
      </w:r>
      <w:r w:rsidRPr="001F48E6">
        <w:rPr>
          <w:rFonts w:ascii="Book Antiqua" w:eastAsia="Arial" w:hAnsi="Book Antiqua" w:cs="Arial"/>
          <w:w w:val="106"/>
          <w:sz w:val="18"/>
          <w:szCs w:val="18"/>
        </w:rPr>
        <w:t>t</w:t>
      </w:r>
      <w:r w:rsidRPr="001F48E6">
        <w:rPr>
          <w:rFonts w:ascii="Book Antiqua" w:eastAsia="Arial" w:hAnsi="Book Antiqua" w:cs="Arial"/>
          <w:w w:val="83"/>
          <w:sz w:val="18"/>
          <w:szCs w:val="18"/>
        </w:rPr>
        <w:t>,</w:t>
      </w:r>
      <w:r w:rsidRPr="001F48E6">
        <w:rPr>
          <w:rFonts w:ascii="Book Antiqua" w:eastAsia="Arial" w:hAnsi="Book Antiqua" w:cs="Arial"/>
          <w:spacing w:val="-4"/>
          <w:sz w:val="18"/>
          <w:szCs w:val="18"/>
        </w:rPr>
        <w:t xml:space="preserve"> </w:t>
      </w:r>
      <w:r w:rsidRPr="001F48E6">
        <w:rPr>
          <w:rFonts w:ascii="Book Antiqua" w:eastAsia="Arial" w:hAnsi="Book Antiqua" w:cs="Arial"/>
          <w:w w:val="101"/>
          <w:sz w:val="18"/>
          <w:szCs w:val="18"/>
        </w:rPr>
        <w:t>i</w:t>
      </w:r>
      <w:r w:rsidRPr="001F48E6">
        <w:rPr>
          <w:rFonts w:ascii="Book Antiqua" w:eastAsia="Arial" w:hAnsi="Book Antiqua" w:cs="Arial"/>
          <w:w w:val="97"/>
          <w:sz w:val="18"/>
          <w:szCs w:val="18"/>
        </w:rPr>
        <w:t>m</w:t>
      </w:r>
      <w:r w:rsidRPr="001F48E6">
        <w:rPr>
          <w:rFonts w:ascii="Book Antiqua" w:eastAsia="Arial" w:hAnsi="Book Antiqua" w:cs="Arial"/>
          <w:w w:val="103"/>
          <w:sz w:val="18"/>
          <w:szCs w:val="18"/>
        </w:rPr>
        <w:t>p</w:t>
      </w:r>
      <w:r w:rsidRPr="001F48E6">
        <w:rPr>
          <w:rFonts w:ascii="Book Antiqua" w:eastAsia="Arial" w:hAnsi="Book Antiqua" w:cs="Arial"/>
          <w:w w:val="101"/>
          <w:sz w:val="18"/>
          <w:szCs w:val="18"/>
        </w:rPr>
        <w:t>le</w:t>
      </w:r>
      <w:r w:rsidRPr="001F48E6">
        <w:rPr>
          <w:rFonts w:ascii="Book Antiqua" w:eastAsia="Arial" w:hAnsi="Book Antiqua" w:cs="Arial"/>
          <w:w w:val="97"/>
          <w:sz w:val="18"/>
          <w:szCs w:val="18"/>
        </w:rPr>
        <w:t>m</w:t>
      </w:r>
      <w:r w:rsidRPr="001F48E6">
        <w:rPr>
          <w:rFonts w:ascii="Book Antiqua" w:eastAsia="Arial" w:hAnsi="Book Antiqua" w:cs="Arial"/>
          <w:w w:val="101"/>
          <w:sz w:val="18"/>
          <w:szCs w:val="18"/>
        </w:rPr>
        <w:t>e</w:t>
      </w:r>
      <w:r w:rsidRPr="001F48E6">
        <w:rPr>
          <w:rFonts w:ascii="Book Antiqua" w:eastAsia="Arial" w:hAnsi="Book Antiqua" w:cs="Arial"/>
          <w:w w:val="99"/>
          <w:sz w:val="18"/>
          <w:szCs w:val="18"/>
        </w:rPr>
        <w:t>n</w:t>
      </w:r>
      <w:r w:rsidRPr="001F48E6">
        <w:rPr>
          <w:rFonts w:ascii="Book Antiqua" w:eastAsia="Arial" w:hAnsi="Book Antiqua" w:cs="Arial"/>
          <w:w w:val="106"/>
          <w:sz w:val="18"/>
          <w:szCs w:val="18"/>
        </w:rPr>
        <w:t>t</w:t>
      </w:r>
      <w:r w:rsidRPr="001F48E6">
        <w:rPr>
          <w:rFonts w:ascii="Book Antiqua" w:eastAsia="Arial" w:hAnsi="Book Antiqua" w:cs="Arial"/>
          <w:w w:val="95"/>
          <w:sz w:val="18"/>
          <w:szCs w:val="18"/>
        </w:rPr>
        <w:t>a</w:t>
      </w:r>
      <w:r w:rsidRPr="001F48E6">
        <w:rPr>
          <w:rFonts w:ascii="Book Antiqua" w:eastAsia="Arial" w:hAnsi="Book Antiqua" w:cs="Arial"/>
          <w:w w:val="106"/>
          <w:sz w:val="18"/>
          <w:szCs w:val="18"/>
        </w:rPr>
        <w:t>t</w:t>
      </w:r>
      <w:r w:rsidRPr="001F48E6">
        <w:rPr>
          <w:rFonts w:ascii="Book Antiqua" w:eastAsia="Arial" w:hAnsi="Book Antiqua" w:cs="Arial"/>
          <w:w w:val="101"/>
          <w:sz w:val="18"/>
          <w:szCs w:val="18"/>
        </w:rPr>
        <w:t>i</w:t>
      </w:r>
      <w:r w:rsidRPr="001F48E6">
        <w:rPr>
          <w:rFonts w:ascii="Book Antiqua" w:eastAsia="Arial" w:hAnsi="Book Antiqua" w:cs="Arial"/>
          <w:w w:val="103"/>
          <w:sz w:val="18"/>
          <w:szCs w:val="18"/>
        </w:rPr>
        <w:t>o</w:t>
      </w:r>
      <w:r w:rsidRPr="001F48E6">
        <w:rPr>
          <w:rFonts w:ascii="Book Antiqua" w:eastAsia="Arial" w:hAnsi="Book Antiqua" w:cs="Arial"/>
          <w:w w:val="99"/>
          <w:sz w:val="18"/>
          <w:szCs w:val="18"/>
        </w:rPr>
        <w:t>n</w:t>
      </w:r>
      <w:r w:rsidRPr="001F48E6">
        <w:rPr>
          <w:rFonts w:ascii="Book Antiqua" w:eastAsia="Arial" w:hAnsi="Book Antiqua" w:cs="Arial"/>
          <w:w w:val="83"/>
          <w:sz w:val="18"/>
          <w:szCs w:val="18"/>
        </w:rPr>
        <w:t>,</w:t>
      </w:r>
      <w:r w:rsidRPr="001F48E6">
        <w:rPr>
          <w:rFonts w:ascii="Book Antiqua" w:eastAsia="Arial" w:hAnsi="Book Antiqua" w:cs="Arial"/>
          <w:spacing w:val="-4"/>
          <w:sz w:val="18"/>
          <w:szCs w:val="18"/>
        </w:rPr>
        <w:t xml:space="preserve"> </w:t>
      </w:r>
      <w:r w:rsidRPr="001F48E6">
        <w:rPr>
          <w:rFonts w:ascii="Book Antiqua" w:eastAsia="Arial" w:hAnsi="Book Antiqua" w:cs="Arial"/>
          <w:w w:val="95"/>
          <w:sz w:val="18"/>
          <w:szCs w:val="18"/>
        </w:rPr>
        <w:t>a</w:t>
      </w:r>
      <w:r w:rsidRPr="001F48E6">
        <w:rPr>
          <w:rFonts w:ascii="Book Antiqua" w:eastAsia="Arial" w:hAnsi="Book Antiqua" w:cs="Arial"/>
          <w:w w:val="99"/>
          <w:sz w:val="18"/>
          <w:szCs w:val="18"/>
        </w:rPr>
        <w:t>n</w:t>
      </w:r>
      <w:r w:rsidRPr="001F48E6">
        <w:rPr>
          <w:rFonts w:ascii="Book Antiqua" w:eastAsia="Arial" w:hAnsi="Book Antiqua" w:cs="Arial"/>
          <w:w w:val="103"/>
          <w:sz w:val="18"/>
          <w:szCs w:val="18"/>
        </w:rPr>
        <w:t>d</w:t>
      </w:r>
      <w:r w:rsidRPr="001F48E6">
        <w:rPr>
          <w:rFonts w:ascii="Book Antiqua" w:eastAsia="Arial" w:hAnsi="Book Antiqua" w:cs="Arial"/>
          <w:spacing w:val="-4"/>
          <w:sz w:val="18"/>
          <w:szCs w:val="18"/>
        </w:rPr>
        <w:t xml:space="preserve"> </w:t>
      </w:r>
      <w:r w:rsidRPr="001F48E6">
        <w:rPr>
          <w:rFonts w:ascii="Book Antiqua" w:eastAsia="Arial" w:hAnsi="Book Antiqua" w:cs="Arial"/>
          <w:w w:val="97"/>
          <w:sz w:val="18"/>
          <w:szCs w:val="18"/>
        </w:rPr>
        <w:t>m</w:t>
      </w:r>
      <w:r w:rsidRPr="001F48E6">
        <w:rPr>
          <w:rFonts w:ascii="Book Antiqua" w:eastAsia="Arial" w:hAnsi="Book Antiqua" w:cs="Arial"/>
          <w:w w:val="95"/>
          <w:sz w:val="18"/>
          <w:szCs w:val="18"/>
        </w:rPr>
        <w:t>a</w:t>
      </w:r>
      <w:r w:rsidRPr="001F48E6">
        <w:rPr>
          <w:rFonts w:ascii="Book Antiqua" w:eastAsia="Arial" w:hAnsi="Book Antiqua" w:cs="Arial"/>
          <w:w w:val="101"/>
          <w:sz w:val="18"/>
          <w:szCs w:val="18"/>
        </w:rPr>
        <w:t>i</w:t>
      </w:r>
      <w:r w:rsidRPr="001F48E6">
        <w:rPr>
          <w:rFonts w:ascii="Book Antiqua" w:eastAsia="Arial" w:hAnsi="Book Antiqua" w:cs="Arial"/>
          <w:w w:val="99"/>
          <w:sz w:val="18"/>
          <w:szCs w:val="18"/>
        </w:rPr>
        <w:t>n</w:t>
      </w:r>
      <w:r w:rsidRPr="001F48E6">
        <w:rPr>
          <w:rFonts w:ascii="Book Antiqua" w:eastAsia="Arial" w:hAnsi="Book Antiqua" w:cs="Arial"/>
          <w:w w:val="106"/>
          <w:sz w:val="18"/>
          <w:szCs w:val="18"/>
        </w:rPr>
        <w:t>t</w:t>
      </w:r>
      <w:r w:rsidRPr="001F48E6">
        <w:rPr>
          <w:rFonts w:ascii="Book Antiqua" w:eastAsia="Arial" w:hAnsi="Book Antiqua" w:cs="Arial"/>
          <w:w w:val="101"/>
          <w:sz w:val="18"/>
          <w:szCs w:val="18"/>
        </w:rPr>
        <w:t>e</w:t>
      </w:r>
      <w:r w:rsidRPr="001F48E6">
        <w:rPr>
          <w:rFonts w:ascii="Book Antiqua" w:eastAsia="Arial" w:hAnsi="Book Antiqua" w:cs="Arial"/>
          <w:w w:val="99"/>
          <w:sz w:val="18"/>
          <w:szCs w:val="18"/>
        </w:rPr>
        <w:t>n</w:t>
      </w:r>
      <w:r w:rsidRPr="001F48E6">
        <w:rPr>
          <w:rFonts w:ascii="Book Antiqua" w:eastAsia="Arial" w:hAnsi="Book Antiqua" w:cs="Arial"/>
          <w:w w:val="95"/>
          <w:sz w:val="18"/>
          <w:szCs w:val="18"/>
        </w:rPr>
        <w:t>a</w:t>
      </w:r>
      <w:r w:rsidRPr="001F48E6">
        <w:rPr>
          <w:rFonts w:ascii="Book Antiqua" w:eastAsia="Arial" w:hAnsi="Book Antiqua" w:cs="Arial"/>
          <w:w w:val="99"/>
          <w:sz w:val="18"/>
          <w:szCs w:val="18"/>
        </w:rPr>
        <w:t>nc</w:t>
      </w:r>
      <w:r w:rsidRPr="001F48E6">
        <w:rPr>
          <w:rFonts w:ascii="Book Antiqua" w:eastAsia="Arial" w:hAnsi="Book Antiqua" w:cs="Arial"/>
          <w:w w:val="101"/>
          <w:sz w:val="18"/>
          <w:szCs w:val="18"/>
        </w:rPr>
        <w:t>e</w:t>
      </w:r>
      <w:r w:rsidRPr="001F48E6">
        <w:rPr>
          <w:rFonts w:ascii="Book Antiqua" w:eastAsia="Arial" w:hAnsi="Book Antiqua" w:cs="Arial"/>
          <w:spacing w:val="-4"/>
          <w:sz w:val="18"/>
          <w:szCs w:val="18"/>
        </w:rPr>
        <w:t xml:space="preserve"> </w:t>
      </w:r>
      <w:r w:rsidRPr="001F48E6">
        <w:rPr>
          <w:rFonts w:ascii="Book Antiqua" w:eastAsia="Arial" w:hAnsi="Book Antiqua" w:cs="Arial"/>
          <w:w w:val="103"/>
          <w:sz w:val="18"/>
          <w:szCs w:val="18"/>
        </w:rPr>
        <w:t>o</w:t>
      </w:r>
      <w:r w:rsidRPr="001F48E6">
        <w:rPr>
          <w:rFonts w:ascii="Book Antiqua" w:eastAsia="Arial" w:hAnsi="Book Antiqua" w:cs="Arial"/>
          <w:w w:val="102"/>
          <w:sz w:val="18"/>
          <w:szCs w:val="18"/>
        </w:rPr>
        <w:t>f</w:t>
      </w:r>
      <w:r w:rsidRPr="001F48E6">
        <w:rPr>
          <w:rFonts w:ascii="Book Antiqua" w:eastAsia="Arial" w:hAnsi="Book Antiqua" w:cs="Arial"/>
          <w:spacing w:val="-4"/>
          <w:sz w:val="18"/>
          <w:szCs w:val="18"/>
        </w:rPr>
        <w:t xml:space="preserve"> </w:t>
      </w:r>
      <w:r w:rsidRPr="001F48E6">
        <w:rPr>
          <w:rFonts w:ascii="Book Antiqua" w:eastAsia="Arial" w:hAnsi="Book Antiqua" w:cs="Arial"/>
          <w:w w:val="95"/>
          <w:sz w:val="18"/>
          <w:szCs w:val="18"/>
        </w:rPr>
        <w:t>a</w:t>
      </w:r>
      <w:r w:rsidRPr="001F48E6">
        <w:rPr>
          <w:rFonts w:ascii="Book Antiqua" w:eastAsia="Arial" w:hAnsi="Book Antiqua" w:cs="Arial"/>
          <w:spacing w:val="-4"/>
          <w:sz w:val="18"/>
          <w:szCs w:val="18"/>
        </w:rPr>
        <w:t xml:space="preserve"> </w:t>
      </w:r>
      <w:r w:rsidRPr="001F48E6">
        <w:rPr>
          <w:rFonts w:ascii="Book Antiqua" w:eastAsia="Arial" w:hAnsi="Book Antiqua" w:cs="Arial"/>
          <w:w w:val="103"/>
          <w:sz w:val="18"/>
          <w:szCs w:val="18"/>
        </w:rPr>
        <w:t>p</w:t>
      </w:r>
      <w:r w:rsidRPr="001F48E6">
        <w:rPr>
          <w:rFonts w:ascii="Book Antiqua" w:eastAsia="Arial" w:hAnsi="Book Antiqua" w:cs="Arial"/>
          <w:w w:val="99"/>
          <w:sz w:val="18"/>
          <w:szCs w:val="18"/>
        </w:rPr>
        <w:t>r</w:t>
      </w:r>
      <w:r w:rsidRPr="001F48E6">
        <w:rPr>
          <w:rFonts w:ascii="Book Antiqua" w:eastAsia="Arial" w:hAnsi="Book Antiqua" w:cs="Arial"/>
          <w:w w:val="103"/>
          <w:sz w:val="18"/>
          <w:szCs w:val="18"/>
        </w:rPr>
        <w:t>og</w:t>
      </w:r>
      <w:r w:rsidRPr="001F48E6">
        <w:rPr>
          <w:rFonts w:ascii="Book Antiqua" w:eastAsia="Arial" w:hAnsi="Book Antiqua" w:cs="Arial"/>
          <w:w w:val="99"/>
          <w:sz w:val="18"/>
          <w:szCs w:val="18"/>
        </w:rPr>
        <w:t>r</w:t>
      </w:r>
      <w:r w:rsidRPr="001F48E6">
        <w:rPr>
          <w:rFonts w:ascii="Book Antiqua" w:eastAsia="Arial" w:hAnsi="Book Antiqua" w:cs="Arial"/>
          <w:w w:val="95"/>
          <w:sz w:val="18"/>
          <w:szCs w:val="18"/>
        </w:rPr>
        <w:t>a</w:t>
      </w:r>
      <w:r w:rsidRPr="001F48E6">
        <w:rPr>
          <w:rFonts w:ascii="Book Antiqua" w:eastAsia="Arial" w:hAnsi="Book Antiqua" w:cs="Arial"/>
          <w:w w:val="97"/>
          <w:sz w:val="18"/>
          <w:szCs w:val="18"/>
        </w:rPr>
        <w:t>m</w:t>
      </w:r>
      <w:r w:rsidRPr="001F48E6">
        <w:rPr>
          <w:rFonts w:ascii="Book Antiqua" w:eastAsia="Arial" w:hAnsi="Book Antiqua" w:cs="Arial"/>
          <w:w w:val="83"/>
          <w:sz w:val="18"/>
          <w:szCs w:val="18"/>
        </w:rPr>
        <w:t>,</w:t>
      </w:r>
      <w:r w:rsidRPr="001F48E6">
        <w:rPr>
          <w:rFonts w:ascii="Book Antiqua" w:eastAsia="Arial" w:hAnsi="Book Antiqua" w:cs="Arial"/>
          <w:spacing w:val="-4"/>
          <w:sz w:val="18"/>
          <w:szCs w:val="18"/>
        </w:rPr>
        <w:t xml:space="preserve"> </w:t>
      </w:r>
      <w:r w:rsidRPr="001F48E6">
        <w:rPr>
          <w:rFonts w:ascii="Book Antiqua" w:eastAsia="Arial" w:hAnsi="Book Antiqua" w:cs="Arial"/>
          <w:w w:val="106"/>
          <w:sz w:val="18"/>
          <w:szCs w:val="18"/>
        </w:rPr>
        <w:t>t</w:t>
      </w:r>
      <w:r w:rsidRPr="001F48E6">
        <w:rPr>
          <w:rFonts w:ascii="Book Antiqua" w:eastAsia="Arial" w:hAnsi="Book Antiqua" w:cs="Arial"/>
          <w:w w:val="99"/>
          <w:sz w:val="18"/>
          <w:szCs w:val="18"/>
        </w:rPr>
        <w:t>h</w:t>
      </w:r>
      <w:r w:rsidRPr="001F48E6">
        <w:rPr>
          <w:rFonts w:ascii="Book Antiqua" w:eastAsia="Arial" w:hAnsi="Book Antiqua" w:cs="Arial"/>
          <w:w w:val="101"/>
          <w:sz w:val="18"/>
          <w:szCs w:val="18"/>
        </w:rPr>
        <w:t>e</w:t>
      </w:r>
      <w:r w:rsidRPr="001F48E6">
        <w:rPr>
          <w:rFonts w:ascii="Book Antiqua" w:eastAsia="Arial" w:hAnsi="Book Antiqua" w:cs="Arial"/>
          <w:spacing w:val="-4"/>
          <w:sz w:val="18"/>
          <w:szCs w:val="18"/>
        </w:rPr>
        <w:t xml:space="preserve"> </w:t>
      </w:r>
      <w:r w:rsidRPr="001F48E6">
        <w:rPr>
          <w:rFonts w:ascii="Book Antiqua" w:eastAsia="Arial" w:hAnsi="Book Antiqua" w:cs="Arial"/>
          <w:w w:val="101"/>
          <w:sz w:val="18"/>
          <w:szCs w:val="18"/>
        </w:rPr>
        <w:t>i</w:t>
      </w:r>
      <w:r w:rsidRPr="001F48E6">
        <w:rPr>
          <w:rFonts w:ascii="Book Antiqua" w:eastAsia="Arial" w:hAnsi="Book Antiqua" w:cs="Arial"/>
          <w:w w:val="97"/>
          <w:sz w:val="18"/>
          <w:szCs w:val="18"/>
        </w:rPr>
        <w:t>m</w:t>
      </w:r>
      <w:r w:rsidRPr="001F48E6">
        <w:rPr>
          <w:rFonts w:ascii="Book Antiqua" w:eastAsia="Arial" w:hAnsi="Book Antiqua" w:cs="Arial"/>
          <w:w w:val="103"/>
          <w:sz w:val="18"/>
          <w:szCs w:val="18"/>
        </w:rPr>
        <w:t>p</w:t>
      </w:r>
      <w:r w:rsidRPr="001F48E6">
        <w:rPr>
          <w:rFonts w:ascii="Book Antiqua" w:eastAsia="Arial" w:hAnsi="Book Antiqua" w:cs="Arial"/>
          <w:w w:val="95"/>
          <w:sz w:val="18"/>
          <w:szCs w:val="18"/>
        </w:rPr>
        <w:t>a</w:t>
      </w:r>
      <w:r w:rsidRPr="001F48E6">
        <w:rPr>
          <w:rFonts w:ascii="Book Antiqua" w:eastAsia="Arial" w:hAnsi="Book Antiqua" w:cs="Arial"/>
          <w:w w:val="99"/>
          <w:sz w:val="18"/>
          <w:szCs w:val="18"/>
        </w:rPr>
        <w:t>c</w:t>
      </w:r>
      <w:r w:rsidRPr="001F48E6">
        <w:rPr>
          <w:rFonts w:ascii="Book Antiqua" w:eastAsia="Arial" w:hAnsi="Book Antiqua" w:cs="Arial"/>
          <w:w w:val="106"/>
          <w:sz w:val="18"/>
          <w:szCs w:val="18"/>
        </w:rPr>
        <w:t>t</w:t>
      </w:r>
      <w:r w:rsidRPr="001F48E6">
        <w:rPr>
          <w:rFonts w:ascii="Book Antiqua" w:eastAsia="Arial" w:hAnsi="Book Antiqua" w:cs="Arial"/>
          <w:spacing w:val="-4"/>
          <w:sz w:val="18"/>
          <w:szCs w:val="18"/>
        </w:rPr>
        <w:t xml:space="preserve"> </w:t>
      </w:r>
      <w:r w:rsidRPr="001F48E6">
        <w:rPr>
          <w:rFonts w:ascii="Book Antiqua" w:eastAsia="Arial" w:hAnsi="Book Antiqua" w:cs="Arial"/>
          <w:w w:val="103"/>
          <w:sz w:val="18"/>
          <w:szCs w:val="18"/>
        </w:rPr>
        <w:t>o</w:t>
      </w:r>
      <w:r w:rsidRPr="001F48E6">
        <w:rPr>
          <w:rFonts w:ascii="Book Antiqua" w:eastAsia="Arial" w:hAnsi="Book Antiqua" w:cs="Arial"/>
          <w:w w:val="102"/>
          <w:sz w:val="18"/>
          <w:szCs w:val="18"/>
        </w:rPr>
        <w:t>f</w:t>
      </w:r>
      <w:r w:rsidRPr="001F48E6">
        <w:rPr>
          <w:rFonts w:ascii="Book Antiqua" w:eastAsia="Arial" w:hAnsi="Book Antiqua" w:cs="Arial"/>
          <w:spacing w:val="-4"/>
          <w:sz w:val="18"/>
          <w:szCs w:val="18"/>
        </w:rPr>
        <w:t xml:space="preserve"> </w:t>
      </w:r>
      <w:r w:rsidRPr="001F48E6">
        <w:rPr>
          <w:rFonts w:ascii="Book Antiqua" w:eastAsia="Arial" w:hAnsi="Book Antiqua" w:cs="Arial"/>
          <w:w w:val="101"/>
          <w:sz w:val="18"/>
          <w:szCs w:val="18"/>
        </w:rPr>
        <w:t>i</w:t>
      </w:r>
      <w:r w:rsidRPr="001F48E6">
        <w:rPr>
          <w:rFonts w:ascii="Book Antiqua" w:eastAsia="Arial" w:hAnsi="Book Antiqua" w:cs="Arial"/>
          <w:w w:val="99"/>
          <w:sz w:val="18"/>
          <w:szCs w:val="18"/>
        </w:rPr>
        <w:t>n</w:t>
      </w:r>
      <w:r w:rsidRPr="001F48E6">
        <w:rPr>
          <w:rFonts w:ascii="Book Antiqua" w:eastAsia="Arial" w:hAnsi="Book Antiqua" w:cs="Arial"/>
          <w:w w:val="106"/>
          <w:sz w:val="18"/>
          <w:szCs w:val="18"/>
        </w:rPr>
        <w:t>t</w:t>
      </w:r>
      <w:r w:rsidRPr="001F48E6">
        <w:rPr>
          <w:rFonts w:ascii="Book Antiqua" w:eastAsia="Arial" w:hAnsi="Book Antiqua" w:cs="Arial"/>
          <w:w w:val="101"/>
          <w:sz w:val="18"/>
          <w:szCs w:val="18"/>
        </w:rPr>
        <w:t>e</w:t>
      </w:r>
      <w:r w:rsidRPr="001F48E6">
        <w:rPr>
          <w:rFonts w:ascii="Book Antiqua" w:eastAsia="Arial" w:hAnsi="Book Antiqua" w:cs="Arial"/>
          <w:w w:val="99"/>
          <w:sz w:val="18"/>
          <w:szCs w:val="18"/>
        </w:rPr>
        <w:t>rn</w:t>
      </w:r>
      <w:r w:rsidRPr="001F48E6">
        <w:rPr>
          <w:rFonts w:ascii="Book Antiqua" w:eastAsia="Arial" w:hAnsi="Book Antiqua" w:cs="Arial"/>
          <w:w w:val="95"/>
          <w:sz w:val="18"/>
          <w:szCs w:val="18"/>
        </w:rPr>
        <w:t>a</w:t>
      </w:r>
      <w:r w:rsidRPr="001F48E6">
        <w:rPr>
          <w:rFonts w:ascii="Book Antiqua" w:eastAsia="Arial" w:hAnsi="Book Antiqua" w:cs="Arial"/>
          <w:w w:val="101"/>
          <w:sz w:val="18"/>
          <w:szCs w:val="18"/>
        </w:rPr>
        <w:t>l</w:t>
      </w:r>
      <w:r w:rsidRPr="001F48E6">
        <w:rPr>
          <w:rFonts w:ascii="Book Antiqua" w:eastAsia="Arial" w:hAnsi="Book Antiqua" w:cs="Arial"/>
          <w:spacing w:val="-4"/>
          <w:sz w:val="18"/>
          <w:szCs w:val="18"/>
        </w:rPr>
        <w:t xml:space="preserve"> </w:t>
      </w:r>
      <w:r w:rsidRPr="001F48E6">
        <w:rPr>
          <w:rFonts w:ascii="Book Antiqua" w:eastAsia="Arial" w:hAnsi="Book Antiqua" w:cs="Arial"/>
          <w:w w:val="95"/>
          <w:sz w:val="18"/>
          <w:szCs w:val="18"/>
        </w:rPr>
        <w:t>a</w:t>
      </w:r>
      <w:r w:rsidRPr="001F48E6">
        <w:rPr>
          <w:rFonts w:ascii="Book Antiqua" w:eastAsia="Arial" w:hAnsi="Book Antiqua" w:cs="Arial"/>
          <w:w w:val="99"/>
          <w:sz w:val="18"/>
          <w:szCs w:val="18"/>
        </w:rPr>
        <w:t>n</w:t>
      </w:r>
      <w:r w:rsidRPr="001F48E6">
        <w:rPr>
          <w:rFonts w:ascii="Book Antiqua" w:eastAsia="Arial" w:hAnsi="Book Antiqua" w:cs="Arial"/>
          <w:w w:val="103"/>
          <w:sz w:val="18"/>
          <w:szCs w:val="18"/>
        </w:rPr>
        <w:t>d</w:t>
      </w:r>
      <w:r w:rsidRPr="001F48E6">
        <w:rPr>
          <w:rFonts w:ascii="Book Antiqua" w:eastAsia="Arial" w:hAnsi="Book Antiqua" w:cs="Arial"/>
          <w:spacing w:val="-4"/>
          <w:sz w:val="18"/>
          <w:szCs w:val="18"/>
        </w:rPr>
        <w:t xml:space="preserve"> </w:t>
      </w:r>
      <w:r w:rsidRPr="001F48E6">
        <w:rPr>
          <w:rFonts w:ascii="Book Antiqua" w:eastAsia="Arial" w:hAnsi="Book Antiqua" w:cs="Arial"/>
          <w:w w:val="101"/>
          <w:sz w:val="18"/>
          <w:szCs w:val="18"/>
        </w:rPr>
        <w:t>e</w:t>
      </w:r>
      <w:r w:rsidRPr="001F48E6">
        <w:rPr>
          <w:rFonts w:ascii="Book Antiqua" w:eastAsia="Arial" w:hAnsi="Book Antiqua" w:cs="Arial"/>
          <w:w w:val="97"/>
          <w:sz w:val="18"/>
          <w:szCs w:val="18"/>
        </w:rPr>
        <w:t>x</w:t>
      </w:r>
      <w:r w:rsidRPr="001F48E6">
        <w:rPr>
          <w:rFonts w:ascii="Book Antiqua" w:eastAsia="Arial" w:hAnsi="Book Antiqua" w:cs="Arial"/>
          <w:w w:val="106"/>
          <w:sz w:val="18"/>
          <w:szCs w:val="18"/>
        </w:rPr>
        <w:t>t</w:t>
      </w:r>
      <w:r w:rsidRPr="001F48E6">
        <w:rPr>
          <w:rFonts w:ascii="Book Antiqua" w:eastAsia="Arial" w:hAnsi="Book Antiqua" w:cs="Arial"/>
          <w:w w:val="101"/>
          <w:sz w:val="18"/>
          <w:szCs w:val="18"/>
        </w:rPr>
        <w:t>e</w:t>
      </w:r>
      <w:r w:rsidRPr="001F48E6">
        <w:rPr>
          <w:rFonts w:ascii="Book Antiqua" w:eastAsia="Arial" w:hAnsi="Book Antiqua" w:cs="Arial"/>
          <w:w w:val="99"/>
          <w:sz w:val="18"/>
          <w:szCs w:val="18"/>
        </w:rPr>
        <w:t>rn</w:t>
      </w:r>
      <w:r w:rsidRPr="001F48E6">
        <w:rPr>
          <w:rFonts w:ascii="Book Antiqua" w:eastAsia="Arial" w:hAnsi="Book Antiqua" w:cs="Arial"/>
          <w:w w:val="95"/>
          <w:sz w:val="18"/>
          <w:szCs w:val="18"/>
        </w:rPr>
        <w:t>a</w:t>
      </w:r>
      <w:r w:rsidRPr="001F48E6">
        <w:rPr>
          <w:rFonts w:ascii="Book Antiqua" w:eastAsia="Arial" w:hAnsi="Book Antiqua" w:cs="Arial"/>
          <w:w w:val="101"/>
          <w:sz w:val="18"/>
          <w:szCs w:val="18"/>
        </w:rPr>
        <w:t>l</w:t>
      </w:r>
      <w:r w:rsidRPr="001F48E6">
        <w:rPr>
          <w:rFonts w:ascii="Book Antiqua" w:eastAsia="Arial" w:hAnsi="Book Antiqua" w:cs="Arial"/>
          <w:sz w:val="18"/>
          <w:szCs w:val="18"/>
        </w:rPr>
        <w:t xml:space="preserve"> </w:t>
      </w:r>
      <w:r w:rsidRPr="001F48E6">
        <w:rPr>
          <w:rFonts w:ascii="Book Antiqua" w:eastAsia="Arial" w:hAnsi="Book Antiqua" w:cs="Arial"/>
          <w:w w:val="101"/>
          <w:sz w:val="18"/>
          <w:szCs w:val="18"/>
        </w:rPr>
        <w:t>e</w:t>
      </w:r>
      <w:r w:rsidRPr="001F48E6">
        <w:rPr>
          <w:rFonts w:ascii="Book Antiqua" w:eastAsia="Arial" w:hAnsi="Book Antiqua" w:cs="Arial"/>
          <w:w w:val="103"/>
          <w:sz w:val="18"/>
          <w:szCs w:val="18"/>
        </w:rPr>
        <w:t>q</w:t>
      </w:r>
      <w:r w:rsidRPr="001F48E6">
        <w:rPr>
          <w:rFonts w:ascii="Book Antiqua" w:eastAsia="Arial" w:hAnsi="Book Antiqua" w:cs="Arial"/>
          <w:w w:val="99"/>
          <w:sz w:val="18"/>
          <w:szCs w:val="18"/>
        </w:rPr>
        <w:t>u</w:t>
      </w:r>
      <w:r w:rsidRPr="001F48E6">
        <w:rPr>
          <w:rFonts w:ascii="Book Antiqua" w:eastAsia="Arial" w:hAnsi="Book Antiqua" w:cs="Arial"/>
          <w:w w:val="101"/>
          <w:sz w:val="18"/>
          <w:szCs w:val="18"/>
        </w:rPr>
        <w:t>i</w:t>
      </w:r>
      <w:r w:rsidRPr="001F48E6">
        <w:rPr>
          <w:rFonts w:ascii="Book Antiqua" w:eastAsia="Arial" w:hAnsi="Book Antiqua" w:cs="Arial"/>
          <w:w w:val="106"/>
          <w:sz w:val="18"/>
          <w:szCs w:val="18"/>
        </w:rPr>
        <w:t>t</w:t>
      </w:r>
      <w:r w:rsidRPr="001F48E6">
        <w:rPr>
          <w:rFonts w:ascii="Book Antiqua" w:eastAsia="Arial" w:hAnsi="Book Antiqua" w:cs="Arial"/>
          <w:spacing w:val="-11"/>
          <w:w w:val="98"/>
          <w:sz w:val="18"/>
          <w:szCs w:val="18"/>
        </w:rPr>
        <w:t>y</w:t>
      </w:r>
      <w:r w:rsidRPr="001F48E6">
        <w:rPr>
          <w:rFonts w:ascii="Book Antiqua" w:eastAsia="Arial" w:hAnsi="Book Antiqua" w:cs="Arial"/>
          <w:w w:val="83"/>
          <w:sz w:val="18"/>
          <w:szCs w:val="18"/>
        </w:rPr>
        <w:t>,</w:t>
      </w:r>
      <w:r w:rsidRPr="001F48E6">
        <w:rPr>
          <w:rFonts w:ascii="Book Antiqua" w:eastAsia="Arial" w:hAnsi="Book Antiqua" w:cs="Arial"/>
          <w:spacing w:val="-4"/>
          <w:sz w:val="18"/>
          <w:szCs w:val="18"/>
        </w:rPr>
        <w:t xml:space="preserve"> </w:t>
      </w:r>
      <w:r w:rsidRPr="001F48E6">
        <w:rPr>
          <w:rFonts w:ascii="Book Antiqua" w:eastAsia="Arial" w:hAnsi="Book Antiqua" w:cs="Arial"/>
          <w:w w:val="95"/>
          <w:sz w:val="18"/>
          <w:szCs w:val="18"/>
        </w:rPr>
        <w:t>a</w:t>
      </w:r>
      <w:r w:rsidRPr="001F48E6">
        <w:rPr>
          <w:rFonts w:ascii="Book Antiqua" w:eastAsia="Arial" w:hAnsi="Book Antiqua" w:cs="Arial"/>
          <w:w w:val="99"/>
          <w:sz w:val="18"/>
          <w:szCs w:val="18"/>
        </w:rPr>
        <w:t>n</w:t>
      </w:r>
      <w:r w:rsidRPr="001F48E6">
        <w:rPr>
          <w:rFonts w:ascii="Book Antiqua" w:eastAsia="Arial" w:hAnsi="Book Antiqua" w:cs="Arial"/>
          <w:w w:val="103"/>
          <w:sz w:val="18"/>
          <w:szCs w:val="18"/>
        </w:rPr>
        <w:t>d</w:t>
      </w:r>
      <w:r w:rsidRPr="001F48E6">
        <w:rPr>
          <w:rFonts w:ascii="Book Antiqua" w:eastAsia="Arial" w:hAnsi="Book Antiqua" w:cs="Arial"/>
          <w:spacing w:val="-4"/>
          <w:sz w:val="18"/>
          <w:szCs w:val="18"/>
        </w:rPr>
        <w:t xml:space="preserve"> </w:t>
      </w:r>
      <w:r w:rsidRPr="001F48E6">
        <w:rPr>
          <w:rFonts w:ascii="Book Antiqua" w:eastAsia="Arial" w:hAnsi="Book Antiqua" w:cs="Arial"/>
          <w:w w:val="95"/>
          <w:sz w:val="18"/>
          <w:szCs w:val="18"/>
        </w:rPr>
        <w:t>a</w:t>
      </w:r>
      <w:r w:rsidRPr="001F48E6">
        <w:rPr>
          <w:rFonts w:ascii="Book Antiqua" w:eastAsia="Arial" w:hAnsi="Book Antiqua" w:cs="Arial"/>
          <w:w w:val="103"/>
          <w:sz w:val="18"/>
          <w:szCs w:val="18"/>
        </w:rPr>
        <w:t>dd</w:t>
      </w:r>
      <w:r w:rsidRPr="001F48E6">
        <w:rPr>
          <w:rFonts w:ascii="Book Antiqua" w:eastAsia="Arial" w:hAnsi="Book Antiqua" w:cs="Arial"/>
          <w:w w:val="101"/>
          <w:sz w:val="18"/>
          <w:szCs w:val="18"/>
        </w:rPr>
        <w:t>i</w:t>
      </w:r>
      <w:r w:rsidRPr="001F48E6">
        <w:rPr>
          <w:rFonts w:ascii="Book Antiqua" w:eastAsia="Arial" w:hAnsi="Book Antiqua" w:cs="Arial"/>
          <w:w w:val="106"/>
          <w:sz w:val="18"/>
          <w:szCs w:val="18"/>
        </w:rPr>
        <w:t>t</w:t>
      </w:r>
      <w:r w:rsidRPr="001F48E6">
        <w:rPr>
          <w:rFonts w:ascii="Book Antiqua" w:eastAsia="Arial" w:hAnsi="Book Antiqua" w:cs="Arial"/>
          <w:w w:val="101"/>
          <w:sz w:val="18"/>
          <w:szCs w:val="18"/>
        </w:rPr>
        <w:t>i</w:t>
      </w:r>
      <w:r w:rsidRPr="001F48E6">
        <w:rPr>
          <w:rFonts w:ascii="Book Antiqua" w:eastAsia="Arial" w:hAnsi="Book Antiqua" w:cs="Arial"/>
          <w:w w:val="103"/>
          <w:sz w:val="18"/>
          <w:szCs w:val="18"/>
        </w:rPr>
        <w:t>o</w:t>
      </w:r>
      <w:r w:rsidRPr="001F48E6">
        <w:rPr>
          <w:rFonts w:ascii="Book Antiqua" w:eastAsia="Arial" w:hAnsi="Book Antiqua" w:cs="Arial"/>
          <w:w w:val="99"/>
          <w:sz w:val="18"/>
          <w:szCs w:val="18"/>
        </w:rPr>
        <w:t>n</w:t>
      </w:r>
      <w:r w:rsidRPr="001F48E6">
        <w:rPr>
          <w:rFonts w:ascii="Book Antiqua" w:eastAsia="Arial" w:hAnsi="Book Antiqua" w:cs="Arial"/>
          <w:w w:val="95"/>
          <w:sz w:val="18"/>
          <w:szCs w:val="18"/>
        </w:rPr>
        <w:t>a</w:t>
      </w:r>
      <w:r w:rsidRPr="001F48E6">
        <w:rPr>
          <w:rFonts w:ascii="Book Antiqua" w:eastAsia="Arial" w:hAnsi="Book Antiqua" w:cs="Arial"/>
          <w:w w:val="101"/>
          <w:sz w:val="18"/>
          <w:szCs w:val="18"/>
        </w:rPr>
        <w:t>l</w:t>
      </w:r>
      <w:r w:rsidRPr="001F48E6">
        <w:rPr>
          <w:rFonts w:ascii="Book Antiqua" w:eastAsia="Arial" w:hAnsi="Book Antiqua" w:cs="Arial"/>
          <w:spacing w:val="-4"/>
          <w:sz w:val="18"/>
          <w:szCs w:val="18"/>
        </w:rPr>
        <w:t xml:space="preserve"> </w:t>
      </w:r>
      <w:r w:rsidRPr="001F48E6">
        <w:rPr>
          <w:rFonts w:ascii="Book Antiqua" w:eastAsia="Arial" w:hAnsi="Book Antiqua" w:cs="Arial"/>
          <w:w w:val="102"/>
          <w:sz w:val="18"/>
          <w:szCs w:val="18"/>
        </w:rPr>
        <w:t>f</w:t>
      </w:r>
      <w:r w:rsidRPr="001F48E6">
        <w:rPr>
          <w:rFonts w:ascii="Book Antiqua" w:eastAsia="Arial" w:hAnsi="Book Antiqua" w:cs="Arial"/>
          <w:w w:val="95"/>
          <w:sz w:val="18"/>
          <w:szCs w:val="18"/>
        </w:rPr>
        <w:t>a</w:t>
      </w:r>
      <w:r w:rsidRPr="001F48E6">
        <w:rPr>
          <w:rFonts w:ascii="Book Antiqua" w:eastAsia="Arial" w:hAnsi="Book Antiqua" w:cs="Arial"/>
          <w:w w:val="99"/>
          <w:sz w:val="18"/>
          <w:szCs w:val="18"/>
        </w:rPr>
        <w:t>c</w:t>
      </w:r>
      <w:r w:rsidRPr="001F48E6">
        <w:rPr>
          <w:rFonts w:ascii="Book Antiqua" w:eastAsia="Arial" w:hAnsi="Book Antiqua" w:cs="Arial"/>
          <w:w w:val="106"/>
          <w:sz w:val="18"/>
          <w:szCs w:val="18"/>
        </w:rPr>
        <w:t>t</w:t>
      </w:r>
      <w:r w:rsidRPr="001F48E6">
        <w:rPr>
          <w:rFonts w:ascii="Book Antiqua" w:eastAsia="Arial" w:hAnsi="Book Antiqua" w:cs="Arial"/>
          <w:w w:val="103"/>
          <w:sz w:val="18"/>
          <w:szCs w:val="18"/>
        </w:rPr>
        <w:t>o</w:t>
      </w:r>
      <w:r w:rsidRPr="001F48E6">
        <w:rPr>
          <w:rFonts w:ascii="Book Antiqua" w:eastAsia="Arial" w:hAnsi="Book Antiqua" w:cs="Arial"/>
          <w:w w:val="99"/>
          <w:sz w:val="18"/>
          <w:szCs w:val="18"/>
        </w:rPr>
        <w:t>r</w:t>
      </w:r>
      <w:r w:rsidRPr="001F48E6">
        <w:rPr>
          <w:rFonts w:ascii="Book Antiqua" w:eastAsia="Arial" w:hAnsi="Book Antiqua" w:cs="Arial"/>
          <w:w w:val="93"/>
          <w:sz w:val="18"/>
          <w:szCs w:val="18"/>
        </w:rPr>
        <w:t>s</w:t>
      </w:r>
      <w:r w:rsidRPr="001F48E6">
        <w:rPr>
          <w:rFonts w:ascii="Book Antiqua" w:eastAsia="Arial" w:hAnsi="Book Antiqua" w:cs="Arial"/>
          <w:spacing w:val="-4"/>
          <w:sz w:val="18"/>
          <w:szCs w:val="18"/>
        </w:rPr>
        <w:t xml:space="preserve"> </w:t>
      </w:r>
      <w:r w:rsidRPr="001F48E6">
        <w:rPr>
          <w:rFonts w:ascii="Book Antiqua" w:eastAsia="Arial" w:hAnsi="Book Antiqua" w:cs="Arial"/>
          <w:w w:val="102"/>
          <w:sz w:val="18"/>
          <w:szCs w:val="18"/>
        </w:rPr>
        <w:t>w</w:t>
      </w:r>
      <w:r w:rsidRPr="001F48E6">
        <w:rPr>
          <w:rFonts w:ascii="Book Antiqua" w:eastAsia="Arial" w:hAnsi="Book Antiqua" w:cs="Arial"/>
          <w:w w:val="99"/>
          <w:sz w:val="18"/>
          <w:szCs w:val="18"/>
        </w:rPr>
        <w:t>h</w:t>
      </w:r>
      <w:r w:rsidRPr="001F48E6">
        <w:rPr>
          <w:rFonts w:ascii="Book Antiqua" w:eastAsia="Arial" w:hAnsi="Book Antiqua" w:cs="Arial"/>
          <w:w w:val="101"/>
          <w:sz w:val="18"/>
          <w:szCs w:val="18"/>
        </w:rPr>
        <w:t>i</w:t>
      </w:r>
      <w:r w:rsidRPr="001F48E6">
        <w:rPr>
          <w:rFonts w:ascii="Book Antiqua" w:eastAsia="Arial" w:hAnsi="Book Antiqua" w:cs="Arial"/>
          <w:w w:val="99"/>
          <w:sz w:val="18"/>
          <w:szCs w:val="18"/>
        </w:rPr>
        <w:t>ch</w:t>
      </w:r>
      <w:r w:rsidRPr="001F48E6">
        <w:rPr>
          <w:rFonts w:ascii="Book Antiqua" w:eastAsia="Arial" w:hAnsi="Book Antiqua" w:cs="Arial"/>
          <w:spacing w:val="-4"/>
          <w:sz w:val="18"/>
          <w:szCs w:val="18"/>
        </w:rPr>
        <w:t xml:space="preserve"> </w:t>
      </w:r>
      <w:r w:rsidRPr="001F48E6">
        <w:rPr>
          <w:rFonts w:ascii="Book Antiqua" w:eastAsia="Arial" w:hAnsi="Book Antiqua" w:cs="Arial"/>
          <w:w w:val="97"/>
          <w:sz w:val="18"/>
          <w:szCs w:val="18"/>
        </w:rPr>
        <w:t>m</w:t>
      </w:r>
      <w:r w:rsidRPr="001F48E6">
        <w:rPr>
          <w:rFonts w:ascii="Book Antiqua" w:eastAsia="Arial" w:hAnsi="Book Antiqua" w:cs="Arial"/>
          <w:w w:val="99"/>
          <w:sz w:val="18"/>
          <w:szCs w:val="18"/>
        </w:rPr>
        <w:t>u</w:t>
      </w:r>
      <w:r w:rsidRPr="001F48E6">
        <w:rPr>
          <w:rFonts w:ascii="Book Antiqua" w:eastAsia="Arial" w:hAnsi="Book Antiqua" w:cs="Arial"/>
          <w:w w:val="93"/>
          <w:sz w:val="18"/>
          <w:szCs w:val="18"/>
        </w:rPr>
        <w:t>s</w:t>
      </w:r>
      <w:r w:rsidRPr="001F48E6">
        <w:rPr>
          <w:rFonts w:ascii="Book Antiqua" w:eastAsia="Arial" w:hAnsi="Book Antiqua" w:cs="Arial"/>
          <w:w w:val="106"/>
          <w:sz w:val="18"/>
          <w:szCs w:val="18"/>
        </w:rPr>
        <w:t>t</w:t>
      </w:r>
      <w:r w:rsidRPr="001F48E6">
        <w:rPr>
          <w:rFonts w:ascii="Book Antiqua" w:eastAsia="Arial" w:hAnsi="Book Antiqua" w:cs="Arial"/>
          <w:spacing w:val="-4"/>
          <w:sz w:val="18"/>
          <w:szCs w:val="18"/>
        </w:rPr>
        <w:t xml:space="preserve"> </w:t>
      </w:r>
      <w:r w:rsidRPr="001F48E6">
        <w:rPr>
          <w:rFonts w:ascii="Book Antiqua" w:eastAsia="Arial" w:hAnsi="Book Antiqua" w:cs="Arial"/>
          <w:w w:val="103"/>
          <w:sz w:val="18"/>
          <w:szCs w:val="18"/>
        </w:rPr>
        <w:t>b</w:t>
      </w:r>
      <w:r w:rsidRPr="001F48E6">
        <w:rPr>
          <w:rFonts w:ascii="Book Antiqua" w:eastAsia="Arial" w:hAnsi="Book Antiqua" w:cs="Arial"/>
          <w:w w:val="101"/>
          <w:sz w:val="18"/>
          <w:szCs w:val="18"/>
        </w:rPr>
        <w:t>e</w:t>
      </w:r>
      <w:r w:rsidRPr="001F48E6">
        <w:rPr>
          <w:rFonts w:ascii="Book Antiqua" w:eastAsia="Arial" w:hAnsi="Book Antiqua" w:cs="Arial"/>
          <w:spacing w:val="-4"/>
          <w:sz w:val="18"/>
          <w:szCs w:val="18"/>
        </w:rPr>
        <w:t xml:space="preserve"> </w:t>
      </w:r>
      <w:r w:rsidRPr="001F48E6">
        <w:rPr>
          <w:rFonts w:ascii="Book Antiqua" w:eastAsia="Arial" w:hAnsi="Book Antiqua" w:cs="Arial"/>
          <w:w w:val="99"/>
          <w:sz w:val="18"/>
          <w:szCs w:val="18"/>
        </w:rPr>
        <w:t>c</w:t>
      </w:r>
      <w:r w:rsidRPr="001F48E6">
        <w:rPr>
          <w:rFonts w:ascii="Book Antiqua" w:eastAsia="Arial" w:hAnsi="Book Antiqua" w:cs="Arial"/>
          <w:w w:val="103"/>
          <w:sz w:val="18"/>
          <w:szCs w:val="18"/>
        </w:rPr>
        <w:t>o</w:t>
      </w:r>
      <w:r w:rsidRPr="001F48E6">
        <w:rPr>
          <w:rFonts w:ascii="Book Antiqua" w:eastAsia="Arial" w:hAnsi="Book Antiqua" w:cs="Arial"/>
          <w:w w:val="99"/>
          <w:sz w:val="18"/>
          <w:szCs w:val="18"/>
        </w:rPr>
        <w:t>n</w:t>
      </w:r>
      <w:r w:rsidRPr="001F48E6">
        <w:rPr>
          <w:rFonts w:ascii="Book Antiqua" w:eastAsia="Arial" w:hAnsi="Book Antiqua" w:cs="Arial"/>
          <w:w w:val="93"/>
          <w:sz w:val="18"/>
          <w:szCs w:val="18"/>
        </w:rPr>
        <w:t>s</w:t>
      </w:r>
      <w:r w:rsidRPr="001F48E6">
        <w:rPr>
          <w:rFonts w:ascii="Book Antiqua" w:eastAsia="Arial" w:hAnsi="Book Antiqua" w:cs="Arial"/>
          <w:w w:val="101"/>
          <w:sz w:val="18"/>
          <w:szCs w:val="18"/>
        </w:rPr>
        <w:t>i</w:t>
      </w:r>
      <w:r w:rsidRPr="001F48E6">
        <w:rPr>
          <w:rFonts w:ascii="Book Antiqua" w:eastAsia="Arial" w:hAnsi="Book Antiqua" w:cs="Arial"/>
          <w:w w:val="103"/>
          <w:sz w:val="18"/>
          <w:szCs w:val="18"/>
        </w:rPr>
        <w:t>d</w:t>
      </w:r>
      <w:r w:rsidRPr="001F48E6">
        <w:rPr>
          <w:rFonts w:ascii="Book Antiqua" w:eastAsia="Arial" w:hAnsi="Book Antiqua" w:cs="Arial"/>
          <w:w w:val="101"/>
          <w:sz w:val="18"/>
          <w:szCs w:val="18"/>
        </w:rPr>
        <w:t>e</w:t>
      </w:r>
      <w:r w:rsidRPr="001F48E6">
        <w:rPr>
          <w:rFonts w:ascii="Book Antiqua" w:eastAsia="Arial" w:hAnsi="Book Antiqua" w:cs="Arial"/>
          <w:w w:val="99"/>
          <w:sz w:val="18"/>
          <w:szCs w:val="18"/>
        </w:rPr>
        <w:t>r</w:t>
      </w:r>
      <w:r w:rsidRPr="001F48E6">
        <w:rPr>
          <w:rFonts w:ascii="Book Antiqua" w:eastAsia="Arial" w:hAnsi="Book Antiqua" w:cs="Arial"/>
          <w:w w:val="101"/>
          <w:sz w:val="18"/>
          <w:szCs w:val="18"/>
        </w:rPr>
        <w:t>e</w:t>
      </w:r>
      <w:r w:rsidRPr="001F48E6">
        <w:rPr>
          <w:rFonts w:ascii="Book Antiqua" w:eastAsia="Arial" w:hAnsi="Book Antiqua" w:cs="Arial"/>
          <w:w w:val="103"/>
          <w:sz w:val="18"/>
          <w:szCs w:val="18"/>
        </w:rPr>
        <w:t>d</w:t>
      </w:r>
      <w:r w:rsidRPr="001F48E6">
        <w:rPr>
          <w:rFonts w:ascii="Book Antiqua" w:eastAsia="Arial" w:hAnsi="Book Antiqua" w:cs="Arial"/>
          <w:spacing w:val="-4"/>
          <w:sz w:val="18"/>
          <w:szCs w:val="18"/>
        </w:rPr>
        <w:t xml:space="preserve"> </w:t>
      </w:r>
      <w:r w:rsidRPr="001F48E6">
        <w:rPr>
          <w:rFonts w:ascii="Book Antiqua" w:eastAsia="Arial" w:hAnsi="Book Antiqua" w:cs="Arial"/>
          <w:w w:val="102"/>
          <w:sz w:val="18"/>
          <w:szCs w:val="18"/>
        </w:rPr>
        <w:t>f</w:t>
      </w:r>
      <w:r w:rsidRPr="001F48E6">
        <w:rPr>
          <w:rFonts w:ascii="Book Antiqua" w:eastAsia="Arial" w:hAnsi="Book Antiqua" w:cs="Arial"/>
          <w:w w:val="103"/>
          <w:sz w:val="18"/>
          <w:szCs w:val="18"/>
        </w:rPr>
        <w:t>o</w:t>
      </w:r>
      <w:r w:rsidRPr="001F48E6">
        <w:rPr>
          <w:rFonts w:ascii="Book Antiqua" w:eastAsia="Arial" w:hAnsi="Book Antiqua" w:cs="Arial"/>
          <w:w w:val="99"/>
          <w:sz w:val="18"/>
          <w:szCs w:val="18"/>
        </w:rPr>
        <w:t>r</w:t>
      </w:r>
      <w:r w:rsidRPr="001F48E6">
        <w:rPr>
          <w:rFonts w:ascii="Book Antiqua" w:eastAsia="Arial" w:hAnsi="Book Antiqua" w:cs="Arial"/>
          <w:spacing w:val="-4"/>
          <w:sz w:val="18"/>
          <w:szCs w:val="18"/>
        </w:rPr>
        <w:t xml:space="preserve"> </w:t>
      </w:r>
      <w:r w:rsidRPr="001F48E6">
        <w:rPr>
          <w:rFonts w:ascii="Book Antiqua" w:eastAsia="Arial" w:hAnsi="Book Antiqua" w:cs="Arial"/>
          <w:w w:val="106"/>
          <w:sz w:val="18"/>
          <w:szCs w:val="18"/>
        </w:rPr>
        <w:t>t</w:t>
      </w:r>
      <w:r w:rsidRPr="001F48E6">
        <w:rPr>
          <w:rFonts w:ascii="Book Antiqua" w:eastAsia="Arial" w:hAnsi="Book Antiqua" w:cs="Arial"/>
          <w:w w:val="99"/>
          <w:sz w:val="18"/>
          <w:szCs w:val="18"/>
        </w:rPr>
        <w:t>h</w:t>
      </w:r>
      <w:r w:rsidRPr="001F48E6">
        <w:rPr>
          <w:rFonts w:ascii="Book Antiqua" w:eastAsia="Arial" w:hAnsi="Book Antiqua" w:cs="Arial"/>
          <w:w w:val="101"/>
          <w:sz w:val="18"/>
          <w:szCs w:val="18"/>
        </w:rPr>
        <w:t>e</w:t>
      </w:r>
      <w:r w:rsidRPr="001F48E6">
        <w:rPr>
          <w:rFonts w:ascii="Book Antiqua" w:eastAsia="Arial" w:hAnsi="Book Antiqua" w:cs="Arial"/>
          <w:spacing w:val="-4"/>
          <w:sz w:val="18"/>
          <w:szCs w:val="18"/>
        </w:rPr>
        <w:t xml:space="preserve"> </w:t>
      </w:r>
      <w:r w:rsidRPr="001F48E6">
        <w:rPr>
          <w:rFonts w:ascii="Book Antiqua" w:eastAsia="Arial" w:hAnsi="Book Antiqua" w:cs="Arial"/>
          <w:w w:val="103"/>
          <w:sz w:val="18"/>
          <w:szCs w:val="18"/>
        </w:rPr>
        <w:t>o</w:t>
      </w:r>
      <w:r w:rsidRPr="001F48E6">
        <w:rPr>
          <w:rFonts w:ascii="Book Antiqua" w:eastAsia="Arial" w:hAnsi="Book Antiqua" w:cs="Arial"/>
          <w:w w:val="98"/>
          <w:sz w:val="18"/>
          <w:szCs w:val="18"/>
        </w:rPr>
        <w:t>v</w:t>
      </w:r>
      <w:r w:rsidRPr="001F48E6">
        <w:rPr>
          <w:rFonts w:ascii="Book Antiqua" w:eastAsia="Arial" w:hAnsi="Book Antiqua" w:cs="Arial"/>
          <w:w w:val="101"/>
          <w:sz w:val="18"/>
          <w:szCs w:val="18"/>
        </w:rPr>
        <w:t>e</w:t>
      </w:r>
      <w:r w:rsidRPr="001F48E6">
        <w:rPr>
          <w:rFonts w:ascii="Book Antiqua" w:eastAsia="Arial" w:hAnsi="Book Antiqua" w:cs="Arial"/>
          <w:w w:val="99"/>
          <w:sz w:val="18"/>
          <w:szCs w:val="18"/>
        </w:rPr>
        <w:t>r</w:t>
      </w:r>
      <w:r w:rsidRPr="001F48E6">
        <w:rPr>
          <w:rFonts w:ascii="Book Antiqua" w:eastAsia="Arial" w:hAnsi="Book Antiqua" w:cs="Arial"/>
          <w:w w:val="95"/>
          <w:sz w:val="18"/>
          <w:szCs w:val="18"/>
        </w:rPr>
        <w:t>a</w:t>
      </w:r>
      <w:r w:rsidRPr="001F48E6">
        <w:rPr>
          <w:rFonts w:ascii="Book Antiqua" w:eastAsia="Arial" w:hAnsi="Book Antiqua" w:cs="Arial"/>
          <w:w w:val="101"/>
          <w:sz w:val="18"/>
          <w:szCs w:val="18"/>
        </w:rPr>
        <w:t>ll</w:t>
      </w:r>
      <w:r w:rsidRPr="001F48E6">
        <w:rPr>
          <w:rFonts w:ascii="Book Antiqua" w:eastAsia="Arial" w:hAnsi="Book Antiqua" w:cs="Arial"/>
          <w:spacing w:val="-4"/>
          <w:sz w:val="18"/>
          <w:szCs w:val="18"/>
        </w:rPr>
        <w:t xml:space="preserve"> </w:t>
      </w:r>
      <w:r w:rsidRPr="001F48E6">
        <w:rPr>
          <w:rFonts w:ascii="Book Antiqua" w:eastAsia="Arial" w:hAnsi="Book Antiqua" w:cs="Arial"/>
          <w:w w:val="93"/>
          <w:sz w:val="18"/>
          <w:szCs w:val="18"/>
        </w:rPr>
        <w:t>s</w:t>
      </w:r>
      <w:r w:rsidRPr="001F48E6">
        <w:rPr>
          <w:rFonts w:ascii="Book Antiqua" w:eastAsia="Arial" w:hAnsi="Book Antiqua" w:cs="Arial"/>
          <w:w w:val="99"/>
          <w:sz w:val="18"/>
          <w:szCs w:val="18"/>
        </w:rPr>
        <w:t>ucc</w:t>
      </w:r>
      <w:r w:rsidRPr="001F48E6">
        <w:rPr>
          <w:rFonts w:ascii="Book Antiqua" w:eastAsia="Arial" w:hAnsi="Book Antiqua" w:cs="Arial"/>
          <w:w w:val="101"/>
          <w:sz w:val="18"/>
          <w:szCs w:val="18"/>
        </w:rPr>
        <w:t>e</w:t>
      </w:r>
      <w:r w:rsidRPr="001F48E6">
        <w:rPr>
          <w:rFonts w:ascii="Book Antiqua" w:eastAsia="Arial" w:hAnsi="Book Antiqua" w:cs="Arial"/>
          <w:w w:val="93"/>
          <w:sz w:val="18"/>
          <w:szCs w:val="18"/>
        </w:rPr>
        <w:t>ss</w:t>
      </w:r>
      <w:r w:rsidRPr="001F48E6">
        <w:rPr>
          <w:rFonts w:ascii="Book Antiqua" w:eastAsia="Arial" w:hAnsi="Book Antiqua" w:cs="Arial"/>
          <w:spacing w:val="-3"/>
          <w:sz w:val="18"/>
          <w:szCs w:val="18"/>
        </w:rPr>
        <w:t xml:space="preserve"> </w:t>
      </w:r>
      <w:r w:rsidRPr="001F48E6">
        <w:rPr>
          <w:rFonts w:ascii="Book Antiqua" w:eastAsia="Arial" w:hAnsi="Book Antiqua" w:cs="Arial"/>
          <w:w w:val="103"/>
          <w:sz w:val="18"/>
          <w:szCs w:val="18"/>
        </w:rPr>
        <w:t>o</w:t>
      </w:r>
      <w:r w:rsidRPr="001F48E6">
        <w:rPr>
          <w:rFonts w:ascii="Book Antiqua" w:eastAsia="Arial" w:hAnsi="Book Antiqua" w:cs="Arial"/>
          <w:w w:val="102"/>
          <w:sz w:val="18"/>
          <w:szCs w:val="18"/>
        </w:rPr>
        <w:t>f</w:t>
      </w:r>
      <w:r w:rsidRPr="001F48E6">
        <w:rPr>
          <w:rFonts w:ascii="Book Antiqua" w:eastAsia="Arial" w:hAnsi="Book Antiqua" w:cs="Arial"/>
          <w:spacing w:val="-4"/>
          <w:sz w:val="18"/>
          <w:szCs w:val="18"/>
        </w:rPr>
        <w:t xml:space="preserve"> </w:t>
      </w:r>
      <w:r w:rsidRPr="001F48E6">
        <w:rPr>
          <w:rFonts w:ascii="Book Antiqua" w:eastAsia="Arial" w:hAnsi="Book Antiqua" w:cs="Arial"/>
          <w:w w:val="95"/>
          <w:sz w:val="18"/>
          <w:szCs w:val="18"/>
        </w:rPr>
        <w:t>a</w:t>
      </w:r>
      <w:r w:rsidRPr="001F48E6">
        <w:rPr>
          <w:rFonts w:ascii="Book Antiqua" w:eastAsia="Arial" w:hAnsi="Book Antiqua" w:cs="Arial"/>
          <w:spacing w:val="-4"/>
          <w:sz w:val="18"/>
          <w:szCs w:val="18"/>
        </w:rPr>
        <w:t xml:space="preserve"> </w:t>
      </w:r>
      <w:r w:rsidRPr="001F48E6">
        <w:rPr>
          <w:rFonts w:ascii="Book Antiqua" w:eastAsia="Arial" w:hAnsi="Book Antiqua" w:cs="Arial"/>
          <w:w w:val="103"/>
          <w:sz w:val="18"/>
          <w:szCs w:val="18"/>
        </w:rPr>
        <w:t>p</w:t>
      </w:r>
      <w:r w:rsidRPr="001F48E6">
        <w:rPr>
          <w:rFonts w:ascii="Book Antiqua" w:eastAsia="Arial" w:hAnsi="Book Antiqua" w:cs="Arial"/>
          <w:w w:val="99"/>
          <w:sz w:val="18"/>
          <w:szCs w:val="18"/>
        </w:rPr>
        <w:t>r</w:t>
      </w:r>
      <w:r w:rsidRPr="001F48E6">
        <w:rPr>
          <w:rFonts w:ascii="Book Antiqua" w:eastAsia="Arial" w:hAnsi="Book Antiqua" w:cs="Arial"/>
          <w:w w:val="103"/>
          <w:sz w:val="18"/>
          <w:szCs w:val="18"/>
        </w:rPr>
        <w:t>og</w:t>
      </w:r>
      <w:r w:rsidRPr="001F48E6">
        <w:rPr>
          <w:rFonts w:ascii="Book Antiqua" w:eastAsia="Arial" w:hAnsi="Book Antiqua" w:cs="Arial"/>
          <w:w w:val="99"/>
          <w:sz w:val="18"/>
          <w:szCs w:val="18"/>
        </w:rPr>
        <w:t>r</w:t>
      </w:r>
      <w:r w:rsidRPr="001F48E6">
        <w:rPr>
          <w:rFonts w:ascii="Book Antiqua" w:eastAsia="Arial" w:hAnsi="Book Antiqua" w:cs="Arial"/>
          <w:w w:val="95"/>
          <w:sz w:val="18"/>
          <w:szCs w:val="18"/>
        </w:rPr>
        <w:t>a</w:t>
      </w:r>
      <w:r w:rsidRPr="001F48E6">
        <w:rPr>
          <w:rFonts w:ascii="Book Antiqua" w:eastAsia="Arial" w:hAnsi="Book Antiqua" w:cs="Arial"/>
          <w:w w:val="97"/>
          <w:sz w:val="18"/>
          <w:szCs w:val="18"/>
        </w:rPr>
        <w:t>m.</w:t>
      </w:r>
    </w:p>
    <w:p w14:paraId="53E9D086" w14:textId="77777777" w:rsidR="00E82A07" w:rsidRPr="001F48E6" w:rsidRDefault="00E82A07" w:rsidP="00E82A07">
      <w:pPr>
        <w:spacing w:after="0" w:line="240" w:lineRule="auto"/>
        <w:ind w:firstLine="720"/>
        <w:rPr>
          <w:rFonts w:ascii="Book Antiqua" w:eastAsia="Arial" w:hAnsi="Book Antiqua" w:cs="Arial"/>
          <w:w w:val="99"/>
          <w:sz w:val="18"/>
          <w:szCs w:val="18"/>
        </w:rPr>
      </w:pPr>
      <w:r w:rsidRPr="001F48E6">
        <w:rPr>
          <w:rFonts w:ascii="Book Antiqua" w:eastAsia="Arial" w:hAnsi="Book Antiqua" w:cs="Arial"/>
          <w:w w:val="99"/>
          <w:sz w:val="18"/>
          <w:szCs w:val="18"/>
        </w:rPr>
        <w:t>Theory 3 credits</w:t>
      </w:r>
    </w:p>
    <w:p w14:paraId="4BF19260" w14:textId="77777777" w:rsidR="00E82A07" w:rsidRPr="001F48E6" w:rsidRDefault="00E82A07" w:rsidP="00E82A07">
      <w:pPr>
        <w:spacing w:after="0" w:line="240" w:lineRule="auto"/>
        <w:rPr>
          <w:rFonts w:ascii="Book Antiqua" w:eastAsia="Arial" w:hAnsi="Book Antiqua" w:cs="Arial"/>
          <w:w w:val="99"/>
          <w:sz w:val="18"/>
          <w:szCs w:val="18"/>
        </w:rPr>
      </w:pPr>
    </w:p>
    <w:p w14:paraId="0D8943B8" w14:textId="667BAE28" w:rsidR="00E82A07" w:rsidRPr="001F48E6" w:rsidRDefault="00E82A07" w:rsidP="00E82A07">
      <w:pPr>
        <w:spacing w:after="0" w:line="240" w:lineRule="auto"/>
        <w:rPr>
          <w:rFonts w:ascii="Book Antiqua" w:hAnsi="Book Antiqua" w:cs="Arial"/>
          <w:b/>
          <w:sz w:val="18"/>
          <w:szCs w:val="18"/>
        </w:rPr>
      </w:pPr>
      <w:r w:rsidRPr="001F48E6">
        <w:rPr>
          <w:rFonts w:ascii="Book Antiqua" w:hAnsi="Book Antiqua" w:cs="Arial"/>
          <w:b/>
          <w:sz w:val="18"/>
          <w:szCs w:val="18"/>
        </w:rPr>
        <w:lastRenderedPageBreak/>
        <w:t>MGT 213</w:t>
      </w:r>
      <w:r>
        <w:rPr>
          <w:rFonts w:ascii="Book Antiqua" w:hAnsi="Book Antiqua" w:cs="Arial"/>
          <w:b/>
          <w:sz w:val="18"/>
          <w:szCs w:val="18"/>
        </w:rPr>
        <w:t xml:space="preserve"> </w:t>
      </w:r>
      <w:r w:rsidRPr="001F48E6">
        <w:rPr>
          <w:rFonts w:ascii="Book Antiqua" w:hAnsi="Book Antiqua" w:cs="Arial"/>
          <w:b/>
          <w:sz w:val="18"/>
          <w:szCs w:val="18"/>
        </w:rPr>
        <w:t>Employee Benefits</w:t>
      </w:r>
      <w:r w:rsidRPr="001F48E6">
        <w:rPr>
          <w:rFonts w:ascii="Book Antiqua" w:hAnsi="Book Antiqua" w:cs="Arial"/>
          <w:b/>
          <w:sz w:val="18"/>
          <w:szCs w:val="18"/>
        </w:rPr>
        <w:tab/>
      </w:r>
      <w:r w:rsidRPr="001F48E6">
        <w:rPr>
          <w:rFonts w:ascii="Book Antiqua" w:hAnsi="Book Antiqua" w:cs="Arial"/>
          <w:b/>
          <w:sz w:val="18"/>
          <w:szCs w:val="18"/>
        </w:rPr>
        <w:tab/>
      </w:r>
      <w:r w:rsidRPr="001F48E6">
        <w:rPr>
          <w:rFonts w:ascii="Book Antiqua" w:hAnsi="Book Antiqua" w:cs="Arial"/>
          <w:b/>
          <w:sz w:val="18"/>
          <w:szCs w:val="18"/>
        </w:rPr>
        <w:tab/>
      </w:r>
      <w:r w:rsidRPr="001F48E6">
        <w:rPr>
          <w:rFonts w:ascii="Book Antiqua" w:hAnsi="Book Antiqua" w:cs="Arial"/>
          <w:b/>
          <w:sz w:val="18"/>
          <w:szCs w:val="18"/>
        </w:rPr>
        <w:tab/>
      </w:r>
      <w:r>
        <w:rPr>
          <w:rFonts w:ascii="Book Antiqua" w:hAnsi="Book Antiqua" w:cs="Arial"/>
          <w:b/>
          <w:sz w:val="18"/>
          <w:szCs w:val="18"/>
        </w:rPr>
        <w:tab/>
      </w:r>
      <w:r>
        <w:rPr>
          <w:rFonts w:ascii="Book Antiqua" w:hAnsi="Book Antiqua" w:cs="Arial"/>
          <w:b/>
          <w:sz w:val="18"/>
          <w:szCs w:val="18"/>
        </w:rPr>
        <w:tab/>
      </w:r>
      <w:r w:rsidRPr="001F48E6">
        <w:rPr>
          <w:rFonts w:ascii="Book Antiqua" w:hAnsi="Book Antiqua" w:cs="Arial"/>
          <w:b/>
          <w:sz w:val="18"/>
          <w:szCs w:val="18"/>
        </w:rPr>
        <w:t>3 credits</w:t>
      </w:r>
    </w:p>
    <w:p w14:paraId="65F7B153" w14:textId="77777777" w:rsidR="00E82A07" w:rsidRPr="001F48E6" w:rsidRDefault="00E82A07" w:rsidP="00E82A07">
      <w:pPr>
        <w:spacing w:after="0" w:line="240" w:lineRule="auto"/>
        <w:rPr>
          <w:rFonts w:ascii="Book Antiqua" w:eastAsia="Arial" w:hAnsi="Book Antiqua" w:cs="Arial"/>
          <w:w w:val="93"/>
          <w:sz w:val="18"/>
          <w:szCs w:val="18"/>
        </w:rPr>
      </w:pPr>
      <w:r w:rsidRPr="001F48E6">
        <w:rPr>
          <w:rFonts w:ascii="Book Antiqua" w:eastAsia="Arial" w:hAnsi="Book Antiqua" w:cs="Arial"/>
          <w:w w:val="93"/>
          <w:sz w:val="18"/>
          <w:szCs w:val="18"/>
        </w:rPr>
        <w:t>This course will introduce you to the many different elements that comprise employee benefits. The knowledge you gain from this course will not only help you in your career as a benefit specialist, but also understand the history and the many governmental issues concerning benefit programs today. Upon com-pletion of the Employee Benefits course, you’ll have gained an understanding of the total employee benefit planning process.</w:t>
      </w:r>
    </w:p>
    <w:p w14:paraId="32030D11" w14:textId="77777777" w:rsidR="00E82A07" w:rsidRPr="001F48E6" w:rsidRDefault="00E82A07" w:rsidP="00E82A07">
      <w:pPr>
        <w:spacing w:after="0" w:line="240" w:lineRule="auto"/>
        <w:ind w:firstLine="720"/>
        <w:rPr>
          <w:rFonts w:ascii="Book Antiqua" w:eastAsia="Arial" w:hAnsi="Book Antiqua" w:cs="Arial"/>
          <w:w w:val="97"/>
          <w:sz w:val="18"/>
          <w:szCs w:val="18"/>
        </w:rPr>
      </w:pPr>
      <w:r w:rsidRPr="001F48E6">
        <w:rPr>
          <w:rFonts w:ascii="Book Antiqua" w:eastAsia="Arial" w:hAnsi="Book Antiqua" w:cs="Arial"/>
          <w:w w:val="99"/>
          <w:sz w:val="18"/>
          <w:szCs w:val="18"/>
        </w:rPr>
        <w:t>Theory 3 credits</w:t>
      </w:r>
    </w:p>
    <w:p w14:paraId="43126E92" w14:textId="77777777" w:rsidR="00E82A07" w:rsidRPr="001F48E6" w:rsidRDefault="00E82A07" w:rsidP="00E82A07">
      <w:pPr>
        <w:spacing w:after="0" w:line="240" w:lineRule="auto"/>
        <w:rPr>
          <w:rFonts w:ascii="Book Antiqua" w:hAnsi="Book Antiqua" w:cs="Arial"/>
          <w:b/>
          <w:sz w:val="18"/>
          <w:szCs w:val="18"/>
        </w:rPr>
      </w:pPr>
    </w:p>
    <w:p w14:paraId="35289D79" w14:textId="10258644" w:rsidR="00E82A07" w:rsidRPr="001F48E6" w:rsidRDefault="00E82A07" w:rsidP="00E82A07">
      <w:pPr>
        <w:spacing w:after="0" w:line="240" w:lineRule="auto"/>
        <w:rPr>
          <w:rFonts w:ascii="Book Antiqua" w:hAnsi="Book Antiqua" w:cs="Arial"/>
          <w:b/>
          <w:sz w:val="18"/>
          <w:szCs w:val="18"/>
        </w:rPr>
      </w:pPr>
      <w:r w:rsidRPr="001F48E6">
        <w:rPr>
          <w:rFonts w:ascii="Book Antiqua" w:hAnsi="Book Antiqua" w:cs="Arial"/>
          <w:b/>
          <w:sz w:val="18"/>
          <w:szCs w:val="18"/>
        </w:rPr>
        <w:t>MGT 214</w:t>
      </w:r>
      <w:r>
        <w:rPr>
          <w:rFonts w:ascii="Book Antiqua" w:hAnsi="Book Antiqua" w:cs="Arial"/>
          <w:b/>
          <w:sz w:val="18"/>
          <w:szCs w:val="18"/>
        </w:rPr>
        <w:t xml:space="preserve"> </w:t>
      </w:r>
      <w:r w:rsidRPr="001F48E6">
        <w:rPr>
          <w:rFonts w:ascii="Book Antiqua" w:hAnsi="Book Antiqua" w:cs="Arial"/>
          <w:b/>
          <w:sz w:val="18"/>
          <w:szCs w:val="18"/>
        </w:rPr>
        <w:t>Introduction To The U.S. Healthcare System</w:t>
      </w:r>
      <w:r w:rsidRPr="001F48E6">
        <w:rPr>
          <w:rFonts w:ascii="Book Antiqua" w:hAnsi="Book Antiqua" w:cs="Arial"/>
          <w:b/>
          <w:sz w:val="18"/>
          <w:szCs w:val="18"/>
        </w:rPr>
        <w:tab/>
      </w:r>
      <w:r>
        <w:rPr>
          <w:rFonts w:ascii="Book Antiqua" w:hAnsi="Book Antiqua" w:cs="Arial"/>
          <w:b/>
          <w:sz w:val="18"/>
          <w:szCs w:val="18"/>
        </w:rPr>
        <w:tab/>
      </w:r>
      <w:r>
        <w:rPr>
          <w:rFonts w:ascii="Book Antiqua" w:hAnsi="Book Antiqua" w:cs="Arial"/>
          <w:b/>
          <w:sz w:val="18"/>
          <w:szCs w:val="18"/>
        </w:rPr>
        <w:tab/>
      </w:r>
      <w:r w:rsidRPr="001F48E6">
        <w:rPr>
          <w:rFonts w:ascii="Book Antiqua" w:hAnsi="Book Antiqua" w:cs="Arial"/>
          <w:b/>
          <w:sz w:val="18"/>
          <w:szCs w:val="18"/>
        </w:rPr>
        <w:t>3 credits</w:t>
      </w:r>
    </w:p>
    <w:p w14:paraId="722DFAE7" w14:textId="77777777" w:rsidR="00E82A07" w:rsidRPr="001F48E6" w:rsidRDefault="00E82A07" w:rsidP="00E82A07">
      <w:pPr>
        <w:spacing w:after="0" w:line="240" w:lineRule="auto"/>
        <w:rPr>
          <w:rFonts w:ascii="Book Antiqua" w:eastAsia="Arial" w:hAnsi="Book Antiqua" w:cs="Arial"/>
          <w:w w:val="99"/>
          <w:sz w:val="18"/>
          <w:szCs w:val="18"/>
        </w:rPr>
      </w:pPr>
      <w:r w:rsidRPr="001F48E6">
        <w:rPr>
          <w:rFonts w:ascii="Book Antiqua" w:eastAsia="Arial" w:hAnsi="Book Antiqua" w:cs="Arial"/>
          <w:w w:val="99"/>
          <w:sz w:val="18"/>
          <w:szCs w:val="18"/>
        </w:rPr>
        <w:t>This course will familiarize the student with the U.S. Health Care Delivery System.  It examines the foundations in health care and distribution of health care in the U.S.  The course will review the different types of health care providers and facilities, and technology used in those facilities.  Examination of health care financing and reimbursement methods and health care policy in the U.S.</w:t>
      </w:r>
    </w:p>
    <w:p w14:paraId="296653A1" w14:textId="77777777" w:rsidR="00E82A07" w:rsidRPr="001F48E6" w:rsidRDefault="00E82A07" w:rsidP="00E82A07">
      <w:pPr>
        <w:spacing w:after="0" w:line="240" w:lineRule="auto"/>
        <w:ind w:firstLine="720"/>
        <w:rPr>
          <w:rFonts w:ascii="Book Antiqua" w:eastAsia="Arial" w:hAnsi="Book Antiqua" w:cs="Arial"/>
          <w:w w:val="97"/>
          <w:sz w:val="18"/>
          <w:szCs w:val="18"/>
        </w:rPr>
      </w:pPr>
      <w:r w:rsidRPr="001F48E6">
        <w:rPr>
          <w:rFonts w:ascii="Book Antiqua" w:eastAsia="Arial" w:hAnsi="Book Antiqua" w:cs="Arial"/>
          <w:w w:val="99"/>
          <w:sz w:val="18"/>
          <w:szCs w:val="18"/>
        </w:rPr>
        <w:t>Theory 3 credits</w:t>
      </w:r>
    </w:p>
    <w:p w14:paraId="55A3188F" w14:textId="77777777" w:rsidR="00E82A07" w:rsidRPr="001F48E6" w:rsidRDefault="00E82A07" w:rsidP="00E82A07">
      <w:pPr>
        <w:spacing w:after="0" w:line="240" w:lineRule="auto"/>
        <w:ind w:right="1439"/>
        <w:rPr>
          <w:rFonts w:ascii="Book Antiqua" w:eastAsia="Arial" w:hAnsi="Book Antiqua" w:cs="Arial"/>
          <w:w w:val="93"/>
          <w:sz w:val="18"/>
          <w:szCs w:val="18"/>
        </w:rPr>
      </w:pPr>
    </w:p>
    <w:p w14:paraId="6CF21451" w14:textId="10C2C182" w:rsidR="00E82A07" w:rsidRPr="001F48E6" w:rsidRDefault="00E82A07" w:rsidP="00E82A07">
      <w:pPr>
        <w:spacing w:after="0" w:line="240" w:lineRule="auto"/>
        <w:rPr>
          <w:rFonts w:ascii="Book Antiqua" w:hAnsi="Book Antiqua" w:cs="Arial"/>
          <w:b/>
          <w:sz w:val="18"/>
          <w:szCs w:val="18"/>
        </w:rPr>
      </w:pPr>
      <w:r w:rsidRPr="001F48E6">
        <w:rPr>
          <w:rFonts w:ascii="Book Antiqua" w:hAnsi="Book Antiqua" w:cs="Arial"/>
          <w:b/>
          <w:sz w:val="18"/>
          <w:szCs w:val="18"/>
        </w:rPr>
        <w:t>MGT 215</w:t>
      </w:r>
      <w:r>
        <w:rPr>
          <w:rFonts w:ascii="Book Antiqua" w:hAnsi="Book Antiqua" w:cs="Arial"/>
          <w:b/>
          <w:sz w:val="18"/>
          <w:szCs w:val="18"/>
        </w:rPr>
        <w:t xml:space="preserve"> </w:t>
      </w:r>
      <w:r w:rsidRPr="001F48E6">
        <w:rPr>
          <w:rFonts w:ascii="Book Antiqua" w:hAnsi="Book Antiqua" w:cs="Arial"/>
          <w:b/>
          <w:sz w:val="18"/>
          <w:szCs w:val="18"/>
        </w:rPr>
        <w:t>Healthcare Management</w:t>
      </w:r>
      <w:r w:rsidRPr="001F48E6">
        <w:rPr>
          <w:rFonts w:ascii="Book Antiqua" w:hAnsi="Book Antiqua" w:cs="Arial"/>
          <w:b/>
          <w:sz w:val="18"/>
          <w:szCs w:val="18"/>
        </w:rPr>
        <w:tab/>
      </w:r>
      <w:r w:rsidRPr="001F48E6">
        <w:rPr>
          <w:rFonts w:ascii="Book Antiqua" w:hAnsi="Book Antiqua" w:cs="Arial"/>
          <w:b/>
          <w:sz w:val="18"/>
          <w:szCs w:val="18"/>
        </w:rPr>
        <w:tab/>
      </w:r>
      <w:r w:rsidRPr="001F48E6">
        <w:rPr>
          <w:rFonts w:ascii="Book Antiqua" w:hAnsi="Book Antiqua" w:cs="Arial"/>
          <w:b/>
          <w:sz w:val="18"/>
          <w:szCs w:val="18"/>
        </w:rPr>
        <w:tab/>
      </w:r>
      <w:r>
        <w:rPr>
          <w:rFonts w:ascii="Book Antiqua" w:hAnsi="Book Antiqua" w:cs="Arial"/>
          <w:b/>
          <w:sz w:val="18"/>
          <w:szCs w:val="18"/>
        </w:rPr>
        <w:tab/>
      </w:r>
      <w:r>
        <w:rPr>
          <w:rFonts w:ascii="Book Antiqua" w:hAnsi="Book Antiqua" w:cs="Arial"/>
          <w:b/>
          <w:sz w:val="18"/>
          <w:szCs w:val="18"/>
        </w:rPr>
        <w:tab/>
      </w:r>
      <w:r>
        <w:rPr>
          <w:rFonts w:ascii="Book Antiqua" w:hAnsi="Book Antiqua" w:cs="Arial"/>
          <w:b/>
          <w:sz w:val="18"/>
          <w:szCs w:val="18"/>
        </w:rPr>
        <w:tab/>
      </w:r>
      <w:r w:rsidRPr="001F48E6">
        <w:rPr>
          <w:rFonts w:ascii="Book Antiqua" w:hAnsi="Book Antiqua" w:cs="Arial"/>
          <w:b/>
          <w:sz w:val="18"/>
          <w:szCs w:val="18"/>
        </w:rPr>
        <w:t>3 credits</w:t>
      </w:r>
    </w:p>
    <w:p w14:paraId="1E02569F" w14:textId="77777777" w:rsidR="00E82A07" w:rsidRPr="001F48E6" w:rsidRDefault="00E82A07" w:rsidP="00E82A07">
      <w:pPr>
        <w:autoSpaceDE w:val="0"/>
        <w:autoSpaceDN w:val="0"/>
        <w:adjustRightInd w:val="0"/>
        <w:spacing w:after="0" w:line="240" w:lineRule="auto"/>
        <w:rPr>
          <w:rFonts w:ascii="Book Antiqua" w:hAnsi="Book Antiqua" w:cs="Arial"/>
          <w:sz w:val="18"/>
          <w:szCs w:val="18"/>
        </w:rPr>
      </w:pPr>
      <w:r w:rsidRPr="001F48E6">
        <w:rPr>
          <w:rFonts w:ascii="Book Antiqua" w:hAnsi="Book Antiqua" w:cs="Arial"/>
          <w:sz w:val="18"/>
          <w:szCs w:val="18"/>
        </w:rPr>
        <w:t>This course will introduce the student with basic management principles in the health care delivery system.  Students will learn key principles and practices in health care management.  The course will introduce the student to the topics of health care dynamics, change, organizational structures, staffing, and committees.  The student will also learn the process to successful planning, decision making, and budget planning.  Other topics will include effective communication, motivation, conflict management, employee development, performance improvement, and strategic planning.</w:t>
      </w:r>
    </w:p>
    <w:p w14:paraId="59E8E21A" w14:textId="77777777" w:rsidR="00E82A07" w:rsidRPr="001F48E6" w:rsidRDefault="00E82A07" w:rsidP="00E82A07">
      <w:pPr>
        <w:spacing w:after="0" w:line="240" w:lineRule="auto"/>
        <w:ind w:firstLine="720"/>
        <w:rPr>
          <w:rFonts w:ascii="Book Antiqua" w:eastAsia="Arial" w:hAnsi="Book Antiqua" w:cs="Arial"/>
          <w:w w:val="99"/>
          <w:sz w:val="18"/>
          <w:szCs w:val="18"/>
        </w:rPr>
      </w:pPr>
      <w:r w:rsidRPr="001F48E6">
        <w:rPr>
          <w:rFonts w:ascii="Book Antiqua" w:eastAsia="Arial" w:hAnsi="Book Antiqua" w:cs="Arial"/>
          <w:w w:val="99"/>
          <w:sz w:val="18"/>
          <w:szCs w:val="18"/>
        </w:rPr>
        <w:t>Theory 3 credits</w:t>
      </w:r>
    </w:p>
    <w:p w14:paraId="5636EBB7" w14:textId="77777777" w:rsidR="00E82A07" w:rsidRPr="001F48E6" w:rsidRDefault="00E82A07" w:rsidP="00E82A07">
      <w:pPr>
        <w:spacing w:after="0" w:line="240" w:lineRule="auto"/>
        <w:rPr>
          <w:rFonts w:ascii="Book Antiqua" w:eastAsia="Arial" w:hAnsi="Book Antiqua" w:cs="Arial"/>
          <w:w w:val="99"/>
          <w:sz w:val="18"/>
          <w:szCs w:val="18"/>
        </w:rPr>
      </w:pPr>
    </w:p>
    <w:p w14:paraId="13FDB761" w14:textId="4C749097" w:rsidR="00E82A07" w:rsidRPr="001F48E6" w:rsidRDefault="00E82A07" w:rsidP="00E82A07">
      <w:pPr>
        <w:spacing w:after="0" w:line="240" w:lineRule="auto"/>
        <w:rPr>
          <w:rFonts w:ascii="Book Antiqua" w:hAnsi="Book Antiqua" w:cs="Arial"/>
          <w:b/>
          <w:sz w:val="18"/>
          <w:szCs w:val="18"/>
        </w:rPr>
      </w:pPr>
      <w:r w:rsidRPr="001F48E6">
        <w:rPr>
          <w:rFonts w:ascii="Book Antiqua" w:hAnsi="Book Antiqua" w:cs="Arial"/>
          <w:b/>
          <w:sz w:val="18"/>
          <w:szCs w:val="18"/>
        </w:rPr>
        <w:t>MGT 216</w:t>
      </w:r>
      <w:r>
        <w:rPr>
          <w:rFonts w:ascii="Book Antiqua" w:hAnsi="Book Antiqua" w:cs="Arial"/>
          <w:b/>
          <w:sz w:val="18"/>
          <w:szCs w:val="18"/>
        </w:rPr>
        <w:t xml:space="preserve"> </w:t>
      </w:r>
      <w:r w:rsidRPr="001F48E6">
        <w:rPr>
          <w:rFonts w:ascii="Book Antiqua" w:hAnsi="Book Antiqua" w:cs="Arial"/>
          <w:b/>
          <w:sz w:val="18"/>
          <w:szCs w:val="18"/>
        </w:rPr>
        <w:t>Healthcare Finance</w:t>
      </w:r>
      <w:r w:rsidRPr="001F48E6">
        <w:rPr>
          <w:rFonts w:ascii="Book Antiqua" w:hAnsi="Book Antiqua" w:cs="Arial"/>
          <w:b/>
          <w:sz w:val="18"/>
          <w:szCs w:val="18"/>
        </w:rPr>
        <w:tab/>
      </w:r>
      <w:r w:rsidRPr="001F48E6">
        <w:rPr>
          <w:rFonts w:ascii="Book Antiqua" w:hAnsi="Book Antiqua" w:cs="Arial"/>
          <w:b/>
          <w:sz w:val="18"/>
          <w:szCs w:val="18"/>
        </w:rPr>
        <w:tab/>
      </w:r>
      <w:r w:rsidRPr="001F48E6">
        <w:rPr>
          <w:rFonts w:ascii="Book Antiqua" w:hAnsi="Book Antiqua" w:cs="Arial"/>
          <w:b/>
          <w:sz w:val="18"/>
          <w:szCs w:val="18"/>
        </w:rPr>
        <w:tab/>
      </w:r>
      <w:r w:rsidRPr="001F48E6">
        <w:rPr>
          <w:rFonts w:ascii="Book Antiqua" w:hAnsi="Book Antiqua" w:cs="Arial"/>
          <w:b/>
          <w:sz w:val="18"/>
          <w:szCs w:val="18"/>
        </w:rPr>
        <w:tab/>
      </w:r>
      <w:r>
        <w:rPr>
          <w:rFonts w:ascii="Book Antiqua" w:hAnsi="Book Antiqua" w:cs="Arial"/>
          <w:b/>
          <w:sz w:val="18"/>
          <w:szCs w:val="18"/>
        </w:rPr>
        <w:tab/>
      </w:r>
      <w:r>
        <w:rPr>
          <w:rFonts w:ascii="Book Antiqua" w:hAnsi="Book Antiqua" w:cs="Arial"/>
          <w:b/>
          <w:sz w:val="18"/>
          <w:szCs w:val="18"/>
        </w:rPr>
        <w:tab/>
      </w:r>
      <w:r w:rsidRPr="001F48E6">
        <w:rPr>
          <w:rFonts w:ascii="Book Antiqua" w:hAnsi="Book Antiqua" w:cs="Arial"/>
          <w:b/>
          <w:sz w:val="18"/>
          <w:szCs w:val="18"/>
        </w:rPr>
        <w:t>3 credits</w:t>
      </w:r>
    </w:p>
    <w:p w14:paraId="0770CD4C" w14:textId="77777777" w:rsidR="00E82A07" w:rsidRPr="001F48E6" w:rsidRDefault="00E82A07" w:rsidP="00E82A07">
      <w:pPr>
        <w:spacing w:after="0" w:line="240" w:lineRule="auto"/>
        <w:rPr>
          <w:rFonts w:ascii="Book Antiqua" w:eastAsia="Arial" w:hAnsi="Book Antiqua" w:cs="Arial"/>
          <w:w w:val="97"/>
          <w:sz w:val="18"/>
          <w:szCs w:val="18"/>
        </w:rPr>
      </w:pPr>
      <w:r w:rsidRPr="001F48E6">
        <w:rPr>
          <w:rFonts w:ascii="Book Antiqua" w:hAnsi="Book Antiqua" w:cs="Arial"/>
          <w:sz w:val="18"/>
          <w:szCs w:val="18"/>
        </w:rPr>
        <w:t>This course will introduce the student with basic finance principles in the health care delivery system.  Students will learn key financial practices in health care.  The course will introduce the student to the topics of claims processing, the Affordable Care Act, government payer types, and managed care organizations.  The student will also learn basic medical coding skills.  Other topics will include revenue cycle management, health care fraud and abuse, electronic health records and meaningful use, government incentive programs, and auditing.</w:t>
      </w:r>
    </w:p>
    <w:p w14:paraId="18B70712" w14:textId="77777777" w:rsidR="00E82A07" w:rsidRPr="001F48E6" w:rsidRDefault="00E82A07" w:rsidP="00E82A07">
      <w:pPr>
        <w:spacing w:after="0" w:line="240" w:lineRule="auto"/>
        <w:ind w:firstLine="720"/>
        <w:rPr>
          <w:rFonts w:ascii="Book Antiqua" w:eastAsia="Arial" w:hAnsi="Book Antiqua" w:cs="Arial"/>
          <w:w w:val="99"/>
          <w:sz w:val="18"/>
          <w:szCs w:val="18"/>
        </w:rPr>
      </w:pPr>
      <w:r w:rsidRPr="001F48E6">
        <w:rPr>
          <w:rFonts w:ascii="Book Antiqua" w:eastAsia="Arial" w:hAnsi="Book Antiqua" w:cs="Arial"/>
          <w:w w:val="99"/>
          <w:sz w:val="18"/>
          <w:szCs w:val="18"/>
        </w:rPr>
        <w:t>Theory 3 credits</w:t>
      </w:r>
    </w:p>
    <w:p w14:paraId="0AECCFBE" w14:textId="77777777" w:rsidR="00E82A07" w:rsidRDefault="00E82A07" w:rsidP="00880401">
      <w:pPr>
        <w:spacing w:after="0" w:line="240" w:lineRule="auto"/>
        <w:rPr>
          <w:rFonts w:ascii="Book Antiqua" w:hAnsi="Book Antiqua"/>
          <w:b/>
          <w:sz w:val="18"/>
          <w:szCs w:val="18"/>
        </w:rPr>
      </w:pPr>
    </w:p>
    <w:p w14:paraId="45961A48" w14:textId="79389659" w:rsidR="00880401" w:rsidRPr="005C0934" w:rsidRDefault="00880401" w:rsidP="00880401">
      <w:pPr>
        <w:spacing w:after="0" w:line="240" w:lineRule="auto"/>
        <w:rPr>
          <w:rFonts w:ascii="Book Antiqua" w:hAnsi="Book Antiqua"/>
          <w:b/>
          <w:sz w:val="18"/>
          <w:szCs w:val="18"/>
        </w:rPr>
      </w:pPr>
      <w:r w:rsidRPr="005C0934">
        <w:rPr>
          <w:rFonts w:ascii="Book Antiqua" w:hAnsi="Book Antiqua"/>
          <w:b/>
          <w:sz w:val="18"/>
          <w:szCs w:val="18"/>
        </w:rPr>
        <w:t>MGT201   Principles of Management</w:t>
      </w:r>
      <w:r w:rsidRPr="005C0934">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5C0934">
        <w:rPr>
          <w:rFonts w:ascii="Book Antiqua" w:hAnsi="Book Antiqua"/>
          <w:b/>
          <w:sz w:val="18"/>
          <w:szCs w:val="18"/>
        </w:rPr>
        <w:t>3 Credits</w:t>
      </w:r>
    </w:p>
    <w:p w14:paraId="2A7B2056" w14:textId="77777777" w:rsidR="00880401" w:rsidRPr="005C0934" w:rsidRDefault="00880401" w:rsidP="00880401">
      <w:pPr>
        <w:spacing w:after="0" w:line="240" w:lineRule="auto"/>
        <w:jc w:val="both"/>
        <w:rPr>
          <w:rFonts w:ascii="Book Antiqua" w:hAnsi="Book Antiqua"/>
          <w:sz w:val="18"/>
          <w:szCs w:val="18"/>
        </w:rPr>
      </w:pPr>
      <w:r w:rsidRPr="005C0934">
        <w:rPr>
          <w:rFonts w:ascii="Book Antiqua" w:hAnsi="Book Antiqua"/>
          <w:sz w:val="18"/>
          <w:szCs w:val="18"/>
        </w:rPr>
        <w:t>This course is a study of the four management functions of planning, organizing, directing and controlling used in organizations. This includes topics on decision-making, human relations, effective communications, group dynamics, change, leadership, motivation, ethics, quality and social responsibility.</w:t>
      </w:r>
    </w:p>
    <w:p w14:paraId="50945776" w14:textId="550A6383" w:rsidR="00880401" w:rsidRPr="00310642" w:rsidRDefault="00E82A07" w:rsidP="00880401">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65EC2A00" w14:textId="77777777" w:rsidR="00880401" w:rsidRDefault="00880401" w:rsidP="00880401">
      <w:pPr>
        <w:spacing w:after="0" w:line="240" w:lineRule="auto"/>
        <w:rPr>
          <w:rFonts w:ascii="Book Antiqua" w:hAnsi="Book Antiqua"/>
          <w:b/>
          <w:sz w:val="18"/>
          <w:szCs w:val="18"/>
        </w:rPr>
      </w:pPr>
    </w:p>
    <w:p w14:paraId="30141D90" w14:textId="77777777" w:rsidR="00880401" w:rsidRPr="005C0934" w:rsidRDefault="00880401" w:rsidP="00880401">
      <w:pPr>
        <w:spacing w:after="0" w:line="240" w:lineRule="auto"/>
        <w:rPr>
          <w:rFonts w:ascii="Book Antiqua" w:hAnsi="Book Antiqua"/>
          <w:b/>
          <w:sz w:val="18"/>
          <w:szCs w:val="18"/>
        </w:rPr>
      </w:pPr>
      <w:r w:rsidRPr="005C0934">
        <w:rPr>
          <w:rFonts w:ascii="Book Antiqua" w:hAnsi="Book Antiqua"/>
          <w:b/>
          <w:sz w:val="18"/>
          <w:szCs w:val="18"/>
        </w:rPr>
        <w:t xml:space="preserve">MGT202   Organizational Behavior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5C0934">
        <w:rPr>
          <w:rFonts w:ascii="Book Antiqua" w:hAnsi="Book Antiqua"/>
          <w:b/>
          <w:sz w:val="18"/>
          <w:szCs w:val="18"/>
        </w:rPr>
        <w:t xml:space="preserve">3 Credits </w:t>
      </w:r>
    </w:p>
    <w:p w14:paraId="0EBEF5CE" w14:textId="77777777" w:rsidR="00880401" w:rsidRPr="005C0934" w:rsidRDefault="00880401" w:rsidP="00880401">
      <w:pPr>
        <w:spacing w:after="0" w:line="240" w:lineRule="auto"/>
        <w:jc w:val="both"/>
        <w:rPr>
          <w:rFonts w:ascii="Book Antiqua" w:hAnsi="Book Antiqua"/>
          <w:sz w:val="18"/>
          <w:szCs w:val="18"/>
        </w:rPr>
      </w:pPr>
      <w:r w:rsidRPr="005C0934">
        <w:rPr>
          <w:rFonts w:ascii="Book Antiqua" w:hAnsi="Book Antiqua"/>
          <w:sz w:val="18"/>
          <w:szCs w:val="18"/>
        </w:rPr>
        <w:t>This course investigates the individual and group behavior at work while pursuing the nature of group dynamics and corporate culture. It involves the study of what people do in an organization and how the behavior affects the performance of the organization and emphasizes behavior related to jobs, absenteeism, employment turnover, productivity, human performance and management.</w:t>
      </w:r>
    </w:p>
    <w:p w14:paraId="4EE8A72B" w14:textId="16AF8906" w:rsidR="00880401" w:rsidRPr="00310642" w:rsidRDefault="00E82A07" w:rsidP="00880401">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4E61F376" w14:textId="77777777" w:rsidR="00880401" w:rsidRPr="00310642" w:rsidRDefault="00880401" w:rsidP="00880401">
      <w:pPr>
        <w:spacing w:after="0" w:line="240" w:lineRule="auto"/>
        <w:rPr>
          <w:rFonts w:ascii="Book Antiqua" w:hAnsi="Book Antiqua"/>
          <w:sz w:val="18"/>
          <w:szCs w:val="18"/>
        </w:rPr>
      </w:pPr>
    </w:p>
    <w:p w14:paraId="19165847" w14:textId="77777777" w:rsidR="00F5718E" w:rsidRPr="005C0934" w:rsidRDefault="00F5718E" w:rsidP="00F5718E">
      <w:pPr>
        <w:spacing w:after="0" w:line="240" w:lineRule="auto"/>
        <w:rPr>
          <w:rFonts w:ascii="Book Antiqua" w:hAnsi="Book Antiqua"/>
          <w:b/>
          <w:sz w:val="18"/>
          <w:szCs w:val="18"/>
        </w:rPr>
      </w:pPr>
      <w:r w:rsidRPr="005C0934">
        <w:rPr>
          <w:rFonts w:ascii="Book Antiqua" w:hAnsi="Book Antiqua"/>
          <w:b/>
          <w:sz w:val="18"/>
          <w:szCs w:val="18"/>
        </w:rPr>
        <w:t xml:space="preserve">MGT205   Introduction to Quality Improvement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5C0934">
        <w:rPr>
          <w:rFonts w:ascii="Book Antiqua" w:hAnsi="Book Antiqua"/>
          <w:b/>
          <w:sz w:val="18"/>
          <w:szCs w:val="18"/>
        </w:rPr>
        <w:t xml:space="preserve">3 Credits </w:t>
      </w:r>
    </w:p>
    <w:p w14:paraId="094553FE" w14:textId="77777777" w:rsidR="00F5718E" w:rsidRPr="005C0934" w:rsidRDefault="00F5718E" w:rsidP="00F5718E">
      <w:pPr>
        <w:spacing w:after="0" w:line="240" w:lineRule="auto"/>
        <w:jc w:val="both"/>
        <w:rPr>
          <w:rFonts w:ascii="Book Antiqua" w:hAnsi="Book Antiqua"/>
          <w:sz w:val="18"/>
          <w:szCs w:val="18"/>
        </w:rPr>
      </w:pPr>
      <w:r w:rsidRPr="005C0934">
        <w:rPr>
          <w:rFonts w:ascii="Book Antiqua" w:hAnsi="Book Antiqua"/>
          <w:sz w:val="18"/>
          <w:szCs w:val="18"/>
        </w:rPr>
        <w:t>This course introduces students to a systematic approach for applying quality technology to improve production in any type of organization. This includes the history of total quality management, analysis of customers’ needs, power of</w:t>
      </w:r>
      <w:r>
        <w:rPr>
          <w:rFonts w:ascii="Book Antiqua" w:hAnsi="Book Antiqua"/>
          <w:sz w:val="18"/>
          <w:szCs w:val="18"/>
        </w:rPr>
        <w:t xml:space="preserve"> process, empowerment, and supplier </w:t>
      </w:r>
      <w:r w:rsidRPr="005C0934">
        <w:rPr>
          <w:rFonts w:ascii="Book Antiqua" w:hAnsi="Book Antiqua"/>
          <w:sz w:val="18"/>
          <w:szCs w:val="18"/>
        </w:rPr>
        <w:t>quality and performance measurement.</w:t>
      </w:r>
    </w:p>
    <w:p w14:paraId="43B3F397" w14:textId="11E6CEAA" w:rsidR="00F5718E" w:rsidRPr="00310642" w:rsidRDefault="00E82A07" w:rsidP="00F5718E">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6994CA29" w14:textId="77777777" w:rsidR="00F5718E" w:rsidRPr="00310642" w:rsidRDefault="00F5718E" w:rsidP="00F5718E">
      <w:pPr>
        <w:spacing w:after="0" w:line="240" w:lineRule="auto"/>
        <w:ind w:firstLine="720"/>
        <w:rPr>
          <w:rFonts w:ascii="Book Antiqua" w:hAnsi="Book Antiqua"/>
          <w:sz w:val="18"/>
          <w:szCs w:val="18"/>
        </w:rPr>
      </w:pPr>
      <w:r w:rsidRPr="00310642">
        <w:rPr>
          <w:rFonts w:ascii="Book Antiqua" w:hAnsi="Book Antiqua"/>
          <w:sz w:val="18"/>
          <w:szCs w:val="18"/>
        </w:rPr>
        <w:t>Prerequisite: Completion of 30 hours</w:t>
      </w:r>
    </w:p>
    <w:p w14:paraId="0C1C6CBA" w14:textId="77777777" w:rsidR="00F5718E" w:rsidRPr="00310642" w:rsidRDefault="00F5718E" w:rsidP="00F5718E">
      <w:pPr>
        <w:spacing w:after="0" w:line="240" w:lineRule="auto"/>
        <w:rPr>
          <w:rFonts w:ascii="Book Antiqua" w:hAnsi="Book Antiqua"/>
          <w:sz w:val="18"/>
          <w:szCs w:val="18"/>
        </w:rPr>
      </w:pPr>
    </w:p>
    <w:p w14:paraId="3983C947" w14:textId="77777777" w:rsidR="00F5718E" w:rsidRPr="005C0934" w:rsidRDefault="00F5718E" w:rsidP="00F5718E">
      <w:pPr>
        <w:spacing w:after="0" w:line="240" w:lineRule="auto"/>
        <w:rPr>
          <w:rFonts w:ascii="Book Antiqua" w:hAnsi="Book Antiqua"/>
          <w:b/>
          <w:sz w:val="18"/>
          <w:szCs w:val="18"/>
        </w:rPr>
      </w:pPr>
      <w:r w:rsidRPr="005C0934">
        <w:rPr>
          <w:rFonts w:ascii="Book Antiqua" w:hAnsi="Book Antiqua"/>
          <w:b/>
          <w:sz w:val="18"/>
          <w:szCs w:val="18"/>
        </w:rPr>
        <w:t xml:space="preserve">MGT206   Business Management Capstone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5C0934">
        <w:rPr>
          <w:rFonts w:ascii="Book Antiqua" w:hAnsi="Book Antiqua"/>
          <w:b/>
          <w:sz w:val="18"/>
          <w:szCs w:val="18"/>
        </w:rPr>
        <w:t xml:space="preserve">3 Credits </w:t>
      </w:r>
    </w:p>
    <w:p w14:paraId="0FCD7AFE" w14:textId="77777777" w:rsidR="00F5718E" w:rsidRPr="005C0934" w:rsidRDefault="00F5718E" w:rsidP="00F5718E">
      <w:pPr>
        <w:spacing w:after="0" w:line="240" w:lineRule="auto"/>
        <w:jc w:val="both"/>
        <w:rPr>
          <w:rFonts w:ascii="Book Antiqua" w:hAnsi="Book Antiqua"/>
          <w:sz w:val="18"/>
          <w:szCs w:val="18"/>
        </w:rPr>
      </w:pPr>
      <w:r w:rsidRPr="005C0934">
        <w:rPr>
          <w:rFonts w:ascii="Book Antiqua" w:hAnsi="Book Antiqua"/>
          <w:sz w:val="18"/>
          <w:szCs w:val="18"/>
        </w:rPr>
        <w:t>This course prepares the student for future decision-making, whether job-seeking or pursuing a baccalaureate degree. Building on the courses in the Business Management program, the student will prepare an e-portfolio and will provide evidence of mastering the program objectives. Additionally, the student will develop a strategy for embarking on a job-search.</w:t>
      </w:r>
    </w:p>
    <w:p w14:paraId="58F41FB7" w14:textId="4A6E3545" w:rsidR="00F5718E" w:rsidRPr="00310642" w:rsidRDefault="00E82A07" w:rsidP="00F5718E">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28718739" w14:textId="77777777" w:rsidR="00F5718E" w:rsidRPr="00310642" w:rsidRDefault="00F5718E" w:rsidP="00F5718E">
      <w:pPr>
        <w:spacing w:after="0" w:line="240" w:lineRule="auto"/>
        <w:ind w:firstLine="720"/>
        <w:rPr>
          <w:rFonts w:ascii="Book Antiqua" w:hAnsi="Book Antiqua"/>
          <w:sz w:val="18"/>
          <w:szCs w:val="18"/>
        </w:rPr>
      </w:pPr>
      <w:r w:rsidRPr="00310642">
        <w:rPr>
          <w:rFonts w:ascii="Book Antiqua" w:hAnsi="Book Antiqua"/>
          <w:sz w:val="18"/>
          <w:szCs w:val="18"/>
        </w:rPr>
        <w:t>Prerequisite: BUS101, BUS201, MGT201</w:t>
      </w:r>
    </w:p>
    <w:p w14:paraId="265D6415" w14:textId="77777777" w:rsidR="00F5718E" w:rsidRDefault="00F5718E" w:rsidP="00880401">
      <w:pPr>
        <w:spacing w:after="0" w:line="240" w:lineRule="auto"/>
        <w:rPr>
          <w:rFonts w:ascii="Book Antiqua" w:hAnsi="Book Antiqua"/>
          <w:b/>
          <w:sz w:val="18"/>
          <w:szCs w:val="18"/>
        </w:rPr>
      </w:pPr>
    </w:p>
    <w:p w14:paraId="67D55351" w14:textId="77777777" w:rsidR="00880401" w:rsidRPr="005C0934" w:rsidRDefault="00880401" w:rsidP="00880401">
      <w:pPr>
        <w:spacing w:after="0" w:line="240" w:lineRule="auto"/>
        <w:rPr>
          <w:rFonts w:ascii="Book Antiqua" w:hAnsi="Book Antiqua"/>
          <w:b/>
          <w:sz w:val="18"/>
          <w:szCs w:val="18"/>
        </w:rPr>
      </w:pPr>
      <w:r w:rsidRPr="005C0934">
        <w:rPr>
          <w:rFonts w:ascii="Book Antiqua" w:hAnsi="Book Antiqua"/>
          <w:b/>
          <w:sz w:val="18"/>
          <w:szCs w:val="18"/>
        </w:rPr>
        <w:lastRenderedPageBreak/>
        <w:t xml:space="preserve">MGT208   Human Resources Management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5C0934">
        <w:rPr>
          <w:rFonts w:ascii="Book Antiqua" w:hAnsi="Book Antiqua"/>
          <w:b/>
          <w:sz w:val="18"/>
          <w:szCs w:val="18"/>
        </w:rPr>
        <w:t xml:space="preserve">3 Credits </w:t>
      </w:r>
    </w:p>
    <w:p w14:paraId="7DEA3485" w14:textId="77777777" w:rsidR="00880401" w:rsidRPr="005C0934" w:rsidRDefault="00880401" w:rsidP="00880401">
      <w:pPr>
        <w:spacing w:after="0" w:line="240" w:lineRule="auto"/>
        <w:jc w:val="both"/>
        <w:rPr>
          <w:rFonts w:ascii="Book Antiqua" w:hAnsi="Book Antiqua"/>
          <w:sz w:val="18"/>
          <w:szCs w:val="18"/>
        </w:rPr>
      </w:pPr>
      <w:r w:rsidRPr="005C0934">
        <w:rPr>
          <w:rFonts w:ascii="Book Antiqua" w:hAnsi="Book Antiqua"/>
          <w:sz w:val="18"/>
          <w:szCs w:val="18"/>
        </w:rPr>
        <w:t>This course provides information necessary to develop policies and programs that attract, retain and motivate employees and includes staffing, leadership, supervision, discipline, training, labor management relations, compensation plans, benefits and appraisal systems.</w:t>
      </w:r>
    </w:p>
    <w:p w14:paraId="1CEDDA50" w14:textId="3AACD6BE" w:rsidR="00880401" w:rsidRPr="00310642" w:rsidRDefault="00E82A07" w:rsidP="00880401">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6BDCFC9C" w14:textId="77777777" w:rsidR="00880401" w:rsidRPr="00310642" w:rsidRDefault="00880401" w:rsidP="00880401">
      <w:pPr>
        <w:spacing w:after="0" w:line="240" w:lineRule="auto"/>
        <w:ind w:firstLine="720"/>
        <w:rPr>
          <w:rFonts w:ascii="Book Antiqua" w:hAnsi="Book Antiqua"/>
          <w:sz w:val="18"/>
          <w:szCs w:val="18"/>
        </w:rPr>
      </w:pPr>
      <w:r w:rsidRPr="00310642">
        <w:rPr>
          <w:rFonts w:ascii="Book Antiqua" w:hAnsi="Book Antiqua"/>
          <w:sz w:val="18"/>
          <w:szCs w:val="18"/>
        </w:rPr>
        <w:t>Prerequisite: MGT201 or instructor/dean approval</w:t>
      </w:r>
    </w:p>
    <w:p w14:paraId="17D3ECCD" w14:textId="77777777" w:rsidR="00DA0268" w:rsidRDefault="00DA0268" w:rsidP="00880401">
      <w:pPr>
        <w:spacing w:after="0" w:line="240" w:lineRule="auto"/>
        <w:rPr>
          <w:rFonts w:ascii="Book Antiqua" w:hAnsi="Book Antiqua"/>
          <w:b/>
          <w:sz w:val="18"/>
          <w:szCs w:val="18"/>
        </w:rPr>
      </w:pPr>
    </w:p>
    <w:p w14:paraId="38303F54" w14:textId="77777777" w:rsidR="00880401" w:rsidRPr="005C0934" w:rsidRDefault="00880401" w:rsidP="00880401">
      <w:pPr>
        <w:spacing w:after="0" w:line="240" w:lineRule="auto"/>
        <w:rPr>
          <w:rFonts w:ascii="Book Antiqua" w:hAnsi="Book Antiqua"/>
          <w:b/>
          <w:sz w:val="18"/>
          <w:szCs w:val="18"/>
        </w:rPr>
      </w:pPr>
      <w:r w:rsidRPr="005C0934">
        <w:rPr>
          <w:rFonts w:ascii="Book Antiqua" w:hAnsi="Book Antiqua"/>
          <w:b/>
          <w:sz w:val="18"/>
          <w:szCs w:val="18"/>
        </w:rPr>
        <w:t>MGT210   Leadership Development and Team Building</w:t>
      </w:r>
      <w:r w:rsidRPr="005C0934">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5C0934">
        <w:rPr>
          <w:rFonts w:ascii="Book Antiqua" w:hAnsi="Book Antiqua"/>
          <w:b/>
          <w:sz w:val="18"/>
          <w:szCs w:val="18"/>
        </w:rPr>
        <w:t xml:space="preserve">3 Credits </w:t>
      </w:r>
    </w:p>
    <w:p w14:paraId="2DFA3E9A" w14:textId="77777777" w:rsidR="00880401" w:rsidRPr="005C0934" w:rsidRDefault="00880401" w:rsidP="00880401">
      <w:pPr>
        <w:spacing w:after="0" w:line="240" w:lineRule="auto"/>
        <w:jc w:val="both"/>
        <w:rPr>
          <w:rFonts w:ascii="Book Antiqua" w:hAnsi="Book Antiqua"/>
          <w:sz w:val="18"/>
          <w:szCs w:val="18"/>
        </w:rPr>
      </w:pPr>
      <w:r w:rsidRPr="005C0934">
        <w:rPr>
          <w:rFonts w:ascii="Book Antiqua" w:hAnsi="Book Antiqua"/>
          <w:sz w:val="18"/>
          <w:szCs w:val="18"/>
        </w:rPr>
        <w:t>This course has as its central f</w:t>
      </w:r>
      <w:r w:rsidR="00FD4862">
        <w:rPr>
          <w:rFonts w:ascii="Book Antiqua" w:hAnsi="Book Antiqua"/>
          <w:sz w:val="18"/>
          <w:szCs w:val="18"/>
        </w:rPr>
        <w:t>ocus the development of leader</w:t>
      </w:r>
      <w:r w:rsidRPr="005C0934">
        <w:rPr>
          <w:rFonts w:ascii="Book Antiqua" w:hAnsi="Book Antiqua"/>
          <w:sz w:val="18"/>
          <w:szCs w:val="18"/>
        </w:rPr>
        <w:t>ship ability. It provides a basic understanding of leadership and group dynamics theory, and an awareness of one’s own ability and style of leadership. It provides the opportunity to develop essential leadership skills through the study and observation of these skills and the engaging in productive leadership behavior. It is a writing intensive course.</w:t>
      </w:r>
    </w:p>
    <w:p w14:paraId="74405F8D" w14:textId="6DBED192" w:rsidR="00880401" w:rsidRDefault="00E82A07" w:rsidP="00880401">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649E9A9C" w14:textId="77777777" w:rsidR="00880401" w:rsidRDefault="00880401" w:rsidP="00880401">
      <w:pPr>
        <w:spacing w:after="0" w:line="240" w:lineRule="auto"/>
        <w:ind w:firstLine="720"/>
        <w:rPr>
          <w:rFonts w:ascii="Book Antiqua" w:hAnsi="Book Antiqua"/>
          <w:sz w:val="18"/>
          <w:szCs w:val="18"/>
        </w:rPr>
      </w:pPr>
    </w:p>
    <w:p w14:paraId="339E2C36" w14:textId="7F866CAA" w:rsidR="00880401" w:rsidRPr="00DB6AB8" w:rsidRDefault="00880401" w:rsidP="00880401">
      <w:pPr>
        <w:shd w:val="clear" w:color="auto" w:fill="92D050"/>
        <w:spacing w:after="0" w:line="240" w:lineRule="auto"/>
        <w:rPr>
          <w:rFonts w:ascii="Book Antiqua" w:hAnsi="Book Antiqua"/>
          <w:b/>
          <w:sz w:val="20"/>
          <w:szCs w:val="20"/>
          <w:u w:val="single"/>
        </w:rPr>
      </w:pPr>
      <w:r>
        <w:rPr>
          <w:rFonts w:ascii="Book Antiqua" w:hAnsi="Book Antiqua"/>
          <w:b/>
          <w:sz w:val="20"/>
          <w:szCs w:val="20"/>
          <w:u w:val="single"/>
        </w:rPr>
        <w:t xml:space="preserve">MATHEMATICS </w:t>
      </w:r>
      <w:r w:rsidRPr="00DB6AB8">
        <w:rPr>
          <w:rFonts w:ascii="Book Antiqua" w:hAnsi="Book Antiqua"/>
          <w:b/>
          <w:sz w:val="20"/>
          <w:szCs w:val="20"/>
          <w:u w:val="single"/>
        </w:rPr>
        <w:t>(</w:t>
      </w:r>
      <w:r>
        <w:rPr>
          <w:rFonts w:ascii="Book Antiqua" w:hAnsi="Book Antiqua"/>
          <w:b/>
          <w:sz w:val="20"/>
          <w:szCs w:val="20"/>
          <w:u w:val="single"/>
        </w:rPr>
        <w:t>MTH</w:t>
      </w:r>
      <w:r w:rsidRPr="00DB6AB8">
        <w:rPr>
          <w:rFonts w:ascii="Book Antiqua" w:hAnsi="Book Antiqua"/>
          <w:b/>
          <w:sz w:val="20"/>
          <w:szCs w:val="20"/>
          <w:u w:val="single"/>
        </w:rPr>
        <w:t>)</w:t>
      </w:r>
      <w:r w:rsidR="00B32390">
        <w:rPr>
          <w:rFonts w:ascii="Book Antiqua" w:hAnsi="Book Antiqua"/>
          <w:b/>
          <w:sz w:val="20"/>
          <w:szCs w:val="20"/>
          <w:u w:val="single"/>
        </w:rPr>
        <w:fldChar w:fldCharType="begin"/>
      </w:r>
      <w:r w:rsidR="00B32390">
        <w:instrText xml:space="preserve"> XE "</w:instrText>
      </w:r>
      <w:r w:rsidR="00B32390" w:rsidRPr="009E34F3">
        <w:rPr>
          <w:rFonts w:ascii="Book Antiqua" w:hAnsi="Book Antiqua"/>
          <w:b/>
          <w:sz w:val="20"/>
          <w:szCs w:val="20"/>
          <w:u w:val="single"/>
        </w:rPr>
        <w:instrText>MATHEMATICS (MTH)</w:instrText>
      </w:r>
      <w:r w:rsidR="00B32390">
        <w:instrText xml:space="preserve">" </w:instrText>
      </w:r>
      <w:r w:rsidR="00B32390">
        <w:rPr>
          <w:rFonts w:ascii="Book Antiqua" w:hAnsi="Book Antiqua"/>
          <w:b/>
          <w:sz w:val="20"/>
          <w:szCs w:val="20"/>
          <w:u w:val="single"/>
        </w:rPr>
        <w:fldChar w:fldCharType="end"/>
      </w:r>
    </w:p>
    <w:p w14:paraId="5612EFC7" w14:textId="77777777" w:rsidR="00880401" w:rsidRPr="005C0934" w:rsidRDefault="00880401" w:rsidP="00880401">
      <w:pPr>
        <w:spacing w:after="0" w:line="240" w:lineRule="auto"/>
        <w:rPr>
          <w:rFonts w:ascii="Book Antiqua" w:hAnsi="Book Antiqua"/>
          <w:b/>
          <w:sz w:val="18"/>
          <w:szCs w:val="18"/>
        </w:rPr>
      </w:pPr>
      <w:r w:rsidRPr="005C0934">
        <w:rPr>
          <w:rFonts w:ascii="Book Antiqua" w:hAnsi="Book Antiqua"/>
          <w:b/>
          <w:sz w:val="18"/>
          <w:szCs w:val="18"/>
        </w:rPr>
        <w:t>MTH001   Foundations of Math</w:t>
      </w:r>
      <w:r w:rsidR="00FD4862">
        <w:rPr>
          <w:rFonts w:ascii="Book Antiqua" w:hAnsi="Book Antiqua"/>
          <w:b/>
          <w:sz w:val="18"/>
          <w:szCs w:val="18"/>
        </w:rPr>
        <w:t xml:space="preserve"> *</w:t>
      </w:r>
      <w:r w:rsidRPr="005C0934">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5C0934">
        <w:rPr>
          <w:rFonts w:ascii="Book Antiqua" w:hAnsi="Book Antiqua"/>
          <w:b/>
          <w:sz w:val="18"/>
          <w:szCs w:val="18"/>
        </w:rPr>
        <w:t>0 Credits</w:t>
      </w:r>
    </w:p>
    <w:p w14:paraId="2F858F2B" w14:textId="77777777" w:rsidR="00880401" w:rsidRPr="005C0934" w:rsidRDefault="00880401" w:rsidP="00880401">
      <w:pPr>
        <w:spacing w:after="0" w:line="240" w:lineRule="auto"/>
        <w:jc w:val="both"/>
        <w:rPr>
          <w:rFonts w:ascii="Book Antiqua" w:hAnsi="Book Antiqua"/>
          <w:sz w:val="18"/>
          <w:szCs w:val="18"/>
        </w:rPr>
      </w:pPr>
      <w:r w:rsidRPr="005C0934">
        <w:rPr>
          <w:rFonts w:ascii="Book Antiqua" w:hAnsi="Book Antiqua"/>
          <w:sz w:val="18"/>
          <w:szCs w:val="18"/>
        </w:rPr>
        <w:t xml:space="preserve">Intensive refresher course for students whose Compass/Accuplacer test scores show lack of mathematical proficiency. Content will cover whole numbers, fractions, decimals, ratios and proportions, measurement and the real number system, and algebraic expressions.  The provided study materials are individualized based on a student’s current knowledge.  Each student will be provided a customized learning path that maximizes efficiency </w:t>
      </w:r>
      <w:r>
        <w:rPr>
          <w:rFonts w:ascii="Book Antiqua" w:hAnsi="Book Antiqua"/>
          <w:sz w:val="18"/>
          <w:szCs w:val="18"/>
        </w:rPr>
        <w:t>so study time is spent where it i</w:t>
      </w:r>
      <w:r w:rsidRPr="005C0934">
        <w:rPr>
          <w:rFonts w:ascii="Book Antiqua" w:hAnsi="Book Antiqua"/>
          <w:sz w:val="18"/>
          <w:szCs w:val="18"/>
        </w:rPr>
        <w:t>s needed most.  This class is FREE to enrolled Eastern Gateway Community College students.  A certificate of completion is needed to advance to MTH095 or MTH103.</w:t>
      </w:r>
    </w:p>
    <w:p w14:paraId="31D23159" w14:textId="77777777" w:rsidR="00880401" w:rsidRPr="00310642" w:rsidRDefault="00880401" w:rsidP="00880401">
      <w:pPr>
        <w:spacing w:after="0" w:line="240" w:lineRule="auto"/>
        <w:ind w:firstLine="720"/>
        <w:rPr>
          <w:rFonts w:ascii="Book Antiqua" w:hAnsi="Book Antiqua"/>
          <w:sz w:val="18"/>
          <w:szCs w:val="18"/>
        </w:rPr>
      </w:pPr>
      <w:r w:rsidRPr="00310642">
        <w:rPr>
          <w:rFonts w:ascii="Book Antiqua" w:hAnsi="Book Antiqua"/>
          <w:sz w:val="18"/>
          <w:szCs w:val="18"/>
        </w:rPr>
        <w:t>0 Credit Hours (tuition free)</w:t>
      </w:r>
    </w:p>
    <w:p w14:paraId="67BBFD2B" w14:textId="77777777" w:rsidR="00880401" w:rsidRPr="00310642" w:rsidRDefault="00880401" w:rsidP="00880401">
      <w:pPr>
        <w:spacing w:after="0" w:line="240" w:lineRule="auto"/>
        <w:ind w:firstLine="720"/>
        <w:rPr>
          <w:rFonts w:ascii="Book Antiqua" w:hAnsi="Book Antiqua"/>
          <w:sz w:val="18"/>
          <w:szCs w:val="18"/>
        </w:rPr>
      </w:pPr>
      <w:r w:rsidRPr="00FD4862">
        <w:rPr>
          <w:rFonts w:ascii="Book Antiqua" w:hAnsi="Book Antiqua"/>
          <w:b/>
          <w:sz w:val="18"/>
          <w:szCs w:val="18"/>
        </w:rPr>
        <w:t>*</w:t>
      </w:r>
      <w:r w:rsidRPr="00310642">
        <w:rPr>
          <w:rFonts w:ascii="Book Antiqua" w:hAnsi="Book Antiqua"/>
          <w:sz w:val="18"/>
          <w:szCs w:val="18"/>
        </w:rPr>
        <w:t xml:space="preserve"> Course does not count towards graduation</w:t>
      </w:r>
    </w:p>
    <w:p w14:paraId="31EC52A8" w14:textId="77777777" w:rsidR="00880401" w:rsidRPr="00310642" w:rsidRDefault="00880401" w:rsidP="00880401">
      <w:pPr>
        <w:spacing w:after="0" w:line="240" w:lineRule="auto"/>
        <w:rPr>
          <w:rFonts w:ascii="Book Antiqua" w:hAnsi="Book Antiqua"/>
          <w:sz w:val="18"/>
          <w:szCs w:val="18"/>
        </w:rPr>
      </w:pPr>
    </w:p>
    <w:p w14:paraId="522BD06B" w14:textId="77777777" w:rsidR="00880401" w:rsidRPr="005C0934" w:rsidRDefault="00880401" w:rsidP="00880401">
      <w:pPr>
        <w:spacing w:after="0" w:line="240" w:lineRule="auto"/>
        <w:rPr>
          <w:rFonts w:ascii="Book Antiqua" w:hAnsi="Book Antiqua"/>
          <w:b/>
          <w:sz w:val="18"/>
          <w:szCs w:val="18"/>
        </w:rPr>
      </w:pPr>
      <w:r w:rsidRPr="005C0934">
        <w:rPr>
          <w:rFonts w:ascii="Book Antiqua" w:hAnsi="Book Antiqua"/>
          <w:b/>
          <w:sz w:val="18"/>
          <w:szCs w:val="18"/>
        </w:rPr>
        <w:t>MTH081   General Mathematics*</w:t>
      </w:r>
      <w:r w:rsidRPr="005C0934">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5C0934">
        <w:rPr>
          <w:rFonts w:ascii="Book Antiqua" w:hAnsi="Book Antiqua"/>
          <w:b/>
          <w:sz w:val="18"/>
          <w:szCs w:val="18"/>
        </w:rPr>
        <w:t>4 Credits</w:t>
      </w:r>
    </w:p>
    <w:p w14:paraId="75E78D75" w14:textId="77777777" w:rsidR="00880401" w:rsidRPr="005C0934" w:rsidRDefault="00880401" w:rsidP="00880401">
      <w:pPr>
        <w:spacing w:after="0" w:line="240" w:lineRule="auto"/>
        <w:jc w:val="both"/>
        <w:rPr>
          <w:rFonts w:ascii="Book Antiqua" w:hAnsi="Book Antiqua"/>
          <w:sz w:val="18"/>
          <w:szCs w:val="18"/>
        </w:rPr>
      </w:pPr>
      <w:r w:rsidRPr="005C0934">
        <w:rPr>
          <w:rFonts w:ascii="Book Antiqua" w:hAnsi="Book Antiqua"/>
          <w:sz w:val="18"/>
          <w:szCs w:val="18"/>
        </w:rPr>
        <w:t>This course is for those who need a review of basic arithmetic as indicated by the placement testing. This course and its successors (MTH095 and MTH099) are designed to provide the student with sufficient skills in mathematics to enroll in MTH110 or MTH120. Topics include whole numbers, fractions, decimals, ratio and proportions, measurement, and the real number system.</w:t>
      </w:r>
    </w:p>
    <w:p w14:paraId="4F2AB39E" w14:textId="77777777" w:rsidR="00880401" w:rsidRPr="00310642" w:rsidRDefault="00880401" w:rsidP="00880401">
      <w:pPr>
        <w:spacing w:after="0" w:line="240" w:lineRule="auto"/>
        <w:ind w:firstLine="720"/>
        <w:rPr>
          <w:rFonts w:ascii="Book Antiqua" w:hAnsi="Book Antiqua"/>
          <w:sz w:val="18"/>
          <w:szCs w:val="18"/>
        </w:rPr>
      </w:pPr>
      <w:r w:rsidRPr="00310642">
        <w:rPr>
          <w:rFonts w:ascii="Book Antiqua" w:hAnsi="Book Antiqua"/>
          <w:sz w:val="18"/>
          <w:szCs w:val="18"/>
        </w:rPr>
        <w:t>Theory 4 hours</w:t>
      </w:r>
    </w:p>
    <w:p w14:paraId="3439A6D1" w14:textId="77777777" w:rsidR="00880401" w:rsidRPr="00310642" w:rsidRDefault="00880401" w:rsidP="00880401">
      <w:pPr>
        <w:spacing w:after="0" w:line="240" w:lineRule="auto"/>
        <w:ind w:firstLine="720"/>
        <w:rPr>
          <w:rFonts w:ascii="Book Antiqua" w:hAnsi="Book Antiqua"/>
          <w:sz w:val="18"/>
          <w:szCs w:val="18"/>
        </w:rPr>
      </w:pPr>
      <w:r w:rsidRPr="00310642">
        <w:rPr>
          <w:rFonts w:ascii="Book Antiqua" w:hAnsi="Book Antiqua"/>
          <w:sz w:val="18"/>
          <w:szCs w:val="18"/>
        </w:rPr>
        <w:t>* Course does not count towards graduation</w:t>
      </w:r>
    </w:p>
    <w:p w14:paraId="22C1616A" w14:textId="77777777" w:rsidR="00880401" w:rsidRDefault="00880401" w:rsidP="00880401">
      <w:pPr>
        <w:spacing w:after="0" w:line="240" w:lineRule="auto"/>
        <w:rPr>
          <w:rFonts w:ascii="Book Antiqua" w:hAnsi="Book Antiqua"/>
          <w:sz w:val="18"/>
          <w:szCs w:val="18"/>
        </w:rPr>
      </w:pPr>
    </w:p>
    <w:p w14:paraId="6FC2EFE7" w14:textId="77777777" w:rsidR="00880401" w:rsidRPr="005C0934" w:rsidRDefault="00880401" w:rsidP="00880401">
      <w:pPr>
        <w:spacing w:after="0" w:line="240" w:lineRule="auto"/>
        <w:rPr>
          <w:rFonts w:ascii="Book Antiqua" w:hAnsi="Book Antiqua"/>
          <w:b/>
          <w:sz w:val="18"/>
          <w:szCs w:val="18"/>
        </w:rPr>
      </w:pPr>
      <w:r w:rsidRPr="005C0934">
        <w:rPr>
          <w:rFonts w:ascii="Book Antiqua" w:hAnsi="Book Antiqua"/>
          <w:b/>
          <w:sz w:val="18"/>
          <w:szCs w:val="18"/>
        </w:rPr>
        <w:t xml:space="preserve">MTH095   Introductory Algebra*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5C0934">
        <w:rPr>
          <w:rFonts w:ascii="Book Antiqua" w:hAnsi="Book Antiqua"/>
          <w:b/>
          <w:sz w:val="18"/>
          <w:szCs w:val="18"/>
        </w:rPr>
        <w:t xml:space="preserve">3 Credits </w:t>
      </w:r>
    </w:p>
    <w:p w14:paraId="247A6D4D" w14:textId="77777777" w:rsidR="00880401" w:rsidRPr="005C0934" w:rsidRDefault="00880401" w:rsidP="00880401">
      <w:pPr>
        <w:spacing w:after="0" w:line="240" w:lineRule="auto"/>
        <w:jc w:val="both"/>
        <w:rPr>
          <w:rFonts w:ascii="Book Antiqua" w:hAnsi="Book Antiqua"/>
          <w:sz w:val="18"/>
          <w:szCs w:val="18"/>
        </w:rPr>
      </w:pPr>
      <w:r w:rsidRPr="005C0934">
        <w:rPr>
          <w:rFonts w:ascii="Book Antiqua" w:hAnsi="Book Antiqua"/>
          <w:sz w:val="18"/>
          <w:szCs w:val="18"/>
        </w:rPr>
        <w:t xml:space="preserve">This course is designed to provide the student with sufficient skills in mathematics to enroll in MTH128 or MTH099, its successor, which will properly prepare students to enroll in MTH110 or MTH120. Topics include a review of fractions and whole numbers, equations and inequalities, graphs of linear equations, inequalities in two variables, exponents and polynomials, and factoring. </w:t>
      </w:r>
    </w:p>
    <w:p w14:paraId="07BFEA88" w14:textId="1B391573" w:rsidR="00880401" w:rsidRPr="00310642" w:rsidRDefault="00E82A07" w:rsidP="00A75805">
      <w:pPr>
        <w:spacing w:after="0" w:line="240" w:lineRule="auto"/>
        <w:ind w:left="720"/>
        <w:rPr>
          <w:rFonts w:ascii="Book Antiqua" w:hAnsi="Book Antiqua"/>
          <w:sz w:val="18"/>
          <w:szCs w:val="18"/>
        </w:rPr>
      </w:pPr>
      <w:r>
        <w:rPr>
          <w:rFonts w:ascii="Book Antiqua" w:hAnsi="Book Antiqua"/>
          <w:sz w:val="18"/>
          <w:szCs w:val="18"/>
        </w:rPr>
        <w:t xml:space="preserve"> Theory 3 Credits</w:t>
      </w:r>
    </w:p>
    <w:p w14:paraId="689528CA" w14:textId="5977EA3E" w:rsidR="00880401" w:rsidRPr="00310642" w:rsidRDefault="00880401" w:rsidP="00A75805">
      <w:pPr>
        <w:spacing w:after="0" w:line="240" w:lineRule="auto"/>
        <w:ind w:left="720"/>
        <w:rPr>
          <w:rFonts w:ascii="Book Antiqua" w:hAnsi="Book Antiqua"/>
          <w:sz w:val="18"/>
          <w:szCs w:val="18"/>
        </w:rPr>
      </w:pPr>
      <w:r w:rsidRPr="00310642">
        <w:rPr>
          <w:rFonts w:ascii="Book Antiqua" w:hAnsi="Book Antiqua"/>
          <w:sz w:val="18"/>
          <w:szCs w:val="18"/>
        </w:rPr>
        <w:t>Prerequisite: MTH081</w:t>
      </w:r>
      <w:r w:rsidR="00B85830">
        <w:rPr>
          <w:rFonts w:ascii="Book Antiqua" w:hAnsi="Book Antiqua"/>
          <w:sz w:val="18"/>
          <w:szCs w:val="18"/>
        </w:rPr>
        <w:t xml:space="preserve"> </w:t>
      </w:r>
      <w:r w:rsidR="00B85830" w:rsidRPr="00A75805">
        <w:rPr>
          <w:rFonts w:ascii="Book Antiqua" w:hAnsi="Book Antiqua"/>
          <w:color w:val="000000" w:themeColor="text1"/>
          <w:sz w:val="18"/>
          <w:szCs w:val="18"/>
        </w:rPr>
        <w:t xml:space="preserve">or MTH001 </w:t>
      </w:r>
      <w:r w:rsidRPr="00A75805">
        <w:rPr>
          <w:rFonts w:ascii="Book Antiqua" w:hAnsi="Book Antiqua"/>
          <w:color w:val="000000" w:themeColor="text1"/>
          <w:sz w:val="18"/>
          <w:szCs w:val="18"/>
        </w:rPr>
        <w:t xml:space="preserve"> </w:t>
      </w:r>
      <w:r w:rsidRPr="00310642">
        <w:rPr>
          <w:rFonts w:ascii="Book Antiqua" w:hAnsi="Book Antiqua"/>
          <w:sz w:val="18"/>
          <w:szCs w:val="18"/>
        </w:rPr>
        <w:t>with a minimum grade of “C” or appropriate score on college placement test.</w:t>
      </w:r>
    </w:p>
    <w:p w14:paraId="3D4AAEDD" w14:textId="77777777" w:rsidR="00880401" w:rsidRPr="00310642" w:rsidRDefault="00880401" w:rsidP="00A75805">
      <w:pPr>
        <w:spacing w:after="0" w:line="240" w:lineRule="auto"/>
        <w:ind w:left="720"/>
        <w:rPr>
          <w:rFonts w:ascii="Book Antiqua" w:hAnsi="Book Antiqua"/>
          <w:sz w:val="18"/>
          <w:szCs w:val="18"/>
        </w:rPr>
      </w:pPr>
      <w:r w:rsidRPr="00310642">
        <w:rPr>
          <w:rFonts w:ascii="Book Antiqua" w:hAnsi="Book Antiqua"/>
          <w:sz w:val="18"/>
          <w:szCs w:val="18"/>
        </w:rPr>
        <w:t>* Course does not count towards graduation.</w:t>
      </w:r>
    </w:p>
    <w:p w14:paraId="502F4EDC" w14:textId="77777777" w:rsidR="00A75805" w:rsidRDefault="00A75805" w:rsidP="00F5718E">
      <w:pPr>
        <w:spacing w:after="0" w:line="240" w:lineRule="auto"/>
        <w:rPr>
          <w:rFonts w:ascii="Book Antiqua" w:hAnsi="Book Antiqua"/>
          <w:b/>
          <w:sz w:val="18"/>
          <w:szCs w:val="18"/>
        </w:rPr>
      </w:pPr>
    </w:p>
    <w:p w14:paraId="637C1E79" w14:textId="765C5B81" w:rsidR="00F5718E" w:rsidRPr="005C0934" w:rsidRDefault="00F5718E" w:rsidP="00F5718E">
      <w:pPr>
        <w:spacing w:after="0" w:line="240" w:lineRule="auto"/>
        <w:rPr>
          <w:rFonts w:ascii="Book Antiqua" w:hAnsi="Book Antiqua"/>
          <w:b/>
          <w:sz w:val="18"/>
          <w:szCs w:val="18"/>
        </w:rPr>
      </w:pPr>
      <w:r w:rsidRPr="005C0934">
        <w:rPr>
          <w:rFonts w:ascii="Book Antiqua" w:hAnsi="Book Antiqua"/>
          <w:b/>
          <w:sz w:val="18"/>
          <w:szCs w:val="18"/>
        </w:rPr>
        <w:t xml:space="preserve">MTH099   Intermediate Algebra*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5C0934">
        <w:rPr>
          <w:rFonts w:ascii="Book Antiqua" w:hAnsi="Book Antiqua"/>
          <w:b/>
          <w:sz w:val="18"/>
          <w:szCs w:val="18"/>
        </w:rPr>
        <w:t>4 Credits</w:t>
      </w:r>
    </w:p>
    <w:p w14:paraId="2BA9FC79" w14:textId="77777777" w:rsidR="00F5718E" w:rsidRPr="005C0934" w:rsidRDefault="00F5718E" w:rsidP="00F5718E">
      <w:pPr>
        <w:spacing w:after="0" w:line="240" w:lineRule="auto"/>
        <w:jc w:val="both"/>
        <w:rPr>
          <w:rFonts w:ascii="Book Antiqua" w:hAnsi="Book Antiqua"/>
          <w:sz w:val="18"/>
          <w:szCs w:val="18"/>
        </w:rPr>
      </w:pPr>
      <w:r w:rsidRPr="005C0934">
        <w:rPr>
          <w:rFonts w:ascii="Book Antiqua" w:hAnsi="Book Antiqua"/>
          <w:sz w:val="18"/>
          <w:szCs w:val="18"/>
        </w:rPr>
        <w:t>This course is designed to provide the student with sufficient skills in mathematics to enroll in college-level courses in the following areas: chemistry, electronics, health information, interactive digital media, mathematics and engineering. It is primarily for students with little background in algebra. This course is a continuation of MTH095 Introductory Algebra. Topics include rational expression, rational equations, systems of linear equations and inequalities, roots and radicals, quadratic equations, and geometry (if required).</w:t>
      </w:r>
    </w:p>
    <w:p w14:paraId="334772BE" w14:textId="77777777" w:rsidR="00F5718E" w:rsidRPr="00310642" w:rsidRDefault="00F5718E" w:rsidP="00F5718E">
      <w:pPr>
        <w:spacing w:after="0" w:line="240" w:lineRule="auto"/>
        <w:ind w:firstLine="720"/>
        <w:rPr>
          <w:rFonts w:ascii="Book Antiqua" w:hAnsi="Book Antiqua"/>
          <w:sz w:val="18"/>
          <w:szCs w:val="18"/>
        </w:rPr>
      </w:pPr>
      <w:r w:rsidRPr="00310642">
        <w:rPr>
          <w:rFonts w:ascii="Book Antiqua" w:hAnsi="Book Antiqua"/>
          <w:sz w:val="18"/>
          <w:szCs w:val="18"/>
        </w:rPr>
        <w:t>Theory 4 hours</w:t>
      </w:r>
    </w:p>
    <w:p w14:paraId="5709B31F" w14:textId="77777777" w:rsidR="00F5718E" w:rsidRPr="00310642" w:rsidRDefault="00F5718E" w:rsidP="00F5718E">
      <w:pPr>
        <w:spacing w:after="0" w:line="240" w:lineRule="auto"/>
        <w:ind w:firstLine="720"/>
        <w:rPr>
          <w:rFonts w:ascii="Book Antiqua" w:hAnsi="Book Antiqua"/>
          <w:sz w:val="18"/>
          <w:szCs w:val="18"/>
        </w:rPr>
      </w:pPr>
      <w:r w:rsidRPr="00310642">
        <w:rPr>
          <w:rFonts w:ascii="Book Antiqua" w:hAnsi="Book Antiqua"/>
          <w:sz w:val="18"/>
          <w:szCs w:val="18"/>
        </w:rPr>
        <w:t>Prerequisite:  MTH095 with a minimum grade of “C” or appropriate score on college placement test</w:t>
      </w:r>
    </w:p>
    <w:p w14:paraId="2A298CC5" w14:textId="77777777" w:rsidR="00F5718E" w:rsidRPr="00310642" w:rsidRDefault="00F5718E" w:rsidP="00F5718E">
      <w:pPr>
        <w:spacing w:after="0" w:line="240" w:lineRule="auto"/>
        <w:ind w:firstLine="720"/>
        <w:rPr>
          <w:rFonts w:ascii="Book Antiqua" w:hAnsi="Book Antiqua"/>
          <w:sz w:val="18"/>
          <w:szCs w:val="18"/>
        </w:rPr>
      </w:pPr>
      <w:r w:rsidRPr="00310642">
        <w:rPr>
          <w:rFonts w:ascii="Book Antiqua" w:hAnsi="Book Antiqua"/>
          <w:sz w:val="18"/>
          <w:szCs w:val="18"/>
        </w:rPr>
        <w:t>* Course not counted toward graduation</w:t>
      </w:r>
    </w:p>
    <w:p w14:paraId="170A399C" w14:textId="77777777" w:rsidR="00F5718E" w:rsidRDefault="00F5718E" w:rsidP="00F5718E">
      <w:pPr>
        <w:spacing w:after="0" w:line="240" w:lineRule="auto"/>
        <w:rPr>
          <w:rFonts w:ascii="Book Antiqua" w:hAnsi="Book Antiqua"/>
          <w:sz w:val="18"/>
          <w:szCs w:val="18"/>
        </w:rPr>
      </w:pPr>
    </w:p>
    <w:p w14:paraId="7E50D98E" w14:textId="77777777" w:rsidR="00880401" w:rsidRPr="005C0934" w:rsidRDefault="00880401" w:rsidP="00880401">
      <w:pPr>
        <w:spacing w:after="0" w:line="240" w:lineRule="auto"/>
        <w:rPr>
          <w:rFonts w:ascii="Book Antiqua" w:hAnsi="Book Antiqua"/>
          <w:b/>
          <w:sz w:val="18"/>
          <w:szCs w:val="18"/>
        </w:rPr>
      </w:pPr>
      <w:r w:rsidRPr="005C0934">
        <w:rPr>
          <w:rFonts w:ascii="Book Antiqua" w:hAnsi="Book Antiqua"/>
          <w:b/>
          <w:sz w:val="18"/>
          <w:szCs w:val="18"/>
        </w:rPr>
        <w:t xml:space="preserve">MTH100   Mathematics for Elementary Teachers I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5C0934">
        <w:rPr>
          <w:rFonts w:ascii="Book Antiqua" w:hAnsi="Book Antiqua"/>
          <w:b/>
          <w:sz w:val="18"/>
          <w:szCs w:val="18"/>
        </w:rPr>
        <w:t xml:space="preserve">4 Credits </w:t>
      </w:r>
    </w:p>
    <w:p w14:paraId="7EB70C27" w14:textId="77777777" w:rsidR="00880401" w:rsidRPr="003C31AC" w:rsidRDefault="00880401" w:rsidP="00880401">
      <w:pPr>
        <w:spacing w:after="0" w:line="240" w:lineRule="auto"/>
        <w:jc w:val="both"/>
        <w:rPr>
          <w:rFonts w:ascii="Book Antiqua" w:hAnsi="Book Antiqua"/>
          <w:sz w:val="18"/>
          <w:szCs w:val="18"/>
        </w:rPr>
      </w:pPr>
      <w:r w:rsidRPr="003C31AC">
        <w:rPr>
          <w:rFonts w:ascii="Book Antiqua" w:hAnsi="Book Antiqua"/>
          <w:sz w:val="18"/>
          <w:szCs w:val="18"/>
        </w:rPr>
        <w:t xml:space="preserve">This course and its successor (MTH101) form a mathematical sequence intended for students interested in transferring into elementary education programs and related fields. Topics include problem-solving, sets, functions and logic, numeration systems, integers, rational numbers, exponents and decimals and mathematical applications. Teach techniques, recognition and use of connections among math ideas, and proper use of mathematical language will be stressed. Manipulatives also are introduced and activities that can be used in an elementary math classroom are </w:t>
      </w:r>
      <w:r w:rsidRPr="003C31AC">
        <w:rPr>
          <w:rFonts w:ascii="Book Antiqua" w:hAnsi="Book Antiqua"/>
          <w:sz w:val="18"/>
          <w:szCs w:val="18"/>
        </w:rPr>
        <w:lastRenderedPageBreak/>
        <w:t>presented.</w:t>
      </w:r>
    </w:p>
    <w:p w14:paraId="4F5A1FD7" w14:textId="77777777" w:rsidR="00880401" w:rsidRPr="00310642" w:rsidRDefault="00880401" w:rsidP="00880401">
      <w:pPr>
        <w:spacing w:after="0" w:line="240" w:lineRule="auto"/>
        <w:ind w:firstLine="720"/>
        <w:rPr>
          <w:rFonts w:ascii="Book Antiqua" w:hAnsi="Book Antiqua"/>
          <w:sz w:val="18"/>
          <w:szCs w:val="18"/>
        </w:rPr>
      </w:pPr>
      <w:r w:rsidRPr="00310642">
        <w:rPr>
          <w:rFonts w:ascii="Book Antiqua" w:hAnsi="Book Antiqua"/>
          <w:sz w:val="18"/>
          <w:szCs w:val="18"/>
        </w:rPr>
        <w:t>Theory 4 hours</w:t>
      </w:r>
    </w:p>
    <w:p w14:paraId="4F8455B1" w14:textId="77777777" w:rsidR="00880401" w:rsidRPr="00310642" w:rsidRDefault="00880401" w:rsidP="00880401">
      <w:pPr>
        <w:spacing w:after="0" w:line="240" w:lineRule="auto"/>
        <w:ind w:left="720"/>
        <w:rPr>
          <w:rFonts w:ascii="Book Antiqua" w:hAnsi="Book Antiqua"/>
          <w:sz w:val="18"/>
          <w:szCs w:val="18"/>
        </w:rPr>
      </w:pPr>
      <w:r w:rsidRPr="00310642">
        <w:rPr>
          <w:rFonts w:ascii="Book Antiqua" w:hAnsi="Book Antiqua"/>
          <w:sz w:val="18"/>
          <w:szCs w:val="18"/>
        </w:rPr>
        <w:t>Prerequisites: MTH095 with a minimum grade of “C” or</w:t>
      </w:r>
      <w:r>
        <w:rPr>
          <w:rFonts w:ascii="Book Antiqua" w:hAnsi="Book Antiqua"/>
          <w:sz w:val="18"/>
          <w:szCs w:val="18"/>
        </w:rPr>
        <w:t xml:space="preserve"> </w:t>
      </w:r>
      <w:r w:rsidRPr="00310642">
        <w:rPr>
          <w:rFonts w:ascii="Book Antiqua" w:hAnsi="Book Antiqua"/>
          <w:sz w:val="18"/>
          <w:szCs w:val="18"/>
        </w:rPr>
        <w:t>appropriat</w:t>
      </w:r>
      <w:r>
        <w:rPr>
          <w:rFonts w:ascii="Book Antiqua" w:hAnsi="Book Antiqua"/>
          <w:sz w:val="18"/>
          <w:szCs w:val="18"/>
        </w:rPr>
        <w:t xml:space="preserve">e score on ACT, SAT, or college </w:t>
      </w:r>
      <w:r w:rsidRPr="00310642">
        <w:rPr>
          <w:rFonts w:ascii="Book Antiqua" w:hAnsi="Book Antiqua"/>
          <w:sz w:val="18"/>
          <w:szCs w:val="18"/>
        </w:rPr>
        <w:t>placement test</w:t>
      </w:r>
    </w:p>
    <w:p w14:paraId="22D8584B" w14:textId="77777777" w:rsidR="00880401" w:rsidRDefault="00880401" w:rsidP="00880401">
      <w:pPr>
        <w:spacing w:after="0" w:line="240" w:lineRule="auto"/>
        <w:rPr>
          <w:rFonts w:ascii="Book Antiqua" w:hAnsi="Book Antiqua"/>
          <w:b/>
          <w:sz w:val="18"/>
          <w:szCs w:val="18"/>
        </w:rPr>
      </w:pPr>
    </w:p>
    <w:p w14:paraId="60C00BC9" w14:textId="77777777" w:rsidR="00880401" w:rsidRPr="005C0934" w:rsidRDefault="00880401" w:rsidP="00880401">
      <w:pPr>
        <w:spacing w:after="0" w:line="240" w:lineRule="auto"/>
        <w:rPr>
          <w:rFonts w:ascii="Book Antiqua" w:hAnsi="Book Antiqua"/>
          <w:b/>
          <w:sz w:val="18"/>
          <w:szCs w:val="18"/>
        </w:rPr>
      </w:pPr>
      <w:r w:rsidRPr="005C0934">
        <w:rPr>
          <w:rFonts w:ascii="Book Antiqua" w:hAnsi="Book Antiqua"/>
          <w:b/>
          <w:sz w:val="18"/>
          <w:szCs w:val="18"/>
        </w:rPr>
        <w:t xml:space="preserve">MTH101   Mathematics for Elementary Teachers II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5C0934">
        <w:rPr>
          <w:rFonts w:ascii="Book Antiqua" w:hAnsi="Book Antiqua"/>
          <w:b/>
          <w:sz w:val="18"/>
          <w:szCs w:val="18"/>
        </w:rPr>
        <w:t xml:space="preserve"> 4 Credits </w:t>
      </w:r>
    </w:p>
    <w:p w14:paraId="4291165B" w14:textId="77777777" w:rsidR="00880401" w:rsidRPr="003C31AC" w:rsidRDefault="00880401" w:rsidP="00880401">
      <w:pPr>
        <w:spacing w:after="0" w:line="240" w:lineRule="auto"/>
        <w:jc w:val="both"/>
        <w:rPr>
          <w:rFonts w:ascii="Book Antiqua" w:hAnsi="Book Antiqua"/>
          <w:sz w:val="18"/>
          <w:szCs w:val="18"/>
        </w:rPr>
      </w:pPr>
      <w:r w:rsidRPr="003C31AC">
        <w:rPr>
          <w:rFonts w:ascii="Book Antiqua" w:hAnsi="Book Antiqua"/>
          <w:sz w:val="18"/>
          <w:szCs w:val="18"/>
        </w:rPr>
        <w:t>This course and its predecessor (MTH100) form a mathematical sequence intended for students interested in transferring into elementary education programs and related fields. Topics include introductory geometry, construction and similarity, areas of polygons and circles, motion geometry and tessellations, and probability and statistics.</w:t>
      </w:r>
    </w:p>
    <w:p w14:paraId="53136FF5" w14:textId="77777777" w:rsidR="00880401" w:rsidRPr="00310642" w:rsidRDefault="00880401" w:rsidP="00880401">
      <w:pPr>
        <w:spacing w:after="0" w:line="240" w:lineRule="auto"/>
        <w:ind w:firstLine="720"/>
        <w:rPr>
          <w:rFonts w:ascii="Book Antiqua" w:hAnsi="Book Antiqua"/>
          <w:sz w:val="18"/>
          <w:szCs w:val="18"/>
        </w:rPr>
      </w:pPr>
      <w:r w:rsidRPr="00310642">
        <w:rPr>
          <w:rFonts w:ascii="Book Antiqua" w:hAnsi="Book Antiqua"/>
          <w:sz w:val="18"/>
          <w:szCs w:val="18"/>
        </w:rPr>
        <w:t>Theory 4 hours</w:t>
      </w:r>
    </w:p>
    <w:p w14:paraId="2BBAEE1C" w14:textId="77777777" w:rsidR="00880401" w:rsidRDefault="00880401" w:rsidP="00880401">
      <w:pPr>
        <w:spacing w:after="0" w:line="240" w:lineRule="auto"/>
        <w:ind w:firstLine="720"/>
        <w:rPr>
          <w:rFonts w:ascii="Book Antiqua" w:hAnsi="Book Antiqua"/>
          <w:sz w:val="18"/>
          <w:szCs w:val="18"/>
        </w:rPr>
      </w:pPr>
      <w:r w:rsidRPr="00310642">
        <w:rPr>
          <w:rFonts w:ascii="Book Antiqua" w:hAnsi="Book Antiqua"/>
          <w:sz w:val="18"/>
          <w:szCs w:val="18"/>
        </w:rPr>
        <w:t>Prerequisite: MTH100 with a minimum grade of “C”</w:t>
      </w:r>
    </w:p>
    <w:p w14:paraId="3D4D756C" w14:textId="77777777" w:rsidR="00880401" w:rsidRDefault="00880401" w:rsidP="00880401">
      <w:pPr>
        <w:spacing w:after="0" w:line="240" w:lineRule="auto"/>
        <w:ind w:firstLine="720"/>
        <w:rPr>
          <w:rFonts w:ascii="Book Antiqua" w:hAnsi="Book Antiqua"/>
          <w:sz w:val="18"/>
          <w:szCs w:val="18"/>
        </w:rPr>
      </w:pPr>
    </w:p>
    <w:p w14:paraId="5F9E947D" w14:textId="77777777" w:rsidR="00880401" w:rsidRPr="003C31AC" w:rsidRDefault="00880401" w:rsidP="00880401">
      <w:pPr>
        <w:spacing w:after="0" w:line="240" w:lineRule="auto"/>
        <w:rPr>
          <w:rFonts w:ascii="Book Antiqua" w:hAnsi="Book Antiqua"/>
          <w:b/>
          <w:sz w:val="18"/>
          <w:szCs w:val="18"/>
        </w:rPr>
      </w:pPr>
      <w:r>
        <w:rPr>
          <w:rFonts w:ascii="Book Antiqua" w:hAnsi="Book Antiqua"/>
          <w:b/>
          <w:sz w:val="18"/>
          <w:szCs w:val="18"/>
        </w:rPr>
        <w:t>M</w:t>
      </w:r>
      <w:r w:rsidRPr="003C31AC">
        <w:rPr>
          <w:rFonts w:ascii="Book Antiqua" w:hAnsi="Book Antiqua"/>
          <w:b/>
          <w:sz w:val="18"/>
          <w:szCs w:val="18"/>
        </w:rPr>
        <w:t xml:space="preserve">TH102   Survey of Mathematics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3C31AC">
        <w:rPr>
          <w:rFonts w:ascii="Book Antiqua" w:hAnsi="Book Antiqua"/>
          <w:b/>
          <w:sz w:val="18"/>
          <w:szCs w:val="18"/>
        </w:rPr>
        <w:t xml:space="preserve">3 Credits </w:t>
      </w:r>
    </w:p>
    <w:p w14:paraId="61B35A99" w14:textId="77777777" w:rsidR="00880401" w:rsidRPr="003C31AC" w:rsidRDefault="00880401" w:rsidP="00880401">
      <w:pPr>
        <w:spacing w:after="0" w:line="240" w:lineRule="auto"/>
        <w:jc w:val="both"/>
        <w:rPr>
          <w:rFonts w:ascii="Book Antiqua" w:hAnsi="Book Antiqua"/>
          <w:sz w:val="18"/>
          <w:szCs w:val="18"/>
        </w:rPr>
      </w:pPr>
      <w:r w:rsidRPr="003C31AC">
        <w:rPr>
          <w:rFonts w:ascii="Book Antiqua" w:hAnsi="Book Antiqua"/>
          <w:sz w:val="18"/>
          <w:szCs w:val="18"/>
        </w:rPr>
        <w:t>This course is intended for students who require a general overview of mathematics, especially those majoring in liberal arts. Topics include critical thinking skills, sets, logic, functions, geometry, probability, statistics, and graph t</w:t>
      </w:r>
      <w:r>
        <w:rPr>
          <w:rFonts w:ascii="Book Antiqua" w:hAnsi="Book Antiqua"/>
          <w:sz w:val="18"/>
          <w:szCs w:val="18"/>
        </w:rPr>
        <w:t>heory. This course also discusses</w:t>
      </w:r>
      <w:r w:rsidRPr="003C31AC">
        <w:rPr>
          <w:rFonts w:ascii="Book Antiqua" w:hAnsi="Book Antiqua"/>
          <w:sz w:val="18"/>
          <w:szCs w:val="18"/>
        </w:rPr>
        <w:t xml:space="preserve"> persons and discoveries important to the discipline of mathematics.</w:t>
      </w:r>
    </w:p>
    <w:p w14:paraId="38A77B98" w14:textId="17FEE58D" w:rsidR="00880401" w:rsidRPr="003C31AC" w:rsidRDefault="00E82A07" w:rsidP="00880401">
      <w:pPr>
        <w:spacing w:after="0" w:line="240" w:lineRule="auto"/>
        <w:ind w:firstLine="720"/>
        <w:jc w:val="both"/>
        <w:rPr>
          <w:rFonts w:ascii="Book Antiqua" w:hAnsi="Book Antiqua"/>
          <w:sz w:val="18"/>
          <w:szCs w:val="18"/>
        </w:rPr>
      </w:pPr>
      <w:r>
        <w:rPr>
          <w:rFonts w:ascii="Book Antiqua" w:hAnsi="Book Antiqua"/>
          <w:sz w:val="18"/>
          <w:szCs w:val="18"/>
        </w:rPr>
        <w:t xml:space="preserve"> Theory 3 Credits</w:t>
      </w:r>
    </w:p>
    <w:p w14:paraId="0C3D5229" w14:textId="77777777" w:rsidR="00880401" w:rsidRPr="00310642" w:rsidRDefault="00880401" w:rsidP="00880401">
      <w:pPr>
        <w:spacing w:after="0" w:line="240" w:lineRule="auto"/>
        <w:ind w:firstLine="720"/>
        <w:rPr>
          <w:rFonts w:ascii="Book Antiqua" w:hAnsi="Book Antiqua"/>
          <w:sz w:val="18"/>
          <w:szCs w:val="18"/>
        </w:rPr>
      </w:pPr>
      <w:r w:rsidRPr="00310642">
        <w:rPr>
          <w:rFonts w:ascii="Book Antiqua" w:hAnsi="Book Antiqua"/>
          <w:sz w:val="18"/>
          <w:szCs w:val="18"/>
        </w:rPr>
        <w:t>Prerequisite: MTH095 with a minimum grade of</w:t>
      </w:r>
      <w:r>
        <w:rPr>
          <w:rFonts w:ascii="Book Antiqua" w:hAnsi="Book Antiqua"/>
          <w:sz w:val="18"/>
          <w:szCs w:val="18"/>
        </w:rPr>
        <w:t xml:space="preserve"> </w:t>
      </w:r>
      <w:r w:rsidRPr="00310642">
        <w:rPr>
          <w:rFonts w:ascii="Book Antiqua" w:hAnsi="Book Antiqua"/>
          <w:sz w:val="18"/>
          <w:szCs w:val="18"/>
        </w:rPr>
        <w:t>“C” or appropriate score on college placement test</w:t>
      </w:r>
    </w:p>
    <w:p w14:paraId="27859D80" w14:textId="77777777" w:rsidR="00880401" w:rsidRPr="00310642" w:rsidRDefault="00880401" w:rsidP="00880401">
      <w:pPr>
        <w:spacing w:after="0" w:line="240" w:lineRule="auto"/>
        <w:rPr>
          <w:rFonts w:ascii="Book Antiqua" w:hAnsi="Book Antiqua"/>
          <w:sz w:val="18"/>
          <w:szCs w:val="18"/>
        </w:rPr>
      </w:pPr>
    </w:p>
    <w:p w14:paraId="4BF81097" w14:textId="77777777" w:rsidR="00880401" w:rsidRPr="003C31AC" w:rsidRDefault="00880401" w:rsidP="00880401">
      <w:pPr>
        <w:spacing w:after="0" w:line="240" w:lineRule="auto"/>
        <w:rPr>
          <w:rFonts w:ascii="Book Antiqua" w:hAnsi="Book Antiqua"/>
          <w:b/>
          <w:sz w:val="18"/>
          <w:szCs w:val="18"/>
        </w:rPr>
      </w:pPr>
      <w:r w:rsidRPr="003C31AC">
        <w:rPr>
          <w:rFonts w:ascii="Book Antiqua" w:hAnsi="Book Antiqua"/>
          <w:b/>
          <w:sz w:val="18"/>
          <w:szCs w:val="18"/>
        </w:rPr>
        <w:t xml:space="preserve">MTH103   Business Math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3C31AC">
        <w:rPr>
          <w:rFonts w:ascii="Book Antiqua" w:hAnsi="Book Antiqua"/>
          <w:b/>
          <w:sz w:val="18"/>
          <w:szCs w:val="18"/>
        </w:rPr>
        <w:t xml:space="preserve">3 Credits </w:t>
      </w:r>
    </w:p>
    <w:p w14:paraId="06A14993" w14:textId="77777777" w:rsidR="00880401" w:rsidRPr="003C31AC" w:rsidRDefault="00880401" w:rsidP="00880401">
      <w:pPr>
        <w:spacing w:after="0" w:line="240" w:lineRule="auto"/>
        <w:jc w:val="both"/>
        <w:rPr>
          <w:rFonts w:ascii="Book Antiqua" w:hAnsi="Book Antiqua"/>
          <w:sz w:val="18"/>
          <w:szCs w:val="18"/>
        </w:rPr>
      </w:pPr>
      <w:r w:rsidRPr="003C31AC">
        <w:rPr>
          <w:rFonts w:ascii="Book Antiqua" w:hAnsi="Book Antiqua"/>
          <w:sz w:val="18"/>
          <w:szCs w:val="18"/>
        </w:rPr>
        <w:t>This course is intended for those who need to use mathematics in the solution of practical problems. Emphasis is on percentage formulas, commission, markup, discounts and inventory. Interest, taxes and financial statements also will be covered.</w:t>
      </w:r>
    </w:p>
    <w:p w14:paraId="74904246" w14:textId="60A30D17" w:rsidR="00880401" w:rsidRPr="00310642" w:rsidRDefault="00E82A07" w:rsidP="00880401">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5D4B6845" w14:textId="77777777" w:rsidR="00880401" w:rsidRPr="00310642" w:rsidRDefault="00880401" w:rsidP="00880401">
      <w:pPr>
        <w:spacing w:after="0" w:line="240" w:lineRule="auto"/>
        <w:ind w:firstLine="720"/>
        <w:rPr>
          <w:rFonts w:ascii="Book Antiqua" w:hAnsi="Book Antiqua"/>
          <w:sz w:val="18"/>
          <w:szCs w:val="18"/>
        </w:rPr>
      </w:pPr>
      <w:r w:rsidRPr="00310642">
        <w:rPr>
          <w:rFonts w:ascii="Book Antiqua" w:hAnsi="Book Antiqua"/>
          <w:sz w:val="18"/>
          <w:szCs w:val="18"/>
        </w:rPr>
        <w:t>Prerequisite: MTH081 or MTH001</w:t>
      </w:r>
    </w:p>
    <w:p w14:paraId="30EC0E30" w14:textId="77777777" w:rsidR="00880401" w:rsidRPr="00310642" w:rsidRDefault="00880401" w:rsidP="00880401">
      <w:pPr>
        <w:spacing w:after="0" w:line="240" w:lineRule="auto"/>
        <w:rPr>
          <w:rFonts w:ascii="Book Antiqua" w:hAnsi="Book Antiqua"/>
          <w:sz w:val="18"/>
          <w:szCs w:val="18"/>
        </w:rPr>
      </w:pPr>
    </w:p>
    <w:p w14:paraId="6AE90939" w14:textId="77777777" w:rsidR="00880401" w:rsidRPr="003C31AC" w:rsidRDefault="00880401" w:rsidP="00880401">
      <w:pPr>
        <w:spacing w:after="0" w:line="240" w:lineRule="auto"/>
        <w:rPr>
          <w:rFonts w:ascii="Book Antiqua" w:hAnsi="Book Antiqua"/>
          <w:b/>
          <w:sz w:val="18"/>
          <w:szCs w:val="18"/>
        </w:rPr>
      </w:pPr>
      <w:r w:rsidRPr="003C31AC">
        <w:rPr>
          <w:rFonts w:ascii="Book Antiqua" w:hAnsi="Book Antiqua"/>
          <w:b/>
          <w:sz w:val="18"/>
          <w:szCs w:val="18"/>
        </w:rPr>
        <w:t xml:space="preserve">MTH110   Technical Algebra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3C31AC">
        <w:rPr>
          <w:rFonts w:ascii="Book Antiqua" w:hAnsi="Book Antiqua"/>
          <w:b/>
          <w:sz w:val="18"/>
          <w:szCs w:val="18"/>
        </w:rPr>
        <w:t xml:space="preserve"> 3 Credits </w:t>
      </w:r>
    </w:p>
    <w:p w14:paraId="0913BBFB" w14:textId="77777777" w:rsidR="00880401" w:rsidRPr="003C31AC" w:rsidRDefault="00880401" w:rsidP="00880401">
      <w:pPr>
        <w:spacing w:after="0" w:line="240" w:lineRule="auto"/>
        <w:jc w:val="both"/>
        <w:rPr>
          <w:rFonts w:ascii="Book Antiqua" w:hAnsi="Book Antiqua"/>
          <w:sz w:val="18"/>
          <w:szCs w:val="18"/>
        </w:rPr>
      </w:pPr>
      <w:r w:rsidRPr="003C31AC">
        <w:rPr>
          <w:rFonts w:ascii="Book Antiqua" w:hAnsi="Book Antiqua"/>
          <w:sz w:val="18"/>
          <w:szCs w:val="18"/>
        </w:rPr>
        <w:t>This course covers equations and their graphs, systems of linear equations, review of factoring, quadratic equations, exponents and radicals, exponentials and logarithms, and inequalities and absolute value.</w:t>
      </w:r>
    </w:p>
    <w:p w14:paraId="551F51CB" w14:textId="50618FC4" w:rsidR="00880401" w:rsidRPr="00310642" w:rsidRDefault="00E82A07" w:rsidP="00880401">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2D91A8C5" w14:textId="77777777" w:rsidR="00880401" w:rsidRPr="00310642" w:rsidRDefault="00880401" w:rsidP="00FD4862">
      <w:pPr>
        <w:spacing w:after="0" w:line="240" w:lineRule="auto"/>
        <w:ind w:left="720"/>
        <w:rPr>
          <w:rFonts w:ascii="Book Antiqua" w:hAnsi="Book Antiqua"/>
          <w:sz w:val="18"/>
          <w:szCs w:val="18"/>
        </w:rPr>
      </w:pPr>
      <w:r w:rsidRPr="00310642">
        <w:rPr>
          <w:rFonts w:ascii="Book Antiqua" w:hAnsi="Book Antiqua"/>
          <w:sz w:val="18"/>
          <w:szCs w:val="18"/>
        </w:rPr>
        <w:t>Prerequisite: MTH099 with a minimum grade</w:t>
      </w:r>
      <w:r>
        <w:rPr>
          <w:rFonts w:ascii="Book Antiqua" w:hAnsi="Book Antiqua"/>
          <w:sz w:val="18"/>
          <w:szCs w:val="18"/>
        </w:rPr>
        <w:t xml:space="preserve"> </w:t>
      </w:r>
      <w:r w:rsidRPr="00310642">
        <w:rPr>
          <w:rFonts w:ascii="Book Antiqua" w:hAnsi="Book Antiqua"/>
          <w:sz w:val="18"/>
          <w:szCs w:val="18"/>
        </w:rPr>
        <w:t>of “C” or appropriat</w:t>
      </w:r>
      <w:r>
        <w:rPr>
          <w:rFonts w:ascii="Book Antiqua" w:hAnsi="Book Antiqua"/>
          <w:sz w:val="18"/>
          <w:szCs w:val="18"/>
        </w:rPr>
        <w:t xml:space="preserve">e score on ACT, SAT, or college </w:t>
      </w:r>
      <w:r w:rsidRPr="00310642">
        <w:rPr>
          <w:rFonts w:ascii="Book Antiqua" w:hAnsi="Book Antiqua"/>
          <w:sz w:val="18"/>
          <w:szCs w:val="18"/>
        </w:rPr>
        <w:t>placement test</w:t>
      </w:r>
      <w:r w:rsidR="00FD4862">
        <w:rPr>
          <w:rFonts w:ascii="Book Antiqua" w:hAnsi="Book Antiqua"/>
          <w:sz w:val="18"/>
          <w:szCs w:val="18"/>
        </w:rPr>
        <w:t xml:space="preserve">.  </w:t>
      </w:r>
      <w:r w:rsidRPr="00310642">
        <w:rPr>
          <w:rFonts w:ascii="Book Antiqua" w:hAnsi="Book Antiqua"/>
          <w:sz w:val="18"/>
          <w:szCs w:val="18"/>
        </w:rPr>
        <w:t>Check for transferability.</w:t>
      </w:r>
    </w:p>
    <w:p w14:paraId="4804671B" w14:textId="77777777" w:rsidR="00880401" w:rsidRDefault="00880401" w:rsidP="00880401">
      <w:pPr>
        <w:spacing w:after="0" w:line="240" w:lineRule="auto"/>
        <w:rPr>
          <w:rFonts w:ascii="Book Antiqua" w:hAnsi="Book Antiqua"/>
          <w:sz w:val="18"/>
          <w:szCs w:val="18"/>
        </w:rPr>
      </w:pPr>
    </w:p>
    <w:p w14:paraId="6BF452F8" w14:textId="77777777" w:rsidR="00880401" w:rsidRPr="003C31AC" w:rsidRDefault="00880401" w:rsidP="00880401">
      <w:pPr>
        <w:spacing w:after="0" w:line="240" w:lineRule="auto"/>
        <w:rPr>
          <w:rFonts w:ascii="Book Antiqua" w:hAnsi="Book Antiqua"/>
          <w:b/>
          <w:sz w:val="18"/>
          <w:szCs w:val="18"/>
        </w:rPr>
      </w:pPr>
      <w:r w:rsidRPr="003C31AC">
        <w:rPr>
          <w:rFonts w:ascii="Book Antiqua" w:hAnsi="Book Antiqua"/>
          <w:b/>
          <w:sz w:val="18"/>
          <w:szCs w:val="18"/>
        </w:rPr>
        <w:t xml:space="preserve">MTH111   Technical Trigonometry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3C31AC">
        <w:rPr>
          <w:rFonts w:ascii="Book Antiqua" w:hAnsi="Book Antiqua"/>
          <w:b/>
          <w:sz w:val="18"/>
          <w:szCs w:val="18"/>
        </w:rPr>
        <w:t xml:space="preserve">3 Credits </w:t>
      </w:r>
    </w:p>
    <w:p w14:paraId="171FDDF8" w14:textId="77777777" w:rsidR="00880401" w:rsidRPr="003C31AC" w:rsidRDefault="00880401" w:rsidP="00880401">
      <w:pPr>
        <w:spacing w:after="0" w:line="240" w:lineRule="auto"/>
        <w:jc w:val="both"/>
        <w:rPr>
          <w:rFonts w:ascii="Book Antiqua" w:hAnsi="Book Antiqua"/>
          <w:sz w:val="18"/>
          <w:szCs w:val="18"/>
        </w:rPr>
      </w:pPr>
      <w:r w:rsidRPr="003C31AC">
        <w:rPr>
          <w:rFonts w:ascii="Book Antiqua" w:hAnsi="Book Antiqua"/>
          <w:sz w:val="18"/>
          <w:szCs w:val="18"/>
        </w:rPr>
        <w:t>This course covers right-triangle trigonometry, trigonometric functions, oblique triangles and vectors, graphing trigonometric functions, complex numbers and polar coordinates, and analytic geometry.</w:t>
      </w:r>
    </w:p>
    <w:p w14:paraId="3C933FE5" w14:textId="10EDC058" w:rsidR="00880401" w:rsidRPr="00310642" w:rsidRDefault="00E82A07" w:rsidP="00880401">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780714FF" w14:textId="77777777" w:rsidR="00880401" w:rsidRPr="00310642" w:rsidRDefault="00880401" w:rsidP="00FD4862">
      <w:pPr>
        <w:spacing w:after="0" w:line="240" w:lineRule="auto"/>
        <w:ind w:left="720"/>
        <w:rPr>
          <w:rFonts w:ascii="Book Antiqua" w:hAnsi="Book Antiqua"/>
          <w:sz w:val="18"/>
          <w:szCs w:val="18"/>
        </w:rPr>
      </w:pPr>
      <w:r w:rsidRPr="00310642">
        <w:rPr>
          <w:rFonts w:ascii="Book Antiqua" w:hAnsi="Book Antiqua"/>
          <w:sz w:val="18"/>
          <w:szCs w:val="18"/>
        </w:rPr>
        <w:t>Prerequisite: MTH099 with a minimum grade</w:t>
      </w:r>
      <w:r>
        <w:rPr>
          <w:rFonts w:ascii="Book Antiqua" w:hAnsi="Book Antiqua"/>
          <w:sz w:val="18"/>
          <w:szCs w:val="18"/>
        </w:rPr>
        <w:t xml:space="preserve"> </w:t>
      </w:r>
      <w:r w:rsidRPr="00310642">
        <w:rPr>
          <w:rFonts w:ascii="Book Antiqua" w:hAnsi="Book Antiqua"/>
          <w:sz w:val="18"/>
          <w:szCs w:val="18"/>
        </w:rPr>
        <w:t xml:space="preserve">of “C” or appropriate score on ACT, SAT, or </w:t>
      </w:r>
      <w:r>
        <w:rPr>
          <w:rFonts w:ascii="Book Antiqua" w:hAnsi="Book Antiqua"/>
          <w:sz w:val="18"/>
          <w:szCs w:val="18"/>
        </w:rPr>
        <w:t xml:space="preserve">college </w:t>
      </w:r>
      <w:r w:rsidRPr="00310642">
        <w:rPr>
          <w:rFonts w:ascii="Book Antiqua" w:hAnsi="Book Antiqua"/>
          <w:sz w:val="18"/>
          <w:szCs w:val="18"/>
        </w:rPr>
        <w:t>placement test</w:t>
      </w:r>
      <w:r w:rsidR="00FD4862">
        <w:rPr>
          <w:rFonts w:ascii="Book Antiqua" w:hAnsi="Book Antiqua"/>
          <w:sz w:val="18"/>
          <w:szCs w:val="18"/>
        </w:rPr>
        <w:t xml:space="preserve">.  </w:t>
      </w:r>
      <w:r w:rsidRPr="00310642">
        <w:rPr>
          <w:rFonts w:ascii="Book Antiqua" w:hAnsi="Book Antiqua"/>
          <w:sz w:val="18"/>
          <w:szCs w:val="18"/>
        </w:rPr>
        <w:t>Check for transferability.</w:t>
      </w:r>
    </w:p>
    <w:p w14:paraId="57017326" w14:textId="77777777" w:rsidR="00A75805" w:rsidRDefault="00A75805" w:rsidP="00880401">
      <w:pPr>
        <w:spacing w:after="0" w:line="240" w:lineRule="auto"/>
        <w:rPr>
          <w:rFonts w:ascii="Book Antiqua" w:hAnsi="Book Antiqua"/>
          <w:b/>
          <w:sz w:val="18"/>
          <w:szCs w:val="18"/>
        </w:rPr>
      </w:pPr>
    </w:p>
    <w:p w14:paraId="7846F10F" w14:textId="7C8D624F" w:rsidR="00880401" w:rsidRPr="003C31AC" w:rsidRDefault="00880401" w:rsidP="00880401">
      <w:pPr>
        <w:spacing w:after="0" w:line="240" w:lineRule="auto"/>
        <w:rPr>
          <w:rFonts w:ascii="Book Antiqua" w:hAnsi="Book Antiqua"/>
          <w:b/>
          <w:sz w:val="18"/>
          <w:szCs w:val="18"/>
        </w:rPr>
      </w:pPr>
      <w:r w:rsidRPr="003C31AC">
        <w:rPr>
          <w:rFonts w:ascii="Book Antiqua" w:hAnsi="Book Antiqua"/>
          <w:b/>
          <w:sz w:val="18"/>
          <w:szCs w:val="18"/>
        </w:rPr>
        <w:t xml:space="preserve">MTH120   College Algebra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3C31AC">
        <w:rPr>
          <w:rFonts w:ascii="Book Antiqua" w:hAnsi="Book Antiqua"/>
          <w:b/>
          <w:sz w:val="18"/>
          <w:szCs w:val="18"/>
        </w:rPr>
        <w:t xml:space="preserve">4 Credits </w:t>
      </w:r>
    </w:p>
    <w:p w14:paraId="549AC47C" w14:textId="77777777" w:rsidR="00880401" w:rsidRPr="003C31AC" w:rsidRDefault="00880401" w:rsidP="00880401">
      <w:pPr>
        <w:spacing w:after="0" w:line="240" w:lineRule="auto"/>
        <w:jc w:val="both"/>
        <w:rPr>
          <w:rFonts w:ascii="Book Antiqua" w:hAnsi="Book Antiqua"/>
          <w:sz w:val="18"/>
          <w:szCs w:val="18"/>
        </w:rPr>
      </w:pPr>
      <w:r w:rsidRPr="003C31AC">
        <w:rPr>
          <w:rFonts w:ascii="Book Antiqua" w:hAnsi="Book Antiqua"/>
          <w:sz w:val="18"/>
          <w:szCs w:val="18"/>
        </w:rPr>
        <w:t>This course covers linear, quadratic, and absolute value equations and inequalities, graphs of elementary functions and non-functions, graphing of polynomial and rational functions, zeros of polynomial functions including the Fundamental Theorem of Algebra, exponential and logarithmic functions including graphs and applications, conic sections, systems of equations using matrices and determinants, matrix algebra, and partial fraction decomposition. Meets the general education requirement for AA degree.</w:t>
      </w:r>
    </w:p>
    <w:p w14:paraId="5070A296" w14:textId="77777777" w:rsidR="00880401" w:rsidRPr="00310642" w:rsidRDefault="00880401" w:rsidP="00880401">
      <w:pPr>
        <w:spacing w:after="0" w:line="240" w:lineRule="auto"/>
        <w:ind w:firstLine="720"/>
        <w:rPr>
          <w:rFonts w:ascii="Book Antiqua" w:hAnsi="Book Antiqua"/>
          <w:sz w:val="18"/>
          <w:szCs w:val="18"/>
        </w:rPr>
      </w:pPr>
      <w:r w:rsidRPr="00310642">
        <w:rPr>
          <w:rFonts w:ascii="Book Antiqua" w:hAnsi="Book Antiqua"/>
          <w:sz w:val="18"/>
          <w:szCs w:val="18"/>
        </w:rPr>
        <w:t>Theory 4 hours</w:t>
      </w:r>
    </w:p>
    <w:p w14:paraId="0C1A30A8" w14:textId="77777777" w:rsidR="00880401" w:rsidRPr="00310642" w:rsidRDefault="00880401" w:rsidP="00880401">
      <w:pPr>
        <w:spacing w:after="0" w:line="240" w:lineRule="auto"/>
        <w:ind w:left="720"/>
        <w:rPr>
          <w:rFonts w:ascii="Book Antiqua" w:hAnsi="Book Antiqua"/>
          <w:sz w:val="18"/>
          <w:szCs w:val="18"/>
        </w:rPr>
      </w:pPr>
      <w:r w:rsidRPr="00310642">
        <w:rPr>
          <w:rFonts w:ascii="Book Antiqua" w:hAnsi="Book Antiqua"/>
          <w:sz w:val="18"/>
          <w:szCs w:val="18"/>
        </w:rPr>
        <w:t>Prerequisite: MTH099 with a minimum grade</w:t>
      </w:r>
      <w:r>
        <w:rPr>
          <w:rFonts w:ascii="Book Antiqua" w:hAnsi="Book Antiqua"/>
          <w:sz w:val="18"/>
          <w:szCs w:val="18"/>
        </w:rPr>
        <w:t xml:space="preserve"> </w:t>
      </w:r>
      <w:r w:rsidRPr="00310642">
        <w:rPr>
          <w:rFonts w:ascii="Book Antiqua" w:hAnsi="Book Antiqua"/>
          <w:sz w:val="18"/>
          <w:szCs w:val="18"/>
        </w:rPr>
        <w:t>of “C” or appropriat</w:t>
      </w:r>
      <w:r>
        <w:rPr>
          <w:rFonts w:ascii="Book Antiqua" w:hAnsi="Book Antiqua"/>
          <w:sz w:val="18"/>
          <w:szCs w:val="18"/>
        </w:rPr>
        <w:t xml:space="preserve">e score on ACT, SAT, or college </w:t>
      </w:r>
      <w:r w:rsidRPr="00310642">
        <w:rPr>
          <w:rFonts w:ascii="Book Antiqua" w:hAnsi="Book Antiqua"/>
          <w:sz w:val="18"/>
          <w:szCs w:val="18"/>
        </w:rPr>
        <w:t>placement test</w:t>
      </w:r>
    </w:p>
    <w:p w14:paraId="63C9608A" w14:textId="77777777" w:rsidR="00880401" w:rsidRPr="00310642" w:rsidRDefault="00880401" w:rsidP="00880401">
      <w:pPr>
        <w:spacing w:after="0" w:line="240" w:lineRule="auto"/>
        <w:rPr>
          <w:rFonts w:ascii="Book Antiqua" w:hAnsi="Book Antiqua"/>
          <w:sz w:val="18"/>
          <w:szCs w:val="18"/>
        </w:rPr>
      </w:pPr>
    </w:p>
    <w:p w14:paraId="3F898139" w14:textId="77777777" w:rsidR="00880401" w:rsidRPr="003C31AC" w:rsidRDefault="00880401" w:rsidP="00880401">
      <w:pPr>
        <w:spacing w:after="0" w:line="240" w:lineRule="auto"/>
        <w:rPr>
          <w:rFonts w:ascii="Book Antiqua" w:hAnsi="Book Antiqua"/>
          <w:b/>
          <w:sz w:val="18"/>
          <w:szCs w:val="18"/>
        </w:rPr>
      </w:pPr>
      <w:r w:rsidRPr="003C31AC">
        <w:rPr>
          <w:rFonts w:ascii="Book Antiqua" w:hAnsi="Book Antiqua"/>
          <w:b/>
          <w:sz w:val="18"/>
          <w:szCs w:val="18"/>
        </w:rPr>
        <w:t xml:space="preserve">MTH121   College Trigonometry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3C31AC">
        <w:rPr>
          <w:rFonts w:ascii="Book Antiqua" w:hAnsi="Book Antiqua"/>
          <w:b/>
          <w:sz w:val="18"/>
          <w:szCs w:val="18"/>
        </w:rPr>
        <w:t xml:space="preserve">3 Credits </w:t>
      </w:r>
    </w:p>
    <w:p w14:paraId="192F418C" w14:textId="77777777" w:rsidR="00880401" w:rsidRPr="003C31AC" w:rsidRDefault="00880401" w:rsidP="00FD4862">
      <w:pPr>
        <w:spacing w:after="0" w:line="240" w:lineRule="auto"/>
        <w:jc w:val="both"/>
        <w:rPr>
          <w:rFonts w:ascii="Book Antiqua" w:hAnsi="Book Antiqua"/>
          <w:sz w:val="18"/>
          <w:szCs w:val="18"/>
        </w:rPr>
      </w:pPr>
      <w:r w:rsidRPr="003C31AC">
        <w:rPr>
          <w:rFonts w:ascii="Book Antiqua" w:hAnsi="Book Antiqua"/>
          <w:sz w:val="18"/>
          <w:szCs w:val="18"/>
        </w:rPr>
        <w:t>This course is the second part of an algebra-trigonometry sequence. Topics include trigonometry functions and their graphs; trigonometric identities and equations; applications of trigonometry; complex numbers; and analytic geometry.</w:t>
      </w:r>
    </w:p>
    <w:p w14:paraId="44F26988" w14:textId="5F99FBF1" w:rsidR="00880401" w:rsidRPr="00310642" w:rsidRDefault="00E82A07" w:rsidP="00880401">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22C75FCC" w14:textId="77777777" w:rsidR="00880401" w:rsidRPr="00310642" w:rsidRDefault="00880401" w:rsidP="00FD4862">
      <w:pPr>
        <w:spacing w:after="0" w:line="240" w:lineRule="auto"/>
        <w:ind w:left="720"/>
        <w:rPr>
          <w:rFonts w:ascii="Book Antiqua" w:hAnsi="Book Antiqua"/>
          <w:sz w:val="18"/>
          <w:szCs w:val="18"/>
        </w:rPr>
      </w:pPr>
      <w:r w:rsidRPr="00310642">
        <w:rPr>
          <w:rFonts w:ascii="Book Antiqua" w:hAnsi="Book Antiqua"/>
          <w:sz w:val="18"/>
          <w:szCs w:val="18"/>
        </w:rPr>
        <w:t>Prerequisite: MTH099 with a minimum grade</w:t>
      </w:r>
      <w:r>
        <w:rPr>
          <w:rFonts w:ascii="Book Antiqua" w:hAnsi="Book Antiqua"/>
          <w:sz w:val="18"/>
          <w:szCs w:val="18"/>
        </w:rPr>
        <w:t xml:space="preserve"> </w:t>
      </w:r>
      <w:r w:rsidRPr="00310642">
        <w:rPr>
          <w:rFonts w:ascii="Book Antiqua" w:hAnsi="Book Antiqua"/>
          <w:sz w:val="18"/>
          <w:szCs w:val="18"/>
        </w:rPr>
        <w:t>of “C” or appropriat</w:t>
      </w:r>
      <w:r>
        <w:rPr>
          <w:rFonts w:ascii="Book Antiqua" w:hAnsi="Book Antiqua"/>
          <w:sz w:val="18"/>
          <w:szCs w:val="18"/>
        </w:rPr>
        <w:t xml:space="preserve">e score on ACT, SAT, or college </w:t>
      </w:r>
      <w:r w:rsidRPr="00310642">
        <w:rPr>
          <w:rFonts w:ascii="Book Antiqua" w:hAnsi="Book Antiqua"/>
          <w:sz w:val="18"/>
          <w:szCs w:val="18"/>
        </w:rPr>
        <w:t>placement test</w:t>
      </w:r>
    </w:p>
    <w:p w14:paraId="55B2E355" w14:textId="77777777" w:rsidR="00880401" w:rsidRPr="00310642" w:rsidRDefault="00880401" w:rsidP="00880401">
      <w:pPr>
        <w:spacing w:after="0" w:line="240" w:lineRule="auto"/>
        <w:rPr>
          <w:rFonts w:ascii="Book Antiqua" w:hAnsi="Book Antiqua"/>
          <w:sz w:val="18"/>
          <w:szCs w:val="18"/>
        </w:rPr>
      </w:pPr>
    </w:p>
    <w:p w14:paraId="4AC825FF" w14:textId="77777777" w:rsidR="00880401" w:rsidRPr="003C31AC" w:rsidRDefault="00880401" w:rsidP="00880401">
      <w:pPr>
        <w:spacing w:after="0" w:line="240" w:lineRule="auto"/>
        <w:rPr>
          <w:rFonts w:ascii="Book Antiqua" w:hAnsi="Book Antiqua"/>
          <w:b/>
          <w:sz w:val="18"/>
          <w:szCs w:val="18"/>
        </w:rPr>
      </w:pPr>
      <w:r w:rsidRPr="003C31AC">
        <w:rPr>
          <w:rFonts w:ascii="Book Antiqua" w:hAnsi="Book Antiqua"/>
          <w:b/>
          <w:sz w:val="18"/>
          <w:szCs w:val="18"/>
        </w:rPr>
        <w:t xml:space="preserve">MTH128   Statistics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3C31AC">
        <w:rPr>
          <w:rFonts w:ascii="Book Antiqua" w:hAnsi="Book Antiqua"/>
          <w:b/>
          <w:sz w:val="18"/>
          <w:szCs w:val="18"/>
        </w:rPr>
        <w:t xml:space="preserve">3 Credits </w:t>
      </w:r>
    </w:p>
    <w:p w14:paraId="7B66739C" w14:textId="77777777" w:rsidR="00880401" w:rsidRPr="003C31AC" w:rsidRDefault="00880401" w:rsidP="00880401">
      <w:pPr>
        <w:spacing w:after="0" w:line="240" w:lineRule="auto"/>
        <w:jc w:val="both"/>
        <w:rPr>
          <w:rFonts w:ascii="Book Antiqua" w:hAnsi="Book Antiqua"/>
          <w:sz w:val="18"/>
          <w:szCs w:val="18"/>
        </w:rPr>
      </w:pPr>
      <w:r w:rsidRPr="003C31AC">
        <w:rPr>
          <w:rFonts w:ascii="Book Antiqua" w:hAnsi="Book Antiqua"/>
          <w:sz w:val="18"/>
          <w:szCs w:val="18"/>
        </w:rPr>
        <w:lastRenderedPageBreak/>
        <w:t>An introduction to statistics is given, including data, graphic representation, measures of central tendency and dispersion, probabilities, types of distribution, sampling, hypothesis, testing and elementary aspects of correlation.</w:t>
      </w:r>
    </w:p>
    <w:p w14:paraId="246E2EEB" w14:textId="4762325B" w:rsidR="00880401" w:rsidRPr="00310642" w:rsidRDefault="00E82A07" w:rsidP="00880401">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320AC1F7" w14:textId="77777777" w:rsidR="00880401" w:rsidRPr="00310642" w:rsidRDefault="00880401" w:rsidP="00880401">
      <w:pPr>
        <w:spacing w:after="0" w:line="240" w:lineRule="auto"/>
        <w:ind w:firstLine="720"/>
        <w:rPr>
          <w:rFonts w:ascii="Book Antiqua" w:hAnsi="Book Antiqua"/>
          <w:sz w:val="18"/>
          <w:szCs w:val="18"/>
        </w:rPr>
      </w:pPr>
      <w:r w:rsidRPr="00310642">
        <w:rPr>
          <w:rFonts w:ascii="Book Antiqua" w:hAnsi="Book Antiqua"/>
          <w:sz w:val="18"/>
          <w:szCs w:val="18"/>
        </w:rPr>
        <w:t>Prerequisite: MTH095 with a minimum grade of “C”</w:t>
      </w:r>
      <w:r>
        <w:rPr>
          <w:rFonts w:ascii="Book Antiqua" w:hAnsi="Book Antiqua"/>
          <w:sz w:val="18"/>
          <w:szCs w:val="18"/>
        </w:rPr>
        <w:t xml:space="preserve"> </w:t>
      </w:r>
      <w:r w:rsidRPr="00310642">
        <w:rPr>
          <w:rFonts w:ascii="Book Antiqua" w:hAnsi="Book Antiqua"/>
          <w:sz w:val="18"/>
          <w:szCs w:val="18"/>
        </w:rPr>
        <w:t>or appropriate score on placement test</w:t>
      </w:r>
    </w:p>
    <w:p w14:paraId="61BFFD57" w14:textId="77777777" w:rsidR="00FD4862" w:rsidRDefault="00FD4862" w:rsidP="00310642">
      <w:pPr>
        <w:spacing w:after="0" w:line="240" w:lineRule="auto"/>
        <w:rPr>
          <w:rFonts w:ascii="Book Antiqua" w:hAnsi="Book Antiqua"/>
          <w:b/>
          <w:sz w:val="18"/>
          <w:szCs w:val="18"/>
        </w:rPr>
      </w:pPr>
    </w:p>
    <w:p w14:paraId="6FE25098" w14:textId="48008805" w:rsidR="003B0362" w:rsidRDefault="003B0362" w:rsidP="00310642">
      <w:pPr>
        <w:spacing w:after="0" w:line="240" w:lineRule="auto"/>
        <w:rPr>
          <w:rFonts w:ascii="Book Antiqua" w:hAnsi="Book Antiqua"/>
          <w:b/>
          <w:sz w:val="18"/>
          <w:szCs w:val="18"/>
        </w:rPr>
      </w:pPr>
      <w:r>
        <w:rPr>
          <w:rFonts w:ascii="Book Antiqua" w:hAnsi="Book Antiqua"/>
          <w:b/>
          <w:sz w:val="18"/>
          <w:szCs w:val="18"/>
        </w:rPr>
        <w:t>MTH150 Shop Floor Calculations I</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t>3 Credits</w:t>
      </w:r>
    </w:p>
    <w:p w14:paraId="576EF90A" w14:textId="5274E0DE" w:rsidR="003B0362" w:rsidRDefault="003B0362" w:rsidP="00310642">
      <w:pPr>
        <w:spacing w:after="0" w:line="240" w:lineRule="auto"/>
        <w:rPr>
          <w:rFonts w:ascii="Book Antiqua" w:hAnsi="Book Antiqua"/>
          <w:sz w:val="18"/>
          <w:szCs w:val="18"/>
        </w:rPr>
      </w:pPr>
      <w:r w:rsidRPr="00C344C9">
        <w:rPr>
          <w:rFonts w:ascii="Book Antiqua" w:hAnsi="Book Antiqua"/>
          <w:sz w:val="18"/>
          <w:szCs w:val="18"/>
        </w:rPr>
        <w:t>This course</w:t>
      </w:r>
      <w:r>
        <w:rPr>
          <w:rFonts w:ascii="Book Antiqua" w:hAnsi="Book Antiqua"/>
          <w:sz w:val="18"/>
          <w:szCs w:val="18"/>
        </w:rPr>
        <w:t xml:space="preserve"> applies the principles of arithmetic, algebra and geometry to situations encountered in the machining industry.</w:t>
      </w:r>
    </w:p>
    <w:p w14:paraId="68E38CF2" w14:textId="6F230E53" w:rsidR="003B0362" w:rsidRDefault="003B0362" w:rsidP="00310642">
      <w:pPr>
        <w:spacing w:after="0" w:line="240" w:lineRule="auto"/>
        <w:rPr>
          <w:rFonts w:ascii="Book Antiqua" w:hAnsi="Book Antiqua"/>
          <w:sz w:val="18"/>
          <w:szCs w:val="18"/>
        </w:rPr>
      </w:pPr>
      <w:r>
        <w:rPr>
          <w:rFonts w:ascii="Book Antiqua" w:hAnsi="Book Antiqua"/>
          <w:sz w:val="18"/>
          <w:szCs w:val="18"/>
        </w:rPr>
        <w:tab/>
        <w:t>Theory 2 hours</w:t>
      </w:r>
    </w:p>
    <w:p w14:paraId="2EE97FD6" w14:textId="2B325869" w:rsidR="003B0362" w:rsidRDefault="003B0362" w:rsidP="00310642">
      <w:pPr>
        <w:spacing w:after="0" w:line="240" w:lineRule="auto"/>
        <w:rPr>
          <w:rFonts w:ascii="Book Antiqua" w:hAnsi="Book Antiqua"/>
          <w:sz w:val="18"/>
          <w:szCs w:val="18"/>
        </w:rPr>
      </w:pPr>
      <w:r>
        <w:rPr>
          <w:rFonts w:ascii="Book Antiqua" w:hAnsi="Book Antiqua"/>
          <w:sz w:val="18"/>
          <w:szCs w:val="18"/>
        </w:rPr>
        <w:tab/>
        <w:t>Laboratory 2 hours</w:t>
      </w:r>
    </w:p>
    <w:p w14:paraId="070F6B1F" w14:textId="254A7677" w:rsidR="003B0362" w:rsidRPr="003B0362" w:rsidRDefault="003B0362" w:rsidP="00310642">
      <w:pPr>
        <w:spacing w:after="0" w:line="240" w:lineRule="auto"/>
        <w:rPr>
          <w:rFonts w:ascii="Book Antiqua" w:hAnsi="Book Antiqua"/>
          <w:sz w:val="18"/>
          <w:szCs w:val="18"/>
        </w:rPr>
      </w:pPr>
    </w:p>
    <w:p w14:paraId="4D8DAF24" w14:textId="34A6AF2B" w:rsidR="003B0362" w:rsidRDefault="003B0362" w:rsidP="003B0362">
      <w:pPr>
        <w:spacing w:after="0" w:line="240" w:lineRule="auto"/>
        <w:rPr>
          <w:rFonts w:ascii="Book Antiqua" w:hAnsi="Book Antiqua"/>
          <w:b/>
          <w:sz w:val="18"/>
          <w:szCs w:val="18"/>
        </w:rPr>
      </w:pPr>
      <w:r>
        <w:rPr>
          <w:rFonts w:ascii="Book Antiqua" w:hAnsi="Book Antiqua"/>
          <w:b/>
          <w:sz w:val="18"/>
          <w:szCs w:val="18"/>
        </w:rPr>
        <w:t>MTH150 Shop Floor Calculations I</w:t>
      </w:r>
      <w:r>
        <w:rPr>
          <w:rFonts w:ascii="Book Antiqua" w:hAnsi="Book Antiqua"/>
          <w:b/>
          <w:sz w:val="18"/>
          <w:szCs w:val="18"/>
        </w:rPr>
        <w:tab/>
        <w:t>I</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t>3 Credits</w:t>
      </w:r>
    </w:p>
    <w:p w14:paraId="4F84E240" w14:textId="16470A8B" w:rsidR="003B0362" w:rsidRDefault="003B0362" w:rsidP="003B0362">
      <w:pPr>
        <w:spacing w:after="0" w:line="240" w:lineRule="auto"/>
        <w:rPr>
          <w:rFonts w:ascii="Book Antiqua" w:hAnsi="Book Antiqua"/>
          <w:sz w:val="18"/>
          <w:szCs w:val="18"/>
        </w:rPr>
      </w:pPr>
      <w:r w:rsidRPr="00D37F24">
        <w:rPr>
          <w:rFonts w:ascii="Book Antiqua" w:hAnsi="Book Antiqua"/>
          <w:sz w:val="18"/>
          <w:szCs w:val="18"/>
        </w:rPr>
        <w:t>This course</w:t>
      </w:r>
      <w:r>
        <w:rPr>
          <w:rFonts w:ascii="Book Antiqua" w:hAnsi="Book Antiqua"/>
          <w:sz w:val="18"/>
          <w:szCs w:val="18"/>
        </w:rPr>
        <w:t xml:space="preserve"> applies the principles of geometry and trigonometry and the computing of compound angles to situations encountered in the machining industry. It also gives a brief introduction to calculations required in computer numerical control.</w:t>
      </w:r>
    </w:p>
    <w:p w14:paraId="37E899DA" w14:textId="77777777" w:rsidR="003B0362" w:rsidRDefault="003B0362" w:rsidP="003B0362">
      <w:pPr>
        <w:spacing w:after="0" w:line="240" w:lineRule="auto"/>
        <w:rPr>
          <w:rFonts w:ascii="Book Antiqua" w:hAnsi="Book Antiqua"/>
          <w:sz w:val="18"/>
          <w:szCs w:val="18"/>
        </w:rPr>
      </w:pPr>
      <w:r>
        <w:rPr>
          <w:rFonts w:ascii="Book Antiqua" w:hAnsi="Book Antiqua"/>
          <w:sz w:val="18"/>
          <w:szCs w:val="18"/>
        </w:rPr>
        <w:tab/>
        <w:t>Theory 2 hours</w:t>
      </w:r>
    </w:p>
    <w:p w14:paraId="7163098C" w14:textId="5B5C56A7" w:rsidR="003B0362" w:rsidRDefault="003B0362" w:rsidP="003B0362">
      <w:pPr>
        <w:spacing w:after="0" w:line="240" w:lineRule="auto"/>
        <w:rPr>
          <w:rFonts w:ascii="Book Antiqua" w:hAnsi="Book Antiqua"/>
          <w:sz w:val="18"/>
          <w:szCs w:val="18"/>
        </w:rPr>
      </w:pPr>
      <w:r>
        <w:rPr>
          <w:rFonts w:ascii="Book Antiqua" w:hAnsi="Book Antiqua"/>
          <w:sz w:val="18"/>
          <w:szCs w:val="18"/>
        </w:rPr>
        <w:tab/>
        <w:t>Laboratory 2 hours</w:t>
      </w:r>
    </w:p>
    <w:p w14:paraId="007530F2" w14:textId="44C27F75" w:rsidR="003B0362" w:rsidRDefault="003B0362" w:rsidP="003B0362">
      <w:pPr>
        <w:spacing w:after="0" w:line="240" w:lineRule="auto"/>
        <w:rPr>
          <w:rFonts w:ascii="Book Antiqua" w:hAnsi="Book Antiqua"/>
          <w:sz w:val="18"/>
          <w:szCs w:val="18"/>
        </w:rPr>
      </w:pPr>
      <w:r>
        <w:rPr>
          <w:rFonts w:ascii="Book Antiqua" w:hAnsi="Book Antiqua"/>
          <w:sz w:val="18"/>
          <w:szCs w:val="18"/>
        </w:rPr>
        <w:tab/>
        <w:t>Prerequisite: MTH150</w:t>
      </w:r>
    </w:p>
    <w:p w14:paraId="34AF831B" w14:textId="6B0161FB" w:rsidR="003B0362" w:rsidRDefault="003B0362" w:rsidP="00310642">
      <w:pPr>
        <w:spacing w:after="0" w:line="240" w:lineRule="auto"/>
        <w:rPr>
          <w:rFonts w:ascii="Book Antiqua" w:hAnsi="Book Antiqua"/>
          <w:sz w:val="18"/>
          <w:szCs w:val="18"/>
        </w:rPr>
      </w:pPr>
    </w:p>
    <w:p w14:paraId="2F18D451" w14:textId="77777777" w:rsidR="003B0362" w:rsidRDefault="003B0362" w:rsidP="00310642">
      <w:pPr>
        <w:spacing w:after="0" w:line="240" w:lineRule="auto"/>
        <w:rPr>
          <w:rFonts w:ascii="Book Antiqua" w:hAnsi="Book Antiqua"/>
          <w:b/>
          <w:sz w:val="18"/>
          <w:szCs w:val="18"/>
        </w:rPr>
      </w:pPr>
    </w:p>
    <w:p w14:paraId="1D66DFEE" w14:textId="06D72768" w:rsidR="003C31AC" w:rsidRPr="003C31AC" w:rsidRDefault="009B2C16" w:rsidP="00310642">
      <w:pPr>
        <w:spacing w:after="0" w:line="240" w:lineRule="auto"/>
        <w:rPr>
          <w:rFonts w:ascii="Book Antiqua" w:hAnsi="Book Antiqua"/>
          <w:b/>
          <w:sz w:val="18"/>
          <w:szCs w:val="18"/>
        </w:rPr>
      </w:pPr>
      <w:r w:rsidRPr="003C31AC">
        <w:rPr>
          <w:rFonts w:ascii="Book Antiqua" w:hAnsi="Book Antiqua"/>
          <w:b/>
          <w:sz w:val="18"/>
          <w:szCs w:val="18"/>
        </w:rPr>
        <w:t xml:space="preserve">MTH210   Technical Calculus I                                           </w:t>
      </w:r>
      <w:r w:rsidR="003C31AC">
        <w:rPr>
          <w:rFonts w:ascii="Book Antiqua" w:hAnsi="Book Antiqua"/>
          <w:b/>
          <w:sz w:val="18"/>
          <w:szCs w:val="18"/>
        </w:rPr>
        <w:tab/>
      </w:r>
      <w:r w:rsidR="003C31AC">
        <w:rPr>
          <w:rFonts w:ascii="Book Antiqua" w:hAnsi="Book Antiqua"/>
          <w:b/>
          <w:sz w:val="18"/>
          <w:szCs w:val="18"/>
        </w:rPr>
        <w:tab/>
      </w:r>
      <w:r w:rsidR="003C31AC">
        <w:rPr>
          <w:rFonts w:ascii="Book Antiqua" w:hAnsi="Book Antiqua"/>
          <w:b/>
          <w:sz w:val="18"/>
          <w:szCs w:val="18"/>
        </w:rPr>
        <w:tab/>
      </w:r>
      <w:r w:rsidRPr="003C31AC">
        <w:rPr>
          <w:rFonts w:ascii="Book Antiqua" w:hAnsi="Book Antiqua"/>
          <w:b/>
          <w:sz w:val="18"/>
          <w:szCs w:val="18"/>
        </w:rPr>
        <w:t xml:space="preserve">3 Credits </w:t>
      </w:r>
    </w:p>
    <w:p w14:paraId="0EA96177" w14:textId="77777777" w:rsidR="009B2C16" w:rsidRPr="003C31AC" w:rsidRDefault="009B2C16" w:rsidP="003C31AC">
      <w:pPr>
        <w:spacing w:after="0" w:line="240" w:lineRule="auto"/>
        <w:jc w:val="both"/>
        <w:rPr>
          <w:rFonts w:ascii="Book Antiqua" w:hAnsi="Book Antiqua"/>
          <w:sz w:val="18"/>
          <w:szCs w:val="18"/>
        </w:rPr>
      </w:pPr>
      <w:r w:rsidRPr="003C31AC">
        <w:rPr>
          <w:rFonts w:ascii="Book Antiqua" w:hAnsi="Book Antiqua"/>
          <w:sz w:val="18"/>
          <w:szCs w:val="18"/>
        </w:rPr>
        <w:t>An introduction to differential and integral calculus, this course includes differentiation and integra</w:t>
      </w:r>
      <w:r w:rsidR="003C31AC" w:rsidRPr="003C31AC">
        <w:rPr>
          <w:rFonts w:ascii="Book Antiqua" w:hAnsi="Book Antiqua"/>
          <w:sz w:val="18"/>
          <w:szCs w:val="18"/>
        </w:rPr>
        <w:t>tion of algebraic and transcen</w:t>
      </w:r>
      <w:r w:rsidRPr="003C31AC">
        <w:rPr>
          <w:rFonts w:ascii="Book Antiqua" w:hAnsi="Book Antiqua"/>
          <w:sz w:val="18"/>
          <w:szCs w:val="18"/>
        </w:rPr>
        <w:t>dental functions with applications to science and engineering.</w:t>
      </w:r>
    </w:p>
    <w:p w14:paraId="130CC7F5" w14:textId="3D83FCD8" w:rsidR="003C31AC" w:rsidRDefault="00E82A07" w:rsidP="003C31AC">
      <w:pPr>
        <w:spacing w:after="0" w:line="240" w:lineRule="auto"/>
        <w:ind w:firstLine="720"/>
        <w:rPr>
          <w:rFonts w:ascii="Book Antiqua" w:hAnsi="Book Antiqua"/>
          <w:sz w:val="18"/>
          <w:szCs w:val="18"/>
        </w:rPr>
      </w:pPr>
      <w:r>
        <w:rPr>
          <w:rFonts w:ascii="Book Antiqua" w:hAnsi="Book Antiqua"/>
          <w:sz w:val="18"/>
          <w:szCs w:val="18"/>
        </w:rPr>
        <w:t xml:space="preserve"> Theory 3 Credits</w:t>
      </w:r>
      <w:r w:rsidR="003C31AC">
        <w:rPr>
          <w:rFonts w:ascii="Book Antiqua" w:hAnsi="Book Antiqua"/>
          <w:sz w:val="18"/>
          <w:szCs w:val="18"/>
        </w:rPr>
        <w:t xml:space="preserve"> </w:t>
      </w:r>
    </w:p>
    <w:p w14:paraId="6C5FBE8B" w14:textId="77777777" w:rsidR="009B2C16" w:rsidRPr="00310642" w:rsidRDefault="009B2C16" w:rsidP="003C31AC">
      <w:pPr>
        <w:spacing w:after="0" w:line="240" w:lineRule="auto"/>
        <w:ind w:left="720"/>
        <w:rPr>
          <w:rFonts w:ascii="Book Antiqua" w:hAnsi="Book Antiqua"/>
          <w:sz w:val="18"/>
          <w:szCs w:val="18"/>
        </w:rPr>
      </w:pPr>
      <w:r w:rsidRPr="00310642">
        <w:rPr>
          <w:rFonts w:ascii="Book Antiqua" w:hAnsi="Book Antiqua"/>
          <w:sz w:val="18"/>
          <w:szCs w:val="18"/>
        </w:rPr>
        <w:t>Prerequisites: M</w:t>
      </w:r>
      <w:r w:rsidR="003C31AC">
        <w:rPr>
          <w:rFonts w:ascii="Book Antiqua" w:hAnsi="Book Antiqua"/>
          <w:sz w:val="18"/>
          <w:szCs w:val="18"/>
        </w:rPr>
        <w:t xml:space="preserve">TH110 and MTH111 with a minimum </w:t>
      </w:r>
      <w:r w:rsidRPr="00310642">
        <w:rPr>
          <w:rFonts w:ascii="Book Antiqua" w:hAnsi="Book Antiqua"/>
          <w:sz w:val="18"/>
          <w:szCs w:val="18"/>
        </w:rPr>
        <w:t>grade of “C” or ap</w:t>
      </w:r>
      <w:r w:rsidR="003C31AC">
        <w:rPr>
          <w:rFonts w:ascii="Book Antiqua" w:hAnsi="Book Antiqua"/>
          <w:sz w:val="18"/>
          <w:szCs w:val="18"/>
        </w:rPr>
        <w:t xml:space="preserve">propriate score on ACT, SAT, or </w:t>
      </w:r>
      <w:r w:rsidRPr="00310642">
        <w:rPr>
          <w:rFonts w:ascii="Book Antiqua" w:hAnsi="Book Antiqua"/>
          <w:sz w:val="18"/>
          <w:szCs w:val="18"/>
        </w:rPr>
        <w:t>college placement test</w:t>
      </w:r>
    </w:p>
    <w:p w14:paraId="301DD1B5" w14:textId="77777777" w:rsidR="009B2C16" w:rsidRPr="00310642" w:rsidRDefault="009B2C16" w:rsidP="00310642">
      <w:pPr>
        <w:spacing w:after="0" w:line="240" w:lineRule="auto"/>
        <w:rPr>
          <w:rFonts w:ascii="Book Antiqua" w:hAnsi="Book Antiqua"/>
          <w:sz w:val="18"/>
          <w:szCs w:val="18"/>
        </w:rPr>
      </w:pPr>
    </w:p>
    <w:p w14:paraId="0302E64C" w14:textId="77777777" w:rsidR="003C31AC" w:rsidRPr="003C31AC" w:rsidRDefault="009B2C16" w:rsidP="00310642">
      <w:pPr>
        <w:spacing w:after="0" w:line="240" w:lineRule="auto"/>
        <w:rPr>
          <w:rFonts w:ascii="Book Antiqua" w:hAnsi="Book Antiqua"/>
          <w:b/>
          <w:sz w:val="18"/>
          <w:szCs w:val="18"/>
        </w:rPr>
      </w:pPr>
      <w:r w:rsidRPr="003C31AC">
        <w:rPr>
          <w:rFonts w:ascii="Book Antiqua" w:hAnsi="Book Antiqua"/>
          <w:b/>
          <w:sz w:val="18"/>
          <w:szCs w:val="18"/>
        </w:rPr>
        <w:t xml:space="preserve">MTH220   Calculus and Analytic Geometry I                  </w:t>
      </w:r>
      <w:r w:rsidR="003C31AC">
        <w:rPr>
          <w:rFonts w:ascii="Book Antiqua" w:hAnsi="Book Antiqua"/>
          <w:b/>
          <w:sz w:val="18"/>
          <w:szCs w:val="18"/>
        </w:rPr>
        <w:tab/>
      </w:r>
      <w:r w:rsidR="003C31AC">
        <w:rPr>
          <w:rFonts w:ascii="Book Antiqua" w:hAnsi="Book Antiqua"/>
          <w:b/>
          <w:sz w:val="18"/>
          <w:szCs w:val="18"/>
        </w:rPr>
        <w:tab/>
      </w:r>
      <w:r w:rsidR="003C31AC">
        <w:rPr>
          <w:rFonts w:ascii="Book Antiqua" w:hAnsi="Book Antiqua"/>
          <w:b/>
          <w:sz w:val="18"/>
          <w:szCs w:val="18"/>
        </w:rPr>
        <w:tab/>
      </w:r>
      <w:r w:rsidRPr="003C31AC">
        <w:rPr>
          <w:rFonts w:ascii="Book Antiqua" w:hAnsi="Book Antiqua"/>
          <w:b/>
          <w:sz w:val="18"/>
          <w:szCs w:val="18"/>
        </w:rPr>
        <w:t xml:space="preserve">5 Credits </w:t>
      </w:r>
    </w:p>
    <w:p w14:paraId="2149A769" w14:textId="77777777" w:rsidR="009B2C16" w:rsidRPr="003C31AC" w:rsidRDefault="009B2C16" w:rsidP="003C31AC">
      <w:pPr>
        <w:spacing w:after="0" w:line="240" w:lineRule="auto"/>
        <w:jc w:val="both"/>
        <w:rPr>
          <w:rFonts w:ascii="Book Antiqua" w:hAnsi="Book Antiqua"/>
          <w:sz w:val="18"/>
          <w:szCs w:val="18"/>
        </w:rPr>
      </w:pPr>
      <w:r w:rsidRPr="003C31AC">
        <w:rPr>
          <w:rFonts w:ascii="Book Antiqua" w:hAnsi="Book Antiqua"/>
          <w:sz w:val="18"/>
          <w:szCs w:val="18"/>
        </w:rPr>
        <w:t>An introduction to differential and integral calculus, this course includes differentiation and integra</w:t>
      </w:r>
      <w:r w:rsidR="003C31AC" w:rsidRPr="003C31AC">
        <w:rPr>
          <w:rFonts w:ascii="Book Antiqua" w:hAnsi="Book Antiqua"/>
          <w:sz w:val="18"/>
          <w:szCs w:val="18"/>
        </w:rPr>
        <w:t>tion of algebraic and transcen</w:t>
      </w:r>
      <w:r w:rsidRPr="003C31AC">
        <w:rPr>
          <w:rFonts w:ascii="Book Antiqua" w:hAnsi="Book Antiqua"/>
          <w:sz w:val="18"/>
          <w:szCs w:val="18"/>
        </w:rPr>
        <w:t>dental functions with applications to science and engineering.</w:t>
      </w:r>
    </w:p>
    <w:p w14:paraId="21A82AA9" w14:textId="77777777" w:rsidR="009B2C16" w:rsidRPr="00310642" w:rsidRDefault="009B2C16" w:rsidP="003C31AC">
      <w:pPr>
        <w:spacing w:after="0" w:line="240" w:lineRule="auto"/>
        <w:ind w:firstLine="720"/>
        <w:rPr>
          <w:rFonts w:ascii="Book Antiqua" w:hAnsi="Book Antiqua"/>
          <w:sz w:val="18"/>
          <w:szCs w:val="18"/>
        </w:rPr>
      </w:pPr>
      <w:r w:rsidRPr="00310642">
        <w:rPr>
          <w:rFonts w:ascii="Book Antiqua" w:hAnsi="Book Antiqua"/>
          <w:sz w:val="18"/>
          <w:szCs w:val="18"/>
        </w:rPr>
        <w:t>Theory 5 hours</w:t>
      </w:r>
    </w:p>
    <w:p w14:paraId="4B7952C3" w14:textId="77777777" w:rsidR="009B2C16" w:rsidRPr="00310642" w:rsidRDefault="009B2C16" w:rsidP="003C31AC">
      <w:pPr>
        <w:spacing w:after="0" w:line="240" w:lineRule="auto"/>
        <w:ind w:firstLine="720"/>
        <w:rPr>
          <w:rFonts w:ascii="Book Antiqua" w:hAnsi="Book Antiqua"/>
          <w:sz w:val="18"/>
          <w:szCs w:val="18"/>
        </w:rPr>
      </w:pPr>
      <w:r w:rsidRPr="00310642">
        <w:rPr>
          <w:rFonts w:ascii="Book Antiqua" w:hAnsi="Book Antiqua"/>
          <w:sz w:val="18"/>
          <w:szCs w:val="18"/>
        </w:rPr>
        <w:t>Prerequisites: MTH120 and MTH121 with a minimum</w:t>
      </w:r>
      <w:r w:rsidR="003C31AC">
        <w:rPr>
          <w:rFonts w:ascii="Book Antiqua" w:hAnsi="Book Antiqua"/>
          <w:sz w:val="18"/>
          <w:szCs w:val="18"/>
        </w:rPr>
        <w:t xml:space="preserve"> </w:t>
      </w:r>
      <w:r w:rsidRPr="00310642">
        <w:rPr>
          <w:rFonts w:ascii="Book Antiqua" w:hAnsi="Book Antiqua"/>
          <w:sz w:val="18"/>
          <w:szCs w:val="18"/>
        </w:rPr>
        <w:t>grade of “C “ or appropriate score on ACT, SAT, or</w:t>
      </w:r>
    </w:p>
    <w:p w14:paraId="0868D39E" w14:textId="77777777" w:rsidR="009B2C16" w:rsidRDefault="009B2C16" w:rsidP="003C31AC">
      <w:pPr>
        <w:spacing w:after="0" w:line="240" w:lineRule="auto"/>
        <w:ind w:firstLine="720"/>
        <w:rPr>
          <w:rFonts w:ascii="Book Antiqua" w:hAnsi="Book Antiqua"/>
          <w:sz w:val="18"/>
          <w:szCs w:val="18"/>
        </w:rPr>
      </w:pPr>
      <w:r w:rsidRPr="00310642">
        <w:rPr>
          <w:rFonts w:ascii="Book Antiqua" w:hAnsi="Book Antiqua"/>
          <w:sz w:val="18"/>
          <w:szCs w:val="18"/>
        </w:rPr>
        <w:t>college placement test and four years of college</w:t>
      </w:r>
      <w:r w:rsidR="003C31AC">
        <w:rPr>
          <w:rFonts w:ascii="Book Antiqua" w:hAnsi="Book Antiqua"/>
          <w:sz w:val="18"/>
          <w:szCs w:val="18"/>
        </w:rPr>
        <w:t xml:space="preserve"> </w:t>
      </w:r>
      <w:r w:rsidRPr="00310642">
        <w:rPr>
          <w:rFonts w:ascii="Book Antiqua" w:hAnsi="Book Antiqua"/>
          <w:sz w:val="18"/>
          <w:szCs w:val="18"/>
        </w:rPr>
        <w:t>preparatory mathematics (including pre-calculus)</w:t>
      </w:r>
    </w:p>
    <w:p w14:paraId="388B0088" w14:textId="77777777" w:rsidR="003C31AC" w:rsidRPr="00310642" w:rsidRDefault="003C31AC" w:rsidP="003C31AC">
      <w:pPr>
        <w:spacing w:after="0" w:line="240" w:lineRule="auto"/>
        <w:ind w:firstLine="720"/>
        <w:rPr>
          <w:rFonts w:ascii="Book Antiqua" w:hAnsi="Book Antiqua"/>
          <w:sz w:val="18"/>
          <w:szCs w:val="18"/>
        </w:rPr>
      </w:pPr>
    </w:p>
    <w:p w14:paraId="47A03AB8" w14:textId="77777777" w:rsidR="003C31AC" w:rsidRPr="003C31AC" w:rsidRDefault="009B2C16" w:rsidP="00310642">
      <w:pPr>
        <w:spacing w:after="0" w:line="240" w:lineRule="auto"/>
        <w:rPr>
          <w:rFonts w:ascii="Book Antiqua" w:hAnsi="Book Antiqua"/>
          <w:b/>
          <w:sz w:val="18"/>
          <w:szCs w:val="18"/>
        </w:rPr>
      </w:pPr>
      <w:r w:rsidRPr="003C31AC">
        <w:rPr>
          <w:rFonts w:ascii="Book Antiqua" w:hAnsi="Book Antiqua"/>
          <w:b/>
          <w:sz w:val="18"/>
          <w:szCs w:val="18"/>
        </w:rPr>
        <w:t xml:space="preserve">MTH221   Calculus and Analytic Geometry II                 </w:t>
      </w:r>
      <w:r w:rsidR="003C31AC">
        <w:rPr>
          <w:rFonts w:ascii="Book Antiqua" w:hAnsi="Book Antiqua"/>
          <w:b/>
          <w:sz w:val="18"/>
          <w:szCs w:val="18"/>
        </w:rPr>
        <w:tab/>
      </w:r>
      <w:r w:rsidR="003C31AC">
        <w:rPr>
          <w:rFonts w:ascii="Book Antiqua" w:hAnsi="Book Antiqua"/>
          <w:b/>
          <w:sz w:val="18"/>
          <w:szCs w:val="18"/>
        </w:rPr>
        <w:tab/>
      </w:r>
      <w:r w:rsidR="003C31AC">
        <w:rPr>
          <w:rFonts w:ascii="Book Antiqua" w:hAnsi="Book Antiqua"/>
          <w:b/>
          <w:sz w:val="18"/>
          <w:szCs w:val="18"/>
        </w:rPr>
        <w:tab/>
      </w:r>
      <w:r w:rsidRPr="003C31AC">
        <w:rPr>
          <w:rFonts w:ascii="Book Antiqua" w:hAnsi="Book Antiqua"/>
          <w:b/>
          <w:sz w:val="18"/>
          <w:szCs w:val="18"/>
        </w:rPr>
        <w:t xml:space="preserve">5 Credits </w:t>
      </w:r>
    </w:p>
    <w:p w14:paraId="68F99276" w14:textId="77777777" w:rsidR="009B2C16" w:rsidRPr="003C31AC" w:rsidRDefault="009B2C16" w:rsidP="003C31AC">
      <w:pPr>
        <w:spacing w:after="0" w:line="240" w:lineRule="auto"/>
        <w:jc w:val="both"/>
        <w:rPr>
          <w:rFonts w:ascii="Book Antiqua" w:hAnsi="Book Antiqua"/>
          <w:sz w:val="18"/>
          <w:szCs w:val="18"/>
        </w:rPr>
      </w:pPr>
      <w:r w:rsidRPr="003C31AC">
        <w:rPr>
          <w:rFonts w:ascii="Book Antiqua" w:hAnsi="Book Antiqua"/>
          <w:sz w:val="18"/>
          <w:szCs w:val="18"/>
        </w:rPr>
        <w:t>A continuation of Calculus and Analytical Geometry I, this course includes further calculus of transcendental functions; techniques of integration; polar coordinates; conic sections; and infinite series with applications to science and engineering.</w:t>
      </w:r>
    </w:p>
    <w:p w14:paraId="4974AF1B" w14:textId="77777777" w:rsidR="009B2C16" w:rsidRPr="00310642" w:rsidRDefault="009B2C16" w:rsidP="003C31AC">
      <w:pPr>
        <w:spacing w:after="0" w:line="240" w:lineRule="auto"/>
        <w:ind w:firstLine="720"/>
        <w:rPr>
          <w:rFonts w:ascii="Book Antiqua" w:hAnsi="Book Antiqua"/>
          <w:sz w:val="18"/>
          <w:szCs w:val="18"/>
        </w:rPr>
      </w:pPr>
      <w:r w:rsidRPr="00310642">
        <w:rPr>
          <w:rFonts w:ascii="Book Antiqua" w:hAnsi="Book Antiqua"/>
          <w:sz w:val="18"/>
          <w:szCs w:val="18"/>
        </w:rPr>
        <w:t>Theory 5 hours</w:t>
      </w:r>
    </w:p>
    <w:p w14:paraId="1C6E6A6A" w14:textId="77777777" w:rsidR="009B2C16" w:rsidRDefault="009B2C16" w:rsidP="003C31AC">
      <w:pPr>
        <w:spacing w:after="0" w:line="240" w:lineRule="auto"/>
        <w:ind w:firstLine="720"/>
        <w:rPr>
          <w:rFonts w:ascii="Book Antiqua" w:hAnsi="Book Antiqua"/>
          <w:sz w:val="18"/>
          <w:szCs w:val="18"/>
        </w:rPr>
      </w:pPr>
      <w:r w:rsidRPr="00310642">
        <w:rPr>
          <w:rFonts w:ascii="Book Antiqua" w:hAnsi="Book Antiqua"/>
          <w:sz w:val="18"/>
          <w:szCs w:val="18"/>
        </w:rPr>
        <w:t>Prerequisite: MTH220 with a minimum grade of “C”</w:t>
      </w:r>
    </w:p>
    <w:p w14:paraId="52F5228C" w14:textId="77777777" w:rsidR="00AC5417" w:rsidRPr="00310642" w:rsidRDefault="00AC5417" w:rsidP="003C31AC">
      <w:pPr>
        <w:spacing w:after="0" w:line="240" w:lineRule="auto"/>
        <w:ind w:firstLine="720"/>
        <w:rPr>
          <w:rFonts w:ascii="Book Antiqua" w:hAnsi="Book Antiqua"/>
          <w:sz w:val="18"/>
          <w:szCs w:val="18"/>
        </w:rPr>
      </w:pPr>
    </w:p>
    <w:p w14:paraId="213B3DFC" w14:textId="767D9203" w:rsidR="00AC5417" w:rsidRPr="00DB6AB8" w:rsidRDefault="0059334C" w:rsidP="00AC5417">
      <w:pPr>
        <w:shd w:val="clear" w:color="auto" w:fill="92D050"/>
        <w:spacing w:after="0" w:line="240" w:lineRule="auto"/>
        <w:rPr>
          <w:rFonts w:ascii="Book Antiqua" w:hAnsi="Book Antiqua"/>
          <w:b/>
          <w:sz w:val="20"/>
          <w:szCs w:val="20"/>
          <w:u w:val="single"/>
        </w:rPr>
      </w:pPr>
      <w:r>
        <w:rPr>
          <w:rFonts w:ascii="Book Antiqua" w:hAnsi="Book Antiqua"/>
          <w:b/>
          <w:sz w:val="20"/>
          <w:szCs w:val="20"/>
          <w:u w:val="single"/>
        </w:rPr>
        <w:t xml:space="preserve">MUSIC </w:t>
      </w:r>
      <w:r w:rsidRPr="00DB6AB8">
        <w:rPr>
          <w:rFonts w:ascii="Book Antiqua" w:hAnsi="Book Antiqua"/>
          <w:b/>
          <w:sz w:val="20"/>
          <w:szCs w:val="20"/>
          <w:u w:val="single"/>
        </w:rPr>
        <w:t>(</w:t>
      </w:r>
      <w:r w:rsidR="00AC5417">
        <w:rPr>
          <w:rFonts w:ascii="Book Antiqua" w:hAnsi="Book Antiqua"/>
          <w:b/>
          <w:sz w:val="20"/>
          <w:szCs w:val="20"/>
          <w:u w:val="single"/>
        </w:rPr>
        <w:t>MUS</w:t>
      </w:r>
      <w:r w:rsidR="00AC5417" w:rsidRPr="00DB6AB8">
        <w:rPr>
          <w:rFonts w:ascii="Book Antiqua" w:hAnsi="Book Antiqua"/>
          <w:b/>
          <w:sz w:val="20"/>
          <w:szCs w:val="20"/>
          <w:u w:val="single"/>
        </w:rPr>
        <w:t>)</w:t>
      </w:r>
      <w:r w:rsidR="00B32390">
        <w:rPr>
          <w:rFonts w:ascii="Book Antiqua" w:hAnsi="Book Antiqua"/>
          <w:b/>
          <w:sz w:val="20"/>
          <w:szCs w:val="20"/>
          <w:u w:val="single"/>
        </w:rPr>
        <w:fldChar w:fldCharType="begin"/>
      </w:r>
      <w:r w:rsidR="00B32390">
        <w:instrText xml:space="preserve"> XE "</w:instrText>
      </w:r>
      <w:r w:rsidR="00B32390" w:rsidRPr="00B84EE3">
        <w:rPr>
          <w:rFonts w:ascii="Book Antiqua" w:hAnsi="Book Antiqua"/>
          <w:b/>
          <w:sz w:val="20"/>
          <w:szCs w:val="20"/>
          <w:u w:val="single"/>
        </w:rPr>
        <w:instrText>MUSIC (MUS)</w:instrText>
      </w:r>
      <w:r w:rsidR="00B32390">
        <w:instrText xml:space="preserve">" </w:instrText>
      </w:r>
      <w:r w:rsidR="00B32390">
        <w:rPr>
          <w:rFonts w:ascii="Book Antiqua" w:hAnsi="Book Antiqua"/>
          <w:b/>
          <w:sz w:val="20"/>
          <w:szCs w:val="20"/>
          <w:u w:val="single"/>
        </w:rPr>
        <w:fldChar w:fldCharType="end"/>
      </w:r>
    </w:p>
    <w:p w14:paraId="78C5C050" w14:textId="77777777" w:rsidR="009B2C16" w:rsidRPr="003C31AC" w:rsidRDefault="009B2C16" w:rsidP="00310642">
      <w:pPr>
        <w:spacing w:after="0" w:line="240" w:lineRule="auto"/>
        <w:rPr>
          <w:rFonts w:ascii="Book Antiqua" w:hAnsi="Book Antiqua"/>
          <w:b/>
          <w:sz w:val="18"/>
          <w:szCs w:val="18"/>
        </w:rPr>
      </w:pPr>
      <w:r w:rsidRPr="003C31AC">
        <w:rPr>
          <w:rFonts w:ascii="Book Antiqua" w:hAnsi="Book Antiqua"/>
          <w:b/>
          <w:sz w:val="18"/>
          <w:szCs w:val="18"/>
        </w:rPr>
        <w:t>MUS101   Music Appreciation</w:t>
      </w:r>
      <w:r w:rsidRPr="003C31AC">
        <w:rPr>
          <w:rFonts w:ascii="Book Antiqua" w:hAnsi="Book Antiqua"/>
          <w:b/>
          <w:sz w:val="18"/>
          <w:szCs w:val="18"/>
        </w:rPr>
        <w:tab/>
      </w:r>
      <w:r w:rsidR="003C31AC">
        <w:rPr>
          <w:rFonts w:ascii="Book Antiqua" w:hAnsi="Book Antiqua"/>
          <w:b/>
          <w:sz w:val="18"/>
          <w:szCs w:val="18"/>
        </w:rPr>
        <w:tab/>
      </w:r>
      <w:r w:rsidR="003C31AC">
        <w:rPr>
          <w:rFonts w:ascii="Book Antiqua" w:hAnsi="Book Antiqua"/>
          <w:b/>
          <w:sz w:val="18"/>
          <w:szCs w:val="18"/>
        </w:rPr>
        <w:tab/>
      </w:r>
      <w:r w:rsidR="003C31AC">
        <w:rPr>
          <w:rFonts w:ascii="Book Antiqua" w:hAnsi="Book Antiqua"/>
          <w:b/>
          <w:sz w:val="18"/>
          <w:szCs w:val="18"/>
        </w:rPr>
        <w:tab/>
      </w:r>
      <w:r w:rsidR="003C31AC">
        <w:rPr>
          <w:rFonts w:ascii="Book Antiqua" w:hAnsi="Book Antiqua"/>
          <w:b/>
          <w:sz w:val="18"/>
          <w:szCs w:val="18"/>
        </w:rPr>
        <w:tab/>
      </w:r>
      <w:r w:rsidR="003C31AC">
        <w:rPr>
          <w:rFonts w:ascii="Book Antiqua" w:hAnsi="Book Antiqua"/>
          <w:b/>
          <w:sz w:val="18"/>
          <w:szCs w:val="18"/>
        </w:rPr>
        <w:tab/>
      </w:r>
      <w:r w:rsidRPr="003C31AC">
        <w:rPr>
          <w:rFonts w:ascii="Book Antiqua" w:hAnsi="Book Antiqua"/>
          <w:b/>
          <w:sz w:val="18"/>
          <w:szCs w:val="18"/>
        </w:rPr>
        <w:t>3 Credits</w:t>
      </w:r>
    </w:p>
    <w:p w14:paraId="556FC01C" w14:textId="77777777" w:rsidR="009B2C16" w:rsidRPr="003C31AC" w:rsidRDefault="009B2C16" w:rsidP="003C31AC">
      <w:pPr>
        <w:spacing w:after="0" w:line="240" w:lineRule="auto"/>
        <w:jc w:val="both"/>
        <w:rPr>
          <w:rFonts w:ascii="Book Antiqua" w:hAnsi="Book Antiqua"/>
          <w:sz w:val="18"/>
          <w:szCs w:val="18"/>
        </w:rPr>
      </w:pPr>
      <w:r w:rsidRPr="003C31AC">
        <w:rPr>
          <w:rFonts w:ascii="Book Antiqua" w:hAnsi="Book Antiqua"/>
          <w:sz w:val="18"/>
          <w:szCs w:val="18"/>
        </w:rPr>
        <w:t>This course provides an overview</w:t>
      </w:r>
      <w:r w:rsidR="003C31AC" w:rsidRPr="003C31AC">
        <w:rPr>
          <w:rFonts w:ascii="Book Antiqua" w:hAnsi="Book Antiqua"/>
          <w:sz w:val="18"/>
          <w:szCs w:val="18"/>
        </w:rPr>
        <w:t xml:space="preserve"> of music history including the </w:t>
      </w:r>
      <w:r w:rsidRPr="003C31AC">
        <w:rPr>
          <w:rFonts w:ascii="Book Antiqua" w:hAnsi="Book Antiqua"/>
          <w:sz w:val="18"/>
          <w:szCs w:val="18"/>
        </w:rPr>
        <w:t xml:space="preserve">Middle Ages, Renaissance, </w:t>
      </w:r>
      <w:r w:rsidR="003C31AC" w:rsidRPr="003C31AC">
        <w:rPr>
          <w:rFonts w:ascii="Book Antiqua" w:hAnsi="Book Antiqua"/>
          <w:sz w:val="18"/>
          <w:szCs w:val="18"/>
        </w:rPr>
        <w:t>and Baroque</w:t>
      </w:r>
      <w:r w:rsidRPr="003C31AC">
        <w:rPr>
          <w:rFonts w:ascii="Book Antiqua" w:hAnsi="Book Antiqua"/>
          <w:sz w:val="18"/>
          <w:szCs w:val="18"/>
        </w:rPr>
        <w:t>, Classical, Rom</w:t>
      </w:r>
      <w:r w:rsidR="003C31AC" w:rsidRPr="003C31AC">
        <w:rPr>
          <w:rFonts w:ascii="Book Antiqua" w:hAnsi="Book Antiqua"/>
          <w:sz w:val="18"/>
          <w:szCs w:val="18"/>
        </w:rPr>
        <w:t>antic peri</w:t>
      </w:r>
      <w:r w:rsidRPr="003C31AC">
        <w:rPr>
          <w:rFonts w:ascii="Book Antiqua" w:hAnsi="Book Antiqua"/>
          <w:sz w:val="18"/>
          <w:szCs w:val="18"/>
        </w:rPr>
        <w:t>ods and 20th Century trends</w:t>
      </w:r>
      <w:r w:rsidR="003C31AC" w:rsidRPr="003C31AC">
        <w:rPr>
          <w:rFonts w:ascii="Book Antiqua" w:hAnsi="Book Antiqua"/>
          <w:sz w:val="18"/>
          <w:szCs w:val="18"/>
        </w:rPr>
        <w:t xml:space="preserve">. Styles, mediums and prominent </w:t>
      </w:r>
      <w:r w:rsidRPr="003C31AC">
        <w:rPr>
          <w:rFonts w:ascii="Book Antiqua" w:hAnsi="Book Antiqua"/>
          <w:sz w:val="18"/>
          <w:szCs w:val="18"/>
        </w:rPr>
        <w:t>composers are discussed, while t</w:t>
      </w:r>
      <w:r w:rsidR="003C31AC" w:rsidRPr="003C31AC">
        <w:rPr>
          <w:rFonts w:ascii="Book Antiqua" w:hAnsi="Book Antiqua"/>
          <w:sz w:val="18"/>
          <w:szCs w:val="18"/>
        </w:rPr>
        <w:t xml:space="preserve">heir principal works are heard. </w:t>
      </w:r>
      <w:r w:rsidRPr="003C31AC">
        <w:rPr>
          <w:rFonts w:ascii="Book Antiqua" w:hAnsi="Book Antiqua"/>
          <w:sz w:val="18"/>
          <w:szCs w:val="18"/>
        </w:rPr>
        <w:t>Parallels to other art forms are d</w:t>
      </w:r>
      <w:r w:rsidR="003C31AC" w:rsidRPr="003C31AC">
        <w:rPr>
          <w:rFonts w:ascii="Book Antiqua" w:hAnsi="Book Antiqua"/>
          <w:sz w:val="18"/>
          <w:szCs w:val="18"/>
        </w:rPr>
        <w:t xml:space="preserve">rawn, enabling students to more </w:t>
      </w:r>
      <w:r w:rsidRPr="003C31AC">
        <w:rPr>
          <w:rFonts w:ascii="Book Antiqua" w:hAnsi="Book Antiqua"/>
          <w:sz w:val="18"/>
          <w:szCs w:val="18"/>
        </w:rPr>
        <w:t>clearly comprehend the evolution of music. Course may r</w:t>
      </w:r>
      <w:r w:rsidR="003C31AC" w:rsidRPr="003C31AC">
        <w:rPr>
          <w:rFonts w:ascii="Book Antiqua" w:hAnsi="Book Antiqua"/>
          <w:sz w:val="18"/>
          <w:szCs w:val="18"/>
        </w:rPr>
        <w:t xml:space="preserve">equire </w:t>
      </w:r>
      <w:r w:rsidRPr="003C31AC">
        <w:rPr>
          <w:rFonts w:ascii="Book Antiqua" w:hAnsi="Book Antiqua"/>
          <w:sz w:val="18"/>
          <w:szCs w:val="18"/>
        </w:rPr>
        <w:t>participation in outside classroom a</w:t>
      </w:r>
      <w:r w:rsidR="003C31AC" w:rsidRPr="003C31AC">
        <w:rPr>
          <w:rFonts w:ascii="Book Antiqua" w:hAnsi="Book Antiqua"/>
          <w:sz w:val="18"/>
          <w:szCs w:val="18"/>
        </w:rPr>
        <w:t xml:space="preserve">ctivities/events that relate to </w:t>
      </w:r>
      <w:r w:rsidRPr="003C31AC">
        <w:rPr>
          <w:rFonts w:ascii="Book Antiqua" w:hAnsi="Book Antiqua"/>
          <w:sz w:val="18"/>
          <w:szCs w:val="18"/>
        </w:rPr>
        <w:t>the course outcomes.</w:t>
      </w:r>
    </w:p>
    <w:p w14:paraId="3B29E689" w14:textId="72F01774" w:rsidR="009B2C16" w:rsidRPr="00310642" w:rsidRDefault="00E82A07" w:rsidP="003C31AC">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517DF2FB" w14:textId="77777777" w:rsidR="009B2C16" w:rsidRPr="00310642" w:rsidRDefault="009B2C16" w:rsidP="00310642">
      <w:pPr>
        <w:spacing w:after="0" w:line="240" w:lineRule="auto"/>
        <w:rPr>
          <w:rFonts w:ascii="Book Antiqua" w:hAnsi="Book Antiqua"/>
          <w:sz w:val="18"/>
          <w:szCs w:val="18"/>
        </w:rPr>
      </w:pPr>
    </w:p>
    <w:p w14:paraId="7F60776F" w14:textId="77777777" w:rsidR="0043668D" w:rsidRPr="003C31AC" w:rsidRDefault="0043668D" w:rsidP="0043668D">
      <w:pPr>
        <w:spacing w:after="0" w:line="240" w:lineRule="auto"/>
        <w:rPr>
          <w:rFonts w:ascii="Book Antiqua" w:hAnsi="Book Antiqua"/>
          <w:b/>
          <w:sz w:val="18"/>
          <w:szCs w:val="18"/>
        </w:rPr>
      </w:pPr>
      <w:r w:rsidRPr="003C31AC">
        <w:rPr>
          <w:rFonts w:ascii="Book Antiqua" w:hAnsi="Book Antiqua"/>
          <w:b/>
          <w:sz w:val="18"/>
          <w:szCs w:val="18"/>
        </w:rPr>
        <w:t xml:space="preserve">MUS102   Music Fundamentals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3C31AC">
        <w:rPr>
          <w:rFonts w:ascii="Book Antiqua" w:hAnsi="Book Antiqua"/>
          <w:b/>
          <w:sz w:val="18"/>
          <w:szCs w:val="18"/>
        </w:rPr>
        <w:t xml:space="preserve">3 Credits </w:t>
      </w:r>
    </w:p>
    <w:p w14:paraId="32D2E2C6" w14:textId="77777777" w:rsidR="0043668D" w:rsidRPr="00310642" w:rsidRDefault="0043668D" w:rsidP="008D1BD2">
      <w:pPr>
        <w:spacing w:after="0" w:line="240" w:lineRule="auto"/>
        <w:jc w:val="both"/>
        <w:rPr>
          <w:rFonts w:ascii="Book Antiqua" w:hAnsi="Book Antiqua"/>
          <w:sz w:val="18"/>
          <w:szCs w:val="18"/>
        </w:rPr>
      </w:pPr>
      <w:r w:rsidRPr="00310642">
        <w:rPr>
          <w:rFonts w:ascii="Book Antiqua" w:hAnsi="Book Antiqua"/>
          <w:sz w:val="18"/>
          <w:szCs w:val="18"/>
        </w:rPr>
        <w:t xml:space="preserve">A creative approach to music fundamentals is undertaken by placing </w:t>
      </w:r>
      <w:r w:rsidR="008D1BD2">
        <w:rPr>
          <w:rFonts w:ascii="Book Antiqua" w:hAnsi="Book Antiqua"/>
          <w:sz w:val="18"/>
          <w:szCs w:val="18"/>
        </w:rPr>
        <w:t xml:space="preserve">an equal emphasis on conceptual </w:t>
      </w:r>
      <w:r w:rsidRPr="00310642">
        <w:rPr>
          <w:rFonts w:ascii="Book Antiqua" w:hAnsi="Book Antiqua"/>
          <w:sz w:val="18"/>
          <w:szCs w:val="18"/>
        </w:rPr>
        <w:t>understanding and skills mastery through drilling and practice. The student will become appreciative of the concise nature of music and literate in its language. Course may require participation in outside classroom activities/events that relate to the course outcomes.</w:t>
      </w:r>
    </w:p>
    <w:p w14:paraId="5F528CBC" w14:textId="1FA2B0ED" w:rsidR="0043668D" w:rsidRPr="00310642" w:rsidRDefault="00E82A07" w:rsidP="0043668D">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7CEDFB15" w14:textId="77777777" w:rsidR="0043668D" w:rsidRPr="00310642" w:rsidRDefault="0043668D" w:rsidP="0043668D">
      <w:pPr>
        <w:spacing w:after="0" w:line="240" w:lineRule="auto"/>
        <w:rPr>
          <w:rFonts w:ascii="Book Antiqua" w:hAnsi="Book Antiqua"/>
          <w:sz w:val="18"/>
          <w:szCs w:val="18"/>
        </w:rPr>
      </w:pPr>
    </w:p>
    <w:p w14:paraId="50C65F52" w14:textId="77777777" w:rsidR="0043668D" w:rsidRPr="003C31AC" w:rsidRDefault="0043668D" w:rsidP="0043668D">
      <w:pPr>
        <w:spacing w:after="0" w:line="240" w:lineRule="auto"/>
        <w:rPr>
          <w:rFonts w:ascii="Book Antiqua" w:hAnsi="Book Antiqua"/>
          <w:b/>
          <w:sz w:val="18"/>
          <w:szCs w:val="18"/>
        </w:rPr>
      </w:pPr>
      <w:r w:rsidRPr="003C31AC">
        <w:rPr>
          <w:rFonts w:ascii="Book Antiqua" w:hAnsi="Book Antiqua"/>
          <w:b/>
          <w:sz w:val="18"/>
          <w:szCs w:val="18"/>
        </w:rPr>
        <w:t xml:space="preserve">MUS121   Special Topics in Music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3C31AC">
        <w:rPr>
          <w:rFonts w:ascii="Book Antiqua" w:hAnsi="Book Antiqua"/>
          <w:b/>
          <w:sz w:val="18"/>
          <w:szCs w:val="18"/>
        </w:rPr>
        <w:t xml:space="preserve">3 Credits </w:t>
      </w:r>
    </w:p>
    <w:p w14:paraId="6543AF05" w14:textId="77777777" w:rsidR="0043668D" w:rsidRPr="00310642" w:rsidRDefault="0043668D" w:rsidP="0043668D">
      <w:pPr>
        <w:spacing w:after="0" w:line="240" w:lineRule="auto"/>
        <w:rPr>
          <w:rFonts w:ascii="Book Antiqua" w:hAnsi="Book Antiqua"/>
          <w:sz w:val="18"/>
          <w:szCs w:val="18"/>
        </w:rPr>
      </w:pPr>
      <w:r w:rsidRPr="00310642">
        <w:rPr>
          <w:rFonts w:ascii="Book Antiqua" w:hAnsi="Book Antiqua"/>
          <w:sz w:val="18"/>
          <w:szCs w:val="18"/>
        </w:rPr>
        <w:t>This course offers topics in music selected by faculty that satisfy student need and humanities requirements.</w:t>
      </w:r>
    </w:p>
    <w:p w14:paraId="709E31AC" w14:textId="685FEE58" w:rsidR="0043668D" w:rsidRPr="00310642" w:rsidRDefault="00E82A07" w:rsidP="0043668D">
      <w:pPr>
        <w:spacing w:after="0" w:line="240" w:lineRule="auto"/>
        <w:ind w:firstLine="720"/>
        <w:rPr>
          <w:rFonts w:ascii="Book Antiqua" w:hAnsi="Book Antiqua"/>
          <w:sz w:val="18"/>
          <w:szCs w:val="18"/>
        </w:rPr>
      </w:pPr>
      <w:r>
        <w:rPr>
          <w:rFonts w:ascii="Book Antiqua" w:hAnsi="Book Antiqua"/>
          <w:sz w:val="18"/>
          <w:szCs w:val="18"/>
        </w:rPr>
        <w:lastRenderedPageBreak/>
        <w:t xml:space="preserve"> Theory 3 Credits</w:t>
      </w:r>
    </w:p>
    <w:p w14:paraId="7FE49209" w14:textId="77777777" w:rsidR="0043668D" w:rsidRDefault="0043668D" w:rsidP="0043668D">
      <w:pPr>
        <w:spacing w:after="0" w:line="240" w:lineRule="auto"/>
        <w:rPr>
          <w:rFonts w:ascii="Book Antiqua" w:hAnsi="Book Antiqua"/>
          <w:sz w:val="18"/>
          <w:szCs w:val="18"/>
        </w:rPr>
      </w:pPr>
    </w:p>
    <w:p w14:paraId="31B16AB9" w14:textId="24CE3FEB" w:rsidR="00A75805" w:rsidRPr="00A75805" w:rsidRDefault="0043668D" w:rsidP="00A75805">
      <w:pPr>
        <w:shd w:val="clear" w:color="auto" w:fill="92D050"/>
        <w:spacing w:after="0" w:line="240" w:lineRule="auto"/>
        <w:rPr>
          <w:rFonts w:ascii="Book Antiqua" w:hAnsi="Book Antiqua"/>
          <w:b/>
          <w:sz w:val="20"/>
          <w:szCs w:val="20"/>
          <w:u w:val="single"/>
        </w:rPr>
      </w:pPr>
      <w:r>
        <w:rPr>
          <w:rFonts w:ascii="Book Antiqua" w:hAnsi="Book Antiqua"/>
          <w:b/>
          <w:sz w:val="20"/>
          <w:szCs w:val="20"/>
          <w:u w:val="single"/>
        </w:rPr>
        <w:t xml:space="preserve">NETWORKING </w:t>
      </w:r>
      <w:r w:rsidRPr="00DB6AB8">
        <w:rPr>
          <w:rFonts w:ascii="Book Antiqua" w:hAnsi="Book Antiqua"/>
          <w:b/>
          <w:sz w:val="20"/>
          <w:szCs w:val="20"/>
          <w:u w:val="single"/>
        </w:rPr>
        <w:t>(</w:t>
      </w:r>
      <w:r>
        <w:rPr>
          <w:rFonts w:ascii="Book Antiqua" w:hAnsi="Book Antiqua"/>
          <w:b/>
          <w:sz w:val="20"/>
          <w:szCs w:val="20"/>
          <w:u w:val="single"/>
        </w:rPr>
        <w:t>NET</w:t>
      </w:r>
      <w:r w:rsidRPr="00DB6AB8">
        <w:rPr>
          <w:rFonts w:ascii="Book Antiqua" w:hAnsi="Book Antiqua"/>
          <w:b/>
          <w:sz w:val="20"/>
          <w:szCs w:val="20"/>
          <w:u w:val="single"/>
        </w:rPr>
        <w:t>)</w:t>
      </w:r>
      <w:r w:rsidR="00B32390">
        <w:rPr>
          <w:rFonts w:ascii="Book Antiqua" w:hAnsi="Book Antiqua"/>
          <w:b/>
          <w:sz w:val="20"/>
          <w:szCs w:val="20"/>
          <w:u w:val="single"/>
        </w:rPr>
        <w:fldChar w:fldCharType="begin"/>
      </w:r>
      <w:r w:rsidR="00B32390">
        <w:instrText xml:space="preserve"> XE "</w:instrText>
      </w:r>
      <w:r w:rsidR="00B32390" w:rsidRPr="00B4309C">
        <w:rPr>
          <w:rFonts w:ascii="Book Antiqua" w:hAnsi="Book Antiqua"/>
          <w:b/>
          <w:sz w:val="20"/>
          <w:szCs w:val="20"/>
          <w:u w:val="single"/>
        </w:rPr>
        <w:instrText>NETWORKING (NET)</w:instrText>
      </w:r>
      <w:r w:rsidR="00B32390">
        <w:instrText xml:space="preserve">" </w:instrText>
      </w:r>
      <w:r w:rsidR="00B32390">
        <w:rPr>
          <w:rFonts w:ascii="Book Antiqua" w:hAnsi="Book Antiqua"/>
          <w:b/>
          <w:sz w:val="20"/>
          <w:szCs w:val="20"/>
          <w:u w:val="single"/>
        </w:rPr>
        <w:fldChar w:fldCharType="end"/>
      </w:r>
    </w:p>
    <w:p w14:paraId="29F2CAAB" w14:textId="77777777" w:rsidR="00DB6E74" w:rsidRPr="00DB6E74" w:rsidRDefault="00DB6E74" w:rsidP="00DB6E74">
      <w:pPr>
        <w:spacing w:after="0" w:line="240" w:lineRule="auto"/>
        <w:rPr>
          <w:rFonts w:ascii="Book Antiqua" w:hAnsi="Book Antiqua"/>
          <w:b/>
          <w:sz w:val="18"/>
          <w:szCs w:val="18"/>
        </w:rPr>
      </w:pPr>
      <w:r w:rsidRPr="00DB6E74">
        <w:rPr>
          <w:rFonts w:ascii="Book Antiqua" w:hAnsi="Book Antiqua"/>
          <w:b/>
          <w:sz w:val="18"/>
          <w:szCs w:val="18"/>
        </w:rPr>
        <w:t>NET128</w:t>
      </w:r>
      <w:r w:rsidRPr="00DB6E74">
        <w:rPr>
          <w:rFonts w:ascii="Book Antiqua" w:hAnsi="Book Antiqua"/>
          <w:b/>
          <w:sz w:val="18"/>
          <w:szCs w:val="18"/>
        </w:rPr>
        <w:tab/>
        <w:t>Windows 8 Configuration</w:t>
      </w:r>
      <w:r w:rsidRPr="00DB6E74">
        <w:rPr>
          <w:rFonts w:ascii="Book Antiqua" w:hAnsi="Book Antiqua"/>
          <w:b/>
          <w:sz w:val="18"/>
          <w:szCs w:val="18"/>
        </w:rPr>
        <w:tab/>
      </w:r>
      <w:r w:rsidRPr="00DB6E74">
        <w:rPr>
          <w:rFonts w:ascii="Book Antiqua" w:hAnsi="Book Antiqua"/>
          <w:b/>
          <w:sz w:val="18"/>
          <w:szCs w:val="18"/>
        </w:rPr>
        <w:tab/>
      </w:r>
      <w:r w:rsidRPr="00DB6E74">
        <w:rPr>
          <w:rFonts w:ascii="Book Antiqua" w:hAnsi="Book Antiqua"/>
          <w:b/>
          <w:sz w:val="18"/>
          <w:szCs w:val="18"/>
        </w:rPr>
        <w:tab/>
      </w:r>
      <w:r w:rsidRPr="00DB6E74">
        <w:rPr>
          <w:rFonts w:ascii="Book Antiqua" w:hAnsi="Book Antiqua"/>
          <w:b/>
          <w:sz w:val="18"/>
          <w:szCs w:val="18"/>
        </w:rPr>
        <w:tab/>
      </w:r>
      <w:r w:rsidRPr="00DB6E74">
        <w:rPr>
          <w:rFonts w:ascii="Book Antiqua" w:hAnsi="Book Antiqua"/>
          <w:b/>
          <w:sz w:val="18"/>
          <w:szCs w:val="18"/>
        </w:rPr>
        <w:tab/>
      </w:r>
      <w:r w:rsidRPr="00DB6E74">
        <w:rPr>
          <w:rFonts w:ascii="Book Antiqua" w:hAnsi="Book Antiqua"/>
          <w:b/>
          <w:sz w:val="18"/>
          <w:szCs w:val="18"/>
        </w:rPr>
        <w:tab/>
        <w:t>4 Credits</w:t>
      </w:r>
    </w:p>
    <w:p w14:paraId="4B813050" w14:textId="77777777" w:rsidR="00D20DE7" w:rsidRPr="00D20DE7" w:rsidRDefault="00D20DE7" w:rsidP="00D20DE7">
      <w:pPr>
        <w:spacing w:after="0" w:line="240" w:lineRule="auto"/>
        <w:rPr>
          <w:rFonts w:ascii="Book Antiqua" w:hAnsi="Book Antiqua"/>
          <w:sz w:val="18"/>
          <w:szCs w:val="18"/>
        </w:rPr>
      </w:pPr>
      <w:r w:rsidRPr="00D20DE7">
        <w:rPr>
          <w:rFonts w:ascii="Book Antiqua" w:hAnsi="Book Antiqua"/>
          <w:sz w:val="18"/>
          <w:szCs w:val="18"/>
        </w:rPr>
        <w:t>This course teaches students how to install, network, access, monitor, and maintain a Windows client operating system. It also serves as preparation for those seeking to take the TestOut Client Pro Certification Exam and Microsoft’s client certification exams. Topics include user accounts, hardware management, network configuration, application management, system access, Windows installation, system images, mobile computing, system monitoring and maintenance, system protection, and security.</w:t>
      </w:r>
    </w:p>
    <w:p w14:paraId="1AACEB0B" w14:textId="77777777" w:rsidR="00D20DE7" w:rsidRPr="00D20DE7" w:rsidRDefault="00D20DE7" w:rsidP="00D20DE7">
      <w:pPr>
        <w:spacing w:after="0" w:line="240" w:lineRule="auto"/>
        <w:ind w:firstLine="720"/>
        <w:rPr>
          <w:rFonts w:ascii="Book Antiqua" w:hAnsi="Book Antiqua"/>
          <w:sz w:val="18"/>
          <w:szCs w:val="18"/>
        </w:rPr>
      </w:pPr>
      <w:r w:rsidRPr="00D20DE7">
        <w:rPr>
          <w:rFonts w:ascii="Book Antiqua" w:hAnsi="Book Antiqua"/>
          <w:sz w:val="18"/>
          <w:szCs w:val="18"/>
        </w:rPr>
        <w:t>Theory 4 hours</w:t>
      </w:r>
    </w:p>
    <w:p w14:paraId="01BA8107" w14:textId="0F9ABC5F" w:rsidR="00D20DE7" w:rsidRPr="00D20DE7" w:rsidRDefault="00D20DE7" w:rsidP="00D20DE7">
      <w:pPr>
        <w:spacing w:after="0" w:line="240" w:lineRule="auto"/>
        <w:ind w:firstLine="720"/>
        <w:rPr>
          <w:rFonts w:ascii="Book Antiqua" w:hAnsi="Book Antiqua"/>
          <w:sz w:val="18"/>
          <w:szCs w:val="18"/>
        </w:rPr>
      </w:pPr>
      <w:r>
        <w:rPr>
          <w:rFonts w:ascii="Book Antiqua" w:hAnsi="Book Antiqua"/>
          <w:sz w:val="18"/>
          <w:szCs w:val="18"/>
        </w:rPr>
        <w:t xml:space="preserve">Prerequisite: </w:t>
      </w:r>
      <w:r w:rsidRPr="00D20DE7">
        <w:rPr>
          <w:rFonts w:ascii="Book Antiqua" w:hAnsi="Book Antiqua"/>
          <w:sz w:val="18"/>
          <w:szCs w:val="18"/>
        </w:rPr>
        <w:t>None</w:t>
      </w:r>
    </w:p>
    <w:p w14:paraId="1301353B" w14:textId="77777777" w:rsidR="00DB6E74" w:rsidRPr="007F1B87" w:rsidRDefault="00DB6E74" w:rsidP="00DB6E74">
      <w:pPr>
        <w:spacing w:after="0" w:line="240" w:lineRule="auto"/>
        <w:rPr>
          <w:rFonts w:ascii="Book Antiqua" w:hAnsi="Book Antiqua"/>
          <w:sz w:val="18"/>
          <w:szCs w:val="18"/>
        </w:rPr>
      </w:pPr>
    </w:p>
    <w:p w14:paraId="3063C923" w14:textId="645D08D9" w:rsidR="00DB6E74" w:rsidRPr="00DB6E74" w:rsidRDefault="00DB6E74" w:rsidP="00DB6E74">
      <w:pPr>
        <w:spacing w:after="0" w:line="240" w:lineRule="auto"/>
        <w:rPr>
          <w:rFonts w:ascii="Book Antiqua" w:hAnsi="Book Antiqua"/>
          <w:b/>
          <w:sz w:val="18"/>
          <w:szCs w:val="18"/>
        </w:rPr>
      </w:pPr>
      <w:r w:rsidRPr="00DB6E74">
        <w:rPr>
          <w:rFonts w:ascii="Book Antiqua" w:hAnsi="Book Antiqua"/>
          <w:b/>
          <w:sz w:val="18"/>
          <w:szCs w:val="18"/>
        </w:rPr>
        <w:t xml:space="preserve">NET129 A+ Essentials      </w:t>
      </w:r>
      <w:r w:rsidR="00BD2BA1">
        <w:rPr>
          <w:rFonts w:ascii="Book Antiqua" w:hAnsi="Book Antiqua"/>
          <w:b/>
          <w:sz w:val="18"/>
          <w:szCs w:val="18"/>
        </w:rPr>
        <w:tab/>
      </w:r>
      <w:r w:rsidR="00BD2BA1">
        <w:rPr>
          <w:rFonts w:ascii="Book Antiqua" w:hAnsi="Book Antiqua"/>
          <w:b/>
          <w:sz w:val="18"/>
          <w:szCs w:val="18"/>
        </w:rPr>
        <w:tab/>
      </w:r>
      <w:r w:rsidR="00BD2BA1">
        <w:rPr>
          <w:rFonts w:ascii="Book Antiqua" w:hAnsi="Book Antiqua"/>
          <w:b/>
          <w:sz w:val="18"/>
          <w:szCs w:val="18"/>
        </w:rPr>
        <w:tab/>
      </w:r>
      <w:r w:rsidR="00BD2BA1">
        <w:rPr>
          <w:rFonts w:ascii="Book Antiqua" w:hAnsi="Book Antiqua"/>
          <w:b/>
          <w:sz w:val="18"/>
          <w:szCs w:val="18"/>
        </w:rPr>
        <w:tab/>
      </w:r>
      <w:r w:rsidR="00BD2BA1">
        <w:rPr>
          <w:rFonts w:ascii="Book Antiqua" w:hAnsi="Book Antiqua"/>
          <w:b/>
          <w:sz w:val="18"/>
          <w:szCs w:val="18"/>
        </w:rPr>
        <w:tab/>
      </w:r>
      <w:r w:rsidR="00BD2BA1">
        <w:rPr>
          <w:rFonts w:ascii="Book Antiqua" w:hAnsi="Book Antiqua"/>
          <w:b/>
          <w:sz w:val="18"/>
          <w:szCs w:val="18"/>
        </w:rPr>
        <w:tab/>
      </w:r>
      <w:r w:rsidR="00BD2BA1">
        <w:rPr>
          <w:rFonts w:ascii="Book Antiqua" w:hAnsi="Book Antiqua"/>
          <w:b/>
          <w:sz w:val="18"/>
          <w:szCs w:val="18"/>
        </w:rPr>
        <w:tab/>
      </w:r>
      <w:r w:rsidRPr="00DB6E74">
        <w:rPr>
          <w:rFonts w:ascii="Book Antiqua" w:hAnsi="Book Antiqua"/>
          <w:b/>
          <w:sz w:val="18"/>
          <w:szCs w:val="18"/>
        </w:rPr>
        <w:t>3 Credits</w:t>
      </w:r>
    </w:p>
    <w:p w14:paraId="7F282019" w14:textId="77777777" w:rsidR="00DB6E74" w:rsidRPr="007F1B87" w:rsidRDefault="00DB6E74" w:rsidP="00DB6E74">
      <w:pPr>
        <w:spacing w:after="0" w:line="240" w:lineRule="auto"/>
        <w:rPr>
          <w:rFonts w:ascii="Book Antiqua" w:hAnsi="Book Antiqua"/>
          <w:sz w:val="18"/>
          <w:szCs w:val="18"/>
        </w:rPr>
      </w:pPr>
      <w:r w:rsidRPr="007F1B87">
        <w:rPr>
          <w:rFonts w:ascii="Book Antiqua" w:hAnsi="Book Antiqua"/>
          <w:sz w:val="18"/>
          <w:szCs w:val="18"/>
        </w:rPr>
        <w:t>Course provides basic PC concepts and configuration tasks.  Topics include hardware basics, Windows basics, PC maintenance, system compenents (motherboard, processor, memory, BIOS, video, audio colling) storage, peripherals, basic networking and printing.  This course along with NET131, serves as the initial preparation for the CompTIA A+ certification exam.</w:t>
      </w:r>
    </w:p>
    <w:p w14:paraId="41645DDC" w14:textId="2E687B8A" w:rsidR="00DB6E74" w:rsidRPr="007F1B87" w:rsidRDefault="00E82A07" w:rsidP="007F1B87">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4271A7A6" w14:textId="77777777" w:rsidR="00DB6E74" w:rsidRPr="007F1B87" w:rsidRDefault="00DB6E74" w:rsidP="00DB6E74">
      <w:pPr>
        <w:spacing w:after="0" w:line="240" w:lineRule="auto"/>
        <w:rPr>
          <w:rFonts w:ascii="Book Antiqua" w:hAnsi="Book Antiqua"/>
          <w:sz w:val="18"/>
          <w:szCs w:val="18"/>
        </w:rPr>
      </w:pPr>
    </w:p>
    <w:p w14:paraId="1D396645" w14:textId="2972E79C" w:rsidR="00DB6E74" w:rsidRPr="00DB6E74" w:rsidRDefault="00DB6E74" w:rsidP="00DB6E74">
      <w:pPr>
        <w:spacing w:after="0" w:line="240" w:lineRule="auto"/>
        <w:rPr>
          <w:rFonts w:ascii="Book Antiqua" w:hAnsi="Book Antiqua"/>
          <w:b/>
          <w:sz w:val="18"/>
          <w:szCs w:val="18"/>
        </w:rPr>
      </w:pPr>
      <w:r w:rsidRPr="00DB6E74">
        <w:rPr>
          <w:rFonts w:ascii="Book Antiqua" w:hAnsi="Book Antiqua"/>
          <w:b/>
          <w:sz w:val="18"/>
          <w:szCs w:val="18"/>
        </w:rPr>
        <w:t>NET130</w:t>
      </w:r>
      <w:r w:rsidRPr="00DB6E74">
        <w:rPr>
          <w:rFonts w:ascii="Book Antiqua" w:hAnsi="Book Antiqua"/>
          <w:b/>
          <w:sz w:val="18"/>
          <w:szCs w:val="18"/>
        </w:rPr>
        <w:tab/>
        <w:t xml:space="preserve">  Fundamentals of Network+    </w:t>
      </w:r>
      <w:r w:rsidRPr="00DB6E74">
        <w:rPr>
          <w:rFonts w:ascii="Book Antiqua" w:hAnsi="Book Antiqua"/>
          <w:b/>
          <w:sz w:val="18"/>
          <w:szCs w:val="18"/>
        </w:rPr>
        <w:tab/>
      </w:r>
      <w:r w:rsidR="00BD2BA1">
        <w:rPr>
          <w:rFonts w:ascii="Book Antiqua" w:hAnsi="Book Antiqua"/>
          <w:b/>
          <w:sz w:val="18"/>
          <w:szCs w:val="18"/>
        </w:rPr>
        <w:tab/>
      </w:r>
      <w:r w:rsidR="00BD2BA1">
        <w:rPr>
          <w:rFonts w:ascii="Book Antiqua" w:hAnsi="Book Antiqua"/>
          <w:b/>
          <w:sz w:val="18"/>
          <w:szCs w:val="18"/>
        </w:rPr>
        <w:tab/>
      </w:r>
      <w:r w:rsidR="00BD2BA1">
        <w:rPr>
          <w:rFonts w:ascii="Book Antiqua" w:hAnsi="Book Antiqua"/>
          <w:b/>
          <w:sz w:val="18"/>
          <w:szCs w:val="18"/>
        </w:rPr>
        <w:tab/>
      </w:r>
      <w:r w:rsidR="00BD2BA1">
        <w:rPr>
          <w:rFonts w:ascii="Book Antiqua" w:hAnsi="Book Antiqua"/>
          <w:b/>
          <w:sz w:val="18"/>
          <w:szCs w:val="18"/>
        </w:rPr>
        <w:tab/>
      </w:r>
      <w:r w:rsidRPr="00DB6E74">
        <w:rPr>
          <w:rFonts w:ascii="Book Antiqua" w:hAnsi="Book Antiqua"/>
          <w:b/>
          <w:sz w:val="18"/>
          <w:szCs w:val="18"/>
        </w:rPr>
        <w:t xml:space="preserve">4 Credits </w:t>
      </w:r>
    </w:p>
    <w:p w14:paraId="3E152C2C" w14:textId="77777777" w:rsidR="00DB6E74" w:rsidRPr="007F1B87" w:rsidRDefault="00DB6E74" w:rsidP="00DB6E74">
      <w:pPr>
        <w:spacing w:after="0" w:line="240" w:lineRule="auto"/>
        <w:rPr>
          <w:rFonts w:ascii="Book Antiqua" w:hAnsi="Book Antiqua"/>
          <w:sz w:val="18"/>
          <w:szCs w:val="18"/>
        </w:rPr>
      </w:pPr>
      <w:r w:rsidRPr="007F1B87">
        <w:rPr>
          <w:rFonts w:ascii="Book Antiqua" w:hAnsi="Book Antiqua"/>
          <w:sz w:val="18"/>
          <w:szCs w:val="18"/>
        </w:rPr>
        <w:t>This course covers the basic installation, configuration, management, and maintenance of a network infrastructure. Topics covered include basic networking concepts, layers of the OSI model, TCP/IP fundamentals, network installation and configuration, medias and topologies, wireless LAN client configuration, and basic network security.</w:t>
      </w:r>
    </w:p>
    <w:p w14:paraId="4D4C7C49" w14:textId="77777777" w:rsidR="00DB6E74" w:rsidRPr="007F1B87" w:rsidRDefault="00DB6E74" w:rsidP="00DB6E74">
      <w:pPr>
        <w:spacing w:after="0" w:line="240" w:lineRule="auto"/>
        <w:ind w:left="720"/>
        <w:rPr>
          <w:rFonts w:ascii="Book Antiqua" w:hAnsi="Book Antiqua"/>
          <w:sz w:val="18"/>
          <w:szCs w:val="18"/>
        </w:rPr>
      </w:pPr>
      <w:r w:rsidRPr="007F1B87">
        <w:rPr>
          <w:rFonts w:ascii="Book Antiqua" w:hAnsi="Book Antiqua"/>
          <w:sz w:val="18"/>
          <w:szCs w:val="18"/>
        </w:rPr>
        <w:t>Theory 4 hours</w:t>
      </w:r>
    </w:p>
    <w:p w14:paraId="0A48D05E" w14:textId="77777777" w:rsidR="00DB6E74" w:rsidRPr="007F1B87" w:rsidRDefault="00DB6E74" w:rsidP="00DB6E74">
      <w:pPr>
        <w:spacing w:after="0" w:line="240" w:lineRule="auto"/>
        <w:ind w:left="720"/>
        <w:rPr>
          <w:rFonts w:ascii="Book Antiqua" w:hAnsi="Book Antiqua"/>
          <w:sz w:val="18"/>
          <w:szCs w:val="18"/>
        </w:rPr>
      </w:pPr>
      <w:r w:rsidRPr="007F1B87">
        <w:rPr>
          <w:rFonts w:ascii="Book Antiqua" w:hAnsi="Book Antiqua"/>
          <w:sz w:val="18"/>
          <w:szCs w:val="18"/>
        </w:rPr>
        <w:t>Prerequisite: NET129</w:t>
      </w:r>
    </w:p>
    <w:p w14:paraId="266E6371" w14:textId="77777777" w:rsidR="00DB6E74" w:rsidRPr="007F1B87" w:rsidRDefault="00DB6E74" w:rsidP="00DB6E74">
      <w:pPr>
        <w:spacing w:after="0" w:line="240" w:lineRule="auto"/>
        <w:rPr>
          <w:rFonts w:ascii="Book Antiqua" w:hAnsi="Book Antiqua"/>
          <w:sz w:val="18"/>
          <w:szCs w:val="18"/>
        </w:rPr>
      </w:pPr>
    </w:p>
    <w:p w14:paraId="73E9AFDA" w14:textId="5EB37509" w:rsidR="00DB6E74" w:rsidRPr="00DB6E74" w:rsidRDefault="00DB6E74" w:rsidP="00DB6E74">
      <w:pPr>
        <w:spacing w:after="0" w:line="240" w:lineRule="auto"/>
        <w:rPr>
          <w:rFonts w:ascii="Book Antiqua" w:hAnsi="Book Antiqua"/>
          <w:b/>
          <w:sz w:val="18"/>
          <w:szCs w:val="18"/>
        </w:rPr>
      </w:pPr>
      <w:r w:rsidRPr="00DB6E74">
        <w:rPr>
          <w:rFonts w:ascii="Book Antiqua" w:hAnsi="Book Antiqua"/>
          <w:b/>
          <w:sz w:val="18"/>
          <w:szCs w:val="18"/>
        </w:rPr>
        <w:t xml:space="preserve">NET131 A+ Practical Application   </w:t>
      </w:r>
      <w:r w:rsidR="00BD2BA1">
        <w:rPr>
          <w:rFonts w:ascii="Book Antiqua" w:hAnsi="Book Antiqua"/>
          <w:b/>
          <w:sz w:val="18"/>
          <w:szCs w:val="18"/>
        </w:rPr>
        <w:tab/>
      </w:r>
      <w:r w:rsidR="00BD2BA1">
        <w:rPr>
          <w:rFonts w:ascii="Book Antiqua" w:hAnsi="Book Antiqua"/>
          <w:b/>
          <w:sz w:val="18"/>
          <w:szCs w:val="18"/>
        </w:rPr>
        <w:tab/>
      </w:r>
      <w:r w:rsidR="00BD2BA1">
        <w:rPr>
          <w:rFonts w:ascii="Book Antiqua" w:hAnsi="Book Antiqua"/>
          <w:b/>
          <w:sz w:val="18"/>
          <w:szCs w:val="18"/>
        </w:rPr>
        <w:tab/>
      </w:r>
      <w:r w:rsidR="00BD2BA1">
        <w:rPr>
          <w:rFonts w:ascii="Book Antiqua" w:hAnsi="Book Antiqua"/>
          <w:b/>
          <w:sz w:val="18"/>
          <w:szCs w:val="18"/>
        </w:rPr>
        <w:tab/>
      </w:r>
      <w:r w:rsidR="00BD2BA1">
        <w:rPr>
          <w:rFonts w:ascii="Book Antiqua" w:hAnsi="Book Antiqua"/>
          <w:b/>
          <w:sz w:val="18"/>
          <w:szCs w:val="18"/>
        </w:rPr>
        <w:tab/>
      </w:r>
      <w:r w:rsidR="00BD2BA1">
        <w:rPr>
          <w:rFonts w:ascii="Book Antiqua" w:hAnsi="Book Antiqua"/>
          <w:b/>
          <w:sz w:val="18"/>
          <w:szCs w:val="18"/>
        </w:rPr>
        <w:tab/>
      </w:r>
      <w:r w:rsidRPr="00DB6E74">
        <w:rPr>
          <w:rFonts w:ascii="Book Antiqua" w:hAnsi="Book Antiqua"/>
          <w:b/>
          <w:sz w:val="18"/>
          <w:szCs w:val="18"/>
        </w:rPr>
        <w:t>3 Credits</w:t>
      </w:r>
    </w:p>
    <w:p w14:paraId="670C3B2C" w14:textId="77777777" w:rsidR="00DB6E74" w:rsidRPr="007F1B87" w:rsidRDefault="00DB6E74" w:rsidP="00DB6E74">
      <w:pPr>
        <w:spacing w:after="0" w:line="240" w:lineRule="auto"/>
        <w:rPr>
          <w:rFonts w:ascii="Book Antiqua" w:hAnsi="Book Antiqua"/>
          <w:sz w:val="18"/>
          <w:szCs w:val="18"/>
        </w:rPr>
      </w:pPr>
      <w:r w:rsidRPr="007F1B87">
        <w:rPr>
          <w:rFonts w:ascii="Book Antiqua" w:hAnsi="Book Antiqua"/>
          <w:sz w:val="18"/>
          <w:szCs w:val="18"/>
        </w:rPr>
        <w:t>Course provides basic knowledge about installation and configuration of internal and external PC hardware components.  Topics include system implementation (OS installation), system management (Windows system tools, preferences and setting, OS troubleshooting, and system backup and recovery), file management, and security (best practices and incidence response).  This course, along with NET131, serves as initial preparation for the CompTIA A+ certification exam.</w:t>
      </w:r>
    </w:p>
    <w:p w14:paraId="5B470649" w14:textId="43B87460" w:rsidR="00DB6E74" w:rsidRPr="007F1B87" w:rsidRDefault="00E82A07" w:rsidP="007F1B87">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4EC90FA9" w14:textId="77777777" w:rsidR="00DB6E74" w:rsidRPr="007F1B87" w:rsidRDefault="00DB6E74" w:rsidP="00DB6E74">
      <w:pPr>
        <w:spacing w:after="0" w:line="240" w:lineRule="auto"/>
        <w:rPr>
          <w:rFonts w:ascii="Book Antiqua" w:hAnsi="Book Antiqua"/>
          <w:sz w:val="18"/>
          <w:szCs w:val="18"/>
        </w:rPr>
      </w:pPr>
    </w:p>
    <w:p w14:paraId="126AAAE0" w14:textId="77777777" w:rsidR="00DB6E74" w:rsidRPr="00DB6E74" w:rsidRDefault="00DB6E74" w:rsidP="00DB6E74">
      <w:pPr>
        <w:spacing w:after="0" w:line="240" w:lineRule="auto"/>
        <w:rPr>
          <w:rFonts w:ascii="Book Antiqua" w:hAnsi="Book Antiqua"/>
          <w:b/>
          <w:sz w:val="18"/>
          <w:szCs w:val="18"/>
        </w:rPr>
      </w:pPr>
      <w:r w:rsidRPr="00DB6E74">
        <w:rPr>
          <w:rFonts w:ascii="Book Antiqua" w:hAnsi="Book Antiqua"/>
          <w:b/>
          <w:sz w:val="18"/>
          <w:szCs w:val="18"/>
        </w:rPr>
        <w:t>NET132</w:t>
      </w:r>
      <w:r w:rsidRPr="00DB6E74">
        <w:rPr>
          <w:rFonts w:ascii="Book Antiqua" w:hAnsi="Book Antiqua"/>
          <w:b/>
          <w:sz w:val="18"/>
          <w:szCs w:val="18"/>
        </w:rPr>
        <w:tab/>
        <w:t>Switched Networks</w:t>
      </w:r>
      <w:r w:rsidRPr="00DB6E74">
        <w:rPr>
          <w:rFonts w:ascii="Book Antiqua" w:hAnsi="Book Antiqua"/>
          <w:b/>
          <w:sz w:val="18"/>
          <w:szCs w:val="18"/>
        </w:rPr>
        <w:tab/>
      </w:r>
      <w:r w:rsidRPr="00DB6E74">
        <w:rPr>
          <w:rFonts w:ascii="Book Antiqua" w:hAnsi="Book Antiqua"/>
          <w:b/>
          <w:sz w:val="18"/>
          <w:szCs w:val="18"/>
        </w:rPr>
        <w:tab/>
      </w:r>
      <w:r w:rsidRPr="00DB6E74">
        <w:rPr>
          <w:rFonts w:ascii="Book Antiqua" w:hAnsi="Book Antiqua"/>
          <w:b/>
          <w:sz w:val="18"/>
          <w:szCs w:val="18"/>
        </w:rPr>
        <w:tab/>
      </w:r>
      <w:r w:rsidRPr="00DB6E74">
        <w:rPr>
          <w:rFonts w:ascii="Book Antiqua" w:hAnsi="Book Antiqua"/>
          <w:b/>
          <w:sz w:val="18"/>
          <w:szCs w:val="18"/>
        </w:rPr>
        <w:tab/>
      </w:r>
      <w:r w:rsidRPr="00DB6E74">
        <w:rPr>
          <w:rFonts w:ascii="Book Antiqua" w:hAnsi="Book Antiqua"/>
          <w:b/>
          <w:sz w:val="18"/>
          <w:szCs w:val="18"/>
        </w:rPr>
        <w:tab/>
      </w:r>
      <w:r w:rsidRPr="00DB6E74">
        <w:rPr>
          <w:rFonts w:ascii="Book Antiqua" w:hAnsi="Book Antiqua"/>
          <w:b/>
          <w:sz w:val="18"/>
          <w:szCs w:val="18"/>
        </w:rPr>
        <w:tab/>
        <w:t>4 Credits</w:t>
      </w:r>
    </w:p>
    <w:p w14:paraId="212A1D1B" w14:textId="77777777" w:rsidR="00DB6E74" w:rsidRPr="007F1B87" w:rsidRDefault="00DB6E74" w:rsidP="00DB6E74">
      <w:pPr>
        <w:spacing w:after="0" w:line="240" w:lineRule="auto"/>
        <w:rPr>
          <w:rFonts w:ascii="Book Antiqua" w:hAnsi="Book Antiqua"/>
          <w:sz w:val="18"/>
          <w:szCs w:val="18"/>
        </w:rPr>
      </w:pPr>
      <w:r w:rsidRPr="007F1B87">
        <w:rPr>
          <w:rFonts w:ascii="Book Antiqua" w:hAnsi="Book Antiqua"/>
          <w:sz w:val="18"/>
          <w:szCs w:val="18"/>
        </w:rPr>
        <w:t>This course will provide students with an understanding of layer 2 switch concepts and the basics of Cisco switches. Topics will include Ethernet, OSI model vs. TCP/IP model, IOS command line interface, IOS CLI password configuration, basic device settings, layer 2 LAN switching, switch security, switch interface configuration, spanning tree concepts VLAN concepts, trunking concepts, IPv4, lPv6, and subnetting. NET132 and NET133 serve as the initial preparation for the Interconnecting Cisco Networking Devices 1 (ICND1) exam, which is a requirement to obtain the Cisco Certified Entry Networking Technician (CCENT) certification.</w:t>
      </w:r>
    </w:p>
    <w:p w14:paraId="67AB6475" w14:textId="77777777" w:rsidR="00DB6E74" w:rsidRPr="007F1B87" w:rsidRDefault="00DB6E74" w:rsidP="00DB6E74">
      <w:pPr>
        <w:spacing w:after="0" w:line="240" w:lineRule="auto"/>
        <w:ind w:left="720"/>
        <w:rPr>
          <w:rFonts w:ascii="Book Antiqua" w:hAnsi="Book Antiqua"/>
          <w:sz w:val="18"/>
          <w:szCs w:val="18"/>
        </w:rPr>
      </w:pPr>
      <w:r w:rsidRPr="007F1B87">
        <w:rPr>
          <w:rFonts w:ascii="Book Antiqua" w:hAnsi="Book Antiqua"/>
          <w:sz w:val="18"/>
          <w:szCs w:val="18"/>
        </w:rPr>
        <w:t>Theory 4 hours</w:t>
      </w:r>
    </w:p>
    <w:p w14:paraId="1B8D576A" w14:textId="0442BC21" w:rsidR="009B2C16" w:rsidRPr="00310642" w:rsidRDefault="00DB6E74" w:rsidP="00D20DE7">
      <w:pPr>
        <w:spacing w:after="0" w:line="240" w:lineRule="auto"/>
        <w:ind w:left="720"/>
        <w:rPr>
          <w:rFonts w:ascii="Book Antiqua" w:hAnsi="Book Antiqua"/>
          <w:sz w:val="18"/>
          <w:szCs w:val="18"/>
        </w:rPr>
      </w:pPr>
      <w:r w:rsidRPr="007F1B87">
        <w:rPr>
          <w:rFonts w:ascii="Book Antiqua" w:hAnsi="Book Antiqua"/>
          <w:sz w:val="18"/>
          <w:szCs w:val="18"/>
        </w:rPr>
        <w:t>P</w:t>
      </w:r>
      <w:r w:rsidR="00D20DE7">
        <w:rPr>
          <w:rFonts w:ascii="Book Antiqua" w:hAnsi="Book Antiqua"/>
          <w:sz w:val="18"/>
          <w:szCs w:val="18"/>
        </w:rPr>
        <w:t>rerequisites: NET130 and NET131</w:t>
      </w:r>
    </w:p>
    <w:p w14:paraId="185F5028" w14:textId="77777777" w:rsidR="0064148B" w:rsidRDefault="0064148B" w:rsidP="00310642">
      <w:pPr>
        <w:spacing w:after="0" w:line="240" w:lineRule="auto"/>
        <w:rPr>
          <w:rFonts w:ascii="Book Antiqua" w:hAnsi="Book Antiqua"/>
          <w:b/>
          <w:sz w:val="18"/>
          <w:szCs w:val="18"/>
        </w:rPr>
      </w:pPr>
    </w:p>
    <w:p w14:paraId="3A0464E0" w14:textId="77777777" w:rsidR="0043668D" w:rsidRPr="00AC5417" w:rsidRDefault="0043668D" w:rsidP="0043668D">
      <w:pPr>
        <w:spacing w:after="0" w:line="240" w:lineRule="auto"/>
        <w:rPr>
          <w:rFonts w:ascii="Book Antiqua" w:hAnsi="Book Antiqua"/>
          <w:b/>
          <w:sz w:val="18"/>
          <w:szCs w:val="18"/>
        </w:rPr>
      </w:pPr>
      <w:r w:rsidRPr="00AC5417">
        <w:rPr>
          <w:rFonts w:ascii="Book Antiqua" w:hAnsi="Book Antiqua"/>
          <w:b/>
          <w:sz w:val="18"/>
          <w:szCs w:val="18"/>
        </w:rPr>
        <w:t>NET133</w:t>
      </w:r>
      <w:r w:rsidRPr="00AC5417">
        <w:rPr>
          <w:rFonts w:ascii="Book Antiqua" w:hAnsi="Book Antiqua"/>
          <w:b/>
          <w:sz w:val="18"/>
          <w:szCs w:val="18"/>
        </w:rPr>
        <w:tab/>
        <w:t xml:space="preserve">Routed Networks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AC5417">
        <w:rPr>
          <w:rFonts w:ascii="Book Antiqua" w:hAnsi="Book Antiqua"/>
          <w:b/>
          <w:sz w:val="18"/>
          <w:szCs w:val="18"/>
        </w:rPr>
        <w:t xml:space="preserve">4 Credits </w:t>
      </w:r>
    </w:p>
    <w:p w14:paraId="559EA9EF" w14:textId="77777777" w:rsidR="0043668D" w:rsidRPr="00AC5417" w:rsidRDefault="0043668D" w:rsidP="0043668D">
      <w:pPr>
        <w:spacing w:after="0" w:line="240" w:lineRule="auto"/>
        <w:jc w:val="both"/>
        <w:rPr>
          <w:rFonts w:ascii="Book Antiqua" w:hAnsi="Book Antiqua"/>
          <w:sz w:val="18"/>
          <w:szCs w:val="18"/>
        </w:rPr>
      </w:pPr>
      <w:r>
        <w:rPr>
          <w:rFonts w:ascii="Book Antiqua" w:hAnsi="Book Antiqua"/>
          <w:sz w:val="18"/>
          <w:szCs w:val="18"/>
        </w:rPr>
        <w:t xml:space="preserve">This course will provide students with </w:t>
      </w:r>
      <w:r w:rsidRPr="00AC5417">
        <w:rPr>
          <w:rFonts w:ascii="Book Antiqua" w:hAnsi="Book Antiqua"/>
          <w:sz w:val="18"/>
          <w:szCs w:val="18"/>
        </w:rPr>
        <w:t>an understanding of layer 3 routing concepts and the basics of Cisco routers. Topics will include static routing, dynamic routing, routing metrics, administrative distance, distance vector routing, link state routing, inter</w:t>
      </w:r>
      <w:r>
        <w:rPr>
          <w:rFonts w:ascii="Book Antiqua" w:hAnsi="Book Antiqua"/>
          <w:sz w:val="18"/>
          <w:szCs w:val="18"/>
        </w:rPr>
        <w:t xml:space="preserve"> </w:t>
      </w:r>
      <w:r w:rsidRPr="00AC5417">
        <w:rPr>
          <w:rFonts w:ascii="Book Antiqua" w:hAnsi="Book Antiqua"/>
          <w:sz w:val="18"/>
          <w:szCs w:val="18"/>
        </w:rPr>
        <w:t>VLAN routing, single area OSPF, route summarization, access control list (ACL), DHCP server configuration on a router, IPv6 addressing, and network address translation (NAT). NET132 and NET133 serve as the initial preparation for the Interconnecting Cisco Networking Devices I (ICND1) exam, which is a requirement to obtain the Cisco Certified Entry Networking Technician (CCENT) certification.</w:t>
      </w:r>
    </w:p>
    <w:p w14:paraId="42EA1762" w14:textId="77777777" w:rsidR="0043668D" w:rsidRPr="00310642" w:rsidRDefault="0043668D" w:rsidP="0043668D">
      <w:pPr>
        <w:spacing w:after="0" w:line="240" w:lineRule="auto"/>
        <w:ind w:firstLine="720"/>
        <w:rPr>
          <w:rFonts w:ascii="Book Antiqua" w:hAnsi="Book Antiqua"/>
          <w:sz w:val="18"/>
          <w:szCs w:val="18"/>
        </w:rPr>
      </w:pPr>
      <w:r w:rsidRPr="00310642">
        <w:rPr>
          <w:rFonts w:ascii="Book Antiqua" w:hAnsi="Book Antiqua"/>
          <w:sz w:val="18"/>
          <w:szCs w:val="18"/>
        </w:rPr>
        <w:t>Theory 4 hours</w:t>
      </w:r>
    </w:p>
    <w:p w14:paraId="298FD11C" w14:textId="77777777" w:rsidR="0043668D" w:rsidRPr="00310642" w:rsidRDefault="0043668D" w:rsidP="0043668D">
      <w:pPr>
        <w:spacing w:after="0" w:line="240" w:lineRule="auto"/>
        <w:ind w:firstLine="720"/>
        <w:rPr>
          <w:rFonts w:ascii="Book Antiqua" w:hAnsi="Book Antiqua"/>
          <w:sz w:val="18"/>
          <w:szCs w:val="18"/>
        </w:rPr>
      </w:pPr>
      <w:r w:rsidRPr="00310642">
        <w:rPr>
          <w:rFonts w:ascii="Book Antiqua" w:hAnsi="Book Antiqua"/>
          <w:sz w:val="18"/>
          <w:szCs w:val="18"/>
        </w:rPr>
        <w:t>Prerequisite: NET132</w:t>
      </w:r>
    </w:p>
    <w:p w14:paraId="0D55F618" w14:textId="77777777" w:rsidR="0043668D" w:rsidRDefault="0043668D" w:rsidP="0043668D">
      <w:pPr>
        <w:spacing w:after="0" w:line="240" w:lineRule="auto"/>
        <w:rPr>
          <w:rFonts w:ascii="Book Antiqua" w:hAnsi="Book Antiqua"/>
          <w:sz w:val="18"/>
          <w:szCs w:val="18"/>
        </w:rPr>
      </w:pPr>
    </w:p>
    <w:p w14:paraId="35CE9ECE" w14:textId="77777777" w:rsidR="0043668D" w:rsidRPr="00AC5417" w:rsidRDefault="0043668D" w:rsidP="0043668D">
      <w:pPr>
        <w:spacing w:after="0" w:line="240" w:lineRule="auto"/>
        <w:rPr>
          <w:rFonts w:ascii="Book Antiqua" w:hAnsi="Book Antiqua"/>
          <w:b/>
          <w:sz w:val="18"/>
          <w:szCs w:val="18"/>
        </w:rPr>
      </w:pPr>
      <w:r w:rsidRPr="00AC5417">
        <w:rPr>
          <w:rFonts w:ascii="Book Antiqua" w:hAnsi="Book Antiqua"/>
          <w:b/>
          <w:sz w:val="18"/>
          <w:szCs w:val="18"/>
        </w:rPr>
        <w:t>NET140</w:t>
      </w:r>
      <w:r w:rsidRPr="00AC5417">
        <w:rPr>
          <w:rFonts w:ascii="Book Antiqua" w:hAnsi="Book Antiqua"/>
          <w:b/>
          <w:sz w:val="18"/>
          <w:szCs w:val="18"/>
        </w:rPr>
        <w:tab/>
        <w:t>Installing and Configuring Windows Server 2012</w:t>
      </w:r>
      <w:r w:rsidRPr="00AC5417">
        <w:rPr>
          <w:rFonts w:ascii="Book Antiqua" w:hAnsi="Book Antiqua"/>
          <w:b/>
          <w:sz w:val="18"/>
          <w:szCs w:val="18"/>
        </w:rPr>
        <w:tab/>
      </w:r>
      <w:r w:rsidRPr="00AC5417">
        <w:rPr>
          <w:rFonts w:ascii="Book Antiqua" w:hAnsi="Book Antiqua"/>
          <w:b/>
          <w:sz w:val="18"/>
          <w:szCs w:val="18"/>
        </w:rPr>
        <w:tab/>
      </w:r>
      <w:r w:rsidRPr="00AC5417">
        <w:rPr>
          <w:rFonts w:ascii="Book Antiqua" w:hAnsi="Book Antiqua"/>
          <w:b/>
          <w:sz w:val="18"/>
          <w:szCs w:val="18"/>
        </w:rPr>
        <w:tab/>
        <w:t>4 Credits</w:t>
      </w:r>
    </w:p>
    <w:p w14:paraId="52AF257E" w14:textId="77777777" w:rsidR="0043668D" w:rsidRPr="00AC5417" w:rsidRDefault="0043668D" w:rsidP="0043668D">
      <w:pPr>
        <w:spacing w:after="0" w:line="240" w:lineRule="auto"/>
        <w:jc w:val="both"/>
        <w:rPr>
          <w:rFonts w:ascii="Book Antiqua" w:hAnsi="Book Antiqua"/>
          <w:sz w:val="18"/>
          <w:szCs w:val="18"/>
        </w:rPr>
      </w:pPr>
      <w:r w:rsidRPr="00AC5417">
        <w:rPr>
          <w:rFonts w:ascii="Book Antiqua" w:hAnsi="Book Antiqua"/>
          <w:sz w:val="18"/>
          <w:szCs w:val="18"/>
        </w:rPr>
        <w:t>This course teaches students how to install and configure server roles, features, and Hyper-V; deploy and configure core network services; install and administer Active Directory; and create and manage Group Policy. It also serves as initial preparation for those individuals seeking to take the Microsoft Certified Solutions Associate (MCSA) examination 70-410; Installing and Configuring Windows Server 2012.</w:t>
      </w:r>
    </w:p>
    <w:p w14:paraId="243E38C1" w14:textId="77777777" w:rsidR="0043668D" w:rsidRPr="00310642" w:rsidRDefault="0043668D" w:rsidP="0043668D">
      <w:pPr>
        <w:spacing w:after="0" w:line="240" w:lineRule="auto"/>
        <w:ind w:firstLine="720"/>
        <w:rPr>
          <w:rFonts w:ascii="Book Antiqua" w:hAnsi="Book Antiqua"/>
          <w:sz w:val="18"/>
          <w:szCs w:val="18"/>
        </w:rPr>
      </w:pPr>
      <w:r w:rsidRPr="00310642">
        <w:rPr>
          <w:rFonts w:ascii="Book Antiqua" w:hAnsi="Book Antiqua"/>
          <w:sz w:val="18"/>
          <w:szCs w:val="18"/>
        </w:rPr>
        <w:lastRenderedPageBreak/>
        <w:t>Theory 4 hours</w:t>
      </w:r>
    </w:p>
    <w:p w14:paraId="0213FFC3" w14:textId="77777777" w:rsidR="0043668D" w:rsidRPr="00310642" w:rsidRDefault="0043668D" w:rsidP="0043668D">
      <w:pPr>
        <w:spacing w:after="0" w:line="240" w:lineRule="auto"/>
        <w:ind w:firstLine="720"/>
        <w:rPr>
          <w:rFonts w:ascii="Book Antiqua" w:hAnsi="Book Antiqua"/>
          <w:sz w:val="18"/>
          <w:szCs w:val="18"/>
        </w:rPr>
      </w:pPr>
      <w:r w:rsidRPr="00310642">
        <w:rPr>
          <w:rFonts w:ascii="Book Antiqua" w:hAnsi="Book Antiqua"/>
          <w:sz w:val="18"/>
          <w:szCs w:val="18"/>
        </w:rPr>
        <w:t>Prerequisite: NET128</w:t>
      </w:r>
    </w:p>
    <w:p w14:paraId="54477F6E" w14:textId="77777777" w:rsidR="0043668D" w:rsidRPr="00310642" w:rsidRDefault="0043668D" w:rsidP="0043668D">
      <w:pPr>
        <w:spacing w:after="0" w:line="240" w:lineRule="auto"/>
        <w:rPr>
          <w:rFonts w:ascii="Book Antiqua" w:hAnsi="Book Antiqua"/>
          <w:sz w:val="18"/>
          <w:szCs w:val="18"/>
        </w:rPr>
      </w:pPr>
    </w:p>
    <w:p w14:paraId="55F08384" w14:textId="77777777" w:rsidR="0043668D" w:rsidRPr="00AC5417" w:rsidRDefault="0043668D" w:rsidP="0043668D">
      <w:pPr>
        <w:spacing w:after="0" w:line="240" w:lineRule="auto"/>
        <w:rPr>
          <w:rFonts w:ascii="Book Antiqua" w:hAnsi="Book Antiqua"/>
          <w:b/>
          <w:sz w:val="18"/>
          <w:szCs w:val="18"/>
        </w:rPr>
      </w:pPr>
      <w:r w:rsidRPr="00AC5417">
        <w:rPr>
          <w:rFonts w:ascii="Book Antiqua" w:hAnsi="Book Antiqua"/>
          <w:b/>
          <w:sz w:val="18"/>
          <w:szCs w:val="18"/>
        </w:rPr>
        <w:t>NET141</w:t>
      </w:r>
      <w:r w:rsidRPr="00AC5417">
        <w:rPr>
          <w:rFonts w:ascii="Book Antiqua" w:hAnsi="Book Antiqua"/>
          <w:b/>
          <w:sz w:val="18"/>
          <w:szCs w:val="18"/>
        </w:rPr>
        <w:tab/>
        <w:t xml:space="preserve">Administering Windows Server 2012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AC5417">
        <w:rPr>
          <w:rFonts w:ascii="Book Antiqua" w:hAnsi="Book Antiqua"/>
          <w:b/>
          <w:sz w:val="18"/>
          <w:szCs w:val="18"/>
        </w:rPr>
        <w:t xml:space="preserve">4 Credits </w:t>
      </w:r>
    </w:p>
    <w:p w14:paraId="06F246A8" w14:textId="77777777" w:rsidR="0043668D" w:rsidRPr="00AC5417" w:rsidRDefault="0043668D" w:rsidP="0043668D">
      <w:pPr>
        <w:spacing w:after="0" w:line="240" w:lineRule="auto"/>
        <w:jc w:val="both"/>
        <w:rPr>
          <w:rFonts w:ascii="Book Antiqua" w:hAnsi="Book Antiqua"/>
          <w:sz w:val="18"/>
          <w:szCs w:val="18"/>
        </w:rPr>
      </w:pPr>
      <w:r w:rsidRPr="00AC5417">
        <w:rPr>
          <w:rFonts w:ascii="Book Antiqua" w:hAnsi="Book Antiqua"/>
          <w:sz w:val="18"/>
          <w:szCs w:val="18"/>
        </w:rPr>
        <w:t>This course teaches students how to deploy, manage, and maintain servers; configure file and print services; configure network services and access; configure a Netw</w:t>
      </w:r>
      <w:r>
        <w:rPr>
          <w:rFonts w:ascii="Book Antiqua" w:hAnsi="Book Antiqua"/>
          <w:sz w:val="18"/>
          <w:szCs w:val="18"/>
        </w:rPr>
        <w:t>ork Policy Server infra</w:t>
      </w:r>
      <w:r w:rsidRPr="00AC5417">
        <w:rPr>
          <w:rFonts w:ascii="Book Antiqua" w:hAnsi="Book Antiqua"/>
          <w:sz w:val="18"/>
          <w:szCs w:val="18"/>
        </w:rPr>
        <w:t>structure; configure and manage Active Directory; and configure and manage Group Policy. It also serves as initial preparation for those individuals seeking to take the Microsoft Certified Solutions Associate (MCSA) examination 70-411: Administering Windows Server 2012.</w:t>
      </w:r>
    </w:p>
    <w:p w14:paraId="178D5D7F" w14:textId="77777777" w:rsidR="0043668D" w:rsidRPr="00310642" w:rsidRDefault="0043668D" w:rsidP="0043668D">
      <w:pPr>
        <w:spacing w:after="0" w:line="240" w:lineRule="auto"/>
        <w:ind w:firstLine="720"/>
        <w:rPr>
          <w:rFonts w:ascii="Book Antiqua" w:hAnsi="Book Antiqua"/>
          <w:sz w:val="18"/>
          <w:szCs w:val="18"/>
        </w:rPr>
      </w:pPr>
      <w:r w:rsidRPr="00310642">
        <w:rPr>
          <w:rFonts w:ascii="Book Antiqua" w:hAnsi="Book Antiqua"/>
          <w:sz w:val="18"/>
          <w:szCs w:val="18"/>
        </w:rPr>
        <w:t>Theory 4 hours</w:t>
      </w:r>
    </w:p>
    <w:p w14:paraId="25488909" w14:textId="77777777" w:rsidR="0043668D" w:rsidRPr="00310642" w:rsidRDefault="0043668D" w:rsidP="0043668D">
      <w:pPr>
        <w:spacing w:after="0" w:line="240" w:lineRule="auto"/>
        <w:ind w:firstLine="720"/>
        <w:rPr>
          <w:rFonts w:ascii="Book Antiqua" w:hAnsi="Book Antiqua"/>
          <w:sz w:val="18"/>
          <w:szCs w:val="18"/>
        </w:rPr>
      </w:pPr>
      <w:r w:rsidRPr="00310642">
        <w:rPr>
          <w:rFonts w:ascii="Book Antiqua" w:hAnsi="Book Antiqua"/>
          <w:sz w:val="18"/>
          <w:szCs w:val="18"/>
        </w:rPr>
        <w:t>Prerequisite: NET140</w:t>
      </w:r>
    </w:p>
    <w:p w14:paraId="6ABDE513" w14:textId="77777777" w:rsidR="0043668D" w:rsidRPr="00310642" w:rsidRDefault="0043668D" w:rsidP="0043668D">
      <w:pPr>
        <w:spacing w:after="0" w:line="240" w:lineRule="auto"/>
        <w:rPr>
          <w:rFonts w:ascii="Book Antiqua" w:hAnsi="Book Antiqua"/>
          <w:sz w:val="18"/>
          <w:szCs w:val="18"/>
        </w:rPr>
      </w:pPr>
    </w:p>
    <w:p w14:paraId="1209FCB2" w14:textId="77777777" w:rsidR="00AC5417" w:rsidRPr="00AC5417" w:rsidRDefault="009B2C16" w:rsidP="00310642">
      <w:pPr>
        <w:spacing w:after="0" w:line="240" w:lineRule="auto"/>
        <w:rPr>
          <w:rFonts w:ascii="Book Antiqua" w:hAnsi="Book Antiqua"/>
          <w:b/>
          <w:sz w:val="18"/>
          <w:szCs w:val="18"/>
        </w:rPr>
      </w:pPr>
      <w:r w:rsidRPr="00AC5417">
        <w:rPr>
          <w:rFonts w:ascii="Book Antiqua" w:hAnsi="Book Antiqua"/>
          <w:b/>
          <w:sz w:val="18"/>
          <w:szCs w:val="18"/>
        </w:rPr>
        <w:t>NET227</w:t>
      </w:r>
      <w:r w:rsidRPr="00AC5417">
        <w:rPr>
          <w:rFonts w:ascii="Book Antiqua" w:hAnsi="Book Antiqua"/>
          <w:b/>
          <w:sz w:val="18"/>
          <w:szCs w:val="18"/>
        </w:rPr>
        <w:tab/>
        <w:t xml:space="preserve">Linux                                                                      </w:t>
      </w:r>
      <w:r w:rsidR="00AC5417">
        <w:rPr>
          <w:rFonts w:ascii="Book Antiqua" w:hAnsi="Book Antiqua"/>
          <w:b/>
          <w:sz w:val="18"/>
          <w:szCs w:val="18"/>
        </w:rPr>
        <w:tab/>
      </w:r>
      <w:r w:rsidR="00AC5417">
        <w:rPr>
          <w:rFonts w:ascii="Book Antiqua" w:hAnsi="Book Antiqua"/>
          <w:b/>
          <w:sz w:val="18"/>
          <w:szCs w:val="18"/>
        </w:rPr>
        <w:tab/>
      </w:r>
      <w:r w:rsidR="00AC5417">
        <w:rPr>
          <w:rFonts w:ascii="Book Antiqua" w:hAnsi="Book Antiqua"/>
          <w:b/>
          <w:sz w:val="18"/>
          <w:szCs w:val="18"/>
        </w:rPr>
        <w:tab/>
      </w:r>
      <w:r w:rsidRPr="00AC5417">
        <w:rPr>
          <w:rFonts w:ascii="Book Antiqua" w:hAnsi="Book Antiqua"/>
          <w:b/>
          <w:sz w:val="18"/>
          <w:szCs w:val="18"/>
        </w:rPr>
        <w:t xml:space="preserve">4 Credits </w:t>
      </w:r>
    </w:p>
    <w:p w14:paraId="2EEFBA93" w14:textId="77777777" w:rsidR="00D20DE7" w:rsidRPr="00D20DE7" w:rsidRDefault="00D20DE7" w:rsidP="00D20DE7">
      <w:pPr>
        <w:spacing w:after="0" w:line="240" w:lineRule="auto"/>
        <w:rPr>
          <w:rFonts w:ascii="Book Antiqua" w:hAnsi="Book Antiqua"/>
          <w:sz w:val="18"/>
          <w:szCs w:val="18"/>
        </w:rPr>
      </w:pPr>
      <w:r w:rsidRPr="00D20DE7">
        <w:rPr>
          <w:rFonts w:ascii="Book Antiqua" w:hAnsi="Book Antiqua"/>
          <w:sz w:val="18"/>
          <w:szCs w:val="18"/>
        </w:rPr>
        <w:t>This course teaches students the knowledge and skills required of junior Linux administrators.  It serves as initial preparation for the CompTIA Linux+ exams LX0-103 and LX0-104, and the TestOut Linux Pro exam.  Topics covered include system architecture; Linux installation and package management; GNU and Linux commands; devices, Linux file systems, and file system hierarchy standards.  Advanced topics include shells, scripting and data management; user interfaces and desktops; administrative tasks; essential system services; networking fundamentals; and security.</w:t>
      </w:r>
    </w:p>
    <w:p w14:paraId="601EF15B" w14:textId="77777777" w:rsidR="00D20DE7" w:rsidRPr="00310642" w:rsidRDefault="00D20DE7" w:rsidP="00D20DE7">
      <w:pPr>
        <w:spacing w:after="0" w:line="240" w:lineRule="auto"/>
        <w:ind w:firstLine="720"/>
        <w:rPr>
          <w:rFonts w:ascii="Book Antiqua" w:hAnsi="Book Antiqua"/>
          <w:sz w:val="18"/>
          <w:szCs w:val="18"/>
        </w:rPr>
      </w:pPr>
      <w:r w:rsidRPr="00310642">
        <w:rPr>
          <w:rFonts w:ascii="Book Antiqua" w:hAnsi="Book Antiqua"/>
          <w:sz w:val="18"/>
          <w:szCs w:val="18"/>
        </w:rPr>
        <w:t>Theory 4 hours</w:t>
      </w:r>
    </w:p>
    <w:p w14:paraId="1E1E252D" w14:textId="21CA0C07" w:rsidR="00D20DE7" w:rsidRPr="00310642" w:rsidRDefault="00D20DE7" w:rsidP="00D20DE7">
      <w:pPr>
        <w:spacing w:after="0" w:line="240" w:lineRule="auto"/>
        <w:ind w:firstLine="720"/>
        <w:rPr>
          <w:rFonts w:ascii="Book Antiqua" w:hAnsi="Book Antiqua"/>
          <w:sz w:val="18"/>
          <w:szCs w:val="18"/>
        </w:rPr>
      </w:pPr>
      <w:r w:rsidRPr="00310642">
        <w:rPr>
          <w:rFonts w:ascii="Book Antiqua" w:hAnsi="Book Antiqua"/>
          <w:sz w:val="18"/>
          <w:szCs w:val="18"/>
        </w:rPr>
        <w:t xml:space="preserve">Prerequisite: </w:t>
      </w:r>
      <w:r>
        <w:rPr>
          <w:rFonts w:ascii="Book Antiqua" w:hAnsi="Book Antiqua"/>
          <w:sz w:val="18"/>
          <w:szCs w:val="18"/>
        </w:rPr>
        <w:t>None</w:t>
      </w:r>
    </w:p>
    <w:p w14:paraId="1B00D4B1" w14:textId="77777777" w:rsidR="009B2C16" w:rsidRPr="00310642" w:rsidRDefault="009B2C16" w:rsidP="00310642">
      <w:pPr>
        <w:spacing w:after="0" w:line="240" w:lineRule="auto"/>
        <w:rPr>
          <w:rFonts w:ascii="Book Antiqua" w:hAnsi="Book Antiqua"/>
          <w:sz w:val="18"/>
          <w:szCs w:val="18"/>
        </w:rPr>
      </w:pPr>
    </w:p>
    <w:p w14:paraId="09EC5BC0" w14:textId="77777777" w:rsidR="00AC5417" w:rsidRPr="00AC5417" w:rsidRDefault="009B2C16" w:rsidP="00310642">
      <w:pPr>
        <w:spacing w:after="0" w:line="240" w:lineRule="auto"/>
        <w:rPr>
          <w:rFonts w:ascii="Book Antiqua" w:hAnsi="Book Antiqua"/>
          <w:b/>
          <w:sz w:val="18"/>
          <w:szCs w:val="18"/>
        </w:rPr>
      </w:pPr>
      <w:r w:rsidRPr="00AC5417">
        <w:rPr>
          <w:rFonts w:ascii="Book Antiqua" w:hAnsi="Book Antiqua"/>
          <w:b/>
          <w:sz w:val="18"/>
          <w:szCs w:val="18"/>
        </w:rPr>
        <w:t>NET232</w:t>
      </w:r>
      <w:r w:rsidRPr="00AC5417">
        <w:rPr>
          <w:rFonts w:ascii="Book Antiqua" w:hAnsi="Book Antiqua"/>
          <w:b/>
          <w:sz w:val="18"/>
          <w:szCs w:val="18"/>
        </w:rPr>
        <w:tab/>
        <w:t>Security+</w:t>
      </w:r>
      <w:r w:rsidRPr="00AC5417">
        <w:rPr>
          <w:rFonts w:ascii="Book Antiqua" w:hAnsi="Book Antiqua"/>
          <w:b/>
          <w:sz w:val="18"/>
          <w:szCs w:val="18"/>
        </w:rPr>
        <w:tab/>
      </w:r>
      <w:r w:rsidR="00AC5417">
        <w:rPr>
          <w:rFonts w:ascii="Book Antiqua" w:hAnsi="Book Antiqua"/>
          <w:b/>
          <w:sz w:val="18"/>
          <w:szCs w:val="18"/>
        </w:rPr>
        <w:tab/>
      </w:r>
      <w:r w:rsidR="00AC5417">
        <w:rPr>
          <w:rFonts w:ascii="Book Antiqua" w:hAnsi="Book Antiqua"/>
          <w:b/>
          <w:sz w:val="18"/>
          <w:szCs w:val="18"/>
        </w:rPr>
        <w:tab/>
      </w:r>
      <w:r w:rsidR="00AC5417">
        <w:rPr>
          <w:rFonts w:ascii="Book Antiqua" w:hAnsi="Book Antiqua"/>
          <w:b/>
          <w:sz w:val="18"/>
          <w:szCs w:val="18"/>
        </w:rPr>
        <w:tab/>
      </w:r>
      <w:r w:rsidR="00AC5417">
        <w:rPr>
          <w:rFonts w:ascii="Book Antiqua" w:hAnsi="Book Antiqua"/>
          <w:b/>
          <w:sz w:val="18"/>
          <w:szCs w:val="18"/>
        </w:rPr>
        <w:tab/>
      </w:r>
      <w:r w:rsidR="00AC5417">
        <w:rPr>
          <w:rFonts w:ascii="Book Antiqua" w:hAnsi="Book Antiqua"/>
          <w:b/>
          <w:sz w:val="18"/>
          <w:szCs w:val="18"/>
        </w:rPr>
        <w:tab/>
      </w:r>
      <w:r w:rsidR="00AC5417">
        <w:rPr>
          <w:rFonts w:ascii="Book Antiqua" w:hAnsi="Book Antiqua"/>
          <w:b/>
          <w:sz w:val="18"/>
          <w:szCs w:val="18"/>
        </w:rPr>
        <w:tab/>
      </w:r>
      <w:r w:rsidRPr="00AC5417">
        <w:rPr>
          <w:rFonts w:ascii="Book Antiqua" w:hAnsi="Book Antiqua"/>
          <w:b/>
          <w:sz w:val="18"/>
          <w:szCs w:val="18"/>
        </w:rPr>
        <w:t xml:space="preserve">4 Credits </w:t>
      </w:r>
    </w:p>
    <w:p w14:paraId="4B88993C" w14:textId="77777777" w:rsidR="009B2C16" w:rsidRPr="00AC5417" w:rsidRDefault="009B2C16" w:rsidP="00AC5417">
      <w:pPr>
        <w:spacing w:after="0" w:line="240" w:lineRule="auto"/>
        <w:jc w:val="both"/>
        <w:rPr>
          <w:rFonts w:ascii="Book Antiqua" w:hAnsi="Book Antiqua"/>
          <w:sz w:val="18"/>
          <w:szCs w:val="18"/>
        </w:rPr>
      </w:pPr>
      <w:r w:rsidRPr="00AC5417">
        <w:rPr>
          <w:rFonts w:ascii="Book Antiqua" w:hAnsi="Book Antiqua"/>
          <w:sz w:val="18"/>
          <w:szCs w:val="18"/>
        </w:rPr>
        <w:t>This course covers both network and Internet based security practices and conventions. This c</w:t>
      </w:r>
      <w:r w:rsidR="00AC5417" w:rsidRPr="00AC5417">
        <w:rPr>
          <w:rFonts w:ascii="Book Antiqua" w:hAnsi="Book Antiqua"/>
          <w:sz w:val="18"/>
          <w:szCs w:val="18"/>
        </w:rPr>
        <w:t>ourse includes planning, imple</w:t>
      </w:r>
      <w:r w:rsidRPr="00AC5417">
        <w:rPr>
          <w:rFonts w:ascii="Book Antiqua" w:hAnsi="Book Antiqua"/>
          <w:sz w:val="18"/>
          <w:szCs w:val="18"/>
        </w:rPr>
        <w:t>menting, and managing networ</w:t>
      </w:r>
      <w:r w:rsidR="00AC5417" w:rsidRPr="00AC5417">
        <w:rPr>
          <w:rFonts w:ascii="Book Antiqua" w:hAnsi="Book Antiqua"/>
          <w:sz w:val="18"/>
          <w:szCs w:val="18"/>
        </w:rPr>
        <w:t>k security. Through an explora</w:t>
      </w:r>
      <w:r w:rsidRPr="00AC5417">
        <w:rPr>
          <w:rFonts w:ascii="Book Antiqua" w:hAnsi="Book Antiqua"/>
          <w:sz w:val="18"/>
          <w:szCs w:val="18"/>
        </w:rPr>
        <w:t>tion of security</w:t>
      </w:r>
      <w:r w:rsidR="005A1650">
        <w:rPr>
          <w:rFonts w:ascii="Book Antiqua" w:hAnsi="Book Antiqua"/>
          <w:sz w:val="18"/>
          <w:szCs w:val="18"/>
        </w:rPr>
        <w:t xml:space="preserve"> technologies, vulnerability </w:t>
      </w:r>
      <w:r w:rsidRPr="00AC5417">
        <w:rPr>
          <w:rFonts w:ascii="Book Antiqua" w:hAnsi="Book Antiqua"/>
          <w:sz w:val="18"/>
          <w:szCs w:val="18"/>
        </w:rPr>
        <w:t>as</w:t>
      </w:r>
      <w:r w:rsidR="005A1650">
        <w:rPr>
          <w:rFonts w:ascii="Book Antiqua" w:hAnsi="Book Antiqua"/>
          <w:sz w:val="18"/>
          <w:szCs w:val="18"/>
        </w:rPr>
        <w:t>sessment, and at</w:t>
      </w:r>
      <w:r w:rsidR="00AC5417" w:rsidRPr="00AC5417">
        <w:rPr>
          <w:rFonts w:ascii="Book Antiqua" w:hAnsi="Book Antiqua"/>
          <w:sz w:val="18"/>
          <w:szCs w:val="18"/>
        </w:rPr>
        <w:t xml:space="preserve">tack methods, </w:t>
      </w:r>
      <w:r w:rsidRPr="00AC5417">
        <w:rPr>
          <w:rFonts w:ascii="Book Antiqua" w:hAnsi="Book Antiqua"/>
          <w:sz w:val="18"/>
          <w:szCs w:val="18"/>
        </w:rPr>
        <w:t>this course offers methods to minimize potential security risks by means of organizational policy, education and technology. This course helps students prepare for the CompTIA Security+ certification exam.</w:t>
      </w:r>
    </w:p>
    <w:p w14:paraId="526B6D62" w14:textId="77777777" w:rsidR="009B2C16" w:rsidRPr="00310642" w:rsidRDefault="009B2C16" w:rsidP="00AC5417">
      <w:pPr>
        <w:spacing w:after="0" w:line="240" w:lineRule="auto"/>
        <w:ind w:firstLine="720"/>
        <w:rPr>
          <w:rFonts w:ascii="Book Antiqua" w:hAnsi="Book Antiqua"/>
          <w:sz w:val="18"/>
          <w:szCs w:val="18"/>
        </w:rPr>
      </w:pPr>
      <w:r w:rsidRPr="00310642">
        <w:rPr>
          <w:rFonts w:ascii="Book Antiqua" w:hAnsi="Book Antiqua"/>
          <w:sz w:val="18"/>
          <w:szCs w:val="18"/>
        </w:rPr>
        <w:t>Theory 4 hours</w:t>
      </w:r>
    </w:p>
    <w:p w14:paraId="7E503997" w14:textId="77777777" w:rsidR="009B2C16" w:rsidRPr="00310642" w:rsidRDefault="009B2C16" w:rsidP="00AC5417">
      <w:pPr>
        <w:spacing w:after="0" w:line="240" w:lineRule="auto"/>
        <w:ind w:firstLine="720"/>
        <w:rPr>
          <w:rFonts w:ascii="Book Antiqua" w:hAnsi="Book Antiqua"/>
          <w:sz w:val="18"/>
          <w:szCs w:val="18"/>
        </w:rPr>
      </w:pPr>
      <w:r w:rsidRPr="00310642">
        <w:rPr>
          <w:rFonts w:ascii="Book Antiqua" w:hAnsi="Book Antiqua"/>
          <w:sz w:val="18"/>
          <w:szCs w:val="18"/>
        </w:rPr>
        <w:t>Prerequisite: NET242 or ELE217</w:t>
      </w:r>
    </w:p>
    <w:p w14:paraId="66BE52C2" w14:textId="77777777" w:rsidR="009B2C16" w:rsidRPr="00310642" w:rsidRDefault="009B2C16" w:rsidP="00310642">
      <w:pPr>
        <w:spacing w:after="0" w:line="240" w:lineRule="auto"/>
        <w:rPr>
          <w:rFonts w:ascii="Book Antiqua" w:hAnsi="Book Antiqua"/>
          <w:sz w:val="18"/>
          <w:szCs w:val="18"/>
        </w:rPr>
      </w:pPr>
    </w:p>
    <w:p w14:paraId="2E79D4E3" w14:textId="77777777" w:rsidR="009B2C16" w:rsidRPr="00AC5417" w:rsidRDefault="009B2C16" w:rsidP="00310642">
      <w:pPr>
        <w:spacing w:after="0" w:line="240" w:lineRule="auto"/>
        <w:rPr>
          <w:rFonts w:ascii="Book Antiqua" w:hAnsi="Book Antiqua"/>
          <w:b/>
          <w:sz w:val="18"/>
          <w:szCs w:val="18"/>
        </w:rPr>
      </w:pPr>
      <w:r w:rsidRPr="00AC5417">
        <w:rPr>
          <w:rFonts w:ascii="Book Antiqua" w:hAnsi="Book Antiqua"/>
          <w:b/>
          <w:sz w:val="18"/>
          <w:szCs w:val="18"/>
        </w:rPr>
        <w:t>NET242</w:t>
      </w:r>
      <w:r w:rsidRPr="00AC5417">
        <w:rPr>
          <w:rFonts w:ascii="Book Antiqua" w:hAnsi="Book Antiqua"/>
          <w:b/>
          <w:sz w:val="18"/>
          <w:szCs w:val="18"/>
        </w:rPr>
        <w:tab/>
        <w:t>Configuring Advanced Windows Server</w:t>
      </w:r>
      <w:r w:rsidR="00AC5417" w:rsidRPr="00AC5417">
        <w:rPr>
          <w:rFonts w:ascii="Book Antiqua" w:hAnsi="Book Antiqua"/>
          <w:b/>
          <w:sz w:val="18"/>
          <w:szCs w:val="18"/>
        </w:rPr>
        <w:t xml:space="preserve"> 2012 Services</w:t>
      </w:r>
      <w:r w:rsidR="00AC5417" w:rsidRPr="00AC5417">
        <w:rPr>
          <w:rFonts w:ascii="Book Antiqua" w:hAnsi="Book Antiqua"/>
          <w:b/>
          <w:sz w:val="18"/>
          <w:szCs w:val="18"/>
        </w:rPr>
        <w:tab/>
      </w:r>
      <w:r w:rsidR="00AC5417" w:rsidRPr="00AC5417">
        <w:rPr>
          <w:rFonts w:ascii="Book Antiqua" w:hAnsi="Book Antiqua"/>
          <w:b/>
          <w:sz w:val="18"/>
          <w:szCs w:val="18"/>
        </w:rPr>
        <w:tab/>
      </w:r>
      <w:r w:rsidRPr="00AC5417">
        <w:rPr>
          <w:rFonts w:ascii="Book Antiqua" w:hAnsi="Book Antiqua"/>
          <w:b/>
          <w:sz w:val="18"/>
          <w:szCs w:val="18"/>
        </w:rPr>
        <w:t>4 Credits</w:t>
      </w:r>
    </w:p>
    <w:p w14:paraId="12E8DE56" w14:textId="77777777" w:rsidR="009B2C16" w:rsidRPr="00AC5417" w:rsidRDefault="009B2C16" w:rsidP="00AC5417">
      <w:pPr>
        <w:spacing w:after="0" w:line="240" w:lineRule="auto"/>
        <w:jc w:val="both"/>
        <w:rPr>
          <w:rFonts w:ascii="Book Antiqua" w:hAnsi="Book Antiqua"/>
          <w:sz w:val="18"/>
          <w:szCs w:val="18"/>
        </w:rPr>
      </w:pPr>
      <w:r w:rsidRPr="00AC5417">
        <w:rPr>
          <w:rFonts w:ascii="Book Antiqua" w:hAnsi="Book Antiqua"/>
          <w:sz w:val="18"/>
          <w:szCs w:val="18"/>
        </w:rPr>
        <w:t>This course teaches students h</w:t>
      </w:r>
      <w:r w:rsidR="00AC5417" w:rsidRPr="00AC5417">
        <w:rPr>
          <w:rFonts w:ascii="Book Antiqua" w:hAnsi="Book Antiqua"/>
          <w:sz w:val="18"/>
          <w:szCs w:val="18"/>
        </w:rPr>
        <w:t xml:space="preserve">ow to configure and manage high </w:t>
      </w:r>
      <w:r w:rsidRPr="00AC5417">
        <w:rPr>
          <w:rFonts w:ascii="Book Antiqua" w:hAnsi="Book Antiqua"/>
          <w:sz w:val="18"/>
          <w:szCs w:val="18"/>
        </w:rPr>
        <w:t>availability; configure file and sto</w:t>
      </w:r>
      <w:r w:rsidR="00AC5417" w:rsidRPr="00AC5417">
        <w:rPr>
          <w:rFonts w:ascii="Book Antiqua" w:hAnsi="Book Antiqua"/>
          <w:sz w:val="18"/>
          <w:szCs w:val="18"/>
        </w:rPr>
        <w:t>rage solutions; implement busi</w:t>
      </w:r>
      <w:r w:rsidRPr="00AC5417">
        <w:rPr>
          <w:rFonts w:ascii="Book Antiqua" w:hAnsi="Book Antiqua"/>
          <w:sz w:val="18"/>
          <w:szCs w:val="18"/>
        </w:rPr>
        <w:t>ness continuity and disaster reco</w:t>
      </w:r>
      <w:r w:rsidR="00AC5417" w:rsidRPr="00AC5417">
        <w:rPr>
          <w:rFonts w:ascii="Book Antiqua" w:hAnsi="Book Antiqua"/>
          <w:sz w:val="18"/>
          <w:szCs w:val="18"/>
        </w:rPr>
        <w:t>very; configure network servic</w:t>
      </w:r>
      <w:r w:rsidRPr="00AC5417">
        <w:rPr>
          <w:rFonts w:ascii="Book Antiqua" w:hAnsi="Book Antiqua"/>
          <w:sz w:val="18"/>
          <w:szCs w:val="18"/>
        </w:rPr>
        <w:t>es; configure the Active Director</w:t>
      </w:r>
      <w:r w:rsidR="00AC5417" w:rsidRPr="00AC5417">
        <w:rPr>
          <w:rFonts w:ascii="Book Antiqua" w:hAnsi="Book Antiqua"/>
          <w:sz w:val="18"/>
          <w:szCs w:val="18"/>
        </w:rPr>
        <w:t xml:space="preserve">y infrastructure; and configure </w:t>
      </w:r>
      <w:r w:rsidRPr="00AC5417">
        <w:rPr>
          <w:rFonts w:ascii="Book Antiqua" w:hAnsi="Book Antiqua"/>
          <w:sz w:val="18"/>
          <w:szCs w:val="18"/>
        </w:rPr>
        <w:t>identity and access solutions. It als</w:t>
      </w:r>
      <w:r w:rsidR="00AC5417" w:rsidRPr="00AC5417">
        <w:rPr>
          <w:rFonts w:ascii="Book Antiqua" w:hAnsi="Book Antiqua"/>
          <w:sz w:val="18"/>
          <w:szCs w:val="18"/>
        </w:rPr>
        <w:t xml:space="preserve">o serves as initial preparation </w:t>
      </w:r>
      <w:r w:rsidRPr="00AC5417">
        <w:rPr>
          <w:rFonts w:ascii="Book Antiqua" w:hAnsi="Book Antiqua"/>
          <w:sz w:val="18"/>
          <w:szCs w:val="18"/>
        </w:rPr>
        <w:t>for those seeking to take the Micr</w:t>
      </w:r>
      <w:r w:rsidR="00AC5417" w:rsidRPr="00AC5417">
        <w:rPr>
          <w:rFonts w:ascii="Book Antiqua" w:hAnsi="Book Antiqua"/>
          <w:sz w:val="18"/>
          <w:szCs w:val="18"/>
        </w:rPr>
        <w:t>osoft Certified Solutions Associ</w:t>
      </w:r>
      <w:r w:rsidRPr="00AC5417">
        <w:rPr>
          <w:rFonts w:ascii="Book Antiqua" w:hAnsi="Book Antiqua"/>
          <w:sz w:val="18"/>
          <w:szCs w:val="18"/>
        </w:rPr>
        <w:t>ate (MCSA) examination 70</w:t>
      </w:r>
      <w:r w:rsidR="00AC5417" w:rsidRPr="00AC5417">
        <w:rPr>
          <w:rFonts w:ascii="Book Antiqua" w:hAnsi="Book Antiqua"/>
          <w:sz w:val="18"/>
          <w:szCs w:val="18"/>
        </w:rPr>
        <w:t>-412: Configuring Advanced Win</w:t>
      </w:r>
      <w:r w:rsidRPr="00AC5417">
        <w:rPr>
          <w:rFonts w:ascii="Book Antiqua" w:hAnsi="Book Antiqua"/>
          <w:sz w:val="18"/>
          <w:szCs w:val="18"/>
        </w:rPr>
        <w:t>dows Server 2012 Services.</w:t>
      </w:r>
    </w:p>
    <w:p w14:paraId="0AA642DE" w14:textId="77777777" w:rsidR="009B2C16" w:rsidRPr="00310642" w:rsidRDefault="009B2C16" w:rsidP="00AC5417">
      <w:pPr>
        <w:spacing w:after="0" w:line="240" w:lineRule="auto"/>
        <w:ind w:firstLine="720"/>
        <w:rPr>
          <w:rFonts w:ascii="Book Antiqua" w:hAnsi="Book Antiqua"/>
          <w:sz w:val="18"/>
          <w:szCs w:val="18"/>
        </w:rPr>
      </w:pPr>
      <w:r w:rsidRPr="00310642">
        <w:rPr>
          <w:rFonts w:ascii="Book Antiqua" w:hAnsi="Book Antiqua"/>
          <w:sz w:val="18"/>
          <w:szCs w:val="18"/>
        </w:rPr>
        <w:t>Theory 4 hours</w:t>
      </w:r>
    </w:p>
    <w:p w14:paraId="275FE5EA" w14:textId="77777777" w:rsidR="009B2C16" w:rsidRPr="00310642" w:rsidRDefault="009B2C16" w:rsidP="00AC5417">
      <w:pPr>
        <w:spacing w:after="0" w:line="240" w:lineRule="auto"/>
        <w:ind w:firstLine="720"/>
        <w:rPr>
          <w:rFonts w:ascii="Book Antiqua" w:hAnsi="Book Antiqua"/>
          <w:sz w:val="18"/>
          <w:szCs w:val="18"/>
        </w:rPr>
      </w:pPr>
      <w:r w:rsidRPr="00310642">
        <w:rPr>
          <w:rFonts w:ascii="Book Antiqua" w:hAnsi="Book Antiqua"/>
          <w:sz w:val="18"/>
          <w:szCs w:val="18"/>
        </w:rPr>
        <w:t>Prerequisite: NET141</w:t>
      </w:r>
    </w:p>
    <w:p w14:paraId="2503FC61" w14:textId="50593B56" w:rsidR="00AC5417" w:rsidRDefault="00AC5417" w:rsidP="00310642">
      <w:pPr>
        <w:spacing w:after="0" w:line="240" w:lineRule="auto"/>
        <w:rPr>
          <w:rFonts w:ascii="Book Antiqua" w:hAnsi="Book Antiqua"/>
          <w:sz w:val="18"/>
          <w:szCs w:val="18"/>
        </w:rPr>
      </w:pPr>
    </w:p>
    <w:p w14:paraId="54816D64" w14:textId="77777777" w:rsidR="00D20DE7" w:rsidRPr="00D20DE7" w:rsidRDefault="00D20DE7" w:rsidP="00D20DE7">
      <w:pPr>
        <w:spacing w:after="0" w:line="240" w:lineRule="auto"/>
        <w:rPr>
          <w:rFonts w:ascii="Book Antiqua" w:hAnsi="Book Antiqua"/>
          <w:b/>
          <w:sz w:val="18"/>
          <w:szCs w:val="18"/>
        </w:rPr>
      </w:pPr>
      <w:r w:rsidRPr="00D20DE7">
        <w:rPr>
          <w:rFonts w:ascii="Book Antiqua" w:hAnsi="Book Antiqua"/>
          <w:b/>
          <w:sz w:val="18"/>
          <w:szCs w:val="18"/>
        </w:rPr>
        <w:t>NET244</w:t>
      </w:r>
      <w:r w:rsidRPr="00D20DE7">
        <w:rPr>
          <w:rFonts w:ascii="Book Antiqua" w:hAnsi="Book Antiqua"/>
          <w:b/>
          <w:sz w:val="18"/>
          <w:szCs w:val="18"/>
        </w:rPr>
        <w:tab/>
        <w:t>Advanced Routing and Switching</w:t>
      </w:r>
      <w:r w:rsidRPr="00D20DE7">
        <w:rPr>
          <w:rFonts w:ascii="Book Antiqua" w:hAnsi="Book Antiqua"/>
          <w:b/>
          <w:sz w:val="18"/>
          <w:szCs w:val="18"/>
        </w:rPr>
        <w:tab/>
      </w:r>
      <w:r w:rsidRPr="00D20DE7">
        <w:rPr>
          <w:rFonts w:ascii="Book Antiqua" w:hAnsi="Book Antiqua"/>
          <w:b/>
          <w:sz w:val="18"/>
          <w:szCs w:val="18"/>
        </w:rPr>
        <w:tab/>
      </w:r>
      <w:r w:rsidRPr="00D20DE7">
        <w:rPr>
          <w:rFonts w:ascii="Book Antiqua" w:hAnsi="Book Antiqua"/>
          <w:b/>
          <w:sz w:val="18"/>
          <w:szCs w:val="18"/>
        </w:rPr>
        <w:tab/>
      </w:r>
      <w:r w:rsidRPr="00D20DE7">
        <w:rPr>
          <w:rFonts w:ascii="Book Antiqua" w:hAnsi="Book Antiqua"/>
          <w:b/>
          <w:sz w:val="18"/>
          <w:szCs w:val="18"/>
        </w:rPr>
        <w:tab/>
      </w:r>
      <w:r w:rsidRPr="00D20DE7">
        <w:rPr>
          <w:rFonts w:ascii="Book Antiqua" w:hAnsi="Book Antiqua"/>
          <w:b/>
          <w:sz w:val="18"/>
          <w:szCs w:val="18"/>
        </w:rPr>
        <w:tab/>
        <w:t xml:space="preserve">4 Credits </w:t>
      </w:r>
    </w:p>
    <w:p w14:paraId="044E7DEF" w14:textId="6145834F" w:rsidR="00D20DE7" w:rsidRPr="00D20DE7" w:rsidRDefault="00D20DE7" w:rsidP="00D20DE7">
      <w:pPr>
        <w:spacing w:after="0" w:line="240" w:lineRule="auto"/>
        <w:rPr>
          <w:rFonts w:ascii="Book Antiqua" w:hAnsi="Book Antiqua"/>
          <w:sz w:val="18"/>
          <w:szCs w:val="18"/>
        </w:rPr>
      </w:pPr>
      <w:r w:rsidRPr="00D20DE7">
        <w:rPr>
          <w:rFonts w:ascii="Book Antiqua" w:hAnsi="Book Antiqua"/>
          <w:sz w:val="18"/>
          <w:szCs w:val="18"/>
        </w:rPr>
        <w:t>This course will provide students with an understanding of advance layer 3 routing and layer 2 switching concepts. Topics will include spanning tree protocol and configuration, switch troubleshooting, IPv4 routing troubleshooting, InterVLAN routing troubleshooting, default gateway redundancy, OSPF, EIGRP, and IPv6 routing. NET244 and NET245 serve as the initial preparation for the interconnecting Cisco Networking Devices 2 (ICND2) exam, which is one possible pathway to achieve the Cisco Certified Network Technician (CCNA) certification.</w:t>
      </w:r>
    </w:p>
    <w:p w14:paraId="5241DCD1" w14:textId="77777777" w:rsidR="00D20DE7" w:rsidRPr="00D20DE7" w:rsidRDefault="00D20DE7" w:rsidP="00D20DE7">
      <w:pPr>
        <w:spacing w:after="0" w:line="240" w:lineRule="auto"/>
        <w:ind w:left="720"/>
        <w:rPr>
          <w:rFonts w:ascii="Book Antiqua" w:hAnsi="Book Antiqua"/>
          <w:sz w:val="18"/>
          <w:szCs w:val="18"/>
        </w:rPr>
      </w:pPr>
      <w:r w:rsidRPr="00D20DE7">
        <w:rPr>
          <w:rFonts w:ascii="Book Antiqua" w:hAnsi="Book Antiqua"/>
          <w:sz w:val="18"/>
          <w:szCs w:val="18"/>
        </w:rPr>
        <w:t>Theory 4 hours</w:t>
      </w:r>
    </w:p>
    <w:p w14:paraId="43C11119" w14:textId="77777777" w:rsidR="00D20DE7" w:rsidRPr="00D20DE7" w:rsidRDefault="00D20DE7" w:rsidP="00D20DE7">
      <w:pPr>
        <w:spacing w:after="0" w:line="240" w:lineRule="auto"/>
        <w:ind w:left="720"/>
        <w:rPr>
          <w:rFonts w:ascii="Book Antiqua" w:hAnsi="Book Antiqua"/>
          <w:sz w:val="18"/>
          <w:szCs w:val="18"/>
        </w:rPr>
      </w:pPr>
      <w:r w:rsidRPr="00D20DE7">
        <w:rPr>
          <w:rFonts w:ascii="Book Antiqua" w:hAnsi="Book Antiqua"/>
          <w:sz w:val="18"/>
          <w:szCs w:val="18"/>
        </w:rPr>
        <w:t>Prerequisite: NET133</w:t>
      </w:r>
    </w:p>
    <w:p w14:paraId="60B9B762" w14:textId="77777777" w:rsidR="00D20DE7" w:rsidRPr="00D20DE7" w:rsidRDefault="00D20DE7" w:rsidP="00D20DE7">
      <w:pPr>
        <w:spacing w:after="0" w:line="240" w:lineRule="auto"/>
        <w:rPr>
          <w:rFonts w:ascii="Book Antiqua" w:hAnsi="Book Antiqua"/>
          <w:sz w:val="18"/>
          <w:szCs w:val="18"/>
        </w:rPr>
      </w:pPr>
    </w:p>
    <w:p w14:paraId="4FBD197F" w14:textId="77777777" w:rsidR="00D20DE7" w:rsidRPr="00D20DE7" w:rsidRDefault="00D20DE7" w:rsidP="00D20DE7">
      <w:pPr>
        <w:spacing w:after="0" w:line="240" w:lineRule="auto"/>
        <w:rPr>
          <w:rFonts w:ascii="Book Antiqua" w:hAnsi="Book Antiqua"/>
          <w:b/>
          <w:sz w:val="18"/>
          <w:szCs w:val="18"/>
        </w:rPr>
      </w:pPr>
      <w:r w:rsidRPr="00D20DE7">
        <w:rPr>
          <w:rFonts w:ascii="Book Antiqua" w:hAnsi="Book Antiqua"/>
          <w:b/>
          <w:sz w:val="18"/>
          <w:szCs w:val="18"/>
        </w:rPr>
        <w:t>NET245</w:t>
      </w:r>
      <w:r w:rsidRPr="00D20DE7">
        <w:rPr>
          <w:rFonts w:ascii="Book Antiqua" w:hAnsi="Book Antiqua"/>
          <w:b/>
          <w:sz w:val="18"/>
          <w:szCs w:val="18"/>
        </w:rPr>
        <w:tab/>
        <w:t xml:space="preserve">WAN and Network Management                    </w:t>
      </w:r>
      <w:r w:rsidRPr="00D20DE7">
        <w:rPr>
          <w:rFonts w:ascii="Book Antiqua" w:hAnsi="Book Antiqua"/>
          <w:b/>
          <w:sz w:val="18"/>
          <w:szCs w:val="18"/>
        </w:rPr>
        <w:tab/>
      </w:r>
      <w:r w:rsidRPr="00D20DE7">
        <w:rPr>
          <w:rFonts w:ascii="Book Antiqua" w:hAnsi="Book Antiqua"/>
          <w:b/>
          <w:sz w:val="18"/>
          <w:szCs w:val="18"/>
        </w:rPr>
        <w:tab/>
      </w:r>
      <w:r w:rsidRPr="00D20DE7">
        <w:rPr>
          <w:rFonts w:ascii="Book Antiqua" w:hAnsi="Book Antiqua"/>
          <w:b/>
          <w:sz w:val="18"/>
          <w:szCs w:val="18"/>
        </w:rPr>
        <w:tab/>
        <w:t xml:space="preserve">4 Credits </w:t>
      </w:r>
    </w:p>
    <w:p w14:paraId="2487F062" w14:textId="77777777" w:rsidR="00D20DE7" w:rsidRPr="00D20DE7" w:rsidRDefault="00D20DE7" w:rsidP="00D20DE7">
      <w:pPr>
        <w:spacing w:after="0" w:line="240" w:lineRule="auto"/>
        <w:rPr>
          <w:rFonts w:ascii="Book Antiqua" w:hAnsi="Book Antiqua"/>
          <w:sz w:val="18"/>
          <w:szCs w:val="18"/>
        </w:rPr>
      </w:pPr>
      <w:r w:rsidRPr="00D20DE7">
        <w:rPr>
          <w:rFonts w:ascii="Book Antiqua" w:hAnsi="Book Antiqua"/>
          <w:sz w:val="18"/>
          <w:szCs w:val="18"/>
        </w:rPr>
        <w:t>This course will provide students with an understanding of wide area networks (WAN) and network management concepts. CCNA certification preparation is also an important part of this course. Topics will include leased lines, point-to-point protocol (PPP), frame relay, point-to-point over Ethernet (PPPoE), virtual private networks (VPN), WAN troubleshooting, simple network management protocol (SNMP), QoS and cloud resources. NET244 and NET245 serve as the initial preparation for the interconnecting Cisco Networking Devices 2 (ICND2) exam, which is one possible pathway to achieve the Cisco Certified Network Technician (CCNA) certification.</w:t>
      </w:r>
    </w:p>
    <w:p w14:paraId="0E1DB1E0" w14:textId="77777777" w:rsidR="00D20DE7" w:rsidRPr="00D20DE7" w:rsidRDefault="00D20DE7" w:rsidP="00D20DE7">
      <w:pPr>
        <w:spacing w:after="0" w:line="240" w:lineRule="auto"/>
        <w:ind w:left="720"/>
        <w:rPr>
          <w:rFonts w:ascii="Book Antiqua" w:hAnsi="Book Antiqua"/>
          <w:sz w:val="18"/>
          <w:szCs w:val="18"/>
        </w:rPr>
      </w:pPr>
      <w:r w:rsidRPr="00D20DE7">
        <w:rPr>
          <w:rFonts w:ascii="Book Antiqua" w:hAnsi="Book Antiqua"/>
          <w:sz w:val="18"/>
          <w:szCs w:val="18"/>
        </w:rPr>
        <w:t>Theory 4 hours</w:t>
      </w:r>
    </w:p>
    <w:p w14:paraId="0A463C1F" w14:textId="243DA2C9" w:rsidR="00D20DE7" w:rsidRDefault="00D20DE7" w:rsidP="00D20DE7">
      <w:pPr>
        <w:spacing w:after="0" w:line="240" w:lineRule="auto"/>
        <w:ind w:left="720"/>
        <w:rPr>
          <w:rFonts w:ascii="Book Antiqua" w:hAnsi="Book Antiqua"/>
          <w:sz w:val="18"/>
          <w:szCs w:val="18"/>
        </w:rPr>
      </w:pPr>
      <w:r w:rsidRPr="00D20DE7">
        <w:rPr>
          <w:rFonts w:ascii="Book Antiqua" w:hAnsi="Book Antiqua"/>
          <w:sz w:val="18"/>
          <w:szCs w:val="18"/>
        </w:rPr>
        <w:t>Prerequisite: NET244</w:t>
      </w:r>
    </w:p>
    <w:p w14:paraId="24F5DBD3" w14:textId="77777777" w:rsidR="009B2C16" w:rsidRPr="00310642" w:rsidRDefault="009B2C16" w:rsidP="00310642">
      <w:pPr>
        <w:spacing w:after="0" w:line="240" w:lineRule="auto"/>
        <w:rPr>
          <w:rFonts w:ascii="Book Antiqua" w:hAnsi="Book Antiqua"/>
          <w:sz w:val="18"/>
          <w:szCs w:val="18"/>
        </w:rPr>
      </w:pPr>
    </w:p>
    <w:p w14:paraId="06FEE52E" w14:textId="49936FAA" w:rsidR="0064148B" w:rsidRDefault="0064148B">
      <w:pPr>
        <w:widowControl/>
        <w:rPr>
          <w:rFonts w:ascii="Book Antiqua" w:hAnsi="Book Antiqua"/>
          <w:b/>
          <w:sz w:val="18"/>
          <w:szCs w:val="18"/>
        </w:rPr>
      </w:pPr>
    </w:p>
    <w:p w14:paraId="3F434039" w14:textId="7704B96A" w:rsidR="00BB2318" w:rsidRDefault="00BB2318" w:rsidP="004A49FD">
      <w:pPr>
        <w:shd w:val="clear" w:color="auto" w:fill="92D050"/>
        <w:spacing w:after="0" w:line="240" w:lineRule="auto"/>
        <w:rPr>
          <w:rFonts w:ascii="Book Antiqua" w:hAnsi="Book Antiqua"/>
          <w:b/>
          <w:sz w:val="20"/>
          <w:szCs w:val="20"/>
          <w:u w:val="single"/>
        </w:rPr>
      </w:pPr>
      <w:r>
        <w:rPr>
          <w:rFonts w:ascii="Book Antiqua" w:hAnsi="Book Antiqua"/>
          <w:b/>
          <w:sz w:val="20"/>
          <w:szCs w:val="20"/>
          <w:u w:val="single"/>
        </w:rPr>
        <w:lastRenderedPageBreak/>
        <w:t>NURSING CERTIFIED HEALTHCARE WORKER TO RN BRIDGE PROGRAM</w:t>
      </w:r>
    </w:p>
    <w:p w14:paraId="04B7638C" w14:textId="77777777" w:rsidR="00BB2318" w:rsidRPr="0020188D" w:rsidRDefault="00BB2318" w:rsidP="00BB2318">
      <w:pPr>
        <w:spacing w:after="0" w:line="240" w:lineRule="auto"/>
        <w:rPr>
          <w:rFonts w:ascii="Book Antiqua" w:hAnsi="Book Antiqua"/>
          <w:b/>
          <w:sz w:val="18"/>
          <w:szCs w:val="18"/>
        </w:rPr>
      </w:pPr>
      <w:r w:rsidRPr="0020188D">
        <w:rPr>
          <w:rFonts w:ascii="Book Antiqua" w:hAnsi="Book Antiqua"/>
          <w:b/>
          <w:sz w:val="18"/>
          <w:szCs w:val="18"/>
        </w:rPr>
        <w:t>NUR100   Nature of Nursing</w:t>
      </w:r>
      <w:r w:rsidRPr="0020188D">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20188D">
        <w:rPr>
          <w:rFonts w:ascii="Book Antiqua" w:hAnsi="Book Antiqua"/>
          <w:b/>
          <w:sz w:val="18"/>
          <w:szCs w:val="18"/>
        </w:rPr>
        <w:t>3 Credits</w:t>
      </w:r>
    </w:p>
    <w:p w14:paraId="0A72A617" w14:textId="77777777" w:rsidR="00BB2318" w:rsidRPr="0020188D" w:rsidRDefault="00BB2318" w:rsidP="00BB2318">
      <w:pPr>
        <w:spacing w:after="0" w:line="240" w:lineRule="auto"/>
        <w:jc w:val="both"/>
        <w:rPr>
          <w:rFonts w:ascii="Book Antiqua" w:hAnsi="Book Antiqua"/>
          <w:sz w:val="18"/>
          <w:szCs w:val="18"/>
        </w:rPr>
      </w:pPr>
      <w:r w:rsidRPr="0020188D">
        <w:rPr>
          <w:rFonts w:ascii="Book Antiqua" w:hAnsi="Book Antiqua"/>
          <w:sz w:val="18"/>
          <w:szCs w:val="18"/>
        </w:rPr>
        <w:t xml:space="preserve">This course is offered for licensed/certified healthcare workers entering the ADN transition program. It introduces a variety of topics that focus on the scope of practice for a registered nurse covering principles, concepts, and processes. In order to provide students with a holistic approach for nursing the following topics will be presented: the nature of nursing, contemporary healthcare, the nursing process, health beliefs and practices, promoting psychosocial needs, and integral aspects of nursing. </w:t>
      </w:r>
    </w:p>
    <w:p w14:paraId="6B5A649E" w14:textId="77777777" w:rsidR="00BB2318" w:rsidRPr="00310642" w:rsidRDefault="00BB2318" w:rsidP="00BB2318">
      <w:pPr>
        <w:spacing w:after="0" w:line="240" w:lineRule="auto"/>
        <w:ind w:left="720"/>
        <w:rPr>
          <w:rFonts w:ascii="Book Antiqua" w:hAnsi="Book Antiqua"/>
          <w:sz w:val="18"/>
          <w:szCs w:val="18"/>
        </w:rPr>
      </w:pPr>
      <w:r w:rsidRPr="00310642">
        <w:rPr>
          <w:rFonts w:ascii="Book Antiqua" w:hAnsi="Book Antiqua"/>
          <w:sz w:val="18"/>
          <w:szCs w:val="18"/>
        </w:rPr>
        <w:t>NUR100</w:t>
      </w:r>
      <w:r>
        <w:rPr>
          <w:rFonts w:ascii="Book Antiqua" w:hAnsi="Book Antiqua"/>
          <w:sz w:val="18"/>
          <w:szCs w:val="18"/>
        </w:rPr>
        <w:t xml:space="preserve"> </w:t>
      </w:r>
      <w:r w:rsidRPr="00310642">
        <w:rPr>
          <w:rFonts w:ascii="Book Antiqua" w:hAnsi="Book Antiqua"/>
          <w:sz w:val="18"/>
          <w:szCs w:val="18"/>
        </w:rPr>
        <w:t>along with NUR101 must be co</w:t>
      </w:r>
      <w:r>
        <w:rPr>
          <w:rFonts w:ascii="Book Antiqua" w:hAnsi="Book Antiqua"/>
          <w:sz w:val="18"/>
          <w:szCs w:val="18"/>
        </w:rPr>
        <w:t xml:space="preserve">mpleted with a “C” or better to </w:t>
      </w:r>
      <w:r w:rsidRPr="00310642">
        <w:rPr>
          <w:rFonts w:ascii="Book Antiqua" w:hAnsi="Book Antiqua"/>
          <w:sz w:val="18"/>
          <w:szCs w:val="18"/>
        </w:rPr>
        <w:t>meet requirements for acceptance into the ADN program.</w:t>
      </w:r>
    </w:p>
    <w:p w14:paraId="05D2FE4F" w14:textId="69EE64AD" w:rsidR="00BB2318" w:rsidRPr="00310642" w:rsidRDefault="00BB2318" w:rsidP="00BB2318">
      <w:pPr>
        <w:spacing w:after="0" w:line="240" w:lineRule="auto"/>
        <w:ind w:firstLine="720"/>
        <w:rPr>
          <w:rFonts w:ascii="Book Antiqua" w:hAnsi="Book Antiqua"/>
          <w:sz w:val="18"/>
          <w:szCs w:val="18"/>
        </w:rPr>
      </w:pPr>
      <w:r w:rsidRPr="00310642">
        <w:rPr>
          <w:rFonts w:ascii="Book Antiqua" w:hAnsi="Book Antiqua"/>
          <w:sz w:val="18"/>
          <w:szCs w:val="18"/>
        </w:rPr>
        <w:t xml:space="preserve">Theory 3 </w:t>
      </w:r>
      <w:r w:rsidR="005A6C3E">
        <w:rPr>
          <w:rFonts w:ascii="Book Antiqua" w:hAnsi="Book Antiqua"/>
          <w:sz w:val="18"/>
          <w:szCs w:val="18"/>
        </w:rPr>
        <w:t xml:space="preserve">credit </w:t>
      </w:r>
      <w:r w:rsidRPr="00310642">
        <w:rPr>
          <w:rFonts w:ascii="Book Antiqua" w:hAnsi="Book Antiqua"/>
          <w:sz w:val="18"/>
          <w:szCs w:val="18"/>
        </w:rPr>
        <w:t>hours</w:t>
      </w:r>
    </w:p>
    <w:p w14:paraId="0A72C863" w14:textId="77777777" w:rsidR="00BB2318" w:rsidRDefault="00BB2318" w:rsidP="00BB2318">
      <w:pPr>
        <w:spacing w:after="0" w:line="240" w:lineRule="auto"/>
        <w:ind w:firstLine="720"/>
        <w:rPr>
          <w:rFonts w:ascii="Book Antiqua" w:hAnsi="Book Antiqua"/>
          <w:sz w:val="18"/>
          <w:szCs w:val="18"/>
        </w:rPr>
      </w:pPr>
      <w:r w:rsidRPr="00310642">
        <w:rPr>
          <w:rFonts w:ascii="Book Antiqua" w:hAnsi="Book Antiqua"/>
          <w:sz w:val="18"/>
          <w:szCs w:val="18"/>
        </w:rPr>
        <w:t>Corequisite: NUR101</w:t>
      </w:r>
    </w:p>
    <w:p w14:paraId="707E2D77" w14:textId="77777777" w:rsidR="00BB2318" w:rsidRPr="00310642" w:rsidRDefault="00BB2318" w:rsidP="00BB2318">
      <w:pPr>
        <w:spacing w:after="0" w:line="240" w:lineRule="auto"/>
        <w:ind w:firstLine="720"/>
        <w:rPr>
          <w:rFonts w:ascii="Book Antiqua" w:hAnsi="Book Antiqua"/>
          <w:sz w:val="18"/>
          <w:szCs w:val="18"/>
        </w:rPr>
      </w:pPr>
    </w:p>
    <w:p w14:paraId="33A33494" w14:textId="77777777" w:rsidR="00BB2318" w:rsidRPr="0020188D" w:rsidRDefault="00BB2318" w:rsidP="00BB2318">
      <w:pPr>
        <w:spacing w:after="0" w:line="240" w:lineRule="auto"/>
        <w:rPr>
          <w:rFonts w:ascii="Book Antiqua" w:hAnsi="Book Antiqua"/>
          <w:b/>
          <w:sz w:val="18"/>
          <w:szCs w:val="18"/>
        </w:rPr>
      </w:pPr>
      <w:r w:rsidRPr="0020188D">
        <w:rPr>
          <w:rFonts w:ascii="Book Antiqua" w:hAnsi="Book Antiqua"/>
          <w:b/>
          <w:sz w:val="18"/>
          <w:szCs w:val="18"/>
        </w:rPr>
        <w:t xml:space="preserve">NUR101   Nursing Interventions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20188D">
        <w:rPr>
          <w:rFonts w:ascii="Book Antiqua" w:hAnsi="Book Antiqua"/>
          <w:b/>
          <w:sz w:val="18"/>
          <w:szCs w:val="18"/>
        </w:rPr>
        <w:t xml:space="preserve">6 Credits </w:t>
      </w:r>
    </w:p>
    <w:p w14:paraId="1724DF78" w14:textId="1B009EF9" w:rsidR="00BB2318" w:rsidRPr="0020188D" w:rsidRDefault="00BB2318" w:rsidP="00BB2318">
      <w:pPr>
        <w:spacing w:after="0" w:line="240" w:lineRule="auto"/>
        <w:jc w:val="both"/>
        <w:rPr>
          <w:rFonts w:ascii="Book Antiqua" w:hAnsi="Book Antiqua"/>
          <w:sz w:val="18"/>
          <w:szCs w:val="18"/>
        </w:rPr>
      </w:pPr>
      <w:r w:rsidRPr="0020188D">
        <w:rPr>
          <w:rFonts w:ascii="Book Antiqua" w:hAnsi="Book Antiqua"/>
          <w:sz w:val="18"/>
          <w:szCs w:val="18"/>
        </w:rPr>
        <w:t>This course focuses on the application of the nursing process as a problem-solving approach to clinical judgment in performing components of nursing care. Em</w:t>
      </w:r>
      <w:r>
        <w:rPr>
          <w:rFonts w:ascii="Book Antiqua" w:hAnsi="Book Antiqua"/>
          <w:sz w:val="18"/>
          <w:szCs w:val="18"/>
        </w:rPr>
        <w:t>phasis is placed on the psycho-</w:t>
      </w:r>
      <w:r w:rsidRPr="0020188D">
        <w:rPr>
          <w:rFonts w:ascii="Book Antiqua" w:hAnsi="Book Antiqua"/>
          <w:sz w:val="18"/>
          <w:szCs w:val="18"/>
        </w:rPr>
        <w:t>social and physiological needs of the patient to provide a safe environment throughout all aspects of patient care. Included are health assessment and promotion of psychological health. A laboratory and clinical component are included. This course is offered in conjunction with NUR100 and must be completed with a “C” or better to meet requirements for acceptance into the ADN Program.</w:t>
      </w:r>
      <w:r w:rsidR="005A6C3E">
        <w:rPr>
          <w:rFonts w:ascii="Book Antiqua" w:hAnsi="Book Antiqua"/>
          <w:sz w:val="18"/>
          <w:szCs w:val="18"/>
        </w:rPr>
        <w:t xml:space="preserve"> (lab 30 hours, clinical </w:t>
      </w:r>
      <w:r w:rsidR="00AE7337">
        <w:rPr>
          <w:rFonts w:ascii="Book Antiqua" w:hAnsi="Book Antiqua"/>
          <w:sz w:val="18"/>
          <w:szCs w:val="18"/>
        </w:rPr>
        <w:t>45</w:t>
      </w:r>
      <w:r w:rsidR="005A6C3E">
        <w:rPr>
          <w:rFonts w:ascii="Book Antiqua" w:hAnsi="Book Antiqua"/>
          <w:sz w:val="18"/>
          <w:szCs w:val="18"/>
        </w:rPr>
        <w:t xml:space="preserve"> hours per semester)</w:t>
      </w:r>
    </w:p>
    <w:p w14:paraId="5728C3BF" w14:textId="533F512C" w:rsidR="00BB2318" w:rsidRDefault="00BB2318" w:rsidP="00BB2318">
      <w:pPr>
        <w:spacing w:after="0" w:line="240" w:lineRule="auto"/>
        <w:ind w:firstLine="720"/>
        <w:rPr>
          <w:rFonts w:ascii="Book Antiqua" w:hAnsi="Book Antiqua"/>
          <w:sz w:val="18"/>
          <w:szCs w:val="18"/>
        </w:rPr>
      </w:pPr>
      <w:r w:rsidRPr="00310642">
        <w:rPr>
          <w:rFonts w:ascii="Book Antiqua" w:hAnsi="Book Antiqua"/>
          <w:sz w:val="18"/>
          <w:szCs w:val="18"/>
        </w:rPr>
        <w:t xml:space="preserve">Theory 4 </w:t>
      </w:r>
      <w:r w:rsidR="005A6C3E">
        <w:rPr>
          <w:rFonts w:ascii="Book Antiqua" w:hAnsi="Book Antiqua"/>
          <w:sz w:val="18"/>
          <w:szCs w:val="18"/>
        </w:rPr>
        <w:t xml:space="preserve">credit </w:t>
      </w:r>
      <w:r w:rsidRPr="00310642">
        <w:rPr>
          <w:rFonts w:ascii="Book Antiqua" w:hAnsi="Book Antiqua"/>
          <w:sz w:val="18"/>
          <w:szCs w:val="18"/>
        </w:rPr>
        <w:t>hours</w:t>
      </w:r>
    </w:p>
    <w:p w14:paraId="062F5C07" w14:textId="37E2753E" w:rsidR="00BB2318" w:rsidRDefault="00BB2318" w:rsidP="00BB2318">
      <w:pPr>
        <w:spacing w:after="0" w:line="240" w:lineRule="auto"/>
        <w:ind w:firstLine="720"/>
        <w:rPr>
          <w:rFonts w:ascii="Book Antiqua" w:hAnsi="Book Antiqua"/>
          <w:sz w:val="18"/>
          <w:szCs w:val="18"/>
        </w:rPr>
      </w:pPr>
      <w:r>
        <w:rPr>
          <w:rFonts w:ascii="Book Antiqua" w:hAnsi="Book Antiqua"/>
          <w:sz w:val="18"/>
          <w:szCs w:val="18"/>
        </w:rPr>
        <w:t xml:space="preserve">Lab </w:t>
      </w:r>
      <w:r w:rsidR="005A6C3E">
        <w:rPr>
          <w:rFonts w:ascii="Book Antiqua" w:hAnsi="Book Antiqua"/>
          <w:sz w:val="18"/>
          <w:szCs w:val="18"/>
        </w:rPr>
        <w:t>1</w:t>
      </w:r>
      <w:r>
        <w:rPr>
          <w:rFonts w:ascii="Book Antiqua" w:hAnsi="Book Antiqua"/>
          <w:sz w:val="18"/>
          <w:szCs w:val="18"/>
        </w:rPr>
        <w:t xml:space="preserve"> </w:t>
      </w:r>
      <w:r w:rsidR="005A6C3E">
        <w:rPr>
          <w:rFonts w:ascii="Book Antiqua" w:hAnsi="Book Antiqua"/>
          <w:sz w:val="18"/>
          <w:szCs w:val="18"/>
        </w:rPr>
        <w:t xml:space="preserve">credit </w:t>
      </w:r>
      <w:r>
        <w:rPr>
          <w:rFonts w:ascii="Book Antiqua" w:hAnsi="Book Antiqua"/>
          <w:sz w:val="18"/>
          <w:szCs w:val="18"/>
        </w:rPr>
        <w:t>hour</w:t>
      </w:r>
    </w:p>
    <w:p w14:paraId="7C9DBFEE" w14:textId="7004B483" w:rsidR="00BB2318" w:rsidRPr="00310642" w:rsidRDefault="00BB2318" w:rsidP="00BB2318">
      <w:pPr>
        <w:spacing w:after="0" w:line="240" w:lineRule="auto"/>
        <w:ind w:firstLine="720"/>
        <w:rPr>
          <w:rFonts w:ascii="Book Antiqua" w:hAnsi="Book Antiqua"/>
          <w:sz w:val="18"/>
          <w:szCs w:val="18"/>
        </w:rPr>
      </w:pPr>
      <w:r w:rsidRPr="00310642">
        <w:rPr>
          <w:rFonts w:ascii="Book Antiqua" w:hAnsi="Book Antiqua"/>
          <w:sz w:val="18"/>
          <w:szCs w:val="18"/>
        </w:rPr>
        <w:t xml:space="preserve">Clinical </w:t>
      </w:r>
      <w:r w:rsidR="005A6C3E">
        <w:rPr>
          <w:rFonts w:ascii="Book Antiqua" w:hAnsi="Book Antiqua"/>
          <w:sz w:val="18"/>
          <w:szCs w:val="18"/>
        </w:rPr>
        <w:t>1 credit hour</w:t>
      </w:r>
    </w:p>
    <w:p w14:paraId="4AD8F649" w14:textId="77777777" w:rsidR="00BB2318" w:rsidRDefault="00BB2318" w:rsidP="00BB2318">
      <w:pPr>
        <w:spacing w:after="0" w:line="240" w:lineRule="auto"/>
        <w:ind w:left="720"/>
        <w:rPr>
          <w:rFonts w:ascii="Book Antiqua" w:hAnsi="Book Antiqua"/>
          <w:sz w:val="18"/>
          <w:szCs w:val="18"/>
        </w:rPr>
      </w:pPr>
      <w:r w:rsidRPr="00310642">
        <w:rPr>
          <w:rFonts w:ascii="Book Antiqua" w:hAnsi="Book Antiqua"/>
          <w:sz w:val="18"/>
          <w:szCs w:val="18"/>
        </w:rPr>
        <w:t>Corequisite: NUR100</w:t>
      </w:r>
    </w:p>
    <w:p w14:paraId="10E38C43" w14:textId="77777777" w:rsidR="00BB2318" w:rsidRDefault="00BB2318" w:rsidP="00BB2318">
      <w:pPr>
        <w:spacing w:after="0" w:line="240" w:lineRule="auto"/>
        <w:rPr>
          <w:rFonts w:ascii="Book Antiqua" w:hAnsi="Book Antiqua"/>
          <w:b/>
          <w:sz w:val="20"/>
          <w:szCs w:val="20"/>
          <w:u w:val="single"/>
        </w:rPr>
      </w:pPr>
    </w:p>
    <w:p w14:paraId="5459191E" w14:textId="761D3A3C" w:rsidR="00BB2318" w:rsidRPr="004C061F" w:rsidRDefault="00BB2318" w:rsidP="00BB2318">
      <w:pPr>
        <w:spacing w:after="0" w:line="240" w:lineRule="auto"/>
        <w:rPr>
          <w:rFonts w:ascii="Book Antiqua" w:hAnsi="Book Antiqua"/>
          <w:b/>
          <w:sz w:val="18"/>
          <w:szCs w:val="18"/>
        </w:rPr>
      </w:pPr>
      <w:r w:rsidRPr="004C061F">
        <w:rPr>
          <w:rFonts w:ascii="Book Antiqua" w:hAnsi="Book Antiqua"/>
          <w:b/>
          <w:sz w:val="18"/>
          <w:szCs w:val="18"/>
        </w:rPr>
        <w:t xml:space="preserve">NUR103     Certified Healthcare Worker to RN Transition Course     </w:t>
      </w:r>
      <w:r w:rsidR="004C061F">
        <w:rPr>
          <w:rFonts w:ascii="Book Antiqua" w:hAnsi="Book Antiqua"/>
          <w:b/>
          <w:sz w:val="18"/>
          <w:szCs w:val="18"/>
        </w:rPr>
        <w:tab/>
      </w:r>
      <w:r w:rsidR="004C061F">
        <w:rPr>
          <w:rFonts w:ascii="Book Antiqua" w:hAnsi="Book Antiqua"/>
          <w:b/>
          <w:sz w:val="18"/>
          <w:szCs w:val="18"/>
        </w:rPr>
        <w:tab/>
      </w:r>
      <w:r w:rsidRPr="004C061F">
        <w:rPr>
          <w:rFonts w:ascii="Book Antiqua" w:hAnsi="Book Antiqua"/>
          <w:b/>
          <w:sz w:val="18"/>
          <w:szCs w:val="18"/>
        </w:rPr>
        <w:t>4 Credits</w:t>
      </w:r>
    </w:p>
    <w:p w14:paraId="79256E42" w14:textId="6197D17A" w:rsidR="00BB2318" w:rsidRPr="00A75805" w:rsidRDefault="00BB2318" w:rsidP="00BB2318">
      <w:pPr>
        <w:spacing w:after="0" w:line="240" w:lineRule="auto"/>
        <w:rPr>
          <w:rFonts w:ascii="Book Antiqua" w:hAnsi="Book Antiqua"/>
          <w:sz w:val="18"/>
          <w:szCs w:val="18"/>
        </w:rPr>
      </w:pPr>
      <w:r w:rsidRPr="00A75805">
        <w:rPr>
          <w:rFonts w:ascii="Book Antiqua" w:hAnsi="Book Antiqua"/>
          <w:sz w:val="18"/>
          <w:szCs w:val="18"/>
        </w:rPr>
        <w:t>This course will assist the nursing student to validate previous learning and to comprehend the Scope of Practice of a Registered Nurse.  Course is designed to assist the student in the transition from certified healthcare worker to registered nurse.  Health Assessment, legal and ethical issues, management and techniques, concept mapping, teaching and the use of the nursing process to provide holistic patient care are presented.  The student will demonstrate the ability to solve problems through the use of the nursing process with a focus on application of concepts.  A laboratory component is included to aid in developing physical assessment skills, intravenous therapy skills, and a pharmacology math review and competency.</w:t>
      </w:r>
      <w:r w:rsidR="005A6C3E" w:rsidRPr="00A75805">
        <w:rPr>
          <w:rFonts w:ascii="Book Antiqua" w:hAnsi="Book Antiqua"/>
          <w:sz w:val="18"/>
          <w:szCs w:val="18"/>
        </w:rPr>
        <w:t xml:space="preserve"> (lab 30 hours, clinical 45 hours per semester)</w:t>
      </w:r>
    </w:p>
    <w:p w14:paraId="1E80D94D" w14:textId="3FCAE86F" w:rsidR="00BB2318" w:rsidRPr="00A75805" w:rsidRDefault="00BB2318" w:rsidP="00BB2318">
      <w:pPr>
        <w:spacing w:after="0" w:line="240" w:lineRule="auto"/>
        <w:ind w:left="720"/>
        <w:rPr>
          <w:rFonts w:ascii="Book Antiqua" w:hAnsi="Book Antiqua"/>
          <w:sz w:val="18"/>
          <w:szCs w:val="18"/>
        </w:rPr>
      </w:pPr>
      <w:r w:rsidRPr="00A75805">
        <w:rPr>
          <w:rFonts w:ascii="Book Antiqua" w:hAnsi="Book Antiqua"/>
          <w:sz w:val="18"/>
          <w:szCs w:val="18"/>
        </w:rPr>
        <w:t xml:space="preserve">Theory </w:t>
      </w:r>
      <w:r w:rsidR="005A6C3E" w:rsidRPr="00A75805">
        <w:rPr>
          <w:rFonts w:ascii="Book Antiqua" w:hAnsi="Book Antiqua"/>
          <w:sz w:val="18"/>
          <w:szCs w:val="18"/>
        </w:rPr>
        <w:t>2 credit hours</w:t>
      </w:r>
      <w:r w:rsidRPr="00A75805">
        <w:rPr>
          <w:rFonts w:ascii="Book Antiqua" w:hAnsi="Book Antiqua"/>
          <w:sz w:val="18"/>
          <w:szCs w:val="18"/>
        </w:rPr>
        <w:t xml:space="preserve"> </w:t>
      </w:r>
    </w:p>
    <w:p w14:paraId="3E533FD0" w14:textId="4A8E917C" w:rsidR="00BB2318" w:rsidRPr="00A75805" w:rsidRDefault="00BB2318" w:rsidP="00BB2318">
      <w:pPr>
        <w:spacing w:after="0" w:line="240" w:lineRule="auto"/>
        <w:ind w:left="720"/>
        <w:rPr>
          <w:rFonts w:ascii="Book Antiqua" w:hAnsi="Book Antiqua"/>
          <w:sz w:val="18"/>
          <w:szCs w:val="18"/>
        </w:rPr>
      </w:pPr>
      <w:r w:rsidRPr="00A75805">
        <w:rPr>
          <w:rFonts w:ascii="Book Antiqua" w:hAnsi="Book Antiqua"/>
          <w:sz w:val="18"/>
          <w:szCs w:val="18"/>
        </w:rPr>
        <w:t xml:space="preserve">Lab 1 </w:t>
      </w:r>
      <w:r w:rsidR="005A6C3E" w:rsidRPr="00A75805">
        <w:rPr>
          <w:rFonts w:ascii="Book Antiqua" w:hAnsi="Book Antiqua"/>
          <w:sz w:val="18"/>
          <w:szCs w:val="18"/>
        </w:rPr>
        <w:t>credit hour</w:t>
      </w:r>
    </w:p>
    <w:p w14:paraId="2C03DC6E" w14:textId="78F14181" w:rsidR="00BB2318" w:rsidRPr="00A75805" w:rsidRDefault="00BB2318" w:rsidP="00BB2318">
      <w:pPr>
        <w:spacing w:after="0" w:line="240" w:lineRule="auto"/>
        <w:ind w:left="720"/>
        <w:rPr>
          <w:rFonts w:ascii="Book Antiqua" w:hAnsi="Book Antiqua"/>
          <w:sz w:val="18"/>
          <w:szCs w:val="18"/>
        </w:rPr>
      </w:pPr>
      <w:r w:rsidRPr="00A75805">
        <w:rPr>
          <w:rFonts w:ascii="Book Antiqua" w:hAnsi="Book Antiqua"/>
          <w:sz w:val="18"/>
          <w:szCs w:val="18"/>
        </w:rPr>
        <w:t xml:space="preserve">Clinical </w:t>
      </w:r>
      <w:r w:rsidR="005A6C3E" w:rsidRPr="00A75805">
        <w:rPr>
          <w:rFonts w:ascii="Book Antiqua" w:hAnsi="Book Antiqua"/>
          <w:sz w:val="18"/>
          <w:szCs w:val="18"/>
        </w:rPr>
        <w:t>1 credit hour</w:t>
      </w:r>
    </w:p>
    <w:p w14:paraId="2B2C2494" w14:textId="77777777" w:rsidR="00BB2318" w:rsidRPr="00A75805" w:rsidRDefault="00BB2318" w:rsidP="00BB2318">
      <w:pPr>
        <w:spacing w:after="0" w:line="240" w:lineRule="auto"/>
        <w:ind w:left="720"/>
        <w:rPr>
          <w:rFonts w:ascii="Book Antiqua" w:hAnsi="Book Antiqua"/>
          <w:sz w:val="18"/>
          <w:szCs w:val="18"/>
        </w:rPr>
      </w:pPr>
      <w:r w:rsidRPr="00A75805">
        <w:rPr>
          <w:rFonts w:ascii="Book Antiqua" w:hAnsi="Book Antiqua"/>
          <w:sz w:val="18"/>
          <w:szCs w:val="18"/>
        </w:rPr>
        <w:t>Prerequisite: NUR100, NUR101</w:t>
      </w:r>
    </w:p>
    <w:p w14:paraId="52368497" w14:textId="77777777" w:rsidR="00A75805" w:rsidRDefault="00BB2318" w:rsidP="00A75805">
      <w:pPr>
        <w:spacing w:after="0" w:line="240" w:lineRule="auto"/>
        <w:ind w:left="720"/>
        <w:rPr>
          <w:rFonts w:ascii="Book Antiqua" w:hAnsi="Book Antiqua"/>
          <w:b/>
          <w:sz w:val="18"/>
          <w:szCs w:val="18"/>
        </w:rPr>
      </w:pPr>
      <w:r w:rsidRPr="00A75805">
        <w:rPr>
          <w:rFonts w:ascii="Book Antiqua" w:hAnsi="Book Antiqua"/>
          <w:sz w:val="18"/>
          <w:szCs w:val="18"/>
        </w:rPr>
        <w:t>Corequisite: none</w:t>
      </w:r>
      <w:r>
        <w:rPr>
          <w:rFonts w:ascii="Book Antiqua" w:hAnsi="Book Antiqua"/>
          <w:b/>
          <w:sz w:val="18"/>
          <w:szCs w:val="18"/>
        </w:rPr>
        <w:t xml:space="preserve">  </w:t>
      </w:r>
    </w:p>
    <w:p w14:paraId="44F41586" w14:textId="77777777" w:rsidR="00A75805" w:rsidRDefault="00A75805" w:rsidP="00A75805">
      <w:pPr>
        <w:spacing w:after="0" w:line="240" w:lineRule="auto"/>
        <w:rPr>
          <w:rFonts w:ascii="Book Antiqua" w:hAnsi="Book Antiqua"/>
          <w:b/>
          <w:sz w:val="18"/>
          <w:szCs w:val="18"/>
        </w:rPr>
      </w:pPr>
    </w:p>
    <w:p w14:paraId="1D9D6DAA" w14:textId="41166DE5" w:rsidR="00BB2318" w:rsidRPr="0020188D" w:rsidRDefault="00BB2318" w:rsidP="00A75805">
      <w:pPr>
        <w:spacing w:after="0" w:line="240" w:lineRule="auto"/>
        <w:rPr>
          <w:rFonts w:ascii="Book Antiqua" w:hAnsi="Book Antiqua"/>
          <w:b/>
          <w:sz w:val="18"/>
          <w:szCs w:val="18"/>
        </w:rPr>
      </w:pPr>
      <w:r>
        <w:rPr>
          <w:rFonts w:ascii="Book Antiqua" w:hAnsi="Book Antiqua"/>
          <w:b/>
          <w:sz w:val="18"/>
          <w:szCs w:val="18"/>
        </w:rPr>
        <w:t>Advanced Medical-</w:t>
      </w:r>
      <w:r w:rsidRPr="0020188D">
        <w:rPr>
          <w:rFonts w:ascii="Book Antiqua" w:hAnsi="Book Antiqua"/>
          <w:b/>
          <w:sz w:val="18"/>
          <w:szCs w:val="18"/>
        </w:rPr>
        <w:t xml:space="preserve">Surgical Nursing I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004C061F">
        <w:rPr>
          <w:rFonts w:ascii="Book Antiqua" w:hAnsi="Book Antiqua"/>
          <w:b/>
          <w:sz w:val="18"/>
          <w:szCs w:val="18"/>
        </w:rPr>
        <w:tab/>
      </w:r>
      <w:r w:rsidRPr="0020188D">
        <w:rPr>
          <w:rFonts w:ascii="Book Antiqua" w:hAnsi="Book Antiqua"/>
          <w:b/>
          <w:sz w:val="18"/>
          <w:szCs w:val="18"/>
        </w:rPr>
        <w:t xml:space="preserve">5 Credits </w:t>
      </w:r>
    </w:p>
    <w:p w14:paraId="3B84D9A4" w14:textId="2ECC336D" w:rsidR="00BB2318" w:rsidRPr="0020188D" w:rsidRDefault="00BB2318" w:rsidP="00BB2318">
      <w:pPr>
        <w:spacing w:after="0" w:line="240" w:lineRule="auto"/>
        <w:jc w:val="both"/>
        <w:rPr>
          <w:rFonts w:ascii="Book Antiqua" w:hAnsi="Book Antiqua"/>
          <w:sz w:val="18"/>
          <w:szCs w:val="18"/>
        </w:rPr>
      </w:pPr>
      <w:r w:rsidRPr="0020188D">
        <w:rPr>
          <w:rFonts w:ascii="Book Antiqua" w:hAnsi="Book Antiqua"/>
          <w:sz w:val="18"/>
          <w:szCs w:val="18"/>
        </w:rPr>
        <w:t>This course will focus on fluid and electrolytes, immunology, diabetes, hematology and disaster planning. These topics will be needed to understand the purpose and process of laboratory tests with result interpretations corre</w:t>
      </w:r>
      <w:r>
        <w:rPr>
          <w:rFonts w:ascii="Book Antiqua" w:hAnsi="Book Antiqua"/>
          <w:sz w:val="18"/>
          <w:szCs w:val="18"/>
        </w:rPr>
        <w:t xml:space="preserve">lated to </w:t>
      </w:r>
      <w:r w:rsidRPr="0020188D">
        <w:rPr>
          <w:rFonts w:ascii="Book Antiqua" w:hAnsi="Book Antiqua"/>
          <w:sz w:val="18"/>
          <w:szCs w:val="18"/>
        </w:rPr>
        <w:t>medical, surgical and nursing concept maps. Laboratory sessions will review medication administration techniques and introduce IV bolus, IVPB, blood transfusions and blood sample collection peripherally. Drug dosage calculation, preparation and lab simulation are included. Clinical hours required.</w:t>
      </w:r>
      <w:r w:rsidR="005A6C3E">
        <w:rPr>
          <w:rFonts w:ascii="Book Antiqua" w:hAnsi="Book Antiqua"/>
          <w:sz w:val="18"/>
          <w:szCs w:val="18"/>
        </w:rPr>
        <w:t xml:space="preserve"> (lab 30 hours, clinical 45 hours per semester)</w:t>
      </w:r>
    </w:p>
    <w:p w14:paraId="5287AF70" w14:textId="33243C14" w:rsidR="005A6C3E" w:rsidRDefault="00BB2318" w:rsidP="00BB2318">
      <w:pPr>
        <w:spacing w:after="0" w:line="240" w:lineRule="auto"/>
        <w:ind w:firstLine="720"/>
        <w:rPr>
          <w:rFonts w:ascii="Book Antiqua" w:hAnsi="Book Antiqua"/>
          <w:sz w:val="18"/>
          <w:szCs w:val="18"/>
        </w:rPr>
      </w:pPr>
      <w:r w:rsidRPr="00310642">
        <w:rPr>
          <w:rFonts w:ascii="Book Antiqua" w:hAnsi="Book Antiqua"/>
          <w:sz w:val="18"/>
          <w:szCs w:val="18"/>
        </w:rPr>
        <w:t xml:space="preserve">Theory </w:t>
      </w:r>
      <w:r w:rsidR="005A6C3E">
        <w:rPr>
          <w:rFonts w:ascii="Book Antiqua" w:hAnsi="Book Antiqua"/>
          <w:sz w:val="18"/>
          <w:szCs w:val="18"/>
        </w:rPr>
        <w:t>3 credit hours</w:t>
      </w:r>
      <w:r w:rsidR="005A6C3E" w:rsidRPr="005A6C3E">
        <w:rPr>
          <w:rFonts w:ascii="Book Antiqua" w:hAnsi="Book Antiqua"/>
          <w:sz w:val="18"/>
          <w:szCs w:val="18"/>
        </w:rPr>
        <w:t xml:space="preserve"> </w:t>
      </w:r>
    </w:p>
    <w:p w14:paraId="4D6539FF" w14:textId="50D7D0D3" w:rsidR="005A6C3E" w:rsidRDefault="005A6C3E" w:rsidP="00BB2318">
      <w:pPr>
        <w:spacing w:after="0" w:line="240" w:lineRule="auto"/>
        <w:ind w:firstLine="720"/>
        <w:rPr>
          <w:rFonts w:ascii="Book Antiqua" w:hAnsi="Book Antiqua"/>
          <w:sz w:val="18"/>
          <w:szCs w:val="18"/>
        </w:rPr>
      </w:pPr>
      <w:r w:rsidRPr="00310642">
        <w:rPr>
          <w:rFonts w:ascii="Book Antiqua" w:hAnsi="Book Antiqua"/>
          <w:sz w:val="18"/>
          <w:szCs w:val="18"/>
        </w:rPr>
        <w:t xml:space="preserve">Lab </w:t>
      </w:r>
      <w:r>
        <w:rPr>
          <w:rFonts w:ascii="Book Antiqua" w:hAnsi="Book Antiqua"/>
          <w:sz w:val="18"/>
          <w:szCs w:val="18"/>
        </w:rPr>
        <w:t>1 credit</w:t>
      </w:r>
      <w:r w:rsidRPr="00310642">
        <w:rPr>
          <w:rFonts w:ascii="Book Antiqua" w:hAnsi="Book Antiqua"/>
          <w:sz w:val="18"/>
          <w:szCs w:val="18"/>
        </w:rPr>
        <w:t xml:space="preserve"> hours</w:t>
      </w:r>
    </w:p>
    <w:p w14:paraId="729E3BF8" w14:textId="3C4A0E93" w:rsidR="00BB2318" w:rsidRPr="00310642" w:rsidRDefault="00BB2318" w:rsidP="00BB2318">
      <w:pPr>
        <w:spacing w:after="0" w:line="240" w:lineRule="auto"/>
        <w:ind w:firstLine="720"/>
        <w:rPr>
          <w:rFonts w:ascii="Book Antiqua" w:hAnsi="Book Antiqua"/>
          <w:sz w:val="18"/>
          <w:szCs w:val="18"/>
        </w:rPr>
      </w:pPr>
      <w:r w:rsidRPr="00310642">
        <w:rPr>
          <w:rFonts w:ascii="Book Antiqua" w:hAnsi="Book Antiqua"/>
          <w:sz w:val="18"/>
          <w:szCs w:val="18"/>
        </w:rPr>
        <w:t xml:space="preserve">Clinical </w:t>
      </w:r>
      <w:r w:rsidR="005A6C3E">
        <w:rPr>
          <w:rFonts w:ascii="Book Antiqua" w:hAnsi="Book Antiqua"/>
          <w:sz w:val="18"/>
          <w:szCs w:val="18"/>
        </w:rPr>
        <w:t>1 credit</w:t>
      </w:r>
      <w:r w:rsidRPr="00310642">
        <w:rPr>
          <w:rFonts w:ascii="Book Antiqua" w:hAnsi="Book Antiqua"/>
          <w:sz w:val="18"/>
          <w:szCs w:val="18"/>
        </w:rPr>
        <w:t xml:space="preserve"> hours </w:t>
      </w:r>
    </w:p>
    <w:p w14:paraId="3B6F9FAA" w14:textId="48B28390" w:rsidR="00BB2318" w:rsidRPr="00310642" w:rsidRDefault="00BB2318" w:rsidP="00BB2318">
      <w:pPr>
        <w:spacing w:after="0" w:line="240" w:lineRule="auto"/>
        <w:ind w:firstLine="720"/>
        <w:rPr>
          <w:rFonts w:ascii="Book Antiqua" w:hAnsi="Book Antiqua"/>
          <w:sz w:val="18"/>
          <w:szCs w:val="18"/>
        </w:rPr>
      </w:pPr>
      <w:r w:rsidRPr="00310642">
        <w:rPr>
          <w:rFonts w:ascii="Book Antiqua" w:hAnsi="Book Antiqua"/>
          <w:sz w:val="18"/>
          <w:szCs w:val="18"/>
        </w:rPr>
        <w:t>Prerequisite: Admission to the LPN to ADN</w:t>
      </w:r>
      <w:r>
        <w:rPr>
          <w:rFonts w:ascii="Book Antiqua" w:hAnsi="Book Antiqua"/>
          <w:sz w:val="18"/>
          <w:szCs w:val="18"/>
        </w:rPr>
        <w:fldChar w:fldCharType="begin"/>
      </w:r>
      <w:r>
        <w:instrText xml:space="preserve"> </w:instrText>
      </w:r>
      <w:r w:rsidRPr="00BD613A">
        <w:rPr>
          <w:b/>
          <w:color w:val="1D4AA3"/>
          <w:sz w:val="40"/>
          <w:szCs w:val="40"/>
        </w:rPr>
        <w:instrText>LPN to ADN</w:instrText>
      </w:r>
      <w:r>
        <w:instrText xml:space="preserve">" </w:instrText>
      </w:r>
      <w:r>
        <w:rPr>
          <w:rFonts w:ascii="Book Antiqua" w:hAnsi="Book Antiqua"/>
          <w:sz w:val="18"/>
          <w:szCs w:val="18"/>
        </w:rPr>
        <w:fldChar w:fldCharType="separate"/>
      </w:r>
      <w:r w:rsidR="00AF1604">
        <w:rPr>
          <w:rFonts w:ascii="Book Antiqua" w:hAnsi="Book Antiqua"/>
          <w:b/>
          <w:bCs/>
          <w:sz w:val="18"/>
          <w:szCs w:val="18"/>
        </w:rPr>
        <w:t>.</w:t>
      </w:r>
      <w:r>
        <w:rPr>
          <w:rFonts w:ascii="Book Antiqua" w:hAnsi="Book Antiqua"/>
          <w:sz w:val="18"/>
          <w:szCs w:val="18"/>
        </w:rPr>
        <w:fldChar w:fldCharType="end"/>
      </w:r>
      <w:r w:rsidRPr="00310642">
        <w:rPr>
          <w:rFonts w:ascii="Book Antiqua" w:hAnsi="Book Antiqua"/>
          <w:sz w:val="18"/>
          <w:szCs w:val="18"/>
        </w:rPr>
        <w:t xml:space="preserve"> Program</w:t>
      </w:r>
    </w:p>
    <w:p w14:paraId="444D1F4A" w14:textId="77777777" w:rsidR="00BB2318" w:rsidRDefault="00BB2318" w:rsidP="00BB2318">
      <w:pPr>
        <w:spacing w:after="0" w:line="240" w:lineRule="auto"/>
        <w:rPr>
          <w:rFonts w:ascii="Book Antiqua" w:hAnsi="Book Antiqua"/>
          <w:sz w:val="18"/>
          <w:szCs w:val="18"/>
        </w:rPr>
      </w:pPr>
    </w:p>
    <w:p w14:paraId="30058C1C" w14:textId="036E109F" w:rsidR="00BB2318" w:rsidRPr="0020188D" w:rsidRDefault="00BB2318" w:rsidP="00BB2318">
      <w:pPr>
        <w:spacing w:after="0" w:line="240" w:lineRule="auto"/>
        <w:rPr>
          <w:rFonts w:ascii="Book Antiqua" w:hAnsi="Book Antiqua"/>
          <w:b/>
          <w:sz w:val="18"/>
          <w:szCs w:val="18"/>
        </w:rPr>
      </w:pPr>
      <w:r w:rsidRPr="0020188D">
        <w:rPr>
          <w:rFonts w:ascii="Book Antiqua" w:hAnsi="Book Antiqua"/>
          <w:b/>
          <w:sz w:val="18"/>
          <w:szCs w:val="18"/>
        </w:rPr>
        <w:t>NUR201   LPN to ADN</w:t>
      </w:r>
      <w:r>
        <w:rPr>
          <w:rFonts w:ascii="Book Antiqua" w:hAnsi="Book Antiqua"/>
          <w:b/>
          <w:sz w:val="18"/>
          <w:szCs w:val="18"/>
        </w:rPr>
        <w:fldChar w:fldCharType="begin"/>
      </w:r>
      <w:r>
        <w:instrText xml:space="preserve"> </w:instrText>
      </w:r>
      <w:r w:rsidRPr="00BD613A">
        <w:rPr>
          <w:b/>
          <w:color w:val="1D4AA3"/>
          <w:sz w:val="40"/>
          <w:szCs w:val="40"/>
        </w:rPr>
        <w:instrText>LPN to ADN</w:instrText>
      </w:r>
      <w:r>
        <w:instrText xml:space="preserve">" </w:instrText>
      </w:r>
      <w:r>
        <w:rPr>
          <w:rFonts w:ascii="Book Antiqua" w:hAnsi="Book Antiqua"/>
          <w:b/>
          <w:sz w:val="18"/>
          <w:szCs w:val="18"/>
        </w:rPr>
        <w:fldChar w:fldCharType="separate"/>
      </w:r>
      <w:r w:rsidR="00AF1604">
        <w:rPr>
          <w:rFonts w:ascii="Book Antiqua" w:hAnsi="Book Antiqua"/>
          <w:bCs/>
          <w:sz w:val="18"/>
          <w:szCs w:val="18"/>
        </w:rPr>
        <w:t>.</w:t>
      </w:r>
      <w:r>
        <w:rPr>
          <w:rFonts w:ascii="Book Antiqua" w:hAnsi="Book Antiqua"/>
          <w:b/>
          <w:sz w:val="18"/>
          <w:szCs w:val="18"/>
        </w:rPr>
        <w:fldChar w:fldCharType="end"/>
      </w:r>
      <w:r w:rsidRPr="0020188D">
        <w:rPr>
          <w:rFonts w:ascii="Book Antiqua" w:hAnsi="Book Antiqua"/>
          <w:b/>
          <w:sz w:val="18"/>
          <w:szCs w:val="18"/>
        </w:rPr>
        <w:t xml:space="preserve"> Transition Course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20188D">
        <w:rPr>
          <w:rFonts w:ascii="Book Antiqua" w:hAnsi="Book Antiqua"/>
          <w:b/>
          <w:sz w:val="18"/>
          <w:szCs w:val="18"/>
        </w:rPr>
        <w:t xml:space="preserve">3 Credits </w:t>
      </w:r>
    </w:p>
    <w:p w14:paraId="5FDCE769" w14:textId="7B826C6A" w:rsidR="00BB2318" w:rsidRPr="0020188D" w:rsidRDefault="00BB2318" w:rsidP="00BB2318">
      <w:pPr>
        <w:spacing w:after="0" w:line="240" w:lineRule="auto"/>
        <w:jc w:val="both"/>
        <w:rPr>
          <w:rFonts w:ascii="Book Antiqua" w:hAnsi="Book Antiqua"/>
          <w:sz w:val="18"/>
          <w:szCs w:val="18"/>
        </w:rPr>
      </w:pPr>
      <w:r w:rsidRPr="0020188D">
        <w:rPr>
          <w:rFonts w:ascii="Book Antiqua" w:hAnsi="Book Antiqua"/>
          <w:sz w:val="18"/>
          <w:szCs w:val="18"/>
        </w:rPr>
        <w:t>This course is designed to enable the student to explore integrative concepts in nursing and assist the student in the transition from licensed practical nurse to registered nurse. Students will refine and update previous learning in addition to identifying goals for successful transition into the registered n</w:t>
      </w:r>
      <w:r>
        <w:rPr>
          <w:rFonts w:ascii="Book Antiqua" w:hAnsi="Book Antiqua"/>
          <w:sz w:val="18"/>
          <w:szCs w:val="18"/>
        </w:rPr>
        <w:t>ursing pro</w:t>
      </w:r>
      <w:r w:rsidRPr="0020188D">
        <w:rPr>
          <w:rFonts w:ascii="Book Antiqua" w:hAnsi="Book Antiqua"/>
          <w:sz w:val="18"/>
          <w:szCs w:val="18"/>
        </w:rPr>
        <w:t>gram. Combined with classroom and nursing laboratory experiences including physical assessment and IV skills, the student learns through application of concepts. The student will demonstrate the ability to solve problems through the use of the nursing process with a focus on client assessment and nurse patient relationship. Laboratory required.</w:t>
      </w:r>
      <w:r w:rsidR="005A6C3E">
        <w:rPr>
          <w:rFonts w:ascii="Book Antiqua" w:hAnsi="Book Antiqua"/>
          <w:sz w:val="18"/>
          <w:szCs w:val="18"/>
        </w:rPr>
        <w:t xml:space="preserve"> (lab 30 hours per semester)</w:t>
      </w:r>
    </w:p>
    <w:p w14:paraId="5AF7F7AC" w14:textId="77777777" w:rsidR="0025585C" w:rsidRDefault="00BB2318" w:rsidP="00BB2318">
      <w:pPr>
        <w:spacing w:after="0" w:line="240" w:lineRule="auto"/>
        <w:ind w:firstLine="720"/>
        <w:rPr>
          <w:rFonts w:ascii="Book Antiqua" w:hAnsi="Book Antiqua"/>
          <w:sz w:val="18"/>
          <w:szCs w:val="18"/>
        </w:rPr>
      </w:pPr>
      <w:r w:rsidRPr="00310642">
        <w:rPr>
          <w:rFonts w:ascii="Book Antiqua" w:hAnsi="Book Antiqua"/>
          <w:sz w:val="18"/>
          <w:szCs w:val="18"/>
        </w:rPr>
        <w:t xml:space="preserve">Theory </w:t>
      </w:r>
      <w:r w:rsidR="0025585C">
        <w:rPr>
          <w:rFonts w:ascii="Book Antiqua" w:hAnsi="Book Antiqua"/>
          <w:sz w:val="18"/>
          <w:szCs w:val="18"/>
        </w:rPr>
        <w:t>2 credit hours</w:t>
      </w:r>
    </w:p>
    <w:p w14:paraId="38A68DCC" w14:textId="41644AFB" w:rsidR="00BB2318" w:rsidRPr="00310642" w:rsidRDefault="00BB2318" w:rsidP="00BB2318">
      <w:pPr>
        <w:spacing w:after="0" w:line="240" w:lineRule="auto"/>
        <w:ind w:firstLine="720"/>
        <w:rPr>
          <w:rFonts w:ascii="Book Antiqua" w:hAnsi="Book Antiqua"/>
          <w:sz w:val="18"/>
          <w:szCs w:val="18"/>
        </w:rPr>
      </w:pPr>
      <w:r w:rsidRPr="00310642">
        <w:rPr>
          <w:rFonts w:ascii="Book Antiqua" w:hAnsi="Book Antiqua"/>
          <w:sz w:val="18"/>
          <w:szCs w:val="18"/>
        </w:rPr>
        <w:t xml:space="preserve">Lab </w:t>
      </w:r>
      <w:r w:rsidR="0025585C">
        <w:rPr>
          <w:rFonts w:ascii="Book Antiqua" w:hAnsi="Book Antiqua"/>
          <w:sz w:val="18"/>
          <w:szCs w:val="18"/>
        </w:rPr>
        <w:t>1 credit hour</w:t>
      </w:r>
    </w:p>
    <w:p w14:paraId="689A9F1A" w14:textId="3080470E" w:rsidR="00BB2318" w:rsidRPr="00310642" w:rsidRDefault="00BB2318" w:rsidP="00BB2318">
      <w:pPr>
        <w:spacing w:after="0" w:line="240" w:lineRule="auto"/>
        <w:ind w:firstLine="720"/>
        <w:rPr>
          <w:rFonts w:ascii="Book Antiqua" w:hAnsi="Book Antiqua"/>
          <w:sz w:val="18"/>
          <w:szCs w:val="18"/>
        </w:rPr>
      </w:pPr>
      <w:r w:rsidRPr="00310642">
        <w:rPr>
          <w:rFonts w:ascii="Book Antiqua" w:hAnsi="Book Antiqua"/>
          <w:sz w:val="18"/>
          <w:szCs w:val="18"/>
        </w:rPr>
        <w:t>Prerequisite: Admission to the LPN to ADN</w:t>
      </w:r>
      <w:r>
        <w:rPr>
          <w:rFonts w:ascii="Book Antiqua" w:hAnsi="Book Antiqua"/>
          <w:sz w:val="18"/>
          <w:szCs w:val="18"/>
        </w:rPr>
        <w:fldChar w:fldCharType="begin"/>
      </w:r>
      <w:r>
        <w:instrText xml:space="preserve"> </w:instrText>
      </w:r>
      <w:r w:rsidRPr="00BD613A">
        <w:rPr>
          <w:b/>
          <w:color w:val="1D4AA3"/>
          <w:sz w:val="40"/>
          <w:szCs w:val="40"/>
        </w:rPr>
        <w:instrText>LPN to ADN</w:instrText>
      </w:r>
      <w:r>
        <w:instrText xml:space="preserve">" </w:instrText>
      </w:r>
      <w:r>
        <w:rPr>
          <w:rFonts w:ascii="Book Antiqua" w:hAnsi="Book Antiqua"/>
          <w:sz w:val="18"/>
          <w:szCs w:val="18"/>
        </w:rPr>
        <w:fldChar w:fldCharType="separate"/>
      </w:r>
      <w:r w:rsidR="00AF1604">
        <w:rPr>
          <w:rFonts w:ascii="Book Antiqua" w:hAnsi="Book Antiqua"/>
          <w:b/>
          <w:bCs/>
          <w:sz w:val="18"/>
          <w:szCs w:val="18"/>
        </w:rPr>
        <w:t>.</w:t>
      </w:r>
      <w:r>
        <w:rPr>
          <w:rFonts w:ascii="Book Antiqua" w:hAnsi="Book Antiqua"/>
          <w:sz w:val="18"/>
          <w:szCs w:val="18"/>
        </w:rPr>
        <w:fldChar w:fldCharType="end"/>
      </w:r>
      <w:r w:rsidRPr="00310642">
        <w:rPr>
          <w:rFonts w:ascii="Book Antiqua" w:hAnsi="Book Antiqua"/>
          <w:sz w:val="18"/>
          <w:szCs w:val="18"/>
        </w:rPr>
        <w:t xml:space="preserve"> Program</w:t>
      </w:r>
    </w:p>
    <w:p w14:paraId="0ED69A0A" w14:textId="77777777" w:rsidR="00BB2318" w:rsidRDefault="00BB2318" w:rsidP="00BB2318">
      <w:pPr>
        <w:spacing w:after="0" w:line="240" w:lineRule="auto"/>
        <w:rPr>
          <w:rFonts w:ascii="Book Antiqua" w:hAnsi="Book Antiqua"/>
          <w:b/>
          <w:sz w:val="18"/>
          <w:szCs w:val="18"/>
        </w:rPr>
      </w:pPr>
    </w:p>
    <w:p w14:paraId="59E03332" w14:textId="77777777" w:rsidR="00BB2318" w:rsidRPr="0020188D" w:rsidRDefault="00BB2318" w:rsidP="00BB2318">
      <w:pPr>
        <w:spacing w:after="0" w:line="240" w:lineRule="auto"/>
        <w:rPr>
          <w:rFonts w:ascii="Book Antiqua" w:hAnsi="Book Antiqua"/>
          <w:b/>
          <w:sz w:val="18"/>
          <w:szCs w:val="18"/>
        </w:rPr>
      </w:pPr>
      <w:r w:rsidRPr="0020188D">
        <w:rPr>
          <w:rFonts w:ascii="Book Antiqua" w:hAnsi="Book Antiqua"/>
          <w:b/>
          <w:sz w:val="18"/>
          <w:szCs w:val="18"/>
        </w:rPr>
        <w:t xml:space="preserve">NUR203   Mental-Health Nursing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20188D">
        <w:rPr>
          <w:rFonts w:ascii="Book Antiqua" w:hAnsi="Book Antiqua"/>
          <w:b/>
          <w:sz w:val="18"/>
          <w:szCs w:val="18"/>
        </w:rPr>
        <w:t xml:space="preserve">3 Credits </w:t>
      </w:r>
    </w:p>
    <w:p w14:paraId="0918DC89" w14:textId="5A100C42" w:rsidR="00BB2318" w:rsidRPr="0020188D" w:rsidRDefault="00BB2318" w:rsidP="00BB2318">
      <w:pPr>
        <w:spacing w:after="0" w:line="240" w:lineRule="auto"/>
        <w:jc w:val="both"/>
        <w:rPr>
          <w:rFonts w:ascii="Book Antiqua" w:hAnsi="Book Antiqua"/>
          <w:sz w:val="18"/>
          <w:szCs w:val="18"/>
        </w:rPr>
      </w:pPr>
      <w:r w:rsidRPr="0020188D">
        <w:rPr>
          <w:rFonts w:ascii="Book Antiqua" w:hAnsi="Book Antiqua"/>
          <w:sz w:val="18"/>
          <w:szCs w:val="18"/>
        </w:rPr>
        <w:t>This course will emphasize the development of the nursing student to address the impact t</w:t>
      </w:r>
      <w:r>
        <w:rPr>
          <w:rFonts w:ascii="Book Antiqua" w:hAnsi="Book Antiqua"/>
          <w:sz w:val="18"/>
          <w:szCs w:val="18"/>
        </w:rPr>
        <w:t>hat acute and chronic behavior</w:t>
      </w:r>
      <w:r w:rsidRPr="0020188D">
        <w:rPr>
          <w:rFonts w:ascii="Book Antiqua" w:hAnsi="Book Antiqua"/>
          <w:sz w:val="18"/>
          <w:szCs w:val="18"/>
        </w:rPr>
        <w:t>al health problems have on the adult patient. The student will focus the care to promote, restore and maintain optimum mental health in patients diagnosed with acute and chronic mental health disorders. Etiology, methods of assessment, diagnosis, treatment, and prognosis will be presented. Clinical required.</w:t>
      </w:r>
      <w:r w:rsidR="005A6C3E">
        <w:rPr>
          <w:rFonts w:ascii="Book Antiqua" w:hAnsi="Book Antiqua"/>
          <w:sz w:val="18"/>
          <w:szCs w:val="18"/>
        </w:rPr>
        <w:t xml:space="preserve"> (clinical 45 hours per semester)</w:t>
      </w:r>
    </w:p>
    <w:p w14:paraId="56DED4C9" w14:textId="77777777" w:rsidR="0025585C" w:rsidRDefault="0025585C" w:rsidP="0025585C">
      <w:pPr>
        <w:spacing w:after="0" w:line="240" w:lineRule="auto"/>
        <w:ind w:firstLine="720"/>
        <w:rPr>
          <w:rFonts w:ascii="Book Antiqua" w:hAnsi="Book Antiqua"/>
          <w:sz w:val="18"/>
          <w:szCs w:val="18"/>
        </w:rPr>
      </w:pPr>
      <w:r w:rsidRPr="00310642">
        <w:rPr>
          <w:rFonts w:ascii="Book Antiqua" w:hAnsi="Book Antiqua"/>
          <w:sz w:val="18"/>
          <w:szCs w:val="18"/>
        </w:rPr>
        <w:t xml:space="preserve">Theory </w:t>
      </w:r>
      <w:r>
        <w:rPr>
          <w:rFonts w:ascii="Book Antiqua" w:hAnsi="Book Antiqua"/>
          <w:sz w:val="18"/>
          <w:szCs w:val="18"/>
        </w:rPr>
        <w:t>2 credit hours</w:t>
      </w:r>
    </w:p>
    <w:p w14:paraId="19D11F4E" w14:textId="33016BE5" w:rsidR="00BB2318" w:rsidRPr="00310642" w:rsidRDefault="00BB2318" w:rsidP="00BB2318">
      <w:pPr>
        <w:spacing w:after="0" w:line="240" w:lineRule="auto"/>
        <w:ind w:firstLine="720"/>
        <w:rPr>
          <w:rFonts w:ascii="Book Antiqua" w:hAnsi="Book Antiqua"/>
          <w:sz w:val="18"/>
          <w:szCs w:val="18"/>
        </w:rPr>
      </w:pPr>
      <w:r w:rsidRPr="00310642">
        <w:rPr>
          <w:rFonts w:ascii="Book Antiqua" w:hAnsi="Book Antiqua"/>
          <w:sz w:val="18"/>
          <w:szCs w:val="18"/>
        </w:rPr>
        <w:t xml:space="preserve">Clinical </w:t>
      </w:r>
      <w:r w:rsidR="005A6C3E">
        <w:rPr>
          <w:rFonts w:ascii="Book Antiqua" w:hAnsi="Book Antiqua"/>
          <w:sz w:val="18"/>
          <w:szCs w:val="18"/>
        </w:rPr>
        <w:t>1 credit hour</w:t>
      </w:r>
    </w:p>
    <w:p w14:paraId="06AABB45" w14:textId="4432ACC4" w:rsidR="00BB2318" w:rsidRPr="00310642" w:rsidRDefault="00BB2318" w:rsidP="00BB2318">
      <w:pPr>
        <w:spacing w:after="0" w:line="240" w:lineRule="auto"/>
        <w:ind w:firstLine="720"/>
        <w:rPr>
          <w:rFonts w:ascii="Book Antiqua" w:hAnsi="Book Antiqua"/>
          <w:sz w:val="18"/>
          <w:szCs w:val="18"/>
        </w:rPr>
      </w:pPr>
      <w:r w:rsidRPr="00310642">
        <w:rPr>
          <w:rFonts w:ascii="Book Antiqua" w:hAnsi="Book Antiqua"/>
          <w:sz w:val="18"/>
          <w:szCs w:val="18"/>
        </w:rPr>
        <w:t>Prerequisite: Admission to the LPN to ADN</w:t>
      </w:r>
      <w:r>
        <w:rPr>
          <w:rFonts w:ascii="Book Antiqua" w:hAnsi="Book Antiqua"/>
          <w:sz w:val="18"/>
          <w:szCs w:val="18"/>
        </w:rPr>
        <w:fldChar w:fldCharType="begin"/>
      </w:r>
      <w:r>
        <w:instrText xml:space="preserve"> </w:instrText>
      </w:r>
      <w:r w:rsidRPr="00BD613A">
        <w:rPr>
          <w:b/>
          <w:color w:val="1D4AA3"/>
          <w:sz w:val="40"/>
          <w:szCs w:val="40"/>
        </w:rPr>
        <w:instrText>LPN to ADN</w:instrText>
      </w:r>
      <w:r>
        <w:instrText xml:space="preserve">" </w:instrText>
      </w:r>
      <w:r>
        <w:rPr>
          <w:rFonts w:ascii="Book Antiqua" w:hAnsi="Book Antiqua"/>
          <w:sz w:val="18"/>
          <w:szCs w:val="18"/>
        </w:rPr>
        <w:fldChar w:fldCharType="separate"/>
      </w:r>
      <w:r w:rsidR="00AF1604">
        <w:rPr>
          <w:rFonts w:ascii="Book Antiqua" w:hAnsi="Book Antiqua"/>
          <w:b/>
          <w:bCs/>
          <w:sz w:val="18"/>
          <w:szCs w:val="18"/>
        </w:rPr>
        <w:t>.</w:t>
      </w:r>
      <w:r>
        <w:rPr>
          <w:rFonts w:ascii="Book Antiqua" w:hAnsi="Book Antiqua"/>
          <w:sz w:val="18"/>
          <w:szCs w:val="18"/>
        </w:rPr>
        <w:fldChar w:fldCharType="end"/>
      </w:r>
      <w:r w:rsidRPr="00310642">
        <w:rPr>
          <w:rFonts w:ascii="Book Antiqua" w:hAnsi="Book Antiqua"/>
          <w:sz w:val="18"/>
          <w:szCs w:val="18"/>
        </w:rPr>
        <w:t xml:space="preserve"> Program</w:t>
      </w:r>
    </w:p>
    <w:p w14:paraId="5EDF07ED" w14:textId="77777777" w:rsidR="00BB2318" w:rsidRPr="00310642" w:rsidRDefault="00BB2318" w:rsidP="00BB2318">
      <w:pPr>
        <w:spacing w:after="0" w:line="240" w:lineRule="auto"/>
        <w:rPr>
          <w:rFonts w:ascii="Book Antiqua" w:hAnsi="Book Antiqua"/>
          <w:sz w:val="18"/>
          <w:szCs w:val="18"/>
        </w:rPr>
      </w:pPr>
    </w:p>
    <w:p w14:paraId="2D400257" w14:textId="77777777" w:rsidR="00BB2318" w:rsidRPr="0020188D" w:rsidRDefault="00BB2318" w:rsidP="00BB2318">
      <w:pPr>
        <w:spacing w:after="0" w:line="240" w:lineRule="auto"/>
        <w:rPr>
          <w:rFonts w:ascii="Book Antiqua" w:hAnsi="Book Antiqua"/>
          <w:b/>
          <w:sz w:val="18"/>
          <w:szCs w:val="18"/>
        </w:rPr>
      </w:pPr>
      <w:r w:rsidRPr="0020188D">
        <w:rPr>
          <w:rFonts w:ascii="Book Antiqua" w:hAnsi="Book Antiqua"/>
          <w:b/>
          <w:sz w:val="18"/>
          <w:szCs w:val="18"/>
        </w:rPr>
        <w:t xml:space="preserve">NUR204   Maternal-Health Nursing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20188D">
        <w:rPr>
          <w:rFonts w:ascii="Book Antiqua" w:hAnsi="Book Antiqua"/>
          <w:b/>
          <w:sz w:val="18"/>
          <w:szCs w:val="18"/>
        </w:rPr>
        <w:t xml:space="preserve">3 Credits </w:t>
      </w:r>
    </w:p>
    <w:p w14:paraId="0BA68505" w14:textId="5912C98A" w:rsidR="00BB2318" w:rsidRPr="0020188D" w:rsidRDefault="00BB2318" w:rsidP="00BB2318">
      <w:pPr>
        <w:spacing w:after="0" w:line="240" w:lineRule="auto"/>
        <w:jc w:val="both"/>
        <w:rPr>
          <w:rFonts w:ascii="Book Antiqua" w:hAnsi="Book Antiqua"/>
          <w:sz w:val="18"/>
          <w:szCs w:val="18"/>
        </w:rPr>
      </w:pPr>
      <w:r w:rsidRPr="0020188D">
        <w:rPr>
          <w:rFonts w:ascii="Book Antiqua" w:hAnsi="Book Antiqua"/>
          <w:sz w:val="18"/>
          <w:szCs w:val="18"/>
        </w:rPr>
        <w:t>This course will assist the student with applying the nursing process to clients and families with child-bearing an</w:t>
      </w:r>
      <w:r>
        <w:rPr>
          <w:rFonts w:ascii="Book Antiqua" w:hAnsi="Book Antiqua"/>
          <w:sz w:val="18"/>
          <w:szCs w:val="18"/>
        </w:rPr>
        <w:t xml:space="preserve">d problems related to the child </w:t>
      </w:r>
      <w:r w:rsidRPr="0020188D">
        <w:rPr>
          <w:rFonts w:ascii="Book Antiqua" w:hAnsi="Book Antiqua"/>
          <w:sz w:val="18"/>
          <w:szCs w:val="18"/>
        </w:rPr>
        <w:t>bearing process. Emphasis is placed on the family unit to promote, maintain, and restore health. The student will study the biophysical, psychosocial knowledge related to the care of both mother and baby. Clinical required.</w:t>
      </w:r>
      <w:r w:rsidR="005A6C3E">
        <w:rPr>
          <w:rFonts w:ascii="Book Antiqua" w:hAnsi="Book Antiqua"/>
          <w:sz w:val="18"/>
          <w:szCs w:val="18"/>
        </w:rPr>
        <w:t xml:space="preserve"> (lab 15 hours, clinical 22.5 hours per semester)</w:t>
      </w:r>
    </w:p>
    <w:p w14:paraId="4B70C372" w14:textId="167F9003" w:rsidR="0025585C" w:rsidRDefault="0025585C" w:rsidP="0025585C">
      <w:pPr>
        <w:spacing w:after="0" w:line="240" w:lineRule="auto"/>
        <w:ind w:firstLine="720"/>
        <w:rPr>
          <w:rFonts w:ascii="Book Antiqua" w:hAnsi="Book Antiqua"/>
          <w:sz w:val="18"/>
          <w:szCs w:val="18"/>
        </w:rPr>
      </w:pPr>
      <w:r w:rsidRPr="00310642">
        <w:rPr>
          <w:rFonts w:ascii="Book Antiqua" w:hAnsi="Book Antiqua"/>
          <w:sz w:val="18"/>
          <w:szCs w:val="18"/>
        </w:rPr>
        <w:t xml:space="preserve">Theory </w:t>
      </w:r>
      <w:r>
        <w:rPr>
          <w:rFonts w:ascii="Book Antiqua" w:hAnsi="Book Antiqua"/>
          <w:sz w:val="18"/>
          <w:szCs w:val="18"/>
        </w:rPr>
        <w:t>2 credit hours</w:t>
      </w:r>
    </w:p>
    <w:p w14:paraId="36C474B1" w14:textId="0887D236" w:rsidR="005A6C3E" w:rsidRDefault="005A6C3E" w:rsidP="0025585C">
      <w:pPr>
        <w:spacing w:after="0" w:line="240" w:lineRule="auto"/>
        <w:ind w:firstLine="720"/>
        <w:rPr>
          <w:rFonts w:ascii="Book Antiqua" w:hAnsi="Book Antiqua"/>
          <w:sz w:val="18"/>
          <w:szCs w:val="18"/>
        </w:rPr>
      </w:pPr>
      <w:r>
        <w:rPr>
          <w:rFonts w:ascii="Book Antiqua" w:hAnsi="Book Antiqua"/>
          <w:sz w:val="18"/>
          <w:szCs w:val="18"/>
        </w:rPr>
        <w:t>Lab 0.5 credit</w:t>
      </w:r>
      <w:r w:rsidRPr="00310642">
        <w:rPr>
          <w:rFonts w:ascii="Book Antiqua" w:hAnsi="Book Antiqua"/>
          <w:sz w:val="18"/>
          <w:szCs w:val="18"/>
        </w:rPr>
        <w:t xml:space="preserve"> hours</w:t>
      </w:r>
    </w:p>
    <w:p w14:paraId="0E49DA40" w14:textId="4623F145" w:rsidR="00BB2318" w:rsidRPr="00310642" w:rsidRDefault="00BB2318" w:rsidP="00BB2318">
      <w:pPr>
        <w:spacing w:after="0" w:line="240" w:lineRule="auto"/>
        <w:ind w:firstLine="720"/>
        <w:rPr>
          <w:rFonts w:ascii="Book Antiqua" w:hAnsi="Book Antiqua"/>
          <w:sz w:val="18"/>
          <w:szCs w:val="18"/>
        </w:rPr>
      </w:pPr>
      <w:r w:rsidRPr="00310642">
        <w:rPr>
          <w:rFonts w:ascii="Book Antiqua" w:hAnsi="Book Antiqua"/>
          <w:sz w:val="18"/>
          <w:szCs w:val="18"/>
        </w:rPr>
        <w:t xml:space="preserve">Clinical </w:t>
      </w:r>
      <w:r w:rsidR="005A6C3E">
        <w:rPr>
          <w:rFonts w:ascii="Book Antiqua" w:hAnsi="Book Antiqua"/>
          <w:sz w:val="18"/>
          <w:szCs w:val="18"/>
        </w:rPr>
        <w:t>0.5 credit hour</w:t>
      </w:r>
      <w:r w:rsidRPr="00310642">
        <w:rPr>
          <w:rFonts w:ascii="Book Antiqua" w:hAnsi="Book Antiqua"/>
          <w:sz w:val="18"/>
          <w:szCs w:val="18"/>
        </w:rPr>
        <w:t xml:space="preserve"> </w:t>
      </w:r>
    </w:p>
    <w:p w14:paraId="42467D07" w14:textId="671ABC62" w:rsidR="00BB2318" w:rsidRPr="00310642" w:rsidRDefault="00BB2318" w:rsidP="00BB2318">
      <w:pPr>
        <w:spacing w:after="0" w:line="240" w:lineRule="auto"/>
        <w:ind w:firstLine="720"/>
        <w:rPr>
          <w:rFonts w:ascii="Book Antiqua" w:hAnsi="Book Antiqua"/>
          <w:sz w:val="18"/>
          <w:szCs w:val="18"/>
        </w:rPr>
      </w:pPr>
      <w:r w:rsidRPr="00310642">
        <w:rPr>
          <w:rFonts w:ascii="Book Antiqua" w:hAnsi="Book Antiqua"/>
          <w:sz w:val="18"/>
          <w:szCs w:val="18"/>
        </w:rPr>
        <w:t>Prerequisite: Admission to the LPN to ADN</w:t>
      </w:r>
      <w:r>
        <w:rPr>
          <w:rFonts w:ascii="Book Antiqua" w:hAnsi="Book Antiqua"/>
          <w:sz w:val="18"/>
          <w:szCs w:val="18"/>
        </w:rPr>
        <w:fldChar w:fldCharType="begin"/>
      </w:r>
      <w:r>
        <w:instrText xml:space="preserve"> </w:instrText>
      </w:r>
      <w:r w:rsidRPr="00BD613A">
        <w:rPr>
          <w:b/>
          <w:color w:val="1D4AA3"/>
          <w:sz w:val="40"/>
          <w:szCs w:val="40"/>
        </w:rPr>
        <w:instrText>LPN to ADN</w:instrText>
      </w:r>
      <w:r>
        <w:instrText xml:space="preserve">" </w:instrText>
      </w:r>
      <w:r>
        <w:rPr>
          <w:rFonts w:ascii="Book Antiqua" w:hAnsi="Book Antiqua"/>
          <w:sz w:val="18"/>
          <w:szCs w:val="18"/>
        </w:rPr>
        <w:fldChar w:fldCharType="separate"/>
      </w:r>
      <w:r w:rsidR="00AF1604">
        <w:rPr>
          <w:rFonts w:ascii="Book Antiqua" w:hAnsi="Book Antiqua"/>
          <w:b/>
          <w:bCs/>
          <w:sz w:val="18"/>
          <w:szCs w:val="18"/>
        </w:rPr>
        <w:t>.</w:t>
      </w:r>
      <w:r>
        <w:rPr>
          <w:rFonts w:ascii="Book Antiqua" w:hAnsi="Book Antiqua"/>
          <w:sz w:val="18"/>
          <w:szCs w:val="18"/>
        </w:rPr>
        <w:fldChar w:fldCharType="end"/>
      </w:r>
      <w:r w:rsidRPr="00310642">
        <w:rPr>
          <w:rFonts w:ascii="Book Antiqua" w:hAnsi="Book Antiqua"/>
          <w:sz w:val="18"/>
          <w:szCs w:val="18"/>
        </w:rPr>
        <w:t xml:space="preserve"> Program</w:t>
      </w:r>
    </w:p>
    <w:p w14:paraId="25373CBA" w14:textId="77777777" w:rsidR="00BB2318" w:rsidRPr="00310642" w:rsidRDefault="00BB2318" w:rsidP="00BB2318">
      <w:pPr>
        <w:spacing w:after="0" w:line="240" w:lineRule="auto"/>
        <w:rPr>
          <w:rFonts w:ascii="Book Antiqua" w:hAnsi="Book Antiqua"/>
          <w:sz w:val="18"/>
          <w:szCs w:val="18"/>
        </w:rPr>
      </w:pPr>
    </w:p>
    <w:p w14:paraId="5321747A" w14:textId="77777777" w:rsidR="00BB2318" w:rsidRPr="0020188D" w:rsidRDefault="00BB2318" w:rsidP="00BB2318">
      <w:pPr>
        <w:spacing w:after="0" w:line="240" w:lineRule="auto"/>
        <w:rPr>
          <w:rFonts w:ascii="Book Antiqua" w:hAnsi="Book Antiqua"/>
          <w:b/>
          <w:sz w:val="18"/>
          <w:szCs w:val="18"/>
        </w:rPr>
      </w:pPr>
      <w:r w:rsidRPr="0020188D">
        <w:rPr>
          <w:rFonts w:ascii="Book Antiqua" w:hAnsi="Book Antiqua"/>
          <w:b/>
          <w:sz w:val="18"/>
          <w:szCs w:val="18"/>
        </w:rPr>
        <w:t xml:space="preserve">NUR205   Child-Health Nursing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20188D">
        <w:rPr>
          <w:rFonts w:ascii="Book Antiqua" w:hAnsi="Book Antiqua"/>
          <w:b/>
          <w:sz w:val="18"/>
          <w:szCs w:val="18"/>
        </w:rPr>
        <w:t xml:space="preserve"> 3 Credits </w:t>
      </w:r>
    </w:p>
    <w:p w14:paraId="457E3C0B" w14:textId="63C4C9EB" w:rsidR="00BB2318" w:rsidRPr="0020188D" w:rsidRDefault="00BB2318" w:rsidP="00BB2318">
      <w:pPr>
        <w:spacing w:after="0" w:line="240" w:lineRule="auto"/>
        <w:jc w:val="both"/>
        <w:rPr>
          <w:rFonts w:ascii="Book Antiqua" w:hAnsi="Book Antiqua"/>
          <w:sz w:val="18"/>
          <w:szCs w:val="18"/>
        </w:rPr>
      </w:pPr>
      <w:r w:rsidRPr="0020188D">
        <w:rPr>
          <w:rFonts w:ascii="Book Antiqua" w:hAnsi="Book Antiqua"/>
          <w:sz w:val="18"/>
          <w:szCs w:val="18"/>
        </w:rPr>
        <w:t>This course will assist the student to correlate growth and development knowledge and to provide care for a child and family while promoting wellness, restoration and maintenance of health of the pediatric client with acute and chronic conditions. Clinical required.</w:t>
      </w:r>
      <w:r w:rsidR="005A6C3E">
        <w:rPr>
          <w:rFonts w:ascii="Book Antiqua" w:hAnsi="Book Antiqua"/>
          <w:sz w:val="18"/>
          <w:szCs w:val="18"/>
        </w:rPr>
        <w:t xml:space="preserve"> (lab 15 hours, clinical 22.5 hours per semester)</w:t>
      </w:r>
    </w:p>
    <w:p w14:paraId="237435BB" w14:textId="77777777" w:rsidR="005A6C3E" w:rsidRDefault="005A6C3E" w:rsidP="005A6C3E">
      <w:pPr>
        <w:spacing w:after="0" w:line="240" w:lineRule="auto"/>
        <w:ind w:firstLine="720"/>
        <w:rPr>
          <w:rFonts w:ascii="Book Antiqua" w:hAnsi="Book Antiqua"/>
          <w:sz w:val="18"/>
          <w:szCs w:val="18"/>
        </w:rPr>
      </w:pPr>
      <w:r w:rsidRPr="00310642">
        <w:rPr>
          <w:rFonts w:ascii="Book Antiqua" w:hAnsi="Book Antiqua"/>
          <w:sz w:val="18"/>
          <w:szCs w:val="18"/>
        </w:rPr>
        <w:t xml:space="preserve">Theory </w:t>
      </w:r>
      <w:r>
        <w:rPr>
          <w:rFonts w:ascii="Book Antiqua" w:hAnsi="Book Antiqua"/>
          <w:sz w:val="18"/>
          <w:szCs w:val="18"/>
        </w:rPr>
        <w:t>2 credit hours</w:t>
      </w:r>
    </w:p>
    <w:p w14:paraId="3C3DFDA2" w14:textId="77777777" w:rsidR="005A6C3E" w:rsidRDefault="005A6C3E" w:rsidP="005A6C3E">
      <w:pPr>
        <w:spacing w:after="0" w:line="240" w:lineRule="auto"/>
        <w:ind w:firstLine="720"/>
        <w:rPr>
          <w:rFonts w:ascii="Book Antiqua" w:hAnsi="Book Antiqua"/>
          <w:sz w:val="18"/>
          <w:szCs w:val="18"/>
        </w:rPr>
      </w:pPr>
      <w:r>
        <w:rPr>
          <w:rFonts w:ascii="Book Antiqua" w:hAnsi="Book Antiqua"/>
          <w:sz w:val="18"/>
          <w:szCs w:val="18"/>
        </w:rPr>
        <w:t>Lab 0.5 credit</w:t>
      </w:r>
      <w:r w:rsidRPr="00310642">
        <w:rPr>
          <w:rFonts w:ascii="Book Antiqua" w:hAnsi="Book Antiqua"/>
          <w:sz w:val="18"/>
          <w:szCs w:val="18"/>
        </w:rPr>
        <w:t xml:space="preserve"> hours</w:t>
      </w:r>
    </w:p>
    <w:p w14:paraId="313805C2" w14:textId="77777777" w:rsidR="005A6C3E" w:rsidRPr="00310642" w:rsidRDefault="005A6C3E" w:rsidP="005A6C3E">
      <w:pPr>
        <w:spacing w:after="0" w:line="240" w:lineRule="auto"/>
        <w:ind w:firstLine="720"/>
        <w:rPr>
          <w:rFonts w:ascii="Book Antiqua" w:hAnsi="Book Antiqua"/>
          <w:sz w:val="18"/>
          <w:szCs w:val="18"/>
        </w:rPr>
      </w:pPr>
      <w:r w:rsidRPr="00310642">
        <w:rPr>
          <w:rFonts w:ascii="Book Antiqua" w:hAnsi="Book Antiqua"/>
          <w:sz w:val="18"/>
          <w:szCs w:val="18"/>
        </w:rPr>
        <w:t xml:space="preserve">Clinical </w:t>
      </w:r>
      <w:r>
        <w:rPr>
          <w:rFonts w:ascii="Book Antiqua" w:hAnsi="Book Antiqua"/>
          <w:sz w:val="18"/>
          <w:szCs w:val="18"/>
        </w:rPr>
        <w:t>0.5 credit hour</w:t>
      </w:r>
      <w:r w:rsidRPr="00310642">
        <w:rPr>
          <w:rFonts w:ascii="Book Antiqua" w:hAnsi="Book Antiqua"/>
          <w:sz w:val="18"/>
          <w:szCs w:val="18"/>
        </w:rPr>
        <w:t xml:space="preserve"> </w:t>
      </w:r>
    </w:p>
    <w:p w14:paraId="1E3B10D4" w14:textId="07B9EBFF" w:rsidR="00BB2318" w:rsidRPr="00310642" w:rsidRDefault="00BB2318" w:rsidP="00BB2318">
      <w:pPr>
        <w:spacing w:after="0" w:line="240" w:lineRule="auto"/>
        <w:ind w:firstLine="720"/>
        <w:rPr>
          <w:rFonts w:ascii="Book Antiqua" w:hAnsi="Book Antiqua"/>
          <w:sz w:val="18"/>
          <w:szCs w:val="18"/>
        </w:rPr>
      </w:pPr>
      <w:r w:rsidRPr="00310642">
        <w:rPr>
          <w:rFonts w:ascii="Book Antiqua" w:hAnsi="Book Antiqua"/>
          <w:sz w:val="18"/>
          <w:szCs w:val="18"/>
        </w:rPr>
        <w:t>Prerequisite: Admission to the LPN to ADN</w:t>
      </w:r>
      <w:r>
        <w:rPr>
          <w:rFonts w:ascii="Book Antiqua" w:hAnsi="Book Antiqua"/>
          <w:sz w:val="18"/>
          <w:szCs w:val="18"/>
        </w:rPr>
        <w:fldChar w:fldCharType="begin"/>
      </w:r>
      <w:r>
        <w:instrText xml:space="preserve"> </w:instrText>
      </w:r>
      <w:r w:rsidRPr="00BD613A">
        <w:rPr>
          <w:b/>
          <w:color w:val="1D4AA3"/>
          <w:sz w:val="40"/>
          <w:szCs w:val="40"/>
        </w:rPr>
        <w:instrText>LPN to ADN</w:instrText>
      </w:r>
      <w:r>
        <w:instrText xml:space="preserve">" </w:instrText>
      </w:r>
      <w:r>
        <w:rPr>
          <w:rFonts w:ascii="Book Antiqua" w:hAnsi="Book Antiqua"/>
          <w:sz w:val="18"/>
          <w:szCs w:val="18"/>
        </w:rPr>
        <w:fldChar w:fldCharType="separate"/>
      </w:r>
      <w:r w:rsidR="00AF1604">
        <w:rPr>
          <w:rFonts w:ascii="Book Antiqua" w:hAnsi="Book Antiqua"/>
          <w:b/>
          <w:bCs/>
          <w:sz w:val="18"/>
          <w:szCs w:val="18"/>
        </w:rPr>
        <w:t>.</w:t>
      </w:r>
      <w:r>
        <w:rPr>
          <w:rFonts w:ascii="Book Antiqua" w:hAnsi="Book Antiqua"/>
          <w:sz w:val="18"/>
          <w:szCs w:val="18"/>
        </w:rPr>
        <w:fldChar w:fldCharType="end"/>
      </w:r>
      <w:r w:rsidRPr="00310642">
        <w:rPr>
          <w:rFonts w:ascii="Book Antiqua" w:hAnsi="Book Antiqua"/>
          <w:sz w:val="18"/>
          <w:szCs w:val="18"/>
        </w:rPr>
        <w:t xml:space="preserve"> Program</w:t>
      </w:r>
    </w:p>
    <w:p w14:paraId="5B015707" w14:textId="77777777" w:rsidR="00BB2318" w:rsidRPr="00310642" w:rsidRDefault="00BB2318" w:rsidP="00BB2318">
      <w:pPr>
        <w:spacing w:after="0" w:line="240" w:lineRule="auto"/>
        <w:rPr>
          <w:rFonts w:ascii="Book Antiqua" w:hAnsi="Book Antiqua"/>
          <w:sz w:val="18"/>
          <w:szCs w:val="18"/>
        </w:rPr>
      </w:pPr>
    </w:p>
    <w:p w14:paraId="5D74825B" w14:textId="77777777" w:rsidR="00BB2318" w:rsidRPr="0020188D" w:rsidRDefault="00BB2318" w:rsidP="00BB2318">
      <w:pPr>
        <w:spacing w:after="0" w:line="240" w:lineRule="auto"/>
        <w:rPr>
          <w:rFonts w:ascii="Book Antiqua" w:hAnsi="Book Antiqua"/>
          <w:b/>
          <w:sz w:val="18"/>
          <w:szCs w:val="18"/>
        </w:rPr>
      </w:pPr>
      <w:r w:rsidRPr="0020188D">
        <w:rPr>
          <w:rFonts w:ascii="Book Antiqua" w:hAnsi="Book Antiqua"/>
          <w:b/>
          <w:sz w:val="18"/>
          <w:szCs w:val="18"/>
        </w:rPr>
        <w:t xml:space="preserve">NUR206   Advanced Medical-Surgical Nursing II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20188D">
        <w:rPr>
          <w:rFonts w:ascii="Book Antiqua" w:hAnsi="Book Antiqua"/>
          <w:b/>
          <w:sz w:val="18"/>
          <w:szCs w:val="18"/>
        </w:rPr>
        <w:t xml:space="preserve">6 Credits </w:t>
      </w:r>
    </w:p>
    <w:p w14:paraId="59B9BC97" w14:textId="2EF0E2CC" w:rsidR="00BB2318" w:rsidRPr="00070204" w:rsidRDefault="00BB2318" w:rsidP="00BB2318">
      <w:pPr>
        <w:spacing w:after="0" w:line="240" w:lineRule="auto"/>
        <w:jc w:val="both"/>
        <w:rPr>
          <w:rFonts w:ascii="Book Antiqua" w:hAnsi="Book Antiqua"/>
          <w:sz w:val="18"/>
          <w:szCs w:val="18"/>
        </w:rPr>
      </w:pPr>
      <w:r w:rsidRPr="00070204">
        <w:rPr>
          <w:rFonts w:ascii="Book Antiqua" w:hAnsi="Book Antiqua"/>
          <w:sz w:val="18"/>
          <w:szCs w:val="18"/>
        </w:rPr>
        <w:t>This course will emphasize the student role of providing care to the client experiencing actual and potential physical alterations in an acute care facility. The focus of medical surgical content will include cardiovascular, respiratory, GI/hepatic, renal/urinary and reproductive. Knowledge of the biological, psychological and social sciences is incorporated. The student will perform collaborative and independent activities to serve as the care planner and client/family educator while developing skills in communication, delegation, and collaboration. The hospital experience will focus on further developing technical and organizational skills as well as critical thinking. Laboratory and clinical required.</w:t>
      </w:r>
      <w:r w:rsidR="005A6C3E">
        <w:rPr>
          <w:rFonts w:ascii="Book Antiqua" w:hAnsi="Book Antiqua"/>
          <w:sz w:val="18"/>
          <w:szCs w:val="18"/>
        </w:rPr>
        <w:t xml:space="preserve"> (l</w:t>
      </w:r>
      <w:r w:rsidR="005A6C3E" w:rsidRPr="00310642">
        <w:rPr>
          <w:rFonts w:ascii="Book Antiqua" w:hAnsi="Book Antiqua"/>
          <w:sz w:val="18"/>
          <w:szCs w:val="18"/>
        </w:rPr>
        <w:t>ab 30 hours</w:t>
      </w:r>
      <w:r w:rsidR="005A6C3E">
        <w:rPr>
          <w:rFonts w:ascii="Book Antiqua" w:hAnsi="Book Antiqua"/>
          <w:sz w:val="18"/>
          <w:szCs w:val="18"/>
        </w:rPr>
        <w:t>,</w:t>
      </w:r>
      <w:r w:rsidR="005A6C3E" w:rsidRPr="00310642">
        <w:rPr>
          <w:rFonts w:ascii="Book Antiqua" w:hAnsi="Book Antiqua"/>
          <w:sz w:val="18"/>
          <w:szCs w:val="18"/>
        </w:rPr>
        <w:t xml:space="preserve"> </w:t>
      </w:r>
      <w:r w:rsidR="005A6C3E">
        <w:rPr>
          <w:rFonts w:ascii="Book Antiqua" w:hAnsi="Book Antiqua"/>
          <w:sz w:val="18"/>
          <w:szCs w:val="18"/>
        </w:rPr>
        <w:t>c</w:t>
      </w:r>
      <w:r w:rsidR="005A6C3E" w:rsidRPr="00310642">
        <w:rPr>
          <w:rFonts w:ascii="Book Antiqua" w:hAnsi="Book Antiqua"/>
          <w:sz w:val="18"/>
          <w:szCs w:val="18"/>
        </w:rPr>
        <w:t>linical 90 hour</w:t>
      </w:r>
      <w:r w:rsidR="005A6C3E">
        <w:rPr>
          <w:rFonts w:ascii="Book Antiqua" w:hAnsi="Book Antiqua"/>
          <w:sz w:val="18"/>
          <w:szCs w:val="18"/>
        </w:rPr>
        <w:t>s per semester)</w:t>
      </w:r>
    </w:p>
    <w:p w14:paraId="6E0ED795" w14:textId="5A0FB624" w:rsidR="0025585C" w:rsidRDefault="0025585C" w:rsidP="0025585C">
      <w:pPr>
        <w:spacing w:after="0" w:line="240" w:lineRule="auto"/>
        <w:ind w:firstLine="720"/>
        <w:rPr>
          <w:rFonts w:ascii="Book Antiqua" w:hAnsi="Book Antiqua"/>
          <w:sz w:val="18"/>
          <w:szCs w:val="18"/>
        </w:rPr>
      </w:pPr>
      <w:r w:rsidRPr="00310642">
        <w:rPr>
          <w:rFonts w:ascii="Book Antiqua" w:hAnsi="Book Antiqua"/>
          <w:sz w:val="18"/>
          <w:szCs w:val="18"/>
        </w:rPr>
        <w:t xml:space="preserve">Theory </w:t>
      </w:r>
      <w:r>
        <w:rPr>
          <w:rFonts w:ascii="Book Antiqua" w:hAnsi="Book Antiqua"/>
          <w:sz w:val="18"/>
          <w:szCs w:val="18"/>
        </w:rPr>
        <w:t>3 credit hours</w:t>
      </w:r>
    </w:p>
    <w:p w14:paraId="4584DD66" w14:textId="49A3B4FF" w:rsidR="00BB2318" w:rsidRDefault="00BB2318" w:rsidP="00BB2318">
      <w:pPr>
        <w:spacing w:after="0" w:line="240" w:lineRule="auto"/>
        <w:ind w:firstLine="720"/>
        <w:rPr>
          <w:rFonts w:ascii="Book Antiqua" w:hAnsi="Book Antiqua"/>
          <w:sz w:val="18"/>
          <w:szCs w:val="18"/>
        </w:rPr>
      </w:pPr>
      <w:r w:rsidRPr="00310642">
        <w:rPr>
          <w:rFonts w:ascii="Book Antiqua" w:hAnsi="Book Antiqua"/>
          <w:sz w:val="18"/>
          <w:szCs w:val="18"/>
        </w:rPr>
        <w:t xml:space="preserve">Lab </w:t>
      </w:r>
      <w:r w:rsidR="005A6C3E">
        <w:rPr>
          <w:rFonts w:ascii="Book Antiqua" w:hAnsi="Book Antiqua"/>
          <w:sz w:val="18"/>
          <w:szCs w:val="18"/>
        </w:rPr>
        <w:t>1 credit hour</w:t>
      </w:r>
    </w:p>
    <w:p w14:paraId="28637DB2" w14:textId="43D6D543" w:rsidR="005A6C3E" w:rsidRPr="00310642" w:rsidRDefault="005A6C3E" w:rsidP="00BB2318">
      <w:pPr>
        <w:spacing w:after="0" w:line="240" w:lineRule="auto"/>
        <w:ind w:firstLine="720"/>
        <w:rPr>
          <w:rFonts w:ascii="Book Antiqua" w:hAnsi="Book Antiqua"/>
          <w:sz w:val="18"/>
          <w:szCs w:val="18"/>
        </w:rPr>
      </w:pPr>
      <w:r>
        <w:rPr>
          <w:rFonts w:ascii="Book Antiqua" w:hAnsi="Book Antiqua"/>
          <w:sz w:val="18"/>
          <w:szCs w:val="18"/>
        </w:rPr>
        <w:t>Clinical 2 credit hours</w:t>
      </w:r>
    </w:p>
    <w:p w14:paraId="152E6527" w14:textId="029F5ACD" w:rsidR="00BB2318" w:rsidRPr="00310642" w:rsidRDefault="00BB2318" w:rsidP="00BB2318">
      <w:pPr>
        <w:spacing w:after="0" w:line="240" w:lineRule="auto"/>
        <w:ind w:firstLine="720"/>
        <w:rPr>
          <w:rFonts w:ascii="Book Antiqua" w:hAnsi="Book Antiqua"/>
          <w:sz w:val="18"/>
          <w:szCs w:val="18"/>
        </w:rPr>
      </w:pPr>
      <w:r w:rsidRPr="00310642">
        <w:rPr>
          <w:rFonts w:ascii="Book Antiqua" w:hAnsi="Book Antiqua"/>
          <w:sz w:val="18"/>
          <w:szCs w:val="18"/>
        </w:rPr>
        <w:t>Prerequisite: Admission to the LPN to ADN</w:t>
      </w:r>
      <w:r>
        <w:rPr>
          <w:rFonts w:ascii="Book Antiqua" w:hAnsi="Book Antiqua"/>
          <w:sz w:val="18"/>
          <w:szCs w:val="18"/>
        </w:rPr>
        <w:fldChar w:fldCharType="begin"/>
      </w:r>
      <w:r>
        <w:instrText xml:space="preserve"> </w:instrText>
      </w:r>
      <w:r w:rsidRPr="00BD613A">
        <w:rPr>
          <w:b/>
          <w:color w:val="1D4AA3"/>
          <w:sz w:val="40"/>
          <w:szCs w:val="40"/>
        </w:rPr>
        <w:instrText>LPN to ADN</w:instrText>
      </w:r>
      <w:r>
        <w:instrText xml:space="preserve">" </w:instrText>
      </w:r>
      <w:r>
        <w:rPr>
          <w:rFonts w:ascii="Book Antiqua" w:hAnsi="Book Antiqua"/>
          <w:sz w:val="18"/>
          <w:szCs w:val="18"/>
        </w:rPr>
        <w:fldChar w:fldCharType="separate"/>
      </w:r>
      <w:r w:rsidR="00AF1604">
        <w:rPr>
          <w:rFonts w:ascii="Book Antiqua" w:hAnsi="Book Antiqua"/>
          <w:b/>
          <w:bCs/>
          <w:sz w:val="18"/>
          <w:szCs w:val="18"/>
        </w:rPr>
        <w:t>.</w:t>
      </w:r>
      <w:r>
        <w:rPr>
          <w:rFonts w:ascii="Book Antiqua" w:hAnsi="Book Antiqua"/>
          <w:sz w:val="18"/>
          <w:szCs w:val="18"/>
        </w:rPr>
        <w:fldChar w:fldCharType="end"/>
      </w:r>
      <w:r w:rsidRPr="00310642">
        <w:rPr>
          <w:rFonts w:ascii="Book Antiqua" w:hAnsi="Book Antiqua"/>
          <w:sz w:val="18"/>
          <w:szCs w:val="18"/>
        </w:rPr>
        <w:t xml:space="preserve"> Program</w:t>
      </w:r>
    </w:p>
    <w:p w14:paraId="2FEB4D81" w14:textId="77777777" w:rsidR="00BB2318" w:rsidRDefault="00BB2318" w:rsidP="00BB2318">
      <w:pPr>
        <w:spacing w:after="0" w:line="240" w:lineRule="auto"/>
        <w:rPr>
          <w:rFonts w:ascii="Book Antiqua" w:hAnsi="Book Antiqua"/>
          <w:b/>
          <w:sz w:val="18"/>
          <w:szCs w:val="18"/>
        </w:rPr>
      </w:pPr>
    </w:p>
    <w:p w14:paraId="71091A83" w14:textId="77777777" w:rsidR="00BB2318" w:rsidRPr="00070204" w:rsidRDefault="00BB2318" w:rsidP="00BB2318">
      <w:pPr>
        <w:spacing w:after="0" w:line="240" w:lineRule="auto"/>
        <w:rPr>
          <w:rFonts w:ascii="Book Antiqua" w:hAnsi="Book Antiqua"/>
          <w:b/>
          <w:sz w:val="18"/>
          <w:szCs w:val="18"/>
        </w:rPr>
      </w:pPr>
      <w:r w:rsidRPr="00070204">
        <w:rPr>
          <w:rFonts w:ascii="Book Antiqua" w:hAnsi="Book Antiqua"/>
          <w:b/>
          <w:sz w:val="18"/>
          <w:szCs w:val="18"/>
        </w:rPr>
        <w:t xml:space="preserve">NUR207   Advanced Medical-Surgical Nursing III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070204">
        <w:rPr>
          <w:rFonts w:ascii="Book Antiqua" w:hAnsi="Book Antiqua"/>
          <w:b/>
          <w:sz w:val="18"/>
          <w:szCs w:val="18"/>
        </w:rPr>
        <w:t xml:space="preserve">5 Credits </w:t>
      </w:r>
    </w:p>
    <w:p w14:paraId="1686BCC2" w14:textId="40508B57" w:rsidR="008F71F2" w:rsidRPr="00070204" w:rsidRDefault="00BB2318" w:rsidP="008F71F2">
      <w:pPr>
        <w:spacing w:after="0" w:line="240" w:lineRule="auto"/>
        <w:jc w:val="both"/>
        <w:rPr>
          <w:rFonts w:ascii="Book Antiqua" w:hAnsi="Book Antiqua"/>
          <w:sz w:val="18"/>
          <w:szCs w:val="18"/>
        </w:rPr>
      </w:pPr>
      <w:r w:rsidRPr="00070204">
        <w:rPr>
          <w:rFonts w:ascii="Book Antiqua" w:hAnsi="Book Antiqua"/>
          <w:sz w:val="18"/>
          <w:szCs w:val="18"/>
        </w:rPr>
        <w:t>This course will emphasize the student role of providing care to the client experiencing actual and potential physical alterations in an acute care facility. The focus of medical surgical content will include endocrine, neurology, sensory, musculoskeletal and integumentary/burns. The student will continue to build clinical competencies in the synthesis of a plan of care and essential skills of critical thinking, prioritizing, collaboration and delegation. Laboratory and clinical required.</w:t>
      </w:r>
      <w:r w:rsidR="008F71F2">
        <w:rPr>
          <w:rFonts w:ascii="Book Antiqua" w:hAnsi="Book Antiqua"/>
          <w:sz w:val="18"/>
          <w:szCs w:val="18"/>
        </w:rPr>
        <w:t xml:space="preserve"> (l</w:t>
      </w:r>
      <w:r w:rsidR="008F71F2" w:rsidRPr="00310642">
        <w:rPr>
          <w:rFonts w:ascii="Book Antiqua" w:hAnsi="Book Antiqua"/>
          <w:sz w:val="18"/>
          <w:szCs w:val="18"/>
        </w:rPr>
        <w:t>ab 30 hours</w:t>
      </w:r>
      <w:r w:rsidR="008F71F2">
        <w:rPr>
          <w:rFonts w:ascii="Book Antiqua" w:hAnsi="Book Antiqua"/>
          <w:sz w:val="18"/>
          <w:szCs w:val="18"/>
        </w:rPr>
        <w:t>,</w:t>
      </w:r>
      <w:r w:rsidR="008F71F2" w:rsidRPr="00310642">
        <w:rPr>
          <w:rFonts w:ascii="Book Antiqua" w:hAnsi="Book Antiqua"/>
          <w:sz w:val="18"/>
          <w:szCs w:val="18"/>
        </w:rPr>
        <w:t xml:space="preserve"> </w:t>
      </w:r>
      <w:r w:rsidR="008F71F2">
        <w:rPr>
          <w:rFonts w:ascii="Book Antiqua" w:hAnsi="Book Antiqua"/>
          <w:sz w:val="18"/>
          <w:szCs w:val="18"/>
        </w:rPr>
        <w:t>c</w:t>
      </w:r>
      <w:r w:rsidR="008F71F2" w:rsidRPr="00310642">
        <w:rPr>
          <w:rFonts w:ascii="Book Antiqua" w:hAnsi="Book Antiqua"/>
          <w:sz w:val="18"/>
          <w:szCs w:val="18"/>
        </w:rPr>
        <w:t xml:space="preserve">linical </w:t>
      </w:r>
      <w:r w:rsidR="008F71F2">
        <w:rPr>
          <w:rFonts w:ascii="Book Antiqua" w:hAnsi="Book Antiqua"/>
          <w:sz w:val="18"/>
          <w:szCs w:val="18"/>
        </w:rPr>
        <w:t>45</w:t>
      </w:r>
      <w:r w:rsidR="008F71F2" w:rsidRPr="00310642">
        <w:rPr>
          <w:rFonts w:ascii="Book Antiqua" w:hAnsi="Book Antiqua"/>
          <w:sz w:val="18"/>
          <w:szCs w:val="18"/>
        </w:rPr>
        <w:t xml:space="preserve"> hour</w:t>
      </w:r>
      <w:r w:rsidR="008F71F2">
        <w:rPr>
          <w:rFonts w:ascii="Book Antiqua" w:hAnsi="Book Antiqua"/>
          <w:sz w:val="18"/>
          <w:szCs w:val="18"/>
        </w:rPr>
        <w:t>s per semester)</w:t>
      </w:r>
    </w:p>
    <w:p w14:paraId="4A040EF4" w14:textId="77777777" w:rsidR="008F71F2" w:rsidRDefault="008F71F2" w:rsidP="008F71F2">
      <w:pPr>
        <w:spacing w:after="0" w:line="240" w:lineRule="auto"/>
        <w:ind w:firstLine="720"/>
        <w:rPr>
          <w:rFonts w:ascii="Book Antiqua" w:hAnsi="Book Antiqua"/>
          <w:sz w:val="18"/>
          <w:szCs w:val="18"/>
        </w:rPr>
      </w:pPr>
      <w:r w:rsidRPr="00310642">
        <w:rPr>
          <w:rFonts w:ascii="Book Antiqua" w:hAnsi="Book Antiqua"/>
          <w:sz w:val="18"/>
          <w:szCs w:val="18"/>
        </w:rPr>
        <w:t xml:space="preserve">Theory </w:t>
      </w:r>
      <w:r>
        <w:rPr>
          <w:rFonts w:ascii="Book Antiqua" w:hAnsi="Book Antiqua"/>
          <w:sz w:val="18"/>
          <w:szCs w:val="18"/>
        </w:rPr>
        <w:t>3 credit hours</w:t>
      </w:r>
    </w:p>
    <w:p w14:paraId="18BE947D" w14:textId="77777777" w:rsidR="008F71F2" w:rsidRDefault="008F71F2" w:rsidP="008F71F2">
      <w:pPr>
        <w:spacing w:after="0" w:line="240" w:lineRule="auto"/>
        <w:ind w:firstLine="720"/>
        <w:rPr>
          <w:rFonts w:ascii="Book Antiqua" w:hAnsi="Book Antiqua"/>
          <w:sz w:val="18"/>
          <w:szCs w:val="18"/>
        </w:rPr>
      </w:pPr>
      <w:r w:rsidRPr="00310642">
        <w:rPr>
          <w:rFonts w:ascii="Book Antiqua" w:hAnsi="Book Antiqua"/>
          <w:sz w:val="18"/>
          <w:szCs w:val="18"/>
        </w:rPr>
        <w:t xml:space="preserve">Lab </w:t>
      </w:r>
      <w:r>
        <w:rPr>
          <w:rFonts w:ascii="Book Antiqua" w:hAnsi="Book Antiqua"/>
          <w:sz w:val="18"/>
          <w:szCs w:val="18"/>
        </w:rPr>
        <w:t>1 credit hour</w:t>
      </w:r>
    </w:p>
    <w:p w14:paraId="62533DD3" w14:textId="7ACDA113" w:rsidR="008F71F2" w:rsidRPr="00310642" w:rsidRDefault="008F71F2" w:rsidP="008F71F2">
      <w:pPr>
        <w:spacing w:after="0" w:line="240" w:lineRule="auto"/>
        <w:ind w:firstLine="720"/>
        <w:rPr>
          <w:rFonts w:ascii="Book Antiqua" w:hAnsi="Book Antiqua"/>
          <w:sz w:val="18"/>
          <w:szCs w:val="18"/>
        </w:rPr>
      </w:pPr>
      <w:r>
        <w:rPr>
          <w:rFonts w:ascii="Book Antiqua" w:hAnsi="Book Antiqua"/>
          <w:sz w:val="18"/>
          <w:szCs w:val="18"/>
        </w:rPr>
        <w:t>Clinical 1 credit hour</w:t>
      </w:r>
    </w:p>
    <w:p w14:paraId="174A3E2C" w14:textId="366B10B0" w:rsidR="00BB2318" w:rsidRPr="00310642" w:rsidRDefault="00BB2318" w:rsidP="00BB2318">
      <w:pPr>
        <w:spacing w:after="0" w:line="240" w:lineRule="auto"/>
        <w:ind w:firstLine="720"/>
        <w:rPr>
          <w:rFonts w:ascii="Book Antiqua" w:hAnsi="Book Antiqua"/>
          <w:sz w:val="18"/>
          <w:szCs w:val="18"/>
        </w:rPr>
      </w:pPr>
      <w:r w:rsidRPr="00310642">
        <w:rPr>
          <w:rFonts w:ascii="Book Antiqua" w:hAnsi="Book Antiqua"/>
          <w:sz w:val="18"/>
          <w:szCs w:val="18"/>
        </w:rPr>
        <w:t>Prerequisite: Admission to the LPN to ADN</w:t>
      </w:r>
      <w:r>
        <w:rPr>
          <w:rFonts w:ascii="Book Antiqua" w:hAnsi="Book Antiqua"/>
          <w:sz w:val="18"/>
          <w:szCs w:val="18"/>
        </w:rPr>
        <w:fldChar w:fldCharType="begin"/>
      </w:r>
      <w:r>
        <w:instrText xml:space="preserve"> </w:instrText>
      </w:r>
      <w:r w:rsidRPr="00BD613A">
        <w:rPr>
          <w:b/>
          <w:color w:val="1D4AA3"/>
          <w:sz w:val="40"/>
          <w:szCs w:val="40"/>
        </w:rPr>
        <w:instrText>LPN to ADN</w:instrText>
      </w:r>
      <w:r>
        <w:instrText xml:space="preserve">" </w:instrText>
      </w:r>
      <w:r>
        <w:rPr>
          <w:rFonts w:ascii="Book Antiqua" w:hAnsi="Book Antiqua"/>
          <w:sz w:val="18"/>
          <w:szCs w:val="18"/>
        </w:rPr>
        <w:fldChar w:fldCharType="separate"/>
      </w:r>
      <w:r w:rsidR="00AF1604">
        <w:rPr>
          <w:rFonts w:ascii="Book Antiqua" w:hAnsi="Book Antiqua"/>
          <w:b/>
          <w:bCs/>
          <w:sz w:val="18"/>
          <w:szCs w:val="18"/>
        </w:rPr>
        <w:t>.</w:t>
      </w:r>
      <w:r>
        <w:rPr>
          <w:rFonts w:ascii="Book Antiqua" w:hAnsi="Book Antiqua"/>
          <w:sz w:val="18"/>
          <w:szCs w:val="18"/>
        </w:rPr>
        <w:fldChar w:fldCharType="end"/>
      </w:r>
      <w:r w:rsidRPr="00310642">
        <w:rPr>
          <w:rFonts w:ascii="Book Antiqua" w:hAnsi="Book Antiqua"/>
          <w:sz w:val="18"/>
          <w:szCs w:val="18"/>
        </w:rPr>
        <w:t xml:space="preserve"> Program</w:t>
      </w:r>
    </w:p>
    <w:p w14:paraId="163FE77E" w14:textId="77777777" w:rsidR="00BB2318" w:rsidRPr="00310642" w:rsidRDefault="00BB2318" w:rsidP="00BB2318">
      <w:pPr>
        <w:spacing w:after="0" w:line="240" w:lineRule="auto"/>
        <w:rPr>
          <w:rFonts w:ascii="Book Antiqua" w:hAnsi="Book Antiqua"/>
          <w:sz w:val="18"/>
          <w:szCs w:val="18"/>
        </w:rPr>
      </w:pPr>
    </w:p>
    <w:p w14:paraId="0E2C2086" w14:textId="77777777" w:rsidR="00BB2318" w:rsidRPr="00070204" w:rsidRDefault="00BB2318" w:rsidP="00BB2318">
      <w:pPr>
        <w:spacing w:after="0" w:line="240" w:lineRule="auto"/>
        <w:rPr>
          <w:rFonts w:ascii="Book Antiqua" w:hAnsi="Book Antiqua"/>
          <w:b/>
          <w:sz w:val="18"/>
          <w:szCs w:val="18"/>
        </w:rPr>
      </w:pPr>
      <w:r w:rsidRPr="00070204">
        <w:rPr>
          <w:rFonts w:ascii="Book Antiqua" w:hAnsi="Book Antiqua"/>
          <w:b/>
          <w:sz w:val="18"/>
          <w:szCs w:val="18"/>
        </w:rPr>
        <w:t xml:space="preserve">NUR208   Nursing Leadership and Management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070204">
        <w:rPr>
          <w:rFonts w:ascii="Book Antiqua" w:hAnsi="Book Antiqua"/>
          <w:b/>
          <w:sz w:val="18"/>
          <w:szCs w:val="18"/>
        </w:rPr>
        <w:t>3 Credits</w:t>
      </w:r>
    </w:p>
    <w:p w14:paraId="4DE85DBD" w14:textId="505702F5" w:rsidR="00BB2318" w:rsidRPr="00070204" w:rsidRDefault="00BB2318" w:rsidP="007F1B87">
      <w:pPr>
        <w:spacing w:after="0" w:line="240" w:lineRule="auto"/>
        <w:ind w:firstLine="720"/>
        <w:rPr>
          <w:rFonts w:ascii="Book Antiqua" w:hAnsi="Book Antiqua"/>
          <w:sz w:val="18"/>
          <w:szCs w:val="18"/>
        </w:rPr>
      </w:pPr>
      <w:r w:rsidRPr="00070204">
        <w:rPr>
          <w:rFonts w:ascii="Book Antiqua" w:hAnsi="Book Antiqua"/>
          <w:sz w:val="18"/>
          <w:szCs w:val="18"/>
        </w:rPr>
        <w:t xml:space="preserve">This course will complete the student transition into the role of a member of the profession as a registered nurse. Emphasis is placed on the role as a manager of care to restore, maintain, and promote health for groups of patients. Various healthcare delivery systems, healthcare organizations, economic considerations, budget concerns, scheduling issues, professional development, and time management are among the topics to be included in the theory and laboratory experience. Delegation and follow-up techniques will be reinforced and demonstrated in </w:t>
      </w:r>
      <w:r w:rsidRPr="00070204">
        <w:rPr>
          <w:rFonts w:ascii="Book Antiqua" w:hAnsi="Book Antiqua"/>
          <w:sz w:val="18"/>
          <w:szCs w:val="18"/>
        </w:rPr>
        <w:lastRenderedPageBreak/>
        <w:t xml:space="preserve">NUR207 clinical. Laboratory required. </w:t>
      </w:r>
      <w:r>
        <w:rPr>
          <w:rFonts w:ascii="Book Antiqua" w:hAnsi="Book Antiqua"/>
          <w:sz w:val="18"/>
          <w:szCs w:val="18"/>
        </w:rPr>
        <w:t xml:space="preserve">The ATI three </w:t>
      </w:r>
      <w:r w:rsidRPr="00070204">
        <w:rPr>
          <w:rFonts w:ascii="Book Antiqua" w:hAnsi="Book Antiqua"/>
          <w:sz w:val="18"/>
          <w:szCs w:val="18"/>
        </w:rPr>
        <w:t>day live review for the NCLEX is mandatory. Students must attend all three days.</w:t>
      </w:r>
      <w:r w:rsidR="008F71F2">
        <w:rPr>
          <w:rFonts w:ascii="Book Antiqua" w:hAnsi="Book Antiqua"/>
          <w:sz w:val="18"/>
          <w:szCs w:val="18"/>
        </w:rPr>
        <w:t xml:space="preserve"> </w:t>
      </w:r>
      <w:r w:rsidR="00AE7337">
        <w:rPr>
          <w:rFonts w:ascii="Book Antiqua" w:hAnsi="Book Antiqua"/>
          <w:sz w:val="18"/>
          <w:szCs w:val="18"/>
        </w:rPr>
        <w:t>(Clinical 45 hours per semester)</w:t>
      </w:r>
    </w:p>
    <w:p w14:paraId="5F0258C2" w14:textId="100F0994" w:rsidR="0025585C" w:rsidRDefault="0025585C" w:rsidP="00BB2318">
      <w:pPr>
        <w:spacing w:after="0" w:line="240" w:lineRule="auto"/>
        <w:ind w:firstLine="720"/>
        <w:rPr>
          <w:rFonts w:ascii="Book Antiqua" w:hAnsi="Book Antiqua"/>
          <w:sz w:val="18"/>
          <w:szCs w:val="18"/>
        </w:rPr>
      </w:pPr>
      <w:r>
        <w:rPr>
          <w:rFonts w:ascii="Book Antiqua" w:hAnsi="Book Antiqua"/>
          <w:sz w:val="18"/>
          <w:szCs w:val="18"/>
        </w:rPr>
        <w:t xml:space="preserve">Theory </w:t>
      </w:r>
      <w:r w:rsidR="00AE7337">
        <w:rPr>
          <w:rFonts w:ascii="Book Antiqua" w:hAnsi="Book Antiqua"/>
          <w:sz w:val="18"/>
          <w:szCs w:val="18"/>
        </w:rPr>
        <w:t>2</w:t>
      </w:r>
      <w:r>
        <w:rPr>
          <w:rFonts w:ascii="Book Antiqua" w:hAnsi="Book Antiqua"/>
          <w:sz w:val="18"/>
          <w:szCs w:val="18"/>
        </w:rPr>
        <w:t xml:space="preserve"> credit</w:t>
      </w:r>
      <w:r w:rsidR="00BB2318" w:rsidRPr="00310642">
        <w:rPr>
          <w:rFonts w:ascii="Book Antiqua" w:hAnsi="Book Antiqua"/>
          <w:sz w:val="18"/>
          <w:szCs w:val="18"/>
        </w:rPr>
        <w:t xml:space="preserve"> hours</w:t>
      </w:r>
    </w:p>
    <w:p w14:paraId="66610A2D" w14:textId="07A9E708" w:rsidR="00BB2318" w:rsidRPr="00310642" w:rsidRDefault="00BB2318" w:rsidP="00BB2318">
      <w:pPr>
        <w:spacing w:after="0" w:line="240" w:lineRule="auto"/>
        <w:ind w:firstLine="720"/>
        <w:rPr>
          <w:rFonts w:ascii="Book Antiqua" w:hAnsi="Book Antiqua"/>
          <w:sz w:val="18"/>
          <w:szCs w:val="18"/>
        </w:rPr>
      </w:pPr>
      <w:r w:rsidRPr="00310642">
        <w:rPr>
          <w:rFonts w:ascii="Book Antiqua" w:hAnsi="Book Antiqua"/>
          <w:sz w:val="18"/>
          <w:szCs w:val="18"/>
        </w:rPr>
        <w:t xml:space="preserve">Clinical </w:t>
      </w:r>
      <w:r w:rsidR="00AE7337">
        <w:rPr>
          <w:rFonts w:ascii="Book Antiqua" w:hAnsi="Book Antiqua"/>
          <w:sz w:val="18"/>
          <w:szCs w:val="18"/>
        </w:rPr>
        <w:t>1 credit hour</w:t>
      </w:r>
    </w:p>
    <w:p w14:paraId="33D05D7B" w14:textId="446BFBD8" w:rsidR="00BB2318" w:rsidRPr="00310642" w:rsidRDefault="00BB2318" w:rsidP="00BB2318">
      <w:pPr>
        <w:spacing w:after="0" w:line="240" w:lineRule="auto"/>
        <w:ind w:firstLine="720"/>
        <w:rPr>
          <w:rFonts w:ascii="Book Antiqua" w:hAnsi="Book Antiqua"/>
          <w:sz w:val="18"/>
          <w:szCs w:val="18"/>
        </w:rPr>
      </w:pPr>
      <w:r w:rsidRPr="00310642">
        <w:rPr>
          <w:rFonts w:ascii="Book Antiqua" w:hAnsi="Book Antiqua"/>
          <w:sz w:val="18"/>
          <w:szCs w:val="18"/>
        </w:rPr>
        <w:t>Prerequisite: Admission to the LPN to ADN</w:t>
      </w:r>
      <w:r>
        <w:rPr>
          <w:rFonts w:ascii="Book Antiqua" w:hAnsi="Book Antiqua"/>
          <w:sz w:val="18"/>
          <w:szCs w:val="18"/>
        </w:rPr>
        <w:fldChar w:fldCharType="begin"/>
      </w:r>
      <w:r>
        <w:instrText xml:space="preserve"> </w:instrText>
      </w:r>
      <w:r w:rsidRPr="00BD613A">
        <w:rPr>
          <w:b/>
          <w:color w:val="1D4AA3"/>
          <w:sz w:val="40"/>
          <w:szCs w:val="40"/>
        </w:rPr>
        <w:instrText>LPN to ADN</w:instrText>
      </w:r>
      <w:r>
        <w:instrText xml:space="preserve">" </w:instrText>
      </w:r>
      <w:r>
        <w:rPr>
          <w:rFonts w:ascii="Book Antiqua" w:hAnsi="Book Antiqua"/>
          <w:sz w:val="18"/>
          <w:szCs w:val="18"/>
        </w:rPr>
        <w:fldChar w:fldCharType="separate"/>
      </w:r>
      <w:r w:rsidR="00AF1604">
        <w:rPr>
          <w:rFonts w:ascii="Book Antiqua" w:hAnsi="Book Antiqua"/>
          <w:b/>
          <w:bCs/>
          <w:sz w:val="18"/>
          <w:szCs w:val="18"/>
        </w:rPr>
        <w:t>.</w:t>
      </w:r>
      <w:r>
        <w:rPr>
          <w:rFonts w:ascii="Book Antiqua" w:hAnsi="Book Antiqua"/>
          <w:sz w:val="18"/>
          <w:szCs w:val="18"/>
        </w:rPr>
        <w:fldChar w:fldCharType="end"/>
      </w:r>
      <w:r w:rsidRPr="00310642">
        <w:rPr>
          <w:rFonts w:ascii="Book Antiqua" w:hAnsi="Book Antiqua"/>
          <w:sz w:val="18"/>
          <w:szCs w:val="18"/>
        </w:rPr>
        <w:t xml:space="preserve"> Program</w:t>
      </w:r>
    </w:p>
    <w:p w14:paraId="71947A7E" w14:textId="77777777" w:rsidR="00BB2318" w:rsidRPr="00310642" w:rsidRDefault="00BB2318" w:rsidP="007F1B87">
      <w:pPr>
        <w:spacing w:after="0" w:line="240" w:lineRule="auto"/>
        <w:rPr>
          <w:rFonts w:ascii="Book Antiqua" w:hAnsi="Book Antiqua"/>
          <w:sz w:val="18"/>
          <w:szCs w:val="18"/>
        </w:rPr>
      </w:pPr>
    </w:p>
    <w:p w14:paraId="18362F49" w14:textId="77777777" w:rsidR="00BB2318" w:rsidRDefault="00BB2318" w:rsidP="00BB2318">
      <w:pPr>
        <w:spacing w:after="0" w:line="240" w:lineRule="auto"/>
        <w:rPr>
          <w:rFonts w:ascii="Book Antiqua" w:hAnsi="Book Antiqua"/>
          <w:sz w:val="18"/>
          <w:szCs w:val="18"/>
        </w:rPr>
      </w:pPr>
    </w:p>
    <w:p w14:paraId="6F98C329" w14:textId="25AE4377" w:rsidR="0043668D" w:rsidRPr="00DB6AB8" w:rsidRDefault="0043668D" w:rsidP="0043668D">
      <w:pPr>
        <w:shd w:val="clear" w:color="auto" w:fill="92D050"/>
        <w:spacing w:after="0" w:line="240" w:lineRule="auto"/>
        <w:rPr>
          <w:rFonts w:ascii="Book Antiqua" w:hAnsi="Book Antiqua"/>
          <w:b/>
          <w:sz w:val="20"/>
          <w:szCs w:val="20"/>
          <w:u w:val="single"/>
        </w:rPr>
      </w:pPr>
      <w:r>
        <w:rPr>
          <w:rFonts w:ascii="Book Antiqua" w:hAnsi="Book Antiqua"/>
          <w:b/>
          <w:sz w:val="20"/>
          <w:szCs w:val="20"/>
          <w:u w:val="single"/>
        </w:rPr>
        <w:t xml:space="preserve">NURSING LPN TO ADN </w:t>
      </w:r>
      <w:r w:rsidRPr="00DB6AB8">
        <w:rPr>
          <w:rFonts w:ascii="Book Antiqua" w:hAnsi="Book Antiqua"/>
          <w:b/>
          <w:sz w:val="20"/>
          <w:szCs w:val="20"/>
          <w:u w:val="single"/>
        </w:rPr>
        <w:t>(</w:t>
      </w:r>
      <w:r>
        <w:rPr>
          <w:rFonts w:ascii="Book Antiqua" w:hAnsi="Book Antiqua"/>
          <w:b/>
          <w:sz w:val="20"/>
          <w:szCs w:val="20"/>
          <w:u w:val="single"/>
        </w:rPr>
        <w:t>NUR</w:t>
      </w:r>
      <w:r w:rsidRPr="00DB6AB8">
        <w:rPr>
          <w:rFonts w:ascii="Book Antiqua" w:hAnsi="Book Antiqua"/>
          <w:b/>
          <w:sz w:val="20"/>
          <w:szCs w:val="20"/>
          <w:u w:val="single"/>
        </w:rPr>
        <w:t>)</w:t>
      </w:r>
      <w:r w:rsidR="00B32390">
        <w:rPr>
          <w:rFonts w:ascii="Book Antiqua" w:hAnsi="Book Antiqua"/>
          <w:b/>
          <w:sz w:val="20"/>
          <w:szCs w:val="20"/>
          <w:u w:val="single"/>
        </w:rPr>
        <w:fldChar w:fldCharType="begin"/>
      </w:r>
      <w:r w:rsidR="00B32390">
        <w:instrText xml:space="preserve"> XE "</w:instrText>
      </w:r>
      <w:r w:rsidR="00B32390" w:rsidRPr="00404D96">
        <w:rPr>
          <w:rFonts w:ascii="Book Antiqua" w:hAnsi="Book Antiqua"/>
          <w:b/>
          <w:sz w:val="20"/>
          <w:szCs w:val="20"/>
          <w:u w:val="single"/>
        </w:rPr>
        <w:instrText>NURSING LPN TO ADN (NUR)</w:instrText>
      </w:r>
      <w:r w:rsidR="00B32390">
        <w:instrText xml:space="preserve">" </w:instrText>
      </w:r>
      <w:r w:rsidR="00B32390">
        <w:rPr>
          <w:rFonts w:ascii="Book Antiqua" w:hAnsi="Book Antiqua"/>
          <w:b/>
          <w:sz w:val="20"/>
          <w:szCs w:val="20"/>
          <w:u w:val="single"/>
        </w:rPr>
        <w:fldChar w:fldCharType="end"/>
      </w:r>
    </w:p>
    <w:p w14:paraId="5283FB1F" w14:textId="77777777" w:rsidR="0043668D" w:rsidRPr="0020188D" w:rsidRDefault="0043668D" w:rsidP="0043668D">
      <w:pPr>
        <w:spacing w:after="0" w:line="240" w:lineRule="auto"/>
        <w:rPr>
          <w:rFonts w:ascii="Book Antiqua" w:hAnsi="Book Antiqua"/>
          <w:b/>
          <w:sz w:val="18"/>
          <w:szCs w:val="18"/>
        </w:rPr>
      </w:pPr>
      <w:r w:rsidRPr="0020188D">
        <w:rPr>
          <w:rFonts w:ascii="Book Antiqua" w:hAnsi="Book Antiqua"/>
          <w:b/>
          <w:sz w:val="18"/>
          <w:szCs w:val="18"/>
        </w:rPr>
        <w:t>NUR100   Nature of Nursing</w:t>
      </w:r>
      <w:r w:rsidRPr="0020188D">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20188D">
        <w:rPr>
          <w:rFonts w:ascii="Book Antiqua" w:hAnsi="Book Antiqua"/>
          <w:b/>
          <w:sz w:val="18"/>
          <w:szCs w:val="18"/>
        </w:rPr>
        <w:t>3 Credits</w:t>
      </w:r>
    </w:p>
    <w:p w14:paraId="2C45BE96" w14:textId="77777777" w:rsidR="0043668D" w:rsidRPr="0020188D" w:rsidRDefault="0043668D" w:rsidP="0043668D">
      <w:pPr>
        <w:spacing w:after="0" w:line="240" w:lineRule="auto"/>
        <w:jc w:val="both"/>
        <w:rPr>
          <w:rFonts w:ascii="Book Antiqua" w:hAnsi="Book Antiqua"/>
          <w:sz w:val="18"/>
          <w:szCs w:val="18"/>
        </w:rPr>
      </w:pPr>
      <w:r w:rsidRPr="0020188D">
        <w:rPr>
          <w:rFonts w:ascii="Book Antiqua" w:hAnsi="Book Antiqua"/>
          <w:sz w:val="18"/>
          <w:szCs w:val="18"/>
        </w:rPr>
        <w:t xml:space="preserve">This course is offered for licensed/certified healthcare workers entering the ADN transition program. It introduces a variety of topics that focus on the scope of practice for a registered nurse covering principles, concepts, and processes. In order to provide students with a holistic approach for nursing the following topics will be presented: the nature of nursing, contemporary healthcare, the nursing process, health beliefs and practices, promoting psychosocial needs, and integral aspects of nursing. </w:t>
      </w:r>
    </w:p>
    <w:p w14:paraId="0AAD50AB" w14:textId="77777777" w:rsidR="0043668D" w:rsidRPr="00310642" w:rsidRDefault="0043668D" w:rsidP="0043668D">
      <w:pPr>
        <w:spacing w:after="0" w:line="240" w:lineRule="auto"/>
        <w:ind w:left="720"/>
        <w:rPr>
          <w:rFonts w:ascii="Book Antiqua" w:hAnsi="Book Antiqua"/>
          <w:sz w:val="18"/>
          <w:szCs w:val="18"/>
        </w:rPr>
      </w:pPr>
      <w:r w:rsidRPr="00310642">
        <w:rPr>
          <w:rFonts w:ascii="Book Antiqua" w:hAnsi="Book Antiqua"/>
          <w:sz w:val="18"/>
          <w:szCs w:val="18"/>
        </w:rPr>
        <w:t>NUR100</w:t>
      </w:r>
      <w:r>
        <w:rPr>
          <w:rFonts w:ascii="Book Antiqua" w:hAnsi="Book Antiqua"/>
          <w:sz w:val="18"/>
          <w:szCs w:val="18"/>
        </w:rPr>
        <w:t xml:space="preserve"> </w:t>
      </w:r>
      <w:r w:rsidRPr="00310642">
        <w:rPr>
          <w:rFonts w:ascii="Book Antiqua" w:hAnsi="Book Antiqua"/>
          <w:sz w:val="18"/>
          <w:szCs w:val="18"/>
        </w:rPr>
        <w:t>along with NUR101 must be co</w:t>
      </w:r>
      <w:r>
        <w:rPr>
          <w:rFonts w:ascii="Book Antiqua" w:hAnsi="Book Antiqua"/>
          <w:sz w:val="18"/>
          <w:szCs w:val="18"/>
        </w:rPr>
        <w:t xml:space="preserve">mpleted with a “C” or better to </w:t>
      </w:r>
      <w:r w:rsidRPr="00310642">
        <w:rPr>
          <w:rFonts w:ascii="Book Antiqua" w:hAnsi="Book Antiqua"/>
          <w:sz w:val="18"/>
          <w:szCs w:val="18"/>
        </w:rPr>
        <w:t>meet requirements for acceptance into the ADN program.</w:t>
      </w:r>
    </w:p>
    <w:p w14:paraId="35FC713C" w14:textId="360517F0" w:rsidR="0043668D" w:rsidRPr="00310642" w:rsidRDefault="0043668D" w:rsidP="0043668D">
      <w:pPr>
        <w:spacing w:after="0" w:line="240" w:lineRule="auto"/>
        <w:ind w:firstLine="720"/>
        <w:rPr>
          <w:rFonts w:ascii="Book Antiqua" w:hAnsi="Book Antiqua"/>
          <w:sz w:val="18"/>
          <w:szCs w:val="18"/>
        </w:rPr>
      </w:pPr>
      <w:r w:rsidRPr="00310642">
        <w:rPr>
          <w:rFonts w:ascii="Book Antiqua" w:hAnsi="Book Antiqua"/>
          <w:sz w:val="18"/>
          <w:szCs w:val="18"/>
        </w:rPr>
        <w:t xml:space="preserve">Theory 3 </w:t>
      </w:r>
      <w:r w:rsidR="005A6C3E">
        <w:rPr>
          <w:rFonts w:ascii="Book Antiqua" w:hAnsi="Book Antiqua"/>
          <w:sz w:val="18"/>
          <w:szCs w:val="18"/>
        </w:rPr>
        <w:t xml:space="preserve">credit </w:t>
      </w:r>
      <w:r w:rsidRPr="00310642">
        <w:rPr>
          <w:rFonts w:ascii="Book Antiqua" w:hAnsi="Book Antiqua"/>
          <w:sz w:val="18"/>
          <w:szCs w:val="18"/>
        </w:rPr>
        <w:t>hours</w:t>
      </w:r>
    </w:p>
    <w:p w14:paraId="3090DEB8" w14:textId="77777777" w:rsidR="0043668D" w:rsidRDefault="0043668D" w:rsidP="0043668D">
      <w:pPr>
        <w:spacing w:after="0" w:line="240" w:lineRule="auto"/>
        <w:ind w:firstLine="720"/>
        <w:rPr>
          <w:rFonts w:ascii="Book Antiqua" w:hAnsi="Book Antiqua"/>
          <w:sz w:val="18"/>
          <w:szCs w:val="18"/>
        </w:rPr>
      </w:pPr>
      <w:r w:rsidRPr="00310642">
        <w:rPr>
          <w:rFonts w:ascii="Book Antiqua" w:hAnsi="Book Antiqua"/>
          <w:sz w:val="18"/>
          <w:szCs w:val="18"/>
        </w:rPr>
        <w:t>Corequisite: NUR101</w:t>
      </w:r>
    </w:p>
    <w:p w14:paraId="40BCFD1B" w14:textId="77777777" w:rsidR="00FD4862" w:rsidRPr="00310642" w:rsidRDefault="00FD4862" w:rsidP="0043668D">
      <w:pPr>
        <w:spacing w:after="0" w:line="240" w:lineRule="auto"/>
        <w:ind w:firstLine="720"/>
        <w:rPr>
          <w:rFonts w:ascii="Book Antiqua" w:hAnsi="Book Antiqua"/>
          <w:sz w:val="18"/>
          <w:szCs w:val="18"/>
        </w:rPr>
      </w:pPr>
    </w:p>
    <w:p w14:paraId="2D46BA7E" w14:textId="77777777" w:rsidR="0020188D" w:rsidRPr="0020188D" w:rsidRDefault="009B2C16" w:rsidP="00310642">
      <w:pPr>
        <w:spacing w:after="0" w:line="240" w:lineRule="auto"/>
        <w:rPr>
          <w:rFonts w:ascii="Book Antiqua" w:hAnsi="Book Antiqua"/>
          <w:b/>
          <w:sz w:val="18"/>
          <w:szCs w:val="18"/>
        </w:rPr>
      </w:pPr>
      <w:r w:rsidRPr="0020188D">
        <w:rPr>
          <w:rFonts w:ascii="Book Antiqua" w:hAnsi="Book Antiqua"/>
          <w:b/>
          <w:sz w:val="18"/>
          <w:szCs w:val="18"/>
        </w:rPr>
        <w:t xml:space="preserve">NUR101   Nursing Interventions                                        </w:t>
      </w:r>
      <w:r w:rsidR="0020188D">
        <w:rPr>
          <w:rFonts w:ascii="Book Antiqua" w:hAnsi="Book Antiqua"/>
          <w:b/>
          <w:sz w:val="18"/>
          <w:szCs w:val="18"/>
        </w:rPr>
        <w:tab/>
      </w:r>
      <w:r w:rsidR="0020188D">
        <w:rPr>
          <w:rFonts w:ascii="Book Antiqua" w:hAnsi="Book Antiqua"/>
          <w:b/>
          <w:sz w:val="18"/>
          <w:szCs w:val="18"/>
        </w:rPr>
        <w:tab/>
      </w:r>
      <w:r w:rsidR="0020188D">
        <w:rPr>
          <w:rFonts w:ascii="Book Antiqua" w:hAnsi="Book Antiqua"/>
          <w:b/>
          <w:sz w:val="18"/>
          <w:szCs w:val="18"/>
        </w:rPr>
        <w:tab/>
      </w:r>
      <w:r w:rsidRPr="0020188D">
        <w:rPr>
          <w:rFonts w:ascii="Book Antiqua" w:hAnsi="Book Antiqua"/>
          <w:b/>
          <w:sz w:val="18"/>
          <w:szCs w:val="18"/>
        </w:rPr>
        <w:t xml:space="preserve">6 Credits </w:t>
      </w:r>
    </w:p>
    <w:p w14:paraId="6B7478D2" w14:textId="77A487CE" w:rsidR="00AE7337" w:rsidRPr="0020188D" w:rsidRDefault="009B2C16" w:rsidP="00AE7337">
      <w:pPr>
        <w:spacing w:after="0" w:line="240" w:lineRule="auto"/>
        <w:jc w:val="both"/>
        <w:rPr>
          <w:rFonts w:ascii="Book Antiqua" w:hAnsi="Book Antiqua"/>
          <w:sz w:val="18"/>
          <w:szCs w:val="18"/>
        </w:rPr>
      </w:pPr>
      <w:r w:rsidRPr="0020188D">
        <w:rPr>
          <w:rFonts w:ascii="Book Antiqua" w:hAnsi="Book Antiqua"/>
          <w:sz w:val="18"/>
          <w:szCs w:val="18"/>
        </w:rPr>
        <w:t>This course focuses on the application of the nursing process as a problem-solving approach to clinical judgment in performing components of nursing care. Em</w:t>
      </w:r>
      <w:r w:rsidR="00FD4862">
        <w:rPr>
          <w:rFonts w:ascii="Book Antiqua" w:hAnsi="Book Antiqua"/>
          <w:sz w:val="18"/>
          <w:szCs w:val="18"/>
        </w:rPr>
        <w:t>phasis is placed on the psycho-</w:t>
      </w:r>
      <w:r w:rsidRPr="0020188D">
        <w:rPr>
          <w:rFonts w:ascii="Book Antiqua" w:hAnsi="Book Antiqua"/>
          <w:sz w:val="18"/>
          <w:szCs w:val="18"/>
        </w:rPr>
        <w:t>social and physiological needs of the patient to provide a safe environment throughout all aspects of patient care. Included are health assessment and promotion of psychological health. A laboratory and clinical component are included. This course is offered in conjunction with NUR100 and must be completed with a “C” or better to meet requirements for acceptance into the ADN Program.</w:t>
      </w:r>
      <w:r w:rsidR="00AE7337">
        <w:rPr>
          <w:rFonts w:ascii="Book Antiqua" w:hAnsi="Book Antiqua"/>
          <w:sz w:val="18"/>
          <w:szCs w:val="18"/>
        </w:rPr>
        <w:t xml:space="preserve"> (lab 30 hours, clinical 45 hours per semester)</w:t>
      </w:r>
    </w:p>
    <w:p w14:paraId="6E4BFE82" w14:textId="77777777" w:rsidR="00AE7337" w:rsidRDefault="00AE7337" w:rsidP="00AE7337">
      <w:pPr>
        <w:spacing w:after="0" w:line="240" w:lineRule="auto"/>
        <w:ind w:firstLine="720"/>
        <w:rPr>
          <w:rFonts w:ascii="Book Antiqua" w:hAnsi="Book Antiqua"/>
          <w:sz w:val="18"/>
          <w:szCs w:val="18"/>
        </w:rPr>
      </w:pPr>
      <w:r w:rsidRPr="00310642">
        <w:rPr>
          <w:rFonts w:ascii="Book Antiqua" w:hAnsi="Book Antiqua"/>
          <w:sz w:val="18"/>
          <w:szCs w:val="18"/>
        </w:rPr>
        <w:t xml:space="preserve">Theory 4 </w:t>
      </w:r>
      <w:r>
        <w:rPr>
          <w:rFonts w:ascii="Book Antiqua" w:hAnsi="Book Antiqua"/>
          <w:sz w:val="18"/>
          <w:szCs w:val="18"/>
        </w:rPr>
        <w:t xml:space="preserve">credit </w:t>
      </w:r>
      <w:r w:rsidRPr="00310642">
        <w:rPr>
          <w:rFonts w:ascii="Book Antiqua" w:hAnsi="Book Antiqua"/>
          <w:sz w:val="18"/>
          <w:szCs w:val="18"/>
        </w:rPr>
        <w:t>hours</w:t>
      </w:r>
    </w:p>
    <w:p w14:paraId="746FA28E" w14:textId="77777777" w:rsidR="00AE7337" w:rsidRDefault="00AE7337" w:rsidP="00AE7337">
      <w:pPr>
        <w:spacing w:after="0" w:line="240" w:lineRule="auto"/>
        <w:ind w:firstLine="720"/>
        <w:rPr>
          <w:rFonts w:ascii="Book Antiqua" w:hAnsi="Book Antiqua"/>
          <w:sz w:val="18"/>
          <w:szCs w:val="18"/>
        </w:rPr>
      </w:pPr>
      <w:r>
        <w:rPr>
          <w:rFonts w:ascii="Book Antiqua" w:hAnsi="Book Antiqua"/>
          <w:sz w:val="18"/>
          <w:szCs w:val="18"/>
        </w:rPr>
        <w:t>Lab 1 credit hour</w:t>
      </w:r>
    </w:p>
    <w:p w14:paraId="79BC1FFD" w14:textId="77777777" w:rsidR="00AE7337" w:rsidRPr="00310642" w:rsidRDefault="00AE7337" w:rsidP="00AE7337">
      <w:pPr>
        <w:spacing w:after="0" w:line="240" w:lineRule="auto"/>
        <w:ind w:firstLine="720"/>
        <w:rPr>
          <w:rFonts w:ascii="Book Antiqua" w:hAnsi="Book Antiqua"/>
          <w:sz w:val="18"/>
          <w:szCs w:val="18"/>
        </w:rPr>
      </w:pPr>
      <w:r w:rsidRPr="00310642">
        <w:rPr>
          <w:rFonts w:ascii="Book Antiqua" w:hAnsi="Book Antiqua"/>
          <w:sz w:val="18"/>
          <w:szCs w:val="18"/>
        </w:rPr>
        <w:t xml:space="preserve">Clinical </w:t>
      </w:r>
      <w:r>
        <w:rPr>
          <w:rFonts w:ascii="Book Antiqua" w:hAnsi="Book Antiqua"/>
          <w:sz w:val="18"/>
          <w:szCs w:val="18"/>
        </w:rPr>
        <w:t>1 credit hour</w:t>
      </w:r>
    </w:p>
    <w:p w14:paraId="4124173C" w14:textId="77777777" w:rsidR="00AE7337" w:rsidRDefault="00AE7337" w:rsidP="00AE7337">
      <w:pPr>
        <w:spacing w:after="0" w:line="240" w:lineRule="auto"/>
        <w:ind w:left="720"/>
        <w:rPr>
          <w:rFonts w:ascii="Book Antiqua" w:hAnsi="Book Antiqua"/>
          <w:sz w:val="18"/>
          <w:szCs w:val="18"/>
        </w:rPr>
      </w:pPr>
      <w:r w:rsidRPr="00310642">
        <w:rPr>
          <w:rFonts w:ascii="Book Antiqua" w:hAnsi="Book Antiqua"/>
          <w:sz w:val="18"/>
          <w:szCs w:val="18"/>
        </w:rPr>
        <w:t>Corequisite: NUR100</w:t>
      </w:r>
    </w:p>
    <w:p w14:paraId="2DA2AE4D" w14:textId="472B23D3" w:rsidR="009B2C16" w:rsidRPr="00310642" w:rsidRDefault="009B2C16" w:rsidP="00AE7337">
      <w:pPr>
        <w:spacing w:after="0" w:line="240" w:lineRule="auto"/>
        <w:jc w:val="both"/>
        <w:rPr>
          <w:rFonts w:ascii="Book Antiqua" w:hAnsi="Book Antiqua"/>
          <w:sz w:val="18"/>
          <w:szCs w:val="18"/>
        </w:rPr>
      </w:pPr>
    </w:p>
    <w:p w14:paraId="55057FF6" w14:textId="77777777" w:rsidR="009B2C16" w:rsidRPr="00310642" w:rsidRDefault="009B2C16" w:rsidP="00310642">
      <w:pPr>
        <w:spacing w:after="0" w:line="240" w:lineRule="auto"/>
        <w:rPr>
          <w:rFonts w:ascii="Book Antiqua" w:hAnsi="Book Antiqua"/>
          <w:sz w:val="18"/>
          <w:szCs w:val="18"/>
        </w:rPr>
      </w:pPr>
    </w:p>
    <w:p w14:paraId="4F0ADEDA" w14:textId="77777777" w:rsidR="0020188D" w:rsidRPr="0020188D" w:rsidRDefault="00D23807" w:rsidP="00310642">
      <w:pPr>
        <w:spacing w:after="0" w:line="240" w:lineRule="auto"/>
        <w:rPr>
          <w:rFonts w:ascii="Book Antiqua" w:hAnsi="Book Antiqua"/>
          <w:b/>
          <w:sz w:val="18"/>
          <w:szCs w:val="18"/>
        </w:rPr>
      </w:pPr>
      <w:r>
        <w:rPr>
          <w:rFonts w:ascii="Book Antiqua" w:hAnsi="Book Antiqua"/>
          <w:b/>
          <w:sz w:val="18"/>
          <w:szCs w:val="18"/>
        </w:rPr>
        <w:t>NUR200   Advanced Medical-</w:t>
      </w:r>
      <w:r w:rsidR="009B2C16" w:rsidRPr="0020188D">
        <w:rPr>
          <w:rFonts w:ascii="Book Antiqua" w:hAnsi="Book Antiqua"/>
          <w:b/>
          <w:sz w:val="18"/>
          <w:szCs w:val="18"/>
        </w:rPr>
        <w:t xml:space="preserve">Surgical Nursing I           </w:t>
      </w:r>
      <w:r w:rsidR="0020188D">
        <w:rPr>
          <w:rFonts w:ascii="Book Antiqua" w:hAnsi="Book Antiqua"/>
          <w:b/>
          <w:sz w:val="18"/>
          <w:szCs w:val="18"/>
        </w:rPr>
        <w:tab/>
      </w:r>
      <w:r w:rsidR="0020188D">
        <w:rPr>
          <w:rFonts w:ascii="Book Antiqua" w:hAnsi="Book Antiqua"/>
          <w:b/>
          <w:sz w:val="18"/>
          <w:szCs w:val="18"/>
        </w:rPr>
        <w:tab/>
      </w:r>
      <w:r w:rsidR="0020188D">
        <w:rPr>
          <w:rFonts w:ascii="Book Antiqua" w:hAnsi="Book Antiqua"/>
          <w:b/>
          <w:sz w:val="18"/>
          <w:szCs w:val="18"/>
        </w:rPr>
        <w:tab/>
      </w:r>
      <w:r w:rsidR="009B2C16" w:rsidRPr="0020188D">
        <w:rPr>
          <w:rFonts w:ascii="Book Antiqua" w:hAnsi="Book Antiqua"/>
          <w:b/>
          <w:sz w:val="18"/>
          <w:szCs w:val="18"/>
        </w:rPr>
        <w:t xml:space="preserve">5 Credits </w:t>
      </w:r>
    </w:p>
    <w:p w14:paraId="6F142CE8" w14:textId="4E5C189C" w:rsidR="009B2C16" w:rsidRPr="0020188D" w:rsidRDefault="009B2C16" w:rsidP="0020188D">
      <w:pPr>
        <w:spacing w:after="0" w:line="240" w:lineRule="auto"/>
        <w:jc w:val="both"/>
        <w:rPr>
          <w:rFonts w:ascii="Book Antiqua" w:hAnsi="Book Antiqua"/>
          <w:sz w:val="18"/>
          <w:szCs w:val="18"/>
        </w:rPr>
      </w:pPr>
      <w:r w:rsidRPr="0020188D">
        <w:rPr>
          <w:rFonts w:ascii="Book Antiqua" w:hAnsi="Book Antiqua"/>
          <w:sz w:val="18"/>
          <w:szCs w:val="18"/>
        </w:rPr>
        <w:t>This course will focus on fluid and electrolytes, immunology, diabetes, hematology and disaster planning. These topics will be needed to understand the purpose a</w:t>
      </w:r>
      <w:r w:rsidR="0020188D" w:rsidRPr="0020188D">
        <w:rPr>
          <w:rFonts w:ascii="Book Antiqua" w:hAnsi="Book Antiqua"/>
          <w:sz w:val="18"/>
          <w:szCs w:val="18"/>
        </w:rPr>
        <w:t xml:space="preserve">nd process of laboratory tests with result </w:t>
      </w:r>
      <w:r w:rsidRPr="0020188D">
        <w:rPr>
          <w:rFonts w:ascii="Book Antiqua" w:hAnsi="Book Antiqua"/>
          <w:sz w:val="18"/>
          <w:szCs w:val="18"/>
        </w:rPr>
        <w:t xml:space="preserve">interpretations </w:t>
      </w:r>
      <w:r w:rsidR="0020188D" w:rsidRPr="0020188D">
        <w:rPr>
          <w:rFonts w:ascii="Book Antiqua" w:hAnsi="Book Antiqua"/>
          <w:sz w:val="18"/>
          <w:szCs w:val="18"/>
        </w:rPr>
        <w:t>corre</w:t>
      </w:r>
      <w:r w:rsidR="0020188D">
        <w:rPr>
          <w:rFonts w:ascii="Book Antiqua" w:hAnsi="Book Antiqua"/>
          <w:sz w:val="18"/>
          <w:szCs w:val="18"/>
        </w:rPr>
        <w:t xml:space="preserve">lated to </w:t>
      </w:r>
      <w:r w:rsidR="0020188D" w:rsidRPr="0020188D">
        <w:rPr>
          <w:rFonts w:ascii="Book Antiqua" w:hAnsi="Book Antiqua"/>
          <w:sz w:val="18"/>
          <w:szCs w:val="18"/>
        </w:rPr>
        <w:t>medical, surgi</w:t>
      </w:r>
      <w:r w:rsidRPr="0020188D">
        <w:rPr>
          <w:rFonts w:ascii="Book Antiqua" w:hAnsi="Book Antiqua"/>
          <w:sz w:val="18"/>
          <w:szCs w:val="18"/>
        </w:rPr>
        <w:t>cal and nursing concept maps. Laboratory sessions will review medication administration techniques and introduce IV bolus, IVPB, blood transfusions and bl</w:t>
      </w:r>
      <w:r w:rsidR="0020188D" w:rsidRPr="0020188D">
        <w:rPr>
          <w:rFonts w:ascii="Book Antiqua" w:hAnsi="Book Antiqua"/>
          <w:sz w:val="18"/>
          <w:szCs w:val="18"/>
        </w:rPr>
        <w:t>ood sample collection peripher</w:t>
      </w:r>
      <w:r w:rsidRPr="0020188D">
        <w:rPr>
          <w:rFonts w:ascii="Book Antiqua" w:hAnsi="Book Antiqua"/>
          <w:sz w:val="18"/>
          <w:szCs w:val="18"/>
        </w:rPr>
        <w:t>ally. Drug dosage calculation, preparation and lab simulation are included. Clinical hours required.</w:t>
      </w:r>
      <w:r w:rsidR="005A6C3E">
        <w:rPr>
          <w:rFonts w:ascii="Book Antiqua" w:hAnsi="Book Antiqua"/>
          <w:sz w:val="18"/>
          <w:szCs w:val="18"/>
        </w:rPr>
        <w:t xml:space="preserve"> (lab 30 hours, clinical 45 hours</w:t>
      </w:r>
      <w:r w:rsidR="00AE7337">
        <w:rPr>
          <w:rFonts w:ascii="Book Antiqua" w:hAnsi="Book Antiqua"/>
          <w:sz w:val="18"/>
          <w:szCs w:val="18"/>
        </w:rPr>
        <w:t xml:space="preserve"> per semester</w:t>
      </w:r>
      <w:r w:rsidR="005A6C3E">
        <w:rPr>
          <w:rFonts w:ascii="Book Antiqua" w:hAnsi="Book Antiqua"/>
          <w:sz w:val="18"/>
          <w:szCs w:val="18"/>
        </w:rPr>
        <w:t>)</w:t>
      </w:r>
    </w:p>
    <w:p w14:paraId="6389E941" w14:textId="5D0A3350" w:rsidR="005A6C3E" w:rsidRDefault="009B2C16" w:rsidP="0020188D">
      <w:pPr>
        <w:spacing w:after="0" w:line="240" w:lineRule="auto"/>
        <w:ind w:firstLine="720"/>
        <w:rPr>
          <w:rFonts w:ascii="Book Antiqua" w:hAnsi="Book Antiqua"/>
          <w:sz w:val="18"/>
          <w:szCs w:val="18"/>
        </w:rPr>
      </w:pPr>
      <w:r w:rsidRPr="00310642">
        <w:rPr>
          <w:rFonts w:ascii="Book Antiqua" w:hAnsi="Book Antiqua"/>
          <w:sz w:val="18"/>
          <w:szCs w:val="18"/>
        </w:rPr>
        <w:t xml:space="preserve">Theory </w:t>
      </w:r>
      <w:r w:rsidR="005A6C3E">
        <w:rPr>
          <w:rFonts w:ascii="Book Antiqua" w:hAnsi="Book Antiqua"/>
          <w:sz w:val="18"/>
          <w:szCs w:val="18"/>
        </w:rPr>
        <w:t>3 credit</w:t>
      </w:r>
      <w:r w:rsidR="005A6C3E" w:rsidRPr="00310642">
        <w:rPr>
          <w:rFonts w:ascii="Book Antiqua" w:hAnsi="Book Antiqua"/>
          <w:sz w:val="18"/>
          <w:szCs w:val="18"/>
        </w:rPr>
        <w:t xml:space="preserve"> </w:t>
      </w:r>
      <w:r w:rsidRPr="00310642">
        <w:rPr>
          <w:rFonts w:ascii="Book Antiqua" w:hAnsi="Book Antiqua"/>
          <w:sz w:val="18"/>
          <w:szCs w:val="18"/>
        </w:rPr>
        <w:t>hours</w:t>
      </w:r>
    </w:p>
    <w:p w14:paraId="60E5494E" w14:textId="51889367" w:rsidR="005A6C3E" w:rsidRDefault="009B2C16" w:rsidP="0020188D">
      <w:pPr>
        <w:spacing w:after="0" w:line="240" w:lineRule="auto"/>
        <w:ind w:firstLine="720"/>
        <w:rPr>
          <w:rFonts w:ascii="Book Antiqua" w:hAnsi="Book Antiqua"/>
          <w:sz w:val="18"/>
          <w:szCs w:val="18"/>
        </w:rPr>
      </w:pPr>
      <w:r w:rsidRPr="00310642">
        <w:rPr>
          <w:rFonts w:ascii="Book Antiqua" w:hAnsi="Book Antiqua"/>
          <w:sz w:val="18"/>
          <w:szCs w:val="18"/>
        </w:rPr>
        <w:t xml:space="preserve">Clinical </w:t>
      </w:r>
      <w:r w:rsidR="005A6C3E">
        <w:rPr>
          <w:rFonts w:ascii="Book Antiqua" w:hAnsi="Book Antiqua"/>
          <w:sz w:val="18"/>
          <w:szCs w:val="18"/>
        </w:rPr>
        <w:t xml:space="preserve">1 credit </w:t>
      </w:r>
      <w:r w:rsidRPr="00310642">
        <w:rPr>
          <w:rFonts w:ascii="Book Antiqua" w:hAnsi="Book Antiqua"/>
          <w:sz w:val="18"/>
          <w:szCs w:val="18"/>
        </w:rPr>
        <w:t xml:space="preserve">hours </w:t>
      </w:r>
      <w:r w:rsidR="005A6C3E">
        <w:rPr>
          <w:rFonts w:ascii="Book Antiqua" w:hAnsi="Book Antiqua"/>
          <w:sz w:val="18"/>
          <w:szCs w:val="18"/>
        </w:rPr>
        <w:t>–</w:t>
      </w:r>
      <w:r w:rsidRPr="00310642">
        <w:rPr>
          <w:rFonts w:ascii="Book Antiqua" w:hAnsi="Book Antiqua"/>
          <w:sz w:val="18"/>
          <w:szCs w:val="18"/>
        </w:rPr>
        <w:t xml:space="preserve"> </w:t>
      </w:r>
    </w:p>
    <w:p w14:paraId="740BA6B5" w14:textId="7F8BAE61" w:rsidR="009B2C16" w:rsidRPr="00310642" w:rsidRDefault="009B2C16" w:rsidP="0020188D">
      <w:pPr>
        <w:spacing w:after="0" w:line="240" w:lineRule="auto"/>
        <w:ind w:firstLine="720"/>
        <w:rPr>
          <w:rFonts w:ascii="Book Antiqua" w:hAnsi="Book Antiqua"/>
          <w:sz w:val="18"/>
          <w:szCs w:val="18"/>
        </w:rPr>
      </w:pPr>
      <w:r w:rsidRPr="00310642">
        <w:rPr>
          <w:rFonts w:ascii="Book Antiqua" w:hAnsi="Book Antiqua"/>
          <w:sz w:val="18"/>
          <w:szCs w:val="18"/>
        </w:rPr>
        <w:t xml:space="preserve">Lab </w:t>
      </w:r>
      <w:r w:rsidR="005A6C3E">
        <w:rPr>
          <w:rFonts w:ascii="Book Antiqua" w:hAnsi="Book Antiqua"/>
          <w:sz w:val="18"/>
          <w:szCs w:val="18"/>
        </w:rPr>
        <w:t>1 credit</w:t>
      </w:r>
      <w:r w:rsidRPr="00310642">
        <w:rPr>
          <w:rFonts w:ascii="Book Antiqua" w:hAnsi="Book Antiqua"/>
          <w:sz w:val="18"/>
          <w:szCs w:val="18"/>
        </w:rPr>
        <w:t xml:space="preserve"> hours</w:t>
      </w:r>
    </w:p>
    <w:p w14:paraId="7E075347" w14:textId="7DA95805" w:rsidR="009B2C16" w:rsidRPr="00310642" w:rsidRDefault="009B2C16" w:rsidP="0020188D">
      <w:pPr>
        <w:spacing w:after="0" w:line="240" w:lineRule="auto"/>
        <w:ind w:firstLine="720"/>
        <w:rPr>
          <w:rFonts w:ascii="Book Antiqua" w:hAnsi="Book Antiqua"/>
          <w:sz w:val="18"/>
          <w:szCs w:val="18"/>
        </w:rPr>
      </w:pPr>
      <w:r w:rsidRPr="00310642">
        <w:rPr>
          <w:rFonts w:ascii="Book Antiqua" w:hAnsi="Book Antiqua"/>
          <w:sz w:val="18"/>
          <w:szCs w:val="18"/>
        </w:rPr>
        <w:t>Prerequisite: Admission to the LPN to ADN</w:t>
      </w:r>
      <w:r w:rsidR="00A8656B">
        <w:rPr>
          <w:rFonts w:ascii="Book Antiqua" w:hAnsi="Book Antiqua"/>
          <w:sz w:val="18"/>
          <w:szCs w:val="18"/>
        </w:rPr>
        <w:fldChar w:fldCharType="begin"/>
      </w:r>
      <w:r w:rsidR="00A8656B">
        <w:instrText xml:space="preserve"> </w:instrText>
      </w:r>
      <w:r w:rsidR="00A8656B" w:rsidRPr="00BD613A">
        <w:rPr>
          <w:b/>
          <w:color w:val="1D4AA3"/>
          <w:sz w:val="40"/>
          <w:szCs w:val="40"/>
        </w:rPr>
        <w:instrText>LPN to ADN</w:instrText>
      </w:r>
      <w:r w:rsidR="00A8656B">
        <w:instrText xml:space="preserve">" </w:instrText>
      </w:r>
      <w:r w:rsidR="00A8656B">
        <w:rPr>
          <w:rFonts w:ascii="Book Antiqua" w:hAnsi="Book Antiqua"/>
          <w:sz w:val="18"/>
          <w:szCs w:val="18"/>
        </w:rPr>
        <w:fldChar w:fldCharType="separate"/>
      </w:r>
      <w:r w:rsidR="00AF1604">
        <w:rPr>
          <w:rFonts w:ascii="Book Antiqua" w:hAnsi="Book Antiqua"/>
          <w:b/>
          <w:bCs/>
          <w:sz w:val="18"/>
          <w:szCs w:val="18"/>
        </w:rPr>
        <w:t>.</w:t>
      </w:r>
      <w:r w:rsidR="00A8656B">
        <w:rPr>
          <w:rFonts w:ascii="Book Antiqua" w:hAnsi="Book Antiqua"/>
          <w:sz w:val="18"/>
          <w:szCs w:val="18"/>
        </w:rPr>
        <w:fldChar w:fldCharType="end"/>
      </w:r>
      <w:r w:rsidRPr="00310642">
        <w:rPr>
          <w:rFonts w:ascii="Book Antiqua" w:hAnsi="Book Antiqua"/>
          <w:sz w:val="18"/>
          <w:szCs w:val="18"/>
        </w:rPr>
        <w:t xml:space="preserve"> Program</w:t>
      </w:r>
    </w:p>
    <w:p w14:paraId="7A12CFCA" w14:textId="77777777" w:rsidR="0020188D" w:rsidRDefault="0020188D" w:rsidP="00310642">
      <w:pPr>
        <w:spacing w:after="0" w:line="240" w:lineRule="auto"/>
        <w:rPr>
          <w:rFonts w:ascii="Book Antiqua" w:hAnsi="Book Antiqua"/>
          <w:sz w:val="18"/>
          <w:szCs w:val="18"/>
        </w:rPr>
      </w:pPr>
    </w:p>
    <w:p w14:paraId="6CACC151" w14:textId="64A2ADC0" w:rsidR="0043668D" w:rsidRPr="0020188D" w:rsidRDefault="0043668D" w:rsidP="0043668D">
      <w:pPr>
        <w:spacing w:after="0" w:line="240" w:lineRule="auto"/>
        <w:rPr>
          <w:rFonts w:ascii="Book Antiqua" w:hAnsi="Book Antiqua"/>
          <w:b/>
          <w:sz w:val="18"/>
          <w:szCs w:val="18"/>
        </w:rPr>
      </w:pPr>
      <w:r w:rsidRPr="0020188D">
        <w:rPr>
          <w:rFonts w:ascii="Book Antiqua" w:hAnsi="Book Antiqua"/>
          <w:b/>
          <w:sz w:val="18"/>
          <w:szCs w:val="18"/>
        </w:rPr>
        <w:t>NUR201   LPN to ADN</w:t>
      </w:r>
      <w:r w:rsidR="00A8656B">
        <w:rPr>
          <w:rFonts w:ascii="Book Antiqua" w:hAnsi="Book Antiqua"/>
          <w:b/>
          <w:sz w:val="18"/>
          <w:szCs w:val="18"/>
        </w:rPr>
        <w:fldChar w:fldCharType="begin"/>
      </w:r>
      <w:r w:rsidR="00A8656B">
        <w:instrText xml:space="preserve"> </w:instrText>
      </w:r>
      <w:r w:rsidR="00A8656B" w:rsidRPr="00BD613A">
        <w:rPr>
          <w:b/>
          <w:color w:val="1D4AA3"/>
          <w:sz w:val="40"/>
          <w:szCs w:val="40"/>
        </w:rPr>
        <w:instrText>LPN to ADN</w:instrText>
      </w:r>
      <w:r w:rsidR="00A8656B">
        <w:instrText xml:space="preserve">" </w:instrText>
      </w:r>
      <w:r w:rsidR="00A8656B">
        <w:rPr>
          <w:rFonts w:ascii="Book Antiqua" w:hAnsi="Book Antiqua"/>
          <w:b/>
          <w:sz w:val="18"/>
          <w:szCs w:val="18"/>
        </w:rPr>
        <w:fldChar w:fldCharType="separate"/>
      </w:r>
      <w:r w:rsidR="00AF1604">
        <w:rPr>
          <w:rFonts w:ascii="Book Antiqua" w:hAnsi="Book Antiqua"/>
          <w:bCs/>
          <w:sz w:val="18"/>
          <w:szCs w:val="18"/>
        </w:rPr>
        <w:t>.</w:t>
      </w:r>
      <w:r w:rsidR="00A8656B">
        <w:rPr>
          <w:rFonts w:ascii="Book Antiqua" w:hAnsi="Book Antiqua"/>
          <w:b/>
          <w:sz w:val="18"/>
          <w:szCs w:val="18"/>
        </w:rPr>
        <w:fldChar w:fldCharType="end"/>
      </w:r>
      <w:r w:rsidRPr="0020188D">
        <w:rPr>
          <w:rFonts w:ascii="Book Antiqua" w:hAnsi="Book Antiqua"/>
          <w:b/>
          <w:sz w:val="18"/>
          <w:szCs w:val="18"/>
        </w:rPr>
        <w:t xml:space="preserve"> Transition Course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20188D">
        <w:rPr>
          <w:rFonts w:ascii="Book Antiqua" w:hAnsi="Book Antiqua"/>
          <w:b/>
          <w:sz w:val="18"/>
          <w:szCs w:val="18"/>
        </w:rPr>
        <w:t xml:space="preserve">3 Credits </w:t>
      </w:r>
    </w:p>
    <w:p w14:paraId="292DDB5E" w14:textId="64B5A436" w:rsidR="00AE7337" w:rsidRPr="0020188D" w:rsidRDefault="0043668D" w:rsidP="00AE7337">
      <w:pPr>
        <w:spacing w:after="0" w:line="240" w:lineRule="auto"/>
        <w:jc w:val="both"/>
        <w:rPr>
          <w:rFonts w:ascii="Book Antiqua" w:hAnsi="Book Antiqua"/>
          <w:sz w:val="18"/>
          <w:szCs w:val="18"/>
        </w:rPr>
      </w:pPr>
      <w:r w:rsidRPr="0020188D">
        <w:rPr>
          <w:rFonts w:ascii="Book Antiqua" w:hAnsi="Book Antiqua"/>
          <w:sz w:val="18"/>
          <w:szCs w:val="18"/>
        </w:rPr>
        <w:t>This course is designed to enable the student to explore integrative concepts in nursing and assist the student in the transition from licensed practical nurse to registered nurse. Students will refine and update previous learning in addition to identifying goals for successful transition into the registered n</w:t>
      </w:r>
      <w:r>
        <w:rPr>
          <w:rFonts w:ascii="Book Antiqua" w:hAnsi="Book Antiqua"/>
          <w:sz w:val="18"/>
          <w:szCs w:val="18"/>
        </w:rPr>
        <w:t>ursing pro</w:t>
      </w:r>
      <w:r w:rsidRPr="0020188D">
        <w:rPr>
          <w:rFonts w:ascii="Book Antiqua" w:hAnsi="Book Antiqua"/>
          <w:sz w:val="18"/>
          <w:szCs w:val="18"/>
        </w:rPr>
        <w:t>gram. Combined with classroom and nursing laboratory experiences including physical assessment and IV skills, the student learns through application of concepts. The student will demonstrate the ability to solve problems through the use of the nursing process with a focus on client assessment and nurse patient relationship. Laboratory required.</w:t>
      </w:r>
      <w:r w:rsidR="00AE7337">
        <w:rPr>
          <w:rFonts w:ascii="Book Antiqua" w:hAnsi="Book Antiqua"/>
          <w:sz w:val="18"/>
          <w:szCs w:val="18"/>
        </w:rPr>
        <w:t xml:space="preserve"> (lab 30 hours per semester)</w:t>
      </w:r>
    </w:p>
    <w:p w14:paraId="5F45764B" w14:textId="77777777" w:rsidR="00AE7337" w:rsidRDefault="00AE7337" w:rsidP="00AE7337">
      <w:pPr>
        <w:spacing w:after="0" w:line="240" w:lineRule="auto"/>
        <w:ind w:firstLine="720"/>
        <w:rPr>
          <w:rFonts w:ascii="Book Antiqua" w:hAnsi="Book Antiqua"/>
          <w:sz w:val="18"/>
          <w:szCs w:val="18"/>
        </w:rPr>
      </w:pPr>
      <w:r w:rsidRPr="00310642">
        <w:rPr>
          <w:rFonts w:ascii="Book Antiqua" w:hAnsi="Book Antiqua"/>
          <w:sz w:val="18"/>
          <w:szCs w:val="18"/>
        </w:rPr>
        <w:t xml:space="preserve">Theory </w:t>
      </w:r>
      <w:r>
        <w:rPr>
          <w:rFonts w:ascii="Book Antiqua" w:hAnsi="Book Antiqua"/>
          <w:sz w:val="18"/>
          <w:szCs w:val="18"/>
        </w:rPr>
        <w:t>2 credit hours</w:t>
      </w:r>
    </w:p>
    <w:p w14:paraId="06D81096" w14:textId="77777777" w:rsidR="00AE7337" w:rsidRPr="00310642" w:rsidRDefault="00AE7337" w:rsidP="00AE7337">
      <w:pPr>
        <w:spacing w:after="0" w:line="240" w:lineRule="auto"/>
        <w:ind w:firstLine="720"/>
        <w:rPr>
          <w:rFonts w:ascii="Book Antiqua" w:hAnsi="Book Antiqua"/>
          <w:sz w:val="18"/>
          <w:szCs w:val="18"/>
        </w:rPr>
      </w:pPr>
      <w:r w:rsidRPr="00310642">
        <w:rPr>
          <w:rFonts w:ascii="Book Antiqua" w:hAnsi="Book Antiqua"/>
          <w:sz w:val="18"/>
          <w:szCs w:val="18"/>
        </w:rPr>
        <w:t xml:space="preserve">Lab </w:t>
      </w:r>
      <w:r>
        <w:rPr>
          <w:rFonts w:ascii="Book Antiqua" w:hAnsi="Book Antiqua"/>
          <w:sz w:val="18"/>
          <w:szCs w:val="18"/>
        </w:rPr>
        <w:t>1 credit hour</w:t>
      </w:r>
    </w:p>
    <w:p w14:paraId="1B4D0F2F" w14:textId="4FF09B5B" w:rsidR="0043668D" w:rsidRPr="00310642" w:rsidRDefault="00AE7337" w:rsidP="0043668D">
      <w:pPr>
        <w:spacing w:after="0" w:line="240" w:lineRule="auto"/>
        <w:ind w:firstLine="720"/>
        <w:rPr>
          <w:rFonts w:ascii="Book Antiqua" w:hAnsi="Book Antiqua"/>
          <w:sz w:val="18"/>
          <w:szCs w:val="18"/>
        </w:rPr>
      </w:pPr>
      <w:r w:rsidRPr="00310642">
        <w:rPr>
          <w:rFonts w:ascii="Book Antiqua" w:hAnsi="Book Antiqua"/>
          <w:sz w:val="18"/>
          <w:szCs w:val="18"/>
        </w:rPr>
        <w:t>Prerequisite: Admission to the LPN to ADN</w:t>
      </w:r>
      <w:r>
        <w:rPr>
          <w:rFonts w:ascii="Book Antiqua" w:hAnsi="Book Antiqua"/>
          <w:sz w:val="18"/>
          <w:szCs w:val="18"/>
        </w:rPr>
        <w:fldChar w:fldCharType="begin"/>
      </w:r>
      <w:r>
        <w:instrText xml:space="preserve"> </w:instrText>
      </w:r>
      <w:r w:rsidRPr="00BD613A">
        <w:rPr>
          <w:b/>
          <w:color w:val="1D4AA3"/>
          <w:sz w:val="40"/>
          <w:szCs w:val="40"/>
        </w:rPr>
        <w:instrText>LPN to ADN</w:instrText>
      </w:r>
      <w:r>
        <w:instrText xml:space="preserve">" </w:instrText>
      </w:r>
      <w:r>
        <w:rPr>
          <w:rFonts w:ascii="Book Antiqua" w:hAnsi="Book Antiqua"/>
          <w:sz w:val="18"/>
          <w:szCs w:val="18"/>
        </w:rPr>
        <w:fldChar w:fldCharType="separate"/>
      </w:r>
      <w:r w:rsidR="00AF1604">
        <w:rPr>
          <w:rFonts w:ascii="Book Antiqua" w:hAnsi="Book Antiqua"/>
          <w:b/>
          <w:bCs/>
          <w:sz w:val="18"/>
          <w:szCs w:val="18"/>
        </w:rPr>
        <w:t>.</w:t>
      </w:r>
      <w:r>
        <w:rPr>
          <w:rFonts w:ascii="Book Antiqua" w:hAnsi="Book Antiqua"/>
          <w:sz w:val="18"/>
          <w:szCs w:val="18"/>
        </w:rPr>
        <w:fldChar w:fldCharType="end"/>
      </w:r>
      <w:r w:rsidRPr="00310642">
        <w:rPr>
          <w:rFonts w:ascii="Book Antiqua" w:hAnsi="Book Antiqua"/>
          <w:sz w:val="18"/>
          <w:szCs w:val="18"/>
        </w:rPr>
        <w:t xml:space="preserve"> Program</w:t>
      </w:r>
    </w:p>
    <w:p w14:paraId="764C2D5A" w14:textId="77777777" w:rsidR="0043668D" w:rsidRDefault="0043668D" w:rsidP="0043668D">
      <w:pPr>
        <w:spacing w:after="0" w:line="240" w:lineRule="auto"/>
        <w:rPr>
          <w:rFonts w:ascii="Book Antiqua" w:hAnsi="Book Antiqua"/>
          <w:b/>
          <w:sz w:val="18"/>
          <w:szCs w:val="18"/>
        </w:rPr>
      </w:pPr>
    </w:p>
    <w:p w14:paraId="6374C723" w14:textId="77777777" w:rsidR="0043668D" w:rsidRPr="0020188D" w:rsidRDefault="0043668D" w:rsidP="0043668D">
      <w:pPr>
        <w:spacing w:after="0" w:line="240" w:lineRule="auto"/>
        <w:rPr>
          <w:rFonts w:ascii="Book Antiqua" w:hAnsi="Book Antiqua"/>
          <w:b/>
          <w:sz w:val="18"/>
          <w:szCs w:val="18"/>
        </w:rPr>
      </w:pPr>
      <w:r w:rsidRPr="0020188D">
        <w:rPr>
          <w:rFonts w:ascii="Book Antiqua" w:hAnsi="Book Antiqua"/>
          <w:b/>
          <w:sz w:val="18"/>
          <w:szCs w:val="18"/>
        </w:rPr>
        <w:t xml:space="preserve">NUR203   Mental-Health Nursing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20188D">
        <w:rPr>
          <w:rFonts w:ascii="Book Antiqua" w:hAnsi="Book Antiqua"/>
          <w:b/>
          <w:sz w:val="18"/>
          <w:szCs w:val="18"/>
        </w:rPr>
        <w:t xml:space="preserve">3 Credits </w:t>
      </w:r>
    </w:p>
    <w:p w14:paraId="51A45AE3" w14:textId="5EF592D0" w:rsidR="00AE7337" w:rsidRPr="0020188D" w:rsidRDefault="0043668D" w:rsidP="00AE7337">
      <w:pPr>
        <w:spacing w:after="0" w:line="240" w:lineRule="auto"/>
        <w:jc w:val="both"/>
        <w:rPr>
          <w:rFonts w:ascii="Book Antiqua" w:hAnsi="Book Antiqua"/>
          <w:sz w:val="18"/>
          <w:szCs w:val="18"/>
        </w:rPr>
      </w:pPr>
      <w:r w:rsidRPr="0020188D">
        <w:rPr>
          <w:rFonts w:ascii="Book Antiqua" w:hAnsi="Book Antiqua"/>
          <w:sz w:val="18"/>
          <w:szCs w:val="18"/>
        </w:rPr>
        <w:t>This course will emphasize the development of the nursing student to address the impact t</w:t>
      </w:r>
      <w:r w:rsidR="00FD4862">
        <w:rPr>
          <w:rFonts w:ascii="Book Antiqua" w:hAnsi="Book Antiqua"/>
          <w:sz w:val="18"/>
          <w:szCs w:val="18"/>
        </w:rPr>
        <w:t>hat acute and chronic behavior</w:t>
      </w:r>
      <w:r w:rsidRPr="0020188D">
        <w:rPr>
          <w:rFonts w:ascii="Book Antiqua" w:hAnsi="Book Antiqua"/>
          <w:sz w:val="18"/>
          <w:szCs w:val="18"/>
        </w:rPr>
        <w:t>al health problems have on the adult patient. The student will focus the care to promote, restore and maintain optimum mental health in patients diagnosed with acute and chronic mental health disorders. Etiology, methods of assessment, diagnosis, treatment, and prognosis will be presented. Clinical required.</w:t>
      </w:r>
      <w:r w:rsidR="00AE7337">
        <w:rPr>
          <w:rFonts w:ascii="Book Antiqua" w:hAnsi="Book Antiqua"/>
          <w:sz w:val="18"/>
          <w:szCs w:val="18"/>
        </w:rPr>
        <w:t xml:space="preserve"> (clinical 45 hours per semester)</w:t>
      </w:r>
    </w:p>
    <w:p w14:paraId="293FA8CF" w14:textId="77777777" w:rsidR="00AE7337" w:rsidRDefault="00AE7337" w:rsidP="00AE7337">
      <w:pPr>
        <w:spacing w:after="0" w:line="240" w:lineRule="auto"/>
        <w:ind w:firstLine="720"/>
        <w:rPr>
          <w:rFonts w:ascii="Book Antiqua" w:hAnsi="Book Antiqua"/>
          <w:sz w:val="18"/>
          <w:szCs w:val="18"/>
        </w:rPr>
      </w:pPr>
      <w:r w:rsidRPr="00310642">
        <w:rPr>
          <w:rFonts w:ascii="Book Antiqua" w:hAnsi="Book Antiqua"/>
          <w:sz w:val="18"/>
          <w:szCs w:val="18"/>
        </w:rPr>
        <w:lastRenderedPageBreak/>
        <w:t xml:space="preserve">Theory </w:t>
      </w:r>
      <w:r>
        <w:rPr>
          <w:rFonts w:ascii="Book Antiqua" w:hAnsi="Book Antiqua"/>
          <w:sz w:val="18"/>
          <w:szCs w:val="18"/>
        </w:rPr>
        <w:t>2 credit hours</w:t>
      </w:r>
    </w:p>
    <w:p w14:paraId="0A3BC7B9" w14:textId="77777777" w:rsidR="00AE7337" w:rsidRPr="00310642" w:rsidRDefault="00AE7337" w:rsidP="00AE7337">
      <w:pPr>
        <w:spacing w:after="0" w:line="240" w:lineRule="auto"/>
        <w:ind w:firstLine="720"/>
        <w:rPr>
          <w:rFonts w:ascii="Book Antiqua" w:hAnsi="Book Antiqua"/>
          <w:sz w:val="18"/>
          <w:szCs w:val="18"/>
        </w:rPr>
      </w:pPr>
      <w:r w:rsidRPr="00310642">
        <w:rPr>
          <w:rFonts w:ascii="Book Antiqua" w:hAnsi="Book Antiqua"/>
          <w:sz w:val="18"/>
          <w:szCs w:val="18"/>
        </w:rPr>
        <w:t xml:space="preserve">Clinical </w:t>
      </w:r>
      <w:r>
        <w:rPr>
          <w:rFonts w:ascii="Book Antiqua" w:hAnsi="Book Antiqua"/>
          <w:sz w:val="18"/>
          <w:szCs w:val="18"/>
        </w:rPr>
        <w:t>1 credit hour</w:t>
      </w:r>
    </w:p>
    <w:p w14:paraId="3269B25D" w14:textId="5C84CE85" w:rsidR="00AE7337" w:rsidRPr="00310642" w:rsidRDefault="00AE7337" w:rsidP="00AE7337">
      <w:pPr>
        <w:spacing w:after="0" w:line="240" w:lineRule="auto"/>
        <w:ind w:firstLine="720"/>
        <w:rPr>
          <w:rFonts w:ascii="Book Antiqua" w:hAnsi="Book Antiqua"/>
          <w:sz w:val="18"/>
          <w:szCs w:val="18"/>
        </w:rPr>
      </w:pPr>
      <w:r w:rsidRPr="00310642">
        <w:rPr>
          <w:rFonts w:ascii="Book Antiqua" w:hAnsi="Book Antiqua"/>
          <w:sz w:val="18"/>
          <w:szCs w:val="18"/>
        </w:rPr>
        <w:t>Prerequisite: Admission to the LPN to ADN</w:t>
      </w:r>
      <w:r>
        <w:rPr>
          <w:rFonts w:ascii="Book Antiqua" w:hAnsi="Book Antiqua"/>
          <w:sz w:val="18"/>
          <w:szCs w:val="18"/>
        </w:rPr>
        <w:fldChar w:fldCharType="begin"/>
      </w:r>
      <w:r>
        <w:instrText xml:space="preserve"> </w:instrText>
      </w:r>
      <w:r w:rsidRPr="00BD613A">
        <w:rPr>
          <w:b/>
          <w:color w:val="1D4AA3"/>
          <w:sz w:val="40"/>
          <w:szCs w:val="40"/>
        </w:rPr>
        <w:instrText>LPN to ADN</w:instrText>
      </w:r>
      <w:r>
        <w:instrText xml:space="preserve">" </w:instrText>
      </w:r>
      <w:r>
        <w:rPr>
          <w:rFonts w:ascii="Book Antiqua" w:hAnsi="Book Antiqua"/>
          <w:sz w:val="18"/>
          <w:szCs w:val="18"/>
        </w:rPr>
        <w:fldChar w:fldCharType="separate"/>
      </w:r>
      <w:r w:rsidR="00AF1604">
        <w:rPr>
          <w:rFonts w:ascii="Book Antiqua" w:hAnsi="Book Antiqua"/>
          <w:b/>
          <w:bCs/>
          <w:sz w:val="18"/>
          <w:szCs w:val="18"/>
        </w:rPr>
        <w:t>.</w:t>
      </w:r>
      <w:r>
        <w:rPr>
          <w:rFonts w:ascii="Book Antiqua" w:hAnsi="Book Antiqua"/>
          <w:sz w:val="18"/>
          <w:szCs w:val="18"/>
        </w:rPr>
        <w:fldChar w:fldCharType="end"/>
      </w:r>
      <w:r w:rsidRPr="00310642">
        <w:rPr>
          <w:rFonts w:ascii="Book Antiqua" w:hAnsi="Book Antiqua"/>
          <w:sz w:val="18"/>
          <w:szCs w:val="18"/>
        </w:rPr>
        <w:t xml:space="preserve"> Program</w:t>
      </w:r>
    </w:p>
    <w:p w14:paraId="75F634ED" w14:textId="6129F121" w:rsidR="0043668D" w:rsidRPr="00310642" w:rsidRDefault="0043668D" w:rsidP="00AE7337">
      <w:pPr>
        <w:spacing w:after="0" w:line="240" w:lineRule="auto"/>
        <w:jc w:val="both"/>
        <w:rPr>
          <w:rFonts w:ascii="Book Antiqua" w:hAnsi="Book Antiqua"/>
          <w:sz w:val="18"/>
          <w:szCs w:val="18"/>
        </w:rPr>
      </w:pPr>
    </w:p>
    <w:p w14:paraId="01595E30" w14:textId="77777777" w:rsidR="0043668D" w:rsidRPr="00310642" w:rsidRDefault="0043668D" w:rsidP="0043668D">
      <w:pPr>
        <w:spacing w:after="0" w:line="240" w:lineRule="auto"/>
        <w:rPr>
          <w:rFonts w:ascii="Book Antiqua" w:hAnsi="Book Antiqua"/>
          <w:sz w:val="18"/>
          <w:szCs w:val="18"/>
        </w:rPr>
      </w:pPr>
    </w:p>
    <w:p w14:paraId="5C7F151A" w14:textId="77777777" w:rsidR="0043668D" w:rsidRPr="0020188D" w:rsidRDefault="0043668D" w:rsidP="0043668D">
      <w:pPr>
        <w:spacing w:after="0" w:line="240" w:lineRule="auto"/>
        <w:rPr>
          <w:rFonts w:ascii="Book Antiqua" w:hAnsi="Book Antiqua"/>
          <w:b/>
          <w:sz w:val="18"/>
          <w:szCs w:val="18"/>
        </w:rPr>
      </w:pPr>
      <w:r w:rsidRPr="0020188D">
        <w:rPr>
          <w:rFonts w:ascii="Book Antiqua" w:hAnsi="Book Antiqua"/>
          <w:b/>
          <w:sz w:val="18"/>
          <w:szCs w:val="18"/>
        </w:rPr>
        <w:t xml:space="preserve">NUR204   Maternal-Health Nursing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20188D">
        <w:rPr>
          <w:rFonts w:ascii="Book Antiqua" w:hAnsi="Book Antiqua"/>
          <w:b/>
          <w:sz w:val="18"/>
          <w:szCs w:val="18"/>
        </w:rPr>
        <w:t xml:space="preserve">3 Credits </w:t>
      </w:r>
    </w:p>
    <w:p w14:paraId="55C30DC9" w14:textId="58065951" w:rsidR="00360FDA" w:rsidRPr="0020188D" w:rsidRDefault="0043668D" w:rsidP="00360FDA">
      <w:pPr>
        <w:spacing w:after="0" w:line="240" w:lineRule="auto"/>
        <w:jc w:val="both"/>
        <w:rPr>
          <w:rFonts w:ascii="Book Antiqua" w:hAnsi="Book Antiqua"/>
          <w:sz w:val="18"/>
          <w:szCs w:val="18"/>
        </w:rPr>
      </w:pPr>
      <w:r w:rsidRPr="0020188D">
        <w:rPr>
          <w:rFonts w:ascii="Book Antiqua" w:hAnsi="Book Antiqua"/>
          <w:sz w:val="18"/>
          <w:szCs w:val="18"/>
        </w:rPr>
        <w:t>This course will assist the student with applying the nursing process to clients and families with child-bearing an</w:t>
      </w:r>
      <w:r>
        <w:rPr>
          <w:rFonts w:ascii="Book Antiqua" w:hAnsi="Book Antiqua"/>
          <w:sz w:val="18"/>
          <w:szCs w:val="18"/>
        </w:rPr>
        <w:t xml:space="preserve">d problems related to the child </w:t>
      </w:r>
      <w:r w:rsidRPr="0020188D">
        <w:rPr>
          <w:rFonts w:ascii="Book Antiqua" w:hAnsi="Book Antiqua"/>
          <w:sz w:val="18"/>
          <w:szCs w:val="18"/>
        </w:rPr>
        <w:t>bearing process. Emphasis is placed on the family unit to promote, maintain, and restore health. The student will study the biophysical, psychosocial knowledge related to the care of both mother and baby. Clinical required.</w:t>
      </w:r>
      <w:r w:rsidR="00360FDA">
        <w:rPr>
          <w:rFonts w:ascii="Book Antiqua" w:hAnsi="Book Antiqua"/>
          <w:sz w:val="18"/>
          <w:szCs w:val="18"/>
        </w:rPr>
        <w:t xml:space="preserve"> (lab 15 hours, clinical 22.5 hours per semester)</w:t>
      </w:r>
    </w:p>
    <w:p w14:paraId="36F4C2CB" w14:textId="77777777" w:rsidR="00360FDA" w:rsidRDefault="00360FDA" w:rsidP="00360FDA">
      <w:pPr>
        <w:spacing w:after="0" w:line="240" w:lineRule="auto"/>
        <w:ind w:firstLine="720"/>
        <w:rPr>
          <w:rFonts w:ascii="Book Antiqua" w:hAnsi="Book Antiqua"/>
          <w:sz w:val="18"/>
          <w:szCs w:val="18"/>
        </w:rPr>
      </w:pPr>
      <w:r w:rsidRPr="00310642">
        <w:rPr>
          <w:rFonts w:ascii="Book Antiqua" w:hAnsi="Book Antiqua"/>
          <w:sz w:val="18"/>
          <w:szCs w:val="18"/>
        </w:rPr>
        <w:t xml:space="preserve">Theory </w:t>
      </w:r>
      <w:r>
        <w:rPr>
          <w:rFonts w:ascii="Book Antiqua" w:hAnsi="Book Antiqua"/>
          <w:sz w:val="18"/>
          <w:szCs w:val="18"/>
        </w:rPr>
        <w:t>2 credit hours</w:t>
      </w:r>
    </w:p>
    <w:p w14:paraId="66E1B95D" w14:textId="77777777" w:rsidR="00360FDA" w:rsidRDefault="00360FDA" w:rsidP="00360FDA">
      <w:pPr>
        <w:spacing w:after="0" w:line="240" w:lineRule="auto"/>
        <w:ind w:firstLine="720"/>
        <w:rPr>
          <w:rFonts w:ascii="Book Antiqua" w:hAnsi="Book Antiqua"/>
          <w:sz w:val="18"/>
          <w:szCs w:val="18"/>
        </w:rPr>
      </w:pPr>
      <w:r>
        <w:rPr>
          <w:rFonts w:ascii="Book Antiqua" w:hAnsi="Book Antiqua"/>
          <w:sz w:val="18"/>
          <w:szCs w:val="18"/>
        </w:rPr>
        <w:t>Lab 0.5 credit</w:t>
      </w:r>
      <w:r w:rsidRPr="00310642">
        <w:rPr>
          <w:rFonts w:ascii="Book Antiqua" w:hAnsi="Book Antiqua"/>
          <w:sz w:val="18"/>
          <w:szCs w:val="18"/>
        </w:rPr>
        <w:t xml:space="preserve"> hours</w:t>
      </w:r>
    </w:p>
    <w:p w14:paraId="7C9119E5" w14:textId="77777777" w:rsidR="00360FDA" w:rsidRPr="00310642" w:rsidRDefault="00360FDA" w:rsidP="00360FDA">
      <w:pPr>
        <w:spacing w:after="0" w:line="240" w:lineRule="auto"/>
        <w:ind w:firstLine="720"/>
        <w:rPr>
          <w:rFonts w:ascii="Book Antiqua" w:hAnsi="Book Antiqua"/>
          <w:sz w:val="18"/>
          <w:szCs w:val="18"/>
        </w:rPr>
      </w:pPr>
      <w:r w:rsidRPr="00310642">
        <w:rPr>
          <w:rFonts w:ascii="Book Antiqua" w:hAnsi="Book Antiqua"/>
          <w:sz w:val="18"/>
          <w:szCs w:val="18"/>
        </w:rPr>
        <w:t xml:space="preserve">Clinical </w:t>
      </w:r>
      <w:r>
        <w:rPr>
          <w:rFonts w:ascii="Book Antiqua" w:hAnsi="Book Antiqua"/>
          <w:sz w:val="18"/>
          <w:szCs w:val="18"/>
        </w:rPr>
        <w:t>0.5 credit hour</w:t>
      </w:r>
      <w:r w:rsidRPr="00310642">
        <w:rPr>
          <w:rFonts w:ascii="Book Antiqua" w:hAnsi="Book Antiqua"/>
          <w:sz w:val="18"/>
          <w:szCs w:val="18"/>
        </w:rPr>
        <w:t xml:space="preserve"> </w:t>
      </w:r>
    </w:p>
    <w:p w14:paraId="659B62B8" w14:textId="6DF3A3B3" w:rsidR="00360FDA" w:rsidRPr="00310642" w:rsidRDefault="00360FDA" w:rsidP="00360FDA">
      <w:pPr>
        <w:spacing w:after="0" w:line="240" w:lineRule="auto"/>
        <w:ind w:firstLine="720"/>
        <w:rPr>
          <w:rFonts w:ascii="Book Antiqua" w:hAnsi="Book Antiqua"/>
          <w:sz w:val="18"/>
          <w:szCs w:val="18"/>
        </w:rPr>
      </w:pPr>
      <w:r w:rsidRPr="00310642">
        <w:rPr>
          <w:rFonts w:ascii="Book Antiqua" w:hAnsi="Book Antiqua"/>
          <w:sz w:val="18"/>
          <w:szCs w:val="18"/>
        </w:rPr>
        <w:t>Prerequisite: Admission to the LPN to ADN</w:t>
      </w:r>
      <w:r>
        <w:rPr>
          <w:rFonts w:ascii="Book Antiqua" w:hAnsi="Book Antiqua"/>
          <w:sz w:val="18"/>
          <w:szCs w:val="18"/>
        </w:rPr>
        <w:fldChar w:fldCharType="begin"/>
      </w:r>
      <w:r>
        <w:instrText xml:space="preserve"> </w:instrText>
      </w:r>
      <w:r w:rsidRPr="00BD613A">
        <w:rPr>
          <w:b/>
          <w:color w:val="1D4AA3"/>
          <w:sz w:val="40"/>
          <w:szCs w:val="40"/>
        </w:rPr>
        <w:instrText>LPN to ADN</w:instrText>
      </w:r>
      <w:r>
        <w:instrText xml:space="preserve">" </w:instrText>
      </w:r>
      <w:r>
        <w:rPr>
          <w:rFonts w:ascii="Book Antiqua" w:hAnsi="Book Antiqua"/>
          <w:sz w:val="18"/>
          <w:szCs w:val="18"/>
        </w:rPr>
        <w:fldChar w:fldCharType="separate"/>
      </w:r>
      <w:r w:rsidR="00AF1604">
        <w:rPr>
          <w:rFonts w:ascii="Book Antiqua" w:hAnsi="Book Antiqua"/>
          <w:b/>
          <w:bCs/>
          <w:sz w:val="18"/>
          <w:szCs w:val="18"/>
        </w:rPr>
        <w:t>.</w:t>
      </w:r>
      <w:r>
        <w:rPr>
          <w:rFonts w:ascii="Book Antiqua" w:hAnsi="Book Antiqua"/>
          <w:sz w:val="18"/>
          <w:szCs w:val="18"/>
        </w:rPr>
        <w:fldChar w:fldCharType="end"/>
      </w:r>
      <w:r w:rsidRPr="00310642">
        <w:rPr>
          <w:rFonts w:ascii="Book Antiqua" w:hAnsi="Book Antiqua"/>
          <w:sz w:val="18"/>
          <w:szCs w:val="18"/>
        </w:rPr>
        <w:t xml:space="preserve"> Program</w:t>
      </w:r>
    </w:p>
    <w:p w14:paraId="1E4FA9F6" w14:textId="348FE695" w:rsidR="0043668D" w:rsidRPr="00310642" w:rsidRDefault="0043668D" w:rsidP="00360FDA">
      <w:pPr>
        <w:spacing w:after="0" w:line="240" w:lineRule="auto"/>
        <w:jc w:val="both"/>
        <w:rPr>
          <w:rFonts w:ascii="Book Antiqua" w:hAnsi="Book Antiqua"/>
          <w:sz w:val="18"/>
          <w:szCs w:val="18"/>
        </w:rPr>
      </w:pPr>
    </w:p>
    <w:p w14:paraId="71381130" w14:textId="77777777" w:rsidR="0043668D" w:rsidRPr="00310642" w:rsidRDefault="0043668D" w:rsidP="0043668D">
      <w:pPr>
        <w:spacing w:after="0" w:line="240" w:lineRule="auto"/>
        <w:rPr>
          <w:rFonts w:ascii="Book Antiqua" w:hAnsi="Book Antiqua"/>
          <w:sz w:val="18"/>
          <w:szCs w:val="18"/>
        </w:rPr>
      </w:pPr>
    </w:p>
    <w:p w14:paraId="0EF861F1" w14:textId="77777777" w:rsidR="0043668D" w:rsidRPr="0020188D" w:rsidRDefault="0043668D" w:rsidP="0043668D">
      <w:pPr>
        <w:spacing w:after="0" w:line="240" w:lineRule="auto"/>
        <w:rPr>
          <w:rFonts w:ascii="Book Antiqua" w:hAnsi="Book Antiqua"/>
          <w:b/>
          <w:sz w:val="18"/>
          <w:szCs w:val="18"/>
        </w:rPr>
      </w:pPr>
      <w:r w:rsidRPr="0020188D">
        <w:rPr>
          <w:rFonts w:ascii="Book Antiqua" w:hAnsi="Book Antiqua"/>
          <w:b/>
          <w:sz w:val="18"/>
          <w:szCs w:val="18"/>
        </w:rPr>
        <w:t xml:space="preserve">NUR205   Child-Health Nursing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20188D">
        <w:rPr>
          <w:rFonts w:ascii="Book Antiqua" w:hAnsi="Book Antiqua"/>
          <w:b/>
          <w:sz w:val="18"/>
          <w:szCs w:val="18"/>
        </w:rPr>
        <w:t xml:space="preserve"> 3 Credits </w:t>
      </w:r>
    </w:p>
    <w:p w14:paraId="283357D4" w14:textId="46320597" w:rsidR="00360FDA" w:rsidRPr="0020188D" w:rsidRDefault="0043668D" w:rsidP="00360FDA">
      <w:pPr>
        <w:spacing w:after="0" w:line="240" w:lineRule="auto"/>
        <w:jc w:val="both"/>
        <w:rPr>
          <w:rFonts w:ascii="Book Antiqua" w:hAnsi="Book Antiqua"/>
          <w:sz w:val="18"/>
          <w:szCs w:val="18"/>
        </w:rPr>
      </w:pPr>
      <w:r w:rsidRPr="0020188D">
        <w:rPr>
          <w:rFonts w:ascii="Book Antiqua" w:hAnsi="Book Antiqua"/>
          <w:sz w:val="18"/>
          <w:szCs w:val="18"/>
        </w:rPr>
        <w:t>This course will assist the student to correlate growth and development knowledge and to provide care for a child and family while promoting wellness, restoration and maintenance of health of the pediatric client with acute and chronic conditions. Clinical required.</w:t>
      </w:r>
      <w:r w:rsidR="00360FDA">
        <w:rPr>
          <w:rFonts w:ascii="Book Antiqua" w:hAnsi="Book Antiqua"/>
          <w:sz w:val="18"/>
          <w:szCs w:val="18"/>
        </w:rPr>
        <w:t xml:space="preserve"> (lab 15 hours, clinical 22.5 hours per semester)</w:t>
      </w:r>
    </w:p>
    <w:p w14:paraId="54BD2014" w14:textId="77777777" w:rsidR="00360FDA" w:rsidRDefault="00360FDA" w:rsidP="00360FDA">
      <w:pPr>
        <w:spacing w:after="0" w:line="240" w:lineRule="auto"/>
        <w:ind w:firstLine="720"/>
        <w:rPr>
          <w:rFonts w:ascii="Book Antiqua" w:hAnsi="Book Antiqua"/>
          <w:sz w:val="18"/>
          <w:szCs w:val="18"/>
        </w:rPr>
      </w:pPr>
      <w:r w:rsidRPr="00310642">
        <w:rPr>
          <w:rFonts w:ascii="Book Antiqua" w:hAnsi="Book Antiqua"/>
          <w:sz w:val="18"/>
          <w:szCs w:val="18"/>
        </w:rPr>
        <w:t xml:space="preserve">Theory </w:t>
      </w:r>
      <w:r>
        <w:rPr>
          <w:rFonts w:ascii="Book Antiqua" w:hAnsi="Book Antiqua"/>
          <w:sz w:val="18"/>
          <w:szCs w:val="18"/>
        </w:rPr>
        <w:t>2 credit hours</w:t>
      </w:r>
    </w:p>
    <w:p w14:paraId="768484B7" w14:textId="77777777" w:rsidR="00360FDA" w:rsidRDefault="00360FDA" w:rsidP="00360FDA">
      <w:pPr>
        <w:spacing w:after="0" w:line="240" w:lineRule="auto"/>
        <w:ind w:firstLine="720"/>
        <w:rPr>
          <w:rFonts w:ascii="Book Antiqua" w:hAnsi="Book Antiqua"/>
          <w:sz w:val="18"/>
          <w:szCs w:val="18"/>
        </w:rPr>
      </w:pPr>
      <w:r>
        <w:rPr>
          <w:rFonts w:ascii="Book Antiqua" w:hAnsi="Book Antiqua"/>
          <w:sz w:val="18"/>
          <w:szCs w:val="18"/>
        </w:rPr>
        <w:t>Lab 0.5 credit</w:t>
      </w:r>
      <w:r w:rsidRPr="00310642">
        <w:rPr>
          <w:rFonts w:ascii="Book Antiqua" w:hAnsi="Book Antiqua"/>
          <w:sz w:val="18"/>
          <w:szCs w:val="18"/>
        </w:rPr>
        <w:t xml:space="preserve"> hours</w:t>
      </w:r>
    </w:p>
    <w:p w14:paraId="54E45E6F" w14:textId="77777777" w:rsidR="00360FDA" w:rsidRPr="00310642" w:rsidRDefault="00360FDA" w:rsidP="00360FDA">
      <w:pPr>
        <w:spacing w:after="0" w:line="240" w:lineRule="auto"/>
        <w:ind w:firstLine="720"/>
        <w:rPr>
          <w:rFonts w:ascii="Book Antiqua" w:hAnsi="Book Antiqua"/>
          <w:sz w:val="18"/>
          <w:szCs w:val="18"/>
        </w:rPr>
      </w:pPr>
      <w:r w:rsidRPr="00310642">
        <w:rPr>
          <w:rFonts w:ascii="Book Antiqua" w:hAnsi="Book Antiqua"/>
          <w:sz w:val="18"/>
          <w:szCs w:val="18"/>
        </w:rPr>
        <w:t xml:space="preserve">Clinical </w:t>
      </w:r>
      <w:r>
        <w:rPr>
          <w:rFonts w:ascii="Book Antiqua" w:hAnsi="Book Antiqua"/>
          <w:sz w:val="18"/>
          <w:szCs w:val="18"/>
        </w:rPr>
        <w:t>0.5 credit hour</w:t>
      </w:r>
      <w:r w:rsidRPr="00310642">
        <w:rPr>
          <w:rFonts w:ascii="Book Antiqua" w:hAnsi="Book Antiqua"/>
          <w:sz w:val="18"/>
          <w:szCs w:val="18"/>
        </w:rPr>
        <w:t xml:space="preserve"> </w:t>
      </w:r>
    </w:p>
    <w:p w14:paraId="5807AF33" w14:textId="36DBECA2" w:rsidR="00360FDA" w:rsidRPr="00310642" w:rsidRDefault="00360FDA" w:rsidP="00360FDA">
      <w:pPr>
        <w:spacing w:after="0" w:line="240" w:lineRule="auto"/>
        <w:ind w:firstLine="720"/>
        <w:rPr>
          <w:rFonts w:ascii="Book Antiqua" w:hAnsi="Book Antiqua"/>
          <w:sz w:val="18"/>
          <w:szCs w:val="18"/>
        </w:rPr>
      </w:pPr>
      <w:r w:rsidRPr="00310642">
        <w:rPr>
          <w:rFonts w:ascii="Book Antiqua" w:hAnsi="Book Antiqua"/>
          <w:sz w:val="18"/>
          <w:szCs w:val="18"/>
        </w:rPr>
        <w:t>Prerequisite: Admission to the LPN to ADN</w:t>
      </w:r>
      <w:r>
        <w:rPr>
          <w:rFonts w:ascii="Book Antiqua" w:hAnsi="Book Antiqua"/>
          <w:sz w:val="18"/>
          <w:szCs w:val="18"/>
        </w:rPr>
        <w:fldChar w:fldCharType="begin"/>
      </w:r>
      <w:r>
        <w:instrText xml:space="preserve"> </w:instrText>
      </w:r>
      <w:r w:rsidRPr="00BD613A">
        <w:rPr>
          <w:b/>
          <w:color w:val="1D4AA3"/>
          <w:sz w:val="40"/>
          <w:szCs w:val="40"/>
        </w:rPr>
        <w:instrText>LPN to ADN</w:instrText>
      </w:r>
      <w:r>
        <w:instrText xml:space="preserve">" </w:instrText>
      </w:r>
      <w:r>
        <w:rPr>
          <w:rFonts w:ascii="Book Antiqua" w:hAnsi="Book Antiqua"/>
          <w:sz w:val="18"/>
          <w:szCs w:val="18"/>
        </w:rPr>
        <w:fldChar w:fldCharType="separate"/>
      </w:r>
      <w:r w:rsidR="00AF1604">
        <w:rPr>
          <w:rFonts w:ascii="Book Antiqua" w:hAnsi="Book Antiqua"/>
          <w:b/>
          <w:bCs/>
          <w:sz w:val="18"/>
          <w:szCs w:val="18"/>
        </w:rPr>
        <w:t>.</w:t>
      </w:r>
      <w:r>
        <w:rPr>
          <w:rFonts w:ascii="Book Antiqua" w:hAnsi="Book Antiqua"/>
          <w:sz w:val="18"/>
          <w:szCs w:val="18"/>
        </w:rPr>
        <w:fldChar w:fldCharType="end"/>
      </w:r>
      <w:r w:rsidRPr="00310642">
        <w:rPr>
          <w:rFonts w:ascii="Book Antiqua" w:hAnsi="Book Antiqua"/>
          <w:sz w:val="18"/>
          <w:szCs w:val="18"/>
        </w:rPr>
        <w:t xml:space="preserve"> Program</w:t>
      </w:r>
    </w:p>
    <w:p w14:paraId="5B87679D" w14:textId="11855195" w:rsidR="0043668D" w:rsidRPr="00310642" w:rsidRDefault="0043668D" w:rsidP="00360FDA">
      <w:pPr>
        <w:spacing w:after="0" w:line="240" w:lineRule="auto"/>
        <w:jc w:val="both"/>
        <w:rPr>
          <w:rFonts w:ascii="Book Antiqua" w:hAnsi="Book Antiqua"/>
          <w:sz w:val="18"/>
          <w:szCs w:val="18"/>
        </w:rPr>
      </w:pPr>
    </w:p>
    <w:p w14:paraId="749EE306" w14:textId="77777777" w:rsidR="0043668D" w:rsidRPr="00310642" w:rsidRDefault="0043668D" w:rsidP="0043668D">
      <w:pPr>
        <w:spacing w:after="0" w:line="240" w:lineRule="auto"/>
        <w:rPr>
          <w:rFonts w:ascii="Book Antiqua" w:hAnsi="Book Antiqua"/>
          <w:sz w:val="18"/>
          <w:szCs w:val="18"/>
        </w:rPr>
      </w:pPr>
    </w:p>
    <w:p w14:paraId="0E785A17" w14:textId="77777777" w:rsidR="0020188D" w:rsidRPr="0020188D" w:rsidRDefault="009B2C16" w:rsidP="00310642">
      <w:pPr>
        <w:spacing w:after="0" w:line="240" w:lineRule="auto"/>
        <w:rPr>
          <w:rFonts w:ascii="Book Antiqua" w:hAnsi="Book Antiqua"/>
          <w:b/>
          <w:sz w:val="18"/>
          <w:szCs w:val="18"/>
        </w:rPr>
      </w:pPr>
      <w:r w:rsidRPr="0020188D">
        <w:rPr>
          <w:rFonts w:ascii="Book Antiqua" w:hAnsi="Book Antiqua"/>
          <w:b/>
          <w:sz w:val="18"/>
          <w:szCs w:val="18"/>
        </w:rPr>
        <w:t xml:space="preserve">NUR206   Advanced Medical-Surgical Nursing II          </w:t>
      </w:r>
      <w:r w:rsidR="0020188D">
        <w:rPr>
          <w:rFonts w:ascii="Book Antiqua" w:hAnsi="Book Antiqua"/>
          <w:b/>
          <w:sz w:val="18"/>
          <w:szCs w:val="18"/>
        </w:rPr>
        <w:tab/>
      </w:r>
      <w:r w:rsidR="0020188D">
        <w:rPr>
          <w:rFonts w:ascii="Book Antiqua" w:hAnsi="Book Antiqua"/>
          <w:b/>
          <w:sz w:val="18"/>
          <w:szCs w:val="18"/>
        </w:rPr>
        <w:tab/>
      </w:r>
      <w:r w:rsidR="0020188D">
        <w:rPr>
          <w:rFonts w:ascii="Book Antiqua" w:hAnsi="Book Antiqua"/>
          <w:b/>
          <w:sz w:val="18"/>
          <w:szCs w:val="18"/>
        </w:rPr>
        <w:tab/>
      </w:r>
      <w:r w:rsidRPr="0020188D">
        <w:rPr>
          <w:rFonts w:ascii="Book Antiqua" w:hAnsi="Book Antiqua"/>
          <w:b/>
          <w:sz w:val="18"/>
          <w:szCs w:val="18"/>
        </w:rPr>
        <w:t xml:space="preserve">6 Credits </w:t>
      </w:r>
    </w:p>
    <w:p w14:paraId="01085028" w14:textId="0B383DDA" w:rsidR="00360FDA" w:rsidRPr="00070204" w:rsidRDefault="009B2C16" w:rsidP="00360FDA">
      <w:pPr>
        <w:spacing w:after="0" w:line="240" w:lineRule="auto"/>
        <w:jc w:val="both"/>
        <w:rPr>
          <w:rFonts w:ascii="Book Antiqua" w:hAnsi="Book Antiqua"/>
          <w:sz w:val="18"/>
          <w:szCs w:val="18"/>
        </w:rPr>
      </w:pPr>
      <w:r w:rsidRPr="00070204">
        <w:rPr>
          <w:rFonts w:ascii="Book Antiqua" w:hAnsi="Book Antiqua"/>
          <w:sz w:val="18"/>
          <w:szCs w:val="18"/>
        </w:rPr>
        <w:t>This course will emphasize the student role of providing care to the client experiencing actual and potential physical alterations in an acute care facility. The focus of medical surgical content will include cardiovascular, resp</w:t>
      </w:r>
      <w:r w:rsidR="0020188D" w:rsidRPr="00070204">
        <w:rPr>
          <w:rFonts w:ascii="Book Antiqua" w:hAnsi="Book Antiqua"/>
          <w:sz w:val="18"/>
          <w:szCs w:val="18"/>
        </w:rPr>
        <w:t>iratory, GI/hepatic, renal/uri</w:t>
      </w:r>
      <w:r w:rsidRPr="00070204">
        <w:rPr>
          <w:rFonts w:ascii="Book Antiqua" w:hAnsi="Book Antiqua"/>
          <w:sz w:val="18"/>
          <w:szCs w:val="18"/>
        </w:rPr>
        <w:t>nary and reproductive. Knowledge</w:t>
      </w:r>
      <w:r w:rsidR="0020188D" w:rsidRPr="00070204">
        <w:rPr>
          <w:rFonts w:ascii="Book Antiqua" w:hAnsi="Book Antiqua"/>
          <w:sz w:val="18"/>
          <w:szCs w:val="18"/>
        </w:rPr>
        <w:t xml:space="preserve"> of the biological, psychologi</w:t>
      </w:r>
      <w:r w:rsidRPr="00070204">
        <w:rPr>
          <w:rFonts w:ascii="Book Antiqua" w:hAnsi="Book Antiqua"/>
          <w:sz w:val="18"/>
          <w:szCs w:val="18"/>
        </w:rPr>
        <w:t xml:space="preserve">cal and social sciences is incorporated. The student will perform collaborative and independent activities to serve as the care planner and client/family educator while developing skills in communication, delegation, and </w:t>
      </w:r>
      <w:r w:rsidR="0020188D" w:rsidRPr="00070204">
        <w:rPr>
          <w:rFonts w:ascii="Book Antiqua" w:hAnsi="Book Antiqua"/>
          <w:sz w:val="18"/>
          <w:szCs w:val="18"/>
        </w:rPr>
        <w:t>collaboration. The hospital ex</w:t>
      </w:r>
      <w:r w:rsidRPr="00070204">
        <w:rPr>
          <w:rFonts w:ascii="Book Antiqua" w:hAnsi="Book Antiqua"/>
          <w:sz w:val="18"/>
          <w:szCs w:val="18"/>
        </w:rPr>
        <w:t>perience will focus on further d</w:t>
      </w:r>
      <w:r w:rsidR="0020188D" w:rsidRPr="00070204">
        <w:rPr>
          <w:rFonts w:ascii="Book Antiqua" w:hAnsi="Book Antiqua"/>
          <w:sz w:val="18"/>
          <w:szCs w:val="18"/>
        </w:rPr>
        <w:t>eveloping technical and organi</w:t>
      </w:r>
      <w:r w:rsidRPr="00070204">
        <w:rPr>
          <w:rFonts w:ascii="Book Antiqua" w:hAnsi="Book Antiqua"/>
          <w:sz w:val="18"/>
          <w:szCs w:val="18"/>
        </w:rPr>
        <w:t>zational skills as well as critical thinking. Laboratory and clinical required.</w:t>
      </w:r>
      <w:r w:rsidR="00360FDA">
        <w:rPr>
          <w:rFonts w:ascii="Book Antiqua" w:hAnsi="Book Antiqua"/>
          <w:sz w:val="18"/>
          <w:szCs w:val="18"/>
        </w:rPr>
        <w:t xml:space="preserve"> (l</w:t>
      </w:r>
      <w:r w:rsidR="00360FDA" w:rsidRPr="00310642">
        <w:rPr>
          <w:rFonts w:ascii="Book Antiqua" w:hAnsi="Book Antiqua"/>
          <w:sz w:val="18"/>
          <w:szCs w:val="18"/>
        </w:rPr>
        <w:t>ab 30 hours</w:t>
      </w:r>
      <w:r w:rsidR="00360FDA">
        <w:rPr>
          <w:rFonts w:ascii="Book Antiqua" w:hAnsi="Book Antiqua"/>
          <w:sz w:val="18"/>
          <w:szCs w:val="18"/>
        </w:rPr>
        <w:t>,</w:t>
      </w:r>
      <w:r w:rsidR="00360FDA" w:rsidRPr="00310642">
        <w:rPr>
          <w:rFonts w:ascii="Book Antiqua" w:hAnsi="Book Antiqua"/>
          <w:sz w:val="18"/>
          <w:szCs w:val="18"/>
        </w:rPr>
        <w:t xml:space="preserve"> </w:t>
      </w:r>
      <w:r w:rsidR="00360FDA">
        <w:rPr>
          <w:rFonts w:ascii="Book Antiqua" w:hAnsi="Book Antiqua"/>
          <w:sz w:val="18"/>
          <w:szCs w:val="18"/>
        </w:rPr>
        <w:t>c</w:t>
      </w:r>
      <w:r w:rsidR="00360FDA" w:rsidRPr="00310642">
        <w:rPr>
          <w:rFonts w:ascii="Book Antiqua" w:hAnsi="Book Antiqua"/>
          <w:sz w:val="18"/>
          <w:szCs w:val="18"/>
        </w:rPr>
        <w:t xml:space="preserve">linical </w:t>
      </w:r>
      <w:r w:rsidR="00360FDA">
        <w:rPr>
          <w:rFonts w:ascii="Book Antiqua" w:hAnsi="Book Antiqua"/>
          <w:sz w:val="18"/>
          <w:szCs w:val="18"/>
        </w:rPr>
        <w:t>45</w:t>
      </w:r>
      <w:r w:rsidR="00360FDA" w:rsidRPr="00310642">
        <w:rPr>
          <w:rFonts w:ascii="Book Antiqua" w:hAnsi="Book Antiqua"/>
          <w:sz w:val="18"/>
          <w:szCs w:val="18"/>
        </w:rPr>
        <w:t xml:space="preserve"> hour</w:t>
      </w:r>
      <w:r w:rsidR="00360FDA">
        <w:rPr>
          <w:rFonts w:ascii="Book Antiqua" w:hAnsi="Book Antiqua"/>
          <w:sz w:val="18"/>
          <w:szCs w:val="18"/>
        </w:rPr>
        <w:t>s per semester)</w:t>
      </w:r>
    </w:p>
    <w:p w14:paraId="36F7CE12" w14:textId="77777777" w:rsidR="00360FDA" w:rsidRDefault="00360FDA" w:rsidP="00360FDA">
      <w:pPr>
        <w:spacing w:after="0" w:line="240" w:lineRule="auto"/>
        <w:ind w:firstLine="720"/>
        <w:rPr>
          <w:rFonts w:ascii="Book Antiqua" w:hAnsi="Book Antiqua"/>
          <w:sz w:val="18"/>
          <w:szCs w:val="18"/>
        </w:rPr>
      </w:pPr>
      <w:r w:rsidRPr="00310642">
        <w:rPr>
          <w:rFonts w:ascii="Book Antiqua" w:hAnsi="Book Antiqua"/>
          <w:sz w:val="18"/>
          <w:szCs w:val="18"/>
        </w:rPr>
        <w:t xml:space="preserve">Theory </w:t>
      </w:r>
      <w:r>
        <w:rPr>
          <w:rFonts w:ascii="Book Antiqua" w:hAnsi="Book Antiqua"/>
          <w:sz w:val="18"/>
          <w:szCs w:val="18"/>
        </w:rPr>
        <w:t>3 credit hours</w:t>
      </w:r>
    </w:p>
    <w:p w14:paraId="5BA96394" w14:textId="77777777" w:rsidR="00360FDA" w:rsidRDefault="00360FDA" w:rsidP="00360FDA">
      <w:pPr>
        <w:spacing w:after="0" w:line="240" w:lineRule="auto"/>
        <w:ind w:firstLine="720"/>
        <w:rPr>
          <w:rFonts w:ascii="Book Antiqua" w:hAnsi="Book Antiqua"/>
          <w:sz w:val="18"/>
          <w:szCs w:val="18"/>
        </w:rPr>
      </w:pPr>
      <w:r w:rsidRPr="00310642">
        <w:rPr>
          <w:rFonts w:ascii="Book Antiqua" w:hAnsi="Book Antiqua"/>
          <w:sz w:val="18"/>
          <w:szCs w:val="18"/>
        </w:rPr>
        <w:t xml:space="preserve">Lab </w:t>
      </w:r>
      <w:r>
        <w:rPr>
          <w:rFonts w:ascii="Book Antiqua" w:hAnsi="Book Antiqua"/>
          <w:sz w:val="18"/>
          <w:szCs w:val="18"/>
        </w:rPr>
        <w:t>1 credit hour</w:t>
      </w:r>
    </w:p>
    <w:p w14:paraId="0C5DFE4F" w14:textId="77777777" w:rsidR="00360FDA" w:rsidRPr="00310642" w:rsidRDefault="00360FDA" w:rsidP="00360FDA">
      <w:pPr>
        <w:spacing w:after="0" w:line="240" w:lineRule="auto"/>
        <w:ind w:firstLine="720"/>
        <w:rPr>
          <w:rFonts w:ascii="Book Antiqua" w:hAnsi="Book Antiqua"/>
          <w:sz w:val="18"/>
          <w:szCs w:val="18"/>
        </w:rPr>
      </w:pPr>
      <w:r>
        <w:rPr>
          <w:rFonts w:ascii="Book Antiqua" w:hAnsi="Book Antiqua"/>
          <w:sz w:val="18"/>
          <w:szCs w:val="18"/>
        </w:rPr>
        <w:t>Clinical 1 credit hour</w:t>
      </w:r>
    </w:p>
    <w:p w14:paraId="0CF1D280" w14:textId="2E11DE31" w:rsidR="00360FDA" w:rsidRPr="00310642" w:rsidRDefault="00360FDA" w:rsidP="00360FDA">
      <w:pPr>
        <w:spacing w:after="0" w:line="240" w:lineRule="auto"/>
        <w:ind w:firstLine="720"/>
        <w:rPr>
          <w:rFonts w:ascii="Book Antiqua" w:hAnsi="Book Antiqua"/>
          <w:sz w:val="18"/>
          <w:szCs w:val="18"/>
        </w:rPr>
      </w:pPr>
      <w:r w:rsidRPr="00310642">
        <w:rPr>
          <w:rFonts w:ascii="Book Antiqua" w:hAnsi="Book Antiqua"/>
          <w:sz w:val="18"/>
          <w:szCs w:val="18"/>
        </w:rPr>
        <w:t>Prerequisite: Admission to the LPN to ADN</w:t>
      </w:r>
      <w:r>
        <w:rPr>
          <w:rFonts w:ascii="Book Antiqua" w:hAnsi="Book Antiqua"/>
          <w:sz w:val="18"/>
          <w:szCs w:val="18"/>
        </w:rPr>
        <w:fldChar w:fldCharType="begin"/>
      </w:r>
      <w:r>
        <w:instrText xml:space="preserve"> </w:instrText>
      </w:r>
      <w:r w:rsidRPr="00BD613A">
        <w:rPr>
          <w:b/>
          <w:color w:val="1D4AA3"/>
          <w:sz w:val="40"/>
          <w:szCs w:val="40"/>
        </w:rPr>
        <w:instrText>LPN to ADN</w:instrText>
      </w:r>
      <w:r>
        <w:instrText xml:space="preserve">" </w:instrText>
      </w:r>
      <w:r>
        <w:rPr>
          <w:rFonts w:ascii="Book Antiqua" w:hAnsi="Book Antiqua"/>
          <w:sz w:val="18"/>
          <w:szCs w:val="18"/>
        </w:rPr>
        <w:fldChar w:fldCharType="separate"/>
      </w:r>
      <w:r w:rsidR="00AF1604">
        <w:rPr>
          <w:rFonts w:ascii="Book Antiqua" w:hAnsi="Book Antiqua"/>
          <w:b/>
          <w:bCs/>
          <w:sz w:val="18"/>
          <w:szCs w:val="18"/>
        </w:rPr>
        <w:t>.</w:t>
      </w:r>
      <w:r>
        <w:rPr>
          <w:rFonts w:ascii="Book Antiqua" w:hAnsi="Book Antiqua"/>
          <w:sz w:val="18"/>
          <w:szCs w:val="18"/>
        </w:rPr>
        <w:fldChar w:fldCharType="end"/>
      </w:r>
      <w:r w:rsidRPr="00310642">
        <w:rPr>
          <w:rFonts w:ascii="Book Antiqua" w:hAnsi="Book Antiqua"/>
          <w:sz w:val="18"/>
          <w:szCs w:val="18"/>
        </w:rPr>
        <w:t xml:space="preserve"> Program</w:t>
      </w:r>
    </w:p>
    <w:p w14:paraId="146A3F7C" w14:textId="451B8F5F" w:rsidR="009B2C16" w:rsidRPr="00310642" w:rsidRDefault="009B2C16" w:rsidP="00360FDA">
      <w:pPr>
        <w:spacing w:after="0" w:line="240" w:lineRule="auto"/>
        <w:jc w:val="both"/>
        <w:rPr>
          <w:rFonts w:ascii="Book Antiqua" w:hAnsi="Book Antiqua"/>
          <w:sz w:val="18"/>
          <w:szCs w:val="18"/>
        </w:rPr>
      </w:pPr>
    </w:p>
    <w:p w14:paraId="4B1245AC" w14:textId="77777777" w:rsidR="003868E1" w:rsidRDefault="003868E1" w:rsidP="00310642">
      <w:pPr>
        <w:spacing w:after="0" w:line="240" w:lineRule="auto"/>
        <w:rPr>
          <w:rFonts w:ascii="Book Antiqua" w:hAnsi="Book Antiqua"/>
          <w:b/>
          <w:sz w:val="18"/>
          <w:szCs w:val="18"/>
        </w:rPr>
      </w:pPr>
    </w:p>
    <w:p w14:paraId="1707B838" w14:textId="77777777" w:rsidR="00070204" w:rsidRPr="00070204" w:rsidRDefault="009B2C16" w:rsidP="00310642">
      <w:pPr>
        <w:spacing w:after="0" w:line="240" w:lineRule="auto"/>
        <w:rPr>
          <w:rFonts w:ascii="Book Antiqua" w:hAnsi="Book Antiqua"/>
          <w:b/>
          <w:sz w:val="18"/>
          <w:szCs w:val="18"/>
        </w:rPr>
      </w:pPr>
      <w:r w:rsidRPr="00070204">
        <w:rPr>
          <w:rFonts w:ascii="Book Antiqua" w:hAnsi="Book Antiqua"/>
          <w:b/>
          <w:sz w:val="18"/>
          <w:szCs w:val="18"/>
        </w:rPr>
        <w:t xml:space="preserve">NUR207   Advanced Medical-Surgical Nursing III        </w:t>
      </w:r>
      <w:r w:rsidR="00070204">
        <w:rPr>
          <w:rFonts w:ascii="Book Antiqua" w:hAnsi="Book Antiqua"/>
          <w:b/>
          <w:sz w:val="18"/>
          <w:szCs w:val="18"/>
        </w:rPr>
        <w:tab/>
      </w:r>
      <w:r w:rsidR="00070204">
        <w:rPr>
          <w:rFonts w:ascii="Book Antiqua" w:hAnsi="Book Antiqua"/>
          <w:b/>
          <w:sz w:val="18"/>
          <w:szCs w:val="18"/>
        </w:rPr>
        <w:tab/>
      </w:r>
      <w:r w:rsidR="00070204">
        <w:rPr>
          <w:rFonts w:ascii="Book Antiqua" w:hAnsi="Book Antiqua"/>
          <w:b/>
          <w:sz w:val="18"/>
          <w:szCs w:val="18"/>
        </w:rPr>
        <w:tab/>
      </w:r>
      <w:r w:rsidRPr="00070204">
        <w:rPr>
          <w:rFonts w:ascii="Book Antiqua" w:hAnsi="Book Antiqua"/>
          <w:b/>
          <w:sz w:val="18"/>
          <w:szCs w:val="18"/>
        </w:rPr>
        <w:t xml:space="preserve">5 Credits </w:t>
      </w:r>
    </w:p>
    <w:p w14:paraId="352A50E9" w14:textId="47E76CBB" w:rsidR="00E8007D" w:rsidRPr="00070204" w:rsidRDefault="009B2C16" w:rsidP="00E8007D">
      <w:pPr>
        <w:spacing w:after="0" w:line="240" w:lineRule="auto"/>
        <w:jc w:val="both"/>
        <w:rPr>
          <w:rFonts w:ascii="Book Antiqua" w:hAnsi="Book Antiqua"/>
          <w:sz w:val="18"/>
          <w:szCs w:val="18"/>
        </w:rPr>
      </w:pPr>
      <w:r w:rsidRPr="00070204">
        <w:rPr>
          <w:rFonts w:ascii="Book Antiqua" w:hAnsi="Book Antiqua"/>
          <w:sz w:val="18"/>
          <w:szCs w:val="18"/>
        </w:rPr>
        <w:t>This course will emphasize the student role of providing care to the client experiencing actual and potential physical alterations in an acute care facility. The focus of medical surgical content will include e</w:t>
      </w:r>
      <w:r w:rsidR="00070204" w:rsidRPr="00070204">
        <w:rPr>
          <w:rFonts w:ascii="Book Antiqua" w:hAnsi="Book Antiqua"/>
          <w:sz w:val="18"/>
          <w:szCs w:val="18"/>
        </w:rPr>
        <w:t>n</w:t>
      </w:r>
      <w:r w:rsidRPr="00070204">
        <w:rPr>
          <w:rFonts w:ascii="Book Antiqua" w:hAnsi="Book Antiqua"/>
          <w:sz w:val="18"/>
          <w:szCs w:val="18"/>
        </w:rPr>
        <w:t>docrine, neurology, sensory, musculoskeletal and integumentary/burns. The studen</w:t>
      </w:r>
      <w:r w:rsidR="00070204" w:rsidRPr="00070204">
        <w:rPr>
          <w:rFonts w:ascii="Book Antiqua" w:hAnsi="Book Antiqua"/>
          <w:sz w:val="18"/>
          <w:szCs w:val="18"/>
        </w:rPr>
        <w:t>t will continue to build clini</w:t>
      </w:r>
      <w:r w:rsidRPr="00070204">
        <w:rPr>
          <w:rFonts w:ascii="Book Antiqua" w:hAnsi="Book Antiqua"/>
          <w:sz w:val="18"/>
          <w:szCs w:val="18"/>
        </w:rPr>
        <w:t>cal competencies in the synthesis of a plan of care and essential skills of critical thinking, prioriti</w:t>
      </w:r>
      <w:r w:rsidR="00070204" w:rsidRPr="00070204">
        <w:rPr>
          <w:rFonts w:ascii="Book Antiqua" w:hAnsi="Book Antiqua"/>
          <w:sz w:val="18"/>
          <w:szCs w:val="18"/>
        </w:rPr>
        <w:t>zing, collaboration and delega</w:t>
      </w:r>
      <w:r w:rsidRPr="00070204">
        <w:rPr>
          <w:rFonts w:ascii="Book Antiqua" w:hAnsi="Book Antiqua"/>
          <w:sz w:val="18"/>
          <w:szCs w:val="18"/>
        </w:rPr>
        <w:t>tion. Laboratory and clinical required.</w:t>
      </w:r>
      <w:r w:rsidR="00E8007D">
        <w:rPr>
          <w:rFonts w:ascii="Book Antiqua" w:hAnsi="Book Antiqua"/>
          <w:sz w:val="18"/>
          <w:szCs w:val="18"/>
        </w:rPr>
        <w:t xml:space="preserve"> (l</w:t>
      </w:r>
      <w:r w:rsidR="00E8007D" w:rsidRPr="00310642">
        <w:rPr>
          <w:rFonts w:ascii="Book Antiqua" w:hAnsi="Book Antiqua"/>
          <w:sz w:val="18"/>
          <w:szCs w:val="18"/>
        </w:rPr>
        <w:t>ab 30 hours</w:t>
      </w:r>
      <w:r w:rsidR="00E8007D">
        <w:rPr>
          <w:rFonts w:ascii="Book Antiqua" w:hAnsi="Book Antiqua"/>
          <w:sz w:val="18"/>
          <w:szCs w:val="18"/>
        </w:rPr>
        <w:t>,</w:t>
      </w:r>
      <w:r w:rsidR="00E8007D" w:rsidRPr="00310642">
        <w:rPr>
          <w:rFonts w:ascii="Book Antiqua" w:hAnsi="Book Antiqua"/>
          <w:sz w:val="18"/>
          <w:szCs w:val="18"/>
        </w:rPr>
        <w:t xml:space="preserve"> </w:t>
      </w:r>
      <w:r w:rsidR="00E8007D">
        <w:rPr>
          <w:rFonts w:ascii="Book Antiqua" w:hAnsi="Book Antiqua"/>
          <w:sz w:val="18"/>
          <w:szCs w:val="18"/>
        </w:rPr>
        <w:t>c</w:t>
      </w:r>
      <w:r w:rsidR="00E8007D" w:rsidRPr="00310642">
        <w:rPr>
          <w:rFonts w:ascii="Book Antiqua" w:hAnsi="Book Antiqua"/>
          <w:sz w:val="18"/>
          <w:szCs w:val="18"/>
        </w:rPr>
        <w:t xml:space="preserve">linical </w:t>
      </w:r>
      <w:r w:rsidR="00E8007D">
        <w:rPr>
          <w:rFonts w:ascii="Book Antiqua" w:hAnsi="Book Antiqua"/>
          <w:sz w:val="18"/>
          <w:szCs w:val="18"/>
        </w:rPr>
        <w:t>45</w:t>
      </w:r>
      <w:r w:rsidR="00E8007D" w:rsidRPr="00310642">
        <w:rPr>
          <w:rFonts w:ascii="Book Antiqua" w:hAnsi="Book Antiqua"/>
          <w:sz w:val="18"/>
          <w:szCs w:val="18"/>
        </w:rPr>
        <w:t xml:space="preserve"> hour</w:t>
      </w:r>
      <w:r w:rsidR="00E8007D">
        <w:rPr>
          <w:rFonts w:ascii="Book Antiqua" w:hAnsi="Book Antiqua"/>
          <w:sz w:val="18"/>
          <w:szCs w:val="18"/>
        </w:rPr>
        <w:t>s per semester)</w:t>
      </w:r>
    </w:p>
    <w:p w14:paraId="336EC1D4" w14:textId="77777777" w:rsidR="00E8007D" w:rsidRDefault="00E8007D" w:rsidP="00E8007D">
      <w:pPr>
        <w:spacing w:after="0" w:line="240" w:lineRule="auto"/>
        <w:ind w:firstLine="720"/>
        <w:rPr>
          <w:rFonts w:ascii="Book Antiqua" w:hAnsi="Book Antiqua"/>
          <w:sz w:val="18"/>
          <w:szCs w:val="18"/>
        </w:rPr>
      </w:pPr>
      <w:r w:rsidRPr="00310642">
        <w:rPr>
          <w:rFonts w:ascii="Book Antiqua" w:hAnsi="Book Antiqua"/>
          <w:sz w:val="18"/>
          <w:szCs w:val="18"/>
        </w:rPr>
        <w:t xml:space="preserve">Theory </w:t>
      </w:r>
      <w:r>
        <w:rPr>
          <w:rFonts w:ascii="Book Antiqua" w:hAnsi="Book Antiqua"/>
          <w:sz w:val="18"/>
          <w:szCs w:val="18"/>
        </w:rPr>
        <w:t>3 credit hours</w:t>
      </w:r>
    </w:p>
    <w:p w14:paraId="3B0EAAEC" w14:textId="77777777" w:rsidR="00E8007D" w:rsidRDefault="00E8007D" w:rsidP="00E8007D">
      <w:pPr>
        <w:spacing w:after="0" w:line="240" w:lineRule="auto"/>
        <w:ind w:firstLine="720"/>
        <w:rPr>
          <w:rFonts w:ascii="Book Antiqua" w:hAnsi="Book Antiqua"/>
          <w:sz w:val="18"/>
          <w:szCs w:val="18"/>
        </w:rPr>
      </w:pPr>
      <w:r w:rsidRPr="00310642">
        <w:rPr>
          <w:rFonts w:ascii="Book Antiqua" w:hAnsi="Book Antiqua"/>
          <w:sz w:val="18"/>
          <w:szCs w:val="18"/>
        </w:rPr>
        <w:t xml:space="preserve">Lab </w:t>
      </w:r>
      <w:r>
        <w:rPr>
          <w:rFonts w:ascii="Book Antiqua" w:hAnsi="Book Antiqua"/>
          <w:sz w:val="18"/>
          <w:szCs w:val="18"/>
        </w:rPr>
        <w:t>1 credit hour</w:t>
      </w:r>
    </w:p>
    <w:p w14:paraId="50DD86AE" w14:textId="77777777" w:rsidR="00E8007D" w:rsidRDefault="00E8007D" w:rsidP="007F1B87">
      <w:pPr>
        <w:spacing w:after="0" w:line="240" w:lineRule="auto"/>
        <w:ind w:firstLine="720"/>
        <w:rPr>
          <w:rFonts w:ascii="Book Antiqua" w:hAnsi="Book Antiqua"/>
          <w:sz w:val="18"/>
          <w:szCs w:val="18"/>
        </w:rPr>
      </w:pPr>
      <w:r>
        <w:rPr>
          <w:rFonts w:ascii="Book Antiqua" w:hAnsi="Book Antiqua"/>
          <w:sz w:val="18"/>
          <w:szCs w:val="18"/>
        </w:rPr>
        <w:t>Clinical 1 credit hour</w:t>
      </w:r>
    </w:p>
    <w:p w14:paraId="06B25CE1" w14:textId="7E85C162" w:rsidR="009B2C16" w:rsidRPr="00310642" w:rsidRDefault="00E8007D" w:rsidP="00E8007D">
      <w:pPr>
        <w:spacing w:after="0" w:line="240" w:lineRule="auto"/>
        <w:jc w:val="both"/>
        <w:rPr>
          <w:rFonts w:ascii="Book Antiqua" w:hAnsi="Book Antiqua"/>
          <w:sz w:val="18"/>
          <w:szCs w:val="18"/>
        </w:rPr>
      </w:pPr>
      <w:r w:rsidRPr="00310642">
        <w:rPr>
          <w:rFonts w:ascii="Book Antiqua" w:hAnsi="Book Antiqua"/>
          <w:sz w:val="18"/>
          <w:szCs w:val="18"/>
        </w:rPr>
        <w:t>Prerequisite: Admission to the LPN to ADN</w:t>
      </w:r>
      <w:r>
        <w:rPr>
          <w:rFonts w:ascii="Book Antiqua" w:hAnsi="Book Antiqua"/>
          <w:sz w:val="18"/>
          <w:szCs w:val="18"/>
        </w:rPr>
        <w:fldChar w:fldCharType="begin"/>
      </w:r>
      <w:r>
        <w:instrText xml:space="preserve"> </w:instrText>
      </w:r>
      <w:r w:rsidRPr="00BD613A">
        <w:rPr>
          <w:b/>
          <w:color w:val="1D4AA3"/>
          <w:sz w:val="40"/>
          <w:szCs w:val="40"/>
        </w:rPr>
        <w:instrText>LPN to ADN</w:instrText>
      </w:r>
      <w:r>
        <w:instrText xml:space="preserve">" </w:instrText>
      </w:r>
      <w:r>
        <w:rPr>
          <w:rFonts w:ascii="Book Antiqua" w:hAnsi="Book Antiqua"/>
          <w:sz w:val="18"/>
          <w:szCs w:val="18"/>
        </w:rPr>
        <w:fldChar w:fldCharType="separate"/>
      </w:r>
      <w:r w:rsidR="00AF1604">
        <w:rPr>
          <w:rFonts w:ascii="Book Antiqua" w:hAnsi="Book Antiqua"/>
          <w:b/>
          <w:bCs/>
          <w:sz w:val="18"/>
          <w:szCs w:val="18"/>
        </w:rPr>
        <w:t>.</w:t>
      </w:r>
      <w:r>
        <w:rPr>
          <w:rFonts w:ascii="Book Antiqua" w:hAnsi="Book Antiqua"/>
          <w:sz w:val="18"/>
          <w:szCs w:val="18"/>
        </w:rPr>
        <w:fldChar w:fldCharType="end"/>
      </w:r>
      <w:r w:rsidRPr="00310642">
        <w:rPr>
          <w:rFonts w:ascii="Book Antiqua" w:hAnsi="Book Antiqua"/>
          <w:sz w:val="18"/>
          <w:szCs w:val="18"/>
        </w:rPr>
        <w:t xml:space="preserve"> Program</w:t>
      </w:r>
    </w:p>
    <w:p w14:paraId="03A1DE69" w14:textId="77777777" w:rsidR="009B2C16" w:rsidRPr="00310642" w:rsidRDefault="009B2C16" w:rsidP="00310642">
      <w:pPr>
        <w:spacing w:after="0" w:line="240" w:lineRule="auto"/>
        <w:rPr>
          <w:rFonts w:ascii="Book Antiqua" w:hAnsi="Book Antiqua"/>
          <w:sz w:val="18"/>
          <w:szCs w:val="18"/>
        </w:rPr>
      </w:pPr>
    </w:p>
    <w:p w14:paraId="5BBFC6E5" w14:textId="77777777" w:rsidR="0043668D" w:rsidRPr="00070204" w:rsidRDefault="0043668D" w:rsidP="0043668D">
      <w:pPr>
        <w:spacing w:after="0" w:line="240" w:lineRule="auto"/>
        <w:rPr>
          <w:rFonts w:ascii="Book Antiqua" w:hAnsi="Book Antiqua"/>
          <w:b/>
          <w:sz w:val="18"/>
          <w:szCs w:val="18"/>
        </w:rPr>
      </w:pPr>
      <w:r w:rsidRPr="00070204">
        <w:rPr>
          <w:rFonts w:ascii="Book Antiqua" w:hAnsi="Book Antiqua"/>
          <w:b/>
          <w:sz w:val="18"/>
          <w:szCs w:val="18"/>
        </w:rPr>
        <w:t xml:space="preserve">NUR208   Nursing Leadership and Management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070204">
        <w:rPr>
          <w:rFonts w:ascii="Book Antiqua" w:hAnsi="Book Antiqua"/>
          <w:b/>
          <w:sz w:val="18"/>
          <w:szCs w:val="18"/>
        </w:rPr>
        <w:t>3 Credits</w:t>
      </w:r>
    </w:p>
    <w:p w14:paraId="2C41E59A" w14:textId="0BC834BF" w:rsidR="00E8007D" w:rsidRPr="00070204" w:rsidRDefault="0043668D" w:rsidP="007F1B87">
      <w:pPr>
        <w:spacing w:after="0" w:line="240" w:lineRule="auto"/>
        <w:rPr>
          <w:rFonts w:ascii="Book Antiqua" w:hAnsi="Book Antiqua"/>
          <w:sz w:val="18"/>
          <w:szCs w:val="18"/>
        </w:rPr>
      </w:pPr>
      <w:r w:rsidRPr="00070204">
        <w:rPr>
          <w:rFonts w:ascii="Book Antiqua" w:hAnsi="Book Antiqua"/>
          <w:sz w:val="18"/>
          <w:szCs w:val="18"/>
        </w:rPr>
        <w:t xml:space="preserve">This course will complete the student transition into the role of a member of the profession as a registered nurse. Emphasis is placed on the role as a manager of care to restore, maintain, and promote health for groups of patients. Various healthcare delivery systems, healthcare organizations, economic considerations, budget concerns, scheduling issues, professional development, and time management are among the topics to be included in the theory and laboratory experience. Delegation and follow-up techniques will be reinforced and demonstrated in NUR207 clinical. Laboratory required. </w:t>
      </w:r>
      <w:r>
        <w:rPr>
          <w:rFonts w:ascii="Book Antiqua" w:hAnsi="Book Antiqua"/>
          <w:sz w:val="18"/>
          <w:szCs w:val="18"/>
        </w:rPr>
        <w:t>The ATI three</w:t>
      </w:r>
      <w:r w:rsidR="00E8007D">
        <w:rPr>
          <w:rFonts w:ascii="Book Antiqua" w:hAnsi="Book Antiqua"/>
          <w:sz w:val="18"/>
          <w:szCs w:val="18"/>
        </w:rPr>
        <w:t>-</w:t>
      </w:r>
      <w:r w:rsidRPr="00070204">
        <w:rPr>
          <w:rFonts w:ascii="Book Antiqua" w:hAnsi="Book Antiqua"/>
          <w:sz w:val="18"/>
          <w:szCs w:val="18"/>
        </w:rPr>
        <w:t>day live review for the NCLEX is mandatory. Students must attend all three days.</w:t>
      </w:r>
      <w:r w:rsidR="00E8007D">
        <w:rPr>
          <w:rFonts w:ascii="Book Antiqua" w:hAnsi="Book Antiqua"/>
          <w:sz w:val="18"/>
          <w:szCs w:val="18"/>
        </w:rPr>
        <w:t xml:space="preserve"> (Clinical 45 hours per semester)</w:t>
      </w:r>
    </w:p>
    <w:p w14:paraId="77121A10" w14:textId="77777777" w:rsidR="00E8007D" w:rsidRDefault="00E8007D" w:rsidP="00E8007D">
      <w:pPr>
        <w:spacing w:after="0" w:line="240" w:lineRule="auto"/>
        <w:ind w:firstLine="720"/>
        <w:rPr>
          <w:rFonts w:ascii="Book Antiqua" w:hAnsi="Book Antiqua"/>
          <w:sz w:val="18"/>
          <w:szCs w:val="18"/>
        </w:rPr>
      </w:pPr>
      <w:r>
        <w:rPr>
          <w:rFonts w:ascii="Book Antiqua" w:hAnsi="Book Antiqua"/>
          <w:sz w:val="18"/>
          <w:szCs w:val="18"/>
        </w:rPr>
        <w:lastRenderedPageBreak/>
        <w:t>Theory 2 credit</w:t>
      </w:r>
      <w:r w:rsidRPr="00310642">
        <w:rPr>
          <w:rFonts w:ascii="Book Antiqua" w:hAnsi="Book Antiqua"/>
          <w:sz w:val="18"/>
          <w:szCs w:val="18"/>
        </w:rPr>
        <w:t xml:space="preserve"> hours</w:t>
      </w:r>
    </w:p>
    <w:p w14:paraId="046F2720" w14:textId="77777777" w:rsidR="00E8007D" w:rsidRDefault="00E8007D" w:rsidP="007F1B87">
      <w:pPr>
        <w:spacing w:after="0" w:line="240" w:lineRule="auto"/>
        <w:ind w:firstLine="720"/>
        <w:rPr>
          <w:rFonts w:ascii="Book Antiqua" w:hAnsi="Book Antiqua"/>
          <w:sz w:val="18"/>
          <w:szCs w:val="18"/>
        </w:rPr>
      </w:pPr>
      <w:r w:rsidRPr="00310642">
        <w:rPr>
          <w:rFonts w:ascii="Book Antiqua" w:hAnsi="Book Antiqua"/>
          <w:sz w:val="18"/>
          <w:szCs w:val="18"/>
        </w:rPr>
        <w:t xml:space="preserve">Clinical </w:t>
      </w:r>
      <w:r>
        <w:rPr>
          <w:rFonts w:ascii="Book Antiqua" w:hAnsi="Book Antiqua"/>
          <w:sz w:val="18"/>
          <w:szCs w:val="18"/>
        </w:rPr>
        <w:t>1 credit hour</w:t>
      </w:r>
    </w:p>
    <w:p w14:paraId="2EA27DE8" w14:textId="6C58C6A8" w:rsidR="0043668D" w:rsidRPr="00310642" w:rsidRDefault="00E8007D" w:rsidP="00E8007D">
      <w:pPr>
        <w:spacing w:after="0" w:line="240" w:lineRule="auto"/>
        <w:jc w:val="both"/>
        <w:rPr>
          <w:rFonts w:ascii="Book Antiqua" w:hAnsi="Book Antiqua"/>
          <w:sz w:val="18"/>
          <w:szCs w:val="18"/>
        </w:rPr>
      </w:pPr>
      <w:r w:rsidRPr="00310642">
        <w:rPr>
          <w:rFonts w:ascii="Book Antiqua" w:hAnsi="Book Antiqua"/>
          <w:sz w:val="18"/>
          <w:szCs w:val="18"/>
        </w:rPr>
        <w:t>Prerequisite: Admission to the LPN to ADN</w:t>
      </w:r>
      <w:r>
        <w:rPr>
          <w:rFonts w:ascii="Book Antiqua" w:hAnsi="Book Antiqua"/>
          <w:sz w:val="18"/>
          <w:szCs w:val="18"/>
        </w:rPr>
        <w:fldChar w:fldCharType="begin"/>
      </w:r>
      <w:r>
        <w:instrText xml:space="preserve"> </w:instrText>
      </w:r>
      <w:r w:rsidRPr="00BD613A">
        <w:rPr>
          <w:b/>
          <w:color w:val="1D4AA3"/>
          <w:sz w:val="40"/>
          <w:szCs w:val="40"/>
        </w:rPr>
        <w:instrText>LPN to ADN</w:instrText>
      </w:r>
      <w:r>
        <w:instrText xml:space="preserve">" </w:instrText>
      </w:r>
      <w:r>
        <w:rPr>
          <w:rFonts w:ascii="Book Antiqua" w:hAnsi="Book Antiqua"/>
          <w:sz w:val="18"/>
          <w:szCs w:val="18"/>
        </w:rPr>
        <w:fldChar w:fldCharType="separate"/>
      </w:r>
      <w:r w:rsidR="00AF1604">
        <w:rPr>
          <w:rFonts w:ascii="Book Antiqua" w:hAnsi="Book Antiqua"/>
          <w:b/>
          <w:bCs/>
          <w:sz w:val="18"/>
          <w:szCs w:val="18"/>
        </w:rPr>
        <w:t>.</w:t>
      </w:r>
      <w:r>
        <w:rPr>
          <w:rFonts w:ascii="Book Antiqua" w:hAnsi="Book Antiqua"/>
          <w:sz w:val="18"/>
          <w:szCs w:val="18"/>
        </w:rPr>
        <w:fldChar w:fldCharType="end"/>
      </w:r>
      <w:r w:rsidRPr="00310642">
        <w:rPr>
          <w:rFonts w:ascii="Book Antiqua" w:hAnsi="Book Antiqua"/>
          <w:sz w:val="18"/>
          <w:szCs w:val="18"/>
        </w:rPr>
        <w:t xml:space="preserve"> Program</w:t>
      </w:r>
    </w:p>
    <w:p w14:paraId="2AC4F584" w14:textId="77777777" w:rsidR="0043668D" w:rsidRDefault="0043668D" w:rsidP="0043668D">
      <w:pPr>
        <w:spacing w:after="0" w:line="240" w:lineRule="auto"/>
        <w:rPr>
          <w:rFonts w:ascii="Book Antiqua" w:hAnsi="Book Antiqua"/>
          <w:b/>
          <w:sz w:val="18"/>
          <w:szCs w:val="18"/>
        </w:rPr>
      </w:pPr>
    </w:p>
    <w:p w14:paraId="610B8053" w14:textId="48305400" w:rsidR="0043668D" w:rsidRPr="00DB6AB8" w:rsidRDefault="0043668D" w:rsidP="0043668D">
      <w:pPr>
        <w:shd w:val="clear" w:color="auto" w:fill="92D050"/>
        <w:spacing w:after="0" w:line="240" w:lineRule="auto"/>
        <w:rPr>
          <w:rFonts w:ascii="Book Antiqua" w:hAnsi="Book Antiqua"/>
          <w:b/>
          <w:sz w:val="20"/>
          <w:szCs w:val="20"/>
          <w:u w:val="single"/>
        </w:rPr>
      </w:pPr>
      <w:r>
        <w:rPr>
          <w:rFonts w:ascii="Book Antiqua" w:hAnsi="Book Antiqua"/>
          <w:b/>
          <w:sz w:val="20"/>
          <w:szCs w:val="20"/>
          <w:u w:val="single"/>
        </w:rPr>
        <w:t xml:space="preserve">PHYSICAL EDUCATION </w:t>
      </w:r>
      <w:r w:rsidRPr="00DB6AB8">
        <w:rPr>
          <w:rFonts w:ascii="Book Antiqua" w:hAnsi="Book Antiqua"/>
          <w:b/>
          <w:sz w:val="20"/>
          <w:szCs w:val="20"/>
          <w:u w:val="single"/>
        </w:rPr>
        <w:t>(</w:t>
      </w:r>
      <w:r>
        <w:rPr>
          <w:rFonts w:ascii="Book Antiqua" w:hAnsi="Book Antiqua"/>
          <w:b/>
          <w:sz w:val="20"/>
          <w:szCs w:val="20"/>
          <w:u w:val="single"/>
        </w:rPr>
        <w:t>PED</w:t>
      </w:r>
      <w:r w:rsidRPr="00DB6AB8">
        <w:rPr>
          <w:rFonts w:ascii="Book Antiqua" w:hAnsi="Book Antiqua"/>
          <w:b/>
          <w:sz w:val="20"/>
          <w:szCs w:val="20"/>
          <w:u w:val="single"/>
        </w:rPr>
        <w:t>)</w:t>
      </w:r>
      <w:r w:rsidR="00B32390">
        <w:rPr>
          <w:rFonts w:ascii="Book Antiqua" w:hAnsi="Book Antiqua"/>
          <w:b/>
          <w:sz w:val="20"/>
          <w:szCs w:val="20"/>
          <w:u w:val="single"/>
        </w:rPr>
        <w:fldChar w:fldCharType="begin"/>
      </w:r>
      <w:r w:rsidR="00B32390">
        <w:instrText xml:space="preserve"> XE "</w:instrText>
      </w:r>
      <w:r w:rsidR="00B32390" w:rsidRPr="006368D0">
        <w:rPr>
          <w:rFonts w:ascii="Book Antiqua" w:hAnsi="Book Antiqua"/>
          <w:b/>
          <w:sz w:val="20"/>
          <w:szCs w:val="20"/>
          <w:u w:val="single"/>
        </w:rPr>
        <w:instrText>PHYSICAL EDUCATION (PED)</w:instrText>
      </w:r>
      <w:r w:rsidR="00B32390">
        <w:instrText xml:space="preserve">" </w:instrText>
      </w:r>
      <w:r w:rsidR="00B32390">
        <w:rPr>
          <w:rFonts w:ascii="Book Antiqua" w:hAnsi="Book Antiqua"/>
          <w:b/>
          <w:sz w:val="20"/>
          <w:szCs w:val="20"/>
          <w:u w:val="single"/>
        </w:rPr>
        <w:fldChar w:fldCharType="end"/>
      </w:r>
    </w:p>
    <w:p w14:paraId="1146D2E9" w14:textId="77777777" w:rsidR="0043668D" w:rsidRPr="00070204" w:rsidRDefault="0043668D" w:rsidP="0043668D">
      <w:pPr>
        <w:spacing w:after="0" w:line="240" w:lineRule="auto"/>
        <w:rPr>
          <w:rFonts w:ascii="Book Antiqua" w:hAnsi="Book Antiqua"/>
          <w:b/>
          <w:sz w:val="18"/>
          <w:szCs w:val="18"/>
        </w:rPr>
      </w:pPr>
      <w:r w:rsidRPr="00070204">
        <w:rPr>
          <w:rFonts w:ascii="Book Antiqua" w:hAnsi="Book Antiqua"/>
          <w:b/>
          <w:sz w:val="18"/>
          <w:szCs w:val="18"/>
        </w:rPr>
        <w:t>PED110</w:t>
      </w:r>
      <w:r w:rsidRPr="00070204">
        <w:rPr>
          <w:rFonts w:ascii="Book Antiqua" w:hAnsi="Book Antiqua"/>
          <w:b/>
          <w:sz w:val="18"/>
          <w:szCs w:val="18"/>
        </w:rPr>
        <w:tab/>
        <w:t>Introduction to Golf</w:t>
      </w:r>
      <w:r w:rsidRPr="00070204">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070204">
        <w:rPr>
          <w:rFonts w:ascii="Book Antiqua" w:hAnsi="Book Antiqua"/>
          <w:b/>
          <w:sz w:val="18"/>
          <w:szCs w:val="18"/>
        </w:rPr>
        <w:t>1 Credit</w:t>
      </w:r>
    </w:p>
    <w:p w14:paraId="6515F78E" w14:textId="77777777" w:rsidR="0043668D" w:rsidRPr="00070204" w:rsidRDefault="0043668D" w:rsidP="0043668D">
      <w:pPr>
        <w:spacing w:after="0" w:line="240" w:lineRule="auto"/>
        <w:jc w:val="both"/>
        <w:rPr>
          <w:rFonts w:ascii="Book Antiqua" w:hAnsi="Book Antiqua"/>
          <w:sz w:val="18"/>
          <w:szCs w:val="18"/>
        </w:rPr>
      </w:pPr>
      <w:r w:rsidRPr="00070204">
        <w:rPr>
          <w:rFonts w:ascii="Book Antiqua" w:hAnsi="Book Antiqua"/>
          <w:sz w:val="18"/>
          <w:szCs w:val="18"/>
        </w:rPr>
        <w:t>Fundamental skills of golf are taught, including grip, stance, swing patterns, and putting</w:t>
      </w:r>
      <w:r>
        <w:rPr>
          <w:rFonts w:ascii="Book Antiqua" w:hAnsi="Book Antiqua"/>
          <w:sz w:val="18"/>
          <w:szCs w:val="18"/>
        </w:rPr>
        <w:t>,</w:t>
      </w:r>
      <w:r w:rsidRPr="00070204">
        <w:rPr>
          <w:rFonts w:ascii="Book Antiqua" w:hAnsi="Book Antiqua"/>
          <w:sz w:val="18"/>
          <w:szCs w:val="18"/>
        </w:rPr>
        <w:t xml:space="preserve"> as well as rules of course play. Refinement of swing, use of various clubs and types of shots are reviewed.</w:t>
      </w:r>
    </w:p>
    <w:p w14:paraId="16C6E44C" w14:textId="77777777" w:rsidR="0043668D" w:rsidRPr="00310642" w:rsidRDefault="0043668D" w:rsidP="0043668D">
      <w:pPr>
        <w:spacing w:after="0" w:line="240" w:lineRule="auto"/>
        <w:ind w:firstLine="720"/>
        <w:rPr>
          <w:rFonts w:ascii="Book Antiqua" w:hAnsi="Book Antiqua"/>
          <w:sz w:val="18"/>
          <w:szCs w:val="18"/>
        </w:rPr>
      </w:pPr>
      <w:r w:rsidRPr="00310642">
        <w:rPr>
          <w:rFonts w:ascii="Book Antiqua" w:hAnsi="Book Antiqua"/>
          <w:sz w:val="18"/>
          <w:szCs w:val="18"/>
        </w:rPr>
        <w:t>Lab 2 hours</w:t>
      </w:r>
    </w:p>
    <w:p w14:paraId="6730E5B0" w14:textId="77777777" w:rsidR="0043668D" w:rsidRDefault="0043668D" w:rsidP="0043668D">
      <w:pPr>
        <w:spacing w:after="0" w:line="240" w:lineRule="auto"/>
        <w:rPr>
          <w:rFonts w:ascii="Book Antiqua" w:hAnsi="Book Antiqua"/>
          <w:sz w:val="18"/>
          <w:szCs w:val="18"/>
        </w:rPr>
      </w:pPr>
    </w:p>
    <w:p w14:paraId="59E885F9" w14:textId="4ABDA07F" w:rsidR="0043668D" w:rsidRPr="00DB6AB8" w:rsidRDefault="0043668D" w:rsidP="0043668D">
      <w:pPr>
        <w:shd w:val="clear" w:color="auto" w:fill="92D050"/>
        <w:spacing w:after="0" w:line="240" w:lineRule="auto"/>
        <w:rPr>
          <w:rFonts w:ascii="Book Antiqua" w:hAnsi="Book Antiqua"/>
          <w:b/>
          <w:sz w:val="20"/>
          <w:szCs w:val="20"/>
          <w:u w:val="single"/>
        </w:rPr>
      </w:pPr>
      <w:r>
        <w:rPr>
          <w:rFonts w:ascii="Book Antiqua" w:hAnsi="Book Antiqua"/>
          <w:b/>
          <w:sz w:val="20"/>
          <w:szCs w:val="20"/>
          <w:u w:val="single"/>
        </w:rPr>
        <w:t xml:space="preserve">PHILOSOPHY </w:t>
      </w:r>
      <w:r w:rsidRPr="00DB6AB8">
        <w:rPr>
          <w:rFonts w:ascii="Book Antiqua" w:hAnsi="Book Antiqua"/>
          <w:b/>
          <w:sz w:val="20"/>
          <w:szCs w:val="20"/>
          <w:u w:val="single"/>
        </w:rPr>
        <w:t>(</w:t>
      </w:r>
      <w:r>
        <w:rPr>
          <w:rFonts w:ascii="Book Antiqua" w:hAnsi="Book Antiqua"/>
          <w:b/>
          <w:sz w:val="20"/>
          <w:szCs w:val="20"/>
          <w:u w:val="single"/>
        </w:rPr>
        <w:t>PHI</w:t>
      </w:r>
      <w:r w:rsidRPr="00DB6AB8">
        <w:rPr>
          <w:rFonts w:ascii="Book Antiqua" w:hAnsi="Book Antiqua"/>
          <w:b/>
          <w:sz w:val="20"/>
          <w:szCs w:val="20"/>
          <w:u w:val="single"/>
        </w:rPr>
        <w:t>)</w:t>
      </w:r>
      <w:r w:rsidR="00D73C0E">
        <w:rPr>
          <w:rFonts w:ascii="Book Antiqua" w:hAnsi="Book Antiqua"/>
          <w:b/>
          <w:sz w:val="20"/>
          <w:szCs w:val="20"/>
          <w:u w:val="single"/>
        </w:rPr>
        <w:fldChar w:fldCharType="begin"/>
      </w:r>
      <w:r w:rsidR="00D73C0E">
        <w:instrText xml:space="preserve"> XE "</w:instrText>
      </w:r>
      <w:r w:rsidR="00D73C0E" w:rsidRPr="00C61C17">
        <w:rPr>
          <w:rFonts w:ascii="Book Antiqua" w:hAnsi="Book Antiqua"/>
          <w:b/>
          <w:sz w:val="20"/>
          <w:szCs w:val="20"/>
          <w:u w:val="single"/>
        </w:rPr>
        <w:instrText>PHILOSOPHY (PHI)</w:instrText>
      </w:r>
      <w:r w:rsidR="00D73C0E">
        <w:instrText xml:space="preserve">" </w:instrText>
      </w:r>
      <w:r w:rsidR="00D73C0E">
        <w:rPr>
          <w:rFonts w:ascii="Book Antiqua" w:hAnsi="Book Antiqua"/>
          <w:b/>
          <w:sz w:val="20"/>
          <w:szCs w:val="20"/>
          <w:u w:val="single"/>
        </w:rPr>
        <w:fldChar w:fldCharType="end"/>
      </w:r>
    </w:p>
    <w:p w14:paraId="48689705" w14:textId="77777777" w:rsidR="0043668D" w:rsidRPr="00070204" w:rsidRDefault="0043668D" w:rsidP="0043668D">
      <w:pPr>
        <w:spacing w:after="0" w:line="240" w:lineRule="auto"/>
        <w:rPr>
          <w:rFonts w:ascii="Book Antiqua" w:hAnsi="Book Antiqua"/>
          <w:b/>
          <w:sz w:val="18"/>
          <w:szCs w:val="18"/>
        </w:rPr>
      </w:pPr>
      <w:r w:rsidRPr="00070204">
        <w:rPr>
          <w:rFonts w:ascii="Book Antiqua" w:hAnsi="Book Antiqua"/>
          <w:b/>
          <w:sz w:val="18"/>
          <w:szCs w:val="18"/>
        </w:rPr>
        <w:t>PHI101</w:t>
      </w:r>
      <w:r w:rsidRPr="00070204">
        <w:rPr>
          <w:rFonts w:ascii="Book Antiqua" w:hAnsi="Book Antiqua"/>
          <w:b/>
          <w:sz w:val="18"/>
          <w:szCs w:val="18"/>
        </w:rPr>
        <w:tab/>
        <w:t>Introduction to Philosophy</w:t>
      </w:r>
      <w:r w:rsidRPr="00070204">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070204">
        <w:rPr>
          <w:rFonts w:ascii="Book Antiqua" w:hAnsi="Book Antiqua"/>
          <w:b/>
          <w:sz w:val="18"/>
          <w:szCs w:val="18"/>
        </w:rPr>
        <w:t>3 Credits</w:t>
      </w:r>
    </w:p>
    <w:p w14:paraId="6F76746E" w14:textId="77777777" w:rsidR="0043668D" w:rsidRPr="00070204" w:rsidRDefault="0043668D" w:rsidP="0043668D">
      <w:pPr>
        <w:spacing w:after="0" w:line="240" w:lineRule="auto"/>
        <w:jc w:val="both"/>
        <w:rPr>
          <w:rFonts w:ascii="Book Antiqua" w:hAnsi="Book Antiqua"/>
          <w:sz w:val="18"/>
          <w:szCs w:val="18"/>
        </w:rPr>
      </w:pPr>
      <w:r w:rsidRPr="00070204">
        <w:rPr>
          <w:rFonts w:ascii="Book Antiqua" w:hAnsi="Book Antiqua"/>
          <w:sz w:val="18"/>
          <w:szCs w:val="18"/>
        </w:rPr>
        <w:t>This introductory course will focus on several of the recurrent and central themes in the history of philosophy which have challenged our understanding of self and the universe. Special emphasis will be placed on the relevance these concerns hold for contemporary life.</w:t>
      </w:r>
    </w:p>
    <w:p w14:paraId="2E5D8318" w14:textId="66AB0449" w:rsidR="0043668D" w:rsidRPr="00310642" w:rsidRDefault="00E82A07" w:rsidP="0043668D">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547AEF2F" w14:textId="77777777" w:rsidR="0043668D" w:rsidRPr="00310642" w:rsidRDefault="0043668D" w:rsidP="0043668D">
      <w:pPr>
        <w:spacing w:after="0" w:line="240" w:lineRule="auto"/>
        <w:rPr>
          <w:rFonts w:ascii="Book Antiqua" w:hAnsi="Book Antiqua"/>
          <w:sz w:val="18"/>
          <w:szCs w:val="18"/>
        </w:rPr>
      </w:pPr>
    </w:p>
    <w:p w14:paraId="0B36B226" w14:textId="77777777" w:rsidR="00E1725A" w:rsidRPr="00070204" w:rsidRDefault="00E1725A" w:rsidP="00E1725A">
      <w:pPr>
        <w:spacing w:after="0" w:line="240" w:lineRule="auto"/>
        <w:rPr>
          <w:rFonts w:ascii="Book Antiqua" w:hAnsi="Book Antiqua"/>
          <w:b/>
          <w:sz w:val="18"/>
          <w:szCs w:val="18"/>
        </w:rPr>
      </w:pPr>
      <w:r w:rsidRPr="00070204">
        <w:rPr>
          <w:rFonts w:ascii="Book Antiqua" w:hAnsi="Book Antiqua"/>
          <w:b/>
          <w:sz w:val="18"/>
          <w:szCs w:val="18"/>
        </w:rPr>
        <w:t>PHI201</w:t>
      </w:r>
      <w:r w:rsidRPr="00070204">
        <w:rPr>
          <w:rFonts w:ascii="Book Antiqua" w:hAnsi="Book Antiqua"/>
          <w:b/>
          <w:sz w:val="18"/>
          <w:szCs w:val="18"/>
        </w:rPr>
        <w:tab/>
        <w:t>History of Philosophy: Ancient</w:t>
      </w:r>
      <w:r>
        <w:rPr>
          <w:rFonts w:ascii="Book Antiqua" w:hAnsi="Book Antiqua"/>
          <w:b/>
          <w:sz w:val="18"/>
          <w:szCs w:val="18"/>
        </w:rPr>
        <w:t xml:space="preserve"> through Modern</w:t>
      </w:r>
      <w:r w:rsidRPr="00070204">
        <w:rPr>
          <w:rFonts w:ascii="Book Antiqua" w:hAnsi="Book Antiqua"/>
          <w:b/>
          <w:sz w:val="18"/>
          <w:szCs w:val="18"/>
        </w:rPr>
        <w:tab/>
      </w:r>
      <w:r>
        <w:rPr>
          <w:rFonts w:ascii="Book Antiqua" w:hAnsi="Book Antiqua"/>
          <w:b/>
          <w:sz w:val="18"/>
          <w:szCs w:val="18"/>
        </w:rPr>
        <w:tab/>
      </w:r>
      <w:r>
        <w:rPr>
          <w:rFonts w:ascii="Book Antiqua" w:hAnsi="Book Antiqua"/>
          <w:b/>
          <w:sz w:val="18"/>
          <w:szCs w:val="18"/>
        </w:rPr>
        <w:tab/>
        <w:t xml:space="preserve">3 Credits </w:t>
      </w:r>
    </w:p>
    <w:p w14:paraId="4C5D07A3" w14:textId="77777777" w:rsidR="00E1725A" w:rsidRPr="00070204" w:rsidRDefault="00E1725A" w:rsidP="00E1725A">
      <w:pPr>
        <w:spacing w:after="0" w:line="240" w:lineRule="auto"/>
        <w:jc w:val="both"/>
        <w:rPr>
          <w:rFonts w:ascii="Book Antiqua" w:hAnsi="Book Antiqua"/>
          <w:sz w:val="18"/>
          <w:szCs w:val="18"/>
        </w:rPr>
      </w:pPr>
      <w:r w:rsidRPr="00070204">
        <w:rPr>
          <w:rFonts w:ascii="Book Antiqua" w:hAnsi="Book Antiqua"/>
          <w:sz w:val="18"/>
          <w:szCs w:val="18"/>
        </w:rPr>
        <w:t>This course investigates the central themes of various philosophers from the Pre-Socratic period through the modern era. Topics include ethics, physics, religion, and metaphysics. Emphasis is placed on how ancient and medieval philosophy influences our modern understanding of the world, religion, science, and ourselves.</w:t>
      </w:r>
    </w:p>
    <w:p w14:paraId="27FADC05" w14:textId="57DABFBA" w:rsidR="00E1725A" w:rsidRPr="00310642" w:rsidRDefault="00E82A07" w:rsidP="00E1725A">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5DD7838E" w14:textId="77777777" w:rsidR="00E1725A" w:rsidRPr="00310642" w:rsidRDefault="00E1725A" w:rsidP="00E1725A">
      <w:pPr>
        <w:spacing w:after="0" w:line="240" w:lineRule="auto"/>
        <w:ind w:firstLine="720"/>
        <w:rPr>
          <w:rFonts w:ascii="Book Antiqua" w:hAnsi="Book Antiqua"/>
          <w:sz w:val="18"/>
          <w:szCs w:val="18"/>
        </w:rPr>
      </w:pPr>
      <w:r w:rsidRPr="00310642">
        <w:rPr>
          <w:rFonts w:ascii="Book Antiqua" w:hAnsi="Book Antiqua"/>
          <w:sz w:val="18"/>
          <w:szCs w:val="18"/>
        </w:rPr>
        <w:t>Prerequisite: PHI101</w:t>
      </w:r>
    </w:p>
    <w:p w14:paraId="2FDED353" w14:textId="77777777" w:rsidR="00E1725A" w:rsidRDefault="00E1725A" w:rsidP="0043668D">
      <w:pPr>
        <w:spacing w:after="0" w:line="240" w:lineRule="auto"/>
        <w:rPr>
          <w:rFonts w:ascii="Book Antiqua" w:hAnsi="Book Antiqua"/>
          <w:b/>
          <w:sz w:val="18"/>
          <w:szCs w:val="18"/>
        </w:rPr>
      </w:pPr>
    </w:p>
    <w:p w14:paraId="125DF0D8" w14:textId="77777777" w:rsidR="0043668D" w:rsidRPr="00070204" w:rsidRDefault="0043668D" w:rsidP="0043668D">
      <w:pPr>
        <w:spacing w:after="0" w:line="240" w:lineRule="auto"/>
        <w:rPr>
          <w:rFonts w:ascii="Book Antiqua" w:hAnsi="Book Antiqua"/>
          <w:b/>
          <w:sz w:val="18"/>
          <w:szCs w:val="18"/>
        </w:rPr>
      </w:pPr>
      <w:r w:rsidRPr="00070204">
        <w:rPr>
          <w:rFonts w:ascii="Book Antiqua" w:hAnsi="Book Antiqua"/>
          <w:b/>
          <w:sz w:val="18"/>
          <w:szCs w:val="18"/>
        </w:rPr>
        <w:t>PHI202</w:t>
      </w:r>
      <w:r w:rsidRPr="00070204">
        <w:rPr>
          <w:rFonts w:ascii="Book Antiqua" w:hAnsi="Book Antiqua"/>
          <w:b/>
          <w:sz w:val="18"/>
          <w:szCs w:val="18"/>
        </w:rPr>
        <w:tab/>
        <w:t xml:space="preserve">Ethics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070204">
        <w:rPr>
          <w:rFonts w:ascii="Book Antiqua" w:hAnsi="Book Antiqua"/>
          <w:b/>
          <w:sz w:val="18"/>
          <w:szCs w:val="18"/>
        </w:rPr>
        <w:t xml:space="preserve">3 Credits </w:t>
      </w:r>
    </w:p>
    <w:p w14:paraId="38ED5234" w14:textId="77777777" w:rsidR="0043668D" w:rsidRPr="00070204" w:rsidRDefault="0043668D" w:rsidP="0043668D">
      <w:pPr>
        <w:spacing w:after="0" w:line="240" w:lineRule="auto"/>
        <w:jc w:val="both"/>
        <w:rPr>
          <w:rFonts w:ascii="Book Antiqua" w:hAnsi="Book Antiqua"/>
          <w:sz w:val="18"/>
          <w:szCs w:val="18"/>
        </w:rPr>
      </w:pPr>
      <w:r w:rsidRPr="00070204">
        <w:rPr>
          <w:rFonts w:ascii="Book Antiqua" w:hAnsi="Book Antiqua"/>
          <w:sz w:val="18"/>
          <w:szCs w:val="18"/>
        </w:rPr>
        <w:t>This course provides an introduction to the area of philosophy known as ethics or morality. The course will examine several theories of ethics throughout the history of philosophy, including virtue, teleological and deontological ethics. Special emphasis is placed on how these ethical theories apply to contemporary ethical problems, such as abortion, capital punishment, and business problems.</w:t>
      </w:r>
    </w:p>
    <w:p w14:paraId="03777687" w14:textId="00B327B7" w:rsidR="0043668D" w:rsidRPr="00310642" w:rsidRDefault="00E82A07" w:rsidP="0043668D">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190AC029" w14:textId="77777777" w:rsidR="0043668D" w:rsidRDefault="0043668D" w:rsidP="0043668D">
      <w:pPr>
        <w:spacing w:after="0" w:line="240" w:lineRule="auto"/>
        <w:ind w:firstLine="720"/>
        <w:rPr>
          <w:rFonts w:ascii="Book Antiqua" w:hAnsi="Book Antiqua"/>
          <w:sz w:val="18"/>
          <w:szCs w:val="18"/>
        </w:rPr>
      </w:pPr>
      <w:r w:rsidRPr="00310642">
        <w:rPr>
          <w:rFonts w:ascii="Book Antiqua" w:hAnsi="Book Antiqua"/>
          <w:sz w:val="18"/>
          <w:szCs w:val="18"/>
        </w:rPr>
        <w:t>Prerequisite: PHI101 or instructor approval</w:t>
      </w:r>
    </w:p>
    <w:p w14:paraId="4C7A9154" w14:textId="77777777" w:rsidR="0043668D" w:rsidRPr="00310642" w:rsidRDefault="0043668D" w:rsidP="0043668D">
      <w:pPr>
        <w:spacing w:after="0" w:line="240" w:lineRule="auto"/>
        <w:ind w:firstLine="720"/>
        <w:rPr>
          <w:rFonts w:ascii="Book Antiqua" w:hAnsi="Book Antiqua"/>
          <w:sz w:val="18"/>
          <w:szCs w:val="18"/>
        </w:rPr>
      </w:pPr>
    </w:p>
    <w:p w14:paraId="15261258" w14:textId="24CA1730" w:rsidR="00070204" w:rsidRPr="00DB6AB8" w:rsidRDefault="00070204" w:rsidP="00070204">
      <w:pPr>
        <w:shd w:val="clear" w:color="auto" w:fill="92D050"/>
        <w:spacing w:after="0" w:line="240" w:lineRule="auto"/>
        <w:rPr>
          <w:rFonts w:ascii="Book Antiqua" w:hAnsi="Book Antiqua"/>
          <w:b/>
          <w:sz w:val="20"/>
          <w:szCs w:val="20"/>
          <w:u w:val="single"/>
        </w:rPr>
      </w:pPr>
      <w:r>
        <w:rPr>
          <w:rFonts w:ascii="Book Antiqua" w:hAnsi="Book Antiqua"/>
          <w:b/>
          <w:sz w:val="20"/>
          <w:szCs w:val="20"/>
          <w:u w:val="single"/>
        </w:rPr>
        <w:t xml:space="preserve">PATIENT HOME </w:t>
      </w:r>
      <w:r w:rsidR="0059334C">
        <w:rPr>
          <w:rFonts w:ascii="Book Antiqua" w:hAnsi="Book Antiqua"/>
          <w:b/>
          <w:sz w:val="20"/>
          <w:szCs w:val="20"/>
          <w:u w:val="single"/>
        </w:rPr>
        <w:t>NAVIGATOR</w:t>
      </w:r>
      <w:r w:rsidR="00A8656B">
        <w:rPr>
          <w:rFonts w:ascii="Book Antiqua" w:hAnsi="Book Antiqua"/>
          <w:b/>
          <w:sz w:val="20"/>
          <w:szCs w:val="20"/>
          <w:u w:val="single"/>
        </w:rPr>
        <w:fldChar w:fldCharType="begin"/>
      </w:r>
      <w:r w:rsidR="00A8656B">
        <w:instrText xml:space="preserve"> XE "</w:instrText>
      </w:r>
      <w:r w:rsidR="00A8656B" w:rsidRPr="0034550B">
        <w:rPr>
          <w:b/>
          <w:color w:val="1D4AA3"/>
          <w:sz w:val="40"/>
          <w:szCs w:val="40"/>
        </w:rPr>
        <w:instrText>PATIENT HOME NAVIGATOR</w:instrText>
      </w:r>
      <w:r w:rsidR="00A8656B">
        <w:instrText xml:space="preserve">" </w:instrText>
      </w:r>
      <w:r w:rsidR="00A8656B">
        <w:rPr>
          <w:rFonts w:ascii="Book Antiqua" w:hAnsi="Book Antiqua"/>
          <w:b/>
          <w:sz w:val="20"/>
          <w:szCs w:val="20"/>
          <w:u w:val="single"/>
        </w:rPr>
        <w:fldChar w:fldCharType="end"/>
      </w:r>
      <w:r w:rsidR="0059334C">
        <w:rPr>
          <w:rFonts w:ascii="Book Antiqua" w:hAnsi="Book Antiqua"/>
          <w:b/>
          <w:sz w:val="20"/>
          <w:szCs w:val="20"/>
          <w:u w:val="single"/>
        </w:rPr>
        <w:t xml:space="preserve"> </w:t>
      </w:r>
      <w:r w:rsidR="0059334C" w:rsidRPr="00DB6AB8">
        <w:rPr>
          <w:rFonts w:ascii="Book Antiqua" w:hAnsi="Book Antiqua"/>
          <w:b/>
          <w:sz w:val="20"/>
          <w:szCs w:val="20"/>
          <w:u w:val="single"/>
        </w:rPr>
        <w:t>(</w:t>
      </w:r>
      <w:r>
        <w:rPr>
          <w:rFonts w:ascii="Book Antiqua" w:hAnsi="Book Antiqua"/>
          <w:b/>
          <w:sz w:val="20"/>
          <w:szCs w:val="20"/>
          <w:u w:val="single"/>
        </w:rPr>
        <w:t>PHN</w:t>
      </w:r>
      <w:r w:rsidRPr="00DB6AB8">
        <w:rPr>
          <w:rFonts w:ascii="Book Antiqua" w:hAnsi="Book Antiqua"/>
          <w:b/>
          <w:sz w:val="20"/>
          <w:szCs w:val="20"/>
          <w:u w:val="single"/>
        </w:rPr>
        <w:t>)</w:t>
      </w:r>
      <w:r w:rsidR="00B32390">
        <w:rPr>
          <w:rFonts w:ascii="Book Antiqua" w:hAnsi="Book Antiqua"/>
          <w:b/>
          <w:sz w:val="20"/>
          <w:szCs w:val="20"/>
          <w:u w:val="single"/>
        </w:rPr>
        <w:fldChar w:fldCharType="begin"/>
      </w:r>
      <w:r w:rsidR="00B32390">
        <w:instrText xml:space="preserve"> </w:instrText>
      </w:r>
      <w:r w:rsidR="00B32390" w:rsidRPr="00535A2B">
        <w:rPr>
          <w:rFonts w:ascii="Book Antiqua" w:hAnsi="Book Antiqua"/>
          <w:b/>
          <w:sz w:val="20"/>
          <w:szCs w:val="20"/>
          <w:u w:val="single"/>
        </w:rPr>
        <w:instrText>PATIENT HOME NAVIGATOR (PHN)</w:instrText>
      </w:r>
      <w:r w:rsidR="00B32390">
        <w:instrText xml:space="preserve">" </w:instrText>
      </w:r>
      <w:r w:rsidR="00B32390">
        <w:rPr>
          <w:rFonts w:ascii="Book Antiqua" w:hAnsi="Book Antiqua"/>
          <w:b/>
          <w:sz w:val="20"/>
          <w:szCs w:val="20"/>
          <w:u w:val="single"/>
        </w:rPr>
        <w:fldChar w:fldCharType="separate"/>
      </w:r>
      <w:r w:rsidR="00AF1604">
        <w:rPr>
          <w:rFonts w:ascii="Book Antiqua" w:hAnsi="Book Antiqua"/>
          <w:bCs/>
          <w:sz w:val="20"/>
          <w:szCs w:val="20"/>
          <w:u w:val="single"/>
        </w:rPr>
        <w:t>.</w:t>
      </w:r>
      <w:r w:rsidR="00B32390">
        <w:rPr>
          <w:rFonts w:ascii="Book Antiqua" w:hAnsi="Book Antiqua"/>
          <w:b/>
          <w:sz w:val="20"/>
          <w:szCs w:val="20"/>
          <w:u w:val="single"/>
        </w:rPr>
        <w:fldChar w:fldCharType="end"/>
      </w:r>
    </w:p>
    <w:p w14:paraId="709A70BD" w14:textId="77777777" w:rsidR="009B2C16" w:rsidRPr="00070204" w:rsidRDefault="009B2C16" w:rsidP="00310642">
      <w:pPr>
        <w:spacing w:after="0" w:line="240" w:lineRule="auto"/>
        <w:rPr>
          <w:rFonts w:ascii="Book Antiqua" w:hAnsi="Book Antiqua"/>
          <w:b/>
          <w:sz w:val="18"/>
          <w:szCs w:val="18"/>
        </w:rPr>
      </w:pPr>
      <w:r w:rsidRPr="00070204">
        <w:rPr>
          <w:rFonts w:ascii="Book Antiqua" w:hAnsi="Book Antiqua"/>
          <w:b/>
          <w:sz w:val="18"/>
          <w:szCs w:val="18"/>
        </w:rPr>
        <w:t>PHN101    Patient Home Navigator I</w:t>
      </w:r>
      <w:r w:rsidRPr="00070204">
        <w:rPr>
          <w:rFonts w:ascii="Book Antiqua" w:hAnsi="Book Antiqua"/>
          <w:b/>
          <w:sz w:val="18"/>
          <w:szCs w:val="18"/>
        </w:rPr>
        <w:tab/>
      </w:r>
      <w:r w:rsidR="00070204">
        <w:rPr>
          <w:rFonts w:ascii="Book Antiqua" w:hAnsi="Book Antiqua"/>
          <w:b/>
          <w:sz w:val="18"/>
          <w:szCs w:val="18"/>
        </w:rPr>
        <w:tab/>
      </w:r>
      <w:r w:rsidR="00070204">
        <w:rPr>
          <w:rFonts w:ascii="Book Antiqua" w:hAnsi="Book Antiqua"/>
          <w:b/>
          <w:sz w:val="18"/>
          <w:szCs w:val="18"/>
        </w:rPr>
        <w:tab/>
      </w:r>
      <w:r w:rsidR="00070204">
        <w:rPr>
          <w:rFonts w:ascii="Book Antiqua" w:hAnsi="Book Antiqua"/>
          <w:b/>
          <w:sz w:val="18"/>
          <w:szCs w:val="18"/>
        </w:rPr>
        <w:tab/>
      </w:r>
      <w:r w:rsidR="00070204">
        <w:rPr>
          <w:rFonts w:ascii="Book Antiqua" w:hAnsi="Book Antiqua"/>
          <w:b/>
          <w:sz w:val="18"/>
          <w:szCs w:val="18"/>
        </w:rPr>
        <w:tab/>
      </w:r>
      <w:r w:rsidRPr="00070204">
        <w:rPr>
          <w:rFonts w:ascii="Book Antiqua" w:hAnsi="Book Antiqua"/>
          <w:b/>
          <w:sz w:val="18"/>
          <w:szCs w:val="18"/>
        </w:rPr>
        <w:t>3 Credits</w:t>
      </w:r>
    </w:p>
    <w:p w14:paraId="6FE3FA65" w14:textId="77777777" w:rsidR="009B2C16" w:rsidRPr="00310642" w:rsidRDefault="009B2C16" w:rsidP="00BD03E9">
      <w:pPr>
        <w:spacing w:after="0" w:line="240" w:lineRule="auto"/>
        <w:jc w:val="both"/>
        <w:rPr>
          <w:rFonts w:ascii="Book Antiqua" w:hAnsi="Book Antiqua"/>
          <w:sz w:val="18"/>
          <w:szCs w:val="18"/>
        </w:rPr>
      </w:pPr>
      <w:r w:rsidRPr="00310642">
        <w:rPr>
          <w:rFonts w:ascii="Book Antiqua" w:hAnsi="Book Antiqua"/>
          <w:sz w:val="18"/>
          <w:szCs w:val="18"/>
        </w:rPr>
        <w:t>This course will familiarize the s</w:t>
      </w:r>
      <w:r w:rsidR="00070204">
        <w:rPr>
          <w:rFonts w:ascii="Book Antiqua" w:hAnsi="Book Antiqua"/>
          <w:sz w:val="18"/>
          <w:szCs w:val="18"/>
        </w:rPr>
        <w:t xml:space="preserve">tudent with the role of patient </w:t>
      </w:r>
      <w:r w:rsidRPr="00310642">
        <w:rPr>
          <w:rFonts w:ascii="Book Antiqua" w:hAnsi="Book Antiqua"/>
          <w:sz w:val="18"/>
          <w:szCs w:val="18"/>
        </w:rPr>
        <w:t xml:space="preserve">home navigator and includes understanding for the </w:t>
      </w:r>
      <w:r w:rsidR="00BD03E9">
        <w:rPr>
          <w:rFonts w:ascii="Book Antiqua" w:hAnsi="Book Antiqua"/>
          <w:sz w:val="18"/>
          <w:szCs w:val="18"/>
        </w:rPr>
        <w:t xml:space="preserve">patients’ </w:t>
      </w:r>
      <w:r w:rsidRPr="00310642">
        <w:rPr>
          <w:rFonts w:ascii="Book Antiqua" w:hAnsi="Book Antiqua"/>
          <w:sz w:val="18"/>
          <w:szCs w:val="18"/>
        </w:rPr>
        <w:t>healthcare needs, collaboratin</w:t>
      </w:r>
      <w:r w:rsidR="00070204">
        <w:rPr>
          <w:rFonts w:ascii="Book Antiqua" w:hAnsi="Book Antiqua"/>
          <w:sz w:val="18"/>
          <w:szCs w:val="18"/>
        </w:rPr>
        <w:t xml:space="preserve">g with both healthcare provider </w:t>
      </w:r>
      <w:r w:rsidRPr="00310642">
        <w:rPr>
          <w:rFonts w:ascii="Book Antiqua" w:hAnsi="Book Antiqua"/>
          <w:sz w:val="18"/>
          <w:szCs w:val="18"/>
        </w:rPr>
        <w:t>and patient, developing support sys</w:t>
      </w:r>
      <w:r w:rsidR="00070204">
        <w:rPr>
          <w:rFonts w:ascii="Book Antiqua" w:hAnsi="Book Antiqua"/>
          <w:sz w:val="18"/>
          <w:szCs w:val="18"/>
        </w:rPr>
        <w:t xml:space="preserve">tems for the patient, assist in </w:t>
      </w:r>
      <w:r w:rsidRPr="00310642">
        <w:rPr>
          <w:rFonts w:ascii="Book Antiqua" w:hAnsi="Book Antiqua"/>
          <w:sz w:val="18"/>
          <w:szCs w:val="18"/>
        </w:rPr>
        <w:t>follow-up care and scheduling.</w:t>
      </w:r>
    </w:p>
    <w:p w14:paraId="1809D8B9" w14:textId="568E6DC8" w:rsidR="009B2C16" w:rsidRDefault="00E82A07" w:rsidP="00070204">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4CCBF790" w14:textId="77777777" w:rsidR="003868E1" w:rsidRPr="00310642" w:rsidRDefault="003868E1" w:rsidP="00070204">
      <w:pPr>
        <w:spacing w:after="0" w:line="240" w:lineRule="auto"/>
        <w:ind w:firstLine="720"/>
        <w:rPr>
          <w:rFonts w:ascii="Book Antiqua" w:hAnsi="Book Antiqua"/>
          <w:sz w:val="18"/>
          <w:szCs w:val="18"/>
        </w:rPr>
      </w:pPr>
    </w:p>
    <w:p w14:paraId="47E53EA8" w14:textId="77777777" w:rsidR="00070204" w:rsidRPr="00070204" w:rsidRDefault="009B2C16" w:rsidP="00310642">
      <w:pPr>
        <w:spacing w:after="0" w:line="240" w:lineRule="auto"/>
        <w:rPr>
          <w:rFonts w:ascii="Book Antiqua" w:hAnsi="Book Antiqua"/>
          <w:b/>
          <w:sz w:val="18"/>
          <w:szCs w:val="18"/>
        </w:rPr>
      </w:pPr>
      <w:r w:rsidRPr="00070204">
        <w:rPr>
          <w:rFonts w:ascii="Book Antiqua" w:hAnsi="Book Antiqua"/>
          <w:b/>
          <w:sz w:val="18"/>
          <w:szCs w:val="18"/>
        </w:rPr>
        <w:t xml:space="preserve">PHN102    Patient Home Navigator II                                </w:t>
      </w:r>
      <w:r w:rsidR="00070204">
        <w:rPr>
          <w:rFonts w:ascii="Book Antiqua" w:hAnsi="Book Antiqua"/>
          <w:b/>
          <w:sz w:val="18"/>
          <w:szCs w:val="18"/>
        </w:rPr>
        <w:tab/>
      </w:r>
      <w:r w:rsidR="00070204">
        <w:rPr>
          <w:rFonts w:ascii="Book Antiqua" w:hAnsi="Book Antiqua"/>
          <w:b/>
          <w:sz w:val="18"/>
          <w:szCs w:val="18"/>
        </w:rPr>
        <w:tab/>
      </w:r>
      <w:r w:rsidR="00070204">
        <w:rPr>
          <w:rFonts w:ascii="Book Antiqua" w:hAnsi="Book Antiqua"/>
          <w:b/>
          <w:sz w:val="18"/>
          <w:szCs w:val="18"/>
        </w:rPr>
        <w:tab/>
      </w:r>
      <w:r w:rsidRPr="00070204">
        <w:rPr>
          <w:rFonts w:ascii="Book Antiqua" w:hAnsi="Book Antiqua"/>
          <w:b/>
          <w:sz w:val="18"/>
          <w:szCs w:val="18"/>
        </w:rPr>
        <w:t xml:space="preserve">3 Credits </w:t>
      </w:r>
    </w:p>
    <w:p w14:paraId="40A189B9" w14:textId="77777777" w:rsidR="009B2C16" w:rsidRPr="004803A2" w:rsidRDefault="009B2C16" w:rsidP="004803A2">
      <w:pPr>
        <w:spacing w:after="0" w:line="240" w:lineRule="auto"/>
        <w:jc w:val="both"/>
        <w:rPr>
          <w:rFonts w:ascii="Book Antiqua" w:hAnsi="Book Antiqua"/>
          <w:sz w:val="18"/>
          <w:szCs w:val="18"/>
        </w:rPr>
      </w:pPr>
      <w:r w:rsidRPr="004803A2">
        <w:rPr>
          <w:rFonts w:ascii="Book Antiqua" w:hAnsi="Book Antiqua"/>
          <w:sz w:val="18"/>
          <w:szCs w:val="18"/>
        </w:rPr>
        <w:t>This course is designed to familiarize the student with the role of the patient home navigator and includes fundamental knowledge to develop action plans for pati</w:t>
      </w:r>
      <w:r w:rsidR="00070204" w:rsidRPr="004803A2">
        <w:rPr>
          <w:rFonts w:ascii="Book Antiqua" w:hAnsi="Book Antiqua"/>
          <w:sz w:val="18"/>
          <w:szCs w:val="18"/>
        </w:rPr>
        <w:t>ents whose outcomes are not im</w:t>
      </w:r>
      <w:r w:rsidRPr="004803A2">
        <w:rPr>
          <w:rFonts w:ascii="Book Antiqua" w:hAnsi="Book Antiqua"/>
          <w:sz w:val="18"/>
          <w:szCs w:val="18"/>
        </w:rPr>
        <w:t>proving, utilize IT tools to manage population of patients within the practice, facilitate continuity of care to meet patients’ needs in a timely and agreeable manner, s</w:t>
      </w:r>
      <w:r w:rsidR="00070204" w:rsidRPr="004803A2">
        <w:rPr>
          <w:rFonts w:ascii="Book Antiqua" w:hAnsi="Book Antiqua"/>
          <w:sz w:val="18"/>
          <w:szCs w:val="18"/>
        </w:rPr>
        <w:t>eek research that provides evi</w:t>
      </w:r>
      <w:r w:rsidRPr="004803A2">
        <w:rPr>
          <w:rFonts w:ascii="Book Antiqua" w:hAnsi="Book Antiqua"/>
          <w:sz w:val="18"/>
          <w:szCs w:val="18"/>
        </w:rPr>
        <w:t>dence for impro</w:t>
      </w:r>
      <w:r w:rsidR="00BD03E9">
        <w:rPr>
          <w:rFonts w:ascii="Book Antiqua" w:hAnsi="Book Antiqua"/>
          <w:sz w:val="18"/>
          <w:szCs w:val="18"/>
        </w:rPr>
        <w:t xml:space="preserve">ved outcomes, using an evidence </w:t>
      </w:r>
      <w:r w:rsidRPr="004803A2">
        <w:rPr>
          <w:rFonts w:ascii="Book Antiqua" w:hAnsi="Book Antiqua"/>
          <w:sz w:val="18"/>
          <w:szCs w:val="18"/>
        </w:rPr>
        <w:t>based approach for chronic disease management and preventive health care.</w:t>
      </w:r>
    </w:p>
    <w:p w14:paraId="102D5E1E" w14:textId="4363419A" w:rsidR="009B2C16" w:rsidRPr="00310642" w:rsidRDefault="00E82A07" w:rsidP="004803A2">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37806B8F" w14:textId="77777777" w:rsidR="009B2C16" w:rsidRPr="00310642" w:rsidRDefault="009B2C16" w:rsidP="00310642">
      <w:pPr>
        <w:spacing w:after="0" w:line="240" w:lineRule="auto"/>
        <w:rPr>
          <w:rFonts w:ascii="Book Antiqua" w:hAnsi="Book Antiqua"/>
          <w:sz w:val="18"/>
          <w:szCs w:val="18"/>
        </w:rPr>
      </w:pPr>
    </w:p>
    <w:p w14:paraId="70827388" w14:textId="77777777" w:rsidR="00E1725A" w:rsidRPr="00070204" w:rsidRDefault="00E1725A" w:rsidP="00E1725A">
      <w:pPr>
        <w:spacing w:after="0" w:line="240" w:lineRule="auto"/>
        <w:rPr>
          <w:rFonts w:ascii="Book Antiqua" w:hAnsi="Book Antiqua"/>
          <w:b/>
          <w:sz w:val="18"/>
          <w:szCs w:val="18"/>
        </w:rPr>
      </w:pPr>
      <w:r w:rsidRPr="00070204">
        <w:rPr>
          <w:rFonts w:ascii="Book Antiqua" w:hAnsi="Book Antiqua"/>
          <w:b/>
          <w:sz w:val="18"/>
          <w:szCs w:val="18"/>
        </w:rPr>
        <w:t xml:space="preserve">PHN103    End of Life Ethics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070204">
        <w:rPr>
          <w:rFonts w:ascii="Book Antiqua" w:hAnsi="Book Antiqua"/>
          <w:b/>
          <w:sz w:val="18"/>
          <w:szCs w:val="18"/>
        </w:rPr>
        <w:t xml:space="preserve">3 Credits </w:t>
      </w:r>
    </w:p>
    <w:p w14:paraId="57972DED" w14:textId="77777777" w:rsidR="00E1725A" w:rsidRPr="004803A2" w:rsidRDefault="00E1725A" w:rsidP="00E1725A">
      <w:pPr>
        <w:spacing w:after="0" w:line="240" w:lineRule="auto"/>
        <w:jc w:val="both"/>
        <w:rPr>
          <w:rFonts w:ascii="Book Antiqua" w:hAnsi="Book Antiqua"/>
          <w:sz w:val="18"/>
          <w:szCs w:val="18"/>
        </w:rPr>
      </w:pPr>
      <w:r w:rsidRPr="004803A2">
        <w:rPr>
          <w:rFonts w:ascii="Book Antiqua" w:hAnsi="Book Antiqua"/>
          <w:sz w:val="18"/>
          <w:szCs w:val="18"/>
        </w:rPr>
        <w:t>This course is designed to familiarize the student with the role of the patient home navigator an</w:t>
      </w:r>
      <w:r>
        <w:rPr>
          <w:rFonts w:ascii="Book Antiqua" w:hAnsi="Book Antiqua"/>
          <w:sz w:val="18"/>
          <w:szCs w:val="18"/>
        </w:rPr>
        <w:t>d includes withdrawal vs. with</w:t>
      </w:r>
      <w:r w:rsidRPr="004803A2">
        <w:rPr>
          <w:rFonts w:ascii="Book Antiqua" w:hAnsi="Book Antiqua"/>
          <w:sz w:val="18"/>
          <w:szCs w:val="18"/>
        </w:rPr>
        <w:t>holding treatment, active euthanasia vs. passive, assisted suicide, morals vs. legalities, and stages of dying, right to die or right to refuse treatment.</w:t>
      </w:r>
    </w:p>
    <w:p w14:paraId="5DC9D14F" w14:textId="7D003F4A" w:rsidR="00E1725A" w:rsidRPr="00310642" w:rsidRDefault="00E82A07" w:rsidP="00E1725A">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226FB957" w14:textId="77777777" w:rsidR="00E1725A" w:rsidRDefault="00E1725A" w:rsidP="0043668D">
      <w:pPr>
        <w:spacing w:after="0" w:line="240" w:lineRule="auto"/>
        <w:rPr>
          <w:rFonts w:ascii="Book Antiqua" w:hAnsi="Book Antiqua"/>
          <w:b/>
          <w:sz w:val="18"/>
          <w:szCs w:val="18"/>
        </w:rPr>
      </w:pPr>
    </w:p>
    <w:p w14:paraId="0F1FB759" w14:textId="1675C5FC" w:rsidR="005575EE" w:rsidRPr="005575EE" w:rsidRDefault="005575EE" w:rsidP="005575EE">
      <w:pPr>
        <w:spacing w:after="0" w:line="240" w:lineRule="auto"/>
        <w:rPr>
          <w:rFonts w:ascii="Book Antiqua" w:hAnsi="Book Antiqua"/>
          <w:b/>
          <w:color w:val="000000" w:themeColor="text1"/>
          <w:sz w:val="18"/>
          <w:szCs w:val="18"/>
        </w:rPr>
      </w:pPr>
      <w:r w:rsidRPr="005575EE">
        <w:rPr>
          <w:rFonts w:ascii="Book Antiqua" w:hAnsi="Book Antiqua"/>
          <w:b/>
          <w:color w:val="000000" w:themeColor="text1"/>
          <w:sz w:val="18"/>
          <w:szCs w:val="18"/>
        </w:rPr>
        <w:t xml:space="preserve">PHN104 Patient Home Navigator Seminar    </w:t>
      </w:r>
      <w:r>
        <w:rPr>
          <w:rFonts w:ascii="Book Antiqua" w:hAnsi="Book Antiqua"/>
          <w:b/>
          <w:color w:val="000000" w:themeColor="text1"/>
          <w:sz w:val="18"/>
          <w:szCs w:val="18"/>
        </w:rPr>
        <w:tab/>
      </w:r>
      <w:r>
        <w:rPr>
          <w:rFonts w:ascii="Book Antiqua" w:hAnsi="Book Antiqua"/>
          <w:b/>
          <w:color w:val="000000" w:themeColor="text1"/>
          <w:sz w:val="18"/>
          <w:szCs w:val="18"/>
        </w:rPr>
        <w:tab/>
      </w:r>
      <w:r>
        <w:rPr>
          <w:rFonts w:ascii="Book Antiqua" w:hAnsi="Book Antiqua"/>
          <w:b/>
          <w:color w:val="000000" w:themeColor="text1"/>
          <w:sz w:val="18"/>
          <w:szCs w:val="18"/>
        </w:rPr>
        <w:tab/>
      </w:r>
      <w:r>
        <w:rPr>
          <w:rFonts w:ascii="Book Antiqua" w:hAnsi="Book Antiqua"/>
          <w:b/>
          <w:color w:val="000000" w:themeColor="text1"/>
          <w:sz w:val="18"/>
          <w:szCs w:val="18"/>
        </w:rPr>
        <w:tab/>
      </w:r>
      <w:r w:rsidRPr="005575EE">
        <w:rPr>
          <w:rFonts w:ascii="Book Antiqua" w:hAnsi="Book Antiqua"/>
          <w:b/>
          <w:color w:val="000000" w:themeColor="text1"/>
          <w:sz w:val="18"/>
          <w:szCs w:val="18"/>
        </w:rPr>
        <w:t>1 Credit</w:t>
      </w:r>
    </w:p>
    <w:p w14:paraId="268B0D42" w14:textId="77777777" w:rsidR="005575EE" w:rsidRPr="005575EE" w:rsidRDefault="005575EE" w:rsidP="005575EE">
      <w:pPr>
        <w:spacing w:after="0" w:line="240" w:lineRule="auto"/>
        <w:rPr>
          <w:rFonts w:ascii="Book Antiqua" w:hAnsi="Book Antiqua"/>
          <w:color w:val="000000" w:themeColor="text1"/>
          <w:sz w:val="18"/>
          <w:szCs w:val="18"/>
        </w:rPr>
      </w:pPr>
      <w:r w:rsidRPr="005575EE">
        <w:rPr>
          <w:rFonts w:ascii="Book Antiqua" w:hAnsi="Book Antiqua"/>
          <w:color w:val="000000" w:themeColor="text1"/>
          <w:sz w:val="18"/>
          <w:szCs w:val="18"/>
        </w:rPr>
        <w:t>The seminar focus is devoted to current and future trends in health care with emphasis on PHN impact as well as a review of knowledge gained in previous PHN courses.  Continued development of PHN skills will be emphasized with practice assignments.  Resume writing, interviewing skills, and professional networking will be covered.</w:t>
      </w:r>
    </w:p>
    <w:p w14:paraId="0DBD236D" w14:textId="1D810607" w:rsidR="005575EE" w:rsidRPr="00310642" w:rsidRDefault="00E82A07" w:rsidP="005575EE">
      <w:pPr>
        <w:spacing w:after="0" w:line="240" w:lineRule="auto"/>
        <w:ind w:firstLine="720"/>
        <w:rPr>
          <w:rFonts w:ascii="Book Antiqua" w:hAnsi="Book Antiqua"/>
          <w:sz w:val="18"/>
          <w:szCs w:val="18"/>
        </w:rPr>
      </w:pPr>
      <w:r>
        <w:rPr>
          <w:rFonts w:ascii="Book Antiqua" w:hAnsi="Book Antiqua"/>
          <w:sz w:val="18"/>
          <w:szCs w:val="18"/>
        </w:rPr>
        <w:t xml:space="preserve"> Theory 1 Credit</w:t>
      </w:r>
    </w:p>
    <w:p w14:paraId="3F885F5D" w14:textId="51F4B857" w:rsidR="005575EE" w:rsidRPr="005575EE" w:rsidRDefault="005575EE" w:rsidP="005575EE">
      <w:pPr>
        <w:spacing w:after="0" w:line="240" w:lineRule="auto"/>
        <w:ind w:left="720"/>
        <w:rPr>
          <w:rFonts w:ascii="Book Antiqua" w:hAnsi="Book Antiqua"/>
          <w:color w:val="000000" w:themeColor="text1"/>
          <w:sz w:val="18"/>
          <w:szCs w:val="18"/>
        </w:rPr>
      </w:pPr>
      <w:r w:rsidRPr="005575EE">
        <w:rPr>
          <w:rFonts w:ascii="Book Antiqua" w:hAnsi="Book Antiqua"/>
          <w:color w:val="000000" w:themeColor="text1"/>
          <w:sz w:val="18"/>
          <w:szCs w:val="18"/>
        </w:rPr>
        <w:t>Pre-requisite PHN101, PHN102, PHN103</w:t>
      </w:r>
    </w:p>
    <w:p w14:paraId="40611C0D" w14:textId="4F3EC8EE" w:rsidR="0043668D" w:rsidRPr="005575EE" w:rsidRDefault="004C061F" w:rsidP="005575EE">
      <w:pPr>
        <w:spacing w:after="0" w:line="240" w:lineRule="auto"/>
        <w:ind w:left="720"/>
        <w:rPr>
          <w:rFonts w:ascii="Times New Roman" w:hAnsi="Times New Roman" w:cs="Times New Roman"/>
          <w:color w:val="000000" w:themeColor="text1"/>
          <w:sz w:val="18"/>
          <w:szCs w:val="18"/>
        </w:rPr>
      </w:pPr>
      <w:r>
        <w:rPr>
          <w:rFonts w:ascii="Book Antiqua" w:hAnsi="Book Antiqua"/>
          <w:color w:val="000000" w:themeColor="text1"/>
          <w:sz w:val="18"/>
          <w:szCs w:val="18"/>
        </w:rPr>
        <w:lastRenderedPageBreak/>
        <w:t>Co</w:t>
      </w:r>
      <w:r w:rsidR="005575EE" w:rsidRPr="005575EE">
        <w:rPr>
          <w:rFonts w:ascii="Book Antiqua" w:hAnsi="Book Antiqua"/>
          <w:color w:val="000000" w:themeColor="text1"/>
          <w:sz w:val="18"/>
          <w:szCs w:val="18"/>
        </w:rPr>
        <w:t>requisite PHN105</w:t>
      </w:r>
      <w:r w:rsidR="005575EE" w:rsidRPr="005575EE">
        <w:rPr>
          <w:rFonts w:ascii="Times New Roman" w:hAnsi="Times New Roman" w:cs="Times New Roman"/>
          <w:color w:val="000000" w:themeColor="text1"/>
          <w:sz w:val="18"/>
          <w:szCs w:val="18"/>
        </w:rPr>
        <w:t>​</w:t>
      </w:r>
    </w:p>
    <w:p w14:paraId="45E4AAA9" w14:textId="77777777" w:rsidR="005575EE" w:rsidRDefault="005575EE" w:rsidP="005575EE">
      <w:pPr>
        <w:spacing w:after="0" w:line="240" w:lineRule="auto"/>
        <w:rPr>
          <w:rFonts w:ascii="Book Antiqua" w:hAnsi="Book Antiqua"/>
          <w:b/>
          <w:sz w:val="18"/>
          <w:szCs w:val="18"/>
        </w:rPr>
      </w:pPr>
    </w:p>
    <w:p w14:paraId="0C651CEE" w14:textId="1F3BE428" w:rsidR="000D4E56" w:rsidRPr="00C344C9" w:rsidRDefault="000D4E56" w:rsidP="000D4E56">
      <w:pPr>
        <w:widowControl/>
        <w:spacing w:after="0" w:line="240" w:lineRule="auto"/>
        <w:rPr>
          <w:rFonts w:ascii="Book Antiqua" w:eastAsia="Times New Roman" w:hAnsi="Book Antiqua" w:cs="Times New Roman"/>
          <w:sz w:val="18"/>
          <w:szCs w:val="18"/>
        </w:rPr>
      </w:pPr>
      <w:r w:rsidRPr="00C344C9">
        <w:rPr>
          <w:rFonts w:ascii="Book Antiqua" w:eastAsia="Times New Roman" w:hAnsi="Book Antiqua" w:cs="Times New Roman"/>
          <w:b/>
          <w:bCs/>
          <w:sz w:val="18"/>
          <w:szCs w:val="18"/>
        </w:rPr>
        <w:t>PHN105 Patient Home Navigator Capstone                  </w:t>
      </w:r>
      <w:r w:rsidR="005575EE">
        <w:rPr>
          <w:rFonts w:ascii="Book Antiqua" w:eastAsia="Times New Roman" w:hAnsi="Book Antiqua" w:cs="Times New Roman"/>
          <w:b/>
          <w:bCs/>
          <w:sz w:val="18"/>
          <w:szCs w:val="18"/>
        </w:rPr>
        <w:tab/>
      </w:r>
      <w:r w:rsidR="005575EE">
        <w:rPr>
          <w:rFonts w:ascii="Book Antiqua" w:eastAsia="Times New Roman" w:hAnsi="Book Antiqua" w:cs="Times New Roman"/>
          <w:b/>
          <w:bCs/>
          <w:sz w:val="18"/>
          <w:szCs w:val="18"/>
        </w:rPr>
        <w:tab/>
      </w:r>
      <w:r w:rsidR="005575EE">
        <w:rPr>
          <w:rFonts w:ascii="Book Antiqua" w:eastAsia="Times New Roman" w:hAnsi="Book Antiqua" w:cs="Times New Roman"/>
          <w:b/>
          <w:bCs/>
          <w:sz w:val="18"/>
          <w:szCs w:val="18"/>
        </w:rPr>
        <w:tab/>
      </w:r>
      <w:r w:rsidRPr="00C344C9">
        <w:rPr>
          <w:rFonts w:ascii="Book Antiqua" w:eastAsia="Times New Roman" w:hAnsi="Book Antiqua" w:cs="Times New Roman"/>
          <w:b/>
          <w:bCs/>
          <w:sz w:val="18"/>
          <w:szCs w:val="18"/>
        </w:rPr>
        <w:t>2 credits</w:t>
      </w:r>
    </w:p>
    <w:p w14:paraId="70267C45" w14:textId="77777777" w:rsidR="000D4E56" w:rsidRPr="00C344C9" w:rsidRDefault="000D4E56" w:rsidP="000D4E56">
      <w:pPr>
        <w:widowControl/>
        <w:spacing w:after="0" w:line="240" w:lineRule="auto"/>
        <w:rPr>
          <w:rFonts w:ascii="Book Antiqua" w:eastAsia="Times New Roman" w:hAnsi="Book Antiqua" w:cs="Times New Roman"/>
          <w:sz w:val="18"/>
          <w:szCs w:val="18"/>
        </w:rPr>
      </w:pPr>
      <w:r w:rsidRPr="00C344C9">
        <w:rPr>
          <w:rFonts w:ascii="Book Antiqua" w:eastAsia="Times New Roman" w:hAnsi="Book Antiqua" w:cs="Times New Roman"/>
          <w:bCs/>
          <w:sz w:val="18"/>
          <w:szCs w:val="18"/>
        </w:rPr>
        <w:t>Capstone focus allows for in-depth study of PHN special interests.  Students will complete a PHN project working under the direction of PHN instructor.</w:t>
      </w:r>
    </w:p>
    <w:p w14:paraId="270BF658" w14:textId="3E6AEACD" w:rsidR="005F530E" w:rsidRDefault="005F530E" w:rsidP="005F530E">
      <w:pPr>
        <w:widowControl/>
        <w:spacing w:after="0" w:line="240" w:lineRule="auto"/>
        <w:ind w:left="720"/>
        <w:rPr>
          <w:rFonts w:ascii="Book Antiqua" w:eastAsia="Times New Roman" w:hAnsi="Book Antiqua" w:cs="Times New Roman"/>
          <w:bCs/>
          <w:sz w:val="18"/>
          <w:szCs w:val="18"/>
        </w:rPr>
      </w:pPr>
      <w:r>
        <w:rPr>
          <w:rFonts w:ascii="Book Antiqua" w:eastAsia="Times New Roman" w:hAnsi="Book Antiqua" w:cs="Times New Roman"/>
          <w:bCs/>
          <w:sz w:val="18"/>
          <w:szCs w:val="18"/>
        </w:rPr>
        <w:t>Theory 2 hours</w:t>
      </w:r>
    </w:p>
    <w:p w14:paraId="61AD08F0" w14:textId="549F8C3D" w:rsidR="000D4E56" w:rsidRPr="00C344C9" w:rsidRDefault="005F530E" w:rsidP="005F530E">
      <w:pPr>
        <w:widowControl/>
        <w:spacing w:after="0" w:line="240" w:lineRule="auto"/>
        <w:ind w:left="720"/>
        <w:rPr>
          <w:rFonts w:ascii="Book Antiqua" w:eastAsia="Times New Roman" w:hAnsi="Book Antiqua" w:cs="Times New Roman"/>
          <w:sz w:val="18"/>
          <w:szCs w:val="18"/>
        </w:rPr>
      </w:pPr>
      <w:r w:rsidRPr="005F530E">
        <w:rPr>
          <w:rFonts w:ascii="Book Antiqua" w:eastAsia="Times New Roman" w:hAnsi="Book Antiqua" w:cs="Times New Roman"/>
          <w:bCs/>
          <w:sz w:val="18"/>
          <w:szCs w:val="18"/>
        </w:rPr>
        <w:t>Pre</w:t>
      </w:r>
      <w:r w:rsidR="000D4E56" w:rsidRPr="00C344C9">
        <w:rPr>
          <w:rFonts w:ascii="Book Antiqua" w:eastAsia="Times New Roman" w:hAnsi="Book Antiqua" w:cs="Times New Roman"/>
          <w:bCs/>
          <w:sz w:val="18"/>
          <w:szCs w:val="18"/>
        </w:rPr>
        <w:t>r</w:t>
      </w:r>
      <w:r>
        <w:rPr>
          <w:rFonts w:ascii="Book Antiqua" w:eastAsia="Times New Roman" w:hAnsi="Book Antiqua" w:cs="Times New Roman"/>
          <w:bCs/>
          <w:sz w:val="18"/>
          <w:szCs w:val="18"/>
        </w:rPr>
        <w:t>e</w:t>
      </w:r>
      <w:r w:rsidR="000D4E56" w:rsidRPr="00C344C9">
        <w:rPr>
          <w:rFonts w:ascii="Book Antiqua" w:eastAsia="Times New Roman" w:hAnsi="Book Antiqua" w:cs="Times New Roman"/>
          <w:bCs/>
          <w:sz w:val="18"/>
          <w:szCs w:val="18"/>
        </w:rPr>
        <w:t>quis</w:t>
      </w:r>
      <w:r w:rsidR="004C061F">
        <w:rPr>
          <w:rFonts w:ascii="Book Antiqua" w:eastAsia="Times New Roman" w:hAnsi="Book Antiqua" w:cs="Times New Roman"/>
          <w:bCs/>
          <w:sz w:val="18"/>
          <w:szCs w:val="18"/>
        </w:rPr>
        <w:t>i</w:t>
      </w:r>
      <w:r w:rsidR="000D4E56" w:rsidRPr="00C344C9">
        <w:rPr>
          <w:rFonts w:ascii="Book Antiqua" w:eastAsia="Times New Roman" w:hAnsi="Book Antiqua" w:cs="Times New Roman"/>
          <w:bCs/>
          <w:sz w:val="18"/>
          <w:szCs w:val="18"/>
        </w:rPr>
        <w:t>te PHN101, PHN102, PHN103</w:t>
      </w:r>
    </w:p>
    <w:p w14:paraId="463CC5B0" w14:textId="45A75239" w:rsidR="000D4E56" w:rsidRPr="005F530E" w:rsidRDefault="004C061F" w:rsidP="005F530E">
      <w:pPr>
        <w:widowControl/>
        <w:spacing w:after="0" w:line="240" w:lineRule="auto"/>
        <w:ind w:left="720"/>
        <w:rPr>
          <w:rFonts w:ascii="Times New Roman" w:eastAsia="Times New Roman" w:hAnsi="Times New Roman" w:cs="Times New Roman"/>
          <w:sz w:val="24"/>
          <w:szCs w:val="24"/>
        </w:rPr>
      </w:pPr>
      <w:r>
        <w:rPr>
          <w:rFonts w:ascii="Book Antiqua" w:hAnsi="Book Antiqua"/>
          <w:color w:val="000000" w:themeColor="text1"/>
          <w:sz w:val="18"/>
          <w:szCs w:val="18"/>
        </w:rPr>
        <w:t>Co</w:t>
      </w:r>
      <w:r w:rsidRPr="005575EE">
        <w:rPr>
          <w:rFonts w:ascii="Book Antiqua" w:hAnsi="Book Antiqua"/>
          <w:color w:val="000000" w:themeColor="text1"/>
          <w:sz w:val="18"/>
          <w:szCs w:val="18"/>
        </w:rPr>
        <w:t>requisite</w:t>
      </w:r>
      <w:r w:rsidR="000D4E56" w:rsidRPr="00C344C9">
        <w:rPr>
          <w:rFonts w:ascii="Book Antiqua" w:eastAsia="Times New Roman" w:hAnsi="Book Antiqua" w:cs="Times New Roman"/>
          <w:bCs/>
          <w:sz w:val="18"/>
          <w:szCs w:val="18"/>
        </w:rPr>
        <w:t xml:space="preserve"> PHN104</w:t>
      </w:r>
    </w:p>
    <w:p w14:paraId="6855E627" w14:textId="77777777" w:rsidR="000D4E56" w:rsidRDefault="000D4E56" w:rsidP="0043668D">
      <w:pPr>
        <w:spacing w:after="0" w:line="240" w:lineRule="auto"/>
        <w:rPr>
          <w:rFonts w:ascii="Book Antiqua" w:hAnsi="Book Antiqua"/>
          <w:b/>
          <w:color w:val="FF0000"/>
          <w:sz w:val="18"/>
          <w:szCs w:val="18"/>
        </w:rPr>
      </w:pPr>
    </w:p>
    <w:p w14:paraId="621F856F" w14:textId="77777777" w:rsidR="0043668D" w:rsidRDefault="0043668D" w:rsidP="0043668D">
      <w:pPr>
        <w:spacing w:after="0" w:line="240" w:lineRule="auto"/>
        <w:rPr>
          <w:rFonts w:ascii="Book Antiqua" w:hAnsi="Book Antiqua"/>
          <w:b/>
          <w:sz w:val="18"/>
          <w:szCs w:val="18"/>
        </w:rPr>
      </w:pPr>
    </w:p>
    <w:p w14:paraId="6E4EE3B7" w14:textId="008811D3" w:rsidR="0043668D" w:rsidRPr="00DB6AB8" w:rsidRDefault="0043668D" w:rsidP="0043668D">
      <w:pPr>
        <w:shd w:val="clear" w:color="auto" w:fill="92D050"/>
        <w:spacing w:after="0" w:line="240" w:lineRule="auto"/>
        <w:rPr>
          <w:rFonts w:ascii="Book Antiqua" w:hAnsi="Book Antiqua"/>
          <w:b/>
          <w:sz w:val="20"/>
          <w:szCs w:val="20"/>
          <w:u w:val="single"/>
        </w:rPr>
      </w:pPr>
      <w:r>
        <w:rPr>
          <w:rFonts w:ascii="Book Antiqua" w:hAnsi="Book Antiqua"/>
          <w:b/>
          <w:sz w:val="20"/>
          <w:szCs w:val="20"/>
          <w:u w:val="single"/>
        </w:rPr>
        <w:t xml:space="preserve">PHYSICS </w:t>
      </w:r>
      <w:r w:rsidRPr="00DB6AB8">
        <w:rPr>
          <w:rFonts w:ascii="Book Antiqua" w:hAnsi="Book Antiqua"/>
          <w:b/>
          <w:sz w:val="20"/>
          <w:szCs w:val="20"/>
          <w:u w:val="single"/>
        </w:rPr>
        <w:t>(</w:t>
      </w:r>
      <w:r>
        <w:rPr>
          <w:rFonts w:ascii="Book Antiqua" w:hAnsi="Book Antiqua"/>
          <w:b/>
          <w:sz w:val="20"/>
          <w:szCs w:val="20"/>
          <w:u w:val="single"/>
        </w:rPr>
        <w:t>PHY</w:t>
      </w:r>
      <w:r w:rsidRPr="00DB6AB8">
        <w:rPr>
          <w:rFonts w:ascii="Book Antiqua" w:hAnsi="Book Antiqua"/>
          <w:b/>
          <w:sz w:val="20"/>
          <w:szCs w:val="20"/>
          <w:u w:val="single"/>
        </w:rPr>
        <w:t>)</w:t>
      </w:r>
      <w:r w:rsidR="00B32390">
        <w:rPr>
          <w:rFonts w:ascii="Book Antiqua" w:hAnsi="Book Antiqua"/>
          <w:b/>
          <w:sz w:val="20"/>
          <w:szCs w:val="20"/>
          <w:u w:val="single"/>
        </w:rPr>
        <w:fldChar w:fldCharType="begin"/>
      </w:r>
      <w:r w:rsidR="00B32390">
        <w:instrText xml:space="preserve"> XE "</w:instrText>
      </w:r>
      <w:r w:rsidR="00B32390" w:rsidRPr="0087736B">
        <w:rPr>
          <w:rFonts w:ascii="Book Antiqua" w:hAnsi="Book Antiqua"/>
          <w:b/>
          <w:sz w:val="20"/>
          <w:szCs w:val="20"/>
          <w:u w:val="single"/>
        </w:rPr>
        <w:instrText>PHYSICS (PHY)</w:instrText>
      </w:r>
      <w:r w:rsidR="00B32390">
        <w:instrText xml:space="preserve">" </w:instrText>
      </w:r>
      <w:r w:rsidR="00B32390">
        <w:rPr>
          <w:rFonts w:ascii="Book Antiqua" w:hAnsi="Book Antiqua"/>
          <w:b/>
          <w:sz w:val="20"/>
          <w:szCs w:val="20"/>
          <w:u w:val="single"/>
        </w:rPr>
        <w:fldChar w:fldCharType="end"/>
      </w:r>
    </w:p>
    <w:p w14:paraId="6382CF00" w14:textId="77777777" w:rsidR="0043668D" w:rsidRPr="00070204" w:rsidRDefault="0043668D" w:rsidP="0043668D">
      <w:pPr>
        <w:spacing w:after="0" w:line="240" w:lineRule="auto"/>
        <w:rPr>
          <w:rFonts w:ascii="Book Antiqua" w:hAnsi="Book Antiqua"/>
          <w:b/>
          <w:sz w:val="18"/>
          <w:szCs w:val="18"/>
        </w:rPr>
      </w:pPr>
      <w:r w:rsidRPr="00070204">
        <w:rPr>
          <w:rFonts w:ascii="Book Antiqua" w:hAnsi="Book Antiqua"/>
          <w:b/>
          <w:sz w:val="18"/>
          <w:szCs w:val="18"/>
        </w:rPr>
        <w:t>PHY106</w:t>
      </w:r>
      <w:r w:rsidRPr="00070204">
        <w:rPr>
          <w:rFonts w:ascii="Book Antiqua" w:hAnsi="Book Antiqua"/>
          <w:b/>
          <w:sz w:val="18"/>
          <w:szCs w:val="18"/>
        </w:rPr>
        <w:tab/>
        <w:t>College Physics I</w:t>
      </w:r>
      <w:r w:rsidRPr="00070204">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070204">
        <w:rPr>
          <w:rFonts w:ascii="Book Antiqua" w:hAnsi="Book Antiqua"/>
          <w:b/>
          <w:sz w:val="18"/>
          <w:szCs w:val="18"/>
        </w:rPr>
        <w:t>4 Credits</w:t>
      </w:r>
    </w:p>
    <w:p w14:paraId="2C4C2604" w14:textId="77777777" w:rsidR="0043668D" w:rsidRPr="004803A2" w:rsidRDefault="0043668D" w:rsidP="0043668D">
      <w:pPr>
        <w:spacing w:after="0" w:line="240" w:lineRule="auto"/>
        <w:jc w:val="both"/>
        <w:rPr>
          <w:rFonts w:ascii="Book Antiqua" w:hAnsi="Book Antiqua"/>
          <w:sz w:val="18"/>
          <w:szCs w:val="18"/>
        </w:rPr>
      </w:pPr>
      <w:r w:rsidRPr="004803A2">
        <w:rPr>
          <w:rFonts w:ascii="Book Antiqua" w:hAnsi="Book Antiqua"/>
          <w:sz w:val="18"/>
          <w:szCs w:val="18"/>
        </w:rPr>
        <w:t>Subjects for this course include: mechanics - motion, force and motion - Newton’s Law, work, energy, momentum, power, friction, circular motion and satellite mechanics, torque, power transmission, and rotational dynamics; mechanics properties of matter – the structure of matter, properties of solids, properties of liquids, and properties of gases; heat and thermodynamics - temperature and heat, heat and change of state, heat transfer, law of gases.</w:t>
      </w:r>
    </w:p>
    <w:p w14:paraId="005B3A54" w14:textId="5A36F804" w:rsidR="0043668D" w:rsidRPr="00310642" w:rsidRDefault="00E82A07" w:rsidP="0043668D">
      <w:pPr>
        <w:spacing w:after="0" w:line="240" w:lineRule="auto"/>
        <w:ind w:firstLine="720"/>
        <w:rPr>
          <w:rFonts w:ascii="Book Antiqua" w:hAnsi="Book Antiqua"/>
          <w:sz w:val="18"/>
          <w:szCs w:val="18"/>
        </w:rPr>
      </w:pPr>
      <w:r>
        <w:rPr>
          <w:rFonts w:ascii="Book Antiqua" w:hAnsi="Book Antiqua"/>
          <w:sz w:val="18"/>
          <w:szCs w:val="18"/>
        </w:rPr>
        <w:t xml:space="preserve"> Theory 3 Credits</w:t>
      </w:r>
      <w:r w:rsidR="0043668D" w:rsidRPr="00310642">
        <w:rPr>
          <w:rFonts w:ascii="Book Antiqua" w:hAnsi="Book Antiqua"/>
          <w:sz w:val="18"/>
          <w:szCs w:val="18"/>
        </w:rPr>
        <w:t xml:space="preserve"> - Lab 2 hours</w:t>
      </w:r>
    </w:p>
    <w:p w14:paraId="46D957F2" w14:textId="77777777" w:rsidR="0043668D" w:rsidRPr="00310642" w:rsidRDefault="0043668D" w:rsidP="0043668D">
      <w:pPr>
        <w:spacing w:after="0" w:line="240" w:lineRule="auto"/>
        <w:ind w:firstLine="720"/>
        <w:rPr>
          <w:rFonts w:ascii="Book Antiqua" w:hAnsi="Book Antiqua"/>
          <w:sz w:val="18"/>
          <w:szCs w:val="18"/>
        </w:rPr>
      </w:pPr>
      <w:r w:rsidRPr="00310642">
        <w:rPr>
          <w:rFonts w:ascii="Book Antiqua" w:hAnsi="Book Antiqua"/>
          <w:sz w:val="18"/>
          <w:szCs w:val="18"/>
        </w:rPr>
        <w:t>Prerequisite: MTH110</w:t>
      </w:r>
    </w:p>
    <w:p w14:paraId="1B0FB7EF" w14:textId="77777777" w:rsidR="0043668D" w:rsidRPr="00310642" w:rsidRDefault="0043668D" w:rsidP="0043668D">
      <w:pPr>
        <w:spacing w:after="0" w:line="240" w:lineRule="auto"/>
        <w:rPr>
          <w:rFonts w:ascii="Book Antiqua" w:hAnsi="Book Antiqua"/>
          <w:sz w:val="18"/>
          <w:szCs w:val="18"/>
        </w:rPr>
      </w:pPr>
    </w:p>
    <w:p w14:paraId="45100598" w14:textId="77777777" w:rsidR="0043668D" w:rsidRPr="004803A2" w:rsidRDefault="0043668D" w:rsidP="0043668D">
      <w:pPr>
        <w:spacing w:after="0" w:line="240" w:lineRule="auto"/>
        <w:rPr>
          <w:rFonts w:ascii="Book Antiqua" w:hAnsi="Book Antiqua"/>
          <w:b/>
          <w:sz w:val="18"/>
          <w:szCs w:val="18"/>
        </w:rPr>
      </w:pPr>
      <w:r w:rsidRPr="004803A2">
        <w:rPr>
          <w:rFonts w:ascii="Book Antiqua" w:hAnsi="Book Antiqua"/>
          <w:b/>
          <w:sz w:val="18"/>
          <w:szCs w:val="18"/>
        </w:rPr>
        <w:t>PHY107</w:t>
      </w:r>
      <w:r w:rsidRPr="004803A2">
        <w:rPr>
          <w:rFonts w:ascii="Book Antiqua" w:hAnsi="Book Antiqua"/>
          <w:b/>
          <w:sz w:val="18"/>
          <w:szCs w:val="18"/>
        </w:rPr>
        <w:tab/>
        <w:t xml:space="preserve">College Physics II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4803A2">
        <w:rPr>
          <w:rFonts w:ascii="Book Antiqua" w:hAnsi="Book Antiqua"/>
          <w:b/>
          <w:sz w:val="18"/>
          <w:szCs w:val="18"/>
        </w:rPr>
        <w:t xml:space="preserve">4 Credits </w:t>
      </w:r>
    </w:p>
    <w:p w14:paraId="12B373C9" w14:textId="77777777" w:rsidR="0043668D" w:rsidRPr="004803A2" w:rsidRDefault="0043668D" w:rsidP="0043668D">
      <w:pPr>
        <w:spacing w:after="0" w:line="240" w:lineRule="auto"/>
        <w:jc w:val="both"/>
        <w:rPr>
          <w:rFonts w:ascii="Book Antiqua" w:hAnsi="Book Antiqua"/>
          <w:sz w:val="18"/>
          <w:szCs w:val="18"/>
        </w:rPr>
      </w:pPr>
      <w:r w:rsidRPr="004803A2">
        <w:rPr>
          <w:rFonts w:ascii="Book Antiqua" w:hAnsi="Book Antiqua"/>
          <w:sz w:val="18"/>
          <w:szCs w:val="18"/>
        </w:rPr>
        <w:t>The topics included are electricity and magnetism - electrostatics, basic electric circuit, source and effect of electric current, magnetism and electromagnetism, electromagnetic induction, generator and motors; light and optics; wave motion and sound</w:t>
      </w:r>
      <w:r>
        <w:rPr>
          <w:rFonts w:ascii="Book Antiqua" w:hAnsi="Book Antiqua"/>
          <w:sz w:val="18"/>
          <w:szCs w:val="18"/>
        </w:rPr>
        <w:t>,</w:t>
      </w:r>
      <w:r w:rsidRPr="004803A2">
        <w:rPr>
          <w:rFonts w:ascii="Book Antiqua" w:hAnsi="Book Antiqua"/>
          <w:sz w:val="18"/>
          <w:szCs w:val="18"/>
        </w:rPr>
        <w:t xml:space="preserve"> vibratory motion and waves, sound waves, acoustics; reflection and refraction, polarization, interference, and diffraction.</w:t>
      </w:r>
    </w:p>
    <w:p w14:paraId="096D9826" w14:textId="608FAAF1" w:rsidR="0043668D" w:rsidRPr="00310642" w:rsidRDefault="00E82A07" w:rsidP="0043668D">
      <w:pPr>
        <w:spacing w:after="0" w:line="240" w:lineRule="auto"/>
        <w:ind w:firstLine="720"/>
        <w:rPr>
          <w:rFonts w:ascii="Book Antiqua" w:hAnsi="Book Antiqua"/>
          <w:sz w:val="18"/>
          <w:szCs w:val="18"/>
        </w:rPr>
      </w:pPr>
      <w:r>
        <w:rPr>
          <w:rFonts w:ascii="Book Antiqua" w:hAnsi="Book Antiqua"/>
          <w:sz w:val="18"/>
          <w:szCs w:val="18"/>
        </w:rPr>
        <w:t xml:space="preserve"> Theory 3 Credits</w:t>
      </w:r>
      <w:r w:rsidR="0043668D" w:rsidRPr="00310642">
        <w:rPr>
          <w:rFonts w:ascii="Book Antiqua" w:hAnsi="Book Antiqua"/>
          <w:sz w:val="18"/>
          <w:szCs w:val="18"/>
        </w:rPr>
        <w:t xml:space="preserve"> - Lab 2 hours</w:t>
      </w:r>
    </w:p>
    <w:p w14:paraId="4C72B123" w14:textId="77777777" w:rsidR="0043668D" w:rsidRPr="00310642" w:rsidRDefault="0043668D" w:rsidP="0043668D">
      <w:pPr>
        <w:spacing w:after="0" w:line="240" w:lineRule="auto"/>
        <w:ind w:firstLine="720"/>
        <w:rPr>
          <w:rFonts w:ascii="Book Antiqua" w:hAnsi="Book Antiqua"/>
          <w:sz w:val="18"/>
          <w:szCs w:val="18"/>
        </w:rPr>
      </w:pPr>
      <w:r w:rsidRPr="00310642">
        <w:rPr>
          <w:rFonts w:ascii="Book Antiqua" w:hAnsi="Book Antiqua"/>
          <w:sz w:val="18"/>
          <w:szCs w:val="18"/>
        </w:rPr>
        <w:t>Prerequisites: MTH110, MTH111, or MTH120, MTH121</w:t>
      </w:r>
    </w:p>
    <w:p w14:paraId="6702628E" w14:textId="77777777" w:rsidR="0043668D" w:rsidRDefault="0043668D" w:rsidP="00310642">
      <w:pPr>
        <w:spacing w:after="0" w:line="240" w:lineRule="auto"/>
        <w:rPr>
          <w:rFonts w:ascii="Book Antiqua" w:hAnsi="Book Antiqua"/>
          <w:b/>
          <w:sz w:val="18"/>
          <w:szCs w:val="18"/>
        </w:rPr>
      </w:pPr>
    </w:p>
    <w:p w14:paraId="618BCF6E" w14:textId="77777777" w:rsidR="004803A2" w:rsidRPr="004803A2" w:rsidRDefault="009B2C16" w:rsidP="00310642">
      <w:pPr>
        <w:spacing w:after="0" w:line="240" w:lineRule="auto"/>
        <w:rPr>
          <w:rFonts w:ascii="Book Antiqua" w:hAnsi="Book Antiqua"/>
          <w:b/>
          <w:sz w:val="18"/>
          <w:szCs w:val="18"/>
        </w:rPr>
      </w:pPr>
      <w:r w:rsidRPr="004803A2">
        <w:rPr>
          <w:rFonts w:ascii="Book Antiqua" w:hAnsi="Book Antiqua"/>
          <w:b/>
          <w:sz w:val="18"/>
          <w:szCs w:val="18"/>
        </w:rPr>
        <w:t>PHY126</w:t>
      </w:r>
      <w:r w:rsidRPr="004803A2">
        <w:rPr>
          <w:rFonts w:ascii="Book Antiqua" w:hAnsi="Book Antiqua"/>
          <w:b/>
          <w:sz w:val="18"/>
          <w:szCs w:val="18"/>
        </w:rPr>
        <w:tab/>
        <w:t xml:space="preserve">Science/Engineering Physics I                          </w:t>
      </w:r>
      <w:r w:rsidR="004803A2">
        <w:rPr>
          <w:rFonts w:ascii="Book Antiqua" w:hAnsi="Book Antiqua"/>
          <w:b/>
          <w:sz w:val="18"/>
          <w:szCs w:val="18"/>
        </w:rPr>
        <w:tab/>
      </w:r>
      <w:r w:rsidR="004803A2">
        <w:rPr>
          <w:rFonts w:ascii="Book Antiqua" w:hAnsi="Book Antiqua"/>
          <w:b/>
          <w:sz w:val="18"/>
          <w:szCs w:val="18"/>
        </w:rPr>
        <w:tab/>
      </w:r>
      <w:r w:rsidR="004803A2">
        <w:rPr>
          <w:rFonts w:ascii="Book Antiqua" w:hAnsi="Book Antiqua"/>
          <w:b/>
          <w:sz w:val="18"/>
          <w:szCs w:val="18"/>
        </w:rPr>
        <w:tab/>
      </w:r>
      <w:r w:rsidRPr="004803A2">
        <w:rPr>
          <w:rFonts w:ascii="Book Antiqua" w:hAnsi="Book Antiqua"/>
          <w:b/>
          <w:sz w:val="18"/>
          <w:szCs w:val="18"/>
        </w:rPr>
        <w:t xml:space="preserve">4 Credits </w:t>
      </w:r>
    </w:p>
    <w:p w14:paraId="4BA193BD" w14:textId="77777777" w:rsidR="009B2C16" w:rsidRPr="004803A2" w:rsidRDefault="008D1BD2" w:rsidP="004803A2">
      <w:pPr>
        <w:spacing w:after="0" w:line="240" w:lineRule="auto"/>
        <w:jc w:val="both"/>
        <w:rPr>
          <w:rFonts w:ascii="Book Antiqua" w:hAnsi="Book Antiqua"/>
          <w:sz w:val="18"/>
          <w:szCs w:val="18"/>
        </w:rPr>
      </w:pPr>
      <w:r>
        <w:rPr>
          <w:rFonts w:ascii="Book Antiqua" w:hAnsi="Book Antiqua"/>
          <w:sz w:val="18"/>
          <w:szCs w:val="18"/>
        </w:rPr>
        <w:t xml:space="preserve">A calculus </w:t>
      </w:r>
      <w:r w:rsidR="009B2C16" w:rsidRPr="004803A2">
        <w:rPr>
          <w:rFonts w:ascii="Book Antiqua" w:hAnsi="Book Antiqua"/>
          <w:sz w:val="18"/>
          <w:szCs w:val="18"/>
        </w:rPr>
        <w:t xml:space="preserve">based course in the fundamental principles </w:t>
      </w:r>
      <w:r w:rsidR="004803A2" w:rsidRPr="004803A2">
        <w:rPr>
          <w:rFonts w:ascii="Book Antiqua" w:hAnsi="Book Antiqua"/>
          <w:sz w:val="18"/>
          <w:szCs w:val="18"/>
        </w:rPr>
        <w:t>of mechan</w:t>
      </w:r>
      <w:r w:rsidR="009B2C16" w:rsidRPr="004803A2">
        <w:rPr>
          <w:rFonts w:ascii="Book Antiqua" w:hAnsi="Book Antiqua"/>
          <w:sz w:val="18"/>
          <w:szCs w:val="18"/>
        </w:rPr>
        <w:t>ics for science majors and enginee</w:t>
      </w:r>
      <w:r w:rsidR="004803A2" w:rsidRPr="004803A2">
        <w:rPr>
          <w:rFonts w:ascii="Book Antiqua" w:hAnsi="Book Antiqua"/>
          <w:sz w:val="18"/>
          <w:szCs w:val="18"/>
        </w:rPr>
        <w:t>rs, topics treated include vec</w:t>
      </w:r>
      <w:r w:rsidR="009B2C16" w:rsidRPr="004803A2">
        <w:rPr>
          <w:rFonts w:ascii="Book Antiqua" w:hAnsi="Book Antiqua"/>
          <w:sz w:val="18"/>
          <w:szCs w:val="18"/>
        </w:rPr>
        <w:t>tors, equilibrium, kinematics and dynamics of a particle, energy, momentum, rotation, elasticity, simple harmonic motion and the behavior of fluids. Also includes temperature, thermal expansion, specific and latent heat, heat transfer, thermodynamics, kinetic theory, mechanical waves and sound with related laboratory and demonstrations.</w:t>
      </w:r>
    </w:p>
    <w:p w14:paraId="10AD9F44" w14:textId="7AD7C0BA" w:rsidR="009B2C16" w:rsidRPr="00310642" w:rsidRDefault="00E82A07" w:rsidP="004803A2">
      <w:pPr>
        <w:spacing w:after="0" w:line="240" w:lineRule="auto"/>
        <w:ind w:firstLine="720"/>
        <w:rPr>
          <w:rFonts w:ascii="Book Antiqua" w:hAnsi="Book Antiqua"/>
          <w:sz w:val="18"/>
          <w:szCs w:val="18"/>
        </w:rPr>
      </w:pPr>
      <w:r>
        <w:rPr>
          <w:rFonts w:ascii="Book Antiqua" w:hAnsi="Book Antiqua"/>
          <w:sz w:val="18"/>
          <w:szCs w:val="18"/>
        </w:rPr>
        <w:t xml:space="preserve"> Theory 3 Credits</w:t>
      </w:r>
      <w:r w:rsidR="009B2C16" w:rsidRPr="00310642">
        <w:rPr>
          <w:rFonts w:ascii="Book Antiqua" w:hAnsi="Book Antiqua"/>
          <w:sz w:val="18"/>
          <w:szCs w:val="18"/>
        </w:rPr>
        <w:t xml:space="preserve"> - Lab 2 hours</w:t>
      </w:r>
    </w:p>
    <w:p w14:paraId="6FC3B2DD" w14:textId="77777777" w:rsidR="009B2C16" w:rsidRPr="00310642" w:rsidRDefault="009B2C16" w:rsidP="004803A2">
      <w:pPr>
        <w:spacing w:after="0" w:line="240" w:lineRule="auto"/>
        <w:ind w:firstLine="720"/>
        <w:rPr>
          <w:rFonts w:ascii="Book Antiqua" w:hAnsi="Book Antiqua"/>
          <w:sz w:val="18"/>
          <w:szCs w:val="18"/>
        </w:rPr>
      </w:pPr>
      <w:r w:rsidRPr="00310642">
        <w:rPr>
          <w:rFonts w:ascii="Book Antiqua" w:hAnsi="Book Antiqua"/>
          <w:sz w:val="18"/>
          <w:szCs w:val="18"/>
        </w:rPr>
        <w:t>Prerequisites: MTH220, high school physics and</w:t>
      </w:r>
      <w:r w:rsidR="004803A2">
        <w:rPr>
          <w:rFonts w:ascii="Book Antiqua" w:hAnsi="Book Antiqua"/>
          <w:sz w:val="18"/>
          <w:szCs w:val="18"/>
        </w:rPr>
        <w:t xml:space="preserve"> </w:t>
      </w:r>
      <w:r w:rsidRPr="00310642">
        <w:rPr>
          <w:rFonts w:ascii="Book Antiqua" w:hAnsi="Book Antiqua"/>
          <w:sz w:val="18"/>
          <w:szCs w:val="18"/>
        </w:rPr>
        <w:t>placement in ENG101</w:t>
      </w:r>
    </w:p>
    <w:p w14:paraId="41B1CD35" w14:textId="77777777" w:rsidR="003868E1" w:rsidRDefault="003868E1" w:rsidP="00310642">
      <w:pPr>
        <w:spacing w:after="0" w:line="240" w:lineRule="auto"/>
        <w:rPr>
          <w:rFonts w:ascii="Book Antiqua" w:hAnsi="Book Antiqua"/>
          <w:b/>
          <w:sz w:val="18"/>
          <w:szCs w:val="18"/>
        </w:rPr>
      </w:pPr>
    </w:p>
    <w:p w14:paraId="5D1A4D15" w14:textId="77777777" w:rsidR="004803A2" w:rsidRPr="004803A2" w:rsidRDefault="009B2C16" w:rsidP="00310642">
      <w:pPr>
        <w:spacing w:after="0" w:line="240" w:lineRule="auto"/>
        <w:rPr>
          <w:rFonts w:ascii="Book Antiqua" w:hAnsi="Book Antiqua"/>
          <w:b/>
          <w:sz w:val="18"/>
          <w:szCs w:val="18"/>
        </w:rPr>
      </w:pPr>
      <w:r w:rsidRPr="004803A2">
        <w:rPr>
          <w:rFonts w:ascii="Book Antiqua" w:hAnsi="Book Antiqua"/>
          <w:b/>
          <w:sz w:val="18"/>
          <w:szCs w:val="18"/>
        </w:rPr>
        <w:t>PHY127</w:t>
      </w:r>
      <w:r w:rsidRPr="004803A2">
        <w:rPr>
          <w:rFonts w:ascii="Book Antiqua" w:hAnsi="Book Antiqua"/>
          <w:b/>
          <w:sz w:val="18"/>
          <w:szCs w:val="18"/>
        </w:rPr>
        <w:tab/>
        <w:t>Science/Engineering Physics II</w:t>
      </w:r>
      <w:r w:rsidRPr="004803A2">
        <w:rPr>
          <w:rFonts w:ascii="Book Antiqua" w:hAnsi="Book Antiqua"/>
          <w:b/>
          <w:sz w:val="18"/>
          <w:szCs w:val="18"/>
        </w:rPr>
        <w:tab/>
      </w:r>
      <w:r w:rsidR="004803A2">
        <w:rPr>
          <w:rFonts w:ascii="Book Antiqua" w:hAnsi="Book Antiqua"/>
          <w:b/>
          <w:sz w:val="18"/>
          <w:szCs w:val="18"/>
        </w:rPr>
        <w:tab/>
      </w:r>
      <w:r w:rsidR="004803A2">
        <w:rPr>
          <w:rFonts w:ascii="Book Antiqua" w:hAnsi="Book Antiqua"/>
          <w:b/>
          <w:sz w:val="18"/>
          <w:szCs w:val="18"/>
        </w:rPr>
        <w:tab/>
      </w:r>
      <w:r w:rsidR="004803A2">
        <w:rPr>
          <w:rFonts w:ascii="Book Antiqua" w:hAnsi="Book Antiqua"/>
          <w:b/>
          <w:sz w:val="18"/>
          <w:szCs w:val="18"/>
        </w:rPr>
        <w:tab/>
      </w:r>
      <w:r w:rsidR="004803A2">
        <w:rPr>
          <w:rFonts w:ascii="Book Antiqua" w:hAnsi="Book Antiqua"/>
          <w:b/>
          <w:sz w:val="18"/>
          <w:szCs w:val="18"/>
        </w:rPr>
        <w:tab/>
      </w:r>
      <w:r w:rsidRPr="004803A2">
        <w:rPr>
          <w:rFonts w:ascii="Book Antiqua" w:hAnsi="Book Antiqua"/>
          <w:b/>
          <w:sz w:val="18"/>
          <w:szCs w:val="18"/>
        </w:rPr>
        <w:t xml:space="preserve">4 Credits </w:t>
      </w:r>
    </w:p>
    <w:p w14:paraId="550C0EDF" w14:textId="77777777" w:rsidR="009B2C16" w:rsidRPr="004803A2" w:rsidRDefault="009B2C16" w:rsidP="004803A2">
      <w:pPr>
        <w:spacing w:after="0" w:line="240" w:lineRule="auto"/>
        <w:jc w:val="both"/>
        <w:rPr>
          <w:rFonts w:ascii="Book Antiqua" w:hAnsi="Book Antiqua"/>
          <w:sz w:val="18"/>
          <w:szCs w:val="18"/>
        </w:rPr>
      </w:pPr>
      <w:r w:rsidRPr="004803A2">
        <w:rPr>
          <w:rFonts w:ascii="Book Antiqua" w:hAnsi="Book Antiqua"/>
          <w:sz w:val="18"/>
          <w:szCs w:val="18"/>
        </w:rPr>
        <w:t>A continuation of PHY126, topics covered include Coulomb’s law, electric fields and potentials, capacitors and dielectrics, current and resistance, DC circuits, magnetic fields and forces, electromagnetic induction, magnetic properties o</w:t>
      </w:r>
      <w:r w:rsidR="00BD03E9">
        <w:rPr>
          <w:rFonts w:ascii="Book Antiqua" w:hAnsi="Book Antiqua"/>
          <w:sz w:val="18"/>
          <w:szCs w:val="18"/>
        </w:rPr>
        <w:t>f matter, AC circuits, electro</w:t>
      </w:r>
      <w:r w:rsidRPr="004803A2">
        <w:rPr>
          <w:rFonts w:ascii="Book Antiqua" w:hAnsi="Book Antiqua"/>
          <w:sz w:val="18"/>
          <w:szCs w:val="18"/>
        </w:rPr>
        <w:t>magnetic waves, light, mirrors, lenses, interference, diffraction, polarization, relativity, photons, structure of atoms, nuclei and solids with related laboratory and demonstrations.</w:t>
      </w:r>
    </w:p>
    <w:p w14:paraId="4AA35E99" w14:textId="0383175E" w:rsidR="009B2C16" w:rsidRPr="00310642" w:rsidRDefault="00E82A07" w:rsidP="004803A2">
      <w:pPr>
        <w:spacing w:after="0" w:line="240" w:lineRule="auto"/>
        <w:ind w:firstLine="720"/>
        <w:rPr>
          <w:rFonts w:ascii="Book Antiqua" w:hAnsi="Book Antiqua"/>
          <w:sz w:val="18"/>
          <w:szCs w:val="18"/>
        </w:rPr>
      </w:pPr>
      <w:r>
        <w:rPr>
          <w:rFonts w:ascii="Book Antiqua" w:hAnsi="Book Antiqua"/>
          <w:sz w:val="18"/>
          <w:szCs w:val="18"/>
        </w:rPr>
        <w:t xml:space="preserve"> Theory 3 Credits</w:t>
      </w:r>
      <w:r w:rsidR="009B2C16" w:rsidRPr="00310642">
        <w:rPr>
          <w:rFonts w:ascii="Book Antiqua" w:hAnsi="Book Antiqua"/>
          <w:sz w:val="18"/>
          <w:szCs w:val="18"/>
        </w:rPr>
        <w:t xml:space="preserve"> - Lab 2 hours</w:t>
      </w:r>
    </w:p>
    <w:p w14:paraId="7870E866" w14:textId="77777777" w:rsidR="009B2C16" w:rsidRPr="00310642" w:rsidRDefault="009B2C16" w:rsidP="004803A2">
      <w:pPr>
        <w:spacing w:after="0" w:line="240" w:lineRule="auto"/>
        <w:ind w:firstLine="720"/>
        <w:rPr>
          <w:rFonts w:ascii="Book Antiqua" w:hAnsi="Book Antiqua"/>
          <w:sz w:val="18"/>
          <w:szCs w:val="18"/>
        </w:rPr>
      </w:pPr>
      <w:r w:rsidRPr="00310642">
        <w:rPr>
          <w:rFonts w:ascii="Book Antiqua" w:hAnsi="Book Antiqua"/>
          <w:sz w:val="18"/>
          <w:szCs w:val="18"/>
        </w:rPr>
        <w:t>Prerequisites: MTH220, PHY126</w:t>
      </w:r>
    </w:p>
    <w:p w14:paraId="1E908293" w14:textId="77777777" w:rsidR="00C07336" w:rsidRPr="00310642" w:rsidRDefault="00C07336" w:rsidP="00310642">
      <w:pPr>
        <w:spacing w:after="0" w:line="240" w:lineRule="auto"/>
        <w:rPr>
          <w:rFonts w:ascii="Book Antiqua" w:hAnsi="Book Antiqua"/>
          <w:sz w:val="18"/>
          <w:szCs w:val="18"/>
        </w:rPr>
      </w:pPr>
    </w:p>
    <w:p w14:paraId="4CEC20FF" w14:textId="30DEF531" w:rsidR="00E1725A" w:rsidRPr="00DB6AB8" w:rsidRDefault="00E1725A" w:rsidP="00E1725A">
      <w:pPr>
        <w:shd w:val="clear" w:color="auto" w:fill="92D050"/>
        <w:spacing w:after="0" w:line="240" w:lineRule="auto"/>
        <w:rPr>
          <w:rFonts w:ascii="Book Antiqua" w:hAnsi="Book Antiqua"/>
          <w:b/>
          <w:sz w:val="20"/>
          <w:szCs w:val="20"/>
          <w:u w:val="single"/>
        </w:rPr>
      </w:pPr>
      <w:r>
        <w:rPr>
          <w:rFonts w:ascii="Book Antiqua" w:hAnsi="Book Antiqua"/>
          <w:b/>
          <w:sz w:val="20"/>
          <w:szCs w:val="20"/>
          <w:u w:val="single"/>
        </w:rPr>
        <w:t xml:space="preserve">PRIOR LEARNING ASSESSMENT </w:t>
      </w:r>
      <w:r w:rsidRPr="00DB6AB8">
        <w:rPr>
          <w:rFonts w:ascii="Book Antiqua" w:hAnsi="Book Antiqua"/>
          <w:b/>
          <w:sz w:val="20"/>
          <w:szCs w:val="20"/>
          <w:u w:val="single"/>
        </w:rPr>
        <w:t>(</w:t>
      </w:r>
      <w:r>
        <w:rPr>
          <w:rFonts w:ascii="Book Antiqua" w:hAnsi="Book Antiqua"/>
          <w:b/>
          <w:sz w:val="20"/>
          <w:szCs w:val="20"/>
          <w:u w:val="single"/>
        </w:rPr>
        <w:t>PLA</w:t>
      </w:r>
      <w:r w:rsidRPr="00DB6AB8">
        <w:rPr>
          <w:rFonts w:ascii="Book Antiqua" w:hAnsi="Book Antiqua"/>
          <w:b/>
          <w:sz w:val="20"/>
          <w:szCs w:val="20"/>
          <w:u w:val="single"/>
        </w:rPr>
        <w:t>)</w:t>
      </w:r>
      <w:r w:rsidR="00B32390">
        <w:rPr>
          <w:rFonts w:ascii="Book Antiqua" w:hAnsi="Book Antiqua"/>
          <w:b/>
          <w:sz w:val="20"/>
          <w:szCs w:val="20"/>
          <w:u w:val="single"/>
        </w:rPr>
        <w:fldChar w:fldCharType="begin"/>
      </w:r>
      <w:r w:rsidR="00B32390">
        <w:instrText xml:space="preserve"> XE "</w:instrText>
      </w:r>
      <w:r w:rsidR="00B32390" w:rsidRPr="00C575B0">
        <w:rPr>
          <w:rFonts w:ascii="Book Antiqua" w:hAnsi="Book Antiqua"/>
          <w:b/>
          <w:sz w:val="20"/>
          <w:szCs w:val="20"/>
          <w:u w:val="single"/>
        </w:rPr>
        <w:instrText>PRIOR LEARNING ASSESSMENT (PLA)</w:instrText>
      </w:r>
      <w:r w:rsidR="00B32390">
        <w:instrText xml:space="preserve">" </w:instrText>
      </w:r>
      <w:r w:rsidR="00B32390">
        <w:rPr>
          <w:rFonts w:ascii="Book Antiqua" w:hAnsi="Book Antiqua"/>
          <w:b/>
          <w:sz w:val="20"/>
          <w:szCs w:val="20"/>
          <w:u w:val="single"/>
        </w:rPr>
        <w:fldChar w:fldCharType="end"/>
      </w:r>
    </w:p>
    <w:p w14:paraId="19BAA40A" w14:textId="77777777" w:rsidR="00E1725A" w:rsidRPr="004803A2" w:rsidRDefault="00E1725A" w:rsidP="00E1725A">
      <w:pPr>
        <w:spacing w:after="0" w:line="240" w:lineRule="auto"/>
        <w:rPr>
          <w:rFonts w:ascii="Book Antiqua" w:hAnsi="Book Antiqua"/>
          <w:b/>
          <w:sz w:val="18"/>
          <w:szCs w:val="18"/>
        </w:rPr>
      </w:pPr>
      <w:r w:rsidRPr="004803A2">
        <w:rPr>
          <w:rFonts w:ascii="Book Antiqua" w:hAnsi="Book Antiqua"/>
          <w:b/>
          <w:sz w:val="18"/>
          <w:szCs w:val="18"/>
        </w:rPr>
        <w:t>PLA100</w:t>
      </w:r>
      <w:r w:rsidRPr="004803A2">
        <w:rPr>
          <w:rFonts w:ascii="Book Antiqua" w:hAnsi="Book Antiqua"/>
          <w:b/>
          <w:sz w:val="18"/>
          <w:szCs w:val="18"/>
        </w:rPr>
        <w:tab/>
        <w:t>Portfolio Development</w:t>
      </w:r>
      <w:r w:rsidRPr="004803A2">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4803A2">
        <w:rPr>
          <w:rFonts w:ascii="Book Antiqua" w:hAnsi="Book Antiqua"/>
          <w:b/>
          <w:sz w:val="18"/>
          <w:szCs w:val="18"/>
        </w:rPr>
        <w:t>3 Credits</w:t>
      </w:r>
    </w:p>
    <w:p w14:paraId="2833DF76" w14:textId="77777777" w:rsidR="00E1725A" w:rsidRPr="004803A2" w:rsidRDefault="00E1725A" w:rsidP="00E1725A">
      <w:pPr>
        <w:spacing w:after="0" w:line="240" w:lineRule="auto"/>
        <w:jc w:val="both"/>
        <w:rPr>
          <w:rFonts w:ascii="Book Antiqua" w:hAnsi="Book Antiqua"/>
          <w:sz w:val="18"/>
          <w:szCs w:val="18"/>
        </w:rPr>
      </w:pPr>
      <w:r w:rsidRPr="004803A2">
        <w:rPr>
          <w:rFonts w:ascii="Book Antiqua" w:hAnsi="Book Antiqua"/>
          <w:sz w:val="18"/>
          <w:szCs w:val="18"/>
        </w:rPr>
        <w:t>This course is six weeks long and includes a two-week optional portfolio development workshop immediately following. The course also includes one free portfolio assessment. The course is taught on the Learning Counts Learning Management Server (LMS) and leads students through on how to identify college-level learning, how to align it with college courses, and how to build a portfolio to earn college credit. Students have six months from the start of PLA100 to submit their first portfolio. The grading for the courses is Pass/Fail.</w:t>
      </w:r>
    </w:p>
    <w:p w14:paraId="691084D0" w14:textId="2210AF1E" w:rsidR="00E1725A" w:rsidRDefault="00E82A07" w:rsidP="00E1725A">
      <w:pPr>
        <w:spacing w:after="0" w:line="240" w:lineRule="auto"/>
        <w:ind w:firstLine="720"/>
        <w:rPr>
          <w:rFonts w:ascii="Book Antiqua" w:hAnsi="Book Antiqua"/>
          <w:sz w:val="18"/>
          <w:szCs w:val="18"/>
        </w:rPr>
      </w:pPr>
      <w:r>
        <w:rPr>
          <w:rFonts w:ascii="Book Antiqua" w:hAnsi="Book Antiqua"/>
          <w:sz w:val="18"/>
          <w:szCs w:val="18"/>
        </w:rPr>
        <w:t xml:space="preserve"> Theory 3 Credits</w:t>
      </w:r>
      <w:r w:rsidR="00E1725A">
        <w:rPr>
          <w:rFonts w:ascii="Book Antiqua" w:hAnsi="Book Antiqua"/>
          <w:sz w:val="18"/>
          <w:szCs w:val="18"/>
        </w:rPr>
        <w:t xml:space="preserve">  </w:t>
      </w:r>
      <w:r w:rsidR="00E1725A" w:rsidRPr="00310642">
        <w:rPr>
          <w:rFonts w:ascii="Book Antiqua" w:hAnsi="Book Antiqua"/>
          <w:sz w:val="18"/>
          <w:szCs w:val="18"/>
        </w:rPr>
        <w:t>Prerequisite: ENG101 and prior online course</w:t>
      </w:r>
    </w:p>
    <w:p w14:paraId="39C3FC53" w14:textId="77777777" w:rsidR="00E1725A" w:rsidRPr="00310642" w:rsidRDefault="00E1725A" w:rsidP="00E1725A">
      <w:pPr>
        <w:spacing w:after="0" w:line="240" w:lineRule="auto"/>
        <w:ind w:firstLine="720"/>
        <w:rPr>
          <w:rFonts w:ascii="Book Antiqua" w:hAnsi="Book Antiqua"/>
          <w:sz w:val="18"/>
          <w:szCs w:val="18"/>
        </w:rPr>
      </w:pPr>
    </w:p>
    <w:p w14:paraId="2EB3D10C" w14:textId="77E86586" w:rsidR="0043668D" w:rsidRPr="00DB6AB8" w:rsidRDefault="0043668D" w:rsidP="0043668D">
      <w:pPr>
        <w:shd w:val="clear" w:color="auto" w:fill="92D050"/>
        <w:spacing w:after="0" w:line="240" w:lineRule="auto"/>
        <w:rPr>
          <w:rFonts w:ascii="Book Antiqua" w:hAnsi="Book Antiqua"/>
          <w:b/>
          <w:sz w:val="20"/>
          <w:szCs w:val="20"/>
          <w:u w:val="single"/>
        </w:rPr>
      </w:pPr>
      <w:r>
        <w:rPr>
          <w:rFonts w:ascii="Book Antiqua" w:hAnsi="Book Antiqua"/>
          <w:b/>
          <w:sz w:val="20"/>
          <w:szCs w:val="20"/>
          <w:u w:val="single"/>
        </w:rPr>
        <w:t>PARALEGAL</w:t>
      </w:r>
      <w:r w:rsidR="00C11A07">
        <w:rPr>
          <w:rFonts w:ascii="Book Antiqua" w:hAnsi="Book Antiqua"/>
          <w:b/>
          <w:sz w:val="20"/>
          <w:szCs w:val="20"/>
          <w:u w:val="single"/>
        </w:rPr>
        <w:fldChar w:fldCharType="begin"/>
      </w:r>
      <w:r w:rsidR="00C11A07">
        <w:instrText xml:space="preserve"> XE "</w:instrText>
      </w:r>
      <w:r w:rsidR="00C11A07" w:rsidRPr="008D4E15">
        <w:rPr>
          <w:b/>
          <w:color w:val="1D4AA3"/>
          <w:sz w:val="40"/>
          <w:szCs w:val="40"/>
        </w:rPr>
        <w:instrText>PARALEGAL</w:instrText>
      </w:r>
      <w:r w:rsidR="00C11A07">
        <w:instrText xml:space="preserve">" </w:instrText>
      </w:r>
      <w:r w:rsidR="00C11A07">
        <w:rPr>
          <w:rFonts w:ascii="Book Antiqua" w:hAnsi="Book Antiqua"/>
          <w:b/>
          <w:sz w:val="20"/>
          <w:szCs w:val="20"/>
          <w:u w:val="single"/>
        </w:rPr>
        <w:fldChar w:fldCharType="end"/>
      </w:r>
      <w:r>
        <w:rPr>
          <w:rFonts w:ascii="Book Antiqua" w:hAnsi="Book Antiqua"/>
          <w:b/>
          <w:sz w:val="20"/>
          <w:szCs w:val="20"/>
          <w:u w:val="single"/>
        </w:rPr>
        <w:t xml:space="preserve"> </w:t>
      </w:r>
      <w:r w:rsidRPr="00DB6AB8">
        <w:rPr>
          <w:rFonts w:ascii="Book Antiqua" w:hAnsi="Book Antiqua"/>
          <w:b/>
          <w:sz w:val="20"/>
          <w:szCs w:val="20"/>
          <w:u w:val="single"/>
        </w:rPr>
        <w:t>(</w:t>
      </w:r>
      <w:r>
        <w:rPr>
          <w:rFonts w:ascii="Book Antiqua" w:hAnsi="Book Antiqua"/>
          <w:b/>
          <w:sz w:val="20"/>
          <w:szCs w:val="20"/>
          <w:u w:val="single"/>
        </w:rPr>
        <w:t>PLG</w:t>
      </w:r>
      <w:r w:rsidRPr="00DB6AB8">
        <w:rPr>
          <w:rFonts w:ascii="Book Antiqua" w:hAnsi="Book Antiqua"/>
          <w:b/>
          <w:sz w:val="20"/>
          <w:szCs w:val="20"/>
          <w:u w:val="single"/>
        </w:rPr>
        <w:t>)</w:t>
      </w:r>
      <w:r w:rsidR="00B32390">
        <w:rPr>
          <w:rFonts w:ascii="Book Antiqua" w:hAnsi="Book Antiqua"/>
          <w:b/>
          <w:sz w:val="20"/>
          <w:szCs w:val="20"/>
          <w:u w:val="single"/>
        </w:rPr>
        <w:fldChar w:fldCharType="begin"/>
      </w:r>
      <w:r w:rsidR="00B32390">
        <w:instrText xml:space="preserve"> </w:instrText>
      </w:r>
      <w:r w:rsidR="00B32390" w:rsidRPr="003E48D3">
        <w:rPr>
          <w:rFonts w:ascii="Book Antiqua" w:hAnsi="Book Antiqua"/>
          <w:b/>
          <w:sz w:val="20"/>
          <w:szCs w:val="20"/>
          <w:u w:val="single"/>
        </w:rPr>
        <w:instrText>PARALEGAL (PLG)</w:instrText>
      </w:r>
      <w:r w:rsidR="00B32390">
        <w:instrText xml:space="preserve">" </w:instrText>
      </w:r>
      <w:r w:rsidR="00B32390">
        <w:rPr>
          <w:rFonts w:ascii="Book Antiqua" w:hAnsi="Book Antiqua"/>
          <w:b/>
          <w:sz w:val="20"/>
          <w:szCs w:val="20"/>
          <w:u w:val="single"/>
        </w:rPr>
        <w:fldChar w:fldCharType="separate"/>
      </w:r>
      <w:r w:rsidR="00AF1604">
        <w:rPr>
          <w:rFonts w:ascii="Book Antiqua" w:hAnsi="Book Antiqua"/>
          <w:bCs/>
          <w:sz w:val="20"/>
          <w:szCs w:val="20"/>
          <w:u w:val="single"/>
        </w:rPr>
        <w:t>.</w:t>
      </w:r>
      <w:r w:rsidR="00B32390">
        <w:rPr>
          <w:rFonts w:ascii="Book Antiqua" w:hAnsi="Book Antiqua"/>
          <w:b/>
          <w:sz w:val="20"/>
          <w:szCs w:val="20"/>
          <w:u w:val="single"/>
        </w:rPr>
        <w:fldChar w:fldCharType="end"/>
      </w:r>
    </w:p>
    <w:p w14:paraId="43678B7B" w14:textId="77777777" w:rsidR="0043668D" w:rsidRPr="004803A2" w:rsidRDefault="0043668D" w:rsidP="0043668D">
      <w:pPr>
        <w:spacing w:after="0" w:line="240" w:lineRule="auto"/>
        <w:rPr>
          <w:rFonts w:ascii="Book Antiqua" w:hAnsi="Book Antiqua"/>
          <w:b/>
          <w:sz w:val="18"/>
          <w:szCs w:val="18"/>
        </w:rPr>
      </w:pPr>
      <w:r w:rsidRPr="004803A2">
        <w:rPr>
          <w:rFonts w:ascii="Book Antiqua" w:hAnsi="Book Antiqua"/>
          <w:b/>
          <w:sz w:val="18"/>
          <w:szCs w:val="18"/>
        </w:rPr>
        <w:t>PLG101</w:t>
      </w:r>
      <w:r w:rsidRPr="004803A2">
        <w:rPr>
          <w:rFonts w:ascii="Book Antiqua" w:hAnsi="Book Antiqua"/>
          <w:b/>
          <w:sz w:val="18"/>
          <w:szCs w:val="18"/>
        </w:rPr>
        <w:tab/>
        <w:t>Introduction to Paralegalism and Ethics</w:t>
      </w:r>
      <w:r w:rsidRPr="004803A2">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4803A2">
        <w:rPr>
          <w:rFonts w:ascii="Book Antiqua" w:hAnsi="Book Antiqua"/>
          <w:b/>
          <w:sz w:val="18"/>
          <w:szCs w:val="18"/>
        </w:rPr>
        <w:t>3 Credits</w:t>
      </w:r>
    </w:p>
    <w:p w14:paraId="765ECA84" w14:textId="77777777" w:rsidR="0043668D" w:rsidRPr="004803A2" w:rsidRDefault="0043668D" w:rsidP="0043668D">
      <w:pPr>
        <w:spacing w:after="0" w:line="240" w:lineRule="auto"/>
        <w:jc w:val="both"/>
        <w:rPr>
          <w:rFonts w:ascii="Book Antiqua" w:hAnsi="Book Antiqua"/>
          <w:sz w:val="18"/>
          <w:szCs w:val="18"/>
        </w:rPr>
      </w:pPr>
      <w:r w:rsidRPr="004803A2">
        <w:rPr>
          <w:rFonts w:ascii="Book Antiqua" w:hAnsi="Book Antiqua"/>
          <w:sz w:val="18"/>
          <w:szCs w:val="18"/>
        </w:rPr>
        <w:t>This course introduces the student to the paralegal profession, including the study of contracts, torts, civil and criminal law, and the state and federal court system. Also covered is the role of the paralegal in the law office.</w:t>
      </w:r>
    </w:p>
    <w:p w14:paraId="2D8C2C2E" w14:textId="1FD35CE2" w:rsidR="0043668D" w:rsidRPr="00310642" w:rsidRDefault="00E82A07" w:rsidP="0043668D">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7587AEDC" w14:textId="77777777" w:rsidR="0043668D" w:rsidRPr="00310642" w:rsidRDefault="0043668D" w:rsidP="0043668D">
      <w:pPr>
        <w:spacing w:after="0" w:line="240" w:lineRule="auto"/>
        <w:ind w:firstLine="720"/>
        <w:rPr>
          <w:rFonts w:ascii="Book Antiqua" w:hAnsi="Book Antiqua"/>
          <w:sz w:val="18"/>
          <w:szCs w:val="18"/>
        </w:rPr>
      </w:pPr>
      <w:r w:rsidRPr="00310642">
        <w:rPr>
          <w:rFonts w:ascii="Book Antiqua" w:hAnsi="Book Antiqua"/>
          <w:sz w:val="18"/>
          <w:szCs w:val="18"/>
        </w:rPr>
        <w:t>Corequisites: PLG102, PLG105, PLG201, PLG207</w:t>
      </w:r>
    </w:p>
    <w:p w14:paraId="714C1911" w14:textId="77777777" w:rsidR="0043668D" w:rsidRPr="00310642" w:rsidRDefault="0043668D" w:rsidP="0043668D">
      <w:pPr>
        <w:spacing w:after="0" w:line="240" w:lineRule="auto"/>
        <w:rPr>
          <w:rFonts w:ascii="Book Antiqua" w:hAnsi="Book Antiqua"/>
          <w:sz w:val="18"/>
          <w:szCs w:val="18"/>
        </w:rPr>
      </w:pPr>
    </w:p>
    <w:p w14:paraId="0F6A97CA" w14:textId="77777777" w:rsidR="0043668D" w:rsidRPr="004803A2" w:rsidRDefault="0043668D" w:rsidP="0043668D">
      <w:pPr>
        <w:spacing w:after="0" w:line="240" w:lineRule="auto"/>
        <w:rPr>
          <w:rFonts w:ascii="Book Antiqua" w:hAnsi="Book Antiqua"/>
          <w:b/>
          <w:sz w:val="18"/>
          <w:szCs w:val="18"/>
        </w:rPr>
      </w:pPr>
      <w:r w:rsidRPr="004803A2">
        <w:rPr>
          <w:rFonts w:ascii="Book Antiqua" w:hAnsi="Book Antiqua"/>
          <w:b/>
          <w:sz w:val="18"/>
          <w:szCs w:val="18"/>
        </w:rPr>
        <w:t>PLG102</w:t>
      </w:r>
      <w:r w:rsidRPr="004803A2">
        <w:rPr>
          <w:rFonts w:ascii="Book Antiqua" w:hAnsi="Book Antiqua"/>
          <w:b/>
          <w:sz w:val="18"/>
          <w:szCs w:val="18"/>
        </w:rPr>
        <w:tab/>
        <w:t xml:space="preserve">Legal Research and Writing I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4803A2">
        <w:rPr>
          <w:rFonts w:ascii="Book Antiqua" w:hAnsi="Book Antiqua"/>
          <w:b/>
          <w:sz w:val="18"/>
          <w:szCs w:val="18"/>
        </w:rPr>
        <w:t xml:space="preserve">3 Credits </w:t>
      </w:r>
    </w:p>
    <w:p w14:paraId="074DE88B" w14:textId="77777777" w:rsidR="0043668D" w:rsidRPr="004803A2" w:rsidRDefault="0043668D" w:rsidP="0043668D">
      <w:pPr>
        <w:spacing w:after="0" w:line="240" w:lineRule="auto"/>
        <w:jc w:val="both"/>
        <w:rPr>
          <w:rFonts w:ascii="Book Antiqua" w:hAnsi="Book Antiqua"/>
          <w:sz w:val="18"/>
          <w:szCs w:val="18"/>
        </w:rPr>
      </w:pPr>
      <w:r w:rsidRPr="004803A2">
        <w:rPr>
          <w:rFonts w:ascii="Book Antiqua" w:hAnsi="Book Antiqua"/>
          <w:sz w:val="18"/>
          <w:szCs w:val="18"/>
        </w:rPr>
        <w:t>This course covers the purpose and function of the law library and computerized legal research techniques. Also stressed are legal analysis and writing skills, including the study of writing legal documents.</w:t>
      </w:r>
    </w:p>
    <w:p w14:paraId="52DECCE6" w14:textId="1501F3EF" w:rsidR="0043668D" w:rsidRPr="00310642" w:rsidRDefault="00E82A07" w:rsidP="0043668D">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48677A6E" w14:textId="77777777" w:rsidR="0043668D" w:rsidRPr="00310642" w:rsidRDefault="0043668D" w:rsidP="0043668D">
      <w:pPr>
        <w:spacing w:after="0" w:line="240" w:lineRule="auto"/>
        <w:ind w:firstLine="720"/>
        <w:rPr>
          <w:rFonts w:ascii="Book Antiqua" w:hAnsi="Book Antiqua"/>
          <w:sz w:val="18"/>
          <w:szCs w:val="18"/>
        </w:rPr>
      </w:pPr>
      <w:r w:rsidRPr="00310642">
        <w:rPr>
          <w:rFonts w:ascii="Book Antiqua" w:hAnsi="Book Antiqua"/>
          <w:sz w:val="18"/>
          <w:szCs w:val="18"/>
        </w:rPr>
        <w:t>Corequisite: PLG101</w:t>
      </w:r>
    </w:p>
    <w:p w14:paraId="44D0B6DC" w14:textId="77777777" w:rsidR="0043668D" w:rsidRPr="00310642" w:rsidRDefault="0043668D" w:rsidP="0043668D">
      <w:pPr>
        <w:spacing w:after="0" w:line="240" w:lineRule="auto"/>
        <w:rPr>
          <w:rFonts w:ascii="Book Antiqua" w:hAnsi="Book Antiqua"/>
          <w:sz w:val="18"/>
          <w:szCs w:val="18"/>
        </w:rPr>
      </w:pPr>
    </w:p>
    <w:p w14:paraId="1603FB27" w14:textId="77777777" w:rsidR="0043668D" w:rsidRPr="004803A2" w:rsidRDefault="0043668D" w:rsidP="0043668D">
      <w:pPr>
        <w:spacing w:after="0" w:line="240" w:lineRule="auto"/>
        <w:rPr>
          <w:rFonts w:ascii="Book Antiqua" w:hAnsi="Book Antiqua"/>
          <w:b/>
          <w:sz w:val="18"/>
          <w:szCs w:val="18"/>
        </w:rPr>
      </w:pPr>
      <w:r w:rsidRPr="004803A2">
        <w:rPr>
          <w:rFonts w:ascii="Book Antiqua" w:hAnsi="Book Antiqua"/>
          <w:b/>
          <w:sz w:val="18"/>
          <w:szCs w:val="18"/>
        </w:rPr>
        <w:t>PLG103</w:t>
      </w:r>
      <w:r w:rsidRPr="004803A2">
        <w:rPr>
          <w:rFonts w:ascii="Book Antiqua" w:hAnsi="Book Antiqua"/>
          <w:b/>
          <w:sz w:val="18"/>
          <w:szCs w:val="18"/>
        </w:rPr>
        <w:tab/>
        <w:t xml:space="preserve">Legal Research and Writing II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4803A2">
        <w:rPr>
          <w:rFonts w:ascii="Book Antiqua" w:hAnsi="Book Antiqua"/>
          <w:b/>
          <w:sz w:val="18"/>
          <w:szCs w:val="18"/>
        </w:rPr>
        <w:t xml:space="preserve">3 Credits </w:t>
      </w:r>
    </w:p>
    <w:p w14:paraId="31C6C9DB" w14:textId="77777777" w:rsidR="0043668D" w:rsidRPr="004803A2" w:rsidRDefault="0043668D" w:rsidP="0043668D">
      <w:pPr>
        <w:spacing w:after="0" w:line="240" w:lineRule="auto"/>
        <w:jc w:val="both"/>
        <w:rPr>
          <w:rFonts w:ascii="Book Antiqua" w:hAnsi="Book Antiqua"/>
          <w:sz w:val="18"/>
          <w:szCs w:val="18"/>
        </w:rPr>
      </w:pPr>
      <w:r w:rsidRPr="004803A2">
        <w:rPr>
          <w:rFonts w:ascii="Book Antiqua" w:hAnsi="Book Antiqua"/>
          <w:sz w:val="18"/>
          <w:szCs w:val="18"/>
        </w:rPr>
        <w:t>A continuation of PLG102, this course covers more advanced computer assisted legal research techniques, as well as the drafting of legal documents such as legal memoranda, civil pleading, affidavit, legal correspondence, and other legal forms.</w:t>
      </w:r>
    </w:p>
    <w:p w14:paraId="323AA35C" w14:textId="6D6701D0" w:rsidR="0043668D" w:rsidRPr="00310642" w:rsidRDefault="00E82A07" w:rsidP="0043668D">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0E99E13C" w14:textId="77777777" w:rsidR="0043668D" w:rsidRPr="00310642" w:rsidRDefault="0043668D" w:rsidP="0043668D">
      <w:pPr>
        <w:spacing w:after="0" w:line="240" w:lineRule="auto"/>
        <w:ind w:firstLine="720"/>
        <w:rPr>
          <w:rFonts w:ascii="Book Antiqua" w:hAnsi="Book Antiqua"/>
          <w:sz w:val="18"/>
          <w:szCs w:val="18"/>
        </w:rPr>
      </w:pPr>
      <w:r w:rsidRPr="00310642">
        <w:rPr>
          <w:rFonts w:ascii="Book Antiqua" w:hAnsi="Book Antiqua"/>
          <w:sz w:val="18"/>
          <w:szCs w:val="18"/>
        </w:rPr>
        <w:t>Prerequisite: PLG101, PLG102</w:t>
      </w:r>
    </w:p>
    <w:p w14:paraId="406261FC" w14:textId="77777777" w:rsidR="0043668D" w:rsidRPr="00310642" w:rsidRDefault="0043668D" w:rsidP="0043668D">
      <w:pPr>
        <w:spacing w:after="0" w:line="240" w:lineRule="auto"/>
        <w:rPr>
          <w:rFonts w:ascii="Book Antiqua" w:hAnsi="Book Antiqua"/>
          <w:sz w:val="18"/>
          <w:szCs w:val="18"/>
        </w:rPr>
      </w:pPr>
    </w:p>
    <w:p w14:paraId="1955DA50" w14:textId="12308FD1" w:rsidR="0043668D" w:rsidRPr="004803A2" w:rsidRDefault="0043668D" w:rsidP="0043668D">
      <w:pPr>
        <w:spacing w:after="0" w:line="240" w:lineRule="auto"/>
        <w:rPr>
          <w:rFonts w:ascii="Book Antiqua" w:hAnsi="Book Antiqua"/>
          <w:b/>
          <w:sz w:val="18"/>
          <w:szCs w:val="18"/>
        </w:rPr>
      </w:pPr>
      <w:r w:rsidRPr="004803A2">
        <w:rPr>
          <w:rFonts w:ascii="Book Antiqua" w:hAnsi="Book Antiqua"/>
          <w:b/>
          <w:sz w:val="18"/>
          <w:szCs w:val="18"/>
        </w:rPr>
        <w:t>PGL105</w:t>
      </w:r>
      <w:r w:rsidRPr="004803A2">
        <w:rPr>
          <w:rFonts w:ascii="Book Antiqua" w:hAnsi="Book Antiqua"/>
          <w:b/>
          <w:sz w:val="18"/>
          <w:szCs w:val="18"/>
        </w:rPr>
        <w:tab/>
        <w:t>Litigation/Civil Procedures</w:t>
      </w:r>
      <w:r w:rsidR="000E4551">
        <w:rPr>
          <w:rFonts w:ascii="Book Antiqua" w:hAnsi="Book Antiqua"/>
          <w:b/>
          <w:sz w:val="18"/>
          <w:szCs w:val="18"/>
        </w:rPr>
        <w:fldChar w:fldCharType="begin"/>
      </w:r>
      <w:r w:rsidR="000E4551">
        <w:instrText xml:space="preserve"> XE "</w:instrText>
      </w:r>
      <w:r w:rsidR="000E4551" w:rsidRPr="00197E5A">
        <w:rPr>
          <w:rFonts w:ascii="Book Antiqua" w:hAnsi="Book Antiqua"/>
          <w:b/>
          <w:sz w:val="20"/>
          <w:szCs w:val="20"/>
        </w:rPr>
        <w:instrText>Procedures</w:instrText>
      </w:r>
      <w:r w:rsidR="000E4551">
        <w:instrText xml:space="preserve">" </w:instrText>
      </w:r>
      <w:r w:rsidR="000E4551">
        <w:rPr>
          <w:rFonts w:ascii="Book Antiqua" w:hAnsi="Book Antiqua"/>
          <w:b/>
          <w:sz w:val="18"/>
          <w:szCs w:val="18"/>
        </w:rPr>
        <w:fldChar w:fldCharType="end"/>
      </w:r>
      <w:r w:rsidRPr="004803A2">
        <w:rPr>
          <w:rFonts w:ascii="Book Antiqua" w:hAnsi="Book Antiqua"/>
          <w:b/>
          <w:sz w:val="18"/>
          <w:szCs w:val="18"/>
        </w:rPr>
        <w:t xml:space="preserve">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4803A2">
        <w:rPr>
          <w:rFonts w:ascii="Book Antiqua" w:hAnsi="Book Antiqua"/>
          <w:b/>
          <w:sz w:val="18"/>
          <w:szCs w:val="18"/>
        </w:rPr>
        <w:t xml:space="preserve"> 3 Credits </w:t>
      </w:r>
    </w:p>
    <w:p w14:paraId="0DA4F9C5" w14:textId="77777777" w:rsidR="0043668D" w:rsidRPr="004C7762" w:rsidRDefault="0043668D" w:rsidP="0043668D">
      <w:pPr>
        <w:spacing w:after="0" w:line="240" w:lineRule="auto"/>
        <w:jc w:val="both"/>
        <w:rPr>
          <w:rFonts w:ascii="Book Antiqua" w:hAnsi="Book Antiqua"/>
          <w:sz w:val="18"/>
          <w:szCs w:val="18"/>
        </w:rPr>
      </w:pPr>
      <w:r w:rsidRPr="004C7762">
        <w:rPr>
          <w:rFonts w:ascii="Book Antiqua" w:hAnsi="Book Antiqua"/>
          <w:sz w:val="18"/>
          <w:szCs w:val="18"/>
        </w:rPr>
        <w:t>This course covers the study of drafting litigation documents such as complaint, answer and discovery pleadings, and the Rules of Civil Procedure, including application of rules to fact patterns.</w:t>
      </w:r>
    </w:p>
    <w:p w14:paraId="0D0EB1B8" w14:textId="358B831C" w:rsidR="0043668D" w:rsidRPr="00310642" w:rsidRDefault="00E82A07" w:rsidP="0043668D">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07C48756" w14:textId="77777777" w:rsidR="0043668D" w:rsidRPr="00310642" w:rsidRDefault="0043668D" w:rsidP="0043668D">
      <w:pPr>
        <w:spacing w:after="0" w:line="240" w:lineRule="auto"/>
        <w:ind w:firstLine="720"/>
        <w:rPr>
          <w:rFonts w:ascii="Book Antiqua" w:hAnsi="Book Antiqua"/>
          <w:sz w:val="18"/>
          <w:szCs w:val="18"/>
        </w:rPr>
      </w:pPr>
      <w:r w:rsidRPr="00310642">
        <w:rPr>
          <w:rFonts w:ascii="Book Antiqua" w:hAnsi="Book Antiqua"/>
          <w:sz w:val="18"/>
          <w:szCs w:val="18"/>
        </w:rPr>
        <w:t>Corequisite: PLG101</w:t>
      </w:r>
    </w:p>
    <w:p w14:paraId="19889728" w14:textId="77777777" w:rsidR="0043668D" w:rsidRPr="00310642" w:rsidRDefault="0043668D" w:rsidP="0043668D">
      <w:pPr>
        <w:spacing w:after="0" w:line="240" w:lineRule="auto"/>
        <w:rPr>
          <w:rFonts w:ascii="Book Antiqua" w:hAnsi="Book Antiqua"/>
          <w:sz w:val="18"/>
          <w:szCs w:val="18"/>
        </w:rPr>
      </w:pPr>
    </w:p>
    <w:p w14:paraId="281B93C1" w14:textId="77777777" w:rsidR="0043668D" w:rsidRPr="004803A2" w:rsidRDefault="0043668D" w:rsidP="0043668D">
      <w:pPr>
        <w:spacing w:after="0" w:line="240" w:lineRule="auto"/>
        <w:rPr>
          <w:rFonts w:ascii="Book Antiqua" w:hAnsi="Book Antiqua"/>
          <w:b/>
          <w:sz w:val="18"/>
          <w:szCs w:val="18"/>
        </w:rPr>
      </w:pPr>
      <w:r w:rsidRPr="004803A2">
        <w:rPr>
          <w:rFonts w:ascii="Book Antiqua" w:hAnsi="Book Antiqua"/>
          <w:b/>
          <w:sz w:val="18"/>
          <w:szCs w:val="18"/>
        </w:rPr>
        <w:t>PLG201</w:t>
      </w:r>
      <w:r w:rsidRPr="004803A2">
        <w:rPr>
          <w:rFonts w:ascii="Book Antiqua" w:hAnsi="Book Antiqua"/>
          <w:b/>
          <w:sz w:val="18"/>
          <w:szCs w:val="18"/>
        </w:rPr>
        <w:tab/>
        <w:t xml:space="preserve">Real Property/Real Estate Law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4803A2">
        <w:rPr>
          <w:rFonts w:ascii="Book Antiqua" w:hAnsi="Book Antiqua"/>
          <w:b/>
          <w:sz w:val="18"/>
          <w:szCs w:val="18"/>
        </w:rPr>
        <w:t xml:space="preserve">3 Credits </w:t>
      </w:r>
    </w:p>
    <w:p w14:paraId="45000BC2" w14:textId="77777777" w:rsidR="0043668D" w:rsidRPr="004C7762" w:rsidRDefault="0043668D" w:rsidP="0043668D">
      <w:pPr>
        <w:spacing w:after="0" w:line="240" w:lineRule="auto"/>
        <w:jc w:val="both"/>
        <w:rPr>
          <w:rFonts w:ascii="Book Antiqua" w:hAnsi="Book Antiqua"/>
          <w:sz w:val="18"/>
          <w:szCs w:val="18"/>
        </w:rPr>
      </w:pPr>
      <w:r w:rsidRPr="004C7762">
        <w:rPr>
          <w:rFonts w:ascii="Book Antiqua" w:hAnsi="Book Antiqua"/>
          <w:sz w:val="18"/>
          <w:szCs w:val="18"/>
        </w:rPr>
        <w:t>This course involves the study of the law of real property, as well as specific types of real estate transactions, such as deeds, sales contracts, and leases. Also included are title searches, recording deeds, drafting an offer to purchase, and drafting closing documents.</w:t>
      </w:r>
    </w:p>
    <w:p w14:paraId="2DCFF79B" w14:textId="405E4F38" w:rsidR="0043668D" w:rsidRPr="00310642" w:rsidRDefault="00E82A07" w:rsidP="0043668D">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1E5ABEE4" w14:textId="77777777" w:rsidR="0043668D" w:rsidRPr="00310642" w:rsidRDefault="0043668D" w:rsidP="0043668D">
      <w:pPr>
        <w:spacing w:after="0" w:line="240" w:lineRule="auto"/>
        <w:ind w:firstLine="720"/>
        <w:rPr>
          <w:rFonts w:ascii="Book Antiqua" w:hAnsi="Book Antiqua"/>
          <w:sz w:val="18"/>
          <w:szCs w:val="18"/>
        </w:rPr>
      </w:pPr>
      <w:r w:rsidRPr="00310642">
        <w:rPr>
          <w:rFonts w:ascii="Book Antiqua" w:hAnsi="Book Antiqua"/>
          <w:sz w:val="18"/>
          <w:szCs w:val="18"/>
        </w:rPr>
        <w:t>Corequisite: PLG101</w:t>
      </w:r>
    </w:p>
    <w:p w14:paraId="1A59F28B" w14:textId="77777777" w:rsidR="0043668D" w:rsidRDefault="0043668D" w:rsidP="0043668D">
      <w:pPr>
        <w:spacing w:after="0" w:line="240" w:lineRule="auto"/>
        <w:rPr>
          <w:rFonts w:ascii="Book Antiqua" w:hAnsi="Book Antiqua"/>
          <w:sz w:val="18"/>
          <w:szCs w:val="18"/>
        </w:rPr>
      </w:pPr>
    </w:p>
    <w:p w14:paraId="07BA7D71" w14:textId="77777777" w:rsidR="004803A2" w:rsidRPr="004803A2" w:rsidRDefault="009B2C16" w:rsidP="00310642">
      <w:pPr>
        <w:spacing w:after="0" w:line="240" w:lineRule="auto"/>
        <w:rPr>
          <w:rFonts w:ascii="Book Antiqua" w:hAnsi="Book Antiqua"/>
          <w:b/>
          <w:sz w:val="18"/>
          <w:szCs w:val="18"/>
        </w:rPr>
      </w:pPr>
      <w:r w:rsidRPr="004803A2">
        <w:rPr>
          <w:rFonts w:ascii="Book Antiqua" w:hAnsi="Book Antiqua"/>
          <w:b/>
          <w:sz w:val="18"/>
          <w:szCs w:val="18"/>
        </w:rPr>
        <w:t>PLG203</w:t>
      </w:r>
      <w:r w:rsidRPr="004803A2">
        <w:rPr>
          <w:rFonts w:ascii="Book Antiqua" w:hAnsi="Book Antiqua"/>
          <w:b/>
          <w:sz w:val="18"/>
          <w:szCs w:val="18"/>
        </w:rPr>
        <w:tab/>
        <w:t xml:space="preserve">Torts                                                                      </w:t>
      </w:r>
      <w:r w:rsidR="004803A2">
        <w:rPr>
          <w:rFonts w:ascii="Book Antiqua" w:hAnsi="Book Antiqua"/>
          <w:b/>
          <w:sz w:val="18"/>
          <w:szCs w:val="18"/>
        </w:rPr>
        <w:tab/>
      </w:r>
      <w:r w:rsidR="004803A2">
        <w:rPr>
          <w:rFonts w:ascii="Book Antiqua" w:hAnsi="Book Antiqua"/>
          <w:b/>
          <w:sz w:val="18"/>
          <w:szCs w:val="18"/>
        </w:rPr>
        <w:tab/>
      </w:r>
      <w:r w:rsidR="004803A2">
        <w:rPr>
          <w:rFonts w:ascii="Book Antiqua" w:hAnsi="Book Antiqua"/>
          <w:b/>
          <w:sz w:val="18"/>
          <w:szCs w:val="18"/>
        </w:rPr>
        <w:tab/>
      </w:r>
      <w:r w:rsidR="004803A2">
        <w:rPr>
          <w:rFonts w:ascii="Book Antiqua" w:hAnsi="Book Antiqua"/>
          <w:b/>
          <w:sz w:val="18"/>
          <w:szCs w:val="18"/>
        </w:rPr>
        <w:tab/>
      </w:r>
      <w:r w:rsidRPr="004803A2">
        <w:rPr>
          <w:rFonts w:ascii="Book Antiqua" w:hAnsi="Book Antiqua"/>
          <w:b/>
          <w:sz w:val="18"/>
          <w:szCs w:val="18"/>
        </w:rPr>
        <w:t xml:space="preserve"> 3 Credits </w:t>
      </w:r>
    </w:p>
    <w:p w14:paraId="186AFB58" w14:textId="77777777" w:rsidR="009B2C16" w:rsidRPr="004803A2" w:rsidRDefault="009B2C16" w:rsidP="004803A2">
      <w:pPr>
        <w:spacing w:after="0" w:line="240" w:lineRule="auto"/>
        <w:jc w:val="both"/>
        <w:rPr>
          <w:rFonts w:ascii="Book Antiqua" w:hAnsi="Book Antiqua"/>
          <w:sz w:val="18"/>
          <w:szCs w:val="18"/>
        </w:rPr>
      </w:pPr>
      <w:r w:rsidRPr="004803A2">
        <w:rPr>
          <w:rFonts w:ascii="Book Antiqua" w:hAnsi="Book Antiqua"/>
          <w:sz w:val="18"/>
          <w:szCs w:val="18"/>
        </w:rPr>
        <w:t>This course involves the basic princ</w:t>
      </w:r>
      <w:r w:rsidR="00BD03E9">
        <w:rPr>
          <w:rFonts w:ascii="Book Antiqua" w:hAnsi="Book Antiqua"/>
          <w:sz w:val="18"/>
          <w:szCs w:val="18"/>
        </w:rPr>
        <w:t>iples of tort law (personal in</w:t>
      </w:r>
      <w:r w:rsidRPr="004803A2">
        <w:rPr>
          <w:rFonts w:ascii="Book Antiqua" w:hAnsi="Book Antiqua"/>
          <w:sz w:val="18"/>
          <w:szCs w:val="18"/>
        </w:rPr>
        <w:t>jury, products liability, malpractice</w:t>
      </w:r>
      <w:r w:rsidR="004803A2" w:rsidRPr="004803A2">
        <w:rPr>
          <w:rFonts w:ascii="Book Antiqua" w:hAnsi="Book Antiqua"/>
          <w:sz w:val="18"/>
          <w:szCs w:val="18"/>
        </w:rPr>
        <w:t>) in order to study the respon</w:t>
      </w:r>
      <w:r w:rsidRPr="004803A2">
        <w:rPr>
          <w:rFonts w:ascii="Book Antiqua" w:hAnsi="Book Antiqua"/>
          <w:sz w:val="18"/>
          <w:szCs w:val="18"/>
        </w:rPr>
        <w:t>sibilities in a trial setting. Included will be the study of collecting and preparing evidence.</w:t>
      </w:r>
    </w:p>
    <w:p w14:paraId="5B3927A6" w14:textId="31E32654" w:rsidR="009B2C16" w:rsidRPr="00310642" w:rsidRDefault="00E82A07" w:rsidP="004803A2">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3AB2EC7D" w14:textId="77777777" w:rsidR="009B2C16" w:rsidRPr="00310642" w:rsidRDefault="009B2C16" w:rsidP="004803A2">
      <w:pPr>
        <w:spacing w:after="0" w:line="240" w:lineRule="auto"/>
        <w:ind w:firstLine="720"/>
        <w:rPr>
          <w:rFonts w:ascii="Book Antiqua" w:hAnsi="Book Antiqua"/>
          <w:sz w:val="18"/>
          <w:szCs w:val="18"/>
        </w:rPr>
      </w:pPr>
      <w:r w:rsidRPr="00310642">
        <w:rPr>
          <w:rFonts w:ascii="Book Antiqua" w:hAnsi="Book Antiqua"/>
          <w:sz w:val="18"/>
          <w:szCs w:val="18"/>
        </w:rPr>
        <w:t>Prerequisite: PLG101</w:t>
      </w:r>
    </w:p>
    <w:p w14:paraId="7D274170" w14:textId="77777777" w:rsidR="009B2C16" w:rsidRPr="00310642" w:rsidRDefault="009B2C16" w:rsidP="00310642">
      <w:pPr>
        <w:spacing w:after="0" w:line="240" w:lineRule="auto"/>
        <w:rPr>
          <w:rFonts w:ascii="Book Antiqua" w:hAnsi="Book Antiqua"/>
          <w:sz w:val="18"/>
          <w:szCs w:val="18"/>
        </w:rPr>
      </w:pPr>
    </w:p>
    <w:p w14:paraId="66065135" w14:textId="77777777" w:rsidR="004C7762" w:rsidRPr="004C7762" w:rsidRDefault="009B2C16" w:rsidP="00310642">
      <w:pPr>
        <w:spacing w:after="0" w:line="240" w:lineRule="auto"/>
        <w:rPr>
          <w:rFonts w:ascii="Book Antiqua" w:hAnsi="Book Antiqua"/>
          <w:b/>
          <w:sz w:val="18"/>
          <w:szCs w:val="18"/>
        </w:rPr>
      </w:pPr>
      <w:r w:rsidRPr="004C7762">
        <w:rPr>
          <w:rFonts w:ascii="Book Antiqua" w:hAnsi="Book Antiqua"/>
          <w:b/>
          <w:sz w:val="18"/>
          <w:szCs w:val="18"/>
        </w:rPr>
        <w:t>PLG205</w:t>
      </w:r>
      <w:r w:rsidRPr="004C7762">
        <w:rPr>
          <w:rFonts w:ascii="Book Antiqua" w:hAnsi="Book Antiqua"/>
          <w:b/>
          <w:sz w:val="18"/>
          <w:szCs w:val="18"/>
        </w:rPr>
        <w:tab/>
        <w:t xml:space="preserve">Contracts                                                               </w:t>
      </w:r>
      <w:r w:rsidR="004C7762">
        <w:rPr>
          <w:rFonts w:ascii="Book Antiqua" w:hAnsi="Book Antiqua"/>
          <w:b/>
          <w:sz w:val="18"/>
          <w:szCs w:val="18"/>
        </w:rPr>
        <w:tab/>
      </w:r>
      <w:r w:rsidR="004C7762">
        <w:rPr>
          <w:rFonts w:ascii="Book Antiqua" w:hAnsi="Book Antiqua"/>
          <w:b/>
          <w:sz w:val="18"/>
          <w:szCs w:val="18"/>
        </w:rPr>
        <w:tab/>
      </w:r>
      <w:r w:rsidR="004C7762">
        <w:rPr>
          <w:rFonts w:ascii="Book Antiqua" w:hAnsi="Book Antiqua"/>
          <w:b/>
          <w:sz w:val="18"/>
          <w:szCs w:val="18"/>
        </w:rPr>
        <w:tab/>
      </w:r>
      <w:r w:rsidRPr="004C7762">
        <w:rPr>
          <w:rFonts w:ascii="Book Antiqua" w:hAnsi="Book Antiqua"/>
          <w:b/>
          <w:sz w:val="18"/>
          <w:szCs w:val="18"/>
        </w:rPr>
        <w:t xml:space="preserve">3 Credits </w:t>
      </w:r>
    </w:p>
    <w:p w14:paraId="1B665145" w14:textId="77777777" w:rsidR="009B2C16" w:rsidRPr="004C7762" w:rsidRDefault="009B2C16" w:rsidP="004C7762">
      <w:pPr>
        <w:spacing w:after="0" w:line="240" w:lineRule="auto"/>
        <w:jc w:val="both"/>
        <w:rPr>
          <w:rFonts w:ascii="Book Antiqua" w:hAnsi="Book Antiqua"/>
          <w:sz w:val="18"/>
          <w:szCs w:val="18"/>
        </w:rPr>
      </w:pPr>
      <w:r w:rsidRPr="004C7762">
        <w:rPr>
          <w:rFonts w:ascii="Book Antiqua" w:hAnsi="Book Antiqua"/>
          <w:sz w:val="18"/>
          <w:szCs w:val="18"/>
        </w:rPr>
        <w:t>This course will give the student an understanding of the law of contracts, including the formation</w:t>
      </w:r>
      <w:r w:rsidR="004C7762" w:rsidRPr="004C7762">
        <w:rPr>
          <w:rFonts w:ascii="Book Antiqua" w:hAnsi="Book Antiqua"/>
          <w:sz w:val="18"/>
          <w:szCs w:val="18"/>
        </w:rPr>
        <w:t xml:space="preserve"> of a contract through its ter</w:t>
      </w:r>
      <w:r w:rsidRPr="004C7762">
        <w:rPr>
          <w:rFonts w:ascii="Book Antiqua" w:hAnsi="Book Antiqua"/>
          <w:sz w:val="18"/>
          <w:szCs w:val="18"/>
        </w:rPr>
        <w:t>mination. This includes several ways in which a contract can be entered, offered and accepted, oral contracts, fraud, and breach of contract.</w:t>
      </w:r>
    </w:p>
    <w:p w14:paraId="3F4896F0" w14:textId="70D24C93" w:rsidR="009B2C16" w:rsidRPr="00310642" w:rsidRDefault="00E82A07" w:rsidP="004C7762">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5ED34AFB" w14:textId="77777777" w:rsidR="009B2C16" w:rsidRPr="00310642" w:rsidRDefault="009B2C16" w:rsidP="004C7762">
      <w:pPr>
        <w:spacing w:after="0" w:line="240" w:lineRule="auto"/>
        <w:ind w:firstLine="720"/>
        <w:rPr>
          <w:rFonts w:ascii="Book Antiqua" w:hAnsi="Book Antiqua"/>
          <w:sz w:val="18"/>
          <w:szCs w:val="18"/>
        </w:rPr>
      </w:pPr>
      <w:r w:rsidRPr="00310642">
        <w:rPr>
          <w:rFonts w:ascii="Book Antiqua" w:hAnsi="Book Antiqua"/>
          <w:sz w:val="18"/>
          <w:szCs w:val="18"/>
        </w:rPr>
        <w:t>Prerequisite PLG101</w:t>
      </w:r>
    </w:p>
    <w:p w14:paraId="6AF05832" w14:textId="77777777" w:rsidR="009B2C16" w:rsidRPr="00310642" w:rsidRDefault="009B2C16" w:rsidP="00310642">
      <w:pPr>
        <w:spacing w:after="0" w:line="240" w:lineRule="auto"/>
        <w:rPr>
          <w:rFonts w:ascii="Book Antiqua" w:hAnsi="Book Antiqua"/>
          <w:sz w:val="18"/>
          <w:szCs w:val="18"/>
        </w:rPr>
      </w:pPr>
    </w:p>
    <w:p w14:paraId="3619165C" w14:textId="77777777" w:rsidR="00E1725A" w:rsidRPr="004C7762" w:rsidRDefault="00E1725A" w:rsidP="00E1725A">
      <w:pPr>
        <w:spacing w:after="0" w:line="240" w:lineRule="auto"/>
        <w:rPr>
          <w:rFonts w:ascii="Book Antiqua" w:hAnsi="Book Antiqua"/>
          <w:b/>
          <w:sz w:val="18"/>
          <w:szCs w:val="18"/>
        </w:rPr>
      </w:pPr>
      <w:r w:rsidRPr="004C7762">
        <w:rPr>
          <w:rFonts w:ascii="Book Antiqua" w:hAnsi="Book Antiqua"/>
          <w:b/>
          <w:sz w:val="18"/>
          <w:szCs w:val="18"/>
        </w:rPr>
        <w:t>PLG207</w:t>
      </w:r>
      <w:r w:rsidRPr="004C7762">
        <w:rPr>
          <w:rFonts w:ascii="Book Antiqua" w:hAnsi="Book Antiqua"/>
          <w:b/>
          <w:sz w:val="18"/>
          <w:szCs w:val="18"/>
        </w:rPr>
        <w:tab/>
        <w:t xml:space="preserve">Law Office Technology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4C7762">
        <w:rPr>
          <w:rFonts w:ascii="Book Antiqua" w:hAnsi="Book Antiqua"/>
          <w:b/>
          <w:sz w:val="18"/>
          <w:szCs w:val="18"/>
        </w:rPr>
        <w:t xml:space="preserve">3 Credits </w:t>
      </w:r>
    </w:p>
    <w:p w14:paraId="7B7B8F6D" w14:textId="77777777" w:rsidR="00E1725A" w:rsidRPr="004C7762" w:rsidRDefault="00E1725A" w:rsidP="00E1725A">
      <w:pPr>
        <w:spacing w:after="0" w:line="240" w:lineRule="auto"/>
        <w:jc w:val="both"/>
        <w:rPr>
          <w:rFonts w:ascii="Book Antiqua" w:hAnsi="Book Antiqua"/>
          <w:sz w:val="18"/>
          <w:szCs w:val="18"/>
        </w:rPr>
      </w:pPr>
      <w:r w:rsidRPr="004C7762">
        <w:rPr>
          <w:rFonts w:ascii="Book Antiqua" w:hAnsi="Book Antiqua"/>
          <w:sz w:val="18"/>
          <w:szCs w:val="18"/>
        </w:rPr>
        <w:t>This course exposes the student to the use of computer software in the law office. Included is the use of spreadsheets, databases, e-mail, billing software, and the Internet.</w:t>
      </w:r>
    </w:p>
    <w:p w14:paraId="4E3A37CA" w14:textId="340D4F79" w:rsidR="00E1725A" w:rsidRPr="00310642" w:rsidRDefault="00E82A07" w:rsidP="00E1725A">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2A7B2F81" w14:textId="77777777" w:rsidR="00E1725A" w:rsidRPr="00310642" w:rsidRDefault="00E1725A" w:rsidP="00E1725A">
      <w:pPr>
        <w:spacing w:after="0" w:line="240" w:lineRule="auto"/>
        <w:ind w:firstLine="720"/>
        <w:rPr>
          <w:rFonts w:ascii="Book Antiqua" w:hAnsi="Book Antiqua"/>
          <w:sz w:val="18"/>
          <w:szCs w:val="18"/>
        </w:rPr>
      </w:pPr>
      <w:r w:rsidRPr="00310642">
        <w:rPr>
          <w:rFonts w:ascii="Book Antiqua" w:hAnsi="Book Antiqua"/>
          <w:sz w:val="18"/>
          <w:szCs w:val="18"/>
        </w:rPr>
        <w:t>Corequisite: PLG101</w:t>
      </w:r>
    </w:p>
    <w:p w14:paraId="52DA29A6" w14:textId="77777777" w:rsidR="00E1725A" w:rsidRDefault="00E1725A" w:rsidP="0043668D">
      <w:pPr>
        <w:spacing w:after="0" w:line="240" w:lineRule="auto"/>
        <w:rPr>
          <w:rFonts w:ascii="Book Antiqua" w:hAnsi="Book Antiqua"/>
          <w:b/>
          <w:sz w:val="18"/>
          <w:szCs w:val="18"/>
        </w:rPr>
      </w:pPr>
    </w:p>
    <w:p w14:paraId="167CB194" w14:textId="77777777" w:rsidR="0043668D" w:rsidRPr="004C7762" w:rsidRDefault="0043668D" w:rsidP="0043668D">
      <w:pPr>
        <w:spacing w:after="0" w:line="240" w:lineRule="auto"/>
        <w:rPr>
          <w:rFonts w:ascii="Book Antiqua" w:hAnsi="Book Antiqua"/>
          <w:b/>
          <w:sz w:val="18"/>
          <w:szCs w:val="18"/>
        </w:rPr>
      </w:pPr>
      <w:r w:rsidRPr="004C7762">
        <w:rPr>
          <w:rFonts w:ascii="Book Antiqua" w:hAnsi="Book Antiqua"/>
          <w:b/>
          <w:sz w:val="18"/>
          <w:szCs w:val="18"/>
        </w:rPr>
        <w:t>PLG210</w:t>
      </w:r>
      <w:r w:rsidRPr="004C7762">
        <w:rPr>
          <w:rFonts w:ascii="Book Antiqua" w:hAnsi="Book Antiqua"/>
          <w:b/>
          <w:sz w:val="18"/>
          <w:szCs w:val="18"/>
        </w:rPr>
        <w:tab/>
        <w:t xml:space="preserve">Criminal Law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4C7762">
        <w:rPr>
          <w:rFonts w:ascii="Book Antiqua" w:hAnsi="Book Antiqua"/>
          <w:b/>
          <w:sz w:val="18"/>
          <w:szCs w:val="18"/>
        </w:rPr>
        <w:t xml:space="preserve">3 Credits </w:t>
      </w:r>
    </w:p>
    <w:p w14:paraId="48B5404D" w14:textId="77777777" w:rsidR="0043668D" w:rsidRPr="004C7762" w:rsidRDefault="0043668D" w:rsidP="0043668D">
      <w:pPr>
        <w:spacing w:after="0" w:line="240" w:lineRule="auto"/>
        <w:jc w:val="both"/>
        <w:rPr>
          <w:rFonts w:ascii="Book Antiqua" w:hAnsi="Book Antiqua"/>
          <w:sz w:val="18"/>
          <w:szCs w:val="18"/>
        </w:rPr>
      </w:pPr>
      <w:r w:rsidRPr="004C7762">
        <w:rPr>
          <w:rFonts w:ascii="Book Antiqua" w:hAnsi="Book Antiqua"/>
          <w:sz w:val="18"/>
          <w:szCs w:val="18"/>
        </w:rPr>
        <w:t>This course exposes the student to the skills necessary to analyze state and federal criminal procedures, draft a criminal summons and complaint, and determine possible defenses for a defendant. Also included is the study of crimes against persons and property.</w:t>
      </w:r>
    </w:p>
    <w:p w14:paraId="6C709306" w14:textId="77777777" w:rsidR="0043668D" w:rsidRPr="00310642" w:rsidRDefault="0043668D" w:rsidP="0043668D">
      <w:pPr>
        <w:spacing w:after="0" w:line="240" w:lineRule="auto"/>
        <w:ind w:firstLine="720"/>
        <w:rPr>
          <w:rFonts w:ascii="Book Antiqua" w:hAnsi="Book Antiqua"/>
          <w:sz w:val="18"/>
          <w:szCs w:val="18"/>
        </w:rPr>
      </w:pPr>
      <w:r w:rsidRPr="00310642">
        <w:rPr>
          <w:rFonts w:ascii="Book Antiqua" w:hAnsi="Book Antiqua"/>
          <w:sz w:val="18"/>
          <w:szCs w:val="18"/>
        </w:rPr>
        <w:t>Theory 3 Credits</w:t>
      </w:r>
      <w:r>
        <w:rPr>
          <w:rFonts w:ascii="Book Antiqua" w:hAnsi="Book Antiqua"/>
          <w:sz w:val="18"/>
          <w:szCs w:val="18"/>
        </w:rPr>
        <w:tab/>
      </w:r>
    </w:p>
    <w:p w14:paraId="35C55134" w14:textId="77777777" w:rsidR="0043668D" w:rsidRPr="00310642" w:rsidRDefault="0043668D" w:rsidP="0043668D">
      <w:pPr>
        <w:spacing w:after="0" w:line="240" w:lineRule="auto"/>
        <w:ind w:firstLine="720"/>
        <w:rPr>
          <w:rFonts w:ascii="Book Antiqua" w:hAnsi="Book Antiqua"/>
          <w:sz w:val="18"/>
          <w:szCs w:val="18"/>
        </w:rPr>
      </w:pPr>
      <w:r w:rsidRPr="00310642">
        <w:rPr>
          <w:rFonts w:ascii="Book Antiqua" w:hAnsi="Book Antiqua"/>
          <w:sz w:val="18"/>
          <w:szCs w:val="18"/>
        </w:rPr>
        <w:t>Prerequisite: PLG101</w:t>
      </w:r>
    </w:p>
    <w:p w14:paraId="6DC913D3" w14:textId="77777777" w:rsidR="0043668D" w:rsidRPr="00310642" w:rsidRDefault="0043668D" w:rsidP="0043668D">
      <w:pPr>
        <w:spacing w:after="0" w:line="240" w:lineRule="auto"/>
        <w:rPr>
          <w:rFonts w:ascii="Book Antiqua" w:hAnsi="Book Antiqua"/>
          <w:sz w:val="18"/>
          <w:szCs w:val="18"/>
        </w:rPr>
      </w:pPr>
    </w:p>
    <w:p w14:paraId="560A80FC" w14:textId="77777777" w:rsidR="0043668D" w:rsidRPr="004C7762" w:rsidRDefault="0043668D" w:rsidP="0043668D">
      <w:pPr>
        <w:spacing w:after="0" w:line="240" w:lineRule="auto"/>
        <w:rPr>
          <w:rFonts w:ascii="Book Antiqua" w:hAnsi="Book Antiqua"/>
          <w:b/>
          <w:sz w:val="18"/>
          <w:szCs w:val="18"/>
        </w:rPr>
      </w:pPr>
      <w:r w:rsidRPr="004C7762">
        <w:rPr>
          <w:rFonts w:ascii="Book Antiqua" w:hAnsi="Book Antiqua"/>
          <w:b/>
          <w:sz w:val="18"/>
          <w:szCs w:val="18"/>
        </w:rPr>
        <w:t>PLG212</w:t>
      </w:r>
      <w:r w:rsidRPr="004C7762">
        <w:rPr>
          <w:rFonts w:ascii="Book Antiqua" w:hAnsi="Book Antiqua"/>
          <w:b/>
          <w:sz w:val="18"/>
          <w:szCs w:val="18"/>
        </w:rPr>
        <w:tab/>
        <w:t xml:space="preserve">Estate Law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4C7762">
        <w:rPr>
          <w:rFonts w:ascii="Book Antiqua" w:hAnsi="Book Antiqua"/>
          <w:b/>
          <w:sz w:val="18"/>
          <w:szCs w:val="18"/>
        </w:rPr>
        <w:t xml:space="preserve">3 Credits </w:t>
      </w:r>
    </w:p>
    <w:p w14:paraId="6C031CC9" w14:textId="77777777" w:rsidR="0043668D" w:rsidRPr="004C7762" w:rsidRDefault="0043668D" w:rsidP="0043668D">
      <w:pPr>
        <w:spacing w:after="0" w:line="240" w:lineRule="auto"/>
        <w:jc w:val="both"/>
        <w:rPr>
          <w:rFonts w:ascii="Book Antiqua" w:hAnsi="Book Antiqua"/>
          <w:sz w:val="18"/>
          <w:szCs w:val="18"/>
        </w:rPr>
      </w:pPr>
      <w:r w:rsidRPr="004C7762">
        <w:rPr>
          <w:rFonts w:ascii="Book Antiqua" w:hAnsi="Book Antiqua"/>
          <w:sz w:val="18"/>
          <w:szCs w:val="18"/>
        </w:rPr>
        <w:t>This course focuses on the law of estate administration, including the determination of assets, wills, trusts, estate taxation, and transfer of property from decedent to beneficiaries.</w:t>
      </w:r>
    </w:p>
    <w:p w14:paraId="4E7431AC" w14:textId="2E7ADC0E" w:rsidR="0043668D" w:rsidRPr="00310642" w:rsidRDefault="00E82A07" w:rsidP="0043668D">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5AA267A1" w14:textId="77777777" w:rsidR="0043668D" w:rsidRPr="00310642" w:rsidRDefault="0043668D" w:rsidP="0043668D">
      <w:pPr>
        <w:spacing w:after="0" w:line="240" w:lineRule="auto"/>
        <w:ind w:firstLine="720"/>
        <w:rPr>
          <w:rFonts w:ascii="Book Antiqua" w:hAnsi="Book Antiqua"/>
          <w:sz w:val="18"/>
          <w:szCs w:val="18"/>
        </w:rPr>
      </w:pPr>
      <w:r w:rsidRPr="00310642">
        <w:rPr>
          <w:rFonts w:ascii="Book Antiqua" w:hAnsi="Book Antiqua"/>
          <w:sz w:val="18"/>
          <w:szCs w:val="18"/>
        </w:rPr>
        <w:t>Prerequisite: PLG101</w:t>
      </w:r>
    </w:p>
    <w:p w14:paraId="236E64A8" w14:textId="77777777" w:rsidR="0043668D" w:rsidRPr="00310642" w:rsidRDefault="0043668D" w:rsidP="0043668D">
      <w:pPr>
        <w:spacing w:after="0" w:line="240" w:lineRule="auto"/>
        <w:rPr>
          <w:rFonts w:ascii="Book Antiqua" w:hAnsi="Book Antiqua"/>
          <w:sz w:val="18"/>
          <w:szCs w:val="18"/>
        </w:rPr>
      </w:pPr>
    </w:p>
    <w:p w14:paraId="5D183A5A" w14:textId="77777777" w:rsidR="0043668D" w:rsidRPr="004C7762" w:rsidRDefault="0043668D" w:rsidP="0043668D">
      <w:pPr>
        <w:spacing w:after="0" w:line="240" w:lineRule="auto"/>
        <w:rPr>
          <w:rFonts w:ascii="Book Antiqua" w:hAnsi="Book Antiqua"/>
          <w:b/>
          <w:sz w:val="18"/>
          <w:szCs w:val="18"/>
        </w:rPr>
      </w:pPr>
      <w:r w:rsidRPr="004C7762">
        <w:rPr>
          <w:rFonts w:ascii="Book Antiqua" w:hAnsi="Book Antiqua"/>
          <w:b/>
          <w:sz w:val="18"/>
          <w:szCs w:val="18"/>
        </w:rPr>
        <w:lastRenderedPageBreak/>
        <w:t xml:space="preserve">PLG215 Family Law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4C7762">
        <w:rPr>
          <w:rFonts w:ascii="Book Antiqua" w:hAnsi="Book Antiqua"/>
          <w:b/>
          <w:sz w:val="18"/>
          <w:szCs w:val="18"/>
        </w:rPr>
        <w:t xml:space="preserve">3 Credits </w:t>
      </w:r>
    </w:p>
    <w:p w14:paraId="058366D1" w14:textId="77777777" w:rsidR="0043668D" w:rsidRPr="004C7762" w:rsidRDefault="0043668D" w:rsidP="0043668D">
      <w:pPr>
        <w:spacing w:after="0" w:line="240" w:lineRule="auto"/>
        <w:jc w:val="both"/>
        <w:rPr>
          <w:rFonts w:ascii="Book Antiqua" w:hAnsi="Book Antiqua"/>
          <w:sz w:val="18"/>
          <w:szCs w:val="18"/>
        </w:rPr>
      </w:pPr>
      <w:r w:rsidRPr="004C7762">
        <w:rPr>
          <w:rFonts w:ascii="Book Antiqua" w:hAnsi="Book Antiqua"/>
          <w:sz w:val="18"/>
          <w:szCs w:val="18"/>
        </w:rPr>
        <w:t>This course covers domestic relations, including laws of marriage, adoption, divorce, dissolution, annulment, children’s rights, and family court proceedings.</w:t>
      </w:r>
    </w:p>
    <w:p w14:paraId="1D0C046B" w14:textId="7B4DDFB8" w:rsidR="0043668D" w:rsidRPr="00310642" w:rsidRDefault="00E82A07" w:rsidP="0043668D">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711241F4" w14:textId="77777777" w:rsidR="0043668D" w:rsidRPr="00310642" w:rsidRDefault="0043668D" w:rsidP="0043668D">
      <w:pPr>
        <w:spacing w:after="0" w:line="240" w:lineRule="auto"/>
        <w:ind w:firstLine="720"/>
        <w:rPr>
          <w:rFonts w:ascii="Book Antiqua" w:hAnsi="Book Antiqua"/>
          <w:sz w:val="18"/>
          <w:szCs w:val="18"/>
        </w:rPr>
      </w:pPr>
      <w:r w:rsidRPr="00310642">
        <w:rPr>
          <w:rFonts w:ascii="Book Antiqua" w:hAnsi="Book Antiqua"/>
          <w:sz w:val="18"/>
          <w:szCs w:val="18"/>
        </w:rPr>
        <w:t>Prerequisite: PLG101</w:t>
      </w:r>
    </w:p>
    <w:p w14:paraId="6479199C" w14:textId="77777777" w:rsidR="0043668D" w:rsidRPr="00310642" w:rsidRDefault="0043668D" w:rsidP="0043668D">
      <w:pPr>
        <w:spacing w:after="0" w:line="240" w:lineRule="auto"/>
        <w:rPr>
          <w:rFonts w:ascii="Book Antiqua" w:hAnsi="Book Antiqua"/>
          <w:sz w:val="18"/>
          <w:szCs w:val="18"/>
        </w:rPr>
      </w:pPr>
    </w:p>
    <w:p w14:paraId="14D86C23" w14:textId="77777777" w:rsidR="0043668D" w:rsidRPr="004C7762" w:rsidRDefault="0043668D" w:rsidP="0043668D">
      <w:pPr>
        <w:spacing w:after="0" w:line="240" w:lineRule="auto"/>
        <w:rPr>
          <w:rFonts w:ascii="Book Antiqua" w:hAnsi="Book Antiqua"/>
          <w:b/>
          <w:sz w:val="18"/>
          <w:szCs w:val="18"/>
        </w:rPr>
      </w:pPr>
      <w:r w:rsidRPr="004C7762">
        <w:rPr>
          <w:rFonts w:ascii="Book Antiqua" w:hAnsi="Book Antiqua"/>
          <w:b/>
          <w:sz w:val="18"/>
          <w:szCs w:val="18"/>
        </w:rPr>
        <w:t>PLG250</w:t>
      </w:r>
      <w:r w:rsidRPr="004C7762">
        <w:rPr>
          <w:rFonts w:ascii="Book Antiqua" w:hAnsi="Book Antiqua"/>
          <w:b/>
          <w:sz w:val="18"/>
          <w:szCs w:val="18"/>
        </w:rPr>
        <w:tab/>
        <w:t xml:space="preserve">Paralegal Practicum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4C7762">
        <w:rPr>
          <w:rFonts w:ascii="Book Antiqua" w:hAnsi="Book Antiqua"/>
          <w:b/>
          <w:sz w:val="18"/>
          <w:szCs w:val="18"/>
        </w:rPr>
        <w:t xml:space="preserve">2 Credits </w:t>
      </w:r>
    </w:p>
    <w:p w14:paraId="4DB934DC" w14:textId="77777777" w:rsidR="0043668D" w:rsidRPr="004C7762" w:rsidRDefault="0043668D" w:rsidP="0043668D">
      <w:pPr>
        <w:spacing w:after="0" w:line="240" w:lineRule="auto"/>
        <w:jc w:val="both"/>
        <w:rPr>
          <w:rFonts w:ascii="Book Antiqua" w:hAnsi="Book Antiqua"/>
          <w:sz w:val="18"/>
          <w:szCs w:val="18"/>
        </w:rPr>
      </w:pPr>
      <w:r w:rsidRPr="004C7762">
        <w:rPr>
          <w:rFonts w:ascii="Book Antiqua" w:hAnsi="Book Antiqua"/>
          <w:sz w:val="18"/>
          <w:szCs w:val="18"/>
        </w:rPr>
        <w:t>This course offers the student the opportunity to gain practical experience in an actual law office, using the skills learned in their studies for actual cases. The student is expected to work a total of 210 hours on the job.</w:t>
      </w:r>
    </w:p>
    <w:p w14:paraId="552DB3F6" w14:textId="77777777" w:rsidR="0043668D" w:rsidRPr="00310642" w:rsidRDefault="0043668D" w:rsidP="0043668D">
      <w:pPr>
        <w:spacing w:after="0" w:line="240" w:lineRule="auto"/>
        <w:ind w:firstLine="720"/>
        <w:rPr>
          <w:rFonts w:ascii="Book Antiqua" w:hAnsi="Book Antiqua"/>
          <w:sz w:val="18"/>
          <w:szCs w:val="18"/>
        </w:rPr>
      </w:pPr>
      <w:r w:rsidRPr="00310642">
        <w:rPr>
          <w:rFonts w:ascii="Book Antiqua" w:hAnsi="Book Antiqua"/>
          <w:sz w:val="18"/>
          <w:szCs w:val="18"/>
        </w:rPr>
        <w:t>Theory 2 hours</w:t>
      </w:r>
    </w:p>
    <w:p w14:paraId="555DCE9D" w14:textId="77777777" w:rsidR="0043668D" w:rsidRPr="00310642" w:rsidRDefault="0043668D" w:rsidP="0043668D">
      <w:pPr>
        <w:spacing w:after="0" w:line="240" w:lineRule="auto"/>
        <w:ind w:firstLine="720"/>
        <w:rPr>
          <w:rFonts w:ascii="Book Antiqua" w:hAnsi="Book Antiqua"/>
          <w:sz w:val="18"/>
          <w:szCs w:val="18"/>
        </w:rPr>
      </w:pPr>
      <w:r w:rsidRPr="00310642">
        <w:rPr>
          <w:rFonts w:ascii="Book Antiqua" w:hAnsi="Book Antiqua"/>
          <w:sz w:val="18"/>
          <w:szCs w:val="18"/>
        </w:rPr>
        <w:t>Practicum – a minimum of 210 hours</w:t>
      </w:r>
    </w:p>
    <w:p w14:paraId="0ACC4C9B" w14:textId="77777777" w:rsidR="0043668D" w:rsidRDefault="0043668D" w:rsidP="0043668D">
      <w:pPr>
        <w:spacing w:after="0" w:line="240" w:lineRule="auto"/>
        <w:ind w:firstLine="720"/>
        <w:rPr>
          <w:rFonts w:ascii="Book Antiqua" w:hAnsi="Book Antiqua"/>
          <w:sz w:val="18"/>
          <w:szCs w:val="18"/>
        </w:rPr>
      </w:pPr>
      <w:r w:rsidRPr="00310642">
        <w:rPr>
          <w:rFonts w:ascii="Book Antiqua" w:hAnsi="Book Antiqua"/>
          <w:sz w:val="18"/>
          <w:szCs w:val="18"/>
        </w:rPr>
        <w:t>Prerequisite: instructor approval</w:t>
      </w:r>
    </w:p>
    <w:p w14:paraId="5AA39B8B" w14:textId="77777777" w:rsidR="0043668D" w:rsidRDefault="0043668D" w:rsidP="0043668D">
      <w:pPr>
        <w:spacing w:after="0" w:line="240" w:lineRule="auto"/>
        <w:ind w:firstLine="720"/>
        <w:rPr>
          <w:rFonts w:ascii="Book Antiqua" w:hAnsi="Book Antiqua"/>
          <w:sz w:val="18"/>
          <w:szCs w:val="18"/>
        </w:rPr>
      </w:pPr>
    </w:p>
    <w:p w14:paraId="5192F70A" w14:textId="5D844FFF" w:rsidR="0043668D" w:rsidRPr="00DB6AB8" w:rsidRDefault="0043668D" w:rsidP="0043668D">
      <w:pPr>
        <w:shd w:val="clear" w:color="auto" w:fill="92D050"/>
        <w:spacing w:after="0" w:line="240" w:lineRule="auto"/>
        <w:rPr>
          <w:rFonts w:ascii="Book Antiqua" w:hAnsi="Book Antiqua"/>
          <w:b/>
          <w:sz w:val="20"/>
          <w:szCs w:val="20"/>
          <w:u w:val="single"/>
        </w:rPr>
      </w:pPr>
      <w:r>
        <w:rPr>
          <w:rFonts w:ascii="Book Antiqua" w:hAnsi="Book Antiqua"/>
          <w:b/>
          <w:sz w:val="20"/>
          <w:szCs w:val="20"/>
          <w:u w:val="single"/>
        </w:rPr>
        <w:t xml:space="preserve">PEACE OFFICERS ACADEMY – Police Academy </w:t>
      </w:r>
      <w:r w:rsidRPr="00DB6AB8">
        <w:rPr>
          <w:rFonts w:ascii="Book Antiqua" w:hAnsi="Book Antiqua"/>
          <w:b/>
          <w:sz w:val="20"/>
          <w:szCs w:val="20"/>
          <w:u w:val="single"/>
        </w:rPr>
        <w:t>(</w:t>
      </w:r>
      <w:r>
        <w:rPr>
          <w:rFonts w:ascii="Book Antiqua" w:hAnsi="Book Antiqua"/>
          <w:b/>
          <w:sz w:val="20"/>
          <w:szCs w:val="20"/>
          <w:u w:val="single"/>
        </w:rPr>
        <w:t>POA</w:t>
      </w:r>
      <w:r w:rsidRPr="00DB6AB8">
        <w:rPr>
          <w:rFonts w:ascii="Book Antiqua" w:hAnsi="Book Antiqua"/>
          <w:b/>
          <w:sz w:val="20"/>
          <w:szCs w:val="20"/>
          <w:u w:val="single"/>
        </w:rPr>
        <w:t>)</w:t>
      </w:r>
      <w:r w:rsidR="00B32390">
        <w:rPr>
          <w:rFonts w:ascii="Book Antiqua" w:hAnsi="Book Antiqua"/>
          <w:b/>
          <w:sz w:val="20"/>
          <w:szCs w:val="20"/>
          <w:u w:val="single"/>
        </w:rPr>
        <w:fldChar w:fldCharType="begin"/>
      </w:r>
      <w:r w:rsidR="00B32390">
        <w:instrText xml:space="preserve"> XE "</w:instrText>
      </w:r>
      <w:r w:rsidR="00B32390" w:rsidRPr="005875B9">
        <w:rPr>
          <w:rFonts w:ascii="Book Antiqua" w:hAnsi="Book Antiqua"/>
          <w:b/>
          <w:sz w:val="20"/>
          <w:szCs w:val="20"/>
          <w:u w:val="single"/>
        </w:rPr>
        <w:instrText>PEACE OFFICERS ACADEMY – Police Academy (POA)</w:instrText>
      </w:r>
      <w:r w:rsidR="00B32390">
        <w:instrText xml:space="preserve">" </w:instrText>
      </w:r>
      <w:r w:rsidR="00B32390">
        <w:rPr>
          <w:rFonts w:ascii="Book Antiqua" w:hAnsi="Book Antiqua"/>
          <w:b/>
          <w:sz w:val="20"/>
          <w:szCs w:val="20"/>
          <w:u w:val="single"/>
        </w:rPr>
        <w:fldChar w:fldCharType="end"/>
      </w:r>
    </w:p>
    <w:p w14:paraId="0E1C28C8" w14:textId="77777777" w:rsidR="0043668D" w:rsidRPr="00105C31" w:rsidRDefault="0043668D" w:rsidP="0043668D">
      <w:pPr>
        <w:spacing w:after="0" w:line="240" w:lineRule="auto"/>
        <w:rPr>
          <w:rFonts w:ascii="Book Antiqua" w:hAnsi="Book Antiqua"/>
          <w:b/>
          <w:sz w:val="18"/>
          <w:szCs w:val="18"/>
        </w:rPr>
      </w:pPr>
      <w:r w:rsidRPr="00105C31">
        <w:rPr>
          <w:rFonts w:ascii="Book Antiqua" w:hAnsi="Book Antiqua"/>
          <w:b/>
          <w:sz w:val="18"/>
          <w:szCs w:val="18"/>
        </w:rPr>
        <w:t>POA110    Firearms</w:t>
      </w:r>
      <w:r w:rsidRPr="00105C31">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105C31">
        <w:rPr>
          <w:rFonts w:ascii="Book Antiqua" w:hAnsi="Book Antiqua"/>
          <w:b/>
          <w:sz w:val="18"/>
          <w:szCs w:val="18"/>
        </w:rPr>
        <w:t>2 Credits</w:t>
      </w:r>
    </w:p>
    <w:p w14:paraId="69553494" w14:textId="77777777" w:rsidR="0043668D" w:rsidRPr="00105C31" w:rsidRDefault="0043668D" w:rsidP="0043668D">
      <w:pPr>
        <w:spacing w:after="0" w:line="240" w:lineRule="auto"/>
        <w:jc w:val="both"/>
        <w:rPr>
          <w:rFonts w:ascii="Book Antiqua" w:hAnsi="Book Antiqua"/>
          <w:sz w:val="18"/>
          <w:szCs w:val="18"/>
        </w:rPr>
      </w:pPr>
      <w:r w:rsidRPr="00105C31">
        <w:rPr>
          <w:rFonts w:ascii="Book Antiqua" w:hAnsi="Book Antiqua"/>
          <w:sz w:val="18"/>
          <w:szCs w:val="18"/>
        </w:rPr>
        <w:t>This course follows the curriculum of the Ohio Peace Officer’s Training Council’s Basic Police Academy including safety procedures, fundamentals of pistol craft and proper handling of the shotgun.</w:t>
      </w:r>
    </w:p>
    <w:p w14:paraId="04CF0D40" w14:textId="5F310885" w:rsidR="0043668D" w:rsidRPr="00310642" w:rsidRDefault="00E82A07" w:rsidP="0043668D">
      <w:pPr>
        <w:spacing w:after="0" w:line="240" w:lineRule="auto"/>
        <w:ind w:firstLine="720"/>
        <w:rPr>
          <w:rFonts w:ascii="Book Antiqua" w:hAnsi="Book Antiqua"/>
          <w:sz w:val="18"/>
          <w:szCs w:val="18"/>
        </w:rPr>
      </w:pPr>
      <w:r>
        <w:rPr>
          <w:rFonts w:ascii="Book Antiqua" w:hAnsi="Book Antiqua"/>
          <w:sz w:val="18"/>
          <w:szCs w:val="18"/>
        </w:rPr>
        <w:t xml:space="preserve"> Theory 1 Credit</w:t>
      </w:r>
      <w:r w:rsidR="0043668D" w:rsidRPr="00310642">
        <w:rPr>
          <w:rFonts w:ascii="Book Antiqua" w:hAnsi="Book Antiqua"/>
          <w:sz w:val="18"/>
          <w:szCs w:val="18"/>
        </w:rPr>
        <w:t xml:space="preserve"> - Lab 2 hours</w:t>
      </w:r>
    </w:p>
    <w:p w14:paraId="163C10EA" w14:textId="77777777" w:rsidR="0043668D" w:rsidRPr="00310642" w:rsidRDefault="0043668D" w:rsidP="0043668D">
      <w:pPr>
        <w:spacing w:after="0" w:line="240" w:lineRule="auto"/>
        <w:ind w:left="720"/>
        <w:rPr>
          <w:rFonts w:ascii="Book Antiqua" w:hAnsi="Book Antiqua"/>
          <w:sz w:val="18"/>
          <w:szCs w:val="18"/>
        </w:rPr>
      </w:pPr>
      <w:r w:rsidRPr="00310642">
        <w:rPr>
          <w:rFonts w:ascii="Book Antiqua" w:hAnsi="Book Antiqua"/>
          <w:sz w:val="18"/>
          <w:szCs w:val="18"/>
        </w:rPr>
        <w:t>Prerequisite: Based on college placement test, must meet all</w:t>
      </w:r>
      <w:r>
        <w:rPr>
          <w:rFonts w:ascii="Book Antiqua" w:hAnsi="Book Antiqua"/>
          <w:sz w:val="18"/>
          <w:szCs w:val="18"/>
        </w:rPr>
        <w:t xml:space="preserve"> </w:t>
      </w:r>
      <w:r w:rsidRPr="00310642">
        <w:rPr>
          <w:rFonts w:ascii="Book Antiqua" w:hAnsi="Book Antiqua"/>
          <w:sz w:val="18"/>
          <w:szCs w:val="18"/>
        </w:rPr>
        <w:t>requirements of Ohio Peace Officers Training Academy</w:t>
      </w:r>
    </w:p>
    <w:p w14:paraId="1961B17C" w14:textId="77777777" w:rsidR="0043668D" w:rsidRDefault="0043668D" w:rsidP="00310642">
      <w:pPr>
        <w:spacing w:after="0" w:line="240" w:lineRule="auto"/>
        <w:rPr>
          <w:rFonts w:ascii="Book Antiqua" w:hAnsi="Book Antiqua"/>
          <w:b/>
          <w:sz w:val="18"/>
          <w:szCs w:val="18"/>
        </w:rPr>
      </w:pPr>
    </w:p>
    <w:p w14:paraId="53E298AB" w14:textId="298BC4C2" w:rsidR="00105C31" w:rsidRPr="00105C31" w:rsidRDefault="009B2C16" w:rsidP="00310642">
      <w:pPr>
        <w:spacing w:after="0" w:line="240" w:lineRule="auto"/>
        <w:rPr>
          <w:rFonts w:ascii="Book Antiqua" w:hAnsi="Book Antiqua"/>
          <w:b/>
          <w:sz w:val="18"/>
          <w:szCs w:val="18"/>
        </w:rPr>
      </w:pPr>
      <w:r w:rsidRPr="00105C31">
        <w:rPr>
          <w:rFonts w:ascii="Book Antiqua" w:hAnsi="Book Antiqua"/>
          <w:b/>
          <w:sz w:val="18"/>
          <w:szCs w:val="18"/>
        </w:rPr>
        <w:t>POA111    NHTSA Standards and Procedures</w:t>
      </w:r>
      <w:r w:rsidR="000E4551">
        <w:rPr>
          <w:rFonts w:ascii="Book Antiqua" w:hAnsi="Book Antiqua"/>
          <w:b/>
          <w:sz w:val="18"/>
          <w:szCs w:val="18"/>
        </w:rPr>
        <w:fldChar w:fldCharType="begin"/>
      </w:r>
      <w:r w:rsidR="000E4551">
        <w:instrText xml:space="preserve"> </w:instrText>
      </w:r>
      <w:r w:rsidR="000E4551" w:rsidRPr="00197E5A">
        <w:rPr>
          <w:rFonts w:ascii="Book Antiqua" w:hAnsi="Book Antiqua"/>
          <w:b/>
          <w:sz w:val="20"/>
          <w:szCs w:val="20"/>
        </w:rPr>
        <w:instrText>Procedures</w:instrText>
      </w:r>
      <w:r w:rsidR="000E4551">
        <w:instrText xml:space="preserve">" </w:instrText>
      </w:r>
      <w:r w:rsidR="000E4551">
        <w:rPr>
          <w:rFonts w:ascii="Book Antiqua" w:hAnsi="Book Antiqua"/>
          <w:b/>
          <w:sz w:val="18"/>
          <w:szCs w:val="18"/>
        </w:rPr>
        <w:fldChar w:fldCharType="separate"/>
      </w:r>
      <w:r w:rsidR="00AF1604">
        <w:rPr>
          <w:rFonts w:ascii="Book Antiqua" w:hAnsi="Book Antiqua"/>
          <w:bCs/>
          <w:sz w:val="18"/>
          <w:szCs w:val="18"/>
        </w:rPr>
        <w:t>.</w:t>
      </w:r>
      <w:r w:rsidR="000E4551">
        <w:rPr>
          <w:rFonts w:ascii="Book Antiqua" w:hAnsi="Book Antiqua"/>
          <w:b/>
          <w:sz w:val="18"/>
          <w:szCs w:val="18"/>
        </w:rPr>
        <w:fldChar w:fldCharType="end"/>
      </w:r>
      <w:r w:rsidRPr="00105C31">
        <w:rPr>
          <w:rFonts w:ascii="Book Antiqua" w:hAnsi="Book Antiqua"/>
          <w:b/>
          <w:sz w:val="18"/>
          <w:szCs w:val="18"/>
        </w:rPr>
        <w:t xml:space="preserve">                 </w:t>
      </w:r>
      <w:r w:rsidR="00105C31">
        <w:rPr>
          <w:rFonts w:ascii="Book Antiqua" w:hAnsi="Book Antiqua"/>
          <w:b/>
          <w:sz w:val="18"/>
          <w:szCs w:val="18"/>
        </w:rPr>
        <w:tab/>
      </w:r>
      <w:r w:rsidR="00105C31">
        <w:rPr>
          <w:rFonts w:ascii="Book Antiqua" w:hAnsi="Book Antiqua"/>
          <w:b/>
          <w:sz w:val="18"/>
          <w:szCs w:val="18"/>
        </w:rPr>
        <w:tab/>
      </w:r>
      <w:r w:rsidR="00105C31">
        <w:rPr>
          <w:rFonts w:ascii="Book Antiqua" w:hAnsi="Book Antiqua"/>
          <w:b/>
          <w:sz w:val="18"/>
          <w:szCs w:val="18"/>
        </w:rPr>
        <w:tab/>
      </w:r>
      <w:r w:rsidRPr="00105C31">
        <w:rPr>
          <w:rFonts w:ascii="Book Antiqua" w:hAnsi="Book Antiqua"/>
          <w:b/>
          <w:sz w:val="18"/>
          <w:szCs w:val="18"/>
        </w:rPr>
        <w:t xml:space="preserve">4 Credits </w:t>
      </w:r>
    </w:p>
    <w:p w14:paraId="3707C1EC" w14:textId="77777777" w:rsidR="009B2C16" w:rsidRPr="00310642" w:rsidRDefault="009B2C16" w:rsidP="00105C31">
      <w:pPr>
        <w:spacing w:after="0" w:line="240" w:lineRule="auto"/>
        <w:jc w:val="both"/>
        <w:rPr>
          <w:rFonts w:ascii="Book Antiqua" w:hAnsi="Book Antiqua"/>
          <w:sz w:val="18"/>
          <w:szCs w:val="18"/>
        </w:rPr>
      </w:pPr>
      <w:r w:rsidRPr="00105C31">
        <w:rPr>
          <w:rFonts w:ascii="Book Antiqua" w:hAnsi="Book Antiqua"/>
          <w:sz w:val="18"/>
          <w:szCs w:val="18"/>
        </w:rPr>
        <w:t>This course follows the curriculum</w:t>
      </w:r>
      <w:r w:rsidR="00274F43">
        <w:rPr>
          <w:rFonts w:ascii="Book Antiqua" w:hAnsi="Book Antiqua"/>
          <w:sz w:val="18"/>
          <w:szCs w:val="18"/>
        </w:rPr>
        <w:t xml:space="preserve"> set down by the National High</w:t>
      </w:r>
      <w:r w:rsidRPr="00105C31">
        <w:rPr>
          <w:rFonts w:ascii="Book Antiqua" w:hAnsi="Book Antiqua"/>
          <w:sz w:val="18"/>
          <w:szCs w:val="18"/>
        </w:rPr>
        <w:t>way Traffic Safety Administration and the Ohio Peace Officers Training Council’s Basic Police Academy in stopping vehicles, giving field sobriety tests for drinking drivers, identification and apprehension of those drivers, the theory behind the use of radar and lidar speed detection units and stopping and approaching those vehicles. The National Highway Traffic Administration is considered the source of standards and procedures in dealing with traffic safety</w:t>
      </w:r>
      <w:r w:rsidRPr="00310642">
        <w:rPr>
          <w:rFonts w:ascii="Book Antiqua" w:hAnsi="Book Antiqua"/>
          <w:sz w:val="18"/>
          <w:szCs w:val="18"/>
        </w:rPr>
        <w:t>.</w:t>
      </w:r>
    </w:p>
    <w:p w14:paraId="3FA7407E" w14:textId="77777777" w:rsidR="009B2C16" w:rsidRPr="00310642" w:rsidRDefault="009B2C16" w:rsidP="00105C31">
      <w:pPr>
        <w:spacing w:after="0" w:line="240" w:lineRule="auto"/>
        <w:ind w:firstLine="720"/>
        <w:rPr>
          <w:rFonts w:ascii="Book Antiqua" w:hAnsi="Book Antiqua"/>
          <w:sz w:val="18"/>
          <w:szCs w:val="18"/>
        </w:rPr>
      </w:pPr>
      <w:r w:rsidRPr="00310642">
        <w:rPr>
          <w:rFonts w:ascii="Book Antiqua" w:hAnsi="Book Antiqua"/>
          <w:sz w:val="18"/>
          <w:szCs w:val="18"/>
        </w:rPr>
        <w:t>Theory 4 hours</w:t>
      </w:r>
    </w:p>
    <w:p w14:paraId="0E61FFBD" w14:textId="77777777" w:rsidR="009B2C16" w:rsidRPr="00310642" w:rsidRDefault="009B2C16" w:rsidP="00105C31">
      <w:pPr>
        <w:spacing w:after="0" w:line="240" w:lineRule="auto"/>
        <w:ind w:left="720"/>
        <w:rPr>
          <w:rFonts w:ascii="Book Antiqua" w:hAnsi="Book Antiqua"/>
          <w:sz w:val="18"/>
          <w:szCs w:val="18"/>
        </w:rPr>
      </w:pPr>
      <w:r w:rsidRPr="00310642">
        <w:rPr>
          <w:rFonts w:ascii="Book Antiqua" w:hAnsi="Book Antiqua"/>
          <w:sz w:val="18"/>
          <w:szCs w:val="18"/>
        </w:rPr>
        <w:t>Prerequisite: Based on college placement test, must meet</w:t>
      </w:r>
      <w:r w:rsidR="00105C31">
        <w:rPr>
          <w:rFonts w:ascii="Book Antiqua" w:hAnsi="Book Antiqua"/>
          <w:sz w:val="18"/>
          <w:szCs w:val="18"/>
        </w:rPr>
        <w:t xml:space="preserve"> </w:t>
      </w:r>
      <w:r w:rsidRPr="00310642">
        <w:rPr>
          <w:rFonts w:ascii="Book Antiqua" w:hAnsi="Book Antiqua"/>
          <w:sz w:val="18"/>
          <w:szCs w:val="18"/>
        </w:rPr>
        <w:t>all requirements of the O</w:t>
      </w:r>
      <w:r w:rsidR="00105C31">
        <w:rPr>
          <w:rFonts w:ascii="Book Antiqua" w:hAnsi="Book Antiqua"/>
          <w:sz w:val="18"/>
          <w:szCs w:val="18"/>
        </w:rPr>
        <w:t xml:space="preserve">hio Peace Officers Training </w:t>
      </w:r>
      <w:r w:rsidRPr="00310642">
        <w:rPr>
          <w:rFonts w:ascii="Book Antiqua" w:hAnsi="Book Antiqua"/>
          <w:sz w:val="18"/>
          <w:szCs w:val="18"/>
        </w:rPr>
        <w:t>Academy</w:t>
      </w:r>
    </w:p>
    <w:p w14:paraId="609CA098" w14:textId="77777777" w:rsidR="00105C31" w:rsidRDefault="00105C31" w:rsidP="00310642">
      <w:pPr>
        <w:spacing w:after="0" w:line="240" w:lineRule="auto"/>
        <w:rPr>
          <w:rFonts w:ascii="Book Antiqua" w:hAnsi="Book Antiqua"/>
          <w:sz w:val="18"/>
          <w:szCs w:val="18"/>
        </w:rPr>
      </w:pPr>
    </w:p>
    <w:p w14:paraId="73C9C421" w14:textId="77777777" w:rsidR="00105C31" w:rsidRPr="00312281" w:rsidRDefault="009B2C16" w:rsidP="00310642">
      <w:pPr>
        <w:spacing w:after="0" w:line="240" w:lineRule="auto"/>
        <w:rPr>
          <w:rFonts w:ascii="Book Antiqua" w:hAnsi="Book Antiqua"/>
          <w:b/>
          <w:sz w:val="18"/>
          <w:szCs w:val="18"/>
        </w:rPr>
      </w:pPr>
      <w:r w:rsidRPr="00312281">
        <w:rPr>
          <w:rFonts w:ascii="Book Antiqua" w:hAnsi="Book Antiqua"/>
          <w:b/>
          <w:sz w:val="18"/>
          <w:szCs w:val="18"/>
        </w:rPr>
        <w:t xml:space="preserve">POA112    Self Defense I                                                       </w:t>
      </w:r>
      <w:r w:rsidR="00312281">
        <w:rPr>
          <w:rFonts w:ascii="Book Antiqua" w:hAnsi="Book Antiqua"/>
          <w:b/>
          <w:sz w:val="18"/>
          <w:szCs w:val="18"/>
        </w:rPr>
        <w:tab/>
      </w:r>
      <w:r w:rsidR="00312281">
        <w:rPr>
          <w:rFonts w:ascii="Book Antiqua" w:hAnsi="Book Antiqua"/>
          <w:b/>
          <w:sz w:val="18"/>
          <w:szCs w:val="18"/>
        </w:rPr>
        <w:tab/>
      </w:r>
      <w:r w:rsidR="00312281">
        <w:rPr>
          <w:rFonts w:ascii="Book Antiqua" w:hAnsi="Book Antiqua"/>
          <w:b/>
          <w:sz w:val="18"/>
          <w:szCs w:val="18"/>
        </w:rPr>
        <w:tab/>
      </w:r>
      <w:r w:rsidRPr="00312281">
        <w:rPr>
          <w:rFonts w:ascii="Book Antiqua" w:hAnsi="Book Antiqua"/>
          <w:b/>
          <w:sz w:val="18"/>
          <w:szCs w:val="18"/>
        </w:rPr>
        <w:t xml:space="preserve">8 Credits </w:t>
      </w:r>
    </w:p>
    <w:p w14:paraId="1E7608D2" w14:textId="77777777" w:rsidR="009B2C16" w:rsidRPr="00105C31" w:rsidRDefault="009B2C16" w:rsidP="00105C31">
      <w:pPr>
        <w:spacing w:after="0" w:line="240" w:lineRule="auto"/>
        <w:jc w:val="both"/>
        <w:rPr>
          <w:rFonts w:ascii="Book Antiqua" w:hAnsi="Book Antiqua"/>
          <w:sz w:val="18"/>
          <w:szCs w:val="18"/>
        </w:rPr>
      </w:pPr>
      <w:r w:rsidRPr="00105C31">
        <w:rPr>
          <w:rFonts w:ascii="Book Antiqua" w:hAnsi="Book Antiqua"/>
          <w:sz w:val="18"/>
          <w:szCs w:val="18"/>
        </w:rPr>
        <w:t>This course follows the curriculum o</w:t>
      </w:r>
      <w:r w:rsidR="00105C31" w:rsidRPr="00105C31">
        <w:rPr>
          <w:rFonts w:ascii="Book Antiqua" w:hAnsi="Book Antiqua"/>
          <w:sz w:val="18"/>
          <w:szCs w:val="18"/>
        </w:rPr>
        <w:t>f the Ohio Peace Officer Train</w:t>
      </w:r>
      <w:r w:rsidRPr="00105C31">
        <w:rPr>
          <w:rFonts w:ascii="Book Antiqua" w:hAnsi="Book Antiqua"/>
          <w:sz w:val="18"/>
          <w:szCs w:val="18"/>
        </w:rPr>
        <w:t xml:space="preserve">ing Council’s Basic Police Academy </w:t>
      </w:r>
      <w:r w:rsidR="00105C31" w:rsidRPr="00105C31">
        <w:rPr>
          <w:rFonts w:ascii="Book Antiqua" w:hAnsi="Book Antiqua"/>
          <w:sz w:val="18"/>
          <w:szCs w:val="18"/>
        </w:rPr>
        <w:t>self-defense</w:t>
      </w:r>
      <w:r w:rsidRPr="00105C31">
        <w:rPr>
          <w:rFonts w:ascii="Book Antiqua" w:hAnsi="Book Antiqua"/>
          <w:sz w:val="18"/>
          <w:szCs w:val="18"/>
        </w:rPr>
        <w:t xml:space="preserve"> techniques, and the use of impact weapons and electronic control devices.</w:t>
      </w:r>
    </w:p>
    <w:p w14:paraId="313D2A3F" w14:textId="77777777" w:rsidR="009B2C16" w:rsidRPr="00310642" w:rsidRDefault="009B2C16" w:rsidP="00105C31">
      <w:pPr>
        <w:spacing w:after="0" w:line="240" w:lineRule="auto"/>
        <w:ind w:firstLine="720"/>
        <w:rPr>
          <w:rFonts w:ascii="Book Antiqua" w:hAnsi="Book Antiqua"/>
          <w:sz w:val="18"/>
          <w:szCs w:val="18"/>
        </w:rPr>
      </w:pPr>
      <w:r w:rsidRPr="00310642">
        <w:rPr>
          <w:rFonts w:ascii="Book Antiqua" w:hAnsi="Book Antiqua"/>
          <w:sz w:val="18"/>
          <w:szCs w:val="18"/>
        </w:rPr>
        <w:t>Theory 4 hours - Lab 8 hours</w:t>
      </w:r>
    </w:p>
    <w:p w14:paraId="128A7115" w14:textId="77777777" w:rsidR="009B2C16" w:rsidRPr="00310642" w:rsidRDefault="009B2C16" w:rsidP="0043668D">
      <w:pPr>
        <w:spacing w:after="0" w:line="240" w:lineRule="auto"/>
        <w:ind w:left="720"/>
        <w:rPr>
          <w:rFonts w:ascii="Book Antiqua" w:hAnsi="Book Antiqua"/>
          <w:sz w:val="18"/>
          <w:szCs w:val="18"/>
        </w:rPr>
      </w:pPr>
      <w:r w:rsidRPr="00310642">
        <w:rPr>
          <w:rFonts w:ascii="Book Antiqua" w:hAnsi="Book Antiqua"/>
          <w:sz w:val="18"/>
          <w:szCs w:val="18"/>
        </w:rPr>
        <w:t>Prerequisite: Based on college placement test, must meet</w:t>
      </w:r>
      <w:r w:rsidR="00105C31">
        <w:rPr>
          <w:rFonts w:ascii="Book Antiqua" w:hAnsi="Book Antiqua"/>
          <w:sz w:val="18"/>
          <w:szCs w:val="18"/>
        </w:rPr>
        <w:t xml:space="preserve"> </w:t>
      </w:r>
      <w:r w:rsidRPr="00310642">
        <w:rPr>
          <w:rFonts w:ascii="Book Antiqua" w:hAnsi="Book Antiqua"/>
          <w:sz w:val="18"/>
          <w:szCs w:val="18"/>
        </w:rPr>
        <w:t>all requirements of the Ohio Peace Officers Training</w:t>
      </w:r>
      <w:r w:rsidR="0043668D">
        <w:rPr>
          <w:rFonts w:ascii="Book Antiqua" w:hAnsi="Book Antiqua"/>
          <w:sz w:val="18"/>
          <w:szCs w:val="18"/>
        </w:rPr>
        <w:t xml:space="preserve"> </w:t>
      </w:r>
      <w:r w:rsidRPr="00310642">
        <w:rPr>
          <w:rFonts w:ascii="Book Antiqua" w:hAnsi="Book Antiqua"/>
          <w:sz w:val="18"/>
          <w:szCs w:val="18"/>
        </w:rPr>
        <w:t>Academy</w:t>
      </w:r>
    </w:p>
    <w:p w14:paraId="448FDF20" w14:textId="77777777" w:rsidR="00A75805" w:rsidRDefault="00A75805" w:rsidP="0043668D">
      <w:pPr>
        <w:spacing w:after="0" w:line="240" w:lineRule="auto"/>
        <w:rPr>
          <w:rFonts w:ascii="Book Antiqua" w:hAnsi="Book Antiqua"/>
          <w:b/>
          <w:sz w:val="18"/>
          <w:szCs w:val="18"/>
        </w:rPr>
      </w:pPr>
    </w:p>
    <w:p w14:paraId="5BC9BB42" w14:textId="4900F3A5" w:rsidR="0043668D" w:rsidRPr="00312281" w:rsidRDefault="0043668D" w:rsidP="0043668D">
      <w:pPr>
        <w:spacing w:after="0" w:line="240" w:lineRule="auto"/>
        <w:rPr>
          <w:rFonts w:ascii="Book Antiqua" w:hAnsi="Book Antiqua"/>
          <w:b/>
          <w:sz w:val="18"/>
          <w:szCs w:val="18"/>
        </w:rPr>
      </w:pPr>
      <w:r w:rsidRPr="00312281">
        <w:rPr>
          <w:rFonts w:ascii="Book Antiqua" w:hAnsi="Book Antiqua"/>
          <w:b/>
          <w:sz w:val="18"/>
          <w:szCs w:val="18"/>
        </w:rPr>
        <w:t xml:space="preserve">POA113    Criminal Law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312281">
        <w:rPr>
          <w:rFonts w:ascii="Book Antiqua" w:hAnsi="Book Antiqua"/>
          <w:b/>
          <w:sz w:val="18"/>
          <w:szCs w:val="18"/>
        </w:rPr>
        <w:t xml:space="preserve">3 Credits </w:t>
      </w:r>
    </w:p>
    <w:p w14:paraId="6521B069" w14:textId="77777777" w:rsidR="0043668D" w:rsidRPr="00105C31" w:rsidRDefault="0043668D" w:rsidP="0043668D">
      <w:pPr>
        <w:spacing w:after="0" w:line="240" w:lineRule="auto"/>
        <w:jc w:val="both"/>
        <w:rPr>
          <w:rFonts w:ascii="Book Antiqua" w:hAnsi="Book Antiqua"/>
          <w:sz w:val="18"/>
          <w:szCs w:val="18"/>
        </w:rPr>
      </w:pPr>
      <w:r w:rsidRPr="00105C31">
        <w:rPr>
          <w:rFonts w:ascii="Book Antiqua" w:hAnsi="Book Antiqua"/>
          <w:sz w:val="18"/>
          <w:szCs w:val="18"/>
        </w:rPr>
        <w:t>This course follows the curriculum of the Ohio Peace Officers Training Council’s Basic Police Academy including the study of the Ohio Revised Code, Laws of Arrest and the Juvenile Justice System.</w:t>
      </w:r>
    </w:p>
    <w:p w14:paraId="58799964" w14:textId="2C8AA5F0" w:rsidR="0043668D" w:rsidRPr="00310642" w:rsidRDefault="00E82A07" w:rsidP="0043668D">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4BFE64B9" w14:textId="77777777" w:rsidR="0043668D" w:rsidRPr="00310642" w:rsidRDefault="0043668D" w:rsidP="0043668D">
      <w:pPr>
        <w:spacing w:after="0" w:line="240" w:lineRule="auto"/>
        <w:ind w:left="720"/>
        <w:rPr>
          <w:rFonts w:ascii="Book Antiqua" w:hAnsi="Book Antiqua"/>
          <w:sz w:val="18"/>
          <w:szCs w:val="18"/>
        </w:rPr>
      </w:pPr>
      <w:r w:rsidRPr="00310642">
        <w:rPr>
          <w:rFonts w:ascii="Book Antiqua" w:hAnsi="Book Antiqua"/>
          <w:sz w:val="18"/>
          <w:szCs w:val="18"/>
        </w:rPr>
        <w:t>Prerequisite: Based on college placement test, must meet</w:t>
      </w:r>
      <w:r>
        <w:rPr>
          <w:rFonts w:ascii="Book Antiqua" w:hAnsi="Book Antiqua"/>
          <w:sz w:val="18"/>
          <w:szCs w:val="18"/>
        </w:rPr>
        <w:t xml:space="preserve"> </w:t>
      </w:r>
      <w:r w:rsidRPr="00310642">
        <w:rPr>
          <w:rFonts w:ascii="Book Antiqua" w:hAnsi="Book Antiqua"/>
          <w:sz w:val="18"/>
          <w:szCs w:val="18"/>
        </w:rPr>
        <w:t>all requirements of the Ohio Peace Officers Training</w:t>
      </w:r>
      <w:r>
        <w:rPr>
          <w:rFonts w:ascii="Book Antiqua" w:hAnsi="Book Antiqua"/>
          <w:sz w:val="18"/>
          <w:szCs w:val="18"/>
        </w:rPr>
        <w:t xml:space="preserve"> </w:t>
      </w:r>
      <w:r w:rsidRPr="00310642">
        <w:rPr>
          <w:rFonts w:ascii="Book Antiqua" w:hAnsi="Book Antiqua"/>
          <w:sz w:val="18"/>
          <w:szCs w:val="18"/>
        </w:rPr>
        <w:t>Academy</w:t>
      </w:r>
    </w:p>
    <w:p w14:paraId="796AED69" w14:textId="77777777" w:rsidR="0043668D" w:rsidRPr="00310642" w:rsidRDefault="0043668D" w:rsidP="0043668D">
      <w:pPr>
        <w:spacing w:after="0" w:line="240" w:lineRule="auto"/>
        <w:rPr>
          <w:rFonts w:ascii="Book Antiqua" w:hAnsi="Book Antiqua"/>
          <w:sz w:val="18"/>
          <w:szCs w:val="18"/>
        </w:rPr>
      </w:pPr>
    </w:p>
    <w:p w14:paraId="1622DE0B" w14:textId="720822B6" w:rsidR="0043668D" w:rsidRPr="00312281" w:rsidRDefault="0043668D" w:rsidP="0043668D">
      <w:pPr>
        <w:spacing w:after="0" w:line="240" w:lineRule="auto"/>
        <w:rPr>
          <w:rFonts w:ascii="Book Antiqua" w:hAnsi="Book Antiqua"/>
          <w:b/>
          <w:sz w:val="18"/>
          <w:szCs w:val="18"/>
        </w:rPr>
      </w:pPr>
      <w:r w:rsidRPr="00312281">
        <w:rPr>
          <w:rFonts w:ascii="Book Antiqua" w:hAnsi="Book Antiqua"/>
          <w:b/>
          <w:sz w:val="18"/>
          <w:szCs w:val="18"/>
        </w:rPr>
        <w:t>POA114    Police Procedures</w:t>
      </w:r>
      <w:r w:rsidR="000E4551">
        <w:rPr>
          <w:rFonts w:ascii="Book Antiqua" w:hAnsi="Book Antiqua"/>
          <w:b/>
          <w:sz w:val="18"/>
          <w:szCs w:val="18"/>
        </w:rPr>
        <w:fldChar w:fldCharType="begin"/>
      </w:r>
      <w:r w:rsidR="000E4551">
        <w:instrText xml:space="preserve"> </w:instrText>
      </w:r>
      <w:r w:rsidR="000E4551" w:rsidRPr="00197E5A">
        <w:rPr>
          <w:rFonts w:ascii="Book Antiqua" w:hAnsi="Book Antiqua"/>
          <w:b/>
          <w:sz w:val="20"/>
          <w:szCs w:val="20"/>
        </w:rPr>
        <w:instrText>Procedures</w:instrText>
      </w:r>
      <w:r w:rsidR="000E4551">
        <w:instrText xml:space="preserve">" </w:instrText>
      </w:r>
      <w:r w:rsidR="000E4551">
        <w:rPr>
          <w:rFonts w:ascii="Book Antiqua" w:hAnsi="Book Antiqua"/>
          <w:b/>
          <w:sz w:val="18"/>
          <w:szCs w:val="18"/>
        </w:rPr>
        <w:fldChar w:fldCharType="separate"/>
      </w:r>
      <w:r w:rsidR="00AF1604">
        <w:rPr>
          <w:rFonts w:ascii="Book Antiqua" w:hAnsi="Book Antiqua"/>
          <w:bCs/>
          <w:sz w:val="18"/>
          <w:szCs w:val="18"/>
        </w:rPr>
        <w:t>.</w:t>
      </w:r>
      <w:r w:rsidR="000E4551">
        <w:rPr>
          <w:rFonts w:ascii="Book Antiqua" w:hAnsi="Book Antiqua"/>
          <w:b/>
          <w:sz w:val="18"/>
          <w:szCs w:val="18"/>
        </w:rPr>
        <w:fldChar w:fldCharType="end"/>
      </w:r>
      <w:r w:rsidRPr="00312281">
        <w:rPr>
          <w:rFonts w:ascii="Book Antiqua" w:hAnsi="Book Antiqua"/>
          <w:b/>
          <w:sz w:val="18"/>
          <w:szCs w:val="18"/>
        </w:rPr>
        <w:t xml:space="preserve">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312281">
        <w:rPr>
          <w:rFonts w:ascii="Book Antiqua" w:hAnsi="Book Antiqua"/>
          <w:b/>
          <w:sz w:val="18"/>
          <w:szCs w:val="18"/>
        </w:rPr>
        <w:t xml:space="preserve">3 Credits </w:t>
      </w:r>
    </w:p>
    <w:p w14:paraId="52ACFA14" w14:textId="77777777" w:rsidR="0043668D" w:rsidRPr="00312281" w:rsidRDefault="0043668D" w:rsidP="0043668D">
      <w:pPr>
        <w:spacing w:after="0" w:line="240" w:lineRule="auto"/>
        <w:jc w:val="both"/>
        <w:rPr>
          <w:rFonts w:ascii="Book Antiqua" w:hAnsi="Book Antiqua"/>
          <w:sz w:val="18"/>
          <w:szCs w:val="18"/>
        </w:rPr>
      </w:pPr>
      <w:r w:rsidRPr="00312281">
        <w:rPr>
          <w:rFonts w:ascii="Book Antiqua" w:hAnsi="Book Antiqua"/>
          <w:sz w:val="18"/>
          <w:szCs w:val="18"/>
        </w:rPr>
        <w:t>This course follows the curriculum of the Ohio Peace Officers Training Council’s Basic Police Academy in supplying skills and knowledge in the areas of radio, L.E.A.D.S., communication, building searches, vehicle patrol techniques, responding to crimes in progress, handling civil disorders, subject control techniques, police report writing and prisoner booking and handling.</w:t>
      </w:r>
    </w:p>
    <w:p w14:paraId="51029FF1" w14:textId="77777777" w:rsidR="0043668D" w:rsidRPr="00310642" w:rsidRDefault="0043668D" w:rsidP="0043668D">
      <w:pPr>
        <w:spacing w:after="0" w:line="240" w:lineRule="auto"/>
        <w:ind w:firstLine="720"/>
        <w:rPr>
          <w:rFonts w:ascii="Book Antiqua" w:hAnsi="Book Antiqua"/>
          <w:sz w:val="18"/>
          <w:szCs w:val="18"/>
        </w:rPr>
      </w:pPr>
      <w:r w:rsidRPr="00310642">
        <w:rPr>
          <w:rFonts w:ascii="Book Antiqua" w:hAnsi="Book Antiqua"/>
          <w:sz w:val="18"/>
          <w:szCs w:val="18"/>
        </w:rPr>
        <w:t>Theory 2 hours - Lab 2 hours</w:t>
      </w:r>
    </w:p>
    <w:p w14:paraId="6CBEAFBF" w14:textId="77777777" w:rsidR="0043668D" w:rsidRPr="00310642" w:rsidRDefault="0043668D" w:rsidP="0043668D">
      <w:pPr>
        <w:spacing w:after="0" w:line="240" w:lineRule="auto"/>
        <w:ind w:left="720"/>
        <w:rPr>
          <w:rFonts w:ascii="Book Antiqua" w:hAnsi="Book Antiqua"/>
          <w:sz w:val="18"/>
          <w:szCs w:val="18"/>
        </w:rPr>
      </w:pPr>
      <w:r w:rsidRPr="00310642">
        <w:rPr>
          <w:rFonts w:ascii="Book Antiqua" w:hAnsi="Book Antiqua"/>
          <w:sz w:val="18"/>
          <w:szCs w:val="18"/>
        </w:rPr>
        <w:t>Prerequisite: Based on college placement test, must meet</w:t>
      </w:r>
      <w:r>
        <w:rPr>
          <w:rFonts w:ascii="Book Antiqua" w:hAnsi="Book Antiqua"/>
          <w:sz w:val="18"/>
          <w:szCs w:val="18"/>
        </w:rPr>
        <w:t xml:space="preserve"> </w:t>
      </w:r>
      <w:r w:rsidRPr="00310642">
        <w:rPr>
          <w:rFonts w:ascii="Book Antiqua" w:hAnsi="Book Antiqua"/>
          <w:sz w:val="18"/>
          <w:szCs w:val="18"/>
        </w:rPr>
        <w:t>all requirements of t</w:t>
      </w:r>
      <w:r>
        <w:rPr>
          <w:rFonts w:ascii="Book Antiqua" w:hAnsi="Book Antiqua"/>
          <w:sz w:val="18"/>
          <w:szCs w:val="18"/>
        </w:rPr>
        <w:t xml:space="preserve">he Ohio Peace Officers Training </w:t>
      </w:r>
      <w:r w:rsidRPr="00310642">
        <w:rPr>
          <w:rFonts w:ascii="Book Antiqua" w:hAnsi="Book Antiqua"/>
          <w:sz w:val="18"/>
          <w:szCs w:val="18"/>
        </w:rPr>
        <w:t>Academy</w:t>
      </w:r>
    </w:p>
    <w:p w14:paraId="6A69325D" w14:textId="77777777" w:rsidR="0043668D" w:rsidRPr="00310642" w:rsidRDefault="0043668D" w:rsidP="0043668D">
      <w:pPr>
        <w:spacing w:after="0" w:line="240" w:lineRule="auto"/>
        <w:rPr>
          <w:rFonts w:ascii="Book Antiqua" w:hAnsi="Book Antiqua"/>
          <w:sz w:val="18"/>
          <w:szCs w:val="18"/>
        </w:rPr>
      </w:pPr>
    </w:p>
    <w:p w14:paraId="60BDFCEA" w14:textId="77777777" w:rsidR="0043668D" w:rsidRPr="00312281" w:rsidRDefault="0043668D" w:rsidP="0043668D">
      <w:pPr>
        <w:spacing w:after="0" w:line="240" w:lineRule="auto"/>
        <w:rPr>
          <w:rFonts w:ascii="Book Antiqua" w:hAnsi="Book Antiqua"/>
          <w:b/>
          <w:sz w:val="18"/>
          <w:szCs w:val="18"/>
        </w:rPr>
      </w:pPr>
      <w:r w:rsidRPr="00312281">
        <w:rPr>
          <w:rFonts w:ascii="Book Antiqua" w:hAnsi="Book Antiqua"/>
          <w:b/>
          <w:sz w:val="18"/>
          <w:szCs w:val="18"/>
        </w:rPr>
        <w:t xml:space="preserve">POA115    Community Oriented Policing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312281">
        <w:rPr>
          <w:rFonts w:ascii="Book Antiqua" w:hAnsi="Book Antiqua"/>
          <w:b/>
          <w:sz w:val="18"/>
          <w:szCs w:val="18"/>
        </w:rPr>
        <w:t xml:space="preserve">3 Credits </w:t>
      </w:r>
    </w:p>
    <w:p w14:paraId="739C82C2" w14:textId="77777777" w:rsidR="0043668D" w:rsidRPr="00312281" w:rsidRDefault="0043668D" w:rsidP="0043668D">
      <w:pPr>
        <w:spacing w:after="0" w:line="240" w:lineRule="auto"/>
        <w:jc w:val="both"/>
        <w:rPr>
          <w:rFonts w:ascii="Book Antiqua" w:hAnsi="Book Antiqua"/>
          <w:sz w:val="18"/>
          <w:szCs w:val="18"/>
        </w:rPr>
      </w:pPr>
      <w:r w:rsidRPr="00312281">
        <w:rPr>
          <w:rFonts w:ascii="Book Antiqua" w:hAnsi="Book Antiqua"/>
          <w:sz w:val="18"/>
          <w:szCs w:val="18"/>
        </w:rPr>
        <w:t xml:space="preserve">This course follows the curriculum of the Ohio Peace Officer Training Council’s Basic Police Academy including the study and theory of the role of the American peace officer, philosophy and principles of the American criminal justice system, ethics and professionalism, civil liability and use of force, crime prevention, gang awareness, cultural diversity, controlling violent and non-violent crowds, communicating with the public and media. Special emphases will be </w:t>
      </w:r>
      <w:r w:rsidRPr="00312281">
        <w:rPr>
          <w:rFonts w:ascii="Book Antiqua" w:hAnsi="Book Antiqua"/>
          <w:sz w:val="18"/>
          <w:szCs w:val="18"/>
        </w:rPr>
        <w:lastRenderedPageBreak/>
        <w:t>placed on victims’ rights and community policing.</w:t>
      </w:r>
    </w:p>
    <w:p w14:paraId="56513FF1" w14:textId="26AB0430" w:rsidR="0043668D" w:rsidRPr="00310642" w:rsidRDefault="00E82A07" w:rsidP="0043668D">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060ED6F2" w14:textId="77777777" w:rsidR="0043668D" w:rsidRPr="00310642" w:rsidRDefault="0043668D" w:rsidP="0043668D">
      <w:pPr>
        <w:spacing w:after="0" w:line="240" w:lineRule="auto"/>
        <w:ind w:left="720"/>
        <w:rPr>
          <w:rFonts w:ascii="Book Antiqua" w:hAnsi="Book Antiqua"/>
          <w:sz w:val="18"/>
          <w:szCs w:val="18"/>
        </w:rPr>
      </w:pPr>
      <w:r w:rsidRPr="00310642">
        <w:rPr>
          <w:rFonts w:ascii="Book Antiqua" w:hAnsi="Book Antiqua"/>
          <w:sz w:val="18"/>
          <w:szCs w:val="18"/>
        </w:rPr>
        <w:t>Prerequisite: Based on college placement test, must meet</w:t>
      </w:r>
      <w:r>
        <w:rPr>
          <w:rFonts w:ascii="Book Antiqua" w:hAnsi="Book Antiqua"/>
          <w:sz w:val="18"/>
          <w:szCs w:val="18"/>
        </w:rPr>
        <w:t xml:space="preserve"> </w:t>
      </w:r>
      <w:r w:rsidRPr="00310642">
        <w:rPr>
          <w:rFonts w:ascii="Book Antiqua" w:hAnsi="Book Antiqua"/>
          <w:sz w:val="18"/>
          <w:szCs w:val="18"/>
        </w:rPr>
        <w:t>all requirements of the Ohio Peace Officers Training</w:t>
      </w:r>
      <w:r>
        <w:rPr>
          <w:rFonts w:ascii="Book Antiqua" w:hAnsi="Book Antiqua"/>
          <w:sz w:val="18"/>
          <w:szCs w:val="18"/>
        </w:rPr>
        <w:t xml:space="preserve"> </w:t>
      </w:r>
      <w:r w:rsidRPr="00310642">
        <w:rPr>
          <w:rFonts w:ascii="Book Antiqua" w:hAnsi="Book Antiqua"/>
          <w:sz w:val="18"/>
          <w:szCs w:val="18"/>
        </w:rPr>
        <w:t>Academy</w:t>
      </w:r>
    </w:p>
    <w:p w14:paraId="0258C5F4" w14:textId="77777777" w:rsidR="0043668D" w:rsidRPr="00310642" w:rsidRDefault="0043668D" w:rsidP="0043668D">
      <w:pPr>
        <w:spacing w:after="0" w:line="240" w:lineRule="auto"/>
        <w:rPr>
          <w:rFonts w:ascii="Book Antiqua" w:hAnsi="Book Antiqua"/>
          <w:sz w:val="18"/>
          <w:szCs w:val="18"/>
        </w:rPr>
      </w:pPr>
    </w:p>
    <w:p w14:paraId="22AED26C" w14:textId="77777777" w:rsidR="0043668D" w:rsidRPr="00312281" w:rsidRDefault="0043668D" w:rsidP="0043668D">
      <w:pPr>
        <w:spacing w:after="0" w:line="240" w:lineRule="auto"/>
        <w:rPr>
          <w:rFonts w:ascii="Book Antiqua" w:hAnsi="Book Antiqua"/>
          <w:b/>
          <w:sz w:val="18"/>
          <w:szCs w:val="18"/>
        </w:rPr>
      </w:pPr>
      <w:r w:rsidRPr="00312281">
        <w:rPr>
          <w:rFonts w:ascii="Book Antiqua" w:hAnsi="Book Antiqua"/>
          <w:b/>
          <w:sz w:val="18"/>
          <w:szCs w:val="18"/>
        </w:rPr>
        <w:t xml:space="preserve">POA116    Physical Training I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312281">
        <w:rPr>
          <w:rFonts w:ascii="Book Antiqua" w:hAnsi="Book Antiqua"/>
          <w:b/>
          <w:sz w:val="18"/>
          <w:szCs w:val="18"/>
        </w:rPr>
        <w:t xml:space="preserve">1 Credit </w:t>
      </w:r>
    </w:p>
    <w:p w14:paraId="27CB363B" w14:textId="77777777" w:rsidR="0043668D" w:rsidRPr="00312281" w:rsidRDefault="0043668D" w:rsidP="0043668D">
      <w:pPr>
        <w:spacing w:after="0" w:line="240" w:lineRule="auto"/>
        <w:jc w:val="both"/>
        <w:rPr>
          <w:rFonts w:ascii="Book Antiqua" w:hAnsi="Book Antiqua"/>
          <w:sz w:val="18"/>
          <w:szCs w:val="18"/>
        </w:rPr>
      </w:pPr>
      <w:r w:rsidRPr="00312281">
        <w:rPr>
          <w:rFonts w:ascii="Book Antiqua" w:hAnsi="Book Antiqua"/>
          <w:sz w:val="18"/>
          <w:szCs w:val="18"/>
        </w:rPr>
        <w:t>This course follows the curriculum of the Ohio Peace Officer Training Council’s Basic Police Academy including the study of fitness related to endurance and job performance as a police officer. The class prepares the student to perform certain physical agility tests based on Cooper Standards for Age and Gender. Students will be required to meet this standard in their age and gender classification in three tests: the mile and a half run, sit-ups, and push-ups. The class will develop cardiovascular endurance along with upper body strength in order to pass OPOTA physical fitness standards.</w:t>
      </w:r>
    </w:p>
    <w:p w14:paraId="39EC3A5E" w14:textId="77777777" w:rsidR="0043668D" w:rsidRPr="00310642" w:rsidRDefault="0043668D" w:rsidP="0043668D">
      <w:pPr>
        <w:spacing w:after="0" w:line="240" w:lineRule="auto"/>
        <w:ind w:firstLine="720"/>
        <w:rPr>
          <w:rFonts w:ascii="Book Antiqua" w:hAnsi="Book Antiqua"/>
          <w:sz w:val="18"/>
          <w:szCs w:val="18"/>
        </w:rPr>
      </w:pPr>
      <w:r w:rsidRPr="00310642">
        <w:rPr>
          <w:rFonts w:ascii="Book Antiqua" w:hAnsi="Book Antiqua"/>
          <w:sz w:val="18"/>
          <w:szCs w:val="18"/>
        </w:rPr>
        <w:t>Lab 2 hours</w:t>
      </w:r>
    </w:p>
    <w:p w14:paraId="3688062F" w14:textId="77777777" w:rsidR="0043668D" w:rsidRPr="00310642" w:rsidRDefault="0043668D" w:rsidP="0043668D">
      <w:pPr>
        <w:spacing w:after="0" w:line="240" w:lineRule="auto"/>
        <w:ind w:left="720"/>
        <w:rPr>
          <w:rFonts w:ascii="Book Antiqua" w:hAnsi="Book Antiqua"/>
          <w:sz w:val="18"/>
          <w:szCs w:val="18"/>
        </w:rPr>
      </w:pPr>
      <w:r w:rsidRPr="00310642">
        <w:rPr>
          <w:rFonts w:ascii="Book Antiqua" w:hAnsi="Book Antiqua"/>
          <w:sz w:val="18"/>
          <w:szCs w:val="18"/>
        </w:rPr>
        <w:t>Prerequisite: Based on college placement test, must meet</w:t>
      </w:r>
      <w:r>
        <w:rPr>
          <w:rFonts w:ascii="Book Antiqua" w:hAnsi="Book Antiqua"/>
          <w:sz w:val="18"/>
          <w:szCs w:val="18"/>
        </w:rPr>
        <w:t xml:space="preserve"> </w:t>
      </w:r>
      <w:r w:rsidRPr="00310642">
        <w:rPr>
          <w:rFonts w:ascii="Book Antiqua" w:hAnsi="Book Antiqua"/>
          <w:sz w:val="18"/>
          <w:szCs w:val="18"/>
        </w:rPr>
        <w:t>all requirements of the Ohio Peace Officers Training</w:t>
      </w:r>
      <w:r>
        <w:rPr>
          <w:rFonts w:ascii="Book Antiqua" w:hAnsi="Book Antiqua"/>
          <w:sz w:val="18"/>
          <w:szCs w:val="18"/>
        </w:rPr>
        <w:t xml:space="preserve"> </w:t>
      </w:r>
      <w:r w:rsidRPr="00310642">
        <w:rPr>
          <w:rFonts w:ascii="Book Antiqua" w:hAnsi="Book Antiqua"/>
          <w:sz w:val="18"/>
          <w:szCs w:val="18"/>
        </w:rPr>
        <w:t>Academy</w:t>
      </w:r>
    </w:p>
    <w:p w14:paraId="1B621158" w14:textId="77777777" w:rsidR="0043668D" w:rsidRDefault="0043668D" w:rsidP="00310642">
      <w:pPr>
        <w:spacing w:after="0" w:line="240" w:lineRule="auto"/>
        <w:rPr>
          <w:rFonts w:ascii="Book Antiqua" w:hAnsi="Book Antiqua"/>
          <w:b/>
          <w:sz w:val="18"/>
          <w:szCs w:val="18"/>
        </w:rPr>
      </w:pPr>
    </w:p>
    <w:p w14:paraId="1C400F66" w14:textId="77777777" w:rsidR="00105C31" w:rsidRPr="00312281" w:rsidRDefault="009B2C16" w:rsidP="00310642">
      <w:pPr>
        <w:spacing w:after="0" w:line="240" w:lineRule="auto"/>
        <w:rPr>
          <w:rFonts w:ascii="Book Antiqua" w:hAnsi="Book Antiqua"/>
          <w:b/>
          <w:sz w:val="18"/>
          <w:szCs w:val="18"/>
        </w:rPr>
      </w:pPr>
      <w:r w:rsidRPr="00312281">
        <w:rPr>
          <w:rFonts w:ascii="Book Antiqua" w:hAnsi="Book Antiqua"/>
          <w:b/>
          <w:sz w:val="18"/>
          <w:szCs w:val="18"/>
        </w:rPr>
        <w:t>POA117</w:t>
      </w:r>
      <w:r w:rsidRPr="00312281">
        <w:rPr>
          <w:rFonts w:ascii="Book Antiqua" w:hAnsi="Book Antiqua"/>
          <w:b/>
          <w:sz w:val="18"/>
          <w:szCs w:val="18"/>
        </w:rPr>
        <w:tab/>
        <w:t xml:space="preserve">Physical Training II                                            </w:t>
      </w:r>
      <w:r w:rsidR="00312281">
        <w:rPr>
          <w:rFonts w:ascii="Book Antiqua" w:hAnsi="Book Antiqua"/>
          <w:b/>
          <w:sz w:val="18"/>
          <w:szCs w:val="18"/>
        </w:rPr>
        <w:tab/>
      </w:r>
      <w:r w:rsidR="00312281">
        <w:rPr>
          <w:rFonts w:ascii="Book Antiqua" w:hAnsi="Book Antiqua"/>
          <w:b/>
          <w:sz w:val="18"/>
          <w:szCs w:val="18"/>
        </w:rPr>
        <w:tab/>
      </w:r>
      <w:r w:rsidR="00312281">
        <w:rPr>
          <w:rFonts w:ascii="Book Antiqua" w:hAnsi="Book Antiqua"/>
          <w:b/>
          <w:sz w:val="18"/>
          <w:szCs w:val="18"/>
        </w:rPr>
        <w:tab/>
      </w:r>
      <w:r w:rsidRPr="00312281">
        <w:rPr>
          <w:rFonts w:ascii="Book Antiqua" w:hAnsi="Book Antiqua"/>
          <w:b/>
          <w:sz w:val="18"/>
          <w:szCs w:val="18"/>
        </w:rPr>
        <w:t xml:space="preserve"> 1 Credit </w:t>
      </w:r>
    </w:p>
    <w:p w14:paraId="609B78E5" w14:textId="77777777" w:rsidR="009B2C16" w:rsidRPr="00312281" w:rsidRDefault="009B2C16" w:rsidP="00312281">
      <w:pPr>
        <w:spacing w:after="0" w:line="240" w:lineRule="auto"/>
        <w:jc w:val="both"/>
        <w:rPr>
          <w:rFonts w:ascii="Book Antiqua" w:hAnsi="Book Antiqua"/>
          <w:sz w:val="18"/>
          <w:szCs w:val="18"/>
        </w:rPr>
      </w:pPr>
      <w:r w:rsidRPr="00312281">
        <w:rPr>
          <w:rFonts w:ascii="Book Antiqua" w:hAnsi="Book Antiqua"/>
          <w:sz w:val="18"/>
          <w:szCs w:val="18"/>
        </w:rPr>
        <w:t>This course follows the curriculum o</w:t>
      </w:r>
      <w:r w:rsidR="00105C31" w:rsidRPr="00312281">
        <w:rPr>
          <w:rFonts w:ascii="Book Antiqua" w:hAnsi="Book Antiqua"/>
          <w:sz w:val="18"/>
          <w:szCs w:val="18"/>
        </w:rPr>
        <w:t>f the Ohio Peace Officer Train</w:t>
      </w:r>
      <w:r w:rsidRPr="00312281">
        <w:rPr>
          <w:rFonts w:ascii="Book Antiqua" w:hAnsi="Book Antiqua"/>
          <w:sz w:val="18"/>
          <w:szCs w:val="18"/>
        </w:rPr>
        <w:t>ing Council’s Basic Police Academy and continues the study of fitness related to endurance and job performance as a police officer. The advanced class culminates with the student to performing the physical agility tests based on Cooper Standards for Age and Gender. The three tests consist of the mile and a half run, sit-ups, and push-ups.</w:t>
      </w:r>
    </w:p>
    <w:p w14:paraId="4779D5EA" w14:textId="77777777" w:rsidR="009B2C16" w:rsidRPr="00310642" w:rsidRDefault="009B2C16" w:rsidP="00105C31">
      <w:pPr>
        <w:spacing w:after="0" w:line="240" w:lineRule="auto"/>
        <w:ind w:firstLine="720"/>
        <w:rPr>
          <w:rFonts w:ascii="Book Antiqua" w:hAnsi="Book Antiqua"/>
          <w:sz w:val="18"/>
          <w:szCs w:val="18"/>
        </w:rPr>
      </w:pPr>
      <w:r w:rsidRPr="00310642">
        <w:rPr>
          <w:rFonts w:ascii="Book Antiqua" w:hAnsi="Book Antiqua"/>
          <w:sz w:val="18"/>
          <w:szCs w:val="18"/>
        </w:rPr>
        <w:t>Lab 2 hours</w:t>
      </w:r>
    </w:p>
    <w:p w14:paraId="28103AFD" w14:textId="77777777" w:rsidR="009B2C16" w:rsidRPr="00310642" w:rsidRDefault="009B2C16" w:rsidP="0043668D">
      <w:pPr>
        <w:spacing w:after="0" w:line="240" w:lineRule="auto"/>
        <w:ind w:left="720"/>
        <w:rPr>
          <w:rFonts w:ascii="Book Antiqua" w:hAnsi="Book Antiqua"/>
          <w:sz w:val="18"/>
          <w:szCs w:val="18"/>
        </w:rPr>
      </w:pPr>
      <w:r w:rsidRPr="00310642">
        <w:rPr>
          <w:rFonts w:ascii="Book Antiqua" w:hAnsi="Book Antiqua"/>
          <w:sz w:val="18"/>
          <w:szCs w:val="18"/>
        </w:rPr>
        <w:t>Prerequisite: Based on college placement test, must meet</w:t>
      </w:r>
      <w:r w:rsidR="00105C31">
        <w:rPr>
          <w:rFonts w:ascii="Book Antiqua" w:hAnsi="Book Antiqua"/>
          <w:sz w:val="18"/>
          <w:szCs w:val="18"/>
        </w:rPr>
        <w:t xml:space="preserve"> </w:t>
      </w:r>
      <w:r w:rsidRPr="00310642">
        <w:rPr>
          <w:rFonts w:ascii="Book Antiqua" w:hAnsi="Book Antiqua"/>
          <w:sz w:val="18"/>
          <w:szCs w:val="18"/>
        </w:rPr>
        <w:t>all requirements of the Ohio Peace Officers Training</w:t>
      </w:r>
      <w:r w:rsidR="0043668D">
        <w:rPr>
          <w:rFonts w:ascii="Book Antiqua" w:hAnsi="Book Antiqua"/>
          <w:sz w:val="18"/>
          <w:szCs w:val="18"/>
        </w:rPr>
        <w:t xml:space="preserve"> </w:t>
      </w:r>
      <w:r w:rsidRPr="00310642">
        <w:rPr>
          <w:rFonts w:ascii="Book Antiqua" w:hAnsi="Book Antiqua"/>
          <w:sz w:val="18"/>
          <w:szCs w:val="18"/>
        </w:rPr>
        <w:t>Academy</w:t>
      </w:r>
    </w:p>
    <w:p w14:paraId="11B3D29B" w14:textId="77777777" w:rsidR="009B2C16" w:rsidRPr="00310642" w:rsidRDefault="009B2C16" w:rsidP="00310642">
      <w:pPr>
        <w:spacing w:after="0" w:line="240" w:lineRule="auto"/>
        <w:rPr>
          <w:rFonts w:ascii="Book Antiqua" w:hAnsi="Book Antiqua"/>
          <w:sz w:val="18"/>
          <w:szCs w:val="18"/>
        </w:rPr>
      </w:pPr>
    </w:p>
    <w:p w14:paraId="3AA33DDB" w14:textId="77777777" w:rsidR="00105C31" w:rsidRPr="00312281" w:rsidRDefault="009B2C16" w:rsidP="00310642">
      <w:pPr>
        <w:spacing w:after="0" w:line="240" w:lineRule="auto"/>
        <w:rPr>
          <w:rFonts w:ascii="Book Antiqua" w:hAnsi="Book Antiqua"/>
          <w:b/>
          <w:sz w:val="18"/>
          <w:szCs w:val="18"/>
        </w:rPr>
      </w:pPr>
      <w:r w:rsidRPr="00312281">
        <w:rPr>
          <w:rFonts w:ascii="Book Antiqua" w:hAnsi="Book Antiqua"/>
          <w:b/>
          <w:sz w:val="18"/>
          <w:szCs w:val="18"/>
        </w:rPr>
        <w:t xml:space="preserve">POA118    Self Defense II                                                     </w:t>
      </w:r>
      <w:r w:rsidR="00312281">
        <w:rPr>
          <w:rFonts w:ascii="Book Antiqua" w:hAnsi="Book Antiqua"/>
          <w:b/>
          <w:sz w:val="18"/>
          <w:szCs w:val="18"/>
        </w:rPr>
        <w:tab/>
      </w:r>
      <w:r w:rsidR="00312281">
        <w:rPr>
          <w:rFonts w:ascii="Book Antiqua" w:hAnsi="Book Antiqua"/>
          <w:b/>
          <w:sz w:val="18"/>
          <w:szCs w:val="18"/>
        </w:rPr>
        <w:tab/>
      </w:r>
      <w:r w:rsidR="00312281">
        <w:rPr>
          <w:rFonts w:ascii="Book Antiqua" w:hAnsi="Book Antiqua"/>
          <w:b/>
          <w:sz w:val="18"/>
          <w:szCs w:val="18"/>
        </w:rPr>
        <w:tab/>
      </w:r>
      <w:r w:rsidRPr="00312281">
        <w:rPr>
          <w:rFonts w:ascii="Book Antiqua" w:hAnsi="Book Antiqua"/>
          <w:b/>
          <w:sz w:val="18"/>
          <w:szCs w:val="18"/>
        </w:rPr>
        <w:t xml:space="preserve">4 Credits </w:t>
      </w:r>
    </w:p>
    <w:p w14:paraId="2388C138" w14:textId="77777777" w:rsidR="009B2C16" w:rsidRPr="00312281" w:rsidRDefault="009B2C16" w:rsidP="00312281">
      <w:pPr>
        <w:spacing w:after="0" w:line="240" w:lineRule="auto"/>
        <w:jc w:val="both"/>
        <w:rPr>
          <w:rFonts w:ascii="Book Antiqua" w:hAnsi="Book Antiqua"/>
          <w:sz w:val="18"/>
          <w:szCs w:val="18"/>
        </w:rPr>
      </w:pPr>
      <w:r w:rsidRPr="00312281">
        <w:rPr>
          <w:rFonts w:ascii="Book Antiqua" w:hAnsi="Book Antiqua"/>
          <w:sz w:val="18"/>
          <w:szCs w:val="18"/>
        </w:rPr>
        <w:t xml:space="preserve">This course follows the curriculum of PKC (Personal Knowledge Control) </w:t>
      </w:r>
      <w:r w:rsidR="00312281" w:rsidRPr="00312281">
        <w:rPr>
          <w:rFonts w:ascii="Book Antiqua" w:hAnsi="Book Antiqua"/>
          <w:sz w:val="18"/>
          <w:szCs w:val="18"/>
        </w:rPr>
        <w:t>self-defense</w:t>
      </w:r>
      <w:r w:rsidRPr="00312281">
        <w:rPr>
          <w:rFonts w:ascii="Book Antiqua" w:hAnsi="Book Antiqua"/>
          <w:sz w:val="18"/>
          <w:szCs w:val="18"/>
        </w:rPr>
        <w:t xml:space="preserve"> techniques. The course will train the student in advanced hand-to-hand defensive tactics and defensive tactics using lethal and less lethal weapons. Topics covered are Firearms, Pepperball, ASP, OC Spray, Taser, PR24, Monadnock Baton and Patrol Knife.</w:t>
      </w:r>
    </w:p>
    <w:p w14:paraId="50693FD5" w14:textId="026CF8CD" w:rsidR="009B2C16" w:rsidRPr="00310642" w:rsidRDefault="00E82A07" w:rsidP="00105C31">
      <w:pPr>
        <w:spacing w:after="0" w:line="240" w:lineRule="auto"/>
        <w:ind w:firstLine="720"/>
        <w:rPr>
          <w:rFonts w:ascii="Book Antiqua" w:hAnsi="Book Antiqua"/>
          <w:sz w:val="18"/>
          <w:szCs w:val="18"/>
        </w:rPr>
      </w:pPr>
      <w:r>
        <w:rPr>
          <w:rFonts w:ascii="Book Antiqua" w:hAnsi="Book Antiqua"/>
          <w:sz w:val="18"/>
          <w:szCs w:val="18"/>
        </w:rPr>
        <w:t xml:space="preserve"> Theory 3 Credits</w:t>
      </w:r>
      <w:r w:rsidR="009B2C16" w:rsidRPr="00310642">
        <w:rPr>
          <w:rFonts w:ascii="Book Antiqua" w:hAnsi="Book Antiqua"/>
          <w:sz w:val="18"/>
          <w:szCs w:val="18"/>
        </w:rPr>
        <w:t xml:space="preserve"> - Lab 2 hours</w:t>
      </w:r>
    </w:p>
    <w:p w14:paraId="74459128" w14:textId="77777777" w:rsidR="004C061F" w:rsidRDefault="009B2C16" w:rsidP="004C061F">
      <w:pPr>
        <w:spacing w:after="0" w:line="240" w:lineRule="auto"/>
        <w:ind w:left="720"/>
        <w:rPr>
          <w:rFonts w:ascii="Book Antiqua" w:hAnsi="Book Antiqua"/>
          <w:sz w:val="18"/>
          <w:szCs w:val="18"/>
        </w:rPr>
      </w:pPr>
      <w:r w:rsidRPr="00310642">
        <w:rPr>
          <w:rFonts w:ascii="Book Antiqua" w:hAnsi="Book Antiqua"/>
          <w:sz w:val="18"/>
          <w:szCs w:val="18"/>
        </w:rPr>
        <w:t>Prerequisite: Based on college placement test, must meet</w:t>
      </w:r>
      <w:r w:rsidR="00105C31">
        <w:rPr>
          <w:rFonts w:ascii="Book Antiqua" w:hAnsi="Book Antiqua"/>
          <w:sz w:val="18"/>
          <w:szCs w:val="18"/>
        </w:rPr>
        <w:t xml:space="preserve"> </w:t>
      </w:r>
      <w:r w:rsidRPr="00310642">
        <w:rPr>
          <w:rFonts w:ascii="Book Antiqua" w:hAnsi="Book Antiqua"/>
          <w:sz w:val="18"/>
          <w:szCs w:val="18"/>
        </w:rPr>
        <w:t>all requirements of the Ohio Peace Officers Training</w:t>
      </w:r>
      <w:r w:rsidR="0043668D">
        <w:rPr>
          <w:rFonts w:ascii="Book Antiqua" w:hAnsi="Book Antiqua"/>
          <w:sz w:val="18"/>
          <w:szCs w:val="18"/>
        </w:rPr>
        <w:t xml:space="preserve"> </w:t>
      </w:r>
      <w:r w:rsidR="004C061F">
        <w:rPr>
          <w:rFonts w:ascii="Book Antiqua" w:hAnsi="Book Antiqua"/>
          <w:sz w:val="18"/>
          <w:szCs w:val="18"/>
        </w:rPr>
        <w:t>Academy</w:t>
      </w:r>
    </w:p>
    <w:p w14:paraId="5D035E89" w14:textId="3D2890F6" w:rsidR="0064148B" w:rsidRPr="004C061F" w:rsidRDefault="00B32390" w:rsidP="004C061F">
      <w:pPr>
        <w:spacing w:after="0" w:line="240" w:lineRule="auto"/>
        <w:ind w:left="720"/>
        <w:rPr>
          <w:rFonts w:ascii="Book Antiqua" w:hAnsi="Book Antiqua"/>
          <w:sz w:val="18"/>
          <w:szCs w:val="18"/>
        </w:rPr>
      </w:pPr>
      <w:r>
        <w:rPr>
          <w:color w:val="1D4AA3"/>
        </w:rPr>
        <w:fldChar w:fldCharType="begin"/>
      </w:r>
      <w:r>
        <w:instrText xml:space="preserve"> </w:instrText>
      </w:r>
      <w:r w:rsidRPr="00FD7D75">
        <w:rPr>
          <w:color w:val="1D4AA3"/>
        </w:rPr>
        <w:instrText>COURSE DESCRIPTIONS</w:instrText>
      </w:r>
      <w:r>
        <w:instrText xml:space="preserve">" </w:instrText>
      </w:r>
      <w:r>
        <w:rPr>
          <w:color w:val="1D4AA3"/>
        </w:rPr>
        <w:fldChar w:fldCharType="separate"/>
      </w:r>
      <w:r w:rsidR="00AF1604">
        <w:rPr>
          <w:b/>
          <w:bCs/>
          <w:color w:val="1D4AA3"/>
        </w:rPr>
        <w:t>.</w:t>
      </w:r>
      <w:r>
        <w:rPr>
          <w:color w:val="1D4AA3"/>
        </w:rPr>
        <w:fldChar w:fldCharType="end"/>
      </w:r>
    </w:p>
    <w:p w14:paraId="654E9159" w14:textId="77777777" w:rsidR="0043668D" w:rsidRPr="00312281" w:rsidRDefault="0043668D" w:rsidP="0043668D">
      <w:pPr>
        <w:spacing w:after="0" w:line="240" w:lineRule="auto"/>
        <w:rPr>
          <w:rFonts w:ascii="Book Antiqua" w:hAnsi="Book Antiqua"/>
          <w:b/>
          <w:sz w:val="18"/>
          <w:szCs w:val="18"/>
        </w:rPr>
      </w:pPr>
      <w:r w:rsidRPr="00312281">
        <w:rPr>
          <w:rFonts w:ascii="Book Antiqua" w:hAnsi="Book Antiqua"/>
          <w:b/>
          <w:sz w:val="18"/>
          <w:szCs w:val="18"/>
        </w:rPr>
        <w:t xml:space="preserve">POA120    Technical Report Writing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312281">
        <w:rPr>
          <w:rFonts w:ascii="Book Antiqua" w:hAnsi="Book Antiqua"/>
          <w:b/>
          <w:sz w:val="18"/>
          <w:szCs w:val="18"/>
        </w:rPr>
        <w:t xml:space="preserve">4 Credits </w:t>
      </w:r>
    </w:p>
    <w:p w14:paraId="122AEC89" w14:textId="77777777" w:rsidR="0043668D" w:rsidRPr="00312281" w:rsidRDefault="0043668D" w:rsidP="0043668D">
      <w:pPr>
        <w:spacing w:after="0" w:line="240" w:lineRule="auto"/>
        <w:jc w:val="both"/>
        <w:rPr>
          <w:rFonts w:ascii="Book Antiqua" w:hAnsi="Book Antiqua"/>
          <w:sz w:val="18"/>
          <w:szCs w:val="18"/>
        </w:rPr>
      </w:pPr>
      <w:r w:rsidRPr="00312281">
        <w:rPr>
          <w:rFonts w:ascii="Book Antiqua" w:hAnsi="Book Antiqua"/>
          <w:sz w:val="18"/>
          <w:szCs w:val="18"/>
        </w:rPr>
        <w:t>This course focuses on the writing of clear, accurate, and factual reports of incidents and events that are crucial to personnel and/or court decisions in an organization. The course will also include the use of computer and Internet software necessary for the creation of documents and storing of files.</w:t>
      </w:r>
    </w:p>
    <w:p w14:paraId="13C0F826" w14:textId="77777777" w:rsidR="0043668D" w:rsidRPr="00310642" w:rsidRDefault="0043668D" w:rsidP="0043668D">
      <w:pPr>
        <w:spacing w:after="0" w:line="240" w:lineRule="auto"/>
        <w:ind w:firstLine="720"/>
        <w:rPr>
          <w:rFonts w:ascii="Book Antiqua" w:hAnsi="Book Antiqua"/>
          <w:sz w:val="18"/>
          <w:szCs w:val="18"/>
        </w:rPr>
      </w:pPr>
      <w:r w:rsidRPr="00310642">
        <w:rPr>
          <w:rFonts w:ascii="Book Antiqua" w:hAnsi="Book Antiqua"/>
          <w:sz w:val="18"/>
          <w:szCs w:val="18"/>
        </w:rPr>
        <w:t>Theory 4 hours</w:t>
      </w:r>
    </w:p>
    <w:p w14:paraId="6CFC7C01" w14:textId="77777777" w:rsidR="0043668D" w:rsidRPr="00310642" w:rsidRDefault="0043668D" w:rsidP="0043668D">
      <w:pPr>
        <w:spacing w:after="0" w:line="240" w:lineRule="auto"/>
        <w:ind w:left="720"/>
        <w:rPr>
          <w:rFonts w:ascii="Book Antiqua" w:hAnsi="Book Antiqua"/>
          <w:sz w:val="18"/>
          <w:szCs w:val="18"/>
        </w:rPr>
      </w:pPr>
      <w:r w:rsidRPr="00310642">
        <w:rPr>
          <w:rFonts w:ascii="Book Antiqua" w:hAnsi="Book Antiqua"/>
          <w:sz w:val="18"/>
          <w:szCs w:val="18"/>
        </w:rPr>
        <w:t>Prerequisite: Based on college placement test, must meet</w:t>
      </w:r>
      <w:r>
        <w:rPr>
          <w:rFonts w:ascii="Book Antiqua" w:hAnsi="Book Antiqua"/>
          <w:sz w:val="18"/>
          <w:szCs w:val="18"/>
        </w:rPr>
        <w:t xml:space="preserve"> </w:t>
      </w:r>
      <w:r w:rsidRPr="00310642">
        <w:rPr>
          <w:rFonts w:ascii="Book Antiqua" w:hAnsi="Book Antiqua"/>
          <w:sz w:val="18"/>
          <w:szCs w:val="18"/>
        </w:rPr>
        <w:t>all requirements of the Ohio Peace Officers Training</w:t>
      </w:r>
      <w:r>
        <w:rPr>
          <w:rFonts w:ascii="Book Antiqua" w:hAnsi="Book Antiqua"/>
          <w:sz w:val="18"/>
          <w:szCs w:val="18"/>
        </w:rPr>
        <w:t xml:space="preserve"> </w:t>
      </w:r>
      <w:r w:rsidRPr="00310642">
        <w:rPr>
          <w:rFonts w:ascii="Book Antiqua" w:hAnsi="Book Antiqua"/>
          <w:sz w:val="18"/>
          <w:szCs w:val="18"/>
        </w:rPr>
        <w:t>Academy</w:t>
      </w:r>
    </w:p>
    <w:p w14:paraId="2D2E2707" w14:textId="77777777" w:rsidR="0043668D" w:rsidRDefault="0043668D" w:rsidP="0043668D">
      <w:pPr>
        <w:spacing w:after="0" w:line="240" w:lineRule="auto"/>
        <w:rPr>
          <w:rFonts w:ascii="Book Antiqua" w:hAnsi="Book Antiqua"/>
          <w:sz w:val="18"/>
          <w:szCs w:val="18"/>
        </w:rPr>
      </w:pPr>
    </w:p>
    <w:p w14:paraId="5E9C0A56" w14:textId="584DF61F" w:rsidR="0043668D" w:rsidRPr="00DB6AB8" w:rsidRDefault="0043668D" w:rsidP="0043668D">
      <w:pPr>
        <w:shd w:val="clear" w:color="auto" w:fill="92D050"/>
        <w:spacing w:after="0" w:line="240" w:lineRule="auto"/>
        <w:rPr>
          <w:rFonts w:ascii="Book Antiqua" w:hAnsi="Book Antiqua"/>
          <w:b/>
          <w:sz w:val="20"/>
          <w:szCs w:val="20"/>
          <w:u w:val="single"/>
        </w:rPr>
      </w:pPr>
      <w:r>
        <w:rPr>
          <w:rFonts w:ascii="Book Antiqua" w:hAnsi="Book Antiqua"/>
          <w:b/>
          <w:sz w:val="20"/>
          <w:szCs w:val="20"/>
          <w:u w:val="single"/>
        </w:rPr>
        <w:t>PRACTICAL NURSING</w:t>
      </w:r>
      <w:r w:rsidR="00A8656B">
        <w:rPr>
          <w:rFonts w:ascii="Book Antiqua" w:hAnsi="Book Antiqua"/>
          <w:b/>
          <w:sz w:val="20"/>
          <w:szCs w:val="20"/>
          <w:u w:val="single"/>
        </w:rPr>
        <w:fldChar w:fldCharType="begin"/>
      </w:r>
      <w:r w:rsidR="00A8656B">
        <w:instrText xml:space="preserve"> XE "</w:instrText>
      </w:r>
      <w:r w:rsidR="00A8656B" w:rsidRPr="00645653">
        <w:rPr>
          <w:b/>
          <w:color w:val="1D4AA3"/>
          <w:sz w:val="40"/>
          <w:szCs w:val="40"/>
        </w:rPr>
        <w:instrText>PRACTICAL NURSING</w:instrText>
      </w:r>
      <w:r w:rsidR="00A8656B">
        <w:instrText xml:space="preserve">" </w:instrText>
      </w:r>
      <w:r w:rsidR="00A8656B">
        <w:rPr>
          <w:rFonts w:ascii="Book Antiqua" w:hAnsi="Book Antiqua"/>
          <w:b/>
          <w:sz w:val="20"/>
          <w:szCs w:val="20"/>
          <w:u w:val="single"/>
        </w:rPr>
        <w:fldChar w:fldCharType="end"/>
      </w:r>
      <w:r>
        <w:rPr>
          <w:rFonts w:ascii="Book Antiqua" w:hAnsi="Book Antiqua"/>
          <w:b/>
          <w:sz w:val="20"/>
          <w:szCs w:val="20"/>
          <w:u w:val="single"/>
        </w:rPr>
        <w:t xml:space="preserve"> </w:t>
      </w:r>
      <w:r w:rsidRPr="00DB6AB8">
        <w:rPr>
          <w:rFonts w:ascii="Book Antiqua" w:hAnsi="Book Antiqua"/>
          <w:b/>
          <w:sz w:val="20"/>
          <w:szCs w:val="20"/>
          <w:u w:val="single"/>
        </w:rPr>
        <w:t>(</w:t>
      </w:r>
      <w:r>
        <w:rPr>
          <w:rFonts w:ascii="Book Antiqua" w:hAnsi="Book Antiqua"/>
          <w:b/>
          <w:sz w:val="20"/>
          <w:szCs w:val="20"/>
          <w:u w:val="single"/>
        </w:rPr>
        <w:t>PNR</w:t>
      </w:r>
      <w:r w:rsidRPr="00DB6AB8">
        <w:rPr>
          <w:rFonts w:ascii="Book Antiqua" w:hAnsi="Book Antiqua"/>
          <w:b/>
          <w:sz w:val="20"/>
          <w:szCs w:val="20"/>
          <w:u w:val="single"/>
        </w:rPr>
        <w:t>)</w:t>
      </w:r>
      <w:r w:rsidR="00B32390">
        <w:rPr>
          <w:rFonts w:ascii="Book Antiqua" w:hAnsi="Book Antiqua"/>
          <w:b/>
          <w:sz w:val="20"/>
          <w:szCs w:val="20"/>
          <w:u w:val="single"/>
        </w:rPr>
        <w:fldChar w:fldCharType="begin"/>
      </w:r>
      <w:r w:rsidR="00B32390">
        <w:instrText xml:space="preserve"> </w:instrText>
      </w:r>
      <w:r w:rsidR="00B32390" w:rsidRPr="00AF1E97">
        <w:rPr>
          <w:rFonts w:ascii="Book Antiqua" w:hAnsi="Book Antiqua"/>
          <w:b/>
          <w:sz w:val="20"/>
          <w:szCs w:val="20"/>
          <w:u w:val="single"/>
        </w:rPr>
        <w:instrText>PRACTICAL NURSING (PNR)</w:instrText>
      </w:r>
      <w:r w:rsidR="00B32390">
        <w:instrText xml:space="preserve">" </w:instrText>
      </w:r>
      <w:r w:rsidR="00B32390">
        <w:rPr>
          <w:rFonts w:ascii="Book Antiqua" w:hAnsi="Book Antiqua"/>
          <w:b/>
          <w:sz w:val="20"/>
          <w:szCs w:val="20"/>
          <w:u w:val="single"/>
        </w:rPr>
        <w:fldChar w:fldCharType="separate"/>
      </w:r>
      <w:r w:rsidR="00AF1604">
        <w:rPr>
          <w:rFonts w:ascii="Book Antiqua" w:hAnsi="Book Antiqua"/>
          <w:bCs/>
          <w:sz w:val="20"/>
          <w:szCs w:val="20"/>
          <w:u w:val="single"/>
        </w:rPr>
        <w:t>.</w:t>
      </w:r>
      <w:r w:rsidR="00B32390">
        <w:rPr>
          <w:rFonts w:ascii="Book Antiqua" w:hAnsi="Book Antiqua"/>
          <w:b/>
          <w:sz w:val="20"/>
          <w:szCs w:val="20"/>
          <w:u w:val="single"/>
        </w:rPr>
        <w:fldChar w:fldCharType="end"/>
      </w:r>
    </w:p>
    <w:p w14:paraId="216572F0" w14:textId="77777777" w:rsidR="00503452" w:rsidRPr="00312281" w:rsidRDefault="00503452" w:rsidP="00503452">
      <w:pPr>
        <w:spacing w:after="0" w:line="240" w:lineRule="auto"/>
        <w:rPr>
          <w:rFonts w:ascii="Book Antiqua" w:hAnsi="Book Antiqua"/>
          <w:b/>
          <w:sz w:val="18"/>
          <w:szCs w:val="18"/>
        </w:rPr>
      </w:pPr>
      <w:r w:rsidRPr="00312281">
        <w:rPr>
          <w:rFonts w:ascii="Book Antiqua" w:hAnsi="Book Antiqua"/>
          <w:b/>
          <w:sz w:val="18"/>
          <w:szCs w:val="18"/>
        </w:rPr>
        <w:t>PNR101</w:t>
      </w:r>
      <w:r w:rsidRPr="00312281">
        <w:rPr>
          <w:rFonts w:ascii="Book Antiqua" w:hAnsi="Book Antiqua"/>
          <w:b/>
          <w:sz w:val="18"/>
          <w:szCs w:val="18"/>
        </w:rPr>
        <w:tab/>
        <w:t>Introduction to Practical Nursing</w:t>
      </w:r>
      <w:r w:rsidRPr="00312281">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312281">
        <w:rPr>
          <w:rFonts w:ascii="Book Antiqua" w:hAnsi="Book Antiqua"/>
          <w:b/>
          <w:sz w:val="18"/>
          <w:szCs w:val="18"/>
        </w:rPr>
        <w:t>2 Credits</w:t>
      </w:r>
    </w:p>
    <w:p w14:paraId="4BF7284B" w14:textId="77777777" w:rsidR="00503452" w:rsidRPr="00312281" w:rsidRDefault="00503452" w:rsidP="00503452">
      <w:pPr>
        <w:spacing w:after="0" w:line="240" w:lineRule="auto"/>
        <w:jc w:val="both"/>
        <w:rPr>
          <w:rFonts w:ascii="Book Antiqua" w:hAnsi="Book Antiqua"/>
          <w:sz w:val="18"/>
          <w:szCs w:val="18"/>
        </w:rPr>
      </w:pPr>
      <w:r w:rsidRPr="00312281">
        <w:rPr>
          <w:rFonts w:ascii="Book Antiqua" w:hAnsi="Book Antiqua"/>
          <w:sz w:val="18"/>
          <w:szCs w:val="18"/>
        </w:rPr>
        <w:t>This course will provide a basic understanding of nursing concepts and will include topics such as the history of nursing, research and evidenced-based practice, theorists, legal and ethical issues, healthcare delivery systems, community and home nursing, critical thinking, health promotion and wellness, culture, complimentary medicine and alternative healing, caring, communication skills, documentation, patient teaching, and leadership and management. The student will be guided in obtaining the knowledge needed to give safe, competent nursing care in a clinical setting while adhering to the Practical Nurse’s Scope of Practice.</w:t>
      </w:r>
    </w:p>
    <w:p w14:paraId="63D1AD8B" w14:textId="77777777" w:rsidR="00503452" w:rsidRPr="00310642" w:rsidRDefault="00503452" w:rsidP="00503452">
      <w:pPr>
        <w:spacing w:after="0" w:line="240" w:lineRule="auto"/>
        <w:ind w:firstLine="720"/>
        <w:rPr>
          <w:rFonts w:ascii="Book Antiqua" w:hAnsi="Book Antiqua"/>
          <w:sz w:val="18"/>
          <w:szCs w:val="18"/>
        </w:rPr>
      </w:pPr>
      <w:r w:rsidRPr="00310642">
        <w:rPr>
          <w:rFonts w:ascii="Book Antiqua" w:hAnsi="Book Antiqua"/>
          <w:sz w:val="18"/>
          <w:szCs w:val="18"/>
        </w:rPr>
        <w:t xml:space="preserve">Theory 2 hours </w:t>
      </w:r>
    </w:p>
    <w:p w14:paraId="7DFBA7B3" w14:textId="77777777" w:rsidR="00503452" w:rsidRPr="00310642" w:rsidRDefault="00503452" w:rsidP="00503452">
      <w:pPr>
        <w:spacing w:after="0" w:line="240" w:lineRule="auto"/>
        <w:ind w:firstLine="720"/>
        <w:rPr>
          <w:rFonts w:ascii="Book Antiqua" w:hAnsi="Book Antiqua"/>
          <w:sz w:val="18"/>
          <w:szCs w:val="18"/>
        </w:rPr>
      </w:pPr>
      <w:r w:rsidRPr="00310642">
        <w:rPr>
          <w:rFonts w:ascii="Book Antiqua" w:hAnsi="Book Antiqua"/>
          <w:sz w:val="18"/>
          <w:szCs w:val="18"/>
        </w:rPr>
        <w:t>Prerequisite: Admission to PN Program</w:t>
      </w:r>
    </w:p>
    <w:p w14:paraId="3A5D880C" w14:textId="77777777" w:rsidR="00503452" w:rsidRDefault="00503452" w:rsidP="00503452">
      <w:pPr>
        <w:spacing w:after="0" w:line="240" w:lineRule="auto"/>
        <w:rPr>
          <w:rFonts w:ascii="Book Antiqua" w:hAnsi="Book Antiqua"/>
          <w:sz w:val="18"/>
          <w:szCs w:val="18"/>
        </w:rPr>
      </w:pPr>
    </w:p>
    <w:p w14:paraId="3138FE51" w14:textId="77777777" w:rsidR="00503452" w:rsidRPr="00312281" w:rsidRDefault="00503452" w:rsidP="00503452">
      <w:pPr>
        <w:spacing w:after="0" w:line="240" w:lineRule="auto"/>
        <w:rPr>
          <w:rFonts w:ascii="Book Antiqua" w:hAnsi="Book Antiqua"/>
          <w:b/>
          <w:sz w:val="18"/>
          <w:szCs w:val="18"/>
        </w:rPr>
      </w:pPr>
      <w:r w:rsidRPr="00312281">
        <w:rPr>
          <w:rFonts w:ascii="Book Antiqua" w:hAnsi="Book Antiqua"/>
          <w:b/>
          <w:sz w:val="18"/>
          <w:szCs w:val="18"/>
        </w:rPr>
        <w:t>PNR102</w:t>
      </w:r>
      <w:r w:rsidRPr="00312281">
        <w:rPr>
          <w:rFonts w:ascii="Book Antiqua" w:hAnsi="Book Antiqua"/>
          <w:b/>
          <w:sz w:val="18"/>
          <w:szCs w:val="18"/>
        </w:rPr>
        <w:tab/>
        <w:t xml:space="preserve">Practical Nursing Fundamentals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312281">
        <w:rPr>
          <w:rFonts w:ascii="Book Antiqua" w:hAnsi="Book Antiqua"/>
          <w:b/>
          <w:sz w:val="18"/>
          <w:szCs w:val="18"/>
        </w:rPr>
        <w:t xml:space="preserve">7 Credits </w:t>
      </w:r>
    </w:p>
    <w:p w14:paraId="7281279D" w14:textId="77777777" w:rsidR="00503452" w:rsidRPr="00312281" w:rsidRDefault="00503452" w:rsidP="00503452">
      <w:pPr>
        <w:spacing w:after="0" w:line="240" w:lineRule="auto"/>
        <w:jc w:val="both"/>
        <w:rPr>
          <w:rFonts w:ascii="Book Antiqua" w:hAnsi="Book Antiqua"/>
          <w:sz w:val="18"/>
          <w:szCs w:val="18"/>
        </w:rPr>
      </w:pPr>
      <w:r w:rsidRPr="00312281">
        <w:rPr>
          <w:rFonts w:ascii="Book Antiqua" w:hAnsi="Book Antiqua"/>
          <w:sz w:val="18"/>
          <w:szCs w:val="18"/>
        </w:rPr>
        <w:t>This course, using both cognitive and behavioral activities, focuses on implementation of increasingly complex techniques within the framework of the nursing process. Emphasis is placed on those nursing activities which involve fundamentals of nursing; assessment and management of basic care concepts and skills; activity and comfort; documentation; surgical care; and IV therapy. To enhance the learning experience for the student, clinical laboratory experience in a long-term care center and/or an acute care hospital is correlated with classroom theory.</w:t>
      </w:r>
    </w:p>
    <w:p w14:paraId="5FD9A918" w14:textId="77777777" w:rsidR="00503452" w:rsidRPr="00310642" w:rsidRDefault="00503452" w:rsidP="00503452">
      <w:pPr>
        <w:spacing w:after="0" w:line="240" w:lineRule="auto"/>
        <w:ind w:firstLine="720"/>
        <w:rPr>
          <w:rFonts w:ascii="Book Antiqua" w:hAnsi="Book Antiqua"/>
          <w:sz w:val="18"/>
          <w:szCs w:val="18"/>
        </w:rPr>
      </w:pPr>
      <w:r w:rsidRPr="00310642">
        <w:rPr>
          <w:rFonts w:ascii="Book Antiqua" w:hAnsi="Book Antiqua"/>
          <w:sz w:val="18"/>
          <w:szCs w:val="18"/>
        </w:rPr>
        <w:t xml:space="preserve">Theory </w:t>
      </w:r>
      <w:r>
        <w:rPr>
          <w:rFonts w:ascii="Book Antiqua" w:hAnsi="Book Antiqua"/>
          <w:sz w:val="18"/>
          <w:szCs w:val="18"/>
        </w:rPr>
        <w:t>4</w:t>
      </w:r>
      <w:r w:rsidRPr="00310642">
        <w:rPr>
          <w:rFonts w:ascii="Book Antiqua" w:hAnsi="Book Antiqua"/>
          <w:sz w:val="18"/>
          <w:szCs w:val="18"/>
        </w:rPr>
        <w:t xml:space="preserve"> hours - Lab </w:t>
      </w:r>
      <w:r>
        <w:rPr>
          <w:rFonts w:ascii="Book Antiqua" w:hAnsi="Book Antiqua"/>
          <w:sz w:val="18"/>
          <w:szCs w:val="18"/>
        </w:rPr>
        <w:t>5</w:t>
      </w:r>
      <w:r w:rsidRPr="00310642">
        <w:rPr>
          <w:rFonts w:ascii="Book Antiqua" w:hAnsi="Book Antiqua"/>
          <w:sz w:val="18"/>
          <w:szCs w:val="18"/>
        </w:rPr>
        <w:t xml:space="preserve"> hours - Clinical </w:t>
      </w:r>
      <w:r>
        <w:rPr>
          <w:rFonts w:ascii="Book Antiqua" w:hAnsi="Book Antiqua"/>
          <w:sz w:val="18"/>
          <w:szCs w:val="18"/>
        </w:rPr>
        <w:t xml:space="preserve">15 hours </w:t>
      </w:r>
    </w:p>
    <w:p w14:paraId="3C38EFAF" w14:textId="77777777" w:rsidR="00503452" w:rsidRPr="00310642" w:rsidRDefault="00503452" w:rsidP="00503452">
      <w:pPr>
        <w:spacing w:after="0" w:line="240" w:lineRule="auto"/>
        <w:ind w:firstLine="720"/>
        <w:rPr>
          <w:rFonts w:ascii="Book Antiqua" w:hAnsi="Book Antiqua"/>
          <w:sz w:val="18"/>
          <w:szCs w:val="18"/>
        </w:rPr>
      </w:pPr>
      <w:r w:rsidRPr="00310642">
        <w:rPr>
          <w:rFonts w:ascii="Book Antiqua" w:hAnsi="Book Antiqua"/>
          <w:sz w:val="18"/>
          <w:szCs w:val="18"/>
        </w:rPr>
        <w:lastRenderedPageBreak/>
        <w:t>Prerequisite: Admission to PN Program</w:t>
      </w:r>
    </w:p>
    <w:p w14:paraId="6F4FF0FA" w14:textId="77777777" w:rsidR="00503452" w:rsidRPr="00310642" w:rsidRDefault="00503452" w:rsidP="00503452">
      <w:pPr>
        <w:spacing w:after="0" w:line="240" w:lineRule="auto"/>
        <w:rPr>
          <w:rFonts w:ascii="Book Antiqua" w:hAnsi="Book Antiqua"/>
          <w:sz w:val="18"/>
          <w:szCs w:val="18"/>
        </w:rPr>
      </w:pPr>
    </w:p>
    <w:p w14:paraId="68DC8FF1" w14:textId="77777777" w:rsidR="00503452" w:rsidRPr="00312281" w:rsidRDefault="00503452" w:rsidP="00503452">
      <w:pPr>
        <w:spacing w:after="0" w:line="240" w:lineRule="auto"/>
        <w:rPr>
          <w:rFonts w:ascii="Book Antiqua" w:hAnsi="Book Antiqua"/>
          <w:b/>
          <w:sz w:val="18"/>
          <w:szCs w:val="18"/>
        </w:rPr>
      </w:pPr>
      <w:r w:rsidRPr="00312281">
        <w:rPr>
          <w:rFonts w:ascii="Book Antiqua" w:hAnsi="Book Antiqua"/>
          <w:b/>
          <w:sz w:val="18"/>
          <w:szCs w:val="18"/>
        </w:rPr>
        <w:t>PNR104</w:t>
      </w:r>
      <w:r w:rsidRPr="00312281">
        <w:rPr>
          <w:rFonts w:ascii="Book Antiqua" w:hAnsi="Book Antiqua"/>
          <w:b/>
          <w:sz w:val="18"/>
          <w:szCs w:val="18"/>
        </w:rPr>
        <w:tab/>
        <w:t xml:space="preserve">Medical/Surgical Nursing I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312281">
        <w:rPr>
          <w:rFonts w:ascii="Book Antiqua" w:hAnsi="Book Antiqua"/>
          <w:b/>
          <w:sz w:val="18"/>
          <w:szCs w:val="18"/>
        </w:rPr>
        <w:t xml:space="preserve">5 Credits </w:t>
      </w:r>
    </w:p>
    <w:p w14:paraId="708B0AC2" w14:textId="77777777" w:rsidR="00503452" w:rsidRPr="00312281" w:rsidRDefault="00503452" w:rsidP="00503452">
      <w:pPr>
        <w:spacing w:after="0" w:line="240" w:lineRule="auto"/>
        <w:jc w:val="both"/>
        <w:rPr>
          <w:rFonts w:ascii="Book Antiqua" w:hAnsi="Book Antiqua"/>
          <w:sz w:val="18"/>
          <w:szCs w:val="18"/>
        </w:rPr>
      </w:pPr>
      <w:r w:rsidRPr="00312281">
        <w:rPr>
          <w:rFonts w:ascii="Book Antiqua" w:hAnsi="Book Antiqua"/>
          <w:sz w:val="18"/>
          <w:szCs w:val="18"/>
        </w:rPr>
        <w:t>This course is the introduction of basic scientific principles of the physiological responses to illness. Concepts of diseases and disorders of the body systems are presented including related chemotherapy and treatment. Principles and skills of drug ad- ministration are introduced in lab sessions. Clinical laboratory experience in a long-term care center and/or acute care hospital is correlated with classroom theory. Following completion of the lab practice session, supervised administration of medications is initiated in the clinical setting.</w:t>
      </w:r>
    </w:p>
    <w:p w14:paraId="21289822" w14:textId="77777777" w:rsidR="00503452" w:rsidRPr="00310642" w:rsidRDefault="00503452" w:rsidP="00503452">
      <w:pPr>
        <w:spacing w:after="0" w:line="240" w:lineRule="auto"/>
        <w:ind w:firstLine="720"/>
        <w:rPr>
          <w:rFonts w:ascii="Book Antiqua" w:hAnsi="Book Antiqua"/>
          <w:sz w:val="18"/>
          <w:szCs w:val="18"/>
        </w:rPr>
      </w:pPr>
      <w:r w:rsidRPr="00310642">
        <w:rPr>
          <w:rFonts w:ascii="Book Antiqua" w:hAnsi="Book Antiqua"/>
          <w:sz w:val="18"/>
          <w:szCs w:val="18"/>
        </w:rPr>
        <w:t>Theory 3 hours - Lab 2</w:t>
      </w:r>
      <w:r>
        <w:rPr>
          <w:rFonts w:ascii="Book Antiqua" w:hAnsi="Book Antiqua"/>
          <w:sz w:val="18"/>
          <w:szCs w:val="18"/>
        </w:rPr>
        <w:t>.5</w:t>
      </w:r>
      <w:r w:rsidRPr="00310642">
        <w:rPr>
          <w:rFonts w:ascii="Book Antiqua" w:hAnsi="Book Antiqua"/>
          <w:sz w:val="18"/>
          <w:szCs w:val="18"/>
        </w:rPr>
        <w:t xml:space="preserve"> hours - Clinical </w:t>
      </w:r>
      <w:r>
        <w:rPr>
          <w:rFonts w:ascii="Book Antiqua" w:hAnsi="Book Antiqua"/>
          <w:sz w:val="18"/>
          <w:szCs w:val="18"/>
        </w:rPr>
        <w:t xml:space="preserve">15 hours </w:t>
      </w:r>
    </w:p>
    <w:p w14:paraId="2D611A4F" w14:textId="77777777" w:rsidR="00503452" w:rsidRPr="00310642" w:rsidRDefault="00503452" w:rsidP="00503452">
      <w:pPr>
        <w:spacing w:after="0" w:line="240" w:lineRule="auto"/>
        <w:ind w:firstLine="720"/>
        <w:rPr>
          <w:rFonts w:ascii="Book Antiqua" w:hAnsi="Book Antiqua"/>
          <w:sz w:val="18"/>
          <w:szCs w:val="18"/>
        </w:rPr>
      </w:pPr>
      <w:r w:rsidRPr="00310642">
        <w:rPr>
          <w:rFonts w:ascii="Book Antiqua" w:hAnsi="Book Antiqua"/>
          <w:sz w:val="18"/>
          <w:szCs w:val="18"/>
        </w:rPr>
        <w:t>Prerequisite: Admission to PN Program</w:t>
      </w:r>
    </w:p>
    <w:p w14:paraId="013B06E5" w14:textId="77777777" w:rsidR="00503452" w:rsidRDefault="00503452" w:rsidP="00503452">
      <w:pPr>
        <w:spacing w:after="0" w:line="240" w:lineRule="auto"/>
        <w:rPr>
          <w:rFonts w:ascii="Book Antiqua" w:hAnsi="Book Antiqua"/>
          <w:b/>
          <w:sz w:val="18"/>
          <w:szCs w:val="18"/>
        </w:rPr>
      </w:pPr>
    </w:p>
    <w:p w14:paraId="50842986" w14:textId="77777777" w:rsidR="00503452" w:rsidRPr="00312281" w:rsidRDefault="00503452" w:rsidP="00503452">
      <w:pPr>
        <w:spacing w:after="0" w:line="240" w:lineRule="auto"/>
        <w:rPr>
          <w:rFonts w:ascii="Book Antiqua" w:hAnsi="Book Antiqua"/>
          <w:b/>
          <w:sz w:val="18"/>
          <w:szCs w:val="18"/>
        </w:rPr>
      </w:pPr>
      <w:r w:rsidRPr="00312281">
        <w:rPr>
          <w:rFonts w:ascii="Book Antiqua" w:hAnsi="Book Antiqua"/>
          <w:b/>
          <w:sz w:val="18"/>
          <w:szCs w:val="18"/>
        </w:rPr>
        <w:t>PNR106</w:t>
      </w:r>
      <w:r w:rsidRPr="00312281">
        <w:rPr>
          <w:rFonts w:ascii="Book Antiqua" w:hAnsi="Book Antiqua"/>
          <w:b/>
          <w:sz w:val="18"/>
          <w:szCs w:val="18"/>
        </w:rPr>
        <w:tab/>
        <w:t xml:space="preserve">Medical/Surgical Nursing II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312281">
        <w:rPr>
          <w:rFonts w:ascii="Book Antiqua" w:hAnsi="Book Antiqua"/>
          <w:b/>
          <w:sz w:val="18"/>
          <w:szCs w:val="18"/>
        </w:rPr>
        <w:t xml:space="preserve">6 Credits </w:t>
      </w:r>
    </w:p>
    <w:p w14:paraId="7939EB92" w14:textId="77777777" w:rsidR="00503452" w:rsidRPr="00312281" w:rsidRDefault="00503452" w:rsidP="00503452">
      <w:pPr>
        <w:spacing w:after="0" w:line="240" w:lineRule="auto"/>
        <w:jc w:val="both"/>
        <w:rPr>
          <w:rFonts w:ascii="Book Antiqua" w:hAnsi="Book Antiqua"/>
          <w:sz w:val="18"/>
          <w:szCs w:val="18"/>
        </w:rPr>
      </w:pPr>
      <w:r w:rsidRPr="00312281">
        <w:rPr>
          <w:rFonts w:ascii="Book Antiqua" w:hAnsi="Book Antiqua"/>
          <w:sz w:val="18"/>
          <w:szCs w:val="18"/>
        </w:rPr>
        <w:t>A continuation of PNR104, diseases and disorders that affect the remaining body systems are presented, including appropriate chemotherapy. Pharmacological pr</w:t>
      </w:r>
      <w:r>
        <w:rPr>
          <w:rFonts w:ascii="Book Antiqua" w:hAnsi="Book Antiqua"/>
          <w:sz w:val="18"/>
          <w:szCs w:val="18"/>
        </w:rPr>
        <w:t>inciples and skills of drug ad</w:t>
      </w:r>
      <w:r w:rsidRPr="00312281">
        <w:rPr>
          <w:rFonts w:ascii="Book Antiqua" w:hAnsi="Book Antiqua"/>
          <w:sz w:val="18"/>
          <w:szCs w:val="18"/>
        </w:rPr>
        <w:t>ministration are continued in the clinical laboratory under direct supervision. Select observational experiences will be provided as available.</w:t>
      </w:r>
    </w:p>
    <w:p w14:paraId="3E0F28F0" w14:textId="77777777" w:rsidR="00503452" w:rsidRPr="00310642" w:rsidRDefault="00503452" w:rsidP="00503452">
      <w:pPr>
        <w:spacing w:after="0" w:line="240" w:lineRule="auto"/>
        <w:ind w:firstLine="720"/>
        <w:rPr>
          <w:rFonts w:ascii="Book Antiqua" w:hAnsi="Book Antiqua"/>
          <w:sz w:val="18"/>
          <w:szCs w:val="18"/>
        </w:rPr>
      </w:pPr>
      <w:r w:rsidRPr="00310642">
        <w:rPr>
          <w:rFonts w:ascii="Book Antiqua" w:hAnsi="Book Antiqua"/>
          <w:sz w:val="18"/>
          <w:szCs w:val="18"/>
        </w:rPr>
        <w:t xml:space="preserve">Theory </w:t>
      </w:r>
      <w:r>
        <w:rPr>
          <w:rFonts w:ascii="Book Antiqua" w:hAnsi="Book Antiqua"/>
          <w:sz w:val="18"/>
          <w:szCs w:val="18"/>
        </w:rPr>
        <w:t>4</w:t>
      </w:r>
      <w:r w:rsidRPr="00310642">
        <w:rPr>
          <w:rFonts w:ascii="Book Antiqua" w:hAnsi="Book Antiqua"/>
          <w:sz w:val="18"/>
          <w:szCs w:val="18"/>
        </w:rPr>
        <w:t xml:space="preserve"> hours </w:t>
      </w:r>
      <w:r>
        <w:rPr>
          <w:rFonts w:ascii="Book Antiqua" w:hAnsi="Book Antiqua"/>
          <w:sz w:val="18"/>
          <w:szCs w:val="18"/>
        </w:rPr>
        <w:t>–</w:t>
      </w:r>
      <w:r w:rsidRPr="00310642">
        <w:rPr>
          <w:rFonts w:ascii="Book Antiqua" w:hAnsi="Book Antiqua"/>
          <w:sz w:val="18"/>
          <w:szCs w:val="18"/>
        </w:rPr>
        <w:t xml:space="preserve"> </w:t>
      </w:r>
      <w:r>
        <w:rPr>
          <w:rFonts w:ascii="Book Antiqua" w:hAnsi="Book Antiqua"/>
          <w:sz w:val="18"/>
          <w:szCs w:val="18"/>
        </w:rPr>
        <w:t xml:space="preserve">Lab 2.5 hours – Directed Practice 15 hours </w:t>
      </w:r>
    </w:p>
    <w:p w14:paraId="66A2646A" w14:textId="77777777" w:rsidR="00503452" w:rsidRPr="00310642" w:rsidRDefault="00503452" w:rsidP="00503452">
      <w:pPr>
        <w:spacing w:after="0" w:line="240" w:lineRule="auto"/>
        <w:ind w:firstLine="720"/>
        <w:rPr>
          <w:rFonts w:ascii="Book Antiqua" w:hAnsi="Book Antiqua"/>
          <w:sz w:val="18"/>
          <w:szCs w:val="18"/>
        </w:rPr>
      </w:pPr>
      <w:r w:rsidRPr="00310642">
        <w:rPr>
          <w:rFonts w:ascii="Book Antiqua" w:hAnsi="Book Antiqua"/>
          <w:sz w:val="18"/>
          <w:szCs w:val="18"/>
        </w:rPr>
        <w:t>Prerequisite:</w:t>
      </w:r>
      <w:r>
        <w:rPr>
          <w:rFonts w:ascii="Book Antiqua" w:hAnsi="Book Antiqua"/>
          <w:sz w:val="18"/>
          <w:szCs w:val="18"/>
        </w:rPr>
        <w:t xml:space="preserve"> PNR 101, PNR 102, PNR 104</w:t>
      </w:r>
    </w:p>
    <w:p w14:paraId="7EF31F8E" w14:textId="77777777" w:rsidR="00503452" w:rsidRPr="00310642" w:rsidRDefault="00503452" w:rsidP="00503452">
      <w:pPr>
        <w:spacing w:after="0" w:line="240" w:lineRule="auto"/>
        <w:rPr>
          <w:rFonts w:ascii="Book Antiqua" w:hAnsi="Book Antiqua"/>
          <w:sz w:val="18"/>
          <w:szCs w:val="18"/>
        </w:rPr>
      </w:pPr>
    </w:p>
    <w:p w14:paraId="500E7DC0" w14:textId="77777777" w:rsidR="00503452" w:rsidRPr="00312281" w:rsidRDefault="00503452" w:rsidP="00503452">
      <w:pPr>
        <w:spacing w:after="0" w:line="240" w:lineRule="auto"/>
        <w:rPr>
          <w:rFonts w:ascii="Book Antiqua" w:hAnsi="Book Antiqua"/>
          <w:b/>
          <w:sz w:val="18"/>
          <w:szCs w:val="18"/>
        </w:rPr>
      </w:pPr>
      <w:r w:rsidRPr="00312281">
        <w:rPr>
          <w:rFonts w:ascii="Book Antiqua" w:hAnsi="Book Antiqua"/>
          <w:b/>
          <w:sz w:val="18"/>
          <w:szCs w:val="18"/>
        </w:rPr>
        <w:t>PNR107</w:t>
      </w:r>
      <w:r w:rsidRPr="00312281">
        <w:rPr>
          <w:rFonts w:ascii="Book Antiqua" w:hAnsi="Book Antiqua"/>
          <w:b/>
          <w:sz w:val="18"/>
          <w:szCs w:val="18"/>
        </w:rPr>
        <w:tab/>
        <w:t xml:space="preserve">Maternal/Child Health Nursing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312281">
        <w:rPr>
          <w:rFonts w:ascii="Book Antiqua" w:hAnsi="Book Antiqua"/>
          <w:b/>
          <w:sz w:val="18"/>
          <w:szCs w:val="18"/>
        </w:rPr>
        <w:t xml:space="preserve">6 Credits </w:t>
      </w:r>
    </w:p>
    <w:p w14:paraId="56FB0FA2" w14:textId="77777777" w:rsidR="00503452" w:rsidRPr="00312281" w:rsidRDefault="00503452" w:rsidP="00503452">
      <w:pPr>
        <w:spacing w:after="0" w:line="240" w:lineRule="auto"/>
        <w:jc w:val="both"/>
        <w:rPr>
          <w:rFonts w:ascii="Book Antiqua" w:hAnsi="Book Antiqua"/>
          <w:sz w:val="18"/>
          <w:szCs w:val="18"/>
        </w:rPr>
      </w:pPr>
      <w:r w:rsidRPr="00312281">
        <w:rPr>
          <w:rFonts w:ascii="Book Antiqua" w:hAnsi="Book Antiqua"/>
          <w:sz w:val="18"/>
          <w:szCs w:val="18"/>
        </w:rPr>
        <w:t>This course assists the student to integrate the nursing process while providing family healthcare. Nursing concepts, principles and interventions are presented with regard to childbearing, the neonate and children through the growth years. It incorporates facets of disease prevention and health promotion and maintenance. To enhance the learning experience for the student, clinical lab experience in a family birth center and an acute care pediatrics department is correlated with classroom theory.</w:t>
      </w:r>
    </w:p>
    <w:p w14:paraId="78938E5E" w14:textId="77777777" w:rsidR="00503452" w:rsidRPr="00310642" w:rsidRDefault="00503452" w:rsidP="00503452">
      <w:pPr>
        <w:spacing w:after="0" w:line="240" w:lineRule="auto"/>
        <w:ind w:firstLine="720"/>
        <w:rPr>
          <w:rFonts w:ascii="Book Antiqua" w:hAnsi="Book Antiqua"/>
          <w:sz w:val="18"/>
          <w:szCs w:val="18"/>
        </w:rPr>
      </w:pPr>
      <w:r w:rsidRPr="00310642">
        <w:rPr>
          <w:rFonts w:ascii="Book Antiqua" w:hAnsi="Book Antiqua"/>
          <w:sz w:val="18"/>
          <w:szCs w:val="18"/>
        </w:rPr>
        <w:t xml:space="preserve">Theory </w:t>
      </w:r>
      <w:r>
        <w:rPr>
          <w:rFonts w:ascii="Book Antiqua" w:hAnsi="Book Antiqua"/>
          <w:sz w:val="18"/>
          <w:szCs w:val="18"/>
        </w:rPr>
        <w:t>4</w:t>
      </w:r>
      <w:r w:rsidRPr="00310642">
        <w:rPr>
          <w:rFonts w:ascii="Book Antiqua" w:hAnsi="Book Antiqua"/>
          <w:sz w:val="18"/>
          <w:szCs w:val="18"/>
        </w:rPr>
        <w:t xml:space="preserve"> hours </w:t>
      </w:r>
      <w:r>
        <w:rPr>
          <w:rFonts w:ascii="Book Antiqua" w:hAnsi="Book Antiqua"/>
          <w:sz w:val="18"/>
          <w:szCs w:val="18"/>
        </w:rPr>
        <w:t>–</w:t>
      </w:r>
      <w:r w:rsidRPr="00310642">
        <w:rPr>
          <w:rFonts w:ascii="Book Antiqua" w:hAnsi="Book Antiqua"/>
          <w:sz w:val="18"/>
          <w:szCs w:val="18"/>
        </w:rPr>
        <w:t xml:space="preserve"> </w:t>
      </w:r>
      <w:r>
        <w:rPr>
          <w:rFonts w:ascii="Book Antiqua" w:hAnsi="Book Antiqua"/>
          <w:sz w:val="18"/>
          <w:szCs w:val="18"/>
        </w:rPr>
        <w:t xml:space="preserve">Lab 2.5 hours – Directed Practice 15 hours </w:t>
      </w:r>
    </w:p>
    <w:p w14:paraId="4FC9A827" w14:textId="77777777" w:rsidR="00503452" w:rsidRDefault="00503452" w:rsidP="00503452">
      <w:pPr>
        <w:spacing w:after="0" w:line="240" w:lineRule="auto"/>
        <w:ind w:firstLine="720"/>
        <w:rPr>
          <w:rFonts w:ascii="Book Antiqua" w:hAnsi="Book Antiqua"/>
          <w:sz w:val="18"/>
          <w:szCs w:val="18"/>
        </w:rPr>
      </w:pPr>
      <w:r w:rsidRPr="00310642">
        <w:rPr>
          <w:rFonts w:ascii="Book Antiqua" w:hAnsi="Book Antiqua"/>
          <w:sz w:val="18"/>
          <w:szCs w:val="18"/>
        </w:rPr>
        <w:t xml:space="preserve">Prerequisite: </w:t>
      </w:r>
      <w:r>
        <w:rPr>
          <w:rFonts w:ascii="Book Antiqua" w:hAnsi="Book Antiqua"/>
          <w:sz w:val="18"/>
          <w:szCs w:val="18"/>
        </w:rPr>
        <w:t>PNR 101, PNR 102, PNR 104</w:t>
      </w:r>
    </w:p>
    <w:p w14:paraId="6413F545" w14:textId="77777777" w:rsidR="0049191C" w:rsidRPr="00310642" w:rsidRDefault="0049191C" w:rsidP="00312281">
      <w:pPr>
        <w:spacing w:after="0" w:line="240" w:lineRule="auto"/>
        <w:ind w:firstLine="720"/>
        <w:rPr>
          <w:rFonts w:ascii="Book Antiqua" w:hAnsi="Book Antiqua"/>
          <w:sz w:val="18"/>
          <w:szCs w:val="18"/>
        </w:rPr>
      </w:pPr>
    </w:p>
    <w:p w14:paraId="0E207BE3" w14:textId="56D67989" w:rsidR="0043668D" w:rsidRPr="00DB6AB8" w:rsidRDefault="0043668D" w:rsidP="0043668D">
      <w:pPr>
        <w:shd w:val="clear" w:color="auto" w:fill="92D050"/>
        <w:spacing w:after="0" w:line="240" w:lineRule="auto"/>
        <w:rPr>
          <w:rFonts w:ascii="Book Antiqua" w:hAnsi="Book Antiqua"/>
          <w:b/>
          <w:sz w:val="20"/>
          <w:szCs w:val="20"/>
          <w:u w:val="single"/>
        </w:rPr>
      </w:pPr>
      <w:r>
        <w:rPr>
          <w:rFonts w:ascii="Book Antiqua" w:hAnsi="Book Antiqua"/>
          <w:b/>
          <w:sz w:val="20"/>
          <w:szCs w:val="20"/>
          <w:u w:val="single"/>
        </w:rPr>
        <w:t xml:space="preserve">POLITICAL SCIENCE </w:t>
      </w:r>
      <w:r w:rsidRPr="00DB6AB8">
        <w:rPr>
          <w:rFonts w:ascii="Book Antiqua" w:hAnsi="Book Antiqua"/>
          <w:b/>
          <w:sz w:val="20"/>
          <w:szCs w:val="20"/>
          <w:u w:val="single"/>
        </w:rPr>
        <w:t>(</w:t>
      </w:r>
      <w:r>
        <w:rPr>
          <w:rFonts w:ascii="Book Antiqua" w:hAnsi="Book Antiqua"/>
          <w:b/>
          <w:sz w:val="20"/>
          <w:szCs w:val="20"/>
          <w:u w:val="single"/>
        </w:rPr>
        <w:t>PSC</w:t>
      </w:r>
      <w:r w:rsidRPr="00DB6AB8">
        <w:rPr>
          <w:rFonts w:ascii="Book Antiqua" w:hAnsi="Book Antiqua"/>
          <w:b/>
          <w:sz w:val="20"/>
          <w:szCs w:val="20"/>
          <w:u w:val="single"/>
        </w:rPr>
        <w:t>)</w:t>
      </w:r>
      <w:r w:rsidR="00B32390">
        <w:rPr>
          <w:rFonts w:ascii="Book Antiqua" w:hAnsi="Book Antiqua"/>
          <w:b/>
          <w:sz w:val="20"/>
          <w:szCs w:val="20"/>
          <w:u w:val="single"/>
        </w:rPr>
        <w:fldChar w:fldCharType="begin"/>
      </w:r>
      <w:r w:rsidR="00B32390">
        <w:instrText xml:space="preserve"> XE "</w:instrText>
      </w:r>
      <w:r w:rsidR="00B32390" w:rsidRPr="00EA0AE0">
        <w:rPr>
          <w:rFonts w:ascii="Book Antiqua" w:hAnsi="Book Antiqua"/>
          <w:b/>
          <w:sz w:val="20"/>
          <w:szCs w:val="20"/>
          <w:u w:val="single"/>
        </w:rPr>
        <w:instrText>POLITICAL SCIENCE (PSC)</w:instrText>
      </w:r>
      <w:r w:rsidR="00B32390">
        <w:instrText xml:space="preserve">" </w:instrText>
      </w:r>
      <w:r w:rsidR="00B32390">
        <w:rPr>
          <w:rFonts w:ascii="Book Antiqua" w:hAnsi="Book Antiqua"/>
          <w:b/>
          <w:sz w:val="20"/>
          <w:szCs w:val="20"/>
          <w:u w:val="single"/>
        </w:rPr>
        <w:fldChar w:fldCharType="end"/>
      </w:r>
    </w:p>
    <w:p w14:paraId="0F3D6479" w14:textId="77777777" w:rsidR="0043668D" w:rsidRPr="0049191C" w:rsidRDefault="0043668D" w:rsidP="0043668D">
      <w:pPr>
        <w:spacing w:after="0" w:line="240" w:lineRule="auto"/>
        <w:rPr>
          <w:rFonts w:ascii="Book Antiqua" w:hAnsi="Book Antiqua"/>
          <w:b/>
          <w:sz w:val="18"/>
          <w:szCs w:val="18"/>
        </w:rPr>
      </w:pPr>
      <w:r w:rsidRPr="0049191C">
        <w:rPr>
          <w:rFonts w:ascii="Book Antiqua" w:hAnsi="Book Antiqua"/>
          <w:b/>
          <w:sz w:val="18"/>
          <w:szCs w:val="18"/>
        </w:rPr>
        <w:t>PSC101</w:t>
      </w:r>
      <w:r w:rsidRPr="0049191C">
        <w:rPr>
          <w:rFonts w:ascii="Book Antiqua" w:hAnsi="Book Antiqua"/>
          <w:b/>
          <w:sz w:val="18"/>
          <w:szCs w:val="18"/>
        </w:rPr>
        <w:tab/>
        <w:t>American Government</w:t>
      </w:r>
      <w:r w:rsidRPr="0049191C">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49191C">
        <w:rPr>
          <w:rFonts w:ascii="Book Antiqua" w:hAnsi="Book Antiqua"/>
          <w:b/>
          <w:sz w:val="18"/>
          <w:szCs w:val="18"/>
        </w:rPr>
        <w:t>3 Credits</w:t>
      </w:r>
    </w:p>
    <w:p w14:paraId="4144387E" w14:textId="77777777" w:rsidR="0043668D" w:rsidRPr="0049191C" w:rsidRDefault="0043668D" w:rsidP="0043668D">
      <w:pPr>
        <w:spacing w:after="0" w:line="240" w:lineRule="auto"/>
        <w:jc w:val="both"/>
        <w:rPr>
          <w:rFonts w:ascii="Book Antiqua" w:hAnsi="Book Antiqua"/>
          <w:sz w:val="18"/>
          <w:szCs w:val="18"/>
        </w:rPr>
      </w:pPr>
      <w:r w:rsidRPr="0049191C">
        <w:rPr>
          <w:rFonts w:ascii="Book Antiqua" w:hAnsi="Book Antiqua"/>
          <w:sz w:val="18"/>
          <w:szCs w:val="18"/>
        </w:rPr>
        <w:t>This study of the nature and structure of American government includes an overview of federal, state, county, and municipal systems. Emphasis is placed on the structure of the U.S. Constitution, the functions of the three branches of government, and the major founding documents of the American system. Course may require participation in outside classroom activities/events that relate to the course outcomes.</w:t>
      </w:r>
    </w:p>
    <w:p w14:paraId="71381F00" w14:textId="75FD0F6B" w:rsidR="0043668D" w:rsidRPr="00310642" w:rsidRDefault="00E82A07" w:rsidP="0043668D">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110A2C0D" w14:textId="77777777" w:rsidR="0043668D" w:rsidRPr="00310642" w:rsidRDefault="0043668D" w:rsidP="0043668D">
      <w:pPr>
        <w:spacing w:after="0" w:line="240" w:lineRule="auto"/>
        <w:rPr>
          <w:rFonts w:ascii="Book Antiqua" w:hAnsi="Book Antiqua"/>
          <w:sz w:val="18"/>
          <w:szCs w:val="18"/>
        </w:rPr>
      </w:pPr>
    </w:p>
    <w:p w14:paraId="4E48BBAC" w14:textId="77777777" w:rsidR="0043668D" w:rsidRPr="0049191C" w:rsidRDefault="0043668D" w:rsidP="0043668D">
      <w:pPr>
        <w:spacing w:after="0" w:line="240" w:lineRule="auto"/>
        <w:rPr>
          <w:rFonts w:ascii="Book Antiqua" w:hAnsi="Book Antiqua"/>
          <w:b/>
          <w:sz w:val="18"/>
          <w:szCs w:val="18"/>
        </w:rPr>
      </w:pPr>
      <w:r w:rsidRPr="0049191C">
        <w:rPr>
          <w:rFonts w:ascii="Book Antiqua" w:hAnsi="Book Antiqua"/>
          <w:b/>
          <w:sz w:val="18"/>
          <w:szCs w:val="18"/>
        </w:rPr>
        <w:t>PSC102</w:t>
      </w:r>
      <w:r w:rsidRPr="0049191C">
        <w:rPr>
          <w:rFonts w:ascii="Book Antiqua" w:hAnsi="Book Antiqua"/>
          <w:b/>
          <w:sz w:val="18"/>
          <w:szCs w:val="18"/>
        </w:rPr>
        <w:tab/>
        <w:t xml:space="preserve">Comparative Politics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49191C">
        <w:rPr>
          <w:rFonts w:ascii="Book Antiqua" w:hAnsi="Book Antiqua"/>
          <w:b/>
          <w:sz w:val="18"/>
          <w:szCs w:val="18"/>
        </w:rPr>
        <w:t xml:space="preserve">3 Credits </w:t>
      </w:r>
    </w:p>
    <w:p w14:paraId="5754A43A" w14:textId="77777777" w:rsidR="0043668D" w:rsidRPr="0049191C" w:rsidRDefault="0043668D" w:rsidP="0043668D">
      <w:pPr>
        <w:spacing w:after="0" w:line="240" w:lineRule="auto"/>
        <w:jc w:val="both"/>
        <w:rPr>
          <w:rFonts w:ascii="Book Antiqua" w:hAnsi="Book Antiqua"/>
          <w:sz w:val="18"/>
          <w:szCs w:val="18"/>
        </w:rPr>
      </w:pPr>
      <w:r w:rsidRPr="0049191C">
        <w:rPr>
          <w:rFonts w:ascii="Book Antiqua" w:hAnsi="Book Antiqua"/>
          <w:sz w:val="18"/>
          <w:szCs w:val="18"/>
        </w:rPr>
        <w:t>This course studies and compares how governments in different nations function and the political patterns in those nations. Course may require participation in outside classroom activities/events that relate to the course outcomes.</w:t>
      </w:r>
    </w:p>
    <w:p w14:paraId="652D30BE" w14:textId="6CB2D6DA" w:rsidR="0043668D" w:rsidRPr="00310642" w:rsidRDefault="00E82A07" w:rsidP="0043668D">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11B3C38A" w14:textId="77777777" w:rsidR="0043668D" w:rsidRPr="00310642" w:rsidRDefault="0043668D" w:rsidP="0043668D">
      <w:pPr>
        <w:spacing w:after="0" w:line="240" w:lineRule="auto"/>
        <w:rPr>
          <w:rFonts w:ascii="Book Antiqua" w:hAnsi="Book Antiqua"/>
          <w:sz w:val="18"/>
          <w:szCs w:val="18"/>
        </w:rPr>
      </w:pPr>
    </w:p>
    <w:p w14:paraId="386148CB" w14:textId="093EA400" w:rsidR="0043668D" w:rsidRPr="00DB6AB8" w:rsidRDefault="0043668D" w:rsidP="0043668D">
      <w:pPr>
        <w:shd w:val="clear" w:color="auto" w:fill="92D050"/>
        <w:spacing w:after="0" w:line="240" w:lineRule="auto"/>
        <w:rPr>
          <w:rFonts w:ascii="Book Antiqua" w:hAnsi="Book Antiqua"/>
          <w:b/>
          <w:sz w:val="20"/>
          <w:szCs w:val="20"/>
          <w:u w:val="single"/>
        </w:rPr>
      </w:pPr>
      <w:r>
        <w:rPr>
          <w:rFonts w:ascii="Book Antiqua" w:hAnsi="Book Antiqua"/>
          <w:b/>
          <w:sz w:val="20"/>
          <w:szCs w:val="20"/>
          <w:u w:val="single"/>
        </w:rPr>
        <w:t xml:space="preserve">PSYCHOLOGY </w:t>
      </w:r>
      <w:r w:rsidRPr="00DB6AB8">
        <w:rPr>
          <w:rFonts w:ascii="Book Antiqua" w:hAnsi="Book Antiqua"/>
          <w:b/>
          <w:sz w:val="20"/>
          <w:szCs w:val="20"/>
          <w:u w:val="single"/>
        </w:rPr>
        <w:t>(</w:t>
      </w:r>
      <w:r>
        <w:rPr>
          <w:rFonts w:ascii="Book Antiqua" w:hAnsi="Book Antiqua"/>
          <w:b/>
          <w:sz w:val="20"/>
          <w:szCs w:val="20"/>
          <w:u w:val="single"/>
        </w:rPr>
        <w:t>PSY</w:t>
      </w:r>
      <w:r w:rsidRPr="00DB6AB8">
        <w:rPr>
          <w:rFonts w:ascii="Book Antiqua" w:hAnsi="Book Antiqua"/>
          <w:b/>
          <w:sz w:val="20"/>
          <w:szCs w:val="20"/>
          <w:u w:val="single"/>
        </w:rPr>
        <w:t>)</w:t>
      </w:r>
      <w:r w:rsidR="00B32390">
        <w:rPr>
          <w:rFonts w:ascii="Book Antiqua" w:hAnsi="Book Antiqua"/>
          <w:b/>
          <w:sz w:val="20"/>
          <w:szCs w:val="20"/>
          <w:u w:val="single"/>
        </w:rPr>
        <w:fldChar w:fldCharType="begin"/>
      </w:r>
      <w:r w:rsidR="00B32390">
        <w:instrText xml:space="preserve"> XE "</w:instrText>
      </w:r>
      <w:r w:rsidR="00B32390" w:rsidRPr="00DC2CC4">
        <w:rPr>
          <w:rFonts w:ascii="Book Antiqua" w:hAnsi="Book Antiqua"/>
          <w:b/>
          <w:sz w:val="20"/>
          <w:szCs w:val="20"/>
          <w:u w:val="single"/>
        </w:rPr>
        <w:instrText>PSYCHOLOGY (PSY)</w:instrText>
      </w:r>
      <w:r w:rsidR="00B32390">
        <w:instrText xml:space="preserve">" </w:instrText>
      </w:r>
      <w:r w:rsidR="00B32390">
        <w:rPr>
          <w:rFonts w:ascii="Book Antiqua" w:hAnsi="Book Antiqua"/>
          <w:b/>
          <w:sz w:val="20"/>
          <w:szCs w:val="20"/>
          <w:u w:val="single"/>
        </w:rPr>
        <w:fldChar w:fldCharType="end"/>
      </w:r>
    </w:p>
    <w:p w14:paraId="07326E6A" w14:textId="77777777" w:rsidR="0043668D" w:rsidRPr="0049191C" w:rsidRDefault="0043668D" w:rsidP="0043668D">
      <w:pPr>
        <w:spacing w:after="0" w:line="240" w:lineRule="auto"/>
        <w:rPr>
          <w:rFonts w:ascii="Book Antiqua" w:hAnsi="Book Antiqua"/>
          <w:b/>
          <w:sz w:val="18"/>
          <w:szCs w:val="18"/>
        </w:rPr>
      </w:pPr>
      <w:r w:rsidRPr="0049191C">
        <w:rPr>
          <w:rFonts w:ascii="Book Antiqua" w:hAnsi="Book Antiqua"/>
          <w:b/>
          <w:sz w:val="18"/>
          <w:szCs w:val="18"/>
        </w:rPr>
        <w:t>PSY101</w:t>
      </w:r>
      <w:r w:rsidRPr="0049191C">
        <w:rPr>
          <w:rFonts w:ascii="Book Antiqua" w:hAnsi="Book Antiqua"/>
          <w:b/>
          <w:sz w:val="18"/>
          <w:szCs w:val="18"/>
        </w:rPr>
        <w:tab/>
        <w:t>General Psychology</w:t>
      </w:r>
      <w:r w:rsidRPr="0049191C">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49191C">
        <w:rPr>
          <w:rFonts w:ascii="Book Antiqua" w:hAnsi="Book Antiqua"/>
          <w:b/>
          <w:sz w:val="18"/>
          <w:szCs w:val="18"/>
        </w:rPr>
        <w:t>3 Credits</w:t>
      </w:r>
    </w:p>
    <w:p w14:paraId="34C283BE" w14:textId="134232F1" w:rsidR="0043668D" w:rsidRPr="0049191C" w:rsidRDefault="0043668D" w:rsidP="0043668D">
      <w:pPr>
        <w:spacing w:after="0" w:line="240" w:lineRule="auto"/>
        <w:jc w:val="both"/>
        <w:rPr>
          <w:rFonts w:ascii="Book Antiqua" w:hAnsi="Book Antiqua"/>
          <w:sz w:val="18"/>
          <w:szCs w:val="18"/>
        </w:rPr>
      </w:pPr>
      <w:r w:rsidRPr="0049191C">
        <w:rPr>
          <w:rFonts w:ascii="Book Antiqua" w:hAnsi="Book Antiqua"/>
          <w:sz w:val="18"/>
          <w:szCs w:val="18"/>
        </w:rPr>
        <w:t xml:space="preserve">This introductory course in psychology covers the foundations of human consciousness, senses, learning, memory, thinking, intelligence, development, and psychological disorders/treatment. As a survey </w:t>
      </w:r>
      <w:r w:rsidR="004C061F" w:rsidRPr="0049191C">
        <w:rPr>
          <w:rFonts w:ascii="Book Antiqua" w:hAnsi="Book Antiqua"/>
          <w:sz w:val="18"/>
          <w:szCs w:val="18"/>
        </w:rPr>
        <w:t>course,</w:t>
      </w:r>
      <w:r w:rsidRPr="0049191C">
        <w:rPr>
          <w:rFonts w:ascii="Book Antiqua" w:hAnsi="Book Antiqua"/>
          <w:sz w:val="18"/>
          <w:szCs w:val="18"/>
        </w:rPr>
        <w:t xml:space="preserve"> specific emphasis is placed on a detailed presentation of many of the noted historical and contemporary figures who have shaped this field of study. In addition, students will be exposed to the experimental method and other research methods used by psychologists. Course may require participation in outside classroom activities/events that relate to the course outcomes.</w:t>
      </w:r>
    </w:p>
    <w:p w14:paraId="2544E272" w14:textId="496103B3" w:rsidR="0043668D" w:rsidRPr="00310642" w:rsidRDefault="00E82A07" w:rsidP="0043668D">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5EB001C2" w14:textId="77777777" w:rsidR="0043668D" w:rsidRPr="00310642" w:rsidRDefault="0043668D" w:rsidP="0043668D">
      <w:pPr>
        <w:spacing w:after="0" w:line="240" w:lineRule="auto"/>
        <w:rPr>
          <w:rFonts w:ascii="Book Antiqua" w:hAnsi="Book Antiqua"/>
          <w:sz w:val="18"/>
          <w:szCs w:val="18"/>
        </w:rPr>
      </w:pPr>
    </w:p>
    <w:p w14:paraId="21406138" w14:textId="77777777" w:rsidR="0043668D" w:rsidRPr="0049191C" w:rsidRDefault="0043668D" w:rsidP="0043668D">
      <w:pPr>
        <w:spacing w:after="0" w:line="240" w:lineRule="auto"/>
        <w:rPr>
          <w:rFonts w:ascii="Book Antiqua" w:hAnsi="Book Antiqua"/>
          <w:b/>
          <w:sz w:val="18"/>
          <w:szCs w:val="18"/>
        </w:rPr>
      </w:pPr>
      <w:r w:rsidRPr="0049191C">
        <w:rPr>
          <w:rFonts w:ascii="Book Antiqua" w:hAnsi="Book Antiqua"/>
          <w:b/>
          <w:sz w:val="18"/>
          <w:szCs w:val="18"/>
        </w:rPr>
        <w:t>PSY201</w:t>
      </w:r>
      <w:r w:rsidRPr="0049191C">
        <w:rPr>
          <w:rFonts w:ascii="Book Antiqua" w:hAnsi="Book Antiqua"/>
          <w:b/>
          <w:sz w:val="18"/>
          <w:szCs w:val="18"/>
        </w:rPr>
        <w:tab/>
        <w:t xml:space="preserve">Child Development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49191C">
        <w:rPr>
          <w:rFonts w:ascii="Book Antiqua" w:hAnsi="Book Antiqua"/>
          <w:b/>
          <w:sz w:val="18"/>
          <w:szCs w:val="18"/>
        </w:rPr>
        <w:t xml:space="preserve">3 Credits </w:t>
      </w:r>
    </w:p>
    <w:p w14:paraId="3DDE70D8" w14:textId="77777777" w:rsidR="0043668D" w:rsidRPr="0049191C" w:rsidRDefault="0043668D" w:rsidP="0043668D">
      <w:pPr>
        <w:spacing w:after="0" w:line="240" w:lineRule="auto"/>
        <w:jc w:val="both"/>
        <w:rPr>
          <w:rFonts w:ascii="Book Antiqua" w:hAnsi="Book Antiqua"/>
          <w:sz w:val="18"/>
          <w:szCs w:val="18"/>
        </w:rPr>
      </w:pPr>
      <w:r w:rsidRPr="0049191C">
        <w:rPr>
          <w:rFonts w:ascii="Book Antiqua" w:hAnsi="Book Antiqua"/>
          <w:sz w:val="18"/>
          <w:szCs w:val="18"/>
        </w:rPr>
        <w:t>This course focuses on an in-depth study of children’s cognitive, social, emotional, and moral development. Both biological and psychological influences on behavior/personality development are examined. In addition, students will be exposed to both historical and contemporary researchers, their findings, and how these findings have practical significance. Those taking this course will be encouraged to critically evaluate the numerous competing theories that have arisen in this field as well as their practical applications, and will be challenged to develop their psychological vocabularies. Course may require participation i</w:t>
      </w:r>
      <w:r>
        <w:rPr>
          <w:rFonts w:ascii="Book Antiqua" w:hAnsi="Book Antiqua"/>
          <w:sz w:val="18"/>
          <w:szCs w:val="18"/>
        </w:rPr>
        <w:t>n outside classroom activities/</w:t>
      </w:r>
      <w:r w:rsidRPr="0049191C">
        <w:rPr>
          <w:rFonts w:ascii="Book Antiqua" w:hAnsi="Book Antiqua"/>
          <w:sz w:val="18"/>
          <w:szCs w:val="18"/>
        </w:rPr>
        <w:t>events that relate to the course outcomes.</w:t>
      </w:r>
    </w:p>
    <w:p w14:paraId="199BDD98" w14:textId="56200635" w:rsidR="0043668D" w:rsidRPr="00310642" w:rsidRDefault="00E82A07" w:rsidP="0043668D">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0B90E2DE" w14:textId="77777777" w:rsidR="0043668D" w:rsidRPr="00310642" w:rsidRDefault="0043668D" w:rsidP="0043668D">
      <w:pPr>
        <w:spacing w:after="0" w:line="240" w:lineRule="auto"/>
        <w:ind w:firstLine="720"/>
        <w:rPr>
          <w:rFonts w:ascii="Book Antiqua" w:hAnsi="Book Antiqua"/>
          <w:sz w:val="18"/>
          <w:szCs w:val="18"/>
        </w:rPr>
      </w:pPr>
      <w:r w:rsidRPr="00310642">
        <w:rPr>
          <w:rFonts w:ascii="Book Antiqua" w:hAnsi="Book Antiqua"/>
          <w:sz w:val="18"/>
          <w:szCs w:val="18"/>
        </w:rPr>
        <w:lastRenderedPageBreak/>
        <w:t>Prerequisite: PSY101</w:t>
      </w:r>
    </w:p>
    <w:p w14:paraId="505C1F89" w14:textId="77777777" w:rsidR="0043668D" w:rsidRPr="00310642" w:rsidRDefault="0043668D" w:rsidP="0043668D">
      <w:pPr>
        <w:spacing w:after="0" w:line="240" w:lineRule="auto"/>
        <w:rPr>
          <w:rFonts w:ascii="Book Antiqua" w:hAnsi="Book Antiqua"/>
          <w:sz w:val="18"/>
          <w:szCs w:val="18"/>
        </w:rPr>
      </w:pPr>
    </w:p>
    <w:p w14:paraId="7932B025" w14:textId="77777777" w:rsidR="0043668D" w:rsidRPr="0049191C" w:rsidRDefault="0043668D" w:rsidP="0043668D">
      <w:pPr>
        <w:spacing w:after="0" w:line="240" w:lineRule="auto"/>
        <w:rPr>
          <w:rFonts w:ascii="Book Antiqua" w:hAnsi="Book Antiqua"/>
          <w:b/>
          <w:sz w:val="18"/>
          <w:szCs w:val="18"/>
        </w:rPr>
      </w:pPr>
      <w:r w:rsidRPr="0049191C">
        <w:rPr>
          <w:rFonts w:ascii="Book Antiqua" w:hAnsi="Book Antiqua"/>
          <w:b/>
          <w:sz w:val="18"/>
          <w:szCs w:val="18"/>
        </w:rPr>
        <w:t>PSY203</w:t>
      </w:r>
      <w:r w:rsidRPr="0049191C">
        <w:rPr>
          <w:rFonts w:ascii="Book Antiqua" w:hAnsi="Book Antiqua"/>
          <w:b/>
          <w:sz w:val="18"/>
          <w:szCs w:val="18"/>
        </w:rPr>
        <w:tab/>
        <w:t xml:space="preserve">Social Psychology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49191C">
        <w:rPr>
          <w:rFonts w:ascii="Book Antiqua" w:hAnsi="Book Antiqua"/>
          <w:b/>
          <w:sz w:val="18"/>
          <w:szCs w:val="18"/>
        </w:rPr>
        <w:t xml:space="preserve">3 Credits </w:t>
      </w:r>
    </w:p>
    <w:p w14:paraId="289C726E" w14:textId="77777777" w:rsidR="0043668D" w:rsidRPr="0049191C" w:rsidRDefault="0043668D" w:rsidP="0043668D">
      <w:pPr>
        <w:spacing w:after="0" w:line="240" w:lineRule="auto"/>
        <w:jc w:val="both"/>
        <w:rPr>
          <w:rFonts w:ascii="Book Antiqua" w:hAnsi="Book Antiqua"/>
          <w:sz w:val="18"/>
          <w:szCs w:val="18"/>
        </w:rPr>
      </w:pPr>
      <w:r w:rsidRPr="0049191C">
        <w:rPr>
          <w:rFonts w:ascii="Book Antiqua" w:hAnsi="Book Antiqua"/>
          <w:sz w:val="18"/>
          <w:szCs w:val="18"/>
        </w:rPr>
        <w:t>This course studies human social interaction by exploring psychological understanding of such issues as aggression, group formation and dynamics, relationships, attitude formation and social influences. Emphasis will be placed on the student recognizing these principles in everyday life. Course may require participation in outside classroom activities/events that relate to the course outcomes.</w:t>
      </w:r>
    </w:p>
    <w:p w14:paraId="14DEAA86" w14:textId="45C8BA17" w:rsidR="0043668D" w:rsidRPr="00310642" w:rsidRDefault="00E82A07" w:rsidP="0043668D">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3D4091E0" w14:textId="77777777" w:rsidR="0043668D" w:rsidRPr="00310642" w:rsidRDefault="0043668D" w:rsidP="0043668D">
      <w:pPr>
        <w:spacing w:after="0" w:line="240" w:lineRule="auto"/>
        <w:ind w:firstLine="720"/>
        <w:rPr>
          <w:rFonts w:ascii="Book Antiqua" w:hAnsi="Book Antiqua"/>
          <w:sz w:val="18"/>
          <w:szCs w:val="18"/>
        </w:rPr>
      </w:pPr>
      <w:r w:rsidRPr="00310642">
        <w:rPr>
          <w:rFonts w:ascii="Book Antiqua" w:hAnsi="Book Antiqua"/>
          <w:sz w:val="18"/>
          <w:szCs w:val="18"/>
        </w:rPr>
        <w:t>Prerequisite: PSY101</w:t>
      </w:r>
    </w:p>
    <w:p w14:paraId="712904E1" w14:textId="77777777" w:rsidR="0043668D" w:rsidRDefault="0043668D" w:rsidP="0043668D">
      <w:pPr>
        <w:spacing w:after="0" w:line="240" w:lineRule="auto"/>
        <w:rPr>
          <w:rFonts w:ascii="Book Antiqua" w:hAnsi="Book Antiqua"/>
          <w:sz w:val="18"/>
          <w:szCs w:val="18"/>
        </w:rPr>
      </w:pPr>
    </w:p>
    <w:p w14:paraId="4DAD2905" w14:textId="77777777" w:rsidR="00312281" w:rsidRPr="0049191C" w:rsidRDefault="00C07336" w:rsidP="00310642">
      <w:pPr>
        <w:spacing w:after="0" w:line="240" w:lineRule="auto"/>
        <w:rPr>
          <w:rFonts w:ascii="Book Antiqua" w:hAnsi="Book Antiqua"/>
          <w:b/>
          <w:sz w:val="18"/>
          <w:szCs w:val="18"/>
        </w:rPr>
      </w:pPr>
      <w:r w:rsidRPr="0049191C">
        <w:rPr>
          <w:rFonts w:ascii="Book Antiqua" w:hAnsi="Book Antiqua"/>
          <w:b/>
          <w:sz w:val="18"/>
          <w:szCs w:val="18"/>
        </w:rPr>
        <w:t>PSY205</w:t>
      </w:r>
      <w:r w:rsidRPr="0049191C">
        <w:rPr>
          <w:rFonts w:ascii="Book Antiqua" w:hAnsi="Book Antiqua"/>
          <w:b/>
          <w:sz w:val="18"/>
          <w:szCs w:val="18"/>
        </w:rPr>
        <w:tab/>
        <w:t xml:space="preserve">Human Growth and Development                 </w:t>
      </w:r>
      <w:r w:rsidR="0049191C">
        <w:rPr>
          <w:rFonts w:ascii="Book Antiqua" w:hAnsi="Book Antiqua"/>
          <w:b/>
          <w:sz w:val="18"/>
          <w:szCs w:val="18"/>
        </w:rPr>
        <w:tab/>
      </w:r>
      <w:r w:rsidR="0049191C">
        <w:rPr>
          <w:rFonts w:ascii="Book Antiqua" w:hAnsi="Book Antiqua"/>
          <w:b/>
          <w:sz w:val="18"/>
          <w:szCs w:val="18"/>
        </w:rPr>
        <w:tab/>
      </w:r>
      <w:r w:rsidR="0049191C">
        <w:rPr>
          <w:rFonts w:ascii="Book Antiqua" w:hAnsi="Book Antiqua"/>
          <w:b/>
          <w:sz w:val="18"/>
          <w:szCs w:val="18"/>
        </w:rPr>
        <w:tab/>
      </w:r>
      <w:r w:rsidR="0049191C">
        <w:rPr>
          <w:rFonts w:ascii="Book Antiqua" w:hAnsi="Book Antiqua"/>
          <w:b/>
          <w:sz w:val="18"/>
          <w:szCs w:val="18"/>
        </w:rPr>
        <w:tab/>
      </w:r>
      <w:r w:rsidRPr="0049191C">
        <w:rPr>
          <w:rFonts w:ascii="Book Antiqua" w:hAnsi="Book Antiqua"/>
          <w:b/>
          <w:sz w:val="18"/>
          <w:szCs w:val="18"/>
        </w:rPr>
        <w:t xml:space="preserve"> 3 Credits </w:t>
      </w:r>
    </w:p>
    <w:p w14:paraId="070B7345" w14:textId="77777777" w:rsidR="00C07336" w:rsidRPr="0049191C" w:rsidRDefault="00C07336" w:rsidP="0049191C">
      <w:pPr>
        <w:spacing w:after="0" w:line="240" w:lineRule="auto"/>
        <w:jc w:val="both"/>
        <w:rPr>
          <w:rFonts w:ascii="Book Antiqua" w:hAnsi="Book Antiqua"/>
          <w:sz w:val="18"/>
          <w:szCs w:val="18"/>
        </w:rPr>
      </w:pPr>
      <w:r w:rsidRPr="0049191C">
        <w:rPr>
          <w:rFonts w:ascii="Book Antiqua" w:hAnsi="Book Antiqua"/>
          <w:sz w:val="18"/>
          <w:szCs w:val="18"/>
        </w:rPr>
        <w:t>This course is designed to familiarize students with the major historical and contemporary the</w:t>
      </w:r>
      <w:r w:rsidR="00BD03E9">
        <w:rPr>
          <w:rFonts w:ascii="Book Antiqua" w:hAnsi="Book Antiqua"/>
          <w:sz w:val="18"/>
          <w:szCs w:val="18"/>
        </w:rPr>
        <w:t>ories of human life</w:t>
      </w:r>
      <w:r w:rsidR="00312281" w:rsidRPr="0049191C">
        <w:rPr>
          <w:rFonts w:ascii="Book Antiqua" w:hAnsi="Book Antiqua"/>
          <w:sz w:val="18"/>
          <w:szCs w:val="18"/>
        </w:rPr>
        <w:t>span devel</w:t>
      </w:r>
      <w:r w:rsidRPr="0049191C">
        <w:rPr>
          <w:rFonts w:ascii="Book Antiqua" w:hAnsi="Book Antiqua"/>
          <w:sz w:val="18"/>
          <w:szCs w:val="18"/>
        </w:rPr>
        <w:t>opment from birth through adulthood and their applications in educational and counseling settings. Emphasis is placed upon cultivating students’ ability to relate theoretical materials to real-life experiences and observations. Course may require some hours of observation and reporting. Course may require participation in outside classroom activities/events that relate to the course outcomes.</w:t>
      </w:r>
    </w:p>
    <w:p w14:paraId="5D51D85C" w14:textId="1ACFB163" w:rsidR="00C07336" w:rsidRPr="00310642" w:rsidRDefault="00E82A07" w:rsidP="00312281">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27E62767" w14:textId="77777777" w:rsidR="00C07336" w:rsidRPr="00310642" w:rsidRDefault="00C07336" w:rsidP="00312281">
      <w:pPr>
        <w:spacing w:after="0" w:line="240" w:lineRule="auto"/>
        <w:ind w:firstLine="720"/>
        <w:rPr>
          <w:rFonts w:ascii="Book Antiqua" w:hAnsi="Book Antiqua"/>
          <w:sz w:val="18"/>
          <w:szCs w:val="18"/>
        </w:rPr>
      </w:pPr>
      <w:r w:rsidRPr="00310642">
        <w:rPr>
          <w:rFonts w:ascii="Book Antiqua" w:hAnsi="Book Antiqua"/>
          <w:sz w:val="18"/>
          <w:szCs w:val="18"/>
        </w:rPr>
        <w:t>Prerequisite: PSY101</w:t>
      </w:r>
    </w:p>
    <w:p w14:paraId="43825610" w14:textId="77777777" w:rsidR="00C07336" w:rsidRPr="00310642" w:rsidRDefault="00C07336" w:rsidP="00310642">
      <w:pPr>
        <w:spacing w:after="0" w:line="240" w:lineRule="auto"/>
        <w:rPr>
          <w:rFonts w:ascii="Book Antiqua" w:hAnsi="Book Antiqua"/>
          <w:sz w:val="18"/>
          <w:szCs w:val="18"/>
        </w:rPr>
      </w:pPr>
    </w:p>
    <w:p w14:paraId="4BD0CF53" w14:textId="77777777" w:rsidR="0043668D" w:rsidRPr="0049191C" w:rsidRDefault="0043668D" w:rsidP="0043668D">
      <w:pPr>
        <w:spacing w:after="0" w:line="240" w:lineRule="auto"/>
        <w:rPr>
          <w:rFonts w:ascii="Book Antiqua" w:hAnsi="Book Antiqua"/>
          <w:b/>
          <w:sz w:val="18"/>
          <w:szCs w:val="18"/>
        </w:rPr>
      </w:pPr>
      <w:r w:rsidRPr="0049191C">
        <w:rPr>
          <w:rFonts w:ascii="Book Antiqua" w:hAnsi="Book Antiqua"/>
          <w:b/>
          <w:sz w:val="18"/>
          <w:szCs w:val="18"/>
        </w:rPr>
        <w:t>PSY206</w:t>
      </w:r>
      <w:r w:rsidRPr="0049191C">
        <w:rPr>
          <w:rFonts w:ascii="Book Antiqua" w:hAnsi="Book Antiqua"/>
          <w:b/>
          <w:sz w:val="18"/>
          <w:szCs w:val="18"/>
        </w:rPr>
        <w:tab/>
        <w:t xml:space="preserve">Adolescent Development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49191C">
        <w:rPr>
          <w:rFonts w:ascii="Book Antiqua" w:hAnsi="Book Antiqua"/>
          <w:b/>
          <w:sz w:val="18"/>
          <w:szCs w:val="18"/>
        </w:rPr>
        <w:t xml:space="preserve">3 Credits </w:t>
      </w:r>
    </w:p>
    <w:p w14:paraId="24AE7C9E" w14:textId="77777777" w:rsidR="0043668D" w:rsidRPr="0049191C" w:rsidRDefault="0043668D" w:rsidP="0043668D">
      <w:pPr>
        <w:spacing w:after="0" w:line="240" w:lineRule="auto"/>
        <w:jc w:val="both"/>
        <w:rPr>
          <w:rFonts w:ascii="Book Antiqua" w:hAnsi="Book Antiqua"/>
          <w:sz w:val="18"/>
          <w:szCs w:val="18"/>
        </w:rPr>
      </w:pPr>
      <w:r w:rsidRPr="0049191C">
        <w:rPr>
          <w:rFonts w:ascii="Book Antiqua" w:hAnsi="Book Antiqua"/>
          <w:sz w:val="18"/>
          <w:szCs w:val="18"/>
        </w:rPr>
        <w:t>This course provides an in-depth study of the psychological development of adolescents. Both contemporary and historical theories/research will be presented and discussed that relate to the numerous developmental issues relevant to adolescence. An examination of the effects of puberty, modern culture, and the education system on development is also included. Students taking this course should not take PSY205 Human Growth and Development. Course may require participation in outside classroom activities/events that relate to the course outcomes.</w:t>
      </w:r>
    </w:p>
    <w:p w14:paraId="54EF8E97" w14:textId="7B72E762" w:rsidR="0043668D" w:rsidRPr="00310642" w:rsidRDefault="00E82A07" w:rsidP="0043668D">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053E24DB" w14:textId="77777777" w:rsidR="0043668D" w:rsidRPr="00310642" w:rsidRDefault="0043668D" w:rsidP="0043668D">
      <w:pPr>
        <w:spacing w:after="0" w:line="240" w:lineRule="auto"/>
        <w:ind w:firstLine="720"/>
        <w:rPr>
          <w:rFonts w:ascii="Book Antiqua" w:hAnsi="Book Antiqua"/>
          <w:sz w:val="18"/>
          <w:szCs w:val="18"/>
        </w:rPr>
      </w:pPr>
      <w:r w:rsidRPr="00310642">
        <w:rPr>
          <w:rFonts w:ascii="Book Antiqua" w:hAnsi="Book Antiqua"/>
          <w:sz w:val="18"/>
          <w:szCs w:val="18"/>
        </w:rPr>
        <w:t>Prerequisite: PSY101 (PSY201 recommended)</w:t>
      </w:r>
    </w:p>
    <w:p w14:paraId="3C188B8C" w14:textId="77777777" w:rsidR="0043668D" w:rsidRDefault="0043668D" w:rsidP="0043668D">
      <w:pPr>
        <w:spacing w:after="0" w:line="240" w:lineRule="auto"/>
        <w:rPr>
          <w:rFonts w:ascii="Book Antiqua" w:hAnsi="Book Antiqua"/>
          <w:sz w:val="18"/>
          <w:szCs w:val="18"/>
        </w:rPr>
      </w:pPr>
    </w:p>
    <w:p w14:paraId="14AE5739" w14:textId="77777777" w:rsidR="0043668D" w:rsidRPr="0049191C" w:rsidRDefault="0043668D" w:rsidP="0043668D">
      <w:pPr>
        <w:spacing w:after="0" w:line="240" w:lineRule="auto"/>
        <w:rPr>
          <w:rFonts w:ascii="Book Antiqua" w:hAnsi="Book Antiqua"/>
          <w:b/>
          <w:sz w:val="18"/>
          <w:szCs w:val="18"/>
        </w:rPr>
      </w:pPr>
      <w:r w:rsidRPr="0049191C">
        <w:rPr>
          <w:rFonts w:ascii="Book Antiqua" w:hAnsi="Book Antiqua"/>
          <w:b/>
          <w:sz w:val="18"/>
          <w:szCs w:val="18"/>
        </w:rPr>
        <w:t>PSY207</w:t>
      </w:r>
      <w:r w:rsidRPr="0049191C">
        <w:rPr>
          <w:rFonts w:ascii="Book Antiqua" w:hAnsi="Book Antiqua"/>
          <w:b/>
          <w:sz w:val="18"/>
          <w:szCs w:val="18"/>
        </w:rPr>
        <w:tab/>
        <w:t xml:space="preserve">Adult Development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49191C">
        <w:rPr>
          <w:rFonts w:ascii="Book Antiqua" w:hAnsi="Book Antiqua"/>
          <w:b/>
          <w:sz w:val="18"/>
          <w:szCs w:val="18"/>
        </w:rPr>
        <w:t xml:space="preserve">3 Credits </w:t>
      </w:r>
    </w:p>
    <w:p w14:paraId="7F54E59E" w14:textId="77777777" w:rsidR="0043668D" w:rsidRPr="0049191C" w:rsidRDefault="0043668D" w:rsidP="0043668D">
      <w:pPr>
        <w:spacing w:after="0" w:line="240" w:lineRule="auto"/>
        <w:jc w:val="both"/>
        <w:rPr>
          <w:rFonts w:ascii="Book Antiqua" w:hAnsi="Book Antiqua"/>
          <w:sz w:val="18"/>
          <w:szCs w:val="18"/>
        </w:rPr>
      </w:pPr>
      <w:r w:rsidRPr="0049191C">
        <w:rPr>
          <w:rFonts w:ascii="Book Antiqua" w:hAnsi="Book Antiqua"/>
          <w:sz w:val="18"/>
          <w:szCs w:val="18"/>
        </w:rPr>
        <w:t>This course provides a detailed study of the psychological changes that occur during the adult years. Both historic and contemporary theories will be presented and discussed that relate to the numerous developmental issues relevant to adulthood. An examination of the physical changes of adulthood and their effect on development is also included. Students taking this course should not take PSY205 Human Growth and Development. Course may require participation in outside classroom activities/events that relate to the course outcomes.</w:t>
      </w:r>
    </w:p>
    <w:p w14:paraId="76F9DC46" w14:textId="2C07B660" w:rsidR="0043668D" w:rsidRPr="00310642" w:rsidRDefault="00E82A07" w:rsidP="0043668D">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6A846FA0" w14:textId="77777777" w:rsidR="0043668D" w:rsidRPr="00310642" w:rsidRDefault="0043668D" w:rsidP="0043668D">
      <w:pPr>
        <w:spacing w:after="0" w:line="240" w:lineRule="auto"/>
        <w:ind w:firstLine="720"/>
        <w:rPr>
          <w:rFonts w:ascii="Book Antiqua" w:hAnsi="Book Antiqua"/>
          <w:sz w:val="18"/>
          <w:szCs w:val="18"/>
        </w:rPr>
      </w:pPr>
      <w:r w:rsidRPr="00310642">
        <w:rPr>
          <w:rFonts w:ascii="Book Antiqua" w:hAnsi="Book Antiqua"/>
          <w:sz w:val="18"/>
          <w:szCs w:val="18"/>
        </w:rPr>
        <w:t>Prerequisite: PSY101</w:t>
      </w:r>
    </w:p>
    <w:p w14:paraId="75BB3340" w14:textId="77777777" w:rsidR="0043668D" w:rsidRPr="00310642" w:rsidRDefault="0043668D" w:rsidP="0043668D">
      <w:pPr>
        <w:spacing w:after="0" w:line="240" w:lineRule="auto"/>
        <w:rPr>
          <w:rFonts w:ascii="Book Antiqua" w:hAnsi="Book Antiqua"/>
          <w:sz w:val="18"/>
          <w:szCs w:val="18"/>
        </w:rPr>
      </w:pPr>
    </w:p>
    <w:p w14:paraId="29AA0E32" w14:textId="77777777" w:rsidR="0043668D" w:rsidRPr="0049191C" w:rsidRDefault="0043668D" w:rsidP="0043668D">
      <w:pPr>
        <w:spacing w:after="0" w:line="240" w:lineRule="auto"/>
        <w:rPr>
          <w:rFonts w:ascii="Book Antiqua" w:hAnsi="Book Antiqua"/>
          <w:b/>
          <w:sz w:val="18"/>
          <w:szCs w:val="18"/>
        </w:rPr>
      </w:pPr>
      <w:r w:rsidRPr="0049191C">
        <w:rPr>
          <w:rFonts w:ascii="Book Antiqua" w:hAnsi="Book Antiqua"/>
          <w:b/>
          <w:sz w:val="18"/>
          <w:szCs w:val="18"/>
        </w:rPr>
        <w:t>PSY211</w:t>
      </w:r>
      <w:r w:rsidRPr="0049191C">
        <w:rPr>
          <w:rFonts w:ascii="Book Antiqua" w:hAnsi="Book Antiqua"/>
          <w:b/>
          <w:sz w:val="18"/>
          <w:szCs w:val="18"/>
        </w:rPr>
        <w:tab/>
        <w:t xml:space="preserve">Abnormal Psychology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49191C">
        <w:rPr>
          <w:rFonts w:ascii="Book Antiqua" w:hAnsi="Book Antiqua"/>
          <w:b/>
          <w:sz w:val="18"/>
          <w:szCs w:val="18"/>
        </w:rPr>
        <w:t xml:space="preserve">3 Credits </w:t>
      </w:r>
    </w:p>
    <w:p w14:paraId="7BEF5606" w14:textId="77777777" w:rsidR="0043668D" w:rsidRPr="0049191C" w:rsidRDefault="0043668D" w:rsidP="0043668D">
      <w:pPr>
        <w:spacing w:after="0" w:line="240" w:lineRule="auto"/>
        <w:jc w:val="both"/>
        <w:rPr>
          <w:rFonts w:ascii="Book Antiqua" w:hAnsi="Book Antiqua"/>
          <w:sz w:val="18"/>
          <w:szCs w:val="18"/>
        </w:rPr>
      </w:pPr>
      <w:r w:rsidRPr="0049191C">
        <w:rPr>
          <w:rFonts w:ascii="Book Antiqua" w:hAnsi="Book Antiqua"/>
          <w:sz w:val="18"/>
          <w:szCs w:val="18"/>
        </w:rPr>
        <w:t>This course will introduce students to the major mental disorders as classified by the American Psychiatric Association. Additionally, the etiology, assessment, and treatment of mental disorders will be presented from an integrated approach that comprises biological, social, and psychological influences. Moreover, students will be exposed to the DSM-V-Test Revision classification system as well as advanced psychological terminology. Course may require participation in outside classroom activities/events that relate to the course outcomes.</w:t>
      </w:r>
    </w:p>
    <w:p w14:paraId="27C4176C" w14:textId="0778DFAD" w:rsidR="0043668D" w:rsidRPr="00310642" w:rsidRDefault="00E82A07" w:rsidP="0043668D">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28C34BCC" w14:textId="77777777" w:rsidR="0043668D" w:rsidRPr="00310642" w:rsidRDefault="0043668D" w:rsidP="0043668D">
      <w:pPr>
        <w:spacing w:after="0" w:line="240" w:lineRule="auto"/>
        <w:ind w:firstLine="720"/>
        <w:rPr>
          <w:rFonts w:ascii="Book Antiqua" w:hAnsi="Book Antiqua"/>
          <w:sz w:val="18"/>
          <w:szCs w:val="18"/>
        </w:rPr>
      </w:pPr>
      <w:r w:rsidRPr="00310642">
        <w:rPr>
          <w:rFonts w:ascii="Book Antiqua" w:hAnsi="Book Antiqua"/>
          <w:sz w:val="18"/>
          <w:szCs w:val="18"/>
        </w:rPr>
        <w:t>Prerequisite: PSY101</w:t>
      </w:r>
    </w:p>
    <w:p w14:paraId="673FA879" w14:textId="77777777" w:rsidR="0043668D" w:rsidRDefault="0043668D" w:rsidP="0043668D">
      <w:pPr>
        <w:spacing w:after="0" w:line="240" w:lineRule="auto"/>
        <w:rPr>
          <w:rFonts w:ascii="Book Antiqua" w:hAnsi="Book Antiqua"/>
          <w:sz w:val="18"/>
          <w:szCs w:val="18"/>
        </w:rPr>
      </w:pPr>
    </w:p>
    <w:p w14:paraId="102F2238" w14:textId="77777777" w:rsidR="0043668D" w:rsidRPr="0049191C" w:rsidRDefault="0043668D" w:rsidP="0043668D">
      <w:pPr>
        <w:spacing w:after="0" w:line="240" w:lineRule="auto"/>
        <w:rPr>
          <w:rFonts w:ascii="Book Antiqua" w:hAnsi="Book Antiqua"/>
          <w:b/>
          <w:sz w:val="18"/>
          <w:szCs w:val="18"/>
        </w:rPr>
      </w:pPr>
      <w:r w:rsidRPr="0049191C">
        <w:rPr>
          <w:rFonts w:ascii="Book Antiqua" w:hAnsi="Book Antiqua"/>
          <w:b/>
          <w:sz w:val="18"/>
          <w:szCs w:val="18"/>
        </w:rPr>
        <w:t>PSY219</w:t>
      </w:r>
      <w:r w:rsidRPr="0049191C">
        <w:rPr>
          <w:rFonts w:ascii="Book Antiqua" w:hAnsi="Book Antiqua"/>
          <w:b/>
          <w:sz w:val="18"/>
          <w:szCs w:val="18"/>
        </w:rPr>
        <w:tab/>
        <w:t xml:space="preserve">Characteristics of Exceptional Children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49191C">
        <w:rPr>
          <w:rFonts w:ascii="Book Antiqua" w:hAnsi="Book Antiqua"/>
          <w:b/>
          <w:sz w:val="18"/>
          <w:szCs w:val="18"/>
        </w:rPr>
        <w:t xml:space="preserve">3 Credits </w:t>
      </w:r>
    </w:p>
    <w:p w14:paraId="7B408646" w14:textId="77777777" w:rsidR="0043668D" w:rsidRPr="0049191C" w:rsidRDefault="0043668D" w:rsidP="0043668D">
      <w:pPr>
        <w:spacing w:after="0" w:line="240" w:lineRule="auto"/>
        <w:jc w:val="both"/>
        <w:rPr>
          <w:rFonts w:ascii="Book Antiqua" w:hAnsi="Book Antiqua"/>
          <w:sz w:val="18"/>
          <w:szCs w:val="18"/>
        </w:rPr>
      </w:pPr>
      <w:r w:rsidRPr="0049191C">
        <w:rPr>
          <w:rFonts w:ascii="Book Antiqua" w:hAnsi="Book Antiqua"/>
          <w:sz w:val="18"/>
          <w:szCs w:val="18"/>
        </w:rPr>
        <w:t>This course focuses on a study of childhood mental, emotional, and physical disorders and the relationship of these disorders to academic and social functioning. Also included is a study of gifted children and the unique challenges faced by this population. This course will also cover public policy issues as they relate to the successful adaptation of the child. Such topics as the provisions set forth in The Education for All Handicapped Children Act I (i.e., IEP’s and Mainstreaming) and other legislation relevant to the exceptional child will be presented. This course is designed for students enrolled in the Psychology, Education, and Child Development programs. Course requires 20 hours of observation and repo</w:t>
      </w:r>
      <w:r>
        <w:rPr>
          <w:rFonts w:ascii="Book Antiqua" w:hAnsi="Book Antiqua"/>
          <w:sz w:val="18"/>
          <w:szCs w:val="18"/>
        </w:rPr>
        <w:t xml:space="preserve">rt. </w:t>
      </w:r>
      <w:r w:rsidRPr="00310642">
        <w:rPr>
          <w:rFonts w:ascii="Book Antiqua" w:hAnsi="Book Antiqua"/>
          <w:sz w:val="18"/>
          <w:szCs w:val="18"/>
        </w:rPr>
        <w:t>Cour</w:t>
      </w:r>
      <w:r>
        <w:rPr>
          <w:rFonts w:ascii="Book Antiqua" w:hAnsi="Book Antiqua"/>
          <w:sz w:val="18"/>
          <w:szCs w:val="18"/>
        </w:rPr>
        <w:t>se requires a BCI</w:t>
      </w:r>
      <w:r w:rsidRPr="00310642">
        <w:rPr>
          <w:rFonts w:ascii="Book Antiqua" w:hAnsi="Book Antiqua"/>
          <w:sz w:val="18"/>
          <w:szCs w:val="18"/>
        </w:rPr>
        <w:t xml:space="preserve"> and FBI </w:t>
      </w:r>
      <w:r>
        <w:rPr>
          <w:rFonts w:ascii="Book Antiqua" w:hAnsi="Book Antiqua"/>
          <w:sz w:val="18"/>
          <w:szCs w:val="18"/>
        </w:rPr>
        <w:t xml:space="preserve">background </w:t>
      </w:r>
      <w:r w:rsidRPr="00310642">
        <w:rPr>
          <w:rFonts w:ascii="Book Antiqua" w:hAnsi="Book Antiqua"/>
          <w:sz w:val="18"/>
          <w:szCs w:val="18"/>
        </w:rPr>
        <w:t xml:space="preserve">check prior </w:t>
      </w:r>
      <w:r>
        <w:rPr>
          <w:rFonts w:ascii="Book Antiqua" w:hAnsi="Book Antiqua"/>
          <w:sz w:val="18"/>
          <w:szCs w:val="18"/>
        </w:rPr>
        <w:t>admittance into the program</w:t>
      </w:r>
      <w:r w:rsidRPr="00310642">
        <w:rPr>
          <w:rFonts w:ascii="Book Antiqua" w:hAnsi="Book Antiqua"/>
          <w:sz w:val="18"/>
          <w:szCs w:val="18"/>
        </w:rPr>
        <w:t>.</w:t>
      </w:r>
    </w:p>
    <w:p w14:paraId="756C13A7" w14:textId="2DAB0D00" w:rsidR="0043668D" w:rsidRPr="00310642" w:rsidRDefault="00E82A07" w:rsidP="0043668D">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4E3AE0FB" w14:textId="77777777" w:rsidR="0043668D" w:rsidRPr="00310642" w:rsidRDefault="0043668D" w:rsidP="0043668D">
      <w:pPr>
        <w:spacing w:after="0" w:line="240" w:lineRule="auto"/>
        <w:ind w:firstLine="720"/>
        <w:rPr>
          <w:rFonts w:ascii="Book Antiqua" w:hAnsi="Book Antiqua"/>
          <w:sz w:val="18"/>
          <w:szCs w:val="18"/>
        </w:rPr>
      </w:pPr>
      <w:r w:rsidRPr="00310642">
        <w:rPr>
          <w:rFonts w:ascii="Book Antiqua" w:hAnsi="Book Antiqua"/>
          <w:sz w:val="18"/>
          <w:szCs w:val="18"/>
        </w:rPr>
        <w:t>Prerequisite: PSY101</w:t>
      </w:r>
    </w:p>
    <w:p w14:paraId="43D5EC01" w14:textId="77777777" w:rsidR="0043668D" w:rsidRPr="00310642" w:rsidRDefault="0043668D" w:rsidP="0043668D">
      <w:pPr>
        <w:spacing w:after="0" w:line="240" w:lineRule="auto"/>
        <w:rPr>
          <w:rFonts w:ascii="Book Antiqua" w:hAnsi="Book Antiqua"/>
          <w:sz w:val="18"/>
          <w:szCs w:val="18"/>
        </w:rPr>
      </w:pPr>
    </w:p>
    <w:p w14:paraId="00CBAEA5" w14:textId="77777777" w:rsidR="0043668D" w:rsidRPr="0049191C" w:rsidRDefault="0043668D" w:rsidP="0043668D">
      <w:pPr>
        <w:spacing w:after="0" w:line="240" w:lineRule="auto"/>
        <w:rPr>
          <w:rFonts w:ascii="Book Antiqua" w:hAnsi="Book Antiqua"/>
          <w:b/>
          <w:sz w:val="18"/>
          <w:szCs w:val="18"/>
        </w:rPr>
      </w:pPr>
      <w:r w:rsidRPr="0049191C">
        <w:rPr>
          <w:rFonts w:ascii="Book Antiqua" w:hAnsi="Book Antiqua"/>
          <w:b/>
          <w:sz w:val="18"/>
          <w:szCs w:val="18"/>
        </w:rPr>
        <w:t>PSY220</w:t>
      </w:r>
      <w:r w:rsidRPr="0049191C">
        <w:rPr>
          <w:rFonts w:ascii="Book Antiqua" w:hAnsi="Book Antiqua"/>
          <w:b/>
          <w:sz w:val="18"/>
          <w:szCs w:val="18"/>
        </w:rPr>
        <w:tab/>
        <w:t xml:space="preserve">Educational Psychology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49191C">
        <w:rPr>
          <w:rFonts w:ascii="Book Antiqua" w:hAnsi="Book Antiqua"/>
          <w:b/>
          <w:sz w:val="18"/>
          <w:szCs w:val="18"/>
        </w:rPr>
        <w:t xml:space="preserve">3 Credits </w:t>
      </w:r>
    </w:p>
    <w:p w14:paraId="20F79FF9" w14:textId="77777777" w:rsidR="0043668D" w:rsidRDefault="0043668D" w:rsidP="0043668D">
      <w:pPr>
        <w:spacing w:after="0" w:line="240" w:lineRule="auto"/>
        <w:jc w:val="both"/>
        <w:rPr>
          <w:rFonts w:ascii="Book Antiqua" w:hAnsi="Book Antiqua"/>
          <w:sz w:val="18"/>
          <w:szCs w:val="18"/>
        </w:rPr>
      </w:pPr>
      <w:r w:rsidRPr="0049191C">
        <w:rPr>
          <w:rFonts w:ascii="Book Antiqua" w:hAnsi="Book Antiqua"/>
          <w:sz w:val="18"/>
          <w:szCs w:val="18"/>
        </w:rPr>
        <w:t>This course emphasizes applica</w:t>
      </w:r>
      <w:r>
        <w:rPr>
          <w:rFonts w:ascii="Book Antiqua" w:hAnsi="Book Antiqua"/>
          <w:sz w:val="18"/>
          <w:szCs w:val="18"/>
        </w:rPr>
        <w:t>tions of psychology to develop</w:t>
      </w:r>
      <w:r w:rsidRPr="0049191C">
        <w:rPr>
          <w:rFonts w:ascii="Book Antiqua" w:hAnsi="Book Antiqua"/>
          <w:sz w:val="18"/>
          <w:szCs w:val="18"/>
        </w:rPr>
        <w:t xml:space="preserve">mental patterns of pupils, methods of evaluation and </w:t>
      </w:r>
      <w:r w:rsidRPr="0049191C">
        <w:rPr>
          <w:rFonts w:ascii="Book Antiqua" w:hAnsi="Book Antiqua"/>
          <w:sz w:val="18"/>
          <w:szCs w:val="18"/>
        </w:rPr>
        <w:lastRenderedPageBreak/>
        <w:t>assessment, and teacher-student interaction. Students will review the major theories in the history of learning and learn how these theories apply to teaching and learning. The course’s focus will be on the processes by which information, skills, values, rules, and attitudes are transmitted from teachers to students and how the methods, measurement, procedures, and behaviors of teachers impact learners. A major issue will be diversity and differences among learners. Students will be given opportunities to engage in small group discussions as well as in experimental exercises designed to put into practice the ideas of major educational theorists. The student will learn about teaching and assessment in the real world through 20 hours of field experience. Course may require participation in outside classroom activities/events that relate to the course outcomes.</w:t>
      </w:r>
      <w:r w:rsidRPr="00310642">
        <w:rPr>
          <w:rFonts w:ascii="Book Antiqua" w:hAnsi="Book Antiqua"/>
          <w:sz w:val="18"/>
          <w:szCs w:val="18"/>
        </w:rPr>
        <w:t xml:space="preserve"> Cour</w:t>
      </w:r>
      <w:r>
        <w:rPr>
          <w:rFonts w:ascii="Book Antiqua" w:hAnsi="Book Antiqua"/>
          <w:sz w:val="18"/>
          <w:szCs w:val="18"/>
        </w:rPr>
        <w:t>se requires a BCI</w:t>
      </w:r>
      <w:r w:rsidRPr="00310642">
        <w:rPr>
          <w:rFonts w:ascii="Book Antiqua" w:hAnsi="Book Antiqua"/>
          <w:sz w:val="18"/>
          <w:szCs w:val="18"/>
        </w:rPr>
        <w:t xml:space="preserve"> and FBI </w:t>
      </w:r>
      <w:r>
        <w:rPr>
          <w:rFonts w:ascii="Book Antiqua" w:hAnsi="Book Antiqua"/>
          <w:sz w:val="18"/>
          <w:szCs w:val="18"/>
        </w:rPr>
        <w:t xml:space="preserve">background </w:t>
      </w:r>
      <w:r w:rsidRPr="00310642">
        <w:rPr>
          <w:rFonts w:ascii="Book Antiqua" w:hAnsi="Book Antiqua"/>
          <w:sz w:val="18"/>
          <w:szCs w:val="18"/>
        </w:rPr>
        <w:t xml:space="preserve">check prior </w:t>
      </w:r>
      <w:r>
        <w:rPr>
          <w:rFonts w:ascii="Book Antiqua" w:hAnsi="Book Antiqua"/>
          <w:sz w:val="18"/>
          <w:szCs w:val="18"/>
        </w:rPr>
        <w:t>admittance into the program</w:t>
      </w:r>
      <w:r w:rsidRPr="00310642">
        <w:rPr>
          <w:rFonts w:ascii="Book Antiqua" w:hAnsi="Book Antiqua"/>
          <w:sz w:val="18"/>
          <w:szCs w:val="18"/>
        </w:rPr>
        <w:t>.</w:t>
      </w:r>
      <w:r>
        <w:rPr>
          <w:rFonts w:ascii="Book Antiqua" w:hAnsi="Book Antiqua"/>
          <w:sz w:val="18"/>
          <w:szCs w:val="18"/>
        </w:rPr>
        <w:t xml:space="preserve">  </w:t>
      </w:r>
    </w:p>
    <w:p w14:paraId="56C0D77E" w14:textId="2C7E6497" w:rsidR="0043668D" w:rsidRDefault="00E82A07" w:rsidP="0043668D">
      <w:pPr>
        <w:spacing w:after="0" w:line="240" w:lineRule="auto"/>
        <w:ind w:firstLine="720"/>
        <w:jc w:val="both"/>
        <w:rPr>
          <w:rFonts w:ascii="Book Antiqua" w:hAnsi="Book Antiqua"/>
          <w:sz w:val="18"/>
          <w:szCs w:val="18"/>
        </w:rPr>
      </w:pPr>
      <w:r>
        <w:rPr>
          <w:rFonts w:ascii="Book Antiqua" w:hAnsi="Book Antiqua"/>
          <w:sz w:val="18"/>
          <w:szCs w:val="18"/>
        </w:rPr>
        <w:t xml:space="preserve"> Theory 3 Credits</w:t>
      </w:r>
      <w:r w:rsidR="0043668D">
        <w:rPr>
          <w:rFonts w:ascii="Book Antiqua" w:hAnsi="Book Antiqua"/>
          <w:sz w:val="18"/>
          <w:szCs w:val="18"/>
        </w:rPr>
        <w:t xml:space="preserve"> </w:t>
      </w:r>
    </w:p>
    <w:p w14:paraId="3F17DF6B" w14:textId="77777777" w:rsidR="0043668D" w:rsidRDefault="0043668D" w:rsidP="0043668D">
      <w:pPr>
        <w:spacing w:after="0" w:line="240" w:lineRule="auto"/>
        <w:ind w:left="720"/>
        <w:jc w:val="both"/>
        <w:rPr>
          <w:rFonts w:ascii="Book Antiqua" w:hAnsi="Book Antiqua"/>
          <w:sz w:val="18"/>
          <w:szCs w:val="18"/>
        </w:rPr>
      </w:pPr>
      <w:r w:rsidRPr="00310642">
        <w:rPr>
          <w:rFonts w:ascii="Book Antiqua" w:hAnsi="Book Antiqua"/>
          <w:sz w:val="18"/>
          <w:szCs w:val="18"/>
        </w:rPr>
        <w:t>Prerequisite: PSY101</w:t>
      </w:r>
    </w:p>
    <w:p w14:paraId="11E2D78D" w14:textId="77777777" w:rsidR="0043668D" w:rsidRPr="00310642" w:rsidRDefault="0043668D" w:rsidP="0043668D">
      <w:pPr>
        <w:spacing w:after="0" w:line="240" w:lineRule="auto"/>
        <w:jc w:val="both"/>
        <w:rPr>
          <w:rFonts w:ascii="Book Antiqua" w:hAnsi="Book Antiqua"/>
          <w:sz w:val="18"/>
          <w:szCs w:val="18"/>
        </w:rPr>
      </w:pPr>
    </w:p>
    <w:p w14:paraId="60BCB1D5" w14:textId="41E7EB6A" w:rsidR="0043668D" w:rsidRPr="00DB6AB8" w:rsidRDefault="0043668D" w:rsidP="0043668D">
      <w:pPr>
        <w:shd w:val="clear" w:color="auto" w:fill="92D050"/>
        <w:spacing w:after="0" w:line="240" w:lineRule="auto"/>
        <w:rPr>
          <w:rFonts w:ascii="Book Antiqua" w:hAnsi="Book Antiqua"/>
          <w:b/>
          <w:sz w:val="20"/>
          <w:szCs w:val="20"/>
          <w:u w:val="single"/>
        </w:rPr>
      </w:pPr>
      <w:r>
        <w:rPr>
          <w:rFonts w:ascii="Book Antiqua" w:hAnsi="Book Antiqua"/>
          <w:b/>
          <w:sz w:val="20"/>
          <w:szCs w:val="20"/>
          <w:u w:val="single"/>
        </w:rPr>
        <w:t>RADIOLOGY</w:t>
      </w:r>
      <w:r w:rsidR="00A8656B">
        <w:rPr>
          <w:rFonts w:ascii="Book Antiqua" w:hAnsi="Book Antiqua"/>
          <w:b/>
          <w:sz w:val="20"/>
          <w:szCs w:val="20"/>
          <w:u w:val="single"/>
        </w:rPr>
        <w:fldChar w:fldCharType="begin"/>
      </w:r>
      <w:r w:rsidR="00A8656B">
        <w:instrText xml:space="preserve"> XE "</w:instrText>
      </w:r>
      <w:r w:rsidR="00A8656B" w:rsidRPr="005E719C">
        <w:rPr>
          <w:b/>
          <w:color w:val="1D4AA3"/>
          <w:sz w:val="40"/>
          <w:szCs w:val="40"/>
        </w:rPr>
        <w:instrText>RADIOLOGY</w:instrText>
      </w:r>
      <w:r w:rsidR="00A8656B">
        <w:instrText xml:space="preserve">" </w:instrText>
      </w:r>
      <w:r w:rsidR="00A8656B">
        <w:rPr>
          <w:rFonts w:ascii="Book Antiqua" w:hAnsi="Book Antiqua"/>
          <w:b/>
          <w:sz w:val="20"/>
          <w:szCs w:val="20"/>
          <w:u w:val="single"/>
        </w:rPr>
        <w:fldChar w:fldCharType="end"/>
      </w:r>
      <w:r>
        <w:rPr>
          <w:rFonts w:ascii="Book Antiqua" w:hAnsi="Book Antiqua"/>
          <w:b/>
          <w:sz w:val="20"/>
          <w:szCs w:val="20"/>
          <w:u w:val="single"/>
        </w:rPr>
        <w:t xml:space="preserve"> </w:t>
      </w:r>
      <w:r w:rsidRPr="00DB6AB8">
        <w:rPr>
          <w:rFonts w:ascii="Book Antiqua" w:hAnsi="Book Antiqua"/>
          <w:b/>
          <w:sz w:val="20"/>
          <w:szCs w:val="20"/>
          <w:u w:val="single"/>
        </w:rPr>
        <w:t>(</w:t>
      </w:r>
      <w:r>
        <w:rPr>
          <w:rFonts w:ascii="Book Antiqua" w:hAnsi="Book Antiqua"/>
          <w:b/>
          <w:sz w:val="20"/>
          <w:szCs w:val="20"/>
          <w:u w:val="single"/>
        </w:rPr>
        <w:t>RAD</w:t>
      </w:r>
      <w:r w:rsidRPr="00DB6AB8">
        <w:rPr>
          <w:rFonts w:ascii="Book Antiqua" w:hAnsi="Book Antiqua"/>
          <w:b/>
          <w:sz w:val="20"/>
          <w:szCs w:val="20"/>
          <w:u w:val="single"/>
        </w:rPr>
        <w:t>)</w:t>
      </w:r>
      <w:r w:rsidR="00B32390">
        <w:rPr>
          <w:rFonts w:ascii="Book Antiqua" w:hAnsi="Book Antiqua"/>
          <w:b/>
          <w:sz w:val="20"/>
          <w:szCs w:val="20"/>
          <w:u w:val="single"/>
        </w:rPr>
        <w:fldChar w:fldCharType="begin"/>
      </w:r>
      <w:r w:rsidR="00B32390">
        <w:instrText xml:space="preserve"> </w:instrText>
      </w:r>
      <w:r w:rsidR="00B32390" w:rsidRPr="00A436FD">
        <w:rPr>
          <w:rFonts w:ascii="Book Antiqua" w:hAnsi="Book Antiqua"/>
          <w:b/>
          <w:sz w:val="20"/>
          <w:szCs w:val="20"/>
          <w:u w:val="single"/>
        </w:rPr>
        <w:instrText>RADIOLOGY (RAD)</w:instrText>
      </w:r>
      <w:r w:rsidR="00B32390">
        <w:instrText xml:space="preserve">" </w:instrText>
      </w:r>
      <w:r w:rsidR="00B32390">
        <w:rPr>
          <w:rFonts w:ascii="Book Antiqua" w:hAnsi="Book Antiqua"/>
          <w:b/>
          <w:sz w:val="20"/>
          <w:szCs w:val="20"/>
          <w:u w:val="single"/>
        </w:rPr>
        <w:fldChar w:fldCharType="separate"/>
      </w:r>
      <w:r w:rsidR="00AF1604">
        <w:rPr>
          <w:rFonts w:ascii="Book Antiqua" w:hAnsi="Book Antiqua"/>
          <w:bCs/>
          <w:sz w:val="20"/>
          <w:szCs w:val="20"/>
          <w:u w:val="single"/>
        </w:rPr>
        <w:t>.</w:t>
      </w:r>
      <w:r w:rsidR="00B32390">
        <w:rPr>
          <w:rFonts w:ascii="Book Antiqua" w:hAnsi="Book Antiqua"/>
          <w:b/>
          <w:sz w:val="20"/>
          <w:szCs w:val="20"/>
          <w:u w:val="single"/>
        </w:rPr>
        <w:fldChar w:fldCharType="end"/>
      </w:r>
    </w:p>
    <w:p w14:paraId="41FF119E" w14:textId="77777777" w:rsidR="0043668D" w:rsidRPr="0049191C" w:rsidRDefault="0043668D" w:rsidP="0043668D">
      <w:pPr>
        <w:spacing w:after="0" w:line="240" w:lineRule="auto"/>
        <w:rPr>
          <w:rFonts w:ascii="Book Antiqua" w:hAnsi="Book Antiqua"/>
          <w:b/>
          <w:sz w:val="18"/>
          <w:szCs w:val="18"/>
        </w:rPr>
      </w:pPr>
      <w:r w:rsidRPr="0049191C">
        <w:rPr>
          <w:rFonts w:ascii="Book Antiqua" w:hAnsi="Book Antiqua"/>
          <w:b/>
          <w:sz w:val="18"/>
          <w:szCs w:val="18"/>
        </w:rPr>
        <w:t>RAD099   Introduction to Imaging</w:t>
      </w:r>
      <w:r w:rsidRPr="0049191C">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49191C">
        <w:rPr>
          <w:rFonts w:ascii="Book Antiqua" w:hAnsi="Book Antiqua"/>
          <w:b/>
          <w:sz w:val="18"/>
          <w:szCs w:val="18"/>
        </w:rPr>
        <w:t>2 Credits</w:t>
      </w:r>
    </w:p>
    <w:p w14:paraId="7153C10C" w14:textId="77777777" w:rsidR="0043668D" w:rsidRPr="00643DD6" w:rsidRDefault="0043668D" w:rsidP="0043668D">
      <w:pPr>
        <w:spacing w:after="0" w:line="240" w:lineRule="auto"/>
        <w:jc w:val="both"/>
        <w:rPr>
          <w:rFonts w:ascii="Book Antiqua" w:hAnsi="Book Antiqua"/>
          <w:sz w:val="18"/>
          <w:szCs w:val="18"/>
        </w:rPr>
      </w:pPr>
      <w:r w:rsidRPr="00643DD6">
        <w:rPr>
          <w:rFonts w:ascii="Book Antiqua" w:hAnsi="Book Antiqua"/>
          <w:sz w:val="18"/>
          <w:szCs w:val="18"/>
        </w:rPr>
        <w:t>This course is intended to introduce the student radiographer to the fundamentals of radiation physics and imaging. Students will become familiar with radiologic terminology, fundamental formulas and applications, the essentials of physics, and imaging basics.</w:t>
      </w:r>
    </w:p>
    <w:p w14:paraId="3521E3B8" w14:textId="77777777" w:rsidR="0043668D" w:rsidRPr="00310642" w:rsidRDefault="0043668D" w:rsidP="0043668D">
      <w:pPr>
        <w:spacing w:after="0" w:line="240" w:lineRule="auto"/>
        <w:ind w:firstLine="720"/>
        <w:rPr>
          <w:rFonts w:ascii="Book Antiqua" w:hAnsi="Book Antiqua"/>
          <w:sz w:val="18"/>
          <w:szCs w:val="18"/>
        </w:rPr>
      </w:pPr>
      <w:r w:rsidRPr="00310642">
        <w:rPr>
          <w:rFonts w:ascii="Book Antiqua" w:hAnsi="Book Antiqua"/>
          <w:sz w:val="18"/>
          <w:szCs w:val="18"/>
        </w:rPr>
        <w:t>Theory 2 hours</w:t>
      </w:r>
    </w:p>
    <w:p w14:paraId="7029D525" w14:textId="77777777" w:rsidR="0043668D" w:rsidRPr="00310642" w:rsidRDefault="0043668D" w:rsidP="0043668D">
      <w:pPr>
        <w:spacing w:after="0" w:line="240" w:lineRule="auto"/>
        <w:ind w:firstLine="720"/>
        <w:rPr>
          <w:rFonts w:ascii="Book Antiqua" w:hAnsi="Book Antiqua"/>
          <w:sz w:val="18"/>
          <w:szCs w:val="18"/>
        </w:rPr>
      </w:pPr>
      <w:r w:rsidRPr="00310642">
        <w:rPr>
          <w:rFonts w:ascii="Book Antiqua" w:hAnsi="Book Antiqua"/>
          <w:sz w:val="18"/>
          <w:szCs w:val="18"/>
        </w:rPr>
        <w:t>Prerequisite: MTH095 with a grade of C or better</w:t>
      </w:r>
    </w:p>
    <w:p w14:paraId="0FE2DB57" w14:textId="77777777" w:rsidR="0043668D" w:rsidRPr="00310642" w:rsidRDefault="0043668D" w:rsidP="0043668D">
      <w:pPr>
        <w:spacing w:after="0" w:line="240" w:lineRule="auto"/>
        <w:rPr>
          <w:rFonts w:ascii="Book Antiqua" w:hAnsi="Book Antiqua"/>
          <w:sz w:val="18"/>
          <w:szCs w:val="18"/>
        </w:rPr>
      </w:pPr>
    </w:p>
    <w:p w14:paraId="0D05457E" w14:textId="793F076A" w:rsidR="0043668D" w:rsidRPr="00643DD6" w:rsidRDefault="0043668D" w:rsidP="0043668D">
      <w:pPr>
        <w:spacing w:after="0" w:line="240" w:lineRule="auto"/>
        <w:rPr>
          <w:rFonts w:ascii="Book Antiqua" w:hAnsi="Book Antiqua"/>
          <w:b/>
          <w:sz w:val="18"/>
          <w:szCs w:val="18"/>
        </w:rPr>
      </w:pPr>
      <w:r w:rsidRPr="00643DD6">
        <w:rPr>
          <w:rFonts w:ascii="Book Antiqua" w:hAnsi="Book Antiqua"/>
          <w:b/>
          <w:sz w:val="18"/>
          <w:szCs w:val="18"/>
        </w:rPr>
        <w:t>RAD102   Radiographic Procedures</w:t>
      </w:r>
      <w:r w:rsidR="000E4551">
        <w:rPr>
          <w:rFonts w:ascii="Book Antiqua" w:hAnsi="Book Antiqua"/>
          <w:b/>
          <w:sz w:val="18"/>
          <w:szCs w:val="18"/>
        </w:rPr>
        <w:fldChar w:fldCharType="begin"/>
      </w:r>
      <w:r w:rsidR="000E4551">
        <w:instrText xml:space="preserve"> </w:instrText>
      </w:r>
      <w:r w:rsidR="000E4551" w:rsidRPr="00197E5A">
        <w:rPr>
          <w:rFonts w:ascii="Book Antiqua" w:hAnsi="Book Antiqua"/>
          <w:b/>
          <w:sz w:val="20"/>
          <w:szCs w:val="20"/>
        </w:rPr>
        <w:instrText>Procedures</w:instrText>
      </w:r>
      <w:r w:rsidR="000E4551">
        <w:instrText xml:space="preserve">" </w:instrText>
      </w:r>
      <w:r w:rsidR="000E4551">
        <w:rPr>
          <w:rFonts w:ascii="Book Antiqua" w:hAnsi="Book Antiqua"/>
          <w:b/>
          <w:sz w:val="18"/>
          <w:szCs w:val="18"/>
        </w:rPr>
        <w:fldChar w:fldCharType="separate"/>
      </w:r>
      <w:r w:rsidR="00AF1604">
        <w:rPr>
          <w:rFonts w:ascii="Book Antiqua" w:hAnsi="Book Antiqua"/>
          <w:bCs/>
          <w:sz w:val="18"/>
          <w:szCs w:val="18"/>
        </w:rPr>
        <w:t>.</w:t>
      </w:r>
      <w:r w:rsidR="000E4551">
        <w:rPr>
          <w:rFonts w:ascii="Book Antiqua" w:hAnsi="Book Antiqua"/>
          <w:b/>
          <w:sz w:val="18"/>
          <w:szCs w:val="18"/>
        </w:rPr>
        <w:fldChar w:fldCharType="end"/>
      </w:r>
      <w:r w:rsidRPr="00643DD6">
        <w:rPr>
          <w:rFonts w:ascii="Book Antiqua" w:hAnsi="Book Antiqua"/>
          <w:b/>
          <w:sz w:val="18"/>
          <w:szCs w:val="18"/>
        </w:rPr>
        <w:t xml:space="preserve"> I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643DD6">
        <w:rPr>
          <w:rFonts w:ascii="Book Antiqua" w:hAnsi="Book Antiqua"/>
          <w:b/>
          <w:sz w:val="18"/>
          <w:szCs w:val="18"/>
        </w:rPr>
        <w:t xml:space="preserve">4 Credits </w:t>
      </w:r>
    </w:p>
    <w:p w14:paraId="1E479EAF" w14:textId="77777777" w:rsidR="0043668D" w:rsidRPr="00643DD6" w:rsidRDefault="0043668D" w:rsidP="0043668D">
      <w:pPr>
        <w:spacing w:after="0" w:line="240" w:lineRule="auto"/>
        <w:jc w:val="both"/>
        <w:rPr>
          <w:rFonts w:ascii="Book Antiqua" w:hAnsi="Book Antiqua"/>
          <w:sz w:val="18"/>
          <w:szCs w:val="18"/>
        </w:rPr>
      </w:pPr>
      <w:r w:rsidRPr="00643DD6">
        <w:rPr>
          <w:rFonts w:ascii="Book Antiqua" w:hAnsi="Book Antiqua"/>
          <w:sz w:val="18"/>
          <w:szCs w:val="18"/>
        </w:rPr>
        <w:t>Emphasis is placed on basic radiographic procedures of the chest, boney thorax, and abdomen, upper extremity including the shoulder girdle, lower extremity, hips, pelvis and cervical spine. During laboratory sessions, educational experiences are planned to provide the student with opportunities to apply classroom theories.</w:t>
      </w:r>
    </w:p>
    <w:p w14:paraId="3C9F63FC" w14:textId="15F25771" w:rsidR="0043668D" w:rsidRPr="00310642" w:rsidRDefault="00E82A07" w:rsidP="0043668D">
      <w:pPr>
        <w:spacing w:after="0" w:line="240" w:lineRule="auto"/>
        <w:ind w:firstLine="720"/>
        <w:rPr>
          <w:rFonts w:ascii="Book Antiqua" w:hAnsi="Book Antiqua"/>
          <w:sz w:val="18"/>
          <w:szCs w:val="18"/>
        </w:rPr>
      </w:pPr>
      <w:r>
        <w:rPr>
          <w:rFonts w:ascii="Book Antiqua" w:hAnsi="Book Antiqua"/>
          <w:sz w:val="18"/>
          <w:szCs w:val="18"/>
        </w:rPr>
        <w:t xml:space="preserve"> Theory 3 Credits</w:t>
      </w:r>
      <w:r w:rsidR="0043668D" w:rsidRPr="00310642">
        <w:rPr>
          <w:rFonts w:ascii="Book Antiqua" w:hAnsi="Book Antiqua"/>
          <w:sz w:val="18"/>
          <w:szCs w:val="18"/>
        </w:rPr>
        <w:t xml:space="preserve"> - Lab 3 hours</w:t>
      </w:r>
    </w:p>
    <w:p w14:paraId="49CB8E2B" w14:textId="77777777" w:rsidR="0043668D" w:rsidRPr="00310642" w:rsidRDefault="0043668D" w:rsidP="0043668D">
      <w:pPr>
        <w:spacing w:after="0" w:line="240" w:lineRule="auto"/>
        <w:ind w:firstLine="720"/>
        <w:rPr>
          <w:rFonts w:ascii="Book Antiqua" w:hAnsi="Book Antiqua"/>
          <w:sz w:val="18"/>
          <w:szCs w:val="18"/>
        </w:rPr>
      </w:pPr>
      <w:r w:rsidRPr="00310642">
        <w:rPr>
          <w:rFonts w:ascii="Book Antiqua" w:hAnsi="Book Antiqua"/>
          <w:sz w:val="18"/>
          <w:szCs w:val="18"/>
        </w:rPr>
        <w:t>Prerequisite: Admission to Radiologic Technology Program</w:t>
      </w:r>
    </w:p>
    <w:p w14:paraId="2119D65F" w14:textId="77777777" w:rsidR="0043668D" w:rsidRPr="00310642" w:rsidRDefault="0043668D" w:rsidP="0043668D">
      <w:pPr>
        <w:spacing w:after="0" w:line="240" w:lineRule="auto"/>
        <w:rPr>
          <w:rFonts w:ascii="Book Antiqua" w:hAnsi="Book Antiqua"/>
          <w:sz w:val="18"/>
          <w:szCs w:val="18"/>
        </w:rPr>
      </w:pPr>
    </w:p>
    <w:p w14:paraId="7741D0AD" w14:textId="77777777" w:rsidR="0043668D" w:rsidRPr="00643DD6" w:rsidRDefault="0043668D" w:rsidP="0043668D">
      <w:pPr>
        <w:spacing w:after="0" w:line="240" w:lineRule="auto"/>
        <w:rPr>
          <w:rFonts w:ascii="Book Antiqua" w:hAnsi="Book Antiqua"/>
          <w:b/>
          <w:sz w:val="18"/>
          <w:szCs w:val="18"/>
        </w:rPr>
      </w:pPr>
      <w:r w:rsidRPr="00643DD6">
        <w:rPr>
          <w:rFonts w:ascii="Book Antiqua" w:hAnsi="Book Antiqua"/>
          <w:b/>
          <w:sz w:val="18"/>
          <w:szCs w:val="18"/>
        </w:rPr>
        <w:t xml:space="preserve">RAD103   Directed Practice I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643DD6">
        <w:rPr>
          <w:rFonts w:ascii="Book Antiqua" w:hAnsi="Book Antiqua"/>
          <w:b/>
          <w:sz w:val="18"/>
          <w:szCs w:val="18"/>
        </w:rPr>
        <w:t xml:space="preserve">1 Credit </w:t>
      </w:r>
    </w:p>
    <w:p w14:paraId="32EF78B5" w14:textId="77777777" w:rsidR="0043668D" w:rsidRPr="00750001" w:rsidRDefault="0043668D" w:rsidP="0043668D">
      <w:pPr>
        <w:spacing w:after="0" w:line="240" w:lineRule="auto"/>
        <w:jc w:val="both"/>
        <w:rPr>
          <w:rFonts w:ascii="Book Antiqua" w:hAnsi="Book Antiqua"/>
          <w:sz w:val="18"/>
          <w:szCs w:val="18"/>
        </w:rPr>
      </w:pPr>
      <w:r w:rsidRPr="00750001">
        <w:rPr>
          <w:rFonts w:ascii="Book Antiqua" w:hAnsi="Book Antiqua"/>
          <w:sz w:val="18"/>
          <w:szCs w:val="18"/>
        </w:rPr>
        <w:t>This course is designed to develop the student’s basic competency in the manipulation of radiographic equipment and accessories. Selected and supervised clinical e</w:t>
      </w:r>
      <w:r w:rsidR="008D1BD2">
        <w:rPr>
          <w:rFonts w:ascii="Book Antiqua" w:hAnsi="Book Antiqua"/>
          <w:sz w:val="18"/>
          <w:szCs w:val="18"/>
        </w:rPr>
        <w:t>xperiences are planned to rein</w:t>
      </w:r>
      <w:r w:rsidRPr="00750001">
        <w:rPr>
          <w:rFonts w:ascii="Book Antiqua" w:hAnsi="Book Antiqua"/>
          <w:sz w:val="18"/>
          <w:szCs w:val="18"/>
        </w:rPr>
        <w:t>force learning and to provide clinical education opportunities to apply classroom theories. This course is blocked as a six-hour day beginning mid-semester.</w:t>
      </w:r>
    </w:p>
    <w:p w14:paraId="27F674F9" w14:textId="77777777" w:rsidR="0043668D" w:rsidRPr="00310642" w:rsidRDefault="0043668D" w:rsidP="0043668D">
      <w:pPr>
        <w:spacing w:after="0" w:line="240" w:lineRule="auto"/>
        <w:ind w:firstLine="720"/>
        <w:rPr>
          <w:rFonts w:ascii="Book Antiqua" w:hAnsi="Book Antiqua"/>
          <w:sz w:val="18"/>
          <w:szCs w:val="18"/>
        </w:rPr>
      </w:pPr>
      <w:r w:rsidRPr="00310642">
        <w:rPr>
          <w:rFonts w:ascii="Book Antiqua" w:hAnsi="Book Antiqua"/>
          <w:sz w:val="18"/>
          <w:szCs w:val="18"/>
        </w:rPr>
        <w:t>Clinical as arranged</w:t>
      </w:r>
    </w:p>
    <w:p w14:paraId="34F2374B" w14:textId="77777777" w:rsidR="0043668D" w:rsidRPr="00310642" w:rsidRDefault="0043668D" w:rsidP="0043668D">
      <w:pPr>
        <w:spacing w:after="0" w:line="240" w:lineRule="auto"/>
        <w:ind w:firstLine="720"/>
        <w:rPr>
          <w:rFonts w:ascii="Book Antiqua" w:hAnsi="Book Antiqua"/>
          <w:sz w:val="18"/>
          <w:szCs w:val="18"/>
        </w:rPr>
      </w:pPr>
      <w:r w:rsidRPr="00310642">
        <w:rPr>
          <w:rFonts w:ascii="Book Antiqua" w:hAnsi="Book Antiqua"/>
          <w:sz w:val="18"/>
          <w:szCs w:val="18"/>
        </w:rPr>
        <w:t>Prerequisite: Admission to Radiologic Technology Program</w:t>
      </w:r>
    </w:p>
    <w:p w14:paraId="4B4012FC" w14:textId="77777777" w:rsidR="0043668D" w:rsidRPr="00310642" w:rsidRDefault="0043668D" w:rsidP="0043668D">
      <w:pPr>
        <w:spacing w:after="0" w:line="240" w:lineRule="auto"/>
        <w:rPr>
          <w:rFonts w:ascii="Book Antiqua" w:hAnsi="Book Antiqua"/>
          <w:sz w:val="18"/>
          <w:szCs w:val="18"/>
        </w:rPr>
      </w:pPr>
    </w:p>
    <w:p w14:paraId="7425261C" w14:textId="77777777" w:rsidR="0043668D" w:rsidRPr="00643DD6" w:rsidRDefault="0043668D" w:rsidP="0043668D">
      <w:pPr>
        <w:spacing w:after="0" w:line="240" w:lineRule="auto"/>
        <w:rPr>
          <w:rFonts w:ascii="Book Antiqua" w:hAnsi="Book Antiqua"/>
          <w:b/>
          <w:sz w:val="18"/>
          <w:szCs w:val="18"/>
        </w:rPr>
      </w:pPr>
      <w:r w:rsidRPr="00643DD6">
        <w:rPr>
          <w:rFonts w:ascii="Book Antiqua" w:hAnsi="Book Antiqua"/>
          <w:b/>
          <w:sz w:val="18"/>
          <w:szCs w:val="18"/>
        </w:rPr>
        <w:t>RAD104   Methods of Patient Care with an Introduction to Radiology</w:t>
      </w:r>
      <w:r w:rsidRPr="00643DD6">
        <w:rPr>
          <w:rFonts w:ascii="Book Antiqua" w:hAnsi="Book Antiqua"/>
          <w:b/>
          <w:sz w:val="18"/>
          <w:szCs w:val="18"/>
        </w:rPr>
        <w:tab/>
      </w:r>
      <w:r w:rsidRPr="00643DD6">
        <w:rPr>
          <w:rFonts w:ascii="Book Antiqua" w:hAnsi="Book Antiqua"/>
          <w:b/>
          <w:sz w:val="18"/>
          <w:szCs w:val="18"/>
        </w:rPr>
        <w:tab/>
        <w:t>3 Credits</w:t>
      </w:r>
    </w:p>
    <w:p w14:paraId="5033F4D6" w14:textId="77777777" w:rsidR="0043668D" w:rsidRPr="00750001" w:rsidRDefault="0043668D" w:rsidP="0043668D">
      <w:pPr>
        <w:spacing w:after="0" w:line="240" w:lineRule="auto"/>
        <w:jc w:val="both"/>
        <w:rPr>
          <w:rFonts w:ascii="Book Antiqua" w:hAnsi="Book Antiqua"/>
          <w:sz w:val="18"/>
          <w:szCs w:val="18"/>
        </w:rPr>
      </w:pPr>
      <w:r w:rsidRPr="00750001">
        <w:rPr>
          <w:rFonts w:ascii="Book Antiqua" w:hAnsi="Book Antiqua"/>
          <w:sz w:val="18"/>
          <w:szCs w:val="18"/>
        </w:rPr>
        <w:t>This course will provide the student radiographer with the basic concepts of patient care. Venipuncture technique, body mechanics, vital signs, asepsis, hospital emergencies, comfort measures, transporting, contrast media and pharmacology are included. The student will also learn the history of radiology, basic radiation protection, production and control of the x-ray beam, professionalism, medicolegal considerations, medical terminology and the responsibilities of the radiographer.</w:t>
      </w:r>
    </w:p>
    <w:p w14:paraId="74448889" w14:textId="77777777" w:rsidR="0043668D" w:rsidRPr="00310642" w:rsidRDefault="0043668D" w:rsidP="0043668D">
      <w:pPr>
        <w:spacing w:after="0" w:line="240" w:lineRule="auto"/>
        <w:ind w:firstLine="720"/>
        <w:rPr>
          <w:rFonts w:ascii="Book Antiqua" w:hAnsi="Book Antiqua"/>
          <w:sz w:val="18"/>
          <w:szCs w:val="18"/>
        </w:rPr>
      </w:pPr>
      <w:r w:rsidRPr="00310642">
        <w:rPr>
          <w:rFonts w:ascii="Book Antiqua" w:hAnsi="Book Antiqua"/>
          <w:sz w:val="18"/>
          <w:szCs w:val="18"/>
        </w:rPr>
        <w:t>Theory 2 hour - Lab 3 hours</w:t>
      </w:r>
    </w:p>
    <w:p w14:paraId="0436E4F6" w14:textId="77777777" w:rsidR="0043668D" w:rsidRPr="00310642" w:rsidRDefault="0043668D" w:rsidP="0043668D">
      <w:pPr>
        <w:spacing w:after="0" w:line="240" w:lineRule="auto"/>
        <w:ind w:firstLine="720"/>
        <w:rPr>
          <w:rFonts w:ascii="Book Antiqua" w:hAnsi="Book Antiqua"/>
          <w:sz w:val="18"/>
          <w:szCs w:val="18"/>
        </w:rPr>
      </w:pPr>
      <w:r w:rsidRPr="00310642">
        <w:rPr>
          <w:rFonts w:ascii="Book Antiqua" w:hAnsi="Book Antiqua"/>
          <w:sz w:val="18"/>
          <w:szCs w:val="18"/>
        </w:rPr>
        <w:t>Prerequisite: Admission to Radiologic Technology Program</w:t>
      </w:r>
    </w:p>
    <w:p w14:paraId="48FA6824" w14:textId="77777777" w:rsidR="0043668D" w:rsidRPr="00310642" w:rsidRDefault="0043668D" w:rsidP="0043668D">
      <w:pPr>
        <w:spacing w:after="0" w:line="240" w:lineRule="auto"/>
        <w:rPr>
          <w:rFonts w:ascii="Book Antiqua" w:hAnsi="Book Antiqua"/>
          <w:sz w:val="18"/>
          <w:szCs w:val="18"/>
        </w:rPr>
      </w:pPr>
    </w:p>
    <w:p w14:paraId="4979FE73" w14:textId="77777777" w:rsidR="0043668D" w:rsidRPr="00643DD6" w:rsidRDefault="0043668D" w:rsidP="0043668D">
      <w:pPr>
        <w:spacing w:after="0" w:line="240" w:lineRule="auto"/>
        <w:rPr>
          <w:rFonts w:ascii="Book Antiqua" w:hAnsi="Book Antiqua"/>
          <w:b/>
          <w:sz w:val="18"/>
          <w:szCs w:val="18"/>
        </w:rPr>
      </w:pPr>
      <w:r w:rsidRPr="00643DD6">
        <w:rPr>
          <w:rFonts w:ascii="Book Antiqua" w:hAnsi="Book Antiqua"/>
          <w:b/>
          <w:sz w:val="18"/>
          <w:szCs w:val="18"/>
        </w:rPr>
        <w:t xml:space="preserve">RAD105   Radiography I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643DD6">
        <w:rPr>
          <w:rFonts w:ascii="Book Antiqua" w:hAnsi="Book Antiqua"/>
          <w:b/>
          <w:sz w:val="18"/>
          <w:szCs w:val="18"/>
        </w:rPr>
        <w:t xml:space="preserve">4 Credits </w:t>
      </w:r>
    </w:p>
    <w:p w14:paraId="682365A8" w14:textId="22526572" w:rsidR="0043668D" w:rsidRPr="00750001" w:rsidRDefault="0043668D" w:rsidP="0043668D">
      <w:pPr>
        <w:spacing w:after="0" w:line="240" w:lineRule="auto"/>
        <w:jc w:val="both"/>
        <w:rPr>
          <w:rFonts w:ascii="Book Antiqua" w:hAnsi="Book Antiqua"/>
          <w:sz w:val="18"/>
          <w:szCs w:val="18"/>
        </w:rPr>
      </w:pPr>
      <w:r w:rsidRPr="00750001">
        <w:rPr>
          <w:rFonts w:ascii="Book Antiqua" w:hAnsi="Book Antiqua"/>
          <w:sz w:val="18"/>
          <w:szCs w:val="18"/>
        </w:rPr>
        <w:t xml:space="preserve">Lecture and laboratory sessions focus on the primary factors of radiographic exposure and on proper utilization of accessory devices such as grids, intensifying screens and beam limiting devices. Emphasis is placed on overall image quality and technical factors affecting patient dosage and basic problem-solving techniques. This course concentrates on both digital and film-screen radiology. During laboratory </w:t>
      </w:r>
      <w:r w:rsidR="004C061F" w:rsidRPr="00750001">
        <w:rPr>
          <w:rFonts w:ascii="Book Antiqua" w:hAnsi="Book Antiqua"/>
          <w:sz w:val="18"/>
          <w:szCs w:val="18"/>
        </w:rPr>
        <w:t>sessions,</w:t>
      </w:r>
      <w:r w:rsidRPr="00750001">
        <w:rPr>
          <w:rFonts w:ascii="Book Antiqua" w:hAnsi="Book Antiqua"/>
          <w:sz w:val="18"/>
          <w:szCs w:val="18"/>
        </w:rPr>
        <w:t xml:space="preserve"> educational experiences are planned to provide the student with opportunities to apply classroom theories.</w:t>
      </w:r>
    </w:p>
    <w:p w14:paraId="30FFBCBE" w14:textId="6CB3D035" w:rsidR="0043668D" w:rsidRPr="00310642" w:rsidRDefault="00E82A07" w:rsidP="0043668D">
      <w:pPr>
        <w:spacing w:after="0" w:line="240" w:lineRule="auto"/>
        <w:ind w:firstLine="720"/>
        <w:rPr>
          <w:rFonts w:ascii="Book Antiqua" w:hAnsi="Book Antiqua"/>
          <w:sz w:val="18"/>
          <w:szCs w:val="18"/>
        </w:rPr>
      </w:pPr>
      <w:r>
        <w:rPr>
          <w:rFonts w:ascii="Book Antiqua" w:hAnsi="Book Antiqua"/>
          <w:sz w:val="18"/>
          <w:szCs w:val="18"/>
        </w:rPr>
        <w:t xml:space="preserve"> Theory 3 Credits</w:t>
      </w:r>
      <w:r w:rsidR="0043668D" w:rsidRPr="00310642">
        <w:rPr>
          <w:rFonts w:ascii="Book Antiqua" w:hAnsi="Book Antiqua"/>
          <w:sz w:val="18"/>
          <w:szCs w:val="18"/>
        </w:rPr>
        <w:t xml:space="preserve"> - Lab 3 hours</w:t>
      </w:r>
    </w:p>
    <w:p w14:paraId="5DF88F47" w14:textId="77777777" w:rsidR="0043668D" w:rsidRPr="00310642" w:rsidRDefault="0043668D" w:rsidP="0043668D">
      <w:pPr>
        <w:spacing w:after="0" w:line="240" w:lineRule="auto"/>
        <w:ind w:firstLine="720"/>
        <w:rPr>
          <w:rFonts w:ascii="Book Antiqua" w:hAnsi="Book Antiqua"/>
          <w:sz w:val="18"/>
          <w:szCs w:val="18"/>
        </w:rPr>
      </w:pPr>
      <w:r w:rsidRPr="00310642">
        <w:rPr>
          <w:rFonts w:ascii="Book Antiqua" w:hAnsi="Book Antiqua"/>
          <w:sz w:val="18"/>
          <w:szCs w:val="18"/>
        </w:rPr>
        <w:t>Prerequisite: Admission to Radiologic Technology Program</w:t>
      </w:r>
    </w:p>
    <w:p w14:paraId="239D70DC" w14:textId="77777777" w:rsidR="0043668D" w:rsidRPr="00310642" w:rsidRDefault="0043668D" w:rsidP="0043668D">
      <w:pPr>
        <w:spacing w:after="0" w:line="240" w:lineRule="auto"/>
        <w:rPr>
          <w:rFonts w:ascii="Book Antiqua" w:hAnsi="Book Antiqua"/>
          <w:sz w:val="18"/>
          <w:szCs w:val="18"/>
        </w:rPr>
      </w:pPr>
    </w:p>
    <w:p w14:paraId="69FF6822" w14:textId="020C5969" w:rsidR="0043668D" w:rsidRPr="00643DD6" w:rsidRDefault="0043668D" w:rsidP="0043668D">
      <w:pPr>
        <w:spacing w:after="0" w:line="240" w:lineRule="auto"/>
        <w:rPr>
          <w:rFonts w:ascii="Book Antiqua" w:hAnsi="Book Antiqua"/>
          <w:b/>
          <w:sz w:val="18"/>
          <w:szCs w:val="18"/>
        </w:rPr>
      </w:pPr>
      <w:r w:rsidRPr="00643DD6">
        <w:rPr>
          <w:rFonts w:ascii="Book Antiqua" w:hAnsi="Book Antiqua"/>
          <w:b/>
          <w:sz w:val="18"/>
          <w:szCs w:val="18"/>
        </w:rPr>
        <w:t>RAD106   Radiographic Procedures</w:t>
      </w:r>
      <w:r w:rsidR="000E4551">
        <w:rPr>
          <w:rFonts w:ascii="Book Antiqua" w:hAnsi="Book Antiqua"/>
          <w:b/>
          <w:sz w:val="18"/>
          <w:szCs w:val="18"/>
        </w:rPr>
        <w:fldChar w:fldCharType="begin"/>
      </w:r>
      <w:r w:rsidR="000E4551">
        <w:instrText xml:space="preserve"> </w:instrText>
      </w:r>
      <w:r w:rsidR="000E4551" w:rsidRPr="00197E5A">
        <w:rPr>
          <w:rFonts w:ascii="Book Antiqua" w:hAnsi="Book Antiqua"/>
          <w:b/>
          <w:sz w:val="20"/>
          <w:szCs w:val="20"/>
        </w:rPr>
        <w:instrText>Procedures</w:instrText>
      </w:r>
      <w:r w:rsidR="000E4551">
        <w:instrText xml:space="preserve">" </w:instrText>
      </w:r>
      <w:r w:rsidR="000E4551">
        <w:rPr>
          <w:rFonts w:ascii="Book Antiqua" w:hAnsi="Book Antiqua"/>
          <w:b/>
          <w:sz w:val="18"/>
          <w:szCs w:val="18"/>
        </w:rPr>
        <w:fldChar w:fldCharType="separate"/>
      </w:r>
      <w:r w:rsidR="00AF1604">
        <w:rPr>
          <w:rFonts w:ascii="Book Antiqua" w:hAnsi="Book Antiqua"/>
          <w:bCs/>
          <w:sz w:val="18"/>
          <w:szCs w:val="18"/>
        </w:rPr>
        <w:t>.</w:t>
      </w:r>
      <w:r w:rsidR="000E4551">
        <w:rPr>
          <w:rFonts w:ascii="Book Antiqua" w:hAnsi="Book Antiqua"/>
          <w:b/>
          <w:sz w:val="18"/>
          <w:szCs w:val="18"/>
        </w:rPr>
        <w:fldChar w:fldCharType="end"/>
      </w:r>
      <w:r w:rsidRPr="00643DD6">
        <w:rPr>
          <w:rFonts w:ascii="Book Antiqua" w:hAnsi="Book Antiqua"/>
          <w:b/>
          <w:sz w:val="18"/>
          <w:szCs w:val="18"/>
        </w:rPr>
        <w:t xml:space="preserve"> II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643DD6">
        <w:rPr>
          <w:rFonts w:ascii="Book Antiqua" w:hAnsi="Book Antiqua"/>
          <w:b/>
          <w:sz w:val="18"/>
          <w:szCs w:val="18"/>
        </w:rPr>
        <w:t xml:space="preserve">5 Credits </w:t>
      </w:r>
    </w:p>
    <w:p w14:paraId="064AD3BF" w14:textId="545F2337" w:rsidR="0043668D" w:rsidRPr="00750001" w:rsidRDefault="0043668D" w:rsidP="0043668D">
      <w:pPr>
        <w:spacing w:after="0" w:line="240" w:lineRule="auto"/>
        <w:jc w:val="both"/>
        <w:rPr>
          <w:rFonts w:ascii="Book Antiqua" w:hAnsi="Book Antiqua"/>
          <w:sz w:val="18"/>
          <w:szCs w:val="18"/>
        </w:rPr>
      </w:pPr>
      <w:r w:rsidRPr="00750001">
        <w:rPr>
          <w:rFonts w:ascii="Book Antiqua" w:hAnsi="Book Antiqua"/>
          <w:sz w:val="18"/>
          <w:szCs w:val="18"/>
        </w:rPr>
        <w:t>This course includes radiographic procedures of the lumbar and dorsal spines as well as the sacrum and coccyx, cranium, facial bones, body system, special modalities and interventi</w:t>
      </w:r>
      <w:r w:rsidR="004C061F">
        <w:rPr>
          <w:rFonts w:ascii="Book Antiqua" w:hAnsi="Book Antiqua"/>
          <w:sz w:val="18"/>
          <w:szCs w:val="18"/>
        </w:rPr>
        <w:t>on</w:t>
      </w:r>
      <w:r w:rsidRPr="00750001">
        <w:rPr>
          <w:rFonts w:ascii="Book Antiqua" w:hAnsi="Book Antiqua"/>
          <w:sz w:val="18"/>
          <w:szCs w:val="18"/>
        </w:rPr>
        <w:t>al procedures. Radiographic variations for trauma pediatric, geriatric and atypical patients are also studied. Emphasis is on anatomy, patient positioning and use of contrast media for a variety of invasive techniques.</w:t>
      </w:r>
    </w:p>
    <w:p w14:paraId="7FA9EF5E" w14:textId="77777777" w:rsidR="0043668D" w:rsidRPr="00310642" w:rsidRDefault="0043668D" w:rsidP="0043668D">
      <w:pPr>
        <w:spacing w:after="0" w:line="240" w:lineRule="auto"/>
        <w:ind w:firstLine="720"/>
        <w:rPr>
          <w:rFonts w:ascii="Book Antiqua" w:hAnsi="Book Antiqua"/>
          <w:sz w:val="18"/>
          <w:szCs w:val="18"/>
        </w:rPr>
      </w:pPr>
      <w:r w:rsidRPr="00310642">
        <w:rPr>
          <w:rFonts w:ascii="Book Antiqua" w:hAnsi="Book Antiqua"/>
          <w:sz w:val="18"/>
          <w:szCs w:val="18"/>
        </w:rPr>
        <w:t>Theory 4 hours - Lab 3 hours</w:t>
      </w:r>
    </w:p>
    <w:p w14:paraId="3550F710" w14:textId="77777777" w:rsidR="0043668D" w:rsidRPr="00310642" w:rsidRDefault="0043668D" w:rsidP="0043668D">
      <w:pPr>
        <w:spacing w:after="0" w:line="240" w:lineRule="auto"/>
        <w:ind w:firstLine="720"/>
        <w:rPr>
          <w:rFonts w:ascii="Book Antiqua" w:hAnsi="Book Antiqua"/>
          <w:sz w:val="18"/>
          <w:szCs w:val="18"/>
        </w:rPr>
      </w:pPr>
      <w:r w:rsidRPr="00310642">
        <w:rPr>
          <w:rFonts w:ascii="Book Antiqua" w:hAnsi="Book Antiqua"/>
          <w:sz w:val="18"/>
          <w:szCs w:val="18"/>
        </w:rPr>
        <w:t>Prerequisite: Admission to Radiologic Technology Program</w:t>
      </w:r>
    </w:p>
    <w:p w14:paraId="7E22FBD9" w14:textId="77777777" w:rsidR="0043668D" w:rsidRDefault="0043668D" w:rsidP="0043668D">
      <w:pPr>
        <w:spacing w:after="0" w:line="240" w:lineRule="auto"/>
        <w:rPr>
          <w:rFonts w:ascii="Book Antiqua" w:hAnsi="Book Antiqua"/>
          <w:sz w:val="18"/>
          <w:szCs w:val="18"/>
        </w:rPr>
      </w:pPr>
    </w:p>
    <w:p w14:paraId="1F24A846" w14:textId="77777777" w:rsidR="0043668D" w:rsidRPr="00750001" w:rsidRDefault="0043668D" w:rsidP="0043668D">
      <w:pPr>
        <w:spacing w:after="0" w:line="240" w:lineRule="auto"/>
        <w:rPr>
          <w:rFonts w:ascii="Book Antiqua" w:hAnsi="Book Antiqua"/>
          <w:b/>
          <w:sz w:val="18"/>
          <w:szCs w:val="18"/>
        </w:rPr>
      </w:pPr>
      <w:r w:rsidRPr="00750001">
        <w:rPr>
          <w:rFonts w:ascii="Book Antiqua" w:hAnsi="Book Antiqua"/>
          <w:b/>
          <w:sz w:val="18"/>
          <w:szCs w:val="18"/>
        </w:rPr>
        <w:t xml:space="preserve">RAD107   Directed Practice II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750001">
        <w:rPr>
          <w:rFonts w:ascii="Book Antiqua" w:hAnsi="Book Antiqua"/>
          <w:b/>
          <w:sz w:val="18"/>
          <w:szCs w:val="18"/>
        </w:rPr>
        <w:t xml:space="preserve">3 Credits </w:t>
      </w:r>
    </w:p>
    <w:p w14:paraId="5C584365" w14:textId="77777777" w:rsidR="0043668D" w:rsidRPr="00750001" w:rsidRDefault="0043668D" w:rsidP="0043668D">
      <w:pPr>
        <w:spacing w:after="0" w:line="240" w:lineRule="auto"/>
        <w:jc w:val="both"/>
        <w:rPr>
          <w:rFonts w:ascii="Book Antiqua" w:hAnsi="Book Antiqua"/>
          <w:sz w:val="18"/>
          <w:szCs w:val="18"/>
        </w:rPr>
      </w:pPr>
      <w:r w:rsidRPr="00750001">
        <w:rPr>
          <w:rFonts w:ascii="Book Antiqua" w:hAnsi="Book Antiqua"/>
          <w:sz w:val="18"/>
          <w:szCs w:val="18"/>
        </w:rPr>
        <w:t>Selected and supervised clinical e</w:t>
      </w:r>
      <w:r w:rsidR="008D1BD2">
        <w:rPr>
          <w:rFonts w:ascii="Book Antiqua" w:hAnsi="Book Antiqua"/>
          <w:sz w:val="18"/>
          <w:szCs w:val="18"/>
        </w:rPr>
        <w:t>xperiences are planned to rein</w:t>
      </w:r>
      <w:r w:rsidRPr="00750001">
        <w:rPr>
          <w:rFonts w:ascii="Book Antiqua" w:hAnsi="Book Antiqua"/>
          <w:sz w:val="18"/>
          <w:szCs w:val="18"/>
        </w:rPr>
        <w:t>force learning and to provide the student with clinical education opportunities in which to apply principles and techniques of radiographic procedures discussed in theory and lab.</w:t>
      </w:r>
    </w:p>
    <w:p w14:paraId="411E5BD9" w14:textId="77777777" w:rsidR="0043668D" w:rsidRPr="00310642" w:rsidRDefault="0043668D" w:rsidP="0043668D">
      <w:pPr>
        <w:spacing w:after="0" w:line="240" w:lineRule="auto"/>
        <w:ind w:firstLine="720"/>
        <w:rPr>
          <w:rFonts w:ascii="Book Antiqua" w:hAnsi="Book Antiqua"/>
          <w:sz w:val="18"/>
          <w:szCs w:val="18"/>
        </w:rPr>
      </w:pPr>
      <w:r w:rsidRPr="00310642">
        <w:rPr>
          <w:rFonts w:ascii="Book Antiqua" w:hAnsi="Book Antiqua"/>
          <w:sz w:val="18"/>
          <w:szCs w:val="18"/>
        </w:rPr>
        <w:t>Clinical 18 hours</w:t>
      </w:r>
    </w:p>
    <w:p w14:paraId="44B66BB9" w14:textId="77777777" w:rsidR="0043668D" w:rsidRPr="00310642" w:rsidRDefault="0043668D" w:rsidP="0043668D">
      <w:pPr>
        <w:spacing w:after="0" w:line="240" w:lineRule="auto"/>
        <w:ind w:firstLine="720"/>
        <w:rPr>
          <w:rFonts w:ascii="Book Antiqua" w:hAnsi="Book Antiqua"/>
          <w:sz w:val="18"/>
          <w:szCs w:val="18"/>
        </w:rPr>
      </w:pPr>
      <w:r w:rsidRPr="00310642">
        <w:rPr>
          <w:rFonts w:ascii="Book Antiqua" w:hAnsi="Book Antiqua"/>
          <w:sz w:val="18"/>
          <w:szCs w:val="18"/>
        </w:rPr>
        <w:t>Prerequisite: Admission to Radiologic Technology Program</w:t>
      </w:r>
    </w:p>
    <w:p w14:paraId="254F7485" w14:textId="77777777" w:rsidR="0043668D" w:rsidRPr="00310642" w:rsidRDefault="0043668D" w:rsidP="0043668D">
      <w:pPr>
        <w:spacing w:after="0" w:line="240" w:lineRule="auto"/>
        <w:rPr>
          <w:rFonts w:ascii="Book Antiqua" w:hAnsi="Book Antiqua"/>
          <w:sz w:val="18"/>
          <w:szCs w:val="18"/>
        </w:rPr>
      </w:pPr>
    </w:p>
    <w:p w14:paraId="526F9AB0" w14:textId="77777777" w:rsidR="0043668D" w:rsidRPr="00750001" w:rsidRDefault="0043668D" w:rsidP="0043668D">
      <w:pPr>
        <w:spacing w:after="0" w:line="240" w:lineRule="auto"/>
        <w:rPr>
          <w:rFonts w:ascii="Book Antiqua" w:hAnsi="Book Antiqua"/>
          <w:b/>
          <w:sz w:val="18"/>
          <w:szCs w:val="18"/>
        </w:rPr>
      </w:pPr>
      <w:r w:rsidRPr="00750001">
        <w:rPr>
          <w:rFonts w:ascii="Book Antiqua" w:hAnsi="Book Antiqua"/>
          <w:b/>
          <w:sz w:val="18"/>
          <w:szCs w:val="18"/>
        </w:rPr>
        <w:t xml:space="preserve">RAD108   Directed Practice III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750001">
        <w:rPr>
          <w:rFonts w:ascii="Book Antiqua" w:hAnsi="Book Antiqua"/>
          <w:b/>
          <w:sz w:val="18"/>
          <w:szCs w:val="18"/>
        </w:rPr>
        <w:t xml:space="preserve">2 Credits </w:t>
      </w:r>
    </w:p>
    <w:p w14:paraId="1E8E2CAE" w14:textId="77777777" w:rsidR="0043668D" w:rsidRPr="00A72E16" w:rsidRDefault="0043668D" w:rsidP="008D1BD2">
      <w:pPr>
        <w:spacing w:after="0" w:line="240" w:lineRule="auto"/>
        <w:jc w:val="both"/>
        <w:rPr>
          <w:rFonts w:ascii="Book Antiqua" w:hAnsi="Book Antiqua"/>
          <w:sz w:val="18"/>
          <w:szCs w:val="18"/>
        </w:rPr>
      </w:pPr>
      <w:r w:rsidRPr="00A72E16">
        <w:rPr>
          <w:rFonts w:ascii="Book Antiqua" w:hAnsi="Book Antiqua"/>
          <w:sz w:val="18"/>
          <w:szCs w:val="18"/>
        </w:rPr>
        <w:t xml:space="preserve">Selected and supervised clinical experiences are planned </w:t>
      </w:r>
      <w:r w:rsidR="008D1BD2">
        <w:rPr>
          <w:rFonts w:ascii="Book Antiqua" w:hAnsi="Book Antiqua"/>
          <w:sz w:val="18"/>
          <w:szCs w:val="18"/>
        </w:rPr>
        <w:t>to re</w:t>
      </w:r>
      <w:r w:rsidRPr="00A72E16">
        <w:rPr>
          <w:rFonts w:ascii="Book Antiqua" w:hAnsi="Book Antiqua"/>
          <w:sz w:val="18"/>
          <w:szCs w:val="18"/>
        </w:rPr>
        <w:t>inforce learning and provide the student with clinical education opportunities in which to apply principles and techniques of radiographic procedures discussed in theory and lab.</w:t>
      </w:r>
    </w:p>
    <w:p w14:paraId="4F54C16A" w14:textId="77777777" w:rsidR="008D1BD2" w:rsidRDefault="0043668D" w:rsidP="008D1BD2">
      <w:pPr>
        <w:spacing w:after="0" w:line="240" w:lineRule="auto"/>
        <w:ind w:firstLine="720"/>
        <w:rPr>
          <w:rFonts w:ascii="Book Antiqua" w:hAnsi="Book Antiqua"/>
          <w:sz w:val="18"/>
          <w:szCs w:val="18"/>
        </w:rPr>
      </w:pPr>
      <w:r w:rsidRPr="00A72E16">
        <w:rPr>
          <w:rFonts w:ascii="Book Antiqua" w:hAnsi="Book Antiqua"/>
          <w:sz w:val="18"/>
          <w:szCs w:val="18"/>
        </w:rPr>
        <w:t xml:space="preserve">Clinical 21 hours per week (offered in summer). </w:t>
      </w:r>
    </w:p>
    <w:p w14:paraId="018CCDD0" w14:textId="77777777" w:rsidR="0043668D" w:rsidRPr="00A72E16" w:rsidRDefault="0043668D" w:rsidP="008D1BD2">
      <w:pPr>
        <w:spacing w:after="0" w:line="240" w:lineRule="auto"/>
        <w:ind w:firstLine="720"/>
        <w:rPr>
          <w:rFonts w:ascii="Book Antiqua" w:hAnsi="Book Antiqua"/>
          <w:sz w:val="18"/>
          <w:szCs w:val="18"/>
        </w:rPr>
      </w:pPr>
      <w:r w:rsidRPr="00A72E16">
        <w:rPr>
          <w:rFonts w:ascii="Book Antiqua" w:hAnsi="Book Antiqua"/>
          <w:sz w:val="18"/>
          <w:szCs w:val="18"/>
        </w:rPr>
        <w:t>Prerequisite: Admission to Radiologic Technology Program</w:t>
      </w:r>
    </w:p>
    <w:p w14:paraId="11C050EC" w14:textId="77777777" w:rsidR="0043668D" w:rsidRDefault="0043668D" w:rsidP="00310642">
      <w:pPr>
        <w:spacing w:after="0" w:line="240" w:lineRule="auto"/>
        <w:rPr>
          <w:rFonts w:ascii="Book Antiqua" w:hAnsi="Book Antiqua"/>
          <w:b/>
          <w:sz w:val="18"/>
          <w:szCs w:val="18"/>
        </w:rPr>
      </w:pPr>
    </w:p>
    <w:p w14:paraId="19ED3598" w14:textId="77777777" w:rsidR="00A72E16" w:rsidRPr="00A72E16" w:rsidRDefault="00C07336" w:rsidP="00310642">
      <w:pPr>
        <w:spacing w:after="0" w:line="240" w:lineRule="auto"/>
        <w:rPr>
          <w:rFonts w:ascii="Book Antiqua" w:hAnsi="Book Antiqua"/>
          <w:b/>
          <w:sz w:val="18"/>
          <w:szCs w:val="18"/>
        </w:rPr>
      </w:pPr>
      <w:r w:rsidRPr="00A72E16">
        <w:rPr>
          <w:rFonts w:ascii="Book Antiqua" w:hAnsi="Book Antiqua"/>
          <w:b/>
          <w:sz w:val="18"/>
          <w:szCs w:val="18"/>
        </w:rPr>
        <w:t xml:space="preserve">RAD201   Radiography II                                                    </w:t>
      </w:r>
      <w:r w:rsidR="00A72E16">
        <w:rPr>
          <w:rFonts w:ascii="Book Antiqua" w:hAnsi="Book Antiqua"/>
          <w:b/>
          <w:sz w:val="18"/>
          <w:szCs w:val="18"/>
        </w:rPr>
        <w:tab/>
      </w:r>
      <w:r w:rsidR="00A72E16">
        <w:rPr>
          <w:rFonts w:ascii="Book Antiqua" w:hAnsi="Book Antiqua"/>
          <w:b/>
          <w:sz w:val="18"/>
          <w:szCs w:val="18"/>
        </w:rPr>
        <w:tab/>
      </w:r>
      <w:r w:rsidR="00A72E16">
        <w:rPr>
          <w:rFonts w:ascii="Book Antiqua" w:hAnsi="Book Antiqua"/>
          <w:b/>
          <w:sz w:val="18"/>
          <w:szCs w:val="18"/>
        </w:rPr>
        <w:tab/>
      </w:r>
      <w:r w:rsidRPr="00A72E16">
        <w:rPr>
          <w:rFonts w:ascii="Book Antiqua" w:hAnsi="Book Antiqua"/>
          <w:b/>
          <w:sz w:val="18"/>
          <w:szCs w:val="18"/>
        </w:rPr>
        <w:t xml:space="preserve"> 4 Credits </w:t>
      </w:r>
    </w:p>
    <w:p w14:paraId="3C2DCE9D" w14:textId="77777777" w:rsidR="00C07336" w:rsidRPr="00310642" w:rsidRDefault="00C07336" w:rsidP="00A72E16">
      <w:pPr>
        <w:spacing w:after="0" w:line="240" w:lineRule="auto"/>
        <w:jc w:val="both"/>
        <w:rPr>
          <w:rFonts w:ascii="Book Antiqua" w:hAnsi="Book Antiqua"/>
          <w:sz w:val="18"/>
          <w:szCs w:val="18"/>
        </w:rPr>
      </w:pPr>
      <w:r w:rsidRPr="00310642">
        <w:rPr>
          <w:rFonts w:ascii="Book Antiqua" w:hAnsi="Book Antiqua"/>
          <w:sz w:val="18"/>
          <w:szCs w:val="18"/>
        </w:rPr>
        <w:t xml:space="preserve">This course focuses on the </w:t>
      </w:r>
      <w:r w:rsidR="00A72E16">
        <w:rPr>
          <w:rFonts w:ascii="Book Antiqua" w:hAnsi="Book Antiqua"/>
          <w:sz w:val="18"/>
          <w:szCs w:val="18"/>
        </w:rPr>
        <w:t>more advanced principles of ra</w:t>
      </w:r>
      <w:r w:rsidRPr="00310642">
        <w:rPr>
          <w:rFonts w:ascii="Book Antiqua" w:hAnsi="Book Antiqua"/>
          <w:sz w:val="18"/>
          <w:szCs w:val="18"/>
        </w:rPr>
        <w:t>diographic imaging such as specialized equipment, advanced problem-solving and the technical aspects of quality assurance. Concentrating on the principles of radiation protection, topics also include: principles of radiobiology, effects of radiation and health physics. During laboratory sessions, educational experiences are planned to provide the student with opportunities to apply classroom theories.</w:t>
      </w:r>
    </w:p>
    <w:p w14:paraId="445C3CAE" w14:textId="564CC21D" w:rsidR="00C07336" w:rsidRPr="00310642" w:rsidRDefault="00E82A07" w:rsidP="00A72E16">
      <w:pPr>
        <w:spacing w:after="0" w:line="240" w:lineRule="auto"/>
        <w:ind w:firstLine="720"/>
        <w:rPr>
          <w:rFonts w:ascii="Book Antiqua" w:hAnsi="Book Antiqua"/>
          <w:sz w:val="18"/>
          <w:szCs w:val="18"/>
        </w:rPr>
      </w:pPr>
      <w:r>
        <w:rPr>
          <w:rFonts w:ascii="Book Antiqua" w:hAnsi="Book Antiqua"/>
          <w:sz w:val="18"/>
          <w:szCs w:val="18"/>
        </w:rPr>
        <w:t xml:space="preserve"> Theory 3 Credits</w:t>
      </w:r>
      <w:r w:rsidR="00C07336" w:rsidRPr="00310642">
        <w:rPr>
          <w:rFonts w:ascii="Book Antiqua" w:hAnsi="Book Antiqua"/>
          <w:sz w:val="18"/>
          <w:szCs w:val="18"/>
        </w:rPr>
        <w:t xml:space="preserve"> - Lab 3 hours</w:t>
      </w:r>
    </w:p>
    <w:p w14:paraId="2190C710" w14:textId="77777777" w:rsidR="00C07336" w:rsidRPr="00310642" w:rsidRDefault="00C07336" w:rsidP="00A72E16">
      <w:pPr>
        <w:spacing w:after="0" w:line="240" w:lineRule="auto"/>
        <w:ind w:firstLine="720"/>
        <w:rPr>
          <w:rFonts w:ascii="Book Antiqua" w:hAnsi="Book Antiqua"/>
          <w:sz w:val="18"/>
          <w:szCs w:val="18"/>
        </w:rPr>
      </w:pPr>
      <w:r w:rsidRPr="00310642">
        <w:rPr>
          <w:rFonts w:ascii="Book Antiqua" w:hAnsi="Book Antiqua"/>
          <w:sz w:val="18"/>
          <w:szCs w:val="18"/>
        </w:rPr>
        <w:t>Prerequisite: Admission to Radiologic Technology Program</w:t>
      </w:r>
    </w:p>
    <w:p w14:paraId="4A318136" w14:textId="77777777" w:rsidR="00C07336" w:rsidRPr="00310642" w:rsidRDefault="00C07336" w:rsidP="00310642">
      <w:pPr>
        <w:spacing w:after="0" w:line="240" w:lineRule="auto"/>
        <w:rPr>
          <w:rFonts w:ascii="Book Antiqua" w:hAnsi="Book Antiqua"/>
          <w:sz w:val="18"/>
          <w:szCs w:val="18"/>
        </w:rPr>
      </w:pPr>
    </w:p>
    <w:p w14:paraId="6836CAA2" w14:textId="77777777" w:rsidR="00A72E16" w:rsidRPr="00A72E16" w:rsidRDefault="00C07336" w:rsidP="00310642">
      <w:pPr>
        <w:spacing w:after="0" w:line="240" w:lineRule="auto"/>
        <w:rPr>
          <w:rFonts w:ascii="Book Antiqua" w:hAnsi="Book Antiqua"/>
          <w:b/>
          <w:sz w:val="18"/>
          <w:szCs w:val="18"/>
        </w:rPr>
      </w:pPr>
      <w:r w:rsidRPr="00A72E16">
        <w:rPr>
          <w:rFonts w:ascii="Book Antiqua" w:hAnsi="Book Antiqua"/>
          <w:b/>
          <w:sz w:val="18"/>
          <w:szCs w:val="18"/>
        </w:rPr>
        <w:t xml:space="preserve">RAD202   Radiologic Physics                                             </w:t>
      </w:r>
      <w:r w:rsidR="00A72E16">
        <w:rPr>
          <w:rFonts w:ascii="Book Antiqua" w:hAnsi="Book Antiqua"/>
          <w:b/>
          <w:sz w:val="18"/>
          <w:szCs w:val="18"/>
        </w:rPr>
        <w:tab/>
      </w:r>
      <w:r w:rsidR="00A72E16">
        <w:rPr>
          <w:rFonts w:ascii="Book Antiqua" w:hAnsi="Book Antiqua"/>
          <w:b/>
          <w:sz w:val="18"/>
          <w:szCs w:val="18"/>
        </w:rPr>
        <w:tab/>
      </w:r>
      <w:r w:rsidR="00A72E16">
        <w:rPr>
          <w:rFonts w:ascii="Book Antiqua" w:hAnsi="Book Antiqua"/>
          <w:b/>
          <w:sz w:val="18"/>
          <w:szCs w:val="18"/>
        </w:rPr>
        <w:tab/>
      </w:r>
      <w:r w:rsidRPr="00A72E16">
        <w:rPr>
          <w:rFonts w:ascii="Book Antiqua" w:hAnsi="Book Antiqua"/>
          <w:b/>
          <w:sz w:val="18"/>
          <w:szCs w:val="18"/>
        </w:rPr>
        <w:t xml:space="preserve"> 3 Credits </w:t>
      </w:r>
    </w:p>
    <w:p w14:paraId="190896C6" w14:textId="77777777" w:rsidR="00C07336" w:rsidRPr="00A72E16" w:rsidRDefault="00C07336" w:rsidP="00A72E16">
      <w:pPr>
        <w:spacing w:after="0" w:line="240" w:lineRule="auto"/>
        <w:jc w:val="both"/>
        <w:rPr>
          <w:rFonts w:ascii="Book Antiqua" w:hAnsi="Book Antiqua"/>
          <w:sz w:val="18"/>
          <w:szCs w:val="18"/>
        </w:rPr>
      </w:pPr>
      <w:r w:rsidRPr="00A72E16">
        <w:rPr>
          <w:rFonts w:ascii="Book Antiqua" w:hAnsi="Book Antiqua"/>
          <w:sz w:val="18"/>
          <w:szCs w:val="18"/>
        </w:rPr>
        <w:t>General theories of physics including units of measurement; mechanics; structure of matter; electrostatics; magnetism; electro- dynamics-electrical circuits; fundamentals of electromagnetism; and rectification are presented. The production and properties of x-ray, x-ray tubes, circuits and equipment are emphasized. Mathematical solutions of practical problems are included.</w:t>
      </w:r>
    </w:p>
    <w:p w14:paraId="798CEF4F" w14:textId="2A6143BF" w:rsidR="00C07336" w:rsidRPr="00310642" w:rsidRDefault="00E82A07" w:rsidP="00A72E16">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2EC5B18C" w14:textId="77777777" w:rsidR="00C07336" w:rsidRPr="00310642" w:rsidRDefault="00C07336" w:rsidP="00A72E16">
      <w:pPr>
        <w:spacing w:after="0" w:line="240" w:lineRule="auto"/>
        <w:ind w:firstLine="720"/>
        <w:rPr>
          <w:rFonts w:ascii="Book Antiqua" w:hAnsi="Book Antiqua"/>
          <w:sz w:val="18"/>
          <w:szCs w:val="18"/>
        </w:rPr>
      </w:pPr>
      <w:r w:rsidRPr="00310642">
        <w:rPr>
          <w:rFonts w:ascii="Book Antiqua" w:hAnsi="Book Antiqua"/>
          <w:sz w:val="18"/>
          <w:szCs w:val="18"/>
        </w:rPr>
        <w:t>Prerequisite: Admission to Radiologic Technology Program</w:t>
      </w:r>
    </w:p>
    <w:p w14:paraId="71390779" w14:textId="77777777" w:rsidR="00C07336" w:rsidRPr="00310642" w:rsidRDefault="00C07336" w:rsidP="00310642">
      <w:pPr>
        <w:spacing w:after="0" w:line="240" w:lineRule="auto"/>
        <w:rPr>
          <w:rFonts w:ascii="Book Antiqua" w:hAnsi="Book Antiqua"/>
          <w:sz w:val="18"/>
          <w:szCs w:val="18"/>
        </w:rPr>
      </w:pPr>
    </w:p>
    <w:p w14:paraId="33E08EF7" w14:textId="77777777" w:rsidR="00A72E16" w:rsidRPr="00A72E16" w:rsidRDefault="00C07336" w:rsidP="00310642">
      <w:pPr>
        <w:spacing w:after="0" w:line="240" w:lineRule="auto"/>
        <w:rPr>
          <w:rFonts w:ascii="Book Antiqua" w:hAnsi="Book Antiqua"/>
          <w:b/>
          <w:sz w:val="18"/>
          <w:szCs w:val="18"/>
        </w:rPr>
      </w:pPr>
      <w:r w:rsidRPr="00A72E16">
        <w:rPr>
          <w:rFonts w:ascii="Book Antiqua" w:hAnsi="Book Antiqua"/>
          <w:b/>
          <w:sz w:val="18"/>
          <w:szCs w:val="18"/>
        </w:rPr>
        <w:t xml:space="preserve">RAD203   Directed Practice IV                                            </w:t>
      </w:r>
      <w:r w:rsidR="00A72E16">
        <w:rPr>
          <w:rFonts w:ascii="Book Antiqua" w:hAnsi="Book Antiqua"/>
          <w:b/>
          <w:sz w:val="18"/>
          <w:szCs w:val="18"/>
        </w:rPr>
        <w:tab/>
      </w:r>
      <w:r w:rsidR="00A72E16">
        <w:rPr>
          <w:rFonts w:ascii="Book Antiqua" w:hAnsi="Book Antiqua"/>
          <w:b/>
          <w:sz w:val="18"/>
          <w:szCs w:val="18"/>
        </w:rPr>
        <w:tab/>
      </w:r>
      <w:r w:rsidR="00A72E16">
        <w:rPr>
          <w:rFonts w:ascii="Book Antiqua" w:hAnsi="Book Antiqua"/>
          <w:b/>
          <w:sz w:val="18"/>
          <w:szCs w:val="18"/>
        </w:rPr>
        <w:tab/>
      </w:r>
      <w:r w:rsidRPr="00A72E16">
        <w:rPr>
          <w:rFonts w:ascii="Book Antiqua" w:hAnsi="Book Antiqua"/>
          <w:b/>
          <w:sz w:val="18"/>
          <w:szCs w:val="18"/>
        </w:rPr>
        <w:t xml:space="preserve">3 Credits </w:t>
      </w:r>
    </w:p>
    <w:p w14:paraId="48D963AF" w14:textId="77777777" w:rsidR="00C07336" w:rsidRPr="00310642" w:rsidRDefault="00C07336" w:rsidP="00BD03E9">
      <w:pPr>
        <w:spacing w:after="0" w:line="240" w:lineRule="auto"/>
        <w:jc w:val="both"/>
        <w:rPr>
          <w:rFonts w:ascii="Book Antiqua" w:hAnsi="Book Antiqua"/>
          <w:sz w:val="18"/>
          <w:szCs w:val="18"/>
        </w:rPr>
      </w:pPr>
      <w:r w:rsidRPr="00310642">
        <w:rPr>
          <w:rFonts w:ascii="Book Antiqua" w:hAnsi="Book Antiqua"/>
          <w:sz w:val="18"/>
          <w:szCs w:val="18"/>
        </w:rPr>
        <w:t>Selected and supervised clinical education experiences are planned to reinforce learning and provide t</w:t>
      </w:r>
      <w:r w:rsidR="00BD03E9">
        <w:rPr>
          <w:rFonts w:ascii="Book Antiqua" w:hAnsi="Book Antiqua"/>
          <w:sz w:val="18"/>
          <w:szCs w:val="18"/>
        </w:rPr>
        <w:t xml:space="preserve">he student </w:t>
      </w:r>
      <w:r w:rsidR="00A72E16">
        <w:rPr>
          <w:rFonts w:ascii="Book Antiqua" w:hAnsi="Book Antiqua"/>
          <w:sz w:val="18"/>
          <w:szCs w:val="18"/>
        </w:rPr>
        <w:t>with clinical educa</w:t>
      </w:r>
      <w:r w:rsidRPr="00310642">
        <w:rPr>
          <w:rFonts w:ascii="Book Antiqua" w:hAnsi="Book Antiqua"/>
          <w:sz w:val="18"/>
          <w:szCs w:val="18"/>
        </w:rPr>
        <w:t>tion opportunities in which to apply principles and techniques of radiographic procedures discussed in theory and lab.</w:t>
      </w:r>
    </w:p>
    <w:p w14:paraId="56D21520" w14:textId="77777777" w:rsidR="00C07336" w:rsidRPr="00310642" w:rsidRDefault="00C07336" w:rsidP="00A72E16">
      <w:pPr>
        <w:spacing w:after="0" w:line="240" w:lineRule="auto"/>
        <w:ind w:firstLine="720"/>
        <w:rPr>
          <w:rFonts w:ascii="Book Antiqua" w:hAnsi="Book Antiqua"/>
          <w:sz w:val="18"/>
          <w:szCs w:val="18"/>
        </w:rPr>
      </w:pPr>
      <w:r w:rsidRPr="00310642">
        <w:rPr>
          <w:rFonts w:ascii="Book Antiqua" w:hAnsi="Book Antiqua"/>
          <w:sz w:val="18"/>
          <w:szCs w:val="18"/>
        </w:rPr>
        <w:t>Clinical 18 hours</w:t>
      </w:r>
    </w:p>
    <w:p w14:paraId="548163AF" w14:textId="77777777" w:rsidR="00C07336" w:rsidRPr="00310642" w:rsidRDefault="00C07336" w:rsidP="00A72E16">
      <w:pPr>
        <w:spacing w:after="0" w:line="240" w:lineRule="auto"/>
        <w:ind w:firstLine="720"/>
        <w:rPr>
          <w:rFonts w:ascii="Book Antiqua" w:hAnsi="Book Antiqua"/>
          <w:sz w:val="18"/>
          <w:szCs w:val="18"/>
        </w:rPr>
      </w:pPr>
      <w:r w:rsidRPr="00310642">
        <w:rPr>
          <w:rFonts w:ascii="Book Antiqua" w:hAnsi="Book Antiqua"/>
          <w:sz w:val="18"/>
          <w:szCs w:val="18"/>
        </w:rPr>
        <w:t>Prerequisite: Admission to Radiologic Technology Program</w:t>
      </w:r>
    </w:p>
    <w:p w14:paraId="02DA2278" w14:textId="77777777" w:rsidR="00C07336" w:rsidRPr="00310642" w:rsidRDefault="00C07336" w:rsidP="00310642">
      <w:pPr>
        <w:spacing w:after="0" w:line="240" w:lineRule="auto"/>
        <w:rPr>
          <w:rFonts w:ascii="Book Antiqua" w:hAnsi="Book Antiqua"/>
          <w:sz w:val="18"/>
          <w:szCs w:val="18"/>
        </w:rPr>
      </w:pPr>
    </w:p>
    <w:p w14:paraId="05690CAC" w14:textId="77777777" w:rsidR="00A72E16" w:rsidRPr="00A72E16" w:rsidRDefault="00C07336" w:rsidP="00310642">
      <w:pPr>
        <w:spacing w:after="0" w:line="240" w:lineRule="auto"/>
        <w:rPr>
          <w:rFonts w:ascii="Book Antiqua" w:hAnsi="Book Antiqua"/>
          <w:b/>
          <w:sz w:val="18"/>
          <w:szCs w:val="18"/>
        </w:rPr>
      </w:pPr>
      <w:r w:rsidRPr="00A72E16">
        <w:rPr>
          <w:rFonts w:ascii="Book Antiqua" w:hAnsi="Book Antiqua"/>
          <w:b/>
          <w:sz w:val="18"/>
          <w:szCs w:val="18"/>
        </w:rPr>
        <w:t xml:space="preserve">RAD204   Radiography III                                                   </w:t>
      </w:r>
      <w:r w:rsidR="00A72E16">
        <w:rPr>
          <w:rFonts w:ascii="Book Antiqua" w:hAnsi="Book Antiqua"/>
          <w:b/>
          <w:sz w:val="18"/>
          <w:szCs w:val="18"/>
        </w:rPr>
        <w:tab/>
      </w:r>
      <w:r w:rsidR="00A72E16">
        <w:rPr>
          <w:rFonts w:ascii="Book Antiqua" w:hAnsi="Book Antiqua"/>
          <w:b/>
          <w:sz w:val="18"/>
          <w:szCs w:val="18"/>
        </w:rPr>
        <w:tab/>
      </w:r>
      <w:r w:rsidR="00A72E16">
        <w:rPr>
          <w:rFonts w:ascii="Book Antiqua" w:hAnsi="Book Antiqua"/>
          <w:b/>
          <w:sz w:val="18"/>
          <w:szCs w:val="18"/>
        </w:rPr>
        <w:tab/>
      </w:r>
      <w:r w:rsidRPr="00A72E16">
        <w:rPr>
          <w:rFonts w:ascii="Book Antiqua" w:hAnsi="Book Antiqua"/>
          <w:b/>
          <w:sz w:val="18"/>
          <w:szCs w:val="18"/>
        </w:rPr>
        <w:t xml:space="preserve">3 Credits </w:t>
      </w:r>
    </w:p>
    <w:p w14:paraId="2A17C302" w14:textId="77777777" w:rsidR="00C07336" w:rsidRPr="00310642" w:rsidRDefault="00C07336" w:rsidP="00BD03E9">
      <w:pPr>
        <w:spacing w:after="0" w:line="240" w:lineRule="auto"/>
        <w:jc w:val="both"/>
        <w:rPr>
          <w:rFonts w:ascii="Book Antiqua" w:hAnsi="Book Antiqua"/>
          <w:sz w:val="18"/>
          <w:szCs w:val="18"/>
        </w:rPr>
      </w:pPr>
      <w:r w:rsidRPr="00310642">
        <w:rPr>
          <w:rFonts w:ascii="Book Antiqua" w:hAnsi="Book Antiqua"/>
          <w:sz w:val="18"/>
          <w:szCs w:val="18"/>
        </w:rPr>
        <w:t>This course is intended to acquaint the radiologic technology student with changes that occur through disease and injury and their application to radiologic technology. A general review of radiography also will be included.</w:t>
      </w:r>
    </w:p>
    <w:p w14:paraId="6CA0E7C0" w14:textId="2F399D8D" w:rsidR="00C07336" w:rsidRPr="00310642" w:rsidRDefault="00E82A07" w:rsidP="00A72E16">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73E79F01" w14:textId="77777777" w:rsidR="00C07336" w:rsidRPr="00310642" w:rsidRDefault="00C07336" w:rsidP="00A72E16">
      <w:pPr>
        <w:spacing w:after="0" w:line="240" w:lineRule="auto"/>
        <w:ind w:firstLine="720"/>
        <w:rPr>
          <w:rFonts w:ascii="Book Antiqua" w:hAnsi="Book Antiqua"/>
          <w:sz w:val="18"/>
          <w:szCs w:val="18"/>
        </w:rPr>
      </w:pPr>
      <w:r w:rsidRPr="00310642">
        <w:rPr>
          <w:rFonts w:ascii="Book Antiqua" w:hAnsi="Book Antiqua"/>
          <w:sz w:val="18"/>
          <w:szCs w:val="18"/>
        </w:rPr>
        <w:t>Prerequisite: Admission to Radiologic Technology Program</w:t>
      </w:r>
    </w:p>
    <w:p w14:paraId="17CBE154" w14:textId="77777777" w:rsidR="00C07336" w:rsidRPr="00310642" w:rsidRDefault="00C07336" w:rsidP="00310642">
      <w:pPr>
        <w:spacing w:after="0" w:line="240" w:lineRule="auto"/>
        <w:rPr>
          <w:rFonts w:ascii="Book Antiqua" w:hAnsi="Book Antiqua"/>
          <w:sz w:val="18"/>
          <w:szCs w:val="18"/>
        </w:rPr>
      </w:pPr>
    </w:p>
    <w:p w14:paraId="038FFFA7" w14:textId="77777777" w:rsidR="00A72E16" w:rsidRPr="00A72E16" w:rsidRDefault="00C07336" w:rsidP="00310642">
      <w:pPr>
        <w:spacing w:after="0" w:line="240" w:lineRule="auto"/>
        <w:rPr>
          <w:rFonts w:ascii="Book Antiqua" w:hAnsi="Book Antiqua"/>
          <w:b/>
          <w:sz w:val="18"/>
          <w:szCs w:val="18"/>
        </w:rPr>
      </w:pPr>
      <w:r w:rsidRPr="00A72E16">
        <w:rPr>
          <w:rFonts w:ascii="Book Antiqua" w:hAnsi="Book Antiqua"/>
          <w:b/>
          <w:sz w:val="18"/>
          <w:szCs w:val="18"/>
        </w:rPr>
        <w:t xml:space="preserve">RAD205   Directed Practice V                                            </w:t>
      </w:r>
      <w:r w:rsidR="00404E59">
        <w:rPr>
          <w:rFonts w:ascii="Book Antiqua" w:hAnsi="Book Antiqua"/>
          <w:b/>
          <w:sz w:val="18"/>
          <w:szCs w:val="18"/>
        </w:rPr>
        <w:tab/>
      </w:r>
      <w:r w:rsidR="00404E59">
        <w:rPr>
          <w:rFonts w:ascii="Book Antiqua" w:hAnsi="Book Antiqua"/>
          <w:b/>
          <w:sz w:val="18"/>
          <w:szCs w:val="18"/>
        </w:rPr>
        <w:tab/>
      </w:r>
      <w:r w:rsidR="00404E59">
        <w:rPr>
          <w:rFonts w:ascii="Book Antiqua" w:hAnsi="Book Antiqua"/>
          <w:b/>
          <w:sz w:val="18"/>
          <w:szCs w:val="18"/>
        </w:rPr>
        <w:tab/>
      </w:r>
      <w:r w:rsidRPr="00A72E16">
        <w:rPr>
          <w:rFonts w:ascii="Book Antiqua" w:hAnsi="Book Antiqua"/>
          <w:b/>
          <w:sz w:val="18"/>
          <w:szCs w:val="18"/>
        </w:rPr>
        <w:t xml:space="preserve"> 3 Credits </w:t>
      </w:r>
    </w:p>
    <w:p w14:paraId="464F5C9F" w14:textId="77777777" w:rsidR="00C07336" w:rsidRPr="00310642" w:rsidRDefault="00C07336" w:rsidP="00BD03E9">
      <w:pPr>
        <w:spacing w:after="0" w:line="240" w:lineRule="auto"/>
        <w:jc w:val="both"/>
        <w:rPr>
          <w:rFonts w:ascii="Book Antiqua" w:hAnsi="Book Antiqua"/>
          <w:sz w:val="18"/>
          <w:szCs w:val="18"/>
        </w:rPr>
      </w:pPr>
      <w:r w:rsidRPr="00310642">
        <w:rPr>
          <w:rFonts w:ascii="Book Antiqua" w:hAnsi="Book Antiqua"/>
          <w:sz w:val="18"/>
          <w:szCs w:val="18"/>
        </w:rPr>
        <w:t>This course will provide a continuation of clinical education including planned, supervised and evaluated clinical activity in a hospital-based internship in whi</w:t>
      </w:r>
      <w:r w:rsidR="00A72E16">
        <w:rPr>
          <w:rFonts w:ascii="Book Antiqua" w:hAnsi="Book Antiqua"/>
          <w:sz w:val="18"/>
          <w:szCs w:val="18"/>
        </w:rPr>
        <w:t>ch the student will apply prin</w:t>
      </w:r>
      <w:r w:rsidRPr="00310642">
        <w:rPr>
          <w:rFonts w:ascii="Book Antiqua" w:hAnsi="Book Antiqua"/>
          <w:sz w:val="18"/>
          <w:szCs w:val="18"/>
        </w:rPr>
        <w:t>ciples of radiographic procedures previously mastered in theory and lab.</w:t>
      </w:r>
    </w:p>
    <w:p w14:paraId="6DA10704" w14:textId="77777777" w:rsidR="00C07336" w:rsidRPr="00310642" w:rsidRDefault="00C07336" w:rsidP="00A72E16">
      <w:pPr>
        <w:spacing w:after="0" w:line="240" w:lineRule="auto"/>
        <w:ind w:firstLine="720"/>
        <w:rPr>
          <w:rFonts w:ascii="Book Antiqua" w:hAnsi="Book Antiqua"/>
          <w:sz w:val="18"/>
          <w:szCs w:val="18"/>
        </w:rPr>
      </w:pPr>
      <w:r w:rsidRPr="00310642">
        <w:rPr>
          <w:rFonts w:ascii="Book Antiqua" w:hAnsi="Book Antiqua"/>
          <w:sz w:val="18"/>
          <w:szCs w:val="18"/>
        </w:rPr>
        <w:t>Clinical 18 hours</w:t>
      </w:r>
    </w:p>
    <w:p w14:paraId="55971AB0" w14:textId="177F8E96" w:rsidR="00C07336" w:rsidRDefault="00C07336" w:rsidP="00A72E16">
      <w:pPr>
        <w:spacing w:after="0" w:line="240" w:lineRule="auto"/>
        <w:ind w:firstLine="720"/>
        <w:rPr>
          <w:rFonts w:ascii="Book Antiqua" w:hAnsi="Book Antiqua"/>
          <w:sz w:val="18"/>
          <w:szCs w:val="18"/>
        </w:rPr>
      </w:pPr>
      <w:r w:rsidRPr="00310642">
        <w:rPr>
          <w:rFonts w:ascii="Book Antiqua" w:hAnsi="Book Antiqua"/>
          <w:sz w:val="18"/>
          <w:szCs w:val="18"/>
        </w:rPr>
        <w:t>Prerequisite: Admission to Radiologic Technology Program</w:t>
      </w:r>
    </w:p>
    <w:p w14:paraId="138DD91A" w14:textId="5551C122" w:rsidR="00FC0EA8" w:rsidRDefault="00FC0EA8" w:rsidP="00A72E16">
      <w:pPr>
        <w:spacing w:after="0" w:line="240" w:lineRule="auto"/>
        <w:ind w:firstLine="720"/>
        <w:rPr>
          <w:rFonts w:ascii="Book Antiqua" w:hAnsi="Book Antiqua"/>
          <w:sz w:val="18"/>
          <w:szCs w:val="18"/>
        </w:rPr>
      </w:pPr>
    </w:p>
    <w:p w14:paraId="2C5741B3" w14:textId="2ECEB3D6" w:rsidR="00367282" w:rsidRPr="00DB6AB8" w:rsidRDefault="00367282" w:rsidP="00367282">
      <w:pPr>
        <w:shd w:val="clear" w:color="auto" w:fill="92D050"/>
        <w:spacing w:after="0" w:line="240" w:lineRule="auto"/>
        <w:rPr>
          <w:rFonts w:ascii="Book Antiqua" w:hAnsi="Book Antiqua"/>
          <w:b/>
          <w:sz w:val="20"/>
          <w:szCs w:val="20"/>
          <w:u w:val="single"/>
        </w:rPr>
      </w:pPr>
      <w:r>
        <w:rPr>
          <w:rFonts w:ascii="Book Antiqua" w:hAnsi="Book Antiqua"/>
          <w:b/>
          <w:sz w:val="20"/>
          <w:szCs w:val="20"/>
          <w:u w:val="single"/>
        </w:rPr>
        <w:t>RESPIRATORY THERAPY TECHNOLOGY (RES)</w:t>
      </w:r>
      <w:r w:rsidR="00D73C0E">
        <w:rPr>
          <w:rFonts w:ascii="Book Antiqua" w:hAnsi="Book Antiqua"/>
          <w:b/>
          <w:sz w:val="20"/>
          <w:szCs w:val="20"/>
          <w:u w:val="single"/>
        </w:rPr>
        <w:fldChar w:fldCharType="begin"/>
      </w:r>
      <w:r w:rsidR="00D73C0E">
        <w:instrText xml:space="preserve"> XE "</w:instrText>
      </w:r>
      <w:r w:rsidR="00D73C0E" w:rsidRPr="00C61C17">
        <w:rPr>
          <w:rFonts w:ascii="Book Antiqua" w:hAnsi="Book Antiqua"/>
          <w:b/>
          <w:sz w:val="20"/>
          <w:szCs w:val="20"/>
          <w:u w:val="single"/>
        </w:rPr>
        <w:instrText>RESPIRATORY THERAPY TECHNOLOGY (RES)</w:instrText>
      </w:r>
      <w:r w:rsidR="00D73C0E">
        <w:instrText xml:space="preserve">" </w:instrText>
      </w:r>
      <w:r w:rsidR="00D73C0E">
        <w:rPr>
          <w:rFonts w:ascii="Book Antiqua" w:hAnsi="Book Antiqua"/>
          <w:b/>
          <w:sz w:val="20"/>
          <w:szCs w:val="20"/>
          <w:u w:val="single"/>
        </w:rPr>
        <w:fldChar w:fldCharType="end"/>
      </w:r>
      <w:r>
        <w:rPr>
          <w:rFonts w:ascii="Book Antiqua" w:hAnsi="Book Antiqua"/>
          <w:b/>
          <w:sz w:val="20"/>
          <w:szCs w:val="20"/>
          <w:u w:val="single"/>
        </w:rPr>
        <w:fldChar w:fldCharType="begin"/>
      </w:r>
      <w:r>
        <w:instrText xml:space="preserve"> </w:instrText>
      </w:r>
      <w:r w:rsidRPr="00A436FD">
        <w:rPr>
          <w:rFonts w:ascii="Book Antiqua" w:hAnsi="Book Antiqua"/>
          <w:b/>
          <w:sz w:val="20"/>
          <w:szCs w:val="20"/>
          <w:u w:val="single"/>
        </w:rPr>
        <w:instrText>RADIOLOGY (RAD)</w:instrText>
      </w:r>
      <w:r>
        <w:instrText xml:space="preserve">" </w:instrText>
      </w:r>
      <w:r>
        <w:rPr>
          <w:rFonts w:ascii="Book Antiqua" w:hAnsi="Book Antiqua"/>
          <w:b/>
          <w:sz w:val="20"/>
          <w:szCs w:val="20"/>
          <w:u w:val="single"/>
        </w:rPr>
        <w:fldChar w:fldCharType="separate"/>
      </w:r>
      <w:r w:rsidR="00AF1604">
        <w:rPr>
          <w:rFonts w:ascii="Book Antiqua" w:hAnsi="Book Antiqua"/>
          <w:bCs/>
          <w:sz w:val="20"/>
          <w:szCs w:val="20"/>
          <w:u w:val="single"/>
        </w:rPr>
        <w:t>.</w:t>
      </w:r>
      <w:r>
        <w:rPr>
          <w:rFonts w:ascii="Book Antiqua" w:hAnsi="Book Antiqua"/>
          <w:b/>
          <w:sz w:val="20"/>
          <w:szCs w:val="20"/>
          <w:u w:val="single"/>
        </w:rPr>
        <w:fldChar w:fldCharType="end"/>
      </w:r>
    </w:p>
    <w:p w14:paraId="21063F21" w14:textId="1174DB2E" w:rsidR="00FC0EA8" w:rsidRPr="00367282" w:rsidRDefault="00FC0EA8" w:rsidP="00FC0EA8">
      <w:pPr>
        <w:spacing w:after="0" w:line="240" w:lineRule="auto"/>
        <w:rPr>
          <w:rFonts w:ascii="Book Antiqua" w:hAnsi="Book Antiqua"/>
          <w:b/>
          <w:sz w:val="18"/>
          <w:szCs w:val="18"/>
        </w:rPr>
      </w:pPr>
      <w:r w:rsidRPr="00367282">
        <w:rPr>
          <w:rFonts w:ascii="Book Antiqua" w:hAnsi="Book Antiqua"/>
          <w:b/>
          <w:sz w:val="18"/>
          <w:szCs w:val="18"/>
        </w:rPr>
        <w:t xml:space="preserve">RES101 </w:t>
      </w:r>
      <w:r w:rsidR="00367282" w:rsidRPr="00367282">
        <w:rPr>
          <w:rFonts w:ascii="Book Antiqua" w:hAnsi="Book Antiqua"/>
          <w:b/>
          <w:sz w:val="18"/>
          <w:szCs w:val="18"/>
        </w:rPr>
        <w:tab/>
      </w:r>
      <w:r w:rsidRPr="00367282">
        <w:rPr>
          <w:rFonts w:ascii="Book Antiqua" w:hAnsi="Book Antiqua"/>
          <w:b/>
          <w:sz w:val="18"/>
          <w:szCs w:val="18"/>
        </w:rPr>
        <w:t xml:space="preserve">Introduction: Respiratory Therapy </w:t>
      </w:r>
      <w:r w:rsidR="00367282">
        <w:rPr>
          <w:rFonts w:ascii="Book Antiqua" w:hAnsi="Book Antiqua"/>
          <w:b/>
          <w:sz w:val="18"/>
          <w:szCs w:val="18"/>
        </w:rPr>
        <w:tab/>
      </w:r>
      <w:r w:rsidR="00367282">
        <w:rPr>
          <w:rFonts w:ascii="Book Antiqua" w:hAnsi="Book Antiqua"/>
          <w:b/>
          <w:sz w:val="18"/>
          <w:szCs w:val="18"/>
        </w:rPr>
        <w:tab/>
      </w:r>
      <w:r w:rsidR="00367282">
        <w:rPr>
          <w:rFonts w:ascii="Book Antiqua" w:hAnsi="Book Antiqua"/>
          <w:b/>
          <w:sz w:val="18"/>
          <w:szCs w:val="18"/>
        </w:rPr>
        <w:tab/>
      </w:r>
      <w:r w:rsidR="00367282">
        <w:rPr>
          <w:rFonts w:ascii="Book Antiqua" w:hAnsi="Book Antiqua"/>
          <w:b/>
          <w:sz w:val="18"/>
          <w:szCs w:val="18"/>
        </w:rPr>
        <w:tab/>
      </w:r>
      <w:r w:rsidR="00367282">
        <w:rPr>
          <w:rFonts w:ascii="Book Antiqua" w:hAnsi="Book Antiqua"/>
          <w:b/>
          <w:sz w:val="18"/>
          <w:szCs w:val="18"/>
        </w:rPr>
        <w:tab/>
      </w:r>
      <w:r w:rsidRPr="00367282">
        <w:rPr>
          <w:rFonts w:ascii="Book Antiqua" w:hAnsi="Book Antiqua"/>
          <w:b/>
          <w:sz w:val="18"/>
          <w:szCs w:val="18"/>
        </w:rPr>
        <w:t>4 Credits</w:t>
      </w:r>
    </w:p>
    <w:p w14:paraId="07B08FE3" w14:textId="77777777" w:rsidR="00FC0EA8" w:rsidRPr="00FC0EA8" w:rsidRDefault="00FC0EA8" w:rsidP="00FC0EA8">
      <w:pPr>
        <w:spacing w:after="0" w:line="240" w:lineRule="auto"/>
        <w:rPr>
          <w:rFonts w:ascii="Book Antiqua" w:hAnsi="Book Antiqua"/>
          <w:sz w:val="18"/>
          <w:szCs w:val="18"/>
        </w:rPr>
      </w:pPr>
      <w:r w:rsidRPr="00FC0EA8">
        <w:rPr>
          <w:rFonts w:ascii="Book Antiqua" w:hAnsi="Book Antiqua"/>
          <w:sz w:val="18"/>
          <w:szCs w:val="18"/>
        </w:rPr>
        <w:t>An introduction is given to respiratory therapy as a profession and to basic clinical assessment and care</w:t>
      </w:r>
    </w:p>
    <w:p w14:paraId="1B8CA21A" w14:textId="77777777" w:rsidR="00FC0EA8" w:rsidRPr="00FC0EA8" w:rsidRDefault="00FC0EA8" w:rsidP="00FC0EA8">
      <w:pPr>
        <w:spacing w:after="0" w:line="240" w:lineRule="auto"/>
        <w:rPr>
          <w:rFonts w:ascii="Book Antiqua" w:hAnsi="Book Antiqua"/>
          <w:sz w:val="18"/>
          <w:szCs w:val="18"/>
        </w:rPr>
      </w:pPr>
      <w:r w:rsidRPr="00FC0EA8">
        <w:rPr>
          <w:rFonts w:ascii="Book Antiqua" w:hAnsi="Book Antiqua"/>
          <w:sz w:val="18"/>
          <w:szCs w:val="18"/>
        </w:rPr>
        <w:t>of patients. Professional aspects relating to the duties, responsibilities, professional ethics and liabilities</w:t>
      </w:r>
    </w:p>
    <w:p w14:paraId="7D33807B" w14:textId="77777777" w:rsidR="00FC0EA8" w:rsidRPr="00FC0EA8" w:rsidRDefault="00FC0EA8" w:rsidP="00FC0EA8">
      <w:pPr>
        <w:spacing w:after="0" w:line="240" w:lineRule="auto"/>
        <w:rPr>
          <w:rFonts w:ascii="Book Antiqua" w:hAnsi="Book Antiqua"/>
          <w:sz w:val="18"/>
          <w:szCs w:val="18"/>
        </w:rPr>
      </w:pPr>
      <w:r w:rsidRPr="00FC0EA8">
        <w:rPr>
          <w:rFonts w:ascii="Book Antiqua" w:hAnsi="Book Antiqua"/>
          <w:sz w:val="18"/>
          <w:szCs w:val="18"/>
        </w:rPr>
        <w:t>of respiratory therapy personnel will be discussed. Principles and skills of basic patient care including</w:t>
      </w:r>
    </w:p>
    <w:p w14:paraId="3BD4E200" w14:textId="77777777" w:rsidR="00FC0EA8" w:rsidRPr="00FC0EA8" w:rsidRDefault="00FC0EA8" w:rsidP="00FC0EA8">
      <w:pPr>
        <w:spacing w:after="0" w:line="240" w:lineRule="auto"/>
        <w:rPr>
          <w:rFonts w:ascii="Book Antiqua" w:hAnsi="Book Antiqua"/>
          <w:sz w:val="18"/>
          <w:szCs w:val="18"/>
        </w:rPr>
      </w:pPr>
      <w:r w:rsidRPr="00FC0EA8">
        <w:rPr>
          <w:rFonts w:ascii="Book Antiqua" w:hAnsi="Book Antiqua"/>
          <w:sz w:val="18"/>
          <w:szCs w:val="18"/>
        </w:rPr>
        <w:t>patient assessment, record keeping, airway management and patient monitoring will be included.</w:t>
      </w:r>
    </w:p>
    <w:p w14:paraId="3A6CE2EC" w14:textId="3F33C97D" w:rsidR="004C061F" w:rsidRDefault="00E82A07" w:rsidP="004C061F">
      <w:pPr>
        <w:spacing w:after="0" w:line="240" w:lineRule="auto"/>
        <w:ind w:firstLine="720"/>
        <w:rPr>
          <w:rFonts w:ascii="Book Antiqua" w:hAnsi="Book Antiqua"/>
          <w:sz w:val="18"/>
          <w:szCs w:val="18"/>
        </w:rPr>
      </w:pPr>
      <w:r>
        <w:rPr>
          <w:rFonts w:ascii="Book Antiqua" w:hAnsi="Book Antiqua"/>
          <w:sz w:val="18"/>
          <w:szCs w:val="18"/>
        </w:rPr>
        <w:t xml:space="preserve"> Theory 3 Credits</w:t>
      </w:r>
      <w:r w:rsidR="00FC0EA8" w:rsidRPr="00FC0EA8">
        <w:rPr>
          <w:rFonts w:ascii="Book Antiqua" w:hAnsi="Book Antiqua"/>
          <w:sz w:val="18"/>
          <w:szCs w:val="18"/>
        </w:rPr>
        <w:t xml:space="preserve"> - Lab 3 hours </w:t>
      </w:r>
    </w:p>
    <w:p w14:paraId="1F0CE770" w14:textId="77777777" w:rsidR="004C061F" w:rsidRDefault="00FC0EA8" w:rsidP="004C061F">
      <w:pPr>
        <w:spacing w:after="0" w:line="240" w:lineRule="auto"/>
        <w:ind w:firstLine="720"/>
        <w:rPr>
          <w:rFonts w:ascii="Book Antiqua" w:hAnsi="Book Antiqua"/>
          <w:sz w:val="18"/>
          <w:szCs w:val="18"/>
        </w:rPr>
      </w:pPr>
      <w:r w:rsidRPr="00FC0EA8">
        <w:rPr>
          <w:rFonts w:ascii="Book Antiqua" w:hAnsi="Book Antiqua"/>
          <w:sz w:val="18"/>
          <w:szCs w:val="18"/>
        </w:rPr>
        <w:t xml:space="preserve">Lab fee includes liability coverage </w:t>
      </w:r>
    </w:p>
    <w:p w14:paraId="17726EC9" w14:textId="2E7FA640" w:rsidR="00FC0EA8" w:rsidRPr="00FC0EA8" w:rsidRDefault="00FC0EA8" w:rsidP="004C061F">
      <w:pPr>
        <w:spacing w:after="0" w:line="240" w:lineRule="auto"/>
        <w:ind w:firstLine="720"/>
        <w:rPr>
          <w:rFonts w:ascii="Book Antiqua" w:hAnsi="Book Antiqua"/>
          <w:sz w:val="18"/>
          <w:szCs w:val="18"/>
        </w:rPr>
      </w:pPr>
      <w:r w:rsidRPr="00FC0EA8">
        <w:rPr>
          <w:rFonts w:ascii="Book Antiqua" w:hAnsi="Book Antiqua"/>
          <w:sz w:val="18"/>
          <w:szCs w:val="18"/>
        </w:rPr>
        <w:lastRenderedPageBreak/>
        <w:t>Prerequisite: Admission to Respiratory</w:t>
      </w:r>
      <w:r w:rsidR="004C061F">
        <w:rPr>
          <w:rFonts w:ascii="Book Antiqua" w:hAnsi="Book Antiqua"/>
          <w:sz w:val="18"/>
          <w:szCs w:val="18"/>
        </w:rPr>
        <w:t xml:space="preserve"> </w:t>
      </w:r>
      <w:r w:rsidRPr="00FC0EA8">
        <w:rPr>
          <w:rFonts w:ascii="Book Antiqua" w:hAnsi="Book Antiqua"/>
          <w:sz w:val="18"/>
          <w:szCs w:val="18"/>
        </w:rPr>
        <w:t>Therapy Program</w:t>
      </w:r>
    </w:p>
    <w:p w14:paraId="7F44B882" w14:textId="77777777" w:rsidR="00367282" w:rsidRDefault="00367282" w:rsidP="00FC0EA8">
      <w:pPr>
        <w:spacing w:after="0" w:line="240" w:lineRule="auto"/>
        <w:rPr>
          <w:rFonts w:ascii="Book Antiqua" w:hAnsi="Book Antiqua"/>
          <w:sz w:val="18"/>
          <w:szCs w:val="18"/>
        </w:rPr>
      </w:pPr>
    </w:p>
    <w:p w14:paraId="1C10C533" w14:textId="2D933394" w:rsidR="00FC0EA8" w:rsidRPr="00367282" w:rsidRDefault="00367282" w:rsidP="00FC0EA8">
      <w:pPr>
        <w:spacing w:after="0" w:line="240" w:lineRule="auto"/>
        <w:rPr>
          <w:rFonts w:ascii="Book Antiqua" w:hAnsi="Book Antiqua"/>
          <w:b/>
          <w:sz w:val="18"/>
          <w:szCs w:val="18"/>
        </w:rPr>
      </w:pPr>
      <w:r>
        <w:rPr>
          <w:rFonts w:ascii="Book Antiqua" w:hAnsi="Book Antiqua"/>
          <w:b/>
          <w:sz w:val="18"/>
          <w:szCs w:val="18"/>
        </w:rPr>
        <w:t>RES102</w:t>
      </w:r>
      <w:r>
        <w:rPr>
          <w:rFonts w:ascii="Book Antiqua" w:hAnsi="Book Antiqua"/>
          <w:b/>
          <w:sz w:val="18"/>
          <w:szCs w:val="18"/>
        </w:rPr>
        <w:tab/>
      </w:r>
      <w:r w:rsidR="00FC0EA8" w:rsidRPr="00367282">
        <w:rPr>
          <w:rFonts w:ascii="Book Antiqua" w:hAnsi="Book Antiqua"/>
          <w:b/>
          <w:sz w:val="18"/>
          <w:szCs w:val="18"/>
        </w:rPr>
        <w:t xml:space="preserve">Basic Respiratory Therapeutics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00FC0EA8" w:rsidRPr="00367282">
        <w:rPr>
          <w:rFonts w:ascii="Book Antiqua" w:hAnsi="Book Antiqua"/>
          <w:b/>
          <w:sz w:val="18"/>
          <w:szCs w:val="18"/>
        </w:rPr>
        <w:t>4 Credits</w:t>
      </w:r>
    </w:p>
    <w:p w14:paraId="4A6A0780" w14:textId="77777777" w:rsidR="00FC0EA8" w:rsidRPr="00FC0EA8" w:rsidRDefault="00FC0EA8" w:rsidP="00FC0EA8">
      <w:pPr>
        <w:spacing w:after="0" w:line="240" w:lineRule="auto"/>
        <w:rPr>
          <w:rFonts w:ascii="Book Antiqua" w:hAnsi="Book Antiqua"/>
          <w:sz w:val="18"/>
          <w:szCs w:val="18"/>
        </w:rPr>
      </w:pPr>
      <w:r w:rsidRPr="00FC0EA8">
        <w:rPr>
          <w:rFonts w:ascii="Book Antiqua" w:hAnsi="Book Antiqua"/>
          <w:sz w:val="18"/>
          <w:szCs w:val="18"/>
        </w:rPr>
        <w:t>Lecture and laboratory sessions are offered related to the administration of medical gases; devices used</w:t>
      </w:r>
    </w:p>
    <w:p w14:paraId="60AE8866" w14:textId="77777777" w:rsidR="00FC0EA8" w:rsidRPr="00FC0EA8" w:rsidRDefault="00FC0EA8" w:rsidP="00FC0EA8">
      <w:pPr>
        <w:spacing w:after="0" w:line="240" w:lineRule="auto"/>
        <w:rPr>
          <w:rFonts w:ascii="Book Antiqua" w:hAnsi="Book Antiqua"/>
          <w:sz w:val="18"/>
          <w:szCs w:val="18"/>
        </w:rPr>
      </w:pPr>
      <w:r w:rsidRPr="00FC0EA8">
        <w:rPr>
          <w:rFonts w:ascii="Book Antiqua" w:hAnsi="Book Antiqua"/>
          <w:sz w:val="18"/>
          <w:szCs w:val="18"/>
        </w:rPr>
        <w:t>for the delivery of gases; and general respiratory therapy procedures, including IPPB, incentive</w:t>
      </w:r>
    </w:p>
    <w:p w14:paraId="22B39529" w14:textId="77777777" w:rsidR="00FC0EA8" w:rsidRPr="00FC0EA8" w:rsidRDefault="00FC0EA8" w:rsidP="00FC0EA8">
      <w:pPr>
        <w:spacing w:after="0" w:line="240" w:lineRule="auto"/>
        <w:rPr>
          <w:rFonts w:ascii="Book Antiqua" w:hAnsi="Book Antiqua"/>
          <w:sz w:val="18"/>
          <w:szCs w:val="18"/>
        </w:rPr>
      </w:pPr>
      <w:r w:rsidRPr="00FC0EA8">
        <w:rPr>
          <w:rFonts w:ascii="Book Antiqua" w:hAnsi="Book Antiqua"/>
          <w:sz w:val="18"/>
          <w:szCs w:val="18"/>
        </w:rPr>
        <w:t>spirometry, bronchopulmonary drainage and drug aerosol. Indications, hazards and contraindications</w:t>
      </w:r>
    </w:p>
    <w:p w14:paraId="5E6E1325" w14:textId="77777777" w:rsidR="00FC0EA8" w:rsidRPr="00FC0EA8" w:rsidRDefault="00FC0EA8" w:rsidP="00FC0EA8">
      <w:pPr>
        <w:spacing w:after="0" w:line="240" w:lineRule="auto"/>
        <w:rPr>
          <w:rFonts w:ascii="Book Antiqua" w:hAnsi="Book Antiqua"/>
          <w:sz w:val="18"/>
          <w:szCs w:val="18"/>
        </w:rPr>
      </w:pPr>
      <w:r w:rsidRPr="00FC0EA8">
        <w:rPr>
          <w:rFonts w:ascii="Book Antiqua" w:hAnsi="Book Antiqua"/>
          <w:sz w:val="18"/>
          <w:szCs w:val="18"/>
        </w:rPr>
        <w:t>will be included. The course also contains topics such as equipment processing, quality assurance and</w:t>
      </w:r>
    </w:p>
    <w:p w14:paraId="6428B643" w14:textId="77777777" w:rsidR="004C061F" w:rsidRDefault="00FC0EA8" w:rsidP="00FC0EA8">
      <w:pPr>
        <w:spacing w:after="0" w:line="240" w:lineRule="auto"/>
        <w:rPr>
          <w:rFonts w:ascii="Book Antiqua" w:hAnsi="Book Antiqua"/>
          <w:sz w:val="18"/>
          <w:szCs w:val="18"/>
        </w:rPr>
      </w:pPr>
      <w:r w:rsidRPr="00FC0EA8">
        <w:rPr>
          <w:rFonts w:ascii="Book Antiqua" w:hAnsi="Book Antiqua"/>
          <w:sz w:val="18"/>
          <w:szCs w:val="18"/>
        </w:rPr>
        <w:t xml:space="preserve">infection control. </w:t>
      </w:r>
    </w:p>
    <w:p w14:paraId="284D5A87" w14:textId="773720DE" w:rsidR="004C061F" w:rsidRDefault="00E82A07" w:rsidP="004C061F">
      <w:pPr>
        <w:spacing w:after="0" w:line="240" w:lineRule="auto"/>
        <w:ind w:firstLine="720"/>
        <w:rPr>
          <w:rFonts w:ascii="Book Antiqua" w:hAnsi="Book Antiqua"/>
          <w:sz w:val="18"/>
          <w:szCs w:val="18"/>
        </w:rPr>
      </w:pPr>
      <w:r>
        <w:rPr>
          <w:rFonts w:ascii="Book Antiqua" w:hAnsi="Book Antiqua"/>
          <w:sz w:val="18"/>
          <w:szCs w:val="18"/>
        </w:rPr>
        <w:t xml:space="preserve"> Theory 3 Credits</w:t>
      </w:r>
      <w:r w:rsidR="00FC0EA8" w:rsidRPr="00FC0EA8">
        <w:rPr>
          <w:rFonts w:ascii="Book Antiqua" w:hAnsi="Book Antiqua"/>
          <w:sz w:val="18"/>
          <w:szCs w:val="18"/>
        </w:rPr>
        <w:t xml:space="preserve"> - Lab 3 hours </w:t>
      </w:r>
    </w:p>
    <w:p w14:paraId="3FE156B2" w14:textId="3F909267" w:rsidR="00FC0EA8" w:rsidRPr="00FC0EA8" w:rsidRDefault="00FC0EA8" w:rsidP="004C061F">
      <w:pPr>
        <w:spacing w:after="0" w:line="240" w:lineRule="auto"/>
        <w:ind w:firstLine="720"/>
        <w:rPr>
          <w:rFonts w:ascii="Book Antiqua" w:hAnsi="Book Antiqua"/>
          <w:sz w:val="18"/>
          <w:szCs w:val="18"/>
        </w:rPr>
      </w:pPr>
      <w:r w:rsidRPr="00FC0EA8">
        <w:rPr>
          <w:rFonts w:ascii="Book Antiqua" w:hAnsi="Book Antiqua"/>
          <w:sz w:val="18"/>
          <w:szCs w:val="18"/>
        </w:rPr>
        <w:t>Prerequisites: RES101, RES103</w:t>
      </w:r>
    </w:p>
    <w:p w14:paraId="4BF0FB52" w14:textId="77777777" w:rsidR="00367282" w:rsidRDefault="00367282" w:rsidP="00FC0EA8">
      <w:pPr>
        <w:spacing w:after="0" w:line="240" w:lineRule="auto"/>
        <w:rPr>
          <w:rFonts w:ascii="Book Antiqua" w:hAnsi="Book Antiqua"/>
          <w:b/>
          <w:sz w:val="18"/>
          <w:szCs w:val="18"/>
        </w:rPr>
      </w:pPr>
    </w:p>
    <w:p w14:paraId="593C99BE" w14:textId="4BDE35CD" w:rsidR="00367282" w:rsidRDefault="00FC0EA8" w:rsidP="00FC0EA8">
      <w:pPr>
        <w:spacing w:after="0" w:line="240" w:lineRule="auto"/>
        <w:rPr>
          <w:rFonts w:ascii="Book Antiqua" w:hAnsi="Book Antiqua"/>
          <w:sz w:val="18"/>
          <w:szCs w:val="18"/>
        </w:rPr>
      </w:pPr>
      <w:r w:rsidRPr="00367282">
        <w:rPr>
          <w:rFonts w:ascii="Book Antiqua" w:hAnsi="Book Antiqua"/>
          <w:b/>
          <w:sz w:val="18"/>
          <w:szCs w:val="18"/>
        </w:rPr>
        <w:t xml:space="preserve">RES103 Cardiopulmonary Pharmacology </w:t>
      </w:r>
      <w:r w:rsidR="00367282">
        <w:rPr>
          <w:rFonts w:ascii="Book Antiqua" w:hAnsi="Book Antiqua"/>
          <w:b/>
          <w:sz w:val="18"/>
          <w:szCs w:val="18"/>
        </w:rPr>
        <w:tab/>
      </w:r>
      <w:r w:rsidR="00367282">
        <w:rPr>
          <w:rFonts w:ascii="Book Antiqua" w:hAnsi="Book Antiqua"/>
          <w:b/>
          <w:sz w:val="18"/>
          <w:szCs w:val="18"/>
        </w:rPr>
        <w:tab/>
      </w:r>
      <w:r w:rsidR="00367282">
        <w:rPr>
          <w:rFonts w:ascii="Book Antiqua" w:hAnsi="Book Antiqua"/>
          <w:b/>
          <w:sz w:val="18"/>
          <w:szCs w:val="18"/>
        </w:rPr>
        <w:tab/>
      </w:r>
      <w:r w:rsidR="00367282">
        <w:rPr>
          <w:rFonts w:ascii="Book Antiqua" w:hAnsi="Book Antiqua"/>
          <w:b/>
          <w:sz w:val="18"/>
          <w:szCs w:val="18"/>
        </w:rPr>
        <w:tab/>
      </w:r>
      <w:r w:rsidR="00367282">
        <w:rPr>
          <w:rFonts w:ascii="Book Antiqua" w:hAnsi="Book Antiqua"/>
          <w:b/>
          <w:sz w:val="18"/>
          <w:szCs w:val="18"/>
        </w:rPr>
        <w:tab/>
      </w:r>
      <w:r w:rsidRPr="00367282">
        <w:rPr>
          <w:rFonts w:ascii="Book Antiqua" w:hAnsi="Book Antiqua"/>
          <w:b/>
          <w:sz w:val="18"/>
          <w:szCs w:val="18"/>
        </w:rPr>
        <w:t>2 Credits</w:t>
      </w:r>
      <w:r w:rsidRPr="00FC0EA8">
        <w:rPr>
          <w:rFonts w:ascii="Book Antiqua" w:hAnsi="Book Antiqua"/>
          <w:sz w:val="18"/>
          <w:szCs w:val="18"/>
        </w:rPr>
        <w:t xml:space="preserve"> </w:t>
      </w:r>
    </w:p>
    <w:p w14:paraId="592189D4" w14:textId="77777777" w:rsidR="004C061F" w:rsidRDefault="00FC0EA8" w:rsidP="004C061F">
      <w:pPr>
        <w:spacing w:after="0" w:line="240" w:lineRule="auto"/>
        <w:rPr>
          <w:rFonts w:ascii="Book Antiqua" w:hAnsi="Book Antiqua"/>
          <w:sz w:val="18"/>
          <w:szCs w:val="18"/>
        </w:rPr>
      </w:pPr>
      <w:r w:rsidRPr="00FC0EA8">
        <w:rPr>
          <w:rFonts w:ascii="Book Antiqua" w:hAnsi="Book Antiqua"/>
          <w:sz w:val="18"/>
          <w:szCs w:val="18"/>
        </w:rPr>
        <w:t>The general principles of pharmacology including drug</w:t>
      </w:r>
      <w:r w:rsidR="00367282">
        <w:rPr>
          <w:rFonts w:ascii="Book Antiqua" w:hAnsi="Book Antiqua"/>
          <w:sz w:val="18"/>
          <w:szCs w:val="18"/>
        </w:rPr>
        <w:t xml:space="preserve"> </w:t>
      </w:r>
      <w:r w:rsidRPr="00FC0EA8">
        <w:rPr>
          <w:rFonts w:ascii="Book Antiqua" w:hAnsi="Book Antiqua"/>
          <w:sz w:val="18"/>
          <w:szCs w:val="18"/>
        </w:rPr>
        <w:t>types; dispensing; dosage; effects, including contraindications; and regulations are presented in this</w:t>
      </w:r>
      <w:r w:rsidR="00367282">
        <w:rPr>
          <w:rFonts w:ascii="Book Antiqua" w:hAnsi="Book Antiqua"/>
          <w:sz w:val="18"/>
          <w:szCs w:val="18"/>
        </w:rPr>
        <w:t xml:space="preserve"> </w:t>
      </w:r>
      <w:r w:rsidRPr="00FC0EA8">
        <w:rPr>
          <w:rFonts w:ascii="Book Antiqua" w:hAnsi="Book Antiqua"/>
          <w:sz w:val="18"/>
          <w:szCs w:val="18"/>
        </w:rPr>
        <w:t>course. Drug groups relating to respiratory therapy will be emphasized including bronchodilators,</w:t>
      </w:r>
      <w:r w:rsidR="00367282">
        <w:rPr>
          <w:rFonts w:ascii="Book Antiqua" w:hAnsi="Book Antiqua"/>
          <w:sz w:val="18"/>
          <w:szCs w:val="18"/>
        </w:rPr>
        <w:t xml:space="preserve"> </w:t>
      </w:r>
      <w:r w:rsidRPr="00FC0EA8">
        <w:rPr>
          <w:rFonts w:ascii="Book Antiqua" w:hAnsi="Book Antiqua"/>
          <w:sz w:val="18"/>
          <w:szCs w:val="18"/>
        </w:rPr>
        <w:t xml:space="preserve">wetting agents, mucolytics, proteolytics, antibiotics and antiasthmatic drugs. </w:t>
      </w:r>
    </w:p>
    <w:p w14:paraId="73497DC4" w14:textId="38CEF3B0" w:rsidR="00FC0EA8" w:rsidRPr="00FC0EA8" w:rsidRDefault="00FC0EA8" w:rsidP="004C061F">
      <w:pPr>
        <w:spacing w:after="0" w:line="240" w:lineRule="auto"/>
        <w:ind w:firstLine="720"/>
        <w:rPr>
          <w:rFonts w:ascii="Book Antiqua" w:hAnsi="Book Antiqua"/>
          <w:sz w:val="18"/>
          <w:szCs w:val="18"/>
        </w:rPr>
      </w:pPr>
      <w:r w:rsidRPr="00FC0EA8">
        <w:rPr>
          <w:rFonts w:ascii="Book Antiqua" w:hAnsi="Book Antiqua"/>
          <w:sz w:val="18"/>
          <w:szCs w:val="18"/>
        </w:rPr>
        <w:t>Theory 2 hours</w:t>
      </w:r>
      <w:r w:rsidR="00367282">
        <w:rPr>
          <w:rFonts w:ascii="Book Antiqua" w:hAnsi="Book Antiqua"/>
          <w:sz w:val="18"/>
          <w:szCs w:val="18"/>
        </w:rPr>
        <w:t xml:space="preserve"> </w:t>
      </w:r>
    </w:p>
    <w:p w14:paraId="656AC7A7" w14:textId="77777777" w:rsidR="00FC0EA8" w:rsidRPr="00FC0EA8" w:rsidRDefault="00FC0EA8" w:rsidP="004C061F">
      <w:pPr>
        <w:spacing w:after="0" w:line="240" w:lineRule="auto"/>
        <w:ind w:firstLine="720"/>
        <w:rPr>
          <w:rFonts w:ascii="Book Antiqua" w:hAnsi="Book Antiqua"/>
          <w:sz w:val="18"/>
          <w:szCs w:val="18"/>
        </w:rPr>
      </w:pPr>
      <w:r w:rsidRPr="00FC0EA8">
        <w:rPr>
          <w:rFonts w:ascii="Book Antiqua" w:hAnsi="Book Antiqua"/>
          <w:sz w:val="18"/>
          <w:szCs w:val="18"/>
        </w:rPr>
        <w:t>Prerequisites: Admission to Respiratory Therapy Program</w:t>
      </w:r>
    </w:p>
    <w:p w14:paraId="37C0E535" w14:textId="77777777" w:rsidR="00367282" w:rsidRDefault="00367282" w:rsidP="00FC0EA8">
      <w:pPr>
        <w:spacing w:after="0" w:line="240" w:lineRule="auto"/>
        <w:rPr>
          <w:rFonts w:ascii="Book Antiqua" w:hAnsi="Book Antiqua"/>
          <w:b/>
          <w:sz w:val="18"/>
          <w:szCs w:val="18"/>
        </w:rPr>
      </w:pPr>
    </w:p>
    <w:p w14:paraId="4C7A50D2" w14:textId="0C45B9ED" w:rsidR="00FC0EA8" w:rsidRPr="00367282" w:rsidRDefault="00FC0EA8" w:rsidP="00FC0EA8">
      <w:pPr>
        <w:spacing w:after="0" w:line="240" w:lineRule="auto"/>
        <w:rPr>
          <w:rFonts w:ascii="Book Antiqua" w:hAnsi="Book Antiqua"/>
          <w:b/>
          <w:sz w:val="18"/>
          <w:szCs w:val="18"/>
        </w:rPr>
      </w:pPr>
      <w:r w:rsidRPr="00367282">
        <w:rPr>
          <w:rFonts w:ascii="Book Antiqua" w:hAnsi="Book Antiqua"/>
          <w:b/>
          <w:sz w:val="18"/>
          <w:szCs w:val="18"/>
        </w:rPr>
        <w:t xml:space="preserve">RES104 Practicum I/Seminar I </w:t>
      </w:r>
      <w:r w:rsidR="00367282">
        <w:rPr>
          <w:rFonts w:ascii="Book Antiqua" w:hAnsi="Book Antiqua"/>
          <w:b/>
          <w:sz w:val="18"/>
          <w:szCs w:val="18"/>
        </w:rPr>
        <w:tab/>
      </w:r>
      <w:r w:rsidR="00367282">
        <w:rPr>
          <w:rFonts w:ascii="Book Antiqua" w:hAnsi="Book Antiqua"/>
          <w:b/>
          <w:sz w:val="18"/>
          <w:szCs w:val="18"/>
        </w:rPr>
        <w:tab/>
      </w:r>
      <w:r w:rsidR="00367282">
        <w:rPr>
          <w:rFonts w:ascii="Book Antiqua" w:hAnsi="Book Antiqua"/>
          <w:b/>
          <w:sz w:val="18"/>
          <w:szCs w:val="18"/>
        </w:rPr>
        <w:tab/>
      </w:r>
      <w:r w:rsidR="00367282">
        <w:rPr>
          <w:rFonts w:ascii="Book Antiqua" w:hAnsi="Book Antiqua"/>
          <w:b/>
          <w:sz w:val="18"/>
          <w:szCs w:val="18"/>
        </w:rPr>
        <w:tab/>
      </w:r>
      <w:r w:rsidR="00367282">
        <w:rPr>
          <w:rFonts w:ascii="Book Antiqua" w:hAnsi="Book Antiqua"/>
          <w:b/>
          <w:sz w:val="18"/>
          <w:szCs w:val="18"/>
        </w:rPr>
        <w:tab/>
      </w:r>
      <w:r w:rsidR="00367282">
        <w:rPr>
          <w:rFonts w:ascii="Book Antiqua" w:hAnsi="Book Antiqua"/>
          <w:b/>
          <w:sz w:val="18"/>
          <w:szCs w:val="18"/>
        </w:rPr>
        <w:tab/>
      </w:r>
      <w:r w:rsidRPr="00367282">
        <w:rPr>
          <w:rFonts w:ascii="Book Antiqua" w:hAnsi="Book Antiqua"/>
          <w:b/>
          <w:sz w:val="18"/>
          <w:szCs w:val="18"/>
        </w:rPr>
        <w:t>2 Credits</w:t>
      </w:r>
    </w:p>
    <w:p w14:paraId="0B7B6B7F" w14:textId="77777777" w:rsidR="00FC0EA8" w:rsidRPr="00FC0EA8" w:rsidRDefault="00FC0EA8" w:rsidP="00FC0EA8">
      <w:pPr>
        <w:spacing w:after="0" w:line="240" w:lineRule="auto"/>
        <w:rPr>
          <w:rFonts w:ascii="Book Antiqua" w:hAnsi="Book Antiqua"/>
          <w:sz w:val="18"/>
          <w:szCs w:val="18"/>
        </w:rPr>
      </w:pPr>
      <w:r w:rsidRPr="00FC0EA8">
        <w:rPr>
          <w:rFonts w:ascii="Book Antiqua" w:hAnsi="Book Antiqua"/>
          <w:sz w:val="18"/>
          <w:szCs w:val="18"/>
        </w:rPr>
        <w:t>An introduction to the clinical setting is provided with an opportunity to begin initial care for the patient.</w:t>
      </w:r>
    </w:p>
    <w:p w14:paraId="18D7AD7F" w14:textId="77777777" w:rsidR="00FC0EA8" w:rsidRPr="00FC0EA8" w:rsidRDefault="00FC0EA8" w:rsidP="00FC0EA8">
      <w:pPr>
        <w:spacing w:after="0" w:line="240" w:lineRule="auto"/>
        <w:rPr>
          <w:rFonts w:ascii="Book Antiqua" w:hAnsi="Book Antiqua"/>
          <w:sz w:val="18"/>
          <w:szCs w:val="18"/>
        </w:rPr>
      </w:pPr>
      <w:r w:rsidRPr="00FC0EA8">
        <w:rPr>
          <w:rFonts w:ascii="Book Antiqua" w:hAnsi="Book Antiqua"/>
          <w:sz w:val="18"/>
          <w:szCs w:val="18"/>
        </w:rPr>
        <w:t>Basic oxygen therapy and airway maintenance therapy will be emphasized. Clinical practice 8 hours</w:t>
      </w:r>
    </w:p>
    <w:p w14:paraId="2527AA1E" w14:textId="77777777" w:rsidR="00FC0EA8" w:rsidRPr="00FC0EA8" w:rsidRDefault="00FC0EA8" w:rsidP="004C061F">
      <w:pPr>
        <w:spacing w:after="0" w:line="240" w:lineRule="auto"/>
        <w:ind w:firstLine="720"/>
        <w:rPr>
          <w:rFonts w:ascii="Book Antiqua" w:hAnsi="Book Antiqua"/>
          <w:sz w:val="18"/>
          <w:szCs w:val="18"/>
        </w:rPr>
      </w:pPr>
      <w:r w:rsidRPr="00FC0EA8">
        <w:rPr>
          <w:rFonts w:ascii="Book Antiqua" w:hAnsi="Book Antiqua"/>
          <w:sz w:val="18"/>
          <w:szCs w:val="18"/>
        </w:rPr>
        <w:t>Prerequisite: RES101 ,RES103</w:t>
      </w:r>
    </w:p>
    <w:p w14:paraId="690432D7" w14:textId="77777777" w:rsidR="00367282" w:rsidRDefault="00367282" w:rsidP="00FC0EA8">
      <w:pPr>
        <w:spacing w:after="0" w:line="240" w:lineRule="auto"/>
        <w:rPr>
          <w:rFonts w:ascii="Book Antiqua" w:hAnsi="Book Antiqua"/>
          <w:b/>
          <w:sz w:val="18"/>
          <w:szCs w:val="18"/>
        </w:rPr>
      </w:pPr>
    </w:p>
    <w:p w14:paraId="7DB61796" w14:textId="1988DDCB" w:rsidR="00FC0EA8" w:rsidRPr="00367282" w:rsidRDefault="00FC0EA8" w:rsidP="00FC0EA8">
      <w:pPr>
        <w:spacing w:after="0" w:line="240" w:lineRule="auto"/>
        <w:rPr>
          <w:rFonts w:ascii="Book Antiqua" w:hAnsi="Book Antiqua"/>
          <w:b/>
          <w:sz w:val="18"/>
          <w:szCs w:val="18"/>
        </w:rPr>
      </w:pPr>
      <w:r w:rsidRPr="00367282">
        <w:rPr>
          <w:rFonts w:ascii="Book Antiqua" w:hAnsi="Book Antiqua"/>
          <w:b/>
          <w:sz w:val="18"/>
          <w:szCs w:val="18"/>
        </w:rPr>
        <w:t xml:space="preserve">RES105 Cardiopulmonary Diagnostics </w:t>
      </w:r>
      <w:r w:rsidR="00367282">
        <w:rPr>
          <w:rFonts w:ascii="Book Antiqua" w:hAnsi="Book Antiqua"/>
          <w:b/>
          <w:sz w:val="18"/>
          <w:szCs w:val="18"/>
        </w:rPr>
        <w:tab/>
      </w:r>
      <w:r w:rsidR="00367282">
        <w:rPr>
          <w:rFonts w:ascii="Book Antiqua" w:hAnsi="Book Antiqua"/>
          <w:b/>
          <w:sz w:val="18"/>
          <w:szCs w:val="18"/>
        </w:rPr>
        <w:tab/>
      </w:r>
      <w:r w:rsidR="00367282">
        <w:rPr>
          <w:rFonts w:ascii="Book Antiqua" w:hAnsi="Book Antiqua"/>
          <w:b/>
          <w:sz w:val="18"/>
          <w:szCs w:val="18"/>
        </w:rPr>
        <w:tab/>
      </w:r>
      <w:r w:rsidR="00367282">
        <w:rPr>
          <w:rFonts w:ascii="Book Antiqua" w:hAnsi="Book Antiqua"/>
          <w:b/>
          <w:sz w:val="18"/>
          <w:szCs w:val="18"/>
        </w:rPr>
        <w:tab/>
      </w:r>
      <w:r w:rsidR="00367282">
        <w:rPr>
          <w:rFonts w:ascii="Book Antiqua" w:hAnsi="Book Antiqua"/>
          <w:b/>
          <w:sz w:val="18"/>
          <w:szCs w:val="18"/>
        </w:rPr>
        <w:tab/>
      </w:r>
      <w:r w:rsidRPr="00367282">
        <w:rPr>
          <w:rFonts w:ascii="Book Antiqua" w:hAnsi="Book Antiqua"/>
          <w:b/>
          <w:sz w:val="18"/>
          <w:szCs w:val="18"/>
        </w:rPr>
        <w:t>2 Credits</w:t>
      </w:r>
    </w:p>
    <w:p w14:paraId="4DB3DBC3" w14:textId="77777777" w:rsidR="00FC0EA8" w:rsidRPr="00FC0EA8" w:rsidRDefault="00FC0EA8" w:rsidP="00FC0EA8">
      <w:pPr>
        <w:spacing w:after="0" w:line="240" w:lineRule="auto"/>
        <w:rPr>
          <w:rFonts w:ascii="Book Antiqua" w:hAnsi="Book Antiqua"/>
          <w:sz w:val="18"/>
          <w:szCs w:val="18"/>
        </w:rPr>
      </w:pPr>
      <w:r w:rsidRPr="00FC0EA8">
        <w:rPr>
          <w:rFonts w:ascii="Book Antiqua" w:hAnsi="Book Antiqua"/>
          <w:sz w:val="18"/>
          <w:szCs w:val="18"/>
        </w:rPr>
        <w:t>Rehabilitation A study of the methods available for determining lung function and capacity will be</w:t>
      </w:r>
    </w:p>
    <w:p w14:paraId="0802B4DD" w14:textId="77777777" w:rsidR="00FC0EA8" w:rsidRPr="00FC0EA8" w:rsidRDefault="00FC0EA8" w:rsidP="00FC0EA8">
      <w:pPr>
        <w:spacing w:after="0" w:line="240" w:lineRule="auto"/>
        <w:rPr>
          <w:rFonts w:ascii="Book Antiqua" w:hAnsi="Book Antiqua"/>
          <w:sz w:val="18"/>
          <w:szCs w:val="18"/>
        </w:rPr>
      </w:pPr>
      <w:r w:rsidRPr="00FC0EA8">
        <w:rPr>
          <w:rFonts w:ascii="Book Antiqua" w:hAnsi="Book Antiqua"/>
          <w:sz w:val="18"/>
          <w:szCs w:val="18"/>
        </w:rPr>
        <w:t>discussed. The topics include indications, equipment standards for testing, interpretation and methods</w:t>
      </w:r>
    </w:p>
    <w:p w14:paraId="6AE140C6" w14:textId="77777777" w:rsidR="00FC0EA8" w:rsidRPr="00FC0EA8" w:rsidRDefault="00FC0EA8" w:rsidP="00FC0EA8">
      <w:pPr>
        <w:spacing w:after="0" w:line="240" w:lineRule="auto"/>
        <w:rPr>
          <w:rFonts w:ascii="Book Antiqua" w:hAnsi="Book Antiqua"/>
          <w:sz w:val="18"/>
          <w:szCs w:val="18"/>
        </w:rPr>
      </w:pPr>
      <w:r w:rsidRPr="00FC0EA8">
        <w:rPr>
          <w:rFonts w:ascii="Book Antiqua" w:hAnsi="Book Antiqua"/>
          <w:sz w:val="18"/>
          <w:szCs w:val="18"/>
        </w:rPr>
        <w:t>for obtaining accurate results. Students will continue to study rehabilitative techniques and procedures</w:t>
      </w:r>
    </w:p>
    <w:p w14:paraId="5E7ED880" w14:textId="77777777" w:rsidR="00FC0EA8" w:rsidRPr="00FC0EA8" w:rsidRDefault="00FC0EA8" w:rsidP="00FC0EA8">
      <w:pPr>
        <w:spacing w:after="0" w:line="240" w:lineRule="auto"/>
        <w:rPr>
          <w:rFonts w:ascii="Book Antiqua" w:hAnsi="Book Antiqua"/>
          <w:sz w:val="18"/>
          <w:szCs w:val="18"/>
        </w:rPr>
      </w:pPr>
      <w:r w:rsidRPr="00FC0EA8">
        <w:rPr>
          <w:rFonts w:ascii="Book Antiqua" w:hAnsi="Book Antiqua"/>
          <w:sz w:val="18"/>
          <w:szCs w:val="18"/>
        </w:rPr>
        <w:t>for those patients who through testing were found to have pulmonary diseases. These methods will be</w:t>
      </w:r>
    </w:p>
    <w:p w14:paraId="434487FB" w14:textId="40F807D1" w:rsidR="00FC0EA8" w:rsidRPr="00FC0EA8" w:rsidRDefault="00FC0EA8" w:rsidP="00FC0EA8">
      <w:pPr>
        <w:spacing w:after="0" w:line="240" w:lineRule="auto"/>
        <w:rPr>
          <w:rFonts w:ascii="Book Antiqua" w:hAnsi="Book Antiqua"/>
          <w:sz w:val="18"/>
          <w:szCs w:val="18"/>
        </w:rPr>
      </w:pPr>
      <w:r w:rsidRPr="00FC0EA8">
        <w:rPr>
          <w:rFonts w:ascii="Book Antiqua" w:hAnsi="Book Antiqua"/>
          <w:sz w:val="18"/>
          <w:szCs w:val="18"/>
        </w:rPr>
        <w:t xml:space="preserve">presented as components of a rehabilitation program or home care. </w:t>
      </w:r>
      <w:r w:rsidR="00E82A07">
        <w:rPr>
          <w:rFonts w:ascii="Book Antiqua" w:hAnsi="Book Antiqua"/>
          <w:sz w:val="18"/>
          <w:szCs w:val="18"/>
        </w:rPr>
        <w:t xml:space="preserve"> Theory 1 Credit</w:t>
      </w:r>
      <w:r w:rsidRPr="00FC0EA8">
        <w:rPr>
          <w:rFonts w:ascii="Book Antiqua" w:hAnsi="Book Antiqua"/>
          <w:sz w:val="18"/>
          <w:szCs w:val="18"/>
        </w:rPr>
        <w:t xml:space="preserve"> - Lab 2 hours</w:t>
      </w:r>
    </w:p>
    <w:p w14:paraId="37218E16" w14:textId="77777777" w:rsidR="00FC0EA8" w:rsidRPr="00FC0EA8" w:rsidRDefault="00FC0EA8" w:rsidP="004C061F">
      <w:pPr>
        <w:spacing w:after="0" w:line="240" w:lineRule="auto"/>
        <w:ind w:firstLine="720"/>
        <w:rPr>
          <w:rFonts w:ascii="Book Antiqua" w:hAnsi="Book Antiqua"/>
          <w:sz w:val="18"/>
          <w:szCs w:val="18"/>
        </w:rPr>
      </w:pPr>
      <w:r w:rsidRPr="00FC0EA8">
        <w:rPr>
          <w:rFonts w:ascii="Book Antiqua" w:hAnsi="Book Antiqua"/>
          <w:sz w:val="18"/>
          <w:szCs w:val="18"/>
        </w:rPr>
        <w:t>Prerequisites: RES102, RES107, RES104</w:t>
      </w:r>
    </w:p>
    <w:p w14:paraId="23E50D99" w14:textId="77777777" w:rsidR="00367282" w:rsidRDefault="00367282" w:rsidP="00FC0EA8">
      <w:pPr>
        <w:spacing w:after="0" w:line="240" w:lineRule="auto"/>
        <w:rPr>
          <w:rFonts w:ascii="Book Antiqua" w:hAnsi="Book Antiqua"/>
          <w:b/>
          <w:sz w:val="18"/>
          <w:szCs w:val="18"/>
        </w:rPr>
      </w:pPr>
    </w:p>
    <w:p w14:paraId="1D54BD08" w14:textId="0485232D" w:rsidR="00FC0EA8" w:rsidRPr="00367282" w:rsidRDefault="00FC0EA8" w:rsidP="00FC0EA8">
      <w:pPr>
        <w:spacing w:after="0" w:line="240" w:lineRule="auto"/>
        <w:rPr>
          <w:rFonts w:ascii="Book Antiqua" w:hAnsi="Book Antiqua"/>
          <w:b/>
          <w:sz w:val="18"/>
          <w:szCs w:val="18"/>
        </w:rPr>
      </w:pPr>
      <w:r w:rsidRPr="00367282">
        <w:rPr>
          <w:rFonts w:ascii="Book Antiqua" w:hAnsi="Book Antiqua"/>
          <w:b/>
          <w:sz w:val="18"/>
          <w:szCs w:val="18"/>
        </w:rPr>
        <w:t>RES106 Directed Practice</w:t>
      </w:r>
      <w:r w:rsidR="00367282">
        <w:rPr>
          <w:rFonts w:ascii="Book Antiqua" w:hAnsi="Book Antiqua"/>
          <w:b/>
          <w:sz w:val="18"/>
          <w:szCs w:val="18"/>
        </w:rPr>
        <w:t xml:space="preserve"> </w:t>
      </w:r>
      <w:r w:rsidRPr="00367282">
        <w:rPr>
          <w:rFonts w:ascii="Book Antiqua" w:hAnsi="Book Antiqua"/>
          <w:b/>
          <w:sz w:val="18"/>
          <w:szCs w:val="18"/>
        </w:rPr>
        <w:t>I/Lecture</w:t>
      </w:r>
      <w:r w:rsidR="00367282">
        <w:rPr>
          <w:rFonts w:ascii="Book Antiqua" w:hAnsi="Book Antiqua"/>
          <w:b/>
          <w:sz w:val="18"/>
          <w:szCs w:val="18"/>
        </w:rPr>
        <w:t xml:space="preserve"> </w:t>
      </w:r>
      <w:r w:rsidRPr="00367282">
        <w:rPr>
          <w:rFonts w:ascii="Book Antiqua" w:hAnsi="Book Antiqua"/>
          <w:b/>
          <w:sz w:val="18"/>
          <w:szCs w:val="18"/>
        </w:rPr>
        <w:t xml:space="preserve">I </w:t>
      </w:r>
      <w:r w:rsidR="00367282">
        <w:rPr>
          <w:rFonts w:ascii="Book Antiqua" w:hAnsi="Book Antiqua"/>
          <w:b/>
          <w:sz w:val="18"/>
          <w:szCs w:val="18"/>
        </w:rPr>
        <w:tab/>
      </w:r>
      <w:r w:rsidR="00367282">
        <w:rPr>
          <w:rFonts w:ascii="Book Antiqua" w:hAnsi="Book Antiqua"/>
          <w:b/>
          <w:sz w:val="18"/>
          <w:szCs w:val="18"/>
        </w:rPr>
        <w:tab/>
      </w:r>
      <w:r w:rsidR="00367282">
        <w:rPr>
          <w:rFonts w:ascii="Book Antiqua" w:hAnsi="Book Antiqua"/>
          <w:b/>
          <w:sz w:val="18"/>
          <w:szCs w:val="18"/>
        </w:rPr>
        <w:tab/>
      </w:r>
      <w:r w:rsidR="00367282">
        <w:rPr>
          <w:rFonts w:ascii="Book Antiqua" w:hAnsi="Book Antiqua"/>
          <w:b/>
          <w:sz w:val="18"/>
          <w:szCs w:val="18"/>
        </w:rPr>
        <w:tab/>
      </w:r>
      <w:r w:rsidR="00367282">
        <w:rPr>
          <w:rFonts w:ascii="Book Antiqua" w:hAnsi="Book Antiqua"/>
          <w:b/>
          <w:sz w:val="18"/>
          <w:szCs w:val="18"/>
        </w:rPr>
        <w:tab/>
      </w:r>
      <w:r w:rsidRPr="00367282">
        <w:rPr>
          <w:rFonts w:ascii="Book Antiqua" w:hAnsi="Book Antiqua"/>
          <w:b/>
          <w:sz w:val="18"/>
          <w:szCs w:val="18"/>
        </w:rPr>
        <w:t>2 Credit</w:t>
      </w:r>
    </w:p>
    <w:p w14:paraId="56E4A9FB" w14:textId="77777777" w:rsidR="00FC0EA8" w:rsidRPr="00FC0EA8" w:rsidRDefault="00FC0EA8" w:rsidP="00FC0EA8">
      <w:pPr>
        <w:spacing w:after="0" w:line="240" w:lineRule="auto"/>
        <w:rPr>
          <w:rFonts w:ascii="Book Antiqua" w:hAnsi="Book Antiqua"/>
          <w:sz w:val="18"/>
          <w:szCs w:val="18"/>
        </w:rPr>
      </w:pPr>
      <w:r w:rsidRPr="00FC0EA8">
        <w:rPr>
          <w:rFonts w:ascii="Book Antiqua" w:hAnsi="Book Antiqua"/>
          <w:sz w:val="18"/>
          <w:szCs w:val="18"/>
        </w:rPr>
        <w:t>In the clinical setting, students will become proficient in airway care and maintenance, and also in</w:t>
      </w:r>
    </w:p>
    <w:p w14:paraId="1D59E65D" w14:textId="7260BC9C" w:rsidR="00FC0EA8" w:rsidRPr="00FC0EA8" w:rsidRDefault="00FC0EA8" w:rsidP="00FC0EA8">
      <w:pPr>
        <w:spacing w:after="0" w:line="240" w:lineRule="auto"/>
        <w:rPr>
          <w:rFonts w:ascii="Book Antiqua" w:hAnsi="Book Antiqua"/>
          <w:sz w:val="18"/>
          <w:szCs w:val="18"/>
        </w:rPr>
      </w:pPr>
      <w:r w:rsidRPr="00FC0EA8">
        <w:rPr>
          <w:rFonts w:ascii="Book Antiqua" w:hAnsi="Book Antiqua"/>
          <w:sz w:val="18"/>
          <w:szCs w:val="18"/>
        </w:rPr>
        <w:t xml:space="preserve">general care therapeutic modalities using various techniques and equipment. A </w:t>
      </w:r>
      <w:r w:rsidR="004C061F" w:rsidRPr="00FC0EA8">
        <w:rPr>
          <w:rFonts w:ascii="Book Antiqua" w:hAnsi="Book Antiqua"/>
          <w:sz w:val="18"/>
          <w:szCs w:val="18"/>
        </w:rPr>
        <w:t>one-hour</w:t>
      </w:r>
      <w:r w:rsidRPr="00FC0EA8">
        <w:rPr>
          <w:rFonts w:ascii="Book Antiqua" w:hAnsi="Book Antiqua"/>
          <w:sz w:val="18"/>
          <w:szCs w:val="18"/>
        </w:rPr>
        <w:t xml:space="preserve"> lecture will</w:t>
      </w:r>
    </w:p>
    <w:p w14:paraId="1CE75202" w14:textId="77777777" w:rsidR="00FC0EA8" w:rsidRPr="00FC0EA8" w:rsidRDefault="00FC0EA8" w:rsidP="00FC0EA8">
      <w:pPr>
        <w:spacing w:after="0" w:line="240" w:lineRule="auto"/>
        <w:rPr>
          <w:rFonts w:ascii="Book Antiqua" w:hAnsi="Book Antiqua"/>
          <w:sz w:val="18"/>
          <w:szCs w:val="18"/>
        </w:rPr>
      </w:pPr>
      <w:r w:rsidRPr="00FC0EA8">
        <w:rPr>
          <w:rFonts w:ascii="Book Antiqua" w:hAnsi="Book Antiqua"/>
          <w:sz w:val="18"/>
          <w:szCs w:val="18"/>
        </w:rPr>
        <w:t>follow the directed practice. Respiratory Equipment and Disease states will be the focus of the lecture.</w:t>
      </w:r>
    </w:p>
    <w:p w14:paraId="7141D07E" w14:textId="77777777" w:rsidR="00FC0EA8" w:rsidRPr="00FC0EA8" w:rsidRDefault="00FC0EA8" w:rsidP="004C061F">
      <w:pPr>
        <w:spacing w:after="0" w:line="240" w:lineRule="auto"/>
        <w:ind w:firstLine="720"/>
        <w:rPr>
          <w:rFonts w:ascii="Book Antiqua" w:hAnsi="Book Antiqua"/>
          <w:sz w:val="18"/>
          <w:szCs w:val="18"/>
        </w:rPr>
      </w:pPr>
      <w:r w:rsidRPr="00FC0EA8">
        <w:rPr>
          <w:rFonts w:ascii="Book Antiqua" w:hAnsi="Book Antiqua"/>
          <w:sz w:val="18"/>
          <w:szCs w:val="18"/>
        </w:rPr>
        <w:t>Practice hours per week 5</w:t>
      </w:r>
    </w:p>
    <w:p w14:paraId="04E873B4" w14:textId="77777777" w:rsidR="00FC0EA8" w:rsidRPr="00FC0EA8" w:rsidRDefault="00FC0EA8" w:rsidP="004C061F">
      <w:pPr>
        <w:spacing w:after="0" w:line="240" w:lineRule="auto"/>
        <w:ind w:firstLine="720"/>
        <w:rPr>
          <w:rFonts w:ascii="Book Antiqua" w:hAnsi="Book Antiqua"/>
          <w:sz w:val="18"/>
          <w:szCs w:val="18"/>
        </w:rPr>
      </w:pPr>
      <w:r w:rsidRPr="00FC0EA8">
        <w:rPr>
          <w:rFonts w:ascii="Book Antiqua" w:hAnsi="Book Antiqua"/>
          <w:sz w:val="18"/>
          <w:szCs w:val="18"/>
        </w:rPr>
        <w:t>Lecture 1 hour per week</w:t>
      </w:r>
    </w:p>
    <w:p w14:paraId="64AB72AA" w14:textId="77777777" w:rsidR="00FC0EA8" w:rsidRPr="00FC0EA8" w:rsidRDefault="00FC0EA8" w:rsidP="004C061F">
      <w:pPr>
        <w:spacing w:after="0" w:line="240" w:lineRule="auto"/>
        <w:ind w:firstLine="720"/>
        <w:rPr>
          <w:rFonts w:ascii="Book Antiqua" w:hAnsi="Book Antiqua"/>
          <w:sz w:val="18"/>
          <w:szCs w:val="18"/>
        </w:rPr>
      </w:pPr>
      <w:r w:rsidRPr="00FC0EA8">
        <w:rPr>
          <w:rFonts w:ascii="Book Antiqua" w:hAnsi="Book Antiqua"/>
          <w:sz w:val="18"/>
          <w:szCs w:val="18"/>
        </w:rPr>
        <w:t>Prerequisites:, RES102, RES107, RES104</w:t>
      </w:r>
    </w:p>
    <w:p w14:paraId="205ADF64" w14:textId="77777777" w:rsidR="00FC0EA8" w:rsidRPr="00FC0EA8" w:rsidRDefault="00FC0EA8" w:rsidP="00FC0EA8">
      <w:pPr>
        <w:spacing w:after="0" w:line="240" w:lineRule="auto"/>
        <w:rPr>
          <w:rFonts w:ascii="Book Antiqua" w:hAnsi="Book Antiqua"/>
          <w:sz w:val="18"/>
          <w:szCs w:val="18"/>
        </w:rPr>
      </w:pPr>
    </w:p>
    <w:p w14:paraId="5938CDED" w14:textId="188DB3FB" w:rsidR="00FC0EA8" w:rsidRPr="00367282" w:rsidRDefault="00FC0EA8" w:rsidP="00FC0EA8">
      <w:pPr>
        <w:spacing w:after="0" w:line="240" w:lineRule="auto"/>
        <w:rPr>
          <w:rFonts w:ascii="Book Antiqua" w:hAnsi="Book Antiqua"/>
          <w:b/>
          <w:sz w:val="18"/>
          <w:szCs w:val="18"/>
        </w:rPr>
      </w:pPr>
      <w:r w:rsidRPr="00367282">
        <w:rPr>
          <w:rFonts w:ascii="Book Antiqua" w:hAnsi="Book Antiqua"/>
          <w:b/>
          <w:sz w:val="18"/>
          <w:szCs w:val="18"/>
        </w:rPr>
        <w:t>RES107</w:t>
      </w:r>
      <w:r w:rsidR="00367282">
        <w:rPr>
          <w:rFonts w:ascii="Book Antiqua" w:hAnsi="Book Antiqua"/>
          <w:b/>
          <w:sz w:val="18"/>
          <w:szCs w:val="18"/>
        </w:rPr>
        <w:t xml:space="preserve"> Cardiopulmonary/Renal Anatomy/</w:t>
      </w:r>
      <w:r w:rsidR="00367282">
        <w:rPr>
          <w:rFonts w:ascii="Book Antiqua" w:hAnsi="Book Antiqua"/>
          <w:b/>
          <w:sz w:val="18"/>
          <w:szCs w:val="18"/>
        </w:rPr>
        <w:tab/>
      </w:r>
      <w:r w:rsidR="00367282">
        <w:rPr>
          <w:rFonts w:ascii="Book Antiqua" w:hAnsi="Book Antiqua"/>
          <w:b/>
          <w:sz w:val="18"/>
          <w:szCs w:val="18"/>
        </w:rPr>
        <w:tab/>
      </w:r>
      <w:r w:rsidR="00367282">
        <w:rPr>
          <w:rFonts w:ascii="Book Antiqua" w:hAnsi="Book Antiqua"/>
          <w:b/>
          <w:sz w:val="18"/>
          <w:szCs w:val="18"/>
        </w:rPr>
        <w:tab/>
      </w:r>
      <w:r w:rsidR="00367282">
        <w:rPr>
          <w:rFonts w:ascii="Book Antiqua" w:hAnsi="Book Antiqua"/>
          <w:b/>
          <w:sz w:val="18"/>
          <w:szCs w:val="18"/>
        </w:rPr>
        <w:tab/>
      </w:r>
      <w:r w:rsidR="00367282">
        <w:rPr>
          <w:rFonts w:ascii="Book Antiqua" w:hAnsi="Book Antiqua"/>
          <w:b/>
          <w:sz w:val="18"/>
          <w:szCs w:val="18"/>
        </w:rPr>
        <w:tab/>
      </w:r>
      <w:r w:rsidRPr="00367282">
        <w:rPr>
          <w:rFonts w:ascii="Book Antiqua" w:hAnsi="Book Antiqua"/>
          <w:b/>
          <w:sz w:val="18"/>
          <w:szCs w:val="18"/>
        </w:rPr>
        <w:t>5 Credits</w:t>
      </w:r>
    </w:p>
    <w:p w14:paraId="7340EBB0" w14:textId="77777777" w:rsidR="00FC0EA8" w:rsidRPr="00FC0EA8" w:rsidRDefault="00FC0EA8" w:rsidP="00FC0EA8">
      <w:pPr>
        <w:spacing w:after="0" w:line="240" w:lineRule="auto"/>
        <w:rPr>
          <w:rFonts w:ascii="Book Antiqua" w:hAnsi="Book Antiqua"/>
          <w:sz w:val="18"/>
          <w:szCs w:val="18"/>
        </w:rPr>
      </w:pPr>
      <w:r w:rsidRPr="00FC0EA8">
        <w:rPr>
          <w:rFonts w:ascii="Book Antiqua" w:hAnsi="Book Antiqua"/>
          <w:sz w:val="18"/>
          <w:szCs w:val="18"/>
        </w:rPr>
        <w:t>Physiology A detailed discussion is provided of the anatomy and physiology of the pulmonary, cardiac</w:t>
      </w:r>
    </w:p>
    <w:p w14:paraId="1C9EC30A" w14:textId="77777777" w:rsidR="00FC0EA8" w:rsidRPr="00FC0EA8" w:rsidRDefault="00FC0EA8" w:rsidP="00FC0EA8">
      <w:pPr>
        <w:spacing w:after="0" w:line="240" w:lineRule="auto"/>
        <w:rPr>
          <w:rFonts w:ascii="Book Antiqua" w:hAnsi="Book Antiqua"/>
          <w:sz w:val="18"/>
          <w:szCs w:val="18"/>
        </w:rPr>
      </w:pPr>
      <w:r w:rsidRPr="00FC0EA8">
        <w:rPr>
          <w:rFonts w:ascii="Book Antiqua" w:hAnsi="Book Antiqua"/>
          <w:sz w:val="18"/>
          <w:szCs w:val="18"/>
        </w:rPr>
        <w:t>and renal systems. Physiologic topics will include mechanics of breathing, pulmonary defense</w:t>
      </w:r>
    </w:p>
    <w:p w14:paraId="11AD131A" w14:textId="77777777" w:rsidR="00FC0EA8" w:rsidRPr="00FC0EA8" w:rsidRDefault="00FC0EA8" w:rsidP="00FC0EA8">
      <w:pPr>
        <w:spacing w:after="0" w:line="240" w:lineRule="auto"/>
        <w:rPr>
          <w:rFonts w:ascii="Book Antiqua" w:hAnsi="Book Antiqua"/>
          <w:sz w:val="18"/>
          <w:szCs w:val="18"/>
        </w:rPr>
      </w:pPr>
      <w:r w:rsidRPr="00FC0EA8">
        <w:rPr>
          <w:rFonts w:ascii="Book Antiqua" w:hAnsi="Book Antiqua"/>
          <w:sz w:val="18"/>
          <w:szCs w:val="18"/>
        </w:rPr>
        <w:t>mechanisms, gas diffusion, gas transport, cardiac electroconductive system, circulatory system, fluid and</w:t>
      </w:r>
    </w:p>
    <w:p w14:paraId="37C29653" w14:textId="77777777" w:rsidR="00FC0EA8" w:rsidRPr="00FC0EA8" w:rsidRDefault="00FC0EA8" w:rsidP="00FC0EA8">
      <w:pPr>
        <w:spacing w:after="0" w:line="240" w:lineRule="auto"/>
        <w:rPr>
          <w:rFonts w:ascii="Book Antiqua" w:hAnsi="Book Antiqua"/>
          <w:sz w:val="18"/>
          <w:szCs w:val="18"/>
        </w:rPr>
      </w:pPr>
      <w:r w:rsidRPr="00FC0EA8">
        <w:rPr>
          <w:rFonts w:ascii="Book Antiqua" w:hAnsi="Book Antiqua"/>
          <w:sz w:val="18"/>
          <w:szCs w:val="18"/>
        </w:rPr>
        <w:t>electrolyte balance, acid-base regulation, and interaction of the pulmonary, cardiac and renal systems.</w:t>
      </w:r>
    </w:p>
    <w:p w14:paraId="3F0DCBBD" w14:textId="77777777" w:rsidR="00FC0EA8" w:rsidRPr="00FC0EA8" w:rsidRDefault="00FC0EA8" w:rsidP="00FC0EA8">
      <w:pPr>
        <w:spacing w:after="0" w:line="240" w:lineRule="auto"/>
        <w:rPr>
          <w:rFonts w:ascii="Book Antiqua" w:hAnsi="Book Antiqua"/>
          <w:sz w:val="18"/>
          <w:szCs w:val="18"/>
        </w:rPr>
      </w:pPr>
      <w:r w:rsidRPr="00FC0EA8">
        <w:rPr>
          <w:rFonts w:ascii="Book Antiqua" w:hAnsi="Book Antiqua"/>
          <w:sz w:val="18"/>
          <w:szCs w:val="18"/>
        </w:rPr>
        <w:t>This course is designed for respiratory therapy majors.</w:t>
      </w:r>
    </w:p>
    <w:p w14:paraId="0F4DE67B" w14:textId="77777777" w:rsidR="00FC0EA8" w:rsidRPr="00FC0EA8" w:rsidRDefault="00FC0EA8" w:rsidP="004C061F">
      <w:pPr>
        <w:spacing w:after="0" w:line="240" w:lineRule="auto"/>
        <w:ind w:firstLine="720"/>
        <w:rPr>
          <w:rFonts w:ascii="Book Antiqua" w:hAnsi="Book Antiqua"/>
          <w:sz w:val="18"/>
          <w:szCs w:val="18"/>
        </w:rPr>
      </w:pPr>
      <w:r w:rsidRPr="00FC0EA8">
        <w:rPr>
          <w:rFonts w:ascii="Book Antiqua" w:hAnsi="Book Antiqua"/>
          <w:sz w:val="18"/>
          <w:szCs w:val="18"/>
        </w:rPr>
        <w:t>Theory 5 hours</w:t>
      </w:r>
    </w:p>
    <w:p w14:paraId="3A8FC7D6" w14:textId="77777777" w:rsidR="00FC0EA8" w:rsidRPr="00FC0EA8" w:rsidRDefault="00FC0EA8" w:rsidP="004C061F">
      <w:pPr>
        <w:spacing w:after="0" w:line="240" w:lineRule="auto"/>
        <w:ind w:firstLine="720"/>
        <w:rPr>
          <w:rFonts w:ascii="Book Antiqua" w:hAnsi="Book Antiqua"/>
          <w:sz w:val="18"/>
          <w:szCs w:val="18"/>
        </w:rPr>
      </w:pPr>
      <w:r w:rsidRPr="00FC0EA8">
        <w:rPr>
          <w:rFonts w:ascii="Book Antiqua" w:hAnsi="Book Antiqua"/>
          <w:sz w:val="18"/>
          <w:szCs w:val="18"/>
        </w:rPr>
        <w:t>Prerequisites: RES101, RES103</w:t>
      </w:r>
    </w:p>
    <w:p w14:paraId="39E2FF9D" w14:textId="77777777" w:rsidR="00367282" w:rsidRDefault="00367282" w:rsidP="00FC0EA8">
      <w:pPr>
        <w:spacing w:after="0" w:line="240" w:lineRule="auto"/>
        <w:rPr>
          <w:rFonts w:ascii="Book Antiqua" w:hAnsi="Book Antiqua"/>
          <w:b/>
          <w:sz w:val="18"/>
          <w:szCs w:val="18"/>
        </w:rPr>
      </w:pPr>
    </w:p>
    <w:p w14:paraId="38F23DB3" w14:textId="5ED04945" w:rsidR="00FC0EA8" w:rsidRPr="00367282" w:rsidRDefault="00FC0EA8" w:rsidP="00FC0EA8">
      <w:pPr>
        <w:spacing w:after="0" w:line="240" w:lineRule="auto"/>
        <w:rPr>
          <w:rFonts w:ascii="Book Antiqua" w:hAnsi="Book Antiqua"/>
          <w:b/>
          <w:sz w:val="18"/>
          <w:szCs w:val="18"/>
        </w:rPr>
      </w:pPr>
      <w:r w:rsidRPr="00367282">
        <w:rPr>
          <w:rFonts w:ascii="Book Antiqua" w:hAnsi="Book Antiqua"/>
          <w:b/>
          <w:sz w:val="18"/>
          <w:szCs w:val="18"/>
        </w:rPr>
        <w:t>RES201 Critical Care I</w:t>
      </w:r>
      <w:r w:rsidR="00367282">
        <w:rPr>
          <w:rFonts w:ascii="Book Antiqua" w:hAnsi="Book Antiqua"/>
          <w:b/>
          <w:sz w:val="18"/>
          <w:szCs w:val="18"/>
        </w:rPr>
        <w:tab/>
      </w:r>
      <w:r w:rsidR="00367282">
        <w:rPr>
          <w:rFonts w:ascii="Book Antiqua" w:hAnsi="Book Antiqua"/>
          <w:b/>
          <w:sz w:val="18"/>
          <w:szCs w:val="18"/>
        </w:rPr>
        <w:tab/>
      </w:r>
      <w:r w:rsidR="00367282">
        <w:rPr>
          <w:rFonts w:ascii="Book Antiqua" w:hAnsi="Book Antiqua"/>
          <w:b/>
          <w:sz w:val="18"/>
          <w:szCs w:val="18"/>
        </w:rPr>
        <w:tab/>
      </w:r>
      <w:r w:rsidR="00367282">
        <w:rPr>
          <w:rFonts w:ascii="Book Antiqua" w:hAnsi="Book Antiqua"/>
          <w:b/>
          <w:sz w:val="18"/>
          <w:szCs w:val="18"/>
        </w:rPr>
        <w:tab/>
      </w:r>
      <w:r w:rsidR="00367282">
        <w:rPr>
          <w:rFonts w:ascii="Book Antiqua" w:hAnsi="Book Antiqua"/>
          <w:b/>
          <w:sz w:val="18"/>
          <w:szCs w:val="18"/>
        </w:rPr>
        <w:tab/>
      </w:r>
      <w:r w:rsidR="00367282">
        <w:rPr>
          <w:rFonts w:ascii="Book Antiqua" w:hAnsi="Book Antiqua"/>
          <w:b/>
          <w:sz w:val="18"/>
          <w:szCs w:val="18"/>
        </w:rPr>
        <w:tab/>
      </w:r>
      <w:r w:rsidR="00367282">
        <w:rPr>
          <w:rFonts w:ascii="Book Antiqua" w:hAnsi="Book Antiqua"/>
          <w:b/>
          <w:sz w:val="18"/>
          <w:szCs w:val="18"/>
        </w:rPr>
        <w:tab/>
      </w:r>
      <w:r w:rsidRPr="00367282">
        <w:rPr>
          <w:rFonts w:ascii="Book Antiqua" w:hAnsi="Book Antiqua"/>
          <w:b/>
          <w:sz w:val="18"/>
          <w:szCs w:val="18"/>
        </w:rPr>
        <w:t>4 Credits</w:t>
      </w:r>
    </w:p>
    <w:p w14:paraId="4035D784" w14:textId="77777777" w:rsidR="00FC0EA8" w:rsidRPr="00FC0EA8" w:rsidRDefault="00FC0EA8" w:rsidP="00FC0EA8">
      <w:pPr>
        <w:spacing w:after="0" w:line="240" w:lineRule="auto"/>
        <w:rPr>
          <w:rFonts w:ascii="Book Antiqua" w:hAnsi="Book Antiqua"/>
          <w:sz w:val="18"/>
          <w:szCs w:val="18"/>
        </w:rPr>
      </w:pPr>
      <w:r w:rsidRPr="00FC0EA8">
        <w:rPr>
          <w:rFonts w:ascii="Book Antiqua" w:hAnsi="Book Antiqua"/>
          <w:sz w:val="18"/>
          <w:szCs w:val="18"/>
        </w:rPr>
        <w:t>The function and principles of operation of neonatal, pediatric and adult volume and pressure</w:t>
      </w:r>
    </w:p>
    <w:p w14:paraId="6C99B479" w14:textId="77777777" w:rsidR="00FC0EA8" w:rsidRPr="00FC0EA8" w:rsidRDefault="00FC0EA8" w:rsidP="00FC0EA8">
      <w:pPr>
        <w:spacing w:after="0" w:line="240" w:lineRule="auto"/>
        <w:rPr>
          <w:rFonts w:ascii="Book Antiqua" w:hAnsi="Book Antiqua"/>
          <w:sz w:val="18"/>
          <w:szCs w:val="18"/>
        </w:rPr>
      </w:pPr>
      <w:r w:rsidRPr="00FC0EA8">
        <w:rPr>
          <w:rFonts w:ascii="Book Antiqua" w:hAnsi="Book Antiqua"/>
          <w:sz w:val="18"/>
          <w:szCs w:val="18"/>
        </w:rPr>
        <w:t>ventilators; high frequency ventilators; and continuous positive airway pressure devices will be</w:t>
      </w:r>
    </w:p>
    <w:p w14:paraId="5FAD77C6" w14:textId="77777777" w:rsidR="00FC0EA8" w:rsidRPr="00FC0EA8" w:rsidRDefault="00FC0EA8" w:rsidP="00FC0EA8">
      <w:pPr>
        <w:spacing w:after="0" w:line="240" w:lineRule="auto"/>
        <w:rPr>
          <w:rFonts w:ascii="Book Antiqua" w:hAnsi="Book Antiqua"/>
          <w:sz w:val="18"/>
          <w:szCs w:val="18"/>
        </w:rPr>
      </w:pPr>
      <w:r w:rsidRPr="00FC0EA8">
        <w:rPr>
          <w:rFonts w:ascii="Book Antiqua" w:hAnsi="Book Antiqua"/>
          <w:sz w:val="18"/>
          <w:szCs w:val="18"/>
        </w:rPr>
        <w:t>reviewed. Concentration will be on specific controls, internal/ external circuitry, monitoring systems and</w:t>
      </w:r>
    </w:p>
    <w:p w14:paraId="32EABDCB" w14:textId="77777777" w:rsidR="004C061F" w:rsidRDefault="00FC0EA8" w:rsidP="00FC0EA8">
      <w:pPr>
        <w:spacing w:after="0" w:line="240" w:lineRule="auto"/>
        <w:rPr>
          <w:rFonts w:ascii="Book Antiqua" w:hAnsi="Book Antiqua"/>
          <w:sz w:val="18"/>
          <w:szCs w:val="18"/>
        </w:rPr>
      </w:pPr>
      <w:r w:rsidRPr="00FC0EA8">
        <w:rPr>
          <w:rFonts w:ascii="Book Antiqua" w:hAnsi="Book Antiqua"/>
          <w:sz w:val="18"/>
          <w:szCs w:val="18"/>
        </w:rPr>
        <w:t xml:space="preserve">alarms. </w:t>
      </w:r>
    </w:p>
    <w:p w14:paraId="6F09CDE1" w14:textId="0594D59A" w:rsidR="004C061F" w:rsidRDefault="00E82A07" w:rsidP="004C061F">
      <w:pPr>
        <w:spacing w:after="0" w:line="240" w:lineRule="auto"/>
        <w:ind w:firstLine="720"/>
        <w:rPr>
          <w:rFonts w:ascii="Book Antiqua" w:hAnsi="Book Antiqua"/>
          <w:sz w:val="18"/>
          <w:szCs w:val="18"/>
        </w:rPr>
      </w:pPr>
      <w:r>
        <w:rPr>
          <w:rFonts w:ascii="Book Antiqua" w:hAnsi="Book Antiqua"/>
          <w:sz w:val="18"/>
          <w:szCs w:val="18"/>
        </w:rPr>
        <w:t xml:space="preserve"> Theory 3 Credits</w:t>
      </w:r>
      <w:r w:rsidR="00FC0EA8" w:rsidRPr="00FC0EA8">
        <w:rPr>
          <w:rFonts w:ascii="Book Antiqua" w:hAnsi="Book Antiqua"/>
          <w:sz w:val="18"/>
          <w:szCs w:val="18"/>
        </w:rPr>
        <w:t xml:space="preserve"> - Lab 3 hours </w:t>
      </w:r>
    </w:p>
    <w:p w14:paraId="4EA4C37C" w14:textId="77777777" w:rsidR="004C061F" w:rsidRDefault="00FC0EA8" w:rsidP="004C061F">
      <w:pPr>
        <w:spacing w:after="0" w:line="240" w:lineRule="auto"/>
        <w:ind w:firstLine="720"/>
        <w:rPr>
          <w:rFonts w:ascii="Book Antiqua" w:hAnsi="Book Antiqua"/>
          <w:sz w:val="18"/>
          <w:szCs w:val="18"/>
        </w:rPr>
      </w:pPr>
      <w:r w:rsidRPr="00FC0EA8">
        <w:rPr>
          <w:rFonts w:ascii="Book Antiqua" w:hAnsi="Book Antiqua"/>
          <w:sz w:val="18"/>
          <w:szCs w:val="18"/>
        </w:rPr>
        <w:t xml:space="preserve">Lab fee includes liability coverage </w:t>
      </w:r>
    </w:p>
    <w:p w14:paraId="1CD8BD79" w14:textId="05274593" w:rsidR="00FC0EA8" w:rsidRPr="00FC0EA8" w:rsidRDefault="00FC0EA8" w:rsidP="004C061F">
      <w:pPr>
        <w:spacing w:after="0" w:line="240" w:lineRule="auto"/>
        <w:ind w:firstLine="720"/>
        <w:rPr>
          <w:rFonts w:ascii="Book Antiqua" w:hAnsi="Book Antiqua"/>
          <w:sz w:val="18"/>
          <w:szCs w:val="18"/>
        </w:rPr>
      </w:pPr>
      <w:r w:rsidRPr="00FC0EA8">
        <w:rPr>
          <w:rFonts w:ascii="Book Antiqua" w:hAnsi="Book Antiqua"/>
          <w:sz w:val="18"/>
          <w:szCs w:val="18"/>
        </w:rPr>
        <w:t>Prerequisites: RES105, RES106</w:t>
      </w:r>
    </w:p>
    <w:p w14:paraId="1914F3BE" w14:textId="77777777" w:rsidR="00367282" w:rsidRDefault="00367282" w:rsidP="00FC0EA8">
      <w:pPr>
        <w:spacing w:after="0" w:line="240" w:lineRule="auto"/>
        <w:rPr>
          <w:rFonts w:ascii="Book Antiqua" w:hAnsi="Book Antiqua"/>
          <w:b/>
          <w:sz w:val="18"/>
          <w:szCs w:val="18"/>
        </w:rPr>
      </w:pPr>
    </w:p>
    <w:p w14:paraId="41E99CEE" w14:textId="795EBF49" w:rsidR="00FC0EA8" w:rsidRPr="00367282" w:rsidRDefault="00FC0EA8" w:rsidP="00FC0EA8">
      <w:pPr>
        <w:spacing w:after="0" w:line="240" w:lineRule="auto"/>
        <w:rPr>
          <w:rFonts w:ascii="Book Antiqua" w:hAnsi="Book Antiqua"/>
          <w:b/>
          <w:sz w:val="18"/>
          <w:szCs w:val="18"/>
        </w:rPr>
      </w:pPr>
      <w:r w:rsidRPr="00367282">
        <w:rPr>
          <w:rFonts w:ascii="Book Antiqua" w:hAnsi="Book Antiqua"/>
          <w:b/>
          <w:sz w:val="18"/>
          <w:szCs w:val="18"/>
        </w:rPr>
        <w:t xml:space="preserve">RES202 Cardiopulmonary Pathology </w:t>
      </w:r>
      <w:r w:rsidR="00367282">
        <w:rPr>
          <w:rFonts w:ascii="Book Antiqua" w:hAnsi="Book Antiqua"/>
          <w:b/>
          <w:sz w:val="18"/>
          <w:szCs w:val="18"/>
        </w:rPr>
        <w:tab/>
      </w:r>
      <w:r w:rsidR="00367282">
        <w:rPr>
          <w:rFonts w:ascii="Book Antiqua" w:hAnsi="Book Antiqua"/>
          <w:b/>
          <w:sz w:val="18"/>
          <w:szCs w:val="18"/>
        </w:rPr>
        <w:tab/>
      </w:r>
      <w:r w:rsidR="00367282">
        <w:rPr>
          <w:rFonts w:ascii="Book Antiqua" w:hAnsi="Book Antiqua"/>
          <w:b/>
          <w:sz w:val="18"/>
          <w:szCs w:val="18"/>
        </w:rPr>
        <w:tab/>
      </w:r>
      <w:r w:rsidR="00367282">
        <w:rPr>
          <w:rFonts w:ascii="Book Antiqua" w:hAnsi="Book Antiqua"/>
          <w:b/>
          <w:sz w:val="18"/>
          <w:szCs w:val="18"/>
        </w:rPr>
        <w:tab/>
      </w:r>
      <w:r w:rsidR="00367282">
        <w:rPr>
          <w:rFonts w:ascii="Book Antiqua" w:hAnsi="Book Antiqua"/>
          <w:b/>
          <w:sz w:val="18"/>
          <w:szCs w:val="18"/>
        </w:rPr>
        <w:tab/>
      </w:r>
      <w:r w:rsidRPr="00367282">
        <w:rPr>
          <w:rFonts w:ascii="Book Antiqua" w:hAnsi="Book Antiqua"/>
          <w:b/>
          <w:sz w:val="18"/>
          <w:szCs w:val="18"/>
        </w:rPr>
        <w:t>2 Credits</w:t>
      </w:r>
    </w:p>
    <w:p w14:paraId="3A36255C" w14:textId="77777777" w:rsidR="00FC0EA8" w:rsidRPr="00FC0EA8" w:rsidRDefault="00FC0EA8" w:rsidP="00FC0EA8">
      <w:pPr>
        <w:spacing w:after="0" w:line="240" w:lineRule="auto"/>
        <w:rPr>
          <w:rFonts w:ascii="Book Antiqua" w:hAnsi="Book Antiqua"/>
          <w:sz w:val="18"/>
          <w:szCs w:val="18"/>
        </w:rPr>
      </w:pPr>
      <w:r w:rsidRPr="00FC0EA8">
        <w:rPr>
          <w:rFonts w:ascii="Book Antiqua" w:hAnsi="Book Antiqua"/>
          <w:sz w:val="18"/>
          <w:szCs w:val="18"/>
        </w:rPr>
        <w:t>This course will discuss the etiology, diagnosis and treatment of common pathologic processes which</w:t>
      </w:r>
    </w:p>
    <w:p w14:paraId="4A441E87" w14:textId="77777777" w:rsidR="00FC0EA8" w:rsidRPr="00FC0EA8" w:rsidRDefault="00FC0EA8" w:rsidP="00FC0EA8">
      <w:pPr>
        <w:spacing w:after="0" w:line="240" w:lineRule="auto"/>
        <w:rPr>
          <w:rFonts w:ascii="Book Antiqua" w:hAnsi="Book Antiqua"/>
          <w:sz w:val="18"/>
          <w:szCs w:val="18"/>
        </w:rPr>
      </w:pPr>
      <w:r w:rsidRPr="00FC0EA8">
        <w:rPr>
          <w:rFonts w:ascii="Book Antiqua" w:hAnsi="Book Antiqua"/>
          <w:sz w:val="18"/>
          <w:szCs w:val="18"/>
        </w:rPr>
        <w:lastRenderedPageBreak/>
        <w:t>require respiratory care. Topics will include those pulmonary diseases, cardiac diseases, neurologic</w:t>
      </w:r>
    </w:p>
    <w:p w14:paraId="3253EE4C" w14:textId="77777777" w:rsidR="00FC0EA8" w:rsidRPr="00FC0EA8" w:rsidRDefault="00FC0EA8" w:rsidP="00FC0EA8">
      <w:pPr>
        <w:spacing w:after="0" w:line="240" w:lineRule="auto"/>
        <w:rPr>
          <w:rFonts w:ascii="Book Antiqua" w:hAnsi="Book Antiqua"/>
          <w:sz w:val="18"/>
          <w:szCs w:val="18"/>
        </w:rPr>
      </w:pPr>
      <w:r w:rsidRPr="00FC0EA8">
        <w:rPr>
          <w:rFonts w:ascii="Book Antiqua" w:hAnsi="Book Antiqua"/>
          <w:sz w:val="18"/>
          <w:szCs w:val="18"/>
        </w:rPr>
        <w:t>diseases, and traumatic injuries which require pulmonary treatment.</w:t>
      </w:r>
    </w:p>
    <w:p w14:paraId="58E99780" w14:textId="77777777" w:rsidR="00FC0EA8" w:rsidRPr="00FC0EA8" w:rsidRDefault="00FC0EA8" w:rsidP="004C061F">
      <w:pPr>
        <w:spacing w:after="0" w:line="240" w:lineRule="auto"/>
        <w:ind w:firstLine="720"/>
        <w:rPr>
          <w:rFonts w:ascii="Book Antiqua" w:hAnsi="Book Antiqua"/>
          <w:sz w:val="18"/>
          <w:szCs w:val="18"/>
        </w:rPr>
      </w:pPr>
      <w:r w:rsidRPr="00FC0EA8">
        <w:rPr>
          <w:rFonts w:ascii="Book Antiqua" w:hAnsi="Book Antiqua"/>
          <w:sz w:val="18"/>
          <w:szCs w:val="18"/>
        </w:rPr>
        <w:t>Theory 2 hours</w:t>
      </w:r>
    </w:p>
    <w:p w14:paraId="1465E4B1" w14:textId="77777777" w:rsidR="00FC0EA8" w:rsidRPr="00FC0EA8" w:rsidRDefault="00FC0EA8" w:rsidP="004C061F">
      <w:pPr>
        <w:spacing w:after="0" w:line="240" w:lineRule="auto"/>
        <w:ind w:firstLine="720"/>
        <w:rPr>
          <w:rFonts w:ascii="Book Antiqua" w:hAnsi="Book Antiqua"/>
          <w:sz w:val="18"/>
          <w:szCs w:val="18"/>
        </w:rPr>
      </w:pPr>
      <w:r w:rsidRPr="00FC0EA8">
        <w:rPr>
          <w:rFonts w:ascii="Book Antiqua" w:hAnsi="Book Antiqua"/>
          <w:sz w:val="18"/>
          <w:szCs w:val="18"/>
        </w:rPr>
        <w:t>Prerequisites: RES105, RES106</w:t>
      </w:r>
    </w:p>
    <w:p w14:paraId="6FC1F7AC" w14:textId="77777777" w:rsidR="00367282" w:rsidRDefault="00367282" w:rsidP="00FC0EA8">
      <w:pPr>
        <w:spacing w:after="0" w:line="240" w:lineRule="auto"/>
        <w:rPr>
          <w:rFonts w:ascii="Book Antiqua" w:hAnsi="Book Antiqua"/>
          <w:b/>
          <w:sz w:val="18"/>
          <w:szCs w:val="18"/>
        </w:rPr>
      </w:pPr>
    </w:p>
    <w:p w14:paraId="24030FF4" w14:textId="491CF4BF" w:rsidR="00FC0EA8" w:rsidRPr="00367282" w:rsidRDefault="00FC0EA8" w:rsidP="00FC0EA8">
      <w:pPr>
        <w:spacing w:after="0" w:line="240" w:lineRule="auto"/>
        <w:rPr>
          <w:rFonts w:ascii="Book Antiqua" w:hAnsi="Book Antiqua"/>
          <w:b/>
          <w:sz w:val="18"/>
          <w:szCs w:val="18"/>
        </w:rPr>
      </w:pPr>
      <w:r w:rsidRPr="00367282">
        <w:rPr>
          <w:rFonts w:ascii="Book Antiqua" w:hAnsi="Book Antiqua"/>
          <w:b/>
          <w:sz w:val="18"/>
          <w:szCs w:val="18"/>
        </w:rPr>
        <w:t xml:space="preserve">RES203 Practicum II/Seminar II </w:t>
      </w:r>
      <w:r w:rsidR="00367282">
        <w:rPr>
          <w:rFonts w:ascii="Book Antiqua" w:hAnsi="Book Antiqua"/>
          <w:b/>
          <w:sz w:val="18"/>
          <w:szCs w:val="18"/>
        </w:rPr>
        <w:tab/>
      </w:r>
      <w:r w:rsidR="00367282">
        <w:rPr>
          <w:rFonts w:ascii="Book Antiqua" w:hAnsi="Book Antiqua"/>
          <w:b/>
          <w:sz w:val="18"/>
          <w:szCs w:val="18"/>
        </w:rPr>
        <w:tab/>
      </w:r>
      <w:r w:rsidR="00367282">
        <w:rPr>
          <w:rFonts w:ascii="Book Antiqua" w:hAnsi="Book Antiqua"/>
          <w:b/>
          <w:sz w:val="18"/>
          <w:szCs w:val="18"/>
        </w:rPr>
        <w:tab/>
      </w:r>
      <w:r w:rsidR="00367282">
        <w:rPr>
          <w:rFonts w:ascii="Book Antiqua" w:hAnsi="Book Antiqua"/>
          <w:b/>
          <w:sz w:val="18"/>
          <w:szCs w:val="18"/>
        </w:rPr>
        <w:tab/>
      </w:r>
      <w:r w:rsidR="00367282">
        <w:rPr>
          <w:rFonts w:ascii="Book Antiqua" w:hAnsi="Book Antiqua"/>
          <w:b/>
          <w:sz w:val="18"/>
          <w:szCs w:val="18"/>
        </w:rPr>
        <w:tab/>
      </w:r>
      <w:r w:rsidR="00367282">
        <w:rPr>
          <w:rFonts w:ascii="Book Antiqua" w:hAnsi="Book Antiqua"/>
          <w:b/>
          <w:sz w:val="18"/>
          <w:szCs w:val="18"/>
        </w:rPr>
        <w:tab/>
      </w:r>
      <w:r w:rsidRPr="00367282">
        <w:rPr>
          <w:rFonts w:ascii="Book Antiqua" w:hAnsi="Book Antiqua"/>
          <w:b/>
          <w:sz w:val="18"/>
          <w:szCs w:val="18"/>
        </w:rPr>
        <w:t>3 Credits</w:t>
      </w:r>
    </w:p>
    <w:p w14:paraId="2487B937" w14:textId="77777777" w:rsidR="00FC0EA8" w:rsidRPr="00FC0EA8" w:rsidRDefault="00FC0EA8" w:rsidP="00FC0EA8">
      <w:pPr>
        <w:spacing w:after="0" w:line="240" w:lineRule="auto"/>
        <w:rPr>
          <w:rFonts w:ascii="Book Antiqua" w:hAnsi="Book Antiqua"/>
          <w:sz w:val="18"/>
          <w:szCs w:val="18"/>
        </w:rPr>
      </w:pPr>
      <w:r w:rsidRPr="00FC0EA8">
        <w:rPr>
          <w:rFonts w:ascii="Book Antiqua" w:hAnsi="Book Antiqua"/>
          <w:sz w:val="18"/>
          <w:szCs w:val="18"/>
        </w:rPr>
        <w:t>Students will rotate in areas of the hospital to emphasize establishment and maintenance of artificial</w:t>
      </w:r>
    </w:p>
    <w:p w14:paraId="05D947F4" w14:textId="77777777" w:rsidR="00FC0EA8" w:rsidRPr="00FC0EA8" w:rsidRDefault="00FC0EA8" w:rsidP="00FC0EA8">
      <w:pPr>
        <w:spacing w:after="0" w:line="240" w:lineRule="auto"/>
        <w:rPr>
          <w:rFonts w:ascii="Book Antiqua" w:hAnsi="Book Antiqua"/>
          <w:sz w:val="18"/>
          <w:szCs w:val="18"/>
        </w:rPr>
      </w:pPr>
      <w:r w:rsidRPr="00FC0EA8">
        <w:rPr>
          <w:rFonts w:ascii="Book Antiqua" w:hAnsi="Book Antiqua"/>
          <w:sz w:val="18"/>
          <w:szCs w:val="18"/>
        </w:rPr>
        <w:t>airways. PFT and Home care rotations will occur. An introduction to ventilator initiation and</w:t>
      </w:r>
    </w:p>
    <w:p w14:paraId="7BAA0E5D" w14:textId="77777777" w:rsidR="00FC0EA8" w:rsidRPr="00FC0EA8" w:rsidRDefault="00FC0EA8" w:rsidP="00FC0EA8">
      <w:pPr>
        <w:spacing w:after="0" w:line="240" w:lineRule="auto"/>
        <w:rPr>
          <w:rFonts w:ascii="Book Antiqua" w:hAnsi="Book Antiqua"/>
          <w:sz w:val="18"/>
          <w:szCs w:val="18"/>
        </w:rPr>
      </w:pPr>
      <w:r w:rsidRPr="00FC0EA8">
        <w:rPr>
          <w:rFonts w:ascii="Book Antiqua" w:hAnsi="Book Antiqua"/>
          <w:sz w:val="18"/>
          <w:szCs w:val="18"/>
        </w:rPr>
        <w:t>management in the critical care settings is included. Case and procedure informal review will occur</w:t>
      </w:r>
    </w:p>
    <w:p w14:paraId="45F604DD" w14:textId="77777777" w:rsidR="00FC0EA8" w:rsidRPr="00FC0EA8" w:rsidRDefault="00FC0EA8" w:rsidP="00FC0EA8">
      <w:pPr>
        <w:spacing w:after="0" w:line="240" w:lineRule="auto"/>
        <w:rPr>
          <w:rFonts w:ascii="Book Antiqua" w:hAnsi="Book Antiqua"/>
          <w:sz w:val="18"/>
          <w:szCs w:val="18"/>
        </w:rPr>
      </w:pPr>
      <w:r w:rsidRPr="00FC0EA8">
        <w:rPr>
          <w:rFonts w:ascii="Book Antiqua" w:hAnsi="Book Antiqua"/>
          <w:sz w:val="18"/>
          <w:szCs w:val="18"/>
        </w:rPr>
        <w:t>weekly for 1 hour post clinical.</w:t>
      </w:r>
    </w:p>
    <w:p w14:paraId="0A256E87" w14:textId="77777777" w:rsidR="00FC0EA8" w:rsidRPr="00FC0EA8" w:rsidRDefault="00FC0EA8" w:rsidP="004C061F">
      <w:pPr>
        <w:spacing w:after="0" w:line="240" w:lineRule="auto"/>
        <w:ind w:firstLine="720"/>
        <w:rPr>
          <w:rFonts w:ascii="Book Antiqua" w:hAnsi="Book Antiqua"/>
          <w:sz w:val="18"/>
          <w:szCs w:val="18"/>
        </w:rPr>
      </w:pPr>
      <w:r w:rsidRPr="00FC0EA8">
        <w:rPr>
          <w:rFonts w:ascii="Book Antiqua" w:hAnsi="Book Antiqua"/>
          <w:sz w:val="18"/>
          <w:szCs w:val="18"/>
        </w:rPr>
        <w:t>Clinical hours per week 14</w:t>
      </w:r>
    </w:p>
    <w:p w14:paraId="590DD528" w14:textId="77777777" w:rsidR="00FC0EA8" w:rsidRPr="00FC0EA8" w:rsidRDefault="00FC0EA8" w:rsidP="004C061F">
      <w:pPr>
        <w:spacing w:after="0" w:line="240" w:lineRule="auto"/>
        <w:ind w:firstLine="720"/>
        <w:rPr>
          <w:rFonts w:ascii="Book Antiqua" w:hAnsi="Book Antiqua"/>
          <w:sz w:val="18"/>
          <w:szCs w:val="18"/>
        </w:rPr>
      </w:pPr>
      <w:r w:rsidRPr="00FC0EA8">
        <w:rPr>
          <w:rFonts w:ascii="Book Antiqua" w:hAnsi="Book Antiqua"/>
          <w:sz w:val="18"/>
          <w:szCs w:val="18"/>
        </w:rPr>
        <w:t>Lecture 1 hour per week</w:t>
      </w:r>
    </w:p>
    <w:p w14:paraId="02B74E81" w14:textId="77777777" w:rsidR="00FC0EA8" w:rsidRPr="00FC0EA8" w:rsidRDefault="00FC0EA8" w:rsidP="004C061F">
      <w:pPr>
        <w:spacing w:after="0" w:line="240" w:lineRule="auto"/>
        <w:ind w:firstLine="720"/>
        <w:rPr>
          <w:rFonts w:ascii="Book Antiqua" w:hAnsi="Book Antiqua"/>
          <w:sz w:val="18"/>
          <w:szCs w:val="18"/>
        </w:rPr>
      </w:pPr>
      <w:r w:rsidRPr="00FC0EA8">
        <w:rPr>
          <w:rFonts w:ascii="Book Antiqua" w:hAnsi="Book Antiqua"/>
          <w:sz w:val="18"/>
          <w:szCs w:val="18"/>
        </w:rPr>
        <w:t>Prerequisites: RES105, RES106</w:t>
      </w:r>
    </w:p>
    <w:p w14:paraId="4CB311ED" w14:textId="77777777" w:rsidR="00367282" w:rsidRDefault="00367282" w:rsidP="00FC0EA8">
      <w:pPr>
        <w:spacing w:after="0" w:line="240" w:lineRule="auto"/>
        <w:rPr>
          <w:rFonts w:ascii="Book Antiqua" w:hAnsi="Book Antiqua"/>
          <w:b/>
          <w:sz w:val="18"/>
          <w:szCs w:val="18"/>
        </w:rPr>
      </w:pPr>
    </w:p>
    <w:p w14:paraId="4D4B5EB7" w14:textId="6EA58667" w:rsidR="00FC0EA8" w:rsidRPr="00367282" w:rsidRDefault="00FC0EA8" w:rsidP="00FC0EA8">
      <w:pPr>
        <w:spacing w:after="0" w:line="240" w:lineRule="auto"/>
        <w:rPr>
          <w:rFonts w:ascii="Book Antiqua" w:hAnsi="Book Antiqua"/>
          <w:b/>
          <w:sz w:val="18"/>
          <w:szCs w:val="18"/>
        </w:rPr>
      </w:pPr>
      <w:r w:rsidRPr="00367282">
        <w:rPr>
          <w:rFonts w:ascii="Book Antiqua" w:hAnsi="Book Antiqua"/>
          <w:b/>
          <w:sz w:val="18"/>
          <w:szCs w:val="18"/>
        </w:rPr>
        <w:t xml:space="preserve">RES204 Critical Care II </w:t>
      </w:r>
      <w:r w:rsidR="00367282">
        <w:rPr>
          <w:rFonts w:ascii="Book Antiqua" w:hAnsi="Book Antiqua"/>
          <w:b/>
          <w:sz w:val="18"/>
          <w:szCs w:val="18"/>
        </w:rPr>
        <w:tab/>
      </w:r>
      <w:r w:rsidR="00367282">
        <w:rPr>
          <w:rFonts w:ascii="Book Antiqua" w:hAnsi="Book Antiqua"/>
          <w:b/>
          <w:sz w:val="18"/>
          <w:szCs w:val="18"/>
        </w:rPr>
        <w:tab/>
      </w:r>
      <w:r w:rsidR="00367282">
        <w:rPr>
          <w:rFonts w:ascii="Book Antiqua" w:hAnsi="Book Antiqua"/>
          <w:b/>
          <w:sz w:val="18"/>
          <w:szCs w:val="18"/>
        </w:rPr>
        <w:tab/>
      </w:r>
      <w:r w:rsidR="00367282">
        <w:rPr>
          <w:rFonts w:ascii="Book Antiqua" w:hAnsi="Book Antiqua"/>
          <w:b/>
          <w:sz w:val="18"/>
          <w:szCs w:val="18"/>
        </w:rPr>
        <w:tab/>
      </w:r>
      <w:r w:rsidR="00367282">
        <w:rPr>
          <w:rFonts w:ascii="Book Antiqua" w:hAnsi="Book Antiqua"/>
          <w:b/>
          <w:sz w:val="18"/>
          <w:szCs w:val="18"/>
        </w:rPr>
        <w:tab/>
      </w:r>
      <w:r w:rsidR="00367282">
        <w:rPr>
          <w:rFonts w:ascii="Book Antiqua" w:hAnsi="Book Antiqua"/>
          <w:b/>
          <w:sz w:val="18"/>
          <w:szCs w:val="18"/>
        </w:rPr>
        <w:tab/>
      </w:r>
      <w:r w:rsidR="00367282">
        <w:rPr>
          <w:rFonts w:ascii="Book Antiqua" w:hAnsi="Book Antiqua"/>
          <w:b/>
          <w:sz w:val="18"/>
          <w:szCs w:val="18"/>
        </w:rPr>
        <w:tab/>
      </w:r>
      <w:r w:rsidRPr="00367282">
        <w:rPr>
          <w:rFonts w:ascii="Book Antiqua" w:hAnsi="Book Antiqua"/>
          <w:b/>
          <w:sz w:val="18"/>
          <w:szCs w:val="18"/>
        </w:rPr>
        <w:t>4 Credits</w:t>
      </w:r>
    </w:p>
    <w:p w14:paraId="5F7D60A2" w14:textId="77777777" w:rsidR="00FC0EA8" w:rsidRPr="00FC0EA8" w:rsidRDefault="00FC0EA8" w:rsidP="00FC0EA8">
      <w:pPr>
        <w:spacing w:after="0" w:line="240" w:lineRule="auto"/>
        <w:rPr>
          <w:rFonts w:ascii="Book Antiqua" w:hAnsi="Book Antiqua"/>
          <w:sz w:val="18"/>
          <w:szCs w:val="18"/>
        </w:rPr>
      </w:pPr>
      <w:r w:rsidRPr="00FC0EA8">
        <w:rPr>
          <w:rFonts w:ascii="Book Antiqua" w:hAnsi="Book Antiqua"/>
          <w:sz w:val="18"/>
          <w:szCs w:val="18"/>
        </w:rPr>
        <w:t>The theory and application of mechanical ventilation techniques with emphasis on physiologic effects</w:t>
      </w:r>
    </w:p>
    <w:p w14:paraId="67F102A3" w14:textId="77777777" w:rsidR="00FC0EA8" w:rsidRPr="00FC0EA8" w:rsidRDefault="00FC0EA8" w:rsidP="00FC0EA8">
      <w:pPr>
        <w:spacing w:after="0" w:line="240" w:lineRule="auto"/>
        <w:rPr>
          <w:rFonts w:ascii="Book Antiqua" w:hAnsi="Book Antiqua"/>
          <w:sz w:val="18"/>
          <w:szCs w:val="18"/>
        </w:rPr>
      </w:pPr>
      <w:r w:rsidRPr="00FC0EA8">
        <w:rPr>
          <w:rFonts w:ascii="Book Antiqua" w:hAnsi="Book Antiqua"/>
          <w:sz w:val="18"/>
          <w:szCs w:val="18"/>
        </w:rPr>
        <w:t>for neonatal, pediatric and adult patients will be discussed. Patient initiation, evaluation, maintenance</w:t>
      </w:r>
    </w:p>
    <w:p w14:paraId="23FF149D" w14:textId="77777777" w:rsidR="00FC0EA8" w:rsidRPr="00FC0EA8" w:rsidRDefault="00FC0EA8" w:rsidP="00FC0EA8">
      <w:pPr>
        <w:spacing w:after="0" w:line="240" w:lineRule="auto"/>
        <w:rPr>
          <w:rFonts w:ascii="Book Antiqua" w:hAnsi="Book Antiqua"/>
          <w:sz w:val="18"/>
          <w:szCs w:val="18"/>
        </w:rPr>
      </w:pPr>
      <w:r w:rsidRPr="00FC0EA8">
        <w:rPr>
          <w:rFonts w:ascii="Book Antiqua" w:hAnsi="Book Antiqua"/>
          <w:sz w:val="18"/>
          <w:szCs w:val="18"/>
        </w:rPr>
        <w:t>and weaning techniques will be incorporated. Hemodynamic monitoring and respiratory calculations will</w:t>
      </w:r>
    </w:p>
    <w:p w14:paraId="3707C2F8" w14:textId="77777777" w:rsidR="004C061F" w:rsidRDefault="00FC0EA8" w:rsidP="00FC0EA8">
      <w:pPr>
        <w:spacing w:after="0" w:line="240" w:lineRule="auto"/>
        <w:rPr>
          <w:rFonts w:ascii="Book Antiqua" w:hAnsi="Book Antiqua"/>
          <w:sz w:val="18"/>
          <w:szCs w:val="18"/>
        </w:rPr>
      </w:pPr>
      <w:r w:rsidRPr="00FC0EA8">
        <w:rPr>
          <w:rFonts w:ascii="Book Antiqua" w:hAnsi="Book Antiqua"/>
          <w:sz w:val="18"/>
          <w:szCs w:val="18"/>
        </w:rPr>
        <w:t xml:space="preserve">be practiced. </w:t>
      </w:r>
    </w:p>
    <w:p w14:paraId="0D0A49FB" w14:textId="74F92672" w:rsidR="004C061F" w:rsidRDefault="00E82A07" w:rsidP="004C061F">
      <w:pPr>
        <w:spacing w:after="0" w:line="240" w:lineRule="auto"/>
        <w:ind w:firstLine="720"/>
        <w:rPr>
          <w:rFonts w:ascii="Book Antiqua" w:hAnsi="Book Antiqua"/>
          <w:sz w:val="18"/>
          <w:szCs w:val="18"/>
        </w:rPr>
      </w:pPr>
      <w:r>
        <w:rPr>
          <w:rFonts w:ascii="Book Antiqua" w:hAnsi="Book Antiqua"/>
          <w:sz w:val="18"/>
          <w:szCs w:val="18"/>
        </w:rPr>
        <w:t xml:space="preserve"> Theory 3 Credits</w:t>
      </w:r>
      <w:r w:rsidR="00FC0EA8" w:rsidRPr="00FC0EA8">
        <w:rPr>
          <w:rFonts w:ascii="Book Antiqua" w:hAnsi="Book Antiqua"/>
          <w:sz w:val="18"/>
          <w:szCs w:val="18"/>
        </w:rPr>
        <w:t xml:space="preserve"> - Lab 2 hours </w:t>
      </w:r>
    </w:p>
    <w:p w14:paraId="0BC68602" w14:textId="7A4A3CC5" w:rsidR="00FC0EA8" w:rsidRPr="00FC0EA8" w:rsidRDefault="00FC0EA8" w:rsidP="004C061F">
      <w:pPr>
        <w:spacing w:after="0" w:line="240" w:lineRule="auto"/>
        <w:ind w:firstLine="720"/>
        <w:rPr>
          <w:rFonts w:ascii="Book Antiqua" w:hAnsi="Book Antiqua"/>
          <w:sz w:val="18"/>
          <w:szCs w:val="18"/>
        </w:rPr>
      </w:pPr>
      <w:r w:rsidRPr="00FC0EA8">
        <w:rPr>
          <w:rFonts w:ascii="Book Antiqua" w:hAnsi="Book Antiqua"/>
          <w:sz w:val="18"/>
          <w:szCs w:val="18"/>
        </w:rPr>
        <w:t>Prerequisites: RES201, RES202, RES203</w:t>
      </w:r>
    </w:p>
    <w:p w14:paraId="7F800282" w14:textId="77777777" w:rsidR="00367282" w:rsidRDefault="00367282" w:rsidP="00FC0EA8">
      <w:pPr>
        <w:spacing w:after="0" w:line="240" w:lineRule="auto"/>
        <w:rPr>
          <w:rFonts w:ascii="Book Antiqua" w:hAnsi="Book Antiqua"/>
          <w:b/>
          <w:sz w:val="18"/>
          <w:szCs w:val="18"/>
        </w:rPr>
      </w:pPr>
    </w:p>
    <w:p w14:paraId="5A0FAC54" w14:textId="71B5AAE2" w:rsidR="00FC0EA8" w:rsidRPr="00367282" w:rsidRDefault="00FC0EA8" w:rsidP="00FC0EA8">
      <w:pPr>
        <w:spacing w:after="0" w:line="240" w:lineRule="auto"/>
        <w:rPr>
          <w:rFonts w:ascii="Book Antiqua" w:hAnsi="Book Antiqua"/>
          <w:b/>
          <w:sz w:val="18"/>
          <w:szCs w:val="18"/>
        </w:rPr>
      </w:pPr>
      <w:r w:rsidRPr="00367282">
        <w:rPr>
          <w:rFonts w:ascii="Book Antiqua" w:hAnsi="Book Antiqua"/>
          <w:b/>
          <w:sz w:val="18"/>
          <w:szCs w:val="18"/>
        </w:rPr>
        <w:t xml:space="preserve">RES205 Respiratory Seminar </w:t>
      </w:r>
      <w:r w:rsidR="00367282">
        <w:rPr>
          <w:rFonts w:ascii="Book Antiqua" w:hAnsi="Book Antiqua"/>
          <w:b/>
          <w:sz w:val="18"/>
          <w:szCs w:val="18"/>
        </w:rPr>
        <w:tab/>
      </w:r>
      <w:r w:rsidR="00367282">
        <w:rPr>
          <w:rFonts w:ascii="Book Antiqua" w:hAnsi="Book Antiqua"/>
          <w:b/>
          <w:sz w:val="18"/>
          <w:szCs w:val="18"/>
        </w:rPr>
        <w:tab/>
      </w:r>
      <w:r w:rsidR="00367282">
        <w:rPr>
          <w:rFonts w:ascii="Book Antiqua" w:hAnsi="Book Antiqua"/>
          <w:b/>
          <w:sz w:val="18"/>
          <w:szCs w:val="18"/>
        </w:rPr>
        <w:tab/>
      </w:r>
      <w:r w:rsidR="00367282">
        <w:rPr>
          <w:rFonts w:ascii="Book Antiqua" w:hAnsi="Book Antiqua"/>
          <w:b/>
          <w:sz w:val="18"/>
          <w:szCs w:val="18"/>
        </w:rPr>
        <w:tab/>
      </w:r>
      <w:r w:rsidR="00367282">
        <w:rPr>
          <w:rFonts w:ascii="Book Antiqua" w:hAnsi="Book Antiqua"/>
          <w:b/>
          <w:sz w:val="18"/>
          <w:szCs w:val="18"/>
        </w:rPr>
        <w:tab/>
      </w:r>
      <w:r w:rsidR="00367282">
        <w:rPr>
          <w:rFonts w:ascii="Book Antiqua" w:hAnsi="Book Antiqua"/>
          <w:b/>
          <w:sz w:val="18"/>
          <w:szCs w:val="18"/>
        </w:rPr>
        <w:tab/>
      </w:r>
      <w:r w:rsidRPr="00367282">
        <w:rPr>
          <w:rFonts w:ascii="Book Antiqua" w:hAnsi="Book Antiqua"/>
          <w:b/>
          <w:sz w:val="18"/>
          <w:szCs w:val="18"/>
        </w:rPr>
        <w:t>1 Credit</w:t>
      </w:r>
    </w:p>
    <w:p w14:paraId="2652F5CC" w14:textId="77777777" w:rsidR="00FC0EA8" w:rsidRPr="00FC0EA8" w:rsidRDefault="00FC0EA8" w:rsidP="00FC0EA8">
      <w:pPr>
        <w:spacing w:after="0" w:line="240" w:lineRule="auto"/>
        <w:rPr>
          <w:rFonts w:ascii="Book Antiqua" w:hAnsi="Book Antiqua"/>
          <w:sz w:val="18"/>
          <w:szCs w:val="18"/>
        </w:rPr>
      </w:pPr>
      <w:r w:rsidRPr="00FC0EA8">
        <w:rPr>
          <w:rFonts w:ascii="Book Antiqua" w:hAnsi="Book Antiqua"/>
          <w:sz w:val="18"/>
          <w:szCs w:val="18"/>
        </w:rPr>
        <w:t>This course reinforces the clinical education components of information gathering and decision-making</w:t>
      </w:r>
    </w:p>
    <w:p w14:paraId="57AC606F" w14:textId="77777777" w:rsidR="00FC0EA8" w:rsidRPr="00FC0EA8" w:rsidRDefault="00FC0EA8" w:rsidP="00FC0EA8">
      <w:pPr>
        <w:spacing w:after="0" w:line="240" w:lineRule="auto"/>
        <w:rPr>
          <w:rFonts w:ascii="Book Antiqua" w:hAnsi="Book Antiqua"/>
          <w:sz w:val="18"/>
          <w:szCs w:val="18"/>
        </w:rPr>
      </w:pPr>
      <w:r w:rsidRPr="00FC0EA8">
        <w:rPr>
          <w:rFonts w:ascii="Book Antiqua" w:hAnsi="Book Antiqua"/>
          <w:sz w:val="18"/>
          <w:szCs w:val="18"/>
        </w:rPr>
        <w:t>related to assessment and treatment of cardiopulmonary impairment. Entry-level and advanced-level</w:t>
      </w:r>
    </w:p>
    <w:p w14:paraId="0AFC6D8D" w14:textId="62664487" w:rsidR="00FC0EA8" w:rsidRPr="00FC0EA8" w:rsidRDefault="00FC0EA8" w:rsidP="00FC0EA8">
      <w:pPr>
        <w:spacing w:after="0" w:line="240" w:lineRule="auto"/>
        <w:rPr>
          <w:rFonts w:ascii="Book Antiqua" w:hAnsi="Book Antiqua"/>
          <w:sz w:val="18"/>
          <w:szCs w:val="18"/>
        </w:rPr>
      </w:pPr>
      <w:r w:rsidRPr="00FC0EA8">
        <w:rPr>
          <w:rFonts w:ascii="Book Antiqua" w:hAnsi="Book Antiqua"/>
          <w:sz w:val="18"/>
          <w:szCs w:val="18"/>
        </w:rPr>
        <w:t xml:space="preserve">respiratory therapist comprehensive self-assessment testing will be administered. </w:t>
      </w:r>
      <w:r w:rsidR="00E82A07">
        <w:rPr>
          <w:rFonts w:ascii="Book Antiqua" w:hAnsi="Book Antiqua"/>
          <w:sz w:val="18"/>
          <w:szCs w:val="18"/>
        </w:rPr>
        <w:t xml:space="preserve"> Theory 1 Credit</w:t>
      </w:r>
    </w:p>
    <w:p w14:paraId="11036AEE" w14:textId="77777777" w:rsidR="00FC0EA8" w:rsidRPr="00FC0EA8" w:rsidRDefault="00FC0EA8" w:rsidP="004C061F">
      <w:pPr>
        <w:spacing w:after="0" w:line="240" w:lineRule="auto"/>
        <w:ind w:firstLine="720"/>
        <w:rPr>
          <w:rFonts w:ascii="Book Antiqua" w:hAnsi="Book Antiqua"/>
          <w:sz w:val="18"/>
          <w:szCs w:val="18"/>
        </w:rPr>
      </w:pPr>
      <w:r w:rsidRPr="00FC0EA8">
        <w:rPr>
          <w:rFonts w:ascii="Book Antiqua" w:hAnsi="Book Antiqua"/>
          <w:sz w:val="18"/>
          <w:szCs w:val="18"/>
        </w:rPr>
        <w:t>Prerequisites: RES201, RES202, RES203</w:t>
      </w:r>
    </w:p>
    <w:p w14:paraId="4B29E27C" w14:textId="77777777" w:rsidR="00FC0EA8" w:rsidRPr="00FC0EA8" w:rsidRDefault="00FC0EA8" w:rsidP="00FC0EA8">
      <w:pPr>
        <w:spacing w:after="0" w:line="240" w:lineRule="auto"/>
        <w:rPr>
          <w:rFonts w:ascii="Book Antiqua" w:hAnsi="Book Antiqua"/>
          <w:sz w:val="18"/>
          <w:szCs w:val="18"/>
        </w:rPr>
      </w:pPr>
    </w:p>
    <w:p w14:paraId="20E28777" w14:textId="3CEB1E20" w:rsidR="00FC0EA8" w:rsidRPr="00367282" w:rsidRDefault="00FC0EA8" w:rsidP="00FC0EA8">
      <w:pPr>
        <w:spacing w:after="0" w:line="240" w:lineRule="auto"/>
        <w:rPr>
          <w:rFonts w:ascii="Book Antiqua" w:hAnsi="Book Antiqua"/>
          <w:b/>
          <w:sz w:val="18"/>
          <w:szCs w:val="18"/>
        </w:rPr>
      </w:pPr>
      <w:r w:rsidRPr="00367282">
        <w:rPr>
          <w:rFonts w:ascii="Book Antiqua" w:hAnsi="Book Antiqua"/>
          <w:b/>
          <w:sz w:val="18"/>
          <w:szCs w:val="18"/>
        </w:rPr>
        <w:t xml:space="preserve">RES206 Practicum III/Seminar III </w:t>
      </w:r>
      <w:r w:rsidR="00367282">
        <w:rPr>
          <w:rFonts w:ascii="Book Antiqua" w:hAnsi="Book Antiqua"/>
          <w:b/>
          <w:sz w:val="18"/>
          <w:szCs w:val="18"/>
        </w:rPr>
        <w:tab/>
      </w:r>
      <w:r w:rsidR="00367282">
        <w:rPr>
          <w:rFonts w:ascii="Book Antiqua" w:hAnsi="Book Antiqua"/>
          <w:b/>
          <w:sz w:val="18"/>
          <w:szCs w:val="18"/>
        </w:rPr>
        <w:tab/>
      </w:r>
      <w:r w:rsidR="00367282">
        <w:rPr>
          <w:rFonts w:ascii="Book Antiqua" w:hAnsi="Book Antiqua"/>
          <w:b/>
          <w:sz w:val="18"/>
          <w:szCs w:val="18"/>
        </w:rPr>
        <w:tab/>
      </w:r>
      <w:r w:rsidR="00367282">
        <w:rPr>
          <w:rFonts w:ascii="Book Antiqua" w:hAnsi="Book Antiqua"/>
          <w:b/>
          <w:sz w:val="18"/>
          <w:szCs w:val="18"/>
        </w:rPr>
        <w:tab/>
      </w:r>
      <w:r w:rsidR="00367282">
        <w:rPr>
          <w:rFonts w:ascii="Book Antiqua" w:hAnsi="Book Antiqua"/>
          <w:b/>
          <w:sz w:val="18"/>
          <w:szCs w:val="18"/>
        </w:rPr>
        <w:tab/>
      </w:r>
      <w:r w:rsidR="00367282">
        <w:rPr>
          <w:rFonts w:ascii="Book Antiqua" w:hAnsi="Book Antiqua"/>
          <w:b/>
          <w:sz w:val="18"/>
          <w:szCs w:val="18"/>
        </w:rPr>
        <w:tab/>
      </w:r>
      <w:r w:rsidRPr="00367282">
        <w:rPr>
          <w:rFonts w:ascii="Book Antiqua" w:hAnsi="Book Antiqua"/>
          <w:b/>
          <w:sz w:val="18"/>
          <w:szCs w:val="18"/>
        </w:rPr>
        <w:t>3 Credits</w:t>
      </w:r>
    </w:p>
    <w:p w14:paraId="2D73A098" w14:textId="77777777" w:rsidR="00FC0EA8" w:rsidRPr="00FC0EA8" w:rsidRDefault="00FC0EA8" w:rsidP="00FC0EA8">
      <w:pPr>
        <w:spacing w:after="0" w:line="240" w:lineRule="auto"/>
        <w:rPr>
          <w:rFonts w:ascii="Book Antiqua" w:hAnsi="Book Antiqua"/>
          <w:sz w:val="18"/>
          <w:szCs w:val="18"/>
        </w:rPr>
      </w:pPr>
      <w:r w:rsidRPr="00FC0EA8">
        <w:rPr>
          <w:rFonts w:ascii="Book Antiqua" w:hAnsi="Book Antiqua"/>
          <w:sz w:val="18"/>
          <w:szCs w:val="18"/>
        </w:rPr>
        <w:t>The final clinical component provides the opportunity to perform all procedures practiced throughout</w:t>
      </w:r>
    </w:p>
    <w:p w14:paraId="47E4C22E" w14:textId="77777777" w:rsidR="00FC0EA8" w:rsidRPr="00FC0EA8" w:rsidRDefault="00FC0EA8" w:rsidP="00FC0EA8">
      <w:pPr>
        <w:spacing w:after="0" w:line="240" w:lineRule="auto"/>
        <w:rPr>
          <w:rFonts w:ascii="Book Antiqua" w:hAnsi="Book Antiqua"/>
          <w:sz w:val="18"/>
          <w:szCs w:val="18"/>
        </w:rPr>
      </w:pPr>
      <w:r w:rsidRPr="00FC0EA8">
        <w:rPr>
          <w:rFonts w:ascii="Book Antiqua" w:hAnsi="Book Antiqua"/>
          <w:sz w:val="18"/>
          <w:szCs w:val="18"/>
        </w:rPr>
        <w:t>the clinical courses in the various areas of the hospital. Students will rotate in areas of the hospital to</w:t>
      </w:r>
    </w:p>
    <w:p w14:paraId="2DFA4C2F" w14:textId="77777777" w:rsidR="00FC0EA8" w:rsidRPr="00FC0EA8" w:rsidRDefault="00FC0EA8" w:rsidP="00FC0EA8">
      <w:pPr>
        <w:spacing w:after="0" w:line="240" w:lineRule="auto"/>
        <w:rPr>
          <w:rFonts w:ascii="Book Antiqua" w:hAnsi="Book Antiqua"/>
          <w:sz w:val="18"/>
          <w:szCs w:val="18"/>
        </w:rPr>
      </w:pPr>
      <w:r w:rsidRPr="00FC0EA8">
        <w:rPr>
          <w:rFonts w:ascii="Book Antiqua" w:hAnsi="Book Antiqua"/>
          <w:sz w:val="18"/>
          <w:szCs w:val="18"/>
        </w:rPr>
        <w:t>emphasize establishment and maintenance of artificial airways. PFT and Home care rotations will occur.</w:t>
      </w:r>
    </w:p>
    <w:p w14:paraId="76496902" w14:textId="77777777" w:rsidR="00FC0EA8" w:rsidRPr="00FC0EA8" w:rsidRDefault="00FC0EA8" w:rsidP="00FC0EA8">
      <w:pPr>
        <w:spacing w:after="0" w:line="240" w:lineRule="auto"/>
        <w:rPr>
          <w:rFonts w:ascii="Book Antiqua" w:hAnsi="Book Antiqua"/>
          <w:sz w:val="18"/>
          <w:szCs w:val="18"/>
        </w:rPr>
      </w:pPr>
      <w:r w:rsidRPr="00FC0EA8">
        <w:rPr>
          <w:rFonts w:ascii="Book Antiqua" w:hAnsi="Book Antiqua"/>
          <w:sz w:val="18"/>
          <w:szCs w:val="18"/>
        </w:rPr>
        <w:t>An introduction to ventilator initiation and management in the neonatal setting is included. Case and</w:t>
      </w:r>
    </w:p>
    <w:p w14:paraId="794E6BEE" w14:textId="77777777" w:rsidR="00FC0EA8" w:rsidRPr="00FC0EA8" w:rsidRDefault="00FC0EA8" w:rsidP="00FC0EA8">
      <w:pPr>
        <w:spacing w:after="0" w:line="240" w:lineRule="auto"/>
        <w:rPr>
          <w:rFonts w:ascii="Book Antiqua" w:hAnsi="Book Antiqua"/>
          <w:sz w:val="18"/>
          <w:szCs w:val="18"/>
        </w:rPr>
      </w:pPr>
      <w:r w:rsidRPr="00FC0EA8">
        <w:rPr>
          <w:rFonts w:ascii="Book Antiqua" w:hAnsi="Book Antiqua"/>
          <w:sz w:val="18"/>
          <w:szCs w:val="18"/>
        </w:rPr>
        <w:t>procedure informal review will occur weekly for 1 hour post clinical.</w:t>
      </w:r>
    </w:p>
    <w:p w14:paraId="508F938E" w14:textId="77777777" w:rsidR="00FC0EA8" w:rsidRPr="00FC0EA8" w:rsidRDefault="00FC0EA8" w:rsidP="004C061F">
      <w:pPr>
        <w:spacing w:after="0" w:line="240" w:lineRule="auto"/>
        <w:ind w:firstLine="720"/>
        <w:rPr>
          <w:rFonts w:ascii="Book Antiqua" w:hAnsi="Book Antiqua"/>
          <w:sz w:val="18"/>
          <w:szCs w:val="18"/>
        </w:rPr>
      </w:pPr>
      <w:r w:rsidRPr="00FC0EA8">
        <w:rPr>
          <w:rFonts w:ascii="Book Antiqua" w:hAnsi="Book Antiqua"/>
          <w:sz w:val="18"/>
          <w:szCs w:val="18"/>
        </w:rPr>
        <w:t>Clinical hours per week 14</w:t>
      </w:r>
    </w:p>
    <w:p w14:paraId="2F1C7F6F" w14:textId="77777777" w:rsidR="00FC0EA8" w:rsidRPr="00FC0EA8" w:rsidRDefault="00FC0EA8" w:rsidP="004C061F">
      <w:pPr>
        <w:spacing w:after="0" w:line="240" w:lineRule="auto"/>
        <w:ind w:firstLine="720"/>
        <w:rPr>
          <w:rFonts w:ascii="Book Antiqua" w:hAnsi="Book Antiqua"/>
          <w:sz w:val="18"/>
          <w:szCs w:val="18"/>
        </w:rPr>
      </w:pPr>
      <w:r w:rsidRPr="00FC0EA8">
        <w:rPr>
          <w:rFonts w:ascii="Book Antiqua" w:hAnsi="Book Antiqua"/>
          <w:sz w:val="18"/>
          <w:szCs w:val="18"/>
        </w:rPr>
        <w:t>Lecture 1 hour per week</w:t>
      </w:r>
    </w:p>
    <w:p w14:paraId="3C6B1EA0" w14:textId="73519EC9" w:rsidR="00FC0EA8" w:rsidRDefault="00FC0EA8" w:rsidP="004C061F">
      <w:pPr>
        <w:spacing w:after="0" w:line="240" w:lineRule="auto"/>
        <w:ind w:firstLine="720"/>
        <w:rPr>
          <w:rFonts w:ascii="Book Antiqua" w:hAnsi="Book Antiqua"/>
          <w:sz w:val="18"/>
          <w:szCs w:val="18"/>
        </w:rPr>
      </w:pPr>
      <w:r w:rsidRPr="00FC0EA8">
        <w:rPr>
          <w:rFonts w:ascii="Book Antiqua" w:hAnsi="Book Antiqua"/>
          <w:sz w:val="18"/>
          <w:szCs w:val="18"/>
        </w:rPr>
        <w:t>Prerequisites: RES201, RES202, RES203</w:t>
      </w:r>
    </w:p>
    <w:p w14:paraId="20E7C40E" w14:textId="77777777" w:rsidR="003868E1" w:rsidRPr="00310642" w:rsidRDefault="003868E1" w:rsidP="00A72E16">
      <w:pPr>
        <w:spacing w:after="0" w:line="240" w:lineRule="auto"/>
        <w:ind w:firstLine="720"/>
        <w:rPr>
          <w:rFonts w:ascii="Book Antiqua" w:hAnsi="Book Antiqua"/>
          <w:sz w:val="18"/>
          <w:szCs w:val="18"/>
        </w:rPr>
      </w:pPr>
    </w:p>
    <w:p w14:paraId="7659190F" w14:textId="4D6A7AA9" w:rsidR="00783444" w:rsidRPr="003349BD" w:rsidRDefault="00783444" w:rsidP="00783444">
      <w:pPr>
        <w:shd w:val="clear" w:color="auto" w:fill="92D050"/>
        <w:spacing w:after="0" w:line="240" w:lineRule="auto"/>
        <w:rPr>
          <w:rFonts w:ascii="Book Antiqua" w:hAnsi="Book Antiqua"/>
          <w:b/>
          <w:sz w:val="20"/>
          <w:szCs w:val="20"/>
          <w:u w:val="single"/>
        </w:rPr>
      </w:pPr>
      <w:r>
        <w:rPr>
          <w:rFonts w:ascii="Book Antiqua" w:hAnsi="Book Antiqua"/>
          <w:b/>
          <w:sz w:val="20"/>
          <w:szCs w:val="20"/>
          <w:u w:val="single"/>
        </w:rPr>
        <w:t>SOCIOLOGY</w:t>
      </w:r>
      <w:r w:rsidRPr="003349BD">
        <w:rPr>
          <w:rFonts w:ascii="Book Antiqua" w:hAnsi="Book Antiqua"/>
          <w:b/>
          <w:sz w:val="20"/>
          <w:szCs w:val="20"/>
          <w:u w:val="single"/>
        </w:rPr>
        <w:t xml:space="preserve"> </w:t>
      </w:r>
      <w:r>
        <w:rPr>
          <w:rFonts w:ascii="Book Antiqua" w:hAnsi="Book Antiqua"/>
          <w:b/>
          <w:sz w:val="20"/>
          <w:szCs w:val="20"/>
          <w:u w:val="single"/>
        </w:rPr>
        <w:t>(SOC</w:t>
      </w:r>
      <w:r w:rsidRPr="003349BD">
        <w:rPr>
          <w:rFonts w:ascii="Book Antiqua" w:hAnsi="Book Antiqua"/>
          <w:b/>
          <w:sz w:val="20"/>
          <w:szCs w:val="20"/>
          <w:u w:val="single"/>
        </w:rPr>
        <w:t>)</w:t>
      </w:r>
      <w:r w:rsidR="00B32390">
        <w:rPr>
          <w:rFonts w:ascii="Book Antiqua" w:hAnsi="Book Antiqua"/>
          <w:b/>
          <w:sz w:val="20"/>
          <w:szCs w:val="20"/>
          <w:u w:val="single"/>
        </w:rPr>
        <w:fldChar w:fldCharType="begin"/>
      </w:r>
      <w:r w:rsidR="00B32390">
        <w:instrText xml:space="preserve"> XE "</w:instrText>
      </w:r>
      <w:r w:rsidR="00B32390" w:rsidRPr="00656BB3">
        <w:rPr>
          <w:rFonts w:ascii="Book Antiqua" w:hAnsi="Book Antiqua"/>
          <w:b/>
          <w:sz w:val="20"/>
          <w:szCs w:val="20"/>
          <w:u w:val="single"/>
        </w:rPr>
        <w:instrText>SOCIOLOGY (SOC)</w:instrText>
      </w:r>
      <w:r w:rsidR="00B32390">
        <w:instrText xml:space="preserve">" </w:instrText>
      </w:r>
      <w:r w:rsidR="00B32390">
        <w:rPr>
          <w:rFonts w:ascii="Book Antiqua" w:hAnsi="Book Antiqua"/>
          <w:b/>
          <w:sz w:val="20"/>
          <w:szCs w:val="20"/>
          <w:u w:val="single"/>
        </w:rPr>
        <w:fldChar w:fldCharType="end"/>
      </w:r>
    </w:p>
    <w:p w14:paraId="53235BB2" w14:textId="77777777" w:rsidR="00783444" w:rsidRPr="00C44519" w:rsidRDefault="00783444" w:rsidP="00783444">
      <w:pPr>
        <w:spacing w:after="0" w:line="240" w:lineRule="auto"/>
        <w:rPr>
          <w:rFonts w:ascii="Book Antiqua" w:hAnsi="Book Antiqua"/>
          <w:b/>
          <w:sz w:val="18"/>
          <w:szCs w:val="18"/>
        </w:rPr>
      </w:pPr>
      <w:r w:rsidRPr="00C44519">
        <w:rPr>
          <w:rFonts w:ascii="Book Antiqua" w:hAnsi="Book Antiqua"/>
          <w:b/>
          <w:sz w:val="18"/>
          <w:szCs w:val="18"/>
        </w:rPr>
        <w:t>SOC101</w:t>
      </w:r>
      <w:r w:rsidRPr="00C44519">
        <w:rPr>
          <w:rFonts w:ascii="Book Antiqua" w:hAnsi="Book Antiqua"/>
          <w:b/>
          <w:sz w:val="18"/>
          <w:szCs w:val="18"/>
        </w:rPr>
        <w:tab/>
        <w:t>Introduction to Sociology</w:t>
      </w:r>
      <w:r w:rsidRPr="00C44519">
        <w:rPr>
          <w:rFonts w:ascii="Book Antiqua" w:hAnsi="Book Antiqua"/>
          <w:b/>
          <w:sz w:val="18"/>
          <w:szCs w:val="18"/>
        </w:rPr>
        <w:tab/>
      </w:r>
      <w:r w:rsidRPr="00C44519">
        <w:rPr>
          <w:rFonts w:ascii="Book Antiqua" w:hAnsi="Book Antiqua"/>
          <w:b/>
          <w:sz w:val="18"/>
          <w:szCs w:val="18"/>
        </w:rPr>
        <w:tab/>
      </w:r>
      <w:r w:rsidRPr="00C44519">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00404E59">
        <w:rPr>
          <w:rFonts w:ascii="Book Antiqua" w:hAnsi="Book Antiqua"/>
          <w:b/>
          <w:sz w:val="18"/>
          <w:szCs w:val="18"/>
        </w:rPr>
        <w:tab/>
      </w:r>
      <w:r w:rsidRPr="00C44519">
        <w:rPr>
          <w:rFonts w:ascii="Book Antiqua" w:hAnsi="Book Antiqua"/>
          <w:b/>
          <w:sz w:val="18"/>
          <w:szCs w:val="18"/>
        </w:rPr>
        <w:t>3 Credits</w:t>
      </w:r>
    </w:p>
    <w:p w14:paraId="0E819043" w14:textId="77777777" w:rsidR="00783444" w:rsidRPr="00DA7BD5" w:rsidRDefault="00783444" w:rsidP="00783444">
      <w:pPr>
        <w:spacing w:after="0" w:line="240" w:lineRule="auto"/>
        <w:jc w:val="both"/>
        <w:rPr>
          <w:rFonts w:ascii="Book Antiqua" w:hAnsi="Book Antiqua"/>
          <w:sz w:val="18"/>
          <w:szCs w:val="18"/>
        </w:rPr>
      </w:pPr>
      <w:r w:rsidRPr="00DA7BD5">
        <w:rPr>
          <w:rFonts w:ascii="Book Antiqua" w:hAnsi="Book Antiqua"/>
          <w:sz w:val="18"/>
          <w:szCs w:val="18"/>
        </w:rPr>
        <w:t>This course introduces students to the scientific study of human group behavior. In so doing, it addresses the methods of scientific research, the nature and functioning of culture and society, the impact of the social environment on individual behavior, and the interrelationships among social institutions such as family, education, religion, economics, and politics. Course may require participation in outside classroom activities/events that relate to the course outcomes.</w:t>
      </w:r>
    </w:p>
    <w:p w14:paraId="1B881097" w14:textId="0E8F5991" w:rsidR="00783444" w:rsidRPr="00C44519" w:rsidRDefault="00E82A07" w:rsidP="00783444">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4DF137D0" w14:textId="77777777" w:rsidR="00783444" w:rsidRPr="00C44519" w:rsidRDefault="00783444" w:rsidP="00783444">
      <w:pPr>
        <w:spacing w:after="0" w:line="240" w:lineRule="auto"/>
        <w:rPr>
          <w:rFonts w:ascii="Book Antiqua" w:hAnsi="Book Antiqua"/>
          <w:sz w:val="18"/>
          <w:szCs w:val="18"/>
        </w:rPr>
      </w:pPr>
    </w:p>
    <w:p w14:paraId="304BE708" w14:textId="77777777" w:rsidR="00D251BA" w:rsidRPr="00C44519" w:rsidRDefault="00D251BA" w:rsidP="00D251BA">
      <w:pPr>
        <w:spacing w:after="0" w:line="240" w:lineRule="auto"/>
        <w:rPr>
          <w:rFonts w:ascii="Book Antiqua" w:hAnsi="Book Antiqua"/>
          <w:b/>
          <w:sz w:val="18"/>
          <w:szCs w:val="18"/>
        </w:rPr>
      </w:pPr>
      <w:r w:rsidRPr="00C44519">
        <w:rPr>
          <w:rFonts w:ascii="Book Antiqua" w:hAnsi="Book Antiqua"/>
          <w:b/>
          <w:sz w:val="18"/>
          <w:szCs w:val="18"/>
        </w:rPr>
        <w:t>SOC102</w:t>
      </w:r>
      <w:r w:rsidRPr="00C44519">
        <w:rPr>
          <w:rFonts w:ascii="Book Antiqua" w:hAnsi="Book Antiqua"/>
          <w:b/>
          <w:sz w:val="18"/>
          <w:szCs w:val="18"/>
        </w:rPr>
        <w:tab/>
        <w:t xml:space="preserve">Sports in American Society                               </w:t>
      </w:r>
      <w:r w:rsidRPr="00C44519">
        <w:rPr>
          <w:rFonts w:ascii="Book Antiqua" w:hAnsi="Book Antiqua"/>
          <w:b/>
          <w:sz w:val="18"/>
          <w:szCs w:val="18"/>
        </w:rPr>
        <w:tab/>
      </w:r>
      <w:r w:rsidRPr="00C44519">
        <w:rPr>
          <w:rFonts w:ascii="Book Antiqua" w:hAnsi="Book Antiqua"/>
          <w:b/>
          <w:sz w:val="18"/>
          <w:szCs w:val="18"/>
        </w:rPr>
        <w:tab/>
        <w:t xml:space="preserve"> </w:t>
      </w:r>
      <w:r>
        <w:rPr>
          <w:rFonts w:ascii="Book Antiqua" w:hAnsi="Book Antiqua"/>
          <w:b/>
          <w:sz w:val="18"/>
          <w:szCs w:val="18"/>
        </w:rPr>
        <w:tab/>
      </w:r>
      <w:r w:rsidRPr="00C44519">
        <w:rPr>
          <w:rFonts w:ascii="Book Antiqua" w:hAnsi="Book Antiqua"/>
          <w:b/>
          <w:sz w:val="18"/>
          <w:szCs w:val="18"/>
        </w:rPr>
        <w:t xml:space="preserve"> 3 Credits</w:t>
      </w:r>
    </w:p>
    <w:p w14:paraId="6AEAF75E" w14:textId="77777777" w:rsidR="00D251BA" w:rsidRPr="00DA7BD5" w:rsidRDefault="00D251BA" w:rsidP="00D251BA">
      <w:pPr>
        <w:spacing w:after="0" w:line="240" w:lineRule="auto"/>
        <w:rPr>
          <w:rFonts w:ascii="Book Antiqua" w:hAnsi="Book Antiqua"/>
          <w:sz w:val="18"/>
          <w:szCs w:val="18"/>
        </w:rPr>
      </w:pPr>
      <w:r w:rsidRPr="00DA7BD5">
        <w:rPr>
          <w:rFonts w:ascii="Book Antiqua" w:hAnsi="Book Antiqua"/>
          <w:sz w:val="18"/>
          <w:szCs w:val="18"/>
        </w:rPr>
        <w:t>This course will examine the nature of various sports and their role in American society from historical and contemporary perspectives. This course will consider the relationship between sports and such issues as gender, race, ethnicity, sexuality, nationalism, and the role of the media in order to determine how developments in sports have influenced, and have been influenced by American society and culture.</w:t>
      </w:r>
    </w:p>
    <w:p w14:paraId="5320CCB4" w14:textId="3C86A836" w:rsidR="00D251BA" w:rsidRPr="00C44519" w:rsidRDefault="00E82A07" w:rsidP="00D251BA">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2C5A0376" w14:textId="77777777" w:rsidR="00D251BA" w:rsidRDefault="00D251BA" w:rsidP="00D251BA">
      <w:pPr>
        <w:spacing w:after="0" w:line="240" w:lineRule="auto"/>
        <w:ind w:firstLine="720"/>
        <w:rPr>
          <w:rFonts w:ascii="Book Antiqua" w:hAnsi="Book Antiqua"/>
          <w:sz w:val="18"/>
          <w:szCs w:val="18"/>
        </w:rPr>
      </w:pPr>
      <w:r w:rsidRPr="00C44519">
        <w:rPr>
          <w:rFonts w:ascii="Book Antiqua" w:hAnsi="Book Antiqua"/>
          <w:sz w:val="18"/>
          <w:szCs w:val="18"/>
        </w:rPr>
        <w:t>Prerequisite: SOC101</w:t>
      </w:r>
    </w:p>
    <w:p w14:paraId="14439931" w14:textId="77777777" w:rsidR="00D251BA" w:rsidRDefault="00D251BA" w:rsidP="0043668D">
      <w:pPr>
        <w:spacing w:after="0" w:line="240" w:lineRule="auto"/>
        <w:rPr>
          <w:rFonts w:ascii="Book Antiqua" w:hAnsi="Book Antiqua"/>
          <w:b/>
          <w:sz w:val="18"/>
          <w:szCs w:val="18"/>
        </w:rPr>
      </w:pPr>
    </w:p>
    <w:p w14:paraId="00589FAE" w14:textId="77777777" w:rsidR="0043668D" w:rsidRPr="00C44519" w:rsidRDefault="0043668D" w:rsidP="0043668D">
      <w:pPr>
        <w:spacing w:after="0" w:line="240" w:lineRule="auto"/>
        <w:rPr>
          <w:rFonts w:ascii="Book Antiqua" w:hAnsi="Book Antiqua"/>
          <w:b/>
          <w:sz w:val="18"/>
          <w:szCs w:val="18"/>
        </w:rPr>
      </w:pPr>
      <w:r w:rsidRPr="00C44519">
        <w:rPr>
          <w:rFonts w:ascii="Book Antiqua" w:hAnsi="Book Antiqua"/>
          <w:b/>
          <w:sz w:val="18"/>
          <w:szCs w:val="18"/>
        </w:rPr>
        <w:t>SOC103</w:t>
      </w:r>
      <w:r w:rsidRPr="00C44519">
        <w:rPr>
          <w:rFonts w:ascii="Book Antiqua" w:hAnsi="Book Antiqua"/>
          <w:b/>
          <w:sz w:val="18"/>
          <w:szCs w:val="18"/>
        </w:rPr>
        <w:tab/>
        <w:t xml:space="preserve">Social Class in America                                    </w:t>
      </w:r>
      <w:r w:rsidRPr="00C44519">
        <w:rPr>
          <w:rFonts w:ascii="Book Antiqua" w:hAnsi="Book Antiqua"/>
          <w:b/>
          <w:sz w:val="18"/>
          <w:szCs w:val="18"/>
        </w:rPr>
        <w:tab/>
      </w:r>
      <w:r>
        <w:rPr>
          <w:rFonts w:ascii="Book Antiqua" w:hAnsi="Book Antiqua"/>
          <w:b/>
          <w:sz w:val="18"/>
          <w:szCs w:val="18"/>
        </w:rPr>
        <w:tab/>
      </w:r>
      <w:r w:rsidRPr="00C44519">
        <w:rPr>
          <w:rFonts w:ascii="Book Antiqua" w:hAnsi="Book Antiqua"/>
          <w:b/>
          <w:sz w:val="18"/>
          <w:szCs w:val="18"/>
        </w:rPr>
        <w:tab/>
        <w:t xml:space="preserve"> </w:t>
      </w:r>
      <w:r>
        <w:rPr>
          <w:rFonts w:ascii="Book Antiqua" w:hAnsi="Book Antiqua"/>
          <w:b/>
          <w:sz w:val="18"/>
          <w:szCs w:val="18"/>
        </w:rPr>
        <w:tab/>
      </w:r>
      <w:r w:rsidRPr="00C44519">
        <w:rPr>
          <w:rFonts w:ascii="Book Antiqua" w:hAnsi="Book Antiqua"/>
          <w:b/>
          <w:sz w:val="18"/>
          <w:szCs w:val="18"/>
        </w:rPr>
        <w:t xml:space="preserve"> 3 Credits</w:t>
      </w:r>
    </w:p>
    <w:p w14:paraId="62F2967F" w14:textId="77777777" w:rsidR="0043668D" w:rsidRPr="00DA7BD5" w:rsidRDefault="0043668D" w:rsidP="0043668D">
      <w:pPr>
        <w:spacing w:after="0" w:line="240" w:lineRule="auto"/>
        <w:jc w:val="both"/>
        <w:rPr>
          <w:rFonts w:ascii="Book Antiqua" w:hAnsi="Book Antiqua"/>
          <w:sz w:val="18"/>
          <w:szCs w:val="18"/>
        </w:rPr>
      </w:pPr>
      <w:r w:rsidRPr="00DA7BD5">
        <w:rPr>
          <w:rFonts w:ascii="Book Antiqua" w:hAnsi="Book Antiqua"/>
          <w:sz w:val="18"/>
          <w:szCs w:val="18"/>
        </w:rPr>
        <w:t>This course will introduce students to the sociological study of economic classes in America with emphasis on recognizing and navigating the differing class norms as one attempts to exercise one’s right to social mobility. Among topics covered are the role of language in hindering or facilitating social mobility, the “</w:t>
      </w:r>
      <w:r>
        <w:rPr>
          <w:rFonts w:ascii="Book Antiqua" w:hAnsi="Book Antiqua"/>
          <w:sz w:val="18"/>
          <w:szCs w:val="18"/>
        </w:rPr>
        <w:t>hid</w:t>
      </w:r>
      <w:r w:rsidRPr="00DA7BD5">
        <w:rPr>
          <w:rFonts w:ascii="Book Antiqua" w:hAnsi="Book Antiqua"/>
          <w:sz w:val="18"/>
          <w:szCs w:val="18"/>
        </w:rPr>
        <w:t>den rules” and norms of such mobility, the stages of economic change and the application of these concepts in everyday life.</w:t>
      </w:r>
    </w:p>
    <w:p w14:paraId="0F848080" w14:textId="55E5A7CE" w:rsidR="0043668D" w:rsidRPr="00C44519" w:rsidRDefault="00E82A07" w:rsidP="0043668D">
      <w:pPr>
        <w:spacing w:after="0" w:line="240" w:lineRule="auto"/>
        <w:ind w:firstLine="720"/>
        <w:rPr>
          <w:rFonts w:ascii="Book Antiqua" w:hAnsi="Book Antiqua"/>
          <w:sz w:val="18"/>
          <w:szCs w:val="18"/>
        </w:rPr>
      </w:pPr>
      <w:r>
        <w:rPr>
          <w:rFonts w:ascii="Book Antiqua" w:hAnsi="Book Antiqua"/>
          <w:sz w:val="18"/>
          <w:szCs w:val="18"/>
        </w:rPr>
        <w:lastRenderedPageBreak/>
        <w:t xml:space="preserve"> Theory 3 Credits</w:t>
      </w:r>
    </w:p>
    <w:p w14:paraId="694261C0" w14:textId="77777777" w:rsidR="0043668D" w:rsidRDefault="0043668D" w:rsidP="00783444">
      <w:pPr>
        <w:spacing w:after="0" w:line="240" w:lineRule="auto"/>
        <w:rPr>
          <w:rFonts w:ascii="Book Antiqua" w:hAnsi="Book Antiqua"/>
          <w:b/>
          <w:sz w:val="18"/>
          <w:szCs w:val="18"/>
        </w:rPr>
      </w:pPr>
    </w:p>
    <w:p w14:paraId="32ACE5E2" w14:textId="77777777" w:rsidR="00783444" w:rsidRPr="00C44519" w:rsidRDefault="00783444" w:rsidP="00783444">
      <w:pPr>
        <w:spacing w:after="0" w:line="240" w:lineRule="auto"/>
        <w:rPr>
          <w:rFonts w:ascii="Book Antiqua" w:hAnsi="Book Antiqua"/>
          <w:b/>
          <w:sz w:val="18"/>
          <w:szCs w:val="18"/>
        </w:rPr>
      </w:pPr>
      <w:r w:rsidRPr="00C44519">
        <w:rPr>
          <w:rFonts w:ascii="Book Antiqua" w:hAnsi="Book Antiqua"/>
          <w:b/>
          <w:sz w:val="18"/>
          <w:szCs w:val="18"/>
        </w:rPr>
        <w:t>SOC110</w:t>
      </w:r>
      <w:r w:rsidRPr="00C44519">
        <w:rPr>
          <w:rFonts w:ascii="Book Antiqua" w:hAnsi="Book Antiqua"/>
          <w:b/>
          <w:sz w:val="18"/>
          <w:szCs w:val="18"/>
        </w:rPr>
        <w:tab/>
        <w:t xml:space="preserve">Sociology of Marriage and Family                 </w:t>
      </w:r>
      <w:r w:rsidRPr="00C44519">
        <w:rPr>
          <w:rFonts w:ascii="Book Antiqua" w:hAnsi="Book Antiqua"/>
          <w:b/>
          <w:sz w:val="18"/>
          <w:szCs w:val="18"/>
        </w:rPr>
        <w:tab/>
      </w:r>
      <w:r w:rsidRPr="00C44519">
        <w:rPr>
          <w:rFonts w:ascii="Book Antiqua" w:hAnsi="Book Antiqua"/>
          <w:b/>
          <w:sz w:val="18"/>
          <w:szCs w:val="18"/>
        </w:rPr>
        <w:tab/>
      </w:r>
      <w:r>
        <w:rPr>
          <w:rFonts w:ascii="Book Antiqua" w:hAnsi="Book Antiqua"/>
          <w:b/>
          <w:sz w:val="18"/>
          <w:szCs w:val="18"/>
        </w:rPr>
        <w:tab/>
      </w:r>
      <w:r w:rsidRPr="00C44519">
        <w:rPr>
          <w:rFonts w:ascii="Book Antiqua" w:hAnsi="Book Antiqua"/>
          <w:b/>
          <w:sz w:val="18"/>
          <w:szCs w:val="18"/>
        </w:rPr>
        <w:t xml:space="preserve">  </w:t>
      </w:r>
      <w:r w:rsidR="00404E59">
        <w:rPr>
          <w:rFonts w:ascii="Book Antiqua" w:hAnsi="Book Antiqua"/>
          <w:b/>
          <w:sz w:val="18"/>
          <w:szCs w:val="18"/>
        </w:rPr>
        <w:tab/>
      </w:r>
      <w:r w:rsidRPr="00C44519">
        <w:rPr>
          <w:rFonts w:ascii="Book Antiqua" w:hAnsi="Book Antiqua"/>
          <w:b/>
          <w:sz w:val="18"/>
          <w:szCs w:val="18"/>
        </w:rPr>
        <w:t>3 Credits</w:t>
      </w:r>
    </w:p>
    <w:p w14:paraId="2DFBCE7E" w14:textId="77777777" w:rsidR="00783444" w:rsidRPr="00DA7BD5" w:rsidRDefault="00783444" w:rsidP="00783444">
      <w:pPr>
        <w:spacing w:after="0" w:line="240" w:lineRule="auto"/>
        <w:jc w:val="both"/>
        <w:rPr>
          <w:rFonts w:ascii="Book Antiqua" w:hAnsi="Book Antiqua"/>
          <w:sz w:val="18"/>
          <w:szCs w:val="18"/>
        </w:rPr>
      </w:pPr>
      <w:r w:rsidRPr="00DA7BD5">
        <w:rPr>
          <w:rFonts w:ascii="Book Antiqua" w:hAnsi="Book Antiqua"/>
          <w:sz w:val="18"/>
          <w:szCs w:val="18"/>
        </w:rPr>
        <w:t>This course will analyze the social institutions of marriage and family from the perspective of modern sociological theory. Emphasis will be placed on the history and nature of the American forms of these institutions, but cross-cultural comparisons also will constitute an important element of the course material. Course may require participation in outside classroom activities/events that relate to the course outcomes.</w:t>
      </w:r>
    </w:p>
    <w:p w14:paraId="302D84E0" w14:textId="0D2D5E72" w:rsidR="00783444" w:rsidRDefault="00E82A07" w:rsidP="00783444">
      <w:pPr>
        <w:spacing w:after="0" w:line="240" w:lineRule="auto"/>
        <w:ind w:firstLine="720"/>
        <w:rPr>
          <w:rFonts w:ascii="Book Antiqua" w:hAnsi="Book Antiqua"/>
          <w:sz w:val="18"/>
          <w:szCs w:val="18"/>
        </w:rPr>
      </w:pPr>
      <w:r>
        <w:rPr>
          <w:rFonts w:ascii="Book Antiqua" w:hAnsi="Book Antiqua"/>
          <w:sz w:val="18"/>
          <w:szCs w:val="18"/>
        </w:rPr>
        <w:t xml:space="preserve"> Theory 3 Credits</w:t>
      </w:r>
      <w:r w:rsidR="00783444">
        <w:rPr>
          <w:rFonts w:ascii="Book Antiqua" w:hAnsi="Book Antiqua"/>
          <w:sz w:val="18"/>
          <w:szCs w:val="18"/>
        </w:rPr>
        <w:t xml:space="preserve"> </w:t>
      </w:r>
    </w:p>
    <w:p w14:paraId="5D4F5BB1" w14:textId="77777777" w:rsidR="00783444" w:rsidRPr="00C44519" w:rsidRDefault="00783444" w:rsidP="00783444">
      <w:pPr>
        <w:spacing w:after="0" w:line="240" w:lineRule="auto"/>
        <w:ind w:firstLine="720"/>
        <w:rPr>
          <w:rFonts w:ascii="Book Antiqua" w:hAnsi="Book Antiqua"/>
          <w:sz w:val="18"/>
          <w:szCs w:val="18"/>
        </w:rPr>
      </w:pPr>
      <w:r w:rsidRPr="00C44519">
        <w:rPr>
          <w:rFonts w:ascii="Book Antiqua" w:hAnsi="Book Antiqua"/>
          <w:sz w:val="18"/>
          <w:szCs w:val="18"/>
        </w:rPr>
        <w:t>Prerequisite: SOC101</w:t>
      </w:r>
    </w:p>
    <w:p w14:paraId="487D78BB" w14:textId="77777777" w:rsidR="00783444" w:rsidRPr="00C44519" w:rsidRDefault="00783444" w:rsidP="00783444">
      <w:pPr>
        <w:spacing w:after="0" w:line="240" w:lineRule="auto"/>
        <w:rPr>
          <w:rFonts w:ascii="Book Antiqua" w:hAnsi="Book Antiqua"/>
          <w:sz w:val="18"/>
          <w:szCs w:val="18"/>
        </w:rPr>
      </w:pPr>
    </w:p>
    <w:p w14:paraId="108D7933" w14:textId="77777777" w:rsidR="00783444" w:rsidRPr="00C44519" w:rsidRDefault="00783444" w:rsidP="00783444">
      <w:pPr>
        <w:spacing w:after="0" w:line="240" w:lineRule="auto"/>
        <w:rPr>
          <w:rFonts w:ascii="Book Antiqua" w:hAnsi="Book Antiqua"/>
          <w:b/>
          <w:sz w:val="18"/>
          <w:szCs w:val="18"/>
        </w:rPr>
      </w:pPr>
      <w:r w:rsidRPr="00C44519">
        <w:rPr>
          <w:rFonts w:ascii="Book Antiqua" w:hAnsi="Book Antiqua"/>
          <w:b/>
          <w:sz w:val="18"/>
          <w:szCs w:val="18"/>
        </w:rPr>
        <w:t>SOC111</w:t>
      </w:r>
      <w:r w:rsidRPr="00C44519">
        <w:rPr>
          <w:rFonts w:ascii="Book Antiqua" w:hAnsi="Book Antiqua"/>
          <w:b/>
          <w:sz w:val="18"/>
          <w:szCs w:val="18"/>
        </w:rPr>
        <w:tab/>
        <w:t xml:space="preserve">Introduction to Social Work                    </w:t>
      </w:r>
      <w:r w:rsidRPr="00C44519">
        <w:rPr>
          <w:rFonts w:ascii="Book Antiqua" w:hAnsi="Book Antiqua"/>
          <w:b/>
          <w:sz w:val="18"/>
          <w:szCs w:val="18"/>
        </w:rPr>
        <w:tab/>
        <w:t xml:space="preserve">      </w:t>
      </w:r>
      <w:r w:rsidRPr="00C44519">
        <w:rPr>
          <w:rFonts w:ascii="Book Antiqua" w:hAnsi="Book Antiqua"/>
          <w:b/>
          <w:sz w:val="18"/>
          <w:szCs w:val="18"/>
        </w:rPr>
        <w:tab/>
      </w:r>
      <w:r w:rsidRPr="00C44519">
        <w:rPr>
          <w:rFonts w:ascii="Book Antiqua" w:hAnsi="Book Antiqua"/>
          <w:b/>
          <w:sz w:val="18"/>
          <w:szCs w:val="18"/>
        </w:rPr>
        <w:tab/>
        <w:t xml:space="preserve">  </w:t>
      </w:r>
      <w:r w:rsidR="00404E59">
        <w:rPr>
          <w:rFonts w:ascii="Book Antiqua" w:hAnsi="Book Antiqua"/>
          <w:b/>
          <w:sz w:val="18"/>
          <w:szCs w:val="18"/>
        </w:rPr>
        <w:tab/>
      </w:r>
      <w:r w:rsidRPr="00C44519">
        <w:rPr>
          <w:rFonts w:ascii="Book Antiqua" w:hAnsi="Book Antiqua"/>
          <w:b/>
          <w:sz w:val="18"/>
          <w:szCs w:val="18"/>
        </w:rPr>
        <w:t>3 Credits</w:t>
      </w:r>
    </w:p>
    <w:p w14:paraId="1E6F5626" w14:textId="77777777" w:rsidR="00783444" w:rsidRPr="00DA7BD5" w:rsidRDefault="00783444" w:rsidP="00783444">
      <w:pPr>
        <w:spacing w:after="0" w:line="240" w:lineRule="auto"/>
        <w:jc w:val="both"/>
        <w:rPr>
          <w:rFonts w:ascii="Book Antiqua" w:hAnsi="Book Antiqua"/>
          <w:sz w:val="18"/>
          <w:szCs w:val="18"/>
        </w:rPr>
      </w:pPr>
      <w:r w:rsidRPr="00DA7BD5">
        <w:rPr>
          <w:rFonts w:ascii="Book Antiqua" w:hAnsi="Book Antiqua"/>
          <w:sz w:val="18"/>
          <w:szCs w:val="18"/>
        </w:rPr>
        <w:t>This course examines the characteristics, function, and requirements of social work as a profession.  Emphasis is on the ideological perspectives of the profession and the nature of professional function and interaction.  The course provides an overview of the different fields in which social workers practice.</w:t>
      </w:r>
    </w:p>
    <w:p w14:paraId="3048A142" w14:textId="5C02B7FD" w:rsidR="00783444" w:rsidRPr="00C44519" w:rsidRDefault="00E82A07" w:rsidP="00783444">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6D5F3651" w14:textId="77777777" w:rsidR="00783444" w:rsidRPr="00C44519" w:rsidRDefault="00783444" w:rsidP="00783444">
      <w:pPr>
        <w:spacing w:after="0" w:line="240" w:lineRule="auto"/>
        <w:rPr>
          <w:rFonts w:ascii="Book Antiqua" w:hAnsi="Book Antiqua"/>
          <w:sz w:val="18"/>
          <w:szCs w:val="18"/>
        </w:rPr>
      </w:pPr>
    </w:p>
    <w:p w14:paraId="78B3BD5B" w14:textId="77777777" w:rsidR="00783444" w:rsidRPr="00C44519" w:rsidRDefault="00783444" w:rsidP="00783444">
      <w:pPr>
        <w:spacing w:after="0" w:line="240" w:lineRule="auto"/>
        <w:rPr>
          <w:rFonts w:ascii="Book Antiqua" w:hAnsi="Book Antiqua"/>
          <w:b/>
          <w:sz w:val="18"/>
          <w:szCs w:val="18"/>
        </w:rPr>
      </w:pPr>
      <w:r w:rsidRPr="00C44519">
        <w:rPr>
          <w:rFonts w:ascii="Book Antiqua" w:hAnsi="Book Antiqua"/>
          <w:b/>
          <w:sz w:val="18"/>
          <w:szCs w:val="18"/>
        </w:rPr>
        <w:t>SOC202</w:t>
      </w:r>
      <w:r w:rsidRPr="00C44519">
        <w:rPr>
          <w:rFonts w:ascii="Book Antiqua" w:hAnsi="Book Antiqua"/>
          <w:b/>
          <w:sz w:val="18"/>
          <w:szCs w:val="18"/>
        </w:rPr>
        <w:tab/>
        <w:t xml:space="preserve">Society and Institutions                     </w:t>
      </w:r>
      <w:r w:rsidRPr="00C44519">
        <w:rPr>
          <w:rFonts w:ascii="Book Antiqua" w:hAnsi="Book Antiqua"/>
          <w:b/>
          <w:sz w:val="18"/>
          <w:szCs w:val="18"/>
        </w:rPr>
        <w:tab/>
        <w:t xml:space="preserve">   </w:t>
      </w:r>
      <w:r w:rsidRPr="00C44519">
        <w:rPr>
          <w:rFonts w:ascii="Book Antiqua" w:hAnsi="Book Antiqua"/>
          <w:b/>
          <w:sz w:val="18"/>
          <w:szCs w:val="18"/>
        </w:rPr>
        <w:tab/>
      </w:r>
      <w:r w:rsidRPr="00C44519">
        <w:rPr>
          <w:rFonts w:ascii="Book Antiqua" w:hAnsi="Book Antiqua"/>
          <w:b/>
          <w:sz w:val="18"/>
          <w:szCs w:val="18"/>
        </w:rPr>
        <w:tab/>
        <w:t xml:space="preserve">  </w:t>
      </w:r>
      <w:r w:rsidR="00404E59">
        <w:rPr>
          <w:rFonts w:ascii="Book Antiqua" w:hAnsi="Book Antiqua"/>
          <w:b/>
          <w:sz w:val="18"/>
          <w:szCs w:val="18"/>
        </w:rPr>
        <w:tab/>
      </w:r>
      <w:r w:rsidRPr="00C44519">
        <w:rPr>
          <w:rFonts w:ascii="Book Antiqua" w:hAnsi="Book Antiqua"/>
          <w:b/>
          <w:sz w:val="18"/>
          <w:szCs w:val="18"/>
        </w:rPr>
        <w:t>3 Credits</w:t>
      </w:r>
    </w:p>
    <w:p w14:paraId="227436AF" w14:textId="77777777" w:rsidR="00783444" w:rsidRPr="00DA7BD5" w:rsidRDefault="00783444" w:rsidP="00783444">
      <w:pPr>
        <w:spacing w:after="0" w:line="240" w:lineRule="auto"/>
        <w:jc w:val="both"/>
        <w:rPr>
          <w:rFonts w:ascii="Book Antiqua" w:hAnsi="Book Antiqua"/>
          <w:sz w:val="18"/>
          <w:szCs w:val="18"/>
        </w:rPr>
      </w:pPr>
      <w:r w:rsidRPr="00DA7BD5">
        <w:rPr>
          <w:rFonts w:ascii="Book Antiqua" w:hAnsi="Book Antiqua"/>
          <w:sz w:val="18"/>
          <w:szCs w:val="18"/>
        </w:rPr>
        <w:t>An examination of significant contemporary problems in American society and the impact on the institutions of family,</w:t>
      </w:r>
      <w:r>
        <w:rPr>
          <w:rFonts w:ascii="Book Antiqua" w:hAnsi="Book Antiqua"/>
          <w:sz w:val="18"/>
          <w:szCs w:val="18"/>
        </w:rPr>
        <w:t xml:space="preserve"> </w:t>
      </w:r>
      <w:r w:rsidRPr="00DA7BD5">
        <w:rPr>
          <w:rFonts w:ascii="Book Antiqua" w:hAnsi="Book Antiqua"/>
          <w:sz w:val="18"/>
          <w:szCs w:val="18"/>
        </w:rPr>
        <w:t>education, religion, economics, and politics is presented. This course may require participation in activities and events outside the classroom that relate to the c</w:t>
      </w:r>
      <w:r>
        <w:rPr>
          <w:rFonts w:ascii="Book Antiqua" w:hAnsi="Book Antiqua"/>
          <w:sz w:val="18"/>
          <w:szCs w:val="18"/>
        </w:rPr>
        <w:t>ourse outcomes.</w:t>
      </w:r>
    </w:p>
    <w:p w14:paraId="5F629D55" w14:textId="4D983F9F" w:rsidR="00783444" w:rsidRDefault="00E82A07" w:rsidP="00783444">
      <w:pPr>
        <w:spacing w:after="0" w:line="240" w:lineRule="auto"/>
        <w:ind w:firstLine="720"/>
        <w:rPr>
          <w:rFonts w:ascii="Book Antiqua" w:hAnsi="Book Antiqua"/>
          <w:sz w:val="18"/>
          <w:szCs w:val="18"/>
        </w:rPr>
      </w:pPr>
      <w:r>
        <w:rPr>
          <w:rFonts w:ascii="Book Antiqua" w:hAnsi="Book Antiqua"/>
          <w:sz w:val="18"/>
          <w:szCs w:val="18"/>
        </w:rPr>
        <w:t xml:space="preserve"> Theory 3 Credits</w:t>
      </w:r>
      <w:r w:rsidR="00783444">
        <w:rPr>
          <w:rFonts w:ascii="Book Antiqua" w:hAnsi="Book Antiqua"/>
          <w:sz w:val="18"/>
          <w:szCs w:val="18"/>
        </w:rPr>
        <w:tab/>
      </w:r>
    </w:p>
    <w:p w14:paraId="653AA3D6" w14:textId="77777777" w:rsidR="00783444" w:rsidRDefault="00783444" w:rsidP="00783444">
      <w:pPr>
        <w:spacing w:after="0" w:line="240" w:lineRule="auto"/>
        <w:ind w:firstLine="720"/>
        <w:rPr>
          <w:rFonts w:ascii="Book Antiqua" w:hAnsi="Book Antiqua"/>
          <w:sz w:val="18"/>
          <w:szCs w:val="18"/>
        </w:rPr>
      </w:pPr>
      <w:r w:rsidRPr="00C44519">
        <w:rPr>
          <w:rFonts w:ascii="Book Antiqua" w:hAnsi="Book Antiqua"/>
          <w:sz w:val="18"/>
          <w:szCs w:val="18"/>
        </w:rPr>
        <w:t>Prerequisite: SOC101</w:t>
      </w:r>
    </w:p>
    <w:p w14:paraId="15AC4068" w14:textId="77777777" w:rsidR="00783444" w:rsidRDefault="00783444" w:rsidP="00783444">
      <w:pPr>
        <w:spacing w:after="0" w:line="240" w:lineRule="auto"/>
        <w:ind w:firstLine="720"/>
        <w:rPr>
          <w:rFonts w:ascii="Book Antiqua" w:hAnsi="Book Antiqua"/>
          <w:sz w:val="18"/>
          <w:szCs w:val="18"/>
        </w:rPr>
      </w:pPr>
    </w:p>
    <w:p w14:paraId="0C2F8C55" w14:textId="77777777" w:rsidR="00783444" w:rsidRPr="00C44519" w:rsidRDefault="00783444" w:rsidP="00783444">
      <w:pPr>
        <w:spacing w:after="0" w:line="240" w:lineRule="auto"/>
        <w:rPr>
          <w:rFonts w:ascii="Book Antiqua" w:hAnsi="Book Antiqua"/>
          <w:b/>
          <w:sz w:val="18"/>
          <w:szCs w:val="18"/>
        </w:rPr>
      </w:pPr>
      <w:r w:rsidRPr="00C44519">
        <w:rPr>
          <w:rFonts w:ascii="Book Antiqua" w:hAnsi="Book Antiqua"/>
          <w:b/>
          <w:sz w:val="18"/>
          <w:szCs w:val="18"/>
        </w:rPr>
        <w:t>SOC205</w:t>
      </w:r>
      <w:r w:rsidRPr="00C44519">
        <w:rPr>
          <w:rFonts w:ascii="Book Antiqua" w:hAnsi="Book Antiqua"/>
          <w:b/>
          <w:sz w:val="18"/>
          <w:szCs w:val="18"/>
        </w:rPr>
        <w:tab/>
        <w:t xml:space="preserve">Social Problems                                                   </w:t>
      </w:r>
      <w:r w:rsidRPr="00C44519">
        <w:rPr>
          <w:rFonts w:ascii="Book Antiqua" w:hAnsi="Book Antiqua"/>
          <w:b/>
          <w:sz w:val="18"/>
          <w:szCs w:val="18"/>
        </w:rPr>
        <w:tab/>
      </w:r>
      <w:r w:rsidRPr="00C44519">
        <w:rPr>
          <w:rFonts w:ascii="Book Antiqua" w:hAnsi="Book Antiqua"/>
          <w:b/>
          <w:sz w:val="18"/>
          <w:szCs w:val="18"/>
        </w:rPr>
        <w:tab/>
        <w:t xml:space="preserve"> </w:t>
      </w:r>
      <w:r w:rsidR="00404E59">
        <w:rPr>
          <w:rFonts w:ascii="Book Antiqua" w:hAnsi="Book Antiqua"/>
          <w:b/>
          <w:sz w:val="18"/>
          <w:szCs w:val="18"/>
        </w:rPr>
        <w:tab/>
      </w:r>
      <w:r w:rsidRPr="00C44519">
        <w:rPr>
          <w:rFonts w:ascii="Book Antiqua" w:hAnsi="Book Antiqua"/>
          <w:b/>
          <w:sz w:val="18"/>
          <w:szCs w:val="18"/>
        </w:rPr>
        <w:t xml:space="preserve">3 Credits </w:t>
      </w:r>
    </w:p>
    <w:p w14:paraId="17275559" w14:textId="77777777" w:rsidR="00783444" w:rsidRPr="00DA7BD5" w:rsidRDefault="00783444" w:rsidP="00783444">
      <w:pPr>
        <w:spacing w:after="0" w:line="240" w:lineRule="auto"/>
        <w:jc w:val="both"/>
        <w:rPr>
          <w:rFonts w:ascii="Book Antiqua" w:hAnsi="Book Antiqua"/>
          <w:sz w:val="18"/>
          <w:szCs w:val="18"/>
        </w:rPr>
      </w:pPr>
      <w:r w:rsidRPr="00DA7BD5">
        <w:rPr>
          <w:rFonts w:ascii="Book Antiqua" w:hAnsi="Book Antiqua"/>
          <w:sz w:val="18"/>
          <w:szCs w:val="18"/>
        </w:rPr>
        <w:t>This course applies theories introduced in the Introduction to Sociology course to real-world social problems. This course focuses on issues surrounding race, gender, classes, crime, education, the family, drug and alcohol abuse, international conflict and others. Course may require participation in outside classroom activities/ events that relate to the course outcomes.</w:t>
      </w:r>
    </w:p>
    <w:p w14:paraId="5B020136" w14:textId="3C2301C6" w:rsidR="00783444" w:rsidRPr="00C44519" w:rsidRDefault="00E82A07" w:rsidP="00783444">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76F55233" w14:textId="77777777" w:rsidR="00C07336" w:rsidRPr="00310642" w:rsidRDefault="00783444" w:rsidP="00274F43">
      <w:pPr>
        <w:spacing w:after="0" w:line="240" w:lineRule="auto"/>
        <w:ind w:firstLine="720"/>
        <w:rPr>
          <w:rFonts w:ascii="Book Antiqua" w:hAnsi="Book Antiqua"/>
          <w:sz w:val="18"/>
          <w:szCs w:val="18"/>
        </w:rPr>
      </w:pPr>
      <w:r w:rsidRPr="00C44519">
        <w:rPr>
          <w:rFonts w:ascii="Book Antiqua" w:hAnsi="Book Antiqua"/>
          <w:sz w:val="18"/>
          <w:szCs w:val="18"/>
        </w:rPr>
        <w:t>Prerequisite: SOC101</w:t>
      </w:r>
    </w:p>
    <w:p w14:paraId="3C5F69B6" w14:textId="77777777" w:rsidR="00C07336" w:rsidRPr="00310642" w:rsidRDefault="00C07336" w:rsidP="00310642">
      <w:pPr>
        <w:spacing w:after="0" w:line="240" w:lineRule="auto"/>
        <w:rPr>
          <w:rFonts w:ascii="Book Antiqua" w:hAnsi="Book Antiqua"/>
          <w:sz w:val="18"/>
          <w:szCs w:val="18"/>
        </w:rPr>
      </w:pPr>
    </w:p>
    <w:p w14:paraId="33673645" w14:textId="7A879B33" w:rsidR="00CD5633" w:rsidRPr="00DB6AB8" w:rsidRDefault="0059334C" w:rsidP="00CD5633">
      <w:pPr>
        <w:shd w:val="clear" w:color="auto" w:fill="92D050"/>
        <w:spacing w:after="0" w:line="240" w:lineRule="auto"/>
        <w:rPr>
          <w:rFonts w:ascii="Book Antiqua" w:hAnsi="Book Antiqua"/>
          <w:b/>
          <w:sz w:val="20"/>
          <w:szCs w:val="20"/>
          <w:u w:val="single"/>
        </w:rPr>
      </w:pPr>
      <w:r>
        <w:rPr>
          <w:rFonts w:ascii="Book Antiqua" w:hAnsi="Book Antiqua"/>
          <w:b/>
          <w:sz w:val="20"/>
          <w:szCs w:val="20"/>
          <w:u w:val="single"/>
        </w:rPr>
        <w:t xml:space="preserve">SPANISH </w:t>
      </w:r>
      <w:r w:rsidRPr="00DB6AB8">
        <w:rPr>
          <w:rFonts w:ascii="Book Antiqua" w:hAnsi="Book Antiqua"/>
          <w:b/>
          <w:sz w:val="20"/>
          <w:szCs w:val="20"/>
          <w:u w:val="single"/>
        </w:rPr>
        <w:t>(</w:t>
      </w:r>
      <w:r w:rsidR="00CD5633">
        <w:rPr>
          <w:rFonts w:ascii="Book Antiqua" w:hAnsi="Book Antiqua"/>
          <w:b/>
          <w:sz w:val="20"/>
          <w:szCs w:val="20"/>
          <w:u w:val="single"/>
        </w:rPr>
        <w:t>SPA</w:t>
      </w:r>
      <w:r w:rsidR="00CD5633" w:rsidRPr="00DB6AB8">
        <w:rPr>
          <w:rFonts w:ascii="Book Antiqua" w:hAnsi="Book Antiqua"/>
          <w:b/>
          <w:sz w:val="20"/>
          <w:szCs w:val="20"/>
          <w:u w:val="single"/>
        </w:rPr>
        <w:t>)</w:t>
      </w:r>
      <w:r w:rsidR="00B32390">
        <w:rPr>
          <w:rFonts w:ascii="Book Antiqua" w:hAnsi="Book Antiqua"/>
          <w:b/>
          <w:sz w:val="20"/>
          <w:szCs w:val="20"/>
          <w:u w:val="single"/>
        </w:rPr>
        <w:fldChar w:fldCharType="begin"/>
      </w:r>
      <w:r w:rsidR="00B32390">
        <w:instrText xml:space="preserve"> XE "</w:instrText>
      </w:r>
      <w:r w:rsidR="00B32390" w:rsidRPr="00D40F45">
        <w:rPr>
          <w:rFonts w:ascii="Book Antiqua" w:hAnsi="Book Antiqua"/>
          <w:b/>
          <w:sz w:val="20"/>
          <w:szCs w:val="20"/>
          <w:u w:val="single"/>
        </w:rPr>
        <w:instrText>SPANISH (SPA)</w:instrText>
      </w:r>
      <w:r w:rsidR="00B32390">
        <w:instrText xml:space="preserve">" </w:instrText>
      </w:r>
      <w:r w:rsidR="00B32390">
        <w:rPr>
          <w:rFonts w:ascii="Book Antiqua" w:hAnsi="Book Antiqua"/>
          <w:b/>
          <w:sz w:val="20"/>
          <w:szCs w:val="20"/>
          <w:u w:val="single"/>
        </w:rPr>
        <w:fldChar w:fldCharType="end"/>
      </w:r>
    </w:p>
    <w:p w14:paraId="1999D607" w14:textId="77777777" w:rsidR="00C07336" w:rsidRPr="00DD2E56" w:rsidRDefault="00C07336" w:rsidP="00310642">
      <w:pPr>
        <w:spacing w:after="0" w:line="240" w:lineRule="auto"/>
        <w:rPr>
          <w:rFonts w:ascii="Book Antiqua" w:hAnsi="Book Antiqua"/>
          <w:b/>
          <w:sz w:val="18"/>
          <w:szCs w:val="18"/>
        </w:rPr>
      </w:pPr>
      <w:r w:rsidRPr="00DD2E56">
        <w:rPr>
          <w:rFonts w:ascii="Book Antiqua" w:hAnsi="Book Antiqua"/>
          <w:b/>
          <w:sz w:val="18"/>
          <w:szCs w:val="18"/>
        </w:rPr>
        <w:t>SPA101</w:t>
      </w:r>
      <w:r w:rsidRPr="00DD2E56">
        <w:rPr>
          <w:rFonts w:ascii="Book Antiqua" w:hAnsi="Book Antiqua"/>
          <w:b/>
          <w:sz w:val="18"/>
          <w:szCs w:val="18"/>
        </w:rPr>
        <w:tab/>
        <w:t>Elementary Spanish I</w:t>
      </w:r>
      <w:r w:rsidRPr="00DD2E56">
        <w:rPr>
          <w:rFonts w:ascii="Book Antiqua" w:hAnsi="Book Antiqua"/>
          <w:b/>
          <w:sz w:val="18"/>
          <w:szCs w:val="18"/>
        </w:rPr>
        <w:tab/>
      </w:r>
      <w:r w:rsidR="00DD2E56">
        <w:rPr>
          <w:rFonts w:ascii="Book Antiqua" w:hAnsi="Book Antiqua"/>
          <w:b/>
          <w:sz w:val="18"/>
          <w:szCs w:val="18"/>
        </w:rPr>
        <w:tab/>
      </w:r>
      <w:r w:rsidR="00DD2E56">
        <w:rPr>
          <w:rFonts w:ascii="Book Antiqua" w:hAnsi="Book Antiqua"/>
          <w:b/>
          <w:sz w:val="18"/>
          <w:szCs w:val="18"/>
        </w:rPr>
        <w:tab/>
      </w:r>
      <w:r w:rsidR="00DD2E56">
        <w:rPr>
          <w:rFonts w:ascii="Book Antiqua" w:hAnsi="Book Antiqua"/>
          <w:b/>
          <w:sz w:val="18"/>
          <w:szCs w:val="18"/>
        </w:rPr>
        <w:tab/>
      </w:r>
      <w:r w:rsidR="00DD2E56">
        <w:rPr>
          <w:rFonts w:ascii="Book Antiqua" w:hAnsi="Book Antiqua"/>
          <w:b/>
          <w:sz w:val="18"/>
          <w:szCs w:val="18"/>
        </w:rPr>
        <w:tab/>
      </w:r>
      <w:r w:rsidR="00DD2E56">
        <w:rPr>
          <w:rFonts w:ascii="Book Antiqua" w:hAnsi="Book Antiqua"/>
          <w:b/>
          <w:sz w:val="18"/>
          <w:szCs w:val="18"/>
        </w:rPr>
        <w:tab/>
      </w:r>
      <w:r w:rsidRPr="00DD2E56">
        <w:rPr>
          <w:rFonts w:ascii="Book Antiqua" w:hAnsi="Book Antiqua"/>
          <w:b/>
          <w:sz w:val="18"/>
          <w:szCs w:val="18"/>
        </w:rPr>
        <w:t>4 Credits</w:t>
      </w:r>
    </w:p>
    <w:p w14:paraId="3DB47FAB" w14:textId="77777777" w:rsidR="00C07336" w:rsidRPr="00DD2E56" w:rsidRDefault="00C07336" w:rsidP="00BD03E9">
      <w:pPr>
        <w:spacing w:after="0" w:line="240" w:lineRule="auto"/>
        <w:jc w:val="both"/>
        <w:rPr>
          <w:rFonts w:ascii="Book Antiqua" w:hAnsi="Book Antiqua"/>
          <w:sz w:val="18"/>
          <w:szCs w:val="18"/>
        </w:rPr>
      </w:pPr>
      <w:r w:rsidRPr="00DD2E56">
        <w:rPr>
          <w:rFonts w:ascii="Book Antiqua" w:hAnsi="Book Antiqua"/>
          <w:sz w:val="18"/>
          <w:szCs w:val="18"/>
        </w:rPr>
        <w:t>This course is for students without h</w:t>
      </w:r>
      <w:r w:rsidR="00DD2E56" w:rsidRPr="00DD2E56">
        <w:rPr>
          <w:rFonts w:ascii="Book Antiqua" w:hAnsi="Book Antiqua"/>
          <w:sz w:val="18"/>
          <w:szCs w:val="18"/>
        </w:rPr>
        <w:t xml:space="preserve">igh school Spanish or for those </w:t>
      </w:r>
      <w:r w:rsidRPr="00DD2E56">
        <w:rPr>
          <w:rFonts w:ascii="Book Antiqua" w:hAnsi="Book Antiqua"/>
          <w:sz w:val="18"/>
          <w:szCs w:val="18"/>
        </w:rPr>
        <w:t>wishing to review basic grammati</w:t>
      </w:r>
      <w:r w:rsidR="00DD2E56" w:rsidRPr="00DD2E56">
        <w:rPr>
          <w:rFonts w:ascii="Book Antiqua" w:hAnsi="Book Antiqua"/>
          <w:sz w:val="18"/>
          <w:szCs w:val="18"/>
        </w:rPr>
        <w:t xml:space="preserve">cal concepts and vocabulary. It </w:t>
      </w:r>
      <w:r w:rsidRPr="00DD2E56">
        <w:rPr>
          <w:rFonts w:ascii="Book Antiqua" w:hAnsi="Book Antiqua"/>
          <w:sz w:val="18"/>
          <w:szCs w:val="18"/>
        </w:rPr>
        <w:t>promotes the understanding, speak</w:t>
      </w:r>
      <w:r w:rsidR="00DD2E56" w:rsidRPr="00DD2E56">
        <w:rPr>
          <w:rFonts w:ascii="Book Antiqua" w:hAnsi="Book Antiqua"/>
          <w:sz w:val="18"/>
          <w:szCs w:val="18"/>
        </w:rPr>
        <w:t xml:space="preserve">ing, reading and writing of the </w:t>
      </w:r>
      <w:r w:rsidRPr="00DD2E56">
        <w:rPr>
          <w:rFonts w:ascii="Book Antiqua" w:hAnsi="Book Antiqua"/>
          <w:sz w:val="18"/>
          <w:szCs w:val="18"/>
        </w:rPr>
        <w:t xml:space="preserve">Spanish language from the basics </w:t>
      </w:r>
      <w:r w:rsidR="00DD2E56" w:rsidRPr="00DD2E56">
        <w:rPr>
          <w:rFonts w:ascii="Book Antiqua" w:hAnsi="Book Antiqua"/>
          <w:sz w:val="18"/>
          <w:szCs w:val="18"/>
        </w:rPr>
        <w:t xml:space="preserve">forward as well as the learning </w:t>
      </w:r>
      <w:r w:rsidRPr="00DD2E56">
        <w:rPr>
          <w:rFonts w:ascii="Book Antiqua" w:hAnsi="Book Antiqua"/>
          <w:sz w:val="18"/>
          <w:szCs w:val="18"/>
        </w:rPr>
        <w:t>of the culture of the Hispanic world.</w:t>
      </w:r>
    </w:p>
    <w:p w14:paraId="509294A4" w14:textId="77777777" w:rsidR="00C07336" w:rsidRPr="00310642" w:rsidRDefault="00C07336" w:rsidP="00DD2E56">
      <w:pPr>
        <w:spacing w:after="0" w:line="240" w:lineRule="auto"/>
        <w:ind w:firstLine="720"/>
        <w:rPr>
          <w:rFonts w:ascii="Book Antiqua" w:hAnsi="Book Antiqua"/>
          <w:sz w:val="18"/>
          <w:szCs w:val="18"/>
        </w:rPr>
      </w:pPr>
      <w:r w:rsidRPr="00310642">
        <w:rPr>
          <w:rFonts w:ascii="Book Antiqua" w:hAnsi="Book Antiqua"/>
          <w:sz w:val="18"/>
          <w:szCs w:val="18"/>
        </w:rPr>
        <w:t>Theory 4 hours</w:t>
      </w:r>
    </w:p>
    <w:p w14:paraId="225D4965" w14:textId="77777777" w:rsidR="00C07336" w:rsidRDefault="00C07336" w:rsidP="00310642">
      <w:pPr>
        <w:spacing w:after="0" w:line="240" w:lineRule="auto"/>
        <w:rPr>
          <w:rFonts w:ascii="Book Antiqua" w:hAnsi="Book Antiqua"/>
          <w:sz w:val="18"/>
          <w:szCs w:val="18"/>
        </w:rPr>
      </w:pPr>
    </w:p>
    <w:p w14:paraId="6FD57E28" w14:textId="77777777" w:rsidR="00BD03E9" w:rsidRPr="00DD2E56" w:rsidRDefault="00BD03E9" w:rsidP="00BD03E9">
      <w:pPr>
        <w:spacing w:after="0" w:line="240" w:lineRule="auto"/>
        <w:rPr>
          <w:rFonts w:ascii="Book Antiqua" w:hAnsi="Book Antiqua"/>
          <w:b/>
          <w:sz w:val="18"/>
          <w:szCs w:val="18"/>
        </w:rPr>
      </w:pPr>
      <w:r w:rsidRPr="00DD2E56">
        <w:rPr>
          <w:rFonts w:ascii="Book Antiqua" w:hAnsi="Book Antiqua"/>
          <w:b/>
          <w:sz w:val="18"/>
          <w:szCs w:val="18"/>
        </w:rPr>
        <w:t>SPA102</w:t>
      </w:r>
      <w:r w:rsidRPr="00DD2E56">
        <w:rPr>
          <w:rFonts w:ascii="Book Antiqua" w:hAnsi="Book Antiqua"/>
          <w:b/>
          <w:sz w:val="18"/>
          <w:szCs w:val="18"/>
        </w:rPr>
        <w:tab/>
        <w:t xml:space="preserve">Elementary Spanish II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DD2E56">
        <w:rPr>
          <w:rFonts w:ascii="Book Antiqua" w:hAnsi="Book Antiqua"/>
          <w:b/>
          <w:sz w:val="18"/>
          <w:szCs w:val="18"/>
        </w:rPr>
        <w:t xml:space="preserve"> 4 Credits </w:t>
      </w:r>
    </w:p>
    <w:p w14:paraId="6C55B5E5" w14:textId="77777777" w:rsidR="00BD03E9" w:rsidRPr="00DD2E56" w:rsidRDefault="00BD03E9" w:rsidP="00BD03E9">
      <w:pPr>
        <w:spacing w:after="0" w:line="240" w:lineRule="auto"/>
        <w:jc w:val="both"/>
        <w:rPr>
          <w:rFonts w:ascii="Book Antiqua" w:hAnsi="Book Antiqua"/>
          <w:sz w:val="18"/>
          <w:szCs w:val="18"/>
        </w:rPr>
      </w:pPr>
      <w:r w:rsidRPr="00DD2E56">
        <w:rPr>
          <w:rFonts w:ascii="Book Antiqua" w:hAnsi="Book Antiqua"/>
          <w:sz w:val="18"/>
          <w:szCs w:val="18"/>
        </w:rPr>
        <w:t>This course is a continuation of the understanding, speaking, reading and writing of the Spanish language from the basics forward as well as the learning of the culture of the Hispanic world.</w:t>
      </w:r>
    </w:p>
    <w:p w14:paraId="2F300BA7" w14:textId="77777777" w:rsidR="00BD03E9" w:rsidRPr="00310642" w:rsidRDefault="00BD03E9" w:rsidP="00BD03E9">
      <w:pPr>
        <w:spacing w:after="0" w:line="240" w:lineRule="auto"/>
        <w:ind w:firstLine="720"/>
        <w:rPr>
          <w:rFonts w:ascii="Book Antiqua" w:hAnsi="Book Antiqua"/>
          <w:sz w:val="18"/>
          <w:szCs w:val="18"/>
        </w:rPr>
      </w:pPr>
      <w:r w:rsidRPr="00310642">
        <w:rPr>
          <w:rFonts w:ascii="Book Antiqua" w:hAnsi="Book Antiqua"/>
          <w:sz w:val="18"/>
          <w:szCs w:val="18"/>
        </w:rPr>
        <w:t>Theory 4 hours</w:t>
      </w:r>
    </w:p>
    <w:p w14:paraId="613BCA13" w14:textId="77777777" w:rsidR="00BD03E9" w:rsidRPr="00310642" w:rsidRDefault="00BD03E9" w:rsidP="00BD03E9">
      <w:pPr>
        <w:spacing w:after="0" w:line="240" w:lineRule="auto"/>
        <w:ind w:firstLine="720"/>
        <w:rPr>
          <w:rFonts w:ascii="Book Antiqua" w:hAnsi="Book Antiqua"/>
          <w:sz w:val="18"/>
          <w:szCs w:val="18"/>
        </w:rPr>
      </w:pPr>
      <w:r w:rsidRPr="00310642">
        <w:rPr>
          <w:rFonts w:ascii="Book Antiqua" w:hAnsi="Book Antiqua"/>
          <w:sz w:val="18"/>
          <w:szCs w:val="18"/>
        </w:rPr>
        <w:t>Prerequisite: SPA101 or proficiency</w:t>
      </w:r>
    </w:p>
    <w:p w14:paraId="45CFB44B" w14:textId="77777777" w:rsidR="00574CC9" w:rsidRDefault="00574CC9" w:rsidP="00F5718E">
      <w:pPr>
        <w:spacing w:after="0" w:line="240" w:lineRule="auto"/>
        <w:rPr>
          <w:rFonts w:ascii="Book Antiqua" w:hAnsi="Book Antiqua"/>
          <w:b/>
          <w:sz w:val="18"/>
          <w:szCs w:val="18"/>
        </w:rPr>
      </w:pPr>
    </w:p>
    <w:p w14:paraId="7B2DB736" w14:textId="66577FD3" w:rsidR="00F5718E" w:rsidRPr="00DD2E56" w:rsidRDefault="00F5718E" w:rsidP="00F5718E">
      <w:pPr>
        <w:spacing w:after="0" w:line="240" w:lineRule="auto"/>
        <w:rPr>
          <w:rFonts w:ascii="Book Antiqua" w:hAnsi="Book Antiqua"/>
          <w:b/>
          <w:sz w:val="18"/>
          <w:szCs w:val="18"/>
        </w:rPr>
      </w:pPr>
      <w:r w:rsidRPr="00DD2E56">
        <w:rPr>
          <w:rFonts w:ascii="Book Antiqua" w:hAnsi="Book Antiqua"/>
          <w:b/>
          <w:sz w:val="18"/>
          <w:szCs w:val="18"/>
        </w:rPr>
        <w:t>SPA201</w:t>
      </w:r>
      <w:r w:rsidRPr="00DD2E56">
        <w:rPr>
          <w:rFonts w:ascii="Book Antiqua" w:hAnsi="Book Antiqua"/>
          <w:b/>
          <w:sz w:val="18"/>
          <w:szCs w:val="18"/>
        </w:rPr>
        <w:tab/>
        <w:t xml:space="preserve">Intermediate Spanish I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DD2E56">
        <w:rPr>
          <w:rFonts w:ascii="Book Antiqua" w:hAnsi="Book Antiqua"/>
          <w:b/>
          <w:sz w:val="18"/>
          <w:szCs w:val="18"/>
        </w:rPr>
        <w:t xml:space="preserve">4 Credits </w:t>
      </w:r>
    </w:p>
    <w:p w14:paraId="23DA8F26" w14:textId="77777777" w:rsidR="00F5718E" w:rsidRPr="00DD2E56" w:rsidRDefault="00F5718E" w:rsidP="00F5718E">
      <w:pPr>
        <w:spacing w:after="0" w:line="240" w:lineRule="auto"/>
        <w:jc w:val="both"/>
        <w:rPr>
          <w:rFonts w:ascii="Book Antiqua" w:hAnsi="Book Antiqua"/>
          <w:sz w:val="18"/>
          <w:szCs w:val="18"/>
        </w:rPr>
      </w:pPr>
      <w:r w:rsidRPr="00DD2E56">
        <w:rPr>
          <w:rFonts w:ascii="Book Antiqua" w:hAnsi="Book Antiqua"/>
          <w:sz w:val="18"/>
          <w:szCs w:val="18"/>
        </w:rPr>
        <w:t>In this course the student will review material learned in Elementary Spanish and also learn to communicate in Spanish at a level beyond that taught in the first year. Learning at all levels of new language acquisition will take place: hearing, speaking, reading, and writing. The student will learn about the culture, history, and geography of Spanish-speaking countries around the world.</w:t>
      </w:r>
    </w:p>
    <w:p w14:paraId="12B27A73" w14:textId="77777777" w:rsidR="00F5718E" w:rsidRPr="00310642" w:rsidRDefault="00F5718E" w:rsidP="00F5718E">
      <w:pPr>
        <w:spacing w:after="0" w:line="240" w:lineRule="auto"/>
        <w:ind w:firstLine="720"/>
        <w:rPr>
          <w:rFonts w:ascii="Book Antiqua" w:hAnsi="Book Antiqua"/>
          <w:sz w:val="18"/>
          <w:szCs w:val="18"/>
        </w:rPr>
      </w:pPr>
      <w:r w:rsidRPr="00310642">
        <w:rPr>
          <w:rFonts w:ascii="Book Antiqua" w:hAnsi="Book Antiqua"/>
          <w:sz w:val="18"/>
          <w:szCs w:val="18"/>
        </w:rPr>
        <w:t>Theory 4 hours</w:t>
      </w:r>
    </w:p>
    <w:p w14:paraId="641058DB" w14:textId="77777777" w:rsidR="00F5718E" w:rsidRDefault="00F5718E" w:rsidP="00F5718E">
      <w:pPr>
        <w:spacing w:after="0" w:line="240" w:lineRule="auto"/>
        <w:ind w:firstLine="720"/>
        <w:rPr>
          <w:rFonts w:ascii="Book Antiqua" w:hAnsi="Book Antiqua"/>
          <w:sz w:val="18"/>
          <w:szCs w:val="18"/>
        </w:rPr>
      </w:pPr>
      <w:r w:rsidRPr="00310642">
        <w:rPr>
          <w:rFonts w:ascii="Book Antiqua" w:hAnsi="Book Antiqua"/>
          <w:sz w:val="18"/>
          <w:szCs w:val="18"/>
        </w:rPr>
        <w:t>Prerequisites: SPA101 and SPA102 or proficiency</w:t>
      </w:r>
    </w:p>
    <w:p w14:paraId="622DA38C" w14:textId="77777777" w:rsidR="00F5718E" w:rsidRDefault="00F5718E" w:rsidP="0043668D">
      <w:pPr>
        <w:spacing w:after="0" w:line="240" w:lineRule="auto"/>
        <w:rPr>
          <w:rFonts w:ascii="Book Antiqua" w:hAnsi="Book Antiqua"/>
          <w:b/>
          <w:sz w:val="18"/>
          <w:szCs w:val="18"/>
        </w:rPr>
      </w:pPr>
    </w:p>
    <w:p w14:paraId="0BE81179" w14:textId="77777777" w:rsidR="0043668D" w:rsidRPr="00DD2E56" w:rsidRDefault="0043668D" w:rsidP="0043668D">
      <w:pPr>
        <w:spacing w:after="0" w:line="240" w:lineRule="auto"/>
        <w:rPr>
          <w:rFonts w:ascii="Book Antiqua" w:hAnsi="Book Antiqua"/>
          <w:b/>
          <w:sz w:val="18"/>
          <w:szCs w:val="18"/>
        </w:rPr>
      </w:pPr>
      <w:r w:rsidRPr="00DD2E56">
        <w:rPr>
          <w:rFonts w:ascii="Book Antiqua" w:hAnsi="Book Antiqua"/>
          <w:b/>
          <w:sz w:val="18"/>
          <w:szCs w:val="18"/>
        </w:rPr>
        <w:t>SPA202</w:t>
      </w:r>
      <w:r w:rsidRPr="00DD2E56">
        <w:rPr>
          <w:rFonts w:ascii="Book Antiqua" w:hAnsi="Book Antiqua"/>
          <w:b/>
          <w:sz w:val="18"/>
          <w:szCs w:val="18"/>
        </w:rPr>
        <w:tab/>
        <w:t xml:space="preserve">Intermediate Spanish II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DD2E56">
        <w:rPr>
          <w:rFonts w:ascii="Book Antiqua" w:hAnsi="Book Antiqua"/>
          <w:b/>
          <w:sz w:val="18"/>
          <w:szCs w:val="18"/>
        </w:rPr>
        <w:t xml:space="preserve">4 Credits </w:t>
      </w:r>
    </w:p>
    <w:p w14:paraId="60F2F9BD" w14:textId="6718C422" w:rsidR="0043668D" w:rsidRPr="00DD2E56" w:rsidRDefault="0043668D" w:rsidP="0043668D">
      <w:pPr>
        <w:spacing w:after="0" w:line="240" w:lineRule="auto"/>
        <w:jc w:val="both"/>
        <w:rPr>
          <w:rFonts w:ascii="Book Antiqua" w:hAnsi="Book Antiqua"/>
          <w:sz w:val="18"/>
          <w:szCs w:val="18"/>
        </w:rPr>
      </w:pPr>
      <w:r w:rsidRPr="00DD2E56">
        <w:rPr>
          <w:rFonts w:ascii="Book Antiqua" w:hAnsi="Book Antiqua"/>
          <w:sz w:val="18"/>
          <w:szCs w:val="18"/>
        </w:rPr>
        <w:t xml:space="preserve">This course will consist of reading, conversing, and writing in Spanish at a </w:t>
      </w:r>
      <w:r w:rsidR="004C061F" w:rsidRPr="00DD2E56">
        <w:rPr>
          <w:rFonts w:ascii="Book Antiqua" w:hAnsi="Book Antiqua"/>
          <w:sz w:val="18"/>
          <w:szCs w:val="18"/>
        </w:rPr>
        <w:t>second-year</w:t>
      </w:r>
      <w:r w:rsidRPr="00DD2E56">
        <w:rPr>
          <w:rFonts w:ascii="Book Antiqua" w:hAnsi="Book Antiqua"/>
          <w:sz w:val="18"/>
          <w:szCs w:val="18"/>
        </w:rPr>
        <w:t xml:space="preserve"> college level. This class will be conducted in Spanish. Attention will be given to culture, history, literature, geog</w:t>
      </w:r>
      <w:r>
        <w:rPr>
          <w:rFonts w:ascii="Book Antiqua" w:hAnsi="Book Antiqua"/>
          <w:sz w:val="18"/>
          <w:szCs w:val="18"/>
        </w:rPr>
        <w:t xml:space="preserve">raphy, and music of the Spanish </w:t>
      </w:r>
      <w:r w:rsidRPr="00DD2E56">
        <w:rPr>
          <w:rFonts w:ascii="Book Antiqua" w:hAnsi="Book Antiqua"/>
          <w:sz w:val="18"/>
          <w:szCs w:val="18"/>
        </w:rPr>
        <w:t>speaking countries around the world. Emphasis will be placed on learning to use Spanish as a means of communication in the world of today.</w:t>
      </w:r>
    </w:p>
    <w:p w14:paraId="6463BCFF" w14:textId="77777777" w:rsidR="0043668D" w:rsidRPr="00310642" w:rsidRDefault="0043668D" w:rsidP="0043668D">
      <w:pPr>
        <w:spacing w:after="0" w:line="240" w:lineRule="auto"/>
        <w:ind w:firstLine="720"/>
        <w:rPr>
          <w:rFonts w:ascii="Book Antiqua" w:hAnsi="Book Antiqua"/>
          <w:sz w:val="18"/>
          <w:szCs w:val="18"/>
        </w:rPr>
      </w:pPr>
      <w:r w:rsidRPr="00310642">
        <w:rPr>
          <w:rFonts w:ascii="Book Antiqua" w:hAnsi="Book Antiqua"/>
          <w:sz w:val="18"/>
          <w:szCs w:val="18"/>
        </w:rPr>
        <w:t>Theory 4 hours</w:t>
      </w:r>
    </w:p>
    <w:p w14:paraId="61566DB5" w14:textId="77777777" w:rsidR="0043668D" w:rsidRDefault="0043668D" w:rsidP="0043668D">
      <w:pPr>
        <w:spacing w:after="0" w:line="240" w:lineRule="auto"/>
        <w:ind w:firstLine="720"/>
        <w:rPr>
          <w:rFonts w:ascii="Book Antiqua" w:hAnsi="Book Antiqua"/>
          <w:sz w:val="18"/>
          <w:szCs w:val="18"/>
        </w:rPr>
      </w:pPr>
      <w:r w:rsidRPr="00310642">
        <w:rPr>
          <w:rFonts w:ascii="Book Antiqua" w:hAnsi="Book Antiqua"/>
          <w:sz w:val="18"/>
          <w:szCs w:val="18"/>
        </w:rPr>
        <w:t>Prerequisites: SPA101, SPA102, SPA201 or proficiency</w:t>
      </w:r>
    </w:p>
    <w:p w14:paraId="4BBBA83F" w14:textId="77777777" w:rsidR="0043668D" w:rsidRPr="00310642" w:rsidRDefault="0043668D" w:rsidP="0043668D">
      <w:pPr>
        <w:spacing w:after="0" w:line="240" w:lineRule="auto"/>
        <w:rPr>
          <w:rFonts w:ascii="Book Antiqua" w:hAnsi="Book Antiqua"/>
          <w:sz w:val="18"/>
          <w:szCs w:val="18"/>
        </w:rPr>
      </w:pPr>
    </w:p>
    <w:p w14:paraId="79325D83" w14:textId="60906552" w:rsidR="00DD2E56" w:rsidRPr="00DB6AB8" w:rsidRDefault="0059334C" w:rsidP="00DD2E56">
      <w:pPr>
        <w:shd w:val="clear" w:color="auto" w:fill="92D050"/>
        <w:spacing w:after="0" w:line="240" w:lineRule="auto"/>
        <w:rPr>
          <w:rFonts w:ascii="Book Antiqua" w:hAnsi="Book Antiqua"/>
          <w:b/>
          <w:sz w:val="20"/>
          <w:szCs w:val="20"/>
          <w:u w:val="single"/>
        </w:rPr>
      </w:pPr>
      <w:r>
        <w:rPr>
          <w:rFonts w:ascii="Book Antiqua" w:hAnsi="Book Antiqua"/>
          <w:b/>
          <w:sz w:val="20"/>
          <w:szCs w:val="20"/>
          <w:u w:val="single"/>
        </w:rPr>
        <w:t xml:space="preserve">THEATRE </w:t>
      </w:r>
      <w:r w:rsidRPr="00DB6AB8">
        <w:rPr>
          <w:rFonts w:ascii="Book Antiqua" w:hAnsi="Book Antiqua"/>
          <w:b/>
          <w:sz w:val="20"/>
          <w:szCs w:val="20"/>
          <w:u w:val="single"/>
        </w:rPr>
        <w:t>(</w:t>
      </w:r>
      <w:r w:rsidR="00DD2E56">
        <w:rPr>
          <w:rFonts w:ascii="Book Antiqua" w:hAnsi="Book Antiqua"/>
          <w:b/>
          <w:sz w:val="20"/>
          <w:szCs w:val="20"/>
          <w:u w:val="single"/>
        </w:rPr>
        <w:t>THE</w:t>
      </w:r>
      <w:r w:rsidR="00DD2E56" w:rsidRPr="00DB6AB8">
        <w:rPr>
          <w:rFonts w:ascii="Book Antiqua" w:hAnsi="Book Antiqua"/>
          <w:b/>
          <w:sz w:val="20"/>
          <w:szCs w:val="20"/>
          <w:u w:val="single"/>
        </w:rPr>
        <w:t>)</w:t>
      </w:r>
      <w:r w:rsidR="00772576">
        <w:rPr>
          <w:rFonts w:ascii="Book Antiqua" w:hAnsi="Book Antiqua"/>
          <w:b/>
          <w:sz w:val="20"/>
          <w:szCs w:val="20"/>
          <w:u w:val="single"/>
        </w:rPr>
        <w:fldChar w:fldCharType="begin"/>
      </w:r>
      <w:r w:rsidR="00772576">
        <w:instrText xml:space="preserve"> XE "</w:instrText>
      </w:r>
      <w:r w:rsidR="00772576" w:rsidRPr="00CE690B">
        <w:rPr>
          <w:rFonts w:ascii="Book Antiqua" w:hAnsi="Book Antiqua"/>
          <w:b/>
          <w:sz w:val="20"/>
          <w:szCs w:val="20"/>
          <w:u w:val="single"/>
        </w:rPr>
        <w:instrText>THEATRE (THE)</w:instrText>
      </w:r>
      <w:r w:rsidR="00772576">
        <w:instrText xml:space="preserve">" </w:instrText>
      </w:r>
      <w:r w:rsidR="00772576">
        <w:rPr>
          <w:rFonts w:ascii="Book Antiqua" w:hAnsi="Book Antiqua"/>
          <w:b/>
          <w:sz w:val="20"/>
          <w:szCs w:val="20"/>
          <w:u w:val="single"/>
        </w:rPr>
        <w:fldChar w:fldCharType="end"/>
      </w:r>
    </w:p>
    <w:p w14:paraId="1C3A689F" w14:textId="77777777" w:rsidR="00503C48" w:rsidRPr="00DD2E56" w:rsidRDefault="00503C48" w:rsidP="00310642">
      <w:pPr>
        <w:spacing w:after="0" w:line="240" w:lineRule="auto"/>
        <w:rPr>
          <w:rFonts w:ascii="Book Antiqua" w:hAnsi="Book Antiqua"/>
          <w:b/>
          <w:sz w:val="18"/>
          <w:szCs w:val="18"/>
        </w:rPr>
      </w:pPr>
      <w:r w:rsidRPr="00DD2E56">
        <w:rPr>
          <w:rFonts w:ascii="Book Antiqua" w:hAnsi="Book Antiqua"/>
          <w:b/>
          <w:sz w:val="18"/>
          <w:szCs w:val="18"/>
        </w:rPr>
        <w:t>THE101</w:t>
      </w:r>
      <w:r w:rsidRPr="00DD2E56">
        <w:rPr>
          <w:rFonts w:ascii="Book Antiqua" w:hAnsi="Book Antiqua"/>
          <w:b/>
          <w:sz w:val="18"/>
          <w:szCs w:val="18"/>
        </w:rPr>
        <w:tab/>
        <w:t>Introduction to the Theatre</w:t>
      </w:r>
      <w:r w:rsidRPr="00DD2E56">
        <w:rPr>
          <w:rFonts w:ascii="Book Antiqua" w:hAnsi="Book Antiqua"/>
          <w:b/>
          <w:sz w:val="18"/>
          <w:szCs w:val="18"/>
        </w:rPr>
        <w:tab/>
      </w:r>
      <w:r w:rsidR="00DD2E56">
        <w:rPr>
          <w:rFonts w:ascii="Book Antiqua" w:hAnsi="Book Antiqua"/>
          <w:b/>
          <w:sz w:val="18"/>
          <w:szCs w:val="18"/>
        </w:rPr>
        <w:tab/>
      </w:r>
      <w:r w:rsidR="00DD2E56">
        <w:rPr>
          <w:rFonts w:ascii="Book Antiqua" w:hAnsi="Book Antiqua"/>
          <w:b/>
          <w:sz w:val="18"/>
          <w:szCs w:val="18"/>
        </w:rPr>
        <w:tab/>
      </w:r>
      <w:r w:rsidR="00DD2E56">
        <w:rPr>
          <w:rFonts w:ascii="Book Antiqua" w:hAnsi="Book Antiqua"/>
          <w:b/>
          <w:sz w:val="18"/>
          <w:szCs w:val="18"/>
        </w:rPr>
        <w:tab/>
      </w:r>
      <w:r w:rsidR="00DD2E56">
        <w:rPr>
          <w:rFonts w:ascii="Book Antiqua" w:hAnsi="Book Antiqua"/>
          <w:b/>
          <w:sz w:val="18"/>
          <w:szCs w:val="18"/>
        </w:rPr>
        <w:tab/>
      </w:r>
      <w:r w:rsidRPr="00DD2E56">
        <w:rPr>
          <w:rFonts w:ascii="Book Antiqua" w:hAnsi="Book Antiqua"/>
          <w:b/>
          <w:sz w:val="18"/>
          <w:szCs w:val="18"/>
        </w:rPr>
        <w:t>3 Credits</w:t>
      </w:r>
    </w:p>
    <w:p w14:paraId="07CC6352" w14:textId="77777777" w:rsidR="00503C48" w:rsidRPr="00DD2E56" w:rsidRDefault="00503C48" w:rsidP="00DD2E56">
      <w:pPr>
        <w:spacing w:after="0" w:line="240" w:lineRule="auto"/>
        <w:jc w:val="both"/>
        <w:rPr>
          <w:rFonts w:ascii="Book Antiqua" w:hAnsi="Book Antiqua"/>
          <w:sz w:val="18"/>
          <w:szCs w:val="18"/>
        </w:rPr>
      </w:pPr>
      <w:r w:rsidRPr="00DD2E56">
        <w:rPr>
          <w:rFonts w:ascii="Book Antiqua" w:hAnsi="Book Antiqua"/>
          <w:sz w:val="18"/>
          <w:szCs w:val="18"/>
        </w:rPr>
        <w:t>To increase comprehension, appreci</w:t>
      </w:r>
      <w:r w:rsidR="00DD2E56" w:rsidRPr="00DD2E56">
        <w:rPr>
          <w:rFonts w:ascii="Book Antiqua" w:hAnsi="Book Antiqua"/>
          <w:sz w:val="18"/>
          <w:szCs w:val="18"/>
        </w:rPr>
        <w:t>ation, and critical interpreta</w:t>
      </w:r>
      <w:r w:rsidRPr="00DD2E56">
        <w:rPr>
          <w:rFonts w:ascii="Book Antiqua" w:hAnsi="Book Antiqua"/>
          <w:sz w:val="18"/>
          <w:szCs w:val="18"/>
        </w:rPr>
        <w:t>tion of the theatre, students wil</w:t>
      </w:r>
      <w:r w:rsidR="00DD2E56" w:rsidRPr="00DD2E56">
        <w:rPr>
          <w:rFonts w:ascii="Book Antiqua" w:hAnsi="Book Antiqua"/>
          <w:sz w:val="18"/>
          <w:szCs w:val="18"/>
        </w:rPr>
        <w:t xml:space="preserve">l study literary and production </w:t>
      </w:r>
      <w:r w:rsidRPr="00DD2E56">
        <w:rPr>
          <w:rFonts w:ascii="Book Antiqua" w:hAnsi="Book Antiqua"/>
          <w:sz w:val="18"/>
          <w:szCs w:val="18"/>
        </w:rPr>
        <w:t>elements, historical figures and</w:t>
      </w:r>
      <w:r w:rsidR="00DD2E56" w:rsidRPr="00DD2E56">
        <w:rPr>
          <w:rFonts w:ascii="Book Antiqua" w:hAnsi="Book Antiqua"/>
          <w:sz w:val="18"/>
          <w:szCs w:val="18"/>
        </w:rPr>
        <w:t xml:space="preserve"> current innovators, as well as </w:t>
      </w:r>
      <w:r w:rsidRPr="00DD2E56">
        <w:rPr>
          <w:rFonts w:ascii="Book Antiqua" w:hAnsi="Book Antiqua"/>
          <w:sz w:val="18"/>
          <w:szCs w:val="18"/>
        </w:rPr>
        <w:t>the development of the art form and</w:t>
      </w:r>
      <w:r w:rsidR="00DD2E56" w:rsidRPr="00DD2E56">
        <w:rPr>
          <w:rFonts w:ascii="Book Antiqua" w:hAnsi="Book Antiqua"/>
          <w:sz w:val="18"/>
          <w:szCs w:val="18"/>
        </w:rPr>
        <w:t xml:space="preserve"> its effect on society. Techni</w:t>
      </w:r>
      <w:r w:rsidRPr="00DD2E56">
        <w:rPr>
          <w:rFonts w:ascii="Book Antiqua" w:hAnsi="Book Antiqua"/>
          <w:sz w:val="18"/>
          <w:szCs w:val="18"/>
        </w:rPr>
        <w:t>cal production projects, literar</w:t>
      </w:r>
      <w:r w:rsidR="00DD2E56" w:rsidRPr="00DD2E56">
        <w:rPr>
          <w:rFonts w:ascii="Book Antiqua" w:hAnsi="Book Antiqua"/>
          <w:sz w:val="18"/>
          <w:szCs w:val="18"/>
        </w:rPr>
        <w:t xml:space="preserve">y analysis, and play production </w:t>
      </w:r>
      <w:r w:rsidRPr="00DD2E56">
        <w:rPr>
          <w:rFonts w:ascii="Book Antiqua" w:hAnsi="Book Antiqua"/>
          <w:sz w:val="18"/>
          <w:szCs w:val="18"/>
        </w:rPr>
        <w:t xml:space="preserve">critiques encourage exploration of </w:t>
      </w:r>
      <w:r w:rsidR="00DD2E56" w:rsidRPr="00DD2E56">
        <w:rPr>
          <w:rFonts w:ascii="Book Antiqua" w:hAnsi="Book Antiqua"/>
          <w:sz w:val="18"/>
          <w:szCs w:val="18"/>
        </w:rPr>
        <w:t xml:space="preserve">individual interests in theatre </w:t>
      </w:r>
      <w:r w:rsidRPr="00DD2E56">
        <w:rPr>
          <w:rFonts w:ascii="Book Antiqua" w:hAnsi="Book Antiqua"/>
          <w:sz w:val="18"/>
          <w:szCs w:val="18"/>
        </w:rPr>
        <w:t>arts.</w:t>
      </w:r>
    </w:p>
    <w:p w14:paraId="470B062C" w14:textId="1811EB8D" w:rsidR="00503C48" w:rsidRPr="00310642" w:rsidRDefault="00E82A07" w:rsidP="00DD2E56">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0CF8A778" w14:textId="77777777" w:rsidR="00503C48" w:rsidRPr="00310642" w:rsidRDefault="00503C48" w:rsidP="00DD2E56">
      <w:pPr>
        <w:spacing w:after="0" w:line="240" w:lineRule="auto"/>
        <w:ind w:firstLine="720"/>
        <w:rPr>
          <w:rFonts w:ascii="Book Antiqua" w:hAnsi="Book Antiqua"/>
          <w:sz w:val="18"/>
          <w:szCs w:val="18"/>
        </w:rPr>
      </w:pPr>
      <w:r w:rsidRPr="00310642">
        <w:rPr>
          <w:rFonts w:ascii="Book Antiqua" w:hAnsi="Book Antiqua"/>
          <w:sz w:val="18"/>
          <w:szCs w:val="18"/>
        </w:rPr>
        <w:t>Prerequisite: ENG101 or demonstrated writing skill</w:t>
      </w:r>
    </w:p>
    <w:p w14:paraId="3A3D6622" w14:textId="77777777" w:rsidR="00503C48" w:rsidRPr="00310642" w:rsidRDefault="00503C48" w:rsidP="00310642">
      <w:pPr>
        <w:spacing w:after="0" w:line="240" w:lineRule="auto"/>
        <w:rPr>
          <w:rFonts w:ascii="Book Antiqua" w:hAnsi="Book Antiqua"/>
          <w:sz w:val="18"/>
          <w:szCs w:val="18"/>
        </w:rPr>
      </w:pPr>
    </w:p>
    <w:p w14:paraId="60840163" w14:textId="77777777" w:rsidR="00DD2E56" w:rsidRPr="00DD2E56" w:rsidRDefault="00503C48" w:rsidP="00310642">
      <w:pPr>
        <w:spacing w:after="0" w:line="240" w:lineRule="auto"/>
        <w:rPr>
          <w:rFonts w:ascii="Book Antiqua" w:hAnsi="Book Antiqua"/>
          <w:b/>
          <w:sz w:val="18"/>
          <w:szCs w:val="18"/>
        </w:rPr>
      </w:pPr>
      <w:r w:rsidRPr="00DD2E56">
        <w:rPr>
          <w:rFonts w:ascii="Book Antiqua" w:hAnsi="Book Antiqua"/>
          <w:b/>
          <w:sz w:val="18"/>
          <w:szCs w:val="18"/>
        </w:rPr>
        <w:t>THE201</w:t>
      </w:r>
      <w:r w:rsidRPr="00DD2E56">
        <w:rPr>
          <w:rFonts w:ascii="Book Antiqua" w:hAnsi="Book Antiqua"/>
          <w:b/>
          <w:sz w:val="18"/>
          <w:szCs w:val="18"/>
        </w:rPr>
        <w:tab/>
        <w:t xml:space="preserve">History of the Theatre                                        </w:t>
      </w:r>
      <w:r w:rsidR="00DD2E56">
        <w:rPr>
          <w:rFonts w:ascii="Book Antiqua" w:hAnsi="Book Antiqua"/>
          <w:b/>
          <w:sz w:val="18"/>
          <w:szCs w:val="18"/>
        </w:rPr>
        <w:tab/>
      </w:r>
      <w:r w:rsidR="00DD2E56">
        <w:rPr>
          <w:rFonts w:ascii="Book Antiqua" w:hAnsi="Book Antiqua"/>
          <w:b/>
          <w:sz w:val="18"/>
          <w:szCs w:val="18"/>
        </w:rPr>
        <w:tab/>
      </w:r>
      <w:r w:rsidR="00DD2E56">
        <w:rPr>
          <w:rFonts w:ascii="Book Antiqua" w:hAnsi="Book Antiqua"/>
          <w:b/>
          <w:sz w:val="18"/>
          <w:szCs w:val="18"/>
        </w:rPr>
        <w:tab/>
      </w:r>
      <w:r w:rsidRPr="00DD2E56">
        <w:rPr>
          <w:rFonts w:ascii="Book Antiqua" w:hAnsi="Book Antiqua"/>
          <w:b/>
          <w:sz w:val="18"/>
          <w:szCs w:val="18"/>
        </w:rPr>
        <w:t xml:space="preserve">3 Credits </w:t>
      </w:r>
    </w:p>
    <w:p w14:paraId="43362767" w14:textId="77777777" w:rsidR="00503C48" w:rsidRPr="00310642" w:rsidRDefault="00503C48" w:rsidP="00BD03E9">
      <w:pPr>
        <w:spacing w:after="0" w:line="240" w:lineRule="auto"/>
        <w:jc w:val="both"/>
        <w:rPr>
          <w:rFonts w:ascii="Book Antiqua" w:hAnsi="Book Antiqua"/>
          <w:sz w:val="18"/>
          <w:szCs w:val="18"/>
        </w:rPr>
      </w:pPr>
      <w:r w:rsidRPr="00310642">
        <w:rPr>
          <w:rFonts w:ascii="Book Antiqua" w:hAnsi="Book Antiqua"/>
          <w:sz w:val="18"/>
          <w:szCs w:val="18"/>
        </w:rPr>
        <w:t>This course explores how theatre both mirrors and is influenced by the society and per</w:t>
      </w:r>
      <w:r w:rsidR="00BD03E9">
        <w:rPr>
          <w:rFonts w:ascii="Book Antiqua" w:hAnsi="Book Antiqua"/>
          <w:sz w:val="18"/>
          <w:szCs w:val="18"/>
        </w:rPr>
        <w:t xml:space="preserve">iod in which it occurs. </w:t>
      </w:r>
      <w:r w:rsidRPr="00310642">
        <w:rPr>
          <w:rFonts w:ascii="Book Antiqua" w:hAnsi="Book Antiqua"/>
          <w:sz w:val="18"/>
          <w:szCs w:val="18"/>
        </w:rPr>
        <w:t>Students will examine pivotal plays throughout history and reflect on the culture that inspired them and the artists who crafted them.</w:t>
      </w:r>
    </w:p>
    <w:p w14:paraId="0F927E9A" w14:textId="72FB5A5E" w:rsidR="00503C48" w:rsidRPr="00310642" w:rsidRDefault="00E82A07" w:rsidP="00DD2E56">
      <w:pPr>
        <w:spacing w:after="0" w:line="240" w:lineRule="auto"/>
        <w:ind w:firstLine="720"/>
        <w:rPr>
          <w:rFonts w:ascii="Book Antiqua" w:hAnsi="Book Antiqua"/>
          <w:sz w:val="18"/>
          <w:szCs w:val="18"/>
        </w:rPr>
      </w:pPr>
      <w:r>
        <w:rPr>
          <w:rFonts w:ascii="Book Antiqua" w:hAnsi="Book Antiqua"/>
          <w:sz w:val="18"/>
          <w:szCs w:val="18"/>
        </w:rPr>
        <w:t xml:space="preserve"> Theory 3 Credits</w:t>
      </w:r>
    </w:p>
    <w:p w14:paraId="020F87CE" w14:textId="77777777" w:rsidR="00503C48" w:rsidRPr="00310642" w:rsidRDefault="00503C48" w:rsidP="00DD2E56">
      <w:pPr>
        <w:spacing w:after="0" w:line="240" w:lineRule="auto"/>
        <w:ind w:firstLine="720"/>
        <w:rPr>
          <w:rFonts w:ascii="Book Antiqua" w:hAnsi="Book Antiqua"/>
          <w:sz w:val="18"/>
          <w:szCs w:val="18"/>
        </w:rPr>
      </w:pPr>
      <w:r w:rsidRPr="00310642">
        <w:rPr>
          <w:rFonts w:ascii="Book Antiqua" w:hAnsi="Book Antiqua"/>
          <w:sz w:val="18"/>
          <w:szCs w:val="18"/>
        </w:rPr>
        <w:t>Prerequisite: ENG101 or demonstrated writing skill</w:t>
      </w:r>
    </w:p>
    <w:p w14:paraId="28D9A39B" w14:textId="77777777" w:rsidR="00503C48" w:rsidRPr="00310642" w:rsidRDefault="00503C48" w:rsidP="00310642">
      <w:pPr>
        <w:spacing w:after="0" w:line="240" w:lineRule="auto"/>
        <w:rPr>
          <w:rFonts w:ascii="Book Antiqua" w:hAnsi="Book Antiqua"/>
          <w:sz w:val="18"/>
          <w:szCs w:val="18"/>
        </w:rPr>
      </w:pPr>
    </w:p>
    <w:p w14:paraId="40664CE0" w14:textId="4AD5F668" w:rsidR="00DD2E56" w:rsidRPr="00DB6AB8" w:rsidRDefault="0059334C" w:rsidP="00DD2E56">
      <w:pPr>
        <w:shd w:val="clear" w:color="auto" w:fill="92D050"/>
        <w:spacing w:after="0" w:line="240" w:lineRule="auto"/>
        <w:rPr>
          <w:rFonts w:ascii="Book Antiqua" w:hAnsi="Book Antiqua"/>
          <w:b/>
          <w:sz w:val="20"/>
          <w:szCs w:val="20"/>
          <w:u w:val="single"/>
        </w:rPr>
      </w:pPr>
      <w:r>
        <w:rPr>
          <w:rFonts w:ascii="Book Antiqua" w:hAnsi="Book Antiqua"/>
          <w:b/>
          <w:sz w:val="20"/>
          <w:szCs w:val="20"/>
          <w:u w:val="single"/>
        </w:rPr>
        <w:t>WELDING</w:t>
      </w:r>
      <w:r w:rsidR="00C11A07">
        <w:rPr>
          <w:rFonts w:ascii="Book Antiqua" w:hAnsi="Book Antiqua"/>
          <w:b/>
          <w:sz w:val="20"/>
          <w:szCs w:val="20"/>
          <w:u w:val="single"/>
        </w:rPr>
        <w:fldChar w:fldCharType="begin"/>
      </w:r>
      <w:r w:rsidR="00C11A07">
        <w:instrText xml:space="preserve"> XE "</w:instrText>
      </w:r>
      <w:r w:rsidR="00C11A07" w:rsidRPr="00D50788">
        <w:rPr>
          <w:b/>
          <w:color w:val="1D4AA3"/>
          <w:sz w:val="40"/>
          <w:szCs w:val="40"/>
        </w:rPr>
        <w:instrText>WELDING</w:instrText>
      </w:r>
      <w:r w:rsidR="00C11A07">
        <w:instrText xml:space="preserve">" </w:instrText>
      </w:r>
      <w:r w:rsidR="00C11A07">
        <w:rPr>
          <w:rFonts w:ascii="Book Antiqua" w:hAnsi="Book Antiqua"/>
          <w:b/>
          <w:sz w:val="20"/>
          <w:szCs w:val="20"/>
          <w:u w:val="single"/>
        </w:rPr>
        <w:fldChar w:fldCharType="end"/>
      </w:r>
      <w:r>
        <w:rPr>
          <w:rFonts w:ascii="Book Antiqua" w:hAnsi="Book Antiqua"/>
          <w:b/>
          <w:sz w:val="20"/>
          <w:szCs w:val="20"/>
          <w:u w:val="single"/>
        </w:rPr>
        <w:t xml:space="preserve"> </w:t>
      </w:r>
      <w:r w:rsidRPr="00DB6AB8">
        <w:rPr>
          <w:rFonts w:ascii="Book Antiqua" w:hAnsi="Book Antiqua"/>
          <w:b/>
          <w:sz w:val="20"/>
          <w:szCs w:val="20"/>
          <w:u w:val="single"/>
        </w:rPr>
        <w:t>(</w:t>
      </w:r>
      <w:r w:rsidR="00D90C93">
        <w:rPr>
          <w:rFonts w:ascii="Book Antiqua" w:hAnsi="Book Antiqua"/>
          <w:b/>
          <w:sz w:val="20"/>
          <w:szCs w:val="20"/>
          <w:u w:val="single"/>
        </w:rPr>
        <w:t>WLD</w:t>
      </w:r>
      <w:r w:rsidR="00DD2E56" w:rsidRPr="00DB6AB8">
        <w:rPr>
          <w:rFonts w:ascii="Book Antiqua" w:hAnsi="Book Antiqua"/>
          <w:b/>
          <w:sz w:val="20"/>
          <w:szCs w:val="20"/>
          <w:u w:val="single"/>
        </w:rPr>
        <w:t>)</w:t>
      </w:r>
      <w:r w:rsidR="000F2F91">
        <w:rPr>
          <w:rFonts w:ascii="Book Antiqua" w:hAnsi="Book Antiqua"/>
          <w:b/>
          <w:sz w:val="20"/>
          <w:szCs w:val="20"/>
          <w:u w:val="single"/>
        </w:rPr>
        <w:fldChar w:fldCharType="begin"/>
      </w:r>
      <w:r w:rsidR="000F2F91">
        <w:instrText xml:space="preserve"> </w:instrText>
      </w:r>
      <w:r w:rsidR="000F2F91" w:rsidRPr="0094231C">
        <w:rPr>
          <w:rFonts w:ascii="Book Antiqua" w:hAnsi="Book Antiqua"/>
          <w:b/>
          <w:sz w:val="20"/>
          <w:szCs w:val="20"/>
          <w:u w:val="single"/>
        </w:rPr>
        <w:instrText>WELDING (WLD)</w:instrText>
      </w:r>
      <w:r w:rsidR="000F2F91">
        <w:instrText xml:space="preserve">" </w:instrText>
      </w:r>
      <w:r w:rsidR="000F2F91">
        <w:rPr>
          <w:rFonts w:ascii="Book Antiqua" w:hAnsi="Book Antiqua"/>
          <w:b/>
          <w:sz w:val="20"/>
          <w:szCs w:val="20"/>
          <w:u w:val="single"/>
        </w:rPr>
        <w:fldChar w:fldCharType="separate"/>
      </w:r>
      <w:r w:rsidR="00AF1604">
        <w:rPr>
          <w:rFonts w:ascii="Book Antiqua" w:hAnsi="Book Antiqua"/>
          <w:bCs/>
          <w:sz w:val="20"/>
          <w:szCs w:val="20"/>
          <w:u w:val="single"/>
        </w:rPr>
        <w:t>.</w:t>
      </w:r>
      <w:r w:rsidR="000F2F91">
        <w:rPr>
          <w:rFonts w:ascii="Book Antiqua" w:hAnsi="Book Antiqua"/>
          <w:b/>
          <w:sz w:val="20"/>
          <w:szCs w:val="20"/>
          <w:u w:val="single"/>
        </w:rPr>
        <w:fldChar w:fldCharType="end"/>
      </w:r>
    </w:p>
    <w:p w14:paraId="2F9FF682" w14:textId="77777777" w:rsidR="00503C48" w:rsidRPr="00D90C93" w:rsidRDefault="00503C48" w:rsidP="00310642">
      <w:pPr>
        <w:spacing w:after="0" w:line="240" w:lineRule="auto"/>
        <w:rPr>
          <w:rFonts w:ascii="Book Antiqua" w:hAnsi="Book Antiqua"/>
          <w:b/>
          <w:sz w:val="18"/>
          <w:szCs w:val="18"/>
        </w:rPr>
      </w:pPr>
      <w:r w:rsidRPr="00D90C93">
        <w:rPr>
          <w:rFonts w:ascii="Book Antiqua" w:hAnsi="Book Antiqua"/>
          <w:b/>
          <w:sz w:val="18"/>
          <w:szCs w:val="18"/>
        </w:rPr>
        <w:t>WLD101   Industrial and Welding Safety</w:t>
      </w:r>
      <w:r w:rsidRPr="00D90C93">
        <w:rPr>
          <w:rFonts w:ascii="Book Antiqua" w:hAnsi="Book Antiqua"/>
          <w:b/>
          <w:sz w:val="18"/>
          <w:szCs w:val="18"/>
        </w:rPr>
        <w:tab/>
      </w:r>
      <w:r w:rsidR="00D90C93">
        <w:rPr>
          <w:rFonts w:ascii="Book Antiqua" w:hAnsi="Book Antiqua"/>
          <w:b/>
          <w:sz w:val="18"/>
          <w:szCs w:val="18"/>
        </w:rPr>
        <w:tab/>
      </w:r>
      <w:r w:rsidR="00D90C93">
        <w:rPr>
          <w:rFonts w:ascii="Book Antiqua" w:hAnsi="Book Antiqua"/>
          <w:b/>
          <w:sz w:val="18"/>
          <w:szCs w:val="18"/>
        </w:rPr>
        <w:tab/>
      </w:r>
      <w:r w:rsidR="00D90C93">
        <w:rPr>
          <w:rFonts w:ascii="Book Antiqua" w:hAnsi="Book Antiqua"/>
          <w:b/>
          <w:sz w:val="18"/>
          <w:szCs w:val="18"/>
        </w:rPr>
        <w:tab/>
      </w:r>
      <w:r w:rsidR="00D90C93">
        <w:rPr>
          <w:rFonts w:ascii="Book Antiqua" w:hAnsi="Book Antiqua"/>
          <w:b/>
          <w:sz w:val="18"/>
          <w:szCs w:val="18"/>
        </w:rPr>
        <w:tab/>
      </w:r>
      <w:r w:rsidRPr="00D90C93">
        <w:rPr>
          <w:rFonts w:ascii="Book Antiqua" w:hAnsi="Book Antiqua"/>
          <w:b/>
          <w:sz w:val="18"/>
          <w:szCs w:val="18"/>
        </w:rPr>
        <w:t>2 Credits</w:t>
      </w:r>
    </w:p>
    <w:p w14:paraId="26C0977E" w14:textId="77777777" w:rsidR="00503C48" w:rsidRPr="00D90C93" w:rsidRDefault="00503C48" w:rsidP="00D90C93">
      <w:pPr>
        <w:spacing w:after="0" w:line="240" w:lineRule="auto"/>
        <w:jc w:val="both"/>
        <w:rPr>
          <w:rFonts w:ascii="Book Antiqua" w:hAnsi="Book Antiqua"/>
          <w:sz w:val="18"/>
          <w:szCs w:val="18"/>
        </w:rPr>
      </w:pPr>
      <w:r w:rsidRPr="00D90C93">
        <w:rPr>
          <w:rFonts w:ascii="Book Antiqua" w:hAnsi="Book Antiqua"/>
          <w:sz w:val="18"/>
          <w:szCs w:val="18"/>
        </w:rPr>
        <w:t xml:space="preserve">This course will teach students </w:t>
      </w:r>
      <w:r w:rsidR="00DD2E56" w:rsidRPr="00D90C93">
        <w:rPr>
          <w:rFonts w:ascii="Book Antiqua" w:hAnsi="Book Antiqua"/>
          <w:sz w:val="18"/>
          <w:szCs w:val="18"/>
        </w:rPr>
        <w:t>through demonstration and prac</w:t>
      </w:r>
      <w:r w:rsidRPr="00D90C93">
        <w:rPr>
          <w:rFonts w:ascii="Book Antiqua" w:hAnsi="Book Antiqua"/>
          <w:sz w:val="18"/>
          <w:szCs w:val="18"/>
        </w:rPr>
        <w:t>tice the proper use of safety equi</w:t>
      </w:r>
      <w:r w:rsidR="00DD2E56" w:rsidRPr="00D90C93">
        <w:rPr>
          <w:rFonts w:ascii="Book Antiqua" w:hAnsi="Book Antiqua"/>
          <w:sz w:val="18"/>
          <w:szCs w:val="18"/>
        </w:rPr>
        <w:t xml:space="preserve">pment, protective clothing, and </w:t>
      </w:r>
      <w:r w:rsidRPr="00D90C93">
        <w:rPr>
          <w:rFonts w:ascii="Book Antiqua" w:hAnsi="Book Antiqua"/>
          <w:sz w:val="18"/>
          <w:szCs w:val="18"/>
        </w:rPr>
        <w:t>procedures applicable to the cutting/welding of metals. Int</w:t>
      </w:r>
      <w:r w:rsidR="00DD2E56" w:rsidRPr="00D90C93">
        <w:rPr>
          <w:rFonts w:ascii="Book Antiqua" w:hAnsi="Book Antiqua"/>
          <w:sz w:val="18"/>
          <w:szCs w:val="18"/>
        </w:rPr>
        <w:t>ro</w:t>
      </w:r>
      <w:r w:rsidRPr="00D90C93">
        <w:rPr>
          <w:rFonts w:ascii="Book Antiqua" w:hAnsi="Book Antiqua"/>
          <w:sz w:val="18"/>
          <w:szCs w:val="18"/>
        </w:rPr>
        <w:t>duces common job-site hazards a</w:t>
      </w:r>
      <w:r w:rsidR="00DD2E56" w:rsidRPr="00D90C93">
        <w:rPr>
          <w:rFonts w:ascii="Book Antiqua" w:hAnsi="Book Antiqua"/>
          <w:sz w:val="18"/>
          <w:szCs w:val="18"/>
        </w:rPr>
        <w:t>nd protections such as lockout/</w:t>
      </w:r>
      <w:r w:rsidRPr="00D90C93">
        <w:rPr>
          <w:rFonts w:ascii="Book Antiqua" w:hAnsi="Book Antiqua"/>
          <w:sz w:val="18"/>
          <w:szCs w:val="18"/>
        </w:rPr>
        <w:t>tag out, and personal protective e</w:t>
      </w:r>
      <w:r w:rsidR="00DD2E56" w:rsidRPr="00D90C93">
        <w:rPr>
          <w:rFonts w:ascii="Book Antiqua" w:hAnsi="Book Antiqua"/>
          <w:sz w:val="18"/>
          <w:szCs w:val="18"/>
        </w:rPr>
        <w:t xml:space="preserve">quipment (PPE). The course will </w:t>
      </w:r>
      <w:r w:rsidRPr="00D90C93">
        <w:rPr>
          <w:rFonts w:ascii="Book Antiqua" w:hAnsi="Book Antiqua"/>
          <w:sz w:val="18"/>
          <w:szCs w:val="18"/>
        </w:rPr>
        <w:t>also teach students how to safely o</w:t>
      </w:r>
      <w:r w:rsidR="00DD2E56" w:rsidRPr="00D90C93">
        <w:rPr>
          <w:rFonts w:ascii="Book Antiqua" w:hAnsi="Book Antiqua"/>
          <w:sz w:val="18"/>
          <w:szCs w:val="18"/>
        </w:rPr>
        <w:t>perate Shielded Metal Arc Weld</w:t>
      </w:r>
      <w:r w:rsidRPr="00D90C93">
        <w:rPr>
          <w:rFonts w:ascii="Book Antiqua" w:hAnsi="Book Antiqua"/>
          <w:sz w:val="18"/>
          <w:szCs w:val="18"/>
        </w:rPr>
        <w:t>ing (SMAW) equipment, how to safely connect welding curr</w:t>
      </w:r>
      <w:r w:rsidR="00DD2E56" w:rsidRPr="00D90C93">
        <w:rPr>
          <w:rFonts w:ascii="Book Antiqua" w:hAnsi="Book Antiqua"/>
          <w:sz w:val="18"/>
          <w:szCs w:val="18"/>
        </w:rPr>
        <w:t xml:space="preserve">ent, </w:t>
      </w:r>
      <w:r w:rsidRPr="00D90C93">
        <w:rPr>
          <w:rFonts w:ascii="Book Antiqua" w:hAnsi="Book Antiqua"/>
          <w:sz w:val="18"/>
          <w:szCs w:val="18"/>
        </w:rPr>
        <w:t>and demonstrates the safe use of tools for cleaning welds.</w:t>
      </w:r>
    </w:p>
    <w:p w14:paraId="45809471" w14:textId="77777777" w:rsidR="00503C48" w:rsidRPr="00310642" w:rsidRDefault="00503C48" w:rsidP="00D90C93">
      <w:pPr>
        <w:spacing w:after="0" w:line="240" w:lineRule="auto"/>
        <w:ind w:firstLine="720"/>
        <w:rPr>
          <w:rFonts w:ascii="Book Antiqua" w:hAnsi="Book Antiqua"/>
          <w:sz w:val="18"/>
          <w:szCs w:val="18"/>
        </w:rPr>
      </w:pPr>
      <w:r w:rsidRPr="00310642">
        <w:rPr>
          <w:rFonts w:ascii="Book Antiqua" w:hAnsi="Book Antiqua"/>
          <w:sz w:val="18"/>
          <w:szCs w:val="18"/>
        </w:rPr>
        <w:t>Theory 2 hours</w:t>
      </w:r>
    </w:p>
    <w:p w14:paraId="70CB7A74" w14:textId="77777777" w:rsidR="00503C48" w:rsidRPr="00310642" w:rsidRDefault="00503C48" w:rsidP="00D90C93">
      <w:pPr>
        <w:spacing w:after="0" w:line="240" w:lineRule="auto"/>
        <w:ind w:firstLine="720"/>
        <w:rPr>
          <w:rFonts w:ascii="Book Antiqua" w:hAnsi="Book Antiqua"/>
          <w:sz w:val="18"/>
          <w:szCs w:val="18"/>
        </w:rPr>
      </w:pPr>
      <w:r w:rsidRPr="00310642">
        <w:rPr>
          <w:rFonts w:ascii="Book Antiqua" w:hAnsi="Book Antiqua"/>
          <w:sz w:val="18"/>
          <w:szCs w:val="18"/>
        </w:rPr>
        <w:t>Corequisites: WLD111, WLD121 or instructor approval</w:t>
      </w:r>
    </w:p>
    <w:p w14:paraId="4925B850" w14:textId="77777777" w:rsidR="0064148B" w:rsidRDefault="0064148B" w:rsidP="00274F43">
      <w:pPr>
        <w:spacing w:after="0" w:line="240" w:lineRule="auto"/>
        <w:rPr>
          <w:rFonts w:ascii="Book Antiqua" w:hAnsi="Book Antiqua"/>
          <w:b/>
          <w:sz w:val="18"/>
          <w:szCs w:val="18"/>
        </w:rPr>
      </w:pPr>
    </w:p>
    <w:p w14:paraId="471CBEC9" w14:textId="77777777" w:rsidR="00274F43" w:rsidRPr="00D90C93" w:rsidRDefault="00274F43" w:rsidP="00274F43">
      <w:pPr>
        <w:spacing w:after="0" w:line="240" w:lineRule="auto"/>
        <w:rPr>
          <w:rFonts w:ascii="Book Antiqua" w:hAnsi="Book Antiqua"/>
          <w:b/>
          <w:sz w:val="18"/>
          <w:szCs w:val="18"/>
        </w:rPr>
      </w:pPr>
      <w:r w:rsidRPr="00D90C93">
        <w:rPr>
          <w:rFonts w:ascii="Book Antiqua" w:hAnsi="Book Antiqua"/>
          <w:b/>
          <w:sz w:val="18"/>
          <w:szCs w:val="18"/>
        </w:rPr>
        <w:t xml:space="preserve">WLD111   Shielded Metal Arc Welding (SMAW) I       </w:t>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sidRPr="00D90C93">
        <w:rPr>
          <w:rFonts w:ascii="Book Antiqua" w:hAnsi="Book Antiqua"/>
          <w:b/>
          <w:sz w:val="18"/>
          <w:szCs w:val="18"/>
        </w:rPr>
        <w:t xml:space="preserve"> 4 Credits </w:t>
      </w:r>
    </w:p>
    <w:p w14:paraId="34D00A2C" w14:textId="77777777" w:rsidR="00274F43" w:rsidRPr="00D90C93" w:rsidRDefault="00274F43" w:rsidP="00274F43">
      <w:pPr>
        <w:spacing w:after="0" w:line="240" w:lineRule="auto"/>
        <w:jc w:val="both"/>
        <w:rPr>
          <w:rFonts w:ascii="Book Antiqua" w:hAnsi="Book Antiqua"/>
          <w:sz w:val="18"/>
          <w:szCs w:val="18"/>
        </w:rPr>
      </w:pPr>
      <w:r w:rsidRPr="00D90C93">
        <w:rPr>
          <w:rFonts w:ascii="Book Antiqua" w:hAnsi="Book Antiqua"/>
          <w:sz w:val="18"/>
          <w:szCs w:val="18"/>
        </w:rPr>
        <w:t>This course will teach students through demonstration and practice basic metal preparation, weld quality, types of equipment and set-up, electrodes / selection, and beads / fillet welds. Content will cover flat and horizontal positions.</w:t>
      </w:r>
    </w:p>
    <w:p w14:paraId="2C231C11" w14:textId="77777777" w:rsidR="00274F43" w:rsidRPr="00310642" w:rsidRDefault="00274F43" w:rsidP="00274F43">
      <w:pPr>
        <w:spacing w:after="0" w:line="240" w:lineRule="auto"/>
        <w:ind w:firstLine="720"/>
        <w:rPr>
          <w:rFonts w:ascii="Book Antiqua" w:hAnsi="Book Antiqua"/>
          <w:sz w:val="18"/>
          <w:szCs w:val="18"/>
        </w:rPr>
      </w:pPr>
      <w:r w:rsidRPr="00310642">
        <w:rPr>
          <w:rFonts w:ascii="Book Antiqua" w:hAnsi="Book Antiqua"/>
          <w:sz w:val="18"/>
          <w:szCs w:val="18"/>
        </w:rPr>
        <w:t>Theory 2 hours - Lab 4 hours</w:t>
      </w:r>
    </w:p>
    <w:p w14:paraId="59F88919" w14:textId="77777777" w:rsidR="00274F43" w:rsidRDefault="00274F43" w:rsidP="00274F43">
      <w:pPr>
        <w:spacing w:after="0" w:line="240" w:lineRule="auto"/>
        <w:ind w:firstLine="720"/>
        <w:rPr>
          <w:rFonts w:ascii="Book Antiqua" w:hAnsi="Book Antiqua"/>
          <w:sz w:val="18"/>
          <w:szCs w:val="18"/>
        </w:rPr>
      </w:pPr>
      <w:r w:rsidRPr="00310642">
        <w:rPr>
          <w:rFonts w:ascii="Book Antiqua" w:hAnsi="Book Antiqua"/>
          <w:sz w:val="18"/>
          <w:szCs w:val="18"/>
        </w:rPr>
        <w:t>Corequisites: WLD101, WLD121 or instructor approval</w:t>
      </w:r>
    </w:p>
    <w:p w14:paraId="2EB06484" w14:textId="77777777" w:rsidR="00274F43" w:rsidRPr="00310642" w:rsidRDefault="00274F43" w:rsidP="00274F43">
      <w:pPr>
        <w:spacing w:after="0" w:line="240" w:lineRule="auto"/>
        <w:ind w:firstLine="720"/>
        <w:rPr>
          <w:rFonts w:ascii="Book Antiqua" w:hAnsi="Book Antiqua"/>
          <w:sz w:val="18"/>
          <w:szCs w:val="18"/>
        </w:rPr>
      </w:pPr>
    </w:p>
    <w:p w14:paraId="400CED07" w14:textId="77777777" w:rsidR="00D90C93" w:rsidRPr="00D90C93" w:rsidRDefault="00503C48" w:rsidP="00310642">
      <w:pPr>
        <w:spacing w:after="0" w:line="240" w:lineRule="auto"/>
        <w:rPr>
          <w:rFonts w:ascii="Book Antiqua" w:hAnsi="Book Antiqua"/>
          <w:b/>
          <w:sz w:val="18"/>
          <w:szCs w:val="18"/>
        </w:rPr>
      </w:pPr>
      <w:r w:rsidRPr="00D90C93">
        <w:rPr>
          <w:rFonts w:ascii="Book Antiqua" w:hAnsi="Book Antiqua"/>
          <w:b/>
          <w:sz w:val="18"/>
          <w:szCs w:val="18"/>
        </w:rPr>
        <w:t xml:space="preserve">WLD121   Shielded Metal Arc Welding (SMAW) II       </w:t>
      </w:r>
      <w:r w:rsidR="00D90C93">
        <w:rPr>
          <w:rFonts w:ascii="Book Antiqua" w:hAnsi="Book Antiqua"/>
          <w:b/>
          <w:sz w:val="18"/>
          <w:szCs w:val="18"/>
        </w:rPr>
        <w:tab/>
      </w:r>
      <w:r w:rsidR="00D90C93">
        <w:rPr>
          <w:rFonts w:ascii="Book Antiqua" w:hAnsi="Book Antiqua"/>
          <w:b/>
          <w:sz w:val="18"/>
          <w:szCs w:val="18"/>
        </w:rPr>
        <w:tab/>
      </w:r>
      <w:r w:rsidR="00D90C93">
        <w:rPr>
          <w:rFonts w:ascii="Book Antiqua" w:hAnsi="Book Antiqua"/>
          <w:b/>
          <w:sz w:val="18"/>
          <w:szCs w:val="18"/>
        </w:rPr>
        <w:tab/>
      </w:r>
      <w:r w:rsidRPr="00D90C93">
        <w:rPr>
          <w:rFonts w:ascii="Book Antiqua" w:hAnsi="Book Antiqua"/>
          <w:b/>
          <w:sz w:val="18"/>
          <w:szCs w:val="18"/>
        </w:rPr>
        <w:t xml:space="preserve">4 Credits </w:t>
      </w:r>
    </w:p>
    <w:p w14:paraId="4AEDED8C" w14:textId="77777777" w:rsidR="00503C48" w:rsidRPr="00D90C93" w:rsidRDefault="00503C48" w:rsidP="00D90C93">
      <w:pPr>
        <w:spacing w:after="0" w:line="240" w:lineRule="auto"/>
        <w:jc w:val="both"/>
        <w:rPr>
          <w:rFonts w:ascii="Book Antiqua" w:hAnsi="Book Antiqua"/>
          <w:sz w:val="18"/>
          <w:szCs w:val="18"/>
        </w:rPr>
      </w:pPr>
      <w:r w:rsidRPr="00D90C93">
        <w:rPr>
          <w:rFonts w:ascii="Book Antiqua" w:hAnsi="Book Antiqua"/>
          <w:sz w:val="18"/>
          <w:szCs w:val="18"/>
        </w:rPr>
        <w:t xml:space="preserve">This course will teach students </w:t>
      </w:r>
      <w:r w:rsidR="00D90C93" w:rsidRPr="00D90C93">
        <w:rPr>
          <w:rFonts w:ascii="Book Antiqua" w:hAnsi="Book Antiqua"/>
          <w:sz w:val="18"/>
          <w:szCs w:val="18"/>
        </w:rPr>
        <w:t>through demonstration and prac</w:t>
      </w:r>
      <w:r w:rsidRPr="00D90C93">
        <w:rPr>
          <w:rFonts w:ascii="Book Antiqua" w:hAnsi="Book Antiqua"/>
          <w:sz w:val="18"/>
          <w:szCs w:val="18"/>
        </w:rPr>
        <w:t>tice preparation and setup of arc welding equipment and the process of striking an arc. Students will learn and practice how to detect and correct arc blow, make stringer, weave overlapping beads, and fillet welds. Content will cover vertical and overhead positions.</w:t>
      </w:r>
    </w:p>
    <w:p w14:paraId="24BF030E" w14:textId="5FEEFDA6" w:rsidR="00503C48" w:rsidRPr="00310642" w:rsidRDefault="00E82A07" w:rsidP="00D90C93">
      <w:pPr>
        <w:spacing w:after="0" w:line="240" w:lineRule="auto"/>
        <w:ind w:firstLine="720"/>
        <w:rPr>
          <w:rFonts w:ascii="Book Antiqua" w:hAnsi="Book Antiqua"/>
          <w:sz w:val="18"/>
          <w:szCs w:val="18"/>
        </w:rPr>
      </w:pPr>
      <w:r>
        <w:rPr>
          <w:rFonts w:ascii="Book Antiqua" w:hAnsi="Book Antiqua"/>
          <w:sz w:val="18"/>
          <w:szCs w:val="18"/>
        </w:rPr>
        <w:t xml:space="preserve"> Theory 1 Credit</w:t>
      </w:r>
      <w:r w:rsidR="00503C48" w:rsidRPr="00310642">
        <w:rPr>
          <w:rFonts w:ascii="Book Antiqua" w:hAnsi="Book Antiqua"/>
          <w:sz w:val="18"/>
          <w:szCs w:val="18"/>
        </w:rPr>
        <w:t xml:space="preserve"> - Lab 6 hours</w:t>
      </w:r>
    </w:p>
    <w:p w14:paraId="4EE4F8D7" w14:textId="77777777" w:rsidR="00503C48" w:rsidRPr="00310642" w:rsidRDefault="00503C48" w:rsidP="00D90C93">
      <w:pPr>
        <w:spacing w:after="0" w:line="240" w:lineRule="auto"/>
        <w:ind w:firstLine="720"/>
        <w:rPr>
          <w:rFonts w:ascii="Book Antiqua" w:hAnsi="Book Antiqua"/>
          <w:sz w:val="18"/>
          <w:szCs w:val="18"/>
        </w:rPr>
      </w:pPr>
      <w:r w:rsidRPr="00310642">
        <w:rPr>
          <w:rFonts w:ascii="Book Antiqua" w:hAnsi="Book Antiqua"/>
          <w:sz w:val="18"/>
          <w:szCs w:val="18"/>
        </w:rPr>
        <w:t>Corequisites: WLD101, WLD111 or instructor approval</w:t>
      </w:r>
    </w:p>
    <w:p w14:paraId="412B3842" w14:textId="77777777" w:rsidR="00503C48" w:rsidRPr="00310642" w:rsidRDefault="00503C48" w:rsidP="00310642">
      <w:pPr>
        <w:spacing w:after="0" w:line="240" w:lineRule="auto"/>
        <w:rPr>
          <w:rFonts w:ascii="Book Antiqua" w:hAnsi="Book Antiqua"/>
          <w:sz w:val="18"/>
          <w:szCs w:val="18"/>
        </w:rPr>
      </w:pPr>
    </w:p>
    <w:p w14:paraId="2AC72700" w14:textId="77777777" w:rsidR="00D90C93" w:rsidRPr="00D90C93" w:rsidRDefault="008D1BD2" w:rsidP="00310642">
      <w:pPr>
        <w:spacing w:after="0" w:line="240" w:lineRule="auto"/>
        <w:rPr>
          <w:rFonts w:ascii="Book Antiqua" w:hAnsi="Book Antiqua"/>
          <w:b/>
          <w:sz w:val="18"/>
          <w:szCs w:val="18"/>
        </w:rPr>
      </w:pPr>
      <w:r>
        <w:rPr>
          <w:rFonts w:ascii="Book Antiqua" w:hAnsi="Book Antiqua"/>
          <w:b/>
          <w:sz w:val="18"/>
          <w:szCs w:val="18"/>
        </w:rPr>
        <w:t>WLD</w:t>
      </w:r>
      <w:r w:rsidR="00503C48" w:rsidRPr="00D90C93">
        <w:rPr>
          <w:rFonts w:ascii="Book Antiqua" w:hAnsi="Book Antiqua"/>
          <w:b/>
          <w:sz w:val="18"/>
          <w:szCs w:val="18"/>
        </w:rPr>
        <w:t xml:space="preserve">201  Shielded Metal Arc Welding (SMAW) III     </w:t>
      </w:r>
      <w:r w:rsidR="00D90C93">
        <w:rPr>
          <w:rFonts w:ascii="Book Antiqua" w:hAnsi="Book Antiqua"/>
          <w:b/>
          <w:sz w:val="18"/>
          <w:szCs w:val="18"/>
        </w:rPr>
        <w:tab/>
      </w:r>
      <w:r w:rsidR="00D90C93">
        <w:rPr>
          <w:rFonts w:ascii="Book Antiqua" w:hAnsi="Book Antiqua"/>
          <w:b/>
          <w:sz w:val="18"/>
          <w:szCs w:val="18"/>
        </w:rPr>
        <w:tab/>
      </w:r>
      <w:r w:rsidR="00D90C93">
        <w:rPr>
          <w:rFonts w:ascii="Book Antiqua" w:hAnsi="Book Antiqua"/>
          <w:b/>
          <w:sz w:val="18"/>
          <w:szCs w:val="18"/>
        </w:rPr>
        <w:tab/>
      </w:r>
      <w:r w:rsidR="00503C48" w:rsidRPr="00D90C93">
        <w:rPr>
          <w:rFonts w:ascii="Book Antiqua" w:hAnsi="Book Antiqua"/>
          <w:b/>
          <w:sz w:val="18"/>
          <w:szCs w:val="18"/>
        </w:rPr>
        <w:t xml:space="preserve">4 Credits </w:t>
      </w:r>
    </w:p>
    <w:p w14:paraId="352FF40E" w14:textId="77777777" w:rsidR="00503C48" w:rsidRPr="00D90C93" w:rsidRDefault="00503C48" w:rsidP="00D90C93">
      <w:pPr>
        <w:spacing w:after="0" w:line="240" w:lineRule="auto"/>
        <w:jc w:val="both"/>
        <w:rPr>
          <w:rFonts w:ascii="Book Antiqua" w:hAnsi="Book Antiqua"/>
          <w:sz w:val="18"/>
          <w:szCs w:val="18"/>
        </w:rPr>
      </w:pPr>
      <w:r w:rsidRPr="00D90C93">
        <w:rPr>
          <w:rFonts w:ascii="Book Antiqua" w:hAnsi="Book Antiqua"/>
          <w:sz w:val="18"/>
          <w:szCs w:val="18"/>
        </w:rPr>
        <w:t xml:space="preserve">This course will teach students </w:t>
      </w:r>
      <w:r w:rsidR="00D90C93" w:rsidRPr="00D90C93">
        <w:rPr>
          <w:rFonts w:ascii="Book Antiqua" w:hAnsi="Book Antiqua"/>
          <w:sz w:val="18"/>
          <w:szCs w:val="18"/>
        </w:rPr>
        <w:t>through demonstration and prac</w:t>
      </w:r>
      <w:r w:rsidRPr="00D90C93">
        <w:rPr>
          <w:rFonts w:ascii="Book Antiqua" w:hAnsi="Book Antiqua"/>
          <w:sz w:val="18"/>
          <w:szCs w:val="18"/>
        </w:rPr>
        <w:t xml:space="preserve">tice weld setup and equipment for making groove welds </w:t>
      </w:r>
      <w:r w:rsidR="0059334C" w:rsidRPr="00D90C93">
        <w:rPr>
          <w:rFonts w:ascii="Book Antiqua" w:hAnsi="Book Antiqua"/>
          <w:sz w:val="18"/>
          <w:szCs w:val="18"/>
        </w:rPr>
        <w:t>in flat, horizontal, vertical, and overhead positions</w:t>
      </w:r>
      <w:r w:rsidRPr="00D90C93">
        <w:rPr>
          <w:rFonts w:ascii="Book Antiqua" w:hAnsi="Book Antiqua"/>
          <w:sz w:val="18"/>
          <w:szCs w:val="18"/>
        </w:rPr>
        <w:t>.</w:t>
      </w:r>
    </w:p>
    <w:p w14:paraId="0BB29AC0" w14:textId="197A00FA" w:rsidR="00503C48" w:rsidRPr="00310642" w:rsidRDefault="00E82A07" w:rsidP="00D90C93">
      <w:pPr>
        <w:spacing w:after="0" w:line="240" w:lineRule="auto"/>
        <w:ind w:firstLine="720"/>
        <w:rPr>
          <w:rFonts w:ascii="Book Antiqua" w:hAnsi="Book Antiqua"/>
          <w:sz w:val="18"/>
          <w:szCs w:val="18"/>
        </w:rPr>
      </w:pPr>
      <w:r>
        <w:rPr>
          <w:rFonts w:ascii="Book Antiqua" w:hAnsi="Book Antiqua"/>
          <w:sz w:val="18"/>
          <w:szCs w:val="18"/>
        </w:rPr>
        <w:t xml:space="preserve"> Theory 1 Credit</w:t>
      </w:r>
      <w:r w:rsidR="00503C48" w:rsidRPr="00310642">
        <w:rPr>
          <w:rFonts w:ascii="Book Antiqua" w:hAnsi="Book Antiqua"/>
          <w:sz w:val="18"/>
          <w:szCs w:val="18"/>
        </w:rPr>
        <w:t xml:space="preserve"> - Lab 6 hours</w:t>
      </w:r>
    </w:p>
    <w:p w14:paraId="5DE76D2C" w14:textId="77777777" w:rsidR="00503C48" w:rsidRPr="00310642" w:rsidRDefault="00503C48" w:rsidP="00D90C93">
      <w:pPr>
        <w:spacing w:after="0" w:line="240" w:lineRule="auto"/>
        <w:ind w:firstLine="720"/>
        <w:rPr>
          <w:rFonts w:ascii="Book Antiqua" w:hAnsi="Book Antiqua"/>
          <w:sz w:val="18"/>
          <w:szCs w:val="18"/>
        </w:rPr>
      </w:pPr>
      <w:r w:rsidRPr="00310642">
        <w:rPr>
          <w:rFonts w:ascii="Book Antiqua" w:hAnsi="Book Antiqua"/>
          <w:sz w:val="18"/>
          <w:szCs w:val="18"/>
        </w:rPr>
        <w:t>Corequisite: WLD202 or instructor approval</w:t>
      </w:r>
    </w:p>
    <w:p w14:paraId="12541E62" w14:textId="77777777" w:rsidR="00F5718E" w:rsidRDefault="00F5718E" w:rsidP="00310642">
      <w:pPr>
        <w:spacing w:after="0" w:line="240" w:lineRule="auto"/>
        <w:rPr>
          <w:rFonts w:ascii="Book Antiqua" w:hAnsi="Book Antiqua"/>
          <w:b/>
          <w:sz w:val="18"/>
          <w:szCs w:val="18"/>
        </w:rPr>
      </w:pPr>
    </w:p>
    <w:p w14:paraId="401E5092" w14:textId="77777777" w:rsidR="00D90C93" w:rsidRPr="00D90C93" w:rsidRDefault="008D1BD2" w:rsidP="00310642">
      <w:pPr>
        <w:spacing w:after="0" w:line="240" w:lineRule="auto"/>
        <w:rPr>
          <w:rFonts w:ascii="Book Antiqua" w:hAnsi="Book Antiqua"/>
          <w:b/>
          <w:sz w:val="18"/>
          <w:szCs w:val="18"/>
        </w:rPr>
      </w:pPr>
      <w:r>
        <w:rPr>
          <w:rFonts w:ascii="Book Antiqua" w:hAnsi="Book Antiqua"/>
          <w:b/>
          <w:sz w:val="18"/>
          <w:szCs w:val="18"/>
        </w:rPr>
        <w:t>WLD</w:t>
      </w:r>
      <w:r w:rsidR="00503C48" w:rsidRPr="00D90C93">
        <w:rPr>
          <w:rFonts w:ascii="Book Antiqua" w:hAnsi="Book Antiqua"/>
          <w:b/>
          <w:sz w:val="18"/>
          <w:szCs w:val="18"/>
        </w:rPr>
        <w:t xml:space="preserve">202  Blueprint Reading for Welders                        </w:t>
      </w:r>
      <w:r w:rsidR="00D90C93">
        <w:rPr>
          <w:rFonts w:ascii="Book Antiqua" w:hAnsi="Book Antiqua"/>
          <w:b/>
          <w:sz w:val="18"/>
          <w:szCs w:val="18"/>
        </w:rPr>
        <w:tab/>
      </w:r>
      <w:r w:rsidR="00D90C93">
        <w:rPr>
          <w:rFonts w:ascii="Book Antiqua" w:hAnsi="Book Antiqua"/>
          <w:b/>
          <w:sz w:val="18"/>
          <w:szCs w:val="18"/>
        </w:rPr>
        <w:tab/>
      </w:r>
      <w:r w:rsidR="00D90C93">
        <w:rPr>
          <w:rFonts w:ascii="Book Antiqua" w:hAnsi="Book Antiqua"/>
          <w:b/>
          <w:sz w:val="18"/>
          <w:szCs w:val="18"/>
        </w:rPr>
        <w:tab/>
      </w:r>
      <w:r w:rsidR="00503C48" w:rsidRPr="00D90C93">
        <w:rPr>
          <w:rFonts w:ascii="Book Antiqua" w:hAnsi="Book Antiqua"/>
          <w:b/>
          <w:sz w:val="18"/>
          <w:szCs w:val="18"/>
        </w:rPr>
        <w:t xml:space="preserve">4 Credits </w:t>
      </w:r>
    </w:p>
    <w:p w14:paraId="6605C901" w14:textId="77777777" w:rsidR="00503C48" w:rsidRPr="00D90C93" w:rsidRDefault="00503C48" w:rsidP="00D90C93">
      <w:pPr>
        <w:spacing w:after="0" w:line="240" w:lineRule="auto"/>
        <w:jc w:val="both"/>
        <w:rPr>
          <w:rFonts w:ascii="Book Antiqua" w:hAnsi="Book Antiqua"/>
          <w:sz w:val="18"/>
          <w:szCs w:val="18"/>
        </w:rPr>
      </w:pPr>
      <w:r w:rsidRPr="00D90C93">
        <w:rPr>
          <w:rFonts w:ascii="Book Antiqua" w:hAnsi="Book Antiqua"/>
          <w:sz w:val="18"/>
          <w:szCs w:val="18"/>
        </w:rPr>
        <w:t xml:space="preserve">This course will teach students </w:t>
      </w:r>
      <w:r w:rsidR="00D90C93" w:rsidRPr="00D90C93">
        <w:rPr>
          <w:rFonts w:ascii="Book Antiqua" w:hAnsi="Book Antiqua"/>
          <w:sz w:val="18"/>
          <w:szCs w:val="18"/>
        </w:rPr>
        <w:t>through demonstration and prac</w:t>
      </w:r>
      <w:r w:rsidRPr="00D90C93">
        <w:rPr>
          <w:rFonts w:ascii="Book Antiqua" w:hAnsi="Book Antiqua"/>
          <w:sz w:val="18"/>
          <w:szCs w:val="18"/>
        </w:rPr>
        <w:t>tice how to read blueprints by identifying and explaining the different parts of welding symbols, drawings, specifications, and welding procedure specifications. Students will learn how to read welding details of drawings such as lines, fills, object views and dimensions.</w:t>
      </w:r>
    </w:p>
    <w:p w14:paraId="06FD0EA6" w14:textId="77777777" w:rsidR="00503C48" w:rsidRPr="00310642" w:rsidRDefault="00D90C93" w:rsidP="00D90C93">
      <w:pPr>
        <w:spacing w:after="0" w:line="240" w:lineRule="auto"/>
        <w:ind w:firstLine="720"/>
        <w:rPr>
          <w:rFonts w:ascii="Book Antiqua" w:hAnsi="Book Antiqua"/>
          <w:sz w:val="18"/>
          <w:szCs w:val="18"/>
        </w:rPr>
      </w:pPr>
      <w:r>
        <w:rPr>
          <w:rFonts w:ascii="Book Antiqua" w:hAnsi="Book Antiqua"/>
          <w:sz w:val="18"/>
          <w:szCs w:val="18"/>
        </w:rPr>
        <w:t>Theory 4 hours</w:t>
      </w:r>
      <w:r>
        <w:rPr>
          <w:rFonts w:ascii="Book Antiqua" w:hAnsi="Book Antiqua"/>
          <w:sz w:val="18"/>
          <w:szCs w:val="18"/>
        </w:rPr>
        <w:tab/>
      </w:r>
      <w:r w:rsidR="00503C48" w:rsidRPr="00310642">
        <w:rPr>
          <w:rFonts w:ascii="Book Antiqua" w:hAnsi="Book Antiqua"/>
          <w:sz w:val="18"/>
          <w:szCs w:val="18"/>
        </w:rPr>
        <w:t>Corequisite: WLD201 or instructor approval</w:t>
      </w:r>
    </w:p>
    <w:p w14:paraId="35279D45" w14:textId="77777777" w:rsidR="003868E1" w:rsidRDefault="003868E1" w:rsidP="00310642">
      <w:pPr>
        <w:spacing w:after="0" w:line="240" w:lineRule="auto"/>
        <w:rPr>
          <w:rFonts w:ascii="Book Antiqua" w:hAnsi="Book Antiqua"/>
          <w:b/>
          <w:sz w:val="18"/>
          <w:szCs w:val="18"/>
        </w:rPr>
      </w:pPr>
    </w:p>
    <w:p w14:paraId="4BC924ED" w14:textId="77777777" w:rsidR="00D90C93" w:rsidRPr="00D90C93" w:rsidRDefault="00503C48" w:rsidP="00310642">
      <w:pPr>
        <w:spacing w:after="0" w:line="240" w:lineRule="auto"/>
        <w:rPr>
          <w:rFonts w:ascii="Book Antiqua" w:hAnsi="Book Antiqua"/>
          <w:b/>
          <w:sz w:val="18"/>
          <w:szCs w:val="18"/>
        </w:rPr>
      </w:pPr>
      <w:r w:rsidRPr="00D90C93">
        <w:rPr>
          <w:rFonts w:ascii="Book Antiqua" w:hAnsi="Book Antiqua"/>
          <w:b/>
          <w:sz w:val="18"/>
          <w:szCs w:val="18"/>
        </w:rPr>
        <w:t xml:space="preserve">WLD211   Open Root Groove Welds on Plate                  </w:t>
      </w:r>
      <w:r w:rsidR="00D90C93">
        <w:rPr>
          <w:rFonts w:ascii="Book Antiqua" w:hAnsi="Book Antiqua"/>
          <w:b/>
          <w:sz w:val="18"/>
          <w:szCs w:val="18"/>
        </w:rPr>
        <w:tab/>
      </w:r>
      <w:r w:rsidR="00D90C93">
        <w:rPr>
          <w:rFonts w:ascii="Book Antiqua" w:hAnsi="Book Antiqua"/>
          <w:b/>
          <w:sz w:val="18"/>
          <w:szCs w:val="18"/>
        </w:rPr>
        <w:tab/>
      </w:r>
      <w:r w:rsidR="00D90C93">
        <w:rPr>
          <w:rFonts w:ascii="Book Antiqua" w:hAnsi="Book Antiqua"/>
          <w:b/>
          <w:sz w:val="18"/>
          <w:szCs w:val="18"/>
        </w:rPr>
        <w:tab/>
      </w:r>
      <w:r w:rsidRPr="00D90C93">
        <w:rPr>
          <w:rFonts w:ascii="Book Antiqua" w:hAnsi="Book Antiqua"/>
          <w:b/>
          <w:sz w:val="18"/>
          <w:szCs w:val="18"/>
        </w:rPr>
        <w:t xml:space="preserve">4 Credits </w:t>
      </w:r>
    </w:p>
    <w:p w14:paraId="7E9A6F29" w14:textId="77777777" w:rsidR="00503C48" w:rsidRPr="00D90C93" w:rsidRDefault="00503C48" w:rsidP="00BD03E9">
      <w:pPr>
        <w:spacing w:after="0" w:line="240" w:lineRule="auto"/>
        <w:jc w:val="both"/>
        <w:rPr>
          <w:rFonts w:ascii="Book Antiqua" w:hAnsi="Book Antiqua"/>
          <w:sz w:val="18"/>
          <w:szCs w:val="18"/>
        </w:rPr>
      </w:pPr>
      <w:r w:rsidRPr="00D90C93">
        <w:rPr>
          <w:rFonts w:ascii="Book Antiqua" w:hAnsi="Book Antiqua"/>
          <w:sz w:val="18"/>
          <w:szCs w:val="18"/>
        </w:rPr>
        <w:t>The student will learn the proper technique for welding 1G (flat position), 2G (horizontal position), 3G (vertical position), and 4G (overhead position) on plate. AWS code welding will be followed in this course of study. The testing parameters (visual and bend) are according to ASTM, ASME and AWS guidelines.</w:t>
      </w:r>
    </w:p>
    <w:p w14:paraId="05A77AA6" w14:textId="01E17114" w:rsidR="00503C48" w:rsidRPr="00310642" w:rsidRDefault="00E82A07" w:rsidP="00D90C93">
      <w:pPr>
        <w:spacing w:after="0" w:line="240" w:lineRule="auto"/>
        <w:ind w:firstLine="720"/>
        <w:rPr>
          <w:rFonts w:ascii="Book Antiqua" w:hAnsi="Book Antiqua"/>
          <w:sz w:val="18"/>
          <w:szCs w:val="18"/>
        </w:rPr>
      </w:pPr>
      <w:r>
        <w:rPr>
          <w:rFonts w:ascii="Book Antiqua" w:hAnsi="Book Antiqua"/>
          <w:sz w:val="18"/>
          <w:szCs w:val="18"/>
        </w:rPr>
        <w:t xml:space="preserve"> Theory 1 Credit</w:t>
      </w:r>
      <w:r w:rsidR="00503C48" w:rsidRPr="00310642">
        <w:rPr>
          <w:rFonts w:ascii="Book Antiqua" w:hAnsi="Book Antiqua"/>
          <w:sz w:val="18"/>
          <w:szCs w:val="18"/>
        </w:rPr>
        <w:t xml:space="preserve"> - Lab 6 hours</w:t>
      </w:r>
    </w:p>
    <w:p w14:paraId="0518E470" w14:textId="77777777" w:rsidR="00503C48" w:rsidRPr="00310642" w:rsidRDefault="00503C48" w:rsidP="00D90C93">
      <w:pPr>
        <w:spacing w:after="0" w:line="240" w:lineRule="auto"/>
        <w:ind w:firstLine="720"/>
        <w:rPr>
          <w:rFonts w:ascii="Book Antiqua" w:hAnsi="Book Antiqua"/>
          <w:sz w:val="18"/>
          <w:szCs w:val="18"/>
        </w:rPr>
      </w:pPr>
      <w:r w:rsidRPr="00310642">
        <w:rPr>
          <w:rFonts w:ascii="Book Antiqua" w:hAnsi="Book Antiqua"/>
          <w:sz w:val="18"/>
          <w:szCs w:val="18"/>
        </w:rPr>
        <w:t>Prerequisite: WLD201 or instructor approval</w:t>
      </w:r>
    </w:p>
    <w:p w14:paraId="27003DA8" w14:textId="77777777" w:rsidR="00F5718E" w:rsidRDefault="00F5718E" w:rsidP="00310642">
      <w:pPr>
        <w:spacing w:after="0" w:line="240" w:lineRule="auto"/>
        <w:rPr>
          <w:rFonts w:ascii="Book Antiqua" w:hAnsi="Book Antiqua"/>
          <w:b/>
          <w:sz w:val="18"/>
          <w:szCs w:val="18"/>
        </w:rPr>
      </w:pPr>
    </w:p>
    <w:p w14:paraId="4F4A2CDF" w14:textId="77777777" w:rsidR="00D90C93" w:rsidRPr="00D90C93" w:rsidRDefault="00503C48" w:rsidP="00310642">
      <w:pPr>
        <w:spacing w:after="0" w:line="240" w:lineRule="auto"/>
        <w:rPr>
          <w:rFonts w:ascii="Book Antiqua" w:hAnsi="Book Antiqua"/>
          <w:b/>
          <w:sz w:val="18"/>
          <w:szCs w:val="18"/>
        </w:rPr>
      </w:pPr>
      <w:r w:rsidRPr="00D90C93">
        <w:rPr>
          <w:rFonts w:ascii="Book Antiqua" w:hAnsi="Book Antiqua"/>
          <w:b/>
          <w:sz w:val="18"/>
          <w:szCs w:val="18"/>
        </w:rPr>
        <w:lastRenderedPageBreak/>
        <w:t xml:space="preserve">WLD212   Open Root Groove Welds on Pipe                   </w:t>
      </w:r>
      <w:r w:rsidR="00D90C93">
        <w:rPr>
          <w:rFonts w:ascii="Book Antiqua" w:hAnsi="Book Antiqua"/>
          <w:b/>
          <w:sz w:val="18"/>
          <w:szCs w:val="18"/>
        </w:rPr>
        <w:tab/>
      </w:r>
      <w:r w:rsidR="00D90C93">
        <w:rPr>
          <w:rFonts w:ascii="Book Antiqua" w:hAnsi="Book Antiqua"/>
          <w:b/>
          <w:sz w:val="18"/>
          <w:szCs w:val="18"/>
        </w:rPr>
        <w:tab/>
      </w:r>
      <w:r w:rsidR="00D90C93">
        <w:rPr>
          <w:rFonts w:ascii="Book Antiqua" w:hAnsi="Book Antiqua"/>
          <w:b/>
          <w:sz w:val="18"/>
          <w:szCs w:val="18"/>
        </w:rPr>
        <w:tab/>
      </w:r>
      <w:r w:rsidRPr="00D90C93">
        <w:rPr>
          <w:rFonts w:ascii="Book Antiqua" w:hAnsi="Book Antiqua"/>
          <w:b/>
          <w:sz w:val="18"/>
          <w:szCs w:val="18"/>
        </w:rPr>
        <w:t xml:space="preserve">4 Credits </w:t>
      </w:r>
    </w:p>
    <w:p w14:paraId="6BA854DB" w14:textId="77777777" w:rsidR="00503C48" w:rsidRPr="00D90C93" w:rsidRDefault="00503C48" w:rsidP="00BD03E9">
      <w:pPr>
        <w:spacing w:after="0" w:line="240" w:lineRule="auto"/>
        <w:jc w:val="both"/>
        <w:rPr>
          <w:rFonts w:ascii="Book Antiqua" w:hAnsi="Book Antiqua"/>
          <w:sz w:val="18"/>
          <w:szCs w:val="18"/>
        </w:rPr>
      </w:pPr>
      <w:r w:rsidRPr="00D90C93">
        <w:rPr>
          <w:rFonts w:ascii="Book Antiqua" w:hAnsi="Book Antiqua"/>
          <w:sz w:val="18"/>
          <w:szCs w:val="18"/>
        </w:rPr>
        <w:t>The student will learn the proper technique for welding 2G, 5G, and 6G on pipe. AWS code welding will be followed in this course of study. The testing parameters (visual and bend) are according to ASTM, ASME and AWS guidelines.</w:t>
      </w:r>
    </w:p>
    <w:p w14:paraId="33CC3A57" w14:textId="7CC6388F" w:rsidR="00503C48" w:rsidRPr="00310642" w:rsidRDefault="00E82A07" w:rsidP="00D90C93">
      <w:pPr>
        <w:spacing w:after="0" w:line="240" w:lineRule="auto"/>
        <w:ind w:firstLine="720"/>
        <w:rPr>
          <w:rFonts w:ascii="Book Antiqua" w:hAnsi="Book Antiqua"/>
          <w:sz w:val="18"/>
          <w:szCs w:val="18"/>
        </w:rPr>
      </w:pPr>
      <w:r>
        <w:rPr>
          <w:rFonts w:ascii="Book Antiqua" w:hAnsi="Book Antiqua"/>
          <w:sz w:val="18"/>
          <w:szCs w:val="18"/>
        </w:rPr>
        <w:t xml:space="preserve"> Theory 1 Credit</w:t>
      </w:r>
      <w:r w:rsidR="00503C48" w:rsidRPr="00310642">
        <w:rPr>
          <w:rFonts w:ascii="Book Antiqua" w:hAnsi="Book Antiqua"/>
          <w:sz w:val="18"/>
          <w:szCs w:val="18"/>
        </w:rPr>
        <w:t xml:space="preserve"> - Lab 6 hours</w:t>
      </w:r>
    </w:p>
    <w:p w14:paraId="3CE6DAEC" w14:textId="77777777" w:rsidR="00503C48" w:rsidRPr="00310642" w:rsidRDefault="00503C48" w:rsidP="00D90C93">
      <w:pPr>
        <w:spacing w:after="0" w:line="240" w:lineRule="auto"/>
        <w:ind w:firstLine="720"/>
        <w:rPr>
          <w:rFonts w:ascii="Book Antiqua" w:hAnsi="Book Antiqua"/>
          <w:sz w:val="18"/>
          <w:szCs w:val="18"/>
        </w:rPr>
      </w:pPr>
      <w:r w:rsidRPr="00310642">
        <w:rPr>
          <w:rFonts w:ascii="Book Antiqua" w:hAnsi="Book Antiqua"/>
          <w:sz w:val="18"/>
          <w:szCs w:val="18"/>
        </w:rPr>
        <w:t>Prerequisites: WLD201, WLD211 or instructor approval</w:t>
      </w:r>
    </w:p>
    <w:p w14:paraId="7F6955DD" w14:textId="77777777" w:rsidR="00503C48" w:rsidRPr="00310642" w:rsidRDefault="00503C48" w:rsidP="00310642">
      <w:pPr>
        <w:spacing w:after="0" w:line="240" w:lineRule="auto"/>
        <w:rPr>
          <w:rFonts w:ascii="Book Antiqua" w:hAnsi="Book Antiqua"/>
          <w:sz w:val="18"/>
          <w:szCs w:val="18"/>
        </w:rPr>
      </w:pPr>
    </w:p>
    <w:p w14:paraId="07100017" w14:textId="77777777" w:rsidR="00D90C93" w:rsidRPr="00D90C93" w:rsidRDefault="00503C48" w:rsidP="00310642">
      <w:pPr>
        <w:spacing w:after="0" w:line="240" w:lineRule="auto"/>
        <w:rPr>
          <w:rFonts w:ascii="Book Antiqua" w:hAnsi="Book Antiqua"/>
          <w:b/>
          <w:sz w:val="18"/>
          <w:szCs w:val="18"/>
        </w:rPr>
      </w:pPr>
      <w:r w:rsidRPr="00D90C93">
        <w:rPr>
          <w:rFonts w:ascii="Book Antiqua" w:hAnsi="Book Antiqua"/>
          <w:b/>
          <w:sz w:val="18"/>
          <w:szCs w:val="18"/>
        </w:rPr>
        <w:t>WLD213   Gas Metal Arc Welding (GMAW/Mig)</w:t>
      </w:r>
      <w:r w:rsidR="00D90C93" w:rsidRPr="00D90C93">
        <w:rPr>
          <w:rFonts w:ascii="Book Antiqua" w:hAnsi="Book Antiqua"/>
          <w:b/>
          <w:sz w:val="18"/>
          <w:szCs w:val="18"/>
        </w:rPr>
        <w:t xml:space="preserve"> and Flux Cored </w:t>
      </w:r>
    </w:p>
    <w:p w14:paraId="0BE02F20" w14:textId="77777777" w:rsidR="00503C48" w:rsidRPr="00D90C93" w:rsidRDefault="00D90C93" w:rsidP="00D90C93">
      <w:pPr>
        <w:spacing w:after="0" w:line="240" w:lineRule="auto"/>
        <w:ind w:firstLine="720"/>
        <w:rPr>
          <w:rFonts w:ascii="Book Antiqua" w:hAnsi="Book Antiqua"/>
          <w:b/>
          <w:sz w:val="18"/>
          <w:szCs w:val="18"/>
        </w:rPr>
      </w:pPr>
      <w:r w:rsidRPr="00D90C93">
        <w:rPr>
          <w:rFonts w:ascii="Book Antiqua" w:hAnsi="Book Antiqua"/>
          <w:b/>
          <w:sz w:val="18"/>
          <w:szCs w:val="18"/>
        </w:rPr>
        <w:t xml:space="preserve">  Arc Welding (FCAW)</w:t>
      </w:r>
      <w:r w:rsidR="00503C48" w:rsidRPr="00D90C93">
        <w:rPr>
          <w:rFonts w:ascii="Book Antiqua" w:hAnsi="Book Antiqua"/>
          <w:b/>
          <w:sz w:val="18"/>
          <w:szCs w:val="18"/>
        </w:rPr>
        <w:tab/>
      </w:r>
      <w:r w:rsidRPr="00D90C93">
        <w:rPr>
          <w:rFonts w:ascii="Book Antiqua" w:hAnsi="Book Antiqua"/>
          <w:b/>
          <w:sz w:val="18"/>
          <w:szCs w:val="18"/>
        </w:rPr>
        <w:tab/>
      </w:r>
      <w:r w:rsidRPr="00D90C93">
        <w:rPr>
          <w:rFonts w:ascii="Book Antiqua" w:hAnsi="Book Antiqua"/>
          <w:b/>
          <w:sz w:val="18"/>
          <w:szCs w:val="18"/>
        </w:rPr>
        <w:tab/>
      </w:r>
      <w:r w:rsidRPr="00D90C93">
        <w:rPr>
          <w:rFonts w:ascii="Book Antiqua" w:hAnsi="Book Antiqua"/>
          <w:b/>
          <w:sz w:val="18"/>
          <w:szCs w:val="18"/>
        </w:rPr>
        <w:tab/>
      </w:r>
      <w:r w:rsidRPr="00D90C93">
        <w:rPr>
          <w:rFonts w:ascii="Book Antiqua" w:hAnsi="Book Antiqua"/>
          <w:b/>
          <w:sz w:val="18"/>
          <w:szCs w:val="18"/>
        </w:rPr>
        <w:tab/>
      </w:r>
      <w:r w:rsidRPr="00D90C93">
        <w:rPr>
          <w:rFonts w:ascii="Book Antiqua" w:hAnsi="Book Antiqua"/>
          <w:b/>
          <w:sz w:val="18"/>
          <w:szCs w:val="18"/>
        </w:rPr>
        <w:tab/>
      </w:r>
      <w:r w:rsidR="00503C48" w:rsidRPr="00D90C93">
        <w:rPr>
          <w:rFonts w:ascii="Book Antiqua" w:hAnsi="Book Antiqua"/>
          <w:b/>
          <w:sz w:val="18"/>
          <w:szCs w:val="18"/>
        </w:rPr>
        <w:t xml:space="preserve">4 Credits </w:t>
      </w:r>
    </w:p>
    <w:p w14:paraId="327C9E04" w14:textId="77777777" w:rsidR="00503C48" w:rsidRPr="00D90C93" w:rsidRDefault="00503C48" w:rsidP="00BD03E9">
      <w:pPr>
        <w:spacing w:after="0" w:line="240" w:lineRule="auto"/>
        <w:jc w:val="both"/>
        <w:rPr>
          <w:rFonts w:ascii="Book Antiqua" w:hAnsi="Book Antiqua"/>
          <w:sz w:val="18"/>
          <w:szCs w:val="18"/>
        </w:rPr>
      </w:pPr>
      <w:r w:rsidRPr="00D90C93">
        <w:rPr>
          <w:rFonts w:ascii="Book Antiqua" w:hAnsi="Book Antiqua"/>
          <w:sz w:val="18"/>
          <w:szCs w:val="18"/>
        </w:rPr>
        <w:t>GMAW/Mig and FCAW welding processes will be covered, showing the student the proper welding technique on mild steel for the fillet and open root type welds. The student should be able to perform production and maintenance welding on mild steel including high volume fabri</w:t>
      </w:r>
      <w:r w:rsidR="00D90C93" w:rsidRPr="00D90C93">
        <w:rPr>
          <w:rFonts w:ascii="Book Antiqua" w:hAnsi="Book Antiqua"/>
          <w:sz w:val="18"/>
          <w:szCs w:val="18"/>
        </w:rPr>
        <w:t>cation. The set-up of the weld</w:t>
      </w:r>
      <w:r w:rsidRPr="00D90C93">
        <w:rPr>
          <w:rFonts w:ascii="Book Antiqua" w:hAnsi="Book Antiqua"/>
          <w:sz w:val="18"/>
          <w:szCs w:val="18"/>
        </w:rPr>
        <w:t>ing machine for the two processes will be covered. The testing parameters (visual and bend) are according to ASTM, ASME and AWS guidelines.</w:t>
      </w:r>
    </w:p>
    <w:p w14:paraId="71C6CC8D" w14:textId="77777777" w:rsidR="00503C48" w:rsidRPr="00310642" w:rsidRDefault="00503C48" w:rsidP="00D90C93">
      <w:pPr>
        <w:spacing w:after="0" w:line="240" w:lineRule="auto"/>
        <w:ind w:firstLine="720"/>
        <w:rPr>
          <w:rFonts w:ascii="Book Antiqua" w:hAnsi="Book Antiqua"/>
          <w:sz w:val="18"/>
          <w:szCs w:val="18"/>
        </w:rPr>
      </w:pPr>
      <w:r w:rsidRPr="00310642">
        <w:rPr>
          <w:rFonts w:ascii="Book Antiqua" w:hAnsi="Book Antiqua"/>
          <w:sz w:val="18"/>
          <w:szCs w:val="18"/>
        </w:rPr>
        <w:t>Theory 2 hours - Lab 4 hours</w:t>
      </w:r>
    </w:p>
    <w:p w14:paraId="72A239E7" w14:textId="77777777" w:rsidR="00503C48" w:rsidRDefault="00503C48" w:rsidP="00D90C93">
      <w:pPr>
        <w:spacing w:after="0" w:line="240" w:lineRule="auto"/>
        <w:ind w:firstLine="720"/>
        <w:rPr>
          <w:rFonts w:ascii="Book Antiqua" w:hAnsi="Book Antiqua"/>
          <w:sz w:val="18"/>
          <w:szCs w:val="18"/>
        </w:rPr>
      </w:pPr>
      <w:r w:rsidRPr="00310642">
        <w:rPr>
          <w:rFonts w:ascii="Book Antiqua" w:hAnsi="Book Antiqua"/>
          <w:sz w:val="18"/>
          <w:szCs w:val="18"/>
        </w:rPr>
        <w:t>Prerequisites: WLD202, (WLD212 or WLD211)</w:t>
      </w:r>
      <w:r w:rsidR="00D90C93">
        <w:rPr>
          <w:rFonts w:ascii="Book Antiqua" w:hAnsi="Book Antiqua"/>
          <w:sz w:val="18"/>
          <w:szCs w:val="18"/>
        </w:rPr>
        <w:t xml:space="preserve"> </w:t>
      </w:r>
      <w:r w:rsidRPr="00310642">
        <w:rPr>
          <w:rFonts w:ascii="Book Antiqua" w:hAnsi="Book Antiqua"/>
          <w:sz w:val="18"/>
          <w:szCs w:val="18"/>
        </w:rPr>
        <w:t>or instructor approval</w:t>
      </w:r>
    </w:p>
    <w:p w14:paraId="54943659" w14:textId="77777777" w:rsidR="00D90C93" w:rsidRPr="00310642" w:rsidRDefault="00D90C93" w:rsidP="00D90C93">
      <w:pPr>
        <w:spacing w:after="0" w:line="240" w:lineRule="auto"/>
        <w:ind w:firstLine="720"/>
        <w:rPr>
          <w:rFonts w:ascii="Book Antiqua" w:hAnsi="Book Antiqua"/>
          <w:sz w:val="18"/>
          <w:szCs w:val="18"/>
        </w:rPr>
      </w:pPr>
    </w:p>
    <w:p w14:paraId="54F5CFAB" w14:textId="77777777" w:rsidR="00D90C93" w:rsidRPr="00D90C93" w:rsidRDefault="00503C48" w:rsidP="00310642">
      <w:pPr>
        <w:spacing w:after="0" w:line="240" w:lineRule="auto"/>
        <w:rPr>
          <w:rFonts w:ascii="Book Antiqua" w:hAnsi="Book Antiqua"/>
          <w:b/>
          <w:sz w:val="18"/>
          <w:szCs w:val="18"/>
        </w:rPr>
      </w:pPr>
      <w:r w:rsidRPr="00D90C93">
        <w:rPr>
          <w:rFonts w:ascii="Book Antiqua" w:hAnsi="Book Antiqua"/>
          <w:b/>
          <w:sz w:val="18"/>
          <w:szCs w:val="18"/>
        </w:rPr>
        <w:t xml:space="preserve">WLD214   Gas Tungsten Arc Welding (GTAW/Tig)       </w:t>
      </w:r>
      <w:r w:rsidR="00D90C93">
        <w:rPr>
          <w:rFonts w:ascii="Book Antiqua" w:hAnsi="Book Antiqua"/>
          <w:b/>
          <w:sz w:val="18"/>
          <w:szCs w:val="18"/>
        </w:rPr>
        <w:tab/>
      </w:r>
      <w:r w:rsidR="00D90C93">
        <w:rPr>
          <w:rFonts w:ascii="Book Antiqua" w:hAnsi="Book Antiqua"/>
          <w:b/>
          <w:sz w:val="18"/>
          <w:szCs w:val="18"/>
        </w:rPr>
        <w:tab/>
      </w:r>
      <w:r w:rsidR="00D90C93">
        <w:rPr>
          <w:rFonts w:ascii="Book Antiqua" w:hAnsi="Book Antiqua"/>
          <w:b/>
          <w:sz w:val="18"/>
          <w:szCs w:val="18"/>
        </w:rPr>
        <w:tab/>
      </w:r>
      <w:r w:rsidRPr="00D90C93">
        <w:rPr>
          <w:rFonts w:ascii="Book Antiqua" w:hAnsi="Book Antiqua"/>
          <w:b/>
          <w:sz w:val="18"/>
          <w:szCs w:val="18"/>
        </w:rPr>
        <w:t xml:space="preserve">4 Credits </w:t>
      </w:r>
    </w:p>
    <w:p w14:paraId="752CBD11" w14:textId="77777777" w:rsidR="00503C48" w:rsidRPr="00D90C93" w:rsidRDefault="00503C48" w:rsidP="00BD03E9">
      <w:pPr>
        <w:spacing w:after="0" w:line="240" w:lineRule="auto"/>
        <w:jc w:val="both"/>
        <w:rPr>
          <w:rFonts w:ascii="Book Antiqua" w:hAnsi="Book Antiqua"/>
          <w:sz w:val="18"/>
          <w:szCs w:val="18"/>
        </w:rPr>
      </w:pPr>
      <w:r w:rsidRPr="00D90C93">
        <w:rPr>
          <w:rFonts w:ascii="Book Antiqua" w:hAnsi="Book Antiqua"/>
          <w:sz w:val="18"/>
          <w:szCs w:val="18"/>
        </w:rPr>
        <w:t>The GTAW/Tig welding process will be covered, showing the student the proper welding techn</w:t>
      </w:r>
      <w:r w:rsidR="008D1BD2">
        <w:rPr>
          <w:rFonts w:ascii="Book Antiqua" w:hAnsi="Book Antiqua"/>
          <w:sz w:val="18"/>
          <w:szCs w:val="18"/>
        </w:rPr>
        <w:t>ique on mild steel for the fil</w:t>
      </w:r>
      <w:r w:rsidRPr="00D90C93">
        <w:rPr>
          <w:rFonts w:ascii="Book Antiqua" w:hAnsi="Book Antiqua"/>
          <w:sz w:val="18"/>
          <w:szCs w:val="18"/>
        </w:rPr>
        <w:t>let and open root type welds. The use of stainless steel will be introduced. The student should be able to perform production and maintenance welding on mild steel. Students will perform GTAW/Tig root with a SMAW cover on a 6” pipe. The testing parameters (visual and bend) are according to ASTM, ASME and AWS guidelines.</w:t>
      </w:r>
    </w:p>
    <w:p w14:paraId="505E2F3C" w14:textId="77777777" w:rsidR="00503C48" w:rsidRPr="00310642" w:rsidRDefault="00503C48" w:rsidP="00D90C93">
      <w:pPr>
        <w:spacing w:after="0" w:line="240" w:lineRule="auto"/>
        <w:ind w:firstLine="720"/>
        <w:rPr>
          <w:rFonts w:ascii="Book Antiqua" w:hAnsi="Book Antiqua"/>
          <w:sz w:val="18"/>
          <w:szCs w:val="18"/>
        </w:rPr>
      </w:pPr>
      <w:r w:rsidRPr="00310642">
        <w:rPr>
          <w:rFonts w:ascii="Book Antiqua" w:hAnsi="Book Antiqua"/>
          <w:sz w:val="18"/>
          <w:szCs w:val="18"/>
        </w:rPr>
        <w:t>Theory 2 hours - Lab 4 hours</w:t>
      </w:r>
    </w:p>
    <w:p w14:paraId="4846E697" w14:textId="77777777" w:rsidR="00503C48" w:rsidRPr="00310642" w:rsidRDefault="00503C48" w:rsidP="00D90C93">
      <w:pPr>
        <w:spacing w:after="0" w:line="240" w:lineRule="auto"/>
        <w:ind w:firstLine="720"/>
        <w:rPr>
          <w:rFonts w:ascii="Book Antiqua" w:hAnsi="Book Antiqua"/>
          <w:sz w:val="18"/>
          <w:szCs w:val="18"/>
        </w:rPr>
      </w:pPr>
      <w:r w:rsidRPr="00310642">
        <w:rPr>
          <w:rFonts w:ascii="Book Antiqua" w:hAnsi="Book Antiqua"/>
          <w:sz w:val="18"/>
          <w:szCs w:val="18"/>
        </w:rPr>
        <w:t>Prerequisites: WLD202, (WLD211 or WLD212), WLD213</w:t>
      </w:r>
      <w:r w:rsidR="00D90C93">
        <w:rPr>
          <w:rFonts w:ascii="Book Antiqua" w:hAnsi="Book Antiqua"/>
          <w:sz w:val="18"/>
          <w:szCs w:val="18"/>
        </w:rPr>
        <w:t xml:space="preserve"> </w:t>
      </w:r>
      <w:r w:rsidRPr="00310642">
        <w:rPr>
          <w:rFonts w:ascii="Book Antiqua" w:hAnsi="Book Antiqua"/>
          <w:sz w:val="18"/>
          <w:szCs w:val="18"/>
        </w:rPr>
        <w:t>or instructor approval</w:t>
      </w:r>
    </w:p>
    <w:p w14:paraId="630907DE" w14:textId="77777777" w:rsidR="00503C48" w:rsidRPr="00310642" w:rsidRDefault="00503C48" w:rsidP="00310642">
      <w:pPr>
        <w:spacing w:after="0" w:line="240" w:lineRule="auto"/>
        <w:rPr>
          <w:rFonts w:ascii="Book Antiqua" w:hAnsi="Book Antiqua"/>
          <w:sz w:val="18"/>
          <w:szCs w:val="18"/>
        </w:rPr>
      </w:pPr>
    </w:p>
    <w:p w14:paraId="6C7FC7C2" w14:textId="77777777" w:rsidR="00D90C93" w:rsidRPr="00D90C93" w:rsidRDefault="00503C48" w:rsidP="00310642">
      <w:pPr>
        <w:spacing w:after="0" w:line="240" w:lineRule="auto"/>
        <w:rPr>
          <w:rFonts w:ascii="Book Antiqua" w:hAnsi="Book Antiqua"/>
          <w:b/>
          <w:sz w:val="18"/>
          <w:szCs w:val="18"/>
        </w:rPr>
      </w:pPr>
      <w:r w:rsidRPr="00D90C93">
        <w:rPr>
          <w:rFonts w:ascii="Book Antiqua" w:hAnsi="Book Antiqua"/>
          <w:b/>
          <w:sz w:val="18"/>
          <w:szCs w:val="18"/>
        </w:rPr>
        <w:t xml:space="preserve">WLD222   Welding Fabrication, Layout, and Design    </w:t>
      </w:r>
      <w:r w:rsidR="00D90C93">
        <w:rPr>
          <w:rFonts w:ascii="Book Antiqua" w:hAnsi="Book Antiqua"/>
          <w:b/>
          <w:sz w:val="18"/>
          <w:szCs w:val="18"/>
        </w:rPr>
        <w:tab/>
      </w:r>
      <w:r w:rsidR="00D90C93">
        <w:rPr>
          <w:rFonts w:ascii="Book Antiqua" w:hAnsi="Book Antiqua"/>
          <w:b/>
          <w:sz w:val="18"/>
          <w:szCs w:val="18"/>
        </w:rPr>
        <w:tab/>
      </w:r>
      <w:r w:rsidR="00D90C93">
        <w:rPr>
          <w:rFonts w:ascii="Book Antiqua" w:hAnsi="Book Antiqua"/>
          <w:b/>
          <w:sz w:val="18"/>
          <w:szCs w:val="18"/>
        </w:rPr>
        <w:tab/>
      </w:r>
      <w:r w:rsidRPr="00D90C93">
        <w:rPr>
          <w:rFonts w:ascii="Book Antiqua" w:hAnsi="Book Antiqua"/>
          <w:b/>
          <w:sz w:val="18"/>
          <w:szCs w:val="18"/>
        </w:rPr>
        <w:t xml:space="preserve"> 4 Credits </w:t>
      </w:r>
    </w:p>
    <w:p w14:paraId="7D1F3DD5" w14:textId="77777777" w:rsidR="00503C48" w:rsidRPr="00D90C93" w:rsidRDefault="00503C48" w:rsidP="00D90C93">
      <w:pPr>
        <w:spacing w:after="0" w:line="240" w:lineRule="auto"/>
        <w:jc w:val="both"/>
        <w:rPr>
          <w:rFonts w:ascii="Book Antiqua" w:hAnsi="Book Antiqua"/>
          <w:sz w:val="18"/>
          <w:szCs w:val="18"/>
        </w:rPr>
      </w:pPr>
      <w:r w:rsidRPr="00D90C93">
        <w:rPr>
          <w:rFonts w:ascii="Book Antiqua" w:hAnsi="Book Antiqua"/>
          <w:sz w:val="18"/>
          <w:szCs w:val="18"/>
        </w:rPr>
        <w:t>Fitup procedures as to setting u</w:t>
      </w:r>
      <w:r w:rsidR="00D90C93" w:rsidRPr="00D90C93">
        <w:rPr>
          <w:rFonts w:ascii="Book Antiqua" w:hAnsi="Book Antiqua"/>
          <w:sz w:val="18"/>
          <w:szCs w:val="18"/>
        </w:rPr>
        <w:t>p and aligning parts of a weld</w:t>
      </w:r>
      <w:r w:rsidRPr="00D90C93">
        <w:rPr>
          <w:rFonts w:ascii="Book Antiqua" w:hAnsi="Book Antiqua"/>
          <w:sz w:val="18"/>
          <w:szCs w:val="18"/>
        </w:rPr>
        <w:t>ment according to blueprint design specifications are covered.</w:t>
      </w:r>
      <w:r w:rsidR="00812C90">
        <w:rPr>
          <w:rFonts w:ascii="Book Antiqua" w:hAnsi="Book Antiqua"/>
          <w:sz w:val="18"/>
          <w:szCs w:val="18"/>
        </w:rPr>
        <w:t xml:space="preserve"> Related mathematics for materia</w:t>
      </w:r>
      <w:r w:rsidRPr="00D90C93">
        <w:rPr>
          <w:rFonts w:ascii="Book Antiqua" w:hAnsi="Book Antiqua"/>
          <w:sz w:val="18"/>
          <w:szCs w:val="18"/>
        </w:rPr>
        <w:t xml:space="preserve">l layout </w:t>
      </w:r>
      <w:r w:rsidR="0059334C" w:rsidRPr="00D90C93">
        <w:rPr>
          <w:rFonts w:ascii="Book Antiqua" w:hAnsi="Book Antiqua"/>
          <w:sz w:val="18"/>
          <w:szCs w:val="18"/>
        </w:rPr>
        <w:t>is</w:t>
      </w:r>
      <w:r w:rsidRPr="00D90C93">
        <w:rPr>
          <w:rFonts w:ascii="Book Antiqua" w:hAnsi="Book Antiqua"/>
          <w:sz w:val="18"/>
          <w:szCs w:val="18"/>
        </w:rPr>
        <w:t xml:space="preserve"> covered. This course also includes structural and pipefitting techniques, the making of developments and templates, jig and fixture construction.</w:t>
      </w:r>
    </w:p>
    <w:p w14:paraId="329404FF" w14:textId="77777777" w:rsidR="00503C48" w:rsidRPr="00310642" w:rsidRDefault="00503C48" w:rsidP="00D90C93">
      <w:pPr>
        <w:spacing w:after="0" w:line="240" w:lineRule="auto"/>
        <w:ind w:firstLine="720"/>
        <w:rPr>
          <w:rFonts w:ascii="Book Antiqua" w:hAnsi="Book Antiqua"/>
          <w:sz w:val="18"/>
          <w:szCs w:val="18"/>
        </w:rPr>
      </w:pPr>
      <w:r w:rsidRPr="00310642">
        <w:rPr>
          <w:rFonts w:ascii="Book Antiqua" w:hAnsi="Book Antiqua"/>
          <w:sz w:val="18"/>
          <w:szCs w:val="18"/>
        </w:rPr>
        <w:t>Theory 3 hour - Lab 2 hours</w:t>
      </w:r>
    </w:p>
    <w:p w14:paraId="739084C6" w14:textId="77777777" w:rsidR="00503C48" w:rsidRPr="00310642" w:rsidRDefault="00503C48" w:rsidP="00D90C93">
      <w:pPr>
        <w:spacing w:after="0" w:line="240" w:lineRule="auto"/>
        <w:ind w:firstLine="720"/>
        <w:rPr>
          <w:rFonts w:ascii="Book Antiqua" w:hAnsi="Book Antiqua"/>
          <w:sz w:val="18"/>
          <w:szCs w:val="18"/>
        </w:rPr>
      </w:pPr>
      <w:r w:rsidRPr="00310642">
        <w:rPr>
          <w:rFonts w:ascii="Book Antiqua" w:hAnsi="Book Antiqua"/>
          <w:sz w:val="18"/>
          <w:szCs w:val="18"/>
        </w:rPr>
        <w:t>Prerequisite: WLD202 or instructor approval</w:t>
      </w:r>
    </w:p>
    <w:p w14:paraId="0A428D7A" w14:textId="77777777" w:rsidR="00503C48" w:rsidRDefault="00503C48" w:rsidP="00310642">
      <w:pPr>
        <w:spacing w:after="0" w:line="240" w:lineRule="auto"/>
        <w:rPr>
          <w:rFonts w:ascii="Book Antiqua" w:hAnsi="Book Antiqua"/>
          <w:sz w:val="18"/>
          <w:szCs w:val="18"/>
        </w:rPr>
      </w:pPr>
    </w:p>
    <w:p w14:paraId="363A4A60" w14:textId="77777777" w:rsidR="00D90C93" w:rsidRDefault="00D90C93" w:rsidP="00310642">
      <w:pPr>
        <w:spacing w:after="0" w:line="240" w:lineRule="auto"/>
        <w:rPr>
          <w:rFonts w:ascii="Book Antiqua" w:hAnsi="Book Antiqua"/>
          <w:sz w:val="18"/>
          <w:szCs w:val="18"/>
        </w:rPr>
      </w:pPr>
    </w:p>
    <w:p w14:paraId="75442288" w14:textId="77777777" w:rsidR="00BC0A5A" w:rsidRDefault="00BC0A5A" w:rsidP="00310642">
      <w:pPr>
        <w:spacing w:after="0" w:line="240" w:lineRule="auto"/>
        <w:rPr>
          <w:rFonts w:ascii="Book Antiqua" w:hAnsi="Book Antiqua"/>
          <w:sz w:val="18"/>
          <w:szCs w:val="18"/>
        </w:rPr>
        <w:sectPr w:rsidR="00BC0A5A" w:rsidSect="008A6EE9">
          <w:type w:val="continuous"/>
          <w:pgSz w:w="12240" w:h="15840" w:code="1"/>
          <w:pgMar w:top="1440" w:right="1440" w:bottom="1440" w:left="1440" w:header="720" w:footer="288" w:gutter="0"/>
          <w:cols w:space="720"/>
          <w:titlePg/>
          <w:docGrid w:linePitch="360"/>
        </w:sectPr>
      </w:pPr>
    </w:p>
    <w:bookmarkStart w:id="67" w:name="_Toc489514020"/>
    <w:p w14:paraId="51EDBD8E" w14:textId="1F95BA1B" w:rsidR="00BC0A5A" w:rsidRPr="004C061F" w:rsidRDefault="00574CC9" w:rsidP="00574CC9">
      <w:pPr>
        <w:pStyle w:val="Heading1"/>
        <w:jc w:val="center"/>
        <w:rPr>
          <w:rFonts w:ascii="Book Antiqua" w:hAnsi="Book Antiqua"/>
          <w:sz w:val="40"/>
          <w:szCs w:val="40"/>
        </w:rPr>
      </w:pPr>
      <w:r w:rsidRPr="004C061F">
        <w:rPr>
          <w:rFonts w:ascii="Book Antiqua" w:hAnsi="Book Antiqua"/>
          <w:noProof/>
          <w:color w:val="1D4AA3"/>
          <w:sz w:val="40"/>
          <w:szCs w:val="40"/>
        </w:rPr>
        <w:lastRenderedPageBreak/>
        <mc:AlternateContent>
          <mc:Choice Requires="wps">
            <w:drawing>
              <wp:anchor distT="0" distB="0" distL="114300" distR="114300" simplePos="0" relativeHeight="251737600" behindDoc="0" locked="0" layoutInCell="1" allowOverlap="1" wp14:anchorId="4E115914" wp14:editId="398E751B">
                <wp:simplePos x="0" y="0"/>
                <wp:positionH relativeFrom="column">
                  <wp:posOffset>-76200</wp:posOffset>
                </wp:positionH>
                <wp:positionV relativeFrom="paragraph">
                  <wp:posOffset>609600</wp:posOffset>
                </wp:positionV>
                <wp:extent cx="5902036" cy="0"/>
                <wp:effectExtent l="0" t="0" r="22860" b="19050"/>
                <wp:wrapNone/>
                <wp:docPr id="61" name="Straight Connector 61"/>
                <wp:cNvGraphicFramePr/>
                <a:graphic xmlns:a="http://schemas.openxmlformats.org/drawingml/2006/main">
                  <a:graphicData uri="http://schemas.microsoft.com/office/word/2010/wordprocessingShape">
                    <wps:wsp>
                      <wps:cNvCnPr/>
                      <wps:spPr>
                        <a:xfrm>
                          <a:off x="0" y="0"/>
                          <a:ext cx="590203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112DFACE" id="Straight Connector 61"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6pt,48pt" to="458.7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" strokecolor="#4579b8 [3044]"/>
            </w:pict>
          </mc:Fallback>
        </mc:AlternateContent>
      </w:r>
      <w:r w:rsidR="00BC0A5A" w:rsidRPr="004C061F">
        <w:rPr>
          <w:rFonts w:ascii="Book Antiqua" w:hAnsi="Book Antiqua"/>
          <w:color w:val="1D4AA3"/>
          <w:sz w:val="40"/>
          <w:szCs w:val="40"/>
        </w:rPr>
        <w:t>ADMISSIONS</w:t>
      </w:r>
      <w:bookmarkEnd w:id="67"/>
      <w:r w:rsidR="000F2F91" w:rsidRPr="004C061F">
        <w:rPr>
          <w:rFonts w:ascii="Book Antiqua" w:hAnsi="Book Antiqua"/>
          <w:sz w:val="40"/>
          <w:szCs w:val="40"/>
        </w:rPr>
        <w:fldChar w:fldCharType="begin"/>
      </w:r>
      <w:r w:rsidR="000F2F91" w:rsidRPr="004C061F">
        <w:rPr>
          <w:rFonts w:ascii="Book Antiqua" w:hAnsi="Book Antiqua"/>
          <w:sz w:val="40"/>
          <w:szCs w:val="40"/>
        </w:rPr>
        <w:instrText xml:space="preserve"> XE "ADMISSIONS" </w:instrText>
      </w:r>
      <w:r w:rsidR="000F2F91" w:rsidRPr="004C061F">
        <w:rPr>
          <w:rFonts w:ascii="Book Antiqua" w:hAnsi="Book Antiqua"/>
          <w:sz w:val="40"/>
          <w:szCs w:val="40"/>
        </w:rPr>
        <w:fldChar w:fldCharType="end"/>
      </w:r>
    </w:p>
    <w:p w14:paraId="42B58FC5" w14:textId="77777777" w:rsidR="00520B8D" w:rsidRDefault="00520B8D" w:rsidP="00BC0A5A">
      <w:pPr>
        <w:spacing w:after="0" w:line="240" w:lineRule="auto"/>
        <w:jc w:val="both"/>
        <w:rPr>
          <w:rFonts w:ascii="Book Antiqua" w:hAnsi="Book Antiqua"/>
          <w:sz w:val="20"/>
          <w:szCs w:val="20"/>
        </w:rPr>
      </w:pPr>
    </w:p>
    <w:p w14:paraId="288DDE0F" w14:textId="4DF1722A" w:rsidR="00BC0A5A" w:rsidRDefault="00BC0A5A" w:rsidP="00BC0A5A">
      <w:pPr>
        <w:spacing w:after="0" w:line="240" w:lineRule="auto"/>
        <w:jc w:val="both"/>
        <w:rPr>
          <w:rFonts w:ascii="Book Antiqua" w:hAnsi="Book Antiqua"/>
          <w:sz w:val="20"/>
          <w:szCs w:val="20"/>
        </w:rPr>
      </w:pPr>
      <w:r w:rsidRPr="004561F3">
        <w:rPr>
          <w:rFonts w:ascii="Book Antiqua" w:hAnsi="Book Antiqua"/>
          <w:sz w:val="20"/>
          <w:szCs w:val="20"/>
        </w:rPr>
        <w:t>Eastern Gateway Community College, as a state-supported, higher education institution, has an “open-door” admission policy meaning all ap</w:t>
      </w:r>
      <w:r>
        <w:rPr>
          <w:rFonts w:ascii="Book Antiqua" w:hAnsi="Book Antiqua"/>
          <w:sz w:val="20"/>
          <w:szCs w:val="20"/>
        </w:rPr>
        <w:t>plicants are granted</w:t>
      </w:r>
      <w:r w:rsidRPr="004561F3">
        <w:rPr>
          <w:rFonts w:ascii="Book Antiqua" w:hAnsi="Book Antiqua"/>
          <w:sz w:val="20"/>
          <w:szCs w:val="20"/>
        </w:rPr>
        <w:t xml:space="preserve"> acceptance. </w:t>
      </w:r>
    </w:p>
    <w:p w14:paraId="658CA762" w14:textId="77777777" w:rsidR="00BC0A5A" w:rsidRPr="000255B8" w:rsidRDefault="00BC0A5A" w:rsidP="00BC0A5A">
      <w:pPr>
        <w:spacing w:after="0" w:line="240" w:lineRule="auto"/>
        <w:jc w:val="both"/>
        <w:rPr>
          <w:rFonts w:ascii="Book Antiqua" w:hAnsi="Book Antiqua"/>
          <w:sz w:val="20"/>
          <w:szCs w:val="20"/>
        </w:rPr>
      </w:pPr>
    </w:p>
    <w:p w14:paraId="5FFE54CF" w14:textId="77777777" w:rsidR="00BC0A5A" w:rsidRPr="000255B8" w:rsidRDefault="00BC0A5A" w:rsidP="00BC0A5A">
      <w:pPr>
        <w:spacing w:after="0" w:line="240" w:lineRule="auto"/>
        <w:jc w:val="both"/>
        <w:rPr>
          <w:rFonts w:ascii="Book Antiqua" w:hAnsi="Book Antiqua"/>
          <w:sz w:val="20"/>
          <w:szCs w:val="20"/>
        </w:rPr>
      </w:pPr>
      <w:r>
        <w:rPr>
          <w:rFonts w:ascii="Book Antiqua" w:hAnsi="Book Antiqua"/>
          <w:sz w:val="20"/>
          <w:szCs w:val="20"/>
        </w:rPr>
        <w:t>In order to be granted acceptance to the C</w:t>
      </w:r>
      <w:r w:rsidRPr="000255B8">
        <w:rPr>
          <w:rFonts w:ascii="Book Antiqua" w:hAnsi="Book Antiqua"/>
          <w:sz w:val="20"/>
          <w:szCs w:val="20"/>
        </w:rPr>
        <w:t>ollege, meaning the student would be eligible to declare and pursue a degree or certificate and be academically eligible for financial aid, the Admissions Office must receive an official, final high school transcript or equivalent.</w:t>
      </w:r>
    </w:p>
    <w:p w14:paraId="3B086CDB" w14:textId="77777777" w:rsidR="00BC0A5A" w:rsidRDefault="00BC0A5A" w:rsidP="00BC0A5A">
      <w:pPr>
        <w:spacing w:after="0" w:line="240" w:lineRule="auto"/>
        <w:jc w:val="both"/>
        <w:rPr>
          <w:rFonts w:ascii="Book Antiqua" w:hAnsi="Book Antiqua"/>
          <w:sz w:val="20"/>
          <w:szCs w:val="20"/>
        </w:rPr>
      </w:pPr>
    </w:p>
    <w:p w14:paraId="4D44D75D" w14:textId="77777777" w:rsidR="00BC0A5A" w:rsidRPr="000255B8" w:rsidRDefault="00BC0A5A" w:rsidP="00BC0A5A">
      <w:pPr>
        <w:spacing w:after="0" w:line="240" w:lineRule="auto"/>
        <w:jc w:val="both"/>
        <w:rPr>
          <w:rFonts w:ascii="Book Antiqua" w:hAnsi="Book Antiqua"/>
          <w:sz w:val="20"/>
          <w:szCs w:val="20"/>
        </w:rPr>
      </w:pPr>
      <w:r>
        <w:rPr>
          <w:rFonts w:ascii="Book Antiqua" w:hAnsi="Book Antiqua"/>
          <w:sz w:val="20"/>
          <w:szCs w:val="20"/>
        </w:rPr>
        <w:t>A</w:t>
      </w:r>
      <w:r w:rsidRPr="000255B8">
        <w:rPr>
          <w:rFonts w:ascii="Book Antiqua" w:hAnsi="Book Antiqua"/>
          <w:sz w:val="20"/>
          <w:szCs w:val="20"/>
        </w:rPr>
        <w:t xml:space="preserve">cceptance is not meant to suggest that applicants are eligible to take any course or program of their choosing. Each student must provide proof of an adequate background to enter any course or program which has a prerequisite. This can be established via the free placement testing offered by </w:t>
      </w:r>
      <w:r>
        <w:rPr>
          <w:rFonts w:ascii="Book Antiqua" w:hAnsi="Book Antiqua"/>
          <w:sz w:val="20"/>
          <w:szCs w:val="20"/>
        </w:rPr>
        <w:t>the C</w:t>
      </w:r>
      <w:r w:rsidRPr="000255B8">
        <w:rPr>
          <w:rFonts w:ascii="Book Antiqua" w:hAnsi="Book Antiqua"/>
          <w:sz w:val="20"/>
          <w:szCs w:val="20"/>
        </w:rPr>
        <w:t>ollege or submission of previous college credit for evaluation. If an applicant does not place into the desired courses, Eastern Gateway Community College offers introductory courses which provide the opportunity to develop sufficient background and subsequently enter the desired course/program. The applicant also has the option, prior to registration, to enroll in the placement test preparation program detailed at the end of the Placement Testing Policy.</w:t>
      </w:r>
    </w:p>
    <w:p w14:paraId="6506E166" w14:textId="77777777" w:rsidR="00BC0A5A" w:rsidRDefault="00BC0A5A" w:rsidP="00BC0A5A">
      <w:pPr>
        <w:spacing w:after="0" w:line="240" w:lineRule="auto"/>
        <w:jc w:val="both"/>
        <w:rPr>
          <w:rFonts w:ascii="Book Antiqua" w:hAnsi="Book Antiqua"/>
          <w:sz w:val="20"/>
          <w:szCs w:val="20"/>
        </w:rPr>
      </w:pPr>
    </w:p>
    <w:p w14:paraId="5402055B" w14:textId="0D5AC036" w:rsidR="00BC0A5A" w:rsidRPr="00F8304E" w:rsidRDefault="00BC0A5A" w:rsidP="00BC0A5A">
      <w:pPr>
        <w:spacing w:after="0" w:line="240" w:lineRule="auto"/>
        <w:jc w:val="both"/>
        <w:rPr>
          <w:rFonts w:ascii="Book Antiqua" w:hAnsi="Book Antiqua"/>
          <w:sz w:val="20"/>
          <w:szCs w:val="20"/>
        </w:rPr>
      </w:pPr>
      <w:r>
        <w:rPr>
          <w:rFonts w:ascii="Book Antiqua" w:hAnsi="Book Antiqua"/>
          <w:sz w:val="20"/>
          <w:szCs w:val="20"/>
        </w:rPr>
        <w:t xml:space="preserve">Applications for </w:t>
      </w:r>
      <w:r w:rsidRPr="000255B8">
        <w:rPr>
          <w:rFonts w:ascii="Book Antiqua" w:hAnsi="Book Antiqua"/>
          <w:sz w:val="20"/>
          <w:szCs w:val="20"/>
        </w:rPr>
        <w:t xml:space="preserve">admission can be obtained at </w:t>
      </w:r>
      <w:hyperlink r:id="rId43" w:history="1">
        <w:r w:rsidR="00933692" w:rsidRPr="007B5C26">
          <w:rPr>
            <w:rStyle w:val="Hyperlink"/>
            <w:rFonts w:ascii="Book Antiqua" w:hAnsi="Book Antiqua"/>
            <w:sz w:val="20"/>
            <w:szCs w:val="20"/>
          </w:rPr>
          <w:t>www.egcc.edu</w:t>
        </w:r>
      </w:hyperlink>
      <w:r w:rsidR="00933692">
        <w:rPr>
          <w:rFonts w:ascii="Book Antiqua" w:hAnsi="Book Antiqua"/>
          <w:sz w:val="20"/>
          <w:szCs w:val="20"/>
        </w:rPr>
        <w:t>.</w:t>
      </w:r>
      <w:r w:rsidRPr="000255B8">
        <w:rPr>
          <w:rFonts w:ascii="Book Antiqua" w:hAnsi="Book Antiqua"/>
          <w:sz w:val="20"/>
          <w:szCs w:val="20"/>
        </w:rPr>
        <w:t xml:space="preserve"> </w:t>
      </w:r>
      <w:r w:rsidR="00F8304E" w:rsidRPr="00F8304E">
        <w:rPr>
          <w:rFonts w:ascii="Book Antiqua" w:hAnsi="Book Antiqua"/>
          <w:sz w:val="20"/>
          <w:szCs w:val="20"/>
        </w:rPr>
        <w:t>Applications</w:t>
      </w:r>
      <w:r w:rsidR="00D24B48" w:rsidRPr="00F8304E">
        <w:rPr>
          <w:rFonts w:ascii="Book Antiqua" w:hAnsi="Book Antiqua"/>
          <w:sz w:val="20"/>
          <w:szCs w:val="20"/>
        </w:rPr>
        <w:t xml:space="preserve"> </w:t>
      </w:r>
      <w:r w:rsidRPr="00F8304E">
        <w:rPr>
          <w:rFonts w:ascii="Book Antiqua" w:hAnsi="Book Antiqua"/>
          <w:sz w:val="20"/>
          <w:szCs w:val="20"/>
        </w:rPr>
        <w:t xml:space="preserve">are also available at the </w:t>
      </w:r>
      <w:r w:rsidR="00D24B48" w:rsidRPr="00F8304E">
        <w:rPr>
          <w:rFonts w:ascii="Book Antiqua" w:hAnsi="Book Antiqua"/>
          <w:sz w:val="20"/>
          <w:szCs w:val="20"/>
        </w:rPr>
        <w:t xml:space="preserve">Steubenville </w:t>
      </w:r>
      <w:r w:rsidRPr="00F8304E">
        <w:rPr>
          <w:rFonts w:ascii="Book Antiqua" w:hAnsi="Book Antiqua"/>
          <w:sz w:val="20"/>
          <w:szCs w:val="20"/>
        </w:rPr>
        <w:t xml:space="preserve">Campus or </w:t>
      </w:r>
      <w:r w:rsidR="00D24B48" w:rsidRPr="00F8304E">
        <w:rPr>
          <w:rFonts w:ascii="Book Antiqua" w:hAnsi="Book Antiqua"/>
          <w:sz w:val="20"/>
          <w:szCs w:val="20"/>
        </w:rPr>
        <w:t>Youngstown Campus</w:t>
      </w:r>
      <w:r w:rsidR="00A8656B" w:rsidRPr="00F8304E">
        <w:rPr>
          <w:rFonts w:ascii="Book Antiqua" w:hAnsi="Book Antiqua"/>
          <w:sz w:val="20"/>
          <w:szCs w:val="20"/>
        </w:rPr>
        <w:fldChar w:fldCharType="begin"/>
      </w:r>
      <w:r w:rsidR="00A8656B" w:rsidRPr="00F8304E">
        <w:instrText xml:space="preserve"> </w:instrText>
      </w:r>
      <w:r w:rsidR="00A8656B" w:rsidRPr="00F8304E">
        <w:rPr>
          <w:rFonts w:ascii="Book Antiqua" w:hAnsi="Book Antiqua"/>
          <w:b/>
          <w:sz w:val="24"/>
          <w:szCs w:val="24"/>
        </w:rPr>
        <w:instrText>Warren Center</w:instrText>
      </w:r>
      <w:r w:rsidR="00A8656B" w:rsidRPr="00F8304E">
        <w:instrText xml:space="preserve">" </w:instrText>
      </w:r>
      <w:r w:rsidR="00A8656B" w:rsidRPr="00F8304E">
        <w:rPr>
          <w:rFonts w:ascii="Book Antiqua" w:hAnsi="Book Antiqua"/>
          <w:sz w:val="20"/>
          <w:szCs w:val="20"/>
        </w:rPr>
        <w:fldChar w:fldCharType="separate"/>
      </w:r>
      <w:r w:rsidR="00AF1604">
        <w:rPr>
          <w:rFonts w:ascii="Book Antiqua" w:hAnsi="Book Antiqua"/>
          <w:b/>
          <w:bCs/>
          <w:sz w:val="20"/>
          <w:szCs w:val="20"/>
        </w:rPr>
        <w:t>.</w:t>
      </w:r>
      <w:r w:rsidR="00A8656B" w:rsidRPr="00F8304E">
        <w:rPr>
          <w:rFonts w:ascii="Book Antiqua" w:hAnsi="Book Antiqua"/>
          <w:sz w:val="20"/>
          <w:szCs w:val="20"/>
        </w:rPr>
        <w:fldChar w:fldCharType="end"/>
      </w:r>
      <w:r w:rsidRPr="00F8304E">
        <w:rPr>
          <w:rFonts w:ascii="Book Antiqua" w:hAnsi="Book Antiqua"/>
          <w:sz w:val="20"/>
          <w:szCs w:val="20"/>
        </w:rPr>
        <w:t>. The application is to be completed and returned to the Admissions Office before taking placement testing.</w:t>
      </w:r>
    </w:p>
    <w:p w14:paraId="6C946533" w14:textId="77777777" w:rsidR="00BC0A5A" w:rsidRDefault="00BC0A5A" w:rsidP="00BC0A5A">
      <w:pPr>
        <w:spacing w:after="0" w:line="240" w:lineRule="auto"/>
        <w:jc w:val="both"/>
        <w:rPr>
          <w:rFonts w:ascii="Book Antiqua" w:hAnsi="Book Antiqua"/>
          <w:sz w:val="20"/>
          <w:szCs w:val="20"/>
        </w:rPr>
      </w:pPr>
    </w:p>
    <w:p w14:paraId="13FB3A02" w14:textId="77777777" w:rsidR="00BC0A5A" w:rsidRPr="000255B8" w:rsidRDefault="00BC0A5A" w:rsidP="00BC0A5A">
      <w:pPr>
        <w:spacing w:after="0" w:line="240" w:lineRule="auto"/>
        <w:jc w:val="both"/>
        <w:rPr>
          <w:rFonts w:ascii="Book Antiqua" w:hAnsi="Book Antiqua"/>
          <w:sz w:val="20"/>
          <w:szCs w:val="20"/>
        </w:rPr>
      </w:pPr>
      <w:r w:rsidRPr="000255B8">
        <w:rPr>
          <w:rFonts w:ascii="Book Antiqua" w:hAnsi="Book Antiqua"/>
          <w:sz w:val="20"/>
          <w:szCs w:val="20"/>
        </w:rPr>
        <w:t>The applicant is responsible to supply truthful and complete information throughout the admissions process and on a</w:t>
      </w:r>
      <w:r>
        <w:rPr>
          <w:rFonts w:ascii="Book Antiqua" w:hAnsi="Book Antiqua"/>
          <w:sz w:val="20"/>
          <w:szCs w:val="20"/>
        </w:rPr>
        <w:t>ll documents submitted. If the C</w:t>
      </w:r>
      <w:r w:rsidRPr="000255B8">
        <w:rPr>
          <w:rFonts w:ascii="Book Antiqua" w:hAnsi="Book Antiqua"/>
          <w:sz w:val="20"/>
          <w:szCs w:val="20"/>
        </w:rPr>
        <w:t xml:space="preserve">ollege subsequently determines that financial aid or some other service was provided to the student based upon inaccurate information provided, the student may be denied further consideration for the service and/or may be required to reimburse any </w:t>
      </w:r>
      <w:r>
        <w:rPr>
          <w:rFonts w:ascii="Book Antiqua" w:hAnsi="Book Antiqua"/>
          <w:sz w:val="20"/>
          <w:szCs w:val="20"/>
        </w:rPr>
        <w:t xml:space="preserve">financial aid </w:t>
      </w:r>
      <w:r w:rsidRPr="000255B8">
        <w:rPr>
          <w:rFonts w:ascii="Book Antiqua" w:hAnsi="Book Antiqua"/>
          <w:sz w:val="20"/>
          <w:szCs w:val="20"/>
        </w:rPr>
        <w:t>overpayment resulting from the use of the invalid information.</w:t>
      </w:r>
    </w:p>
    <w:p w14:paraId="27ED2888" w14:textId="77777777" w:rsidR="00BC0A5A" w:rsidRDefault="00BC0A5A" w:rsidP="00BC0A5A">
      <w:pPr>
        <w:spacing w:after="0" w:line="240" w:lineRule="auto"/>
        <w:jc w:val="both"/>
        <w:rPr>
          <w:rFonts w:ascii="Book Antiqua" w:hAnsi="Book Antiqua"/>
          <w:sz w:val="20"/>
          <w:szCs w:val="20"/>
        </w:rPr>
      </w:pPr>
    </w:p>
    <w:p w14:paraId="2C2B7F1F" w14:textId="6D8C9595" w:rsidR="00BC0A5A" w:rsidRPr="003A7610" w:rsidRDefault="00BC0A5A" w:rsidP="00BC0A5A">
      <w:pPr>
        <w:spacing w:after="0" w:line="240" w:lineRule="auto"/>
        <w:jc w:val="both"/>
        <w:rPr>
          <w:rFonts w:ascii="Book Antiqua" w:hAnsi="Book Antiqua"/>
          <w:b/>
          <w:color w:val="1F497D" w:themeColor="text2"/>
          <w:sz w:val="20"/>
          <w:szCs w:val="20"/>
        </w:rPr>
      </w:pPr>
      <w:r w:rsidRPr="003A7610">
        <w:rPr>
          <w:rFonts w:ascii="Book Antiqua" w:eastAsiaTheme="majorEastAsia" w:hAnsi="Book Antiqua" w:cstheme="majorBidi"/>
          <w:b/>
          <w:color w:val="1D4AA3"/>
          <w:spacing w:val="5"/>
          <w:kern w:val="28"/>
          <w:sz w:val="20"/>
          <w:szCs w:val="20"/>
        </w:rPr>
        <w:t>HIGH SCHOOL TRANSCRIPTS/EQUIVALENCY</w:t>
      </w:r>
      <w:r w:rsidR="000F2F91">
        <w:rPr>
          <w:rFonts w:ascii="Book Antiqua" w:eastAsiaTheme="majorEastAsia" w:hAnsi="Book Antiqua" w:cstheme="majorBidi"/>
          <w:b/>
          <w:color w:val="1D4AA3"/>
          <w:spacing w:val="5"/>
          <w:kern w:val="28"/>
          <w:sz w:val="20"/>
          <w:szCs w:val="20"/>
        </w:rPr>
        <w:fldChar w:fldCharType="begin"/>
      </w:r>
      <w:r w:rsidR="000F2F91">
        <w:instrText xml:space="preserve"> </w:instrText>
      </w:r>
      <w:r w:rsidR="000F2F91" w:rsidRPr="006E4805">
        <w:rPr>
          <w:rFonts w:ascii="Book Antiqua" w:eastAsiaTheme="majorEastAsia" w:hAnsi="Book Antiqua" w:cstheme="majorBidi"/>
          <w:b/>
          <w:color w:val="1D4AA3"/>
          <w:spacing w:val="5"/>
          <w:kern w:val="28"/>
          <w:sz w:val="20"/>
          <w:szCs w:val="20"/>
        </w:rPr>
        <w:instrText>HIGH SCHOOL TRANSCRIPTS/EQUIVALENCY</w:instrText>
      </w:r>
      <w:r w:rsidR="000F2F91">
        <w:instrText xml:space="preserve">" </w:instrText>
      </w:r>
      <w:r w:rsidR="000F2F91">
        <w:rPr>
          <w:rFonts w:ascii="Book Antiqua" w:eastAsiaTheme="majorEastAsia" w:hAnsi="Book Antiqua" w:cstheme="majorBidi"/>
          <w:b/>
          <w:color w:val="1D4AA3"/>
          <w:spacing w:val="5"/>
          <w:kern w:val="28"/>
          <w:sz w:val="20"/>
          <w:szCs w:val="20"/>
        </w:rPr>
        <w:fldChar w:fldCharType="separate"/>
      </w:r>
      <w:r w:rsidR="00AF1604">
        <w:rPr>
          <w:rFonts w:ascii="Book Antiqua" w:eastAsiaTheme="majorEastAsia" w:hAnsi="Book Antiqua" w:cstheme="majorBidi"/>
          <w:bCs/>
          <w:color w:val="1D4AA3"/>
          <w:spacing w:val="5"/>
          <w:kern w:val="28"/>
          <w:sz w:val="20"/>
          <w:szCs w:val="20"/>
        </w:rPr>
        <w:t>.</w:t>
      </w:r>
      <w:r w:rsidR="000F2F91">
        <w:rPr>
          <w:rFonts w:ascii="Book Antiqua" w:eastAsiaTheme="majorEastAsia" w:hAnsi="Book Antiqua" w:cstheme="majorBidi"/>
          <w:b/>
          <w:color w:val="1D4AA3"/>
          <w:spacing w:val="5"/>
          <w:kern w:val="28"/>
          <w:sz w:val="20"/>
          <w:szCs w:val="20"/>
        </w:rPr>
        <w:fldChar w:fldCharType="end"/>
      </w:r>
    </w:p>
    <w:p w14:paraId="1BB8930B" w14:textId="77777777" w:rsidR="00BC0A5A" w:rsidRDefault="00BC0A5A" w:rsidP="00BC0A5A">
      <w:pPr>
        <w:spacing w:after="0" w:line="240" w:lineRule="auto"/>
        <w:jc w:val="both"/>
        <w:rPr>
          <w:rFonts w:ascii="Book Antiqua" w:hAnsi="Book Antiqua"/>
          <w:sz w:val="20"/>
          <w:szCs w:val="20"/>
        </w:rPr>
      </w:pPr>
    </w:p>
    <w:p w14:paraId="12EDCB1D" w14:textId="77777777" w:rsidR="00BC0A5A" w:rsidRDefault="00BC0A5A" w:rsidP="00BC0A5A">
      <w:pPr>
        <w:spacing w:after="0" w:line="240" w:lineRule="auto"/>
        <w:jc w:val="both"/>
        <w:rPr>
          <w:rFonts w:ascii="Book Antiqua" w:hAnsi="Book Antiqua"/>
          <w:sz w:val="20"/>
          <w:szCs w:val="20"/>
        </w:rPr>
      </w:pPr>
      <w:r w:rsidRPr="000255B8">
        <w:rPr>
          <w:rFonts w:ascii="Book Antiqua" w:hAnsi="Book Antiqua"/>
          <w:sz w:val="20"/>
          <w:szCs w:val="20"/>
        </w:rPr>
        <w:t xml:space="preserve">In order to enroll and receive financial aid, and/or declare a degree or certificate at Eastern Gateway Community College, a student must submit an official, final high school transcript or equivalency. An official copy of a transcript or equivalency is one that has been mailed or faxed directly from the issuing institution to Eastern Gateway Community College’s Admissions Office. </w:t>
      </w:r>
      <w:r>
        <w:rPr>
          <w:rFonts w:ascii="Book Antiqua" w:hAnsi="Book Antiqua"/>
          <w:sz w:val="20"/>
          <w:szCs w:val="20"/>
        </w:rPr>
        <w:t xml:space="preserve"> Electronic transcripts are also accepted if they come from the issuing institution or the institution’s approved third-party provider.</w:t>
      </w:r>
    </w:p>
    <w:p w14:paraId="6AFB3445" w14:textId="77777777" w:rsidR="00520B8D" w:rsidRDefault="00520B8D" w:rsidP="00BC0A5A">
      <w:pPr>
        <w:spacing w:after="0" w:line="240" w:lineRule="auto"/>
        <w:jc w:val="both"/>
        <w:rPr>
          <w:rFonts w:ascii="Book Antiqua" w:hAnsi="Book Antiqua"/>
          <w:sz w:val="20"/>
          <w:szCs w:val="20"/>
        </w:rPr>
      </w:pPr>
    </w:p>
    <w:p w14:paraId="0DB696E2" w14:textId="3BBD5F3B" w:rsidR="00BC0A5A" w:rsidRDefault="00BC0A5A" w:rsidP="00BC0A5A">
      <w:pPr>
        <w:spacing w:after="0" w:line="240" w:lineRule="auto"/>
        <w:jc w:val="both"/>
        <w:rPr>
          <w:rFonts w:ascii="Book Antiqua" w:hAnsi="Book Antiqua"/>
          <w:sz w:val="20"/>
          <w:szCs w:val="20"/>
        </w:rPr>
      </w:pPr>
      <w:r w:rsidRPr="000255B8">
        <w:rPr>
          <w:rFonts w:ascii="Book Antiqua" w:hAnsi="Book Antiqua"/>
          <w:sz w:val="20"/>
          <w:szCs w:val="20"/>
        </w:rPr>
        <w:t>Eastern Gateway Community College will consider the following appropriate documentation of high school graduation or equivalency:</w:t>
      </w:r>
    </w:p>
    <w:p w14:paraId="30C71DBD" w14:textId="77777777" w:rsidR="00BC0A5A" w:rsidRPr="000255B8" w:rsidRDefault="00BC0A5A" w:rsidP="00BC0A5A">
      <w:pPr>
        <w:spacing w:after="0" w:line="240" w:lineRule="auto"/>
        <w:jc w:val="both"/>
        <w:rPr>
          <w:rFonts w:ascii="Book Antiqua" w:hAnsi="Book Antiqua"/>
          <w:sz w:val="20"/>
          <w:szCs w:val="20"/>
        </w:rPr>
      </w:pPr>
    </w:p>
    <w:p w14:paraId="61CCB9FE" w14:textId="77777777" w:rsidR="00BC0A5A" w:rsidRPr="000255B8" w:rsidRDefault="00BC0A5A" w:rsidP="00BC0A5A">
      <w:pPr>
        <w:spacing w:after="0" w:line="240" w:lineRule="auto"/>
        <w:ind w:left="720" w:hanging="720"/>
        <w:jc w:val="both"/>
        <w:rPr>
          <w:rFonts w:ascii="Book Antiqua" w:hAnsi="Book Antiqua"/>
          <w:sz w:val="20"/>
          <w:szCs w:val="20"/>
        </w:rPr>
      </w:pPr>
      <w:r w:rsidRPr="000255B8">
        <w:rPr>
          <w:rFonts w:ascii="Book Antiqua" w:hAnsi="Book Antiqua"/>
          <w:sz w:val="20"/>
          <w:szCs w:val="20"/>
        </w:rPr>
        <w:t xml:space="preserve">1. </w:t>
      </w:r>
      <w:r>
        <w:rPr>
          <w:rFonts w:ascii="Book Antiqua" w:hAnsi="Book Antiqua"/>
          <w:sz w:val="20"/>
          <w:szCs w:val="20"/>
        </w:rPr>
        <w:tab/>
        <w:t xml:space="preserve">Official </w:t>
      </w:r>
      <w:r w:rsidRPr="000255B8">
        <w:rPr>
          <w:rFonts w:ascii="Book Antiqua" w:hAnsi="Book Antiqua"/>
          <w:sz w:val="20"/>
          <w:szCs w:val="20"/>
        </w:rPr>
        <w:t>final high school transcript. Must have graduation date and school seal if mailed. Faxed transcripts must have graduation date and clearly be faxed directly from the high school to Eastern Gateway’s Admissions Office.</w:t>
      </w:r>
    </w:p>
    <w:p w14:paraId="0608396B" w14:textId="77777777" w:rsidR="00BC0A5A" w:rsidRPr="000255B8" w:rsidRDefault="00BC0A5A" w:rsidP="00BC0A5A">
      <w:pPr>
        <w:spacing w:after="0" w:line="240" w:lineRule="auto"/>
        <w:ind w:left="720" w:hanging="720"/>
        <w:jc w:val="both"/>
        <w:rPr>
          <w:rFonts w:ascii="Book Antiqua" w:hAnsi="Book Antiqua"/>
          <w:sz w:val="20"/>
          <w:szCs w:val="20"/>
        </w:rPr>
      </w:pPr>
      <w:r w:rsidRPr="000255B8">
        <w:rPr>
          <w:rFonts w:ascii="Book Antiqua" w:hAnsi="Book Antiqua"/>
          <w:sz w:val="20"/>
          <w:szCs w:val="20"/>
        </w:rPr>
        <w:t xml:space="preserve">2.  </w:t>
      </w:r>
      <w:r w:rsidRPr="000255B8">
        <w:rPr>
          <w:rFonts w:ascii="Book Antiqua" w:hAnsi="Book Antiqua"/>
          <w:sz w:val="20"/>
          <w:szCs w:val="20"/>
        </w:rPr>
        <w:tab/>
      </w:r>
      <w:r>
        <w:rPr>
          <w:rFonts w:ascii="Book Antiqua" w:hAnsi="Book Antiqua"/>
          <w:sz w:val="20"/>
          <w:szCs w:val="20"/>
        </w:rPr>
        <w:t xml:space="preserve">Original </w:t>
      </w:r>
      <w:r w:rsidRPr="000255B8">
        <w:rPr>
          <w:rFonts w:ascii="Book Antiqua" w:hAnsi="Book Antiqua"/>
          <w:sz w:val="20"/>
          <w:szCs w:val="20"/>
        </w:rPr>
        <w:t>official GED certificate and scores or GED transcript directly from the Department of Education of the state in which the test was taken. If a student is able to log into an online account to access GED scores we will accept a print out as long as an EGCC staff member witnesses the student log into the account on an EGCC computer to verify the print out is of official scores. Due to the inability to verify authenticity, a certificate alone is not acceptable unless it is sent from the state via Parchment.</w:t>
      </w:r>
    </w:p>
    <w:p w14:paraId="048F5FD1" w14:textId="77777777" w:rsidR="00BC0A5A" w:rsidRPr="000255B8" w:rsidRDefault="00BC0A5A" w:rsidP="00BC0A5A">
      <w:pPr>
        <w:spacing w:after="0" w:line="240" w:lineRule="auto"/>
        <w:jc w:val="both"/>
        <w:rPr>
          <w:rFonts w:ascii="Book Antiqua" w:hAnsi="Book Antiqua"/>
          <w:sz w:val="20"/>
          <w:szCs w:val="20"/>
        </w:rPr>
      </w:pPr>
      <w:r w:rsidRPr="000255B8">
        <w:rPr>
          <w:rFonts w:ascii="Book Antiqua" w:hAnsi="Book Antiqua"/>
          <w:sz w:val="20"/>
          <w:szCs w:val="20"/>
        </w:rPr>
        <w:t xml:space="preserve">3. </w:t>
      </w:r>
      <w:r w:rsidRPr="000255B8">
        <w:rPr>
          <w:rFonts w:ascii="Book Antiqua" w:hAnsi="Book Antiqua"/>
          <w:sz w:val="20"/>
          <w:szCs w:val="20"/>
        </w:rPr>
        <w:tab/>
        <w:t>Certificate of completion of an approved home sc</w:t>
      </w:r>
      <w:r>
        <w:rPr>
          <w:rFonts w:ascii="Book Antiqua" w:hAnsi="Book Antiqua"/>
          <w:sz w:val="20"/>
          <w:szCs w:val="20"/>
        </w:rPr>
        <w:t>hool program signed by the pro</w:t>
      </w:r>
      <w:r w:rsidRPr="000255B8">
        <w:rPr>
          <w:rFonts w:ascii="Book Antiqua" w:hAnsi="Book Antiqua"/>
          <w:sz w:val="20"/>
          <w:szCs w:val="20"/>
        </w:rPr>
        <w:t>gram principal.</w:t>
      </w:r>
    </w:p>
    <w:p w14:paraId="0B5B9345" w14:textId="77777777" w:rsidR="00BC0A5A" w:rsidRPr="000255B8" w:rsidRDefault="00BC0A5A" w:rsidP="00BC0A5A">
      <w:pPr>
        <w:spacing w:after="0" w:line="240" w:lineRule="auto"/>
        <w:ind w:left="720" w:hanging="720"/>
        <w:jc w:val="both"/>
        <w:rPr>
          <w:rFonts w:ascii="Book Antiqua" w:hAnsi="Book Antiqua"/>
          <w:sz w:val="20"/>
          <w:szCs w:val="20"/>
        </w:rPr>
      </w:pPr>
      <w:r w:rsidRPr="000255B8">
        <w:rPr>
          <w:rFonts w:ascii="Book Antiqua" w:hAnsi="Book Antiqua"/>
          <w:sz w:val="20"/>
          <w:szCs w:val="20"/>
        </w:rPr>
        <w:t xml:space="preserve">4. </w:t>
      </w:r>
      <w:r w:rsidRPr="000255B8">
        <w:rPr>
          <w:rFonts w:ascii="Book Antiqua" w:hAnsi="Book Antiqua"/>
          <w:sz w:val="20"/>
          <w:szCs w:val="20"/>
        </w:rPr>
        <w:tab/>
        <w:t xml:space="preserve">An academic transcript of a student who has successfully completed a two-year program </w:t>
      </w:r>
      <w:r w:rsidRPr="000255B8">
        <w:rPr>
          <w:rFonts w:ascii="Book Antiqua" w:hAnsi="Book Antiqua"/>
          <w:sz w:val="20"/>
          <w:szCs w:val="20"/>
        </w:rPr>
        <w:lastRenderedPageBreak/>
        <w:t>acceptable for full credit towards a bachelor’s degree.</w:t>
      </w:r>
    </w:p>
    <w:p w14:paraId="532D7656" w14:textId="77777777" w:rsidR="00BC0A5A" w:rsidRDefault="00BC0A5A" w:rsidP="00BC0A5A">
      <w:pPr>
        <w:spacing w:after="0" w:line="240" w:lineRule="auto"/>
        <w:jc w:val="both"/>
        <w:rPr>
          <w:rFonts w:ascii="Book Antiqua" w:hAnsi="Book Antiqua"/>
          <w:sz w:val="20"/>
          <w:szCs w:val="20"/>
        </w:rPr>
      </w:pPr>
    </w:p>
    <w:p w14:paraId="1221AAE5" w14:textId="77777777" w:rsidR="00BC0A5A" w:rsidRDefault="00BC0A5A" w:rsidP="00BC0A5A">
      <w:pPr>
        <w:spacing w:after="0" w:line="240" w:lineRule="auto"/>
        <w:jc w:val="both"/>
        <w:rPr>
          <w:rFonts w:ascii="Book Antiqua" w:hAnsi="Book Antiqua"/>
          <w:sz w:val="20"/>
          <w:szCs w:val="20"/>
        </w:rPr>
      </w:pPr>
      <w:r w:rsidRPr="000255B8">
        <w:rPr>
          <w:rFonts w:ascii="Book Antiqua" w:hAnsi="Book Antiqua"/>
          <w:sz w:val="20"/>
          <w:szCs w:val="20"/>
        </w:rPr>
        <w:t>All credentials submitted for admissi</w:t>
      </w:r>
      <w:r>
        <w:rPr>
          <w:rFonts w:ascii="Book Antiqua" w:hAnsi="Book Antiqua"/>
          <w:sz w:val="20"/>
          <w:szCs w:val="20"/>
        </w:rPr>
        <w:t>ons become the property of the C</w:t>
      </w:r>
      <w:r w:rsidRPr="000255B8">
        <w:rPr>
          <w:rFonts w:ascii="Book Antiqua" w:hAnsi="Book Antiqua"/>
          <w:sz w:val="20"/>
          <w:szCs w:val="20"/>
        </w:rPr>
        <w:t>ollege and are not returnable or transferable.</w:t>
      </w:r>
    </w:p>
    <w:p w14:paraId="568EB2B0" w14:textId="77777777" w:rsidR="00AC6ACC" w:rsidRDefault="00AC6ACC" w:rsidP="00BC0A5A">
      <w:pPr>
        <w:spacing w:after="0" w:line="240" w:lineRule="auto"/>
        <w:jc w:val="both"/>
        <w:rPr>
          <w:rFonts w:ascii="Book Antiqua" w:hAnsi="Book Antiqua"/>
          <w:sz w:val="20"/>
          <w:szCs w:val="20"/>
        </w:rPr>
      </w:pPr>
    </w:p>
    <w:p w14:paraId="6B8D15D9" w14:textId="40CCEB09" w:rsidR="00AC6ACC" w:rsidRPr="00F8304E" w:rsidRDefault="00AC6ACC" w:rsidP="00BC0A5A">
      <w:pPr>
        <w:spacing w:after="0" w:line="240" w:lineRule="auto"/>
        <w:jc w:val="both"/>
        <w:rPr>
          <w:rFonts w:ascii="Book Antiqua" w:eastAsiaTheme="majorEastAsia" w:hAnsi="Book Antiqua" w:cstheme="majorBidi"/>
          <w:spacing w:val="5"/>
          <w:kern w:val="28"/>
          <w:sz w:val="20"/>
          <w:szCs w:val="20"/>
        </w:rPr>
      </w:pPr>
      <w:r w:rsidRPr="00F8304E">
        <w:rPr>
          <w:rFonts w:ascii="Book Antiqua" w:eastAsiaTheme="majorEastAsia" w:hAnsi="Book Antiqua" w:cstheme="majorBidi"/>
          <w:b/>
          <w:spacing w:val="5"/>
          <w:kern w:val="28"/>
          <w:sz w:val="20"/>
          <w:szCs w:val="20"/>
        </w:rPr>
        <w:t xml:space="preserve">GED </w:t>
      </w:r>
      <w:r w:rsidRPr="00F8304E">
        <w:rPr>
          <w:rFonts w:ascii="Book Antiqua" w:eastAsiaTheme="majorEastAsia" w:hAnsi="Book Antiqua" w:cstheme="majorBidi"/>
          <w:spacing w:val="5"/>
          <w:kern w:val="28"/>
          <w:sz w:val="20"/>
          <w:szCs w:val="20"/>
        </w:rPr>
        <w:t>– 2014 GED test scores for each test subject range from 100-200. Test-takers must earn a minimum of 145 in each test area in order to earn high school equivalency. Students can also test college-ready, meaning they do not need to take placement testing. The chart below reflects the scoring equivalency.</w:t>
      </w:r>
    </w:p>
    <w:p w14:paraId="3E89A006" w14:textId="77777777" w:rsidR="00AC6ACC" w:rsidRPr="00F8304E" w:rsidRDefault="00AC6ACC" w:rsidP="00BC0A5A">
      <w:pPr>
        <w:spacing w:after="0" w:line="240" w:lineRule="auto"/>
        <w:jc w:val="both"/>
        <w:rPr>
          <w:rFonts w:ascii="Book Antiqua" w:eastAsiaTheme="majorEastAsia" w:hAnsi="Book Antiqua" w:cstheme="majorBidi"/>
          <w:spacing w:val="5"/>
          <w:kern w:val="28"/>
          <w:sz w:val="20"/>
          <w:szCs w:val="20"/>
        </w:rPr>
      </w:pPr>
    </w:p>
    <w:tbl>
      <w:tblPr>
        <w:tblStyle w:val="TableGrid"/>
        <w:tblW w:w="0" w:type="auto"/>
        <w:tblInd w:w="1525" w:type="dxa"/>
        <w:tblLook w:val="04A0" w:firstRow="1" w:lastRow="0" w:firstColumn="1" w:lastColumn="0" w:noHBand="0" w:noVBand="1"/>
      </w:tblPr>
      <w:tblGrid>
        <w:gridCol w:w="1681"/>
        <w:gridCol w:w="3989"/>
      </w:tblGrid>
      <w:tr w:rsidR="00AC6ACC" w:rsidRPr="00F8304E" w14:paraId="012CE068" w14:textId="77777777" w:rsidTr="00AC6ACC">
        <w:trPr>
          <w:trHeight w:val="267"/>
        </w:trPr>
        <w:tc>
          <w:tcPr>
            <w:tcW w:w="1681" w:type="dxa"/>
          </w:tcPr>
          <w:p w14:paraId="6F852761" w14:textId="08C7E8A6" w:rsidR="00AC6ACC" w:rsidRPr="00F8304E" w:rsidRDefault="00AC6ACC" w:rsidP="00AC6ACC">
            <w:pPr>
              <w:rPr>
                <w:rFonts w:ascii="Book Antiqua" w:eastAsiaTheme="majorEastAsia" w:hAnsi="Book Antiqua" w:cstheme="majorBidi"/>
                <w:spacing w:val="5"/>
                <w:kern w:val="28"/>
                <w:sz w:val="20"/>
                <w:szCs w:val="20"/>
              </w:rPr>
            </w:pPr>
            <w:r w:rsidRPr="00F8304E">
              <w:rPr>
                <w:rFonts w:ascii="Book Antiqua" w:eastAsiaTheme="majorEastAsia" w:hAnsi="Book Antiqua" w:cstheme="majorBidi"/>
                <w:spacing w:val="5"/>
                <w:kern w:val="28"/>
                <w:sz w:val="20"/>
                <w:szCs w:val="20"/>
              </w:rPr>
              <w:t>145-164</w:t>
            </w:r>
          </w:p>
        </w:tc>
        <w:tc>
          <w:tcPr>
            <w:tcW w:w="3989" w:type="dxa"/>
          </w:tcPr>
          <w:p w14:paraId="6244B6FD" w14:textId="650A7365" w:rsidR="00AC6ACC" w:rsidRPr="00F8304E" w:rsidRDefault="00AC6ACC" w:rsidP="00AC6ACC">
            <w:pPr>
              <w:rPr>
                <w:rFonts w:ascii="Book Antiqua" w:eastAsiaTheme="majorEastAsia" w:hAnsi="Book Antiqua" w:cstheme="majorBidi"/>
                <w:spacing w:val="5"/>
                <w:kern w:val="28"/>
                <w:sz w:val="20"/>
                <w:szCs w:val="20"/>
              </w:rPr>
            </w:pPr>
            <w:r w:rsidRPr="00F8304E">
              <w:rPr>
                <w:rFonts w:ascii="Book Antiqua" w:eastAsiaTheme="majorEastAsia" w:hAnsi="Book Antiqua" w:cstheme="majorBidi"/>
                <w:spacing w:val="5"/>
                <w:kern w:val="28"/>
                <w:sz w:val="20"/>
                <w:szCs w:val="20"/>
              </w:rPr>
              <w:t>Pass/High School Equivalency</w:t>
            </w:r>
          </w:p>
        </w:tc>
      </w:tr>
      <w:tr w:rsidR="00AC6ACC" w:rsidRPr="00F8304E" w14:paraId="424E0C34" w14:textId="77777777" w:rsidTr="00AC6ACC">
        <w:trPr>
          <w:trHeight w:val="267"/>
        </w:trPr>
        <w:tc>
          <w:tcPr>
            <w:tcW w:w="1681" w:type="dxa"/>
          </w:tcPr>
          <w:p w14:paraId="31A996C0" w14:textId="22384DB9" w:rsidR="00AC6ACC" w:rsidRPr="00F8304E" w:rsidRDefault="00AC6ACC" w:rsidP="00AC6ACC">
            <w:pPr>
              <w:rPr>
                <w:rFonts w:ascii="Book Antiqua" w:eastAsiaTheme="majorEastAsia" w:hAnsi="Book Antiqua" w:cstheme="majorBidi"/>
                <w:spacing w:val="5"/>
                <w:kern w:val="28"/>
                <w:sz w:val="20"/>
                <w:szCs w:val="20"/>
              </w:rPr>
            </w:pPr>
            <w:r w:rsidRPr="00F8304E">
              <w:rPr>
                <w:rFonts w:ascii="Book Antiqua" w:eastAsiaTheme="majorEastAsia" w:hAnsi="Book Antiqua" w:cstheme="majorBidi"/>
                <w:spacing w:val="5"/>
                <w:kern w:val="28"/>
                <w:sz w:val="20"/>
                <w:szCs w:val="20"/>
              </w:rPr>
              <w:t>165-174</w:t>
            </w:r>
          </w:p>
        </w:tc>
        <w:tc>
          <w:tcPr>
            <w:tcW w:w="3989" w:type="dxa"/>
          </w:tcPr>
          <w:p w14:paraId="52091A98" w14:textId="5CF9C494" w:rsidR="00AC6ACC" w:rsidRPr="00F8304E" w:rsidRDefault="00AC6ACC" w:rsidP="00AC6ACC">
            <w:pPr>
              <w:rPr>
                <w:rFonts w:ascii="Book Antiqua" w:eastAsiaTheme="majorEastAsia" w:hAnsi="Book Antiqua" w:cstheme="majorBidi"/>
                <w:spacing w:val="5"/>
                <w:kern w:val="28"/>
                <w:sz w:val="20"/>
                <w:szCs w:val="20"/>
              </w:rPr>
            </w:pPr>
            <w:r w:rsidRPr="00F8304E">
              <w:rPr>
                <w:rFonts w:ascii="Book Antiqua" w:eastAsiaTheme="majorEastAsia" w:hAnsi="Book Antiqua" w:cstheme="majorBidi"/>
                <w:spacing w:val="5"/>
                <w:kern w:val="28"/>
                <w:sz w:val="20"/>
                <w:szCs w:val="20"/>
              </w:rPr>
              <w:t>College Ready</w:t>
            </w:r>
          </w:p>
        </w:tc>
      </w:tr>
    </w:tbl>
    <w:p w14:paraId="10617E7B" w14:textId="77777777" w:rsidR="00AC6ACC" w:rsidRPr="00F8304E" w:rsidRDefault="00AC6ACC" w:rsidP="00BC0A5A">
      <w:pPr>
        <w:spacing w:after="0" w:line="240" w:lineRule="auto"/>
        <w:jc w:val="both"/>
        <w:rPr>
          <w:rFonts w:ascii="Book Antiqua" w:eastAsiaTheme="majorEastAsia" w:hAnsi="Book Antiqua" w:cstheme="majorBidi"/>
          <w:spacing w:val="5"/>
          <w:kern w:val="28"/>
          <w:sz w:val="20"/>
          <w:szCs w:val="20"/>
        </w:rPr>
      </w:pPr>
    </w:p>
    <w:p w14:paraId="7CC510AD" w14:textId="77777777" w:rsidR="00AC6ACC" w:rsidRDefault="00AC6ACC" w:rsidP="00BC0A5A">
      <w:pPr>
        <w:spacing w:after="0" w:line="240" w:lineRule="auto"/>
        <w:jc w:val="both"/>
        <w:rPr>
          <w:rFonts w:ascii="Book Antiqua" w:eastAsiaTheme="majorEastAsia" w:hAnsi="Book Antiqua" w:cstheme="majorBidi"/>
          <w:b/>
          <w:color w:val="1D4AA3"/>
          <w:spacing w:val="5"/>
          <w:kern w:val="28"/>
          <w:sz w:val="20"/>
          <w:szCs w:val="20"/>
        </w:rPr>
      </w:pPr>
    </w:p>
    <w:p w14:paraId="636A184A" w14:textId="1E8C05BE" w:rsidR="00BC0A5A" w:rsidRPr="004C061F" w:rsidRDefault="00BC0A5A" w:rsidP="004C061F">
      <w:pPr>
        <w:rPr>
          <w:rFonts w:ascii="Book Antiqua" w:hAnsi="Book Antiqua"/>
          <w:b/>
          <w:sz w:val="28"/>
          <w:szCs w:val="28"/>
        </w:rPr>
      </w:pPr>
      <w:r w:rsidRPr="004C061F">
        <w:rPr>
          <w:rFonts w:ascii="Book Antiqua" w:hAnsi="Book Antiqua"/>
          <w:b/>
          <w:color w:val="1D4AA3"/>
          <w:sz w:val="28"/>
          <w:szCs w:val="28"/>
        </w:rPr>
        <w:t>PLACEMENT TESTING POLICY</w:t>
      </w:r>
      <w:r w:rsidR="000F2F91" w:rsidRPr="004C061F">
        <w:rPr>
          <w:rFonts w:ascii="Book Antiqua" w:hAnsi="Book Antiqua"/>
          <w:b/>
          <w:sz w:val="28"/>
          <w:szCs w:val="28"/>
        </w:rPr>
        <w:fldChar w:fldCharType="begin"/>
      </w:r>
      <w:r w:rsidR="000F2F91" w:rsidRPr="004C061F">
        <w:rPr>
          <w:rFonts w:ascii="Book Antiqua" w:hAnsi="Book Antiqua"/>
          <w:b/>
          <w:sz w:val="28"/>
          <w:szCs w:val="28"/>
        </w:rPr>
        <w:instrText xml:space="preserve"> XE "PLACEMENT TESTING POLICY" </w:instrText>
      </w:r>
      <w:r w:rsidR="000F2F91" w:rsidRPr="004C061F">
        <w:rPr>
          <w:rFonts w:ascii="Book Antiqua" w:hAnsi="Book Antiqua"/>
          <w:b/>
          <w:sz w:val="28"/>
          <w:szCs w:val="28"/>
        </w:rPr>
        <w:fldChar w:fldCharType="end"/>
      </w:r>
    </w:p>
    <w:p w14:paraId="4EDAE0B3" w14:textId="77777777" w:rsidR="00BC0A5A" w:rsidRPr="000255B8" w:rsidRDefault="00BC0A5A" w:rsidP="00BC0A5A">
      <w:pPr>
        <w:spacing w:after="0" w:line="240" w:lineRule="auto"/>
        <w:jc w:val="both"/>
        <w:rPr>
          <w:rFonts w:ascii="Book Antiqua" w:hAnsi="Book Antiqua"/>
          <w:sz w:val="20"/>
          <w:szCs w:val="20"/>
        </w:rPr>
      </w:pPr>
      <w:r w:rsidRPr="000255B8">
        <w:rPr>
          <w:rFonts w:ascii="Book Antiqua" w:hAnsi="Book Antiqua"/>
          <w:sz w:val="20"/>
          <w:szCs w:val="20"/>
        </w:rPr>
        <w:t>Success</w:t>
      </w:r>
      <w:r>
        <w:rPr>
          <w:rFonts w:ascii="Book Antiqua" w:hAnsi="Book Antiqua"/>
          <w:sz w:val="20"/>
          <w:szCs w:val="20"/>
        </w:rPr>
        <w:t>ful implementation of an “open-</w:t>
      </w:r>
      <w:r w:rsidRPr="000255B8">
        <w:rPr>
          <w:rFonts w:ascii="Book Antiqua" w:hAnsi="Book Antiqua"/>
          <w:sz w:val="20"/>
          <w:szCs w:val="20"/>
        </w:rPr>
        <w:t>door” admissions policy requires an emphasis on pretesting. Therefore, all degree or certificate seeking students, and those students who wish to enroll in chemistry, math or English courses or other course(s) requiring English, math or related prerequisites</w:t>
      </w:r>
      <w:r>
        <w:rPr>
          <w:rFonts w:ascii="Book Antiqua" w:hAnsi="Book Antiqua"/>
          <w:sz w:val="20"/>
          <w:szCs w:val="20"/>
        </w:rPr>
        <w:t>, are required to take C</w:t>
      </w:r>
      <w:r w:rsidRPr="000255B8">
        <w:rPr>
          <w:rFonts w:ascii="Book Antiqua" w:hAnsi="Book Antiqua"/>
          <w:sz w:val="20"/>
          <w:szCs w:val="20"/>
        </w:rPr>
        <w:t>ollege placement tests.</w:t>
      </w:r>
    </w:p>
    <w:p w14:paraId="3DEB18DB" w14:textId="77777777" w:rsidR="00BC0A5A" w:rsidRDefault="00BC0A5A" w:rsidP="00BC0A5A">
      <w:pPr>
        <w:spacing w:after="0" w:line="240" w:lineRule="auto"/>
        <w:jc w:val="both"/>
        <w:rPr>
          <w:rFonts w:ascii="Book Antiqua" w:hAnsi="Book Antiqua"/>
          <w:sz w:val="20"/>
          <w:szCs w:val="20"/>
        </w:rPr>
      </w:pPr>
    </w:p>
    <w:p w14:paraId="7F255DA0" w14:textId="77777777" w:rsidR="00BC0A5A" w:rsidRPr="000255B8" w:rsidRDefault="00BC0A5A" w:rsidP="00BC0A5A">
      <w:pPr>
        <w:spacing w:after="0" w:line="240" w:lineRule="auto"/>
        <w:jc w:val="both"/>
        <w:rPr>
          <w:rFonts w:ascii="Book Antiqua" w:hAnsi="Book Antiqua"/>
          <w:sz w:val="20"/>
          <w:szCs w:val="20"/>
        </w:rPr>
      </w:pPr>
      <w:r>
        <w:rPr>
          <w:rFonts w:ascii="Book Antiqua" w:hAnsi="Book Antiqua"/>
          <w:sz w:val="20"/>
          <w:szCs w:val="20"/>
        </w:rPr>
        <w:t>The C</w:t>
      </w:r>
      <w:r w:rsidRPr="000255B8">
        <w:rPr>
          <w:rFonts w:ascii="Book Antiqua" w:hAnsi="Book Antiqua"/>
          <w:sz w:val="20"/>
          <w:szCs w:val="20"/>
        </w:rPr>
        <w:t>ollege administers a computerized placement test, free of charge, which identifies students’ academic strengths and weaknesses in the areas of writing, reading, and mathematics.</w:t>
      </w:r>
    </w:p>
    <w:p w14:paraId="5785BBAF" w14:textId="77777777" w:rsidR="00BC0A5A" w:rsidRDefault="00BC0A5A" w:rsidP="00BC0A5A">
      <w:pPr>
        <w:spacing w:after="0" w:line="240" w:lineRule="auto"/>
        <w:jc w:val="both"/>
        <w:rPr>
          <w:rFonts w:ascii="Book Antiqua" w:hAnsi="Book Antiqua"/>
          <w:sz w:val="20"/>
          <w:szCs w:val="20"/>
        </w:rPr>
      </w:pPr>
    </w:p>
    <w:p w14:paraId="407E0C74" w14:textId="4F463B33" w:rsidR="00BC0A5A" w:rsidRPr="00F8304E" w:rsidRDefault="00BC0A5A" w:rsidP="00BC0A5A">
      <w:pPr>
        <w:spacing w:after="0" w:line="240" w:lineRule="auto"/>
        <w:jc w:val="both"/>
        <w:rPr>
          <w:rFonts w:ascii="Book Antiqua" w:hAnsi="Book Antiqua"/>
          <w:sz w:val="20"/>
          <w:szCs w:val="20"/>
        </w:rPr>
      </w:pPr>
      <w:r w:rsidRPr="00F8304E">
        <w:rPr>
          <w:rFonts w:ascii="Book Antiqua" w:hAnsi="Book Antiqua"/>
          <w:sz w:val="20"/>
          <w:szCs w:val="20"/>
        </w:rPr>
        <w:t>A photo ID must be supplied in order to take placement testing. A scientific calculator may be used for the math portion of the test</w:t>
      </w:r>
      <w:r w:rsidR="00D24B48" w:rsidRPr="00F8304E">
        <w:rPr>
          <w:rFonts w:ascii="Book Antiqua" w:hAnsi="Book Antiqua"/>
          <w:sz w:val="20"/>
          <w:szCs w:val="20"/>
        </w:rPr>
        <w:t xml:space="preserve"> unless it is provided during the test (electronically)</w:t>
      </w:r>
      <w:r w:rsidRPr="00F8304E">
        <w:rPr>
          <w:rFonts w:ascii="Book Antiqua" w:hAnsi="Book Antiqua"/>
          <w:sz w:val="20"/>
          <w:szCs w:val="20"/>
        </w:rPr>
        <w:t xml:space="preserve">. </w:t>
      </w:r>
      <w:r w:rsidR="00D24B48" w:rsidRPr="00F8304E">
        <w:rPr>
          <w:rFonts w:ascii="Book Antiqua" w:hAnsi="Book Antiqua"/>
          <w:sz w:val="20"/>
          <w:szCs w:val="20"/>
        </w:rPr>
        <w:t xml:space="preserve">Depending </w:t>
      </w:r>
      <w:r w:rsidRPr="00F8304E">
        <w:rPr>
          <w:rFonts w:ascii="Book Antiqua" w:hAnsi="Book Antiqua"/>
          <w:sz w:val="20"/>
          <w:szCs w:val="20"/>
        </w:rPr>
        <w:t>upon major, a student may also elect to take an anatomy or chemistry placement test specifically designed by EGCC. All test results will be used to determine whether a new student will register for college-level coursework, introductory course work, or developmental coursework. Scores will be acceptable for placement for four years. One retest will be permitted in each subject area within a four-year period.</w:t>
      </w:r>
    </w:p>
    <w:p w14:paraId="3EB09CDA" w14:textId="77777777" w:rsidR="00BC0A5A" w:rsidRDefault="00BC0A5A" w:rsidP="00BC0A5A">
      <w:pPr>
        <w:spacing w:after="0" w:line="240" w:lineRule="auto"/>
        <w:jc w:val="both"/>
        <w:rPr>
          <w:rFonts w:ascii="Book Antiqua" w:hAnsi="Book Antiqua"/>
          <w:sz w:val="20"/>
          <w:szCs w:val="20"/>
        </w:rPr>
      </w:pPr>
    </w:p>
    <w:p w14:paraId="187E2174" w14:textId="77777777" w:rsidR="00BC0A5A" w:rsidRPr="000255B8" w:rsidRDefault="00BC0A5A" w:rsidP="00BC0A5A">
      <w:pPr>
        <w:spacing w:after="0" w:line="240" w:lineRule="auto"/>
        <w:jc w:val="both"/>
        <w:rPr>
          <w:rFonts w:ascii="Book Antiqua" w:hAnsi="Book Antiqua"/>
          <w:sz w:val="20"/>
          <w:szCs w:val="20"/>
        </w:rPr>
      </w:pPr>
      <w:r w:rsidRPr="000255B8">
        <w:rPr>
          <w:rFonts w:ascii="Book Antiqua" w:hAnsi="Book Antiqua"/>
          <w:sz w:val="20"/>
          <w:szCs w:val="20"/>
        </w:rPr>
        <w:t>All   degree-seeking   students   placing into a developmental English and/or math will be required to enroll in at least one</w:t>
      </w:r>
      <w:r>
        <w:rPr>
          <w:rFonts w:ascii="Book Antiqua" w:hAnsi="Book Antiqua"/>
          <w:sz w:val="20"/>
          <w:szCs w:val="20"/>
        </w:rPr>
        <w:t xml:space="preserve"> developmental course</w:t>
      </w:r>
      <w:r w:rsidRPr="000255B8">
        <w:rPr>
          <w:rFonts w:ascii="Book Antiqua" w:hAnsi="Book Antiqua"/>
          <w:sz w:val="20"/>
          <w:szCs w:val="20"/>
        </w:rPr>
        <w:t xml:space="preserve"> in the first semester. The student must then continue the course sequence in consecutive semesters until all needed for the selected major have been completed with a “C’ or better. Placement testing may be waived for persons presenting an unofficial college transcript or grade report showing successful completion, within the last five years, of coursework equivalent to that required by Eastern Gateway in the subject areas tested. Placement testing may also be waived for persons presenting official ACT/SAT sub-scores received within the past five years for English and mathematics. Prior coursework and sub-scores may be used alone or in</w:t>
      </w:r>
      <w:r>
        <w:rPr>
          <w:rFonts w:ascii="Book Antiqua" w:hAnsi="Book Antiqua"/>
          <w:sz w:val="20"/>
          <w:szCs w:val="20"/>
        </w:rPr>
        <w:t xml:space="preserve"> conjunction with the C</w:t>
      </w:r>
      <w:r w:rsidRPr="000255B8">
        <w:rPr>
          <w:rFonts w:ascii="Book Antiqua" w:hAnsi="Book Antiqua"/>
          <w:sz w:val="20"/>
          <w:szCs w:val="20"/>
        </w:rPr>
        <w:t>ollege’s placement test to determine the correct placement for a student.</w:t>
      </w:r>
    </w:p>
    <w:p w14:paraId="39D612D8" w14:textId="77777777" w:rsidR="00BC0A5A" w:rsidRDefault="00BC0A5A" w:rsidP="00BC0A5A">
      <w:pPr>
        <w:widowControl/>
        <w:rPr>
          <w:rFonts w:asciiTheme="majorHAnsi" w:eastAsiaTheme="majorEastAsia" w:hAnsiTheme="majorHAnsi" w:cstheme="majorBidi"/>
          <w:color w:val="17365D" w:themeColor="text2" w:themeShade="BF"/>
          <w:spacing w:val="5"/>
          <w:kern w:val="28"/>
          <w:sz w:val="40"/>
          <w:szCs w:val="40"/>
        </w:rPr>
      </w:pPr>
      <w:r>
        <w:rPr>
          <w:sz w:val="40"/>
          <w:szCs w:val="40"/>
        </w:rPr>
        <w:br w:type="page"/>
      </w:r>
    </w:p>
    <w:p w14:paraId="17A9C4DA" w14:textId="30EEE847" w:rsidR="00D24B48" w:rsidRPr="00F8304E" w:rsidRDefault="00BC0A5A" w:rsidP="00F8304E">
      <w:pPr>
        <w:spacing w:after="0" w:line="240" w:lineRule="auto"/>
        <w:jc w:val="both"/>
        <w:rPr>
          <w:rFonts w:ascii="Book Antiqua" w:hAnsi="Book Antiqua"/>
          <w:sz w:val="20"/>
          <w:szCs w:val="20"/>
        </w:rPr>
      </w:pPr>
      <w:r w:rsidRPr="000255B8">
        <w:rPr>
          <w:rFonts w:ascii="Book Antiqua" w:hAnsi="Book Antiqua"/>
          <w:sz w:val="20"/>
          <w:szCs w:val="20"/>
        </w:rPr>
        <w:lastRenderedPageBreak/>
        <w:t xml:space="preserve">The ACT is not administered at Eastern Gateway but there are local offerings throughout the year. </w:t>
      </w:r>
      <w:r w:rsidR="00D24B48" w:rsidRPr="00F8304E">
        <w:rPr>
          <w:rFonts w:ascii="Book Antiqua" w:hAnsi="Book Antiqua"/>
          <w:sz w:val="20"/>
          <w:szCs w:val="20"/>
        </w:rPr>
        <w:t>The chart below outlines the scores needed to enroll in the corresponding course.</w:t>
      </w:r>
    </w:p>
    <w:p w14:paraId="4613E414" w14:textId="52A8DB3F" w:rsidR="00F47D97" w:rsidRDefault="00F47D97" w:rsidP="00F47D97">
      <w:pPr>
        <w:rPr>
          <w:sz w:val="16"/>
          <w:szCs w:val="16"/>
        </w:rPr>
      </w:pPr>
    </w:p>
    <w:p w14:paraId="645A2E4E" w14:textId="36C63800" w:rsidR="00707E27" w:rsidRPr="00D644AD" w:rsidRDefault="00707E27" w:rsidP="00707E27">
      <w:pPr>
        <w:pStyle w:val="NoSpacing"/>
        <w:rPr>
          <w:rFonts w:ascii="Book Antiqua" w:hAnsi="Book Antiqua"/>
          <w:b/>
          <w:color w:val="1D4AA3"/>
          <w:sz w:val="20"/>
          <w:szCs w:val="20"/>
        </w:rPr>
      </w:pPr>
      <w:r w:rsidRPr="00D644AD">
        <w:rPr>
          <w:rFonts w:ascii="Book Antiqua" w:hAnsi="Book Antiqua"/>
          <w:b/>
          <w:color w:val="1D4AA3"/>
          <w:sz w:val="20"/>
          <w:szCs w:val="20"/>
        </w:rPr>
        <w:t>EASTERN GATEWAY COMMUNITY COLLEGE-PLACEMENT GUIDE</w:t>
      </w:r>
    </w:p>
    <w:p w14:paraId="32EFF381" w14:textId="4E6FB4AF" w:rsidR="00707E27" w:rsidRPr="00D644AD" w:rsidRDefault="00D644AD" w:rsidP="00707E27">
      <w:pPr>
        <w:pStyle w:val="NoSpacing"/>
        <w:rPr>
          <w:rFonts w:ascii="Book Antiqua" w:hAnsi="Book Antiqua"/>
          <w:b/>
          <w:color w:val="1D4AA3"/>
          <w:sz w:val="20"/>
          <w:szCs w:val="20"/>
        </w:rPr>
      </w:pPr>
      <w:r>
        <w:rPr>
          <w:rFonts w:ascii="Book Antiqua" w:hAnsi="Book Antiqua"/>
          <w:b/>
          <w:color w:val="1D4AA3"/>
          <w:sz w:val="20"/>
          <w:szCs w:val="20"/>
        </w:rPr>
        <w:t>EFFECTIVE FALL</w:t>
      </w:r>
      <w:r w:rsidR="00707E27" w:rsidRPr="00D644AD">
        <w:rPr>
          <w:rFonts w:ascii="Book Antiqua" w:hAnsi="Book Antiqua"/>
          <w:b/>
          <w:color w:val="1D4AA3"/>
          <w:sz w:val="20"/>
          <w:szCs w:val="20"/>
        </w:rPr>
        <w:t xml:space="preserve"> 2017</w:t>
      </w:r>
    </w:p>
    <w:p w14:paraId="2872CA94" w14:textId="77777777" w:rsidR="00707E27" w:rsidRPr="00707E27" w:rsidRDefault="00707E27" w:rsidP="00707E27">
      <w:pPr>
        <w:pStyle w:val="NoSpacing"/>
        <w:rPr>
          <w:rFonts w:ascii="Book Antiqua" w:hAnsi="Book Antiqua"/>
          <w:sz w:val="20"/>
          <w:szCs w:val="20"/>
        </w:rPr>
      </w:pPr>
    </w:p>
    <w:tbl>
      <w:tblPr>
        <w:tblW w:w="9880" w:type="dxa"/>
        <w:tblCellMar>
          <w:top w:w="15" w:type="dxa"/>
          <w:bottom w:w="15" w:type="dxa"/>
        </w:tblCellMar>
        <w:tblLook w:val="04A0" w:firstRow="1" w:lastRow="0" w:firstColumn="1" w:lastColumn="0" w:noHBand="0" w:noVBand="1"/>
      </w:tblPr>
      <w:tblGrid>
        <w:gridCol w:w="2193"/>
        <w:gridCol w:w="1950"/>
        <w:gridCol w:w="1394"/>
        <w:gridCol w:w="1653"/>
        <w:gridCol w:w="1296"/>
        <w:gridCol w:w="1394"/>
      </w:tblGrid>
      <w:tr w:rsidR="00F47D97" w:rsidRPr="00012366" w14:paraId="7A9E4507" w14:textId="77777777" w:rsidTr="00C86372">
        <w:trPr>
          <w:trHeight w:val="315"/>
        </w:trPr>
        <w:tc>
          <w:tcPr>
            <w:tcW w:w="4143" w:type="dxa"/>
            <w:gridSpan w:val="2"/>
            <w:tcBorders>
              <w:top w:val="single" w:sz="4" w:space="0" w:color="auto"/>
              <w:left w:val="single" w:sz="4" w:space="0" w:color="auto"/>
              <w:bottom w:val="nil"/>
              <w:right w:val="nil"/>
            </w:tcBorders>
            <w:hideMark/>
          </w:tcPr>
          <w:p w14:paraId="0421ADC8" w14:textId="77777777" w:rsidR="00F47D97" w:rsidRPr="00012366" w:rsidRDefault="00F47D97" w:rsidP="00C86372">
            <w:pPr>
              <w:spacing w:after="0" w:line="240" w:lineRule="auto"/>
              <w:rPr>
                <w:rFonts w:ascii="Book Antiqua" w:eastAsia="Times New Roman" w:hAnsi="Book Antiqua" w:cs="Calibri"/>
                <w:b/>
                <w:bCs/>
                <w:color w:val="000000"/>
                <w:sz w:val="18"/>
                <w:szCs w:val="18"/>
              </w:rPr>
            </w:pPr>
            <w:r w:rsidRPr="00012366">
              <w:rPr>
                <w:rFonts w:ascii="Book Antiqua" w:eastAsia="Times New Roman" w:hAnsi="Book Antiqua" w:cs="Calibri"/>
                <w:b/>
                <w:bCs/>
                <w:color w:val="000000"/>
                <w:sz w:val="18"/>
                <w:szCs w:val="18"/>
              </w:rPr>
              <w:t>MATH PLACEMENT</w:t>
            </w:r>
          </w:p>
        </w:tc>
        <w:tc>
          <w:tcPr>
            <w:tcW w:w="1394" w:type="dxa"/>
            <w:tcBorders>
              <w:top w:val="single" w:sz="4" w:space="0" w:color="auto"/>
              <w:left w:val="nil"/>
              <w:bottom w:val="nil"/>
              <w:right w:val="nil"/>
            </w:tcBorders>
            <w:hideMark/>
          </w:tcPr>
          <w:p w14:paraId="1B149552" w14:textId="77777777" w:rsidR="00F47D97" w:rsidRPr="00012366" w:rsidRDefault="00F47D97" w:rsidP="00C86372">
            <w:pPr>
              <w:spacing w:after="0" w:line="240" w:lineRule="auto"/>
              <w:rPr>
                <w:rFonts w:ascii="Book Antiqua" w:eastAsia="Times New Roman" w:hAnsi="Book Antiqua" w:cs="Calibri"/>
                <w:b/>
                <w:bCs/>
                <w:color w:val="000000"/>
                <w:sz w:val="18"/>
                <w:szCs w:val="18"/>
              </w:rPr>
            </w:pPr>
          </w:p>
        </w:tc>
        <w:tc>
          <w:tcPr>
            <w:tcW w:w="1653" w:type="dxa"/>
            <w:tcBorders>
              <w:top w:val="single" w:sz="4" w:space="0" w:color="auto"/>
              <w:left w:val="nil"/>
              <w:bottom w:val="nil"/>
              <w:right w:val="nil"/>
            </w:tcBorders>
            <w:hideMark/>
          </w:tcPr>
          <w:p w14:paraId="7FB11F16"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296" w:type="dxa"/>
            <w:tcBorders>
              <w:top w:val="single" w:sz="4" w:space="0" w:color="auto"/>
              <w:left w:val="nil"/>
              <w:bottom w:val="nil"/>
              <w:right w:val="nil"/>
            </w:tcBorders>
            <w:hideMark/>
          </w:tcPr>
          <w:p w14:paraId="490286F4"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394" w:type="dxa"/>
            <w:tcBorders>
              <w:top w:val="single" w:sz="4" w:space="0" w:color="auto"/>
              <w:left w:val="nil"/>
              <w:bottom w:val="nil"/>
              <w:right w:val="single" w:sz="4" w:space="0" w:color="auto"/>
            </w:tcBorders>
            <w:hideMark/>
          </w:tcPr>
          <w:p w14:paraId="01001124" w14:textId="77777777" w:rsidR="00F47D97" w:rsidRPr="00012366" w:rsidRDefault="00F47D97" w:rsidP="00C86372">
            <w:pPr>
              <w:spacing w:after="0" w:line="240" w:lineRule="auto"/>
              <w:rPr>
                <w:rFonts w:ascii="Times New Roman" w:eastAsia="Times New Roman" w:hAnsi="Times New Roman" w:cs="Times New Roman"/>
                <w:sz w:val="20"/>
                <w:szCs w:val="20"/>
              </w:rPr>
            </w:pPr>
          </w:p>
        </w:tc>
      </w:tr>
      <w:tr w:rsidR="00F47D97" w:rsidRPr="00012366" w14:paraId="0DDF7C2B" w14:textId="77777777" w:rsidTr="00C86372">
        <w:trPr>
          <w:trHeight w:val="825"/>
        </w:trPr>
        <w:tc>
          <w:tcPr>
            <w:tcW w:w="2193" w:type="dxa"/>
            <w:tcBorders>
              <w:top w:val="nil"/>
              <w:left w:val="single" w:sz="4" w:space="0" w:color="auto"/>
              <w:bottom w:val="nil"/>
              <w:right w:val="nil"/>
            </w:tcBorders>
            <w:hideMark/>
          </w:tcPr>
          <w:p w14:paraId="24CB0B2B" w14:textId="77777777" w:rsidR="00F47D97" w:rsidRPr="00012366" w:rsidRDefault="00F47D97" w:rsidP="00C86372">
            <w:pPr>
              <w:spacing w:after="0" w:line="240" w:lineRule="auto"/>
              <w:rPr>
                <w:rFonts w:ascii="Book Antiqua" w:eastAsia="Times New Roman" w:hAnsi="Book Antiqua" w:cs="Calibri"/>
                <w:b/>
                <w:bCs/>
                <w:color w:val="000000"/>
                <w:sz w:val="18"/>
                <w:szCs w:val="18"/>
              </w:rPr>
            </w:pPr>
            <w:r w:rsidRPr="00012366">
              <w:rPr>
                <w:rFonts w:ascii="Book Antiqua" w:eastAsia="Times New Roman" w:hAnsi="Book Antiqua" w:cs="Calibri"/>
                <w:b/>
                <w:bCs/>
                <w:color w:val="000000"/>
                <w:sz w:val="18"/>
                <w:szCs w:val="18"/>
              </w:rPr>
              <w:t xml:space="preserve">COMPASS </w:t>
            </w:r>
            <w:r w:rsidRPr="00012366">
              <w:rPr>
                <w:rFonts w:ascii="Book Antiqua" w:eastAsia="Times New Roman" w:hAnsi="Book Antiqua" w:cs="Calibri"/>
                <w:b/>
                <w:bCs/>
                <w:color w:val="FF0000"/>
                <w:sz w:val="18"/>
                <w:szCs w:val="18"/>
              </w:rPr>
              <w:t>**We will accept these scores until 2020**</w:t>
            </w:r>
          </w:p>
        </w:tc>
        <w:tc>
          <w:tcPr>
            <w:tcW w:w="1950" w:type="dxa"/>
            <w:tcBorders>
              <w:top w:val="nil"/>
              <w:left w:val="nil"/>
              <w:bottom w:val="single" w:sz="4" w:space="0" w:color="auto"/>
              <w:right w:val="nil"/>
            </w:tcBorders>
            <w:hideMark/>
          </w:tcPr>
          <w:p w14:paraId="1C7825BF" w14:textId="77777777" w:rsidR="00F47D97" w:rsidRPr="00012366" w:rsidRDefault="00F47D97" w:rsidP="00C86372">
            <w:pPr>
              <w:spacing w:after="0" w:line="240" w:lineRule="auto"/>
              <w:jc w:val="center"/>
              <w:rPr>
                <w:rFonts w:ascii="Book Antiqua" w:eastAsia="Times New Roman" w:hAnsi="Book Antiqua" w:cs="Calibri"/>
                <w:b/>
                <w:bCs/>
                <w:color w:val="000000"/>
                <w:sz w:val="18"/>
                <w:szCs w:val="18"/>
              </w:rPr>
            </w:pPr>
            <w:r w:rsidRPr="00012366">
              <w:rPr>
                <w:rFonts w:ascii="Book Antiqua" w:eastAsia="Times New Roman" w:hAnsi="Book Antiqua" w:cs="Calibri"/>
                <w:b/>
                <w:bCs/>
                <w:color w:val="000000"/>
                <w:sz w:val="18"/>
                <w:szCs w:val="18"/>
              </w:rPr>
              <w:t>MTH081, MTH001</w:t>
            </w:r>
          </w:p>
        </w:tc>
        <w:tc>
          <w:tcPr>
            <w:tcW w:w="1394" w:type="dxa"/>
            <w:tcBorders>
              <w:top w:val="nil"/>
              <w:left w:val="nil"/>
              <w:bottom w:val="single" w:sz="4" w:space="0" w:color="auto"/>
              <w:right w:val="nil"/>
            </w:tcBorders>
            <w:hideMark/>
          </w:tcPr>
          <w:p w14:paraId="484CE1E9" w14:textId="77777777" w:rsidR="00F47D97" w:rsidRPr="00012366" w:rsidRDefault="00F47D97" w:rsidP="00C86372">
            <w:pPr>
              <w:spacing w:after="0" w:line="240" w:lineRule="auto"/>
              <w:jc w:val="center"/>
              <w:rPr>
                <w:rFonts w:ascii="Book Antiqua" w:eastAsia="Times New Roman" w:hAnsi="Book Antiqua" w:cs="Calibri"/>
                <w:b/>
                <w:bCs/>
                <w:color w:val="000000"/>
                <w:sz w:val="18"/>
                <w:szCs w:val="18"/>
              </w:rPr>
            </w:pPr>
            <w:r w:rsidRPr="00012366">
              <w:rPr>
                <w:rFonts w:ascii="Book Antiqua" w:eastAsia="Times New Roman" w:hAnsi="Book Antiqua" w:cs="Calibri"/>
                <w:b/>
                <w:bCs/>
                <w:color w:val="000000"/>
                <w:sz w:val="18"/>
                <w:szCs w:val="18"/>
              </w:rPr>
              <w:t>MTH095 or 103</w:t>
            </w:r>
          </w:p>
        </w:tc>
        <w:tc>
          <w:tcPr>
            <w:tcW w:w="1653" w:type="dxa"/>
            <w:tcBorders>
              <w:top w:val="nil"/>
              <w:left w:val="nil"/>
              <w:bottom w:val="single" w:sz="4" w:space="0" w:color="auto"/>
              <w:right w:val="nil"/>
            </w:tcBorders>
            <w:hideMark/>
          </w:tcPr>
          <w:p w14:paraId="48837319" w14:textId="77777777" w:rsidR="00F47D97" w:rsidRPr="00012366" w:rsidRDefault="00F47D97" w:rsidP="00C86372">
            <w:pPr>
              <w:spacing w:after="0" w:line="240" w:lineRule="auto"/>
              <w:jc w:val="center"/>
              <w:rPr>
                <w:rFonts w:ascii="Book Antiqua" w:eastAsia="Times New Roman" w:hAnsi="Book Antiqua" w:cs="Calibri"/>
                <w:b/>
                <w:bCs/>
                <w:color w:val="000000"/>
                <w:sz w:val="18"/>
                <w:szCs w:val="18"/>
              </w:rPr>
            </w:pPr>
            <w:r w:rsidRPr="00012366">
              <w:rPr>
                <w:rFonts w:ascii="Book Antiqua" w:eastAsia="Times New Roman" w:hAnsi="Book Antiqua" w:cs="Calibri"/>
                <w:b/>
                <w:bCs/>
                <w:color w:val="000000"/>
                <w:sz w:val="18"/>
                <w:szCs w:val="18"/>
              </w:rPr>
              <w:t>MTH099, 100, 102, 128</w:t>
            </w:r>
          </w:p>
        </w:tc>
        <w:tc>
          <w:tcPr>
            <w:tcW w:w="1296" w:type="dxa"/>
            <w:tcBorders>
              <w:top w:val="nil"/>
              <w:left w:val="nil"/>
              <w:bottom w:val="single" w:sz="4" w:space="0" w:color="auto"/>
              <w:right w:val="nil"/>
            </w:tcBorders>
            <w:hideMark/>
          </w:tcPr>
          <w:p w14:paraId="75E35C8C" w14:textId="77777777" w:rsidR="00F47D97" w:rsidRPr="00012366" w:rsidRDefault="00F47D97" w:rsidP="00C86372">
            <w:pPr>
              <w:spacing w:after="0" w:line="240" w:lineRule="auto"/>
              <w:jc w:val="center"/>
              <w:rPr>
                <w:rFonts w:ascii="Book Antiqua" w:eastAsia="Times New Roman" w:hAnsi="Book Antiqua" w:cs="Calibri"/>
                <w:b/>
                <w:bCs/>
                <w:color w:val="000000"/>
                <w:sz w:val="18"/>
                <w:szCs w:val="18"/>
              </w:rPr>
            </w:pPr>
            <w:r w:rsidRPr="00012366">
              <w:rPr>
                <w:rFonts w:ascii="Book Antiqua" w:eastAsia="Times New Roman" w:hAnsi="Book Antiqua" w:cs="Calibri"/>
                <w:b/>
                <w:bCs/>
                <w:color w:val="000000"/>
                <w:sz w:val="18"/>
                <w:szCs w:val="18"/>
              </w:rPr>
              <w:t>MTH110-121</w:t>
            </w:r>
          </w:p>
        </w:tc>
        <w:tc>
          <w:tcPr>
            <w:tcW w:w="1394" w:type="dxa"/>
            <w:tcBorders>
              <w:top w:val="nil"/>
              <w:left w:val="nil"/>
              <w:bottom w:val="single" w:sz="4" w:space="0" w:color="auto"/>
              <w:right w:val="single" w:sz="4" w:space="0" w:color="auto"/>
            </w:tcBorders>
            <w:hideMark/>
          </w:tcPr>
          <w:p w14:paraId="2E62583A" w14:textId="77777777" w:rsidR="00F47D97" w:rsidRPr="00012366" w:rsidRDefault="00F47D97" w:rsidP="00C86372">
            <w:pPr>
              <w:spacing w:after="0" w:line="240" w:lineRule="auto"/>
              <w:jc w:val="center"/>
              <w:rPr>
                <w:rFonts w:ascii="Book Antiqua" w:eastAsia="Times New Roman" w:hAnsi="Book Antiqua" w:cs="Calibri"/>
                <w:b/>
                <w:bCs/>
                <w:color w:val="000000"/>
                <w:sz w:val="18"/>
                <w:szCs w:val="18"/>
              </w:rPr>
            </w:pPr>
            <w:r w:rsidRPr="00012366">
              <w:rPr>
                <w:rFonts w:ascii="Book Antiqua" w:eastAsia="Times New Roman" w:hAnsi="Book Antiqua" w:cs="Calibri"/>
                <w:b/>
                <w:bCs/>
                <w:color w:val="000000"/>
                <w:sz w:val="18"/>
                <w:szCs w:val="18"/>
              </w:rPr>
              <w:t>MTH210 or 220</w:t>
            </w:r>
          </w:p>
        </w:tc>
      </w:tr>
      <w:tr w:rsidR="00F47D97" w:rsidRPr="00012366" w14:paraId="58A90670" w14:textId="77777777" w:rsidTr="00C86372">
        <w:trPr>
          <w:trHeight w:val="300"/>
        </w:trPr>
        <w:tc>
          <w:tcPr>
            <w:tcW w:w="2193" w:type="dxa"/>
            <w:tcBorders>
              <w:top w:val="nil"/>
              <w:left w:val="single" w:sz="4" w:space="0" w:color="auto"/>
              <w:bottom w:val="nil"/>
              <w:right w:val="nil"/>
            </w:tcBorders>
            <w:hideMark/>
          </w:tcPr>
          <w:p w14:paraId="51AB41F4" w14:textId="77777777" w:rsidR="00F47D97" w:rsidRPr="00012366" w:rsidRDefault="00F47D97" w:rsidP="00C86372">
            <w:pPr>
              <w:spacing w:after="0" w:line="240" w:lineRule="auto"/>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Pre-Algebra</w:t>
            </w:r>
          </w:p>
        </w:tc>
        <w:tc>
          <w:tcPr>
            <w:tcW w:w="1950" w:type="dxa"/>
            <w:tcBorders>
              <w:top w:val="nil"/>
              <w:left w:val="nil"/>
              <w:bottom w:val="nil"/>
              <w:right w:val="nil"/>
            </w:tcBorders>
            <w:hideMark/>
          </w:tcPr>
          <w:p w14:paraId="320E20A8"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0-35</w:t>
            </w:r>
          </w:p>
        </w:tc>
        <w:tc>
          <w:tcPr>
            <w:tcW w:w="1394" w:type="dxa"/>
            <w:tcBorders>
              <w:top w:val="nil"/>
              <w:left w:val="nil"/>
              <w:bottom w:val="nil"/>
              <w:right w:val="nil"/>
            </w:tcBorders>
            <w:hideMark/>
          </w:tcPr>
          <w:p w14:paraId="63079FE6"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36-100</w:t>
            </w:r>
          </w:p>
        </w:tc>
        <w:tc>
          <w:tcPr>
            <w:tcW w:w="1653" w:type="dxa"/>
            <w:tcBorders>
              <w:top w:val="nil"/>
              <w:left w:val="nil"/>
              <w:bottom w:val="nil"/>
              <w:right w:val="nil"/>
            </w:tcBorders>
            <w:hideMark/>
          </w:tcPr>
          <w:p w14:paraId="368E36B6"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p>
        </w:tc>
        <w:tc>
          <w:tcPr>
            <w:tcW w:w="1296" w:type="dxa"/>
            <w:tcBorders>
              <w:top w:val="nil"/>
              <w:left w:val="nil"/>
              <w:bottom w:val="nil"/>
              <w:right w:val="nil"/>
            </w:tcBorders>
            <w:hideMark/>
          </w:tcPr>
          <w:p w14:paraId="08D5BD23" w14:textId="77777777" w:rsidR="00F47D97" w:rsidRPr="00012366" w:rsidRDefault="00F47D97" w:rsidP="00C86372">
            <w:pPr>
              <w:spacing w:after="0" w:line="240" w:lineRule="auto"/>
              <w:jc w:val="center"/>
              <w:rPr>
                <w:rFonts w:ascii="Times New Roman" w:eastAsia="Times New Roman" w:hAnsi="Times New Roman" w:cs="Times New Roman"/>
                <w:sz w:val="20"/>
                <w:szCs w:val="20"/>
              </w:rPr>
            </w:pPr>
          </w:p>
        </w:tc>
        <w:tc>
          <w:tcPr>
            <w:tcW w:w="1394" w:type="dxa"/>
            <w:tcBorders>
              <w:top w:val="nil"/>
              <w:left w:val="nil"/>
              <w:bottom w:val="nil"/>
              <w:right w:val="single" w:sz="4" w:space="0" w:color="auto"/>
            </w:tcBorders>
            <w:hideMark/>
          </w:tcPr>
          <w:p w14:paraId="0AC5931A" w14:textId="77777777" w:rsidR="00F47D97" w:rsidRPr="00012366" w:rsidRDefault="00F47D97" w:rsidP="00C86372">
            <w:pPr>
              <w:spacing w:after="0" w:line="240" w:lineRule="auto"/>
              <w:jc w:val="center"/>
              <w:rPr>
                <w:rFonts w:ascii="Times New Roman" w:eastAsia="Times New Roman" w:hAnsi="Times New Roman" w:cs="Times New Roman"/>
                <w:sz w:val="20"/>
                <w:szCs w:val="20"/>
              </w:rPr>
            </w:pPr>
          </w:p>
        </w:tc>
      </w:tr>
      <w:tr w:rsidR="00F47D97" w:rsidRPr="00012366" w14:paraId="0B1AC414" w14:textId="77777777" w:rsidTr="00C86372">
        <w:trPr>
          <w:trHeight w:val="300"/>
        </w:trPr>
        <w:tc>
          <w:tcPr>
            <w:tcW w:w="2193" w:type="dxa"/>
            <w:tcBorders>
              <w:top w:val="nil"/>
              <w:left w:val="single" w:sz="4" w:space="0" w:color="auto"/>
              <w:bottom w:val="nil"/>
              <w:right w:val="nil"/>
            </w:tcBorders>
            <w:hideMark/>
          </w:tcPr>
          <w:p w14:paraId="6768E727" w14:textId="77777777" w:rsidR="00F47D97" w:rsidRPr="00012366" w:rsidRDefault="00F47D97" w:rsidP="00C86372">
            <w:pPr>
              <w:spacing w:after="0" w:line="240" w:lineRule="auto"/>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Algebra</w:t>
            </w:r>
          </w:p>
        </w:tc>
        <w:tc>
          <w:tcPr>
            <w:tcW w:w="1950" w:type="dxa"/>
            <w:tcBorders>
              <w:top w:val="nil"/>
              <w:left w:val="nil"/>
              <w:bottom w:val="nil"/>
              <w:right w:val="nil"/>
            </w:tcBorders>
            <w:hideMark/>
          </w:tcPr>
          <w:p w14:paraId="3E78B5A9" w14:textId="77777777" w:rsidR="00F47D97" w:rsidRPr="00012366" w:rsidRDefault="00F47D97" w:rsidP="00C86372">
            <w:pPr>
              <w:spacing w:after="0" w:line="240" w:lineRule="auto"/>
              <w:rPr>
                <w:rFonts w:ascii="Book Antiqua" w:eastAsia="Times New Roman" w:hAnsi="Book Antiqua" w:cs="Calibri"/>
                <w:color w:val="000000"/>
                <w:sz w:val="18"/>
                <w:szCs w:val="18"/>
              </w:rPr>
            </w:pPr>
          </w:p>
        </w:tc>
        <w:tc>
          <w:tcPr>
            <w:tcW w:w="1394" w:type="dxa"/>
            <w:tcBorders>
              <w:top w:val="nil"/>
              <w:left w:val="nil"/>
              <w:bottom w:val="nil"/>
              <w:right w:val="nil"/>
            </w:tcBorders>
            <w:hideMark/>
          </w:tcPr>
          <w:p w14:paraId="37DDDCDA"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0-35</w:t>
            </w:r>
          </w:p>
        </w:tc>
        <w:tc>
          <w:tcPr>
            <w:tcW w:w="1653" w:type="dxa"/>
            <w:tcBorders>
              <w:top w:val="nil"/>
              <w:left w:val="nil"/>
              <w:bottom w:val="nil"/>
              <w:right w:val="nil"/>
            </w:tcBorders>
            <w:hideMark/>
          </w:tcPr>
          <w:p w14:paraId="556E6379"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36-100</w:t>
            </w:r>
          </w:p>
        </w:tc>
        <w:tc>
          <w:tcPr>
            <w:tcW w:w="1296" w:type="dxa"/>
            <w:tcBorders>
              <w:top w:val="nil"/>
              <w:left w:val="nil"/>
              <w:bottom w:val="nil"/>
              <w:right w:val="nil"/>
            </w:tcBorders>
            <w:hideMark/>
          </w:tcPr>
          <w:p w14:paraId="06EAEF5A"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p>
        </w:tc>
        <w:tc>
          <w:tcPr>
            <w:tcW w:w="1394" w:type="dxa"/>
            <w:tcBorders>
              <w:top w:val="nil"/>
              <w:left w:val="nil"/>
              <w:bottom w:val="nil"/>
              <w:right w:val="single" w:sz="4" w:space="0" w:color="auto"/>
            </w:tcBorders>
            <w:hideMark/>
          </w:tcPr>
          <w:p w14:paraId="7DED13BA" w14:textId="77777777" w:rsidR="00F47D97" w:rsidRPr="00012366" w:rsidRDefault="00F47D97" w:rsidP="00C86372">
            <w:pPr>
              <w:spacing w:after="0" w:line="240" w:lineRule="auto"/>
              <w:jc w:val="center"/>
              <w:rPr>
                <w:rFonts w:ascii="Times New Roman" w:eastAsia="Times New Roman" w:hAnsi="Times New Roman" w:cs="Times New Roman"/>
                <w:sz w:val="20"/>
                <w:szCs w:val="20"/>
              </w:rPr>
            </w:pPr>
          </w:p>
        </w:tc>
      </w:tr>
      <w:tr w:rsidR="00F47D97" w:rsidRPr="00012366" w14:paraId="0FA654C7" w14:textId="77777777" w:rsidTr="00C86372">
        <w:trPr>
          <w:trHeight w:val="300"/>
        </w:trPr>
        <w:tc>
          <w:tcPr>
            <w:tcW w:w="2193" w:type="dxa"/>
            <w:tcBorders>
              <w:top w:val="nil"/>
              <w:left w:val="single" w:sz="4" w:space="0" w:color="auto"/>
              <w:bottom w:val="nil"/>
              <w:right w:val="nil"/>
            </w:tcBorders>
            <w:hideMark/>
          </w:tcPr>
          <w:p w14:paraId="1CE0F056" w14:textId="77777777" w:rsidR="00F47D97" w:rsidRPr="00012366" w:rsidRDefault="00F47D97" w:rsidP="00C86372">
            <w:pPr>
              <w:spacing w:after="0" w:line="240" w:lineRule="auto"/>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College Algebra</w:t>
            </w:r>
          </w:p>
        </w:tc>
        <w:tc>
          <w:tcPr>
            <w:tcW w:w="1950" w:type="dxa"/>
            <w:tcBorders>
              <w:top w:val="nil"/>
              <w:left w:val="nil"/>
              <w:bottom w:val="nil"/>
              <w:right w:val="nil"/>
            </w:tcBorders>
            <w:hideMark/>
          </w:tcPr>
          <w:p w14:paraId="7C70C823" w14:textId="77777777" w:rsidR="00F47D97" w:rsidRPr="00012366" w:rsidRDefault="00F47D97" w:rsidP="00C86372">
            <w:pPr>
              <w:spacing w:after="0" w:line="240" w:lineRule="auto"/>
              <w:rPr>
                <w:rFonts w:ascii="Book Antiqua" w:eastAsia="Times New Roman" w:hAnsi="Book Antiqua" w:cs="Calibri"/>
                <w:color w:val="000000"/>
                <w:sz w:val="18"/>
                <w:szCs w:val="18"/>
              </w:rPr>
            </w:pPr>
          </w:p>
        </w:tc>
        <w:tc>
          <w:tcPr>
            <w:tcW w:w="1394" w:type="dxa"/>
            <w:tcBorders>
              <w:top w:val="nil"/>
              <w:left w:val="nil"/>
              <w:bottom w:val="nil"/>
              <w:right w:val="nil"/>
            </w:tcBorders>
            <w:hideMark/>
          </w:tcPr>
          <w:p w14:paraId="0DBAF010" w14:textId="77777777" w:rsidR="00F47D97" w:rsidRPr="00012366" w:rsidRDefault="00F47D97" w:rsidP="00C86372">
            <w:pPr>
              <w:spacing w:after="0" w:line="240" w:lineRule="auto"/>
              <w:jc w:val="center"/>
              <w:rPr>
                <w:rFonts w:ascii="Times New Roman" w:eastAsia="Times New Roman" w:hAnsi="Times New Roman" w:cs="Times New Roman"/>
                <w:sz w:val="20"/>
                <w:szCs w:val="20"/>
              </w:rPr>
            </w:pPr>
          </w:p>
        </w:tc>
        <w:tc>
          <w:tcPr>
            <w:tcW w:w="1653" w:type="dxa"/>
            <w:tcBorders>
              <w:top w:val="nil"/>
              <w:left w:val="nil"/>
              <w:bottom w:val="nil"/>
              <w:right w:val="nil"/>
            </w:tcBorders>
            <w:hideMark/>
          </w:tcPr>
          <w:p w14:paraId="57984757" w14:textId="77777777" w:rsidR="00F47D97" w:rsidRPr="00012366" w:rsidRDefault="00F47D97" w:rsidP="00C86372">
            <w:pPr>
              <w:spacing w:after="0" w:line="240" w:lineRule="auto"/>
              <w:jc w:val="center"/>
              <w:rPr>
                <w:rFonts w:ascii="Times New Roman" w:eastAsia="Times New Roman" w:hAnsi="Times New Roman" w:cs="Times New Roman"/>
                <w:sz w:val="20"/>
                <w:szCs w:val="20"/>
              </w:rPr>
            </w:pPr>
          </w:p>
        </w:tc>
        <w:tc>
          <w:tcPr>
            <w:tcW w:w="1296" w:type="dxa"/>
            <w:tcBorders>
              <w:top w:val="nil"/>
              <w:left w:val="nil"/>
              <w:bottom w:val="nil"/>
              <w:right w:val="nil"/>
            </w:tcBorders>
            <w:hideMark/>
          </w:tcPr>
          <w:p w14:paraId="07F5B0EC"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0-100</w:t>
            </w:r>
          </w:p>
        </w:tc>
        <w:tc>
          <w:tcPr>
            <w:tcW w:w="1394" w:type="dxa"/>
            <w:tcBorders>
              <w:top w:val="nil"/>
              <w:left w:val="nil"/>
              <w:bottom w:val="nil"/>
              <w:right w:val="single" w:sz="4" w:space="0" w:color="auto"/>
            </w:tcBorders>
            <w:hideMark/>
          </w:tcPr>
          <w:p w14:paraId="7790F8D1"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p>
        </w:tc>
      </w:tr>
      <w:tr w:rsidR="00F47D97" w:rsidRPr="00012366" w14:paraId="49D19CF2" w14:textId="77777777" w:rsidTr="00C86372">
        <w:trPr>
          <w:trHeight w:val="300"/>
        </w:trPr>
        <w:tc>
          <w:tcPr>
            <w:tcW w:w="2193" w:type="dxa"/>
            <w:tcBorders>
              <w:top w:val="nil"/>
              <w:left w:val="single" w:sz="4" w:space="0" w:color="auto"/>
              <w:bottom w:val="single" w:sz="4" w:space="0" w:color="auto"/>
              <w:right w:val="nil"/>
            </w:tcBorders>
            <w:hideMark/>
          </w:tcPr>
          <w:p w14:paraId="7B0F0AAA" w14:textId="77777777" w:rsidR="00F47D97" w:rsidRPr="00012366" w:rsidRDefault="00F47D97" w:rsidP="00C86372">
            <w:pPr>
              <w:spacing w:after="0" w:line="240" w:lineRule="auto"/>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Trigonometry</w:t>
            </w:r>
          </w:p>
        </w:tc>
        <w:tc>
          <w:tcPr>
            <w:tcW w:w="1950" w:type="dxa"/>
            <w:tcBorders>
              <w:top w:val="nil"/>
              <w:left w:val="nil"/>
              <w:bottom w:val="single" w:sz="4" w:space="0" w:color="auto"/>
              <w:right w:val="nil"/>
            </w:tcBorders>
            <w:hideMark/>
          </w:tcPr>
          <w:p w14:paraId="0B191AB1" w14:textId="77777777" w:rsidR="00F47D97" w:rsidRPr="00012366" w:rsidRDefault="00F47D97" w:rsidP="00C86372">
            <w:pPr>
              <w:spacing w:after="0" w:line="240" w:lineRule="auto"/>
              <w:rPr>
                <w:rFonts w:ascii="Book Antiqua" w:eastAsia="Times New Roman" w:hAnsi="Book Antiqua" w:cs="Calibri"/>
                <w:color w:val="000000"/>
                <w:sz w:val="18"/>
                <w:szCs w:val="18"/>
              </w:rPr>
            </w:pPr>
          </w:p>
        </w:tc>
        <w:tc>
          <w:tcPr>
            <w:tcW w:w="1394" w:type="dxa"/>
            <w:tcBorders>
              <w:top w:val="nil"/>
              <w:left w:val="nil"/>
              <w:bottom w:val="single" w:sz="4" w:space="0" w:color="auto"/>
              <w:right w:val="nil"/>
            </w:tcBorders>
            <w:hideMark/>
          </w:tcPr>
          <w:p w14:paraId="5D21A063" w14:textId="77777777" w:rsidR="00F47D97" w:rsidRPr="00012366" w:rsidRDefault="00F47D97" w:rsidP="00C86372">
            <w:pPr>
              <w:spacing w:after="0" w:line="240" w:lineRule="auto"/>
              <w:jc w:val="center"/>
              <w:rPr>
                <w:rFonts w:ascii="Times New Roman" w:eastAsia="Times New Roman" w:hAnsi="Times New Roman" w:cs="Times New Roman"/>
                <w:sz w:val="20"/>
                <w:szCs w:val="20"/>
              </w:rPr>
            </w:pPr>
          </w:p>
        </w:tc>
        <w:tc>
          <w:tcPr>
            <w:tcW w:w="1653" w:type="dxa"/>
            <w:tcBorders>
              <w:top w:val="nil"/>
              <w:left w:val="nil"/>
              <w:bottom w:val="single" w:sz="4" w:space="0" w:color="auto"/>
              <w:right w:val="nil"/>
            </w:tcBorders>
            <w:hideMark/>
          </w:tcPr>
          <w:p w14:paraId="6E12D69F" w14:textId="77777777" w:rsidR="00F47D97" w:rsidRPr="00012366" w:rsidRDefault="00F47D97" w:rsidP="00C86372">
            <w:pPr>
              <w:spacing w:after="0" w:line="240" w:lineRule="auto"/>
              <w:jc w:val="center"/>
              <w:rPr>
                <w:rFonts w:ascii="Times New Roman" w:eastAsia="Times New Roman" w:hAnsi="Times New Roman" w:cs="Times New Roman"/>
                <w:sz w:val="20"/>
                <w:szCs w:val="20"/>
              </w:rPr>
            </w:pPr>
          </w:p>
        </w:tc>
        <w:tc>
          <w:tcPr>
            <w:tcW w:w="1296" w:type="dxa"/>
            <w:tcBorders>
              <w:top w:val="nil"/>
              <w:left w:val="nil"/>
              <w:bottom w:val="single" w:sz="4" w:space="0" w:color="auto"/>
              <w:right w:val="nil"/>
            </w:tcBorders>
            <w:hideMark/>
          </w:tcPr>
          <w:p w14:paraId="63C077BD"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0-50</w:t>
            </w:r>
          </w:p>
        </w:tc>
        <w:tc>
          <w:tcPr>
            <w:tcW w:w="1394" w:type="dxa"/>
            <w:tcBorders>
              <w:top w:val="nil"/>
              <w:left w:val="nil"/>
              <w:bottom w:val="single" w:sz="4" w:space="0" w:color="auto"/>
              <w:right w:val="single" w:sz="4" w:space="0" w:color="auto"/>
            </w:tcBorders>
            <w:hideMark/>
          </w:tcPr>
          <w:p w14:paraId="69BE6FBD"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51-100</w:t>
            </w:r>
          </w:p>
        </w:tc>
      </w:tr>
      <w:tr w:rsidR="00F47D97" w:rsidRPr="00012366" w14:paraId="098899B0" w14:textId="77777777" w:rsidTr="00C86372">
        <w:trPr>
          <w:trHeight w:val="195"/>
        </w:trPr>
        <w:tc>
          <w:tcPr>
            <w:tcW w:w="2193" w:type="dxa"/>
            <w:tcBorders>
              <w:top w:val="nil"/>
              <w:left w:val="nil"/>
              <w:bottom w:val="nil"/>
              <w:right w:val="nil"/>
            </w:tcBorders>
            <w:hideMark/>
          </w:tcPr>
          <w:p w14:paraId="097ED05A"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p>
        </w:tc>
        <w:tc>
          <w:tcPr>
            <w:tcW w:w="1950" w:type="dxa"/>
            <w:tcBorders>
              <w:top w:val="nil"/>
              <w:left w:val="nil"/>
              <w:bottom w:val="nil"/>
              <w:right w:val="nil"/>
            </w:tcBorders>
            <w:hideMark/>
          </w:tcPr>
          <w:p w14:paraId="610BB767"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394" w:type="dxa"/>
            <w:tcBorders>
              <w:top w:val="nil"/>
              <w:left w:val="nil"/>
              <w:bottom w:val="nil"/>
              <w:right w:val="nil"/>
            </w:tcBorders>
            <w:hideMark/>
          </w:tcPr>
          <w:p w14:paraId="1987D8CA"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653" w:type="dxa"/>
            <w:tcBorders>
              <w:top w:val="nil"/>
              <w:left w:val="nil"/>
              <w:bottom w:val="nil"/>
              <w:right w:val="nil"/>
            </w:tcBorders>
            <w:hideMark/>
          </w:tcPr>
          <w:p w14:paraId="0B948637"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296" w:type="dxa"/>
            <w:tcBorders>
              <w:top w:val="nil"/>
              <w:left w:val="nil"/>
              <w:bottom w:val="nil"/>
              <w:right w:val="nil"/>
            </w:tcBorders>
            <w:hideMark/>
          </w:tcPr>
          <w:p w14:paraId="5BEDB4BC"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394" w:type="dxa"/>
            <w:tcBorders>
              <w:top w:val="nil"/>
              <w:left w:val="nil"/>
              <w:bottom w:val="nil"/>
              <w:right w:val="nil"/>
            </w:tcBorders>
            <w:hideMark/>
          </w:tcPr>
          <w:p w14:paraId="493B7872" w14:textId="77777777" w:rsidR="00F47D97" w:rsidRPr="00012366" w:rsidRDefault="00F47D97" w:rsidP="00C86372">
            <w:pPr>
              <w:spacing w:after="0" w:line="240" w:lineRule="auto"/>
              <w:rPr>
                <w:rFonts w:ascii="Times New Roman" w:eastAsia="Times New Roman" w:hAnsi="Times New Roman" w:cs="Times New Roman"/>
                <w:sz w:val="20"/>
                <w:szCs w:val="20"/>
              </w:rPr>
            </w:pPr>
          </w:p>
        </w:tc>
      </w:tr>
      <w:tr w:rsidR="00F47D97" w:rsidRPr="00012366" w14:paraId="6E707FE5" w14:textId="77777777" w:rsidTr="00C86372">
        <w:trPr>
          <w:trHeight w:val="840"/>
        </w:trPr>
        <w:tc>
          <w:tcPr>
            <w:tcW w:w="2193" w:type="dxa"/>
            <w:tcBorders>
              <w:top w:val="single" w:sz="4" w:space="0" w:color="auto"/>
              <w:left w:val="single" w:sz="4" w:space="0" w:color="auto"/>
              <w:bottom w:val="nil"/>
              <w:right w:val="nil"/>
            </w:tcBorders>
            <w:hideMark/>
          </w:tcPr>
          <w:p w14:paraId="587CBA78" w14:textId="77777777" w:rsidR="00F47D97" w:rsidRPr="00012366" w:rsidRDefault="00F47D97" w:rsidP="00C86372">
            <w:pPr>
              <w:spacing w:after="0" w:line="240" w:lineRule="auto"/>
              <w:rPr>
                <w:rFonts w:ascii="Book Antiqua" w:eastAsia="Times New Roman" w:hAnsi="Book Antiqua" w:cs="Calibri"/>
                <w:b/>
                <w:bCs/>
                <w:color w:val="000000"/>
                <w:sz w:val="18"/>
                <w:szCs w:val="18"/>
              </w:rPr>
            </w:pPr>
            <w:r w:rsidRPr="00012366">
              <w:rPr>
                <w:rFonts w:ascii="Book Antiqua" w:eastAsia="Times New Roman" w:hAnsi="Book Antiqua" w:cs="Calibri"/>
                <w:b/>
                <w:bCs/>
                <w:color w:val="000000"/>
                <w:sz w:val="18"/>
                <w:szCs w:val="18"/>
              </w:rPr>
              <w:t>ACCUPLACER (**Next-Generation Coming September 2018**)</w:t>
            </w:r>
          </w:p>
        </w:tc>
        <w:tc>
          <w:tcPr>
            <w:tcW w:w="1950" w:type="dxa"/>
            <w:tcBorders>
              <w:top w:val="single" w:sz="4" w:space="0" w:color="auto"/>
              <w:left w:val="nil"/>
              <w:bottom w:val="single" w:sz="4" w:space="0" w:color="auto"/>
              <w:right w:val="nil"/>
            </w:tcBorders>
            <w:hideMark/>
          </w:tcPr>
          <w:p w14:paraId="440A7D03" w14:textId="77777777" w:rsidR="00F47D97" w:rsidRPr="00012366" w:rsidRDefault="00F47D97" w:rsidP="00C86372">
            <w:pPr>
              <w:spacing w:after="0" w:line="240" w:lineRule="auto"/>
              <w:jc w:val="center"/>
              <w:rPr>
                <w:rFonts w:ascii="Book Antiqua" w:eastAsia="Times New Roman" w:hAnsi="Book Antiqua" w:cs="Calibri"/>
                <w:b/>
                <w:bCs/>
                <w:color w:val="000000"/>
                <w:sz w:val="18"/>
                <w:szCs w:val="18"/>
              </w:rPr>
            </w:pPr>
            <w:r w:rsidRPr="00012366">
              <w:rPr>
                <w:rFonts w:ascii="Book Antiqua" w:eastAsia="Times New Roman" w:hAnsi="Book Antiqua" w:cs="Calibri"/>
                <w:b/>
                <w:bCs/>
                <w:color w:val="000000"/>
                <w:sz w:val="18"/>
                <w:szCs w:val="18"/>
              </w:rPr>
              <w:t>MTH081, MTH001</w:t>
            </w:r>
          </w:p>
        </w:tc>
        <w:tc>
          <w:tcPr>
            <w:tcW w:w="1394" w:type="dxa"/>
            <w:tcBorders>
              <w:top w:val="single" w:sz="4" w:space="0" w:color="auto"/>
              <w:left w:val="nil"/>
              <w:bottom w:val="single" w:sz="4" w:space="0" w:color="auto"/>
              <w:right w:val="nil"/>
            </w:tcBorders>
            <w:hideMark/>
          </w:tcPr>
          <w:p w14:paraId="616AB9C0" w14:textId="77777777" w:rsidR="00F47D97" w:rsidRPr="00012366" w:rsidRDefault="00F47D97" w:rsidP="00C86372">
            <w:pPr>
              <w:spacing w:after="0" w:line="240" w:lineRule="auto"/>
              <w:jc w:val="center"/>
              <w:rPr>
                <w:rFonts w:ascii="Book Antiqua" w:eastAsia="Times New Roman" w:hAnsi="Book Antiqua" w:cs="Calibri"/>
                <w:b/>
                <w:bCs/>
                <w:color w:val="000000"/>
                <w:sz w:val="18"/>
                <w:szCs w:val="18"/>
              </w:rPr>
            </w:pPr>
            <w:r w:rsidRPr="00012366">
              <w:rPr>
                <w:rFonts w:ascii="Book Antiqua" w:eastAsia="Times New Roman" w:hAnsi="Book Antiqua" w:cs="Calibri"/>
                <w:b/>
                <w:bCs/>
                <w:color w:val="000000"/>
                <w:sz w:val="18"/>
                <w:szCs w:val="18"/>
              </w:rPr>
              <w:t>MTH095 or 103</w:t>
            </w:r>
          </w:p>
        </w:tc>
        <w:tc>
          <w:tcPr>
            <w:tcW w:w="1653" w:type="dxa"/>
            <w:tcBorders>
              <w:top w:val="single" w:sz="4" w:space="0" w:color="auto"/>
              <w:left w:val="nil"/>
              <w:bottom w:val="single" w:sz="4" w:space="0" w:color="auto"/>
              <w:right w:val="nil"/>
            </w:tcBorders>
            <w:hideMark/>
          </w:tcPr>
          <w:p w14:paraId="5664D689" w14:textId="77777777" w:rsidR="00F47D97" w:rsidRPr="00012366" w:rsidRDefault="00F47D97" w:rsidP="00C86372">
            <w:pPr>
              <w:spacing w:after="0" w:line="240" w:lineRule="auto"/>
              <w:jc w:val="center"/>
              <w:rPr>
                <w:rFonts w:ascii="Book Antiqua" w:eastAsia="Times New Roman" w:hAnsi="Book Antiqua" w:cs="Calibri"/>
                <w:b/>
                <w:bCs/>
                <w:color w:val="000000"/>
                <w:sz w:val="18"/>
                <w:szCs w:val="18"/>
              </w:rPr>
            </w:pPr>
            <w:r w:rsidRPr="00012366">
              <w:rPr>
                <w:rFonts w:ascii="Book Antiqua" w:eastAsia="Times New Roman" w:hAnsi="Book Antiqua" w:cs="Calibri"/>
                <w:b/>
                <w:bCs/>
                <w:color w:val="000000"/>
                <w:sz w:val="18"/>
                <w:szCs w:val="18"/>
              </w:rPr>
              <w:t>MTH099, 100, 102, 128</w:t>
            </w:r>
          </w:p>
        </w:tc>
        <w:tc>
          <w:tcPr>
            <w:tcW w:w="1296" w:type="dxa"/>
            <w:tcBorders>
              <w:top w:val="single" w:sz="4" w:space="0" w:color="auto"/>
              <w:left w:val="nil"/>
              <w:bottom w:val="single" w:sz="4" w:space="0" w:color="auto"/>
              <w:right w:val="nil"/>
            </w:tcBorders>
            <w:hideMark/>
          </w:tcPr>
          <w:p w14:paraId="75873329" w14:textId="77777777" w:rsidR="00F47D97" w:rsidRPr="00012366" w:rsidRDefault="00F47D97" w:rsidP="00C86372">
            <w:pPr>
              <w:spacing w:after="0" w:line="240" w:lineRule="auto"/>
              <w:jc w:val="center"/>
              <w:rPr>
                <w:rFonts w:ascii="Book Antiqua" w:eastAsia="Times New Roman" w:hAnsi="Book Antiqua" w:cs="Calibri"/>
                <w:b/>
                <w:bCs/>
                <w:color w:val="000000"/>
                <w:sz w:val="18"/>
                <w:szCs w:val="18"/>
              </w:rPr>
            </w:pPr>
            <w:r w:rsidRPr="00012366">
              <w:rPr>
                <w:rFonts w:ascii="Book Antiqua" w:eastAsia="Times New Roman" w:hAnsi="Book Antiqua" w:cs="Calibri"/>
                <w:b/>
                <w:bCs/>
                <w:color w:val="000000"/>
                <w:sz w:val="18"/>
                <w:szCs w:val="18"/>
              </w:rPr>
              <w:t>MTH110-121</w:t>
            </w:r>
          </w:p>
        </w:tc>
        <w:tc>
          <w:tcPr>
            <w:tcW w:w="1394" w:type="dxa"/>
            <w:tcBorders>
              <w:top w:val="single" w:sz="4" w:space="0" w:color="auto"/>
              <w:left w:val="nil"/>
              <w:bottom w:val="single" w:sz="4" w:space="0" w:color="auto"/>
              <w:right w:val="single" w:sz="4" w:space="0" w:color="auto"/>
            </w:tcBorders>
            <w:hideMark/>
          </w:tcPr>
          <w:p w14:paraId="5EC2B397" w14:textId="77777777" w:rsidR="00F47D97" w:rsidRPr="00012366" w:rsidRDefault="00F47D97" w:rsidP="00C86372">
            <w:pPr>
              <w:spacing w:after="0" w:line="240" w:lineRule="auto"/>
              <w:jc w:val="center"/>
              <w:rPr>
                <w:rFonts w:ascii="Book Antiqua" w:eastAsia="Times New Roman" w:hAnsi="Book Antiqua" w:cs="Calibri"/>
                <w:b/>
                <w:bCs/>
                <w:color w:val="000000"/>
                <w:sz w:val="18"/>
                <w:szCs w:val="18"/>
              </w:rPr>
            </w:pPr>
            <w:r w:rsidRPr="00012366">
              <w:rPr>
                <w:rFonts w:ascii="Book Antiqua" w:eastAsia="Times New Roman" w:hAnsi="Book Antiqua" w:cs="Calibri"/>
                <w:b/>
                <w:bCs/>
                <w:color w:val="000000"/>
                <w:sz w:val="18"/>
                <w:szCs w:val="18"/>
              </w:rPr>
              <w:t>MTH210 or 220</w:t>
            </w:r>
          </w:p>
        </w:tc>
      </w:tr>
      <w:tr w:rsidR="00F47D97" w:rsidRPr="00012366" w14:paraId="4896E278" w14:textId="77777777" w:rsidTr="00C86372">
        <w:trPr>
          <w:trHeight w:val="300"/>
        </w:trPr>
        <w:tc>
          <w:tcPr>
            <w:tcW w:w="2193" w:type="dxa"/>
            <w:tcBorders>
              <w:top w:val="nil"/>
              <w:left w:val="single" w:sz="4" w:space="0" w:color="auto"/>
              <w:bottom w:val="nil"/>
              <w:right w:val="nil"/>
            </w:tcBorders>
            <w:hideMark/>
          </w:tcPr>
          <w:p w14:paraId="6CE75E70" w14:textId="77777777" w:rsidR="00F47D97" w:rsidRPr="00012366" w:rsidRDefault="00F47D97" w:rsidP="00C86372">
            <w:pPr>
              <w:spacing w:after="0" w:line="240" w:lineRule="auto"/>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Arithmetic</w:t>
            </w:r>
          </w:p>
        </w:tc>
        <w:tc>
          <w:tcPr>
            <w:tcW w:w="1950" w:type="dxa"/>
            <w:tcBorders>
              <w:top w:val="nil"/>
              <w:left w:val="nil"/>
              <w:bottom w:val="nil"/>
              <w:right w:val="nil"/>
            </w:tcBorders>
            <w:hideMark/>
          </w:tcPr>
          <w:p w14:paraId="031EDE69"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0-51</w:t>
            </w:r>
          </w:p>
        </w:tc>
        <w:tc>
          <w:tcPr>
            <w:tcW w:w="1394" w:type="dxa"/>
            <w:tcBorders>
              <w:top w:val="nil"/>
              <w:left w:val="nil"/>
              <w:bottom w:val="nil"/>
              <w:right w:val="nil"/>
            </w:tcBorders>
            <w:hideMark/>
          </w:tcPr>
          <w:p w14:paraId="52470F07"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52-74</w:t>
            </w:r>
          </w:p>
        </w:tc>
        <w:tc>
          <w:tcPr>
            <w:tcW w:w="1653" w:type="dxa"/>
            <w:tcBorders>
              <w:top w:val="nil"/>
              <w:left w:val="nil"/>
              <w:bottom w:val="nil"/>
              <w:right w:val="nil"/>
            </w:tcBorders>
            <w:hideMark/>
          </w:tcPr>
          <w:p w14:paraId="0B1851D2"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75-120</w:t>
            </w:r>
          </w:p>
        </w:tc>
        <w:tc>
          <w:tcPr>
            <w:tcW w:w="1296" w:type="dxa"/>
            <w:tcBorders>
              <w:top w:val="nil"/>
              <w:left w:val="nil"/>
              <w:bottom w:val="nil"/>
              <w:right w:val="nil"/>
            </w:tcBorders>
            <w:hideMark/>
          </w:tcPr>
          <w:p w14:paraId="3F079A57"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p>
        </w:tc>
        <w:tc>
          <w:tcPr>
            <w:tcW w:w="1394" w:type="dxa"/>
            <w:tcBorders>
              <w:top w:val="nil"/>
              <w:left w:val="nil"/>
              <w:bottom w:val="nil"/>
              <w:right w:val="single" w:sz="4" w:space="0" w:color="auto"/>
            </w:tcBorders>
            <w:hideMark/>
          </w:tcPr>
          <w:p w14:paraId="21B8C629" w14:textId="77777777" w:rsidR="00F47D97" w:rsidRPr="00012366" w:rsidRDefault="00F47D97" w:rsidP="00C86372">
            <w:pPr>
              <w:spacing w:after="0" w:line="240" w:lineRule="auto"/>
              <w:jc w:val="center"/>
              <w:rPr>
                <w:rFonts w:ascii="Times New Roman" w:eastAsia="Times New Roman" w:hAnsi="Times New Roman" w:cs="Times New Roman"/>
                <w:sz w:val="20"/>
                <w:szCs w:val="20"/>
              </w:rPr>
            </w:pPr>
          </w:p>
        </w:tc>
      </w:tr>
      <w:tr w:rsidR="00F47D97" w:rsidRPr="00012366" w14:paraId="2FFC125D" w14:textId="77777777" w:rsidTr="00C86372">
        <w:trPr>
          <w:trHeight w:val="540"/>
        </w:trPr>
        <w:tc>
          <w:tcPr>
            <w:tcW w:w="2193" w:type="dxa"/>
            <w:tcBorders>
              <w:top w:val="nil"/>
              <w:left w:val="single" w:sz="4" w:space="0" w:color="auto"/>
              <w:bottom w:val="nil"/>
              <w:right w:val="nil"/>
            </w:tcBorders>
            <w:hideMark/>
          </w:tcPr>
          <w:p w14:paraId="5F7AEBAF" w14:textId="77777777" w:rsidR="00F47D97" w:rsidRPr="00012366" w:rsidRDefault="00F47D97" w:rsidP="00C86372">
            <w:pPr>
              <w:spacing w:after="0" w:line="240" w:lineRule="auto"/>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Elementary Algebra</w:t>
            </w:r>
          </w:p>
        </w:tc>
        <w:tc>
          <w:tcPr>
            <w:tcW w:w="1950" w:type="dxa"/>
            <w:tcBorders>
              <w:top w:val="nil"/>
              <w:left w:val="nil"/>
              <w:bottom w:val="nil"/>
              <w:right w:val="nil"/>
            </w:tcBorders>
            <w:hideMark/>
          </w:tcPr>
          <w:p w14:paraId="09B08D77" w14:textId="77777777" w:rsidR="00F47D97" w:rsidRPr="00012366" w:rsidRDefault="00F47D97" w:rsidP="00C86372">
            <w:pPr>
              <w:spacing w:after="0" w:line="240" w:lineRule="auto"/>
              <w:rPr>
                <w:rFonts w:ascii="Book Antiqua" w:eastAsia="Times New Roman" w:hAnsi="Book Antiqua" w:cs="Calibri"/>
                <w:color w:val="000000"/>
                <w:sz w:val="18"/>
                <w:szCs w:val="18"/>
              </w:rPr>
            </w:pPr>
          </w:p>
        </w:tc>
        <w:tc>
          <w:tcPr>
            <w:tcW w:w="1394" w:type="dxa"/>
            <w:tcBorders>
              <w:top w:val="nil"/>
              <w:left w:val="nil"/>
              <w:bottom w:val="nil"/>
              <w:right w:val="nil"/>
            </w:tcBorders>
            <w:hideMark/>
          </w:tcPr>
          <w:p w14:paraId="552FCF7E"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20-52</w:t>
            </w:r>
          </w:p>
        </w:tc>
        <w:tc>
          <w:tcPr>
            <w:tcW w:w="1653" w:type="dxa"/>
            <w:tcBorders>
              <w:top w:val="nil"/>
              <w:left w:val="nil"/>
              <w:bottom w:val="nil"/>
              <w:right w:val="nil"/>
            </w:tcBorders>
            <w:hideMark/>
          </w:tcPr>
          <w:p w14:paraId="2637F6A2"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55-75</w:t>
            </w:r>
          </w:p>
        </w:tc>
        <w:tc>
          <w:tcPr>
            <w:tcW w:w="1296" w:type="dxa"/>
            <w:tcBorders>
              <w:top w:val="nil"/>
              <w:left w:val="nil"/>
              <w:bottom w:val="nil"/>
              <w:right w:val="nil"/>
            </w:tcBorders>
            <w:hideMark/>
          </w:tcPr>
          <w:p w14:paraId="4BFD60DE"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76-120</w:t>
            </w:r>
          </w:p>
        </w:tc>
        <w:tc>
          <w:tcPr>
            <w:tcW w:w="1394" w:type="dxa"/>
            <w:tcBorders>
              <w:top w:val="nil"/>
              <w:left w:val="nil"/>
              <w:bottom w:val="nil"/>
              <w:right w:val="single" w:sz="4" w:space="0" w:color="auto"/>
            </w:tcBorders>
            <w:hideMark/>
          </w:tcPr>
          <w:p w14:paraId="527A1172"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p>
        </w:tc>
      </w:tr>
      <w:tr w:rsidR="00F47D97" w:rsidRPr="00012366" w14:paraId="72623B41" w14:textId="77777777" w:rsidTr="00C86372">
        <w:trPr>
          <w:trHeight w:val="300"/>
        </w:trPr>
        <w:tc>
          <w:tcPr>
            <w:tcW w:w="2193" w:type="dxa"/>
            <w:tcBorders>
              <w:top w:val="nil"/>
              <w:left w:val="single" w:sz="4" w:space="0" w:color="auto"/>
              <w:bottom w:val="single" w:sz="4" w:space="0" w:color="auto"/>
              <w:right w:val="nil"/>
            </w:tcBorders>
            <w:hideMark/>
          </w:tcPr>
          <w:p w14:paraId="74594C5A" w14:textId="77777777" w:rsidR="00F47D97" w:rsidRPr="00012366" w:rsidRDefault="00F47D97" w:rsidP="00C86372">
            <w:pPr>
              <w:spacing w:after="0" w:line="240" w:lineRule="auto"/>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College Level Math</w:t>
            </w:r>
          </w:p>
        </w:tc>
        <w:tc>
          <w:tcPr>
            <w:tcW w:w="1950" w:type="dxa"/>
            <w:tcBorders>
              <w:top w:val="nil"/>
              <w:left w:val="nil"/>
              <w:bottom w:val="single" w:sz="4" w:space="0" w:color="auto"/>
              <w:right w:val="nil"/>
            </w:tcBorders>
            <w:hideMark/>
          </w:tcPr>
          <w:p w14:paraId="20D31F58" w14:textId="77777777" w:rsidR="00F47D97" w:rsidRPr="00012366" w:rsidRDefault="00F47D97" w:rsidP="00C86372">
            <w:pPr>
              <w:spacing w:after="0" w:line="240" w:lineRule="auto"/>
              <w:rPr>
                <w:rFonts w:ascii="Book Antiqua" w:eastAsia="Times New Roman" w:hAnsi="Book Antiqua" w:cs="Calibri"/>
                <w:color w:val="000000"/>
                <w:sz w:val="18"/>
                <w:szCs w:val="18"/>
              </w:rPr>
            </w:pPr>
          </w:p>
        </w:tc>
        <w:tc>
          <w:tcPr>
            <w:tcW w:w="1394" w:type="dxa"/>
            <w:tcBorders>
              <w:top w:val="nil"/>
              <w:left w:val="nil"/>
              <w:bottom w:val="single" w:sz="4" w:space="0" w:color="auto"/>
              <w:right w:val="nil"/>
            </w:tcBorders>
            <w:hideMark/>
          </w:tcPr>
          <w:p w14:paraId="5E66362E" w14:textId="77777777" w:rsidR="00F47D97" w:rsidRPr="00012366" w:rsidRDefault="00F47D97" w:rsidP="00C86372">
            <w:pPr>
              <w:spacing w:after="0" w:line="240" w:lineRule="auto"/>
              <w:jc w:val="center"/>
              <w:rPr>
                <w:rFonts w:ascii="Times New Roman" w:eastAsia="Times New Roman" w:hAnsi="Times New Roman" w:cs="Times New Roman"/>
                <w:sz w:val="20"/>
                <w:szCs w:val="20"/>
              </w:rPr>
            </w:pPr>
          </w:p>
        </w:tc>
        <w:tc>
          <w:tcPr>
            <w:tcW w:w="1653" w:type="dxa"/>
            <w:tcBorders>
              <w:top w:val="nil"/>
              <w:left w:val="nil"/>
              <w:bottom w:val="single" w:sz="4" w:space="0" w:color="auto"/>
              <w:right w:val="nil"/>
            </w:tcBorders>
            <w:hideMark/>
          </w:tcPr>
          <w:p w14:paraId="123959EE"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0-25</w:t>
            </w:r>
          </w:p>
        </w:tc>
        <w:tc>
          <w:tcPr>
            <w:tcW w:w="1296" w:type="dxa"/>
            <w:tcBorders>
              <w:top w:val="nil"/>
              <w:left w:val="nil"/>
              <w:bottom w:val="single" w:sz="4" w:space="0" w:color="auto"/>
              <w:right w:val="nil"/>
            </w:tcBorders>
            <w:hideMark/>
          </w:tcPr>
          <w:p w14:paraId="3D3BC36C"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26-83</w:t>
            </w:r>
          </w:p>
        </w:tc>
        <w:tc>
          <w:tcPr>
            <w:tcW w:w="1394" w:type="dxa"/>
            <w:tcBorders>
              <w:top w:val="nil"/>
              <w:left w:val="nil"/>
              <w:bottom w:val="single" w:sz="4" w:space="0" w:color="auto"/>
              <w:right w:val="single" w:sz="4" w:space="0" w:color="auto"/>
            </w:tcBorders>
            <w:hideMark/>
          </w:tcPr>
          <w:p w14:paraId="38C4D669"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84-120</w:t>
            </w:r>
          </w:p>
        </w:tc>
      </w:tr>
      <w:tr w:rsidR="00F47D97" w:rsidRPr="00012366" w14:paraId="2BB6EC75" w14:textId="77777777" w:rsidTr="00C86372">
        <w:trPr>
          <w:trHeight w:val="180"/>
        </w:trPr>
        <w:tc>
          <w:tcPr>
            <w:tcW w:w="2193" w:type="dxa"/>
            <w:tcBorders>
              <w:top w:val="nil"/>
              <w:left w:val="nil"/>
              <w:bottom w:val="nil"/>
              <w:right w:val="nil"/>
            </w:tcBorders>
            <w:noWrap/>
            <w:vAlign w:val="bottom"/>
            <w:hideMark/>
          </w:tcPr>
          <w:p w14:paraId="3D8826E6"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p>
        </w:tc>
        <w:tc>
          <w:tcPr>
            <w:tcW w:w="1950" w:type="dxa"/>
            <w:tcBorders>
              <w:top w:val="nil"/>
              <w:left w:val="nil"/>
              <w:bottom w:val="nil"/>
              <w:right w:val="nil"/>
            </w:tcBorders>
            <w:hideMark/>
          </w:tcPr>
          <w:p w14:paraId="2B4909D1"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394" w:type="dxa"/>
            <w:tcBorders>
              <w:top w:val="nil"/>
              <w:left w:val="nil"/>
              <w:bottom w:val="nil"/>
              <w:right w:val="nil"/>
            </w:tcBorders>
            <w:hideMark/>
          </w:tcPr>
          <w:p w14:paraId="2C0A5C9C"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653" w:type="dxa"/>
            <w:tcBorders>
              <w:top w:val="nil"/>
              <w:left w:val="nil"/>
              <w:bottom w:val="nil"/>
              <w:right w:val="nil"/>
            </w:tcBorders>
            <w:hideMark/>
          </w:tcPr>
          <w:p w14:paraId="248FA3AA"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296" w:type="dxa"/>
            <w:tcBorders>
              <w:top w:val="nil"/>
              <w:left w:val="nil"/>
              <w:bottom w:val="nil"/>
              <w:right w:val="nil"/>
            </w:tcBorders>
            <w:hideMark/>
          </w:tcPr>
          <w:p w14:paraId="3586862D"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394" w:type="dxa"/>
            <w:tcBorders>
              <w:top w:val="nil"/>
              <w:left w:val="nil"/>
              <w:bottom w:val="nil"/>
              <w:right w:val="nil"/>
            </w:tcBorders>
            <w:hideMark/>
          </w:tcPr>
          <w:p w14:paraId="04D648E3" w14:textId="77777777" w:rsidR="00F47D97" w:rsidRPr="00012366" w:rsidRDefault="00F47D97" w:rsidP="00C86372">
            <w:pPr>
              <w:spacing w:after="0" w:line="240" w:lineRule="auto"/>
              <w:rPr>
                <w:rFonts w:ascii="Times New Roman" w:eastAsia="Times New Roman" w:hAnsi="Times New Roman" w:cs="Times New Roman"/>
                <w:sz w:val="20"/>
                <w:szCs w:val="20"/>
              </w:rPr>
            </w:pPr>
          </w:p>
        </w:tc>
      </w:tr>
      <w:tr w:rsidR="00F47D97" w:rsidRPr="00012366" w14:paraId="67C5B955" w14:textId="77777777" w:rsidTr="00C86372">
        <w:trPr>
          <w:trHeight w:val="585"/>
        </w:trPr>
        <w:tc>
          <w:tcPr>
            <w:tcW w:w="2193" w:type="dxa"/>
            <w:tcBorders>
              <w:top w:val="single" w:sz="4" w:space="0" w:color="auto"/>
              <w:left w:val="single" w:sz="4" w:space="0" w:color="auto"/>
              <w:bottom w:val="nil"/>
              <w:right w:val="nil"/>
            </w:tcBorders>
            <w:hideMark/>
          </w:tcPr>
          <w:p w14:paraId="2399FCA1" w14:textId="77777777" w:rsidR="00F47D97" w:rsidRPr="00012366" w:rsidRDefault="00F47D97" w:rsidP="00C86372">
            <w:pPr>
              <w:spacing w:after="0" w:line="240" w:lineRule="auto"/>
              <w:rPr>
                <w:rFonts w:ascii="Book Antiqua" w:eastAsia="Times New Roman" w:hAnsi="Book Antiqua" w:cs="Calibri"/>
                <w:b/>
                <w:bCs/>
                <w:color w:val="000000"/>
                <w:sz w:val="18"/>
                <w:szCs w:val="18"/>
              </w:rPr>
            </w:pPr>
            <w:r w:rsidRPr="00012366">
              <w:rPr>
                <w:rFonts w:ascii="Book Antiqua" w:eastAsia="Times New Roman" w:hAnsi="Book Antiqua" w:cs="Calibri"/>
                <w:b/>
                <w:bCs/>
                <w:color w:val="000000"/>
                <w:sz w:val="18"/>
                <w:szCs w:val="18"/>
              </w:rPr>
              <w:t>ACT</w:t>
            </w:r>
          </w:p>
        </w:tc>
        <w:tc>
          <w:tcPr>
            <w:tcW w:w="1950" w:type="dxa"/>
            <w:tcBorders>
              <w:top w:val="single" w:sz="4" w:space="0" w:color="auto"/>
              <w:left w:val="nil"/>
              <w:bottom w:val="single" w:sz="4" w:space="0" w:color="auto"/>
              <w:right w:val="nil"/>
            </w:tcBorders>
            <w:hideMark/>
          </w:tcPr>
          <w:p w14:paraId="657D61D6" w14:textId="77777777" w:rsidR="00F47D97" w:rsidRPr="00012366" w:rsidRDefault="00F47D97" w:rsidP="00C86372">
            <w:pPr>
              <w:spacing w:after="0" w:line="240" w:lineRule="auto"/>
              <w:jc w:val="center"/>
              <w:rPr>
                <w:rFonts w:ascii="Book Antiqua" w:eastAsia="Times New Roman" w:hAnsi="Book Antiqua" w:cs="Calibri"/>
                <w:b/>
                <w:bCs/>
                <w:color w:val="000000"/>
                <w:sz w:val="18"/>
                <w:szCs w:val="18"/>
              </w:rPr>
            </w:pPr>
            <w:r w:rsidRPr="00012366">
              <w:rPr>
                <w:rFonts w:ascii="Book Antiqua" w:eastAsia="Times New Roman" w:hAnsi="Book Antiqua" w:cs="Calibri"/>
                <w:b/>
                <w:bCs/>
                <w:color w:val="000000"/>
                <w:sz w:val="18"/>
                <w:szCs w:val="18"/>
              </w:rPr>
              <w:t>MTH081</w:t>
            </w:r>
          </w:p>
        </w:tc>
        <w:tc>
          <w:tcPr>
            <w:tcW w:w="1394" w:type="dxa"/>
            <w:tcBorders>
              <w:top w:val="single" w:sz="4" w:space="0" w:color="auto"/>
              <w:left w:val="nil"/>
              <w:bottom w:val="single" w:sz="4" w:space="0" w:color="auto"/>
              <w:right w:val="nil"/>
            </w:tcBorders>
            <w:hideMark/>
          </w:tcPr>
          <w:p w14:paraId="161F352C" w14:textId="77777777" w:rsidR="00F47D97" w:rsidRPr="00012366" w:rsidRDefault="00F47D97" w:rsidP="00C86372">
            <w:pPr>
              <w:spacing w:after="0" w:line="240" w:lineRule="auto"/>
              <w:jc w:val="center"/>
              <w:rPr>
                <w:rFonts w:ascii="Book Antiqua" w:eastAsia="Times New Roman" w:hAnsi="Book Antiqua" w:cs="Calibri"/>
                <w:b/>
                <w:bCs/>
                <w:color w:val="000000"/>
                <w:sz w:val="18"/>
                <w:szCs w:val="18"/>
              </w:rPr>
            </w:pPr>
            <w:r w:rsidRPr="00012366">
              <w:rPr>
                <w:rFonts w:ascii="Book Antiqua" w:eastAsia="Times New Roman" w:hAnsi="Book Antiqua" w:cs="Calibri"/>
                <w:b/>
                <w:bCs/>
                <w:color w:val="000000"/>
                <w:sz w:val="18"/>
                <w:szCs w:val="18"/>
              </w:rPr>
              <w:t>MTH095 or 103</w:t>
            </w:r>
          </w:p>
        </w:tc>
        <w:tc>
          <w:tcPr>
            <w:tcW w:w="1653" w:type="dxa"/>
            <w:tcBorders>
              <w:top w:val="single" w:sz="4" w:space="0" w:color="auto"/>
              <w:left w:val="nil"/>
              <w:bottom w:val="single" w:sz="4" w:space="0" w:color="auto"/>
              <w:right w:val="nil"/>
            </w:tcBorders>
            <w:hideMark/>
          </w:tcPr>
          <w:p w14:paraId="46479813" w14:textId="77777777" w:rsidR="00F47D97" w:rsidRPr="00012366" w:rsidRDefault="00F47D97" w:rsidP="00C86372">
            <w:pPr>
              <w:spacing w:after="0" w:line="240" w:lineRule="auto"/>
              <w:jc w:val="center"/>
              <w:rPr>
                <w:rFonts w:ascii="Book Antiqua" w:eastAsia="Times New Roman" w:hAnsi="Book Antiqua" w:cs="Calibri"/>
                <w:b/>
                <w:bCs/>
                <w:color w:val="000000"/>
                <w:sz w:val="18"/>
                <w:szCs w:val="18"/>
              </w:rPr>
            </w:pPr>
            <w:r w:rsidRPr="00012366">
              <w:rPr>
                <w:rFonts w:ascii="Book Antiqua" w:eastAsia="Times New Roman" w:hAnsi="Book Antiqua" w:cs="Calibri"/>
                <w:b/>
                <w:bCs/>
                <w:color w:val="000000"/>
                <w:sz w:val="18"/>
                <w:szCs w:val="18"/>
              </w:rPr>
              <w:t>MTH099, 100, 102, 128</w:t>
            </w:r>
          </w:p>
        </w:tc>
        <w:tc>
          <w:tcPr>
            <w:tcW w:w="1296" w:type="dxa"/>
            <w:tcBorders>
              <w:top w:val="single" w:sz="4" w:space="0" w:color="auto"/>
              <w:left w:val="nil"/>
              <w:bottom w:val="single" w:sz="4" w:space="0" w:color="auto"/>
              <w:right w:val="nil"/>
            </w:tcBorders>
            <w:hideMark/>
          </w:tcPr>
          <w:p w14:paraId="43A1E87E" w14:textId="77777777" w:rsidR="00F47D97" w:rsidRPr="00012366" w:rsidRDefault="00F47D97" w:rsidP="00C86372">
            <w:pPr>
              <w:spacing w:after="0" w:line="240" w:lineRule="auto"/>
              <w:jc w:val="center"/>
              <w:rPr>
                <w:rFonts w:ascii="Book Antiqua" w:eastAsia="Times New Roman" w:hAnsi="Book Antiqua" w:cs="Calibri"/>
                <w:b/>
                <w:bCs/>
                <w:color w:val="000000"/>
                <w:sz w:val="18"/>
                <w:szCs w:val="18"/>
              </w:rPr>
            </w:pPr>
            <w:r w:rsidRPr="00012366">
              <w:rPr>
                <w:rFonts w:ascii="Book Antiqua" w:eastAsia="Times New Roman" w:hAnsi="Book Antiqua" w:cs="Calibri"/>
                <w:b/>
                <w:bCs/>
                <w:color w:val="000000"/>
                <w:sz w:val="18"/>
                <w:szCs w:val="18"/>
              </w:rPr>
              <w:t>MTH110-121</w:t>
            </w:r>
          </w:p>
        </w:tc>
        <w:tc>
          <w:tcPr>
            <w:tcW w:w="1394" w:type="dxa"/>
            <w:tcBorders>
              <w:top w:val="single" w:sz="4" w:space="0" w:color="auto"/>
              <w:left w:val="nil"/>
              <w:bottom w:val="single" w:sz="4" w:space="0" w:color="auto"/>
              <w:right w:val="single" w:sz="4" w:space="0" w:color="auto"/>
            </w:tcBorders>
            <w:hideMark/>
          </w:tcPr>
          <w:p w14:paraId="35611093" w14:textId="77777777" w:rsidR="00F47D97" w:rsidRPr="00012366" w:rsidRDefault="00F47D97" w:rsidP="00C86372">
            <w:pPr>
              <w:spacing w:after="0" w:line="240" w:lineRule="auto"/>
              <w:jc w:val="center"/>
              <w:rPr>
                <w:rFonts w:ascii="Book Antiqua" w:eastAsia="Times New Roman" w:hAnsi="Book Antiqua" w:cs="Calibri"/>
                <w:b/>
                <w:bCs/>
                <w:color w:val="000000"/>
                <w:sz w:val="18"/>
                <w:szCs w:val="18"/>
              </w:rPr>
            </w:pPr>
            <w:r w:rsidRPr="00012366">
              <w:rPr>
                <w:rFonts w:ascii="Book Antiqua" w:eastAsia="Times New Roman" w:hAnsi="Book Antiqua" w:cs="Calibri"/>
                <w:b/>
                <w:bCs/>
                <w:color w:val="000000"/>
                <w:sz w:val="18"/>
                <w:szCs w:val="18"/>
              </w:rPr>
              <w:t>MTH210 or 220</w:t>
            </w:r>
          </w:p>
        </w:tc>
      </w:tr>
      <w:tr w:rsidR="00F47D97" w:rsidRPr="00012366" w14:paraId="1676CD31" w14:textId="77777777" w:rsidTr="00C86372">
        <w:trPr>
          <w:trHeight w:val="300"/>
        </w:trPr>
        <w:tc>
          <w:tcPr>
            <w:tcW w:w="2193" w:type="dxa"/>
            <w:tcBorders>
              <w:top w:val="nil"/>
              <w:left w:val="single" w:sz="4" w:space="0" w:color="auto"/>
              <w:bottom w:val="single" w:sz="4" w:space="0" w:color="auto"/>
              <w:right w:val="nil"/>
            </w:tcBorders>
            <w:hideMark/>
          </w:tcPr>
          <w:p w14:paraId="2763DB3B" w14:textId="77777777" w:rsidR="00F47D97" w:rsidRPr="00012366" w:rsidRDefault="00F47D97" w:rsidP="00C86372">
            <w:pPr>
              <w:spacing w:after="0" w:line="240" w:lineRule="auto"/>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Math</w:t>
            </w:r>
          </w:p>
        </w:tc>
        <w:tc>
          <w:tcPr>
            <w:tcW w:w="1950" w:type="dxa"/>
            <w:tcBorders>
              <w:top w:val="nil"/>
              <w:left w:val="nil"/>
              <w:bottom w:val="single" w:sz="4" w:space="0" w:color="auto"/>
              <w:right w:val="nil"/>
            </w:tcBorders>
            <w:hideMark/>
          </w:tcPr>
          <w:p w14:paraId="3CDE28BF"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NA</w:t>
            </w:r>
          </w:p>
        </w:tc>
        <w:tc>
          <w:tcPr>
            <w:tcW w:w="1394" w:type="dxa"/>
            <w:tcBorders>
              <w:top w:val="nil"/>
              <w:left w:val="nil"/>
              <w:bottom w:val="single" w:sz="4" w:space="0" w:color="auto"/>
              <w:right w:val="nil"/>
            </w:tcBorders>
            <w:hideMark/>
          </w:tcPr>
          <w:p w14:paraId="31CDF7B6"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NA</w:t>
            </w:r>
          </w:p>
        </w:tc>
        <w:tc>
          <w:tcPr>
            <w:tcW w:w="1653" w:type="dxa"/>
            <w:tcBorders>
              <w:top w:val="nil"/>
              <w:left w:val="nil"/>
              <w:bottom w:val="single" w:sz="4" w:space="0" w:color="auto"/>
              <w:right w:val="nil"/>
            </w:tcBorders>
            <w:hideMark/>
          </w:tcPr>
          <w:p w14:paraId="45A4D02B"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NA</w:t>
            </w:r>
          </w:p>
        </w:tc>
        <w:tc>
          <w:tcPr>
            <w:tcW w:w="1296" w:type="dxa"/>
            <w:tcBorders>
              <w:top w:val="nil"/>
              <w:left w:val="nil"/>
              <w:bottom w:val="single" w:sz="4" w:space="0" w:color="auto"/>
              <w:right w:val="nil"/>
            </w:tcBorders>
            <w:hideMark/>
          </w:tcPr>
          <w:p w14:paraId="5ED2CD4C"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22-27</w:t>
            </w:r>
          </w:p>
        </w:tc>
        <w:tc>
          <w:tcPr>
            <w:tcW w:w="1394" w:type="dxa"/>
            <w:tcBorders>
              <w:top w:val="nil"/>
              <w:left w:val="nil"/>
              <w:bottom w:val="single" w:sz="4" w:space="0" w:color="auto"/>
              <w:right w:val="single" w:sz="4" w:space="0" w:color="auto"/>
            </w:tcBorders>
            <w:hideMark/>
          </w:tcPr>
          <w:p w14:paraId="581AC7FB"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28-36</w:t>
            </w:r>
          </w:p>
        </w:tc>
      </w:tr>
      <w:tr w:rsidR="00F47D97" w:rsidRPr="00012366" w14:paraId="00B07751" w14:textId="77777777" w:rsidTr="00C86372">
        <w:trPr>
          <w:trHeight w:val="630"/>
        </w:trPr>
        <w:tc>
          <w:tcPr>
            <w:tcW w:w="2193" w:type="dxa"/>
            <w:tcBorders>
              <w:top w:val="single" w:sz="4" w:space="0" w:color="auto"/>
              <w:left w:val="single" w:sz="4" w:space="0" w:color="auto"/>
              <w:bottom w:val="nil"/>
              <w:right w:val="nil"/>
            </w:tcBorders>
            <w:hideMark/>
          </w:tcPr>
          <w:p w14:paraId="66AA7E94" w14:textId="77777777" w:rsidR="00F47D97" w:rsidRPr="00012366" w:rsidRDefault="00F47D97" w:rsidP="00C86372">
            <w:pPr>
              <w:spacing w:after="0" w:line="240" w:lineRule="auto"/>
              <w:rPr>
                <w:rFonts w:ascii="Book Antiqua" w:eastAsia="Times New Roman" w:hAnsi="Book Antiqua" w:cs="Calibri"/>
                <w:b/>
                <w:bCs/>
                <w:color w:val="000000"/>
                <w:sz w:val="18"/>
                <w:szCs w:val="18"/>
              </w:rPr>
            </w:pPr>
            <w:r w:rsidRPr="00012366">
              <w:rPr>
                <w:rFonts w:ascii="Book Antiqua" w:eastAsia="Times New Roman" w:hAnsi="Book Antiqua" w:cs="Calibri"/>
                <w:b/>
                <w:bCs/>
                <w:color w:val="000000"/>
                <w:sz w:val="18"/>
                <w:szCs w:val="18"/>
              </w:rPr>
              <w:t>SAT</w:t>
            </w:r>
          </w:p>
        </w:tc>
        <w:tc>
          <w:tcPr>
            <w:tcW w:w="1950" w:type="dxa"/>
            <w:tcBorders>
              <w:top w:val="single" w:sz="4" w:space="0" w:color="auto"/>
              <w:left w:val="nil"/>
              <w:bottom w:val="single" w:sz="4" w:space="0" w:color="auto"/>
              <w:right w:val="nil"/>
            </w:tcBorders>
            <w:hideMark/>
          </w:tcPr>
          <w:p w14:paraId="35C6F34B" w14:textId="77777777" w:rsidR="00F47D97" w:rsidRPr="00012366" w:rsidRDefault="00F47D97" w:rsidP="00C86372">
            <w:pPr>
              <w:spacing w:after="0" w:line="240" w:lineRule="auto"/>
              <w:jc w:val="center"/>
              <w:rPr>
                <w:rFonts w:ascii="Book Antiqua" w:eastAsia="Times New Roman" w:hAnsi="Book Antiqua" w:cs="Calibri"/>
                <w:b/>
                <w:bCs/>
                <w:color w:val="000000"/>
                <w:sz w:val="18"/>
                <w:szCs w:val="18"/>
              </w:rPr>
            </w:pPr>
            <w:r w:rsidRPr="00012366">
              <w:rPr>
                <w:rFonts w:ascii="Book Antiqua" w:eastAsia="Times New Roman" w:hAnsi="Book Antiqua" w:cs="Calibri"/>
                <w:b/>
                <w:bCs/>
                <w:color w:val="000000"/>
                <w:sz w:val="18"/>
                <w:szCs w:val="18"/>
              </w:rPr>
              <w:t>MTH081</w:t>
            </w:r>
          </w:p>
        </w:tc>
        <w:tc>
          <w:tcPr>
            <w:tcW w:w="1394" w:type="dxa"/>
            <w:tcBorders>
              <w:top w:val="single" w:sz="4" w:space="0" w:color="auto"/>
              <w:left w:val="nil"/>
              <w:bottom w:val="single" w:sz="4" w:space="0" w:color="auto"/>
              <w:right w:val="nil"/>
            </w:tcBorders>
            <w:hideMark/>
          </w:tcPr>
          <w:p w14:paraId="2C7063EE" w14:textId="77777777" w:rsidR="00F47D97" w:rsidRPr="00012366" w:rsidRDefault="00F47D97" w:rsidP="00C86372">
            <w:pPr>
              <w:spacing w:after="0" w:line="240" w:lineRule="auto"/>
              <w:jc w:val="center"/>
              <w:rPr>
                <w:rFonts w:ascii="Book Antiqua" w:eastAsia="Times New Roman" w:hAnsi="Book Antiqua" w:cs="Calibri"/>
                <w:b/>
                <w:bCs/>
                <w:color w:val="000000"/>
                <w:sz w:val="18"/>
                <w:szCs w:val="18"/>
              </w:rPr>
            </w:pPr>
            <w:r w:rsidRPr="00012366">
              <w:rPr>
                <w:rFonts w:ascii="Book Antiqua" w:eastAsia="Times New Roman" w:hAnsi="Book Antiqua" w:cs="Calibri"/>
                <w:b/>
                <w:bCs/>
                <w:color w:val="000000"/>
                <w:sz w:val="18"/>
                <w:szCs w:val="18"/>
              </w:rPr>
              <w:t>MTH095 or 103</w:t>
            </w:r>
          </w:p>
        </w:tc>
        <w:tc>
          <w:tcPr>
            <w:tcW w:w="1653" w:type="dxa"/>
            <w:tcBorders>
              <w:top w:val="single" w:sz="4" w:space="0" w:color="auto"/>
              <w:left w:val="nil"/>
              <w:bottom w:val="single" w:sz="4" w:space="0" w:color="auto"/>
              <w:right w:val="nil"/>
            </w:tcBorders>
            <w:hideMark/>
          </w:tcPr>
          <w:p w14:paraId="6EB67993" w14:textId="77777777" w:rsidR="00F47D97" w:rsidRPr="00012366" w:rsidRDefault="00F47D97" w:rsidP="00C86372">
            <w:pPr>
              <w:spacing w:after="0" w:line="240" w:lineRule="auto"/>
              <w:jc w:val="center"/>
              <w:rPr>
                <w:rFonts w:ascii="Book Antiqua" w:eastAsia="Times New Roman" w:hAnsi="Book Antiqua" w:cs="Calibri"/>
                <w:b/>
                <w:bCs/>
                <w:color w:val="000000"/>
                <w:sz w:val="18"/>
                <w:szCs w:val="18"/>
              </w:rPr>
            </w:pPr>
            <w:r w:rsidRPr="00012366">
              <w:rPr>
                <w:rFonts w:ascii="Book Antiqua" w:eastAsia="Times New Roman" w:hAnsi="Book Antiqua" w:cs="Calibri"/>
                <w:b/>
                <w:bCs/>
                <w:color w:val="000000"/>
                <w:sz w:val="18"/>
                <w:szCs w:val="18"/>
              </w:rPr>
              <w:t>MTH099, 100, 102, 128</w:t>
            </w:r>
          </w:p>
        </w:tc>
        <w:tc>
          <w:tcPr>
            <w:tcW w:w="1296" w:type="dxa"/>
            <w:tcBorders>
              <w:top w:val="single" w:sz="4" w:space="0" w:color="auto"/>
              <w:left w:val="nil"/>
              <w:bottom w:val="single" w:sz="4" w:space="0" w:color="auto"/>
              <w:right w:val="nil"/>
            </w:tcBorders>
            <w:hideMark/>
          </w:tcPr>
          <w:p w14:paraId="6962ED9E" w14:textId="77777777" w:rsidR="00F47D97" w:rsidRPr="00012366" w:rsidRDefault="00F47D97" w:rsidP="00C86372">
            <w:pPr>
              <w:spacing w:after="0" w:line="240" w:lineRule="auto"/>
              <w:jc w:val="center"/>
              <w:rPr>
                <w:rFonts w:ascii="Book Antiqua" w:eastAsia="Times New Roman" w:hAnsi="Book Antiqua" w:cs="Calibri"/>
                <w:b/>
                <w:bCs/>
                <w:color w:val="000000"/>
                <w:sz w:val="18"/>
                <w:szCs w:val="18"/>
              </w:rPr>
            </w:pPr>
            <w:r w:rsidRPr="00012366">
              <w:rPr>
                <w:rFonts w:ascii="Book Antiqua" w:eastAsia="Times New Roman" w:hAnsi="Book Antiqua" w:cs="Calibri"/>
                <w:b/>
                <w:bCs/>
                <w:color w:val="000000"/>
                <w:sz w:val="18"/>
                <w:szCs w:val="18"/>
              </w:rPr>
              <w:t>MTH110-121</w:t>
            </w:r>
          </w:p>
        </w:tc>
        <w:tc>
          <w:tcPr>
            <w:tcW w:w="1394" w:type="dxa"/>
            <w:tcBorders>
              <w:top w:val="single" w:sz="4" w:space="0" w:color="auto"/>
              <w:left w:val="nil"/>
              <w:bottom w:val="single" w:sz="4" w:space="0" w:color="auto"/>
              <w:right w:val="single" w:sz="4" w:space="0" w:color="auto"/>
            </w:tcBorders>
            <w:hideMark/>
          </w:tcPr>
          <w:p w14:paraId="1342B1EC" w14:textId="77777777" w:rsidR="00F47D97" w:rsidRPr="00012366" w:rsidRDefault="00F47D97" w:rsidP="00C86372">
            <w:pPr>
              <w:spacing w:after="0" w:line="240" w:lineRule="auto"/>
              <w:jc w:val="center"/>
              <w:rPr>
                <w:rFonts w:ascii="Book Antiqua" w:eastAsia="Times New Roman" w:hAnsi="Book Antiqua" w:cs="Calibri"/>
                <w:b/>
                <w:bCs/>
                <w:color w:val="000000"/>
                <w:sz w:val="18"/>
                <w:szCs w:val="18"/>
              </w:rPr>
            </w:pPr>
            <w:r w:rsidRPr="00012366">
              <w:rPr>
                <w:rFonts w:ascii="Book Antiqua" w:eastAsia="Times New Roman" w:hAnsi="Book Antiqua" w:cs="Calibri"/>
                <w:b/>
                <w:bCs/>
                <w:color w:val="000000"/>
                <w:sz w:val="18"/>
                <w:szCs w:val="18"/>
              </w:rPr>
              <w:t>MTH210 or 220</w:t>
            </w:r>
          </w:p>
        </w:tc>
      </w:tr>
      <w:tr w:rsidR="00F47D97" w:rsidRPr="00012366" w14:paraId="0B152652" w14:textId="77777777" w:rsidTr="00C86372">
        <w:trPr>
          <w:trHeight w:val="300"/>
        </w:trPr>
        <w:tc>
          <w:tcPr>
            <w:tcW w:w="2193" w:type="dxa"/>
            <w:tcBorders>
              <w:top w:val="nil"/>
              <w:left w:val="single" w:sz="4" w:space="0" w:color="auto"/>
              <w:bottom w:val="nil"/>
              <w:right w:val="nil"/>
            </w:tcBorders>
            <w:hideMark/>
          </w:tcPr>
          <w:p w14:paraId="0CDE03F8" w14:textId="77777777" w:rsidR="00F47D97" w:rsidRPr="00012366" w:rsidRDefault="00F47D97" w:rsidP="00C86372">
            <w:pPr>
              <w:spacing w:after="0" w:line="240" w:lineRule="auto"/>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Math</w:t>
            </w:r>
          </w:p>
        </w:tc>
        <w:tc>
          <w:tcPr>
            <w:tcW w:w="1950" w:type="dxa"/>
            <w:tcBorders>
              <w:top w:val="nil"/>
              <w:left w:val="nil"/>
              <w:bottom w:val="nil"/>
              <w:right w:val="nil"/>
            </w:tcBorders>
            <w:hideMark/>
          </w:tcPr>
          <w:p w14:paraId="3C4AF4A5"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NA</w:t>
            </w:r>
          </w:p>
        </w:tc>
        <w:tc>
          <w:tcPr>
            <w:tcW w:w="1394" w:type="dxa"/>
            <w:tcBorders>
              <w:top w:val="nil"/>
              <w:left w:val="nil"/>
              <w:bottom w:val="nil"/>
              <w:right w:val="nil"/>
            </w:tcBorders>
            <w:hideMark/>
          </w:tcPr>
          <w:p w14:paraId="22984216"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NA</w:t>
            </w:r>
          </w:p>
        </w:tc>
        <w:tc>
          <w:tcPr>
            <w:tcW w:w="1653" w:type="dxa"/>
            <w:tcBorders>
              <w:top w:val="nil"/>
              <w:left w:val="nil"/>
              <w:bottom w:val="nil"/>
              <w:right w:val="nil"/>
            </w:tcBorders>
            <w:hideMark/>
          </w:tcPr>
          <w:p w14:paraId="462C0395"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NA</w:t>
            </w:r>
          </w:p>
        </w:tc>
        <w:tc>
          <w:tcPr>
            <w:tcW w:w="1296" w:type="dxa"/>
            <w:tcBorders>
              <w:top w:val="nil"/>
              <w:left w:val="nil"/>
              <w:bottom w:val="nil"/>
              <w:right w:val="nil"/>
            </w:tcBorders>
            <w:hideMark/>
          </w:tcPr>
          <w:p w14:paraId="219250CF"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530</w:t>
            </w:r>
          </w:p>
        </w:tc>
        <w:tc>
          <w:tcPr>
            <w:tcW w:w="1394" w:type="dxa"/>
            <w:tcBorders>
              <w:top w:val="nil"/>
              <w:left w:val="nil"/>
              <w:bottom w:val="nil"/>
              <w:right w:val="single" w:sz="4" w:space="0" w:color="auto"/>
            </w:tcBorders>
            <w:hideMark/>
          </w:tcPr>
          <w:p w14:paraId="0532DB56"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621-800</w:t>
            </w:r>
          </w:p>
        </w:tc>
      </w:tr>
      <w:tr w:rsidR="00F47D97" w:rsidRPr="00012366" w14:paraId="75CD74E2" w14:textId="77777777" w:rsidTr="00C86372">
        <w:trPr>
          <w:trHeight w:val="330"/>
        </w:trPr>
        <w:tc>
          <w:tcPr>
            <w:tcW w:w="2193" w:type="dxa"/>
            <w:tcBorders>
              <w:top w:val="nil"/>
              <w:left w:val="single" w:sz="4" w:space="0" w:color="auto"/>
              <w:bottom w:val="nil"/>
              <w:right w:val="nil"/>
            </w:tcBorders>
            <w:hideMark/>
          </w:tcPr>
          <w:p w14:paraId="456BD47B" w14:textId="77777777" w:rsidR="00F47D97" w:rsidRPr="00012366" w:rsidRDefault="00F47D97" w:rsidP="00C86372">
            <w:pPr>
              <w:spacing w:after="0" w:line="240" w:lineRule="auto"/>
              <w:rPr>
                <w:rFonts w:ascii="Book Antiqua" w:eastAsia="Times New Roman" w:hAnsi="Book Antiqua" w:cs="Calibri"/>
                <w:b/>
                <w:bCs/>
                <w:color w:val="000000"/>
                <w:sz w:val="18"/>
                <w:szCs w:val="18"/>
              </w:rPr>
            </w:pPr>
            <w:r w:rsidRPr="00012366">
              <w:rPr>
                <w:rFonts w:ascii="Book Antiqua" w:eastAsia="Times New Roman" w:hAnsi="Book Antiqua" w:cs="Calibri"/>
                <w:b/>
                <w:bCs/>
                <w:color w:val="000000"/>
                <w:sz w:val="18"/>
                <w:szCs w:val="18"/>
              </w:rPr>
              <w:t>ENGLISH PLACEMENT</w:t>
            </w:r>
          </w:p>
        </w:tc>
        <w:tc>
          <w:tcPr>
            <w:tcW w:w="1950" w:type="dxa"/>
            <w:tcBorders>
              <w:top w:val="nil"/>
              <w:left w:val="nil"/>
              <w:bottom w:val="nil"/>
              <w:right w:val="nil"/>
            </w:tcBorders>
            <w:hideMark/>
          </w:tcPr>
          <w:p w14:paraId="54C35178" w14:textId="77777777" w:rsidR="00F47D97" w:rsidRPr="00012366" w:rsidRDefault="00F47D97" w:rsidP="00C86372">
            <w:pPr>
              <w:spacing w:after="0" w:line="240" w:lineRule="auto"/>
              <w:rPr>
                <w:rFonts w:ascii="Book Antiqua" w:eastAsia="Times New Roman" w:hAnsi="Book Antiqua" w:cs="Calibri"/>
                <w:b/>
                <w:bCs/>
                <w:color w:val="000000"/>
                <w:sz w:val="18"/>
                <w:szCs w:val="18"/>
              </w:rPr>
            </w:pPr>
          </w:p>
        </w:tc>
        <w:tc>
          <w:tcPr>
            <w:tcW w:w="1394" w:type="dxa"/>
            <w:tcBorders>
              <w:top w:val="nil"/>
              <w:left w:val="nil"/>
              <w:bottom w:val="nil"/>
              <w:right w:val="nil"/>
            </w:tcBorders>
            <w:hideMark/>
          </w:tcPr>
          <w:p w14:paraId="641939D0"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653" w:type="dxa"/>
            <w:tcBorders>
              <w:top w:val="nil"/>
              <w:left w:val="nil"/>
              <w:bottom w:val="nil"/>
              <w:right w:val="nil"/>
            </w:tcBorders>
            <w:hideMark/>
          </w:tcPr>
          <w:p w14:paraId="36CBDCDF"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296" w:type="dxa"/>
            <w:tcBorders>
              <w:top w:val="nil"/>
              <w:left w:val="nil"/>
              <w:bottom w:val="nil"/>
              <w:right w:val="nil"/>
            </w:tcBorders>
            <w:hideMark/>
          </w:tcPr>
          <w:p w14:paraId="45E5179A"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394" w:type="dxa"/>
            <w:tcBorders>
              <w:top w:val="nil"/>
              <w:left w:val="nil"/>
              <w:bottom w:val="nil"/>
              <w:right w:val="single" w:sz="4" w:space="0" w:color="auto"/>
            </w:tcBorders>
            <w:hideMark/>
          </w:tcPr>
          <w:p w14:paraId="00C73874" w14:textId="77777777" w:rsidR="00F47D97" w:rsidRPr="00012366" w:rsidRDefault="00F47D97" w:rsidP="00C86372">
            <w:pPr>
              <w:spacing w:after="0" w:line="240" w:lineRule="auto"/>
              <w:rPr>
                <w:rFonts w:ascii="Times New Roman" w:eastAsia="Times New Roman" w:hAnsi="Times New Roman" w:cs="Times New Roman"/>
                <w:sz w:val="20"/>
                <w:szCs w:val="20"/>
              </w:rPr>
            </w:pPr>
          </w:p>
        </w:tc>
      </w:tr>
      <w:tr w:rsidR="00F47D97" w:rsidRPr="00012366" w14:paraId="4C78F568" w14:textId="77777777" w:rsidTr="00C86372">
        <w:trPr>
          <w:trHeight w:val="570"/>
        </w:trPr>
        <w:tc>
          <w:tcPr>
            <w:tcW w:w="2193" w:type="dxa"/>
            <w:tcBorders>
              <w:top w:val="nil"/>
              <w:left w:val="single" w:sz="4" w:space="0" w:color="auto"/>
              <w:bottom w:val="nil"/>
              <w:right w:val="nil"/>
            </w:tcBorders>
            <w:hideMark/>
          </w:tcPr>
          <w:p w14:paraId="6609EB86" w14:textId="77777777" w:rsidR="00F47D97" w:rsidRPr="00012366" w:rsidRDefault="00F47D97" w:rsidP="00C86372">
            <w:pPr>
              <w:spacing w:after="0" w:line="240" w:lineRule="auto"/>
              <w:rPr>
                <w:rFonts w:ascii="Book Antiqua" w:eastAsia="Times New Roman" w:hAnsi="Book Antiqua" w:cs="Calibri"/>
                <w:b/>
                <w:bCs/>
                <w:color w:val="000000"/>
                <w:sz w:val="18"/>
                <w:szCs w:val="18"/>
              </w:rPr>
            </w:pPr>
            <w:r w:rsidRPr="00012366">
              <w:rPr>
                <w:rFonts w:ascii="Book Antiqua" w:eastAsia="Times New Roman" w:hAnsi="Book Antiqua" w:cs="Calibri"/>
                <w:b/>
                <w:bCs/>
                <w:color w:val="000000"/>
                <w:sz w:val="18"/>
                <w:szCs w:val="18"/>
              </w:rPr>
              <w:t>COMPASS</w:t>
            </w:r>
            <w:r w:rsidRPr="00012366">
              <w:rPr>
                <w:rFonts w:ascii="Book Antiqua" w:eastAsia="Times New Roman" w:hAnsi="Book Antiqua" w:cs="Calibri"/>
                <w:b/>
                <w:bCs/>
                <w:color w:val="FF0000"/>
                <w:sz w:val="18"/>
                <w:szCs w:val="18"/>
              </w:rPr>
              <w:t xml:space="preserve"> **We will accept scores until 2020**</w:t>
            </w:r>
          </w:p>
        </w:tc>
        <w:tc>
          <w:tcPr>
            <w:tcW w:w="1950" w:type="dxa"/>
            <w:tcBorders>
              <w:top w:val="nil"/>
              <w:left w:val="nil"/>
              <w:bottom w:val="single" w:sz="4" w:space="0" w:color="auto"/>
              <w:right w:val="nil"/>
            </w:tcBorders>
            <w:hideMark/>
          </w:tcPr>
          <w:p w14:paraId="259D6EF0"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ENG083</w:t>
            </w:r>
          </w:p>
        </w:tc>
        <w:tc>
          <w:tcPr>
            <w:tcW w:w="1394" w:type="dxa"/>
            <w:tcBorders>
              <w:top w:val="nil"/>
              <w:left w:val="nil"/>
              <w:bottom w:val="single" w:sz="4" w:space="0" w:color="auto"/>
              <w:right w:val="nil"/>
            </w:tcBorders>
            <w:hideMark/>
          </w:tcPr>
          <w:p w14:paraId="23B5BF50"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ENG095</w:t>
            </w:r>
          </w:p>
        </w:tc>
        <w:tc>
          <w:tcPr>
            <w:tcW w:w="1653" w:type="dxa"/>
            <w:tcBorders>
              <w:top w:val="nil"/>
              <w:left w:val="nil"/>
              <w:bottom w:val="single" w:sz="4" w:space="0" w:color="auto"/>
              <w:right w:val="nil"/>
            </w:tcBorders>
            <w:hideMark/>
          </w:tcPr>
          <w:p w14:paraId="0E79168A"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ENG101</w:t>
            </w:r>
          </w:p>
        </w:tc>
        <w:tc>
          <w:tcPr>
            <w:tcW w:w="1296" w:type="dxa"/>
            <w:tcBorders>
              <w:top w:val="nil"/>
              <w:left w:val="nil"/>
              <w:bottom w:val="nil"/>
              <w:right w:val="nil"/>
            </w:tcBorders>
            <w:hideMark/>
          </w:tcPr>
          <w:p w14:paraId="566261A1"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p>
        </w:tc>
        <w:tc>
          <w:tcPr>
            <w:tcW w:w="1394" w:type="dxa"/>
            <w:tcBorders>
              <w:top w:val="nil"/>
              <w:left w:val="nil"/>
              <w:bottom w:val="nil"/>
              <w:right w:val="single" w:sz="4" w:space="0" w:color="auto"/>
            </w:tcBorders>
            <w:hideMark/>
          </w:tcPr>
          <w:p w14:paraId="174851DB" w14:textId="77777777" w:rsidR="00F47D97" w:rsidRPr="00012366" w:rsidRDefault="00F47D97" w:rsidP="00C86372">
            <w:pPr>
              <w:spacing w:after="0" w:line="240" w:lineRule="auto"/>
              <w:rPr>
                <w:rFonts w:ascii="Times New Roman" w:eastAsia="Times New Roman" w:hAnsi="Times New Roman" w:cs="Times New Roman"/>
                <w:sz w:val="20"/>
                <w:szCs w:val="20"/>
              </w:rPr>
            </w:pPr>
          </w:p>
        </w:tc>
      </w:tr>
      <w:tr w:rsidR="00F47D97" w:rsidRPr="00012366" w14:paraId="19CE430F" w14:textId="77777777" w:rsidTr="00C86372">
        <w:trPr>
          <w:trHeight w:val="300"/>
        </w:trPr>
        <w:tc>
          <w:tcPr>
            <w:tcW w:w="2193" w:type="dxa"/>
            <w:tcBorders>
              <w:top w:val="nil"/>
              <w:left w:val="single" w:sz="4" w:space="0" w:color="auto"/>
              <w:bottom w:val="single" w:sz="4" w:space="0" w:color="auto"/>
              <w:right w:val="nil"/>
            </w:tcBorders>
            <w:hideMark/>
          </w:tcPr>
          <w:p w14:paraId="576B6F1F" w14:textId="77777777" w:rsidR="00F47D97" w:rsidRPr="00012366" w:rsidRDefault="00F47D97" w:rsidP="00C86372">
            <w:pPr>
              <w:spacing w:after="0" w:line="240" w:lineRule="auto"/>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Writing</w:t>
            </w:r>
          </w:p>
        </w:tc>
        <w:tc>
          <w:tcPr>
            <w:tcW w:w="1950" w:type="dxa"/>
            <w:tcBorders>
              <w:top w:val="nil"/>
              <w:left w:val="nil"/>
              <w:bottom w:val="single" w:sz="4" w:space="0" w:color="auto"/>
              <w:right w:val="nil"/>
            </w:tcBorders>
            <w:hideMark/>
          </w:tcPr>
          <w:p w14:paraId="4F92D805"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0-34</w:t>
            </w:r>
          </w:p>
        </w:tc>
        <w:tc>
          <w:tcPr>
            <w:tcW w:w="1394" w:type="dxa"/>
            <w:tcBorders>
              <w:top w:val="nil"/>
              <w:left w:val="nil"/>
              <w:bottom w:val="single" w:sz="4" w:space="0" w:color="auto"/>
              <w:right w:val="nil"/>
            </w:tcBorders>
            <w:hideMark/>
          </w:tcPr>
          <w:p w14:paraId="4F7616E6"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35-74</w:t>
            </w:r>
          </w:p>
        </w:tc>
        <w:tc>
          <w:tcPr>
            <w:tcW w:w="1653" w:type="dxa"/>
            <w:tcBorders>
              <w:top w:val="nil"/>
              <w:left w:val="nil"/>
              <w:bottom w:val="single" w:sz="4" w:space="0" w:color="auto"/>
              <w:right w:val="nil"/>
            </w:tcBorders>
            <w:hideMark/>
          </w:tcPr>
          <w:p w14:paraId="005962A8"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75-100</w:t>
            </w:r>
          </w:p>
        </w:tc>
        <w:tc>
          <w:tcPr>
            <w:tcW w:w="1296" w:type="dxa"/>
            <w:tcBorders>
              <w:top w:val="nil"/>
              <w:left w:val="nil"/>
              <w:bottom w:val="single" w:sz="4" w:space="0" w:color="auto"/>
              <w:right w:val="nil"/>
            </w:tcBorders>
            <w:hideMark/>
          </w:tcPr>
          <w:p w14:paraId="002A6621"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p>
        </w:tc>
        <w:tc>
          <w:tcPr>
            <w:tcW w:w="1394" w:type="dxa"/>
            <w:tcBorders>
              <w:top w:val="nil"/>
              <w:left w:val="nil"/>
              <w:bottom w:val="single" w:sz="4" w:space="0" w:color="auto"/>
              <w:right w:val="single" w:sz="4" w:space="0" w:color="auto"/>
            </w:tcBorders>
            <w:hideMark/>
          </w:tcPr>
          <w:p w14:paraId="759CC213" w14:textId="77777777" w:rsidR="00F47D97" w:rsidRPr="00012366" w:rsidRDefault="00F47D97" w:rsidP="00C86372">
            <w:pPr>
              <w:spacing w:after="0" w:line="240" w:lineRule="auto"/>
              <w:rPr>
                <w:rFonts w:ascii="Times New Roman" w:eastAsia="Times New Roman" w:hAnsi="Times New Roman" w:cs="Times New Roman"/>
                <w:sz w:val="20"/>
                <w:szCs w:val="20"/>
              </w:rPr>
            </w:pPr>
          </w:p>
        </w:tc>
      </w:tr>
      <w:tr w:rsidR="00F47D97" w:rsidRPr="00012366" w14:paraId="39528D3F" w14:textId="77777777" w:rsidTr="00C86372">
        <w:trPr>
          <w:trHeight w:val="300"/>
        </w:trPr>
        <w:tc>
          <w:tcPr>
            <w:tcW w:w="2193" w:type="dxa"/>
            <w:tcBorders>
              <w:top w:val="nil"/>
              <w:left w:val="nil"/>
              <w:bottom w:val="nil"/>
              <w:right w:val="nil"/>
            </w:tcBorders>
            <w:hideMark/>
          </w:tcPr>
          <w:p w14:paraId="18EF6773"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950" w:type="dxa"/>
            <w:tcBorders>
              <w:top w:val="nil"/>
              <w:left w:val="nil"/>
              <w:bottom w:val="nil"/>
              <w:right w:val="nil"/>
            </w:tcBorders>
            <w:hideMark/>
          </w:tcPr>
          <w:p w14:paraId="336067D1"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394" w:type="dxa"/>
            <w:tcBorders>
              <w:top w:val="nil"/>
              <w:left w:val="nil"/>
              <w:bottom w:val="nil"/>
              <w:right w:val="nil"/>
            </w:tcBorders>
            <w:hideMark/>
          </w:tcPr>
          <w:p w14:paraId="147B89E1"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653" w:type="dxa"/>
            <w:tcBorders>
              <w:top w:val="nil"/>
              <w:left w:val="nil"/>
              <w:bottom w:val="nil"/>
              <w:right w:val="nil"/>
            </w:tcBorders>
            <w:hideMark/>
          </w:tcPr>
          <w:p w14:paraId="6265451E"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296" w:type="dxa"/>
            <w:tcBorders>
              <w:top w:val="nil"/>
              <w:left w:val="nil"/>
              <w:bottom w:val="nil"/>
              <w:right w:val="nil"/>
            </w:tcBorders>
            <w:hideMark/>
          </w:tcPr>
          <w:p w14:paraId="62197B92"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394" w:type="dxa"/>
            <w:tcBorders>
              <w:top w:val="nil"/>
              <w:left w:val="nil"/>
              <w:bottom w:val="nil"/>
              <w:right w:val="nil"/>
            </w:tcBorders>
            <w:hideMark/>
          </w:tcPr>
          <w:p w14:paraId="06A66A8E" w14:textId="77777777" w:rsidR="00F47D97" w:rsidRPr="00012366" w:rsidRDefault="00F47D97" w:rsidP="00C86372">
            <w:pPr>
              <w:spacing w:after="0" w:line="240" w:lineRule="auto"/>
              <w:rPr>
                <w:rFonts w:ascii="Times New Roman" w:eastAsia="Times New Roman" w:hAnsi="Times New Roman" w:cs="Times New Roman"/>
                <w:sz w:val="20"/>
                <w:szCs w:val="20"/>
              </w:rPr>
            </w:pPr>
          </w:p>
        </w:tc>
      </w:tr>
      <w:tr w:rsidR="00F47D97" w:rsidRPr="00012366" w14:paraId="72F8BF67" w14:textId="77777777" w:rsidTr="00C86372">
        <w:trPr>
          <w:trHeight w:val="870"/>
        </w:trPr>
        <w:tc>
          <w:tcPr>
            <w:tcW w:w="2193" w:type="dxa"/>
            <w:tcBorders>
              <w:top w:val="single" w:sz="4" w:space="0" w:color="auto"/>
              <w:left w:val="single" w:sz="4" w:space="0" w:color="auto"/>
              <w:bottom w:val="nil"/>
              <w:right w:val="nil"/>
            </w:tcBorders>
            <w:hideMark/>
          </w:tcPr>
          <w:p w14:paraId="2F01848D" w14:textId="77777777" w:rsidR="00F47D97" w:rsidRPr="00012366" w:rsidRDefault="00F47D97" w:rsidP="00C86372">
            <w:pPr>
              <w:spacing w:after="0" w:line="240" w:lineRule="auto"/>
              <w:rPr>
                <w:rFonts w:ascii="Book Antiqua" w:eastAsia="Times New Roman" w:hAnsi="Book Antiqua" w:cs="Calibri"/>
                <w:b/>
                <w:bCs/>
                <w:color w:val="000000"/>
                <w:sz w:val="18"/>
                <w:szCs w:val="18"/>
              </w:rPr>
            </w:pPr>
            <w:r w:rsidRPr="00012366">
              <w:rPr>
                <w:rFonts w:ascii="Book Antiqua" w:eastAsia="Times New Roman" w:hAnsi="Book Antiqua" w:cs="Calibri"/>
                <w:b/>
                <w:bCs/>
                <w:color w:val="000000"/>
                <w:sz w:val="18"/>
                <w:szCs w:val="18"/>
              </w:rPr>
              <w:t>ACCUPLACER (**Next-Generation Coming September 2018**)</w:t>
            </w:r>
          </w:p>
        </w:tc>
        <w:tc>
          <w:tcPr>
            <w:tcW w:w="1950" w:type="dxa"/>
            <w:tcBorders>
              <w:top w:val="single" w:sz="4" w:space="0" w:color="auto"/>
              <w:left w:val="nil"/>
              <w:bottom w:val="single" w:sz="4" w:space="0" w:color="auto"/>
              <w:right w:val="nil"/>
            </w:tcBorders>
            <w:hideMark/>
          </w:tcPr>
          <w:p w14:paraId="6846E6D1"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ENG083</w:t>
            </w:r>
          </w:p>
        </w:tc>
        <w:tc>
          <w:tcPr>
            <w:tcW w:w="1394" w:type="dxa"/>
            <w:tcBorders>
              <w:top w:val="single" w:sz="4" w:space="0" w:color="auto"/>
              <w:left w:val="nil"/>
              <w:bottom w:val="single" w:sz="4" w:space="0" w:color="auto"/>
              <w:right w:val="nil"/>
            </w:tcBorders>
            <w:hideMark/>
          </w:tcPr>
          <w:p w14:paraId="0311D8B7"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ENG095</w:t>
            </w:r>
          </w:p>
        </w:tc>
        <w:tc>
          <w:tcPr>
            <w:tcW w:w="1653" w:type="dxa"/>
            <w:tcBorders>
              <w:top w:val="single" w:sz="4" w:space="0" w:color="auto"/>
              <w:left w:val="nil"/>
              <w:bottom w:val="single" w:sz="4" w:space="0" w:color="auto"/>
              <w:right w:val="single" w:sz="4" w:space="0" w:color="auto"/>
            </w:tcBorders>
            <w:hideMark/>
          </w:tcPr>
          <w:p w14:paraId="5EB39076"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ENG101</w:t>
            </w:r>
          </w:p>
        </w:tc>
        <w:tc>
          <w:tcPr>
            <w:tcW w:w="1296" w:type="dxa"/>
            <w:tcBorders>
              <w:top w:val="nil"/>
              <w:left w:val="nil"/>
              <w:bottom w:val="nil"/>
              <w:right w:val="nil"/>
            </w:tcBorders>
            <w:hideMark/>
          </w:tcPr>
          <w:p w14:paraId="29B9F09D"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p>
        </w:tc>
        <w:tc>
          <w:tcPr>
            <w:tcW w:w="1394" w:type="dxa"/>
            <w:tcBorders>
              <w:top w:val="nil"/>
              <w:left w:val="nil"/>
              <w:bottom w:val="nil"/>
              <w:right w:val="nil"/>
            </w:tcBorders>
            <w:hideMark/>
          </w:tcPr>
          <w:p w14:paraId="5D50772C" w14:textId="77777777" w:rsidR="00F47D97" w:rsidRPr="00012366" w:rsidRDefault="00F47D97" w:rsidP="00C86372">
            <w:pPr>
              <w:spacing w:after="0" w:line="240" w:lineRule="auto"/>
              <w:rPr>
                <w:rFonts w:ascii="Times New Roman" w:eastAsia="Times New Roman" w:hAnsi="Times New Roman" w:cs="Times New Roman"/>
                <w:sz w:val="20"/>
                <w:szCs w:val="20"/>
              </w:rPr>
            </w:pPr>
          </w:p>
        </w:tc>
      </w:tr>
      <w:tr w:rsidR="00F47D97" w:rsidRPr="00012366" w14:paraId="02278276" w14:textId="77777777" w:rsidTr="00C86372">
        <w:trPr>
          <w:trHeight w:val="300"/>
        </w:trPr>
        <w:tc>
          <w:tcPr>
            <w:tcW w:w="2193" w:type="dxa"/>
            <w:tcBorders>
              <w:top w:val="nil"/>
              <w:left w:val="single" w:sz="4" w:space="0" w:color="auto"/>
              <w:bottom w:val="nil"/>
              <w:right w:val="nil"/>
            </w:tcBorders>
            <w:hideMark/>
          </w:tcPr>
          <w:p w14:paraId="4BD3CC40" w14:textId="77777777" w:rsidR="00F47D97" w:rsidRPr="00012366" w:rsidRDefault="00F47D97" w:rsidP="00C86372">
            <w:pPr>
              <w:spacing w:after="0" w:line="240" w:lineRule="auto"/>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Composite</w:t>
            </w:r>
          </w:p>
        </w:tc>
        <w:tc>
          <w:tcPr>
            <w:tcW w:w="1950" w:type="dxa"/>
            <w:tcBorders>
              <w:top w:val="nil"/>
              <w:left w:val="nil"/>
              <w:bottom w:val="nil"/>
              <w:right w:val="nil"/>
            </w:tcBorders>
            <w:hideMark/>
          </w:tcPr>
          <w:p w14:paraId="174F9A94"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0-51</w:t>
            </w:r>
          </w:p>
        </w:tc>
        <w:tc>
          <w:tcPr>
            <w:tcW w:w="1394" w:type="dxa"/>
            <w:tcBorders>
              <w:top w:val="nil"/>
              <w:left w:val="nil"/>
              <w:bottom w:val="nil"/>
              <w:right w:val="nil"/>
            </w:tcBorders>
            <w:hideMark/>
          </w:tcPr>
          <w:p w14:paraId="63E9E5BF"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52-78</w:t>
            </w:r>
          </w:p>
        </w:tc>
        <w:tc>
          <w:tcPr>
            <w:tcW w:w="1653" w:type="dxa"/>
            <w:tcBorders>
              <w:top w:val="nil"/>
              <w:left w:val="nil"/>
              <w:bottom w:val="nil"/>
              <w:right w:val="single" w:sz="4" w:space="0" w:color="auto"/>
            </w:tcBorders>
            <w:hideMark/>
          </w:tcPr>
          <w:p w14:paraId="1F1FC341"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79-120</w:t>
            </w:r>
          </w:p>
        </w:tc>
        <w:tc>
          <w:tcPr>
            <w:tcW w:w="1296" w:type="dxa"/>
            <w:tcBorders>
              <w:top w:val="nil"/>
              <w:left w:val="nil"/>
              <w:bottom w:val="nil"/>
              <w:right w:val="nil"/>
            </w:tcBorders>
            <w:hideMark/>
          </w:tcPr>
          <w:p w14:paraId="2092598D"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p>
        </w:tc>
        <w:tc>
          <w:tcPr>
            <w:tcW w:w="1394" w:type="dxa"/>
            <w:tcBorders>
              <w:top w:val="nil"/>
              <w:left w:val="nil"/>
              <w:bottom w:val="nil"/>
              <w:right w:val="nil"/>
            </w:tcBorders>
            <w:hideMark/>
          </w:tcPr>
          <w:p w14:paraId="29822DE5" w14:textId="77777777" w:rsidR="00F47D97" w:rsidRPr="00012366" w:rsidRDefault="00F47D97" w:rsidP="00C86372">
            <w:pPr>
              <w:spacing w:after="0" w:line="240" w:lineRule="auto"/>
              <w:rPr>
                <w:rFonts w:ascii="Times New Roman" w:eastAsia="Times New Roman" w:hAnsi="Times New Roman" w:cs="Times New Roman"/>
                <w:sz w:val="20"/>
                <w:szCs w:val="20"/>
              </w:rPr>
            </w:pPr>
          </w:p>
        </w:tc>
      </w:tr>
      <w:tr w:rsidR="00F47D97" w:rsidRPr="00012366" w14:paraId="4F859108" w14:textId="77777777" w:rsidTr="00C86372">
        <w:trPr>
          <w:trHeight w:val="300"/>
        </w:trPr>
        <w:tc>
          <w:tcPr>
            <w:tcW w:w="2193" w:type="dxa"/>
            <w:tcBorders>
              <w:top w:val="nil"/>
              <w:left w:val="single" w:sz="4" w:space="0" w:color="auto"/>
              <w:bottom w:val="nil"/>
              <w:right w:val="nil"/>
            </w:tcBorders>
            <w:hideMark/>
          </w:tcPr>
          <w:p w14:paraId="40C49B4B" w14:textId="77777777" w:rsidR="00F47D97" w:rsidRPr="00012366" w:rsidRDefault="00F47D97" w:rsidP="00C86372">
            <w:pPr>
              <w:spacing w:after="0" w:line="240" w:lineRule="auto"/>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Sentence Skills</w:t>
            </w:r>
          </w:p>
        </w:tc>
        <w:tc>
          <w:tcPr>
            <w:tcW w:w="1950" w:type="dxa"/>
            <w:tcBorders>
              <w:top w:val="nil"/>
              <w:left w:val="nil"/>
              <w:bottom w:val="nil"/>
              <w:right w:val="nil"/>
            </w:tcBorders>
            <w:hideMark/>
          </w:tcPr>
          <w:p w14:paraId="51866F74" w14:textId="77777777" w:rsidR="00F47D97" w:rsidRPr="00012366" w:rsidRDefault="00F47D97" w:rsidP="00C86372">
            <w:pPr>
              <w:spacing w:after="0" w:line="240" w:lineRule="auto"/>
              <w:rPr>
                <w:rFonts w:ascii="Book Antiqua" w:eastAsia="Times New Roman" w:hAnsi="Book Antiqua" w:cs="Calibri"/>
                <w:color w:val="000000"/>
                <w:sz w:val="18"/>
                <w:szCs w:val="18"/>
              </w:rPr>
            </w:pPr>
          </w:p>
        </w:tc>
        <w:tc>
          <w:tcPr>
            <w:tcW w:w="1394" w:type="dxa"/>
            <w:tcBorders>
              <w:top w:val="nil"/>
              <w:left w:val="nil"/>
              <w:bottom w:val="nil"/>
              <w:right w:val="nil"/>
            </w:tcBorders>
            <w:hideMark/>
          </w:tcPr>
          <w:p w14:paraId="2D6E9281" w14:textId="77777777" w:rsidR="00F47D97" w:rsidRPr="00012366" w:rsidRDefault="00F47D97" w:rsidP="00C86372">
            <w:pPr>
              <w:spacing w:after="0" w:line="240" w:lineRule="auto"/>
              <w:jc w:val="center"/>
              <w:rPr>
                <w:rFonts w:ascii="Times New Roman" w:eastAsia="Times New Roman" w:hAnsi="Times New Roman" w:cs="Times New Roman"/>
                <w:sz w:val="20"/>
                <w:szCs w:val="20"/>
              </w:rPr>
            </w:pPr>
          </w:p>
        </w:tc>
        <w:tc>
          <w:tcPr>
            <w:tcW w:w="1653" w:type="dxa"/>
            <w:tcBorders>
              <w:top w:val="nil"/>
              <w:left w:val="nil"/>
              <w:bottom w:val="nil"/>
              <w:right w:val="single" w:sz="4" w:space="0" w:color="auto"/>
            </w:tcBorders>
            <w:hideMark/>
          </w:tcPr>
          <w:p w14:paraId="05F71EC8"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88-120</w:t>
            </w:r>
          </w:p>
        </w:tc>
        <w:tc>
          <w:tcPr>
            <w:tcW w:w="1296" w:type="dxa"/>
            <w:tcBorders>
              <w:top w:val="nil"/>
              <w:left w:val="nil"/>
              <w:bottom w:val="nil"/>
              <w:right w:val="nil"/>
            </w:tcBorders>
            <w:hideMark/>
          </w:tcPr>
          <w:p w14:paraId="74648FCE"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p>
        </w:tc>
        <w:tc>
          <w:tcPr>
            <w:tcW w:w="1394" w:type="dxa"/>
            <w:tcBorders>
              <w:top w:val="nil"/>
              <w:left w:val="nil"/>
              <w:bottom w:val="nil"/>
              <w:right w:val="nil"/>
            </w:tcBorders>
            <w:hideMark/>
          </w:tcPr>
          <w:p w14:paraId="50EDD808" w14:textId="77777777" w:rsidR="00F47D97" w:rsidRPr="00012366" w:rsidRDefault="00F47D97" w:rsidP="00C86372">
            <w:pPr>
              <w:spacing w:after="0" w:line="240" w:lineRule="auto"/>
              <w:rPr>
                <w:rFonts w:ascii="Times New Roman" w:eastAsia="Times New Roman" w:hAnsi="Times New Roman" w:cs="Times New Roman"/>
                <w:sz w:val="20"/>
                <w:szCs w:val="20"/>
              </w:rPr>
            </w:pPr>
          </w:p>
        </w:tc>
      </w:tr>
      <w:tr w:rsidR="00F47D97" w:rsidRPr="00012366" w14:paraId="2065C977" w14:textId="77777777" w:rsidTr="00C86372">
        <w:trPr>
          <w:trHeight w:val="540"/>
        </w:trPr>
        <w:tc>
          <w:tcPr>
            <w:tcW w:w="2193" w:type="dxa"/>
            <w:tcBorders>
              <w:top w:val="nil"/>
              <w:left w:val="single" w:sz="4" w:space="0" w:color="auto"/>
              <w:bottom w:val="single" w:sz="4" w:space="0" w:color="auto"/>
              <w:right w:val="nil"/>
            </w:tcBorders>
            <w:hideMark/>
          </w:tcPr>
          <w:p w14:paraId="5219CFD9" w14:textId="77777777" w:rsidR="00F47D97" w:rsidRPr="00012366" w:rsidRDefault="00F47D97" w:rsidP="00C86372">
            <w:pPr>
              <w:spacing w:after="0" w:line="240" w:lineRule="auto"/>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Reading Comprehension</w:t>
            </w:r>
          </w:p>
        </w:tc>
        <w:tc>
          <w:tcPr>
            <w:tcW w:w="1950" w:type="dxa"/>
            <w:tcBorders>
              <w:top w:val="nil"/>
              <w:left w:val="nil"/>
              <w:bottom w:val="single" w:sz="4" w:space="0" w:color="auto"/>
              <w:right w:val="nil"/>
            </w:tcBorders>
            <w:hideMark/>
          </w:tcPr>
          <w:p w14:paraId="43479FE8" w14:textId="77777777" w:rsidR="00F47D97" w:rsidRPr="00012366" w:rsidRDefault="00F47D97" w:rsidP="00C86372">
            <w:pPr>
              <w:spacing w:after="0" w:line="240" w:lineRule="auto"/>
              <w:rPr>
                <w:rFonts w:ascii="Book Antiqua" w:eastAsia="Times New Roman" w:hAnsi="Book Antiqua" w:cs="Calibri"/>
                <w:color w:val="000000"/>
                <w:sz w:val="18"/>
                <w:szCs w:val="18"/>
              </w:rPr>
            </w:pPr>
          </w:p>
        </w:tc>
        <w:tc>
          <w:tcPr>
            <w:tcW w:w="1394" w:type="dxa"/>
            <w:tcBorders>
              <w:top w:val="nil"/>
              <w:left w:val="nil"/>
              <w:bottom w:val="single" w:sz="4" w:space="0" w:color="auto"/>
              <w:right w:val="nil"/>
            </w:tcBorders>
            <w:hideMark/>
          </w:tcPr>
          <w:p w14:paraId="2DCE6C96" w14:textId="77777777" w:rsidR="00F47D97" w:rsidRPr="00012366" w:rsidRDefault="00F47D97" w:rsidP="00C86372">
            <w:pPr>
              <w:spacing w:after="0" w:line="240" w:lineRule="auto"/>
              <w:jc w:val="center"/>
              <w:rPr>
                <w:rFonts w:ascii="Times New Roman" w:eastAsia="Times New Roman" w:hAnsi="Times New Roman" w:cs="Times New Roman"/>
                <w:sz w:val="20"/>
                <w:szCs w:val="20"/>
              </w:rPr>
            </w:pPr>
          </w:p>
        </w:tc>
        <w:tc>
          <w:tcPr>
            <w:tcW w:w="1653" w:type="dxa"/>
            <w:tcBorders>
              <w:top w:val="nil"/>
              <w:left w:val="nil"/>
              <w:bottom w:val="single" w:sz="4" w:space="0" w:color="auto"/>
              <w:right w:val="single" w:sz="4" w:space="0" w:color="auto"/>
            </w:tcBorders>
            <w:hideMark/>
          </w:tcPr>
          <w:p w14:paraId="63288025"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80-120</w:t>
            </w:r>
          </w:p>
        </w:tc>
        <w:tc>
          <w:tcPr>
            <w:tcW w:w="1296" w:type="dxa"/>
            <w:tcBorders>
              <w:top w:val="nil"/>
              <w:left w:val="nil"/>
              <w:bottom w:val="nil"/>
              <w:right w:val="nil"/>
            </w:tcBorders>
            <w:hideMark/>
          </w:tcPr>
          <w:p w14:paraId="23C8FA7D"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p>
        </w:tc>
        <w:tc>
          <w:tcPr>
            <w:tcW w:w="1394" w:type="dxa"/>
            <w:tcBorders>
              <w:top w:val="nil"/>
              <w:left w:val="nil"/>
              <w:bottom w:val="nil"/>
              <w:right w:val="nil"/>
            </w:tcBorders>
            <w:hideMark/>
          </w:tcPr>
          <w:p w14:paraId="703E483A" w14:textId="77777777" w:rsidR="00F47D97" w:rsidRPr="00012366" w:rsidRDefault="00F47D97" w:rsidP="00C86372">
            <w:pPr>
              <w:spacing w:after="0" w:line="240" w:lineRule="auto"/>
              <w:rPr>
                <w:rFonts w:ascii="Times New Roman" w:eastAsia="Times New Roman" w:hAnsi="Times New Roman" w:cs="Times New Roman"/>
                <w:sz w:val="20"/>
                <w:szCs w:val="20"/>
              </w:rPr>
            </w:pPr>
          </w:p>
        </w:tc>
      </w:tr>
      <w:tr w:rsidR="00F47D97" w:rsidRPr="00012366" w14:paraId="78B0A1FB" w14:textId="77777777" w:rsidTr="00C86372">
        <w:trPr>
          <w:trHeight w:val="300"/>
        </w:trPr>
        <w:tc>
          <w:tcPr>
            <w:tcW w:w="2193" w:type="dxa"/>
            <w:tcBorders>
              <w:top w:val="nil"/>
              <w:left w:val="nil"/>
              <w:bottom w:val="nil"/>
              <w:right w:val="nil"/>
            </w:tcBorders>
            <w:hideMark/>
          </w:tcPr>
          <w:p w14:paraId="7BEE9F63"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950" w:type="dxa"/>
            <w:tcBorders>
              <w:top w:val="nil"/>
              <w:left w:val="nil"/>
              <w:bottom w:val="nil"/>
              <w:right w:val="nil"/>
            </w:tcBorders>
            <w:hideMark/>
          </w:tcPr>
          <w:p w14:paraId="0C658BE9"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394" w:type="dxa"/>
            <w:tcBorders>
              <w:top w:val="nil"/>
              <w:left w:val="nil"/>
              <w:bottom w:val="nil"/>
              <w:right w:val="nil"/>
            </w:tcBorders>
            <w:hideMark/>
          </w:tcPr>
          <w:p w14:paraId="2EB50F56"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653" w:type="dxa"/>
            <w:tcBorders>
              <w:top w:val="nil"/>
              <w:left w:val="nil"/>
              <w:bottom w:val="nil"/>
              <w:right w:val="nil"/>
            </w:tcBorders>
            <w:hideMark/>
          </w:tcPr>
          <w:p w14:paraId="731A17BA"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296" w:type="dxa"/>
            <w:tcBorders>
              <w:top w:val="nil"/>
              <w:left w:val="nil"/>
              <w:bottom w:val="nil"/>
              <w:right w:val="nil"/>
            </w:tcBorders>
            <w:hideMark/>
          </w:tcPr>
          <w:p w14:paraId="4B0D3155"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394" w:type="dxa"/>
            <w:tcBorders>
              <w:top w:val="nil"/>
              <w:left w:val="nil"/>
              <w:bottom w:val="nil"/>
              <w:right w:val="nil"/>
            </w:tcBorders>
            <w:hideMark/>
          </w:tcPr>
          <w:p w14:paraId="542A5FF8" w14:textId="77777777" w:rsidR="00F47D97" w:rsidRPr="00012366" w:rsidRDefault="00F47D97" w:rsidP="00C86372">
            <w:pPr>
              <w:spacing w:after="0" w:line="240" w:lineRule="auto"/>
              <w:rPr>
                <w:rFonts w:ascii="Times New Roman" w:eastAsia="Times New Roman" w:hAnsi="Times New Roman" w:cs="Times New Roman"/>
                <w:sz w:val="20"/>
                <w:szCs w:val="20"/>
              </w:rPr>
            </w:pPr>
          </w:p>
        </w:tc>
      </w:tr>
      <w:tr w:rsidR="00F47D97" w:rsidRPr="00012366" w14:paraId="1A101C29" w14:textId="77777777" w:rsidTr="00C86372">
        <w:trPr>
          <w:trHeight w:val="300"/>
        </w:trPr>
        <w:tc>
          <w:tcPr>
            <w:tcW w:w="2193" w:type="dxa"/>
            <w:tcBorders>
              <w:top w:val="single" w:sz="4" w:space="0" w:color="auto"/>
              <w:left w:val="single" w:sz="4" w:space="0" w:color="auto"/>
              <w:bottom w:val="nil"/>
              <w:right w:val="nil"/>
            </w:tcBorders>
            <w:hideMark/>
          </w:tcPr>
          <w:p w14:paraId="2B4301D0" w14:textId="77777777" w:rsidR="00F47D97" w:rsidRPr="00012366" w:rsidRDefault="00F47D97" w:rsidP="00C86372">
            <w:pPr>
              <w:spacing w:after="0" w:line="240" w:lineRule="auto"/>
              <w:rPr>
                <w:rFonts w:ascii="Book Antiqua" w:eastAsia="Times New Roman" w:hAnsi="Book Antiqua" w:cs="Calibri"/>
                <w:b/>
                <w:bCs/>
                <w:color w:val="000000"/>
                <w:sz w:val="18"/>
                <w:szCs w:val="18"/>
              </w:rPr>
            </w:pPr>
            <w:r w:rsidRPr="00012366">
              <w:rPr>
                <w:rFonts w:ascii="Book Antiqua" w:eastAsia="Times New Roman" w:hAnsi="Book Antiqua" w:cs="Calibri"/>
                <w:b/>
                <w:bCs/>
                <w:color w:val="000000"/>
                <w:sz w:val="18"/>
                <w:szCs w:val="18"/>
              </w:rPr>
              <w:t>ACT</w:t>
            </w:r>
          </w:p>
        </w:tc>
        <w:tc>
          <w:tcPr>
            <w:tcW w:w="1950" w:type="dxa"/>
            <w:tcBorders>
              <w:top w:val="single" w:sz="4" w:space="0" w:color="auto"/>
              <w:left w:val="nil"/>
              <w:bottom w:val="nil"/>
              <w:right w:val="nil"/>
            </w:tcBorders>
            <w:hideMark/>
          </w:tcPr>
          <w:p w14:paraId="44A94421"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ENG083</w:t>
            </w:r>
          </w:p>
        </w:tc>
        <w:tc>
          <w:tcPr>
            <w:tcW w:w="1394" w:type="dxa"/>
            <w:tcBorders>
              <w:top w:val="single" w:sz="4" w:space="0" w:color="auto"/>
              <w:left w:val="nil"/>
              <w:bottom w:val="nil"/>
              <w:right w:val="nil"/>
            </w:tcBorders>
            <w:hideMark/>
          </w:tcPr>
          <w:p w14:paraId="2CA78F57"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ENG095</w:t>
            </w:r>
          </w:p>
        </w:tc>
        <w:tc>
          <w:tcPr>
            <w:tcW w:w="1653" w:type="dxa"/>
            <w:tcBorders>
              <w:top w:val="single" w:sz="4" w:space="0" w:color="auto"/>
              <w:left w:val="nil"/>
              <w:bottom w:val="nil"/>
              <w:right w:val="single" w:sz="4" w:space="0" w:color="auto"/>
            </w:tcBorders>
            <w:hideMark/>
          </w:tcPr>
          <w:p w14:paraId="3332BEEB"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ENG101</w:t>
            </w:r>
          </w:p>
        </w:tc>
        <w:tc>
          <w:tcPr>
            <w:tcW w:w="1296" w:type="dxa"/>
            <w:tcBorders>
              <w:top w:val="nil"/>
              <w:left w:val="nil"/>
              <w:bottom w:val="nil"/>
              <w:right w:val="nil"/>
            </w:tcBorders>
            <w:hideMark/>
          </w:tcPr>
          <w:p w14:paraId="3CD30DB2"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p>
        </w:tc>
        <w:tc>
          <w:tcPr>
            <w:tcW w:w="1394" w:type="dxa"/>
            <w:tcBorders>
              <w:top w:val="nil"/>
              <w:left w:val="nil"/>
              <w:bottom w:val="nil"/>
              <w:right w:val="nil"/>
            </w:tcBorders>
            <w:hideMark/>
          </w:tcPr>
          <w:p w14:paraId="07C134B8" w14:textId="77777777" w:rsidR="00F47D97" w:rsidRPr="00012366" w:rsidRDefault="00F47D97" w:rsidP="00C86372">
            <w:pPr>
              <w:spacing w:after="0" w:line="240" w:lineRule="auto"/>
              <w:rPr>
                <w:rFonts w:ascii="Times New Roman" w:eastAsia="Times New Roman" w:hAnsi="Times New Roman" w:cs="Times New Roman"/>
                <w:sz w:val="20"/>
                <w:szCs w:val="20"/>
              </w:rPr>
            </w:pPr>
          </w:p>
        </w:tc>
      </w:tr>
      <w:tr w:rsidR="00F47D97" w:rsidRPr="00012366" w14:paraId="5E0C99F1" w14:textId="77777777" w:rsidTr="00C86372">
        <w:trPr>
          <w:trHeight w:val="300"/>
        </w:trPr>
        <w:tc>
          <w:tcPr>
            <w:tcW w:w="2193" w:type="dxa"/>
            <w:tcBorders>
              <w:top w:val="nil"/>
              <w:left w:val="single" w:sz="4" w:space="0" w:color="auto"/>
              <w:bottom w:val="single" w:sz="4" w:space="0" w:color="auto"/>
              <w:right w:val="nil"/>
            </w:tcBorders>
            <w:hideMark/>
          </w:tcPr>
          <w:p w14:paraId="771515E7" w14:textId="77777777" w:rsidR="00F47D97" w:rsidRPr="00012366" w:rsidRDefault="00F47D97" w:rsidP="00C86372">
            <w:pPr>
              <w:spacing w:after="0" w:line="240" w:lineRule="auto"/>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Writing</w:t>
            </w:r>
          </w:p>
        </w:tc>
        <w:tc>
          <w:tcPr>
            <w:tcW w:w="1950" w:type="dxa"/>
            <w:tcBorders>
              <w:top w:val="nil"/>
              <w:left w:val="nil"/>
              <w:bottom w:val="single" w:sz="4" w:space="0" w:color="auto"/>
              <w:right w:val="nil"/>
            </w:tcBorders>
            <w:hideMark/>
          </w:tcPr>
          <w:p w14:paraId="7EF623EB"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0-12</w:t>
            </w:r>
          </w:p>
        </w:tc>
        <w:tc>
          <w:tcPr>
            <w:tcW w:w="1394" w:type="dxa"/>
            <w:tcBorders>
              <w:top w:val="nil"/>
              <w:left w:val="nil"/>
              <w:bottom w:val="single" w:sz="4" w:space="0" w:color="auto"/>
              <w:right w:val="nil"/>
            </w:tcBorders>
            <w:hideMark/>
          </w:tcPr>
          <w:p w14:paraId="43CCE8E1"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13-17</w:t>
            </w:r>
          </w:p>
        </w:tc>
        <w:tc>
          <w:tcPr>
            <w:tcW w:w="1653" w:type="dxa"/>
            <w:tcBorders>
              <w:top w:val="nil"/>
              <w:left w:val="nil"/>
              <w:bottom w:val="single" w:sz="4" w:space="0" w:color="auto"/>
              <w:right w:val="single" w:sz="4" w:space="0" w:color="auto"/>
            </w:tcBorders>
            <w:hideMark/>
          </w:tcPr>
          <w:p w14:paraId="270ED8FB"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18-36</w:t>
            </w:r>
          </w:p>
        </w:tc>
        <w:tc>
          <w:tcPr>
            <w:tcW w:w="1296" w:type="dxa"/>
            <w:tcBorders>
              <w:top w:val="nil"/>
              <w:left w:val="nil"/>
              <w:bottom w:val="nil"/>
              <w:right w:val="nil"/>
            </w:tcBorders>
            <w:hideMark/>
          </w:tcPr>
          <w:p w14:paraId="7FA6D578"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p>
        </w:tc>
        <w:tc>
          <w:tcPr>
            <w:tcW w:w="1394" w:type="dxa"/>
            <w:tcBorders>
              <w:top w:val="nil"/>
              <w:left w:val="nil"/>
              <w:bottom w:val="nil"/>
              <w:right w:val="nil"/>
            </w:tcBorders>
            <w:hideMark/>
          </w:tcPr>
          <w:p w14:paraId="3E5856F4" w14:textId="77777777" w:rsidR="00F47D97" w:rsidRPr="00012366" w:rsidRDefault="00F47D97" w:rsidP="00C86372">
            <w:pPr>
              <w:spacing w:after="0" w:line="240" w:lineRule="auto"/>
              <w:rPr>
                <w:rFonts w:ascii="Times New Roman" w:eastAsia="Times New Roman" w:hAnsi="Times New Roman" w:cs="Times New Roman"/>
                <w:sz w:val="20"/>
                <w:szCs w:val="20"/>
              </w:rPr>
            </w:pPr>
          </w:p>
        </w:tc>
      </w:tr>
      <w:tr w:rsidR="00F47D97" w:rsidRPr="00012366" w14:paraId="0796E96B" w14:textId="77777777" w:rsidTr="00C86372">
        <w:trPr>
          <w:trHeight w:val="300"/>
        </w:trPr>
        <w:tc>
          <w:tcPr>
            <w:tcW w:w="2193" w:type="dxa"/>
            <w:tcBorders>
              <w:top w:val="single" w:sz="4" w:space="0" w:color="auto"/>
              <w:left w:val="single" w:sz="4" w:space="0" w:color="auto"/>
              <w:bottom w:val="nil"/>
              <w:right w:val="nil"/>
            </w:tcBorders>
            <w:hideMark/>
          </w:tcPr>
          <w:p w14:paraId="247AA172" w14:textId="77777777" w:rsidR="00F47D97" w:rsidRPr="00012366" w:rsidRDefault="00F47D97" w:rsidP="00C86372">
            <w:pPr>
              <w:spacing w:after="0" w:line="240" w:lineRule="auto"/>
              <w:rPr>
                <w:rFonts w:ascii="Book Antiqua" w:eastAsia="Times New Roman" w:hAnsi="Book Antiqua" w:cs="Calibri"/>
                <w:b/>
                <w:bCs/>
                <w:color w:val="000000"/>
                <w:sz w:val="18"/>
                <w:szCs w:val="18"/>
              </w:rPr>
            </w:pPr>
            <w:r w:rsidRPr="00012366">
              <w:rPr>
                <w:rFonts w:ascii="Book Antiqua" w:eastAsia="Times New Roman" w:hAnsi="Book Antiqua" w:cs="Calibri"/>
                <w:b/>
                <w:bCs/>
                <w:color w:val="000000"/>
                <w:sz w:val="18"/>
                <w:szCs w:val="18"/>
              </w:rPr>
              <w:t>SAT</w:t>
            </w:r>
          </w:p>
        </w:tc>
        <w:tc>
          <w:tcPr>
            <w:tcW w:w="1950" w:type="dxa"/>
            <w:tcBorders>
              <w:top w:val="single" w:sz="4" w:space="0" w:color="auto"/>
              <w:left w:val="nil"/>
              <w:bottom w:val="nil"/>
              <w:right w:val="nil"/>
            </w:tcBorders>
            <w:hideMark/>
          </w:tcPr>
          <w:p w14:paraId="0F9065AA"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ENG083</w:t>
            </w:r>
          </w:p>
        </w:tc>
        <w:tc>
          <w:tcPr>
            <w:tcW w:w="1394" w:type="dxa"/>
            <w:tcBorders>
              <w:top w:val="single" w:sz="4" w:space="0" w:color="auto"/>
              <w:left w:val="nil"/>
              <w:bottom w:val="nil"/>
              <w:right w:val="nil"/>
            </w:tcBorders>
            <w:hideMark/>
          </w:tcPr>
          <w:p w14:paraId="3198D6AB"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ENG095</w:t>
            </w:r>
          </w:p>
        </w:tc>
        <w:tc>
          <w:tcPr>
            <w:tcW w:w="1653" w:type="dxa"/>
            <w:tcBorders>
              <w:top w:val="single" w:sz="4" w:space="0" w:color="auto"/>
              <w:left w:val="nil"/>
              <w:bottom w:val="nil"/>
              <w:right w:val="single" w:sz="4" w:space="0" w:color="auto"/>
            </w:tcBorders>
            <w:hideMark/>
          </w:tcPr>
          <w:p w14:paraId="4F702288"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ENG101</w:t>
            </w:r>
          </w:p>
        </w:tc>
        <w:tc>
          <w:tcPr>
            <w:tcW w:w="1296" w:type="dxa"/>
            <w:tcBorders>
              <w:top w:val="nil"/>
              <w:left w:val="nil"/>
              <w:bottom w:val="nil"/>
              <w:right w:val="nil"/>
            </w:tcBorders>
            <w:hideMark/>
          </w:tcPr>
          <w:p w14:paraId="1BE98F07"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p>
        </w:tc>
        <w:tc>
          <w:tcPr>
            <w:tcW w:w="1394" w:type="dxa"/>
            <w:tcBorders>
              <w:top w:val="nil"/>
              <w:left w:val="nil"/>
              <w:bottom w:val="nil"/>
              <w:right w:val="nil"/>
            </w:tcBorders>
            <w:hideMark/>
          </w:tcPr>
          <w:p w14:paraId="6A20CE4A" w14:textId="77777777" w:rsidR="00F47D97" w:rsidRPr="00012366" w:rsidRDefault="00F47D97" w:rsidP="00C86372">
            <w:pPr>
              <w:spacing w:after="0" w:line="240" w:lineRule="auto"/>
              <w:rPr>
                <w:rFonts w:ascii="Times New Roman" w:eastAsia="Times New Roman" w:hAnsi="Times New Roman" w:cs="Times New Roman"/>
                <w:sz w:val="20"/>
                <w:szCs w:val="20"/>
              </w:rPr>
            </w:pPr>
          </w:p>
        </w:tc>
      </w:tr>
      <w:tr w:rsidR="00F47D97" w:rsidRPr="00012366" w14:paraId="42C7A12E" w14:textId="77777777" w:rsidTr="00C86372">
        <w:trPr>
          <w:trHeight w:val="330"/>
        </w:trPr>
        <w:tc>
          <w:tcPr>
            <w:tcW w:w="2193" w:type="dxa"/>
            <w:tcBorders>
              <w:top w:val="nil"/>
              <w:left w:val="single" w:sz="4" w:space="0" w:color="auto"/>
              <w:bottom w:val="single" w:sz="4" w:space="0" w:color="auto"/>
              <w:right w:val="nil"/>
            </w:tcBorders>
            <w:hideMark/>
          </w:tcPr>
          <w:p w14:paraId="43855D00" w14:textId="77777777" w:rsidR="00F47D97" w:rsidRPr="00012366" w:rsidRDefault="00F47D97" w:rsidP="00C86372">
            <w:pPr>
              <w:spacing w:after="0" w:line="240" w:lineRule="auto"/>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Writing</w:t>
            </w:r>
          </w:p>
        </w:tc>
        <w:tc>
          <w:tcPr>
            <w:tcW w:w="1950" w:type="dxa"/>
            <w:tcBorders>
              <w:top w:val="nil"/>
              <w:left w:val="nil"/>
              <w:bottom w:val="single" w:sz="4" w:space="0" w:color="auto"/>
              <w:right w:val="nil"/>
            </w:tcBorders>
            <w:hideMark/>
          </w:tcPr>
          <w:p w14:paraId="6E4DAC81"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NA</w:t>
            </w:r>
          </w:p>
        </w:tc>
        <w:tc>
          <w:tcPr>
            <w:tcW w:w="1394" w:type="dxa"/>
            <w:tcBorders>
              <w:top w:val="nil"/>
              <w:left w:val="nil"/>
              <w:bottom w:val="single" w:sz="4" w:space="0" w:color="auto"/>
              <w:right w:val="nil"/>
            </w:tcBorders>
            <w:hideMark/>
          </w:tcPr>
          <w:p w14:paraId="34DFB318"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NA</w:t>
            </w:r>
          </w:p>
        </w:tc>
        <w:tc>
          <w:tcPr>
            <w:tcW w:w="1653" w:type="dxa"/>
            <w:tcBorders>
              <w:top w:val="nil"/>
              <w:left w:val="nil"/>
              <w:bottom w:val="single" w:sz="4" w:space="0" w:color="auto"/>
              <w:right w:val="single" w:sz="4" w:space="0" w:color="auto"/>
            </w:tcBorders>
            <w:hideMark/>
          </w:tcPr>
          <w:p w14:paraId="04E67EA8"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480</w:t>
            </w:r>
          </w:p>
        </w:tc>
        <w:tc>
          <w:tcPr>
            <w:tcW w:w="1296" w:type="dxa"/>
            <w:tcBorders>
              <w:top w:val="nil"/>
              <w:left w:val="nil"/>
              <w:bottom w:val="nil"/>
              <w:right w:val="nil"/>
            </w:tcBorders>
            <w:hideMark/>
          </w:tcPr>
          <w:p w14:paraId="1995ABD4"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p>
        </w:tc>
        <w:tc>
          <w:tcPr>
            <w:tcW w:w="1394" w:type="dxa"/>
            <w:tcBorders>
              <w:top w:val="nil"/>
              <w:left w:val="nil"/>
              <w:bottom w:val="nil"/>
              <w:right w:val="nil"/>
            </w:tcBorders>
            <w:hideMark/>
          </w:tcPr>
          <w:p w14:paraId="1DEDB1B8" w14:textId="77777777" w:rsidR="00F47D97" w:rsidRPr="00012366" w:rsidRDefault="00F47D97" w:rsidP="00C86372">
            <w:pPr>
              <w:spacing w:after="0" w:line="240" w:lineRule="auto"/>
              <w:rPr>
                <w:rFonts w:ascii="Times New Roman" w:eastAsia="Times New Roman" w:hAnsi="Times New Roman" w:cs="Times New Roman"/>
                <w:sz w:val="20"/>
                <w:szCs w:val="20"/>
              </w:rPr>
            </w:pPr>
          </w:p>
        </w:tc>
      </w:tr>
      <w:tr w:rsidR="00F47D97" w:rsidRPr="00012366" w14:paraId="015E1685" w14:textId="77777777" w:rsidTr="00C86372">
        <w:trPr>
          <w:trHeight w:val="300"/>
        </w:trPr>
        <w:tc>
          <w:tcPr>
            <w:tcW w:w="2193" w:type="dxa"/>
            <w:tcBorders>
              <w:top w:val="nil"/>
              <w:left w:val="nil"/>
              <w:bottom w:val="nil"/>
              <w:right w:val="nil"/>
            </w:tcBorders>
            <w:noWrap/>
            <w:vAlign w:val="bottom"/>
            <w:hideMark/>
          </w:tcPr>
          <w:p w14:paraId="7F7F4A88"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950" w:type="dxa"/>
            <w:tcBorders>
              <w:top w:val="nil"/>
              <w:left w:val="nil"/>
              <w:bottom w:val="nil"/>
              <w:right w:val="nil"/>
            </w:tcBorders>
            <w:hideMark/>
          </w:tcPr>
          <w:p w14:paraId="515B4807"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394" w:type="dxa"/>
            <w:tcBorders>
              <w:top w:val="nil"/>
              <w:left w:val="nil"/>
              <w:bottom w:val="nil"/>
              <w:right w:val="nil"/>
            </w:tcBorders>
            <w:hideMark/>
          </w:tcPr>
          <w:p w14:paraId="35E721DD"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653" w:type="dxa"/>
            <w:tcBorders>
              <w:top w:val="nil"/>
              <w:left w:val="nil"/>
              <w:bottom w:val="nil"/>
              <w:right w:val="nil"/>
            </w:tcBorders>
            <w:hideMark/>
          </w:tcPr>
          <w:p w14:paraId="7F0AF5A5"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296" w:type="dxa"/>
            <w:tcBorders>
              <w:top w:val="nil"/>
              <w:left w:val="nil"/>
              <w:bottom w:val="nil"/>
              <w:right w:val="nil"/>
            </w:tcBorders>
            <w:hideMark/>
          </w:tcPr>
          <w:p w14:paraId="627EBD64"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394" w:type="dxa"/>
            <w:tcBorders>
              <w:top w:val="nil"/>
              <w:left w:val="nil"/>
              <w:bottom w:val="nil"/>
              <w:right w:val="nil"/>
            </w:tcBorders>
            <w:hideMark/>
          </w:tcPr>
          <w:p w14:paraId="3334884F" w14:textId="77777777" w:rsidR="00F47D97" w:rsidRPr="00012366" w:rsidRDefault="00F47D97" w:rsidP="00C86372">
            <w:pPr>
              <w:spacing w:after="0" w:line="240" w:lineRule="auto"/>
              <w:rPr>
                <w:rFonts w:ascii="Times New Roman" w:eastAsia="Times New Roman" w:hAnsi="Times New Roman" w:cs="Times New Roman"/>
                <w:sz w:val="20"/>
                <w:szCs w:val="20"/>
              </w:rPr>
            </w:pPr>
          </w:p>
        </w:tc>
      </w:tr>
      <w:tr w:rsidR="00F47D97" w:rsidRPr="00012366" w14:paraId="2FAAD532" w14:textId="77777777" w:rsidTr="00C86372">
        <w:trPr>
          <w:trHeight w:val="300"/>
        </w:trPr>
        <w:tc>
          <w:tcPr>
            <w:tcW w:w="2193" w:type="dxa"/>
            <w:tcBorders>
              <w:top w:val="single" w:sz="4" w:space="0" w:color="auto"/>
              <w:left w:val="single" w:sz="4" w:space="0" w:color="auto"/>
              <w:bottom w:val="nil"/>
              <w:right w:val="nil"/>
            </w:tcBorders>
            <w:hideMark/>
          </w:tcPr>
          <w:p w14:paraId="11929B4D" w14:textId="77777777" w:rsidR="00F47D97" w:rsidRPr="00012366" w:rsidRDefault="00F47D97" w:rsidP="00C86372">
            <w:pPr>
              <w:spacing w:after="0" w:line="240" w:lineRule="auto"/>
              <w:rPr>
                <w:rFonts w:ascii="Book Antiqua" w:eastAsia="Times New Roman" w:hAnsi="Book Antiqua" w:cs="Calibri"/>
                <w:b/>
                <w:bCs/>
                <w:color w:val="000000"/>
                <w:sz w:val="18"/>
                <w:szCs w:val="18"/>
              </w:rPr>
            </w:pPr>
            <w:r w:rsidRPr="00012366">
              <w:rPr>
                <w:rFonts w:ascii="Book Antiqua" w:eastAsia="Times New Roman" w:hAnsi="Book Antiqua" w:cs="Calibri"/>
                <w:b/>
                <w:bCs/>
                <w:color w:val="000000"/>
                <w:sz w:val="18"/>
                <w:szCs w:val="18"/>
              </w:rPr>
              <w:t xml:space="preserve">LOCAL TESTS </w:t>
            </w:r>
          </w:p>
        </w:tc>
        <w:tc>
          <w:tcPr>
            <w:tcW w:w="1950" w:type="dxa"/>
            <w:tcBorders>
              <w:top w:val="single" w:sz="4" w:space="0" w:color="auto"/>
              <w:left w:val="nil"/>
              <w:bottom w:val="nil"/>
              <w:right w:val="nil"/>
            </w:tcBorders>
            <w:hideMark/>
          </w:tcPr>
          <w:p w14:paraId="405C882E"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BIO101</w:t>
            </w:r>
          </w:p>
        </w:tc>
        <w:tc>
          <w:tcPr>
            <w:tcW w:w="1394" w:type="dxa"/>
            <w:tcBorders>
              <w:top w:val="single" w:sz="4" w:space="0" w:color="auto"/>
              <w:left w:val="nil"/>
              <w:bottom w:val="nil"/>
              <w:right w:val="single" w:sz="4" w:space="0" w:color="auto"/>
            </w:tcBorders>
            <w:hideMark/>
          </w:tcPr>
          <w:p w14:paraId="38E11C53"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BIO102</w:t>
            </w:r>
          </w:p>
        </w:tc>
        <w:tc>
          <w:tcPr>
            <w:tcW w:w="1653" w:type="dxa"/>
            <w:tcBorders>
              <w:top w:val="nil"/>
              <w:left w:val="nil"/>
              <w:bottom w:val="nil"/>
              <w:right w:val="nil"/>
            </w:tcBorders>
            <w:hideMark/>
          </w:tcPr>
          <w:p w14:paraId="2F086296"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p>
        </w:tc>
        <w:tc>
          <w:tcPr>
            <w:tcW w:w="1296" w:type="dxa"/>
            <w:tcBorders>
              <w:top w:val="nil"/>
              <w:left w:val="nil"/>
              <w:bottom w:val="nil"/>
              <w:right w:val="nil"/>
            </w:tcBorders>
            <w:hideMark/>
          </w:tcPr>
          <w:p w14:paraId="6FBAE470"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394" w:type="dxa"/>
            <w:tcBorders>
              <w:top w:val="nil"/>
              <w:left w:val="nil"/>
              <w:bottom w:val="nil"/>
              <w:right w:val="nil"/>
            </w:tcBorders>
            <w:hideMark/>
          </w:tcPr>
          <w:p w14:paraId="6FDA959F" w14:textId="77777777" w:rsidR="00F47D97" w:rsidRPr="00012366" w:rsidRDefault="00F47D97" w:rsidP="00C86372">
            <w:pPr>
              <w:spacing w:after="0" w:line="240" w:lineRule="auto"/>
              <w:rPr>
                <w:rFonts w:ascii="Times New Roman" w:eastAsia="Times New Roman" w:hAnsi="Times New Roman" w:cs="Times New Roman"/>
                <w:sz w:val="20"/>
                <w:szCs w:val="20"/>
              </w:rPr>
            </w:pPr>
          </w:p>
        </w:tc>
      </w:tr>
      <w:tr w:rsidR="00F47D97" w:rsidRPr="00012366" w14:paraId="3B7927A1" w14:textId="77777777" w:rsidTr="00C86372">
        <w:trPr>
          <w:trHeight w:val="300"/>
        </w:trPr>
        <w:tc>
          <w:tcPr>
            <w:tcW w:w="2193" w:type="dxa"/>
            <w:tcBorders>
              <w:top w:val="nil"/>
              <w:left w:val="single" w:sz="4" w:space="0" w:color="auto"/>
              <w:bottom w:val="nil"/>
              <w:right w:val="nil"/>
            </w:tcBorders>
            <w:hideMark/>
          </w:tcPr>
          <w:p w14:paraId="47C1B050" w14:textId="77777777" w:rsidR="00F47D97" w:rsidRPr="00012366" w:rsidRDefault="00F47D97" w:rsidP="00C86372">
            <w:pPr>
              <w:spacing w:after="0" w:line="240" w:lineRule="auto"/>
              <w:rPr>
                <w:rFonts w:ascii="Book Antiqua" w:eastAsia="Times New Roman" w:hAnsi="Book Antiqua" w:cs="Calibri"/>
                <w:b/>
                <w:bCs/>
                <w:color w:val="000000"/>
                <w:sz w:val="18"/>
                <w:szCs w:val="18"/>
              </w:rPr>
            </w:pPr>
            <w:r w:rsidRPr="00012366">
              <w:rPr>
                <w:rFonts w:ascii="Book Antiqua" w:eastAsia="Times New Roman" w:hAnsi="Book Antiqua" w:cs="Calibri"/>
                <w:b/>
                <w:bCs/>
                <w:color w:val="000000"/>
                <w:sz w:val="18"/>
                <w:szCs w:val="18"/>
              </w:rPr>
              <w:t>Anatomy</w:t>
            </w:r>
          </w:p>
        </w:tc>
        <w:tc>
          <w:tcPr>
            <w:tcW w:w="1950" w:type="dxa"/>
            <w:tcBorders>
              <w:top w:val="nil"/>
              <w:left w:val="nil"/>
              <w:bottom w:val="nil"/>
              <w:right w:val="nil"/>
            </w:tcBorders>
            <w:hideMark/>
          </w:tcPr>
          <w:p w14:paraId="6C95BC09"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0-29</w:t>
            </w:r>
          </w:p>
        </w:tc>
        <w:tc>
          <w:tcPr>
            <w:tcW w:w="1394" w:type="dxa"/>
            <w:tcBorders>
              <w:top w:val="nil"/>
              <w:left w:val="nil"/>
              <w:bottom w:val="nil"/>
              <w:right w:val="single" w:sz="4" w:space="0" w:color="auto"/>
            </w:tcBorders>
            <w:hideMark/>
          </w:tcPr>
          <w:p w14:paraId="475B9058"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30-40</w:t>
            </w:r>
          </w:p>
        </w:tc>
        <w:tc>
          <w:tcPr>
            <w:tcW w:w="1653" w:type="dxa"/>
            <w:tcBorders>
              <w:top w:val="nil"/>
              <w:left w:val="nil"/>
              <w:bottom w:val="nil"/>
              <w:right w:val="nil"/>
            </w:tcBorders>
            <w:hideMark/>
          </w:tcPr>
          <w:p w14:paraId="1EBD492D"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p>
        </w:tc>
        <w:tc>
          <w:tcPr>
            <w:tcW w:w="1296" w:type="dxa"/>
            <w:tcBorders>
              <w:top w:val="nil"/>
              <w:left w:val="nil"/>
              <w:bottom w:val="nil"/>
              <w:right w:val="nil"/>
            </w:tcBorders>
            <w:hideMark/>
          </w:tcPr>
          <w:p w14:paraId="5EAD0894"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394" w:type="dxa"/>
            <w:tcBorders>
              <w:top w:val="nil"/>
              <w:left w:val="nil"/>
              <w:bottom w:val="nil"/>
              <w:right w:val="nil"/>
            </w:tcBorders>
            <w:hideMark/>
          </w:tcPr>
          <w:p w14:paraId="2F2F0FAD" w14:textId="77777777" w:rsidR="00F47D97" w:rsidRPr="00012366" w:rsidRDefault="00F47D97" w:rsidP="00C86372">
            <w:pPr>
              <w:spacing w:after="0" w:line="240" w:lineRule="auto"/>
              <w:rPr>
                <w:rFonts w:ascii="Times New Roman" w:eastAsia="Times New Roman" w:hAnsi="Times New Roman" w:cs="Times New Roman"/>
                <w:sz w:val="20"/>
                <w:szCs w:val="20"/>
              </w:rPr>
            </w:pPr>
          </w:p>
        </w:tc>
      </w:tr>
      <w:tr w:rsidR="00F47D97" w:rsidRPr="00012366" w14:paraId="01ED6E61" w14:textId="77777777" w:rsidTr="00C86372">
        <w:trPr>
          <w:trHeight w:val="300"/>
        </w:trPr>
        <w:tc>
          <w:tcPr>
            <w:tcW w:w="2193" w:type="dxa"/>
            <w:tcBorders>
              <w:top w:val="nil"/>
              <w:left w:val="single" w:sz="4" w:space="0" w:color="auto"/>
              <w:bottom w:val="nil"/>
              <w:right w:val="nil"/>
            </w:tcBorders>
            <w:hideMark/>
          </w:tcPr>
          <w:p w14:paraId="31F225C7"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950" w:type="dxa"/>
            <w:tcBorders>
              <w:top w:val="nil"/>
              <w:left w:val="nil"/>
              <w:bottom w:val="nil"/>
              <w:right w:val="nil"/>
            </w:tcBorders>
            <w:hideMark/>
          </w:tcPr>
          <w:p w14:paraId="31A0186A"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CHM101</w:t>
            </w:r>
          </w:p>
        </w:tc>
        <w:tc>
          <w:tcPr>
            <w:tcW w:w="1394" w:type="dxa"/>
            <w:tcBorders>
              <w:top w:val="nil"/>
              <w:left w:val="nil"/>
              <w:bottom w:val="nil"/>
              <w:right w:val="single" w:sz="4" w:space="0" w:color="auto"/>
            </w:tcBorders>
            <w:hideMark/>
          </w:tcPr>
          <w:p w14:paraId="65D55B2B"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CHM102</w:t>
            </w:r>
          </w:p>
        </w:tc>
        <w:tc>
          <w:tcPr>
            <w:tcW w:w="1653" w:type="dxa"/>
            <w:tcBorders>
              <w:top w:val="nil"/>
              <w:left w:val="nil"/>
              <w:bottom w:val="nil"/>
              <w:right w:val="nil"/>
            </w:tcBorders>
            <w:hideMark/>
          </w:tcPr>
          <w:p w14:paraId="45177775"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p>
        </w:tc>
        <w:tc>
          <w:tcPr>
            <w:tcW w:w="1296" w:type="dxa"/>
            <w:tcBorders>
              <w:top w:val="nil"/>
              <w:left w:val="nil"/>
              <w:bottom w:val="nil"/>
              <w:right w:val="nil"/>
            </w:tcBorders>
            <w:hideMark/>
          </w:tcPr>
          <w:p w14:paraId="304EA07E"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394" w:type="dxa"/>
            <w:tcBorders>
              <w:top w:val="nil"/>
              <w:left w:val="nil"/>
              <w:bottom w:val="nil"/>
              <w:right w:val="nil"/>
            </w:tcBorders>
            <w:hideMark/>
          </w:tcPr>
          <w:p w14:paraId="536FC535" w14:textId="77777777" w:rsidR="00F47D97" w:rsidRPr="00012366" w:rsidRDefault="00F47D97" w:rsidP="00C86372">
            <w:pPr>
              <w:spacing w:after="0" w:line="240" w:lineRule="auto"/>
              <w:rPr>
                <w:rFonts w:ascii="Times New Roman" w:eastAsia="Times New Roman" w:hAnsi="Times New Roman" w:cs="Times New Roman"/>
                <w:sz w:val="20"/>
                <w:szCs w:val="20"/>
              </w:rPr>
            </w:pPr>
          </w:p>
        </w:tc>
      </w:tr>
      <w:tr w:rsidR="00F47D97" w:rsidRPr="00012366" w14:paraId="2E2355AE" w14:textId="77777777" w:rsidTr="00C86372">
        <w:trPr>
          <w:trHeight w:val="300"/>
        </w:trPr>
        <w:tc>
          <w:tcPr>
            <w:tcW w:w="2193" w:type="dxa"/>
            <w:tcBorders>
              <w:top w:val="nil"/>
              <w:left w:val="single" w:sz="4" w:space="0" w:color="auto"/>
              <w:bottom w:val="single" w:sz="4" w:space="0" w:color="auto"/>
              <w:right w:val="nil"/>
            </w:tcBorders>
            <w:hideMark/>
          </w:tcPr>
          <w:p w14:paraId="0CB036D7" w14:textId="77777777" w:rsidR="00F47D97" w:rsidRPr="00012366" w:rsidRDefault="00F47D97" w:rsidP="00C86372">
            <w:pPr>
              <w:spacing w:after="0" w:line="240" w:lineRule="auto"/>
              <w:rPr>
                <w:rFonts w:ascii="Book Antiqua" w:eastAsia="Times New Roman" w:hAnsi="Book Antiqua" w:cs="Calibri"/>
                <w:b/>
                <w:bCs/>
                <w:color w:val="000000"/>
                <w:sz w:val="18"/>
                <w:szCs w:val="18"/>
              </w:rPr>
            </w:pPr>
            <w:r w:rsidRPr="00012366">
              <w:rPr>
                <w:rFonts w:ascii="Book Antiqua" w:eastAsia="Times New Roman" w:hAnsi="Book Antiqua" w:cs="Calibri"/>
                <w:b/>
                <w:bCs/>
                <w:color w:val="000000"/>
                <w:sz w:val="18"/>
                <w:szCs w:val="18"/>
              </w:rPr>
              <w:t>Chemistry</w:t>
            </w:r>
          </w:p>
        </w:tc>
        <w:tc>
          <w:tcPr>
            <w:tcW w:w="1950" w:type="dxa"/>
            <w:tcBorders>
              <w:top w:val="nil"/>
              <w:left w:val="nil"/>
              <w:bottom w:val="single" w:sz="4" w:space="0" w:color="auto"/>
              <w:right w:val="nil"/>
            </w:tcBorders>
            <w:hideMark/>
          </w:tcPr>
          <w:p w14:paraId="5F34810A"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0-13</w:t>
            </w:r>
          </w:p>
        </w:tc>
        <w:tc>
          <w:tcPr>
            <w:tcW w:w="1394" w:type="dxa"/>
            <w:tcBorders>
              <w:top w:val="nil"/>
              <w:left w:val="nil"/>
              <w:bottom w:val="single" w:sz="4" w:space="0" w:color="auto"/>
              <w:right w:val="single" w:sz="4" w:space="0" w:color="auto"/>
            </w:tcBorders>
            <w:hideMark/>
          </w:tcPr>
          <w:p w14:paraId="7C475089"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14-20</w:t>
            </w:r>
          </w:p>
        </w:tc>
        <w:tc>
          <w:tcPr>
            <w:tcW w:w="1653" w:type="dxa"/>
            <w:tcBorders>
              <w:top w:val="nil"/>
              <w:left w:val="nil"/>
              <w:bottom w:val="nil"/>
              <w:right w:val="nil"/>
            </w:tcBorders>
            <w:hideMark/>
          </w:tcPr>
          <w:p w14:paraId="56E9889C"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p>
        </w:tc>
        <w:tc>
          <w:tcPr>
            <w:tcW w:w="1296" w:type="dxa"/>
            <w:tcBorders>
              <w:top w:val="nil"/>
              <w:left w:val="nil"/>
              <w:bottom w:val="nil"/>
              <w:right w:val="nil"/>
            </w:tcBorders>
            <w:hideMark/>
          </w:tcPr>
          <w:p w14:paraId="582AB7CA"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394" w:type="dxa"/>
            <w:tcBorders>
              <w:top w:val="nil"/>
              <w:left w:val="nil"/>
              <w:bottom w:val="nil"/>
              <w:right w:val="nil"/>
            </w:tcBorders>
            <w:hideMark/>
          </w:tcPr>
          <w:p w14:paraId="79D9A888" w14:textId="77777777" w:rsidR="00F47D97" w:rsidRPr="00012366" w:rsidRDefault="00F47D97" w:rsidP="00C86372">
            <w:pPr>
              <w:spacing w:after="0" w:line="240" w:lineRule="auto"/>
              <w:rPr>
                <w:rFonts w:ascii="Times New Roman" w:eastAsia="Times New Roman" w:hAnsi="Times New Roman" w:cs="Times New Roman"/>
                <w:sz w:val="20"/>
                <w:szCs w:val="20"/>
              </w:rPr>
            </w:pPr>
          </w:p>
        </w:tc>
      </w:tr>
      <w:tr w:rsidR="00F47D97" w:rsidRPr="00012366" w14:paraId="5A865E03" w14:textId="77777777" w:rsidTr="00C86372">
        <w:trPr>
          <w:trHeight w:val="300"/>
        </w:trPr>
        <w:tc>
          <w:tcPr>
            <w:tcW w:w="2193" w:type="dxa"/>
            <w:tcBorders>
              <w:top w:val="nil"/>
              <w:left w:val="nil"/>
              <w:bottom w:val="nil"/>
              <w:right w:val="nil"/>
            </w:tcBorders>
            <w:hideMark/>
          </w:tcPr>
          <w:p w14:paraId="1C9AB9D2"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950" w:type="dxa"/>
            <w:tcBorders>
              <w:top w:val="nil"/>
              <w:left w:val="nil"/>
              <w:bottom w:val="nil"/>
              <w:right w:val="nil"/>
            </w:tcBorders>
            <w:hideMark/>
          </w:tcPr>
          <w:p w14:paraId="76D77D4F"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394" w:type="dxa"/>
            <w:tcBorders>
              <w:top w:val="nil"/>
              <w:left w:val="nil"/>
              <w:bottom w:val="nil"/>
              <w:right w:val="nil"/>
            </w:tcBorders>
            <w:hideMark/>
          </w:tcPr>
          <w:p w14:paraId="43EF3F9A"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653" w:type="dxa"/>
            <w:tcBorders>
              <w:top w:val="nil"/>
              <w:left w:val="nil"/>
              <w:bottom w:val="nil"/>
              <w:right w:val="nil"/>
            </w:tcBorders>
            <w:hideMark/>
          </w:tcPr>
          <w:p w14:paraId="4C67D32E"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296" w:type="dxa"/>
            <w:tcBorders>
              <w:top w:val="nil"/>
              <w:left w:val="nil"/>
              <w:bottom w:val="nil"/>
              <w:right w:val="nil"/>
            </w:tcBorders>
            <w:hideMark/>
          </w:tcPr>
          <w:p w14:paraId="461D7C8E"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394" w:type="dxa"/>
            <w:tcBorders>
              <w:top w:val="nil"/>
              <w:left w:val="nil"/>
              <w:bottom w:val="nil"/>
              <w:right w:val="nil"/>
            </w:tcBorders>
            <w:hideMark/>
          </w:tcPr>
          <w:p w14:paraId="74401C30" w14:textId="77777777" w:rsidR="00F47D97" w:rsidRPr="00012366" w:rsidRDefault="00F47D97" w:rsidP="00C86372">
            <w:pPr>
              <w:spacing w:after="0" w:line="240" w:lineRule="auto"/>
              <w:rPr>
                <w:rFonts w:ascii="Times New Roman" w:eastAsia="Times New Roman" w:hAnsi="Times New Roman" w:cs="Times New Roman"/>
                <w:sz w:val="20"/>
                <w:szCs w:val="20"/>
              </w:rPr>
            </w:pPr>
          </w:p>
        </w:tc>
      </w:tr>
      <w:tr w:rsidR="00F47D97" w:rsidRPr="00012366" w14:paraId="733BE570" w14:textId="77777777" w:rsidTr="00C86372">
        <w:trPr>
          <w:trHeight w:val="300"/>
        </w:trPr>
        <w:tc>
          <w:tcPr>
            <w:tcW w:w="4143" w:type="dxa"/>
            <w:gridSpan w:val="2"/>
            <w:tcBorders>
              <w:top w:val="single" w:sz="4" w:space="0" w:color="auto"/>
              <w:left w:val="single" w:sz="4" w:space="0" w:color="auto"/>
              <w:bottom w:val="nil"/>
              <w:right w:val="nil"/>
            </w:tcBorders>
            <w:hideMark/>
          </w:tcPr>
          <w:p w14:paraId="6FD18D9A" w14:textId="77777777" w:rsidR="00F47D97" w:rsidRPr="00012366" w:rsidRDefault="00F47D97" w:rsidP="00C86372">
            <w:pPr>
              <w:spacing w:after="0" w:line="240" w:lineRule="auto"/>
              <w:rPr>
                <w:rFonts w:ascii="Book Antiqua" w:eastAsia="Times New Roman" w:hAnsi="Book Antiqua" w:cs="Calibri"/>
                <w:b/>
                <w:bCs/>
                <w:color w:val="000000"/>
                <w:sz w:val="18"/>
                <w:szCs w:val="18"/>
              </w:rPr>
            </w:pPr>
            <w:r w:rsidRPr="00012366">
              <w:rPr>
                <w:rFonts w:ascii="Book Antiqua" w:eastAsia="Times New Roman" w:hAnsi="Book Antiqua" w:cs="Calibri"/>
                <w:b/>
                <w:bCs/>
                <w:color w:val="000000"/>
                <w:sz w:val="18"/>
                <w:szCs w:val="18"/>
              </w:rPr>
              <w:t>COLLEGE CREDIT PLUS</w:t>
            </w:r>
          </w:p>
        </w:tc>
        <w:tc>
          <w:tcPr>
            <w:tcW w:w="1394" w:type="dxa"/>
            <w:tcBorders>
              <w:top w:val="single" w:sz="4" w:space="0" w:color="auto"/>
              <w:left w:val="nil"/>
              <w:bottom w:val="nil"/>
              <w:right w:val="single" w:sz="4" w:space="0" w:color="auto"/>
            </w:tcBorders>
            <w:hideMark/>
          </w:tcPr>
          <w:p w14:paraId="55323818" w14:textId="77777777" w:rsidR="00F47D97" w:rsidRPr="00012366" w:rsidRDefault="00F47D97" w:rsidP="00C86372">
            <w:pPr>
              <w:spacing w:after="0" w:line="240" w:lineRule="auto"/>
              <w:rPr>
                <w:rFonts w:ascii="Book Antiqua" w:eastAsia="Times New Roman" w:hAnsi="Book Antiqua" w:cs="Calibri"/>
                <w:b/>
                <w:bCs/>
                <w:color w:val="000000"/>
                <w:sz w:val="18"/>
                <w:szCs w:val="18"/>
              </w:rPr>
            </w:pPr>
          </w:p>
        </w:tc>
        <w:tc>
          <w:tcPr>
            <w:tcW w:w="1653" w:type="dxa"/>
            <w:tcBorders>
              <w:top w:val="nil"/>
              <w:left w:val="nil"/>
              <w:bottom w:val="nil"/>
              <w:right w:val="nil"/>
            </w:tcBorders>
            <w:hideMark/>
          </w:tcPr>
          <w:p w14:paraId="029EC0F9"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296" w:type="dxa"/>
            <w:tcBorders>
              <w:top w:val="nil"/>
              <w:left w:val="nil"/>
              <w:bottom w:val="nil"/>
              <w:right w:val="nil"/>
            </w:tcBorders>
            <w:hideMark/>
          </w:tcPr>
          <w:p w14:paraId="1F5DB22D"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394" w:type="dxa"/>
            <w:tcBorders>
              <w:top w:val="nil"/>
              <w:left w:val="nil"/>
              <w:bottom w:val="nil"/>
              <w:right w:val="nil"/>
            </w:tcBorders>
            <w:hideMark/>
          </w:tcPr>
          <w:p w14:paraId="68893825" w14:textId="77777777" w:rsidR="00F47D97" w:rsidRPr="00012366" w:rsidRDefault="00F47D97" w:rsidP="00C86372">
            <w:pPr>
              <w:spacing w:after="0" w:line="240" w:lineRule="auto"/>
              <w:rPr>
                <w:rFonts w:ascii="Times New Roman" w:eastAsia="Times New Roman" w:hAnsi="Times New Roman" w:cs="Times New Roman"/>
                <w:sz w:val="20"/>
                <w:szCs w:val="20"/>
              </w:rPr>
            </w:pPr>
          </w:p>
        </w:tc>
      </w:tr>
      <w:tr w:rsidR="00F47D97" w:rsidRPr="00012366" w14:paraId="4A1BD996" w14:textId="77777777" w:rsidTr="00C86372">
        <w:trPr>
          <w:trHeight w:val="300"/>
        </w:trPr>
        <w:tc>
          <w:tcPr>
            <w:tcW w:w="4143" w:type="dxa"/>
            <w:gridSpan w:val="2"/>
            <w:tcBorders>
              <w:top w:val="nil"/>
              <w:left w:val="single" w:sz="4" w:space="0" w:color="auto"/>
              <w:bottom w:val="nil"/>
              <w:right w:val="nil"/>
            </w:tcBorders>
            <w:hideMark/>
          </w:tcPr>
          <w:p w14:paraId="5BDDFF82" w14:textId="77777777" w:rsidR="00F47D97" w:rsidRPr="00012366" w:rsidRDefault="00F47D97" w:rsidP="00C86372">
            <w:pPr>
              <w:spacing w:after="0" w:line="240" w:lineRule="auto"/>
              <w:rPr>
                <w:rFonts w:ascii="Book Antiqua" w:eastAsia="Times New Roman" w:hAnsi="Book Antiqua" w:cs="Calibri"/>
                <w:b/>
                <w:bCs/>
                <w:color w:val="000000"/>
                <w:sz w:val="18"/>
                <w:szCs w:val="18"/>
              </w:rPr>
            </w:pPr>
            <w:r w:rsidRPr="00012366">
              <w:rPr>
                <w:rFonts w:ascii="Book Antiqua" w:eastAsia="Times New Roman" w:hAnsi="Book Antiqua" w:cs="Calibri"/>
                <w:b/>
                <w:bCs/>
                <w:color w:val="000000"/>
                <w:sz w:val="18"/>
                <w:szCs w:val="18"/>
              </w:rPr>
              <w:t xml:space="preserve">ACCUPLACER </w:t>
            </w:r>
          </w:p>
        </w:tc>
        <w:tc>
          <w:tcPr>
            <w:tcW w:w="1394" w:type="dxa"/>
            <w:tcBorders>
              <w:top w:val="nil"/>
              <w:left w:val="nil"/>
              <w:bottom w:val="nil"/>
              <w:right w:val="single" w:sz="4" w:space="0" w:color="auto"/>
            </w:tcBorders>
            <w:hideMark/>
          </w:tcPr>
          <w:p w14:paraId="6EA007F3" w14:textId="77777777" w:rsidR="00F47D97" w:rsidRPr="00012366" w:rsidRDefault="00F47D97" w:rsidP="00C86372">
            <w:pPr>
              <w:spacing w:after="0" w:line="240" w:lineRule="auto"/>
              <w:rPr>
                <w:rFonts w:ascii="Book Antiqua" w:eastAsia="Times New Roman" w:hAnsi="Book Antiqua" w:cs="Calibri"/>
                <w:b/>
                <w:bCs/>
                <w:color w:val="000000"/>
                <w:sz w:val="18"/>
                <w:szCs w:val="18"/>
              </w:rPr>
            </w:pPr>
          </w:p>
        </w:tc>
        <w:tc>
          <w:tcPr>
            <w:tcW w:w="1653" w:type="dxa"/>
            <w:tcBorders>
              <w:top w:val="nil"/>
              <w:left w:val="nil"/>
              <w:bottom w:val="nil"/>
              <w:right w:val="nil"/>
            </w:tcBorders>
            <w:hideMark/>
          </w:tcPr>
          <w:p w14:paraId="0C5DDA6F"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296" w:type="dxa"/>
            <w:tcBorders>
              <w:top w:val="nil"/>
              <w:left w:val="nil"/>
              <w:bottom w:val="nil"/>
              <w:right w:val="nil"/>
            </w:tcBorders>
            <w:hideMark/>
          </w:tcPr>
          <w:p w14:paraId="07919032"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394" w:type="dxa"/>
            <w:tcBorders>
              <w:top w:val="nil"/>
              <w:left w:val="nil"/>
              <w:bottom w:val="nil"/>
              <w:right w:val="nil"/>
            </w:tcBorders>
            <w:hideMark/>
          </w:tcPr>
          <w:p w14:paraId="765586A8" w14:textId="77777777" w:rsidR="00F47D97" w:rsidRPr="00012366" w:rsidRDefault="00F47D97" w:rsidP="00C86372">
            <w:pPr>
              <w:spacing w:after="0" w:line="240" w:lineRule="auto"/>
              <w:rPr>
                <w:rFonts w:ascii="Times New Roman" w:eastAsia="Times New Roman" w:hAnsi="Times New Roman" w:cs="Times New Roman"/>
                <w:sz w:val="20"/>
                <w:szCs w:val="20"/>
              </w:rPr>
            </w:pPr>
          </w:p>
        </w:tc>
      </w:tr>
      <w:tr w:rsidR="00F47D97" w:rsidRPr="00012366" w14:paraId="489F711F" w14:textId="77777777" w:rsidTr="00C86372">
        <w:trPr>
          <w:trHeight w:val="300"/>
        </w:trPr>
        <w:tc>
          <w:tcPr>
            <w:tcW w:w="2193" w:type="dxa"/>
            <w:tcBorders>
              <w:top w:val="nil"/>
              <w:left w:val="single" w:sz="4" w:space="0" w:color="auto"/>
              <w:bottom w:val="nil"/>
              <w:right w:val="nil"/>
            </w:tcBorders>
            <w:hideMark/>
          </w:tcPr>
          <w:p w14:paraId="29772164"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950" w:type="dxa"/>
            <w:tcBorders>
              <w:top w:val="nil"/>
              <w:left w:val="nil"/>
              <w:bottom w:val="nil"/>
              <w:right w:val="nil"/>
            </w:tcBorders>
            <w:hideMark/>
          </w:tcPr>
          <w:p w14:paraId="5A48C142"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ENG101</w:t>
            </w:r>
          </w:p>
        </w:tc>
        <w:tc>
          <w:tcPr>
            <w:tcW w:w="1394" w:type="dxa"/>
            <w:tcBorders>
              <w:top w:val="nil"/>
              <w:left w:val="nil"/>
              <w:bottom w:val="nil"/>
              <w:right w:val="single" w:sz="4" w:space="0" w:color="auto"/>
            </w:tcBorders>
            <w:hideMark/>
          </w:tcPr>
          <w:p w14:paraId="342AE934"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p>
        </w:tc>
        <w:tc>
          <w:tcPr>
            <w:tcW w:w="1653" w:type="dxa"/>
            <w:tcBorders>
              <w:top w:val="nil"/>
              <w:left w:val="nil"/>
              <w:bottom w:val="nil"/>
              <w:right w:val="nil"/>
            </w:tcBorders>
            <w:hideMark/>
          </w:tcPr>
          <w:p w14:paraId="6D413CC4"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296" w:type="dxa"/>
            <w:tcBorders>
              <w:top w:val="nil"/>
              <w:left w:val="nil"/>
              <w:bottom w:val="nil"/>
              <w:right w:val="nil"/>
            </w:tcBorders>
            <w:hideMark/>
          </w:tcPr>
          <w:p w14:paraId="7AC512FA"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394" w:type="dxa"/>
            <w:tcBorders>
              <w:top w:val="nil"/>
              <w:left w:val="nil"/>
              <w:bottom w:val="nil"/>
              <w:right w:val="nil"/>
            </w:tcBorders>
            <w:hideMark/>
          </w:tcPr>
          <w:p w14:paraId="7575F0AF" w14:textId="77777777" w:rsidR="00F47D97" w:rsidRPr="00012366" w:rsidRDefault="00F47D97" w:rsidP="00C86372">
            <w:pPr>
              <w:spacing w:after="0" w:line="240" w:lineRule="auto"/>
              <w:rPr>
                <w:rFonts w:ascii="Times New Roman" w:eastAsia="Times New Roman" w:hAnsi="Times New Roman" w:cs="Times New Roman"/>
                <w:sz w:val="20"/>
                <w:szCs w:val="20"/>
              </w:rPr>
            </w:pPr>
          </w:p>
        </w:tc>
      </w:tr>
      <w:tr w:rsidR="00F47D97" w:rsidRPr="00012366" w14:paraId="7BF5028F" w14:textId="77777777" w:rsidTr="00C86372">
        <w:trPr>
          <w:trHeight w:val="285"/>
        </w:trPr>
        <w:tc>
          <w:tcPr>
            <w:tcW w:w="2193" w:type="dxa"/>
            <w:tcBorders>
              <w:top w:val="nil"/>
              <w:left w:val="single" w:sz="4" w:space="0" w:color="auto"/>
              <w:bottom w:val="nil"/>
              <w:right w:val="nil"/>
            </w:tcBorders>
            <w:hideMark/>
          </w:tcPr>
          <w:p w14:paraId="27C37C5E" w14:textId="77777777" w:rsidR="00F47D97" w:rsidRPr="00012366" w:rsidRDefault="00F47D97" w:rsidP="00C86372">
            <w:pPr>
              <w:spacing w:after="0" w:line="240" w:lineRule="auto"/>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Composite</w:t>
            </w:r>
          </w:p>
        </w:tc>
        <w:tc>
          <w:tcPr>
            <w:tcW w:w="1950" w:type="dxa"/>
            <w:tcBorders>
              <w:top w:val="nil"/>
              <w:left w:val="nil"/>
              <w:bottom w:val="nil"/>
              <w:right w:val="nil"/>
            </w:tcBorders>
            <w:hideMark/>
          </w:tcPr>
          <w:p w14:paraId="1186EE47"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79-120</w:t>
            </w:r>
          </w:p>
        </w:tc>
        <w:tc>
          <w:tcPr>
            <w:tcW w:w="1394" w:type="dxa"/>
            <w:tcBorders>
              <w:top w:val="nil"/>
              <w:left w:val="nil"/>
              <w:bottom w:val="nil"/>
              <w:right w:val="single" w:sz="4" w:space="0" w:color="auto"/>
            </w:tcBorders>
            <w:hideMark/>
          </w:tcPr>
          <w:p w14:paraId="006FE241"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p>
        </w:tc>
        <w:tc>
          <w:tcPr>
            <w:tcW w:w="1653" w:type="dxa"/>
            <w:tcBorders>
              <w:top w:val="nil"/>
              <w:left w:val="nil"/>
              <w:bottom w:val="nil"/>
              <w:right w:val="nil"/>
            </w:tcBorders>
            <w:hideMark/>
          </w:tcPr>
          <w:p w14:paraId="5F477D87"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296" w:type="dxa"/>
            <w:tcBorders>
              <w:top w:val="nil"/>
              <w:left w:val="nil"/>
              <w:bottom w:val="nil"/>
              <w:right w:val="nil"/>
            </w:tcBorders>
            <w:hideMark/>
          </w:tcPr>
          <w:p w14:paraId="54A77A6F"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394" w:type="dxa"/>
            <w:tcBorders>
              <w:top w:val="nil"/>
              <w:left w:val="nil"/>
              <w:bottom w:val="nil"/>
              <w:right w:val="nil"/>
            </w:tcBorders>
            <w:hideMark/>
          </w:tcPr>
          <w:p w14:paraId="3810EA30" w14:textId="77777777" w:rsidR="00F47D97" w:rsidRPr="00012366" w:rsidRDefault="00F47D97" w:rsidP="00C86372">
            <w:pPr>
              <w:spacing w:after="0" w:line="240" w:lineRule="auto"/>
              <w:rPr>
                <w:rFonts w:ascii="Times New Roman" w:eastAsia="Times New Roman" w:hAnsi="Times New Roman" w:cs="Times New Roman"/>
                <w:sz w:val="20"/>
                <w:szCs w:val="20"/>
              </w:rPr>
            </w:pPr>
          </w:p>
        </w:tc>
      </w:tr>
      <w:tr w:rsidR="00F47D97" w:rsidRPr="00012366" w14:paraId="79E3C727" w14:textId="77777777" w:rsidTr="00C86372">
        <w:trPr>
          <w:trHeight w:val="300"/>
        </w:trPr>
        <w:tc>
          <w:tcPr>
            <w:tcW w:w="2193" w:type="dxa"/>
            <w:tcBorders>
              <w:top w:val="nil"/>
              <w:left w:val="single" w:sz="4" w:space="0" w:color="auto"/>
              <w:bottom w:val="nil"/>
              <w:right w:val="nil"/>
            </w:tcBorders>
            <w:hideMark/>
          </w:tcPr>
          <w:p w14:paraId="017020F6" w14:textId="77777777" w:rsidR="00F47D97" w:rsidRPr="00012366" w:rsidRDefault="00F47D97" w:rsidP="00C86372">
            <w:pPr>
              <w:spacing w:after="0" w:line="240" w:lineRule="auto"/>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Sentence Skills</w:t>
            </w:r>
          </w:p>
        </w:tc>
        <w:tc>
          <w:tcPr>
            <w:tcW w:w="1950" w:type="dxa"/>
            <w:tcBorders>
              <w:top w:val="nil"/>
              <w:left w:val="nil"/>
              <w:bottom w:val="nil"/>
              <w:right w:val="nil"/>
            </w:tcBorders>
            <w:hideMark/>
          </w:tcPr>
          <w:p w14:paraId="45AD3E54"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88-120</w:t>
            </w:r>
          </w:p>
        </w:tc>
        <w:tc>
          <w:tcPr>
            <w:tcW w:w="1394" w:type="dxa"/>
            <w:tcBorders>
              <w:top w:val="nil"/>
              <w:left w:val="nil"/>
              <w:bottom w:val="nil"/>
              <w:right w:val="single" w:sz="4" w:space="0" w:color="auto"/>
            </w:tcBorders>
            <w:hideMark/>
          </w:tcPr>
          <w:p w14:paraId="223D08DE"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p>
        </w:tc>
        <w:tc>
          <w:tcPr>
            <w:tcW w:w="1653" w:type="dxa"/>
            <w:tcBorders>
              <w:top w:val="nil"/>
              <w:left w:val="nil"/>
              <w:bottom w:val="nil"/>
              <w:right w:val="nil"/>
            </w:tcBorders>
            <w:hideMark/>
          </w:tcPr>
          <w:p w14:paraId="1A89DE41"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296" w:type="dxa"/>
            <w:tcBorders>
              <w:top w:val="nil"/>
              <w:left w:val="nil"/>
              <w:bottom w:val="nil"/>
              <w:right w:val="nil"/>
            </w:tcBorders>
            <w:hideMark/>
          </w:tcPr>
          <w:p w14:paraId="36202088"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394" w:type="dxa"/>
            <w:tcBorders>
              <w:top w:val="nil"/>
              <w:left w:val="nil"/>
              <w:bottom w:val="nil"/>
              <w:right w:val="nil"/>
            </w:tcBorders>
            <w:hideMark/>
          </w:tcPr>
          <w:p w14:paraId="098CCEBC" w14:textId="77777777" w:rsidR="00F47D97" w:rsidRPr="00012366" w:rsidRDefault="00F47D97" w:rsidP="00C86372">
            <w:pPr>
              <w:spacing w:after="0" w:line="240" w:lineRule="auto"/>
              <w:rPr>
                <w:rFonts w:ascii="Times New Roman" w:eastAsia="Times New Roman" w:hAnsi="Times New Roman" w:cs="Times New Roman"/>
                <w:sz w:val="20"/>
                <w:szCs w:val="20"/>
              </w:rPr>
            </w:pPr>
          </w:p>
        </w:tc>
      </w:tr>
      <w:tr w:rsidR="00F47D97" w:rsidRPr="00012366" w14:paraId="4EB76C9F" w14:textId="77777777" w:rsidTr="00C86372">
        <w:trPr>
          <w:trHeight w:val="300"/>
        </w:trPr>
        <w:tc>
          <w:tcPr>
            <w:tcW w:w="2193" w:type="dxa"/>
            <w:tcBorders>
              <w:top w:val="nil"/>
              <w:left w:val="single" w:sz="4" w:space="0" w:color="auto"/>
              <w:bottom w:val="nil"/>
              <w:right w:val="nil"/>
            </w:tcBorders>
            <w:hideMark/>
          </w:tcPr>
          <w:p w14:paraId="325C2099" w14:textId="77777777" w:rsidR="00F47D97" w:rsidRPr="00012366" w:rsidRDefault="00F47D97" w:rsidP="00C86372">
            <w:pPr>
              <w:spacing w:after="0" w:line="240" w:lineRule="auto"/>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Reading Comprehension</w:t>
            </w:r>
          </w:p>
        </w:tc>
        <w:tc>
          <w:tcPr>
            <w:tcW w:w="1950" w:type="dxa"/>
            <w:tcBorders>
              <w:top w:val="nil"/>
              <w:left w:val="nil"/>
              <w:bottom w:val="nil"/>
              <w:right w:val="nil"/>
            </w:tcBorders>
            <w:hideMark/>
          </w:tcPr>
          <w:p w14:paraId="135B6A1F"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80-120</w:t>
            </w:r>
          </w:p>
        </w:tc>
        <w:tc>
          <w:tcPr>
            <w:tcW w:w="1394" w:type="dxa"/>
            <w:tcBorders>
              <w:top w:val="nil"/>
              <w:left w:val="nil"/>
              <w:bottom w:val="nil"/>
              <w:right w:val="single" w:sz="4" w:space="0" w:color="auto"/>
            </w:tcBorders>
            <w:hideMark/>
          </w:tcPr>
          <w:p w14:paraId="3502E740"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p>
        </w:tc>
        <w:tc>
          <w:tcPr>
            <w:tcW w:w="1653" w:type="dxa"/>
            <w:tcBorders>
              <w:top w:val="nil"/>
              <w:left w:val="nil"/>
              <w:bottom w:val="nil"/>
              <w:right w:val="nil"/>
            </w:tcBorders>
            <w:hideMark/>
          </w:tcPr>
          <w:p w14:paraId="4B6E60BC"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296" w:type="dxa"/>
            <w:tcBorders>
              <w:top w:val="nil"/>
              <w:left w:val="nil"/>
              <w:bottom w:val="nil"/>
              <w:right w:val="nil"/>
            </w:tcBorders>
            <w:hideMark/>
          </w:tcPr>
          <w:p w14:paraId="6481E802"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394" w:type="dxa"/>
            <w:tcBorders>
              <w:top w:val="nil"/>
              <w:left w:val="nil"/>
              <w:bottom w:val="nil"/>
              <w:right w:val="nil"/>
            </w:tcBorders>
            <w:hideMark/>
          </w:tcPr>
          <w:p w14:paraId="66AE7B27" w14:textId="77777777" w:rsidR="00F47D97" w:rsidRPr="00012366" w:rsidRDefault="00F47D97" w:rsidP="00C86372">
            <w:pPr>
              <w:spacing w:after="0" w:line="240" w:lineRule="auto"/>
              <w:rPr>
                <w:rFonts w:ascii="Times New Roman" w:eastAsia="Times New Roman" w:hAnsi="Times New Roman" w:cs="Times New Roman"/>
                <w:sz w:val="20"/>
                <w:szCs w:val="20"/>
              </w:rPr>
            </w:pPr>
          </w:p>
        </w:tc>
      </w:tr>
      <w:tr w:rsidR="00F47D97" w:rsidRPr="00012366" w14:paraId="2B687F27" w14:textId="77777777" w:rsidTr="00C86372">
        <w:trPr>
          <w:trHeight w:val="300"/>
        </w:trPr>
        <w:tc>
          <w:tcPr>
            <w:tcW w:w="2193" w:type="dxa"/>
            <w:tcBorders>
              <w:top w:val="nil"/>
              <w:left w:val="single" w:sz="4" w:space="0" w:color="auto"/>
              <w:bottom w:val="nil"/>
              <w:right w:val="nil"/>
            </w:tcBorders>
            <w:hideMark/>
          </w:tcPr>
          <w:p w14:paraId="6DCEE75A"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950" w:type="dxa"/>
            <w:tcBorders>
              <w:top w:val="nil"/>
              <w:left w:val="nil"/>
              <w:bottom w:val="nil"/>
              <w:right w:val="nil"/>
            </w:tcBorders>
            <w:hideMark/>
          </w:tcPr>
          <w:p w14:paraId="358E4E7F"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394" w:type="dxa"/>
            <w:tcBorders>
              <w:top w:val="nil"/>
              <w:left w:val="nil"/>
              <w:bottom w:val="nil"/>
              <w:right w:val="single" w:sz="4" w:space="0" w:color="auto"/>
            </w:tcBorders>
            <w:hideMark/>
          </w:tcPr>
          <w:p w14:paraId="2F664012"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653" w:type="dxa"/>
            <w:tcBorders>
              <w:top w:val="nil"/>
              <w:left w:val="nil"/>
              <w:bottom w:val="nil"/>
              <w:right w:val="nil"/>
            </w:tcBorders>
            <w:hideMark/>
          </w:tcPr>
          <w:p w14:paraId="00B4B587"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296" w:type="dxa"/>
            <w:tcBorders>
              <w:top w:val="nil"/>
              <w:left w:val="nil"/>
              <w:bottom w:val="nil"/>
              <w:right w:val="nil"/>
            </w:tcBorders>
            <w:hideMark/>
          </w:tcPr>
          <w:p w14:paraId="2FA4BE5B"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394" w:type="dxa"/>
            <w:tcBorders>
              <w:top w:val="nil"/>
              <w:left w:val="nil"/>
              <w:bottom w:val="nil"/>
              <w:right w:val="nil"/>
            </w:tcBorders>
            <w:hideMark/>
          </w:tcPr>
          <w:p w14:paraId="5E277962" w14:textId="77777777" w:rsidR="00F47D97" w:rsidRPr="00012366" w:rsidRDefault="00F47D97" w:rsidP="00C86372">
            <w:pPr>
              <w:spacing w:after="0" w:line="240" w:lineRule="auto"/>
              <w:rPr>
                <w:rFonts w:ascii="Times New Roman" w:eastAsia="Times New Roman" w:hAnsi="Times New Roman" w:cs="Times New Roman"/>
                <w:sz w:val="20"/>
                <w:szCs w:val="20"/>
              </w:rPr>
            </w:pPr>
          </w:p>
        </w:tc>
      </w:tr>
      <w:tr w:rsidR="00F47D97" w:rsidRPr="00012366" w14:paraId="2EED206A" w14:textId="77777777" w:rsidTr="00C86372">
        <w:trPr>
          <w:trHeight w:val="300"/>
        </w:trPr>
        <w:tc>
          <w:tcPr>
            <w:tcW w:w="2193" w:type="dxa"/>
            <w:tcBorders>
              <w:top w:val="nil"/>
              <w:left w:val="single" w:sz="4" w:space="0" w:color="auto"/>
              <w:bottom w:val="nil"/>
              <w:right w:val="nil"/>
            </w:tcBorders>
            <w:hideMark/>
          </w:tcPr>
          <w:p w14:paraId="62E2D588" w14:textId="77777777" w:rsidR="00F47D97" w:rsidRPr="00012366" w:rsidRDefault="00F47D97" w:rsidP="00C86372">
            <w:pPr>
              <w:spacing w:after="0" w:line="240" w:lineRule="auto"/>
              <w:rPr>
                <w:rFonts w:ascii="Book Antiqua" w:eastAsia="Times New Roman" w:hAnsi="Book Antiqua" w:cs="Calibri"/>
                <w:b/>
                <w:bCs/>
                <w:color w:val="000000"/>
                <w:sz w:val="18"/>
                <w:szCs w:val="18"/>
              </w:rPr>
            </w:pPr>
            <w:r w:rsidRPr="00012366">
              <w:rPr>
                <w:rFonts w:ascii="Book Antiqua" w:eastAsia="Times New Roman" w:hAnsi="Book Antiqua" w:cs="Calibri"/>
                <w:b/>
                <w:bCs/>
                <w:color w:val="000000"/>
                <w:sz w:val="18"/>
                <w:szCs w:val="18"/>
              </w:rPr>
              <w:t>ACT</w:t>
            </w:r>
          </w:p>
        </w:tc>
        <w:tc>
          <w:tcPr>
            <w:tcW w:w="1950" w:type="dxa"/>
            <w:tcBorders>
              <w:top w:val="nil"/>
              <w:left w:val="nil"/>
              <w:bottom w:val="nil"/>
              <w:right w:val="nil"/>
            </w:tcBorders>
            <w:hideMark/>
          </w:tcPr>
          <w:p w14:paraId="33269E7F"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ENG101</w:t>
            </w:r>
          </w:p>
        </w:tc>
        <w:tc>
          <w:tcPr>
            <w:tcW w:w="1394" w:type="dxa"/>
            <w:tcBorders>
              <w:top w:val="nil"/>
              <w:left w:val="nil"/>
              <w:bottom w:val="nil"/>
              <w:right w:val="single" w:sz="4" w:space="0" w:color="auto"/>
            </w:tcBorders>
            <w:hideMark/>
          </w:tcPr>
          <w:p w14:paraId="6B9B2AAD"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p>
        </w:tc>
        <w:tc>
          <w:tcPr>
            <w:tcW w:w="1653" w:type="dxa"/>
            <w:tcBorders>
              <w:top w:val="nil"/>
              <w:left w:val="nil"/>
              <w:bottom w:val="nil"/>
              <w:right w:val="nil"/>
            </w:tcBorders>
            <w:hideMark/>
          </w:tcPr>
          <w:p w14:paraId="3AC1260F"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296" w:type="dxa"/>
            <w:tcBorders>
              <w:top w:val="nil"/>
              <w:left w:val="nil"/>
              <w:bottom w:val="nil"/>
              <w:right w:val="nil"/>
            </w:tcBorders>
            <w:hideMark/>
          </w:tcPr>
          <w:p w14:paraId="1EDDE6FE"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394" w:type="dxa"/>
            <w:tcBorders>
              <w:top w:val="nil"/>
              <w:left w:val="nil"/>
              <w:bottom w:val="nil"/>
              <w:right w:val="nil"/>
            </w:tcBorders>
            <w:hideMark/>
          </w:tcPr>
          <w:p w14:paraId="41F35412" w14:textId="77777777" w:rsidR="00F47D97" w:rsidRPr="00012366" w:rsidRDefault="00F47D97" w:rsidP="00C86372">
            <w:pPr>
              <w:spacing w:after="0" w:line="240" w:lineRule="auto"/>
              <w:rPr>
                <w:rFonts w:ascii="Times New Roman" w:eastAsia="Times New Roman" w:hAnsi="Times New Roman" w:cs="Times New Roman"/>
                <w:sz w:val="20"/>
                <w:szCs w:val="20"/>
              </w:rPr>
            </w:pPr>
          </w:p>
        </w:tc>
      </w:tr>
      <w:tr w:rsidR="00F47D97" w:rsidRPr="00012366" w14:paraId="5AA3A250" w14:textId="77777777" w:rsidTr="00C86372">
        <w:trPr>
          <w:trHeight w:val="255"/>
        </w:trPr>
        <w:tc>
          <w:tcPr>
            <w:tcW w:w="2193" w:type="dxa"/>
            <w:tcBorders>
              <w:top w:val="nil"/>
              <w:left w:val="single" w:sz="4" w:space="0" w:color="auto"/>
              <w:bottom w:val="nil"/>
              <w:right w:val="nil"/>
            </w:tcBorders>
            <w:hideMark/>
          </w:tcPr>
          <w:p w14:paraId="5A014F3C" w14:textId="77777777" w:rsidR="00F47D97" w:rsidRPr="00012366" w:rsidRDefault="00F47D97" w:rsidP="00C86372">
            <w:pPr>
              <w:spacing w:after="0" w:line="240" w:lineRule="auto"/>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Writing</w:t>
            </w:r>
          </w:p>
        </w:tc>
        <w:tc>
          <w:tcPr>
            <w:tcW w:w="1950" w:type="dxa"/>
            <w:tcBorders>
              <w:top w:val="nil"/>
              <w:left w:val="nil"/>
              <w:bottom w:val="nil"/>
              <w:right w:val="nil"/>
            </w:tcBorders>
            <w:hideMark/>
          </w:tcPr>
          <w:p w14:paraId="7F498AA2"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18-36</w:t>
            </w:r>
          </w:p>
        </w:tc>
        <w:tc>
          <w:tcPr>
            <w:tcW w:w="1394" w:type="dxa"/>
            <w:tcBorders>
              <w:top w:val="nil"/>
              <w:left w:val="nil"/>
              <w:bottom w:val="nil"/>
              <w:right w:val="single" w:sz="4" w:space="0" w:color="auto"/>
            </w:tcBorders>
            <w:hideMark/>
          </w:tcPr>
          <w:p w14:paraId="435860E3"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p>
        </w:tc>
        <w:tc>
          <w:tcPr>
            <w:tcW w:w="1653" w:type="dxa"/>
            <w:tcBorders>
              <w:top w:val="nil"/>
              <w:left w:val="nil"/>
              <w:bottom w:val="nil"/>
              <w:right w:val="nil"/>
            </w:tcBorders>
            <w:hideMark/>
          </w:tcPr>
          <w:p w14:paraId="3089BE01"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296" w:type="dxa"/>
            <w:tcBorders>
              <w:top w:val="nil"/>
              <w:left w:val="nil"/>
              <w:bottom w:val="nil"/>
              <w:right w:val="nil"/>
            </w:tcBorders>
            <w:hideMark/>
          </w:tcPr>
          <w:p w14:paraId="2F4B0887"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394" w:type="dxa"/>
            <w:tcBorders>
              <w:top w:val="nil"/>
              <w:left w:val="nil"/>
              <w:bottom w:val="nil"/>
              <w:right w:val="nil"/>
            </w:tcBorders>
            <w:hideMark/>
          </w:tcPr>
          <w:p w14:paraId="6C92E68D" w14:textId="77777777" w:rsidR="00F47D97" w:rsidRPr="00012366" w:rsidRDefault="00F47D97" w:rsidP="00C86372">
            <w:pPr>
              <w:spacing w:after="0" w:line="240" w:lineRule="auto"/>
              <w:rPr>
                <w:rFonts w:ascii="Times New Roman" w:eastAsia="Times New Roman" w:hAnsi="Times New Roman" w:cs="Times New Roman"/>
                <w:sz w:val="20"/>
                <w:szCs w:val="20"/>
              </w:rPr>
            </w:pPr>
          </w:p>
        </w:tc>
      </w:tr>
      <w:tr w:rsidR="00F47D97" w:rsidRPr="00012366" w14:paraId="19DBB8E6" w14:textId="77777777" w:rsidTr="00C86372">
        <w:trPr>
          <w:trHeight w:val="300"/>
        </w:trPr>
        <w:tc>
          <w:tcPr>
            <w:tcW w:w="2193" w:type="dxa"/>
            <w:tcBorders>
              <w:top w:val="nil"/>
              <w:left w:val="single" w:sz="4" w:space="0" w:color="auto"/>
              <w:bottom w:val="nil"/>
              <w:right w:val="nil"/>
            </w:tcBorders>
            <w:hideMark/>
          </w:tcPr>
          <w:p w14:paraId="5296B0E7" w14:textId="77777777" w:rsidR="00F47D97" w:rsidRPr="00012366" w:rsidRDefault="00F47D97" w:rsidP="00C86372">
            <w:pPr>
              <w:spacing w:after="0" w:line="240" w:lineRule="auto"/>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Math</w:t>
            </w:r>
          </w:p>
        </w:tc>
        <w:tc>
          <w:tcPr>
            <w:tcW w:w="1950" w:type="dxa"/>
            <w:tcBorders>
              <w:top w:val="nil"/>
              <w:left w:val="nil"/>
              <w:bottom w:val="nil"/>
              <w:right w:val="nil"/>
            </w:tcBorders>
            <w:hideMark/>
          </w:tcPr>
          <w:p w14:paraId="7A0D5F96"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MTH110-121</w:t>
            </w:r>
          </w:p>
        </w:tc>
        <w:tc>
          <w:tcPr>
            <w:tcW w:w="1394" w:type="dxa"/>
            <w:tcBorders>
              <w:top w:val="nil"/>
              <w:left w:val="nil"/>
              <w:bottom w:val="nil"/>
              <w:right w:val="single" w:sz="4" w:space="0" w:color="auto"/>
            </w:tcBorders>
            <w:hideMark/>
          </w:tcPr>
          <w:p w14:paraId="6E18FD3E"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MTH210 or 220</w:t>
            </w:r>
          </w:p>
        </w:tc>
        <w:tc>
          <w:tcPr>
            <w:tcW w:w="1653" w:type="dxa"/>
            <w:tcBorders>
              <w:top w:val="nil"/>
              <w:left w:val="nil"/>
              <w:bottom w:val="nil"/>
              <w:right w:val="nil"/>
            </w:tcBorders>
            <w:hideMark/>
          </w:tcPr>
          <w:p w14:paraId="4FB82830"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p>
        </w:tc>
        <w:tc>
          <w:tcPr>
            <w:tcW w:w="1296" w:type="dxa"/>
            <w:tcBorders>
              <w:top w:val="nil"/>
              <w:left w:val="nil"/>
              <w:bottom w:val="nil"/>
              <w:right w:val="nil"/>
            </w:tcBorders>
            <w:hideMark/>
          </w:tcPr>
          <w:p w14:paraId="66EA8C3B"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394" w:type="dxa"/>
            <w:tcBorders>
              <w:top w:val="nil"/>
              <w:left w:val="nil"/>
              <w:bottom w:val="nil"/>
              <w:right w:val="nil"/>
            </w:tcBorders>
            <w:hideMark/>
          </w:tcPr>
          <w:p w14:paraId="4F12A89F" w14:textId="77777777" w:rsidR="00F47D97" w:rsidRPr="00012366" w:rsidRDefault="00F47D97" w:rsidP="00C86372">
            <w:pPr>
              <w:spacing w:after="0" w:line="240" w:lineRule="auto"/>
              <w:rPr>
                <w:rFonts w:ascii="Times New Roman" w:eastAsia="Times New Roman" w:hAnsi="Times New Roman" w:cs="Times New Roman"/>
                <w:sz w:val="20"/>
                <w:szCs w:val="20"/>
              </w:rPr>
            </w:pPr>
          </w:p>
        </w:tc>
      </w:tr>
      <w:tr w:rsidR="00F47D97" w:rsidRPr="00012366" w14:paraId="11F8BB8D" w14:textId="77777777" w:rsidTr="00C86372">
        <w:trPr>
          <w:trHeight w:val="300"/>
        </w:trPr>
        <w:tc>
          <w:tcPr>
            <w:tcW w:w="2193" w:type="dxa"/>
            <w:tcBorders>
              <w:top w:val="nil"/>
              <w:left w:val="single" w:sz="4" w:space="0" w:color="auto"/>
              <w:bottom w:val="nil"/>
              <w:right w:val="nil"/>
            </w:tcBorders>
            <w:hideMark/>
          </w:tcPr>
          <w:p w14:paraId="1D5120EE"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950" w:type="dxa"/>
            <w:tcBorders>
              <w:top w:val="nil"/>
              <w:left w:val="nil"/>
              <w:bottom w:val="nil"/>
              <w:right w:val="nil"/>
            </w:tcBorders>
            <w:hideMark/>
          </w:tcPr>
          <w:p w14:paraId="4C6907FA"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22-27</w:t>
            </w:r>
          </w:p>
        </w:tc>
        <w:tc>
          <w:tcPr>
            <w:tcW w:w="1394" w:type="dxa"/>
            <w:tcBorders>
              <w:top w:val="nil"/>
              <w:left w:val="nil"/>
              <w:bottom w:val="nil"/>
              <w:right w:val="single" w:sz="4" w:space="0" w:color="auto"/>
            </w:tcBorders>
            <w:hideMark/>
          </w:tcPr>
          <w:p w14:paraId="7463E087"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28-36</w:t>
            </w:r>
          </w:p>
        </w:tc>
        <w:tc>
          <w:tcPr>
            <w:tcW w:w="1653" w:type="dxa"/>
            <w:tcBorders>
              <w:top w:val="nil"/>
              <w:left w:val="nil"/>
              <w:bottom w:val="nil"/>
              <w:right w:val="nil"/>
            </w:tcBorders>
            <w:hideMark/>
          </w:tcPr>
          <w:p w14:paraId="36A98BA9"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p>
        </w:tc>
        <w:tc>
          <w:tcPr>
            <w:tcW w:w="1296" w:type="dxa"/>
            <w:tcBorders>
              <w:top w:val="nil"/>
              <w:left w:val="nil"/>
              <w:bottom w:val="nil"/>
              <w:right w:val="nil"/>
            </w:tcBorders>
            <w:hideMark/>
          </w:tcPr>
          <w:p w14:paraId="215FAC89"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394" w:type="dxa"/>
            <w:tcBorders>
              <w:top w:val="nil"/>
              <w:left w:val="nil"/>
              <w:bottom w:val="nil"/>
              <w:right w:val="nil"/>
            </w:tcBorders>
            <w:hideMark/>
          </w:tcPr>
          <w:p w14:paraId="6E6ACAF3" w14:textId="77777777" w:rsidR="00F47D97" w:rsidRPr="00012366" w:rsidRDefault="00F47D97" w:rsidP="00C86372">
            <w:pPr>
              <w:spacing w:after="0" w:line="240" w:lineRule="auto"/>
              <w:rPr>
                <w:rFonts w:ascii="Times New Roman" w:eastAsia="Times New Roman" w:hAnsi="Times New Roman" w:cs="Times New Roman"/>
                <w:sz w:val="20"/>
                <w:szCs w:val="20"/>
              </w:rPr>
            </w:pPr>
          </w:p>
        </w:tc>
      </w:tr>
      <w:tr w:rsidR="00F47D97" w:rsidRPr="00012366" w14:paraId="42310007" w14:textId="77777777" w:rsidTr="00C86372">
        <w:trPr>
          <w:trHeight w:val="300"/>
        </w:trPr>
        <w:tc>
          <w:tcPr>
            <w:tcW w:w="2193" w:type="dxa"/>
            <w:tcBorders>
              <w:top w:val="nil"/>
              <w:left w:val="single" w:sz="4" w:space="0" w:color="auto"/>
              <w:bottom w:val="nil"/>
              <w:right w:val="nil"/>
            </w:tcBorders>
            <w:hideMark/>
          </w:tcPr>
          <w:p w14:paraId="0E3FB9A9" w14:textId="77777777" w:rsidR="00F47D97" w:rsidRPr="00012366" w:rsidRDefault="00F47D97" w:rsidP="00C86372">
            <w:pPr>
              <w:spacing w:after="0" w:line="240" w:lineRule="auto"/>
              <w:rPr>
                <w:rFonts w:ascii="Book Antiqua" w:eastAsia="Times New Roman" w:hAnsi="Book Antiqua" w:cs="Calibri"/>
                <w:b/>
                <w:bCs/>
                <w:color w:val="000000"/>
                <w:sz w:val="18"/>
                <w:szCs w:val="18"/>
              </w:rPr>
            </w:pPr>
            <w:r w:rsidRPr="00012366">
              <w:rPr>
                <w:rFonts w:ascii="Book Antiqua" w:eastAsia="Times New Roman" w:hAnsi="Book Antiqua" w:cs="Calibri"/>
                <w:b/>
                <w:bCs/>
                <w:color w:val="000000"/>
                <w:sz w:val="18"/>
                <w:szCs w:val="18"/>
              </w:rPr>
              <w:t>SAT</w:t>
            </w:r>
          </w:p>
        </w:tc>
        <w:tc>
          <w:tcPr>
            <w:tcW w:w="1950" w:type="dxa"/>
            <w:tcBorders>
              <w:top w:val="nil"/>
              <w:left w:val="nil"/>
              <w:bottom w:val="nil"/>
              <w:right w:val="nil"/>
            </w:tcBorders>
            <w:hideMark/>
          </w:tcPr>
          <w:p w14:paraId="3DC24D08"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ENG101</w:t>
            </w:r>
          </w:p>
        </w:tc>
        <w:tc>
          <w:tcPr>
            <w:tcW w:w="1394" w:type="dxa"/>
            <w:tcBorders>
              <w:top w:val="nil"/>
              <w:left w:val="nil"/>
              <w:bottom w:val="nil"/>
              <w:right w:val="single" w:sz="4" w:space="0" w:color="auto"/>
            </w:tcBorders>
            <w:hideMark/>
          </w:tcPr>
          <w:p w14:paraId="6211EE11"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p>
        </w:tc>
        <w:tc>
          <w:tcPr>
            <w:tcW w:w="1653" w:type="dxa"/>
            <w:tcBorders>
              <w:top w:val="nil"/>
              <w:left w:val="nil"/>
              <w:bottom w:val="nil"/>
              <w:right w:val="nil"/>
            </w:tcBorders>
            <w:hideMark/>
          </w:tcPr>
          <w:p w14:paraId="64E6EAEC"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296" w:type="dxa"/>
            <w:tcBorders>
              <w:top w:val="nil"/>
              <w:left w:val="nil"/>
              <w:bottom w:val="nil"/>
              <w:right w:val="nil"/>
            </w:tcBorders>
            <w:hideMark/>
          </w:tcPr>
          <w:p w14:paraId="09CF5D65"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394" w:type="dxa"/>
            <w:tcBorders>
              <w:top w:val="nil"/>
              <w:left w:val="nil"/>
              <w:bottom w:val="nil"/>
              <w:right w:val="nil"/>
            </w:tcBorders>
            <w:hideMark/>
          </w:tcPr>
          <w:p w14:paraId="733E9041" w14:textId="77777777" w:rsidR="00F47D97" w:rsidRPr="00012366" w:rsidRDefault="00F47D97" w:rsidP="00C86372">
            <w:pPr>
              <w:spacing w:after="0" w:line="240" w:lineRule="auto"/>
              <w:rPr>
                <w:rFonts w:ascii="Times New Roman" w:eastAsia="Times New Roman" w:hAnsi="Times New Roman" w:cs="Times New Roman"/>
                <w:sz w:val="20"/>
                <w:szCs w:val="20"/>
              </w:rPr>
            </w:pPr>
          </w:p>
        </w:tc>
      </w:tr>
      <w:tr w:rsidR="00F47D97" w:rsidRPr="00012366" w14:paraId="61CBF397" w14:textId="77777777" w:rsidTr="00C86372">
        <w:trPr>
          <w:trHeight w:val="300"/>
        </w:trPr>
        <w:tc>
          <w:tcPr>
            <w:tcW w:w="2193" w:type="dxa"/>
            <w:tcBorders>
              <w:top w:val="nil"/>
              <w:left w:val="single" w:sz="4" w:space="0" w:color="auto"/>
              <w:bottom w:val="nil"/>
              <w:right w:val="nil"/>
            </w:tcBorders>
            <w:hideMark/>
          </w:tcPr>
          <w:p w14:paraId="6CDAF477" w14:textId="77777777" w:rsidR="00F47D97" w:rsidRPr="00012366" w:rsidRDefault="00F47D97" w:rsidP="00C86372">
            <w:pPr>
              <w:spacing w:after="0" w:line="240" w:lineRule="auto"/>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Writing</w:t>
            </w:r>
          </w:p>
        </w:tc>
        <w:tc>
          <w:tcPr>
            <w:tcW w:w="1950" w:type="dxa"/>
            <w:tcBorders>
              <w:top w:val="nil"/>
              <w:left w:val="nil"/>
              <w:bottom w:val="nil"/>
              <w:right w:val="nil"/>
            </w:tcBorders>
            <w:hideMark/>
          </w:tcPr>
          <w:p w14:paraId="26E176F6"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480</w:t>
            </w:r>
          </w:p>
        </w:tc>
        <w:tc>
          <w:tcPr>
            <w:tcW w:w="1394" w:type="dxa"/>
            <w:tcBorders>
              <w:top w:val="nil"/>
              <w:left w:val="nil"/>
              <w:bottom w:val="nil"/>
              <w:right w:val="single" w:sz="4" w:space="0" w:color="auto"/>
            </w:tcBorders>
            <w:hideMark/>
          </w:tcPr>
          <w:p w14:paraId="329D8D6A"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p>
        </w:tc>
        <w:tc>
          <w:tcPr>
            <w:tcW w:w="1653" w:type="dxa"/>
            <w:tcBorders>
              <w:top w:val="nil"/>
              <w:left w:val="nil"/>
              <w:bottom w:val="nil"/>
              <w:right w:val="nil"/>
            </w:tcBorders>
            <w:hideMark/>
          </w:tcPr>
          <w:p w14:paraId="6146F160"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296" w:type="dxa"/>
            <w:tcBorders>
              <w:top w:val="nil"/>
              <w:left w:val="nil"/>
              <w:bottom w:val="nil"/>
              <w:right w:val="nil"/>
            </w:tcBorders>
            <w:hideMark/>
          </w:tcPr>
          <w:p w14:paraId="79A6CFDB"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394" w:type="dxa"/>
            <w:tcBorders>
              <w:top w:val="nil"/>
              <w:left w:val="nil"/>
              <w:bottom w:val="nil"/>
              <w:right w:val="nil"/>
            </w:tcBorders>
            <w:hideMark/>
          </w:tcPr>
          <w:p w14:paraId="0F80F88D" w14:textId="77777777" w:rsidR="00F47D97" w:rsidRPr="00012366" w:rsidRDefault="00F47D97" w:rsidP="00C86372">
            <w:pPr>
              <w:spacing w:after="0" w:line="240" w:lineRule="auto"/>
              <w:rPr>
                <w:rFonts w:ascii="Times New Roman" w:eastAsia="Times New Roman" w:hAnsi="Times New Roman" w:cs="Times New Roman"/>
                <w:sz w:val="20"/>
                <w:szCs w:val="20"/>
              </w:rPr>
            </w:pPr>
          </w:p>
        </w:tc>
      </w:tr>
      <w:tr w:rsidR="00F47D97" w:rsidRPr="00012366" w14:paraId="4BD7FA04" w14:textId="77777777" w:rsidTr="00C86372">
        <w:trPr>
          <w:trHeight w:val="300"/>
        </w:trPr>
        <w:tc>
          <w:tcPr>
            <w:tcW w:w="2193" w:type="dxa"/>
            <w:tcBorders>
              <w:top w:val="nil"/>
              <w:left w:val="single" w:sz="4" w:space="0" w:color="auto"/>
              <w:bottom w:val="nil"/>
              <w:right w:val="nil"/>
            </w:tcBorders>
            <w:hideMark/>
          </w:tcPr>
          <w:p w14:paraId="684CD4CD" w14:textId="77777777" w:rsidR="00F47D97" w:rsidRPr="00012366" w:rsidRDefault="00F47D97" w:rsidP="00C86372">
            <w:pPr>
              <w:spacing w:after="0" w:line="240" w:lineRule="auto"/>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Math</w:t>
            </w:r>
          </w:p>
        </w:tc>
        <w:tc>
          <w:tcPr>
            <w:tcW w:w="1950" w:type="dxa"/>
            <w:tcBorders>
              <w:top w:val="nil"/>
              <w:left w:val="nil"/>
              <w:bottom w:val="nil"/>
              <w:right w:val="nil"/>
            </w:tcBorders>
            <w:hideMark/>
          </w:tcPr>
          <w:p w14:paraId="668C9A5B"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MTH110-121</w:t>
            </w:r>
          </w:p>
        </w:tc>
        <w:tc>
          <w:tcPr>
            <w:tcW w:w="1394" w:type="dxa"/>
            <w:tcBorders>
              <w:top w:val="nil"/>
              <w:left w:val="nil"/>
              <w:bottom w:val="nil"/>
              <w:right w:val="single" w:sz="4" w:space="0" w:color="auto"/>
            </w:tcBorders>
            <w:hideMark/>
          </w:tcPr>
          <w:p w14:paraId="3B0A85C0"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MTH210 or 220</w:t>
            </w:r>
          </w:p>
        </w:tc>
        <w:tc>
          <w:tcPr>
            <w:tcW w:w="1653" w:type="dxa"/>
            <w:tcBorders>
              <w:top w:val="nil"/>
              <w:left w:val="nil"/>
              <w:bottom w:val="nil"/>
              <w:right w:val="nil"/>
            </w:tcBorders>
            <w:hideMark/>
          </w:tcPr>
          <w:p w14:paraId="1DB9F7C9"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p>
        </w:tc>
        <w:tc>
          <w:tcPr>
            <w:tcW w:w="1296" w:type="dxa"/>
            <w:tcBorders>
              <w:top w:val="nil"/>
              <w:left w:val="nil"/>
              <w:bottom w:val="nil"/>
              <w:right w:val="nil"/>
            </w:tcBorders>
            <w:hideMark/>
          </w:tcPr>
          <w:p w14:paraId="0263961E"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394" w:type="dxa"/>
            <w:tcBorders>
              <w:top w:val="nil"/>
              <w:left w:val="nil"/>
              <w:bottom w:val="nil"/>
              <w:right w:val="nil"/>
            </w:tcBorders>
            <w:hideMark/>
          </w:tcPr>
          <w:p w14:paraId="4182A3F0" w14:textId="77777777" w:rsidR="00F47D97" w:rsidRPr="00012366" w:rsidRDefault="00F47D97" w:rsidP="00C86372">
            <w:pPr>
              <w:spacing w:after="0" w:line="240" w:lineRule="auto"/>
              <w:rPr>
                <w:rFonts w:ascii="Times New Roman" w:eastAsia="Times New Roman" w:hAnsi="Times New Roman" w:cs="Times New Roman"/>
                <w:sz w:val="20"/>
                <w:szCs w:val="20"/>
              </w:rPr>
            </w:pPr>
          </w:p>
        </w:tc>
      </w:tr>
      <w:tr w:rsidR="00F47D97" w:rsidRPr="00012366" w14:paraId="25121DC8" w14:textId="77777777" w:rsidTr="00C86372">
        <w:trPr>
          <w:trHeight w:val="300"/>
        </w:trPr>
        <w:tc>
          <w:tcPr>
            <w:tcW w:w="2193" w:type="dxa"/>
            <w:tcBorders>
              <w:top w:val="nil"/>
              <w:left w:val="single" w:sz="4" w:space="0" w:color="auto"/>
              <w:bottom w:val="nil"/>
              <w:right w:val="nil"/>
            </w:tcBorders>
            <w:hideMark/>
          </w:tcPr>
          <w:p w14:paraId="379F5567"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950" w:type="dxa"/>
            <w:tcBorders>
              <w:top w:val="nil"/>
              <w:left w:val="nil"/>
              <w:bottom w:val="nil"/>
              <w:right w:val="nil"/>
            </w:tcBorders>
            <w:hideMark/>
          </w:tcPr>
          <w:p w14:paraId="769C241C"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530</w:t>
            </w:r>
          </w:p>
        </w:tc>
        <w:tc>
          <w:tcPr>
            <w:tcW w:w="1394" w:type="dxa"/>
            <w:tcBorders>
              <w:top w:val="nil"/>
              <w:left w:val="nil"/>
              <w:bottom w:val="nil"/>
              <w:right w:val="single" w:sz="4" w:space="0" w:color="auto"/>
            </w:tcBorders>
            <w:hideMark/>
          </w:tcPr>
          <w:p w14:paraId="5F224240"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621-800</w:t>
            </w:r>
          </w:p>
        </w:tc>
        <w:tc>
          <w:tcPr>
            <w:tcW w:w="1653" w:type="dxa"/>
            <w:tcBorders>
              <w:top w:val="nil"/>
              <w:left w:val="nil"/>
              <w:bottom w:val="nil"/>
              <w:right w:val="nil"/>
            </w:tcBorders>
            <w:hideMark/>
          </w:tcPr>
          <w:p w14:paraId="405489A9"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p>
        </w:tc>
        <w:tc>
          <w:tcPr>
            <w:tcW w:w="1296" w:type="dxa"/>
            <w:tcBorders>
              <w:top w:val="nil"/>
              <w:left w:val="nil"/>
              <w:bottom w:val="nil"/>
              <w:right w:val="nil"/>
            </w:tcBorders>
            <w:hideMark/>
          </w:tcPr>
          <w:p w14:paraId="0631EE44"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394" w:type="dxa"/>
            <w:tcBorders>
              <w:top w:val="nil"/>
              <w:left w:val="nil"/>
              <w:bottom w:val="nil"/>
              <w:right w:val="nil"/>
            </w:tcBorders>
            <w:hideMark/>
          </w:tcPr>
          <w:p w14:paraId="448E6053" w14:textId="77777777" w:rsidR="00F47D97" w:rsidRPr="00012366" w:rsidRDefault="00F47D97" w:rsidP="00C86372">
            <w:pPr>
              <w:spacing w:after="0" w:line="240" w:lineRule="auto"/>
              <w:rPr>
                <w:rFonts w:ascii="Times New Roman" w:eastAsia="Times New Roman" w:hAnsi="Times New Roman" w:cs="Times New Roman"/>
                <w:sz w:val="20"/>
                <w:szCs w:val="20"/>
              </w:rPr>
            </w:pPr>
          </w:p>
        </w:tc>
      </w:tr>
      <w:tr w:rsidR="00F47D97" w:rsidRPr="00012366" w14:paraId="64B4370D" w14:textId="77777777" w:rsidTr="00C86372">
        <w:trPr>
          <w:trHeight w:val="300"/>
        </w:trPr>
        <w:tc>
          <w:tcPr>
            <w:tcW w:w="2193" w:type="dxa"/>
            <w:tcBorders>
              <w:top w:val="nil"/>
              <w:left w:val="single" w:sz="4" w:space="0" w:color="auto"/>
              <w:bottom w:val="nil"/>
              <w:right w:val="nil"/>
            </w:tcBorders>
            <w:hideMark/>
          </w:tcPr>
          <w:p w14:paraId="430D3C07" w14:textId="77777777" w:rsidR="00F47D97" w:rsidRPr="00012366" w:rsidRDefault="00F47D97" w:rsidP="00C86372">
            <w:pPr>
              <w:spacing w:after="0" w:line="240" w:lineRule="auto"/>
              <w:rPr>
                <w:rFonts w:ascii="Book Antiqua" w:eastAsia="Times New Roman" w:hAnsi="Book Antiqua" w:cs="Calibri"/>
                <w:b/>
                <w:bCs/>
                <w:color w:val="000000"/>
                <w:sz w:val="18"/>
                <w:szCs w:val="18"/>
              </w:rPr>
            </w:pPr>
            <w:r w:rsidRPr="00012366">
              <w:rPr>
                <w:rFonts w:ascii="Book Antiqua" w:eastAsia="Times New Roman" w:hAnsi="Book Antiqua" w:cs="Calibri"/>
                <w:b/>
                <w:bCs/>
                <w:color w:val="000000"/>
                <w:sz w:val="18"/>
                <w:szCs w:val="18"/>
              </w:rPr>
              <w:t xml:space="preserve">LOCAL TESTS </w:t>
            </w:r>
          </w:p>
        </w:tc>
        <w:tc>
          <w:tcPr>
            <w:tcW w:w="1950" w:type="dxa"/>
            <w:tcBorders>
              <w:top w:val="nil"/>
              <w:left w:val="nil"/>
              <w:bottom w:val="nil"/>
              <w:right w:val="nil"/>
            </w:tcBorders>
            <w:hideMark/>
          </w:tcPr>
          <w:p w14:paraId="6DC49F1F"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BIO101</w:t>
            </w:r>
          </w:p>
        </w:tc>
        <w:tc>
          <w:tcPr>
            <w:tcW w:w="1394" w:type="dxa"/>
            <w:tcBorders>
              <w:top w:val="nil"/>
              <w:left w:val="nil"/>
              <w:bottom w:val="nil"/>
              <w:right w:val="single" w:sz="4" w:space="0" w:color="auto"/>
            </w:tcBorders>
            <w:hideMark/>
          </w:tcPr>
          <w:p w14:paraId="2B196C83"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BIO102</w:t>
            </w:r>
          </w:p>
        </w:tc>
        <w:tc>
          <w:tcPr>
            <w:tcW w:w="1653" w:type="dxa"/>
            <w:tcBorders>
              <w:top w:val="nil"/>
              <w:left w:val="nil"/>
              <w:bottom w:val="nil"/>
              <w:right w:val="nil"/>
            </w:tcBorders>
            <w:hideMark/>
          </w:tcPr>
          <w:p w14:paraId="0964A7FF"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p>
        </w:tc>
        <w:tc>
          <w:tcPr>
            <w:tcW w:w="1296" w:type="dxa"/>
            <w:tcBorders>
              <w:top w:val="nil"/>
              <w:left w:val="nil"/>
              <w:bottom w:val="nil"/>
              <w:right w:val="nil"/>
            </w:tcBorders>
            <w:hideMark/>
          </w:tcPr>
          <w:p w14:paraId="758DA345"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394" w:type="dxa"/>
            <w:tcBorders>
              <w:top w:val="nil"/>
              <w:left w:val="nil"/>
              <w:bottom w:val="nil"/>
              <w:right w:val="nil"/>
            </w:tcBorders>
            <w:hideMark/>
          </w:tcPr>
          <w:p w14:paraId="55BD92C3" w14:textId="77777777" w:rsidR="00F47D97" w:rsidRPr="00012366" w:rsidRDefault="00F47D97" w:rsidP="00C86372">
            <w:pPr>
              <w:spacing w:after="0" w:line="240" w:lineRule="auto"/>
              <w:rPr>
                <w:rFonts w:ascii="Times New Roman" w:eastAsia="Times New Roman" w:hAnsi="Times New Roman" w:cs="Times New Roman"/>
                <w:sz w:val="20"/>
                <w:szCs w:val="20"/>
              </w:rPr>
            </w:pPr>
          </w:p>
        </w:tc>
      </w:tr>
      <w:tr w:rsidR="00F47D97" w:rsidRPr="00012366" w14:paraId="22BED5FC" w14:textId="77777777" w:rsidTr="00C86372">
        <w:trPr>
          <w:trHeight w:val="300"/>
        </w:trPr>
        <w:tc>
          <w:tcPr>
            <w:tcW w:w="2193" w:type="dxa"/>
            <w:tcBorders>
              <w:top w:val="nil"/>
              <w:left w:val="single" w:sz="4" w:space="0" w:color="auto"/>
              <w:bottom w:val="nil"/>
              <w:right w:val="nil"/>
            </w:tcBorders>
            <w:hideMark/>
          </w:tcPr>
          <w:p w14:paraId="70B0E35C" w14:textId="77777777" w:rsidR="00F47D97" w:rsidRPr="00012366" w:rsidRDefault="00F47D97" w:rsidP="00C86372">
            <w:pPr>
              <w:spacing w:after="0" w:line="240" w:lineRule="auto"/>
              <w:rPr>
                <w:rFonts w:ascii="Book Antiqua" w:eastAsia="Times New Roman" w:hAnsi="Book Antiqua" w:cs="Calibri"/>
                <w:b/>
                <w:bCs/>
                <w:color w:val="000000"/>
                <w:sz w:val="18"/>
                <w:szCs w:val="18"/>
              </w:rPr>
            </w:pPr>
            <w:r w:rsidRPr="00012366">
              <w:rPr>
                <w:rFonts w:ascii="Book Antiqua" w:eastAsia="Times New Roman" w:hAnsi="Book Antiqua" w:cs="Calibri"/>
                <w:b/>
                <w:bCs/>
                <w:color w:val="000000"/>
                <w:sz w:val="18"/>
                <w:szCs w:val="18"/>
              </w:rPr>
              <w:t>Anatomy</w:t>
            </w:r>
          </w:p>
        </w:tc>
        <w:tc>
          <w:tcPr>
            <w:tcW w:w="1950" w:type="dxa"/>
            <w:tcBorders>
              <w:top w:val="nil"/>
              <w:left w:val="nil"/>
              <w:bottom w:val="nil"/>
              <w:right w:val="nil"/>
            </w:tcBorders>
            <w:hideMark/>
          </w:tcPr>
          <w:p w14:paraId="4D0F2101"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0-29</w:t>
            </w:r>
          </w:p>
        </w:tc>
        <w:tc>
          <w:tcPr>
            <w:tcW w:w="1394" w:type="dxa"/>
            <w:tcBorders>
              <w:top w:val="nil"/>
              <w:left w:val="nil"/>
              <w:bottom w:val="nil"/>
              <w:right w:val="single" w:sz="4" w:space="0" w:color="auto"/>
            </w:tcBorders>
            <w:hideMark/>
          </w:tcPr>
          <w:p w14:paraId="58720272"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30-40</w:t>
            </w:r>
          </w:p>
        </w:tc>
        <w:tc>
          <w:tcPr>
            <w:tcW w:w="1653" w:type="dxa"/>
            <w:tcBorders>
              <w:top w:val="nil"/>
              <w:left w:val="nil"/>
              <w:bottom w:val="nil"/>
              <w:right w:val="nil"/>
            </w:tcBorders>
            <w:hideMark/>
          </w:tcPr>
          <w:p w14:paraId="28D4BC83"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p>
        </w:tc>
        <w:tc>
          <w:tcPr>
            <w:tcW w:w="1296" w:type="dxa"/>
            <w:tcBorders>
              <w:top w:val="nil"/>
              <w:left w:val="nil"/>
              <w:bottom w:val="nil"/>
              <w:right w:val="nil"/>
            </w:tcBorders>
            <w:hideMark/>
          </w:tcPr>
          <w:p w14:paraId="0450B30D"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394" w:type="dxa"/>
            <w:tcBorders>
              <w:top w:val="nil"/>
              <w:left w:val="nil"/>
              <w:bottom w:val="nil"/>
              <w:right w:val="nil"/>
            </w:tcBorders>
            <w:hideMark/>
          </w:tcPr>
          <w:p w14:paraId="26F1BBD0" w14:textId="77777777" w:rsidR="00F47D97" w:rsidRPr="00012366" w:rsidRDefault="00F47D97" w:rsidP="00C86372">
            <w:pPr>
              <w:spacing w:after="0" w:line="240" w:lineRule="auto"/>
              <w:rPr>
                <w:rFonts w:ascii="Times New Roman" w:eastAsia="Times New Roman" w:hAnsi="Times New Roman" w:cs="Times New Roman"/>
                <w:sz w:val="20"/>
                <w:szCs w:val="20"/>
              </w:rPr>
            </w:pPr>
          </w:p>
        </w:tc>
      </w:tr>
      <w:tr w:rsidR="00F47D97" w:rsidRPr="00012366" w14:paraId="48A9C413" w14:textId="77777777" w:rsidTr="00C86372">
        <w:trPr>
          <w:trHeight w:val="300"/>
        </w:trPr>
        <w:tc>
          <w:tcPr>
            <w:tcW w:w="2193" w:type="dxa"/>
            <w:tcBorders>
              <w:top w:val="nil"/>
              <w:left w:val="single" w:sz="4" w:space="0" w:color="auto"/>
              <w:bottom w:val="nil"/>
              <w:right w:val="nil"/>
            </w:tcBorders>
            <w:hideMark/>
          </w:tcPr>
          <w:p w14:paraId="0E23D999"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950" w:type="dxa"/>
            <w:tcBorders>
              <w:top w:val="nil"/>
              <w:left w:val="nil"/>
              <w:bottom w:val="nil"/>
              <w:right w:val="nil"/>
            </w:tcBorders>
            <w:hideMark/>
          </w:tcPr>
          <w:p w14:paraId="105F8D24"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CHM101</w:t>
            </w:r>
          </w:p>
        </w:tc>
        <w:tc>
          <w:tcPr>
            <w:tcW w:w="1394" w:type="dxa"/>
            <w:tcBorders>
              <w:top w:val="nil"/>
              <w:left w:val="nil"/>
              <w:bottom w:val="nil"/>
              <w:right w:val="single" w:sz="4" w:space="0" w:color="auto"/>
            </w:tcBorders>
            <w:hideMark/>
          </w:tcPr>
          <w:p w14:paraId="3CB6474A"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CHM102</w:t>
            </w:r>
          </w:p>
        </w:tc>
        <w:tc>
          <w:tcPr>
            <w:tcW w:w="1653" w:type="dxa"/>
            <w:tcBorders>
              <w:top w:val="nil"/>
              <w:left w:val="nil"/>
              <w:bottom w:val="nil"/>
              <w:right w:val="nil"/>
            </w:tcBorders>
            <w:hideMark/>
          </w:tcPr>
          <w:p w14:paraId="37D9B7FA"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p>
        </w:tc>
        <w:tc>
          <w:tcPr>
            <w:tcW w:w="1296" w:type="dxa"/>
            <w:tcBorders>
              <w:top w:val="nil"/>
              <w:left w:val="nil"/>
              <w:bottom w:val="nil"/>
              <w:right w:val="nil"/>
            </w:tcBorders>
            <w:hideMark/>
          </w:tcPr>
          <w:p w14:paraId="3673C059"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394" w:type="dxa"/>
            <w:tcBorders>
              <w:top w:val="nil"/>
              <w:left w:val="nil"/>
              <w:bottom w:val="nil"/>
              <w:right w:val="nil"/>
            </w:tcBorders>
            <w:hideMark/>
          </w:tcPr>
          <w:p w14:paraId="11A6D799" w14:textId="77777777" w:rsidR="00F47D97" w:rsidRPr="00012366" w:rsidRDefault="00F47D97" w:rsidP="00C86372">
            <w:pPr>
              <w:spacing w:after="0" w:line="240" w:lineRule="auto"/>
              <w:rPr>
                <w:rFonts w:ascii="Times New Roman" w:eastAsia="Times New Roman" w:hAnsi="Times New Roman" w:cs="Times New Roman"/>
                <w:sz w:val="20"/>
                <w:szCs w:val="20"/>
              </w:rPr>
            </w:pPr>
          </w:p>
        </w:tc>
      </w:tr>
      <w:tr w:rsidR="00F47D97" w:rsidRPr="00012366" w14:paraId="5B82360F" w14:textId="77777777" w:rsidTr="00C86372">
        <w:trPr>
          <w:trHeight w:val="300"/>
        </w:trPr>
        <w:tc>
          <w:tcPr>
            <w:tcW w:w="2193" w:type="dxa"/>
            <w:tcBorders>
              <w:top w:val="nil"/>
              <w:left w:val="single" w:sz="4" w:space="0" w:color="auto"/>
              <w:bottom w:val="single" w:sz="4" w:space="0" w:color="auto"/>
              <w:right w:val="nil"/>
            </w:tcBorders>
            <w:hideMark/>
          </w:tcPr>
          <w:p w14:paraId="33D3EF49" w14:textId="77777777" w:rsidR="00F47D97" w:rsidRPr="00012366" w:rsidRDefault="00F47D97" w:rsidP="00C86372">
            <w:pPr>
              <w:spacing w:after="0" w:line="240" w:lineRule="auto"/>
              <w:rPr>
                <w:rFonts w:ascii="Book Antiqua" w:eastAsia="Times New Roman" w:hAnsi="Book Antiqua" w:cs="Calibri"/>
                <w:b/>
                <w:bCs/>
                <w:color w:val="000000"/>
                <w:sz w:val="18"/>
                <w:szCs w:val="18"/>
              </w:rPr>
            </w:pPr>
            <w:r w:rsidRPr="00012366">
              <w:rPr>
                <w:rFonts w:ascii="Book Antiqua" w:eastAsia="Times New Roman" w:hAnsi="Book Antiqua" w:cs="Calibri"/>
                <w:b/>
                <w:bCs/>
                <w:color w:val="000000"/>
                <w:sz w:val="18"/>
                <w:szCs w:val="18"/>
              </w:rPr>
              <w:t>Chemistry</w:t>
            </w:r>
          </w:p>
        </w:tc>
        <w:tc>
          <w:tcPr>
            <w:tcW w:w="1950" w:type="dxa"/>
            <w:tcBorders>
              <w:top w:val="nil"/>
              <w:left w:val="nil"/>
              <w:bottom w:val="single" w:sz="4" w:space="0" w:color="auto"/>
              <w:right w:val="nil"/>
            </w:tcBorders>
            <w:hideMark/>
          </w:tcPr>
          <w:p w14:paraId="648F89F3"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0-13</w:t>
            </w:r>
          </w:p>
        </w:tc>
        <w:tc>
          <w:tcPr>
            <w:tcW w:w="1394" w:type="dxa"/>
            <w:tcBorders>
              <w:top w:val="nil"/>
              <w:left w:val="nil"/>
              <w:bottom w:val="single" w:sz="4" w:space="0" w:color="auto"/>
              <w:right w:val="single" w:sz="4" w:space="0" w:color="auto"/>
            </w:tcBorders>
            <w:hideMark/>
          </w:tcPr>
          <w:p w14:paraId="71AC2596"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r w:rsidRPr="00012366">
              <w:rPr>
                <w:rFonts w:ascii="Book Antiqua" w:eastAsia="Times New Roman" w:hAnsi="Book Antiqua" w:cs="Calibri"/>
                <w:color w:val="000000"/>
                <w:sz w:val="18"/>
                <w:szCs w:val="18"/>
              </w:rPr>
              <w:t>14-20</w:t>
            </w:r>
          </w:p>
        </w:tc>
        <w:tc>
          <w:tcPr>
            <w:tcW w:w="1653" w:type="dxa"/>
            <w:tcBorders>
              <w:top w:val="nil"/>
              <w:left w:val="nil"/>
              <w:bottom w:val="nil"/>
              <w:right w:val="nil"/>
            </w:tcBorders>
            <w:hideMark/>
          </w:tcPr>
          <w:p w14:paraId="742AE46C" w14:textId="77777777" w:rsidR="00F47D97" w:rsidRPr="00012366" w:rsidRDefault="00F47D97" w:rsidP="00C86372">
            <w:pPr>
              <w:spacing w:after="0" w:line="240" w:lineRule="auto"/>
              <w:jc w:val="center"/>
              <w:rPr>
                <w:rFonts w:ascii="Book Antiqua" w:eastAsia="Times New Roman" w:hAnsi="Book Antiqua" w:cs="Calibri"/>
                <w:color w:val="000000"/>
                <w:sz w:val="18"/>
                <w:szCs w:val="18"/>
              </w:rPr>
            </w:pPr>
          </w:p>
        </w:tc>
        <w:tc>
          <w:tcPr>
            <w:tcW w:w="1296" w:type="dxa"/>
            <w:tcBorders>
              <w:top w:val="nil"/>
              <w:left w:val="nil"/>
              <w:bottom w:val="nil"/>
              <w:right w:val="nil"/>
            </w:tcBorders>
            <w:hideMark/>
          </w:tcPr>
          <w:p w14:paraId="2C8A0A08" w14:textId="77777777" w:rsidR="00F47D97" w:rsidRPr="00012366" w:rsidRDefault="00F47D97" w:rsidP="00C86372">
            <w:pPr>
              <w:spacing w:after="0" w:line="240" w:lineRule="auto"/>
              <w:rPr>
                <w:rFonts w:ascii="Times New Roman" w:eastAsia="Times New Roman" w:hAnsi="Times New Roman" w:cs="Times New Roman"/>
                <w:sz w:val="20"/>
                <w:szCs w:val="20"/>
              </w:rPr>
            </w:pPr>
          </w:p>
        </w:tc>
        <w:tc>
          <w:tcPr>
            <w:tcW w:w="1394" w:type="dxa"/>
            <w:tcBorders>
              <w:top w:val="nil"/>
              <w:left w:val="nil"/>
              <w:bottom w:val="nil"/>
              <w:right w:val="nil"/>
            </w:tcBorders>
            <w:hideMark/>
          </w:tcPr>
          <w:p w14:paraId="46AFA60E" w14:textId="77777777" w:rsidR="00F47D97" w:rsidRPr="00012366" w:rsidRDefault="00F47D97" w:rsidP="00C86372">
            <w:pPr>
              <w:spacing w:after="0" w:line="240" w:lineRule="auto"/>
              <w:rPr>
                <w:rFonts w:ascii="Times New Roman" w:eastAsia="Times New Roman" w:hAnsi="Times New Roman" w:cs="Times New Roman"/>
                <w:sz w:val="20"/>
                <w:szCs w:val="20"/>
              </w:rPr>
            </w:pPr>
          </w:p>
        </w:tc>
      </w:tr>
    </w:tbl>
    <w:p w14:paraId="45E23A49" w14:textId="7C56DDE3" w:rsidR="00F47D97" w:rsidRDefault="00F47D97" w:rsidP="00BC0A5A">
      <w:pPr>
        <w:rPr>
          <w:rFonts w:ascii="Book Antiqua" w:eastAsiaTheme="majorEastAsia" w:hAnsi="Book Antiqua" w:cstheme="majorBidi"/>
          <w:b/>
          <w:i/>
          <w:color w:val="1D4AA3"/>
          <w:spacing w:val="5"/>
          <w:kern w:val="28"/>
          <w:sz w:val="20"/>
          <w:szCs w:val="20"/>
        </w:rPr>
      </w:pPr>
    </w:p>
    <w:p w14:paraId="3B39416D" w14:textId="45535749" w:rsidR="00BC0A5A" w:rsidRPr="008968A9" w:rsidRDefault="00BC0A5A" w:rsidP="00BC0A5A">
      <w:pPr>
        <w:rPr>
          <w:rFonts w:ascii="Book Antiqua" w:hAnsi="Book Antiqua"/>
          <w:b/>
          <w:i/>
          <w:color w:val="1F497D" w:themeColor="text2"/>
          <w:sz w:val="20"/>
          <w:szCs w:val="20"/>
        </w:rPr>
      </w:pPr>
      <w:r w:rsidRPr="008968A9">
        <w:rPr>
          <w:rFonts w:ascii="Book Antiqua" w:eastAsiaTheme="majorEastAsia" w:hAnsi="Book Antiqua" w:cstheme="majorBidi"/>
          <w:b/>
          <w:i/>
          <w:color w:val="1D4AA3"/>
          <w:spacing w:val="5"/>
          <w:kern w:val="28"/>
          <w:sz w:val="20"/>
          <w:szCs w:val="20"/>
        </w:rPr>
        <w:t>Placement test preparation</w:t>
      </w:r>
      <w:r w:rsidRPr="008968A9">
        <w:rPr>
          <w:rFonts w:ascii="Book Antiqua" w:hAnsi="Book Antiqua"/>
          <w:b/>
          <w:i/>
          <w:color w:val="1F497D" w:themeColor="text2"/>
          <w:sz w:val="20"/>
          <w:szCs w:val="20"/>
        </w:rPr>
        <w:t>:</w:t>
      </w:r>
      <w:r w:rsidR="000F2F91">
        <w:rPr>
          <w:rFonts w:ascii="Book Antiqua" w:hAnsi="Book Antiqua"/>
          <w:b/>
          <w:i/>
          <w:color w:val="1F497D" w:themeColor="text2"/>
          <w:sz w:val="20"/>
          <w:szCs w:val="20"/>
        </w:rPr>
        <w:fldChar w:fldCharType="begin"/>
      </w:r>
      <w:r w:rsidR="000F2F91">
        <w:instrText xml:space="preserve"> </w:instrText>
      </w:r>
      <w:r w:rsidR="000F2F91" w:rsidRPr="001921E7">
        <w:rPr>
          <w:rFonts w:ascii="Book Antiqua" w:eastAsiaTheme="majorEastAsia" w:hAnsi="Book Antiqua" w:cstheme="majorBidi"/>
          <w:b/>
          <w:i/>
          <w:color w:val="1D4AA3"/>
          <w:spacing w:val="5"/>
          <w:kern w:val="28"/>
          <w:sz w:val="20"/>
          <w:szCs w:val="20"/>
        </w:rPr>
        <w:instrText>Placement test preparation</w:instrText>
      </w:r>
      <w:r w:rsidR="000F2F91" w:rsidRPr="001921E7">
        <w:instrText>\</w:instrText>
      </w:r>
      <w:r w:rsidR="000F2F91" w:rsidRPr="001921E7">
        <w:rPr>
          <w:rFonts w:ascii="Book Antiqua" w:hAnsi="Book Antiqua"/>
          <w:b/>
          <w:i/>
          <w:color w:val="1F497D" w:themeColor="text2"/>
          <w:sz w:val="20"/>
          <w:szCs w:val="20"/>
        </w:rPr>
        <w:instrText>:</w:instrText>
      </w:r>
      <w:r w:rsidR="000F2F91">
        <w:instrText xml:space="preserve">" </w:instrText>
      </w:r>
      <w:r w:rsidR="000F2F91">
        <w:rPr>
          <w:rFonts w:ascii="Book Antiqua" w:hAnsi="Book Antiqua"/>
          <w:b/>
          <w:i/>
          <w:color w:val="1F497D" w:themeColor="text2"/>
          <w:sz w:val="20"/>
          <w:szCs w:val="20"/>
        </w:rPr>
        <w:fldChar w:fldCharType="separate"/>
      </w:r>
      <w:r w:rsidR="00AF1604">
        <w:rPr>
          <w:rFonts w:ascii="Book Antiqua" w:hAnsi="Book Antiqua"/>
          <w:bCs/>
          <w:i/>
          <w:color w:val="1F497D" w:themeColor="text2"/>
          <w:sz w:val="20"/>
          <w:szCs w:val="20"/>
        </w:rPr>
        <w:t>.</w:t>
      </w:r>
      <w:r w:rsidR="000F2F91">
        <w:rPr>
          <w:rFonts w:ascii="Book Antiqua" w:hAnsi="Book Antiqua"/>
          <w:b/>
          <w:i/>
          <w:color w:val="1F497D" w:themeColor="text2"/>
          <w:sz w:val="20"/>
          <w:szCs w:val="20"/>
        </w:rPr>
        <w:fldChar w:fldCharType="end"/>
      </w:r>
    </w:p>
    <w:p w14:paraId="38A6B4A0" w14:textId="77777777" w:rsidR="00520B8D" w:rsidRDefault="00A07F28" w:rsidP="00BC0A5A">
      <w:pPr>
        <w:widowControl/>
        <w:rPr>
          <w:rFonts w:ascii="Book Antiqua" w:hAnsi="Book Antiqua"/>
          <w:sz w:val="20"/>
          <w:szCs w:val="20"/>
        </w:rPr>
      </w:pPr>
      <w:r w:rsidRPr="00F8304E">
        <w:rPr>
          <w:rFonts w:ascii="Book Antiqua" w:hAnsi="Book Antiqua"/>
          <w:sz w:val="20"/>
          <w:szCs w:val="20"/>
        </w:rPr>
        <w:t xml:space="preserve">Anyone 18 or older can participate in the free Bridge program at EGCC which is made possible my ABLE. The program helps students develop the skills needed to improve placement scores. It is offered during the summer semester and students who complete the program will be allowed to retest before registering for courses. The program has been successful in increasing scores which can lead to tuition dollars saved and fewer courses required. You may contact ABLE at </w:t>
      </w:r>
      <w:r w:rsidRPr="00F8304E">
        <w:rPr>
          <w:rFonts w:ascii="Book Antiqua" w:hAnsi="Book Antiqua"/>
          <w:sz w:val="20"/>
          <w:szCs w:val="20"/>
          <w:u w:val="single"/>
        </w:rPr>
        <w:t>(740) 266-9903</w:t>
      </w:r>
      <w:r w:rsidRPr="00F8304E">
        <w:rPr>
          <w:rFonts w:ascii="Book Antiqua" w:hAnsi="Book Antiqua"/>
          <w:sz w:val="20"/>
          <w:szCs w:val="20"/>
        </w:rPr>
        <w:t xml:space="preserve"> for more information.</w:t>
      </w:r>
    </w:p>
    <w:p w14:paraId="261E3418" w14:textId="29486390" w:rsidR="00BC0A5A" w:rsidRPr="003A7610" w:rsidRDefault="00BC0A5A" w:rsidP="00BC0A5A">
      <w:pPr>
        <w:spacing w:after="0" w:line="240" w:lineRule="auto"/>
        <w:jc w:val="both"/>
        <w:rPr>
          <w:rFonts w:ascii="Book Antiqua" w:eastAsiaTheme="majorEastAsia" w:hAnsi="Book Antiqua" w:cstheme="majorBidi"/>
          <w:b/>
          <w:color w:val="1D4AA3"/>
          <w:spacing w:val="5"/>
          <w:kern w:val="28"/>
          <w:sz w:val="20"/>
          <w:szCs w:val="20"/>
        </w:rPr>
      </w:pPr>
      <w:r w:rsidRPr="003A7610">
        <w:rPr>
          <w:rFonts w:ascii="Book Antiqua" w:eastAsiaTheme="majorEastAsia" w:hAnsi="Book Antiqua" w:cstheme="majorBidi"/>
          <w:b/>
          <w:color w:val="1D4AA3"/>
          <w:spacing w:val="5"/>
          <w:kern w:val="28"/>
          <w:sz w:val="20"/>
          <w:szCs w:val="20"/>
        </w:rPr>
        <w:lastRenderedPageBreak/>
        <w:t>STUDENT HOUSING</w:t>
      </w:r>
      <w:r w:rsidR="000F2F91">
        <w:rPr>
          <w:rFonts w:ascii="Book Antiqua" w:eastAsiaTheme="majorEastAsia" w:hAnsi="Book Antiqua" w:cstheme="majorBidi"/>
          <w:b/>
          <w:color w:val="1D4AA3"/>
          <w:spacing w:val="5"/>
          <w:kern w:val="28"/>
          <w:sz w:val="20"/>
          <w:szCs w:val="20"/>
        </w:rPr>
        <w:fldChar w:fldCharType="begin"/>
      </w:r>
      <w:r w:rsidR="000F2F91">
        <w:instrText xml:space="preserve"> </w:instrText>
      </w:r>
      <w:r w:rsidR="000F2F91" w:rsidRPr="0024196A">
        <w:rPr>
          <w:rFonts w:ascii="Book Antiqua" w:eastAsiaTheme="majorEastAsia" w:hAnsi="Book Antiqua" w:cstheme="majorBidi"/>
          <w:b/>
          <w:color w:val="1D4AA3"/>
          <w:spacing w:val="5"/>
          <w:kern w:val="28"/>
          <w:sz w:val="20"/>
          <w:szCs w:val="20"/>
        </w:rPr>
        <w:instrText>STUDENT HOUSING</w:instrText>
      </w:r>
      <w:r w:rsidR="000F2F91">
        <w:instrText xml:space="preserve">" </w:instrText>
      </w:r>
      <w:r w:rsidR="000F2F91">
        <w:rPr>
          <w:rFonts w:ascii="Book Antiqua" w:eastAsiaTheme="majorEastAsia" w:hAnsi="Book Antiqua" w:cstheme="majorBidi"/>
          <w:b/>
          <w:color w:val="1D4AA3"/>
          <w:spacing w:val="5"/>
          <w:kern w:val="28"/>
          <w:sz w:val="20"/>
          <w:szCs w:val="20"/>
        </w:rPr>
        <w:fldChar w:fldCharType="separate"/>
      </w:r>
      <w:r w:rsidR="00AF1604">
        <w:rPr>
          <w:rFonts w:ascii="Book Antiqua" w:eastAsiaTheme="majorEastAsia" w:hAnsi="Book Antiqua" w:cstheme="majorBidi"/>
          <w:bCs/>
          <w:color w:val="1D4AA3"/>
          <w:spacing w:val="5"/>
          <w:kern w:val="28"/>
          <w:sz w:val="20"/>
          <w:szCs w:val="20"/>
        </w:rPr>
        <w:t>.</w:t>
      </w:r>
      <w:r w:rsidR="000F2F91">
        <w:rPr>
          <w:rFonts w:ascii="Book Antiqua" w:eastAsiaTheme="majorEastAsia" w:hAnsi="Book Antiqua" w:cstheme="majorBidi"/>
          <w:b/>
          <w:color w:val="1D4AA3"/>
          <w:spacing w:val="5"/>
          <w:kern w:val="28"/>
          <w:sz w:val="20"/>
          <w:szCs w:val="20"/>
        </w:rPr>
        <w:fldChar w:fldCharType="end"/>
      </w:r>
    </w:p>
    <w:p w14:paraId="6FC141A6" w14:textId="77777777" w:rsidR="00BC0A5A" w:rsidRDefault="00BC0A5A" w:rsidP="00BC0A5A">
      <w:pPr>
        <w:tabs>
          <w:tab w:val="left" w:pos="2342"/>
        </w:tabs>
        <w:spacing w:after="0" w:line="240" w:lineRule="auto"/>
        <w:ind w:right="1719"/>
        <w:jc w:val="both"/>
        <w:rPr>
          <w:rFonts w:ascii="Book Antiqua" w:eastAsia="Book Antiqua" w:hAnsi="Book Antiqua" w:cs="Book Antiqua"/>
          <w:sz w:val="20"/>
          <w:szCs w:val="20"/>
        </w:rPr>
      </w:pPr>
    </w:p>
    <w:p w14:paraId="640081B3" w14:textId="77777777" w:rsidR="00BC0A5A" w:rsidRDefault="00BC0A5A" w:rsidP="00BC0A5A">
      <w:pPr>
        <w:tabs>
          <w:tab w:val="left" w:pos="2342"/>
        </w:tabs>
        <w:spacing w:after="0" w:line="240" w:lineRule="auto"/>
        <w:ind w:right="1719"/>
        <w:jc w:val="both"/>
        <w:rPr>
          <w:rFonts w:ascii="Book Antiqua" w:eastAsia="Book Antiqua" w:hAnsi="Book Antiqua" w:cs="Book Antiqua"/>
          <w:sz w:val="20"/>
          <w:szCs w:val="20"/>
        </w:rPr>
      </w:pPr>
      <w:r w:rsidRPr="00C93B31">
        <w:rPr>
          <w:rFonts w:ascii="Book Antiqua" w:eastAsia="Book Antiqua" w:hAnsi="Book Antiqua" w:cs="Book Antiqua"/>
          <w:sz w:val="20"/>
          <w:szCs w:val="20"/>
        </w:rPr>
        <w:t>Eastern</w:t>
      </w:r>
      <w:r w:rsidRPr="00C93B31">
        <w:rPr>
          <w:rFonts w:ascii="Book Antiqua" w:eastAsia="Book Antiqua" w:hAnsi="Book Antiqua" w:cs="Book Antiqua"/>
          <w:spacing w:val="4"/>
          <w:sz w:val="20"/>
          <w:szCs w:val="20"/>
        </w:rPr>
        <w:t xml:space="preserve"> </w:t>
      </w:r>
      <w:r w:rsidRPr="00C93B31">
        <w:rPr>
          <w:rFonts w:ascii="Book Antiqua" w:eastAsia="Book Antiqua" w:hAnsi="Book Antiqua" w:cs="Book Antiqua"/>
          <w:sz w:val="20"/>
          <w:szCs w:val="20"/>
        </w:rPr>
        <w:t>Gateway</w:t>
      </w:r>
      <w:r w:rsidRPr="00C93B31">
        <w:rPr>
          <w:rFonts w:ascii="Book Antiqua" w:eastAsia="Book Antiqua" w:hAnsi="Book Antiqua" w:cs="Book Antiqua"/>
          <w:spacing w:val="10"/>
          <w:sz w:val="20"/>
          <w:szCs w:val="20"/>
        </w:rPr>
        <w:t xml:space="preserve"> </w:t>
      </w:r>
      <w:r w:rsidRPr="00C93B31">
        <w:rPr>
          <w:rFonts w:ascii="Book Antiqua" w:eastAsia="Book Antiqua" w:hAnsi="Book Antiqua" w:cs="Book Antiqua"/>
          <w:sz w:val="20"/>
          <w:szCs w:val="20"/>
        </w:rPr>
        <w:t>Community College does</w:t>
      </w:r>
      <w:r w:rsidRPr="00C93B31">
        <w:rPr>
          <w:rFonts w:ascii="Book Antiqua" w:eastAsia="Book Antiqua" w:hAnsi="Book Antiqua" w:cs="Book Antiqua"/>
          <w:spacing w:val="-4"/>
          <w:sz w:val="20"/>
          <w:szCs w:val="20"/>
        </w:rPr>
        <w:t xml:space="preserve"> </w:t>
      </w:r>
      <w:r w:rsidRPr="00C93B31">
        <w:rPr>
          <w:rFonts w:ascii="Book Antiqua" w:eastAsia="Book Antiqua" w:hAnsi="Book Antiqua" w:cs="Book Antiqua"/>
          <w:sz w:val="20"/>
          <w:szCs w:val="20"/>
        </w:rPr>
        <w:t>not offer</w:t>
      </w:r>
      <w:r w:rsidRPr="00C93B31">
        <w:rPr>
          <w:rFonts w:ascii="Book Antiqua" w:eastAsia="Book Antiqua" w:hAnsi="Book Antiqua" w:cs="Book Antiqua"/>
          <w:spacing w:val="-4"/>
          <w:sz w:val="20"/>
          <w:szCs w:val="20"/>
        </w:rPr>
        <w:t xml:space="preserve"> </w:t>
      </w:r>
      <w:r w:rsidRPr="00C93B31">
        <w:rPr>
          <w:rFonts w:ascii="Book Antiqua" w:eastAsia="Book Antiqua" w:hAnsi="Book Antiqua" w:cs="Book Antiqua"/>
          <w:sz w:val="20"/>
          <w:szCs w:val="20"/>
        </w:rPr>
        <w:t>residential</w:t>
      </w:r>
      <w:r w:rsidRPr="00C93B31">
        <w:rPr>
          <w:rFonts w:ascii="Book Antiqua" w:eastAsia="Book Antiqua" w:hAnsi="Book Antiqua" w:cs="Book Antiqua"/>
          <w:spacing w:val="-8"/>
          <w:sz w:val="20"/>
          <w:szCs w:val="20"/>
        </w:rPr>
        <w:t xml:space="preserve"> </w:t>
      </w:r>
      <w:r w:rsidRPr="00C93B31">
        <w:rPr>
          <w:rFonts w:ascii="Book Antiqua" w:eastAsia="Book Antiqua" w:hAnsi="Book Antiqua" w:cs="Book Antiqua"/>
          <w:sz w:val="20"/>
          <w:szCs w:val="20"/>
        </w:rPr>
        <w:t>housing.</w:t>
      </w:r>
    </w:p>
    <w:p w14:paraId="027CAEBC" w14:textId="77777777" w:rsidR="00BC0A5A" w:rsidRDefault="00BC0A5A" w:rsidP="00BC0A5A">
      <w:pPr>
        <w:spacing w:after="0" w:line="240" w:lineRule="auto"/>
        <w:jc w:val="both"/>
        <w:rPr>
          <w:rFonts w:ascii="Book Antiqua" w:hAnsi="Book Antiqua"/>
          <w:b/>
          <w:color w:val="1F497D" w:themeColor="text2"/>
          <w:sz w:val="20"/>
          <w:szCs w:val="20"/>
        </w:rPr>
      </w:pPr>
    </w:p>
    <w:p w14:paraId="04481BB2" w14:textId="59204F32" w:rsidR="00BC0A5A" w:rsidRPr="003A7610" w:rsidRDefault="00BC0A5A" w:rsidP="00BC0A5A">
      <w:pPr>
        <w:spacing w:after="0" w:line="240" w:lineRule="auto"/>
        <w:jc w:val="both"/>
        <w:rPr>
          <w:rFonts w:ascii="Book Antiqua" w:eastAsiaTheme="majorEastAsia" w:hAnsi="Book Antiqua" w:cstheme="majorBidi"/>
          <w:b/>
          <w:color w:val="1D4AA3"/>
          <w:spacing w:val="5"/>
          <w:kern w:val="28"/>
          <w:sz w:val="20"/>
          <w:szCs w:val="20"/>
        </w:rPr>
      </w:pPr>
      <w:r w:rsidRPr="003A7610">
        <w:rPr>
          <w:rFonts w:ascii="Book Antiqua" w:eastAsiaTheme="majorEastAsia" w:hAnsi="Book Antiqua" w:cstheme="majorBidi"/>
          <w:b/>
          <w:color w:val="1D4AA3"/>
          <w:spacing w:val="5"/>
          <w:kern w:val="28"/>
          <w:sz w:val="20"/>
          <w:szCs w:val="20"/>
        </w:rPr>
        <w:t>ENTERING DATES</w:t>
      </w:r>
      <w:r w:rsidR="000F2F91">
        <w:rPr>
          <w:rFonts w:ascii="Book Antiqua" w:eastAsiaTheme="majorEastAsia" w:hAnsi="Book Antiqua" w:cstheme="majorBidi"/>
          <w:b/>
          <w:color w:val="1D4AA3"/>
          <w:spacing w:val="5"/>
          <w:kern w:val="28"/>
          <w:sz w:val="20"/>
          <w:szCs w:val="20"/>
        </w:rPr>
        <w:fldChar w:fldCharType="begin"/>
      </w:r>
      <w:r w:rsidR="000F2F91">
        <w:instrText xml:space="preserve"> </w:instrText>
      </w:r>
      <w:r w:rsidR="000F2F91" w:rsidRPr="00E12658">
        <w:rPr>
          <w:rFonts w:ascii="Book Antiqua" w:eastAsiaTheme="majorEastAsia" w:hAnsi="Book Antiqua" w:cstheme="majorBidi"/>
          <w:b/>
          <w:color w:val="1D4AA3"/>
          <w:spacing w:val="5"/>
          <w:kern w:val="28"/>
          <w:sz w:val="20"/>
          <w:szCs w:val="20"/>
        </w:rPr>
        <w:instrText>ENTERING DATES</w:instrText>
      </w:r>
      <w:r w:rsidR="000F2F91">
        <w:instrText xml:space="preserve">" </w:instrText>
      </w:r>
      <w:r w:rsidR="000F2F91">
        <w:rPr>
          <w:rFonts w:ascii="Book Antiqua" w:eastAsiaTheme="majorEastAsia" w:hAnsi="Book Antiqua" w:cstheme="majorBidi"/>
          <w:b/>
          <w:color w:val="1D4AA3"/>
          <w:spacing w:val="5"/>
          <w:kern w:val="28"/>
          <w:sz w:val="20"/>
          <w:szCs w:val="20"/>
        </w:rPr>
        <w:fldChar w:fldCharType="separate"/>
      </w:r>
      <w:r w:rsidR="00AF1604">
        <w:rPr>
          <w:rFonts w:ascii="Book Antiqua" w:eastAsiaTheme="majorEastAsia" w:hAnsi="Book Antiqua" w:cstheme="majorBidi"/>
          <w:bCs/>
          <w:color w:val="1D4AA3"/>
          <w:spacing w:val="5"/>
          <w:kern w:val="28"/>
          <w:sz w:val="20"/>
          <w:szCs w:val="20"/>
        </w:rPr>
        <w:t>.</w:t>
      </w:r>
      <w:r w:rsidR="000F2F91">
        <w:rPr>
          <w:rFonts w:ascii="Book Antiqua" w:eastAsiaTheme="majorEastAsia" w:hAnsi="Book Antiqua" w:cstheme="majorBidi"/>
          <w:b/>
          <w:color w:val="1D4AA3"/>
          <w:spacing w:val="5"/>
          <w:kern w:val="28"/>
          <w:sz w:val="20"/>
          <w:szCs w:val="20"/>
        </w:rPr>
        <w:fldChar w:fldCharType="end"/>
      </w:r>
    </w:p>
    <w:p w14:paraId="5D5B3463" w14:textId="77777777" w:rsidR="00BC0A5A" w:rsidRDefault="00BC0A5A" w:rsidP="00BC0A5A">
      <w:pPr>
        <w:spacing w:after="0" w:line="240" w:lineRule="auto"/>
        <w:jc w:val="both"/>
        <w:rPr>
          <w:rFonts w:ascii="Book Antiqua" w:hAnsi="Book Antiqua"/>
          <w:sz w:val="20"/>
          <w:szCs w:val="20"/>
        </w:rPr>
      </w:pPr>
    </w:p>
    <w:p w14:paraId="0EF597B2" w14:textId="77777777" w:rsidR="00BC0A5A" w:rsidRPr="005B0DB8" w:rsidRDefault="00BC0A5A" w:rsidP="00BC0A5A">
      <w:pPr>
        <w:spacing w:after="0" w:line="240" w:lineRule="auto"/>
        <w:jc w:val="both"/>
        <w:rPr>
          <w:rFonts w:ascii="Book Antiqua" w:hAnsi="Book Antiqua"/>
          <w:sz w:val="20"/>
          <w:szCs w:val="20"/>
        </w:rPr>
      </w:pPr>
      <w:r w:rsidRPr="005B0DB8">
        <w:rPr>
          <w:rFonts w:ascii="Book Antiqua" w:hAnsi="Book Antiqua"/>
          <w:sz w:val="20"/>
          <w:szCs w:val="20"/>
        </w:rPr>
        <w:t>Students may enter Eastern Gateway Community College at the beginning of any regular enrollment period. This does not mean, however, that the courses usually taken in the first semester of a given curriculum sequence will be offered each semester and courses with prerequisites may not be open to the new student. As a result, the length of time required for completion of most programs may</w:t>
      </w:r>
      <w:r>
        <w:rPr>
          <w:rFonts w:ascii="Book Antiqua" w:hAnsi="Book Antiqua"/>
          <w:sz w:val="20"/>
          <w:szCs w:val="20"/>
        </w:rPr>
        <w:t xml:space="preserve"> be lengthened by entering the C</w:t>
      </w:r>
      <w:r w:rsidRPr="005B0DB8">
        <w:rPr>
          <w:rFonts w:ascii="Book Antiqua" w:hAnsi="Book Antiqua"/>
          <w:sz w:val="20"/>
          <w:szCs w:val="20"/>
        </w:rPr>
        <w:t>ollege at a time other than the fall semester.</w:t>
      </w:r>
    </w:p>
    <w:p w14:paraId="7EC934C4" w14:textId="77777777" w:rsidR="00BC0A5A" w:rsidRPr="005B0DB8" w:rsidRDefault="00BC0A5A" w:rsidP="00BC0A5A">
      <w:pPr>
        <w:spacing w:after="0" w:line="240" w:lineRule="auto"/>
        <w:rPr>
          <w:rFonts w:ascii="Book Antiqua" w:hAnsi="Book Antiqua"/>
          <w:b/>
          <w:sz w:val="20"/>
          <w:szCs w:val="20"/>
        </w:rPr>
      </w:pPr>
    </w:p>
    <w:p w14:paraId="07FA50BF" w14:textId="093F18C6" w:rsidR="00BC0A5A" w:rsidRPr="004C061F" w:rsidRDefault="00BC0A5A" w:rsidP="004C061F">
      <w:pPr>
        <w:rPr>
          <w:rFonts w:ascii="Book Antiqua" w:hAnsi="Book Antiqua"/>
          <w:b/>
          <w:sz w:val="28"/>
          <w:szCs w:val="28"/>
        </w:rPr>
      </w:pPr>
      <w:r w:rsidRPr="004C061F">
        <w:rPr>
          <w:rFonts w:ascii="Book Antiqua" w:hAnsi="Book Antiqua"/>
          <w:b/>
          <w:color w:val="1D4AA3"/>
          <w:sz w:val="28"/>
          <w:szCs w:val="28"/>
        </w:rPr>
        <w:t>PROGRAM ADMISSION STANDARDS</w:t>
      </w:r>
      <w:r w:rsidR="000F2F91" w:rsidRPr="004C061F">
        <w:rPr>
          <w:rFonts w:ascii="Book Antiqua" w:hAnsi="Book Antiqua"/>
          <w:b/>
          <w:sz w:val="28"/>
          <w:szCs w:val="28"/>
        </w:rPr>
        <w:fldChar w:fldCharType="begin"/>
      </w:r>
      <w:r w:rsidR="000F2F91" w:rsidRPr="004C061F">
        <w:rPr>
          <w:rFonts w:ascii="Book Antiqua" w:hAnsi="Book Antiqua"/>
          <w:b/>
          <w:sz w:val="28"/>
          <w:szCs w:val="28"/>
        </w:rPr>
        <w:instrText xml:space="preserve"> XE "PROGRAM ADMISSION STANDARDS" </w:instrText>
      </w:r>
      <w:r w:rsidR="000F2F91" w:rsidRPr="004C061F">
        <w:rPr>
          <w:rFonts w:ascii="Book Antiqua" w:hAnsi="Book Antiqua"/>
          <w:b/>
          <w:sz w:val="28"/>
          <w:szCs w:val="28"/>
        </w:rPr>
        <w:fldChar w:fldCharType="end"/>
      </w:r>
    </w:p>
    <w:p w14:paraId="28F86782" w14:textId="77777777" w:rsidR="00BC0A5A" w:rsidRDefault="00BC0A5A" w:rsidP="00BC0A5A">
      <w:pPr>
        <w:spacing w:after="0" w:line="240" w:lineRule="auto"/>
        <w:jc w:val="both"/>
        <w:rPr>
          <w:rFonts w:ascii="Book Antiqua" w:hAnsi="Book Antiqua"/>
          <w:sz w:val="20"/>
          <w:szCs w:val="20"/>
        </w:rPr>
      </w:pPr>
    </w:p>
    <w:p w14:paraId="5CA7C1F0" w14:textId="77777777" w:rsidR="00BC0A5A" w:rsidRPr="00D8194B" w:rsidRDefault="00BC0A5A" w:rsidP="00BC0A5A">
      <w:pPr>
        <w:spacing w:after="0" w:line="240" w:lineRule="auto"/>
        <w:jc w:val="both"/>
        <w:rPr>
          <w:rFonts w:ascii="Book Antiqua" w:hAnsi="Book Antiqua"/>
          <w:sz w:val="20"/>
          <w:szCs w:val="20"/>
        </w:rPr>
      </w:pPr>
      <w:r w:rsidRPr="00D8194B">
        <w:rPr>
          <w:rFonts w:ascii="Book Antiqua" w:hAnsi="Book Antiqua"/>
          <w:sz w:val="20"/>
          <w:szCs w:val="20"/>
        </w:rPr>
        <w:t>Students who are pursuing degrees or certificates leading to application for professional licensure or certification, and/or who will be participating in clinical placements, internships, or practicums through their program, should be aware that their host facility may require a criminal background check, finger printing, or drug screening. In such situations, each student is responsible for obtaining and paying for the background check or other screening process and for delivering required documentation to the facility. Although the College will make reasonable efforts to place admitted students in field experiences and internships, it will be up to the host facility to determine whether a student will be allowed to work at that facility. Host facilities</w:t>
      </w:r>
      <w:r w:rsidRPr="00D8194B">
        <w:rPr>
          <w:rFonts w:ascii="Book Antiqua" w:hAnsi="Book Antiqua"/>
          <w:spacing w:val="3"/>
          <w:sz w:val="20"/>
          <w:szCs w:val="20"/>
        </w:rPr>
        <w:t xml:space="preserve"> </w:t>
      </w:r>
      <w:r w:rsidRPr="00D8194B">
        <w:rPr>
          <w:rFonts w:ascii="Book Antiqua" w:hAnsi="Book Antiqua"/>
          <w:sz w:val="20"/>
          <w:szCs w:val="20"/>
        </w:rPr>
        <w:t>may consider</w:t>
      </w:r>
      <w:r w:rsidRPr="00D8194B">
        <w:rPr>
          <w:rFonts w:ascii="Book Antiqua" w:hAnsi="Book Antiqua"/>
          <w:spacing w:val="-3"/>
          <w:sz w:val="20"/>
          <w:szCs w:val="20"/>
        </w:rPr>
        <w:t xml:space="preserve"> </w:t>
      </w:r>
      <w:r w:rsidRPr="00D8194B">
        <w:rPr>
          <w:rFonts w:ascii="Book Antiqua" w:hAnsi="Book Antiqua"/>
          <w:sz w:val="20"/>
          <w:szCs w:val="20"/>
        </w:rPr>
        <w:t>expunged</w:t>
      </w:r>
      <w:r w:rsidRPr="00D8194B">
        <w:rPr>
          <w:rFonts w:ascii="Book Antiqua" w:hAnsi="Book Antiqua"/>
          <w:spacing w:val="2"/>
          <w:sz w:val="20"/>
          <w:szCs w:val="20"/>
        </w:rPr>
        <w:t xml:space="preserve"> </w:t>
      </w:r>
      <w:r w:rsidRPr="00D8194B">
        <w:rPr>
          <w:rFonts w:ascii="Book Antiqua" w:hAnsi="Book Antiqua"/>
          <w:sz w:val="20"/>
          <w:szCs w:val="20"/>
        </w:rPr>
        <w:t>convictions</w:t>
      </w:r>
      <w:r w:rsidRPr="00D8194B">
        <w:rPr>
          <w:rFonts w:ascii="Book Antiqua" w:hAnsi="Book Antiqua"/>
          <w:spacing w:val="-6"/>
          <w:sz w:val="20"/>
          <w:szCs w:val="20"/>
        </w:rPr>
        <w:t xml:space="preserve"> </w:t>
      </w:r>
      <w:r w:rsidRPr="00D8194B">
        <w:rPr>
          <w:rFonts w:ascii="Book Antiqua" w:hAnsi="Book Antiqua"/>
          <w:sz w:val="20"/>
          <w:szCs w:val="20"/>
        </w:rPr>
        <w:t>in placement</w:t>
      </w:r>
      <w:r w:rsidRPr="00D8194B">
        <w:rPr>
          <w:rFonts w:ascii="Book Antiqua" w:hAnsi="Book Antiqua"/>
          <w:spacing w:val="-13"/>
          <w:sz w:val="20"/>
          <w:szCs w:val="20"/>
        </w:rPr>
        <w:t xml:space="preserve"> </w:t>
      </w:r>
      <w:r w:rsidRPr="00D8194B">
        <w:rPr>
          <w:rFonts w:ascii="Book Antiqua" w:hAnsi="Book Antiqua"/>
          <w:sz w:val="20"/>
          <w:szCs w:val="20"/>
        </w:rPr>
        <w:t>decisions.</w:t>
      </w:r>
      <w:r w:rsidRPr="00D8194B">
        <w:rPr>
          <w:rFonts w:ascii="Book Antiqua" w:hAnsi="Book Antiqua"/>
          <w:spacing w:val="-13"/>
          <w:sz w:val="20"/>
          <w:szCs w:val="20"/>
        </w:rPr>
        <w:t xml:space="preserve"> </w:t>
      </w:r>
      <w:r w:rsidRPr="00D8194B">
        <w:rPr>
          <w:rFonts w:ascii="Book Antiqua" w:hAnsi="Book Antiqua"/>
          <w:sz w:val="20"/>
          <w:szCs w:val="20"/>
        </w:rPr>
        <w:t>Students</w:t>
      </w:r>
      <w:r w:rsidRPr="00D8194B">
        <w:rPr>
          <w:rFonts w:ascii="Book Antiqua" w:hAnsi="Book Antiqua"/>
          <w:spacing w:val="-12"/>
          <w:sz w:val="20"/>
          <w:szCs w:val="20"/>
        </w:rPr>
        <w:t xml:space="preserve"> </w:t>
      </w:r>
      <w:r w:rsidRPr="00D8194B">
        <w:rPr>
          <w:rFonts w:ascii="Book Antiqua" w:hAnsi="Book Antiqua"/>
          <w:sz w:val="20"/>
          <w:szCs w:val="20"/>
        </w:rPr>
        <w:t>shall</w:t>
      </w:r>
      <w:r w:rsidRPr="00D8194B">
        <w:rPr>
          <w:rFonts w:ascii="Book Antiqua" w:hAnsi="Book Antiqua"/>
          <w:spacing w:val="-9"/>
          <w:sz w:val="20"/>
          <w:szCs w:val="20"/>
        </w:rPr>
        <w:t xml:space="preserve"> </w:t>
      </w:r>
      <w:r w:rsidRPr="00D8194B">
        <w:rPr>
          <w:rFonts w:ascii="Book Antiqua" w:hAnsi="Book Antiqua"/>
          <w:sz w:val="20"/>
          <w:szCs w:val="20"/>
        </w:rPr>
        <w:t>further be</w:t>
      </w:r>
      <w:r w:rsidRPr="00D8194B">
        <w:rPr>
          <w:rFonts w:ascii="Book Antiqua" w:hAnsi="Book Antiqua"/>
          <w:spacing w:val="7"/>
          <w:sz w:val="20"/>
          <w:szCs w:val="20"/>
        </w:rPr>
        <w:t xml:space="preserve"> </w:t>
      </w:r>
      <w:r w:rsidRPr="00D8194B">
        <w:rPr>
          <w:rFonts w:ascii="Book Antiqua" w:hAnsi="Book Antiqua"/>
          <w:sz w:val="20"/>
          <w:szCs w:val="20"/>
        </w:rPr>
        <w:t>aware</w:t>
      </w:r>
      <w:r w:rsidRPr="00D8194B">
        <w:rPr>
          <w:rFonts w:ascii="Book Antiqua" w:hAnsi="Book Antiqua"/>
          <w:spacing w:val="7"/>
          <w:sz w:val="20"/>
          <w:szCs w:val="20"/>
        </w:rPr>
        <w:t xml:space="preserve"> </w:t>
      </w:r>
      <w:r w:rsidRPr="00D8194B">
        <w:rPr>
          <w:rFonts w:ascii="Book Antiqua" w:hAnsi="Book Antiqua"/>
          <w:sz w:val="20"/>
          <w:szCs w:val="20"/>
        </w:rPr>
        <w:t>that</w:t>
      </w:r>
      <w:r w:rsidRPr="00D8194B">
        <w:rPr>
          <w:rFonts w:ascii="Book Antiqua" w:hAnsi="Book Antiqua"/>
          <w:spacing w:val="7"/>
          <w:sz w:val="20"/>
          <w:szCs w:val="20"/>
        </w:rPr>
        <w:t xml:space="preserve"> </w:t>
      </w:r>
      <w:r w:rsidRPr="00D8194B">
        <w:rPr>
          <w:rFonts w:ascii="Book Antiqua" w:hAnsi="Book Antiqua"/>
          <w:sz w:val="20"/>
          <w:szCs w:val="20"/>
        </w:rPr>
        <w:t>a</w:t>
      </w:r>
      <w:r w:rsidRPr="00D8194B">
        <w:rPr>
          <w:rFonts w:ascii="Book Antiqua" w:hAnsi="Book Antiqua"/>
          <w:spacing w:val="7"/>
          <w:sz w:val="20"/>
          <w:szCs w:val="20"/>
        </w:rPr>
        <w:t xml:space="preserve"> </w:t>
      </w:r>
      <w:r w:rsidRPr="00D8194B">
        <w:rPr>
          <w:rFonts w:ascii="Book Antiqua" w:hAnsi="Book Antiqua"/>
          <w:sz w:val="20"/>
          <w:szCs w:val="20"/>
        </w:rPr>
        <w:t>criminal record may</w:t>
      </w:r>
      <w:r w:rsidRPr="00D8194B">
        <w:rPr>
          <w:rFonts w:ascii="Book Antiqua" w:hAnsi="Book Antiqua"/>
          <w:spacing w:val="3"/>
          <w:sz w:val="20"/>
          <w:szCs w:val="20"/>
        </w:rPr>
        <w:t xml:space="preserve"> </w:t>
      </w:r>
      <w:r w:rsidRPr="00D8194B">
        <w:rPr>
          <w:rFonts w:ascii="Book Antiqua" w:hAnsi="Book Antiqua"/>
          <w:sz w:val="20"/>
          <w:szCs w:val="20"/>
        </w:rPr>
        <w:t>jeopardize</w:t>
      </w:r>
      <w:r w:rsidRPr="00D8194B">
        <w:rPr>
          <w:rFonts w:ascii="Book Antiqua" w:hAnsi="Book Antiqua"/>
          <w:spacing w:val="1"/>
          <w:sz w:val="20"/>
          <w:szCs w:val="20"/>
        </w:rPr>
        <w:t xml:space="preserve"> </w:t>
      </w:r>
      <w:r w:rsidRPr="00D8194B">
        <w:rPr>
          <w:rFonts w:ascii="Book Antiqua" w:hAnsi="Book Antiqua"/>
          <w:sz w:val="20"/>
          <w:szCs w:val="20"/>
        </w:rPr>
        <w:t>licensure by</w:t>
      </w:r>
      <w:r w:rsidRPr="00D8194B">
        <w:rPr>
          <w:rFonts w:ascii="Book Antiqua" w:hAnsi="Book Antiqua"/>
          <w:spacing w:val="1"/>
          <w:sz w:val="20"/>
          <w:szCs w:val="20"/>
        </w:rPr>
        <w:t xml:space="preserve"> </w:t>
      </w:r>
      <w:r w:rsidRPr="00D8194B">
        <w:rPr>
          <w:rFonts w:ascii="Book Antiqua" w:hAnsi="Book Antiqua"/>
          <w:sz w:val="20"/>
          <w:szCs w:val="20"/>
        </w:rPr>
        <w:t>the</w:t>
      </w:r>
      <w:r w:rsidRPr="00D8194B">
        <w:rPr>
          <w:rFonts w:ascii="Book Antiqua" w:hAnsi="Book Antiqua"/>
          <w:spacing w:val="1"/>
          <w:sz w:val="20"/>
          <w:szCs w:val="20"/>
        </w:rPr>
        <w:t xml:space="preserve"> </w:t>
      </w:r>
      <w:r w:rsidRPr="00D8194B">
        <w:rPr>
          <w:rFonts w:ascii="Book Antiqua" w:hAnsi="Book Antiqua"/>
          <w:sz w:val="20"/>
          <w:szCs w:val="20"/>
        </w:rPr>
        <w:t>state</w:t>
      </w:r>
      <w:r w:rsidRPr="00D8194B">
        <w:rPr>
          <w:rFonts w:ascii="Book Antiqua" w:hAnsi="Book Antiqua"/>
          <w:spacing w:val="1"/>
          <w:sz w:val="20"/>
          <w:szCs w:val="20"/>
        </w:rPr>
        <w:t xml:space="preserve"> </w:t>
      </w:r>
      <w:r w:rsidRPr="00D8194B">
        <w:rPr>
          <w:rFonts w:ascii="Book Antiqua" w:hAnsi="Book Antiqua"/>
          <w:sz w:val="20"/>
          <w:szCs w:val="20"/>
        </w:rPr>
        <w:t>certification body.</w:t>
      </w:r>
      <w:r w:rsidRPr="00D8194B">
        <w:rPr>
          <w:rFonts w:ascii="Book Antiqua" w:hAnsi="Book Antiqua"/>
          <w:spacing w:val="27"/>
          <w:sz w:val="20"/>
          <w:szCs w:val="20"/>
        </w:rPr>
        <w:t xml:space="preserve"> </w:t>
      </w:r>
      <w:r w:rsidRPr="00D8194B">
        <w:rPr>
          <w:rFonts w:ascii="Book Antiqua" w:hAnsi="Book Antiqua"/>
          <w:sz w:val="20"/>
          <w:szCs w:val="20"/>
        </w:rPr>
        <w:t>Students</w:t>
      </w:r>
      <w:r w:rsidRPr="00D8194B">
        <w:rPr>
          <w:rFonts w:ascii="Book Antiqua" w:hAnsi="Book Antiqua"/>
          <w:spacing w:val="20"/>
          <w:sz w:val="20"/>
          <w:szCs w:val="20"/>
        </w:rPr>
        <w:t xml:space="preserve"> </w:t>
      </w:r>
      <w:r w:rsidRPr="00D8194B">
        <w:rPr>
          <w:rFonts w:ascii="Book Antiqua" w:hAnsi="Book Antiqua"/>
          <w:sz w:val="20"/>
          <w:szCs w:val="20"/>
        </w:rPr>
        <w:t>should</w:t>
      </w:r>
      <w:r w:rsidRPr="00D8194B">
        <w:rPr>
          <w:rFonts w:ascii="Book Antiqua" w:hAnsi="Book Antiqua"/>
          <w:spacing w:val="22"/>
          <w:sz w:val="20"/>
          <w:szCs w:val="20"/>
        </w:rPr>
        <w:t xml:space="preserve"> </w:t>
      </w:r>
      <w:r w:rsidRPr="00D8194B">
        <w:rPr>
          <w:rFonts w:ascii="Book Antiqua" w:hAnsi="Book Antiqua"/>
          <w:sz w:val="20"/>
          <w:szCs w:val="20"/>
        </w:rPr>
        <w:t>consult</w:t>
      </w:r>
      <w:r w:rsidRPr="00D8194B">
        <w:rPr>
          <w:rFonts w:ascii="Book Antiqua" w:hAnsi="Book Antiqua"/>
          <w:spacing w:val="21"/>
          <w:sz w:val="20"/>
          <w:szCs w:val="20"/>
        </w:rPr>
        <w:t xml:space="preserve"> </w:t>
      </w:r>
      <w:r w:rsidRPr="00D8194B">
        <w:rPr>
          <w:rFonts w:ascii="Book Antiqua" w:hAnsi="Book Antiqua"/>
          <w:sz w:val="20"/>
          <w:szCs w:val="20"/>
        </w:rPr>
        <w:t>the</w:t>
      </w:r>
      <w:r w:rsidRPr="00D8194B">
        <w:rPr>
          <w:rFonts w:ascii="Book Antiqua" w:hAnsi="Book Antiqua"/>
          <w:spacing w:val="27"/>
          <w:sz w:val="20"/>
          <w:szCs w:val="20"/>
        </w:rPr>
        <w:t xml:space="preserve"> </w:t>
      </w:r>
      <w:r w:rsidRPr="00D8194B">
        <w:rPr>
          <w:rFonts w:ascii="Book Antiqua" w:hAnsi="Book Antiqua"/>
          <w:sz w:val="20"/>
          <w:szCs w:val="20"/>
        </w:rPr>
        <w:t xml:space="preserve">licensing </w:t>
      </w:r>
      <w:r w:rsidRPr="00D8194B">
        <w:rPr>
          <w:rFonts w:ascii="Book Antiqua" w:hAnsi="Book Antiqua"/>
          <w:spacing w:val="26"/>
          <w:sz w:val="20"/>
          <w:szCs w:val="20"/>
        </w:rPr>
        <w:t>or</w:t>
      </w:r>
      <w:r w:rsidRPr="00D8194B">
        <w:rPr>
          <w:rFonts w:ascii="Book Antiqua" w:hAnsi="Book Antiqua"/>
          <w:sz w:val="20"/>
          <w:szCs w:val="20"/>
        </w:rPr>
        <w:t xml:space="preserve"> </w:t>
      </w:r>
      <w:r w:rsidRPr="00D8194B">
        <w:rPr>
          <w:rFonts w:ascii="Book Antiqua" w:hAnsi="Book Antiqua"/>
          <w:spacing w:val="26"/>
          <w:sz w:val="20"/>
          <w:szCs w:val="20"/>
        </w:rPr>
        <w:t>certification</w:t>
      </w:r>
      <w:r w:rsidRPr="00D8194B">
        <w:rPr>
          <w:rFonts w:ascii="Book Antiqua" w:hAnsi="Book Antiqua"/>
          <w:sz w:val="20"/>
          <w:szCs w:val="20"/>
        </w:rPr>
        <w:t xml:space="preserve"> </w:t>
      </w:r>
      <w:r w:rsidRPr="00D8194B">
        <w:rPr>
          <w:rFonts w:ascii="Book Antiqua" w:hAnsi="Book Antiqua"/>
          <w:spacing w:val="17"/>
          <w:sz w:val="20"/>
          <w:szCs w:val="20"/>
        </w:rPr>
        <w:t>body</w:t>
      </w:r>
      <w:r w:rsidRPr="00D8194B">
        <w:rPr>
          <w:rFonts w:ascii="Book Antiqua" w:hAnsi="Book Antiqua"/>
          <w:sz w:val="20"/>
          <w:szCs w:val="20"/>
        </w:rPr>
        <w:t xml:space="preserve"> </w:t>
      </w:r>
      <w:r w:rsidRPr="00D8194B">
        <w:rPr>
          <w:rFonts w:ascii="Book Antiqua" w:hAnsi="Book Antiqua"/>
          <w:spacing w:val="26"/>
          <w:sz w:val="20"/>
          <w:szCs w:val="20"/>
        </w:rPr>
        <w:t>corresponding</w:t>
      </w:r>
      <w:r w:rsidRPr="00D8194B">
        <w:rPr>
          <w:rFonts w:ascii="Book Antiqua" w:hAnsi="Book Antiqua"/>
          <w:sz w:val="20"/>
          <w:szCs w:val="20"/>
        </w:rPr>
        <w:t xml:space="preserve"> to</w:t>
      </w:r>
      <w:r w:rsidRPr="00D8194B">
        <w:rPr>
          <w:rFonts w:ascii="Book Antiqua" w:hAnsi="Book Antiqua"/>
          <w:spacing w:val="9"/>
          <w:sz w:val="20"/>
          <w:szCs w:val="20"/>
        </w:rPr>
        <w:t xml:space="preserve"> </w:t>
      </w:r>
      <w:r w:rsidRPr="00D8194B">
        <w:rPr>
          <w:rFonts w:ascii="Book Antiqua" w:hAnsi="Book Antiqua"/>
          <w:sz w:val="20"/>
          <w:szCs w:val="20"/>
        </w:rPr>
        <w:t>their</w:t>
      </w:r>
      <w:r w:rsidRPr="00D8194B">
        <w:rPr>
          <w:rFonts w:ascii="Book Antiqua" w:hAnsi="Book Antiqua"/>
          <w:spacing w:val="9"/>
          <w:sz w:val="20"/>
          <w:szCs w:val="20"/>
        </w:rPr>
        <w:t xml:space="preserve"> </w:t>
      </w:r>
      <w:r w:rsidRPr="00D8194B">
        <w:rPr>
          <w:rFonts w:ascii="Book Antiqua" w:hAnsi="Book Antiqua"/>
          <w:sz w:val="20"/>
          <w:szCs w:val="20"/>
        </w:rPr>
        <w:t>intended</w:t>
      </w:r>
      <w:r w:rsidRPr="00D8194B">
        <w:rPr>
          <w:rFonts w:ascii="Book Antiqua" w:hAnsi="Book Antiqua"/>
          <w:spacing w:val="2"/>
          <w:sz w:val="20"/>
          <w:szCs w:val="20"/>
        </w:rPr>
        <w:t xml:space="preserve"> </w:t>
      </w:r>
      <w:r w:rsidRPr="00D8194B">
        <w:rPr>
          <w:rFonts w:ascii="Book Antiqua" w:hAnsi="Book Antiqua"/>
          <w:sz w:val="20"/>
          <w:szCs w:val="20"/>
        </w:rPr>
        <w:t>occupation for</w:t>
      </w:r>
      <w:r w:rsidRPr="00D8194B">
        <w:rPr>
          <w:rFonts w:ascii="Book Antiqua" w:hAnsi="Book Antiqua"/>
          <w:spacing w:val="6"/>
          <w:sz w:val="20"/>
          <w:szCs w:val="20"/>
        </w:rPr>
        <w:t xml:space="preserve"> </w:t>
      </w:r>
      <w:r w:rsidRPr="00D8194B">
        <w:rPr>
          <w:rFonts w:ascii="Book Antiqua" w:hAnsi="Book Antiqua"/>
          <w:sz w:val="20"/>
          <w:szCs w:val="20"/>
        </w:rPr>
        <w:t>more</w:t>
      </w:r>
      <w:r w:rsidRPr="00D8194B">
        <w:rPr>
          <w:rFonts w:ascii="Book Antiqua" w:hAnsi="Book Antiqua"/>
          <w:spacing w:val="5"/>
          <w:sz w:val="20"/>
          <w:szCs w:val="20"/>
        </w:rPr>
        <w:t xml:space="preserve"> </w:t>
      </w:r>
      <w:r w:rsidRPr="00D8194B">
        <w:rPr>
          <w:rFonts w:ascii="Book Antiqua" w:hAnsi="Book Antiqua"/>
          <w:sz w:val="20"/>
          <w:szCs w:val="20"/>
        </w:rPr>
        <w:t>details.</w:t>
      </w:r>
      <w:r w:rsidRPr="00D8194B">
        <w:rPr>
          <w:rFonts w:ascii="Book Antiqua" w:hAnsi="Book Antiqua"/>
          <w:spacing w:val="27"/>
          <w:sz w:val="20"/>
          <w:szCs w:val="20"/>
        </w:rPr>
        <w:t xml:space="preserve"> </w:t>
      </w:r>
      <w:r w:rsidRPr="00D8194B">
        <w:rPr>
          <w:rFonts w:ascii="Book Antiqua" w:hAnsi="Book Antiqua"/>
          <w:sz w:val="20"/>
          <w:szCs w:val="20"/>
        </w:rPr>
        <w:t>Successful</w:t>
      </w:r>
      <w:r w:rsidRPr="00D8194B">
        <w:rPr>
          <w:rFonts w:ascii="Book Antiqua" w:hAnsi="Book Antiqua"/>
          <w:spacing w:val="19"/>
          <w:sz w:val="20"/>
          <w:szCs w:val="20"/>
        </w:rPr>
        <w:t xml:space="preserve"> </w:t>
      </w:r>
      <w:r w:rsidRPr="00D8194B">
        <w:rPr>
          <w:rFonts w:ascii="Book Antiqua" w:hAnsi="Book Antiqua"/>
          <w:sz w:val="20"/>
          <w:szCs w:val="20"/>
        </w:rPr>
        <w:t>completion</w:t>
      </w:r>
      <w:r w:rsidRPr="00D8194B">
        <w:rPr>
          <w:rFonts w:ascii="Book Antiqua" w:hAnsi="Book Antiqua"/>
          <w:spacing w:val="18"/>
          <w:sz w:val="20"/>
          <w:szCs w:val="20"/>
        </w:rPr>
        <w:t xml:space="preserve"> </w:t>
      </w:r>
      <w:r w:rsidRPr="00D8194B">
        <w:rPr>
          <w:rFonts w:ascii="Book Antiqua" w:hAnsi="Book Antiqua"/>
          <w:sz w:val="20"/>
          <w:szCs w:val="20"/>
        </w:rPr>
        <w:t>of</w:t>
      </w:r>
      <w:r w:rsidRPr="00D8194B">
        <w:rPr>
          <w:rFonts w:ascii="Book Antiqua" w:hAnsi="Book Antiqua"/>
          <w:spacing w:val="25"/>
          <w:sz w:val="20"/>
          <w:szCs w:val="20"/>
        </w:rPr>
        <w:t xml:space="preserve"> </w:t>
      </w:r>
      <w:r w:rsidRPr="00D8194B">
        <w:rPr>
          <w:rFonts w:ascii="Book Antiqua" w:hAnsi="Book Antiqua"/>
          <w:sz w:val="20"/>
          <w:szCs w:val="20"/>
        </w:rPr>
        <w:t>a</w:t>
      </w:r>
      <w:r w:rsidRPr="00D8194B">
        <w:rPr>
          <w:rFonts w:ascii="Book Antiqua" w:hAnsi="Book Antiqua"/>
          <w:spacing w:val="27"/>
          <w:sz w:val="20"/>
          <w:szCs w:val="20"/>
        </w:rPr>
        <w:t xml:space="preserve"> </w:t>
      </w:r>
      <w:r w:rsidRPr="00D8194B">
        <w:rPr>
          <w:rFonts w:ascii="Book Antiqua" w:hAnsi="Book Antiqua"/>
          <w:sz w:val="20"/>
          <w:szCs w:val="20"/>
        </w:rPr>
        <w:t>program of</w:t>
      </w:r>
      <w:r w:rsidRPr="00D8194B">
        <w:rPr>
          <w:rFonts w:ascii="Book Antiqua" w:hAnsi="Book Antiqua"/>
          <w:spacing w:val="4"/>
          <w:sz w:val="20"/>
          <w:szCs w:val="20"/>
        </w:rPr>
        <w:t xml:space="preserve"> </w:t>
      </w:r>
      <w:r w:rsidRPr="00D8194B">
        <w:rPr>
          <w:rFonts w:ascii="Book Antiqua" w:hAnsi="Book Antiqua"/>
          <w:sz w:val="20"/>
          <w:szCs w:val="20"/>
        </w:rPr>
        <w:t>study</w:t>
      </w:r>
      <w:r w:rsidRPr="00D8194B">
        <w:rPr>
          <w:rFonts w:ascii="Book Antiqua" w:hAnsi="Book Antiqua"/>
          <w:spacing w:val="6"/>
          <w:sz w:val="20"/>
          <w:szCs w:val="20"/>
        </w:rPr>
        <w:t xml:space="preserve"> </w:t>
      </w:r>
      <w:r w:rsidRPr="00D8194B">
        <w:rPr>
          <w:rFonts w:ascii="Book Antiqua" w:hAnsi="Book Antiqua"/>
          <w:sz w:val="20"/>
          <w:szCs w:val="20"/>
        </w:rPr>
        <w:t>at</w:t>
      </w:r>
      <w:r w:rsidRPr="00D8194B">
        <w:rPr>
          <w:rFonts w:ascii="Book Antiqua" w:hAnsi="Book Antiqua"/>
          <w:spacing w:val="6"/>
          <w:sz w:val="20"/>
          <w:szCs w:val="20"/>
        </w:rPr>
        <w:t xml:space="preserve"> </w:t>
      </w:r>
      <w:r w:rsidRPr="00D8194B">
        <w:rPr>
          <w:rFonts w:ascii="Book Antiqua" w:hAnsi="Book Antiqua"/>
          <w:sz w:val="20"/>
          <w:szCs w:val="20"/>
        </w:rPr>
        <w:t>the</w:t>
      </w:r>
      <w:r w:rsidRPr="00D8194B">
        <w:rPr>
          <w:rFonts w:ascii="Book Antiqua" w:hAnsi="Book Antiqua"/>
          <w:spacing w:val="6"/>
          <w:sz w:val="20"/>
          <w:szCs w:val="20"/>
        </w:rPr>
        <w:t xml:space="preserve"> </w:t>
      </w:r>
      <w:r w:rsidRPr="00D8194B">
        <w:rPr>
          <w:rFonts w:ascii="Book Antiqua" w:hAnsi="Book Antiqua"/>
          <w:sz w:val="20"/>
          <w:szCs w:val="20"/>
        </w:rPr>
        <w:t>College does</w:t>
      </w:r>
      <w:r w:rsidRPr="00D8194B">
        <w:rPr>
          <w:rFonts w:ascii="Book Antiqua" w:hAnsi="Book Antiqua"/>
          <w:spacing w:val="2"/>
          <w:sz w:val="20"/>
          <w:szCs w:val="20"/>
        </w:rPr>
        <w:t xml:space="preserve"> </w:t>
      </w:r>
      <w:r w:rsidRPr="00D8194B">
        <w:rPr>
          <w:rFonts w:ascii="Book Antiqua" w:hAnsi="Book Antiqua"/>
          <w:sz w:val="20"/>
          <w:szCs w:val="20"/>
        </w:rPr>
        <w:t>not</w:t>
      </w:r>
      <w:r w:rsidRPr="00D8194B">
        <w:rPr>
          <w:rFonts w:ascii="Book Antiqua" w:hAnsi="Book Antiqua"/>
          <w:spacing w:val="6"/>
          <w:sz w:val="20"/>
          <w:szCs w:val="20"/>
        </w:rPr>
        <w:t xml:space="preserve"> </w:t>
      </w:r>
      <w:r w:rsidRPr="00D8194B">
        <w:rPr>
          <w:rFonts w:ascii="Book Antiqua" w:hAnsi="Book Antiqua"/>
          <w:sz w:val="20"/>
          <w:szCs w:val="20"/>
        </w:rPr>
        <w:t>guarantee licensure,</w:t>
      </w:r>
      <w:r w:rsidRPr="00D8194B">
        <w:rPr>
          <w:rFonts w:ascii="Book Antiqua" w:hAnsi="Book Antiqua"/>
          <w:spacing w:val="10"/>
          <w:sz w:val="20"/>
          <w:szCs w:val="20"/>
        </w:rPr>
        <w:t xml:space="preserve"> </w:t>
      </w:r>
      <w:r w:rsidRPr="00D8194B">
        <w:rPr>
          <w:rFonts w:ascii="Book Antiqua" w:hAnsi="Book Antiqua"/>
          <w:sz w:val="20"/>
          <w:szCs w:val="20"/>
        </w:rPr>
        <w:t>certification, or</w:t>
      </w:r>
      <w:r w:rsidRPr="00D8194B">
        <w:rPr>
          <w:rFonts w:ascii="Book Antiqua" w:hAnsi="Book Antiqua"/>
          <w:spacing w:val="10"/>
          <w:sz w:val="20"/>
          <w:szCs w:val="20"/>
        </w:rPr>
        <w:t xml:space="preserve"> </w:t>
      </w:r>
      <w:r w:rsidRPr="00D8194B">
        <w:rPr>
          <w:rFonts w:ascii="Book Antiqua" w:hAnsi="Book Antiqua"/>
          <w:sz w:val="20"/>
          <w:szCs w:val="20"/>
        </w:rPr>
        <w:t>employment</w:t>
      </w:r>
      <w:r w:rsidRPr="00D8194B">
        <w:rPr>
          <w:rFonts w:ascii="Book Antiqua" w:hAnsi="Book Antiqua"/>
          <w:spacing w:val="10"/>
          <w:sz w:val="20"/>
          <w:szCs w:val="20"/>
        </w:rPr>
        <w:t xml:space="preserve"> </w:t>
      </w:r>
      <w:r w:rsidRPr="00D8194B">
        <w:rPr>
          <w:rFonts w:ascii="Book Antiqua" w:hAnsi="Book Antiqua"/>
          <w:sz w:val="20"/>
          <w:szCs w:val="20"/>
        </w:rPr>
        <w:t>in the</w:t>
      </w:r>
      <w:r w:rsidRPr="00D8194B">
        <w:rPr>
          <w:rFonts w:ascii="Book Antiqua" w:hAnsi="Book Antiqua"/>
          <w:spacing w:val="9"/>
          <w:sz w:val="20"/>
          <w:szCs w:val="20"/>
        </w:rPr>
        <w:t xml:space="preserve"> </w:t>
      </w:r>
      <w:r w:rsidRPr="00D8194B">
        <w:rPr>
          <w:rFonts w:ascii="Book Antiqua" w:hAnsi="Book Antiqua"/>
          <w:sz w:val="20"/>
          <w:szCs w:val="20"/>
        </w:rPr>
        <w:t>relevant</w:t>
      </w:r>
      <w:r w:rsidRPr="00D8194B">
        <w:rPr>
          <w:rFonts w:ascii="Book Antiqua" w:hAnsi="Book Antiqua"/>
          <w:spacing w:val="9"/>
          <w:sz w:val="20"/>
          <w:szCs w:val="20"/>
        </w:rPr>
        <w:t xml:space="preserve"> </w:t>
      </w:r>
      <w:r w:rsidRPr="00D8194B">
        <w:rPr>
          <w:rFonts w:ascii="Book Antiqua" w:hAnsi="Book Antiqua"/>
          <w:sz w:val="20"/>
          <w:szCs w:val="20"/>
        </w:rPr>
        <w:t>occupation. Standards</w:t>
      </w:r>
      <w:r w:rsidRPr="00D8194B">
        <w:rPr>
          <w:rFonts w:ascii="Book Antiqua" w:hAnsi="Book Antiqua"/>
          <w:spacing w:val="1"/>
          <w:sz w:val="20"/>
          <w:szCs w:val="20"/>
        </w:rPr>
        <w:t xml:space="preserve"> </w:t>
      </w:r>
      <w:r w:rsidRPr="00D8194B">
        <w:rPr>
          <w:rFonts w:ascii="Book Antiqua" w:hAnsi="Book Antiqua"/>
          <w:sz w:val="20"/>
          <w:szCs w:val="20"/>
        </w:rPr>
        <w:t>may change</w:t>
      </w:r>
      <w:r w:rsidRPr="00D8194B">
        <w:rPr>
          <w:rFonts w:ascii="Book Antiqua" w:hAnsi="Book Antiqua"/>
          <w:spacing w:val="8"/>
          <w:sz w:val="20"/>
          <w:szCs w:val="20"/>
        </w:rPr>
        <w:t xml:space="preserve"> </w:t>
      </w:r>
      <w:r w:rsidRPr="00D8194B">
        <w:rPr>
          <w:rFonts w:ascii="Book Antiqua" w:hAnsi="Book Antiqua"/>
          <w:sz w:val="20"/>
          <w:szCs w:val="20"/>
        </w:rPr>
        <w:t>during</w:t>
      </w:r>
      <w:r w:rsidRPr="00D8194B">
        <w:rPr>
          <w:rFonts w:ascii="Book Antiqua" w:hAnsi="Book Antiqua"/>
          <w:spacing w:val="8"/>
          <w:sz w:val="20"/>
          <w:szCs w:val="20"/>
        </w:rPr>
        <w:t xml:space="preserve"> </w:t>
      </w:r>
      <w:r w:rsidRPr="00D8194B">
        <w:rPr>
          <w:rFonts w:ascii="Book Antiqua" w:hAnsi="Book Antiqua"/>
          <w:sz w:val="20"/>
          <w:szCs w:val="20"/>
        </w:rPr>
        <w:t>a</w:t>
      </w:r>
      <w:r w:rsidRPr="00D8194B">
        <w:rPr>
          <w:rFonts w:ascii="Book Antiqua" w:hAnsi="Book Antiqua"/>
          <w:spacing w:val="8"/>
          <w:sz w:val="20"/>
          <w:szCs w:val="20"/>
        </w:rPr>
        <w:t xml:space="preserve"> </w:t>
      </w:r>
      <w:r w:rsidRPr="00D8194B">
        <w:rPr>
          <w:rFonts w:ascii="Book Antiqua" w:hAnsi="Book Antiqua"/>
          <w:sz w:val="20"/>
          <w:szCs w:val="20"/>
        </w:rPr>
        <w:t>student’s program</w:t>
      </w:r>
      <w:r w:rsidRPr="00D8194B">
        <w:rPr>
          <w:rFonts w:ascii="Book Antiqua" w:hAnsi="Book Antiqua"/>
          <w:spacing w:val="1"/>
          <w:sz w:val="20"/>
          <w:szCs w:val="20"/>
        </w:rPr>
        <w:t xml:space="preserve"> </w:t>
      </w:r>
      <w:r w:rsidRPr="00D8194B">
        <w:rPr>
          <w:rFonts w:ascii="Book Antiqua" w:hAnsi="Book Antiqua"/>
          <w:sz w:val="20"/>
          <w:szCs w:val="20"/>
        </w:rPr>
        <w:t>of study.  The following background checks are required for all teacher education courses: Bureau of Criminal Identification and Investigation (BCI) and Federal Bureau of Investigation (FBI). The background checks are required for the purpose of completing required observation hours.</w:t>
      </w:r>
    </w:p>
    <w:p w14:paraId="2AC7FA9E" w14:textId="77777777" w:rsidR="00BC0A5A" w:rsidRPr="00382910" w:rsidRDefault="00BC0A5A" w:rsidP="00BC0A5A">
      <w:pPr>
        <w:spacing w:after="0" w:line="240" w:lineRule="auto"/>
        <w:jc w:val="both"/>
        <w:rPr>
          <w:rFonts w:ascii="Book Antiqua" w:hAnsi="Book Antiqua"/>
          <w:sz w:val="20"/>
          <w:szCs w:val="20"/>
        </w:rPr>
      </w:pPr>
    </w:p>
    <w:p w14:paraId="54E63E7D" w14:textId="5E279277" w:rsidR="00BC0A5A" w:rsidRPr="004C061F" w:rsidRDefault="00BC0A5A" w:rsidP="004C061F">
      <w:pPr>
        <w:rPr>
          <w:rFonts w:ascii="Book Antiqua" w:hAnsi="Book Antiqua"/>
          <w:b/>
          <w:color w:val="1D4AA3"/>
          <w:sz w:val="28"/>
          <w:szCs w:val="28"/>
        </w:rPr>
      </w:pPr>
      <w:r w:rsidRPr="004C061F">
        <w:rPr>
          <w:rFonts w:ascii="Book Antiqua" w:hAnsi="Book Antiqua"/>
          <w:b/>
          <w:color w:val="1D4AA3"/>
          <w:sz w:val="28"/>
          <w:szCs w:val="28"/>
        </w:rPr>
        <w:t>COLLEGE CREDIT PLUS</w:t>
      </w:r>
      <w:r w:rsidR="000F2F91" w:rsidRPr="004C061F">
        <w:rPr>
          <w:rFonts w:ascii="Book Antiqua" w:hAnsi="Book Antiqua"/>
          <w:b/>
          <w:color w:val="1D4AA3"/>
          <w:sz w:val="28"/>
          <w:szCs w:val="28"/>
        </w:rPr>
        <w:fldChar w:fldCharType="begin"/>
      </w:r>
      <w:r w:rsidR="000F2F91" w:rsidRPr="004C061F">
        <w:rPr>
          <w:rFonts w:ascii="Book Antiqua" w:hAnsi="Book Antiqua"/>
          <w:b/>
          <w:color w:val="1D4AA3"/>
          <w:sz w:val="28"/>
          <w:szCs w:val="28"/>
        </w:rPr>
        <w:instrText xml:space="preserve"> XE "COLLEGE CREDIT PLUS" </w:instrText>
      </w:r>
      <w:r w:rsidR="000F2F91" w:rsidRPr="004C061F">
        <w:rPr>
          <w:rFonts w:ascii="Book Antiqua" w:hAnsi="Book Antiqua"/>
          <w:b/>
          <w:color w:val="1D4AA3"/>
          <w:sz w:val="28"/>
          <w:szCs w:val="28"/>
        </w:rPr>
        <w:fldChar w:fldCharType="end"/>
      </w:r>
    </w:p>
    <w:p w14:paraId="1FF81901" w14:textId="77777777" w:rsidR="00BC0A5A" w:rsidRDefault="00BC0A5A" w:rsidP="00BC0A5A">
      <w:pPr>
        <w:spacing w:after="0" w:line="240" w:lineRule="auto"/>
        <w:jc w:val="both"/>
        <w:rPr>
          <w:rFonts w:ascii="Book Antiqua" w:hAnsi="Book Antiqua"/>
          <w:sz w:val="20"/>
          <w:szCs w:val="20"/>
        </w:rPr>
      </w:pPr>
    </w:p>
    <w:p w14:paraId="0BE3FBCE" w14:textId="7BC0C0FB" w:rsidR="00BC0A5A" w:rsidRPr="00F8304E" w:rsidRDefault="00BC0A5A" w:rsidP="00BC0A5A">
      <w:pPr>
        <w:spacing w:after="0" w:line="240" w:lineRule="auto"/>
        <w:jc w:val="both"/>
        <w:rPr>
          <w:rFonts w:ascii="Book Antiqua" w:hAnsi="Book Antiqua"/>
          <w:sz w:val="20"/>
          <w:szCs w:val="20"/>
        </w:rPr>
      </w:pPr>
      <w:r>
        <w:rPr>
          <w:rFonts w:ascii="Book Antiqua" w:hAnsi="Book Antiqua"/>
          <w:sz w:val="20"/>
          <w:szCs w:val="20"/>
        </w:rPr>
        <w:t xml:space="preserve">Eastern Gateway Community College participates in Ohio’s College Credit Plus program where students can earn college and high school credits at the same time by taking college courses from EGCC.  The purpose of this program is to promote rigorous academic pursuits and to provide a wide variety of options to college-ready students. </w:t>
      </w:r>
      <w:r w:rsidR="001A697A" w:rsidRPr="00F8304E">
        <w:rPr>
          <w:rFonts w:ascii="Book Antiqua" w:hAnsi="Book Antiqua"/>
          <w:sz w:val="20"/>
          <w:szCs w:val="20"/>
        </w:rPr>
        <w:t xml:space="preserve">With College Credit Plus, classes at public colleges or universities are free. That means no cost for tuition, books or fees. Classes may be offered at the college campus, online or in the high school. Students seeking admission into the program should be responsible, independent, open-minded and mature with the ability to manage high-level, rigorous material at a fast pace. </w:t>
      </w:r>
    </w:p>
    <w:p w14:paraId="443FC967" w14:textId="77777777" w:rsidR="00BC0A5A" w:rsidRDefault="00BC0A5A" w:rsidP="00BC0A5A">
      <w:pPr>
        <w:spacing w:after="0" w:line="240" w:lineRule="auto"/>
        <w:jc w:val="both"/>
        <w:rPr>
          <w:rFonts w:ascii="Book Antiqua" w:hAnsi="Book Antiqua"/>
          <w:sz w:val="20"/>
          <w:szCs w:val="20"/>
        </w:rPr>
      </w:pPr>
    </w:p>
    <w:p w14:paraId="5E1E5DC4" w14:textId="2EFFAB40" w:rsidR="00BC0A5A" w:rsidRPr="004C061F" w:rsidRDefault="00BC0A5A" w:rsidP="004C061F">
      <w:pPr>
        <w:rPr>
          <w:rFonts w:ascii="Book Antiqua" w:hAnsi="Book Antiqua"/>
          <w:b/>
          <w:color w:val="1D4AA3"/>
          <w:sz w:val="28"/>
          <w:szCs w:val="28"/>
        </w:rPr>
      </w:pPr>
      <w:r w:rsidRPr="004C061F">
        <w:rPr>
          <w:rFonts w:ascii="Book Antiqua" w:hAnsi="Book Antiqua"/>
          <w:b/>
          <w:color w:val="1D4AA3"/>
          <w:sz w:val="28"/>
          <w:szCs w:val="28"/>
        </w:rPr>
        <w:t>TECH PREP/CAREER ARTICULATION</w:t>
      </w:r>
      <w:r w:rsidR="000F2F91" w:rsidRPr="004C061F">
        <w:rPr>
          <w:rFonts w:ascii="Book Antiqua" w:hAnsi="Book Antiqua"/>
          <w:b/>
          <w:color w:val="1D4AA3"/>
          <w:sz w:val="28"/>
          <w:szCs w:val="28"/>
        </w:rPr>
        <w:fldChar w:fldCharType="begin"/>
      </w:r>
      <w:r w:rsidR="000F2F91" w:rsidRPr="004C061F">
        <w:rPr>
          <w:rFonts w:ascii="Book Antiqua" w:hAnsi="Book Antiqua"/>
          <w:b/>
          <w:color w:val="1D4AA3"/>
          <w:sz w:val="28"/>
          <w:szCs w:val="28"/>
        </w:rPr>
        <w:instrText xml:space="preserve"> XE "TECH PREP/CAREER ARTICULATION" </w:instrText>
      </w:r>
      <w:r w:rsidR="000F2F91" w:rsidRPr="004C061F">
        <w:rPr>
          <w:rFonts w:ascii="Book Antiqua" w:hAnsi="Book Antiqua"/>
          <w:b/>
          <w:color w:val="1D4AA3"/>
          <w:sz w:val="28"/>
          <w:szCs w:val="28"/>
        </w:rPr>
        <w:fldChar w:fldCharType="end"/>
      </w:r>
    </w:p>
    <w:p w14:paraId="4E0010E1" w14:textId="77777777" w:rsidR="00BC0A5A" w:rsidRPr="00A47469" w:rsidRDefault="00BC0A5A" w:rsidP="00BC0A5A">
      <w:pPr>
        <w:spacing w:after="0" w:line="240" w:lineRule="auto"/>
        <w:jc w:val="both"/>
        <w:rPr>
          <w:rFonts w:ascii="Book Antiqua" w:eastAsiaTheme="majorEastAsia" w:hAnsi="Book Antiqua" w:cstheme="majorBidi"/>
          <w:b/>
          <w:color w:val="1D4AA3"/>
          <w:spacing w:val="5"/>
          <w:kern w:val="28"/>
          <w:sz w:val="20"/>
          <w:szCs w:val="20"/>
        </w:rPr>
      </w:pPr>
    </w:p>
    <w:p w14:paraId="7394580F" w14:textId="77777777" w:rsidR="00BC0A5A" w:rsidRPr="005B0DB8" w:rsidRDefault="00BC0A5A" w:rsidP="00BC0A5A">
      <w:pPr>
        <w:spacing w:after="0" w:line="240" w:lineRule="auto"/>
        <w:jc w:val="both"/>
        <w:rPr>
          <w:rFonts w:ascii="Book Antiqua" w:hAnsi="Book Antiqua"/>
          <w:sz w:val="20"/>
          <w:szCs w:val="20"/>
        </w:rPr>
      </w:pPr>
      <w:r>
        <w:rPr>
          <w:rFonts w:ascii="Book Antiqua" w:hAnsi="Book Antiqua"/>
          <w:sz w:val="20"/>
          <w:szCs w:val="20"/>
        </w:rPr>
        <w:t>The College has agreements with secondary and adult education programs to allow credits to be granted for courses taken within their program.</w:t>
      </w:r>
    </w:p>
    <w:p w14:paraId="30B6168E" w14:textId="114A748A" w:rsidR="00BC0A5A" w:rsidRDefault="00BC0A5A" w:rsidP="00520B8D">
      <w:pPr>
        <w:pStyle w:val="Heading1"/>
      </w:pPr>
      <w:bookmarkStart w:id="68" w:name="_Toc489514021"/>
      <w:r w:rsidRPr="004C061F">
        <w:rPr>
          <w:color w:val="1D4AA3"/>
        </w:rPr>
        <w:t>TRANSFER CREDIT</w:t>
      </w:r>
      <w:bookmarkEnd w:id="68"/>
      <w:r w:rsidR="000F2F91">
        <w:fldChar w:fldCharType="begin"/>
      </w:r>
      <w:r w:rsidR="000F2F91">
        <w:instrText xml:space="preserve"> XE "</w:instrText>
      </w:r>
      <w:r w:rsidR="000F2F91" w:rsidRPr="00FE7B09">
        <w:instrText>TRANSFER CREDIT</w:instrText>
      </w:r>
      <w:r w:rsidR="000F2F91">
        <w:instrText xml:space="preserve">" </w:instrText>
      </w:r>
      <w:r w:rsidR="000F2F91">
        <w:fldChar w:fldCharType="end"/>
      </w:r>
    </w:p>
    <w:p w14:paraId="548C1A1B" w14:textId="77777777" w:rsidR="00BC0A5A" w:rsidRPr="00A47469" w:rsidRDefault="00BC0A5A" w:rsidP="00BC0A5A">
      <w:pPr>
        <w:spacing w:after="0" w:line="240" w:lineRule="auto"/>
        <w:jc w:val="both"/>
        <w:rPr>
          <w:rFonts w:ascii="Book Antiqua" w:eastAsiaTheme="majorEastAsia" w:hAnsi="Book Antiqua" w:cstheme="majorBidi"/>
          <w:b/>
          <w:color w:val="1D4AA3"/>
          <w:spacing w:val="5"/>
          <w:kern w:val="28"/>
          <w:sz w:val="20"/>
          <w:szCs w:val="20"/>
        </w:rPr>
      </w:pPr>
    </w:p>
    <w:p w14:paraId="1DD25374" w14:textId="77777777" w:rsidR="00BC0A5A" w:rsidRPr="00174022" w:rsidRDefault="00BC0A5A" w:rsidP="00BC0A5A">
      <w:pPr>
        <w:spacing w:after="0" w:line="240" w:lineRule="auto"/>
        <w:jc w:val="both"/>
        <w:rPr>
          <w:rFonts w:ascii="Book Antiqua" w:hAnsi="Book Antiqua"/>
          <w:sz w:val="20"/>
          <w:szCs w:val="20"/>
        </w:rPr>
      </w:pPr>
      <w:r w:rsidRPr="00174022">
        <w:rPr>
          <w:rFonts w:ascii="Book Antiqua" w:hAnsi="Book Antiqua"/>
          <w:sz w:val="20"/>
          <w:szCs w:val="20"/>
        </w:rPr>
        <w:lastRenderedPageBreak/>
        <w:t>Eastern Gateway Community College requires submission of official transcripts from all previously attended institutions of higher education prior to registering for courses.</w:t>
      </w:r>
    </w:p>
    <w:p w14:paraId="28D85438" w14:textId="77777777" w:rsidR="00BC0A5A" w:rsidRDefault="00BC0A5A" w:rsidP="00BC0A5A">
      <w:pPr>
        <w:spacing w:after="0" w:line="240" w:lineRule="auto"/>
        <w:jc w:val="both"/>
        <w:rPr>
          <w:rFonts w:ascii="Book Antiqua" w:hAnsi="Book Antiqua"/>
          <w:sz w:val="20"/>
          <w:szCs w:val="20"/>
        </w:rPr>
      </w:pPr>
    </w:p>
    <w:p w14:paraId="0E23C256" w14:textId="77777777" w:rsidR="00BC0A5A" w:rsidRPr="00174022" w:rsidRDefault="00BC0A5A" w:rsidP="00BC0A5A">
      <w:pPr>
        <w:spacing w:after="0" w:line="240" w:lineRule="auto"/>
        <w:jc w:val="both"/>
        <w:rPr>
          <w:rFonts w:ascii="Book Antiqua" w:hAnsi="Book Antiqua"/>
          <w:sz w:val="20"/>
          <w:szCs w:val="20"/>
        </w:rPr>
      </w:pPr>
      <w:r w:rsidRPr="00174022">
        <w:rPr>
          <w:rFonts w:ascii="Book Antiqua" w:hAnsi="Book Antiqua"/>
          <w:sz w:val="20"/>
          <w:szCs w:val="20"/>
        </w:rPr>
        <w:t>Transfer students must comply with all admission procedures for</w:t>
      </w:r>
      <w:r>
        <w:rPr>
          <w:rFonts w:ascii="Book Antiqua" w:hAnsi="Book Antiqua"/>
          <w:sz w:val="20"/>
          <w:szCs w:val="20"/>
        </w:rPr>
        <w:t xml:space="preserve"> Eastern Gate</w:t>
      </w:r>
      <w:r w:rsidRPr="00174022">
        <w:rPr>
          <w:rFonts w:ascii="Book Antiqua" w:hAnsi="Book Antiqua"/>
          <w:sz w:val="20"/>
          <w:szCs w:val="20"/>
        </w:rPr>
        <w:t>way Community College and its program delivery partners. An official evaluation of transfer credit will not be completed until the student has been admitted to Eastern Gateway and has submitted official tra</w:t>
      </w:r>
      <w:r>
        <w:rPr>
          <w:rFonts w:ascii="Book Antiqua" w:hAnsi="Book Antiqua"/>
          <w:sz w:val="20"/>
          <w:szCs w:val="20"/>
        </w:rPr>
        <w:t>nscripts from all attended post</w:t>
      </w:r>
      <w:r w:rsidRPr="00174022">
        <w:rPr>
          <w:rFonts w:ascii="Book Antiqua" w:hAnsi="Book Antiqua"/>
          <w:sz w:val="20"/>
          <w:szCs w:val="20"/>
        </w:rPr>
        <w:t>secondary institutions.</w:t>
      </w:r>
    </w:p>
    <w:p w14:paraId="0CE3167E" w14:textId="77777777" w:rsidR="00BC0A5A" w:rsidRDefault="00BC0A5A" w:rsidP="00BC0A5A">
      <w:pPr>
        <w:spacing w:after="0" w:line="240" w:lineRule="auto"/>
        <w:jc w:val="both"/>
        <w:rPr>
          <w:rFonts w:ascii="Book Antiqua" w:hAnsi="Book Antiqua"/>
          <w:sz w:val="20"/>
          <w:szCs w:val="20"/>
        </w:rPr>
      </w:pPr>
    </w:p>
    <w:p w14:paraId="7EE28A8E" w14:textId="77777777" w:rsidR="00BC0A5A" w:rsidRPr="00174022" w:rsidRDefault="00BC0A5A" w:rsidP="00BC0A5A">
      <w:pPr>
        <w:spacing w:after="0" w:line="240" w:lineRule="auto"/>
        <w:jc w:val="both"/>
        <w:rPr>
          <w:rFonts w:ascii="Book Antiqua" w:hAnsi="Book Antiqua"/>
          <w:sz w:val="20"/>
          <w:szCs w:val="20"/>
        </w:rPr>
      </w:pPr>
      <w:r w:rsidRPr="00174022">
        <w:rPr>
          <w:rFonts w:ascii="Book Antiqua" w:hAnsi="Book Antiqua"/>
          <w:sz w:val="20"/>
          <w:szCs w:val="20"/>
        </w:rPr>
        <w:t>An official transcript is one that has been received directly from the issuing institution. Records that have been opened or have been in the hands of the student (i.e. student c</w:t>
      </w:r>
      <w:r>
        <w:rPr>
          <w:rFonts w:ascii="Book Antiqua" w:hAnsi="Book Antiqua"/>
          <w:sz w:val="20"/>
          <w:szCs w:val="20"/>
        </w:rPr>
        <w:t>opies of transcripts, grade re</w:t>
      </w:r>
      <w:r w:rsidRPr="00174022">
        <w:rPr>
          <w:rFonts w:ascii="Book Antiqua" w:hAnsi="Book Antiqua"/>
          <w:sz w:val="20"/>
          <w:szCs w:val="20"/>
        </w:rPr>
        <w:t>ports, diplomas) are not considered official documents.</w:t>
      </w:r>
    </w:p>
    <w:p w14:paraId="53EA5EEC" w14:textId="77777777" w:rsidR="00BC0A5A" w:rsidRDefault="00BC0A5A" w:rsidP="00BC0A5A">
      <w:pPr>
        <w:spacing w:after="0" w:line="240" w:lineRule="auto"/>
        <w:jc w:val="both"/>
        <w:rPr>
          <w:rFonts w:ascii="Book Antiqua" w:hAnsi="Book Antiqua"/>
          <w:sz w:val="20"/>
          <w:szCs w:val="20"/>
        </w:rPr>
      </w:pPr>
    </w:p>
    <w:p w14:paraId="61486EF4" w14:textId="0D16587D" w:rsidR="00BC0A5A" w:rsidRDefault="00BC0A5A" w:rsidP="00BC0A5A">
      <w:pPr>
        <w:spacing w:after="0" w:line="240" w:lineRule="auto"/>
        <w:jc w:val="both"/>
        <w:rPr>
          <w:rFonts w:ascii="Book Antiqua" w:hAnsi="Book Antiqua"/>
          <w:sz w:val="20"/>
          <w:szCs w:val="20"/>
        </w:rPr>
      </w:pPr>
      <w:r>
        <w:rPr>
          <w:rFonts w:ascii="Book Antiqua" w:hAnsi="Book Antiqua"/>
          <w:sz w:val="20"/>
          <w:szCs w:val="20"/>
        </w:rPr>
        <w:t xml:space="preserve">Eastern Gateway Community College translates satisfactory or credit as the equivalent of the student having passed the class.  If a student attended an institution that was based on a quarter system, then the credits will be converted to a semester system. Quarter hours will be multiplied by </w:t>
      </w:r>
      <w:r w:rsidR="00F21FAD">
        <w:rPr>
          <w:rFonts w:ascii="Book Antiqua" w:hAnsi="Book Antiqua"/>
          <w:sz w:val="20"/>
          <w:szCs w:val="20"/>
        </w:rPr>
        <w:t>0</w:t>
      </w:r>
      <w:r>
        <w:rPr>
          <w:rFonts w:ascii="Book Antiqua" w:hAnsi="Book Antiqua"/>
          <w:sz w:val="20"/>
          <w:szCs w:val="20"/>
        </w:rPr>
        <w:t>.6667 to establish semester hours.</w:t>
      </w:r>
    </w:p>
    <w:p w14:paraId="32D58412" w14:textId="77777777" w:rsidR="00BC0A5A" w:rsidRDefault="00BC0A5A" w:rsidP="00BC0A5A">
      <w:pPr>
        <w:spacing w:after="0" w:line="240" w:lineRule="auto"/>
        <w:jc w:val="both"/>
        <w:rPr>
          <w:rFonts w:ascii="Book Antiqua" w:hAnsi="Book Antiqua"/>
          <w:sz w:val="20"/>
          <w:szCs w:val="20"/>
        </w:rPr>
      </w:pPr>
    </w:p>
    <w:p w14:paraId="443882ED" w14:textId="1B5CF93F" w:rsidR="00BC0A5A" w:rsidRDefault="00BC0A5A" w:rsidP="00BC0A5A">
      <w:pPr>
        <w:spacing w:after="0" w:line="240" w:lineRule="auto"/>
        <w:jc w:val="both"/>
        <w:rPr>
          <w:rFonts w:ascii="Book Antiqua" w:hAnsi="Book Antiqua"/>
          <w:sz w:val="20"/>
          <w:szCs w:val="20"/>
        </w:rPr>
      </w:pPr>
      <w:r w:rsidRPr="00174022">
        <w:rPr>
          <w:rFonts w:ascii="Book Antiqua" w:hAnsi="Book Antiqua"/>
          <w:sz w:val="20"/>
          <w:szCs w:val="20"/>
        </w:rPr>
        <w:t xml:space="preserve">The grades earned at other institutions will not be averaged with the grades earned at Eastern Gateway. Only credits and hours are transferable; transfer grade point averages and/or grades do not </w:t>
      </w:r>
      <w:r>
        <w:rPr>
          <w:rFonts w:ascii="Book Antiqua" w:hAnsi="Book Antiqua"/>
          <w:sz w:val="20"/>
          <w:szCs w:val="20"/>
        </w:rPr>
        <w:t>re</w:t>
      </w:r>
      <w:r w:rsidRPr="00174022">
        <w:rPr>
          <w:rFonts w:ascii="Book Antiqua" w:hAnsi="Book Antiqua"/>
          <w:sz w:val="20"/>
          <w:szCs w:val="20"/>
        </w:rPr>
        <w:t>place Eastern Gateway grades on the official Eastern Gateway transcript. Transfe</w:t>
      </w:r>
      <w:r>
        <w:rPr>
          <w:rFonts w:ascii="Book Antiqua" w:hAnsi="Book Antiqua"/>
          <w:sz w:val="20"/>
          <w:szCs w:val="20"/>
        </w:rPr>
        <w:t xml:space="preserve">r credit is granted for college </w:t>
      </w:r>
      <w:r w:rsidR="004A321C">
        <w:rPr>
          <w:rFonts w:ascii="Book Antiqua" w:hAnsi="Book Antiqua"/>
          <w:sz w:val="20"/>
          <w:szCs w:val="20"/>
        </w:rPr>
        <w:t xml:space="preserve">level and some technical </w:t>
      </w:r>
      <w:r w:rsidR="00520B8D" w:rsidRPr="00174022">
        <w:rPr>
          <w:rFonts w:ascii="Book Antiqua" w:hAnsi="Book Antiqua"/>
          <w:sz w:val="20"/>
          <w:szCs w:val="20"/>
        </w:rPr>
        <w:t>courses earned at</w:t>
      </w:r>
      <w:r w:rsidRPr="00174022">
        <w:rPr>
          <w:rFonts w:ascii="Book Antiqua" w:hAnsi="Book Antiqua"/>
          <w:sz w:val="20"/>
          <w:szCs w:val="20"/>
        </w:rPr>
        <w:t xml:space="preserve"> institutions of higher education for which students receive a grade of “C” or higher and will be designated with a grade of “P” on the student’s academic transcript. If the degree program at Eastern Gateway allows a grade of “D”, the course will be applied to that major and will be designated with a grade of “V” on the student’s academic transcript. Credit received on a satisfactory/unsatisfactory or credit/no credit basis will be evaluated using the same process as graded courses. Eastern Gateway translates satisfactory or credit as the equivalent of the student having passed the class. The only credits that will be accepted for transfer will be those that are applicable to the student’s intended degree program at Eastern Gateway. Credit from other institutions will be evaluated by the </w:t>
      </w:r>
      <w:r w:rsidR="00B167A8" w:rsidRPr="004A321C">
        <w:rPr>
          <w:rFonts w:ascii="Book Antiqua" w:hAnsi="Book Antiqua"/>
          <w:sz w:val="20"/>
          <w:szCs w:val="20"/>
        </w:rPr>
        <w:t>appropriate transcript evaluator</w:t>
      </w:r>
      <w:r w:rsidRPr="00174022">
        <w:rPr>
          <w:rFonts w:ascii="Book Antiqua" w:hAnsi="Book Antiqua"/>
          <w:sz w:val="20"/>
          <w:szCs w:val="20"/>
        </w:rPr>
        <w:t>, academic dean or faculty.</w:t>
      </w:r>
    </w:p>
    <w:p w14:paraId="47039683" w14:textId="77777777" w:rsidR="00BC0A5A" w:rsidRDefault="00BC0A5A" w:rsidP="00BC0A5A">
      <w:pPr>
        <w:spacing w:after="0" w:line="240" w:lineRule="auto"/>
        <w:jc w:val="both"/>
        <w:rPr>
          <w:rFonts w:ascii="Book Antiqua" w:hAnsi="Book Antiqua"/>
          <w:sz w:val="20"/>
          <w:szCs w:val="20"/>
        </w:rPr>
      </w:pPr>
    </w:p>
    <w:p w14:paraId="6FB20650" w14:textId="12F087B1" w:rsidR="00BC0A5A" w:rsidRPr="00174022" w:rsidRDefault="00BC0A5A" w:rsidP="00BC0A5A">
      <w:pPr>
        <w:spacing w:after="0" w:line="240" w:lineRule="auto"/>
        <w:jc w:val="both"/>
        <w:rPr>
          <w:rFonts w:ascii="Book Antiqua" w:hAnsi="Book Antiqua"/>
          <w:sz w:val="20"/>
          <w:szCs w:val="20"/>
        </w:rPr>
      </w:pPr>
      <w:r w:rsidRPr="00CC3E87">
        <w:rPr>
          <w:rFonts w:ascii="Book Antiqua" w:hAnsi="Book Antiqua"/>
          <w:b/>
          <w:sz w:val="20"/>
          <w:szCs w:val="20"/>
        </w:rPr>
        <w:t>Important note</w:t>
      </w:r>
      <w:r>
        <w:rPr>
          <w:rFonts w:ascii="Book Antiqua" w:hAnsi="Book Antiqua"/>
          <w:sz w:val="20"/>
          <w:szCs w:val="20"/>
        </w:rPr>
        <w:t xml:space="preserve">:  </w:t>
      </w:r>
      <w:r w:rsidR="0019388D">
        <w:rPr>
          <w:rFonts w:ascii="Book Antiqua" w:hAnsi="Book Antiqua"/>
          <w:sz w:val="20"/>
          <w:szCs w:val="20"/>
        </w:rPr>
        <w:t xml:space="preserve">A minimum of </w:t>
      </w:r>
      <w:r>
        <w:rPr>
          <w:rFonts w:ascii="Book Antiqua" w:hAnsi="Book Antiqua"/>
          <w:sz w:val="20"/>
          <w:szCs w:val="20"/>
        </w:rPr>
        <w:t xml:space="preserve">18 credits must be </w:t>
      </w:r>
      <w:r w:rsidR="0019388D">
        <w:rPr>
          <w:rFonts w:ascii="Book Antiqua" w:hAnsi="Book Antiqua"/>
          <w:sz w:val="20"/>
          <w:szCs w:val="20"/>
        </w:rPr>
        <w:t>earned</w:t>
      </w:r>
      <w:r>
        <w:rPr>
          <w:rFonts w:ascii="Book Antiqua" w:hAnsi="Book Antiqua"/>
          <w:sz w:val="20"/>
          <w:szCs w:val="20"/>
        </w:rPr>
        <w:t xml:space="preserve"> at EGCC.</w:t>
      </w:r>
    </w:p>
    <w:p w14:paraId="1BA92C64" w14:textId="77777777" w:rsidR="00BC0A5A" w:rsidRDefault="00BC0A5A" w:rsidP="00BC0A5A">
      <w:pPr>
        <w:spacing w:after="0"/>
        <w:rPr>
          <w:rFonts w:ascii="Book Antiqua" w:hAnsi="Book Antiqua"/>
          <w:b/>
          <w:color w:val="1F497D" w:themeColor="text2"/>
          <w:sz w:val="20"/>
          <w:szCs w:val="20"/>
        </w:rPr>
      </w:pPr>
    </w:p>
    <w:p w14:paraId="4418BF96" w14:textId="2059751E" w:rsidR="00BC0A5A" w:rsidRPr="008968A9" w:rsidRDefault="00BC0A5A" w:rsidP="00BC0A5A">
      <w:pPr>
        <w:rPr>
          <w:rFonts w:ascii="Book Antiqua" w:eastAsiaTheme="majorEastAsia" w:hAnsi="Book Antiqua" w:cstheme="majorBidi"/>
          <w:b/>
          <w:i/>
          <w:color w:val="1D4AA3"/>
          <w:spacing w:val="5"/>
          <w:kern w:val="28"/>
          <w:sz w:val="20"/>
          <w:szCs w:val="20"/>
        </w:rPr>
      </w:pPr>
      <w:r w:rsidRPr="008968A9">
        <w:rPr>
          <w:rFonts w:ascii="Book Antiqua" w:eastAsiaTheme="majorEastAsia" w:hAnsi="Book Antiqua" w:cstheme="majorBidi"/>
          <w:b/>
          <w:i/>
          <w:color w:val="1D4AA3"/>
          <w:spacing w:val="5"/>
          <w:kern w:val="28"/>
          <w:sz w:val="20"/>
          <w:szCs w:val="20"/>
        </w:rPr>
        <w:t>Transcript Evaluation process:</w:t>
      </w:r>
      <w:r w:rsidR="000F2F91">
        <w:rPr>
          <w:rFonts w:ascii="Book Antiqua" w:eastAsiaTheme="majorEastAsia" w:hAnsi="Book Antiqua" w:cstheme="majorBidi"/>
          <w:b/>
          <w:i/>
          <w:color w:val="1D4AA3"/>
          <w:spacing w:val="5"/>
          <w:kern w:val="28"/>
          <w:sz w:val="20"/>
          <w:szCs w:val="20"/>
        </w:rPr>
        <w:fldChar w:fldCharType="begin"/>
      </w:r>
      <w:r w:rsidR="000F2F91">
        <w:instrText xml:space="preserve"> XE "</w:instrText>
      </w:r>
      <w:r w:rsidR="000F2F91" w:rsidRPr="003B5CF9">
        <w:rPr>
          <w:rFonts w:ascii="Book Antiqua" w:eastAsiaTheme="majorEastAsia" w:hAnsi="Book Antiqua" w:cstheme="majorBidi"/>
          <w:b/>
          <w:i/>
          <w:color w:val="1D4AA3"/>
          <w:spacing w:val="5"/>
          <w:kern w:val="28"/>
          <w:sz w:val="20"/>
          <w:szCs w:val="20"/>
        </w:rPr>
        <w:instrText>Transcript Evaluation process</w:instrText>
      </w:r>
      <w:r w:rsidR="000F2F91" w:rsidRPr="003B5CF9">
        <w:instrText>\</w:instrText>
      </w:r>
      <w:r w:rsidR="000F2F91" w:rsidRPr="003B5CF9">
        <w:rPr>
          <w:rFonts w:ascii="Book Antiqua" w:eastAsiaTheme="majorEastAsia" w:hAnsi="Book Antiqua" w:cstheme="majorBidi"/>
          <w:b/>
          <w:i/>
          <w:color w:val="1D4AA3"/>
          <w:spacing w:val="5"/>
          <w:kern w:val="28"/>
          <w:sz w:val="20"/>
          <w:szCs w:val="20"/>
        </w:rPr>
        <w:instrText>:</w:instrText>
      </w:r>
      <w:r w:rsidR="000F2F91">
        <w:instrText xml:space="preserve">" </w:instrText>
      </w:r>
      <w:r w:rsidR="000F2F91">
        <w:rPr>
          <w:rFonts w:ascii="Book Antiqua" w:eastAsiaTheme="majorEastAsia" w:hAnsi="Book Antiqua" w:cstheme="majorBidi"/>
          <w:b/>
          <w:i/>
          <w:color w:val="1D4AA3"/>
          <w:spacing w:val="5"/>
          <w:kern w:val="28"/>
          <w:sz w:val="20"/>
          <w:szCs w:val="20"/>
        </w:rPr>
        <w:fldChar w:fldCharType="end"/>
      </w:r>
    </w:p>
    <w:p w14:paraId="047AAD5F" w14:textId="77777777" w:rsidR="00BC0A5A" w:rsidRDefault="00BC0A5A" w:rsidP="00403E4B">
      <w:pPr>
        <w:pStyle w:val="ListParagraph"/>
        <w:numPr>
          <w:ilvl w:val="0"/>
          <w:numId w:val="58"/>
        </w:numPr>
        <w:spacing w:after="0" w:line="240" w:lineRule="auto"/>
        <w:rPr>
          <w:rFonts w:ascii="Book Antiqua" w:hAnsi="Book Antiqua"/>
          <w:sz w:val="20"/>
          <w:szCs w:val="20"/>
        </w:rPr>
      </w:pPr>
      <w:r w:rsidRPr="00261419">
        <w:rPr>
          <w:rFonts w:ascii="Book Antiqua" w:hAnsi="Book Antiqua"/>
          <w:sz w:val="20"/>
          <w:szCs w:val="20"/>
        </w:rPr>
        <w:t>Complete all Eastern Gateway admission procedures prior to requesting evaluation of college level and/or military transcripts.</w:t>
      </w:r>
    </w:p>
    <w:p w14:paraId="7159BAC0" w14:textId="77777777" w:rsidR="00BC0A5A" w:rsidRDefault="00BC0A5A" w:rsidP="00BC0A5A">
      <w:pPr>
        <w:pStyle w:val="ListParagraph"/>
        <w:spacing w:after="0" w:line="240" w:lineRule="auto"/>
        <w:rPr>
          <w:rFonts w:ascii="Book Antiqua" w:hAnsi="Book Antiqua"/>
          <w:sz w:val="20"/>
          <w:szCs w:val="20"/>
        </w:rPr>
      </w:pPr>
    </w:p>
    <w:p w14:paraId="1A5E3C28" w14:textId="77777777" w:rsidR="00BC0A5A" w:rsidRPr="00261419" w:rsidRDefault="00BC0A5A" w:rsidP="00403E4B">
      <w:pPr>
        <w:pStyle w:val="ListParagraph"/>
        <w:numPr>
          <w:ilvl w:val="0"/>
          <w:numId w:val="58"/>
        </w:numPr>
        <w:spacing w:after="0" w:line="240" w:lineRule="auto"/>
        <w:rPr>
          <w:rFonts w:ascii="Book Antiqua" w:hAnsi="Book Antiqua"/>
          <w:sz w:val="20"/>
          <w:szCs w:val="20"/>
        </w:rPr>
      </w:pPr>
      <w:r w:rsidRPr="00261419">
        <w:rPr>
          <w:rFonts w:ascii="Book Antiqua" w:hAnsi="Book Antiqua"/>
          <w:sz w:val="20"/>
          <w:szCs w:val="20"/>
        </w:rPr>
        <w:t>You are required to request an official transcript from the appropriate official of each separate institution of higher education attended. This includes:</w:t>
      </w:r>
    </w:p>
    <w:p w14:paraId="2C368D4B" w14:textId="77777777" w:rsidR="00BC0A5A" w:rsidRDefault="00BC0A5A" w:rsidP="00403E4B">
      <w:pPr>
        <w:pStyle w:val="ListParagraph"/>
        <w:numPr>
          <w:ilvl w:val="0"/>
          <w:numId w:val="57"/>
        </w:numPr>
        <w:spacing w:after="0" w:line="240" w:lineRule="auto"/>
        <w:rPr>
          <w:rFonts w:ascii="Book Antiqua" w:hAnsi="Book Antiqua"/>
          <w:sz w:val="20"/>
          <w:szCs w:val="20"/>
        </w:rPr>
      </w:pPr>
      <w:r w:rsidRPr="00174022">
        <w:rPr>
          <w:rFonts w:ascii="Book Antiqua" w:hAnsi="Book Antiqua"/>
          <w:sz w:val="20"/>
          <w:szCs w:val="20"/>
        </w:rPr>
        <w:t>In-state college transcripts</w:t>
      </w:r>
    </w:p>
    <w:p w14:paraId="43D74A04" w14:textId="77777777" w:rsidR="00BC0A5A" w:rsidRDefault="00BC0A5A" w:rsidP="00403E4B">
      <w:pPr>
        <w:pStyle w:val="ListParagraph"/>
        <w:numPr>
          <w:ilvl w:val="0"/>
          <w:numId w:val="57"/>
        </w:numPr>
        <w:spacing w:after="0" w:line="240" w:lineRule="auto"/>
        <w:rPr>
          <w:rFonts w:ascii="Book Antiqua" w:hAnsi="Book Antiqua"/>
          <w:sz w:val="20"/>
          <w:szCs w:val="20"/>
        </w:rPr>
      </w:pPr>
      <w:r w:rsidRPr="00174022">
        <w:rPr>
          <w:rFonts w:ascii="Book Antiqua" w:hAnsi="Book Antiqua"/>
          <w:sz w:val="20"/>
          <w:szCs w:val="20"/>
        </w:rPr>
        <w:t>Out-of-state college transcripts</w:t>
      </w:r>
    </w:p>
    <w:p w14:paraId="353F5824" w14:textId="77777777" w:rsidR="00BC0A5A" w:rsidRDefault="00BC0A5A" w:rsidP="00403E4B">
      <w:pPr>
        <w:pStyle w:val="ListParagraph"/>
        <w:numPr>
          <w:ilvl w:val="0"/>
          <w:numId w:val="57"/>
        </w:numPr>
        <w:spacing w:after="0" w:line="240" w:lineRule="auto"/>
        <w:rPr>
          <w:rFonts w:ascii="Book Antiqua" w:hAnsi="Book Antiqua"/>
          <w:sz w:val="20"/>
          <w:szCs w:val="20"/>
        </w:rPr>
      </w:pPr>
      <w:r w:rsidRPr="00174022">
        <w:rPr>
          <w:rFonts w:ascii="Book Antiqua" w:hAnsi="Book Antiqua"/>
          <w:sz w:val="20"/>
          <w:szCs w:val="20"/>
        </w:rPr>
        <w:t>International transcripts</w:t>
      </w:r>
    </w:p>
    <w:p w14:paraId="5A252B01" w14:textId="77777777" w:rsidR="00BC0A5A" w:rsidRDefault="00BC0A5A" w:rsidP="00403E4B">
      <w:pPr>
        <w:pStyle w:val="ListParagraph"/>
        <w:numPr>
          <w:ilvl w:val="0"/>
          <w:numId w:val="57"/>
        </w:numPr>
        <w:spacing w:after="0" w:line="240" w:lineRule="auto"/>
        <w:rPr>
          <w:rFonts w:ascii="Book Antiqua" w:hAnsi="Book Antiqua"/>
          <w:sz w:val="20"/>
          <w:szCs w:val="20"/>
        </w:rPr>
      </w:pPr>
      <w:r w:rsidRPr="00174022">
        <w:rPr>
          <w:rFonts w:ascii="Book Antiqua" w:hAnsi="Book Antiqua"/>
          <w:sz w:val="20"/>
          <w:szCs w:val="20"/>
        </w:rPr>
        <w:t>Military transcripts</w:t>
      </w:r>
    </w:p>
    <w:p w14:paraId="5EEF9B9B" w14:textId="77777777" w:rsidR="00BC0A5A" w:rsidRDefault="00BC0A5A" w:rsidP="00403E4B">
      <w:pPr>
        <w:pStyle w:val="ListParagraph"/>
        <w:numPr>
          <w:ilvl w:val="0"/>
          <w:numId w:val="57"/>
        </w:numPr>
        <w:spacing w:after="0" w:line="240" w:lineRule="auto"/>
        <w:rPr>
          <w:rFonts w:ascii="Book Antiqua" w:hAnsi="Book Antiqua"/>
          <w:sz w:val="20"/>
          <w:szCs w:val="20"/>
        </w:rPr>
      </w:pPr>
      <w:r w:rsidRPr="00174022">
        <w:rPr>
          <w:rFonts w:ascii="Book Antiqua" w:hAnsi="Book Antiqua"/>
          <w:sz w:val="20"/>
          <w:szCs w:val="20"/>
        </w:rPr>
        <w:t>AP/CLEP transcripts</w:t>
      </w:r>
    </w:p>
    <w:p w14:paraId="6EC8EDE1" w14:textId="172D36A9" w:rsidR="00BC0A5A" w:rsidRPr="004A321C" w:rsidRDefault="00BC0A5A" w:rsidP="00403E4B">
      <w:pPr>
        <w:pStyle w:val="ListParagraph"/>
        <w:numPr>
          <w:ilvl w:val="0"/>
          <w:numId w:val="58"/>
        </w:numPr>
        <w:spacing w:after="0" w:line="240" w:lineRule="auto"/>
        <w:rPr>
          <w:rFonts w:ascii="Book Antiqua" w:hAnsi="Book Antiqua"/>
          <w:sz w:val="20"/>
          <w:szCs w:val="20"/>
        </w:rPr>
      </w:pPr>
      <w:r w:rsidRPr="004A321C">
        <w:rPr>
          <w:rFonts w:ascii="Book Antiqua" w:hAnsi="Book Antiqua"/>
          <w:sz w:val="20"/>
          <w:szCs w:val="20"/>
        </w:rPr>
        <w:t xml:space="preserve">The transferability of credit is awarded by the </w:t>
      </w:r>
      <w:r w:rsidR="00B167A8" w:rsidRPr="004A321C">
        <w:rPr>
          <w:rFonts w:ascii="Book Antiqua" w:hAnsi="Book Antiqua"/>
          <w:sz w:val="20"/>
          <w:szCs w:val="20"/>
        </w:rPr>
        <w:t>appropriate transcript evaluator, academic dean, or faculty</w:t>
      </w:r>
      <w:r w:rsidRPr="004A321C">
        <w:rPr>
          <w:rFonts w:ascii="Book Antiqua" w:hAnsi="Book Antiqua"/>
          <w:sz w:val="20"/>
          <w:szCs w:val="20"/>
        </w:rPr>
        <w:t>.</w:t>
      </w:r>
    </w:p>
    <w:p w14:paraId="2D5AD271" w14:textId="77777777" w:rsidR="00BC0A5A" w:rsidRPr="004A321C" w:rsidRDefault="00BC0A5A" w:rsidP="00BC0A5A">
      <w:pPr>
        <w:pStyle w:val="ListParagraph"/>
        <w:spacing w:after="0" w:line="240" w:lineRule="auto"/>
        <w:rPr>
          <w:rFonts w:ascii="Book Antiqua" w:hAnsi="Book Antiqua"/>
          <w:sz w:val="20"/>
          <w:szCs w:val="20"/>
        </w:rPr>
      </w:pPr>
    </w:p>
    <w:p w14:paraId="1047FCB7" w14:textId="00AE01D4" w:rsidR="00BC0A5A" w:rsidRPr="004A321C" w:rsidRDefault="00BC0A5A" w:rsidP="00403E4B">
      <w:pPr>
        <w:pStyle w:val="ListParagraph"/>
        <w:numPr>
          <w:ilvl w:val="0"/>
          <w:numId w:val="58"/>
        </w:numPr>
        <w:spacing w:after="0" w:line="240" w:lineRule="auto"/>
        <w:rPr>
          <w:rFonts w:ascii="Book Antiqua" w:hAnsi="Book Antiqua"/>
          <w:sz w:val="20"/>
          <w:szCs w:val="20"/>
        </w:rPr>
      </w:pPr>
      <w:r w:rsidRPr="004A321C">
        <w:rPr>
          <w:rFonts w:ascii="Book Antiqua" w:hAnsi="Book Antiqua"/>
          <w:sz w:val="20"/>
          <w:szCs w:val="20"/>
        </w:rPr>
        <w:t>You will receive an e-mail when your evaluation is complete. Your evaluation becomes part of your permanent student file.</w:t>
      </w:r>
    </w:p>
    <w:p w14:paraId="34B6ACC8" w14:textId="77777777" w:rsidR="00BC0A5A" w:rsidRPr="004A321C" w:rsidRDefault="00BC0A5A" w:rsidP="00BC0A5A">
      <w:pPr>
        <w:spacing w:after="0" w:line="240" w:lineRule="auto"/>
        <w:ind w:left="1440" w:hanging="720"/>
        <w:rPr>
          <w:rFonts w:ascii="Book Antiqua" w:hAnsi="Book Antiqua"/>
          <w:sz w:val="20"/>
          <w:szCs w:val="20"/>
        </w:rPr>
      </w:pPr>
    </w:p>
    <w:p w14:paraId="5F0F4640" w14:textId="5D8EE944" w:rsidR="00BC0A5A" w:rsidRPr="004A321C" w:rsidRDefault="00BC0A5A" w:rsidP="00BC0A5A">
      <w:pPr>
        <w:spacing w:after="0" w:line="240" w:lineRule="auto"/>
        <w:jc w:val="both"/>
        <w:rPr>
          <w:rFonts w:ascii="Book Antiqua" w:hAnsi="Book Antiqua"/>
          <w:sz w:val="20"/>
          <w:szCs w:val="20"/>
        </w:rPr>
      </w:pPr>
      <w:r w:rsidRPr="004A321C">
        <w:rPr>
          <w:rFonts w:ascii="Book Antiqua" w:hAnsi="Book Antiqua"/>
          <w:sz w:val="20"/>
          <w:szCs w:val="20"/>
        </w:rPr>
        <w:t xml:space="preserve">All Eastern Gateway students who wish to complete course work at another institution and have credit from such course work accepted by Eastern Gateway </w:t>
      </w:r>
      <w:r w:rsidR="00B167A8" w:rsidRPr="004A321C">
        <w:rPr>
          <w:rFonts w:ascii="Book Antiqua" w:hAnsi="Book Antiqua"/>
          <w:sz w:val="20"/>
          <w:szCs w:val="20"/>
        </w:rPr>
        <w:t xml:space="preserve">should first seek approval from their Enrollment Specialist </w:t>
      </w:r>
      <w:r w:rsidRPr="004A321C">
        <w:rPr>
          <w:rFonts w:ascii="Book Antiqua" w:hAnsi="Book Antiqua"/>
          <w:sz w:val="20"/>
          <w:szCs w:val="20"/>
        </w:rPr>
        <w:t>prior to registration at the other institution.</w:t>
      </w:r>
    </w:p>
    <w:p w14:paraId="6806FE08" w14:textId="77777777" w:rsidR="00BC0A5A" w:rsidRPr="004A321C" w:rsidRDefault="00BC0A5A" w:rsidP="00BC0A5A">
      <w:pPr>
        <w:spacing w:after="0" w:line="240" w:lineRule="auto"/>
        <w:jc w:val="both"/>
        <w:rPr>
          <w:rFonts w:ascii="Book Antiqua" w:hAnsi="Book Antiqua"/>
          <w:sz w:val="20"/>
          <w:szCs w:val="20"/>
        </w:rPr>
      </w:pPr>
    </w:p>
    <w:p w14:paraId="6F4C719D" w14:textId="77777777" w:rsidR="00BC0A5A" w:rsidRPr="00174022" w:rsidRDefault="00BC0A5A" w:rsidP="00BC0A5A">
      <w:pPr>
        <w:spacing w:after="0" w:line="240" w:lineRule="auto"/>
        <w:jc w:val="both"/>
        <w:rPr>
          <w:rFonts w:ascii="Book Antiqua" w:hAnsi="Book Antiqua"/>
          <w:sz w:val="20"/>
          <w:szCs w:val="20"/>
        </w:rPr>
      </w:pPr>
      <w:r w:rsidRPr="00174022">
        <w:rPr>
          <w:rFonts w:ascii="Book Antiqua" w:hAnsi="Book Antiqua"/>
          <w:sz w:val="20"/>
          <w:szCs w:val="20"/>
        </w:rPr>
        <w:t xml:space="preserve">Credits from institutions accredited by regional accreditation agencies such as The Higher Learning Commission will be accepted. Credits from institutions not </w:t>
      </w:r>
      <w:r>
        <w:rPr>
          <w:rFonts w:ascii="Book Antiqua" w:hAnsi="Book Antiqua"/>
          <w:sz w:val="20"/>
          <w:szCs w:val="20"/>
        </w:rPr>
        <w:t>ac</w:t>
      </w:r>
      <w:r w:rsidRPr="00174022">
        <w:rPr>
          <w:rFonts w:ascii="Book Antiqua" w:hAnsi="Book Antiqua"/>
          <w:sz w:val="20"/>
          <w:szCs w:val="20"/>
        </w:rPr>
        <w:t xml:space="preserve">credited by a regional accreditation agency </w:t>
      </w:r>
      <w:r>
        <w:rPr>
          <w:rFonts w:ascii="Book Antiqua" w:hAnsi="Book Antiqua"/>
          <w:sz w:val="20"/>
          <w:szCs w:val="20"/>
        </w:rPr>
        <w:t>that are recognized by the Council for Higher Education Accreditation will be evaluated; acceptance of this credit is not guaranteed and will be determined on evaluation of learning outcomes met.</w:t>
      </w:r>
    </w:p>
    <w:p w14:paraId="62AF85C6" w14:textId="77777777" w:rsidR="00BC0A5A" w:rsidRDefault="00BC0A5A" w:rsidP="00BC0A5A">
      <w:pPr>
        <w:spacing w:after="0"/>
        <w:rPr>
          <w:rFonts w:ascii="Book Antiqua" w:hAnsi="Book Antiqua"/>
          <w:b/>
          <w:color w:val="1F497D" w:themeColor="text2"/>
          <w:sz w:val="20"/>
          <w:szCs w:val="20"/>
        </w:rPr>
      </w:pPr>
    </w:p>
    <w:p w14:paraId="02ABF2F2" w14:textId="6C67B40D" w:rsidR="00BC0A5A" w:rsidRPr="008968A9" w:rsidRDefault="00BC0A5A" w:rsidP="00BC0A5A">
      <w:pPr>
        <w:rPr>
          <w:rFonts w:ascii="Book Antiqua" w:eastAsiaTheme="majorEastAsia" w:hAnsi="Book Antiqua" w:cstheme="majorBidi"/>
          <w:b/>
          <w:i/>
          <w:color w:val="1D4AA3"/>
          <w:spacing w:val="5"/>
          <w:kern w:val="28"/>
          <w:sz w:val="20"/>
          <w:szCs w:val="20"/>
        </w:rPr>
      </w:pPr>
      <w:r w:rsidRPr="008968A9">
        <w:rPr>
          <w:rFonts w:ascii="Book Antiqua" w:eastAsiaTheme="majorEastAsia" w:hAnsi="Book Antiqua" w:cstheme="majorBidi"/>
          <w:b/>
          <w:i/>
          <w:color w:val="1D4AA3"/>
          <w:spacing w:val="5"/>
          <w:kern w:val="28"/>
          <w:sz w:val="20"/>
          <w:szCs w:val="20"/>
        </w:rPr>
        <w:t>Appeals Process for Transfer Courses</w:t>
      </w:r>
      <w:r w:rsidR="000F2F91">
        <w:rPr>
          <w:rFonts w:ascii="Book Antiqua" w:eastAsiaTheme="majorEastAsia" w:hAnsi="Book Antiqua" w:cstheme="majorBidi"/>
          <w:b/>
          <w:i/>
          <w:color w:val="1D4AA3"/>
          <w:spacing w:val="5"/>
          <w:kern w:val="28"/>
          <w:sz w:val="20"/>
          <w:szCs w:val="20"/>
        </w:rPr>
        <w:fldChar w:fldCharType="begin"/>
      </w:r>
      <w:r w:rsidR="000F2F91">
        <w:instrText xml:space="preserve"> XE "</w:instrText>
      </w:r>
      <w:r w:rsidR="000F2F91" w:rsidRPr="005D604E">
        <w:rPr>
          <w:rFonts w:ascii="Book Antiqua" w:eastAsiaTheme="majorEastAsia" w:hAnsi="Book Antiqua" w:cstheme="majorBidi"/>
          <w:b/>
          <w:i/>
          <w:color w:val="1D4AA3"/>
          <w:spacing w:val="5"/>
          <w:kern w:val="28"/>
          <w:sz w:val="20"/>
          <w:szCs w:val="20"/>
        </w:rPr>
        <w:instrText>Appeals Process for Transfer Courses</w:instrText>
      </w:r>
      <w:r w:rsidR="000F2F91">
        <w:instrText xml:space="preserve">" </w:instrText>
      </w:r>
      <w:r w:rsidR="000F2F91">
        <w:rPr>
          <w:rFonts w:ascii="Book Antiqua" w:eastAsiaTheme="majorEastAsia" w:hAnsi="Book Antiqua" w:cstheme="majorBidi"/>
          <w:b/>
          <w:i/>
          <w:color w:val="1D4AA3"/>
          <w:spacing w:val="5"/>
          <w:kern w:val="28"/>
          <w:sz w:val="20"/>
          <w:szCs w:val="20"/>
        </w:rPr>
        <w:fldChar w:fldCharType="end"/>
      </w:r>
    </w:p>
    <w:p w14:paraId="1993E49D" w14:textId="44CEAF4A" w:rsidR="00BC0A5A" w:rsidRPr="004A321C" w:rsidRDefault="00BC0A5A" w:rsidP="00BC0A5A">
      <w:pPr>
        <w:spacing w:after="0" w:line="240" w:lineRule="auto"/>
        <w:jc w:val="both"/>
        <w:rPr>
          <w:rFonts w:ascii="Book Antiqua" w:hAnsi="Book Antiqua"/>
          <w:sz w:val="20"/>
          <w:szCs w:val="20"/>
        </w:rPr>
      </w:pPr>
      <w:r w:rsidRPr="004A321C">
        <w:rPr>
          <w:rFonts w:ascii="Book Antiqua" w:hAnsi="Book Antiqua"/>
          <w:sz w:val="20"/>
          <w:szCs w:val="20"/>
        </w:rPr>
        <w:t>If a student believes that his or her credit was not transferred properly, he or she is encouraged to discuss the situation with the</w:t>
      </w:r>
      <w:r w:rsidR="00B167A8" w:rsidRPr="004A321C">
        <w:rPr>
          <w:rFonts w:ascii="Book Antiqua" w:hAnsi="Book Antiqua"/>
          <w:sz w:val="20"/>
          <w:szCs w:val="20"/>
        </w:rPr>
        <w:t>ir Enrollment Specialist</w:t>
      </w:r>
      <w:r w:rsidRPr="004A321C">
        <w:rPr>
          <w:rFonts w:ascii="Book Antiqua" w:hAnsi="Book Antiqua"/>
          <w:sz w:val="20"/>
          <w:szCs w:val="20"/>
        </w:rPr>
        <w:t xml:space="preserve"> </w:t>
      </w:r>
      <w:r w:rsidR="00B167A8" w:rsidRPr="004A321C">
        <w:rPr>
          <w:rFonts w:ascii="Book Antiqua" w:hAnsi="Book Antiqua"/>
          <w:sz w:val="20"/>
          <w:szCs w:val="20"/>
        </w:rPr>
        <w:t>The Enrollment Specialist will contact the appropriate transcript evaluator</w:t>
      </w:r>
      <w:r w:rsidRPr="004A321C">
        <w:rPr>
          <w:rFonts w:ascii="Book Antiqua" w:hAnsi="Book Antiqua"/>
          <w:sz w:val="20"/>
          <w:szCs w:val="20"/>
        </w:rPr>
        <w:t xml:space="preserve"> and in most cases the issue can be resolved at this level.</w:t>
      </w:r>
    </w:p>
    <w:p w14:paraId="59B62571" w14:textId="77777777" w:rsidR="00BC0A5A" w:rsidRDefault="00BC0A5A" w:rsidP="00BC0A5A">
      <w:pPr>
        <w:spacing w:after="0" w:line="240" w:lineRule="auto"/>
        <w:rPr>
          <w:rFonts w:ascii="Book Antiqua" w:hAnsi="Book Antiqua"/>
          <w:sz w:val="20"/>
          <w:szCs w:val="20"/>
        </w:rPr>
      </w:pPr>
    </w:p>
    <w:p w14:paraId="3BC738B1" w14:textId="77777777" w:rsidR="00BC0A5A" w:rsidRDefault="00BC0A5A" w:rsidP="00BC0A5A">
      <w:pPr>
        <w:spacing w:after="0" w:line="240" w:lineRule="auto"/>
        <w:rPr>
          <w:rFonts w:ascii="Book Antiqua" w:hAnsi="Book Antiqua"/>
          <w:sz w:val="20"/>
          <w:szCs w:val="20"/>
        </w:rPr>
      </w:pPr>
      <w:r w:rsidRPr="00174022">
        <w:rPr>
          <w:rFonts w:ascii="Book Antiqua" w:hAnsi="Book Antiqua"/>
          <w:sz w:val="20"/>
          <w:szCs w:val="20"/>
        </w:rPr>
        <w:t>If the student is not satisfied with the decision, they must complete the following steps:</w:t>
      </w:r>
    </w:p>
    <w:p w14:paraId="64D6B391" w14:textId="77777777" w:rsidR="00BC0A5A" w:rsidRPr="00174022" w:rsidRDefault="00BC0A5A" w:rsidP="00BC0A5A">
      <w:pPr>
        <w:spacing w:after="0" w:line="240" w:lineRule="auto"/>
        <w:rPr>
          <w:rFonts w:ascii="Book Antiqua" w:hAnsi="Book Antiqua"/>
          <w:sz w:val="20"/>
          <w:szCs w:val="20"/>
        </w:rPr>
      </w:pPr>
    </w:p>
    <w:p w14:paraId="1BB3B6A4" w14:textId="77777777" w:rsidR="00BC0A5A" w:rsidRPr="00174022" w:rsidRDefault="00BC0A5A" w:rsidP="00BC0A5A">
      <w:pPr>
        <w:spacing w:after="0" w:line="240" w:lineRule="auto"/>
        <w:ind w:firstLine="720"/>
        <w:rPr>
          <w:rFonts w:ascii="Book Antiqua" w:hAnsi="Book Antiqua"/>
          <w:sz w:val="20"/>
          <w:szCs w:val="20"/>
        </w:rPr>
      </w:pPr>
      <w:r>
        <w:rPr>
          <w:rFonts w:ascii="Book Antiqua" w:hAnsi="Book Antiqua"/>
          <w:sz w:val="20"/>
          <w:szCs w:val="20"/>
        </w:rPr>
        <w:t>1.</w:t>
      </w:r>
      <w:r>
        <w:rPr>
          <w:rFonts w:ascii="Book Antiqua" w:hAnsi="Book Antiqua"/>
          <w:sz w:val="20"/>
          <w:szCs w:val="20"/>
        </w:rPr>
        <w:tab/>
      </w:r>
      <w:r w:rsidRPr="00174022">
        <w:rPr>
          <w:rFonts w:ascii="Book Antiqua" w:hAnsi="Book Antiqua"/>
          <w:sz w:val="20"/>
          <w:szCs w:val="20"/>
        </w:rPr>
        <w:t>The student may appeal in writing to the dean of the division.</w:t>
      </w:r>
    </w:p>
    <w:p w14:paraId="587279CF" w14:textId="3E07198B" w:rsidR="00BC0A5A" w:rsidRPr="004A321C" w:rsidRDefault="00BC0A5A" w:rsidP="00BC0A5A">
      <w:pPr>
        <w:spacing w:after="0" w:line="240" w:lineRule="auto"/>
        <w:ind w:left="1440" w:hanging="720"/>
        <w:rPr>
          <w:rFonts w:ascii="Book Antiqua" w:hAnsi="Book Antiqua"/>
          <w:sz w:val="20"/>
          <w:szCs w:val="20"/>
        </w:rPr>
      </w:pPr>
      <w:r w:rsidRPr="00174022">
        <w:rPr>
          <w:rFonts w:ascii="Book Antiqua" w:hAnsi="Book Antiqua"/>
          <w:sz w:val="20"/>
          <w:szCs w:val="20"/>
        </w:rPr>
        <w:t>2.</w:t>
      </w:r>
      <w:r w:rsidRPr="00174022">
        <w:rPr>
          <w:rFonts w:ascii="Book Antiqua" w:hAnsi="Book Antiqua"/>
          <w:sz w:val="20"/>
          <w:szCs w:val="20"/>
        </w:rPr>
        <w:tab/>
        <w:t xml:space="preserve">If the issue is not resolved to the student’s satisfaction, the student needs to contact the office of </w:t>
      </w:r>
      <w:r w:rsidRPr="004A321C">
        <w:rPr>
          <w:rFonts w:ascii="Book Antiqua" w:hAnsi="Book Antiqua"/>
          <w:sz w:val="20"/>
          <w:szCs w:val="20"/>
        </w:rPr>
        <w:t xml:space="preserve">the </w:t>
      </w:r>
      <w:r w:rsidR="004A321C" w:rsidRPr="004A321C">
        <w:rPr>
          <w:rFonts w:ascii="Book Antiqua" w:hAnsi="Book Antiqua"/>
          <w:sz w:val="20"/>
          <w:szCs w:val="20"/>
        </w:rPr>
        <w:t>Provost</w:t>
      </w:r>
      <w:r w:rsidRPr="004A321C">
        <w:rPr>
          <w:rFonts w:ascii="Book Antiqua" w:hAnsi="Book Antiqua"/>
          <w:sz w:val="20"/>
          <w:szCs w:val="20"/>
        </w:rPr>
        <w:t xml:space="preserve"> and provide a copy of the appeal.</w:t>
      </w:r>
    </w:p>
    <w:p w14:paraId="3AB7D7EF" w14:textId="77777777" w:rsidR="00BC0A5A" w:rsidRPr="004A321C" w:rsidRDefault="00BC0A5A" w:rsidP="00BC0A5A">
      <w:pPr>
        <w:spacing w:after="0" w:line="240" w:lineRule="auto"/>
        <w:ind w:left="1440" w:hanging="720"/>
        <w:rPr>
          <w:rFonts w:ascii="Book Antiqua" w:hAnsi="Book Antiqua"/>
          <w:sz w:val="20"/>
          <w:szCs w:val="20"/>
        </w:rPr>
      </w:pPr>
      <w:r w:rsidRPr="004A321C">
        <w:rPr>
          <w:rFonts w:ascii="Book Antiqua" w:hAnsi="Book Antiqua"/>
          <w:sz w:val="20"/>
          <w:szCs w:val="20"/>
        </w:rPr>
        <w:t>3.</w:t>
      </w:r>
      <w:r w:rsidRPr="004A321C">
        <w:rPr>
          <w:rFonts w:ascii="Book Antiqua" w:hAnsi="Book Antiqua"/>
          <w:sz w:val="20"/>
          <w:szCs w:val="20"/>
        </w:rPr>
        <w:tab/>
        <w:t>If the request is denied, the written correspondence to the student will outline the process for appealing to the state level Articulation and Transfer Appeals Review Committee of the Ohio Department of Higher Education.</w:t>
      </w:r>
    </w:p>
    <w:p w14:paraId="39E3CE95" w14:textId="77777777" w:rsidR="00BC0A5A" w:rsidRPr="004A321C" w:rsidRDefault="00BC0A5A" w:rsidP="00BC0A5A">
      <w:pPr>
        <w:spacing w:after="0" w:line="240" w:lineRule="auto"/>
        <w:rPr>
          <w:rFonts w:ascii="Book Antiqua" w:hAnsi="Book Antiqua"/>
          <w:sz w:val="20"/>
          <w:szCs w:val="20"/>
        </w:rPr>
      </w:pPr>
    </w:p>
    <w:p w14:paraId="7378ED09" w14:textId="77777777" w:rsidR="00BC0A5A" w:rsidRPr="004A321C" w:rsidRDefault="00BC0A5A" w:rsidP="00BC0A5A">
      <w:pPr>
        <w:spacing w:after="0" w:line="240" w:lineRule="auto"/>
        <w:jc w:val="both"/>
        <w:rPr>
          <w:rFonts w:ascii="Book Antiqua" w:hAnsi="Book Antiqua"/>
          <w:sz w:val="20"/>
          <w:szCs w:val="20"/>
        </w:rPr>
      </w:pPr>
      <w:r w:rsidRPr="004A321C">
        <w:rPr>
          <w:rFonts w:ascii="Book Antiqua" w:hAnsi="Book Antiqua"/>
          <w:sz w:val="20"/>
          <w:szCs w:val="20"/>
        </w:rPr>
        <w:t>If a course is refused by another institution, the student may also appeal to that institution, although this process depends on the location of the institution, whether or not the institution is public or private, and the type of agreements in existence between Eastern Gateway and that institution.</w:t>
      </w:r>
    </w:p>
    <w:p w14:paraId="012A7A58" w14:textId="77777777" w:rsidR="00BC0A5A" w:rsidRPr="004A321C" w:rsidRDefault="00BC0A5A" w:rsidP="00BC0A5A">
      <w:pPr>
        <w:spacing w:after="0" w:line="240" w:lineRule="auto"/>
        <w:jc w:val="both"/>
        <w:rPr>
          <w:rFonts w:ascii="Book Antiqua" w:hAnsi="Book Antiqua"/>
          <w:sz w:val="20"/>
          <w:szCs w:val="20"/>
        </w:rPr>
      </w:pPr>
    </w:p>
    <w:p w14:paraId="55A4300C" w14:textId="59A3817D" w:rsidR="00BC0A5A" w:rsidRPr="004A321C" w:rsidRDefault="00BC0A5A" w:rsidP="00BC0A5A">
      <w:pPr>
        <w:spacing w:after="0" w:line="240" w:lineRule="auto"/>
        <w:jc w:val="both"/>
        <w:rPr>
          <w:rFonts w:ascii="Book Antiqua" w:hAnsi="Book Antiqua"/>
          <w:sz w:val="20"/>
          <w:szCs w:val="20"/>
        </w:rPr>
      </w:pPr>
      <w:r w:rsidRPr="004A321C">
        <w:rPr>
          <w:rFonts w:ascii="Book Antiqua" w:hAnsi="Book Antiqua"/>
          <w:sz w:val="20"/>
          <w:szCs w:val="20"/>
        </w:rPr>
        <w:t>Students should immediately notify the</w:t>
      </w:r>
      <w:r w:rsidR="00B167A8" w:rsidRPr="004A321C">
        <w:rPr>
          <w:rFonts w:ascii="Book Antiqua" w:hAnsi="Book Antiqua"/>
          <w:sz w:val="20"/>
          <w:szCs w:val="20"/>
        </w:rPr>
        <w:t>ir Enrollment Specialist</w:t>
      </w:r>
      <w:r w:rsidRPr="004A321C">
        <w:rPr>
          <w:rFonts w:ascii="Book Antiqua" w:hAnsi="Book Antiqua"/>
          <w:sz w:val="20"/>
          <w:szCs w:val="20"/>
        </w:rPr>
        <w:t xml:space="preserve"> if a course they believe should transfer is refused.</w:t>
      </w:r>
    </w:p>
    <w:p w14:paraId="16D43167" w14:textId="77777777" w:rsidR="00BC0A5A" w:rsidRPr="004A321C" w:rsidRDefault="00BC0A5A" w:rsidP="00BC0A5A">
      <w:pPr>
        <w:spacing w:after="0" w:line="240" w:lineRule="auto"/>
        <w:jc w:val="both"/>
        <w:rPr>
          <w:rFonts w:ascii="Book Antiqua" w:hAnsi="Book Antiqua"/>
          <w:b/>
          <w:sz w:val="20"/>
          <w:szCs w:val="20"/>
        </w:rPr>
      </w:pPr>
    </w:p>
    <w:p w14:paraId="6577F0B7" w14:textId="21B2B4C0" w:rsidR="00BC0A5A" w:rsidRPr="004C061F" w:rsidRDefault="00BC0A5A" w:rsidP="004C061F">
      <w:pPr>
        <w:rPr>
          <w:rFonts w:ascii="Book Antiqua" w:hAnsi="Book Antiqua"/>
          <w:b/>
        </w:rPr>
      </w:pPr>
      <w:r w:rsidRPr="004C061F">
        <w:rPr>
          <w:rFonts w:ascii="Book Antiqua" w:hAnsi="Book Antiqua"/>
          <w:b/>
          <w:color w:val="1D4AA3"/>
        </w:rPr>
        <w:t>PRIOR LEARNING ASSESSMENT (PLA)</w:t>
      </w:r>
      <w:r w:rsidR="00B32390" w:rsidRPr="004C061F">
        <w:rPr>
          <w:rFonts w:ascii="Book Antiqua" w:hAnsi="Book Antiqua"/>
          <w:b/>
        </w:rPr>
        <w:fldChar w:fldCharType="begin"/>
      </w:r>
      <w:r w:rsidR="00B32390" w:rsidRPr="004C061F">
        <w:rPr>
          <w:rFonts w:ascii="Book Antiqua" w:hAnsi="Book Antiqua"/>
          <w:b/>
        </w:rPr>
        <w:instrText xml:space="preserve"> XE "</w:instrText>
      </w:r>
      <w:r w:rsidR="00B32390" w:rsidRPr="004C061F">
        <w:rPr>
          <w:rFonts w:ascii="Book Antiqua" w:hAnsi="Book Antiqua"/>
          <w:b/>
          <w:u w:val="single"/>
        </w:rPr>
        <w:instrText>PRIOR LEARNING ASSESSMENT (PLA)</w:instrText>
      </w:r>
      <w:r w:rsidR="00B32390" w:rsidRPr="004C061F">
        <w:rPr>
          <w:rFonts w:ascii="Book Antiqua" w:hAnsi="Book Antiqua"/>
          <w:b/>
        </w:rPr>
        <w:instrText xml:space="preserve">" </w:instrText>
      </w:r>
      <w:r w:rsidR="00B32390" w:rsidRPr="004C061F">
        <w:rPr>
          <w:rFonts w:ascii="Book Antiqua" w:hAnsi="Book Antiqua"/>
          <w:b/>
        </w:rPr>
        <w:fldChar w:fldCharType="end"/>
      </w:r>
    </w:p>
    <w:p w14:paraId="455A9471" w14:textId="77777777" w:rsidR="00BC0A5A" w:rsidRPr="00A47469" w:rsidRDefault="00BC0A5A" w:rsidP="00BC0A5A">
      <w:pPr>
        <w:spacing w:after="0" w:line="240" w:lineRule="auto"/>
        <w:jc w:val="both"/>
        <w:rPr>
          <w:rFonts w:ascii="Book Antiqua" w:eastAsiaTheme="majorEastAsia" w:hAnsi="Book Antiqua" w:cstheme="majorBidi"/>
          <w:b/>
          <w:color w:val="1D4AA3"/>
          <w:spacing w:val="5"/>
          <w:kern w:val="28"/>
          <w:sz w:val="20"/>
          <w:szCs w:val="20"/>
        </w:rPr>
      </w:pPr>
    </w:p>
    <w:p w14:paraId="3EFD8579" w14:textId="77777777" w:rsidR="00BC0A5A" w:rsidRPr="00BD0CAB" w:rsidRDefault="00BC0A5A" w:rsidP="00BC0A5A">
      <w:pPr>
        <w:spacing w:after="0" w:line="240" w:lineRule="auto"/>
        <w:jc w:val="both"/>
        <w:rPr>
          <w:rFonts w:ascii="Book Antiqua" w:hAnsi="Book Antiqua"/>
          <w:sz w:val="20"/>
          <w:szCs w:val="20"/>
        </w:rPr>
      </w:pPr>
      <w:r w:rsidRPr="00BD0CAB">
        <w:rPr>
          <w:rFonts w:ascii="Book Antiqua" w:hAnsi="Book Antiqua"/>
          <w:sz w:val="20"/>
          <w:szCs w:val="20"/>
        </w:rPr>
        <w:t>W</w:t>
      </w:r>
      <w:r>
        <w:rPr>
          <w:rFonts w:ascii="Book Antiqua" w:hAnsi="Book Antiqua"/>
          <w:sz w:val="20"/>
          <w:szCs w:val="20"/>
        </w:rPr>
        <w:t>hat is prior learning assessment</w:t>
      </w:r>
      <w:r w:rsidRPr="00BD0CAB">
        <w:rPr>
          <w:rFonts w:ascii="Book Antiqua" w:hAnsi="Book Antiqua"/>
          <w:sz w:val="20"/>
          <w:szCs w:val="20"/>
        </w:rPr>
        <w:t>? Prior learning assessment allows you to fast track your future by having some of your previous work and life experiences turned into college credit.</w:t>
      </w:r>
    </w:p>
    <w:p w14:paraId="1EF6454E" w14:textId="77777777" w:rsidR="00BC0A5A" w:rsidRDefault="00BC0A5A" w:rsidP="00BC0A5A">
      <w:pPr>
        <w:spacing w:after="0" w:line="240" w:lineRule="auto"/>
        <w:jc w:val="both"/>
        <w:rPr>
          <w:rFonts w:ascii="Book Antiqua" w:hAnsi="Book Antiqua"/>
          <w:sz w:val="20"/>
          <w:szCs w:val="20"/>
        </w:rPr>
      </w:pPr>
    </w:p>
    <w:p w14:paraId="68CD8CB6" w14:textId="77777777" w:rsidR="00BC0A5A" w:rsidRDefault="00BC0A5A" w:rsidP="00BC0A5A">
      <w:pPr>
        <w:spacing w:after="0" w:line="240" w:lineRule="auto"/>
        <w:jc w:val="both"/>
        <w:rPr>
          <w:rFonts w:ascii="Book Antiqua" w:hAnsi="Book Antiqua"/>
          <w:sz w:val="20"/>
          <w:szCs w:val="20"/>
        </w:rPr>
      </w:pPr>
      <w:r w:rsidRPr="00BD0CAB">
        <w:rPr>
          <w:rFonts w:ascii="Book Antiqua" w:hAnsi="Book Antiqua"/>
          <w:sz w:val="20"/>
          <w:szCs w:val="20"/>
        </w:rPr>
        <w:t xml:space="preserve">A student applying for credit for life experience has several options. Eastern </w:t>
      </w:r>
      <w:r>
        <w:rPr>
          <w:rFonts w:ascii="Book Antiqua" w:hAnsi="Book Antiqua"/>
          <w:sz w:val="20"/>
          <w:szCs w:val="20"/>
        </w:rPr>
        <w:t>Gate</w:t>
      </w:r>
      <w:r w:rsidRPr="00BD0CAB">
        <w:rPr>
          <w:rFonts w:ascii="Book Antiqua" w:hAnsi="Book Antiqua"/>
          <w:sz w:val="20"/>
          <w:szCs w:val="20"/>
        </w:rPr>
        <w:t xml:space="preserve">way Community College awards credit for verified learning resulting from prior experience. This credit can be awarded when the learning is college equivalent, possessing value in and of itself and contributing to the personal career development of the learner in the concentration identified in the degree approval. This includes training classes and courses taken at non-accredited technical institutions. The PLA advisor will assist the student in identifying </w:t>
      </w:r>
      <w:r>
        <w:rPr>
          <w:rFonts w:ascii="Book Antiqua" w:hAnsi="Book Antiqua"/>
          <w:sz w:val="20"/>
          <w:szCs w:val="20"/>
        </w:rPr>
        <w:t>learn</w:t>
      </w:r>
      <w:r w:rsidRPr="00BD0CAB">
        <w:rPr>
          <w:rFonts w:ascii="Book Antiqua" w:hAnsi="Book Antiqua"/>
          <w:sz w:val="20"/>
          <w:szCs w:val="20"/>
        </w:rPr>
        <w:t>ing outcomes and to ascertain how well those outcomes match those in a particular course or program at Eastern Gateway Community College.</w:t>
      </w:r>
    </w:p>
    <w:p w14:paraId="3D278616" w14:textId="77777777" w:rsidR="00520B8D" w:rsidRDefault="00520B8D" w:rsidP="00BC0A5A">
      <w:pPr>
        <w:spacing w:after="0" w:line="240" w:lineRule="auto"/>
        <w:rPr>
          <w:rFonts w:ascii="Book Antiqua" w:eastAsiaTheme="majorEastAsia" w:hAnsi="Book Antiqua" w:cstheme="majorBidi"/>
          <w:b/>
          <w:i/>
          <w:color w:val="1D4AA3"/>
          <w:spacing w:val="5"/>
          <w:kern w:val="28"/>
          <w:sz w:val="20"/>
          <w:szCs w:val="20"/>
        </w:rPr>
      </w:pPr>
    </w:p>
    <w:p w14:paraId="6F50C74E" w14:textId="290EF05A" w:rsidR="00BC0A5A" w:rsidRDefault="00BC0A5A" w:rsidP="00BC0A5A">
      <w:pPr>
        <w:spacing w:after="0" w:line="240" w:lineRule="auto"/>
        <w:rPr>
          <w:rFonts w:ascii="Book Antiqua" w:eastAsiaTheme="majorEastAsia" w:hAnsi="Book Antiqua" w:cstheme="majorBidi"/>
          <w:b/>
          <w:i/>
          <w:color w:val="1D4AA3"/>
          <w:spacing w:val="5"/>
          <w:kern w:val="28"/>
          <w:sz w:val="20"/>
          <w:szCs w:val="20"/>
        </w:rPr>
      </w:pPr>
      <w:r w:rsidRPr="008968A9">
        <w:rPr>
          <w:rFonts w:ascii="Book Antiqua" w:eastAsiaTheme="majorEastAsia" w:hAnsi="Book Antiqua" w:cstheme="majorBidi"/>
          <w:b/>
          <w:i/>
          <w:color w:val="1D4AA3"/>
          <w:spacing w:val="5"/>
          <w:kern w:val="28"/>
          <w:sz w:val="20"/>
          <w:szCs w:val="20"/>
        </w:rPr>
        <w:t>Portfolio Based Credit</w:t>
      </w:r>
      <w:r w:rsidR="000F2F91">
        <w:rPr>
          <w:rFonts w:ascii="Book Antiqua" w:eastAsiaTheme="majorEastAsia" w:hAnsi="Book Antiqua" w:cstheme="majorBidi"/>
          <w:b/>
          <w:i/>
          <w:color w:val="1D4AA3"/>
          <w:spacing w:val="5"/>
          <w:kern w:val="28"/>
          <w:sz w:val="20"/>
          <w:szCs w:val="20"/>
        </w:rPr>
        <w:fldChar w:fldCharType="begin"/>
      </w:r>
      <w:r w:rsidR="000F2F91">
        <w:instrText xml:space="preserve"> XE "</w:instrText>
      </w:r>
      <w:r w:rsidR="000F2F91" w:rsidRPr="00B80CF4">
        <w:rPr>
          <w:rFonts w:ascii="Book Antiqua" w:eastAsiaTheme="majorEastAsia" w:hAnsi="Book Antiqua" w:cstheme="majorBidi"/>
          <w:b/>
          <w:i/>
          <w:color w:val="1D4AA3"/>
          <w:spacing w:val="5"/>
          <w:kern w:val="28"/>
          <w:sz w:val="20"/>
          <w:szCs w:val="20"/>
        </w:rPr>
        <w:instrText>Portfolio Based Credit</w:instrText>
      </w:r>
      <w:r w:rsidR="000F2F91">
        <w:instrText xml:space="preserve">" </w:instrText>
      </w:r>
      <w:r w:rsidR="000F2F91">
        <w:rPr>
          <w:rFonts w:ascii="Book Antiqua" w:eastAsiaTheme="majorEastAsia" w:hAnsi="Book Antiqua" w:cstheme="majorBidi"/>
          <w:b/>
          <w:i/>
          <w:color w:val="1D4AA3"/>
          <w:spacing w:val="5"/>
          <w:kern w:val="28"/>
          <w:sz w:val="20"/>
          <w:szCs w:val="20"/>
        </w:rPr>
        <w:fldChar w:fldCharType="end"/>
      </w:r>
    </w:p>
    <w:p w14:paraId="08FAF459" w14:textId="77777777" w:rsidR="00BC0A5A" w:rsidRPr="008968A9" w:rsidRDefault="00BC0A5A" w:rsidP="00BC0A5A">
      <w:pPr>
        <w:spacing w:after="0" w:line="240" w:lineRule="auto"/>
        <w:rPr>
          <w:rFonts w:ascii="Book Antiqua" w:eastAsiaTheme="majorEastAsia" w:hAnsi="Book Antiqua" w:cstheme="majorBidi"/>
          <w:b/>
          <w:i/>
          <w:color w:val="1D4AA3"/>
          <w:spacing w:val="5"/>
          <w:kern w:val="28"/>
          <w:sz w:val="20"/>
          <w:szCs w:val="20"/>
        </w:rPr>
      </w:pPr>
    </w:p>
    <w:p w14:paraId="1E7CBB4C" w14:textId="77777777" w:rsidR="00BC0A5A" w:rsidRPr="00BD0CAB" w:rsidRDefault="00BC0A5A" w:rsidP="00BC0A5A">
      <w:pPr>
        <w:spacing w:after="0" w:line="240" w:lineRule="auto"/>
        <w:jc w:val="both"/>
        <w:rPr>
          <w:rFonts w:ascii="Book Antiqua" w:hAnsi="Book Antiqua"/>
          <w:sz w:val="20"/>
          <w:szCs w:val="20"/>
        </w:rPr>
      </w:pPr>
      <w:r w:rsidRPr="00BD0CAB">
        <w:rPr>
          <w:rFonts w:ascii="Book Antiqua" w:hAnsi="Book Antiqua"/>
          <w:sz w:val="20"/>
          <w:szCs w:val="20"/>
        </w:rPr>
        <w:t>If a student has relevant training or work experience that can be directly linked to an existing course at Eastern Gateway, course credit may be granted upon the presentation of a portfolio documenti</w:t>
      </w:r>
      <w:r>
        <w:rPr>
          <w:rFonts w:ascii="Book Antiqua" w:hAnsi="Book Antiqua"/>
          <w:sz w:val="20"/>
          <w:szCs w:val="20"/>
        </w:rPr>
        <w:t>ng the work the student completed</w:t>
      </w:r>
      <w:r w:rsidRPr="00BD0CAB">
        <w:rPr>
          <w:rFonts w:ascii="Book Antiqua" w:hAnsi="Book Antiqua"/>
          <w:sz w:val="20"/>
          <w:szCs w:val="20"/>
        </w:rPr>
        <w:t xml:space="preserve">. If the learning is not closely aligned to an existing course but has significant value and of college level, special topics credit may be granted. CAEL will be </w:t>
      </w:r>
      <w:r>
        <w:rPr>
          <w:rFonts w:ascii="Book Antiqua" w:hAnsi="Book Antiqua"/>
          <w:sz w:val="20"/>
          <w:szCs w:val="20"/>
        </w:rPr>
        <w:t>utilized to assist in the port</w:t>
      </w:r>
      <w:r w:rsidRPr="00BD0CAB">
        <w:rPr>
          <w:rFonts w:ascii="Book Antiqua" w:hAnsi="Book Antiqua"/>
          <w:sz w:val="20"/>
          <w:szCs w:val="20"/>
        </w:rPr>
        <w:t>folio submission. Applicants are advised to take the portfolio course, PLA100, of</w:t>
      </w:r>
      <w:r>
        <w:rPr>
          <w:rFonts w:ascii="Book Antiqua" w:hAnsi="Book Antiqua"/>
          <w:sz w:val="20"/>
          <w:szCs w:val="20"/>
        </w:rPr>
        <w:t xml:space="preserve">fered at Eastern Gateway </w:t>
      </w:r>
      <w:r w:rsidRPr="00BD0CAB">
        <w:rPr>
          <w:rFonts w:ascii="Book Antiqua" w:hAnsi="Book Antiqua"/>
          <w:sz w:val="20"/>
          <w:szCs w:val="20"/>
        </w:rPr>
        <w:t>to help them more effectively present the documentation of their work experience.</w:t>
      </w:r>
    </w:p>
    <w:p w14:paraId="322A1898" w14:textId="77777777" w:rsidR="00BC0A5A" w:rsidRDefault="00BC0A5A" w:rsidP="00BC0A5A">
      <w:pPr>
        <w:spacing w:after="0" w:line="240" w:lineRule="auto"/>
        <w:rPr>
          <w:rFonts w:ascii="Book Antiqua" w:eastAsiaTheme="majorEastAsia" w:hAnsi="Book Antiqua" w:cstheme="majorBidi"/>
          <w:b/>
          <w:i/>
          <w:color w:val="1D4AA3"/>
          <w:spacing w:val="5"/>
          <w:kern w:val="28"/>
          <w:sz w:val="20"/>
          <w:szCs w:val="20"/>
        </w:rPr>
      </w:pPr>
    </w:p>
    <w:p w14:paraId="13FE4BB9" w14:textId="754A3614" w:rsidR="00BC0A5A" w:rsidRPr="008968A9" w:rsidRDefault="00BC0A5A" w:rsidP="00BC0A5A">
      <w:pPr>
        <w:spacing w:after="0" w:line="240" w:lineRule="auto"/>
        <w:rPr>
          <w:rFonts w:ascii="Book Antiqua" w:eastAsiaTheme="majorEastAsia" w:hAnsi="Book Antiqua" w:cstheme="majorBidi"/>
          <w:b/>
          <w:i/>
          <w:color w:val="1D4AA3"/>
          <w:spacing w:val="5"/>
          <w:kern w:val="28"/>
          <w:sz w:val="20"/>
          <w:szCs w:val="20"/>
        </w:rPr>
      </w:pPr>
      <w:r w:rsidRPr="008968A9">
        <w:rPr>
          <w:rFonts w:ascii="Book Antiqua" w:eastAsiaTheme="majorEastAsia" w:hAnsi="Book Antiqua" w:cstheme="majorBidi"/>
          <w:b/>
          <w:i/>
          <w:color w:val="1D4AA3"/>
          <w:spacing w:val="5"/>
          <w:kern w:val="28"/>
          <w:sz w:val="20"/>
          <w:szCs w:val="20"/>
        </w:rPr>
        <w:t>Credit by Exam</w:t>
      </w:r>
      <w:r w:rsidR="000F2F91">
        <w:rPr>
          <w:rFonts w:ascii="Book Antiqua" w:eastAsiaTheme="majorEastAsia" w:hAnsi="Book Antiqua" w:cstheme="majorBidi"/>
          <w:b/>
          <w:i/>
          <w:color w:val="1D4AA3"/>
          <w:spacing w:val="5"/>
          <w:kern w:val="28"/>
          <w:sz w:val="20"/>
          <w:szCs w:val="20"/>
        </w:rPr>
        <w:fldChar w:fldCharType="begin"/>
      </w:r>
      <w:r w:rsidR="000F2F91">
        <w:instrText xml:space="preserve"> XE "</w:instrText>
      </w:r>
      <w:r w:rsidR="000F2F91" w:rsidRPr="003E345C">
        <w:rPr>
          <w:rFonts w:ascii="Book Antiqua" w:eastAsiaTheme="majorEastAsia" w:hAnsi="Book Antiqua" w:cstheme="majorBidi"/>
          <w:b/>
          <w:i/>
          <w:color w:val="1D4AA3"/>
          <w:spacing w:val="5"/>
          <w:kern w:val="28"/>
          <w:sz w:val="20"/>
          <w:szCs w:val="20"/>
        </w:rPr>
        <w:instrText>Credit by Exam</w:instrText>
      </w:r>
      <w:r w:rsidR="000F2F91">
        <w:instrText xml:space="preserve">" </w:instrText>
      </w:r>
      <w:r w:rsidR="000F2F91">
        <w:rPr>
          <w:rFonts w:ascii="Book Antiqua" w:eastAsiaTheme="majorEastAsia" w:hAnsi="Book Antiqua" w:cstheme="majorBidi"/>
          <w:b/>
          <w:i/>
          <w:color w:val="1D4AA3"/>
          <w:spacing w:val="5"/>
          <w:kern w:val="28"/>
          <w:sz w:val="20"/>
          <w:szCs w:val="20"/>
        </w:rPr>
        <w:fldChar w:fldCharType="end"/>
      </w:r>
    </w:p>
    <w:p w14:paraId="1DABBD25" w14:textId="77777777" w:rsidR="00BC0A5A" w:rsidRDefault="00BC0A5A" w:rsidP="00BC0A5A">
      <w:pPr>
        <w:spacing w:after="0" w:line="240" w:lineRule="auto"/>
        <w:jc w:val="both"/>
        <w:rPr>
          <w:rFonts w:ascii="Book Antiqua" w:hAnsi="Book Antiqua"/>
          <w:sz w:val="20"/>
          <w:szCs w:val="20"/>
        </w:rPr>
      </w:pPr>
    </w:p>
    <w:p w14:paraId="6083EC1D" w14:textId="77777777" w:rsidR="00BC0A5A" w:rsidRPr="00BD0CAB" w:rsidRDefault="00BC0A5A" w:rsidP="00BC0A5A">
      <w:pPr>
        <w:spacing w:after="0" w:line="240" w:lineRule="auto"/>
        <w:jc w:val="both"/>
        <w:rPr>
          <w:rFonts w:ascii="Book Antiqua" w:hAnsi="Book Antiqua"/>
          <w:sz w:val="20"/>
          <w:szCs w:val="20"/>
        </w:rPr>
      </w:pPr>
      <w:r w:rsidRPr="00BD0CAB">
        <w:rPr>
          <w:rFonts w:ascii="Book Antiqua" w:hAnsi="Book Antiqua"/>
          <w:sz w:val="20"/>
          <w:szCs w:val="20"/>
        </w:rPr>
        <w:lastRenderedPageBreak/>
        <w:t>The purpose of this examination is to permit students who believe they are qualified through education, training, and/or experience the opportunity to pass over certain courses in or</w:t>
      </w:r>
      <w:r>
        <w:rPr>
          <w:rFonts w:ascii="Book Antiqua" w:hAnsi="Book Antiqua"/>
          <w:sz w:val="20"/>
          <w:szCs w:val="20"/>
        </w:rPr>
        <w:t xml:space="preserve">der to take more advanced work.  </w:t>
      </w:r>
      <w:r w:rsidRPr="00BD0CAB">
        <w:rPr>
          <w:rFonts w:ascii="Book Antiqua" w:hAnsi="Book Antiqua"/>
          <w:sz w:val="20"/>
          <w:szCs w:val="20"/>
        </w:rPr>
        <w:t>The proficiency examination, which must be requested, will be comprehensive enough to be representative of the en</w:t>
      </w:r>
      <w:r>
        <w:rPr>
          <w:rFonts w:ascii="Book Antiqua" w:hAnsi="Book Antiqua"/>
          <w:sz w:val="20"/>
          <w:szCs w:val="20"/>
        </w:rPr>
        <w:t xml:space="preserve">tire content of a course and </w:t>
      </w:r>
      <w:r w:rsidRPr="00BD0CAB">
        <w:rPr>
          <w:rFonts w:ascii="Book Antiqua" w:hAnsi="Book Antiqua"/>
          <w:sz w:val="20"/>
          <w:szCs w:val="20"/>
        </w:rPr>
        <w:t>offered during the regular semester.</w:t>
      </w:r>
    </w:p>
    <w:p w14:paraId="4005ECCD" w14:textId="77777777" w:rsidR="00BC0A5A" w:rsidRDefault="00BC0A5A" w:rsidP="00BC0A5A">
      <w:pPr>
        <w:spacing w:after="0" w:line="240" w:lineRule="auto"/>
        <w:jc w:val="both"/>
        <w:rPr>
          <w:rFonts w:ascii="Book Antiqua" w:hAnsi="Book Antiqua"/>
          <w:sz w:val="20"/>
          <w:szCs w:val="20"/>
        </w:rPr>
      </w:pPr>
    </w:p>
    <w:p w14:paraId="3E5A4D43" w14:textId="77777777" w:rsidR="00BC0A5A" w:rsidRPr="00FB144F" w:rsidRDefault="00BC0A5A" w:rsidP="00BC0A5A">
      <w:pPr>
        <w:spacing w:after="0" w:line="240" w:lineRule="auto"/>
        <w:jc w:val="both"/>
        <w:rPr>
          <w:rFonts w:ascii="Book Antiqua" w:hAnsi="Book Antiqua"/>
          <w:sz w:val="20"/>
          <w:szCs w:val="20"/>
        </w:rPr>
      </w:pPr>
      <w:r w:rsidRPr="00BD0CAB">
        <w:rPr>
          <w:rFonts w:ascii="Book Antiqua" w:hAnsi="Book Antiqua"/>
          <w:sz w:val="20"/>
          <w:szCs w:val="20"/>
        </w:rPr>
        <w:t xml:space="preserve">Students desiring to take the proficiency examination must apply to and enroll in Eastern Gateway Community College through the PLA advisor. Upon approval, the student must pay the appropriate fee to the Business Office for each proficiency examination taken. The student will then return the form to the examiner. The examiner will administer the examination and record the grade. If the challenge course requires a manual proficiency, the student must complete all components of the manual examination to the satisfaction of the examiner. The PLA advisor will make the recommendation to </w:t>
      </w:r>
      <w:r>
        <w:rPr>
          <w:rFonts w:ascii="Book Antiqua" w:hAnsi="Book Antiqua"/>
          <w:sz w:val="20"/>
          <w:szCs w:val="20"/>
        </w:rPr>
        <w:t>the Registrar’s Office</w:t>
      </w:r>
      <w:r w:rsidRPr="00BD0CAB">
        <w:rPr>
          <w:rFonts w:ascii="Book Antiqua" w:hAnsi="Book Antiqua"/>
          <w:sz w:val="20"/>
          <w:szCs w:val="20"/>
        </w:rPr>
        <w:t xml:space="preserve"> that the credits passed by the examination become a part of the student’s permanent record.</w:t>
      </w:r>
      <w:r>
        <w:rPr>
          <w:rFonts w:ascii="Book Antiqua" w:hAnsi="Book Antiqua"/>
          <w:sz w:val="20"/>
          <w:szCs w:val="20"/>
        </w:rPr>
        <w:t xml:space="preserve">  </w:t>
      </w:r>
      <w:r w:rsidRPr="00FB144F">
        <w:rPr>
          <w:rFonts w:ascii="Book Antiqua" w:hAnsi="Book Antiqua"/>
          <w:sz w:val="20"/>
          <w:szCs w:val="20"/>
        </w:rPr>
        <w:t>A student is not eligible to take a proficiency examination more than once for each course, nor is a student eligible to take a proficiency examination for a course the student has previously taken.</w:t>
      </w:r>
    </w:p>
    <w:p w14:paraId="2952E68C" w14:textId="77777777" w:rsidR="00BC0A5A" w:rsidRPr="00BD0CAB" w:rsidRDefault="00BC0A5A" w:rsidP="00BC0A5A">
      <w:pPr>
        <w:spacing w:after="0" w:line="240" w:lineRule="auto"/>
        <w:jc w:val="both"/>
        <w:rPr>
          <w:rFonts w:ascii="Book Antiqua" w:hAnsi="Book Antiqua"/>
          <w:sz w:val="20"/>
          <w:szCs w:val="20"/>
        </w:rPr>
      </w:pPr>
    </w:p>
    <w:p w14:paraId="6C634F37" w14:textId="02D87662" w:rsidR="00BC0A5A" w:rsidRPr="008968A9" w:rsidRDefault="00BC0A5A" w:rsidP="00BC0A5A">
      <w:pPr>
        <w:spacing w:after="0" w:line="240" w:lineRule="auto"/>
        <w:rPr>
          <w:rFonts w:ascii="Book Antiqua" w:eastAsiaTheme="majorEastAsia" w:hAnsi="Book Antiqua" w:cstheme="majorBidi"/>
          <w:b/>
          <w:i/>
          <w:color w:val="1D4AA3"/>
          <w:spacing w:val="5"/>
          <w:kern w:val="28"/>
          <w:sz w:val="20"/>
          <w:szCs w:val="20"/>
        </w:rPr>
      </w:pPr>
      <w:r w:rsidRPr="008968A9">
        <w:rPr>
          <w:rFonts w:ascii="Book Antiqua" w:eastAsiaTheme="majorEastAsia" w:hAnsi="Book Antiqua" w:cstheme="majorBidi"/>
          <w:b/>
          <w:i/>
          <w:color w:val="1D4AA3"/>
          <w:spacing w:val="5"/>
          <w:kern w:val="28"/>
          <w:sz w:val="20"/>
          <w:szCs w:val="20"/>
        </w:rPr>
        <w:t>Military Training and Experience</w:t>
      </w:r>
      <w:r w:rsidR="000F2F91">
        <w:rPr>
          <w:rFonts w:ascii="Book Antiqua" w:eastAsiaTheme="majorEastAsia" w:hAnsi="Book Antiqua" w:cstheme="majorBidi"/>
          <w:b/>
          <w:i/>
          <w:color w:val="1D4AA3"/>
          <w:spacing w:val="5"/>
          <w:kern w:val="28"/>
          <w:sz w:val="20"/>
          <w:szCs w:val="20"/>
        </w:rPr>
        <w:fldChar w:fldCharType="begin"/>
      </w:r>
      <w:r w:rsidR="000F2F91">
        <w:instrText xml:space="preserve"> XE "</w:instrText>
      </w:r>
      <w:r w:rsidR="000F2F91" w:rsidRPr="00B207B8">
        <w:rPr>
          <w:rFonts w:ascii="Book Antiqua" w:eastAsiaTheme="majorEastAsia" w:hAnsi="Book Antiqua" w:cstheme="majorBidi"/>
          <w:b/>
          <w:i/>
          <w:color w:val="1D4AA3"/>
          <w:spacing w:val="5"/>
          <w:kern w:val="28"/>
          <w:sz w:val="20"/>
          <w:szCs w:val="20"/>
        </w:rPr>
        <w:instrText>Military Training and Experience</w:instrText>
      </w:r>
      <w:r w:rsidR="000F2F91">
        <w:instrText xml:space="preserve">" </w:instrText>
      </w:r>
      <w:r w:rsidR="000F2F91">
        <w:rPr>
          <w:rFonts w:ascii="Book Antiqua" w:eastAsiaTheme="majorEastAsia" w:hAnsi="Book Antiqua" w:cstheme="majorBidi"/>
          <w:b/>
          <w:i/>
          <w:color w:val="1D4AA3"/>
          <w:spacing w:val="5"/>
          <w:kern w:val="28"/>
          <w:sz w:val="20"/>
          <w:szCs w:val="20"/>
        </w:rPr>
        <w:fldChar w:fldCharType="end"/>
      </w:r>
    </w:p>
    <w:p w14:paraId="38E2E053" w14:textId="77777777" w:rsidR="00BC0A5A" w:rsidRDefault="00BC0A5A" w:rsidP="00BC0A5A">
      <w:pPr>
        <w:spacing w:after="0" w:line="240" w:lineRule="auto"/>
        <w:jc w:val="both"/>
        <w:rPr>
          <w:rFonts w:ascii="Book Antiqua" w:hAnsi="Book Antiqua"/>
          <w:sz w:val="20"/>
          <w:szCs w:val="20"/>
        </w:rPr>
      </w:pPr>
    </w:p>
    <w:p w14:paraId="72C4A6FE" w14:textId="45AC871D" w:rsidR="00BC0A5A" w:rsidRPr="00BD0CAB" w:rsidRDefault="004A321C" w:rsidP="00BC0A5A">
      <w:pPr>
        <w:spacing w:after="0" w:line="240" w:lineRule="auto"/>
        <w:jc w:val="both"/>
        <w:rPr>
          <w:rFonts w:ascii="Book Antiqua" w:hAnsi="Book Antiqua"/>
          <w:sz w:val="20"/>
          <w:szCs w:val="20"/>
        </w:rPr>
      </w:pPr>
      <w:r>
        <w:rPr>
          <w:rFonts w:ascii="Book Antiqua" w:hAnsi="Book Antiqua"/>
          <w:sz w:val="20"/>
          <w:szCs w:val="20"/>
        </w:rPr>
        <w:t xml:space="preserve">Eastern </w:t>
      </w:r>
      <w:r w:rsidR="00BC0A5A" w:rsidRPr="00BD0CAB">
        <w:rPr>
          <w:rFonts w:ascii="Book Antiqua" w:hAnsi="Book Antiqua"/>
          <w:sz w:val="20"/>
          <w:szCs w:val="20"/>
        </w:rPr>
        <w:t>Gateway  Community  College is committed to the acceptance and awarding of college credit for training and experience in the United States Armed Forces or National Guard, as long as it has been approved by the American Council on Education (ACE) or a regional</w:t>
      </w:r>
      <w:r w:rsidR="00BC0A5A">
        <w:rPr>
          <w:rFonts w:ascii="Book Antiqua" w:hAnsi="Book Antiqua"/>
          <w:sz w:val="20"/>
          <w:szCs w:val="20"/>
        </w:rPr>
        <w:t xml:space="preserve"> accrediting institute such as T</w:t>
      </w:r>
      <w:r w:rsidR="00BC0A5A" w:rsidRPr="00BD0CAB">
        <w:rPr>
          <w:rFonts w:ascii="Book Antiqua" w:hAnsi="Book Antiqua"/>
          <w:sz w:val="20"/>
          <w:szCs w:val="20"/>
        </w:rPr>
        <w:t>he Higher Learning Commission. A student interested in receiving this type of credit will follow the same process for transcript evaluation listed under Transfer Credit in the catalog.</w:t>
      </w:r>
    </w:p>
    <w:p w14:paraId="7D474C1D" w14:textId="77777777" w:rsidR="00BC0A5A" w:rsidRDefault="00BC0A5A" w:rsidP="00BC0A5A">
      <w:pPr>
        <w:spacing w:after="0" w:line="240" w:lineRule="auto"/>
        <w:rPr>
          <w:rFonts w:ascii="Book Antiqua" w:hAnsi="Book Antiqua"/>
          <w:b/>
          <w:i/>
          <w:color w:val="1F497D" w:themeColor="text2"/>
          <w:sz w:val="20"/>
          <w:szCs w:val="20"/>
        </w:rPr>
      </w:pPr>
    </w:p>
    <w:p w14:paraId="333FFFD4" w14:textId="3CFDFAAB" w:rsidR="00BC0A5A" w:rsidRPr="008968A9" w:rsidRDefault="00BC0A5A" w:rsidP="00BC0A5A">
      <w:pPr>
        <w:spacing w:after="0" w:line="240" w:lineRule="auto"/>
        <w:rPr>
          <w:rFonts w:ascii="Book Antiqua" w:eastAsiaTheme="majorEastAsia" w:hAnsi="Book Antiqua" w:cstheme="majorBidi"/>
          <w:b/>
          <w:i/>
          <w:color w:val="1D4AA3"/>
          <w:spacing w:val="5"/>
          <w:kern w:val="28"/>
          <w:sz w:val="20"/>
          <w:szCs w:val="20"/>
        </w:rPr>
      </w:pPr>
      <w:r w:rsidRPr="008968A9">
        <w:rPr>
          <w:rFonts w:ascii="Book Antiqua" w:eastAsiaTheme="majorEastAsia" w:hAnsi="Book Antiqua" w:cstheme="majorBidi"/>
          <w:b/>
          <w:i/>
          <w:color w:val="1D4AA3"/>
          <w:spacing w:val="5"/>
          <w:kern w:val="28"/>
          <w:sz w:val="20"/>
          <w:szCs w:val="20"/>
        </w:rPr>
        <w:t>CLEP Testing</w:t>
      </w:r>
      <w:r w:rsidR="000F2F91">
        <w:rPr>
          <w:rFonts w:ascii="Book Antiqua" w:eastAsiaTheme="majorEastAsia" w:hAnsi="Book Antiqua" w:cstheme="majorBidi"/>
          <w:b/>
          <w:i/>
          <w:color w:val="1D4AA3"/>
          <w:spacing w:val="5"/>
          <w:kern w:val="28"/>
          <w:sz w:val="20"/>
          <w:szCs w:val="20"/>
        </w:rPr>
        <w:fldChar w:fldCharType="begin"/>
      </w:r>
      <w:r w:rsidR="000F2F91">
        <w:instrText xml:space="preserve"> XE "</w:instrText>
      </w:r>
      <w:r w:rsidR="000F2F91" w:rsidRPr="00D14606">
        <w:rPr>
          <w:rFonts w:ascii="Book Antiqua" w:eastAsiaTheme="majorEastAsia" w:hAnsi="Book Antiqua" w:cstheme="majorBidi"/>
          <w:b/>
          <w:i/>
          <w:color w:val="1D4AA3"/>
          <w:spacing w:val="5"/>
          <w:kern w:val="28"/>
          <w:sz w:val="20"/>
          <w:szCs w:val="20"/>
        </w:rPr>
        <w:instrText>CLEP Testing</w:instrText>
      </w:r>
      <w:r w:rsidR="000F2F91">
        <w:instrText xml:space="preserve">" </w:instrText>
      </w:r>
      <w:r w:rsidR="000F2F91">
        <w:rPr>
          <w:rFonts w:ascii="Book Antiqua" w:eastAsiaTheme="majorEastAsia" w:hAnsi="Book Antiqua" w:cstheme="majorBidi"/>
          <w:b/>
          <w:i/>
          <w:color w:val="1D4AA3"/>
          <w:spacing w:val="5"/>
          <w:kern w:val="28"/>
          <w:sz w:val="20"/>
          <w:szCs w:val="20"/>
        </w:rPr>
        <w:fldChar w:fldCharType="end"/>
      </w:r>
    </w:p>
    <w:p w14:paraId="39463544" w14:textId="77777777" w:rsidR="00BC0A5A" w:rsidRDefault="00BC0A5A" w:rsidP="00BC0A5A">
      <w:pPr>
        <w:spacing w:after="0" w:line="240" w:lineRule="auto"/>
        <w:rPr>
          <w:rFonts w:ascii="Book Antiqua" w:hAnsi="Book Antiqua"/>
          <w:sz w:val="20"/>
          <w:szCs w:val="20"/>
        </w:rPr>
      </w:pPr>
    </w:p>
    <w:p w14:paraId="557655F5" w14:textId="77777777" w:rsidR="00BC0A5A" w:rsidRDefault="00BC0A5A" w:rsidP="00BC0A5A">
      <w:pPr>
        <w:spacing w:after="0" w:line="240" w:lineRule="auto"/>
        <w:jc w:val="both"/>
        <w:rPr>
          <w:rFonts w:ascii="Book Antiqua" w:hAnsi="Book Antiqua"/>
          <w:sz w:val="20"/>
          <w:szCs w:val="20"/>
        </w:rPr>
      </w:pPr>
      <w:r w:rsidRPr="00BD0CAB">
        <w:rPr>
          <w:rFonts w:ascii="Book Antiqua" w:hAnsi="Book Antiqua"/>
          <w:sz w:val="20"/>
          <w:szCs w:val="20"/>
        </w:rPr>
        <w:t xml:space="preserve">The College-Level Examination </w:t>
      </w:r>
      <w:r>
        <w:rPr>
          <w:rFonts w:ascii="Book Antiqua" w:hAnsi="Book Antiqua"/>
          <w:sz w:val="20"/>
          <w:szCs w:val="20"/>
        </w:rPr>
        <w:t>Pro</w:t>
      </w:r>
      <w:r w:rsidRPr="00BD0CAB">
        <w:rPr>
          <w:rFonts w:ascii="Book Antiqua" w:hAnsi="Book Antiqua"/>
          <w:sz w:val="20"/>
          <w:szCs w:val="20"/>
        </w:rPr>
        <w:t>gram (CLEP) is a national testing program administered by the College Board designed to measure student academic proficiency gained through nontraditional educational experiences such as correspondence courses, military training, and on-the-job training programs. Detailed information about CLEP te</w:t>
      </w:r>
      <w:r>
        <w:rPr>
          <w:rFonts w:ascii="Book Antiqua" w:hAnsi="Book Antiqua"/>
          <w:sz w:val="20"/>
          <w:szCs w:val="20"/>
        </w:rPr>
        <w:t>sting is avail</w:t>
      </w:r>
      <w:r w:rsidRPr="00BD0CAB">
        <w:rPr>
          <w:rFonts w:ascii="Book Antiqua" w:hAnsi="Book Antiqua"/>
          <w:sz w:val="20"/>
          <w:szCs w:val="20"/>
        </w:rPr>
        <w:t>able in the Admissions Office or from the PLA advisor. A student can be granted college credit at Eastern Gateway Community College for selected courses based on the results of CLEP testing. To receive credit, the student must achieve or exceed the American Council on Education (ACE) recommended minimum score.</w:t>
      </w:r>
    </w:p>
    <w:p w14:paraId="4A184D16" w14:textId="77777777" w:rsidR="00520B8D" w:rsidRDefault="00520B8D" w:rsidP="00BC0A5A">
      <w:pPr>
        <w:spacing w:after="0" w:line="240" w:lineRule="auto"/>
        <w:jc w:val="both"/>
        <w:rPr>
          <w:rFonts w:ascii="Book Antiqua" w:hAnsi="Book Antiqua"/>
          <w:sz w:val="20"/>
          <w:szCs w:val="20"/>
        </w:rPr>
      </w:pPr>
    </w:p>
    <w:p w14:paraId="7E81D97F" w14:textId="0ED2DA95" w:rsidR="00BC0A5A" w:rsidRPr="00BD0CAB" w:rsidRDefault="00BC0A5A" w:rsidP="00BC0A5A">
      <w:pPr>
        <w:spacing w:after="0" w:line="240" w:lineRule="auto"/>
        <w:jc w:val="both"/>
        <w:rPr>
          <w:rFonts w:ascii="Book Antiqua" w:hAnsi="Book Antiqua"/>
          <w:sz w:val="20"/>
          <w:szCs w:val="20"/>
        </w:rPr>
      </w:pPr>
      <w:r w:rsidRPr="00BD0CAB">
        <w:rPr>
          <w:rFonts w:ascii="Book Antiqua" w:hAnsi="Book Antiqua"/>
          <w:sz w:val="20"/>
          <w:szCs w:val="20"/>
        </w:rPr>
        <w:t>Persons desiring to achieve credit through CLEP testing should have official copies of test sco</w:t>
      </w:r>
      <w:r>
        <w:rPr>
          <w:rFonts w:ascii="Book Antiqua" w:hAnsi="Book Antiqua"/>
          <w:sz w:val="20"/>
          <w:szCs w:val="20"/>
        </w:rPr>
        <w:t>res sent to the registrar. The C</w:t>
      </w:r>
      <w:r w:rsidRPr="00BD0CAB">
        <w:rPr>
          <w:rFonts w:ascii="Book Antiqua" w:hAnsi="Book Antiqua"/>
          <w:sz w:val="20"/>
          <w:szCs w:val="20"/>
        </w:rPr>
        <w:t xml:space="preserve">ollege will accept only scores less than six years old, and only exam scores for which there are equivalent courses offered at Eastern Gateway Community College. It is also the decision of the department dean to determine if that CLEP exam credit will count toward graduation. Individuals who desire to take CLEP exams should make arrangements with Franciscan University of Steubenville, Youngstown State University or Kent State University, which are </w:t>
      </w:r>
      <w:r>
        <w:rPr>
          <w:rFonts w:ascii="Book Antiqua" w:hAnsi="Book Antiqua"/>
          <w:sz w:val="20"/>
          <w:szCs w:val="20"/>
        </w:rPr>
        <w:t>nation</w:t>
      </w:r>
      <w:r w:rsidRPr="00BD0CAB">
        <w:rPr>
          <w:rFonts w:ascii="Book Antiqua" w:hAnsi="Book Antiqua"/>
          <w:sz w:val="20"/>
          <w:szCs w:val="20"/>
        </w:rPr>
        <w:t>al CLEP testing centers.</w:t>
      </w:r>
    </w:p>
    <w:p w14:paraId="5681D878" w14:textId="77777777" w:rsidR="00BC0A5A" w:rsidRDefault="00BC0A5A" w:rsidP="00BC0A5A">
      <w:pPr>
        <w:spacing w:after="0" w:line="240" w:lineRule="auto"/>
        <w:rPr>
          <w:rFonts w:ascii="Book Antiqua" w:eastAsiaTheme="majorEastAsia" w:hAnsi="Book Antiqua" w:cstheme="majorBidi"/>
          <w:b/>
          <w:i/>
          <w:color w:val="1D4AA3"/>
          <w:spacing w:val="5"/>
          <w:kern w:val="28"/>
          <w:sz w:val="20"/>
          <w:szCs w:val="20"/>
        </w:rPr>
      </w:pPr>
    </w:p>
    <w:p w14:paraId="4E5A4CD5" w14:textId="3FD2DB3A" w:rsidR="00BC0A5A" w:rsidRPr="008968A9" w:rsidRDefault="00BC0A5A" w:rsidP="00BC0A5A">
      <w:pPr>
        <w:rPr>
          <w:rFonts w:ascii="Book Antiqua" w:eastAsiaTheme="majorEastAsia" w:hAnsi="Book Antiqua" w:cstheme="majorBidi"/>
          <w:b/>
          <w:i/>
          <w:color w:val="1D4AA3"/>
          <w:spacing w:val="5"/>
          <w:kern w:val="28"/>
          <w:sz w:val="20"/>
          <w:szCs w:val="20"/>
        </w:rPr>
      </w:pPr>
      <w:r w:rsidRPr="008968A9">
        <w:rPr>
          <w:rFonts w:ascii="Book Antiqua" w:eastAsiaTheme="majorEastAsia" w:hAnsi="Book Antiqua" w:cstheme="majorBidi"/>
          <w:b/>
          <w:i/>
          <w:color w:val="1D4AA3"/>
          <w:spacing w:val="5"/>
          <w:kern w:val="28"/>
          <w:sz w:val="20"/>
          <w:szCs w:val="20"/>
        </w:rPr>
        <w:t>How Do I Begin the PLA Process</w:t>
      </w:r>
      <w:r w:rsidR="007A737C">
        <w:rPr>
          <w:rFonts w:ascii="Book Antiqua" w:eastAsiaTheme="majorEastAsia" w:hAnsi="Book Antiqua" w:cstheme="majorBidi"/>
          <w:b/>
          <w:i/>
          <w:color w:val="1D4AA3"/>
          <w:spacing w:val="5"/>
          <w:kern w:val="28"/>
          <w:sz w:val="20"/>
          <w:szCs w:val="20"/>
        </w:rPr>
        <w:fldChar w:fldCharType="begin"/>
      </w:r>
      <w:r w:rsidR="007A737C">
        <w:instrText xml:space="preserve"> XE "</w:instrText>
      </w:r>
      <w:r w:rsidR="007A737C" w:rsidRPr="005865A4">
        <w:rPr>
          <w:rFonts w:ascii="Book Antiqua" w:eastAsiaTheme="majorEastAsia" w:hAnsi="Book Antiqua" w:cstheme="majorBidi"/>
          <w:b/>
          <w:i/>
          <w:color w:val="1D4AA3"/>
          <w:spacing w:val="5"/>
          <w:kern w:val="28"/>
          <w:sz w:val="20"/>
          <w:szCs w:val="20"/>
        </w:rPr>
        <w:instrText>PLA Process</w:instrText>
      </w:r>
      <w:r w:rsidR="007A737C">
        <w:instrText xml:space="preserve">" </w:instrText>
      </w:r>
      <w:r w:rsidR="007A737C">
        <w:rPr>
          <w:rFonts w:ascii="Book Antiqua" w:eastAsiaTheme="majorEastAsia" w:hAnsi="Book Antiqua" w:cstheme="majorBidi"/>
          <w:b/>
          <w:i/>
          <w:color w:val="1D4AA3"/>
          <w:spacing w:val="5"/>
          <w:kern w:val="28"/>
          <w:sz w:val="20"/>
          <w:szCs w:val="20"/>
        </w:rPr>
        <w:fldChar w:fldCharType="end"/>
      </w:r>
      <w:r w:rsidRPr="008968A9">
        <w:rPr>
          <w:rFonts w:ascii="Book Antiqua" w:eastAsiaTheme="majorEastAsia" w:hAnsi="Book Antiqua" w:cstheme="majorBidi"/>
          <w:b/>
          <w:i/>
          <w:color w:val="1D4AA3"/>
          <w:spacing w:val="5"/>
          <w:kern w:val="28"/>
          <w:sz w:val="20"/>
          <w:szCs w:val="20"/>
        </w:rPr>
        <w:t>?</w:t>
      </w:r>
    </w:p>
    <w:p w14:paraId="79426E07" w14:textId="77777777" w:rsidR="00BC0A5A" w:rsidRPr="00BD0CAB" w:rsidRDefault="00BC0A5A" w:rsidP="00BC0A5A">
      <w:pPr>
        <w:spacing w:after="0" w:line="240" w:lineRule="auto"/>
        <w:jc w:val="both"/>
        <w:rPr>
          <w:rFonts w:ascii="Book Antiqua" w:hAnsi="Book Antiqua"/>
          <w:sz w:val="20"/>
          <w:szCs w:val="20"/>
        </w:rPr>
      </w:pPr>
      <w:r w:rsidRPr="00BD0CAB">
        <w:rPr>
          <w:rFonts w:ascii="Book Antiqua" w:hAnsi="Book Antiqua"/>
          <w:sz w:val="20"/>
          <w:szCs w:val="20"/>
        </w:rPr>
        <w:t>Students will schedule an appointment to meet with the P</w:t>
      </w:r>
      <w:r>
        <w:rPr>
          <w:rFonts w:ascii="Book Antiqua" w:hAnsi="Book Antiqua"/>
          <w:sz w:val="20"/>
          <w:szCs w:val="20"/>
        </w:rPr>
        <w:t xml:space="preserve">LA advisor. </w:t>
      </w:r>
      <w:r w:rsidRPr="00BD0CAB">
        <w:rPr>
          <w:rFonts w:ascii="Book Antiqua" w:hAnsi="Book Antiqua"/>
          <w:sz w:val="20"/>
          <w:szCs w:val="20"/>
        </w:rPr>
        <w:t xml:space="preserve"> Students should be prepared to discuss experiences, certifications and </w:t>
      </w:r>
      <w:r>
        <w:rPr>
          <w:rFonts w:ascii="Book Antiqua" w:hAnsi="Book Antiqua"/>
          <w:sz w:val="20"/>
          <w:szCs w:val="20"/>
        </w:rPr>
        <w:t>non-credit coursework to deter</w:t>
      </w:r>
      <w:r w:rsidRPr="00BD0CAB">
        <w:rPr>
          <w:rFonts w:ascii="Book Antiqua" w:hAnsi="Book Antiqua"/>
          <w:sz w:val="20"/>
          <w:szCs w:val="20"/>
        </w:rPr>
        <w:t>mine the next steps in gaining credit. The PLA advisor will work with the student on the method of assessment to pursue. A qualified expert faculty will also review all final work. A student can earn up to 30 hours of credit for portfolio, the military transfer and credit by exam.</w:t>
      </w:r>
    </w:p>
    <w:p w14:paraId="0483FCE8" w14:textId="77777777" w:rsidR="00BC0A5A" w:rsidRDefault="00BC0A5A" w:rsidP="00BC0A5A">
      <w:pPr>
        <w:spacing w:after="0" w:line="240" w:lineRule="auto"/>
        <w:jc w:val="both"/>
        <w:rPr>
          <w:rFonts w:ascii="Book Antiqua" w:hAnsi="Book Antiqua"/>
          <w:sz w:val="20"/>
          <w:szCs w:val="20"/>
        </w:rPr>
      </w:pPr>
    </w:p>
    <w:p w14:paraId="5689F538" w14:textId="77777777" w:rsidR="00BC0A5A" w:rsidRPr="00BD0CAB" w:rsidRDefault="00BC0A5A" w:rsidP="00BC0A5A">
      <w:pPr>
        <w:spacing w:after="0" w:line="240" w:lineRule="auto"/>
        <w:jc w:val="both"/>
        <w:rPr>
          <w:rFonts w:ascii="Book Antiqua" w:hAnsi="Book Antiqua"/>
          <w:sz w:val="20"/>
          <w:szCs w:val="20"/>
        </w:rPr>
      </w:pPr>
      <w:r w:rsidRPr="00BD0CAB">
        <w:rPr>
          <w:rFonts w:ascii="Book Antiqua" w:hAnsi="Book Antiqua"/>
          <w:sz w:val="20"/>
          <w:szCs w:val="20"/>
        </w:rPr>
        <w:t xml:space="preserve">The credit awarded may be applied to the student’s chosen degree program at Eastern Gateway, or students may choose to enroll in one of two specialized degree programs for adults with varied experiences and education. The Associate of Technical Study Type B degree awards a degree to a student in a technical major not covered by current programs at Eastern Gateway. The Associate of Individualized Study degree is a program designed to award a degree to a student in a specialized area not already covered in Eastern </w:t>
      </w:r>
      <w:r w:rsidRPr="00BD0CAB">
        <w:rPr>
          <w:rFonts w:ascii="Book Antiqua" w:hAnsi="Book Antiqua"/>
          <w:sz w:val="20"/>
          <w:szCs w:val="20"/>
        </w:rPr>
        <w:lastRenderedPageBreak/>
        <w:t xml:space="preserve">Gateway degree programs or by the Associate of Technical Study Type B degree.  Both degrees are awarded for the satisfactory completion of a minimum of 60 semester credit hours in an individually planned program, which may </w:t>
      </w:r>
      <w:r>
        <w:rPr>
          <w:rFonts w:ascii="Book Antiqua" w:hAnsi="Book Antiqua"/>
          <w:sz w:val="20"/>
          <w:szCs w:val="20"/>
        </w:rPr>
        <w:t>include credits awarded by the C</w:t>
      </w:r>
      <w:r w:rsidRPr="00BD0CAB">
        <w:rPr>
          <w:rFonts w:ascii="Book Antiqua" w:hAnsi="Book Antiqua"/>
          <w:sz w:val="20"/>
          <w:szCs w:val="20"/>
        </w:rPr>
        <w:t>ollege for courses completed or training received by a student at other post-secondary institutions, vocational centers and/or other education enterprises judged by the institution to be of college level, and credit given for life experience.</w:t>
      </w:r>
    </w:p>
    <w:p w14:paraId="0591543E" w14:textId="77777777" w:rsidR="00BC0A5A" w:rsidRDefault="00BC0A5A" w:rsidP="00BC0A5A">
      <w:pPr>
        <w:spacing w:after="0" w:line="240" w:lineRule="auto"/>
        <w:jc w:val="both"/>
        <w:rPr>
          <w:rFonts w:ascii="Book Antiqua" w:hAnsi="Book Antiqua"/>
          <w:sz w:val="20"/>
          <w:szCs w:val="20"/>
        </w:rPr>
      </w:pPr>
    </w:p>
    <w:p w14:paraId="33597B68" w14:textId="77777777" w:rsidR="00BC0A5A" w:rsidRPr="00BD0CAB" w:rsidRDefault="00BC0A5A" w:rsidP="00BC0A5A">
      <w:pPr>
        <w:spacing w:after="0" w:line="240" w:lineRule="auto"/>
        <w:jc w:val="both"/>
        <w:rPr>
          <w:rFonts w:ascii="Book Antiqua" w:hAnsi="Book Antiqua"/>
          <w:sz w:val="20"/>
          <w:szCs w:val="20"/>
        </w:rPr>
      </w:pPr>
      <w:r w:rsidRPr="00BD0CAB">
        <w:rPr>
          <w:rFonts w:ascii="Book Antiqua" w:hAnsi="Book Antiqua"/>
          <w:sz w:val="20"/>
          <w:szCs w:val="20"/>
        </w:rPr>
        <w:t>If approved for an Associate of Technical Study degree (Type B), Associate of Individualized Study degree, or for any other degree program at Eastern Gateway, the candidate must complete no less than 18 semester credit hours of course work under the supervision at Eastern Gateway.</w:t>
      </w:r>
    </w:p>
    <w:p w14:paraId="0AE0170E" w14:textId="77777777" w:rsidR="00BC0A5A" w:rsidRDefault="00BC0A5A" w:rsidP="00BC0A5A">
      <w:pPr>
        <w:spacing w:after="0" w:line="240" w:lineRule="auto"/>
        <w:jc w:val="both"/>
        <w:rPr>
          <w:rFonts w:ascii="Book Antiqua" w:hAnsi="Book Antiqua"/>
          <w:sz w:val="20"/>
          <w:szCs w:val="20"/>
        </w:rPr>
      </w:pPr>
    </w:p>
    <w:p w14:paraId="51E1387F" w14:textId="77777777" w:rsidR="00BC0A5A" w:rsidRDefault="00BC0A5A" w:rsidP="00BC0A5A">
      <w:pPr>
        <w:spacing w:after="0" w:line="240" w:lineRule="auto"/>
        <w:jc w:val="both"/>
        <w:rPr>
          <w:rFonts w:ascii="Book Antiqua" w:hAnsi="Book Antiqua"/>
          <w:sz w:val="20"/>
          <w:szCs w:val="20"/>
        </w:rPr>
      </w:pPr>
      <w:r w:rsidRPr="00BD0CAB">
        <w:rPr>
          <w:rFonts w:ascii="Book Antiqua" w:hAnsi="Book Antiqua"/>
          <w:sz w:val="20"/>
          <w:szCs w:val="20"/>
        </w:rPr>
        <w:t xml:space="preserve">A maximum of 42 credit hours can be recognized by Eastern Gateway for course work and/or training completed in other public, private, or proprietary post-secondary institutions, vocational centers, and/or schools conducted by business and industry, credit-for-life experience prior to the declaration of candidacy for either the Associate of Individualized Study or the Associate of Technical Study degrees. A student is not eligible to take a proficiency examination more than once for each course, nor is a student eligible to take a </w:t>
      </w:r>
      <w:r>
        <w:rPr>
          <w:rFonts w:ascii="Book Antiqua" w:hAnsi="Book Antiqua"/>
          <w:sz w:val="20"/>
          <w:szCs w:val="20"/>
        </w:rPr>
        <w:t>proficiency examination for a course the student has previously taken.</w:t>
      </w:r>
    </w:p>
    <w:p w14:paraId="484133C2" w14:textId="77777777" w:rsidR="00BC0A5A" w:rsidRDefault="00BC0A5A" w:rsidP="00BC0A5A">
      <w:pPr>
        <w:spacing w:after="0" w:line="240" w:lineRule="auto"/>
        <w:jc w:val="both"/>
        <w:rPr>
          <w:rFonts w:ascii="Book Antiqua" w:hAnsi="Book Antiqua"/>
          <w:b/>
          <w:color w:val="1F497D" w:themeColor="text2"/>
          <w:sz w:val="20"/>
          <w:szCs w:val="20"/>
        </w:rPr>
      </w:pPr>
    </w:p>
    <w:p w14:paraId="086B683B" w14:textId="4C6BFB9F" w:rsidR="00BC0A5A" w:rsidRPr="00274ADB" w:rsidRDefault="00BC0A5A" w:rsidP="00BC0A5A">
      <w:pPr>
        <w:spacing w:after="0" w:line="240" w:lineRule="auto"/>
        <w:jc w:val="both"/>
        <w:rPr>
          <w:rFonts w:ascii="Book Antiqua" w:eastAsiaTheme="majorEastAsia" w:hAnsi="Book Antiqua" w:cstheme="majorBidi"/>
          <w:b/>
          <w:color w:val="1D4AA3"/>
          <w:spacing w:val="5"/>
          <w:kern w:val="28"/>
          <w:sz w:val="20"/>
          <w:szCs w:val="20"/>
        </w:rPr>
      </w:pPr>
      <w:r w:rsidRPr="00274ADB">
        <w:rPr>
          <w:rFonts w:ascii="Book Antiqua" w:eastAsiaTheme="majorEastAsia" w:hAnsi="Book Antiqua" w:cstheme="majorBidi"/>
          <w:b/>
          <w:color w:val="1D4AA3"/>
          <w:spacing w:val="5"/>
          <w:kern w:val="28"/>
          <w:sz w:val="20"/>
          <w:szCs w:val="20"/>
        </w:rPr>
        <w:t>ADVANCED PLACEMENT (AP) CREDITS</w:t>
      </w:r>
      <w:r w:rsidR="007A737C" w:rsidRPr="00274ADB">
        <w:rPr>
          <w:rFonts w:ascii="Book Antiqua" w:eastAsiaTheme="majorEastAsia" w:hAnsi="Book Antiqua" w:cstheme="majorBidi"/>
          <w:b/>
          <w:color w:val="1D4AA3"/>
          <w:spacing w:val="5"/>
          <w:kern w:val="28"/>
          <w:sz w:val="20"/>
          <w:szCs w:val="20"/>
        </w:rPr>
        <w:fldChar w:fldCharType="begin"/>
      </w:r>
      <w:r w:rsidR="007A737C" w:rsidRPr="00274ADB">
        <w:rPr>
          <w:sz w:val="20"/>
          <w:szCs w:val="20"/>
        </w:rPr>
        <w:instrText xml:space="preserve"> XE "</w:instrText>
      </w:r>
      <w:r w:rsidR="007A737C" w:rsidRPr="00274ADB">
        <w:rPr>
          <w:rFonts w:ascii="Book Antiqua" w:eastAsiaTheme="majorEastAsia" w:hAnsi="Book Antiqua" w:cstheme="majorBidi"/>
          <w:b/>
          <w:color w:val="1D4AA3"/>
          <w:spacing w:val="5"/>
          <w:kern w:val="28"/>
          <w:sz w:val="20"/>
          <w:szCs w:val="20"/>
        </w:rPr>
        <w:instrText>ADVANCED PLACEMENT (AP) CREDITS</w:instrText>
      </w:r>
      <w:r w:rsidR="007A737C" w:rsidRPr="00274ADB">
        <w:rPr>
          <w:sz w:val="20"/>
          <w:szCs w:val="20"/>
        </w:rPr>
        <w:instrText xml:space="preserve">" </w:instrText>
      </w:r>
      <w:r w:rsidR="007A737C" w:rsidRPr="00274ADB">
        <w:rPr>
          <w:rFonts w:ascii="Book Antiqua" w:eastAsiaTheme="majorEastAsia" w:hAnsi="Book Antiqua" w:cstheme="majorBidi"/>
          <w:b/>
          <w:color w:val="1D4AA3"/>
          <w:spacing w:val="5"/>
          <w:kern w:val="28"/>
          <w:sz w:val="20"/>
          <w:szCs w:val="20"/>
        </w:rPr>
        <w:fldChar w:fldCharType="end"/>
      </w:r>
    </w:p>
    <w:p w14:paraId="1B8A4F3E" w14:textId="77777777" w:rsidR="00BC0A5A" w:rsidRPr="00A47469" w:rsidRDefault="00BC0A5A" w:rsidP="00BC0A5A">
      <w:pPr>
        <w:spacing w:after="0" w:line="240" w:lineRule="auto"/>
        <w:jc w:val="both"/>
        <w:rPr>
          <w:rFonts w:ascii="Book Antiqua" w:eastAsiaTheme="majorEastAsia" w:hAnsi="Book Antiqua" w:cstheme="majorBidi"/>
          <w:b/>
          <w:color w:val="1D4AA3"/>
          <w:spacing w:val="5"/>
          <w:kern w:val="28"/>
          <w:sz w:val="20"/>
          <w:szCs w:val="20"/>
        </w:rPr>
      </w:pPr>
    </w:p>
    <w:p w14:paraId="240EACA8" w14:textId="77777777" w:rsidR="00BC0A5A" w:rsidRPr="00D33591" w:rsidRDefault="00BC0A5A" w:rsidP="00BC0A5A">
      <w:pPr>
        <w:spacing w:after="0" w:line="240" w:lineRule="auto"/>
        <w:rPr>
          <w:rFonts w:ascii="Book Antiqua" w:hAnsi="Book Antiqua"/>
          <w:sz w:val="20"/>
          <w:szCs w:val="20"/>
        </w:rPr>
      </w:pPr>
      <w:r w:rsidRPr="00D33591">
        <w:rPr>
          <w:rFonts w:ascii="Book Antiqua" w:hAnsi="Book Antiqua"/>
          <w:sz w:val="20"/>
          <w:szCs w:val="20"/>
        </w:rPr>
        <w:t xml:space="preserve">The state of Ohio, working through the </w:t>
      </w:r>
      <w:r w:rsidRPr="00454E85">
        <w:rPr>
          <w:rFonts w:ascii="Book Antiqua" w:hAnsi="Book Antiqua"/>
          <w:sz w:val="20"/>
          <w:szCs w:val="20"/>
        </w:rPr>
        <w:t>University System of Ohio</w:t>
      </w:r>
      <w:r w:rsidRPr="00D33591">
        <w:rPr>
          <w:rFonts w:ascii="Book Antiqua" w:hAnsi="Book Antiqua"/>
          <w:sz w:val="20"/>
          <w:szCs w:val="20"/>
        </w:rPr>
        <w:t xml:space="preserve">, has initiated policies to facilitate the ease of transition from high school to college as well as </w:t>
      </w:r>
      <w:r>
        <w:rPr>
          <w:rFonts w:ascii="Book Antiqua" w:hAnsi="Book Antiqua"/>
          <w:sz w:val="20"/>
          <w:szCs w:val="20"/>
        </w:rPr>
        <w:t>be</w:t>
      </w:r>
      <w:r w:rsidRPr="00D33591">
        <w:rPr>
          <w:rFonts w:ascii="Book Antiqua" w:hAnsi="Book Antiqua"/>
          <w:sz w:val="20"/>
          <w:szCs w:val="20"/>
        </w:rPr>
        <w:t>tween and among Ohio’s public colleges and universities.</w:t>
      </w:r>
    </w:p>
    <w:p w14:paraId="6202662C" w14:textId="77777777" w:rsidR="00BC0A5A" w:rsidRDefault="00BC0A5A" w:rsidP="00BC0A5A">
      <w:pPr>
        <w:spacing w:after="0" w:line="240" w:lineRule="auto"/>
        <w:ind w:left="720" w:hanging="720"/>
        <w:jc w:val="both"/>
        <w:rPr>
          <w:rFonts w:ascii="Book Antiqua" w:hAnsi="Book Antiqua"/>
          <w:sz w:val="20"/>
          <w:szCs w:val="20"/>
        </w:rPr>
      </w:pPr>
    </w:p>
    <w:p w14:paraId="335EC84A" w14:textId="77777777" w:rsidR="00BC0A5A" w:rsidRDefault="00BC0A5A" w:rsidP="00BC0A5A">
      <w:pPr>
        <w:spacing w:after="0" w:line="240" w:lineRule="auto"/>
        <w:ind w:left="720" w:hanging="720"/>
        <w:jc w:val="both"/>
        <w:rPr>
          <w:rFonts w:ascii="Book Antiqua" w:hAnsi="Book Antiqua"/>
          <w:sz w:val="20"/>
          <w:szCs w:val="20"/>
        </w:rPr>
      </w:pPr>
      <w:r w:rsidRPr="00D33591">
        <w:rPr>
          <w:rFonts w:ascii="Book Antiqua" w:hAnsi="Book Antiqua"/>
          <w:sz w:val="20"/>
          <w:szCs w:val="20"/>
        </w:rPr>
        <w:t>1.</w:t>
      </w:r>
      <w:r>
        <w:rPr>
          <w:rFonts w:ascii="Book Antiqua" w:hAnsi="Book Antiqua"/>
          <w:sz w:val="20"/>
          <w:szCs w:val="20"/>
        </w:rPr>
        <w:tab/>
      </w:r>
      <w:r w:rsidRPr="00D33591">
        <w:rPr>
          <w:rFonts w:ascii="Book Antiqua" w:hAnsi="Book Antiqua"/>
          <w:sz w:val="20"/>
          <w:szCs w:val="20"/>
        </w:rPr>
        <w:t>Students obtaining an Advanced Placement (AP) exam score of 3 or above will be awarded the aligned course(s) and credits for the AP exam area(s) successfully completed.</w:t>
      </w:r>
    </w:p>
    <w:p w14:paraId="563684F1" w14:textId="4F8356F3" w:rsidR="00BC0A5A" w:rsidRPr="00D33591" w:rsidRDefault="00BC0A5A" w:rsidP="00BC0A5A">
      <w:pPr>
        <w:spacing w:after="0" w:line="240" w:lineRule="auto"/>
        <w:ind w:left="720" w:hanging="720"/>
        <w:jc w:val="both"/>
        <w:rPr>
          <w:rFonts w:ascii="Book Antiqua" w:hAnsi="Book Antiqua"/>
          <w:sz w:val="20"/>
          <w:szCs w:val="20"/>
        </w:rPr>
      </w:pPr>
      <w:r w:rsidRPr="00D33591">
        <w:rPr>
          <w:rFonts w:ascii="Book Antiqua" w:hAnsi="Book Antiqua"/>
          <w:sz w:val="20"/>
          <w:szCs w:val="20"/>
        </w:rPr>
        <w:t xml:space="preserve">2. </w:t>
      </w:r>
      <w:r>
        <w:rPr>
          <w:rFonts w:ascii="Book Antiqua" w:hAnsi="Book Antiqua"/>
          <w:sz w:val="20"/>
          <w:szCs w:val="20"/>
        </w:rPr>
        <w:tab/>
      </w:r>
      <w:r w:rsidR="004A321C">
        <w:rPr>
          <w:rFonts w:ascii="Book Antiqua" w:hAnsi="Book Antiqua"/>
          <w:sz w:val="20"/>
          <w:szCs w:val="20"/>
        </w:rPr>
        <w:t xml:space="preserve">General education </w:t>
      </w:r>
      <w:r w:rsidRPr="00D33591">
        <w:rPr>
          <w:rFonts w:ascii="Book Antiqua" w:hAnsi="Book Antiqua"/>
          <w:sz w:val="20"/>
          <w:szCs w:val="20"/>
        </w:rPr>
        <w:t xml:space="preserve">courses and credits received will  be  applied  towards </w:t>
      </w:r>
      <w:r>
        <w:rPr>
          <w:rFonts w:ascii="Book Antiqua" w:hAnsi="Book Antiqua"/>
          <w:sz w:val="20"/>
          <w:szCs w:val="20"/>
        </w:rPr>
        <w:t xml:space="preserve">graduation  and  will  satisfy a </w:t>
      </w:r>
      <w:r w:rsidRPr="00D33591">
        <w:rPr>
          <w:rFonts w:ascii="Book Antiqua" w:hAnsi="Book Antiqua"/>
          <w:sz w:val="20"/>
          <w:szCs w:val="20"/>
        </w:rPr>
        <w:t>general education requirement if the course(s) to which the AP area is equivalent and fulfills a requirement.</w:t>
      </w:r>
    </w:p>
    <w:p w14:paraId="0496E506" w14:textId="77777777" w:rsidR="00BC0A5A" w:rsidRPr="00D33591" w:rsidRDefault="00BC0A5A" w:rsidP="00BC0A5A">
      <w:pPr>
        <w:spacing w:after="0" w:line="240" w:lineRule="auto"/>
        <w:ind w:left="720" w:hanging="720"/>
        <w:jc w:val="both"/>
        <w:rPr>
          <w:rFonts w:ascii="Book Antiqua" w:hAnsi="Book Antiqua"/>
          <w:sz w:val="20"/>
          <w:szCs w:val="20"/>
        </w:rPr>
      </w:pPr>
      <w:r w:rsidRPr="00D33591">
        <w:rPr>
          <w:rFonts w:ascii="Book Antiqua" w:hAnsi="Book Antiqua"/>
          <w:sz w:val="20"/>
          <w:szCs w:val="20"/>
        </w:rPr>
        <w:t xml:space="preserve">3. </w:t>
      </w:r>
      <w:r>
        <w:rPr>
          <w:rFonts w:ascii="Book Antiqua" w:hAnsi="Book Antiqua"/>
          <w:sz w:val="20"/>
          <w:szCs w:val="20"/>
        </w:rPr>
        <w:tab/>
      </w:r>
      <w:r w:rsidRPr="00D33591">
        <w:rPr>
          <w:rFonts w:ascii="Book Antiqua" w:hAnsi="Book Antiqua"/>
          <w:sz w:val="20"/>
          <w:szCs w:val="20"/>
        </w:rPr>
        <w:t>If an equivalent course is not available for the AP exam area completed, elective or area credit will be awarded in the appropriate academic discipline and will be applied towards graduation where such elective credit options exist within the academic major.</w:t>
      </w:r>
    </w:p>
    <w:p w14:paraId="2BDCD7FF" w14:textId="77777777" w:rsidR="00BC0A5A" w:rsidRDefault="00BC0A5A" w:rsidP="00BC0A5A">
      <w:pPr>
        <w:spacing w:after="0" w:line="240" w:lineRule="auto"/>
        <w:ind w:left="720" w:hanging="720"/>
        <w:jc w:val="both"/>
        <w:rPr>
          <w:rFonts w:ascii="Book Antiqua" w:hAnsi="Book Antiqua"/>
          <w:sz w:val="20"/>
          <w:szCs w:val="20"/>
        </w:rPr>
      </w:pPr>
      <w:r w:rsidRPr="00D33591">
        <w:rPr>
          <w:rFonts w:ascii="Book Antiqua" w:hAnsi="Book Antiqua"/>
          <w:sz w:val="20"/>
          <w:szCs w:val="20"/>
        </w:rPr>
        <w:t xml:space="preserve">4. </w:t>
      </w:r>
      <w:r>
        <w:rPr>
          <w:rFonts w:ascii="Book Antiqua" w:hAnsi="Book Antiqua"/>
          <w:sz w:val="20"/>
          <w:szCs w:val="20"/>
        </w:rPr>
        <w:tab/>
      </w:r>
      <w:r w:rsidRPr="00D33591">
        <w:rPr>
          <w:rFonts w:ascii="Book Antiqua" w:hAnsi="Book Antiqua"/>
          <w:sz w:val="20"/>
          <w:szCs w:val="20"/>
        </w:rPr>
        <w:t>Additional courses or credits may be available when a score of 4 or 5 is obtained. Award of credit for higher score values varies depending on the institution and academic discipline.</w:t>
      </w:r>
    </w:p>
    <w:p w14:paraId="525709AF" w14:textId="77777777" w:rsidR="00BC0A5A" w:rsidRPr="00D33591" w:rsidRDefault="00BC0A5A" w:rsidP="00BC0A5A">
      <w:pPr>
        <w:spacing w:after="0" w:line="240" w:lineRule="auto"/>
        <w:ind w:left="720" w:hanging="720"/>
        <w:jc w:val="both"/>
        <w:rPr>
          <w:rFonts w:ascii="Book Antiqua" w:hAnsi="Book Antiqua"/>
          <w:sz w:val="20"/>
          <w:szCs w:val="20"/>
        </w:rPr>
      </w:pPr>
      <w:r w:rsidRPr="00D33591">
        <w:rPr>
          <w:rFonts w:ascii="Book Antiqua" w:hAnsi="Book Antiqua"/>
          <w:sz w:val="20"/>
          <w:szCs w:val="20"/>
        </w:rPr>
        <w:t xml:space="preserve">5. </w:t>
      </w:r>
      <w:r>
        <w:rPr>
          <w:rFonts w:ascii="Book Antiqua" w:hAnsi="Book Antiqua"/>
          <w:sz w:val="20"/>
          <w:szCs w:val="20"/>
        </w:rPr>
        <w:tab/>
      </w:r>
      <w:r w:rsidRPr="00D33591">
        <w:rPr>
          <w:rFonts w:ascii="Book Antiqua" w:hAnsi="Book Antiqua"/>
          <w:sz w:val="20"/>
          <w:szCs w:val="20"/>
        </w:rPr>
        <w:t>In academic disciplines containing highly dependent sequences (Sciences, Technology, Engineering and Mathematics–STEM) students are stron</w:t>
      </w:r>
      <w:r>
        <w:rPr>
          <w:rFonts w:ascii="Book Antiqua" w:hAnsi="Book Antiqua"/>
          <w:sz w:val="20"/>
          <w:szCs w:val="20"/>
        </w:rPr>
        <w:t>gly advised to confer with the C</w:t>
      </w:r>
      <w:r w:rsidRPr="00D33591">
        <w:rPr>
          <w:rFonts w:ascii="Book Antiqua" w:hAnsi="Book Antiqua"/>
          <w:sz w:val="20"/>
          <w:szCs w:val="20"/>
        </w:rPr>
        <w:t>ollege advising staff to ensure they have the appropriate foundation to be successful in advanced coursework within the sequence.</w:t>
      </w:r>
    </w:p>
    <w:p w14:paraId="701B5351" w14:textId="77777777" w:rsidR="00BC0A5A" w:rsidRPr="00D33591" w:rsidRDefault="00BC0A5A" w:rsidP="00BC0A5A">
      <w:pPr>
        <w:spacing w:after="0" w:line="240" w:lineRule="auto"/>
        <w:ind w:left="720" w:hanging="720"/>
        <w:jc w:val="both"/>
        <w:rPr>
          <w:rFonts w:ascii="Book Antiqua" w:hAnsi="Book Antiqua"/>
          <w:sz w:val="20"/>
          <w:szCs w:val="20"/>
        </w:rPr>
      </w:pPr>
      <w:r w:rsidRPr="00D33591">
        <w:rPr>
          <w:rFonts w:ascii="Book Antiqua" w:hAnsi="Book Antiqua"/>
          <w:sz w:val="20"/>
          <w:szCs w:val="20"/>
        </w:rPr>
        <w:t xml:space="preserve">6. </w:t>
      </w:r>
      <w:r>
        <w:rPr>
          <w:rFonts w:ascii="Book Antiqua" w:hAnsi="Book Antiqua"/>
          <w:sz w:val="20"/>
          <w:szCs w:val="20"/>
        </w:rPr>
        <w:tab/>
      </w:r>
      <w:r w:rsidRPr="00D33591">
        <w:rPr>
          <w:rFonts w:ascii="Book Antiqua" w:hAnsi="Book Antiqua"/>
          <w:sz w:val="20"/>
          <w:szCs w:val="20"/>
        </w:rPr>
        <w:t>Students interested in getting college credit for Advanced Placement should have their scores sent to the Admissions Office for evaluation.</w:t>
      </w:r>
    </w:p>
    <w:p w14:paraId="635834F9" w14:textId="77777777" w:rsidR="00BC0A5A" w:rsidRDefault="00BC0A5A" w:rsidP="00BC0A5A">
      <w:pPr>
        <w:spacing w:after="0" w:line="240" w:lineRule="auto"/>
        <w:jc w:val="both"/>
        <w:rPr>
          <w:rFonts w:ascii="Book Antiqua" w:eastAsiaTheme="majorEastAsia" w:hAnsi="Book Antiqua" w:cstheme="majorBidi"/>
          <w:b/>
          <w:color w:val="1D4AA3"/>
          <w:spacing w:val="5"/>
          <w:kern w:val="28"/>
          <w:sz w:val="20"/>
          <w:szCs w:val="20"/>
        </w:rPr>
      </w:pPr>
    </w:p>
    <w:p w14:paraId="49F519AF" w14:textId="746491D9" w:rsidR="00BC0A5A" w:rsidRPr="00274ADB" w:rsidRDefault="00BC0A5A" w:rsidP="00274ADB">
      <w:pPr>
        <w:rPr>
          <w:rFonts w:ascii="Book Antiqua" w:hAnsi="Book Antiqua"/>
          <w:b/>
          <w:sz w:val="20"/>
          <w:szCs w:val="20"/>
        </w:rPr>
      </w:pPr>
      <w:r w:rsidRPr="00274ADB">
        <w:rPr>
          <w:rFonts w:ascii="Book Antiqua" w:hAnsi="Book Antiqua"/>
          <w:b/>
          <w:color w:val="1D4AA3"/>
          <w:sz w:val="20"/>
          <w:szCs w:val="20"/>
        </w:rPr>
        <w:t>TRANSIENT STUDENTS</w:t>
      </w:r>
      <w:r w:rsidR="007A737C" w:rsidRPr="00274ADB">
        <w:rPr>
          <w:rFonts w:ascii="Book Antiqua" w:hAnsi="Book Antiqua"/>
          <w:b/>
          <w:sz w:val="20"/>
          <w:szCs w:val="20"/>
        </w:rPr>
        <w:fldChar w:fldCharType="begin"/>
      </w:r>
      <w:r w:rsidR="007A737C" w:rsidRPr="00274ADB">
        <w:rPr>
          <w:rFonts w:ascii="Book Antiqua" w:hAnsi="Book Antiqua"/>
          <w:b/>
          <w:sz w:val="20"/>
          <w:szCs w:val="20"/>
        </w:rPr>
        <w:instrText xml:space="preserve"> XE "TRANSIENT STUDENTS" </w:instrText>
      </w:r>
      <w:r w:rsidR="007A737C" w:rsidRPr="00274ADB">
        <w:rPr>
          <w:rFonts w:ascii="Book Antiqua" w:hAnsi="Book Antiqua"/>
          <w:b/>
          <w:sz w:val="20"/>
          <w:szCs w:val="20"/>
        </w:rPr>
        <w:fldChar w:fldCharType="end"/>
      </w:r>
    </w:p>
    <w:p w14:paraId="734DC1EC" w14:textId="77777777" w:rsidR="00BC0A5A" w:rsidRDefault="00BC0A5A" w:rsidP="00BC0A5A">
      <w:pPr>
        <w:spacing w:after="0" w:line="240" w:lineRule="auto"/>
        <w:jc w:val="both"/>
        <w:rPr>
          <w:rFonts w:ascii="Book Antiqua" w:hAnsi="Book Antiqua"/>
          <w:sz w:val="20"/>
          <w:szCs w:val="20"/>
        </w:rPr>
      </w:pPr>
      <w:r w:rsidRPr="00C93B31">
        <w:rPr>
          <w:rFonts w:ascii="Book Antiqua" w:hAnsi="Book Antiqua"/>
          <w:sz w:val="20"/>
          <w:szCs w:val="20"/>
        </w:rPr>
        <w:t>If you are seeking a degree at another institution and wish to take a course at EGCC for transfer credit, you will be considered a transient student. You must complete a general admission application and indicate transient as your major. If the course in which you wish to enroll does not have a prerequisi</w:t>
      </w:r>
      <w:r>
        <w:rPr>
          <w:rFonts w:ascii="Book Antiqua" w:hAnsi="Book Antiqua"/>
          <w:sz w:val="20"/>
          <w:szCs w:val="20"/>
        </w:rPr>
        <w:t>te you will simply need to con</w:t>
      </w:r>
      <w:r w:rsidRPr="00C93B31">
        <w:rPr>
          <w:rFonts w:ascii="Book Antiqua" w:hAnsi="Book Antiqua"/>
          <w:sz w:val="20"/>
          <w:szCs w:val="20"/>
        </w:rPr>
        <w:t>tact admissions after your application has been submitted in order to enroll. If the course in which you wish to enroll does have a prerequisite, you must have written permission (Transient Student Form) or an unofficial transcript from your home college or university to waive the prerequisite. EGCC recommends all transient students receive written permission from the home institution to guarantee transfer of credit even if EGCC does not require it to waive a prerequisite.</w:t>
      </w:r>
    </w:p>
    <w:p w14:paraId="091581E9" w14:textId="77777777" w:rsidR="00BC0A5A" w:rsidRDefault="00BC0A5A" w:rsidP="00BC0A5A">
      <w:pPr>
        <w:spacing w:after="0" w:line="240" w:lineRule="auto"/>
        <w:jc w:val="both"/>
        <w:rPr>
          <w:rFonts w:ascii="Book Antiqua" w:hAnsi="Book Antiqua"/>
          <w:sz w:val="20"/>
          <w:szCs w:val="20"/>
        </w:rPr>
      </w:pPr>
    </w:p>
    <w:p w14:paraId="19256ED6" w14:textId="386ACE28" w:rsidR="00BC0A5A" w:rsidRPr="00274ADB" w:rsidRDefault="00BC0A5A" w:rsidP="00274ADB">
      <w:pPr>
        <w:rPr>
          <w:rFonts w:ascii="Book Antiqua" w:hAnsi="Book Antiqua"/>
          <w:b/>
          <w:color w:val="1D4AA3"/>
          <w:sz w:val="20"/>
          <w:szCs w:val="20"/>
        </w:rPr>
      </w:pPr>
      <w:r w:rsidRPr="00274ADB">
        <w:rPr>
          <w:rFonts w:ascii="Book Antiqua" w:hAnsi="Book Antiqua"/>
          <w:b/>
          <w:color w:val="1D4AA3"/>
          <w:sz w:val="20"/>
          <w:szCs w:val="20"/>
        </w:rPr>
        <w:t>INTERNATIONAL STUDENTS</w:t>
      </w:r>
      <w:r w:rsidR="007A737C" w:rsidRPr="00274ADB">
        <w:rPr>
          <w:rFonts w:ascii="Book Antiqua" w:hAnsi="Book Antiqua"/>
          <w:b/>
          <w:color w:val="1D4AA3"/>
          <w:sz w:val="20"/>
          <w:szCs w:val="20"/>
        </w:rPr>
        <w:fldChar w:fldCharType="begin"/>
      </w:r>
      <w:r w:rsidR="007A737C" w:rsidRPr="00274ADB">
        <w:rPr>
          <w:rFonts w:ascii="Book Antiqua" w:hAnsi="Book Antiqua"/>
          <w:b/>
          <w:color w:val="1D4AA3"/>
          <w:sz w:val="20"/>
          <w:szCs w:val="20"/>
        </w:rPr>
        <w:instrText xml:space="preserve"> XE "INTERNATIONAL STUDENTS" </w:instrText>
      </w:r>
      <w:r w:rsidR="007A737C" w:rsidRPr="00274ADB">
        <w:rPr>
          <w:rFonts w:ascii="Book Antiqua" w:hAnsi="Book Antiqua"/>
          <w:b/>
          <w:color w:val="1D4AA3"/>
          <w:sz w:val="20"/>
          <w:szCs w:val="20"/>
        </w:rPr>
        <w:fldChar w:fldCharType="end"/>
      </w:r>
      <w:r w:rsidRPr="00274ADB">
        <w:rPr>
          <w:rFonts w:ascii="Book Antiqua" w:hAnsi="Book Antiqua"/>
          <w:b/>
          <w:color w:val="1D4AA3"/>
          <w:sz w:val="20"/>
          <w:szCs w:val="20"/>
        </w:rPr>
        <w:t xml:space="preserve">  </w:t>
      </w:r>
    </w:p>
    <w:p w14:paraId="122D4526" w14:textId="02F20BA7" w:rsidR="00BC0A5A" w:rsidRPr="004561F3" w:rsidRDefault="00BC0A5A" w:rsidP="00BC0A5A">
      <w:pPr>
        <w:spacing w:after="0" w:line="240" w:lineRule="auto"/>
        <w:jc w:val="both"/>
        <w:rPr>
          <w:rFonts w:ascii="Book Antiqua" w:hAnsi="Book Antiqua"/>
          <w:sz w:val="20"/>
          <w:szCs w:val="20"/>
        </w:rPr>
      </w:pPr>
      <w:r w:rsidRPr="004561F3">
        <w:rPr>
          <w:rFonts w:ascii="Book Antiqua" w:hAnsi="Book Antiqua"/>
          <w:sz w:val="20"/>
          <w:szCs w:val="20"/>
        </w:rPr>
        <w:lastRenderedPageBreak/>
        <w:t xml:space="preserve">International or foreign transient students </w:t>
      </w:r>
      <w:r w:rsidR="009F1B2F">
        <w:rPr>
          <w:rFonts w:ascii="Book Antiqua" w:hAnsi="Book Antiqua"/>
          <w:sz w:val="20"/>
          <w:szCs w:val="20"/>
        </w:rPr>
        <w:t xml:space="preserve">should contact </w:t>
      </w:r>
      <w:r w:rsidRPr="004561F3">
        <w:rPr>
          <w:rFonts w:ascii="Book Antiqua" w:hAnsi="Book Antiqua"/>
          <w:sz w:val="20"/>
          <w:szCs w:val="20"/>
        </w:rPr>
        <w:t>Eastern Gateway Community College’s Registrar</w:t>
      </w:r>
      <w:r>
        <w:rPr>
          <w:rFonts w:ascii="Book Antiqua" w:hAnsi="Book Antiqua"/>
          <w:sz w:val="20"/>
          <w:szCs w:val="20"/>
        </w:rPr>
        <w:t>’s</w:t>
      </w:r>
      <w:r w:rsidRPr="004561F3">
        <w:rPr>
          <w:rFonts w:ascii="Book Antiqua" w:hAnsi="Book Antiqua"/>
          <w:sz w:val="20"/>
          <w:szCs w:val="20"/>
        </w:rPr>
        <w:t xml:space="preserve"> Office</w:t>
      </w:r>
      <w:r w:rsidR="009F1B2F">
        <w:rPr>
          <w:rFonts w:ascii="Book Antiqua" w:hAnsi="Book Antiqua"/>
          <w:sz w:val="20"/>
          <w:szCs w:val="20"/>
        </w:rPr>
        <w:t xml:space="preserve"> at </w:t>
      </w:r>
      <w:hyperlink r:id="rId44" w:history="1">
        <w:r w:rsidR="00E90B41" w:rsidRPr="00E364BA">
          <w:rPr>
            <w:rStyle w:val="Hyperlink"/>
            <w:rFonts w:ascii="Book Antiqua" w:hAnsi="Book Antiqua"/>
            <w:sz w:val="20"/>
            <w:szCs w:val="20"/>
          </w:rPr>
          <w:t>registrar@egcc.edu</w:t>
        </w:r>
      </w:hyperlink>
      <w:r w:rsidR="00E90B41">
        <w:rPr>
          <w:rFonts w:ascii="Book Antiqua" w:hAnsi="Book Antiqua"/>
          <w:sz w:val="20"/>
          <w:szCs w:val="20"/>
        </w:rPr>
        <w:t xml:space="preserve"> for further information</w:t>
      </w:r>
      <w:r w:rsidRPr="004561F3">
        <w:rPr>
          <w:rFonts w:ascii="Book Antiqua" w:hAnsi="Book Antiqua"/>
          <w:sz w:val="20"/>
          <w:szCs w:val="20"/>
        </w:rPr>
        <w:t xml:space="preserve">.  </w:t>
      </w:r>
    </w:p>
    <w:p w14:paraId="6DC279F3" w14:textId="77777777" w:rsidR="00BC0A5A" w:rsidRDefault="00BC0A5A" w:rsidP="00BC0A5A">
      <w:pPr>
        <w:widowControl/>
        <w:rPr>
          <w:rFonts w:asciiTheme="majorHAnsi" w:eastAsiaTheme="majorEastAsia" w:hAnsiTheme="majorHAnsi" w:cstheme="majorBidi"/>
          <w:b/>
          <w:color w:val="1D4AA3"/>
          <w:spacing w:val="5"/>
          <w:kern w:val="28"/>
          <w:sz w:val="40"/>
          <w:szCs w:val="40"/>
        </w:rPr>
      </w:pPr>
      <w:r>
        <w:rPr>
          <w:b/>
          <w:color w:val="1D4AA3"/>
          <w:sz w:val="40"/>
          <w:szCs w:val="40"/>
        </w:rPr>
        <w:br w:type="page"/>
      </w:r>
    </w:p>
    <w:bookmarkStart w:id="69" w:name="_Toc489514022"/>
    <w:p w14:paraId="58CD537D" w14:textId="5C54F53D" w:rsidR="00BC0A5A" w:rsidRPr="00520B8D" w:rsidRDefault="00520B8D" w:rsidP="00520B8D">
      <w:pPr>
        <w:pStyle w:val="Heading1"/>
        <w:jc w:val="center"/>
        <w:rPr>
          <w:rFonts w:ascii="Book Antiqua" w:eastAsiaTheme="minorHAnsi" w:hAnsi="Book Antiqua" w:cstheme="minorBidi"/>
          <w:b w:val="0"/>
          <w:bCs w:val="0"/>
          <w:color w:val="auto"/>
          <w:sz w:val="20"/>
          <w:szCs w:val="20"/>
        </w:rPr>
      </w:pPr>
      <w:r>
        <w:rPr>
          <w:noProof/>
          <w:color w:val="1D4AA3"/>
          <w:sz w:val="40"/>
          <w:szCs w:val="40"/>
        </w:rPr>
        <w:lastRenderedPageBreak/>
        <mc:AlternateContent>
          <mc:Choice Requires="wps">
            <w:drawing>
              <wp:anchor distT="0" distB="0" distL="114300" distR="114300" simplePos="0" relativeHeight="251738624" behindDoc="0" locked="0" layoutInCell="1" allowOverlap="1" wp14:anchorId="4250FE66" wp14:editId="0E771C2C">
                <wp:simplePos x="0" y="0"/>
                <wp:positionH relativeFrom="column">
                  <wp:posOffset>-13855</wp:posOffset>
                </wp:positionH>
                <wp:positionV relativeFrom="paragraph">
                  <wp:posOffset>297873</wp:posOffset>
                </wp:positionV>
                <wp:extent cx="6026728" cy="6927"/>
                <wp:effectExtent l="0" t="0" r="31750" b="31750"/>
                <wp:wrapNone/>
                <wp:docPr id="62" name="Straight Connector 62"/>
                <wp:cNvGraphicFramePr/>
                <a:graphic xmlns:a="http://schemas.openxmlformats.org/drawingml/2006/main">
                  <a:graphicData uri="http://schemas.microsoft.com/office/word/2010/wordprocessingShape">
                    <wps:wsp>
                      <wps:cNvCnPr/>
                      <wps:spPr>
                        <a:xfrm flipV="1">
                          <a:off x="0" y="0"/>
                          <a:ext cx="6026728" cy="692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18DAB04D" id="Straight Connector 62" o:spid="_x0000_s1026" style="position:absolute;flip:y;z-index:251738624;visibility:visible;mso-wrap-style:square;mso-wrap-distance-left:9pt;mso-wrap-distance-top:0;mso-wrap-distance-right:9pt;mso-wrap-distance-bottom:0;mso-position-horizontal:absolute;mso-position-horizontal-relative:text;mso-position-vertical:absolute;mso-position-vertical-relative:text" from="-1.1pt,23.45pt" to="473.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" strokecolor="#4579b8 [3044]"/>
            </w:pict>
          </mc:Fallback>
        </mc:AlternateContent>
      </w:r>
      <w:r w:rsidR="00BC0A5A" w:rsidRPr="00520B8D">
        <w:rPr>
          <w:color w:val="1D4AA3"/>
          <w:sz w:val="40"/>
          <w:szCs w:val="40"/>
        </w:rPr>
        <w:t>REGISTRATION</w:t>
      </w:r>
      <w:bookmarkEnd w:id="69"/>
      <w:r w:rsidR="007A737C" w:rsidRPr="00520B8D">
        <w:rPr>
          <w:rFonts w:ascii="Book Antiqua" w:eastAsiaTheme="minorHAnsi" w:hAnsi="Book Antiqua" w:cstheme="minorBidi"/>
          <w:b w:val="0"/>
          <w:bCs w:val="0"/>
          <w:color w:val="auto"/>
          <w:sz w:val="20"/>
          <w:szCs w:val="20"/>
        </w:rPr>
        <w:fldChar w:fldCharType="begin"/>
      </w:r>
      <w:r w:rsidR="007A737C" w:rsidRPr="00520B8D">
        <w:rPr>
          <w:rFonts w:ascii="Book Antiqua" w:eastAsiaTheme="minorHAnsi" w:hAnsi="Book Antiqua" w:cstheme="minorBidi"/>
          <w:b w:val="0"/>
          <w:bCs w:val="0"/>
          <w:color w:val="auto"/>
          <w:sz w:val="20"/>
          <w:szCs w:val="20"/>
        </w:rPr>
        <w:instrText xml:space="preserve"> XE "REGISTRATION" </w:instrText>
      </w:r>
      <w:r w:rsidR="007A737C" w:rsidRPr="00520B8D">
        <w:rPr>
          <w:rFonts w:ascii="Book Antiqua" w:eastAsiaTheme="minorHAnsi" w:hAnsi="Book Antiqua" w:cstheme="minorBidi"/>
          <w:b w:val="0"/>
          <w:bCs w:val="0"/>
          <w:color w:val="auto"/>
          <w:sz w:val="20"/>
          <w:szCs w:val="20"/>
        </w:rPr>
        <w:fldChar w:fldCharType="end"/>
      </w:r>
    </w:p>
    <w:p w14:paraId="7B16E4AD" w14:textId="77777777" w:rsidR="00520B8D" w:rsidRDefault="00520B8D" w:rsidP="00BC0A5A">
      <w:pPr>
        <w:spacing w:after="0" w:line="240" w:lineRule="auto"/>
        <w:jc w:val="both"/>
        <w:rPr>
          <w:rFonts w:ascii="Book Antiqua" w:hAnsi="Book Antiqua"/>
          <w:sz w:val="20"/>
          <w:szCs w:val="20"/>
        </w:rPr>
      </w:pPr>
    </w:p>
    <w:p w14:paraId="5808D81F" w14:textId="6A55DD47" w:rsidR="00BC0A5A" w:rsidRDefault="00BC0A5A" w:rsidP="00BC0A5A">
      <w:pPr>
        <w:spacing w:after="0" w:line="240" w:lineRule="auto"/>
        <w:jc w:val="both"/>
        <w:rPr>
          <w:rFonts w:ascii="Book Antiqua" w:hAnsi="Book Antiqua"/>
          <w:sz w:val="20"/>
          <w:szCs w:val="20"/>
        </w:rPr>
      </w:pPr>
      <w:r w:rsidRPr="00382910">
        <w:rPr>
          <w:rFonts w:ascii="Book Antiqua" w:hAnsi="Book Antiqua"/>
          <w:sz w:val="20"/>
          <w:szCs w:val="20"/>
        </w:rPr>
        <w:t>Class registration dates and times will be announced via student e-mail and posted</w:t>
      </w:r>
      <w:r>
        <w:rPr>
          <w:rFonts w:ascii="Book Antiqua" w:hAnsi="Book Antiqua"/>
          <w:sz w:val="20"/>
          <w:szCs w:val="20"/>
        </w:rPr>
        <w:t xml:space="preserve"> on the College’s web calendar. The class schedule is available </w:t>
      </w:r>
      <w:r w:rsidRPr="00382910">
        <w:rPr>
          <w:rFonts w:ascii="Book Antiqua" w:hAnsi="Book Antiqua"/>
          <w:sz w:val="20"/>
          <w:szCs w:val="20"/>
        </w:rPr>
        <w:t>at</w:t>
      </w:r>
      <w:r>
        <w:rPr>
          <w:rFonts w:ascii="Book Antiqua" w:hAnsi="Book Antiqua"/>
          <w:sz w:val="20"/>
          <w:szCs w:val="20"/>
        </w:rPr>
        <w:t>:</w:t>
      </w:r>
    </w:p>
    <w:p w14:paraId="665804D0" w14:textId="77777777" w:rsidR="00BC0A5A" w:rsidRDefault="00D45C40" w:rsidP="00BC0A5A">
      <w:pPr>
        <w:spacing w:after="0" w:line="240" w:lineRule="auto"/>
        <w:ind w:left="1440" w:firstLine="720"/>
        <w:jc w:val="both"/>
        <w:rPr>
          <w:rFonts w:ascii="Book Antiqua" w:hAnsi="Book Antiqua"/>
          <w:sz w:val="20"/>
          <w:szCs w:val="20"/>
        </w:rPr>
      </w:pPr>
      <w:hyperlink r:id="rId45" w:history="1">
        <w:r w:rsidR="00BC0A5A" w:rsidRPr="00382910">
          <w:rPr>
            <w:rStyle w:val="Hyperlink"/>
            <w:rFonts w:ascii="Book Antiqua" w:hAnsi="Book Antiqua"/>
            <w:sz w:val="20"/>
            <w:szCs w:val="20"/>
          </w:rPr>
          <w:t>https://selfservice.egcc.edu/SelfService/Search/SectionSearch.aspx</w:t>
        </w:r>
      </w:hyperlink>
    </w:p>
    <w:p w14:paraId="59BD7A73" w14:textId="77777777" w:rsidR="00BC0A5A" w:rsidRPr="00382910" w:rsidRDefault="00BC0A5A" w:rsidP="00BC0A5A">
      <w:pPr>
        <w:spacing w:after="0" w:line="240" w:lineRule="auto"/>
        <w:jc w:val="both"/>
        <w:rPr>
          <w:rFonts w:ascii="Book Antiqua" w:hAnsi="Book Antiqua"/>
          <w:sz w:val="20"/>
          <w:szCs w:val="20"/>
        </w:rPr>
      </w:pPr>
      <w:r w:rsidRPr="00382910">
        <w:rPr>
          <w:rFonts w:ascii="Book Antiqua" w:hAnsi="Book Antiqua"/>
          <w:sz w:val="20"/>
          <w:szCs w:val="20"/>
        </w:rPr>
        <w:t>All students are responsible for meeting all registration dates and procedures announced.</w:t>
      </w:r>
    </w:p>
    <w:p w14:paraId="550F7447" w14:textId="77777777" w:rsidR="00BC0A5A" w:rsidRDefault="00BC0A5A" w:rsidP="00BC0A5A">
      <w:pPr>
        <w:spacing w:after="0" w:line="240" w:lineRule="auto"/>
        <w:jc w:val="both"/>
        <w:rPr>
          <w:rFonts w:ascii="Book Antiqua" w:hAnsi="Book Antiqua"/>
          <w:sz w:val="20"/>
          <w:szCs w:val="20"/>
        </w:rPr>
      </w:pPr>
    </w:p>
    <w:p w14:paraId="4CECB437" w14:textId="77777777" w:rsidR="00BC0A5A" w:rsidRPr="00FB144F" w:rsidRDefault="00BC0A5A" w:rsidP="00BC0A5A">
      <w:pPr>
        <w:spacing w:after="0" w:line="240" w:lineRule="auto"/>
        <w:jc w:val="both"/>
        <w:rPr>
          <w:rFonts w:ascii="Book Antiqua" w:hAnsi="Book Antiqua"/>
          <w:sz w:val="20"/>
          <w:szCs w:val="20"/>
        </w:rPr>
      </w:pPr>
      <w:r w:rsidRPr="00FB144F">
        <w:rPr>
          <w:rFonts w:ascii="Book Antiqua" w:hAnsi="Book Antiqua"/>
          <w:sz w:val="20"/>
          <w:szCs w:val="20"/>
        </w:rPr>
        <w:t>A student is not considered to be enrolled in a course until reg</w:t>
      </w:r>
      <w:r>
        <w:rPr>
          <w:rFonts w:ascii="Book Antiqua" w:hAnsi="Book Antiqua"/>
          <w:sz w:val="20"/>
          <w:szCs w:val="20"/>
        </w:rPr>
        <w:t xml:space="preserve">istration has been </w:t>
      </w:r>
      <w:r w:rsidRPr="00FB144F">
        <w:rPr>
          <w:rFonts w:ascii="Book Antiqua" w:hAnsi="Book Antiqua"/>
          <w:sz w:val="20"/>
          <w:szCs w:val="20"/>
        </w:rPr>
        <w:t>completed during the announced registration period. Each student must submit a sched</w:t>
      </w:r>
      <w:r>
        <w:rPr>
          <w:rFonts w:ascii="Book Antiqua" w:hAnsi="Book Antiqua"/>
          <w:sz w:val="20"/>
          <w:szCs w:val="20"/>
        </w:rPr>
        <w:t>ule of classes and all fees must</w:t>
      </w:r>
      <w:r w:rsidRPr="00FB144F">
        <w:rPr>
          <w:rFonts w:ascii="Book Antiqua" w:hAnsi="Book Antiqua"/>
          <w:sz w:val="20"/>
          <w:szCs w:val="20"/>
        </w:rPr>
        <w:t xml:space="preserve"> be paid or payment arrangements made in order to complete the entire registration process.</w:t>
      </w:r>
    </w:p>
    <w:p w14:paraId="2FCA7574" w14:textId="77777777" w:rsidR="00BC0A5A" w:rsidRDefault="00BC0A5A" w:rsidP="00BC0A5A">
      <w:pPr>
        <w:spacing w:after="0" w:line="240" w:lineRule="auto"/>
        <w:rPr>
          <w:rFonts w:ascii="Book Antiqua" w:hAnsi="Book Antiqua"/>
          <w:b/>
          <w:color w:val="1F497D" w:themeColor="text2"/>
          <w:sz w:val="20"/>
          <w:szCs w:val="20"/>
        </w:rPr>
      </w:pPr>
    </w:p>
    <w:p w14:paraId="0508A3F5" w14:textId="39F7E1C4" w:rsidR="00BC0A5A" w:rsidRPr="00A47469" w:rsidRDefault="00BC0A5A" w:rsidP="00BC0A5A">
      <w:pPr>
        <w:spacing w:after="0" w:line="240" w:lineRule="auto"/>
        <w:jc w:val="both"/>
        <w:rPr>
          <w:rFonts w:ascii="Book Antiqua" w:eastAsiaTheme="majorEastAsia" w:hAnsi="Book Antiqua" w:cstheme="majorBidi"/>
          <w:b/>
          <w:color w:val="1D4AA3"/>
          <w:spacing w:val="5"/>
          <w:kern w:val="28"/>
          <w:sz w:val="20"/>
          <w:szCs w:val="20"/>
        </w:rPr>
      </w:pPr>
      <w:r w:rsidRPr="00A47469">
        <w:rPr>
          <w:rFonts w:ascii="Book Antiqua" w:eastAsiaTheme="majorEastAsia" w:hAnsi="Book Antiqua" w:cstheme="majorBidi"/>
          <w:b/>
          <w:color w:val="1D4AA3"/>
          <w:spacing w:val="5"/>
          <w:kern w:val="28"/>
          <w:sz w:val="20"/>
          <w:szCs w:val="20"/>
        </w:rPr>
        <w:t>SCHEDULING</w:t>
      </w:r>
      <w:r w:rsidR="007A737C">
        <w:rPr>
          <w:rFonts w:ascii="Book Antiqua" w:eastAsiaTheme="majorEastAsia" w:hAnsi="Book Antiqua" w:cstheme="majorBidi"/>
          <w:b/>
          <w:color w:val="1D4AA3"/>
          <w:spacing w:val="5"/>
          <w:kern w:val="28"/>
          <w:sz w:val="20"/>
          <w:szCs w:val="20"/>
        </w:rPr>
        <w:fldChar w:fldCharType="begin"/>
      </w:r>
      <w:r w:rsidR="007A737C">
        <w:instrText xml:space="preserve"> XE "</w:instrText>
      </w:r>
      <w:r w:rsidR="007A737C" w:rsidRPr="009B7F5F">
        <w:rPr>
          <w:rFonts w:ascii="Book Antiqua" w:eastAsiaTheme="majorEastAsia" w:hAnsi="Book Antiqua" w:cstheme="majorBidi"/>
          <w:b/>
          <w:color w:val="1D4AA3"/>
          <w:spacing w:val="5"/>
          <w:kern w:val="28"/>
          <w:sz w:val="20"/>
          <w:szCs w:val="20"/>
        </w:rPr>
        <w:instrText>SCHEDULING</w:instrText>
      </w:r>
      <w:r w:rsidR="007A737C">
        <w:instrText xml:space="preserve">" </w:instrText>
      </w:r>
      <w:r w:rsidR="007A737C">
        <w:rPr>
          <w:rFonts w:ascii="Book Antiqua" w:eastAsiaTheme="majorEastAsia" w:hAnsi="Book Antiqua" w:cstheme="majorBidi"/>
          <w:b/>
          <w:color w:val="1D4AA3"/>
          <w:spacing w:val="5"/>
          <w:kern w:val="28"/>
          <w:sz w:val="20"/>
          <w:szCs w:val="20"/>
        </w:rPr>
        <w:fldChar w:fldCharType="end"/>
      </w:r>
    </w:p>
    <w:p w14:paraId="3786A60D" w14:textId="77777777" w:rsidR="00BC0A5A" w:rsidRDefault="00BC0A5A" w:rsidP="00BC0A5A">
      <w:pPr>
        <w:spacing w:after="0" w:line="240" w:lineRule="auto"/>
        <w:jc w:val="both"/>
        <w:rPr>
          <w:rFonts w:ascii="Book Antiqua" w:hAnsi="Book Antiqua"/>
          <w:sz w:val="20"/>
          <w:szCs w:val="20"/>
        </w:rPr>
      </w:pPr>
    </w:p>
    <w:p w14:paraId="439D1577" w14:textId="6CBB55CB" w:rsidR="00BC0A5A" w:rsidRPr="002054FF" w:rsidRDefault="00BC0A5A" w:rsidP="00BC0A5A">
      <w:pPr>
        <w:spacing w:after="0" w:line="240" w:lineRule="auto"/>
        <w:jc w:val="both"/>
        <w:rPr>
          <w:rFonts w:ascii="Book Antiqua" w:hAnsi="Book Antiqua"/>
          <w:sz w:val="20"/>
          <w:szCs w:val="20"/>
        </w:rPr>
      </w:pPr>
      <w:r w:rsidRPr="002054FF">
        <w:rPr>
          <w:rFonts w:ascii="Book Antiqua" w:hAnsi="Book Antiqua"/>
          <w:sz w:val="20"/>
          <w:szCs w:val="20"/>
        </w:rPr>
        <w:t xml:space="preserve">Prior to the start of each semester, continuing and returning students should meet with their </w:t>
      </w:r>
      <w:r w:rsidR="00B167A8" w:rsidRPr="002054FF">
        <w:rPr>
          <w:rFonts w:ascii="Book Antiqua" w:hAnsi="Book Antiqua"/>
          <w:sz w:val="20"/>
          <w:szCs w:val="20"/>
        </w:rPr>
        <w:t>E</w:t>
      </w:r>
      <w:r w:rsidRPr="002054FF">
        <w:rPr>
          <w:rFonts w:ascii="Book Antiqua" w:hAnsi="Book Antiqua"/>
          <w:sz w:val="20"/>
          <w:szCs w:val="20"/>
        </w:rPr>
        <w:t xml:space="preserve">nrollment </w:t>
      </w:r>
      <w:r w:rsidR="00B167A8" w:rsidRPr="002054FF">
        <w:rPr>
          <w:rFonts w:ascii="Book Antiqua" w:hAnsi="Book Antiqua"/>
          <w:sz w:val="20"/>
          <w:szCs w:val="20"/>
        </w:rPr>
        <w:t>S</w:t>
      </w:r>
      <w:r w:rsidRPr="002054FF">
        <w:rPr>
          <w:rFonts w:ascii="Book Antiqua" w:hAnsi="Book Antiqua"/>
          <w:sz w:val="20"/>
          <w:szCs w:val="20"/>
        </w:rPr>
        <w:t xml:space="preserve">pecialist or </w:t>
      </w:r>
      <w:r w:rsidR="00B167A8" w:rsidRPr="002054FF">
        <w:rPr>
          <w:rFonts w:ascii="Book Antiqua" w:hAnsi="Book Antiqua"/>
          <w:sz w:val="20"/>
          <w:szCs w:val="20"/>
        </w:rPr>
        <w:t>F</w:t>
      </w:r>
      <w:r w:rsidRPr="002054FF">
        <w:rPr>
          <w:rFonts w:ascii="Book Antiqua" w:hAnsi="Book Antiqua"/>
          <w:sz w:val="20"/>
          <w:szCs w:val="20"/>
        </w:rPr>
        <w:t xml:space="preserve">aculty </w:t>
      </w:r>
      <w:r w:rsidR="00B167A8" w:rsidRPr="002054FF">
        <w:rPr>
          <w:rFonts w:ascii="Book Antiqua" w:hAnsi="Book Antiqua"/>
          <w:sz w:val="20"/>
          <w:szCs w:val="20"/>
        </w:rPr>
        <w:t>A</w:t>
      </w:r>
      <w:r w:rsidRPr="002054FF">
        <w:rPr>
          <w:rFonts w:ascii="Book Antiqua" w:hAnsi="Book Antiqua"/>
          <w:sz w:val="20"/>
          <w:szCs w:val="20"/>
        </w:rPr>
        <w:t xml:space="preserve">dvisor to select appropriate courses for the next semester. After meeting with their </w:t>
      </w:r>
      <w:r w:rsidR="00B167A8" w:rsidRPr="002054FF">
        <w:rPr>
          <w:rFonts w:ascii="Book Antiqua" w:hAnsi="Book Antiqua"/>
          <w:sz w:val="20"/>
          <w:szCs w:val="20"/>
        </w:rPr>
        <w:t>E</w:t>
      </w:r>
      <w:r w:rsidRPr="002054FF">
        <w:rPr>
          <w:rFonts w:ascii="Book Antiqua" w:hAnsi="Book Antiqua"/>
          <w:sz w:val="20"/>
          <w:szCs w:val="20"/>
        </w:rPr>
        <w:t xml:space="preserve">nrollment </w:t>
      </w:r>
      <w:r w:rsidR="00B167A8" w:rsidRPr="002054FF">
        <w:rPr>
          <w:rFonts w:ascii="Book Antiqua" w:hAnsi="Book Antiqua"/>
          <w:sz w:val="20"/>
          <w:szCs w:val="20"/>
        </w:rPr>
        <w:t>S</w:t>
      </w:r>
      <w:r w:rsidRPr="002054FF">
        <w:rPr>
          <w:rFonts w:ascii="Book Antiqua" w:hAnsi="Book Antiqua"/>
          <w:sz w:val="20"/>
          <w:szCs w:val="20"/>
        </w:rPr>
        <w:t xml:space="preserve">pecialist or </w:t>
      </w:r>
      <w:r w:rsidR="00B167A8" w:rsidRPr="002054FF">
        <w:rPr>
          <w:rFonts w:ascii="Book Antiqua" w:hAnsi="Book Antiqua"/>
          <w:sz w:val="20"/>
          <w:szCs w:val="20"/>
        </w:rPr>
        <w:t>F</w:t>
      </w:r>
      <w:r w:rsidRPr="002054FF">
        <w:rPr>
          <w:rFonts w:ascii="Book Antiqua" w:hAnsi="Book Antiqua"/>
          <w:sz w:val="20"/>
          <w:szCs w:val="20"/>
        </w:rPr>
        <w:t xml:space="preserve">aculty </w:t>
      </w:r>
      <w:r w:rsidR="00B167A8" w:rsidRPr="002054FF">
        <w:rPr>
          <w:rFonts w:ascii="Book Antiqua" w:hAnsi="Book Antiqua"/>
          <w:sz w:val="20"/>
          <w:szCs w:val="20"/>
        </w:rPr>
        <w:t>A</w:t>
      </w:r>
      <w:r w:rsidRPr="002054FF">
        <w:rPr>
          <w:rFonts w:ascii="Book Antiqua" w:hAnsi="Book Antiqua"/>
          <w:sz w:val="20"/>
          <w:szCs w:val="20"/>
        </w:rPr>
        <w:t xml:space="preserve">dvisor, students are encouraged to register via Self Service. If a student cannot register through Self Service, they can schedule courses in the Admissions Office with their </w:t>
      </w:r>
      <w:r w:rsidR="00B167A8" w:rsidRPr="002054FF">
        <w:rPr>
          <w:rFonts w:ascii="Book Antiqua" w:hAnsi="Book Antiqua"/>
          <w:sz w:val="20"/>
          <w:szCs w:val="20"/>
        </w:rPr>
        <w:t>E</w:t>
      </w:r>
      <w:r w:rsidRPr="002054FF">
        <w:rPr>
          <w:rFonts w:ascii="Book Antiqua" w:hAnsi="Book Antiqua"/>
          <w:sz w:val="20"/>
          <w:szCs w:val="20"/>
        </w:rPr>
        <w:t xml:space="preserve">nrollment </w:t>
      </w:r>
      <w:r w:rsidR="00B167A8" w:rsidRPr="002054FF">
        <w:rPr>
          <w:rFonts w:ascii="Book Antiqua" w:hAnsi="Book Antiqua"/>
          <w:sz w:val="20"/>
          <w:szCs w:val="20"/>
        </w:rPr>
        <w:t>S</w:t>
      </w:r>
      <w:r w:rsidRPr="002054FF">
        <w:rPr>
          <w:rFonts w:ascii="Book Antiqua" w:hAnsi="Book Antiqua"/>
          <w:sz w:val="20"/>
          <w:szCs w:val="20"/>
        </w:rPr>
        <w:t>pecialist or through TRIO Student Support Services.</w:t>
      </w:r>
    </w:p>
    <w:p w14:paraId="7C4D60C6" w14:textId="77777777" w:rsidR="00BC0A5A" w:rsidRDefault="00BC0A5A" w:rsidP="00BC0A5A">
      <w:pPr>
        <w:spacing w:after="0" w:line="240" w:lineRule="auto"/>
        <w:jc w:val="both"/>
        <w:rPr>
          <w:rFonts w:ascii="Book Antiqua" w:hAnsi="Book Antiqua"/>
          <w:b/>
          <w:color w:val="1F497D" w:themeColor="text2"/>
          <w:sz w:val="20"/>
          <w:szCs w:val="20"/>
        </w:rPr>
      </w:pPr>
      <w:r>
        <w:rPr>
          <w:rFonts w:ascii="Book Antiqua" w:hAnsi="Book Antiqua"/>
          <w:b/>
          <w:color w:val="1F497D" w:themeColor="text2"/>
          <w:sz w:val="20"/>
          <w:szCs w:val="20"/>
        </w:rPr>
        <w:t xml:space="preserve"> </w:t>
      </w:r>
    </w:p>
    <w:p w14:paraId="3F86975F" w14:textId="478B20BB" w:rsidR="00BC0A5A" w:rsidRPr="00A47469" w:rsidRDefault="00BC0A5A" w:rsidP="00BC0A5A">
      <w:pPr>
        <w:spacing w:after="0" w:line="240" w:lineRule="auto"/>
        <w:jc w:val="both"/>
        <w:rPr>
          <w:rFonts w:ascii="Book Antiqua" w:eastAsiaTheme="majorEastAsia" w:hAnsi="Book Antiqua" w:cstheme="majorBidi"/>
          <w:b/>
          <w:color w:val="1D4AA3"/>
          <w:spacing w:val="5"/>
          <w:kern w:val="28"/>
          <w:sz w:val="20"/>
          <w:szCs w:val="20"/>
        </w:rPr>
      </w:pPr>
      <w:r w:rsidRPr="00A47469">
        <w:rPr>
          <w:rFonts w:ascii="Book Antiqua" w:eastAsiaTheme="majorEastAsia" w:hAnsi="Book Antiqua" w:cstheme="majorBidi"/>
          <w:b/>
          <w:color w:val="1D4AA3"/>
          <w:spacing w:val="5"/>
          <w:kern w:val="28"/>
          <w:sz w:val="20"/>
          <w:szCs w:val="20"/>
        </w:rPr>
        <w:t>ELECTRONIC REGISTRATION</w:t>
      </w:r>
      <w:r w:rsidR="007A737C">
        <w:rPr>
          <w:rFonts w:ascii="Book Antiqua" w:eastAsiaTheme="majorEastAsia" w:hAnsi="Book Antiqua" w:cstheme="majorBidi"/>
          <w:b/>
          <w:color w:val="1D4AA3"/>
          <w:spacing w:val="5"/>
          <w:kern w:val="28"/>
          <w:sz w:val="20"/>
          <w:szCs w:val="20"/>
        </w:rPr>
        <w:fldChar w:fldCharType="begin"/>
      </w:r>
      <w:r w:rsidR="007A737C">
        <w:instrText xml:space="preserve"> </w:instrText>
      </w:r>
      <w:r w:rsidR="007A737C" w:rsidRPr="00232BE0">
        <w:rPr>
          <w:b/>
          <w:color w:val="1D4AA3"/>
          <w:sz w:val="40"/>
          <w:szCs w:val="40"/>
        </w:rPr>
        <w:instrText>REGISTRATION</w:instrText>
      </w:r>
      <w:r w:rsidR="007A737C">
        <w:instrText xml:space="preserve">" </w:instrText>
      </w:r>
      <w:r w:rsidR="007A737C">
        <w:rPr>
          <w:rFonts w:ascii="Book Antiqua" w:eastAsiaTheme="majorEastAsia" w:hAnsi="Book Antiqua" w:cstheme="majorBidi"/>
          <w:b/>
          <w:color w:val="1D4AA3"/>
          <w:spacing w:val="5"/>
          <w:kern w:val="28"/>
          <w:sz w:val="20"/>
          <w:szCs w:val="20"/>
        </w:rPr>
        <w:fldChar w:fldCharType="separate"/>
      </w:r>
      <w:r w:rsidR="00AF1604">
        <w:rPr>
          <w:rFonts w:ascii="Book Antiqua" w:eastAsiaTheme="majorEastAsia" w:hAnsi="Book Antiqua" w:cstheme="majorBidi"/>
          <w:bCs/>
          <w:color w:val="1D4AA3"/>
          <w:spacing w:val="5"/>
          <w:kern w:val="28"/>
          <w:sz w:val="20"/>
          <w:szCs w:val="20"/>
        </w:rPr>
        <w:t>.</w:t>
      </w:r>
      <w:r w:rsidR="007A737C">
        <w:rPr>
          <w:rFonts w:ascii="Book Antiqua" w:eastAsiaTheme="majorEastAsia" w:hAnsi="Book Antiqua" w:cstheme="majorBidi"/>
          <w:b/>
          <w:color w:val="1D4AA3"/>
          <w:spacing w:val="5"/>
          <w:kern w:val="28"/>
          <w:sz w:val="20"/>
          <w:szCs w:val="20"/>
        </w:rPr>
        <w:fldChar w:fldCharType="end"/>
      </w:r>
    </w:p>
    <w:p w14:paraId="2969F2B3" w14:textId="77777777" w:rsidR="00BC0A5A" w:rsidRDefault="00BC0A5A" w:rsidP="00BC0A5A">
      <w:pPr>
        <w:spacing w:after="0" w:line="240" w:lineRule="auto"/>
        <w:jc w:val="both"/>
        <w:rPr>
          <w:rFonts w:ascii="Book Antiqua" w:hAnsi="Book Antiqua"/>
          <w:sz w:val="20"/>
          <w:szCs w:val="20"/>
        </w:rPr>
      </w:pPr>
    </w:p>
    <w:p w14:paraId="6090990A" w14:textId="77777777" w:rsidR="00BC0A5A" w:rsidRDefault="00BC0A5A" w:rsidP="00BC0A5A">
      <w:pPr>
        <w:spacing w:after="0" w:line="240" w:lineRule="auto"/>
        <w:jc w:val="both"/>
        <w:rPr>
          <w:rFonts w:ascii="Book Antiqua" w:hAnsi="Book Antiqua"/>
          <w:sz w:val="20"/>
          <w:szCs w:val="20"/>
        </w:rPr>
      </w:pPr>
      <w:r w:rsidRPr="00FB144F">
        <w:rPr>
          <w:rFonts w:ascii="Book Antiqua" w:hAnsi="Book Antiqua"/>
          <w:sz w:val="20"/>
          <w:szCs w:val="20"/>
        </w:rPr>
        <w:t>Continuing and returni</w:t>
      </w:r>
      <w:r>
        <w:rPr>
          <w:rFonts w:ascii="Book Antiqua" w:hAnsi="Book Antiqua"/>
          <w:sz w:val="20"/>
          <w:szCs w:val="20"/>
        </w:rPr>
        <w:t>ng students register using the C</w:t>
      </w:r>
      <w:r w:rsidRPr="00FB144F">
        <w:rPr>
          <w:rFonts w:ascii="Book Antiqua" w:hAnsi="Book Antiqua"/>
          <w:sz w:val="20"/>
          <w:szCs w:val="20"/>
        </w:rPr>
        <w:t xml:space="preserve">ollege’s electronic registration process. The Self Service link can be located on the </w:t>
      </w:r>
      <w:r>
        <w:rPr>
          <w:rFonts w:ascii="Book Antiqua" w:hAnsi="Book Antiqua"/>
          <w:sz w:val="20"/>
          <w:szCs w:val="20"/>
        </w:rPr>
        <w:t>C</w:t>
      </w:r>
      <w:r w:rsidRPr="00FB144F">
        <w:rPr>
          <w:rFonts w:ascii="Book Antiqua" w:hAnsi="Book Antiqua"/>
          <w:sz w:val="20"/>
          <w:szCs w:val="20"/>
        </w:rPr>
        <w:t xml:space="preserve">ollege’s web site </w:t>
      </w:r>
      <w:hyperlink r:id="rId46">
        <w:r w:rsidRPr="00FB144F">
          <w:rPr>
            <w:rStyle w:val="Hyperlink"/>
            <w:rFonts w:ascii="Book Antiqua" w:hAnsi="Book Antiqua"/>
            <w:sz w:val="20"/>
            <w:szCs w:val="20"/>
          </w:rPr>
          <w:t>www.egcc.edu.</w:t>
        </w:r>
      </w:hyperlink>
    </w:p>
    <w:p w14:paraId="264BF092" w14:textId="77777777" w:rsidR="00BC0A5A" w:rsidRPr="00FB144F" w:rsidRDefault="00BC0A5A" w:rsidP="00BC0A5A">
      <w:pPr>
        <w:spacing w:after="0" w:line="240" w:lineRule="auto"/>
        <w:jc w:val="both"/>
        <w:rPr>
          <w:rFonts w:ascii="Book Antiqua" w:hAnsi="Book Antiqua"/>
          <w:sz w:val="20"/>
          <w:szCs w:val="20"/>
        </w:rPr>
      </w:pPr>
    </w:p>
    <w:p w14:paraId="4A58E602" w14:textId="53E1F6BE" w:rsidR="00BC0A5A" w:rsidRPr="002054FF" w:rsidRDefault="00BC0A5A" w:rsidP="00BC0A5A">
      <w:pPr>
        <w:spacing w:after="0" w:line="240" w:lineRule="auto"/>
        <w:jc w:val="both"/>
        <w:rPr>
          <w:rFonts w:ascii="Book Antiqua" w:hAnsi="Book Antiqua"/>
          <w:sz w:val="20"/>
          <w:szCs w:val="20"/>
        </w:rPr>
      </w:pPr>
      <w:r w:rsidRPr="00FB144F">
        <w:rPr>
          <w:rFonts w:ascii="Book Antiqua" w:hAnsi="Book Antiqua"/>
          <w:sz w:val="20"/>
          <w:szCs w:val="20"/>
        </w:rPr>
        <w:t xml:space="preserve">In order to register, a </w:t>
      </w:r>
      <w:r w:rsidRPr="002054FF">
        <w:rPr>
          <w:rFonts w:ascii="Book Antiqua" w:hAnsi="Book Antiqua"/>
          <w:sz w:val="20"/>
          <w:szCs w:val="20"/>
        </w:rPr>
        <w:t>student must also have completed all required placement tests, met all prerequisites, and have no stop holds (academic or financial). Students should always consult with their</w:t>
      </w:r>
      <w:r w:rsidR="00FE74E4" w:rsidRPr="002054FF">
        <w:rPr>
          <w:rFonts w:ascii="Book Antiqua" w:hAnsi="Book Antiqua"/>
          <w:sz w:val="20"/>
          <w:szCs w:val="20"/>
        </w:rPr>
        <w:t xml:space="preserve"> Enrollment Specialist or</w:t>
      </w:r>
      <w:r w:rsidRPr="002054FF">
        <w:rPr>
          <w:rFonts w:ascii="Book Antiqua" w:hAnsi="Book Antiqua"/>
          <w:sz w:val="20"/>
          <w:szCs w:val="20"/>
        </w:rPr>
        <w:t xml:space="preserve"> </w:t>
      </w:r>
      <w:r w:rsidR="00FE74E4" w:rsidRPr="002054FF">
        <w:rPr>
          <w:rFonts w:ascii="Book Antiqua" w:hAnsi="Book Antiqua"/>
          <w:sz w:val="20"/>
          <w:szCs w:val="20"/>
        </w:rPr>
        <w:t>F</w:t>
      </w:r>
      <w:r w:rsidRPr="002054FF">
        <w:rPr>
          <w:rFonts w:ascii="Book Antiqua" w:hAnsi="Book Antiqua"/>
          <w:sz w:val="20"/>
          <w:szCs w:val="20"/>
        </w:rPr>
        <w:t xml:space="preserve">aculty </w:t>
      </w:r>
      <w:r w:rsidR="00FE74E4" w:rsidRPr="002054FF">
        <w:rPr>
          <w:rFonts w:ascii="Book Antiqua" w:hAnsi="Book Antiqua"/>
          <w:sz w:val="20"/>
          <w:szCs w:val="20"/>
        </w:rPr>
        <w:t>A</w:t>
      </w:r>
      <w:r w:rsidRPr="002054FF">
        <w:rPr>
          <w:rFonts w:ascii="Book Antiqua" w:hAnsi="Book Antiqua"/>
          <w:sz w:val="20"/>
          <w:szCs w:val="20"/>
        </w:rPr>
        <w:t>dvisor.</w:t>
      </w:r>
    </w:p>
    <w:p w14:paraId="4F7CB3D1" w14:textId="77777777" w:rsidR="00BC0A5A" w:rsidRPr="002054FF" w:rsidRDefault="00BC0A5A" w:rsidP="00BC0A5A">
      <w:pPr>
        <w:spacing w:after="0" w:line="240" w:lineRule="auto"/>
        <w:jc w:val="both"/>
        <w:rPr>
          <w:rFonts w:ascii="Book Antiqua" w:hAnsi="Book Antiqua"/>
          <w:sz w:val="20"/>
          <w:szCs w:val="20"/>
        </w:rPr>
      </w:pPr>
    </w:p>
    <w:p w14:paraId="7E0B31A3" w14:textId="77777777" w:rsidR="00BC0A5A" w:rsidRPr="002054FF" w:rsidRDefault="00BC0A5A" w:rsidP="00BC0A5A">
      <w:pPr>
        <w:spacing w:after="0" w:line="240" w:lineRule="auto"/>
        <w:jc w:val="both"/>
        <w:rPr>
          <w:rFonts w:ascii="Book Antiqua" w:hAnsi="Book Antiqua"/>
          <w:sz w:val="20"/>
          <w:szCs w:val="20"/>
        </w:rPr>
      </w:pPr>
      <w:r w:rsidRPr="002054FF">
        <w:rPr>
          <w:rFonts w:ascii="Book Antiqua" w:hAnsi="Book Antiqua"/>
          <w:sz w:val="20"/>
          <w:szCs w:val="20"/>
        </w:rPr>
        <w:t>The student will be advised by e-mail regarding the status of the schedule.</w:t>
      </w:r>
    </w:p>
    <w:p w14:paraId="0E7C3CD1" w14:textId="77777777" w:rsidR="00BC0A5A" w:rsidRPr="002054FF" w:rsidRDefault="00BC0A5A" w:rsidP="00BC0A5A">
      <w:pPr>
        <w:spacing w:after="0" w:line="240" w:lineRule="auto"/>
        <w:jc w:val="both"/>
        <w:rPr>
          <w:rFonts w:ascii="Book Antiqua" w:hAnsi="Book Antiqua"/>
          <w:sz w:val="20"/>
          <w:szCs w:val="20"/>
        </w:rPr>
      </w:pPr>
    </w:p>
    <w:p w14:paraId="4F35E87B" w14:textId="68D01426" w:rsidR="00BC0A5A" w:rsidRPr="002054FF" w:rsidRDefault="00BC0A5A" w:rsidP="00BC0A5A">
      <w:pPr>
        <w:spacing w:after="0" w:line="240" w:lineRule="auto"/>
        <w:jc w:val="both"/>
        <w:rPr>
          <w:rFonts w:ascii="Book Antiqua" w:hAnsi="Book Antiqua"/>
          <w:sz w:val="20"/>
          <w:szCs w:val="20"/>
        </w:rPr>
      </w:pPr>
      <w:r w:rsidRPr="002054FF">
        <w:rPr>
          <w:rFonts w:ascii="Book Antiqua" w:hAnsi="Book Antiqua"/>
          <w:sz w:val="20"/>
          <w:szCs w:val="20"/>
        </w:rPr>
        <w:t>New students will register through the admissions process</w:t>
      </w:r>
      <w:r w:rsidR="00FE74E4" w:rsidRPr="002054FF">
        <w:rPr>
          <w:rFonts w:ascii="Book Antiqua" w:hAnsi="Book Antiqua"/>
          <w:sz w:val="20"/>
          <w:szCs w:val="20"/>
        </w:rPr>
        <w:t xml:space="preserve"> and meeting with their Enrollment Specialist</w:t>
      </w:r>
      <w:r w:rsidRPr="002054FF">
        <w:rPr>
          <w:rFonts w:ascii="Book Antiqua" w:hAnsi="Book Antiqua"/>
          <w:sz w:val="20"/>
          <w:szCs w:val="20"/>
        </w:rPr>
        <w:t>.</w:t>
      </w:r>
    </w:p>
    <w:p w14:paraId="62248641" w14:textId="77777777" w:rsidR="00BC0A5A" w:rsidRPr="002054FF" w:rsidRDefault="00BC0A5A" w:rsidP="00BC0A5A">
      <w:pPr>
        <w:spacing w:after="0"/>
        <w:rPr>
          <w:rFonts w:ascii="Book Antiqua" w:hAnsi="Book Antiqua"/>
          <w:b/>
          <w:sz w:val="20"/>
          <w:szCs w:val="20"/>
        </w:rPr>
      </w:pPr>
    </w:p>
    <w:p w14:paraId="2E3F6812" w14:textId="12B1D356" w:rsidR="00BC0A5A" w:rsidRDefault="00BC0A5A" w:rsidP="00BC0A5A">
      <w:pPr>
        <w:spacing w:after="0" w:line="240" w:lineRule="auto"/>
        <w:jc w:val="both"/>
        <w:rPr>
          <w:rFonts w:ascii="Book Antiqua" w:eastAsiaTheme="majorEastAsia" w:hAnsi="Book Antiqua" w:cstheme="majorBidi"/>
          <w:b/>
          <w:color w:val="1D4AA3"/>
          <w:spacing w:val="5"/>
          <w:kern w:val="28"/>
          <w:sz w:val="20"/>
          <w:szCs w:val="20"/>
        </w:rPr>
      </w:pPr>
      <w:r w:rsidRPr="00A47469">
        <w:rPr>
          <w:rFonts w:ascii="Book Antiqua" w:eastAsiaTheme="majorEastAsia" w:hAnsi="Book Antiqua" w:cstheme="majorBidi"/>
          <w:b/>
          <w:color w:val="1D4AA3"/>
          <w:spacing w:val="5"/>
          <w:kern w:val="28"/>
          <w:sz w:val="20"/>
          <w:szCs w:val="20"/>
        </w:rPr>
        <w:t>SELF SERVICE</w:t>
      </w:r>
      <w:r w:rsidR="007A737C">
        <w:rPr>
          <w:rFonts w:ascii="Book Antiqua" w:eastAsiaTheme="majorEastAsia" w:hAnsi="Book Antiqua" w:cstheme="majorBidi"/>
          <w:b/>
          <w:color w:val="1D4AA3"/>
          <w:spacing w:val="5"/>
          <w:kern w:val="28"/>
          <w:sz w:val="20"/>
          <w:szCs w:val="20"/>
        </w:rPr>
        <w:fldChar w:fldCharType="begin"/>
      </w:r>
      <w:r w:rsidR="007A737C">
        <w:instrText xml:space="preserve"> XE "</w:instrText>
      </w:r>
      <w:r w:rsidR="007A737C" w:rsidRPr="008122BE">
        <w:rPr>
          <w:rFonts w:ascii="Book Antiqua" w:eastAsiaTheme="majorEastAsia" w:hAnsi="Book Antiqua" w:cstheme="majorBidi"/>
          <w:b/>
          <w:color w:val="1D4AA3"/>
          <w:spacing w:val="5"/>
          <w:kern w:val="28"/>
          <w:sz w:val="20"/>
          <w:szCs w:val="20"/>
        </w:rPr>
        <w:instrText>SELF SERVICE</w:instrText>
      </w:r>
      <w:r w:rsidR="007A737C">
        <w:instrText xml:space="preserve">" </w:instrText>
      </w:r>
      <w:r w:rsidR="007A737C">
        <w:rPr>
          <w:rFonts w:ascii="Book Antiqua" w:eastAsiaTheme="majorEastAsia" w:hAnsi="Book Antiqua" w:cstheme="majorBidi"/>
          <w:b/>
          <w:color w:val="1D4AA3"/>
          <w:spacing w:val="5"/>
          <w:kern w:val="28"/>
          <w:sz w:val="20"/>
          <w:szCs w:val="20"/>
        </w:rPr>
        <w:fldChar w:fldCharType="end"/>
      </w:r>
    </w:p>
    <w:p w14:paraId="51884910" w14:textId="77777777" w:rsidR="00BC0A5A" w:rsidRPr="00A47469" w:rsidRDefault="00BC0A5A" w:rsidP="00BC0A5A">
      <w:pPr>
        <w:spacing w:after="0" w:line="240" w:lineRule="auto"/>
        <w:jc w:val="both"/>
        <w:rPr>
          <w:rFonts w:ascii="Book Antiqua" w:eastAsiaTheme="majorEastAsia" w:hAnsi="Book Antiqua" w:cstheme="majorBidi"/>
          <w:b/>
          <w:color w:val="1D4AA3"/>
          <w:spacing w:val="5"/>
          <w:kern w:val="28"/>
          <w:sz w:val="20"/>
          <w:szCs w:val="20"/>
        </w:rPr>
      </w:pPr>
    </w:p>
    <w:p w14:paraId="7467D26F" w14:textId="77777777" w:rsidR="00BC0A5A" w:rsidRPr="00FB144F" w:rsidRDefault="00BC0A5A" w:rsidP="00BC0A5A">
      <w:pPr>
        <w:spacing w:after="0" w:line="240" w:lineRule="auto"/>
        <w:jc w:val="both"/>
        <w:rPr>
          <w:rFonts w:ascii="Book Antiqua" w:hAnsi="Book Antiqua"/>
          <w:sz w:val="20"/>
          <w:szCs w:val="20"/>
        </w:rPr>
      </w:pPr>
      <w:r w:rsidRPr="00FB144F">
        <w:rPr>
          <w:rFonts w:ascii="Book Antiqua" w:hAnsi="Book Antiqua"/>
          <w:sz w:val="20"/>
          <w:szCs w:val="20"/>
        </w:rPr>
        <w:t>Self Service is the web service that provides students access to information regarding their enrollment at EGCC. This web portal will enable the student to check grades, transcript</w:t>
      </w:r>
      <w:r>
        <w:rPr>
          <w:rFonts w:ascii="Book Antiqua" w:hAnsi="Book Antiqua"/>
          <w:sz w:val="20"/>
          <w:szCs w:val="20"/>
        </w:rPr>
        <w:t>s</w:t>
      </w:r>
      <w:r w:rsidRPr="00FB144F">
        <w:rPr>
          <w:rFonts w:ascii="Book Antiqua" w:hAnsi="Book Antiqua"/>
          <w:sz w:val="20"/>
          <w:szCs w:val="20"/>
        </w:rPr>
        <w:t xml:space="preserve">, </w:t>
      </w:r>
      <w:r>
        <w:rPr>
          <w:rFonts w:ascii="Book Antiqua" w:hAnsi="Book Antiqua"/>
          <w:sz w:val="20"/>
          <w:szCs w:val="20"/>
        </w:rPr>
        <w:t xml:space="preserve">their </w:t>
      </w:r>
      <w:r w:rsidRPr="00FB144F">
        <w:rPr>
          <w:rFonts w:ascii="Book Antiqua" w:hAnsi="Book Antiqua"/>
          <w:sz w:val="20"/>
          <w:szCs w:val="20"/>
        </w:rPr>
        <w:t xml:space="preserve">student </w:t>
      </w:r>
      <w:r>
        <w:rPr>
          <w:rFonts w:ascii="Book Antiqua" w:hAnsi="Book Antiqua"/>
          <w:sz w:val="20"/>
          <w:szCs w:val="20"/>
        </w:rPr>
        <w:t xml:space="preserve">billing </w:t>
      </w:r>
      <w:r w:rsidRPr="00FB144F">
        <w:rPr>
          <w:rFonts w:ascii="Book Antiqua" w:hAnsi="Book Antiqua"/>
          <w:sz w:val="20"/>
          <w:szCs w:val="20"/>
        </w:rPr>
        <w:t xml:space="preserve">account, progress towards a selected degree, and also permits online registration. Visitors and students may access this site through the EGCC home page, </w:t>
      </w:r>
      <w:hyperlink r:id="rId47">
        <w:r w:rsidRPr="00FB144F">
          <w:rPr>
            <w:rStyle w:val="Hyperlink"/>
            <w:rFonts w:ascii="Book Antiqua" w:hAnsi="Book Antiqua"/>
            <w:sz w:val="20"/>
            <w:szCs w:val="20"/>
          </w:rPr>
          <w:t>www.egcc.edu</w:t>
        </w:r>
        <w:r w:rsidRPr="00765B9D">
          <w:rPr>
            <w:rStyle w:val="Hyperlink"/>
            <w:rFonts w:ascii="Book Antiqua" w:hAnsi="Book Antiqua"/>
            <w:sz w:val="20"/>
            <w:szCs w:val="20"/>
          </w:rPr>
          <w:t xml:space="preserve">, </w:t>
        </w:r>
      </w:hyperlink>
      <w:r w:rsidRPr="00FB144F">
        <w:rPr>
          <w:rFonts w:ascii="Book Antiqua" w:hAnsi="Book Antiqua"/>
          <w:sz w:val="20"/>
          <w:szCs w:val="20"/>
        </w:rPr>
        <w:t xml:space="preserve">or by going to </w:t>
      </w:r>
      <w:hyperlink r:id="rId48" w:history="1">
        <w:r w:rsidRPr="00FB144F">
          <w:rPr>
            <w:rStyle w:val="Hyperlink"/>
            <w:rFonts w:ascii="Book Antiqua" w:hAnsi="Book Antiqua"/>
            <w:sz w:val="20"/>
            <w:szCs w:val="20"/>
          </w:rPr>
          <w:t>http://selfservice.egcc.edu</w:t>
        </w:r>
      </w:hyperlink>
      <w:r w:rsidRPr="00FB144F">
        <w:rPr>
          <w:rFonts w:ascii="Book Antiqua" w:hAnsi="Book Antiqua"/>
          <w:sz w:val="20"/>
          <w:szCs w:val="20"/>
        </w:rPr>
        <w:t>. Prior to the start of classes, students receive information regarding login and passwords. Students should retain this information for use throughout their career at EGCC.</w:t>
      </w:r>
    </w:p>
    <w:p w14:paraId="4E00F48B" w14:textId="77777777" w:rsidR="00BC0A5A" w:rsidRDefault="00BC0A5A" w:rsidP="00BC0A5A">
      <w:pPr>
        <w:spacing w:after="0" w:line="240" w:lineRule="auto"/>
        <w:rPr>
          <w:rFonts w:ascii="Book Antiqua" w:hAnsi="Book Antiqua"/>
          <w:b/>
          <w:color w:val="1F497D" w:themeColor="text2"/>
          <w:sz w:val="20"/>
          <w:szCs w:val="20"/>
        </w:rPr>
      </w:pPr>
    </w:p>
    <w:p w14:paraId="19B2ABB8" w14:textId="2E862749" w:rsidR="00BC0A5A" w:rsidRPr="00A47469" w:rsidRDefault="00BC0A5A" w:rsidP="00BC0A5A">
      <w:pPr>
        <w:spacing w:after="0" w:line="240" w:lineRule="auto"/>
        <w:jc w:val="both"/>
        <w:rPr>
          <w:rFonts w:ascii="Book Antiqua" w:eastAsiaTheme="majorEastAsia" w:hAnsi="Book Antiqua" w:cstheme="majorBidi"/>
          <w:b/>
          <w:color w:val="1D4AA3"/>
          <w:spacing w:val="5"/>
          <w:kern w:val="28"/>
          <w:sz w:val="20"/>
          <w:szCs w:val="20"/>
        </w:rPr>
      </w:pPr>
      <w:r w:rsidRPr="00A47469">
        <w:rPr>
          <w:rFonts w:ascii="Book Antiqua" w:eastAsiaTheme="majorEastAsia" w:hAnsi="Book Antiqua" w:cstheme="majorBidi"/>
          <w:b/>
          <w:color w:val="1D4AA3"/>
          <w:spacing w:val="5"/>
          <w:kern w:val="28"/>
          <w:sz w:val="20"/>
          <w:szCs w:val="20"/>
        </w:rPr>
        <w:t>E-MAIL ADDRESS FOR STUDENTS</w:t>
      </w:r>
      <w:r w:rsidR="007A737C">
        <w:rPr>
          <w:rFonts w:ascii="Book Antiqua" w:eastAsiaTheme="majorEastAsia" w:hAnsi="Book Antiqua" w:cstheme="majorBidi"/>
          <w:b/>
          <w:color w:val="1D4AA3"/>
          <w:spacing w:val="5"/>
          <w:kern w:val="28"/>
          <w:sz w:val="20"/>
          <w:szCs w:val="20"/>
        </w:rPr>
        <w:fldChar w:fldCharType="begin"/>
      </w:r>
      <w:r w:rsidR="007A737C">
        <w:instrText xml:space="preserve"> XE "</w:instrText>
      </w:r>
      <w:r w:rsidR="007A737C" w:rsidRPr="003E7E47">
        <w:rPr>
          <w:rFonts w:ascii="Book Antiqua" w:eastAsiaTheme="majorEastAsia" w:hAnsi="Book Antiqua" w:cstheme="majorBidi"/>
          <w:b/>
          <w:color w:val="1D4AA3"/>
          <w:spacing w:val="5"/>
          <w:kern w:val="28"/>
        </w:rPr>
        <w:instrText>Student email address</w:instrText>
      </w:r>
      <w:r w:rsidR="007A737C">
        <w:instrText xml:space="preserve">" </w:instrText>
      </w:r>
      <w:r w:rsidR="007A737C">
        <w:rPr>
          <w:rFonts w:ascii="Book Antiqua" w:eastAsiaTheme="majorEastAsia" w:hAnsi="Book Antiqua" w:cstheme="majorBidi"/>
          <w:b/>
          <w:color w:val="1D4AA3"/>
          <w:spacing w:val="5"/>
          <w:kern w:val="28"/>
          <w:sz w:val="20"/>
          <w:szCs w:val="20"/>
        </w:rPr>
        <w:fldChar w:fldCharType="end"/>
      </w:r>
    </w:p>
    <w:p w14:paraId="76725EDF" w14:textId="77777777" w:rsidR="00BC0A5A" w:rsidRDefault="00BC0A5A" w:rsidP="00BC0A5A">
      <w:pPr>
        <w:spacing w:after="0" w:line="240" w:lineRule="auto"/>
        <w:jc w:val="both"/>
        <w:rPr>
          <w:rFonts w:ascii="Book Antiqua" w:hAnsi="Book Antiqua"/>
          <w:sz w:val="20"/>
          <w:szCs w:val="20"/>
        </w:rPr>
      </w:pPr>
    </w:p>
    <w:p w14:paraId="1CAE9796" w14:textId="4C71118B" w:rsidR="00BC0A5A" w:rsidRPr="00765B9D" w:rsidRDefault="00BC0A5A" w:rsidP="00BC0A5A">
      <w:pPr>
        <w:spacing w:after="0" w:line="240" w:lineRule="auto"/>
        <w:jc w:val="both"/>
        <w:rPr>
          <w:rFonts w:ascii="Book Antiqua" w:hAnsi="Book Antiqua"/>
          <w:sz w:val="20"/>
          <w:szCs w:val="20"/>
        </w:rPr>
      </w:pPr>
      <w:r>
        <w:rPr>
          <w:rFonts w:ascii="Book Antiqua" w:hAnsi="Book Antiqua"/>
          <w:sz w:val="20"/>
          <w:szCs w:val="20"/>
        </w:rPr>
        <w:t>All academic students have a C</w:t>
      </w:r>
      <w:r w:rsidRPr="00765B9D">
        <w:rPr>
          <w:rFonts w:ascii="Book Antiqua" w:hAnsi="Book Antiqua"/>
          <w:sz w:val="20"/>
          <w:szCs w:val="20"/>
        </w:rPr>
        <w:t xml:space="preserve">ollege e-mail account. EGCC is working in cooperation with Google to provide this service to its students. </w:t>
      </w:r>
      <w:r w:rsidR="007E4870">
        <w:rPr>
          <w:rFonts w:ascii="Book Antiqua" w:hAnsi="Book Antiqua"/>
          <w:sz w:val="20"/>
          <w:szCs w:val="20"/>
        </w:rPr>
        <w:t>Until August 21, 2017 t</w:t>
      </w:r>
      <w:r w:rsidRPr="00765B9D">
        <w:rPr>
          <w:rFonts w:ascii="Book Antiqua" w:hAnsi="Book Antiqua"/>
          <w:sz w:val="20"/>
          <w:szCs w:val="20"/>
        </w:rPr>
        <w:t xml:space="preserve">he URL for student e-mail login is: </w:t>
      </w:r>
      <w:hyperlink r:id="rId49" w:history="1">
        <w:r w:rsidR="007E4870" w:rsidRPr="000648A1">
          <w:rPr>
            <w:rStyle w:val="Hyperlink"/>
            <w:rFonts w:ascii="Book Antiqua" w:hAnsi="Book Antiqua"/>
            <w:sz w:val="20"/>
            <w:szCs w:val="20"/>
          </w:rPr>
          <w:t>http://mail.google.com/a/student.egcc.edu. AFTER August 21</w:t>
        </w:r>
      </w:hyperlink>
      <w:r w:rsidR="007E4870">
        <w:rPr>
          <w:rFonts w:ascii="Book Antiqua" w:hAnsi="Book Antiqua"/>
          <w:sz w:val="20"/>
          <w:szCs w:val="20"/>
        </w:rPr>
        <w:t xml:space="preserve">, 2017 the URL is:  </w:t>
      </w:r>
      <w:r w:rsidR="007E4870">
        <w:t xml:space="preserve">after </w:t>
      </w:r>
      <w:r w:rsidR="007E4870">
        <w:rPr>
          <w:rStyle w:val="aqj"/>
        </w:rPr>
        <w:t>August 21</w:t>
      </w:r>
      <w:r w:rsidR="007E4870">
        <w:t xml:space="preserve">, it should be </w:t>
      </w:r>
      <w:hyperlink r:id="rId50" w:tgtFrame="_blank" w:history="1">
        <w:r w:rsidR="007E4870">
          <w:rPr>
            <w:rStyle w:val="Hyperlink"/>
          </w:rPr>
          <w:t>http://gateway.egcc.edu</w:t>
        </w:r>
      </w:hyperlink>
      <w:r w:rsidR="007E4870">
        <w:t xml:space="preserve">. </w:t>
      </w:r>
      <w:r w:rsidRPr="00765B9D">
        <w:rPr>
          <w:rFonts w:ascii="Book Antiqua" w:hAnsi="Book Antiqua"/>
          <w:sz w:val="20"/>
          <w:szCs w:val="20"/>
        </w:rPr>
        <w:t xml:space="preserve">Prior to the start of classes, a student will receive information regarding a login and password. It will be necessary for the student to check e-mail </w:t>
      </w:r>
      <w:r>
        <w:rPr>
          <w:rFonts w:ascii="Book Antiqua" w:hAnsi="Book Antiqua"/>
          <w:sz w:val="20"/>
          <w:szCs w:val="20"/>
        </w:rPr>
        <w:t>periodically as the C</w:t>
      </w:r>
      <w:r w:rsidRPr="00765B9D">
        <w:rPr>
          <w:rFonts w:ascii="Book Antiqua" w:hAnsi="Book Antiqua"/>
          <w:sz w:val="20"/>
          <w:szCs w:val="20"/>
        </w:rPr>
        <w:t>ollege will use this method to correspond with students regarding important notices. Additionally, Self Service will use a student’s e-mail account to update him/her on registration requests.</w:t>
      </w:r>
    </w:p>
    <w:p w14:paraId="70FA11A8" w14:textId="77777777" w:rsidR="00BC0A5A" w:rsidRDefault="00BC0A5A" w:rsidP="00BC0A5A">
      <w:pPr>
        <w:spacing w:after="0" w:line="240" w:lineRule="auto"/>
        <w:jc w:val="both"/>
        <w:rPr>
          <w:rFonts w:ascii="Book Antiqua" w:eastAsiaTheme="majorEastAsia" w:hAnsi="Book Antiqua" w:cstheme="majorBidi"/>
          <w:b/>
          <w:color w:val="1D4AA3"/>
          <w:spacing w:val="5"/>
          <w:kern w:val="28"/>
          <w:sz w:val="20"/>
          <w:szCs w:val="20"/>
        </w:rPr>
      </w:pPr>
    </w:p>
    <w:p w14:paraId="448454C4" w14:textId="7885EF89" w:rsidR="00BC0A5A" w:rsidRDefault="00622FA6" w:rsidP="00BC0A5A">
      <w:pPr>
        <w:spacing w:after="0" w:line="240" w:lineRule="auto"/>
        <w:jc w:val="both"/>
        <w:rPr>
          <w:rFonts w:ascii="Book Antiqua" w:eastAsiaTheme="majorEastAsia" w:hAnsi="Book Antiqua" w:cstheme="majorBidi"/>
          <w:b/>
          <w:color w:val="1D4AA3"/>
          <w:spacing w:val="5"/>
          <w:kern w:val="28"/>
          <w:sz w:val="20"/>
          <w:szCs w:val="20"/>
        </w:rPr>
      </w:pPr>
      <w:r>
        <w:rPr>
          <w:rFonts w:ascii="Book Antiqua" w:eastAsiaTheme="majorEastAsia" w:hAnsi="Book Antiqua" w:cstheme="majorBidi"/>
          <w:b/>
          <w:color w:val="1D4AA3"/>
          <w:spacing w:val="5"/>
          <w:kern w:val="28"/>
          <w:sz w:val="20"/>
          <w:szCs w:val="20"/>
        </w:rPr>
        <w:t xml:space="preserve">COURSE </w:t>
      </w:r>
      <w:r w:rsidR="00BC0A5A" w:rsidRPr="00A47469">
        <w:rPr>
          <w:rFonts w:ascii="Book Antiqua" w:eastAsiaTheme="majorEastAsia" w:hAnsi="Book Antiqua" w:cstheme="majorBidi"/>
          <w:b/>
          <w:color w:val="1D4AA3"/>
          <w:spacing w:val="5"/>
          <w:kern w:val="28"/>
          <w:sz w:val="20"/>
          <w:szCs w:val="20"/>
        </w:rPr>
        <w:t>AUDITING</w:t>
      </w:r>
      <w:r w:rsidR="007A737C">
        <w:rPr>
          <w:rFonts w:ascii="Book Antiqua" w:eastAsiaTheme="majorEastAsia" w:hAnsi="Book Antiqua" w:cstheme="majorBidi"/>
          <w:b/>
          <w:color w:val="1D4AA3"/>
          <w:spacing w:val="5"/>
          <w:kern w:val="28"/>
          <w:sz w:val="20"/>
          <w:szCs w:val="20"/>
        </w:rPr>
        <w:fldChar w:fldCharType="begin"/>
      </w:r>
      <w:r w:rsidR="007A737C">
        <w:instrText xml:space="preserve"> XE "</w:instrText>
      </w:r>
      <w:r w:rsidR="007A737C" w:rsidRPr="006F331A">
        <w:rPr>
          <w:rFonts w:ascii="Book Antiqua" w:eastAsiaTheme="majorEastAsia" w:hAnsi="Book Antiqua" w:cstheme="majorBidi"/>
          <w:b/>
          <w:color w:val="1D4AA3"/>
          <w:spacing w:val="5"/>
          <w:kern w:val="28"/>
          <w:sz w:val="20"/>
          <w:szCs w:val="20"/>
        </w:rPr>
        <w:instrText>AUDITING</w:instrText>
      </w:r>
      <w:r w:rsidR="007A737C">
        <w:instrText xml:space="preserve">" </w:instrText>
      </w:r>
      <w:r w:rsidR="007A737C">
        <w:rPr>
          <w:rFonts w:ascii="Book Antiqua" w:eastAsiaTheme="majorEastAsia" w:hAnsi="Book Antiqua" w:cstheme="majorBidi"/>
          <w:b/>
          <w:color w:val="1D4AA3"/>
          <w:spacing w:val="5"/>
          <w:kern w:val="28"/>
          <w:sz w:val="20"/>
          <w:szCs w:val="20"/>
        </w:rPr>
        <w:fldChar w:fldCharType="end"/>
      </w:r>
    </w:p>
    <w:p w14:paraId="23B4AB10" w14:textId="77777777" w:rsidR="00BC0A5A" w:rsidRPr="00A47469" w:rsidRDefault="00BC0A5A" w:rsidP="00BC0A5A">
      <w:pPr>
        <w:spacing w:after="0" w:line="240" w:lineRule="auto"/>
        <w:jc w:val="both"/>
        <w:rPr>
          <w:rFonts w:ascii="Book Antiqua" w:eastAsiaTheme="majorEastAsia" w:hAnsi="Book Antiqua" w:cstheme="majorBidi"/>
          <w:b/>
          <w:color w:val="1D4AA3"/>
          <w:spacing w:val="5"/>
          <w:kern w:val="28"/>
          <w:sz w:val="20"/>
          <w:szCs w:val="20"/>
        </w:rPr>
      </w:pPr>
    </w:p>
    <w:p w14:paraId="65133FB4" w14:textId="77777777" w:rsidR="00BC0A5A" w:rsidRPr="00FB144F" w:rsidRDefault="00BC0A5A" w:rsidP="00BC0A5A">
      <w:pPr>
        <w:spacing w:after="0" w:line="240" w:lineRule="auto"/>
        <w:jc w:val="both"/>
        <w:rPr>
          <w:rFonts w:ascii="Book Antiqua" w:hAnsi="Book Antiqua"/>
          <w:sz w:val="20"/>
          <w:szCs w:val="20"/>
        </w:rPr>
      </w:pPr>
      <w:r w:rsidRPr="00FB144F">
        <w:rPr>
          <w:rFonts w:ascii="Book Antiqua" w:hAnsi="Book Antiqua"/>
          <w:sz w:val="20"/>
          <w:szCs w:val="20"/>
        </w:rPr>
        <w:t>A student with proper prerequisites may register for and attend certain courses as an auditor. The student is not held responsible for the regular class work and preparation of assignments and receives no credit for the course. All regular fees, as well as other applicable fees, are required and the course is considered part of the total course load. Audited courses will not apply towards the fulfillment of graduation requirements or to the total load in determining financial aid eligibility.</w:t>
      </w:r>
    </w:p>
    <w:p w14:paraId="2E7FD3C1" w14:textId="77777777" w:rsidR="00BC0A5A" w:rsidRDefault="00BC0A5A" w:rsidP="00BC0A5A">
      <w:pPr>
        <w:spacing w:after="0" w:line="240" w:lineRule="auto"/>
        <w:jc w:val="both"/>
        <w:rPr>
          <w:rFonts w:ascii="Book Antiqua" w:hAnsi="Book Antiqua"/>
          <w:sz w:val="20"/>
          <w:szCs w:val="20"/>
        </w:rPr>
      </w:pPr>
    </w:p>
    <w:p w14:paraId="78EB5426" w14:textId="77777777" w:rsidR="00BC0A5A" w:rsidRPr="00FB144F" w:rsidRDefault="00BC0A5A" w:rsidP="00BC0A5A">
      <w:pPr>
        <w:spacing w:after="0" w:line="240" w:lineRule="auto"/>
        <w:jc w:val="both"/>
        <w:rPr>
          <w:rFonts w:ascii="Book Antiqua" w:hAnsi="Book Antiqua"/>
          <w:sz w:val="20"/>
          <w:szCs w:val="20"/>
        </w:rPr>
      </w:pPr>
      <w:r w:rsidRPr="00FB144F">
        <w:rPr>
          <w:rFonts w:ascii="Book Antiqua" w:hAnsi="Book Antiqua"/>
          <w:sz w:val="20"/>
          <w:szCs w:val="20"/>
        </w:rPr>
        <w:t>A student enrolling as an auditor will be permitted to enroll only after the regular students have been accommodated.</w:t>
      </w:r>
    </w:p>
    <w:p w14:paraId="7708291E" w14:textId="77777777" w:rsidR="00BC0A5A" w:rsidRDefault="00BC0A5A" w:rsidP="00BC0A5A">
      <w:pPr>
        <w:spacing w:after="0" w:line="240" w:lineRule="auto"/>
        <w:jc w:val="both"/>
        <w:rPr>
          <w:rFonts w:ascii="Book Antiqua" w:hAnsi="Book Antiqua"/>
          <w:sz w:val="20"/>
          <w:szCs w:val="20"/>
        </w:rPr>
      </w:pPr>
    </w:p>
    <w:p w14:paraId="0F1E52B8" w14:textId="77777777" w:rsidR="00BC0A5A" w:rsidRPr="00FB144F" w:rsidRDefault="00BC0A5A" w:rsidP="00BC0A5A">
      <w:pPr>
        <w:spacing w:after="0" w:line="240" w:lineRule="auto"/>
        <w:jc w:val="both"/>
        <w:rPr>
          <w:rFonts w:ascii="Book Antiqua" w:hAnsi="Book Antiqua"/>
          <w:sz w:val="20"/>
          <w:szCs w:val="20"/>
        </w:rPr>
      </w:pPr>
      <w:r w:rsidRPr="00FB144F">
        <w:rPr>
          <w:rFonts w:ascii="Book Antiqua" w:hAnsi="Book Antiqua"/>
          <w:sz w:val="20"/>
          <w:szCs w:val="20"/>
        </w:rPr>
        <w:t>A student who has registered as an auditor may change from audit to credit or credit to audit only during the first 14 calendar days of each regular semester (first seven days of summer sessions). A student must complete and submit a student schedule change form.</w:t>
      </w:r>
    </w:p>
    <w:p w14:paraId="19582933" w14:textId="77777777" w:rsidR="00BC0A5A" w:rsidRDefault="00BC0A5A" w:rsidP="00BC0A5A">
      <w:pPr>
        <w:spacing w:after="0"/>
        <w:rPr>
          <w:rFonts w:ascii="Book Antiqua" w:hAnsi="Book Antiqua"/>
          <w:b/>
          <w:color w:val="1F497D" w:themeColor="text2"/>
          <w:sz w:val="20"/>
          <w:szCs w:val="20"/>
        </w:rPr>
      </w:pPr>
    </w:p>
    <w:p w14:paraId="66314086" w14:textId="442D1E5D" w:rsidR="00BC0A5A" w:rsidRPr="00A47469" w:rsidRDefault="00BC0A5A" w:rsidP="00BC0A5A">
      <w:pPr>
        <w:spacing w:after="0" w:line="240" w:lineRule="auto"/>
        <w:jc w:val="both"/>
        <w:rPr>
          <w:rFonts w:ascii="Book Antiqua" w:eastAsiaTheme="majorEastAsia" w:hAnsi="Book Antiqua" w:cstheme="majorBidi"/>
          <w:b/>
          <w:color w:val="1D4AA3"/>
          <w:spacing w:val="5"/>
          <w:kern w:val="28"/>
          <w:sz w:val="20"/>
          <w:szCs w:val="20"/>
        </w:rPr>
      </w:pPr>
      <w:r w:rsidRPr="00A47469">
        <w:rPr>
          <w:rFonts w:ascii="Book Antiqua" w:eastAsiaTheme="majorEastAsia" w:hAnsi="Book Antiqua" w:cstheme="majorBidi"/>
          <w:b/>
          <w:color w:val="1D4AA3"/>
          <w:spacing w:val="5"/>
          <w:kern w:val="28"/>
          <w:sz w:val="20"/>
          <w:szCs w:val="20"/>
        </w:rPr>
        <w:t>VETERAN’S EDUCATIONAL BENEFITS</w:t>
      </w:r>
      <w:r w:rsidR="007A737C">
        <w:rPr>
          <w:rFonts w:ascii="Book Antiqua" w:eastAsiaTheme="majorEastAsia" w:hAnsi="Book Antiqua" w:cstheme="majorBidi"/>
          <w:b/>
          <w:color w:val="1D4AA3"/>
          <w:spacing w:val="5"/>
          <w:kern w:val="28"/>
          <w:sz w:val="20"/>
          <w:szCs w:val="20"/>
        </w:rPr>
        <w:fldChar w:fldCharType="begin"/>
      </w:r>
      <w:r w:rsidR="007A737C">
        <w:instrText xml:space="preserve"> XE "</w:instrText>
      </w:r>
      <w:r w:rsidR="007A737C" w:rsidRPr="003C0C50">
        <w:rPr>
          <w:rFonts w:ascii="Book Antiqua" w:eastAsiaTheme="majorEastAsia" w:hAnsi="Book Antiqua" w:cstheme="majorBidi"/>
          <w:b/>
          <w:color w:val="1D4AA3"/>
          <w:spacing w:val="5"/>
          <w:kern w:val="28"/>
          <w:sz w:val="20"/>
          <w:szCs w:val="20"/>
        </w:rPr>
        <w:instrText>VETERAN’S EDUCATIONAL BENEFITS</w:instrText>
      </w:r>
      <w:r w:rsidR="007A737C">
        <w:instrText xml:space="preserve">" </w:instrText>
      </w:r>
      <w:r w:rsidR="007A737C">
        <w:rPr>
          <w:rFonts w:ascii="Book Antiqua" w:eastAsiaTheme="majorEastAsia" w:hAnsi="Book Antiqua" w:cstheme="majorBidi"/>
          <w:b/>
          <w:color w:val="1D4AA3"/>
          <w:spacing w:val="5"/>
          <w:kern w:val="28"/>
          <w:sz w:val="20"/>
          <w:szCs w:val="20"/>
        </w:rPr>
        <w:fldChar w:fldCharType="end"/>
      </w:r>
    </w:p>
    <w:p w14:paraId="0A853AF6" w14:textId="77777777" w:rsidR="00BC0A5A" w:rsidRDefault="00BC0A5A" w:rsidP="00BC0A5A">
      <w:pPr>
        <w:spacing w:after="0" w:line="240" w:lineRule="auto"/>
        <w:rPr>
          <w:rFonts w:ascii="Book Antiqua" w:hAnsi="Book Antiqua"/>
          <w:b/>
          <w:color w:val="1F497D" w:themeColor="text2"/>
          <w:sz w:val="20"/>
          <w:szCs w:val="20"/>
        </w:rPr>
      </w:pPr>
    </w:p>
    <w:p w14:paraId="3433A085" w14:textId="77777777" w:rsidR="00BC0A5A" w:rsidRPr="003840D2" w:rsidRDefault="00BC0A5A" w:rsidP="00BC0A5A">
      <w:pPr>
        <w:spacing w:after="0" w:line="240" w:lineRule="auto"/>
        <w:jc w:val="both"/>
        <w:rPr>
          <w:rFonts w:ascii="Book Antiqua" w:hAnsi="Book Antiqua"/>
          <w:b/>
          <w:color w:val="1F497D" w:themeColor="text2"/>
          <w:sz w:val="20"/>
          <w:szCs w:val="20"/>
        </w:rPr>
      </w:pPr>
      <w:r w:rsidRPr="00FB144F">
        <w:rPr>
          <w:rFonts w:ascii="Book Antiqua" w:hAnsi="Book Antiqua"/>
          <w:sz w:val="20"/>
          <w:szCs w:val="20"/>
        </w:rPr>
        <w:t xml:space="preserve">Veterans attending EGCC may be eligible to receive benefits through the Department of Veterans Affairs when pursuing most associate degree programs or a dual degree. The veteran’s coordinator is located in the </w:t>
      </w:r>
      <w:r>
        <w:rPr>
          <w:rFonts w:ascii="Book Antiqua" w:hAnsi="Book Antiqua"/>
          <w:sz w:val="20"/>
          <w:szCs w:val="20"/>
        </w:rPr>
        <w:t xml:space="preserve">Registrar’s </w:t>
      </w:r>
      <w:r w:rsidRPr="00FB144F">
        <w:rPr>
          <w:rFonts w:ascii="Book Antiqua" w:hAnsi="Book Antiqua"/>
          <w:sz w:val="20"/>
          <w:szCs w:val="20"/>
        </w:rPr>
        <w:t>Office.</w:t>
      </w:r>
    </w:p>
    <w:p w14:paraId="3BA1EE26" w14:textId="77777777" w:rsidR="00BC0A5A" w:rsidRDefault="00BC0A5A" w:rsidP="00BC0A5A">
      <w:pPr>
        <w:spacing w:after="0"/>
        <w:rPr>
          <w:rFonts w:ascii="Book Antiqua" w:hAnsi="Book Antiqua"/>
          <w:b/>
          <w:i/>
          <w:color w:val="1F497D" w:themeColor="text2"/>
          <w:sz w:val="20"/>
          <w:szCs w:val="20"/>
        </w:rPr>
      </w:pPr>
    </w:p>
    <w:p w14:paraId="4E3A0DDB" w14:textId="3F739188" w:rsidR="00BC0A5A" w:rsidRPr="008968A9" w:rsidRDefault="00BC0A5A" w:rsidP="00BC0A5A">
      <w:pPr>
        <w:rPr>
          <w:rFonts w:ascii="Book Antiqua" w:eastAsiaTheme="majorEastAsia" w:hAnsi="Book Antiqua" w:cstheme="majorBidi"/>
          <w:b/>
          <w:i/>
          <w:color w:val="1D4AA3"/>
          <w:spacing w:val="5"/>
          <w:kern w:val="28"/>
          <w:sz w:val="20"/>
          <w:szCs w:val="20"/>
        </w:rPr>
      </w:pPr>
      <w:r w:rsidRPr="008968A9">
        <w:rPr>
          <w:rFonts w:ascii="Book Antiqua" w:eastAsiaTheme="majorEastAsia" w:hAnsi="Book Antiqua" w:cstheme="majorBidi"/>
          <w:b/>
          <w:i/>
          <w:color w:val="1D4AA3"/>
          <w:spacing w:val="5"/>
          <w:kern w:val="28"/>
          <w:sz w:val="20"/>
          <w:szCs w:val="20"/>
        </w:rPr>
        <w:t>How to Apply for Benefits:</w:t>
      </w:r>
      <w:r w:rsidR="007A737C">
        <w:rPr>
          <w:rFonts w:ascii="Book Antiqua" w:eastAsiaTheme="majorEastAsia" w:hAnsi="Book Antiqua" w:cstheme="majorBidi"/>
          <w:b/>
          <w:i/>
          <w:color w:val="1D4AA3"/>
          <w:spacing w:val="5"/>
          <w:kern w:val="28"/>
          <w:sz w:val="20"/>
          <w:szCs w:val="20"/>
        </w:rPr>
        <w:fldChar w:fldCharType="begin"/>
      </w:r>
      <w:r w:rsidR="007A737C">
        <w:instrText xml:space="preserve"> </w:instrText>
      </w:r>
      <w:r w:rsidR="007A737C" w:rsidRPr="00273CAC">
        <w:rPr>
          <w:rFonts w:ascii="Book Antiqua" w:eastAsiaTheme="majorEastAsia" w:hAnsi="Book Antiqua" w:cstheme="majorBidi"/>
          <w:b/>
          <w:i/>
          <w:color w:val="1D4AA3"/>
          <w:spacing w:val="5"/>
          <w:kern w:val="28"/>
        </w:rPr>
        <w:instrText>Apply for Veterans benefits</w:instrText>
      </w:r>
      <w:r w:rsidR="007A737C">
        <w:instrText xml:space="preserve">" </w:instrText>
      </w:r>
      <w:r w:rsidR="007A737C">
        <w:rPr>
          <w:rFonts w:ascii="Book Antiqua" w:eastAsiaTheme="majorEastAsia" w:hAnsi="Book Antiqua" w:cstheme="majorBidi"/>
          <w:b/>
          <w:i/>
          <w:color w:val="1D4AA3"/>
          <w:spacing w:val="5"/>
          <w:kern w:val="28"/>
          <w:sz w:val="20"/>
          <w:szCs w:val="20"/>
        </w:rPr>
        <w:fldChar w:fldCharType="separate"/>
      </w:r>
      <w:r w:rsidR="00AF1604">
        <w:rPr>
          <w:rFonts w:ascii="Book Antiqua" w:eastAsiaTheme="majorEastAsia" w:hAnsi="Book Antiqua" w:cstheme="majorBidi"/>
          <w:bCs/>
          <w:i/>
          <w:color w:val="1D4AA3"/>
          <w:spacing w:val="5"/>
          <w:kern w:val="28"/>
          <w:sz w:val="20"/>
          <w:szCs w:val="20"/>
        </w:rPr>
        <w:t>.</w:t>
      </w:r>
      <w:r w:rsidR="007A737C">
        <w:rPr>
          <w:rFonts w:ascii="Book Antiqua" w:eastAsiaTheme="majorEastAsia" w:hAnsi="Book Antiqua" w:cstheme="majorBidi"/>
          <w:b/>
          <w:i/>
          <w:color w:val="1D4AA3"/>
          <w:spacing w:val="5"/>
          <w:kern w:val="28"/>
          <w:sz w:val="20"/>
          <w:szCs w:val="20"/>
        </w:rPr>
        <w:fldChar w:fldCharType="end"/>
      </w:r>
    </w:p>
    <w:p w14:paraId="24327389" w14:textId="77777777" w:rsidR="00BC0A5A" w:rsidRDefault="00BC0A5A" w:rsidP="00BC0A5A">
      <w:pPr>
        <w:spacing w:after="0" w:line="240" w:lineRule="auto"/>
        <w:rPr>
          <w:rFonts w:ascii="Book Antiqua" w:hAnsi="Book Antiqua"/>
          <w:sz w:val="20"/>
          <w:szCs w:val="20"/>
        </w:rPr>
      </w:pPr>
      <w:r w:rsidRPr="00FB144F">
        <w:rPr>
          <w:rFonts w:ascii="Book Antiqua" w:hAnsi="Book Antiqua"/>
          <w:sz w:val="20"/>
          <w:szCs w:val="20"/>
        </w:rPr>
        <w:t>Veterans or eligible dependents wishing to enroll should:</w:t>
      </w:r>
    </w:p>
    <w:p w14:paraId="3E87149A" w14:textId="77777777" w:rsidR="00BC0A5A" w:rsidRPr="00FB144F" w:rsidRDefault="00BC0A5A" w:rsidP="00BC0A5A">
      <w:pPr>
        <w:spacing w:after="0" w:line="240" w:lineRule="auto"/>
        <w:rPr>
          <w:rFonts w:ascii="Book Antiqua" w:hAnsi="Book Antiqua"/>
          <w:sz w:val="20"/>
          <w:szCs w:val="20"/>
        </w:rPr>
      </w:pPr>
    </w:p>
    <w:p w14:paraId="5F2E3CDF" w14:textId="77777777" w:rsidR="00BC0A5A" w:rsidRPr="00FB144F" w:rsidRDefault="00BC0A5A" w:rsidP="00BC0A5A">
      <w:pPr>
        <w:spacing w:after="0" w:line="240" w:lineRule="auto"/>
        <w:ind w:firstLine="720"/>
        <w:rPr>
          <w:rFonts w:ascii="Book Antiqua" w:hAnsi="Book Antiqua"/>
          <w:sz w:val="20"/>
          <w:szCs w:val="20"/>
        </w:rPr>
      </w:pPr>
      <w:r w:rsidRPr="00FB144F">
        <w:rPr>
          <w:rFonts w:ascii="Book Antiqua" w:hAnsi="Book Antiqua"/>
          <w:sz w:val="20"/>
          <w:szCs w:val="20"/>
        </w:rPr>
        <w:t xml:space="preserve">1.  </w:t>
      </w:r>
      <w:r>
        <w:rPr>
          <w:rFonts w:ascii="Book Antiqua" w:hAnsi="Book Antiqua"/>
          <w:sz w:val="20"/>
          <w:szCs w:val="20"/>
        </w:rPr>
        <w:tab/>
      </w:r>
      <w:r w:rsidRPr="00FB144F">
        <w:rPr>
          <w:rFonts w:ascii="Book Antiqua" w:hAnsi="Book Antiqua"/>
          <w:sz w:val="20"/>
          <w:szCs w:val="20"/>
        </w:rPr>
        <w:t>Contact the veteran’s coordinator.</w:t>
      </w:r>
    </w:p>
    <w:p w14:paraId="0BE22A8E" w14:textId="77777777" w:rsidR="00BC0A5A" w:rsidRDefault="00BC0A5A" w:rsidP="00BC0A5A">
      <w:pPr>
        <w:spacing w:after="0" w:line="240" w:lineRule="auto"/>
        <w:ind w:left="1440" w:hanging="720"/>
        <w:rPr>
          <w:rFonts w:ascii="Book Antiqua" w:hAnsi="Book Antiqua"/>
          <w:sz w:val="20"/>
          <w:szCs w:val="20"/>
        </w:rPr>
      </w:pPr>
      <w:r w:rsidRPr="00FB144F">
        <w:rPr>
          <w:rFonts w:ascii="Book Antiqua" w:hAnsi="Book Antiqua"/>
          <w:sz w:val="20"/>
          <w:szCs w:val="20"/>
        </w:rPr>
        <w:t xml:space="preserve">2.  </w:t>
      </w:r>
      <w:r>
        <w:rPr>
          <w:rFonts w:ascii="Book Antiqua" w:hAnsi="Book Antiqua"/>
          <w:sz w:val="20"/>
          <w:szCs w:val="20"/>
        </w:rPr>
        <w:tab/>
      </w:r>
      <w:r w:rsidRPr="00FB144F">
        <w:rPr>
          <w:rFonts w:ascii="Book Antiqua" w:hAnsi="Book Antiqua"/>
          <w:sz w:val="20"/>
          <w:szCs w:val="20"/>
        </w:rPr>
        <w:t xml:space="preserve">Complete the VA Application Form for Education Benefits. The VA application form is available online at </w:t>
      </w:r>
      <w:hyperlink r:id="rId51">
        <w:r w:rsidRPr="00FB144F">
          <w:rPr>
            <w:rStyle w:val="Hyperlink"/>
            <w:rFonts w:ascii="Book Antiqua" w:hAnsi="Book Antiqua"/>
            <w:sz w:val="20"/>
            <w:szCs w:val="20"/>
          </w:rPr>
          <w:t xml:space="preserve">www.gibill.va.gov. </w:t>
        </w:r>
      </w:hyperlink>
      <w:r w:rsidRPr="00FB144F">
        <w:rPr>
          <w:rFonts w:ascii="Book Antiqua" w:hAnsi="Book Antiqua"/>
          <w:sz w:val="20"/>
          <w:szCs w:val="20"/>
        </w:rPr>
        <w:t>This form should be completed before the start of the enrollment period. The Certificate of Eligibility received as a result of the application process must be provided to the veteran’s coordinator.</w:t>
      </w:r>
    </w:p>
    <w:p w14:paraId="7E874081" w14:textId="77777777" w:rsidR="00BC0A5A" w:rsidRDefault="00BC0A5A" w:rsidP="00BC0A5A">
      <w:pPr>
        <w:spacing w:after="0" w:line="240" w:lineRule="auto"/>
        <w:ind w:left="1440" w:hanging="720"/>
        <w:rPr>
          <w:rFonts w:ascii="Book Antiqua" w:hAnsi="Book Antiqua"/>
          <w:sz w:val="20"/>
          <w:szCs w:val="20"/>
        </w:rPr>
      </w:pPr>
      <w:r>
        <w:rPr>
          <w:rFonts w:ascii="Book Antiqua" w:hAnsi="Book Antiqua"/>
          <w:sz w:val="20"/>
          <w:szCs w:val="20"/>
        </w:rPr>
        <w:t>3.</w:t>
      </w:r>
      <w:r>
        <w:rPr>
          <w:rFonts w:ascii="Book Antiqua" w:hAnsi="Book Antiqua"/>
          <w:sz w:val="20"/>
          <w:szCs w:val="20"/>
        </w:rPr>
        <w:tab/>
      </w:r>
      <w:r w:rsidRPr="00FB144F">
        <w:rPr>
          <w:rFonts w:ascii="Book Antiqua" w:hAnsi="Book Antiqua"/>
          <w:sz w:val="20"/>
          <w:szCs w:val="20"/>
        </w:rPr>
        <w:t>Provide a copy of the Veteran’s DD214 (Authorization for Separation from Active duty) or Certificate of Eligibility for Chapter 1606.</w:t>
      </w:r>
    </w:p>
    <w:p w14:paraId="25C29A8A" w14:textId="77777777" w:rsidR="00BC0A5A" w:rsidRDefault="00BC0A5A" w:rsidP="00BC0A5A">
      <w:pPr>
        <w:spacing w:after="0" w:line="240" w:lineRule="auto"/>
        <w:ind w:left="1440" w:hanging="720"/>
        <w:rPr>
          <w:rFonts w:ascii="Book Antiqua" w:hAnsi="Book Antiqua"/>
          <w:sz w:val="20"/>
          <w:szCs w:val="20"/>
        </w:rPr>
      </w:pPr>
      <w:r>
        <w:rPr>
          <w:rFonts w:ascii="Book Antiqua" w:hAnsi="Book Antiqua"/>
          <w:sz w:val="20"/>
          <w:szCs w:val="20"/>
        </w:rPr>
        <w:t>4.</w:t>
      </w:r>
      <w:r>
        <w:rPr>
          <w:rFonts w:ascii="Book Antiqua" w:hAnsi="Book Antiqua"/>
          <w:sz w:val="20"/>
          <w:szCs w:val="20"/>
        </w:rPr>
        <w:tab/>
      </w:r>
      <w:r w:rsidRPr="00FB144F">
        <w:rPr>
          <w:rFonts w:ascii="Book Antiqua" w:hAnsi="Book Antiqua"/>
          <w:sz w:val="20"/>
          <w:szCs w:val="20"/>
        </w:rPr>
        <w:t xml:space="preserve">Indicate the applicant’s VA </w:t>
      </w:r>
      <w:r>
        <w:rPr>
          <w:rFonts w:ascii="Book Antiqua" w:hAnsi="Book Antiqua"/>
          <w:sz w:val="20"/>
          <w:szCs w:val="20"/>
        </w:rPr>
        <w:t xml:space="preserve">claim number on the application </w:t>
      </w:r>
      <w:r w:rsidRPr="00FB144F">
        <w:rPr>
          <w:rFonts w:ascii="Book Antiqua" w:hAnsi="Book Antiqua"/>
          <w:sz w:val="20"/>
          <w:szCs w:val="20"/>
        </w:rPr>
        <w:t>if a prior claim was filed with the VA.</w:t>
      </w:r>
    </w:p>
    <w:p w14:paraId="35AF5568" w14:textId="77777777" w:rsidR="00BC0A5A" w:rsidRPr="00FB144F" w:rsidRDefault="00BC0A5A" w:rsidP="00BC0A5A">
      <w:pPr>
        <w:spacing w:after="0" w:line="240" w:lineRule="auto"/>
        <w:ind w:left="1440" w:hanging="720"/>
        <w:rPr>
          <w:rFonts w:ascii="Book Antiqua" w:hAnsi="Book Antiqua"/>
          <w:sz w:val="20"/>
          <w:szCs w:val="20"/>
        </w:rPr>
      </w:pPr>
      <w:r>
        <w:rPr>
          <w:rFonts w:ascii="Book Antiqua" w:hAnsi="Book Antiqua"/>
          <w:sz w:val="20"/>
          <w:szCs w:val="20"/>
        </w:rPr>
        <w:t>5.</w:t>
      </w:r>
      <w:r>
        <w:rPr>
          <w:rFonts w:ascii="Book Antiqua" w:hAnsi="Book Antiqua"/>
          <w:sz w:val="20"/>
          <w:szCs w:val="20"/>
        </w:rPr>
        <w:tab/>
      </w:r>
      <w:r w:rsidRPr="00FB144F">
        <w:rPr>
          <w:rFonts w:ascii="Book Antiqua" w:hAnsi="Book Antiqua"/>
          <w:sz w:val="20"/>
          <w:szCs w:val="20"/>
        </w:rPr>
        <w:t>Enroll every term in courses meeting the curriculum requirements in the student’s program of study.</w:t>
      </w:r>
    </w:p>
    <w:p w14:paraId="226C563E" w14:textId="77777777" w:rsidR="00BC0A5A" w:rsidRDefault="00BC0A5A" w:rsidP="00BC0A5A">
      <w:pPr>
        <w:spacing w:after="0" w:line="240" w:lineRule="auto"/>
        <w:rPr>
          <w:rFonts w:ascii="Book Antiqua" w:hAnsi="Book Antiqua"/>
          <w:sz w:val="20"/>
          <w:szCs w:val="20"/>
        </w:rPr>
      </w:pPr>
    </w:p>
    <w:p w14:paraId="7FAF85E9" w14:textId="77777777" w:rsidR="00BC0A5A" w:rsidRPr="00FB144F" w:rsidRDefault="00BC0A5A" w:rsidP="00BC0A5A">
      <w:pPr>
        <w:spacing w:after="0" w:line="240" w:lineRule="auto"/>
        <w:rPr>
          <w:rFonts w:ascii="Book Antiqua" w:hAnsi="Book Antiqua"/>
          <w:sz w:val="20"/>
          <w:szCs w:val="20"/>
        </w:rPr>
      </w:pPr>
      <w:r>
        <w:rPr>
          <w:rFonts w:ascii="Book Antiqua" w:hAnsi="Book Antiqua"/>
          <w:sz w:val="20"/>
          <w:szCs w:val="20"/>
        </w:rPr>
        <w:t>Each term the C</w:t>
      </w:r>
      <w:r w:rsidRPr="00FB144F">
        <w:rPr>
          <w:rFonts w:ascii="Book Antiqua" w:hAnsi="Book Antiqua"/>
          <w:sz w:val="20"/>
          <w:szCs w:val="20"/>
        </w:rPr>
        <w:t>ollege veteran’s coordinator reviews and certifies each veteran for the number of credit hours taken.</w:t>
      </w:r>
    </w:p>
    <w:p w14:paraId="0BB1322F" w14:textId="77777777" w:rsidR="00BC0A5A" w:rsidRDefault="00BC0A5A" w:rsidP="00BC0A5A">
      <w:pPr>
        <w:spacing w:after="0" w:line="240" w:lineRule="auto"/>
        <w:rPr>
          <w:rFonts w:ascii="Book Antiqua" w:hAnsi="Book Antiqua"/>
          <w:sz w:val="20"/>
          <w:szCs w:val="20"/>
        </w:rPr>
      </w:pPr>
    </w:p>
    <w:p w14:paraId="27DEF657" w14:textId="58251D6D" w:rsidR="00BC0A5A" w:rsidRPr="008968A9" w:rsidRDefault="00BC0A5A" w:rsidP="00BC0A5A">
      <w:pPr>
        <w:spacing w:after="0" w:line="240" w:lineRule="auto"/>
        <w:rPr>
          <w:rFonts w:ascii="Book Antiqua" w:eastAsiaTheme="majorEastAsia" w:hAnsi="Book Antiqua" w:cstheme="majorBidi"/>
          <w:b/>
          <w:i/>
          <w:color w:val="1D4AA3"/>
          <w:spacing w:val="5"/>
          <w:kern w:val="28"/>
          <w:sz w:val="20"/>
          <w:szCs w:val="20"/>
        </w:rPr>
      </w:pPr>
      <w:r w:rsidRPr="008968A9">
        <w:rPr>
          <w:rFonts w:ascii="Book Antiqua" w:eastAsiaTheme="majorEastAsia" w:hAnsi="Book Antiqua" w:cstheme="majorBidi"/>
          <w:b/>
          <w:i/>
          <w:color w:val="1D4AA3"/>
          <w:spacing w:val="5"/>
          <w:kern w:val="28"/>
          <w:sz w:val="20"/>
          <w:szCs w:val="20"/>
        </w:rPr>
        <w:t>Change of Course Schedule</w:t>
      </w:r>
      <w:r w:rsidR="007A737C">
        <w:rPr>
          <w:rFonts w:ascii="Book Antiqua" w:eastAsiaTheme="majorEastAsia" w:hAnsi="Book Antiqua" w:cstheme="majorBidi"/>
          <w:b/>
          <w:i/>
          <w:color w:val="1D4AA3"/>
          <w:spacing w:val="5"/>
          <w:kern w:val="28"/>
          <w:sz w:val="20"/>
          <w:szCs w:val="20"/>
        </w:rPr>
        <w:fldChar w:fldCharType="begin"/>
      </w:r>
      <w:r w:rsidR="007A737C">
        <w:instrText xml:space="preserve"> XE "</w:instrText>
      </w:r>
      <w:r w:rsidR="007A737C" w:rsidRPr="00A42EFD">
        <w:rPr>
          <w:rFonts w:ascii="Book Antiqua" w:eastAsiaTheme="majorEastAsia" w:hAnsi="Book Antiqua" w:cstheme="majorBidi"/>
          <w:b/>
          <w:i/>
          <w:color w:val="1D4AA3"/>
          <w:spacing w:val="5"/>
          <w:kern w:val="28"/>
          <w:sz w:val="20"/>
          <w:szCs w:val="20"/>
        </w:rPr>
        <w:instrText>Change of Course Schedule</w:instrText>
      </w:r>
      <w:r w:rsidR="007A737C">
        <w:instrText xml:space="preserve">" </w:instrText>
      </w:r>
      <w:r w:rsidR="007A737C">
        <w:rPr>
          <w:rFonts w:ascii="Book Antiqua" w:eastAsiaTheme="majorEastAsia" w:hAnsi="Book Antiqua" w:cstheme="majorBidi"/>
          <w:b/>
          <w:i/>
          <w:color w:val="1D4AA3"/>
          <w:spacing w:val="5"/>
          <w:kern w:val="28"/>
          <w:sz w:val="20"/>
          <w:szCs w:val="20"/>
        </w:rPr>
        <w:fldChar w:fldCharType="end"/>
      </w:r>
    </w:p>
    <w:p w14:paraId="2F9D231A" w14:textId="77777777" w:rsidR="00BC0A5A" w:rsidRDefault="00BC0A5A" w:rsidP="00BC0A5A">
      <w:pPr>
        <w:spacing w:after="0" w:line="240" w:lineRule="auto"/>
        <w:rPr>
          <w:rFonts w:ascii="Book Antiqua" w:hAnsi="Book Antiqua"/>
          <w:sz w:val="20"/>
          <w:szCs w:val="20"/>
        </w:rPr>
      </w:pPr>
    </w:p>
    <w:p w14:paraId="3A585877" w14:textId="77777777" w:rsidR="00BC0A5A" w:rsidRDefault="00BC0A5A" w:rsidP="00DA0268">
      <w:pPr>
        <w:spacing w:after="0" w:line="240" w:lineRule="auto"/>
        <w:jc w:val="both"/>
        <w:rPr>
          <w:rFonts w:ascii="Book Antiqua" w:hAnsi="Book Antiqua"/>
          <w:sz w:val="20"/>
          <w:szCs w:val="20"/>
        </w:rPr>
      </w:pPr>
      <w:r w:rsidRPr="00FB144F">
        <w:rPr>
          <w:rFonts w:ascii="Book Antiqua" w:hAnsi="Book Antiqua"/>
          <w:sz w:val="20"/>
          <w:szCs w:val="20"/>
        </w:rPr>
        <w:t>Veterans who wish to change their course schedules during the term should inform the veteran’s coordinator immediately so that courses that are part of the VA approved program can be certified for payment.</w:t>
      </w:r>
    </w:p>
    <w:p w14:paraId="6A4693A9" w14:textId="77777777" w:rsidR="00BC0A5A" w:rsidRPr="00FB144F" w:rsidRDefault="00BC0A5A" w:rsidP="00BC0A5A">
      <w:pPr>
        <w:spacing w:after="0" w:line="240" w:lineRule="auto"/>
        <w:rPr>
          <w:rFonts w:ascii="Book Antiqua" w:hAnsi="Book Antiqua"/>
          <w:sz w:val="20"/>
          <w:szCs w:val="20"/>
        </w:rPr>
      </w:pPr>
    </w:p>
    <w:p w14:paraId="309BB0B5" w14:textId="3A83A09D" w:rsidR="00BC0A5A" w:rsidRPr="008968A9" w:rsidRDefault="00BC0A5A" w:rsidP="00BC0A5A">
      <w:pPr>
        <w:spacing w:after="0" w:line="240" w:lineRule="auto"/>
        <w:rPr>
          <w:rFonts w:ascii="Book Antiqua" w:eastAsiaTheme="majorEastAsia" w:hAnsi="Book Antiqua" w:cstheme="majorBidi"/>
          <w:b/>
          <w:i/>
          <w:color w:val="1D4AA3"/>
          <w:spacing w:val="5"/>
          <w:kern w:val="28"/>
          <w:sz w:val="20"/>
          <w:szCs w:val="20"/>
        </w:rPr>
      </w:pPr>
      <w:r w:rsidRPr="008968A9">
        <w:rPr>
          <w:rFonts w:ascii="Book Antiqua" w:eastAsiaTheme="majorEastAsia" w:hAnsi="Book Antiqua" w:cstheme="majorBidi"/>
          <w:b/>
          <w:i/>
          <w:color w:val="1D4AA3"/>
          <w:spacing w:val="5"/>
          <w:kern w:val="28"/>
          <w:sz w:val="20"/>
          <w:szCs w:val="20"/>
        </w:rPr>
        <w:t>Responsibilities of Veteran Students</w:t>
      </w:r>
      <w:r w:rsidR="007A737C">
        <w:rPr>
          <w:rFonts w:ascii="Book Antiqua" w:eastAsiaTheme="majorEastAsia" w:hAnsi="Book Antiqua" w:cstheme="majorBidi"/>
          <w:b/>
          <w:i/>
          <w:color w:val="1D4AA3"/>
          <w:spacing w:val="5"/>
          <w:kern w:val="28"/>
          <w:sz w:val="20"/>
          <w:szCs w:val="20"/>
        </w:rPr>
        <w:fldChar w:fldCharType="begin"/>
      </w:r>
      <w:r w:rsidR="007A737C">
        <w:instrText xml:space="preserve"> XE "</w:instrText>
      </w:r>
      <w:r w:rsidR="007A737C" w:rsidRPr="006C09A8">
        <w:rPr>
          <w:rFonts w:ascii="Book Antiqua" w:eastAsiaTheme="majorEastAsia" w:hAnsi="Book Antiqua" w:cstheme="majorBidi"/>
          <w:b/>
          <w:i/>
          <w:color w:val="1D4AA3"/>
          <w:spacing w:val="5"/>
          <w:kern w:val="28"/>
          <w:sz w:val="20"/>
          <w:szCs w:val="20"/>
        </w:rPr>
        <w:instrText>Responsibilities of Veteran Students</w:instrText>
      </w:r>
      <w:r w:rsidR="007A737C">
        <w:instrText xml:space="preserve">" </w:instrText>
      </w:r>
      <w:r w:rsidR="007A737C">
        <w:rPr>
          <w:rFonts w:ascii="Book Antiqua" w:eastAsiaTheme="majorEastAsia" w:hAnsi="Book Antiqua" w:cstheme="majorBidi"/>
          <w:b/>
          <w:i/>
          <w:color w:val="1D4AA3"/>
          <w:spacing w:val="5"/>
          <w:kern w:val="28"/>
          <w:sz w:val="20"/>
          <w:szCs w:val="20"/>
        </w:rPr>
        <w:fldChar w:fldCharType="end"/>
      </w:r>
    </w:p>
    <w:p w14:paraId="5FD6E253" w14:textId="77777777" w:rsidR="00BC0A5A" w:rsidRDefault="00BC0A5A" w:rsidP="00BC0A5A">
      <w:pPr>
        <w:spacing w:after="0" w:line="240" w:lineRule="auto"/>
        <w:rPr>
          <w:rFonts w:ascii="Book Antiqua" w:hAnsi="Book Antiqua"/>
          <w:sz w:val="20"/>
          <w:szCs w:val="20"/>
        </w:rPr>
      </w:pPr>
    </w:p>
    <w:p w14:paraId="51B56A6F" w14:textId="77777777" w:rsidR="00BC0A5A" w:rsidRDefault="00BC0A5A" w:rsidP="00BC0A5A">
      <w:pPr>
        <w:spacing w:after="0" w:line="240" w:lineRule="auto"/>
        <w:rPr>
          <w:rFonts w:ascii="Book Antiqua" w:hAnsi="Book Antiqua"/>
          <w:sz w:val="20"/>
          <w:szCs w:val="20"/>
        </w:rPr>
      </w:pPr>
      <w:r w:rsidRPr="00FB144F">
        <w:rPr>
          <w:rFonts w:ascii="Book Antiqua" w:hAnsi="Book Antiqua"/>
          <w:sz w:val="20"/>
          <w:szCs w:val="20"/>
        </w:rPr>
        <w:t>Veteran students should be sure to:</w:t>
      </w:r>
    </w:p>
    <w:p w14:paraId="37C10DD3" w14:textId="77777777" w:rsidR="00BC0A5A" w:rsidRPr="00FB144F" w:rsidRDefault="00BC0A5A" w:rsidP="00BC0A5A">
      <w:pPr>
        <w:spacing w:after="0" w:line="240" w:lineRule="auto"/>
        <w:rPr>
          <w:rFonts w:ascii="Book Antiqua" w:hAnsi="Book Antiqua"/>
          <w:sz w:val="20"/>
          <w:szCs w:val="20"/>
        </w:rPr>
      </w:pPr>
    </w:p>
    <w:p w14:paraId="043C27E8" w14:textId="77777777" w:rsidR="00BC0A5A" w:rsidRPr="00FB144F" w:rsidRDefault="00BC0A5A" w:rsidP="00BC0A5A">
      <w:pPr>
        <w:spacing w:after="0" w:line="240" w:lineRule="auto"/>
        <w:ind w:left="1440" w:hanging="720"/>
        <w:rPr>
          <w:rFonts w:ascii="Book Antiqua" w:hAnsi="Book Antiqua"/>
          <w:sz w:val="20"/>
          <w:szCs w:val="20"/>
        </w:rPr>
      </w:pPr>
      <w:r w:rsidRPr="00FB144F">
        <w:rPr>
          <w:rFonts w:ascii="Book Antiqua" w:hAnsi="Book Antiqua"/>
          <w:sz w:val="20"/>
          <w:szCs w:val="20"/>
        </w:rPr>
        <w:t xml:space="preserve">1.    </w:t>
      </w:r>
      <w:r>
        <w:rPr>
          <w:rFonts w:ascii="Book Antiqua" w:hAnsi="Book Antiqua"/>
          <w:sz w:val="20"/>
          <w:szCs w:val="20"/>
        </w:rPr>
        <w:tab/>
      </w:r>
      <w:r w:rsidRPr="00FB144F">
        <w:rPr>
          <w:rFonts w:ascii="Book Antiqua" w:hAnsi="Book Antiqua"/>
          <w:sz w:val="20"/>
          <w:szCs w:val="20"/>
        </w:rPr>
        <w:t>Consult with an advisor and enroll in courses meeting the curriculum requirements of the program of study.</w:t>
      </w:r>
    </w:p>
    <w:p w14:paraId="12D39101" w14:textId="77777777" w:rsidR="00BC0A5A" w:rsidRDefault="00BC0A5A" w:rsidP="00BC0A5A">
      <w:pPr>
        <w:spacing w:after="0" w:line="240" w:lineRule="auto"/>
        <w:ind w:left="1440" w:hanging="720"/>
        <w:rPr>
          <w:rFonts w:ascii="Book Antiqua" w:hAnsi="Book Antiqua"/>
          <w:sz w:val="20"/>
          <w:szCs w:val="20"/>
        </w:rPr>
      </w:pPr>
      <w:r w:rsidRPr="00FB144F">
        <w:rPr>
          <w:rFonts w:ascii="Book Antiqua" w:hAnsi="Book Antiqua"/>
          <w:sz w:val="20"/>
          <w:szCs w:val="20"/>
        </w:rPr>
        <w:t xml:space="preserve">2.    </w:t>
      </w:r>
      <w:r>
        <w:rPr>
          <w:rFonts w:ascii="Book Antiqua" w:hAnsi="Book Antiqua"/>
          <w:sz w:val="20"/>
          <w:szCs w:val="20"/>
        </w:rPr>
        <w:tab/>
      </w:r>
      <w:r w:rsidRPr="00FB144F">
        <w:rPr>
          <w:rFonts w:ascii="Book Antiqua" w:hAnsi="Book Antiqua"/>
          <w:sz w:val="20"/>
          <w:szCs w:val="20"/>
        </w:rPr>
        <w:t>Attend classes regularly and complete course requirements satisfactorily to continue receiving VA benefits.</w:t>
      </w:r>
    </w:p>
    <w:p w14:paraId="596E7CCC" w14:textId="77777777" w:rsidR="00BC0A5A" w:rsidRPr="00FB144F" w:rsidRDefault="00BC0A5A" w:rsidP="00BC0A5A">
      <w:pPr>
        <w:spacing w:after="0" w:line="240" w:lineRule="auto"/>
        <w:ind w:firstLine="720"/>
        <w:rPr>
          <w:rFonts w:ascii="Book Antiqua" w:hAnsi="Book Antiqua"/>
          <w:sz w:val="20"/>
          <w:szCs w:val="20"/>
        </w:rPr>
      </w:pPr>
      <w:r w:rsidRPr="00FB144F">
        <w:rPr>
          <w:rFonts w:ascii="Book Antiqua" w:hAnsi="Book Antiqua"/>
          <w:sz w:val="20"/>
          <w:szCs w:val="20"/>
        </w:rPr>
        <w:lastRenderedPageBreak/>
        <w:t xml:space="preserve">3.    </w:t>
      </w:r>
      <w:r>
        <w:rPr>
          <w:rFonts w:ascii="Book Antiqua" w:hAnsi="Book Antiqua"/>
          <w:sz w:val="20"/>
          <w:szCs w:val="20"/>
        </w:rPr>
        <w:tab/>
      </w:r>
      <w:r w:rsidRPr="00FB144F">
        <w:rPr>
          <w:rFonts w:ascii="Book Antiqua" w:hAnsi="Book Antiqua"/>
          <w:sz w:val="20"/>
          <w:szCs w:val="20"/>
        </w:rPr>
        <w:t>Notify the veteran’s coordinator when they:</w:t>
      </w:r>
    </w:p>
    <w:p w14:paraId="7EB6891A" w14:textId="77777777" w:rsidR="00BC0A5A" w:rsidRPr="00325FA5" w:rsidRDefault="00BC0A5A" w:rsidP="00403E4B">
      <w:pPr>
        <w:pStyle w:val="ListParagraph"/>
        <w:numPr>
          <w:ilvl w:val="0"/>
          <w:numId w:val="59"/>
        </w:numPr>
        <w:spacing w:after="0" w:line="240" w:lineRule="auto"/>
        <w:rPr>
          <w:rFonts w:ascii="Book Antiqua" w:hAnsi="Book Antiqua"/>
          <w:sz w:val="20"/>
          <w:szCs w:val="20"/>
        </w:rPr>
      </w:pPr>
      <w:r w:rsidRPr="00325FA5">
        <w:rPr>
          <w:rFonts w:ascii="Book Antiqua" w:hAnsi="Book Antiqua"/>
          <w:sz w:val="20"/>
          <w:szCs w:val="20"/>
        </w:rPr>
        <w:t>Drop or add courses</w:t>
      </w:r>
    </w:p>
    <w:p w14:paraId="3BB6B956" w14:textId="77777777" w:rsidR="00BC0A5A" w:rsidRDefault="00BC0A5A" w:rsidP="00403E4B">
      <w:pPr>
        <w:pStyle w:val="ListParagraph"/>
        <w:numPr>
          <w:ilvl w:val="0"/>
          <w:numId w:val="59"/>
        </w:numPr>
        <w:spacing w:after="0" w:line="240" w:lineRule="auto"/>
        <w:rPr>
          <w:rFonts w:ascii="Book Antiqua" w:hAnsi="Book Antiqua"/>
          <w:sz w:val="20"/>
          <w:szCs w:val="20"/>
        </w:rPr>
      </w:pPr>
      <w:r w:rsidRPr="00325FA5">
        <w:rPr>
          <w:rFonts w:ascii="Book Antiqua" w:hAnsi="Book Antiqua"/>
          <w:sz w:val="20"/>
          <w:szCs w:val="20"/>
        </w:rPr>
        <w:t>Withdraw from classes</w:t>
      </w:r>
    </w:p>
    <w:p w14:paraId="6BF0DAB4" w14:textId="77777777" w:rsidR="00BC0A5A" w:rsidRDefault="00BC0A5A" w:rsidP="00403E4B">
      <w:pPr>
        <w:pStyle w:val="ListParagraph"/>
        <w:numPr>
          <w:ilvl w:val="0"/>
          <w:numId w:val="59"/>
        </w:numPr>
        <w:spacing w:after="0" w:line="240" w:lineRule="auto"/>
        <w:rPr>
          <w:rFonts w:ascii="Book Antiqua" w:hAnsi="Book Antiqua"/>
          <w:sz w:val="20"/>
          <w:szCs w:val="20"/>
        </w:rPr>
      </w:pPr>
      <w:r w:rsidRPr="00325FA5">
        <w:rPr>
          <w:rFonts w:ascii="Book Antiqua" w:hAnsi="Book Antiqua"/>
          <w:sz w:val="20"/>
          <w:szCs w:val="20"/>
        </w:rPr>
        <w:t>Stop attending classes on a regular basis</w:t>
      </w:r>
    </w:p>
    <w:p w14:paraId="120309A7" w14:textId="77777777" w:rsidR="00BC0A5A" w:rsidRDefault="00BC0A5A" w:rsidP="00403E4B">
      <w:pPr>
        <w:pStyle w:val="ListParagraph"/>
        <w:numPr>
          <w:ilvl w:val="0"/>
          <w:numId w:val="59"/>
        </w:numPr>
        <w:spacing w:after="0" w:line="240" w:lineRule="auto"/>
        <w:rPr>
          <w:rFonts w:ascii="Book Antiqua" w:hAnsi="Book Antiqua"/>
          <w:sz w:val="20"/>
          <w:szCs w:val="20"/>
        </w:rPr>
      </w:pPr>
      <w:r w:rsidRPr="00325FA5">
        <w:rPr>
          <w:rFonts w:ascii="Book Antiqua" w:hAnsi="Book Antiqua"/>
          <w:sz w:val="20"/>
          <w:szCs w:val="20"/>
        </w:rPr>
        <w:t>Change name, address and/or telephone number</w:t>
      </w:r>
    </w:p>
    <w:p w14:paraId="199612A1" w14:textId="77777777" w:rsidR="00BC0A5A" w:rsidRDefault="00BC0A5A" w:rsidP="00403E4B">
      <w:pPr>
        <w:pStyle w:val="ListParagraph"/>
        <w:numPr>
          <w:ilvl w:val="0"/>
          <w:numId w:val="59"/>
        </w:numPr>
        <w:spacing w:after="0" w:line="240" w:lineRule="auto"/>
        <w:rPr>
          <w:rFonts w:ascii="Book Antiqua" w:hAnsi="Book Antiqua"/>
          <w:sz w:val="20"/>
          <w:szCs w:val="20"/>
        </w:rPr>
      </w:pPr>
      <w:r w:rsidRPr="00325FA5">
        <w:rPr>
          <w:rFonts w:ascii="Book Antiqua" w:hAnsi="Book Antiqua"/>
          <w:sz w:val="20"/>
          <w:szCs w:val="20"/>
        </w:rPr>
        <w:t>Change educational major</w:t>
      </w:r>
    </w:p>
    <w:p w14:paraId="2D555E7D" w14:textId="77777777" w:rsidR="00BC0A5A" w:rsidRPr="00325FA5" w:rsidRDefault="00BC0A5A" w:rsidP="00403E4B">
      <w:pPr>
        <w:pStyle w:val="ListParagraph"/>
        <w:numPr>
          <w:ilvl w:val="0"/>
          <w:numId w:val="59"/>
        </w:numPr>
        <w:spacing w:after="0" w:line="240" w:lineRule="auto"/>
        <w:rPr>
          <w:rFonts w:ascii="Book Antiqua" w:hAnsi="Book Antiqua"/>
          <w:sz w:val="20"/>
          <w:szCs w:val="20"/>
        </w:rPr>
      </w:pPr>
      <w:r w:rsidRPr="00325FA5">
        <w:rPr>
          <w:rFonts w:ascii="Book Antiqua" w:hAnsi="Book Antiqua"/>
          <w:sz w:val="20"/>
          <w:szCs w:val="20"/>
        </w:rPr>
        <w:t>Have any concerns or questions about benefits</w:t>
      </w:r>
    </w:p>
    <w:p w14:paraId="3F16BD7F" w14:textId="77777777" w:rsidR="00BC0A5A" w:rsidRDefault="00BC0A5A" w:rsidP="00BC0A5A">
      <w:pPr>
        <w:spacing w:after="0" w:line="240" w:lineRule="auto"/>
        <w:rPr>
          <w:rFonts w:ascii="Book Antiqua" w:hAnsi="Book Antiqua"/>
          <w:sz w:val="20"/>
          <w:szCs w:val="20"/>
        </w:rPr>
      </w:pPr>
    </w:p>
    <w:p w14:paraId="6670940A" w14:textId="2AF7E491" w:rsidR="00BC0A5A" w:rsidRPr="00A47469" w:rsidRDefault="00BC0A5A" w:rsidP="00BC0A5A">
      <w:pPr>
        <w:spacing w:after="0" w:line="240" w:lineRule="auto"/>
        <w:jc w:val="both"/>
        <w:rPr>
          <w:rFonts w:ascii="Book Antiqua" w:eastAsiaTheme="majorEastAsia" w:hAnsi="Book Antiqua" w:cstheme="majorBidi"/>
          <w:b/>
          <w:color w:val="1D4AA3"/>
          <w:spacing w:val="5"/>
          <w:kern w:val="28"/>
          <w:sz w:val="20"/>
          <w:szCs w:val="20"/>
        </w:rPr>
      </w:pPr>
      <w:r w:rsidRPr="00A47469">
        <w:rPr>
          <w:rFonts w:ascii="Book Antiqua" w:eastAsiaTheme="majorEastAsia" w:hAnsi="Book Antiqua" w:cstheme="majorBidi"/>
          <w:b/>
          <w:color w:val="1D4AA3"/>
          <w:spacing w:val="5"/>
          <w:kern w:val="28"/>
          <w:sz w:val="20"/>
          <w:szCs w:val="20"/>
        </w:rPr>
        <w:t>AWARDING OF COLLEGE CREDIT FOR MILITARY TRAINING/EXPERIENCE</w:t>
      </w:r>
      <w:r w:rsidR="007A737C">
        <w:rPr>
          <w:rFonts w:ascii="Book Antiqua" w:eastAsiaTheme="majorEastAsia" w:hAnsi="Book Antiqua" w:cstheme="majorBidi"/>
          <w:b/>
          <w:color w:val="1D4AA3"/>
          <w:spacing w:val="5"/>
          <w:kern w:val="28"/>
          <w:sz w:val="20"/>
          <w:szCs w:val="20"/>
        </w:rPr>
        <w:fldChar w:fldCharType="begin"/>
      </w:r>
      <w:r w:rsidR="007A737C">
        <w:instrText xml:space="preserve"> XE "</w:instrText>
      </w:r>
      <w:r w:rsidR="007A737C" w:rsidRPr="00BD7AFA">
        <w:rPr>
          <w:rFonts w:ascii="Book Antiqua" w:eastAsiaTheme="majorEastAsia" w:hAnsi="Book Antiqua" w:cstheme="majorBidi"/>
          <w:b/>
          <w:color w:val="1D4AA3"/>
          <w:spacing w:val="5"/>
          <w:kern w:val="28"/>
        </w:rPr>
        <w:instrText>Military Training Credit</w:instrText>
      </w:r>
      <w:r w:rsidR="007A737C">
        <w:instrText xml:space="preserve">" </w:instrText>
      </w:r>
      <w:r w:rsidR="007A737C">
        <w:rPr>
          <w:rFonts w:ascii="Book Antiqua" w:eastAsiaTheme="majorEastAsia" w:hAnsi="Book Antiqua" w:cstheme="majorBidi"/>
          <w:b/>
          <w:color w:val="1D4AA3"/>
          <w:spacing w:val="5"/>
          <w:kern w:val="28"/>
          <w:sz w:val="20"/>
          <w:szCs w:val="20"/>
        </w:rPr>
        <w:fldChar w:fldCharType="end"/>
      </w:r>
    </w:p>
    <w:p w14:paraId="07EC3AD9" w14:textId="77777777" w:rsidR="00BC0A5A" w:rsidRDefault="00BC0A5A" w:rsidP="00BC0A5A">
      <w:pPr>
        <w:spacing w:after="0" w:line="240" w:lineRule="auto"/>
        <w:rPr>
          <w:rFonts w:ascii="Book Antiqua" w:hAnsi="Book Antiqua"/>
          <w:sz w:val="20"/>
          <w:szCs w:val="20"/>
        </w:rPr>
      </w:pPr>
    </w:p>
    <w:p w14:paraId="0C9A49F0" w14:textId="08927391" w:rsidR="00BC0A5A" w:rsidRPr="00FB144F" w:rsidRDefault="002054FF" w:rsidP="00BC0A5A">
      <w:pPr>
        <w:spacing w:after="0" w:line="240" w:lineRule="auto"/>
        <w:jc w:val="both"/>
        <w:rPr>
          <w:rFonts w:ascii="Book Antiqua" w:hAnsi="Book Antiqua"/>
          <w:sz w:val="20"/>
          <w:szCs w:val="20"/>
        </w:rPr>
      </w:pPr>
      <w:r>
        <w:rPr>
          <w:rFonts w:ascii="Book Antiqua" w:hAnsi="Book Antiqua"/>
          <w:sz w:val="20"/>
          <w:szCs w:val="20"/>
        </w:rPr>
        <w:t xml:space="preserve">Eastern  Gateway </w:t>
      </w:r>
      <w:r w:rsidR="00BC0A5A" w:rsidRPr="00FB144F">
        <w:rPr>
          <w:rFonts w:ascii="Book Antiqua" w:hAnsi="Book Antiqua"/>
          <w:sz w:val="20"/>
          <w:szCs w:val="20"/>
        </w:rPr>
        <w:t>Community  College is committed to the acceptance and awarding of college credit for training and experience in the United States Armed Forces or National Guard as long as it has been approved by the American Council on Education or a regional accrediting body, such as The Higher Learning Commission. A student interested in receiving this type of credit will follow the same process for transcript evaluation listed under Transfer Credit in this catalog.</w:t>
      </w:r>
      <w:r w:rsidR="00BC0A5A">
        <w:rPr>
          <w:rFonts w:ascii="Book Antiqua" w:hAnsi="Book Antiqua"/>
          <w:sz w:val="20"/>
          <w:szCs w:val="20"/>
        </w:rPr>
        <w:t xml:space="preserve">  </w:t>
      </w:r>
    </w:p>
    <w:p w14:paraId="16132B05" w14:textId="77777777" w:rsidR="00BC0A5A" w:rsidRDefault="00BC0A5A" w:rsidP="00BC0A5A">
      <w:pPr>
        <w:spacing w:after="0" w:line="240" w:lineRule="auto"/>
        <w:rPr>
          <w:rFonts w:ascii="Book Antiqua" w:hAnsi="Book Antiqua"/>
          <w:sz w:val="20"/>
          <w:szCs w:val="20"/>
        </w:rPr>
      </w:pPr>
    </w:p>
    <w:p w14:paraId="78662672" w14:textId="0C236688" w:rsidR="00BC0A5A" w:rsidRPr="00A47469" w:rsidRDefault="00BC0A5A" w:rsidP="00BC0A5A">
      <w:pPr>
        <w:spacing w:after="0" w:line="240" w:lineRule="auto"/>
        <w:jc w:val="both"/>
        <w:rPr>
          <w:rFonts w:ascii="Book Antiqua" w:eastAsiaTheme="majorEastAsia" w:hAnsi="Book Antiqua" w:cstheme="majorBidi"/>
          <w:b/>
          <w:color w:val="1D4AA3"/>
          <w:spacing w:val="5"/>
          <w:kern w:val="28"/>
          <w:sz w:val="20"/>
          <w:szCs w:val="20"/>
        </w:rPr>
      </w:pPr>
      <w:r w:rsidRPr="00A47469">
        <w:rPr>
          <w:rFonts w:ascii="Book Antiqua" w:eastAsiaTheme="majorEastAsia" w:hAnsi="Book Antiqua" w:cstheme="majorBidi"/>
          <w:b/>
          <w:color w:val="1D4AA3"/>
          <w:spacing w:val="5"/>
          <w:kern w:val="28"/>
          <w:sz w:val="20"/>
          <w:szCs w:val="20"/>
        </w:rPr>
        <w:t xml:space="preserve">VETERAN’S PRIORITY </w:t>
      </w:r>
      <w:r>
        <w:rPr>
          <w:rFonts w:ascii="Book Antiqua" w:eastAsiaTheme="majorEastAsia" w:hAnsi="Book Antiqua" w:cstheme="majorBidi"/>
          <w:b/>
          <w:color w:val="1D4AA3"/>
          <w:spacing w:val="5"/>
          <w:kern w:val="28"/>
          <w:sz w:val="20"/>
          <w:szCs w:val="20"/>
        </w:rPr>
        <w:t>OF SERVICE PROCEDURE</w:t>
      </w:r>
      <w:r w:rsidR="007A737C">
        <w:rPr>
          <w:rFonts w:ascii="Book Antiqua" w:eastAsiaTheme="majorEastAsia" w:hAnsi="Book Antiqua" w:cstheme="majorBidi"/>
          <w:b/>
          <w:color w:val="1D4AA3"/>
          <w:spacing w:val="5"/>
          <w:kern w:val="28"/>
          <w:sz w:val="20"/>
          <w:szCs w:val="20"/>
        </w:rPr>
        <w:fldChar w:fldCharType="begin"/>
      </w:r>
      <w:r w:rsidR="007A737C">
        <w:instrText xml:space="preserve"> </w:instrText>
      </w:r>
      <w:r w:rsidR="007A737C" w:rsidRPr="00A0558F">
        <w:rPr>
          <w:rFonts w:ascii="Book Antiqua" w:eastAsiaTheme="majorEastAsia" w:hAnsi="Book Antiqua" w:cstheme="majorBidi"/>
          <w:b/>
          <w:color w:val="1D4AA3"/>
          <w:spacing w:val="5"/>
          <w:kern w:val="28"/>
          <w:sz w:val="20"/>
          <w:szCs w:val="20"/>
        </w:rPr>
        <w:instrText>VETERAN’S PRIORITY OF SERVICE PROCEDURE</w:instrText>
      </w:r>
      <w:r w:rsidR="007A737C">
        <w:instrText xml:space="preserve">" </w:instrText>
      </w:r>
      <w:r w:rsidR="007A737C">
        <w:rPr>
          <w:rFonts w:ascii="Book Antiqua" w:eastAsiaTheme="majorEastAsia" w:hAnsi="Book Antiqua" w:cstheme="majorBidi"/>
          <w:b/>
          <w:color w:val="1D4AA3"/>
          <w:spacing w:val="5"/>
          <w:kern w:val="28"/>
          <w:sz w:val="20"/>
          <w:szCs w:val="20"/>
        </w:rPr>
        <w:fldChar w:fldCharType="end"/>
      </w:r>
    </w:p>
    <w:p w14:paraId="01DDD622" w14:textId="77777777" w:rsidR="00BC0A5A" w:rsidRDefault="00BC0A5A" w:rsidP="00BC0A5A">
      <w:pPr>
        <w:spacing w:after="0"/>
        <w:rPr>
          <w:rFonts w:ascii="Book Antiqua" w:hAnsi="Book Antiqua"/>
          <w:sz w:val="20"/>
          <w:szCs w:val="20"/>
        </w:rPr>
      </w:pPr>
    </w:p>
    <w:p w14:paraId="366C8D6D" w14:textId="77777777" w:rsidR="00BC0A5A" w:rsidRDefault="00BC0A5A" w:rsidP="00BC0A5A">
      <w:pPr>
        <w:spacing w:after="0" w:line="240" w:lineRule="auto"/>
        <w:jc w:val="both"/>
        <w:rPr>
          <w:rFonts w:ascii="Book Antiqua" w:hAnsi="Book Antiqua"/>
          <w:sz w:val="20"/>
          <w:szCs w:val="20"/>
        </w:rPr>
      </w:pPr>
      <w:r>
        <w:rPr>
          <w:rFonts w:ascii="Book Antiqua" w:hAnsi="Book Antiqua"/>
          <w:sz w:val="20"/>
          <w:szCs w:val="20"/>
        </w:rPr>
        <w:t>In June of 2014, Governor Kasich signed House Bill 488 to help veterans and service members.  One of the provisions includes priority registration for veterans and service members. At EGCC, priority registration means veterans and service members can register three (3) days before open registration begins.  Once open registration begins, veterans and service members will compete for class spaces along with all other students.</w:t>
      </w:r>
    </w:p>
    <w:p w14:paraId="7D7A557B" w14:textId="77777777" w:rsidR="00BC0A5A" w:rsidRDefault="00BC0A5A" w:rsidP="00BC0A5A">
      <w:pPr>
        <w:spacing w:after="0" w:line="240" w:lineRule="auto"/>
        <w:jc w:val="both"/>
        <w:rPr>
          <w:rFonts w:ascii="Book Antiqua" w:hAnsi="Book Antiqua"/>
          <w:sz w:val="20"/>
          <w:szCs w:val="20"/>
        </w:rPr>
      </w:pPr>
    </w:p>
    <w:p w14:paraId="3B7E7EEC" w14:textId="77777777" w:rsidR="00BC0A5A" w:rsidRDefault="00BC0A5A" w:rsidP="00BC0A5A">
      <w:pPr>
        <w:spacing w:after="0" w:line="240" w:lineRule="auto"/>
        <w:jc w:val="both"/>
        <w:rPr>
          <w:rFonts w:ascii="Book Antiqua" w:hAnsi="Book Antiqua"/>
          <w:sz w:val="20"/>
          <w:szCs w:val="20"/>
        </w:rPr>
      </w:pPr>
      <w:r>
        <w:rPr>
          <w:rFonts w:ascii="Book Antiqua" w:hAnsi="Book Antiqua"/>
          <w:sz w:val="20"/>
          <w:szCs w:val="20"/>
        </w:rPr>
        <w:t>The term “veteran or service member”</w:t>
      </w:r>
      <w:r w:rsidRPr="00FB144F">
        <w:rPr>
          <w:rFonts w:ascii="Book Antiqua" w:hAnsi="Book Antiqua"/>
          <w:sz w:val="20"/>
          <w:szCs w:val="20"/>
        </w:rPr>
        <w:t xml:space="preserve"> </w:t>
      </w:r>
      <w:r>
        <w:rPr>
          <w:rFonts w:ascii="Book Antiqua" w:hAnsi="Book Antiqua"/>
          <w:sz w:val="20"/>
          <w:szCs w:val="20"/>
        </w:rPr>
        <w:t>refers to an individual who: 1) has served in the United States Armed Forces, including a reserve component and the National Guard, and 2) was discharged or released from such service with a condition other than dishonorable.  The DD214 (member 4) must identify a period of duty other than solely for training.  Reservists must have participated in a deployment or have completed their initial reserve obligation. Active duty service members who have completed their initial obligated service should send a letter from their command stating such along with their dates of service. To exercise this benefit, complete the Priority Registration form and send a copy of the Member 4 section of your DD214 (indicating character of discharge) to the Registrar’s office by 4 p.m. one week before priority registration begins. Service members currently receiving VA benefits are already included in prior registration.</w:t>
      </w:r>
    </w:p>
    <w:p w14:paraId="7ED7F806" w14:textId="77777777" w:rsidR="00BC0A5A" w:rsidRDefault="00BC0A5A" w:rsidP="00BC0A5A">
      <w:pPr>
        <w:spacing w:after="0" w:line="240" w:lineRule="auto"/>
        <w:rPr>
          <w:rFonts w:ascii="Book Antiqua" w:eastAsiaTheme="majorEastAsia" w:hAnsi="Book Antiqua" w:cstheme="majorBidi"/>
          <w:b/>
          <w:i/>
          <w:color w:val="1D4AA3"/>
          <w:spacing w:val="5"/>
          <w:kern w:val="28"/>
          <w:sz w:val="20"/>
          <w:szCs w:val="20"/>
        </w:rPr>
      </w:pPr>
    </w:p>
    <w:p w14:paraId="3E530BA5" w14:textId="4FA2E1F3" w:rsidR="00BC0A5A" w:rsidRPr="008968A9" w:rsidRDefault="00BC0A5A" w:rsidP="00BC0A5A">
      <w:pPr>
        <w:spacing w:after="0" w:line="240" w:lineRule="auto"/>
        <w:rPr>
          <w:rFonts w:ascii="Book Antiqua" w:eastAsiaTheme="majorEastAsia" w:hAnsi="Book Antiqua" w:cstheme="majorBidi"/>
          <w:b/>
          <w:i/>
          <w:color w:val="1D4AA3"/>
          <w:spacing w:val="5"/>
          <w:kern w:val="28"/>
          <w:sz w:val="20"/>
          <w:szCs w:val="20"/>
        </w:rPr>
      </w:pPr>
      <w:r w:rsidRPr="008968A9">
        <w:rPr>
          <w:rFonts w:ascii="Book Antiqua" w:eastAsiaTheme="majorEastAsia" w:hAnsi="Book Antiqua" w:cstheme="majorBidi"/>
          <w:b/>
          <w:i/>
          <w:color w:val="1D4AA3"/>
          <w:spacing w:val="5"/>
          <w:kern w:val="28"/>
          <w:sz w:val="20"/>
          <w:szCs w:val="20"/>
        </w:rPr>
        <w:t>Priority of Service</w:t>
      </w:r>
      <w:r w:rsidR="007A737C">
        <w:rPr>
          <w:rFonts w:ascii="Book Antiqua" w:eastAsiaTheme="majorEastAsia" w:hAnsi="Book Antiqua" w:cstheme="majorBidi"/>
          <w:b/>
          <w:i/>
          <w:color w:val="1D4AA3"/>
          <w:spacing w:val="5"/>
          <w:kern w:val="28"/>
          <w:sz w:val="20"/>
          <w:szCs w:val="20"/>
        </w:rPr>
        <w:fldChar w:fldCharType="begin"/>
      </w:r>
      <w:r w:rsidR="007A737C">
        <w:instrText xml:space="preserve"> </w:instrText>
      </w:r>
      <w:r w:rsidR="007A737C" w:rsidRPr="003B4C75">
        <w:rPr>
          <w:rFonts w:ascii="Book Antiqua" w:eastAsiaTheme="majorEastAsia" w:hAnsi="Book Antiqua" w:cstheme="majorBidi"/>
          <w:b/>
          <w:i/>
          <w:color w:val="1D4AA3"/>
          <w:spacing w:val="5"/>
          <w:kern w:val="28"/>
          <w:sz w:val="20"/>
          <w:szCs w:val="20"/>
        </w:rPr>
        <w:instrText>Priority of Service</w:instrText>
      </w:r>
      <w:r w:rsidR="007A737C">
        <w:instrText xml:space="preserve">" </w:instrText>
      </w:r>
      <w:r w:rsidR="007A737C">
        <w:rPr>
          <w:rFonts w:ascii="Book Antiqua" w:eastAsiaTheme="majorEastAsia" w:hAnsi="Book Antiqua" w:cstheme="majorBidi"/>
          <w:b/>
          <w:i/>
          <w:color w:val="1D4AA3"/>
          <w:spacing w:val="5"/>
          <w:kern w:val="28"/>
          <w:sz w:val="20"/>
          <w:szCs w:val="20"/>
        </w:rPr>
        <w:fldChar w:fldCharType="separate"/>
      </w:r>
      <w:r w:rsidR="00AF1604">
        <w:rPr>
          <w:rFonts w:ascii="Book Antiqua" w:eastAsiaTheme="majorEastAsia" w:hAnsi="Book Antiqua" w:cstheme="majorBidi"/>
          <w:bCs/>
          <w:i/>
          <w:color w:val="1D4AA3"/>
          <w:spacing w:val="5"/>
          <w:kern w:val="28"/>
          <w:sz w:val="20"/>
          <w:szCs w:val="20"/>
        </w:rPr>
        <w:t>.</w:t>
      </w:r>
      <w:r w:rsidR="007A737C">
        <w:rPr>
          <w:rFonts w:ascii="Book Antiqua" w:eastAsiaTheme="majorEastAsia" w:hAnsi="Book Antiqua" w:cstheme="majorBidi"/>
          <w:b/>
          <w:i/>
          <w:color w:val="1D4AA3"/>
          <w:spacing w:val="5"/>
          <w:kern w:val="28"/>
          <w:sz w:val="20"/>
          <w:szCs w:val="20"/>
        </w:rPr>
        <w:fldChar w:fldCharType="end"/>
      </w:r>
      <w:r w:rsidRPr="008968A9">
        <w:rPr>
          <w:rFonts w:ascii="Book Antiqua" w:eastAsiaTheme="majorEastAsia" w:hAnsi="Book Antiqua" w:cstheme="majorBidi"/>
          <w:b/>
          <w:i/>
          <w:color w:val="1D4AA3"/>
          <w:spacing w:val="5"/>
          <w:kern w:val="28"/>
          <w:sz w:val="20"/>
          <w:szCs w:val="20"/>
        </w:rPr>
        <w:t xml:space="preserve"> includes:</w:t>
      </w:r>
    </w:p>
    <w:p w14:paraId="12F29063" w14:textId="77777777" w:rsidR="00BC0A5A" w:rsidRPr="00FB144F" w:rsidRDefault="00BC0A5A" w:rsidP="00BC0A5A">
      <w:pPr>
        <w:spacing w:after="0" w:line="240" w:lineRule="auto"/>
        <w:rPr>
          <w:rFonts w:ascii="Book Antiqua" w:hAnsi="Book Antiqua"/>
          <w:b/>
          <w:i/>
          <w:color w:val="1F497D" w:themeColor="text2"/>
          <w:sz w:val="20"/>
          <w:szCs w:val="20"/>
        </w:rPr>
      </w:pPr>
    </w:p>
    <w:p w14:paraId="7E99D877" w14:textId="77777777" w:rsidR="00BC0A5A" w:rsidRDefault="00BC0A5A" w:rsidP="00403E4B">
      <w:pPr>
        <w:pStyle w:val="ListParagraph"/>
        <w:numPr>
          <w:ilvl w:val="0"/>
          <w:numId w:val="60"/>
        </w:numPr>
        <w:spacing w:after="0" w:line="240" w:lineRule="auto"/>
        <w:jc w:val="both"/>
        <w:rPr>
          <w:rFonts w:ascii="Book Antiqua" w:hAnsi="Book Antiqua"/>
          <w:sz w:val="20"/>
          <w:szCs w:val="20"/>
        </w:rPr>
      </w:pPr>
      <w:r w:rsidRPr="00325FA5">
        <w:rPr>
          <w:rFonts w:ascii="Book Antiqua" w:hAnsi="Book Antiqua"/>
          <w:sz w:val="20"/>
          <w:szCs w:val="20"/>
        </w:rPr>
        <w:t>Veterans recalled to active duty may be withdrawn from his/her courses at any time during the semester entitling the student to a 100% refund of any tuition and fees paid by the veteran. Documentation of departure orders is required.</w:t>
      </w:r>
    </w:p>
    <w:p w14:paraId="6F123767" w14:textId="77777777" w:rsidR="00BC0A5A" w:rsidRDefault="00BC0A5A" w:rsidP="00403E4B">
      <w:pPr>
        <w:pStyle w:val="ListParagraph"/>
        <w:numPr>
          <w:ilvl w:val="0"/>
          <w:numId w:val="60"/>
        </w:numPr>
        <w:spacing w:after="0" w:line="240" w:lineRule="auto"/>
        <w:jc w:val="both"/>
        <w:rPr>
          <w:rFonts w:ascii="Book Antiqua" w:hAnsi="Book Antiqua"/>
          <w:sz w:val="20"/>
          <w:szCs w:val="20"/>
        </w:rPr>
      </w:pPr>
      <w:r>
        <w:rPr>
          <w:rFonts w:ascii="Book Antiqua" w:hAnsi="Book Antiqua"/>
          <w:sz w:val="20"/>
          <w:szCs w:val="20"/>
        </w:rPr>
        <w:t>A veteran,</w:t>
      </w:r>
      <w:r w:rsidRPr="00325FA5">
        <w:rPr>
          <w:rFonts w:ascii="Book Antiqua" w:hAnsi="Book Antiqua"/>
          <w:sz w:val="20"/>
          <w:szCs w:val="20"/>
        </w:rPr>
        <w:t xml:space="preserve"> the veteran’s spouse and any dependent of the veteran, who meets both of the following conditions will be granted in state residency for tuition purposes: (i) the veteran either served one or more years on active duty and was honorably discharged or received a medical discharge that was related to the military service</w:t>
      </w:r>
      <w:r>
        <w:rPr>
          <w:rFonts w:ascii="Book Antiqua" w:hAnsi="Book Antiqua"/>
          <w:sz w:val="20"/>
          <w:szCs w:val="20"/>
        </w:rPr>
        <w:t>,</w:t>
      </w:r>
      <w:r w:rsidRPr="00325FA5">
        <w:rPr>
          <w:rFonts w:ascii="Book Antiqua" w:hAnsi="Book Antiqua"/>
          <w:sz w:val="20"/>
          <w:szCs w:val="20"/>
        </w:rPr>
        <w:t xml:space="preserve"> or (ii) was killed while serving on active duty or has been declared to be missing in action or a prisoner of war.</w:t>
      </w:r>
    </w:p>
    <w:p w14:paraId="28E45318" w14:textId="77777777" w:rsidR="00BC0A5A" w:rsidRDefault="00BC0A5A" w:rsidP="00403E4B">
      <w:pPr>
        <w:pStyle w:val="ListParagraph"/>
        <w:numPr>
          <w:ilvl w:val="0"/>
          <w:numId w:val="60"/>
        </w:numPr>
        <w:spacing w:after="0" w:line="240" w:lineRule="auto"/>
        <w:jc w:val="both"/>
        <w:rPr>
          <w:rFonts w:ascii="Book Antiqua" w:hAnsi="Book Antiqua"/>
          <w:sz w:val="20"/>
          <w:szCs w:val="20"/>
        </w:rPr>
      </w:pPr>
      <w:r w:rsidRPr="00325FA5">
        <w:rPr>
          <w:rFonts w:ascii="Book Antiqua" w:hAnsi="Book Antiqua"/>
          <w:sz w:val="20"/>
          <w:szCs w:val="20"/>
        </w:rPr>
        <w:t>Priority Registration: Three days advance registration of the advertised reg</w:t>
      </w:r>
      <w:r>
        <w:rPr>
          <w:rFonts w:ascii="Book Antiqua" w:hAnsi="Book Antiqua"/>
          <w:sz w:val="20"/>
          <w:szCs w:val="20"/>
        </w:rPr>
        <w:t>istration dates for any veteran.</w:t>
      </w:r>
    </w:p>
    <w:p w14:paraId="5A54901E" w14:textId="77777777" w:rsidR="00BC0A5A" w:rsidRDefault="00BC0A5A" w:rsidP="00BC0A5A">
      <w:pPr>
        <w:spacing w:after="0" w:line="240" w:lineRule="auto"/>
        <w:jc w:val="both"/>
        <w:rPr>
          <w:rFonts w:ascii="Book Antiqua" w:eastAsiaTheme="majorEastAsia" w:hAnsi="Book Antiqua" w:cstheme="majorBidi"/>
          <w:b/>
          <w:color w:val="1D4AA3"/>
          <w:spacing w:val="5"/>
          <w:kern w:val="28"/>
          <w:sz w:val="20"/>
          <w:szCs w:val="20"/>
        </w:rPr>
      </w:pPr>
    </w:p>
    <w:p w14:paraId="7929A4EA" w14:textId="2FCA788D" w:rsidR="00BC0A5A" w:rsidRDefault="00BC0A5A" w:rsidP="00BC0A5A">
      <w:pPr>
        <w:spacing w:after="0" w:line="240" w:lineRule="auto"/>
        <w:jc w:val="both"/>
        <w:rPr>
          <w:rFonts w:ascii="Book Antiqua" w:eastAsiaTheme="majorEastAsia" w:hAnsi="Book Antiqua" w:cstheme="majorBidi"/>
          <w:b/>
          <w:color w:val="1D4AA3"/>
          <w:spacing w:val="5"/>
          <w:kern w:val="28"/>
          <w:sz w:val="20"/>
          <w:szCs w:val="20"/>
        </w:rPr>
      </w:pPr>
      <w:r w:rsidRPr="00A47469">
        <w:rPr>
          <w:rFonts w:ascii="Book Antiqua" w:eastAsiaTheme="majorEastAsia" w:hAnsi="Book Antiqua" w:cstheme="majorBidi"/>
          <w:b/>
          <w:color w:val="1D4AA3"/>
          <w:spacing w:val="5"/>
          <w:kern w:val="28"/>
          <w:sz w:val="20"/>
          <w:szCs w:val="20"/>
        </w:rPr>
        <w:t>ADDING COURSES</w:t>
      </w:r>
      <w:r w:rsidR="007A737C">
        <w:rPr>
          <w:rFonts w:ascii="Book Antiqua" w:eastAsiaTheme="majorEastAsia" w:hAnsi="Book Antiqua" w:cstheme="majorBidi"/>
          <w:b/>
          <w:color w:val="1D4AA3"/>
          <w:spacing w:val="5"/>
          <w:kern w:val="28"/>
          <w:sz w:val="20"/>
          <w:szCs w:val="20"/>
        </w:rPr>
        <w:fldChar w:fldCharType="begin"/>
      </w:r>
      <w:r w:rsidR="007A737C">
        <w:instrText xml:space="preserve"> XE "</w:instrText>
      </w:r>
      <w:r w:rsidR="007A737C" w:rsidRPr="00477890">
        <w:rPr>
          <w:rFonts w:ascii="Book Antiqua" w:eastAsiaTheme="majorEastAsia" w:hAnsi="Book Antiqua" w:cstheme="majorBidi"/>
          <w:b/>
          <w:color w:val="1D4AA3"/>
          <w:spacing w:val="5"/>
          <w:kern w:val="28"/>
          <w:sz w:val="20"/>
          <w:szCs w:val="20"/>
        </w:rPr>
        <w:instrText>ADDING COURSES</w:instrText>
      </w:r>
      <w:r w:rsidR="007A737C">
        <w:instrText xml:space="preserve">" </w:instrText>
      </w:r>
      <w:r w:rsidR="007A737C">
        <w:rPr>
          <w:rFonts w:ascii="Book Antiqua" w:eastAsiaTheme="majorEastAsia" w:hAnsi="Book Antiqua" w:cstheme="majorBidi"/>
          <w:b/>
          <w:color w:val="1D4AA3"/>
          <w:spacing w:val="5"/>
          <w:kern w:val="28"/>
          <w:sz w:val="20"/>
          <w:szCs w:val="20"/>
        </w:rPr>
        <w:fldChar w:fldCharType="end"/>
      </w:r>
    </w:p>
    <w:p w14:paraId="4DA892ED" w14:textId="77777777" w:rsidR="00BC0A5A" w:rsidRPr="00A47469" w:rsidRDefault="00BC0A5A" w:rsidP="00BC0A5A">
      <w:pPr>
        <w:spacing w:after="0" w:line="240" w:lineRule="auto"/>
        <w:jc w:val="both"/>
        <w:rPr>
          <w:rFonts w:ascii="Book Antiqua" w:eastAsiaTheme="majorEastAsia" w:hAnsi="Book Antiqua" w:cstheme="majorBidi"/>
          <w:b/>
          <w:color w:val="1D4AA3"/>
          <w:spacing w:val="5"/>
          <w:kern w:val="28"/>
          <w:sz w:val="20"/>
          <w:szCs w:val="20"/>
        </w:rPr>
      </w:pPr>
    </w:p>
    <w:p w14:paraId="571979EB" w14:textId="77777777" w:rsidR="00BC0A5A" w:rsidRDefault="00BC0A5A" w:rsidP="00BC0A5A">
      <w:pPr>
        <w:spacing w:after="0" w:line="240" w:lineRule="auto"/>
        <w:jc w:val="both"/>
        <w:rPr>
          <w:rFonts w:ascii="Book Antiqua" w:hAnsi="Book Antiqua"/>
          <w:sz w:val="20"/>
          <w:szCs w:val="20"/>
        </w:rPr>
      </w:pPr>
      <w:r w:rsidRPr="00AD2A7A">
        <w:rPr>
          <w:rFonts w:ascii="Book Antiqua" w:hAnsi="Book Antiqua"/>
          <w:sz w:val="20"/>
          <w:szCs w:val="20"/>
        </w:rPr>
        <w:t xml:space="preserve">Students may add courses the first week of the semester </w:t>
      </w:r>
      <w:r>
        <w:rPr>
          <w:rFonts w:ascii="Book Antiqua" w:hAnsi="Book Antiqua"/>
          <w:sz w:val="20"/>
          <w:szCs w:val="20"/>
        </w:rPr>
        <w:t xml:space="preserve">(16 weeks and 14 weeks) </w:t>
      </w:r>
      <w:r w:rsidRPr="00AD2A7A">
        <w:rPr>
          <w:rFonts w:ascii="Book Antiqua" w:hAnsi="Book Antiqua"/>
          <w:sz w:val="20"/>
          <w:szCs w:val="20"/>
        </w:rPr>
        <w:t xml:space="preserve">with instructor permission only, and on the first two days of </w:t>
      </w:r>
      <w:r>
        <w:rPr>
          <w:rFonts w:ascii="Book Antiqua" w:hAnsi="Book Antiqua"/>
          <w:sz w:val="20"/>
          <w:szCs w:val="20"/>
        </w:rPr>
        <w:t>8 week sessions and summer mini sessions</w:t>
      </w:r>
      <w:r w:rsidRPr="00AD2A7A">
        <w:rPr>
          <w:rFonts w:ascii="Book Antiqua" w:hAnsi="Book Antiqua"/>
          <w:sz w:val="20"/>
          <w:szCs w:val="20"/>
        </w:rPr>
        <w:t xml:space="preserve">. </w:t>
      </w:r>
      <w:r>
        <w:rPr>
          <w:rFonts w:ascii="Book Antiqua" w:hAnsi="Book Antiqua"/>
          <w:sz w:val="20"/>
          <w:szCs w:val="20"/>
        </w:rPr>
        <w:t xml:space="preserve"> Add</w:t>
      </w:r>
      <w:r w:rsidRPr="00E75B99">
        <w:rPr>
          <w:rFonts w:ascii="Book Antiqua" w:hAnsi="Book Antiqua"/>
          <w:sz w:val="20"/>
          <w:szCs w:val="20"/>
        </w:rPr>
        <w:t xml:space="preserve">ing a course may affect </w:t>
      </w:r>
      <w:r>
        <w:rPr>
          <w:rFonts w:ascii="Book Antiqua" w:hAnsi="Book Antiqua"/>
          <w:sz w:val="20"/>
          <w:szCs w:val="20"/>
        </w:rPr>
        <w:t xml:space="preserve">a </w:t>
      </w:r>
      <w:r w:rsidRPr="00E75B99">
        <w:rPr>
          <w:rFonts w:ascii="Book Antiqua" w:hAnsi="Book Antiqua"/>
          <w:sz w:val="20"/>
          <w:szCs w:val="20"/>
        </w:rPr>
        <w:t>student</w:t>
      </w:r>
      <w:r>
        <w:rPr>
          <w:rFonts w:ascii="Book Antiqua" w:hAnsi="Book Antiqua"/>
          <w:sz w:val="20"/>
          <w:szCs w:val="20"/>
        </w:rPr>
        <w:t xml:space="preserve">’s </w:t>
      </w:r>
      <w:r w:rsidRPr="00E75B99">
        <w:rPr>
          <w:rFonts w:ascii="Book Antiqua" w:hAnsi="Book Antiqua"/>
          <w:sz w:val="20"/>
          <w:szCs w:val="20"/>
        </w:rPr>
        <w:t xml:space="preserve">financial aid </w:t>
      </w:r>
      <w:r>
        <w:rPr>
          <w:rFonts w:ascii="Book Antiqua" w:hAnsi="Book Antiqua"/>
          <w:sz w:val="20"/>
          <w:szCs w:val="20"/>
        </w:rPr>
        <w:t xml:space="preserve">so all students are encouraged to check with financial aid prior to adding </w:t>
      </w:r>
      <w:r>
        <w:rPr>
          <w:rFonts w:ascii="Book Antiqua" w:hAnsi="Book Antiqua"/>
          <w:sz w:val="20"/>
          <w:szCs w:val="20"/>
        </w:rPr>
        <w:lastRenderedPageBreak/>
        <w:t>a course.</w:t>
      </w:r>
    </w:p>
    <w:p w14:paraId="076714D3" w14:textId="77777777" w:rsidR="00BC0A5A" w:rsidRPr="00E75B99" w:rsidRDefault="00BC0A5A" w:rsidP="00BC0A5A">
      <w:pPr>
        <w:spacing w:after="0" w:line="240" w:lineRule="auto"/>
        <w:jc w:val="both"/>
        <w:rPr>
          <w:rFonts w:ascii="Book Antiqua" w:hAnsi="Book Antiqua"/>
          <w:b/>
          <w:color w:val="1F497D" w:themeColor="text2"/>
          <w:sz w:val="20"/>
          <w:szCs w:val="20"/>
        </w:rPr>
      </w:pPr>
    </w:p>
    <w:p w14:paraId="18969E13" w14:textId="1B402DAE" w:rsidR="00BC0A5A" w:rsidRPr="00A47469" w:rsidRDefault="00BC0A5A" w:rsidP="00BC0A5A">
      <w:pPr>
        <w:spacing w:after="0" w:line="240" w:lineRule="auto"/>
        <w:jc w:val="both"/>
        <w:rPr>
          <w:rFonts w:ascii="Book Antiqua" w:eastAsiaTheme="majorEastAsia" w:hAnsi="Book Antiqua" w:cstheme="majorBidi"/>
          <w:b/>
          <w:color w:val="1D4AA3"/>
          <w:spacing w:val="5"/>
          <w:kern w:val="28"/>
          <w:sz w:val="20"/>
          <w:szCs w:val="20"/>
        </w:rPr>
      </w:pPr>
      <w:r w:rsidRPr="00A47469">
        <w:rPr>
          <w:rFonts w:ascii="Book Antiqua" w:eastAsiaTheme="majorEastAsia" w:hAnsi="Book Antiqua" w:cstheme="majorBidi"/>
          <w:b/>
          <w:color w:val="1D4AA3"/>
          <w:spacing w:val="5"/>
          <w:kern w:val="28"/>
          <w:sz w:val="20"/>
          <w:szCs w:val="20"/>
        </w:rPr>
        <w:t>DROPPING COURSES</w:t>
      </w:r>
      <w:r w:rsidR="007A737C">
        <w:rPr>
          <w:rFonts w:ascii="Book Antiqua" w:eastAsiaTheme="majorEastAsia" w:hAnsi="Book Antiqua" w:cstheme="majorBidi"/>
          <w:b/>
          <w:color w:val="1D4AA3"/>
          <w:spacing w:val="5"/>
          <w:kern w:val="28"/>
          <w:sz w:val="20"/>
          <w:szCs w:val="20"/>
        </w:rPr>
        <w:fldChar w:fldCharType="begin"/>
      </w:r>
      <w:r w:rsidR="007A737C">
        <w:instrText xml:space="preserve"> XE "</w:instrText>
      </w:r>
      <w:r w:rsidR="007A737C" w:rsidRPr="007132CB">
        <w:rPr>
          <w:rFonts w:ascii="Book Antiqua" w:eastAsiaTheme="majorEastAsia" w:hAnsi="Book Antiqua" w:cstheme="majorBidi"/>
          <w:b/>
          <w:color w:val="1D4AA3"/>
          <w:spacing w:val="5"/>
          <w:kern w:val="28"/>
          <w:sz w:val="20"/>
          <w:szCs w:val="20"/>
        </w:rPr>
        <w:instrText>DROPPING COURSES</w:instrText>
      </w:r>
      <w:r w:rsidR="007A737C">
        <w:instrText xml:space="preserve">" </w:instrText>
      </w:r>
      <w:r w:rsidR="007A737C">
        <w:rPr>
          <w:rFonts w:ascii="Book Antiqua" w:eastAsiaTheme="majorEastAsia" w:hAnsi="Book Antiqua" w:cstheme="majorBidi"/>
          <w:b/>
          <w:color w:val="1D4AA3"/>
          <w:spacing w:val="5"/>
          <w:kern w:val="28"/>
          <w:sz w:val="20"/>
          <w:szCs w:val="20"/>
        </w:rPr>
        <w:fldChar w:fldCharType="end"/>
      </w:r>
    </w:p>
    <w:p w14:paraId="653AF3F3" w14:textId="77777777" w:rsidR="00BC0A5A" w:rsidRPr="00A47469" w:rsidRDefault="00BC0A5A" w:rsidP="00BC0A5A">
      <w:pPr>
        <w:spacing w:after="0" w:line="240" w:lineRule="auto"/>
        <w:jc w:val="both"/>
        <w:rPr>
          <w:rFonts w:ascii="Book Antiqua" w:eastAsiaTheme="majorEastAsia" w:hAnsi="Book Antiqua" w:cstheme="majorBidi"/>
          <w:b/>
          <w:color w:val="1D4AA3"/>
          <w:spacing w:val="5"/>
          <w:kern w:val="28"/>
          <w:sz w:val="20"/>
          <w:szCs w:val="20"/>
        </w:rPr>
      </w:pPr>
    </w:p>
    <w:p w14:paraId="21ADA232" w14:textId="77777777" w:rsidR="00BC0A5A" w:rsidRPr="00E75B99" w:rsidRDefault="00BC0A5A" w:rsidP="00BC0A5A">
      <w:pPr>
        <w:spacing w:after="0" w:line="240" w:lineRule="auto"/>
        <w:jc w:val="both"/>
        <w:rPr>
          <w:rFonts w:ascii="Book Antiqua" w:hAnsi="Book Antiqua"/>
          <w:sz w:val="20"/>
          <w:szCs w:val="20"/>
        </w:rPr>
      </w:pPr>
      <w:r w:rsidRPr="00AD2A7A">
        <w:rPr>
          <w:rFonts w:ascii="Book Antiqua" w:hAnsi="Book Antiqua"/>
          <w:sz w:val="20"/>
          <w:szCs w:val="20"/>
        </w:rPr>
        <w:t>Students may drop courses from their schedules during the first two weeks of a regular semester and</w:t>
      </w:r>
      <w:r>
        <w:rPr>
          <w:rFonts w:ascii="Book Antiqua" w:hAnsi="Book Antiqua"/>
          <w:sz w:val="20"/>
          <w:szCs w:val="20"/>
        </w:rPr>
        <w:t xml:space="preserve"> first week of summer mini sessions</w:t>
      </w:r>
      <w:r w:rsidRPr="00AD2A7A">
        <w:rPr>
          <w:rFonts w:ascii="Book Antiqua" w:hAnsi="Book Antiqua"/>
          <w:sz w:val="20"/>
          <w:szCs w:val="20"/>
        </w:rPr>
        <w:t xml:space="preserve">. The Business Office will refund, where applicable, a student’s fees during the first two weeks of a regular semester </w:t>
      </w:r>
      <w:r>
        <w:rPr>
          <w:rFonts w:ascii="Book Antiqua" w:hAnsi="Book Antiqua"/>
          <w:sz w:val="20"/>
          <w:szCs w:val="20"/>
        </w:rPr>
        <w:t>or first week of summer mini sessions</w:t>
      </w:r>
      <w:r w:rsidRPr="00AD2A7A">
        <w:rPr>
          <w:rFonts w:ascii="Book Antiqua" w:hAnsi="Book Antiqua"/>
          <w:sz w:val="20"/>
          <w:szCs w:val="20"/>
        </w:rPr>
        <w:t>, according to the established refund schedule. A student may withdraw from a course starting the third week through the 10th week of a regular semester (or its 60% equivalent for fl</w:t>
      </w:r>
      <w:r>
        <w:rPr>
          <w:rFonts w:ascii="Book Antiqua" w:hAnsi="Book Antiqua"/>
          <w:sz w:val="20"/>
          <w:szCs w:val="20"/>
        </w:rPr>
        <w:t>exibly scheduled or summer sessions</w:t>
      </w:r>
      <w:r w:rsidRPr="00AD2A7A">
        <w:rPr>
          <w:rFonts w:ascii="Book Antiqua" w:hAnsi="Book Antiqua"/>
          <w:sz w:val="20"/>
          <w:szCs w:val="20"/>
        </w:rPr>
        <w:t>).</w:t>
      </w:r>
    </w:p>
    <w:p w14:paraId="1D3427BE" w14:textId="77777777" w:rsidR="00BC0A5A" w:rsidRPr="00E75B99" w:rsidRDefault="00BC0A5A" w:rsidP="00BC0A5A">
      <w:pPr>
        <w:spacing w:after="0" w:line="240" w:lineRule="auto"/>
        <w:jc w:val="both"/>
        <w:rPr>
          <w:rFonts w:ascii="Book Antiqua" w:hAnsi="Book Antiqua"/>
          <w:sz w:val="20"/>
          <w:szCs w:val="20"/>
        </w:rPr>
      </w:pPr>
    </w:p>
    <w:p w14:paraId="74E553C0" w14:textId="36C3156C" w:rsidR="00BC0A5A" w:rsidRDefault="00BC0A5A" w:rsidP="00BC0A5A">
      <w:pPr>
        <w:spacing w:after="0" w:line="240" w:lineRule="auto"/>
        <w:jc w:val="both"/>
        <w:rPr>
          <w:rFonts w:ascii="Book Antiqua" w:hAnsi="Book Antiqua"/>
          <w:sz w:val="20"/>
          <w:szCs w:val="20"/>
        </w:rPr>
      </w:pPr>
      <w:r w:rsidRPr="00E75B99">
        <w:rPr>
          <w:rFonts w:ascii="Book Antiqua" w:hAnsi="Book Antiqua"/>
          <w:sz w:val="20"/>
          <w:szCs w:val="20"/>
        </w:rPr>
        <w:t xml:space="preserve">The student must obtain an advisor signature on the schedule change form and submit the form to the </w:t>
      </w:r>
      <w:r w:rsidR="006F4258">
        <w:rPr>
          <w:rFonts w:ascii="Book Antiqua" w:hAnsi="Book Antiqua"/>
          <w:sz w:val="20"/>
          <w:szCs w:val="20"/>
        </w:rPr>
        <w:t>Steubenville Campus</w:t>
      </w:r>
      <w:r>
        <w:rPr>
          <w:rFonts w:ascii="Book Antiqua" w:hAnsi="Book Antiqua"/>
          <w:sz w:val="20"/>
          <w:szCs w:val="20"/>
        </w:rPr>
        <w:t xml:space="preserve"> Registrar’s Office or complete the form by seeing an enrollment specialist at the</w:t>
      </w:r>
      <w:r w:rsidRPr="00E75B99">
        <w:rPr>
          <w:rFonts w:ascii="Book Antiqua" w:hAnsi="Book Antiqua"/>
          <w:sz w:val="20"/>
          <w:szCs w:val="20"/>
        </w:rPr>
        <w:t xml:space="preserve"> </w:t>
      </w:r>
      <w:r w:rsidR="00B63C92">
        <w:rPr>
          <w:rFonts w:ascii="Book Antiqua" w:hAnsi="Book Antiqua"/>
          <w:sz w:val="20"/>
          <w:szCs w:val="20"/>
        </w:rPr>
        <w:t>Youngstown Campus</w:t>
      </w:r>
      <w:r w:rsidR="00A8656B">
        <w:rPr>
          <w:rFonts w:ascii="Book Antiqua" w:hAnsi="Book Antiqua"/>
          <w:sz w:val="20"/>
          <w:szCs w:val="20"/>
        </w:rPr>
        <w:fldChar w:fldCharType="begin"/>
      </w:r>
      <w:r w:rsidR="00A8656B">
        <w:instrText xml:space="preserve"> </w:instrText>
      </w:r>
      <w:r w:rsidR="00A8656B" w:rsidRPr="001A3ECD">
        <w:rPr>
          <w:rFonts w:ascii="Book Antiqua" w:hAnsi="Book Antiqua"/>
          <w:b/>
          <w:sz w:val="24"/>
          <w:szCs w:val="24"/>
        </w:rPr>
        <w:instrText>Valley Center</w:instrText>
      </w:r>
      <w:r w:rsidR="00A8656B">
        <w:instrText xml:space="preserve">" </w:instrText>
      </w:r>
      <w:r w:rsidR="00A8656B">
        <w:rPr>
          <w:rFonts w:ascii="Book Antiqua" w:hAnsi="Book Antiqua"/>
          <w:sz w:val="20"/>
          <w:szCs w:val="20"/>
        </w:rPr>
        <w:fldChar w:fldCharType="separate"/>
      </w:r>
      <w:r w:rsidR="00AF1604">
        <w:rPr>
          <w:rFonts w:ascii="Book Antiqua" w:hAnsi="Book Antiqua"/>
          <w:b/>
          <w:bCs/>
          <w:sz w:val="20"/>
          <w:szCs w:val="20"/>
        </w:rPr>
        <w:t>.</w:t>
      </w:r>
      <w:r w:rsidR="00A8656B">
        <w:rPr>
          <w:rFonts w:ascii="Book Antiqua" w:hAnsi="Book Antiqua"/>
          <w:sz w:val="20"/>
          <w:szCs w:val="20"/>
        </w:rPr>
        <w:fldChar w:fldCharType="end"/>
      </w:r>
      <w:r w:rsidRPr="00E75B99">
        <w:rPr>
          <w:rFonts w:ascii="Book Antiqua" w:hAnsi="Book Antiqua"/>
          <w:sz w:val="20"/>
          <w:szCs w:val="20"/>
        </w:rPr>
        <w:t xml:space="preserve"> for processing. Dropping a course may affect </w:t>
      </w:r>
      <w:r>
        <w:rPr>
          <w:rFonts w:ascii="Book Antiqua" w:hAnsi="Book Antiqua"/>
          <w:sz w:val="20"/>
          <w:szCs w:val="20"/>
        </w:rPr>
        <w:t xml:space="preserve">a </w:t>
      </w:r>
      <w:r w:rsidRPr="00E75B99">
        <w:rPr>
          <w:rFonts w:ascii="Book Antiqua" w:hAnsi="Book Antiqua"/>
          <w:sz w:val="20"/>
          <w:szCs w:val="20"/>
        </w:rPr>
        <w:t>student</w:t>
      </w:r>
      <w:r>
        <w:rPr>
          <w:rFonts w:ascii="Book Antiqua" w:hAnsi="Book Antiqua"/>
          <w:sz w:val="20"/>
          <w:szCs w:val="20"/>
        </w:rPr>
        <w:t xml:space="preserve">’s </w:t>
      </w:r>
      <w:r w:rsidRPr="00E75B99">
        <w:rPr>
          <w:rFonts w:ascii="Book Antiqua" w:hAnsi="Book Antiqua"/>
          <w:sz w:val="20"/>
          <w:szCs w:val="20"/>
        </w:rPr>
        <w:t xml:space="preserve">financial aid </w:t>
      </w:r>
      <w:r>
        <w:rPr>
          <w:rFonts w:ascii="Book Antiqua" w:hAnsi="Book Antiqua"/>
          <w:sz w:val="20"/>
          <w:szCs w:val="20"/>
        </w:rPr>
        <w:t xml:space="preserve">so all students are encouraged to check with financial aid prior to dropping a course. </w:t>
      </w:r>
    </w:p>
    <w:p w14:paraId="1CCAE1A4" w14:textId="77777777" w:rsidR="00BC0A5A" w:rsidRDefault="00BC0A5A" w:rsidP="00BC0A5A">
      <w:pPr>
        <w:spacing w:after="0" w:line="240" w:lineRule="auto"/>
        <w:jc w:val="both"/>
        <w:rPr>
          <w:rFonts w:ascii="Book Antiqua" w:hAnsi="Book Antiqua"/>
          <w:sz w:val="20"/>
          <w:szCs w:val="20"/>
        </w:rPr>
      </w:pPr>
    </w:p>
    <w:p w14:paraId="3A5B2DC0" w14:textId="52342DE2" w:rsidR="00BC0A5A" w:rsidRDefault="00BC0A5A" w:rsidP="00BC0A5A">
      <w:pPr>
        <w:spacing w:after="0" w:line="240" w:lineRule="auto"/>
        <w:jc w:val="both"/>
        <w:rPr>
          <w:rFonts w:ascii="Book Antiqua" w:eastAsiaTheme="majorEastAsia" w:hAnsi="Book Antiqua" w:cstheme="majorBidi"/>
          <w:b/>
          <w:color w:val="1D4AA3"/>
          <w:spacing w:val="5"/>
          <w:kern w:val="28"/>
          <w:sz w:val="20"/>
          <w:szCs w:val="20"/>
        </w:rPr>
      </w:pPr>
      <w:r w:rsidRPr="00A47469">
        <w:rPr>
          <w:rFonts w:ascii="Book Antiqua" w:eastAsiaTheme="majorEastAsia" w:hAnsi="Book Antiqua" w:cstheme="majorBidi"/>
          <w:b/>
          <w:color w:val="1D4AA3"/>
          <w:spacing w:val="5"/>
          <w:kern w:val="28"/>
          <w:sz w:val="20"/>
          <w:szCs w:val="20"/>
        </w:rPr>
        <w:t>NON-ATTENDANCE DROPS</w:t>
      </w:r>
      <w:r w:rsidR="007A737C">
        <w:rPr>
          <w:rFonts w:ascii="Book Antiqua" w:eastAsiaTheme="majorEastAsia" w:hAnsi="Book Antiqua" w:cstheme="majorBidi"/>
          <w:b/>
          <w:color w:val="1D4AA3"/>
          <w:spacing w:val="5"/>
          <w:kern w:val="28"/>
          <w:sz w:val="20"/>
          <w:szCs w:val="20"/>
        </w:rPr>
        <w:fldChar w:fldCharType="begin"/>
      </w:r>
      <w:r w:rsidR="007A737C">
        <w:instrText xml:space="preserve"> XE "</w:instrText>
      </w:r>
      <w:r w:rsidR="007A737C" w:rsidRPr="00371697">
        <w:rPr>
          <w:rFonts w:ascii="Book Antiqua" w:eastAsiaTheme="majorEastAsia" w:hAnsi="Book Antiqua" w:cstheme="majorBidi"/>
          <w:b/>
          <w:color w:val="1D4AA3"/>
          <w:spacing w:val="5"/>
          <w:kern w:val="28"/>
          <w:sz w:val="20"/>
          <w:szCs w:val="20"/>
        </w:rPr>
        <w:instrText>NON-ATTENDANCE DROPS</w:instrText>
      </w:r>
      <w:r w:rsidR="007A737C">
        <w:instrText xml:space="preserve">" </w:instrText>
      </w:r>
      <w:r w:rsidR="007A737C">
        <w:rPr>
          <w:rFonts w:ascii="Book Antiqua" w:eastAsiaTheme="majorEastAsia" w:hAnsi="Book Antiqua" w:cstheme="majorBidi"/>
          <w:b/>
          <w:color w:val="1D4AA3"/>
          <w:spacing w:val="5"/>
          <w:kern w:val="28"/>
          <w:sz w:val="20"/>
          <w:szCs w:val="20"/>
        </w:rPr>
        <w:fldChar w:fldCharType="end"/>
      </w:r>
    </w:p>
    <w:p w14:paraId="56F6E52E" w14:textId="77777777" w:rsidR="00BC0A5A" w:rsidRDefault="00BC0A5A" w:rsidP="00BC0A5A">
      <w:pPr>
        <w:spacing w:after="0" w:line="240" w:lineRule="auto"/>
        <w:jc w:val="both"/>
        <w:rPr>
          <w:rFonts w:ascii="Book Antiqua" w:eastAsiaTheme="majorEastAsia" w:hAnsi="Book Antiqua" w:cstheme="majorBidi"/>
          <w:b/>
          <w:color w:val="1D4AA3"/>
          <w:spacing w:val="5"/>
          <w:kern w:val="28"/>
          <w:sz w:val="20"/>
          <w:szCs w:val="20"/>
        </w:rPr>
      </w:pPr>
    </w:p>
    <w:p w14:paraId="58C30C06" w14:textId="77777777" w:rsidR="00BC0A5A" w:rsidRPr="00AD2A7A" w:rsidRDefault="00BC0A5A" w:rsidP="00BC0A5A">
      <w:pPr>
        <w:spacing w:after="0" w:line="240" w:lineRule="auto"/>
        <w:jc w:val="both"/>
        <w:rPr>
          <w:rFonts w:ascii="Book Antiqua" w:eastAsiaTheme="majorEastAsia" w:hAnsi="Book Antiqua" w:cstheme="majorBidi"/>
          <w:spacing w:val="5"/>
          <w:kern w:val="28"/>
          <w:sz w:val="20"/>
          <w:szCs w:val="20"/>
        </w:rPr>
      </w:pPr>
      <w:r w:rsidRPr="00AD2A7A">
        <w:rPr>
          <w:rFonts w:ascii="Book Antiqua" w:eastAsiaTheme="majorEastAsia" w:hAnsi="Book Antiqua" w:cstheme="majorBidi"/>
          <w:spacing w:val="5"/>
          <w:kern w:val="28"/>
          <w:sz w:val="20"/>
          <w:szCs w:val="20"/>
        </w:rPr>
        <w:t>Instructors who report that a student never began attendance during the first week of the term will be dropped for non-attendance in that specific course.</w:t>
      </w:r>
    </w:p>
    <w:p w14:paraId="4DB114C0" w14:textId="77777777" w:rsidR="00BC0A5A" w:rsidRDefault="00BC0A5A" w:rsidP="00BC0A5A">
      <w:pPr>
        <w:spacing w:after="0" w:line="240" w:lineRule="auto"/>
        <w:rPr>
          <w:rFonts w:ascii="Book Antiqua" w:hAnsi="Book Antiqua"/>
          <w:sz w:val="20"/>
          <w:szCs w:val="20"/>
        </w:rPr>
      </w:pPr>
    </w:p>
    <w:p w14:paraId="1D75EA09" w14:textId="0765FA5B" w:rsidR="00BC0A5A" w:rsidRDefault="00BC0A5A" w:rsidP="00BC0A5A">
      <w:pPr>
        <w:spacing w:after="0" w:line="240" w:lineRule="auto"/>
        <w:jc w:val="both"/>
        <w:rPr>
          <w:rFonts w:ascii="Book Antiqua" w:eastAsiaTheme="majorEastAsia" w:hAnsi="Book Antiqua" w:cstheme="majorBidi"/>
          <w:b/>
          <w:color w:val="1D4AA3"/>
          <w:spacing w:val="5"/>
          <w:kern w:val="28"/>
          <w:sz w:val="20"/>
          <w:szCs w:val="20"/>
        </w:rPr>
      </w:pPr>
      <w:r w:rsidRPr="00A47469">
        <w:rPr>
          <w:rFonts w:ascii="Book Antiqua" w:eastAsiaTheme="majorEastAsia" w:hAnsi="Book Antiqua" w:cstheme="majorBidi"/>
          <w:b/>
          <w:color w:val="1D4AA3"/>
          <w:spacing w:val="5"/>
          <w:kern w:val="28"/>
          <w:sz w:val="20"/>
          <w:szCs w:val="20"/>
        </w:rPr>
        <w:t>WITHDRAWAL FROM A COURSE</w:t>
      </w:r>
      <w:r w:rsidR="007A737C">
        <w:rPr>
          <w:rFonts w:ascii="Book Antiqua" w:eastAsiaTheme="majorEastAsia" w:hAnsi="Book Antiqua" w:cstheme="majorBidi"/>
          <w:b/>
          <w:color w:val="1D4AA3"/>
          <w:spacing w:val="5"/>
          <w:kern w:val="28"/>
          <w:sz w:val="20"/>
          <w:szCs w:val="20"/>
        </w:rPr>
        <w:fldChar w:fldCharType="begin"/>
      </w:r>
      <w:r w:rsidR="007A737C">
        <w:instrText xml:space="preserve"> XE "</w:instrText>
      </w:r>
      <w:r w:rsidR="007A737C" w:rsidRPr="003D0925">
        <w:rPr>
          <w:rFonts w:ascii="Book Antiqua" w:eastAsiaTheme="majorEastAsia" w:hAnsi="Book Antiqua" w:cstheme="majorBidi"/>
          <w:b/>
          <w:color w:val="1D4AA3"/>
          <w:spacing w:val="5"/>
          <w:kern w:val="28"/>
          <w:sz w:val="20"/>
          <w:szCs w:val="20"/>
        </w:rPr>
        <w:instrText>WITHDRAWAL FROM A COURSE</w:instrText>
      </w:r>
      <w:r w:rsidR="007A737C">
        <w:instrText xml:space="preserve">" </w:instrText>
      </w:r>
      <w:r w:rsidR="007A737C">
        <w:rPr>
          <w:rFonts w:ascii="Book Antiqua" w:eastAsiaTheme="majorEastAsia" w:hAnsi="Book Antiqua" w:cstheme="majorBidi"/>
          <w:b/>
          <w:color w:val="1D4AA3"/>
          <w:spacing w:val="5"/>
          <w:kern w:val="28"/>
          <w:sz w:val="20"/>
          <w:szCs w:val="20"/>
        </w:rPr>
        <w:fldChar w:fldCharType="end"/>
      </w:r>
    </w:p>
    <w:p w14:paraId="4FA01E68" w14:textId="77777777" w:rsidR="00BC0A5A" w:rsidRPr="00A47469" w:rsidRDefault="00BC0A5A" w:rsidP="00BC0A5A">
      <w:pPr>
        <w:spacing w:after="0" w:line="240" w:lineRule="auto"/>
        <w:jc w:val="both"/>
        <w:rPr>
          <w:rFonts w:ascii="Book Antiqua" w:eastAsiaTheme="majorEastAsia" w:hAnsi="Book Antiqua" w:cstheme="majorBidi"/>
          <w:b/>
          <w:color w:val="1D4AA3"/>
          <w:spacing w:val="5"/>
          <w:kern w:val="28"/>
          <w:sz w:val="20"/>
          <w:szCs w:val="20"/>
        </w:rPr>
      </w:pPr>
    </w:p>
    <w:p w14:paraId="4CBB4C07" w14:textId="7519AA85" w:rsidR="00BC0A5A" w:rsidRPr="007D760C" w:rsidRDefault="00BC0A5A" w:rsidP="00BC0A5A">
      <w:pPr>
        <w:spacing w:after="0" w:line="240" w:lineRule="auto"/>
        <w:jc w:val="both"/>
        <w:rPr>
          <w:rFonts w:ascii="Book Antiqua" w:hAnsi="Book Antiqua"/>
          <w:sz w:val="20"/>
          <w:szCs w:val="20"/>
        </w:rPr>
      </w:pPr>
      <w:r w:rsidRPr="007D760C">
        <w:rPr>
          <w:rFonts w:ascii="Book Antiqua" w:hAnsi="Book Antiqua"/>
          <w:sz w:val="20"/>
          <w:szCs w:val="20"/>
        </w:rPr>
        <w:t xml:space="preserve">Students will receive a grade for each class on their schedules after the second week of the semester </w:t>
      </w:r>
      <w:r>
        <w:rPr>
          <w:rFonts w:ascii="Book Antiqua" w:hAnsi="Book Antiqua"/>
          <w:sz w:val="20"/>
          <w:szCs w:val="20"/>
        </w:rPr>
        <w:t>(first week of summer mini sessions</w:t>
      </w:r>
      <w:r w:rsidRPr="007D760C">
        <w:rPr>
          <w:rFonts w:ascii="Book Antiqua" w:hAnsi="Book Antiqua"/>
          <w:sz w:val="20"/>
          <w:szCs w:val="20"/>
        </w:rPr>
        <w:t>). Students may withdraw from a course through the 10th week of the regular semester (or its equivalen</w:t>
      </w:r>
      <w:r>
        <w:rPr>
          <w:rFonts w:ascii="Book Antiqua" w:hAnsi="Book Antiqua"/>
          <w:sz w:val="20"/>
          <w:szCs w:val="20"/>
        </w:rPr>
        <w:t xml:space="preserve">t for summer </w:t>
      </w:r>
      <w:r w:rsidRPr="007D760C">
        <w:rPr>
          <w:rFonts w:ascii="Book Antiqua" w:hAnsi="Book Antiqua"/>
          <w:sz w:val="20"/>
          <w:szCs w:val="20"/>
        </w:rPr>
        <w:t xml:space="preserve">or </w:t>
      </w:r>
      <w:r>
        <w:rPr>
          <w:rFonts w:ascii="Book Antiqua" w:hAnsi="Book Antiqua"/>
          <w:sz w:val="20"/>
          <w:szCs w:val="20"/>
        </w:rPr>
        <w:t>8 week modules</w:t>
      </w:r>
      <w:r w:rsidRPr="007D760C">
        <w:rPr>
          <w:rFonts w:ascii="Book Antiqua" w:hAnsi="Book Antiqua"/>
          <w:sz w:val="20"/>
          <w:szCs w:val="20"/>
        </w:rPr>
        <w:t xml:space="preserve">). A student who wishes to withdraw from a class must obtain a request form and return the completed form to the </w:t>
      </w:r>
      <w:r w:rsidR="006F4258">
        <w:rPr>
          <w:rFonts w:ascii="Book Antiqua" w:hAnsi="Book Antiqua"/>
          <w:sz w:val="20"/>
          <w:szCs w:val="20"/>
        </w:rPr>
        <w:t>Steubenville</w:t>
      </w:r>
      <w:r>
        <w:rPr>
          <w:rFonts w:ascii="Book Antiqua" w:hAnsi="Book Antiqua"/>
          <w:sz w:val="20"/>
          <w:szCs w:val="20"/>
        </w:rPr>
        <w:t xml:space="preserve"> Campus Registrar’s</w:t>
      </w:r>
      <w:r w:rsidRPr="007D760C">
        <w:rPr>
          <w:rFonts w:ascii="Book Antiqua" w:hAnsi="Book Antiqua"/>
          <w:sz w:val="20"/>
          <w:szCs w:val="20"/>
        </w:rPr>
        <w:t xml:space="preserve"> Office or the </w:t>
      </w:r>
      <w:r w:rsidR="00B63C92">
        <w:rPr>
          <w:rFonts w:ascii="Book Antiqua" w:hAnsi="Book Antiqua"/>
          <w:sz w:val="20"/>
          <w:szCs w:val="20"/>
        </w:rPr>
        <w:t>Youngstown Campus</w:t>
      </w:r>
      <w:r w:rsidR="00A8656B">
        <w:rPr>
          <w:rFonts w:ascii="Book Antiqua" w:hAnsi="Book Antiqua"/>
          <w:sz w:val="20"/>
          <w:szCs w:val="20"/>
        </w:rPr>
        <w:fldChar w:fldCharType="begin"/>
      </w:r>
      <w:r w:rsidR="00A8656B">
        <w:instrText xml:space="preserve"> </w:instrText>
      </w:r>
      <w:r w:rsidR="00A8656B" w:rsidRPr="001A3ECD">
        <w:rPr>
          <w:rFonts w:ascii="Book Antiqua" w:hAnsi="Book Antiqua"/>
          <w:b/>
          <w:sz w:val="24"/>
          <w:szCs w:val="24"/>
        </w:rPr>
        <w:instrText>Valley Center</w:instrText>
      </w:r>
      <w:r w:rsidR="00A8656B">
        <w:instrText xml:space="preserve">" </w:instrText>
      </w:r>
      <w:r w:rsidR="00A8656B">
        <w:rPr>
          <w:rFonts w:ascii="Book Antiqua" w:hAnsi="Book Antiqua"/>
          <w:sz w:val="20"/>
          <w:szCs w:val="20"/>
        </w:rPr>
        <w:fldChar w:fldCharType="separate"/>
      </w:r>
      <w:r w:rsidR="00AF1604">
        <w:rPr>
          <w:rFonts w:ascii="Book Antiqua" w:hAnsi="Book Antiqua"/>
          <w:b/>
          <w:bCs/>
          <w:sz w:val="20"/>
          <w:szCs w:val="20"/>
        </w:rPr>
        <w:t>.</w:t>
      </w:r>
      <w:r w:rsidR="00A8656B">
        <w:rPr>
          <w:rFonts w:ascii="Book Antiqua" w:hAnsi="Book Antiqua"/>
          <w:sz w:val="20"/>
          <w:szCs w:val="20"/>
        </w:rPr>
        <w:fldChar w:fldCharType="end"/>
      </w:r>
      <w:r w:rsidRPr="007D760C">
        <w:rPr>
          <w:rFonts w:ascii="Book Antiqua" w:hAnsi="Book Antiqua"/>
          <w:sz w:val="20"/>
          <w:szCs w:val="20"/>
        </w:rPr>
        <w:t>. A grade of “W” will be received.</w:t>
      </w:r>
    </w:p>
    <w:p w14:paraId="486096FD" w14:textId="77777777" w:rsidR="00BC0A5A" w:rsidRDefault="00BC0A5A" w:rsidP="00BC0A5A">
      <w:pPr>
        <w:spacing w:after="0" w:line="240" w:lineRule="auto"/>
        <w:jc w:val="both"/>
        <w:rPr>
          <w:rFonts w:ascii="Book Antiqua" w:hAnsi="Book Antiqua"/>
          <w:sz w:val="20"/>
          <w:szCs w:val="20"/>
        </w:rPr>
      </w:pPr>
    </w:p>
    <w:p w14:paraId="3C8D37B6" w14:textId="77777777" w:rsidR="00BC0A5A" w:rsidRPr="007D760C" w:rsidRDefault="00BC0A5A" w:rsidP="00BC0A5A">
      <w:pPr>
        <w:spacing w:after="0" w:line="240" w:lineRule="auto"/>
        <w:jc w:val="both"/>
        <w:rPr>
          <w:rFonts w:ascii="Book Antiqua" w:hAnsi="Book Antiqua"/>
          <w:sz w:val="20"/>
          <w:szCs w:val="20"/>
        </w:rPr>
      </w:pPr>
      <w:r w:rsidRPr="007D760C">
        <w:rPr>
          <w:rFonts w:ascii="Book Antiqua" w:hAnsi="Book Antiqua"/>
          <w:sz w:val="20"/>
          <w:szCs w:val="20"/>
        </w:rPr>
        <w:t xml:space="preserve">To avoid the possibility of receiving an unfavorable letter grade for the course, this form must be completed with all required signatures and returned to </w:t>
      </w:r>
      <w:r>
        <w:rPr>
          <w:rFonts w:ascii="Book Antiqua" w:hAnsi="Book Antiqua"/>
          <w:sz w:val="20"/>
          <w:szCs w:val="20"/>
        </w:rPr>
        <w:t>the Registrar’s Office</w:t>
      </w:r>
      <w:r w:rsidRPr="007D760C">
        <w:rPr>
          <w:rFonts w:ascii="Book Antiqua" w:hAnsi="Book Antiqua"/>
          <w:sz w:val="20"/>
          <w:szCs w:val="20"/>
        </w:rPr>
        <w:t>.</w:t>
      </w:r>
    </w:p>
    <w:p w14:paraId="109F05C1" w14:textId="77777777" w:rsidR="00BC0A5A" w:rsidRDefault="00BC0A5A" w:rsidP="00BC0A5A">
      <w:pPr>
        <w:spacing w:after="0" w:line="240" w:lineRule="auto"/>
        <w:jc w:val="both"/>
        <w:rPr>
          <w:rFonts w:ascii="Book Antiqua" w:hAnsi="Book Antiqua"/>
          <w:sz w:val="20"/>
          <w:szCs w:val="20"/>
        </w:rPr>
      </w:pPr>
    </w:p>
    <w:p w14:paraId="3FAC7F46" w14:textId="77777777" w:rsidR="00BC0A5A" w:rsidRPr="007D760C" w:rsidRDefault="00BC0A5A" w:rsidP="00BC0A5A">
      <w:pPr>
        <w:spacing w:after="0" w:line="240" w:lineRule="auto"/>
        <w:jc w:val="both"/>
        <w:rPr>
          <w:rFonts w:ascii="Book Antiqua" w:hAnsi="Book Antiqua"/>
          <w:sz w:val="20"/>
          <w:szCs w:val="20"/>
        </w:rPr>
      </w:pPr>
      <w:r w:rsidRPr="007D760C">
        <w:rPr>
          <w:rFonts w:ascii="Book Antiqua" w:hAnsi="Book Antiqua"/>
          <w:sz w:val="20"/>
          <w:szCs w:val="20"/>
        </w:rPr>
        <w:t>Early withdrawal from a course does not prohibit the student, at the discretion of the instructor, from attending the remainder of the academic classes and sitting for the final examination in preparation for retaking the course. However, withdrawal from a course may affect financial aid benefits even if attendance and testing are continued.</w:t>
      </w:r>
    </w:p>
    <w:p w14:paraId="579B892E" w14:textId="77777777" w:rsidR="00BC0A5A" w:rsidRDefault="00BC0A5A" w:rsidP="00BC0A5A">
      <w:pPr>
        <w:spacing w:after="0" w:line="240" w:lineRule="auto"/>
        <w:jc w:val="both"/>
        <w:rPr>
          <w:rFonts w:ascii="Book Antiqua" w:hAnsi="Book Antiqua"/>
          <w:sz w:val="20"/>
          <w:szCs w:val="20"/>
        </w:rPr>
      </w:pPr>
    </w:p>
    <w:p w14:paraId="04EA8102" w14:textId="77777777" w:rsidR="00BC0A5A" w:rsidRPr="007D760C" w:rsidRDefault="00BC0A5A" w:rsidP="00BC0A5A">
      <w:pPr>
        <w:spacing w:after="0" w:line="240" w:lineRule="auto"/>
        <w:jc w:val="both"/>
        <w:rPr>
          <w:rFonts w:ascii="Book Antiqua" w:hAnsi="Book Antiqua"/>
          <w:sz w:val="20"/>
          <w:szCs w:val="20"/>
        </w:rPr>
      </w:pPr>
      <w:r w:rsidRPr="007D760C">
        <w:rPr>
          <w:rFonts w:ascii="Book Antiqua" w:hAnsi="Book Antiqua"/>
          <w:sz w:val="20"/>
          <w:szCs w:val="20"/>
        </w:rPr>
        <w:t>Withdrawals are not subject to refunds. The grade of “W” is recorded as zero hours earned and zero quality points. Withdrawals from a course(s) may affect receipt of student financial aid.</w:t>
      </w:r>
    </w:p>
    <w:p w14:paraId="3363CE4B" w14:textId="77777777" w:rsidR="00BC0A5A" w:rsidRDefault="00BC0A5A" w:rsidP="00BC0A5A">
      <w:pPr>
        <w:spacing w:after="0" w:line="240" w:lineRule="auto"/>
        <w:jc w:val="both"/>
        <w:rPr>
          <w:rFonts w:ascii="Book Antiqua" w:hAnsi="Book Antiqua"/>
          <w:b/>
          <w:color w:val="1F497D" w:themeColor="text2"/>
          <w:sz w:val="20"/>
          <w:szCs w:val="20"/>
        </w:rPr>
      </w:pPr>
    </w:p>
    <w:p w14:paraId="16EDDF4D" w14:textId="6110E290" w:rsidR="00BC0A5A" w:rsidRPr="003D45BC" w:rsidRDefault="00BC0A5A" w:rsidP="00BC0A5A">
      <w:pPr>
        <w:spacing w:after="0" w:line="240" w:lineRule="auto"/>
        <w:jc w:val="both"/>
        <w:rPr>
          <w:rFonts w:ascii="Book Antiqua" w:eastAsiaTheme="majorEastAsia" w:hAnsi="Book Antiqua" w:cstheme="majorBidi"/>
          <w:b/>
          <w:color w:val="1D4AA3"/>
          <w:spacing w:val="5"/>
          <w:kern w:val="28"/>
          <w:sz w:val="20"/>
          <w:szCs w:val="20"/>
        </w:rPr>
      </w:pPr>
      <w:r w:rsidRPr="003D45BC">
        <w:rPr>
          <w:rFonts w:ascii="Book Antiqua" w:eastAsiaTheme="majorEastAsia" w:hAnsi="Book Antiqua" w:cstheme="majorBidi"/>
          <w:b/>
          <w:color w:val="1D4AA3"/>
          <w:spacing w:val="5"/>
          <w:kern w:val="28"/>
          <w:sz w:val="20"/>
          <w:szCs w:val="20"/>
        </w:rPr>
        <w:t>WITHDRAWAL WITHOUT NOTIFICATION</w:t>
      </w:r>
      <w:r w:rsidR="007A737C">
        <w:rPr>
          <w:rFonts w:ascii="Book Antiqua" w:eastAsiaTheme="majorEastAsia" w:hAnsi="Book Antiqua" w:cstheme="majorBidi"/>
          <w:b/>
          <w:color w:val="1D4AA3"/>
          <w:spacing w:val="5"/>
          <w:kern w:val="28"/>
          <w:sz w:val="20"/>
          <w:szCs w:val="20"/>
        </w:rPr>
        <w:fldChar w:fldCharType="begin"/>
      </w:r>
      <w:r w:rsidR="007A737C">
        <w:instrText xml:space="preserve"> XE "</w:instrText>
      </w:r>
      <w:r w:rsidR="007A737C" w:rsidRPr="006A4F34">
        <w:rPr>
          <w:rFonts w:ascii="Book Antiqua" w:eastAsiaTheme="majorEastAsia" w:hAnsi="Book Antiqua" w:cstheme="majorBidi"/>
          <w:b/>
          <w:color w:val="1D4AA3"/>
          <w:spacing w:val="5"/>
          <w:kern w:val="28"/>
          <w:sz w:val="20"/>
          <w:szCs w:val="20"/>
        </w:rPr>
        <w:instrText>WITHDRAWAL WITHOUT NOTIFICATION</w:instrText>
      </w:r>
      <w:r w:rsidR="007A737C">
        <w:instrText xml:space="preserve">" </w:instrText>
      </w:r>
      <w:r w:rsidR="007A737C">
        <w:rPr>
          <w:rFonts w:ascii="Book Antiqua" w:eastAsiaTheme="majorEastAsia" w:hAnsi="Book Antiqua" w:cstheme="majorBidi"/>
          <w:b/>
          <w:color w:val="1D4AA3"/>
          <w:spacing w:val="5"/>
          <w:kern w:val="28"/>
          <w:sz w:val="20"/>
          <w:szCs w:val="20"/>
        </w:rPr>
        <w:fldChar w:fldCharType="end"/>
      </w:r>
    </w:p>
    <w:p w14:paraId="3E9C4E76" w14:textId="77777777" w:rsidR="00BC0A5A" w:rsidRDefault="00BC0A5A" w:rsidP="00BC0A5A">
      <w:pPr>
        <w:spacing w:after="0" w:line="240" w:lineRule="auto"/>
        <w:jc w:val="both"/>
        <w:rPr>
          <w:rFonts w:ascii="Book Antiqua" w:hAnsi="Book Antiqua"/>
          <w:sz w:val="20"/>
          <w:szCs w:val="20"/>
        </w:rPr>
      </w:pPr>
    </w:p>
    <w:p w14:paraId="0D7AD545" w14:textId="77777777" w:rsidR="00BC0A5A" w:rsidRDefault="00BC0A5A" w:rsidP="00BC0A5A">
      <w:pPr>
        <w:spacing w:after="0" w:line="240" w:lineRule="auto"/>
        <w:jc w:val="both"/>
        <w:rPr>
          <w:rFonts w:ascii="Book Antiqua" w:hAnsi="Book Antiqua"/>
          <w:sz w:val="20"/>
          <w:szCs w:val="20"/>
        </w:rPr>
      </w:pPr>
      <w:r>
        <w:rPr>
          <w:rFonts w:ascii="Book Antiqua" w:hAnsi="Book Antiqua"/>
          <w:sz w:val="20"/>
          <w:szCs w:val="20"/>
        </w:rPr>
        <w:t xml:space="preserve">A full or part </w:t>
      </w:r>
      <w:r w:rsidRPr="007D760C">
        <w:rPr>
          <w:rFonts w:ascii="Book Antiqua" w:hAnsi="Book Antiqua"/>
          <w:sz w:val="20"/>
          <w:szCs w:val="20"/>
        </w:rPr>
        <w:t>time student who withdraws, drops out, or stops attending a course without following the prescribed withdrawal procedure will receive an officia</w:t>
      </w:r>
      <w:r>
        <w:rPr>
          <w:rFonts w:ascii="Book Antiqua" w:hAnsi="Book Antiqua"/>
          <w:sz w:val="20"/>
          <w:szCs w:val="20"/>
        </w:rPr>
        <w:t>l transcript grade of “F”</w:t>
      </w:r>
      <w:r w:rsidRPr="007D760C">
        <w:rPr>
          <w:rFonts w:ascii="Book Antiqua" w:hAnsi="Book Antiqua"/>
          <w:sz w:val="20"/>
          <w:szCs w:val="20"/>
        </w:rPr>
        <w:t xml:space="preserve"> for the course and forfeit all fees paid.</w:t>
      </w:r>
    </w:p>
    <w:p w14:paraId="3C5467B9" w14:textId="77777777" w:rsidR="00BC0A5A" w:rsidRPr="007D760C" w:rsidRDefault="00BC0A5A" w:rsidP="00BC0A5A">
      <w:pPr>
        <w:spacing w:after="0" w:line="240" w:lineRule="auto"/>
        <w:jc w:val="both"/>
        <w:rPr>
          <w:rFonts w:ascii="Book Antiqua" w:hAnsi="Book Antiqua"/>
          <w:sz w:val="20"/>
          <w:szCs w:val="20"/>
        </w:rPr>
      </w:pPr>
    </w:p>
    <w:p w14:paraId="0D1BEBC4" w14:textId="0CD5D392" w:rsidR="00BC0A5A" w:rsidRPr="00A47469" w:rsidRDefault="00BC0A5A" w:rsidP="00BC0A5A">
      <w:pPr>
        <w:spacing w:after="0" w:line="240" w:lineRule="auto"/>
        <w:jc w:val="both"/>
        <w:rPr>
          <w:rFonts w:ascii="Book Antiqua" w:eastAsiaTheme="majorEastAsia" w:hAnsi="Book Antiqua" w:cstheme="majorBidi"/>
          <w:b/>
          <w:color w:val="1D4AA3"/>
          <w:spacing w:val="5"/>
          <w:kern w:val="28"/>
          <w:sz w:val="20"/>
          <w:szCs w:val="20"/>
        </w:rPr>
      </w:pPr>
      <w:r w:rsidRPr="00A47469">
        <w:rPr>
          <w:rFonts w:ascii="Book Antiqua" w:eastAsiaTheme="majorEastAsia" w:hAnsi="Book Antiqua" w:cstheme="majorBidi"/>
          <w:b/>
          <w:color w:val="1D4AA3"/>
          <w:spacing w:val="5"/>
          <w:kern w:val="28"/>
          <w:sz w:val="20"/>
          <w:szCs w:val="20"/>
        </w:rPr>
        <w:t>ACADEMIC WITHDRAWAL GRADE ASSIGNMENT</w:t>
      </w:r>
      <w:r w:rsidR="007A737C">
        <w:rPr>
          <w:rFonts w:ascii="Book Antiqua" w:eastAsiaTheme="majorEastAsia" w:hAnsi="Book Antiqua" w:cstheme="majorBidi"/>
          <w:b/>
          <w:color w:val="1D4AA3"/>
          <w:spacing w:val="5"/>
          <w:kern w:val="28"/>
          <w:sz w:val="20"/>
          <w:szCs w:val="20"/>
        </w:rPr>
        <w:fldChar w:fldCharType="begin"/>
      </w:r>
      <w:r w:rsidR="007A737C">
        <w:instrText xml:space="preserve"> XE "</w:instrText>
      </w:r>
      <w:r w:rsidR="007A737C" w:rsidRPr="00582F5B">
        <w:rPr>
          <w:rFonts w:ascii="Book Antiqua" w:eastAsiaTheme="majorEastAsia" w:hAnsi="Book Antiqua" w:cstheme="majorBidi"/>
          <w:b/>
          <w:color w:val="1D4AA3"/>
          <w:spacing w:val="5"/>
          <w:kern w:val="28"/>
          <w:sz w:val="20"/>
          <w:szCs w:val="20"/>
        </w:rPr>
        <w:instrText>ACADEMIC WITHDRAWAL GRADE ASSIGNMENT</w:instrText>
      </w:r>
      <w:r w:rsidR="007A737C">
        <w:instrText xml:space="preserve">" </w:instrText>
      </w:r>
      <w:r w:rsidR="007A737C">
        <w:rPr>
          <w:rFonts w:ascii="Book Antiqua" w:eastAsiaTheme="majorEastAsia" w:hAnsi="Book Antiqua" w:cstheme="majorBidi"/>
          <w:b/>
          <w:color w:val="1D4AA3"/>
          <w:spacing w:val="5"/>
          <w:kern w:val="28"/>
          <w:sz w:val="20"/>
          <w:szCs w:val="20"/>
        </w:rPr>
        <w:fldChar w:fldCharType="end"/>
      </w:r>
    </w:p>
    <w:p w14:paraId="03308397" w14:textId="77777777" w:rsidR="00BC0A5A" w:rsidRDefault="00BC0A5A" w:rsidP="00BC0A5A">
      <w:pPr>
        <w:spacing w:after="0" w:line="240" w:lineRule="auto"/>
        <w:jc w:val="both"/>
        <w:rPr>
          <w:rFonts w:ascii="Book Antiqua" w:hAnsi="Book Antiqua"/>
          <w:sz w:val="20"/>
          <w:szCs w:val="20"/>
        </w:rPr>
      </w:pPr>
    </w:p>
    <w:p w14:paraId="7734F2F9" w14:textId="77777777" w:rsidR="00BC0A5A" w:rsidRPr="00782BE1" w:rsidRDefault="00BC0A5A" w:rsidP="00BC0A5A">
      <w:pPr>
        <w:spacing w:after="0" w:line="240" w:lineRule="auto"/>
        <w:jc w:val="both"/>
        <w:rPr>
          <w:rFonts w:ascii="Book Antiqua" w:hAnsi="Book Antiqua"/>
          <w:sz w:val="20"/>
          <w:szCs w:val="20"/>
        </w:rPr>
      </w:pPr>
      <w:r w:rsidRPr="00782BE1">
        <w:rPr>
          <w:rFonts w:ascii="Book Antiqua" w:hAnsi="Book Antiqua"/>
          <w:sz w:val="20"/>
          <w:szCs w:val="20"/>
        </w:rPr>
        <w:t>EGCC faculty is permitted to assign an academic withdrawal (W) grade at the start of the third week of a semester if the student has stopped attending the class. The faculty must attempt to contact the student at least th</w:t>
      </w:r>
      <w:r>
        <w:rPr>
          <w:rFonts w:ascii="Book Antiqua" w:hAnsi="Book Antiqua"/>
          <w:sz w:val="20"/>
          <w:szCs w:val="20"/>
        </w:rPr>
        <w:t>ree times by phone, email, and/</w:t>
      </w:r>
      <w:r w:rsidRPr="00782BE1">
        <w:rPr>
          <w:rFonts w:ascii="Book Antiqua" w:hAnsi="Book Antiqua"/>
          <w:sz w:val="20"/>
          <w:szCs w:val="20"/>
        </w:rPr>
        <w:t xml:space="preserve">or regular mail. An academic withdrawal (W) grade can be assigned by faculty until the </w:t>
      </w:r>
      <w:r>
        <w:rPr>
          <w:rFonts w:ascii="Book Antiqua" w:hAnsi="Book Antiqua"/>
          <w:sz w:val="20"/>
          <w:szCs w:val="20"/>
        </w:rPr>
        <w:t xml:space="preserve">withdrawal date </w:t>
      </w:r>
      <w:r w:rsidRPr="00782BE1">
        <w:rPr>
          <w:rFonts w:ascii="Book Antiqua" w:hAnsi="Book Antiqua"/>
          <w:sz w:val="20"/>
          <w:szCs w:val="20"/>
        </w:rPr>
        <w:t>of a regular semester</w:t>
      </w:r>
      <w:r>
        <w:rPr>
          <w:rFonts w:ascii="Book Antiqua" w:hAnsi="Book Antiqua"/>
          <w:sz w:val="20"/>
          <w:szCs w:val="20"/>
        </w:rPr>
        <w:t xml:space="preserve"> (or its equivalent for summer or 8 week modules)</w:t>
      </w:r>
      <w:r w:rsidRPr="00782BE1">
        <w:rPr>
          <w:rFonts w:ascii="Book Antiqua" w:hAnsi="Book Antiqua"/>
          <w:sz w:val="20"/>
          <w:szCs w:val="20"/>
        </w:rPr>
        <w:t xml:space="preserve"> in cases of excessive absences. If the instructor intends to use W, the conditions for assigning this grade will be stated clearly in the syllabus. Instructors will notify students of their use/non-use of </w:t>
      </w:r>
      <w:r>
        <w:rPr>
          <w:rFonts w:ascii="Book Antiqua" w:hAnsi="Book Antiqua"/>
          <w:sz w:val="20"/>
          <w:szCs w:val="20"/>
        </w:rPr>
        <w:t xml:space="preserve">W on the first day </w:t>
      </w:r>
      <w:r>
        <w:rPr>
          <w:rFonts w:ascii="Book Antiqua" w:hAnsi="Book Antiqua"/>
          <w:sz w:val="20"/>
          <w:szCs w:val="20"/>
        </w:rPr>
        <w:lastRenderedPageBreak/>
        <w:t>of class and/</w:t>
      </w:r>
      <w:r w:rsidRPr="00782BE1">
        <w:rPr>
          <w:rFonts w:ascii="Book Antiqua" w:hAnsi="Book Antiqua"/>
          <w:sz w:val="20"/>
          <w:szCs w:val="20"/>
        </w:rPr>
        <w:t xml:space="preserve">or in the course syllabus. Stipulations for the use of this grade assignment </w:t>
      </w:r>
      <w:r>
        <w:rPr>
          <w:rFonts w:ascii="Book Antiqua" w:hAnsi="Book Antiqua"/>
          <w:sz w:val="20"/>
          <w:szCs w:val="20"/>
        </w:rPr>
        <w:t>option will be approved by the C</w:t>
      </w:r>
      <w:r w:rsidRPr="00782BE1">
        <w:rPr>
          <w:rFonts w:ascii="Book Antiqua" w:hAnsi="Book Antiqua"/>
          <w:sz w:val="20"/>
          <w:szCs w:val="20"/>
        </w:rPr>
        <w:t>ollege and communicated by the instructor. At no time should a student assume an academic withdrawal will be assigned, but rather should pursue a withdrawal if attendance is stopped.</w:t>
      </w:r>
    </w:p>
    <w:p w14:paraId="455A205D" w14:textId="77777777" w:rsidR="00BC0A5A" w:rsidRDefault="00BC0A5A" w:rsidP="00BC0A5A">
      <w:pPr>
        <w:spacing w:after="0"/>
        <w:rPr>
          <w:rFonts w:ascii="Book Antiqua" w:hAnsi="Book Antiqua"/>
          <w:b/>
          <w:color w:val="1F497D" w:themeColor="text2"/>
          <w:sz w:val="20"/>
          <w:szCs w:val="20"/>
        </w:rPr>
      </w:pPr>
    </w:p>
    <w:p w14:paraId="1B24D80F" w14:textId="41C5F1D5" w:rsidR="00BC0A5A" w:rsidRDefault="00BC0A5A" w:rsidP="00BC0A5A">
      <w:pPr>
        <w:spacing w:after="0" w:line="240" w:lineRule="auto"/>
        <w:jc w:val="both"/>
        <w:rPr>
          <w:rFonts w:ascii="Book Antiqua" w:eastAsiaTheme="majorEastAsia" w:hAnsi="Book Antiqua" w:cstheme="majorBidi"/>
          <w:b/>
          <w:color w:val="1D4AA3"/>
          <w:spacing w:val="5"/>
          <w:kern w:val="28"/>
          <w:sz w:val="20"/>
          <w:szCs w:val="20"/>
        </w:rPr>
      </w:pPr>
      <w:r w:rsidRPr="00A47469">
        <w:rPr>
          <w:rFonts w:ascii="Book Antiqua" w:eastAsiaTheme="majorEastAsia" w:hAnsi="Book Antiqua" w:cstheme="majorBidi"/>
          <w:b/>
          <w:color w:val="1D4AA3"/>
          <w:spacing w:val="5"/>
          <w:kern w:val="28"/>
          <w:sz w:val="20"/>
          <w:szCs w:val="20"/>
        </w:rPr>
        <w:t>TRANSCRIPT REQUESTS</w:t>
      </w:r>
      <w:r w:rsidR="007A737C">
        <w:rPr>
          <w:rFonts w:ascii="Book Antiqua" w:eastAsiaTheme="majorEastAsia" w:hAnsi="Book Antiqua" w:cstheme="majorBidi"/>
          <w:b/>
          <w:color w:val="1D4AA3"/>
          <w:spacing w:val="5"/>
          <w:kern w:val="28"/>
          <w:sz w:val="20"/>
          <w:szCs w:val="20"/>
        </w:rPr>
        <w:fldChar w:fldCharType="begin"/>
      </w:r>
      <w:r w:rsidR="007A737C">
        <w:instrText xml:space="preserve"> XE "</w:instrText>
      </w:r>
      <w:r w:rsidR="007A737C" w:rsidRPr="003818B6">
        <w:rPr>
          <w:rFonts w:ascii="Book Antiqua" w:eastAsiaTheme="majorEastAsia" w:hAnsi="Book Antiqua" w:cstheme="majorBidi"/>
          <w:b/>
          <w:color w:val="1D4AA3"/>
          <w:spacing w:val="5"/>
          <w:kern w:val="28"/>
          <w:sz w:val="20"/>
          <w:szCs w:val="20"/>
        </w:rPr>
        <w:instrText>TRANSCRIPT REQUESTS</w:instrText>
      </w:r>
      <w:r w:rsidR="007A737C">
        <w:instrText xml:space="preserve">" </w:instrText>
      </w:r>
      <w:r w:rsidR="007A737C">
        <w:rPr>
          <w:rFonts w:ascii="Book Antiqua" w:eastAsiaTheme="majorEastAsia" w:hAnsi="Book Antiqua" w:cstheme="majorBidi"/>
          <w:b/>
          <w:color w:val="1D4AA3"/>
          <w:spacing w:val="5"/>
          <w:kern w:val="28"/>
          <w:sz w:val="20"/>
          <w:szCs w:val="20"/>
        </w:rPr>
        <w:fldChar w:fldCharType="end"/>
      </w:r>
    </w:p>
    <w:p w14:paraId="6F81659A" w14:textId="77777777" w:rsidR="00BC0A5A" w:rsidRPr="00A47469" w:rsidRDefault="00BC0A5A" w:rsidP="00BC0A5A">
      <w:pPr>
        <w:spacing w:after="0" w:line="240" w:lineRule="auto"/>
        <w:jc w:val="both"/>
        <w:rPr>
          <w:rFonts w:ascii="Book Antiqua" w:eastAsiaTheme="majorEastAsia" w:hAnsi="Book Antiqua" w:cstheme="majorBidi"/>
          <w:b/>
          <w:color w:val="1D4AA3"/>
          <w:spacing w:val="5"/>
          <w:kern w:val="28"/>
          <w:sz w:val="20"/>
          <w:szCs w:val="20"/>
        </w:rPr>
      </w:pPr>
    </w:p>
    <w:p w14:paraId="5223C0F3" w14:textId="6F8CFB91" w:rsidR="00BC0A5A" w:rsidRPr="00782BE1" w:rsidRDefault="00BC0A5A" w:rsidP="00BC0A5A">
      <w:pPr>
        <w:spacing w:after="0" w:line="240" w:lineRule="auto"/>
        <w:jc w:val="both"/>
        <w:rPr>
          <w:rFonts w:ascii="Book Antiqua" w:hAnsi="Book Antiqua"/>
          <w:sz w:val="20"/>
          <w:szCs w:val="20"/>
        </w:rPr>
      </w:pPr>
      <w:r w:rsidRPr="00782BE1">
        <w:rPr>
          <w:rFonts w:ascii="Book Antiqua" w:hAnsi="Book Antiqua"/>
          <w:sz w:val="20"/>
          <w:szCs w:val="20"/>
        </w:rPr>
        <w:t xml:space="preserve">Transcript requests can be made through the National Student Clearinghouse at </w:t>
      </w:r>
      <w:hyperlink r:id="rId52" w:history="1">
        <w:r w:rsidRPr="00782BE1">
          <w:rPr>
            <w:rStyle w:val="Hyperlink"/>
            <w:rFonts w:ascii="Book Antiqua" w:hAnsi="Book Antiqua"/>
            <w:sz w:val="20"/>
            <w:szCs w:val="20"/>
          </w:rPr>
          <w:t>www.studentclearinghouse.org</w:t>
        </w:r>
      </w:hyperlink>
      <w:r>
        <w:rPr>
          <w:rFonts w:ascii="Book Antiqua" w:hAnsi="Book Antiqua"/>
          <w:sz w:val="20"/>
          <w:szCs w:val="20"/>
        </w:rPr>
        <w:t xml:space="preserve"> or through the C</w:t>
      </w:r>
      <w:r w:rsidRPr="00782BE1">
        <w:rPr>
          <w:rFonts w:ascii="Book Antiqua" w:hAnsi="Book Antiqua"/>
          <w:sz w:val="20"/>
          <w:szCs w:val="20"/>
        </w:rPr>
        <w:t xml:space="preserve">ollege’s website at </w:t>
      </w:r>
      <w:hyperlink r:id="rId53" w:history="1">
        <w:r w:rsidRPr="00E00219">
          <w:rPr>
            <w:rStyle w:val="Hyperlink"/>
            <w:rFonts w:ascii="Book Antiqua" w:hAnsi="Book Antiqua"/>
            <w:sz w:val="20"/>
            <w:szCs w:val="20"/>
          </w:rPr>
          <w:t>http://www.egcc.edu/more-topics/college-transcript</w:t>
        </w:r>
      </w:hyperlink>
      <w:r>
        <w:rPr>
          <w:rFonts w:ascii="Book Antiqua" w:hAnsi="Book Antiqua"/>
          <w:sz w:val="20"/>
          <w:szCs w:val="20"/>
        </w:rPr>
        <w:t>.  A w</w:t>
      </w:r>
      <w:r w:rsidRPr="00782BE1">
        <w:rPr>
          <w:rFonts w:ascii="Book Antiqua" w:hAnsi="Book Antiqua"/>
          <w:sz w:val="20"/>
          <w:szCs w:val="20"/>
        </w:rPr>
        <w:t xml:space="preserve">ritten </w:t>
      </w:r>
      <w:r>
        <w:rPr>
          <w:rFonts w:ascii="Book Antiqua" w:hAnsi="Book Antiqua"/>
          <w:sz w:val="20"/>
          <w:szCs w:val="20"/>
        </w:rPr>
        <w:t>request may</w:t>
      </w:r>
      <w:r w:rsidRPr="00782BE1">
        <w:rPr>
          <w:rFonts w:ascii="Book Antiqua" w:hAnsi="Book Antiqua"/>
          <w:sz w:val="20"/>
          <w:szCs w:val="20"/>
        </w:rPr>
        <w:t xml:space="preserve"> be made to the </w:t>
      </w:r>
      <w:r w:rsidR="006F4258">
        <w:rPr>
          <w:rFonts w:ascii="Book Antiqua" w:hAnsi="Book Antiqua"/>
          <w:sz w:val="20"/>
          <w:szCs w:val="20"/>
        </w:rPr>
        <w:t>Steubenville Campus</w:t>
      </w:r>
      <w:r w:rsidRPr="00782BE1">
        <w:rPr>
          <w:rFonts w:ascii="Book Antiqua" w:hAnsi="Book Antiqua"/>
          <w:sz w:val="20"/>
          <w:szCs w:val="20"/>
        </w:rPr>
        <w:t xml:space="preserve"> </w:t>
      </w:r>
      <w:r>
        <w:rPr>
          <w:rFonts w:ascii="Book Antiqua" w:hAnsi="Book Antiqua"/>
          <w:sz w:val="20"/>
          <w:szCs w:val="20"/>
        </w:rPr>
        <w:t>Registrar’s</w:t>
      </w:r>
      <w:r w:rsidRPr="00782BE1">
        <w:rPr>
          <w:rFonts w:ascii="Book Antiqua" w:hAnsi="Book Antiqua"/>
          <w:sz w:val="20"/>
          <w:szCs w:val="20"/>
        </w:rPr>
        <w:t xml:space="preserve"> Office. All requests must include </w:t>
      </w:r>
      <w:r>
        <w:rPr>
          <w:rFonts w:ascii="Book Antiqua" w:hAnsi="Book Antiqua"/>
          <w:sz w:val="20"/>
          <w:szCs w:val="20"/>
        </w:rPr>
        <w:t xml:space="preserve">printed </w:t>
      </w:r>
      <w:r w:rsidRPr="00782BE1">
        <w:rPr>
          <w:rFonts w:ascii="Book Antiqua" w:hAnsi="Book Antiqua"/>
          <w:sz w:val="20"/>
          <w:szCs w:val="20"/>
        </w:rPr>
        <w:t>full</w:t>
      </w:r>
      <w:r>
        <w:rPr>
          <w:rFonts w:ascii="Book Antiqua" w:hAnsi="Book Antiqua"/>
          <w:sz w:val="20"/>
          <w:szCs w:val="20"/>
        </w:rPr>
        <w:t xml:space="preserve"> name, </w:t>
      </w:r>
      <w:r w:rsidRPr="00782BE1">
        <w:rPr>
          <w:rFonts w:ascii="Book Antiqua" w:hAnsi="Book Antiqua"/>
          <w:sz w:val="20"/>
          <w:szCs w:val="20"/>
        </w:rPr>
        <w:t>signature, Social Security or student identification number, current home address, daytime phone number, former name(s), and full address of where the transcript is to be mailed. If the transcript is to be sent to a fax machine, the student must include in his/her request that his/her educational records to be sent to a specific fax number. A student is required to sign for release of academic records before a copy of the transcript is released.</w:t>
      </w:r>
    </w:p>
    <w:p w14:paraId="40AE1BCB" w14:textId="77777777" w:rsidR="00BC0A5A" w:rsidRDefault="00BC0A5A" w:rsidP="00BC0A5A">
      <w:pPr>
        <w:spacing w:after="0" w:line="240" w:lineRule="auto"/>
        <w:jc w:val="both"/>
        <w:rPr>
          <w:rFonts w:ascii="Book Antiqua" w:hAnsi="Book Antiqua"/>
          <w:sz w:val="20"/>
          <w:szCs w:val="20"/>
        </w:rPr>
      </w:pPr>
    </w:p>
    <w:p w14:paraId="726D1BB3" w14:textId="77777777" w:rsidR="00BC0A5A" w:rsidRPr="00782BE1" w:rsidRDefault="00BC0A5A" w:rsidP="00BC0A5A">
      <w:pPr>
        <w:spacing w:after="0" w:line="240" w:lineRule="auto"/>
        <w:rPr>
          <w:rFonts w:ascii="Book Antiqua" w:hAnsi="Book Antiqua"/>
          <w:sz w:val="20"/>
          <w:szCs w:val="20"/>
        </w:rPr>
      </w:pPr>
      <w:r w:rsidRPr="00782BE1">
        <w:rPr>
          <w:rFonts w:ascii="Book Antiqua" w:hAnsi="Book Antiqua"/>
          <w:sz w:val="20"/>
          <w:szCs w:val="20"/>
        </w:rPr>
        <w:t>A $10 fee is charged for each transcript provided. The fee is payable at the time the transcript request is made.</w:t>
      </w:r>
    </w:p>
    <w:p w14:paraId="5ECCA3E0" w14:textId="77777777" w:rsidR="00BC0A5A" w:rsidRDefault="00BC0A5A" w:rsidP="00BC0A5A">
      <w:pPr>
        <w:spacing w:after="0"/>
        <w:rPr>
          <w:rFonts w:ascii="Book Antiqua" w:hAnsi="Book Antiqua"/>
          <w:b/>
          <w:color w:val="1F497D" w:themeColor="text2"/>
          <w:sz w:val="20"/>
          <w:szCs w:val="20"/>
        </w:rPr>
      </w:pPr>
    </w:p>
    <w:p w14:paraId="6BB7C055" w14:textId="13021641" w:rsidR="00BC0A5A" w:rsidRPr="00A47469" w:rsidRDefault="00BC0A5A" w:rsidP="00BC0A5A">
      <w:pPr>
        <w:spacing w:after="0" w:line="240" w:lineRule="auto"/>
        <w:jc w:val="both"/>
        <w:rPr>
          <w:rFonts w:ascii="Book Antiqua" w:eastAsiaTheme="majorEastAsia" w:hAnsi="Book Antiqua" w:cstheme="majorBidi"/>
          <w:b/>
          <w:color w:val="1D4AA3"/>
          <w:spacing w:val="5"/>
          <w:kern w:val="28"/>
          <w:sz w:val="20"/>
          <w:szCs w:val="20"/>
        </w:rPr>
      </w:pPr>
      <w:r>
        <w:rPr>
          <w:rFonts w:ascii="Book Antiqua" w:eastAsiaTheme="majorEastAsia" w:hAnsi="Book Antiqua" w:cstheme="majorBidi"/>
          <w:b/>
          <w:color w:val="1D4AA3"/>
          <w:spacing w:val="5"/>
          <w:kern w:val="28"/>
          <w:sz w:val="20"/>
          <w:szCs w:val="20"/>
        </w:rPr>
        <w:t xml:space="preserve">CHANGES TO NAME AND </w:t>
      </w:r>
      <w:r w:rsidRPr="00A47469">
        <w:rPr>
          <w:rFonts w:ascii="Book Antiqua" w:eastAsiaTheme="majorEastAsia" w:hAnsi="Book Antiqua" w:cstheme="majorBidi"/>
          <w:b/>
          <w:color w:val="1D4AA3"/>
          <w:spacing w:val="5"/>
          <w:kern w:val="28"/>
          <w:sz w:val="20"/>
          <w:szCs w:val="20"/>
        </w:rPr>
        <w:t>ADDRESS</w:t>
      </w:r>
      <w:r w:rsidR="007A737C">
        <w:rPr>
          <w:rFonts w:ascii="Book Antiqua" w:eastAsiaTheme="majorEastAsia" w:hAnsi="Book Antiqua" w:cstheme="majorBidi"/>
          <w:b/>
          <w:color w:val="1D4AA3"/>
          <w:spacing w:val="5"/>
          <w:kern w:val="28"/>
          <w:sz w:val="20"/>
          <w:szCs w:val="20"/>
        </w:rPr>
        <w:fldChar w:fldCharType="begin"/>
      </w:r>
      <w:r w:rsidR="007A737C">
        <w:instrText xml:space="preserve"> XE "</w:instrText>
      </w:r>
      <w:r w:rsidR="007A737C" w:rsidRPr="006073FB">
        <w:rPr>
          <w:rFonts w:ascii="Book Antiqua" w:eastAsiaTheme="majorEastAsia" w:hAnsi="Book Antiqua" w:cstheme="majorBidi"/>
          <w:b/>
          <w:color w:val="1D4AA3"/>
          <w:spacing w:val="5"/>
          <w:kern w:val="28"/>
          <w:sz w:val="20"/>
          <w:szCs w:val="20"/>
        </w:rPr>
        <w:instrText>CHANGES TO NAME AND ADDRESS</w:instrText>
      </w:r>
      <w:r w:rsidR="007A737C">
        <w:instrText xml:space="preserve">" </w:instrText>
      </w:r>
      <w:r w:rsidR="007A737C">
        <w:rPr>
          <w:rFonts w:ascii="Book Antiqua" w:eastAsiaTheme="majorEastAsia" w:hAnsi="Book Antiqua" w:cstheme="majorBidi"/>
          <w:b/>
          <w:color w:val="1D4AA3"/>
          <w:spacing w:val="5"/>
          <w:kern w:val="28"/>
          <w:sz w:val="20"/>
          <w:szCs w:val="20"/>
        </w:rPr>
        <w:fldChar w:fldCharType="end"/>
      </w:r>
      <w:r w:rsidRPr="00A47469">
        <w:rPr>
          <w:rFonts w:ascii="Book Antiqua" w:eastAsiaTheme="majorEastAsia" w:hAnsi="Book Antiqua" w:cstheme="majorBidi"/>
          <w:b/>
          <w:color w:val="1D4AA3"/>
          <w:spacing w:val="5"/>
          <w:kern w:val="28"/>
          <w:sz w:val="20"/>
          <w:szCs w:val="20"/>
        </w:rPr>
        <w:t xml:space="preserve"> </w:t>
      </w:r>
    </w:p>
    <w:p w14:paraId="035A75AB" w14:textId="77777777" w:rsidR="00BC0A5A" w:rsidRDefault="00BC0A5A" w:rsidP="00BC0A5A">
      <w:pPr>
        <w:spacing w:after="0" w:line="240" w:lineRule="auto"/>
        <w:jc w:val="both"/>
        <w:rPr>
          <w:rFonts w:ascii="Book Antiqua" w:hAnsi="Book Antiqua"/>
          <w:sz w:val="20"/>
          <w:szCs w:val="20"/>
        </w:rPr>
      </w:pPr>
    </w:p>
    <w:p w14:paraId="4060CD1B" w14:textId="74AFABCC" w:rsidR="00BC0A5A" w:rsidRPr="00782BE1" w:rsidRDefault="00BC0A5A" w:rsidP="00BC0A5A">
      <w:pPr>
        <w:spacing w:after="0" w:line="240" w:lineRule="auto"/>
        <w:jc w:val="both"/>
        <w:rPr>
          <w:rFonts w:ascii="Book Antiqua" w:hAnsi="Book Antiqua"/>
          <w:sz w:val="20"/>
          <w:szCs w:val="20"/>
        </w:rPr>
      </w:pPr>
      <w:r w:rsidRPr="00782BE1">
        <w:rPr>
          <w:rFonts w:ascii="Book Antiqua" w:hAnsi="Book Antiqua"/>
          <w:sz w:val="20"/>
          <w:szCs w:val="20"/>
        </w:rPr>
        <w:t xml:space="preserve">The </w:t>
      </w:r>
      <w:r>
        <w:rPr>
          <w:rFonts w:ascii="Book Antiqua" w:hAnsi="Book Antiqua"/>
          <w:sz w:val="20"/>
          <w:szCs w:val="20"/>
        </w:rPr>
        <w:t>Registrar’s</w:t>
      </w:r>
      <w:r w:rsidRPr="00782BE1">
        <w:rPr>
          <w:rFonts w:ascii="Book Antiqua" w:hAnsi="Book Antiqua"/>
          <w:sz w:val="20"/>
          <w:szCs w:val="20"/>
        </w:rPr>
        <w:t xml:space="preserve"> Office maintains a substantial amount of information about eac</w:t>
      </w:r>
      <w:r>
        <w:rPr>
          <w:rFonts w:ascii="Book Antiqua" w:hAnsi="Book Antiqua"/>
          <w:sz w:val="20"/>
          <w:szCs w:val="20"/>
        </w:rPr>
        <w:t>h student which is used by the C</w:t>
      </w:r>
      <w:r w:rsidRPr="00782BE1">
        <w:rPr>
          <w:rFonts w:ascii="Book Antiqua" w:hAnsi="Book Antiqua"/>
          <w:sz w:val="20"/>
          <w:szCs w:val="20"/>
        </w:rPr>
        <w:t xml:space="preserve">ollege to forward official correspondence and communications and to administer and improve </w:t>
      </w:r>
      <w:r>
        <w:rPr>
          <w:rFonts w:ascii="Book Antiqua" w:hAnsi="Book Antiqua"/>
          <w:sz w:val="20"/>
          <w:szCs w:val="20"/>
        </w:rPr>
        <w:t>planned education. Keeping the C</w:t>
      </w:r>
      <w:r w:rsidRPr="00782BE1">
        <w:rPr>
          <w:rFonts w:ascii="Book Antiqua" w:hAnsi="Book Antiqua"/>
          <w:sz w:val="20"/>
          <w:szCs w:val="20"/>
        </w:rPr>
        <w:t xml:space="preserve">ollege advised of current mailing and phone information is the responsibility of the student. Students should notify the </w:t>
      </w:r>
      <w:r>
        <w:rPr>
          <w:rFonts w:ascii="Book Antiqua" w:hAnsi="Book Antiqua"/>
          <w:sz w:val="20"/>
          <w:szCs w:val="20"/>
        </w:rPr>
        <w:t>Registrar’s</w:t>
      </w:r>
      <w:r w:rsidRPr="00782BE1">
        <w:rPr>
          <w:rFonts w:ascii="Book Antiqua" w:hAnsi="Book Antiqua"/>
          <w:sz w:val="20"/>
          <w:szCs w:val="20"/>
        </w:rPr>
        <w:t xml:space="preserve"> Office immediately if the student’s name, address, phone number, etc., changes during enrollment by completing the change of name/address form, which is available at the </w:t>
      </w:r>
      <w:r w:rsidR="006F4258">
        <w:rPr>
          <w:rFonts w:ascii="Book Antiqua" w:hAnsi="Book Antiqua"/>
          <w:sz w:val="20"/>
          <w:szCs w:val="20"/>
        </w:rPr>
        <w:t>Steubenville Campus</w:t>
      </w:r>
      <w:r w:rsidRPr="00782BE1">
        <w:rPr>
          <w:rFonts w:ascii="Book Antiqua" w:hAnsi="Book Antiqua"/>
          <w:sz w:val="20"/>
          <w:szCs w:val="20"/>
        </w:rPr>
        <w:t xml:space="preserve"> </w:t>
      </w:r>
      <w:r>
        <w:rPr>
          <w:rFonts w:ascii="Book Antiqua" w:hAnsi="Book Antiqua"/>
          <w:sz w:val="20"/>
          <w:szCs w:val="20"/>
        </w:rPr>
        <w:t>Registrar’s</w:t>
      </w:r>
      <w:r w:rsidRPr="00782BE1">
        <w:rPr>
          <w:rFonts w:ascii="Book Antiqua" w:hAnsi="Book Antiqua"/>
          <w:sz w:val="20"/>
          <w:szCs w:val="20"/>
        </w:rPr>
        <w:t xml:space="preserve"> Office or </w:t>
      </w:r>
      <w:r>
        <w:rPr>
          <w:rFonts w:ascii="Book Antiqua" w:hAnsi="Book Antiqua"/>
          <w:sz w:val="20"/>
          <w:szCs w:val="20"/>
        </w:rPr>
        <w:t xml:space="preserve">by visiting a student services specialist at </w:t>
      </w:r>
      <w:r w:rsidRPr="00782BE1">
        <w:rPr>
          <w:rFonts w:ascii="Book Antiqua" w:hAnsi="Book Antiqua"/>
          <w:sz w:val="20"/>
          <w:szCs w:val="20"/>
        </w:rPr>
        <w:t xml:space="preserve">the </w:t>
      </w:r>
      <w:r w:rsidR="00B63C92">
        <w:rPr>
          <w:rFonts w:ascii="Book Antiqua" w:hAnsi="Book Antiqua"/>
          <w:sz w:val="20"/>
          <w:szCs w:val="20"/>
        </w:rPr>
        <w:t>Youngstown Campus</w:t>
      </w:r>
      <w:r w:rsidR="00A8656B">
        <w:rPr>
          <w:rFonts w:ascii="Book Antiqua" w:hAnsi="Book Antiqua"/>
          <w:sz w:val="20"/>
          <w:szCs w:val="20"/>
        </w:rPr>
        <w:fldChar w:fldCharType="begin"/>
      </w:r>
      <w:r w:rsidR="00A8656B">
        <w:instrText xml:space="preserve"> </w:instrText>
      </w:r>
      <w:r w:rsidR="00A8656B" w:rsidRPr="001A3ECD">
        <w:rPr>
          <w:rFonts w:ascii="Book Antiqua" w:hAnsi="Book Antiqua"/>
          <w:b/>
          <w:sz w:val="24"/>
          <w:szCs w:val="24"/>
        </w:rPr>
        <w:instrText>Valley Center</w:instrText>
      </w:r>
      <w:r w:rsidR="00A8656B">
        <w:instrText xml:space="preserve">" </w:instrText>
      </w:r>
      <w:r w:rsidR="00A8656B">
        <w:rPr>
          <w:rFonts w:ascii="Book Antiqua" w:hAnsi="Book Antiqua"/>
          <w:sz w:val="20"/>
          <w:szCs w:val="20"/>
        </w:rPr>
        <w:fldChar w:fldCharType="separate"/>
      </w:r>
      <w:r w:rsidR="00AF1604">
        <w:rPr>
          <w:rFonts w:ascii="Book Antiqua" w:hAnsi="Book Antiqua"/>
          <w:b/>
          <w:bCs/>
          <w:sz w:val="20"/>
          <w:szCs w:val="20"/>
        </w:rPr>
        <w:t>.</w:t>
      </w:r>
      <w:r w:rsidR="00A8656B">
        <w:rPr>
          <w:rFonts w:ascii="Book Antiqua" w:hAnsi="Book Antiqua"/>
          <w:sz w:val="20"/>
          <w:szCs w:val="20"/>
        </w:rPr>
        <w:fldChar w:fldCharType="end"/>
      </w:r>
      <w:r w:rsidRPr="00782BE1">
        <w:rPr>
          <w:rFonts w:ascii="Book Antiqua" w:hAnsi="Book Antiqua"/>
          <w:sz w:val="20"/>
          <w:szCs w:val="20"/>
        </w:rPr>
        <w:t>. Students may also s</w:t>
      </w:r>
      <w:r w:rsidR="00DA0268">
        <w:rPr>
          <w:rFonts w:ascii="Book Antiqua" w:hAnsi="Book Antiqua"/>
          <w:sz w:val="20"/>
          <w:szCs w:val="20"/>
        </w:rPr>
        <w:t>ubmit address changes via Self-</w:t>
      </w:r>
      <w:r w:rsidRPr="00782BE1">
        <w:rPr>
          <w:rFonts w:ascii="Book Antiqua" w:hAnsi="Book Antiqua"/>
          <w:sz w:val="20"/>
          <w:szCs w:val="20"/>
        </w:rPr>
        <w:t>Service by selecting “My Profile” and then “Address”.</w:t>
      </w:r>
    </w:p>
    <w:p w14:paraId="5CA9502F" w14:textId="77777777" w:rsidR="00BC0A5A" w:rsidRDefault="00BC0A5A" w:rsidP="00BC0A5A">
      <w:pPr>
        <w:spacing w:after="0" w:line="240" w:lineRule="auto"/>
        <w:jc w:val="both"/>
        <w:rPr>
          <w:rFonts w:ascii="Book Antiqua" w:eastAsiaTheme="majorEastAsia" w:hAnsi="Book Antiqua" w:cstheme="majorBidi"/>
          <w:b/>
          <w:color w:val="1D4AA3"/>
          <w:spacing w:val="5"/>
          <w:kern w:val="28"/>
          <w:sz w:val="20"/>
          <w:szCs w:val="20"/>
        </w:rPr>
      </w:pPr>
    </w:p>
    <w:p w14:paraId="667610EF" w14:textId="1E790BF9" w:rsidR="00BC0A5A" w:rsidRDefault="00BC0A5A" w:rsidP="00BC0A5A">
      <w:pPr>
        <w:spacing w:after="0" w:line="240" w:lineRule="auto"/>
        <w:jc w:val="both"/>
        <w:rPr>
          <w:rFonts w:ascii="Book Antiqua" w:eastAsiaTheme="majorEastAsia" w:hAnsi="Book Antiqua" w:cstheme="majorBidi"/>
          <w:b/>
          <w:color w:val="1D4AA3"/>
          <w:spacing w:val="5"/>
          <w:kern w:val="28"/>
          <w:sz w:val="20"/>
          <w:szCs w:val="20"/>
        </w:rPr>
      </w:pPr>
      <w:r>
        <w:rPr>
          <w:rFonts w:ascii="Book Antiqua" w:eastAsiaTheme="majorEastAsia" w:hAnsi="Book Antiqua" w:cstheme="majorBidi"/>
          <w:b/>
          <w:color w:val="1D4AA3"/>
          <w:spacing w:val="5"/>
          <w:kern w:val="28"/>
          <w:sz w:val="20"/>
          <w:szCs w:val="20"/>
        </w:rPr>
        <w:t>CHANGE OF MAJOR</w:t>
      </w:r>
      <w:r w:rsidR="007A737C">
        <w:rPr>
          <w:rFonts w:ascii="Book Antiqua" w:eastAsiaTheme="majorEastAsia" w:hAnsi="Book Antiqua" w:cstheme="majorBidi"/>
          <w:b/>
          <w:color w:val="1D4AA3"/>
          <w:spacing w:val="5"/>
          <w:kern w:val="28"/>
          <w:sz w:val="20"/>
          <w:szCs w:val="20"/>
        </w:rPr>
        <w:fldChar w:fldCharType="begin"/>
      </w:r>
      <w:r w:rsidR="007A737C">
        <w:instrText xml:space="preserve"> XE "</w:instrText>
      </w:r>
      <w:r w:rsidR="007A737C" w:rsidRPr="00374BAA">
        <w:rPr>
          <w:rFonts w:ascii="Book Antiqua" w:eastAsiaTheme="majorEastAsia" w:hAnsi="Book Antiqua" w:cstheme="majorBidi"/>
          <w:b/>
          <w:color w:val="1D4AA3"/>
          <w:spacing w:val="5"/>
          <w:kern w:val="28"/>
          <w:sz w:val="20"/>
          <w:szCs w:val="20"/>
        </w:rPr>
        <w:instrText>CHANGE OF MAJOR</w:instrText>
      </w:r>
      <w:r w:rsidR="007A737C">
        <w:instrText xml:space="preserve">" </w:instrText>
      </w:r>
      <w:r w:rsidR="007A737C">
        <w:rPr>
          <w:rFonts w:ascii="Book Antiqua" w:eastAsiaTheme="majorEastAsia" w:hAnsi="Book Antiqua" w:cstheme="majorBidi"/>
          <w:b/>
          <w:color w:val="1D4AA3"/>
          <w:spacing w:val="5"/>
          <w:kern w:val="28"/>
          <w:sz w:val="20"/>
          <w:szCs w:val="20"/>
        </w:rPr>
        <w:fldChar w:fldCharType="end"/>
      </w:r>
    </w:p>
    <w:p w14:paraId="5A74964F" w14:textId="77777777" w:rsidR="00BC0A5A" w:rsidRPr="00A47469" w:rsidRDefault="00BC0A5A" w:rsidP="00BC0A5A">
      <w:pPr>
        <w:spacing w:after="0" w:line="240" w:lineRule="auto"/>
        <w:jc w:val="both"/>
        <w:rPr>
          <w:rFonts w:ascii="Book Antiqua" w:eastAsiaTheme="majorEastAsia" w:hAnsi="Book Antiqua" w:cstheme="majorBidi"/>
          <w:b/>
          <w:color w:val="1D4AA3"/>
          <w:spacing w:val="5"/>
          <w:kern w:val="28"/>
          <w:sz w:val="20"/>
          <w:szCs w:val="20"/>
        </w:rPr>
      </w:pPr>
    </w:p>
    <w:p w14:paraId="45B74DB5" w14:textId="77777777" w:rsidR="00BC0A5A" w:rsidRPr="00782BE1" w:rsidRDefault="00BC0A5A" w:rsidP="00BC0A5A">
      <w:pPr>
        <w:spacing w:after="0" w:line="240" w:lineRule="auto"/>
        <w:jc w:val="both"/>
        <w:rPr>
          <w:rFonts w:ascii="Book Antiqua" w:hAnsi="Book Antiqua"/>
          <w:sz w:val="20"/>
          <w:szCs w:val="20"/>
        </w:rPr>
      </w:pPr>
      <w:r w:rsidRPr="00782BE1">
        <w:rPr>
          <w:rFonts w:ascii="Book Antiqua" w:hAnsi="Book Antiqua"/>
          <w:sz w:val="20"/>
          <w:szCs w:val="20"/>
        </w:rPr>
        <w:t xml:space="preserve">When changing majors, the requirements to be met for completion of the new major will become those listed in the official catalog which is current at the time the change in major was approved and implemented. A change of major </w:t>
      </w:r>
      <w:r>
        <w:rPr>
          <w:rFonts w:ascii="Book Antiqua" w:hAnsi="Book Antiqua"/>
          <w:sz w:val="20"/>
          <w:szCs w:val="20"/>
        </w:rPr>
        <w:t xml:space="preserve">form </w:t>
      </w:r>
      <w:r w:rsidRPr="00782BE1">
        <w:rPr>
          <w:rFonts w:ascii="Book Antiqua" w:hAnsi="Book Antiqua"/>
          <w:sz w:val="20"/>
          <w:szCs w:val="20"/>
        </w:rPr>
        <w:t>must be submitted prior to registration.</w:t>
      </w:r>
    </w:p>
    <w:p w14:paraId="242D0002" w14:textId="77777777" w:rsidR="00BC0A5A" w:rsidRDefault="00BC0A5A" w:rsidP="00BC0A5A">
      <w:pPr>
        <w:widowControl/>
        <w:rPr>
          <w:rFonts w:ascii="Book Antiqua" w:hAnsi="Book Antiqua"/>
          <w:b/>
          <w:sz w:val="20"/>
          <w:szCs w:val="20"/>
        </w:rPr>
      </w:pPr>
      <w:r>
        <w:rPr>
          <w:rFonts w:ascii="Book Antiqua" w:hAnsi="Book Antiqua"/>
          <w:b/>
          <w:sz w:val="20"/>
          <w:szCs w:val="20"/>
        </w:rPr>
        <w:br w:type="page"/>
      </w:r>
    </w:p>
    <w:p w14:paraId="6D660BBD" w14:textId="51A1E845" w:rsidR="00BC0A5A" w:rsidRPr="001A1D3A" w:rsidRDefault="00BC0A5A" w:rsidP="001A1D3A">
      <w:pPr>
        <w:pStyle w:val="Heading1"/>
        <w:jc w:val="center"/>
        <w:rPr>
          <w:rFonts w:ascii="Book Antiqua" w:hAnsi="Book Antiqua"/>
          <w:sz w:val="40"/>
          <w:szCs w:val="40"/>
        </w:rPr>
      </w:pPr>
      <w:bookmarkStart w:id="70" w:name="_Toc489514023"/>
      <w:r w:rsidRPr="001A1D3A">
        <w:rPr>
          <w:rFonts w:ascii="Book Antiqua" w:hAnsi="Book Antiqua"/>
          <w:color w:val="1D4AA3"/>
          <w:sz w:val="40"/>
          <w:szCs w:val="40"/>
        </w:rPr>
        <w:lastRenderedPageBreak/>
        <w:t>FINANCIAL AID</w:t>
      </w:r>
      <w:bookmarkEnd w:id="70"/>
      <w:r w:rsidR="007A737C" w:rsidRPr="001A1D3A">
        <w:rPr>
          <w:rFonts w:ascii="Book Antiqua" w:hAnsi="Book Antiqua"/>
          <w:sz w:val="40"/>
          <w:szCs w:val="40"/>
        </w:rPr>
        <w:fldChar w:fldCharType="begin"/>
      </w:r>
      <w:r w:rsidR="007A737C" w:rsidRPr="001A1D3A">
        <w:rPr>
          <w:rFonts w:ascii="Book Antiqua" w:hAnsi="Book Antiqua"/>
          <w:sz w:val="40"/>
          <w:szCs w:val="40"/>
        </w:rPr>
        <w:instrText xml:space="preserve"> XE "FINANCIAL AID" </w:instrText>
      </w:r>
      <w:r w:rsidR="007A737C" w:rsidRPr="001A1D3A">
        <w:rPr>
          <w:rFonts w:ascii="Book Antiqua" w:hAnsi="Book Antiqua"/>
          <w:sz w:val="40"/>
          <w:szCs w:val="40"/>
        </w:rPr>
        <w:fldChar w:fldCharType="end"/>
      </w:r>
    </w:p>
    <w:p w14:paraId="7EDD48A5" w14:textId="77777777" w:rsidR="00BC0A5A" w:rsidRDefault="00BC0A5A" w:rsidP="00BC0A5A">
      <w:pPr>
        <w:spacing w:after="0" w:line="240" w:lineRule="auto"/>
        <w:jc w:val="both"/>
        <w:rPr>
          <w:rFonts w:ascii="Book Antiqua" w:hAnsi="Book Antiqua"/>
          <w:sz w:val="20"/>
          <w:szCs w:val="20"/>
        </w:rPr>
      </w:pPr>
      <w:r w:rsidRPr="005B6FCC">
        <w:rPr>
          <w:rFonts w:ascii="Book Antiqua" w:hAnsi="Book Antiqua"/>
          <w:sz w:val="20"/>
          <w:szCs w:val="20"/>
        </w:rPr>
        <w:t>The Student Financial Services office administers federal, state, institutional and privately funded financial aid awards. Financial aid can be in the form of grants, scholarships, employment and loans. Financial aid is awarded to students enrolled in eligible degree or certificate programs. A student must demonstrate financial need to be eligible for most student aid programs. A student’s financial need is the difference between the student cost of attendance (COA) at the school and the amount the family is expected to contribute to the student’s education (EFC).</w:t>
      </w:r>
    </w:p>
    <w:p w14:paraId="0A38CCDE" w14:textId="77777777" w:rsidR="00BC0A5A" w:rsidRPr="005B6FCC" w:rsidRDefault="00BC0A5A" w:rsidP="00BC0A5A">
      <w:pPr>
        <w:spacing w:after="0" w:line="240" w:lineRule="auto"/>
        <w:jc w:val="both"/>
        <w:rPr>
          <w:rFonts w:ascii="Book Antiqua" w:hAnsi="Book Antiqua"/>
          <w:sz w:val="20"/>
          <w:szCs w:val="20"/>
        </w:rPr>
      </w:pPr>
    </w:p>
    <w:p w14:paraId="40181BEB" w14:textId="629074C8" w:rsidR="00BC0A5A" w:rsidRDefault="00BC0A5A" w:rsidP="00BC0A5A">
      <w:pPr>
        <w:spacing w:after="0" w:line="240" w:lineRule="auto"/>
        <w:jc w:val="both"/>
        <w:rPr>
          <w:rFonts w:ascii="Book Antiqua" w:eastAsiaTheme="majorEastAsia" w:hAnsi="Book Antiqua" w:cstheme="majorBidi"/>
          <w:b/>
          <w:color w:val="1D4AA3"/>
          <w:spacing w:val="5"/>
          <w:kern w:val="28"/>
          <w:sz w:val="20"/>
          <w:szCs w:val="20"/>
        </w:rPr>
      </w:pPr>
      <w:r w:rsidRPr="00A47469">
        <w:rPr>
          <w:rFonts w:ascii="Book Antiqua" w:eastAsiaTheme="majorEastAsia" w:hAnsi="Book Antiqua" w:cstheme="majorBidi"/>
          <w:b/>
          <w:color w:val="1D4AA3"/>
          <w:spacing w:val="5"/>
          <w:kern w:val="28"/>
          <w:sz w:val="20"/>
          <w:szCs w:val="20"/>
        </w:rPr>
        <w:t>STUDENT AID PROGRAMS</w:t>
      </w:r>
      <w:r w:rsidR="007A737C">
        <w:rPr>
          <w:rFonts w:ascii="Book Antiqua" w:eastAsiaTheme="majorEastAsia" w:hAnsi="Book Antiqua" w:cstheme="majorBidi"/>
          <w:b/>
          <w:color w:val="1D4AA3"/>
          <w:spacing w:val="5"/>
          <w:kern w:val="28"/>
          <w:sz w:val="20"/>
          <w:szCs w:val="20"/>
        </w:rPr>
        <w:fldChar w:fldCharType="begin"/>
      </w:r>
      <w:r w:rsidR="007A737C">
        <w:instrText xml:space="preserve"> XE "</w:instrText>
      </w:r>
      <w:r w:rsidR="007A737C" w:rsidRPr="009A58AC">
        <w:rPr>
          <w:rFonts w:ascii="Book Antiqua" w:eastAsiaTheme="majorEastAsia" w:hAnsi="Book Antiqua" w:cstheme="majorBidi"/>
          <w:b/>
          <w:color w:val="1D4AA3"/>
          <w:spacing w:val="5"/>
          <w:kern w:val="28"/>
          <w:sz w:val="20"/>
          <w:szCs w:val="20"/>
        </w:rPr>
        <w:instrText>STUDENT AID PROGRAMS</w:instrText>
      </w:r>
      <w:r w:rsidR="007A737C">
        <w:instrText xml:space="preserve">" </w:instrText>
      </w:r>
      <w:r w:rsidR="007A737C">
        <w:rPr>
          <w:rFonts w:ascii="Book Antiqua" w:eastAsiaTheme="majorEastAsia" w:hAnsi="Book Antiqua" w:cstheme="majorBidi"/>
          <w:b/>
          <w:color w:val="1D4AA3"/>
          <w:spacing w:val="5"/>
          <w:kern w:val="28"/>
          <w:sz w:val="20"/>
          <w:szCs w:val="20"/>
        </w:rPr>
        <w:fldChar w:fldCharType="end"/>
      </w:r>
    </w:p>
    <w:p w14:paraId="77F3D3D8" w14:textId="77777777" w:rsidR="00BC0A5A" w:rsidRPr="00A47469" w:rsidRDefault="00BC0A5A" w:rsidP="00BC0A5A">
      <w:pPr>
        <w:spacing w:after="0" w:line="240" w:lineRule="auto"/>
        <w:jc w:val="both"/>
        <w:rPr>
          <w:rFonts w:ascii="Book Antiqua" w:eastAsiaTheme="majorEastAsia" w:hAnsi="Book Antiqua" w:cstheme="majorBidi"/>
          <w:b/>
          <w:color w:val="1D4AA3"/>
          <w:spacing w:val="5"/>
          <w:kern w:val="28"/>
          <w:sz w:val="20"/>
          <w:szCs w:val="20"/>
        </w:rPr>
      </w:pPr>
    </w:p>
    <w:p w14:paraId="6012FEA0" w14:textId="77777777" w:rsidR="00BC0A5A" w:rsidRPr="005B6FCC" w:rsidRDefault="00BC0A5A" w:rsidP="00BC0A5A">
      <w:pPr>
        <w:spacing w:after="0" w:line="240" w:lineRule="auto"/>
        <w:jc w:val="both"/>
        <w:rPr>
          <w:rFonts w:ascii="Book Antiqua" w:hAnsi="Book Antiqua"/>
          <w:sz w:val="20"/>
          <w:szCs w:val="20"/>
        </w:rPr>
      </w:pPr>
      <w:r w:rsidRPr="005B6FCC">
        <w:rPr>
          <w:rFonts w:ascii="Book Antiqua" w:hAnsi="Book Antiqua"/>
          <w:sz w:val="20"/>
          <w:szCs w:val="20"/>
        </w:rPr>
        <w:t xml:space="preserve">Students must complete the Free Application for Federal Student Aid (FAFSA) for Eastern Gateway Community </w:t>
      </w:r>
      <w:r>
        <w:rPr>
          <w:rFonts w:ascii="Book Antiqua" w:hAnsi="Book Antiqua"/>
          <w:sz w:val="20"/>
          <w:szCs w:val="20"/>
        </w:rPr>
        <w:t>College.  EGCC’s school code is 007275</w:t>
      </w:r>
      <w:r w:rsidRPr="005B6FCC">
        <w:rPr>
          <w:rFonts w:ascii="Book Antiqua" w:hAnsi="Book Antiqua"/>
          <w:sz w:val="20"/>
          <w:szCs w:val="20"/>
        </w:rPr>
        <w:t>.</w:t>
      </w:r>
    </w:p>
    <w:p w14:paraId="53BF3563" w14:textId="77777777" w:rsidR="00BC0A5A" w:rsidRDefault="00BC0A5A" w:rsidP="00BC0A5A">
      <w:pPr>
        <w:spacing w:after="0" w:line="240" w:lineRule="auto"/>
        <w:jc w:val="both"/>
        <w:rPr>
          <w:rFonts w:ascii="Book Antiqua" w:hAnsi="Book Antiqua"/>
          <w:b/>
          <w:i/>
          <w:sz w:val="20"/>
          <w:szCs w:val="20"/>
        </w:rPr>
      </w:pPr>
    </w:p>
    <w:p w14:paraId="696FFB11" w14:textId="77777777" w:rsidR="00BC0A5A" w:rsidRPr="005B6FCC" w:rsidRDefault="00BC0A5A" w:rsidP="00BC0A5A">
      <w:pPr>
        <w:spacing w:after="0" w:line="240" w:lineRule="auto"/>
        <w:jc w:val="both"/>
        <w:rPr>
          <w:rFonts w:ascii="Book Antiqua" w:hAnsi="Book Antiqua"/>
          <w:sz w:val="20"/>
          <w:szCs w:val="20"/>
        </w:rPr>
      </w:pPr>
      <w:r w:rsidRPr="005B6FCC">
        <w:rPr>
          <w:rFonts w:ascii="Book Antiqua" w:hAnsi="Book Antiqua"/>
          <w:b/>
          <w:i/>
          <w:sz w:val="20"/>
          <w:szCs w:val="20"/>
        </w:rPr>
        <w:t>Federal Pell Grant (Pell)</w:t>
      </w:r>
      <w:r>
        <w:rPr>
          <w:rFonts w:ascii="Book Antiqua" w:hAnsi="Book Antiqua"/>
          <w:sz w:val="20"/>
          <w:szCs w:val="20"/>
        </w:rPr>
        <w:t xml:space="preserve"> </w:t>
      </w:r>
      <w:r w:rsidRPr="005B6FCC">
        <w:rPr>
          <w:rFonts w:ascii="Book Antiqua" w:hAnsi="Book Antiqua"/>
          <w:sz w:val="20"/>
          <w:szCs w:val="20"/>
        </w:rPr>
        <w:t xml:space="preserve">– The Federal Pell Grant is gift aid, which does not have to be repaid. The grant is available to full and part-time students. The U.S. Department of Education’s Expected Family Contribution (EFC) determines eligibility. The lifetime eligibility for Pell Grant is limited to 12 (twelve) </w:t>
      </w:r>
      <w:r>
        <w:rPr>
          <w:rFonts w:ascii="Book Antiqua" w:hAnsi="Book Antiqua"/>
          <w:sz w:val="20"/>
          <w:szCs w:val="20"/>
        </w:rPr>
        <w:t xml:space="preserve">full time </w:t>
      </w:r>
      <w:r w:rsidRPr="005B6FCC">
        <w:rPr>
          <w:rFonts w:ascii="Book Antiqua" w:hAnsi="Book Antiqua"/>
          <w:sz w:val="20"/>
          <w:szCs w:val="20"/>
        </w:rPr>
        <w:t>semesters or 600 percent.</w:t>
      </w:r>
    </w:p>
    <w:p w14:paraId="07FFAECB" w14:textId="77777777" w:rsidR="00BC0A5A" w:rsidRDefault="00BC0A5A" w:rsidP="00BC0A5A">
      <w:pPr>
        <w:spacing w:after="0" w:line="240" w:lineRule="auto"/>
        <w:jc w:val="both"/>
        <w:rPr>
          <w:rFonts w:ascii="Book Antiqua" w:hAnsi="Book Antiqua"/>
          <w:b/>
          <w:i/>
          <w:sz w:val="20"/>
          <w:szCs w:val="20"/>
        </w:rPr>
      </w:pPr>
    </w:p>
    <w:p w14:paraId="76E15FA2" w14:textId="77777777" w:rsidR="00BC0A5A" w:rsidRPr="005B6FCC" w:rsidRDefault="00BC0A5A" w:rsidP="00BC0A5A">
      <w:pPr>
        <w:spacing w:after="0" w:line="240" w:lineRule="auto"/>
        <w:jc w:val="both"/>
        <w:rPr>
          <w:rFonts w:ascii="Book Antiqua" w:hAnsi="Book Antiqua"/>
          <w:sz w:val="20"/>
          <w:szCs w:val="20"/>
        </w:rPr>
      </w:pPr>
      <w:r w:rsidRPr="005B6FCC">
        <w:rPr>
          <w:rFonts w:ascii="Book Antiqua" w:hAnsi="Book Antiqua"/>
          <w:b/>
          <w:i/>
          <w:sz w:val="20"/>
          <w:szCs w:val="20"/>
        </w:rPr>
        <w:t>Federal Supplemental Educational Opportunity Grant (FSEOG)</w:t>
      </w:r>
      <w:r w:rsidRPr="005B6FCC">
        <w:rPr>
          <w:rFonts w:ascii="Book Antiqua" w:hAnsi="Book Antiqua"/>
          <w:sz w:val="20"/>
          <w:szCs w:val="20"/>
        </w:rPr>
        <w:t xml:space="preserve"> – The FSEOG is gift aid, which does not have to be repaid, for students demonstrating financial need. FSEOG awards must be targeted to exceptionally needy students with priority given to Pell Grant recipients.</w:t>
      </w:r>
    </w:p>
    <w:p w14:paraId="3F1ECB67" w14:textId="77777777" w:rsidR="00BC0A5A" w:rsidRDefault="00BC0A5A" w:rsidP="00BC0A5A">
      <w:pPr>
        <w:spacing w:after="0" w:line="240" w:lineRule="auto"/>
        <w:jc w:val="both"/>
        <w:rPr>
          <w:rFonts w:ascii="Book Antiqua" w:hAnsi="Book Antiqua"/>
          <w:b/>
          <w:i/>
          <w:sz w:val="20"/>
          <w:szCs w:val="20"/>
        </w:rPr>
      </w:pPr>
    </w:p>
    <w:p w14:paraId="1B6E0A82" w14:textId="77777777" w:rsidR="00BC0A5A" w:rsidRPr="005B6FCC" w:rsidRDefault="00BC0A5A" w:rsidP="00BC0A5A">
      <w:pPr>
        <w:spacing w:after="0" w:line="240" w:lineRule="auto"/>
        <w:jc w:val="both"/>
        <w:rPr>
          <w:rFonts w:ascii="Book Antiqua" w:hAnsi="Book Antiqua"/>
          <w:sz w:val="20"/>
          <w:szCs w:val="20"/>
        </w:rPr>
      </w:pPr>
      <w:r w:rsidRPr="005B6FCC">
        <w:rPr>
          <w:rFonts w:ascii="Book Antiqua" w:hAnsi="Book Antiqua"/>
          <w:b/>
          <w:i/>
          <w:sz w:val="20"/>
          <w:szCs w:val="20"/>
        </w:rPr>
        <w:t>Federal Work Study (FWS)</w:t>
      </w:r>
      <w:r w:rsidRPr="005B6FCC">
        <w:rPr>
          <w:rFonts w:ascii="Book Antiqua" w:hAnsi="Book Antiqua"/>
          <w:sz w:val="20"/>
          <w:szCs w:val="20"/>
        </w:rPr>
        <w:t xml:space="preserve"> – This program allows students with demonstrated financial need, enrolled at least half time, to earn money at an on campus or off campus job to help pay for their educational expenses. Tutoring, mentoring and community service positions are also available. Part-time employment averaging 10-15 hours per week is available for students on this program.</w:t>
      </w:r>
    </w:p>
    <w:p w14:paraId="6795D9C4" w14:textId="77777777" w:rsidR="00BC0A5A" w:rsidRDefault="00BC0A5A" w:rsidP="00BC0A5A">
      <w:pPr>
        <w:spacing w:after="0"/>
        <w:jc w:val="both"/>
        <w:rPr>
          <w:b/>
          <w:color w:val="1F497D" w:themeColor="text2"/>
        </w:rPr>
      </w:pPr>
    </w:p>
    <w:p w14:paraId="7AD02B69" w14:textId="12C1A54D" w:rsidR="00BC0A5A" w:rsidRDefault="00BC0A5A" w:rsidP="00BC0A5A">
      <w:pPr>
        <w:spacing w:after="0" w:line="240" w:lineRule="auto"/>
        <w:jc w:val="both"/>
        <w:rPr>
          <w:rFonts w:ascii="Book Antiqua" w:eastAsiaTheme="majorEastAsia" w:hAnsi="Book Antiqua" w:cstheme="majorBidi"/>
          <w:b/>
          <w:color w:val="1D4AA3"/>
          <w:spacing w:val="5"/>
          <w:kern w:val="28"/>
          <w:sz w:val="20"/>
          <w:szCs w:val="20"/>
        </w:rPr>
      </w:pPr>
      <w:r w:rsidRPr="00A47469">
        <w:rPr>
          <w:rFonts w:ascii="Book Antiqua" w:eastAsiaTheme="majorEastAsia" w:hAnsi="Book Antiqua" w:cstheme="majorBidi"/>
          <w:b/>
          <w:color w:val="1D4AA3"/>
          <w:spacing w:val="5"/>
          <w:kern w:val="28"/>
          <w:sz w:val="20"/>
          <w:szCs w:val="20"/>
        </w:rPr>
        <w:t>LOANS</w:t>
      </w:r>
      <w:r w:rsidR="007A737C">
        <w:rPr>
          <w:rFonts w:ascii="Book Antiqua" w:eastAsiaTheme="majorEastAsia" w:hAnsi="Book Antiqua" w:cstheme="majorBidi"/>
          <w:b/>
          <w:color w:val="1D4AA3"/>
          <w:spacing w:val="5"/>
          <w:kern w:val="28"/>
          <w:sz w:val="20"/>
          <w:szCs w:val="20"/>
        </w:rPr>
        <w:fldChar w:fldCharType="begin"/>
      </w:r>
      <w:r w:rsidR="007A737C">
        <w:instrText xml:space="preserve"> XE "</w:instrText>
      </w:r>
      <w:r w:rsidR="007A737C" w:rsidRPr="00D13D2A">
        <w:rPr>
          <w:rFonts w:ascii="Book Antiqua" w:eastAsiaTheme="majorEastAsia" w:hAnsi="Book Antiqua" w:cstheme="majorBidi"/>
          <w:b/>
          <w:color w:val="1D4AA3"/>
          <w:spacing w:val="5"/>
          <w:kern w:val="28"/>
          <w:sz w:val="20"/>
          <w:szCs w:val="20"/>
        </w:rPr>
        <w:instrText>LOANS</w:instrText>
      </w:r>
      <w:r w:rsidR="007A737C">
        <w:instrText xml:space="preserve">" </w:instrText>
      </w:r>
      <w:r w:rsidR="007A737C">
        <w:rPr>
          <w:rFonts w:ascii="Book Antiqua" w:eastAsiaTheme="majorEastAsia" w:hAnsi="Book Antiqua" w:cstheme="majorBidi"/>
          <w:b/>
          <w:color w:val="1D4AA3"/>
          <w:spacing w:val="5"/>
          <w:kern w:val="28"/>
          <w:sz w:val="20"/>
          <w:szCs w:val="20"/>
        </w:rPr>
        <w:fldChar w:fldCharType="end"/>
      </w:r>
    </w:p>
    <w:p w14:paraId="1F1E5AF9" w14:textId="77777777" w:rsidR="00BC0A5A" w:rsidRPr="00A47469" w:rsidRDefault="00BC0A5A" w:rsidP="00BC0A5A">
      <w:pPr>
        <w:spacing w:after="0" w:line="240" w:lineRule="auto"/>
        <w:jc w:val="both"/>
        <w:rPr>
          <w:rFonts w:ascii="Book Antiqua" w:eastAsiaTheme="majorEastAsia" w:hAnsi="Book Antiqua" w:cstheme="majorBidi"/>
          <w:b/>
          <w:color w:val="1D4AA3"/>
          <w:spacing w:val="5"/>
          <w:kern w:val="28"/>
          <w:sz w:val="20"/>
          <w:szCs w:val="20"/>
        </w:rPr>
      </w:pPr>
    </w:p>
    <w:p w14:paraId="6A94D7CC" w14:textId="77777777" w:rsidR="00BC0A5A" w:rsidRPr="00104E1D" w:rsidRDefault="00BC0A5A" w:rsidP="00BC0A5A">
      <w:pPr>
        <w:spacing w:after="0" w:line="240" w:lineRule="auto"/>
        <w:jc w:val="both"/>
        <w:rPr>
          <w:rFonts w:ascii="Book Antiqua" w:hAnsi="Book Antiqua"/>
          <w:sz w:val="20"/>
          <w:szCs w:val="20"/>
        </w:rPr>
      </w:pPr>
      <w:r w:rsidRPr="00104E1D">
        <w:rPr>
          <w:rFonts w:ascii="Book Antiqua" w:hAnsi="Book Antiqua"/>
          <w:b/>
          <w:i/>
          <w:sz w:val="20"/>
          <w:szCs w:val="20"/>
        </w:rPr>
        <w:t xml:space="preserve">Federal Direct Stafford Loans </w:t>
      </w:r>
      <w:r w:rsidRPr="00104E1D">
        <w:rPr>
          <w:rFonts w:ascii="Book Antiqua" w:hAnsi="Book Antiqua"/>
          <w:sz w:val="20"/>
          <w:szCs w:val="20"/>
        </w:rPr>
        <w:t>– Direct Loans are low-interest loans for students and parents to help pay for th</w:t>
      </w:r>
      <w:r>
        <w:rPr>
          <w:rFonts w:ascii="Book Antiqua" w:hAnsi="Book Antiqua"/>
          <w:sz w:val="20"/>
          <w:szCs w:val="20"/>
        </w:rPr>
        <w:t>e cost of a student’s education. It is hoped that</w:t>
      </w:r>
      <w:r w:rsidRPr="00104E1D">
        <w:rPr>
          <w:rFonts w:ascii="Book Antiqua" w:hAnsi="Book Antiqua"/>
          <w:sz w:val="20"/>
          <w:szCs w:val="20"/>
        </w:rPr>
        <w:t xml:space="preserve"> borrowing will be minimal or unnecessary, </w:t>
      </w:r>
      <w:r>
        <w:rPr>
          <w:rFonts w:ascii="Book Antiqua" w:hAnsi="Book Antiqua"/>
          <w:sz w:val="20"/>
          <w:szCs w:val="20"/>
        </w:rPr>
        <w:t>but it is understood</w:t>
      </w:r>
      <w:r w:rsidRPr="00104E1D">
        <w:rPr>
          <w:rFonts w:ascii="Book Antiqua" w:hAnsi="Book Antiqua"/>
          <w:sz w:val="20"/>
          <w:szCs w:val="20"/>
        </w:rPr>
        <w:t xml:space="preserve"> that educational loans can help families pay college bills. Most undergraduate students and parents are eligible to borrow federal student loans.</w:t>
      </w:r>
    </w:p>
    <w:p w14:paraId="6B27A90A" w14:textId="77777777" w:rsidR="00BC0A5A" w:rsidRDefault="00BC0A5A" w:rsidP="00BC0A5A">
      <w:pPr>
        <w:spacing w:after="0" w:line="240" w:lineRule="auto"/>
        <w:jc w:val="both"/>
        <w:rPr>
          <w:rFonts w:ascii="Book Antiqua" w:hAnsi="Book Antiqua"/>
          <w:sz w:val="20"/>
          <w:szCs w:val="20"/>
        </w:rPr>
      </w:pPr>
    </w:p>
    <w:p w14:paraId="6B8CCF1B" w14:textId="77777777" w:rsidR="00BC0A5A" w:rsidRPr="00104E1D" w:rsidRDefault="00BC0A5A" w:rsidP="00BC0A5A">
      <w:pPr>
        <w:spacing w:after="0" w:line="240" w:lineRule="auto"/>
        <w:jc w:val="both"/>
        <w:rPr>
          <w:rFonts w:ascii="Book Antiqua" w:hAnsi="Book Antiqua"/>
          <w:sz w:val="20"/>
          <w:szCs w:val="20"/>
        </w:rPr>
      </w:pPr>
      <w:r w:rsidRPr="00104E1D">
        <w:rPr>
          <w:rFonts w:ascii="Book Antiqua" w:hAnsi="Book Antiqua"/>
          <w:sz w:val="20"/>
          <w:szCs w:val="20"/>
        </w:rPr>
        <w:t xml:space="preserve">The amount </w:t>
      </w:r>
      <w:r>
        <w:rPr>
          <w:rFonts w:ascii="Book Antiqua" w:hAnsi="Book Antiqua"/>
          <w:sz w:val="20"/>
          <w:szCs w:val="20"/>
        </w:rPr>
        <w:t>of</w:t>
      </w:r>
      <w:r w:rsidRPr="00104E1D">
        <w:rPr>
          <w:rFonts w:ascii="Book Antiqua" w:hAnsi="Book Antiqua"/>
          <w:sz w:val="20"/>
          <w:szCs w:val="20"/>
        </w:rPr>
        <w:t xml:space="preserve"> Direct Loan funds that you are eligible to borrow each academic year is limited by</w:t>
      </w:r>
      <w:r>
        <w:rPr>
          <w:rFonts w:ascii="Book Antiqua" w:hAnsi="Book Antiqua"/>
          <w:sz w:val="20"/>
          <w:szCs w:val="20"/>
        </w:rPr>
        <w:t xml:space="preserve">: </w:t>
      </w:r>
      <w:r w:rsidRPr="00104E1D">
        <w:rPr>
          <w:rFonts w:ascii="Book Antiqua" w:hAnsi="Book Antiqua"/>
          <w:sz w:val="20"/>
          <w:szCs w:val="20"/>
        </w:rPr>
        <w:t xml:space="preserve"> (1) your grade level</w:t>
      </w:r>
      <w:r>
        <w:rPr>
          <w:rFonts w:ascii="Book Antiqua" w:hAnsi="Book Antiqua"/>
          <w:sz w:val="20"/>
          <w:szCs w:val="20"/>
        </w:rPr>
        <w:t>;</w:t>
      </w:r>
      <w:r w:rsidRPr="00104E1D">
        <w:rPr>
          <w:rFonts w:ascii="Book Antiqua" w:hAnsi="Book Antiqua"/>
          <w:sz w:val="20"/>
          <w:szCs w:val="20"/>
        </w:rPr>
        <w:t xml:space="preserve"> (2) whether you are a depe</w:t>
      </w:r>
      <w:r>
        <w:rPr>
          <w:rFonts w:ascii="Book Antiqua" w:hAnsi="Book Antiqua"/>
          <w:sz w:val="20"/>
          <w:szCs w:val="20"/>
        </w:rPr>
        <w:t>ndent or an independent student; (3) your financial need;</w:t>
      </w:r>
      <w:r w:rsidRPr="00104E1D">
        <w:rPr>
          <w:rFonts w:ascii="Book Antiqua" w:hAnsi="Book Antiqua"/>
          <w:sz w:val="20"/>
          <w:szCs w:val="20"/>
        </w:rPr>
        <w:t xml:space="preserve"> and (4) your cost of attendance.</w:t>
      </w:r>
    </w:p>
    <w:p w14:paraId="13F21CFF" w14:textId="77777777" w:rsidR="00BC0A5A" w:rsidRDefault="00BC0A5A" w:rsidP="00BC0A5A">
      <w:pPr>
        <w:spacing w:after="0" w:line="240" w:lineRule="auto"/>
        <w:jc w:val="both"/>
        <w:rPr>
          <w:rFonts w:ascii="Book Antiqua" w:hAnsi="Book Antiqua"/>
          <w:b/>
          <w:i/>
          <w:sz w:val="20"/>
          <w:szCs w:val="20"/>
        </w:rPr>
      </w:pPr>
    </w:p>
    <w:p w14:paraId="4A4F228D" w14:textId="77777777" w:rsidR="00BC0A5A" w:rsidRPr="00104E1D" w:rsidRDefault="00BC0A5A" w:rsidP="00BC0A5A">
      <w:pPr>
        <w:spacing w:after="0" w:line="240" w:lineRule="auto"/>
        <w:jc w:val="both"/>
        <w:rPr>
          <w:rFonts w:ascii="Book Antiqua" w:hAnsi="Book Antiqua"/>
          <w:sz w:val="20"/>
          <w:szCs w:val="20"/>
        </w:rPr>
      </w:pPr>
      <w:r w:rsidRPr="00104E1D">
        <w:rPr>
          <w:rFonts w:ascii="Book Antiqua" w:hAnsi="Book Antiqua"/>
          <w:b/>
          <w:i/>
          <w:sz w:val="20"/>
          <w:szCs w:val="20"/>
        </w:rPr>
        <w:t>Direct Subsidized Loan</w:t>
      </w:r>
      <w:r w:rsidRPr="00104E1D">
        <w:rPr>
          <w:rFonts w:ascii="Book Antiqua" w:hAnsi="Book Antiqua"/>
          <w:sz w:val="20"/>
          <w:szCs w:val="20"/>
        </w:rPr>
        <w:t xml:space="preserve"> – This is a loan for a student based on financial need as determined by federal regulations. No interest is charged while you are in school at least half-time.</w:t>
      </w:r>
    </w:p>
    <w:p w14:paraId="58ED52BD" w14:textId="77777777" w:rsidR="00BC0A5A" w:rsidRDefault="00BC0A5A" w:rsidP="00BC0A5A">
      <w:pPr>
        <w:spacing w:after="0" w:line="240" w:lineRule="auto"/>
        <w:jc w:val="both"/>
        <w:rPr>
          <w:rFonts w:ascii="Book Antiqua" w:hAnsi="Book Antiqua"/>
          <w:b/>
          <w:i/>
          <w:sz w:val="20"/>
          <w:szCs w:val="20"/>
        </w:rPr>
      </w:pPr>
    </w:p>
    <w:p w14:paraId="720AF1AC" w14:textId="77777777" w:rsidR="001A1D3A" w:rsidRDefault="00BC0A5A" w:rsidP="001A1D3A">
      <w:pPr>
        <w:spacing w:after="0" w:line="240" w:lineRule="auto"/>
        <w:jc w:val="both"/>
        <w:rPr>
          <w:rFonts w:ascii="Book Antiqua" w:hAnsi="Book Antiqua"/>
          <w:sz w:val="20"/>
          <w:szCs w:val="20"/>
        </w:rPr>
      </w:pPr>
      <w:r w:rsidRPr="00104E1D">
        <w:rPr>
          <w:rFonts w:ascii="Book Antiqua" w:hAnsi="Book Antiqua"/>
          <w:b/>
          <w:i/>
          <w:sz w:val="20"/>
          <w:szCs w:val="20"/>
        </w:rPr>
        <w:t>Direct Unsubsidized Loan</w:t>
      </w:r>
      <w:r>
        <w:rPr>
          <w:rFonts w:ascii="Book Antiqua" w:hAnsi="Book Antiqua"/>
          <w:sz w:val="20"/>
          <w:szCs w:val="20"/>
        </w:rPr>
        <w:t xml:space="preserve"> – </w:t>
      </w:r>
      <w:r w:rsidRPr="00104E1D">
        <w:rPr>
          <w:rFonts w:ascii="Book Antiqua" w:hAnsi="Book Antiqua"/>
          <w:sz w:val="20"/>
          <w:szCs w:val="20"/>
        </w:rPr>
        <w:t>This is a loan for a student that is not based on financial need. Interest is charged during all periods. With the unsubsidized Stafford loan, you can defer the interest payments until after graduation by capitalizing the interest. This adds the interest payments to the loan balance, increasing the size and cost of the loan. Important Note: All students, regardless of need, are eligible for the unsubsidized Stafford Loan.</w:t>
      </w:r>
    </w:p>
    <w:p w14:paraId="13D61C53" w14:textId="3F13B4C6" w:rsidR="00BC0A5A" w:rsidRPr="001A1D3A" w:rsidRDefault="001A1D3A" w:rsidP="001A1D3A">
      <w:pPr>
        <w:spacing w:after="0" w:line="240" w:lineRule="auto"/>
        <w:jc w:val="both"/>
        <w:rPr>
          <w:rFonts w:ascii="Book Antiqua" w:hAnsi="Book Antiqua"/>
          <w:sz w:val="20"/>
          <w:szCs w:val="20"/>
        </w:rPr>
      </w:pPr>
      <w:r w:rsidRPr="003A7610">
        <w:rPr>
          <w:b/>
          <w:color w:val="1D4AA3"/>
          <w:sz w:val="40"/>
          <w:szCs w:val="40"/>
        </w:rPr>
        <w:t xml:space="preserve"> </w:t>
      </w:r>
    </w:p>
    <w:p w14:paraId="18095AB8" w14:textId="125E9824" w:rsidR="00BC0A5A" w:rsidRPr="00104E1D" w:rsidRDefault="00BC0A5A" w:rsidP="00BC0A5A">
      <w:pPr>
        <w:spacing w:after="0" w:line="240" w:lineRule="auto"/>
        <w:jc w:val="both"/>
        <w:rPr>
          <w:rFonts w:ascii="Book Antiqua" w:hAnsi="Book Antiqua"/>
          <w:sz w:val="20"/>
          <w:szCs w:val="20"/>
        </w:rPr>
      </w:pPr>
      <w:r w:rsidRPr="006C3E6A">
        <w:rPr>
          <w:rFonts w:ascii="Book Antiqua" w:hAnsi="Book Antiqua"/>
          <w:b/>
          <w:i/>
          <w:sz w:val="20"/>
          <w:szCs w:val="20"/>
        </w:rPr>
        <w:t>Direct PLUS Loan</w:t>
      </w:r>
      <w:r w:rsidR="007A737C">
        <w:rPr>
          <w:rFonts w:ascii="Book Antiqua" w:hAnsi="Book Antiqua"/>
          <w:b/>
          <w:i/>
          <w:sz w:val="20"/>
          <w:szCs w:val="20"/>
        </w:rPr>
        <w:fldChar w:fldCharType="begin"/>
      </w:r>
      <w:r w:rsidR="007A737C">
        <w:instrText xml:space="preserve"> </w:instrText>
      </w:r>
      <w:r w:rsidR="007A737C" w:rsidRPr="00650496">
        <w:rPr>
          <w:rFonts w:ascii="Book Antiqua" w:hAnsi="Book Antiqua"/>
          <w:b/>
          <w:i/>
          <w:sz w:val="20"/>
          <w:szCs w:val="20"/>
        </w:rPr>
        <w:instrText>Direct PLUS Loan</w:instrText>
      </w:r>
      <w:r w:rsidR="007A737C">
        <w:instrText xml:space="preserve">" </w:instrText>
      </w:r>
      <w:r w:rsidR="007A737C">
        <w:rPr>
          <w:rFonts w:ascii="Book Antiqua" w:hAnsi="Book Antiqua"/>
          <w:b/>
          <w:i/>
          <w:sz w:val="20"/>
          <w:szCs w:val="20"/>
        </w:rPr>
        <w:fldChar w:fldCharType="separate"/>
      </w:r>
      <w:r w:rsidR="00AF1604">
        <w:rPr>
          <w:rFonts w:ascii="Book Antiqua" w:hAnsi="Book Antiqua"/>
          <w:bCs/>
          <w:i/>
          <w:sz w:val="20"/>
          <w:szCs w:val="20"/>
        </w:rPr>
        <w:t>.</w:t>
      </w:r>
      <w:r w:rsidR="007A737C">
        <w:rPr>
          <w:rFonts w:ascii="Book Antiqua" w:hAnsi="Book Antiqua"/>
          <w:b/>
          <w:i/>
          <w:sz w:val="20"/>
          <w:szCs w:val="20"/>
        </w:rPr>
        <w:fldChar w:fldCharType="end"/>
      </w:r>
      <w:r w:rsidRPr="00104E1D">
        <w:rPr>
          <w:rFonts w:ascii="Book Antiqua" w:hAnsi="Book Antiqua"/>
          <w:b/>
          <w:sz w:val="20"/>
          <w:szCs w:val="20"/>
        </w:rPr>
        <w:t xml:space="preserve"> </w:t>
      </w:r>
      <w:r>
        <w:rPr>
          <w:rFonts w:ascii="Book Antiqua" w:hAnsi="Book Antiqua"/>
          <w:sz w:val="20"/>
          <w:szCs w:val="20"/>
        </w:rPr>
        <w:t xml:space="preserve">– </w:t>
      </w:r>
      <w:r w:rsidRPr="00104E1D">
        <w:rPr>
          <w:rFonts w:ascii="Book Antiqua" w:hAnsi="Book Antiqua"/>
          <w:sz w:val="20"/>
          <w:szCs w:val="20"/>
        </w:rPr>
        <w:t xml:space="preserve">Parents of dependent students may borrow an unsubsidized loan. PLUS loans help pay for education expenses up to the cost of attendance minus all other financial assistance. Interest is charged during all periods. Parent PLUS loan borrowers cannot have an adverse credit history (a credit check is required). In addition, parents and their dependent child must be U.S. citizens or eligible noncitizens, must not be in default on any federal education loans or owe an overpayment on a federal </w:t>
      </w:r>
      <w:r w:rsidRPr="00104E1D">
        <w:rPr>
          <w:rFonts w:ascii="Book Antiqua" w:hAnsi="Book Antiqua"/>
          <w:sz w:val="20"/>
          <w:szCs w:val="20"/>
        </w:rPr>
        <w:lastRenderedPageBreak/>
        <w:t>education grant, and must meet other general eligibility requirements for the Federal Student Aid</w:t>
      </w:r>
      <w:r>
        <w:rPr>
          <w:rFonts w:ascii="Book Antiqua" w:hAnsi="Book Antiqua"/>
          <w:sz w:val="20"/>
          <w:szCs w:val="20"/>
        </w:rPr>
        <w:t xml:space="preserve"> </w:t>
      </w:r>
      <w:r w:rsidRPr="00104E1D">
        <w:rPr>
          <w:rFonts w:ascii="Book Antiqua" w:hAnsi="Book Antiqua"/>
          <w:sz w:val="20"/>
          <w:szCs w:val="20"/>
        </w:rPr>
        <w:t>programs. There are no set limits for Direct PLUS Loans, but you may not borrow more than the cost of your child’s education minus any other financial aid received, such as a Direct Subsidized or Unsubsidized Loan. The school will determine the actual amount you may borrow.</w:t>
      </w:r>
    </w:p>
    <w:p w14:paraId="39EA1205" w14:textId="77777777" w:rsidR="00BC0A5A" w:rsidRDefault="00BC0A5A" w:rsidP="00BC0A5A">
      <w:pPr>
        <w:spacing w:after="0"/>
        <w:jc w:val="both"/>
        <w:rPr>
          <w:rFonts w:ascii="Book Antiqua" w:hAnsi="Book Antiqua"/>
          <w:sz w:val="20"/>
          <w:szCs w:val="20"/>
        </w:rPr>
      </w:pPr>
    </w:p>
    <w:p w14:paraId="63C2271A" w14:textId="06AC99E5" w:rsidR="00BC0A5A" w:rsidRPr="008968A9" w:rsidRDefault="00BC0A5A" w:rsidP="00BC0A5A">
      <w:pPr>
        <w:rPr>
          <w:rFonts w:ascii="Book Antiqua" w:eastAsiaTheme="majorEastAsia" w:hAnsi="Book Antiqua" w:cstheme="majorBidi"/>
          <w:b/>
          <w:i/>
          <w:color w:val="1D4AA3"/>
          <w:spacing w:val="5"/>
          <w:kern w:val="28"/>
          <w:sz w:val="20"/>
          <w:szCs w:val="20"/>
        </w:rPr>
      </w:pPr>
      <w:r w:rsidRPr="008968A9">
        <w:rPr>
          <w:rFonts w:ascii="Book Antiqua" w:eastAsiaTheme="majorEastAsia" w:hAnsi="Book Antiqua" w:cstheme="majorBidi"/>
          <w:b/>
          <w:i/>
          <w:color w:val="1D4AA3"/>
          <w:spacing w:val="5"/>
          <w:kern w:val="28"/>
          <w:sz w:val="20"/>
          <w:szCs w:val="20"/>
        </w:rPr>
        <w:t>Loan Entrance Counseling</w:t>
      </w:r>
      <w:r w:rsidR="007A737C">
        <w:rPr>
          <w:rFonts w:ascii="Book Antiqua" w:eastAsiaTheme="majorEastAsia" w:hAnsi="Book Antiqua" w:cstheme="majorBidi"/>
          <w:b/>
          <w:i/>
          <w:color w:val="1D4AA3"/>
          <w:spacing w:val="5"/>
          <w:kern w:val="28"/>
          <w:sz w:val="20"/>
          <w:szCs w:val="20"/>
        </w:rPr>
        <w:fldChar w:fldCharType="begin"/>
      </w:r>
      <w:r w:rsidR="007A737C">
        <w:instrText xml:space="preserve"> XE "</w:instrText>
      </w:r>
      <w:r w:rsidR="007A737C" w:rsidRPr="006C3835">
        <w:rPr>
          <w:rFonts w:ascii="Book Antiqua" w:eastAsiaTheme="majorEastAsia" w:hAnsi="Book Antiqua" w:cstheme="majorBidi"/>
          <w:b/>
          <w:i/>
          <w:color w:val="1D4AA3"/>
          <w:spacing w:val="5"/>
          <w:kern w:val="28"/>
          <w:sz w:val="20"/>
          <w:szCs w:val="20"/>
        </w:rPr>
        <w:instrText>Loan Entrance Counseling</w:instrText>
      </w:r>
      <w:r w:rsidR="007A737C">
        <w:instrText xml:space="preserve">" </w:instrText>
      </w:r>
      <w:r w:rsidR="007A737C">
        <w:rPr>
          <w:rFonts w:ascii="Book Antiqua" w:eastAsiaTheme="majorEastAsia" w:hAnsi="Book Antiqua" w:cstheme="majorBidi"/>
          <w:b/>
          <w:i/>
          <w:color w:val="1D4AA3"/>
          <w:spacing w:val="5"/>
          <w:kern w:val="28"/>
          <w:sz w:val="20"/>
          <w:szCs w:val="20"/>
        </w:rPr>
        <w:fldChar w:fldCharType="end"/>
      </w:r>
    </w:p>
    <w:p w14:paraId="2A62EFC1" w14:textId="77777777" w:rsidR="00BC0A5A" w:rsidRDefault="00BC0A5A" w:rsidP="00BC0A5A">
      <w:pPr>
        <w:spacing w:after="0" w:line="240" w:lineRule="auto"/>
        <w:jc w:val="both"/>
        <w:rPr>
          <w:rFonts w:ascii="Book Antiqua" w:hAnsi="Book Antiqua"/>
          <w:sz w:val="20"/>
          <w:szCs w:val="20"/>
        </w:rPr>
      </w:pPr>
      <w:r w:rsidRPr="00104E1D">
        <w:rPr>
          <w:rFonts w:ascii="Book Antiqua" w:hAnsi="Book Antiqua"/>
          <w:sz w:val="20"/>
          <w:szCs w:val="20"/>
        </w:rPr>
        <w:t>Entrance counseling is required annually for all students wishing to take out any type of Direct Loan at Eastern Gateway (Subsidized, Unsubsidized, PLUS). Counseling can be completed online and will help you understand your rights and obligations as a student loan borrower. Entrance counseling must be completed before a loan will be certified.</w:t>
      </w:r>
    </w:p>
    <w:p w14:paraId="30949AC0" w14:textId="77777777" w:rsidR="00BC0A5A" w:rsidRPr="00104E1D" w:rsidRDefault="00BC0A5A" w:rsidP="00BC0A5A">
      <w:pPr>
        <w:spacing w:after="0" w:line="240" w:lineRule="auto"/>
        <w:jc w:val="both"/>
        <w:rPr>
          <w:rFonts w:ascii="Book Antiqua" w:hAnsi="Book Antiqua"/>
          <w:sz w:val="20"/>
          <w:szCs w:val="20"/>
        </w:rPr>
      </w:pPr>
    </w:p>
    <w:p w14:paraId="50019735" w14:textId="77777777" w:rsidR="00BC0A5A" w:rsidRPr="00104E1D" w:rsidRDefault="00BC0A5A" w:rsidP="00BC0A5A">
      <w:pPr>
        <w:spacing w:after="0" w:line="240" w:lineRule="auto"/>
        <w:jc w:val="both"/>
        <w:rPr>
          <w:rFonts w:ascii="Book Antiqua" w:hAnsi="Book Antiqua"/>
          <w:sz w:val="20"/>
          <w:szCs w:val="20"/>
        </w:rPr>
      </w:pPr>
      <w:r w:rsidRPr="00104E1D">
        <w:rPr>
          <w:rFonts w:ascii="Book Antiqua" w:hAnsi="Book Antiqua"/>
          <w:b/>
          <w:i/>
          <w:sz w:val="20"/>
          <w:szCs w:val="20"/>
        </w:rPr>
        <w:t>Loan   Fees</w:t>
      </w:r>
      <w:r w:rsidRPr="00104E1D">
        <w:rPr>
          <w:rFonts w:ascii="Book Antiqua" w:hAnsi="Book Antiqua"/>
          <w:sz w:val="20"/>
          <w:szCs w:val="20"/>
        </w:rPr>
        <w:t xml:space="preserve">   -   The   loan   origination fee   is   another   expense   of   borrowing a Direct Loan. The origination fee is subtracted proportionately from each loan disbursement.</w:t>
      </w:r>
    </w:p>
    <w:p w14:paraId="6812B5D3" w14:textId="77777777" w:rsidR="00BC0A5A" w:rsidRDefault="00BC0A5A" w:rsidP="00BC0A5A">
      <w:pPr>
        <w:spacing w:after="0" w:line="240" w:lineRule="auto"/>
        <w:jc w:val="both"/>
        <w:rPr>
          <w:rFonts w:ascii="Book Antiqua" w:hAnsi="Book Antiqua"/>
          <w:b/>
          <w:i/>
          <w:sz w:val="20"/>
          <w:szCs w:val="20"/>
        </w:rPr>
      </w:pPr>
    </w:p>
    <w:p w14:paraId="30D65D3C" w14:textId="77777777" w:rsidR="00BC0A5A" w:rsidRPr="00104E1D" w:rsidRDefault="00BC0A5A" w:rsidP="00BC0A5A">
      <w:pPr>
        <w:spacing w:after="0" w:line="240" w:lineRule="auto"/>
        <w:jc w:val="both"/>
        <w:rPr>
          <w:rFonts w:ascii="Book Antiqua" w:hAnsi="Book Antiqua"/>
          <w:sz w:val="20"/>
          <w:szCs w:val="20"/>
        </w:rPr>
      </w:pPr>
      <w:r w:rsidRPr="00104E1D">
        <w:rPr>
          <w:rFonts w:ascii="Book Antiqua" w:hAnsi="Book Antiqua"/>
          <w:b/>
          <w:i/>
          <w:sz w:val="20"/>
          <w:szCs w:val="20"/>
        </w:rPr>
        <w:t>Fees and Interest Rebate</w:t>
      </w:r>
      <w:r w:rsidRPr="00104E1D">
        <w:rPr>
          <w:rFonts w:ascii="Book Antiqua" w:hAnsi="Book Antiqua"/>
          <w:sz w:val="20"/>
          <w:szCs w:val="20"/>
        </w:rPr>
        <w:t xml:space="preserve"> - The interest rate for new loans </w:t>
      </w:r>
      <w:r>
        <w:rPr>
          <w:rFonts w:ascii="Book Antiqua" w:hAnsi="Book Antiqua"/>
          <w:sz w:val="20"/>
          <w:szCs w:val="20"/>
        </w:rPr>
        <w:t>is fixed. Effective July 1, 2015</w:t>
      </w:r>
      <w:r w:rsidRPr="00104E1D">
        <w:rPr>
          <w:rFonts w:ascii="Book Antiqua" w:hAnsi="Book Antiqua"/>
          <w:sz w:val="20"/>
          <w:szCs w:val="20"/>
        </w:rPr>
        <w:t>, the Subsidized and Unsubsidized Direct Loan i</w:t>
      </w:r>
      <w:r>
        <w:rPr>
          <w:rFonts w:ascii="Book Antiqua" w:hAnsi="Book Antiqua"/>
          <w:sz w:val="20"/>
          <w:szCs w:val="20"/>
        </w:rPr>
        <w:t>nterest rate is 4.29</w:t>
      </w:r>
      <w:r w:rsidRPr="00104E1D">
        <w:rPr>
          <w:rFonts w:ascii="Book Antiqua" w:hAnsi="Book Antiqua"/>
          <w:sz w:val="20"/>
          <w:szCs w:val="20"/>
        </w:rPr>
        <w:t>%. This rate is subject to change. Both subsidized and unsubsidized loan</w:t>
      </w:r>
      <w:r>
        <w:rPr>
          <w:rFonts w:ascii="Book Antiqua" w:hAnsi="Book Antiqua"/>
          <w:sz w:val="20"/>
          <w:szCs w:val="20"/>
        </w:rPr>
        <w:t>s have an origination fee (1.068</w:t>
      </w:r>
      <w:r w:rsidRPr="00104E1D">
        <w:rPr>
          <w:rFonts w:ascii="Book Antiqua" w:hAnsi="Book Antiqua"/>
          <w:sz w:val="20"/>
          <w:szCs w:val="20"/>
        </w:rPr>
        <w:t>% subject to change), which will be deducted from the gross amount of the loan borrowed.</w:t>
      </w:r>
    </w:p>
    <w:p w14:paraId="2AC38AC2" w14:textId="77777777" w:rsidR="00BC0A5A" w:rsidRDefault="00BC0A5A" w:rsidP="00BC0A5A">
      <w:pPr>
        <w:spacing w:after="0" w:line="240" w:lineRule="auto"/>
        <w:jc w:val="both"/>
        <w:rPr>
          <w:rFonts w:ascii="Book Antiqua" w:hAnsi="Book Antiqua"/>
          <w:sz w:val="20"/>
          <w:szCs w:val="20"/>
        </w:rPr>
      </w:pPr>
    </w:p>
    <w:p w14:paraId="2AAF04A7" w14:textId="51FF4743" w:rsidR="00BC0A5A" w:rsidRDefault="00BC0A5A" w:rsidP="00BC0A5A">
      <w:pPr>
        <w:spacing w:after="0" w:line="240" w:lineRule="auto"/>
        <w:jc w:val="both"/>
        <w:rPr>
          <w:rFonts w:ascii="Book Antiqua" w:hAnsi="Book Antiqua"/>
          <w:sz w:val="20"/>
          <w:szCs w:val="20"/>
        </w:rPr>
      </w:pPr>
      <w:r w:rsidRPr="00104E1D">
        <w:rPr>
          <w:rFonts w:ascii="Book Antiqua" w:hAnsi="Book Antiqua"/>
          <w:sz w:val="20"/>
          <w:szCs w:val="20"/>
        </w:rPr>
        <w:t>The interest rate for the Direct PLUS Loan</w:t>
      </w:r>
      <w:r w:rsidR="007A737C">
        <w:rPr>
          <w:rFonts w:ascii="Book Antiqua" w:hAnsi="Book Antiqua"/>
          <w:sz w:val="20"/>
          <w:szCs w:val="20"/>
        </w:rPr>
        <w:fldChar w:fldCharType="begin"/>
      </w:r>
      <w:r w:rsidR="007A737C">
        <w:instrText xml:space="preserve"> </w:instrText>
      </w:r>
      <w:r w:rsidR="007A737C" w:rsidRPr="00650496">
        <w:rPr>
          <w:rFonts w:ascii="Book Antiqua" w:hAnsi="Book Antiqua"/>
          <w:b/>
          <w:i/>
          <w:sz w:val="20"/>
          <w:szCs w:val="20"/>
        </w:rPr>
        <w:instrText>Direct PLUS Loan</w:instrText>
      </w:r>
      <w:r w:rsidR="007A737C">
        <w:instrText xml:space="preserve">" </w:instrText>
      </w:r>
      <w:r w:rsidR="007A737C">
        <w:rPr>
          <w:rFonts w:ascii="Book Antiqua" w:hAnsi="Book Antiqua"/>
          <w:sz w:val="20"/>
          <w:szCs w:val="20"/>
        </w:rPr>
        <w:fldChar w:fldCharType="separate"/>
      </w:r>
      <w:r w:rsidR="00AF1604">
        <w:rPr>
          <w:rFonts w:ascii="Book Antiqua" w:hAnsi="Book Antiqua"/>
          <w:b/>
          <w:bCs/>
          <w:sz w:val="20"/>
          <w:szCs w:val="20"/>
        </w:rPr>
        <w:t>.</w:t>
      </w:r>
      <w:r w:rsidR="007A737C">
        <w:rPr>
          <w:rFonts w:ascii="Book Antiqua" w:hAnsi="Book Antiqua"/>
          <w:sz w:val="20"/>
          <w:szCs w:val="20"/>
        </w:rPr>
        <w:fldChar w:fldCharType="end"/>
      </w:r>
      <w:r>
        <w:rPr>
          <w:rFonts w:ascii="Book Antiqua" w:hAnsi="Book Antiqua"/>
          <w:sz w:val="20"/>
          <w:szCs w:val="20"/>
        </w:rPr>
        <w:t xml:space="preserve"> is a fixed rate of 6.84</w:t>
      </w:r>
      <w:r w:rsidRPr="00104E1D">
        <w:rPr>
          <w:rFonts w:ascii="Book Antiqua" w:hAnsi="Book Antiqua"/>
          <w:sz w:val="20"/>
          <w:szCs w:val="20"/>
        </w:rPr>
        <w:t xml:space="preserve">% (subject to change). The Federal Direct PLUS Loan </w:t>
      </w:r>
      <w:r>
        <w:rPr>
          <w:rFonts w:ascii="Book Antiqua" w:hAnsi="Book Antiqua"/>
          <w:sz w:val="20"/>
          <w:szCs w:val="20"/>
        </w:rPr>
        <w:t>has an origination fee of 4.272</w:t>
      </w:r>
      <w:r w:rsidRPr="00104E1D">
        <w:rPr>
          <w:rFonts w:ascii="Book Antiqua" w:hAnsi="Book Antiqua"/>
          <w:sz w:val="20"/>
          <w:szCs w:val="20"/>
        </w:rPr>
        <w:t>% (subject to change), which will be deducted from the gross amount of the loan borrowed.</w:t>
      </w:r>
    </w:p>
    <w:p w14:paraId="17523BC9" w14:textId="77777777" w:rsidR="00BC0A5A" w:rsidRPr="00104E1D" w:rsidRDefault="00BC0A5A" w:rsidP="00BC0A5A">
      <w:pPr>
        <w:spacing w:after="0" w:line="240" w:lineRule="auto"/>
        <w:rPr>
          <w:rFonts w:ascii="Book Antiqua" w:hAnsi="Book Antiqua"/>
          <w:sz w:val="20"/>
          <w:szCs w:val="20"/>
        </w:rPr>
      </w:pPr>
    </w:p>
    <w:tbl>
      <w:tblPr>
        <w:tblStyle w:val="TableGrid"/>
        <w:tblW w:w="0" w:type="auto"/>
        <w:tblInd w:w="108" w:type="dxa"/>
        <w:tblLook w:val="04A0" w:firstRow="1" w:lastRow="0" w:firstColumn="1" w:lastColumn="0" w:noHBand="0" w:noVBand="1"/>
      </w:tblPr>
      <w:tblGrid>
        <w:gridCol w:w="2489"/>
        <w:gridCol w:w="1677"/>
        <w:gridCol w:w="2153"/>
        <w:gridCol w:w="2923"/>
      </w:tblGrid>
      <w:tr w:rsidR="00BC0A5A" w14:paraId="2E5135F9" w14:textId="77777777" w:rsidTr="00BC0A5A">
        <w:tc>
          <w:tcPr>
            <w:tcW w:w="2700" w:type="dxa"/>
          </w:tcPr>
          <w:p w14:paraId="48CC3B93" w14:textId="77777777" w:rsidR="00BC0A5A" w:rsidRPr="00775E06" w:rsidRDefault="00BC0A5A" w:rsidP="00BC0A5A">
            <w:pPr>
              <w:jc w:val="center"/>
              <w:rPr>
                <w:rFonts w:ascii="Book Antiqua" w:hAnsi="Book Antiqua"/>
                <w:b/>
                <w:sz w:val="20"/>
                <w:szCs w:val="20"/>
              </w:rPr>
            </w:pPr>
            <w:r w:rsidRPr="00775E06">
              <w:rPr>
                <w:rFonts w:ascii="Book Antiqua" w:hAnsi="Book Antiqua"/>
                <w:b/>
                <w:sz w:val="20"/>
                <w:szCs w:val="20"/>
              </w:rPr>
              <w:t>DEPENDENT STUDENT</w:t>
            </w:r>
          </w:p>
        </w:tc>
        <w:tc>
          <w:tcPr>
            <w:tcW w:w="1710" w:type="dxa"/>
          </w:tcPr>
          <w:p w14:paraId="5E166106" w14:textId="77777777" w:rsidR="00BC0A5A" w:rsidRPr="00775E06" w:rsidRDefault="00BC0A5A" w:rsidP="00BC0A5A">
            <w:pPr>
              <w:jc w:val="center"/>
              <w:rPr>
                <w:rFonts w:ascii="Book Antiqua" w:hAnsi="Book Antiqua"/>
                <w:b/>
                <w:sz w:val="20"/>
                <w:szCs w:val="20"/>
              </w:rPr>
            </w:pPr>
            <w:r w:rsidRPr="00775E06">
              <w:rPr>
                <w:rFonts w:ascii="Book Antiqua" w:hAnsi="Book Antiqua"/>
                <w:b/>
                <w:sz w:val="20"/>
                <w:szCs w:val="20"/>
              </w:rPr>
              <w:t>Base Amount</w:t>
            </w:r>
          </w:p>
          <w:p w14:paraId="1B950F3B" w14:textId="77777777" w:rsidR="00BC0A5A" w:rsidRPr="00775E06" w:rsidRDefault="00BC0A5A" w:rsidP="00BC0A5A">
            <w:pPr>
              <w:jc w:val="center"/>
              <w:rPr>
                <w:rFonts w:ascii="Book Antiqua" w:hAnsi="Book Antiqua"/>
                <w:b/>
                <w:sz w:val="20"/>
                <w:szCs w:val="20"/>
              </w:rPr>
            </w:pPr>
            <w:r w:rsidRPr="00775E06">
              <w:rPr>
                <w:rFonts w:ascii="Book Antiqua" w:hAnsi="Book Antiqua"/>
                <w:b/>
                <w:sz w:val="20"/>
                <w:szCs w:val="20"/>
              </w:rPr>
              <w:t>(Subsidized or Unsubsidized)</w:t>
            </w:r>
          </w:p>
        </w:tc>
        <w:tc>
          <w:tcPr>
            <w:tcW w:w="2340" w:type="dxa"/>
          </w:tcPr>
          <w:p w14:paraId="4075FB10" w14:textId="77777777" w:rsidR="00BC0A5A" w:rsidRPr="00775E06" w:rsidRDefault="00BC0A5A" w:rsidP="00BC0A5A">
            <w:pPr>
              <w:jc w:val="center"/>
              <w:rPr>
                <w:rFonts w:ascii="Book Antiqua" w:hAnsi="Book Antiqua"/>
                <w:b/>
                <w:sz w:val="20"/>
                <w:szCs w:val="20"/>
              </w:rPr>
            </w:pPr>
            <w:r w:rsidRPr="00775E06">
              <w:rPr>
                <w:rFonts w:ascii="Book Antiqua" w:hAnsi="Book Antiqua"/>
                <w:b/>
                <w:sz w:val="20"/>
                <w:szCs w:val="20"/>
              </w:rPr>
              <w:t>Additional Unsubsidized Loan</w:t>
            </w:r>
          </w:p>
        </w:tc>
        <w:tc>
          <w:tcPr>
            <w:tcW w:w="3330" w:type="dxa"/>
          </w:tcPr>
          <w:p w14:paraId="092D6A3C" w14:textId="77777777" w:rsidR="00BC0A5A" w:rsidRPr="00775E06" w:rsidRDefault="00BC0A5A" w:rsidP="00BC0A5A">
            <w:pPr>
              <w:jc w:val="center"/>
              <w:rPr>
                <w:rFonts w:ascii="Book Antiqua" w:hAnsi="Book Antiqua"/>
                <w:b/>
                <w:sz w:val="20"/>
                <w:szCs w:val="20"/>
              </w:rPr>
            </w:pPr>
            <w:r w:rsidRPr="00775E06">
              <w:rPr>
                <w:rFonts w:ascii="Book Antiqua" w:hAnsi="Book Antiqua"/>
                <w:b/>
                <w:sz w:val="20"/>
                <w:szCs w:val="20"/>
              </w:rPr>
              <w:t>Total Annual Combined Maximum Amount of Subsidized &amp; Unsubsidized Loans</w:t>
            </w:r>
          </w:p>
        </w:tc>
      </w:tr>
      <w:tr w:rsidR="00BC0A5A" w14:paraId="1C6BA756" w14:textId="77777777" w:rsidTr="00BC0A5A">
        <w:tc>
          <w:tcPr>
            <w:tcW w:w="2700" w:type="dxa"/>
          </w:tcPr>
          <w:p w14:paraId="7C905171" w14:textId="77777777" w:rsidR="00BC0A5A" w:rsidRPr="00775E06" w:rsidRDefault="00BC0A5A" w:rsidP="00BC0A5A">
            <w:pPr>
              <w:rPr>
                <w:rFonts w:ascii="Book Antiqua" w:hAnsi="Book Antiqua"/>
                <w:sz w:val="20"/>
                <w:szCs w:val="20"/>
              </w:rPr>
            </w:pPr>
            <w:r w:rsidRPr="00775E06">
              <w:rPr>
                <w:rFonts w:ascii="Book Antiqua" w:hAnsi="Book Antiqua"/>
                <w:sz w:val="20"/>
                <w:szCs w:val="20"/>
              </w:rPr>
              <w:t>Freshman</w:t>
            </w:r>
          </w:p>
        </w:tc>
        <w:tc>
          <w:tcPr>
            <w:tcW w:w="1710" w:type="dxa"/>
          </w:tcPr>
          <w:p w14:paraId="479160E6" w14:textId="77777777" w:rsidR="00BC0A5A" w:rsidRPr="00775E06" w:rsidRDefault="00BC0A5A" w:rsidP="00BC0A5A">
            <w:pPr>
              <w:jc w:val="center"/>
              <w:rPr>
                <w:rFonts w:ascii="Book Antiqua" w:hAnsi="Book Antiqua"/>
                <w:sz w:val="20"/>
                <w:szCs w:val="20"/>
              </w:rPr>
            </w:pPr>
            <w:r w:rsidRPr="00775E06">
              <w:rPr>
                <w:rFonts w:ascii="Book Antiqua" w:hAnsi="Book Antiqua"/>
                <w:sz w:val="20"/>
                <w:szCs w:val="20"/>
              </w:rPr>
              <w:t>$3,500</w:t>
            </w:r>
          </w:p>
        </w:tc>
        <w:tc>
          <w:tcPr>
            <w:tcW w:w="2340" w:type="dxa"/>
          </w:tcPr>
          <w:p w14:paraId="2F3F3358" w14:textId="77777777" w:rsidR="00BC0A5A" w:rsidRPr="00775E06" w:rsidRDefault="00BC0A5A" w:rsidP="00BC0A5A">
            <w:pPr>
              <w:jc w:val="center"/>
              <w:rPr>
                <w:rFonts w:ascii="Book Antiqua" w:hAnsi="Book Antiqua"/>
                <w:sz w:val="20"/>
                <w:szCs w:val="20"/>
              </w:rPr>
            </w:pPr>
            <w:r w:rsidRPr="00775E06">
              <w:rPr>
                <w:rFonts w:ascii="Book Antiqua" w:hAnsi="Book Antiqua"/>
                <w:sz w:val="20"/>
                <w:szCs w:val="20"/>
              </w:rPr>
              <w:t>$2,000</w:t>
            </w:r>
          </w:p>
        </w:tc>
        <w:tc>
          <w:tcPr>
            <w:tcW w:w="3330" w:type="dxa"/>
          </w:tcPr>
          <w:p w14:paraId="26A17E01" w14:textId="77777777" w:rsidR="00BC0A5A" w:rsidRPr="00775E06" w:rsidRDefault="00BC0A5A" w:rsidP="00BC0A5A">
            <w:pPr>
              <w:jc w:val="center"/>
              <w:rPr>
                <w:rFonts w:ascii="Book Antiqua" w:hAnsi="Book Antiqua"/>
                <w:sz w:val="20"/>
                <w:szCs w:val="20"/>
              </w:rPr>
            </w:pPr>
            <w:r w:rsidRPr="00775E06">
              <w:rPr>
                <w:rFonts w:ascii="Book Antiqua" w:hAnsi="Book Antiqua"/>
                <w:sz w:val="20"/>
                <w:szCs w:val="20"/>
              </w:rPr>
              <w:t>$5,500</w:t>
            </w:r>
          </w:p>
        </w:tc>
      </w:tr>
      <w:tr w:rsidR="00BC0A5A" w14:paraId="3974F5B1" w14:textId="77777777" w:rsidTr="00BC0A5A">
        <w:tc>
          <w:tcPr>
            <w:tcW w:w="2700" w:type="dxa"/>
          </w:tcPr>
          <w:p w14:paraId="68FF3FD8" w14:textId="77777777" w:rsidR="00BC0A5A" w:rsidRPr="00775E06" w:rsidRDefault="00BC0A5A" w:rsidP="00BC0A5A">
            <w:pPr>
              <w:rPr>
                <w:rFonts w:ascii="Book Antiqua" w:hAnsi="Book Antiqua"/>
                <w:sz w:val="20"/>
                <w:szCs w:val="20"/>
              </w:rPr>
            </w:pPr>
            <w:r w:rsidRPr="00775E06">
              <w:rPr>
                <w:rFonts w:ascii="Book Antiqua" w:hAnsi="Book Antiqua"/>
                <w:sz w:val="20"/>
                <w:szCs w:val="20"/>
              </w:rPr>
              <w:t>Sophomore</w:t>
            </w:r>
          </w:p>
        </w:tc>
        <w:tc>
          <w:tcPr>
            <w:tcW w:w="1710" w:type="dxa"/>
          </w:tcPr>
          <w:p w14:paraId="234124C0" w14:textId="77777777" w:rsidR="00BC0A5A" w:rsidRPr="00775E06" w:rsidRDefault="00BC0A5A" w:rsidP="00BC0A5A">
            <w:pPr>
              <w:jc w:val="center"/>
              <w:rPr>
                <w:rFonts w:ascii="Book Antiqua" w:hAnsi="Book Antiqua"/>
                <w:sz w:val="20"/>
                <w:szCs w:val="20"/>
              </w:rPr>
            </w:pPr>
            <w:r w:rsidRPr="00775E06">
              <w:rPr>
                <w:rFonts w:ascii="Book Antiqua" w:hAnsi="Book Antiqua"/>
                <w:sz w:val="20"/>
                <w:szCs w:val="20"/>
              </w:rPr>
              <w:t>$4,500</w:t>
            </w:r>
          </w:p>
        </w:tc>
        <w:tc>
          <w:tcPr>
            <w:tcW w:w="2340" w:type="dxa"/>
          </w:tcPr>
          <w:p w14:paraId="152BA714" w14:textId="77777777" w:rsidR="00BC0A5A" w:rsidRPr="00775E06" w:rsidRDefault="00BC0A5A" w:rsidP="00BC0A5A">
            <w:pPr>
              <w:jc w:val="center"/>
              <w:rPr>
                <w:rFonts w:ascii="Book Antiqua" w:hAnsi="Book Antiqua"/>
                <w:sz w:val="20"/>
                <w:szCs w:val="20"/>
              </w:rPr>
            </w:pPr>
            <w:r w:rsidRPr="00775E06">
              <w:rPr>
                <w:rFonts w:ascii="Book Antiqua" w:hAnsi="Book Antiqua"/>
                <w:sz w:val="20"/>
                <w:szCs w:val="20"/>
              </w:rPr>
              <w:t>$2,000</w:t>
            </w:r>
          </w:p>
        </w:tc>
        <w:tc>
          <w:tcPr>
            <w:tcW w:w="3330" w:type="dxa"/>
          </w:tcPr>
          <w:p w14:paraId="46B56F20" w14:textId="77777777" w:rsidR="00BC0A5A" w:rsidRPr="00775E06" w:rsidRDefault="00BC0A5A" w:rsidP="00BC0A5A">
            <w:pPr>
              <w:jc w:val="center"/>
              <w:rPr>
                <w:rFonts w:ascii="Book Antiqua" w:hAnsi="Book Antiqua"/>
                <w:sz w:val="20"/>
                <w:szCs w:val="20"/>
              </w:rPr>
            </w:pPr>
            <w:r w:rsidRPr="00775E06">
              <w:rPr>
                <w:rFonts w:ascii="Book Antiqua" w:hAnsi="Book Antiqua"/>
                <w:sz w:val="20"/>
                <w:szCs w:val="20"/>
              </w:rPr>
              <w:t>$6,500</w:t>
            </w:r>
          </w:p>
        </w:tc>
      </w:tr>
      <w:tr w:rsidR="00BC0A5A" w14:paraId="11B72F5B" w14:textId="77777777" w:rsidTr="00BC0A5A">
        <w:tc>
          <w:tcPr>
            <w:tcW w:w="10080" w:type="dxa"/>
            <w:gridSpan w:val="4"/>
            <w:shd w:val="clear" w:color="auto" w:fill="D6E3BC" w:themeFill="accent3" w:themeFillTint="66"/>
          </w:tcPr>
          <w:p w14:paraId="570263B0" w14:textId="77777777" w:rsidR="00BC0A5A" w:rsidRPr="00775E06" w:rsidRDefault="00BC0A5A" w:rsidP="00BC0A5A">
            <w:pPr>
              <w:rPr>
                <w:rFonts w:ascii="Book Antiqua" w:hAnsi="Book Antiqua"/>
                <w:color w:val="9BBB59" w:themeColor="accent3"/>
                <w:sz w:val="20"/>
                <w:szCs w:val="20"/>
              </w:rPr>
            </w:pPr>
          </w:p>
        </w:tc>
      </w:tr>
      <w:tr w:rsidR="00BC0A5A" w14:paraId="073138D3" w14:textId="77777777" w:rsidTr="00BC0A5A">
        <w:tc>
          <w:tcPr>
            <w:tcW w:w="2700" w:type="dxa"/>
          </w:tcPr>
          <w:p w14:paraId="3BA0766C" w14:textId="77777777" w:rsidR="00BC0A5A" w:rsidRPr="00775E06" w:rsidRDefault="00BC0A5A" w:rsidP="00BC0A5A">
            <w:pPr>
              <w:rPr>
                <w:rFonts w:ascii="Book Antiqua" w:hAnsi="Book Antiqua"/>
                <w:b/>
                <w:sz w:val="20"/>
                <w:szCs w:val="20"/>
              </w:rPr>
            </w:pPr>
            <w:r w:rsidRPr="00775E06">
              <w:rPr>
                <w:rFonts w:ascii="Book Antiqua" w:hAnsi="Book Antiqua"/>
                <w:b/>
                <w:sz w:val="20"/>
                <w:szCs w:val="20"/>
              </w:rPr>
              <w:t>INDEPENDENT STUDENT</w:t>
            </w:r>
          </w:p>
        </w:tc>
        <w:tc>
          <w:tcPr>
            <w:tcW w:w="1710" w:type="dxa"/>
          </w:tcPr>
          <w:p w14:paraId="15EBE833" w14:textId="77777777" w:rsidR="00BC0A5A" w:rsidRPr="00775E06" w:rsidRDefault="00BC0A5A" w:rsidP="00BC0A5A">
            <w:pPr>
              <w:jc w:val="center"/>
              <w:rPr>
                <w:rFonts w:ascii="Book Antiqua" w:hAnsi="Book Antiqua"/>
                <w:b/>
                <w:sz w:val="20"/>
                <w:szCs w:val="20"/>
              </w:rPr>
            </w:pPr>
            <w:r w:rsidRPr="00775E06">
              <w:rPr>
                <w:rFonts w:ascii="Book Antiqua" w:hAnsi="Book Antiqua"/>
                <w:b/>
                <w:sz w:val="20"/>
                <w:szCs w:val="20"/>
              </w:rPr>
              <w:t>Base Amount</w:t>
            </w:r>
          </w:p>
          <w:p w14:paraId="1637B3A3" w14:textId="77777777" w:rsidR="00BC0A5A" w:rsidRPr="00775E06" w:rsidRDefault="00BC0A5A" w:rsidP="00BC0A5A">
            <w:pPr>
              <w:jc w:val="center"/>
              <w:rPr>
                <w:rFonts w:ascii="Book Antiqua" w:hAnsi="Book Antiqua"/>
                <w:b/>
                <w:sz w:val="20"/>
                <w:szCs w:val="20"/>
              </w:rPr>
            </w:pPr>
            <w:r w:rsidRPr="00775E06">
              <w:rPr>
                <w:rFonts w:ascii="Book Antiqua" w:hAnsi="Book Antiqua"/>
                <w:b/>
                <w:sz w:val="20"/>
                <w:szCs w:val="20"/>
              </w:rPr>
              <w:t>(Subsidized or Unsubsidized)</w:t>
            </w:r>
          </w:p>
        </w:tc>
        <w:tc>
          <w:tcPr>
            <w:tcW w:w="2340" w:type="dxa"/>
          </w:tcPr>
          <w:p w14:paraId="71F33626" w14:textId="77777777" w:rsidR="00BC0A5A" w:rsidRPr="00775E06" w:rsidRDefault="00BC0A5A" w:rsidP="00BC0A5A">
            <w:pPr>
              <w:jc w:val="center"/>
              <w:rPr>
                <w:rFonts w:ascii="Book Antiqua" w:hAnsi="Book Antiqua"/>
                <w:b/>
                <w:sz w:val="20"/>
                <w:szCs w:val="20"/>
              </w:rPr>
            </w:pPr>
            <w:r w:rsidRPr="00775E06">
              <w:rPr>
                <w:rFonts w:ascii="Book Antiqua" w:hAnsi="Book Antiqua"/>
                <w:b/>
                <w:sz w:val="20"/>
                <w:szCs w:val="20"/>
              </w:rPr>
              <w:t>Additional Unsubsidized Loan</w:t>
            </w:r>
          </w:p>
        </w:tc>
        <w:tc>
          <w:tcPr>
            <w:tcW w:w="3330" w:type="dxa"/>
          </w:tcPr>
          <w:p w14:paraId="1A714A04" w14:textId="77777777" w:rsidR="00BC0A5A" w:rsidRPr="00775E06" w:rsidRDefault="00BC0A5A" w:rsidP="00BC0A5A">
            <w:pPr>
              <w:jc w:val="center"/>
              <w:rPr>
                <w:rFonts w:ascii="Book Antiqua" w:hAnsi="Book Antiqua"/>
                <w:b/>
                <w:sz w:val="20"/>
                <w:szCs w:val="20"/>
              </w:rPr>
            </w:pPr>
            <w:r w:rsidRPr="00775E06">
              <w:rPr>
                <w:rFonts w:ascii="Book Antiqua" w:hAnsi="Book Antiqua"/>
                <w:b/>
                <w:sz w:val="20"/>
                <w:szCs w:val="20"/>
              </w:rPr>
              <w:t>Total Annual Combined Maximum Amount of Subsidized &amp; Unsubsidized Loans</w:t>
            </w:r>
          </w:p>
        </w:tc>
      </w:tr>
      <w:tr w:rsidR="00BC0A5A" w14:paraId="4CD9AF11" w14:textId="77777777" w:rsidTr="00BC0A5A">
        <w:tc>
          <w:tcPr>
            <w:tcW w:w="2700" w:type="dxa"/>
          </w:tcPr>
          <w:p w14:paraId="065DA111" w14:textId="77777777" w:rsidR="00BC0A5A" w:rsidRPr="00775E06" w:rsidRDefault="00BC0A5A" w:rsidP="00BC0A5A">
            <w:pPr>
              <w:rPr>
                <w:rFonts w:ascii="Book Antiqua" w:hAnsi="Book Antiqua"/>
                <w:sz w:val="20"/>
                <w:szCs w:val="20"/>
              </w:rPr>
            </w:pPr>
            <w:r w:rsidRPr="00775E06">
              <w:rPr>
                <w:rFonts w:ascii="Book Antiqua" w:hAnsi="Book Antiqua"/>
                <w:sz w:val="20"/>
                <w:szCs w:val="20"/>
              </w:rPr>
              <w:t>Freshman</w:t>
            </w:r>
          </w:p>
        </w:tc>
        <w:tc>
          <w:tcPr>
            <w:tcW w:w="1710" w:type="dxa"/>
          </w:tcPr>
          <w:p w14:paraId="50F8B54F" w14:textId="77777777" w:rsidR="00BC0A5A" w:rsidRPr="00775E06" w:rsidRDefault="00BC0A5A" w:rsidP="00BC0A5A">
            <w:pPr>
              <w:jc w:val="center"/>
              <w:rPr>
                <w:rFonts w:ascii="Book Antiqua" w:hAnsi="Book Antiqua"/>
                <w:sz w:val="20"/>
                <w:szCs w:val="20"/>
              </w:rPr>
            </w:pPr>
            <w:r w:rsidRPr="00775E06">
              <w:rPr>
                <w:rFonts w:ascii="Book Antiqua" w:hAnsi="Book Antiqua"/>
                <w:sz w:val="20"/>
                <w:szCs w:val="20"/>
              </w:rPr>
              <w:t>$3,500</w:t>
            </w:r>
          </w:p>
        </w:tc>
        <w:tc>
          <w:tcPr>
            <w:tcW w:w="2340" w:type="dxa"/>
          </w:tcPr>
          <w:p w14:paraId="70507103" w14:textId="77777777" w:rsidR="00BC0A5A" w:rsidRPr="00775E06" w:rsidRDefault="00BC0A5A" w:rsidP="00BC0A5A">
            <w:pPr>
              <w:jc w:val="center"/>
              <w:rPr>
                <w:rFonts w:ascii="Book Antiqua" w:hAnsi="Book Antiqua"/>
                <w:sz w:val="20"/>
                <w:szCs w:val="20"/>
              </w:rPr>
            </w:pPr>
            <w:r w:rsidRPr="00775E06">
              <w:rPr>
                <w:rFonts w:ascii="Book Antiqua" w:hAnsi="Book Antiqua"/>
                <w:sz w:val="20"/>
                <w:szCs w:val="20"/>
              </w:rPr>
              <w:t>$6,000</w:t>
            </w:r>
          </w:p>
        </w:tc>
        <w:tc>
          <w:tcPr>
            <w:tcW w:w="3330" w:type="dxa"/>
          </w:tcPr>
          <w:p w14:paraId="590C6DB5" w14:textId="77777777" w:rsidR="00BC0A5A" w:rsidRPr="00775E06" w:rsidRDefault="00BC0A5A" w:rsidP="00BC0A5A">
            <w:pPr>
              <w:jc w:val="center"/>
              <w:rPr>
                <w:rFonts w:ascii="Book Antiqua" w:hAnsi="Book Antiqua"/>
                <w:sz w:val="20"/>
                <w:szCs w:val="20"/>
              </w:rPr>
            </w:pPr>
            <w:r w:rsidRPr="00775E06">
              <w:rPr>
                <w:rFonts w:ascii="Book Antiqua" w:hAnsi="Book Antiqua"/>
                <w:sz w:val="20"/>
                <w:szCs w:val="20"/>
              </w:rPr>
              <w:t>$9,500</w:t>
            </w:r>
          </w:p>
        </w:tc>
      </w:tr>
      <w:tr w:rsidR="00BC0A5A" w14:paraId="7D8B9C2B" w14:textId="77777777" w:rsidTr="00BC0A5A">
        <w:tc>
          <w:tcPr>
            <w:tcW w:w="2700" w:type="dxa"/>
          </w:tcPr>
          <w:p w14:paraId="561DF1BF" w14:textId="77777777" w:rsidR="00BC0A5A" w:rsidRPr="00775E06" w:rsidRDefault="00BC0A5A" w:rsidP="00BC0A5A">
            <w:pPr>
              <w:rPr>
                <w:rFonts w:ascii="Book Antiqua" w:hAnsi="Book Antiqua"/>
                <w:sz w:val="20"/>
                <w:szCs w:val="20"/>
              </w:rPr>
            </w:pPr>
            <w:r w:rsidRPr="00775E06">
              <w:rPr>
                <w:rFonts w:ascii="Book Antiqua" w:hAnsi="Book Antiqua"/>
                <w:sz w:val="20"/>
                <w:szCs w:val="20"/>
              </w:rPr>
              <w:t>Sophomore</w:t>
            </w:r>
          </w:p>
        </w:tc>
        <w:tc>
          <w:tcPr>
            <w:tcW w:w="1710" w:type="dxa"/>
          </w:tcPr>
          <w:p w14:paraId="55D00CAB" w14:textId="77777777" w:rsidR="00BC0A5A" w:rsidRPr="00775E06" w:rsidRDefault="00BC0A5A" w:rsidP="00BC0A5A">
            <w:pPr>
              <w:jc w:val="center"/>
              <w:rPr>
                <w:rFonts w:ascii="Book Antiqua" w:hAnsi="Book Antiqua"/>
                <w:sz w:val="20"/>
                <w:szCs w:val="20"/>
              </w:rPr>
            </w:pPr>
            <w:r w:rsidRPr="00775E06">
              <w:rPr>
                <w:rFonts w:ascii="Book Antiqua" w:hAnsi="Book Antiqua"/>
                <w:sz w:val="20"/>
                <w:szCs w:val="20"/>
              </w:rPr>
              <w:t>$4,500</w:t>
            </w:r>
          </w:p>
        </w:tc>
        <w:tc>
          <w:tcPr>
            <w:tcW w:w="2340" w:type="dxa"/>
          </w:tcPr>
          <w:p w14:paraId="2982E59F" w14:textId="77777777" w:rsidR="00BC0A5A" w:rsidRPr="00775E06" w:rsidRDefault="00BC0A5A" w:rsidP="00BC0A5A">
            <w:pPr>
              <w:jc w:val="center"/>
              <w:rPr>
                <w:rFonts w:ascii="Book Antiqua" w:hAnsi="Book Antiqua"/>
                <w:sz w:val="20"/>
                <w:szCs w:val="20"/>
              </w:rPr>
            </w:pPr>
            <w:r w:rsidRPr="00775E06">
              <w:rPr>
                <w:rFonts w:ascii="Book Antiqua" w:hAnsi="Book Antiqua"/>
                <w:sz w:val="20"/>
                <w:szCs w:val="20"/>
              </w:rPr>
              <w:t>$6,000</w:t>
            </w:r>
          </w:p>
        </w:tc>
        <w:tc>
          <w:tcPr>
            <w:tcW w:w="3330" w:type="dxa"/>
          </w:tcPr>
          <w:p w14:paraId="1DAFD503" w14:textId="77777777" w:rsidR="00BC0A5A" w:rsidRPr="00775E06" w:rsidRDefault="00BC0A5A" w:rsidP="00BC0A5A">
            <w:pPr>
              <w:jc w:val="center"/>
              <w:rPr>
                <w:rFonts w:ascii="Book Antiqua" w:hAnsi="Book Antiqua"/>
                <w:sz w:val="20"/>
                <w:szCs w:val="20"/>
              </w:rPr>
            </w:pPr>
            <w:r w:rsidRPr="00775E06">
              <w:rPr>
                <w:rFonts w:ascii="Book Antiqua" w:hAnsi="Book Antiqua"/>
                <w:sz w:val="20"/>
                <w:szCs w:val="20"/>
              </w:rPr>
              <w:t>$10,500</w:t>
            </w:r>
          </w:p>
        </w:tc>
      </w:tr>
    </w:tbl>
    <w:p w14:paraId="6FF313C8" w14:textId="77777777" w:rsidR="00BC0A5A" w:rsidRPr="00104E1D" w:rsidRDefault="00BC0A5A" w:rsidP="00BC0A5A">
      <w:pPr>
        <w:spacing w:after="0" w:line="240" w:lineRule="auto"/>
        <w:rPr>
          <w:rFonts w:ascii="Book Antiqua" w:hAnsi="Book Antiqua"/>
          <w:sz w:val="20"/>
          <w:szCs w:val="20"/>
        </w:rPr>
      </w:pPr>
    </w:p>
    <w:p w14:paraId="2279F750" w14:textId="69C7DDEF" w:rsidR="00BC0A5A" w:rsidRPr="008968A9" w:rsidRDefault="00BC0A5A" w:rsidP="00BC0A5A">
      <w:pPr>
        <w:spacing w:after="0" w:line="240" w:lineRule="auto"/>
        <w:rPr>
          <w:rFonts w:ascii="Book Antiqua" w:eastAsiaTheme="majorEastAsia" w:hAnsi="Book Antiqua" w:cstheme="majorBidi"/>
          <w:b/>
          <w:i/>
          <w:color w:val="1D4AA3"/>
          <w:spacing w:val="5"/>
          <w:kern w:val="28"/>
          <w:sz w:val="20"/>
          <w:szCs w:val="20"/>
        </w:rPr>
      </w:pPr>
      <w:r w:rsidRPr="008968A9">
        <w:rPr>
          <w:rFonts w:ascii="Book Antiqua" w:eastAsiaTheme="majorEastAsia" w:hAnsi="Book Antiqua" w:cstheme="majorBidi"/>
          <w:b/>
          <w:i/>
          <w:color w:val="1D4AA3"/>
          <w:spacing w:val="5"/>
          <w:kern w:val="28"/>
          <w:sz w:val="20"/>
          <w:szCs w:val="20"/>
        </w:rPr>
        <w:t>Alternative Education Loans</w:t>
      </w:r>
      <w:r w:rsidR="007A737C">
        <w:rPr>
          <w:rFonts w:ascii="Book Antiqua" w:eastAsiaTheme="majorEastAsia" w:hAnsi="Book Antiqua" w:cstheme="majorBidi"/>
          <w:b/>
          <w:i/>
          <w:color w:val="1D4AA3"/>
          <w:spacing w:val="5"/>
          <w:kern w:val="28"/>
          <w:sz w:val="20"/>
          <w:szCs w:val="20"/>
        </w:rPr>
        <w:fldChar w:fldCharType="begin"/>
      </w:r>
      <w:r w:rsidR="007A737C">
        <w:instrText xml:space="preserve"> XE "</w:instrText>
      </w:r>
      <w:r w:rsidR="007A737C" w:rsidRPr="00E73490">
        <w:rPr>
          <w:rFonts w:ascii="Book Antiqua" w:eastAsiaTheme="majorEastAsia" w:hAnsi="Book Antiqua" w:cstheme="majorBidi"/>
          <w:b/>
          <w:i/>
          <w:color w:val="1D4AA3"/>
          <w:spacing w:val="5"/>
          <w:kern w:val="28"/>
          <w:sz w:val="20"/>
          <w:szCs w:val="20"/>
        </w:rPr>
        <w:instrText>Alternative Education Loans</w:instrText>
      </w:r>
      <w:r w:rsidR="007A737C">
        <w:instrText xml:space="preserve">" </w:instrText>
      </w:r>
      <w:r w:rsidR="007A737C">
        <w:rPr>
          <w:rFonts w:ascii="Book Antiqua" w:eastAsiaTheme="majorEastAsia" w:hAnsi="Book Antiqua" w:cstheme="majorBidi"/>
          <w:b/>
          <w:i/>
          <w:color w:val="1D4AA3"/>
          <w:spacing w:val="5"/>
          <w:kern w:val="28"/>
          <w:sz w:val="20"/>
          <w:szCs w:val="20"/>
        </w:rPr>
        <w:fldChar w:fldCharType="end"/>
      </w:r>
    </w:p>
    <w:p w14:paraId="3C118B9C" w14:textId="77777777" w:rsidR="00BC0A5A" w:rsidRDefault="00BC0A5A" w:rsidP="00BC0A5A">
      <w:pPr>
        <w:spacing w:after="0" w:line="240" w:lineRule="auto"/>
        <w:rPr>
          <w:rFonts w:ascii="Book Antiqua" w:hAnsi="Book Antiqua"/>
          <w:sz w:val="20"/>
          <w:szCs w:val="20"/>
        </w:rPr>
      </w:pPr>
    </w:p>
    <w:p w14:paraId="0825A775" w14:textId="77777777" w:rsidR="00BC0A5A" w:rsidRPr="003A10F4" w:rsidRDefault="00BC0A5A" w:rsidP="00BC0A5A">
      <w:pPr>
        <w:spacing w:after="0" w:line="240" w:lineRule="auto"/>
        <w:jc w:val="both"/>
        <w:rPr>
          <w:rFonts w:ascii="Book Antiqua" w:hAnsi="Book Antiqua"/>
          <w:sz w:val="20"/>
          <w:szCs w:val="20"/>
        </w:rPr>
      </w:pPr>
      <w:r w:rsidRPr="003A10F4">
        <w:rPr>
          <w:rFonts w:ascii="Book Antiqua" w:hAnsi="Book Antiqua"/>
          <w:sz w:val="20"/>
          <w:szCs w:val="20"/>
        </w:rPr>
        <w:t xml:space="preserve">In addition to, or in place of federal, state, institutional and private financial aid programs, there are alternative loan programs offered by various lending institutions to assist students in paying for their educational expenses. Eastern Gateway Community College’s Student Financial Services Office has information and applications for third-party alternative loans that are available. The loans are negotiated between the student and the bank and often times a credit check is required for approval. Students may borrow up to the cost of attendance. Approval is solely at the discretion of the lending institution. </w:t>
      </w:r>
    </w:p>
    <w:p w14:paraId="2795E76E" w14:textId="77777777" w:rsidR="00BC0A5A" w:rsidRDefault="00BC0A5A" w:rsidP="00BC0A5A">
      <w:pPr>
        <w:spacing w:after="0" w:line="240" w:lineRule="auto"/>
        <w:rPr>
          <w:rFonts w:ascii="Book Antiqua" w:eastAsiaTheme="majorEastAsia" w:hAnsi="Book Antiqua" w:cstheme="majorBidi"/>
          <w:b/>
          <w:i/>
          <w:color w:val="1D4AA3"/>
          <w:spacing w:val="5"/>
          <w:kern w:val="28"/>
          <w:sz w:val="20"/>
          <w:szCs w:val="20"/>
        </w:rPr>
      </w:pPr>
    </w:p>
    <w:p w14:paraId="3CDC3C14" w14:textId="3976265F" w:rsidR="00BC0A5A" w:rsidRPr="008968A9" w:rsidRDefault="00BC0A5A" w:rsidP="00BC0A5A">
      <w:pPr>
        <w:spacing w:after="0" w:line="240" w:lineRule="auto"/>
        <w:rPr>
          <w:rFonts w:ascii="Book Antiqua" w:eastAsiaTheme="majorEastAsia" w:hAnsi="Book Antiqua" w:cstheme="majorBidi"/>
          <w:b/>
          <w:i/>
          <w:color w:val="1D4AA3"/>
          <w:spacing w:val="5"/>
          <w:kern w:val="28"/>
          <w:sz w:val="20"/>
          <w:szCs w:val="20"/>
        </w:rPr>
      </w:pPr>
      <w:r w:rsidRPr="008968A9">
        <w:rPr>
          <w:rFonts w:ascii="Book Antiqua" w:eastAsiaTheme="majorEastAsia" w:hAnsi="Book Antiqua" w:cstheme="majorBidi"/>
          <w:b/>
          <w:i/>
          <w:color w:val="1D4AA3"/>
          <w:spacing w:val="5"/>
          <w:kern w:val="28"/>
          <w:sz w:val="20"/>
          <w:szCs w:val="20"/>
        </w:rPr>
        <w:t>Other Sources of Aid</w:t>
      </w:r>
      <w:r w:rsidR="007A737C">
        <w:rPr>
          <w:rFonts w:ascii="Book Antiqua" w:eastAsiaTheme="majorEastAsia" w:hAnsi="Book Antiqua" w:cstheme="majorBidi"/>
          <w:b/>
          <w:i/>
          <w:color w:val="1D4AA3"/>
          <w:spacing w:val="5"/>
          <w:kern w:val="28"/>
          <w:sz w:val="20"/>
          <w:szCs w:val="20"/>
        </w:rPr>
        <w:fldChar w:fldCharType="begin"/>
      </w:r>
      <w:r w:rsidR="007A737C">
        <w:instrText xml:space="preserve"> XE "</w:instrText>
      </w:r>
      <w:r w:rsidR="007A737C" w:rsidRPr="00347A95">
        <w:rPr>
          <w:rFonts w:ascii="Book Antiqua" w:eastAsiaTheme="majorEastAsia" w:hAnsi="Book Antiqua" w:cstheme="majorBidi"/>
          <w:b/>
          <w:i/>
          <w:color w:val="1D4AA3"/>
          <w:spacing w:val="5"/>
          <w:kern w:val="28"/>
        </w:rPr>
        <w:instrText>Financial Aid:</w:instrText>
      </w:r>
      <w:r w:rsidR="007A737C" w:rsidRPr="00347A95">
        <w:instrText>Other Sources</w:instrText>
      </w:r>
      <w:r w:rsidR="007A737C">
        <w:instrText xml:space="preserve">" </w:instrText>
      </w:r>
      <w:r w:rsidR="007A737C">
        <w:rPr>
          <w:rFonts w:ascii="Book Antiqua" w:eastAsiaTheme="majorEastAsia" w:hAnsi="Book Antiqua" w:cstheme="majorBidi"/>
          <w:b/>
          <w:i/>
          <w:color w:val="1D4AA3"/>
          <w:spacing w:val="5"/>
          <w:kern w:val="28"/>
          <w:sz w:val="20"/>
          <w:szCs w:val="20"/>
        </w:rPr>
        <w:fldChar w:fldCharType="end"/>
      </w:r>
    </w:p>
    <w:p w14:paraId="67F9B24A" w14:textId="77777777" w:rsidR="00BC0A5A" w:rsidRDefault="00BC0A5A" w:rsidP="00BC0A5A">
      <w:pPr>
        <w:spacing w:after="0" w:line="240" w:lineRule="auto"/>
        <w:rPr>
          <w:rFonts w:ascii="Book Antiqua" w:hAnsi="Book Antiqua"/>
          <w:sz w:val="20"/>
          <w:szCs w:val="20"/>
        </w:rPr>
      </w:pPr>
    </w:p>
    <w:p w14:paraId="7139B7B7" w14:textId="22A115CD" w:rsidR="00BC0A5A" w:rsidRPr="001A1D3A" w:rsidRDefault="00BC0A5A" w:rsidP="00BC0A5A">
      <w:pPr>
        <w:spacing w:after="0" w:line="240" w:lineRule="auto"/>
        <w:jc w:val="both"/>
        <w:rPr>
          <w:rFonts w:ascii="Book Antiqua" w:hAnsi="Book Antiqua"/>
          <w:color w:val="000000" w:themeColor="text1"/>
          <w:sz w:val="20"/>
          <w:szCs w:val="20"/>
        </w:rPr>
      </w:pPr>
      <w:r w:rsidRPr="003A10F4">
        <w:rPr>
          <w:rFonts w:ascii="Book Antiqua" w:hAnsi="Book Antiqua"/>
          <w:sz w:val="20"/>
          <w:szCs w:val="20"/>
        </w:rPr>
        <w:t xml:space="preserve">Eastern Gateway Community College works closely with many local agencies to assist students in securing </w:t>
      </w:r>
      <w:r w:rsidRPr="001A1D3A">
        <w:rPr>
          <w:rFonts w:ascii="Book Antiqua" w:hAnsi="Book Antiqua"/>
          <w:color w:val="000000" w:themeColor="text1"/>
          <w:sz w:val="20"/>
          <w:szCs w:val="20"/>
        </w:rPr>
        <w:t xml:space="preserve">funds for college. The agencies </w:t>
      </w:r>
      <w:r w:rsidR="007F59A7" w:rsidRPr="001A1D3A">
        <w:rPr>
          <w:rFonts w:ascii="Book Antiqua" w:hAnsi="Book Antiqua"/>
          <w:color w:val="000000" w:themeColor="text1"/>
          <w:sz w:val="20"/>
          <w:szCs w:val="20"/>
        </w:rPr>
        <w:t>include local non-profits and government agencies who place people using funding through the Workforce</w:t>
      </w:r>
      <w:r w:rsidRPr="001A1D3A">
        <w:rPr>
          <w:rFonts w:ascii="Book Antiqua" w:hAnsi="Book Antiqua"/>
          <w:color w:val="000000" w:themeColor="text1"/>
          <w:sz w:val="20"/>
          <w:szCs w:val="20"/>
        </w:rPr>
        <w:t xml:space="preserve"> Investment Act (WIA), and Trade Adjustment Act (TAA</w:t>
      </w:r>
      <w:r w:rsidR="007F59A7" w:rsidRPr="001A1D3A">
        <w:rPr>
          <w:rFonts w:ascii="Book Antiqua" w:hAnsi="Book Antiqua"/>
          <w:color w:val="000000" w:themeColor="text1"/>
          <w:sz w:val="20"/>
          <w:szCs w:val="20"/>
        </w:rPr>
        <w:t>), as well as state agencies like the Bureau of Vocational Rehabilitation (BVR).</w:t>
      </w:r>
      <w:r w:rsidRPr="001A1D3A">
        <w:rPr>
          <w:rFonts w:ascii="Book Antiqua" w:hAnsi="Book Antiqua"/>
          <w:color w:val="000000" w:themeColor="text1"/>
          <w:sz w:val="20"/>
          <w:szCs w:val="20"/>
        </w:rPr>
        <w:t xml:space="preserve">). For more information, students must contact </w:t>
      </w:r>
      <w:r w:rsidRPr="001A1D3A">
        <w:rPr>
          <w:rFonts w:ascii="Book Antiqua" w:hAnsi="Book Antiqua"/>
          <w:color w:val="000000" w:themeColor="text1"/>
          <w:sz w:val="20"/>
          <w:szCs w:val="20"/>
        </w:rPr>
        <w:lastRenderedPageBreak/>
        <w:t>the individual agency.</w:t>
      </w:r>
    </w:p>
    <w:p w14:paraId="18CE0D2D" w14:textId="77777777" w:rsidR="002054FF" w:rsidRDefault="002054FF" w:rsidP="00BC0A5A">
      <w:pPr>
        <w:spacing w:after="0" w:line="240" w:lineRule="auto"/>
        <w:jc w:val="both"/>
        <w:rPr>
          <w:rFonts w:ascii="Book Antiqua" w:hAnsi="Book Antiqua"/>
          <w:sz w:val="20"/>
          <w:szCs w:val="20"/>
        </w:rPr>
      </w:pPr>
    </w:p>
    <w:p w14:paraId="04C2B0E5" w14:textId="548C339F" w:rsidR="00BC0A5A" w:rsidRPr="00A47469" w:rsidRDefault="00BC0A5A" w:rsidP="00BC0A5A">
      <w:pPr>
        <w:spacing w:after="0" w:line="240" w:lineRule="auto"/>
        <w:jc w:val="both"/>
        <w:rPr>
          <w:rFonts w:ascii="Book Antiqua" w:eastAsiaTheme="majorEastAsia" w:hAnsi="Book Antiqua" w:cstheme="majorBidi"/>
          <w:b/>
          <w:color w:val="1D4AA3"/>
          <w:spacing w:val="5"/>
          <w:kern w:val="28"/>
          <w:sz w:val="20"/>
          <w:szCs w:val="20"/>
        </w:rPr>
      </w:pPr>
      <w:r w:rsidRPr="00A47469">
        <w:rPr>
          <w:rFonts w:ascii="Book Antiqua" w:eastAsiaTheme="majorEastAsia" w:hAnsi="Book Antiqua" w:cstheme="majorBidi"/>
          <w:b/>
          <w:color w:val="1D4AA3"/>
          <w:spacing w:val="5"/>
          <w:kern w:val="28"/>
          <w:sz w:val="20"/>
          <w:szCs w:val="20"/>
        </w:rPr>
        <w:t>COLLEGE GRANT PROGRAMS</w:t>
      </w:r>
      <w:r w:rsidR="007A737C">
        <w:rPr>
          <w:rFonts w:ascii="Book Antiqua" w:eastAsiaTheme="majorEastAsia" w:hAnsi="Book Antiqua" w:cstheme="majorBidi"/>
          <w:b/>
          <w:color w:val="1D4AA3"/>
          <w:spacing w:val="5"/>
          <w:kern w:val="28"/>
          <w:sz w:val="20"/>
          <w:szCs w:val="20"/>
        </w:rPr>
        <w:fldChar w:fldCharType="begin"/>
      </w:r>
      <w:r w:rsidR="007A737C">
        <w:instrText xml:space="preserve"> XE "</w:instrText>
      </w:r>
      <w:r w:rsidR="007A737C" w:rsidRPr="008E30C5">
        <w:rPr>
          <w:rFonts w:ascii="Book Antiqua" w:eastAsiaTheme="majorEastAsia" w:hAnsi="Book Antiqua" w:cstheme="majorBidi"/>
          <w:b/>
          <w:color w:val="1D4AA3"/>
          <w:spacing w:val="5"/>
          <w:kern w:val="28"/>
          <w:sz w:val="20"/>
          <w:szCs w:val="20"/>
        </w:rPr>
        <w:instrText>COLLEGE GRANT PROGRAMS</w:instrText>
      </w:r>
      <w:r w:rsidR="007A737C">
        <w:instrText xml:space="preserve">" </w:instrText>
      </w:r>
      <w:r w:rsidR="007A737C">
        <w:rPr>
          <w:rFonts w:ascii="Book Antiqua" w:eastAsiaTheme="majorEastAsia" w:hAnsi="Book Antiqua" w:cstheme="majorBidi"/>
          <w:b/>
          <w:color w:val="1D4AA3"/>
          <w:spacing w:val="5"/>
          <w:kern w:val="28"/>
          <w:sz w:val="20"/>
          <w:szCs w:val="20"/>
        </w:rPr>
        <w:fldChar w:fldCharType="end"/>
      </w:r>
    </w:p>
    <w:p w14:paraId="3C08E78E" w14:textId="77777777" w:rsidR="00BC0A5A" w:rsidRPr="00530DBD" w:rsidRDefault="00BC0A5A" w:rsidP="00BC0A5A">
      <w:pPr>
        <w:spacing w:after="0" w:line="240" w:lineRule="auto"/>
        <w:rPr>
          <w:rFonts w:ascii="Book Antiqua" w:hAnsi="Book Antiqua"/>
          <w:b/>
          <w:color w:val="1F497D" w:themeColor="text2"/>
          <w:sz w:val="20"/>
          <w:szCs w:val="20"/>
        </w:rPr>
      </w:pPr>
    </w:p>
    <w:p w14:paraId="3CA80C6D" w14:textId="3DF37DEF" w:rsidR="00BC0A5A" w:rsidRPr="008968A9" w:rsidRDefault="00BC0A5A" w:rsidP="00BC0A5A">
      <w:pPr>
        <w:spacing w:after="0" w:line="240" w:lineRule="auto"/>
        <w:rPr>
          <w:rFonts w:ascii="Book Antiqua" w:eastAsiaTheme="majorEastAsia" w:hAnsi="Book Antiqua" w:cstheme="majorBidi"/>
          <w:b/>
          <w:i/>
          <w:color w:val="1D4AA3"/>
          <w:spacing w:val="5"/>
          <w:kern w:val="28"/>
          <w:sz w:val="20"/>
          <w:szCs w:val="20"/>
        </w:rPr>
      </w:pPr>
      <w:r w:rsidRPr="008968A9">
        <w:rPr>
          <w:rFonts w:ascii="Book Antiqua" w:eastAsiaTheme="majorEastAsia" w:hAnsi="Book Antiqua" w:cstheme="majorBidi"/>
          <w:b/>
          <w:i/>
          <w:color w:val="1D4AA3"/>
          <w:spacing w:val="5"/>
          <w:kern w:val="28"/>
          <w:sz w:val="20"/>
          <w:szCs w:val="20"/>
        </w:rPr>
        <w:t>GED Grant</w:t>
      </w:r>
      <w:r w:rsidR="007A737C">
        <w:rPr>
          <w:rFonts w:ascii="Book Antiqua" w:eastAsiaTheme="majorEastAsia" w:hAnsi="Book Antiqua" w:cstheme="majorBidi"/>
          <w:b/>
          <w:i/>
          <w:color w:val="1D4AA3"/>
          <w:spacing w:val="5"/>
          <w:kern w:val="28"/>
          <w:sz w:val="20"/>
          <w:szCs w:val="20"/>
        </w:rPr>
        <w:fldChar w:fldCharType="begin"/>
      </w:r>
      <w:r w:rsidR="007A737C">
        <w:instrText xml:space="preserve"> XE "</w:instrText>
      </w:r>
      <w:r w:rsidR="007A737C" w:rsidRPr="00CB0F2B">
        <w:rPr>
          <w:rFonts w:ascii="Book Antiqua" w:eastAsiaTheme="majorEastAsia" w:hAnsi="Book Antiqua" w:cstheme="majorBidi"/>
          <w:b/>
          <w:i/>
          <w:color w:val="1D4AA3"/>
          <w:spacing w:val="5"/>
          <w:kern w:val="28"/>
          <w:sz w:val="20"/>
          <w:szCs w:val="20"/>
        </w:rPr>
        <w:instrText>GED Grant</w:instrText>
      </w:r>
      <w:r w:rsidR="007A737C">
        <w:instrText xml:space="preserve">" </w:instrText>
      </w:r>
      <w:r w:rsidR="007A737C">
        <w:rPr>
          <w:rFonts w:ascii="Book Antiqua" w:eastAsiaTheme="majorEastAsia" w:hAnsi="Book Antiqua" w:cstheme="majorBidi"/>
          <w:b/>
          <w:i/>
          <w:color w:val="1D4AA3"/>
          <w:spacing w:val="5"/>
          <w:kern w:val="28"/>
          <w:sz w:val="20"/>
          <w:szCs w:val="20"/>
        </w:rPr>
        <w:fldChar w:fldCharType="end"/>
      </w:r>
    </w:p>
    <w:p w14:paraId="15F18346" w14:textId="77777777" w:rsidR="00BC0A5A" w:rsidRPr="008968A9" w:rsidRDefault="00BC0A5A" w:rsidP="00BC0A5A">
      <w:pPr>
        <w:spacing w:after="0" w:line="240" w:lineRule="auto"/>
        <w:rPr>
          <w:rFonts w:ascii="Book Antiqua" w:eastAsiaTheme="majorEastAsia" w:hAnsi="Book Antiqua" w:cstheme="majorBidi"/>
          <w:b/>
          <w:i/>
          <w:color w:val="1D4AA3"/>
          <w:spacing w:val="5"/>
          <w:kern w:val="28"/>
          <w:sz w:val="20"/>
          <w:szCs w:val="20"/>
        </w:rPr>
      </w:pPr>
    </w:p>
    <w:p w14:paraId="6D45C774" w14:textId="77777777" w:rsidR="00BC0A5A" w:rsidRPr="005C5E69" w:rsidRDefault="00BC0A5A" w:rsidP="00BC0A5A">
      <w:pPr>
        <w:spacing w:after="0" w:line="240" w:lineRule="auto"/>
        <w:jc w:val="both"/>
        <w:rPr>
          <w:rFonts w:ascii="Book Antiqua" w:hAnsi="Book Antiqua"/>
          <w:sz w:val="20"/>
          <w:szCs w:val="20"/>
        </w:rPr>
      </w:pPr>
      <w:r w:rsidRPr="005C5E69">
        <w:rPr>
          <w:rFonts w:ascii="Book Antiqua" w:hAnsi="Book Antiqua"/>
          <w:sz w:val="20"/>
          <w:szCs w:val="20"/>
        </w:rPr>
        <w:t>Eastern Gateway Community College has established a tuition grant program for Jefferson, Columbiana, Mahoning and Trumbull County residents who have completed their GED in the past six months.  Students must enroll for classes at EGCC in the semester immediately following the receipt of their Ohio High School Equivalency Diploma. All GED completers participating in this program must be Jefferson, Columbiana, Mahoning or Trumbull County residents.</w:t>
      </w:r>
    </w:p>
    <w:p w14:paraId="2901A1BB" w14:textId="77777777" w:rsidR="00BC0A5A" w:rsidRDefault="00BC0A5A" w:rsidP="00BC0A5A">
      <w:pPr>
        <w:spacing w:after="0" w:line="240" w:lineRule="auto"/>
        <w:jc w:val="both"/>
        <w:rPr>
          <w:rFonts w:ascii="Book Antiqua" w:hAnsi="Book Antiqua"/>
          <w:sz w:val="20"/>
          <w:szCs w:val="20"/>
        </w:rPr>
      </w:pPr>
    </w:p>
    <w:p w14:paraId="3EA64EB0" w14:textId="495DB94B" w:rsidR="00BC0A5A" w:rsidRPr="005C5E69" w:rsidRDefault="00BC0A5A" w:rsidP="00BC0A5A">
      <w:pPr>
        <w:spacing w:after="0" w:line="240" w:lineRule="auto"/>
        <w:jc w:val="both"/>
        <w:rPr>
          <w:rFonts w:ascii="Book Antiqua" w:hAnsi="Book Antiqua"/>
          <w:sz w:val="20"/>
          <w:szCs w:val="20"/>
        </w:rPr>
      </w:pPr>
      <w:r w:rsidRPr="005C5E69">
        <w:rPr>
          <w:rFonts w:ascii="Book Antiqua" w:hAnsi="Book Antiqua"/>
          <w:sz w:val="20"/>
          <w:szCs w:val="20"/>
        </w:rPr>
        <w:t>The GED Grant</w:t>
      </w:r>
      <w:r w:rsidR="007A737C">
        <w:rPr>
          <w:rFonts w:ascii="Book Antiqua" w:hAnsi="Book Antiqua"/>
          <w:sz w:val="20"/>
          <w:szCs w:val="20"/>
        </w:rPr>
        <w:fldChar w:fldCharType="begin"/>
      </w:r>
      <w:r w:rsidR="007A737C">
        <w:instrText xml:space="preserve"> </w:instrText>
      </w:r>
      <w:r w:rsidR="007A737C" w:rsidRPr="00CB0F2B">
        <w:rPr>
          <w:rFonts w:ascii="Book Antiqua" w:eastAsiaTheme="majorEastAsia" w:hAnsi="Book Antiqua" w:cstheme="majorBidi"/>
          <w:b/>
          <w:i/>
          <w:color w:val="1D4AA3"/>
          <w:spacing w:val="5"/>
          <w:kern w:val="28"/>
          <w:sz w:val="20"/>
          <w:szCs w:val="20"/>
        </w:rPr>
        <w:instrText>GED Grant</w:instrText>
      </w:r>
      <w:r w:rsidR="007A737C">
        <w:instrText xml:space="preserve">" </w:instrText>
      </w:r>
      <w:r w:rsidR="007A737C">
        <w:rPr>
          <w:rFonts w:ascii="Book Antiqua" w:hAnsi="Book Antiqua"/>
          <w:sz w:val="20"/>
          <w:szCs w:val="20"/>
        </w:rPr>
        <w:fldChar w:fldCharType="separate"/>
      </w:r>
      <w:r w:rsidR="00AF1604">
        <w:rPr>
          <w:rFonts w:ascii="Book Antiqua" w:hAnsi="Book Antiqua"/>
          <w:b/>
          <w:bCs/>
          <w:sz w:val="20"/>
          <w:szCs w:val="20"/>
        </w:rPr>
        <w:t>.</w:t>
      </w:r>
      <w:r w:rsidR="007A737C">
        <w:rPr>
          <w:rFonts w:ascii="Book Antiqua" w:hAnsi="Book Antiqua"/>
          <w:sz w:val="20"/>
          <w:szCs w:val="20"/>
        </w:rPr>
        <w:fldChar w:fldCharType="end"/>
      </w:r>
      <w:r w:rsidRPr="005C5E69">
        <w:rPr>
          <w:rFonts w:ascii="Book Antiqua" w:hAnsi="Book Antiqua"/>
          <w:sz w:val="20"/>
          <w:szCs w:val="20"/>
        </w:rPr>
        <w:t xml:space="preserve"> will cover tuition charges for credit courses for two successive (excluding </w:t>
      </w:r>
      <w:r>
        <w:rPr>
          <w:rFonts w:ascii="Book Antiqua" w:hAnsi="Book Antiqua"/>
          <w:sz w:val="20"/>
          <w:szCs w:val="20"/>
        </w:rPr>
        <w:t>summer) semesters of attendance</w:t>
      </w:r>
      <w:r w:rsidRPr="005C5E69">
        <w:rPr>
          <w:rFonts w:ascii="Book Antiqua" w:hAnsi="Book Antiqua"/>
          <w:sz w:val="20"/>
          <w:szCs w:val="20"/>
        </w:rPr>
        <w:t xml:space="preserve"> up to 12 credit hours each semester. The grant does not cover books, supplies, and lab/material</w:t>
      </w:r>
      <w:r>
        <w:rPr>
          <w:rFonts w:ascii="Book Antiqua" w:hAnsi="Book Antiqua"/>
          <w:sz w:val="20"/>
          <w:szCs w:val="20"/>
        </w:rPr>
        <w:t>s</w:t>
      </w:r>
      <w:r w:rsidRPr="005C5E69">
        <w:rPr>
          <w:rFonts w:ascii="Book Antiqua" w:hAnsi="Book Antiqua"/>
          <w:sz w:val="20"/>
          <w:szCs w:val="20"/>
        </w:rPr>
        <w:t xml:space="preserve"> or technology fees.  All students must apply for and use all federal and state financial aid first before utilizing EGCC’s GED Grant. The FAFSA is required to determine eligibility.</w:t>
      </w:r>
    </w:p>
    <w:p w14:paraId="0D2581EB" w14:textId="77777777" w:rsidR="00BC0A5A" w:rsidRDefault="00BC0A5A" w:rsidP="00BC0A5A">
      <w:pPr>
        <w:spacing w:after="0" w:line="240" w:lineRule="auto"/>
        <w:jc w:val="both"/>
        <w:rPr>
          <w:rFonts w:ascii="Book Antiqua" w:hAnsi="Book Antiqua"/>
          <w:sz w:val="20"/>
          <w:szCs w:val="20"/>
        </w:rPr>
      </w:pPr>
    </w:p>
    <w:p w14:paraId="72F5CEE3" w14:textId="77777777" w:rsidR="00BC0A5A" w:rsidRPr="005C5E69" w:rsidRDefault="00BC0A5A" w:rsidP="00BC0A5A">
      <w:pPr>
        <w:spacing w:after="0" w:line="240" w:lineRule="auto"/>
        <w:jc w:val="both"/>
        <w:rPr>
          <w:rFonts w:ascii="Book Antiqua" w:hAnsi="Book Antiqua"/>
          <w:sz w:val="20"/>
          <w:szCs w:val="20"/>
        </w:rPr>
      </w:pPr>
      <w:r w:rsidRPr="005C5E69">
        <w:rPr>
          <w:rFonts w:ascii="Book Antiqua" w:hAnsi="Book Antiqua"/>
          <w:sz w:val="20"/>
          <w:szCs w:val="20"/>
        </w:rPr>
        <w:t xml:space="preserve">An official copy of the GED </w:t>
      </w:r>
      <w:r>
        <w:rPr>
          <w:rFonts w:ascii="Book Antiqua" w:hAnsi="Book Antiqua"/>
          <w:sz w:val="20"/>
          <w:szCs w:val="20"/>
        </w:rPr>
        <w:t>Certificate/</w:t>
      </w:r>
      <w:r w:rsidRPr="005C5E69">
        <w:rPr>
          <w:rFonts w:ascii="Book Antiqua" w:hAnsi="Book Antiqua"/>
          <w:sz w:val="20"/>
          <w:szCs w:val="20"/>
        </w:rPr>
        <w:t>Transcript must be received from the Department of Education to verify completion dates.</w:t>
      </w:r>
    </w:p>
    <w:p w14:paraId="5B0ED559" w14:textId="77777777" w:rsidR="00BC0A5A" w:rsidRDefault="00BC0A5A" w:rsidP="00BC0A5A">
      <w:pPr>
        <w:spacing w:after="0" w:line="240" w:lineRule="auto"/>
        <w:rPr>
          <w:rFonts w:ascii="Book Antiqua" w:hAnsi="Book Antiqua"/>
          <w:b/>
          <w:i/>
          <w:sz w:val="20"/>
          <w:szCs w:val="20"/>
        </w:rPr>
      </w:pPr>
    </w:p>
    <w:p w14:paraId="631B8CF9" w14:textId="5668CE42" w:rsidR="00BC0A5A" w:rsidRPr="008968A9" w:rsidRDefault="00BC0A5A" w:rsidP="00BC0A5A">
      <w:pPr>
        <w:spacing w:after="0" w:line="240" w:lineRule="auto"/>
        <w:rPr>
          <w:rFonts w:ascii="Book Antiqua" w:eastAsiaTheme="majorEastAsia" w:hAnsi="Book Antiqua" w:cstheme="majorBidi"/>
          <w:b/>
          <w:i/>
          <w:color w:val="1D4AA3"/>
          <w:spacing w:val="5"/>
          <w:kern w:val="28"/>
          <w:sz w:val="20"/>
          <w:szCs w:val="20"/>
        </w:rPr>
      </w:pPr>
      <w:r w:rsidRPr="008968A9">
        <w:rPr>
          <w:rFonts w:ascii="Book Antiqua" w:eastAsiaTheme="majorEastAsia" w:hAnsi="Book Antiqua" w:cstheme="majorBidi"/>
          <w:b/>
          <w:i/>
          <w:color w:val="1D4AA3"/>
          <w:spacing w:val="5"/>
          <w:kern w:val="28"/>
          <w:sz w:val="20"/>
          <w:szCs w:val="20"/>
        </w:rPr>
        <w:t>Horizon Grant</w:t>
      </w:r>
      <w:r w:rsidR="007A737C">
        <w:rPr>
          <w:rFonts w:ascii="Book Antiqua" w:eastAsiaTheme="majorEastAsia" w:hAnsi="Book Antiqua" w:cstheme="majorBidi"/>
          <w:b/>
          <w:i/>
          <w:color w:val="1D4AA3"/>
          <w:spacing w:val="5"/>
          <w:kern w:val="28"/>
          <w:sz w:val="20"/>
          <w:szCs w:val="20"/>
        </w:rPr>
        <w:fldChar w:fldCharType="begin"/>
      </w:r>
      <w:r w:rsidR="007A737C">
        <w:instrText xml:space="preserve"> XE "</w:instrText>
      </w:r>
      <w:r w:rsidR="007A737C" w:rsidRPr="006142A0">
        <w:rPr>
          <w:rFonts w:ascii="Book Antiqua" w:eastAsiaTheme="majorEastAsia" w:hAnsi="Book Antiqua" w:cstheme="majorBidi"/>
          <w:b/>
          <w:i/>
          <w:color w:val="1D4AA3"/>
          <w:spacing w:val="5"/>
          <w:kern w:val="28"/>
          <w:sz w:val="20"/>
          <w:szCs w:val="20"/>
        </w:rPr>
        <w:instrText>Horizon Grant</w:instrText>
      </w:r>
      <w:r w:rsidR="007A737C">
        <w:instrText xml:space="preserve">" </w:instrText>
      </w:r>
      <w:r w:rsidR="007A737C">
        <w:rPr>
          <w:rFonts w:ascii="Book Antiqua" w:eastAsiaTheme="majorEastAsia" w:hAnsi="Book Antiqua" w:cstheme="majorBidi"/>
          <w:b/>
          <w:i/>
          <w:color w:val="1D4AA3"/>
          <w:spacing w:val="5"/>
          <w:kern w:val="28"/>
          <w:sz w:val="20"/>
          <w:szCs w:val="20"/>
        </w:rPr>
        <w:fldChar w:fldCharType="end"/>
      </w:r>
    </w:p>
    <w:p w14:paraId="32FC1DE6" w14:textId="77777777" w:rsidR="00BC0A5A" w:rsidRDefault="00BC0A5A" w:rsidP="00BC0A5A">
      <w:pPr>
        <w:spacing w:after="0" w:line="240" w:lineRule="auto"/>
        <w:jc w:val="both"/>
        <w:rPr>
          <w:rFonts w:ascii="Book Antiqua" w:hAnsi="Book Antiqua"/>
          <w:sz w:val="20"/>
          <w:szCs w:val="20"/>
        </w:rPr>
      </w:pPr>
    </w:p>
    <w:p w14:paraId="098F6AF6" w14:textId="2B9A57ED" w:rsidR="00BC0A5A" w:rsidRPr="003A7610" w:rsidRDefault="00BC0A5A" w:rsidP="001A1D3A">
      <w:pPr>
        <w:spacing w:after="0" w:line="240" w:lineRule="auto"/>
        <w:jc w:val="both"/>
        <w:rPr>
          <w:b/>
          <w:color w:val="1D4AA3"/>
          <w:sz w:val="40"/>
          <w:szCs w:val="40"/>
        </w:rPr>
      </w:pPr>
      <w:r w:rsidRPr="005C5E69">
        <w:rPr>
          <w:rFonts w:ascii="Book Antiqua" w:hAnsi="Book Antiqua"/>
          <w:sz w:val="20"/>
          <w:szCs w:val="20"/>
        </w:rPr>
        <w:t>Eastern Gateway Community College has established a tuition grant program for Jefferson County</w:t>
      </w:r>
      <w:r w:rsidR="00661EDC">
        <w:rPr>
          <w:rFonts w:ascii="Book Antiqua" w:hAnsi="Book Antiqua"/>
          <w:sz w:val="20"/>
          <w:szCs w:val="20"/>
        </w:rPr>
        <w:fldChar w:fldCharType="begin"/>
      </w:r>
      <w:r w:rsidR="00661EDC">
        <w:instrText xml:space="preserve"> </w:instrText>
      </w:r>
      <w:r w:rsidR="00661EDC" w:rsidRPr="00D0108D">
        <w:rPr>
          <w:rFonts w:ascii="Book Antiqua" w:hAnsi="Book Antiqua"/>
          <w:sz w:val="20"/>
          <w:szCs w:val="20"/>
        </w:rPr>
        <w:instrText>Jefferson County</w:instrText>
      </w:r>
      <w:r w:rsidR="00661EDC">
        <w:instrText xml:space="preserve">" </w:instrText>
      </w:r>
      <w:r w:rsidR="00661EDC">
        <w:rPr>
          <w:rFonts w:ascii="Book Antiqua" w:hAnsi="Book Antiqua"/>
          <w:sz w:val="20"/>
          <w:szCs w:val="20"/>
        </w:rPr>
        <w:fldChar w:fldCharType="separate"/>
      </w:r>
      <w:r w:rsidR="00AF1604">
        <w:rPr>
          <w:rFonts w:ascii="Book Antiqua" w:hAnsi="Book Antiqua"/>
          <w:b/>
          <w:bCs/>
          <w:sz w:val="20"/>
          <w:szCs w:val="20"/>
        </w:rPr>
        <w:t>.</w:t>
      </w:r>
      <w:r w:rsidR="00661EDC">
        <w:rPr>
          <w:rFonts w:ascii="Book Antiqua" w:hAnsi="Book Antiqua"/>
          <w:sz w:val="20"/>
          <w:szCs w:val="20"/>
        </w:rPr>
        <w:fldChar w:fldCharType="end"/>
      </w:r>
      <w:r w:rsidRPr="005C5E69">
        <w:rPr>
          <w:rFonts w:ascii="Book Antiqua" w:hAnsi="Book Antiqua"/>
          <w:sz w:val="20"/>
          <w:szCs w:val="20"/>
        </w:rPr>
        <w:t xml:space="preserve"> residents to help in their pursuit of higher education. Grants for each academic year will be awarded to high school seniors applying to t</w:t>
      </w:r>
      <w:r>
        <w:rPr>
          <w:rFonts w:ascii="Book Antiqua" w:hAnsi="Book Antiqua"/>
          <w:sz w:val="20"/>
          <w:szCs w:val="20"/>
        </w:rPr>
        <w:t>he C</w:t>
      </w:r>
      <w:r w:rsidRPr="005C5E69">
        <w:rPr>
          <w:rFonts w:ascii="Book Antiqua" w:hAnsi="Book Antiqua"/>
          <w:sz w:val="20"/>
          <w:szCs w:val="20"/>
        </w:rPr>
        <w:t>ollege from state-chartered, public, and private high schools, and approved home school programs. The high school graduate must be a Jefferson County resident and have a cumulative final high school grade point average of 2.5 or better. The grant will cover tuition charges for credit courses for four successive semesters of attendance, provided the student enrolls full time starting with the fall immediately following graduation. Students wishing to enroll in the summer term immediately upon high school graduation will be eligible for the Horizon Grant</w:t>
      </w:r>
      <w:r w:rsidR="007A737C">
        <w:rPr>
          <w:rFonts w:ascii="Book Antiqua" w:hAnsi="Book Antiqua"/>
          <w:sz w:val="20"/>
          <w:szCs w:val="20"/>
        </w:rPr>
        <w:fldChar w:fldCharType="begin"/>
      </w:r>
      <w:r w:rsidR="007A737C">
        <w:instrText xml:space="preserve"> XE "</w:instrText>
      </w:r>
      <w:r w:rsidR="007A737C" w:rsidRPr="006142A0">
        <w:rPr>
          <w:rFonts w:ascii="Book Antiqua" w:eastAsiaTheme="majorEastAsia" w:hAnsi="Book Antiqua" w:cstheme="majorBidi"/>
          <w:b/>
          <w:i/>
          <w:color w:val="1D4AA3"/>
          <w:spacing w:val="5"/>
          <w:kern w:val="28"/>
          <w:sz w:val="20"/>
          <w:szCs w:val="20"/>
        </w:rPr>
        <w:instrText>Horizon Grant</w:instrText>
      </w:r>
      <w:r w:rsidR="007A737C">
        <w:instrText xml:space="preserve">" </w:instrText>
      </w:r>
      <w:r w:rsidR="007A737C">
        <w:rPr>
          <w:rFonts w:ascii="Book Antiqua" w:hAnsi="Book Antiqua"/>
          <w:sz w:val="20"/>
          <w:szCs w:val="20"/>
        </w:rPr>
        <w:fldChar w:fldCharType="end"/>
      </w:r>
      <w:r w:rsidRPr="005C5E69">
        <w:rPr>
          <w:rFonts w:ascii="Book Antiqua" w:hAnsi="Book Antiqua"/>
          <w:sz w:val="20"/>
          <w:szCs w:val="20"/>
        </w:rPr>
        <w:t xml:space="preserve"> as long as the student registers full time (12 credit hours or more). Those enrolling in the summer term will have this term considered one of the four terms of eligibility. It is imperative that students make arrangements for their final high school transcript to be mailed to EGCC prior to the start of the summer term in order to </w:t>
      </w:r>
    </w:p>
    <w:p w14:paraId="5E0707FA" w14:textId="5B2BE53B" w:rsidR="00BC0A5A" w:rsidRPr="005C5E69" w:rsidRDefault="00BC0A5A" w:rsidP="00BC0A5A">
      <w:pPr>
        <w:spacing w:after="0" w:line="240" w:lineRule="auto"/>
        <w:jc w:val="both"/>
        <w:rPr>
          <w:rFonts w:ascii="Book Antiqua" w:hAnsi="Book Antiqua"/>
          <w:sz w:val="20"/>
          <w:szCs w:val="20"/>
        </w:rPr>
      </w:pPr>
      <w:r w:rsidRPr="005C5E69">
        <w:rPr>
          <w:rFonts w:ascii="Book Antiqua" w:hAnsi="Book Antiqua"/>
          <w:sz w:val="20"/>
          <w:szCs w:val="20"/>
        </w:rPr>
        <w:t>determine their eligibility. Also, the Free Application for Federal Student Aid must also be completed and aid used before the Horizon Grant</w:t>
      </w:r>
      <w:r w:rsidR="007A737C">
        <w:rPr>
          <w:rFonts w:ascii="Book Antiqua" w:hAnsi="Book Antiqua"/>
          <w:sz w:val="20"/>
          <w:szCs w:val="20"/>
        </w:rPr>
        <w:fldChar w:fldCharType="begin"/>
      </w:r>
      <w:r w:rsidR="007A737C">
        <w:instrText xml:space="preserve"> </w:instrText>
      </w:r>
      <w:r w:rsidR="007A737C" w:rsidRPr="006142A0">
        <w:rPr>
          <w:rFonts w:ascii="Book Antiqua" w:eastAsiaTheme="majorEastAsia" w:hAnsi="Book Antiqua" w:cstheme="majorBidi"/>
          <w:b/>
          <w:i/>
          <w:color w:val="1D4AA3"/>
          <w:spacing w:val="5"/>
          <w:kern w:val="28"/>
          <w:sz w:val="20"/>
          <w:szCs w:val="20"/>
        </w:rPr>
        <w:instrText>Horizon Grant</w:instrText>
      </w:r>
      <w:r w:rsidR="007A737C">
        <w:instrText xml:space="preserve">" </w:instrText>
      </w:r>
      <w:r w:rsidR="007A737C">
        <w:rPr>
          <w:rFonts w:ascii="Book Antiqua" w:hAnsi="Book Antiqua"/>
          <w:sz w:val="20"/>
          <w:szCs w:val="20"/>
        </w:rPr>
        <w:fldChar w:fldCharType="separate"/>
      </w:r>
      <w:r w:rsidR="00AF1604">
        <w:rPr>
          <w:rFonts w:ascii="Book Antiqua" w:hAnsi="Book Antiqua"/>
          <w:b/>
          <w:bCs/>
          <w:sz w:val="20"/>
          <w:szCs w:val="20"/>
        </w:rPr>
        <w:t>.</w:t>
      </w:r>
      <w:r w:rsidR="007A737C">
        <w:rPr>
          <w:rFonts w:ascii="Book Antiqua" w:hAnsi="Book Antiqua"/>
          <w:sz w:val="20"/>
          <w:szCs w:val="20"/>
        </w:rPr>
        <w:fldChar w:fldCharType="end"/>
      </w:r>
      <w:r w:rsidRPr="005C5E69">
        <w:rPr>
          <w:rFonts w:ascii="Book Antiqua" w:hAnsi="Book Antiqua"/>
          <w:sz w:val="20"/>
          <w:szCs w:val="20"/>
        </w:rPr>
        <w:t xml:space="preserve"> will be applied. The grant does not cover books, supplies, lab/materials or technology fees.</w:t>
      </w:r>
    </w:p>
    <w:p w14:paraId="4EC9ECE4" w14:textId="77777777" w:rsidR="00BC0A5A" w:rsidRDefault="00BC0A5A" w:rsidP="00BC0A5A">
      <w:pPr>
        <w:spacing w:after="0" w:line="240" w:lineRule="auto"/>
        <w:rPr>
          <w:rFonts w:ascii="Book Antiqua" w:hAnsi="Book Antiqua"/>
          <w:sz w:val="20"/>
          <w:szCs w:val="20"/>
        </w:rPr>
      </w:pPr>
    </w:p>
    <w:p w14:paraId="3391D653" w14:textId="77777777" w:rsidR="00BC0A5A" w:rsidRPr="005C5E69" w:rsidRDefault="00BC0A5A" w:rsidP="00BC0A5A">
      <w:pPr>
        <w:spacing w:after="0" w:line="240" w:lineRule="auto"/>
        <w:jc w:val="both"/>
        <w:rPr>
          <w:rFonts w:ascii="Book Antiqua" w:hAnsi="Book Antiqua"/>
          <w:sz w:val="20"/>
          <w:szCs w:val="20"/>
        </w:rPr>
      </w:pPr>
      <w:r w:rsidRPr="005C5E69">
        <w:rPr>
          <w:rFonts w:ascii="Book Antiqua" w:hAnsi="Book Antiqua"/>
          <w:sz w:val="20"/>
          <w:szCs w:val="20"/>
        </w:rPr>
        <w:t>Students must apply for and use, if eligible, all federal and state financial aid grant sources before this grant will be applied.</w:t>
      </w:r>
    </w:p>
    <w:p w14:paraId="7CD7EC6A" w14:textId="77777777" w:rsidR="00BC0A5A" w:rsidRDefault="00BC0A5A" w:rsidP="00BC0A5A">
      <w:pPr>
        <w:spacing w:after="0" w:line="240" w:lineRule="auto"/>
        <w:jc w:val="both"/>
        <w:rPr>
          <w:rFonts w:ascii="Book Antiqua" w:hAnsi="Book Antiqua"/>
          <w:sz w:val="20"/>
          <w:szCs w:val="20"/>
        </w:rPr>
      </w:pPr>
    </w:p>
    <w:p w14:paraId="02959C8B" w14:textId="3E05E2DF" w:rsidR="00BC0A5A" w:rsidRPr="005C5E69" w:rsidRDefault="00BC0A5A" w:rsidP="00BC0A5A">
      <w:pPr>
        <w:spacing w:after="0" w:line="240" w:lineRule="auto"/>
        <w:jc w:val="both"/>
        <w:rPr>
          <w:rFonts w:ascii="Book Antiqua" w:hAnsi="Book Antiqua"/>
          <w:sz w:val="20"/>
          <w:szCs w:val="20"/>
        </w:rPr>
      </w:pPr>
      <w:r w:rsidRPr="005C5E69">
        <w:rPr>
          <w:rFonts w:ascii="Book Antiqua" w:hAnsi="Book Antiqua"/>
          <w:sz w:val="20"/>
          <w:szCs w:val="20"/>
        </w:rPr>
        <w:t xml:space="preserve">Students who do not </w:t>
      </w:r>
      <w:r>
        <w:rPr>
          <w:rFonts w:ascii="Book Antiqua" w:hAnsi="Book Antiqua"/>
          <w:sz w:val="20"/>
          <w:szCs w:val="20"/>
        </w:rPr>
        <w:t xml:space="preserve">meet </w:t>
      </w:r>
      <w:r w:rsidRPr="005C5E69">
        <w:rPr>
          <w:rFonts w:ascii="Book Antiqua" w:hAnsi="Book Antiqua"/>
          <w:sz w:val="20"/>
          <w:szCs w:val="20"/>
        </w:rPr>
        <w:t>the Satisfactory Academic Progress guidelines and are placed on termination are not eligible to appeal the loss of the Horizon Grant</w:t>
      </w:r>
      <w:r w:rsidR="007A737C">
        <w:rPr>
          <w:rFonts w:ascii="Book Antiqua" w:hAnsi="Book Antiqua"/>
          <w:sz w:val="20"/>
          <w:szCs w:val="20"/>
        </w:rPr>
        <w:fldChar w:fldCharType="begin"/>
      </w:r>
      <w:r w:rsidR="007A737C">
        <w:instrText xml:space="preserve"> </w:instrText>
      </w:r>
      <w:r w:rsidR="007A737C" w:rsidRPr="006142A0">
        <w:rPr>
          <w:rFonts w:ascii="Book Antiqua" w:eastAsiaTheme="majorEastAsia" w:hAnsi="Book Antiqua" w:cstheme="majorBidi"/>
          <w:b/>
          <w:i/>
          <w:color w:val="1D4AA3"/>
          <w:spacing w:val="5"/>
          <w:kern w:val="28"/>
          <w:sz w:val="20"/>
          <w:szCs w:val="20"/>
        </w:rPr>
        <w:instrText>Horizon Grant</w:instrText>
      </w:r>
      <w:r w:rsidR="007A737C">
        <w:instrText xml:space="preserve">" </w:instrText>
      </w:r>
      <w:r w:rsidR="007A737C">
        <w:rPr>
          <w:rFonts w:ascii="Book Antiqua" w:hAnsi="Book Antiqua"/>
          <w:sz w:val="20"/>
          <w:szCs w:val="20"/>
        </w:rPr>
        <w:fldChar w:fldCharType="separate"/>
      </w:r>
      <w:r w:rsidR="00AF1604">
        <w:rPr>
          <w:rFonts w:ascii="Book Antiqua" w:hAnsi="Book Antiqua"/>
          <w:b/>
          <w:bCs/>
          <w:sz w:val="20"/>
          <w:szCs w:val="20"/>
        </w:rPr>
        <w:t>.</w:t>
      </w:r>
      <w:r w:rsidR="007A737C">
        <w:rPr>
          <w:rFonts w:ascii="Book Antiqua" w:hAnsi="Book Antiqua"/>
          <w:sz w:val="20"/>
          <w:szCs w:val="20"/>
        </w:rPr>
        <w:fldChar w:fldCharType="end"/>
      </w:r>
      <w:r w:rsidRPr="005C5E69">
        <w:rPr>
          <w:rFonts w:ascii="Book Antiqua" w:hAnsi="Book Antiqua"/>
          <w:sz w:val="20"/>
          <w:szCs w:val="20"/>
        </w:rPr>
        <w:t xml:space="preserve">. </w:t>
      </w:r>
    </w:p>
    <w:p w14:paraId="40A321B1" w14:textId="77777777" w:rsidR="00BC0A5A" w:rsidRDefault="00BC0A5A" w:rsidP="00BC0A5A">
      <w:pPr>
        <w:spacing w:after="0" w:line="240" w:lineRule="auto"/>
        <w:rPr>
          <w:rFonts w:ascii="Book Antiqua" w:hAnsi="Book Antiqua"/>
          <w:sz w:val="20"/>
          <w:szCs w:val="20"/>
        </w:rPr>
      </w:pPr>
    </w:p>
    <w:p w14:paraId="4D5048B0" w14:textId="099366DF" w:rsidR="00BC0A5A" w:rsidRPr="008968A9" w:rsidRDefault="00BC0A5A" w:rsidP="00BC0A5A">
      <w:pPr>
        <w:spacing w:after="0" w:line="240" w:lineRule="auto"/>
        <w:rPr>
          <w:rFonts w:ascii="Book Antiqua" w:eastAsiaTheme="majorEastAsia" w:hAnsi="Book Antiqua" w:cstheme="majorBidi"/>
          <w:b/>
          <w:i/>
          <w:color w:val="1D4AA3"/>
          <w:spacing w:val="5"/>
          <w:kern w:val="28"/>
          <w:sz w:val="20"/>
          <w:szCs w:val="20"/>
        </w:rPr>
      </w:pPr>
      <w:r w:rsidRPr="008968A9">
        <w:rPr>
          <w:rFonts w:ascii="Book Antiqua" w:eastAsiaTheme="majorEastAsia" w:hAnsi="Book Antiqua" w:cstheme="majorBidi"/>
          <w:b/>
          <w:i/>
          <w:color w:val="1D4AA3"/>
          <w:spacing w:val="5"/>
          <w:kern w:val="28"/>
          <w:sz w:val="20"/>
          <w:szCs w:val="20"/>
        </w:rPr>
        <w:t>Upper Ohio Valley Grant</w:t>
      </w:r>
      <w:r w:rsidR="009E4F64">
        <w:rPr>
          <w:rFonts w:ascii="Book Antiqua" w:eastAsiaTheme="majorEastAsia" w:hAnsi="Book Antiqua" w:cstheme="majorBidi"/>
          <w:b/>
          <w:i/>
          <w:color w:val="1D4AA3"/>
          <w:spacing w:val="5"/>
          <w:kern w:val="28"/>
          <w:sz w:val="20"/>
          <w:szCs w:val="20"/>
        </w:rPr>
        <w:fldChar w:fldCharType="begin"/>
      </w:r>
      <w:r w:rsidR="009E4F64">
        <w:instrText xml:space="preserve"> XE "</w:instrText>
      </w:r>
      <w:r w:rsidR="009E4F64" w:rsidRPr="00B6220C">
        <w:rPr>
          <w:rFonts w:ascii="Book Antiqua" w:eastAsiaTheme="majorEastAsia" w:hAnsi="Book Antiqua" w:cstheme="majorBidi"/>
          <w:b/>
          <w:i/>
          <w:color w:val="1D4AA3"/>
          <w:spacing w:val="5"/>
          <w:kern w:val="28"/>
          <w:sz w:val="20"/>
          <w:szCs w:val="20"/>
        </w:rPr>
        <w:instrText>Upper Ohio Valley Grant</w:instrText>
      </w:r>
      <w:r w:rsidR="009E4F64">
        <w:instrText xml:space="preserve">" </w:instrText>
      </w:r>
      <w:r w:rsidR="009E4F64">
        <w:rPr>
          <w:rFonts w:ascii="Book Antiqua" w:eastAsiaTheme="majorEastAsia" w:hAnsi="Book Antiqua" w:cstheme="majorBidi"/>
          <w:b/>
          <w:i/>
          <w:color w:val="1D4AA3"/>
          <w:spacing w:val="5"/>
          <w:kern w:val="28"/>
          <w:sz w:val="20"/>
          <w:szCs w:val="20"/>
        </w:rPr>
        <w:fldChar w:fldCharType="end"/>
      </w:r>
    </w:p>
    <w:p w14:paraId="1C015A10" w14:textId="77777777" w:rsidR="00BC0A5A" w:rsidRDefault="00BC0A5A" w:rsidP="00BC0A5A">
      <w:pPr>
        <w:spacing w:after="0" w:line="240" w:lineRule="auto"/>
        <w:jc w:val="both"/>
        <w:rPr>
          <w:rFonts w:ascii="Book Antiqua" w:hAnsi="Book Antiqua"/>
          <w:sz w:val="20"/>
          <w:szCs w:val="20"/>
        </w:rPr>
      </w:pPr>
    </w:p>
    <w:p w14:paraId="7AE8CE48" w14:textId="0725D898" w:rsidR="00BC0A5A" w:rsidRPr="005C5E69" w:rsidRDefault="00BC0A5A" w:rsidP="00BC0A5A">
      <w:pPr>
        <w:spacing w:after="0" w:line="240" w:lineRule="auto"/>
        <w:jc w:val="both"/>
        <w:rPr>
          <w:rFonts w:ascii="Book Antiqua" w:hAnsi="Book Antiqua"/>
          <w:sz w:val="20"/>
          <w:szCs w:val="20"/>
        </w:rPr>
      </w:pPr>
      <w:r w:rsidRPr="005C5E69">
        <w:rPr>
          <w:rFonts w:ascii="Book Antiqua" w:hAnsi="Book Antiqua"/>
          <w:sz w:val="20"/>
          <w:szCs w:val="20"/>
        </w:rPr>
        <w:t xml:space="preserve">Eastern Gateway Community College has established a tuition grant program </w:t>
      </w:r>
      <w:r>
        <w:rPr>
          <w:rFonts w:ascii="Book Antiqua" w:hAnsi="Book Antiqua"/>
          <w:sz w:val="20"/>
          <w:szCs w:val="20"/>
        </w:rPr>
        <w:t>for Jefferson County</w:t>
      </w:r>
      <w:r w:rsidR="00661EDC">
        <w:rPr>
          <w:rFonts w:ascii="Book Antiqua" w:hAnsi="Book Antiqua"/>
          <w:sz w:val="20"/>
          <w:szCs w:val="20"/>
        </w:rPr>
        <w:fldChar w:fldCharType="begin"/>
      </w:r>
      <w:r w:rsidR="00661EDC">
        <w:instrText xml:space="preserve"> </w:instrText>
      </w:r>
      <w:r w:rsidR="00661EDC" w:rsidRPr="00D0108D">
        <w:rPr>
          <w:rFonts w:ascii="Book Antiqua" w:hAnsi="Book Antiqua"/>
          <w:sz w:val="20"/>
          <w:szCs w:val="20"/>
        </w:rPr>
        <w:instrText>Jefferson County</w:instrText>
      </w:r>
      <w:r w:rsidR="00661EDC">
        <w:instrText xml:space="preserve">" </w:instrText>
      </w:r>
      <w:r w:rsidR="00661EDC">
        <w:rPr>
          <w:rFonts w:ascii="Book Antiqua" w:hAnsi="Book Antiqua"/>
          <w:sz w:val="20"/>
          <w:szCs w:val="20"/>
        </w:rPr>
        <w:fldChar w:fldCharType="separate"/>
      </w:r>
      <w:r w:rsidR="00AF1604">
        <w:rPr>
          <w:rFonts w:ascii="Book Antiqua" w:hAnsi="Book Antiqua"/>
          <w:b/>
          <w:bCs/>
          <w:sz w:val="20"/>
          <w:szCs w:val="20"/>
        </w:rPr>
        <w:t>.</w:t>
      </w:r>
      <w:r w:rsidR="00661EDC">
        <w:rPr>
          <w:rFonts w:ascii="Book Antiqua" w:hAnsi="Book Antiqua"/>
          <w:sz w:val="20"/>
          <w:szCs w:val="20"/>
        </w:rPr>
        <w:fldChar w:fldCharType="end"/>
      </w:r>
      <w:r>
        <w:rPr>
          <w:rFonts w:ascii="Book Antiqua" w:hAnsi="Book Antiqua"/>
          <w:sz w:val="20"/>
          <w:szCs w:val="20"/>
        </w:rPr>
        <w:t xml:space="preserve"> high school graduates</w:t>
      </w:r>
      <w:r w:rsidRPr="005C5E69">
        <w:rPr>
          <w:rFonts w:ascii="Book Antiqua" w:hAnsi="Book Antiqua"/>
          <w:sz w:val="20"/>
          <w:szCs w:val="20"/>
        </w:rPr>
        <w:t>. Grants for each academic year will be awarded to residents from the Upper Ohio Valley counties bordering Jefferson County and West</w:t>
      </w:r>
      <w:r w:rsidR="00661EDC">
        <w:rPr>
          <w:rFonts w:ascii="Book Antiqua" w:hAnsi="Book Antiqua"/>
          <w:sz w:val="20"/>
          <w:szCs w:val="20"/>
        </w:rPr>
        <w:fldChar w:fldCharType="begin"/>
      </w:r>
      <w:r w:rsidR="00661EDC">
        <w:instrText xml:space="preserve"> </w:instrText>
      </w:r>
      <w:r w:rsidR="00661EDC" w:rsidRPr="005F1E3C">
        <w:rPr>
          <w:rFonts w:ascii="Book Antiqua" w:hAnsi="Book Antiqua"/>
          <w:sz w:val="20"/>
          <w:szCs w:val="20"/>
        </w:rPr>
        <w:instrText>West</w:instrText>
      </w:r>
      <w:r w:rsidR="00661EDC">
        <w:instrText xml:space="preserve">" </w:instrText>
      </w:r>
      <w:r w:rsidR="00661EDC">
        <w:rPr>
          <w:rFonts w:ascii="Book Antiqua" w:hAnsi="Book Antiqua"/>
          <w:sz w:val="20"/>
          <w:szCs w:val="20"/>
        </w:rPr>
        <w:fldChar w:fldCharType="separate"/>
      </w:r>
      <w:r w:rsidR="00AF1604">
        <w:rPr>
          <w:rFonts w:ascii="Book Antiqua" w:hAnsi="Book Antiqua"/>
          <w:b/>
          <w:bCs/>
          <w:sz w:val="20"/>
          <w:szCs w:val="20"/>
        </w:rPr>
        <w:t>.</w:t>
      </w:r>
      <w:r w:rsidR="00661EDC">
        <w:rPr>
          <w:rFonts w:ascii="Book Antiqua" w:hAnsi="Book Antiqua"/>
          <w:sz w:val="20"/>
          <w:szCs w:val="20"/>
        </w:rPr>
        <w:fldChar w:fldCharType="end"/>
      </w:r>
      <w:r w:rsidRPr="005C5E69">
        <w:rPr>
          <w:rFonts w:ascii="Book Antiqua" w:hAnsi="Book Antiqua"/>
          <w:sz w:val="20"/>
          <w:szCs w:val="20"/>
        </w:rPr>
        <w:t xml:space="preserve"> Virginia reciprocity counties, who graduate </w:t>
      </w:r>
      <w:r>
        <w:rPr>
          <w:rFonts w:ascii="Book Antiqua" w:hAnsi="Book Antiqua"/>
          <w:sz w:val="20"/>
          <w:szCs w:val="20"/>
        </w:rPr>
        <w:t>from a Jefferson County high school</w:t>
      </w:r>
      <w:r w:rsidRPr="005C5E69">
        <w:rPr>
          <w:rFonts w:ascii="Book Antiqua" w:hAnsi="Book Antiqua"/>
          <w:sz w:val="20"/>
          <w:szCs w:val="20"/>
        </w:rPr>
        <w:t xml:space="preserve"> (or have successfully completed a program offered by the Jefferson County Joint Vocational School). Recipients must have a cumulative final high school grade point average of 2.5 or better. The grant will cover tuition charges for credit courses for four successive semesters of attendance, provided the student enrolls full time starting with the fall immediately following graduation. Students wishing to enroll in the summer term immediately upon high school graduation will be eligible for the Upper Ohio </w:t>
      </w:r>
      <w:r w:rsidRPr="005C5E69">
        <w:rPr>
          <w:rFonts w:ascii="Book Antiqua" w:hAnsi="Book Antiqua"/>
          <w:sz w:val="20"/>
          <w:szCs w:val="20"/>
        </w:rPr>
        <w:lastRenderedPageBreak/>
        <w:t>Valley Grant</w:t>
      </w:r>
      <w:r w:rsidR="009E4F64">
        <w:rPr>
          <w:rFonts w:ascii="Book Antiqua" w:hAnsi="Book Antiqua"/>
          <w:sz w:val="20"/>
          <w:szCs w:val="20"/>
        </w:rPr>
        <w:fldChar w:fldCharType="begin"/>
      </w:r>
      <w:r w:rsidR="009E4F64">
        <w:instrText xml:space="preserve"> </w:instrText>
      </w:r>
      <w:r w:rsidR="009E4F64" w:rsidRPr="00B6220C">
        <w:rPr>
          <w:rFonts w:ascii="Book Antiqua" w:eastAsiaTheme="majorEastAsia" w:hAnsi="Book Antiqua" w:cstheme="majorBidi"/>
          <w:b/>
          <w:i/>
          <w:color w:val="1D4AA3"/>
          <w:spacing w:val="5"/>
          <w:kern w:val="28"/>
          <w:sz w:val="20"/>
          <w:szCs w:val="20"/>
        </w:rPr>
        <w:instrText>Upper Ohio Valley Grant</w:instrText>
      </w:r>
      <w:r w:rsidR="009E4F64">
        <w:instrText xml:space="preserve">" </w:instrText>
      </w:r>
      <w:r w:rsidR="009E4F64">
        <w:rPr>
          <w:rFonts w:ascii="Book Antiqua" w:hAnsi="Book Antiqua"/>
          <w:sz w:val="20"/>
          <w:szCs w:val="20"/>
        </w:rPr>
        <w:fldChar w:fldCharType="separate"/>
      </w:r>
      <w:r w:rsidR="00AF1604">
        <w:rPr>
          <w:rFonts w:ascii="Book Antiqua" w:hAnsi="Book Antiqua"/>
          <w:b/>
          <w:bCs/>
          <w:sz w:val="20"/>
          <w:szCs w:val="20"/>
        </w:rPr>
        <w:t>.</w:t>
      </w:r>
      <w:r w:rsidR="009E4F64">
        <w:rPr>
          <w:rFonts w:ascii="Book Antiqua" w:hAnsi="Book Antiqua"/>
          <w:sz w:val="20"/>
          <w:szCs w:val="20"/>
        </w:rPr>
        <w:fldChar w:fldCharType="end"/>
      </w:r>
      <w:r w:rsidRPr="005C5E69">
        <w:rPr>
          <w:rFonts w:ascii="Book Antiqua" w:hAnsi="Book Antiqua"/>
          <w:sz w:val="20"/>
          <w:szCs w:val="20"/>
        </w:rPr>
        <w:t xml:space="preserve"> as long as the student registers full time (12 credit hours or more). Those enrolling in the summer term will have this term considered one of the four terms of eligibility. It is imperative that students make arrangements for their final high school transcript to be mailed to EGCC prior to the start of the summer term in order to determine their eligibility. Also, the Free Application for Federal Student Aid must also be completed and aid used before the Upper Ohio Valley Grant will be applied. The grant does not cover books, supplies, lab/materials or technology fees.</w:t>
      </w:r>
    </w:p>
    <w:p w14:paraId="503EA262" w14:textId="77777777" w:rsidR="00BC0A5A" w:rsidRDefault="00BC0A5A" w:rsidP="00BC0A5A">
      <w:pPr>
        <w:spacing w:after="0" w:line="240" w:lineRule="auto"/>
        <w:jc w:val="both"/>
        <w:rPr>
          <w:rFonts w:ascii="Book Antiqua" w:hAnsi="Book Antiqua"/>
          <w:sz w:val="20"/>
          <w:szCs w:val="20"/>
        </w:rPr>
      </w:pPr>
    </w:p>
    <w:p w14:paraId="0DE857C1" w14:textId="77777777" w:rsidR="00BC0A5A" w:rsidRPr="005C5E69" w:rsidRDefault="00BC0A5A" w:rsidP="00BC0A5A">
      <w:pPr>
        <w:spacing w:after="0" w:line="240" w:lineRule="auto"/>
        <w:jc w:val="both"/>
        <w:rPr>
          <w:rFonts w:ascii="Book Antiqua" w:hAnsi="Book Antiqua"/>
          <w:sz w:val="20"/>
          <w:szCs w:val="20"/>
        </w:rPr>
      </w:pPr>
      <w:r w:rsidRPr="005C5E69">
        <w:rPr>
          <w:rFonts w:ascii="Book Antiqua" w:hAnsi="Book Antiqua"/>
          <w:sz w:val="20"/>
          <w:szCs w:val="20"/>
        </w:rPr>
        <w:t>Students must apply for and use, if eligible, all federal and state financial aid sources before this grant will be applied.</w:t>
      </w:r>
    </w:p>
    <w:p w14:paraId="257B4BE6" w14:textId="77777777" w:rsidR="00BC0A5A" w:rsidRDefault="00BC0A5A" w:rsidP="00BC0A5A">
      <w:pPr>
        <w:spacing w:after="0" w:line="240" w:lineRule="auto"/>
        <w:jc w:val="both"/>
        <w:rPr>
          <w:rFonts w:ascii="Book Antiqua" w:hAnsi="Book Antiqua"/>
          <w:sz w:val="20"/>
          <w:szCs w:val="20"/>
        </w:rPr>
      </w:pPr>
    </w:p>
    <w:p w14:paraId="061B86A8" w14:textId="51F305CC" w:rsidR="00BC0A5A" w:rsidRPr="005C5E69" w:rsidRDefault="00BC0A5A" w:rsidP="00BC0A5A">
      <w:pPr>
        <w:spacing w:after="0" w:line="240" w:lineRule="auto"/>
        <w:jc w:val="both"/>
        <w:rPr>
          <w:rFonts w:ascii="Book Antiqua" w:hAnsi="Book Antiqua"/>
          <w:sz w:val="20"/>
          <w:szCs w:val="20"/>
        </w:rPr>
      </w:pPr>
      <w:r w:rsidRPr="005C5E69">
        <w:rPr>
          <w:rFonts w:ascii="Book Antiqua" w:hAnsi="Book Antiqua"/>
          <w:sz w:val="20"/>
          <w:szCs w:val="20"/>
        </w:rPr>
        <w:t>Students who do not</w:t>
      </w:r>
      <w:r>
        <w:rPr>
          <w:rFonts w:ascii="Book Antiqua" w:hAnsi="Book Antiqua"/>
          <w:sz w:val="20"/>
          <w:szCs w:val="20"/>
        </w:rPr>
        <w:t xml:space="preserve"> meet</w:t>
      </w:r>
      <w:r w:rsidRPr="005C5E69">
        <w:rPr>
          <w:rFonts w:ascii="Book Antiqua" w:hAnsi="Book Antiqua"/>
          <w:sz w:val="20"/>
          <w:szCs w:val="20"/>
        </w:rPr>
        <w:t xml:space="preserve"> the Satisfactory Academic Progress guidelines and are placed on termination are not eligible to appeal the loss of the Upper Ohio Valley Grant</w:t>
      </w:r>
      <w:r w:rsidR="009E4F64">
        <w:rPr>
          <w:rFonts w:ascii="Book Antiqua" w:hAnsi="Book Antiqua"/>
          <w:sz w:val="20"/>
          <w:szCs w:val="20"/>
        </w:rPr>
        <w:fldChar w:fldCharType="begin"/>
      </w:r>
      <w:r w:rsidR="009E4F64">
        <w:instrText xml:space="preserve"> </w:instrText>
      </w:r>
      <w:r w:rsidR="009E4F64" w:rsidRPr="00B6220C">
        <w:rPr>
          <w:rFonts w:ascii="Book Antiqua" w:eastAsiaTheme="majorEastAsia" w:hAnsi="Book Antiqua" w:cstheme="majorBidi"/>
          <w:b/>
          <w:i/>
          <w:color w:val="1D4AA3"/>
          <w:spacing w:val="5"/>
          <w:kern w:val="28"/>
          <w:sz w:val="20"/>
          <w:szCs w:val="20"/>
        </w:rPr>
        <w:instrText>Upper Ohio Valley Grant</w:instrText>
      </w:r>
      <w:r w:rsidR="009E4F64">
        <w:instrText xml:space="preserve">" </w:instrText>
      </w:r>
      <w:r w:rsidR="009E4F64">
        <w:rPr>
          <w:rFonts w:ascii="Book Antiqua" w:hAnsi="Book Antiqua"/>
          <w:sz w:val="20"/>
          <w:szCs w:val="20"/>
        </w:rPr>
        <w:fldChar w:fldCharType="separate"/>
      </w:r>
      <w:r w:rsidR="00AF1604">
        <w:rPr>
          <w:rFonts w:ascii="Book Antiqua" w:hAnsi="Book Antiqua"/>
          <w:b/>
          <w:bCs/>
          <w:sz w:val="20"/>
          <w:szCs w:val="20"/>
        </w:rPr>
        <w:t>.</w:t>
      </w:r>
      <w:r w:rsidR="009E4F64">
        <w:rPr>
          <w:rFonts w:ascii="Book Antiqua" w:hAnsi="Book Antiqua"/>
          <w:sz w:val="20"/>
          <w:szCs w:val="20"/>
        </w:rPr>
        <w:fldChar w:fldCharType="end"/>
      </w:r>
      <w:r w:rsidRPr="005C5E69">
        <w:rPr>
          <w:rFonts w:ascii="Book Antiqua" w:hAnsi="Book Antiqua"/>
          <w:sz w:val="20"/>
          <w:szCs w:val="20"/>
        </w:rPr>
        <w:t xml:space="preserve">. </w:t>
      </w:r>
    </w:p>
    <w:p w14:paraId="6909952C" w14:textId="77777777" w:rsidR="00BC0A5A" w:rsidRDefault="00BC0A5A" w:rsidP="00BC0A5A">
      <w:pPr>
        <w:spacing w:after="0" w:line="240" w:lineRule="auto"/>
        <w:jc w:val="both"/>
        <w:rPr>
          <w:rFonts w:ascii="Book Antiqua" w:hAnsi="Book Antiqua"/>
          <w:b/>
          <w:i/>
          <w:sz w:val="20"/>
          <w:szCs w:val="20"/>
        </w:rPr>
      </w:pPr>
    </w:p>
    <w:p w14:paraId="2FACB764" w14:textId="307F18CB" w:rsidR="00BC0A5A" w:rsidRDefault="00BC0A5A" w:rsidP="00BC0A5A">
      <w:pPr>
        <w:rPr>
          <w:rFonts w:ascii="Book Antiqua" w:hAnsi="Book Antiqua"/>
          <w:sz w:val="20"/>
          <w:szCs w:val="20"/>
        </w:rPr>
      </w:pPr>
      <w:r w:rsidRPr="008968A9">
        <w:rPr>
          <w:rFonts w:ascii="Book Antiqua" w:eastAsiaTheme="majorEastAsia" w:hAnsi="Book Antiqua" w:cstheme="majorBidi"/>
          <w:b/>
          <w:i/>
          <w:color w:val="1D4AA3"/>
          <w:spacing w:val="5"/>
          <w:kern w:val="28"/>
          <w:sz w:val="20"/>
          <w:szCs w:val="20"/>
        </w:rPr>
        <w:t>Gateway Grant</w:t>
      </w:r>
      <w:r w:rsidR="009E4F64">
        <w:rPr>
          <w:rFonts w:ascii="Book Antiqua" w:eastAsiaTheme="majorEastAsia" w:hAnsi="Book Antiqua" w:cstheme="majorBidi"/>
          <w:b/>
          <w:i/>
          <w:color w:val="1D4AA3"/>
          <w:spacing w:val="5"/>
          <w:kern w:val="28"/>
          <w:sz w:val="20"/>
          <w:szCs w:val="20"/>
        </w:rPr>
        <w:fldChar w:fldCharType="begin"/>
      </w:r>
      <w:r w:rsidR="009E4F64">
        <w:instrText xml:space="preserve"> XE "</w:instrText>
      </w:r>
      <w:r w:rsidR="009E4F64" w:rsidRPr="0010216B">
        <w:rPr>
          <w:rFonts w:ascii="Book Antiqua" w:eastAsiaTheme="majorEastAsia" w:hAnsi="Book Antiqua" w:cstheme="majorBidi"/>
          <w:b/>
          <w:i/>
          <w:color w:val="1D4AA3"/>
          <w:spacing w:val="5"/>
          <w:kern w:val="28"/>
          <w:sz w:val="20"/>
          <w:szCs w:val="20"/>
        </w:rPr>
        <w:instrText>Gateway Grant</w:instrText>
      </w:r>
      <w:r w:rsidR="009E4F64">
        <w:instrText xml:space="preserve">" </w:instrText>
      </w:r>
      <w:r w:rsidR="009E4F64">
        <w:rPr>
          <w:rFonts w:ascii="Book Antiqua" w:eastAsiaTheme="majorEastAsia" w:hAnsi="Book Antiqua" w:cstheme="majorBidi"/>
          <w:b/>
          <w:i/>
          <w:color w:val="1D4AA3"/>
          <w:spacing w:val="5"/>
          <w:kern w:val="28"/>
          <w:sz w:val="20"/>
          <w:szCs w:val="20"/>
        </w:rPr>
        <w:fldChar w:fldCharType="end"/>
      </w:r>
    </w:p>
    <w:p w14:paraId="48A2D4AC" w14:textId="68CFC61B" w:rsidR="00BC0A5A" w:rsidRDefault="00BC0A5A" w:rsidP="00BC0A5A">
      <w:pPr>
        <w:spacing w:after="0" w:line="240" w:lineRule="auto"/>
        <w:jc w:val="both"/>
        <w:rPr>
          <w:rFonts w:ascii="Book Antiqua" w:hAnsi="Book Antiqua"/>
          <w:sz w:val="20"/>
          <w:szCs w:val="20"/>
        </w:rPr>
      </w:pPr>
      <w:r w:rsidRPr="005C5E69">
        <w:rPr>
          <w:rFonts w:ascii="Book Antiqua" w:hAnsi="Book Antiqua"/>
          <w:sz w:val="20"/>
          <w:szCs w:val="20"/>
        </w:rPr>
        <w:t>Eastern Gateway Community College has established a tuition grant program for residents of Columbiana, Mahoning and Trumbull counties</w:t>
      </w:r>
      <w:r>
        <w:rPr>
          <w:rFonts w:ascii="Book Antiqua" w:hAnsi="Book Antiqua"/>
          <w:sz w:val="20"/>
          <w:szCs w:val="20"/>
        </w:rPr>
        <w:t xml:space="preserve"> to help in their pursuit of higher education</w:t>
      </w:r>
      <w:r w:rsidRPr="005C5E69">
        <w:rPr>
          <w:rFonts w:ascii="Book Antiqua" w:hAnsi="Book Antiqua"/>
          <w:sz w:val="20"/>
          <w:szCs w:val="20"/>
        </w:rPr>
        <w:t xml:space="preserve">. Grants for each academic year will be awarded to high </w:t>
      </w:r>
      <w:r>
        <w:rPr>
          <w:rFonts w:ascii="Book Antiqua" w:hAnsi="Book Antiqua"/>
          <w:sz w:val="20"/>
          <w:szCs w:val="20"/>
        </w:rPr>
        <w:t>school seniors applying to the C</w:t>
      </w:r>
      <w:r w:rsidRPr="005C5E69">
        <w:rPr>
          <w:rFonts w:ascii="Book Antiqua" w:hAnsi="Book Antiqua"/>
          <w:sz w:val="20"/>
          <w:szCs w:val="20"/>
        </w:rPr>
        <w:t xml:space="preserve">ollege from state-chartered, public, and private high schools, and approved home school programs. The high school graduate must be a </w:t>
      </w:r>
      <w:r>
        <w:rPr>
          <w:rFonts w:ascii="Book Antiqua" w:hAnsi="Book Antiqua"/>
          <w:sz w:val="20"/>
          <w:szCs w:val="20"/>
        </w:rPr>
        <w:t>Columbiana, Mahoning</w:t>
      </w:r>
      <w:r w:rsidR="00681EA6">
        <w:rPr>
          <w:rFonts w:ascii="Book Antiqua" w:hAnsi="Book Antiqua"/>
          <w:sz w:val="20"/>
          <w:szCs w:val="20"/>
        </w:rPr>
        <w:t>, Portage</w:t>
      </w:r>
      <w:r>
        <w:rPr>
          <w:rFonts w:ascii="Book Antiqua" w:hAnsi="Book Antiqua"/>
          <w:sz w:val="20"/>
          <w:szCs w:val="20"/>
        </w:rPr>
        <w:t xml:space="preserve"> or Trumbull County</w:t>
      </w:r>
      <w:r w:rsidRPr="005C5E69">
        <w:rPr>
          <w:rFonts w:ascii="Book Antiqua" w:hAnsi="Book Antiqua"/>
          <w:sz w:val="20"/>
          <w:szCs w:val="20"/>
        </w:rPr>
        <w:t xml:space="preserve"> resident and have a cumulative final high school grade point average of 2.5 or better. The grant will cover tuition charges for credit courses for four successive semesters of attendance, provided the student enrolls full time starting with the fall </w:t>
      </w:r>
      <w:r>
        <w:rPr>
          <w:rFonts w:ascii="Book Antiqua" w:hAnsi="Book Antiqua"/>
          <w:sz w:val="20"/>
          <w:szCs w:val="20"/>
        </w:rPr>
        <w:t xml:space="preserve">semester </w:t>
      </w:r>
      <w:r w:rsidRPr="005C5E69">
        <w:rPr>
          <w:rFonts w:ascii="Book Antiqua" w:hAnsi="Book Antiqua"/>
          <w:sz w:val="20"/>
          <w:szCs w:val="20"/>
        </w:rPr>
        <w:t xml:space="preserve">immediately following graduation. Students wishing to enroll in the summer term immediately upon high school graduation will be eligible for the </w:t>
      </w:r>
      <w:r>
        <w:rPr>
          <w:rFonts w:ascii="Book Antiqua" w:hAnsi="Book Antiqua"/>
          <w:sz w:val="20"/>
          <w:szCs w:val="20"/>
        </w:rPr>
        <w:t>Gateway</w:t>
      </w:r>
      <w:r w:rsidRPr="005C5E69">
        <w:rPr>
          <w:rFonts w:ascii="Book Antiqua" w:hAnsi="Book Antiqua"/>
          <w:sz w:val="20"/>
          <w:szCs w:val="20"/>
        </w:rPr>
        <w:t xml:space="preserve"> Grant</w:t>
      </w:r>
      <w:r w:rsidR="009E4F64">
        <w:rPr>
          <w:rFonts w:ascii="Book Antiqua" w:hAnsi="Book Antiqua"/>
          <w:sz w:val="20"/>
          <w:szCs w:val="20"/>
        </w:rPr>
        <w:fldChar w:fldCharType="begin"/>
      </w:r>
      <w:r w:rsidR="009E4F64">
        <w:instrText xml:space="preserve"> </w:instrText>
      </w:r>
      <w:r w:rsidR="009E4F64" w:rsidRPr="0010216B">
        <w:rPr>
          <w:rFonts w:ascii="Book Antiqua" w:eastAsiaTheme="majorEastAsia" w:hAnsi="Book Antiqua" w:cstheme="majorBidi"/>
          <w:b/>
          <w:i/>
          <w:color w:val="1D4AA3"/>
          <w:spacing w:val="5"/>
          <w:kern w:val="28"/>
          <w:sz w:val="20"/>
          <w:szCs w:val="20"/>
        </w:rPr>
        <w:instrText>Gateway Grant</w:instrText>
      </w:r>
      <w:r w:rsidR="009E4F64">
        <w:instrText xml:space="preserve">" </w:instrText>
      </w:r>
      <w:r w:rsidR="009E4F64">
        <w:rPr>
          <w:rFonts w:ascii="Book Antiqua" w:hAnsi="Book Antiqua"/>
          <w:sz w:val="20"/>
          <w:szCs w:val="20"/>
        </w:rPr>
        <w:fldChar w:fldCharType="separate"/>
      </w:r>
      <w:r w:rsidR="00AF1604">
        <w:rPr>
          <w:rFonts w:ascii="Book Antiqua" w:hAnsi="Book Antiqua"/>
          <w:b/>
          <w:bCs/>
          <w:sz w:val="20"/>
          <w:szCs w:val="20"/>
        </w:rPr>
        <w:t>.</w:t>
      </w:r>
      <w:r w:rsidR="009E4F64">
        <w:rPr>
          <w:rFonts w:ascii="Book Antiqua" w:hAnsi="Book Antiqua"/>
          <w:sz w:val="20"/>
          <w:szCs w:val="20"/>
        </w:rPr>
        <w:fldChar w:fldCharType="end"/>
      </w:r>
      <w:r w:rsidRPr="005C5E69">
        <w:rPr>
          <w:rFonts w:ascii="Book Antiqua" w:hAnsi="Book Antiqua"/>
          <w:sz w:val="20"/>
          <w:szCs w:val="20"/>
        </w:rPr>
        <w:t xml:space="preserve"> as long as the student registers full time (12 credit hours or more). Those enrolling in the summer term will have this term considered one of the four terms of eligibility. It is imperative that students make arrangements for their final high school transcript to be mailed to EGCC prior to the start of the summer term in order to determine their eligibility. Also, the Free Application for Federal Student Aid must also be completed and aid used before the </w:t>
      </w:r>
      <w:r>
        <w:rPr>
          <w:rFonts w:ascii="Book Antiqua" w:hAnsi="Book Antiqua"/>
          <w:sz w:val="20"/>
          <w:szCs w:val="20"/>
        </w:rPr>
        <w:t>Gateway</w:t>
      </w:r>
      <w:r w:rsidRPr="005C5E69">
        <w:rPr>
          <w:rFonts w:ascii="Book Antiqua" w:hAnsi="Book Antiqua"/>
          <w:sz w:val="20"/>
          <w:szCs w:val="20"/>
        </w:rPr>
        <w:t xml:space="preserve"> Grant</w:t>
      </w:r>
      <w:r w:rsidR="009E4F64">
        <w:rPr>
          <w:rFonts w:ascii="Book Antiqua" w:hAnsi="Book Antiqua"/>
          <w:sz w:val="20"/>
          <w:szCs w:val="20"/>
        </w:rPr>
        <w:fldChar w:fldCharType="begin"/>
      </w:r>
      <w:r w:rsidR="009E4F64">
        <w:instrText xml:space="preserve"> </w:instrText>
      </w:r>
      <w:r w:rsidR="009E4F64" w:rsidRPr="0010216B">
        <w:rPr>
          <w:rFonts w:ascii="Book Antiqua" w:eastAsiaTheme="majorEastAsia" w:hAnsi="Book Antiqua" w:cstheme="majorBidi"/>
          <w:b/>
          <w:i/>
          <w:color w:val="1D4AA3"/>
          <w:spacing w:val="5"/>
          <w:kern w:val="28"/>
          <w:sz w:val="20"/>
          <w:szCs w:val="20"/>
        </w:rPr>
        <w:instrText>Gateway Grant</w:instrText>
      </w:r>
      <w:r w:rsidR="009E4F64">
        <w:instrText xml:space="preserve">" </w:instrText>
      </w:r>
      <w:r w:rsidR="009E4F64">
        <w:rPr>
          <w:rFonts w:ascii="Book Antiqua" w:hAnsi="Book Antiqua"/>
          <w:sz w:val="20"/>
          <w:szCs w:val="20"/>
        </w:rPr>
        <w:fldChar w:fldCharType="separate"/>
      </w:r>
      <w:r w:rsidR="00AF1604">
        <w:rPr>
          <w:rFonts w:ascii="Book Antiqua" w:hAnsi="Book Antiqua"/>
          <w:b/>
          <w:bCs/>
          <w:sz w:val="20"/>
          <w:szCs w:val="20"/>
        </w:rPr>
        <w:t>.</w:t>
      </w:r>
      <w:r w:rsidR="009E4F64">
        <w:rPr>
          <w:rFonts w:ascii="Book Antiqua" w:hAnsi="Book Antiqua"/>
          <w:sz w:val="20"/>
          <w:szCs w:val="20"/>
        </w:rPr>
        <w:fldChar w:fldCharType="end"/>
      </w:r>
      <w:r w:rsidRPr="005C5E69">
        <w:rPr>
          <w:rFonts w:ascii="Book Antiqua" w:hAnsi="Book Antiqua"/>
          <w:sz w:val="20"/>
          <w:szCs w:val="20"/>
        </w:rPr>
        <w:t xml:space="preserve"> will be applied. The grant does not cover books, supplies, lab/materials or technology fees</w:t>
      </w:r>
      <w:r>
        <w:rPr>
          <w:rFonts w:ascii="Book Antiqua" w:hAnsi="Book Antiqua"/>
          <w:sz w:val="20"/>
          <w:szCs w:val="20"/>
        </w:rPr>
        <w:t>.</w:t>
      </w:r>
    </w:p>
    <w:p w14:paraId="29C59E08" w14:textId="77777777" w:rsidR="00BC0A5A" w:rsidRDefault="00BC0A5A" w:rsidP="00BC0A5A">
      <w:pPr>
        <w:spacing w:after="0" w:line="240" w:lineRule="auto"/>
        <w:jc w:val="both"/>
        <w:rPr>
          <w:rFonts w:ascii="Book Antiqua" w:hAnsi="Book Antiqua"/>
          <w:sz w:val="20"/>
          <w:szCs w:val="20"/>
        </w:rPr>
      </w:pPr>
    </w:p>
    <w:p w14:paraId="1D4C60B1" w14:textId="77777777" w:rsidR="00BC0A5A" w:rsidRPr="005C5E69" w:rsidRDefault="00BC0A5A" w:rsidP="00BC0A5A">
      <w:pPr>
        <w:spacing w:after="0" w:line="240" w:lineRule="auto"/>
        <w:jc w:val="both"/>
        <w:rPr>
          <w:rFonts w:ascii="Book Antiqua" w:hAnsi="Book Antiqua"/>
          <w:sz w:val="20"/>
          <w:szCs w:val="20"/>
        </w:rPr>
      </w:pPr>
      <w:r w:rsidRPr="005C5E69">
        <w:rPr>
          <w:rFonts w:ascii="Book Antiqua" w:hAnsi="Book Antiqua"/>
          <w:sz w:val="20"/>
          <w:szCs w:val="20"/>
        </w:rPr>
        <w:t>Students must apply for and use, if eligible, all federal and state financial aid grant sources before this grant will be applied.</w:t>
      </w:r>
    </w:p>
    <w:p w14:paraId="16261A3B" w14:textId="77777777" w:rsidR="00BC0A5A" w:rsidRDefault="00BC0A5A" w:rsidP="00BC0A5A">
      <w:pPr>
        <w:spacing w:after="0" w:line="240" w:lineRule="auto"/>
        <w:jc w:val="both"/>
        <w:rPr>
          <w:rFonts w:ascii="Book Antiqua" w:hAnsi="Book Antiqua"/>
          <w:sz w:val="20"/>
          <w:szCs w:val="20"/>
        </w:rPr>
      </w:pPr>
    </w:p>
    <w:p w14:paraId="4EC8F830" w14:textId="05EFD680" w:rsidR="00BC0A5A" w:rsidRDefault="00BC0A5A" w:rsidP="00BC0A5A">
      <w:pPr>
        <w:spacing w:after="0" w:line="240" w:lineRule="auto"/>
        <w:jc w:val="both"/>
        <w:rPr>
          <w:rFonts w:ascii="Book Antiqua" w:hAnsi="Book Antiqua"/>
          <w:sz w:val="20"/>
          <w:szCs w:val="20"/>
        </w:rPr>
      </w:pPr>
      <w:r w:rsidRPr="005C5E69">
        <w:rPr>
          <w:rFonts w:ascii="Book Antiqua" w:hAnsi="Book Antiqua"/>
          <w:sz w:val="20"/>
          <w:szCs w:val="20"/>
        </w:rPr>
        <w:t xml:space="preserve">Students who do not </w:t>
      </w:r>
      <w:r>
        <w:rPr>
          <w:rFonts w:ascii="Book Antiqua" w:hAnsi="Book Antiqua"/>
          <w:sz w:val="20"/>
          <w:szCs w:val="20"/>
        </w:rPr>
        <w:t xml:space="preserve">meet </w:t>
      </w:r>
      <w:r w:rsidRPr="005C5E69">
        <w:rPr>
          <w:rFonts w:ascii="Book Antiqua" w:hAnsi="Book Antiqua"/>
          <w:sz w:val="20"/>
          <w:szCs w:val="20"/>
        </w:rPr>
        <w:t>the Satisfactory Academic Progress guidelines and are placed on termination are not eligible to appeal the loss of the Gateway Grant</w:t>
      </w:r>
      <w:r w:rsidR="009E4F64">
        <w:rPr>
          <w:rFonts w:ascii="Book Antiqua" w:hAnsi="Book Antiqua"/>
          <w:sz w:val="20"/>
          <w:szCs w:val="20"/>
        </w:rPr>
        <w:fldChar w:fldCharType="begin"/>
      </w:r>
      <w:r w:rsidR="009E4F64">
        <w:instrText xml:space="preserve"> </w:instrText>
      </w:r>
      <w:r w:rsidR="009E4F64" w:rsidRPr="0010216B">
        <w:rPr>
          <w:rFonts w:ascii="Book Antiqua" w:eastAsiaTheme="majorEastAsia" w:hAnsi="Book Antiqua" w:cstheme="majorBidi"/>
          <w:b/>
          <w:i/>
          <w:color w:val="1D4AA3"/>
          <w:spacing w:val="5"/>
          <w:kern w:val="28"/>
          <w:sz w:val="20"/>
          <w:szCs w:val="20"/>
        </w:rPr>
        <w:instrText>Gateway Grant</w:instrText>
      </w:r>
      <w:r w:rsidR="009E4F64">
        <w:instrText xml:space="preserve">" </w:instrText>
      </w:r>
      <w:r w:rsidR="009E4F64">
        <w:rPr>
          <w:rFonts w:ascii="Book Antiqua" w:hAnsi="Book Antiqua"/>
          <w:sz w:val="20"/>
          <w:szCs w:val="20"/>
        </w:rPr>
        <w:fldChar w:fldCharType="separate"/>
      </w:r>
      <w:r w:rsidR="00AF1604">
        <w:rPr>
          <w:rFonts w:ascii="Book Antiqua" w:hAnsi="Book Antiqua"/>
          <w:b/>
          <w:bCs/>
          <w:sz w:val="20"/>
          <w:szCs w:val="20"/>
        </w:rPr>
        <w:t>.</w:t>
      </w:r>
      <w:r w:rsidR="009E4F64">
        <w:rPr>
          <w:rFonts w:ascii="Book Antiqua" w:hAnsi="Book Antiqua"/>
          <w:sz w:val="20"/>
          <w:szCs w:val="20"/>
        </w:rPr>
        <w:fldChar w:fldCharType="end"/>
      </w:r>
      <w:r w:rsidRPr="005C5E69">
        <w:rPr>
          <w:rFonts w:ascii="Book Antiqua" w:hAnsi="Book Antiqua"/>
          <w:sz w:val="20"/>
          <w:szCs w:val="20"/>
        </w:rPr>
        <w:t xml:space="preserve">. </w:t>
      </w:r>
    </w:p>
    <w:p w14:paraId="0EE63078" w14:textId="77777777" w:rsidR="00BC0A5A" w:rsidRDefault="00BC0A5A" w:rsidP="00BC0A5A">
      <w:pPr>
        <w:spacing w:after="0" w:line="240" w:lineRule="auto"/>
        <w:jc w:val="both"/>
        <w:rPr>
          <w:rFonts w:ascii="Book Antiqua" w:hAnsi="Book Antiqua"/>
          <w:b/>
          <w:color w:val="1F497D" w:themeColor="text2"/>
          <w:sz w:val="20"/>
          <w:szCs w:val="20"/>
        </w:rPr>
      </w:pPr>
    </w:p>
    <w:p w14:paraId="2FDE15B4" w14:textId="2A484699" w:rsidR="00BC0A5A" w:rsidRPr="00A47469" w:rsidRDefault="00BC0A5A" w:rsidP="00BC0A5A">
      <w:pPr>
        <w:spacing w:after="0" w:line="240" w:lineRule="auto"/>
        <w:jc w:val="both"/>
        <w:rPr>
          <w:rFonts w:ascii="Book Antiqua" w:eastAsiaTheme="majorEastAsia" w:hAnsi="Book Antiqua" w:cstheme="majorBidi"/>
          <w:b/>
          <w:color w:val="1D4AA3"/>
          <w:spacing w:val="5"/>
          <w:kern w:val="28"/>
          <w:sz w:val="20"/>
          <w:szCs w:val="20"/>
        </w:rPr>
      </w:pPr>
      <w:r w:rsidRPr="00A47469">
        <w:rPr>
          <w:rFonts w:ascii="Book Antiqua" w:eastAsiaTheme="majorEastAsia" w:hAnsi="Book Antiqua" w:cstheme="majorBidi"/>
          <w:b/>
          <w:color w:val="1D4AA3"/>
          <w:spacing w:val="5"/>
          <w:kern w:val="28"/>
          <w:sz w:val="20"/>
          <w:szCs w:val="20"/>
        </w:rPr>
        <w:t>APPLYING FOR AID</w:t>
      </w:r>
      <w:r w:rsidR="009E4F64">
        <w:rPr>
          <w:rFonts w:ascii="Book Antiqua" w:eastAsiaTheme="majorEastAsia" w:hAnsi="Book Antiqua" w:cstheme="majorBidi"/>
          <w:b/>
          <w:color w:val="1D4AA3"/>
          <w:spacing w:val="5"/>
          <w:kern w:val="28"/>
          <w:sz w:val="20"/>
          <w:szCs w:val="20"/>
        </w:rPr>
        <w:fldChar w:fldCharType="begin"/>
      </w:r>
      <w:r w:rsidR="009E4F64">
        <w:instrText xml:space="preserve"> XE "</w:instrText>
      </w:r>
      <w:r w:rsidR="009E4F64" w:rsidRPr="00E52D68">
        <w:rPr>
          <w:rFonts w:ascii="Book Antiqua" w:eastAsiaTheme="majorEastAsia" w:hAnsi="Book Antiqua" w:cstheme="majorBidi"/>
          <w:b/>
          <w:color w:val="1D4AA3"/>
          <w:spacing w:val="5"/>
          <w:kern w:val="28"/>
          <w:sz w:val="20"/>
          <w:szCs w:val="20"/>
        </w:rPr>
        <w:instrText>APPLYING FOR AID</w:instrText>
      </w:r>
      <w:r w:rsidR="009E4F64">
        <w:instrText xml:space="preserve">" </w:instrText>
      </w:r>
      <w:r w:rsidR="009E4F64">
        <w:rPr>
          <w:rFonts w:ascii="Book Antiqua" w:eastAsiaTheme="majorEastAsia" w:hAnsi="Book Antiqua" w:cstheme="majorBidi"/>
          <w:b/>
          <w:color w:val="1D4AA3"/>
          <w:spacing w:val="5"/>
          <w:kern w:val="28"/>
          <w:sz w:val="20"/>
          <w:szCs w:val="20"/>
        </w:rPr>
        <w:fldChar w:fldCharType="end"/>
      </w:r>
    </w:p>
    <w:p w14:paraId="75F37760" w14:textId="77777777" w:rsidR="00BC0A5A" w:rsidRPr="00A47469" w:rsidRDefault="00BC0A5A" w:rsidP="00BC0A5A">
      <w:pPr>
        <w:spacing w:after="0" w:line="240" w:lineRule="auto"/>
        <w:jc w:val="both"/>
        <w:rPr>
          <w:rFonts w:ascii="Book Antiqua" w:eastAsiaTheme="majorEastAsia" w:hAnsi="Book Antiqua" w:cstheme="majorBidi"/>
          <w:b/>
          <w:color w:val="1D4AA3"/>
          <w:spacing w:val="5"/>
          <w:kern w:val="28"/>
          <w:sz w:val="20"/>
          <w:szCs w:val="20"/>
        </w:rPr>
      </w:pPr>
    </w:p>
    <w:p w14:paraId="183787AD" w14:textId="77777777" w:rsidR="00BC0A5A" w:rsidRPr="002563CD" w:rsidRDefault="00BC0A5A" w:rsidP="00BC0A5A">
      <w:pPr>
        <w:spacing w:after="0" w:line="240" w:lineRule="auto"/>
        <w:jc w:val="both"/>
        <w:rPr>
          <w:rFonts w:ascii="Book Antiqua" w:hAnsi="Book Antiqua"/>
          <w:sz w:val="20"/>
          <w:szCs w:val="20"/>
        </w:rPr>
      </w:pPr>
      <w:r w:rsidRPr="002563CD">
        <w:rPr>
          <w:rFonts w:ascii="Book Antiqua" w:hAnsi="Book Antiqua"/>
          <w:sz w:val="20"/>
          <w:szCs w:val="20"/>
        </w:rPr>
        <w:t xml:space="preserve">At EGCC, the academic year begins with the fall semester, followed by the spring semester, and ends with summer sessions.  The summer is considered a “trailer”.  </w:t>
      </w:r>
    </w:p>
    <w:p w14:paraId="255CBD9C" w14:textId="77777777" w:rsidR="00BC0A5A" w:rsidRDefault="00BC0A5A" w:rsidP="00BC0A5A">
      <w:pPr>
        <w:spacing w:after="0" w:line="240" w:lineRule="auto"/>
        <w:jc w:val="both"/>
        <w:rPr>
          <w:rFonts w:ascii="Book Antiqua" w:hAnsi="Book Antiqua"/>
          <w:sz w:val="20"/>
          <w:szCs w:val="20"/>
        </w:rPr>
      </w:pPr>
    </w:p>
    <w:p w14:paraId="71E2C144" w14:textId="77777777" w:rsidR="00BC0A5A" w:rsidRPr="002563CD" w:rsidRDefault="00BC0A5A" w:rsidP="00BC0A5A">
      <w:pPr>
        <w:spacing w:after="0" w:line="240" w:lineRule="auto"/>
        <w:jc w:val="both"/>
        <w:rPr>
          <w:rFonts w:ascii="Book Antiqua" w:hAnsi="Book Antiqua"/>
          <w:sz w:val="20"/>
          <w:szCs w:val="20"/>
        </w:rPr>
      </w:pPr>
      <w:r w:rsidRPr="002563CD">
        <w:rPr>
          <w:rFonts w:ascii="Book Antiqua" w:hAnsi="Book Antiqua"/>
          <w:sz w:val="20"/>
          <w:szCs w:val="20"/>
        </w:rPr>
        <w:t>Completing the Free Application for Federal Student Aid (FAFSA) online is very efficient and convenient. Students who do not have Internet access can apply for financial aid by obtaining the paper FAFSA form from the Office of Financial Aid. Students mail the completed paper FAFSA to the federal processor. Students should be aware this may take up to six weeks to process.</w:t>
      </w:r>
    </w:p>
    <w:p w14:paraId="231D455E" w14:textId="77777777" w:rsidR="00BC0A5A" w:rsidRDefault="00BC0A5A" w:rsidP="00BC0A5A">
      <w:pPr>
        <w:spacing w:after="0" w:line="240" w:lineRule="auto"/>
        <w:jc w:val="both"/>
        <w:rPr>
          <w:rFonts w:ascii="Book Antiqua" w:hAnsi="Book Antiqua"/>
          <w:sz w:val="20"/>
          <w:szCs w:val="20"/>
        </w:rPr>
      </w:pPr>
    </w:p>
    <w:p w14:paraId="34FADDC6" w14:textId="77777777" w:rsidR="00BC0A5A" w:rsidRPr="00AF199B" w:rsidRDefault="00BC0A5A" w:rsidP="00BC0A5A">
      <w:pPr>
        <w:spacing w:after="0" w:line="240" w:lineRule="auto"/>
        <w:jc w:val="both"/>
        <w:rPr>
          <w:rFonts w:ascii="Book Antiqua" w:hAnsi="Book Antiqua"/>
          <w:sz w:val="20"/>
          <w:szCs w:val="20"/>
        </w:rPr>
      </w:pPr>
      <w:r w:rsidRPr="00AF199B">
        <w:rPr>
          <w:rFonts w:ascii="Book Antiqua" w:hAnsi="Book Antiqua"/>
          <w:sz w:val="20"/>
          <w:szCs w:val="20"/>
        </w:rPr>
        <w:t>Students can apply for financial aid by visiting the U</w:t>
      </w:r>
      <w:r>
        <w:rPr>
          <w:rFonts w:ascii="Book Antiqua" w:hAnsi="Book Antiqua"/>
          <w:sz w:val="20"/>
          <w:szCs w:val="20"/>
        </w:rPr>
        <w:t>.</w:t>
      </w:r>
      <w:r w:rsidRPr="00AF199B">
        <w:rPr>
          <w:rFonts w:ascii="Book Antiqua" w:hAnsi="Book Antiqua"/>
          <w:sz w:val="20"/>
          <w:szCs w:val="20"/>
        </w:rPr>
        <w:t>S. Department of Education</w:t>
      </w:r>
      <w:r>
        <w:rPr>
          <w:rFonts w:ascii="Book Antiqua" w:hAnsi="Book Antiqua"/>
          <w:sz w:val="20"/>
          <w:szCs w:val="20"/>
        </w:rPr>
        <w:t>’s</w:t>
      </w:r>
      <w:r w:rsidRPr="00AF199B">
        <w:rPr>
          <w:rFonts w:ascii="Book Antiqua" w:hAnsi="Book Antiqua"/>
          <w:sz w:val="20"/>
          <w:szCs w:val="20"/>
        </w:rPr>
        <w:t xml:space="preserve"> financial aid website at </w:t>
      </w:r>
      <w:hyperlink r:id="rId54" w:history="1">
        <w:r w:rsidRPr="00AF199B">
          <w:rPr>
            <w:rStyle w:val="Hyperlink"/>
            <w:rFonts w:ascii="Book Antiqua" w:hAnsi="Book Antiqua"/>
            <w:sz w:val="20"/>
            <w:szCs w:val="20"/>
          </w:rPr>
          <w:t>https://fafsa.gov</w:t>
        </w:r>
      </w:hyperlink>
      <w:r w:rsidRPr="00AF199B">
        <w:rPr>
          <w:rFonts w:ascii="Book Antiqua" w:hAnsi="Book Antiqua"/>
          <w:sz w:val="20"/>
          <w:szCs w:val="20"/>
        </w:rPr>
        <w:t>. Be sure to list the Federal School Code 007275 to ensure that your information is sent to Eastern Gateway Community College. By completing this form, the student is applying for both federal and state grants. Students are encouraged to apply early for all grants, scholarships and awards for which they may be eligible. This avoids untimely delays and ensures maximum award eligibility.</w:t>
      </w:r>
    </w:p>
    <w:p w14:paraId="171AB85E" w14:textId="77777777" w:rsidR="00BC0A5A" w:rsidRDefault="00BC0A5A" w:rsidP="00BC0A5A">
      <w:pPr>
        <w:spacing w:after="0" w:line="240" w:lineRule="auto"/>
        <w:jc w:val="both"/>
        <w:rPr>
          <w:rFonts w:ascii="Book Antiqua" w:hAnsi="Book Antiqua"/>
          <w:sz w:val="20"/>
          <w:szCs w:val="20"/>
        </w:rPr>
      </w:pPr>
    </w:p>
    <w:p w14:paraId="771FB3E7" w14:textId="055EE377" w:rsidR="00BC0A5A" w:rsidRPr="008968A9" w:rsidRDefault="00BC0A5A" w:rsidP="00BC0A5A">
      <w:pPr>
        <w:rPr>
          <w:rFonts w:ascii="Book Antiqua" w:eastAsiaTheme="majorEastAsia" w:hAnsi="Book Antiqua" w:cstheme="majorBidi"/>
          <w:b/>
          <w:i/>
          <w:color w:val="1D4AA3"/>
          <w:spacing w:val="5"/>
          <w:kern w:val="28"/>
          <w:sz w:val="20"/>
          <w:szCs w:val="20"/>
        </w:rPr>
      </w:pPr>
      <w:r w:rsidRPr="008968A9">
        <w:rPr>
          <w:rFonts w:ascii="Book Antiqua" w:eastAsiaTheme="majorEastAsia" w:hAnsi="Book Antiqua" w:cstheme="majorBidi"/>
          <w:b/>
          <w:i/>
          <w:color w:val="1D4AA3"/>
          <w:spacing w:val="5"/>
          <w:kern w:val="28"/>
          <w:sz w:val="20"/>
          <w:szCs w:val="20"/>
        </w:rPr>
        <w:t>Verification:</w:t>
      </w:r>
      <w:r w:rsidR="009E4F64">
        <w:rPr>
          <w:rFonts w:ascii="Book Antiqua" w:eastAsiaTheme="majorEastAsia" w:hAnsi="Book Antiqua" w:cstheme="majorBidi"/>
          <w:b/>
          <w:i/>
          <w:color w:val="1D4AA3"/>
          <w:spacing w:val="5"/>
          <w:kern w:val="28"/>
          <w:sz w:val="20"/>
          <w:szCs w:val="20"/>
        </w:rPr>
        <w:fldChar w:fldCharType="begin"/>
      </w:r>
      <w:r w:rsidR="009E4F64">
        <w:instrText xml:space="preserve"> XE "</w:instrText>
      </w:r>
      <w:r w:rsidR="009E4F64" w:rsidRPr="00C32F48">
        <w:rPr>
          <w:rFonts w:ascii="Book Antiqua" w:eastAsiaTheme="majorEastAsia" w:hAnsi="Book Antiqua" w:cstheme="majorBidi"/>
          <w:b/>
          <w:i/>
          <w:color w:val="1D4AA3"/>
          <w:spacing w:val="5"/>
          <w:kern w:val="28"/>
          <w:sz w:val="20"/>
          <w:szCs w:val="20"/>
        </w:rPr>
        <w:instrText>Verification</w:instrText>
      </w:r>
      <w:r w:rsidR="009E4F64" w:rsidRPr="00C32F48">
        <w:instrText>\</w:instrText>
      </w:r>
      <w:r w:rsidR="009E4F64" w:rsidRPr="00C32F48">
        <w:rPr>
          <w:rFonts w:ascii="Book Antiqua" w:eastAsiaTheme="majorEastAsia" w:hAnsi="Book Antiqua" w:cstheme="majorBidi"/>
          <w:b/>
          <w:i/>
          <w:color w:val="1D4AA3"/>
          <w:spacing w:val="5"/>
          <w:kern w:val="28"/>
          <w:sz w:val="20"/>
          <w:szCs w:val="20"/>
        </w:rPr>
        <w:instrText>:</w:instrText>
      </w:r>
      <w:r w:rsidR="009E4F64">
        <w:instrText xml:space="preserve">" </w:instrText>
      </w:r>
      <w:r w:rsidR="009E4F64">
        <w:rPr>
          <w:rFonts w:ascii="Book Antiqua" w:eastAsiaTheme="majorEastAsia" w:hAnsi="Book Antiqua" w:cstheme="majorBidi"/>
          <w:b/>
          <w:i/>
          <w:color w:val="1D4AA3"/>
          <w:spacing w:val="5"/>
          <w:kern w:val="28"/>
          <w:sz w:val="20"/>
          <w:szCs w:val="20"/>
        </w:rPr>
        <w:fldChar w:fldCharType="end"/>
      </w:r>
    </w:p>
    <w:p w14:paraId="1645A93F" w14:textId="77777777" w:rsidR="00BC0A5A" w:rsidRPr="002563CD" w:rsidRDefault="00BC0A5A" w:rsidP="00BC0A5A">
      <w:pPr>
        <w:spacing w:after="0" w:line="240" w:lineRule="auto"/>
        <w:jc w:val="both"/>
        <w:rPr>
          <w:rFonts w:ascii="Book Antiqua" w:hAnsi="Book Antiqua"/>
          <w:sz w:val="20"/>
          <w:szCs w:val="20"/>
        </w:rPr>
      </w:pPr>
      <w:r w:rsidRPr="002563CD">
        <w:rPr>
          <w:rFonts w:ascii="Book Antiqua" w:hAnsi="Book Antiqua"/>
          <w:sz w:val="20"/>
          <w:szCs w:val="20"/>
        </w:rPr>
        <w:lastRenderedPageBreak/>
        <w:t>The U.S. Department of Education selects approximately 30% of all FAFSA applicants for a process called verification. Verification is the process by which an educational institution confirms accuracy of the data reported (or not reported) on an individual student’s FAFSA. During the verification process, information reported on the FAFSA is verified for accuracy against documentation submitted by the student and/or their parents. An application may be selected for verification at any time throughout the award year.</w:t>
      </w:r>
    </w:p>
    <w:p w14:paraId="097A80F9" w14:textId="77777777" w:rsidR="00BC0A5A" w:rsidRDefault="00BC0A5A" w:rsidP="00BC0A5A">
      <w:pPr>
        <w:spacing w:after="0" w:line="240" w:lineRule="auto"/>
        <w:jc w:val="both"/>
        <w:rPr>
          <w:rFonts w:ascii="Book Antiqua" w:hAnsi="Book Antiqua"/>
          <w:sz w:val="20"/>
          <w:szCs w:val="20"/>
        </w:rPr>
      </w:pPr>
    </w:p>
    <w:p w14:paraId="3BB294F1" w14:textId="77777777" w:rsidR="00BC0A5A" w:rsidRPr="002563CD" w:rsidRDefault="00BC0A5A" w:rsidP="00BC0A5A">
      <w:pPr>
        <w:spacing w:after="0" w:line="240" w:lineRule="auto"/>
        <w:jc w:val="both"/>
        <w:rPr>
          <w:rFonts w:ascii="Book Antiqua" w:hAnsi="Book Antiqua"/>
          <w:sz w:val="20"/>
          <w:szCs w:val="20"/>
        </w:rPr>
      </w:pPr>
      <w:r w:rsidRPr="002563CD">
        <w:rPr>
          <w:rFonts w:ascii="Book Antiqua" w:hAnsi="Book Antiqua"/>
          <w:sz w:val="20"/>
          <w:szCs w:val="20"/>
        </w:rPr>
        <w:t xml:space="preserve">When a student is selected for verification, they will be notified by the Student Aid Report (SAR) from the Department of Education and/or by a letter from Eastern Gateway Community College (EGCC). A student can also check their Self Service account to determine if any Verification Documents are required. </w:t>
      </w:r>
    </w:p>
    <w:p w14:paraId="4D08BC23" w14:textId="77777777" w:rsidR="00BC0A5A" w:rsidRDefault="00BC0A5A" w:rsidP="00BC0A5A">
      <w:pPr>
        <w:spacing w:after="0" w:line="240" w:lineRule="auto"/>
        <w:jc w:val="both"/>
        <w:rPr>
          <w:rFonts w:ascii="Book Antiqua" w:hAnsi="Book Antiqua"/>
          <w:sz w:val="20"/>
          <w:szCs w:val="20"/>
        </w:rPr>
      </w:pPr>
    </w:p>
    <w:p w14:paraId="63267BB4" w14:textId="5D049410" w:rsidR="00BC0A5A" w:rsidRPr="00A47469" w:rsidRDefault="00BC0A5A" w:rsidP="00BC0A5A">
      <w:pPr>
        <w:spacing w:after="0" w:line="240" w:lineRule="auto"/>
        <w:jc w:val="both"/>
        <w:rPr>
          <w:rFonts w:ascii="Book Antiqua" w:eastAsiaTheme="majorEastAsia" w:hAnsi="Book Antiqua" w:cstheme="majorBidi"/>
          <w:b/>
          <w:color w:val="1D4AA3"/>
          <w:spacing w:val="5"/>
          <w:kern w:val="28"/>
          <w:sz w:val="20"/>
          <w:szCs w:val="20"/>
        </w:rPr>
      </w:pPr>
      <w:r w:rsidRPr="00A47469">
        <w:rPr>
          <w:rFonts w:ascii="Book Antiqua" w:eastAsiaTheme="majorEastAsia" w:hAnsi="Book Antiqua" w:cstheme="majorBidi"/>
          <w:b/>
          <w:color w:val="1D4AA3"/>
          <w:spacing w:val="5"/>
          <w:kern w:val="28"/>
          <w:sz w:val="20"/>
          <w:szCs w:val="20"/>
        </w:rPr>
        <w:t>UNDECIDED MAJORS AND FINANCIAL AID</w:t>
      </w:r>
      <w:r w:rsidR="009E4F64">
        <w:rPr>
          <w:rFonts w:ascii="Book Antiqua" w:eastAsiaTheme="majorEastAsia" w:hAnsi="Book Antiqua" w:cstheme="majorBidi"/>
          <w:b/>
          <w:color w:val="1D4AA3"/>
          <w:spacing w:val="5"/>
          <w:kern w:val="28"/>
          <w:sz w:val="20"/>
          <w:szCs w:val="20"/>
        </w:rPr>
        <w:fldChar w:fldCharType="begin"/>
      </w:r>
      <w:r w:rsidR="009E4F64">
        <w:instrText xml:space="preserve"> XE "</w:instrText>
      </w:r>
      <w:r w:rsidR="009E4F64" w:rsidRPr="003F2AEC">
        <w:rPr>
          <w:rFonts w:ascii="Book Antiqua" w:eastAsiaTheme="majorEastAsia" w:hAnsi="Book Antiqua" w:cstheme="majorBidi"/>
          <w:b/>
          <w:color w:val="1D4AA3"/>
          <w:spacing w:val="5"/>
          <w:kern w:val="28"/>
        </w:rPr>
        <w:instrText>Financial Aid:</w:instrText>
      </w:r>
      <w:r w:rsidR="009E4F64" w:rsidRPr="003F2AEC">
        <w:instrText>Undecided Majors</w:instrText>
      </w:r>
      <w:r w:rsidR="009E4F64">
        <w:instrText xml:space="preserve">" </w:instrText>
      </w:r>
      <w:r w:rsidR="009E4F64">
        <w:rPr>
          <w:rFonts w:ascii="Book Antiqua" w:eastAsiaTheme="majorEastAsia" w:hAnsi="Book Antiqua" w:cstheme="majorBidi"/>
          <w:b/>
          <w:color w:val="1D4AA3"/>
          <w:spacing w:val="5"/>
          <w:kern w:val="28"/>
          <w:sz w:val="20"/>
          <w:szCs w:val="20"/>
        </w:rPr>
        <w:fldChar w:fldCharType="end"/>
      </w:r>
      <w:r w:rsidR="007A737C">
        <w:rPr>
          <w:rFonts w:ascii="Book Antiqua" w:eastAsiaTheme="majorEastAsia" w:hAnsi="Book Antiqua" w:cstheme="majorBidi"/>
          <w:b/>
          <w:color w:val="1D4AA3"/>
          <w:spacing w:val="5"/>
          <w:kern w:val="28"/>
          <w:sz w:val="20"/>
          <w:szCs w:val="20"/>
        </w:rPr>
        <w:fldChar w:fldCharType="begin"/>
      </w:r>
      <w:r w:rsidR="007A737C">
        <w:instrText xml:space="preserve"> </w:instrText>
      </w:r>
      <w:r w:rsidR="007A737C" w:rsidRPr="009D6B51">
        <w:rPr>
          <w:b/>
          <w:color w:val="1D4AA3"/>
          <w:sz w:val="40"/>
          <w:szCs w:val="40"/>
        </w:rPr>
        <w:instrText>FINANCIAL AID</w:instrText>
      </w:r>
      <w:r w:rsidR="007A737C">
        <w:instrText xml:space="preserve">" </w:instrText>
      </w:r>
      <w:r w:rsidR="007A737C">
        <w:rPr>
          <w:rFonts w:ascii="Book Antiqua" w:eastAsiaTheme="majorEastAsia" w:hAnsi="Book Antiqua" w:cstheme="majorBidi"/>
          <w:b/>
          <w:color w:val="1D4AA3"/>
          <w:spacing w:val="5"/>
          <w:kern w:val="28"/>
          <w:sz w:val="20"/>
          <w:szCs w:val="20"/>
        </w:rPr>
        <w:fldChar w:fldCharType="separate"/>
      </w:r>
      <w:r w:rsidR="00AF1604">
        <w:rPr>
          <w:rFonts w:ascii="Book Antiqua" w:eastAsiaTheme="majorEastAsia" w:hAnsi="Book Antiqua" w:cstheme="majorBidi"/>
          <w:bCs/>
          <w:color w:val="1D4AA3"/>
          <w:spacing w:val="5"/>
          <w:kern w:val="28"/>
          <w:sz w:val="20"/>
          <w:szCs w:val="20"/>
        </w:rPr>
        <w:t>.</w:t>
      </w:r>
      <w:r w:rsidR="007A737C">
        <w:rPr>
          <w:rFonts w:ascii="Book Antiqua" w:eastAsiaTheme="majorEastAsia" w:hAnsi="Book Antiqua" w:cstheme="majorBidi"/>
          <w:b/>
          <w:color w:val="1D4AA3"/>
          <w:spacing w:val="5"/>
          <w:kern w:val="28"/>
          <w:sz w:val="20"/>
          <w:szCs w:val="20"/>
        </w:rPr>
        <w:fldChar w:fldCharType="end"/>
      </w:r>
      <w:r w:rsidRPr="00A47469">
        <w:rPr>
          <w:rFonts w:ascii="Book Antiqua" w:eastAsiaTheme="majorEastAsia" w:hAnsi="Book Antiqua" w:cstheme="majorBidi"/>
          <w:b/>
          <w:color w:val="1D4AA3"/>
          <w:spacing w:val="5"/>
          <w:kern w:val="28"/>
          <w:sz w:val="20"/>
          <w:szCs w:val="20"/>
        </w:rPr>
        <w:t xml:space="preserve"> ELIGIBILITY</w:t>
      </w:r>
    </w:p>
    <w:p w14:paraId="5664A54C" w14:textId="77777777" w:rsidR="00BC0A5A" w:rsidRPr="00A47469" w:rsidRDefault="00BC0A5A" w:rsidP="00BC0A5A">
      <w:pPr>
        <w:spacing w:after="0" w:line="240" w:lineRule="auto"/>
        <w:jc w:val="both"/>
        <w:rPr>
          <w:rFonts w:ascii="Book Antiqua" w:eastAsiaTheme="majorEastAsia" w:hAnsi="Book Antiqua" w:cstheme="majorBidi"/>
          <w:b/>
          <w:color w:val="1D4AA3"/>
          <w:spacing w:val="5"/>
          <w:kern w:val="28"/>
          <w:sz w:val="20"/>
          <w:szCs w:val="20"/>
        </w:rPr>
      </w:pPr>
    </w:p>
    <w:p w14:paraId="705E93BA" w14:textId="4C9DDC78" w:rsidR="00BC0A5A" w:rsidRPr="003A7610" w:rsidRDefault="00BC0A5A" w:rsidP="001A1D3A">
      <w:pPr>
        <w:spacing w:after="0" w:line="240" w:lineRule="auto"/>
        <w:jc w:val="both"/>
        <w:rPr>
          <w:b/>
          <w:color w:val="1D4AA3"/>
          <w:sz w:val="40"/>
          <w:szCs w:val="40"/>
        </w:rPr>
      </w:pPr>
      <w:r w:rsidRPr="002563CD">
        <w:rPr>
          <w:rFonts w:ascii="Book Antiqua" w:hAnsi="Book Antiqua"/>
          <w:sz w:val="20"/>
          <w:szCs w:val="20"/>
        </w:rPr>
        <w:t>Undecided degree-seeking students are eligible to receive federal student aid until they have attempted a total of 30 credit hours. After undecided degree-seeking majors hav</w:t>
      </w:r>
      <w:r>
        <w:rPr>
          <w:rFonts w:ascii="Book Antiqua" w:hAnsi="Book Antiqua"/>
          <w:sz w:val="20"/>
          <w:szCs w:val="20"/>
        </w:rPr>
        <w:t>e more than 30 credit hours at</w:t>
      </w:r>
      <w:r w:rsidRPr="002563CD">
        <w:rPr>
          <w:rFonts w:ascii="Book Antiqua" w:hAnsi="Book Antiqua"/>
          <w:sz w:val="20"/>
          <w:szCs w:val="20"/>
        </w:rPr>
        <w:t xml:space="preserve">tempted (transfer and attempted at EGCC), they will not be eligible for financial aid. </w:t>
      </w:r>
      <w:r>
        <w:rPr>
          <w:rFonts w:ascii="Book Antiqua" w:hAnsi="Book Antiqua"/>
          <w:sz w:val="20"/>
          <w:szCs w:val="20"/>
        </w:rPr>
        <w:t xml:space="preserve">Students </w:t>
      </w:r>
      <w:r w:rsidR="00F21FAD">
        <w:rPr>
          <w:rFonts w:ascii="Book Antiqua" w:hAnsi="Book Antiqua"/>
          <w:sz w:val="20"/>
          <w:szCs w:val="20"/>
        </w:rPr>
        <w:t>who</w:t>
      </w:r>
      <w:r>
        <w:rPr>
          <w:rFonts w:ascii="Book Antiqua" w:hAnsi="Book Antiqua"/>
          <w:sz w:val="20"/>
          <w:szCs w:val="20"/>
        </w:rPr>
        <w:t xml:space="preserve"> </w:t>
      </w:r>
      <w:r w:rsidRPr="002563CD">
        <w:rPr>
          <w:rFonts w:ascii="Book Antiqua" w:hAnsi="Book Antiqua"/>
          <w:sz w:val="20"/>
          <w:szCs w:val="20"/>
        </w:rPr>
        <w:t xml:space="preserve">become ineligible because they are undecided and </w:t>
      </w:r>
      <w:r w:rsidR="00F21FAD">
        <w:rPr>
          <w:rFonts w:ascii="Book Antiqua" w:hAnsi="Book Antiqua"/>
          <w:sz w:val="20"/>
          <w:szCs w:val="20"/>
        </w:rPr>
        <w:t xml:space="preserve">who </w:t>
      </w:r>
      <w:r w:rsidRPr="002563CD">
        <w:rPr>
          <w:rFonts w:ascii="Book Antiqua" w:hAnsi="Book Antiqua"/>
          <w:sz w:val="20"/>
          <w:szCs w:val="20"/>
        </w:rPr>
        <w:t xml:space="preserve">have </w:t>
      </w:r>
      <w:r w:rsidR="00F21FAD">
        <w:rPr>
          <w:rFonts w:ascii="Book Antiqua" w:hAnsi="Book Antiqua"/>
          <w:sz w:val="20"/>
          <w:szCs w:val="20"/>
        </w:rPr>
        <w:t>more than 30 credit</w:t>
      </w:r>
      <w:r w:rsidRPr="002563CD">
        <w:rPr>
          <w:rFonts w:ascii="Book Antiqua" w:hAnsi="Book Antiqua"/>
          <w:sz w:val="20"/>
          <w:szCs w:val="20"/>
        </w:rPr>
        <w:t xml:space="preserve"> hours, will be placed on financial aid </w:t>
      </w:r>
      <w:r>
        <w:rPr>
          <w:rFonts w:ascii="Book Antiqua" w:hAnsi="Book Antiqua"/>
          <w:sz w:val="20"/>
          <w:szCs w:val="20"/>
        </w:rPr>
        <w:t>termination</w:t>
      </w:r>
      <w:r w:rsidRPr="002563CD">
        <w:rPr>
          <w:rFonts w:ascii="Book Antiqua" w:hAnsi="Book Antiqua"/>
          <w:sz w:val="20"/>
          <w:szCs w:val="20"/>
        </w:rPr>
        <w:t xml:space="preserve"> until they declare their major.</w:t>
      </w:r>
      <w:r w:rsidR="001A1D3A" w:rsidRPr="003A7610">
        <w:rPr>
          <w:b/>
          <w:color w:val="1D4AA3"/>
          <w:sz w:val="40"/>
          <w:szCs w:val="40"/>
        </w:rPr>
        <w:t xml:space="preserve"> </w:t>
      </w:r>
    </w:p>
    <w:p w14:paraId="1C6AB0D8" w14:textId="77777777" w:rsidR="001A1D3A" w:rsidRDefault="001A1D3A" w:rsidP="00BC0A5A">
      <w:pPr>
        <w:spacing w:after="0" w:line="240" w:lineRule="auto"/>
        <w:jc w:val="both"/>
        <w:rPr>
          <w:rFonts w:ascii="Book Antiqua" w:eastAsiaTheme="majorEastAsia" w:hAnsi="Book Antiqua" w:cstheme="majorBidi"/>
          <w:b/>
          <w:color w:val="1D4AA3"/>
          <w:spacing w:val="5"/>
          <w:kern w:val="28"/>
          <w:sz w:val="20"/>
          <w:szCs w:val="20"/>
        </w:rPr>
      </w:pPr>
    </w:p>
    <w:p w14:paraId="7756487E" w14:textId="085BF58D" w:rsidR="00BC0A5A" w:rsidRPr="00A47469" w:rsidRDefault="00BC0A5A" w:rsidP="00BC0A5A">
      <w:pPr>
        <w:spacing w:after="0" w:line="240" w:lineRule="auto"/>
        <w:jc w:val="both"/>
        <w:rPr>
          <w:rFonts w:ascii="Book Antiqua" w:eastAsiaTheme="majorEastAsia" w:hAnsi="Book Antiqua" w:cstheme="majorBidi"/>
          <w:b/>
          <w:color w:val="1D4AA3"/>
          <w:spacing w:val="5"/>
          <w:kern w:val="28"/>
          <w:sz w:val="20"/>
          <w:szCs w:val="20"/>
        </w:rPr>
      </w:pPr>
      <w:r w:rsidRPr="00A47469">
        <w:rPr>
          <w:rFonts w:ascii="Book Antiqua" w:eastAsiaTheme="majorEastAsia" w:hAnsi="Book Antiqua" w:cstheme="majorBidi"/>
          <w:b/>
          <w:color w:val="1D4AA3"/>
          <w:spacing w:val="5"/>
          <w:kern w:val="28"/>
          <w:sz w:val="20"/>
          <w:szCs w:val="20"/>
        </w:rPr>
        <w:t>REPEATED COURSES AND FINANCIAL AID</w:t>
      </w:r>
      <w:r w:rsidR="007A737C">
        <w:rPr>
          <w:rFonts w:ascii="Book Antiqua" w:eastAsiaTheme="majorEastAsia" w:hAnsi="Book Antiqua" w:cstheme="majorBidi"/>
          <w:b/>
          <w:color w:val="1D4AA3"/>
          <w:spacing w:val="5"/>
          <w:kern w:val="28"/>
          <w:sz w:val="20"/>
          <w:szCs w:val="20"/>
        </w:rPr>
        <w:fldChar w:fldCharType="begin"/>
      </w:r>
      <w:r w:rsidR="007A737C">
        <w:instrText xml:space="preserve"> </w:instrText>
      </w:r>
      <w:r w:rsidR="007A737C" w:rsidRPr="009D6B51">
        <w:rPr>
          <w:b/>
          <w:color w:val="1D4AA3"/>
          <w:sz w:val="40"/>
          <w:szCs w:val="40"/>
        </w:rPr>
        <w:instrText>FINANCIAL AID</w:instrText>
      </w:r>
      <w:r w:rsidR="007A737C">
        <w:instrText xml:space="preserve">" </w:instrText>
      </w:r>
      <w:r w:rsidR="007A737C">
        <w:rPr>
          <w:rFonts w:ascii="Book Antiqua" w:eastAsiaTheme="majorEastAsia" w:hAnsi="Book Antiqua" w:cstheme="majorBidi"/>
          <w:b/>
          <w:color w:val="1D4AA3"/>
          <w:spacing w:val="5"/>
          <w:kern w:val="28"/>
          <w:sz w:val="20"/>
          <w:szCs w:val="20"/>
        </w:rPr>
        <w:fldChar w:fldCharType="separate"/>
      </w:r>
      <w:r w:rsidR="00AF1604">
        <w:rPr>
          <w:rFonts w:ascii="Book Antiqua" w:eastAsiaTheme="majorEastAsia" w:hAnsi="Book Antiqua" w:cstheme="majorBidi"/>
          <w:bCs/>
          <w:color w:val="1D4AA3"/>
          <w:spacing w:val="5"/>
          <w:kern w:val="28"/>
          <w:sz w:val="20"/>
          <w:szCs w:val="20"/>
        </w:rPr>
        <w:t>.</w:t>
      </w:r>
      <w:r w:rsidR="007A737C">
        <w:rPr>
          <w:rFonts w:ascii="Book Antiqua" w:eastAsiaTheme="majorEastAsia" w:hAnsi="Book Antiqua" w:cstheme="majorBidi"/>
          <w:b/>
          <w:color w:val="1D4AA3"/>
          <w:spacing w:val="5"/>
          <w:kern w:val="28"/>
          <w:sz w:val="20"/>
          <w:szCs w:val="20"/>
        </w:rPr>
        <w:fldChar w:fldCharType="end"/>
      </w:r>
      <w:r w:rsidRPr="00A47469">
        <w:rPr>
          <w:rFonts w:ascii="Book Antiqua" w:eastAsiaTheme="majorEastAsia" w:hAnsi="Book Antiqua" w:cstheme="majorBidi"/>
          <w:b/>
          <w:color w:val="1D4AA3"/>
          <w:spacing w:val="5"/>
          <w:kern w:val="28"/>
          <w:sz w:val="20"/>
          <w:szCs w:val="20"/>
        </w:rPr>
        <w:t xml:space="preserve"> ELIGIBILITY</w:t>
      </w:r>
      <w:r w:rsidR="009E4F64">
        <w:rPr>
          <w:rFonts w:ascii="Book Antiqua" w:eastAsiaTheme="majorEastAsia" w:hAnsi="Book Antiqua" w:cstheme="majorBidi"/>
          <w:b/>
          <w:color w:val="1D4AA3"/>
          <w:spacing w:val="5"/>
          <w:kern w:val="28"/>
          <w:sz w:val="20"/>
          <w:szCs w:val="20"/>
        </w:rPr>
        <w:fldChar w:fldCharType="begin"/>
      </w:r>
      <w:r w:rsidR="009E4F64">
        <w:instrText xml:space="preserve"> </w:instrText>
      </w:r>
      <w:r w:rsidR="009E4F64" w:rsidRPr="007C44F3">
        <w:rPr>
          <w:rFonts w:ascii="Book Antiqua" w:eastAsiaTheme="majorEastAsia" w:hAnsi="Book Antiqua" w:cstheme="majorBidi"/>
          <w:b/>
          <w:color w:val="1D4AA3"/>
          <w:spacing w:val="5"/>
          <w:kern w:val="28"/>
          <w:sz w:val="20"/>
          <w:szCs w:val="20"/>
        </w:rPr>
        <w:instrText>REPEATED COURSES AND FINANCIAL AID ELIGIBILITY</w:instrText>
      </w:r>
      <w:r w:rsidR="009E4F64">
        <w:instrText xml:space="preserve">" </w:instrText>
      </w:r>
      <w:r w:rsidR="009E4F64">
        <w:rPr>
          <w:rFonts w:ascii="Book Antiqua" w:eastAsiaTheme="majorEastAsia" w:hAnsi="Book Antiqua" w:cstheme="majorBidi"/>
          <w:b/>
          <w:color w:val="1D4AA3"/>
          <w:spacing w:val="5"/>
          <w:kern w:val="28"/>
          <w:sz w:val="20"/>
          <w:szCs w:val="20"/>
        </w:rPr>
        <w:fldChar w:fldCharType="separate"/>
      </w:r>
      <w:r w:rsidR="00AF1604">
        <w:rPr>
          <w:rFonts w:ascii="Book Antiqua" w:eastAsiaTheme="majorEastAsia" w:hAnsi="Book Antiqua" w:cstheme="majorBidi"/>
          <w:bCs/>
          <w:color w:val="1D4AA3"/>
          <w:spacing w:val="5"/>
          <w:kern w:val="28"/>
          <w:sz w:val="20"/>
          <w:szCs w:val="20"/>
        </w:rPr>
        <w:t>.</w:t>
      </w:r>
      <w:r w:rsidR="009E4F64">
        <w:rPr>
          <w:rFonts w:ascii="Book Antiqua" w:eastAsiaTheme="majorEastAsia" w:hAnsi="Book Antiqua" w:cstheme="majorBidi"/>
          <w:b/>
          <w:color w:val="1D4AA3"/>
          <w:spacing w:val="5"/>
          <w:kern w:val="28"/>
          <w:sz w:val="20"/>
          <w:szCs w:val="20"/>
        </w:rPr>
        <w:fldChar w:fldCharType="end"/>
      </w:r>
      <w:r w:rsidRPr="00A47469">
        <w:rPr>
          <w:rFonts w:ascii="Book Antiqua" w:eastAsiaTheme="majorEastAsia" w:hAnsi="Book Antiqua" w:cstheme="majorBidi"/>
          <w:b/>
          <w:color w:val="1D4AA3"/>
          <w:spacing w:val="5"/>
          <w:kern w:val="28"/>
          <w:sz w:val="20"/>
          <w:szCs w:val="20"/>
        </w:rPr>
        <w:t xml:space="preserve"> </w:t>
      </w:r>
    </w:p>
    <w:p w14:paraId="442808C7" w14:textId="77777777" w:rsidR="00BC0A5A" w:rsidRDefault="00BC0A5A" w:rsidP="00BC0A5A">
      <w:pPr>
        <w:spacing w:after="0" w:line="240" w:lineRule="auto"/>
        <w:jc w:val="both"/>
        <w:rPr>
          <w:rFonts w:ascii="Book Antiqua" w:hAnsi="Book Antiqua"/>
          <w:b/>
          <w:i/>
          <w:color w:val="1F497D" w:themeColor="text2"/>
          <w:sz w:val="20"/>
          <w:szCs w:val="20"/>
        </w:rPr>
      </w:pPr>
    </w:p>
    <w:p w14:paraId="4EE58FA3" w14:textId="4AE7DB3E" w:rsidR="00BC0A5A" w:rsidRPr="002563CD" w:rsidRDefault="00BC0A5A" w:rsidP="00BC0A5A">
      <w:pPr>
        <w:spacing w:after="0" w:line="240" w:lineRule="auto"/>
        <w:jc w:val="both"/>
        <w:rPr>
          <w:rFonts w:ascii="Book Antiqua" w:hAnsi="Book Antiqua"/>
          <w:sz w:val="20"/>
          <w:szCs w:val="20"/>
        </w:rPr>
      </w:pPr>
      <w:r w:rsidRPr="008968A9">
        <w:rPr>
          <w:rFonts w:ascii="Book Antiqua" w:eastAsiaTheme="majorEastAsia" w:hAnsi="Book Antiqua" w:cstheme="majorBidi"/>
          <w:b/>
          <w:i/>
          <w:color w:val="1D4AA3"/>
          <w:spacing w:val="5"/>
          <w:kern w:val="28"/>
          <w:sz w:val="20"/>
          <w:szCs w:val="20"/>
        </w:rPr>
        <w:t>Previously Passed Courses</w:t>
      </w:r>
      <w:r w:rsidR="009E4F64">
        <w:rPr>
          <w:rFonts w:ascii="Book Antiqua" w:eastAsiaTheme="majorEastAsia" w:hAnsi="Book Antiqua" w:cstheme="majorBidi"/>
          <w:b/>
          <w:i/>
          <w:color w:val="1D4AA3"/>
          <w:spacing w:val="5"/>
          <w:kern w:val="28"/>
          <w:sz w:val="20"/>
          <w:szCs w:val="20"/>
        </w:rPr>
        <w:fldChar w:fldCharType="begin"/>
      </w:r>
      <w:r w:rsidR="009E4F64">
        <w:instrText xml:space="preserve"> </w:instrText>
      </w:r>
      <w:r w:rsidR="009E4F64" w:rsidRPr="003A379E">
        <w:rPr>
          <w:rFonts w:ascii="Book Antiqua" w:eastAsiaTheme="majorEastAsia" w:hAnsi="Book Antiqua" w:cstheme="majorBidi"/>
          <w:b/>
          <w:i/>
          <w:color w:val="1D4AA3"/>
          <w:spacing w:val="5"/>
          <w:kern w:val="28"/>
          <w:sz w:val="20"/>
          <w:szCs w:val="20"/>
        </w:rPr>
        <w:instrText>Previously Passed Courses</w:instrText>
      </w:r>
      <w:r w:rsidR="009E4F64">
        <w:instrText xml:space="preserve">" </w:instrText>
      </w:r>
      <w:r w:rsidR="009E4F64">
        <w:rPr>
          <w:rFonts w:ascii="Book Antiqua" w:eastAsiaTheme="majorEastAsia" w:hAnsi="Book Antiqua" w:cstheme="majorBidi"/>
          <w:b/>
          <w:i/>
          <w:color w:val="1D4AA3"/>
          <w:spacing w:val="5"/>
          <w:kern w:val="28"/>
          <w:sz w:val="20"/>
          <w:szCs w:val="20"/>
        </w:rPr>
        <w:fldChar w:fldCharType="separate"/>
      </w:r>
      <w:r w:rsidR="00AF1604">
        <w:rPr>
          <w:rFonts w:ascii="Book Antiqua" w:eastAsiaTheme="majorEastAsia" w:hAnsi="Book Antiqua" w:cstheme="majorBidi"/>
          <w:bCs/>
          <w:i/>
          <w:color w:val="1D4AA3"/>
          <w:spacing w:val="5"/>
          <w:kern w:val="28"/>
          <w:sz w:val="20"/>
          <w:szCs w:val="20"/>
        </w:rPr>
        <w:t>.</w:t>
      </w:r>
      <w:r w:rsidR="009E4F64">
        <w:rPr>
          <w:rFonts w:ascii="Book Antiqua" w:eastAsiaTheme="majorEastAsia" w:hAnsi="Book Antiqua" w:cstheme="majorBidi"/>
          <w:b/>
          <w:i/>
          <w:color w:val="1D4AA3"/>
          <w:spacing w:val="5"/>
          <w:kern w:val="28"/>
          <w:sz w:val="20"/>
          <w:szCs w:val="20"/>
        </w:rPr>
        <w:fldChar w:fldCharType="end"/>
      </w:r>
      <w:r w:rsidRPr="002563CD">
        <w:rPr>
          <w:rFonts w:ascii="Book Antiqua" w:hAnsi="Book Antiqua"/>
          <w:sz w:val="20"/>
          <w:szCs w:val="20"/>
        </w:rPr>
        <w:t>:  Financial aid will pay for one (1) retake of any previously passed course.  There are exceptions to this rule and students should consult the financial aid office.</w:t>
      </w:r>
    </w:p>
    <w:p w14:paraId="57C435C8" w14:textId="77777777" w:rsidR="00BC0A5A" w:rsidRDefault="00BC0A5A" w:rsidP="00BC0A5A">
      <w:pPr>
        <w:spacing w:after="0" w:line="240" w:lineRule="auto"/>
        <w:jc w:val="both"/>
        <w:rPr>
          <w:rFonts w:ascii="Book Antiqua" w:eastAsiaTheme="majorEastAsia" w:hAnsi="Book Antiqua" w:cstheme="majorBidi"/>
          <w:b/>
          <w:i/>
          <w:color w:val="1D4AA3"/>
          <w:spacing w:val="5"/>
          <w:kern w:val="28"/>
          <w:sz w:val="20"/>
          <w:szCs w:val="20"/>
        </w:rPr>
      </w:pPr>
    </w:p>
    <w:p w14:paraId="1D502422" w14:textId="3BD2BC21" w:rsidR="00BC0A5A" w:rsidRPr="002563CD" w:rsidRDefault="00BC0A5A" w:rsidP="00BC0A5A">
      <w:pPr>
        <w:spacing w:after="0" w:line="240" w:lineRule="auto"/>
        <w:jc w:val="both"/>
        <w:rPr>
          <w:rFonts w:ascii="Book Antiqua" w:hAnsi="Book Antiqua"/>
          <w:sz w:val="20"/>
          <w:szCs w:val="20"/>
        </w:rPr>
      </w:pPr>
      <w:r w:rsidRPr="008968A9">
        <w:rPr>
          <w:rFonts w:ascii="Book Antiqua" w:eastAsiaTheme="majorEastAsia" w:hAnsi="Book Antiqua" w:cstheme="majorBidi"/>
          <w:b/>
          <w:i/>
          <w:color w:val="1D4AA3"/>
          <w:spacing w:val="5"/>
          <w:kern w:val="28"/>
          <w:sz w:val="20"/>
          <w:szCs w:val="20"/>
        </w:rPr>
        <w:t>Previously Failed Courses</w:t>
      </w:r>
      <w:r w:rsidR="009E4F64">
        <w:rPr>
          <w:rFonts w:ascii="Book Antiqua" w:eastAsiaTheme="majorEastAsia" w:hAnsi="Book Antiqua" w:cstheme="majorBidi"/>
          <w:b/>
          <w:i/>
          <w:color w:val="1D4AA3"/>
          <w:spacing w:val="5"/>
          <w:kern w:val="28"/>
          <w:sz w:val="20"/>
          <w:szCs w:val="20"/>
        </w:rPr>
        <w:fldChar w:fldCharType="begin"/>
      </w:r>
      <w:r w:rsidR="009E4F64">
        <w:instrText xml:space="preserve"> </w:instrText>
      </w:r>
      <w:r w:rsidR="009E4F64" w:rsidRPr="00060EC1">
        <w:rPr>
          <w:rFonts w:ascii="Book Antiqua" w:eastAsiaTheme="majorEastAsia" w:hAnsi="Book Antiqua" w:cstheme="majorBidi"/>
          <w:b/>
          <w:i/>
          <w:color w:val="1D4AA3"/>
          <w:spacing w:val="5"/>
          <w:kern w:val="28"/>
          <w:sz w:val="20"/>
          <w:szCs w:val="20"/>
        </w:rPr>
        <w:instrText>Previously Failed Courses</w:instrText>
      </w:r>
      <w:r w:rsidR="009E4F64">
        <w:instrText xml:space="preserve">" </w:instrText>
      </w:r>
      <w:r w:rsidR="009E4F64">
        <w:rPr>
          <w:rFonts w:ascii="Book Antiqua" w:eastAsiaTheme="majorEastAsia" w:hAnsi="Book Antiqua" w:cstheme="majorBidi"/>
          <w:b/>
          <w:i/>
          <w:color w:val="1D4AA3"/>
          <w:spacing w:val="5"/>
          <w:kern w:val="28"/>
          <w:sz w:val="20"/>
          <w:szCs w:val="20"/>
        </w:rPr>
        <w:fldChar w:fldCharType="separate"/>
      </w:r>
      <w:r w:rsidR="00AF1604">
        <w:rPr>
          <w:rFonts w:ascii="Book Antiqua" w:eastAsiaTheme="majorEastAsia" w:hAnsi="Book Antiqua" w:cstheme="majorBidi"/>
          <w:bCs/>
          <w:i/>
          <w:color w:val="1D4AA3"/>
          <w:spacing w:val="5"/>
          <w:kern w:val="28"/>
          <w:sz w:val="20"/>
          <w:szCs w:val="20"/>
        </w:rPr>
        <w:t>.</w:t>
      </w:r>
      <w:r w:rsidR="009E4F64">
        <w:rPr>
          <w:rFonts w:ascii="Book Antiqua" w:eastAsiaTheme="majorEastAsia" w:hAnsi="Book Antiqua" w:cstheme="majorBidi"/>
          <w:b/>
          <w:i/>
          <w:color w:val="1D4AA3"/>
          <w:spacing w:val="5"/>
          <w:kern w:val="28"/>
          <w:sz w:val="20"/>
          <w:szCs w:val="20"/>
        </w:rPr>
        <w:fldChar w:fldCharType="end"/>
      </w:r>
      <w:r w:rsidRPr="002563CD">
        <w:rPr>
          <w:rFonts w:ascii="Book Antiqua" w:hAnsi="Book Antiqua"/>
          <w:i/>
          <w:sz w:val="20"/>
          <w:szCs w:val="20"/>
        </w:rPr>
        <w:t>:</w:t>
      </w:r>
      <w:r w:rsidRPr="002563CD">
        <w:rPr>
          <w:rFonts w:ascii="Book Antiqua" w:hAnsi="Book Antiqua"/>
          <w:sz w:val="20"/>
          <w:szCs w:val="20"/>
        </w:rPr>
        <w:t xml:space="preserve">  There is no limit to the number of times a student may receive aid for repeating classes for which he/she failed to receive credit.  However, it is important to remember that repeated courses must</w:t>
      </w:r>
      <w:r>
        <w:rPr>
          <w:rFonts w:ascii="Book Antiqua" w:hAnsi="Book Antiqua"/>
          <w:sz w:val="20"/>
          <w:szCs w:val="20"/>
        </w:rPr>
        <w:t xml:space="preserve"> be counted toward maximum time</w:t>
      </w:r>
      <w:r w:rsidRPr="002563CD">
        <w:rPr>
          <w:rFonts w:ascii="Book Antiqua" w:hAnsi="Book Antiqua"/>
          <w:sz w:val="20"/>
          <w:szCs w:val="20"/>
        </w:rPr>
        <w:t>frame and students could poten</w:t>
      </w:r>
      <w:r>
        <w:rPr>
          <w:rFonts w:ascii="Book Antiqua" w:hAnsi="Book Antiqua"/>
          <w:sz w:val="20"/>
          <w:szCs w:val="20"/>
        </w:rPr>
        <w:t>tially fall into Satisfactory</w:t>
      </w:r>
      <w:r w:rsidRPr="002563CD">
        <w:rPr>
          <w:rFonts w:ascii="Book Antiqua" w:hAnsi="Book Antiqua"/>
          <w:sz w:val="20"/>
          <w:szCs w:val="20"/>
        </w:rPr>
        <w:t xml:space="preserve"> Academic Progress troubles if they repeat a significant number of classes.</w:t>
      </w:r>
    </w:p>
    <w:p w14:paraId="2686E41A" w14:textId="77777777" w:rsidR="00BC0A5A" w:rsidRDefault="00BC0A5A" w:rsidP="00BC0A5A">
      <w:pPr>
        <w:spacing w:after="0" w:line="240" w:lineRule="auto"/>
        <w:jc w:val="both"/>
        <w:rPr>
          <w:rFonts w:ascii="Book Antiqua" w:hAnsi="Book Antiqua"/>
          <w:sz w:val="20"/>
          <w:szCs w:val="20"/>
        </w:rPr>
      </w:pPr>
    </w:p>
    <w:p w14:paraId="1FE97251" w14:textId="77777777" w:rsidR="00BC0A5A" w:rsidRPr="002563CD" w:rsidRDefault="00BC0A5A" w:rsidP="00BC0A5A">
      <w:pPr>
        <w:spacing w:after="0" w:line="240" w:lineRule="auto"/>
        <w:jc w:val="both"/>
        <w:rPr>
          <w:rFonts w:ascii="Book Antiqua" w:hAnsi="Book Antiqua"/>
          <w:sz w:val="20"/>
          <w:szCs w:val="20"/>
        </w:rPr>
      </w:pPr>
      <w:r w:rsidRPr="002563CD">
        <w:rPr>
          <w:rFonts w:ascii="Book Antiqua" w:hAnsi="Book Antiqua"/>
          <w:sz w:val="20"/>
          <w:szCs w:val="20"/>
        </w:rPr>
        <w:t>IMPORTANT: A reduction or repayment of financial aid may be required if it is determined that a student is repeating a course that does not qualify to be repeated.</w:t>
      </w:r>
    </w:p>
    <w:p w14:paraId="59D36218" w14:textId="77777777" w:rsidR="00BC0A5A" w:rsidRDefault="00BC0A5A" w:rsidP="00BC0A5A">
      <w:pPr>
        <w:spacing w:after="0" w:line="240" w:lineRule="auto"/>
        <w:jc w:val="both"/>
        <w:rPr>
          <w:rFonts w:ascii="Book Antiqua" w:eastAsiaTheme="majorEastAsia" w:hAnsi="Book Antiqua" w:cstheme="majorBidi"/>
          <w:b/>
          <w:color w:val="1D4AA3"/>
          <w:spacing w:val="5"/>
          <w:kern w:val="28"/>
          <w:sz w:val="20"/>
          <w:szCs w:val="20"/>
        </w:rPr>
      </w:pPr>
    </w:p>
    <w:p w14:paraId="1D67164D" w14:textId="1E881954" w:rsidR="00BC0A5A" w:rsidRPr="00A47469" w:rsidRDefault="00BC0A5A" w:rsidP="00BC0A5A">
      <w:pPr>
        <w:spacing w:after="0" w:line="240" w:lineRule="auto"/>
        <w:jc w:val="both"/>
        <w:rPr>
          <w:rFonts w:ascii="Book Antiqua" w:eastAsiaTheme="majorEastAsia" w:hAnsi="Book Antiqua" w:cstheme="majorBidi"/>
          <w:b/>
          <w:color w:val="1D4AA3"/>
          <w:spacing w:val="5"/>
          <w:kern w:val="28"/>
          <w:sz w:val="20"/>
          <w:szCs w:val="20"/>
        </w:rPr>
      </w:pPr>
      <w:r w:rsidRPr="00A47469">
        <w:rPr>
          <w:rFonts w:ascii="Book Antiqua" w:eastAsiaTheme="majorEastAsia" w:hAnsi="Book Antiqua" w:cstheme="majorBidi"/>
          <w:b/>
          <w:color w:val="1D4AA3"/>
          <w:spacing w:val="5"/>
          <w:kern w:val="28"/>
          <w:sz w:val="20"/>
          <w:szCs w:val="20"/>
        </w:rPr>
        <w:t>AUDITED COURSES</w:t>
      </w:r>
      <w:r w:rsidR="009E4F64">
        <w:rPr>
          <w:rFonts w:ascii="Book Antiqua" w:eastAsiaTheme="majorEastAsia" w:hAnsi="Book Antiqua" w:cstheme="majorBidi"/>
          <w:b/>
          <w:color w:val="1D4AA3"/>
          <w:spacing w:val="5"/>
          <w:kern w:val="28"/>
          <w:sz w:val="20"/>
          <w:szCs w:val="20"/>
        </w:rPr>
        <w:fldChar w:fldCharType="begin"/>
      </w:r>
      <w:r w:rsidR="009E4F64">
        <w:instrText xml:space="preserve"> </w:instrText>
      </w:r>
      <w:r w:rsidR="009E4F64" w:rsidRPr="00013B89">
        <w:rPr>
          <w:rFonts w:ascii="Book Antiqua" w:eastAsiaTheme="majorEastAsia" w:hAnsi="Book Antiqua" w:cstheme="majorBidi"/>
          <w:b/>
          <w:color w:val="1D4AA3"/>
          <w:spacing w:val="5"/>
          <w:kern w:val="28"/>
          <w:sz w:val="20"/>
          <w:szCs w:val="20"/>
        </w:rPr>
        <w:instrText>AUDITED COURSES</w:instrText>
      </w:r>
      <w:r w:rsidR="009E4F64">
        <w:instrText xml:space="preserve">" </w:instrText>
      </w:r>
      <w:r w:rsidR="009E4F64">
        <w:rPr>
          <w:rFonts w:ascii="Book Antiqua" w:eastAsiaTheme="majorEastAsia" w:hAnsi="Book Antiqua" w:cstheme="majorBidi"/>
          <w:b/>
          <w:color w:val="1D4AA3"/>
          <w:spacing w:val="5"/>
          <w:kern w:val="28"/>
          <w:sz w:val="20"/>
          <w:szCs w:val="20"/>
        </w:rPr>
        <w:fldChar w:fldCharType="separate"/>
      </w:r>
      <w:r w:rsidR="00AF1604">
        <w:rPr>
          <w:rFonts w:ascii="Book Antiqua" w:eastAsiaTheme="majorEastAsia" w:hAnsi="Book Antiqua" w:cstheme="majorBidi"/>
          <w:bCs/>
          <w:color w:val="1D4AA3"/>
          <w:spacing w:val="5"/>
          <w:kern w:val="28"/>
          <w:sz w:val="20"/>
          <w:szCs w:val="20"/>
        </w:rPr>
        <w:t>.</w:t>
      </w:r>
      <w:r w:rsidR="009E4F64">
        <w:rPr>
          <w:rFonts w:ascii="Book Antiqua" w:eastAsiaTheme="majorEastAsia" w:hAnsi="Book Antiqua" w:cstheme="majorBidi"/>
          <w:b/>
          <w:color w:val="1D4AA3"/>
          <w:spacing w:val="5"/>
          <w:kern w:val="28"/>
          <w:sz w:val="20"/>
          <w:szCs w:val="20"/>
        </w:rPr>
        <w:fldChar w:fldCharType="end"/>
      </w:r>
    </w:p>
    <w:p w14:paraId="16CF4AD0" w14:textId="77777777" w:rsidR="00BC0A5A" w:rsidRDefault="00BC0A5A" w:rsidP="00BC0A5A">
      <w:pPr>
        <w:spacing w:after="0" w:line="240" w:lineRule="auto"/>
        <w:rPr>
          <w:rFonts w:ascii="Book Antiqua" w:hAnsi="Book Antiqua"/>
          <w:sz w:val="20"/>
          <w:szCs w:val="20"/>
        </w:rPr>
      </w:pPr>
    </w:p>
    <w:p w14:paraId="2975C1F0" w14:textId="77777777" w:rsidR="00BC0A5A" w:rsidRPr="002563CD" w:rsidRDefault="00BC0A5A" w:rsidP="00BC0A5A">
      <w:pPr>
        <w:spacing w:after="0" w:line="240" w:lineRule="auto"/>
        <w:jc w:val="both"/>
        <w:rPr>
          <w:rFonts w:ascii="Book Antiqua" w:hAnsi="Book Antiqua"/>
          <w:sz w:val="20"/>
          <w:szCs w:val="20"/>
        </w:rPr>
      </w:pPr>
      <w:r w:rsidRPr="002563CD">
        <w:rPr>
          <w:rFonts w:ascii="Book Antiqua" w:hAnsi="Book Antiqua"/>
          <w:sz w:val="20"/>
          <w:szCs w:val="20"/>
        </w:rPr>
        <w:t>Students are not eligible to receive financial aid for audited courses.</w:t>
      </w:r>
    </w:p>
    <w:p w14:paraId="259DECC1" w14:textId="77777777" w:rsidR="00BC0A5A" w:rsidRDefault="00BC0A5A" w:rsidP="00BC0A5A">
      <w:pPr>
        <w:spacing w:after="0" w:line="240" w:lineRule="auto"/>
        <w:jc w:val="both"/>
        <w:rPr>
          <w:rFonts w:ascii="Book Antiqua" w:hAnsi="Book Antiqua"/>
          <w:b/>
          <w:color w:val="1F497D" w:themeColor="text2"/>
          <w:sz w:val="20"/>
          <w:szCs w:val="20"/>
        </w:rPr>
      </w:pPr>
    </w:p>
    <w:p w14:paraId="3690766A" w14:textId="66406F19" w:rsidR="00BC0A5A" w:rsidRPr="00A47469" w:rsidRDefault="00BC0A5A" w:rsidP="00BC0A5A">
      <w:pPr>
        <w:spacing w:after="0" w:line="240" w:lineRule="auto"/>
        <w:jc w:val="both"/>
        <w:rPr>
          <w:rFonts w:ascii="Book Antiqua" w:eastAsiaTheme="majorEastAsia" w:hAnsi="Book Antiqua" w:cstheme="majorBidi"/>
          <w:b/>
          <w:color w:val="1D4AA3"/>
          <w:spacing w:val="5"/>
          <w:kern w:val="28"/>
          <w:sz w:val="20"/>
          <w:szCs w:val="20"/>
        </w:rPr>
      </w:pPr>
      <w:r w:rsidRPr="00A47469">
        <w:rPr>
          <w:rFonts w:ascii="Book Antiqua" w:eastAsiaTheme="majorEastAsia" w:hAnsi="Book Antiqua" w:cstheme="majorBidi"/>
          <w:b/>
          <w:color w:val="1D4AA3"/>
          <w:spacing w:val="5"/>
          <w:kern w:val="28"/>
          <w:sz w:val="20"/>
          <w:szCs w:val="20"/>
        </w:rPr>
        <w:t>PAYMENT OF AID</w:t>
      </w:r>
      <w:r w:rsidR="009E4F64">
        <w:rPr>
          <w:rFonts w:ascii="Book Antiqua" w:eastAsiaTheme="majorEastAsia" w:hAnsi="Book Antiqua" w:cstheme="majorBidi"/>
          <w:b/>
          <w:color w:val="1D4AA3"/>
          <w:spacing w:val="5"/>
          <w:kern w:val="28"/>
          <w:sz w:val="20"/>
          <w:szCs w:val="20"/>
        </w:rPr>
        <w:fldChar w:fldCharType="begin"/>
      </w:r>
      <w:r w:rsidR="009E4F64">
        <w:instrText xml:space="preserve"> </w:instrText>
      </w:r>
      <w:r w:rsidR="009E4F64" w:rsidRPr="00E325FC">
        <w:rPr>
          <w:rFonts w:ascii="Book Antiqua" w:eastAsiaTheme="majorEastAsia" w:hAnsi="Book Antiqua" w:cstheme="majorBidi"/>
          <w:b/>
          <w:color w:val="1D4AA3"/>
          <w:spacing w:val="5"/>
          <w:kern w:val="28"/>
          <w:sz w:val="20"/>
          <w:szCs w:val="20"/>
        </w:rPr>
        <w:instrText>PAYMENT OF AID</w:instrText>
      </w:r>
      <w:r w:rsidR="009E4F64">
        <w:instrText xml:space="preserve">" </w:instrText>
      </w:r>
      <w:r w:rsidR="009E4F64">
        <w:rPr>
          <w:rFonts w:ascii="Book Antiqua" w:eastAsiaTheme="majorEastAsia" w:hAnsi="Book Antiqua" w:cstheme="majorBidi"/>
          <w:b/>
          <w:color w:val="1D4AA3"/>
          <w:spacing w:val="5"/>
          <w:kern w:val="28"/>
          <w:sz w:val="20"/>
          <w:szCs w:val="20"/>
        </w:rPr>
        <w:fldChar w:fldCharType="separate"/>
      </w:r>
      <w:r w:rsidR="00AF1604">
        <w:rPr>
          <w:rFonts w:ascii="Book Antiqua" w:eastAsiaTheme="majorEastAsia" w:hAnsi="Book Antiqua" w:cstheme="majorBidi"/>
          <w:bCs/>
          <w:color w:val="1D4AA3"/>
          <w:spacing w:val="5"/>
          <w:kern w:val="28"/>
          <w:sz w:val="20"/>
          <w:szCs w:val="20"/>
        </w:rPr>
        <w:t>.</w:t>
      </w:r>
      <w:r w:rsidR="009E4F64">
        <w:rPr>
          <w:rFonts w:ascii="Book Antiqua" w:eastAsiaTheme="majorEastAsia" w:hAnsi="Book Antiqua" w:cstheme="majorBidi"/>
          <w:b/>
          <w:color w:val="1D4AA3"/>
          <w:spacing w:val="5"/>
          <w:kern w:val="28"/>
          <w:sz w:val="20"/>
          <w:szCs w:val="20"/>
        </w:rPr>
        <w:fldChar w:fldCharType="end"/>
      </w:r>
    </w:p>
    <w:p w14:paraId="5F1B933A" w14:textId="77777777" w:rsidR="00BC0A5A" w:rsidRDefault="00BC0A5A" w:rsidP="00BC0A5A">
      <w:pPr>
        <w:spacing w:after="0" w:line="240" w:lineRule="auto"/>
        <w:jc w:val="both"/>
        <w:rPr>
          <w:rFonts w:ascii="Book Antiqua" w:hAnsi="Book Antiqua"/>
          <w:sz w:val="20"/>
          <w:szCs w:val="20"/>
        </w:rPr>
      </w:pPr>
    </w:p>
    <w:p w14:paraId="3FEC064A" w14:textId="77777777" w:rsidR="00BC0A5A" w:rsidRPr="002563CD" w:rsidRDefault="00BC0A5A" w:rsidP="00BC0A5A">
      <w:pPr>
        <w:spacing w:after="0" w:line="240" w:lineRule="auto"/>
        <w:jc w:val="both"/>
        <w:rPr>
          <w:rFonts w:ascii="Book Antiqua" w:hAnsi="Book Antiqua"/>
          <w:sz w:val="20"/>
          <w:szCs w:val="20"/>
        </w:rPr>
      </w:pPr>
      <w:r w:rsidRPr="002563CD">
        <w:rPr>
          <w:rFonts w:ascii="Book Antiqua" w:hAnsi="Book Antiqua"/>
          <w:sz w:val="20"/>
          <w:szCs w:val="20"/>
        </w:rPr>
        <w:t>Eastern Gateway Community College uses a “freeze” date each semester to determine a student’s enrollment status for awarding financial aid. The number of credit hours in which a student is enrolled on the freeze date is used to calculate the amount of federal financial aid the student will receive. This means that if a student adds or drops classes before the freeze date, the amount of financial aid for which the student is eligible will be affected. If classes are added or dropped after the freeze date, the financial aid will not change.</w:t>
      </w:r>
    </w:p>
    <w:p w14:paraId="5CBA2623" w14:textId="77777777" w:rsidR="00BC0A5A" w:rsidRDefault="00BC0A5A" w:rsidP="00BC0A5A">
      <w:pPr>
        <w:spacing w:after="0" w:line="240" w:lineRule="auto"/>
        <w:jc w:val="both"/>
        <w:rPr>
          <w:rFonts w:ascii="Book Antiqua" w:hAnsi="Book Antiqua"/>
          <w:sz w:val="20"/>
          <w:szCs w:val="20"/>
        </w:rPr>
      </w:pPr>
    </w:p>
    <w:p w14:paraId="6C560413" w14:textId="77777777" w:rsidR="00BC0A5A" w:rsidRPr="002563CD" w:rsidRDefault="00BC0A5A" w:rsidP="00BC0A5A">
      <w:pPr>
        <w:spacing w:after="0" w:line="240" w:lineRule="auto"/>
        <w:jc w:val="both"/>
        <w:rPr>
          <w:rFonts w:ascii="Book Antiqua" w:hAnsi="Book Antiqua"/>
          <w:sz w:val="20"/>
          <w:szCs w:val="20"/>
        </w:rPr>
      </w:pPr>
      <w:r w:rsidRPr="002563CD">
        <w:rPr>
          <w:rFonts w:ascii="Book Antiqua" w:hAnsi="Book Antiqua"/>
          <w:sz w:val="20"/>
          <w:szCs w:val="20"/>
        </w:rPr>
        <w:t>The exception to this policy is students who withdraw from all of their classes or who do not attend class(es). These students will have their financial aid recalculated based on their last day of attendance. As a result, a student could owe a ref</w:t>
      </w:r>
      <w:r>
        <w:rPr>
          <w:rFonts w:ascii="Book Antiqua" w:hAnsi="Book Antiqua"/>
          <w:sz w:val="20"/>
          <w:szCs w:val="20"/>
        </w:rPr>
        <w:t>und to a grant program, to the C</w:t>
      </w:r>
      <w:r w:rsidRPr="002563CD">
        <w:rPr>
          <w:rFonts w:ascii="Book Antiqua" w:hAnsi="Book Antiqua"/>
          <w:sz w:val="20"/>
          <w:szCs w:val="20"/>
        </w:rPr>
        <w:t>ollege, and/or may jeopardize eligibility for future financial aid. Before withdrawing or dropping any classes that would reduce registered credit hours, students shoul</w:t>
      </w:r>
      <w:r>
        <w:rPr>
          <w:rFonts w:ascii="Book Antiqua" w:hAnsi="Book Antiqua"/>
          <w:sz w:val="20"/>
          <w:szCs w:val="20"/>
        </w:rPr>
        <w:t>d consult with the Student Financial Services</w:t>
      </w:r>
      <w:r w:rsidRPr="002563CD">
        <w:rPr>
          <w:rFonts w:ascii="Book Antiqua" w:hAnsi="Book Antiqua"/>
          <w:sz w:val="20"/>
          <w:szCs w:val="20"/>
        </w:rPr>
        <w:t xml:space="preserve"> Office staff to help determine the impact this would have on financial aid eligibility.</w:t>
      </w:r>
    </w:p>
    <w:p w14:paraId="3AE7344E" w14:textId="77777777" w:rsidR="00BC0A5A" w:rsidRDefault="00BC0A5A" w:rsidP="00BC0A5A">
      <w:pPr>
        <w:spacing w:after="0" w:line="240" w:lineRule="auto"/>
        <w:jc w:val="both"/>
        <w:rPr>
          <w:rFonts w:ascii="Book Antiqua" w:hAnsi="Book Antiqua"/>
          <w:sz w:val="20"/>
          <w:szCs w:val="20"/>
        </w:rPr>
      </w:pPr>
    </w:p>
    <w:p w14:paraId="52CE6149" w14:textId="074661A9" w:rsidR="00BC0A5A" w:rsidRPr="00A47469" w:rsidRDefault="00BC0A5A" w:rsidP="00BC0A5A">
      <w:pPr>
        <w:spacing w:after="0" w:line="240" w:lineRule="auto"/>
        <w:jc w:val="both"/>
        <w:rPr>
          <w:rFonts w:ascii="Book Antiqua" w:eastAsiaTheme="majorEastAsia" w:hAnsi="Book Antiqua" w:cstheme="majorBidi"/>
          <w:b/>
          <w:color w:val="1D4AA3"/>
          <w:spacing w:val="5"/>
          <w:kern w:val="28"/>
          <w:sz w:val="20"/>
          <w:szCs w:val="20"/>
        </w:rPr>
      </w:pPr>
      <w:r w:rsidRPr="00A47469">
        <w:rPr>
          <w:rFonts w:ascii="Book Antiqua" w:eastAsiaTheme="majorEastAsia" w:hAnsi="Book Antiqua" w:cstheme="majorBidi"/>
          <w:b/>
          <w:color w:val="1D4AA3"/>
          <w:spacing w:val="5"/>
          <w:kern w:val="28"/>
          <w:sz w:val="20"/>
          <w:szCs w:val="20"/>
        </w:rPr>
        <w:t>ATTENDANCE VERIFICATION</w:t>
      </w:r>
      <w:r w:rsidR="009E4F64">
        <w:rPr>
          <w:rFonts w:ascii="Book Antiqua" w:eastAsiaTheme="majorEastAsia" w:hAnsi="Book Antiqua" w:cstheme="majorBidi"/>
          <w:b/>
          <w:color w:val="1D4AA3"/>
          <w:spacing w:val="5"/>
          <w:kern w:val="28"/>
          <w:sz w:val="20"/>
          <w:szCs w:val="20"/>
        </w:rPr>
        <w:fldChar w:fldCharType="begin"/>
      </w:r>
      <w:r w:rsidR="009E4F64">
        <w:instrText xml:space="preserve"> XE "</w:instrText>
      </w:r>
      <w:r w:rsidR="009E4F64" w:rsidRPr="00C57C3F">
        <w:rPr>
          <w:rFonts w:ascii="Book Antiqua" w:eastAsiaTheme="majorEastAsia" w:hAnsi="Book Antiqua" w:cstheme="majorBidi"/>
          <w:b/>
          <w:color w:val="1D4AA3"/>
          <w:spacing w:val="5"/>
          <w:kern w:val="28"/>
          <w:sz w:val="20"/>
          <w:szCs w:val="20"/>
        </w:rPr>
        <w:instrText>ATTENDANCE VERIFICATION</w:instrText>
      </w:r>
      <w:r w:rsidR="009E4F64">
        <w:instrText xml:space="preserve">" </w:instrText>
      </w:r>
      <w:r w:rsidR="009E4F64">
        <w:rPr>
          <w:rFonts w:ascii="Book Antiqua" w:eastAsiaTheme="majorEastAsia" w:hAnsi="Book Antiqua" w:cstheme="majorBidi"/>
          <w:b/>
          <w:color w:val="1D4AA3"/>
          <w:spacing w:val="5"/>
          <w:kern w:val="28"/>
          <w:sz w:val="20"/>
          <w:szCs w:val="20"/>
        </w:rPr>
        <w:fldChar w:fldCharType="end"/>
      </w:r>
    </w:p>
    <w:p w14:paraId="52771C43" w14:textId="77777777" w:rsidR="00BC0A5A" w:rsidRPr="00A47469" w:rsidRDefault="00BC0A5A" w:rsidP="00BC0A5A">
      <w:pPr>
        <w:spacing w:after="0" w:line="240" w:lineRule="auto"/>
        <w:jc w:val="both"/>
        <w:rPr>
          <w:rFonts w:ascii="Book Antiqua" w:eastAsiaTheme="majorEastAsia" w:hAnsi="Book Antiqua" w:cstheme="majorBidi"/>
          <w:b/>
          <w:color w:val="1D4AA3"/>
          <w:spacing w:val="5"/>
          <w:kern w:val="28"/>
          <w:sz w:val="20"/>
          <w:szCs w:val="20"/>
        </w:rPr>
      </w:pPr>
    </w:p>
    <w:p w14:paraId="3E842203" w14:textId="77777777" w:rsidR="00BC0A5A" w:rsidRPr="002563CD" w:rsidRDefault="00BC0A5A" w:rsidP="00BC0A5A">
      <w:pPr>
        <w:spacing w:after="0" w:line="240" w:lineRule="auto"/>
        <w:jc w:val="both"/>
        <w:rPr>
          <w:rFonts w:ascii="Book Antiqua" w:hAnsi="Book Antiqua"/>
          <w:sz w:val="20"/>
          <w:szCs w:val="20"/>
        </w:rPr>
      </w:pPr>
      <w:r w:rsidRPr="002563CD">
        <w:rPr>
          <w:rFonts w:ascii="Book Antiqua" w:hAnsi="Book Antiqua"/>
          <w:sz w:val="20"/>
          <w:szCs w:val="20"/>
        </w:rPr>
        <w:lastRenderedPageBreak/>
        <w:t xml:space="preserve">To be eligible for federal financial </w:t>
      </w:r>
      <w:r w:rsidRPr="00F14006">
        <w:rPr>
          <w:rFonts w:ascii="Book Antiqua" w:eastAsiaTheme="majorEastAsia" w:hAnsi="Book Antiqua" w:cstheme="majorBidi"/>
          <w:spacing w:val="5"/>
          <w:kern w:val="28"/>
          <w:sz w:val="20"/>
          <w:szCs w:val="20"/>
        </w:rPr>
        <w:t>aid</w:t>
      </w:r>
      <w:r w:rsidRPr="002563CD">
        <w:rPr>
          <w:rFonts w:ascii="Book Antiqua" w:hAnsi="Book Antiqua"/>
          <w:sz w:val="20"/>
          <w:szCs w:val="20"/>
        </w:rPr>
        <w:t>, attendance in class must be verified. Instructors will report attendance information using Self Service.  Instructors will determine your attendance for all courses, including online courses. For online courses, beginning attendance is considered either by tests taken or assignments submitted. Logging in does not constitute began attendance.</w:t>
      </w:r>
    </w:p>
    <w:p w14:paraId="6E19A79A" w14:textId="77777777" w:rsidR="00BC0A5A" w:rsidRDefault="00BC0A5A" w:rsidP="00BC0A5A">
      <w:pPr>
        <w:spacing w:after="0" w:line="240" w:lineRule="auto"/>
        <w:jc w:val="both"/>
        <w:rPr>
          <w:rFonts w:ascii="Book Antiqua" w:hAnsi="Book Antiqua"/>
          <w:sz w:val="20"/>
          <w:szCs w:val="20"/>
        </w:rPr>
      </w:pPr>
    </w:p>
    <w:p w14:paraId="693FA8F7" w14:textId="5CA6A5C0" w:rsidR="00BC0A5A" w:rsidRPr="00A47469" w:rsidRDefault="00BC0A5A" w:rsidP="00BC0A5A">
      <w:pPr>
        <w:spacing w:after="0" w:line="240" w:lineRule="auto"/>
        <w:jc w:val="both"/>
        <w:rPr>
          <w:rFonts w:ascii="Book Antiqua" w:eastAsiaTheme="majorEastAsia" w:hAnsi="Book Antiqua" w:cstheme="majorBidi"/>
          <w:b/>
          <w:color w:val="1D4AA3"/>
          <w:spacing w:val="5"/>
          <w:kern w:val="28"/>
          <w:sz w:val="20"/>
          <w:szCs w:val="20"/>
        </w:rPr>
      </w:pPr>
      <w:r w:rsidRPr="00A47469">
        <w:rPr>
          <w:rFonts w:ascii="Book Antiqua" w:eastAsiaTheme="majorEastAsia" w:hAnsi="Book Antiqua" w:cstheme="majorBidi"/>
          <w:b/>
          <w:color w:val="1D4AA3"/>
          <w:spacing w:val="5"/>
          <w:kern w:val="28"/>
          <w:sz w:val="20"/>
          <w:szCs w:val="20"/>
        </w:rPr>
        <w:t>WITHDRAWING FROM EGCC/R2T4</w:t>
      </w:r>
      <w:r w:rsidR="009E4F64">
        <w:rPr>
          <w:rFonts w:ascii="Book Antiqua" w:eastAsiaTheme="majorEastAsia" w:hAnsi="Book Antiqua" w:cstheme="majorBidi"/>
          <w:b/>
          <w:color w:val="1D4AA3"/>
          <w:spacing w:val="5"/>
          <w:kern w:val="28"/>
          <w:sz w:val="20"/>
          <w:szCs w:val="20"/>
        </w:rPr>
        <w:fldChar w:fldCharType="begin"/>
      </w:r>
      <w:r w:rsidR="009E4F64">
        <w:instrText xml:space="preserve"> XE "</w:instrText>
      </w:r>
      <w:r w:rsidR="009E4F64" w:rsidRPr="00213173">
        <w:rPr>
          <w:rFonts w:ascii="Book Antiqua" w:eastAsiaTheme="majorEastAsia" w:hAnsi="Book Antiqua" w:cstheme="majorBidi"/>
          <w:b/>
          <w:color w:val="1D4AA3"/>
          <w:spacing w:val="5"/>
          <w:kern w:val="28"/>
          <w:sz w:val="20"/>
          <w:szCs w:val="20"/>
        </w:rPr>
        <w:instrText>WITHDRAWING FROM EGCC/R2T4</w:instrText>
      </w:r>
      <w:r w:rsidR="009E4F64">
        <w:instrText xml:space="preserve">" </w:instrText>
      </w:r>
      <w:r w:rsidR="009E4F64">
        <w:rPr>
          <w:rFonts w:ascii="Book Antiqua" w:eastAsiaTheme="majorEastAsia" w:hAnsi="Book Antiqua" w:cstheme="majorBidi"/>
          <w:b/>
          <w:color w:val="1D4AA3"/>
          <w:spacing w:val="5"/>
          <w:kern w:val="28"/>
          <w:sz w:val="20"/>
          <w:szCs w:val="20"/>
        </w:rPr>
        <w:fldChar w:fldCharType="end"/>
      </w:r>
    </w:p>
    <w:p w14:paraId="4A420CD5" w14:textId="77777777" w:rsidR="00BC0A5A" w:rsidRDefault="00BC0A5A" w:rsidP="00BC0A5A">
      <w:pPr>
        <w:spacing w:after="0" w:line="240" w:lineRule="auto"/>
        <w:jc w:val="both"/>
        <w:rPr>
          <w:rFonts w:ascii="Book Antiqua" w:hAnsi="Book Antiqua"/>
          <w:sz w:val="20"/>
          <w:szCs w:val="20"/>
        </w:rPr>
      </w:pPr>
    </w:p>
    <w:p w14:paraId="62F31FF1" w14:textId="77777777" w:rsidR="00BC0A5A" w:rsidRDefault="00BC0A5A" w:rsidP="00BC0A5A">
      <w:pPr>
        <w:spacing w:after="0" w:line="240" w:lineRule="auto"/>
        <w:jc w:val="both"/>
        <w:rPr>
          <w:rFonts w:ascii="Book Antiqua" w:hAnsi="Book Antiqua"/>
          <w:sz w:val="20"/>
          <w:szCs w:val="20"/>
        </w:rPr>
      </w:pPr>
      <w:r w:rsidRPr="002563CD">
        <w:rPr>
          <w:rFonts w:ascii="Book Antiqua" w:hAnsi="Book Antiqua"/>
          <w:sz w:val="20"/>
          <w:szCs w:val="20"/>
        </w:rPr>
        <w:t>The Higher Education Amendments of 1998 mandates that students who withdraw (officially or unofficially) from all classes may only keep the financial aid they have “earned” up to the time of withdrawal. If you withdraw from school before 60% of the semester is over, you may have to return a portion of the funds received, even if your withdrawal is not determined until after the end of the term. Federal financial aid covered unde</w:t>
      </w:r>
      <w:r>
        <w:rPr>
          <w:rFonts w:ascii="Book Antiqua" w:hAnsi="Book Antiqua"/>
          <w:sz w:val="20"/>
          <w:szCs w:val="20"/>
        </w:rPr>
        <w:t>r this regulation includes Pell</w:t>
      </w:r>
      <w:r w:rsidRPr="002563CD">
        <w:rPr>
          <w:rFonts w:ascii="Book Antiqua" w:hAnsi="Book Antiqua"/>
          <w:sz w:val="20"/>
          <w:szCs w:val="20"/>
        </w:rPr>
        <w:t xml:space="preserve"> and FSEOG grants and loans (Title IV Funds).</w:t>
      </w:r>
    </w:p>
    <w:p w14:paraId="2E45F7BD" w14:textId="77777777" w:rsidR="001A1D3A" w:rsidRDefault="001A1D3A" w:rsidP="00BC0A5A">
      <w:pPr>
        <w:spacing w:after="0" w:line="240" w:lineRule="auto"/>
        <w:jc w:val="both"/>
        <w:rPr>
          <w:rFonts w:ascii="Book Antiqua" w:hAnsi="Book Antiqua"/>
          <w:sz w:val="20"/>
          <w:szCs w:val="20"/>
        </w:rPr>
      </w:pPr>
    </w:p>
    <w:p w14:paraId="145AF1B4" w14:textId="3252D1C3" w:rsidR="00BC0A5A" w:rsidRPr="002563CD" w:rsidRDefault="00BC0A5A" w:rsidP="00BC0A5A">
      <w:pPr>
        <w:spacing w:after="0" w:line="240" w:lineRule="auto"/>
        <w:jc w:val="both"/>
        <w:rPr>
          <w:rFonts w:ascii="Book Antiqua" w:hAnsi="Book Antiqua"/>
          <w:sz w:val="20"/>
          <w:szCs w:val="20"/>
        </w:rPr>
      </w:pPr>
      <w:r w:rsidRPr="002563CD">
        <w:rPr>
          <w:rFonts w:ascii="Book Antiqua" w:hAnsi="Book Antiqua"/>
          <w:sz w:val="20"/>
          <w:szCs w:val="20"/>
        </w:rPr>
        <w:t xml:space="preserve">The withdrawal date used in the recalculation of a student’s federal financial aid is the actual date the official withdrawal form is processed by the </w:t>
      </w:r>
      <w:r>
        <w:rPr>
          <w:rFonts w:ascii="Book Antiqua" w:hAnsi="Book Antiqua"/>
          <w:sz w:val="20"/>
          <w:szCs w:val="20"/>
        </w:rPr>
        <w:t>Registrar’s</w:t>
      </w:r>
      <w:r w:rsidRPr="002563CD">
        <w:rPr>
          <w:rFonts w:ascii="Book Antiqua" w:hAnsi="Book Antiqua"/>
          <w:sz w:val="20"/>
          <w:szCs w:val="20"/>
        </w:rPr>
        <w:t xml:space="preserve"> Office. If a student stops attending classes without notifying the college, the withdrawal date will be the midpoint of the semester or the last date of recorded attendance in class.</w:t>
      </w:r>
    </w:p>
    <w:p w14:paraId="7FF74E3E" w14:textId="77777777" w:rsidR="00BC0A5A" w:rsidRDefault="00BC0A5A" w:rsidP="00BC0A5A">
      <w:pPr>
        <w:spacing w:after="0" w:line="240" w:lineRule="auto"/>
        <w:jc w:val="both"/>
        <w:rPr>
          <w:rFonts w:ascii="Book Antiqua" w:hAnsi="Book Antiqua"/>
          <w:sz w:val="20"/>
          <w:szCs w:val="20"/>
        </w:rPr>
      </w:pPr>
    </w:p>
    <w:p w14:paraId="4D81A825" w14:textId="7FCA6DBF" w:rsidR="00BC0A5A" w:rsidRPr="002563CD" w:rsidRDefault="00BC0A5A" w:rsidP="00BC0A5A">
      <w:pPr>
        <w:spacing w:after="0" w:line="240" w:lineRule="auto"/>
        <w:jc w:val="both"/>
        <w:rPr>
          <w:rFonts w:ascii="Book Antiqua" w:hAnsi="Book Antiqua"/>
          <w:sz w:val="20"/>
          <w:szCs w:val="20"/>
        </w:rPr>
      </w:pPr>
      <w:r w:rsidRPr="002563CD">
        <w:rPr>
          <w:rFonts w:ascii="Book Antiqua" w:hAnsi="Book Antiqua"/>
          <w:sz w:val="20"/>
          <w:szCs w:val="20"/>
        </w:rPr>
        <w:t>Title IV funds</w:t>
      </w:r>
      <w:r w:rsidR="009E4F64">
        <w:rPr>
          <w:rFonts w:ascii="Book Antiqua" w:hAnsi="Book Antiqua"/>
          <w:sz w:val="20"/>
          <w:szCs w:val="20"/>
        </w:rPr>
        <w:fldChar w:fldCharType="begin"/>
      </w:r>
      <w:r w:rsidR="009E4F64">
        <w:instrText xml:space="preserve"> </w:instrText>
      </w:r>
      <w:r w:rsidR="009E4F64" w:rsidRPr="0044288D">
        <w:rPr>
          <w:rFonts w:ascii="Book Antiqua" w:hAnsi="Book Antiqua"/>
          <w:sz w:val="20"/>
          <w:szCs w:val="20"/>
        </w:rPr>
        <w:instrText>Title IV funds</w:instrText>
      </w:r>
      <w:r w:rsidR="009E4F64">
        <w:instrText xml:space="preserve">" </w:instrText>
      </w:r>
      <w:r w:rsidR="009E4F64">
        <w:rPr>
          <w:rFonts w:ascii="Book Antiqua" w:hAnsi="Book Antiqua"/>
          <w:sz w:val="20"/>
          <w:szCs w:val="20"/>
        </w:rPr>
        <w:fldChar w:fldCharType="end"/>
      </w:r>
      <w:r w:rsidRPr="002563CD">
        <w:rPr>
          <w:rFonts w:ascii="Book Antiqua" w:hAnsi="Book Antiqua"/>
          <w:sz w:val="20"/>
          <w:szCs w:val="20"/>
        </w:rPr>
        <w:t xml:space="preserve"> that were disbursed in excess of the earned amount must be returned by Eastern Gateway Community College and/or the student to the appropriate federal program.</w:t>
      </w:r>
    </w:p>
    <w:p w14:paraId="021C6498" w14:textId="77777777" w:rsidR="00BC0A5A" w:rsidRDefault="00BC0A5A" w:rsidP="00BC0A5A">
      <w:pPr>
        <w:spacing w:after="0" w:line="240" w:lineRule="auto"/>
        <w:jc w:val="both"/>
        <w:rPr>
          <w:rFonts w:ascii="Book Antiqua" w:hAnsi="Book Antiqua"/>
          <w:sz w:val="20"/>
          <w:szCs w:val="20"/>
        </w:rPr>
      </w:pPr>
    </w:p>
    <w:p w14:paraId="164BC3D5" w14:textId="5D55C2CB" w:rsidR="00BC0A5A" w:rsidRPr="002563CD" w:rsidRDefault="00BC0A5A" w:rsidP="00BC0A5A">
      <w:pPr>
        <w:spacing w:after="0" w:line="240" w:lineRule="auto"/>
        <w:jc w:val="both"/>
        <w:rPr>
          <w:rFonts w:ascii="Book Antiqua" w:hAnsi="Book Antiqua"/>
          <w:sz w:val="20"/>
          <w:szCs w:val="20"/>
        </w:rPr>
      </w:pPr>
      <w:r w:rsidRPr="002563CD">
        <w:rPr>
          <w:rFonts w:ascii="Book Antiqua" w:hAnsi="Book Antiqua"/>
          <w:sz w:val="20"/>
          <w:szCs w:val="20"/>
        </w:rPr>
        <w:t xml:space="preserve">The EGCC </w:t>
      </w:r>
      <w:r>
        <w:rPr>
          <w:rFonts w:ascii="Book Antiqua" w:hAnsi="Book Antiqua"/>
          <w:sz w:val="20"/>
          <w:szCs w:val="20"/>
        </w:rPr>
        <w:t>Student Financial Services</w:t>
      </w:r>
      <w:r w:rsidRPr="002563CD">
        <w:rPr>
          <w:rFonts w:ascii="Book Antiqua" w:hAnsi="Book Antiqua"/>
          <w:sz w:val="20"/>
          <w:szCs w:val="20"/>
        </w:rPr>
        <w:t xml:space="preserve"> Office will notify students if they owe federal funds back to the government. The student will be billed for the amount the student owes to the Title IV programs resulting from the Return of Title IV fu</w:t>
      </w:r>
      <w:r>
        <w:rPr>
          <w:rFonts w:ascii="Book Antiqua" w:hAnsi="Book Antiqua"/>
          <w:sz w:val="20"/>
          <w:szCs w:val="20"/>
        </w:rPr>
        <w:t>nds</w:t>
      </w:r>
      <w:r w:rsidR="009E4F64">
        <w:rPr>
          <w:rFonts w:ascii="Book Antiqua" w:hAnsi="Book Antiqua"/>
          <w:sz w:val="20"/>
          <w:szCs w:val="20"/>
        </w:rPr>
        <w:fldChar w:fldCharType="begin"/>
      </w:r>
      <w:r w:rsidR="009E4F64">
        <w:instrText xml:space="preserve"> </w:instrText>
      </w:r>
      <w:r w:rsidR="009E4F64" w:rsidRPr="0044288D">
        <w:rPr>
          <w:rFonts w:ascii="Book Antiqua" w:hAnsi="Book Antiqua"/>
          <w:sz w:val="20"/>
          <w:szCs w:val="20"/>
        </w:rPr>
        <w:instrText>Title IV funds</w:instrText>
      </w:r>
      <w:r w:rsidR="009E4F64">
        <w:instrText xml:space="preserve">" </w:instrText>
      </w:r>
      <w:r w:rsidR="009E4F64">
        <w:rPr>
          <w:rFonts w:ascii="Book Antiqua" w:hAnsi="Book Antiqua"/>
          <w:sz w:val="20"/>
          <w:szCs w:val="20"/>
        </w:rPr>
        <w:fldChar w:fldCharType="end"/>
      </w:r>
      <w:r>
        <w:rPr>
          <w:rFonts w:ascii="Book Antiqua" w:hAnsi="Book Antiqua"/>
          <w:sz w:val="20"/>
          <w:szCs w:val="20"/>
        </w:rPr>
        <w:t xml:space="preserve"> calculation. Any grant and/</w:t>
      </w:r>
      <w:r w:rsidRPr="002563CD">
        <w:rPr>
          <w:rFonts w:ascii="Book Antiqua" w:hAnsi="Book Antiqua"/>
          <w:sz w:val="20"/>
          <w:szCs w:val="20"/>
        </w:rPr>
        <w:t>or loan amounts the student has to return to the federal government must be repaid within 45 days after they receive noti</w:t>
      </w:r>
      <w:r>
        <w:rPr>
          <w:rFonts w:ascii="Book Antiqua" w:hAnsi="Book Antiqua"/>
          <w:sz w:val="20"/>
          <w:szCs w:val="20"/>
        </w:rPr>
        <w:t xml:space="preserve">fication from the Student Financial Services </w:t>
      </w:r>
      <w:r w:rsidRPr="002563CD">
        <w:rPr>
          <w:rFonts w:ascii="Book Antiqua" w:hAnsi="Book Antiqua"/>
          <w:sz w:val="20"/>
          <w:szCs w:val="20"/>
        </w:rPr>
        <w:t>Office. Students who owe an overpayment of Title IV funds are ineligible for further disbursements from the federal financial aid programs at any institution until the overpayment is paid in full or payment arrangements are made with the U.S. Department of Education. After 45 days, any Title IV repayment balance will be referred to the Department of Education for collection if satisfactory payment arrangements have not been made. Additionally, a national hold will be placed on a student’s future aid eligibility at any institution through NSLDS (National Student Loan Data System).</w:t>
      </w:r>
    </w:p>
    <w:p w14:paraId="73A48716" w14:textId="77777777" w:rsidR="00BC0A5A" w:rsidRDefault="00BC0A5A" w:rsidP="00BC0A5A">
      <w:pPr>
        <w:spacing w:after="0" w:line="240" w:lineRule="auto"/>
        <w:jc w:val="both"/>
        <w:rPr>
          <w:rFonts w:ascii="Book Antiqua" w:hAnsi="Book Antiqua"/>
          <w:sz w:val="20"/>
          <w:szCs w:val="20"/>
        </w:rPr>
      </w:pPr>
    </w:p>
    <w:p w14:paraId="09DF5D7E" w14:textId="26E262CA" w:rsidR="00BC0A5A" w:rsidRPr="002563CD" w:rsidRDefault="00BC0A5A" w:rsidP="00BC0A5A">
      <w:pPr>
        <w:spacing w:after="0" w:line="240" w:lineRule="auto"/>
        <w:jc w:val="both"/>
        <w:rPr>
          <w:rFonts w:ascii="Book Antiqua" w:hAnsi="Book Antiqua"/>
          <w:sz w:val="20"/>
          <w:szCs w:val="20"/>
        </w:rPr>
      </w:pPr>
      <w:r w:rsidRPr="002563CD">
        <w:rPr>
          <w:rFonts w:ascii="Book Antiqua" w:hAnsi="Book Antiqua"/>
          <w:sz w:val="20"/>
          <w:szCs w:val="20"/>
        </w:rPr>
        <w:t>The student may also be billed by the EGCC Business Office for any amount due the college resulting from the Return of Title IV funds</w:t>
      </w:r>
      <w:r w:rsidR="009E4F64">
        <w:rPr>
          <w:rFonts w:ascii="Book Antiqua" w:hAnsi="Book Antiqua"/>
          <w:sz w:val="20"/>
          <w:szCs w:val="20"/>
        </w:rPr>
        <w:fldChar w:fldCharType="begin"/>
      </w:r>
      <w:r w:rsidR="009E4F64">
        <w:instrText xml:space="preserve"> </w:instrText>
      </w:r>
      <w:r w:rsidR="009E4F64" w:rsidRPr="0044288D">
        <w:rPr>
          <w:rFonts w:ascii="Book Antiqua" w:hAnsi="Book Antiqua"/>
          <w:sz w:val="20"/>
          <w:szCs w:val="20"/>
        </w:rPr>
        <w:instrText>Title IV funds</w:instrText>
      </w:r>
      <w:r w:rsidR="009E4F64">
        <w:instrText xml:space="preserve">" </w:instrText>
      </w:r>
      <w:r w:rsidR="009E4F64">
        <w:rPr>
          <w:rFonts w:ascii="Book Antiqua" w:hAnsi="Book Antiqua"/>
          <w:sz w:val="20"/>
          <w:szCs w:val="20"/>
        </w:rPr>
        <w:fldChar w:fldCharType="end"/>
      </w:r>
      <w:r w:rsidRPr="002563CD">
        <w:rPr>
          <w:rFonts w:ascii="Book Antiqua" w:hAnsi="Book Antiqua"/>
          <w:sz w:val="20"/>
          <w:szCs w:val="20"/>
        </w:rPr>
        <w:t xml:space="preserve"> to cover a tuition and fees balance that resulted after the college returned its unearned portion of the federal funds calculation that were used to cover tuition and fees. If a student</w:t>
      </w:r>
      <w:r>
        <w:rPr>
          <w:rFonts w:ascii="Book Antiqua" w:hAnsi="Book Antiqua"/>
          <w:sz w:val="20"/>
          <w:szCs w:val="20"/>
        </w:rPr>
        <w:t xml:space="preserve"> does not pay funds due to the C</w:t>
      </w:r>
      <w:r w:rsidRPr="002563CD">
        <w:rPr>
          <w:rFonts w:ascii="Book Antiqua" w:hAnsi="Book Antiqua"/>
          <w:sz w:val="20"/>
          <w:szCs w:val="20"/>
        </w:rPr>
        <w:t>ollege, the student’s records will be placed on financial hold. This means the student will not be permitted to register for classes or receive transcripts until the balance is paid. Additionally, after 60 days, the balance that remains on the student account will be turned over to the Ohio Attorney General for collection.</w:t>
      </w:r>
    </w:p>
    <w:p w14:paraId="5912600C" w14:textId="77777777" w:rsidR="00BC0A5A" w:rsidRDefault="00BC0A5A" w:rsidP="00BC0A5A">
      <w:pPr>
        <w:spacing w:after="0" w:line="240" w:lineRule="auto"/>
        <w:jc w:val="both"/>
        <w:rPr>
          <w:rFonts w:ascii="Book Antiqua" w:hAnsi="Book Antiqua"/>
          <w:sz w:val="20"/>
          <w:szCs w:val="20"/>
        </w:rPr>
      </w:pPr>
    </w:p>
    <w:p w14:paraId="30FB8BD2" w14:textId="77777777" w:rsidR="00BC0A5A" w:rsidRPr="002563CD" w:rsidRDefault="00BC0A5A" w:rsidP="00BC0A5A">
      <w:pPr>
        <w:spacing w:after="0" w:line="240" w:lineRule="auto"/>
        <w:jc w:val="both"/>
        <w:rPr>
          <w:rFonts w:ascii="Book Antiqua" w:hAnsi="Book Antiqua"/>
          <w:sz w:val="20"/>
          <w:szCs w:val="20"/>
        </w:rPr>
      </w:pPr>
      <w:r w:rsidRPr="002563CD">
        <w:rPr>
          <w:rFonts w:ascii="Book Antiqua" w:hAnsi="Book Antiqua"/>
          <w:sz w:val="20"/>
          <w:szCs w:val="20"/>
        </w:rPr>
        <w:t>If a student is thinking about withdrawing from all classes PRIOR to completing more than 60% of the semester, the student should contact Student Financial Services to see how the withdrawal may affect any financial aid.</w:t>
      </w:r>
    </w:p>
    <w:p w14:paraId="3D2FBA80" w14:textId="77777777" w:rsidR="00BC0A5A" w:rsidRDefault="00BC0A5A" w:rsidP="00BC0A5A">
      <w:pPr>
        <w:spacing w:after="0" w:line="240" w:lineRule="auto"/>
        <w:jc w:val="both"/>
        <w:rPr>
          <w:rFonts w:ascii="Book Antiqua" w:hAnsi="Book Antiqua"/>
          <w:sz w:val="20"/>
          <w:szCs w:val="20"/>
        </w:rPr>
      </w:pPr>
    </w:p>
    <w:p w14:paraId="6B1297B7" w14:textId="67D1CCE9" w:rsidR="00BC0A5A" w:rsidRPr="00A47469" w:rsidRDefault="00BC0A5A" w:rsidP="00BC0A5A">
      <w:pPr>
        <w:spacing w:after="0" w:line="240" w:lineRule="auto"/>
        <w:jc w:val="both"/>
        <w:rPr>
          <w:rFonts w:ascii="Book Antiqua" w:eastAsiaTheme="majorEastAsia" w:hAnsi="Book Antiqua" w:cstheme="majorBidi"/>
          <w:b/>
          <w:color w:val="1D4AA3"/>
          <w:spacing w:val="5"/>
          <w:kern w:val="28"/>
          <w:sz w:val="20"/>
          <w:szCs w:val="20"/>
        </w:rPr>
      </w:pPr>
      <w:r w:rsidRPr="00A47469">
        <w:rPr>
          <w:rFonts w:ascii="Book Antiqua" w:eastAsiaTheme="majorEastAsia" w:hAnsi="Book Antiqua" w:cstheme="majorBidi"/>
          <w:b/>
          <w:color w:val="1D4AA3"/>
          <w:spacing w:val="5"/>
          <w:kern w:val="28"/>
          <w:sz w:val="20"/>
          <w:szCs w:val="20"/>
        </w:rPr>
        <w:t>DENIAL OF AID</w:t>
      </w:r>
      <w:r w:rsidR="009E4F64">
        <w:rPr>
          <w:rFonts w:ascii="Book Antiqua" w:eastAsiaTheme="majorEastAsia" w:hAnsi="Book Antiqua" w:cstheme="majorBidi"/>
          <w:b/>
          <w:color w:val="1D4AA3"/>
          <w:spacing w:val="5"/>
          <w:kern w:val="28"/>
          <w:sz w:val="20"/>
          <w:szCs w:val="20"/>
        </w:rPr>
        <w:fldChar w:fldCharType="begin"/>
      </w:r>
      <w:r w:rsidR="009E4F64">
        <w:instrText xml:space="preserve"> XE "</w:instrText>
      </w:r>
      <w:r w:rsidR="009E4F64" w:rsidRPr="00EF38CD">
        <w:rPr>
          <w:rFonts w:ascii="Book Antiqua" w:eastAsiaTheme="majorEastAsia" w:hAnsi="Book Antiqua" w:cstheme="majorBidi"/>
          <w:b/>
          <w:color w:val="1D4AA3"/>
          <w:spacing w:val="5"/>
          <w:kern w:val="28"/>
          <w:sz w:val="20"/>
          <w:szCs w:val="20"/>
        </w:rPr>
        <w:instrText>DENIAL OF AID</w:instrText>
      </w:r>
      <w:r w:rsidR="009E4F64">
        <w:instrText xml:space="preserve">" </w:instrText>
      </w:r>
      <w:r w:rsidR="009E4F64">
        <w:rPr>
          <w:rFonts w:ascii="Book Antiqua" w:eastAsiaTheme="majorEastAsia" w:hAnsi="Book Antiqua" w:cstheme="majorBidi"/>
          <w:b/>
          <w:color w:val="1D4AA3"/>
          <w:spacing w:val="5"/>
          <w:kern w:val="28"/>
          <w:sz w:val="20"/>
          <w:szCs w:val="20"/>
        </w:rPr>
        <w:fldChar w:fldCharType="end"/>
      </w:r>
    </w:p>
    <w:p w14:paraId="435331CE" w14:textId="77777777" w:rsidR="00BC0A5A" w:rsidRDefault="00BC0A5A" w:rsidP="00BC0A5A">
      <w:pPr>
        <w:spacing w:after="0" w:line="240" w:lineRule="auto"/>
        <w:jc w:val="both"/>
        <w:rPr>
          <w:rFonts w:ascii="Book Antiqua" w:hAnsi="Book Antiqua"/>
          <w:sz w:val="20"/>
          <w:szCs w:val="20"/>
        </w:rPr>
      </w:pPr>
    </w:p>
    <w:p w14:paraId="69AA7C15" w14:textId="77777777" w:rsidR="00BC0A5A" w:rsidRPr="002563CD" w:rsidRDefault="00BC0A5A" w:rsidP="00BC0A5A">
      <w:pPr>
        <w:spacing w:after="0" w:line="240" w:lineRule="auto"/>
        <w:jc w:val="both"/>
        <w:rPr>
          <w:rFonts w:ascii="Book Antiqua" w:hAnsi="Book Antiqua"/>
          <w:sz w:val="20"/>
          <w:szCs w:val="20"/>
        </w:rPr>
      </w:pPr>
      <w:r w:rsidRPr="002563CD">
        <w:rPr>
          <w:rFonts w:ascii="Book Antiqua" w:hAnsi="Book Antiqua"/>
          <w:sz w:val="20"/>
          <w:szCs w:val="20"/>
        </w:rPr>
        <w:t>Aid may be denied for several reasons: no need or insufficient demonstrated financial need, lack of institutional funds, failure to make satisfactory progress toward completion of the certificate or degree, default on a federal student loan or failure to submit required documentation.</w:t>
      </w:r>
    </w:p>
    <w:p w14:paraId="4C672013" w14:textId="77777777" w:rsidR="00BC0A5A" w:rsidRPr="002563CD" w:rsidRDefault="00BC0A5A" w:rsidP="00BC0A5A">
      <w:pPr>
        <w:spacing w:after="0" w:line="240" w:lineRule="auto"/>
        <w:jc w:val="both"/>
        <w:rPr>
          <w:rFonts w:ascii="Book Antiqua" w:hAnsi="Book Antiqua"/>
          <w:sz w:val="20"/>
          <w:szCs w:val="20"/>
        </w:rPr>
      </w:pPr>
    </w:p>
    <w:p w14:paraId="2B4648B4" w14:textId="10E3D43A" w:rsidR="00BC0A5A" w:rsidRPr="00A47469" w:rsidRDefault="00BC0A5A" w:rsidP="00BC0A5A">
      <w:pPr>
        <w:spacing w:after="0" w:line="240" w:lineRule="auto"/>
        <w:jc w:val="both"/>
        <w:rPr>
          <w:rFonts w:ascii="Book Antiqua" w:eastAsiaTheme="majorEastAsia" w:hAnsi="Book Antiqua" w:cstheme="majorBidi"/>
          <w:b/>
          <w:color w:val="1D4AA3"/>
          <w:spacing w:val="5"/>
          <w:kern w:val="28"/>
          <w:sz w:val="20"/>
          <w:szCs w:val="20"/>
        </w:rPr>
      </w:pPr>
      <w:r w:rsidRPr="00A47469">
        <w:rPr>
          <w:rFonts w:ascii="Book Antiqua" w:eastAsiaTheme="majorEastAsia" w:hAnsi="Book Antiqua" w:cstheme="majorBidi"/>
          <w:b/>
          <w:color w:val="1D4AA3"/>
          <w:spacing w:val="5"/>
          <w:kern w:val="28"/>
          <w:sz w:val="20"/>
          <w:szCs w:val="20"/>
        </w:rPr>
        <w:t>RIGHTS AND RESPONSIBILITES</w:t>
      </w:r>
      <w:r w:rsidR="009E4F64">
        <w:rPr>
          <w:rFonts w:ascii="Book Antiqua" w:eastAsiaTheme="majorEastAsia" w:hAnsi="Book Antiqua" w:cstheme="majorBidi"/>
          <w:b/>
          <w:color w:val="1D4AA3"/>
          <w:spacing w:val="5"/>
          <w:kern w:val="28"/>
          <w:sz w:val="20"/>
          <w:szCs w:val="20"/>
        </w:rPr>
        <w:fldChar w:fldCharType="begin"/>
      </w:r>
      <w:r w:rsidR="009E4F64">
        <w:instrText xml:space="preserve"> XE "</w:instrText>
      </w:r>
      <w:r w:rsidR="009E4F64" w:rsidRPr="0078168F">
        <w:rPr>
          <w:rFonts w:ascii="Book Antiqua" w:eastAsiaTheme="majorEastAsia" w:hAnsi="Book Antiqua" w:cstheme="majorBidi"/>
          <w:b/>
          <w:color w:val="1D4AA3"/>
          <w:spacing w:val="5"/>
          <w:kern w:val="28"/>
          <w:sz w:val="20"/>
          <w:szCs w:val="20"/>
        </w:rPr>
        <w:instrText>RIGHTS AND RESPONSIBILITES</w:instrText>
      </w:r>
      <w:r w:rsidR="009E4F64">
        <w:instrText xml:space="preserve">" </w:instrText>
      </w:r>
      <w:r w:rsidR="009E4F64">
        <w:rPr>
          <w:rFonts w:ascii="Book Antiqua" w:eastAsiaTheme="majorEastAsia" w:hAnsi="Book Antiqua" w:cstheme="majorBidi"/>
          <w:b/>
          <w:color w:val="1D4AA3"/>
          <w:spacing w:val="5"/>
          <w:kern w:val="28"/>
          <w:sz w:val="20"/>
          <w:szCs w:val="20"/>
        </w:rPr>
        <w:fldChar w:fldCharType="end"/>
      </w:r>
    </w:p>
    <w:p w14:paraId="425FE606" w14:textId="77777777" w:rsidR="00BC0A5A" w:rsidRDefault="00BC0A5A" w:rsidP="00BC0A5A">
      <w:pPr>
        <w:spacing w:after="0" w:line="240" w:lineRule="auto"/>
        <w:jc w:val="both"/>
        <w:rPr>
          <w:rFonts w:ascii="Book Antiqua" w:hAnsi="Book Antiqua"/>
          <w:sz w:val="20"/>
          <w:szCs w:val="20"/>
        </w:rPr>
      </w:pPr>
    </w:p>
    <w:p w14:paraId="74085CB4" w14:textId="77777777" w:rsidR="00BC0A5A" w:rsidRPr="002563CD" w:rsidRDefault="00BC0A5A" w:rsidP="00BC0A5A">
      <w:pPr>
        <w:spacing w:after="0" w:line="240" w:lineRule="auto"/>
        <w:jc w:val="both"/>
        <w:rPr>
          <w:rFonts w:ascii="Book Antiqua" w:hAnsi="Book Antiqua"/>
          <w:sz w:val="20"/>
          <w:szCs w:val="20"/>
        </w:rPr>
      </w:pPr>
      <w:r w:rsidRPr="002563CD">
        <w:rPr>
          <w:rFonts w:ascii="Book Antiqua" w:hAnsi="Book Antiqua"/>
          <w:sz w:val="20"/>
          <w:szCs w:val="20"/>
        </w:rPr>
        <w:lastRenderedPageBreak/>
        <w:t>Students s</w:t>
      </w:r>
      <w:r>
        <w:rPr>
          <w:rFonts w:ascii="Book Antiqua" w:hAnsi="Book Antiqua"/>
          <w:sz w:val="20"/>
          <w:szCs w:val="20"/>
        </w:rPr>
        <w:t>hould read all information pro</w:t>
      </w:r>
      <w:r w:rsidRPr="002563CD">
        <w:rPr>
          <w:rFonts w:ascii="Book Antiqua" w:hAnsi="Book Antiqua"/>
          <w:sz w:val="20"/>
          <w:szCs w:val="20"/>
        </w:rPr>
        <w:t>vided in the process of applying for financial aid in order to gain a greater knowledge of all the rights, as well as responsibilities, involved in receiving aid.</w:t>
      </w:r>
    </w:p>
    <w:p w14:paraId="7FD94E23" w14:textId="77777777" w:rsidR="00BC0A5A" w:rsidRDefault="00BC0A5A" w:rsidP="00BC0A5A">
      <w:pPr>
        <w:spacing w:after="0" w:line="240" w:lineRule="auto"/>
        <w:jc w:val="both"/>
        <w:rPr>
          <w:rFonts w:ascii="Book Antiqua" w:hAnsi="Book Antiqua"/>
          <w:sz w:val="20"/>
          <w:szCs w:val="20"/>
        </w:rPr>
      </w:pPr>
    </w:p>
    <w:p w14:paraId="4E979285" w14:textId="2249B90D" w:rsidR="00BC0A5A" w:rsidRPr="00A47469" w:rsidRDefault="00BC0A5A" w:rsidP="00BC0A5A">
      <w:pPr>
        <w:spacing w:after="0" w:line="240" w:lineRule="auto"/>
        <w:jc w:val="both"/>
        <w:rPr>
          <w:rFonts w:ascii="Book Antiqua" w:eastAsiaTheme="majorEastAsia" w:hAnsi="Book Antiqua" w:cstheme="majorBidi"/>
          <w:b/>
          <w:color w:val="1D4AA3"/>
          <w:spacing w:val="5"/>
          <w:kern w:val="28"/>
          <w:sz w:val="20"/>
          <w:szCs w:val="20"/>
        </w:rPr>
      </w:pPr>
      <w:r w:rsidRPr="00A47469">
        <w:rPr>
          <w:rFonts w:ascii="Book Antiqua" w:eastAsiaTheme="majorEastAsia" w:hAnsi="Book Antiqua" w:cstheme="majorBidi"/>
          <w:b/>
          <w:color w:val="1D4AA3"/>
          <w:spacing w:val="5"/>
          <w:kern w:val="28"/>
          <w:sz w:val="20"/>
          <w:szCs w:val="20"/>
        </w:rPr>
        <w:t>RENEWAL OF AID</w:t>
      </w:r>
      <w:r w:rsidR="009E4F64">
        <w:rPr>
          <w:rFonts w:ascii="Book Antiqua" w:eastAsiaTheme="majorEastAsia" w:hAnsi="Book Antiqua" w:cstheme="majorBidi"/>
          <w:b/>
          <w:color w:val="1D4AA3"/>
          <w:spacing w:val="5"/>
          <w:kern w:val="28"/>
          <w:sz w:val="20"/>
          <w:szCs w:val="20"/>
        </w:rPr>
        <w:fldChar w:fldCharType="begin"/>
      </w:r>
      <w:r w:rsidR="009E4F64">
        <w:instrText xml:space="preserve"> XE "</w:instrText>
      </w:r>
      <w:r w:rsidR="009E4F64" w:rsidRPr="0014389E">
        <w:rPr>
          <w:rFonts w:ascii="Book Antiqua" w:eastAsiaTheme="majorEastAsia" w:hAnsi="Book Antiqua" w:cstheme="majorBidi"/>
          <w:b/>
          <w:color w:val="1D4AA3"/>
          <w:spacing w:val="5"/>
          <w:kern w:val="28"/>
          <w:sz w:val="20"/>
          <w:szCs w:val="20"/>
        </w:rPr>
        <w:instrText>RENEWAL OF AID</w:instrText>
      </w:r>
      <w:r w:rsidR="009E4F64">
        <w:instrText xml:space="preserve">" </w:instrText>
      </w:r>
      <w:r w:rsidR="009E4F64">
        <w:rPr>
          <w:rFonts w:ascii="Book Antiqua" w:eastAsiaTheme="majorEastAsia" w:hAnsi="Book Antiqua" w:cstheme="majorBidi"/>
          <w:b/>
          <w:color w:val="1D4AA3"/>
          <w:spacing w:val="5"/>
          <w:kern w:val="28"/>
          <w:sz w:val="20"/>
          <w:szCs w:val="20"/>
        </w:rPr>
        <w:fldChar w:fldCharType="end"/>
      </w:r>
      <w:r w:rsidRPr="00A47469">
        <w:rPr>
          <w:rFonts w:ascii="Book Antiqua" w:eastAsiaTheme="majorEastAsia" w:hAnsi="Book Antiqua" w:cstheme="majorBidi"/>
          <w:b/>
          <w:color w:val="1D4AA3"/>
          <w:spacing w:val="5"/>
          <w:kern w:val="28"/>
          <w:sz w:val="20"/>
          <w:szCs w:val="20"/>
        </w:rPr>
        <w:t xml:space="preserve">  </w:t>
      </w:r>
    </w:p>
    <w:p w14:paraId="27DCD142" w14:textId="77777777" w:rsidR="00BC0A5A" w:rsidRDefault="00BC0A5A" w:rsidP="00BC0A5A">
      <w:pPr>
        <w:spacing w:after="0" w:line="240" w:lineRule="auto"/>
        <w:jc w:val="both"/>
        <w:rPr>
          <w:rFonts w:ascii="Book Antiqua" w:hAnsi="Book Antiqua"/>
          <w:sz w:val="20"/>
          <w:szCs w:val="20"/>
        </w:rPr>
      </w:pPr>
    </w:p>
    <w:p w14:paraId="5D549BC1" w14:textId="77777777" w:rsidR="00BC0A5A" w:rsidRPr="002563CD" w:rsidRDefault="00BC0A5A" w:rsidP="00BC0A5A">
      <w:pPr>
        <w:spacing w:after="0" w:line="240" w:lineRule="auto"/>
        <w:jc w:val="both"/>
        <w:rPr>
          <w:rFonts w:ascii="Book Antiqua" w:hAnsi="Book Antiqua"/>
          <w:sz w:val="20"/>
          <w:szCs w:val="20"/>
        </w:rPr>
      </w:pPr>
      <w:r w:rsidRPr="002563CD">
        <w:rPr>
          <w:rFonts w:ascii="Book Antiqua" w:hAnsi="Book Antiqua"/>
          <w:sz w:val="20"/>
          <w:szCs w:val="20"/>
        </w:rPr>
        <w:t>Financial aid is NOT automatically renewed each year. Students must reapply</w:t>
      </w:r>
      <w:r>
        <w:rPr>
          <w:rFonts w:ascii="Book Antiqua" w:hAnsi="Book Antiqua"/>
          <w:sz w:val="20"/>
          <w:szCs w:val="20"/>
        </w:rPr>
        <w:t xml:space="preserve"> by completing the FAFSA</w:t>
      </w:r>
      <w:r w:rsidRPr="002563CD">
        <w:rPr>
          <w:rFonts w:ascii="Book Antiqua" w:hAnsi="Book Antiqua"/>
          <w:sz w:val="20"/>
          <w:szCs w:val="20"/>
        </w:rPr>
        <w:t xml:space="preserve"> each year to determine eligibility.</w:t>
      </w:r>
    </w:p>
    <w:p w14:paraId="11E81F98" w14:textId="77777777" w:rsidR="00BC0A5A" w:rsidRDefault="00BC0A5A" w:rsidP="00BC0A5A">
      <w:pPr>
        <w:widowControl/>
        <w:rPr>
          <w:rFonts w:ascii="Book Antiqua" w:hAnsi="Book Antiqua"/>
          <w:sz w:val="20"/>
          <w:szCs w:val="20"/>
        </w:rPr>
      </w:pPr>
      <w:r>
        <w:rPr>
          <w:rFonts w:ascii="Book Antiqua" w:hAnsi="Book Antiqua"/>
          <w:sz w:val="20"/>
          <w:szCs w:val="20"/>
        </w:rPr>
        <w:br w:type="page"/>
      </w:r>
    </w:p>
    <w:p w14:paraId="1110D3F4" w14:textId="6D955B9E" w:rsidR="00BC0A5A" w:rsidRPr="001A1D3A" w:rsidRDefault="00BC0A5A" w:rsidP="001A1D3A">
      <w:pPr>
        <w:pStyle w:val="Heading1"/>
        <w:jc w:val="center"/>
        <w:rPr>
          <w:rFonts w:ascii="Book Antiqua" w:hAnsi="Book Antiqua"/>
          <w:color w:val="1D4AA3"/>
          <w:sz w:val="40"/>
          <w:szCs w:val="40"/>
        </w:rPr>
      </w:pPr>
      <w:bookmarkStart w:id="71" w:name="_Toc489514024"/>
      <w:r w:rsidRPr="001A1D3A">
        <w:rPr>
          <w:rFonts w:ascii="Book Antiqua" w:hAnsi="Book Antiqua"/>
          <w:color w:val="1D4AA3"/>
          <w:sz w:val="40"/>
          <w:szCs w:val="40"/>
        </w:rPr>
        <w:lastRenderedPageBreak/>
        <w:t>SCHOLARSHIPS</w:t>
      </w:r>
      <w:bookmarkEnd w:id="71"/>
      <w:r w:rsidR="009E4F64" w:rsidRPr="001A1D3A">
        <w:rPr>
          <w:rFonts w:ascii="Book Antiqua" w:hAnsi="Book Antiqua"/>
          <w:color w:val="1D4AA3"/>
          <w:sz w:val="40"/>
          <w:szCs w:val="40"/>
        </w:rPr>
        <w:fldChar w:fldCharType="begin"/>
      </w:r>
      <w:r w:rsidR="009E4F64" w:rsidRPr="001A1D3A">
        <w:rPr>
          <w:rFonts w:ascii="Book Antiqua" w:hAnsi="Book Antiqua"/>
          <w:color w:val="1D4AA3"/>
          <w:sz w:val="40"/>
          <w:szCs w:val="40"/>
        </w:rPr>
        <w:instrText xml:space="preserve"> XE "SCHOLARSHIPS" </w:instrText>
      </w:r>
      <w:r w:rsidR="009E4F64" w:rsidRPr="001A1D3A">
        <w:rPr>
          <w:rFonts w:ascii="Book Antiqua" w:hAnsi="Book Antiqua"/>
          <w:color w:val="1D4AA3"/>
          <w:sz w:val="40"/>
          <w:szCs w:val="40"/>
        </w:rPr>
        <w:fldChar w:fldCharType="end"/>
      </w:r>
    </w:p>
    <w:p w14:paraId="4D9FE0ED" w14:textId="77777777" w:rsidR="00BC0A5A" w:rsidRPr="002563CD" w:rsidRDefault="00BC0A5A" w:rsidP="00BC0A5A">
      <w:pPr>
        <w:spacing w:after="0" w:line="240" w:lineRule="auto"/>
        <w:jc w:val="both"/>
        <w:rPr>
          <w:rFonts w:ascii="Book Antiqua" w:hAnsi="Book Antiqua"/>
          <w:sz w:val="20"/>
          <w:szCs w:val="20"/>
        </w:rPr>
      </w:pPr>
      <w:r w:rsidRPr="002563CD">
        <w:rPr>
          <w:rFonts w:ascii="Book Antiqua" w:hAnsi="Book Antiqua"/>
          <w:sz w:val="20"/>
          <w:szCs w:val="20"/>
        </w:rPr>
        <w:t xml:space="preserve">Eastern Gateway Community College offers a limited number of scholarships. Eligibility is based on academic excellence and personal achievement. Financial need is considered as an underlying factor. Applications for scholarships are taken each spring term through March 1 (unless an earlier date is specified by the donor) for the following academic year. Applications are available at the Student </w:t>
      </w:r>
      <w:r>
        <w:rPr>
          <w:rFonts w:ascii="Book Antiqua" w:hAnsi="Book Antiqua"/>
          <w:sz w:val="20"/>
          <w:szCs w:val="20"/>
        </w:rPr>
        <w:t>Financial Services Office. The C</w:t>
      </w:r>
      <w:r w:rsidRPr="002563CD">
        <w:rPr>
          <w:rFonts w:ascii="Book Antiqua" w:hAnsi="Book Antiqua"/>
          <w:sz w:val="20"/>
          <w:szCs w:val="20"/>
        </w:rPr>
        <w:t>ollege will not discriminate in the administration of these programs against any individual on the basis of race, color, national origin, sex, religion, or handicap.</w:t>
      </w:r>
    </w:p>
    <w:p w14:paraId="0984C12A" w14:textId="77777777" w:rsidR="00BC0A5A" w:rsidRDefault="00BC0A5A" w:rsidP="00BC0A5A">
      <w:pPr>
        <w:spacing w:after="0" w:line="240" w:lineRule="auto"/>
        <w:jc w:val="both"/>
        <w:rPr>
          <w:rFonts w:ascii="Book Antiqua" w:hAnsi="Book Antiqua"/>
          <w:b/>
          <w:sz w:val="20"/>
          <w:szCs w:val="20"/>
        </w:rPr>
      </w:pPr>
    </w:p>
    <w:p w14:paraId="44F30C4C" w14:textId="50F30C24" w:rsidR="00BC0A5A" w:rsidRDefault="00BC0A5A" w:rsidP="00BC0A5A">
      <w:pPr>
        <w:spacing w:after="0" w:line="240" w:lineRule="auto"/>
        <w:ind w:firstLine="720"/>
        <w:jc w:val="both"/>
        <w:rPr>
          <w:rFonts w:ascii="Book Antiqua" w:hAnsi="Book Antiqua"/>
          <w:sz w:val="20"/>
          <w:szCs w:val="20"/>
        </w:rPr>
      </w:pPr>
      <w:r w:rsidRPr="00C72305">
        <w:rPr>
          <w:rFonts w:ascii="Book Antiqua" w:hAnsi="Book Antiqua"/>
          <w:b/>
          <w:i/>
          <w:color w:val="1F497D" w:themeColor="text2"/>
          <w:sz w:val="20"/>
          <w:szCs w:val="20"/>
        </w:rPr>
        <w:t>Alumni Scholarship</w:t>
      </w:r>
      <w:r w:rsidR="009E4F64">
        <w:rPr>
          <w:rFonts w:ascii="Book Antiqua" w:hAnsi="Book Antiqua"/>
          <w:b/>
          <w:i/>
          <w:color w:val="1F497D" w:themeColor="text2"/>
          <w:sz w:val="20"/>
          <w:szCs w:val="20"/>
        </w:rPr>
        <w:fldChar w:fldCharType="begin"/>
      </w:r>
      <w:r w:rsidR="009E4F64">
        <w:instrText xml:space="preserve"> </w:instrText>
      </w:r>
      <w:r w:rsidR="009E4F64" w:rsidRPr="002D1A3D">
        <w:rPr>
          <w:rFonts w:ascii="Book Antiqua" w:hAnsi="Book Antiqua"/>
          <w:b/>
          <w:i/>
          <w:color w:val="1F497D" w:themeColor="text2"/>
          <w:sz w:val="20"/>
          <w:szCs w:val="20"/>
        </w:rPr>
        <w:instrText>Alumni Scholarship</w:instrText>
      </w:r>
      <w:r w:rsidR="009E4F64">
        <w:instrText xml:space="preserve">" </w:instrText>
      </w:r>
      <w:r w:rsidR="009E4F64">
        <w:rPr>
          <w:rFonts w:ascii="Book Antiqua" w:hAnsi="Book Antiqua"/>
          <w:b/>
          <w:i/>
          <w:color w:val="1F497D" w:themeColor="text2"/>
          <w:sz w:val="20"/>
          <w:szCs w:val="20"/>
        </w:rPr>
        <w:fldChar w:fldCharType="separate"/>
      </w:r>
      <w:r w:rsidR="00AF1604">
        <w:rPr>
          <w:rFonts w:ascii="Book Antiqua" w:hAnsi="Book Antiqua"/>
          <w:bCs/>
          <w:i/>
          <w:color w:val="1F497D" w:themeColor="text2"/>
          <w:sz w:val="20"/>
          <w:szCs w:val="20"/>
        </w:rPr>
        <w:t>.</w:t>
      </w:r>
      <w:r w:rsidR="009E4F64">
        <w:rPr>
          <w:rFonts w:ascii="Book Antiqua" w:hAnsi="Book Antiqua"/>
          <w:b/>
          <w:i/>
          <w:color w:val="1F497D" w:themeColor="text2"/>
          <w:sz w:val="20"/>
          <w:szCs w:val="20"/>
        </w:rPr>
        <w:fldChar w:fldCharType="end"/>
      </w:r>
      <w:r w:rsidRPr="00C72305">
        <w:rPr>
          <w:rFonts w:ascii="Book Antiqua" w:hAnsi="Book Antiqua"/>
          <w:color w:val="1F497D" w:themeColor="text2"/>
          <w:sz w:val="20"/>
          <w:szCs w:val="20"/>
        </w:rPr>
        <w:t xml:space="preserve"> </w:t>
      </w:r>
      <w:r w:rsidRPr="002563CD">
        <w:rPr>
          <w:rFonts w:ascii="Book Antiqua" w:hAnsi="Book Antiqua"/>
          <w:sz w:val="20"/>
          <w:szCs w:val="20"/>
        </w:rPr>
        <w:t>- Four schol</w:t>
      </w:r>
      <w:r>
        <w:rPr>
          <w:rFonts w:ascii="Book Antiqua" w:hAnsi="Book Antiqua"/>
          <w:sz w:val="20"/>
          <w:szCs w:val="20"/>
        </w:rPr>
        <w:t xml:space="preserve">arships will be offered to full </w:t>
      </w:r>
      <w:r w:rsidRPr="002563CD">
        <w:rPr>
          <w:rFonts w:ascii="Book Antiqua" w:hAnsi="Book Antiqua"/>
          <w:sz w:val="20"/>
          <w:szCs w:val="20"/>
        </w:rPr>
        <w:t>students who are in the last year of study. It is based upon student involvement, academic performance, and financial need.</w:t>
      </w:r>
    </w:p>
    <w:p w14:paraId="1AFE74A0" w14:textId="77777777" w:rsidR="00E263CD" w:rsidRPr="002563CD" w:rsidRDefault="00E263CD" w:rsidP="00BC0A5A">
      <w:pPr>
        <w:spacing w:after="0" w:line="240" w:lineRule="auto"/>
        <w:ind w:firstLine="720"/>
        <w:jc w:val="both"/>
        <w:rPr>
          <w:rFonts w:ascii="Book Antiqua" w:hAnsi="Book Antiqua"/>
          <w:sz w:val="20"/>
          <w:szCs w:val="20"/>
        </w:rPr>
      </w:pPr>
    </w:p>
    <w:p w14:paraId="3B2BA79C" w14:textId="172596CD" w:rsidR="00BC0A5A" w:rsidRDefault="00BC0A5A" w:rsidP="00BC0A5A">
      <w:pPr>
        <w:spacing w:after="0" w:line="240" w:lineRule="auto"/>
        <w:ind w:firstLine="720"/>
        <w:jc w:val="both"/>
        <w:rPr>
          <w:rFonts w:ascii="Book Antiqua" w:hAnsi="Book Antiqua"/>
          <w:sz w:val="20"/>
          <w:szCs w:val="20"/>
        </w:rPr>
      </w:pPr>
      <w:r w:rsidRPr="00C72305">
        <w:rPr>
          <w:rFonts w:ascii="Book Antiqua" w:hAnsi="Book Antiqua"/>
          <w:b/>
          <w:i/>
          <w:color w:val="1F497D" w:themeColor="text2"/>
          <w:sz w:val="20"/>
          <w:szCs w:val="20"/>
        </w:rPr>
        <w:t>American Electric Power (AEP) Scholarship</w:t>
      </w:r>
      <w:r w:rsidR="009E4F64">
        <w:rPr>
          <w:rFonts w:ascii="Book Antiqua" w:hAnsi="Book Antiqua"/>
          <w:b/>
          <w:i/>
          <w:color w:val="1F497D" w:themeColor="text2"/>
          <w:sz w:val="20"/>
          <w:szCs w:val="20"/>
        </w:rPr>
        <w:fldChar w:fldCharType="begin"/>
      </w:r>
      <w:r w:rsidR="009E4F64">
        <w:instrText xml:space="preserve"> </w:instrText>
      </w:r>
      <w:r w:rsidR="009E4F64" w:rsidRPr="00D62E05">
        <w:rPr>
          <w:rFonts w:ascii="Book Antiqua" w:hAnsi="Book Antiqua"/>
          <w:b/>
          <w:i/>
          <w:color w:val="1F497D" w:themeColor="text2"/>
          <w:sz w:val="20"/>
          <w:szCs w:val="20"/>
        </w:rPr>
        <w:instrText>American Electric Power (AEP) Scholarship</w:instrText>
      </w:r>
      <w:r w:rsidR="009E4F64">
        <w:instrText xml:space="preserve">" </w:instrText>
      </w:r>
      <w:r w:rsidR="009E4F64">
        <w:rPr>
          <w:rFonts w:ascii="Book Antiqua" w:hAnsi="Book Antiqua"/>
          <w:b/>
          <w:i/>
          <w:color w:val="1F497D" w:themeColor="text2"/>
          <w:sz w:val="20"/>
          <w:szCs w:val="20"/>
        </w:rPr>
        <w:fldChar w:fldCharType="separate"/>
      </w:r>
      <w:r w:rsidR="00AF1604">
        <w:rPr>
          <w:rFonts w:ascii="Book Antiqua" w:hAnsi="Book Antiqua"/>
          <w:bCs/>
          <w:i/>
          <w:color w:val="1F497D" w:themeColor="text2"/>
          <w:sz w:val="20"/>
          <w:szCs w:val="20"/>
        </w:rPr>
        <w:t>.</w:t>
      </w:r>
      <w:r w:rsidR="009E4F64">
        <w:rPr>
          <w:rFonts w:ascii="Book Antiqua" w:hAnsi="Book Antiqua"/>
          <w:b/>
          <w:i/>
          <w:color w:val="1F497D" w:themeColor="text2"/>
          <w:sz w:val="20"/>
          <w:szCs w:val="20"/>
        </w:rPr>
        <w:fldChar w:fldCharType="end"/>
      </w:r>
      <w:r w:rsidRPr="00C72305">
        <w:rPr>
          <w:rFonts w:ascii="Book Antiqua" w:hAnsi="Book Antiqua"/>
          <w:color w:val="1F497D" w:themeColor="text2"/>
          <w:sz w:val="20"/>
          <w:szCs w:val="20"/>
        </w:rPr>
        <w:t xml:space="preserve"> </w:t>
      </w:r>
      <w:r w:rsidRPr="002563CD">
        <w:rPr>
          <w:rFonts w:ascii="Book Antiqua" w:hAnsi="Book Antiqua"/>
          <w:sz w:val="20"/>
          <w:szCs w:val="20"/>
        </w:rPr>
        <w:t>–students pursuing a major pertaining to the electric industry are eligible. Applicants must be an AEP Ohio customer or son or daughter of such customer with a primary residence served by AEP Ohio. They must be receiving service at the time of the scholarship award. They must be enrolled for the purpose of earning an associate degree or formal certificate. Applicants must have attained a high school (or college attended) GPA of at least 2.75 or the GED equivalent. Total household income must be 200% of poverty level. Recipient must maintain a grade point average of at least 2.75 each semester or forfeit the scholarship award.</w:t>
      </w:r>
    </w:p>
    <w:p w14:paraId="2ECCE60F" w14:textId="77777777" w:rsidR="00E263CD" w:rsidRPr="002563CD" w:rsidRDefault="00E263CD" w:rsidP="00BC0A5A">
      <w:pPr>
        <w:spacing w:after="0" w:line="240" w:lineRule="auto"/>
        <w:ind w:firstLine="720"/>
        <w:jc w:val="both"/>
        <w:rPr>
          <w:rFonts w:ascii="Book Antiqua" w:hAnsi="Book Antiqua"/>
          <w:sz w:val="20"/>
          <w:szCs w:val="20"/>
        </w:rPr>
      </w:pPr>
    </w:p>
    <w:p w14:paraId="678924D5" w14:textId="0278CA57" w:rsidR="0001734F" w:rsidRPr="002054FF" w:rsidRDefault="0001734F" w:rsidP="00BC0A5A">
      <w:pPr>
        <w:spacing w:after="0" w:line="240" w:lineRule="auto"/>
        <w:ind w:firstLine="720"/>
        <w:jc w:val="both"/>
        <w:rPr>
          <w:rFonts w:ascii="Book Antiqua" w:hAnsi="Book Antiqua"/>
          <w:sz w:val="20"/>
          <w:szCs w:val="20"/>
        </w:rPr>
      </w:pPr>
      <w:r>
        <w:rPr>
          <w:rFonts w:ascii="Book Antiqua" w:hAnsi="Book Antiqua"/>
          <w:b/>
          <w:i/>
          <w:color w:val="1F497D" w:themeColor="text2"/>
          <w:sz w:val="20"/>
          <w:szCs w:val="20"/>
        </w:rPr>
        <w:t xml:space="preserve">The Anonymous Scholarship </w:t>
      </w:r>
      <w:r>
        <w:rPr>
          <w:rFonts w:ascii="Book Antiqua" w:hAnsi="Book Antiqua"/>
          <w:color w:val="FF0000"/>
          <w:sz w:val="20"/>
          <w:szCs w:val="20"/>
        </w:rPr>
        <w:t xml:space="preserve"> </w:t>
      </w:r>
      <w:r w:rsidRPr="002054FF">
        <w:rPr>
          <w:rFonts w:ascii="Book Antiqua" w:hAnsi="Book Antiqua"/>
          <w:sz w:val="20"/>
          <w:szCs w:val="20"/>
        </w:rPr>
        <w:t>- The Anonymous scholarship was established by a Jefferson County couple who wish</w:t>
      </w:r>
      <w:r w:rsidR="002054FF" w:rsidRPr="002054FF">
        <w:rPr>
          <w:rFonts w:ascii="Book Antiqua" w:hAnsi="Book Antiqua"/>
          <w:sz w:val="20"/>
          <w:szCs w:val="20"/>
        </w:rPr>
        <w:t>es</w:t>
      </w:r>
      <w:r w:rsidRPr="002054FF">
        <w:rPr>
          <w:rFonts w:ascii="Book Antiqua" w:hAnsi="Book Antiqua"/>
          <w:sz w:val="20"/>
          <w:szCs w:val="20"/>
        </w:rPr>
        <w:t xml:space="preserve"> to remain anonymous. Applicants of Jefferson County are eligible to apply. This scholarship is for new or continuing students. Applicants must be pursuing an Associate Degree or Certificate. Must have a cumulative GPA of 2.0 or better at the College or from high school. Can be used for tuition and fees or required books and supplies.</w:t>
      </w:r>
    </w:p>
    <w:p w14:paraId="08648DAA" w14:textId="77777777" w:rsidR="0001734F" w:rsidRDefault="0001734F" w:rsidP="00BC0A5A">
      <w:pPr>
        <w:spacing w:after="0" w:line="240" w:lineRule="auto"/>
        <w:ind w:firstLine="720"/>
        <w:jc w:val="both"/>
        <w:rPr>
          <w:rFonts w:ascii="Book Antiqua" w:hAnsi="Book Antiqua"/>
          <w:b/>
          <w:i/>
          <w:color w:val="1F497D" w:themeColor="text2"/>
          <w:sz w:val="20"/>
          <w:szCs w:val="20"/>
        </w:rPr>
      </w:pPr>
    </w:p>
    <w:p w14:paraId="14C9EA02" w14:textId="40EEEE66" w:rsidR="00BC0A5A" w:rsidRDefault="00BC0A5A" w:rsidP="00BC0A5A">
      <w:pPr>
        <w:spacing w:after="0" w:line="240" w:lineRule="auto"/>
        <w:ind w:firstLine="720"/>
        <w:jc w:val="both"/>
        <w:rPr>
          <w:rFonts w:ascii="Book Antiqua" w:hAnsi="Book Antiqua"/>
          <w:sz w:val="20"/>
          <w:szCs w:val="20"/>
        </w:rPr>
      </w:pPr>
      <w:r w:rsidRPr="00C72305">
        <w:rPr>
          <w:rFonts w:ascii="Book Antiqua" w:hAnsi="Book Antiqua"/>
          <w:b/>
          <w:i/>
          <w:color w:val="1F497D" w:themeColor="text2"/>
          <w:sz w:val="20"/>
          <w:szCs w:val="20"/>
        </w:rPr>
        <w:t>Douglas and Betty Applegate Public Servic</w:t>
      </w:r>
      <w:r>
        <w:rPr>
          <w:rFonts w:ascii="Book Antiqua" w:hAnsi="Book Antiqua"/>
          <w:b/>
          <w:i/>
          <w:color w:val="1F497D" w:themeColor="text2"/>
          <w:sz w:val="20"/>
          <w:szCs w:val="20"/>
        </w:rPr>
        <w:t>e Scholarship</w:t>
      </w:r>
      <w:r w:rsidR="009E4F64">
        <w:rPr>
          <w:rFonts w:ascii="Book Antiqua" w:hAnsi="Book Antiqua"/>
          <w:b/>
          <w:i/>
          <w:color w:val="1F497D" w:themeColor="text2"/>
          <w:sz w:val="20"/>
          <w:szCs w:val="20"/>
        </w:rPr>
        <w:fldChar w:fldCharType="begin"/>
      </w:r>
      <w:r w:rsidR="009E4F64">
        <w:instrText xml:space="preserve"> </w:instrText>
      </w:r>
      <w:r w:rsidR="009E4F64" w:rsidRPr="00051D49">
        <w:rPr>
          <w:rFonts w:ascii="Book Antiqua" w:hAnsi="Book Antiqua"/>
          <w:b/>
          <w:i/>
          <w:color w:val="1F497D" w:themeColor="text2"/>
          <w:sz w:val="20"/>
          <w:szCs w:val="20"/>
        </w:rPr>
        <w:instrText>Douglas and Betty Applegate Public Service Scholarship</w:instrText>
      </w:r>
      <w:r w:rsidR="009E4F64">
        <w:instrText xml:space="preserve">" </w:instrText>
      </w:r>
      <w:r w:rsidR="009E4F64">
        <w:rPr>
          <w:rFonts w:ascii="Book Antiqua" w:hAnsi="Book Antiqua"/>
          <w:b/>
          <w:i/>
          <w:color w:val="1F497D" w:themeColor="text2"/>
          <w:sz w:val="20"/>
          <w:szCs w:val="20"/>
        </w:rPr>
        <w:fldChar w:fldCharType="separate"/>
      </w:r>
      <w:r w:rsidR="00AF1604">
        <w:rPr>
          <w:rFonts w:ascii="Book Antiqua" w:hAnsi="Book Antiqua"/>
          <w:bCs/>
          <w:i/>
          <w:color w:val="1F497D" w:themeColor="text2"/>
          <w:sz w:val="20"/>
          <w:szCs w:val="20"/>
        </w:rPr>
        <w:t>.</w:t>
      </w:r>
      <w:r w:rsidR="009E4F64">
        <w:rPr>
          <w:rFonts w:ascii="Book Antiqua" w:hAnsi="Book Antiqua"/>
          <w:b/>
          <w:i/>
          <w:color w:val="1F497D" w:themeColor="text2"/>
          <w:sz w:val="20"/>
          <w:szCs w:val="20"/>
        </w:rPr>
        <w:fldChar w:fldCharType="end"/>
      </w:r>
      <w:r>
        <w:rPr>
          <w:rFonts w:ascii="Book Antiqua" w:hAnsi="Book Antiqua"/>
          <w:b/>
          <w:i/>
          <w:color w:val="1F497D" w:themeColor="text2"/>
          <w:sz w:val="20"/>
          <w:szCs w:val="20"/>
        </w:rPr>
        <w:t xml:space="preserve"> - </w:t>
      </w:r>
      <w:r>
        <w:rPr>
          <w:rFonts w:ascii="Book Antiqua" w:hAnsi="Book Antiqua"/>
          <w:sz w:val="20"/>
          <w:szCs w:val="20"/>
        </w:rPr>
        <w:t xml:space="preserve">This </w:t>
      </w:r>
      <w:r w:rsidRPr="002563CD">
        <w:rPr>
          <w:rFonts w:ascii="Book Antiqua" w:hAnsi="Book Antiqua"/>
          <w:sz w:val="20"/>
          <w:szCs w:val="20"/>
        </w:rPr>
        <w:t>scholarship will be awarded to a Jefferson County</w:t>
      </w:r>
      <w:r w:rsidR="00661EDC">
        <w:rPr>
          <w:rFonts w:ascii="Book Antiqua" w:hAnsi="Book Antiqua"/>
          <w:sz w:val="20"/>
          <w:szCs w:val="20"/>
        </w:rPr>
        <w:fldChar w:fldCharType="begin"/>
      </w:r>
      <w:r w:rsidR="00661EDC">
        <w:instrText xml:space="preserve"> </w:instrText>
      </w:r>
      <w:r w:rsidR="00661EDC" w:rsidRPr="00D0108D">
        <w:rPr>
          <w:rFonts w:ascii="Book Antiqua" w:hAnsi="Book Antiqua"/>
          <w:sz w:val="20"/>
          <w:szCs w:val="20"/>
        </w:rPr>
        <w:instrText>Jefferson County</w:instrText>
      </w:r>
      <w:r w:rsidR="00661EDC">
        <w:instrText xml:space="preserve">" </w:instrText>
      </w:r>
      <w:r w:rsidR="00661EDC">
        <w:rPr>
          <w:rFonts w:ascii="Book Antiqua" w:hAnsi="Book Antiqua"/>
          <w:sz w:val="20"/>
          <w:szCs w:val="20"/>
        </w:rPr>
        <w:fldChar w:fldCharType="separate"/>
      </w:r>
      <w:r w:rsidR="00AF1604">
        <w:rPr>
          <w:rFonts w:ascii="Book Antiqua" w:hAnsi="Book Antiqua"/>
          <w:b/>
          <w:bCs/>
          <w:sz w:val="20"/>
          <w:szCs w:val="20"/>
        </w:rPr>
        <w:t>.</w:t>
      </w:r>
      <w:r w:rsidR="00661EDC">
        <w:rPr>
          <w:rFonts w:ascii="Book Antiqua" w:hAnsi="Book Antiqua"/>
          <w:sz w:val="20"/>
          <w:szCs w:val="20"/>
        </w:rPr>
        <w:fldChar w:fldCharType="end"/>
      </w:r>
      <w:r w:rsidRPr="002563CD">
        <w:rPr>
          <w:rFonts w:ascii="Book Antiqua" w:hAnsi="Book Antiqua"/>
          <w:sz w:val="20"/>
          <w:szCs w:val="20"/>
        </w:rPr>
        <w:t xml:space="preserve"> resident with a cumulative grade point average of 3.0 or better who has completed at least 12 semeste</w:t>
      </w:r>
      <w:r w:rsidR="002054FF">
        <w:rPr>
          <w:rFonts w:ascii="Book Antiqua" w:hAnsi="Book Antiqua"/>
          <w:sz w:val="20"/>
          <w:szCs w:val="20"/>
        </w:rPr>
        <w:t xml:space="preserve">r credit hours of </w:t>
      </w:r>
      <w:r w:rsidR="002054FF" w:rsidRPr="006F4258">
        <w:rPr>
          <w:rFonts w:ascii="Book Antiqua" w:hAnsi="Book Antiqua"/>
          <w:sz w:val="20"/>
          <w:szCs w:val="20"/>
        </w:rPr>
        <w:t>coursework at</w:t>
      </w:r>
      <w:r w:rsidR="00AE2B3F" w:rsidRPr="006F4258">
        <w:rPr>
          <w:rFonts w:ascii="Book Antiqua" w:hAnsi="Book Antiqua"/>
          <w:sz w:val="20"/>
          <w:szCs w:val="20"/>
        </w:rPr>
        <w:t xml:space="preserve"> the college</w:t>
      </w:r>
      <w:r w:rsidRPr="006F4258">
        <w:rPr>
          <w:rFonts w:ascii="Book Antiqua" w:hAnsi="Book Antiqua"/>
          <w:sz w:val="20"/>
          <w:szCs w:val="20"/>
        </w:rPr>
        <w:t xml:space="preserve">.  The student </w:t>
      </w:r>
      <w:r w:rsidRPr="002563CD">
        <w:rPr>
          <w:rFonts w:ascii="Book Antiqua" w:hAnsi="Book Antiqua"/>
          <w:sz w:val="20"/>
          <w:szCs w:val="20"/>
        </w:rPr>
        <w:t>should be pursuing a degree in the field of political science, government or public administration. The recipient must maintain a 3.0 grade point average to retain eligibility.</w:t>
      </w:r>
    </w:p>
    <w:p w14:paraId="05A28F51" w14:textId="77777777" w:rsidR="00E263CD" w:rsidRDefault="00E263CD" w:rsidP="00BC0A5A">
      <w:pPr>
        <w:spacing w:after="0" w:line="240" w:lineRule="auto"/>
        <w:ind w:firstLine="720"/>
        <w:jc w:val="both"/>
        <w:rPr>
          <w:rFonts w:ascii="Book Antiqua" w:hAnsi="Book Antiqua"/>
          <w:sz w:val="20"/>
          <w:szCs w:val="20"/>
        </w:rPr>
      </w:pPr>
    </w:p>
    <w:p w14:paraId="3D4A21C7" w14:textId="7996BC4F" w:rsidR="0001734F" w:rsidRPr="002054FF" w:rsidRDefault="0001734F" w:rsidP="00BC0A5A">
      <w:pPr>
        <w:spacing w:after="0" w:line="240" w:lineRule="auto"/>
        <w:ind w:firstLine="720"/>
        <w:rPr>
          <w:rFonts w:ascii="Book Antiqua" w:hAnsi="Book Antiqua"/>
          <w:sz w:val="20"/>
          <w:szCs w:val="20"/>
        </w:rPr>
      </w:pPr>
      <w:r>
        <w:rPr>
          <w:rFonts w:ascii="Book Antiqua" w:hAnsi="Book Antiqua"/>
          <w:b/>
          <w:i/>
          <w:color w:val="1F497D" w:themeColor="text2"/>
          <w:sz w:val="20"/>
          <w:szCs w:val="20"/>
        </w:rPr>
        <w:t xml:space="preserve">Kristina Ash Transfer Scholarship </w:t>
      </w:r>
      <w:r>
        <w:rPr>
          <w:rFonts w:ascii="Book Antiqua" w:hAnsi="Book Antiqua"/>
          <w:color w:val="FF0000"/>
          <w:sz w:val="20"/>
          <w:szCs w:val="20"/>
        </w:rPr>
        <w:t xml:space="preserve">– </w:t>
      </w:r>
      <w:r w:rsidRPr="002054FF">
        <w:rPr>
          <w:rFonts w:ascii="Book Antiqua" w:hAnsi="Book Antiqua"/>
          <w:sz w:val="20"/>
          <w:szCs w:val="20"/>
        </w:rPr>
        <w:t>The Kristina Ash Transfer Scholarship was established by Kristina’s husband, Dr. George Ash. This scholarship will be awarded to a student who is transferring to another accredited college or university for a bachelor’s degree program of any major. Students may be full or part time, and completed at least 24 credit hours in good standing at the College. The applicant must submit an acceptance letter from a four</w:t>
      </w:r>
      <w:r w:rsidR="002054FF">
        <w:rPr>
          <w:rFonts w:ascii="Book Antiqua" w:hAnsi="Book Antiqua"/>
          <w:sz w:val="20"/>
          <w:szCs w:val="20"/>
        </w:rPr>
        <w:t>-</w:t>
      </w:r>
      <w:r w:rsidRPr="002054FF">
        <w:rPr>
          <w:rFonts w:ascii="Book Antiqua" w:hAnsi="Book Antiqua"/>
          <w:sz w:val="20"/>
          <w:szCs w:val="20"/>
        </w:rPr>
        <w:t>year institution of higher education. If reci</w:t>
      </w:r>
      <w:r w:rsidR="002054FF">
        <w:rPr>
          <w:rFonts w:ascii="Book Antiqua" w:hAnsi="Book Antiqua"/>
          <w:sz w:val="20"/>
          <w:szCs w:val="20"/>
        </w:rPr>
        <w:t>pient fails to enroll at a four-</w:t>
      </w:r>
      <w:r w:rsidRPr="002054FF">
        <w:rPr>
          <w:rFonts w:ascii="Book Antiqua" w:hAnsi="Book Antiqua"/>
          <w:sz w:val="20"/>
          <w:szCs w:val="20"/>
        </w:rPr>
        <w:t xml:space="preserve">year institution, the scholarship will be forfeited and re-awarded to another applicant. The scholarship fund will be an endowed, restricted fund in which the investment income only shall be distributed for scholarship use. Preference will go to an Ash Family Heir first. </w:t>
      </w:r>
    </w:p>
    <w:p w14:paraId="45C864C0" w14:textId="77777777" w:rsidR="0001734F" w:rsidRDefault="0001734F" w:rsidP="00BC0A5A">
      <w:pPr>
        <w:spacing w:after="0" w:line="240" w:lineRule="auto"/>
        <w:ind w:firstLine="720"/>
        <w:rPr>
          <w:rFonts w:ascii="Book Antiqua" w:hAnsi="Book Antiqua"/>
          <w:b/>
          <w:i/>
          <w:color w:val="1F497D" w:themeColor="text2"/>
          <w:sz w:val="20"/>
          <w:szCs w:val="20"/>
        </w:rPr>
      </w:pPr>
    </w:p>
    <w:p w14:paraId="21231C81" w14:textId="293C9F0A" w:rsidR="00BC0A5A" w:rsidRPr="00AE55C4" w:rsidRDefault="00BC0A5A" w:rsidP="00BC0A5A">
      <w:pPr>
        <w:spacing w:after="0" w:line="240" w:lineRule="auto"/>
        <w:ind w:firstLine="720"/>
        <w:rPr>
          <w:rFonts w:ascii="Book Antiqua" w:hAnsi="Book Antiqua"/>
          <w:sz w:val="20"/>
          <w:szCs w:val="20"/>
        </w:rPr>
      </w:pPr>
      <w:r w:rsidRPr="00D54D7E">
        <w:rPr>
          <w:rFonts w:ascii="Book Antiqua" w:hAnsi="Book Antiqua"/>
          <w:b/>
          <w:i/>
          <w:color w:val="1F497D" w:themeColor="text2"/>
          <w:sz w:val="20"/>
          <w:szCs w:val="20"/>
        </w:rPr>
        <w:t>Jasmine Baber Scholarship</w:t>
      </w:r>
      <w:r w:rsidR="009E4F64">
        <w:rPr>
          <w:rFonts w:ascii="Book Antiqua" w:hAnsi="Book Antiqua"/>
          <w:b/>
          <w:i/>
          <w:color w:val="1F497D" w:themeColor="text2"/>
          <w:sz w:val="20"/>
          <w:szCs w:val="20"/>
        </w:rPr>
        <w:fldChar w:fldCharType="begin"/>
      </w:r>
      <w:r w:rsidR="009E4F64">
        <w:instrText xml:space="preserve"> </w:instrText>
      </w:r>
      <w:r w:rsidR="009E4F64" w:rsidRPr="00ED1780">
        <w:rPr>
          <w:rFonts w:ascii="Book Antiqua" w:hAnsi="Book Antiqua"/>
          <w:b/>
          <w:i/>
          <w:color w:val="1F497D" w:themeColor="text2"/>
          <w:sz w:val="20"/>
          <w:szCs w:val="20"/>
        </w:rPr>
        <w:instrText>Jasmine Baber Scholarship</w:instrText>
      </w:r>
      <w:r w:rsidR="009E4F64">
        <w:instrText xml:space="preserve">" </w:instrText>
      </w:r>
      <w:r w:rsidR="009E4F64">
        <w:rPr>
          <w:rFonts w:ascii="Book Antiqua" w:hAnsi="Book Antiqua"/>
          <w:b/>
          <w:i/>
          <w:color w:val="1F497D" w:themeColor="text2"/>
          <w:sz w:val="20"/>
          <w:szCs w:val="20"/>
        </w:rPr>
        <w:fldChar w:fldCharType="separate"/>
      </w:r>
      <w:r w:rsidR="00AF1604">
        <w:rPr>
          <w:rFonts w:ascii="Book Antiqua" w:hAnsi="Book Antiqua"/>
          <w:bCs/>
          <w:i/>
          <w:color w:val="1F497D" w:themeColor="text2"/>
          <w:sz w:val="20"/>
          <w:szCs w:val="20"/>
        </w:rPr>
        <w:t>.</w:t>
      </w:r>
      <w:r w:rsidR="009E4F64">
        <w:rPr>
          <w:rFonts w:ascii="Book Antiqua" w:hAnsi="Book Antiqua"/>
          <w:b/>
          <w:i/>
          <w:color w:val="1F497D" w:themeColor="text2"/>
          <w:sz w:val="20"/>
          <w:szCs w:val="20"/>
        </w:rPr>
        <w:fldChar w:fldCharType="end"/>
      </w:r>
      <w:r w:rsidRPr="00D54D7E">
        <w:rPr>
          <w:rFonts w:ascii="Book Antiqua" w:hAnsi="Book Antiqua"/>
          <w:sz w:val="20"/>
          <w:szCs w:val="20"/>
        </w:rPr>
        <w:t xml:space="preserve"> – This scholarship was established by Dr. Jim Baber, Executive </w:t>
      </w:r>
      <w:r w:rsidR="001014E8">
        <w:rPr>
          <w:rFonts w:ascii="Book Antiqua" w:hAnsi="Book Antiqua"/>
          <w:sz w:val="20"/>
          <w:szCs w:val="20"/>
        </w:rPr>
        <w:t>Director of the Foundation</w:t>
      </w:r>
      <w:r w:rsidR="00DA3F3D">
        <w:rPr>
          <w:rFonts w:ascii="Book Antiqua" w:hAnsi="Book Antiqua"/>
          <w:sz w:val="20"/>
          <w:szCs w:val="20"/>
        </w:rPr>
        <w:t xml:space="preserve"> and Institutional Advancement</w:t>
      </w:r>
      <w:r w:rsidRPr="00D54D7E">
        <w:rPr>
          <w:rFonts w:ascii="Book Antiqua" w:hAnsi="Book Antiqua"/>
          <w:sz w:val="20"/>
          <w:szCs w:val="20"/>
        </w:rPr>
        <w:t xml:space="preserve"> at Eastern </w:t>
      </w:r>
      <w:r w:rsidRPr="00AE55C4">
        <w:rPr>
          <w:rFonts w:ascii="Book Antiqua" w:hAnsi="Book Antiqua"/>
          <w:sz w:val="20"/>
          <w:szCs w:val="20"/>
        </w:rPr>
        <w:t xml:space="preserve">Gateway Community College, in honor of his daughter, Jasmine. The scholarship is to assist residents attending the </w:t>
      </w:r>
      <w:r w:rsidR="00AE2B3F" w:rsidRPr="00AE55C4">
        <w:rPr>
          <w:rFonts w:ascii="Book Antiqua" w:hAnsi="Book Antiqua"/>
          <w:sz w:val="20"/>
          <w:szCs w:val="20"/>
        </w:rPr>
        <w:t xml:space="preserve">Steubenville </w:t>
      </w:r>
      <w:r w:rsidRPr="00AE55C4">
        <w:rPr>
          <w:rFonts w:ascii="Book Antiqua" w:hAnsi="Book Antiqua"/>
          <w:sz w:val="20"/>
          <w:szCs w:val="20"/>
        </w:rPr>
        <w:t xml:space="preserve">campus who are pursuing an associate degree or certificate </w:t>
      </w:r>
      <w:r w:rsidR="00035FDD" w:rsidRPr="00AE55C4">
        <w:rPr>
          <w:rFonts w:ascii="Book Antiqua" w:hAnsi="Book Antiqua"/>
          <w:sz w:val="20"/>
          <w:szCs w:val="20"/>
        </w:rPr>
        <w:t xml:space="preserve">the </w:t>
      </w:r>
      <w:r w:rsidRPr="00AE55C4">
        <w:rPr>
          <w:rFonts w:ascii="Book Antiqua" w:hAnsi="Book Antiqua"/>
          <w:sz w:val="20"/>
          <w:szCs w:val="20"/>
        </w:rPr>
        <w:t>College. </w:t>
      </w:r>
    </w:p>
    <w:p w14:paraId="4860BCF0" w14:textId="77777777" w:rsidR="00E263CD" w:rsidRPr="00D54D7E" w:rsidRDefault="00E263CD" w:rsidP="00BC0A5A">
      <w:pPr>
        <w:spacing w:after="0" w:line="240" w:lineRule="auto"/>
        <w:ind w:firstLine="720"/>
        <w:rPr>
          <w:rFonts w:ascii="Book Antiqua" w:hAnsi="Book Antiqua"/>
          <w:sz w:val="20"/>
          <w:szCs w:val="20"/>
        </w:rPr>
      </w:pPr>
    </w:p>
    <w:p w14:paraId="5B09492B" w14:textId="15AE1043" w:rsidR="00BC0A5A" w:rsidRDefault="00BC0A5A" w:rsidP="00BC0A5A">
      <w:pPr>
        <w:spacing w:after="0" w:line="240" w:lineRule="auto"/>
        <w:ind w:firstLine="720"/>
        <w:jc w:val="both"/>
        <w:rPr>
          <w:rFonts w:ascii="Book Antiqua" w:hAnsi="Book Antiqua"/>
          <w:sz w:val="20"/>
          <w:szCs w:val="20"/>
        </w:rPr>
      </w:pPr>
      <w:r w:rsidRPr="00C72305">
        <w:rPr>
          <w:rFonts w:ascii="Book Antiqua" w:hAnsi="Book Antiqua"/>
          <w:b/>
          <w:i/>
          <w:color w:val="1F497D" w:themeColor="text2"/>
          <w:sz w:val="20"/>
          <w:szCs w:val="20"/>
        </w:rPr>
        <w:t>Bergholz Community Foundation Scholarship</w:t>
      </w:r>
      <w:r w:rsidR="009E4F64">
        <w:rPr>
          <w:rFonts w:ascii="Book Antiqua" w:hAnsi="Book Antiqua"/>
          <w:b/>
          <w:i/>
          <w:color w:val="1F497D" w:themeColor="text2"/>
          <w:sz w:val="20"/>
          <w:szCs w:val="20"/>
        </w:rPr>
        <w:fldChar w:fldCharType="begin"/>
      </w:r>
      <w:r w:rsidR="009E4F64">
        <w:instrText xml:space="preserve"> </w:instrText>
      </w:r>
      <w:r w:rsidR="009E4F64" w:rsidRPr="0056104B">
        <w:rPr>
          <w:rFonts w:ascii="Book Antiqua" w:hAnsi="Book Antiqua"/>
          <w:b/>
          <w:i/>
          <w:color w:val="1F497D" w:themeColor="text2"/>
          <w:sz w:val="20"/>
          <w:szCs w:val="20"/>
        </w:rPr>
        <w:instrText>Bergholz Community Foundation Scholarship</w:instrText>
      </w:r>
      <w:r w:rsidR="009E4F64">
        <w:instrText xml:space="preserve">" </w:instrText>
      </w:r>
      <w:r w:rsidR="009E4F64">
        <w:rPr>
          <w:rFonts w:ascii="Book Antiqua" w:hAnsi="Book Antiqua"/>
          <w:b/>
          <w:i/>
          <w:color w:val="1F497D" w:themeColor="text2"/>
          <w:sz w:val="20"/>
          <w:szCs w:val="20"/>
        </w:rPr>
        <w:fldChar w:fldCharType="separate"/>
      </w:r>
      <w:r w:rsidR="00AF1604">
        <w:rPr>
          <w:rFonts w:ascii="Book Antiqua" w:hAnsi="Book Antiqua"/>
          <w:bCs/>
          <w:i/>
          <w:color w:val="1F497D" w:themeColor="text2"/>
          <w:sz w:val="20"/>
          <w:szCs w:val="20"/>
        </w:rPr>
        <w:t>.</w:t>
      </w:r>
      <w:r w:rsidR="009E4F64">
        <w:rPr>
          <w:rFonts w:ascii="Book Antiqua" w:hAnsi="Book Antiqua"/>
          <w:b/>
          <w:i/>
          <w:color w:val="1F497D" w:themeColor="text2"/>
          <w:sz w:val="20"/>
          <w:szCs w:val="20"/>
        </w:rPr>
        <w:fldChar w:fldCharType="end"/>
      </w:r>
      <w:r>
        <w:rPr>
          <w:rFonts w:ascii="Book Antiqua" w:hAnsi="Book Antiqua"/>
          <w:b/>
          <w:i/>
          <w:color w:val="1F497D" w:themeColor="text2"/>
          <w:sz w:val="20"/>
          <w:szCs w:val="20"/>
        </w:rPr>
        <w:t xml:space="preserve"> </w:t>
      </w:r>
      <w:r>
        <w:rPr>
          <w:rFonts w:ascii="Book Antiqua" w:hAnsi="Book Antiqua"/>
          <w:b/>
          <w:sz w:val="20"/>
          <w:szCs w:val="20"/>
        </w:rPr>
        <w:t xml:space="preserve">- </w:t>
      </w:r>
      <w:r w:rsidRPr="00C72305">
        <w:rPr>
          <w:rFonts w:ascii="Book Antiqua" w:hAnsi="Book Antiqua"/>
          <w:sz w:val="20"/>
          <w:szCs w:val="20"/>
        </w:rPr>
        <w:t>T</w:t>
      </w:r>
      <w:r w:rsidRPr="002563CD">
        <w:rPr>
          <w:rFonts w:ascii="Book Antiqua" w:hAnsi="Book Antiqua"/>
          <w:sz w:val="20"/>
          <w:szCs w:val="20"/>
        </w:rPr>
        <w:t>his scholarship was established by the Bergholz Commun</w:t>
      </w:r>
      <w:r w:rsidR="00DA3F3D">
        <w:rPr>
          <w:rFonts w:ascii="Book Antiqua" w:hAnsi="Book Antiqua"/>
          <w:sz w:val="20"/>
          <w:szCs w:val="20"/>
        </w:rPr>
        <w:t>ity Foundation</w:t>
      </w:r>
      <w:r w:rsidRPr="002563CD">
        <w:rPr>
          <w:rFonts w:ascii="Book Antiqua" w:hAnsi="Book Antiqua"/>
          <w:sz w:val="20"/>
          <w:szCs w:val="20"/>
        </w:rPr>
        <w:t xml:space="preserve">. The foundation’s goal is to assist residents of the Edison Local School District pursuing an associate degree or certificate. Recipient must have a 2.5 GPA or above in high school or previous college work. The scholarship fund will be an endowed, restricted fund in which the </w:t>
      </w:r>
      <w:r w:rsidRPr="00AE2B3F">
        <w:rPr>
          <w:rFonts w:ascii="Book Antiqua" w:hAnsi="Book Antiqua"/>
          <w:strike/>
          <w:sz w:val="20"/>
          <w:szCs w:val="20"/>
        </w:rPr>
        <w:t>interest</w:t>
      </w:r>
      <w:r w:rsidRPr="002563CD">
        <w:rPr>
          <w:rFonts w:ascii="Book Antiqua" w:hAnsi="Book Antiqua"/>
          <w:sz w:val="20"/>
          <w:szCs w:val="20"/>
        </w:rPr>
        <w:t xml:space="preserve"> </w:t>
      </w:r>
      <w:r w:rsidR="00AE2B3F" w:rsidRPr="00DA3F3D">
        <w:rPr>
          <w:rFonts w:ascii="Book Antiqua" w:hAnsi="Book Antiqua"/>
          <w:sz w:val="20"/>
          <w:szCs w:val="20"/>
        </w:rPr>
        <w:t xml:space="preserve">investment </w:t>
      </w:r>
      <w:r w:rsidRPr="00DA3F3D">
        <w:rPr>
          <w:rFonts w:ascii="Book Antiqua" w:hAnsi="Book Antiqua"/>
          <w:sz w:val="20"/>
          <w:szCs w:val="20"/>
        </w:rPr>
        <w:t xml:space="preserve">income </w:t>
      </w:r>
      <w:r w:rsidRPr="002563CD">
        <w:rPr>
          <w:rFonts w:ascii="Book Antiqua" w:hAnsi="Book Antiqua"/>
          <w:sz w:val="20"/>
          <w:szCs w:val="20"/>
        </w:rPr>
        <w:t>only sh</w:t>
      </w:r>
      <w:r>
        <w:rPr>
          <w:rFonts w:ascii="Book Antiqua" w:hAnsi="Book Antiqua"/>
          <w:sz w:val="20"/>
          <w:szCs w:val="20"/>
        </w:rPr>
        <w:t>all be distributed for scholar</w:t>
      </w:r>
      <w:r w:rsidRPr="002563CD">
        <w:rPr>
          <w:rFonts w:ascii="Book Antiqua" w:hAnsi="Book Antiqua"/>
          <w:sz w:val="20"/>
          <w:szCs w:val="20"/>
        </w:rPr>
        <w:t>ship use.</w:t>
      </w:r>
    </w:p>
    <w:p w14:paraId="423D2AF7" w14:textId="77777777" w:rsidR="00E263CD" w:rsidRDefault="00E263CD" w:rsidP="00BC0A5A">
      <w:pPr>
        <w:spacing w:after="0" w:line="240" w:lineRule="auto"/>
        <w:ind w:firstLine="720"/>
        <w:jc w:val="both"/>
        <w:rPr>
          <w:rFonts w:ascii="Book Antiqua" w:hAnsi="Book Antiqua"/>
          <w:sz w:val="20"/>
          <w:szCs w:val="20"/>
        </w:rPr>
      </w:pPr>
    </w:p>
    <w:p w14:paraId="643332B5" w14:textId="4E0DD54E" w:rsidR="00EC6036" w:rsidRDefault="00EC6036" w:rsidP="00BC0A5A">
      <w:pPr>
        <w:spacing w:after="0" w:line="240" w:lineRule="auto"/>
        <w:ind w:firstLine="720"/>
        <w:jc w:val="both"/>
        <w:rPr>
          <w:rFonts w:ascii="Book Antiqua" w:hAnsi="Book Antiqua"/>
          <w:color w:val="FF0000"/>
          <w:sz w:val="20"/>
          <w:szCs w:val="20"/>
        </w:rPr>
      </w:pPr>
      <w:r>
        <w:rPr>
          <w:rFonts w:ascii="Book Antiqua" w:hAnsi="Book Antiqua"/>
          <w:b/>
          <w:i/>
          <w:color w:val="1F497D" w:themeColor="text2"/>
          <w:sz w:val="20"/>
          <w:szCs w:val="20"/>
        </w:rPr>
        <w:t xml:space="preserve">Berkman Scholarship – </w:t>
      </w:r>
      <w:r w:rsidRPr="00DA3F3D">
        <w:rPr>
          <w:rFonts w:ascii="Book Antiqua" w:hAnsi="Book Antiqua"/>
          <w:sz w:val="20"/>
          <w:szCs w:val="20"/>
        </w:rPr>
        <w:t xml:space="preserve">The Berkman Scholarship was established by Louis Berkman whose goal </w:t>
      </w:r>
      <w:r w:rsidRPr="00DA3F3D">
        <w:rPr>
          <w:rFonts w:ascii="Book Antiqua" w:hAnsi="Book Antiqua"/>
          <w:sz w:val="20"/>
          <w:szCs w:val="20"/>
        </w:rPr>
        <w:lastRenderedPageBreak/>
        <w:t>is to assist local residents pursuing an associate degree or certificate at the College. Any employee or dependent of an employee of Louis Berkman Co. will receive first consideration for the scholarship. If there are no employees or dependents of employees eligible, the scholarship will be available to assist other qualified full or part-time students. Students must complete all state and federal financial aid forms applications before the Berkman Scholarship can be awarded. The scholarship fund will award a scholarship up to the amount of tuition for an eligible recipient after all other aid is applied. Students receiving the Berkman Scholarship must maintain a cumulative grade point average of 2.0. This award is available for those enrolled in six or more credit hours.</w:t>
      </w:r>
    </w:p>
    <w:p w14:paraId="12CD7CFB" w14:textId="77777777" w:rsidR="00EC6036" w:rsidRDefault="00EC6036" w:rsidP="00BC0A5A">
      <w:pPr>
        <w:spacing w:after="0" w:line="240" w:lineRule="auto"/>
        <w:ind w:firstLine="720"/>
        <w:jc w:val="both"/>
        <w:rPr>
          <w:rFonts w:ascii="Book Antiqua" w:hAnsi="Book Antiqua"/>
          <w:b/>
          <w:i/>
          <w:color w:val="1F497D" w:themeColor="text2"/>
          <w:sz w:val="20"/>
          <w:szCs w:val="20"/>
        </w:rPr>
      </w:pPr>
    </w:p>
    <w:p w14:paraId="0E48DB54" w14:textId="4AFFD0B3" w:rsidR="00BC0A5A" w:rsidRDefault="00BC0A5A" w:rsidP="00BC0A5A">
      <w:pPr>
        <w:spacing w:after="0" w:line="240" w:lineRule="auto"/>
        <w:ind w:firstLine="720"/>
        <w:jc w:val="both"/>
        <w:rPr>
          <w:rFonts w:ascii="Book Antiqua" w:hAnsi="Book Antiqua"/>
          <w:sz w:val="20"/>
          <w:szCs w:val="20"/>
        </w:rPr>
      </w:pPr>
      <w:r w:rsidRPr="00C50D6C">
        <w:rPr>
          <w:rFonts w:ascii="Book Antiqua" w:hAnsi="Book Antiqua"/>
          <w:b/>
          <w:i/>
          <w:color w:val="1F497D" w:themeColor="text2"/>
          <w:sz w:val="20"/>
          <w:szCs w:val="20"/>
        </w:rPr>
        <w:t>Civic Service League of Steubenville Scholarship</w:t>
      </w:r>
      <w:r w:rsidR="009E4F64">
        <w:rPr>
          <w:rFonts w:ascii="Book Antiqua" w:hAnsi="Book Antiqua"/>
          <w:b/>
          <w:i/>
          <w:color w:val="1F497D" w:themeColor="text2"/>
          <w:sz w:val="20"/>
          <w:szCs w:val="20"/>
        </w:rPr>
        <w:fldChar w:fldCharType="begin"/>
      </w:r>
      <w:r w:rsidR="009E4F64">
        <w:instrText xml:space="preserve"> </w:instrText>
      </w:r>
      <w:r w:rsidR="009E4F64" w:rsidRPr="006F0CA3">
        <w:rPr>
          <w:rFonts w:ascii="Book Antiqua" w:hAnsi="Book Antiqua"/>
          <w:b/>
          <w:i/>
          <w:color w:val="1F497D" w:themeColor="text2"/>
          <w:sz w:val="20"/>
          <w:szCs w:val="20"/>
        </w:rPr>
        <w:instrText>Civic Service League of Steubenville Scholarship</w:instrText>
      </w:r>
      <w:r w:rsidR="009E4F64">
        <w:instrText xml:space="preserve">" </w:instrText>
      </w:r>
      <w:r w:rsidR="009E4F64">
        <w:rPr>
          <w:rFonts w:ascii="Book Antiqua" w:hAnsi="Book Antiqua"/>
          <w:b/>
          <w:i/>
          <w:color w:val="1F497D" w:themeColor="text2"/>
          <w:sz w:val="20"/>
          <w:szCs w:val="20"/>
        </w:rPr>
        <w:fldChar w:fldCharType="separate"/>
      </w:r>
      <w:r w:rsidR="00AF1604">
        <w:rPr>
          <w:rFonts w:ascii="Book Antiqua" w:hAnsi="Book Antiqua"/>
          <w:bCs/>
          <w:i/>
          <w:color w:val="1F497D" w:themeColor="text2"/>
          <w:sz w:val="20"/>
          <w:szCs w:val="20"/>
        </w:rPr>
        <w:t>.</w:t>
      </w:r>
      <w:r w:rsidR="009E4F64">
        <w:rPr>
          <w:rFonts w:ascii="Book Antiqua" w:hAnsi="Book Antiqua"/>
          <w:b/>
          <w:i/>
          <w:color w:val="1F497D" w:themeColor="text2"/>
          <w:sz w:val="20"/>
          <w:szCs w:val="20"/>
        </w:rPr>
        <w:fldChar w:fldCharType="end"/>
      </w:r>
      <w:r>
        <w:rPr>
          <w:rFonts w:ascii="Book Antiqua" w:hAnsi="Book Antiqua"/>
          <w:sz w:val="20"/>
          <w:szCs w:val="20"/>
        </w:rPr>
        <w:t xml:space="preserve"> - This </w:t>
      </w:r>
      <w:r w:rsidRPr="002563CD">
        <w:rPr>
          <w:rFonts w:ascii="Book Antiqua" w:hAnsi="Book Antiqua"/>
          <w:sz w:val="20"/>
          <w:szCs w:val="20"/>
        </w:rPr>
        <w:t>scholarship is available to any Jefferson County</w:t>
      </w:r>
      <w:r w:rsidR="00661EDC">
        <w:rPr>
          <w:rFonts w:ascii="Book Antiqua" w:hAnsi="Book Antiqua"/>
          <w:sz w:val="20"/>
          <w:szCs w:val="20"/>
        </w:rPr>
        <w:fldChar w:fldCharType="begin"/>
      </w:r>
      <w:r w:rsidR="00661EDC">
        <w:instrText xml:space="preserve"> </w:instrText>
      </w:r>
      <w:r w:rsidR="00661EDC" w:rsidRPr="00D0108D">
        <w:rPr>
          <w:rFonts w:ascii="Book Antiqua" w:hAnsi="Book Antiqua"/>
          <w:sz w:val="20"/>
          <w:szCs w:val="20"/>
        </w:rPr>
        <w:instrText>Jefferson County</w:instrText>
      </w:r>
      <w:r w:rsidR="00661EDC">
        <w:instrText xml:space="preserve">" </w:instrText>
      </w:r>
      <w:r w:rsidR="00661EDC">
        <w:rPr>
          <w:rFonts w:ascii="Book Antiqua" w:hAnsi="Book Antiqua"/>
          <w:sz w:val="20"/>
          <w:szCs w:val="20"/>
        </w:rPr>
        <w:fldChar w:fldCharType="separate"/>
      </w:r>
      <w:r w:rsidR="00AF1604">
        <w:rPr>
          <w:rFonts w:ascii="Book Antiqua" w:hAnsi="Book Antiqua"/>
          <w:b/>
          <w:bCs/>
          <w:sz w:val="20"/>
          <w:szCs w:val="20"/>
        </w:rPr>
        <w:t>.</w:t>
      </w:r>
      <w:r w:rsidR="00661EDC">
        <w:rPr>
          <w:rFonts w:ascii="Book Antiqua" w:hAnsi="Book Antiqua"/>
          <w:sz w:val="20"/>
          <w:szCs w:val="20"/>
        </w:rPr>
        <w:fldChar w:fldCharType="end"/>
      </w:r>
      <w:r w:rsidRPr="002563CD">
        <w:rPr>
          <w:rFonts w:ascii="Book Antiqua" w:hAnsi="Book Antiqua"/>
          <w:sz w:val="20"/>
          <w:szCs w:val="20"/>
        </w:rPr>
        <w:t xml:space="preserve"> resident who is enrolled full time or part time at </w:t>
      </w:r>
      <w:r w:rsidR="00035FDD" w:rsidRPr="0092163D">
        <w:rPr>
          <w:rFonts w:ascii="Book Antiqua" w:hAnsi="Book Antiqua"/>
          <w:sz w:val="20"/>
          <w:szCs w:val="20"/>
        </w:rPr>
        <w:t>the</w:t>
      </w:r>
      <w:r w:rsidRPr="0092163D">
        <w:rPr>
          <w:rFonts w:ascii="Book Antiqua" w:hAnsi="Book Antiqua"/>
          <w:sz w:val="20"/>
          <w:szCs w:val="20"/>
        </w:rPr>
        <w:t xml:space="preserve"> College. The scholarship is available to new or continuing students and there is no minimum number of</w:t>
      </w:r>
      <w:r w:rsidRPr="002563CD">
        <w:rPr>
          <w:rFonts w:ascii="Book Antiqua" w:hAnsi="Book Antiqua"/>
          <w:sz w:val="20"/>
          <w:szCs w:val="20"/>
        </w:rPr>
        <w:t xml:space="preserve"> credit hours required for eligibility. The recipient will be required to maintain a 2.0 grade point average in order to continue receiving the scholarship for the second semester. The scholarship recipient must demonstrate outstanding scholarship.</w:t>
      </w:r>
    </w:p>
    <w:p w14:paraId="3FA60F29" w14:textId="77777777" w:rsidR="00E263CD" w:rsidRDefault="00E263CD" w:rsidP="00BC0A5A">
      <w:pPr>
        <w:spacing w:after="0" w:line="240" w:lineRule="auto"/>
        <w:ind w:firstLine="720"/>
        <w:jc w:val="both"/>
        <w:rPr>
          <w:rFonts w:ascii="Book Antiqua" w:hAnsi="Book Antiqua"/>
          <w:sz w:val="20"/>
          <w:szCs w:val="20"/>
        </w:rPr>
      </w:pPr>
    </w:p>
    <w:p w14:paraId="1C12DDCA" w14:textId="52F640E9" w:rsidR="00BC0A5A" w:rsidRPr="0092163D" w:rsidRDefault="00BC0A5A" w:rsidP="00BC0A5A">
      <w:pPr>
        <w:spacing w:after="0" w:line="240" w:lineRule="auto"/>
        <w:ind w:firstLine="720"/>
        <w:jc w:val="both"/>
        <w:rPr>
          <w:rFonts w:ascii="Book Antiqua" w:hAnsi="Book Antiqua"/>
          <w:sz w:val="20"/>
          <w:szCs w:val="20"/>
        </w:rPr>
      </w:pPr>
      <w:r w:rsidRPr="00C50D6C">
        <w:rPr>
          <w:rFonts w:ascii="Book Antiqua" w:hAnsi="Book Antiqua"/>
          <w:b/>
          <w:i/>
          <w:color w:val="1F497D" w:themeColor="text2"/>
          <w:sz w:val="20"/>
          <w:szCs w:val="20"/>
        </w:rPr>
        <w:t>Rev.  George Crenshaw Scholarship</w:t>
      </w:r>
      <w:r w:rsidR="009E4F64">
        <w:rPr>
          <w:rFonts w:ascii="Book Antiqua" w:hAnsi="Book Antiqua"/>
          <w:b/>
          <w:i/>
          <w:color w:val="1F497D" w:themeColor="text2"/>
          <w:sz w:val="20"/>
          <w:szCs w:val="20"/>
        </w:rPr>
        <w:fldChar w:fldCharType="begin"/>
      </w:r>
      <w:r w:rsidR="009E4F64">
        <w:instrText xml:space="preserve"> </w:instrText>
      </w:r>
      <w:r w:rsidR="009E4F64" w:rsidRPr="00A81565">
        <w:rPr>
          <w:rFonts w:ascii="Book Antiqua" w:hAnsi="Book Antiqua"/>
          <w:b/>
          <w:i/>
          <w:color w:val="1F497D" w:themeColor="text2"/>
          <w:sz w:val="20"/>
          <w:szCs w:val="20"/>
        </w:rPr>
        <w:instrText>Rev.  George Crenshaw Scholarship</w:instrText>
      </w:r>
      <w:r w:rsidR="009E4F64">
        <w:instrText xml:space="preserve">" </w:instrText>
      </w:r>
      <w:r w:rsidR="009E4F64">
        <w:rPr>
          <w:rFonts w:ascii="Book Antiqua" w:hAnsi="Book Antiqua"/>
          <w:b/>
          <w:i/>
          <w:color w:val="1F497D" w:themeColor="text2"/>
          <w:sz w:val="20"/>
          <w:szCs w:val="20"/>
        </w:rPr>
        <w:fldChar w:fldCharType="end"/>
      </w:r>
      <w:r>
        <w:rPr>
          <w:rFonts w:ascii="Book Antiqua" w:hAnsi="Book Antiqua"/>
          <w:b/>
          <w:sz w:val="20"/>
          <w:szCs w:val="20"/>
        </w:rPr>
        <w:t xml:space="preserve"> - </w:t>
      </w:r>
      <w:r w:rsidRPr="0092163D">
        <w:rPr>
          <w:rFonts w:ascii="Book Antiqua" w:hAnsi="Book Antiqua"/>
          <w:sz w:val="20"/>
          <w:szCs w:val="20"/>
        </w:rPr>
        <w:t xml:space="preserve">The Rev. George Crenshaw Memorial Scholarship Fund was established in memory of the Rev. George Crenshaw by family and friends. It is an endowed, restricted scholarship fund in which the </w:t>
      </w:r>
      <w:r w:rsidR="00AE2B3F" w:rsidRPr="0092163D">
        <w:rPr>
          <w:rFonts w:ascii="Book Antiqua" w:hAnsi="Book Antiqua"/>
          <w:sz w:val="20"/>
          <w:szCs w:val="20"/>
        </w:rPr>
        <w:t xml:space="preserve">investment </w:t>
      </w:r>
      <w:r w:rsidRPr="0092163D">
        <w:rPr>
          <w:rFonts w:ascii="Book Antiqua" w:hAnsi="Book Antiqua"/>
          <w:sz w:val="20"/>
          <w:szCs w:val="20"/>
        </w:rPr>
        <w:t>income only will be distributed to needy and worthy full- or part-time students from Jefferson County</w:t>
      </w:r>
      <w:r w:rsidR="00661EDC" w:rsidRPr="0092163D">
        <w:rPr>
          <w:rFonts w:ascii="Book Antiqua" w:hAnsi="Book Antiqua"/>
          <w:sz w:val="20"/>
          <w:szCs w:val="20"/>
        </w:rPr>
        <w:fldChar w:fldCharType="begin"/>
      </w:r>
      <w:r w:rsidR="00661EDC" w:rsidRPr="0092163D">
        <w:instrText xml:space="preserve"> </w:instrText>
      </w:r>
      <w:r w:rsidR="00661EDC" w:rsidRPr="0092163D">
        <w:rPr>
          <w:rFonts w:ascii="Book Antiqua" w:hAnsi="Book Antiqua"/>
          <w:sz w:val="20"/>
          <w:szCs w:val="20"/>
        </w:rPr>
        <w:instrText>Jefferson County</w:instrText>
      </w:r>
      <w:r w:rsidR="00661EDC" w:rsidRPr="0092163D">
        <w:instrText xml:space="preserve">" </w:instrText>
      </w:r>
      <w:r w:rsidR="00661EDC" w:rsidRPr="0092163D">
        <w:rPr>
          <w:rFonts w:ascii="Book Antiqua" w:hAnsi="Book Antiqua"/>
          <w:sz w:val="20"/>
          <w:szCs w:val="20"/>
        </w:rPr>
        <w:fldChar w:fldCharType="separate"/>
      </w:r>
      <w:r w:rsidR="00AF1604">
        <w:rPr>
          <w:rFonts w:ascii="Book Antiqua" w:hAnsi="Book Antiqua"/>
          <w:b/>
          <w:bCs/>
          <w:sz w:val="20"/>
          <w:szCs w:val="20"/>
        </w:rPr>
        <w:t>.</w:t>
      </w:r>
      <w:r w:rsidR="00661EDC" w:rsidRPr="0092163D">
        <w:rPr>
          <w:rFonts w:ascii="Book Antiqua" w:hAnsi="Book Antiqua"/>
          <w:sz w:val="20"/>
          <w:szCs w:val="20"/>
        </w:rPr>
        <w:fldChar w:fldCharType="end"/>
      </w:r>
      <w:r w:rsidRPr="0092163D">
        <w:rPr>
          <w:rFonts w:ascii="Book Antiqua" w:hAnsi="Book Antiqua"/>
          <w:sz w:val="20"/>
          <w:szCs w:val="20"/>
        </w:rPr>
        <w:t xml:space="preserve">. The scholarship is designed to assist students pursuing an associate degree or certificate at </w:t>
      </w:r>
      <w:r w:rsidR="00035FDD" w:rsidRPr="0092163D">
        <w:rPr>
          <w:rFonts w:ascii="Book Antiqua" w:hAnsi="Book Antiqua"/>
          <w:sz w:val="20"/>
          <w:szCs w:val="20"/>
        </w:rPr>
        <w:t xml:space="preserve">the </w:t>
      </w:r>
      <w:r w:rsidRPr="0092163D">
        <w:rPr>
          <w:rFonts w:ascii="Book Antiqua" w:hAnsi="Book Antiqua"/>
          <w:sz w:val="20"/>
          <w:szCs w:val="20"/>
        </w:rPr>
        <w:t>College.</w:t>
      </w:r>
    </w:p>
    <w:p w14:paraId="60A07208" w14:textId="77777777" w:rsidR="00E263CD" w:rsidRPr="002563CD" w:rsidRDefault="00E263CD" w:rsidP="00BC0A5A">
      <w:pPr>
        <w:spacing w:after="0" w:line="240" w:lineRule="auto"/>
        <w:ind w:firstLine="720"/>
        <w:jc w:val="both"/>
        <w:rPr>
          <w:rFonts w:ascii="Book Antiqua" w:hAnsi="Book Antiqua"/>
          <w:sz w:val="20"/>
          <w:szCs w:val="20"/>
        </w:rPr>
      </w:pPr>
    </w:p>
    <w:p w14:paraId="1AD351AC" w14:textId="46969346" w:rsidR="00BC0A5A" w:rsidRDefault="00BC0A5A" w:rsidP="00BC0A5A">
      <w:pPr>
        <w:spacing w:after="0" w:line="240" w:lineRule="auto"/>
        <w:ind w:firstLine="720"/>
        <w:jc w:val="both"/>
        <w:rPr>
          <w:rFonts w:ascii="Book Antiqua" w:hAnsi="Book Antiqua"/>
          <w:sz w:val="20"/>
          <w:szCs w:val="20"/>
        </w:rPr>
      </w:pPr>
      <w:r w:rsidRPr="00C50D6C">
        <w:rPr>
          <w:rFonts w:ascii="Book Antiqua" w:hAnsi="Book Antiqua"/>
          <w:b/>
          <w:i/>
          <w:color w:val="1F497D" w:themeColor="text2"/>
          <w:sz w:val="20"/>
          <w:szCs w:val="20"/>
        </w:rPr>
        <w:t>Criss Family Scholarship</w:t>
      </w:r>
      <w:r w:rsidR="009E4F64">
        <w:rPr>
          <w:rFonts w:ascii="Book Antiqua" w:hAnsi="Book Antiqua"/>
          <w:b/>
          <w:i/>
          <w:color w:val="1F497D" w:themeColor="text2"/>
          <w:sz w:val="20"/>
          <w:szCs w:val="20"/>
        </w:rPr>
        <w:fldChar w:fldCharType="begin"/>
      </w:r>
      <w:r w:rsidR="009E4F64">
        <w:instrText xml:space="preserve"> </w:instrText>
      </w:r>
      <w:r w:rsidR="009E4F64" w:rsidRPr="0099244E">
        <w:rPr>
          <w:rFonts w:ascii="Book Antiqua" w:hAnsi="Book Antiqua"/>
          <w:b/>
          <w:i/>
          <w:color w:val="1F497D" w:themeColor="text2"/>
          <w:sz w:val="20"/>
          <w:szCs w:val="20"/>
        </w:rPr>
        <w:instrText>Criss Family Scholarship</w:instrText>
      </w:r>
      <w:r w:rsidR="009E4F64">
        <w:instrText xml:space="preserve">" </w:instrText>
      </w:r>
      <w:r w:rsidR="009E4F64">
        <w:rPr>
          <w:rFonts w:ascii="Book Antiqua" w:hAnsi="Book Antiqua"/>
          <w:b/>
          <w:i/>
          <w:color w:val="1F497D" w:themeColor="text2"/>
          <w:sz w:val="20"/>
          <w:szCs w:val="20"/>
        </w:rPr>
        <w:fldChar w:fldCharType="separate"/>
      </w:r>
      <w:r w:rsidR="00AF1604">
        <w:rPr>
          <w:rFonts w:ascii="Book Antiqua" w:hAnsi="Book Antiqua"/>
          <w:bCs/>
          <w:i/>
          <w:color w:val="1F497D" w:themeColor="text2"/>
          <w:sz w:val="20"/>
          <w:szCs w:val="20"/>
        </w:rPr>
        <w:t>.</w:t>
      </w:r>
      <w:r w:rsidR="009E4F64">
        <w:rPr>
          <w:rFonts w:ascii="Book Antiqua" w:hAnsi="Book Antiqua"/>
          <w:b/>
          <w:i/>
          <w:color w:val="1F497D" w:themeColor="text2"/>
          <w:sz w:val="20"/>
          <w:szCs w:val="20"/>
        </w:rPr>
        <w:fldChar w:fldCharType="end"/>
      </w:r>
      <w:r w:rsidRPr="00C50D6C">
        <w:rPr>
          <w:rFonts w:ascii="Book Antiqua" w:hAnsi="Book Antiqua"/>
          <w:color w:val="1F497D" w:themeColor="text2"/>
          <w:sz w:val="20"/>
          <w:szCs w:val="20"/>
        </w:rPr>
        <w:t xml:space="preserve"> </w:t>
      </w:r>
      <w:r w:rsidRPr="002563CD">
        <w:rPr>
          <w:rFonts w:ascii="Book Antiqua" w:hAnsi="Book Antiqua"/>
          <w:sz w:val="20"/>
          <w:szCs w:val="20"/>
        </w:rPr>
        <w:t xml:space="preserve">– This scholarship will be awarded to a student pursuing an Associate of Applied Business Degree. The recipient must have </w:t>
      </w:r>
      <w:r w:rsidRPr="0092163D">
        <w:rPr>
          <w:rFonts w:ascii="Book Antiqua" w:hAnsi="Book Antiqua"/>
          <w:sz w:val="20"/>
          <w:szCs w:val="20"/>
        </w:rPr>
        <w:t>maintained at least</w:t>
      </w:r>
      <w:r w:rsidR="0092163D" w:rsidRPr="0092163D">
        <w:rPr>
          <w:rFonts w:ascii="Book Antiqua" w:hAnsi="Book Antiqua"/>
          <w:sz w:val="20"/>
          <w:szCs w:val="20"/>
        </w:rPr>
        <w:t xml:space="preserve"> a 3.0 GPA in high school</w:t>
      </w:r>
      <w:r w:rsidRPr="0092163D">
        <w:rPr>
          <w:rFonts w:ascii="Book Antiqua" w:hAnsi="Book Antiqua"/>
          <w:sz w:val="20"/>
          <w:szCs w:val="20"/>
        </w:rPr>
        <w:t>. Recipient must be a resident of Jefferson County</w:t>
      </w:r>
      <w:r w:rsidR="00661EDC" w:rsidRPr="0092163D">
        <w:rPr>
          <w:rFonts w:ascii="Book Antiqua" w:hAnsi="Book Antiqua"/>
          <w:sz w:val="20"/>
          <w:szCs w:val="20"/>
        </w:rPr>
        <w:fldChar w:fldCharType="begin"/>
      </w:r>
      <w:r w:rsidR="00661EDC" w:rsidRPr="0092163D">
        <w:instrText xml:space="preserve"> </w:instrText>
      </w:r>
      <w:r w:rsidR="00661EDC" w:rsidRPr="0092163D">
        <w:rPr>
          <w:rFonts w:ascii="Book Antiqua" w:hAnsi="Book Antiqua"/>
          <w:sz w:val="20"/>
          <w:szCs w:val="20"/>
        </w:rPr>
        <w:instrText>Jefferson County</w:instrText>
      </w:r>
      <w:r w:rsidR="00661EDC" w:rsidRPr="0092163D">
        <w:instrText xml:space="preserve">" </w:instrText>
      </w:r>
      <w:r w:rsidR="00661EDC" w:rsidRPr="0092163D">
        <w:rPr>
          <w:rFonts w:ascii="Book Antiqua" w:hAnsi="Book Antiqua"/>
          <w:sz w:val="20"/>
          <w:szCs w:val="20"/>
        </w:rPr>
        <w:fldChar w:fldCharType="separate"/>
      </w:r>
      <w:r w:rsidR="00AF1604">
        <w:rPr>
          <w:rFonts w:ascii="Book Antiqua" w:hAnsi="Book Antiqua"/>
          <w:b/>
          <w:bCs/>
          <w:sz w:val="20"/>
          <w:szCs w:val="20"/>
        </w:rPr>
        <w:t>.</w:t>
      </w:r>
      <w:r w:rsidR="00661EDC" w:rsidRPr="0092163D">
        <w:rPr>
          <w:rFonts w:ascii="Book Antiqua" w:hAnsi="Book Antiqua"/>
          <w:sz w:val="20"/>
          <w:szCs w:val="20"/>
        </w:rPr>
        <w:fldChar w:fldCharType="end"/>
      </w:r>
      <w:r w:rsidRPr="0092163D">
        <w:rPr>
          <w:rFonts w:ascii="Book Antiqua" w:hAnsi="Book Antiqua"/>
          <w:sz w:val="20"/>
          <w:szCs w:val="20"/>
        </w:rPr>
        <w:t xml:space="preserve">. Students must first </w:t>
      </w:r>
      <w:r w:rsidR="00035FDD" w:rsidRPr="0092163D">
        <w:rPr>
          <w:rFonts w:ascii="Book Antiqua" w:hAnsi="Book Antiqua"/>
          <w:sz w:val="20"/>
          <w:szCs w:val="20"/>
        </w:rPr>
        <w:t xml:space="preserve">complete </w:t>
      </w:r>
      <w:r w:rsidRPr="0092163D">
        <w:rPr>
          <w:rFonts w:ascii="Book Antiqua" w:hAnsi="Book Antiqua"/>
          <w:sz w:val="20"/>
          <w:szCs w:val="20"/>
        </w:rPr>
        <w:t xml:space="preserve">all </w:t>
      </w:r>
      <w:r w:rsidR="00035FDD" w:rsidRPr="0092163D">
        <w:rPr>
          <w:rFonts w:ascii="Book Antiqua" w:hAnsi="Book Antiqua"/>
          <w:sz w:val="20"/>
          <w:szCs w:val="20"/>
        </w:rPr>
        <w:t xml:space="preserve">state and federal financial aid </w:t>
      </w:r>
      <w:r w:rsidR="0092163D" w:rsidRPr="0092163D">
        <w:rPr>
          <w:rFonts w:ascii="Book Antiqua" w:hAnsi="Book Antiqua"/>
          <w:sz w:val="20"/>
          <w:szCs w:val="20"/>
        </w:rPr>
        <w:t>a</w:t>
      </w:r>
      <w:r w:rsidR="00035FDD" w:rsidRPr="0092163D">
        <w:rPr>
          <w:rFonts w:ascii="Book Antiqua" w:hAnsi="Book Antiqua"/>
          <w:sz w:val="20"/>
          <w:szCs w:val="20"/>
        </w:rPr>
        <w:t>pplications.</w:t>
      </w:r>
      <w:r w:rsidRPr="0092163D">
        <w:rPr>
          <w:rFonts w:ascii="Book Antiqua" w:hAnsi="Book Antiqua"/>
          <w:sz w:val="20"/>
          <w:szCs w:val="20"/>
        </w:rPr>
        <w:t xml:space="preserve"> If the student has received financial aid to cover all </w:t>
      </w:r>
      <w:r w:rsidRPr="002563CD">
        <w:rPr>
          <w:rFonts w:ascii="Book Antiqua" w:hAnsi="Book Antiqua"/>
          <w:sz w:val="20"/>
          <w:szCs w:val="20"/>
        </w:rPr>
        <w:t>costs, the student would be ineligible for the scholarship. The recipient must be enrolled a minimum of six credit hours to receive the scholarship.</w:t>
      </w:r>
    </w:p>
    <w:p w14:paraId="5C3DE74B" w14:textId="77777777" w:rsidR="00E263CD" w:rsidRDefault="00E263CD" w:rsidP="00BC0A5A">
      <w:pPr>
        <w:spacing w:after="0" w:line="240" w:lineRule="auto"/>
        <w:ind w:firstLine="720"/>
        <w:jc w:val="both"/>
        <w:rPr>
          <w:rFonts w:ascii="Book Antiqua" w:hAnsi="Book Antiqua"/>
          <w:sz w:val="20"/>
          <w:szCs w:val="20"/>
        </w:rPr>
      </w:pPr>
    </w:p>
    <w:p w14:paraId="307FF58A" w14:textId="199CC6E3" w:rsidR="00BC0A5A" w:rsidRDefault="00BC0A5A" w:rsidP="00BC0A5A">
      <w:pPr>
        <w:spacing w:after="0" w:line="240" w:lineRule="auto"/>
        <w:ind w:firstLine="720"/>
        <w:jc w:val="both"/>
        <w:rPr>
          <w:rFonts w:ascii="Book Antiqua" w:hAnsi="Book Antiqua"/>
          <w:sz w:val="20"/>
          <w:szCs w:val="20"/>
        </w:rPr>
      </w:pPr>
      <w:r w:rsidRPr="00C50D6C">
        <w:rPr>
          <w:rFonts w:ascii="Book Antiqua" w:hAnsi="Book Antiqua"/>
          <w:b/>
          <w:i/>
          <w:color w:val="1F497D" w:themeColor="text2"/>
          <w:sz w:val="20"/>
          <w:szCs w:val="20"/>
        </w:rPr>
        <w:t>Arthur J. D’Anniballe Scholarship</w:t>
      </w:r>
      <w:r w:rsidR="009E4F64">
        <w:rPr>
          <w:rFonts w:ascii="Book Antiqua" w:hAnsi="Book Antiqua"/>
          <w:b/>
          <w:i/>
          <w:color w:val="1F497D" w:themeColor="text2"/>
          <w:sz w:val="20"/>
          <w:szCs w:val="20"/>
        </w:rPr>
        <w:fldChar w:fldCharType="begin"/>
      </w:r>
      <w:r w:rsidR="009E4F64">
        <w:instrText xml:space="preserve"> </w:instrText>
      </w:r>
      <w:r w:rsidR="009E4F64" w:rsidRPr="005525D4">
        <w:rPr>
          <w:rFonts w:ascii="Book Antiqua" w:hAnsi="Book Antiqua"/>
          <w:b/>
          <w:i/>
          <w:color w:val="1F497D" w:themeColor="text2"/>
          <w:sz w:val="20"/>
          <w:szCs w:val="20"/>
        </w:rPr>
        <w:instrText>Arthur J. D’Anniballe Scholarship</w:instrText>
      </w:r>
      <w:r w:rsidR="009E4F64">
        <w:instrText xml:space="preserve">" </w:instrText>
      </w:r>
      <w:r w:rsidR="009E4F64">
        <w:rPr>
          <w:rFonts w:ascii="Book Antiqua" w:hAnsi="Book Antiqua"/>
          <w:b/>
          <w:i/>
          <w:color w:val="1F497D" w:themeColor="text2"/>
          <w:sz w:val="20"/>
          <w:szCs w:val="20"/>
        </w:rPr>
        <w:fldChar w:fldCharType="separate"/>
      </w:r>
      <w:r w:rsidR="00AF1604">
        <w:rPr>
          <w:rFonts w:ascii="Book Antiqua" w:hAnsi="Book Antiqua"/>
          <w:bCs/>
          <w:i/>
          <w:color w:val="1F497D" w:themeColor="text2"/>
          <w:sz w:val="20"/>
          <w:szCs w:val="20"/>
        </w:rPr>
        <w:t>.</w:t>
      </w:r>
      <w:r w:rsidR="009E4F64">
        <w:rPr>
          <w:rFonts w:ascii="Book Antiqua" w:hAnsi="Book Antiqua"/>
          <w:b/>
          <w:i/>
          <w:color w:val="1F497D" w:themeColor="text2"/>
          <w:sz w:val="20"/>
          <w:szCs w:val="20"/>
        </w:rPr>
        <w:fldChar w:fldCharType="end"/>
      </w:r>
      <w:r w:rsidRPr="00C50D6C">
        <w:rPr>
          <w:rFonts w:ascii="Book Antiqua" w:hAnsi="Book Antiqua"/>
          <w:color w:val="1F497D" w:themeColor="text2"/>
          <w:sz w:val="20"/>
          <w:szCs w:val="20"/>
        </w:rPr>
        <w:t xml:space="preserve"> </w:t>
      </w:r>
      <w:r>
        <w:rPr>
          <w:rFonts w:ascii="Book Antiqua" w:hAnsi="Book Antiqua"/>
          <w:sz w:val="20"/>
          <w:szCs w:val="20"/>
        </w:rPr>
        <w:t>– Founding member of the C</w:t>
      </w:r>
      <w:r w:rsidRPr="002563CD">
        <w:rPr>
          <w:rFonts w:ascii="Book Antiqua" w:hAnsi="Book Antiqua"/>
          <w:sz w:val="20"/>
          <w:szCs w:val="20"/>
        </w:rPr>
        <w:t>ollege, the late Arthur J. D’Anniballe</w:t>
      </w:r>
      <w:r>
        <w:rPr>
          <w:rFonts w:ascii="Book Antiqua" w:hAnsi="Book Antiqua"/>
          <w:sz w:val="20"/>
          <w:szCs w:val="20"/>
        </w:rPr>
        <w:t>,</w:t>
      </w:r>
      <w:r w:rsidR="0092163D">
        <w:rPr>
          <w:rFonts w:ascii="Book Antiqua" w:hAnsi="Book Antiqua"/>
          <w:sz w:val="20"/>
          <w:szCs w:val="20"/>
        </w:rPr>
        <w:t xml:space="preserve"> established this scholarship</w:t>
      </w:r>
      <w:r w:rsidRPr="002563CD">
        <w:rPr>
          <w:rFonts w:ascii="Book Antiqua" w:hAnsi="Book Antiqua"/>
          <w:sz w:val="20"/>
          <w:szCs w:val="20"/>
        </w:rPr>
        <w:t xml:space="preserve">. He </w:t>
      </w:r>
      <w:r w:rsidRPr="0092163D">
        <w:rPr>
          <w:rFonts w:ascii="Book Antiqua" w:hAnsi="Book Antiqua"/>
          <w:sz w:val="20"/>
          <w:szCs w:val="20"/>
        </w:rPr>
        <w:t xml:space="preserve">served on the Board of Trustees for 25 years, 15 of those years as chairman. He was also a founding board member of the </w:t>
      </w:r>
      <w:r w:rsidR="00AE2B3F" w:rsidRPr="0092163D">
        <w:rPr>
          <w:rFonts w:ascii="Book Antiqua" w:hAnsi="Book Antiqua"/>
          <w:sz w:val="20"/>
          <w:szCs w:val="20"/>
        </w:rPr>
        <w:t xml:space="preserve">College </w:t>
      </w:r>
      <w:r w:rsidRPr="0092163D">
        <w:rPr>
          <w:rFonts w:ascii="Book Antiqua" w:hAnsi="Book Antiqua"/>
          <w:sz w:val="20"/>
          <w:szCs w:val="20"/>
        </w:rPr>
        <w:t xml:space="preserve">Foundation. His goal was to assist local residents who plan to pursue an associate degree or certificate. Recipient must be a graduate of Steubenville or Catholic Central High School. The student must have maintained at least a 2.5 GPA in high school or </w:t>
      </w:r>
      <w:r w:rsidR="0092163D" w:rsidRPr="0092163D">
        <w:rPr>
          <w:rFonts w:ascii="Book Antiqua" w:hAnsi="Book Antiqua"/>
          <w:strike/>
          <w:sz w:val="20"/>
          <w:szCs w:val="20"/>
        </w:rPr>
        <w:t xml:space="preserve"> </w:t>
      </w:r>
      <w:r w:rsidR="0092163D" w:rsidRPr="0092163D">
        <w:rPr>
          <w:rFonts w:ascii="Book Antiqua" w:hAnsi="Book Antiqua"/>
          <w:sz w:val="20"/>
          <w:szCs w:val="20"/>
        </w:rPr>
        <w:t xml:space="preserve">the </w:t>
      </w:r>
      <w:r w:rsidR="00035FDD" w:rsidRPr="0092163D">
        <w:rPr>
          <w:rFonts w:ascii="Book Antiqua" w:hAnsi="Book Antiqua"/>
          <w:sz w:val="20"/>
          <w:szCs w:val="20"/>
        </w:rPr>
        <w:t>College</w:t>
      </w:r>
      <w:r w:rsidRPr="0092163D">
        <w:rPr>
          <w:rFonts w:ascii="Book Antiqua" w:hAnsi="Book Antiqua"/>
          <w:sz w:val="20"/>
          <w:szCs w:val="20"/>
        </w:rPr>
        <w:t xml:space="preserve"> and be enrolled a minimum of 6 credit hours. The scholarship fund will be an endowed, restricted fund in which the </w:t>
      </w:r>
      <w:r w:rsidR="00AE2B3F" w:rsidRPr="0092163D">
        <w:rPr>
          <w:rFonts w:ascii="Book Antiqua" w:hAnsi="Book Antiqua"/>
          <w:sz w:val="20"/>
          <w:szCs w:val="20"/>
        </w:rPr>
        <w:t xml:space="preserve">investment </w:t>
      </w:r>
      <w:r w:rsidRPr="0092163D">
        <w:rPr>
          <w:rFonts w:ascii="Book Antiqua" w:hAnsi="Book Antiqua"/>
          <w:sz w:val="20"/>
          <w:szCs w:val="20"/>
        </w:rPr>
        <w:t xml:space="preserve">income only shall be distributed for scholarship use. The scholarship amount will be determined each year based on the estimated amount of the interest income. Students must first </w:t>
      </w:r>
      <w:r w:rsidR="00035FDD" w:rsidRPr="0092163D">
        <w:rPr>
          <w:rFonts w:ascii="Book Antiqua" w:hAnsi="Book Antiqua"/>
          <w:sz w:val="20"/>
          <w:szCs w:val="20"/>
        </w:rPr>
        <w:t>complete state and federal financial aid applications</w:t>
      </w:r>
      <w:r w:rsidRPr="0092163D">
        <w:rPr>
          <w:rFonts w:ascii="Book Antiqua" w:hAnsi="Book Antiqua"/>
          <w:sz w:val="20"/>
          <w:szCs w:val="20"/>
        </w:rPr>
        <w:t>. If an applicant has received financial aid to cover all costs, the student would be ineligible for the scholarship.</w:t>
      </w:r>
    </w:p>
    <w:p w14:paraId="4DDF0FCC" w14:textId="77777777" w:rsidR="00E263CD" w:rsidRPr="002563CD" w:rsidRDefault="00E263CD" w:rsidP="00BC0A5A">
      <w:pPr>
        <w:spacing w:after="0" w:line="240" w:lineRule="auto"/>
        <w:ind w:firstLine="720"/>
        <w:jc w:val="both"/>
        <w:rPr>
          <w:rFonts w:ascii="Book Antiqua" w:hAnsi="Book Antiqua"/>
          <w:sz w:val="20"/>
          <w:szCs w:val="20"/>
        </w:rPr>
      </w:pPr>
    </w:p>
    <w:p w14:paraId="37FB7FAE" w14:textId="2E86BFDE" w:rsidR="00BC0A5A" w:rsidRDefault="00BC0A5A" w:rsidP="00BC0A5A">
      <w:pPr>
        <w:spacing w:after="0" w:line="240" w:lineRule="auto"/>
        <w:ind w:firstLine="720"/>
        <w:jc w:val="both"/>
        <w:rPr>
          <w:rFonts w:ascii="Book Antiqua" w:hAnsi="Book Antiqua"/>
          <w:sz w:val="20"/>
          <w:szCs w:val="20"/>
        </w:rPr>
      </w:pPr>
      <w:r w:rsidRPr="00C50D6C">
        <w:rPr>
          <w:rFonts w:ascii="Book Antiqua" w:hAnsi="Book Antiqua"/>
          <w:b/>
          <w:i/>
          <w:color w:val="1F497D" w:themeColor="text2"/>
          <w:sz w:val="20"/>
          <w:szCs w:val="20"/>
        </w:rPr>
        <w:t>Defenbaugh Scholarship</w:t>
      </w:r>
      <w:r w:rsidR="009E4F64">
        <w:rPr>
          <w:rFonts w:ascii="Book Antiqua" w:hAnsi="Book Antiqua"/>
          <w:b/>
          <w:i/>
          <w:color w:val="1F497D" w:themeColor="text2"/>
          <w:sz w:val="20"/>
          <w:szCs w:val="20"/>
        </w:rPr>
        <w:fldChar w:fldCharType="begin"/>
      </w:r>
      <w:r w:rsidR="009E4F64">
        <w:instrText xml:space="preserve"> </w:instrText>
      </w:r>
      <w:r w:rsidR="009E4F64" w:rsidRPr="00AC7EF7">
        <w:rPr>
          <w:rFonts w:ascii="Book Antiqua" w:hAnsi="Book Antiqua"/>
          <w:b/>
          <w:i/>
          <w:color w:val="1F497D" w:themeColor="text2"/>
          <w:sz w:val="20"/>
          <w:szCs w:val="20"/>
        </w:rPr>
        <w:instrText>Defenbaugh Scholarship</w:instrText>
      </w:r>
      <w:r w:rsidR="009E4F64">
        <w:instrText xml:space="preserve">" </w:instrText>
      </w:r>
      <w:r w:rsidR="009E4F64">
        <w:rPr>
          <w:rFonts w:ascii="Book Antiqua" w:hAnsi="Book Antiqua"/>
          <w:b/>
          <w:i/>
          <w:color w:val="1F497D" w:themeColor="text2"/>
          <w:sz w:val="20"/>
          <w:szCs w:val="20"/>
        </w:rPr>
        <w:fldChar w:fldCharType="separate"/>
      </w:r>
      <w:r w:rsidR="00AF1604">
        <w:rPr>
          <w:rFonts w:ascii="Book Antiqua" w:hAnsi="Book Antiqua"/>
          <w:bCs/>
          <w:i/>
          <w:color w:val="1F497D" w:themeColor="text2"/>
          <w:sz w:val="20"/>
          <w:szCs w:val="20"/>
        </w:rPr>
        <w:t>.</w:t>
      </w:r>
      <w:r w:rsidR="009E4F64">
        <w:rPr>
          <w:rFonts w:ascii="Book Antiqua" w:hAnsi="Book Antiqua"/>
          <w:b/>
          <w:i/>
          <w:color w:val="1F497D" w:themeColor="text2"/>
          <w:sz w:val="20"/>
          <w:szCs w:val="20"/>
        </w:rPr>
        <w:fldChar w:fldCharType="end"/>
      </w:r>
      <w:r w:rsidRPr="00C50D6C">
        <w:rPr>
          <w:rFonts w:ascii="Book Antiqua" w:hAnsi="Book Antiqua"/>
          <w:color w:val="1F497D" w:themeColor="text2"/>
          <w:sz w:val="20"/>
          <w:szCs w:val="20"/>
        </w:rPr>
        <w:t xml:space="preserve"> </w:t>
      </w:r>
      <w:r w:rsidRPr="002563CD">
        <w:rPr>
          <w:rFonts w:ascii="Book Antiqua" w:hAnsi="Book Antiqua"/>
          <w:sz w:val="20"/>
          <w:szCs w:val="20"/>
        </w:rPr>
        <w:t>- This scholarship is for second-year students who have completed 30 credit hours and are enrolled on a full-time basis, working toward an associate degree. The scholarship was established b</w:t>
      </w:r>
      <w:r>
        <w:rPr>
          <w:rFonts w:ascii="Book Antiqua" w:hAnsi="Book Antiqua"/>
          <w:sz w:val="20"/>
          <w:szCs w:val="20"/>
        </w:rPr>
        <w:t>y the Board of Trustees at the C</w:t>
      </w:r>
      <w:r w:rsidRPr="002563CD">
        <w:rPr>
          <w:rFonts w:ascii="Book Antiqua" w:hAnsi="Book Antiqua"/>
          <w:sz w:val="20"/>
          <w:szCs w:val="20"/>
        </w:rPr>
        <w:t>ollege.</w:t>
      </w:r>
    </w:p>
    <w:p w14:paraId="016DE000" w14:textId="77777777" w:rsidR="00E263CD" w:rsidRPr="002563CD" w:rsidRDefault="00E263CD" w:rsidP="00BC0A5A">
      <w:pPr>
        <w:spacing w:after="0" w:line="240" w:lineRule="auto"/>
        <w:ind w:firstLine="720"/>
        <w:jc w:val="both"/>
        <w:rPr>
          <w:rFonts w:ascii="Book Antiqua" w:hAnsi="Book Antiqua"/>
          <w:sz w:val="20"/>
          <w:szCs w:val="20"/>
        </w:rPr>
      </w:pPr>
    </w:p>
    <w:p w14:paraId="465E1A2A" w14:textId="3C648F2D" w:rsidR="00BC0A5A" w:rsidRDefault="00BC0A5A" w:rsidP="00BC0A5A">
      <w:pPr>
        <w:spacing w:after="0" w:line="240" w:lineRule="auto"/>
        <w:ind w:firstLine="720"/>
        <w:jc w:val="both"/>
        <w:rPr>
          <w:rFonts w:ascii="Book Antiqua" w:hAnsi="Book Antiqua"/>
          <w:sz w:val="20"/>
          <w:szCs w:val="20"/>
        </w:rPr>
      </w:pPr>
      <w:r w:rsidRPr="00C50D6C">
        <w:rPr>
          <w:rFonts w:ascii="Book Antiqua" w:hAnsi="Book Antiqua"/>
          <w:b/>
          <w:i/>
          <w:color w:val="1F497D" w:themeColor="text2"/>
          <w:sz w:val="20"/>
          <w:szCs w:val="20"/>
        </w:rPr>
        <w:t>Mr. &amp; Mrs. John Di Loreto &amp; Connor Meeks Memorial Scholarship</w:t>
      </w:r>
      <w:r w:rsidR="009E4F64">
        <w:rPr>
          <w:rFonts w:ascii="Book Antiqua" w:hAnsi="Book Antiqua"/>
          <w:b/>
          <w:i/>
          <w:color w:val="1F497D" w:themeColor="text2"/>
          <w:sz w:val="20"/>
          <w:szCs w:val="20"/>
        </w:rPr>
        <w:fldChar w:fldCharType="begin"/>
      </w:r>
      <w:r w:rsidR="009E4F64">
        <w:instrText xml:space="preserve"> </w:instrText>
      </w:r>
      <w:r w:rsidR="009E4F64" w:rsidRPr="00645954">
        <w:rPr>
          <w:rFonts w:ascii="Book Antiqua" w:hAnsi="Book Antiqua"/>
          <w:b/>
          <w:i/>
          <w:color w:val="1F497D" w:themeColor="text2"/>
          <w:sz w:val="20"/>
          <w:szCs w:val="20"/>
        </w:rPr>
        <w:instrText>Mr. &amp; Mrs. John Di Loreto &amp; Connor Meeks Memorial Scholarship</w:instrText>
      </w:r>
      <w:r w:rsidR="009E4F64">
        <w:instrText xml:space="preserve">" </w:instrText>
      </w:r>
      <w:r w:rsidR="009E4F64">
        <w:rPr>
          <w:rFonts w:ascii="Book Antiqua" w:hAnsi="Book Antiqua"/>
          <w:b/>
          <w:i/>
          <w:color w:val="1F497D" w:themeColor="text2"/>
          <w:sz w:val="20"/>
          <w:szCs w:val="20"/>
        </w:rPr>
        <w:fldChar w:fldCharType="end"/>
      </w:r>
      <w:r w:rsidRPr="00C50D6C">
        <w:rPr>
          <w:rFonts w:ascii="Book Antiqua" w:hAnsi="Book Antiqua"/>
          <w:color w:val="1F497D" w:themeColor="text2"/>
          <w:sz w:val="20"/>
          <w:szCs w:val="20"/>
        </w:rPr>
        <w:t xml:space="preserve"> </w:t>
      </w:r>
      <w:r w:rsidRPr="002563CD">
        <w:rPr>
          <w:rFonts w:ascii="Book Antiqua" w:hAnsi="Book Antiqua"/>
          <w:sz w:val="20"/>
          <w:szCs w:val="20"/>
        </w:rPr>
        <w:t xml:space="preserve">- Applicants must have completed at least one semester of college work and have </w:t>
      </w:r>
      <w:r w:rsidRPr="0092163D">
        <w:rPr>
          <w:rFonts w:ascii="Book Antiqua" w:hAnsi="Book Antiqua"/>
          <w:sz w:val="20"/>
          <w:szCs w:val="20"/>
        </w:rPr>
        <w:t xml:space="preserve">attained a cumulative GPA of at least 2.5 and must reside within the Edison Local School District. The </w:t>
      </w:r>
      <w:r w:rsidR="00AE2B3F" w:rsidRPr="0092163D">
        <w:rPr>
          <w:rFonts w:ascii="Book Antiqua" w:hAnsi="Book Antiqua"/>
          <w:sz w:val="20"/>
          <w:szCs w:val="20"/>
        </w:rPr>
        <w:t xml:space="preserve">funds </w:t>
      </w:r>
      <w:r w:rsidRPr="0092163D">
        <w:rPr>
          <w:rFonts w:ascii="Book Antiqua" w:hAnsi="Book Antiqua"/>
          <w:sz w:val="20"/>
          <w:szCs w:val="20"/>
        </w:rPr>
        <w:t xml:space="preserve">will be directly applied toward the payment of tuition and fees. </w:t>
      </w:r>
      <w:r w:rsidR="00AE2B3F" w:rsidRPr="0092163D">
        <w:rPr>
          <w:rFonts w:ascii="Book Antiqua" w:hAnsi="Book Antiqua"/>
          <w:sz w:val="20"/>
          <w:szCs w:val="20"/>
        </w:rPr>
        <w:t xml:space="preserve">Any funds remaining will be available for the student to use towards the purchase of required books and supplies. </w:t>
      </w:r>
      <w:r w:rsidRPr="0092163D">
        <w:rPr>
          <w:rFonts w:ascii="Book Antiqua" w:hAnsi="Book Antiqua"/>
          <w:sz w:val="20"/>
          <w:szCs w:val="20"/>
        </w:rPr>
        <w:t>Recipient must enroll on at least a half-time basis (6 or more credit hours</w:t>
      </w:r>
      <w:r w:rsidRPr="002563CD">
        <w:rPr>
          <w:rFonts w:ascii="Book Antiqua" w:hAnsi="Book Antiqua"/>
          <w:sz w:val="20"/>
          <w:szCs w:val="20"/>
        </w:rPr>
        <w:t>).</w:t>
      </w:r>
    </w:p>
    <w:p w14:paraId="6F372023" w14:textId="77777777" w:rsidR="00E263CD" w:rsidRPr="002563CD" w:rsidRDefault="00E263CD" w:rsidP="00BC0A5A">
      <w:pPr>
        <w:spacing w:after="0" w:line="240" w:lineRule="auto"/>
        <w:ind w:firstLine="720"/>
        <w:jc w:val="both"/>
        <w:rPr>
          <w:rFonts w:ascii="Book Antiqua" w:hAnsi="Book Antiqua"/>
          <w:sz w:val="20"/>
          <w:szCs w:val="20"/>
        </w:rPr>
      </w:pPr>
    </w:p>
    <w:p w14:paraId="0B47E0DB" w14:textId="4D563EAA" w:rsidR="0001734F" w:rsidRPr="0001734F" w:rsidRDefault="0001734F" w:rsidP="00BC0A5A">
      <w:pPr>
        <w:spacing w:after="0" w:line="240" w:lineRule="auto"/>
        <w:ind w:firstLine="720"/>
        <w:jc w:val="both"/>
        <w:rPr>
          <w:rFonts w:ascii="Book Antiqua" w:hAnsi="Book Antiqua"/>
          <w:color w:val="FF0000"/>
          <w:sz w:val="20"/>
          <w:szCs w:val="20"/>
        </w:rPr>
      </w:pPr>
      <w:r>
        <w:rPr>
          <w:rFonts w:ascii="Book Antiqua" w:hAnsi="Book Antiqua"/>
          <w:b/>
          <w:i/>
          <w:color w:val="1F497D" w:themeColor="text2"/>
          <w:sz w:val="20"/>
          <w:szCs w:val="20"/>
        </w:rPr>
        <w:t xml:space="preserve">Christine H. Dennison Scholarship </w:t>
      </w:r>
      <w:r>
        <w:rPr>
          <w:rFonts w:ascii="Book Antiqua" w:hAnsi="Book Antiqua"/>
          <w:color w:val="FF0000"/>
          <w:sz w:val="20"/>
          <w:szCs w:val="20"/>
        </w:rPr>
        <w:t xml:space="preserve">– </w:t>
      </w:r>
    </w:p>
    <w:p w14:paraId="47D3DF90" w14:textId="77777777" w:rsidR="0001734F" w:rsidRDefault="0001734F" w:rsidP="00BC0A5A">
      <w:pPr>
        <w:spacing w:after="0" w:line="240" w:lineRule="auto"/>
        <w:ind w:firstLine="720"/>
        <w:jc w:val="both"/>
        <w:rPr>
          <w:rFonts w:ascii="Book Antiqua" w:hAnsi="Book Antiqua"/>
          <w:b/>
          <w:i/>
          <w:color w:val="1F497D" w:themeColor="text2"/>
          <w:sz w:val="20"/>
          <w:szCs w:val="20"/>
        </w:rPr>
      </w:pPr>
    </w:p>
    <w:p w14:paraId="231EA2F0" w14:textId="773A2777" w:rsidR="00BC0A5A" w:rsidRDefault="00BC0A5A" w:rsidP="00BC0A5A">
      <w:pPr>
        <w:spacing w:after="0" w:line="240" w:lineRule="auto"/>
        <w:ind w:firstLine="720"/>
        <w:jc w:val="both"/>
        <w:rPr>
          <w:rFonts w:ascii="Book Antiqua" w:hAnsi="Book Antiqua"/>
          <w:sz w:val="20"/>
          <w:szCs w:val="20"/>
        </w:rPr>
      </w:pPr>
      <w:r>
        <w:rPr>
          <w:rFonts w:ascii="Book Antiqua" w:hAnsi="Book Antiqua"/>
          <w:b/>
          <w:i/>
          <w:color w:val="1F497D" w:themeColor="text2"/>
          <w:sz w:val="20"/>
          <w:szCs w:val="20"/>
        </w:rPr>
        <w:t>Frank S. Dimit Scholarship</w:t>
      </w:r>
      <w:r w:rsidR="009E4F64">
        <w:rPr>
          <w:rFonts w:ascii="Book Antiqua" w:hAnsi="Book Antiqua"/>
          <w:b/>
          <w:i/>
          <w:color w:val="1F497D" w:themeColor="text2"/>
          <w:sz w:val="20"/>
          <w:szCs w:val="20"/>
        </w:rPr>
        <w:fldChar w:fldCharType="begin"/>
      </w:r>
      <w:r w:rsidR="009E4F64">
        <w:instrText xml:space="preserve"> </w:instrText>
      </w:r>
      <w:r w:rsidR="009E4F64" w:rsidRPr="00645954">
        <w:rPr>
          <w:rFonts w:ascii="Book Antiqua" w:hAnsi="Book Antiqua"/>
          <w:b/>
          <w:i/>
          <w:color w:val="1F497D" w:themeColor="text2"/>
          <w:sz w:val="20"/>
          <w:szCs w:val="20"/>
        </w:rPr>
        <w:instrText>Frank S. Dimit Scholarship</w:instrText>
      </w:r>
      <w:r w:rsidR="009E4F64">
        <w:instrText xml:space="preserve">" </w:instrText>
      </w:r>
      <w:r w:rsidR="009E4F64">
        <w:rPr>
          <w:rFonts w:ascii="Book Antiqua" w:hAnsi="Book Antiqua"/>
          <w:b/>
          <w:i/>
          <w:color w:val="1F497D" w:themeColor="text2"/>
          <w:sz w:val="20"/>
          <w:szCs w:val="20"/>
        </w:rPr>
        <w:fldChar w:fldCharType="separate"/>
      </w:r>
      <w:r w:rsidR="00AF1604">
        <w:rPr>
          <w:rFonts w:ascii="Book Antiqua" w:hAnsi="Book Antiqua"/>
          <w:bCs/>
          <w:i/>
          <w:color w:val="1F497D" w:themeColor="text2"/>
          <w:sz w:val="20"/>
          <w:szCs w:val="20"/>
        </w:rPr>
        <w:t>.</w:t>
      </w:r>
      <w:r w:rsidR="009E4F64">
        <w:rPr>
          <w:rFonts w:ascii="Book Antiqua" w:hAnsi="Book Antiqua"/>
          <w:b/>
          <w:i/>
          <w:color w:val="1F497D" w:themeColor="text2"/>
          <w:sz w:val="20"/>
          <w:szCs w:val="20"/>
        </w:rPr>
        <w:fldChar w:fldCharType="end"/>
      </w:r>
      <w:r>
        <w:rPr>
          <w:rFonts w:ascii="Book Antiqua" w:hAnsi="Book Antiqua"/>
          <w:b/>
          <w:i/>
          <w:color w:val="1F497D" w:themeColor="text2"/>
          <w:sz w:val="20"/>
          <w:szCs w:val="20"/>
        </w:rPr>
        <w:t xml:space="preserve"> </w:t>
      </w:r>
      <w:r>
        <w:rPr>
          <w:rFonts w:ascii="Book Antiqua" w:hAnsi="Book Antiqua"/>
          <w:b/>
          <w:i/>
          <w:sz w:val="20"/>
          <w:szCs w:val="20"/>
        </w:rPr>
        <w:t xml:space="preserve">– </w:t>
      </w:r>
      <w:r w:rsidRPr="00CF0D01">
        <w:rPr>
          <w:rFonts w:ascii="Book Antiqua" w:hAnsi="Book Antiqua"/>
          <w:color w:val="000000"/>
          <w:sz w:val="20"/>
          <w:szCs w:val="20"/>
          <w:shd w:val="clear" w:color="auto" w:fill="FFFFFF"/>
        </w:rPr>
        <w:t>The Frank S. Dimit Scholarship was es</w:t>
      </w:r>
      <w:r w:rsidR="00D73C0E">
        <w:rPr>
          <w:rFonts w:ascii="Book Antiqua" w:hAnsi="Book Antiqua"/>
          <w:color w:val="000000"/>
          <w:sz w:val="20"/>
          <w:szCs w:val="20"/>
          <w:shd w:val="clear" w:color="auto" w:fill="FFFFFF"/>
        </w:rPr>
        <w:t>tablished</w:t>
      </w:r>
      <w:r w:rsidRPr="00CF0D01">
        <w:rPr>
          <w:rFonts w:ascii="Book Antiqua" w:hAnsi="Book Antiqua"/>
          <w:color w:val="000000"/>
          <w:sz w:val="20"/>
          <w:szCs w:val="20"/>
          <w:shd w:val="clear" w:color="auto" w:fill="FFFFFF"/>
        </w:rPr>
        <w:t xml:space="preserve"> by Mr. And Mrs. Rich Ranallo to assist local residents who are enrolled in credit courses at </w:t>
      </w:r>
      <w:r w:rsidR="0092163D">
        <w:rPr>
          <w:rFonts w:ascii="Book Antiqua" w:hAnsi="Book Antiqua"/>
          <w:color w:val="000000"/>
          <w:sz w:val="20"/>
          <w:szCs w:val="20"/>
          <w:shd w:val="clear" w:color="auto" w:fill="FFFFFF"/>
        </w:rPr>
        <w:t xml:space="preserve">the </w:t>
      </w:r>
      <w:r w:rsidRPr="00CF0D01">
        <w:rPr>
          <w:rFonts w:ascii="Book Antiqua" w:hAnsi="Book Antiqua"/>
          <w:color w:val="000000"/>
          <w:sz w:val="20"/>
          <w:szCs w:val="20"/>
          <w:shd w:val="clear" w:color="auto" w:fill="FFFFFF"/>
        </w:rPr>
        <w:t>College. M</w:t>
      </w:r>
      <w:r>
        <w:rPr>
          <w:rFonts w:ascii="Book Antiqua" w:hAnsi="Book Antiqua"/>
          <w:color w:val="000000"/>
          <w:sz w:val="20"/>
          <w:szCs w:val="20"/>
          <w:shd w:val="clear" w:color="auto" w:fill="FFFFFF"/>
        </w:rPr>
        <w:t>r. Dimit was involved with the C</w:t>
      </w:r>
      <w:r w:rsidRPr="00CF0D01">
        <w:rPr>
          <w:rFonts w:ascii="Book Antiqua" w:hAnsi="Book Antiqua"/>
          <w:color w:val="000000"/>
          <w:sz w:val="20"/>
          <w:szCs w:val="20"/>
          <w:shd w:val="clear" w:color="auto" w:fill="FFFFFF"/>
        </w:rPr>
        <w:t>ollege for many years serving on the Board of Trustees.</w:t>
      </w:r>
      <w:r w:rsidRPr="00CF0D01">
        <w:rPr>
          <w:rStyle w:val="apple-converted-space"/>
          <w:rFonts w:ascii="Book Antiqua" w:hAnsi="Book Antiqua"/>
          <w:color w:val="000000"/>
          <w:sz w:val="20"/>
          <w:szCs w:val="20"/>
          <w:shd w:val="clear" w:color="auto" w:fill="FFFFFF"/>
        </w:rPr>
        <w:t> </w:t>
      </w:r>
      <w:r w:rsidRPr="00CF0D01">
        <w:rPr>
          <w:rFonts w:ascii="Book Antiqua" w:hAnsi="Book Antiqua"/>
          <w:color w:val="000000"/>
          <w:sz w:val="20"/>
          <w:szCs w:val="20"/>
          <w:shd w:val="clear" w:color="auto" w:fill="FFFFFF"/>
        </w:rPr>
        <w:t xml:space="preserve">He was appointed by joint </w:t>
      </w:r>
      <w:r w:rsidRPr="00CF0D01">
        <w:rPr>
          <w:rFonts w:ascii="Book Antiqua" w:hAnsi="Book Antiqua"/>
          <w:color w:val="000000"/>
          <w:sz w:val="20"/>
          <w:szCs w:val="20"/>
          <w:shd w:val="clear" w:color="auto" w:fill="FFFFFF"/>
        </w:rPr>
        <w:lastRenderedPageBreak/>
        <w:t>action of representatives of the Jefferson County</w:t>
      </w:r>
      <w:r w:rsidR="00661EDC">
        <w:rPr>
          <w:rFonts w:ascii="Book Antiqua" w:hAnsi="Book Antiqua"/>
          <w:color w:val="000000"/>
          <w:sz w:val="20"/>
          <w:szCs w:val="20"/>
          <w:shd w:val="clear" w:color="auto" w:fill="FFFFFF"/>
        </w:rPr>
        <w:fldChar w:fldCharType="begin"/>
      </w:r>
      <w:r w:rsidR="00661EDC">
        <w:instrText xml:space="preserve"> </w:instrText>
      </w:r>
      <w:r w:rsidR="00661EDC" w:rsidRPr="00D0108D">
        <w:rPr>
          <w:rFonts w:ascii="Book Antiqua" w:hAnsi="Book Antiqua"/>
          <w:sz w:val="20"/>
          <w:szCs w:val="20"/>
        </w:rPr>
        <w:instrText>Jefferson County</w:instrText>
      </w:r>
      <w:r w:rsidR="00661EDC">
        <w:instrText xml:space="preserve">" </w:instrText>
      </w:r>
      <w:r w:rsidR="00661EDC">
        <w:rPr>
          <w:rFonts w:ascii="Book Antiqua" w:hAnsi="Book Antiqua"/>
          <w:color w:val="000000"/>
          <w:sz w:val="20"/>
          <w:szCs w:val="20"/>
          <w:shd w:val="clear" w:color="auto" w:fill="FFFFFF"/>
        </w:rPr>
        <w:fldChar w:fldCharType="separate"/>
      </w:r>
      <w:r w:rsidR="00AF1604">
        <w:rPr>
          <w:rFonts w:ascii="Book Antiqua" w:hAnsi="Book Antiqua"/>
          <w:b/>
          <w:bCs/>
          <w:color w:val="000000"/>
          <w:sz w:val="20"/>
          <w:szCs w:val="20"/>
          <w:shd w:val="clear" w:color="auto" w:fill="FFFFFF"/>
        </w:rPr>
        <w:t>.</w:t>
      </w:r>
      <w:r w:rsidR="00661EDC">
        <w:rPr>
          <w:rFonts w:ascii="Book Antiqua" w:hAnsi="Book Antiqua"/>
          <w:color w:val="000000"/>
          <w:sz w:val="20"/>
          <w:szCs w:val="20"/>
          <w:shd w:val="clear" w:color="auto" w:fill="FFFFFF"/>
        </w:rPr>
        <w:fldChar w:fldCharType="end"/>
      </w:r>
      <w:r w:rsidRPr="00CF0D01">
        <w:rPr>
          <w:rFonts w:ascii="Book Antiqua" w:hAnsi="Book Antiqua"/>
          <w:color w:val="000000"/>
          <w:sz w:val="20"/>
          <w:szCs w:val="20"/>
          <w:shd w:val="clear" w:color="auto" w:fill="FFFFFF"/>
        </w:rPr>
        <w:t>, Toronto and Steubenville School Boards.</w:t>
      </w:r>
      <w:r w:rsidRPr="00CF0D01">
        <w:rPr>
          <w:rStyle w:val="apple-converted-space"/>
          <w:rFonts w:ascii="Book Antiqua" w:hAnsi="Book Antiqua"/>
          <w:color w:val="000000"/>
          <w:sz w:val="20"/>
          <w:szCs w:val="20"/>
          <w:shd w:val="clear" w:color="auto" w:fill="FFFFFF"/>
        </w:rPr>
        <w:t> </w:t>
      </w:r>
      <w:r>
        <w:rPr>
          <w:rStyle w:val="apple-converted-space"/>
          <w:rFonts w:ascii="Book Antiqua" w:hAnsi="Book Antiqua"/>
          <w:color w:val="000000"/>
          <w:sz w:val="20"/>
          <w:szCs w:val="20"/>
          <w:shd w:val="clear" w:color="auto" w:fill="FFFFFF"/>
        </w:rPr>
        <w:t xml:space="preserve"> </w:t>
      </w:r>
      <w:r w:rsidRPr="00CF0D01">
        <w:rPr>
          <w:rFonts w:ascii="Book Antiqua" w:hAnsi="Book Antiqua"/>
          <w:sz w:val="20"/>
          <w:szCs w:val="20"/>
        </w:rPr>
        <w:t>Applicants of Jefferson County who are graduates of Steubenville High School are eligible to apply. This scholarship is intended to assist a student who may not be eligible for the Horizon Grant</w:t>
      </w:r>
      <w:r w:rsidR="007A737C">
        <w:rPr>
          <w:rFonts w:ascii="Book Antiqua" w:hAnsi="Book Antiqua"/>
          <w:sz w:val="20"/>
          <w:szCs w:val="20"/>
        </w:rPr>
        <w:fldChar w:fldCharType="begin"/>
      </w:r>
      <w:r w:rsidR="007A737C">
        <w:instrText xml:space="preserve"> </w:instrText>
      </w:r>
      <w:r w:rsidR="007A737C" w:rsidRPr="006142A0">
        <w:rPr>
          <w:rFonts w:ascii="Book Antiqua" w:eastAsiaTheme="majorEastAsia" w:hAnsi="Book Antiqua" w:cstheme="majorBidi"/>
          <w:b/>
          <w:i/>
          <w:color w:val="1D4AA3"/>
          <w:spacing w:val="5"/>
          <w:kern w:val="28"/>
          <w:sz w:val="20"/>
          <w:szCs w:val="20"/>
        </w:rPr>
        <w:instrText>Horizon Grant</w:instrText>
      </w:r>
      <w:r w:rsidR="007A737C">
        <w:instrText xml:space="preserve">" </w:instrText>
      </w:r>
      <w:r w:rsidR="007A737C">
        <w:rPr>
          <w:rFonts w:ascii="Book Antiqua" w:hAnsi="Book Antiqua"/>
          <w:sz w:val="20"/>
          <w:szCs w:val="20"/>
        </w:rPr>
        <w:fldChar w:fldCharType="separate"/>
      </w:r>
      <w:r w:rsidR="00AF1604">
        <w:rPr>
          <w:rFonts w:ascii="Book Antiqua" w:hAnsi="Book Antiqua"/>
          <w:b/>
          <w:bCs/>
          <w:sz w:val="20"/>
          <w:szCs w:val="20"/>
        </w:rPr>
        <w:t>.</w:t>
      </w:r>
      <w:r w:rsidR="007A737C">
        <w:rPr>
          <w:rFonts w:ascii="Book Antiqua" w:hAnsi="Book Antiqua"/>
          <w:sz w:val="20"/>
          <w:szCs w:val="20"/>
        </w:rPr>
        <w:fldChar w:fldCharType="end"/>
      </w:r>
      <w:r w:rsidRPr="00CF0D01">
        <w:rPr>
          <w:rFonts w:ascii="Book Antiqua" w:hAnsi="Book Antiqua"/>
          <w:sz w:val="20"/>
          <w:szCs w:val="20"/>
        </w:rPr>
        <w:t xml:space="preserve"> due to a grade point average of </w:t>
      </w:r>
      <w:r w:rsidRPr="0092163D">
        <w:rPr>
          <w:rFonts w:ascii="Book Antiqua" w:hAnsi="Book Antiqua"/>
          <w:sz w:val="20"/>
          <w:szCs w:val="20"/>
        </w:rPr>
        <w:t xml:space="preserve">less than 2.5 or if the student went directly to another higher education institution and has now returned to </w:t>
      </w:r>
      <w:r w:rsidR="00035FDD" w:rsidRPr="0092163D">
        <w:rPr>
          <w:rFonts w:ascii="Book Antiqua" w:hAnsi="Book Antiqua"/>
          <w:sz w:val="20"/>
          <w:szCs w:val="20"/>
        </w:rPr>
        <w:t>the College</w:t>
      </w:r>
      <w:r w:rsidRPr="0092163D">
        <w:rPr>
          <w:rFonts w:ascii="Book Antiqua" w:hAnsi="Book Antiqua"/>
          <w:sz w:val="20"/>
          <w:szCs w:val="20"/>
        </w:rPr>
        <w:t xml:space="preserve">. The student may be </w:t>
      </w:r>
      <w:r w:rsidRPr="00CF0D01">
        <w:rPr>
          <w:rFonts w:ascii="Book Antiqua" w:hAnsi="Book Antiqua"/>
          <w:sz w:val="20"/>
          <w:szCs w:val="20"/>
        </w:rPr>
        <w:t>either certificate or degree seeking</w:t>
      </w:r>
      <w:r w:rsidR="00E263CD">
        <w:rPr>
          <w:rFonts w:ascii="Book Antiqua" w:hAnsi="Book Antiqua"/>
          <w:sz w:val="20"/>
          <w:szCs w:val="20"/>
        </w:rPr>
        <w:t>.</w:t>
      </w:r>
    </w:p>
    <w:p w14:paraId="30D8CB23" w14:textId="77777777" w:rsidR="00E263CD" w:rsidRPr="00CF0D01" w:rsidRDefault="00E263CD" w:rsidP="00BC0A5A">
      <w:pPr>
        <w:spacing w:after="0" w:line="240" w:lineRule="auto"/>
        <w:ind w:firstLine="720"/>
        <w:jc w:val="both"/>
        <w:rPr>
          <w:rFonts w:ascii="Book Antiqua" w:hAnsi="Book Antiqua"/>
          <w:b/>
          <w:i/>
          <w:sz w:val="20"/>
          <w:szCs w:val="20"/>
        </w:rPr>
      </w:pPr>
    </w:p>
    <w:p w14:paraId="695D9751" w14:textId="2A57770C" w:rsidR="00BC0A5A" w:rsidRDefault="00BC0A5A" w:rsidP="00BC0A5A">
      <w:pPr>
        <w:spacing w:after="0" w:line="240" w:lineRule="auto"/>
        <w:ind w:firstLine="720"/>
        <w:jc w:val="both"/>
        <w:rPr>
          <w:rFonts w:ascii="Book Antiqua" w:hAnsi="Book Antiqua"/>
          <w:sz w:val="20"/>
          <w:szCs w:val="20"/>
        </w:rPr>
      </w:pPr>
      <w:r>
        <w:rPr>
          <w:rFonts w:ascii="Book Antiqua" w:hAnsi="Book Antiqua"/>
          <w:b/>
          <w:i/>
          <w:color w:val="1F497D" w:themeColor="text2"/>
          <w:sz w:val="20"/>
          <w:szCs w:val="20"/>
        </w:rPr>
        <w:t>Displaced Worker’s Scholarship</w:t>
      </w:r>
      <w:r w:rsidR="009E4F64">
        <w:rPr>
          <w:rFonts w:ascii="Book Antiqua" w:hAnsi="Book Antiqua"/>
          <w:b/>
          <w:i/>
          <w:color w:val="1F497D" w:themeColor="text2"/>
          <w:sz w:val="20"/>
          <w:szCs w:val="20"/>
        </w:rPr>
        <w:fldChar w:fldCharType="begin"/>
      </w:r>
      <w:r w:rsidR="009E4F64">
        <w:instrText xml:space="preserve"> </w:instrText>
      </w:r>
      <w:r w:rsidR="009E4F64" w:rsidRPr="0007668F">
        <w:rPr>
          <w:rFonts w:ascii="Book Antiqua" w:hAnsi="Book Antiqua"/>
          <w:b/>
          <w:i/>
          <w:color w:val="1F497D" w:themeColor="text2"/>
          <w:sz w:val="20"/>
          <w:szCs w:val="20"/>
        </w:rPr>
        <w:instrText>Displaced Worker’s Scholarship</w:instrText>
      </w:r>
      <w:r w:rsidR="009E4F64">
        <w:instrText xml:space="preserve">" </w:instrText>
      </w:r>
      <w:r w:rsidR="009E4F64">
        <w:rPr>
          <w:rFonts w:ascii="Book Antiqua" w:hAnsi="Book Antiqua"/>
          <w:b/>
          <w:i/>
          <w:color w:val="1F497D" w:themeColor="text2"/>
          <w:sz w:val="20"/>
          <w:szCs w:val="20"/>
        </w:rPr>
        <w:fldChar w:fldCharType="separate"/>
      </w:r>
      <w:r w:rsidR="00AF1604">
        <w:rPr>
          <w:rFonts w:ascii="Book Antiqua" w:hAnsi="Book Antiqua"/>
          <w:bCs/>
          <w:i/>
          <w:color w:val="1F497D" w:themeColor="text2"/>
          <w:sz w:val="20"/>
          <w:szCs w:val="20"/>
        </w:rPr>
        <w:t>.</w:t>
      </w:r>
      <w:r w:rsidR="009E4F64">
        <w:rPr>
          <w:rFonts w:ascii="Book Antiqua" w:hAnsi="Book Antiqua"/>
          <w:b/>
          <w:i/>
          <w:color w:val="1F497D" w:themeColor="text2"/>
          <w:sz w:val="20"/>
          <w:szCs w:val="20"/>
        </w:rPr>
        <w:fldChar w:fldCharType="end"/>
      </w:r>
      <w:r>
        <w:rPr>
          <w:rFonts w:ascii="Book Antiqua" w:hAnsi="Book Antiqua"/>
          <w:b/>
          <w:i/>
          <w:color w:val="1F497D" w:themeColor="text2"/>
          <w:sz w:val="20"/>
          <w:szCs w:val="20"/>
        </w:rPr>
        <w:t xml:space="preserve"> </w:t>
      </w:r>
      <w:r>
        <w:rPr>
          <w:rFonts w:ascii="Book Antiqua" w:hAnsi="Book Antiqua"/>
          <w:b/>
          <w:i/>
          <w:sz w:val="20"/>
          <w:szCs w:val="20"/>
        </w:rPr>
        <w:t xml:space="preserve">- </w:t>
      </w:r>
      <w:r w:rsidRPr="00CF0D01">
        <w:rPr>
          <w:rFonts w:ascii="Book Antiqua" w:hAnsi="Book Antiqua"/>
          <w:sz w:val="20"/>
          <w:szCs w:val="20"/>
        </w:rPr>
        <w:t>Applicants must be a resident of Jefferson County</w:t>
      </w:r>
      <w:r w:rsidR="00661EDC">
        <w:rPr>
          <w:rFonts w:ascii="Book Antiqua" w:hAnsi="Book Antiqua"/>
          <w:sz w:val="20"/>
          <w:szCs w:val="20"/>
        </w:rPr>
        <w:fldChar w:fldCharType="begin"/>
      </w:r>
      <w:r w:rsidR="00661EDC">
        <w:instrText xml:space="preserve"> </w:instrText>
      </w:r>
      <w:r w:rsidR="00661EDC" w:rsidRPr="00D0108D">
        <w:rPr>
          <w:rFonts w:ascii="Book Antiqua" w:hAnsi="Book Antiqua"/>
          <w:sz w:val="20"/>
          <w:szCs w:val="20"/>
        </w:rPr>
        <w:instrText>Jefferson County</w:instrText>
      </w:r>
      <w:r w:rsidR="00661EDC">
        <w:instrText xml:space="preserve">" </w:instrText>
      </w:r>
      <w:r w:rsidR="00661EDC">
        <w:rPr>
          <w:rFonts w:ascii="Book Antiqua" w:hAnsi="Book Antiqua"/>
          <w:sz w:val="20"/>
          <w:szCs w:val="20"/>
        </w:rPr>
        <w:fldChar w:fldCharType="separate"/>
      </w:r>
      <w:r w:rsidR="00AF1604">
        <w:rPr>
          <w:rFonts w:ascii="Book Antiqua" w:hAnsi="Book Antiqua"/>
          <w:b/>
          <w:bCs/>
          <w:sz w:val="20"/>
          <w:szCs w:val="20"/>
        </w:rPr>
        <w:t>.</w:t>
      </w:r>
      <w:r w:rsidR="00661EDC">
        <w:rPr>
          <w:rFonts w:ascii="Book Antiqua" w:hAnsi="Book Antiqua"/>
          <w:sz w:val="20"/>
          <w:szCs w:val="20"/>
        </w:rPr>
        <w:fldChar w:fldCharType="end"/>
      </w:r>
      <w:r w:rsidRPr="00CF0D01">
        <w:rPr>
          <w:rFonts w:ascii="Book Antiqua" w:hAnsi="Book Antiqua"/>
          <w:sz w:val="20"/>
          <w:szCs w:val="20"/>
        </w:rPr>
        <w:t xml:space="preserve"> and must be considered a displaced worker.  A displaced worker is a worker who</w:t>
      </w:r>
      <w:r>
        <w:rPr>
          <w:rFonts w:ascii="Book Antiqua" w:hAnsi="Book Antiqua"/>
          <w:sz w:val="20"/>
          <w:szCs w:val="20"/>
        </w:rPr>
        <w:t xml:space="preserve"> has been permanently laid off </w:t>
      </w:r>
      <w:r w:rsidRPr="00CF0D01">
        <w:rPr>
          <w:rFonts w:ascii="Book Antiqua" w:hAnsi="Book Antiqua"/>
          <w:sz w:val="20"/>
          <w:szCs w:val="20"/>
        </w:rPr>
        <w:t>or has received a notice of layoff or termination from employment due to the company’s failure or plant closure</w:t>
      </w:r>
      <w:r>
        <w:rPr>
          <w:rFonts w:ascii="Book Antiqua" w:hAnsi="Book Antiqua"/>
          <w:sz w:val="20"/>
          <w:szCs w:val="20"/>
        </w:rPr>
        <w:t>.</w:t>
      </w:r>
    </w:p>
    <w:p w14:paraId="7E246B34" w14:textId="77777777" w:rsidR="00E263CD" w:rsidRPr="00CF0D01" w:rsidRDefault="00E263CD" w:rsidP="00BC0A5A">
      <w:pPr>
        <w:spacing w:after="0" w:line="240" w:lineRule="auto"/>
        <w:ind w:firstLine="720"/>
        <w:jc w:val="both"/>
        <w:rPr>
          <w:rFonts w:ascii="Book Antiqua" w:hAnsi="Book Antiqua"/>
          <w:b/>
          <w:i/>
          <w:sz w:val="20"/>
          <w:szCs w:val="20"/>
        </w:rPr>
      </w:pPr>
    </w:p>
    <w:p w14:paraId="4682FF3A" w14:textId="31650ED2" w:rsidR="00BC0A5A" w:rsidRPr="0092163D" w:rsidRDefault="00BC0A5A" w:rsidP="00BC0A5A">
      <w:pPr>
        <w:spacing w:after="0" w:line="240" w:lineRule="auto"/>
        <w:ind w:firstLine="720"/>
        <w:jc w:val="both"/>
        <w:rPr>
          <w:rFonts w:ascii="Book Antiqua" w:hAnsi="Book Antiqua"/>
          <w:sz w:val="20"/>
          <w:szCs w:val="20"/>
        </w:rPr>
      </w:pPr>
      <w:r w:rsidRPr="00C50D6C">
        <w:rPr>
          <w:rFonts w:ascii="Book Antiqua" w:hAnsi="Book Antiqua"/>
          <w:b/>
          <w:i/>
          <w:color w:val="1F497D" w:themeColor="text2"/>
          <w:sz w:val="20"/>
          <w:szCs w:val="20"/>
        </w:rPr>
        <w:t>Eastern Gateway Community College Foundation Scholarship</w:t>
      </w:r>
      <w:r w:rsidR="009E4F64">
        <w:rPr>
          <w:rFonts w:ascii="Book Antiqua" w:hAnsi="Book Antiqua"/>
          <w:b/>
          <w:i/>
          <w:color w:val="1F497D" w:themeColor="text2"/>
          <w:sz w:val="20"/>
          <w:szCs w:val="20"/>
        </w:rPr>
        <w:fldChar w:fldCharType="begin"/>
      </w:r>
      <w:r w:rsidR="009E4F64">
        <w:instrText xml:space="preserve"> </w:instrText>
      </w:r>
      <w:r w:rsidR="009E4F64" w:rsidRPr="00F93B94">
        <w:rPr>
          <w:rFonts w:ascii="Book Antiqua" w:hAnsi="Book Antiqua"/>
          <w:b/>
          <w:i/>
          <w:color w:val="1F497D" w:themeColor="text2"/>
          <w:sz w:val="20"/>
          <w:szCs w:val="20"/>
        </w:rPr>
        <w:instrText>Eastern Gateway Community College Foundation Scholarship</w:instrText>
      </w:r>
      <w:r w:rsidR="009E4F64">
        <w:instrText xml:space="preserve">" </w:instrText>
      </w:r>
      <w:r w:rsidR="009E4F64">
        <w:rPr>
          <w:rFonts w:ascii="Book Antiqua" w:hAnsi="Book Antiqua"/>
          <w:b/>
          <w:i/>
          <w:color w:val="1F497D" w:themeColor="text2"/>
          <w:sz w:val="20"/>
          <w:szCs w:val="20"/>
        </w:rPr>
        <w:fldChar w:fldCharType="separate"/>
      </w:r>
      <w:r w:rsidR="00AF1604">
        <w:rPr>
          <w:rFonts w:ascii="Book Antiqua" w:hAnsi="Book Antiqua"/>
          <w:bCs/>
          <w:i/>
          <w:color w:val="1F497D" w:themeColor="text2"/>
          <w:sz w:val="20"/>
          <w:szCs w:val="20"/>
        </w:rPr>
        <w:t>.</w:t>
      </w:r>
      <w:r w:rsidR="009E4F64">
        <w:rPr>
          <w:rFonts w:ascii="Book Antiqua" w:hAnsi="Book Antiqua"/>
          <w:b/>
          <w:i/>
          <w:color w:val="1F497D" w:themeColor="text2"/>
          <w:sz w:val="20"/>
          <w:szCs w:val="20"/>
        </w:rPr>
        <w:fldChar w:fldCharType="end"/>
      </w:r>
      <w:r w:rsidRPr="002563CD">
        <w:rPr>
          <w:rFonts w:ascii="Book Antiqua" w:hAnsi="Book Antiqua"/>
          <w:sz w:val="20"/>
          <w:szCs w:val="20"/>
        </w:rPr>
        <w:t xml:space="preserve"> - This scholarship is to assist non-traditional students who are ineligible to receive financial assistance. Student must</w:t>
      </w:r>
      <w:r>
        <w:rPr>
          <w:rFonts w:ascii="Book Antiqua" w:hAnsi="Book Antiqua"/>
          <w:sz w:val="20"/>
          <w:szCs w:val="20"/>
        </w:rPr>
        <w:t xml:space="preserve"> reside in Ohio or Brooke, Han</w:t>
      </w:r>
      <w:r w:rsidRPr="002563CD">
        <w:rPr>
          <w:rFonts w:ascii="Book Antiqua" w:hAnsi="Book Antiqua"/>
          <w:sz w:val="20"/>
          <w:szCs w:val="20"/>
        </w:rPr>
        <w:t>cock, Marshall, Ohio or Wetzel counties in West</w:t>
      </w:r>
      <w:r w:rsidR="00661EDC">
        <w:rPr>
          <w:rFonts w:ascii="Book Antiqua" w:hAnsi="Book Antiqua"/>
          <w:sz w:val="20"/>
          <w:szCs w:val="20"/>
        </w:rPr>
        <w:fldChar w:fldCharType="begin"/>
      </w:r>
      <w:r w:rsidR="00661EDC">
        <w:instrText xml:space="preserve"> </w:instrText>
      </w:r>
      <w:r w:rsidR="00661EDC" w:rsidRPr="005F1E3C">
        <w:rPr>
          <w:rFonts w:ascii="Book Antiqua" w:hAnsi="Book Antiqua"/>
          <w:sz w:val="20"/>
          <w:szCs w:val="20"/>
        </w:rPr>
        <w:instrText>West</w:instrText>
      </w:r>
      <w:r w:rsidR="00661EDC">
        <w:instrText xml:space="preserve">" </w:instrText>
      </w:r>
      <w:r w:rsidR="00661EDC">
        <w:rPr>
          <w:rFonts w:ascii="Book Antiqua" w:hAnsi="Book Antiqua"/>
          <w:sz w:val="20"/>
          <w:szCs w:val="20"/>
        </w:rPr>
        <w:fldChar w:fldCharType="separate"/>
      </w:r>
      <w:r w:rsidR="00AF1604">
        <w:rPr>
          <w:rFonts w:ascii="Book Antiqua" w:hAnsi="Book Antiqua"/>
          <w:b/>
          <w:bCs/>
          <w:sz w:val="20"/>
          <w:szCs w:val="20"/>
        </w:rPr>
        <w:t>.</w:t>
      </w:r>
      <w:r w:rsidR="00661EDC">
        <w:rPr>
          <w:rFonts w:ascii="Book Antiqua" w:hAnsi="Book Antiqua"/>
          <w:sz w:val="20"/>
          <w:szCs w:val="20"/>
        </w:rPr>
        <w:fldChar w:fldCharType="end"/>
      </w:r>
      <w:r w:rsidRPr="002563CD">
        <w:rPr>
          <w:rFonts w:ascii="Book Antiqua" w:hAnsi="Book Antiqua"/>
          <w:sz w:val="20"/>
          <w:szCs w:val="20"/>
        </w:rPr>
        <w:t xml:space="preserve"> Virginia. </w:t>
      </w:r>
      <w:r w:rsidRPr="0092163D">
        <w:rPr>
          <w:rFonts w:ascii="Book Antiqua" w:hAnsi="Book Antiqua"/>
          <w:sz w:val="20"/>
          <w:szCs w:val="20"/>
        </w:rPr>
        <w:t xml:space="preserve">Students must </w:t>
      </w:r>
      <w:r w:rsidR="00450B08" w:rsidRPr="0092163D">
        <w:rPr>
          <w:rFonts w:ascii="Book Antiqua" w:hAnsi="Book Antiqua"/>
          <w:sz w:val="20"/>
          <w:szCs w:val="20"/>
        </w:rPr>
        <w:t>complete state and federal financial aid applications</w:t>
      </w:r>
      <w:r w:rsidRPr="0092163D">
        <w:rPr>
          <w:rFonts w:ascii="Book Antiqua" w:hAnsi="Book Antiqua"/>
          <w:sz w:val="20"/>
          <w:szCs w:val="20"/>
        </w:rPr>
        <w:t>. The recipient must be enrolled in a minimum of six credit hours.</w:t>
      </w:r>
    </w:p>
    <w:p w14:paraId="7D08C6B4" w14:textId="77777777" w:rsidR="002F6D68" w:rsidRPr="002563CD" w:rsidRDefault="002F6D68" w:rsidP="00BC0A5A">
      <w:pPr>
        <w:spacing w:after="0" w:line="240" w:lineRule="auto"/>
        <w:ind w:firstLine="720"/>
        <w:jc w:val="both"/>
        <w:rPr>
          <w:rFonts w:ascii="Book Antiqua" w:hAnsi="Book Antiqua"/>
          <w:sz w:val="20"/>
          <w:szCs w:val="20"/>
        </w:rPr>
      </w:pPr>
    </w:p>
    <w:p w14:paraId="2A863721" w14:textId="0CF65566" w:rsidR="00BC0A5A" w:rsidRDefault="00BC0A5A" w:rsidP="00BC0A5A">
      <w:pPr>
        <w:spacing w:after="0" w:line="240" w:lineRule="auto"/>
        <w:ind w:firstLine="720"/>
        <w:jc w:val="both"/>
        <w:rPr>
          <w:rFonts w:ascii="Book Antiqua" w:hAnsi="Book Antiqua"/>
          <w:sz w:val="20"/>
          <w:szCs w:val="20"/>
        </w:rPr>
      </w:pPr>
      <w:r w:rsidRPr="00B77FAD">
        <w:rPr>
          <w:rFonts w:ascii="Book Antiqua" w:hAnsi="Book Antiqua"/>
          <w:b/>
          <w:i/>
          <w:color w:val="1F497D" w:themeColor="text2"/>
          <w:sz w:val="20"/>
          <w:szCs w:val="20"/>
        </w:rPr>
        <w:t>Eastern Gateway Community College Leadership Book Stipend</w:t>
      </w:r>
      <w:r w:rsidR="009E4F64">
        <w:rPr>
          <w:rFonts w:ascii="Book Antiqua" w:hAnsi="Book Antiqua"/>
          <w:b/>
          <w:i/>
          <w:color w:val="1F497D" w:themeColor="text2"/>
          <w:sz w:val="20"/>
          <w:szCs w:val="20"/>
        </w:rPr>
        <w:fldChar w:fldCharType="begin"/>
      </w:r>
      <w:r w:rsidR="009E4F64">
        <w:instrText xml:space="preserve"> </w:instrText>
      </w:r>
      <w:r w:rsidR="009E4F64" w:rsidRPr="004B0B5B">
        <w:rPr>
          <w:rFonts w:ascii="Book Antiqua" w:hAnsi="Book Antiqua"/>
          <w:b/>
          <w:i/>
          <w:color w:val="1F497D" w:themeColor="text2"/>
          <w:sz w:val="20"/>
          <w:szCs w:val="20"/>
        </w:rPr>
        <w:instrText>Eastern Gateway Community College Leadership Book Stipend</w:instrText>
      </w:r>
      <w:r w:rsidR="009E4F64">
        <w:instrText xml:space="preserve">" </w:instrText>
      </w:r>
      <w:r w:rsidR="009E4F64">
        <w:rPr>
          <w:rFonts w:ascii="Book Antiqua" w:hAnsi="Book Antiqua"/>
          <w:b/>
          <w:i/>
          <w:color w:val="1F497D" w:themeColor="text2"/>
          <w:sz w:val="20"/>
          <w:szCs w:val="20"/>
        </w:rPr>
        <w:fldChar w:fldCharType="separate"/>
      </w:r>
      <w:r w:rsidR="00AF1604">
        <w:rPr>
          <w:rFonts w:ascii="Book Antiqua" w:hAnsi="Book Antiqua"/>
          <w:bCs/>
          <w:i/>
          <w:color w:val="1F497D" w:themeColor="text2"/>
          <w:sz w:val="20"/>
          <w:szCs w:val="20"/>
        </w:rPr>
        <w:t>.</w:t>
      </w:r>
      <w:r w:rsidR="009E4F64">
        <w:rPr>
          <w:rFonts w:ascii="Book Antiqua" w:hAnsi="Book Antiqua"/>
          <w:b/>
          <w:i/>
          <w:color w:val="1F497D" w:themeColor="text2"/>
          <w:sz w:val="20"/>
          <w:szCs w:val="20"/>
        </w:rPr>
        <w:fldChar w:fldCharType="end"/>
      </w:r>
      <w:r w:rsidRPr="00B77FAD">
        <w:rPr>
          <w:rFonts w:ascii="Book Antiqua" w:hAnsi="Book Antiqua"/>
          <w:b/>
          <w:color w:val="1F497D" w:themeColor="text2"/>
          <w:sz w:val="20"/>
          <w:szCs w:val="20"/>
        </w:rPr>
        <w:t xml:space="preserve"> </w:t>
      </w:r>
      <w:r w:rsidRPr="002563CD">
        <w:rPr>
          <w:rFonts w:ascii="Book Antiqua" w:hAnsi="Book Antiqua"/>
          <w:sz w:val="20"/>
          <w:szCs w:val="20"/>
        </w:rPr>
        <w:t xml:space="preserve">- Any student attending or planning to </w:t>
      </w:r>
      <w:r w:rsidRPr="0092163D">
        <w:rPr>
          <w:rFonts w:ascii="Book Antiqua" w:hAnsi="Book Antiqua"/>
          <w:sz w:val="20"/>
          <w:szCs w:val="20"/>
        </w:rPr>
        <w:t xml:space="preserve">attend </w:t>
      </w:r>
      <w:r w:rsidR="00450B08" w:rsidRPr="0092163D">
        <w:rPr>
          <w:rFonts w:ascii="Book Antiqua" w:hAnsi="Book Antiqua"/>
          <w:sz w:val="20"/>
          <w:szCs w:val="20"/>
        </w:rPr>
        <w:t>the College</w:t>
      </w:r>
      <w:r w:rsidRPr="0092163D">
        <w:rPr>
          <w:rFonts w:ascii="Book Antiqua" w:hAnsi="Book Antiqua"/>
          <w:sz w:val="20"/>
          <w:szCs w:val="20"/>
        </w:rPr>
        <w:t xml:space="preserve"> may apply for a book stipend for the first year (two semesters) at the college. The applicants must be a full-time student with at least 12 credit hours per semester and possess the following leadership skills: demonstrate leadership activities in high school or community service organizations, must join and take a leadership role in Student Senate upon acceptance at</w:t>
      </w:r>
      <w:r w:rsidR="00450B08" w:rsidRPr="0092163D">
        <w:rPr>
          <w:rFonts w:ascii="Book Antiqua" w:hAnsi="Book Antiqua"/>
          <w:sz w:val="20"/>
          <w:szCs w:val="20"/>
        </w:rPr>
        <w:t xml:space="preserve"> </w:t>
      </w:r>
      <w:r w:rsidR="00A04D8E" w:rsidRPr="0092163D">
        <w:rPr>
          <w:rFonts w:ascii="Book Antiqua" w:hAnsi="Book Antiqua"/>
          <w:sz w:val="20"/>
          <w:szCs w:val="20"/>
        </w:rPr>
        <w:t xml:space="preserve">the College, </w:t>
      </w:r>
      <w:r w:rsidRPr="0092163D">
        <w:rPr>
          <w:rFonts w:ascii="Book Antiqua" w:hAnsi="Book Antiqua"/>
          <w:sz w:val="20"/>
          <w:szCs w:val="20"/>
        </w:rPr>
        <w:t>and maintain a 2.5 GPA.</w:t>
      </w:r>
      <w:r w:rsidR="007B5CF3" w:rsidRPr="0092163D">
        <w:rPr>
          <w:rFonts w:ascii="Book Antiqua" w:hAnsi="Book Antiqua"/>
          <w:sz w:val="20"/>
          <w:szCs w:val="20"/>
        </w:rPr>
        <w:t xml:space="preserve"> </w:t>
      </w:r>
      <w:r w:rsidRPr="0092163D">
        <w:rPr>
          <w:rFonts w:ascii="Book Antiqua" w:hAnsi="Book Antiqua"/>
          <w:sz w:val="20"/>
          <w:szCs w:val="20"/>
        </w:rPr>
        <w:t xml:space="preserve">The stipend will pay for book charges of the student’s first </w:t>
      </w:r>
      <w:r w:rsidR="007B5CF3" w:rsidRPr="0092163D">
        <w:rPr>
          <w:rFonts w:ascii="Book Antiqua" w:hAnsi="Book Antiqua"/>
          <w:sz w:val="20"/>
          <w:szCs w:val="20"/>
        </w:rPr>
        <w:t xml:space="preserve">fund-receiving </w:t>
      </w:r>
      <w:r w:rsidRPr="0092163D">
        <w:rPr>
          <w:rFonts w:ascii="Book Antiqua" w:hAnsi="Book Antiqua"/>
          <w:sz w:val="20"/>
          <w:szCs w:val="20"/>
        </w:rPr>
        <w:t xml:space="preserve">semester and will not exceed $500 per semester. The second stipend is contingent on how well the participant has fulfilled his/her commitment. The </w:t>
      </w:r>
      <w:r w:rsidR="007B5CF3" w:rsidRPr="0092163D">
        <w:rPr>
          <w:rFonts w:ascii="Book Antiqua" w:hAnsi="Book Antiqua"/>
          <w:sz w:val="20"/>
          <w:szCs w:val="20"/>
        </w:rPr>
        <w:t xml:space="preserve">Director of Student Activities </w:t>
      </w:r>
      <w:r w:rsidRPr="0092163D">
        <w:rPr>
          <w:rFonts w:ascii="Book Antiqua" w:hAnsi="Book Antiqua"/>
          <w:sz w:val="20"/>
          <w:szCs w:val="20"/>
        </w:rPr>
        <w:t>has application f</w:t>
      </w:r>
      <w:r w:rsidRPr="002563CD">
        <w:rPr>
          <w:rFonts w:ascii="Book Antiqua" w:hAnsi="Book Antiqua"/>
          <w:sz w:val="20"/>
          <w:szCs w:val="20"/>
        </w:rPr>
        <w:t>orms.</w:t>
      </w:r>
    </w:p>
    <w:p w14:paraId="563195B6" w14:textId="77777777" w:rsidR="00E263CD" w:rsidRDefault="00E263CD" w:rsidP="00BC0A5A">
      <w:pPr>
        <w:spacing w:after="0" w:line="240" w:lineRule="auto"/>
        <w:ind w:firstLine="720"/>
        <w:jc w:val="both"/>
        <w:rPr>
          <w:rFonts w:ascii="Book Antiqua" w:hAnsi="Book Antiqua"/>
          <w:sz w:val="20"/>
          <w:szCs w:val="20"/>
        </w:rPr>
      </w:pPr>
    </w:p>
    <w:p w14:paraId="79FDA568" w14:textId="6136EBFD" w:rsidR="00BC0A5A" w:rsidRDefault="00BC0A5A" w:rsidP="00BC0A5A">
      <w:pPr>
        <w:spacing w:after="0" w:line="240" w:lineRule="auto"/>
        <w:ind w:firstLine="720"/>
        <w:jc w:val="both"/>
        <w:rPr>
          <w:rFonts w:ascii="Book Antiqua" w:hAnsi="Book Antiqua"/>
          <w:sz w:val="20"/>
          <w:szCs w:val="20"/>
        </w:rPr>
      </w:pPr>
      <w:r w:rsidRPr="00B77FAD">
        <w:rPr>
          <w:rFonts w:ascii="Book Antiqua" w:hAnsi="Book Antiqua"/>
          <w:b/>
          <w:i/>
          <w:color w:val="1F497D" w:themeColor="text2"/>
          <w:sz w:val="20"/>
          <w:szCs w:val="20"/>
        </w:rPr>
        <w:t>Eastern Gateway Community College Scholarship</w:t>
      </w:r>
      <w:r w:rsidR="009E4F64">
        <w:rPr>
          <w:rFonts w:ascii="Book Antiqua" w:hAnsi="Book Antiqua"/>
          <w:b/>
          <w:i/>
          <w:color w:val="1F497D" w:themeColor="text2"/>
          <w:sz w:val="20"/>
          <w:szCs w:val="20"/>
        </w:rPr>
        <w:fldChar w:fldCharType="begin"/>
      </w:r>
      <w:r w:rsidR="009E4F64">
        <w:instrText xml:space="preserve"> </w:instrText>
      </w:r>
      <w:r w:rsidR="009E4F64" w:rsidRPr="00E7405A">
        <w:rPr>
          <w:rFonts w:ascii="Book Antiqua" w:hAnsi="Book Antiqua"/>
          <w:b/>
          <w:i/>
          <w:color w:val="1F497D" w:themeColor="text2"/>
          <w:sz w:val="20"/>
          <w:szCs w:val="20"/>
        </w:rPr>
        <w:instrText>Eastern Gateway Community College Scholarship</w:instrText>
      </w:r>
      <w:r w:rsidR="009E4F64">
        <w:instrText xml:space="preserve">" </w:instrText>
      </w:r>
      <w:r w:rsidR="009E4F64">
        <w:rPr>
          <w:rFonts w:ascii="Book Antiqua" w:hAnsi="Book Antiqua"/>
          <w:b/>
          <w:i/>
          <w:color w:val="1F497D" w:themeColor="text2"/>
          <w:sz w:val="20"/>
          <w:szCs w:val="20"/>
        </w:rPr>
        <w:fldChar w:fldCharType="separate"/>
      </w:r>
      <w:r w:rsidR="00AF1604">
        <w:rPr>
          <w:rFonts w:ascii="Book Antiqua" w:hAnsi="Book Antiqua"/>
          <w:bCs/>
          <w:i/>
          <w:color w:val="1F497D" w:themeColor="text2"/>
          <w:sz w:val="20"/>
          <w:szCs w:val="20"/>
        </w:rPr>
        <w:t>.</w:t>
      </w:r>
      <w:r w:rsidR="009E4F64">
        <w:rPr>
          <w:rFonts w:ascii="Book Antiqua" w:hAnsi="Book Antiqua"/>
          <w:b/>
          <w:i/>
          <w:color w:val="1F497D" w:themeColor="text2"/>
          <w:sz w:val="20"/>
          <w:szCs w:val="20"/>
        </w:rPr>
        <w:fldChar w:fldCharType="end"/>
      </w:r>
      <w:r w:rsidRPr="00B77FAD">
        <w:rPr>
          <w:rFonts w:ascii="Book Antiqua" w:hAnsi="Book Antiqua"/>
          <w:color w:val="1F497D" w:themeColor="text2"/>
          <w:sz w:val="20"/>
          <w:szCs w:val="20"/>
        </w:rPr>
        <w:t xml:space="preserve"> </w:t>
      </w:r>
      <w:r w:rsidRPr="002563CD">
        <w:rPr>
          <w:rFonts w:ascii="Book Antiqua" w:hAnsi="Book Antiqua"/>
          <w:sz w:val="20"/>
          <w:szCs w:val="20"/>
        </w:rPr>
        <w:t xml:space="preserve">- This scholarship was established by the staff and </w:t>
      </w:r>
      <w:r w:rsidRPr="0092163D">
        <w:rPr>
          <w:rFonts w:ascii="Book Antiqua" w:hAnsi="Book Antiqua"/>
          <w:sz w:val="20"/>
          <w:szCs w:val="20"/>
        </w:rPr>
        <w:t xml:space="preserve">faculty at </w:t>
      </w:r>
      <w:r w:rsidR="00450B08" w:rsidRPr="0092163D">
        <w:rPr>
          <w:rFonts w:ascii="Book Antiqua" w:hAnsi="Book Antiqua"/>
          <w:sz w:val="20"/>
          <w:szCs w:val="20"/>
        </w:rPr>
        <w:t>the College</w:t>
      </w:r>
      <w:r w:rsidRPr="0092163D">
        <w:rPr>
          <w:rFonts w:ascii="Book Antiqua" w:hAnsi="Book Antiqua"/>
          <w:sz w:val="20"/>
          <w:szCs w:val="20"/>
        </w:rPr>
        <w:t xml:space="preserve">. The </w:t>
      </w:r>
      <w:r w:rsidRPr="002563CD">
        <w:rPr>
          <w:rFonts w:ascii="Book Antiqua" w:hAnsi="Book Antiqua"/>
          <w:sz w:val="20"/>
          <w:szCs w:val="20"/>
        </w:rPr>
        <w:t>recipient must be purs</w:t>
      </w:r>
      <w:r>
        <w:rPr>
          <w:rFonts w:ascii="Book Antiqua" w:hAnsi="Book Antiqua"/>
          <w:sz w:val="20"/>
          <w:szCs w:val="20"/>
        </w:rPr>
        <w:t>u</w:t>
      </w:r>
      <w:r w:rsidRPr="002563CD">
        <w:rPr>
          <w:rFonts w:ascii="Book Antiqua" w:hAnsi="Book Antiqua"/>
          <w:sz w:val="20"/>
          <w:szCs w:val="20"/>
        </w:rPr>
        <w:t xml:space="preserve">ing an associate or certificate degree, must have a cumulative GPA of a 3.0 and have completed a </w:t>
      </w:r>
      <w:r>
        <w:rPr>
          <w:rFonts w:ascii="Book Antiqua" w:hAnsi="Book Antiqua"/>
          <w:sz w:val="20"/>
          <w:szCs w:val="20"/>
        </w:rPr>
        <w:t>mini</w:t>
      </w:r>
      <w:r w:rsidRPr="002563CD">
        <w:rPr>
          <w:rFonts w:ascii="Book Antiqua" w:hAnsi="Book Antiqua"/>
          <w:sz w:val="20"/>
          <w:szCs w:val="20"/>
        </w:rPr>
        <w:t>mum of 24 credit hours.</w:t>
      </w:r>
    </w:p>
    <w:p w14:paraId="18BC3AB7" w14:textId="77777777" w:rsidR="00E263CD" w:rsidRPr="002563CD" w:rsidRDefault="00E263CD" w:rsidP="00BC0A5A">
      <w:pPr>
        <w:spacing w:after="0" w:line="240" w:lineRule="auto"/>
        <w:ind w:firstLine="720"/>
        <w:jc w:val="both"/>
        <w:rPr>
          <w:rFonts w:ascii="Book Antiqua" w:hAnsi="Book Antiqua"/>
          <w:sz w:val="20"/>
          <w:szCs w:val="20"/>
        </w:rPr>
      </w:pPr>
    </w:p>
    <w:p w14:paraId="54BBE724" w14:textId="62D9B244" w:rsidR="002F6D68" w:rsidRPr="0092163D" w:rsidRDefault="002F6D68" w:rsidP="00BC0A5A">
      <w:pPr>
        <w:spacing w:after="0" w:line="240" w:lineRule="auto"/>
        <w:ind w:firstLine="720"/>
        <w:jc w:val="both"/>
        <w:rPr>
          <w:rFonts w:ascii="Book Antiqua" w:hAnsi="Book Antiqua"/>
          <w:sz w:val="20"/>
          <w:szCs w:val="20"/>
        </w:rPr>
      </w:pPr>
      <w:r>
        <w:rPr>
          <w:rFonts w:ascii="Book Antiqua" w:hAnsi="Book Antiqua"/>
          <w:b/>
          <w:i/>
          <w:color w:val="1F497D" w:themeColor="text2"/>
          <w:sz w:val="20"/>
          <w:szCs w:val="20"/>
        </w:rPr>
        <w:t xml:space="preserve">Eastern Gateway Community College Transfer Scholarship </w:t>
      </w:r>
      <w:r w:rsidRPr="0092163D">
        <w:rPr>
          <w:rFonts w:ascii="Book Antiqua" w:hAnsi="Book Antiqua"/>
          <w:sz w:val="20"/>
          <w:szCs w:val="20"/>
        </w:rPr>
        <w:t>– Awarded to an Eastern Gateway student who is transferring (and accepted) to another accredited college or university for a bachelor’s degree program of any major. Student must have a 3.0 or higher GPA from Eastern Gateway. Applicants must have successfully completed two semesters as a full-time student at Eastern Gateway before transferring.</w:t>
      </w:r>
    </w:p>
    <w:p w14:paraId="075855A1" w14:textId="77777777" w:rsidR="002F6D68" w:rsidRPr="002F6D68" w:rsidRDefault="002F6D68" w:rsidP="00BC0A5A">
      <w:pPr>
        <w:spacing w:after="0" w:line="240" w:lineRule="auto"/>
        <w:ind w:firstLine="720"/>
        <w:jc w:val="both"/>
        <w:rPr>
          <w:rFonts w:ascii="Book Antiqua" w:hAnsi="Book Antiqua"/>
          <w:color w:val="FF0000"/>
          <w:sz w:val="20"/>
          <w:szCs w:val="20"/>
        </w:rPr>
      </w:pPr>
    </w:p>
    <w:p w14:paraId="441CFFBF" w14:textId="77777777" w:rsidR="002F6D68" w:rsidRDefault="002F6D68" w:rsidP="00BC0A5A">
      <w:pPr>
        <w:spacing w:after="0" w:line="240" w:lineRule="auto"/>
        <w:ind w:firstLine="720"/>
        <w:jc w:val="both"/>
        <w:rPr>
          <w:rFonts w:ascii="Book Antiqua" w:hAnsi="Book Antiqua"/>
          <w:b/>
          <w:i/>
          <w:color w:val="1F497D" w:themeColor="text2"/>
          <w:sz w:val="20"/>
          <w:szCs w:val="20"/>
        </w:rPr>
      </w:pPr>
    </w:p>
    <w:p w14:paraId="575FB217" w14:textId="3F03B98E" w:rsidR="00BC0A5A" w:rsidRPr="0092163D" w:rsidRDefault="00BC0A5A" w:rsidP="00BC0A5A">
      <w:pPr>
        <w:spacing w:after="0" w:line="240" w:lineRule="auto"/>
        <w:ind w:firstLine="720"/>
        <w:jc w:val="both"/>
        <w:rPr>
          <w:rFonts w:ascii="Book Antiqua" w:hAnsi="Book Antiqua"/>
          <w:sz w:val="20"/>
          <w:szCs w:val="20"/>
        </w:rPr>
      </w:pPr>
      <w:r w:rsidRPr="00B77FAD">
        <w:rPr>
          <w:rFonts w:ascii="Book Antiqua" w:hAnsi="Book Antiqua"/>
          <w:b/>
          <w:i/>
          <w:color w:val="1F497D" w:themeColor="text2"/>
          <w:sz w:val="20"/>
          <w:szCs w:val="20"/>
        </w:rPr>
        <w:t>Edith Forester Scholarship</w:t>
      </w:r>
      <w:r w:rsidR="009E4F64">
        <w:rPr>
          <w:rFonts w:ascii="Book Antiqua" w:hAnsi="Book Antiqua"/>
          <w:b/>
          <w:i/>
          <w:color w:val="1F497D" w:themeColor="text2"/>
          <w:sz w:val="20"/>
          <w:szCs w:val="20"/>
        </w:rPr>
        <w:fldChar w:fldCharType="begin"/>
      </w:r>
      <w:r w:rsidR="009E4F64">
        <w:instrText xml:space="preserve"> </w:instrText>
      </w:r>
      <w:r w:rsidR="009E4F64" w:rsidRPr="00437A12">
        <w:rPr>
          <w:rFonts w:ascii="Book Antiqua" w:hAnsi="Book Antiqua"/>
          <w:b/>
          <w:i/>
          <w:color w:val="1F497D" w:themeColor="text2"/>
          <w:sz w:val="20"/>
          <w:szCs w:val="20"/>
        </w:rPr>
        <w:instrText>Edith Forester Scholarship</w:instrText>
      </w:r>
      <w:r w:rsidR="009E4F64">
        <w:instrText xml:space="preserve">" </w:instrText>
      </w:r>
      <w:r w:rsidR="009E4F64">
        <w:rPr>
          <w:rFonts w:ascii="Book Antiqua" w:hAnsi="Book Antiqua"/>
          <w:b/>
          <w:i/>
          <w:color w:val="1F497D" w:themeColor="text2"/>
          <w:sz w:val="20"/>
          <w:szCs w:val="20"/>
        </w:rPr>
        <w:fldChar w:fldCharType="separate"/>
      </w:r>
      <w:r w:rsidR="00AF1604">
        <w:rPr>
          <w:rFonts w:ascii="Book Antiqua" w:hAnsi="Book Antiqua"/>
          <w:bCs/>
          <w:i/>
          <w:color w:val="1F497D" w:themeColor="text2"/>
          <w:sz w:val="20"/>
          <w:szCs w:val="20"/>
        </w:rPr>
        <w:t>.</w:t>
      </w:r>
      <w:r w:rsidR="009E4F64">
        <w:rPr>
          <w:rFonts w:ascii="Book Antiqua" w:hAnsi="Book Antiqua"/>
          <w:b/>
          <w:i/>
          <w:color w:val="1F497D" w:themeColor="text2"/>
          <w:sz w:val="20"/>
          <w:szCs w:val="20"/>
        </w:rPr>
        <w:fldChar w:fldCharType="end"/>
      </w:r>
      <w:r w:rsidRPr="00B77FAD">
        <w:rPr>
          <w:rFonts w:ascii="Book Antiqua" w:hAnsi="Book Antiqua"/>
          <w:color w:val="1F497D" w:themeColor="text2"/>
          <w:sz w:val="20"/>
          <w:szCs w:val="20"/>
        </w:rPr>
        <w:t xml:space="preserve"> </w:t>
      </w:r>
      <w:r w:rsidRPr="002563CD">
        <w:rPr>
          <w:rFonts w:ascii="Book Antiqua" w:hAnsi="Book Antiqua"/>
          <w:sz w:val="20"/>
          <w:szCs w:val="20"/>
        </w:rPr>
        <w:t>- The memo</w:t>
      </w:r>
      <w:r>
        <w:rPr>
          <w:rFonts w:ascii="Book Antiqua" w:hAnsi="Book Antiqua"/>
          <w:sz w:val="20"/>
          <w:szCs w:val="20"/>
        </w:rPr>
        <w:t>rial scholarship is for a full or part-</w:t>
      </w:r>
      <w:r w:rsidRPr="002563CD">
        <w:rPr>
          <w:rFonts w:ascii="Book Antiqua" w:hAnsi="Book Antiqua"/>
          <w:sz w:val="20"/>
          <w:szCs w:val="20"/>
        </w:rPr>
        <w:t xml:space="preserve">time student accepted in the Practical Nursing Program. </w:t>
      </w:r>
      <w:r w:rsidRPr="0092163D">
        <w:rPr>
          <w:rFonts w:ascii="Book Antiqua" w:hAnsi="Book Antiqua"/>
          <w:sz w:val="20"/>
          <w:szCs w:val="20"/>
        </w:rPr>
        <w:t>Applicants must be Jefferson County</w:t>
      </w:r>
      <w:r w:rsidR="00661EDC" w:rsidRPr="0092163D">
        <w:rPr>
          <w:rFonts w:ascii="Book Antiqua" w:hAnsi="Book Antiqua"/>
          <w:sz w:val="20"/>
          <w:szCs w:val="20"/>
        </w:rPr>
        <w:fldChar w:fldCharType="begin"/>
      </w:r>
      <w:r w:rsidR="00661EDC" w:rsidRPr="0092163D">
        <w:instrText xml:space="preserve"> </w:instrText>
      </w:r>
      <w:r w:rsidR="00661EDC" w:rsidRPr="0092163D">
        <w:rPr>
          <w:rFonts w:ascii="Book Antiqua" w:hAnsi="Book Antiqua"/>
          <w:sz w:val="20"/>
          <w:szCs w:val="20"/>
        </w:rPr>
        <w:instrText>Jefferson County</w:instrText>
      </w:r>
      <w:r w:rsidR="00661EDC" w:rsidRPr="0092163D">
        <w:instrText xml:space="preserve">" </w:instrText>
      </w:r>
      <w:r w:rsidR="00661EDC" w:rsidRPr="0092163D">
        <w:rPr>
          <w:rFonts w:ascii="Book Antiqua" w:hAnsi="Book Antiqua"/>
          <w:sz w:val="20"/>
          <w:szCs w:val="20"/>
        </w:rPr>
        <w:fldChar w:fldCharType="separate"/>
      </w:r>
      <w:r w:rsidR="00AF1604">
        <w:rPr>
          <w:rFonts w:ascii="Book Antiqua" w:hAnsi="Book Antiqua"/>
          <w:b/>
          <w:bCs/>
          <w:sz w:val="20"/>
          <w:szCs w:val="20"/>
        </w:rPr>
        <w:t>.</w:t>
      </w:r>
      <w:r w:rsidR="00661EDC" w:rsidRPr="0092163D">
        <w:rPr>
          <w:rFonts w:ascii="Book Antiqua" w:hAnsi="Book Antiqua"/>
          <w:sz w:val="20"/>
          <w:szCs w:val="20"/>
        </w:rPr>
        <w:fldChar w:fldCharType="end"/>
      </w:r>
      <w:r w:rsidRPr="0092163D">
        <w:rPr>
          <w:rFonts w:ascii="Book Antiqua" w:hAnsi="Book Antiqua"/>
          <w:sz w:val="20"/>
          <w:szCs w:val="20"/>
        </w:rPr>
        <w:t xml:space="preserve"> residents, have a minimum 3.0 GPA, and have a high school transcript on file. </w:t>
      </w:r>
      <w:r w:rsidR="00A04D8E" w:rsidRPr="0092163D">
        <w:rPr>
          <w:rFonts w:ascii="Book Antiqua" w:hAnsi="Book Antiqua"/>
          <w:sz w:val="20"/>
          <w:szCs w:val="20"/>
        </w:rPr>
        <w:t xml:space="preserve">Students must first complete state and federal financial aid applications. If an applicant has received financial aid to cover all costs, the student would be ineligible for the scholarship. </w:t>
      </w:r>
    </w:p>
    <w:p w14:paraId="0825425F" w14:textId="77777777" w:rsidR="00E263CD" w:rsidRPr="00A04D8E" w:rsidRDefault="00E263CD" w:rsidP="00BC0A5A">
      <w:pPr>
        <w:spacing w:after="0" w:line="240" w:lineRule="auto"/>
        <w:ind w:firstLine="720"/>
        <w:jc w:val="both"/>
        <w:rPr>
          <w:rFonts w:ascii="Book Antiqua" w:hAnsi="Book Antiqua"/>
          <w:color w:val="FF0000"/>
          <w:sz w:val="20"/>
          <w:szCs w:val="20"/>
        </w:rPr>
      </w:pPr>
    </w:p>
    <w:p w14:paraId="0D40034F" w14:textId="458340F2" w:rsidR="00BC0A5A" w:rsidRDefault="00BC0A5A" w:rsidP="00BC0A5A">
      <w:pPr>
        <w:shd w:val="clear" w:color="auto" w:fill="FFFFFF"/>
        <w:spacing w:after="0" w:line="240" w:lineRule="auto"/>
        <w:ind w:firstLine="720"/>
        <w:jc w:val="both"/>
        <w:rPr>
          <w:rFonts w:ascii="Book Antiqua" w:eastAsia="Times New Roman" w:hAnsi="Book Antiqua" w:cs="Times New Roman"/>
          <w:color w:val="000000"/>
          <w:sz w:val="20"/>
          <w:szCs w:val="20"/>
          <w:shd w:val="clear" w:color="auto" w:fill="FFFFFF"/>
        </w:rPr>
      </w:pPr>
      <w:r>
        <w:rPr>
          <w:rFonts w:ascii="Book Antiqua" w:hAnsi="Book Antiqua"/>
          <w:b/>
          <w:i/>
          <w:color w:val="1F497D" w:themeColor="text2"/>
          <w:sz w:val="20"/>
          <w:szCs w:val="20"/>
        </w:rPr>
        <w:t>Senator Lou Gentile Scholarship</w:t>
      </w:r>
      <w:r w:rsidR="009E4F64">
        <w:rPr>
          <w:rFonts w:ascii="Book Antiqua" w:hAnsi="Book Antiqua"/>
          <w:b/>
          <w:i/>
          <w:color w:val="1F497D" w:themeColor="text2"/>
          <w:sz w:val="20"/>
          <w:szCs w:val="20"/>
        </w:rPr>
        <w:fldChar w:fldCharType="begin"/>
      </w:r>
      <w:r w:rsidR="009E4F64">
        <w:instrText xml:space="preserve"> </w:instrText>
      </w:r>
      <w:r w:rsidR="009E4F64" w:rsidRPr="00BD28AB">
        <w:rPr>
          <w:rFonts w:ascii="Book Antiqua" w:hAnsi="Book Antiqua"/>
          <w:b/>
          <w:i/>
          <w:color w:val="1F497D" w:themeColor="text2"/>
          <w:sz w:val="20"/>
          <w:szCs w:val="20"/>
        </w:rPr>
        <w:instrText>Senator Lou Gentile Scholarship</w:instrText>
      </w:r>
      <w:r w:rsidR="009E4F64">
        <w:instrText xml:space="preserve">" </w:instrText>
      </w:r>
      <w:r w:rsidR="009E4F64">
        <w:rPr>
          <w:rFonts w:ascii="Book Antiqua" w:hAnsi="Book Antiqua"/>
          <w:b/>
          <w:i/>
          <w:color w:val="1F497D" w:themeColor="text2"/>
          <w:sz w:val="20"/>
          <w:szCs w:val="20"/>
        </w:rPr>
        <w:fldChar w:fldCharType="separate"/>
      </w:r>
      <w:r w:rsidR="00AF1604">
        <w:rPr>
          <w:rFonts w:ascii="Book Antiqua" w:hAnsi="Book Antiqua"/>
          <w:bCs/>
          <w:i/>
          <w:color w:val="1F497D" w:themeColor="text2"/>
          <w:sz w:val="20"/>
          <w:szCs w:val="20"/>
        </w:rPr>
        <w:t>.</w:t>
      </w:r>
      <w:r w:rsidR="009E4F64">
        <w:rPr>
          <w:rFonts w:ascii="Book Antiqua" w:hAnsi="Book Antiqua"/>
          <w:b/>
          <w:i/>
          <w:color w:val="1F497D" w:themeColor="text2"/>
          <w:sz w:val="20"/>
          <w:szCs w:val="20"/>
        </w:rPr>
        <w:fldChar w:fldCharType="end"/>
      </w:r>
      <w:r>
        <w:rPr>
          <w:rFonts w:ascii="Book Antiqua" w:hAnsi="Book Antiqua"/>
          <w:b/>
          <w:i/>
          <w:color w:val="1F497D" w:themeColor="text2"/>
          <w:sz w:val="20"/>
          <w:szCs w:val="20"/>
        </w:rPr>
        <w:t xml:space="preserve"> </w:t>
      </w:r>
      <w:r>
        <w:rPr>
          <w:rFonts w:ascii="Book Antiqua" w:hAnsi="Book Antiqua"/>
          <w:b/>
          <w:i/>
          <w:sz w:val="20"/>
          <w:szCs w:val="20"/>
        </w:rPr>
        <w:t xml:space="preserve">- </w:t>
      </w:r>
      <w:r w:rsidR="00450B08" w:rsidRPr="00622A14">
        <w:rPr>
          <w:rFonts w:ascii="Book Antiqua" w:eastAsia="Times New Roman" w:hAnsi="Book Antiqua" w:cs="Times New Roman"/>
          <w:sz w:val="20"/>
          <w:szCs w:val="20"/>
        </w:rPr>
        <w:t>Former</w:t>
      </w:r>
      <w:r w:rsidRPr="00622A14">
        <w:rPr>
          <w:rFonts w:ascii="Book Antiqua" w:eastAsia="Times New Roman" w:hAnsi="Book Antiqua" w:cs="Times New Roman"/>
          <w:sz w:val="20"/>
          <w:szCs w:val="20"/>
        </w:rPr>
        <w:t xml:space="preserve"> Senator Lou Gentile Energy Scholarship was established through a grant provided by the State of Ohio to assist local residents who are pursuing a degree or certificate at the College. </w:t>
      </w:r>
      <w:r w:rsidRPr="00622A14">
        <w:rPr>
          <w:rFonts w:ascii="Book Antiqua" w:eastAsia="Times New Roman" w:hAnsi="Book Antiqua" w:cs="Times New Roman"/>
          <w:sz w:val="20"/>
          <w:szCs w:val="20"/>
          <w:shd w:val="clear" w:color="auto" w:fill="FFFFFF"/>
        </w:rPr>
        <w:t>The intent of the scholarship is to assist students who are pursuing a degree of study that could lead to employment in the oil and gas industry. The scholarship will be funded for two years, with the amount available each year determined by remaining funds in the state allocation.</w:t>
      </w:r>
      <w:r w:rsidRPr="00622A14">
        <w:rPr>
          <w:rFonts w:ascii="Book Antiqua" w:eastAsia="Times New Roman" w:hAnsi="Book Antiqua" w:cs="Arial"/>
          <w:sz w:val="20"/>
          <w:szCs w:val="20"/>
        </w:rPr>
        <w:t xml:space="preserve">  </w:t>
      </w:r>
      <w:r w:rsidR="00450B08" w:rsidRPr="00622A14">
        <w:rPr>
          <w:rFonts w:ascii="Book Antiqua" w:eastAsia="Times New Roman" w:hAnsi="Book Antiqua" w:cs="Arial"/>
          <w:sz w:val="20"/>
          <w:szCs w:val="20"/>
        </w:rPr>
        <w:t xml:space="preserve">Former </w:t>
      </w:r>
      <w:r w:rsidRPr="00622A14">
        <w:rPr>
          <w:rFonts w:ascii="Book Antiqua" w:eastAsia="Times New Roman" w:hAnsi="Book Antiqua" w:cs="Times New Roman"/>
          <w:sz w:val="20"/>
          <w:szCs w:val="20"/>
          <w:shd w:val="clear" w:color="auto" w:fill="FFFFFF"/>
        </w:rPr>
        <w:t xml:space="preserve">Senator Gentile has been involved with the College and the local industry for many years.  He was born and raised in Steubenville, Ohio and graduated from Steubenville Catholic Central High School.  Following high school, </w:t>
      </w:r>
      <w:r w:rsidR="00450B08" w:rsidRPr="00622A14">
        <w:rPr>
          <w:rFonts w:ascii="Book Antiqua" w:eastAsia="Times New Roman" w:hAnsi="Book Antiqua" w:cs="Times New Roman"/>
          <w:sz w:val="20"/>
          <w:szCs w:val="20"/>
          <w:shd w:val="clear" w:color="auto" w:fill="FFFFFF"/>
        </w:rPr>
        <w:t xml:space="preserve">Former </w:t>
      </w:r>
      <w:r w:rsidRPr="00622A14">
        <w:rPr>
          <w:rFonts w:ascii="Book Antiqua" w:eastAsia="Times New Roman" w:hAnsi="Book Antiqua" w:cs="Times New Roman"/>
          <w:sz w:val="20"/>
          <w:szCs w:val="20"/>
          <w:shd w:val="clear" w:color="auto" w:fill="FFFFFF"/>
        </w:rPr>
        <w:t>Sen. Gentile graduated from West</w:t>
      </w:r>
      <w:r w:rsidR="00661EDC" w:rsidRPr="00622A14">
        <w:rPr>
          <w:rFonts w:ascii="Book Antiqua" w:eastAsia="Times New Roman" w:hAnsi="Book Antiqua" w:cs="Times New Roman"/>
          <w:sz w:val="20"/>
          <w:szCs w:val="20"/>
          <w:shd w:val="clear" w:color="auto" w:fill="FFFFFF"/>
        </w:rPr>
        <w:fldChar w:fldCharType="begin"/>
      </w:r>
      <w:r w:rsidR="00661EDC" w:rsidRPr="00622A14">
        <w:instrText xml:space="preserve"> </w:instrText>
      </w:r>
      <w:r w:rsidR="00661EDC" w:rsidRPr="00622A14">
        <w:rPr>
          <w:rFonts w:ascii="Book Antiqua" w:hAnsi="Book Antiqua"/>
          <w:sz w:val="20"/>
          <w:szCs w:val="20"/>
        </w:rPr>
        <w:instrText>West</w:instrText>
      </w:r>
      <w:r w:rsidR="00661EDC" w:rsidRPr="00622A14">
        <w:instrText xml:space="preserve">" </w:instrText>
      </w:r>
      <w:r w:rsidR="00661EDC" w:rsidRPr="00622A14">
        <w:rPr>
          <w:rFonts w:ascii="Book Antiqua" w:eastAsia="Times New Roman" w:hAnsi="Book Antiqua" w:cs="Times New Roman"/>
          <w:sz w:val="20"/>
          <w:szCs w:val="20"/>
          <w:shd w:val="clear" w:color="auto" w:fill="FFFFFF"/>
        </w:rPr>
        <w:fldChar w:fldCharType="separate"/>
      </w:r>
      <w:r w:rsidR="00AF1604">
        <w:rPr>
          <w:rFonts w:ascii="Book Antiqua" w:eastAsia="Times New Roman" w:hAnsi="Book Antiqua" w:cs="Times New Roman"/>
          <w:b/>
          <w:bCs/>
          <w:sz w:val="20"/>
          <w:szCs w:val="20"/>
          <w:shd w:val="clear" w:color="auto" w:fill="FFFFFF"/>
        </w:rPr>
        <w:t>.</w:t>
      </w:r>
      <w:r w:rsidR="00661EDC" w:rsidRPr="00622A14">
        <w:rPr>
          <w:rFonts w:ascii="Book Antiqua" w:eastAsia="Times New Roman" w:hAnsi="Book Antiqua" w:cs="Times New Roman"/>
          <w:sz w:val="20"/>
          <w:szCs w:val="20"/>
          <w:shd w:val="clear" w:color="auto" w:fill="FFFFFF"/>
        </w:rPr>
        <w:fldChar w:fldCharType="end"/>
      </w:r>
      <w:r w:rsidRPr="00622A14">
        <w:rPr>
          <w:rFonts w:ascii="Book Antiqua" w:eastAsia="Times New Roman" w:hAnsi="Book Antiqua" w:cs="Times New Roman"/>
          <w:sz w:val="20"/>
          <w:szCs w:val="20"/>
          <w:shd w:val="clear" w:color="auto" w:fill="FFFFFF"/>
        </w:rPr>
        <w:t xml:space="preserve"> Virginia University with bachelor’s degree in political science. His senate district is among the largest in the state, with ten counties in Eastern and Southeastern Ohio.  He </w:t>
      </w:r>
      <w:r w:rsidR="00450B08" w:rsidRPr="00622A14">
        <w:rPr>
          <w:rFonts w:ascii="Book Antiqua" w:eastAsia="Times New Roman" w:hAnsi="Book Antiqua" w:cs="Times New Roman"/>
          <w:sz w:val="20"/>
          <w:szCs w:val="20"/>
          <w:shd w:val="clear" w:color="auto" w:fill="FFFFFF"/>
        </w:rPr>
        <w:t>formally served</w:t>
      </w:r>
      <w:r w:rsidRPr="00622A14">
        <w:rPr>
          <w:rFonts w:ascii="Book Antiqua" w:eastAsia="Times New Roman" w:hAnsi="Book Antiqua" w:cs="Times New Roman"/>
          <w:sz w:val="20"/>
          <w:szCs w:val="20"/>
          <w:shd w:val="clear" w:color="auto" w:fill="FFFFFF"/>
        </w:rPr>
        <w:t xml:space="preserve"> in </w:t>
      </w:r>
      <w:r w:rsidR="00450B08" w:rsidRPr="00622A14">
        <w:rPr>
          <w:rFonts w:ascii="Book Antiqua" w:eastAsia="Times New Roman" w:hAnsi="Book Antiqua" w:cs="Times New Roman"/>
          <w:sz w:val="20"/>
          <w:szCs w:val="20"/>
          <w:shd w:val="clear" w:color="auto" w:fill="FFFFFF"/>
        </w:rPr>
        <w:t xml:space="preserve">the </w:t>
      </w:r>
      <w:r w:rsidRPr="00622A14">
        <w:rPr>
          <w:rFonts w:ascii="Book Antiqua" w:eastAsia="Times New Roman" w:hAnsi="Book Antiqua" w:cs="Times New Roman"/>
          <w:sz w:val="20"/>
          <w:szCs w:val="20"/>
          <w:shd w:val="clear" w:color="auto" w:fill="FFFFFF"/>
        </w:rPr>
        <w:t>Ohio Senate leadership as Assistant Minority Whip.</w:t>
      </w:r>
      <w:r w:rsidRPr="00622A14">
        <w:rPr>
          <w:rFonts w:ascii="Book Antiqua" w:eastAsia="Times New Roman" w:hAnsi="Book Antiqua" w:cs="Arial"/>
          <w:sz w:val="20"/>
          <w:szCs w:val="20"/>
        </w:rPr>
        <w:t xml:space="preserve"> </w:t>
      </w:r>
      <w:r w:rsidRPr="00622A14">
        <w:rPr>
          <w:rFonts w:ascii="Book Antiqua" w:eastAsia="Times New Roman" w:hAnsi="Book Antiqua" w:cs="Times New Roman"/>
          <w:sz w:val="20"/>
          <w:szCs w:val="20"/>
          <w:shd w:val="clear" w:color="auto" w:fill="FFFFFF"/>
        </w:rPr>
        <w:t>This scholarship is available to new and continuing students who are in one of the following degree programs:</w:t>
      </w:r>
      <w:r w:rsidRPr="00622A14">
        <w:rPr>
          <w:rFonts w:ascii="Book Antiqua" w:eastAsia="Times New Roman" w:hAnsi="Book Antiqua" w:cs="Arial"/>
          <w:sz w:val="20"/>
          <w:szCs w:val="20"/>
        </w:rPr>
        <w:t xml:space="preserve"> </w:t>
      </w:r>
      <w:r w:rsidRPr="00622A14">
        <w:rPr>
          <w:rFonts w:ascii="Book Antiqua" w:eastAsia="Times New Roman" w:hAnsi="Book Antiqua" w:cs="Times New Roman"/>
          <w:sz w:val="20"/>
          <w:szCs w:val="20"/>
          <w:shd w:val="clear" w:color="auto" w:fill="FFFFFF"/>
        </w:rPr>
        <w:t>Electro Mechanical Engineering</w:t>
      </w:r>
      <w:r w:rsidRPr="00622A14">
        <w:rPr>
          <w:rFonts w:ascii="Book Antiqua" w:eastAsia="Times New Roman" w:hAnsi="Book Antiqua" w:cs="Arial"/>
          <w:sz w:val="20"/>
          <w:szCs w:val="20"/>
        </w:rPr>
        <w:t xml:space="preserve">, </w:t>
      </w:r>
      <w:r w:rsidRPr="00622A14">
        <w:rPr>
          <w:rFonts w:ascii="Book Antiqua" w:eastAsia="Times New Roman" w:hAnsi="Book Antiqua" w:cs="Times New Roman"/>
          <w:sz w:val="20"/>
          <w:szCs w:val="20"/>
          <w:shd w:val="clear" w:color="auto" w:fill="FFFFFF"/>
        </w:rPr>
        <w:t>Electrical/Electronics</w:t>
      </w:r>
      <w:r w:rsidRPr="00622A14">
        <w:rPr>
          <w:rFonts w:ascii="Book Antiqua" w:eastAsia="Times New Roman" w:hAnsi="Book Antiqua" w:cs="Arial"/>
          <w:sz w:val="20"/>
          <w:szCs w:val="20"/>
        </w:rPr>
        <w:t xml:space="preserve">, </w:t>
      </w:r>
      <w:r w:rsidRPr="00622A14">
        <w:rPr>
          <w:rFonts w:ascii="Book Antiqua" w:eastAsia="Times New Roman" w:hAnsi="Book Antiqua" w:cs="Times New Roman"/>
          <w:sz w:val="20"/>
          <w:szCs w:val="20"/>
          <w:shd w:val="clear" w:color="auto" w:fill="FFFFFF"/>
        </w:rPr>
        <w:t>Mechanical</w:t>
      </w:r>
      <w:r>
        <w:rPr>
          <w:rFonts w:ascii="Book Antiqua" w:eastAsia="Times New Roman" w:hAnsi="Book Antiqua" w:cs="Arial"/>
          <w:color w:val="222222"/>
          <w:sz w:val="20"/>
          <w:szCs w:val="20"/>
        </w:rPr>
        <w:t xml:space="preserve">, </w:t>
      </w:r>
      <w:r w:rsidRPr="009D3485">
        <w:rPr>
          <w:rFonts w:ascii="Book Antiqua" w:eastAsia="Times New Roman" w:hAnsi="Book Antiqua" w:cs="Times New Roman"/>
          <w:color w:val="000000"/>
          <w:sz w:val="20"/>
          <w:szCs w:val="20"/>
          <w:shd w:val="clear" w:color="auto" w:fill="FFFFFF"/>
        </w:rPr>
        <w:t xml:space="preserve">Environmental Science </w:t>
      </w:r>
      <w:r w:rsidRPr="009D3485">
        <w:rPr>
          <w:rFonts w:ascii="Book Antiqua" w:eastAsia="Times New Roman" w:hAnsi="Book Antiqua" w:cs="Times New Roman"/>
          <w:color w:val="000000"/>
          <w:sz w:val="20"/>
          <w:szCs w:val="20"/>
          <w:shd w:val="clear" w:color="auto" w:fill="FFFFFF"/>
        </w:rPr>
        <w:lastRenderedPageBreak/>
        <w:t>Water and Wastewater</w:t>
      </w:r>
      <w:r>
        <w:rPr>
          <w:rFonts w:ascii="Book Antiqua" w:eastAsia="Times New Roman" w:hAnsi="Book Antiqua" w:cs="Arial"/>
          <w:color w:val="222222"/>
          <w:sz w:val="20"/>
          <w:szCs w:val="20"/>
        </w:rPr>
        <w:t xml:space="preserve">, and </w:t>
      </w:r>
      <w:r w:rsidRPr="009D3485">
        <w:rPr>
          <w:rFonts w:ascii="Book Antiqua" w:eastAsia="Times New Roman" w:hAnsi="Book Antiqua" w:cs="Times New Roman"/>
          <w:color w:val="000000"/>
          <w:sz w:val="20"/>
          <w:szCs w:val="20"/>
          <w:shd w:val="clear" w:color="auto" w:fill="FFFFFF"/>
        </w:rPr>
        <w:t>Welding</w:t>
      </w:r>
      <w:r>
        <w:rPr>
          <w:rFonts w:ascii="Book Antiqua" w:eastAsia="Times New Roman" w:hAnsi="Book Antiqua" w:cs="Times New Roman"/>
          <w:color w:val="000000"/>
          <w:sz w:val="20"/>
          <w:szCs w:val="20"/>
          <w:shd w:val="clear" w:color="auto" w:fill="FFFFFF"/>
        </w:rPr>
        <w:t>.</w:t>
      </w:r>
    </w:p>
    <w:p w14:paraId="186FD95B" w14:textId="77777777" w:rsidR="00E263CD" w:rsidRPr="009D3485" w:rsidRDefault="00E263CD" w:rsidP="00BC0A5A">
      <w:pPr>
        <w:shd w:val="clear" w:color="auto" w:fill="FFFFFF"/>
        <w:spacing w:after="0" w:line="240" w:lineRule="auto"/>
        <w:ind w:firstLine="720"/>
        <w:jc w:val="both"/>
        <w:rPr>
          <w:rFonts w:ascii="Book Antiqua" w:eastAsia="Times New Roman" w:hAnsi="Book Antiqua" w:cs="Arial"/>
          <w:color w:val="222222"/>
          <w:sz w:val="20"/>
          <w:szCs w:val="20"/>
        </w:rPr>
      </w:pPr>
    </w:p>
    <w:p w14:paraId="6BCBB734" w14:textId="007A0857" w:rsidR="00BC0A5A" w:rsidRDefault="00BC0A5A" w:rsidP="00BC0A5A">
      <w:pPr>
        <w:spacing w:after="0" w:line="240" w:lineRule="auto"/>
        <w:ind w:firstLine="720"/>
        <w:jc w:val="both"/>
        <w:rPr>
          <w:rFonts w:ascii="Book Antiqua" w:hAnsi="Book Antiqua"/>
          <w:sz w:val="20"/>
          <w:szCs w:val="20"/>
        </w:rPr>
      </w:pPr>
      <w:r w:rsidRPr="00B77FAD">
        <w:rPr>
          <w:rFonts w:ascii="Book Antiqua" w:hAnsi="Book Antiqua"/>
          <w:b/>
          <w:i/>
          <w:color w:val="1F497D" w:themeColor="text2"/>
          <w:sz w:val="20"/>
          <w:szCs w:val="20"/>
        </w:rPr>
        <w:t>Nina Gentile Scholarship</w:t>
      </w:r>
      <w:r w:rsidR="009E4F64">
        <w:rPr>
          <w:rFonts w:ascii="Book Antiqua" w:hAnsi="Book Antiqua"/>
          <w:b/>
          <w:i/>
          <w:color w:val="1F497D" w:themeColor="text2"/>
          <w:sz w:val="20"/>
          <w:szCs w:val="20"/>
        </w:rPr>
        <w:fldChar w:fldCharType="begin"/>
      </w:r>
      <w:r w:rsidR="009E4F64">
        <w:instrText xml:space="preserve"> </w:instrText>
      </w:r>
      <w:r w:rsidR="009E4F64" w:rsidRPr="00B0442D">
        <w:rPr>
          <w:rFonts w:ascii="Book Antiqua" w:hAnsi="Book Antiqua"/>
          <w:b/>
          <w:i/>
          <w:color w:val="1F497D" w:themeColor="text2"/>
          <w:sz w:val="20"/>
          <w:szCs w:val="20"/>
        </w:rPr>
        <w:instrText>Nina Gentile Scholarship</w:instrText>
      </w:r>
      <w:r w:rsidR="009E4F64">
        <w:instrText xml:space="preserve">" </w:instrText>
      </w:r>
      <w:r w:rsidR="009E4F64">
        <w:rPr>
          <w:rFonts w:ascii="Book Antiqua" w:hAnsi="Book Antiqua"/>
          <w:b/>
          <w:i/>
          <w:color w:val="1F497D" w:themeColor="text2"/>
          <w:sz w:val="20"/>
          <w:szCs w:val="20"/>
        </w:rPr>
        <w:fldChar w:fldCharType="separate"/>
      </w:r>
      <w:r w:rsidR="00AF1604">
        <w:rPr>
          <w:rFonts w:ascii="Book Antiqua" w:hAnsi="Book Antiqua"/>
          <w:bCs/>
          <w:i/>
          <w:color w:val="1F497D" w:themeColor="text2"/>
          <w:sz w:val="20"/>
          <w:szCs w:val="20"/>
        </w:rPr>
        <w:t>.</w:t>
      </w:r>
      <w:r w:rsidR="009E4F64">
        <w:rPr>
          <w:rFonts w:ascii="Book Antiqua" w:hAnsi="Book Antiqua"/>
          <w:b/>
          <w:i/>
          <w:color w:val="1F497D" w:themeColor="text2"/>
          <w:sz w:val="20"/>
          <w:szCs w:val="20"/>
        </w:rPr>
        <w:fldChar w:fldCharType="end"/>
      </w:r>
      <w:r w:rsidRPr="00B77FAD">
        <w:rPr>
          <w:rFonts w:ascii="Book Antiqua" w:hAnsi="Book Antiqua"/>
          <w:color w:val="1F497D" w:themeColor="text2"/>
          <w:sz w:val="20"/>
          <w:szCs w:val="20"/>
        </w:rPr>
        <w:t xml:space="preserve"> </w:t>
      </w:r>
      <w:r w:rsidRPr="002563CD">
        <w:rPr>
          <w:rFonts w:ascii="Book Antiqua" w:hAnsi="Book Antiqua"/>
          <w:sz w:val="20"/>
          <w:szCs w:val="20"/>
        </w:rPr>
        <w:t xml:space="preserve">-The Nina Gentile Scholarship was established by Tony Gentile to honor his wife, Nina. The </w:t>
      </w:r>
      <w:r w:rsidRPr="00622A14">
        <w:rPr>
          <w:rFonts w:ascii="Book Antiqua" w:hAnsi="Book Antiqua"/>
          <w:sz w:val="20"/>
          <w:szCs w:val="20"/>
        </w:rPr>
        <w:t>Gentiles’ goal is to assist residents of Jefferson County</w:t>
      </w:r>
      <w:r w:rsidR="00661EDC" w:rsidRPr="00622A14">
        <w:rPr>
          <w:rFonts w:ascii="Book Antiqua" w:hAnsi="Book Antiqua"/>
          <w:sz w:val="20"/>
          <w:szCs w:val="20"/>
        </w:rPr>
        <w:fldChar w:fldCharType="begin"/>
      </w:r>
      <w:r w:rsidR="00661EDC" w:rsidRPr="00622A14">
        <w:instrText xml:space="preserve"> </w:instrText>
      </w:r>
      <w:r w:rsidR="00661EDC" w:rsidRPr="00622A14">
        <w:rPr>
          <w:rFonts w:ascii="Book Antiqua" w:hAnsi="Book Antiqua"/>
          <w:sz w:val="20"/>
          <w:szCs w:val="20"/>
        </w:rPr>
        <w:instrText>Jefferson County</w:instrText>
      </w:r>
      <w:r w:rsidR="00661EDC" w:rsidRPr="00622A14">
        <w:instrText xml:space="preserve">" </w:instrText>
      </w:r>
      <w:r w:rsidR="00661EDC" w:rsidRPr="00622A14">
        <w:rPr>
          <w:rFonts w:ascii="Book Antiqua" w:hAnsi="Book Antiqua"/>
          <w:sz w:val="20"/>
          <w:szCs w:val="20"/>
        </w:rPr>
        <w:fldChar w:fldCharType="separate"/>
      </w:r>
      <w:r w:rsidR="00AF1604">
        <w:rPr>
          <w:rFonts w:ascii="Book Antiqua" w:hAnsi="Book Antiqua"/>
          <w:b/>
          <w:bCs/>
          <w:sz w:val="20"/>
          <w:szCs w:val="20"/>
        </w:rPr>
        <w:t>.</w:t>
      </w:r>
      <w:r w:rsidR="00661EDC" w:rsidRPr="00622A14">
        <w:rPr>
          <w:rFonts w:ascii="Book Antiqua" w:hAnsi="Book Antiqua"/>
          <w:sz w:val="20"/>
          <w:szCs w:val="20"/>
        </w:rPr>
        <w:fldChar w:fldCharType="end"/>
      </w:r>
      <w:r w:rsidRPr="00622A14">
        <w:rPr>
          <w:rFonts w:ascii="Book Antiqua" w:hAnsi="Book Antiqua"/>
          <w:sz w:val="20"/>
          <w:szCs w:val="20"/>
        </w:rPr>
        <w:t xml:space="preserve"> pursuing an associate degree or cer</w:t>
      </w:r>
      <w:r w:rsidR="00622A14" w:rsidRPr="00622A14">
        <w:rPr>
          <w:rFonts w:ascii="Book Antiqua" w:hAnsi="Book Antiqua"/>
          <w:sz w:val="20"/>
          <w:szCs w:val="20"/>
        </w:rPr>
        <w:t>tificate in higher education at</w:t>
      </w:r>
      <w:r w:rsidR="00450B08" w:rsidRPr="00622A14">
        <w:rPr>
          <w:rFonts w:ascii="Book Antiqua" w:hAnsi="Book Antiqua"/>
          <w:sz w:val="20"/>
          <w:szCs w:val="20"/>
        </w:rPr>
        <w:t xml:space="preserve"> the College</w:t>
      </w:r>
      <w:r w:rsidRPr="002563CD">
        <w:rPr>
          <w:rFonts w:ascii="Book Antiqua" w:hAnsi="Book Antiqua"/>
          <w:sz w:val="20"/>
          <w:szCs w:val="20"/>
        </w:rPr>
        <w:t>. The scholarship will be awarded to an incoming freshman each academic year. The scholarship is fo</w:t>
      </w:r>
      <w:r>
        <w:rPr>
          <w:rFonts w:ascii="Book Antiqua" w:hAnsi="Book Antiqua"/>
          <w:sz w:val="20"/>
          <w:szCs w:val="20"/>
        </w:rPr>
        <w:t xml:space="preserve">r full </w:t>
      </w:r>
      <w:r w:rsidRPr="002563CD">
        <w:rPr>
          <w:rFonts w:ascii="Book Antiqua" w:hAnsi="Book Antiqua"/>
          <w:sz w:val="20"/>
          <w:szCs w:val="20"/>
        </w:rPr>
        <w:t>or part-time students.</w:t>
      </w:r>
    </w:p>
    <w:p w14:paraId="15F23D4C" w14:textId="77777777" w:rsidR="00E263CD" w:rsidRPr="002563CD" w:rsidRDefault="00E263CD" w:rsidP="00BC0A5A">
      <w:pPr>
        <w:spacing w:after="0" w:line="240" w:lineRule="auto"/>
        <w:ind w:firstLine="720"/>
        <w:jc w:val="both"/>
        <w:rPr>
          <w:rFonts w:ascii="Book Antiqua" w:hAnsi="Book Antiqua"/>
          <w:sz w:val="20"/>
          <w:szCs w:val="20"/>
        </w:rPr>
      </w:pPr>
    </w:p>
    <w:p w14:paraId="01402700" w14:textId="649EAFB8" w:rsidR="00BC0A5A" w:rsidRDefault="00BC0A5A" w:rsidP="00BC0A5A">
      <w:pPr>
        <w:spacing w:after="0" w:line="240" w:lineRule="auto"/>
        <w:ind w:firstLine="720"/>
        <w:jc w:val="both"/>
        <w:rPr>
          <w:rFonts w:ascii="Book Antiqua" w:hAnsi="Book Antiqua"/>
          <w:sz w:val="20"/>
          <w:szCs w:val="20"/>
        </w:rPr>
      </w:pPr>
      <w:r w:rsidRPr="00CF0D01">
        <w:rPr>
          <w:rFonts w:ascii="Book Antiqua" w:hAnsi="Book Antiqua"/>
          <w:b/>
          <w:i/>
          <w:color w:val="1F497D" w:themeColor="text2"/>
          <w:sz w:val="20"/>
          <w:szCs w:val="20"/>
        </w:rPr>
        <w:t>Thomas George Scholarship</w:t>
      </w:r>
      <w:r w:rsidR="009E4F64">
        <w:rPr>
          <w:rFonts w:ascii="Book Antiqua" w:hAnsi="Book Antiqua"/>
          <w:b/>
          <w:i/>
          <w:color w:val="1F497D" w:themeColor="text2"/>
          <w:sz w:val="20"/>
          <w:szCs w:val="20"/>
        </w:rPr>
        <w:fldChar w:fldCharType="begin"/>
      </w:r>
      <w:r w:rsidR="009E4F64">
        <w:instrText xml:space="preserve"> </w:instrText>
      </w:r>
      <w:r w:rsidR="009E4F64" w:rsidRPr="00CC6A28">
        <w:rPr>
          <w:rFonts w:ascii="Book Antiqua" w:hAnsi="Book Antiqua"/>
          <w:b/>
          <w:i/>
          <w:color w:val="1F497D" w:themeColor="text2"/>
          <w:sz w:val="20"/>
          <w:szCs w:val="20"/>
        </w:rPr>
        <w:instrText>Thomas George Scholarship</w:instrText>
      </w:r>
      <w:r w:rsidR="009E4F64">
        <w:instrText xml:space="preserve">" </w:instrText>
      </w:r>
      <w:r w:rsidR="009E4F64">
        <w:rPr>
          <w:rFonts w:ascii="Book Antiqua" w:hAnsi="Book Antiqua"/>
          <w:b/>
          <w:i/>
          <w:color w:val="1F497D" w:themeColor="text2"/>
          <w:sz w:val="20"/>
          <w:szCs w:val="20"/>
        </w:rPr>
        <w:fldChar w:fldCharType="separate"/>
      </w:r>
      <w:r w:rsidR="00AF1604">
        <w:rPr>
          <w:rFonts w:ascii="Book Antiqua" w:hAnsi="Book Antiqua"/>
          <w:bCs/>
          <w:i/>
          <w:color w:val="1F497D" w:themeColor="text2"/>
          <w:sz w:val="20"/>
          <w:szCs w:val="20"/>
        </w:rPr>
        <w:t>.</w:t>
      </w:r>
      <w:r w:rsidR="009E4F64">
        <w:rPr>
          <w:rFonts w:ascii="Book Antiqua" w:hAnsi="Book Antiqua"/>
          <w:b/>
          <w:i/>
          <w:color w:val="1F497D" w:themeColor="text2"/>
          <w:sz w:val="20"/>
          <w:szCs w:val="20"/>
        </w:rPr>
        <w:fldChar w:fldCharType="end"/>
      </w:r>
      <w:r w:rsidRPr="00B77FAD">
        <w:rPr>
          <w:rFonts w:ascii="Book Antiqua" w:hAnsi="Book Antiqua"/>
          <w:color w:val="1F497D" w:themeColor="text2"/>
          <w:sz w:val="20"/>
          <w:szCs w:val="20"/>
        </w:rPr>
        <w:t xml:space="preserve"> </w:t>
      </w:r>
      <w:r w:rsidRPr="002563CD">
        <w:rPr>
          <w:rFonts w:ascii="Book Antiqua" w:hAnsi="Book Antiqua"/>
          <w:sz w:val="20"/>
          <w:szCs w:val="20"/>
        </w:rPr>
        <w:t>- The Thomas George Scholarship will be awarded to a graduating senior of Edison High School. First priority is given to any “heirs at law” of Thomas George. If no George heir applies or is eligible, the recipient may be any other graduate. The student must have a cumulative GPA of 2.5. The recipient will be selected by officials at Edison High School. This award is for a full- or part-time student.</w:t>
      </w:r>
    </w:p>
    <w:p w14:paraId="092639CB" w14:textId="77777777" w:rsidR="00E263CD" w:rsidRDefault="00E263CD" w:rsidP="00BC0A5A">
      <w:pPr>
        <w:spacing w:after="0" w:line="240" w:lineRule="auto"/>
        <w:ind w:firstLine="720"/>
        <w:jc w:val="both"/>
        <w:rPr>
          <w:rFonts w:ascii="Book Antiqua" w:hAnsi="Book Antiqua"/>
          <w:sz w:val="20"/>
          <w:szCs w:val="20"/>
        </w:rPr>
      </w:pPr>
    </w:p>
    <w:p w14:paraId="1524EE10" w14:textId="36C815F0" w:rsidR="00BC0A5A" w:rsidRPr="00622A14" w:rsidRDefault="00BC0A5A" w:rsidP="00BC0A5A">
      <w:pPr>
        <w:spacing w:after="0" w:line="240" w:lineRule="auto"/>
        <w:ind w:firstLine="720"/>
        <w:jc w:val="both"/>
        <w:rPr>
          <w:rFonts w:ascii="Book Antiqua" w:hAnsi="Book Antiqua"/>
          <w:sz w:val="20"/>
          <w:szCs w:val="20"/>
          <w:shd w:val="clear" w:color="auto" w:fill="FFFFFF"/>
        </w:rPr>
      </w:pPr>
      <w:r>
        <w:rPr>
          <w:rFonts w:ascii="Book Antiqua" w:hAnsi="Book Antiqua"/>
          <w:b/>
          <w:i/>
          <w:color w:val="1F497D" w:themeColor="text2"/>
          <w:sz w:val="20"/>
          <w:szCs w:val="20"/>
        </w:rPr>
        <w:t>Glaub Family Scholarship</w:t>
      </w:r>
      <w:r w:rsidR="009E4F64">
        <w:rPr>
          <w:rFonts w:ascii="Book Antiqua" w:hAnsi="Book Antiqua"/>
          <w:b/>
          <w:i/>
          <w:color w:val="1F497D" w:themeColor="text2"/>
          <w:sz w:val="20"/>
          <w:szCs w:val="20"/>
        </w:rPr>
        <w:fldChar w:fldCharType="begin"/>
      </w:r>
      <w:r w:rsidR="009E4F64">
        <w:instrText xml:space="preserve"> </w:instrText>
      </w:r>
      <w:r w:rsidR="009E4F64" w:rsidRPr="005C5548">
        <w:rPr>
          <w:rFonts w:ascii="Book Antiqua" w:hAnsi="Book Antiqua"/>
          <w:b/>
          <w:i/>
          <w:color w:val="1F497D" w:themeColor="text2"/>
          <w:sz w:val="20"/>
          <w:szCs w:val="20"/>
        </w:rPr>
        <w:instrText>Glaub Family Scholarship</w:instrText>
      </w:r>
      <w:r w:rsidR="009E4F64">
        <w:instrText xml:space="preserve">" </w:instrText>
      </w:r>
      <w:r w:rsidR="009E4F64">
        <w:rPr>
          <w:rFonts w:ascii="Book Antiqua" w:hAnsi="Book Antiqua"/>
          <w:b/>
          <w:i/>
          <w:color w:val="1F497D" w:themeColor="text2"/>
          <w:sz w:val="20"/>
          <w:szCs w:val="20"/>
        </w:rPr>
        <w:fldChar w:fldCharType="separate"/>
      </w:r>
      <w:r w:rsidR="00AF1604">
        <w:rPr>
          <w:rFonts w:ascii="Book Antiqua" w:hAnsi="Book Antiqua"/>
          <w:bCs/>
          <w:i/>
          <w:color w:val="1F497D" w:themeColor="text2"/>
          <w:sz w:val="20"/>
          <w:szCs w:val="20"/>
        </w:rPr>
        <w:t>.</w:t>
      </w:r>
      <w:r w:rsidR="009E4F64">
        <w:rPr>
          <w:rFonts w:ascii="Book Antiqua" w:hAnsi="Book Antiqua"/>
          <w:b/>
          <w:i/>
          <w:color w:val="1F497D" w:themeColor="text2"/>
          <w:sz w:val="20"/>
          <w:szCs w:val="20"/>
        </w:rPr>
        <w:fldChar w:fldCharType="end"/>
      </w:r>
      <w:r>
        <w:rPr>
          <w:rFonts w:ascii="Book Antiqua" w:hAnsi="Book Antiqua"/>
          <w:b/>
          <w:i/>
          <w:color w:val="1F497D" w:themeColor="text2"/>
          <w:sz w:val="20"/>
          <w:szCs w:val="20"/>
        </w:rPr>
        <w:t xml:space="preserve"> </w:t>
      </w:r>
      <w:r>
        <w:rPr>
          <w:rFonts w:ascii="Book Antiqua" w:hAnsi="Book Antiqua"/>
          <w:b/>
          <w:i/>
          <w:sz w:val="20"/>
          <w:szCs w:val="20"/>
        </w:rPr>
        <w:t xml:space="preserve">– </w:t>
      </w:r>
      <w:r>
        <w:rPr>
          <w:rFonts w:ascii="Book Antiqua" w:hAnsi="Book Antiqua"/>
          <w:sz w:val="20"/>
          <w:szCs w:val="20"/>
        </w:rPr>
        <w:t xml:space="preserve">The Glaub Family </w:t>
      </w:r>
      <w:r w:rsidRPr="00CF0D01">
        <w:rPr>
          <w:rFonts w:ascii="Book Antiqua" w:hAnsi="Book Antiqua"/>
          <w:color w:val="000000"/>
          <w:sz w:val="20"/>
          <w:szCs w:val="20"/>
          <w:shd w:val="clear" w:color="auto" w:fill="FFFFFF"/>
        </w:rPr>
        <w:t xml:space="preserve">Scholarship was established by the Glaub family to assist local residents who are pursuing an associate degree or certificate in </w:t>
      </w:r>
      <w:r w:rsidRPr="00622A14">
        <w:rPr>
          <w:rFonts w:ascii="Book Antiqua" w:hAnsi="Book Antiqua"/>
          <w:sz w:val="20"/>
          <w:szCs w:val="20"/>
          <w:shd w:val="clear" w:color="auto" w:fill="FFFFFF"/>
        </w:rPr>
        <w:t xml:space="preserve">higher education at </w:t>
      </w:r>
      <w:r w:rsidR="00450B08" w:rsidRPr="00622A14">
        <w:rPr>
          <w:rFonts w:ascii="Book Antiqua" w:hAnsi="Book Antiqua"/>
          <w:sz w:val="20"/>
          <w:szCs w:val="20"/>
          <w:shd w:val="clear" w:color="auto" w:fill="FFFFFF"/>
        </w:rPr>
        <w:t>the</w:t>
      </w:r>
      <w:r w:rsidRPr="00622A14">
        <w:rPr>
          <w:rFonts w:ascii="Book Antiqua" w:hAnsi="Book Antiqua"/>
          <w:sz w:val="20"/>
          <w:szCs w:val="20"/>
          <w:shd w:val="clear" w:color="auto" w:fill="FFFFFF"/>
        </w:rPr>
        <w:t xml:space="preserve"> College. The Glaub family has been involved with the College for many years. Mr. Glaub is also a </w:t>
      </w:r>
      <w:r w:rsidR="00A04D8E" w:rsidRPr="00622A14">
        <w:rPr>
          <w:rFonts w:ascii="Book Antiqua" w:hAnsi="Book Antiqua"/>
          <w:sz w:val="20"/>
          <w:szCs w:val="20"/>
          <w:shd w:val="clear" w:color="auto" w:fill="FFFFFF"/>
        </w:rPr>
        <w:t xml:space="preserve">former </w:t>
      </w:r>
      <w:r w:rsidRPr="00622A14">
        <w:rPr>
          <w:rFonts w:ascii="Book Antiqua" w:hAnsi="Book Antiqua"/>
          <w:sz w:val="20"/>
          <w:szCs w:val="20"/>
          <w:shd w:val="clear" w:color="auto" w:fill="FFFFFF"/>
        </w:rPr>
        <w:t>member of the College Foundation Board. </w:t>
      </w:r>
      <w:r w:rsidRPr="00622A14">
        <w:rPr>
          <w:rStyle w:val="apple-converted-space"/>
          <w:rFonts w:ascii="Book Antiqua" w:hAnsi="Book Antiqua"/>
          <w:sz w:val="20"/>
          <w:szCs w:val="20"/>
          <w:shd w:val="clear" w:color="auto" w:fill="FFFFFF"/>
        </w:rPr>
        <w:t> </w:t>
      </w:r>
      <w:r w:rsidRPr="00622A14">
        <w:rPr>
          <w:rFonts w:ascii="Book Antiqua" w:hAnsi="Book Antiqua"/>
          <w:sz w:val="20"/>
          <w:szCs w:val="20"/>
          <w:shd w:val="clear" w:color="auto" w:fill="FFFFFF"/>
        </w:rPr>
        <w:t>The scholarship is intended to help students purchase required books and supplies.</w:t>
      </w:r>
    </w:p>
    <w:p w14:paraId="1A83E888" w14:textId="77777777" w:rsidR="00E263CD" w:rsidRDefault="00E263CD" w:rsidP="00BC0A5A">
      <w:pPr>
        <w:spacing w:after="0" w:line="240" w:lineRule="auto"/>
        <w:ind w:firstLine="720"/>
        <w:jc w:val="both"/>
        <w:rPr>
          <w:rFonts w:ascii="Book Antiqua" w:hAnsi="Book Antiqua"/>
          <w:color w:val="000000"/>
          <w:sz w:val="20"/>
          <w:szCs w:val="20"/>
          <w:shd w:val="clear" w:color="auto" w:fill="FFFFFF"/>
        </w:rPr>
      </w:pPr>
    </w:p>
    <w:p w14:paraId="2648A8A3" w14:textId="77777777" w:rsidR="00EC6036" w:rsidRDefault="00EC6036" w:rsidP="00BC0A5A">
      <w:pPr>
        <w:spacing w:after="0" w:line="240" w:lineRule="auto"/>
        <w:ind w:firstLine="720"/>
        <w:jc w:val="both"/>
        <w:rPr>
          <w:rFonts w:ascii="Book Antiqua" w:hAnsi="Book Antiqua"/>
          <w:color w:val="000000"/>
          <w:sz w:val="20"/>
          <w:szCs w:val="20"/>
          <w:shd w:val="clear" w:color="auto" w:fill="FFFFFF"/>
        </w:rPr>
      </w:pPr>
    </w:p>
    <w:p w14:paraId="5498BE0F" w14:textId="27FD5A49" w:rsidR="002F6D68" w:rsidRPr="00622A14" w:rsidRDefault="002F6D68" w:rsidP="00BC0A5A">
      <w:pPr>
        <w:spacing w:after="0" w:line="240" w:lineRule="auto"/>
        <w:ind w:firstLine="720"/>
        <w:jc w:val="both"/>
        <w:rPr>
          <w:rFonts w:ascii="Book Antiqua" w:hAnsi="Book Antiqua"/>
          <w:sz w:val="20"/>
          <w:szCs w:val="20"/>
        </w:rPr>
      </w:pPr>
      <w:r>
        <w:rPr>
          <w:rFonts w:ascii="Book Antiqua" w:hAnsi="Book Antiqua"/>
          <w:b/>
          <w:i/>
          <w:color w:val="1F497D" w:themeColor="text2"/>
          <w:sz w:val="20"/>
          <w:szCs w:val="20"/>
        </w:rPr>
        <w:t xml:space="preserve">Dr. Burnadette M Green Scholarship </w:t>
      </w:r>
      <w:r w:rsidRPr="00622A14">
        <w:rPr>
          <w:rFonts w:ascii="Book Antiqua" w:hAnsi="Book Antiqua"/>
          <w:sz w:val="20"/>
          <w:szCs w:val="20"/>
        </w:rPr>
        <w:t>– Dr. Green was a dedicated educator who earned the respect and admiration of students, administration, faculty, and staff at the College. She was a strong advocate for the profession of Dental Assisting. When the duties of the Dental Assisting profession evolved to the Expanded Function Dental Auxiliary (EFDA) Program, Dr. Green became part of the implementation team for EFDA at the College. This scholarship will be awarded to a student pursuing a certificate in EFDA, who graduated from the College’s Dental Assisting Program. The student must have a minimum cumulative GPA of 3.0 and have completed on full semester at the time of application. Two letters of recommendations are required.</w:t>
      </w:r>
    </w:p>
    <w:p w14:paraId="1EA87521" w14:textId="77777777" w:rsidR="002F6D68" w:rsidRDefault="002F6D68" w:rsidP="00BC0A5A">
      <w:pPr>
        <w:spacing w:after="0" w:line="240" w:lineRule="auto"/>
        <w:ind w:firstLine="720"/>
        <w:jc w:val="both"/>
        <w:rPr>
          <w:rFonts w:ascii="Book Antiqua" w:hAnsi="Book Antiqua"/>
          <w:b/>
          <w:i/>
          <w:color w:val="1F497D" w:themeColor="text2"/>
          <w:sz w:val="20"/>
          <w:szCs w:val="20"/>
        </w:rPr>
      </w:pPr>
    </w:p>
    <w:p w14:paraId="44CDA518" w14:textId="209A2605" w:rsidR="00BC0A5A" w:rsidRDefault="00BC0A5A" w:rsidP="00BC0A5A">
      <w:pPr>
        <w:spacing w:after="0" w:line="240" w:lineRule="auto"/>
        <w:ind w:firstLine="720"/>
        <w:jc w:val="both"/>
        <w:rPr>
          <w:rFonts w:ascii="Book Antiqua" w:hAnsi="Book Antiqua"/>
          <w:sz w:val="20"/>
          <w:szCs w:val="20"/>
        </w:rPr>
      </w:pPr>
      <w:r w:rsidRPr="00B77FAD">
        <w:rPr>
          <w:rFonts w:ascii="Book Antiqua" w:hAnsi="Book Antiqua"/>
          <w:b/>
          <w:i/>
          <w:color w:val="1F497D" w:themeColor="text2"/>
          <w:sz w:val="20"/>
          <w:szCs w:val="20"/>
        </w:rPr>
        <w:t>Hart Scholarship</w:t>
      </w:r>
      <w:r w:rsidR="009E4F64">
        <w:rPr>
          <w:rFonts w:ascii="Book Antiqua" w:hAnsi="Book Antiqua"/>
          <w:b/>
          <w:i/>
          <w:color w:val="1F497D" w:themeColor="text2"/>
          <w:sz w:val="20"/>
          <w:szCs w:val="20"/>
        </w:rPr>
        <w:fldChar w:fldCharType="begin"/>
      </w:r>
      <w:r w:rsidR="009E4F64">
        <w:instrText xml:space="preserve"> </w:instrText>
      </w:r>
      <w:r w:rsidR="009E4F64" w:rsidRPr="00934EFC">
        <w:rPr>
          <w:rFonts w:ascii="Book Antiqua" w:hAnsi="Book Antiqua"/>
          <w:b/>
          <w:i/>
          <w:color w:val="1F497D" w:themeColor="text2"/>
          <w:sz w:val="20"/>
          <w:szCs w:val="20"/>
        </w:rPr>
        <w:instrText>Hart Scholarship</w:instrText>
      </w:r>
      <w:r w:rsidR="009E4F64">
        <w:instrText xml:space="preserve">" </w:instrText>
      </w:r>
      <w:r w:rsidR="009E4F64">
        <w:rPr>
          <w:rFonts w:ascii="Book Antiqua" w:hAnsi="Book Antiqua"/>
          <w:b/>
          <w:i/>
          <w:color w:val="1F497D" w:themeColor="text2"/>
          <w:sz w:val="20"/>
          <w:szCs w:val="20"/>
        </w:rPr>
        <w:fldChar w:fldCharType="separate"/>
      </w:r>
      <w:r w:rsidR="00AF1604">
        <w:rPr>
          <w:rFonts w:ascii="Book Antiqua" w:hAnsi="Book Antiqua"/>
          <w:bCs/>
          <w:i/>
          <w:color w:val="1F497D" w:themeColor="text2"/>
          <w:sz w:val="20"/>
          <w:szCs w:val="20"/>
        </w:rPr>
        <w:t>.</w:t>
      </w:r>
      <w:r w:rsidR="009E4F64">
        <w:rPr>
          <w:rFonts w:ascii="Book Antiqua" w:hAnsi="Book Antiqua"/>
          <w:b/>
          <w:i/>
          <w:color w:val="1F497D" w:themeColor="text2"/>
          <w:sz w:val="20"/>
          <w:szCs w:val="20"/>
        </w:rPr>
        <w:fldChar w:fldCharType="end"/>
      </w:r>
      <w:r w:rsidRPr="00B77FAD">
        <w:rPr>
          <w:rFonts w:ascii="Book Antiqua" w:hAnsi="Book Antiqua"/>
          <w:color w:val="1F497D" w:themeColor="text2"/>
          <w:sz w:val="20"/>
          <w:szCs w:val="20"/>
        </w:rPr>
        <w:t xml:space="preserve"> </w:t>
      </w:r>
      <w:r w:rsidRPr="002563CD">
        <w:rPr>
          <w:rFonts w:ascii="Book Antiqua" w:hAnsi="Book Antiqua"/>
          <w:sz w:val="20"/>
          <w:szCs w:val="20"/>
        </w:rPr>
        <w:t xml:space="preserve">- The Thomas R. and Beth Hart Scholarship was </w:t>
      </w:r>
      <w:r w:rsidRPr="00622A14">
        <w:rPr>
          <w:rFonts w:ascii="Book Antiqua" w:hAnsi="Book Antiqua"/>
          <w:sz w:val="20"/>
          <w:szCs w:val="20"/>
        </w:rPr>
        <w:t xml:space="preserve">established </w:t>
      </w:r>
      <w:r w:rsidR="00316012" w:rsidRPr="00622A14">
        <w:rPr>
          <w:rFonts w:ascii="Book Antiqua" w:hAnsi="Book Antiqua"/>
          <w:sz w:val="20"/>
          <w:szCs w:val="20"/>
        </w:rPr>
        <w:t>in Memoriam</w:t>
      </w:r>
      <w:r w:rsidRPr="00622A14">
        <w:rPr>
          <w:rFonts w:ascii="Book Antiqua" w:hAnsi="Book Antiqua"/>
          <w:sz w:val="20"/>
          <w:szCs w:val="20"/>
        </w:rPr>
        <w:t>. Mr. Hart retired from Jefferson Technical College in 1990 as an associate professor in business technologies. The accounting program was Mr. Hart’s interest and specialty. The Harts’ goal is to assist residents of Jefferson County</w:t>
      </w:r>
      <w:r w:rsidR="00661EDC" w:rsidRPr="00622A14">
        <w:rPr>
          <w:rFonts w:ascii="Book Antiqua" w:hAnsi="Book Antiqua"/>
          <w:sz w:val="20"/>
          <w:szCs w:val="20"/>
        </w:rPr>
        <w:fldChar w:fldCharType="begin"/>
      </w:r>
      <w:r w:rsidR="00661EDC" w:rsidRPr="00622A14">
        <w:instrText xml:space="preserve"> </w:instrText>
      </w:r>
      <w:r w:rsidR="00661EDC" w:rsidRPr="00622A14">
        <w:rPr>
          <w:rFonts w:ascii="Book Antiqua" w:hAnsi="Book Antiqua"/>
          <w:sz w:val="20"/>
          <w:szCs w:val="20"/>
        </w:rPr>
        <w:instrText>Jefferson County</w:instrText>
      </w:r>
      <w:r w:rsidR="00661EDC" w:rsidRPr="00622A14">
        <w:instrText xml:space="preserve">" </w:instrText>
      </w:r>
      <w:r w:rsidR="00661EDC" w:rsidRPr="00622A14">
        <w:rPr>
          <w:rFonts w:ascii="Book Antiqua" w:hAnsi="Book Antiqua"/>
          <w:sz w:val="20"/>
          <w:szCs w:val="20"/>
        </w:rPr>
        <w:fldChar w:fldCharType="separate"/>
      </w:r>
      <w:r w:rsidR="00AF1604">
        <w:rPr>
          <w:rFonts w:ascii="Book Antiqua" w:hAnsi="Book Antiqua"/>
          <w:b/>
          <w:bCs/>
          <w:sz w:val="20"/>
          <w:szCs w:val="20"/>
        </w:rPr>
        <w:t>.</w:t>
      </w:r>
      <w:r w:rsidR="00661EDC" w:rsidRPr="00622A14">
        <w:rPr>
          <w:rFonts w:ascii="Book Antiqua" w:hAnsi="Book Antiqua"/>
          <w:sz w:val="20"/>
          <w:szCs w:val="20"/>
        </w:rPr>
        <w:fldChar w:fldCharType="end"/>
      </w:r>
      <w:r w:rsidRPr="00622A14">
        <w:rPr>
          <w:rFonts w:ascii="Book Antiqua" w:hAnsi="Book Antiqua"/>
          <w:sz w:val="20"/>
          <w:szCs w:val="20"/>
        </w:rPr>
        <w:t xml:space="preserve"> pursuing an associate deg</w:t>
      </w:r>
      <w:r w:rsidR="00622A14" w:rsidRPr="00622A14">
        <w:rPr>
          <w:rFonts w:ascii="Book Antiqua" w:hAnsi="Book Antiqua"/>
          <w:sz w:val="20"/>
          <w:szCs w:val="20"/>
        </w:rPr>
        <w:t xml:space="preserve">ree in accounting technology at </w:t>
      </w:r>
      <w:r w:rsidR="00450B08" w:rsidRPr="00622A14">
        <w:rPr>
          <w:rFonts w:ascii="Book Antiqua" w:hAnsi="Book Antiqua"/>
          <w:sz w:val="20"/>
          <w:szCs w:val="20"/>
        </w:rPr>
        <w:t>the College</w:t>
      </w:r>
      <w:r w:rsidRPr="00622A14">
        <w:rPr>
          <w:rFonts w:ascii="Book Antiqua" w:hAnsi="Book Antiqua"/>
          <w:sz w:val="20"/>
          <w:szCs w:val="20"/>
        </w:rPr>
        <w:t>. The scholarship will award a $300 scholarship to an accounting student in his/her last semester of the accounting degree program providing adequate funding is available. Full and part-time students may apply</w:t>
      </w:r>
      <w:r w:rsidRPr="002563CD">
        <w:rPr>
          <w:rFonts w:ascii="Book Antiqua" w:hAnsi="Book Antiqua"/>
          <w:sz w:val="20"/>
          <w:szCs w:val="20"/>
        </w:rPr>
        <w:t>.</w:t>
      </w:r>
    </w:p>
    <w:p w14:paraId="517C5D55" w14:textId="77777777" w:rsidR="00E263CD" w:rsidRPr="002563CD" w:rsidRDefault="00E263CD" w:rsidP="00BC0A5A">
      <w:pPr>
        <w:spacing w:after="0" w:line="240" w:lineRule="auto"/>
        <w:ind w:firstLine="720"/>
        <w:jc w:val="both"/>
        <w:rPr>
          <w:rFonts w:ascii="Book Antiqua" w:hAnsi="Book Antiqua"/>
          <w:sz w:val="20"/>
          <w:szCs w:val="20"/>
        </w:rPr>
      </w:pPr>
    </w:p>
    <w:p w14:paraId="2043616D" w14:textId="54B14783" w:rsidR="00BC0A5A" w:rsidRDefault="00BC0A5A" w:rsidP="00BC0A5A">
      <w:pPr>
        <w:spacing w:after="0" w:line="240" w:lineRule="auto"/>
        <w:ind w:firstLine="720"/>
        <w:jc w:val="both"/>
        <w:rPr>
          <w:rFonts w:ascii="Book Antiqua" w:hAnsi="Book Antiqua"/>
          <w:color w:val="FF0000"/>
          <w:sz w:val="20"/>
          <w:szCs w:val="20"/>
        </w:rPr>
      </w:pPr>
      <w:r w:rsidRPr="00C50D6C">
        <w:rPr>
          <w:rFonts w:ascii="Book Antiqua" w:hAnsi="Book Antiqua"/>
          <w:b/>
          <w:i/>
          <w:color w:val="1F497D" w:themeColor="text2"/>
          <w:sz w:val="20"/>
          <w:szCs w:val="20"/>
        </w:rPr>
        <w:t>Hess Scholarship</w:t>
      </w:r>
      <w:r w:rsidR="009E4F64">
        <w:rPr>
          <w:rFonts w:ascii="Book Antiqua" w:hAnsi="Book Antiqua"/>
          <w:b/>
          <w:i/>
          <w:color w:val="1F497D" w:themeColor="text2"/>
          <w:sz w:val="20"/>
          <w:szCs w:val="20"/>
        </w:rPr>
        <w:fldChar w:fldCharType="begin"/>
      </w:r>
      <w:r w:rsidR="009E4F64">
        <w:instrText xml:space="preserve"> </w:instrText>
      </w:r>
      <w:r w:rsidR="009E4F64" w:rsidRPr="00F433AC">
        <w:rPr>
          <w:rFonts w:ascii="Book Antiqua" w:hAnsi="Book Antiqua"/>
          <w:b/>
          <w:i/>
          <w:color w:val="1F497D" w:themeColor="text2"/>
          <w:sz w:val="20"/>
          <w:szCs w:val="20"/>
        </w:rPr>
        <w:instrText>Hess Scholarship</w:instrText>
      </w:r>
      <w:r w:rsidR="009E4F64">
        <w:instrText xml:space="preserve">" </w:instrText>
      </w:r>
      <w:r w:rsidR="009E4F64">
        <w:rPr>
          <w:rFonts w:ascii="Book Antiqua" w:hAnsi="Book Antiqua"/>
          <w:b/>
          <w:i/>
          <w:color w:val="1F497D" w:themeColor="text2"/>
          <w:sz w:val="20"/>
          <w:szCs w:val="20"/>
        </w:rPr>
        <w:fldChar w:fldCharType="separate"/>
      </w:r>
      <w:r w:rsidR="00AF1604">
        <w:rPr>
          <w:rFonts w:ascii="Book Antiqua" w:hAnsi="Book Antiqua"/>
          <w:bCs/>
          <w:i/>
          <w:color w:val="1F497D" w:themeColor="text2"/>
          <w:sz w:val="20"/>
          <w:szCs w:val="20"/>
        </w:rPr>
        <w:t>.</w:t>
      </w:r>
      <w:r w:rsidR="009E4F64">
        <w:rPr>
          <w:rFonts w:ascii="Book Antiqua" w:hAnsi="Book Antiqua"/>
          <w:b/>
          <w:i/>
          <w:color w:val="1F497D" w:themeColor="text2"/>
          <w:sz w:val="20"/>
          <w:szCs w:val="20"/>
        </w:rPr>
        <w:fldChar w:fldCharType="end"/>
      </w:r>
      <w:r w:rsidRPr="00C50D6C">
        <w:rPr>
          <w:rFonts w:ascii="Book Antiqua" w:hAnsi="Book Antiqua"/>
          <w:color w:val="1F497D" w:themeColor="text2"/>
          <w:sz w:val="20"/>
          <w:szCs w:val="20"/>
        </w:rPr>
        <w:t xml:space="preserve"> </w:t>
      </w:r>
      <w:r w:rsidRPr="002563CD">
        <w:rPr>
          <w:rFonts w:ascii="Book Antiqua" w:hAnsi="Book Antiqua"/>
          <w:sz w:val="20"/>
          <w:szCs w:val="20"/>
        </w:rPr>
        <w:t>– Hess Corporation is a leading global independent energy company engaged in the exploration and production of crude oil and natural gas. Traditional and non-t</w:t>
      </w:r>
      <w:r>
        <w:rPr>
          <w:rFonts w:ascii="Book Antiqua" w:hAnsi="Book Antiqua"/>
          <w:sz w:val="20"/>
          <w:szCs w:val="20"/>
        </w:rPr>
        <w:t>raditional students are welcome</w:t>
      </w:r>
      <w:r w:rsidRPr="002563CD">
        <w:rPr>
          <w:rFonts w:ascii="Book Antiqua" w:hAnsi="Book Antiqua"/>
          <w:sz w:val="20"/>
          <w:szCs w:val="20"/>
        </w:rPr>
        <w:t xml:space="preserve"> to appl</w:t>
      </w:r>
      <w:r>
        <w:rPr>
          <w:rFonts w:ascii="Book Antiqua" w:hAnsi="Book Antiqua"/>
          <w:sz w:val="20"/>
          <w:szCs w:val="20"/>
        </w:rPr>
        <w:t>y and must be enrolled on a part</w:t>
      </w:r>
      <w:r w:rsidRPr="002563CD">
        <w:rPr>
          <w:rFonts w:ascii="Book Antiqua" w:hAnsi="Book Antiqua"/>
          <w:sz w:val="20"/>
          <w:szCs w:val="20"/>
        </w:rPr>
        <w:t xml:space="preserve"> time or </w:t>
      </w:r>
      <w:r w:rsidR="00A81DEA" w:rsidRPr="002563CD">
        <w:rPr>
          <w:rFonts w:ascii="Book Antiqua" w:hAnsi="Book Antiqua"/>
          <w:sz w:val="20"/>
          <w:szCs w:val="20"/>
        </w:rPr>
        <w:t>full-time</w:t>
      </w:r>
      <w:r w:rsidRPr="002563CD">
        <w:rPr>
          <w:rFonts w:ascii="Book Antiqua" w:hAnsi="Book Antiqua"/>
          <w:sz w:val="20"/>
          <w:szCs w:val="20"/>
        </w:rPr>
        <w:t xml:space="preserve"> basis. Applicants must have 2.5 GPA or better (high school or college)</w:t>
      </w:r>
      <w:r>
        <w:rPr>
          <w:rFonts w:ascii="Book Antiqua" w:hAnsi="Book Antiqua"/>
          <w:sz w:val="20"/>
          <w:szCs w:val="20"/>
        </w:rPr>
        <w:t>.</w:t>
      </w:r>
      <w:r w:rsidRPr="002563CD">
        <w:rPr>
          <w:rFonts w:ascii="Book Antiqua" w:hAnsi="Book Antiqua"/>
          <w:sz w:val="20"/>
          <w:szCs w:val="20"/>
        </w:rPr>
        <w:t xml:space="preserve"> **There is a separate application for this scholarship. ** Applicant </w:t>
      </w:r>
      <w:r>
        <w:rPr>
          <w:rFonts w:ascii="Book Antiqua" w:hAnsi="Book Antiqua"/>
          <w:sz w:val="20"/>
          <w:szCs w:val="20"/>
        </w:rPr>
        <w:t>must demonstrate financial need</w:t>
      </w:r>
      <w:r w:rsidRPr="002563CD">
        <w:rPr>
          <w:rFonts w:ascii="Book Antiqua" w:hAnsi="Book Antiqua"/>
          <w:sz w:val="20"/>
          <w:szCs w:val="20"/>
        </w:rPr>
        <w:t xml:space="preserve"> </w:t>
      </w:r>
      <w:r w:rsidR="00450B08" w:rsidRPr="00622A14">
        <w:rPr>
          <w:rFonts w:ascii="Book Antiqua" w:hAnsi="Book Antiqua"/>
          <w:sz w:val="20"/>
          <w:szCs w:val="20"/>
        </w:rPr>
        <w:t>by completing state and federal financial aid applications</w:t>
      </w:r>
      <w:r w:rsidRPr="00622A14">
        <w:rPr>
          <w:rFonts w:ascii="Book Antiqua" w:hAnsi="Book Antiqua"/>
          <w:sz w:val="20"/>
          <w:szCs w:val="20"/>
        </w:rPr>
        <w:t>.</w:t>
      </w:r>
      <w:r w:rsidR="00A04D8E" w:rsidRPr="00622A14">
        <w:rPr>
          <w:rFonts w:ascii="Book Antiqua" w:hAnsi="Book Antiqua"/>
          <w:sz w:val="20"/>
          <w:szCs w:val="20"/>
        </w:rPr>
        <w:t xml:space="preserve"> If an applicant has received financial aid to cover all costs, the student would be ineligible for the scholarship</w:t>
      </w:r>
      <w:r w:rsidR="00A04D8E">
        <w:rPr>
          <w:rFonts w:ascii="Book Antiqua" w:hAnsi="Book Antiqua"/>
          <w:color w:val="FF0000"/>
          <w:sz w:val="20"/>
          <w:szCs w:val="20"/>
        </w:rPr>
        <w:t>.</w:t>
      </w:r>
    </w:p>
    <w:p w14:paraId="2B155B00" w14:textId="77777777" w:rsidR="00E263CD" w:rsidRPr="00A04D8E" w:rsidRDefault="00E263CD" w:rsidP="00BC0A5A">
      <w:pPr>
        <w:spacing w:after="0" w:line="240" w:lineRule="auto"/>
        <w:ind w:firstLine="720"/>
        <w:jc w:val="both"/>
        <w:rPr>
          <w:rFonts w:ascii="Book Antiqua" w:hAnsi="Book Antiqua"/>
          <w:color w:val="FF0000"/>
          <w:sz w:val="20"/>
          <w:szCs w:val="20"/>
        </w:rPr>
      </w:pPr>
    </w:p>
    <w:p w14:paraId="53FD4A58" w14:textId="3011412F" w:rsidR="00BC0A5A" w:rsidRPr="002563CD" w:rsidRDefault="00BC0A5A" w:rsidP="00BC0A5A">
      <w:pPr>
        <w:spacing w:after="0" w:line="240" w:lineRule="auto"/>
        <w:ind w:firstLine="720"/>
        <w:jc w:val="both"/>
        <w:rPr>
          <w:rFonts w:ascii="Book Antiqua" w:hAnsi="Book Antiqua"/>
          <w:sz w:val="20"/>
          <w:szCs w:val="20"/>
        </w:rPr>
      </w:pPr>
      <w:r w:rsidRPr="00B77FAD">
        <w:rPr>
          <w:rFonts w:ascii="Book Antiqua" w:hAnsi="Book Antiqua"/>
          <w:b/>
          <w:i/>
          <w:color w:val="1F497D" w:themeColor="text2"/>
          <w:sz w:val="20"/>
          <w:szCs w:val="20"/>
        </w:rPr>
        <w:t>Home Savings Scholarship</w:t>
      </w:r>
      <w:r w:rsidR="009E4F64">
        <w:rPr>
          <w:rFonts w:ascii="Book Antiqua" w:hAnsi="Book Antiqua"/>
          <w:b/>
          <w:i/>
          <w:color w:val="1F497D" w:themeColor="text2"/>
          <w:sz w:val="20"/>
          <w:szCs w:val="20"/>
        </w:rPr>
        <w:fldChar w:fldCharType="begin"/>
      </w:r>
      <w:r w:rsidR="009E4F64">
        <w:instrText xml:space="preserve"> </w:instrText>
      </w:r>
      <w:r w:rsidR="009E4F64" w:rsidRPr="00574D97">
        <w:rPr>
          <w:rFonts w:ascii="Book Antiqua" w:hAnsi="Book Antiqua"/>
          <w:b/>
          <w:i/>
          <w:color w:val="1F497D" w:themeColor="text2"/>
          <w:sz w:val="20"/>
          <w:szCs w:val="20"/>
        </w:rPr>
        <w:instrText>Home Savings Scholarship</w:instrText>
      </w:r>
      <w:r w:rsidR="009E4F64">
        <w:instrText xml:space="preserve">" </w:instrText>
      </w:r>
      <w:r w:rsidR="009E4F64">
        <w:rPr>
          <w:rFonts w:ascii="Book Antiqua" w:hAnsi="Book Antiqua"/>
          <w:b/>
          <w:i/>
          <w:color w:val="1F497D" w:themeColor="text2"/>
          <w:sz w:val="20"/>
          <w:szCs w:val="20"/>
        </w:rPr>
        <w:fldChar w:fldCharType="separate"/>
      </w:r>
      <w:r w:rsidR="00AF1604">
        <w:rPr>
          <w:rFonts w:ascii="Book Antiqua" w:hAnsi="Book Antiqua"/>
          <w:bCs/>
          <w:i/>
          <w:color w:val="1F497D" w:themeColor="text2"/>
          <w:sz w:val="20"/>
          <w:szCs w:val="20"/>
        </w:rPr>
        <w:t>.</w:t>
      </w:r>
      <w:r w:rsidR="009E4F64">
        <w:rPr>
          <w:rFonts w:ascii="Book Antiqua" w:hAnsi="Book Antiqua"/>
          <w:b/>
          <w:i/>
          <w:color w:val="1F497D" w:themeColor="text2"/>
          <w:sz w:val="20"/>
          <w:szCs w:val="20"/>
        </w:rPr>
        <w:fldChar w:fldCharType="end"/>
      </w:r>
      <w:r w:rsidRPr="00B77FAD">
        <w:rPr>
          <w:rFonts w:ascii="Book Antiqua" w:hAnsi="Book Antiqua"/>
          <w:color w:val="1F497D" w:themeColor="text2"/>
          <w:sz w:val="20"/>
          <w:szCs w:val="20"/>
        </w:rPr>
        <w:t xml:space="preserve"> </w:t>
      </w:r>
      <w:r w:rsidRPr="002563CD">
        <w:rPr>
          <w:rFonts w:ascii="Book Antiqua" w:hAnsi="Book Antiqua"/>
          <w:sz w:val="20"/>
          <w:szCs w:val="20"/>
        </w:rPr>
        <w:t>– This scholarship is available to residents of Mahoning, Trumbull or Columbiana counties who have already completed one ye</w:t>
      </w:r>
      <w:r w:rsidR="00622A14">
        <w:rPr>
          <w:rFonts w:ascii="Book Antiqua" w:hAnsi="Book Antiqua"/>
          <w:sz w:val="20"/>
          <w:szCs w:val="20"/>
        </w:rPr>
        <w:t xml:space="preserve">ar of study at </w:t>
      </w:r>
      <w:r w:rsidR="00450B08" w:rsidRPr="00622A14">
        <w:rPr>
          <w:rFonts w:ascii="Book Antiqua" w:hAnsi="Book Antiqua"/>
          <w:sz w:val="20"/>
          <w:szCs w:val="20"/>
        </w:rPr>
        <w:t>the College</w:t>
      </w:r>
      <w:r w:rsidRPr="00622A14">
        <w:rPr>
          <w:rFonts w:ascii="Book Antiqua" w:hAnsi="Book Antiqua"/>
          <w:sz w:val="20"/>
          <w:szCs w:val="20"/>
        </w:rPr>
        <w:t>. Applicants must be a business major (business management, accounting, information techno</w:t>
      </w:r>
      <w:r w:rsidRPr="002563CD">
        <w:rPr>
          <w:rFonts w:ascii="Book Antiqua" w:hAnsi="Book Antiqua"/>
          <w:sz w:val="20"/>
          <w:szCs w:val="20"/>
        </w:rPr>
        <w:t xml:space="preserve">logy) and </w:t>
      </w:r>
      <w:r>
        <w:rPr>
          <w:rFonts w:ascii="Book Antiqua" w:hAnsi="Book Antiqua"/>
          <w:sz w:val="20"/>
          <w:szCs w:val="20"/>
        </w:rPr>
        <w:t xml:space="preserve">have </w:t>
      </w:r>
      <w:r w:rsidRPr="002563CD">
        <w:rPr>
          <w:rFonts w:ascii="Book Antiqua" w:hAnsi="Book Antiqua"/>
          <w:sz w:val="20"/>
          <w:szCs w:val="20"/>
        </w:rPr>
        <w:t>a 3.0 cumulative GPA.</w:t>
      </w:r>
    </w:p>
    <w:p w14:paraId="3719F134" w14:textId="77777777" w:rsidR="00BC0A5A" w:rsidRPr="00CF0D01" w:rsidRDefault="00BC0A5A" w:rsidP="00BC0A5A">
      <w:pPr>
        <w:spacing w:after="0" w:line="240" w:lineRule="auto"/>
        <w:jc w:val="both"/>
        <w:rPr>
          <w:rFonts w:ascii="Book Antiqua" w:hAnsi="Book Antiqua"/>
          <w:sz w:val="20"/>
          <w:szCs w:val="20"/>
        </w:rPr>
      </w:pPr>
    </w:p>
    <w:p w14:paraId="30FD8E22" w14:textId="5F351AE5" w:rsidR="00BC0A5A" w:rsidRDefault="00BC0A5A" w:rsidP="00BC0A5A">
      <w:pPr>
        <w:spacing w:after="0" w:line="240" w:lineRule="auto"/>
        <w:ind w:firstLine="720"/>
        <w:jc w:val="both"/>
        <w:rPr>
          <w:rFonts w:ascii="Book Antiqua" w:hAnsi="Book Antiqua"/>
          <w:sz w:val="20"/>
          <w:szCs w:val="20"/>
        </w:rPr>
      </w:pPr>
      <w:r w:rsidRPr="00D20819">
        <w:rPr>
          <w:rFonts w:ascii="Book Antiqua" w:hAnsi="Book Antiqua"/>
          <w:b/>
          <w:i/>
          <w:color w:val="1F497D" w:themeColor="text2"/>
          <w:sz w:val="20"/>
          <w:szCs w:val="20"/>
        </w:rPr>
        <w:t>Jefferson County</w:t>
      </w:r>
      <w:r w:rsidR="00661EDC">
        <w:rPr>
          <w:rFonts w:ascii="Book Antiqua" w:hAnsi="Book Antiqua"/>
          <w:b/>
          <w:i/>
          <w:color w:val="1F497D" w:themeColor="text2"/>
          <w:sz w:val="20"/>
          <w:szCs w:val="20"/>
        </w:rPr>
        <w:fldChar w:fldCharType="begin"/>
      </w:r>
      <w:r w:rsidR="00661EDC">
        <w:instrText xml:space="preserve"> </w:instrText>
      </w:r>
      <w:r w:rsidR="00661EDC" w:rsidRPr="00D0108D">
        <w:rPr>
          <w:rFonts w:ascii="Book Antiqua" w:hAnsi="Book Antiqua"/>
          <w:sz w:val="20"/>
          <w:szCs w:val="20"/>
        </w:rPr>
        <w:instrText>Jefferson County</w:instrText>
      </w:r>
      <w:r w:rsidR="00661EDC">
        <w:instrText xml:space="preserve">" </w:instrText>
      </w:r>
      <w:r w:rsidR="00661EDC">
        <w:rPr>
          <w:rFonts w:ascii="Book Antiqua" w:hAnsi="Book Antiqua"/>
          <w:b/>
          <w:i/>
          <w:color w:val="1F497D" w:themeColor="text2"/>
          <w:sz w:val="20"/>
          <w:szCs w:val="20"/>
        </w:rPr>
        <w:fldChar w:fldCharType="separate"/>
      </w:r>
      <w:r w:rsidR="00AF1604">
        <w:rPr>
          <w:rFonts w:ascii="Book Antiqua" w:hAnsi="Book Antiqua"/>
          <w:bCs/>
          <w:i/>
          <w:color w:val="1F497D" w:themeColor="text2"/>
          <w:sz w:val="20"/>
          <w:szCs w:val="20"/>
        </w:rPr>
        <w:t>.</w:t>
      </w:r>
      <w:r w:rsidR="00661EDC">
        <w:rPr>
          <w:rFonts w:ascii="Book Antiqua" w:hAnsi="Book Antiqua"/>
          <w:b/>
          <w:i/>
          <w:color w:val="1F497D" w:themeColor="text2"/>
          <w:sz w:val="20"/>
          <w:szCs w:val="20"/>
        </w:rPr>
        <w:fldChar w:fldCharType="end"/>
      </w:r>
      <w:r w:rsidRPr="00D20819">
        <w:rPr>
          <w:rFonts w:ascii="Book Antiqua" w:hAnsi="Book Antiqua"/>
          <w:b/>
          <w:i/>
          <w:color w:val="1F497D" w:themeColor="text2"/>
          <w:sz w:val="20"/>
          <w:szCs w:val="20"/>
        </w:rPr>
        <w:t xml:space="preserve"> Academic Scholarship</w:t>
      </w:r>
      <w:r w:rsidR="009E4F64">
        <w:rPr>
          <w:rFonts w:ascii="Book Antiqua" w:hAnsi="Book Antiqua"/>
          <w:b/>
          <w:i/>
          <w:color w:val="1F497D" w:themeColor="text2"/>
          <w:sz w:val="20"/>
          <w:szCs w:val="20"/>
        </w:rPr>
        <w:fldChar w:fldCharType="begin"/>
      </w:r>
      <w:r w:rsidR="009E4F64">
        <w:instrText xml:space="preserve"> </w:instrText>
      </w:r>
      <w:r w:rsidR="009E4F64" w:rsidRPr="008B7CE6">
        <w:rPr>
          <w:rFonts w:ascii="Book Antiqua" w:hAnsi="Book Antiqua"/>
          <w:b/>
          <w:i/>
          <w:color w:val="1F497D" w:themeColor="text2"/>
          <w:sz w:val="20"/>
          <w:szCs w:val="20"/>
        </w:rPr>
        <w:instrText>Jefferson County Academic Scholarship</w:instrText>
      </w:r>
      <w:r w:rsidR="009E4F64">
        <w:instrText xml:space="preserve">" </w:instrText>
      </w:r>
      <w:r w:rsidR="009E4F64">
        <w:rPr>
          <w:rFonts w:ascii="Book Antiqua" w:hAnsi="Book Antiqua"/>
          <w:b/>
          <w:i/>
          <w:color w:val="1F497D" w:themeColor="text2"/>
          <w:sz w:val="20"/>
          <w:szCs w:val="20"/>
        </w:rPr>
        <w:fldChar w:fldCharType="separate"/>
      </w:r>
      <w:r w:rsidR="00AF1604">
        <w:rPr>
          <w:rFonts w:ascii="Book Antiqua" w:hAnsi="Book Antiqua"/>
          <w:bCs/>
          <w:i/>
          <w:color w:val="1F497D" w:themeColor="text2"/>
          <w:sz w:val="20"/>
          <w:szCs w:val="20"/>
        </w:rPr>
        <w:t>.</w:t>
      </w:r>
      <w:r w:rsidR="009E4F64">
        <w:rPr>
          <w:rFonts w:ascii="Book Antiqua" w:hAnsi="Book Antiqua"/>
          <w:b/>
          <w:i/>
          <w:color w:val="1F497D" w:themeColor="text2"/>
          <w:sz w:val="20"/>
          <w:szCs w:val="20"/>
        </w:rPr>
        <w:fldChar w:fldCharType="end"/>
      </w:r>
      <w:r w:rsidRPr="002563CD">
        <w:rPr>
          <w:rFonts w:ascii="Book Antiqua" w:hAnsi="Book Antiqua"/>
          <w:sz w:val="20"/>
          <w:szCs w:val="20"/>
        </w:rPr>
        <w:t xml:space="preserve"> - An academic scholarship is offered to a member of the senior class from every high school in Jefferson County to </w:t>
      </w:r>
      <w:r w:rsidRPr="00622A14">
        <w:rPr>
          <w:rFonts w:ascii="Book Antiqua" w:hAnsi="Book Antiqua"/>
          <w:sz w:val="20"/>
          <w:szCs w:val="20"/>
        </w:rPr>
        <w:t xml:space="preserve">attend </w:t>
      </w:r>
      <w:r w:rsidR="00450B08" w:rsidRPr="00622A14">
        <w:rPr>
          <w:rFonts w:ascii="Book Antiqua" w:hAnsi="Book Antiqua"/>
          <w:sz w:val="20"/>
          <w:szCs w:val="20"/>
        </w:rPr>
        <w:t xml:space="preserve">the </w:t>
      </w:r>
      <w:r w:rsidRPr="00622A14">
        <w:rPr>
          <w:rFonts w:ascii="Book Antiqua" w:hAnsi="Book Antiqua"/>
          <w:sz w:val="20"/>
          <w:szCs w:val="20"/>
        </w:rPr>
        <w:t xml:space="preserve">College full time. Eligibility criteria are high school class rank and overall quality point average. Applications are available through the high school guidance office. The scholarship will cover four semesters of tuition, fees, and the cost for necessary books and supplies per semester. Students who are awarded this scholarship must maintain a 2.75 grade </w:t>
      </w:r>
      <w:r w:rsidRPr="00622A14">
        <w:rPr>
          <w:rFonts w:ascii="Book Antiqua" w:hAnsi="Book Antiqua"/>
          <w:sz w:val="20"/>
          <w:szCs w:val="20"/>
        </w:rPr>
        <w:lastRenderedPageBreak/>
        <w:t>point average in each se</w:t>
      </w:r>
      <w:r w:rsidR="00622A14" w:rsidRPr="00622A14">
        <w:rPr>
          <w:rFonts w:ascii="Book Antiqua" w:hAnsi="Book Antiqua"/>
          <w:sz w:val="20"/>
          <w:szCs w:val="20"/>
        </w:rPr>
        <w:t>mester of attendance at</w:t>
      </w:r>
      <w:r w:rsidR="00256AF1" w:rsidRPr="00622A14">
        <w:rPr>
          <w:rFonts w:ascii="Book Antiqua" w:hAnsi="Book Antiqua"/>
          <w:sz w:val="20"/>
          <w:szCs w:val="20"/>
        </w:rPr>
        <w:t xml:space="preserve"> the College</w:t>
      </w:r>
      <w:r w:rsidRPr="00622A14">
        <w:rPr>
          <w:rFonts w:ascii="Book Antiqua" w:hAnsi="Book Antiqua"/>
          <w:sz w:val="20"/>
          <w:szCs w:val="20"/>
        </w:rPr>
        <w:t xml:space="preserve">. This </w:t>
      </w:r>
      <w:r w:rsidRPr="002563CD">
        <w:rPr>
          <w:rFonts w:ascii="Book Antiqua" w:hAnsi="Book Antiqua"/>
          <w:sz w:val="20"/>
          <w:szCs w:val="20"/>
        </w:rPr>
        <w:t>scholarship is supported by the Jefferson County 1 mill levy.</w:t>
      </w:r>
    </w:p>
    <w:p w14:paraId="4D41CFD1" w14:textId="77777777" w:rsidR="00E263CD" w:rsidRPr="002563CD" w:rsidRDefault="00E263CD" w:rsidP="00BC0A5A">
      <w:pPr>
        <w:spacing w:after="0" w:line="240" w:lineRule="auto"/>
        <w:ind w:firstLine="720"/>
        <w:jc w:val="both"/>
        <w:rPr>
          <w:rFonts w:ascii="Book Antiqua" w:hAnsi="Book Antiqua"/>
          <w:sz w:val="20"/>
          <w:szCs w:val="20"/>
        </w:rPr>
      </w:pPr>
    </w:p>
    <w:p w14:paraId="0A4282CD" w14:textId="13559D8F" w:rsidR="00BC0A5A" w:rsidRDefault="00BC0A5A" w:rsidP="00BC0A5A">
      <w:pPr>
        <w:spacing w:after="0" w:line="240" w:lineRule="auto"/>
        <w:ind w:firstLine="720"/>
        <w:jc w:val="both"/>
        <w:rPr>
          <w:rFonts w:ascii="Book Antiqua" w:hAnsi="Book Antiqua"/>
          <w:sz w:val="20"/>
          <w:szCs w:val="20"/>
        </w:rPr>
      </w:pPr>
      <w:r w:rsidRPr="00C50D6C">
        <w:rPr>
          <w:rFonts w:ascii="Book Antiqua" w:hAnsi="Book Antiqua"/>
          <w:b/>
          <w:i/>
          <w:color w:val="1F497D" w:themeColor="text2"/>
          <w:sz w:val="20"/>
          <w:szCs w:val="20"/>
        </w:rPr>
        <w:t>Samuel and Grace H. Johnston Scholarship</w:t>
      </w:r>
      <w:r w:rsidR="009E4F64">
        <w:rPr>
          <w:rFonts w:ascii="Book Antiqua" w:hAnsi="Book Antiqua"/>
          <w:b/>
          <w:i/>
          <w:color w:val="1F497D" w:themeColor="text2"/>
          <w:sz w:val="20"/>
          <w:szCs w:val="20"/>
        </w:rPr>
        <w:fldChar w:fldCharType="begin"/>
      </w:r>
      <w:r w:rsidR="009E4F64">
        <w:instrText xml:space="preserve"> </w:instrText>
      </w:r>
      <w:r w:rsidR="009E4F64" w:rsidRPr="0014064D">
        <w:rPr>
          <w:rFonts w:ascii="Book Antiqua" w:hAnsi="Book Antiqua"/>
          <w:b/>
          <w:i/>
          <w:color w:val="1F497D" w:themeColor="text2"/>
          <w:sz w:val="20"/>
          <w:szCs w:val="20"/>
        </w:rPr>
        <w:instrText>Samuel and Grace H. Johnston Scholarship</w:instrText>
      </w:r>
      <w:r w:rsidR="009E4F64">
        <w:instrText xml:space="preserve">" </w:instrText>
      </w:r>
      <w:r w:rsidR="009E4F64">
        <w:rPr>
          <w:rFonts w:ascii="Book Antiqua" w:hAnsi="Book Antiqua"/>
          <w:b/>
          <w:i/>
          <w:color w:val="1F497D" w:themeColor="text2"/>
          <w:sz w:val="20"/>
          <w:szCs w:val="20"/>
        </w:rPr>
        <w:fldChar w:fldCharType="separate"/>
      </w:r>
      <w:r w:rsidR="00AF1604">
        <w:rPr>
          <w:rFonts w:ascii="Book Antiqua" w:hAnsi="Book Antiqua"/>
          <w:bCs/>
          <w:i/>
          <w:color w:val="1F497D" w:themeColor="text2"/>
          <w:sz w:val="20"/>
          <w:szCs w:val="20"/>
        </w:rPr>
        <w:t>.</w:t>
      </w:r>
      <w:r w:rsidR="009E4F64">
        <w:rPr>
          <w:rFonts w:ascii="Book Antiqua" w:hAnsi="Book Antiqua"/>
          <w:b/>
          <w:i/>
          <w:color w:val="1F497D" w:themeColor="text2"/>
          <w:sz w:val="20"/>
          <w:szCs w:val="20"/>
        </w:rPr>
        <w:fldChar w:fldCharType="end"/>
      </w:r>
      <w:r w:rsidRPr="00C50D6C">
        <w:rPr>
          <w:rFonts w:ascii="Book Antiqua" w:hAnsi="Book Antiqua"/>
          <w:color w:val="1F497D" w:themeColor="text2"/>
          <w:sz w:val="20"/>
          <w:szCs w:val="20"/>
        </w:rPr>
        <w:t xml:space="preserve"> </w:t>
      </w:r>
      <w:r w:rsidRPr="002563CD">
        <w:rPr>
          <w:rFonts w:ascii="Book Antiqua" w:hAnsi="Book Antiqua"/>
          <w:sz w:val="20"/>
          <w:szCs w:val="20"/>
        </w:rPr>
        <w:t xml:space="preserve">-The Samuel and Grace H. Johnston Scholarship is a memorial scholarship established by the late Samuel and Grace H. Johnston. Samuel Johnston was a trustee </w:t>
      </w:r>
      <w:r w:rsidRPr="00622A14">
        <w:rPr>
          <w:rFonts w:ascii="Book Antiqua" w:hAnsi="Book Antiqua"/>
          <w:sz w:val="20"/>
          <w:szCs w:val="20"/>
        </w:rPr>
        <w:t xml:space="preserve">emeritus of </w:t>
      </w:r>
      <w:r w:rsidR="00256AF1" w:rsidRPr="00622A14">
        <w:rPr>
          <w:rFonts w:ascii="Book Antiqua" w:hAnsi="Book Antiqua"/>
          <w:sz w:val="20"/>
          <w:szCs w:val="20"/>
        </w:rPr>
        <w:t>the</w:t>
      </w:r>
      <w:r w:rsidRPr="00622A14">
        <w:rPr>
          <w:rFonts w:ascii="Book Antiqua" w:hAnsi="Book Antiqua"/>
          <w:sz w:val="20"/>
          <w:szCs w:val="20"/>
        </w:rPr>
        <w:t xml:space="preserve"> College.   Applicants must be working toward an associate degree and enrolled on a full-time basis in the engineering or computer science programs at the College. The student must also have a minimum grade point average of 3.0 if matriculating from high school or </w:t>
      </w:r>
      <w:r w:rsidR="00622A14" w:rsidRPr="00622A14">
        <w:rPr>
          <w:rFonts w:ascii="Book Antiqua" w:hAnsi="Book Antiqua"/>
          <w:sz w:val="20"/>
          <w:szCs w:val="20"/>
        </w:rPr>
        <w:t>at</w:t>
      </w:r>
      <w:r w:rsidR="00256AF1" w:rsidRPr="00622A14">
        <w:rPr>
          <w:rFonts w:ascii="Book Antiqua" w:hAnsi="Book Antiqua"/>
          <w:sz w:val="20"/>
          <w:szCs w:val="20"/>
        </w:rPr>
        <w:t xml:space="preserve"> the College</w:t>
      </w:r>
      <w:r w:rsidRPr="00622A14">
        <w:rPr>
          <w:rFonts w:ascii="Book Antiqua" w:hAnsi="Book Antiqua"/>
          <w:sz w:val="20"/>
          <w:szCs w:val="20"/>
        </w:rPr>
        <w:t>. Pri</w:t>
      </w:r>
      <w:r w:rsidRPr="002563CD">
        <w:rPr>
          <w:rFonts w:ascii="Book Antiqua" w:hAnsi="Book Antiqua"/>
          <w:sz w:val="20"/>
          <w:szCs w:val="20"/>
        </w:rPr>
        <w:t>ority for these scholarships will be given to incoming first-year students.</w:t>
      </w:r>
    </w:p>
    <w:p w14:paraId="70CE6B6D" w14:textId="77777777" w:rsidR="00E263CD" w:rsidRPr="002563CD" w:rsidRDefault="00E263CD" w:rsidP="00BC0A5A">
      <w:pPr>
        <w:spacing w:after="0" w:line="240" w:lineRule="auto"/>
        <w:ind w:firstLine="720"/>
        <w:jc w:val="both"/>
        <w:rPr>
          <w:rFonts w:ascii="Book Antiqua" w:hAnsi="Book Antiqua"/>
          <w:sz w:val="20"/>
          <w:szCs w:val="20"/>
        </w:rPr>
      </w:pPr>
    </w:p>
    <w:p w14:paraId="34A09AC9" w14:textId="568A2CAC" w:rsidR="00BC0A5A" w:rsidRDefault="00BC0A5A" w:rsidP="00BC0A5A">
      <w:pPr>
        <w:spacing w:after="0" w:line="240" w:lineRule="auto"/>
        <w:ind w:firstLine="720"/>
        <w:jc w:val="both"/>
        <w:rPr>
          <w:rFonts w:ascii="Book Antiqua" w:hAnsi="Book Antiqua"/>
          <w:sz w:val="20"/>
          <w:szCs w:val="20"/>
        </w:rPr>
      </w:pPr>
      <w:r w:rsidRPr="00C50D6C">
        <w:rPr>
          <w:rFonts w:ascii="Book Antiqua" w:hAnsi="Book Antiqua"/>
          <w:b/>
          <w:i/>
          <w:color w:val="1F497D" w:themeColor="text2"/>
          <w:sz w:val="20"/>
          <w:szCs w:val="20"/>
        </w:rPr>
        <w:t>Knox Family Scholarship</w:t>
      </w:r>
      <w:r w:rsidR="009E4F64">
        <w:rPr>
          <w:rFonts w:ascii="Book Antiqua" w:hAnsi="Book Antiqua"/>
          <w:b/>
          <w:i/>
          <w:color w:val="1F497D" w:themeColor="text2"/>
          <w:sz w:val="20"/>
          <w:szCs w:val="20"/>
        </w:rPr>
        <w:fldChar w:fldCharType="begin"/>
      </w:r>
      <w:r w:rsidR="009E4F64">
        <w:instrText xml:space="preserve"> </w:instrText>
      </w:r>
      <w:r w:rsidR="009E4F64" w:rsidRPr="00AD0A98">
        <w:rPr>
          <w:rFonts w:ascii="Book Antiqua" w:hAnsi="Book Antiqua"/>
          <w:b/>
          <w:i/>
          <w:color w:val="1F497D" w:themeColor="text2"/>
          <w:sz w:val="20"/>
          <w:szCs w:val="20"/>
        </w:rPr>
        <w:instrText>Knox Family Scholarship</w:instrText>
      </w:r>
      <w:r w:rsidR="009E4F64">
        <w:instrText xml:space="preserve">" </w:instrText>
      </w:r>
      <w:r w:rsidR="009E4F64">
        <w:rPr>
          <w:rFonts w:ascii="Book Antiqua" w:hAnsi="Book Antiqua"/>
          <w:b/>
          <w:i/>
          <w:color w:val="1F497D" w:themeColor="text2"/>
          <w:sz w:val="20"/>
          <w:szCs w:val="20"/>
        </w:rPr>
        <w:fldChar w:fldCharType="separate"/>
      </w:r>
      <w:r w:rsidR="00AF1604">
        <w:rPr>
          <w:rFonts w:ascii="Book Antiqua" w:hAnsi="Book Antiqua"/>
          <w:bCs/>
          <w:i/>
          <w:color w:val="1F497D" w:themeColor="text2"/>
          <w:sz w:val="20"/>
          <w:szCs w:val="20"/>
        </w:rPr>
        <w:t>.</w:t>
      </w:r>
      <w:r w:rsidR="009E4F64">
        <w:rPr>
          <w:rFonts w:ascii="Book Antiqua" w:hAnsi="Book Antiqua"/>
          <w:b/>
          <w:i/>
          <w:color w:val="1F497D" w:themeColor="text2"/>
          <w:sz w:val="20"/>
          <w:szCs w:val="20"/>
        </w:rPr>
        <w:fldChar w:fldCharType="end"/>
      </w:r>
      <w:r w:rsidRPr="00C50D6C">
        <w:rPr>
          <w:rFonts w:ascii="Book Antiqua" w:hAnsi="Book Antiqua"/>
          <w:color w:val="1F497D" w:themeColor="text2"/>
          <w:sz w:val="20"/>
          <w:szCs w:val="20"/>
        </w:rPr>
        <w:t xml:space="preserve"> </w:t>
      </w:r>
      <w:r w:rsidRPr="002563CD">
        <w:rPr>
          <w:rFonts w:ascii="Book Antiqua" w:hAnsi="Book Antiqua"/>
          <w:sz w:val="20"/>
          <w:szCs w:val="20"/>
        </w:rPr>
        <w:t xml:space="preserve">- </w:t>
      </w:r>
      <w:r w:rsidRPr="00C50D6C">
        <w:rPr>
          <w:rFonts w:ascii="Book Antiqua" w:hAnsi="Book Antiqua"/>
          <w:sz w:val="20"/>
          <w:szCs w:val="20"/>
        </w:rPr>
        <w:t>The Knox Family Scholarship was established by Dr. Ken</w:t>
      </w:r>
      <w:r w:rsidRPr="00C50D6C">
        <w:rPr>
          <w:rFonts w:ascii="Book Antiqua" w:hAnsi="Book Antiqua"/>
          <w:color w:val="FF0000"/>
          <w:sz w:val="20"/>
          <w:szCs w:val="20"/>
        </w:rPr>
        <w:t xml:space="preserve"> </w:t>
      </w:r>
      <w:r w:rsidRPr="00C50D6C">
        <w:rPr>
          <w:rFonts w:ascii="Book Antiqua" w:hAnsi="Book Antiqua"/>
          <w:color w:val="000000" w:themeColor="text1"/>
          <w:sz w:val="20"/>
          <w:szCs w:val="20"/>
        </w:rPr>
        <w:t xml:space="preserve">Knox </w:t>
      </w:r>
      <w:r w:rsidRPr="00C50D6C">
        <w:rPr>
          <w:rFonts w:ascii="Book Antiqua" w:hAnsi="Book Antiqua"/>
          <w:sz w:val="20"/>
          <w:szCs w:val="20"/>
        </w:rPr>
        <w:t>and his wife Pam, to assist students who are pursuing a Bus</w:t>
      </w:r>
      <w:r>
        <w:rPr>
          <w:rFonts w:ascii="Book Antiqua" w:hAnsi="Book Antiqua"/>
          <w:sz w:val="20"/>
          <w:szCs w:val="20"/>
        </w:rPr>
        <w:t>iness Management degree at the C</w:t>
      </w:r>
      <w:r w:rsidRPr="00C50D6C">
        <w:rPr>
          <w:rFonts w:ascii="Book Antiqua" w:hAnsi="Book Antiqua"/>
          <w:sz w:val="20"/>
          <w:szCs w:val="20"/>
        </w:rPr>
        <w:t xml:space="preserve">ollege. The Knox Family Scholarship is intended to reward continuing students who have excelled in the academic field of business. Two $500 scholarships will be awarded each year; one scholarship will be for students attending the </w:t>
      </w:r>
      <w:r w:rsidR="006F4258">
        <w:rPr>
          <w:rFonts w:ascii="Book Antiqua" w:hAnsi="Book Antiqua"/>
          <w:sz w:val="20"/>
          <w:szCs w:val="20"/>
        </w:rPr>
        <w:t>Steubenville Campus</w:t>
      </w:r>
      <w:r w:rsidRPr="00C50D6C">
        <w:rPr>
          <w:rFonts w:ascii="Book Antiqua" w:hAnsi="Book Antiqua"/>
          <w:sz w:val="20"/>
          <w:szCs w:val="20"/>
        </w:rPr>
        <w:t xml:space="preserve"> and one scholarship will be for stud</w:t>
      </w:r>
      <w:r>
        <w:rPr>
          <w:rFonts w:ascii="Book Antiqua" w:hAnsi="Book Antiqua"/>
          <w:sz w:val="20"/>
          <w:szCs w:val="20"/>
        </w:rPr>
        <w:t xml:space="preserve">ents attending </w:t>
      </w:r>
      <w:r w:rsidRPr="00622A14">
        <w:rPr>
          <w:rFonts w:ascii="Book Antiqua" w:hAnsi="Book Antiqua"/>
          <w:sz w:val="20"/>
          <w:szCs w:val="20"/>
        </w:rPr>
        <w:t xml:space="preserve">the </w:t>
      </w:r>
      <w:r w:rsidR="00256AF1" w:rsidRPr="00622A14">
        <w:rPr>
          <w:rFonts w:ascii="Book Antiqua" w:hAnsi="Book Antiqua"/>
          <w:sz w:val="20"/>
          <w:szCs w:val="20"/>
        </w:rPr>
        <w:t>Youngstown Campus</w:t>
      </w:r>
      <w:r w:rsidRPr="00C50D6C">
        <w:rPr>
          <w:rFonts w:ascii="Book Antiqua" w:hAnsi="Book Antiqua"/>
          <w:sz w:val="20"/>
          <w:szCs w:val="20"/>
        </w:rPr>
        <w:t>.</w:t>
      </w:r>
    </w:p>
    <w:p w14:paraId="39FC2105" w14:textId="77777777" w:rsidR="00E263CD" w:rsidRDefault="00E263CD" w:rsidP="00BC0A5A">
      <w:pPr>
        <w:spacing w:after="0" w:line="240" w:lineRule="auto"/>
        <w:ind w:firstLine="720"/>
        <w:jc w:val="both"/>
        <w:rPr>
          <w:rFonts w:ascii="Book Antiqua" w:hAnsi="Book Antiqua"/>
          <w:sz w:val="20"/>
          <w:szCs w:val="20"/>
        </w:rPr>
      </w:pPr>
    </w:p>
    <w:p w14:paraId="105EE039" w14:textId="0DE0A565" w:rsidR="00BC0A5A" w:rsidRDefault="00BC0A5A" w:rsidP="00BC0A5A">
      <w:pPr>
        <w:spacing w:after="0" w:line="240" w:lineRule="auto"/>
        <w:ind w:firstLine="720"/>
        <w:jc w:val="both"/>
        <w:rPr>
          <w:rFonts w:ascii="Book Antiqua" w:hAnsi="Book Antiqua"/>
          <w:color w:val="000000"/>
          <w:sz w:val="20"/>
          <w:szCs w:val="20"/>
          <w:shd w:val="clear" w:color="auto" w:fill="FFFFFF"/>
        </w:rPr>
      </w:pPr>
      <w:r>
        <w:rPr>
          <w:rFonts w:ascii="Book Antiqua" w:hAnsi="Book Antiqua"/>
          <w:b/>
          <w:i/>
          <w:color w:val="1F497D" w:themeColor="text2"/>
          <w:sz w:val="20"/>
          <w:szCs w:val="20"/>
        </w:rPr>
        <w:t>M &amp; M Hardware Scholarship</w:t>
      </w:r>
      <w:r w:rsidR="009E4F64">
        <w:rPr>
          <w:rFonts w:ascii="Book Antiqua" w:hAnsi="Book Antiqua"/>
          <w:b/>
          <w:i/>
          <w:color w:val="1F497D" w:themeColor="text2"/>
          <w:sz w:val="20"/>
          <w:szCs w:val="20"/>
        </w:rPr>
        <w:fldChar w:fldCharType="begin"/>
      </w:r>
      <w:r w:rsidR="009E4F64">
        <w:instrText xml:space="preserve"> </w:instrText>
      </w:r>
      <w:r w:rsidR="009E4F64" w:rsidRPr="00486F34">
        <w:rPr>
          <w:rFonts w:ascii="Book Antiqua" w:hAnsi="Book Antiqua"/>
          <w:b/>
          <w:i/>
          <w:color w:val="1F497D" w:themeColor="text2"/>
          <w:sz w:val="20"/>
          <w:szCs w:val="20"/>
        </w:rPr>
        <w:instrText>M &amp; M Hardware Scholarship</w:instrText>
      </w:r>
      <w:r w:rsidR="009E4F64">
        <w:instrText xml:space="preserve">" </w:instrText>
      </w:r>
      <w:r w:rsidR="009E4F64">
        <w:rPr>
          <w:rFonts w:ascii="Book Antiqua" w:hAnsi="Book Antiqua"/>
          <w:b/>
          <w:i/>
          <w:color w:val="1F497D" w:themeColor="text2"/>
          <w:sz w:val="20"/>
          <w:szCs w:val="20"/>
        </w:rPr>
        <w:fldChar w:fldCharType="separate"/>
      </w:r>
      <w:r w:rsidR="00AF1604">
        <w:rPr>
          <w:rFonts w:ascii="Book Antiqua" w:hAnsi="Book Antiqua"/>
          <w:bCs/>
          <w:i/>
          <w:color w:val="1F497D" w:themeColor="text2"/>
          <w:sz w:val="20"/>
          <w:szCs w:val="20"/>
        </w:rPr>
        <w:t>.</w:t>
      </w:r>
      <w:r w:rsidR="009E4F64">
        <w:rPr>
          <w:rFonts w:ascii="Book Antiqua" w:hAnsi="Book Antiqua"/>
          <w:b/>
          <w:i/>
          <w:color w:val="1F497D" w:themeColor="text2"/>
          <w:sz w:val="20"/>
          <w:szCs w:val="20"/>
        </w:rPr>
        <w:fldChar w:fldCharType="end"/>
      </w:r>
      <w:r>
        <w:rPr>
          <w:rFonts w:ascii="Book Antiqua" w:hAnsi="Book Antiqua"/>
          <w:b/>
          <w:i/>
          <w:color w:val="1F497D" w:themeColor="text2"/>
          <w:sz w:val="20"/>
          <w:szCs w:val="20"/>
        </w:rPr>
        <w:t xml:space="preserve"> </w:t>
      </w:r>
      <w:r>
        <w:rPr>
          <w:rFonts w:ascii="Book Antiqua" w:hAnsi="Book Antiqua"/>
          <w:b/>
          <w:i/>
          <w:sz w:val="20"/>
          <w:szCs w:val="20"/>
        </w:rPr>
        <w:t xml:space="preserve">– </w:t>
      </w:r>
      <w:r w:rsidRPr="00D20819">
        <w:rPr>
          <w:rFonts w:ascii="Book Antiqua" w:hAnsi="Book Antiqua"/>
          <w:color w:val="000000"/>
          <w:sz w:val="20"/>
          <w:szCs w:val="20"/>
          <w:shd w:val="clear" w:color="auto" w:fill="FFFFFF"/>
        </w:rPr>
        <w:t>The M &amp; M Hardw</w:t>
      </w:r>
      <w:r w:rsidR="00622A14">
        <w:rPr>
          <w:rFonts w:ascii="Book Antiqua" w:hAnsi="Book Antiqua"/>
          <w:color w:val="000000"/>
          <w:sz w:val="20"/>
          <w:szCs w:val="20"/>
          <w:shd w:val="clear" w:color="auto" w:fill="FFFFFF"/>
        </w:rPr>
        <w:t xml:space="preserve">are Scholarship was established </w:t>
      </w:r>
      <w:r w:rsidRPr="00D20819">
        <w:rPr>
          <w:rFonts w:ascii="Book Antiqua" w:hAnsi="Book Antiqua"/>
          <w:color w:val="000000"/>
          <w:sz w:val="20"/>
          <w:szCs w:val="20"/>
          <w:shd w:val="clear" w:color="auto" w:fill="FFFFFF"/>
        </w:rPr>
        <w:t xml:space="preserve">by the Campbell family to assist local residents who are pursuing an associate degree or certificate in higher </w:t>
      </w:r>
      <w:r w:rsidRPr="00622A14">
        <w:rPr>
          <w:rFonts w:ascii="Book Antiqua" w:hAnsi="Book Antiqua"/>
          <w:sz w:val="20"/>
          <w:szCs w:val="20"/>
          <w:shd w:val="clear" w:color="auto" w:fill="FFFFFF"/>
        </w:rPr>
        <w:t xml:space="preserve">education at </w:t>
      </w:r>
      <w:r w:rsidR="00256AF1" w:rsidRPr="00622A14">
        <w:rPr>
          <w:rFonts w:ascii="Book Antiqua" w:hAnsi="Book Antiqua"/>
          <w:sz w:val="20"/>
          <w:szCs w:val="20"/>
          <w:shd w:val="clear" w:color="auto" w:fill="FFFFFF"/>
        </w:rPr>
        <w:t>the</w:t>
      </w:r>
      <w:r w:rsidRPr="00622A14">
        <w:rPr>
          <w:rFonts w:ascii="Book Antiqua" w:hAnsi="Book Antiqua"/>
          <w:sz w:val="20"/>
          <w:szCs w:val="20"/>
          <w:shd w:val="clear" w:color="auto" w:fill="FFFFFF"/>
        </w:rPr>
        <w:t xml:space="preserve"> College</w:t>
      </w:r>
      <w:r w:rsidRPr="00D20819">
        <w:rPr>
          <w:rFonts w:ascii="Book Antiqua" w:hAnsi="Book Antiqua"/>
          <w:color w:val="000000"/>
          <w:sz w:val="20"/>
          <w:szCs w:val="20"/>
          <w:shd w:val="clear" w:color="auto" w:fill="FFFFFF"/>
        </w:rPr>
        <w:t>. The Campbell fam</w:t>
      </w:r>
      <w:r>
        <w:rPr>
          <w:rFonts w:ascii="Book Antiqua" w:hAnsi="Book Antiqua"/>
          <w:color w:val="000000"/>
          <w:sz w:val="20"/>
          <w:szCs w:val="20"/>
          <w:shd w:val="clear" w:color="auto" w:fill="FFFFFF"/>
        </w:rPr>
        <w:t>ily has been involved with the C</w:t>
      </w:r>
      <w:r w:rsidRPr="00D20819">
        <w:rPr>
          <w:rFonts w:ascii="Book Antiqua" w:hAnsi="Book Antiqua"/>
          <w:color w:val="000000"/>
          <w:sz w:val="20"/>
          <w:szCs w:val="20"/>
          <w:shd w:val="clear" w:color="auto" w:fill="FFFFFF"/>
        </w:rPr>
        <w:t>ollege for many years. </w:t>
      </w:r>
      <w:r w:rsidRPr="00D20819">
        <w:rPr>
          <w:rStyle w:val="apple-converted-space"/>
          <w:rFonts w:ascii="Book Antiqua" w:hAnsi="Book Antiqua"/>
          <w:color w:val="000000"/>
          <w:sz w:val="20"/>
          <w:szCs w:val="20"/>
          <w:shd w:val="clear" w:color="auto" w:fill="FFFFFF"/>
        </w:rPr>
        <w:t> </w:t>
      </w:r>
      <w:r w:rsidRPr="00D20819">
        <w:rPr>
          <w:rFonts w:ascii="Book Antiqua" w:hAnsi="Book Antiqua"/>
          <w:color w:val="000000"/>
          <w:sz w:val="20"/>
          <w:szCs w:val="20"/>
          <w:shd w:val="clear" w:color="auto" w:fill="FFFFFF"/>
        </w:rPr>
        <w:t xml:space="preserve">Scott Campbell, owner of M &amp; M Hardware, is an alumnus of the College as well as a member of the </w:t>
      </w:r>
      <w:r w:rsidRPr="00A04D8E">
        <w:rPr>
          <w:rFonts w:ascii="Book Antiqua" w:hAnsi="Book Antiqua"/>
          <w:color w:val="000000"/>
          <w:sz w:val="20"/>
          <w:szCs w:val="20"/>
          <w:shd w:val="clear" w:color="auto" w:fill="FFFFFF"/>
        </w:rPr>
        <w:t>College</w:t>
      </w:r>
      <w:r w:rsidRPr="00D20819">
        <w:rPr>
          <w:rFonts w:ascii="Book Antiqua" w:hAnsi="Book Antiqua"/>
          <w:color w:val="000000"/>
          <w:sz w:val="20"/>
          <w:szCs w:val="20"/>
          <w:shd w:val="clear" w:color="auto" w:fill="FFFFFF"/>
        </w:rPr>
        <w:t xml:space="preserve"> Foundation Board.</w:t>
      </w:r>
    </w:p>
    <w:p w14:paraId="188B905D" w14:textId="77777777" w:rsidR="00E263CD" w:rsidRPr="00D20819" w:rsidRDefault="00E263CD" w:rsidP="00BC0A5A">
      <w:pPr>
        <w:spacing w:after="0" w:line="240" w:lineRule="auto"/>
        <w:ind w:firstLine="720"/>
        <w:jc w:val="both"/>
        <w:rPr>
          <w:rFonts w:ascii="Book Antiqua" w:hAnsi="Book Antiqua"/>
          <w:b/>
          <w:i/>
          <w:sz w:val="20"/>
          <w:szCs w:val="20"/>
        </w:rPr>
      </w:pPr>
    </w:p>
    <w:p w14:paraId="22CC9DF6" w14:textId="7E35BE2C" w:rsidR="00BC0A5A" w:rsidRPr="00622A14" w:rsidRDefault="00BC0A5A" w:rsidP="00BC0A5A">
      <w:pPr>
        <w:spacing w:after="0" w:line="240" w:lineRule="auto"/>
        <w:ind w:firstLine="720"/>
        <w:jc w:val="both"/>
        <w:rPr>
          <w:rFonts w:ascii="Book Antiqua" w:hAnsi="Book Antiqua"/>
          <w:sz w:val="20"/>
          <w:szCs w:val="20"/>
        </w:rPr>
      </w:pPr>
      <w:r w:rsidRPr="00C50D6C">
        <w:rPr>
          <w:rFonts w:ascii="Book Antiqua" w:hAnsi="Book Antiqua"/>
          <w:b/>
          <w:i/>
          <w:color w:val="1F497D" w:themeColor="text2"/>
          <w:sz w:val="20"/>
          <w:szCs w:val="20"/>
        </w:rPr>
        <w:t>McClellan Trust Fund</w:t>
      </w:r>
      <w:r w:rsidR="009E4F64">
        <w:rPr>
          <w:rFonts w:ascii="Book Antiqua" w:hAnsi="Book Antiqua"/>
          <w:b/>
          <w:i/>
          <w:color w:val="1F497D" w:themeColor="text2"/>
          <w:sz w:val="20"/>
          <w:szCs w:val="20"/>
        </w:rPr>
        <w:fldChar w:fldCharType="begin"/>
      </w:r>
      <w:r w:rsidR="009E4F64">
        <w:instrText xml:space="preserve"> </w:instrText>
      </w:r>
      <w:r w:rsidR="009E4F64" w:rsidRPr="00B36683">
        <w:rPr>
          <w:rFonts w:ascii="Book Antiqua" w:hAnsi="Book Antiqua"/>
          <w:b/>
          <w:i/>
          <w:color w:val="1F497D" w:themeColor="text2"/>
          <w:sz w:val="20"/>
          <w:szCs w:val="20"/>
        </w:rPr>
        <w:instrText>McClellan Trust Fund</w:instrText>
      </w:r>
      <w:r w:rsidR="009E4F64">
        <w:instrText xml:space="preserve">" </w:instrText>
      </w:r>
      <w:r w:rsidR="009E4F64">
        <w:rPr>
          <w:rFonts w:ascii="Book Antiqua" w:hAnsi="Book Antiqua"/>
          <w:b/>
          <w:i/>
          <w:color w:val="1F497D" w:themeColor="text2"/>
          <w:sz w:val="20"/>
          <w:szCs w:val="20"/>
        </w:rPr>
        <w:fldChar w:fldCharType="separate"/>
      </w:r>
      <w:r w:rsidR="00AF1604">
        <w:rPr>
          <w:rFonts w:ascii="Book Antiqua" w:hAnsi="Book Antiqua"/>
          <w:bCs/>
          <w:i/>
          <w:color w:val="1F497D" w:themeColor="text2"/>
          <w:sz w:val="20"/>
          <w:szCs w:val="20"/>
        </w:rPr>
        <w:t>.</w:t>
      </w:r>
      <w:r w:rsidR="009E4F64">
        <w:rPr>
          <w:rFonts w:ascii="Book Antiqua" w:hAnsi="Book Antiqua"/>
          <w:b/>
          <w:i/>
          <w:color w:val="1F497D" w:themeColor="text2"/>
          <w:sz w:val="20"/>
          <w:szCs w:val="20"/>
        </w:rPr>
        <w:fldChar w:fldCharType="end"/>
      </w:r>
      <w:r w:rsidRPr="00C50D6C">
        <w:rPr>
          <w:rFonts w:ascii="Book Antiqua" w:hAnsi="Book Antiqua"/>
          <w:color w:val="1F497D" w:themeColor="text2"/>
          <w:sz w:val="20"/>
          <w:szCs w:val="20"/>
        </w:rPr>
        <w:t xml:space="preserve"> </w:t>
      </w:r>
      <w:r w:rsidRPr="002563CD">
        <w:rPr>
          <w:rFonts w:ascii="Book Antiqua" w:hAnsi="Book Antiqua"/>
          <w:sz w:val="20"/>
          <w:szCs w:val="20"/>
        </w:rPr>
        <w:t xml:space="preserve">-- The trust fund is a memorial established by the late Mrs. Lavina McClellan in memory of herself and her husband, the late F. Fred McClellan. Up to three recipients may be selected per year. Student must have a 2.75 GPA or above. </w:t>
      </w:r>
      <w:r w:rsidR="00E263CD" w:rsidRPr="00622A14">
        <w:rPr>
          <w:rFonts w:ascii="Book Antiqua" w:hAnsi="Book Antiqua"/>
          <w:sz w:val="20"/>
          <w:szCs w:val="20"/>
        </w:rPr>
        <w:t xml:space="preserve">Applicant must demonstrate financial need by completing state and federal financial aid applications. The funds will be directly applied towards the payment to tuition and fees. Any funds remaining will be available for the student to use towards the purchase of required books and supplies. The award is contingent upon the recipient’s agreement to repay 50% of the award following graduation or withdrawal from the college. The maximum annual award is $750. </w:t>
      </w:r>
    </w:p>
    <w:p w14:paraId="3D2E0791" w14:textId="77777777" w:rsidR="00E263CD" w:rsidRPr="00E263CD" w:rsidRDefault="00E263CD" w:rsidP="00BC0A5A">
      <w:pPr>
        <w:spacing w:after="0" w:line="240" w:lineRule="auto"/>
        <w:ind w:firstLine="720"/>
        <w:jc w:val="both"/>
        <w:rPr>
          <w:rFonts w:ascii="Book Antiqua" w:hAnsi="Book Antiqua"/>
          <w:color w:val="FF0000"/>
          <w:sz w:val="20"/>
          <w:szCs w:val="20"/>
        </w:rPr>
      </w:pPr>
    </w:p>
    <w:p w14:paraId="1ED4A323" w14:textId="6ECD9DCF" w:rsidR="00BC0A5A" w:rsidRDefault="00BC0A5A" w:rsidP="00BC0A5A">
      <w:pPr>
        <w:spacing w:after="0" w:line="240" w:lineRule="auto"/>
        <w:ind w:firstLine="720"/>
        <w:jc w:val="both"/>
        <w:rPr>
          <w:rFonts w:ascii="Book Antiqua" w:hAnsi="Book Antiqua"/>
          <w:sz w:val="20"/>
          <w:szCs w:val="20"/>
        </w:rPr>
      </w:pPr>
      <w:r>
        <w:rPr>
          <w:rFonts w:ascii="Book Antiqua" w:hAnsi="Book Antiqua"/>
          <w:b/>
          <w:i/>
          <w:color w:val="1F497D" w:themeColor="text2"/>
          <w:sz w:val="20"/>
          <w:szCs w:val="20"/>
        </w:rPr>
        <w:t>Meeks Family Scholarship</w:t>
      </w:r>
      <w:r w:rsidR="00661EDC">
        <w:rPr>
          <w:rFonts w:ascii="Book Antiqua" w:hAnsi="Book Antiqua"/>
          <w:b/>
          <w:i/>
          <w:color w:val="1F497D" w:themeColor="text2"/>
          <w:sz w:val="20"/>
          <w:szCs w:val="20"/>
        </w:rPr>
        <w:fldChar w:fldCharType="begin"/>
      </w:r>
      <w:r w:rsidR="00661EDC">
        <w:instrText xml:space="preserve"> </w:instrText>
      </w:r>
      <w:r w:rsidR="00661EDC" w:rsidRPr="004C12B5">
        <w:rPr>
          <w:rFonts w:ascii="Book Antiqua" w:hAnsi="Book Antiqua"/>
          <w:b/>
          <w:i/>
          <w:color w:val="1F497D" w:themeColor="text2"/>
          <w:sz w:val="20"/>
          <w:szCs w:val="20"/>
        </w:rPr>
        <w:instrText>Meeks Family Scholarship</w:instrText>
      </w:r>
      <w:r w:rsidR="00661EDC">
        <w:instrText xml:space="preserve">" </w:instrText>
      </w:r>
      <w:r w:rsidR="00661EDC">
        <w:rPr>
          <w:rFonts w:ascii="Book Antiqua" w:hAnsi="Book Antiqua"/>
          <w:b/>
          <w:i/>
          <w:color w:val="1F497D" w:themeColor="text2"/>
          <w:sz w:val="20"/>
          <w:szCs w:val="20"/>
        </w:rPr>
        <w:fldChar w:fldCharType="separate"/>
      </w:r>
      <w:r w:rsidR="00AF1604">
        <w:rPr>
          <w:rFonts w:ascii="Book Antiqua" w:hAnsi="Book Antiqua"/>
          <w:bCs/>
          <w:i/>
          <w:color w:val="1F497D" w:themeColor="text2"/>
          <w:sz w:val="20"/>
          <w:szCs w:val="20"/>
        </w:rPr>
        <w:t>.</w:t>
      </w:r>
      <w:r w:rsidR="00661EDC">
        <w:rPr>
          <w:rFonts w:ascii="Book Antiqua" w:hAnsi="Book Antiqua"/>
          <w:b/>
          <w:i/>
          <w:color w:val="1F497D" w:themeColor="text2"/>
          <w:sz w:val="20"/>
          <w:szCs w:val="20"/>
        </w:rPr>
        <w:fldChar w:fldCharType="end"/>
      </w:r>
      <w:r>
        <w:rPr>
          <w:rFonts w:ascii="Book Antiqua" w:hAnsi="Book Antiqua"/>
          <w:b/>
          <w:i/>
          <w:color w:val="1F497D" w:themeColor="text2"/>
          <w:sz w:val="20"/>
          <w:szCs w:val="20"/>
        </w:rPr>
        <w:t xml:space="preserve"> – </w:t>
      </w:r>
      <w:r w:rsidRPr="00CF0D01">
        <w:rPr>
          <w:rFonts w:ascii="Book Antiqua" w:hAnsi="Book Antiqua"/>
          <w:color w:val="000000"/>
          <w:sz w:val="20"/>
          <w:szCs w:val="20"/>
          <w:shd w:val="clear" w:color="auto" w:fill="FFFFFF"/>
        </w:rPr>
        <w:t xml:space="preserve">The Meeks Family Scholarship was established by Dr. Laura Meeks upon her retirement as President </w:t>
      </w:r>
      <w:r w:rsidRPr="00622A14">
        <w:rPr>
          <w:rFonts w:ascii="Book Antiqua" w:hAnsi="Book Antiqua"/>
          <w:sz w:val="20"/>
          <w:szCs w:val="20"/>
          <w:shd w:val="clear" w:color="auto" w:fill="FFFFFF"/>
        </w:rPr>
        <w:t xml:space="preserve">from </w:t>
      </w:r>
      <w:r w:rsidR="00256AF1" w:rsidRPr="00622A14">
        <w:rPr>
          <w:rFonts w:ascii="Book Antiqua" w:hAnsi="Book Antiqua"/>
          <w:sz w:val="20"/>
          <w:szCs w:val="20"/>
          <w:shd w:val="clear" w:color="auto" w:fill="FFFFFF"/>
        </w:rPr>
        <w:t>the</w:t>
      </w:r>
      <w:r w:rsidRPr="00622A14">
        <w:rPr>
          <w:rFonts w:ascii="Book Antiqua" w:hAnsi="Book Antiqua"/>
          <w:sz w:val="20"/>
          <w:szCs w:val="20"/>
          <w:shd w:val="clear" w:color="auto" w:fill="FFFFFF"/>
        </w:rPr>
        <w:t xml:space="preserve"> College. Dr. Meeks served as the College’s third president from 1999 until 2015. </w:t>
      </w:r>
      <w:r w:rsidRPr="00622A14">
        <w:rPr>
          <w:rFonts w:ascii="Book Antiqua" w:hAnsi="Book Antiqua"/>
          <w:sz w:val="20"/>
          <w:szCs w:val="20"/>
        </w:rPr>
        <w:t xml:space="preserve">Applicants must be in good academic standing and must have maintained at least a 2.00 grade point average in high school or at </w:t>
      </w:r>
      <w:r w:rsidR="00256AF1" w:rsidRPr="00622A14">
        <w:rPr>
          <w:rFonts w:ascii="Book Antiqua" w:hAnsi="Book Antiqua"/>
          <w:sz w:val="20"/>
          <w:szCs w:val="20"/>
        </w:rPr>
        <w:t>the College</w:t>
      </w:r>
      <w:r w:rsidRPr="00622A14">
        <w:rPr>
          <w:rFonts w:ascii="Book Antiqua" w:hAnsi="Book Antiqua"/>
          <w:sz w:val="20"/>
          <w:szCs w:val="20"/>
        </w:rPr>
        <w:t xml:space="preserve">. </w:t>
      </w:r>
      <w:r w:rsidRPr="00CF0D01">
        <w:rPr>
          <w:rFonts w:ascii="Book Antiqua" w:hAnsi="Book Antiqua"/>
          <w:sz w:val="20"/>
          <w:szCs w:val="20"/>
        </w:rPr>
        <w:t>The student may be either certificate or degree seeking.  Full time enrollment is required (12 or more credits).</w:t>
      </w:r>
    </w:p>
    <w:p w14:paraId="29E51FF7" w14:textId="77777777" w:rsidR="00E263CD" w:rsidRPr="00CF0D01" w:rsidRDefault="00E263CD" w:rsidP="00BC0A5A">
      <w:pPr>
        <w:spacing w:after="0" w:line="240" w:lineRule="auto"/>
        <w:ind w:firstLine="720"/>
        <w:jc w:val="both"/>
        <w:rPr>
          <w:rFonts w:ascii="Book Antiqua" w:hAnsi="Book Antiqua"/>
          <w:b/>
          <w:i/>
          <w:color w:val="1F497D" w:themeColor="text2"/>
          <w:sz w:val="20"/>
          <w:szCs w:val="20"/>
        </w:rPr>
      </w:pPr>
    </w:p>
    <w:p w14:paraId="5E83351A" w14:textId="612C09E7" w:rsidR="00BC0A5A" w:rsidRDefault="00BC0A5A" w:rsidP="00BC0A5A">
      <w:pPr>
        <w:spacing w:after="0" w:line="240" w:lineRule="auto"/>
        <w:ind w:firstLine="720"/>
        <w:jc w:val="both"/>
        <w:rPr>
          <w:rFonts w:ascii="Book Antiqua" w:hAnsi="Book Antiqua"/>
          <w:color w:val="FF0000"/>
          <w:sz w:val="20"/>
          <w:szCs w:val="20"/>
        </w:rPr>
      </w:pPr>
      <w:r w:rsidRPr="00B27B11">
        <w:rPr>
          <w:rFonts w:ascii="Book Antiqua" w:hAnsi="Book Antiqua"/>
          <w:b/>
          <w:i/>
          <w:color w:val="1F497D" w:themeColor="text2"/>
          <w:sz w:val="20"/>
          <w:szCs w:val="20"/>
        </w:rPr>
        <w:t>Nick A. Mougianis Memorial Scholarship</w:t>
      </w:r>
      <w:r w:rsidR="00661EDC">
        <w:rPr>
          <w:rFonts w:ascii="Book Antiqua" w:hAnsi="Book Antiqua"/>
          <w:b/>
          <w:i/>
          <w:color w:val="1F497D" w:themeColor="text2"/>
          <w:sz w:val="20"/>
          <w:szCs w:val="20"/>
        </w:rPr>
        <w:fldChar w:fldCharType="begin"/>
      </w:r>
      <w:r w:rsidR="00661EDC">
        <w:instrText xml:space="preserve"> </w:instrText>
      </w:r>
      <w:r w:rsidR="00661EDC" w:rsidRPr="00B5768D">
        <w:rPr>
          <w:rFonts w:ascii="Book Antiqua" w:hAnsi="Book Antiqua"/>
          <w:b/>
          <w:i/>
          <w:color w:val="1F497D" w:themeColor="text2"/>
          <w:sz w:val="20"/>
          <w:szCs w:val="20"/>
        </w:rPr>
        <w:instrText>Nick A. Mougianis Memorial Scholarship</w:instrText>
      </w:r>
      <w:r w:rsidR="00661EDC">
        <w:instrText xml:space="preserve">" </w:instrText>
      </w:r>
      <w:r w:rsidR="00661EDC">
        <w:rPr>
          <w:rFonts w:ascii="Book Antiqua" w:hAnsi="Book Antiqua"/>
          <w:b/>
          <w:i/>
          <w:color w:val="1F497D" w:themeColor="text2"/>
          <w:sz w:val="20"/>
          <w:szCs w:val="20"/>
        </w:rPr>
        <w:fldChar w:fldCharType="separate"/>
      </w:r>
      <w:r w:rsidR="00AF1604">
        <w:rPr>
          <w:rFonts w:ascii="Book Antiqua" w:hAnsi="Book Antiqua"/>
          <w:bCs/>
          <w:i/>
          <w:color w:val="1F497D" w:themeColor="text2"/>
          <w:sz w:val="20"/>
          <w:szCs w:val="20"/>
        </w:rPr>
        <w:t>.</w:t>
      </w:r>
      <w:r w:rsidR="00661EDC">
        <w:rPr>
          <w:rFonts w:ascii="Book Antiqua" w:hAnsi="Book Antiqua"/>
          <w:b/>
          <w:i/>
          <w:color w:val="1F497D" w:themeColor="text2"/>
          <w:sz w:val="20"/>
          <w:szCs w:val="20"/>
        </w:rPr>
        <w:fldChar w:fldCharType="end"/>
      </w:r>
      <w:r w:rsidRPr="002563CD">
        <w:rPr>
          <w:rFonts w:ascii="Book Antiqua" w:hAnsi="Book Antiqua"/>
          <w:sz w:val="20"/>
          <w:szCs w:val="20"/>
        </w:rPr>
        <w:t xml:space="preserve"> - The Nick A. Mougianis Memorial Scholarship was established in honor of </w:t>
      </w:r>
      <w:r w:rsidR="00622A14">
        <w:rPr>
          <w:rFonts w:ascii="Book Antiqua" w:hAnsi="Book Antiqua"/>
          <w:sz w:val="20"/>
          <w:szCs w:val="20"/>
        </w:rPr>
        <w:t>Mr. Mougianis who served on the</w:t>
      </w:r>
      <w:r w:rsidRPr="002563CD">
        <w:rPr>
          <w:rFonts w:ascii="Book Antiqua" w:hAnsi="Book Antiqua"/>
          <w:sz w:val="20"/>
          <w:szCs w:val="20"/>
        </w:rPr>
        <w:t xml:space="preserve"> Board of Trustees for 15 years and who served as board chairman for nine of those years. Mr. Mougianis was an insurance executive with Nationwide Insurance and his family and his fellow insurance professionals established the scholarship. The recipient must be pursuing an associate degree or certificate and must maintain a cumulative grade point average of 2.0 or better. </w:t>
      </w:r>
      <w:r w:rsidR="00E263CD" w:rsidRPr="00622A14">
        <w:rPr>
          <w:rFonts w:ascii="Book Antiqua" w:hAnsi="Book Antiqua"/>
          <w:sz w:val="20"/>
          <w:szCs w:val="20"/>
        </w:rPr>
        <w:t>Applicant</w:t>
      </w:r>
      <w:r w:rsidR="00622A14" w:rsidRPr="00622A14">
        <w:rPr>
          <w:rFonts w:ascii="Book Antiqua" w:hAnsi="Book Antiqua"/>
          <w:sz w:val="20"/>
          <w:szCs w:val="20"/>
        </w:rPr>
        <w:t>s</w:t>
      </w:r>
      <w:r w:rsidR="00E263CD" w:rsidRPr="00622A14">
        <w:rPr>
          <w:rFonts w:ascii="Book Antiqua" w:hAnsi="Book Antiqua"/>
          <w:sz w:val="20"/>
          <w:szCs w:val="20"/>
        </w:rPr>
        <w:t xml:space="preserve"> must demonstrate financial need by completing state and federal financial aid applications. If an applicant has received financial aid to cover all costs, the student would be ineligible for the scholarship. </w:t>
      </w:r>
    </w:p>
    <w:p w14:paraId="5F354E01" w14:textId="77777777" w:rsidR="00E263CD" w:rsidRPr="00E263CD" w:rsidRDefault="00E263CD" w:rsidP="00BC0A5A">
      <w:pPr>
        <w:spacing w:after="0" w:line="240" w:lineRule="auto"/>
        <w:ind w:firstLine="720"/>
        <w:jc w:val="both"/>
        <w:rPr>
          <w:rFonts w:ascii="Book Antiqua" w:hAnsi="Book Antiqua"/>
          <w:color w:val="FF0000"/>
          <w:sz w:val="20"/>
          <w:szCs w:val="20"/>
        </w:rPr>
      </w:pPr>
    </w:p>
    <w:p w14:paraId="6A9919E8" w14:textId="7184DEEC" w:rsidR="00BC0A5A" w:rsidRDefault="00BC0A5A" w:rsidP="00BC0A5A">
      <w:pPr>
        <w:spacing w:after="0" w:line="240" w:lineRule="auto"/>
        <w:ind w:firstLine="720"/>
        <w:jc w:val="both"/>
        <w:rPr>
          <w:rFonts w:ascii="Book Antiqua" w:hAnsi="Book Antiqua"/>
          <w:sz w:val="20"/>
          <w:szCs w:val="20"/>
        </w:rPr>
      </w:pPr>
      <w:r w:rsidRPr="008A1B9C">
        <w:rPr>
          <w:rFonts w:ascii="Book Antiqua" w:hAnsi="Book Antiqua"/>
          <w:b/>
          <w:i/>
          <w:color w:val="1F497D" w:themeColor="text2"/>
          <w:sz w:val="20"/>
          <w:szCs w:val="20"/>
        </w:rPr>
        <w:t>Helen L. And James F. Murray Scholarship</w:t>
      </w:r>
      <w:r w:rsidR="00661EDC">
        <w:rPr>
          <w:rFonts w:ascii="Book Antiqua" w:hAnsi="Book Antiqua"/>
          <w:b/>
          <w:i/>
          <w:color w:val="1F497D" w:themeColor="text2"/>
          <w:sz w:val="20"/>
          <w:szCs w:val="20"/>
        </w:rPr>
        <w:fldChar w:fldCharType="begin"/>
      </w:r>
      <w:r w:rsidR="00661EDC">
        <w:instrText xml:space="preserve"> </w:instrText>
      </w:r>
      <w:r w:rsidR="00661EDC" w:rsidRPr="001A7D9F">
        <w:rPr>
          <w:rFonts w:ascii="Book Antiqua" w:hAnsi="Book Antiqua"/>
          <w:b/>
          <w:i/>
          <w:color w:val="1F497D" w:themeColor="text2"/>
          <w:sz w:val="20"/>
          <w:szCs w:val="20"/>
        </w:rPr>
        <w:instrText>Helen L. And James F. Murray Scholarship</w:instrText>
      </w:r>
      <w:r w:rsidR="00661EDC">
        <w:instrText xml:space="preserve">" </w:instrText>
      </w:r>
      <w:r w:rsidR="00661EDC">
        <w:rPr>
          <w:rFonts w:ascii="Book Antiqua" w:hAnsi="Book Antiqua"/>
          <w:b/>
          <w:i/>
          <w:color w:val="1F497D" w:themeColor="text2"/>
          <w:sz w:val="20"/>
          <w:szCs w:val="20"/>
        </w:rPr>
        <w:fldChar w:fldCharType="separate"/>
      </w:r>
      <w:r w:rsidR="00AF1604">
        <w:rPr>
          <w:rFonts w:ascii="Book Antiqua" w:hAnsi="Book Antiqua"/>
          <w:bCs/>
          <w:i/>
          <w:color w:val="1F497D" w:themeColor="text2"/>
          <w:sz w:val="20"/>
          <w:szCs w:val="20"/>
        </w:rPr>
        <w:t>.</w:t>
      </w:r>
      <w:r w:rsidR="00661EDC">
        <w:rPr>
          <w:rFonts w:ascii="Book Antiqua" w:hAnsi="Book Antiqua"/>
          <w:b/>
          <w:i/>
          <w:color w:val="1F497D" w:themeColor="text2"/>
          <w:sz w:val="20"/>
          <w:szCs w:val="20"/>
        </w:rPr>
        <w:fldChar w:fldCharType="end"/>
      </w:r>
      <w:r w:rsidRPr="008A1B9C">
        <w:rPr>
          <w:rFonts w:ascii="Book Antiqua" w:hAnsi="Book Antiqua"/>
          <w:b/>
          <w:i/>
          <w:color w:val="1F497D" w:themeColor="text2"/>
          <w:sz w:val="20"/>
          <w:szCs w:val="20"/>
        </w:rPr>
        <w:t xml:space="preserve"> </w:t>
      </w:r>
      <w:r w:rsidRPr="008A1B9C">
        <w:rPr>
          <w:rFonts w:ascii="Book Antiqua" w:hAnsi="Book Antiqua"/>
          <w:sz w:val="20"/>
          <w:szCs w:val="20"/>
        </w:rPr>
        <w:t>- This scholarship was established by James F. Murray in loving memory of his wif</w:t>
      </w:r>
      <w:r>
        <w:rPr>
          <w:rFonts w:ascii="Book Antiqua" w:hAnsi="Book Antiqua"/>
          <w:sz w:val="20"/>
          <w:szCs w:val="20"/>
        </w:rPr>
        <w:t>e, Helen Louise Poindexter Mur</w:t>
      </w:r>
      <w:r w:rsidRPr="008A1B9C">
        <w:rPr>
          <w:rFonts w:ascii="Book Antiqua" w:hAnsi="Book Antiqua"/>
          <w:sz w:val="20"/>
          <w:szCs w:val="20"/>
        </w:rPr>
        <w:t xml:space="preserve">ray. The recipient must be a graduate from Steubenville High School and pursuing an associate degree at </w:t>
      </w:r>
      <w:r w:rsidR="00256AF1" w:rsidRPr="00622A14">
        <w:rPr>
          <w:rFonts w:ascii="Book Antiqua" w:hAnsi="Book Antiqua"/>
          <w:sz w:val="20"/>
          <w:szCs w:val="20"/>
        </w:rPr>
        <w:t>the College</w:t>
      </w:r>
      <w:r w:rsidRPr="008A1B9C">
        <w:rPr>
          <w:rFonts w:ascii="Book Antiqua" w:hAnsi="Book Antiqua"/>
          <w:sz w:val="20"/>
          <w:szCs w:val="20"/>
        </w:rPr>
        <w:t>. Applicants must have a minimum 2.0 GPA. The award is for a full or part-time student.</w:t>
      </w:r>
    </w:p>
    <w:p w14:paraId="15ED5E7E" w14:textId="77777777" w:rsidR="00E263CD" w:rsidRPr="008A1B9C" w:rsidRDefault="00E263CD" w:rsidP="00BC0A5A">
      <w:pPr>
        <w:spacing w:after="0" w:line="240" w:lineRule="auto"/>
        <w:ind w:firstLine="720"/>
        <w:jc w:val="both"/>
        <w:rPr>
          <w:rFonts w:ascii="Book Antiqua" w:hAnsi="Book Antiqua"/>
          <w:sz w:val="20"/>
          <w:szCs w:val="20"/>
        </w:rPr>
      </w:pPr>
    </w:p>
    <w:p w14:paraId="3EE5273D" w14:textId="1168F52E" w:rsidR="00E263CD" w:rsidRDefault="00BC0A5A" w:rsidP="00E263CD">
      <w:pPr>
        <w:widowControl/>
        <w:rPr>
          <w:rFonts w:ascii="Book Antiqua" w:hAnsi="Book Antiqua"/>
          <w:sz w:val="20"/>
          <w:szCs w:val="20"/>
        </w:rPr>
      </w:pPr>
      <w:r w:rsidRPr="008A1B9C">
        <w:rPr>
          <w:rFonts w:ascii="Book Antiqua" w:hAnsi="Book Antiqua"/>
          <w:b/>
          <w:i/>
          <w:color w:val="1F497D" w:themeColor="text2"/>
          <w:sz w:val="20"/>
          <w:szCs w:val="20"/>
        </w:rPr>
        <w:lastRenderedPageBreak/>
        <w:t>Naylor Scholarship</w:t>
      </w:r>
      <w:r w:rsidR="00661EDC">
        <w:rPr>
          <w:rFonts w:ascii="Book Antiqua" w:hAnsi="Book Antiqua"/>
          <w:b/>
          <w:i/>
          <w:color w:val="1F497D" w:themeColor="text2"/>
          <w:sz w:val="20"/>
          <w:szCs w:val="20"/>
        </w:rPr>
        <w:fldChar w:fldCharType="begin"/>
      </w:r>
      <w:r w:rsidR="00661EDC">
        <w:instrText xml:space="preserve"> </w:instrText>
      </w:r>
      <w:r w:rsidR="00661EDC" w:rsidRPr="009A4052">
        <w:rPr>
          <w:rFonts w:ascii="Book Antiqua" w:hAnsi="Book Antiqua"/>
          <w:b/>
          <w:i/>
          <w:color w:val="1F497D" w:themeColor="text2"/>
          <w:sz w:val="20"/>
          <w:szCs w:val="20"/>
        </w:rPr>
        <w:instrText>Naylor Scholarship</w:instrText>
      </w:r>
      <w:r w:rsidR="00661EDC">
        <w:instrText xml:space="preserve">" </w:instrText>
      </w:r>
      <w:r w:rsidR="00661EDC">
        <w:rPr>
          <w:rFonts w:ascii="Book Antiqua" w:hAnsi="Book Antiqua"/>
          <w:b/>
          <w:i/>
          <w:color w:val="1F497D" w:themeColor="text2"/>
          <w:sz w:val="20"/>
          <w:szCs w:val="20"/>
        </w:rPr>
        <w:fldChar w:fldCharType="separate"/>
      </w:r>
      <w:r w:rsidR="00AF1604">
        <w:rPr>
          <w:rFonts w:ascii="Book Antiqua" w:hAnsi="Book Antiqua"/>
          <w:bCs/>
          <w:i/>
          <w:color w:val="1F497D" w:themeColor="text2"/>
          <w:sz w:val="20"/>
          <w:szCs w:val="20"/>
        </w:rPr>
        <w:t>.</w:t>
      </w:r>
      <w:r w:rsidR="00661EDC">
        <w:rPr>
          <w:rFonts w:ascii="Book Antiqua" w:hAnsi="Book Antiqua"/>
          <w:b/>
          <w:i/>
          <w:color w:val="1F497D" w:themeColor="text2"/>
          <w:sz w:val="20"/>
          <w:szCs w:val="20"/>
        </w:rPr>
        <w:fldChar w:fldCharType="end"/>
      </w:r>
      <w:r w:rsidRPr="008A1B9C">
        <w:rPr>
          <w:rFonts w:ascii="Book Antiqua" w:hAnsi="Book Antiqua"/>
          <w:color w:val="1F497D" w:themeColor="text2"/>
          <w:sz w:val="20"/>
          <w:szCs w:val="20"/>
        </w:rPr>
        <w:t xml:space="preserve"> </w:t>
      </w:r>
      <w:r w:rsidRPr="008A1B9C">
        <w:rPr>
          <w:rFonts w:ascii="Book Antiqua" w:hAnsi="Book Antiqua"/>
          <w:sz w:val="20"/>
          <w:szCs w:val="20"/>
        </w:rPr>
        <w:t>-This is a scholarship established by Douglas F. Naylor to assist part-time students who have achieved at least 25 credit hours and who are working toward an associate degree. Two recipients are selected.</w:t>
      </w:r>
    </w:p>
    <w:p w14:paraId="16DAA1A5" w14:textId="4D171797" w:rsidR="00BC0A5A" w:rsidRPr="008A1B9C" w:rsidRDefault="00BC0A5A" w:rsidP="00E263CD">
      <w:pPr>
        <w:widowControl/>
        <w:rPr>
          <w:rFonts w:ascii="Book Antiqua" w:hAnsi="Book Antiqua"/>
          <w:sz w:val="20"/>
          <w:szCs w:val="20"/>
        </w:rPr>
      </w:pPr>
      <w:r w:rsidRPr="008A1B9C">
        <w:rPr>
          <w:rFonts w:ascii="Book Antiqua" w:hAnsi="Book Antiqua"/>
          <w:b/>
          <w:i/>
          <w:color w:val="1F497D" w:themeColor="text2"/>
          <w:sz w:val="20"/>
          <w:szCs w:val="20"/>
        </w:rPr>
        <w:t>Ohio Valley Panhellenic Scholarship</w:t>
      </w:r>
      <w:r w:rsidR="00661EDC">
        <w:rPr>
          <w:rFonts w:ascii="Book Antiqua" w:hAnsi="Book Antiqua"/>
          <w:b/>
          <w:i/>
          <w:color w:val="1F497D" w:themeColor="text2"/>
          <w:sz w:val="20"/>
          <w:szCs w:val="20"/>
        </w:rPr>
        <w:fldChar w:fldCharType="begin"/>
      </w:r>
      <w:r w:rsidR="00661EDC">
        <w:instrText xml:space="preserve"> </w:instrText>
      </w:r>
      <w:r w:rsidR="00661EDC" w:rsidRPr="00945DE4">
        <w:rPr>
          <w:rFonts w:ascii="Book Antiqua" w:hAnsi="Book Antiqua"/>
          <w:b/>
          <w:i/>
          <w:color w:val="1F497D" w:themeColor="text2"/>
          <w:sz w:val="20"/>
          <w:szCs w:val="20"/>
        </w:rPr>
        <w:instrText>Ohio Valley Panhellenic Scholarship</w:instrText>
      </w:r>
      <w:r w:rsidR="00661EDC">
        <w:instrText xml:space="preserve">" </w:instrText>
      </w:r>
      <w:r w:rsidR="00661EDC">
        <w:rPr>
          <w:rFonts w:ascii="Book Antiqua" w:hAnsi="Book Antiqua"/>
          <w:b/>
          <w:i/>
          <w:color w:val="1F497D" w:themeColor="text2"/>
          <w:sz w:val="20"/>
          <w:szCs w:val="20"/>
        </w:rPr>
        <w:fldChar w:fldCharType="separate"/>
      </w:r>
      <w:r w:rsidR="00AF1604">
        <w:rPr>
          <w:rFonts w:ascii="Book Antiqua" w:hAnsi="Book Antiqua"/>
          <w:bCs/>
          <w:i/>
          <w:color w:val="1F497D" w:themeColor="text2"/>
          <w:sz w:val="20"/>
          <w:szCs w:val="20"/>
        </w:rPr>
        <w:t>.</w:t>
      </w:r>
      <w:r w:rsidR="00661EDC">
        <w:rPr>
          <w:rFonts w:ascii="Book Antiqua" w:hAnsi="Book Antiqua"/>
          <w:b/>
          <w:i/>
          <w:color w:val="1F497D" w:themeColor="text2"/>
          <w:sz w:val="20"/>
          <w:szCs w:val="20"/>
        </w:rPr>
        <w:fldChar w:fldCharType="end"/>
      </w:r>
      <w:r w:rsidRPr="008A1B9C">
        <w:rPr>
          <w:rFonts w:ascii="Book Antiqua" w:hAnsi="Book Antiqua"/>
          <w:sz w:val="20"/>
          <w:szCs w:val="20"/>
        </w:rPr>
        <w:t xml:space="preserve"> – The Ohio Valley Panhellenic Scholarship was established by the Ohio Valley Panhellenic Association. The recipient must be a Jefferson County</w:t>
      </w:r>
      <w:r w:rsidR="00661EDC">
        <w:rPr>
          <w:rFonts w:ascii="Book Antiqua" w:hAnsi="Book Antiqua"/>
          <w:sz w:val="20"/>
          <w:szCs w:val="20"/>
        </w:rPr>
        <w:fldChar w:fldCharType="begin"/>
      </w:r>
      <w:r w:rsidR="00661EDC">
        <w:instrText xml:space="preserve"> </w:instrText>
      </w:r>
      <w:r w:rsidR="00661EDC" w:rsidRPr="00D0108D">
        <w:rPr>
          <w:rFonts w:ascii="Book Antiqua" w:hAnsi="Book Antiqua"/>
          <w:sz w:val="20"/>
          <w:szCs w:val="20"/>
        </w:rPr>
        <w:instrText>Jefferson County</w:instrText>
      </w:r>
      <w:r w:rsidR="00661EDC">
        <w:instrText xml:space="preserve">" </w:instrText>
      </w:r>
      <w:r w:rsidR="00661EDC">
        <w:rPr>
          <w:rFonts w:ascii="Book Antiqua" w:hAnsi="Book Antiqua"/>
          <w:sz w:val="20"/>
          <w:szCs w:val="20"/>
        </w:rPr>
        <w:fldChar w:fldCharType="separate"/>
      </w:r>
      <w:r w:rsidR="00AF1604">
        <w:rPr>
          <w:rFonts w:ascii="Book Antiqua" w:hAnsi="Book Antiqua"/>
          <w:b/>
          <w:bCs/>
          <w:sz w:val="20"/>
          <w:szCs w:val="20"/>
        </w:rPr>
        <w:t>.</w:t>
      </w:r>
      <w:r w:rsidR="00661EDC">
        <w:rPr>
          <w:rFonts w:ascii="Book Antiqua" w:hAnsi="Book Antiqua"/>
          <w:sz w:val="20"/>
          <w:szCs w:val="20"/>
        </w:rPr>
        <w:fldChar w:fldCharType="end"/>
      </w:r>
      <w:r w:rsidRPr="008A1B9C">
        <w:rPr>
          <w:rFonts w:ascii="Book Antiqua" w:hAnsi="Book Antiqua"/>
          <w:sz w:val="20"/>
          <w:szCs w:val="20"/>
        </w:rPr>
        <w:t xml:space="preserve"> resident. The scholarship is designed to assist nontraditional, part-time students pursuing an associat</w:t>
      </w:r>
      <w:r>
        <w:rPr>
          <w:rFonts w:ascii="Book Antiqua" w:hAnsi="Book Antiqua"/>
          <w:sz w:val="20"/>
          <w:szCs w:val="20"/>
        </w:rPr>
        <w:t>e degree or certificate at the C</w:t>
      </w:r>
      <w:r w:rsidRPr="008A1B9C">
        <w:rPr>
          <w:rFonts w:ascii="Book Antiqua" w:hAnsi="Book Antiqua"/>
          <w:sz w:val="20"/>
          <w:szCs w:val="20"/>
        </w:rPr>
        <w:t>ollege. The student must have completed at least six semester hours with a cumulative grade point average of 2.5 or higher prior to application.</w:t>
      </w:r>
    </w:p>
    <w:p w14:paraId="5C77F654" w14:textId="09F0EB21" w:rsidR="00BC0A5A" w:rsidRPr="00622A14" w:rsidRDefault="00BC0A5A" w:rsidP="00BC0A5A">
      <w:pPr>
        <w:spacing w:after="0" w:line="240" w:lineRule="auto"/>
        <w:ind w:firstLine="720"/>
        <w:jc w:val="both"/>
        <w:rPr>
          <w:rFonts w:ascii="Book Antiqua" w:hAnsi="Book Antiqua"/>
          <w:sz w:val="20"/>
          <w:szCs w:val="20"/>
        </w:rPr>
      </w:pPr>
      <w:r w:rsidRPr="008A1B9C">
        <w:rPr>
          <w:rFonts w:ascii="Book Antiqua" w:hAnsi="Book Antiqua"/>
          <w:b/>
          <w:i/>
          <w:color w:val="1F497D" w:themeColor="text2"/>
          <w:sz w:val="20"/>
          <w:szCs w:val="20"/>
        </w:rPr>
        <w:t>Kimberly J.  Patterson Scholarship</w:t>
      </w:r>
      <w:r w:rsidR="00661EDC">
        <w:rPr>
          <w:rFonts w:ascii="Book Antiqua" w:hAnsi="Book Antiqua"/>
          <w:b/>
          <w:i/>
          <w:color w:val="1F497D" w:themeColor="text2"/>
          <w:sz w:val="20"/>
          <w:szCs w:val="20"/>
        </w:rPr>
        <w:fldChar w:fldCharType="begin"/>
      </w:r>
      <w:r w:rsidR="00661EDC">
        <w:instrText xml:space="preserve"> </w:instrText>
      </w:r>
      <w:r w:rsidR="00661EDC" w:rsidRPr="00C7592C">
        <w:rPr>
          <w:rFonts w:ascii="Book Antiqua" w:hAnsi="Book Antiqua"/>
          <w:b/>
          <w:i/>
          <w:color w:val="1F497D" w:themeColor="text2"/>
          <w:sz w:val="20"/>
          <w:szCs w:val="20"/>
        </w:rPr>
        <w:instrText>Kimberly J.  Patterson Scholarship</w:instrText>
      </w:r>
      <w:r w:rsidR="00661EDC">
        <w:instrText xml:space="preserve">" </w:instrText>
      </w:r>
      <w:r w:rsidR="00661EDC">
        <w:rPr>
          <w:rFonts w:ascii="Book Antiqua" w:hAnsi="Book Antiqua"/>
          <w:b/>
          <w:i/>
          <w:color w:val="1F497D" w:themeColor="text2"/>
          <w:sz w:val="20"/>
          <w:szCs w:val="20"/>
        </w:rPr>
        <w:fldChar w:fldCharType="separate"/>
      </w:r>
      <w:r w:rsidR="00AF1604">
        <w:rPr>
          <w:rFonts w:ascii="Book Antiqua" w:hAnsi="Book Antiqua"/>
          <w:bCs/>
          <w:i/>
          <w:color w:val="1F497D" w:themeColor="text2"/>
          <w:sz w:val="20"/>
          <w:szCs w:val="20"/>
        </w:rPr>
        <w:t>.</w:t>
      </w:r>
      <w:r w:rsidR="00661EDC">
        <w:rPr>
          <w:rFonts w:ascii="Book Antiqua" w:hAnsi="Book Antiqua"/>
          <w:b/>
          <w:i/>
          <w:color w:val="1F497D" w:themeColor="text2"/>
          <w:sz w:val="20"/>
          <w:szCs w:val="20"/>
        </w:rPr>
        <w:fldChar w:fldCharType="end"/>
      </w:r>
      <w:r w:rsidRPr="008A1B9C">
        <w:rPr>
          <w:rFonts w:ascii="Book Antiqua" w:hAnsi="Book Antiqua"/>
          <w:sz w:val="20"/>
          <w:szCs w:val="20"/>
        </w:rPr>
        <w:t xml:space="preserve"> - Dr. W. Hunter Vaughan established this scholarship to assist local residents who are pursuing a degree or </w:t>
      </w:r>
      <w:r w:rsidRPr="00622A14">
        <w:rPr>
          <w:rFonts w:ascii="Book Antiqua" w:hAnsi="Book Antiqua"/>
          <w:sz w:val="20"/>
          <w:szCs w:val="20"/>
        </w:rPr>
        <w:t xml:space="preserve">certificate at </w:t>
      </w:r>
      <w:r w:rsidR="00256AF1" w:rsidRPr="00622A14">
        <w:rPr>
          <w:rFonts w:ascii="Book Antiqua" w:hAnsi="Book Antiqua"/>
          <w:sz w:val="20"/>
          <w:szCs w:val="20"/>
        </w:rPr>
        <w:t>the College</w:t>
      </w:r>
      <w:r w:rsidRPr="00622A14">
        <w:rPr>
          <w:rFonts w:ascii="Book Antiqua" w:hAnsi="Book Antiqua"/>
          <w:sz w:val="20"/>
          <w:szCs w:val="20"/>
        </w:rPr>
        <w:t xml:space="preserve">. Dr. Vaughan’s intention is to assist students who have overcome overwhelming </w:t>
      </w:r>
      <w:r w:rsidR="00622A14" w:rsidRPr="00622A14">
        <w:rPr>
          <w:rFonts w:ascii="Book Antiqua" w:hAnsi="Book Antiqua"/>
          <w:sz w:val="20"/>
          <w:szCs w:val="20"/>
        </w:rPr>
        <w:t>obstacles in order to enroll at</w:t>
      </w:r>
      <w:r w:rsidR="00256AF1" w:rsidRPr="00622A14">
        <w:rPr>
          <w:rFonts w:ascii="Book Antiqua" w:hAnsi="Book Antiqua"/>
          <w:sz w:val="20"/>
          <w:szCs w:val="20"/>
        </w:rPr>
        <w:t xml:space="preserve"> the </w:t>
      </w:r>
      <w:r w:rsidR="00256AF1" w:rsidRPr="00622A14">
        <w:rPr>
          <w:rFonts w:ascii="Book Antiqua" w:hAnsi="Book Antiqua"/>
          <w:sz w:val="20"/>
          <w:szCs w:val="20"/>
        </w:rPr>
        <w:br/>
        <w:t>College</w:t>
      </w:r>
      <w:r w:rsidRPr="00622A14">
        <w:rPr>
          <w:rFonts w:ascii="Book Antiqua" w:hAnsi="Book Antiqua"/>
          <w:sz w:val="20"/>
          <w:szCs w:val="20"/>
        </w:rPr>
        <w:t>. His scholarship is named after a former employee</w:t>
      </w:r>
      <w:r w:rsidR="00256AF1" w:rsidRPr="00622A14">
        <w:rPr>
          <w:rFonts w:ascii="Book Antiqua" w:hAnsi="Book Antiqua"/>
          <w:sz w:val="20"/>
          <w:szCs w:val="20"/>
        </w:rPr>
        <w:t xml:space="preserve"> of the College</w:t>
      </w:r>
      <w:r w:rsidRPr="00622A14">
        <w:rPr>
          <w:rFonts w:ascii="Book Antiqua" w:hAnsi="Book Antiqua"/>
          <w:sz w:val="20"/>
          <w:szCs w:val="20"/>
        </w:rPr>
        <w:t xml:space="preserve">, Kim Patterson, who exemplifies these criteria. This scholarship will be an endowed, restricted fund in which the interest income only shall be distributed for scholarship use. The scholarship amount will be determined each year based on the estimated amount of the income. All applicants must complete </w:t>
      </w:r>
      <w:r w:rsidR="00256AF1" w:rsidRPr="00622A14">
        <w:rPr>
          <w:rFonts w:ascii="Book Antiqua" w:hAnsi="Book Antiqua"/>
          <w:sz w:val="20"/>
          <w:szCs w:val="20"/>
        </w:rPr>
        <w:t>state and federal financial aid applications</w:t>
      </w:r>
      <w:r w:rsidRPr="00622A14">
        <w:rPr>
          <w:rFonts w:ascii="Book Antiqua" w:hAnsi="Book Antiqua"/>
          <w:sz w:val="20"/>
          <w:szCs w:val="20"/>
        </w:rPr>
        <w:t>. The student must have a cumulative grade point average of 2.0 or better.</w:t>
      </w:r>
    </w:p>
    <w:p w14:paraId="56081BD9" w14:textId="77777777" w:rsidR="00E263CD" w:rsidRPr="008A1B9C" w:rsidRDefault="00E263CD" w:rsidP="00BC0A5A">
      <w:pPr>
        <w:spacing w:after="0" w:line="240" w:lineRule="auto"/>
        <w:ind w:firstLine="720"/>
        <w:jc w:val="both"/>
        <w:rPr>
          <w:rFonts w:ascii="Book Antiqua" w:hAnsi="Book Antiqua"/>
          <w:sz w:val="20"/>
          <w:szCs w:val="20"/>
        </w:rPr>
      </w:pPr>
    </w:p>
    <w:p w14:paraId="3D7D6535" w14:textId="6A157B82" w:rsidR="002F6D68" w:rsidRPr="00622A14" w:rsidRDefault="002F6D68" w:rsidP="00BC0A5A">
      <w:pPr>
        <w:spacing w:after="0" w:line="240" w:lineRule="auto"/>
        <w:ind w:firstLine="720"/>
        <w:jc w:val="both"/>
        <w:rPr>
          <w:rFonts w:ascii="Book Antiqua" w:hAnsi="Book Antiqua"/>
          <w:sz w:val="20"/>
          <w:szCs w:val="20"/>
        </w:rPr>
      </w:pPr>
      <w:r>
        <w:rPr>
          <w:rFonts w:ascii="Book Antiqua" w:hAnsi="Book Antiqua"/>
          <w:b/>
          <w:i/>
          <w:color w:val="1F497D" w:themeColor="text2"/>
          <w:sz w:val="20"/>
          <w:szCs w:val="20"/>
        </w:rPr>
        <w:t xml:space="preserve">Phi Theta Kappa Fee Scholarship </w:t>
      </w:r>
      <w:r w:rsidRPr="00622A14">
        <w:rPr>
          <w:rFonts w:ascii="Book Antiqua" w:hAnsi="Book Antiqua"/>
          <w:sz w:val="20"/>
          <w:szCs w:val="20"/>
        </w:rPr>
        <w:t>– The Phi Theta Kappa Fee Scholarship was established by Dr. James Baber, Executive Director of the Foundation and Dr. Ken Knox, Professor of Business Management. This scholarship is to assist our honor students with payment of the PTK dues to join this honorary society. In return, the recipients will be required to complete service hours.</w:t>
      </w:r>
    </w:p>
    <w:p w14:paraId="3BD14CE5" w14:textId="77777777" w:rsidR="002F6D68" w:rsidRDefault="002F6D68" w:rsidP="00BC0A5A">
      <w:pPr>
        <w:spacing w:after="0" w:line="240" w:lineRule="auto"/>
        <w:ind w:firstLine="720"/>
        <w:jc w:val="both"/>
        <w:rPr>
          <w:rFonts w:ascii="Book Antiqua" w:hAnsi="Book Antiqua"/>
          <w:b/>
          <w:i/>
          <w:color w:val="1F497D" w:themeColor="text2"/>
          <w:sz w:val="20"/>
          <w:szCs w:val="20"/>
        </w:rPr>
      </w:pPr>
    </w:p>
    <w:p w14:paraId="0131E7FC" w14:textId="7A791159" w:rsidR="00BC0A5A" w:rsidRDefault="00BC0A5A" w:rsidP="00BC0A5A">
      <w:pPr>
        <w:spacing w:after="0" w:line="240" w:lineRule="auto"/>
        <w:ind w:firstLine="720"/>
        <w:jc w:val="both"/>
        <w:rPr>
          <w:rFonts w:ascii="Book Antiqua" w:hAnsi="Book Antiqua"/>
          <w:sz w:val="20"/>
          <w:szCs w:val="20"/>
        </w:rPr>
      </w:pPr>
      <w:r w:rsidRPr="008A1B9C">
        <w:rPr>
          <w:rFonts w:ascii="Book Antiqua" w:hAnsi="Book Antiqua"/>
          <w:b/>
          <w:i/>
          <w:color w:val="1F497D" w:themeColor="text2"/>
          <w:sz w:val="20"/>
          <w:szCs w:val="20"/>
        </w:rPr>
        <w:t>Project BEST Scholarship</w:t>
      </w:r>
      <w:r w:rsidR="00661EDC">
        <w:rPr>
          <w:rFonts w:ascii="Book Antiqua" w:hAnsi="Book Antiqua"/>
          <w:b/>
          <w:i/>
          <w:color w:val="1F497D" w:themeColor="text2"/>
          <w:sz w:val="20"/>
          <w:szCs w:val="20"/>
        </w:rPr>
        <w:fldChar w:fldCharType="begin"/>
      </w:r>
      <w:r w:rsidR="00661EDC">
        <w:instrText xml:space="preserve"> </w:instrText>
      </w:r>
      <w:r w:rsidR="00661EDC" w:rsidRPr="002F24CA">
        <w:rPr>
          <w:rFonts w:ascii="Book Antiqua" w:hAnsi="Book Antiqua"/>
          <w:b/>
          <w:i/>
          <w:color w:val="1F497D" w:themeColor="text2"/>
          <w:sz w:val="20"/>
          <w:szCs w:val="20"/>
        </w:rPr>
        <w:instrText>Project BEST Scholarship</w:instrText>
      </w:r>
      <w:r w:rsidR="00661EDC">
        <w:instrText xml:space="preserve">" </w:instrText>
      </w:r>
      <w:r w:rsidR="00661EDC">
        <w:rPr>
          <w:rFonts w:ascii="Book Antiqua" w:hAnsi="Book Antiqua"/>
          <w:b/>
          <w:i/>
          <w:color w:val="1F497D" w:themeColor="text2"/>
          <w:sz w:val="20"/>
          <w:szCs w:val="20"/>
        </w:rPr>
        <w:fldChar w:fldCharType="separate"/>
      </w:r>
      <w:r w:rsidR="00AF1604">
        <w:rPr>
          <w:rFonts w:ascii="Book Antiqua" w:hAnsi="Book Antiqua"/>
          <w:bCs/>
          <w:i/>
          <w:color w:val="1F497D" w:themeColor="text2"/>
          <w:sz w:val="20"/>
          <w:szCs w:val="20"/>
        </w:rPr>
        <w:t>.</w:t>
      </w:r>
      <w:r w:rsidR="00661EDC">
        <w:rPr>
          <w:rFonts w:ascii="Book Antiqua" w:hAnsi="Book Antiqua"/>
          <w:b/>
          <w:i/>
          <w:color w:val="1F497D" w:themeColor="text2"/>
          <w:sz w:val="20"/>
          <w:szCs w:val="20"/>
        </w:rPr>
        <w:fldChar w:fldCharType="end"/>
      </w:r>
      <w:r w:rsidRPr="008A1B9C">
        <w:rPr>
          <w:rFonts w:ascii="Book Antiqua" w:hAnsi="Book Antiqua"/>
          <w:color w:val="1F497D" w:themeColor="text2"/>
          <w:sz w:val="20"/>
          <w:szCs w:val="20"/>
        </w:rPr>
        <w:t xml:space="preserve"> </w:t>
      </w:r>
      <w:r w:rsidRPr="008A1B9C">
        <w:rPr>
          <w:rFonts w:ascii="Book Antiqua" w:hAnsi="Book Antiqua"/>
          <w:sz w:val="20"/>
          <w:szCs w:val="20"/>
        </w:rPr>
        <w:t xml:space="preserve">-The Project BEST Scholarship Fund was established by the Board of Directors of Project BEST, (Building Efficiency by Striving Together), a construction industry labor-management cooperative committee. Any employee or dependent child of a participating contractor and/or participating construction trade union who plans to enter </w:t>
      </w:r>
      <w:r w:rsidR="00256AF1" w:rsidRPr="00622A14">
        <w:rPr>
          <w:rFonts w:ascii="Book Antiqua" w:hAnsi="Book Antiqua"/>
          <w:sz w:val="20"/>
          <w:szCs w:val="20"/>
        </w:rPr>
        <w:t>the</w:t>
      </w:r>
      <w:r w:rsidRPr="00622A14">
        <w:rPr>
          <w:rFonts w:ascii="Book Antiqua" w:hAnsi="Book Antiqua"/>
          <w:sz w:val="20"/>
          <w:szCs w:val="20"/>
        </w:rPr>
        <w:t xml:space="preserve"> </w:t>
      </w:r>
      <w:r w:rsidRPr="008A1B9C">
        <w:rPr>
          <w:rFonts w:ascii="Book Antiqua" w:hAnsi="Book Antiqua"/>
          <w:sz w:val="20"/>
          <w:szCs w:val="20"/>
        </w:rPr>
        <w:t>College to pursue an associate degree is eligible to apply (“participating” means those contractors and/or construction trade unions participating in contributions made by Project BEST). The scholarship is to be used solely for educational expenses such as tuition, fees, and books. The basic eligibility criteria are determined by Project BEST.</w:t>
      </w:r>
    </w:p>
    <w:p w14:paraId="10213ADD" w14:textId="77777777" w:rsidR="00E263CD" w:rsidRPr="008A1B9C" w:rsidRDefault="00E263CD" w:rsidP="00BC0A5A">
      <w:pPr>
        <w:spacing w:after="0" w:line="240" w:lineRule="auto"/>
        <w:ind w:firstLine="720"/>
        <w:jc w:val="both"/>
        <w:rPr>
          <w:rFonts w:ascii="Book Antiqua" w:hAnsi="Book Antiqua"/>
          <w:sz w:val="20"/>
          <w:szCs w:val="20"/>
        </w:rPr>
      </w:pPr>
    </w:p>
    <w:p w14:paraId="729D5E80" w14:textId="119B84A9" w:rsidR="00BC0A5A" w:rsidRDefault="00BC0A5A" w:rsidP="00BC0A5A">
      <w:pPr>
        <w:spacing w:after="0" w:line="240" w:lineRule="auto"/>
        <w:ind w:firstLine="720"/>
        <w:jc w:val="both"/>
        <w:rPr>
          <w:rFonts w:ascii="Book Antiqua" w:hAnsi="Book Antiqua"/>
          <w:sz w:val="20"/>
          <w:szCs w:val="20"/>
        </w:rPr>
      </w:pPr>
      <w:r w:rsidRPr="008A1B9C">
        <w:rPr>
          <w:rFonts w:ascii="Book Antiqua" w:hAnsi="Book Antiqua"/>
          <w:b/>
          <w:i/>
          <w:color w:val="1F497D" w:themeColor="text2"/>
          <w:sz w:val="20"/>
          <w:szCs w:val="20"/>
        </w:rPr>
        <w:t>Senior Citizens</w:t>
      </w:r>
      <w:r w:rsidR="00661EDC">
        <w:rPr>
          <w:rFonts w:ascii="Book Antiqua" w:hAnsi="Book Antiqua"/>
          <w:b/>
          <w:i/>
          <w:color w:val="1F497D" w:themeColor="text2"/>
          <w:sz w:val="20"/>
          <w:szCs w:val="20"/>
        </w:rPr>
        <w:fldChar w:fldCharType="begin"/>
      </w:r>
      <w:r w:rsidR="00661EDC">
        <w:instrText xml:space="preserve"> </w:instrText>
      </w:r>
      <w:r w:rsidR="00661EDC" w:rsidRPr="00C54F57">
        <w:rPr>
          <w:rFonts w:ascii="Book Antiqua" w:hAnsi="Book Antiqua"/>
          <w:b/>
          <w:i/>
          <w:color w:val="1F497D" w:themeColor="text2"/>
          <w:sz w:val="20"/>
          <w:szCs w:val="20"/>
        </w:rPr>
        <w:instrText>Senior Citizens</w:instrText>
      </w:r>
      <w:r w:rsidR="00661EDC">
        <w:instrText xml:space="preserve">" </w:instrText>
      </w:r>
      <w:r w:rsidR="00661EDC">
        <w:rPr>
          <w:rFonts w:ascii="Book Antiqua" w:hAnsi="Book Antiqua"/>
          <w:b/>
          <w:i/>
          <w:color w:val="1F497D" w:themeColor="text2"/>
          <w:sz w:val="20"/>
          <w:szCs w:val="20"/>
        </w:rPr>
        <w:fldChar w:fldCharType="separate"/>
      </w:r>
      <w:r w:rsidR="00AF1604">
        <w:rPr>
          <w:rFonts w:ascii="Book Antiqua" w:hAnsi="Book Antiqua"/>
          <w:bCs/>
          <w:i/>
          <w:color w:val="1F497D" w:themeColor="text2"/>
          <w:sz w:val="20"/>
          <w:szCs w:val="20"/>
        </w:rPr>
        <w:t>.</w:t>
      </w:r>
      <w:r w:rsidR="00661EDC">
        <w:rPr>
          <w:rFonts w:ascii="Book Antiqua" w:hAnsi="Book Antiqua"/>
          <w:b/>
          <w:i/>
          <w:color w:val="1F497D" w:themeColor="text2"/>
          <w:sz w:val="20"/>
          <w:szCs w:val="20"/>
        </w:rPr>
        <w:fldChar w:fldCharType="end"/>
      </w:r>
      <w:r w:rsidRPr="008A1B9C">
        <w:rPr>
          <w:rFonts w:ascii="Book Antiqua" w:hAnsi="Book Antiqua"/>
          <w:color w:val="1F497D" w:themeColor="text2"/>
          <w:sz w:val="20"/>
          <w:szCs w:val="20"/>
        </w:rPr>
        <w:t xml:space="preserve"> </w:t>
      </w:r>
      <w:r>
        <w:rPr>
          <w:rFonts w:ascii="Book Antiqua" w:hAnsi="Book Antiqua"/>
          <w:sz w:val="20"/>
          <w:szCs w:val="20"/>
        </w:rPr>
        <w:t xml:space="preserve">- </w:t>
      </w:r>
      <w:r w:rsidRPr="008A1B9C">
        <w:rPr>
          <w:rFonts w:ascii="Book Antiqua" w:hAnsi="Book Antiqua"/>
          <w:sz w:val="20"/>
          <w:szCs w:val="20"/>
        </w:rPr>
        <w:t xml:space="preserve">Ohio residents over 60 years of age may enroll for </w:t>
      </w:r>
      <w:r w:rsidRPr="00622A14">
        <w:rPr>
          <w:rFonts w:ascii="Book Antiqua" w:hAnsi="Book Antiqua"/>
          <w:sz w:val="20"/>
          <w:szCs w:val="20"/>
        </w:rPr>
        <w:t xml:space="preserve">regular credit courses at </w:t>
      </w:r>
      <w:r w:rsidR="00256AF1" w:rsidRPr="00622A14">
        <w:rPr>
          <w:rFonts w:ascii="Book Antiqua" w:hAnsi="Book Antiqua"/>
          <w:sz w:val="20"/>
          <w:szCs w:val="20"/>
        </w:rPr>
        <w:t>the College</w:t>
      </w:r>
      <w:r w:rsidRPr="00622A14">
        <w:rPr>
          <w:rFonts w:ascii="Book Antiqua" w:hAnsi="Book Antiqua"/>
          <w:sz w:val="20"/>
          <w:szCs w:val="20"/>
        </w:rPr>
        <w:t xml:space="preserve"> and not be required to pay tuition or application fee through Senior Citizen Scholarship Program. The scholarship does not cover books, supplies, or lab/material/technology fees. Residents </w:t>
      </w:r>
      <w:r w:rsidRPr="008A1B9C">
        <w:rPr>
          <w:rFonts w:ascii="Book Antiqua" w:hAnsi="Book Antiqua"/>
          <w:sz w:val="20"/>
          <w:szCs w:val="20"/>
        </w:rPr>
        <w:t>may enroll in credit courses on a space available basis provided they meet all course prerequisites.</w:t>
      </w:r>
    </w:p>
    <w:p w14:paraId="65DBDA65" w14:textId="77777777" w:rsidR="00E263CD" w:rsidRPr="00316012" w:rsidRDefault="00E263CD" w:rsidP="00BC0A5A">
      <w:pPr>
        <w:spacing w:after="0" w:line="240" w:lineRule="auto"/>
        <w:ind w:firstLine="720"/>
        <w:jc w:val="both"/>
        <w:rPr>
          <w:rFonts w:ascii="Book Antiqua" w:hAnsi="Book Antiqua"/>
          <w:strike/>
          <w:sz w:val="20"/>
          <w:szCs w:val="20"/>
        </w:rPr>
      </w:pPr>
    </w:p>
    <w:p w14:paraId="06518C57" w14:textId="3F67EC8B" w:rsidR="00BC0A5A" w:rsidRDefault="00BC0A5A" w:rsidP="00BC0A5A">
      <w:pPr>
        <w:spacing w:after="0" w:line="240" w:lineRule="auto"/>
        <w:ind w:firstLine="720"/>
        <w:jc w:val="both"/>
        <w:rPr>
          <w:rFonts w:ascii="Book Antiqua" w:hAnsi="Book Antiqua"/>
          <w:sz w:val="20"/>
          <w:szCs w:val="20"/>
        </w:rPr>
      </w:pPr>
      <w:r>
        <w:rPr>
          <w:rFonts w:ascii="Book Antiqua" w:hAnsi="Book Antiqua"/>
          <w:b/>
          <w:i/>
          <w:color w:val="1F497D" w:themeColor="text2"/>
          <w:sz w:val="20"/>
          <w:szCs w:val="20"/>
        </w:rPr>
        <w:t>Linda Slowikowski Scholarship</w:t>
      </w:r>
      <w:r w:rsidR="00661EDC">
        <w:rPr>
          <w:rFonts w:ascii="Book Antiqua" w:hAnsi="Book Antiqua"/>
          <w:b/>
          <w:i/>
          <w:color w:val="1F497D" w:themeColor="text2"/>
          <w:sz w:val="20"/>
          <w:szCs w:val="20"/>
        </w:rPr>
        <w:fldChar w:fldCharType="begin"/>
      </w:r>
      <w:r w:rsidR="00661EDC">
        <w:instrText xml:space="preserve"> </w:instrText>
      </w:r>
      <w:r w:rsidR="00661EDC" w:rsidRPr="0051298F">
        <w:rPr>
          <w:rFonts w:ascii="Book Antiqua" w:hAnsi="Book Antiqua"/>
          <w:b/>
          <w:i/>
          <w:color w:val="1F497D" w:themeColor="text2"/>
          <w:sz w:val="20"/>
          <w:szCs w:val="20"/>
        </w:rPr>
        <w:instrText>Linda Slowikowski Scholarship</w:instrText>
      </w:r>
      <w:r w:rsidR="00661EDC">
        <w:instrText xml:space="preserve">" </w:instrText>
      </w:r>
      <w:r w:rsidR="00661EDC">
        <w:rPr>
          <w:rFonts w:ascii="Book Antiqua" w:hAnsi="Book Antiqua"/>
          <w:b/>
          <w:i/>
          <w:color w:val="1F497D" w:themeColor="text2"/>
          <w:sz w:val="20"/>
          <w:szCs w:val="20"/>
        </w:rPr>
        <w:fldChar w:fldCharType="separate"/>
      </w:r>
      <w:r w:rsidR="00AF1604">
        <w:rPr>
          <w:rFonts w:ascii="Book Antiqua" w:hAnsi="Book Antiqua"/>
          <w:bCs/>
          <w:i/>
          <w:color w:val="1F497D" w:themeColor="text2"/>
          <w:sz w:val="20"/>
          <w:szCs w:val="20"/>
        </w:rPr>
        <w:t>.</w:t>
      </w:r>
      <w:r w:rsidR="00661EDC">
        <w:rPr>
          <w:rFonts w:ascii="Book Antiqua" w:hAnsi="Book Antiqua"/>
          <w:b/>
          <w:i/>
          <w:color w:val="1F497D" w:themeColor="text2"/>
          <w:sz w:val="20"/>
          <w:szCs w:val="20"/>
        </w:rPr>
        <w:fldChar w:fldCharType="end"/>
      </w:r>
      <w:r>
        <w:rPr>
          <w:rFonts w:ascii="Book Antiqua" w:hAnsi="Book Antiqua"/>
          <w:b/>
          <w:i/>
          <w:color w:val="1F497D" w:themeColor="text2"/>
          <w:sz w:val="20"/>
          <w:szCs w:val="20"/>
        </w:rPr>
        <w:t xml:space="preserve"> </w:t>
      </w:r>
      <w:r>
        <w:rPr>
          <w:rFonts w:ascii="Book Antiqua" w:hAnsi="Book Antiqua"/>
          <w:b/>
          <w:i/>
          <w:sz w:val="20"/>
          <w:szCs w:val="20"/>
        </w:rPr>
        <w:t xml:space="preserve">– </w:t>
      </w:r>
      <w:r w:rsidRPr="0083579C">
        <w:rPr>
          <w:rFonts w:ascii="Book Antiqua" w:hAnsi="Book Antiqua"/>
          <w:sz w:val="20"/>
          <w:szCs w:val="20"/>
        </w:rPr>
        <w:t>T</w:t>
      </w:r>
      <w:r w:rsidRPr="00D20819">
        <w:rPr>
          <w:rFonts w:ascii="Book Antiqua" w:hAnsi="Book Antiqua"/>
          <w:color w:val="000000"/>
          <w:sz w:val="20"/>
          <w:szCs w:val="20"/>
          <w:shd w:val="clear" w:color="auto" w:fill="FFFFFF"/>
        </w:rPr>
        <w:t>he Linda Slowikowski Scholarship was estab</w:t>
      </w:r>
      <w:r w:rsidR="00622A14">
        <w:rPr>
          <w:rFonts w:ascii="Book Antiqua" w:hAnsi="Book Antiqua"/>
          <w:color w:val="000000"/>
          <w:sz w:val="20"/>
          <w:szCs w:val="20"/>
          <w:shd w:val="clear" w:color="auto" w:fill="FFFFFF"/>
        </w:rPr>
        <w:t>lished</w:t>
      </w:r>
      <w:r>
        <w:rPr>
          <w:rFonts w:ascii="Book Antiqua" w:hAnsi="Book Antiqua"/>
          <w:color w:val="000000"/>
          <w:sz w:val="20"/>
          <w:szCs w:val="20"/>
          <w:shd w:val="clear" w:color="auto" w:fill="FFFFFF"/>
        </w:rPr>
        <w:t xml:space="preserve"> by Suzanne Kress</w:t>
      </w:r>
      <w:r w:rsidRPr="00D20819">
        <w:rPr>
          <w:rFonts w:ascii="Book Antiqua" w:hAnsi="Book Antiqua"/>
          <w:color w:val="000000"/>
          <w:sz w:val="20"/>
          <w:szCs w:val="20"/>
          <w:shd w:val="clear" w:color="auto" w:fill="FFFFFF"/>
        </w:rPr>
        <w:t>er and Frank and Linda Slowikowski. Linda was a long time employee of the College in the Business/Industrial Training and Community Education office and retired in 2012.</w:t>
      </w:r>
      <w:r>
        <w:rPr>
          <w:rFonts w:ascii="Book Antiqua" w:hAnsi="Book Antiqua"/>
          <w:color w:val="000000"/>
          <w:sz w:val="20"/>
          <w:szCs w:val="20"/>
          <w:shd w:val="clear" w:color="auto" w:fill="FFFFFF"/>
        </w:rPr>
        <w:t xml:space="preserve"> </w:t>
      </w:r>
      <w:r w:rsidRPr="00D20819">
        <w:rPr>
          <w:rFonts w:ascii="Book Antiqua" w:hAnsi="Book Antiqua"/>
          <w:sz w:val="20"/>
          <w:szCs w:val="20"/>
        </w:rPr>
        <w:t>Female applicants who reside in Toronto, Ohio in Jefferson County</w:t>
      </w:r>
      <w:r w:rsidR="00661EDC">
        <w:rPr>
          <w:rFonts w:ascii="Book Antiqua" w:hAnsi="Book Antiqua"/>
          <w:sz w:val="20"/>
          <w:szCs w:val="20"/>
        </w:rPr>
        <w:fldChar w:fldCharType="begin"/>
      </w:r>
      <w:r w:rsidR="00661EDC">
        <w:instrText xml:space="preserve"> </w:instrText>
      </w:r>
      <w:r w:rsidR="00661EDC" w:rsidRPr="00D0108D">
        <w:rPr>
          <w:rFonts w:ascii="Book Antiqua" w:hAnsi="Book Antiqua"/>
          <w:sz w:val="20"/>
          <w:szCs w:val="20"/>
        </w:rPr>
        <w:instrText>Jefferson County</w:instrText>
      </w:r>
      <w:r w:rsidR="00661EDC">
        <w:instrText xml:space="preserve">" </w:instrText>
      </w:r>
      <w:r w:rsidR="00661EDC">
        <w:rPr>
          <w:rFonts w:ascii="Book Antiqua" w:hAnsi="Book Antiqua"/>
          <w:sz w:val="20"/>
          <w:szCs w:val="20"/>
        </w:rPr>
        <w:fldChar w:fldCharType="separate"/>
      </w:r>
      <w:r w:rsidR="00AF1604">
        <w:rPr>
          <w:rFonts w:ascii="Book Antiqua" w:hAnsi="Book Antiqua"/>
          <w:b/>
          <w:bCs/>
          <w:sz w:val="20"/>
          <w:szCs w:val="20"/>
        </w:rPr>
        <w:t>.</w:t>
      </w:r>
      <w:r w:rsidR="00661EDC">
        <w:rPr>
          <w:rFonts w:ascii="Book Antiqua" w:hAnsi="Book Antiqua"/>
          <w:sz w:val="20"/>
          <w:szCs w:val="20"/>
        </w:rPr>
        <w:fldChar w:fldCharType="end"/>
      </w:r>
      <w:r w:rsidRPr="00D20819">
        <w:rPr>
          <w:rFonts w:ascii="Book Antiqua" w:hAnsi="Book Antiqua"/>
          <w:sz w:val="20"/>
          <w:szCs w:val="20"/>
        </w:rPr>
        <w:t xml:space="preserve"> are eligible to apply. This scholarship is open to new and continuing students who have demonstrated financial </w:t>
      </w:r>
      <w:r w:rsidRPr="00622A14">
        <w:rPr>
          <w:rFonts w:ascii="Book Antiqua" w:hAnsi="Book Antiqua"/>
          <w:sz w:val="20"/>
          <w:szCs w:val="20"/>
        </w:rPr>
        <w:t xml:space="preserve">need </w:t>
      </w:r>
      <w:r w:rsidR="00256AF1" w:rsidRPr="00622A14">
        <w:rPr>
          <w:rFonts w:ascii="Book Antiqua" w:hAnsi="Book Antiqua"/>
          <w:sz w:val="20"/>
          <w:szCs w:val="20"/>
        </w:rPr>
        <w:t>by completing state and federal financial aid applications</w:t>
      </w:r>
      <w:r w:rsidRPr="00622A14">
        <w:rPr>
          <w:rFonts w:ascii="Book Antiqua" w:hAnsi="Book Antiqua"/>
          <w:sz w:val="20"/>
          <w:szCs w:val="20"/>
        </w:rPr>
        <w:t>. The student may be either certificate or degree seeking</w:t>
      </w:r>
      <w:r>
        <w:rPr>
          <w:rFonts w:ascii="Book Antiqua" w:hAnsi="Book Antiqua"/>
          <w:sz w:val="20"/>
          <w:szCs w:val="20"/>
        </w:rPr>
        <w:t>.</w:t>
      </w:r>
    </w:p>
    <w:p w14:paraId="3E5631AE" w14:textId="77777777" w:rsidR="00E263CD" w:rsidRPr="00D20819" w:rsidRDefault="00E263CD" w:rsidP="00BC0A5A">
      <w:pPr>
        <w:spacing w:after="0" w:line="240" w:lineRule="auto"/>
        <w:ind w:firstLine="720"/>
        <w:jc w:val="both"/>
        <w:rPr>
          <w:rFonts w:ascii="Book Antiqua" w:hAnsi="Book Antiqua"/>
          <w:b/>
          <w:i/>
          <w:sz w:val="20"/>
          <w:szCs w:val="20"/>
        </w:rPr>
      </w:pPr>
    </w:p>
    <w:p w14:paraId="5C87A53B" w14:textId="10EA5C1A" w:rsidR="00BC0A5A" w:rsidRDefault="00BC0A5A" w:rsidP="00BC0A5A">
      <w:pPr>
        <w:spacing w:after="0" w:line="240" w:lineRule="auto"/>
        <w:ind w:firstLine="720"/>
        <w:jc w:val="both"/>
        <w:rPr>
          <w:rFonts w:ascii="Book Antiqua" w:hAnsi="Book Antiqua"/>
          <w:sz w:val="20"/>
          <w:szCs w:val="20"/>
        </w:rPr>
      </w:pPr>
      <w:r w:rsidRPr="008A1B9C">
        <w:rPr>
          <w:rFonts w:ascii="Book Antiqua" w:hAnsi="Book Antiqua"/>
          <w:b/>
          <w:i/>
          <w:color w:val="1F497D" w:themeColor="text2"/>
          <w:sz w:val="20"/>
          <w:szCs w:val="20"/>
        </w:rPr>
        <w:t>Steven E. Strupe Memorial Scholarship</w:t>
      </w:r>
      <w:r w:rsidR="00661EDC">
        <w:rPr>
          <w:rFonts w:ascii="Book Antiqua" w:hAnsi="Book Antiqua"/>
          <w:b/>
          <w:i/>
          <w:color w:val="1F497D" w:themeColor="text2"/>
          <w:sz w:val="20"/>
          <w:szCs w:val="20"/>
        </w:rPr>
        <w:fldChar w:fldCharType="begin"/>
      </w:r>
      <w:r w:rsidR="00661EDC">
        <w:instrText xml:space="preserve"> </w:instrText>
      </w:r>
      <w:r w:rsidR="00661EDC" w:rsidRPr="00113338">
        <w:rPr>
          <w:rFonts w:ascii="Book Antiqua" w:hAnsi="Book Antiqua"/>
          <w:b/>
          <w:i/>
          <w:color w:val="1F497D" w:themeColor="text2"/>
          <w:sz w:val="20"/>
          <w:szCs w:val="20"/>
        </w:rPr>
        <w:instrText>Steven E. Strupe Memorial Scholarship</w:instrText>
      </w:r>
      <w:r w:rsidR="00661EDC">
        <w:instrText xml:space="preserve">" </w:instrText>
      </w:r>
      <w:r w:rsidR="00661EDC">
        <w:rPr>
          <w:rFonts w:ascii="Book Antiqua" w:hAnsi="Book Antiqua"/>
          <w:b/>
          <w:i/>
          <w:color w:val="1F497D" w:themeColor="text2"/>
          <w:sz w:val="20"/>
          <w:szCs w:val="20"/>
        </w:rPr>
        <w:fldChar w:fldCharType="separate"/>
      </w:r>
      <w:r w:rsidR="00AF1604">
        <w:rPr>
          <w:rFonts w:ascii="Book Antiqua" w:hAnsi="Book Antiqua"/>
          <w:bCs/>
          <w:i/>
          <w:color w:val="1F497D" w:themeColor="text2"/>
          <w:sz w:val="20"/>
          <w:szCs w:val="20"/>
        </w:rPr>
        <w:t>.</w:t>
      </w:r>
      <w:r w:rsidR="00661EDC">
        <w:rPr>
          <w:rFonts w:ascii="Book Antiqua" w:hAnsi="Book Antiqua"/>
          <w:b/>
          <w:i/>
          <w:color w:val="1F497D" w:themeColor="text2"/>
          <w:sz w:val="20"/>
          <w:szCs w:val="20"/>
        </w:rPr>
        <w:fldChar w:fldCharType="end"/>
      </w:r>
      <w:r w:rsidRPr="008A1B9C">
        <w:rPr>
          <w:rFonts w:ascii="Book Antiqua" w:hAnsi="Book Antiqua"/>
          <w:color w:val="1F497D" w:themeColor="text2"/>
          <w:sz w:val="20"/>
          <w:szCs w:val="20"/>
        </w:rPr>
        <w:t xml:space="preserve"> </w:t>
      </w:r>
      <w:r w:rsidRPr="008A1B9C">
        <w:rPr>
          <w:rFonts w:ascii="Book Antiqua" w:hAnsi="Book Antiqua"/>
          <w:sz w:val="20"/>
          <w:szCs w:val="20"/>
        </w:rPr>
        <w:t xml:space="preserve">– The family and friends of Steven E. Strupe established this memorial scholarship. The goal is to assist Buckeye Local School District graduates who exemplify the </w:t>
      </w:r>
      <w:r w:rsidRPr="00622A14">
        <w:rPr>
          <w:rFonts w:ascii="Book Antiqua" w:hAnsi="Book Antiqua"/>
          <w:sz w:val="20"/>
          <w:szCs w:val="20"/>
        </w:rPr>
        <w:t xml:space="preserve">ideals Steven Strupe represented. The scholarship will be an endowed, restricted fund in which the </w:t>
      </w:r>
      <w:r w:rsidR="00EC6036" w:rsidRPr="00622A14">
        <w:rPr>
          <w:rFonts w:ascii="Book Antiqua" w:hAnsi="Book Antiqua"/>
          <w:sz w:val="20"/>
          <w:szCs w:val="20"/>
        </w:rPr>
        <w:t xml:space="preserve">investment </w:t>
      </w:r>
      <w:r w:rsidRPr="00622A14">
        <w:rPr>
          <w:rFonts w:ascii="Book Antiqua" w:hAnsi="Book Antiqua"/>
          <w:sz w:val="20"/>
          <w:szCs w:val="20"/>
        </w:rPr>
        <w:t xml:space="preserve">income only shall be distributed for scholarship use. Applicants must be a candidate for graduation of the Buckeye Local School District or district that incorporates Buckeye Local should a consolidation ever occur </w:t>
      </w:r>
      <w:r>
        <w:rPr>
          <w:rFonts w:ascii="Book Antiqua" w:hAnsi="Book Antiqua"/>
          <w:sz w:val="20"/>
          <w:szCs w:val="20"/>
        </w:rPr>
        <w:t xml:space="preserve">in the </w:t>
      </w:r>
      <w:r w:rsidRPr="008A1B9C">
        <w:rPr>
          <w:rFonts w:ascii="Book Antiqua" w:hAnsi="Book Antiqua"/>
          <w:sz w:val="20"/>
          <w:szCs w:val="20"/>
        </w:rPr>
        <w:t xml:space="preserve">year the scholarship application is made. The student must have attained a cumulative grade point average of 3.0 or better at the time the scholarship application is made. The applicant must be pursuing </w:t>
      </w:r>
      <w:r>
        <w:rPr>
          <w:rFonts w:ascii="Book Antiqua" w:hAnsi="Book Antiqua"/>
          <w:sz w:val="20"/>
          <w:szCs w:val="20"/>
        </w:rPr>
        <w:t>a degree or certificate at the C</w:t>
      </w:r>
      <w:r w:rsidRPr="008A1B9C">
        <w:rPr>
          <w:rFonts w:ascii="Book Antiqua" w:hAnsi="Book Antiqua"/>
          <w:sz w:val="20"/>
          <w:szCs w:val="20"/>
        </w:rPr>
        <w:t xml:space="preserve">ollege. Priority consideration will be given to </w:t>
      </w:r>
      <w:r w:rsidRPr="008A1B9C">
        <w:rPr>
          <w:rFonts w:ascii="Book Antiqua" w:hAnsi="Book Antiqua"/>
          <w:sz w:val="20"/>
          <w:szCs w:val="20"/>
        </w:rPr>
        <w:lastRenderedPageBreak/>
        <w:t>students planning to enroll in an engineering program.</w:t>
      </w:r>
    </w:p>
    <w:p w14:paraId="576CD58E" w14:textId="77777777" w:rsidR="00EC6036" w:rsidRDefault="00EC6036" w:rsidP="00BC0A5A">
      <w:pPr>
        <w:spacing w:after="0" w:line="240" w:lineRule="auto"/>
        <w:ind w:firstLine="720"/>
        <w:jc w:val="both"/>
        <w:rPr>
          <w:rFonts w:ascii="Book Antiqua" w:hAnsi="Book Antiqua"/>
          <w:sz w:val="20"/>
          <w:szCs w:val="20"/>
        </w:rPr>
      </w:pPr>
    </w:p>
    <w:p w14:paraId="5ADAA139" w14:textId="09DC0F7D" w:rsidR="00BC0A5A" w:rsidRDefault="00BC0A5A" w:rsidP="00BC0A5A">
      <w:pPr>
        <w:spacing w:after="0" w:line="240" w:lineRule="auto"/>
        <w:ind w:firstLine="720"/>
        <w:jc w:val="both"/>
        <w:rPr>
          <w:rFonts w:ascii="Book Antiqua" w:hAnsi="Book Antiqua"/>
          <w:sz w:val="20"/>
          <w:szCs w:val="20"/>
        </w:rPr>
      </w:pPr>
      <w:r>
        <w:rPr>
          <w:rFonts w:ascii="Book Antiqua" w:hAnsi="Book Antiqua"/>
          <w:b/>
          <w:i/>
          <w:color w:val="1F497D" w:themeColor="text2"/>
          <w:sz w:val="20"/>
          <w:szCs w:val="20"/>
        </w:rPr>
        <w:t>Tri-State Financial Services Scholarship</w:t>
      </w:r>
      <w:r w:rsidR="00661EDC">
        <w:rPr>
          <w:rFonts w:ascii="Book Antiqua" w:hAnsi="Book Antiqua"/>
          <w:b/>
          <w:i/>
          <w:color w:val="1F497D" w:themeColor="text2"/>
          <w:sz w:val="20"/>
          <w:szCs w:val="20"/>
        </w:rPr>
        <w:fldChar w:fldCharType="begin"/>
      </w:r>
      <w:r w:rsidR="00661EDC">
        <w:instrText xml:space="preserve"> </w:instrText>
      </w:r>
      <w:r w:rsidR="00661EDC" w:rsidRPr="009B4DF5">
        <w:rPr>
          <w:rFonts w:ascii="Book Antiqua" w:hAnsi="Book Antiqua"/>
          <w:b/>
          <w:i/>
          <w:color w:val="1F497D" w:themeColor="text2"/>
          <w:sz w:val="20"/>
          <w:szCs w:val="20"/>
        </w:rPr>
        <w:instrText>Tri-State Financial Services Scholarship</w:instrText>
      </w:r>
      <w:r w:rsidR="00661EDC">
        <w:instrText xml:space="preserve">" </w:instrText>
      </w:r>
      <w:r w:rsidR="00661EDC">
        <w:rPr>
          <w:rFonts w:ascii="Book Antiqua" w:hAnsi="Book Antiqua"/>
          <w:b/>
          <w:i/>
          <w:color w:val="1F497D" w:themeColor="text2"/>
          <w:sz w:val="20"/>
          <w:szCs w:val="20"/>
        </w:rPr>
        <w:fldChar w:fldCharType="end"/>
      </w:r>
      <w:r>
        <w:rPr>
          <w:rFonts w:ascii="Book Antiqua" w:hAnsi="Book Antiqua"/>
          <w:b/>
          <w:i/>
          <w:color w:val="1F497D" w:themeColor="text2"/>
          <w:sz w:val="20"/>
          <w:szCs w:val="20"/>
        </w:rPr>
        <w:t xml:space="preserve"> </w:t>
      </w:r>
      <w:r>
        <w:rPr>
          <w:rFonts w:ascii="Book Antiqua" w:hAnsi="Book Antiqua"/>
          <w:b/>
          <w:i/>
          <w:sz w:val="20"/>
          <w:szCs w:val="20"/>
        </w:rPr>
        <w:t xml:space="preserve">– </w:t>
      </w:r>
      <w:r w:rsidRPr="00D20819">
        <w:rPr>
          <w:rFonts w:ascii="Book Antiqua" w:hAnsi="Book Antiqua"/>
          <w:color w:val="000000"/>
          <w:sz w:val="20"/>
          <w:szCs w:val="20"/>
          <w:shd w:val="clear" w:color="auto" w:fill="FFFFFF"/>
        </w:rPr>
        <w:t xml:space="preserve">The Tri-State Financial Services Scholarship was established by Kenneth R. Perkins. Tri-State Financial Services began as a MetLife agency in Youngstown, Ohio in 1985. </w:t>
      </w:r>
      <w:r>
        <w:rPr>
          <w:rFonts w:ascii="Book Antiqua" w:hAnsi="Book Antiqua"/>
          <w:color w:val="000000"/>
          <w:sz w:val="20"/>
          <w:szCs w:val="20"/>
          <w:shd w:val="clear" w:color="auto" w:fill="FFFFFF"/>
        </w:rPr>
        <w:t>On April 1, 1991 the company re</w:t>
      </w:r>
      <w:r w:rsidRPr="00D20819">
        <w:rPr>
          <w:rFonts w:ascii="Book Antiqua" w:hAnsi="Book Antiqua"/>
          <w:color w:val="000000"/>
          <w:sz w:val="20"/>
          <w:szCs w:val="20"/>
          <w:shd w:val="clear" w:color="auto" w:fill="FFFFFF"/>
        </w:rPr>
        <w:t xml:space="preserve">located to Steubenville, Ohio. The company is dedicated to strengthening the communities where we live and work and believe this investment in education will </w:t>
      </w:r>
      <w:r w:rsidRPr="00622A14">
        <w:rPr>
          <w:rFonts w:ascii="Book Antiqua" w:hAnsi="Book Antiqua"/>
          <w:sz w:val="20"/>
          <w:szCs w:val="20"/>
          <w:shd w:val="clear" w:color="auto" w:fill="FFFFFF"/>
        </w:rPr>
        <w:t xml:space="preserve">continue this tradition. </w:t>
      </w:r>
      <w:r w:rsidRPr="00622A14">
        <w:rPr>
          <w:rFonts w:ascii="Book Antiqua" w:hAnsi="Book Antiqua"/>
          <w:sz w:val="20"/>
          <w:szCs w:val="20"/>
        </w:rPr>
        <w:t>Applicants of Jefferson County</w:t>
      </w:r>
      <w:r w:rsidR="00661EDC" w:rsidRPr="00622A14">
        <w:rPr>
          <w:rFonts w:ascii="Book Antiqua" w:hAnsi="Book Antiqua"/>
          <w:sz w:val="20"/>
          <w:szCs w:val="20"/>
        </w:rPr>
        <w:fldChar w:fldCharType="begin"/>
      </w:r>
      <w:r w:rsidR="00661EDC" w:rsidRPr="00622A14">
        <w:instrText xml:space="preserve"> </w:instrText>
      </w:r>
      <w:r w:rsidR="00661EDC" w:rsidRPr="00622A14">
        <w:rPr>
          <w:rFonts w:ascii="Book Antiqua" w:hAnsi="Book Antiqua"/>
          <w:sz w:val="20"/>
          <w:szCs w:val="20"/>
        </w:rPr>
        <w:instrText>Jefferson County</w:instrText>
      </w:r>
      <w:r w:rsidR="00661EDC" w:rsidRPr="00622A14">
        <w:instrText xml:space="preserve">" </w:instrText>
      </w:r>
      <w:r w:rsidR="00661EDC" w:rsidRPr="00622A14">
        <w:rPr>
          <w:rFonts w:ascii="Book Antiqua" w:hAnsi="Book Antiqua"/>
          <w:sz w:val="20"/>
          <w:szCs w:val="20"/>
        </w:rPr>
        <w:fldChar w:fldCharType="separate"/>
      </w:r>
      <w:r w:rsidR="00AF1604">
        <w:rPr>
          <w:rFonts w:ascii="Book Antiqua" w:hAnsi="Book Antiqua"/>
          <w:b/>
          <w:bCs/>
          <w:sz w:val="20"/>
          <w:szCs w:val="20"/>
        </w:rPr>
        <w:t>.</w:t>
      </w:r>
      <w:r w:rsidR="00661EDC" w:rsidRPr="00622A14">
        <w:rPr>
          <w:rFonts w:ascii="Book Antiqua" w:hAnsi="Book Antiqua"/>
          <w:sz w:val="20"/>
          <w:szCs w:val="20"/>
        </w:rPr>
        <w:fldChar w:fldCharType="end"/>
      </w:r>
      <w:r w:rsidRPr="00622A14">
        <w:rPr>
          <w:rFonts w:ascii="Book Antiqua" w:hAnsi="Book Antiqua"/>
          <w:sz w:val="20"/>
          <w:szCs w:val="20"/>
        </w:rPr>
        <w:t xml:space="preserve"> are eligible to apply. This scholarship is open to new and continuing students who have demonstrated financial need </w:t>
      </w:r>
      <w:r w:rsidR="00316012" w:rsidRPr="00622A14">
        <w:rPr>
          <w:rFonts w:ascii="Book Antiqua" w:hAnsi="Book Antiqua"/>
          <w:sz w:val="20"/>
          <w:szCs w:val="20"/>
        </w:rPr>
        <w:t>by completing state and federal financial aid applications</w:t>
      </w:r>
      <w:r w:rsidRPr="00622A14">
        <w:rPr>
          <w:rFonts w:ascii="Book Antiqua" w:hAnsi="Book Antiqua"/>
          <w:sz w:val="20"/>
          <w:szCs w:val="20"/>
        </w:rPr>
        <w:t>. The student may be either certificate or degree seeking</w:t>
      </w:r>
      <w:r w:rsidRPr="00D20819">
        <w:rPr>
          <w:rFonts w:ascii="Book Antiqua" w:hAnsi="Book Antiqua"/>
          <w:sz w:val="20"/>
          <w:szCs w:val="20"/>
        </w:rPr>
        <w:t xml:space="preserve">.  </w:t>
      </w:r>
    </w:p>
    <w:p w14:paraId="05499649" w14:textId="77777777" w:rsidR="00EC6036" w:rsidRPr="00D20819" w:rsidRDefault="00EC6036" w:rsidP="00BC0A5A">
      <w:pPr>
        <w:spacing w:after="0" w:line="240" w:lineRule="auto"/>
        <w:ind w:firstLine="720"/>
        <w:jc w:val="both"/>
        <w:rPr>
          <w:rFonts w:ascii="Book Antiqua" w:hAnsi="Book Antiqua"/>
          <w:sz w:val="20"/>
          <w:szCs w:val="20"/>
        </w:rPr>
      </w:pPr>
    </w:p>
    <w:p w14:paraId="1067EAEA" w14:textId="3139A17A" w:rsidR="00BC0A5A" w:rsidRDefault="00BC0A5A" w:rsidP="00BC0A5A">
      <w:pPr>
        <w:spacing w:after="0" w:line="240" w:lineRule="auto"/>
        <w:ind w:firstLine="720"/>
        <w:jc w:val="both"/>
        <w:rPr>
          <w:rFonts w:ascii="Book Antiqua" w:hAnsi="Book Antiqua"/>
          <w:sz w:val="20"/>
          <w:szCs w:val="20"/>
        </w:rPr>
      </w:pPr>
      <w:r w:rsidRPr="008A1B9C">
        <w:rPr>
          <w:rFonts w:ascii="Book Antiqua" w:hAnsi="Book Antiqua"/>
          <w:b/>
          <w:i/>
          <w:color w:val="1F497D" w:themeColor="text2"/>
          <w:sz w:val="20"/>
          <w:szCs w:val="20"/>
        </w:rPr>
        <w:t>W. Hunter Vaughan, M.D. Scholarship</w:t>
      </w:r>
      <w:r w:rsidR="00661EDC">
        <w:rPr>
          <w:rFonts w:ascii="Book Antiqua" w:hAnsi="Book Antiqua"/>
          <w:b/>
          <w:i/>
          <w:color w:val="1F497D" w:themeColor="text2"/>
          <w:sz w:val="20"/>
          <w:szCs w:val="20"/>
        </w:rPr>
        <w:fldChar w:fldCharType="begin"/>
      </w:r>
      <w:r w:rsidR="00661EDC">
        <w:instrText xml:space="preserve"> </w:instrText>
      </w:r>
      <w:r w:rsidR="00661EDC" w:rsidRPr="001E2C9E">
        <w:rPr>
          <w:rFonts w:ascii="Book Antiqua" w:hAnsi="Book Antiqua"/>
          <w:b/>
          <w:i/>
          <w:color w:val="1F497D" w:themeColor="text2"/>
          <w:sz w:val="20"/>
          <w:szCs w:val="20"/>
        </w:rPr>
        <w:instrText>W. Hunter Vaughan, M.D. Scholarship</w:instrText>
      </w:r>
      <w:r w:rsidR="00661EDC">
        <w:instrText xml:space="preserve">" </w:instrText>
      </w:r>
      <w:r w:rsidR="00661EDC">
        <w:rPr>
          <w:rFonts w:ascii="Book Antiqua" w:hAnsi="Book Antiqua"/>
          <w:b/>
          <w:i/>
          <w:color w:val="1F497D" w:themeColor="text2"/>
          <w:sz w:val="20"/>
          <w:szCs w:val="20"/>
        </w:rPr>
        <w:fldChar w:fldCharType="end"/>
      </w:r>
      <w:r w:rsidRPr="008A1B9C">
        <w:rPr>
          <w:rFonts w:ascii="Book Antiqua" w:hAnsi="Book Antiqua"/>
          <w:color w:val="1F497D" w:themeColor="text2"/>
          <w:sz w:val="20"/>
          <w:szCs w:val="20"/>
        </w:rPr>
        <w:t xml:space="preserve"> </w:t>
      </w:r>
      <w:r w:rsidRPr="008A1B9C">
        <w:rPr>
          <w:rFonts w:ascii="Book Antiqua" w:hAnsi="Book Antiqua"/>
          <w:sz w:val="20"/>
          <w:szCs w:val="20"/>
        </w:rPr>
        <w:t xml:space="preserve">- Dr. W. Hunter Vaughan established this scholarship </w:t>
      </w:r>
      <w:r w:rsidRPr="002C57D8">
        <w:rPr>
          <w:rFonts w:ascii="Book Antiqua" w:hAnsi="Book Antiqua"/>
          <w:strike/>
          <w:sz w:val="20"/>
          <w:szCs w:val="20"/>
        </w:rPr>
        <w:t xml:space="preserve">in </w:t>
      </w:r>
      <w:r w:rsidRPr="008A1B9C">
        <w:rPr>
          <w:rFonts w:ascii="Book Antiqua" w:hAnsi="Book Antiqua"/>
          <w:sz w:val="20"/>
          <w:szCs w:val="20"/>
        </w:rPr>
        <w:t xml:space="preserve"> to assist local residents who are pursuing an Associate of Applied Science Degree in Radiologic Technology. Dr. Vaughan serves </w:t>
      </w:r>
      <w:r w:rsidRPr="00622A14">
        <w:rPr>
          <w:rFonts w:ascii="Book Antiqua" w:hAnsi="Book Antiqua"/>
          <w:sz w:val="20"/>
          <w:szCs w:val="20"/>
        </w:rPr>
        <w:t xml:space="preserve">on </w:t>
      </w:r>
      <w:r w:rsidR="00316012" w:rsidRPr="00622A14">
        <w:rPr>
          <w:rFonts w:ascii="Book Antiqua" w:hAnsi="Book Antiqua"/>
          <w:sz w:val="20"/>
          <w:szCs w:val="20"/>
        </w:rPr>
        <w:t xml:space="preserve">the College’s </w:t>
      </w:r>
      <w:r w:rsidRPr="00622A14">
        <w:rPr>
          <w:rFonts w:ascii="Book Antiqua" w:hAnsi="Book Antiqua"/>
          <w:sz w:val="20"/>
          <w:szCs w:val="20"/>
        </w:rPr>
        <w:t>Rad</w:t>
      </w:r>
      <w:r w:rsidRPr="008A1B9C">
        <w:rPr>
          <w:rFonts w:ascii="Book Antiqua" w:hAnsi="Book Antiqua"/>
          <w:sz w:val="20"/>
          <w:szCs w:val="20"/>
        </w:rPr>
        <w:t>iologic Technology Advisory Committee and is the former medical director of radiologic services at Trinity Health Systems.  The applicant must be a second year Radiologic Technology student in good academic standing with at least a 3.0 cumulative grade point average. The recipient must be enrolled on at least a part-time basis (six credit hours or more).</w:t>
      </w:r>
    </w:p>
    <w:p w14:paraId="73171EFF" w14:textId="77777777" w:rsidR="00EC6036" w:rsidRPr="008A1B9C" w:rsidRDefault="00EC6036" w:rsidP="00BC0A5A">
      <w:pPr>
        <w:spacing w:after="0" w:line="240" w:lineRule="auto"/>
        <w:ind w:firstLine="720"/>
        <w:jc w:val="both"/>
        <w:rPr>
          <w:rFonts w:ascii="Book Antiqua" w:hAnsi="Book Antiqua"/>
          <w:sz w:val="20"/>
          <w:szCs w:val="20"/>
        </w:rPr>
      </w:pPr>
    </w:p>
    <w:p w14:paraId="7DABD95D" w14:textId="0812F8C2" w:rsidR="00BC0A5A" w:rsidRDefault="00BC0A5A" w:rsidP="00BC0A5A">
      <w:pPr>
        <w:spacing w:after="0" w:line="240" w:lineRule="auto"/>
        <w:ind w:firstLine="720"/>
        <w:jc w:val="both"/>
        <w:rPr>
          <w:rFonts w:ascii="Book Antiqua" w:hAnsi="Book Antiqua"/>
          <w:sz w:val="20"/>
          <w:szCs w:val="20"/>
        </w:rPr>
      </w:pPr>
      <w:r>
        <w:rPr>
          <w:rFonts w:ascii="Book Antiqua" w:hAnsi="Book Antiqua"/>
          <w:b/>
          <w:i/>
          <w:color w:val="1F497D" w:themeColor="text2"/>
          <w:sz w:val="20"/>
          <w:szCs w:val="20"/>
        </w:rPr>
        <w:t xml:space="preserve">William &amp; Juanita Welsh Family </w:t>
      </w:r>
      <w:r w:rsidRPr="008A1B9C">
        <w:rPr>
          <w:rFonts w:ascii="Book Antiqua" w:hAnsi="Book Antiqua"/>
          <w:b/>
          <w:i/>
          <w:color w:val="1F497D" w:themeColor="text2"/>
          <w:sz w:val="20"/>
          <w:szCs w:val="20"/>
        </w:rPr>
        <w:t>Scholarship</w:t>
      </w:r>
      <w:r w:rsidR="00661EDC">
        <w:rPr>
          <w:rFonts w:ascii="Book Antiqua" w:hAnsi="Book Antiqua"/>
          <w:b/>
          <w:i/>
          <w:color w:val="1F497D" w:themeColor="text2"/>
          <w:sz w:val="20"/>
          <w:szCs w:val="20"/>
        </w:rPr>
        <w:fldChar w:fldCharType="begin"/>
      </w:r>
      <w:r w:rsidR="00661EDC">
        <w:instrText xml:space="preserve"> </w:instrText>
      </w:r>
      <w:r w:rsidR="00661EDC" w:rsidRPr="00544031">
        <w:rPr>
          <w:rFonts w:ascii="Book Antiqua" w:hAnsi="Book Antiqua"/>
          <w:b/>
          <w:i/>
          <w:color w:val="1F497D" w:themeColor="text2"/>
          <w:sz w:val="20"/>
          <w:szCs w:val="20"/>
        </w:rPr>
        <w:instrText>William &amp; Juanita Welsh Family Scholarship</w:instrText>
      </w:r>
      <w:r w:rsidR="00661EDC">
        <w:instrText xml:space="preserve">" </w:instrText>
      </w:r>
      <w:r w:rsidR="00661EDC">
        <w:rPr>
          <w:rFonts w:ascii="Book Antiqua" w:hAnsi="Book Antiqua"/>
          <w:b/>
          <w:i/>
          <w:color w:val="1F497D" w:themeColor="text2"/>
          <w:sz w:val="20"/>
          <w:szCs w:val="20"/>
        </w:rPr>
        <w:fldChar w:fldCharType="separate"/>
      </w:r>
      <w:r w:rsidR="00AF1604">
        <w:rPr>
          <w:rFonts w:ascii="Book Antiqua" w:hAnsi="Book Antiqua"/>
          <w:bCs/>
          <w:i/>
          <w:color w:val="1F497D" w:themeColor="text2"/>
          <w:sz w:val="20"/>
          <w:szCs w:val="20"/>
        </w:rPr>
        <w:t>.</w:t>
      </w:r>
      <w:r w:rsidR="00661EDC">
        <w:rPr>
          <w:rFonts w:ascii="Book Antiqua" w:hAnsi="Book Antiqua"/>
          <w:b/>
          <w:i/>
          <w:color w:val="1F497D" w:themeColor="text2"/>
          <w:sz w:val="20"/>
          <w:szCs w:val="20"/>
        </w:rPr>
        <w:fldChar w:fldCharType="end"/>
      </w:r>
      <w:r>
        <w:rPr>
          <w:rFonts w:ascii="Book Antiqua" w:hAnsi="Book Antiqua"/>
          <w:b/>
          <w:i/>
          <w:color w:val="1F497D" w:themeColor="text2"/>
          <w:sz w:val="20"/>
          <w:szCs w:val="20"/>
        </w:rPr>
        <w:t xml:space="preserve"> </w:t>
      </w:r>
      <w:r>
        <w:rPr>
          <w:rFonts w:ascii="Book Antiqua" w:hAnsi="Book Antiqua"/>
          <w:b/>
          <w:i/>
          <w:sz w:val="20"/>
          <w:szCs w:val="20"/>
        </w:rPr>
        <w:t xml:space="preserve">– </w:t>
      </w:r>
      <w:r w:rsidRPr="009D3485">
        <w:rPr>
          <w:rFonts w:ascii="Book Antiqua" w:hAnsi="Book Antiqua"/>
          <w:color w:val="000000"/>
          <w:sz w:val="20"/>
          <w:szCs w:val="20"/>
          <w:shd w:val="clear" w:color="auto" w:fill="FFFFFF"/>
        </w:rPr>
        <w:t>The William and Juani</w:t>
      </w:r>
      <w:r>
        <w:rPr>
          <w:rFonts w:ascii="Book Antiqua" w:hAnsi="Book Antiqua"/>
          <w:color w:val="000000"/>
          <w:sz w:val="20"/>
          <w:szCs w:val="20"/>
          <w:shd w:val="clear" w:color="auto" w:fill="FFFFFF"/>
        </w:rPr>
        <w:t xml:space="preserve">ta Welsh Family Scholarship was </w:t>
      </w:r>
      <w:r w:rsidRPr="009D3485">
        <w:rPr>
          <w:rFonts w:ascii="Book Antiqua" w:hAnsi="Book Antiqua"/>
          <w:color w:val="000000"/>
          <w:sz w:val="20"/>
          <w:szCs w:val="20"/>
          <w:shd w:val="clear" w:color="auto" w:fill="FFFFFF"/>
        </w:rPr>
        <w:t>established by the Welsh family to assist Jefferson County</w:t>
      </w:r>
      <w:r w:rsidR="00661EDC">
        <w:rPr>
          <w:rFonts w:ascii="Book Antiqua" w:hAnsi="Book Antiqua"/>
          <w:color w:val="000000"/>
          <w:sz w:val="20"/>
          <w:szCs w:val="20"/>
          <w:shd w:val="clear" w:color="auto" w:fill="FFFFFF"/>
        </w:rPr>
        <w:fldChar w:fldCharType="begin"/>
      </w:r>
      <w:r w:rsidR="00661EDC">
        <w:instrText xml:space="preserve"> </w:instrText>
      </w:r>
      <w:r w:rsidR="00661EDC" w:rsidRPr="00D0108D">
        <w:rPr>
          <w:rFonts w:ascii="Book Antiqua" w:hAnsi="Book Antiqua"/>
          <w:sz w:val="20"/>
          <w:szCs w:val="20"/>
        </w:rPr>
        <w:instrText>Jefferson County</w:instrText>
      </w:r>
      <w:r w:rsidR="00661EDC">
        <w:instrText xml:space="preserve">" </w:instrText>
      </w:r>
      <w:r w:rsidR="00661EDC">
        <w:rPr>
          <w:rFonts w:ascii="Book Antiqua" w:hAnsi="Book Antiqua"/>
          <w:color w:val="000000"/>
          <w:sz w:val="20"/>
          <w:szCs w:val="20"/>
          <w:shd w:val="clear" w:color="auto" w:fill="FFFFFF"/>
        </w:rPr>
        <w:fldChar w:fldCharType="separate"/>
      </w:r>
      <w:r w:rsidR="00AF1604">
        <w:rPr>
          <w:rFonts w:ascii="Book Antiqua" w:hAnsi="Book Antiqua"/>
          <w:b/>
          <w:bCs/>
          <w:color w:val="000000"/>
          <w:sz w:val="20"/>
          <w:szCs w:val="20"/>
          <w:shd w:val="clear" w:color="auto" w:fill="FFFFFF"/>
        </w:rPr>
        <w:t>.</w:t>
      </w:r>
      <w:r w:rsidR="00661EDC">
        <w:rPr>
          <w:rFonts w:ascii="Book Antiqua" w:hAnsi="Book Antiqua"/>
          <w:color w:val="000000"/>
          <w:sz w:val="20"/>
          <w:szCs w:val="20"/>
          <w:shd w:val="clear" w:color="auto" w:fill="FFFFFF"/>
        </w:rPr>
        <w:fldChar w:fldCharType="end"/>
      </w:r>
      <w:r w:rsidRPr="009D3485">
        <w:rPr>
          <w:rFonts w:ascii="Book Antiqua" w:hAnsi="Book Antiqua"/>
          <w:color w:val="000000"/>
          <w:sz w:val="20"/>
          <w:szCs w:val="20"/>
          <w:shd w:val="clear" w:color="auto" w:fill="FFFFFF"/>
        </w:rPr>
        <w:t xml:space="preserve"> residents who are pursuing an associate degree in nursing </w:t>
      </w:r>
      <w:r w:rsidRPr="00622A14">
        <w:rPr>
          <w:rFonts w:ascii="Book Antiqua" w:hAnsi="Book Antiqua"/>
          <w:sz w:val="20"/>
          <w:szCs w:val="20"/>
          <w:shd w:val="clear" w:color="auto" w:fill="FFFFFF"/>
        </w:rPr>
        <w:t xml:space="preserve">at </w:t>
      </w:r>
      <w:r w:rsidR="00316012" w:rsidRPr="00622A14">
        <w:rPr>
          <w:rFonts w:ascii="Book Antiqua" w:hAnsi="Book Antiqua"/>
          <w:sz w:val="20"/>
          <w:szCs w:val="20"/>
          <w:shd w:val="clear" w:color="auto" w:fill="FFFFFF"/>
        </w:rPr>
        <w:t>the</w:t>
      </w:r>
      <w:r w:rsidRPr="00622A14">
        <w:rPr>
          <w:rFonts w:ascii="Book Antiqua" w:hAnsi="Book Antiqua"/>
          <w:sz w:val="20"/>
          <w:szCs w:val="20"/>
          <w:shd w:val="clear" w:color="auto" w:fill="FFFFFF"/>
        </w:rPr>
        <w:t xml:space="preserve"> College. The Welsh family has been involved with the College for many years. Mrs. Welsh is a past adjunct faculty member and is also a member of the College Foundation Board. </w:t>
      </w:r>
      <w:r w:rsidRPr="00622A14">
        <w:rPr>
          <w:rStyle w:val="apple-converted-space"/>
          <w:rFonts w:ascii="Book Antiqua" w:hAnsi="Book Antiqua"/>
          <w:sz w:val="20"/>
          <w:szCs w:val="20"/>
          <w:shd w:val="clear" w:color="auto" w:fill="FFFFFF"/>
        </w:rPr>
        <w:t> </w:t>
      </w:r>
      <w:r w:rsidRPr="00622A14">
        <w:rPr>
          <w:rFonts w:ascii="Book Antiqua" w:hAnsi="Book Antiqua"/>
          <w:sz w:val="20"/>
          <w:szCs w:val="20"/>
        </w:rPr>
        <w:t xml:space="preserve"> The student must be in good academic standing and must have maintained at least a 2.75 grade point average at </w:t>
      </w:r>
      <w:r w:rsidR="00316012" w:rsidRPr="00622A14">
        <w:rPr>
          <w:rFonts w:ascii="Book Antiqua" w:hAnsi="Book Antiqua"/>
          <w:sz w:val="20"/>
          <w:szCs w:val="20"/>
        </w:rPr>
        <w:t>the College</w:t>
      </w:r>
      <w:r w:rsidRPr="00622A14">
        <w:rPr>
          <w:rFonts w:ascii="Book Antiqua" w:hAnsi="Book Antiqua"/>
          <w:sz w:val="20"/>
          <w:szCs w:val="20"/>
        </w:rPr>
        <w:t xml:space="preserve"> or at his</w:t>
      </w:r>
      <w:r w:rsidRPr="009D3485">
        <w:rPr>
          <w:rFonts w:ascii="Book Antiqua" w:hAnsi="Book Antiqua"/>
          <w:sz w:val="20"/>
          <w:szCs w:val="20"/>
        </w:rPr>
        <w:t>/her previous educational institution. The recipient must show acceptance into the AAS Nursing Program.</w:t>
      </w:r>
    </w:p>
    <w:p w14:paraId="590D0A7B" w14:textId="77777777" w:rsidR="00EC6036" w:rsidRPr="009D3485" w:rsidRDefault="00EC6036" w:rsidP="00BC0A5A">
      <w:pPr>
        <w:spacing w:after="0" w:line="240" w:lineRule="auto"/>
        <w:ind w:firstLine="720"/>
        <w:jc w:val="both"/>
        <w:rPr>
          <w:rFonts w:ascii="Book Antiqua" w:hAnsi="Book Antiqua"/>
          <w:sz w:val="20"/>
          <w:szCs w:val="20"/>
        </w:rPr>
      </w:pPr>
    </w:p>
    <w:p w14:paraId="00B2F2E0" w14:textId="0A97DDA0" w:rsidR="00A71522" w:rsidRPr="00622A14" w:rsidRDefault="00A71522" w:rsidP="00BC0A5A">
      <w:pPr>
        <w:spacing w:after="0" w:line="240" w:lineRule="auto"/>
        <w:ind w:firstLine="720"/>
        <w:jc w:val="both"/>
        <w:rPr>
          <w:rFonts w:ascii="Book Antiqua" w:hAnsi="Book Antiqua"/>
          <w:sz w:val="20"/>
          <w:szCs w:val="20"/>
        </w:rPr>
      </w:pPr>
      <w:r>
        <w:rPr>
          <w:rFonts w:ascii="Book Antiqua" w:hAnsi="Book Antiqua"/>
          <w:b/>
          <w:i/>
          <w:color w:val="1F497D" w:themeColor="text2"/>
          <w:sz w:val="20"/>
          <w:szCs w:val="20"/>
        </w:rPr>
        <w:t xml:space="preserve">Laverne and Christina Williams Scholarship </w:t>
      </w:r>
      <w:r w:rsidRPr="00622A14">
        <w:rPr>
          <w:rFonts w:ascii="Book Antiqua" w:hAnsi="Book Antiqua"/>
          <w:sz w:val="20"/>
          <w:szCs w:val="20"/>
        </w:rPr>
        <w:t xml:space="preserve">– The Laverne and Christina Williams Scholarship was established by their daughter, Mrs. Lynn E. Jones-Gant in memory of her parents. This scholarship will be awarded to an African American male or female student, who resides in Jefferson County. The student must have at least a 2.5 GPA, who are certificate or degree seeking. Funds may be used to purchase books or any other educational expenses. </w:t>
      </w:r>
    </w:p>
    <w:p w14:paraId="0F891B05" w14:textId="77777777" w:rsidR="00A71522" w:rsidRDefault="00A71522" w:rsidP="00BC0A5A">
      <w:pPr>
        <w:spacing w:after="0" w:line="240" w:lineRule="auto"/>
        <w:ind w:firstLine="720"/>
        <w:jc w:val="both"/>
        <w:rPr>
          <w:rFonts w:ascii="Book Antiqua" w:hAnsi="Book Antiqua"/>
          <w:b/>
          <w:i/>
          <w:color w:val="1F497D" w:themeColor="text2"/>
          <w:sz w:val="20"/>
          <w:szCs w:val="20"/>
        </w:rPr>
      </w:pPr>
    </w:p>
    <w:p w14:paraId="44BEB421" w14:textId="0D05E667" w:rsidR="00BC0A5A" w:rsidRPr="00D20819" w:rsidRDefault="00BC0A5A" w:rsidP="00BC0A5A">
      <w:pPr>
        <w:spacing w:after="0" w:line="240" w:lineRule="auto"/>
        <w:ind w:firstLine="720"/>
        <w:jc w:val="both"/>
        <w:rPr>
          <w:rFonts w:ascii="Book Antiqua" w:hAnsi="Book Antiqua"/>
          <w:sz w:val="20"/>
          <w:szCs w:val="20"/>
        </w:rPr>
      </w:pPr>
      <w:r>
        <w:rPr>
          <w:rFonts w:ascii="Book Antiqua" w:hAnsi="Book Antiqua"/>
          <w:b/>
          <w:i/>
          <w:color w:val="1F497D" w:themeColor="text2"/>
          <w:sz w:val="20"/>
          <w:szCs w:val="20"/>
        </w:rPr>
        <w:t xml:space="preserve">Yanok Family </w:t>
      </w:r>
      <w:r w:rsidRPr="008A1B9C">
        <w:rPr>
          <w:rFonts w:ascii="Book Antiqua" w:hAnsi="Book Antiqua"/>
          <w:b/>
          <w:i/>
          <w:color w:val="1F497D" w:themeColor="text2"/>
          <w:sz w:val="20"/>
          <w:szCs w:val="20"/>
        </w:rPr>
        <w:t>Scholarship</w:t>
      </w:r>
      <w:r w:rsidR="00661EDC">
        <w:rPr>
          <w:rFonts w:ascii="Book Antiqua" w:hAnsi="Book Antiqua"/>
          <w:b/>
          <w:i/>
          <w:color w:val="1F497D" w:themeColor="text2"/>
          <w:sz w:val="20"/>
          <w:szCs w:val="20"/>
        </w:rPr>
        <w:fldChar w:fldCharType="begin"/>
      </w:r>
      <w:r w:rsidR="00661EDC">
        <w:instrText xml:space="preserve"> </w:instrText>
      </w:r>
      <w:r w:rsidR="00661EDC" w:rsidRPr="00591794">
        <w:rPr>
          <w:rFonts w:ascii="Book Antiqua" w:hAnsi="Book Antiqua"/>
          <w:b/>
          <w:i/>
          <w:color w:val="1F497D" w:themeColor="text2"/>
          <w:sz w:val="20"/>
          <w:szCs w:val="20"/>
        </w:rPr>
        <w:instrText>Yanok Family Scholarship</w:instrText>
      </w:r>
      <w:r w:rsidR="00661EDC">
        <w:instrText xml:space="preserve">" </w:instrText>
      </w:r>
      <w:r w:rsidR="00661EDC">
        <w:rPr>
          <w:rFonts w:ascii="Book Antiqua" w:hAnsi="Book Antiqua"/>
          <w:b/>
          <w:i/>
          <w:color w:val="1F497D" w:themeColor="text2"/>
          <w:sz w:val="20"/>
          <w:szCs w:val="20"/>
        </w:rPr>
        <w:fldChar w:fldCharType="separate"/>
      </w:r>
      <w:r w:rsidR="00AF1604">
        <w:rPr>
          <w:rFonts w:ascii="Book Antiqua" w:hAnsi="Book Antiqua"/>
          <w:bCs/>
          <w:i/>
          <w:color w:val="1F497D" w:themeColor="text2"/>
          <w:sz w:val="20"/>
          <w:szCs w:val="20"/>
        </w:rPr>
        <w:t>.</w:t>
      </w:r>
      <w:r w:rsidR="00661EDC">
        <w:rPr>
          <w:rFonts w:ascii="Book Antiqua" w:hAnsi="Book Antiqua"/>
          <w:b/>
          <w:i/>
          <w:color w:val="1F497D" w:themeColor="text2"/>
          <w:sz w:val="20"/>
          <w:szCs w:val="20"/>
        </w:rPr>
        <w:fldChar w:fldCharType="end"/>
      </w:r>
      <w:r>
        <w:rPr>
          <w:rFonts w:ascii="Book Antiqua" w:hAnsi="Book Antiqua"/>
          <w:b/>
          <w:i/>
          <w:color w:val="1F497D" w:themeColor="text2"/>
          <w:sz w:val="20"/>
          <w:szCs w:val="20"/>
        </w:rPr>
        <w:t xml:space="preserve"> - </w:t>
      </w:r>
      <w:r w:rsidRPr="00D20819">
        <w:rPr>
          <w:rFonts w:ascii="Book Antiqua" w:hAnsi="Book Antiqua"/>
          <w:color w:val="000000"/>
          <w:sz w:val="20"/>
          <w:szCs w:val="20"/>
          <w:shd w:val="clear" w:color="auto" w:fill="FFFFFF"/>
        </w:rPr>
        <w:t>The Yanok Family Scholarship was established by the Yanok family to assist Jefferson County</w:t>
      </w:r>
      <w:r w:rsidR="00661EDC">
        <w:rPr>
          <w:rFonts w:ascii="Book Antiqua" w:hAnsi="Book Antiqua"/>
          <w:color w:val="000000"/>
          <w:sz w:val="20"/>
          <w:szCs w:val="20"/>
          <w:shd w:val="clear" w:color="auto" w:fill="FFFFFF"/>
        </w:rPr>
        <w:fldChar w:fldCharType="begin"/>
      </w:r>
      <w:r w:rsidR="00661EDC">
        <w:instrText xml:space="preserve"> </w:instrText>
      </w:r>
      <w:r w:rsidR="00661EDC" w:rsidRPr="00D0108D">
        <w:rPr>
          <w:rFonts w:ascii="Book Antiqua" w:hAnsi="Book Antiqua"/>
          <w:sz w:val="20"/>
          <w:szCs w:val="20"/>
        </w:rPr>
        <w:instrText>Jefferson County</w:instrText>
      </w:r>
      <w:r w:rsidR="00661EDC">
        <w:instrText xml:space="preserve">" </w:instrText>
      </w:r>
      <w:r w:rsidR="00661EDC">
        <w:rPr>
          <w:rFonts w:ascii="Book Antiqua" w:hAnsi="Book Antiqua"/>
          <w:color w:val="000000"/>
          <w:sz w:val="20"/>
          <w:szCs w:val="20"/>
          <w:shd w:val="clear" w:color="auto" w:fill="FFFFFF"/>
        </w:rPr>
        <w:fldChar w:fldCharType="separate"/>
      </w:r>
      <w:r w:rsidR="00AF1604">
        <w:rPr>
          <w:rFonts w:ascii="Book Antiqua" w:hAnsi="Book Antiqua"/>
          <w:b/>
          <w:bCs/>
          <w:color w:val="000000"/>
          <w:sz w:val="20"/>
          <w:szCs w:val="20"/>
          <w:shd w:val="clear" w:color="auto" w:fill="FFFFFF"/>
        </w:rPr>
        <w:t>.</w:t>
      </w:r>
      <w:r w:rsidR="00661EDC">
        <w:rPr>
          <w:rFonts w:ascii="Book Antiqua" w:hAnsi="Book Antiqua"/>
          <w:color w:val="000000"/>
          <w:sz w:val="20"/>
          <w:szCs w:val="20"/>
          <w:shd w:val="clear" w:color="auto" w:fill="FFFFFF"/>
        </w:rPr>
        <w:fldChar w:fldCharType="end"/>
      </w:r>
      <w:r w:rsidRPr="00D20819">
        <w:rPr>
          <w:rFonts w:ascii="Book Antiqua" w:hAnsi="Book Antiqua"/>
          <w:color w:val="000000"/>
          <w:sz w:val="20"/>
          <w:szCs w:val="20"/>
          <w:shd w:val="clear" w:color="auto" w:fill="FFFFFF"/>
        </w:rPr>
        <w:t xml:space="preserve"> residents who are pursuing an associate degree or certificate </w:t>
      </w:r>
      <w:r w:rsidR="00316012">
        <w:rPr>
          <w:rFonts w:ascii="Book Antiqua" w:hAnsi="Book Antiqua"/>
          <w:color w:val="FF0000"/>
          <w:sz w:val="20"/>
          <w:szCs w:val="20"/>
          <w:shd w:val="clear" w:color="auto" w:fill="FFFFFF"/>
        </w:rPr>
        <w:t xml:space="preserve">the </w:t>
      </w:r>
      <w:r w:rsidRPr="00D20819">
        <w:rPr>
          <w:rFonts w:ascii="Book Antiqua" w:hAnsi="Book Antiqua"/>
          <w:color w:val="000000"/>
          <w:sz w:val="20"/>
          <w:szCs w:val="20"/>
          <w:shd w:val="clear" w:color="auto" w:fill="FFFFFF"/>
        </w:rPr>
        <w:t>College. The Yanok fam</w:t>
      </w:r>
      <w:r>
        <w:rPr>
          <w:rFonts w:ascii="Book Antiqua" w:hAnsi="Book Antiqua"/>
          <w:color w:val="000000"/>
          <w:sz w:val="20"/>
          <w:szCs w:val="20"/>
          <w:shd w:val="clear" w:color="auto" w:fill="FFFFFF"/>
        </w:rPr>
        <w:t>ily has been involved with the C</w:t>
      </w:r>
      <w:r w:rsidRPr="00D20819">
        <w:rPr>
          <w:rFonts w:ascii="Book Antiqua" w:hAnsi="Book Antiqua"/>
          <w:color w:val="000000"/>
          <w:sz w:val="20"/>
          <w:szCs w:val="20"/>
          <w:shd w:val="clear" w:color="auto" w:fill="FFFFFF"/>
        </w:rPr>
        <w:t xml:space="preserve">ollege for many years. Mrs. Yanok is an alumnus and was instrumental in establishing the </w:t>
      </w:r>
      <w:r w:rsidR="00EC6036">
        <w:rPr>
          <w:rFonts w:ascii="Book Antiqua" w:hAnsi="Book Antiqua"/>
          <w:color w:val="FF0000"/>
          <w:sz w:val="20"/>
          <w:szCs w:val="20"/>
          <w:shd w:val="clear" w:color="auto" w:fill="FFFFFF"/>
        </w:rPr>
        <w:t xml:space="preserve">college’s </w:t>
      </w:r>
      <w:r w:rsidRPr="00D20819">
        <w:rPr>
          <w:rFonts w:ascii="Book Antiqua" w:hAnsi="Book Antiqua"/>
          <w:color w:val="000000"/>
          <w:sz w:val="20"/>
          <w:szCs w:val="20"/>
          <w:shd w:val="clear" w:color="auto" w:fill="FFFFFF"/>
        </w:rPr>
        <w:t>Alumni Association.</w:t>
      </w:r>
      <w:r>
        <w:rPr>
          <w:rFonts w:ascii="Book Antiqua" w:hAnsi="Book Antiqua"/>
          <w:color w:val="000000"/>
          <w:sz w:val="20"/>
          <w:szCs w:val="20"/>
          <w:shd w:val="clear" w:color="auto" w:fill="FFFFFF"/>
        </w:rPr>
        <w:t xml:space="preserve"> </w:t>
      </w:r>
      <w:r w:rsidRPr="00D20819">
        <w:rPr>
          <w:rFonts w:ascii="Book Antiqua" w:hAnsi="Book Antiqua"/>
          <w:sz w:val="20"/>
          <w:szCs w:val="20"/>
        </w:rPr>
        <w:t xml:space="preserve">Applicants of Jefferson County are eligible to apply. The student must be in good academic standing and must have maintained at least a 3.00 grade point average in high school or at </w:t>
      </w:r>
      <w:r w:rsidR="00316012">
        <w:rPr>
          <w:rFonts w:ascii="Book Antiqua" w:hAnsi="Book Antiqua"/>
          <w:color w:val="FF0000"/>
          <w:sz w:val="20"/>
          <w:szCs w:val="20"/>
        </w:rPr>
        <w:t>the College</w:t>
      </w:r>
      <w:r w:rsidRPr="00D20819">
        <w:rPr>
          <w:rFonts w:ascii="Book Antiqua" w:hAnsi="Book Antiqua"/>
          <w:sz w:val="20"/>
          <w:szCs w:val="20"/>
        </w:rPr>
        <w:t>. The student may be either certificate or degree seeking</w:t>
      </w:r>
      <w:r>
        <w:rPr>
          <w:rFonts w:ascii="Book Antiqua" w:hAnsi="Book Antiqua"/>
          <w:sz w:val="20"/>
          <w:szCs w:val="20"/>
        </w:rPr>
        <w:t>.</w:t>
      </w:r>
    </w:p>
    <w:p w14:paraId="63112CD4" w14:textId="77777777" w:rsidR="00BC0A5A" w:rsidRDefault="00BC0A5A" w:rsidP="00BC0A5A">
      <w:pPr>
        <w:widowControl/>
        <w:rPr>
          <w:rFonts w:ascii="Book Antiqua" w:hAnsi="Book Antiqua"/>
          <w:sz w:val="20"/>
          <w:szCs w:val="20"/>
        </w:rPr>
      </w:pPr>
      <w:r>
        <w:rPr>
          <w:rFonts w:ascii="Book Antiqua" w:hAnsi="Book Antiqua"/>
          <w:sz w:val="20"/>
          <w:szCs w:val="20"/>
        </w:rPr>
        <w:br w:type="page"/>
      </w:r>
    </w:p>
    <w:p w14:paraId="24F1AEDD" w14:textId="0D2AC5C1" w:rsidR="00BC0A5A" w:rsidRPr="00A81DEA" w:rsidRDefault="00BC0A5A" w:rsidP="00A81DEA">
      <w:pPr>
        <w:pStyle w:val="Heading1"/>
        <w:jc w:val="center"/>
        <w:rPr>
          <w:rFonts w:ascii="Book Antiqua" w:hAnsi="Book Antiqua"/>
          <w:sz w:val="40"/>
          <w:szCs w:val="40"/>
        </w:rPr>
      </w:pPr>
      <w:bookmarkStart w:id="72" w:name="_Toc489514025"/>
      <w:r w:rsidRPr="00A81DEA">
        <w:rPr>
          <w:rFonts w:ascii="Book Antiqua" w:hAnsi="Book Antiqua"/>
          <w:color w:val="1D4AA3"/>
          <w:sz w:val="40"/>
          <w:szCs w:val="40"/>
        </w:rPr>
        <w:lastRenderedPageBreak/>
        <w:t>TUITION AND FEES</w:t>
      </w:r>
      <w:bookmarkEnd w:id="72"/>
      <w:r w:rsidR="00661EDC" w:rsidRPr="00A81DEA">
        <w:rPr>
          <w:rFonts w:ascii="Book Antiqua" w:hAnsi="Book Antiqua"/>
          <w:sz w:val="40"/>
          <w:szCs w:val="40"/>
        </w:rPr>
        <w:fldChar w:fldCharType="begin"/>
      </w:r>
      <w:r w:rsidR="00661EDC" w:rsidRPr="00A81DEA">
        <w:rPr>
          <w:rFonts w:ascii="Book Antiqua" w:hAnsi="Book Antiqua"/>
          <w:sz w:val="40"/>
          <w:szCs w:val="40"/>
        </w:rPr>
        <w:instrText xml:space="preserve"> XE "TUITION AND FEES" </w:instrText>
      </w:r>
      <w:r w:rsidR="00661EDC" w:rsidRPr="00A81DEA">
        <w:rPr>
          <w:rFonts w:ascii="Book Antiqua" w:hAnsi="Book Antiqua"/>
          <w:sz w:val="40"/>
          <w:szCs w:val="40"/>
        </w:rPr>
        <w:fldChar w:fldCharType="end"/>
      </w:r>
    </w:p>
    <w:p w14:paraId="6A99310B" w14:textId="77777777" w:rsidR="00A81DEA" w:rsidRDefault="00A81DEA" w:rsidP="00BC0A5A">
      <w:pPr>
        <w:spacing w:after="0" w:line="240" w:lineRule="auto"/>
        <w:rPr>
          <w:rFonts w:ascii="Book Antiqua" w:eastAsiaTheme="majorEastAsia" w:hAnsi="Book Antiqua" w:cstheme="majorBidi"/>
          <w:b/>
          <w:color w:val="1D4AA3"/>
          <w:spacing w:val="5"/>
          <w:kern w:val="28"/>
          <w:sz w:val="20"/>
          <w:szCs w:val="20"/>
        </w:rPr>
      </w:pPr>
    </w:p>
    <w:p w14:paraId="66CE12B3" w14:textId="3664AD4C" w:rsidR="00BC0A5A" w:rsidRPr="00622A14" w:rsidRDefault="00A81DEA" w:rsidP="00BC0A5A">
      <w:pPr>
        <w:spacing w:after="0" w:line="240" w:lineRule="auto"/>
        <w:rPr>
          <w:rFonts w:ascii="Book Antiqua" w:eastAsiaTheme="majorEastAsia" w:hAnsi="Book Antiqua" w:cstheme="majorBidi"/>
          <w:b/>
          <w:strike/>
          <w:color w:val="1D4AA3"/>
          <w:spacing w:val="5"/>
          <w:kern w:val="28"/>
          <w:sz w:val="20"/>
          <w:szCs w:val="20"/>
        </w:rPr>
      </w:pPr>
      <w:r>
        <w:rPr>
          <w:rFonts w:ascii="Book Antiqua" w:eastAsiaTheme="majorEastAsia" w:hAnsi="Book Antiqua" w:cstheme="majorBidi"/>
          <w:b/>
          <w:color w:val="1D4AA3"/>
          <w:spacing w:val="5"/>
          <w:kern w:val="28"/>
          <w:sz w:val="20"/>
          <w:szCs w:val="20"/>
        </w:rPr>
        <w:t>T</w:t>
      </w:r>
      <w:r w:rsidR="008225F0" w:rsidRPr="00622A14">
        <w:rPr>
          <w:rFonts w:ascii="Book Antiqua" w:eastAsiaTheme="majorEastAsia" w:hAnsi="Book Antiqua" w:cstheme="majorBidi"/>
          <w:b/>
          <w:color w:val="1D4AA3"/>
          <w:spacing w:val="5"/>
          <w:kern w:val="28"/>
          <w:sz w:val="20"/>
          <w:szCs w:val="20"/>
        </w:rPr>
        <w:t>UITION</w:t>
      </w:r>
      <w:r w:rsidR="00661EDC" w:rsidRPr="00622A14">
        <w:rPr>
          <w:rFonts w:ascii="Book Antiqua" w:eastAsiaTheme="majorEastAsia" w:hAnsi="Book Antiqua" w:cstheme="majorBidi"/>
          <w:b/>
          <w:strike/>
          <w:color w:val="1D4AA3"/>
          <w:spacing w:val="5"/>
          <w:kern w:val="28"/>
          <w:sz w:val="20"/>
          <w:szCs w:val="20"/>
        </w:rPr>
        <w:fldChar w:fldCharType="begin"/>
      </w:r>
      <w:r w:rsidR="00661EDC" w:rsidRPr="00622A14">
        <w:rPr>
          <w:strike/>
          <w:color w:val="1D4AA3"/>
        </w:rPr>
        <w:instrText xml:space="preserve"> </w:instrText>
      </w:r>
      <w:r w:rsidR="00661EDC" w:rsidRPr="00622A14">
        <w:rPr>
          <w:rFonts w:ascii="Book Antiqua" w:eastAsiaTheme="majorEastAsia" w:hAnsi="Book Antiqua" w:cstheme="majorBidi"/>
          <w:b/>
          <w:strike/>
          <w:color w:val="1D4AA3"/>
          <w:spacing w:val="5"/>
          <w:kern w:val="28"/>
          <w:sz w:val="20"/>
          <w:szCs w:val="20"/>
        </w:rPr>
        <w:instrText>TUIITON</w:instrText>
      </w:r>
      <w:r w:rsidR="00661EDC" w:rsidRPr="00622A14">
        <w:rPr>
          <w:strike/>
          <w:color w:val="1D4AA3"/>
        </w:rPr>
        <w:instrText xml:space="preserve">" </w:instrText>
      </w:r>
      <w:r w:rsidR="00661EDC" w:rsidRPr="00622A14">
        <w:rPr>
          <w:rFonts w:ascii="Book Antiqua" w:eastAsiaTheme="majorEastAsia" w:hAnsi="Book Antiqua" w:cstheme="majorBidi"/>
          <w:b/>
          <w:strike/>
          <w:color w:val="1D4AA3"/>
          <w:spacing w:val="5"/>
          <w:kern w:val="28"/>
          <w:sz w:val="20"/>
          <w:szCs w:val="20"/>
        </w:rPr>
        <w:fldChar w:fldCharType="separate"/>
      </w:r>
      <w:r w:rsidR="00AF1604">
        <w:rPr>
          <w:rFonts w:ascii="Book Antiqua" w:eastAsiaTheme="majorEastAsia" w:hAnsi="Book Antiqua" w:cstheme="majorBidi"/>
          <w:bCs/>
          <w:strike/>
          <w:color w:val="1D4AA3"/>
          <w:spacing w:val="5"/>
          <w:kern w:val="28"/>
          <w:sz w:val="20"/>
          <w:szCs w:val="20"/>
        </w:rPr>
        <w:t>.</w:t>
      </w:r>
      <w:r w:rsidR="00661EDC" w:rsidRPr="00622A14">
        <w:rPr>
          <w:rFonts w:ascii="Book Antiqua" w:eastAsiaTheme="majorEastAsia" w:hAnsi="Book Antiqua" w:cstheme="majorBidi"/>
          <w:b/>
          <w:strike/>
          <w:color w:val="1D4AA3"/>
          <w:spacing w:val="5"/>
          <w:kern w:val="28"/>
          <w:sz w:val="20"/>
          <w:szCs w:val="20"/>
        </w:rPr>
        <w:fldChar w:fldCharType="end"/>
      </w:r>
    </w:p>
    <w:p w14:paraId="0AB042A2" w14:textId="77777777" w:rsidR="00BC0A5A" w:rsidRDefault="00BC0A5A" w:rsidP="00BC0A5A">
      <w:pPr>
        <w:spacing w:after="0" w:line="240" w:lineRule="auto"/>
        <w:rPr>
          <w:rFonts w:ascii="Book Antiqua" w:hAnsi="Book Antiqua"/>
          <w:sz w:val="20"/>
          <w:szCs w:val="20"/>
        </w:rPr>
      </w:pPr>
    </w:p>
    <w:p w14:paraId="5D42EDC5" w14:textId="4F591912" w:rsidR="00BC0A5A" w:rsidRDefault="00BC0A5A" w:rsidP="00BC0A5A">
      <w:pPr>
        <w:spacing w:after="0" w:line="240" w:lineRule="auto"/>
        <w:rPr>
          <w:rFonts w:ascii="Book Antiqua" w:hAnsi="Book Antiqua"/>
          <w:sz w:val="20"/>
          <w:szCs w:val="20"/>
        </w:rPr>
      </w:pPr>
      <w:r>
        <w:rPr>
          <w:rFonts w:ascii="Book Antiqua" w:hAnsi="Book Antiqua"/>
          <w:sz w:val="20"/>
          <w:szCs w:val="20"/>
        </w:rPr>
        <w:t>Ohio Residents</w:t>
      </w:r>
      <w:r w:rsidR="00510506" w:rsidRPr="00510506">
        <w:rPr>
          <w:rFonts w:ascii="Book Antiqua" w:hAnsi="Book Antiqua"/>
          <w:sz w:val="28"/>
          <w:szCs w:val="28"/>
        </w:rPr>
        <w:t>*</w:t>
      </w:r>
      <w:r w:rsidR="00661EDC" w:rsidRPr="00510506">
        <w:rPr>
          <w:rFonts w:ascii="Book Antiqua" w:hAnsi="Book Antiqua"/>
          <w:sz w:val="28"/>
          <w:szCs w:val="28"/>
        </w:rPr>
        <w:fldChar w:fldCharType="begin"/>
      </w:r>
      <w:r w:rsidR="00661EDC" w:rsidRPr="00510506">
        <w:rPr>
          <w:sz w:val="28"/>
          <w:szCs w:val="28"/>
        </w:rPr>
        <w:instrText xml:space="preserve"> </w:instrText>
      </w:r>
      <w:r w:rsidR="00661EDC" w:rsidRPr="00510506">
        <w:rPr>
          <w:rFonts w:ascii="Book Antiqua" w:hAnsi="Book Antiqua"/>
          <w:sz w:val="28"/>
          <w:szCs w:val="28"/>
        </w:rPr>
        <w:instrText>Ohio Residents</w:instrText>
      </w:r>
      <w:r w:rsidR="00661EDC" w:rsidRPr="00510506">
        <w:rPr>
          <w:sz w:val="28"/>
          <w:szCs w:val="28"/>
        </w:rPr>
        <w:instrText xml:space="preserve">" </w:instrText>
      </w:r>
      <w:r w:rsidR="00661EDC" w:rsidRPr="00510506">
        <w:rPr>
          <w:rFonts w:ascii="Book Antiqua" w:hAnsi="Book Antiqua"/>
          <w:sz w:val="28"/>
          <w:szCs w:val="28"/>
        </w:rPr>
        <w:fldChar w:fldCharType="separate"/>
      </w:r>
      <w:r w:rsidR="00AF1604">
        <w:rPr>
          <w:rFonts w:ascii="Book Antiqua" w:hAnsi="Book Antiqua"/>
          <w:b/>
          <w:bCs/>
          <w:sz w:val="28"/>
          <w:szCs w:val="28"/>
        </w:rPr>
        <w:t>.</w:t>
      </w:r>
      <w:r w:rsidR="00661EDC" w:rsidRPr="00510506">
        <w:rPr>
          <w:rFonts w:ascii="Book Antiqua" w:hAnsi="Book Antiqua"/>
          <w:sz w:val="28"/>
          <w:szCs w:val="28"/>
        </w:rPr>
        <w:fldChar w:fldCharType="end"/>
      </w:r>
      <w:r w:rsidR="009C3405" w:rsidRPr="00510506">
        <w:rPr>
          <w:rFonts w:ascii="Book Antiqua" w:hAnsi="Book Antiqua"/>
          <w:color w:val="FF0000"/>
          <w:sz w:val="28"/>
          <w:szCs w:val="28"/>
        </w:rPr>
        <w:tab/>
      </w:r>
      <w:r>
        <w:rPr>
          <w:rFonts w:ascii="Book Antiqua" w:hAnsi="Book Antiqua"/>
          <w:sz w:val="20"/>
          <w:szCs w:val="20"/>
        </w:rPr>
        <w:tab/>
      </w:r>
      <w:r>
        <w:rPr>
          <w:rFonts w:ascii="Book Antiqua" w:hAnsi="Book Antiqua"/>
          <w:sz w:val="20"/>
          <w:szCs w:val="20"/>
        </w:rPr>
        <w:tab/>
      </w:r>
      <w:r w:rsidR="009C3405">
        <w:rPr>
          <w:rFonts w:ascii="Book Antiqua" w:hAnsi="Book Antiqua"/>
          <w:sz w:val="20"/>
          <w:szCs w:val="20"/>
        </w:rPr>
        <w:tab/>
      </w:r>
      <w:r>
        <w:rPr>
          <w:rFonts w:ascii="Book Antiqua" w:hAnsi="Book Antiqua"/>
          <w:sz w:val="20"/>
          <w:szCs w:val="20"/>
        </w:rPr>
        <w:t>$117 per credit hour</w:t>
      </w:r>
    </w:p>
    <w:p w14:paraId="6BA880DF" w14:textId="77777777" w:rsidR="00BC0A5A" w:rsidRDefault="00BC0A5A" w:rsidP="00BC0A5A">
      <w:pPr>
        <w:spacing w:after="0" w:line="240" w:lineRule="auto"/>
        <w:rPr>
          <w:rFonts w:ascii="Book Antiqua" w:hAnsi="Book Antiqua"/>
          <w:sz w:val="20"/>
          <w:szCs w:val="20"/>
        </w:rPr>
      </w:pPr>
    </w:p>
    <w:p w14:paraId="3A64D0D7" w14:textId="3169EC3F" w:rsidR="00BC0A5A" w:rsidRDefault="00BC0A5A" w:rsidP="00BC0A5A">
      <w:pPr>
        <w:spacing w:after="0" w:line="240" w:lineRule="auto"/>
        <w:rPr>
          <w:rFonts w:ascii="Book Antiqua" w:hAnsi="Book Antiqua"/>
          <w:sz w:val="20"/>
          <w:szCs w:val="20"/>
        </w:rPr>
      </w:pPr>
      <w:r>
        <w:rPr>
          <w:rFonts w:ascii="Book Antiqua" w:hAnsi="Book Antiqua"/>
          <w:sz w:val="20"/>
          <w:szCs w:val="20"/>
        </w:rPr>
        <w:t xml:space="preserve">Brooke, Hancock, Ohio, Marshall and </w:t>
      </w:r>
      <w:r w:rsidR="009C3405">
        <w:rPr>
          <w:rFonts w:ascii="Book Antiqua" w:hAnsi="Book Antiqua"/>
          <w:sz w:val="20"/>
          <w:szCs w:val="20"/>
        </w:rPr>
        <w:tab/>
      </w:r>
      <w:r w:rsidR="009C3405">
        <w:rPr>
          <w:rFonts w:ascii="Book Antiqua" w:hAnsi="Book Antiqua"/>
          <w:sz w:val="20"/>
          <w:szCs w:val="20"/>
        </w:rPr>
        <w:tab/>
        <w:t>$117 per credit hour</w:t>
      </w:r>
    </w:p>
    <w:p w14:paraId="48AC9C40" w14:textId="2823A6ED" w:rsidR="00BC0A5A" w:rsidRDefault="00BC0A5A" w:rsidP="00BC0A5A">
      <w:pPr>
        <w:spacing w:after="0" w:line="240" w:lineRule="auto"/>
        <w:rPr>
          <w:rFonts w:ascii="Book Antiqua" w:hAnsi="Book Antiqua"/>
          <w:sz w:val="20"/>
          <w:szCs w:val="20"/>
        </w:rPr>
      </w:pPr>
      <w:r>
        <w:rPr>
          <w:rFonts w:ascii="Book Antiqua" w:hAnsi="Book Antiqua"/>
          <w:sz w:val="20"/>
          <w:szCs w:val="20"/>
        </w:rPr>
        <w:t>Wetzel counties in West</w:t>
      </w:r>
      <w:r w:rsidR="00661EDC">
        <w:rPr>
          <w:rFonts w:ascii="Book Antiqua" w:hAnsi="Book Antiqua"/>
          <w:sz w:val="20"/>
          <w:szCs w:val="20"/>
        </w:rPr>
        <w:fldChar w:fldCharType="begin"/>
      </w:r>
      <w:r w:rsidR="00661EDC">
        <w:instrText xml:space="preserve"> </w:instrText>
      </w:r>
      <w:r w:rsidR="00661EDC" w:rsidRPr="005F1E3C">
        <w:rPr>
          <w:rFonts w:ascii="Book Antiqua" w:hAnsi="Book Antiqua"/>
          <w:sz w:val="20"/>
          <w:szCs w:val="20"/>
        </w:rPr>
        <w:instrText>West</w:instrText>
      </w:r>
      <w:r w:rsidR="00661EDC">
        <w:instrText xml:space="preserve">" </w:instrText>
      </w:r>
      <w:r w:rsidR="00661EDC">
        <w:rPr>
          <w:rFonts w:ascii="Book Antiqua" w:hAnsi="Book Antiqua"/>
          <w:sz w:val="20"/>
          <w:szCs w:val="20"/>
        </w:rPr>
        <w:fldChar w:fldCharType="separate"/>
      </w:r>
      <w:r w:rsidR="00AF1604">
        <w:rPr>
          <w:rFonts w:ascii="Book Antiqua" w:hAnsi="Book Antiqua"/>
          <w:b/>
          <w:bCs/>
          <w:sz w:val="20"/>
          <w:szCs w:val="20"/>
        </w:rPr>
        <w:t>.</w:t>
      </w:r>
      <w:r w:rsidR="00661EDC">
        <w:rPr>
          <w:rFonts w:ascii="Book Antiqua" w:hAnsi="Book Antiqua"/>
          <w:sz w:val="20"/>
          <w:szCs w:val="20"/>
        </w:rPr>
        <w:fldChar w:fldCharType="end"/>
      </w:r>
      <w:r>
        <w:rPr>
          <w:rFonts w:ascii="Book Antiqua" w:hAnsi="Book Antiqua"/>
          <w:sz w:val="20"/>
          <w:szCs w:val="20"/>
        </w:rPr>
        <w:t xml:space="preserve"> Virginia</w:t>
      </w:r>
      <w:r>
        <w:rPr>
          <w:rFonts w:ascii="Book Antiqua" w:hAnsi="Book Antiqua"/>
          <w:sz w:val="20"/>
          <w:szCs w:val="20"/>
        </w:rPr>
        <w:tab/>
      </w:r>
      <w:r>
        <w:rPr>
          <w:rFonts w:ascii="Book Antiqua" w:hAnsi="Book Antiqua"/>
          <w:sz w:val="20"/>
          <w:szCs w:val="20"/>
        </w:rPr>
        <w:tab/>
      </w:r>
      <w:r>
        <w:rPr>
          <w:rFonts w:ascii="Book Antiqua" w:hAnsi="Book Antiqua"/>
          <w:sz w:val="20"/>
          <w:szCs w:val="20"/>
        </w:rPr>
        <w:tab/>
      </w:r>
    </w:p>
    <w:p w14:paraId="20F31C6B" w14:textId="77777777" w:rsidR="00BC0A5A" w:rsidRDefault="00BC0A5A" w:rsidP="00BC0A5A">
      <w:pPr>
        <w:spacing w:after="0" w:line="240" w:lineRule="auto"/>
        <w:rPr>
          <w:rFonts w:ascii="Book Antiqua" w:hAnsi="Book Antiqua"/>
          <w:sz w:val="20"/>
          <w:szCs w:val="20"/>
        </w:rPr>
      </w:pPr>
    </w:p>
    <w:p w14:paraId="2995EE31" w14:textId="7AC78E56" w:rsidR="00BC0A5A" w:rsidRDefault="00BC0A5A" w:rsidP="00BC0A5A">
      <w:pPr>
        <w:spacing w:after="0" w:line="240" w:lineRule="auto"/>
        <w:rPr>
          <w:rFonts w:ascii="Book Antiqua" w:hAnsi="Book Antiqua"/>
          <w:sz w:val="20"/>
          <w:szCs w:val="20"/>
        </w:rPr>
      </w:pPr>
      <w:r>
        <w:rPr>
          <w:rFonts w:ascii="Book Antiqua" w:hAnsi="Book Antiqua"/>
          <w:sz w:val="20"/>
          <w:szCs w:val="20"/>
        </w:rPr>
        <w:t>Out of State</w:t>
      </w:r>
      <w:r w:rsidR="00661EDC">
        <w:rPr>
          <w:rFonts w:ascii="Book Antiqua" w:hAnsi="Book Antiqua"/>
          <w:sz w:val="20"/>
          <w:szCs w:val="20"/>
        </w:rPr>
        <w:fldChar w:fldCharType="begin"/>
      </w:r>
      <w:r w:rsidR="00661EDC">
        <w:instrText xml:space="preserve"> </w:instrText>
      </w:r>
      <w:r w:rsidR="00661EDC" w:rsidRPr="009F1F63">
        <w:rPr>
          <w:rFonts w:ascii="Book Antiqua" w:hAnsi="Book Antiqua"/>
          <w:sz w:val="20"/>
          <w:szCs w:val="20"/>
        </w:rPr>
        <w:instrText>Out of State</w:instrText>
      </w:r>
      <w:r w:rsidR="00661EDC">
        <w:instrText xml:space="preserve">" </w:instrText>
      </w:r>
      <w:r w:rsidR="00661EDC">
        <w:rPr>
          <w:rFonts w:ascii="Book Antiqua" w:hAnsi="Book Antiqua"/>
          <w:sz w:val="20"/>
          <w:szCs w:val="20"/>
        </w:rPr>
        <w:fldChar w:fldCharType="separate"/>
      </w:r>
      <w:r w:rsidR="00AF1604">
        <w:rPr>
          <w:rFonts w:ascii="Book Antiqua" w:hAnsi="Book Antiqua"/>
          <w:b/>
          <w:bCs/>
          <w:sz w:val="20"/>
          <w:szCs w:val="20"/>
        </w:rPr>
        <w:t>.</w:t>
      </w:r>
      <w:r w:rsidR="00661EDC">
        <w:rPr>
          <w:rFonts w:ascii="Book Antiqua" w:hAnsi="Book Antiqua"/>
          <w:sz w:val="20"/>
          <w:szCs w:val="20"/>
        </w:rPr>
        <w:fldChar w:fldCharType="end"/>
      </w:r>
      <w:r>
        <w:rPr>
          <w:rFonts w:ascii="Book Antiqua" w:hAnsi="Book Antiqua"/>
          <w:sz w:val="20"/>
          <w:szCs w:val="20"/>
        </w:rPr>
        <w:tab/>
      </w:r>
      <w:r>
        <w:rPr>
          <w:rFonts w:ascii="Book Antiqua" w:hAnsi="Book Antiqua"/>
          <w:sz w:val="20"/>
          <w:szCs w:val="20"/>
        </w:rPr>
        <w:tab/>
      </w:r>
      <w:r>
        <w:rPr>
          <w:rFonts w:ascii="Book Antiqua" w:hAnsi="Book Antiqua"/>
          <w:sz w:val="20"/>
          <w:szCs w:val="20"/>
        </w:rPr>
        <w:tab/>
      </w:r>
      <w:r>
        <w:rPr>
          <w:rFonts w:ascii="Book Antiqua" w:hAnsi="Book Antiqua"/>
          <w:sz w:val="20"/>
          <w:szCs w:val="20"/>
        </w:rPr>
        <w:tab/>
      </w:r>
      <w:r>
        <w:rPr>
          <w:rFonts w:ascii="Book Antiqua" w:hAnsi="Book Antiqua"/>
          <w:sz w:val="20"/>
          <w:szCs w:val="20"/>
        </w:rPr>
        <w:tab/>
        <w:t>$</w:t>
      </w:r>
      <w:r w:rsidR="009C3405">
        <w:rPr>
          <w:rFonts w:ascii="Book Antiqua" w:hAnsi="Book Antiqua"/>
          <w:sz w:val="20"/>
          <w:szCs w:val="20"/>
        </w:rPr>
        <w:t>225</w:t>
      </w:r>
      <w:r>
        <w:rPr>
          <w:rFonts w:ascii="Book Antiqua" w:hAnsi="Book Antiqua"/>
          <w:sz w:val="20"/>
          <w:szCs w:val="20"/>
        </w:rPr>
        <w:t xml:space="preserve"> per credit hour</w:t>
      </w:r>
    </w:p>
    <w:p w14:paraId="77DFA5EA" w14:textId="77777777" w:rsidR="00BC0A5A" w:rsidRDefault="00BC0A5A" w:rsidP="00BC0A5A">
      <w:pPr>
        <w:spacing w:after="0" w:line="240" w:lineRule="auto"/>
        <w:rPr>
          <w:rFonts w:ascii="Book Antiqua" w:hAnsi="Book Antiqua"/>
          <w:sz w:val="20"/>
          <w:szCs w:val="20"/>
        </w:rPr>
      </w:pPr>
    </w:p>
    <w:p w14:paraId="59ECF339" w14:textId="54AC7AF1" w:rsidR="00BC0A5A" w:rsidRPr="00EE583D" w:rsidRDefault="00BC0A5A" w:rsidP="00BC0A5A">
      <w:pPr>
        <w:spacing w:after="0" w:line="240" w:lineRule="auto"/>
        <w:rPr>
          <w:rFonts w:ascii="Book Antiqua" w:hAnsi="Book Antiqua"/>
          <w:color w:val="FF0000"/>
          <w:sz w:val="20"/>
          <w:szCs w:val="20"/>
        </w:rPr>
      </w:pPr>
      <w:r w:rsidRPr="00EE583D">
        <w:rPr>
          <w:rFonts w:ascii="Book Antiqua" w:hAnsi="Book Antiqua"/>
          <w:sz w:val="20"/>
          <w:szCs w:val="20"/>
        </w:rPr>
        <w:t>International Student (on campus)</w:t>
      </w:r>
      <w:r w:rsidR="00661EDC" w:rsidRPr="00510506">
        <w:rPr>
          <w:rFonts w:ascii="Book Antiqua" w:hAnsi="Book Antiqua"/>
          <w:sz w:val="20"/>
          <w:szCs w:val="20"/>
        </w:rPr>
        <w:fldChar w:fldCharType="begin"/>
      </w:r>
      <w:r w:rsidR="00661EDC" w:rsidRPr="00510506">
        <w:instrText xml:space="preserve"> </w:instrText>
      </w:r>
      <w:r w:rsidR="00661EDC" w:rsidRPr="00510506">
        <w:rPr>
          <w:rFonts w:ascii="Book Antiqua" w:hAnsi="Book Antiqua"/>
          <w:sz w:val="20"/>
          <w:szCs w:val="20"/>
        </w:rPr>
        <w:instrText>International Student (on campus)</w:instrText>
      </w:r>
      <w:r w:rsidR="00661EDC" w:rsidRPr="00510506">
        <w:instrText xml:space="preserve">" </w:instrText>
      </w:r>
      <w:r w:rsidR="00661EDC" w:rsidRPr="00510506">
        <w:rPr>
          <w:rFonts w:ascii="Book Antiqua" w:hAnsi="Book Antiqua"/>
          <w:sz w:val="20"/>
          <w:szCs w:val="20"/>
        </w:rPr>
        <w:fldChar w:fldCharType="separate"/>
      </w:r>
      <w:r w:rsidR="00AF1604">
        <w:rPr>
          <w:rFonts w:ascii="Book Antiqua" w:hAnsi="Book Antiqua"/>
          <w:b/>
          <w:bCs/>
          <w:sz w:val="20"/>
          <w:szCs w:val="20"/>
        </w:rPr>
        <w:t>.</w:t>
      </w:r>
      <w:r w:rsidR="00661EDC" w:rsidRPr="00510506">
        <w:rPr>
          <w:rFonts w:ascii="Book Antiqua" w:hAnsi="Book Antiqua"/>
          <w:sz w:val="20"/>
          <w:szCs w:val="20"/>
        </w:rPr>
        <w:fldChar w:fldCharType="end"/>
      </w:r>
      <w:r w:rsidRPr="00510506">
        <w:rPr>
          <w:rFonts w:ascii="Book Antiqua" w:hAnsi="Book Antiqua"/>
          <w:sz w:val="20"/>
          <w:szCs w:val="20"/>
        </w:rPr>
        <w:t>**</w:t>
      </w:r>
      <w:r w:rsidRPr="00EE583D">
        <w:rPr>
          <w:rFonts w:ascii="Book Antiqua" w:hAnsi="Book Antiqua"/>
          <w:sz w:val="20"/>
          <w:szCs w:val="20"/>
        </w:rPr>
        <w:tab/>
      </w:r>
      <w:r w:rsidRPr="00EE583D">
        <w:rPr>
          <w:rFonts w:ascii="Book Antiqua" w:hAnsi="Book Antiqua"/>
          <w:sz w:val="20"/>
          <w:szCs w:val="20"/>
        </w:rPr>
        <w:tab/>
        <w:t xml:space="preserve">$177 per credit hour </w:t>
      </w:r>
      <w:r>
        <w:rPr>
          <w:rFonts w:ascii="Book Antiqua" w:hAnsi="Book Antiqua"/>
          <w:color w:val="FF0000"/>
          <w:sz w:val="20"/>
          <w:szCs w:val="20"/>
        </w:rPr>
        <w:t xml:space="preserve"> </w:t>
      </w:r>
    </w:p>
    <w:p w14:paraId="723BBD3A" w14:textId="77777777" w:rsidR="00BC0A5A" w:rsidRDefault="00BC0A5A" w:rsidP="00BC0A5A">
      <w:pPr>
        <w:spacing w:after="0" w:line="240" w:lineRule="auto"/>
        <w:rPr>
          <w:rFonts w:ascii="Book Antiqua" w:hAnsi="Book Antiqua"/>
          <w:sz w:val="20"/>
          <w:szCs w:val="20"/>
        </w:rPr>
      </w:pPr>
    </w:p>
    <w:p w14:paraId="78D74D02" w14:textId="77777777" w:rsidR="00BC0A5A" w:rsidRDefault="00BC0A5A" w:rsidP="00BC0A5A">
      <w:pPr>
        <w:spacing w:after="0" w:line="240" w:lineRule="auto"/>
        <w:rPr>
          <w:rFonts w:ascii="Book Antiqua" w:hAnsi="Book Antiqua"/>
          <w:sz w:val="20"/>
          <w:szCs w:val="20"/>
        </w:rPr>
      </w:pPr>
    </w:p>
    <w:p w14:paraId="76B23824" w14:textId="46BBA1BC" w:rsidR="00BC0A5A" w:rsidRDefault="00BC0A5A" w:rsidP="00BC0A5A">
      <w:pPr>
        <w:spacing w:after="0" w:line="240" w:lineRule="auto"/>
        <w:rPr>
          <w:rFonts w:ascii="Book Antiqua" w:hAnsi="Book Antiqua"/>
          <w:sz w:val="20"/>
          <w:szCs w:val="20"/>
        </w:rPr>
      </w:pPr>
      <w:r w:rsidRPr="00510506">
        <w:rPr>
          <w:rFonts w:ascii="Book Antiqua" w:hAnsi="Book Antiqua"/>
          <w:sz w:val="28"/>
          <w:szCs w:val="28"/>
        </w:rPr>
        <w:t>*</w:t>
      </w:r>
      <w:r>
        <w:rPr>
          <w:rFonts w:ascii="Book Antiqua" w:hAnsi="Book Antiqua"/>
          <w:sz w:val="20"/>
          <w:szCs w:val="20"/>
        </w:rPr>
        <w:t>All residents of Ohio and Brooke, Hancock,</w:t>
      </w:r>
      <w:r w:rsidR="00435F5C">
        <w:rPr>
          <w:rFonts w:ascii="Book Antiqua" w:hAnsi="Book Antiqua"/>
          <w:sz w:val="20"/>
          <w:szCs w:val="20"/>
        </w:rPr>
        <w:tab/>
        <w:t>$225 per credit hour</w:t>
      </w:r>
    </w:p>
    <w:p w14:paraId="2E20A501" w14:textId="77F55992" w:rsidR="00BC0A5A" w:rsidRDefault="00BC0A5A" w:rsidP="00BC0A5A">
      <w:pPr>
        <w:spacing w:after="0" w:line="240" w:lineRule="auto"/>
        <w:rPr>
          <w:rFonts w:ascii="Book Antiqua" w:hAnsi="Book Antiqua"/>
          <w:sz w:val="20"/>
          <w:szCs w:val="20"/>
        </w:rPr>
      </w:pPr>
      <w:r>
        <w:rPr>
          <w:rFonts w:ascii="Book Antiqua" w:hAnsi="Book Antiqua"/>
          <w:sz w:val="20"/>
          <w:szCs w:val="20"/>
        </w:rPr>
        <w:t>Ohio, Marshall and Wetzel counties in West</w:t>
      </w:r>
      <w:r w:rsidR="00661EDC">
        <w:rPr>
          <w:rFonts w:ascii="Book Antiqua" w:hAnsi="Book Antiqua"/>
          <w:sz w:val="20"/>
          <w:szCs w:val="20"/>
        </w:rPr>
        <w:fldChar w:fldCharType="begin"/>
      </w:r>
      <w:r w:rsidR="00661EDC">
        <w:instrText xml:space="preserve"> </w:instrText>
      </w:r>
      <w:r w:rsidR="00661EDC" w:rsidRPr="005D1116">
        <w:rPr>
          <w:rFonts w:ascii="Book Antiqua" w:hAnsi="Book Antiqua"/>
          <w:sz w:val="20"/>
          <w:szCs w:val="20"/>
        </w:rPr>
        <w:instrText>West</w:instrText>
      </w:r>
      <w:r w:rsidR="00661EDC" w:rsidRPr="005D1116">
        <w:rPr>
          <w:rFonts w:ascii="Book Antiqua" w:hAnsi="Book Antiqua"/>
        </w:rPr>
        <w:instrText xml:space="preserve"> Virginia</w:instrText>
      </w:r>
      <w:r w:rsidR="00661EDC">
        <w:instrText xml:space="preserve">" </w:instrText>
      </w:r>
      <w:r w:rsidR="00661EDC">
        <w:rPr>
          <w:rFonts w:ascii="Book Antiqua" w:hAnsi="Book Antiqua"/>
          <w:sz w:val="20"/>
          <w:szCs w:val="20"/>
        </w:rPr>
        <w:fldChar w:fldCharType="separate"/>
      </w:r>
      <w:r w:rsidR="00AF1604">
        <w:rPr>
          <w:rFonts w:ascii="Book Antiqua" w:hAnsi="Book Antiqua"/>
          <w:b/>
          <w:bCs/>
          <w:sz w:val="20"/>
          <w:szCs w:val="20"/>
        </w:rPr>
        <w:t>.</w:t>
      </w:r>
      <w:r w:rsidR="00661EDC">
        <w:rPr>
          <w:rFonts w:ascii="Book Antiqua" w:hAnsi="Book Antiqua"/>
          <w:sz w:val="20"/>
          <w:szCs w:val="20"/>
        </w:rPr>
        <w:fldChar w:fldCharType="end"/>
      </w:r>
    </w:p>
    <w:p w14:paraId="3566EECE" w14:textId="77777777" w:rsidR="00BC0A5A" w:rsidRDefault="00BC0A5A" w:rsidP="00BC0A5A">
      <w:pPr>
        <w:spacing w:after="0" w:line="240" w:lineRule="auto"/>
        <w:rPr>
          <w:rFonts w:ascii="Book Antiqua" w:hAnsi="Book Antiqua"/>
          <w:sz w:val="20"/>
          <w:szCs w:val="20"/>
        </w:rPr>
      </w:pPr>
      <w:r>
        <w:rPr>
          <w:rFonts w:ascii="Book Antiqua" w:hAnsi="Book Antiqua"/>
          <w:sz w:val="20"/>
          <w:szCs w:val="20"/>
        </w:rPr>
        <w:t>Virginia not registered for Selective Service</w:t>
      </w:r>
    </w:p>
    <w:p w14:paraId="48E42DB3" w14:textId="0AEA9786" w:rsidR="00BC0A5A" w:rsidRDefault="00BC0A5A" w:rsidP="00BC0A5A">
      <w:pPr>
        <w:spacing w:after="0" w:line="240" w:lineRule="auto"/>
        <w:rPr>
          <w:rFonts w:ascii="Book Antiqua" w:hAnsi="Book Antiqua"/>
          <w:sz w:val="20"/>
          <w:szCs w:val="20"/>
        </w:rPr>
      </w:pPr>
      <w:r>
        <w:rPr>
          <w:rFonts w:ascii="Book Antiqua" w:hAnsi="Book Antiqua"/>
          <w:sz w:val="20"/>
          <w:szCs w:val="20"/>
        </w:rPr>
        <w:t>or not filing Exemption statement</w:t>
      </w:r>
      <w:r>
        <w:rPr>
          <w:rFonts w:ascii="Book Antiqua" w:hAnsi="Book Antiqua"/>
          <w:sz w:val="20"/>
          <w:szCs w:val="20"/>
        </w:rPr>
        <w:tab/>
      </w:r>
      <w:r>
        <w:rPr>
          <w:rFonts w:ascii="Book Antiqua" w:hAnsi="Book Antiqua"/>
          <w:sz w:val="20"/>
          <w:szCs w:val="20"/>
        </w:rPr>
        <w:tab/>
      </w:r>
      <w:r>
        <w:rPr>
          <w:rFonts w:ascii="Book Antiqua" w:hAnsi="Book Antiqua"/>
          <w:sz w:val="20"/>
          <w:szCs w:val="20"/>
        </w:rPr>
        <w:tab/>
      </w:r>
    </w:p>
    <w:p w14:paraId="74BA1633" w14:textId="77777777" w:rsidR="00BC0A5A" w:rsidRDefault="00BC0A5A" w:rsidP="00BC0A5A">
      <w:pPr>
        <w:spacing w:after="0" w:line="240" w:lineRule="auto"/>
        <w:rPr>
          <w:rFonts w:ascii="Book Antiqua" w:hAnsi="Book Antiqua"/>
          <w:sz w:val="20"/>
          <w:szCs w:val="20"/>
        </w:rPr>
      </w:pPr>
    </w:p>
    <w:p w14:paraId="21F28B21" w14:textId="1A7A3711" w:rsidR="00BC0A5A" w:rsidRPr="00217566" w:rsidRDefault="00BC0A5A" w:rsidP="00BC0A5A">
      <w:pPr>
        <w:spacing w:after="0" w:line="240" w:lineRule="auto"/>
        <w:rPr>
          <w:rFonts w:ascii="Book Antiqua" w:eastAsiaTheme="majorEastAsia" w:hAnsi="Book Antiqua" w:cstheme="majorBidi"/>
          <w:b/>
          <w:color w:val="1D4AA3"/>
          <w:spacing w:val="5"/>
          <w:kern w:val="28"/>
          <w:sz w:val="20"/>
          <w:szCs w:val="20"/>
        </w:rPr>
      </w:pPr>
      <w:r w:rsidRPr="00217566">
        <w:rPr>
          <w:rFonts w:ascii="Book Antiqua" w:eastAsiaTheme="majorEastAsia" w:hAnsi="Book Antiqua" w:cstheme="majorBidi"/>
          <w:b/>
          <w:color w:val="1D4AA3"/>
          <w:spacing w:val="5"/>
          <w:kern w:val="28"/>
          <w:sz w:val="20"/>
          <w:szCs w:val="20"/>
        </w:rPr>
        <w:t>FEES</w:t>
      </w:r>
      <w:r w:rsidR="00661EDC">
        <w:rPr>
          <w:rFonts w:ascii="Book Antiqua" w:eastAsiaTheme="majorEastAsia" w:hAnsi="Book Antiqua" w:cstheme="majorBidi"/>
          <w:b/>
          <w:color w:val="1D4AA3"/>
          <w:spacing w:val="5"/>
          <w:kern w:val="28"/>
          <w:sz w:val="20"/>
          <w:szCs w:val="20"/>
        </w:rPr>
        <w:fldChar w:fldCharType="begin"/>
      </w:r>
      <w:r w:rsidR="00661EDC">
        <w:instrText xml:space="preserve"> </w:instrText>
      </w:r>
      <w:r w:rsidR="00661EDC" w:rsidRPr="005E076D">
        <w:rPr>
          <w:rFonts w:ascii="Book Antiqua" w:eastAsiaTheme="majorEastAsia" w:hAnsi="Book Antiqua" w:cstheme="majorBidi"/>
          <w:b/>
          <w:color w:val="1D4AA3"/>
          <w:spacing w:val="5"/>
          <w:kern w:val="28"/>
          <w:sz w:val="20"/>
          <w:szCs w:val="20"/>
        </w:rPr>
        <w:instrText>FEES</w:instrText>
      </w:r>
      <w:r w:rsidR="00661EDC">
        <w:instrText xml:space="preserve">" </w:instrText>
      </w:r>
      <w:r w:rsidR="00661EDC">
        <w:rPr>
          <w:rFonts w:ascii="Book Antiqua" w:eastAsiaTheme="majorEastAsia" w:hAnsi="Book Antiqua" w:cstheme="majorBidi"/>
          <w:b/>
          <w:color w:val="1D4AA3"/>
          <w:spacing w:val="5"/>
          <w:kern w:val="28"/>
          <w:sz w:val="20"/>
          <w:szCs w:val="20"/>
        </w:rPr>
        <w:fldChar w:fldCharType="separate"/>
      </w:r>
      <w:r w:rsidR="00AF1604">
        <w:rPr>
          <w:rFonts w:ascii="Book Antiqua" w:eastAsiaTheme="majorEastAsia" w:hAnsi="Book Antiqua" w:cstheme="majorBidi"/>
          <w:bCs/>
          <w:color w:val="1D4AA3"/>
          <w:spacing w:val="5"/>
          <w:kern w:val="28"/>
          <w:sz w:val="20"/>
          <w:szCs w:val="20"/>
        </w:rPr>
        <w:t>.</w:t>
      </w:r>
      <w:r w:rsidR="00661EDC">
        <w:rPr>
          <w:rFonts w:ascii="Book Antiqua" w:eastAsiaTheme="majorEastAsia" w:hAnsi="Book Antiqua" w:cstheme="majorBidi"/>
          <w:b/>
          <w:color w:val="1D4AA3"/>
          <w:spacing w:val="5"/>
          <w:kern w:val="28"/>
          <w:sz w:val="20"/>
          <w:szCs w:val="20"/>
        </w:rPr>
        <w:fldChar w:fldCharType="end"/>
      </w:r>
    </w:p>
    <w:p w14:paraId="70D03A57" w14:textId="77777777" w:rsidR="00BC0A5A" w:rsidRDefault="00BC0A5A" w:rsidP="00BC0A5A">
      <w:pPr>
        <w:spacing w:after="0" w:line="240" w:lineRule="auto"/>
        <w:rPr>
          <w:rFonts w:ascii="Book Antiqua" w:hAnsi="Book Antiqua"/>
          <w:sz w:val="20"/>
          <w:szCs w:val="20"/>
        </w:rPr>
      </w:pPr>
    </w:p>
    <w:p w14:paraId="7F5B1523" w14:textId="56177BFC" w:rsidR="00BC0A5A" w:rsidRPr="00622A14" w:rsidRDefault="008225F0" w:rsidP="00BC0A5A">
      <w:pPr>
        <w:spacing w:after="0" w:line="240" w:lineRule="auto"/>
        <w:rPr>
          <w:rFonts w:ascii="Book Antiqua" w:hAnsi="Book Antiqua"/>
          <w:sz w:val="20"/>
          <w:szCs w:val="20"/>
        </w:rPr>
      </w:pPr>
      <w:r w:rsidRPr="00622A14">
        <w:rPr>
          <w:rFonts w:ascii="Book Antiqua" w:hAnsi="Book Antiqua"/>
          <w:sz w:val="20"/>
          <w:szCs w:val="20"/>
        </w:rPr>
        <w:t>Enrollment Fee</w:t>
      </w:r>
      <w:r w:rsidR="00BC0A5A" w:rsidRPr="00622A14">
        <w:rPr>
          <w:rFonts w:ascii="Book Antiqua" w:hAnsi="Book Antiqua"/>
          <w:sz w:val="20"/>
          <w:szCs w:val="20"/>
        </w:rPr>
        <w:tab/>
      </w:r>
      <w:r w:rsidR="00BC0A5A" w:rsidRPr="00622A14">
        <w:rPr>
          <w:rFonts w:ascii="Book Antiqua" w:hAnsi="Book Antiqua"/>
          <w:sz w:val="20"/>
          <w:szCs w:val="20"/>
        </w:rPr>
        <w:tab/>
      </w:r>
      <w:r w:rsidR="00BC0A5A" w:rsidRPr="00622A14">
        <w:rPr>
          <w:rFonts w:ascii="Book Antiqua" w:hAnsi="Book Antiqua"/>
          <w:sz w:val="20"/>
          <w:szCs w:val="20"/>
        </w:rPr>
        <w:tab/>
      </w:r>
      <w:r w:rsidR="00BC0A5A" w:rsidRPr="00622A14">
        <w:rPr>
          <w:rFonts w:ascii="Book Antiqua" w:hAnsi="Book Antiqua"/>
          <w:sz w:val="20"/>
          <w:szCs w:val="20"/>
        </w:rPr>
        <w:tab/>
      </w:r>
      <w:r w:rsidR="00622A14" w:rsidRPr="00622A14">
        <w:rPr>
          <w:rFonts w:ascii="Book Antiqua" w:hAnsi="Book Antiqua"/>
          <w:sz w:val="20"/>
          <w:szCs w:val="20"/>
        </w:rPr>
        <w:tab/>
      </w:r>
      <w:r w:rsidR="00BC0A5A" w:rsidRPr="00622A14">
        <w:rPr>
          <w:rFonts w:ascii="Book Antiqua" w:hAnsi="Book Antiqua"/>
          <w:sz w:val="20"/>
          <w:szCs w:val="20"/>
        </w:rPr>
        <w:t>$20</w:t>
      </w:r>
    </w:p>
    <w:p w14:paraId="6446D187" w14:textId="1481E9B6" w:rsidR="00BC0A5A" w:rsidRPr="00622A14" w:rsidRDefault="00BC0A5A" w:rsidP="00BC0A5A">
      <w:pPr>
        <w:spacing w:after="0" w:line="240" w:lineRule="auto"/>
        <w:rPr>
          <w:rFonts w:ascii="Book Antiqua" w:hAnsi="Book Antiqua"/>
          <w:sz w:val="20"/>
          <w:szCs w:val="20"/>
        </w:rPr>
      </w:pPr>
      <w:r w:rsidRPr="00622A14">
        <w:rPr>
          <w:rFonts w:ascii="Book Antiqua" w:hAnsi="Book Antiqua"/>
          <w:sz w:val="20"/>
          <w:szCs w:val="20"/>
        </w:rPr>
        <w:t xml:space="preserve">International Student </w:t>
      </w:r>
      <w:r w:rsidR="00510506">
        <w:rPr>
          <w:rFonts w:ascii="Book Antiqua" w:hAnsi="Book Antiqua"/>
          <w:sz w:val="20"/>
          <w:szCs w:val="20"/>
        </w:rPr>
        <w:t>Enrollment</w:t>
      </w:r>
      <w:r w:rsidRPr="00622A14">
        <w:rPr>
          <w:rFonts w:ascii="Book Antiqua" w:hAnsi="Book Antiqua"/>
          <w:sz w:val="20"/>
          <w:szCs w:val="20"/>
        </w:rPr>
        <w:t xml:space="preserve"> Fee**</w:t>
      </w:r>
      <w:r w:rsidRPr="00622A14">
        <w:rPr>
          <w:rFonts w:ascii="Book Antiqua" w:hAnsi="Book Antiqua"/>
          <w:sz w:val="20"/>
          <w:szCs w:val="20"/>
        </w:rPr>
        <w:tab/>
      </w:r>
      <w:r w:rsidRPr="00622A14">
        <w:rPr>
          <w:rFonts w:ascii="Book Antiqua" w:hAnsi="Book Antiqua"/>
          <w:sz w:val="20"/>
          <w:szCs w:val="20"/>
        </w:rPr>
        <w:tab/>
        <w:t>$100</w:t>
      </w:r>
    </w:p>
    <w:p w14:paraId="0BE124F4" w14:textId="77777777" w:rsidR="00BC0A5A" w:rsidRPr="00622A14" w:rsidRDefault="00BC0A5A" w:rsidP="00BC0A5A">
      <w:pPr>
        <w:spacing w:after="0" w:line="240" w:lineRule="auto"/>
        <w:rPr>
          <w:rFonts w:ascii="Book Antiqua" w:hAnsi="Book Antiqua"/>
          <w:sz w:val="20"/>
          <w:szCs w:val="20"/>
        </w:rPr>
      </w:pPr>
    </w:p>
    <w:p w14:paraId="5753503F" w14:textId="1B135940" w:rsidR="00BC0A5A" w:rsidRPr="00622A14" w:rsidRDefault="00BC0A5A" w:rsidP="00BC0A5A">
      <w:pPr>
        <w:spacing w:after="0" w:line="240" w:lineRule="auto"/>
        <w:rPr>
          <w:rFonts w:ascii="Book Antiqua" w:hAnsi="Book Antiqua"/>
          <w:i/>
          <w:sz w:val="20"/>
          <w:szCs w:val="20"/>
        </w:rPr>
      </w:pPr>
      <w:r w:rsidRPr="00622A14">
        <w:rPr>
          <w:rFonts w:ascii="Book Antiqua" w:hAnsi="Book Antiqua"/>
          <w:i/>
          <w:sz w:val="20"/>
          <w:szCs w:val="20"/>
        </w:rPr>
        <w:t xml:space="preserve">All </w:t>
      </w:r>
      <w:r w:rsidR="008225F0" w:rsidRPr="00622A14">
        <w:rPr>
          <w:rFonts w:ascii="Book Antiqua" w:hAnsi="Book Antiqua"/>
          <w:i/>
          <w:sz w:val="20"/>
          <w:szCs w:val="20"/>
        </w:rPr>
        <w:t xml:space="preserve">enrollment </w:t>
      </w:r>
      <w:r w:rsidRPr="00622A14">
        <w:rPr>
          <w:rFonts w:ascii="Book Antiqua" w:hAnsi="Book Antiqua"/>
          <w:i/>
          <w:sz w:val="20"/>
          <w:szCs w:val="20"/>
        </w:rPr>
        <w:t>fees are a one-time, non-refundable fee assessed for all full time or part time students. Fees are non-refundable if courses are canceled.</w:t>
      </w:r>
    </w:p>
    <w:p w14:paraId="07D373EA" w14:textId="77777777" w:rsidR="00BC0A5A" w:rsidRPr="00622A14" w:rsidRDefault="00BC0A5A" w:rsidP="00BC0A5A">
      <w:pPr>
        <w:spacing w:after="0" w:line="240" w:lineRule="auto"/>
        <w:rPr>
          <w:rFonts w:ascii="Book Antiqua" w:hAnsi="Book Antiqua"/>
          <w:sz w:val="20"/>
          <w:szCs w:val="20"/>
        </w:rPr>
      </w:pPr>
    </w:p>
    <w:p w14:paraId="1E9AFB73" w14:textId="074E96D0" w:rsidR="00BC0A5A" w:rsidRPr="00622A14" w:rsidRDefault="00BC0A5A" w:rsidP="004F1D18">
      <w:pPr>
        <w:spacing w:after="0" w:line="240" w:lineRule="auto"/>
        <w:rPr>
          <w:rFonts w:ascii="Book Antiqua" w:hAnsi="Book Antiqua"/>
          <w:sz w:val="20"/>
          <w:szCs w:val="20"/>
        </w:rPr>
      </w:pPr>
      <w:r w:rsidRPr="00622A14">
        <w:rPr>
          <w:rFonts w:ascii="Book Antiqua" w:hAnsi="Book Antiqua"/>
          <w:sz w:val="20"/>
          <w:szCs w:val="20"/>
        </w:rPr>
        <w:t xml:space="preserve">Lab/Materials Fee </w:t>
      </w:r>
      <w:r w:rsidRPr="00622A14">
        <w:rPr>
          <w:rFonts w:ascii="Book Antiqua" w:hAnsi="Book Antiqua"/>
          <w:b/>
          <w:sz w:val="20"/>
          <w:szCs w:val="20"/>
        </w:rPr>
        <w:t>***</w:t>
      </w:r>
      <w:r w:rsidRPr="00622A14">
        <w:rPr>
          <w:rFonts w:ascii="Book Antiqua" w:hAnsi="Book Antiqua"/>
          <w:sz w:val="20"/>
          <w:szCs w:val="20"/>
        </w:rPr>
        <w:tab/>
      </w:r>
      <w:r w:rsidRPr="00622A14">
        <w:rPr>
          <w:rFonts w:ascii="Book Antiqua" w:hAnsi="Book Antiqua"/>
          <w:sz w:val="20"/>
          <w:szCs w:val="20"/>
        </w:rPr>
        <w:tab/>
      </w:r>
      <w:r w:rsidRPr="00622A14">
        <w:rPr>
          <w:rFonts w:ascii="Book Antiqua" w:hAnsi="Book Antiqua"/>
          <w:sz w:val="20"/>
          <w:szCs w:val="20"/>
        </w:rPr>
        <w:tab/>
      </w:r>
      <w:r w:rsidRPr="00622A14">
        <w:rPr>
          <w:rFonts w:ascii="Book Antiqua" w:hAnsi="Book Antiqua"/>
          <w:sz w:val="20"/>
          <w:szCs w:val="20"/>
        </w:rPr>
        <w:tab/>
      </w:r>
      <w:r w:rsidR="004F1D18">
        <w:rPr>
          <w:rFonts w:ascii="Book Antiqua" w:hAnsi="Book Antiqua"/>
          <w:sz w:val="20"/>
          <w:szCs w:val="20"/>
        </w:rPr>
        <w:t>Fee var</w:t>
      </w:r>
      <w:r w:rsidR="00510506">
        <w:rPr>
          <w:rFonts w:ascii="Book Antiqua" w:hAnsi="Book Antiqua"/>
          <w:sz w:val="20"/>
          <w:szCs w:val="20"/>
        </w:rPr>
        <w:t>ies</w:t>
      </w:r>
      <w:r w:rsidR="004F1D18">
        <w:rPr>
          <w:rFonts w:ascii="Book Antiqua" w:hAnsi="Book Antiqua"/>
          <w:sz w:val="20"/>
          <w:szCs w:val="20"/>
        </w:rPr>
        <w:t xml:space="preserve"> by course</w:t>
      </w:r>
    </w:p>
    <w:p w14:paraId="1EA232F6" w14:textId="2BDCE2D9" w:rsidR="00BC0A5A" w:rsidRPr="00622A14" w:rsidRDefault="00BC0A5A" w:rsidP="00BC0A5A">
      <w:pPr>
        <w:spacing w:after="0" w:line="240" w:lineRule="auto"/>
        <w:rPr>
          <w:rFonts w:ascii="Book Antiqua" w:hAnsi="Book Antiqua"/>
          <w:sz w:val="20"/>
          <w:szCs w:val="20"/>
        </w:rPr>
      </w:pPr>
      <w:r w:rsidRPr="00622A14">
        <w:rPr>
          <w:rFonts w:ascii="Book Antiqua" w:hAnsi="Book Antiqua"/>
          <w:sz w:val="20"/>
          <w:szCs w:val="20"/>
        </w:rPr>
        <w:t>Technology Fee</w:t>
      </w:r>
      <w:r w:rsidRPr="00622A14">
        <w:rPr>
          <w:rFonts w:ascii="Book Antiqua" w:hAnsi="Book Antiqua"/>
          <w:sz w:val="20"/>
          <w:szCs w:val="20"/>
        </w:rPr>
        <w:tab/>
      </w:r>
      <w:r w:rsidRPr="00622A14">
        <w:rPr>
          <w:rFonts w:ascii="Book Antiqua" w:hAnsi="Book Antiqua"/>
          <w:b/>
          <w:sz w:val="20"/>
          <w:szCs w:val="20"/>
        </w:rPr>
        <w:t>***</w:t>
      </w:r>
      <w:r w:rsidRPr="00622A14">
        <w:rPr>
          <w:rFonts w:ascii="Book Antiqua" w:hAnsi="Book Antiqua"/>
          <w:sz w:val="20"/>
          <w:szCs w:val="20"/>
        </w:rPr>
        <w:tab/>
      </w:r>
      <w:r w:rsidRPr="00622A14">
        <w:rPr>
          <w:rFonts w:ascii="Book Antiqua" w:hAnsi="Book Antiqua"/>
          <w:sz w:val="20"/>
          <w:szCs w:val="20"/>
        </w:rPr>
        <w:tab/>
      </w:r>
      <w:r w:rsidRPr="00622A14">
        <w:rPr>
          <w:rFonts w:ascii="Book Antiqua" w:hAnsi="Book Antiqua"/>
          <w:sz w:val="20"/>
          <w:szCs w:val="20"/>
        </w:rPr>
        <w:tab/>
      </w:r>
      <w:r w:rsidRPr="00622A14">
        <w:rPr>
          <w:rFonts w:ascii="Book Antiqua" w:hAnsi="Book Antiqua"/>
          <w:sz w:val="20"/>
          <w:szCs w:val="20"/>
        </w:rPr>
        <w:tab/>
      </w:r>
      <w:r w:rsidR="00510506">
        <w:rPr>
          <w:rFonts w:ascii="Book Antiqua" w:hAnsi="Book Antiqua"/>
          <w:sz w:val="20"/>
          <w:szCs w:val="20"/>
        </w:rPr>
        <w:t>Fee varies by course</w:t>
      </w:r>
    </w:p>
    <w:p w14:paraId="4F89BCF1" w14:textId="31A70DBD" w:rsidR="00BC0A5A" w:rsidRPr="00622A14" w:rsidRDefault="004F1D18" w:rsidP="00BC0A5A">
      <w:pPr>
        <w:spacing w:after="0" w:line="240" w:lineRule="auto"/>
        <w:rPr>
          <w:rFonts w:ascii="Book Antiqua" w:hAnsi="Book Antiqua"/>
          <w:sz w:val="20"/>
          <w:szCs w:val="20"/>
        </w:rPr>
      </w:pPr>
      <w:r>
        <w:rPr>
          <w:rFonts w:ascii="Book Antiqua" w:hAnsi="Book Antiqua"/>
          <w:sz w:val="20"/>
          <w:szCs w:val="20"/>
        </w:rPr>
        <w:t>Resource Fee</w:t>
      </w:r>
      <w:r>
        <w:rPr>
          <w:rFonts w:ascii="Book Antiqua" w:hAnsi="Book Antiqua"/>
          <w:sz w:val="20"/>
          <w:szCs w:val="20"/>
        </w:rPr>
        <w:tab/>
      </w:r>
      <w:r>
        <w:rPr>
          <w:rFonts w:ascii="Book Antiqua" w:hAnsi="Book Antiqua"/>
          <w:sz w:val="20"/>
          <w:szCs w:val="20"/>
        </w:rPr>
        <w:tab/>
      </w:r>
      <w:r>
        <w:rPr>
          <w:rFonts w:ascii="Book Antiqua" w:hAnsi="Book Antiqua"/>
          <w:sz w:val="20"/>
          <w:szCs w:val="20"/>
        </w:rPr>
        <w:tab/>
      </w:r>
      <w:r>
        <w:rPr>
          <w:rFonts w:ascii="Book Antiqua" w:hAnsi="Book Antiqua"/>
          <w:sz w:val="20"/>
          <w:szCs w:val="20"/>
        </w:rPr>
        <w:tab/>
      </w:r>
      <w:r>
        <w:rPr>
          <w:rFonts w:ascii="Book Antiqua" w:hAnsi="Book Antiqua"/>
          <w:sz w:val="20"/>
          <w:szCs w:val="20"/>
        </w:rPr>
        <w:tab/>
        <w:t>$150/course</w:t>
      </w:r>
      <w:r w:rsidR="00BD61F9">
        <w:rPr>
          <w:rFonts w:ascii="Book Antiqua" w:hAnsi="Book Antiqua"/>
          <w:sz w:val="20"/>
          <w:szCs w:val="20"/>
        </w:rPr>
        <w:t>, online courses only</w:t>
      </w:r>
    </w:p>
    <w:p w14:paraId="7B57056A" w14:textId="06507E29" w:rsidR="004F1D18" w:rsidRDefault="004F1D18" w:rsidP="00BC0A5A">
      <w:pPr>
        <w:spacing w:after="0" w:line="240" w:lineRule="auto"/>
        <w:rPr>
          <w:rFonts w:ascii="Book Antiqua" w:hAnsi="Book Antiqua"/>
          <w:sz w:val="20"/>
          <w:szCs w:val="20"/>
        </w:rPr>
      </w:pPr>
      <w:r>
        <w:rPr>
          <w:rFonts w:ascii="Book Antiqua" w:hAnsi="Book Antiqua"/>
          <w:sz w:val="20"/>
          <w:szCs w:val="20"/>
        </w:rPr>
        <w:t>Access Fee</w:t>
      </w:r>
      <w:r>
        <w:rPr>
          <w:rFonts w:ascii="Book Antiqua" w:hAnsi="Book Antiqua"/>
          <w:sz w:val="20"/>
          <w:szCs w:val="20"/>
        </w:rPr>
        <w:tab/>
      </w:r>
      <w:r>
        <w:rPr>
          <w:rFonts w:ascii="Book Antiqua" w:hAnsi="Book Antiqua"/>
          <w:sz w:val="20"/>
          <w:szCs w:val="20"/>
        </w:rPr>
        <w:tab/>
      </w:r>
      <w:r>
        <w:rPr>
          <w:rFonts w:ascii="Book Antiqua" w:hAnsi="Book Antiqua"/>
          <w:sz w:val="20"/>
          <w:szCs w:val="20"/>
        </w:rPr>
        <w:tab/>
      </w:r>
      <w:r>
        <w:rPr>
          <w:rFonts w:ascii="Book Antiqua" w:hAnsi="Book Antiqua"/>
          <w:sz w:val="20"/>
          <w:szCs w:val="20"/>
        </w:rPr>
        <w:tab/>
      </w:r>
      <w:r>
        <w:rPr>
          <w:rFonts w:ascii="Book Antiqua" w:hAnsi="Book Antiqua"/>
          <w:sz w:val="20"/>
          <w:szCs w:val="20"/>
        </w:rPr>
        <w:tab/>
      </w:r>
      <w:r w:rsidR="00BD61F9">
        <w:rPr>
          <w:rFonts w:ascii="Book Antiqua" w:hAnsi="Book Antiqua"/>
          <w:sz w:val="20"/>
          <w:szCs w:val="20"/>
        </w:rPr>
        <w:t>Fee varies by course</w:t>
      </w:r>
    </w:p>
    <w:p w14:paraId="72223E84" w14:textId="7EBAF732" w:rsidR="00BC0A5A" w:rsidRPr="00622A14" w:rsidRDefault="00BC0A5A" w:rsidP="00BC0A5A">
      <w:pPr>
        <w:spacing w:after="0" w:line="240" w:lineRule="auto"/>
        <w:rPr>
          <w:rFonts w:ascii="Book Antiqua" w:hAnsi="Book Antiqua"/>
          <w:sz w:val="20"/>
          <w:szCs w:val="20"/>
        </w:rPr>
      </w:pPr>
      <w:r w:rsidRPr="00622A14">
        <w:rPr>
          <w:rFonts w:ascii="Book Antiqua" w:hAnsi="Book Antiqua"/>
          <w:sz w:val="20"/>
          <w:szCs w:val="20"/>
        </w:rPr>
        <w:t>Proficiency Exam Fee</w:t>
      </w:r>
      <w:r w:rsidRPr="00622A14">
        <w:rPr>
          <w:rFonts w:ascii="Book Antiqua" w:hAnsi="Book Antiqua"/>
          <w:sz w:val="20"/>
          <w:szCs w:val="20"/>
        </w:rPr>
        <w:tab/>
      </w:r>
      <w:r w:rsidRPr="00622A14">
        <w:rPr>
          <w:rFonts w:ascii="Book Antiqua" w:hAnsi="Book Antiqua"/>
          <w:sz w:val="20"/>
          <w:szCs w:val="20"/>
        </w:rPr>
        <w:tab/>
      </w:r>
      <w:r w:rsidRPr="00622A14">
        <w:rPr>
          <w:rFonts w:ascii="Book Antiqua" w:hAnsi="Book Antiqua"/>
          <w:sz w:val="20"/>
          <w:szCs w:val="20"/>
        </w:rPr>
        <w:tab/>
      </w:r>
      <w:r w:rsidRPr="00622A14">
        <w:rPr>
          <w:rFonts w:ascii="Book Antiqua" w:hAnsi="Book Antiqua"/>
          <w:sz w:val="20"/>
          <w:szCs w:val="20"/>
        </w:rPr>
        <w:tab/>
        <w:t>$30</w:t>
      </w:r>
    </w:p>
    <w:p w14:paraId="26C54D68" w14:textId="6D64638E" w:rsidR="00BC0A5A" w:rsidRDefault="004F1D18" w:rsidP="00BC0A5A">
      <w:pPr>
        <w:spacing w:after="0" w:line="240" w:lineRule="auto"/>
        <w:rPr>
          <w:rFonts w:ascii="Book Antiqua" w:hAnsi="Book Antiqua"/>
          <w:sz w:val="20"/>
          <w:szCs w:val="20"/>
        </w:rPr>
      </w:pPr>
      <w:r>
        <w:rPr>
          <w:rFonts w:ascii="Book Antiqua" w:hAnsi="Book Antiqua"/>
          <w:sz w:val="20"/>
          <w:szCs w:val="20"/>
        </w:rPr>
        <w:t>Activity Fee</w:t>
      </w:r>
      <w:r>
        <w:rPr>
          <w:rFonts w:ascii="Book Antiqua" w:hAnsi="Book Antiqua"/>
          <w:sz w:val="20"/>
          <w:szCs w:val="20"/>
        </w:rPr>
        <w:tab/>
      </w:r>
      <w:r>
        <w:rPr>
          <w:rFonts w:ascii="Book Antiqua" w:hAnsi="Book Antiqua"/>
          <w:sz w:val="20"/>
          <w:szCs w:val="20"/>
        </w:rPr>
        <w:tab/>
      </w:r>
      <w:r>
        <w:rPr>
          <w:rFonts w:ascii="Book Antiqua" w:hAnsi="Book Antiqua"/>
          <w:sz w:val="20"/>
          <w:szCs w:val="20"/>
        </w:rPr>
        <w:tab/>
      </w:r>
      <w:r>
        <w:rPr>
          <w:rFonts w:ascii="Book Antiqua" w:hAnsi="Book Antiqua"/>
          <w:sz w:val="20"/>
          <w:szCs w:val="20"/>
        </w:rPr>
        <w:tab/>
      </w:r>
      <w:r>
        <w:rPr>
          <w:rFonts w:ascii="Book Antiqua" w:hAnsi="Book Antiqua"/>
          <w:sz w:val="20"/>
          <w:szCs w:val="20"/>
        </w:rPr>
        <w:tab/>
        <w:t>$75/semester</w:t>
      </w:r>
    </w:p>
    <w:p w14:paraId="0507091E" w14:textId="11ADB680" w:rsidR="004F1D18" w:rsidRPr="00622A14" w:rsidRDefault="004F1D18" w:rsidP="00BC0A5A">
      <w:pPr>
        <w:spacing w:after="0" w:line="240" w:lineRule="auto"/>
        <w:rPr>
          <w:rFonts w:ascii="Book Antiqua" w:hAnsi="Book Antiqua"/>
          <w:sz w:val="20"/>
          <w:szCs w:val="20"/>
        </w:rPr>
      </w:pPr>
      <w:r>
        <w:rPr>
          <w:rFonts w:ascii="Book Antiqua" w:hAnsi="Book Antiqua"/>
          <w:sz w:val="20"/>
          <w:szCs w:val="20"/>
        </w:rPr>
        <w:t>Career Services Fee</w:t>
      </w:r>
      <w:r>
        <w:rPr>
          <w:rFonts w:ascii="Book Antiqua" w:hAnsi="Book Antiqua"/>
          <w:sz w:val="20"/>
          <w:szCs w:val="20"/>
        </w:rPr>
        <w:tab/>
      </w:r>
      <w:r>
        <w:rPr>
          <w:rFonts w:ascii="Book Antiqua" w:hAnsi="Book Antiqua"/>
          <w:sz w:val="20"/>
          <w:szCs w:val="20"/>
        </w:rPr>
        <w:tab/>
      </w:r>
      <w:r>
        <w:rPr>
          <w:rFonts w:ascii="Book Antiqua" w:hAnsi="Book Antiqua"/>
          <w:sz w:val="20"/>
          <w:szCs w:val="20"/>
        </w:rPr>
        <w:tab/>
      </w:r>
      <w:r>
        <w:rPr>
          <w:rFonts w:ascii="Book Antiqua" w:hAnsi="Book Antiqua"/>
          <w:sz w:val="20"/>
          <w:szCs w:val="20"/>
        </w:rPr>
        <w:tab/>
        <w:t>$40/semester</w:t>
      </w:r>
    </w:p>
    <w:p w14:paraId="7A376791" w14:textId="7BFA1B8E" w:rsidR="00BC0A5A" w:rsidRPr="00622A14" w:rsidRDefault="00BC0A5A" w:rsidP="00BC0A5A">
      <w:pPr>
        <w:spacing w:after="0" w:line="240" w:lineRule="auto"/>
        <w:rPr>
          <w:rFonts w:ascii="Book Antiqua" w:hAnsi="Book Antiqua"/>
          <w:sz w:val="20"/>
          <w:szCs w:val="20"/>
        </w:rPr>
      </w:pPr>
      <w:r w:rsidRPr="00622A14">
        <w:rPr>
          <w:rFonts w:ascii="Book Antiqua" w:hAnsi="Book Antiqua"/>
          <w:sz w:val="20"/>
          <w:szCs w:val="20"/>
        </w:rPr>
        <w:t>Transcript Fee</w:t>
      </w:r>
      <w:r w:rsidRPr="00622A14">
        <w:rPr>
          <w:rFonts w:ascii="Book Antiqua" w:hAnsi="Book Antiqua"/>
          <w:sz w:val="20"/>
          <w:szCs w:val="20"/>
        </w:rPr>
        <w:tab/>
      </w:r>
      <w:r w:rsidRPr="00622A14">
        <w:rPr>
          <w:rFonts w:ascii="Book Antiqua" w:hAnsi="Book Antiqua"/>
          <w:sz w:val="20"/>
          <w:szCs w:val="20"/>
        </w:rPr>
        <w:tab/>
      </w:r>
      <w:r w:rsidRPr="00622A14">
        <w:rPr>
          <w:rFonts w:ascii="Book Antiqua" w:hAnsi="Book Antiqua"/>
          <w:sz w:val="20"/>
          <w:szCs w:val="20"/>
        </w:rPr>
        <w:tab/>
      </w:r>
      <w:r w:rsidRPr="00622A14">
        <w:rPr>
          <w:rFonts w:ascii="Book Antiqua" w:hAnsi="Book Antiqua"/>
          <w:sz w:val="20"/>
          <w:szCs w:val="20"/>
        </w:rPr>
        <w:tab/>
      </w:r>
      <w:r w:rsidRPr="00622A14">
        <w:rPr>
          <w:rFonts w:ascii="Book Antiqua" w:hAnsi="Book Antiqua"/>
          <w:sz w:val="20"/>
          <w:szCs w:val="20"/>
        </w:rPr>
        <w:tab/>
        <w:t>$10</w:t>
      </w:r>
    </w:p>
    <w:p w14:paraId="3A8D2F3F" w14:textId="7BF8C21B" w:rsidR="00BC0A5A" w:rsidRDefault="004F1D18" w:rsidP="004F1D18">
      <w:pPr>
        <w:spacing w:after="0" w:line="240" w:lineRule="auto"/>
        <w:ind w:left="4320" w:hanging="4320"/>
        <w:rPr>
          <w:rFonts w:ascii="Book Antiqua" w:hAnsi="Book Antiqua"/>
          <w:sz w:val="20"/>
          <w:szCs w:val="20"/>
        </w:rPr>
      </w:pPr>
      <w:r>
        <w:rPr>
          <w:rFonts w:ascii="Book Antiqua" w:hAnsi="Book Antiqua"/>
          <w:sz w:val="20"/>
          <w:szCs w:val="20"/>
        </w:rPr>
        <w:t>Parking Fee</w:t>
      </w:r>
      <w:r>
        <w:rPr>
          <w:rFonts w:ascii="Book Antiqua" w:hAnsi="Book Antiqua"/>
          <w:sz w:val="20"/>
          <w:szCs w:val="20"/>
        </w:rPr>
        <w:tab/>
        <w:t>$40 – Steubenville Campus/semester except summer</w:t>
      </w:r>
    </w:p>
    <w:p w14:paraId="7405E320" w14:textId="160827FE" w:rsidR="004F1D18" w:rsidRDefault="004F1D18" w:rsidP="004F1D18">
      <w:pPr>
        <w:spacing w:after="0" w:line="240" w:lineRule="auto"/>
        <w:ind w:left="4320" w:hanging="4320"/>
        <w:rPr>
          <w:rFonts w:ascii="Book Antiqua" w:hAnsi="Book Antiqua"/>
          <w:sz w:val="20"/>
          <w:szCs w:val="20"/>
        </w:rPr>
      </w:pPr>
      <w:r>
        <w:rPr>
          <w:rFonts w:ascii="Book Antiqua" w:hAnsi="Book Antiqua"/>
          <w:sz w:val="20"/>
          <w:szCs w:val="20"/>
        </w:rPr>
        <w:tab/>
        <w:t>$65 – Youngstown Campus/semester except summer</w:t>
      </w:r>
    </w:p>
    <w:p w14:paraId="555A4A3E" w14:textId="7875E825" w:rsidR="00BC0A5A" w:rsidRPr="00622A14" w:rsidRDefault="004F1D18" w:rsidP="00BC0A5A">
      <w:pPr>
        <w:spacing w:after="0" w:line="240" w:lineRule="auto"/>
        <w:rPr>
          <w:rFonts w:ascii="Book Antiqua" w:hAnsi="Book Antiqua"/>
          <w:sz w:val="20"/>
          <w:szCs w:val="20"/>
        </w:rPr>
      </w:pPr>
      <w:r>
        <w:rPr>
          <w:rFonts w:ascii="Book Antiqua" w:hAnsi="Book Antiqua"/>
          <w:sz w:val="20"/>
          <w:szCs w:val="20"/>
        </w:rPr>
        <w:t xml:space="preserve">Course </w:t>
      </w:r>
      <w:r w:rsidR="00BC0A5A" w:rsidRPr="00622A14">
        <w:rPr>
          <w:rFonts w:ascii="Book Antiqua" w:hAnsi="Book Antiqua"/>
          <w:sz w:val="20"/>
          <w:szCs w:val="20"/>
        </w:rPr>
        <w:t>Audit Fee</w:t>
      </w:r>
      <w:r w:rsidR="00BC0A5A" w:rsidRPr="00622A14">
        <w:rPr>
          <w:rFonts w:ascii="Book Antiqua" w:hAnsi="Book Antiqua"/>
          <w:sz w:val="20"/>
          <w:szCs w:val="20"/>
        </w:rPr>
        <w:tab/>
      </w:r>
      <w:r w:rsidR="00BC0A5A" w:rsidRPr="00622A14">
        <w:rPr>
          <w:rFonts w:ascii="Book Antiqua" w:hAnsi="Book Antiqua"/>
          <w:sz w:val="20"/>
          <w:szCs w:val="20"/>
        </w:rPr>
        <w:tab/>
      </w:r>
      <w:r w:rsidR="00BC0A5A" w:rsidRPr="00622A14">
        <w:rPr>
          <w:rFonts w:ascii="Book Antiqua" w:hAnsi="Book Antiqua"/>
          <w:sz w:val="20"/>
          <w:szCs w:val="20"/>
        </w:rPr>
        <w:tab/>
      </w:r>
      <w:r w:rsidR="00BC0A5A" w:rsidRPr="00622A14">
        <w:rPr>
          <w:rFonts w:ascii="Book Antiqua" w:hAnsi="Book Antiqua"/>
          <w:sz w:val="20"/>
          <w:szCs w:val="20"/>
        </w:rPr>
        <w:tab/>
        <w:t>Same per credit hour rate for course applies</w:t>
      </w:r>
    </w:p>
    <w:p w14:paraId="213CEA58" w14:textId="0B4BB9F7" w:rsidR="00BC0A5A" w:rsidRPr="00622A14" w:rsidRDefault="00BC0A5A" w:rsidP="004F1D18">
      <w:pPr>
        <w:tabs>
          <w:tab w:val="left" w:pos="4320"/>
        </w:tabs>
        <w:spacing w:after="0" w:line="240" w:lineRule="auto"/>
        <w:ind w:left="4320" w:hanging="4320"/>
        <w:rPr>
          <w:rFonts w:ascii="Book Antiqua" w:hAnsi="Book Antiqua"/>
          <w:sz w:val="20"/>
          <w:szCs w:val="20"/>
        </w:rPr>
      </w:pPr>
      <w:r w:rsidRPr="00622A14">
        <w:rPr>
          <w:rFonts w:ascii="Book Antiqua" w:hAnsi="Book Antiqua"/>
          <w:sz w:val="20"/>
          <w:szCs w:val="20"/>
        </w:rPr>
        <w:t>Non</w:t>
      </w:r>
      <w:r w:rsidR="004F1D18">
        <w:rPr>
          <w:rFonts w:ascii="Book Antiqua" w:hAnsi="Book Antiqua"/>
          <w:sz w:val="20"/>
          <w:szCs w:val="20"/>
        </w:rPr>
        <w:t>-</w:t>
      </w:r>
      <w:r w:rsidRPr="00622A14">
        <w:rPr>
          <w:rFonts w:ascii="Book Antiqua" w:hAnsi="Book Antiqua"/>
          <w:sz w:val="20"/>
          <w:szCs w:val="20"/>
        </w:rPr>
        <w:t>Credit Course Fees</w:t>
      </w:r>
      <w:r w:rsidR="004F1D18">
        <w:rPr>
          <w:rFonts w:ascii="Book Antiqua" w:hAnsi="Book Antiqua"/>
          <w:sz w:val="20"/>
          <w:szCs w:val="20"/>
        </w:rPr>
        <w:tab/>
      </w:r>
      <w:r w:rsidRPr="00622A14">
        <w:rPr>
          <w:rFonts w:ascii="Book Antiqua" w:hAnsi="Book Antiqua"/>
          <w:sz w:val="20"/>
          <w:szCs w:val="20"/>
        </w:rPr>
        <w:t>Varies – Contact the Department of Workforc</w:t>
      </w:r>
      <w:r w:rsidR="004F1D18">
        <w:rPr>
          <w:rFonts w:ascii="Book Antiqua" w:hAnsi="Book Antiqua"/>
          <w:sz w:val="20"/>
          <w:szCs w:val="20"/>
        </w:rPr>
        <w:t xml:space="preserve">e and </w:t>
      </w:r>
      <w:r w:rsidRPr="00622A14">
        <w:rPr>
          <w:rFonts w:ascii="Book Antiqua" w:hAnsi="Book Antiqua"/>
          <w:sz w:val="20"/>
          <w:szCs w:val="20"/>
        </w:rPr>
        <w:t>Community Outreach for schedule of offering and fee structure</w:t>
      </w:r>
    </w:p>
    <w:p w14:paraId="38F6EB84" w14:textId="77777777" w:rsidR="00BC0A5A" w:rsidRPr="00622A14" w:rsidRDefault="00BC0A5A" w:rsidP="00BC0A5A">
      <w:pPr>
        <w:spacing w:after="0" w:line="240" w:lineRule="auto"/>
        <w:rPr>
          <w:rFonts w:ascii="Book Antiqua" w:hAnsi="Book Antiqua"/>
          <w:b/>
          <w:sz w:val="20"/>
          <w:szCs w:val="20"/>
        </w:rPr>
      </w:pPr>
    </w:p>
    <w:p w14:paraId="73B5ED9C" w14:textId="77777777" w:rsidR="00BC0A5A" w:rsidRPr="00622A14" w:rsidRDefault="00BC0A5A" w:rsidP="00BC0A5A">
      <w:pPr>
        <w:spacing w:after="0" w:line="240" w:lineRule="auto"/>
        <w:rPr>
          <w:rFonts w:ascii="Book Antiqua" w:hAnsi="Book Antiqua"/>
          <w:b/>
          <w:sz w:val="20"/>
          <w:szCs w:val="20"/>
        </w:rPr>
      </w:pPr>
    </w:p>
    <w:p w14:paraId="25695E87" w14:textId="77777777" w:rsidR="00BC0A5A" w:rsidRPr="00622A14" w:rsidRDefault="00BC0A5A" w:rsidP="00BC0A5A">
      <w:pPr>
        <w:spacing w:after="0" w:line="240" w:lineRule="auto"/>
        <w:rPr>
          <w:rFonts w:ascii="Book Antiqua" w:hAnsi="Book Antiqua"/>
          <w:sz w:val="20"/>
          <w:szCs w:val="20"/>
        </w:rPr>
      </w:pPr>
      <w:r w:rsidRPr="00622A14">
        <w:rPr>
          <w:rFonts w:ascii="Book Antiqua" w:hAnsi="Book Antiqua"/>
          <w:sz w:val="20"/>
          <w:szCs w:val="20"/>
        </w:rPr>
        <w:t>**Applies only to international and foreign transient students</w:t>
      </w:r>
    </w:p>
    <w:p w14:paraId="565C2766" w14:textId="1A1E948E" w:rsidR="00BC0A5A" w:rsidRPr="00622A14" w:rsidRDefault="00BC0A5A" w:rsidP="00BC0A5A">
      <w:pPr>
        <w:spacing w:after="0" w:line="240" w:lineRule="auto"/>
        <w:rPr>
          <w:rFonts w:ascii="Book Antiqua" w:hAnsi="Book Antiqua"/>
          <w:sz w:val="20"/>
          <w:szCs w:val="20"/>
        </w:rPr>
      </w:pPr>
      <w:r w:rsidRPr="00622A14">
        <w:rPr>
          <w:rFonts w:ascii="Book Antiqua" w:hAnsi="Book Antiqua"/>
          <w:b/>
          <w:sz w:val="20"/>
          <w:szCs w:val="20"/>
        </w:rPr>
        <w:t>**</w:t>
      </w:r>
      <w:r w:rsidRPr="00622A14">
        <w:rPr>
          <w:rFonts w:ascii="Book Antiqua" w:hAnsi="Book Antiqua"/>
          <w:sz w:val="20"/>
          <w:szCs w:val="20"/>
        </w:rPr>
        <w:t>*</w:t>
      </w:r>
      <w:r w:rsidR="008225F0" w:rsidRPr="00622A14">
        <w:rPr>
          <w:rFonts w:ascii="Book Antiqua" w:hAnsi="Book Antiqua"/>
          <w:strike/>
          <w:sz w:val="20"/>
          <w:szCs w:val="20"/>
        </w:rPr>
        <w:t xml:space="preserve"> </w:t>
      </w:r>
      <w:r w:rsidR="008225F0" w:rsidRPr="00622A14">
        <w:rPr>
          <w:rFonts w:ascii="Book Antiqua" w:hAnsi="Book Antiqua"/>
          <w:sz w:val="20"/>
          <w:szCs w:val="20"/>
        </w:rPr>
        <w:t>Fees may vary per course.</w:t>
      </w:r>
    </w:p>
    <w:p w14:paraId="14D216C0" w14:textId="3B21846D" w:rsidR="00BC0A5A" w:rsidRPr="00677768" w:rsidRDefault="00BC0A5A" w:rsidP="00A81DEA">
      <w:pPr>
        <w:widowControl/>
        <w:rPr>
          <w:color w:val="1D4AA3"/>
          <w:sz w:val="40"/>
          <w:szCs w:val="40"/>
        </w:rPr>
      </w:pPr>
      <w:r w:rsidRPr="00622A14">
        <w:rPr>
          <w:b/>
          <w:sz w:val="40"/>
          <w:szCs w:val="40"/>
        </w:rPr>
        <w:br w:type="page"/>
      </w:r>
    </w:p>
    <w:p w14:paraId="320EC885" w14:textId="77777777" w:rsidR="00677768" w:rsidRDefault="00677768" w:rsidP="00BC0A5A">
      <w:pPr>
        <w:spacing w:after="0" w:line="240" w:lineRule="auto"/>
        <w:rPr>
          <w:rFonts w:ascii="Book Antiqua" w:eastAsiaTheme="majorEastAsia" w:hAnsi="Book Antiqua" w:cstheme="majorBidi"/>
          <w:b/>
          <w:color w:val="1D4AA3"/>
          <w:spacing w:val="5"/>
          <w:kern w:val="28"/>
          <w:sz w:val="20"/>
          <w:szCs w:val="20"/>
        </w:rPr>
      </w:pPr>
    </w:p>
    <w:p w14:paraId="6BBC7C8E" w14:textId="50A674E5" w:rsidR="00BC0A5A" w:rsidRPr="00A81DEA" w:rsidRDefault="00BC0A5A" w:rsidP="00A81DEA">
      <w:pPr>
        <w:rPr>
          <w:rFonts w:ascii="Book Antiqua" w:hAnsi="Book Antiqua"/>
          <w:b/>
          <w:color w:val="1D4AA3"/>
          <w:sz w:val="20"/>
          <w:szCs w:val="20"/>
        </w:rPr>
      </w:pPr>
      <w:r w:rsidRPr="00A81DEA">
        <w:rPr>
          <w:rFonts w:ascii="Book Antiqua" w:hAnsi="Book Antiqua"/>
          <w:b/>
          <w:color w:val="1D4AA3"/>
          <w:sz w:val="20"/>
          <w:szCs w:val="20"/>
        </w:rPr>
        <w:t>PAYMENT PLAN</w:t>
      </w:r>
      <w:r w:rsidR="00661EDC" w:rsidRPr="00A81DEA">
        <w:rPr>
          <w:rFonts w:ascii="Book Antiqua" w:hAnsi="Book Antiqua"/>
          <w:b/>
          <w:color w:val="1D4AA3"/>
          <w:sz w:val="20"/>
          <w:szCs w:val="20"/>
        </w:rPr>
        <w:fldChar w:fldCharType="begin"/>
      </w:r>
      <w:r w:rsidR="00661EDC" w:rsidRPr="00A81DEA">
        <w:rPr>
          <w:rFonts w:ascii="Book Antiqua" w:hAnsi="Book Antiqua"/>
          <w:b/>
          <w:color w:val="1D4AA3"/>
          <w:sz w:val="20"/>
          <w:szCs w:val="20"/>
        </w:rPr>
        <w:instrText xml:space="preserve"> XE "PAYMENT PLAN" </w:instrText>
      </w:r>
      <w:r w:rsidR="00661EDC" w:rsidRPr="00A81DEA">
        <w:rPr>
          <w:rFonts w:ascii="Book Antiqua" w:hAnsi="Book Antiqua"/>
          <w:b/>
          <w:color w:val="1D4AA3"/>
          <w:sz w:val="20"/>
          <w:szCs w:val="20"/>
        </w:rPr>
        <w:fldChar w:fldCharType="end"/>
      </w:r>
      <w:r w:rsidR="00A81DEA">
        <w:rPr>
          <w:rFonts w:ascii="Book Antiqua" w:hAnsi="Book Antiqua"/>
          <w:b/>
          <w:color w:val="1D4AA3"/>
          <w:sz w:val="20"/>
          <w:szCs w:val="20"/>
        </w:rPr>
        <w:br/>
      </w:r>
      <w:r w:rsidRPr="00884240">
        <w:rPr>
          <w:rFonts w:ascii="Book Antiqua" w:hAnsi="Book Antiqua"/>
          <w:sz w:val="20"/>
          <w:szCs w:val="20"/>
        </w:rPr>
        <w:t>For those students who are enrolled in credit courses and need their tuit</w:t>
      </w:r>
      <w:r>
        <w:rPr>
          <w:rFonts w:ascii="Book Antiqua" w:hAnsi="Book Antiqua"/>
          <w:sz w:val="20"/>
          <w:szCs w:val="20"/>
        </w:rPr>
        <w:t>ion divided into payments, the C</w:t>
      </w:r>
      <w:r w:rsidRPr="00884240">
        <w:rPr>
          <w:rFonts w:ascii="Book Antiqua" w:hAnsi="Book Antiqua"/>
          <w:sz w:val="20"/>
          <w:szCs w:val="20"/>
        </w:rPr>
        <w:t>ollege has contracted exclusively with Heartland ECSI to offer a tuition payment plan. A payment plan is an interest-free, debt free way to spread tuition payments over a number of months. Plan participants will get a convenient monthly payment option at a low enrollment fee, if any. Students must have their payment plan established prior to the semester paym</w:t>
      </w:r>
      <w:r>
        <w:rPr>
          <w:rFonts w:ascii="Book Antiqua" w:hAnsi="Book Antiqua"/>
          <w:sz w:val="20"/>
          <w:szCs w:val="20"/>
        </w:rPr>
        <w:t>ent deadline. Contact the College’s C</w:t>
      </w:r>
      <w:r w:rsidRPr="00884240">
        <w:rPr>
          <w:rFonts w:ascii="Book Antiqua" w:hAnsi="Book Antiqua"/>
          <w:sz w:val="20"/>
          <w:szCs w:val="20"/>
        </w:rPr>
        <w:t>ashier</w:t>
      </w:r>
      <w:r>
        <w:rPr>
          <w:rFonts w:ascii="Book Antiqua" w:hAnsi="Book Antiqua"/>
          <w:sz w:val="20"/>
          <w:szCs w:val="20"/>
        </w:rPr>
        <w:t>’s</w:t>
      </w:r>
      <w:r w:rsidRPr="00884240">
        <w:rPr>
          <w:rFonts w:ascii="Book Antiqua" w:hAnsi="Book Antiqua"/>
          <w:sz w:val="20"/>
          <w:szCs w:val="20"/>
        </w:rPr>
        <w:t xml:space="preserve"> office for more information on how to get your payment plan started</w:t>
      </w:r>
      <w:r>
        <w:rPr>
          <w:rFonts w:ascii="Book Antiqua" w:hAnsi="Book Antiqua"/>
          <w:sz w:val="20"/>
          <w:szCs w:val="20"/>
        </w:rPr>
        <w:t>.</w:t>
      </w:r>
    </w:p>
    <w:p w14:paraId="28F6A3B8" w14:textId="5CF4A304" w:rsidR="00BC0A5A" w:rsidRPr="00A81DEA" w:rsidRDefault="00BC0A5A" w:rsidP="00A81DEA">
      <w:pPr>
        <w:rPr>
          <w:rFonts w:ascii="Book Antiqua" w:hAnsi="Book Antiqua"/>
          <w:b/>
          <w:sz w:val="20"/>
          <w:szCs w:val="20"/>
        </w:rPr>
      </w:pPr>
      <w:r w:rsidRPr="00A81DEA">
        <w:rPr>
          <w:rFonts w:ascii="Book Antiqua" w:hAnsi="Book Antiqua"/>
          <w:b/>
          <w:color w:val="1D4AA3"/>
          <w:sz w:val="20"/>
          <w:szCs w:val="20"/>
        </w:rPr>
        <w:t>SENIOR CITIZENS</w:t>
      </w:r>
      <w:r w:rsidR="00661EDC" w:rsidRPr="00A81DEA">
        <w:rPr>
          <w:rFonts w:ascii="Book Antiqua" w:hAnsi="Book Antiqua"/>
          <w:b/>
          <w:sz w:val="20"/>
          <w:szCs w:val="20"/>
        </w:rPr>
        <w:fldChar w:fldCharType="begin"/>
      </w:r>
      <w:r w:rsidR="00661EDC" w:rsidRPr="00A81DEA">
        <w:rPr>
          <w:rFonts w:ascii="Book Antiqua" w:hAnsi="Book Antiqua"/>
          <w:b/>
          <w:sz w:val="20"/>
          <w:szCs w:val="20"/>
        </w:rPr>
        <w:instrText xml:space="preserve"> XE "SENIOR CITIZENS" </w:instrText>
      </w:r>
      <w:r w:rsidR="00661EDC" w:rsidRPr="00A81DEA">
        <w:rPr>
          <w:rFonts w:ascii="Book Antiqua" w:hAnsi="Book Antiqua"/>
          <w:b/>
          <w:sz w:val="20"/>
          <w:szCs w:val="20"/>
        </w:rPr>
        <w:fldChar w:fldCharType="end"/>
      </w:r>
      <w:r w:rsidR="00A81DEA">
        <w:rPr>
          <w:rFonts w:ascii="Book Antiqua" w:hAnsi="Book Antiqua"/>
          <w:b/>
          <w:sz w:val="20"/>
          <w:szCs w:val="20"/>
        </w:rPr>
        <w:br/>
      </w:r>
      <w:r w:rsidRPr="00884240">
        <w:rPr>
          <w:rFonts w:ascii="Book Antiqua" w:hAnsi="Book Antiqua"/>
          <w:sz w:val="20"/>
          <w:szCs w:val="20"/>
        </w:rPr>
        <w:t>Ohio residents over 60 years of age may enroll for regular credit courses at EGCC under certain conditions and not be required to pay tuition through the EGCC Senior Citizen Scholarship Program. The scholarship does not cover lab/materials/technology fees, books, or supplies. In order to participate in this program, Ohio sen</w:t>
      </w:r>
      <w:r>
        <w:rPr>
          <w:rFonts w:ascii="Book Antiqua" w:hAnsi="Book Antiqua"/>
          <w:sz w:val="20"/>
          <w:szCs w:val="20"/>
        </w:rPr>
        <w:t xml:space="preserve">ior citizens should contact the Business </w:t>
      </w:r>
      <w:r w:rsidRPr="00884240">
        <w:rPr>
          <w:rFonts w:ascii="Book Antiqua" w:hAnsi="Book Antiqua"/>
          <w:sz w:val="20"/>
          <w:szCs w:val="20"/>
        </w:rPr>
        <w:t>Office.</w:t>
      </w:r>
    </w:p>
    <w:p w14:paraId="0C3A8321" w14:textId="7BC717BE" w:rsidR="00BC0A5A" w:rsidRPr="00A81DEA" w:rsidRDefault="00BC0A5A" w:rsidP="00A81DEA">
      <w:pPr>
        <w:rPr>
          <w:rFonts w:ascii="Book Antiqua" w:hAnsi="Book Antiqua"/>
          <w:b/>
          <w:color w:val="1D4AA3"/>
          <w:sz w:val="20"/>
          <w:szCs w:val="20"/>
        </w:rPr>
      </w:pPr>
      <w:r w:rsidRPr="00A81DEA">
        <w:rPr>
          <w:rFonts w:ascii="Book Antiqua" w:hAnsi="Book Antiqua"/>
          <w:b/>
          <w:color w:val="1D4AA3"/>
          <w:sz w:val="20"/>
          <w:szCs w:val="20"/>
        </w:rPr>
        <w:t>NON-PAYMENT OF FEES</w:t>
      </w:r>
      <w:r w:rsidR="00661EDC" w:rsidRPr="00A81DEA">
        <w:rPr>
          <w:rFonts w:ascii="Book Antiqua" w:hAnsi="Book Antiqua"/>
          <w:b/>
          <w:color w:val="1D4AA3"/>
          <w:sz w:val="20"/>
          <w:szCs w:val="20"/>
        </w:rPr>
        <w:fldChar w:fldCharType="begin"/>
      </w:r>
      <w:r w:rsidR="00661EDC" w:rsidRPr="00A81DEA">
        <w:rPr>
          <w:rFonts w:ascii="Book Antiqua" w:hAnsi="Book Antiqua"/>
          <w:b/>
          <w:color w:val="1D4AA3"/>
          <w:sz w:val="20"/>
          <w:szCs w:val="20"/>
        </w:rPr>
        <w:instrText xml:space="preserve"> XE "FEES" </w:instrText>
      </w:r>
      <w:r w:rsidR="00661EDC" w:rsidRPr="00A81DEA">
        <w:rPr>
          <w:rFonts w:ascii="Book Antiqua" w:hAnsi="Book Antiqua"/>
          <w:b/>
          <w:color w:val="1D4AA3"/>
          <w:sz w:val="20"/>
          <w:szCs w:val="20"/>
        </w:rPr>
        <w:fldChar w:fldCharType="end"/>
      </w:r>
      <w:r w:rsidRPr="00A81DEA">
        <w:rPr>
          <w:rFonts w:ascii="Book Antiqua" w:hAnsi="Book Antiqua"/>
          <w:b/>
          <w:color w:val="1D4AA3"/>
          <w:sz w:val="20"/>
          <w:szCs w:val="20"/>
        </w:rPr>
        <w:t xml:space="preserve"> &amp; OTHER OBLIGATIONS</w:t>
      </w:r>
      <w:r w:rsidR="00A81DEA">
        <w:rPr>
          <w:rFonts w:ascii="Book Antiqua" w:hAnsi="Book Antiqua"/>
          <w:b/>
          <w:color w:val="1D4AA3"/>
          <w:sz w:val="20"/>
          <w:szCs w:val="20"/>
        </w:rPr>
        <w:br/>
      </w:r>
      <w:r w:rsidRPr="00884240">
        <w:rPr>
          <w:rFonts w:ascii="Book Antiqua" w:hAnsi="Book Antiqua"/>
          <w:sz w:val="20"/>
          <w:szCs w:val="20"/>
        </w:rPr>
        <w:t>Official grade reports, transcripts, and diplomas will not be issued until the student has cleared all financial obligations with the Business Office or returned all overdue books. Students with outstanding debts or over</w:t>
      </w:r>
      <w:r>
        <w:rPr>
          <w:rFonts w:ascii="Book Antiqua" w:hAnsi="Book Antiqua"/>
          <w:sz w:val="20"/>
          <w:szCs w:val="20"/>
        </w:rPr>
        <w:t>due books at the C</w:t>
      </w:r>
      <w:r w:rsidRPr="00884240">
        <w:rPr>
          <w:rFonts w:ascii="Book Antiqua" w:hAnsi="Book Antiqua"/>
          <w:sz w:val="20"/>
          <w:szCs w:val="20"/>
        </w:rPr>
        <w:t>ollege will not be permitted to register for classes until obligations are paid in full.</w:t>
      </w:r>
      <w:r>
        <w:rPr>
          <w:rFonts w:ascii="Book Antiqua" w:hAnsi="Book Antiqua"/>
          <w:sz w:val="20"/>
          <w:szCs w:val="20"/>
        </w:rPr>
        <w:t xml:space="preserve">  </w:t>
      </w:r>
      <w:r w:rsidRPr="00884240">
        <w:rPr>
          <w:rFonts w:ascii="Book Antiqua" w:hAnsi="Book Antiqua"/>
          <w:sz w:val="20"/>
          <w:szCs w:val="20"/>
        </w:rPr>
        <w:t>In addition, under Ohio Law, outstanding balances are turned over to the Ohio Attorney General for collection.</w:t>
      </w:r>
    </w:p>
    <w:p w14:paraId="5B911010" w14:textId="5C894493" w:rsidR="00BC0A5A" w:rsidRPr="00884240" w:rsidRDefault="00BC0A5A" w:rsidP="00A81DEA">
      <w:pPr>
        <w:rPr>
          <w:rFonts w:ascii="Book Antiqua" w:hAnsi="Book Antiqua"/>
          <w:sz w:val="20"/>
          <w:szCs w:val="20"/>
        </w:rPr>
      </w:pPr>
      <w:r w:rsidRPr="00A81DEA">
        <w:rPr>
          <w:rFonts w:ascii="Book Antiqua" w:hAnsi="Book Antiqua"/>
          <w:b/>
          <w:color w:val="1D4AA3"/>
          <w:sz w:val="20"/>
          <w:szCs w:val="20"/>
        </w:rPr>
        <w:t>FINES, RETURNED CHECKS AND CHECK CASHING</w:t>
      </w:r>
      <w:r w:rsidR="00661EDC" w:rsidRPr="00A81DEA">
        <w:rPr>
          <w:rFonts w:ascii="Book Antiqua" w:hAnsi="Book Antiqua"/>
          <w:b/>
          <w:sz w:val="20"/>
          <w:szCs w:val="20"/>
        </w:rPr>
        <w:fldChar w:fldCharType="begin"/>
      </w:r>
      <w:r w:rsidR="00661EDC" w:rsidRPr="00A81DEA">
        <w:rPr>
          <w:rFonts w:ascii="Book Antiqua" w:hAnsi="Book Antiqua"/>
          <w:b/>
          <w:sz w:val="20"/>
          <w:szCs w:val="20"/>
        </w:rPr>
        <w:instrText xml:space="preserve"> XE "FINES, RETURNED CHECKS AND CHECK CASHING" </w:instrText>
      </w:r>
      <w:r w:rsidR="00661EDC" w:rsidRPr="00A81DEA">
        <w:rPr>
          <w:rFonts w:ascii="Book Antiqua" w:hAnsi="Book Antiqua"/>
          <w:b/>
          <w:sz w:val="20"/>
          <w:szCs w:val="20"/>
        </w:rPr>
        <w:fldChar w:fldCharType="end"/>
      </w:r>
      <w:r w:rsidR="00A81DEA">
        <w:rPr>
          <w:rFonts w:ascii="Book Antiqua" w:hAnsi="Book Antiqua"/>
          <w:b/>
          <w:sz w:val="20"/>
          <w:szCs w:val="20"/>
        </w:rPr>
        <w:br/>
      </w:r>
      <w:r w:rsidRPr="00884240">
        <w:rPr>
          <w:rFonts w:ascii="Book Antiqua" w:hAnsi="Book Antiqua"/>
          <w:sz w:val="20"/>
          <w:szCs w:val="20"/>
        </w:rPr>
        <w:t xml:space="preserve">Vehicles of any person violating the </w:t>
      </w:r>
      <w:r w:rsidR="006F4258">
        <w:rPr>
          <w:rFonts w:ascii="Book Antiqua" w:hAnsi="Book Antiqua"/>
          <w:sz w:val="20"/>
          <w:szCs w:val="20"/>
        </w:rPr>
        <w:t>Steubenville Campus</w:t>
      </w:r>
      <w:r w:rsidRPr="00884240">
        <w:rPr>
          <w:rFonts w:ascii="Book Antiqua" w:hAnsi="Book Antiqua"/>
          <w:sz w:val="20"/>
          <w:szCs w:val="20"/>
        </w:rPr>
        <w:t xml:space="preserve"> parking regulations which prohibits parking in access routes will be towed at the discretion of the </w:t>
      </w:r>
      <w:r>
        <w:rPr>
          <w:rFonts w:ascii="Book Antiqua" w:hAnsi="Book Antiqua"/>
          <w:sz w:val="20"/>
          <w:szCs w:val="20"/>
        </w:rPr>
        <w:t>C</w:t>
      </w:r>
      <w:r w:rsidRPr="00884240">
        <w:rPr>
          <w:rFonts w:ascii="Book Antiqua" w:hAnsi="Book Antiqua"/>
          <w:sz w:val="20"/>
          <w:szCs w:val="20"/>
        </w:rPr>
        <w:t>ollege. These routes have been posted.</w:t>
      </w:r>
    </w:p>
    <w:p w14:paraId="2088ADCD" w14:textId="77777777" w:rsidR="00BC0A5A" w:rsidRPr="00884240" w:rsidRDefault="00BC0A5A" w:rsidP="00BC0A5A">
      <w:pPr>
        <w:spacing w:after="0" w:line="240" w:lineRule="auto"/>
        <w:jc w:val="both"/>
        <w:rPr>
          <w:rFonts w:ascii="Book Antiqua" w:hAnsi="Book Antiqua"/>
          <w:sz w:val="20"/>
          <w:szCs w:val="20"/>
        </w:rPr>
      </w:pPr>
      <w:r w:rsidRPr="00884240">
        <w:rPr>
          <w:rFonts w:ascii="Book Antiqua" w:hAnsi="Book Antiqua"/>
          <w:sz w:val="20"/>
          <w:szCs w:val="20"/>
        </w:rPr>
        <w:t xml:space="preserve">A fee of $20 per check will be assessed to any person whose check is returned by the bank for any reason. Returned checks </w:t>
      </w:r>
      <w:r>
        <w:rPr>
          <w:rFonts w:ascii="Book Antiqua" w:hAnsi="Book Antiqua"/>
          <w:sz w:val="20"/>
          <w:szCs w:val="20"/>
        </w:rPr>
        <w:t>will not be redeposited by the C</w:t>
      </w:r>
      <w:r w:rsidRPr="00884240">
        <w:rPr>
          <w:rFonts w:ascii="Book Antiqua" w:hAnsi="Book Antiqua"/>
          <w:sz w:val="20"/>
          <w:szCs w:val="20"/>
        </w:rPr>
        <w:t>ollege. Only cash or certified checks will be accepted after a second ret</w:t>
      </w:r>
      <w:r>
        <w:rPr>
          <w:rFonts w:ascii="Book Antiqua" w:hAnsi="Book Antiqua"/>
          <w:sz w:val="20"/>
          <w:szCs w:val="20"/>
        </w:rPr>
        <w:t>urned check is received by the C</w:t>
      </w:r>
      <w:r w:rsidRPr="00884240">
        <w:rPr>
          <w:rFonts w:ascii="Book Antiqua" w:hAnsi="Book Antiqua"/>
          <w:sz w:val="20"/>
          <w:szCs w:val="20"/>
        </w:rPr>
        <w:t>ollege.</w:t>
      </w:r>
    </w:p>
    <w:p w14:paraId="36804613" w14:textId="77777777" w:rsidR="00BC0A5A" w:rsidRDefault="00BC0A5A" w:rsidP="00BC0A5A">
      <w:pPr>
        <w:spacing w:after="0" w:line="240" w:lineRule="auto"/>
        <w:jc w:val="both"/>
        <w:rPr>
          <w:rFonts w:ascii="Book Antiqua" w:hAnsi="Book Antiqua"/>
          <w:sz w:val="20"/>
          <w:szCs w:val="20"/>
        </w:rPr>
      </w:pPr>
    </w:p>
    <w:p w14:paraId="720D0E02" w14:textId="7AEA0CFE" w:rsidR="00BC0A5A" w:rsidRPr="00884240" w:rsidRDefault="00BC0A5A" w:rsidP="00BC0A5A">
      <w:pPr>
        <w:spacing w:after="0" w:line="240" w:lineRule="auto"/>
        <w:jc w:val="both"/>
        <w:rPr>
          <w:rFonts w:ascii="Book Antiqua" w:hAnsi="Book Antiqua"/>
          <w:sz w:val="20"/>
          <w:szCs w:val="20"/>
        </w:rPr>
      </w:pPr>
      <w:r w:rsidRPr="00884240">
        <w:rPr>
          <w:rFonts w:ascii="Book Antiqua" w:hAnsi="Book Antiqua"/>
          <w:sz w:val="20"/>
          <w:szCs w:val="20"/>
        </w:rPr>
        <w:t xml:space="preserve">An identification card must be presented by the student in order to cash checks at the receptionist/information area on the </w:t>
      </w:r>
      <w:r w:rsidR="006F4258">
        <w:rPr>
          <w:rFonts w:ascii="Book Antiqua" w:hAnsi="Book Antiqua"/>
          <w:sz w:val="20"/>
          <w:szCs w:val="20"/>
        </w:rPr>
        <w:t>Steubenville Campus</w:t>
      </w:r>
      <w:r w:rsidRPr="00884240">
        <w:rPr>
          <w:rFonts w:ascii="Book Antiqua" w:hAnsi="Book Antiqua"/>
          <w:sz w:val="20"/>
          <w:szCs w:val="20"/>
        </w:rPr>
        <w:t>. Checks made payable to Eastern Gateway Community College can be cashed for $10 or less. Only one check per day may be cashed.</w:t>
      </w:r>
    </w:p>
    <w:p w14:paraId="79DF4B06" w14:textId="77777777" w:rsidR="00BC0A5A" w:rsidRDefault="00BC0A5A" w:rsidP="00BC0A5A">
      <w:pPr>
        <w:spacing w:after="0" w:line="240" w:lineRule="auto"/>
        <w:jc w:val="both"/>
        <w:rPr>
          <w:rFonts w:ascii="Book Antiqua" w:hAnsi="Book Antiqua"/>
          <w:sz w:val="20"/>
          <w:szCs w:val="20"/>
        </w:rPr>
      </w:pPr>
    </w:p>
    <w:p w14:paraId="7E16FCB1" w14:textId="76C63BB3" w:rsidR="00BC0A5A" w:rsidRPr="00A81DEA" w:rsidRDefault="00BC0A5A" w:rsidP="00A81DEA">
      <w:pPr>
        <w:rPr>
          <w:rFonts w:ascii="Book Antiqua" w:hAnsi="Book Antiqua"/>
          <w:b/>
          <w:sz w:val="20"/>
          <w:szCs w:val="20"/>
        </w:rPr>
      </w:pPr>
      <w:r w:rsidRPr="00A81DEA">
        <w:rPr>
          <w:rFonts w:ascii="Book Antiqua" w:hAnsi="Book Antiqua"/>
          <w:b/>
          <w:color w:val="1D4AA3"/>
          <w:sz w:val="20"/>
          <w:szCs w:val="20"/>
        </w:rPr>
        <w:t>S</w:t>
      </w:r>
      <w:r w:rsidR="00A81DEA">
        <w:rPr>
          <w:rFonts w:ascii="Book Antiqua" w:hAnsi="Book Antiqua"/>
          <w:b/>
          <w:color w:val="1D4AA3"/>
          <w:sz w:val="20"/>
          <w:szCs w:val="20"/>
        </w:rPr>
        <w:t>T</w:t>
      </w:r>
      <w:r w:rsidRPr="00A81DEA">
        <w:rPr>
          <w:rFonts w:ascii="Book Antiqua" w:hAnsi="Book Antiqua"/>
          <w:b/>
          <w:color w:val="1D4AA3"/>
          <w:sz w:val="20"/>
          <w:szCs w:val="20"/>
        </w:rPr>
        <w:t>UDENT REFUNDS</w:t>
      </w:r>
      <w:r w:rsidR="00661EDC" w:rsidRPr="00A81DEA">
        <w:rPr>
          <w:rFonts w:ascii="Book Antiqua" w:hAnsi="Book Antiqua"/>
          <w:b/>
          <w:sz w:val="20"/>
          <w:szCs w:val="20"/>
        </w:rPr>
        <w:fldChar w:fldCharType="begin"/>
      </w:r>
      <w:r w:rsidR="00661EDC" w:rsidRPr="00A81DEA">
        <w:rPr>
          <w:rFonts w:ascii="Book Antiqua" w:hAnsi="Book Antiqua"/>
          <w:b/>
          <w:sz w:val="20"/>
          <w:szCs w:val="20"/>
        </w:rPr>
        <w:instrText xml:space="preserve"> XE "STUDENT REFUNDS" </w:instrText>
      </w:r>
      <w:r w:rsidR="00661EDC" w:rsidRPr="00A81DEA">
        <w:rPr>
          <w:rFonts w:ascii="Book Antiqua" w:hAnsi="Book Antiqua"/>
          <w:b/>
          <w:sz w:val="20"/>
          <w:szCs w:val="20"/>
        </w:rPr>
        <w:fldChar w:fldCharType="end"/>
      </w:r>
      <w:r w:rsidR="00A81DEA">
        <w:rPr>
          <w:rFonts w:ascii="Book Antiqua" w:hAnsi="Book Antiqua"/>
          <w:b/>
          <w:sz w:val="20"/>
          <w:szCs w:val="20"/>
        </w:rPr>
        <w:br/>
      </w:r>
      <w:r w:rsidRPr="00884240">
        <w:rPr>
          <w:rFonts w:ascii="Book Antiqua" w:hAnsi="Book Antiqua"/>
          <w:sz w:val="20"/>
          <w:szCs w:val="20"/>
        </w:rPr>
        <w:t xml:space="preserve">Students who are </w:t>
      </w:r>
      <w:r>
        <w:rPr>
          <w:rFonts w:ascii="Book Antiqua" w:hAnsi="Book Antiqua"/>
          <w:sz w:val="20"/>
          <w:szCs w:val="20"/>
        </w:rPr>
        <w:t>due refunds</w:t>
      </w:r>
      <w:r w:rsidRPr="00884240">
        <w:rPr>
          <w:rFonts w:ascii="Book Antiqua" w:hAnsi="Book Antiqua"/>
          <w:sz w:val="20"/>
          <w:szCs w:val="20"/>
        </w:rPr>
        <w:t xml:space="preserve"> </w:t>
      </w:r>
      <w:r>
        <w:rPr>
          <w:rFonts w:ascii="Book Antiqua" w:hAnsi="Book Antiqua"/>
          <w:sz w:val="20"/>
          <w:szCs w:val="20"/>
        </w:rPr>
        <w:t>as a result of dropping</w:t>
      </w:r>
      <w:r w:rsidRPr="00884240">
        <w:rPr>
          <w:rFonts w:ascii="Book Antiqua" w:hAnsi="Book Antiqua"/>
          <w:sz w:val="20"/>
          <w:szCs w:val="20"/>
        </w:rPr>
        <w:t xml:space="preserve"> classes for which they have paid wi</w:t>
      </w:r>
      <w:r>
        <w:rPr>
          <w:rFonts w:ascii="Book Antiqua" w:hAnsi="Book Antiqua"/>
          <w:sz w:val="20"/>
          <w:szCs w:val="20"/>
        </w:rPr>
        <w:t>ll be mailed their refund check</w:t>
      </w:r>
      <w:r w:rsidRPr="00884240">
        <w:rPr>
          <w:rFonts w:ascii="Book Antiqua" w:hAnsi="Book Antiqua"/>
          <w:sz w:val="20"/>
          <w:szCs w:val="20"/>
        </w:rPr>
        <w:t xml:space="preserve"> after the second week of classes for fall and spring semesters. The mailing of refund checks during the summer sessions will vary according to the length of the session.</w:t>
      </w:r>
    </w:p>
    <w:p w14:paraId="7252E17D" w14:textId="6EB56B98" w:rsidR="00BC0A5A" w:rsidRPr="00884240" w:rsidRDefault="00BC0A5A" w:rsidP="00A81DEA">
      <w:pPr>
        <w:rPr>
          <w:rFonts w:ascii="Book Antiqua" w:hAnsi="Book Antiqua"/>
          <w:sz w:val="20"/>
          <w:szCs w:val="20"/>
        </w:rPr>
      </w:pPr>
      <w:r w:rsidRPr="00A81DEA">
        <w:rPr>
          <w:rFonts w:ascii="Book Antiqua" w:hAnsi="Book Antiqua"/>
          <w:b/>
          <w:color w:val="1D4AA3"/>
          <w:sz w:val="20"/>
          <w:szCs w:val="20"/>
        </w:rPr>
        <w:t>REFUND OF TUITION</w:t>
      </w:r>
      <w:r w:rsidR="00661EDC" w:rsidRPr="00A81DEA">
        <w:rPr>
          <w:rFonts w:ascii="Book Antiqua" w:hAnsi="Book Antiqua"/>
          <w:b/>
          <w:sz w:val="20"/>
          <w:szCs w:val="20"/>
        </w:rPr>
        <w:fldChar w:fldCharType="begin"/>
      </w:r>
      <w:r w:rsidR="00661EDC" w:rsidRPr="00A81DEA">
        <w:rPr>
          <w:rFonts w:ascii="Book Antiqua" w:hAnsi="Book Antiqua"/>
          <w:b/>
          <w:sz w:val="20"/>
          <w:szCs w:val="20"/>
        </w:rPr>
        <w:instrText xml:space="preserve"> XE "REFUND OF TUITION" </w:instrText>
      </w:r>
      <w:r w:rsidR="00661EDC" w:rsidRPr="00A81DEA">
        <w:rPr>
          <w:rFonts w:ascii="Book Antiqua" w:hAnsi="Book Antiqua"/>
          <w:b/>
          <w:sz w:val="20"/>
          <w:szCs w:val="20"/>
        </w:rPr>
        <w:fldChar w:fldCharType="end"/>
      </w:r>
      <w:r w:rsidR="00A81DEA">
        <w:rPr>
          <w:rFonts w:ascii="Book Antiqua" w:hAnsi="Book Antiqua"/>
          <w:b/>
          <w:sz w:val="20"/>
          <w:szCs w:val="20"/>
        </w:rPr>
        <w:br/>
      </w:r>
      <w:r w:rsidRPr="00884240">
        <w:rPr>
          <w:rFonts w:ascii="Book Antiqua" w:hAnsi="Book Antiqua"/>
          <w:sz w:val="20"/>
          <w:szCs w:val="20"/>
        </w:rPr>
        <w:t>To receive a refund of all or part of the tuition pa</w:t>
      </w:r>
      <w:r>
        <w:rPr>
          <w:rFonts w:ascii="Book Antiqua" w:hAnsi="Book Antiqua"/>
          <w:sz w:val="20"/>
          <w:szCs w:val="20"/>
        </w:rPr>
        <w:t>id for a semester or summer session</w:t>
      </w:r>
      <w:r w:rsidRPr="00884240">
        <w:rPr>
          <w:rFonts w:ascii="Book Antiqua" w:hAnsi="Book Antiqua"/>
          <w:sz w:val="20"/>
          <w:szCs w:val="20"/>
        </w:rPr>
        <w:t xml:space="preserve">, a student must have completed the </w:t>
      </w:r>
      <w:r>
        <w:rPr>
          <w:rFonts w:ascii="Book Antiqua" w:hAnsi="Book Antiqua"/>
          <w:sz w:val="20"/>
          <w:szCs w:val="20"/>
        </w:rPr>
        <w:t>drop process prescribed by the C</w:t>
      </w:r>
      <w:r w:rsidRPr="00884240">
        <w:rPr>
          <w:rFonts w:ascii="Book Antiqua" w:hAnsi="Book Antiqua"/>
          <w:sz w:val="20"/>
          <w:szCs w:val="20"/>
        </w:rPr>
        <w:t xml:space="preserve">ollege. A student schedule change form must be signed by the student and submitted to </w:t>
      </w:r>
      <w:r>
        <w:rPr>
          <w:rFonts w:ascii="Book Antiqua" w:hAnsi="Book Antiqua"/>
          <w:sz w:val="20"/>
          <w:szCs w:val="20"/>
        </w:rPr>
        <w:t>the Registrar’s Office or an Enrollment Specialist</w:t>
      </w:r>
      <w:r w:rsidRPr="00884240">
        <w:rPr>
          <w:rFonts w:ascii="Book Antiqua" w:hAnsi="Book Antiqua"/>
          <w:sz w:val="20"/>
          <w:szCs w:val="20"/>
        </w:rPr>
        <w:t xml:space="preserve"> located in the Admissions Office. The date used in calculating the amount of fees to be refunded will be the date that the official completed student schedule change form is r</w:t>
      </w:r>
      <w:r>
        <w:rPr>
          <w:rFonts w:ascii="Book Antiqua" w:hAnsi="Book Antiqua"/>
          <w:sz w:val="20"/>
          <w:szCs w:val="20"/>
        </w:rPr>
        <w:t>eceived by the specified office</w:t>
      </w:r>
      <w:r w:rsidRPr="00884240">
        <w:rPr>
          <w:rFonts w:ascii="Book Antiqua" w:hAnsi="Book Antiqua"/>
          <w:sz w:val="20"/>
          <w:szCs w:val="20"/>
        </w:rPr>
        <w:t>.</w:t>
      </w:r>
    </w:p>
    <w:p w14:paraId="70A159F7" w14:textId="77777777" w:rsidR="00BC0A5A" w:rsidRDefault="00BC0A5A" w:rsidP="00BC0A5A">
      <w:pPr>
        <w:spacing w:after="0" w:line="240" w:lineRule="auto"/>
        <w:rPr>
          <w:rFonts w:ascii="Book Antiqua" w:hAnsi="Book Antiqua"/>
          <w:sz w:val="20"/>
          <w:szCs w:val="20"/>
        </w:rPr>
      </w:pPr>
    </w:p>
    <w:p w14:paraId="790545BF" w14:textId="77777777" w:rsidR="00BC0A5A" w:rsidRDefault="00BC0A5A" w:rsidP="00DA0268">
      <w:pPr>
        <w:spacing w:after="0" w:line="240" w:lineRule="auto"/>
        <w:jc w:val="both"/>
        <w:rPr>
          <w:rFonts w:ascii="Book Antiqua" w:hAnsi="Book Antiqua"/>
          <w:sz w:val="20"/>
          <w:szCs w:val="20"/>
        </w:rPr>
      </w:pPr>
      <w:r w:rsidRPr="00884240">
        <w:rPr>
          <w:rFonts w:ascii="Book Antiqua" w:hAnsi="Book Antiqua"/>
          <w:sz w:val="20"/>
          <w:szCs w:val="20"/>
        </w:rPr>
        <w:t xml:space="preserve">Refund of fees upon dropping from EGCC is as follows for </w:t>
      </w:r>
      <w:r>
        <w:rPr>
          <w:rFonts w:ascii="Book Antiqua" w:hAnsi="Book Antiqua"/>
          <w:sz w:val="20"/>
          <w:szCs w:val="20"/>
        </w:rPr>
        <w:t>F</w:t>
      </w:r>
      <w:r w:rsidRPr="00884240">
        <w:rPr>
          <w:rFonts w:ascii="Book Antiqua" w:hAnsi="Book Antiqua"/>
          <w:sz w:val="20"/>
          <w:szCs w:val="20"/>
        </w:rPr>
        <w:t xml:space="preserve">all and </w:t>
      </w:r>
      <w:r>
        <w:rPr>
          <w:rFonts w:ascii="Book Antiqua" w:hAnsi="Book Antiqua"/>
          <w:sz w:val="20"/>
          <w:szCs w:val="20"/>
        </w:rPr>
        <w:t>S</w:t>
      </w:r>
      <w:r w:rsidRPr="00884240">
        <w:rPr>
          <w:rFonts w:ascii="Book Antiqua" w:hAnsi="Book Antiqua"/>
          <w:sz w:val="20"/>
          <w:szCs w:val="20"/>
        </w:rPr>
        <w:t xml:space="preserve">pring semesters, and </w:t>
      </w:r>
      <w:r>
        <w:rPr>
          <w:rFonts w:ascii="Book Antiqua" w:hAnsi="Book Antiqua"/>
          <w:sz w:val="20"/>
          <w:szCs w:val="20"/>
        </w:rPr>
        <w:t>Summer Session</w:t>
      </w:r>
      <w:r w:rsidRPr="00884240">
        <w:rPr>
          <w:rFonts w:ascii="Book Antiqua" w:hAnsi="Book Antiqua"/>
          <w:sz w:val="20"/>
          <w:szCs w:val="20"/>
        </w:rPr>
        <w:t xml:space="preserve"> III:</w:t>
      </w:r>
    </w:p>
    <w:p w14:paraId="5A51BBAD" w14:textId="77777777" w:rsidR="00BC0A5A" w:rsidRPr="00884240" w:rsidRDefault="00BC0A5A" w:rsidP="00BC0A5A">
      <w:pPr>
        <w:spacing w:after="0" w:line="240" w:lineRule="auto"/>
        <w:rPr>
          <w:rFonts w:ascii="Book Antiqua" w:hAnsi="Book Antiqua"/>
          <w:sz w:val="20"/>
          <w:szCs w:val="20"/>
        </w:rPr>
      </w:pPr>
    </w:p>
    <w:p w14:paraId="0C99CF77" w14:textId="77777777" w:rsidR="00BC0A5A" w:rsidRPr="008A1B9C" w:rsidRDefault="00BC0A5A" w:rsidP="00BC0A5A">
      <w:pPr>
        <w:spacing w:after="0" w:line="240" w:lineRule="auto"/>
        <w:ind w:left="5760" w:firstLine="720"/>
        <w:rPr>
          <w:rFonts w:ascii="Book Antiqua" w:hAnsi="Book Antiqua"/>
          <w:sz w:val="18"/>
          <w:szCs w:val="18"/>
        </w:rPr>
      </w:pPr>
      <w:r w:rsidRPr="008A1B9C">
        <w:rPr>
          <w:rFonts w:ascii="Book Antiqua" w:hAnsi="Book Antiqua"/>
          <w:b/>
          <w:sz w:val="18"/>
          <w:szCs w:val="18"/>
          <w:u w:val="single"/>
        </w:rPr>
        <w:lastRenderedPageBreak/>
        <w:t>Tuition</w:t>
      </w:r>
      <w:r w:rsidRPr="008A1B9C">
        <w:rPr>
          <w:rFonts w:ascii="Book Antiqua" w:hAnsi="Book Antiqua"/>
          <w:sz w:val="18"/>
          <w:szCs w:val="18"/>
        </w:rPr>
        <w:t xml:space="preserve">   </w:t>
      </w:r>
      <w:r w:rsidRPr="008A1B9C">
        <w:rPr>
          <w:rFonts w:ascii="Book Antiqua" w:hAnsi="Book Antiqua"/>
          <w:sz w:val="18"/>
          <w:szCs w:val="18"/>
        </w:rPr>
        <w:tab/>
      </w:r>
      <w:r w:rsidRPr="008A1B9C">
        <w:rPr>
          <w:rFonts w:ascii="Book Antiqua" w:hAnsi="Book Antiqua"/>
          <w:sz w:val="18"/>
          <w:szCs w:val="18"/>
        </w:rPr>
        <w:tab/>
      </w:r>
      <w:r w:rsidRPr="008A1B9C">
        <w:rPr>
          <w:rFonts w:ascii="Book Antiqua" w:hAnsi="Book Antiqua"/>
          <w:b/>
          <w:sz w:val="18"/>
          <w:szCs w:val="18"/>
          <w:u w:val="single"/>
        </w:rPr>
        <w:t>Lab Fees</w:t>
      </w:r>
    </w:p>
    <w:p w14:paraId="03B8C620" w14:textId="77777777" w:rsidR="00BC0A5A" w:rsidRDefault="00BC0A5A" w:rsidP="00BC0A5A">
      <w:pPr>
        <w:spacing w:after="0" w:line="240" w:lineRule="auto"/>
        <w:ind w:firstLine="720"/>
        <w:rPr>
          <w:rFonts w:ascii="Book Antiqua" w:hAnsi="Book Antiqua"/>
          <w:sz w:val="18"/>
          <w:szCs w:val="18"/>
        </w:rPr>
      </w:pPr>
    </w:p>
    <w:p w14:paraId="62956E73" w14:textId="77777777" w:rsidR="00BC0A5A" w:rsidRPr="008A1B9C" w:rsidRDefault="00BC0A5A" w:rsidP="00BC0A5A">
      <w:pPr>
        <w:spacing w:after="0" w:line="240" w:lineRule="auto"/>
        <w:ind w:firstLine="720"/>
        <w:rPr>
          <w:rFonts w:ascii="Book Antiqua" w:hAnsi="Book Antiqua"/>
          <w:sz w:val="18"/>
          <w:szCs w:val="18"/>
        </w:rPr>
      </w:pPr>
      <w:r w:rsidRPr="008A1B9C">
        <w:rPr>
          <w:rFonts w:ascii="Book Antiqua" w:hAnsi="Book Antiqua"/>
          <w:sz w:val="18"/>
          <w:szCs w:val="18"/>
        </w:rPr>
        <w:t xml:space="preserve">Prior to first calendar </w:t>
      </w:r>
      <w:r>
        <w:rPr>
          <w:rFonts w:ascii="Book Antiqua" w:hAnsi="Book Antiqua"/>
          <w:sz w:val="18"/>
          <w:szCs w:val="18"/>
        </w:rPr>
        <w:t>day of the semester/</w:t>
      </w:r>
      <w:r w:rsidRPr="008A1B9C">
        <w:rPr>
          <w:rFonts w:ascii="Book Antiqua" w:hAnsi="Book Antiqua"/>
          <w:sz w:val="18"/>
          <w:szCs w:val="18"/>
        </w:rPr>
        <w:t>Summer Session III</w:t>
      </w:r>
      <w:r w:rsidRPr="008A1B9C">
        <w:rPr>
          <w:rFonts w:ascii="Book Antiqua" w:hAnsi="Book Antiqua"/>
          <w:sz w:val="18"/>
          <w:szCs w:val="18"/>
        </w:rPr>
        <w:tab/>
      </w:r>
      <w:r>
        <w:rPr>
          <w:rFonts w:ascii="Book Antiqua" w:hAnsi="Book Antiqua"/>
          <w:sz w:val="18"/>
          <w:szCs w:val="18"/>
        </w:rPr>
        <w:tab/>
      </w:r>
      <w:r w:rsidRPr="008A1B9C">
        <w:rPr>
          <w:rFonts w:ascii="Book Antiqua" w:hAnsi="Book Antiqua"/>
          <w:sz w:val="18"/>
          <w:szCs w:val="18"/>
        </w:rPr>
        <w:t>100%</w:t>
      </w:r>
      <w:r w:rsidRPr="008A1B9C">
        <w:rPr>
          <w:rFonts w:ascii="Book Antiqua" w:hAnsi="Book Antiqua"/>
          <w:sz w:val="18"/>
          <w:szCs w:val="18"/>
        </w:rPr>
        <w:tab/>
      </w:r>
      <w:r w:rsidRPr="008A1B9C">
        <w:rPr>
          <w:rFonts w:ascii="Book Antiqua" w:hAnsi="Book Antiqua"/>
          <w:sz w:val="18"/>
          <w:szCs w:val="18"/>
        </w:rPr>
        <w:tab/>
      </w:r>
      <w:r w:rsidRPr="008A1B9C">
        <w:rPr>
          <w:rFonts w:ascii="Book Antiqua" w:hAnsi="Book Antiqua"/>
          <w:sz w:val="18"/>
          <w:szCs w:val="18"/>
        </w:rPr>
        <w:tab/>
        <w:t>100%</w:t>
      </w:r>
    </w:p>
    <w:p w14:paraId="19BB0DCB" w14:textId="77777777" w:rsidR="00BC0A5A" w:rsidRPr="008A1B9C" w:rsidRDefault="00BC0A5A" w:rsidP="00BC0A5A">
      <w:pPr>
        <w:spacing w:after="0" w:line="240" w:lineRule="auto"/>
        <w:rPr>
          <w:rFonts w:ascii="Book Antiqua" w:hAnsi="Book Antiqua"/>
          <w:sz w:val="18"/>
          <w:szCs w:val="18"/>
        </w:rPr>
      </w:pPr>
    </w:p>
    <w:p w14:paraId="380CDA52" w14:textId="77777777" w:rsidR="00BC0A5A" w:rsidRDefault="00BC0A5A" w:rsidP="00BC0A5A">
      <w:pPr>
        <w:spacing w:after="0" w:line="240" w:lineRule="auto"/>
        <w:ind w:firstLine="720"/>
        <w:rPr>
          <w:rFonts w:ascii="Book Antiqua" w:hAnsi="Book Antiqua"/>
          <w:sz w:val="18"/>
          <w:szCs w:val="18"/>
        </w:rPr>
      </w:pPr>
      <w:r w:rsidRPr="008A1B9C">
        <w:rPr>
          <w:rFonts w:ascii="Book Antiqua" w:hAnsi="Book Antiqua"/>
          <w:sz w:val="18"/>
          <w:szCs w:val="18"/>
        </w:rPr>
        <w:t xml:space="preserve">First 14 calendar days of the semester/Summer Session III </w:t>
      </w:r>
    </w:p>
    <w:p w14:paraId="602050C2" w14:textId="77777777" w:rsidR="00BC0A5A" w:rsidRPr="008A1B9C" w:rsidRDefault="00BC0A5A" w:rsidP="00BC0A5A">
      <w:pPr>
        <w:spacing w:after="0" w:line="240" w:lineRule="auto"/>
        <w:ind w:firstLine="720"/>
        <w:rPr>
          <w:rFonts w:ascii="Book Antiqua" w:hAnsi="Book Antiqua"/>
          <w:sz w:val="18"/>
          <w:szCs w:val="18"/>
        </w:rPr>
      </w:pPr>
      <w:r w:rsidRPr="008A1B9C">
        <w:rPr>
          <w:rFonts w:ascii="Book Antiqua" w:hAnsi="Book Antiqua"/>
          <w:sz w:val="18"/>
          <w:szCs w:val="18"/>
        </w:rPr>
        <w:t>(Saturday and Sunday are counted as calendar days.)</w:t>
      </w:r>
      <w:r w:rsidRPr="008A1B9C">
        <w:rPr>
          <w:rFonts w:ascii="Book Antiqua" w:hAnsi="Book Antiqua"/>
          <w:sz w:val="18"/>
          <w:szCs w:val="18"/>
        </w:rPr>
        <w:tab/>
      </w:r>
      <w:r>
        <w:rPr>
          <w:rFonts w:ascii="Book Antiqua" w:hAnsi="Book Antiqua"/>
          <w:sz w:val="18"/>
          <w:szCs w:val="18"/>
        </w:rPr>
        <w:tab/>
      </w:r>
      <w:r>
        <w:rPr>
          <w:rFonts w:ascii="Book Antiqua" w:hAnsi="Book Antiqua"/>
          <w:sz w:val="18"/>
          <w:szCs w:val="18"/>
        </w:rPr>
        <w:tab/>
      </w:r>
      <w:r w:rsidRPr="008A1B9C">
        <w:rPr>
          <w:rFonts w:ascii="Book Antiqua" w:hAnsi="Book Antiqua"/>
          <w:sz w:val="18"/>
          <w:szCs w:val="18"/>
        </w:rPr>
        <w:t>100%</w:t>
      </w:r>
      <w:r w:rsidRPr="008A1B9C">
        <w:rPr>
          <w:rFonts w:ascii="Book Antiqua" w:hAnsi="Book Antiqua"/>
          <w:sz w:val="18"/>
          <w:szCs w:val="18"/>
        </w:rPr>
        <w:tab/>
      </w:r>
      <w:r w:rsidRPr="008A1B9C">
        <w:rPr>
          <w:rFonts w:ascii="Book Antiqua" w:hAnsi="Book Antiqua"/>
          <w:sz w:val="18"/>
          <w:szCs w:val="18"/>
        </w:rPr>
        <w:tab/>
      </w:r>
      <w:r w:rsidRPr="008A1B9C">
        <w:rPr>
          <w:rFonts w:ascii="Book Antiqua" w:hAnsi="Book Antiqua"/>
          <w:sz w:val="18"/>
          <w:szCs w:val="18"/>
        </w:rPr>
        <w:tab/>
        <w:t>100%</w:t>
      </w:r>
    </w:p>
    <w:p w14:paraId="52C6FB91" w14:textId="77777777" w:rsidR="00BC0A5A" w:rsidRDefault="00BC0A5A" w:rsidP="00BC0A5A">
      <w:pPr>
        <w:spacing w:after="0" w:line="240" w:lineRule="auto"/>
        <w:rPr>
          <w:rFonts w:ascii="Book Antiqua" w:hAnsi="Book Antiqua"/>
          <w:sz w:val="20"/>
          <w:szCs w:val="20"/>
        </w:rPr>
      </w:pPr>
    </w:p>
    <w:p w14:paraId="36ADC264" w14:textId="77777777" w:rsidR="00BC0A5A" w:rsidRDefault="00BC0A5A" w:rsidP="00BC0A5A">
      <w:pPr>
        <w:spacing w:after="0" w:line="240" w:lineRule="auto"/>
        <w:rPr>
          <w:rFonts w:ascii="Book Antiqua" w:hAnsi="Book Antiqua"/>
          <w:sz w:val="20"/>
          <w:szCs w:val="20"/>
        </w:rPr>
      </w:pPr>
      <w:r w:rsidRPr="00884240">
        <w:rPr>
          <w:rFonts w:ascii="Book Antiqua" w:hAnsi="Book Antiqua"/>
          <w:sz w:val="20"/>
          <w:szCs w:val="20"/>
        </w:rPr>
        <w:t xml:space="preserve">Refund </w:t>
      </w:r>
      <w:r>
        <w:rPr>
          <w:rFonts w:ascii="Book Antiqua" w:hAnsi="Book Antiqua"/>
          <w:sz w:val="20"/>
          <w:szCs w:val="20"/>
        </w:rPr>
        <w:t>of fees upon dropping from the C</w:t>
      </w:r>
      <w:r w:rsidRPr="00884240">
        <w:rPr>
          <w:rFonts w:ascii="Book Antiqua" w:hAnsi="Book Antiqua"/>
          <w:sz w:val="20"/>
          <w:szCs w:val="20"/>
        </w:rPr>
        <w:t>ollege is as follows for Summer Sessions I and II:</w:t>
      </w:r>
    </w:p>
    <w:p w14:paraId="43075291" w14:textId="77777777" w:rsidR="00BC0A5A" w:rsidRPr="00884240" w:rsidRDefault="00BC0A5A" w:rsidP="00BC0A5A">
      <w:pPr>
        <w:spacing w:after="0" w:line="240" w:lineRule="auto"/>
        <w:rPr>
          <w:rFonts w:ascii="Book Antiqua" w:hAnsi="Book Antiqua"/>
          <w:sz w:val="20"/>
          <w:szCs w:val="20"/>
        </w:rPr>
      </w:pPr>
    </w:p>
    <w:p w14:paraId="0AF74F28" w14:textId="77777777" w:rsidR="00BC0A5A" w:rsidRDefault="00BC0A5A" w:rsidP="00BC0A5A">
      <w:pPr>
        <w:spacing w:after="0" w:line="240" w:lineRule="auto"/>
        <w:ind w:left="5760" w:firstLine="720"/>
        <w:rPr>
          <w:rFonts w:ascii="Book Antiqua" w:hAnsi="Book Antiqua"/>
          <w:b/>
          <w:sz w:val="18"/>
          <w:szCs w:val="18"/>
          <w:u w:val="single"/>
        </w:rPr>
      </w:pPr>
      <w:r w:rsidRPr="008A1B9C">
        <w:rPr>
          <w:rFonts w:ascii="Book Antiqua" w:hAnsi="Book Antiqua"/>
          <w:b/>
          <w:sz w:val="18"/>
          <w:szCs w:val="18"/>
          <w:u w:val="single"/>
        </w:rPr>
        <w:t>Tuition</w:t>
      </w:r>
      <w:r w:rsidRPr="008A1B9C">
        <w:rPr>
          <w:rFonts w:ascii="Book Antiqua" w:hAnsi="Book Antiqua"/>
          <w:sz w:val="18"/>
          <w:szCs w:val="18"/>
        </w:rPr>
        <w:t xml:space="preserve">   </w:t>
      </w:r>
      <w:r w:rsidRPr="008A1B9C">
        <w:rPr>
          <w:rFonts w:ascii="Book Antiqua" w:hAnsi="Book Antiqua"/>
          <w:sz w:val="18"/>
          <w:szCs w:val="18"/>
        </w:rPr>
        <w:tab/>
      </w:r>
      <w:r w:rsidRPr="008A1B9C">
        <w:rPr>
          <w:rFonts w:ascii="Book Antiqua" w:hAnsi="Book Antiqua"/>
          <w:sz w:val="18"/>
          <w:szCs w:val="18"/>
        </w:rPr>
        <w:tab/>
      </w:r>
      <w:r w:rsidRPr="008A1B9C">
        <w:rPr>
          <w:rFonts w:ascii="Book Antiqua" w:hAnsi="Book Antiqua"/>
          <w:b/>
          <w:sz w:val="18"/>
          <w:szCs w:val="18"/>
          <w:u w:val="single"/>
        </w:rPr>
        <w:t>Lab Fees</w:t>
      </w:r>
    </w:p>
    <w:p w14:paraId="4CA47A23" w14:textId="77777777" w:rsidR="00BC0A5A" w:rsidRPr="008A1B9C" w:rsidRDefault="00BC0A5A" w:rsidP="00BC0A5A">
      <w:pPr>
        <w:spacing w:after="0" w:line="240" w:lineRule="auto"/>
        <w:ind w:left="5760" w:firstLine="720"/>
        <w:rPr>
          <w:rFonts w:ascii="Book Antiqua" w:hAnsi="Book Antiqua"/>
          <w:sz w:val="18"/>
          <w:szCs w:val="18"/>
        </w:rPr>
      </w:pPr>
    </w:p>
    <w:p w14:paraId="5CEE6AED" w14:textId="77777777" w:rsidR="00BC0A5A" w:rsidRPr="008A1B9C" w:rsidRDefault="00BC0A5A" w:rsidP="00BC0A5A">
      <w:pPr>
        <w:spacing w:after="0" w:line="240" w:lineRule="auto"/>
        <w:ind w:firstLine="720"/>
        <w:rPr>
          <w:rFonts w:ascii="Book Antiqua" w:hAnsi="Book Antiqua"/>
          <w:sz w:val="18"/>
          <w:szCs w:val="18"/>
        </w:rPr>
      </w:pPr>
      <w:r>
        <w:rPr>
          <w:rFonts w:ascii="Book Antiqua" w:hAnsi="Book Antiqua"/>
          <w:sz w:val="18"/>
          <w:szCs w:val="18"/>
        </w:rPr>
        <w:t>Prior to first</w:t>
      </w:r>
      <w:r w:rsidRPr="008A1B9C">
        <w:rPr>
          <w:rFonts w:ascii="Book Antiqua" w:hAnsi="Book Antiqua"/>
          <w:sz w:val="18"/>
          <w:szCs w:val="18"/>
        </w:rPr>
        <w:t xml:space="preserve"> calendar day of Summer Sessions I and II  </w:t>
      </w:r>
      <w:r>
        <w:rPr>
          <w:rFonts w:ascii="Book Antiqua" w:hAnsi="Book Antiqua"/>
          <w:sz w:val="18"/>
          <w:szCs w:val="18"/>
        </w:rPr>
        <w:tab/>
      </w:r>
      <w:r>
        <w:rPr>
          <w:rFonts w:ascii="Book Antiqua" w:hAnsi="Book Antiqua"/>
          <w:sz w:val="18"/>
          <w:szCs w:val="18"/>
        </w:rPr>
        <w:tab/>
      </w:r>
      <w:r w:rsidRPr="008A1B9C">
        <w:rPr>
          <w:rFonts w:ascii="Book Antiqua" w:hAnsi="Book Antiqua"/>
          <w:sz w:val="18"/>
          <w:szCs w:val="18"/>
        </w:rPr>
        <w:t>100%</w:t>
      </w:r>
      <w:r w:rsidRPr="008A1B9C">
        <w:rPr>
          <w:rFonts w:ascii="Book Antiqua" w:hAnsi="Book Antiqua"/>
          <w:sz w:val="18"/>
          <w:szCs w:val="18"/>
        </w:rPr>
        <w:tab/>
      </w:r>
      <w:r w:rsidRPr="008A1B9C">
        <w:rPr>
          <w:rFonts w:ascii="Book Antiqua" w:hAnsi="Book Antiqua"/>
          <w:sz w:val="18"/>
          <w:szCs w:val="18"/>
        </w:rPr>
        <w:tab/>
      </w:r>
      <w:r w:rsidRPr="008A1B9C">
        <w:rPr>
          <w:rFonts w:ascii="Book Antiqua" w:hAnsi="Book Antiqua"/>
          <w:sz w:val="18"/>
          <w:szCs w:val="18"/>
        </w:rPr>
        <w:tab/>
        <w:t>100%</w:t>
      </w:r>
    </w:p>
    <w:p w14:paraId="4188FA9D" w14:textId="77777777" w:rsidR="00BC0A5A" w:rsidRPr="008A1B9C" w:rsidRDefault="00BC0A5A" w:rsidP="00BC0A5A">
      <w:pPr>
        <w:spacing w:after="0" w:line="240" w:lineRule="auto"/>
        <w:ind w:firstLine="720"/>
        <w:rPr>
          <w:rFonts w:ascii="Book Antiqua" w:hAnsi="Book Antiqua"/>
          <w:sz w:val="18"/>
          <w:szCs w:val="18"/>
        </w:rPr>
      </w:pPr>
      <w:r w:rsidRPr="008A1B9C">
        <w:rPr>
          <w:rFonts w:ascii="Book Antiqua" w:hAnsi="Book Antiqua"/>
          <w:sz w:val="18"/>
          <w:szCs w:val="18"/>
        </w:rPr>
        <w:t>First 7 calendar days of summer session</w:t>
      </w:r>
      <w:r w:rsidRPr="008A1B9C">
        <w:rPr>
          <w:rFonts w:ascii="Book Antiqua" w:hAnsi="Book Antiqua"/>
          <w:sz w:val="18"/>
          <w:szCs w:val="18"/>
        </w:rPr>
        <w:tab/>
      </w:r>
      <w:r w:rsidRPr="008A1B9C">
        <w:rPr>
          <w:rFonts w:ascii="Book Antiqua" w:hAnsi="Book Antiqua"/>
          <w:sz w:val="18"/>
          <w:szCs w:val="18"/>
        </w:rPr>
        <w:tab/>
      </w:r>
      <w:r w:rsidRPr="008A1B9C">
        <w:rPr>
          <w:rFonts w:ascii="Book Antiqua" w:hAnsi="Book Antiqua"/>
          <w:sz w:val="18"/>
          <w:szCs w:val="18"/>
        </w:rPr>
        <w:tab/>
      </w:r>
      <w:r w:rsidRPr="008A1B9C">
        <w:rPr>
          <w:rFonts w:ascii="Book Antiqua" w:hAnsi="Book Antiqua"/>
          <w:sz w:val="18"/>
          <w:szCs w:val="18"/>
        </w:rPr>
        <w:tab/>
        <w:t>100%</w:t>
      </w:r>
      <w:r w:rsidRPr="008A1B9C">
        <w:rPr>
          <w:rFonts w:ascii="Book Antiqua" w:hAnsi="Book Antiqua"/>
          <w:sz w:val="18"/>
          <w:szCs w:val="18"/>
        </w:rPr>
        <w:tab/>
      </w:r>
      <w:r w:rsidRPr="008A1B9C">
        <w:rPr>
          <w:rFonts w:ascii="Book Antiqua" w:hAnsi="Book Antiqua"/>
          <w:sz w:val="18"/>
          <w:szCs w:val="18"/>
        </w:rPr>
        <w:tab/>
      </w:r>
      <w:r w:rsidRPr="008A1B9C">
        <w:rPr>
          <w:rFonts w:ascii="Book Antiqua" w:hAnsi="Book Antiqua"/>
          <w:sz w:val="18"/>
          <w:szCs w:val="18"/>
        </w:rPr>
        <w:tab/>
        <w:t>100%</w:t>
      </w:r>
    </w:p>
    <w:p w14:paraId="3F031DD2" w14:textId="77777777" w:rsidR="00BC0A5A" w:rsidRPr="008A1B9C" w:rsidRDefault="00BC0A5A" w:rsidP="00BC0A5A">
      <w:pPr>
        <w:spacing w:after="0" w:line="240" w:lineRule="auto"/>
        <w:ind w:firstLine="720"/>
        <w:rPr>
          <w:rFonts w:ascii="Book Antiqua" w:hAnsi="Book Antiqua"/>
          <w:sz w:val="18"/>
          <w:szCs w:val="18"/>
        </w:rPr>
      </w:pPr>
      <w:r w:rsidRPr="008A1B9C">
        <w:rPr>
          <w:rFonts w:ascii="Book Antiqua" w:hAnsi="Book Antiqua"/>
          <w:sz w:val="18"/>
          <w:szCs w:val="18"/>
        </w:rPr>
        <w:t>(Saturday and Sunday are counted as calendar days.)</w:t>
      </w:r>
    </w:p>
    <w:p w14:paraId="759BD162" w14:textId="77777777" w:rsidR="00BC0A5A" w:rsidRDefault="00BC0A5A" w:rsidP="00BC0A5A">
      <w:pPr>
        <w:spacing w:after="0" w:line="240" w:lineRule="auto"/>
        <w:rPr>
          <w:rFonts w:ascii="Book Antiqua" w:hAnsi="Book Antiqua"/>
          <w:sz w:val="20"/>
          <w:szCs w:val="20"/>
        </w:rPr>
      </w:pPr>
    </w:p>
    <w:p w14:paraId="75BCA378" w14:textId="77777777" w:rsidR="00BC0A5A" w:rsidRPr="00884240" w:rsidRDefault="00BC0A5A" w:rsidP="00BC0A5A">
      <w:pPr>
        <w:spacing w:after="0" w:line="240" w:lineRule="auto"/>
        <w:rPr>
          <w:rFonts w:ascii="Book Antiqua" w:hAnsi="Book Antiqua"/>
          <w:sz w:val="20"/>
          <w:szCs w:val="20"/>
        </w:rPr>
      </w:pPr>
      <w:r w:rsidRPr="00884240">
        <w:rPr>
          <w:rFonts w:ascii="Book Antiqua" w:hAnsi="Book Antiqua"/>
          <w:sz w:val="20"/>
          <w:szCs w:val="20"/>
        </w:rPr>
        <w:t>The first calendar day of a semester or summer session is the day the semester or term starts.</w:t>
      </w:r>
    </w:p>
    <w:p w14:paraId="60D830FF" w14:textId="77777777" w:rsidR="00BC0A5A" w:rsidRDefault="00BC0A5A" w:rsidP="00BC0A5A">
      <w:pPr>
        <w:spacing w:after="0" w:line="240" w:lineRule="auto"/>
        <w:rPr>
          <w:rFonts w:ascii="Book Antiqua" w:hAnsi="Book Antiqua"/>
          <w:sz w:val="20"/>
          <w:szCs w:val="20"/>
        </w:rPr>
      </w:pPr>
    </w:p>
    <w:p w14:paraId="60DC90F5" w14:textId="77777777" w:rsidR="00BC0A5A" w:rsidRDefault="00BC0A5A" w:rsidP="00DA0268">
      <w:pPr>
        <w:spacing w:after="0" w:line="240" w:lineRule="auto"/>
        <w:jc w:val="both"/>
        <w:rPr>
          <w:rFonts w:ascii="Book Antiqua" w:hAnsi="Book Antiqua"/>
          <w:sz w:val="20"/>
          <w:szCs w:val="20"/>
        </w:rPr>
      </w:pPr>
      <w:r w:rsidRPr="00884240">
        <w:rPr>
          <w:rFonts w:ascii="Book Antiqua" w:hAnsi="Book Antiqua"/>
          <w:sz w:val="20"/>
          <w:szCs w:val="20"/>
        </w:rPr>
        <w:t>After the refund period, as outlined above, full or partial tuition and fee refunds are not made unless there are extreme extenuating circumstances. The student must file an appeal form.</w:t>
      </w:r>
    </w:p>
    <w:p w14:paraId="08B1FD8B" w14:textId="77777777" w:rsidR="00BC0A5A" w:rsidRPr="00884240" w:rsidRDefault="00BC0A5A" w:rsidP="00DA0268">
      <w:pPr>
        <w:spacing w:after="0" w:line="240" w:lineRule="auto"/>
        <w:jc w:val="both"/>
        <w:rPr>
          <w:rFonts w:ascii="Book Antiqua" w:hAnsi="Book Antiqua"/>
          <w:sz w:val="20"/>
          <w:szCs w:val="20"/>
        </w:rPr>
      </w:pPr>
    </w:p>
    <w:p w14:paraId="2F587E9C" w14:textId="77777777" w:rsidR="00BC0A5A" w:rsidRDefault="00BC0A5A" w:rsidP="00DA0268">
      <w:pPr>
        <w:spacing w:after="0" w:line="240" w:lineRule="auto"/>
        <w:jc w:val="both"/>
        <w:rPr>
          <w:rFonts w:ascii="Book Antiqua" w:hAnsi="Book Antiqua"/>
          <w:sz w:val="20"/>
          <w:szCs w:val="20"/>
        </w:rPr>
      </w:pPr>
      <w:r w:rsidRPr="00884240">
        <w:rPr>
          <w:rFonts w:ascii="Book Antiqua" w:hAnsi="Book Antiqua"/>
          <w:sz w:val="20"/>
          <w:szCs w:val="20"/>
        </w:rPr>
        <w:t xml:space="preserve">Refund of </w:t>
      </w:r>
      <w:r>
        <w:rPr>
          <w:rFonts w:ascii="Book Antiqua" w:hAnsi="Book Antiqua"/>
          <w:sz w:val="20"/>
          <w:szCs w:val="20"/>
        </w:rPr>
        <w:t xml:space="preserve">tuition and </w:t>
      </w:r>
      <w:r w:rsidRPr="00884240">
        <w:rPr>
          <w:rFonts w:ascii="Book Antiqua" w:hAnsi="Book Antiqua"/>
          <w:sz w:val="20"/>
          <w:szCs w:val="20"/>
        </w:rPr>
        <w:t xml:space="preserve">fees for </w:t>
      </w:r>
      <w:r>
        <w:rPr>
          <w:rFonts w:ascii="Book Antiqua" w:hAnsi="Book Antiqua"/>
          <w:sz w:val="20"/>
          <w:szCs w:val="20"/>
        </w:rPr>
        <w:t>8 week m</w:t>
      </w:r>
      <w:r w:rsidRPr="00884240">
        <w:rPr>
          <w:rFonts w:ascii="Book Antiqua" w:hAnsi="Book Antiqua"/>
          <w:sz w:val="20"/>
          <w:szCs w:val="20"/>
        </w:rPr>
        <w:t>odules/flexibly scheduled courses is as follows:</w:t>
      </w:r>
      <w:r>
        <w:rPr>
          <w:rFonts w:ascii="Book Antiqua" w:hAnsi="Book Antiqua"/>
          <w:sz w:val="20"/>
          <w:szCs w:val="20"/>
        </w:rPr>
        <w:t xml:space="preserve">  </w:t>
      </w:r>
      <w:r w:rsidRPr="00884240">
        <w:rPr>
          <w:rFonts w:ascii="Book Antiqua" w:hAnsi="Book Antiqua"/>
          <w:sz w:val="20"/>
          <w:szCs w:val="20"/>
        </w:rPr>
        <w:t>Prior to the first day of the course, tuition and lab fees are refunded 100%.</w:t>
      </w:r>
      <w:r>
        <w:rPr>
          <w:rFonts w:ascii="Book Antiqua" w:hAnsi="Book Antiqua"/>
          <w:sz w:val="20"/>
          <w:szCs w:val="20"/>
        </w:rPr>
        <w:t xml:space="preserve"> </w:t>
      </w:r>
      <w:r w:rsidRPr="00884240">
        <w:rPr>
          <w:rFonts w:ascii="Book Antiqua" w:hAnsi="Book Antiqua"/>
          <w:sz w:val="20"/>
          <w:szCs w:val="20"/>
        </w:rPr>
        <w:t>One hundred percent refund of tuition and fees after the start of the course is determined by the number of weeks in the course.</w:t>
      </w:r>
    </w:p>
    <w:p w14:paraId="70FDFA97" w14:textId="77777777" w:rsidR="00BC0A5A" w:rsidRDefault="00BC0A5A" w:rsidP="00BC0A5A">
      <w:pPr>
        <w:spacing w:after="0" w:line="240" w:lineRule="auto"/>
        <w:ind w:left="720"/>
        <w:jc w:val="both"/>
        <w:rPr>
          <w:rFonts w:ascii="Book Antiqua" w:hAnsi="Book Antiqua"/>
          <w:sz w:val="20"/>
          <w:szCs w:val="20"/>
        </w:rPr>
      </w:pPr>
    </w:p>
    <w:tbl>
      <w:tblPr>
        <w:tblStyle w:val="TableGrid"/>
        <w:tblW w:w="0" w:type="auto"/>
        <w:jc w:val="center"/>
        <w:tblLook w:val="04A0" w:firstRow="1" w:lastRow="0" w:firstColumn="1" w:lastColumn="0" w:noHBand="0" w:noVBand="1"/>
      </w:tblPr>
      <w:tblGrid>
        <w:gridCol w:w="3050"/>
        <w:gridCol w:w="3160"/>
      </w:tblGrid>
      <w:tr w:rsidR="00BC0A5A" w14:paraId="06F8B604" w14:textId="77777777" w:rsidTr="00BC0A5A">
        <w:trPr>
          <w:jc w:val="center"/>
        </w:trPr>
        <w:tc>
          <w:tcPr>
            <w:tcW w:w="3050" w:type="dxa"/>
          </w:tcPr>
          <w:p w14:paraId="5A835D7A" w14:textId="77777777" w:rsidR="00BC0A5A" w:rsidRPr="008A1B9C" w:rsidRDefault="00BC0A5A" w:rsidP="00BC0A5A">
            <w:pPr>
              <w:jc w:val="center"/>
              <w:rPr>
                <w:rFonts w:ascii="Book Antiqua" w:hAnsi="Book Antiqua"/>
                <w:b/>
                <w:sz w:val="18"/>
                <w:szCs w:val="18"/>
              </w:rPr>
            </w:pPr>
            <w:r w:rsidRPr="008A1B9C">
              <w:rPr>
                <w:rFonts w:ascii="Book Antiqua" w:hAnsi="Book Antiqua"/>
                <w:b/>
                <w:sz w:val="18"/>
                <w:szCs w:val="18"/>
              </w:rPr>
              <w:t>Length of Course in Weeks</w:t>
            </w:r>
          </w:p>
        </w:tc>
        <w:tc>
          <w:tcPr>
            <w:tcW w:w="3160" w:type="dxa"/>
          </w:tcPr>
          <w:p w14:paraId="7CA5FD70" w14:textId="77777777" w:rsidR="00BC0A5A" w:rsidRPr="008A1B9C" w:rsidRDefault="00BC0A5A" w:rsidP="00BC0A5A">
            <w:pPr>
              <w:jc w:val="center"/>
              <w:rPr>
                <w:rFonts w:ascii="Book Antiqua" w:hAnsi="Book Antiqua"/>
                <w:b/>
                <w:sz w:val="18"/>
                <w:szCs w:val="18"/>
              </w:rPr>
            </w:pPr>
            <w:r w:rsidRPr="008A1B9C">
              <w:rPr>
                <w:rFonts w:ascii="Book Antiqua" w:hAnsi="Book Antiqua"/>
                <w:b/>
                <w:sz w:val="18"/>
                <w:szCs w:val="18"/>
              </w:rPr>
              <w:t>Calendar Days for 100% Refund</w:t>
            </w:r>
          </w:p>
        </w:tc>
      </w:tr>
      <w:tr w:rsidR="00BC0A5A" w14:paraId="24E0E3FD" w14:textId="77777777" w:rsidTr="00BC0A5A">
        <w:trPr>
          <w:jc w:val="center"/>
        </w:trPr>
        <w:tc>
          <w:tcPr>
            <w:tcW w:w="3050" w:type="dxa"/>
          </w:tcPr>
          <w:p w14:paraId="0E6B628A" w14:textId="77777777" w:rsidR="00BC0A5A" w:rsidRPr="008A1B9C" w:rsidRDefault="00BC0A5A" w:rsidP="00BC0A5A">
            <w:pPr>
              <w:jc w:val="center"/>
              <w:rPr>
                <w:rFonts w:ascii="Book Antiqua" w:hAnsi="Book Antiqua"/>
                <w:sz w:val="18"/>
                <w:szCs w:val="18"/>
              </w:rPr>
            </w:pPr>
            <w:r w:rsidRPr="008A1B9C">
              <w:rPr>
                <w:rFonts w:ascii="Book Antiqua" w:hAnsi="Book Antiqua"/>
                <w:sz w:val="18"/>
                <w:szCs w:val="18"/>
              </w:rPr>
              <w:t>1</w:t>
            </w:r>
          </w:p>
        </w:tc>
        <w:tc>
          <w:tcPr>
            <w:tcW w:w="3160" w:type="dxa"/>
          </w:tcPr>
          <w:p w14:paraId="48B00C9E" w14:textId="77777777" w:rsidR="00BC0A5A" w:rsidRPr="008A1B9C" w:rsidRDefault="00BC0A5A" w:rsidP="00BC0A5A">
            <w:pPr>
              <w:jc w:val="center"/>
              <w:rPr>
                <w:rFonts w:ascii="Book Antiqua" w:hAnsi="Book Antiqua"/>
                <w:sz w:val="18"/>
                <w:szCs w:val="18"/>
              </w:rPr>
            </w:pPr>
            <w:r w:rsidRPr="008A1B9C">
              <w:rPr>
                <w:rFonts w:ascii="Book Antiqua" w:hAnsi="Book Antiqua"/>
                <w:sz w:val="18"/>
                <w:szCs w:val="18"/>
              </w:rPr>
              <w:t>2</w:t>
            </w:r>
          </w:p>
        </w:tc>
      </w:tr>
      <w:tr w:rsidR="00BC0A5A" w14:paraId="085B75D3" w14:textId="77777777" w:rsidTr="00BC0A5A">
        <w:trPr>
          <w:jc w:val="center"/>
        </w:trPr>
        <w:tc>
          <w:tcPr>
            <w:tcW w:w="3050" w:type="dxa"/>
          </w:tcPr>
          <w:p w14:paraId="62972B89" w14:textId="77777777" w:rsidR="00BC0A5A" w:rsidRPr="008A1B9C" w:rsidRDefault="00BC0A5A" w:rsidP="00BC0A5A">
            <w:pPr>
              <w:jc w:val="center"/>
              <w:rPr>
                <w:rFonts w:ascii="Book Antiqua" w:hAnsi="Book Antiqua"/>
                <w:sz w:val="18"/>
                <w:szCs w:val="18"/>
              </w:rPr>
            </w:pPr>
            <w:r w:rsidRPr="008A1B9C">
              <w:rPr>
                <w:rFonts w:ascii="Book Antiqua" w:hAnsi="Book Antiqua"/>
                <w:sz w:val="18"/>
                <w:szCs w:val="18"/>
              </w:rPr>
              <w:t>2</w:t>
            </w:r>
          </w:p>
        </w:tc>
        <w:tc>
          <w:tcPr>
            <w:tcW w:w="3160" w:type="dxa"/>
          </w:tcPr>
          <w:p w14:paraId="5C6E23AC" w14:textId="77777777" w:rsidR="00BC0A5A" w:rsidRPr="008A1B9C" w:rsidRDefault="00BC0A5A" w:rsidP="00BC0A5A">
            <w:pPr>
              <w:jc w:val="center"/>
              <w:rPr>
                <w:rFonts w:ascii="Book Antiqua" w:hAnsi="Book Antiqua"/>
                <w:sz w:val="18"/>
                <w:szCs w:val="18"/>
              </w:rPr>
            </w:pPr>
            <w:r w:rsidRPr="008A1B9C">
              <w:rPr>
                <w:rFonts w:ascii="Book Antiqua" w:hAnsi="Book Antiqua"/>
                <w:sz w:val="18"/>
                <w:szCs w:val="18"/>
              </w:rPr>
              <w:t>2</w:t>
            </w:r>
          </w:p>
        </w:tc>
      </w:tr>
      <w:tr w:rsidR="00BC0A5A" w14:paraId="77EB4ABE" w14:textId="77777777" w:rsidTr="00BC0A5A">
        <w:trPr>
          <w:jc w:val="center"/>
        </w:trPr>
        <w:tc>
          <w:tcPr>
            <w:tcW w:w="3050" w:type="dxa"/>
          </w:tcPr>
          <w:p w14:paraId="37C3C830" w14:textId="77777777" w:rsidR="00BC0A5A" w:rsidRPr="008A1B9C" w:rsidRDefault="00BC0A5A" w:rsidP="00BC0A5A">
            <w:pPr>
              <w:jc w:val="center"/>
              <w:rPr>
                <w:rFonts w:ascii="Book Antiqua" w:hAnsi="Book Antiqua"/>
                <w:sz w:val="18"/>
                <w:szCs w:val="18"/>
              </w:rPr>
            </w:pPr>
            <w:r w:rsidRPr="008A1B9C">
              <w:rPr>
                <w:rFonts w:ascii="Book Antiqua" w:hAnsi="Book Antiqua"/>
                <w:sz w:val="18"/>
                <w:szCs w:val="18"/>
              </w:rPr>
              <w:t>3</w:t>
            </w:r>
          </w:p>
        </w:tc>
        <w:tc>
          <w:tcPr>
            <w:tcW w:w="3160" w:type="dxa"/>
          </w:tcPr>
          <w:p w14:paraId="6CE3BD8A" w14:textId="77777777" w:rsidR="00BC0A5A" w:rsidRPr="008A1B9C" w:rsidRDefault="00BC0A5A" w:rsidP="00BC0A5A">
            <w:pPr>
              <w:jc w:val="center"/>
              <w:rPr>
                <w:rFonts w:ascii="Book Antiqua" w:hAnsi="Book Antiqua"/>
                <w:sz w:val="18"/>
                <w:szCs w:val="18"/>
              </w:rPr>
            </w:pPr>
            <w:r w:rsidRPr="008A1B9C">
              <w:rPr>
                <w:rFonts w:ascii="Book Antiqua" w:hAnsi="Book Antiqua"/>
                <w:sz w:val="18"/>
                <w:szCs w:val="18"/>
              </w:rPr>
              <w:t>3</w:t>
            </w:r>
          </w:p>
        </w:tc>
      </w:tr>
      <w:tr w:rsidR="00BC0A5A" w14:paraId="5217C7FA" w14:textId="77777777" w:rsidTr="00BC0A5A">
        <w:trPr>
          <w:jc w:val="center"/>
        </w:trPr>
        <w:tc>
          <w:tcPr>
            <w:tcW w:w="3050" w:type="dxa"/>
          </w:tcPr>
          <w:p w14:paraId="189F65B8" w14:textId="77777777" w:rsidR="00BC0A5A" w:rsidRPr="008A1B9C" w:rsidRDefault="00BC0A5A" w:rsidP="00BC0A5A">
            <w:pPr>
              <w:jc w:val="center"/>
              <w:rPr>
                <w:rFonts w:ascii="Book Antiqua" w:hAnsi="Book Antiqua"/>
                <w:sz w:val="18"/>
                <w:szCs w:val="18"/>
              </w:rPr>
            </w:pPr>
            <w:r w:rsidRPr="008A1B9C">
              <w:rPr>
                <w:rFonts w:ascii="Book Antiqua" w:hAnsi="Book Antiqua"/>
                <w:sz w:val="18"/>
                <w:szCs w:val="18"/>
              </w:rPr>
              <w:t>4</w:t>
            </w:r>
          </w:p>
        </w:tc>
        <w:tc>
          <w:tcPr>
            <w:tcW w:w="3160" w:type="dxa"/>
          </w:tcPr>
          <w:p w14:paraId="360DFFB6" w14:textId="77777777" w:rsidR="00BC0A5A" w:rsidRPr="008A1B9C" w:rsidRDefault="00BC0A5A" w:rsidP="00BC0A5A">
            <w:pPr>
              <w:jc w:val="center"/>
              <w:rPr>
                <w:rFonts w:ascii="Book Antiqua" w:hAnsi="Book Antiqua"/>
                <w:sz w:val="18"/>
                <w:szCs w:val="18"/>
              </w:rPr>
            </w:pPr>
            <w:r w:rsidRPr="008A1B9C">
              <w:rPr>
                <w:rFonts w:ascii="Book Antiqua" w:hAnsi="Book Antiqua"/>
                <w:sz w:val="18"/>
                <w:szCs w:val="18"/>
              </w:rPr>
              <w:t>4</w:t>
            </w:r>
          </w:p>
        </w:tc>
      </w:tr>
      <w:tr w:rsidR="00BC0A5A" w14:paraId="09DB6FF9" w14:textId="77777777" w:rsidTr="00BC0A5A">
        <w:trPr>
          <w:trHeight w:val="233"/>
          <w:jc w:val="center"/>
        </w:trPr>
        <w:tc>
          <w:tcPr>
            <w:tcW w:w="3050" w:type="dxa"/>
          </w:tcPr>
          <w:p w14:paraId="755F9A02" w14:textId="77777777" w:rsidR="00BC0A5A" w:rsidRPr="008A1B9C" w:rsidRDefault="00BC0A5A" w:rsidP="00BC0A5A">
            <w:pPr>
              <w:jc w:val="center"/>
              <w:rPr>
                <w:rFonts w:ascii="Book Antiqua" w:hAnsi="Book Antiqua"/>
                <w:sz w:val="18"/>
                <w:szCs w:val="18"/>
              </w:rPr>
            </w:pPr>
            <w:r w:rsidRPr="008A1B9C">
              <w:rPr>
                <w:rFonts w:ascii="Book Antiqua" w:hAnsi="Book Antiqua"/>
                <w:sz w:val="18"/>
                <w:szCs w:val="18"/>
              </w:rPr>
              <w:t>5</w:t>
            </w:r>
          </w:p>
        </w:tc>
        <w:tc>
          <w:tcPr>
            <w:tcW w:w="3160" w:type="dxa"/>
          </w:tcPr>
          <w:p w14:paraId="6FA436E9" w14:textId="77777777" w:rsidR="00BC0A5A" w:rsidRPr="008A1B9C" w:rsidRDefault="00BC0A5A" w:rsidP="00BC0A5A">
            <w:pPr>
              <w:jc w:val="center"/>
              <w:rPr>
                <w:rFonts w:ascii="Book Antiqua" w:hAnsi="Book Antiqua"/>
                <w:sz w:val="18"/>
                <w:szCs w:val="18"/>
              </w:rPr>
            </w:pPr>
            <w:r w:rsidRPr="008A1B9C">
              <w:rPr>
                <w:rFonts w:ascii="Book Antiqua" w:hAnsi="Book Antiqua"/>
                <w:sz w:val="18"/>
                <w:szCs w:val="18"/>
              </w:rPr>
              <w:t>5</w:t>
            </w:r>
          </w:p>
        </w:tc>
      </w:tr>
      <w:tr w:rsidR="00BC0A5A" w14:paraId="2889D66A" w14:textId="77777777" w:rsidTr="00BC0A5A">
        <w:trPr>
          <w:jc w:val="center"/>
        </w:trPr>
        <w:tc>
          <w:tcPr>
            <w:tcW w:w="3050" w:type="dxa"/>
          </w:tcPr>
          <w:p w14:paraId="42636984" w14:textId="77777777" w:rsidR="00BC0A5A" w:rsidRPr="008A1B9C" w:rsidRDefault="00BC0A5A" w:rsidP="00BC0A5A">
            <w:pPr>
              <w:jc w:val="center"/>
              <w:rPr>
                <w:rFonts w:ascii="Book Antiqua" w:hAnsi="Book Antiqua"/>
                <w:sz w:val="18"/>
                <w:szCs w:val="18"/>
              </w:rPr>
            </w:pPr>
            <w:r w:rsidRPr="008A1B9C">
              <w:rPr>
                <w:rFonts w:ascii="Book Antiqua" w:hAnsi="Book Antiqua"/>
                <w:sz w:val="18"/>
                <w:szCs w:val="18"/>
              </w:rPr>
              <w:t>6</w:t>
            </w:r>
          </w:p>
        </w:tc>
        <w:tc>
          <w:tcPr>
            <w:tcW w:w="3160" w:type="dxa"/>
          </w:tcPr>
          <w:p w14:paraId="7AD3C06C" w14:textId="77777777" w:rsidR="00BC0A5A" w:rsidRPr="008A1B9C" w:rsidRDefault="00BC0A5A" w:rsidP="00BC0A5A">
            <w:pPr>
              <w:jc w:val="center"/>
              <w:rPr>
                <w:rFonts w:ascii="Book Antiqua" w:hAnsi="Book Antiqua"/>
                <w:sz w:val="18"/>
                <w:szCs w:val="18"/>
              </w:rPr>
            </w:pPr>
            <w:r w:rsidRPr="008A1B9C">
              <w:rPr>
                <w:rFonts w:ascii="Book Antiqua" w:hAnsi="Book Antiqua"/>
                <w:sz w:val="18"/>
                <w:szCs w:val="18"/>
              </w:rPr>
              <w:t>6</w:t>
            </w:r>
          </w:p>
        </w:tc>
      </w:tr>
      <w:tr w:rsidR="00BC0A5A" w14:paraId="1DF42EF5" w14:textId="77777777" w:rsidTr="00BC0A5A">
        <w:trPr>
          <w:jc w:val="center"/>
        </w:trPr>
        <w:tc>
          <w:tcPr>
            <w:tcW w:w="3050" w:type="dxa"/>
          </w:tcPr>
          <w:p w14:paraId="4AF358A1" w14:textId="77777777" w:rsidR="00BC0A5A" w:rsidRPr="008A1B9C" w:rsidRDefault="00BC0A5A" w:rsidP="00BC0A5A">
            <w:pPr>
              <w:jc w:val="center"/>
              <w:rPr>
                <w:rFonts w:ascii="Book Antiqua" w:hAnsi="Book Antiqua"/>
                <w:sz w:val="18"/>
                <w:szCs w:val="18"/>
              </w:rPr>
            </w:pPr>
            <w:r w:rsidRPr="008A1B9C">
              <w:rPr>
                <w:rFonts w:ascii="Book Antiqua" w:hAnsi="Book Antiqua"/>
                <w:sz w:val="18"/>
                <w:szCs w:val="18"/>
              </w:rPr>
              <w:t>7</w:t>
            </w:r>
          </w:p>
        </w:tc>
        <w:tc>
          <w:tcPr>
            <w:tcW w:w="3160" w:type="dxa"/>
          </w:tcPr>
          <w:p w14:paraId="749BF433" w14:textId="77777777" w:rsidR="00BC0A5A" w:rsidRPr="008A1B9C" w:rsidRDefault="00BC0A5A" w:rsidP="00BC0A5A">
            <w:pPr>
              <w:jc w:val="center"/>
              <w:rPr>
                <w:rFonts w:ascii="Book Antiqua" w:hAnsi="Book Antiqua"/>
                <w:sz w:val="18"/>
                <w:szCs w:val="18"/>
              </w:rPr>
            </w:pPr>
            <w:r w:rsidRPr="008A1B9C">
              <w:rPr>
                <w:rFonts w:ascii="Book Antiqua" w:hAnsi="Book Antiqua"/>
                <w:sz w:val="18"/>
                <w:szCs w:val="18"/>
              </w:rPr>
              <w:t>7</w:t>
            </w:r>
          </w:p>
        </w:tc>
      </w:tr>
      <w:tr w:rsidR="00BC0A5A" w14:paraId="7AA06363" w14:textId="77777777" w:rsidTr="00BC0A5A">
        <w:trPr>
          <w:jc w:val="center"/>
        </w:trPr>
        <w:tc>
          <w:tcPr>
            <w:tcW w:w="3050" w:type="dxa"/>
          </w:tcPr>
          <w:p w14:paraId="3BBA2C2B" w14:textId="77777777" w:rsidR="00BC0A5A" w:rsidRPr="008A1B9C" w:rsidRDefault="00BC0A5A" w:rsidP="00BC0A5A">
            <w:pPr>
              <w:jc w:val="center"/>
              <w:rPr>
                <w:rFonts w:ascii="Book Antiqua" w:hAnsi="Book Antiqua"/>
                <w:sz w:val="18"/>
                <w:szCs w:val="18"/>
              </w:rPr>
            </w:pPr>
            <w:r w:rsidRPr="008A1B9C">
              <w:rPr>
                <w:rFonts w:ascii="Book Antiqua" w:hAnsi="Book Antiqua"/>
                <w:sz w:val="18"/>
                <w:szCs w:val="18"/>
              </w:rPr>
              <w:t>8</w:t>
            </w:r>
          </w:p>
        </w:tc>
        <w:tc>
          <w:tcPr>
            <w:tcW w:w="3160" w:type="dxa"/>
          </w:tcPr>
          <w:p w14:paraId="703D4C2E" w14:textId="77777777" w:rsidR="00BC0A5A" w:rsidRPr="008A1B9C" w:rsidRDefault="00BC0A5A" w:rsidP="00BC0A5A">
            <w:pPr>
              <w:jc w:val="center"/>
              <w:rPr>
                <w:rFonts w:ascii="Book Antiqua" w:hAnsi="Book Antiqua"/>
                <w:sz w:val="18"/>
                <w:szCs w:val="18"/>
              </w:rPr>
            </w:pPr>
            <w:r w:rsidRPr="008A1B9C">
              <w:rPr>
                <w:rFonts w:ascii="Book Antiqua" w:hAnsi="Book Antiqua"/>
                <w:sz w:val="18"/>
                <w:szCs w:val="18"/>
              </w:rPr>
              <w:t>8</w:t>
            </w:r>
          </w:p>
        </w:tc>
      </w:tr>
      <w:tr w:rsidR="00BC0A5A" w14:paraId="33BA6A1E" w14:textId="77777777" w:rsidTr="00BC0A5A">
        <w:trPr>
          <w:jc w:val="center"/>
        </w:trPr>
        <w:tc>
          <w:tcPr>
            <w:tcW w:w="3050" w:type="dxa"/>
          </w:tcPr>
          <w:p w14:paraId="7611D5B5" w14:textId="77777777" w:rsidR="00BC0A5A" w:rsidRPr="008A1B9C" w:rsidRDefault="00BC0A5A" w:rsidP="00BC0A5A">
            <w:pPr>
              <w:jc w:val="center"/>
              <w:rPr>
                <w:rFonts w:ascii="Book Antiqua" w:hAnsi="Book Antiqua"/>
                <w:sz w:val="18"/>
                <w:szCs w:val="18"/>
              </w:rPr>
            </w:pPr>
            <w:r w:rsidRPr="008A1B9C">
              <w:rPr>
                <w:rFonts w:ascii="Book Antiqua" w:hAnsi="Book Antiqua"/>
                <w:sz w:val="18"/>
                <w:szCs w:val="18"/>
              </w:rPr>
              <w:t>9</w:t>
            </w:r>
          </w:p>
        </w:tc>
        <w:tc>
          <w:tcPr>
            <w:tcW w:w="3160" w:type="dxa"/>
          </w:tcPr>
          <w:p w14:paraId="25406DA0" w14:textId="77777777" w:rsidR="00BC0A5A" w:rsidRPr="008A1B9C" w:rsidRDefault="00BC0A5A" w:rsidP="00BC0A5A">
            <w:pPr>
              <w:jc w:val="center"/>
              <w:rPr>
                <w:rFonts w:ascii="Book Antiqua" w:hAnsi="Book Antiqua"/>
                <w:sz w:val="18"/>
                <w:szCs w:val="18"/>
              </w:rPr>
            </w:pPr>
            <w:r w:rsidRPr="008A1B9C">
              <w:rPr>
                <w:rFonts w:ascii="Book Antiqua" w:hAnsi="Book Antiqua"/>
                <w:sz w:val="18"/>
                <w:szCs w:val="18"/>
              </w:rPr>
              <w:t>9</w:t>
            </w:r>
          </w:p>
        </w:tc>
      </w:tr>
      <w:tr w:rsidR="00BC0A5A" w14:paraId="64336CB8" w14:textId="77777777" w:rsidTr="00BC0A5A">
        <w:trPr>
          <w:jc w:val="center"/>
        </w:trPr>
        <w:tc>
          <w:tcPr>
            <w:tcW w:w="3050" w:type="dxa"/>
          </w:tcPr>
          <w:p w14:paraId="1185D652" w14:textId="77777777" w:rsidR="00BC0A5A" w:rsidRPr="008A1B9C" w:rsidRDefault="00BC0A5A" w:rsidP="00BC0A5A">
            <w:pPr>
              <w:jc w:val="center"/>
              <w:rPr>
                <w:rFonts w:ascii="Book Antiqua" w:hAnsi="Book Antiqua"/>
                <w:sz w:val="18"/>
                <w:szCs w:val="18"/>
              </w:rPr>
            </w:pPr>
            <w:r w:rsidRPr="008A1B9C">
              <w:rPr>
                <w:rFonts w:ascii="Book Antiqua" w:hAnsi="Book Antiqua"/>
                <w:sz w:val="18"/>
                <w:szCs w:val="18"/>
              </w:rPr>
              <w:t>10</w:t>
            </w:r>
          </w:p>
        </w:tc>
        <w:tc>
          <w:tcPr>
            <w:tcW w:w="3160" w:type="dxa"/>
          </w:tcPr>
          <w:p w14:paraId="567BBDF6" w14:textId="77777777" w:rsidR="00BC0A5A" w:rsidRPr="008A1B9C" w:rsidRDefault="00BC0A5A" w:rsidP="00BC0A5A">
            <w:pPr>
              <w:jc w:val="center"/>
              <w:rPr>
                <w:rFonts w:ascii="Book Antiqua" w:hAnsi="Book Antiqua"/>
                <w:sz w:val="18"/>
                <w:szCs w:val="18"/>
              </w:rPr>
            </w:pPr>
            <w:r w:rsidRPr="008A1B9C">
              <w:rPr>
                <w:rFonts w:ascii="Book Antiqua" w:hAnsi="Book Antiqua"/>
                <w:sz w:val="18"/>
                <w:szCs w:val="18"/>
              </w:rPr>
              <w:t>10</w:t>
            </w:r>
          </w:p>
        </w:tc>
      </w:tr>
      <w:tr w:rsidR="00BC0A5A" w14:paraId="5CCED67F" w14:textId="77777777" w:rsidTr="00BC0A5A">
        <w:trPr>
          <w:jc w:val="center"/>
        </w:trPr>
        <w:tc>
          <w:tcPr>
            <w:tcW w:w="3050" w:type="dxa"/>
          </w:tcPr>
          <w:p w14:paraId="23DEAD55" w14:textId="77777777" w:rsidR="00BC0A5A" w:rsidRPr="008A1B9C" w:rsidRDefault="00BC0A5A" w:rsidP="00BC0A5A">
            <w:pPr>
              <w:jc w:val="center"/>
              <w:rPr>
                <w:rFonts w:ascii="Book Antiqua" w:hAnsi="Book Antiqua"/>
                <w:sz w:val="18"/>
                <w:szCs w:val="18"/>
              </w:rPr>
            </w:pPr>
            <w:r w:rsidRPr="008A1B9C">
              <w:rPr>
                <w:rFonts w:ascii="Book Antiqua" w:hAnsi="Book Antiqua"/>
                <w:sz w:val="18"/>
                <w:szCs w:val="18"/>
              </w:rPr>
              <w:t>11 &amp; Above</w:t>
            </w:r>
          </w:p>
        </w:tc>
        <w:tc>
          <w:tcPr>
            <w:tcW w:w="3160" w:type="dxa"/>
          </w:tcPr>
          <w:p w14:paraId="30AC4B3B" w14:textId="77777777" w:rsidR="00BC0A5A" w:rsidRPr="008A1B9C" w:rsidRDefault="00BC0A5A" w:rsidP="00BC0A5A">
            <w:pPr>
              <w:jc w:val="center"/>
              <w:rPr>
                <w:rFonts w:ascii="Book Antiqua" w:hAnsi="Book Antiqua"/>
                <w:sz w:val="18"/>
                <w:szCs w:val="18"/>
              </w:rPr>
            </w:pPr>
            <w:r w:rsidRPr="008A1B9C">
              <w:rPr>
                <w:rFonts w:ascii="Book Antiqua" w:hAnsi="Book Antiqua"/>
                <w:sz w:val="18"/>
                <w:szCs w:val="18"/>
              </w:rPr>
              <w:t>14</w:t>
            </w:r>
          </w:p>
        </w:tc>
      </w:tr>
    </w:tbl>
    <w:p w14:paraId="770D886B" w14:textId="77777777" w:rsidR="00FE2975" w:rsidRDefault="00FE2975" w:rsidP="00BC0A5A">
      <w:pPr>
        <w:spacing w:after="0" w:line="240" w:lineRule="auto"/>
        <w:rPr>
          <w:rFonts w:ascii="Book Antiqua" w:eastAsiaTheme="majorEastAsia" w:hAnsi="Book Antiqua" w:cstheme="majorBidi"/>
          <w:b/>
          <w:color w:val="1D4AA3"/>
          <w:spacing w:val="5"/>
          <w:kern w:val="28"/>
          <w:sz w:val="20"/>
          <w:szCs w:val="20"/>
        </w:rPr>
      </w:pPr>
    </w:p>
    <w:p w14:paraId="7B913AE9" w14:textId="0E5779EF" w:rsidR="00BC0A5A" w:rsidRPr="00884240" w:rsidRDefault="00BC0A5A" w:rsidP="00A81DEA">
      <w:pPr>
        <w:rPr>
          <w:rFonts w:ascii="Book Antiqua" w:hAnsi="Book Antiqua"/>
          <w:sz w:val="20"/>
          <w:szCs w:val="20"/>
        </w:rPr>
      </w:pPr>
      <w:r w:rsidRPr="00A81DEA">
        <w:rPr>
          <w:rFonts w:ascii="Book Antiqua" w:hAnsi="Book Antiqua"/>
          <w:b/>
          <w:color w:val="1D4AA3"/>
          <w:sz w:val="20"/>
          <w:szCs w:val="20"/>
        </w:rPr>
        <w:t>DELINQUENT STUDENT ACCOUNTS</w:t>
      </w:r>
      <w:r w:rsidRPr="00A81DEA">
        <w:rPr>
          <w:rFonts w:ascii="Book Antiqua" w:hAnsi="Book Antiqua"/>
          <w:b/>
          <w:sz w:val="20"/>
          <w:szCs w:val="20"/>
        </w:rPr>
        <w:br/>
      </w:r>
      <w:r w:rsidR="00661EDC" w:rsidRPr="00A81DEA">
        <w:rPr>
          <w:rFonts w:ascii="Book Antiqua" w:hAnsi="Book Antiqua"/>
          <w:b/>
          <w:sz w:val="20"/>
          <w:szCs w:val="20"/>
        </w:rPr>
        <w:fldChar w:fldCharType="begin"/>
      </w:r>
      <w:r w:rsidR="00661EDC" w:rsidRPr="00A81DEA">
        <w:rPr>
          <w:rFonts w:ascii="Book Antiqua" w:hAnsi="Book Antiqua"/>
          <w:b/>
          <w:sz w:val="20"/>
          <w:szCs w:val="20"/>
        </w:rPr>
        <w:instrText xml:space="preserve"> XE "DELINQUENT STUDENT ACCOUNTS" </w:instrText>
      </w:r>
      <w:r w:rsidR="00661EDC" w:rsidRPr="00A81DEA">
        <w:rPr>
          <w:rFonts w:ascii="Book Antiqua" w:hAnsi="Book Antiqua"/>
          <w:b/>
          <w:sz w:val="20"/>
          <w:szCs w:val="20"/>
        </w:rPr>
        <w:fldChar w:fldCharType="end"/>
      </w:r>
      <w:r>
        <w:rPr>
          <w:rFonts w:ascii="Book Antiqua" w:hAnsi="Book Antiqua"/>
          <w:sz w:val="20"/>
          <w:szCs w:val="20"/>
        </w:rPr>
        <w:t>Any student registering at the C</w:t>
      </w:r>
      <w:r w:rsidRPr="00884240">
        <w:rPr>
          <w:rFonts w:ascii="Book Antiqua" w:hAnsi="Book Antiqua"/>
          <w:sz w:val="20"/>
          <w:szCs w:val="20"/>
        </w:rPr>
        <w:t>ollege is reserving a space in those assigned classes and potentially limiting other students from enrolling in those classes.</w:t>
      </w:r>
      <w:r>
        <w:rPr>
          <w:rFonts w:ascii="Book Antiqua" w:hAnsi="Book Antiqua"/>
          <w:sz w:val="20"/>
          <w:szCs w:val="20"/>
        </w:rPr>
        <w:t xml:space="preserve">  Students enrolled in classes </w:t>
      </w:r>
      <w:r w:rsidRPr="00884240">
        <w:rPr>
          <w:rFonts w:ascii="Book Antiqua" w:hAnsi="Book Antiqua"/>
          <w:sz w:val="20"/>
          <w:szCs w:val="20"/>
        </w:rPr>
        <w:t>must follow the college’s drop procedure in the time periods indicated in order to relieve themselves of the responsibility of tuition and fees for that semester.</w:t>
      </w:r>
    </w:p>
    <w:p w14:paraId="17BD2A1A" w14:textId="77777777" w:rsidR="00BC0A5A" w:rsidRDefault="00BC0A5A" w:rsidP="00BC0A5A">
      <w:pPr>
        <w:spacing w:after="0" w:line="240" w:lineRule="auto"/>
        <w:jc w:val="both"/>
        <w:rPr>
          <w:rFonts w:ascii="Book Antiqua" w:hAnsi="Book Antiqua"/>
          <w:sz w:val="20"/>
          <w:szCs w:val="20"/>
        </w:rPr>
      </w:pPr>
      <w:r w:rsidRPr="00884240">
        <w:rPr>
          <w:rFonts w:ascii="Book Antiqua" w:hAnsi="Book Antiqua"/>
          <w:sz w:val="20"/>
          <w:szCs w:val="20"/>
        </w:rPr>
        <w:t xml:space="preserve">Nonattendance </w:t>
      </w:r>
      <w:r>
        <w:rPr>
          <w:rFonts w:ascii="Book Antiqua" w:hAnsi="Book Antiqua"/>
          <w:sz w:val="20"/>
          <w:szCs w:val="20"/>
        </w:rPr>
        <w:t>in</w:t>
      </w:r>
      <w:r w:rsidRPr="00884240">
        <w:rPr>
          <w:rFonts w:ascii="Book Antiqua" w:hAnsi="Book Antiqua"/>
          <w:sz w:val="20"/>
          <w:szCs w:val="20"/>
        </w:rPr>
        <w:t xml:space="preserve"> classes does not relieve tuition and fee obligations if the student does not </w:t>
      </w:r>
      <w:r>
        <w:rPr>
          <w:rFonts w:ascii="Book Antiqua" w:hAnsi="Book Antiqua"/>
          <w:sz w:val="20"/>
          <w:szCs w:val="20"/>
        </w:rPr>
        <w:t>follow the official drop procedure.</w:t>
      </w:r>
    </w:p>
    <w:p w14:paraId="4F04DF57" w14:textId="77777777" w:rsidR="00BC0A5A" w:rsidRDefault="00BC0A5A" w:rsidP="00BC0A5A">
      <w:pPr>
        <w:spacing w:after="0" w:line="240" w:lineRule="auto"/>
        <w:jc w:val="both"/>
        <w:rPr>
          <w:rFonts w:ascii="Book Antiqua" w:hAnsi="Book Antiqua"/>
          <w:sz w:val="20"/>
          <w:szCs w:val="20"/>
        </w:rPr>
      </w:pPr>
    </w:p>
    <w:p w14:paraId="08F8F9C8" w14:textId="77777777" w:rsidR="00BC0A5A" w:rsidRDefault="00BC0A5A" w:rsidP="00BC0A5A">
      <w:pPr>
        <w:spacing w:after="0" w:line="240" w:lineRule="auto"/>
        <w:jc w:val="both"/>
        <w:rPr>
          <w:rFonts w:ascii="Book Antiqua" w:hAnsi="Book Antiqua"/>
          <w:sz w:val="20"/>
          <w:szCs w:val="20"/>
        </w:rPr>
      </w:pPr>
      <w:r>
        <w:rPr>
          <w:rFonts w:ascii="Book Antiqua" w:hAnsi="Book Antiqua"/>
          <w:sz w:val="20"/>
          <w:szCs w:val="20"/>
        </w:rPr>
        <w:t>As an institution that is supported by state and local tax funding, the College has an obligation to taxpayers to collect all fees due the College.  According to Ohio Revised Code Section 131.02, state supported institutions must certify their delinquent debts to the Ohio Attorney General for collection.</w:t>
      </w:r>
    </w:p>
    <w:p w14:paraId="529313B8" w14:textId="77777777" w:rsidR="00BC0A5A" w:rsidRDefault="00BC0A5A" w:rsidP="00BC0A5A">
      <w:pPr>
        <w:spacing w:after="0" w:line="240" w:lineRule="auto"/>
        <w:jc w:val="both"/>
        <w:rPr>
          <w:rFonts w:ascii="Book Antiqua" w:hAnsi="Book Antiqua"/>
          <w:sz w:val="20"/>
          <w:szCs w:val="20"/>
        </w:rPr>
      </w:pPr>
    </w:p>
    <w:p w14:paraId="6F685E2C" w14:textId="77777777" w:rsidR="00BC0A5A" w:rsidRPr="00884240" w:rsidRDefault="00BC0A5A" w:rsidP="00F42964">
      <w:pPr>
        <w:spacing w:after="0" w:line="240" w:lineRule="auto"/>
        <w:rPr>
          <w:rFonts w:ascii="Book Antiqua" w:hAnsi="Book Antiqua"/>
          <w:sz w:val="20"/>
          <w:szCs w:val="20"/>
        </w:rPr>
      </w:pPr>
      <w:r w:rsidRPr="00884240">
        <w:rPr>
          <w:rFonts w:ascii="Book Antiqua" w:hAnsi="Book Antiqua"/>
          <w:sz w:val="20"/>
          <w:szCs w:val="20"/>
        </w:rPr>
        <w:t>Students dismissed by Eastern Gateway Community College are not entitled to any refund of tuition and fees. Students are en</w:t>
      </w:r>
      <w:r>
        <w:rPr>
          <w:rFonts w:ascii="Book Antiqua" w:hAnsi="Book Antiqua"/>
          <w:sz w:val="20"/>
          <w:szCs w:val="20"/>
        </w:rPr>
        <w:t>titled to a full refund if the C</w:t>
      </w:r>
      <w:r w:rsidRPr="00884240">
        <w:rPr>
          <w:rFonts w:ascii="Book Antiqua" w:hAnsi="Book Antiqua"/>
          <w:sz w:val="20"/>
          <w:szCs w:val="20"/>
        </w:rPr>
        <w:t>ollege cancels the course or does not permit a student to enroll or continue. Fees subject to refund are instructional, general, surcharge, and lab</w:t>
      </w:r>
      <w:r>
        <w:rPr>
          <w:rFonts w:ascii="Book Antiqua" w:hAnsi="Book Antiqua"/>
          <w:sz w:val="20"/>
          <w:szCs w:val="20"/>
        </w:rPr>
        <w:t>/materials/technology</w:t>
      </w:r>
      <w:r w:rsidRPr="00884240">
        <w:rPr>
          <w:rFonts w:ascii="Book Antiqua" w:hAnsi="Book Antiqua"/>
          <w:sz w:val="20"/>
          <w:szCs w:val="20"/>
        </w:rPr>
        <w:t xml:space="preserve"> fees.</w:t>
      </w:r>
    </w:p>
    <w:p w14:paraId="11F1A025" w14:textId="77777777" w:rsidR="00BC0A5A" w:rsidRDefault="00BC0A5A" w:rsidP="00BC0A5A">
      <w:pPr>
        <w:spacing w:after="0" w:line="240" w:lineRule="auto"/>
        <w:jc w:val="both"/>
        <w:rPr>
          <w:rFonts w:ascii="Book Antiqua" w:hAnsi="Book Antiqua"/>
          <w:sz w:val="20"/>
          <w:szCs w:val="20"/>
        </w:rPr>
      </w:pPr>
    </w:p>
    <w:p w14:paraId="7D995D1E" w14:textId="77777777" w:rsidR="00BC0A5A" w:rsidRDefault="00BC0A5A" w:rsidP="00BC0A5A">
      <w:pPr>
        <w:widowControl/>
        <w:rPr>
          <w:rFonts w:ascii="Book Antiqua" w:hAnsi="Book Antiqua"/>
          <w:sz w:val="20"/>
          <w:szCs w:val="20"/>
        </w:rPr>
      </w:pPr>
      <w:r>
        <w:rPr>
          <w:rFonts w:ascii="Book Antiqua" w:hAnsi="Book Antiqua"/>
          <w:sz w:val="20"/>
          <w:szCs w:val="20"/>
        </w:rPr>
        <w:br w:type="page"/>
      </w:r>
    </w:p>
    <w:p w14:paraId="7F963225" w14:textId="16A3D5CE" w:rsidR="00BC0A5A" w:rsidRPr="00FE2975" w:rsidRDefault="00BC0A5A" w:rsidP="00FE2975">
      <w:pPr>
        <w:pStyle w:val="Heading1"/>
        <w:jc w:val="center"/>
        <w:rPr>
          <w:sz w:val="40"/>
          <w:szCs w:val="40"/>
        </w:rPr>
      </w:pPr>
      <w:bookmarkStart w:id="73" w:name="_Toc489514026"/>
      <w:r w:rsidRPr="00FE2975">
        <w:rPr>
          <w:color w:val="1D4AA3"/>
          <w:sz w:val="40"/>
          <w:szCs w:val="40"/>
        </w:rPr>
        <w:lastRenderedPageBreak/>
        <w:t>TUTORING</w:t>
      </w:r>
      <w:r w:rsidR="00661EDC" w:rsidRPr="00FE2975">
        <w:rPr>
          <w:color w:val="1D4AA3"/>
          <w:sz w:val="40"/>
          <w:szCs w:val="40"/>
        </w:rPr>
        <w:fldChar w:fldCharType="begin"/>
      </w:r>
      <w:r w:rsidR="00661EDC" w:rsidRPr="00FE2975">
        <w:rPr>
          <w:color w:val="1D4AA3"/>
          <w:sz w:val="40"/>
          <w:szCs w:val="40"/>
        </w:rPr>
        <w:instrText xml:space="preserve"> XE "</w:instrText>
      </w:r>
      <w:r w:rsidR="00661EDC" w:rsidRPr="00FE2975">
        <w:rPr>
          <w:rFonts w:ascii="Book Antiqua" w:hAnsi="Book Antiqua"/>
          <w:color w:val="1D4AA3"/>
          <w:sz w:val="40"/>
          <w:szCs w:val="40"/>
        </w:rPr>
        <w:instrText>TUTORING</w:instrText>
      </w:r>
      <w:r w:rsidR="00661EDC" w:rsidRPr="00FE2975">
        <w:rPr>
          <w:color w:val="1D4AA3"/>
          <w:sz w:val="40"/>
          <w:szCs w:val="40"/>
        </w:rPr>
        <w:instrText xml:space="preserve">" </w:instrText>
      </w:r>
      <w:r w:rsidR="00661EDC" w:rsidRPr="00FE2975">
        <w:rPr>
          <w:color w:val="1D4AA3"/>
          <w:sz w:val="40"/>
          <w:szCs w:val="40"/>
        </w:rPr>
        <w:fldChar w:fldCharType="end"/>
      </w:r>
      <w:r w:rsidRPr="00FE2975">
        <w:rPr>
          <w:color w:val="1D4AA3"/>
          <w:sz w:val="40"/>
          <w:szCs w:val="40"/>
        </w:rPr>
        <w:t xml:space="preserve"> &amp; DISABILITIES SERVICES</w:t>
      </w:r>
      <w:bookmarkEnd w:id="73"/>
      <w:r w:rsidR="00661EDC" w:rsidRPr="00FE2975">
        <w:rPr>
          <w:sz w:val="40"/>
          <w:szCs w:val="40"/>
        </w:rPr>
        <w:fldChar w:fldCharType="begin"/>
      </w:r>
      <w:r w:rsidR="00661EDC" w:rsidRPr="00FE2975">
        <w:rPr>
          <w:sz w:val="40"/>
          <w:szCs w:val="40"/>
        </w:rPr>
        <w:instrText xml:space="preserve"> XE "</w:instrText>
      </w:r>
      <w:r w:rsidR="00661EDC" w:rsidRPr="00FE2975">
        <w:rPr>
          <w:rFonts w:ascii="Book Antiqua" w:hAnsi="Book Antiqua"/>
          <w:sz w:val="40"/>
          <w:szCs w:val="40"/>
        </w:rPr>
        <w:instrText>DISABILITIES SERVICES</w:instrText>
      </w:r>
      <w:r w:rsidR="00661EDC" w:rsidRPr="00FE2975">
        <w:rPr>
          <w:sz w:val="40"/>
          <w:szCs w:val="40"/>
        </w:rPr>
        <w:instrText xml:space="preserve">" </w:instrText>
      </w:r>
      <w:r w:rsidR="00661EDC" w:rsidRPr="00FE2975">
        <w:rPr>
          <w:sz w:val="40"/>
          <w:szCs w:val="40"/>
        </w:rPr>
        <w:fldChar w:fldCharType="end"/>
      </w:r>
    </w:p>
    <w:p w14:paraId="3D6FFC57" w14:textId="264DFCFB" w:rsidR="00FE2975" w:rsidRDefault="00FE2975" w:rsidP="00BC0A5A">
      <w:pPr>
        <w:spacing w:after="0" w:line="240" w:lineRule="auto"/>
        <w:rPr>
          <w:rFonts w:ascii="Book Antiqua" w:eastAsiaTheme="majorEastAsia" w:hAnsi="Book Antiqua" w:cstheme="majorBidi"/>
          <w:b/>
          <w:color w:val="1D4AA3"/>
          <w:spacing w:val="5"/>
          <w:kern w:val="28"/>
          <w:sz w:val="20"/>
          <w:szCs w:val="20"/>
        </w:rPr>
      </w:pPr>
      <w:r>
        <w:rPr>
          <w:rFonts w:ascii="Book Antiqua" w:eastAsiaTheme="majorEastAsia" w:hAnsi="Book Antiqua" w:cstheme="majorBidi"/>
          <w:b/>
          <w:noProof/>
          <w:color w:val="1D4AA3"/>
          <w:spacing w:val="5"/>
          <w:kern w:val="28"/>
          <w:sz w:val="20"/>
          <w:szCs w:val="20"/>
        </w:rPr>
        <mc:AlternateContent>
          <mc:Choice Requires="wps">
            <w:drawing>
              <wp:anchor distT="0" distB="0" distL="114300" distR="114300" simplePos="0" relativeHeight="251740672" behindDoc="0" locked="0" layoutInCell="1" allowOverlap="1" wp14:anchorId="48E7239A" wp14:editId="0688EF8D">
                <wp:simplePos x="0" y="0"/>
                <wp:positionH relativeFrom="column">
                  <wp:posOffset>-7620</wp:posOffset>
                </wp:positionH>
                <wp:positionV relativeFrom="paragraph">
                  <wp:posOffset>23495</wp:posOffset>
                </wp:positionV>
                <wp:extent cx="5821680" cy="15240"/>
                <wp:effectExtent l="0" t="0" r="26670" b="22860"/>
                <wp:wrapNone/>
                <wp:docPr id="51" name="Straight Connector 51"/>
                <wp:cNvGraphicFramePr/>
                <a:graphic xmlns:a="http://schemas.openxmlformats.org/drawingml/2006/main">
                  <a:graphicData uri="http://schemas.microsoft.com/office/word/2010/wordprocessingShape">
                    <wps:wsp>
                      <wps:cNvCnPr/>
                      <wps:spPr>
                        <a:xfrm flipV="1">
                          <a:off x="0" y="0"/>
                          <a:ext cx="5821680" cy="15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2838396C" id="Straight Connector 51" o:spid="_x0000_s1026" style="position:absolute;flip:y;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85pt" to="457.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" strokecolor="#4579b8 [3044]"/>
            </w:pict>
          </mc:Fallback>
        </mc:AlternateContent>
      </w:r>
    </w:p>
    <w:p w14:paraId="7816DC59" w14:textId="45233618" w:rsidR="00BC0A5A" w:rsidRPr="00A81DEA" w:rsidRDefault="00BC0A5A" w:rsidP="00A81DEA">
      <w:pPr>
        <w:rPr>
          <w:rFonts w:ascii="Book Antiqua" w:hAnsi="Book Antiqua"/>
          <w:b/>
          <w:sz w:val="20"/>
          <w:szCs w:val="20"/>
        </w:rPr>
      </w:pPr>
      <w:r w:rsidRPr="00A81DEA">
        <w:rPr>
          <w:rFonts w:ascii="Book Antiqua" w:hAnsi="Book Antiqua"/>
          <w:b/>
          <w:color w:val="1D4AA3"/>
          <w:sz w:val="20"/>
          <w:szCs w:val="20"/>
        </w:rPr>
        <w:t>TUTORING</w:t>
      </w:r>
      <w:r w:rsidR="00661EDC" w:rsidRPr="00A81DEA">
        <w:rPr>
          <w:rFonts w:ascii="Book Antiqua" w:hAnsi="Book Antiqua"/>
          <w:b/>
          <w:sz w:val="20"/>
          <w:szCs w:val="20"/>
        </w:rPr>
        <w:fldChar w:fldCharType="begin"/>
      </w:r>
      <w:r w:rsidR="00661EDC" w:rsidRPr="00A81DEA">
        <w:rPr>
          <w:rFonts w:ascii="Book Antiqua" w:hAnsi="Book Antiqua"/>
          <w:b/>
          <w:sz w:val="20"/>
          <w:szCs w:val="20"/>
        </w:rPr>
        <w:instrText xml:space="preserve"> TUTORING" </w:instrText>
      </w:r>
      <w:r w:rsidR="00661EDC" w:rsidRPr="00A81DEA">
        <w:rPr>
          <w:rFonts w:ascii="Book Antiqua" w:hAnsi="Book Antiqua"/>
          <w:b/>
          <w:sz w:val="20"/>
          <w:szCs w:val="20"/>
        </w:rPr>
        <w:fldChar w:fldCharType="separate"/>
      </w:r>
      <w:r w:rsidR="00AF1604">
        <w:rPr>
          <w:rFonts w:ascii="Book Antiqua" w:hAnsi="Book Antiqua"/>
          <w:bCs/>
          <w:sz w:val="20"/>
          <w:szCs w:val="20"/>
        </w:rPr>
        <w:t>.</w:t>
      </w:r>
      <w:r w:rsidR="00661EDC" w:rsidRPr="00A81DEA">
        <w:rPr>
          <w:rFonts w:ascii="Book Antiqua" w:hAnsi="Book Antiqua"/>
          <w:b/>
          <w:sz w:val="20"/>
          <w:szCs w:val="20"/>
        </w:rPr>
        <w:fldChar w:fldCharType="end"/>
      </w:r>
      <w:r w:rsidR="00A81DEA">
        <w:rPr>
          <w:rFonts w:ascii="Book Antiqua" w:hAnsi="Book Antiqua"/>
          <w:b/>
          <w:sz w:val="20"/>
          <w:szCs w:val="20"/>
        </w:rPr>
        <w:br/>
      </w:r>
      <w:r w:rsidR="00A81DEA">
        <w:rPr>
          <w:rFonts w:ascii="Book Antiqua" w:hAnsi="Book Antiqua"/>
          <w:sz w:val="20"/>
          <w:szCs w:val="20"/>
        </w:rPr>
        <w:t>T</w:t>
      </w:r>
      <w:r w:rsidRPr="00B8132E">
        <w:rPr>
          <w:rFonts w:ascii="Book Antiqua" w:hAnsi="Book Antiqua"/>
          <w:sz w:val="20"/>
          <w:szCs w:val="20"/>
        </w:rPr>
        <w:t xml:space="preserve">he Student Success Centers at the </w:t>
      </w:r>
      <w:r w:rsidR="006F4258">
        <w:rPr>
          <w:rFonts w:ascii="Book Antiqua" w:hAnsi="Book Antiqua"/>
          <w:sz w:val="20"/>
          <w:szCs w:val="20"/>
        </w:rPr>
        <w:t>Steubenville Campus</w:t>
      </w:r>
      <w:r w:rsidRPr="00B8132E">
        <w:rPr>
          <w:rFonts w:ascii="Book Antiqua" w:hAnsi="Book Antiqua"/>
          <w:sz w:val="20"/>
          <w:szCs w:val="20"/>
        </w:rPr>
        <w:t xml:space="preserve"> and the </w:t>
      </w:r>
      <w:r w:rsidR="00B63C92">
        <w:rPr>
          <w:rFonts w:ascii="Book Antiqua" w:hAnsi="Book Antiqua"/>
          <w:sz w:val="20"/>
          <w:szCs w:val="20"/>
        </w:rPr>
        <w:t>Youngstown Campus</w:t>
      </w:r>
      <w:r w:rsidR="00A8656B">
        <w:rPr>
          <w:rFonts w:ascii="Book Antiqua" w:hAnsi="Book Antiqua"/>
          <w:sz w:val="20"/>
          <w:szCs w:val="20"/>
        </w:rPr>
        <w:fldChar w:fldCharType="begin"/>
      </w:r>
      <w:r w:rsidR="00A8656B">
        <w:instrText xml:space="preserve"> </w:instrText>
      </w:r>
      <w:r w:rsidR="00A8656B" w:rsidRPr="001A3ECD">
        <w:rPr>
          <w:rFonts w:ascii="Book Antiqua" w:hAnsi="Book Antiqua"/>
          <w:b/>
          <w:sz w:val="24"/>
          <w:szCs w:val="24"/>
        </w:rPr>
        <w:instrText>Valley Center</w:instrText>
      </w:r>
      <w:r w:rsidR="00A8656B">
        <w:instrText xml:space="preserve">" </w:instrText>
      </w:r>
      <w:r w:rsidR="00A8656B">
        <w:rPr>
          <w:rFonts w:ascii="Book Antiqua" w:hAnsi="Book Antiqua"/>
          <w:sz w:val="20"/>
          <w:szCs w:val="20"/>
        </w:rPr>
        <w:fldChar w:fldCharType="separate"/>
      </w:r>
      <w:r w:rsidR="00AF1604">
        <w:rPr>
          <w:rFonts w:ascii="Book Antiqua" w:hAnsi="Book Antiqua"/>
          <w:b/>
          <w:bCs/>
          <w:sz w:val="20"/>
          <w:szCs w:val="20"/>
        </w:rPr>
        <w:t>.</w:t>
      </w:r>
      <w:r w:rsidR="00A8656B">
        <w:rPr>
          <w:rFonts w:ascii="Book Antiqua" w:hAnsi="Book Antiqua"/>
          <w:sz w:val="20"/>
          <w:szCs w:val="20"/>
        </w:rPr>
        <w:fldChar w:fldCharType="end"/>
      </w:r>
      <w:r w:rsidRPr="00B8132E">
        <w:rPr>
          <w:rFonts w:ascii="Book Antiqua" w:hAnsi="Book Antiqua"/>
          <w:sz w:val="20"/>
          <w:szCs w:val="20"/>
        </w:rPr>
        <w:t xml:space="preserve"> offer various services to students who may be experiencing difficulty. These free services for Eastern Gateway students include:</w:t>
      </w:r>
    </w:p>
    <w:p w14:paraId="279F3881" w14:textId="702F6AC7" w:rsidR="00BC0A5A" w:rsidRPr="00B8132E" w:rsidRDefault="00BC0A5A" w:rsidP="00BC0A5A">
      <w:pPr>
        <w:spacing w:after="0" w:line="240" w:lineRule="auto"/>
        <w:jc w:val="both"/>
        <w:rPr>
          <w:rFonts w:ascii="Book Antiqua" w:hAnsi="Book Antiqua"/>
          <w:sz w:val="20"/>
          <w:szCs w:val="20"/>
        </w:rPr>
      </w:pPr>
      <w:r w:rsidRPr="00683E10">
        <w:rPr>
          <w:rFonts w:ascii="Book Antiqua" w:eastAsiaTheme="majorEastAsia" w:hAnsi="Book Antiqua" w:cstheme="majorBidi"/>
          <w:b/>
          <w:i/>
          <w:color w:val="1D4AA3"/>
          <w:spacing w:val="5"/>
          <w:kern w:val="28"/>
          <w:sz w:val="20"/>
          <w:szCs w:val="20"/>
        </w:rPr>
        <w:t>Writing Tutoring Center</w:t>
      </w:r>
      <w:r w:rsidR="00661EDC">
        <w:rPr>
          <w:rFonts w:ascii="Book Antiqua" w:eastAsiaTheme="majorEastAsia" w:hAnsi="Book Antiqua" w:cstheme="majorBidi"/>
          <w:b/>
          <w:i/>
          <w:color w:val="1D4AA3"/>
          <w:spacing w:val="5"/>
          <w:kern w:val="28"/>
          <w:sz w:val="20"/>
          <w:szCs w:val="20"/>
        </w:rPr>
        <w:fldChar w:fldCharType="begin"/>
      </w:r>
      <w:r w:rsidR="00661EDC">
        <w:instrText xml:space="preserve"> </w:instrText>
      </w:r>
      <w:r w:rsidR="00661EDC" w:rsidRPr="0045292F">
        <w:rPr>
          <w:rFonts w:ascii="Book Antiqua" w:eastAsiaTheme="majorEastAsia" w:hAnsi="Book Antiqua" w:cstheme="majorBidi"/>
          <w:b/>
          <w:i/>
          <w:color w:val="1D4AA3"/>
          <w:spacing w:val="5"/>
          <w:kern w:val="28"/>
          <w:sz w:val="20"/>
          <w:szCs w:val="20"/>
        </w:rPr>
        <w:instrText>Writing Tutoring Center</w:instrText>
      </w:r>
      <w:r w:rsidR="00661EDC">
        <w:instrText xml:space="preserve">" </w:instrText>
      </w:r>
      <w:r w:rsidR="00661EDC">
        <w:rPr>
          <w:rFonts w:ascii="Book Antiqua" w:eastAsiaTheme="majorEastAsia" w:hAnsi="Book Antiqua" w:cstheme="majorBidi"/>
          <w:b/>
          <w:i/>
          <w:color w:val="1D4AA3"/>
          <w:spacing w:val="5"/>
          <w:kern w:val="28"/>
          <w:sz w:val="20"/>
          <w:szCs w:val="20"/>
        </w:rPr>
        <w:fldChar w:fldCharType="separate"/>
      </w:r>
      <w:r w:rsidR="00AF1604">
        <w:rPr>
          <w:rFonts w:ascii="Book Antiqua" w:eastAsiaTheme="majorEastAsia" w:hAnsi="Book Antiqua" w:cstheme="majorBidi"/>
          <w:bCs/>
          <w:i/>
          <w:color w:val="1D4AA3"/>
          <w:spacing w:val="5"/>
          <w:kern w:val="28"/>
          <w:sz w:val="20"/>
          <w:szCs w:val="20"/>
        </w:rPr>
        <w:t>.</w:t>
      </w:r>
      <w:r w:rsidR="00661EDC">
        <w:rPr>
          <w:rFonts w:ascii="Book Antiqua" w:eastAsiaTheme="majorEastAsia" w:hAnsi="Book Antiqua" w:cstheme="majorBidi"/>
          <w:b/>
          <w:i/>
          <w:color w:val="1D4AA3"/>
          <w:spacing w:val="5"/>
          <w:kern w:val="28"/>
          <w:sz w:val="20"/>
          <w:szCs w:val="20"/>
        </w:rPr>
        <w:fldChar w:fldCharType="end"/>
      </w:r>
      <w:r w:rsidRPr="00B8132E">
        <w:rPr>
          <w:rFonts w:ascii="Book Antiqua" w:hAnsi="Book Antiqua"/>
          <w:sz w:val="20"/>
          <w:szCs w:val="20"/>
        </w:rPr>
        <w:t xml:space="preserve"> – Located in room 1509 on the </w:t>
      </w:r>
      <w:r w:rsidR="006F4258">
        <w:rPr>
          <w:rFonts w:ascii="Book Antiqua" w:hAnsi="Book Antiqua"/>
          <w:sz w:val="20"/>
          <w:szCs w:val="20"/>
        </w:rPr>
        <w:t>Steubenville Campus</w:t>
      </w:r>
      <w:r>
        <w:rPr>
          <w:rFonts w:ascii="Book Antiqua" w:hAnsi="Book Antiqua"/>
          <w:sz w:val="20"/>
          <w:szCs w:val="20"/>
        </w:rPr>
        <w:t xml:space="preserve"> and in room C103</w:t>
      </w:r>
      <w:r w:rsidRPr="00B8132E">
        <w:rPr>
          <w:rFonts w:ascii="Book Antiqua" w:hAnsi="Book Antiqua"/>
          <w:sz w:val="20"/>
          <w:szCs w:val="20"/>
        </w:rPr>
        <w:t xml:space="preserve"> at the </w:t>
      </w:r>
      <w:r w:rsidR="00B63C92">
        <w:rPr>
          <w:rFonts w:ascii="Book Antiqua" w:hAnsi="Book Antiqua"/>
          <w:sz w:val="20"/>
          <w:szCs w:val="20"/>
        </w:rPr>
        <w:t>Youngstown Campus</w:t>
      </w:r>
      <w:r w:rsidR="00A8656B">
        <w:rPr>
          <w:rFonts w:ascii="Book Antiqua" w:hAnsi="Book Antiqua"/>
          <w:sz w:val="20"/>
          <w:szCs w:val="20"/>
        </w:rPr>
        <w:fldChar w:fldCharType="begin"/>
      </w:r>
      <w:r w:rsidR="00A8656B">
        <w:instrText xml:space="preserve"> </w:instrText>
      </w:r>
      <w:r w:rsidR="00A8656B" w:rsidRPr="001A3ECD">
        <w:rPr>
          <w:rFonts w:ascii="Book Antiqua" w:hAnsi="Book Antiqua"/>
          <w:b/>
          <w:sz w:val="24"/>
          <w:szCs w:val="24"/>
        </w:rPr>
        <w:instrText>Valley Center</w:instrText>
      </w:r>
      <w:r w:rsidR="00A8656B">
        <w:instrText xml:space="preserve">" </w:instrText>
      </w:r>
      <w:r w:rsidR="00A8656B">
        <w:rPr>
          <w:rFonts w:ascii="Book Antiqua" w:hAnsi="Book Antiqua"/>
          <w:sz w:val="20"/>
          <w:szCs w:val="20"/>
        </w:rPr>
        <w:fldChar w:fldCharType="separate"/>
      </w:r>
      <w:r w:rsidR="00AF1604">
        <w:rPr>
          <w:rFonts w:ascii="Book Antiqua" w:hAnsi="Book Antiqua"/>
          <w:b/>
          <w:bCs/>
          <w:sz w:val="20"/>
          <w:szCs w:val="20"/>
        </w:rPr>
        <w:t>.</w:t>
      </w:r>
      <w:r w:rsidR="00A8656B">
        <w:rPr>
          <w:rFonts w:ascii="Book Antiqua" w:hAnsi="Book Antiqua"/>
          <w:sz w:val="20"/>
          <w:szCs w:val="20"/>
        </w:rPr>
        <w:fldChar w:fldCharType="end"/>
      </w:r>
      <w:r w:rsidRPr="00B8132E">
        <w:rPr>
          <w:rFonts w:ascii="Book Antiqua" w:hAnsi="Book Antiqua"/>
          <w:sz w:val="20"/>
          <w:szCs w:val="20"/>
        </w:rPr>
        <w:t>, the Writing Center puts students together with tutors for help with writing papers, proofreading, research, documentation, and basic word processing. This is a walk-in service, so appointments are not required. Students may bring their work in progress to the Writing Center for help during posted hours.</w:t>
      </w:r>
    </w:p>
    <w:p w14:paraId="22478295" w14:textId="77777777" w:rsidR="00BC0A5A" w:rsidRDefault="00BC0A5A" w:rsidP="00BC0A5A">
      <w:pPr>
        <w:spacing w:after="0" w:line="240" w:lineRule="auto"/>
        <w:jc w:val="both"/>
        <w:rPr>
          <w:rFonts w:ascii="Book Antiqua" w:eastAsiaTheme="majorEastAsia" w:hAnsi="Book Antiqua" w:cstheme="majorBidi"/>
          <w:b/>
          <w:i/>
          <w:color w:val="1D4AA3"/>
          <w:spacing w:val="5"/>
          <w:kern w:val="28"/>
          <w:sz w:val="20"/>
          <w:szCs w:val="20"/>
        </w:rPr>
      </w:pPr>
    </w:p>
    <w:p w14:paraId="2C69602D" w14:textId="7EBB7BE2" w:rsidR="00BC0A5A" w:rsidRDefault="00BC0A5A" w:rsidP="00BC0A5A">
      <w:pPr>
        <w:spacing w:after="0" w:line="240" w:lineRule="auto"/>
        <w:jc w:val="both"/>
        <w:rPr>
          <w:rFonts w:ascii="Book Antiqua" w:hAnsi="Book Antiqua"/>
          <w:sz w:val="20"/>
          <w:szCs w:val="20"/>
        </w:rPr>
      </w:pPr>
      <w:r w:rsidRPr="00683E10">
        <w:rPr>
          <w:rFonts w:ascii="Book Antiqua" w:eastAsiaTheme="majorEastAsia" w:hAnsi="Book Antiqua" w:cstheme="majorBidi"/>
          <w:b/>
          <w:i/>
          <w:color w:val="1D4AA3"/>
          <w:spacing w:val="5"/>
          <w:kern w:val="28"/>
          <w:sz w:val="20"/>
          <w:szCs w:val="20"/>
        </w:rPr>
        <w:t>Math Tutoring Center</w:t>
      </w:r>
      <w:r w:rsidR="00661EDC">
        <w:rPr>
          <w:rFonts w:ascii="Book Antiqua" w:eastAsiaTheme="majorEastAsia" w:hAnsi="Book Antiqua" w:cstheme="majorBidi"/>
          <w:b/>
          <w:i/>
          <w:color w:val="1D4AA3"/>
          <w:spacing w:val="5"/>
          <w:kern w:val="28"/>
          <w:sz w:val="20"/>
          <w:szCs w:val="20"/>
        </w:rPr>
        <w:fldChar w:fldCharType="begin"/>
      </w:r>
      <w:r w:rsidR="00661EDC">
        <w:instrText xml:space="preserve"> </w:instrText>
      </w:r>
      <w:r w:rsidR="00661EDC" w:rsidRPr="00233C10">
        <w:rPr>
          <w:rFonts w:ascii="Book Antiqua" w:eastAsiaTheme="majorEastAsia" w:hAnsi="Book Antiqua" w:cstheme="majorBidi"/>
          <w:b/>
          <w:i/>
          <w:color w:val="1D4AA3"/>
          <w:spacing w:val="5"/>
          <w:kern w:val="28"/>
          <w:sz w:val="20"/>
          <w:szCs w:val="20"/>
        </w:rPr>
        <w:instrText>Math Tutoring Center</w:instrText>
      </w:r>
      <w:r w:rsidR="00661EDC">
        <w:instrText xml:space="preserve">" </w:instrText>
      </w:r>
      <w:r w:rsidR="00661EDC">
        <w:rPr>
          <w:rFonts w:ascii="Book Antiqua" w:eastAsiaTheme="majorEastAsia" w:hAnsi="Book Antiqua" w:cstheme="majorBidi"/>
          <w:b/>
          <w:i/>
          <w:color w:val="1D4AA3"/>
          <w:spacing w:val="5"/>
          <w:kern w:val="28"/>
          <w:sz w:val="20"/>
          <w:szCs w:val="20"/>
        </w:rPr>
        <w:fldChar w:fldCharType="separate"/>
      </w:r>
      <w:r w:rsidR="00AF1604">
        <w:rPr>
          <w:rFonts w:ascii="Book Antiqua" w:eastAsiaTheme="majorEastAsia" w:hAnsi="Book Antiqua" w:cstheme="majorBidi"/>
          <w:bCs/>
          <w:i/>
          <w:color w:val="1D4AA3"/>
          <w:spacing w:val="5"/>
          <w:kern w:val="28"/>
          <w:sz w:val="20"/>
          <w:szCs w:val="20"/>
        </w:rPr>
        <w:t>.</w:t>
      </w:r>
      <w:r w:rsidR="00661EDC">
        <w:rPr>
          <w:rFonts w:ascii="Book Antiqua" w:eastAsiaTheme="majorEastAsia" w:hAnsi="Book Antiqua" w:cstheme="majorBidi"/>
          <w:b/>
          <w:i/>
          <w:color w:val="1D4AA3"/>
          <w:spacing w:val="5"/>
          <w:kern w:val="28"/>
          <w:sz w:val="20"/>
          <w:szCs w:val="20"/>
        </w:rPr>
        <w:fldChar w:fldCharType="end"/>
      </w:r>
      <w:r w:rsidRPr="00683E10">
        <w:rPr>
          <w:rFonts w:ascii="Book Antiqua" w:hAnsi="Book Antiqua"/>
          <w:b/>
          <w:i/>
          <w:sz w:val="20"/>
          <w:szCs w:val="20"/>
        </w:rPr>
        <w:t xml:space="preserve"> </w:t>
      </w:r>
      <w:r w:rsidRPr="00B8132E">
        <w:rPr>
          <w:rFonts w:ascii="Book Antiqua" w:hAnsi="Book Antiqua"/>
          <w:sz w:val="20"/>
          <w:szCs w:val="20"/>
        </w:rPr>
        <w:t xml:space="preserve">– Located in room 1509 on the </w:t>
      </w:r>
      <w:r w:rsidR="006F4258">
        <w:rPr>
          <w:rFonts w:ascii="Book Antiqua" w:hAnsi="Book Antiqua"/>
          <w:sz w:val="20"/>
          <w:szCs w:val="20"/>
        </w:rPr>
        <w:t>Steubenville Campus</w:t>
      </w:r>
      <w:r>
        <w:rPr>
          <w:rFonts w:ascii="Book Antiqua" w:hAnsi="Book Antiqua"/>
          <w:sz w:val="20"/>
          <w:szCs w:val="20"/>
        </w:rPr>
        <w:t xml:space="preserve"> and in room C103</w:t>
      </w:r>
      <w:r w:rsidRPr="00B8132E">
        <w:rPr>
          <w:rFonts w:ascii="Book Antiqua" w:hAnsi="Book Antiqua"/>
          <w:sz w:val="20"/>
          <w:szCs w:val="20"/>
        </w:rPr>
        <w:t xml:space="preserve"> at the </w:t>
      </w:r>
      <w:r w:rsidR="00B63C92">
        <w:rPr>
          <w:rFonts w:ascii="Book Antiqua" w:hAnsi="Book Antiqua"/>
          <w:sz w:val="20"/>
          <w:szCs w:val="20"/>
        </w:rPr>
        <w:t>Youngstown Campus</w:t>
      </w:r>
      <w:r w:rsidR="00A8656B">
        <w:rPr>
          <w:rFonts w:ascii="Book Antiqua" w:hAnsi="Book Antiqua"/>
          <w:sz w:val="20"/>
          <w:szCs w:val="20"/>
        </w:rPr>
        <w:fldChar w:fldCharType="begin"/>
      </w:r>
      <w:r w:rsidR="00A8656B">
        <w:instrText xml:space="preserve"> </w:instrText>
      </w:r>
      <w:r w:rsidR="00A8656B" w:rsidRPr="001A3ECD">
        <w:rPr>
          <w:rFonts w:ascii="Book Antiqua" w:hAnsi="Book Antiqua"/>
          <w:b/>
          <w:sz w:val="24"/>
          <w:szCs w:val="24"/>
        </w:rPr>
        <w:instrText>Valley Center</w:instrText>
      </w:r>
      <w:r w:rsidR="00A8656B">
        <w:instrText xml:space="preserve">" </w:instrText>
      </w:r>
      <w:r w:rsidR="00A8656B">
        <w:rPr>
          <w:rFonts w:ascii="Book Antiqua" w:hAnsi="Book Antiqua"/>
          <w:sz w:val="20"/>
          <w:szCs w:val="20"/>
        </w:rPr>
        <w:fldChar w:fldCharType="separate"/>
      </w:r>
      <w:r w:rsidR="00AF1604">
        <w:rPr>
          <w:rFonts w:ascii="Book Antiqua" w:hAnsi="Book Antiqua"/>
          <w:b/>
          <w:bCs/>
          <w:sz w:val="20"/>
          <w:szCs w:val="20"/>
        </w:rPr>
        <w:t>.</w:t>
      </w:r>
      <w:r w:rsidR="00A8656B">
        <w:rPr>
          <w:rFonts w:ascii="Book Antiqua" w:hAnsi="Book Antiqua"/>
          <w:sz w:val="20"/>
          <w:szCs w:val="20"/>
        </w:rPr>
        <w:fldChar w:fldCharType="end"/>
      </w:r>
      <w:r w:rsidRPr="00B8132E">
        <w:rPr>
          <w:rFonts w:ascii="Book Antiqua" w:hAnsi="Book Antiqua"/>
          <w:sz w:val="20"/>
          <w:szCs w:val="20"/>
        </w:rPr>
        <w:t>, the Math Center offers help in any mathematical area. Math tutors are available during the posted hours on a drop-in basis to answer math questions from any math course offered at Eastern Gateway. Computer access is also available at both Student Success Center locations.</w:t>
      </w:r>
    </w:p>
    <w:p w14:paraId="70FC7F5A" w14:textId="599FED3D" w:rsidR="00B63C92" w:rsidRDefault="00B63C92" w:rsidP="00BC0A5A">
      <w:pPr>
        <w:spacing w:after="0" w:line="240" w:lineRule="auto"/>
        <w:jc w:val="both"/>
        <w:rPr>
          <w:rFonts w:ascii="Book Antiqua" w:hAnsi="Book Antiqua"/>
          <w:sz w:val="20"/>
          <w:szCs w:val="20"/>
        </w:rPr>
      </w:pPr>
    </w:p>
    <w:p w14:paraId="42EA2F1C" w14:textId="771B94F7" w:rsidR="00B63C92" w:rsidRPr="00B63C92" w:rsidRDefault="00B63C92" w:rsidP="00B63C92">
      <w:pPr>
        <w:pStyle w:val="NoSpacing"/>
        <w:rPr>
          <w:rFonts w:ascii="Book Antiqua" w:hAnsi="Book Antiqua"/>
          <w:sz w:val="20"/>
          <w:szCs w:val="20"/>
        </w:rPr>
      </w:pPr>
      <w:r w:rsidRPr="00B63C92">
        <w:rPr>
          <w:rFonts w:ascii="Book Antiqua" w:hAnsi="Book Antiqua"/>
          <w:b/>
          <w:i/>
          <w:color w:val="1D4AA3"/>
          <w:sz w:val="20"/>
          <w:szCs w:val="20"/>
        </w:rPr>
        <w:t>Math Emporium</w:t>
      </w:r>
      <w:r w:rsidRPr="00B63C92">
        <w:rPr>
          <w:rFonts w:ascii="Book Antiqua" w:hAnsi="Book Antiqua"/>
          <w:color w:val="1D4AA3"/>
          <w:sz w:val="20"/>
          <w:szCs w:val="20"/>
        </w:rPr>
        <w:t xml:space="preserve"> </w:t>
      </w:r>
      <w:r w:rsidRPr="00B63C92">
        <w:rPr>
          <w:rFonts w:ascii="Book Antiqua" w:hAnsi="Book Antiqua"/>
          <w:sz w:val="20"/>
          <w:szCs w:val="20"/>
        </w:rPr>
        <w:t>- Located in the heart of the classroom building at the Youngstown Campus, the math emporium contains</w:t>
      </w:r>
    </w:p>
    <w:p w14:paraId="00F4804C" w14:textId="04047F0F" w:rsidR="00B63C92" w:rsidRPr="00B63C92" w:rsidRDefault="00B63C92" w:rsidP="00B63C92">
      <w:pPr>
        <w:pStyle w:val="NoSpacing"/>
        <w:rPr>
          <w:rFonts w:ascii="Book Antiqua" w:hAnsi="Book Antiqua"/>
          <w:sz w:val="20"/>
          <w:szCs w:val="20"/>
        </w:rPr>
      </w:pPr>
      <w:r w:rsidRPr="00B63C92">
        <w:rPr>
          <w:rFonts w:ascii="Book Antiqua" w:hAnsi="Book Antiqua"/>
          <w:sz w:val="20"/>
          <w:szCs w:val="20"/>
        </w:rPr>
        <w:t>45 computers and is designed to facilitate learning for all students taking math courses. Most math courses at EGCC have an online component, and this lab assists students in doing homework for those courses. Students that utilize the emporium can work independently on their assignments or receive assistance as required. Some classes are also conducted in this room. The emporium is staffed during the following hours to provide students with assistance in coursework.</w:t>
      </w:r>
    </w:p>
    <w:p w14:paraId="3EEA998F" w14:textId="77777777" w:rsidR="00B63C92" w:rsidRPr="00B63C92" w:rsidRDefault="00B63C92" w:rsidP="00B63C92">
      <w:pPr>
        <w:pStyle w:val="NoSpacing"/>
        <w:rPr>
          <w:rFonts w:ascii="Book Antiqua" w:hAnsi="Book Antiqua"/>
          <w:sz w:val="20"/>
          <w:szCs w:val="20"/>
        </w:rPr>
      </w:pPr>
    </w:p>
    <w:p w14:paraId="4911D466" w14:textId="77777777" w:rsidR="00B63C92" w:rsidRPr="00B63C92" w:rsidRDefault="00B63C92" w:rsidP="00B63C92">
      <w:pPr>
        <w:pStyle w:val="NoSpacing"/>
        <w:rPr>
          <w:rFonts w:ascii="Book Antiqua" w:hAnsi="Book Antiqua"/>
          <w:sz w:val="20"/>
          <w:szCs w:val="20"/>
        </w:rPr>
      </w:pPr>
      <w:r w:rsidRPr="00B63C92">
        <w:rPr>
          <w:rFonts w:ascii="Book Antiqua" w:hAnsi="Book Antiqua"/>
          <w:sz w:val="20"/>
          <w:szCs w:val="20"/>
        </w:rPr>
        <w:t>Mon-Thu 8 AM - 8 PM</w:t>
      </w:r>
    </w:p>
    <w:p w14:paraId="547B81EF" w14:textId="77777777" w:rsidR="00B63C92" w:rsidRPr="00B63C92" w:rsidRDefault="00B63C92" w:rsidP="00B63C92">
      <w:pPr>
        <w:pStyle w:val="NoSpacing"/>
        <w:rPr>
          <w:rFonts w:ascii="Book Antiqua" w:hAnsi="Book Antiqua"/>
          <w:sz w:val="20"/>
          <w:szCs w:val="20"/>
        </w:rPr>
      </w:pPr>
      <w:r w:rsidRPr="00B63C92">
        <w:rPr>
          <w:rFonts w:ascii="Book Antiqua" w:hAnsi="Book Antiqua"/>
          <w:sz w:val="20"/>
          <w:szCs w:val="20"/>
        </w:rPr>
        <w:t>Fri 8AM - 2 PM</w:t>
      </w:r>
    </w:p>
    <w:p w14:paraId="619B7437" w14:textId="6CB88384" w:rsidR="00BC0A5A" w:rsidRPr="00B63C92" w:rsidRDefault="00B63C92" w:rsidP="00B63C92">
      <w:pPr>
        <w:pStyle w:val="NoSpacing"/>
        <w:rPr>
          <w:rFonts w:ascii="Book Antiqua" w:hAnsi="Book Antiqua"/>
          <w:sz w:val="20"/>
          <w:szCs w:val="20"/>
        </w:rPr>
      </w:pPr>
      <w:r w:rsidRPr="00B63C92">
        <w:rPr>
          <w:rFonts w:ascii="Book Antiqua" w:hAnsi="Book Antiqua"/>
          <w:sz w:val="20"/>
          <w:szCs w:val="20"/>
        </w:rPr>
        <w:t>Sat 10 AM - 1 PM</w:t>
      </w:r>
    </w:p>
    <w:p w14:paraId="7D9A5497" w14:textId="77777777" w:rsidR="00B63C92" w:rsidRDefault="00B63C92" w:rsidP="00B63C92">
      <w:pPr>
        <w:pStyle w:val="NoSpacing"/>
        <w:rPr>
          <w:rFonts w:eastAsiaTheme="majorEastAsia" w:cstheme="majorBidi"/>
          <w:b/>
          <w:i/>
          <w:color w:val="1D4AA3"/>
          <w:spacing w:val="5"/>
          <w:kern w:val="28"/>
        </w:rPr>
      </w:pPr>
    </w:p>
    <w:p w14:paraId="07DD6E5C" w14:textId="39EF4309" w:rsidR="00BC0A5A" w:rsidRDefault="00BC0A5A" w:rsidP="00BC0A5A">
      <w:pPr>
        <w:spacing w:after="0" w:line="240" w:lineRule="auto"/>
        <w:jc w:val="both"/>
        <w:rPr>
          <w:rFonts w:ascii="Book Antiqua" w:hAnsi="Book Antiqua"/>
          <w:sz w:val="20"/>
          <w:szCs w:val="20"/>
        </w:rPr>
      </w:pPr>
      <w:r w:rsidRPr="00683E10">
        <w:rPr>
          <w:rFonts w:ascii="Book Antiqua" w:eastAsiaTheme="majorEastAsia" w:hAnsi="Book Antiqua" w:cstheme="majorBidi"/>
          <w:b/>
          <w:i/>
          <w:color w:val="1D4AA3"/>
          <w:spacing w:val="5"/>
          <w:kern w:val="28"/>
          <w:sz w:val="20"/>
          <w:szCs w:val="20"/>
        </w:rPr>
        <w:t>E-tutoring</w:t>
      </w:r>
      <w:r w:rsidR="00661EDC">
        <w:rPr>
          <w:rFonts w:ascii="Book Antiqua" w:eastAsiaTheme="majorEastAsia" w:hAnsi="Book Antiqua" w:cstheme="majorBidi"/>
          <w:b/>
          <w:i/>
          <w:color w:val="1D4AA3"/>
          <w:spacing w:val="5"/>
          <w:kern w:val="28"/>
          <w:sz w:val="20"/>
          <w:szCs w:val="20"/>
        </w:rPr>
        <w:fldChar w:fldCharType="begin"/>
      </w:r>
      <w:r w:rsidR="00661EDC">
        <w:instrText xml:space="preserve"> </w:instrText>
      </w:r>
      <w:r w:rsidR="00661EDC" w:rsidRPr="00E27B92">
        <w:rPr>
          <w:rFonts w:ascii="Book Antiqua" w:eastAsiaTheme="majorEastAsia" w:hAnsi="Book Antiqua" w:cstheme="majorBidi"/>
          <w:b/>
          <w:i/>
          <w:color w:val="1D4AA3"/>
          <w:spacing w:val="5"/>
          <w:kern w:val="28"/>
          <w:sz w:val="20"/>
          <w:szCs w:val="20"/>
        </w:rPr>
        <w:instrText>E-tutoring</w:instrText>
      </w:r>
      <w:r w:rsidR="00661EDC">
        <w:instrText xml:space="preserve">" </w:instrText>
      </w:r>
      <w:r w:rsidR="00661EDC">
        <w:rPr>
          <w:rFonts w:ascii="Book Antiqua" w:eastAsiaTheme="majorEastAsia" w:hAnsi="Book Antiqua" w:cstheme="majorBidi"/>
          <w:b/>
          <w:i/>
          <w:color w:val="1D4AA3"/>
          <w:spacing w:val="5"/>
          <w:kern w:val="28"/>
          <w:sz w:val="20"/>
          <w:szCs w:val="20"/>
        </w:rPr>
        <w:fldChar w:fldCharType="end"/>
      </w:r>
      <w:r w:rsidRPr="00B8132E">
        <w:rPr>
          <w:rFonts w:ascii="Book Antiqua" w:hAnsi="Book Antiqua"/>
          <w:sz w:val="20"/>
          <w:szCs w:val="20"/>
        </w:rPr>
        <w:t xml:space="preserve"> – </w:t>
      </w:r>
      <w:r w:rsidRPr="00D85862">
        <w:rPr>
          <w:rFonts w:ascii="Book Antiqua" w:hAnsi="Book Antiqua"/>
          <w:sz w:val="20"/>
          <w:szCs w:val="20"/>
        </w:rPr>
        <w:t xml:space="preserve">This service provides online tutoring access to any Eastern Gateway student both on and off campus. A variety of courses are featured through the service including math courses ranging from developmental math up to and including calculus along with a 24-hour access to submit a writing assignment to eTutoring’s writing center. </w:t>
      </w:r>
    </w:p>
    <w:p w14:paraId="2AEB8E28" w14:textId="77777777" w:rsidR="00367E9F" w:rsidRPr="00B8132E" w:rsidRDefault="00367E9F" w:rsidP="00BC0A5A">
      <w:pPr>
        <w:spacing w:after="0" w:line="240" w:lineRule="auto"/>
        <w:jc w:val="both"/>
        <w:rPr>
          <w:rFonts w:ascii="Book Antiqua" w:hAnsi="Book Antiqua"/>
          <w:sz w:val="20"/>
          <w:szCs w:val="20"/>
        </w:rPr>
      </w:pPr>
    </w:p>
    <w:p w14:paraId="54DF79CA" w14:textId="209CD515" w:rsidR="00BC0A5A" w:rsidRDefault="00BC0A5A" w:rsidP="00BC0A5A">
      <w:pPr>
        <w:spacing w:after="0" w:line="240" w:lineRule="auto"/>
        <w:jc w:val="both"/>
        <w:rPr>
          <w:rFonts w:ascii="Book Antiqua" w:hAnsi="Book Antiqua"/>
          <w:sz w:val="20"/>
          <w:szCs w:val="20"/>
        </w:rPr>
      </w:pPr>
      <w:r w:rsidRPr="00683E10">
        <w:rPr>
          <w:rFonts w:ascii="Book Antiqua" w:eastAsiaTheme="majorEastAsia" w:hAnsi="Book Antiqua" w:cstheme="majorBidi"/>
          <w:b/>
          <w:i/>
          <w:color w:val="1D4AA3"/>
          <w:spacing w:val="5"/>
          <w:kern w:val="28"/>
          <w:sz w:val="20"/>
          <w:szCs w:val="20"/>
        </w:rPr>
        <w:t>Tutoring Services</w:t>
      </w:r>
      <w:r w:rsidR="00661EDC">
        <w:rPr>
          <w:rFonts w:ascii="Book Antiqua" w:eastAsiaTheme="majorEastAsia" w:hAnsi="Book Antiqua" w:cstheme="majorBidi"/>
          <w:b/>
          <w:i/>
          <w:color w:val="1D4AA3"/>
          <w:spacing w:val="5"/>
          <w:kern w:val="28"/>
          <w:sz w:val="20"/>
          <w:szCs w:val="20"/>
        </w:rPr>
        <w:fldChar w:fldCharType="begin"/>
      </w:r>
      <w:r w:rsidR="00661EDC">
        <w:instrText xml:space="preserve"> </w:instrText>
      </w:r>
      <w:r w:rsidR="00661EDC" w:rsidRPr="000918A1">
        <w:rPr>
          <w:rFonts w:ascii="Book Antiqua" w:eastAsiaTheme="majorEastAsia" w:hAnsi="Book Antiqua" w:cstheme="majorBidi"/>
          <w:b/>
          <w:i/>
          <w:color w:val="1D4AA3"/>
          <w:spacing w:val="5"/>
          <w:kern w:val="28"/>
          <w:sz w:val="20"/>
          <w:szCs w:val="20"/>
        </w:rPr>
        <w:instrText>Tutoring Services</w:instrText>
      </w:r>
      <w:r w:rsidR="00661EDC">
        <w:instrText xml:space="preserve">" </w:instrText>
      </w:r>
      <w:r w:rsidR="00661EDC">
        <w:rPr>
          <w:rFonts w:ascii="Book Antiqua" w:eastAsiaTheme="majorEastAsia" w:hAnsi="Book Antiqua" w:cstheme="majorBidi"/>
          <w:b/>
          <w:i/>
          <w:color w:val="1D4AA3"/>
          <w:spacing w:val="5"/>
          <w:kern w:val="28"/>
          <w:sz w:val="20"/>
          <w:szCs w:val="20"/>
        </w:rPr>
        <w:fldChar w:fldCharType="separate"/>
      </w:r>
      <w:r w:rsidR="00AF1604">
        <w:rPr>
          <w:rFonts w:ascii="Book Antiqua" w:eastAsiaTheme="majorEastAsia" w:hAnsi="Book Antiqua" w:cstheme="majorBidi"/>
          <w:bCs/>
          <w:i/>
          <w:color w:val="1D4AA3"/>
          <w:spacing w:val="5"/>
          <w:kern w:val="28"/>
          <w:sz w:val="20"/>
          <w:szCs w:val="20"/>
        </w:rPr>
        <w:t>.</w:t>
      </w:r>
      <w:r w:rsidR="00661EDC">
        <w:rPr>
          <w:rFonts w:ascii="Book Antiqua" w:eastAsiaTheme="majorEastAsia" w:hAnsi="Book Antiqua" w:cstheme="majorBidi"/>
          <w:b/>
          <w:i/>
          <w:color w:val="1D4AA3"/>
          <w:spacing w:val="5"/>
          <w:kern w:val="28"/>
          <w:sz w:val="20"/>
          <w:szCs w:val="20"/>
        </w:rPr>
        <w:fldChar w:fldCharType="end"/>
      </w:r>
      <w:r w:rsidRPr="00B8132E">
        <w:rPr>
          <w:rFonts w:ascii="Book Antiqua" w:hAnsi="Book Antiqua"/>
          <w:sz w:val="20"/>
          <w:szCs w:val="20"/>
        </w:rPr>
        <w:t xml:space="preserve"> – Eastern Gateway offers many tutoring options. Peer tutoring in the form of individual sessions or group sessions are available at the student’s request along with walk-in services for math, writing and computer skills. Peer tutoring times are arranged at the convenience of the student and the tutor. Those wishing to meet with a tutor or to become a tutor should contact the Student Success Center at either location. All tutoring options are available at both the </w:t>
      </w:r>
      <w:r w:rsidR="006F4258">
        <w:rPr>
          <w:rFonts w:ascii="Book Antiqua" w:hAnsi="Book Antiqua"/>
          <w:sz w:val="20"/>
          <w:szCs w:val="20"/>
        </w:rPr>
        <w:t>Steubenville Campus</w:t>
      </w:r>
      <w:r w:rsidRPr="00B8132E">
        <w:rPr>
          <w:rFonts w:ascii="Book Antiqua" w:hAnsi="Book Antiqua"/>
          <w:sz w:val="20"/>
          <w:szCs w:val="20"/>
        </w:rPr>
        <w:t xml:space="preserve"> and the </w:t>
      </w:r>
      <w:r w:rsidR="006F4258">
        <w:rPr>
          <w:rFonts w:ascii="Book Antiqua" w:hAnsi="Book Antiqua"/>
          <w:sz w:val="20"/>
          <w:szCs w:val="20"/>
        </w:rPr>
        <w:t>Youngstown Campus</w:t>
      </w:r>
      <w:r w:rsidR="00A8656B">
        <w:rPr>
          <w:rFonts w:ascii="Book Antiqua" w:hAnsi="Book Antiqua"/>
          <w:sz w:val="20"/>
          <w:szCs w:val="20"/>
        </w:rPr>
        <w:fldChar w:fldCharType="begin"/>
      </w:r>
      <w:r w:rsidR="00A8656B">
        <w:instrText xml:space="preserve"> </w:instrText>
      </w:r>
      <w:r w:rsidR="00A8656B" w:rsidRPr="001A3ECD">
        <w:rPr>
          <w:rFonts w:ascii="Book Antiqua" w:hAnsi="Book Antiqua"/>
          <w:b/>
          <w:sz w:val="24"/>
          <w:szCs w:val="24"/>
        </w:rPr>
        <w:instrText>Valley Center</w:instrText>
      </w:r>
      <w:r w:rsidR="00A8656B">
        <w:instrText xml:space="preserve">" </w:instrText>
      </w:r>
      <w:r w:rsidR="00A8656B">
        <w:rPr>
          <w:rFonts w:ascii="Book Antiqua" w:hAnsi="Book Antiqua"/>
          <w:sz w:val="20"/>
          <w:szCs w:val="20"/>
        </w:rPr>
        <w:fldChar w:fldCharType="separate"/>
      </w:r>
      <w:r w:rsidR="00AF1604">
        <w:rPr>
          <w:rFonts w:ascii="Book Antiqua" w:hAnsi="Book Antiqua"/>
          <w:b/>
          <w:bCs/>
          <w:sz w:val="20"/>
          <w:szCs w:val="20"/>
        </w:rPr>
        <w:t>.</w:t>
      </w:r>
      <w:r w:rsidR="00A8656B">
        <w:rPr>
          <w:rFonts w:ascii="Book Antiqua" w:hAnsi="Book Antiqua"/>
          <w:sz w:val="20"/>
          <w:szCs w:val="20"/>
        </w:rPr>
        <w:fldChar w:fldCharType="end"/>
      </w:r>
      <w:r w:rsidRPr="00B8132E">
        <w:rPr>
          <w:rFonts w:ascii="Book Antiqua" w:hAnsi="Book Antiqua"/>
          <w:sz w:val="20"/>
          <w:szCs w:val="20"/>
        </w:rPr>
        <w:t>.</w:t>
      </w:r>
    </w:p>
    <w:p w14:paraId="1C502755" w14:textId="77777777" w:rsidR="00BC0A5A" w:rsidRDefault="00BC0A5A" w:rsidP="00BC0A5A">
      <w:pPr>
        <w:spacing w:after="0" w:line="240" w:lineRule="auto"/>
        <w:rPr>
          <w:rFonts w:ascii="Book Antiqua" w:hAnsi="Book Antiqua"/>
          <w:sz w:val="20"/>
          <w:szCs w:val="20"/>
        </w:rPr>
      </w:pPr>
    </w:p>
    <w:p w14:paraId="13890C6C" w14:textId="1C3C6563" w:rsidR="00BC0A5A" w:rsidRPr="00A81DEA" w:rsidRDefault="00BC0A5A" w:rsidP="00A81DEA">
      <w:pPr>
        <w:rPr>
          <w:rFonts w:ascii="Book Antiqua" w:hAnsi="Book Antiqua"/>
          <w:b/>
          <w:sz w:val="20"/>
          <w:szCs w:val="20"/>
        </w:rPr>
      </w:pPr>
      <w:r w:rsidRPr="00A81DEA">
        <w:rPr>
          <w:rFonts w:ascii="Book Antiqua" w:hAnsi="Book Antiqua"/>
          <w:b/>
          <w:color w:val="1D4AA3"/>
          <w:sz w:val="20"/>
          <w:szCs w:val="20"/>
        </w:rPr>
        <w:t>DISABILITIES SERVICES</w:t>
      </w:r>
      <w:r w:rsidR="00661EDC" w:rsidRPr="00A81DEA">
        <w:rPr>
          <w:rFonts w:ascii="Book Antiqua" w:hAnsi="Book Antiqua"/>
          <w:b/>
          <w:sz w:val="20"/>
          <w:szCs w:val="20"/>
        </w:rPr>
        <w:fldChar w:fldCharType="begin"/>
      </w:r>
      <w:r w:rsidR="00661EDC" w:rsidRPr="00A81DEA">
        <w:rPr>
          <w:rFonts w:ascii="Book Antiqua" w:hAnsi="Book Antiqua"/>
          <w:b/>
          <w:sz w:val="20"/>
          <w:szCs w:val="20"/>
        </w:rPr>
        <w:instrText xml:space="preserve"> XE "DISABILITIES SERVICES" </w:instrText>
      </w:r>
      <w:r w:rsidR="00661EDC" w:rsidRPr="00A81DEA">
        <w:rPr>
          <w:rFonts w:ascii="Book Antiqua" w:hAnsi="Book Antiqua"/>
          <w:b/>
          <w:sz w:val="20"/>
          <w:szCs w:val="20"/>
        </w:rPr>
        <w:fldChar w:fldCharType="end"/>
      </w:r>
      <w:r w:rsidR="00A81DEA">
        <w:rPr>
          <w:rFonts w:ascii="Book Antiqua" w:hAnsi="Book Antiqua"/>
          <w:b/>
          <w:sz w:val="20"/>
          <w:szCs w:val="20"/>
        </w:rPr>
        <w:br/>
      </w:r>
      <w:r w:rsidRPr="009953AC">
        <w:rPr>
          <w:rFonts w:ascii="Book Antiqua" w:hAnsi="Book Antiqua"/>
          <w:sz w:val="20"/>
          <w:szCs w:val="20"/>
        </w:rPr>
        <w:t xml:space="preserve">Eastern Gateway Community College is committed to providing reasonable accommodations for students with disabilities within the classroom. Reasonable accommodations may include alternative methods of testing and/or showing mastery of required material, modification of time allowances for testing and/or </w:t>
      </w:r>
      <w:r>
        <w:rPr>
          <w:rFonts w:ascii="Book Antiqua" w:hAnsi="Book Antiqua"/>
          <w:sz w:val="20"/>
          <w:szCs w:val="20"/>
        </w:rPr>
        <w:t xml:space="preserve">required projects, note </w:t>
      </w:r>
      <w:r w:rsidRPr="009953AC">
        <w:rPr>
          <w:rFonts w:ascii="Book Antiqua" w:hAnsi="Book Antiqua"/>
          <w:sz w:val="20"/>
          <w:szCs w:val="20"/>
        </w:rPr>
        <w:t xml:space="preserve">takers, interpreters, and/or approved assistance equipment, access to lecture notes and materials such as overhead slides. Effective and reasonable accommodation in the </w:t>
      </w:r>
      <w:r>
        <w:rPr>
          <w:rFonts w:ascii="Book Antiqua" w:hAnsi="Book Antiqua"/>
          <w:sz w:val="20"/>
          <w:szCs w:val="20"/>
        </w:rPr>
        <w:t>class</w:t>
      </w:r>
      <w:r w:rsidRPr="009953AC">
        <w:rPr>
          <w:rFonts w:ascii="Book Antiqua" w:hAnsi="Book Antiqua"/>
          <w:sz w:val="20"/>
          <w:szCs w:val="20"/>
        </w:rPr>
        <w:t xml:space="preserve">room does not include fundamental alteration of the curriculum, classroom standards, or length of class. Accommodations will be made </w:t>
      </w:r>
      <w:r>
        <w:rPr>
          <w:rFonts w:ascii="Book Antiqua" w:hAnsi="Book Antiqua"/>
          <w:sz w:val="20"/>
          <w:szCs w:val="20"/>
        </w:rPr>
        <w:t>on a case-by-case basis by the C</w:t>
      </w:r>
      <w:r w:rsidRPr="009953AC">
        <w:rPr>
          <w:rFonts w:ascii="Book Antiqua" w:hAnsi="Book Antiqua"/>
          <w:sz w:val="20"/>
          <w:szCs w:val="20"/>
        </w:rPr>
        <w:t>ollege.</w:t>
      </w:r>
    </w:p>
    <w:p w14:paraId="0BAE4755" w14:textId="77777777" w:rsidR="00BC0A5A" w:rsidRPr="009953AC" w:rsidRDefault="00BC0A5A" w:rsidP="00BC0A5A">
      <w:pPr>
        <w:spacing w:after="0" w:line="240" w:lineRule="auto"/>
        <w:jc w:val="both"/>
        <w:rPr>
          <w:rFonts w:ascii="Book Antiqua" w:hAnsi="Book Antiqua"/>
          <w:sz w:val="20"/>
          <w:szCs w:val="20"/>
        </w:rPr>
      </w:pPr>
    </w:p>
    <w:p w14:paraId="64DCAC79" w14:textId="6C76D303" w:rsidR="00BC0A5A" w:rsidRDefault="00BC0A5A" w:rsidP="00BC0A5A">
      <w:pPr>
        <w:spacing w:after="0" w:line="240" w:lineRule="auto"/>
        <w:jc w:val="both"/>
        <w:rPr>
          <w:rFonts w:ascii="Book Antiqua" w:hAnsi="Book Antiqua"/>
          <w:sz w:val="20"/>
          <w:szCs w:val="20"/>
        </w:rPr>
      </w:pPr>
      <w:r w:rsidRPr="009953AC">
        <w:rPr>
          <w:rFonts w:ascii="Book Antiqua" w:hAnsi="Book Antiqua"/>
          <w:sz w:val="20"/>
          <w:szCs w:val="20"/>
        </w:rPr>
        <w:t>Students are</w:t>
      </w:r>
      <w:r>
        <w:rPr>
          <w:rFonts w:ascii="Book Antiqua" w:hAnsi="Book Antiqua"/>
          <w:sz w:val="20"/>
          <w:szCs w:val="20"/>
        </w:rPr>
        <w:t xml:space="preserve"> responsible for notifying the C</w:t>
      </w:r>
      <w:r w:rsidRPr="009953AC">
        <w:rPr>
          <w:rFonts w:ascii="Book Antiqua" w:hAnsi="Book Antiqua"/>
          <w:sz w:val="20"/>
          <w:szCs w:val="20"/>
        </w:rPr>
        <w:t xml:space="preserve">ollege regarding any disabilities for which they may need special services. Students are provided a Health Information Form at the beginning of their first semester. Forms also may be obtained at the Admissions Office. At this time, the student also should make arrangements to meet with the Director of Tutoring, Disabilities and Developmental Education Services </w:t>
      </w:r>
      <w:r>
        <w:rPr>
          <w:rFonts w:ascii="Book Antiqua" w:hAnsi="Book Antiqua"/>
          <w:sz w:val="20"/>
          <w:szCs w:val="20"/>
        </w:rPr>
        <w:t xml:space="preserve">and Student Section 504 Coordinator </w:t>
      </w:r>
      <w:r w:rsidRPr="009953AC">
        <w:rPr>
          <w:rFonts w:ascii="Book Antiqua" w:hAnsi="Book Antiqua"/>
          <w:sz w:val="20"/>
          <w:szCs w:val="20"/>
        </w:rPr>
        <w:t xml:space="preserve">in the Student Success Center at the </w:t>
      </w:r>
      <w:r w:rsidR="0031014F" w:rsidRPr="00826A3C">
        <w:rPr>
          <w:rFonts w:ascii="Book Antiqua" w:hAnsi="Book Antiqua"/>
          <w:sz w:val="20"/>
          <w:szCs w:val="20"/>
        </w:rPr>
        <w:t xml:space="preserve">Steubenville </w:t>
      </w:r>
      <w:r w:rsidRPr="009953AC">
        <w:rPr>
          <w:rFonts w:ascii="Book Antiqua" w:hAnsi="Book Antiqua"/>
          <w:sz w:val="20"/>
          <w:szCs w:val="20"/>
        </w:rPr>
        <w:t xml:space="preserve">Campus. The Director will assist students in resolving immediate issues, provide assistance with academic concerns, and attempt to answer student questions. Pertinent documentation from a medical professional, psychiatrist, or psychologist must be </w:t>
      </w:r>
      <w:r>
        <w:rPr>
          <w:rFonts w:ascii="Book Antiqua" w:hAnsi="Book Antiqua"/>
          <w:sz w:val="20"/>
          <w:szCs w:val="20"/>
        </w:rPr>
        <w:t>pro</w:t>
      </w:r>
      <w:r w:rsidRPr="009953AC">
        <w:rPr>
          <w:rFonts w:ascii="Book Antiqua" w:hAnsi="Book Antiqua"/>
          <w:sz w:val="20"/>
          <w:szCs w:val="20"/>
        </w:rPr>
        <w:t>vided to the Director of Tutoring, Disabilities and Developmental Education Services</w:t>
      </w:r>
      <w:r>
        <w:rPr>
          <w:rFonts w:ascii="Book Antiqua" w:hAnsi="Book Antiqua"/>
          <w:sz w:val="20"/>
          <w:szCs w:val="20"/>
        </w:rPr>
        <w:t xml:space="preserve"> and Student Section 504 Coordinator</w:t>
      </w:r>
      <w:r w:rsidRPr="009953AC">
        <w:rPr>
          <w:rFonts w:ascii="Book Antiqua" w:hAnsi="Book Antiqua"/>
          <w:sz w:val="20"/>
          <w:szCs w:val="20"/>
        </w:rPr>
        <w:t>. Students who are interested should contact Vanessa Birney at</w:t>
      </w:r>
      <w:r>
        <w:rPr>
          <w:rFonts w:ascii="Book Antiqua" w:hAnsi="Book Antiqua"/>
          <w:sz w:val="20"/>
          <w:szCs w:val="20"/>
        </w:rPr>
        <w:t xml:space="preserve"> (740) 266-9771 or</w:t>
      </w:r>
      <w:r w:rsidRPr="009953AC">
        <w:rPr>
          <w:rFonts w:ascii="Book Antiqua" w:hAnsi="Book Antiqua"/>
          <w:sz w:val="20"/>
          <w:szCs w:val="20"/>
        </w:rPr>
        <w:t xml:space="preserve"> </w:t>
      </w:r>
      <w:hyperlink r:id="rId55" w:history="1">
        <w:r w:rsidRPr="00C705F4">
          <w:rPr>
            <w:rStyle w:val="Hyperlink"/>
            <w:rFonts w:ascii="Book Antiqua" w:hAnsi="Book Antiqua"/>
            <w:sz w:val="20"/>
            <w:szCs w:val="20"/>
          </w:rPr>
          <w:t>vbirney@egcc.edu</w:t>
        </w:r>
      </w:hyperlink>
      <w:r w:rsidRPr="009953AC">
        <w:rPr>
          <w:rFonts w:ascii="Book Antiqua" w:hAnsi="Book Antiqua"/>
          <w:sz w:val="20"/>
          <w:szCs w:val="20"/>
        </w:rPr>
        <w:t>.</w:t>
      </w:r>
    </w:p>
    <w:p w14:paraId="00D17AB9" w14:textId="77777777" w:rsidR="00BC0A5A" w:rsidRDefault="00BC0A5A" w:rsidP="00BC0A5A">
      <w:pPr>
        <w:widowControl/>
        <w:rPr>
          <w:rFonts w:ascii="Book Antiqua" w:hAnsi="Book Antiqua"/>
          <w:sz w:val="20"/>
          <w:szCs w:val="20"/>
        </w:rPr>
      </w:pPr>
      <w:r>
        <w:rPr>
          <w:rFonts w:ascii="Book Antiqua" w:hAnsi="Book Antiqua"/>
          <w:sz w:val="20"/>
          <w:szCs w:val="20"/>
        </w:rPr>
        <w:br w:type="page"/>
      </w:r>
    </w:p>
    <w:bookmarkStart w:id="74" w:name="_Toc489514027"/>
    <w:p w14:paraId="7F5DB9BC" w14:textId="5EFFE7A4" w:rsidR="00BC0A5A" w:rsidRPr="00FE2975" w:rsidRDefault="00FE2975" w:rsidP="00FE2975">
      <w:pPr>
        <w:pStyle w:val="Heading1"/>
        <w:jc w:val="center"/>
        <w:rPr>
          <w:sz w:val="40"/>
          <w:szCs w:val="40"/>
        </w:rPr>
      </w:pPr>
      <w:r>
        <w:rPr>
          <w:noProof/>
          <w:color w:val="1D4AA3"/>
          <w:sz w:val="40"/>
          <w:szCs w:val="40"/>
        </w:rPr>
        <w:lastRenderedPageBreak/>
        <mc:AlternateContent>
          <mc:Choice Requires="wps">
            <w:drawing>
              <wp:anchor distT="0" distB="0" distL="114300" distR="114300" simplePos="0" relativeHeight="251741696" behindDoc="0" locked="0" layoutInCell="1" allowOverlap="1" wp14:anchorId="1A66786A" wp14:editId="72D0773E">
                <wp:simplePos x="0" y="0"/>
                <wp:positionH relativeFrom="column">
                  <wp:posOffset>-30480</wp:posOffset>
                </wp:positionH>
                <wp:positionV relativeFrom="paragraph">
                  <wp:posOffset>320040</wp:posOffset>
                </wp:positionV>
                <wp:extent cx="5859780" cy="15240"/>
                <wp:effectExtent l="0" t="0" r="26670" b="22860"/>
                <wp:wrapNone/>
                <wp:docPr id="63" name="Straight Connector 63"/>
                <wp:cNvGraphicFramePr/>
                <a:graphic xmlns:a="http://schemas.openxmlformats.org/drawingml/2006/main">
                  <a:graphicData uri="http://schemas.microsoft.com/office/word/2010/wordprocessingShape">
                    <wps:wsp>
                      <wps:cNvCnPr/>
                      <wps:spPr>
                        <a:xfrm flipV="1">
                          <a:off x="0" y="0"/>
                          <a:ext cx="5859780" cy="15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136FB35A" id="Straight Connector 63" o:spid="_x0000_s1026" style="position:absolute;flip:y;z-index:251741696;visibility:visible;mso-wrap-style:square;mso-wrap-distance-left:9pt;mso-wrap-distance-top:0;mso-wrap-distance-right:9pt;mso-wrap-distance-bottom:0;mso-position-horizontal:absolute;mso-position-horizontal-relative:text;mso-position-vertical:absolute;mso-position-vertical-relative:text" from="-2.4pt,25.2pt" to="459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" strokecolor="#4579b8 [3044]"/>
            </w:pict>
          </mc:Fallback>
        </mc:AlternateContent>
      </w:r>
      <w:r w:rsidR="00BC0A5A" w:rsidRPr="00FE2975">
        <w:rPr>
          <w:color w:val="1D4AA3"/>
          <w:sz w:val="40"/>
          <w:szCs w:val="40"/>
        </w:rPr>
        <w:t>ACADEMIC POLICIES</w:t>
      </w:r>
      <w:bookmarkEnd w:id="74"/>
      <w:r w:rsidR="00661EDC" w:rsidRPr="00FE2975">
        <w:rPr>
          <w:sz w:val="40"/>
          <w:szCs w:val="40"/>
        </w:rPr>
        <w:fldChar w:fldCharType="begin"/>
      </w:r>
      <w:r w:rsidR="00661EDC" w:rsidRPr="00FE2975">
        <w:rPr>
          <w:sz w:val="40"/>
          <w:szCs w:val="40"/>
        </w:rPr>
        <w:instrText xml:space="preserve"> XE "ACADEMIC POLICIES" </w:instrText>
      </w:r>
      <w:r w:rsidR="00661EDC" w:rsidRPr="00FE2975">
        <w:rPr>
          <w:sz w:val="40"/>
          <w:szCs w:val="40"/>
        </w:rPr>
        <w:fldChar w:fldCharType="end"/>
      </w:r>
    </w:p>
    <w:p w14:paraId="0D35509E" w14:textId="77777777" w:rsidR="00FE2975" w:rsidRDefault="00FE2975" w:rsidP="00BC0A5A">
      <w:pPr>
        <w:spacing w:after="0" w:line="240" w:lineRule="auto"/>
        <w:rPr>
          <w:rFonts w:ascii="Book Antiqua" w:eastAsiaTheme="majorEastAsia" w:hAnsi="Book Antiqua" w:cstheme="majorBidi"/>
          <w:b/>
          <w:color w:val="1D4AA3"/>
          <w:spacing w:val="5"/>
          <w:kern w:val="28"/>
          <w:sz w:val="20"/>
          <w:szCs w:val="20"/>
        </w:rPr>
      </w:pPr>
    </w:p>
    <w:p w14:paraId="49AB59C8" w14:textId="5745009C" w:rsidR="00BC0A5A" w:rsidRPr="00A81DEA" w:rsidRDefault="00BC0A5A" w:rsidP="00A81DEA">
      <w:pPr>
        <w:rPr>
          <w:rFonts w:ascii="Book Antiqua" w:hAnsi="Book Antiqua"/>
          <w:b/>
          <w:sz w:val="20"/>
          <w:szCs w:val="20"/>
        </w:rPr>
      </w:pPr>
      <w:r w:rsidRPr="00A81DEA">
        <w:rPr>
          <w:rFonts w:ascii="Book Antiqua" w:hAnsi="Book Antiqua"/>
          <w:b/>
          <w:color w:val="1D4AA3"/>
          <w:sz w:val="20"/>
          <w:szCs w:val="20"/>
        </w:rPr>
        <w:t>ACADEMIC ASSESSMENT PHILOSOPHY</w:t>
      </w:r>
      <w:r w:rsidR="00661EDC" w:rsidRPr="00A81DEA">
        <w:rPr>
          <w:rFonts w:ascii="Book Antiqua" w:hAnsi="Book Antiqua"/>
          <w:b/>
          <w:sz w:val="20"/>
          <w:szCs w:val="20"/>
        </w:rPr>
        <w:fldChar w:fldCharType="begin"/>
      </w:r>
      <w:r w:rsidR="00661EDC" w:rsidRPr="00A81DEA">
        <w:rPr>
          <w:rFonts w:ascii="Book Antiqua" w:hAnsi="Book Antiqua"/>
          <w:b/>
          <w:sz w:val="20"/>
          <w:szCs w:val="20"/>
        </w:rPr>
        <w:instrText xml:space="preserve"> XE "ACADEMIC ASSESSMENT PHILOSOPHY" </w:instrText>
      </w:r>
      <w:r w:rsidR="00661EDC" w:rsidRPr="00A81DEA">
        <w:rPr>
          <w:rFonts w:ascii="Book Antiqua" w:hAnsi="Book Antiqua"/>
          <w:b/>
          <w:sz w:val="20"/>
          <w:szCs w:val="20"/>
        </w:rPr>
        <w:fldChar w:fldCharType="end"/>
      </w:r>
    </w:p>
    <w:p w14:paraId="1645ABB9" w14:textId="77777777" w:rsidR="00BC0A5A" w:rsidRPr="00457AEC" w:rsidRDefault="00BC0A5A" w:rsidP="00BC0A5A">
      <w:pPr>
        <w:spacing w:after="0" w:line="240" w:lineRule="auto"/>
        <w:rPr>
          <w:rFonts w:ascii="Book Antiqua" w:hAnsi="Book Antiqua"/>
          <w:i/>
          <w:sz w:val="20"/>
          <w:szCs w:val="20"/>
        </w:rPr>
      </w:pPr>
      <w:r w:rsidRPr="00457AEC">
        <w:rPr>
          <w:rFonts w:ascii="Book Antiqua" w:hAnsi="Book Antiqua"/>
          <w:sz w:val="20"/>
          <w:szCs w:val="20"/>
        </w:rPr>
        <w:t xml:space="preserve">Eastern Gateway Community College’s Philosophy of Assessment states that “assessment is not only for the sake of compliance with external demands. Rather it is an institutional strategy, a core function of continuous improvement, and a means for faculty and staff to evaluate student learning and success and strengthen institutional health and growth”. – </w:t>
      </w:r>
      <w:r w:rsidRPr="00457AEC">
        <w:rPr>
          <w:rFonts w:ascii="Book Antiqua" w:hAnsi="Book Antiqua"/>
          <w:i/>
          <w:sz w:val="20"/>
          <w:szCs w:val="20"/>
        </w:rPr>
        <w:t>Kuh, Ikenberry, Jankowski, Cain, Ewell, Hutchings &amp; Kinzie, 2015</w:t>
      </w:r>
    </w:p>
    <w:p w14:paraId="09D99162" w14:textId="77777777" w:rsidR="00BC0A5A" w:rsidRDefault="00BC0A5A" w:rsidP="00BC0A5A">
      <w:pPr>
        <w:spacing w:after="0" w:line="240" w:lineRule="auto"/>
        <w:jc w:val="both"/>
        <w:rPr>
          <w:rFonts w:ascii="Book Antiqua" w:eastAsiaTheme="majorEastAsia" w:hAnsi="Book Antiqua" w:cstheme="majorBidi"/>
          <w:b/>
          <w:color w:val="1D4AA3"/>
          <w:spacing w:val="5"/>
          <w:kern w:val="28"/>
          <w:sz w:val="20"/>
          <w:szCs w:val="20"/>
        </w:rPr>
      </w:pPr>
    </w:p>
    <w:p w14:paraId="7AAB006A" w14:textId="284476CB" w:rsidR="00BC0A5A" w:rsidRPr="00A81DEA" w:rsidRDefault="00BC0A5A" w:rsidP="00A81DEA">
      <w:pPr>
        <w:rPr>
          <w:rFonts w:ascii="Book Antiqua" w:hAnsi="Book Antiqua"/>
          <w:b/>
          <w:color w:val="1D4AA3"/>
          <w:sz w:val="20"/>
          <w:szCs w:val="20"/>
        </w:rPr>
      </w:pPr>
      <w:r w:rsidRPr="00A81DEA">
        <w:rPr>
          <w:rFonts w:ascii="Book Antiqua" w:hAnsi="Book Antiqua"/>
          <w:b/>
          <w:color w:val="1D4AA3"/>
          <w:sz w:val="20"/>
          <w:szCs w:val="20"/>
        </w:rPr>
        <w:t>DEGREE REQUIREMENTS</w:t>
      </w:r>
      <w:r w:rsidR="00661EDC" w:rsidRPr="00A81DEA">
        <w:rPr>
          <w:rFonts w:ascii="Book Antiqua" w:hAnsi="Book Antiqua"/>
          <w:b/>
          <w:color w:val="1D4AA3"/>
          <w:sz w:val="20"/>
          <w:szCs w:val="20"/>
        </w:rPr>
        <w:fldChar w:fldCharType="begin"/>
      </w:r>
      <w:r w:rsidR="00661EDC" w:rsidRPr="00A81DEA">
        <w:rPr>
          <w:rFonts w:ascii="Book Antiqua" w:hAnsi="Book Antiqua"/>
          <w:b/>
          <w:color w:val="1D4AA3"/>
          <w:sz w:val="20"/>
          <w:szCs w:val="20"/>
        </w:rPr>
        <w:instrText xml:space="preserve"> XE "DEGREE REQUIREMENTS" </w:instrText>
      </w:r>
      <w:r w:rsidR="00661EDC" w:rsidRPr="00A81DEA">
        <w:rPr>
          <w:rFonts w:ascii="Book Antiqua" w:hAnsi="Book Antiqua"/>
          <w:b/>
          <w:color w:val="1D4AA3"/>
          <w:sz w:val="20"/>
          <w:szCs w:val="20"/>
        </w:rPr>
        <w:fldChar w:fldCharType="end"/>
      </w:r>
    </w:p>
    <w:p w14:paraId="4C727D81" w14:textId="77777777" w:rsidR="00BC0A5A" w:rsidRPr="00587A3D" w:rsidRDefault="00BC0A5A" w:rsidP="00BC0A5A">
      <w:pPr>
        <w:spacing w:after="0" w:line="240" w:lineRule="auto"/>
        <w:jc w:val="both"/>
        <w:rPr>
          <w:rFonts w:ascii="Book Antiqua" w:hAnsi="Book Antiqua"/>
          <w:sz w:val="20"/>
          <w:szCs w:val="20"/>
        </w:rPr>
      </w:pPr>
      <w:r w:rsidRPr="00587A3D">
        <w:rPr>
          <w:rFonts w:ascii="Book Antiqua" w:hAnsi="Book Antiqua"/>
          <w:sz w:val="20"/>
          <w:szCs w:val="20"/>
        </w:rPr>
        <w:t xml:space="preserve">The Associate of Arts Degree, Associate of Science Degree, Associate of Applied Science Degree, Associate of Applied </w:t>
      </w:r>
      <w:r>
        <w:rPr>
          <w:rFonts w:ascii="Book Antiqua" w:hAnsi="Book Antiqua"/>
          <w:sz w:val="20"/>
          <w:szCs w:val="20"/>
        </w:rPr>
        <w:t>Busi</w:t>
      </w:r>
      <w:r w:rsidRPr="00587A3D">
        <w:rPr>
          <w:rFonts w:ascii="Book Antiqua" w:hAnsi="Book Antiqua"/>
          <w:sz w:val="20"/>
          <w:szCs w:val="20"/>
        </w:rPr>
        <w:t>ness Degree, Associate of Technical Study Degree or Associate of Individualized Study is awarded to those who successfully complete:</w:t>
      </w:r>
    </w:p>
    <w:p w14:paraId="5F45917B" w14:textId="77777777" w:rsidR="00BC0A5A" w:rsidRDefault="00BC0A5A" w:rsidP="00BC0A5A">
      <w:pPr>
        <w:spacing w:after="0" w:line="240" w:lineRule="auto"/>
        <w:jc w:val="both"/>
        <w:rPr>
          <w:rFonts w:ascii="Book Antiqua" w:hAnsi="Book Antiqua"/>
          <w:sz w:val="20"/>
          <w:szCs w:val="20"/>
        </w:rPr>
      </w:pPr>
    </w:p>
    <w:p w14:paraId="0AEB10CD" w14:textId="77777777" w:rsidR="00BC0A5A" w:rsidRPr="00587A3D" w:rsidRDefault="00BC0A5A" w:rsidP="00403E4B">
      <w:pPr>
        <w:pStyle w:val="ListParagraph"/>
        <w:numPr>
          <w:ilvl w:val="0"/>
          <w:numId w:val="61"/>
        </w:numPr>
        <w:spacing w:after="0" w:line="240" w:lineRule="auto"/>
        <w:jc w:val="both"/>
        <w:rPr>
          <w:rFonts w:ascii="Book Antiqua" w:hAnsi="Book Antiqua"/>
          <w:sz w:val="20"/>
          <w:szCs w:val="20"/>
        </w:rPr>
      </w:pPr>
      <w:r w:rsidRPr="00587A3D">
        <w:rPr>
          <w:rFonts w:ascii="Book Antiqua" w:hAnsi="Book Antiqua"/>
          <w:sz w:val="20"/>
          <w:szCs w:val="20"/>
        </w:rPr>
        <w:t>A two-semester seque</w:t>
      </w:r>
      <w:r>
        <w:rPr>
          <w:rFonts w:ascii="Book Antiqua" w:hAnsi="Book Antiqua"/>
          <w:sz w:val="20"/>
          <w:szCs w:val="20"/>
        </w:rPr>
        <w:t>nce in English or communication</w:t>
      </w:r>
      <w:r w:rsidRPr="00587A3D">
        <w:rPr>
          <w:rFonts w:ascii="Book Antiqua" w:hAnsi="Book Antiqua"/>
          <w:sz w:val="20"/>
          <w:szCs w:val="20"/>
        </w:rPr>
        <w:t xml:space="preserve"> skills;</w:t>
      </w:r>
    </w:p>
    <w:p w14:paraId="76F03846" w14:textId="77777777" w:rsidR="00BC0A5A" w:rsidRPr="00587A3D" w:rsidRDefault="00BC0A5A" w:rsidP="00403E4B">
      <w:pPr>
        <w:pStyle w:val="ListParagraph"/>
        <w:numPr>
          <w:ilvl w:val="0"/>
          <w:numId w:val="61"/>
        </w:numPr>
        <w:spacing w:after="0" w:line="240" w:lineRule="auto"/>
        <w:jc w:val="both"/>
        <w:rPr>
          <w:rFonts w:ascii="Book Antiqua" w:hAnsi="Book Antiqua"/>
          <w:sz w:val="20"/>
          <w:szCs w:val="20"/>
        </w:rPr>
      </w:pPr>
      <w:r w:rsidRPr="00587A3D">
        <w:rPr>
          <w:rFonts w:ascii="Book Antiqua" w:hAnsi="Book Antiqua"/>
          <w:sz w:val="20"/>
          <w:szCs w:val="20"/>
        </w:rPr>
        <w:t>A minimum of 30 semester hours of technical courses (determined by the graduate’s curriculum) if not in an AA or AS degree program;</w:t>
      </w:r>
    </w:p>
    <w:p w14:paraId="78ABD148" w14:textId="77777777" w:rsidR="00BC0A5A" w:rsidRPr="00587A3D" w:rsidRDefault="00BC0A5A" w:rsidP="00403E4B">
      <w:pPr>
        <w:pStyle w:val="ListParagraph"/>
        <w:numPr>
          <w:ilvl w:val="0"/>
          <w:numId w:val="61"/>
        </w:numPr>
        <w:spacing w:after="0" w:line="240" w:lineRule="auto"/>
        <w:jc w:val="both"/>
        <w:rPr>
          <w:rFonts w:ascii="Book Antiqua" w:hAnsi="Book Antiqua"/>
          <w:sz w:val="20"/>
          <w:szCs w:val="20"/>
        </w:rPr>
      </w:pPr>
      <w:r w:rsidRPr="00587A3D">
        <w:rPr>
          <w:rFonts w:ascii="Book Antiqua" w:hAnsi="Book Antiqua"/>
          <w:sz w:val="20"/>
          <w:szCs w:val="20"/>
        </w:rPr>
        <w:t>The remaining required semester hours which include the general and basic- related required courses and appropriate electives;</w:t>
      </w:r>
    </w:p>
    <w:p w14:paraId="7288C119" w14:textId="77777777" w:rsidR="00BC0A5A" w:rsidRPr="00587A3D" w:rsidRDefault="00BC0A5A" w:rsidP="00403E4B">
      <w:pPr>
        <w:pStyle w:val="ListParagraph"/>
        <w:numPr>
          <w:ilvl w:val="0"/>
          <w:numId w:val="61"/>
        </w:numPr>
        <w:spacing w:after="0" w:line="240" w:lineRule="auto"/>
        <w:jc w:val="both"/>
        <w:rPr>
          <w:rFonts w:ascii="Book Antiqua" w:hAnsi="Book Antiqua"/>
          <w:sz w:val="20"/>
          <w:szCs w:val="20"/>
        </w:rPr>
      </w:pPr>
      <w:r w:rsidRPr="00587A3D">
        <w:rPr>
          <w:rFonts w:ascii="Book Antiqua" w:hAnsi="Book Antiqua"/>
          <w:sz w:val="20"/>
          <w:szCs w:val="20"/>
        </w:rPr>
        <w:t>A program curriculum chosen from the list of associate degrees available at Eastern Gateway Community College;</w:t>
      </w:r>
    </w:p>
    <w:p w14:paraId="0364C55C" w14:textId="77777777" w:rsidR="00BC0A5A" w:rsidRPr="00587A3D" w:rsidRDefault="00BC0A5A" w:rsidP="00403E4B">
      <w:pPr>
        <w:pStyle w:val="ListParagraph"/>
        <w:numPr>
          <w:ilvl w:val="0"/>
          <w:numId w:val="61"/>
        </w:numPr>
        <w:spacing w:after="0" w:line="240" w:lineRule="auto"/>
        <w:jc w:val="both"/>
        <w:rPr>
          <w:rFonts w:ascii="Book Antiqua" w:hAnsi="Book Antiqua"/>
          <w:sz w:val="20"/>
          <w:szCs w:val="20"/>
        </w:rPr>
      </w:pPr>
      <w:r w:rsidRPr="00587A3D">
        <w:rPr>
          <w:rFonts w:ascii="Book Antiqua" w:hAnsi="Book Antiqua"/>
          <w:sz w:val="20"/>
          <w:szCs w:val="20"/>
        </w:rPr>
        <w:t>A minimum of 18 semester credit hours completed in residence at Eastern Gateway Community College;</w:t>
      </w:r>
    </w:p>
    <w:p w14:paraId="4BF415D7" w14:textId="77777777" w:rsidR="00BC0A5A" w:rsidRDefault="00BC0A5A" w:rsidP="00BC0A5A">
      <w:pPr>
        <w:spacing w:after="0" w:line="240" w:lineRule="auto"/>
        <w:ind w:left="1440" w:hanging="720"/>
        <w:jc w:val="both"/>
        <w:rPr>
          <w:rFonts w:ascii="Book Antiqua" w:hAnsi="Book Antiqua"/>
          <w:sz w:val="20"/>
          <w:szCs w:val="20"/>
        </w:rPr>
      </w:pPr>
      <w:r w:rsidRPr="00587A3D">
        <w:rPr>
          <w:rFonts w:ascii="Book Antiqua" w:hAnsi="Book Antiqua"/>
          <w:sz w:val="20"/>
          <w:szCs w:val="20"/>
        </w:rPr>
        <w:t xml:space="preserve">6.  </w:t>
      </w:r>
      <w:r>
        <w:rPr>
          <w:rFonts w:ascii="Book Antiqua" w:hAnsi="Book Antiqua"/>
          <w:sz w:val="20"/>
          <w:szCs w:val="20"/>
        </w:rPr>
        <w:tab/>
      </w:r>
      <w:r w:rsidRPr="00587A3D">
        <w:rPr>
          <w:rFonts w:ascii="Book Antiqua" w:hAnsi="Book Antiqua"/>
          <w:sz w:val="20"/>
          <w:szCs w:val="20"/>
        </w:rPr>
        <w:t>Courses below the 100 level (i.e., RAD099)</w:t>
      </w:r>
      <w:r>
        <w:rPr>
          <w:rFonts w:ascii="Book Antiqua" w:hAnsi="Book Antiqua"/>
          <w:sz w:val="20"/>
          <w:szCs w:val="20"/>
        </w:rPr>
        <w:t xml:space="preserve"> do not count toward graduation;</w:t>
      </w:r>
    </w:p>
    <w:p w14:paraId="6DF6B484" w14:textId="77777777" w:rsidR="00BC0A5A" w:rsidRDefault="00BC0A5A" w:rsidP="00BC0A5A">
      <w:pPr>
        <w:spacing w:after="0" w:line="240" w:lineRule="auto"/>
        <w:ind w:left="1440" w:hanging="720"/>
        <w:jc w:val="both"/>
        <w:rPr>
          <w:rFonts w:ascii="Book Antiqua" w:hAnsi="Book Antiqua"/>
          <w:sz w:val="20"/>
          <w:szCs w:val="20"/>
        </w:rPr>
      </w:pPr>
      <w:r w:rsidRPr="00587A3D">
        <w:rPr>
          <w:rFonts w:ascii="Book Antiqua" w:hAnsi="Book Antiqua"/>
          <w:sz w:val="20"/>
          <w:szCs w:val="20"/>
        </w:rPr>
        <w:t xml:space="preserve">7. </w:t>
      </w:r>
      <w:r>
        <w:rPr>
          <w:rFonts w:ascii="Book Antiqua" w:hAnsi="Book Antiqua"/>
          <w:sz w:val="20"/>
          <w:szCs w:val="20"/>
        </w:rPr>
        <w:tab/>
      </w:r>
      <w:r w:rsidRPr="00587A3D">
        <w:rPr>
          <w:rFonts w:ascii="Book Antiqua" w:hAnsi="Book Antiqua"/>
          <w:sz w:val="20"/>
          <w:szCs w:val="20"/>
        </w:rPr>
        <w:t>Partic</w:t>
      </w:r>
      <w:r>
        <w:rPr>
          <w:rFonts w:ascii="Book Antiqua" w:hAnsi="Book Antiqua"/>
          <w:sz w:val="20"/>
          <w:szCs w:val="20"/>
        </w:rPr>
        <w:t>i</w:t>
      </w:r>
      <w:r w:rsidRPr="00587A3D">
        <w:rPr>
          <w:rFonts w:ascii="Book Antiqua" w:hAnsi="Book Antiqua"/>
          <w:sz w:val="20"/>
          <w:szCs w:val="20"/>
        </w:rPr>
        <w:t xml:space="preserve">pation  in  the  commencement exercises; all graduates are required to attend the May commencement ceremony; requests to be excused from attending must be based on extraordinary circumstances and must be submitted in writing along with written documentation regarding the circumstances to the executive vice president for academic and student affairs two weeks before the graduation ceremony; the executive vice president for academic </w:t>
      </w:r>
      <w:r>
        <w:rPr>
          <w:rFonts w:ascii="Book Antiqua" w:hAnsi="Book Antiqua"/>
          <w:sz w:val="20"/>
          <w:szCs w:val="20"/>
        </w:rPr>
        <w:t xml:space="preserve">affairs </w:t>
      </w:r>
      <w:r w:rsidRPr="00587A3D">
        <w:rPr>
          <w:rFonts w:ascii="Book Antiqua" w:hAnsi="Book Antiqua"/>
          <w:sz w:val="20"/>
          <w:szCs w:val="20"/>
        </w:rPr>
        <w:t>will approve or disapprove the request based upon the reason and evidence submitted;</w:t>
      </w:r>
    </w:p>
    <w:p w14:paraId="2C781CDF" w14:textId="77777777" w:rsidR="00BC0A5A" w:rsidRDefault="00BC0A5A" w:rsidP="00BC0A5A">
      <w:pPr>
        <w:spacing w:after="0" w:line="240" w:lineRule="auto"/>
        <w:ind w:left="1440" w:hanging="720"/>
        <w:jc w:val="both"/>
        <w:rPr>
          <w:rFonts w:ascii="Book Antiqua" w:hAnsi="Book Antiqua"/>
          <w:sz w:val="20"/>
          <w:szCs w:val="20"/>
        </w:rPr>
      </w:pPr>
      <w:r w:rsidRPr="00587A3D">
        <w:rPr>
          <w:rFonts w:ascii="Book Antiqua" w:hAnsi="Book Antiqua"/>
          <w:sz w:val="20"/>
          <w:szCs w:val="20"/>
        </w:rPr>
        <w:t xml:space="preserve">8.  </w:t>
      </w:r>
      <w:r>
        <w:rPr>
          <w:rFonts w:ascii="Book Antiqua" w:hAnsi="Book Antiqua"/>
          <w:sz w:val="20"/>
          <w:szCs w:val="20"/>
        </w:rPr>
        <w:tab/>
      </w:r>
      <w:r w:rsidRPr="00587A3D">
        <w:rPr>
          <w:rFonts w:ascii="Book Antiqua" w:hAnsi="Book Antiqua"/>
          <w:sz w:val="20"/>
          <w:szCs w:val="20"/>
        </w:rPr>
        <w:t>A 2.00 overall average at Eastern Gateway Community College and if in a technology obtain a minimum of a “C” in each of the core courses identified; exceptions may be made by the department dean;</w:t>
      </w:r>
    </w:p>
    <w:p w14:paraId="16F866AA" w14:textId="77777777" w:rsidR="00BC0A5A" w:rsidRPr="00587A3D" w:rsidRDefault="00BC0A5A" w:rsidP="00BC0A5A">
      <w:pPr>
        <w:spacing w:after="0" w:line="240" w:lineRule="auto"/>
        <w:ind w:left="1440" w:hanging="720"/>
        <w:jc w:val="both"/>
        <w:rPr>
          <w:rFonts w:ascii="Book Antiqua" w:hAnsi="Book Antiqua"/>
          <w:sz w:val="20"/>
          <w:szCs w:val="20"/>
        </w:rPr>
      </w:pPr>
      <w:r w:rsidRPr="00587A3D">
        <w:rPr>
          <w:rFonts w:ascii="Book Antiqua" w:hAnsi="Book Antiqua"/>
          <w:sz w:val="20"/>
          <w:szCs w:val="20"/>
        </w:rPr>
        <w:t xml:space="preserve">9.  </w:t>
      </w:r>
      <w:r>
        <w:rPr>
          <w:rFonts w:ascii="Book Antiqua" w:hAnsi="Book Antiqua"/>
          <w:sz w:val="20"/>
          <w:szCs w:val="20"/>
        </w:rPr>
        <w:tab/>
      </w:r>
      <w:r w:rsidRPr="00587A3D">
        <w:rPr>
          <w:rFonts w:ascii="Book Antiqua" w:hAnsi="Book Antiqua"/>
          <w:sz w:val="20"/>
          <w:szCs w:val="20"/>
        </w:rPr>
        <w:t>A student who has attained a cumulative grade point average of 3.50 or higher will receive honors recognition. Students with a cumulative grade point average of 3.50 to 3.749 will be awarded the recognition of cum laude; students attaining a 3.75 to 3.899 will be recognized with the title magna cum laude; and students achieving a 3.90 or higher will be awarded a degree with summa cum laude. Recognition is made at commencement.</w:t>
      </w:r>
    </w:p>
    <w:p w14:paraId="52873E74" w14:textId="77777777" w:rsidR="00BC0A5A" w:rsidRDefault="00BC0A5A" w:rsidP="00BC0A5A">
      <w:pPr>
        <w:spacing w:after="0" w:line="240" w:lineRule="auto"/>
        <w:jc w:val="both"/>
        <w:rPr>
          <w:rFonts w:ascii="Book Antiqua" w:hAnsi="Book Antiqua"/>
          <w:sz w:val="20"/>
          <w:szCs w:val="20"/>
        </w:rPr>
      </w:pPr>
    </w:p>
    <w:p w14:paraId="2973D8E9" w14:textId="77777777" w:rsidR="00BC0A5A" w:rsidRDefault="00BC0A5A" w:rsidP="00BC0A5A">
      <w:pPr>
        <w:spacing w:after="0" w:line="240" w:lineRule="auto"/>
        <w:jc w:val="both"/>
        <w:rPr>
          <w:rFonts w:ascii="Book Antiqua" w:hAnsi="Book Antiqua"/>
          <w:sz w:val="20"/>
          <w:szCs w:val="20"/>
        </w:rPr>
      </w:pPr>
      <w:r w:rsidRPr="00587A3D">
        <w:rPr>
          <w:rFonts w:ascii="Book Antiqua" w:hAnsi="Book Antiqua"/>
          <w:sz w:val="20"/>
          <w:szCs w:val="20"/>
        </w:rPr>
        <w:t>Several programs offer certificates for graduation. The minimum requirements for certificate completion are found in the catalog description of the particular certificate program and are applicable.</w:t>
      </w:r>
    </w:p>
    <w:p w14:paraId="27972E5E" w14:textId="77777777" w:rsidR="00FE2975" w:rsidRDefault="00FE2975" w:rsidP="00BC0A5A">
      <w:pPr>
        <w:spacing w:after="0" w:line="240" w:lineRule="auto"/>
        <w:jc w:val="both"/>
        <w:rPr>
          <w:rFonts w:ascii="Book Antiqua" w:hAnsi="Book Antiqua"/>
          <w:sz w:val="20"/>
          <w:szCs w:val="20"/>
        </w:rPr>
      </w:pPr>
    </w:p>
    <w:p w14:paraId="2C14FB8D" w14:textId="09629FC0" w:rsidR="00BC0A5A" w:rsidRPr="00587A3D" w:rsidRDefault="00BC0A5A" w:rsidP="00BC0A5A">
      <w:pPr>
        <w:spacing w:after="0" w:line="240" w:lineRule="auto"/>
        <w:jc w:val="both"/>
        <w:rPr>
          <w:rFonts w:ascii="Book Antiqua" w:hAnsi="Book Antiqua"/>
          <w:sz w:val="20"/>
          <w:szCs w:val="20"/>
        </w:rPr>
      </w:pPr>
      <w:r w:rsidRPr="00587A3D">
        <w:rPr>
          <w:rFonts w:ascii="Book Antiqua" w:hAnsi="Book Antiqua"/>
          <w:sz w:val="20"/>
          <w:szCs w:val="20"/>
        </w:rPr>
        <w:t xml:space="preserve">All potential graduates must file an application for the associate degree or certificate through the executive vice president for academic and student affairs’ office during the semester preceding the semester in which the program will be completed. The curriculum and degree requirements listed above are consistent with the Ohio </w:t>
      </w:r>
      <w:r>
        <w:rPr>
          <w:rFonts w:ascii="Book Antiqua" w:hAnsi="Book Antiqua"/>
          <w:sz w:val="20"/>
          <w:szCs w:val="20"/>
        </w:rPr>
        <w:t>Department of High Education’s</w:t>
      </w:r>
      <w:r w:rsidRPr="00587A3D">
        <w:rPr>
          <w:rFonts w:ascii="Book Antiqua" w:hAnsi="Book Antiqua"/>
          <w:sz w:val="20"/>
          <w:szCs w:val="20"/>
        </w:rPr>
        <w:t xml:space="preserve"> basic standards for granting the associate degree for approved Associate of Arts, Associate of Science and applied technical degrees. An official transcript, GED certificate, or other proof of gradu</w:t>
      </w:r>
      <w:r>
        <w:rPr>
          <w:rFonts w:ascii="Book Antiqua" w:hAnsi="Book Antiqua"/>
          <w:sz w:val="20"/>
          <w:szCs w:val="20"/>
        </w:rPr>
        <w:t>ation must be on file with the C</w:t>
      </w:r>
      <w:r w:rsidRPr="00587A3D">
        <w:rPr>
          <w:rFonts w:ascii="Book Antiqua" w:hAnsi="Book Antiqua"/>
          <w:sz w:val="20"/>
          <w:szCs w:val="20"/>
        </w:rPr>
        <w:t>ollege before an associate degree or certificate can be awarded.</w:t>
      </w:r>
    </w:p>
    <w:p w14:paraId="3C031887" w14:textId="77777777" w:rsidR="00BC0A5A" w:rsidRDefault="00BC0A5A" w:rsidP="00BC0A5A">
      <w:pPr>
        <w:spacing w:after="0" w:line="240" w:lineRule="auto"/>
        <w:jc w:val="both"/>
        <w:rPr>
          <w:rFonts w:ascii="Book Antiqua" w:eastAsiaTheme="majorEastAsia" w:hAnsi="Book Antiqua" w:cstheme="majorBidi"/>
          <w:b/>
          <w:color w:val="1D4AA3"/>
          <w:spacing w:val="5"/>
          <w:kern w:val="28"/>
          <w:sz w:val="20"/>
          <w:szCs w:val="20"/>
        </w:rPr>
      </w:pPr>
    </w:p>
    <w:p w14:paraId="5DD0D7BF" w14:textId="0C59618A" w:rsidR="00BC0A5A" w:rsidRPr="00A81DEA" w:rsidRDefault="00BC0A5A" w:rsidP="00A81DEA">
      <w:pPr>
        <w:rPr>
          <w:rFonts w:ascii="Book Antiqua" w:hAnsi="Book Antiqua"/>
          <w:b/>
          <w:sz w:val="20"/>
          <w:szCs w:val="20"/>
        </w:rPr>
      </w:pPr>
      <w:r w:rsidRPr="00A81DEA">
        <w:rPr>
          <w:rFonts w:ascii="Book Antiqua" w:hAnsi="Book Antiqua"/>
          <w:b/>
          <w:color w:val="1D4AA3"/>
          <w:sz w:val="20"/>
          <w:szCs w:val="20"/>
        </w:rPr>
        <w:t>DUAL DEGREES</w:t>
      </w:r>
      <w:r w:rsidR="00661EDC" w:rsidRPr="00A81DEA">
        <w:rPr>
          <w:rFonts w:ascii="Book Antiqua" w:hAnsi="Book Antiqua"/>
          <w:b/>
          <w:sz w:val="20"/>
          <w:szCs w:val="20"/>
        </w:rPr>
        <w:fldChar w:fldCharType="begin"/>
      </w:r>
      <w:r w:rsidR="00661EDC" w:rsidRPr="00A81DEA">
        <w:rPr>
          <w:rFonts w:ascii="Book Antiqua" w:hAnsi="Book Antiqua"/>
          <w:b/>
          <w:sz w:val="20"/>
          <w:szCs w:val="20"/>
        </w:rPr>
        <w:instrText xml:space="preserve"> XE "DUAL DEGREES" </w:instrText>
      </w:r>
      <w:r w:rsidR="00661EDC" w:rsidRPr="00A81DEA">
        <w:rPr>
          <w:rFonts w:ascii="Book Antiqua" w:hAnsi="Book Antiqua"/>
          <w:b/>
          <w:sz w:val="20"/>
          <w:szCs w:val="20"/>
        </w:rPr>
        <w:fldChar w:fldCharType="end"/>
      </w:r>
    </w:p>
    <w:p w14:paraId="0B767B7C" w14:textId="77777777" w:rsidR="00BA5680" w:rsidRPr="00027FD7" w:rsidRDefault="00BA5680" w:rsidP="00BA5680">
      <w:pPr>
        <w:jc w:val="both"/>
        <w:rPr>
          <w:rFonts w:ascii="Book Antiqua" w:hAnsi="Book Antiqua" w:cs="Arial"/>
          <w:sz w:val="20"/>
          <w:szCs w:val="20"/>
        </w:rPr>
      </w:pPr>
      <w:r w:rsidRPr="00027FD7">
        <w:rPr>
          <w:rFonts w:ascii="Book Antiqua" w:hAnsi="Book Antiqua" w:cs="Arial"/>
          <w:sz w:val="20"/>
          <w:szCs w:val="20"/>
        </w:rPr>
        <w:t>Students are permitted to pursue dual degrees provided they are in good academic standing with the College. Students are only allowed to be awarded a single degree per term or semester. The process of being awarded a second degree is as follows:</w:t>
      </w:r>
    </w:p>
    <w:p w14:paraId="5B6C07EE" w14:textId="77777777" w:rsidR="00BA5680" w:rsidRPr="00027FD7" w:rsidRDefault="00BA5680" w:rsidP="00403E4B">
      <w:pPr>
        <w:pStyle w:val="ListParagraph"/>
        <w:widowControl/>
        <w:numPr>
          <w:ilvl w:val="0"/>
          <w:numId w:val="101"/>
        </w:numPr>
        <w:spacing w:after="160" w:line="259" w:lineRule="auto"/>
        <w:jc w:val="both"/>
        <w:rPr>
          <w:rFonts w:ascii="Book Antiqua" w:hAnsi="Book Antiqua" w:cs="Arial"/>
          <w:sz w:val="20"/>
          <w:szCs w:val="20"/>
        </w:rPr>
      </w:pPr>
      <w:r w:rsidRPr="00027FD7">
        <w:rPr>
          <w:rFonts w:ascii="Book Antiqua" w:hAnsi="Book Antiqua" w:cs="Arial"/>
          <w:sz w:val="20"/>
          <w:szCs w:val="20"/>
        </w:rPr>
        <w:t xml:space="preserve">Students must complete all of the degree requirements for the first degree and have that degree completion certified by the Registrar’s office. </w:t>
      </w:r>
    </w:p>
    <w:p w14:paraId="5A792507" w14:textId="77777777" w:rsidR="00BA5680" w:rsidRPr="00027FD7" w:rsidRDefault="00BA5680" w:rsidP="00403E4B">
      <w:pPr>
        <w:pStyle w:val="ListParagraph"/>
        <w:widowControl/>
        <w:numPr>
          <w:ilvl w:val="0"/>
          <w:numId w:val="101"/>
        </w:numPr>
        <w:spacing w:after="160" w:line="259" w:lineRule="auto"/>
        <w:jc w:val="both"/>
        <w:rPr>
          <w:rFonts w:ascii="Book Antiqua" w:hAnsi="Book Antiqua" w:cs="Arial"/>
          <w:sz w:val="20"/>
          <w:szCs w:val="20"/>
        </w:rPr>
      </w:pPr>
      <w:r w:rsidRPr="00027FD7">
        <w:rPr>
          <w:rFonts w:ascii="Book Antiqua" w:hAnsi="Book Antiqua" w:cs="Arial"/>
          <w:sz w:val="20"/>
          <w:szCs w:val="20"/>
        </w:rPr>
        <w:t>Once the degree completion is certified, the student may choose to apply for a second degree at that time.</w:t>
      </w:r>
    </w:p>
    <w:p w14:paraId="748E6923" w14:textId="77777777" w:rsidR="00BA5680" w:rsidRPr="00027FD7" w:rsidRDefault="00BA5680" w:rsidP="00403E4B">
      <w:pPr>
        <w:pStyle w:val="ListParagraph"/>
        <w:widowControl/>
        <w:numPr>
          <w:ilvl w:val="0"/>
          <w:numId w:val="101"/>
        </w:numPr>
        <w:spacing w:after="160" w:line="259" w:lineRule="auto"/>
        <w:jc w:val="both"/>
        <w:rPr>
          <w:rFonts w:ascii="Book Antiqua" w:hAnsi="Book Antiqua" w:cs="Arial"/>
          <w:sz w:val="20"/>
          <w:szCs w:val="20"/>
        </w:rPr>
      </w:pPr>
      <w:r w:rsidRPr="00027FD7">
        <w:rPr>
          <w:rFonts w:ascii="Book Antiqua" w:hAnsi="Book Antiqua" w:cs="Arial"/>
          <w:sz w:val="20"/>
          <w:szCs w:val="20"/>
        </w:rPr>
        <w:t xml:space="preserve">A program curriculum is chosen from the list of associate degrees available at Eastern Gateway Community College. If the grids are comparable, all of the same courses may be applied to the second degree as completed successfully with the exception of the final 18 semester credit hours that are required for residency completion at EGCC. The student must complete a minimum of an additional 18 semester credit hours in order to complete the second degree. Credit hours may be made up of unique courses in the program that have not been previously completed as well as any applicable electives as determined by the faculty within the program. </w:t>
      </w:r>
    </w:p>
    <w:p w14:paraId="16645DA0" w14:textId="77777777" w:rsidR="00BA5680" w:rsidRPr="00027FD7" w:rsidRDefault="00BA5680" w:rsidP="00403E4B">
      <w:pPr>
        <w:pStyle w:val="ListParagraph"/>
        <w:widowControl/>
        <w:numPr>
          <w:ilvl w:val="0"/>
          <w:numId w:val="101"/>
        </w:numPr>
        <w:spacing w:after="160" w:line="259" w:lineRule="auto"/>
        <w:jc w:val="both"/>
        <w:rPr>
          <w:rFonts w:ascii="Book Antiqua" w:hAnsi="Book Antiqua" w:cs="Arial"/>
          <w:sz w:val="20"/>
          <w:szCs w:val="20"/>
        </w:rPr>
      </w:pPr>
      <w:r w:rsidRPr="00027FD7">
        <w:rPr>
          <w:rFonts w:ascii="Book Antiqua" w:hAnsi="Book Antiqua" w:cs="Arial"/>
          <w:sz w:val="20"/>
          <w:szCs w:val="20"/>
        </w:rPr>
        <w:t xml:space="preserve">Courses below the 100 level (i.e., RAD099) do not count toward graduation; </w:t>
      </w:r>
    </w:p>
    <w:p w14:paraId="23688AFC" w14:textId="77777777" w:rsidR="00BA5680" w:rsidRPr="00027FD7" w:rsidRDefault="00BA5680" w:rsidP="00403E4B">
      <w:pPr>
        <w:pStyle w:val="ListParagraph"/>
        <w:widowControl/>
        <w:numPr>
          <w:ilvl w:val="0"/>
          <w:numId w:val="101"/>
        </w:numPr>
        <w:spacing w:after="160" w:line="259" w:lineRule="auto"/>
        <w:jc w:val="both"/>
        <w:rPr>
          <w:rFonts w:ascii="Book Antiqua" w:hAnsi="Book Antiqua" w:cs="Arial"/>
          <w:sz w:val="20"/>
          <w:szCs w:val="20"/>
        </w:rPr>
      </w:pPr>
      <w:r w:rsidRPr="00027FD7">
        <w:rPr>
          <w:rFonts w:ascii="Book Antiqua" w:hAnsi="Book Antiqua" w:cs="Arial"/>
          <w:sz w:val="20"/>
          <w:szCs w:val="20"/>
        </w:rPr>
        <w:t>A 2.00 overall average at Eastern Gateway Community College and if in a technology obtain a minimum of a “C” in each of the core courses identified.</w:t>
      </w:r>
    </w:p>
    <w:p w14:paraId="7CA8A070" w14:textId="77777777" w:rsidR="00BA5680" w:rsidRPr="00027FD7" w:rsidRDefault="00BA5680" w:rsidP="00403E4B">
      <w:pPr>
        <w:pStyle w:val="ListParagraph"/>
        <w:widowControl/>
        <w:numPr>
          <w:ilvl w:val="0"/>
          <w:numId w:val="101"/>
        </w:numPr>
        <w:spacing w:after="160" w:line="259" w:lineRule="auto"/>
        <w:jc w:val="both"/>
        <w:rPr>
          <w:rFonts w:ascii="Book Antiqua" w:hAnsi="Book Antiqua" w:cs="Arial"/>
          <w:sz w:val="20"/>
          <w:szCs w:val="20"/>
        </w:rPr>
      </w:pPr>
      <w:r w:rsidRPr="00027FD7">
        <w:rPr>
          <w:rFonts w:ascii="Book Antiqua" w:hAnsi="Book Antiqua" w:cs="Arial"/>
          <w:sz w:val="20"/>
          <w:szCs w:val="20"/>
        </w:rPr>
        <w:t xml:space="preserve">Once the student has completed the requirements for the successful completion of the second degree, the requirements will be certified by the Registrar and the student will be awarded the degree within the next possible term or semester. </w:t>
      </w:r>
    </w:p>
    <w:p w14:paraId="04CF8347" w14:textId="641181FF" w:rsidR="00BA5680" w:rsidRPr="00A81DEA" w:rsidRDefault="00BA5680" w:rsidP="00A81DEA">
      <w:pPr>
        <w:rPr>
          <w:rFonts w:ascii="Book Antiqua" w:hAnsi="Book Antiqua"/>
          <w:b/>
          <w:color w:val="1D4AA3"/>
          <w:sz w:val="20"/>
          <w:szCs w:val="20"/>
        </w:rPr>
      </w:pPr>
      <w:r w:rsidRPr="00A81DEA">
        <w:rPr>
          <w:rFonts w:ascii="Book Antiqua" w:hAnsi="Book Antiqua"/>
          <w:b/>
          <w:color w:val="1D4AA3"/>
          <w:sz w:val="20"/>
          <w:szCs w:val="20"/>
        </w:rPr>
        <w:t>TRANSCRIPT TIME LIMIT POLICY</w:t>
      </w:r>
    </w:p>
    <w:p w14:paraId="27EBE91A" w14:textId="77777777" w:rsidR="00BA5680" w:rsidRPr="00DF2209" w:rsidRDefault="00BA5680" w:rsidP="00BA5680">
      <w:pPr>
        <w:pStyle w:val="NormalWeb"/>
        <w:shd w:val="clear" w:color="auto" w:fill="FFFFFF"/>
        <w:spacing w:before="0" w:beforeAutospacing="0" w:after="0" w:afterAutospacing="0"/>
        <w:jc w:val="both"/>
        <w:rPr>
          <w:rFonts w:ascii="Book Antiqua" w:hAnsi="Book Antiqua" w:cs="Arial"/>
          <w:color w:val="333333"/>
          <w:sz w:val="20"/>
          <w:szCs w:val="20"/>
        </w:rPr>
      </w:pPr>
      <w:r w:rsidRPr="00DF2209">
        <w:rPr>
          <w:rFonts w:ascii="Book Antiqua" w:hAnsi="Book Antiqua" w:cs="Arial"/>
          <w:color w:val="333333"/>
          <w:sz w:val="20"/>
          <w:szCs w:val="20"/>
        </w:rPr>
        <w:t>Eastern Gateway Community College's transfer policies are designed to maximize the value of your prior education. We accept as many credits as we can. Previously earned credit will be awarded, when applicable, to meet content distribution areas and degree specific requirements. This means that where possible, credits that may not be applied directly to program of study may be accepted and applied as elective credit.</w:t>
      </w:r>
    </w:p>
    <w:p w14:paraId="29C9C7F7" w14:textId="77777777" w:rsidR="00BA5680" w:rsidRDefault="00BA5680" w:rsidP="00BA5680">
      <w:pPr>
        <w:pStyle w:val="NormalWeb"/>
        <w:shd w:val="clear" w:color="auto" w:fill="FFFFFF"/>
        <w:spacing w:before="0" w:beforeAutospacing="0" w:after="0" w:afterAutospacing="0"/>
        <w:jc w:val="both"/>
        <w:rPr>
          <w:rFonts w:ascii="Book Antiqua" w:hAnsi="Book Antiqua" w:cs="Arial"/>
          <w:color w:val="333333"/>
          <w:sz w:val="20"/>
          <w:szCs w:val="20"/>
        </w:rPr>
      </w:pPr>
    </w:p>
    <w:p w14:paraId="205A47AA" w14:textId="372F39D1" w:rsidR="00BA5680" w:rsidRPr="00DF2209" w:rsidRDefault="00BA5680" w:rsidP="00BA5680">
      <w:pPr>
        <w:pStyle w:val="NormalWeb"/>
        <w:shd w:val="clear" w:color="auto" w:fill="FFFFFF"/>
        <w:spacing w:before="0" w:beforeAutospacing="0" w:after="0" w:afterAutospacing="0"/>
        <w:jc w:val="both"/>
        <w:rPr>
          <w:rFonts w:ascii="Book Antiqua" w:hAnsi="Book Antiqua" w:cs="Arial"/>
          <w:color w:val="333333"/>
          <w:sz w:val="20"/>
          <w:szCs w:val="20"/>
        </w:rPr>
      </w:pPr>
      <w:r w:rsidRPr="00DF2209">
        <w:rPr>
          <w:rFonts w:ascii="Book Antiqua" w:hAnsi="Book Antiqua" w:cs="Arial"/>
          <w:color w:val="333333"/>
          <w:sz w:val="20"/>
          <w:szCs w:val="20"/>
        </w:rPr>
        <w:t>Time limits exist in some programs to ensure that transfer credits meet present-day academic standards and to ensure that students are working with the most up-to-date knowledge base possible. This establishes a solid foundation of academic quality and rigor for students as they begin the process of learning with EGCC.  General guidelines for time limit on transfer credit are noted below.</w:t>
      </w:r>
    </w:p>
    <w:p w14:paraId="427C0798" w14:textId="77777777" w:rsidR="00BA5680" w:rsidRPr="00DF2209" w:rsidRDefault="00BA5680" w:rsidP="00BA5680">
      <w:pPr>
        <w:pStyle w:val="NormalWeb"/>
        <w:shd w:val="clear" w:color="auto" w:fill="FFFFFF"/>
        <w:spacing w:before="0" w:beforeAutospacing="0" w:after="0" w:afterAutospacing="0"/>
        <w:jc w:val="both"/>
        <w:rPr>
          <w:rFonts w:ascii="Book Antiqua" w:hAnsi="Book Antiqua" w:cs="Arial"/>
          <w:color w:val="333333"/>
          <w:sz w:val="20"/>
          <w:szCs w:val="20"/>
        </w:rPr>
      </w:pPr>
    </w:p>
    <w:p w14:paraId="2B3C2CF5" w14:textId="77777777" w:rsidR="00BA5680" w:rsidRPr="00BA5680" w:rsidRDefault="00BA5680" w:rsidP="00BA5680">
      <w:pPr>
        <w:pStyle w:val="NoSpacing"/>
        <w:jc w:val="both"/>
        <w:rPr>
          <w:rFonts w:ascii="Book Antiqua" w:hAnsi="Book Antiqua"/>
          <w:sz w:val="20"/>
          <w:szCs w:val="20"/>
        </w:rPr>
      </w:pPr>
      <w:r w:rsidRPr="00BA5680">
        <w:rPr>
          <w:rStyle w:val="Strong"/>
          <w:rFonts w:ascii="Book Antiqua" w:hAnsi="Book Antiqua" w:cs="Arial"/>
          <w:color w:val="333333"/>
          <w:sz w:val="20"/>
          <w:szCs w:val="20"/>
        </w:rPr>
        <w:t>All Degrees</w:t>
      </w:r>
      <w:r w:rsidRPr="00BA5680">
        <w:rPr>
          <w:rStyle w:val="apple-converted-space"/>
          <w:rFonts w:ascii="Book Antiqua" w:hAnsi="Book Antiqua" w:cs="Arial"/>
          <w:b/>
          <w:bCs/>
          <w:color w:val="333333"/>
          <w:sz w:val="20"/>
          <w:szCs w:val="20"/>
        </w:rPr>
        <w:t> </w:t>
      </w:r>
      <w:r w:rsidRPr="00BA5680">
        <w:rPr>
          <w:rFonts w:ascii="Book Antiqua" w:hAnsi="Book Antiqua"/>
          <w:sz w:val="20"/>
          <w:szCs w:val="20"/>
        </w:rPr>
        <w:t xml:space="preserve">– </w:t>
      </w:r>
    </w:p>
    <w:p w14:paraId="3E958B92" w14:textId="77777777" w:rsidR="00BA5680" w:rsidRPr="00BA5680" w:rsidRDefault="00BA5680" w:rsidP="00403E4B">
      <w:pPr>
        <w:pStyle w:val="NoSpacing"/>
        <w:numPr>
          <w:ilvl w:val="0"/>
          <w:numId w:val="102"/>
        </w:numPr>
        <w:jc w:val="both"/>
        <w:rPr>
          <w:rFonts w:ascii="Book Antiqua" w:hAnsi="Book Antiqua"/>
          <w:sz w:val="20"/>
          <w:szCs w:val="20"/>
        </w:rPr>
      </w:pPr>
      <w:r w:rsidRPr="00BA5680">
        <w:rPr>
          <w:rFonts w:ascii="Book Antiqua" w:hAnsi="Book Antiqua"/>
          <w:sz w:val="20"/>
          <w:szCs w:val="20"/>
        </w:rPr>
        <w:t xml:space="preserve">Information (Research) literacy: EGCC will not consider credits earned more than 5 years prior to the date of enrollment. </w:t>
      </w:r>
    </w:p>
    <w:p w14:paraId="0A182E58" w14:textId="77777777" w:rsidR="00BA5680" w:rsidRPr="00BA5680" w:rsidRDefault="00BA5680" w:rsidP="00403E4B">
      <w:pPr>
        <w:pStyle w:val="NoSpacing"/>
        <w:numPr>
          <w:ilvl w:val="0"/>
          <w:numId w:val="102"/>
        </w:numPr>
        <w:jc w:val="both"/>
        <w:rPr>
          <w:rFonts w:ascii="Book Antiqua" w:hAnsi="Book Antiqua"/>
          <w:sz w:val="20"/>
          <w:szCs w:val="20"/>
        </w:rPr>
      </w:pPr>
      <w:r w:rsidRPr="00BA5680">
        <w:rPr>
          <w:rFonts w:ascii="Book Antiqua" w:hAnsi="Book Antiqua"/>
          <w:sz w:val="20"/>
          <w:szCs w:val="20"/>
        </w:rPr>
        <w:t>Computer literacy: EGCC will not consider credits earned more than 5 years prior to the date of enrollment.</w:t>
      </w:r>
    </w:p>
    <w:p w14:paraId="5CB69253" w14:textId="77777777" w:rsidR="00BA5680" w:rsidRPr="00BA5680" w:rsidRDefault="00BA5680" w:rsidP="00403E4B">
      <w:pPr>
        <w:pStyle w:val="NoSpacing"/>
        <w:numPr>
          <w:ilvl w:val="0"/>
          <w:numId w:val="102"/>
        </w:numPr>
        <w:jc w:val="both"/>
        <w:rPr>
          <w:rFonts w:ascii="Book Antiqua" w:hAnsi="Book Antiqua"/>
          <w:sz w:val="20"/>
          <w:szCs w:val="20"/>
        </w:rPr>
      </w:pPr>
      <w:r w:rsidRPr="00BA5680">
        <w:rPr>
          <w:rFonts w:ascii="Book Antiqua" w:hAnsi="Book Antiqua"/>
          <w:sz w:val="20"/>
          <w:szCs w:val="20"/>
        </w:rPr>
        <w:t xml:space="preserve">Computer specializations/software or hardware specifications: EGCC will not consider credits earned more than 2 years prior to the date of enrollment. </w:t>
      </w:r>
    </w:p>
    <w:p w14:paraId="6318685F" w14:textId="77777777" w:rsidR="00BA5680" w:rsidRPr="00BA5680" w:rsidRDefault="00BA5680" w:rsidP="00BA5680">
      <w:pPr>
        <w:pStyle w:val="NoSpacing"/>
        <w:jc w:val="both"/>
        <w:rPr>
          <w:rFonts w:ascii="Book Antiqua" w:hAnsi="Book Antiqua"/>
          <w:sz w:val="20"/>
          <w:szCs w:val="20"/>
        </w:rPr>
      </w:pPr>
    </w:p>
    <w:p w14:paraId="3A68E5C5" w14:textId="77777777" w:rsidR="00BA5680" w:rsidRPr="00BA5680" w:rsidRDefault="00BA5680" w:rsidP="00BA5680">
      <w:pPr>
        <w:pStyle w:val="NoSpacing"/>
        <w:jc w:val="both"/>
        <w:rPr>
          <w:rFonts w:ascii="Book Antiqua" w:hAnsi="Book Antiqua"/>
          <w:sz w:val="20"/>
          <w:szCs w:val="20"/>
        </w:rPr>
      </w:pPr>
      <w:r w:rsidRPr="00BA5680">
        <w:rPr>
          <w:rFonts w:ascii="Book Antiqua" w:hAnsi="Book Antiqua"/>
          <w:b/>
          <w:sz w:val="20"/>
          <w:szCs w:val="20"/>
        </w:rPr>
        <w:t>English</w:t>
      </w:r>
      <w:r w:rsidRPr="00BA5680">
        <w:rPr>
          <w:rFonts w:ascii="Book Antiqua" w:hAnsi="Book Antiqua"/>
          <w:sz w:val="20"/>
          <w:szCs w:val="20"/>
        </w:rPr>
        <w:t xml:space="preserve"> – English 101 must demonstrate a sufficient amount of academic rigor and include a research project (per state of Ohio requirements).</w:t>
      </w:r>
    </w:p>
    <w:p w14:paraId="65438790" w14:textId="77777777" w:rsidR="00BA5680" w:rsidRPr="00BA5680" w:rsidRDefault="00BA5680" w:rsidP="00BA5680">
      <w:pPr>
        <w:pStyle w:val="NoSpacing"/>
        <w:jc w:val="both"/>
        <w:rPr>
          <w:rFonts w:ascii="Book Antiqua" w:hAnsi="Book Antiqua"/>
          <w:sz w:val="20"/>
          <w:szCs w:val="20"/>
        </w:rPr>
      </w:pPr>
    </w:p>
    <w:p w14:paraId="6AB486B6" w14:textId="77777777" w:rsidR="00BA5680" w:rsidRPr="00BA5680" w:rsidRDefault="00BA5680" w:rsidP="00BA5680">
      <w:pPr>
        <w:pStyle w:val="NoSpacing"/>
        <w:jc w:val="both"/>
        <w:rPr>
          <w:rFonts w:ascii="Book Antiqua" w:hAnsi="Book Antiqua"/>
          <w:b/>
          <w:sz w:val="20"/>
          <w:szCs w:val="20"/>
        </w:rPr>
      </w:pPr>
      <w:r w:rsidRPr="00BA5680">
        <w:rPr>
          <w:rFonts w:ascii="Book Antiqua" w:hAnsi="Book Antiqua"/>
          <w:b/>
          <w:sz w:val="20"/>
          <w:szCs w:val="20"/>
        </w:rPr>
        <w:t>Business:</w:t>
      </w:r>
    </w:p>
    <w:p w14:paraId="2AA0E76F" w14:textId="77777777" w:rsidR="00BA5680" w:rsidRPr="00BA5680" w:rsidRDefault="00BA5680" w:rsidP="00403E4B">
      <w:pPr>
        <w:pStyle w:val="NoSpacing"/>
        <w:numPr>
          <w:ilvl w:val="0"/>
          <w:numId w:val="103"/>
        </w:numPr>
        <w:jc w:val="both"/>
        <w:rPr>
          <w:rFonts w:ascii="Book Antiqua" w:eastAsia="Times New Roman" w:hAnsi="Book Antiqua"/>
          <w:sz w:val="20"/>
          <w:szCs w:val="20"/>
        </w:rPr>
      </w:pPr>
      <w:r w:rsidRPr="00BA5680">
        <w:rPr>
          <w:rFonts w:ascii="Book Antiqua" w:eastAsia="Times New Roman" w:hAnsi="Book Antiqua"/>
          <w:sz w:val="20"/>
          <w:szCs w:val="20"/>
        </w:rPr>
        <w:t>Undergraduate business component: Effective enrollments on or after July 1, 2016 we will not consider business core courses earned more than 10 years prior to the date of enrollment.</w:t>
      </w:r>
    </w:p>
    <w:p w14:paraId="79DB55B4" w14:textId="77777777" w:rsidR="00BA5680" w:rsidRPr="00BA5680" w:rsidRDefault="00BA5680" w:rsidP="00403E4B">
      <w:pPr>
        <w:pStyle w:val="NoSpacing"/>
        <w:numPr>
          <w:ilvl w:val="0"/>
          <w:numId w:val="103"/>
        </w:numPr>
        <w:jc w:val="both"/>
        <w:rPr>
          <w:rFonts w:ascii="Book Antiqua" w:eastAsia="Times New Roman" w:hAnsi="Book Antiqua"/>
          <w:sz w:val="20"/>
          <w:szCs w:val="20"/>
        </w:rPr>
      </w:pPr>
      <w:r w:rsidRPr="00BA5680">
        <w:rPr>
          <w:rFonts w:ascii="Book Antiqua" w:eastAsia="Times New Roman" w:hAnsi="Book Antiqua"/>
          <w:sz w:val="20"/>
          <w:szCs w:val="20"/>
        </w:rPr>
        <w:lastRenderedPageBreak/>
        <w:t>AS in Business, BS in Business: Effective enrollments on or after July 1, 2016 we will not consider business core courses earned more than 10 years prior to the date of enrollment.</w:t>
      </w:r>
    </w:p>
    <w:p w14:paraId="6E73C60F" w14:textId="77777777" w:rsidR="00BA5680" w:rsidRPr="00BA5680" w:rsidRDefault="00BA5680" w:rsidP="00403E4B">
      <w:pPr>
        <w:pStyle w:val="NoSpacing"/>
        <w:numPr>
          <w:ilvl w:val="0"/>
          <w:numId w:val="103"/>
        </w:numPr>
        <w:jc w:val="both"/>
        <w:rPr>
          <w:rFonts w:ascii="Book Antiqua" w:eastAsia="Times New Roman" w:hAnsi="Book Antiqua"/>
          <w:sz w:val="20"/>
          <w:szCs w:val="20"/>
        </w:rPr>
      </w:pPr>
      <w:r w:rsidRPr="00BA5680">
        <w:rPr>
          <w:rFonts w:ascii="Book Antiqua" w:eastAsia="Times New Roman" w:hAnsi="Book Antiqua"/>
          <w:sz w:val="20"/>
          <w:szCs w:val="20"/>
        </w:rPr>
        <w:t>Undergraduate Business courses that meet Foundation Cores of Marketing, Business Ethics, Economics, Organizational Behavior and Quantitative Analysis will not be considered if earned more than 5 years prior to the date of enrollment.</w:t>
      </w:r>
    </w:p>
    <w:p w14:paraId="6A822E66" w14:textId="77777777" w:rsidR="00BA5680" w:rsidRPr="00BA5680" w:rsidRDefault="00BA5680" w:rsidP="00403E4B">
      <w:pPr>
        <w:pStyle w:val="NoSpacing"/>
        <w:numPr>
          <w:ilvl w:val="0"/>
          <w:numId w:val="103"/>
        </w:numPr>
        <w:jc w:val="both"/>
        <w:rPr>
          <w:rFonts w:ascii="Book Antiqua" w:eastAsia="Times New Roman" w:hAnsi="Book Antiqua"/>
          <w:sz w:val="20"/>
          <w:szCs w:val="20"/>
        </w:rPr>
      </w:pPr>
      <w:r w:rsidRPr="00BA5680">
        <w:rPr>
          <w:rFonts w:ascii="Book Antiqua" w:eastAsia="Times New Roman" w:hAnsi="Book Antiqua"/>
          <w:sz w:val="20"/>
          <w:szCs w:val="20"/>
        </w:rPr>
        <w:t xml:space="preserve">Specialized Accounting: EGCC will not consider credits earned more than 5 years prior to the date of enrollment. </w:t>
      </w:r>
    </w:p>
    <w:p w14:paraId="1F3AF020" w14:textId="77777777" w:rsidR="00BA5680" w:rsidRPr="00BA5680" w:rsidRDefault="00BA5680" w:rsidP="00BA5680">
      <w:pPr>
        <w:pStyle w:val="NoSpacing"/>
        <w:jc w:val="both"/>
        <w:rPr>
          <w:rFonts w:ascii="Book Antiqua" w:eastAsia="Times New Roman" w:hAnsi="Book Antiqua"/>
          <w:sz w:val="20"/>
          <w:szCs w:val="20"/>
        </w:rPr>
      </w:pPr>
    </w:p>
    <w:p w14:paraId="331AB2C6" w14:textId="44AE8BC3" w:rsidR="00BA5680" w:rsidRPr="00BA5680" w:rsidRDefault="00BA5680" w:rsidP="00BA5680">
      <w:pPr>
        <w:pStyle w:val="NoSpacing"/>
        <w:jc w:val="both"/>
        <w:rPr>
          <w:rFonts w:ascii="Book Antiqua" w:eastAsia="Times New Roman" w:hAnsi="Book Antiqua"/>
          <w:sz w:val="20"/>
          <w:szCs w:val="20"/>
        </w:rPr>
      </w:pPr>
      <w:r>
        <w:rPr>
          <w:rFonts w:ascii="Book Antiqua" w:eastAsia="Times New Roman" w:hAnsi="Book Antiqua"/>
          <w:b/>
          <w:sz w:val="20"/>
          <w:szCs w:val="20"/>
        </w:rPr>
        <w:t>Healthcare</w:t>
      </w:r>
      <w:r w:rsidRPr="00BA5680">
        <w:rPr>
          <w:rFonts w:ascii="Book Antiqua" w:eastAsia="Times New Roman" w:hAnsi="Book Antiqua"/>
          <w:b/>
          <w:sz w:val="20"/>
          <w:szCs w:val="20"/>
        </w:rPr>
        <w:t xml:space="preserve"> Studies </w:t>
      </w:r>
      <w:r w:rsidRPr="00BA5680">
        <w:rPr>
          <w:rFonts w:ascii="Book Antiqua" w:eastAsia="Times New Roman" w:hAnsi="Book Antiqua"/>
          <w:sz w:val="20"/>
          <w:szCs w:val="20"/>
        </w:rPr>
        <w:t>(core courses)</w:t>
      </w:r>
    </w:p>
    <w:p w14:paraId="224923C8" w14:textId="77777777" w:rsidR="00BA5680" w:rsidRPr="00BA5680" w:rsidRDefault="00BA5680" w:rsidP="00403E4B">
      <w:pPr>
        <w:pStyle w:val="NoSpacing"/>
        <w:numPr>
          <w:ilvl w:val="0"/>
          <w:numId w:val="104"/>
        </w:numPr>
        <w:jc w:val="both"/>
        <w:rPr>
          <w:rFonts w:ascii="Book Antiqua" w:eastAsia="Times New Roman" w:hAnsi="Book Antiqua"/>
          <w:sz w:val="20"/>
          <w:szCs w:val="20"/>
        </w:rPr>
      </w:pPr>
      <w:r w:rsidRPr="00BA5680">
        <w:rPr>
          <w:rFonts w:ascii="Book Antiqua" w:eastAsia="Times New Roman" w:hAnsi="Book Antiqua"/>
          <w:sz w:val="20"/>
          <w:szCs w:val="20"/>
        </w:rPr>
        <w:t>EGCC will not consider credits earned more than 5 years prior to the date of enrollment toward the program core component in any medical studies program.</w:t>
      </w:r>
    </w:p>
    <w:p w14:paraId="6AEE7EEE" w14:textId="77777777" w:rsidR="00BA5680" w:rsidRPr="00BA5680" w:rsidRDefault="00BA5680" w:rsidP="00403E4B">
      <w:pPr>
        <w:pStyle w:val="NoSpacing"/>
        <w:numPr>
          <w:ilvl w:val="0"/>
          <w:numId w:val="104"/>
        </w:numPr>
        <w:jc w:val="both"/>
        <w:rPr>
          <w:rFonts w:ascii="Book Antiqua" w:eastAsia="Times New Roman" w:hAnsi="Book Antiqua"/>
          <w:sz w:val="20"/>
          <w:szCs w:val="20"/>
        </w:rPr>
      </w:pPr>
      <w:r w:rsidRPr="00BA5680">
        <w:rPr>
          <w:rFonts w:ascii="Book Antiqua" w:eastAsia="Times New Roman" w:hAnsi="Book Antiqua"/>
          <w:sz w:val="20"/>
          <w:szCs w:val="20"/>
        </w:rPr>
        <w:t>In the rapidly changing field of Health Information Technology, EGCC will not consider credits earned more than 2 years prior to the date of enrollment toward the program core courses.</w:t>
      </w:r>
    </w:p>
    <w:p w14:paraId="3EE8D65D" w14:textId="77777777" w:rsidR="00BA5680" w:rsidRPr="00BA5680" w:rsidRDefault="00BA5680" w:rsidP="00BA5680">
      <w:pPr>
        <w:pStyle w:val="NoSpacing"/>
        <w:jc w:val="both"/>
        <w:rPr>
          <w:rFonts w:ascii="Book Antiqua" w:eastAsia="Times New Roman" w:hAnsi="Book Antiqua"/>
          <w:sz w:val="20"/>
          <w:szCs w:val="20"/>
        </w:rPr>
      </w:pPr>
    </w:p>
    <w:p w14:paraId="0574733F" w14:textId="77777777" w:rsidR="00BA5680" w:rsidRPr="00BA5680" w:rsidRDefault="00BA5680" w:rsidP="00BA5680">
      <w:pPr>
        <w:pStyle w:val="NoSpacing"/>
        <w:jc w:val="both"/>
        <w:rPr>
          <w:rFonts w:ascii="Book Antiqua" w:eastAsia="Times New Roman" w:hAnsi="Book Antiqua"/>
          <w:sz w:val="20"/>
          <w:szCs w:val="20"/>
        </w:rPr>
      </w:pPr>
      <w:r w:rsidRPr="00BA5680">
        <w:rPr>
          <w:rFonts w:ascii="Book Antiqua" w:eastAsia="Times New Roman" w:hAnsi="Book Antiqua"/>
          <w:b/>
          <w:sz w:val="20"/>
          <w:szCs w:val="20"/>
        </w:rPr>
        <w:t>Nursing</w:t>
      </w:r>
      <w:r w:rsidRPr="00BA5680">
        <w:rPr>
          <w:rFonts w:ascii="Book Antiqua" w:eastAsia="Times New Roman" w:hAnsi="Book Antiqua"/>
          <w:sz w:val="20"/>
          <w:szCs w:val="20"/>
        </w:rPr>
        <w:t xml:space="preserve"> (Core Courses)</w:t>
      </w:r>
    </w:p>
    <w:p w14:paraId="5F75F9F9" w14:textId="77777777" w:rsidR="00BA5680" w:rsidRPr="00BA5680" w:rsidRDefault="00BA5680" w:rsidP="00403E4B">
      <w:pPr>
        <w:pStyle w:val="NoSpacing"/>
        <w:numPr>
          <w:ilvl w:val="0"/>
          <w:numId w:val="105"/>
        </w:numPr>
        <w:jc w:val="both"/>
        <w:rPr>
          <w:rFonts w:ascii="Book Antiqua" w:hAnsi="Book Antiqua"/>
          <w:sz w:val="20"/>
          <w:szCs w:val="20"/>
        </w:rPr>
      </w:pPr>
      <w:r w:rsidRPr="00BA5680">
        <w:rPr>
          <w:rFonts w:ascii="Book Antiqua" w:hAnsi="Book Antiqua"/>
          <w:sz w:val="20"/>
          <w:szCs w:val="20"/>
        </w:rPr>
        <w:t>EGCC will not consider credits earned more than 5 years prior to the date of enrollment toward program core.</w:t>
      </w:r>
    </w:p>
    <w:p w14:paraId="035EECCF" w14:textId="47E7FCF7" w:rsidR="00BA5680" w:rsidRDefault="00BA5680" w:rsidP="00BA5680">
      <w:pPr>
        <w:pStyle w:val="NoSpacing"/>
        <w:jc w:val="both"/>
        <w:rPr>
          <w:rFonts w:ascii="Book Antiqua" w:hAnsi="Book Antiqua"/>
          <w:b/>
          <w:sz w:val="20"/>
          <w:szCs w:val="20"/>
        </w:rPr>
      </w:pPr>
    </w:p>
    <w:p w14:paraId="29E075B6" w14:textId="5C466CBA" w:rsidR="00BA5680" w:rsidRDefault="00BA5680" w:rsidP="00BA5680">
      <w:pPr>
        <w:pStyle w:val="NoSpacing"/>
        <w:jc w:val="both"/>
        <w:rPr>
          <w:rFonts w:ascii="Book Antiqua" w:hAnsi="Book Antiqua"/>
          <w:b/>
          <w:sz w:val="20"/>
          <w:szCs w:val="20"/>
        </w:rPr>
      </w:pPr>
      <w:r>
        <w:rPr>
          <w:rFonts w:ascii="Book Antiqua" w:hAnsi="Book Antiqua"/>
          <w:b/>
          <w:sz w:val="20"/>
          <w:szCs w:val="20"/>
        </w:rPr>
        <w:t>Science</w:t>
      </w:r>
    </w:p>
    <w:p w14:paraId="4333AA93" w14:textId="0EE566C8" w:rsidR="00BA5680" w:rsidRPr="00BA5680" w:rsidRDefault="00BA5680" w:rsidP="00403E4B">
      <w:pPr>
        <w:pStyle w:val="NoSpacing"/>
        <w:numPr>
          <w:ilvl w:val="0"/>
          <w:numId w:val="105"/>
        </w:numPr>
        <w:jc w:val="both"/>
        <w:rPr>
          <w:rFonts w:ascii="Book Antiqua" w:hAnsi="Book Antiqua"/>
          <w:sz w:val="20"/>
          <w:szCs w:val="20"/>
        </w:rPr>
      </w:pPr>
      <w:r w:rsidRPr="00BA5680">
        <w:rPr>
          <w:rFonts w:ascii="Book Antiqua" w:hAnsi="Book Antiqua"/>
          <w:sz w:val="20"/>
          <w:szCs w:val="20"/>
        </w:rPr>
        <w:t>Advanced science courses (i.e. Principles of Microbiology, Pathophysiology, and Principles of Pharmacology, etc.) will only be considered if taken within the last 5 years prior to enrollment.</w:t>
      </w:r>
    </w:p>
    <w:p w14:paraId="302393F5" w14:textId="77777777" w:rsidR="00BA5680" w:rsidRPr="00BA5680" w:rsidRDefault="00BA5680" w:rsidP="00403E4B">
      <w:pPr>
        <w:pStyle w:val="NoSpacing"/>
        <w:numPr>
          <w:ilvl w:val="0"/>
          <w:numId w:val="105"/>
        </w:numPr>
        <w:jc w:val="both"/>
        <w:rPr>
          <w:rFonts w:ascii="Book Antiqua" w:hAnsi="Book Antiqua"/>
          <w:sz w:val="20"/>
          <w:szCs w:val="20"/>
        </w:rPr>
      </w:pPr>
      <w:r w:rsidRPr="00BA5680">
        <w:rPr>
          <w:rFonts w:ascii="Book Antiqua" w:hAnsi="Book Antiqua"/>
          <w:sz w:val="20"/>
          <w:szCs w:val="20"/>
        </w:rPr>
        <w:t>Basic Anatomy and Physiology will be considered if taken within the last 10 years prior to enrollment.</w:t>
      </w:r>
    </w:p>
    <w:p w14:paraId="5FEFED93" w14:textId="77777777" w:rsidR="00BA5680" w:rsidRPr="00BA5680" w:rsidRDefault="00BA5680" w:rsidP="00403E4B">
      <w:pPr>
        <w:pStyle w:val="NoSpacing"/>
        <w:numPr>
          <w:ilvl w:val="0"/>
          <w:numId w:val="105"/>
        </w:numPr>
        <w:jc w:val="both"/>
        <w:rPr>
          <w:rFonts w:ascii="Book Antiqua" w:hAnsi="Book Antiqua"/>
          <w:sz w:val="20"/>
          <w:szCs w:val="20"/>
        </w:rPr>
      </w:pPr>
      <w:r w:rsidRPr="00BA5680">
        <w:rPr>
          <w:rFonts w:ascii="Book Antiqua" w:hAnsi="Book Antiqua"/>
          <w:sz w:val="20"/>
          <w:szCs w:val="20"/>
        </w:rPr>
        <w:t>Electrical/Electronics (Core Courses)</w:t>
      </w:r>
    </w:p>
    <w:p w14:paraId="127A1CDD" w14:textId="77777777" w:rsidR="00BA5680" w:rsidRPr="00BA5680" w:rsidRDefault="00BA5680" w:rsidP="00403E4B">
      <w:pPr>
        <w:pStyle w:val="NoSpacing"/>
        <w:numPr>
          <w:ilvl w:val="0"/>
          <w:numId w:val="105"/>
        </w:numPr>
        <w:jc w:val="both"/>
        <w:rPr>
          <w:rFonts w:ascii="Book Antiqua" w:hAnsi="Book Antiqua"/>
          <w:sz w:val="20"/>
          <w:szCs w:val="20"/>
        </w:rPr>
      </w:pPr>
      <w:r w:rsidRPr="00BA5680">
        <w:rPr>
          <w:rFonts w:ascii="Book Antiqua" w:hAnsi="Book Antiqua"/>
          <w:sz w:val="20"/>
          <w:szCs w:val="20"/>
        </w:rPr>
        <w:t>Basic foundational core courses (i.e. Electronic Circuits, AC/DC, General Instrumentation, Power Distribution, etc.) will be considered if taken within the last 10 years prior to enrollment</w:t>
      </w:r>
    </w:p>
    <w:p w14:paraId="71B1F272" w14:textId="77777777" w:rsidR="00BA5680" w:rsidRPr="00BA5680" w:rsidRDefault="00BA5680" w:rsidP="00403E4B">
      <w:pPr>
        <w:pStyle w:val="NoSpacing"/>
        <w:numPr>
          <w:ilvl w:val="0"/>
          <w:numId w:val="105"/>
        </w:numPr>
        <w:jc w:val="both"/>
        <w:rPr>
          <w:rFonts w:ascii="Book Antiqua" w:hAnsi="Book Antiqua"/>
          <w:sz w:val="20"/>
          <w:szCs w:val="20"/>
        </w:rPr>
      </w:pPr>
      <w:r w:rsidRPr="00BA5680">
        <w:rPr>
          <w:rFonts w:ascii="Book Antiqua" w:hAnsi="Book Antiqua"/>
          <w:sz w:val="20"/>
          <w:szCs w:val="20"/>
        </w:rPr>
        <w:t xml:space="preserve">Advanced core courses (i.e. Programmable Logic Controllers, Digital Computer Systems, Industrial Controls, etc.) will only be considered if taken within the last 2 years prior to enrollment. </w:t>
      </w:r>
    </w:p>
    <w:p w14:paraId="77D734C1" w14:textId="77777777" w:rsidR="00BA5680" w:rsidRDefault="00BA5680" w:rsidP="00BA5680">
      <w:pPr>
        <w:shd w:val="clear" w:color="auto" w:fill="FFFFFF"/>
        <w:spacing w:after="0" w:line="240" w:lineRule="auto"/>
        <w:ind w:right="240"/>
        <w:jc w:val="both"/>
        <w:rPr>
          <w:rFonts w:ascii="Book Antiqua" w:eastAsia="Times New Roman" w:hAnsi="Book Antiqua" w:cs="Arial"/>
          <w:b/>
          <w:color w:val="333333"/>
          <w:sz w:val="20"/>
          <w:szCs w:val="20"/>
        </w:rPr>
      </w:pPr>
    </w:p>
    <w:p w14:paraId="76A019A9" w14:textId="25B7C4B3" w:rsidR="00BA5680" w:rsidRPr="00DF2209" w:rsidRDefault="00BA5680" w:rsidP="00BA5680">
      <w:pPr>
        <w:shd w:val="clear" w:color="auto" w:fill="FFFFFF"/>
        <w:spacing w:after="0" w:line="240" w:lineRule="auto"/>
        <w:ind w:right="240"/>
        <w:jc w:val="both"/>
        <w:rPr>
          <w:rFonts w:ascii="Book Antiqua" w:eastAsia="Times New Roman" w:hAnsi="Book Antiqua" w:cs="Arial"/>
          <w:b/>
          <w:color w:val="333333"/>
          <w:sz w:val="20"/>
          <w:szCs w:val="20"/>
        </w:rPr>
      </w:pPr>
      <w:r w:rsidRPr="00DF2209">
        <w:rPr>
          <w:rFonts w:ascii="Book Antiqua" w:eastAsia="Times New Roman" w:hAnsi="Book Antiqua" w:cs="Arial"/>
          <w:b/>
          <w:color w:val="333333"/>
          <w:sz w:val="20"/>
          <w:szCs w:val="20"/>
        </w:rPr>
        <w:t xml:space="preserve">**In special cases, if a student is using content professionally on a daily basis then they </w:t>
      </w:r>
      <w:r>
        <w:rPr>
          <w:rFonts w:ascii="Book Antiqua" w:eastAsia="Times New Roman" w:hAnsi="Book Antiqua" w:cs="Arial"/>
          <w:b/>
          <w:color w:val="333333"/>
          <w:sz w:val="20"/>
          <w:szCs w:val="20"/>
        </w:rPr>
        <w:t>may</w:t>
      </w:r>
      <w:r w:rsidRPr="00DF2209">
        <w:rPr>
          <w:rFonts w:ascii="Book Antiqua" w:eastAsia="Times New Roman" w:hAnsi="Book Antiqua" w:cs="Arial"/>
          <w:b/>
          <w:color w:val="333333"/>
          <w:sz w:val="20"/>
          <w:szCs w:val="20"/>
        </w:rPr>
        <w:t xml:space="preserve"> appeal the evaluation of certain courses that were not accepted**</w:t>
      </w:r>
    </w:p>
    <w:p w14:paraId="25F738FE" w14:textId="77777777" w:rsidR="00BA5680" w:rsidRDefault="00BA5680" w:rsidP="00BC0A5A">
      <w:pPr>
        <w:spacing w:after="0" w:line="240" w:lineRule="auto"/>
        <w:jc w:val="both"/>
        <w:rPr>
          <w:rFonts w:ascii="Book Antiqua" w:hAnsi="Book Antiqua"/>
          <w:sz w:val="20"/>
          <w:szCs w:val="20"/>
        </w:rPr>
      </w:pPr>
    </w:p>
    <w:p w14:paraId="38947DB6" w14:textId="1426192C" w:rsidR="00BC0A5A" w:rsidRPr="00A81DEA" w:rsidRDefault="00BC0A5A" w:rsidP="00A81DEA">
      <w:pPr>
        <w:rPr>
          <w:rFonts w:ascii="Book Antiqua" w:hAnsi="Book Antiqua"/>
          <w:b/>
          <w:sz w:val="20"/>
          <w:szCs w:val="20"/>
        </w:rPr>
      </w:pPr>
      <w:r w:rsidRPr="00A81DEA">
        <w:rPr>
          <w:rFonts w:ascii="Book Antiqua" w:hAnsi="Book Antiqua"/>
          <w:b/>
          <w:color w:val="1D4AA3"/>
          <w:sz w:val="20"/>
          <w:szCs w:val="20"/>
        </w:rPr>
        <w:t>STUDENT COMPETENCY</w:t>
      </w:r>
      <w:r w:rsidR="00661EDC" w:rsidRPr="00A81DEA">
        <w:rPr>
          <w:rFonts w:ascii="Book Antiqua" w:hAnsi="Book Antiqua"/>
          <w:b/>
          <w:sz w:val="20"/>
          <w:szCs w:val="20"/>
        </w:rPr>
        <w:fldChar w:fldCharType="begin"/>
      </w:r>
      <w:r w:rsidR="00661EDC" w:rsidRPr="00A81DEA">
        <w:rPr>
          <w:rFonts w:ascii="Book Antiqua" w:hAnsi="Book Antiqua"/>
          <w:b/>
          <w:sz w:val="20"/>
          <w:szCs w:val="20"/>
        </w:rPr>
        <w:instrText xml:space="preserve"> XE "STUDENT COMPETENCY" </w:instrText>
      </w:r>
      <w:r w:rsidR="00661EDC" w:rsidRPr="00A81DEA">
        <w:rPr>
          <w:rFonts w:ascii="Book Antiqua" w:hAnsi="Book Antiqua"/>
          <w:b/>
          <w:sz w:val="20"/>
          <w:szCs w:val="20"/>
        </w:rPr>
        <w:fldChar w:fldCharType="end"/>
      </w:r>
    </w:p>
    <w:p w14:paraId="3BD980B6" w14:textId="77777777" w:rsidR="00BC0A5A" w:rsidRPr="00587A3D" w:rsidRDefault="00BC0A5A" w:rsidP="00BC0A5A">
      <w:pPr>
        <w:spacing w:after="0" w:line="240" w:lineRule="auto"/>
        <w:jc w:val="both"/>
        <w:rPr>
          <w:rFonts w:ascii="Book Antiqua" w:hAnsi="Book Antiqua"/>
          <w:sz w:val="20"/>
          <w:szCs w:val="20"/>
        </w:rPr>
      </w:pPr>
      <w:r w:rsidRPr="00587A3D">
        <w:rPr>
          <w:rFonts w:ascii="Book Antiqua" w:hAnsi="Book Antiqua"/>
          <w:sz w:val="20"/>
          <w:szCs w:val="20"/>
        </w:rPr>
        <w:t>Eastern Gateway Community College has developed a process of education which requires a student to be competent in a designated major field before the student can graduate.  Competency is defined as the ability to apply the essential skill and knowledge to perform in an occupation. Faculty’s objectives are to teach and assist the student in learning and demonstrating this competence. This requires the faculty member to use a number of measurement techniques:  performance examinations, on-the-job observations, and evaluations of supervisors and the student. It is recognized that the measurement process is subject to financial, physical, and instrument limitation.</w:t>
      </w:r>
    </w:p>
    <w:p w14:paraId="222BABCC" w14:textId="77777777" w:rsidR="00BC0A5A" w:rsidRDefault="00BC0A5A" w:rsidP="00BC0A5A">
      <w:pPr>
        <w:spacing w:after="0" w:line="240" w:lineRule="auto"/>
        <w:jc w:val="both"/>
        <w:rPr>
          <w:rFonts w:ascii="Book Antiqua" w:hAnsi="Book Antiqua"/>
          <w:sz w:val="20"/>
          <w:szCs w:val="20"/>
        </w:rPr>
      </w:pPr>
    </w:p>
    <w:p w14:paraId="0F6D5FF7" w14:textId="732D6991" w:rsidR="00BC0A5A" w:rsidRPr="00A81DEA" w:rsidRDefault="00BC0A5A" w:rsidP="00A81DEA">
      <w:pPr>
        <w:rPr>
          <w:rFonts w:ascii="Book Antiqua" w:hAnsi="Book Antiqua"/>
          <w:b/>
          <w:sz w:val="20"/>
          <w:szCs w:val="20"/>
        </w:rPr>
      </w:pPr>
      <w:r w:rsidRPr="00A81DEA">
        <w:rPr>
          <w:rFonts w:ascii="Book Antiqua" w:hAnsi="Book Antiqua"/>
          <w:b/>
          <w:color w:val="1D4AA3"/>
          <w:sz w:val="20"/>
          <w:szCs w:val="20"/>
        </w:rPr>
        <w:t>ACADEMIC AND STUDENT INTEGRITY</w:t>
      </w:r>
      <w:r w:rsidR="00661EDC" w:rsidRPr="00A81DEA">
        <w:rPr>
          <w:rFonts w:ascii="Book Antiqua" w:hAnsi="Book Antiqua"/>
          <w:b/>
          <w:sz w:val="20"/>
          <w:szCs w:val="20"/>
        </w:rPr>
        <w:fldChar w:fldCharType="begin"/>
      </w:r>
      <w:r w:rsidR="00661EDC" w:rsidRPr="00A81DEA">
        <w:rPr>
          <w:rFonts w:ascii="Book Antiqua" w:hAnsi="Book Antiqua"/>
          <w:b/>
          <w:sz w:val="20"/>
          <w:szCs w:val="20"/>
        </w:rPr>
        <w:instrText xml:space="preserve"> XE "ACADEMIC AND STUDENT INTEGRITY" </w:instrText>
      </w:r>
      <w:r w:rsidR="00661EDC" w:rsidRPr="00A81DEA">
        <w:rPr>
          <w:rFonts w:ascii="Book Antiqua" w:hAnsi="Book Antiqua"/>
          <w:b/>
          <w:sz w:val="20"/>
          <w:szCs w:val="20"/>
        </w:rPr>
        <w:fldChar w:fldCharType="end"/>
      </w:r>
    </w:p>
    <w:p w14:paraId="7207436C" w14:textId="77777777" w:rsidR="00BC0A5A" w:rsidRPr="00587A3D" w:rsidRDefault="00BC0A5A" w:rsidP="00BC0A5A">
      <w:pPr>
        <w:spacing w:after="0" w:line="240" w:lineRule="auto"/>
        <w:jc w:val="both"/>
        <w:rPr>
          <w:rFonts w:ascii="Book Antiqua" w:hAnsi="Book Antiqua"/>
          <w:sz w:val="20"/>
          <w:szCs w:val="20"/>
        </w:rPr>
      </w:pPr>
      <w:r w:rsidRPr="00587A3D">
        <w:rPr>
          <w:rFonts w:ascii="Book Antiqua" w:hAnsi="Book Antiqua"/>
          <w:sz w:val="20"/>
          <w:szCs w:val="20"/>
        </w:rPr>
        <w:t>Student integrity and scholastic hones</w:t>
      </w:r>
      <w:r>
        <w:rPr>
          <w:rFonts w:ascii="Book Antiqua" w:hAnsi="Book Antiqua"/>
          <w:sz w:val="20"/>
          <w:szCs w:val="20"/>
        </w:rPr>
        <w:t>ty are an integral part of the C</w:t>
      </w:r>
      <w:r w:rsidRPr="00587A3D">
        <w:rPr>
          <w:rFonts w:ascii="Book Antiqua" w:hAnsi="Book Antiqua"/>
          <w:sz w:val="20"/>
          <w:szCs w:val="20"/>
        </w:rPr>
        <w:t>ollege’s scholastic standard, academic quality, and a foundation for our society.</w:t>
      </w:r>
    </w:p>
    <w:p w14:paraId="1BB27086" w14:textId="77777777" w:rsidR="00BC0A5A" w:rsidRDefault="00BC0A5A" w:rsidP="00BC0A5A">
      <w:pPr>
        <w:spacing w:after="0" w:line="240" w:lineRule="auto"/>
        <w:jc w:val="both"/>
        <w:rPr>
          <w:rFonts w:ascii="Book Antiqua" w:hAnsi="Book Antiqua"/>
          <w:sz w:val="20"/>
          <w:szCs w:val="20"/>
        </w:rPr>
      </w:pPr>
    </w:p>
    <w:p w14:paraId="27937E4D" w14:textId="73041C84" w:rsidR="00BC0A5A" w:rsidRPr="00587A3D" w:rsidRDefault="00BC0A5A" w:rsidP="00BC0A5A">
      <w:pPr>
        <w:spacing w:after="0" w:line="240" w:lineRule="auto"/>
        <w:jc w:val="both"/>
        <w:rPr>
          <w:rFonts w:ascii="Book Antiqua" w:hAnsi="Book Antiqua"/>
          <w:sz w:val="20"/>
          <w:szCs w:val="20"/>
        </w:rPr>
      </w:pPr>
      <w:r>
        <w:rPr>
          <w:rFonts w:ascii="Book Antiqua" w:hAnsi="Book Antiqua"/>
          <w:sz w:val="20"/>
          <w:szCs w:val="20"/>
        </w:rPr>
        <w:t>The C</w:t>
      </w:r>
      <w:r w:rsidRPr="00587A3D">
        <w:rPr>
          <w:rFonts w:ascii="Book Antiqua" w:hAnsi="Book Antiqua"/>
          <w:sz w:val="20"/>
          <w:szCs w:val="20"/>
        </w:rPr>
        <w:t>ollege will not tolerate the breach of this integrity through cheating, plagiarism, or other forms of academic dishonesty. Faculty and staff will take precautions to prevent academic dishonesty, but it is also the student’s joint responsibility to r</w:t>
      </w:r>
      <w:r>
        <w:rPr>
          <w:rFonts w:ascii="Book Antiqua" w:hAnsi="Book Antiqua"/>
          <w:sz w:val="20"/>
          <w:szCs w:val="20"/>
        </w:rPr>
        <w:t>eport known infractions to any C</w:t>
      </w:r>
      <w:r w:rsidRPr="00587A3D">
        <w:rPr>
          <w:rFonts w:ascii="Book Antiqua" w:hAnsi="Book Antiqua"/>
          <w:sz w:val="20"/>
          <w:szCs w:val="20"/>
        </w:rPr>
        <w:t xml:space="preserve">ollege employee. Infractions impact </w:t>
      </w:r>
      <w:r w:rsidR="00064E07">
        <w:rPr>
          <w:rFonts w:ascii="Book Antiqua" w:hAnsi="Book Antiqua"/>
          <w:sz w:val="20"/>
          <w:szCs w:val="20"/>
        </w:rPr>
        <w:t>the final grade/G</w:t>
      </w:r>
      <w:r w:rsidRPr="00587A3D">
        <w:rPr>
          <w:rFonts w:ascii="Book Antiqua" w:hAnsi="Book Antiqua"/>
          <w:sz w:val="20"/>
          <w:szCs w:val="20"/>
        </w:rPr>
        <w:t>PA of all students as</w:t>
      </w:r>
      <w:r>
        <w:rPr>
          <w:rFonts w:ascii="Book Antiqua" w:hAnsi="Book Antiqua"/>
          <w:sz w:val="20"/>
          <w:szCs w:val="20"/>
        </w:rPr>
        <w:t xml:space="preserve"> well as the reputation of the C</w:t>
      </w:r>
      <w:r w:rsidRPr="00587A3D">
        <w:rPr>
          <w:rFonts w:ascii="Book Antiqua" w:hAnsi="Book Antiqua"/>
          <w:sz w:val="20"/>
          <w:szCs w:val="20"/>
        </w:rPr>
        <w:t>ollege and the value of the degree earned. Confirmed violations may result in a failing grade on an assignment(s) or in the course(s).</w:t>
      </w:r>
    </w:p>
    <w:p w14:paraId="60611D99" w14:textId="77777777" w:rsidR="00BC0A5A" w:rsidRDefault="00BC0A5A" w:rsidP="00BC0A5A">
      <w:pPr>
        <w:spacing w:after="0" w:line="240" w:lineRule="auto"/>
        <w:jc w:val="both"/>
        <w:rPr>
          <w:rFonts w:ascii="Book Antiqua" w:hAnsi="Book Antiqua"/>
          <w:sz w:val="20"/>
          <w:szCs w:val="20"/>
        </w:rPr>
      </w:pPr>
    </w:p>
    <w:p w14:paraId="08B95751" w14:textId="77777777" w:rsidR="00BC0A5A" w:rsidRPr="00587A3D" w:rsidRDefault="00BC0A5A" w:rsidP="00BC0A5A">
      <w:pPr>
        <w:spacing w:after="0" w:line="240" w:lineRule="auto"/>
        <w:jc w:val="both"/>
        <w:rPr>
          <w:rFonts w:ascii="Book Antiqua" w:hAnsi="Book Antiqua"/>
          <w:sz w:val="20"/>
          <w:szCs w:val="20"/>
        </w:rPr>
      </w:pPr>
      <w:r w:rsidRPr="00587A3D">
        <w:rPr>
          <w:rFonts w:ascii="Book Antiqua" w:hAnsi="Book Antiqua"/>
          <w:sz w:val="20"/>
          <w:szCs w:val="20"/>
        </w:rPr>
        <w:lastRenderedPageBreak/>
        <w:t>Repeated incidents of scholastic dishonesty or a flagrant single offense may warrant action beyond a failing grade in the course.</w:t>
      </w:r>
    </w:p>
    <w:p w14:paraId="49578502" w14:textId="77777777" w:rsidR="00BC0A5A" w:rsidRDefault="00BC0A5A" w:rsidP="00BC0A5A">
      <w:pPr>
        <w:spacing w:after="0" w:line="240" w:lineRule="auto"/>
        <w:jc w:val="both"/>
        <w:rPr>
          <w:rFonts w:ascii="Book Antiqua" w:hAnsi="Book Antiqua"/>
          <w:sz w:val="20"/>
          <w:szCs w:val="20"/>
        </w:rPr>
      </w:pPr>
    </w:p>
    <w:p w14:paraId="3D967B9D" w14:textId="77777777" w:rsidR="00BC0A5A" w:rsidRPr="00587A3D" w:rsidRDefault="00BC0A5A" w:rsidP="00BC0A5A">
      <w:pPr>
        <w:spacing w:after="0" w:line="240" w:lineRule="auto"/>
        <w:jc w:val="both"/>
        <w:rPr>
          <w:rFonts w:ascii="Book Antiqua" w:hAnsi="Book Antiqua"/>
          <w:sz w:val="20"/>
          <w:szCs w:val="20"/>
        </w:rPr>
      </w:pPr>
      <w:r w:rsidRPr="00587A3D">
        <w:rPr>
          <w:rFonts w:ascii="Book Antiqua" w:hAnsi="Book Antiqua"/>
          <w:sz w:val="20"/>
          <w:szCs w:val="20"/>
        </w:rPr>
        <w:t>Offenses which may warrant additional disciplinary action including disciplinary probation, professional    probation, suspension, or expulsion, include the following:</w:t>
      </w:r>
    </w:p>
    <w:p w14:paraId="5111005D" w14:textId="77777777" w:rsidR="00BC0A5A" w:rsidRDefault="00BC0A5A" w:rsidP="00BC0A5A">
      <w:pPr>
        <w:spacing w:after="0" w:line="240" w:lineRule="auto"/>
        <w:jc w:val="both"/>
        <w:rPr>
          <w:rFonts w:ascii="Book Antiqua" w:hAnsi="Book Antiqua"/>
          <w:sz w:val="20"/>
          <w:szCs w:val="20"/>
        </w:rPr>
      </w:pPr>
    </w:p>
    <w:p w14:paraId="1447D0D2" w14:textId="77777777" w:rsidR="00BC0A5A" w:rsidRPr="00587A3D" w:rsidRDefault="00BC0A5A" w:rsidP="00BC0A5A">
      <w:pPr>
        <w:spacing w:after="0" w:line="240" w:lineRule="auto"/>
        <w:ind w:left="720" w:hanging="720"/>
        <w:jc w:val="both"/>
        <w:rPr>
          <w:rFonts w:ascii="Book Antiqua" w:hAnsi="Book Antiqua"/>
          <w:sz w:val="20"/>
          <w:szCs w:val="20"/>
        </w:rPr>
      </w:pPr>
      <w:r w:rsidRPr="00587A3D">
        <w:rPr>
          <w:rFonts w:ascii="Book Antiqua" w:hAnsi="Book Antiqua"/>
          <w:sz w:val="20"/>
          <w:szCs w:val="20"/>
        </w:rPr>
        <w:t>1.</w:t>
      </w:r>
      <w:r w:rsidRPr="00587A3D">
        <w:rPr>
          <w:rFonts w:ascii="Book Antiqua" w:hAnsi="Book Antiqua"/>
          <w:sz w:val="20"/>
          <w:szCs w:val="20"/>
        </w:rPr>
        <w:tab/>
        <w:t>Cheating, plagiarism, or other forms of scholastic dishonesty, including the use, without permission, of tests or other academic material belonging to a member of the college faculty or staff.</w:t>
      </w:r>
    </w:p>
    <w:p w14:paraId="2222C462" w14:textId="77777777" w:rsidR="00BC0A5A" w:rsidRPr="00587A3D" w:rsidRDefault="00BC0A5A" w:rsidP="00BC0A5A">
      <w:pPr>
        <w:spacing w:after="0" w:line="240" w:lineRule="auto"/>
        <w:jc w:val="both"/>
        <w:rPr>
          <w:rFonts w:ascii="Book Antiqua" w:hAnsi="Book Antiqua"/>
          <w:sz w:val="20"/>
          <w:szCs w:val="20"/>
        </w:rPr>
      </w:pPr>
      <w:r w:rsidRPr="00587A3D">
        <w:rPr>
          <w:rFonts w:ascii="Book Antiqua" w:hAnsi="Book Antiqua"/>
          <w:sz w:val="20"/>
          <w:szCs w:val="20"/>
        </w:rPr>
        <w:t>2.</w:t>
      </w:r>
      <w:r w:rsidRPr="00587A3D">
        <w:rPr>
          <w:rFonts w:ascii="Book Antiqua" w:hAnsi="Book Antiqua"/>
          <w:sz w:val="20"/>
          <w:szCs w:val="20"/>
        </w:rPr>
        <w:tab/>
        <w:t>Furni</w:t>
      </w:r>
      <w:r>
        <w:rPr>
          <w:rFonts w:ascii="Book Antiqua" w:hAnsi="Book Antiqua"/>
          <w:sz w:val="20"/>
          <w:szCs w:val="20"/>
        </w:rPr>
        <w:t>shing false information to the C</w:t>
      </w:r>
      <w:r w:rsidRPr="00587A3D">
        <w:rPr>
          <w:rFonts w:ascii="Book Antiqua" w:hAnsi="Book Antiqua"/>
          <w:sz w:val="20"/>
          <w:szCs w:val="20"/>
        </w:rPr>
        <w:t>ollege with intent to deceive.</w:t>
      </w:r>
    </w:p>
    <w:p w14:paraId="2AD4B101" w14:textId="77777777" w:rsidR="00BC0A5A" w:rsidRPr="00587A3D" w:rsidRDefault="00BC0A5A" w:rsidP="00BC0A5A">
      <w:pPr>
        <w:spacing w:after="0" w:line="240" w:lineRule="auto"/>
        <w:jc w:val="both"/>
        <w:rPr>
          <w:rFonts w:ascii="Book Antiqua" w:hAnsi="Book Antiqua"/>
          <w:sz w:val="20"/>
          <w:szCs w:val="20"/>
        </w:rPr>
      </w:pPr>
      <w:r w:rsidRPr="00587A3D">
        <w:rPr>
          <w:rFonts w:ascii="Book Antiqua" w:hAnsi="Book Antiqua"/>
          <w:sz w:val="20"/>
          <w:szCs w:val="20"/>
        </w:rPr>
        <w:t>3.</w:t>
      </w:r>
      <w:r w:rsidRPr="00587A3D">
        <w:rPr>
          <w:rFonts w:ascii="Book Antiqua" w:hAnsi="Book Antiqua"/>
          <w:sz w:val="20"/>
          <w:szCs w:val="20"/>
        </w:rPr>
        <w:tab/>
        <w:t>Fo</w:t>
      </w:r>
      <w:r>
        <w:rPr>
          <w:rFonts w:ascii="Book Antiqua" w:hAnsi="Book Antiqua"/>
          <w:sz w:val="20"/>
          <w:szCs w:val="20"/>
        </w:rPr>
        <w:t>rgery, alteration or misuse of C</w:t>
      </w:r>
      <w:r w:rsidRPr="00587A3D">
        <w:rPr>
          <w:rFonts w:ascii="Book Antiqua" w:hAnsi="Book Antiqua"/>
          <w:sz w:val="20"/>
          <w:szCs w:val="20"/>
        </w:rPr>
        <w:t>ollege documents, records, or identification cards.</w:t>
      </w:r>
    </w:p>
    <w:p w14:paraId="2CFC3526" w14:textId="77777777" w:rsidR="00BC0A5A" w:rsidRPr="00587A3D" w:rsidRDefault="00BC0A5A" w:rsidP="00BC0A5A">
      <w:pPr>
        <w:spacing w:after="0" w:line="240" w:lineRule="auto"/>
        <w:ind w:left="720" w:hanging="720"/>
        <w:jc w:val="both"/>
        <w:rPr>
          <w:rFonts w:ascii="Book Antiqua" w:hAnsi="Book Antiqua"/>
          <w:sz w:val="20"/>
          <w:szCs w:val="20"/>
        </w:rPr>
      </w:pPr>
      <w:r w:rsidRPr="00587A3D">
        <w:rPr>
          <w:rFonts w:ascii="Book Antiqua" w:hAnsi="Book Antiqua"/>
          <w:sz w:val="20"/>
          <w:szCs w:val="20"/>
        </w:rPr>
        <w:t>4.</w:t>
      </w:r>
      <w:r w:rsidRPr="00587A3D">
        <w:rPr>
          <w:rFonts w:ascii="Book Antiqua" w:hAnsi="Book Antiqua"/>
          <w:sz w:val="20"/>
          <w:szCs w:val="20"/>
        </w:rPr>
        <w:tab/>
        <w:t xml:space="preserve">Misuse    of    computer    privileges, including unauthorized use of software, an account number, </w:t>
      </w:r>
      <w:r>
        <w:rPr>
          <w:rFonts w:ascii="Book Antiqua" w:hAnsi="Book Antiqua"/>
          <w:sz w:val="20"/>
          <w:szCs w:val="20"/>
        </w:rPr>
        <w:t>password, program or file. (s</w:t>
      </w:r>
      <w:r w:rsidRPr="00587A3D">
        <w:rPr>
          <w:rFonts w:ascii="Book Antiqua" w:hAnsi="Book Antiqua"/>
          <w:sz w:val="20"/>
          <w:szCs w:val="20"/>
        </w:rPr>
        <w:t>ee Computer Use Procedure)</w:t>
      </w:r>
    </w:p>
    <w:p w14:paraId="628FC7B2" w14:textId="77777777" w:rsidR="00BC0A5A" w:rsidRDefault="00BC0A5A" w:rsidP="00BC0A5A">
      <w:pPr>
        <w:spacing w:after="0" w:line="240" w:lineRule="auto"/>
        <w:jc w:val="both"/>
        <w:rPr>
          <w:rFonts w:ascii="Book Antiqua" w:hAnsi="Book Antiqua"/>
          <w:sz w:val="20"/>
          <w:szCs w:val="20"/>
        </w:rPr>
      </w:pPr>
    </w:p>
    <w:p w14:paraId="40ECF026" w14:textId="77777777" w:rsidR="00BC0A5A" w:rsidRPr="00587A3D" w:rsidRDefault="00BC0A5A" w:rsidP="00BC0A5A">
      <w:pPr>
        <w:spacing w:after="0" w:line="240" w:lineRule="auto"/>
        <w:rPr>
          <w:rFonts w:ascii="Book Antiqua" w:hAnsi="Book Antiqua"/>
          <w:sz w:val="20"/>
          <w:szCs w:val="20"/>
        </w:rPr>
      </w:pPr>
      <w:r w:rsidRPr="00D85862">
        <w:rPr>
          <w:rFonts w:ascii="Book Antiqua" w:hAnsi="Book Antiqua"/>
          <w:sz w:val="20"/>
          <w:szCs w:val="20"/>
        </w:rPr>
        <w:t>The student may appeal any actions affecting enrollment or gra</w:t>
      </w:r>
      <w:r>
        <w:rPr>
          <w:rFonts w:ascii="Book Antiqua" w:hAnsi="Book Antiqua"/>
          <w:sz w:val="20"/>
          <w:szCs w:val="20"/>
        </w:rPr>
        <w:t>de using the Student Complaints/</w:t>
      </w:r>
      <w:r w:rsidRPr="00D85862">
        <w:rPr>
          <w:rFonts w:ascii="Book Antiqua" w:hAnsi="Book Antiqua"/>
          <w:sz w:val="20"/>
          <w:szCs w:val="20"/>
        </w:rPr>
        <w:t>Appeals Process described in this catalog.</w:t>
      </w:r>
      <w:r>
        <w:rPr>
          <w:rFonts w:ascii="Book Antiqua" w:hAnsi="Book Antiqua"/>
          <w:sz w:val="20"/>
          <w:szCs w:val="20"/>
        </w:rPr>
        <w:t xml:space="preserve">  </w:t>
      </w:r>
      <w:r w:rsidRPr="00587A3D">
        <w:rPr>
          <w:rFonts w:ascii="Book Antiqua" w:hAnsi="Book Antiqua"/>
          <w:sz w:val="20"/>
          <w:szCs w:val="20"/>
        </w:rPr>
        <w:t xml:space="preserve">Students should read the Academic Honesty and Student </w:t>
      </w:r>
      <w:r>
        <w:rPr>
          <w:rFonts w:ascii="Book Antiqua" w:hAnsi="Book Antiqua"/>
          <w:sz w:val="20"/>
          <w:szCs w:val="20"/>
        </w:rPr>
        <w:t>Integrity Policy posted on the C</w:t>
      </w:r>
      <w:r w:rsidRPr="00587A3D">
        <w:rPr>
          <w:rFonts w:ascii="Book Antiqua" w:hAnsi="Book Antiqua"/>
          <w:sz w:val="20"/>
          <w:szCs w:val="20"/>
        </w:rPr>
        <w:t xml:space="preserve">ollege’s web site at </w:t>
      </w:r>
      <w:hyperlink r:id="rId56" w:history="1">
        <w:r w:rsidRPr="008C4330">
          <w:rPr>
            <w:rStyle w:val="Hyperlink"/>
            <w:rFonts w:ascii="Book Antiqua" w:hAnsi="Book Antiqua"/>
            <w:sz w:val="20"/>
            <w:szCs w:val="20"/>
          </w:rPr>
          <w:t>www.egcc.edu.</w:t>
        </w:r>
      </w:hyperlink>
    </w:p>
    <w:p w14:paraId="5CC5BEA4" w14:textId="77777777" w:rsidR="00BC0A5A" w:rsidRDefault="00BC0A5A" w:rsidP="00BC0A5A">
      <w:pPr>
        <w:spacing w:after="0" w:line="240" w:lineRule="auto"/>
        <w:jc w:val="both"/>
        <w:rPr>
          <w:rFonts w:ascii="Book Antiqua" w:eastAsiaTheme="majorEastAsia" w:hAnsi="Book Antiqua" w:cstheme="majorBidi"/>
          <w:b/>
          <w:color w:val="1D4AA3"/>
          <w:spacing w:val="5"/>
          <w:kern w:val="28"/>
          <w:sz w:val="20"/>
          <w:szCs w:val="20"/>
        </w:rPr>
      </w:pPr>
    </w:p>
    <w:p w14:paraId="292F7571" w14:textId="1853469C" w:rsidR="00BC0A5A" w:rsidRPr="00A81DEA" w:rsidRDefault="00BC0A5A" w:rsidP="00A81DEA">
      <w:pPr>
        <w:rPr>
          <w:rFonts w:ascii="Book Antiqua" w:hAnsi="Book Antiqua"/>
          <w:b/>
          <w:color w:val="1D4AA3"/>
          <w:sz w:val="20"/>
          <w:szCs w:val="20"/>
        </w:rPr>
      </w:pPr>
      <w:r w:rsidRPr="00A81DEA">
        <w:rPr>
          <w:rFonts w:ascii="Book Antiqua" w:hAnsi="Book Antiqua"/>
          <w:b/>
          <w:color w:val="1D4AA3"/>
          <w:sz w:val="20"/>
          <w:szCs w:val="20"/>
        </w:rPr>
        <w:t>AC</w:t>
      </w:r>
      <w:r w:rsidR="00A81DEA">
        <w:rPr>
          <w:rFonts w:ascii="Book Antiqua" w:hAnsi="Book Antiqua"/>
          <w:b/>
          <w:color w:val="1D4AA3"/>
          <w:sz w:val="20"/>
          <w:szCs w:val="20"/>
        </w:rPr>
        <w:t>A</w:t>
      </w:r>
      <w:r w:rsidRPr="00A81DEA">
        <w:rPr>
          <w:rFonts w:ascii="Book Antiqua" w:hAnsi="Book Antiqua"/>
          <w:b/>
          <w:color w:val="1D4AA3"/>
          <w:sz w:val="20"/>
          <w:szCs w:val="20"/>
        </w:rPr>
        <w:t>DEMIC LOAD FOR CREDIT-HOUR PROGRAMS OF STUDY</w:t>
      </w:r>
      <w:r w:rsidR="00661EDC" w:rsidRPr="00A81DEA">
        <w:rPr>
          <w:rFonts w:ascii="Book Antiqua" w:hAnsi="Book Antiqua"/>
          <w:b/>
          <w:color w:val="1D4AA3"/>
          <w:sz w:val="20"/>
          <w:szCs w:val="20"/>
        </w:rPr>
        <w:fldChar w:fldCharType="begin"/>
      </w:r>
      <w:r w:rsidR="00661EDC" w:rsidRPr="00A81DEA">
        <w:rPr>
          <w:rFonts w:ascii="Book Antiqua" w:hAnsi="Book Antiqua"/>
          <w:b/>
          <w:color w:val="1D4AA3"/>
          <w:sz w:val="20"/>
          <w:szCs w:val="20"/>
        </w:rPr>
        <w:instrText xml:space="preserve"> XE "ACADEMIC LOAD FOR CREDIT-HOUR PROGRAMS OF STUDY" </w:instrText>
      </w:r>
      <w:r w:rsidR="00661EDC" w:rsidRPr="00A81DEA">
        <w:rPr>
          <w:rFonts w:ascii="Book Antiqua" w:hAnsi="Book Antiqua"/>
          <w:b/>
          <w:color w:val="1D4AA3"/>
          <w:sz w:val="20"/>
          <w:szCs w:val="20"/>
        </w:rPr>
        <w:fldChar w:fldCharType="end"/>
      </w:r>
      <w:r w:rsidRPr="00A81DEA">
        <w:rPr>
          <w:rFonts w:ascii="Book Antiqua" w:hAnsi="Book Antiqua"/>
          <w:b/>
          <w:color w:val="1D4AA3"/>
          <w:sz w:val="20"/>
          <w:szCs w:val="20"/>
        </w:rPr>
        <w:t xml:space="preserve"> </w:t>
      </w:r>
    </w:p>
    <w:p w14:paraId="098E55F0" w14:textId="77777777" w:rsidR="00BC0A5A" w:rsidRDefault="00BC0A5A" w:rsidP="00BC0A5A">
      <w:pPr>
        <w:spacing w:after="0" w:line="240" w:lineRule="auto"/>
        <w:rPr>
          <w:rFonts w:ascii="Book Antiqua" w:hAnsi="Book Antiqua"/>
          <w:sz w:val="20"/>
          <w:szCs w:val="20"/>
        </w:rPr>
      </w:pPr>
      <w:r w:rsidRPr="008D675B">
        <w:rPr>
          <w:rFonts w:ascii="Book Antiqua" w:hAnsi="Book Antiqua"/>
          <w:sz w:val="20"/>
          <w:szCs w:val="20"/>
        </w:rPr>
        <w:t>An undergraduate student’s status is determined by the number of credits they are taking in a semester. The chart below defines the minimum academic load requirement per semester and the associated academic status.</w:t>
      </w:r>
    </w:p>
    <w:p w14:paraId="34838A2A" w14:textId="77777777" w:rsidR="00BC0A5A" w:rsidRPr="008D675B" w:rsidRDefault="00BC0A5A" w:rsidP="00BC0A5A">
      <w:pPr>
        <w:spacing w:after="0" w:line="240" w:lineRule="auto"/>
        <w:rPr>
          <w:rFonts w:ascii="Book Antiqua" w:hAnsi="Book Antiqua"/>
          <w:sz w:val="20"/>
          <w:szCs w:val="20"/>
        </w:rPr>
      </w:pPr>
    </w:p>
    <w:tbl>
      <w:tblPr>
        <w:tblStyle w:val="TableGrid"/>
        <w:tblW w:w="0" w:type="auto"/>
        <w:tblInd w:w="108" w:type="dxa"/>
        <w:tblLook w:val="04A0" w:firstRow="1" w:lastRow="0" w:firstColumn="1" w:lastColumn="0" w:noHBand="0" w:noVBand="1"/>
      </w:tblPr>
      <w:tblGrid>
        <w:gridCol w:w="4567"/>
        <w:gridCol w:w="4675"/>
      </w:tblGrid>
      <w:tr w:rsidR="00BC0A5A" w:rsidRPr="008D675B" w14:paraId="750381DD" w14:textId="77777777" w:rsidTr="00BC0A5A">
        <w:tc>
          <w:tcPr>
            <w:tcW w:w="4567" w:type="dxa"/>
          </w:tcPr>
          <w:p w14:paraId="35584D04" w14:textId="77777777" w:rsidR="00BC0A5A" w:rsidRPr="008D675B" w:rsidRDefault="00BC0A5A" w:rsidP="00BC0A5A">
            <w:pPr>
              <w:rPr>
                <w:rFonts w:ascii="Book Antiqua" w:hAnsi="Book Antiqua"/>
                <w:sz w:val="20"/>
                <w:szCs w:val="20"/>
              </w:rPr>
            </w:pPr>
            <w:r w:rsidRPr="008D675B">
              <w:rPr>
                <w:rFonts w:ascii="Book Antiqua" w:hAnsi="Book Antiqua"/>
                <w:sz w:val="20"/>
                <w:szCs w:val="20"/>
              </w:rPr>
              <w:t>Student Status – Full time</w:t>
            </w:r>
          </w:p>
        </w:tc>
        <w:tc>
          <w:tcPr>
            <w:tcW w:w="4675" w:type="dxa"/>
          </w:tcPr>
          <w:p w14:paraId="178F718A" w14:textId="77777777" w:rsidR="00BC0A5A" w:rsidRPr="008D675B" w:rsidRDefault="00BC0A5A" w:rsidP="00BC0A5A">
            <w:pPr>
              <w:rPr>
                <w:rFonts w:ascii="Book Antiqua" w:hAnsi="Book Antiqua"/>
                <w:sz w:val="20"/>
                <w:szCs w:val="20"/>
              </w:rPr>
            </w:pPr>
            <w:r>
              <w:rPr>
                <w:rFonts w:ascii="Book Antiqua" w:hAnsi="Book Antiqua"/>
                <w:sz w:val="20"/>
                <w:szCs w:val="20"/>
              </w:rPr>
              <w:t>12 or more</w:t>
            </w:r>
            <w:r w:rsidRPr="008D675B">
              <w:rPr>
                <w:rFonts w:ascii="Book Antiqua" w:hAnsi="Book Antiqua"/>
                <w:sz w:val="20"/>
                <w:szCs w:val="20"/>
              </w:rPr>
              <w:t xml:space="preserve"> credits</w:t>
            </w:r>
          </w:p>
        </w:tc>
      </w:tr>
      <w:tr w:rsidR="00BC0A5A" w:rsidRPr="008D675B" w14:paraId="17DBA8A2" w14:textId="77777777" w:rsidTr="00BC0A5A">
        <w:trPr>
          <w:trHeight w:val="107"/>
        </w:trPr>
        <w:tc>
          <w:tcPr>
            <w:tcW w:w="4567" w:type="dxa"/>
          </w:tcPr>
          <w:p w14:paraId="2299E71C" w14:textId="77777777" w:rsidR="00BC0A5A" w:rsidRPr="008D675B" w:rsidRDefault="00BC0A5A" w:rsidP="00BC0A5A">
            <w:pPr>
              <w:rPr>
                <w:rFonts w:ascii="Book Antiqua" w:hAnsi="Book Antiqua"/>
                <w:sz w:val="20"/>
                <w:szCs w:val="20"/>
              </w:rPr>
            </w:pPr>
            <w:r w:rsidRPr="008D675B">
              <w:rPr>
                <w:rFonts w:ascii="Book Antiqua" w:hAnsi="Book Antiqua"/>
                <w:sz w:val="20"/>
                <w:szCs w:val="20"/>
              </w:rPr>
              <w:t>Student Status – Three Quarters</w:t>
            </w:r>
          </w:p>
        </w:tc>
        <w:tc>
          <w:tcPr>
            <w:tcW w:w="4675" w:type="dxa"/>
          </w:tcPr>
          <w:p w14:paraId="0543DF56" w14:textId="77777777" w:rsidR="00BC0A5A" w:rsidRPr="008D675B" w:rsidRDefault="00BC0A5A" w:rsidP="00BC0A5A">
            <w:pPr>
              <w:rPr>
                <w:rFonts w:ascii="Book Antiqua" w:hAnsi="Book Antiqua"/>
                <w:sz w:val="20"/>
                <w:szCs w:val="20"/>
              </w:rPr>
            </w:pPr>
            <w:r>
              <w:rPr>
                <w:rFonts w:ascii="Book Antiqua" w:hAnsi="Book Antiqua"/>
                <w:sz w:val="20"/>
                <w:szCs w:val="20"/>
              </w:rPr>
              <w:t>9 to 11</w:t>
            </w:r>
            <w:r w:rsidRPr="008D675B">
              <w:rPr>
                <w:rFonts w:ascii="Book Antiqua" w:hAnsi="Book Antiqua"/>
                <w:sz w:val="20"/>
                <w:szCs w:val="20"/>
              </w:rPr>
              <w:t>credits</w:t>
            </w:r>
          </w:p>
        </w:tc>
      </w:tr>
      <w:tr w:rsidR="00BC0A5A" w:rsidRPr="008D675B" w14:paraId="4089548B" w14:textId="77777777" w:rsidTr="00BC0A5A">
        <w:tc>
          <w:tcPr>
            <w:tcW w:w="4567" w:type="dxa"/>
          </w:tcPr>
          <w:p w14:paraId="60E0FFC7" w14:textId="77777777" w:rsidR="00BC0A5A" w:rsidRPr="008D675B" w:rsidRDefault="00BC0A5A" w:rsidP="00BC0A5A">
            <w:pPr>
              <w:rPr>
                <w:rFonts w:ascii="Book Antiqua" w:hAnsi="Book Antiqua"/>
                <w:sz w:val="20"/>
                <w:szCs w:val="20"/>
              </w:rPr>
            </w:pPr>
            <w:r w:rsidRPr="008D675B">
              <w:rPr>
                <w:rFonts w:ascii="Book Antiqua" w:hAnsi="Book Antiqua"/>
                <w:sz w:val="20"/>
                <w:szCs w:val="20"/>
              </w:rPr>
              <w:t>Student Status – Half time</w:t>
            </w:r>
          </w:p>
        </w:tc>
        <w:tc>
          <w:tcPr>
            <w:tcW w:w="4675" w:type="dxa"/>
          </w:tcPr>
          <w:p w14:paraId="32C16696" w14:textId="77777777" w:rsidR="00BC0A5A" w:rsidRPr="008D675B" w:rsidRDefault="00BC0A5A" w:rsidP="00BC0A5A">
            <w:pPr>
              <w:rPr>
                <w:rFonts w:ascii="Book Antiqua" w:hAnsi="Book Antiqua"/>
                <w:sz w:val="20"/>
                <w:szCs w:val="20"/>
              </w:rPr>
            </w:pPr>
            <w:r>
              <w:rPr>
                <w:rFonts w:ascii="Book Antiqua" w:hAnsi="Book Antiqua"/>
                <w:sz w:val="20"/>
                <w:szCs w:val="20"/>
              </w:rPr>
              <w:t>6 to 8</w:t>
            </w:r>
            <w:r w:rsidRPr="008D675B">
              <w:rPr>
                <w:rFonts w:ascii="Book Antiqua" w:hAnsi="Book Antiqua"/>
                <w:sz w:val="20"/>
                <w:szCs w:val="20"/>
              </w:rPr>
              <w:t xml:space="preserve"> credits</w:t>
            </w:r>
          </w:p>
        </w:tc>
      </w:tr>
      <w:tr w:rsidR="00BC0A5A" w:rsidRPr="008D675B" w14:paraId="16E3EA07" w14:textId="77777777" w:rsidTr="00BC0A5A">
        <w:tc>
          <w:tcPr>
            <w:tcW w:w="4567" w:type="dxa"/>
          </w:tcPr>
          <w:p w14:paraId="6F7D4058" w14:textId="77777777" w:rsidR="00BC0A5A" w:rsidRPr="008D675B" w:rsidRDefault="00BC0A5A" w:rsidP="00BC0A5A">
            <w:pPr>
              <w:rPr>
                <w:rFonts w:ascii="Book Antiqua" w:hAnsi="Book Antiqua"/>
                <w:sz w:val="20"/>
                <w:szCs w:val="20"/>
              </w:rPr>
            </w:pPr>
            <w:r>
              <w:rPr>
                <w:rFonts w:ascii="Book Antiqua" w:hAnsi="Book Antiqua"/>
                <w:sz w:val="20"/>
                <w:szCs w:val="20"/>
              </w:rPr>
              <w:t>Student Status – Less than half time</w:t>
            </w:r>
          </w:p>
        </w:tc>
        <w:tc>
          <w:tcPr>
            <w:tcW w:w="4675" w:type="dxa"/>
          </w:tcPr>
          <w:p w14:paraId="331A66BB" w14:textId="77777777" w:rsidR="00BC0A5A" w:rsidRDefault="00BC0A5A" w:rsidP="00BC0A5A">
            <w:pPr>
              <w:rPr>
                <w:rFonts w:ascii="Book Antiqua" w:hAnsi="Book Antiqua"/>
                <w:sz w:val="20"/>
                <w:szCs w:val="20"/>
              </w:rPr>
            </w:pPr>
            <w:r>
              <w:rPr>
                <w:rFonts w:ascii="Book Antiqua" w:hAnsi="Book Antiqua"/>
                <w:sz w:val="20"/>
                <w:szCs w:val="20"/>
              </w:rPr>
              <w:t>1-5 credits</w:t>
            </w:r>
          </w:p>
        </w:tc>
      </w:tr>
    </w:tbl>
    <w:p w14:paraId="4095DD11" w14:textId="77777777" w:rsidR="00BC0A5A" w:rsidRPr="008D675B" w:rsidRDefault="00BC0A5A" w:rsidP="00BC0A5A">
      <w:pPr>
        <w:spacing w:after="0" w:line="240" w:lineRule="auto"/>
        <w:rPr>
          <w:rFonts w:ascii="Book Antiqua" w:hAnsi="Book Antiqua"/>
          <w:sz w:val="20"/>
          <w:szCs w:val="20"/>
        </w:rPr>
      </w:pPr>
    </w:p>
    <w:p w14:paraId="504EBCCD" w14:textId="77777777" w:rsidR="00BC0A5A" w:rsidRDefault="00BC0A5A" w:rsidP="00BC0A5A">
      <w:pPr>
        <w:spacing w:after="0" w:line="240" w:lineRule="auto"/>
        <w:rPr>
          <w:rFonts w:ascii="Book Antiqua" w:hAnsi="Book Antiqua"/>
          <w:sz w:val="20"/>
          <w:szCs w:val="20"/>
        </w:rPr>
      </w:pPr>
      <w:r w:rsidRPr="008D675B">
        <w:rPr>
          <w:rFonts w:ascii="Book Antiqua" w:hAnsi="Book Antiqua"/>
          <w:sz w:val="20"/>
          <w:szCs w:val="20"/>
        </w:rPr>
        <w:t xml:space="preserve"> Students desiring to take more than 18.00 semester credit hours in a semester must obtain the permission of the Academic Dean.</w:t>
      </w:r>
    </w:p>
    <w:p w14:paraId="77ADE653" w14:textId="77777777" w:rsidR="00BC0A5A" w:rsidRPr="008D675B" w:rsidRDefault="00BC0A5A" w:rsidP="00BC0A5A">
      <w:pPr>
        <w:spacing w:after="0" w:line="240" w:lineRule="auto"/>
        <w:rPr>
          <w:rFonts w:ascii="Book Antiqua" w:hAnsi="Book Antiqua"/>
          <w:sz w:val="20"/>
          <w:szCs w:val="20"/>
        </w:rPr>
      </w:pPr>
    </w:p>
    <w:p w14:paraId="656A06E5" w14:textId="3BA745CB" w:rsidR="00BC0A5A" w:rsidRPr="00A81DEA" w:rsidRDefault="00BC0A5A" w:rsidP="00A81DEA">
      <w:pPr>
        <w:rPr>
          <w:rFonts w:ascii="Book Antiqua" w:hAnsi="Book Antiqua"/>
          <w:b/>
          <w:sz w:val="20"/>
          <w:szCs w:val="20"/>
        </w:rPr>
      </w:pPr>
      <w:r w:rsidRPr="00A81DEA">
        <w:rPr>
          <w:rFonts w:ascii="Book Antiqua" w:hAnsi="Book Antiqua"/>
          <w:b/>
          <w:color w:val="1D4AA3"/>
          <w:sz w:val="20"/>
          <w:szCs w:val="20"/>
        </w:rPr>
        <w:t>SEMESTER CREDIT-HOUR SCHEDULING</w:t>
      </w:r>
      <w:r w:rsidR="00661EDC" w:rsidRPr="00A81DEA">
        <w:rPr>
          <w:rFonts w:ascii="Book Antiqua" w:hAnsi="Book Antiqua"/>
          <w:b/>
          <w:sz w:val="20"/>
          <w:szCs w:val="20"/>
        </w:rPr>
        <w:fldChar w:fldCharType="begin"/>
      </w:r>
      <w:r w:rsidR="00661EDC" w:rsidRPr="00A81DEA">
        <w:rPr>
          <w:rFonts w:ascii="Book Antiqua" w:hAnsi="Book Antiqua"/>
          <w:b/>
          <w:sz w:val="20"/>
          <w:szCs w:val="20"/>
        </w:rPr>
        <w:instrText xml:space="preserve"> XE "SEMESTER CREDIT-HOUR SCHEDULING" </w:instrText>
      </w:r>
      <w:r w:rsidR="00661EDC" w:rsidRPr="00A81DEA">
        <w:rPr>
          <w:rFonts w:ascii="Book Antiqua" w:hAnsi="Book Antiqua"/>
          <w:b/>
          <w:sz w:val="20"/>
          <w:szCs w:val="20"/>
        </w:rPr>
        <w:fldChar w:fldCharType="end"/>
      </w:r>
      <w:r w:rsidR="007A737C" w:rsidRPr="00A81DEA">
        <w:rPr>
          <w:rFonts w:ascii="Book Antiqua" w:hAnsi="Book Antiqua"/>
          <w:b/>
          <w:sz w:val="20"/>
          <w:szCs w:val="20"/>
        </w:rPr>
        <w:fldChar w:fldCharType="begin"/>
      </w:r>
      <w:r w:rsidR="007A737C" w:rsidRPr="00A81DEA">
        <w:rPr>
          <w:rFonts w:ascii="Book Antiqua" w:hAnsi="Book Antiqua"/>
          <w:b/>
          <w:sz w:val="20"/>
          <w:szCs w:val="20"/>
        </w:rPr>
        <w:instrText xml:space="preserve"> SCHEDULING" </w:instrText>
      </w:r>
      <w:r w:rsidR="007A737C" w:rsidRPr="00A81DEA">
        <w:rPr>
          <w:rFonts w:ascii="Book Antiqua" w:hAnsi="Book Antiqua"/>
          <w:b/>
          <w:sz w:val="20"/>
          <w:szCs w:val="20"/>
        </w:rPr>
        <w:fldChar w:fldCharType="separate"/>
      </w:r>
      <w:r w:rsidR="00AF1604">
        <w:rPr>
          <w:rFonts w:ascii="Book Antiqua" w:hAnsi="Book Antiqua"/>
          <w:bCs/>
          <w:sz w:val="20"/>
          <w:szCs w:val="20"/>
        </w:rPr>
        <w:t>.</w:t>
      </w:r>
      <w:r w:rsidR="007A737C" w:rsidRPr="00A81DEA">
        <w:rPr>
          <w:rFonts w:ascii="Book Antiqua" w:hAnsi="Book Antiqua"/>
          <w:b/>
          <w:sz w:val="20"/>
          <w:szCs w:val="20"/>
        </w:rPr>
        <w:fldChar w:fldCharType="end"/>
      </w:r>
    </w:p>
    <w:p w14:paraId="5F1978BA" w14:textId="77777777" w:rsidR="00BC0A5A" w:rsidRPr="00CB6553" w:rsidRDefault="00BC0A5A" w:rsidP="00BC0A5A">
      <w:pPr>
        <w:spacing w:after="0" w:line="240" w:lineRule="auto"/>
        <w:jc w:val="both"/>
        <w:rPr>
          <w:rFonts w:ascii="Book Antiqua" w:hAnsi="Book Antiqua"/>
          <w:sz w:val="20"/>
          <w:szCs w:val="20"/>
        </w:rPr>
      </w:pPr>
      <w:r w:rsidRPr="00CB6553">
        <w:rPr>
          <w:rFonts w:ascii="Book Antiqua" w:hAnsi="Book Antiqua"/>
          <w:sz w:val="20"/>
          <w:szCs w:val="20"/>
        </w:rPr>
        <w:t xml:space="preserve">Eastern Gateway Community College operates on a semester system with two 16-week semesters per year and a 10 week summer semester. Some ‘late start’ sessions may run 8 weeks in length. Course content for all courses is the same regardless of time in class or delivery method. </w:t>
      </w:r>
    </w:p>
    <w:p w14:paraId="6F396C62" w14:textId="77777777" w:rsidR="00BC0A5A" w:rsidRDefault="00BC0A5A" w:rsidP="00BC0A5A">
      <w:pPr>
        <w:spacing w:after="0" w:line="240" w:lineRule="auto"/>
        <w:jc w:val="both"/>
        <w:rPr>
          <w:rFonts w:ascii="Book Antiqua" w:hAnsi="Book Antiqua"/>
          <w:sz w:val="20"/>
          <w:szCs w:val="20"/>
        </w:rPr>
      </w:pPr>
    </w:p>
    <w:p w14:paraId="08FFCC43" w14:textId="77777777" w:rsidR="00BC0A5A" w:rsidRDefault="00BC0A5A" w:rsidP="00BC0A5A">
      <w:pPr>
        <w:spacing w:after="0" w:line="240" w:lineRule="auto"/>
        <w:jc w:val="both"/>
        <w:rPr>
          <w:rFonts w:ascii="Book Antiqua" w:hAnsi="Book Antiqua"/>
          <w:sz w:val="20"/>
          <w:szCs w:val="20"/>
        </w:rPr>
      </w:pPr>
      <w:r w:rsidRPr="008D675B">
        <w:rPr>
          <w:rFonts w:ascii="Book Antiqua" w:hAnsi="Book Antiqua"/>
          <w:sz w:val="20"/>
          <w:szCs w:val="20"/>
        </w:rPr>
        <w:t>Courses are offered either in a traditional classroom/lab format</w:t>
      </w:r>
      <w:r>
        <w:rPr>
          <w:rFonts w:ascii="Book Antiqua" w:hAnsi="Book Antiqua"/>
          <w:sz w:val="20"/>
          <w:szCs w:val="20"/>
        </w:rPr>
        <w:t>,</w:t>
      </w:r>
      <w:r w:rsidRPr="008D675B">
        <w:rPr>
          <w:rFonts w:ascii="Book Antiqua" w:hAnsi="Book Antiqua"/>
          <w:sz w:val="20"/>
          <w:szCs w:val="20"/>
        </w:rPr>
        <w:t xml:space="preserve"> a fully online format, or a hybrid model where part of the course is offered online and the remainder is taught in a traditional classroom/lab format. For courses offered in the traditional classroom/lab format, the ratio of classroom/lab contact hours</w:t>
      </w:r>
      <w:r>
        <w:rPr>
          <w:rFonts w:ascii="Book Antiqua" w:hAnsi="Book Antiqua"/>
          <w:sz w:val="20"/>
          <w:szCs w:val="20"/>
        </w:rPr>
        <w:t xml:space="preserve"> to semester credit hours award</w:t>
      </w:r>
      <w:r w:rsidRPr="008D675B">
        <w:rPr>
          <w:rFonts w:ascii="Book Antiqua" w:hAnsi="Book Antiqua"/>
          <w:sz w:val="20"/>
          <w:szCs w:val="20"/>
        </w:rPr>
        <w:t xml:space="preserve"> is as follows:</w:t>
      </w:r>
    </w:p>
    <w:p w14:paraId="584BE61A" w14:textId="77777777" w:rsidR="00BC0A5A" w:rsidRPr="008D675B" w:rsidRDefault="00BC0A5A" w:rsidP="00BC0A5A">
      <w:pPr>
        <w:spacing w:after="0" w:line="240" w:lineRule="auto"/>
        <w:jc w:val="both"/>
        <w:rPr>
          <w:rFonts w:ascii="Book Antiqua" w:hAnsi="Book Antiqua"/>
          <w:sz w:val="20"/>
          <w:szCs w:val="20"/>
        </w:rPr>
      </w:pPr>
    </w:p>
    <w:p w14:paraId="72C76363" w14:textId="77777777" w:rsidR="00BC0A5A" w:rsidRPr="008D675B" w:rsidRDefault="00BC0A5A" w:rsidP="00403E4B">
      <w:pPr>
        <w:pStyle w:val="ListParagraph"/>
        <w:widowControl/>
        <w:numPr>
          <w:ilvl w:val="0"/>
          <w:numId w:val="62"/>
        </w:numPr>
        <w:spacing w:after="0" w:line="240" w:lineRule="auto"/>
        <w:jc w:val="both"/>
        <w:rPr>
          <w:rFonts w:ascii="Book Antiqua" w:hAnsi="Book Antiqua"/>
          <w:sz w:val="20"/>
          <w:szCs w:val="20"/>
        </w:rPr>
      </w:pPr>
      <w:r w:rsidRPr="008D675B">
        <w:rPr>
          <w:rFonts w:ascii="Book Antiqua" w:hAnsi="Book Antiqua"/>
          <w:sz w:val="20"/>
          <w:szCs w:val="20"/>
        </w:rPr>
        <w:t xml:space="preserve">Lecture courses (including hands-on technology courses): 15 contact hours for each semester credit hour </w:t>
      </w:r>
    </w:p>
    <w:p w14:paraId="663CB50A" w14:textId="77777777" w:rsidR="00BC0A5A" w:rsidRPr="008D675B" w:rsidRDefault="00BC0A5A" w:rsidP="00403E4B">
      <w:pPr>
        <w:pStyle w:val="ListParagraph"/>
        <w:widowControl/>
        <w:numPr>
          <w:ilvl w:val="0"/>
          <w:numId w:val="62"/>
        </w:numPr>
        <w:spacing w:after="0" w:line="240" w:lineRule="auto"/>
        <w:jc w:val="both"/>
        <w:rPr>
          <w:rFonts w:ascii="Book Antiqua" w:hAnsi="Book Antiqua"/>
          <w:sz w:val="20"/>
          <w:szCs w:val="20"/>
        </w:rPr>
      </w:pPr>
      <w:r w:rsidRPr="008D675B">
        <w:rPr>
          <w:rFonts w:ascii="Book Antiqua" w:hAnsi="Book Antiqua"/>
          <w:sz w:val="20"/>
          <w:szCs w:val="20"/>
        </w:rPr>
        <w:t xml:space="preserve">Science and healthcare labs: 30 contact hours for each semester credit hour </w:t>
      </w:r>
    </w:p>
    <w:p w14:paraId="41FA2603" w14:textId="77777777" w:rsidR="00BC0A5A" w:rsidRPr="008D675B" w:rsidRDefault="00BC0A5A" w:rsidP="00403E4B">
      <w:pPr>
        <w:pStyle w:val="ListParagraph"/>
        <w:widowControl/>
        <w:numPr>
          <w:ilvl w:val="0"/>
          <w:numId w:val="62"/>
        </w:numPr>
        <w:spacing w:after="0" w:line="240" w:lineRule="auto"/>
        <w:jc w:val="both"/>
        <w:rPr>
          <w:rFonts w:ascii="Book Antiqua" w:hAnsi="Book Antiqua"/>
          <w:sz w:val="20"/>
          <w:szCs w:val="20"/>
        </w:rPr>
      </w:pPr>
      <w:r w:rsidRPr="008D675B">
        <w:rPr>
          <w:rFonts w:ascii="Book Antiqua" w:hAnsi="Book Antiqua"/>
          <w:sz w:val="20"/>
          <w:szCs w:val="20"/>
        </w:rPr>
        <w:t>Externship, practicum, and clinical courses: 45 contact hours for each semester credit hour.</w:t>
      </w:r>
    </w:p>
    <w:p w14:paraId="349111B7" w14:textId="77777777" w:rsidR="00BC0A5A" w:rsidRDefault="00BC0A5A" w:rsidP="00BC0A5A">
      <w:pPr>
        <w:spacing w:after="0" w:line="240" w:lineRule="auto"/>
        <w:jc w:val="both"/>
        <w:rPr>
          <w:rFonts w:ascii="Book Antiqua" w:hAnsi="Book Antiqua"/>
          <w:sz w:val="20"/>
          <w:szCs w:val="20"/>
        </w:rPr>
      </w:pPr>
    </w:p>
    <w:p w14:paraId="3C615E0A" w14:textId="77777777" w:rsidR="00BC0A5A" w:rsidRPr="008D675B" w:rsidRDefault="00BC0A5A" w:rsidP="00BC0A5A">
      <w:pPr>
        <w:spacing w:after="0" w:line="240" w:lineRule="auto"/>
        <w:jc w:val="both"/>
        <w:rPr>
          <w:rFonts w:ascii="Book Antiqua" w:hAnsi="Book Antiqua"/>
          <w:sz w:val="20"/>
          <w:szCs w:val="20"/>
        </w:rPr>
      </w:pPr>
      <w:r w:rsidRPr="008D675B">
        <w:rPr>
          <w:rFonts w:ascii="Book Antiqua" w:hAnsi="Book Antiqua"/>
          <w:sz w:val="20"/>
          <w:szCs w:val="20"/>
        </w:rPr>
        <w:t xml:space="preserve">Study Time: Different students learn at different rates. However, students taking courses on-ground should expect to spend at least two (2) hours in study and preparation for each hour spent in lecture. This would include reading, papers, projects, exercises, study, and other preparation. Similarly, students should expect to spend one (1) hour in study and preparation for each two (2) hours spent in lab. Online students should expect to spend a minimum of six (6) hours per week (over a 7½-week period) in their studies for each </w:t>
      </w:r>
      <w:r w:rsidRPr="008D675B">
        <w:rPr>
          <w:rFonts w:ascii="Book Antiqua" w:hAnsi="Book Antiqua"/>
          <w:sz w:val="20"/>
          <w:szCs w:val="20"/>
        </w:rPr>
        <w:lastRenderedPageBreak/>
        <w:t>semester credit hour enrolled. This would include reading, researching and writing papers, doing projects, completing exercises, studying, and reflecting on the course material as well as the time spent on the computer participating in discussion threads, reviewing online course materials, taking tests, and uploading/downloading materials. The time devoted to classes scheduled for other than 7½-week periods would adjust proportionately.</w:t>
      </w:r>
    </w:p>
    <w:p w14:paraId="7E618730" w14:textId="77777777" w:rsidR="00BC0A5A" w:rsidRDefault="00BC0A5A" w:rsidP="00BC0A5A">
      <w:pPr>
        <w:spacing w:after="0" w:line="240" w:lineRule="auto"/>
        <w:jc w:val="both"/>
        <w:rPr>
          <w:rFonts w:ascii="Book Antiqua" w:eastAsiaTheme="majorEastAsia" w:hAnsi="Book Antiqua" w:cstheme="majorBidi"/>
          <w:b/>
          <w:color w:val="1D4AA3"/>
          <w:spacing w:val="5"/>
          <w:kern w:val="28"/>
          <w:sz w:val="20"/>
          <w:szCs w:val="20"/>
        </w:rPr>
      </w:pPr>
    </w:p>
    <w:p w14:paraId="621992B0" w14:textId="4D951CF8" w:rsidR="00BC0A5A" w:rsidRPr="00A81DEA" w:rsidRDefault="00BC0A5A" w:rsidP="00A81DEA">
      <w:pPr>
        <w:rPr>
          <w:rFonts w:ascii="Book Antiqua" w:hAnsi="Book Antiqua"/>
          <w:b/>
          <w:color w:val="1D4AA3"/>
          <w:sz w:val="20"/>
          <w:szCs w:val="20"/>
        </w:rPr>
      </w:pPr>
      <w:r w:rsidRPr="00A81DEA">
        <w:rPr>
          <w:rFonts w:ascii="Book Antiqua" w:hAnsi="Book Antiqua"/>
          <w:b/>
          <w:color w:val="1D4AA3"/>
          <w:sz w:val="20"/>
          <w:szCs w:val="20"/>
        </w:rPr>
        <w:t>MARKING AND CREDIT SYSTEM</w:t>
      </w:r>
      <w:r w:rsidR="00661EDC" w:rsidRPr="00A81DEA">
        <w:rPr>
          <w:rFonts w:ascii="Book Antiqua" w:hAnsi="Book Antiqua"/>
          <w:b/>
          <w:color w:val="1D4AA3"/>
          <w:sz w:val="20"/>
          <w:szCs w:val="20"/>
        </w:rPr>
        <w:fldChar w:fldCharType="begin"/>
      </w:r>
      <w:r w:rsidR="00661EDC" w:rsidRPr="00A81DEA">
        <w:rPr>
          <w:rFonts w:ascii="Book Antiqua" w:hAnsi="Book Antiqua"/>
          <w:b/>
          <w:color w:val="1D4AA3"/>
          <w:sz w:val="20"/>
          <w:szCs w:val="20"/>
        </w:rPr>
        <w:instrText xml:space="preserve"> XE "MARKING AND CREDIT SYSTEM" </w:instrText>
      </w:r>
      <w:r w:rsidR="00661EDC" w:rsidRPr="00A81DEA">
        <w:rPr>
          <w:rFonts w:ascii="Book Antiqua" w:hAnsi="Book Antiqua"/>
          <w:b/>
          <w:color w:val="1D4AA3"/>
          <w:sz w:val="20"/>
          <w:szCs w:val="20"/>
        </w:rPr>
        <w:fldChar w:fldCharType="end"/>
      </w:r>
    </w:p>
    <w:p w14:paraId="24D70041" w14:textId="77777777" w:rsidR="00BC0A5A" w:rsidRPr="00587A3D" w:rsidRDefault="00BC0A5A" w:rsidP="00BC0A5A">
      <w:pPr>
        <w:spacing w:after="0" w:line="240" w:lineRule="auto"/>
        <w:jc w:val="both"/>
        <w:rPr>
          <w:rFonts w:ascii="Book Antiqua" w:hAnsi="Book Antiqua"/>
          <w:sz w:val="20"/>
          <w:szCs w:val="20"/>
        </w:rPr>
      </w:pPr>
      <w:r w:rsidRPr="00587A3D">
        <w:rPr>
          <w:rFonts w:ascii="Book Antiqua" w:hAnsi="Book Antiqua"/>
          <w:sz w:val="20"/>
          <w:szCs w:val="20"/>
        </w:rPr>
        <w:t>The quality of course work at Eastern Gateway Community College is indicated by means of letter grades. Each letter grade, in turn, carries “quality points” which are used in computing the student’s “cumulative point average (CPA).” Academic achievement which reflects competency will be recorded in letter grades at the end of each semester or summer term for all course work for which credit is granted. The credit hours attempted and quality points attained will enter into the computation of the student’s cumulative point average.</w:t>
      </w:r>
    </w:p>
    <w:p w14:paraId="6731797B" w14:textId="77777777" w:rsidR="00BC0A5A" w:rsidRPr="00587A3D" w:rsidRDefault="00BC0A5A" w:rsidP="00BC0A5A">
      <w:pPr>
        <w:spacing w:after="0" w:line="240" w:lineRule="auto"/>
        <w:jc w:val="both"/>
        <w:rPr>
          <w:rFonts w:ascii="Book Antiqua" w:hAnsi="Book Antiqua"/>
          <w:sz w:val="20"/>
          <w:szCs w:val="20"/>
        </w:rPr>
        <w:sectPr w:rsidR="00BC0A5A" w:rsidRPr="00587A3D" w:rsidSect="00491458">
          <w:pgSz w:w="12240" w:h="15840"/>
          <w:pgMar w:top="1440" w:right="1440" w:bottom="1440" w:left="1440" w:header="720" w:footer="288" w:gutter="0"/>
          <w:cols w:space="720"/>
          <w:titlePg/>
          <w:docGrid w:linePitch="360"/>
        </w:sectPr>
      </w:pPr>
    </w:p>
    <w:p w14:paraId="700E428A" w14:textId="77777777" w:rsidR="00BC0A5A" w:rsidRDefault="00BC0A5A" w:rsidP="00BC0A5A">
      <w:pPr>
        <w:spacing w:after="0" w:line="240" w:lineRule="auto"/>
        <w:rPr>
          <w:rFonts w:ascii="Book Antiqua" w:hAnsi="Book Antiqua"/>
          <w:sz w:val="20"/>
          <w:szCs w:val="20"/>
        </w:rPr>
      </w:pPr>
    </w:p>
    <w:p w14:paraId="6E1BA6AF" w14:textId="77777777" w:rsidR="00BC0A5A" w:rsidRDefault="00BC0A5A" w:rsidP="00BC0A5A">
      <w:pPr>
        <w:spacing w:after="0" w:line="240" w:lineRule="auto"/>
        <w:rPr>
          <w:rFonts w:ascii="Book Antiqua" w:hAnsi="Book Antiqua"/>
          <w:sz w:val="20"/>
          <w:szCs w:val="20"/>
        </w:rPr>
      </w:pPr>
      <w:r w:rsidRPr="00587A3D">
        <w:rPr>
          <w:rFonts w:ascii="Book Antiqua" w:hAnsi="Book Antiqua"/>
          <w:sz w:val="20"/>
          <w:szCs w:val="20"/>
        </w:rPr>
        <w:t>The marking system is as follows:</w:t>
      </w:r>
    </w:p>
    <w:p w14:paraId="35D67FD6" w14:textId="77777777" w:rsidR="00BC0A5A" w:rsidRPr="00587A3D" w:rsidRDefault="00BC0A5A" w:rsidP="00BC0A5A">
      <w:pPr>
        <w:spacing w:after="0" w:line="240" w:lineRule="auto"/>
        <w:rPr>
          <w:rFonts w:ascii="Book Antiqua" w:hAnsi="Book Antiqua"/>
          <w:sz w:val="20"/>
          <w:szCs w:val="20"/>
        </w:rPr>
      </w:pPr>
    </w:p>
    <w:tbl>
      <w:tblPr>
        <w:tblStyle w:val="TableGrid"/>
        <w:tblW w:w="0" w:type="auto"/>
        <w:jc w:val="center"/>
        <w:tblLook w:val="04A0" w:firstRow="1" w:lastRow="0" w:firstColumn="1" w:lastColumn="0" w:noHBand="0" w:noVBand="1"/>
      </w:tblPr>
      <w:tblGrid>
        <w:gridCol w:w="3324"/>
        <w:gridCol w:w="3432"/>
      </w:tblGrid>
      <w:tr w:rsidR="00BC0A5A" w:rsidRPr="00587A3D" w14:paraId="2E2D67C0" w14:textId="77777777" w:rsidTr="00BC0A5A">
        <w:trPr>
          <w:jc w:val="center"/>
        </w:trPr>
        <w:tc>
          <w:tcPr>
            <w:tcW w:w="3324" w:type="dxa"/>
          </w:tcPr>
          <w:p w14:paraId="00F2FCC1" w14:textId="77777777" w:rsidR="00BC0A5A" w:rsidRPr="00587A3D" w:rsidRDefault="00BC0A5A" w:rsidP="00BC0A5A">
            <w:pPr>
              <w:rPr>
                <w:rFonts w:ascii="Book Antiqua" w:hAnsi="Book Antiqua"/>
                <w:sz w:val="20"/>
                <w:szCs w:val="20"/>
              </w:rPr>
            </w:pPr>
          </w:p>
        </w:tc>
        <w:tc>
          <w:tcPr>
            <w:tcW w:w="3432" w:type="dxa"/>
          </w:tcPr>
          <w:p w14:paraId="04D71A96" w14:textId="77777777" w:rsidR="00BC0A5A" w:rsidRPr="00587A3D" w:rsidRDefault="00BC0A5A" w:rsidP="00BC0A5A">
            <w:pPr>
              <w:rPr>
                <w:rFonts w:ascii="Book Antiqua" w:hAnsi="Book Antiqua"/>
                <w:b/>
                <w:sz w:val="20"/>
                <w:szCs w:val="20"/>
              </w:rPr>
            </w:pPr>
            <w:r w:rsidRPr="00587A3D">
              <w:rPr>
                <w:rFonts w:ascii="Book Antiqua" w:hAnsi="Book Antiqua"/>
                <w:b/>
                <w:sz w:val="20"/>
                <w:szCs w:val="20"/>
              </w:rPr>
              <w:t>QUALITY POINTS PER</w:t>
            </w:r>
          </w:p>
          <w:p w14:paraId="4B238EE3" w14:textId="77777777" w:rsidR="00BC0A5A" w:rsidRPr="00587A3D" w:rsidRDefault="00BC0A5A" w:rsidP="00BC0A5A">
            <w:pPr>
              <w:rPr>
                <w:rFonts w:ascii="Book Antiqua" w:hAnsi="Book Antiqua"/>
                <w:sz w:val="20"/>
                <w:szCs w:val="20"/>
              </w:rPr>
            </w:pPr>
            <w:r w:rsidRPr="00587A3D">
              <w:rPr>
                <w:rFonts w:ascii="Book Antiqua" w:hAnsi="Book Antiqua"/>
                <w:b/>
                <w:sz w:val="20"/>
                <w:szCs w:val="20"/>
              </w:rPr>
              <w:t>SEMESTER HOUR</w:t>
            </w:r>
          </w:p>
        </w:tc>
      </w:tr>
      <w:tr w:rsidR="00BC0A5A" w:rsidRPr="00587A3D" w14:paraId="160A333E" w14:textId="77777777" w:rsidTr="00BC0A5A">
        <w:trPr>
          <w:jc w:val="center"/>
        </w:trPr>
        <w:tc>
          <w:tcPr>
            <w:tcW w:w="3324" w:type="dxa"/>
          </w:tcPr>
          <w:p w14:paraId="1EF1FDB4" w14:textId="77777777" w:rsidR="00BC0A5A" w:rsidRPr="00587A3D" w:rsidRDefault="00BC0A5A" w:rsidP="00BC0A5A">
            <w:pPr>
              <w:rPr>
                <w:rFonts w:ascii="Book Antiqua" w:hAnsi="Book Antiqua"/>
                <w:sz w:val="20"/>
                <w:szCs w:val="20"/>
              </w:rPr>
            </w:pPr>
            <w:r w:rsidRPr="00587A3D">
              <w:rPr>
                <w:rFonts w:ascii="Book Antiqua" w:hAnsi="Book Antiqua"/>
                <w:sz w:val="20"/>
                <w:szCs w:val="20"/>
              </w:rPr>
              <w:t>A – Superior Quality</w:t>
            </w:r>
          </w:p>
        </w:tc>
        <w:tc>
          <w:tcPr>
            <w:tcW w:w="3432" w:type="dxa"/>
          </w:tcPr>
          <w:p w14:paraId="449EAAC5" w14:textId="77777777" w:rsidR="00BC0A5A" w:rsidRPr="00587A3D" w:rsidRDefault="00BC0A5A" w:rsidP="00BC0A5A">
            <w:pPr>
              <w:rPr>
                <w:rFonts w:ascii="Book Antiqua" w:hAnsi="Book Antiqua"/>
                <w:sz w:val="20"/>
                <w:szCs w:val="20"/>
              </w:rPr>
            </w:pPr>
            <w:r w:rsidRPr="00587A3D">
              <w:rPr>
                <w:rFonts w:ascii="Book Antiqua" w:hAnsi="Book Antiqua"/>
                <w:sz w:val="20"/>
                <w:szCs w:val="20"/>
              </w:rPr>
              <w:t>4.0</w:t>
            </w:r>
          </w:p>
        </w:tc>
      </w:tr>
      <w:tr w:rsidR="00BC0A5A" w:rsidRPr="00587A3D" w14:paraId="2823B2E4" w14:textId="77777777" w:rsidTr="00BC0A5A">
        <w:trPr>
          <w:jc w:val="center"/>
        </w:trPr>
        <w:tc>
          <w:tcPr>
            <w:tcW w:w="3324" w:type="dxa"/>
          </w:tcPr>
          <w:p w14:paraId="205C85AD" w14:textId="77777777" w:rsidR="00BC0A5A" w:rsidRPr="00587A3D" w:rsidRDefault="00BC0A5A" w:rsidP="00BC0A5A">
            <w:pPr>
              <w:rPr>
                <w:rFonts w:ascii="Book Antiqua" w:hAnsi="Book Antiqua"/>
                <w:sz w:val="20"/>
                <w:szCs w:val="20"/>
              </w:rPr>
            </w:pPr>
            <w:r w:rsidRPr="00587A3D">
              <w:rPr>
                <w:rFonts w:ascii="Book Antiqua" w:hAnsi="Book Antiqua"/>
                <w:sz w:val="20"/>
                <w:szCs w:val="20"/>
              </w:rPr>
              <w:t>B – High Quality</w:t>
            </w:r>
          </w:p>
        </w:tc>
        <w:tc>
          <w:tcPr>
            <w:tcW w:w="3432" w:type="dxa"/>
          </w:tcPr>
          <w:p w14:paraId="18810183" w14:textId="77777777" w:rsidR="00BC0A5A" w:rsidRPr="00587A3D" w:rsidRDefault="00BC0A5A" w:rsidP="00BC0A5A">
            <w:pPr>
              <w:rPr>
                <w:rFonts w:ascii="Book Antiqua" w:hAnsi="Book Antiqua"/>
                <w:sz w:val="20"/>
                <w:szCs w:val="20"/>
              </w:rPr>
            </w:pPr>
            <w:r w:rsidRPr="00587A3D">
              <w:rPr>
                <w:rFonts w:ascii="Book Antiqua" w:hAnsi="Book Antiqua"/>
                <w:sz w:val="20"/>
                <w:szCs w:val="20"/>
              </w:rPr>
              <w:t>3.0</w:t>
            </w:r>
          </w:p>
        </w:tc>
      </w:tr>
      <w:tr w:rsidR="00BC0A5A" w:rsidRPr="00587A3D" w14:paraId="3647702A" w14:textId="77777777" w:rsidTr="00BC0A5A">
        <w:trPr>
          <w:jc w:val="center"/>
        </w:trPr>
        <w:tc>
          <w:tcPr>
            <w:tcW w:w="3324" w:type="dxa"/>
          </w:tcPr>
          <w:p w14:paraId="7C92A66C" w14:textId="77777777" w:rsidR="00BC0A5A" w:rsidRPr="00587A3D" w:rsidRDefault="00BC0A5A" w:rsidP="00BC0A5A">
            <w:pPr>
              <w:rPr>
                <w:rFonts w:ascii="Book Antiqua" w:hAnsi="Book Antiqua"/>
                <w:sz w:val="20"/>
                <w:szCs w:val="20"/>
              </w:rPr>
            </w:pPr>
            <w:r w:rsidRPr="00587A3D">
              <w:rPr>
                <w:rFonts w:ascii="Book Antiqua" w:hAnsi="Book Antiqua"/>
                <w:sz w:val="20"/>
                <w:szCs w:val="20"/>
              </w:rPr>
              <w:t>C – Average</w:t>
            </w:r>
          </w:p>
        </w:tc>
        <w:tc>
          <w:tcPr>
            <w:tcW w:w="3432" w:type="dxa"/>
          </w:tcPr>
          <w:p w14:paraId="21077605" w14:textId="77777777" w:rsidR="00BC0A5A" w:rsidRPr="00587A3D" w:rsidRDefault="00BC0A5A" w:rsidP="00BC0A5A">
            <w:pPr>
              <w:rPr>
                <w:rFonts w:ascii="Book Antiqua" w:hAnsi="Book Antiqua"/>
                <w:sz w:val="20"/>
                <w:szCs w:val="20"/>
              </w:rPr>
            </w:pPr>
            <w:r w:rsidRPr="00587A3D">
              <w:rPr>
                <w:rFonts w:ascii="Book Antiqua" w:hAnsi="Book Antiqua"/>
                <w:sz w:val="20"/>
                <w:szCs w:val="20"/>
              </w:rPr>
              <w:t>2.0</w:t>
            </w:r>
          </w:p>
        </w:tc>
      </w:tr>
      <w:tr w:rsidR="00BC0A5A" w:rsidRPr="00587A3D" w14:paraId="70B67DAD" w14:textId="77777777" w:rsidTr="00BC0A5A">
        <w:trPr>
          <w:jc w:val="center"/>
        </w:trPr>
        <w:tc>
          <w:tcPr>
            <w:tcW w:w="3324" w:type="dxa"/>
          </w:tcPr>
          <w:p w14:paraId="6DA6C6A2" w14:textId="77777777" w:rsidR="00BC0A5A" w:rsidRPr="00587A3D" w:rsidRDefault="00BC0A5A" w:rsidP="00BC0A5A">
            <w:pPr>
              <w:rPr>
                <w:rFonts w:ascii="Book Antiqua" w:hAnsi="Book Antiqua"/>
                <w:sz w:val="20"/>
                <w:szCs w:val="20"/>
              </w:rPr>
            </w:pPr>
            <w:r w:rsidRPr="00587A3D">
              <w:rPr>
                <w:rFonts w:ascii="Book Antiqua" w:hAnsi="Book Antiqua"/>
                <w:sz w:val="20"/>
                <w:szCs w:val="20"/>
              </w:rPr>
              <w:t>D – Below Average</w:t>
            </w:r>
          </w:p>
        </w:tc>
        <w:tc>
          <w:tcPr>
            <w:tcW w:w="3432" w:type="dxa"/>
          </w:tcPr>
          <w:p w14:paraId="321F2AB7" w14:textId="77777777" w:rsidR="00BC0A5A" w:rsidRPr="00587A3D" w:rsidRDefault="00BC0A5A" w:rsidP="00BC0A5A">
            <w:pPr>
              <w:rPr>
                <w:rFonts w:ascii="Book Antiqua" w:hAnsi="Book Antiqua"/>
                <w:sz w:val="20"/>
                <w:szCs w:val="20"/>
              </w:rPr>
            </w:pPr>
            <w:r w:rsidRPr="00587A3D">
              <w:rPr>
                <w:rFonts w:ascii="Book Antiqua" w:hAnsi="Book Antiqua"/>
                <w:sz w:val="20"/>
                <w:szCs w:val="20"/>
              </w:rPr>
              <w:t>1.0</w:t>
            </w:r>
          </w:p>
        </w:tc>
      </w:tr>
      <w:tr w:rsidR="00BC0A5A" w:rsidRPr="00587A3D" w14:paraId="037F786A" w14:textId="77777777" w:rsidTr="00BC0A5A">
        <w:trPr>
          <w:jc w:val="center"/>
        </w:trPr>
        <w:tc>
          <w:tcPr>
            <w:tcW w:w="3324" w:type="dxa"/>
          </w:tcPr>
          <w:p w14:paraId="240055D4" w14:textId="77777777" w:rsidR="00BC0A5A" w:rsidRPr="00587A3D" w:rsidRDefault="00BC0A5A" w:rsidP="00BC0A5A">
            <w:pPr>
              <w:rPr>
                <w:rFonts w:ascii="Book Antiqua" w:hAnsi="Book Antiqua"/>
                <w:sz w:val="20"/>
                <w:szCs w:val="20"/>
              </w:rPr>
            </w:pPr>
            <w:r w:rsidRPr="00587A3D">
              <w:rPr>
                <w:rFonts w:ascii="Book Antiqua" w:hAnsi="Book Antiqua"/>
                <w:sz w:val="20"/>
                <w:szCs w:val="20"/>
              </w:rPr>
              <w:t>F – Failing</w:t>
            </w:r>
          </w:p>
        </w:tc>
        <w:tc>
          <w:tcPr>
            <w:tcW w:w="3432" w:type="dxa"/>
          </w:tcPr>
          <w:p w14:paraId="3BE962C8" w14:textId="77777777" w:rsidR="00BC0A5A" w:rsidRPr="00587A3D" w:rsidRDefault="00BC0A5A" w:rsidP="00BC0A5A">
            <w:pPr>
              <w:rPr>
                <w:rFonts w:ascii="Book Antiqua" w:hAnsi="Book Antiqua"/>
                <w:sz w:val="20"/>
                <w:szCs w:val="20"/>
              </w:rPr>
            </w:pPr>
            <w:r w:rsidRPr="00587A3D">
              <w:rPr>
                <w:rFonts w:ascii="Book Antiqua" w:hAnsi="Book Antiqua"/>
                <w:sz w:val="20"/>
                <w:szCs w:val="20"/>
              </w:rPr>
              <w:t>0.0</w:t>
            </w:r>
          </w:p>
        </w:tc>
      </w:tr>
    </w:tbl>
    <w:p w14:paraId="4C3B213F" w14:textId="77777777" w:rsidR="00BC0A5A" w:rsidRPr="00587A3D" w:rsidRDefault="00BC0A5A" w:rsidP="00BC0A5A">
      <w:pPr>
        <w:rPr>
          <w:rFonts w:ascii="Book Antiqua" w:hAnsi="Book Antiqua"/>
          <w:sz w:val="20"/>
          <w:szCs w:val="20"/>
        </w:rPr>
      </w:pPr>
    </w:p>
    <w:p w14:paraId="13774435" w14:textId="77777777" w:rsidR="00BC0A5A" w:rsidRPr="00587A3D" w:rsidRDefault="00BC0A5A" w:rsidP="00BC0A5A">
      <w:pPr>
        <w:spacing w:after="0" w:line="240" w:lineRule="auto"/>
        <w:jc w:val="both"/>
        <w:rPr>
          <w:rFonts w:ascii="Book Antiqua" w:hAnsi="Book Antiqua"/>
          <w:sz w:val="20"/>
          <w:szCs w:val="20"/>
        </w:rPr>
      </w:pPr>
      <w:r w:rsidRPr="00587A3D">
        <w:rPr>
          <w:rFonts w:ascii="Book Antiqua" w:hAnsi="Book Antiqua"/>
          <w:b/>
          <w:color w:val="1F497D" w:themeColor="text2"/>
          <w:sz w:val="20"/>
          <w:szCs w:val="20"/>
        </w:rPr>
        <w:t>W</w:t>
      </w:r>
      <w:r w:rsidRPr="00587A3D">
        <w:rPr>
          <w:rFonts w:ascii="Book Antiqua" w:hAnsi="Book Antiqua"/>
          <w:sz w:val="20"/>
          <w:szCs w:val="20"/>
        </w:rPr>
        <w:t xml:space="preserve"> - The grade of “Withdrawal” (W) is given after the second week of each regular semester or first week of summer mini sessions. A student submits a withdrawal request form to the </w:t>
      </w:r>
      <w:r w:rsidR="00DA0268">
        <w:rPr>
          <w:rFonts w:ascii="Book Antiqua" w:hAnsi="Book Antiqua"/>
          <w:sz w:val="20"/>
          <w:szCs w:val="20"/>
        </w:rPr>
        <w:t>Registrar’s</w:t>
      </w:r>
      <w:r w:rsidRPr="00587A3D">
        <w:rPr>
          <w:rFonts w:ascii="Book Antiqua" w:hAnsi="Book Antiqua"/>
          <w:sz w:val="20"/>
          <w:szCs w:val="20"/>
        </w:rPr>
        <w:t xml:space="preserve"> Office on or before the published withdrawal date. A “W” is recorded for the grade on the student’s permanent record and is not computed in the CPA.</w:t>
      </w:r>
    </w:p>
    <w:p w14:paraId="61806252" w14:textId="77777777" w:rsidR="00BC0A5A" w:rsidRPr="00587A3D" w:rsidRDefault="00BC0A5A" w:rsidP="00BC0A5A">
      <w:pPr>
        <w:spacing w:after="0" w:line="240" w:lineRule="auto"/>
        <w:jc w:val="both"/>
        <w:rPr>
          <w:rFonts w:ascii="Book Antiqua" w:hAnsi="Book Antiqua"/>
          <w:sz w:val="20"/>
          <w:szCs w:val="20"/>
        </w:rPr>
      </w:pPr>
      <w:r w:rsidRPr="00587A3D">
        <w:rPr>
          <w:rFonts w:ascii="Book Antiqua" w:hAnsi="Book Antiqua"/>
          <w:b/>
          <w:color w:val="1F497D" w:themeColor="text2"/>
          <w:sz w:val="20"/>
          <w:szCs w:val="20"/>
        </w:rPr>
        <w:t>P</w:t>
      </w:r>
      <w:r w:rsidRPr="00587A3D">
        <w:rPr>
          <w:rFonts w:ascii="Book Antiqua" w:hAnsi="Book Antiqua"/>
          <w:sz w:val="20"/>
          <w:szCs w:val="20"/>
        </w:rPr>
        <w:t xml:space="preserve"> - The grade of “Pass” (P) is given for a passing grade in a credit, non-degree course or a credit lab. Credit hours are recorded, but this grade is not included in cumulative point average computation. Credits are added to cumulative credits achieved. In addition, the grade of “P” is used to designate all “C” credit accepted as transfer from another institution.</w:t>
      </w:r>
    </w:p>
    <w:p w14:paraId="1548BF0E" w14:textId="77777777" w:rsidR="00BC0A5A" w:rsidRPr="00587A3D" w:rsidRDefault="00BC0A5A" w:rsidP="00BC0A5A">
      <w:pPr>
        <w:spacing w:after="0" w:line="240" w:lineRule="auto"/>
        <w:jc w:val="both"/>
        <w:rPr>
          <w:rFonts w:ascii="Book Antiqua" w:hAnsi="Book Antiqua"/>
          <w:sz w:val="20"/>
          <w:szCs w:val="20"/>
        </w:rPr>
      </w:pPr>
      <w:r w:rsidRPr="00587A3D">
        <w:rPr>
          <w:rFonts w:ascii="Book Antiqua" w:hAnsi="Book Antiqua"/>
          <w:b/>
          <w:color w:val="1F497D" w:themeColor="text2"/>
          <w:sz w:val="20"/>
          <w:szCs w:val="20"/>
        </w:rPr>
        <w:t>V</w:t>
      </w:r>
      <w:r w:rsidRPr="00587A3D">
        <w:rPr>
          <w:rFonts w:ascii="Book Antiqua" w:hAnsi="Book Antiqua"/>
          <w:sz w:val="20"/>
          <w:szCs w:val="20"/>
        </w:rPr>
        <w:t xml:space="preserve"> - The grade of “V” is used to designate the transfer of a “D” credit course.</w:t>
      </w:r>
    </w:p>
    <w:p w14:paraId="22D638B4" w14:textId="77777777" w:rsidR="00BC0A5A" w:rsidRPr="00587A3D" w:rsidRDefault="00BC0A5A" w:rsidP="00BC0A5A">
      <w:pPr>
        <w:spacing w:after="0" w:line="240" w:lineRule="auto"/>
        <w:jc w:val="both"/>
        <w:rPr>
          <w:rFonts w:ascii="Book Antiqua" w:hAnsi="Book Antiqua"/>
          <w:sz w:val="20"/>
          <w:szCs w:val="20"/>
        </w:rPr>
      </w:pPr>
      <w:r w:rsidRPr="00587A3D">
        <w:rPr>
          <w:rFonts w:ascii="Book Antiqua" w:hAnsi="Book Antiqua"/>
          <w:b/>
          <w:color w:val="1F497D" w:themeColor="text2"/>
          <w:sz w:val="20"/>
          <w:szCs w:val="20"/>
        </w:rPr>
        <w:t>N</w:t>
      </w:r>
      <w:r w:rsidRPr="00587A3D">
        <w:rPr>
          <w:rFonts w:ascii="Book Antiqua" w:hAnsi="Book Antiqua"/>
          <w:sz w:val="20"/>
          <w:szCs w:val="20"/>
        </w:rPr>
        <w:t xml:space="preserve"> - The grade of “Non-Pass” (N) is given for a non-passing grade in credit, non-degree courses or a credit lab and is not computed in cumulative point averages.</w:t>
      </w:r>
    </w:p>
    <w:p w14:paraId="0F4A2936" w14:textId="77777777" w:rsidR="00BC0A5A" w:rsidRPr="00587A3D" w:rsidRDefault="00BC0A5A" w:rsidP="00BC0A5A">
      <w:pPr>
        <w:spacing w:after="0" w:line="240" w:lineRule="auto"/>
        <w:jc w:val="both"/>
        <w:rPr>
          <w:rFonts w:ascii="Book Antiqua" w:hAnsi="Book Antiqua"/>
          <w:sz w:val="20"/>
          <w:szCs w:val="20"/>
        </w:rPr>
      </w:pPr>
      <w:r w:rsidRPr="00CB6553">
        <w:rPr>
          <w:rFonts w:ascii="Book Antiqua" w:hAnsi="Book Antiqua"/>
          <w:b/>
          <w:color w:val="1F497D" w:themeColor="text2"/>
          <w:sz w:val="20"/>
          <w:szCs w:val="20"/>
        </w:rPr>
        <w:t>U</w:t>
      </w:r>
      <w:r w:rsidRPr="00587A3D">
        <w:rPr>
          <w:rFonts w:ascii="Book Antiqua" w:hAnsi="Book Antiqua"/>
          <w:sz w:val="20"/>
          <w:szCs w:val="20"/>
        </w:rPr>
        <w:t xml:space="preserve"> - The grade of “Audit” (U) is given for credit courses in which the student elects to be an auditor. This grade is not computed in the cumulative point average.</w:t>
      </w:r>
    </w:p>
    <w:p w14:paraId="2B1BAB99" w14:textId="77777777" w:rsidR="00BC0A5A" w:rsidRDefault="00BC0A5A" w:rsidP="00BC0A5A">
      <w:pPr>
        <w:spacing w:after="0" w:line="240" w:lineRule="auto"/>
        <w:jc w:val="both"/>
        <w:rPr>
          <w:rFonts w:ascii="Book Antiqua" w:hAnsi="Book Antiqua"/>
          <w:sz w:val="20"/>
          <w:szCs w:val="20"/>
        </w:rPr>
      </w:pPr>
    </w:p>
    <w:p w14:paraId="5F92E226" w14:textId="57AEB7A4" w:rsidR="00BC0A5A" w:rsidRPr="00A81DEA" w:rsidRDefault="00BC0A5A" w:rsidP="00A81DEA">
      <w:pPr>
        <w:rPr>
          <w:rFonts w:ascii="Book Antiqua" w:hAnsi="Book Antiqua"/>
          <w:b/>
          <w:sz w:val="20"/>
          <w:szCs w:val="20"/>
        </w:rPr>
      </w:pPr>
      <w:r w:rsidRPr="00A81DEA">
        <w:rPr>
          <w:rFonts w:ascii="Book Antiqua" w:hAnsi="Book Antiqua"/>
          <w:b/>
          <w:color w:val="1D4AA3"/>
          <w:sz w:val="20"/>
          <w:szCs w:val="20"/>
        </w:rPr>
        <w:t>CATALOG IN FORCE</w:t>
      </w:r>
      <w:r w:rsidR="00661EDC" w:rsidRPr="00A81DEA">
        <w:rPr>
          <w:rFonts w:ascii="Book Antiqua" w:hAnsi="Book Antiqua"/>
          <w:b/>
          <w:sz w:val="20"/>
          <w:szCs w:val="20"/>
        </w:rPr>
        <w:fldChar w:fldCharType="begin"/>
      </w:r>
      <w:r w:rsidR="00661EDC" w:rsidRPr="00A81DEA">
        <w:rPr>
          <w:rFonts w:ascii="Book Antiqua" w:hAnsi="Book Antiqua"/>
          <w:b/>
          <w:sz w:val="20"/>
          <w:szCs w:val="20"/>
        </w:rPr>
        <w:instrText xml:space="preserve"> XE "CATALOG IN FORCE" </w:instrText>
      </w:r>
      <w:r w:rsidR="00661EDC" w:rsidRPr="00A81DEA">
        <w:rPr>
          <w:rFonts w:ascii="Book Antiqua" w:hAnsi="Book Antiqua"/>
          <w:b/>
          <w:sz w:val="20"/>
          <w:szCs w:val="20"/>
        </w:rPr>
        <w:fldChar w:fldCharType="end"/>
      </w:r>
    </w:p>
    <w:p w14:paraId="20FAB648" w14:textId="77777777" w:rsidR="00BC0A5A" w:rsidRPr="00A47469" w:rsidRDefault="00BC0A5A" w:rsidP="00BC0A5A">
      <w:pPr>
        <w:spacing w:after="0" w:line="240" w:lineRule="auto"/>
        <w:jc w:val="both"/>
        <w:rPr>
          <w:rFonts w:ascii="Book Antiqua" w:eastAsiaTheme="majorEastAsia" w:hAnsi="Book Antiqua" w:cstheme="majorBidi"/>
          <w:b/>
          <w:color w:val="1D4AA3"/>
          <w:spacing w:val="5"/>
          <w:kern w:val="28"/>
          <w:sz w:val="20"/>
          <w:szCs w:val="20"/>
        </w:rPr>
      </w:pPr>
    </w:p>
    <w:p w14:paraId="4D2F9FE7" w14:textId="77777777" w:rsidR="00BC0A5A" w:rsidRPr="00FC7519" w:rsidRDefault="00BC0A5A" w:rsidP="00BC0A5A">
      <w:pPr>
        <w:spacing w:after="0" w:line="240" w:lineRule="auto"/>
        <w:ind w:left="1440" w:hanging="720"/>
        <w:jc w:val="both"/>
        <w:rPr>
          <w:rFonts w:ascii="Book Antiqua" w:hAnsi="Book Antiqua"/>
          <w:sz w:val="20"/>
          <w:szCs w:val="20"/>
        </w:rPr>
      </w:pPr>
      <w:r w:rsidRPr="00FC7519">
        <w:rPr>
          <w:rFonts w:ascii="Book Antiqua" w:hAnsi="Book Antiqua"/>
          <w:sz w:val="20"/>
          <w:szCs w:val="20"/>
        </w:rPr>
        <w:t xml:space="preserve">1.  </w:t>
      </w:r>
      <w:r>
        <w:rPr>
          <w:rFonts w:ascii="Book Antiqua" w:hAnsi="Book Antiqua"/>
          <w:sz w:val="20"/>
          <w:szCs w:val="20"/>
        </w:rPr>
        <w:tab/>
      </w:r>
      <w:r w:rsidRPr="00FC7519">
        <w:rPr>
          <w:rFonts w:ascii="Book Antiqua" w:hAnsi="Book Antiqua"/>
          <w:sz w:val="20"/>
          <w:szCs w:val="20"/>
        </w:rPr>
        <w:t>Requirements to earn a degree or certificate are based on the Catalog-In-Force at the time of the student’s first term of study in his/her major.</w:t>
      </w:r>
    </w:p>
    <w:p w14:paraId="37164027" w14:textId="77777777" w:rsidR="00BC0A5A" w:rsidRPr="00FC7519" w:rsidRDefault="00BC0A5A" w:rsidP="00BC0A5A">
      <w:pPr>
        <w:spacing w:after="0" w:line="240" w:lineRule="auto"/>
        <w:ind w:firstLine="720"/>
        <w:jc w:val="both"/>
        <w:rPr>
          <w:rFonts w:ascii="Book Antiqua" w:hAnsi="Book Antiqua"/>
          <w:sz w:val="20"/>
          <w:szCs w:val="20"/>
        </w:rPr>
      </w:pPr>
      <w:r w:rsidRPr="00FC7519">
        <w:rPr>
          <w:rFonts w:ascii="Book Antiqua" w:hAnsi="Book Antiqua"/>
          <w:sz w:val="20"/>
          <w:szCs w:val="20"/>
        </w:rPr>
        <w:t xml:space="preserve">2.  </w:t>
      </w:r>
      <w:r>
        <w:rPr>
          <w:rFonts w:ascii="Book Antiqua" w:hAnsi="Book Antiqua"/>
          <w:sz w:val="20"/>
          <w:szCs w:val="20"/>
        </w:rPr>
        <w:tab/>
      </w:r>
      <w:r w:rsidRPr="00FC7519">
        <w:rPr>
          <w:rFonts w:ascii="Book Antiqua" w:hAnsi="Book Antiqua"/>
          <w:sz w:val="20"/>
          <w:szCs w:val="20"/>
        </w:rPr>
        <w:t>First term of study is defined as that semester in which a student:</w:t>
      </w:r>
    </w:p>
    <w:p w14:paraId="6BA7ECD6" w14:textId="77777777" w:rsidR="00BC0A5A" w:rsidRPr="00FC7519" w:rsidRDefault="00BC0A5A" w:rsidP="00BC0A5A">
      <w:pPr>
        <w:spacing w:after="0" w:line="240" w:lineRule="auto"/>
        <w:ind w:left="1440" w:firstLine="720"/>
        <w:jc w:val="both"/>
        <w:rPr>
          <w:rFonts w:ascii="Book Antiqua" w:hAnsi="Book Antiqua"/>
          <w:sz w:val="20"/>
          <w:szCs w:val="20"/>
        </w:rPr>
      </w:pPr>
      <w:r>
        <w:rPr>
          <w:rFonts w:ascii="Book Antiqua" w:hAnsi="Book Antiqua"/>
          <w:sz w:val="20"/>
          <w:szCs w:val="20"/>
        </w:rPr>
        <w:t>a.  h</w:t>
      </w:r>
      <w:r w:rsidRPr="00FC7519">
        <w:rPr>
          <w:rFonts w:ascii="Book Antiqua" w:hAnsi="Book Antiqua"/>
          <w:sz w:val="20"/>
          <w:szCs w:val="20"/>
        </w:rPr>
        <w:t>as satisfied all prerequisite course work and other preconditions;</w:t>
      </w:r>
    </w:p>
    <w:p w14:paraId="2435B153" w14:textId="77777777" w:rsidR="00BC0A5A" w:rsidRDefault="00BC0A5A" w:rsidP="00BC0A5A">
      <w:pPr>
        <w:spacing w:after="0" w:line="240" w:lineRule="auto"/>
        <w:ind w:left="1440" w:firstLine="720"/>
        <w:jc w:val="both"/>
        <w:rPr>
          <w:rFonts w:ascii="Book Antiqua" w:hAnsi="Book Antiqua"/>
          <w:sz w:val="20"/>
          <w:szCs w:val="20"/>
        </w:rPr>
      </w:pPr>
      <w:r>
        <w:rPr>
          <w:rFonts w:ascii="Book Antiqua" w:hAnsi="Book Antiqua"/>
          <w:sz w:val="20"/>
          <w:szCs w:val="20"/>
        </w:rPr>
        <w:t>b.  h</w:t>
      </w:r>
      <w:r w:rsidRPr="00FC7519">
        <w:rPr>
          <w:rFonts w:ascii="Book Antiqua" w:hAnsi="Book Antiqua"/>
          <w:sz w:val="20"/>
          <w:szCs w:val="20"/>
        </w:rPr>
        <w:t>as been fully accepted into a degree</w:t>
      </w:r>
      <w:r>
        <w:rPr>
          <w:rFonts w:ascii="Book Antiqua" w:hAnsi="Book Antiqua"/>
          <w:sz w:val="20"/>
          <w:szCs w:val="20"/>
        </w:rPr>
        <w:t xml:space="preserve"> or certification; and</w:t>
      </w:r>
    </w:p>
    <w:p w14:paraId="3AE08010" w14:textId="77777777" w:rsidR="00BC0A5A" w:rsidRDefault="00BC0A5A" w:rsidP="00BC0A5A">
      <w:pPr>
        <w:spacing w:after="0" w:line="240" w:lineRule="auto"/>
        <w:ind w:left="2880" w:hanging="720"/>
        <w:jc w:val="both"/>
        <w:rPr>
          <w:rFonts w:ascii="Book Antiqua" w:hAnsi="Book Antiqua"/>
          <w:sz w:val="20"/>
          <w:szCs w:val="20"/>
        </w:rPr>
      </w:pPr>
      <w:r>
        <w:rPr>
          <w:rFonts w:ascii="Book Antiqua" w:hAnsi="Book Antiqua"/>
          <w:sz w:val="20"/>
          <w:szCs w:val="20"/>
        </w:rPr>
        <w:t>c. has officially declared a major and registered for courses in the prescribed</w:t>
      </w:r>
    </w:p>
    <w:p w14:paraId="519DC785" w14:textId="77777777" w:rsidR="00BC0A5A" w:rsidRDefault="00BC0A5A" w:rsidP="00BC0A5A">
      <w:pPr>
        <w:spacing w:after="0" w:line="240" w:lineRule="auto"/>
        <w:ind w:left="2880" w:hanging="720"/>
        <w:jc w:val="both"/>
        <w:rPr>
          <w:rFonts w:ascii="Book Antiqua" w:hAnsi="Book Antiqua"/>
          <w:sz w:val="20"/>
          <w:szCs w:val="20"/>
        </w:rPr>
      </w:pPr>
      <w:r>
        <w:rPr>
          <w:rFonts w:ascii="Book Antiqua" w:hAnsi="Book Antiqua"/>
          <w:sz w:val="20"/>
          <w:szCs w:val="20"/>
        </w:rPr>
        <w:t xml:space="preserve">    curriculum or major.</w:t>
      </w:r>
    </w:p>
    <w:p w14:paraId="2CFC0DC3" w14:textId="77777777" w:rsidR="00BC0A5A" w:rsidRDefault="00BC0A5A" w:rsidP="00BC0A5A">
      <w:pPr>
        <w:spacing w:after="0" w:line="240" w:lineRule="auto"/>
        <w:ind w:left="1440" w:hanging="720"/>
        <w:jc w:val="both"/>
        <w:rPr>
          <w:rFonts w:ascii="Book Antiqua" w:hAnsi="Book Antiqua"/>
          <w:sz w:val="20"/>
          <w:szCs w:val="20"/>
        </w:rPr>
      </w:pPr>
      <w:r>
        <w:rPr>
          <w:rFonts w:ascii="Book Antiqua" w:hAnsi="Book Antiqua"/>
          <w:sz w:val="20"/>
          <w:szCs w:val="20"/>
        </w:rPr>
        <w:t xml:space="preserve">3.  </w:t>
      </w:r>
      <w:r>
        <w:rPr>
          <w:rFonts w:ascii="Book Antiqua" w:hAnsi="Book Antiqua"/>
          <w:sz w:val="20"/>
          <w:szCs w:val="20"/>
        </w:rPr>
        <w:tab/>
        <w:t>Credits for technical courses that have been earned more than five years prior to graduation will be subject to individual evaluation by the department dean and may, in some cases, need to be repeated.</w:t>
      </w:r>
    </w:p>
    <w:p w14:paraId="62924CC8" w14:textId="77777777" w:rsidR="00BC0A5A" w:rsidRDefault="00BC0A5A" w:rsidP="00BC0A5A">
      <w:pPr>
        <w:spacing w:after="0" w:line="240" w:lineRule="auto"/>
        <w:ind w:left="1440" w:hanging="720"/>
        <w:jc w:val="both"/>
        <w:rPr>
          <w:rFonts w:ascii="Book Antiqua" w:hAnsi="Book Antiqua"/>
          <w:sz w:val="20"/>
          <w:szCs w:val="20"/>
        </w:rPr>
      </w:pPr>
      <w:r>
        <w:rPr>
          <w:rFonts w:ascii="Book Antiqua" w:hAnsi="Book Antiqua"/>
          <w:sz w:val="20"/>
          <w:szCs w:val="20"/>
        </w:rPr>
        <w:lastRenderedPageBreak/>
        <w:t xml:space="preserve">4.  </w:t>
      </w:r>
      <w:r>
        <w:rPr>
          <w:rFonts w:ascii="Book Antiqua" w:hAnsi="Book Antiqua"/>
          <w:sz w:val="20"/>
          <w:szCs w:val="20"/>
        </w:rPr>
        <w:tab/>
        <w:t>Students who have been absent from the College for more than one year or who have been suspended and readmitted must follow the Catalog-in-Force requirements at the time of their return.  Additional requirements in specific programs may be applicable.</w:t>
      </w:r>
    </w:p>
    <w:p w14:paraId="219877CA" w14:textId="17D64EA0" w:rsidR="00BC0A5A" w:rsidRDefault="00BC0A5A" w:rsidP="00BC0A5A">
      <w:pPr>
        <w:spacing w:after="0" w:line="240" w:lineRule="auto"/>
        <w:ind w:left="1440" w:hanging="720"/>
        <w:jc w:val="both"/>
        <w:rPr>
          <w:rFonts w:ascii="Book Antiqua" w:hAnsi="Book Antiqua"/>
          <w:sz w:val="20"/>
          <w:szCs w:val="20"/>
        </w:rPr>
      </w:pPr>
      <w:r>
        <w:rPr>
          <w:rFonts w:ascii="Book Antiqua" w:hAnsi="Book Antiqua"/>
          <w:sz w:val="20"/>
          <w:szCs w:val="20"/>
        </w:rPr>
        <w:t xml:space="preserve">5.  </w:t>
      </w:r>
      <w:r>
        <w:rPr>
          <w:rFonts w:ascii="Book Antiqua" w:hAnsi="Book Antiqua"/>
          <w:sz w:val="20"/>
          <w:szCs w:val="20"/>
        </w:rPr>
        <w:tab/>
        <w:t xml:space="preserve">Exception to the above may be necessary when changes in certification or licensure standards mandate changes in academic requirements or in College programs. </w:t>
      </w:r>
      <w:r w:rsidR="00B63C92">
        <w:rPr>
          <w:rFonts w:ascii="Book Antiqua" w:hAnsi="Book Antiqua"/>
          <w:sz w:val="20"/>
          <w:szCs w:val="20"/>
        </w:rPr>
        <w:t>Additionally,</w:t>
      </w:r>
      <w:r>
        <w:rPr>
          <w:rFonts w:ascii="Book Antiqua" w:hAnsi="Book Antiqua"/>
          <w:sz w:val="20"/>
          <w:szCs w:val="20"/>
        </w:rPr>
        <w:t xml:space="preserve"> courses in some disciplines occasionally may be deleted, changed or developed; therefore, the College may require substitutions to reflect these changes.</w:t>
      </w:r>
    </w:p>
    <w:p w14:paraId="71383FC5" w14:textId="77777777" w:rsidR="00BC0A5A" w:rsidRDefault="00BC0A5A" w:rsidP="00BC0A5A">
      <w:pPr>
        <w:spacing w:after="0" w:line="240" w:lineRule="auto"/>
        <w:ind w:left="1440" w:hanging="720"/>
        <w:jc w:val="both"/>
        <w:rPr>
          <w:rFonts w:ascii="Book Antiqua" w:hAnsi="Book Antiqua"/>
          <w:sz w:val="20"/>
          <w:szCs w:val="20"/>
        </w:rPr>
      </w:pPr>
      <w:r>
        <w:rPr>
          <w:rFonts w:ascii="Book Antiqua" w:hAnsi="Book Antiqua"/>
          <w:sz w:val="20"/>
          <w:szCs w:val="20"/>
        </w:rPr>
        <w:t xml:space="preserve">6. </w:t>
      </w:r>
      <w:r>
        <w:rPr>
          <w:rFonts w:ascii="Book Antiqua" w:hAnsi="Book Antiqua"/>
          <w:sz w:val="20"/>
          <w:szCs w:val="20"/>
        </w:rPr>
        <w:tab/>
        <w:t>Final decision regarding the Catalog-in-Force will be the responsibility of the specific department dean.</w:t>
      </w:r>
    </w:p>
    <w:p w14:paraId="15F35C09" w14:textId="77777777" w:rsidR="00BC0A5A" w:rsidRDefault="00BC0A5A" w:rsidP="00BC0A5A">
      <w:pPr>
        <w:spacing w:after="0" w:line="240" w:lineRule="auto"/>
        <w:rPr>
          <w:rFonts w:ascii="Book Antiqua" w:eastAsia="Book Antiqua" w:hAnsi="Book Antiqua" w:cs="Book Antiqua"/>
          <w:sz w:val="18"/>
          <w:szCs w:val="18"/>
        </w:rPr>
      </w:pPr>
    </w:p>
    <w:p w14:paraId="341E754D" w14:textId="3B67D33C" w:rsidR="00BC0A5A" w:rsidRPr="00A81DEA" w:rsidRDefault="00BC0A5A" w:rsidP="00A81DEA">
      <w:pPr>
        <w:rPr>
          <w:rFonts w:ascii="Book Antiqua" w:hAnsi="Book Antiqua"/>
          <w:b/>
          <w:sz w:val="20"/>
          <w:szCs w:val="20"/>
        </w:rPr>
      </w:pPr>
      <w:r w:rsidRPr="00A81DEA">
        <w:rPr>
          <w:rFonts w:ascii="Book Antiqua" w:hAnsi="Book Antiqua"/>
          <w:b/>
          <w:color w:val="1D4AA3"/>
          <w:sz w:val="20"/>
          <w:szCs w:val="20"/>
        </w:rPr>
        <w:t>INDEPENDENT STUDY POLICY</w:t>
      </w:r>
      <w:r w:rsidR="00661EDC" w:rsidRPr="00A81DEA">
        <w:rPr>
          <w:rFonts w:ascii="Book Antiqua" w:hAnsi="Book Antiqua"/>
          <w:b/>
          <w:sz w:val="20"/>
          <w:szCs w:val="20"/>
        </w:rPr>
        <w:fldChar w:fldCharType="begin"/>
      </w:r>
      <w:r w:rsidR="00661EDC" w:rsidRPr="00A81DEA">
        <w:rPr>
          <w:rFonts w:ascii="Book Antiqua" w:hAnsi="Book Antiqua"/>
          <w:b/>
          <w:sz w:val="20"/>
          <w:szCs w:val="20"/>
        </w:rPr>
        <w:instrText xml:space="preserve"> XE "INDEPENDENT STUDY POLICY" </w:instrText>
      </w:r>
      <w:r w:rsidR="00661EDC" w:rsidRPr="00A81DEA">
        <w:rPr>
          <w:rFonts w:ascii="Book Antiqua" w:hAnsi="Book Antiqua"/>
          <w:b/>
          <w:sz w:val="20"/>
          <w:szCs w:val="20"/>
        </w:rPr>
        <w:fldChar w:fldCharType="end"/>
      </w:r>
    </w:p>
    <w:p w14:paraId="41C056DE" w14:textId="77777777" w:rsidR="00BC0A5A" w:rsidRPr="00454E85" w:rsidRDefault="00BC0A5A" w:rsidP="00BC0A5A">
      <w:pPr>
        <w:spacing w:after="0" w:line="240" w:lineRule="auto"/>
        <w:jc w:val="both"/>
        <w:rPr>
          <w:rFonts w:ascii="Book Antiqua" w:eastAsiaTheme="majorEastAsia" w:hAnsi="Book Antiqua" w:cstheme="majorBidi"/>
          <w:spacing w:val="5"/>
          <w:kern w:val="28"/>
          <w:sz w:val="20"/>
          <w:szCs w:val="20"/>
        </w:rPr>
      </w:pPr>
      <w:r w:rsidRPr="00454E85">
        <w:rPr>
          <w:rFonts w:ascii="Book Antiqua" w:eastAsiaTheme="majorEastAsia" w:hAnsi="Book Antiqua" w:cstheme="majorBidi"/>
          <w:spacing w:val="5"/>
          <w:kern w:val="28"/>
          <w:sz w:val="20"/>
          <w:szCs w:val="20"/>
        </w:rPr>
        <w:t>Independent studies are an exception to curricular schedule and delivery of coursework. If a conflict jeopardizes the graduation of a student, however, the faculty may entertain a proposal for an independent study model. Independent study is rarely used and then, only with the direct approval of the Program Chair and Vice President for Academic Affairs.</w:t>
      </w:r>
    </w:p>
    <w:p w14:paraId="0AD16602" w14:textId="77777777" w:rsidR="00BC0A5A" w:rsidRPr="00454E85" w:rsidRDefault="00BC0A5A" w:rsidP="00BC0A5A">
      <w:pPr>
        <w:spacing w:after="0" w:line="240" w:lineRule="auto"/>
        <w:jc w:val="both"/>
        <w:rPr>
          <w:rFonts w:ascii="Book Antiqua" w:eastAsiaTheme="majorEastAsia" w:hAnsi="Book Antiqua" w:cstheme="majorBidi"/>
          <w:spacing w:val="5"/>
          <w:kern w:val="28"/>
          <w:sz w:val="20"/>
          <w:szCs w:val="20"/>
        </w:rPr>
      </w:pPr>
    </w:p>
    <w:p w14:paraId="1E4308A9" w14:textId="77777777" w:rsidR="00BC0A5A" w:rsidRPr="00454E85" w:rsidRDefault="00BC0A5A" w:rsidP="00BC0A5A">
      <w:pPr>
        <w:spacing w:after="0" w:line="240" w:lineRule="auto"/>
        <w:jc w:val="both"/>
        <w:rPr>
          <w:rFonts w:ascii="Book Antiqua" w:eastAsiaTheme="majorEastAsia" w:hAnsi="Book Antiqua" w:cstheme="majorBidi"/>
          <w:spacing w:val="5"/>
          <w:kern w:val="28"/>
          <w:sz w:val="20"/>
          <w:szCs w:val="20"/>
        </w:rPr>
      </w:pPr>
      <w:r w:rsidRPr="00454E85">
        <w:rPr>
          <w:rFonts w:ascii="Book Antiqua" w:eastAsiaTheme="majorEastAsia" w:hAnsi="Book Antiqua" w:cstheme="majorBidi"/>
          <w:spacing w:val="5"/>
          <w:kern w:val="28"/>
          <w:sz w:val="20"/>
          <w:szCs w:val="20"/>
        </w:rPr>
        <w:t>The student must initi</w:t>
      </w:r>
      <w:r>
        <w:rPr>
          <w:rFonts w:ascii="Book Antiqua" w:eastAsiaTheme="majorEastAsia" w:hAnsi="Book Antiqua" w:cstheme="majorBidi"/>
          <w:spacing w:val="5"/>
          <w:kern w:val="28"/>
          <w:sz w:val="20"/>
          <w:szCs w:val="20"/>
        </w:rPr>
        <w:t>a</w:t>
      </w:r>
      <w:r w:rsidRPr="00454E85">
        <w:rPr>
          <w:rFonts w:ascii="Book Antiqua" w:eastAsiaTheme="majorEastAsia" w:hAnsi="Book Antiqua" w:cstheme="majorBidi"/>
          <w:spacing w:val="5"/>
          <w:kern w:val="28"/>
          <w:sz w:val="20"/>
          <w:szCs w:val="20"/>
        </w:rPr>
        <w:t xml:space="preserve">te the process by contacting the professor for approval and the completion of the “Contract for Independent Study”.  The Program </w:t>
      </w:r>
      <w:r w:rsidR="00DA0268">
        <w:rPr>
          <w:rFonts w:ascii="Book Antiqua" w:eastAsiaTheme="majorEastAsia" w:hAnsi="Book Antiqua" w:cstheme="majorBidi"/>
          <w:spacing w:val="5"/>
          <w:kern w:val="28"/>
          <w:sz w:val="20"/>
          <w:szCs w:val="20"/>
        </w:rPr>
        <w:t>Chair</w:t>
      </w:r>
      <w:r w:rsidRPr="00454E85">
        <w:rPr>
          <w:rFonts w:ascii="Book Antiqua" w:eastAsiaTheme="majorEastAsia" w:hAnsi="Book Antiqua" w:cstheme="majorBidi"/>
          <w:spacing w:val="5"/>
          <w:kern w:val="28"/>
          <w:sz w:val="20"/>
          <w:szCs w:val="20"/>
        </w:rPr>
        <w:t xml:space="preserve"> must approve</w:t>
      </w:r>
      <w:r>
        <w:rPr>
          <w:rFonts w:ascii="Book Antiqua" w:eastAsiaTheme="majorEastAsia" w:hAnsi="Book Antiqua" w:cstheme="majorBidi"/>
          <w:spacing w:val="5"/>
          <w:kern w:val="28"/>
          <w:sz w:val="20"/>
          <w:szCs w:val="20"/>
        </w:rPr>
        <w:t xml:space="preserve"> this request, as well as the Vice President for Academic Affairs</w:t>
      </w:r>
      <w:r w:rsidRPr="00454E85">
        <w:rPr>
          <w:rFonts w:ascii="Book Antiqua" w:eastAsiaTheme="majorEastAsia" w:hAnsi="Book Antiqua" w:cstheme="majorBidi"/>
          <w:spacing w:val="5"/>
          <w:kern w:val="28"/>
          <w:sz w:val="20"/>
          <w:szCs w:val="20"/>
        </w:rPr>
        <w:t xml:space="preserve">, prior to the beginning of the semester </w:t>
      </w:r>
      <w:r w:rsidR="00DA0268">
        <w:rPr>
          <w:rFonts w:ascii="Book Antiqua" w:eastAsiaTheme="majorEastAsia" w:hAnsi="Book Antiqua" w:cstheme="majorBidi"/>
          <w:spacing w:val="5"/>
          <w:kern w:val="28"/>
          <w:sz w:val="20"/>
          <w:szCs w:val="20"/>
        </w:rPr>
        <w:t>of</w:t>
      </w:r>
      <w:r w:rsidRPr="00454E85">
        <w:rPr>
          <w:rFonts w:ascii="Book Antiqua" w:eastAsiaTheme="majorEastAsia" w:hAnsi="Book Antiqua" w:cstheme="majorBidi"/>
          <w:spacing w:val="5"/>
          <w:kern w:val="28"/>
          <w:sz w:val="20"/>
          <w:szCs w:val="20"/>
        </w:rPr>
        <w:t xml:space="preserve"> study.</w:t>
      </w:r>
    </w:p>
    <w:p w14:paraId="0CAFFC23" w14:textId="77777777" w:rsidR="00BC0A5A" w:rsidRPr="00454E85" w:rsidRDefault="00BC0A5A" w:rsidP="00BC0A5A">
      <w:pPr>
        <w:spacing w:after="0" w:line="240" w:lineRule="auto"/>
        <w:jc w:val="both"/>
        <w:rPr>
          <w:rFonts w:ascii="Book Antiqua" w:eastAsiaTheme="majorEastAsia" w:hAnsi="Book Antiqua" w:cstheme="majorBidi"/>
          <w:spacing w:val="5"/>
          <w:kern w:val="28"/>
          <w:sz w:val="20"/>
          <w:szCs w:val="20"/>
        </w:rPr>
      </w:pPr>
    </w:p>
    <w:p w14:paraId="56687BCB" w14:textId="77777777" w:rsidR="00BC0A5A" w:rsidRPr="00454E85" w:rsidRDefault="00BC0A5A" w:rsidP="00BC0A5A">
      <w:pPr>
        <w:spacing w:after="0" w:line="240" w:lineRule="auto"/>
        <w:jc w:val="both"/>
        <w:rPr>
          <w:rFonts w:ascii="Book Antiqua" w:eastAsiaTheme="majorEastAsia" w:hAnsi="Book Antiqua" w:cstheme="majorBidi"/>
          <w:spacing w:val="5"/>
          <w:kern w:val="28"/>
          <w:sz w:val="20"/>
          <w:szCs w:val="20"/>
        </w:rPr>
      </w:pPr>
      <w:r w:rsidRPr="00454E85">
        <w:rPr>
          <w:rFonts w:ascii="Book Antiqua" w:eastAsiaTheme="majorEastAsia" w:hAnsi="Book Antiqua" w:cstheme="majorBidi"/>
          <w:spacing w:val="5"/>
          <w:kern w:val="28"/>
          <w:sz w:val="20"/>
          <w:szCs w:val="20"/>
        </w:rPr>
        <w:t>Gui</w:t>
      </w:r>
      <w:r>
        <w:rPr>
          <w:rFonts w:ascii="Book Antiqua" w:eastAsiaTheme="majorEastAsia" w:hAnsi="Book Antiqua" w:cstheme="majorBidi"/>
          <w:spacing w:val="5"/>
          <w:kern w:val="28"/>
          <w:sz w:val="20"/>
          <w:szCs w:val="20"/>
        </w:rPr>
        <w:t>delines for approval of request</w:t>
      </w:r>
      <w:r w:rsidRPr="00454E85">
        <w:rPr>
          <w:rFonts w:ascii="Book Antiqua" w:eastAsiaTheme="majorEastAsia" w:hAnsi="Book Antiqua" w:cstheme="majorBidi"/>
          <w:spacing w:val="5"/>
          <w:kern w:val="28"/>
          <w:sz w:val="20"/>
          <w:szCs w:val="20"/>
        </w:rPr>
        <w:t>s</w:t>
      </w:r>
      <w:r>
        <w:rPr>
          <w:rFonts w:ascii="Book Antiqua" w:eastAsiaTheme="majorEastAsia" w:hAnsi="Book Antiqua" w:cstheme="majorBidi"/>
          <w:spacing w:val="5"/>
          <w:kern w:val="28"/>
          <w:sz w:val="20"/>
          <w:szCs w:val="20"/>
        </w:rPr>
        <w:t xml:space="preserve"> </w:t>
      </w:r>
      <w:r w:rsidRPr="00454E85">
        <w:rPr>
          <w:rFonts w:ascii="Book Antiqua" w:eastAsiaTheme="majorEastAsia" w:hAnsi="Book Antiqua" w:cstheme="majorBidi"/>
          <w:spacing w:val="5"/>
          <w:kern w:val="28"/>
          <w:sz w:val="20"/>
          <w:szCs w:val="20"/>
        </w:rPr>
        <w:t>for indep</w:t>
      </w:r>
      <w:r>
        <w:rPr>
          <w:rFonts w:ascii="Book Antiqua" w:eastAsiaTheme="majorEastAsia" w:hAnsi="Book Antiqua" w:cstheme="majorBidi"/>
          <w:spacing w:val="5"/>
          <w:kern w:val="28"/>
          <w:sz w:val="20"/>
          <w:szCs w:val="20"/>
        </w:rPr>
        <w:t>en</w:t>
      </w:r>
      <w:r w:rsidRPr="00454E85">
        <w:rPr>
          <w:rFonts w:ascii="Book Antiqua" w:eastAsiaTheme="majorEastAsia" w:hAnsi="Book Antiqua" w:cstheme="majorBidi"/>
          <w:spacing w:val="5"/>
          <w:kern w:val="28"/>
          <w:sz w:val="20"/>
          <w:szCs w:val="20"/>
        </w:rPr>
        <w:t>dent study include:</w:t>
      </w:r>
    </w:p>
    <w:p w14:paraId="0161F39D" w14:textId="77777777" w:rsidR="00BC0A5A" w:rsidRPr="00454E85" w:rsidRDefault="00BC0A5A" w:rsidP="00BC0A5A">
      <w:pPr>
        <w:spacing w:after="0" w:line="240" w:lineRule="auto"/>
        <w:jc w:val="both"/>
        <w:rPr>
          <w:rFonts w:ascii="Book Antiqua" w:eastAsiaTheme="majorEastAsia" w:hAnsi="Book Antiqua" w:cstheme="majorBidi"/>
          <w:spacing w:val="5"/>
          <w:kern w:val="28"/>
          <w:sz w:val="20"/>
          <w:szCs w:val="20"/>
        </w:rPr>
      </w:pPr>
    </w:p>
    <w:p w14:paraId="25CB91D9" w14:textId="77777777" w:rsidR="00BC0A5A" w:rsidRDefault="00BC0A5A" w:rsidP="00403E4B">
      <w:pPr>
        <w:pStyle w:val="ListParagraph"/>
        <w:numPr>
          <w:ilvl w:val="0"/>
          <w:numId w:val="79"/>
        </w:numPr>
        <w:spacing w:after="0" w:line="240" w:lineRule="auto"/>
        <w:jc w:val="both"/>
        <w:rPr>
          <w:rFonts w:ascii="Book Antiqua" w:eastAsiaTheme="majorEastAsia" w:hAnsi="Book Antiqua" w:cstheme="majorBidi"/>
          <w:spacing w:val="5"/>
          <w:kern w:val="28"/>
          <w:sz w:val="20"/>
          <w:szCs w:val="20"/>
        </w:rPr>
      </w:pPr>
      <w:r w:rsidRPr="00454E85">
        <w:rPr>
          <w:rFonts w:ascii="Book Antiqua" w:eastAsiaTheme="majorEastAsia" w:hAnsi="Book Antiqua" w:cstheme="majorBidi"/>
          <w:spacing w:val="5"/>
          <w:kern w:val="28"/>
          <w:sz w:val="20"/>
          <w:szCs w:val="20"/>
        </w:rPr>
        <w:t xml:space="preserve">One independent study may be taken per academic career when it has been determined that lack of this study approval will negatively impact the student’s ability to graduate.  </w:t>
      </w:r>
    </w:p>
    <w:p w14:paraId="0DA6F413" w14:textId="77777777" w:rsidR="00BC0A5A" w:rsidRDefault="00BC0A5A" w:rsidP="00403E4B">
      <w:pPr>
        <w:pStyle w:val="ListParagraph"/>
        <w:numPr>
          <w:ilvl w:val="0"/>
          <w:numId w:val="79"/>
        </w:numPr>
        <w:spacing w:after="0" w:line="240" w:lineRule="auto"/>
        <w:jc w:val="both"/>
        <w:rPr>
          <w:rFonts w:ascii="Book Antiqua" w:eastAsiaTheme="majorEastAsia" w:hAnsi="Book Antiqua" w:cstheme="majorBidi"/>
          <w:spacing w:val="5"/>
          <w:kern w:val="28"/>
          <w:sz w:val="20"/>
          <w:szCs w:val="20"/>
        </w:rPr>
      </w:pPr>
      <w:r>
        <w:rPr>
          <w:rFonts w:ascii="Book Antiqua" w:eastAsiaTheme="majorEastAsia" w:hAnsi="Book Antiqua" w:cstheme="majorBidi"/>
          <w:spacing w:val="5"/>
          <w:kern w:val="28"/>
          <w:sz w:val="20"/>
          <w:szCs w:val="20"/>
        </w:rPr>
        <w:t>The course must be listed in the current catalog, unavailable in the current session, and required for graduation; a previous good faith effort by the student for compliance is required.</w:t>
      </w:r>
    </w:p>
    <w:p w14:paraId="58EE2B65" w14:textId="77777777" w:rsidR="00BC0A5A" w:rsidRDefault="00BC0A5A" w:rsidP="00403E4B">
      <w:pPr>
        <w:pStyle w:val="ListParagraph"/>
        <w:numPr>
          <w:ilvl w:val="0"/>
          <w:numId w:val="79"/>
        </w:numPr>
        <w:spacing w:after="0" w:line="240" w:lineRule="auto"/>
        <w:jc w:val="both"/>
        <w:rPr>
          <w:rFonts w:ascii="Book Antiqua" w:eastAsiaTheme="majorEastAsia" w:hAnsi="Book Antiqua" w:cstheme="majorBidi"/>
          <w:spacing w:val="5"/>
          <w:kern w:val="28"/>
          <w:sz w:val="20"/>
          <w:szCs w:val="20"/>
        </w:rPr>
      </w:pPr>
      <w:r>
        <w:rPr>
          <w:rFonts w:ascii="Book Antiqua" w:eastAsiaTheme="majorEastAsia" w:hAnsi="Book Antiqua" w:cstheme="majorBidi"/>
          <w:spacing w:val="5"/>
          <w:kern w:val="28"/>
          <w:sz w:val="20"/>
          <w:szCs w:val="20"/>
        </w:rPr>
        <w:t>A full time professor must supervise the independent study and all content, learning activities, and evaluation of learning included in the syllabus for the course must be completed.</w:t>
      </w:r>
    </w:p>
    <w:p w14:paraId="4403A383" w14:textId="77777777" w:rsidR="00BC0A5A" w:rsidRDefault="00BC0A5A" w:rsidP="00403E4B">
      <w:pPr>
        <w:pStyle w:val="ListParagraph"/>
        <w:numPr>
          <w:ilvl w:val="0"/>
          <w:numId w:val="79"/>
        </w:numPr>
        <w:spacing w:after="0" w:line="240" w:lineRule="auto"/>
        <w:jc w:val="both"/>
        <w:rPr>
          <w:rFonts w:ascii="Book Antiqua" w:eastAsiaTheme="majorEastAsia" w:hAnsi="Book Antiqua" w:cstheme="majorBidi"/>
          <w:spacing w:val="5"/>
          <w:kern w:val="28"/>
          <w:sz w:val="20"/>
          <w:szCs w:val="20"/>
        </w:rPr>
      </w:pPr>
      <w:r>
        <w:rPr>
          <w:rFonts w:ascii="Book Antiqua" w:eastAsiaTheme="majorEastAsia" w:hAnsi="Book Antiqua" w:cstheme="majorBidi"/>
          <w:spacing w:val="5"/>
          <w:kern w:val="28"/>
          <w:sz w:val="20"/>
          <w:szCs w:val="20"/>
        </w:rPr>
        <w:t>Independent study counts toward on campus hours when the professor is based on the campus.</w:t>
      </w:r>
    </w:p>
    <w:p w14:paraId="5AA4A444" w14:textId="77777777" w:rsidR="00BC0A5A" w:rsidRDefault="00BC0A5A" w:rsidP="00403E4B">
      <w:pPr>
        <w:pStyle w:val="ListParagraph"/>
        <w:numPr>
          <w:ilvl w:val="0"/>
          <w:numId w:val="79"/>
        </w:numPr>
        <w:spacing w:after="0" w:line="240" w:lineRule="auto"/>
        <w:jc w:val="both"/>
        <w:rPr>
          <w:rFonts w:ascii="Book Antiqua" w:eastAsiaTheme="majorEastAsia" w:hAnsi="Book Antiqua" w:cstheme="majorBidi"/>
          <w:spacing w:val="5"/>
          <w:kern w:val="28"/>
          <w:sz w:val="20"/>
          <w:szCs w:val="20"/>
        </w:rPr>
      </w:pPr>
      <w:r>
        <w:rPr>
          <w:rFonts w:ascii="Book Antiqua" w:eastAsiaTheme="majorEastAsia" w:hAnsi="Book Antiqua" w:cstheme="majorBidi"/>
          <w:spacing w:val="5"/>
          <w:kern w:val="28"/>
          <w:sz w:val="20"/>
          <w:szCs w:val="20"/>
        </w:rPr>
        <w:t>Normal registration is required, with the cost per credit hour consistent with the published fee scale of the current semester.</w:t>
      </w:r>
    </w:p>
    <w:p w14:paraId="793EB012" w14:textId="77777777" w:rsidR="00BC0A5A" w:rsidRDefault="00BC0A5A" w:rsidP="00403E4B">
      <w:pPr>
        <w:pStyle w:val="ListParagraph"/>
        <w:numPr>
          <w:ilvl w:val="0"/>
          <w:numId w:val="79"/>
        </w:numPr>
        <w:spacing w:after="0" w:line="240" w:lineRule="auto"/>
        <w:jc w:val="both"/>
        <w:rPr>
          <w:rFonts w:ascii="Book Antiqua" w:eastAsiaTheme="majorEastAsia" w:hAnsi="Book Antiqua" w:cstheme="majorBidi"/>
          <w:spacing w:val="5"/>
          <w:kern w:val="28"/>
          <w:sz w:val="20"/>
          <w:szCs w:val="20"/>
        </w:rPr>
      </w:pPr>
      <w:r>
        <w:rPr>
          <w:rFonts w:ascii="Book Antiqua" w:eastAsiaTheme="majorEastAsia" w:hAnsi="Book Antiqua" w:cstheme="majorBidi"/>
          <w:spacing w:val="5"/>
          <w:kern w:val="28"/>
          <w:sz w:val="20"/>
          <w:szCs w:val="20"/>
        </w:rPr>
        <w:t>Professors receive no remuneration or load credit for supervising an independent study.</w:t>
      </w:r>
    </w:p>
    <w:p w14:paraId="74F5ADE7" w14:textId="77777777" w:rsidR="00BC0A5A" w:rsidRPr="00454E85" w:rsidRDefault="00BC0A5A" w:rsidP="00403E4B">
      <w:pPr>
        <w:pStyle w:val="ListParagraph"/>
        <w:numPr>
          <w:ilvl w:val="0"/>
          <w:numId w:val="79"/>
        </w:numPr>
        <w:spacing w:after="0" w:line="240" w:lineRule="auto"/>
        <w:jc w:val="both"/>
        <w:rPr>
          <w:rFonts w:ascii="Book Antiqua" w:eastAsiaTheme="majorEastAsia" w:hAnsi="Book Antiqua" w:cstheme="majorBidi"/>
          <w:spacing w:val="5"/>
          <w:kern w:val="28"/>
          <w:sz w:val="20"/>
          <w:szCs w:val="20"/>
        </w:rPr>
      </w:pPr>
      <w:r>
        <w:rPr>
          <w:rFonts w:ascii="Book Antiqua" w:eastAsiaTheme="majorEastAsia" w:hAnsi="Book Antiqua" w:cstheme="majorBidi"/>
          <w:spacing w:val="5"/>
          <w:kern w:val="28"/>
          <w:sz w:val="20"/>
          <w:szCs w:val="20"/>
        </w:rPr>
        <w:t>The Vice President for Academic Affairs must approve any exceptions to this policy.</w:t>
      </w:r>
    </w:p>
    <w:p w14:paraId="101D716E" w14:textId="77777777" w:rsidR="00BC0A5A" w:rsidRDefault="00BC0A5A" w:rsidP="00BC0A5A">
      <w:pPr>
        <w:spacing w:after="0" w:line="240" w:lineRule="auto"/>
        <w:jc w:val="both"/>
        <w:rPr>
          <w:rFonts w:ascii="Book Antiqua" w:eastAsiaTheme="majorEastAsia" w:hAnsi="Book Antiqua" w:cstheme="majorBidi"/>
          <w:b/>
          <w:color w:val="1D4AA3"/>
          <w:spacing w:val="5"/>
          <w:kern w:val="28"/>
          <w:sz w:val="20"/>
          <w:szCs w:val="20"/>
        </w:rPr>
      </w:pPr>
    </w:p>
    <w:p w14:paraId="54953BD6" w14:textId="2B11A100" w:rsidR="00BC0A5A" w:rsidRPr="00A81DEA" w:rsidRDefault="00BC0A5A" w:rsidP="00A81DEA">
      <w:pPr>
        <w:rPr>
          <w:rFonts w:ascii="Book Antiqua" w:hAnsi="Book Antiqua"/>
          <w:b/>
          <w:color w:val="1D4AA3"/>
          <w:sz w:val="20"/>
          <w:szCs w:val="20"/>
        </w:rPr>
      </w:pPr>
      <w:r w:rsidRPr="00A81DEA">
        <w:rPr>
          <w:rFonts w:ascii="Book Antiqua" w:hAnsi="Book Antiqua"/>
          <w:b/>
          <w:color w:val="1D4AA3"/>
          <w:sz w:val="20"/>
          <w:szCs w:val="20"/>
        </w:rPr>
        <w:t>ATTENDANCE POLICY</w:t>
      </w:r>
      <w:r w:rsidR="00661EDC" w:rsidRPr="00A81DEA">
        <w:rPr>
          <w:rFonts w:ascii="Book Antiqua" w:hAnsi="Book Antiqua"/>
          <w:b/>
          <w:color w:val="1D4AA3"/>
          <w:sz w:val="20"/>
          <w:szCs w:val="20"/>
        </w:rPr>
        <w:fldChar w:fldCharType="begin"/>
      </w:r>
      <w:r w:rsidR="00661EDC" w:rsidRPr="00A81DEA">
        <w:rPr>
          <w:rFonts w:ascii="Book Antiqua" w:hAnsi="Book Antiqua"/>
          <w:b/>
          <w:color w:val="1D4AA3"/>
          <w:sz w:val="20"/>
          <w:szCs w:val="20"/>
        </w:rPr>
        <w:instrText xml:space="preserve"> XE "ATTENDANCE POLICY" </w:instrText>
      </w:r>
      <w:r w:rsidR="00661EDC" w:rsidRPr="00A81DEA">
        <w:rPr>
          <w:rFonts w:ascii="Book Antiqua" w:hAnsi="Book Antiqua"/>
          <w:b/>
          <w:color w:val="1D4AA3"/>
          <w:sz w:val="20"/>
          <w:szCs w:val="20"/>
        </w:rPr>
        <w:fldChar w:fldCharType="end"/>
      </w:r>
    </w:p>
    <w:p w14:paraId="41FC61B0" w14:textId="375FF640" w:rsidR="00BC0A5A" w:rsidRPr="007F1EC2" w:rsidRDefault="00BC0A5A" w:rsidP="00BC0A5A">
      <w:pPr>
        <w:pStyle w:val="Default"/>
        <w:jc w:val="both"/>
        <w:rPr>
          <w:rFonts w:ascii="Book Antiqua" w:hAnsi="Book Antiqua"/>
          <w:sz w:val="20"/>
          <w:szCs w:val="20"/>
        </w:rPr>
      </w:pPr>
      <w:r w:rsidRPr="007F1EC2">
        <w:rPr>
          <w:rFonts w:ascii="Book Antiqua" w:hAnsi="Book Antiqua"/>
          <w:sz w:val="20"/>
          <w:szCs w:val="20"/>
        </w:rPr>
        <w:t xml:space="preserve">Eastern Gateway Community College requires regular and punctual class attendance because research shows a compelling connection between good class attendance and </w:t>
      </w:r>
      <w:r>
        <w:rPr>
          <w:rFonts w:ascii="Book Antiqua" w:hAnsi="Book Antiqua"/>
          <w:sz w:val="20"/>
          <w:szCs w:val="20"/>
        </w:rPr>
        <w:t>earning passing grades. The C</w:t>
      </w:r>
      <w:r w:rsidRPr="007F1EC2">
        <w:rPr>
          <w:rFonts w:ascii="Book Antiqua" w:hAnsi="Book Antiqua"/>
          <w:sz w:val="20"/>
          <w:szCs w:val="20"/>
        </w:rPr>
        <w:t xml:space="preserve">ollege is committed to student success and employs a professional academic advising team to assist students in addressing the many underlying issues that can result in poor class attendance. </w:t>
      </w:r>
      <w:r w:rsidR="00FE2975">
        <w:rPr>
          <w:rFonts w:ascii="Book Antiqua" w:hAnsi="Book Antiqua"/>
          <w:sz w:val="20"/>
          <w:szCs w:val="20"/>
        </w:rPr>
        <w:t xml:space="preserve">Attendance reporting is also required by all colleges participating in federal financial aid programs. Students who do not regularly attend classes  may place their financial aid </w:t>
      </w:r>
      <w:r w:rsidR="005203AB">
        <w:rPr>
          <w:rFonts w:ascii="Book Antiqua" w:hAnsi="Book Antiqua"/>
          <w:sz w:val="20"/>
          <w:szCs w:val="20"/>
        </w:rPr>
        <w:t xml:space="preserve">award </w:t>
      </w:r>
      <w:r w:rsidR="00FE2975">
        <w:rPr>
          <w:rFonts w:ascii="Book Antiqua" w:hAnsi="Book Antiqua"/>
          <w:sz w:val="20"/>
          <w:szCs w:val="20"/>
        </w:rPr>
        <w:t>in jeopardy.</w:t>
      </w:r>
    </w:p>
    <w:p w14:paraId="731B7B54" w14:textId="77777777" w:rsidR="00BC0A5A" w:rsidRPr="007F1EC2" w:rsidRDefault="00BC0A5A" w:rsidP="00BC0A5A">
      <w:pPr>
        <w:pStyle w:val="sc-bodytext"/>
        <w:jc w:val="both"/>
        <w:rPr>
          <w:rFonts w:ascii="Book Antiqua" w:hAnsi="Book Antiqua"/>
          <w:sz w:val="20"/>
          <w:szCs w:val="20"/>
        </w:rPr>
      </w:pPr>
      <w:r w:rsidRPr="007F1EC2">
        <w:rPr>
          <w:rFonts w:ascii="Book Antiqua" w:hAnsi="Book Antiqua"/>
          <w:sz w:val="20"/>
          <w:szCs w:val="20"/>
        </w:rPr>
        <w:t>Absences prevent students from receiving full course benefits, disrupt orderly course progress, and diminish the quality o</w:t>
      </w:r>
      <w:r>
        <w:rPr>
          <w:rFonts w:ascii="Book Antiqua" w:hAnsi="Book Antiqua"/>
          <w:sz w:val="20"/>
          <w:szCs w:val="20"/>
        </w:rPr>
        <w:t>f course room interaction. The C</w:t>
      </w:r>
      <w:r w:rsidRPr="007F1EC2">
        <w:rPr>
          <w:rFonts w:ascii="Book Antiqua" w:hAnsi="Book Antiqua"/>
          <w:sz w:val="20"/>
          <w:szCs w:val="20"/>
        </w:rPr>
        <w:t>ollege considers both tardiness and early departure from class as forms of absenteeism. Students absent from class for any reason are still responsible for all work missed. Students who stop attending class, but do not formally drop or withdraw, may receive grades of “F” and face financial aid consequences in future semesters.</w:t>
      </w:r>
    </w:p>
    <w:p w14:paraId="00573E28" w14:textId="77777777" w:rsidR="00BC0A5A" w:rsidRDefault="00BC0A5A" w:rsidP="00BC0A5A">
      <w:pPr>
        <w:pStyle w:val="Default"/>
        <w:jc w:val="both"/>
        <w:rPr>
          <w:rFonts w:ascii="Book Antiqua" w:hAnsi="Book Antiqua"/>
          <w:sz w:val="20"/>
          <w:szCs w:val="20"/>
        </w:rPr>
      </w:pPr>
      <w:r w:rsidRPr="007F1EC2">
        <w:rPr>
          <w:rFonts w:ascii="Book Antiqua" w:hAnsi="Book Antiqua"/>
          <w:sz w:val="20"/>
          <w:szCs w:val="20"/>
        </w:rPr>
        <w:lastRenderedPageBreak/>
        <w:t xml:space="preserve">The </w:t>
      </w:r>
      <w:r>
        <w:rPr>
          <w:rFonts w:ascii="Book Antiqua" w:hAnsi="Book Antiqua"/>
          <w:sz w:val="20"/>
          <w:szCs w:val="20"/>
        </w:rPr>
        <w:t>College believes the</w:t>
      </w:r>
      <w:r w:rsidRPr="007F1EC2">
        <w:rPr>
          <w:rFonts w:ascii="Book Antiqua" w:hAnsi="Book Antiqua"/>
          <w:sz w:val="20"/>
          <w:szCs w:val="20"/>
        </w:rPr>
        <w:t xml:space="preserve"> faculty </w:t>
      </w:r>
      <w:r>
        <w:rPr>
          <w:rFonts w:ascii="Book Antiqua" w:hAnsi="Book Antiqua"/>
          <w:sz w:val="20"/>
          <w:szCs w:val="20"/>
        </w:rPr>
        <w:t xml:space="preserve">member </w:t>
      </w:r>
      <w:r w:rsidRPr="007F1EC2">
        <w:rPr>
          <w:rFonts w:ascii="Book Antiqua" w:hAnsi="Book Antiqua"/>
          <w:sz w:val="20"/>
          <w:szCs w:val="20"/>
        </w:rPr>
        <w:t>is the best evaluator of the impact attendance may have on student success in an</w:t>
      </w:r>
      <w:r>
        <w:rPr>
          <w:rFonts w:ascii="Book Antiqua" w:hAnsi="Book Antiqua"/>
          <w:sz w:val="20"/>
          <w:szCs w:val="20"/>
        </w:rPr>
        <w:t>y given course. Faculty at the C</w:t>
      </w:r>
      <w:r w:rsidRPr="007F1EC2">
        <w:rPr>
          <w:rFonts w:ascii="Book Antiqua" w:hAnsi="Book Antiqua"/>
          <w:sz w:val="20"/>
          <w:szCs w:val="20"/>
        </w:rPr>
        <w:t>ollege are required to develop reasonable attendance policies and/or procedures appropriate to the type, level, delivery method, and frequency of class meetings for their courses and communicate the policies and/or procedures to students clearly via the syllabus; and apply the policies and/or procedures fairly and consistently to all enrolled students. It is the responsibility of each student to know the attendance and absence policies and/or procedures of each class in which he or she is enrolled. It is required of each faculty to inform his or her class of the attendance and absence policies and/or procedures at the start (first day of class) of each semester.</w:t>
      </w:r>
    </w:p>
    <w:p w14:paraId="2DF822BB" w14:textId="320673CF" w:rsidR="00BC0A5A" w:rsidRPr="007F1EC2" w:rsidRDefault="00BC0A5A" w:rsidP="00BC0A5A">
      <w:pPr>
        <w:pStyle w:val="sc-bodytext"/>
        <w:jc w:val="both"/>
        <w:rPr>
          <w:rFonts w:ascii="Book Antiqua" w:hAnsi="Book Antiqua"/>
          <w:sz w:val="20"/>
          <w:szCs w:val="20"/>
        </w:rPr>
      </w:pPr>
      <w:r w:rsidRPr="007F1EC2">
        <w:rPr>
          <w:rFonts w:ascii="Book Antiqua" w:hAnsi="Book Antiqua"/>
          <w:sz w:val="20"/>
          <w:szCs w:val="20"/>
        </w:rPr>
        <w:t xml:space="preserve">Faculty are responsible and required for determining whether work </w:t>
      </w:r>
      <w:r>
        <w:rPr>
          <w:rFonts w:ascii="Book Antiqua" w:hAnsi="Book Antiqua"/>
          <w:sz w:val="20"/>
          <w:szCs w:val="20"/>
        </w:rPr>
        <w:t>missed may be made up; any make</w:t>
      </w:r>
      <w:r w:rsidRPr="007F1EC2">
        <w:rPr>
          <w:rFonts w:ascii="Book Antiqua" w:hAnsi="Book Antiqua"/>
          <w:sz w:val="20"/>
          <w:szCs w:val="20"/>
        </w:rPr>
        <w:t>up work allowed is</w:t>
      </w:r>
      <w:r w:rsidR="00690464">
        <w:rPr>
          <w:rFonts w:ascii="Book Antiqua" w:hAnsi="Book Antiqua"/>
          <w:sz w:val="20"/>
          <w:szCs w:val="20"/>
        </w:rPr>
        <w:t xml:space="preserve"> scheduled at the discretion of</w:t>
      </w:r>
      <w:r w:rsidRPr="007F1EC2">
        <w:rPr>
          <w:rFonts w:ascii="Book Antiqua" w:hAnsi="Book Antiqua"/>
          <w:sz w:val="20"/>
          <w:szCs w:val="20"/>
        </w:rPr>
        <w:t xml:space="preserve"> faculty. Policies and procedures for make-up work are detailed in the syllabus. </w:t>
      </w:r>
    </w:p>
    <w:p w14:paraId="23591B21" w14:textId="77777777" w:rsidR="00BC0A5A" w:rsidRPr="007F1EC2" w:rsidRDefault="00BC0A5A" w:rsidP="00BC0A5A">
      <w:pPr>
        <w:pStyle w:val="NormalWeb"/>
        <w:jc w:val="both"/>
        <w:rPr>
          <w:rFonts w:ascii="Book Antiqua" w:hAnsi="Book Antiqua"/>
          <w:sz w:val="20"/>
          <w:szCs w:val="20"/>
        </w:rPr>
      </w:pPr>
      <w:r w:rsidRPr="007F1EC2">
        <w:rPr>
          <w:rFonts w:ascii="Book Antiqua" w:hAnsi="Book Antiqua"/>
          <w:sz w:val="20"/>
          <w:szCs w:val="20"/>
        </w:rPr>
        <w:t>Students who are absent as a result of jury duty, subpoena, a generally recognized religious observance, required military duty, or activities where they</w:t>
      </w:r>
      <w:r>
        <w:rPr>
          <w:rFonts w:ascii="Book Antiqua" w:hAnsi="Book Antiqua"/>
          <w:sz w:val="20"/>
          <w:szCs w:val="20"/>
        </w:rPr>
        <w:t xml:space="preserve"> are required to represent the C</w:t>
      </w:r>
      <w:r w:rsidRPr="007F1EC2">
        <w:rPr>
          <w:rFonts w:ascii="Book Antiqua" w:hAnsi="Book Antiqua"/>
          <w:sz w:val="20"/>
          <w:szCs w:val="20"/>
        </w:rPr>
        <w:t>ollege must give advance written notice of the upcoming absence to the faculty member. Students shall be accorded the opportunity to independently complete course work or work of equal value for the authorized day(s) of absence, and/or to take a scheduled exam at an alternate time determined by the faculty member. Failure to provide the advance written notice of the authorized absence may result in loss of the opportunity.</w:t>
      </w:r>
    </w:p>
    <w:p w14:paraId="2C7295E2" w14:textId="771E5A5E" w:rsidR="00BC0A5A" w:rsidRDefault="00BC0A5A" w:rsidP="00BC0A5A">
      <w:pPr>
        <w:spacing w:after="0" w:line="240" w:lineRule="auto"/>
        <w:jc w:val="both"/>
        <w:rPr>
          <w:rFonts w:ascii="Book Antiqua" w:eastAsiaTheme="majorEastAsia" w:hAnsi="Book Antiqua" w:cstheme="majorBidi"/>
          <w:b/>
          <w:i/>
          <w:color w:val="1D4AA3"/>
          <w:spacing w:val="5"/>
          <w:kern w:val="28"/>
          <w:sz w:val="20"/>
          <w:szCs w:val="20"/>
        </w:rPr>
      </w:pPr>
      <w:r w:rsidRPr="00466E88">
        <w:rPr>
          <w:rFonts w:ascii="Book Antiqua" w:eastAsiaTheme="majorEastAsia" w:hAnsi="Book Antiqua" w:cstheme="majorBidi"/>
          <w:b/>
          <w:i/>
          <w:color w:val="1D4AA3"/>
          <w:spacing w:val="5"/>
          <w:kern w:val="28"/>
          <w:sz w:val="20"/>
          <w:szCs w:val="20"/>
        </w:rPr>
        <w:t>Online/Hybrid Attendance Procedure</w:t>
      </w:r>
      <w:r w:rsidR="00381DAD">
        <w:rPr>
          <w:rFonts w:ascii="Book Antiqua" w:eastAsiaTheme="majorEastAsia" w:hAnsi="Book Antiqua" w:cstheme="majorBidi"/>
          <w:b/>
          <w:i/>
          <w:color w:val="1D4AA3"/>
          <w:spacing w:val="5"/>
          <w:kern w:val="28"/>
          <w:sz w:val="20"/>
          <w:szCs w:val="20"/>
        </w:rPr>
        <w:fldChar w:fldCharType="begin"/>
      </w:r>
      <w:r w:rsidR="00381DAD">
        <w:instrText xml:space="preserve"> XE "</w:instrText>
      </w:r>
      <w:r w:rsidR="00381DAD" w:rsidRPr="00A05DA4">
        <w:rPr>
          <w:rFonts w:ascii="Book Antiqua" w:eastAsiaTheme="majorEastAsia" w:hAnsi="Book Antiqua" w:cstheme="majorBidi"/>
          <w:b/>
          <w:i/>
          <w:color w:val="1D4AA3"/>
          <w:spacing w:val="5"/>
          <w:kern w:val="28"/>
          <w:sz w:val="20"/>
          <w:szCs w:val="20"/>
        </w:rPr>
        <w:instrText>Online/Hybrid Attendance Procedure</w:instrText>
      </w:r>
      <w:r w:rsidR="00381DAD">
        <w:instrText xml:space="preserve">" </w:instrText>
      </w:r>
      <w:r w:rsidR="00381DAD">
        <w:rPr>
          <w:rFonts w:ascii="Book Antiqua" w:eastAsiaTheme="majorEastAsia" w:hAnsi="Book Antiqua" w:cstheme="majorBidi"/>
          <w:b/>
          <w:i/>
          <w:color w:val="1D4AA3"/>
          <w:spacing w:val="5"/>
          <w:kern w:val="28"/>
          <w:sz w:val="20"/>
          <w:szCs w:val="20"/>
        </w:rPr>
        <w:fldChar w:fldCharType="end"/>
      </w:r>
      <w:r w:rsidRPr="00466E88">
        <w:rPr>
          <w:rFonts w:ascii="Book Antiqua" w:eastAsiaTheme="majorEastAsia" w:hAnsi="Book Antiqua" w:cstheme="majorBidi"/>
          <w:b/>
          <w:i/>
          <w:color w:val="1D4AA3"/>
          <w:spacing w:val="5"/>
          <w:kern w:val="28"/>
          <w:sz w:val="20"/>
          <w:szCs w:val="20"/>
        </w:rPr>
        <w:t xml:space="preserve"> </w:t>
      </w:r>
    </w:p>
    <w:p w14:paraId="42ECD139" w14:textId="77777777" w:rsidR="00BC0A5A" w:rsidRPr="00466E88" w:rsidRDefault="00BC0A5A" w:rsidP="00BC0A5A">
      <w:pPr>
        <w:spacing w:after="0" w:line="240" w:lineRule="auto"/>
        <w:jc w:val="both"/>
        <w:rPr>
          <w:rFonts w:ascii="Book Antiqua" w:eastAsiaTheme="majorEastAsia" w:hAnsi="Book Antiqua" w:cstheme="majorBidi"/>
          <w:b/>
          <w:i/>
          <w:color w:val="1D4AA3"/>
          <w:spacing w:val="5"/>
          <w:kern w:val="28"/>
          <w:sz w:val="20"/>
          <w:szCs w:val="20"/>
        </w:rPr>
      </w:pPr>
    </w:p>
    <w:p w14:paraId="1223548C" w14:textId="77777777" w:rsidR="00BC0A5A" w:rsidRPr="007F1EC2" w:rsidRDefault="00BC0A5A" w:rsidP="00BC0A5A">
      <w:pPr>
        <w:pStyle w:val="sc-bodytext"/>
        <w:spacing w:before="0" w:beforeAutospacing="0" w:after="0" w:afterAutospacing="0"/>
        <w:jc w:val="both"/>
        <w:rPr>
          <w:rFonts w:ascii="Book Antiqua" w:hAnsi="Book Antiqua"/>
          <w:sz w:val="20"/>
          <w:szCs w:val="20"/>
        </w:rPr>
      </w:pPr>
      <w:r w:rsidRPr="007F1EC2">
        <w:rPr>
          <w:rFonts w:ascii="Book Antiqua" w:hAnsi="Book Antiqua"/>
          <w:sz w:val="20"/>
          <w:szCs w:val="20"/>
        </w:rPr>
        <w:t>Students in online courses are required to ‘attend’ class and participate just as if they were in a traditional face-to-face course. This means that instructors are required to set up policies and procedures in the syllabus for how much each lecture, reading assignment, discussion or project qualifies as a meeting during the course of a week/learning unit/course module. It is important that online and hybrid instructors clearly state in their syllabus about what constitutes participation and late work. It is the responsibility of each online and/or hybrid student to know the attendance and absence policies and/or procedures of each class in which he or she is enrolled. It is required of each online/hybrid faculty to inform his or her online/hybrid class of the attendance and absence policies and/or procedures at the start (first week of online/hybrid course) of each semester.</w:t>
      </w:r>
    </w:p>
    <w:p w14:paraId="706F345B" w14:textId="77777777" w:rsidR="00BC0A5A" w:rsidRPr="007F1EC2" w:rsidRDefault="00BC0A5A" w:rsidP="00BC0A5A">
      <w:pPr>
        <w:pStyle w:val="NormalWeb"/>
        <w:spacing w:before="0" w:beforeAutospacing="0" w:after="0" w:afterAutospacing="0"/>
        <w:jc w:val="both"/>
        <w:rPr>
          <w:rFonts w:ascii="Book Antiqua" w:hAnsi="Book Antiqua"/>
          <w:sz w:val="20"/>
          <w:szCs w:val="20"/>
        </w:rPr>
      </w:pPr>
    </w:p>
    <w:p w14:paraId="75387B6B" w14:textId="77777777" w:rsidR="00BC0A5A" w:rsidRDefault="00BC0A5A" w:rsidP="00BC0A5A">
      <w:pPr>
        <w:pStyle w:val="NormalWeb"/>
        <w:spacing w:before="0" w:beforeAutospacing="0" w:after="0" w:afterAutospacing="0"/>
        <w:jc w:val="both"/>
        <w:rPr>
          <w:rFonts w:ascii="Book Antiqua" w:hAnsi="Book Antiqua"/>
          <w:sz w:val="20"/>
          <w:szCs w:val="20"/>
        </w:rPr>
      </w:pPr>
      <w:r w:rsidRPr="007F1EC2">
        <w:rPr>
          <w:rFonts w:ascii="Book Antiqua" w:hAnsi="Book Antiqua"/>
          <w:sz w:val="20"/>
          <w:szCs w:val="20"/>
        </w:rPr>
        <w:t xml:space="preserve">Students who do not participate in class, that is, who consistently do not complete assignments, quizzes, respond to forums or turn in other work, should be notified that they may be dropped or withdrawn from the class for non-participation. </w:t>
      </w:r>
    </w:p>
    <w:p w14:paraId="12E3BB86" w14:textId="77777777" w:rsidR="00BC0A5A" w:rsidRPr="007F1EC2" w:rsidRDefault="00BC0A5A" w:rsidP="00BC0A5A">
      <w:pPr>
        <w:pStyle w:val="NormalWeb"/>
        <w:spacing w:before="0" w:beforeAutospacing="0" w:after="0" w:afterAutospacing="0"/>
        <w:jc w:val="both"/>
        <w:rPr>
          <w:rFonts w:ascii="Book Antiqua" w:hAnsi="Book Antiqua"/>
          <w:sz w:val="20"/>
          <w:szCs w:val="20"/>
        </w:rPr>
      </w:pPr>
    </w:p>
    <w:p w14:paraId="459DBCB3" w14:textId="77777777" w:rsidR="00BC0A5A" w:rsidRPr="007F1EC2" w:rsidRDefault="00BC0A5A" w:rsidP="00BC0A5A">
      <w:pPr>
        <w:spacing w:line="240" w:lineRule="auto"/>
        <w:jc w:val="both"/>
        <w:rPr>
          <w:rFonts w:ascii="Book Antiqua" w:hAnsi="Book Antiqua"/>
          <w:sz w:val="20"/>
          <w:szCs w:val="20"/>
        </w:rPr>
      </w:pPr>
      <w:r w:rsidRPr="007F1EC2">
        <w:rPr>
          <w:rFonts w:ascii="Book Antiqua" w:hAnsi="Book Antiqua"/>
          <w:sz w:val="20"/>
          <w:szCs w:val="20"/>
        </w:rPr>
        <w:t>Weekly attendance is mandatory in all online/hybrid courses. Students are expected to log into their online course(s) weekly</w:t>
      </w:r>
      <w:r w:rsidRPr="007F1EC2">
        <w:rPr>
          <w:rFonts w:ascii="Book Antiqua" w:hAnsi="Book Antiqua"/>
          <w:color w:val="FF0000"/>
          <w:sz w:val="20"/>
          <w:szCs w:val="20"/>
        </w:rPr>
        <w:t>.</w:t>
      </w:r>
      <w:r w:rsidRPr="007F1EC2">
        <w:rPr>
          <w:rFonts w:ascii="Book Antiqua" w:hAnsi="Book Antiqua"/>
          <w:b/>
          <w:color w:val="FF0000"/>
          <w:sz w:val="20"/>
          <w:szCs w:val="20"/>
        </w:rPr>
        <w:t xml:space="preserve">  </w:t>
      </w:r>
      <w:r w:rsidRPr="00690464">
        <w:rPr>
          <w:rFonts w:ascii="Book Antiqua" w:hAnsi="Book Antiqua"/>
          <w:b/>
          <w:sz w:val="20"/>
          <w:szCs w:val="20"/>
        </w:rPr>
        <w:t>However, simply logging into an online course does not constitute attendance.</w:t>
      </w:r>
      <w:r w:rsidRPr="00690464">
        <w:rPr>
          <w:rFonts w:ascii="Book Antiqua" w:hAnsi="Book Antiqua"/>
          <w:sz w:val="20"/>
          <w:szCs w:val="20"/>
        </w:rPr>
        <w:t xml:space="preserve"> Progress towards satisfactory completion of weekly assignments is expected on a weekly basis. No progress </w:t>
      </w:r>
      <w:r w:rsidRPr="007F1EC2">
        <w:rPr>
          <w:rFonts w:ascii="Book Antiqua" w:hAnsi="Book Antiqua"/>
          <w:sz w:val="20"/>
          <w:szCs w:val="20"/>
        </w:rPr>
        <w:t>could jeopardize good standing and financial aid.</w:t>
      </w:r>
    </w:p>
    <w:p w14:paraId="33603E63" w14:textId="1645D217" w:rsidR="00BC0A5A" w:rsidRDefault="00BC0A5A" w:rsidP="00BC0A5A">
      <w:pPr>
        <w:spacing w:after="0" w:line="240" w:lineRule="auto"/>
        <w:jc w:val="both"/>
        <w:rPr>
          <w:rFonts w:ascii="Book Antiqua" w:eastAsiaTheme="majorEastAsia" w:hAnsi="Book Antiqua" w:cstheme="majorBidi"/>
          <w:b/>
          <w:i/>
          <w:color w:val="1D4AA3"/>
          <w:spacing w:val="5"/>
          <w:kern w:val="28"/>
          <w:sz w:val="20"/>
          <w:szCs w:val="20"/>
        </w:rPr>
      </w:pPr>
      <w:r w:rsidRPr="00466E88">
        <w:rPr>
          <w:rFonts w:ascii="Book Antiqua" w:eastAsiaTheme="majorEastAsia" w:hAnsi="Book Antiqua" w:cstheme="majorBidi"/>
          <w:b/>
          <w:i/>
          <w:color w:val="1D4AA3"/>
          <w:spacing w:val="5"/>
          <w:kern w:val="28"/>
          <w:sz w:val="20"/>
          <w:szCs w:val="20"/>
        </w:rPr>
        <w:t>Attendance Reporting Procedure</w:t>
      </w:r>
      <w:r w:rsidR="00381DAD">
        <w:rPr>
          <w:rFonts w:ascii="Book Antiqua" w:eastAsiaTheme="majorEastAsia" w:hAnsi="Book Antiqua" w:cstheme="majorBidi"/>
          <w:b/>
          <w:i/>
          <w:color w:val="1D4AA3"/>
          <w:spacing w:val="5"/>
          <w:kern w:val="28"/>
          <w:sz w:val="20"/>
          <w:szCs w:val="20"/>
        </w:rPr>
        <w:fldChar w:fldCharType="begin"/>
      </w:r>
      <w:r w:rsidR="00381DAD">
        <w:instrText xml:space="preserve"> XE "</w:instrText>
      </w:r>
      <w:r w:rsidR="00381DAD" w:rsidRPr="00DB4FF4">
        <w:rPr>
          <w:rFonts w:ascii="Book Antiqua" w:eastAsiaTheme="majorEastAsia" w:hAnsi="Book Antiqua" w:cstheme="majorBidi"/>
          <w:b/>
          <w:i/>
          <w:color w:val="1D4AA3"/>
          <w:spacing w:val="5"/>
          <w:kern w:val="28"/>
          <w:sz w:val="20"/>
          <w:szCs w:val="20"/>
        </w:rPr>
        <w:instrText>Attendance Reporting Procedure</w:instrText>
      </w:r>
      <w:r w:rsidR="00381DAD">
        <w:instrText xml:space="preserve">" </w:instrText>
      </w:r>
      <w:r w:rsidR="00381DAD">
        <w:rPr>
          <w:rFonts w:ascii="Book Antiqua" w:eastAsiaTheme="majorEastAsia" w:hAnsi="Book Antiqua" w:cstheme="majorBidi"/>
          <w:b/>
          <w:i/>
          <w:color w:val="1D4AA3"/>
          <w:spacing w:val="5"/>
          <w:kern w:val="28"/>
          <w:sz w:val="20"/>
          <w:szCs w:val="20"/>
        </w:rPr>
        <w:fldChar w:fldCharType="end"/>
      </w:r>
    </w:p>
    <w:p w14:paraId="0E462FAA" w14:textId="77777777" w:rsidR="00BC0A5A" w:rsidRPr="00466E88" w:rsidRDefault="00BC0A5A" w:rsidP="00BC0A5A">
      <w:pPr>
        <w:spacing w:after="0" w:line="240" w:lineRule="auto"/>
        <w:jc w:val="both"/>
        <w:rPr>
          <w:rFonts w:ascii="Book Antiqua" w:eastAsiaTheme="majorEastAsia" w:hAnsi="Book Antiqua" w:cstheme="majorBidi"/>
          <w:b/>
          <w:i/>
          <w:color w:val="1D4AA3"/>
          <w:spacing w:val="5"/>
          <w:kern w:val="28"/>
          <w:sz w:val="20"/>
          <w:szCs w:val="20"/>
        </w:rPr>
      </w:pPr>
    </w:p>
    <w:p w14:paraId="359F3C1D" w14:textId="10E5D4B4" w:rsidR="00BC0A5A" w:rsidRPr="007F1EC2" w:rsidRDefault="00BC0A5A" w:rsidP="00BC0A5A">
      <w:pPr>
        <w:spacing w:after="0" w:line="240" w:lineRule="auto"/>
        <w:jc w:val="both"/>
        <w:rPr>
          <w:rFonts w:ascii="Book Antiqua" w:hAnsi="Book Antiqua"/>
          <w:sz w:val="20"/>
          <w:szCs w:val="20"/>
        </w:rPr>
      </w:pPr>
      <w:r w:rsidRPr="007F1EC2">
        <w:rPr>
          <w:rFonts w:ascii="Book Antiqua" w:hAnsi="Book Antiqua"/>
          <w:sz w:val="20"/>
          <w:szCs w:val="20"/>
        </w:rPr>
        <w:t xml:space="preserve">Faculty is required to report overall </w:t>
      </w:r>
      <w:r w:rsidRPr="004561F3">
        <w:rPr>
          <w:rFonts w:ascii="Book Antiqua" w:hAnsi="Book Antiqua"/>
          <w:sz w:val="20"/>
          <w:szCs w:val="20"/>
        </w:rPr>
        <w:t>and daily</w:t>
      </w:r>
      <w:r>
        <w:rPr>
          <w:rFonts w:ascii="Book Antiqua" w:hAnsi="Book Antiqua"/>
          <w:sz w:val="20"/>
          <w:szCs w:val="20"/>
        </w:rPr>
        <w:t xml:space="preserve"> </w:t>
      </w:r>
      <w:r w:rsidRPr="007F1EC2">
        <w:rPr>
          <w:rFonts w:ascii="Book Antiqua" w:hAnsi="Book Antiqua"/>
          <w:sz w:val="20"/>
          <w:szCs w:val="20"/>
        </w:rPr>
        <w:t>student attendance for all of their courses in self-service. Faculty is required to report overall attendance during the following intervals: The first week of the semester (by 11:00</w:t>
      </w:r>
      <w:r w:rsidR="005203AB">
        <w:rPr>
          <w:rFonts w:ascii="Book Antiqua" w:hAnsi="Book Antiqua"/>
          <w:sz w:val="20"/>
          <w:szCs w:val="20"/>
        </w:rPr>
        <w:t xml:space="preserve"> </w:t>
      </w:r>
      <w:r w:rsidRPr="007F1EC2">
        <w:rPr>
          <w:rFonts w:ascii="Book Antiqua" w:hAnsi="Book Antiqua"/>
          <w:sz w:val="20"/>
          <w:szCs w:val="20"/>
        </w:rPr>
        <w:t>pm of the first Sunday after the start of the semester) and update that information during the second, fifth, seventh, and last week of the semester by 11:00</w:t>
      </w:r>
      <w:r>
        <w:rPr>
          <w:rFonts w:ascii="Book Antiqua" w:hAnsi="Book Antiqua"/>
          <w:sz w:val="20"/>
          <w:szCs w:val="20"/>
        </w:rPr>
        <w:t xml:space="preserve"> </w:t>
      </w:r>
      <w:r w:rsidRPr="007F1EC2">
        <w:rPr>
          <w:rFonts w:ascii="Book Antiqua" w:hAnsi="Book Antiqua"/>
          <w:sz w:val="20"/>
          <w:szCs w:val="20"/>
        </w:rPr>
        <w:t xml:space="preserve">pm of the Sunday preceding the specific week.  Also during the last week of the semester, any student who earned and was documented a letter grade of “F”, “N”, “I”, or “W” the last date of their attendance must be reported in overall attendance in self-service. </w:t>
      </w:r>
    </w:p>
    <w:p w14:paraId="38D1F695" w14:textId="77777777" w:rsidR="00BC0A5A" w:rsidRPr="007F1EC2" w:rsidRDefault="00BC0A5A" w:rsidP="00BC0A5A">
      <w:pPr>
        <w:spacing w:after="0" w:line="240" w:lineRule="auto"/>
        <w:rPr>
          <w:rFonts w:ascii="Book Antiqua" w:hAnsi="Book Antiqua" w:cs="Arial"/>
          <w:sz w:val="20"/>
          <w:szCs w:val="20"/>
        </w:rPr>
      </w:pPr>
    </w:p>
    <w:p w14:paraId="69ED87FF" w14:textId="77777777" w:rsidR="00BC0A5A" w:rsidRPr="007F1EC2" w:rsidRDefault="00BC0A5A" w:rsidP="00BC0A5A">
      <w:pPr>
        <w:pStyle w:val="NormalWeb"/>
        <w:spacing w:before="0" w:beforeAutospacing="0" w:after="0" w:afterAutospacing="0"/>
        <w:jc w:val="both"/>
        <w:rPr>
          <w:rFonts w:ascii="Book Antiqua" w:hAnsi="Book Antiqua"/>
          <w:sz w:val="20"/>
          <w:szCs w:val="20"/>
        </w:rPr>
      </w:pPr>
      <w:r w:rsidRPr="007F1EC2">
        <w:rPr>
          <w:rFonts w:ascii="Book Antiqua" w:hAnsi="Book Antiqua"/>
          <w:sz w:val="20"/>
          <w:szCs w:val="20"/>
        </w:rPr>
        <w:t>Faculty is required to report daily attendance by the end of each week of the semester using the 11:00</w:t>
      </w:r>
      <w:r>
        <w:rPr>
          <w:rFonts w:ascii="Book Antiqua" w:hAnsi="Book Antiqua"/>
          <w:sz w:val="20"/>
          <w:szCs w:val="20"/>
        </w:rPr>
        <w:t xml:space="preserve"> pm </w:t>
      </w:r>
      <w:r w:rsidRPr="007F1EC2">
        <w:rPr>
          <w:rFonts w:ascii="Book Antiqua" w:hAnsi="Book Antiqua"/>
          <w:sz w:val="20"/>
          <w:szCs w:val="20"/>
        </w:rPr>
        <w:t xml:space="preserve">Sunday cutoff period. </w:t>
      </w:r>
    </w:p>
    <w:p w14:paraId="5887219E" w14:textId="77777777" w:rsidR="00BC0A5A" w:rsidRDefault="00BC0A5A" w:rsidP="00BC0A5A">
      <w:pPr>
        <w:spacing w:after="0" w:line="240" w:lineRule="auto"/>
        <w:jc w:val="both"/>
        <w:rPr>
          <w:rFonts w:ascii="Book Antiqua" w:hAnsi="Book Antiqua"/>
          <w:sz w:val="20"/>
          <w:szCs w:val="20"/>
        </w:rPr>
      </w:pPr>
    </w:p>
    <w:p w14:paraId="53219E63" w14:textId="77777777" w:rsidR="00BC0A5A" w:rsidRPr="007F1EC2" w:rsidRDefault="00BC0A5A" w:rsidP="00BC0A5A">
      <w:pPr>
        <w:spacing w:after="0" w:line="240" w:lineRule="auto"/>
        <w:jc w:val="both"/>
        <w:rPr>
          <w:rFonts w:ascii="Book Antiqua" w:hAnsi="Book Antiqua"/>
          <w:sz w:val="20"/>
          <w:szCs w:val="20"/>
        </w:rPr>
      </w:pPr>
      <w:r w:rsidRPr="007F1EC2">
        <w:rPr>
          <w:rFonts w:ascii="Book Antiqua" w:hAnsi="Book Antiqua"/>
          <w:sz w:val="20"/>
          <w:szCs w:val="20"/>
        </w:rPr>
        <w:t xml:space="preserve">Students in traditional face-to-face courses will be academically dropped from a course for never attending the first two weeks of the course meeting during the semester if they have not made prior arrangements with faculty.  Students in online/hybrid courses will be academically dropped from courses for never participating (completing an assignment/discussion) in the first two weeks of the course meeting during the semester if they have not made prior arrangements with faculty. </w:t>
      </w:r>
    </w:p>
    <w:p w14:paraId="4BC61CB2" w14:textId="77777777" w:rsidR="00BC0A5A" w:rsidRPr="007F1EC2" w:rsidRDefault="00BC0A5A" w:rsidP="00BC0A5A">
      <w:pPr>
        <w:spacing w:after="0" w:line="240" w:lineRule="auto"/>
        <w:rPr>
          <w:rFonts w:ascii="Book Antiqua" w:hAnsi="Book Antiqua"/>
          <w:sz w:val="20"/>
          <w:szCs w:val="20"/>
        </w:rPr>
      </w:pPr>
    </w:p>
    <w:p w14:paraId="0A47C59D" w14:textId="77777777" w:rsidR="00BC0A5A" w:rsidRPr="007F1EC2" w:rsidRDefault="00BC0A5A" w:rsidP="00BC0A5A">
      <w:pPr>
        <w:spacing w:after="0" w:line="240" w:lineRule="auto"/>
        <w:jc w:val="both"/>
        <w:rPr>
          <w:rFonts w:ascii="Book Antiqua" w:hAnsi="Book Antiqua"/>
          <w:sz w:val="20"/>
          <w:szCs w:val="20"/>
        </w:rPr>
      </w:pPr>
      <w:r w:rsidRPr="007F1EC2">
        <w:rPr>
          <w:rFonts w:ascii="Book Antiqua" w:hAnsi="Book Antiqua"/>
          <w:sz w:val="20"/>
          <w:szCs w:val="20"/>
        </w:rPr>
        <w:t>There will be no letter grade on the student’s transcript and the student’s class load will be reduced by the course credits, and this may affect his/her full-time or part-time student status. If a student has been dropped due to this attendance policy, the faculty may reinstate the student only if the faculty made a mistake or the student verifies extenuating circumstances beyond his/her control.</w:t>
      </w:r>
    </w:p>
    <w:p w14:paraId="7E74CF8E" w14:textId="77777777" w:rsidR="00BC0A5A" w:rsidRPr="007F1EC2" w:rsidRDefault="00BC0A5A" w:rsidP="00BC0A5A">
      <w:pPr>
        <w:pStyle w:val="NormalWeb"/>
        <w:spacing w:before="0" w:beforeAutospacing="0" w:after="0" w:afterAutospacing="0"/>
        <w:jc w:val="both"/>
        <w:rPr>
          <w:rFonts w:ascii="Book Antiqua" w:hAnsi="Book Antiqua"/>
          <w:sz w:val="20"/>
          <w:szCs w:val="20"/>
        </w:rPr>
      </w:pPr>
    </w:p>
    <w:p w14:paraId="624B6B47" w14:textId="77777777" w:rsidR="00BC0A5A" w:rsidRPr="007F1EC2" w:rsidRDefault="00BC0A5A" w:rsidP="00BC0A5A">
      <w:pPr>
        <w:pStyle w:val="NormalWeb"/>
        <w:spacing w:before="0" w:beforeAutospacing="0" w:after="0" w:afterAutospacing="0"/>
        <w:jc w:val="both"/>
        <w:rPr>
          <w:rFonts w:ascii="Book Antiqua" w:hAnsi="Book Antiqua"/>
          <w:sz w:val="20"/>
          <w:szCs w:val="20"/>
        </w:rPr>
      </w:pPr>
      <w:r w:rsidRPr="007F1EC2">
        <w:rPr>
          <w:rFonts w:ascii="Book Antiqua" w:hAnsi="Book Antiqua"/>
          <w:sz w:val="20"/>
          <w:szCs w:val="20"/>
        </w:rPr>
        <w:t xml:space="preserve">Students also may be academically withdrawn during the third through the tenth week of the semester for excessive, continuous or cumulative absences (one consecutive week of a course meeting time or five or more absences in a 10 week or less period of time).  </w:t>
      </w:r>
    </w:p>
    <w:p w14:paraId="025F63D4" w14:textId="77777777" w:rsidR="00BC0A5A" w:rsidRDefault="00BC0A5A" w:rsidP="00BC0A5A">
      <w:pPr>
        <w:spacing w:after="0" w:line="240" w:lineRule="auto"/>
        <w:jc w:val="both"/>
        <w:rPr>
          <w:rFonts w:ascii="Book Antiqua" w:hAnsi="Book Antiqua"/>
          <w:sz w:val="20"/>
          <w:szCs w:val="20"/>
        </w:rPr>
      </w:pPr>
    </w:p>
    <w:p w14:paraId="2085781C" w14:textId="77777777" w:rsidR="00BC0A5A" w:rsidRPr="007F1EC2" w:rsidRDefault="00BC0A5A" w:rsidP="00BC0A5A">
      <w:pPr>
        <w:spacing w:after="0" w:line="240" w:lineRule="auto"/>
        <w:jc w:val="both"/>
        <w:rPr>
          <w:rFonts w:ascii="Book Antiqua" w:hAnsi="Book Antiqua"/>
          <w:sz w:val="20"/>
          <w:szCs w:val="20"/>
        </w:rPr>
      </w:pPr>
      <w:r w:rsidRPr="007F1EC2">
        <w:rPr>
          <w:rFonts w:ascii="Book Antiqua" w:hAnsi="Book Antiqua"/>
          <w:sz w:val="20"/>
          <w:szCs w:val="20"/>
        </w:rPr>
        <w:t>A faculty member may choose to initiate the academic withdrawal for excessive, continuous, or cumulative absences if, as specified in the course syllabus, the minimum course objectives cannot be met due to the student’s excessive absences or lack of assignment completion in online/hybrid courses.  Such action may be taken after the faculty member has attempted to notify the student on three different occasions by Early Alert, phone, email, mail, or in other courses that excessive absence has potentially placed the student in academic jeopardy.  There is no forgiveness of tuition and fees for an academic withdrawal and the withdrawal will be recorded on the student’s transcript with a “W.”  If the student has been withdrawn due to this attendance policy, the faculty may reinstate the student only if the faculty made a mistake or the student verifies extenuating circumstances beyond his/her control.</w:t>
      </w:r>
    </w:p>
    <w:p w14:paraId="3B5D9793" w14:textId="77777777" w:rsidR="00BC0A5A" w:rsidRPr="007F1EC2" w:rsidRDefault="00BC0A5A" w:rsidP="00BC0A5A">
      <w:pPr>
        <w:pStyle w:val="NormalWeb"/>
        <w:spacing w:before="0" w:beforeAutospacing="0" w:after="0" w:afterAutospacing="0"/>
        <w:jc w:val="both"/>
        <w:rPr>
          <w:rStyle w:val="Strong"/>
          <w:rFonts w:ascii="Book Antiqua" w:hAnsi="Book Antiqua"/>
          <w:b w:val="0"/>
          <w:sz w:val="20"/>
          <w:szCs w:val="20"/>
          <w:u w:val="single"/>
        </w:rPr>
      </w:pPr>
    </w:p>
    <w:p w14:paraId="108CC53C" w14:textId="1B978C49" w:rsidR="00BC0A5A" w:rsidRPr="00466E88" w:rsidRDefault="00BC0A5A" w:rsidP="00BC0A5A">
      <w:pPr>
        <w:spacing w:after="0" w:line="240" w:lineRule="auto"/>
        <w:jc w:val="both"/>
        <w:rPr>
          <w:rFonts w:ascii="Book Antiqua" w:eastAsiaTheme="majorEastAsia" w:hAnsi="Book Antiqua" w:cstheme="majorBidi"/>
          <w:b/>
          <w:i/>
          <w:color w:val="1D4AA3"/>
          <w:spacing w:val="5"/>
          <w:kern w:val="28"/>
          <w:sz w:val="20"/>
          <w:szCs w:val="20"/>
        </w:rPr>
      </w:pPr>
      <w:r w:rsidRPr="00466E88">
        <w:rPr>
          <w:rFonts w:ascii="Book Antiqua" w:eastAsiaTheme="majorEastAsia" w:hAnsi="Book Antiqua" w:cstheme="majorBidi"/>
          <w:b/>
          <w:i/>
          <w:color w:val="1D4AA3"/>
          <w:spacing w:val="5"/>
          <w:kern w:val="28"/>
          <w:sz w:val="20"/>
          <w:szCs w:val="20"/>
        </w:rPr>
        <w:t>Early Alert Procedure</w:t>
      </w:r>
      <w:r w:rsidR="00381DAD">
        <w:rPr>
          <w:rFonts w:ascii="Book Antiqua" w:eastAsiaTheme="majorEastAsia" w:hAnsi="Book Antiqua" w:cstheme="majorBidi"/>
          <w:b/>
          <w:i/>
          <w:color w:val="1D4AA3"/>
          <w:spacing w:val="5"/>
          <w:kern w:val="28"/>
          <w:sz w:val="20"/>
          <w:szCs w:val="20"/>
        </w:rPr>
        <w:fldChar w:fldCharType="begin"/>
      </w:r>
      <w:r w:rsidR="00381DAD">
        <w:instrText xml:space="preserve"> XE "</w:instrText>
      </w:r>
      <w:r w:rsidR="00381DAD" w:rsidRPr="001368CB">
        <w:rPr>
          <w:rFonts w:ascii="Book Antiqua" w:eastAsiaTheme="majorEastAsia" w:hAnsi="Book Antiqua" w:cstheme="majorBidi"/>
          <w:b/>
          <w:i/>
          <w:color w:val="1D4AA3"/>
          <w:spacing w:val="5"/>
          <w:kern w:val="28"/>
          <w:sz w:val="20"/>
          <w:szCs w:val="20"/>
        </w:rPr>
        <w:instrText>Early Alert Procedure</w:instrText>
      </w:r>
      <w:r w:rsidR="00381DAD">
        <w:instrText xml:space="preserve">" </w:instrText>
      </w:r>
      <w:r w:rsidR="00381DAD">
        <w:rPr>
          <w:rFonts w:ascii="Book Antiqua" w:eastAsiaTheme="majorEastAsia" w:hAnsi="Book Antiqua" w:cstheme="majorBidi"/>
          <w:b/>
          <w:i/>
          <w:color w:val="1D4AA3"/>
          <w:spacing w:val="5"/>
          <w:kern w:val="28"/>
          <w:sz w:val="20"/>
          <w:szCs w:val="20"/>
        </w:rPr>
        <w:fldChar w:fldCharType="end"/>
      </w:r>
    </w:p>
    <w:p w14:paraId="037758AE" w14:textId="77777777" w:rsidR="00BC0A5A" w:rsidRPr="00466E88" w:rsidRDefault="00BC0A5A" w:rsidP="00BC0A5A">
      <w:pPr>
        <w:spacing w:after="0" w:line="240" w:lineRule="auto"/>
        <w:jc w:val="both"/>
        <w:rPr>
          <w:rFonts w:ascii="Book Antiqua" w:hAnsi="Book Antiqua"/>
          <w:i/>
          <w:sz w:val="20"/>
          <w:szCs w:val="20"/>
        </w:rPr>
      </w:pPr>
    </w:p>
    <w:p w14:paraId="1491C270" w14:textId="77777777" w:rsidR="00BC0A5A" w:rsidRPr="007F1EC2" w:rsidRDefault="00BC0A5A" w:rsidP="00BC0A5A">
      <w:pPr>
        <w:pStyle w:val="NormalWeb"/>
        <w:spacing w:before="0" w:beforeAutospacing="0" w:after="0" w:afterAutospacing="0"/>
        <w:jc w:val="both"/>
        <w:rPr>
          <w:rFonts w:ascii="Book Antiqua" w:hAnsi="Book Antiqua"/>
          <w:sz w:val="20"/>
          <w:szCs w:val="20"/>
        </w:rPr>
      </w:pPr>
      <w:r w:rsidRPr="007F1EC2">
        <w:rPr>
          <w:rFonts w:ascii="Book Antiqua" w:hAnsi="Book Antiqua"/>
          <w:sz w:val="20"/>
          <w:szCs w:val="20"/>
        </w:rPr>
        <w:t xml:space="preserve">The Early Alert is required to be used by all faculty during the third through the tenth week of the semester.  It is intended to serve as advance notice to a student that they have poor attendance and/or performance in a specific course.  The Early Alert shall consist of the faculty sending an electronic alert through the AVISO student retention tool stating the reason for the alert.  The Early Alert will notify the student by email as well as alert the faculty and professional advisor. The professional advisor will attempt to contact the student by phone, mail, and/or in other courses to try and remedy the situation. </w:t>
      </w:r>
    </w:p>
    <w:p w14:paraId="36DCF125" w14:textId="77777777" w:rsidR="00BC0A5A" w:rsidRPr="007F1EC2" w:rsidRDefault="00BC0A5A" w:rsidP="00BC0A5A">
      <w:pPr>
        <w:spacing w:after="0" w:line="240" w:lineRule="auto"/>
        <w:jc w:val="both"/>
        <w:rPr>
          <w:rFonts w:ascii="Book Antiqua" w:hAnsi="Book Antiqua"/>
          <w:sz w:val="20"/>
          <w:szCs w:val="20"/>
        </w:rPr>
      </w:pPr>
    </w:p>
    <w:p w14:paraId="0873DCD7" w14:textId="77777777" w:rsidR="00BC0A5A" w:rsidRPr="007F1EC2" w:rsidRDefault="00BC0A5A" w:rsidP="00BC0A5A">
      <w:pPr>
        <w:spacing w:after="0" w:line="240" w:lineRule="auto"/>
        <w:jc w:val="both"/>
        <w:rPr>
          <w:rFonts w:ascii="Book Antiqua" w:hAnsi="Book Antiqua"/>
          <w:sz w:val="20"/>
          <w:szCs w:val="20"/>
          <w:u w:val="single"/>
        </w:rPr>
      </w:pPr>
      <w:r w:rsidRPr="007F1EC2">
        <w:rPr>
          <w:rFonts w:ascii="Book Antiqua" w:hAnsi="Book Antiqua"/>
          <w:sz w:val="20"/>
          <w:szCs w:val="20"/>
        </w:rPr>
        <w:t>In an effort to improve student retention and success, faculty will be required to monitor their attendance and report students who are not attending class during designated interval reporting periods that are given.  Faculty members are required to publish, distribute, and review the course syllabus</w:t>
      </w:r>
      <w:r>
        <w:rPr>
          <w:rFonts w:ascii="Book Antiqua" w:hAnsi="Book Antiqua"/>
          <w:sz w:val="20"/>
          <w:szCs w:val="20"/>
        </w:rPr>
        <w:t xml:space="preserve"> with students</w:t>
      </w:r>
      <w:r w:rsidRPr="007F1EC2">
        <w:rPr>
          <w:rFonts w:ascii="Book Antiqua" w:hAnsi="Book Antiqua"/>
          <w:sz w:val="20"/>
          <w:szCs w:val="20"/>
        </w:rPr>
        <w:t xml:space="preserve"> no later than the end of the second week of class in a given academic term. Faculty is required to assess and return to students a graded assignment by the start of the third week of the semester so students are aware of grade performance in course.</w:t>
      </w:r>
    </w:p>
    <w:p w14:paraId="5FEBCF43" w14:textId="77777777" w:rsidR="00BC0A5A" w:rsidRDefault="00BC0A5A" w:rsidP="00BC0A5A">
      <w:pPr>
        <w:spacing w:after="0" w:line="240" w:lineRule="auto"/>
        <w:jc w:val="both"/>
        <w:rPr>
          <w:rFonts w:ascii="Book Antiqua" w:eastAsiaTheme="majorEastAsia" w:hAnsi="Book Antiqua" w:cstheme="majorBidi"/>
          <w:b/>
          <w:color w:val="1D4AA3"/>
          <w:spacing w:val="5"/>
          <w:kern w:val="28"/>
          <w:sz w:val="20"/>
          <w:szCs w:val="20"/>
        </w:rPr>
      </w:pPr>
    </w:p>
    <w:p w14:paraId="33ED1327" w14:textId="67E1293C" w:rsidR="00BC0A5A" w:rsidRPr="00A81DEA" w:rsidRDefault="00BC0A5A" w:rsidP="00A81DEA">
      <w:pPr>
        <w:rPr>
          <w:rFonts w:ascii="Book Antiqua" w:hAnsi="Book Antiqua"/>
          <w:b/>
          <w:sz w:val="20"/>
          <w:szCs w:val="20"/>
        </w:rPr>
      </w:pPr>
      <w:r w:rsidRPr="00A81DEA">
        <w:rPr>
          <w:rFonts w:ascii="Book Antiqua" w:hAnsi="Book Antiqua"/>
          <w:b/>
          <w:color w:val="1D4AA3"/>
          <w:sz w:val="20"/>
          <w:szCs w:val="20"/>
        </w:rPr>
        <w:t>INCOMPLETE GRADE POLICY</w:t>
      </w:r>
      <w:r w:rsidR="00381DAD" w:rsidRPr="00A81DEA">
        <w:rPr>
          <w:rFonts w:ascii="Book Antiqua" w:hAnsi="Book Antiqua"/>
          <w:b/>
          <w:sz w:val="20"/>
          <w:szCs w:val="20"/>
        </w:rPr>
        <w:fldChar w:fldCharType="begin"/>
      </w:r>
      <w:r w:rsidR="00381DAD" w:rsidRPr="00A81DEA">
        <w:rPr>
          <w:rFonts w:ascii="Book Antiqua" w:hAnsi="Book Antiqua"/>
          <w:b/>
          <w:sz w:val="20"/>
          <w:szCs w:val="20"/>
        </w:rPr>
        <w:instrText xml:space="preserve"> XE "INCOMPLETE GRADE POLICY" </w:instrText>
      </w:r>
      <w:r w:rsidR="00381DAD" w:rsidRPr="00A81DEA">
        <w:rPr>
          <w:rFonts w:ascii="Book Antiqua" w:hAnsi="Book Antiqua"/>
          <w:b/>
          <w:sz w:val="20"/>
          <w:szCs w:val="20"/>
        </w:rPr>
        <w:fldChar w:fldCharType="end"/>
      </w:r>
      <w:r w:rsidR="00A81DEA">
        <w:rPr>
          <w:rFonts w:ascii="Book Antiqua" w:hAnsi="Book Antiqua"/>
          <w:b/>
          <w:sz w:val="20"/>
          <w:szCs w:val="20"/>
        </w:rPr>
        <w:br/>
      </w:r>
      <w:r w:rsidRPr="00454E85">
        <w:rPr>
          <w:rFonts w:ascii="Book Antiqua" w:hAnsi="Book Antiqua"/>
          <w:sz w:val="20"/>
          <w:szCs w:val="20"/>
        </w:rPr>
        <w:t>The grade of “Incomplete” (I) may be given if a student, for reasons beyond his/her control</w:t>
      </w:r>
      <w:r>
        <w:rPr>
          <w:rFonts w:ascii="Book Antiqua" w:hAnsi="Book Antiqua"/>
          <w:sz w:val="20"/>
          <w:szCs w:val="20"/>
        </w:rPr>
        <w:t>,</w:t>
      </w:r>
      <w:r w:rsidRPr="00454E85">
        <w:rPr>
          <w:rFonts w:ascii="Book Antiqua" w:hAnsi="Book Antiqua"/>
          <w:sz w:val="20"/>
          <w:szCs w:val="20"/>
        </w:rPr>
        <w:t xml:space="preserve"> is unable to complete the work of a course by the end of the enrollment period. Incomplete grades are granted at the sole discretion of the instructor.</w:t>
      </w:r>
    </w:p>
    <w:p w14:paraId="2904A020" w14:textId="77777777" w:rsidR="00BC0A5A" w:rsidRDefault="00BC0A5A" w:rsidP="00BC0A5A">
      <w:pPr>
        <w:spacing w:after="0" w:line="240" w:lineRule="auto"/>
        <w:jc w:val="both"/>
        <w:rPr>
          <w:rFonts w:ascii="Book Antiqua" w:hAnsi="Book Antiqua"/>
          <w:sz w:val="20"/>
          <w:szCs w:val="20"/>
        </w:rPr>
      </w:pPr>
    </w:p>
    <w:p w14:paraId="317FC71D" w14:textId="77777777" w:rsidR="00BC0A5A" w:rsidRPr="00454E85" w:rsidRDefault="00BC0A5A" w:rsidP="00BC0A5A">
      <w:pPr>
        <w:spacing w:after="0" w:line="240" w:lineRule="auto"/>
        <w:jc w:val="both"/>
        <w:rPr>
          <w:rFonts w:ascii="Book Antiqua" w:hAnsi="Book Antiqua"/>
          <w:sz w:val="20"/>
          <w:szCs w:val="20"/>
        </w:rPr>
      </w:pPr>
      <w:r w:rsidRPr="00454E85">
        <w:rPr>
          <w:rFonts w:ascii="Book Antiqua" w:hAnsi="Book Antiqua"/>
          <w:sz w:val="20"/>
          <w:szCs w:val="20"/>
        </w:rPr>
        <w:t>In the extraordinary circumstances that an incomplete is considered, a student must demonstrate:</w:t>
      </w:r>
    </w:p>
    <w:p w14:paraId="0E06750F" w14:textId="77777777" w:rsidR="00BC0A5A" w:rsidRDefault="00BC0A5A" w:rsidP="00BC0A5A">
      <w:pPr>
        <w:spacing w:after="0" w:line="240" w:lineRule="auto"/>
        <w:jc w:val="both"/>
        <w:rPr>
          <w:rFonts w:ascii="Book Antiqua" w:hAnsi="Book Antiqua"/>
          <w:sz w:val="20"/>
          <w:szCs w:val="20"/>
        </w:rPr>
      </w:pPr>
    </w:p>
    <w:p w14:paraId="28C58BE7" w14:textId="77777777" w:rsidR="00BC0A5A" w:rsidRDefault="00BC0A5A" w:rsidP="00403E4B">
      <w:pPr>
        <w:pStyle w:val="ListParagraph"/>
        <w:numPr>
          <w:ilvl w:val="0"/>
          <w:numId w:val="78"/>
        </w:numPr>
        <w:spacing w:after="0" w:line="240" w:lineRule="auto"/>
        <w:jc w:val="both"/>
        <w:rPr>
          <w:rFonts w:ascii="Book Antiqua" w:hAnsi="Book Antiqua"/>
          <w:sz w:val="20"/>
          <w:szCs w:val="20"/>
        </w:rPr>
      </w:pPr>
      <w:r w:rsidRPr="00454E85">
        <w:rPr>
          <w:rFonts w:ascii="Book Antiqua" w:hAnsi="Book Antiqua"/>
          <w:sz w:val="20"/>
          <w:szCs w:val="20"/>
        </w:rPr>
        <w:t xml:space="preserve">At least a “C average” in all completed coursework </w:t>
      </w:r>
    </w:p>
    <w:p w14:paraId="3D94F363" w14:textId="77777777" w:rsidR="00BC0A5A" w:rsidRPr="00454E85" w:rsidRDefault="00BC0A5A" w:rsidP="00403E4B">
      <w:pPr>
        <w:pStyle w:val="ListParagraph"/>
        <w:numPr>
          <w:ilvl w:val="0"/>
          <w:numId w:val="78"/>
        </w:numPr>
        <w:spacing w:after="0" w:line="240" w:lineRule="auto"/>
        <w:jc w:val="both"/>
        <w:rPr>
          <w:rFonts w:ascii="Book Antiqua" w:hAnsi="Book Antiqua"/>
          <w:sz w:val="20"/>
          <w:szCs w:val="20"/>
        </w:rPr>
      </w:pPr>
      <w:r w:rsidRPr="00454E85">
        <w:rPr>
          <w:rFonts w:ascii="Book Antiqua" w:hAnsi="Book Antiqua"/>
          <w:sz w:val="20"/>
          <w:szCs w:val="20"/>
        </w:rPr>
        <w:t>Completion of 80 percent of all assigned coursework</w:t>
      </w:r>
    </w:p>
    <w:p w14:paraId="1649E7F9" w14:textId="77777777" w:rsidR="00BC0A5A" w:rsidRPr="00454E85" w:rsidRDefault="00BC0A5A" w:rsidP="00BC0A5A">
      <w:pPr>
        <w:spacing w:after="0" w:line="240" w:lineRule="auto"/>
        <w:jc w:val="both"/>
        <w:rPr>
          <w:rFonts w:ascii="Book Antiqua" w:hAnsi="Book Antiqua"/>
          <w:sz w:val="20"/>
          <w:szCs w:val="20"/>
        </w:rPr>
      </w:pPr>
    </w:p>
    <w:p w14:paraId="2C54E81E" w14:textId="77777777" w:rsidR="00BC0A5A" w:rsidRDefault="00BC0A5A" w:rsidP="00BC0A5A">
      <w:pPr>
        <w:spacing w:after="0" w:line="240" w:lineRule="auto"/>
        <w:jc w:val="both"/>
        <w:rPr>
          <w:rFonts w:ascii="Book Antiqua" w:hAnsi="Book Antiqua"/>
          <w:sz w:val="20"/>
          <w:szCs w:val="20"/>
        </w:rPr>
      </w:pPr>
      <w:r w:rsidRPr="00454E85">
        <w:rPr>
          <w:rFonts w:ascii="Book Antiqua" w:hAnsi="Book Antiqua"/>
          <w:sz w:val="20"/>
          <w:szCs w:val="20"/>
        </w:rPr>
        <w:lastRenderedPageBreak/>
        <w:t>To be considered for a grade of “incomplete” (I), the student and instructor of the course in question must complete the Incomplete Status Agreement form. The form specifies the requirements for the completion of the course.</w:t>
      </w:r>
    </w:p>
    <w:p w14:paraId="50598444" w14:textId="77777777" w:rsidR="00BC0A5A" w:rsidRPr="00454E85" w:rsidRDefault="00BC0A5A" w:rsidP="00BC0A5A">
      <w:pPr>
        <w:spacing w:after="0" w:line="240" w:lineRule="auto"/>
        <w:jc w:val="both"/>
        <w:rPr>
          <w:rFonts w:ascii="Book Antiqua" w:hAnsi="Book Antiqua"/>
          <w:sz w:val="20"/>
          <w:szCs w:val="20"/>
        </w:rPr>
      </w:pPr>
    </w:p>
    <w:p w14:paraId="1533F57B" w14:textId="77777777" w:rsidR="00BC0A5A" w:rsidRDefault="00BC0A5A" w:rsidP="00BC0A5A">
      <w:pPr>
        <w:spacing w:after="0" w:line="240" w:lineRule="auto"/>
        <w:jc w:val="both"/>
        <w:rPr>
          <w:rFonts w:ascii="Book Antiqua" w:hAnsi="Book Antiqua"/>
          <w:sz w:val="20"/>
          <w:szCs w:val="20"/>
        </w:rPr>
      </w:pPr>
      <w:r w:rsidRPr="00454E85">
        <w:rPr>
          <w:rFonts w:ascii="Book Antiqua" w:hAnsi="Book Antiqua"/>
          <w:sz w:val="20"/>
          <w:szCs w:val="20"/>
        </w:rPr>
        <w:t>All required course work must be com</w:t>
      </w:r>
      <w:r>
        <w:rPr>
          <w:rFonts w:ascii="Book Antiqua" w:hAnsi="Book Antiqua"/>
          <w:sz w:val="20"/>
          <w:szCs w:val="20"/>
        </w:rPr>
        <w:t>pleted within seven (7) business</w:t>
      </w:r>
      <w:r w:rsidRPr="00454E85">
        <w:rPr>
          <w:rFonts w:ascii="Book Antiqua" w:hAnsi="Book Antiqua"/>
          <w:sz w:val="20"/>
          <w:szCs w:val="20"/>
        </w:rPr>
        <w:t xml:space="preserve"> days of the official grade reporting date for the class. After the seven (7) day period, incomplete grades will be assigned a letter grade (A through F) for the completed course work by the instructor.</w:t>
      </w:r>
    </w:p>
    <w:p w14:paraId="055D1BD2" w14:textId="77777777" w:rsidR="00BC0A5A" w:rsidRDefault="00BC0A5A" w:rsidP="00BC0A5A">
      <w:pPr>
        <w:spacing w:after="0" w:line="240" w:lineRule="auto"/>
        <w:jc w:val="both"/>
        <w:rPr>
          <w:rFonts w:ascii="Book Antiqua" w:eastAsiaTheme="majorEastAsia" w:hAnsi="Book Antiqua" w:cstheme="majorBidi"/>
          <w:b/>
          <w:color w:val="1D4AA3"/>
          <w:spacing w:val="5"/>
          <w:kern w:val="28"/>
          <w:sz w:val="20"/>
          <w:szCs w:val="20"/>
        </w:rPr>
      </w:pPr>
    </w:p>
    <w:p w14:paraId="208CE3C8" w14:textId="6B779E0E" w:rsidR="00BC0A5A" w:rsidRPr="00A81DEA" w:rsidRDefault="00BC0A5A" w:rsidP="00A81DEA">
      <w:pPr>
        <w:rPr>
          <w:rFonts w:ascii="Book Antiqua" w:hAnsi="Book Antiqua"/>
          <w:b/>
          <w:sz w:val="20"/>
          <w:szCs w:val="20"/>
        </w:rPr>
      </w:pPr>
      <w:r w:rsidRPr="00A81DEA">
        <w:rPr>
          <w:rFonts w:ascii="Book Antiqua" w:hAnsi="Book Antiqua"/>
          <w:b/>
          <w:color w:val="1D4AA3"/>
          <w:sz w:val="20"/>
          <w:szCs w:val="20"/>
        </w:rPr>
        <w:t>STANDARDS OF SATISFACTORY ACADEMIC PROGRESS POLICY</w:t>
      </w:r>
      <w:r w:rsidR="00381DAD" w:rsidRPr="00A81DEA">
        <w:rPr>
          <w:rFonts w:ascii="Book Antiqua" w:hAnsi="Book Antiqua"/>
          <w:b/>
          <w:sz w:val="20"/>
          <w:szCs w:val="20"/>
        </w:rPr>
        <w:fldChar w:fldCharType="begin"/>
      </w:r>
      <w:r w:rsidR="00381DAD" w:rsidRPr="00A81DEA">
        <w:rPr>
          <w:rFonts w:ascii="Book Antiqua" w:hAnsi="Book Antiqua"/>
          <w:b/>
          <w:sz w:val="20"/>
          <w:szCs w:val="20"/>
        </w:rPr>
        <w:instrText xml:space="preserve"> XE "STANDARDS OF SATISFACTORY ACADEMIC PROGRESS POLICY" </w:instrText>
      </w:r>
      <w:r w:rsidR="00381DAD" w:rsidRPr="00A81DEA">
        <w:rPr>
          <w:rFonts w:ascii="Book Antiqua" w:hAnsi="Book Antiqua"/>
          <w:b/>
          <w:sz w:val="20"/>
          <w:szCs w:val="20"/>
        </w:rPr>
        <w:fldChar w:fldCharType="end"/>
      </w:r>
    </w:p>
    <w:p w14:paraId="580B3F87" w14:textId="49ECA823" w:rsidR="00BC0A5A" w:rsidRPr="0058408A" w:rsidRDefault="00BC0A5A" w:rsidP="00BC0A5A">
      <w:pPr>
        <w:spacing w:after="0" w:line="240" w:lineRule="auto"/>
        <w:jc w:val="both"/>
        <w:rPr>
          <w:rFonts w:ascii="Book Antiqua" w:hAnsi="Book Antiqua"/>
          <w:sz w:val="20"/>
          <w:szCs w:val="20"/>
        </w:rPr>
      </w:pPr>
      <w:r w:rsidRPr="0058408A">
        <w:rPr>
          <w:rFonts w:ascii="Book Antiqua" w:hAnsi="Book Antiqua"/>
          <w:sz w:val="20"/>
          <w:szCs w:val="20"/>
        </w:rPr>
        <w:t>Federal regulations (CFR 668.32(f) and 668.34) require a student to move toward the completion of a degree or certificate within an eligible program when receiving financial aid.  Eastern Gateway Community College has established standards for measuring satisfactory academic progress (SAP) that are used for establishing eligibility for federal financial aid. Because these standards are a valid indicator of successful progress towards graduation, they apply to all students at Eastern Gateway Community College (part-time and full-time students), not just to those receiving Title IV funds</w:t>
      </w:r>
      <w:r w:rsidR="009E4F64">
        <w:rPr>
          <w:rFonts w:ascii="Book Antiqua" w:hAnsi="Book Antiqua"/>
          <w:sz w:val="20"/>
          <w:szCs w:val="20"/>
        </w:rPr>
        <w:fldChar w:fldCharType="begin"/>
      </w:r>
      <w:r w:rsidR="009E4F64">
        <w:instrText xml:space="preserve"> </w:instrText>
      </w:r>
      <w:r w:rsidR="009E4F64" w:rsidRPr="0044288D">
        <w:rPr>
          <w:rFonts w:ascii="Book Antiqua" w:hAnsi="Book Antiqua"/>
          <w:sz w:val="20"/>
          <w:szCs w:val="20"/>
        </w:rPr>
        <w:instrText>Title IV funds</w:instrText>
      </w:r>
      <w:r w:rsidR="009E4F64">
        <w:instrText xml:space="preserve">" </w:instrText>
      </w:r>
      <w:r w:rsidR="009E4F64">
        <w:rPr>
          <w:rFonts w:ascii="Book Antiqua" w:hAnsi="Book Antiqua"/>
          <w:sz w:val="20"/>
          <w:szCs w:val="20"/>
        </w:rPr>
        <w:fldChar w:fldCharType="end"/>
      </w:r>
      <w:r w:rsidRPr="0058408A">
        <w:rPr>
          <w:rFonts w:ascii="Book Antiqua" w:hAnsi="Book Antiqua"/>
          <w:sz w:val="20"/>
          <w:szCs w:val="20"/>
        </w:rPr>
        <w:t xml:space="preserve">. SAP is a cumulative measurement of Satisfactory Academic Progress which includes a qualitative and quantitative component. </w:t>
      </w:r>
    </w:p>
    <w:p w14:paraId="42911002" w14:textId="77777777" w:rsidR="00BC0A5A" w:rsidRDefault="00BC0A5A" w:rsidP="00BC0A5A">
      <w:pPr>
        <w:spacing w:after="0" w:line="240" w:lineRule="auto"/>
        <w:jc w:val="both"/>
        <w:rPr>
          <w:rFonts w:ascii="Book Antiqua" w:hAnsi="Book Antiqua"/>
          <w:sz w:val="20"/>
          <w:szCs w:val="20"/>
        </w:rPr>
      </w:pPr>
    </w:p>
    <w:p w14:paraId="52200121" w14:textId="77777777" w:rsidR="00BC0A5A" w:rsidRPr="0058408A" w:rsidRDefault="00BC0A5A" w:rsidP="00BC0A5A">
      <w:pPr>
        <w:spacing w:after="0" w:line="240" w:lineRule="auto"/>
        <w:jc w:val="both"/>
        <w:rPr>
          <w:rFonts w:ascii="Book Antiqua" w:hAnsi="Book Antiqua"/>
          <w:sz w:val="20"/>
          <w:szCs w:val="20"/>
        </w:rPr>
      </w:pPr>
      <w:r w:rsidRPr="0058408A">
        <w:rPr>
          <w:rFonts w:ascii="Book Antiqua" w:hAnsi="Book Antiqua"/>
          <w:sz w:val="20"/>
          <w:szCs w:val="20"/>
        </w:rPr>
        <w:t xml:space="preserve">The qualitative component is determined by calculating the student’s cumulative grade point average (CGPA) and the quantitative component is determined by calculating the student’s rate of progression toward completion of the academic program (pace) or time and a half. All periods of a student’s enrollment at Eastern Gateway Community College are used in determining SAP where an enrollment is defined as the current program of study. A student must meet both the qualitative and quantitative SAP standard to be considered in good standing. </w:t>
      </w:r>
    </w:p>
    <w:p w14:paraId="30D8381D" w14:textId="77777777" w:rsidR="00BC0A5A" w:rsidRDefault="00BC0A5A" w:rsidP="00BC0A5A">
      <w:pPr>
        <w:spacing w:after="0" w:line="240" w:lineRule="auto"/>
        <w:jc w:val="both"/>
        <w:rPr>
          <w:rFonts w:ascii="Book Antiqua" w:hAnsi="Book Antiqua"/>
          <w:sz w:val="20"/>
          <w:szCs w:val="20"/>
        </w:rPr>
      </w:pPr>
    </w:p>
    <w:p w14:paraId="71ED844D" w14:textId="77777777" w:rsidR="00BC0A5A" w:rsidRPr="0058408A" w:rsidRDefault="00BC0A5A" w:rsidP="00BC0A5A">
      <w:pPr>
        <w:spacing w:after="0" w:line="240" w:lineRule="auto"/>
        <w:jc w:val="both"/>
        <w:rPr>
          <w:rFonts w:ascii="Book Antiqua" w:hAnsi="Book Antiqua"/>
          <w:sz w:val="20"/>
          <w:szCs w:val="20"/>
        </w:rPr>
      </w:pPr>
      <w:r w:rsidRPr="0058408A">
        <w:rPr>
          <w:rFonts w:ascii="Book Antiqua" w:hAnsi="Book Antiqua"/>
          <w:sz w:val="20"/>
          <w:szCs w:val="20"/>
        </w:rPr>
        <w:t>For students in credit hour programs, the evaluation of SAP will occur at the end of each semester. Students not meeting Satisfactory Academic Progress (SAP) standards will receive communication via email to the EGCC email address and, in some situations, letters sent to the address listed in the student’s record.</w:t>
      </w:r>
    </w:p>
    <w:p w14:paraId="3FF98106" w14:textId="77777777" w:rsidR="00BC0A5A" w:rsidRDefault="00BC0A5A" w:rsidP="00BC0A5A">
      <w:pPr>
        <w:spacing w:after="0" w:line="240" w:lineRule="auto"/>
        <w:jc w:val="both"/>
        <w:rPr>
          <w:rFonts w:ascii="Book Antiqua" w:hAnsi="Book Antiqua"/>
          <w:sz w:val="20"/>
          <w:szCs w:val="20"/>
        </w:rPr>
      </w:pPr>
    </w:p>
    <w:p w14:paraId="25E96EEC" w14:textId="77777777" w:rsidR="00BC0A5A" w:rsidRPr="0058408A" w:rsidRDefault="00BC0A5A" w:rsidP="00BC0A5A">
      <w:pPr>
        <w:spacing w:after="0" w:line="240" w:lineRule="auto"/>
        <w:jc w:val="both"/>
        <w:rPr>
          <w:rFonts w:ascii="Book Antiqua" w:hAnsi="Book Antiqua"/>
          <w:sz w:val="20"/>
          <w:szCs w:val="20"/>
        </w:rPr>
      </w:pPr>
      <w:r w:rsidRPr="0058408A">
        <w:rPr>
          <w:rFonts w:ascii="Book Antiqua" w:hAnsi="Book Antiqua"/>
          <w:sz w:val="20"/>
          <w:szCs w:val="20"/>
        </w:rPr>
        <w:t>Successful completion of a course is defined a</w:t>
      </w:r>
      <w:r>
        <w:rPr>
          <w:rFonts w:ascii="Book Antiqua" w:hAnsi="Book Antiqua"/>
          <w:sz w:val="20"/>
          <w:szCs w:val="20"/>
        </w:rPr>
        <w:t>s</w:t>
      </w:r>
      <w:r w:rsidRPr="0058408A">
        <w:rPr>
          <w:rFonts w:ascii="Book Antiqua" w:hAnsi="Book Antiqua"/>
          <w:sz w:val="20"/>
          <w:szCs w:val="20"/>
        </w:rPr>
        <w:t xml:space="preserve"> receiving any of the following grades:  A, B, C, D or P.  The following grades are not considered successful completion of a course:  F, W, I, or N.</w:t>
      </w:r>
    </w:p>
    <w:p w14:paraId="07512C14" w14:textId="77777777" w:rsidR="00BC0A5A" w:rsidRDefault="00BC0A5A" w:rsidP="00BC0A5A">
      <w:pPr>
        <w:spacing w:after="0" w:line="240" w:lineRule="auto"/>
        <w:jc w:val="both"/>
        <w:rPr>
          <w:rFonts w:ascii="Book Antiqua" w:hAnsi="Book Antiqua"/>
          <w:sz w:val="20"/>
          <w:szCs w:val="20"/>
        </w:rPr>
      </w:pPr>
    </w:p>
    <w:p w14:paraId="5014B4A9" w14:textId="77777777" w:rsidR="00BC0A5A" w:rsidRDefault="00BC0A5A" w:rsidP="00BC0A5A">
      <w:pPr>
        <w:spacing w:after="0" w:line="240" w:lineRule="auto"/>
        <w:rPr>
          <w:rFonts w:ascii="Book Antiqua" w:hAnsi="Book Antiqua"/>
          <w:sz w:val="20"/>
          <w:szCs w:val="20"/>
        </w:rPr>
      </w:pPr>
      <w:r w:rsidRPr="0058408A">
        <w:rPr>
          <w:rFonts w:ascii="Book Antiqua" w:hAnsi="Book Antiqua"/>
          <w:sz w:val="20"/>
          <w:szCs w:val="20"/>
        </w:rPr>
        <w:t>The standard for Satisfactory Academic Progress (SAP) measures three (3) components:</w:t>
      </w:r>
    </w:p>
    <w:p w14:paraId="4563967B" w14:textId="77777777" w:rsidR="00BC0A5A" w:rsidRPr="0058408A" w:rsidRDefault="00BC0A5A" w:rsidP="00BC0A5A">
      <w:pPr>
        <w:spacing w:after="0" w:line="240" w:lineRule="auto"/>
        <w:rPr>
          <w:rFonts w:ascii="Book Antiqua" w:hAnsi="Book Antiqua"/>
          <w:sz w:val="20"/>
          <w:szCs w:val="20"/>
        </w:rPr>
      </w:pPr>
    </w:p>
    <w:p w14:paraId="1890B36B" w14:textId="6272EEC4" w:rsidR="00BC0A5A" w:rsidRPr="00AF6353" w:rsidRDefault="00BC0A5A" w:rsidP="00403E4B">
      <w:pPr>
        <w:pStyle w:val="ListParagraph"/>
        <w:widowControl/>
        <w:numPr>
          <w:ilvl w:val="0"/>
          <w:numId w:val="76"/>
        </w:numPr>
        <w:spacing w:after="0" w:line="240" w:lineRule="auto"/>
        <w:jc w:val="both"/>
        <w:rPr>
          <w:rFonts w:ascii="Book Antiqua" w:hAnsi="Book Antiqua"/>
          <w:sz w:val="20"/>
          <w:szCs w:val="20"/>
        </w:rPr>
      </w:pPr>
      <w:r w:rsidRPr="009A2D79">
        <w:rPr>
          <w:rFonts w:ascii="Book Antiqua" w:eastAsiaTheme="majorEastAsia" w:hAnsi="Book Antiqua" w:cstheme="majorBidi"/>
          <w:b/>
          <w:i/>
          <w:color w:val="1D4AA3"/>
          <w:spacing w:val="5"/>
          <w:kern w:val="28"/>
          <w:sz w:val="20"/>
          <w:szCs w:val="20"/>
        </w:rPr>
        <w:t>Qualitative Satisfactory Academic Progress Standard</w:t>
      </w:r>
      <w:r w:rsidR="00381DAD">
        <w:rPr>
          <w:rFonts w:ascii="Book Antiqua" w:eastAsiaTheme="majorEastAsia" w:hAnsi="Book Antiqua" w:cstheme="majorBidi"/>
          <w:b/>
          <w:i/>
          <w:color w:val="1D4AA3"/>
          <w:spacing w:val="5"/>
          <w:kern w:val="28"/>
          <w:sz w:val="20"/>
          <w:szCs w:val="20"/>
        </w:rPr>
        <w:fldChar w:fldCharType="begin"/>
      </w:r>
      <w:r w:rsidR="00381DAD">
        <w:instrText xml:space="preserve"> XE "</w:instrText>
      </w:r>
      <w:r w:rsidR="00381DAD" w:rsidRPr="00062A98">
        <w:rPr>
          <w:rFonts w:ascii="Book Antiqua" w:eastAsiaTheme="majorEastAsia" w:hAnsi="Book Antiqua" w:cstheme="majorBidi"/>
          <w:b/>
          <w:i/>
          <w:color w:val="1D4AA3"/>
          <w:spacing w:val="5"/>
          <w:kern w:val="28"/>
          <w:sz w:val="20"/>
          <w:szCs w:val="20"/>
        </w:rPr>
        <w:instrText>Qualitative Satisfactory Academic Progress Standard</w:instrText>
      </w:r>
      <w:r w:rsidR="00381DAD">
        <w:instrText xml:space="preserve">" </w:instrText>
      </w:r>
      <w:r w:rsidR="00381DAD">
        <w:rPr>
          <w:rFonts w:ascii="Book Antiqua" w:eastAsiaTheme="majorEastAsia" w:hAnsi="Book Antiqua" w:cstheme="majorBidi"/>
          <w:b/>
          <w:i/>
          <w:color w:val="1D4AA3"/>
          <w:spacing w:val="5"/>
          <w:kern w:val="28"/>
          <w:sz w:val="20"/>
          <w:szCs w:val="20"/>
        </w:rPr>
        <w:fldChar w:fldCharType="end"/>
      </w:r>
      <w:r w:rsidRPr="00AF6353">
        <w:rPr>
          <w:rFonts w:ascii="Book Antiqua" w:hAnsi="Book Antiqua"/>
          <w:sz w:val="20"/>
          <w:szCs w:val="20"/>
        </w:rPr>
        <w:t xml:space="preserve">: A student who has achieved a 2.0 cumulative grade point average (CGPA) is considered to be meeting the qualitative component of SAP, which is a “C” average and is the equivalent academic standing consistent with Eastern Gateway Community College’s graduation requirements. The CGPA is calculated by dividing the total quality points by the credit hours attempted. In the case of repeated courses, only the highest grade is included in the CGPA. Prior learning credit such as transfer credit and exemption credit, withdrawals, audits and incompletes are excluded from the CGPA calculation. </w:t>
      </w:r>
    </w:p>
    <w:p w14:paraId="023FD555" w14:textId="2724E446" w:rsidR="00BC0A5A" w:rsidRDefault="00BC0A5A" w:rsidP="00403E4B">
      <w:pPr>
        <w:pStyle w:val="ListParagraph"/>
        <w:widowControl/>
        <w:numPr>
          <w:ilvl w:val="0"/>
          <w:numId w:val="76"/>
        </w:numPr>
        <w:spacing w:after="0" w:line="240" w:lineRule="auto"/>
        <w:jc w:val="both"/>
        <w:rPr>
          <w:rFonts w:ascii="Book Antiqua" w:hAnsi="Book Antiqua"/>
          <w:sz w:val="20"/>
          <w:szCs w:val="20"/>
        </w:rPr>
      </w:pPr>
      <w:r w:rsidRPr="009A2D79">
        <w:rPr>
          <w:rFonts w:ascii="Book Antiqua" w:eastAsiaTheme="majorEastAsia" w:hAnsi="Book Antiqua" w:cstheme="majorBidi"/>
          <w:b/>
          <w:i/>
          <w:color w:val="1D4AA3"/>
          <w:spacing w:val="5"/>
          <w:kern w:val="28"/>
          <w:sz w:val="20"/>
          <w:szCs w:val="20"/>
        </w:rPr>
        <w:t>Quantitative Satisfactory Academic Progress Standard</w:t>
      </w:r>
      <w:r w:rsidR="00381DAD">
        <w:rPr>
          <w:rFonts w:ascii="Book Antiqua" w:eastAsiaTheme="majorEastAsia" w:hAnsi="Book Antiqua" w:cstheme="majorBidi"/>
          <w:b/>
          <w:i/>
          <w:color w:val="1D4AA3"/>
          <w:spacing w:val="5"/>
          <w:kern w:val="28"/>
          <w:sz w:val="20"/>
          <w:szCs w:val="20"/>
        </w:rPr>
        <w:fldChar w:fldCharType="begin"/>
      </w:r>
      <w:r w:rsidR="00381DAD">
        <w:instrText xml:space="preserve"> XE "</w:instrText>
      </w:r>
      <w:r w:rsidR="00381DAD" w:rsidRPr="007A4097">
        <w:rPr>
          <w:rFonts w:ascii="Book Antiqua" w:eastAsiaTheme="majorEastAsia" w:hAnsi="Book Antiqua" w:cstheme="majorBidi"/>
          <w:b/>
          <w:i/>
          <w:color w:val="1D4AA3"/>
          <w:spacing w:val="5"/>
          <w:kern w:val="28"/>
          <w:sz w:val="20"/>
          <w:szCs w:val="20"/>
        </w:rPr>
        <w:instrText>Quantitative Satisfactory Academic Progress Standard</w:instrText>
      </w:r>
      <w:r w:rsidR="00381DAD">
        <w:instrText xml:space="preserve">" </w:instrText>
      </w:r>
      <w:r w:rsidR="00381DAD">
        <w:rPr>
          <w:rFonts w:ascii="Book Antiqua" w:eastAsiaTheme="majorEastAsia" w:hAnsi="Book Antiqua" w:cstheme="majorBidi"/>
          <w:b/>
          <w:i/>
          <w:color w:val="1D4AA3"/>
          <w:spacing w:val="5"/>
          <w:kern w:val="28"/>
          <w:sz w:val="20"/>
          <w:szCs w:val="20"/>
        </w:rPr>
        <w:fldChar w:fldCharType="end"/>
      </w:r>
      <w:r w:rsidRPr="0058408A">
        <w:rPr>
          <w:rFonts w:ascii="Book Antiqua" w:hAnsi="Book Antiqua"/>
          <w:sz w:val="20"/>
          <w:szCs w:val="20"/>
        </w:rPr>
        <w:t xml:space="preserve">:  Students must complete at least 67% of all credit hours attempted each term. A student who reaches the pace threshold indicated in the table below is considered to be meeting SAP. The pace percentage is calculated by dividing the total credit or clock hours earned by the total credit or clock hours attempted. All credits attempted, including repeats, withdrawals and incompletes are included in credits attempted for the pace calculation. Transfer credits or clock hours from other institutions that are applied to a student’s program at Eastern Gateway Community College will display on a student’s transcript as a “P” grade and will be counted as both credit or clock hours attempted and credit or clock hours completed in the pace calculation.  A student receiving the grade of “D” at another institution and transferring that course in will appear as a “V” grade on the student’s transcript. Exemption credits earned by a student for successfully completing a course test out at Eastern Gateway Community </w:t>
      </w:r>
      <w:r w:rsidRPr="0058408A">
        <w:rPr>
          <w:rFonts w:ascii="Book Antiqua" w:hAnsi="Book Antiqua"/>
          <w:sz w:val="20"/>
          <w:szCs w:val="20"/>
        </w:rPr>
        <w:lastRenderedPageBreak/>
        <w:t>College will display on a student’s transcript as a “P” grade and will be counted as both hours attempted and hours completed in the pace calculation.</w:t>
      </w:r>
    </w:p>
    <w:p w14:paraId="65E7DFF7" w14:textId="77777777" w:rsidR="00BC0A5A" w:rsidRDefault="00BC0A5A" w:rsidP="00BC0A5A">
      <w:pPr>
        <w:spacing w:after="0" w:line="240" w:lineRule="auto"/>
        <w:rPr>
          <w:rFonts w:ascii="Book Antiqua" w:hAnsi="Book Antiqua"/>
          <w:sz w:val="20"/>
          <w:szCs w:val="20"/>
        </w:rPr>
      </w:pPr>
    </w:p>
    <w:p w14:paraId="0B87E885" w14:textId="77777777" w:rsidR="00BC0A5A" w:rsidRPr="0058408A" w:rsidRDefault="00BC0A5A" w:rsidP="00BC0A5A">
      <w:pPr>
        <w:rPr>
          <w:rFonts w:ascii="Book Antiqua" w:hAnsi="Book Antiqua"/>
          <w:sz w:val="20"/>
          <w:szCs w:val="20"/>
        </w:rPr>
      </w:pPr>
      <w:r w:rsidRPr="0058408A">
        <w:rPr>
          <w:rFonts w:ascii="Book Antiqua" w:hAnsi="Book Antiqua"/>
          <w:sz w:val="20"/>
          <w:szCs w:val="20"/>
        </w:rPr>
        <w:t>The following chart shows the quantitative requirement by credit load:</w:t>
      </w:r>
    </w:p>
    <w:tbl>
      <w:tblPr>
        <w:tblStyle w:val="TableGrid"/>
        <w:tblW w:w="0" w:type="auto"/>
        <w:tblInd w:w="108" w:type="dxa"/>
        <w:tblLook w:val="04A0" w:firstRow="1" w:lastRow="0" w:firstColumn="1" w:lastColumn="0" w:noHBand="0" w:noVBand="1"/>
      </w:tblPr>
      <w:tblGrid>
        <w:gridCol w:w="2229"/>
        <w:gridCol w:w="2337"/>
        <w:gridCol w:w="2338"/>
        <w:gridCol w:w="2338"/>
      </w:tblGrid>
      <w:tr w:rsidR="00BC0A5A" w:rsidRPr="0058408A" w14:paraId="5214E250" w14:textId="77777777" w:rsidTr="00BC0A5A">
        <w:tc>
          <w:tcPr>
            <w:tcW w:w="2229" w:type="dxa"/>
          </w:tcPr>
          <w:p w14:paraId="77EFDC01" w14:textId="77777777" w:rsidR="00BC0A5A" w:rsidRPr="0058408A" w:rsidRDefault="00BC0A5A" w:rsidP="00BC0A5A">
            <w:pPr>
              <w:rPr>
                <w:rFonts w:ascii="Book Antiqua" w:hAnsi="Book Antiqua"/>
                <w:b/>
                <w:sz w:val="20"/>
                <w:szCs w:val="20"/>
              </w:rPr>
            </w:pPr>
            <w:r w:rsidRPr="0058408A">
              <w:rPr>
                <w:rFonts w:ascii="Book Antiqua" w:hAnsi="Book Antiqua"/>
                <w:b/>
                <w:sz w:val="20"/>
                <w:szCs w:val="20"/>
              </w:rPr>
              <w:t>If you are enrolled in:</w:t>
            </w:r>
          </w:p>
        </w:tc>
        <w:tc>
          <w:tcPr>
            <w:tcW w:w="2337" w:type="dxa"/>
          </w:tcPr>
          <w:p w14:paraId="47D7FA37" w14:textId="77777777" w:rsidR="00BC0A5A" w:rsidRPr="0058408A" w:rsidRDefault="00BC0A5A" w:rsidP="00BC0A5A">
            <w:pPr>
              <w:rPr>
                <w:rFonts w:ascii="Book Antiqua" w:hAnsi="Book Antiqua"/>
                <w:b/>
                <w:sz w:val="20"/>
                <w:szCs w:val="20"/>
              </w:rPr>
            </w:pPr>
            <w:r w:rsidRPr="0058408A">
              <w:rPr>
                <w:rFonts w:ascii="Book Antiqua" w:hAnsi="Book Antiqua"/>
                <w:b/>
                <w:sz w:val="20"/>
                <w:szCs w:val="20"/>
              </w:rPr>
              <w:t>You must complete at least (66.67%):</w:t>
            </w:r>
          </w:p>
        </w:tc>
        <w:tc>
          <w:tcPr>
            <w:tcW w:w="2338" w:type="dxa"/>
          </w:tcPr>
          <w:p w14:paraId="43A6E087" w14:textId="77777777" w:rsidR="00BC0A5A" w:rsidRPr="0058408A" w:rsidRDefault="00BC0A5A" w:rsidP="00BC0A5A">
            <w:pPr>
              <w:rPr>
                <w:rFonts w:ascii="Book Antiqua" w:hAnsi="Book Antiqua"/>
                <w:b/>
                <w:sz w:val="20"/>
                <w:szCs w:val="20"/>
              </w:rPr>
            </w:pPr>
            <w:r w:rsidRPr="0058408A">
              <w:rPr>
                <w:rFonts w:ascii="Book Antiqua" w:hAnsi="Book Antiqua"/>
                <w:b/>
                <w:sz w:val="20"/>
                <w:szCs w:val="20"/>
              </w:rPr>
              <w:t>If you are enrolled in:</w:t>
            </w:r>
          </w:p>
        </w:tc>
        <w:tc>
          <w:tcPr>
            <w:tcW w:w="2338" w:type="dxa"/>
          </w:tcPr>
          <w:p w14:paraId="74007EFF" w14:textId="77777777" w:rsidR="00BC0A5A" w:rsidRPr="0058408A" w:rsidRDefault="00BC0A5A" w:rsidP="00BC0A5A">
            <w:pPr>
              <w:rPr>
                <w:rFonts w:ascii="Book Antiqua" w:hAnsi="Book Antiqua"/>
                <w:b/>
                <w:sz w:val="20"/>
                <w:szCs w:val="20"/>
              </w:rPr>
            </w:pPr>
            <w:r w:rsidRPr="0058408A">
              <w:rPr>
                <w:rFonts w:ascii="Book Antiqua" w:hAnsi="Book Antiqua"/>
                <w:b/>
                <w:sz w:val="20"/>
                <w:szCs w:val="20"/>
              </w:rPr>
              <w:t>You must complete at least (66.67%):</w:t>
            </w:r>
          </w:p>
        </w:tc>
      </w:tr>
      <w:tr w:rsidR="00BC0A5A" w:rsidRPr="0058408A" w14:paraId="1ED23E8A" w14:textId="77777777" w:rsidTr="00BC0A5A">
        <w:tc>
          <w:tcPr>
            <w:tcW w:w="2229" w:type="dxa"/>
          </w:tcPr>
          <w:p w14:paraId="063B03A3" w14:textId="77777777" w:rsidR="00BC0A5A" w:rsidRPr="0058408A" w:rsidRDefault="00BC0A5A" w:rsidP="00BC0A5A">
            <w:pPr>
              <w:rPr>
                <w:rFonts w:ascii="Book Antiqua" w:hAnsi="Book Antiqua"/>
                <w:sz w:val="20"/>
                <w:szCs w:val="20"/>
              </w:rPr>
            </w:pPr>
            <w:r w:rsidRPr="0058408A">
              <w:rPr>
                <w:rFonts w:ascii="Book Antiqua" w:hAnsi="Book Antiqua"/>
                <w:sz w:val="20"/>
                <w:szCs w:val="20"/>
              </w:rPr>
              <w:t>1 credit</w:t>
            </w:r>
          </w:p>
        </w:tc>
        <w:tc>
          <w:tcPr>
            <w:tcW w:w="2337" w:type="dxa"/>
          </w:tcPr>
          <w:p w14:paraId="21073F43" w14:textId="77777777" w:rsidR="00BC0A5A" w:rsidRPr="0058408A" w:rsidRDefault="00BC0A5A" w:rsidP="00BC0A5A">
            <w:pPr>
              <w:rPr>
                <w:rFonts w:ascii="Book Antiqua" w:hAnsi="Book Antiqua"/>
                <w:sz w:val="20"/>
                <w:szCs w:val="20"/>
              </w:rPr>
            </w:pPr>
            <w:r w:rsidRPr="0058408A">
              <w:rPr>
                <w:rFonts w:ascii="Book Antiqua" w:hAnsi="Book Antiqua"/>
                <w:sz w:val="20"/>
                <w:szCs w:val="20"/>
              </w:rPr>
              <w:t>1 credit</w:t>
            </w:r>
          </w:p>
        </w:tc>
        <w:tc>
          <w:tcPr>
            <w:tcW w:w="2338" w:type="dxa"/>
          </w:tcPr>
          <w:p w14:paraId="2E12A5EA" w14:textId="77777777" w:rsidR="00BC0A5A" w:rsidRPr="0058408A" w:rsidRDefault="00BC0A5A" w:rsidP="00BC0A5A">
            <w:pPr>
              <w:rPr>
                <w:rFonts w:ascii="Book Antiqua" w:hAnsi="Book Antiqua"/>
                <w:sz w:val="20"/>
                <w:szCs w:val="20"/>
              </w:rPr>
            </w:pPr>
            <w:r w:rsidRPr="0058408A">
              <w:rPr>
                <w:rFonts w:ascii="Book Antiqua" w:hAnsi="Book Antiqua"/>
                <w:sz w:val="20"/>
                <w:szCs w:val="20"/>
              </w:rPr>
              <w:t>13 credits</w:t>
            </w:r>
          </w:p>
        </w:tc>
        <w:tc>
          <w:tcPr>
            <w:tcW w:w="2338" w:type="dxa"/>
          </w:tcPr>
          <w:p w14:paraId="1C73BACE" w14:textId="77777777" w:rsidR="00BC0A5A" w:rsidRPr="0058408A" w:rsidRDefault="00BC0A5A" w:rsidP="00BC0A5A">
            <w:pPr>
              <w:rPr>
                <w:rFonts w:ascii="Book Antiqua" w:hAnsi="Book Antiqua"/>
                <w:sz w:val="20"/>
                <w:szCs w:val="20"/>
              </w:rPr>
            </w:pPr>
            <w:r w:rsidRPr="0058408A">
              <w:rPr>
                <w:rFonts w:ascii="Book Antiqua" w:hAnsi="Book Antiqua"/>
                <w:sz w:val="20"/>
                <w:szCs w:val="20"/>
              </w:rPr>
              <w:t>9 credits</w:t>
            </w:r>
          </w:p>
        </w:tc>
      </w:tr>
      <w:tr w:rsidR="00BC0A5A" w:rsidRPr="0058408A" w14:paraId="3634449F" w14:textId="77777777" w:rsidTr="00BC0A5A">
        <w:tc>
          <w:tcPr>
            <w:tcW w:w="2229" w:type="dxa"/>
          </w:tcPr>
          <w:p w14:paraId="02B5F579" w14:textId="77777777" w:rsidR="00BC0A5A" w:rsidRPr="0058408A" w:rsidRDefault="00BC0A5A" w:rsidP="00BC0A5A">
            <w:pPr>
              <w:rPr>
                <w:rFonts w:ascii="Book Antiqua" w:hAnsi="Book Antiqua"/>
                <w:sz w:val="20"/>
                <w:szCs w:val="20"/>
              </w:rPr>
            </w:pPr>
            <w:r w:rsidRPr="0058408A">
              <w:rPr>
                <w:rFonts w:ascii="Book Antiqua" w:hAnsi="Book Antiqua"/>
                <w:sz w:val="20"/>
                <w:szCs w:val="20"/>
              </w:rPr>
              <w:t>2 credits</w:t>
            </w:r>
          </w:p>
        </w:tc>
        <w:tc>
          <w:tcPr>
            <w:tcW w:w="2337" w:type="dxa"/>
          </w:tcPr>
          <w:p w14:paraId="1996E56C" w14:textId="77777777" w:rsidR="00BC0A5A" w:rsidRPr="0058408A" w:rsidRDefault="00BC0A5A" w:rsidP="00BC0A5A">
            <w:pPr>
              <w:rPr>
                <w:rFonts w:ascii="Book Antiqua" w:hAnsi="Book Antiqua"/>
                <w:sz w:val="20"/>
                <w:szCs w:val="20"/>
              </w:rPr>
            </w:pPr>
            <w:r w:rsidRPr="0058408A">
              <w:rPr>
                <w:rFonts w:ascii="Book Antiqua" w:hAnsi="Book Antiqua"/>
                <w:sz w:val="20"/>
                <w:szCs w:val="20"/>
              </w:rPr>
              <w:t>2 credits</w:t>
            </w:r>
          </w:p>
        </w:tc>
        <w:tc>
          <w:tcPr>
            <w:tcW w:w="2338" w:type="dxa"/>
          </w:tcPr>
          <w:p w14:paraId="4CEC1822" w14:textId="77777777" w:rsidR="00BC0A5A" w:rsidRPr="0058408A" w:rsidRDefault="00BC0A5A" w:rsidP="00BC0A5A">
            <w:pPr>
              <w:rPr>
                <w:rFonts w:ascii="Book Antiqua" w:hAnsi="Book Antiqua"/>
                <w:sz w:val="20"/>
                <w:szCs w:val="20"/>
              </w:rPr>
            </w:pPr>
            <w:r w:rsidRPr="0058408A">
              <w:rPr>
                <w:rFonts w:ascii="Book Antiqua" w:hAnsi="Book Antiqua"/>
                <w:sz w:val="20"/>
                <w:szCs w:val="20"/>
              </w:rPr>
              <w:t>14 credits</w:t>
            </w:r>
          </w:p>
        </w:tc>
        <w:tc>
          <w:tcPr>
            <w:tcW w:w="2338" w:type="dxa"/>
          </w:tcPr>
          <w:p w14:paraId="1866AE2A" w14:textId="77777777" w:rsidR="00BC0A5A" w:rsidRPr="0058408A" w:rsidRDefault="00BC0A5A" w:rsidP="00BC0A5A">
            <w:pPr>
              <w:rPr>
                <w:rFonts w:ascii="Book Antiqua" w:hAnsi="Book Antiqua"/>
                <w:sz w:val="20"/>
                <w:szCs w:val="20"/>
              </w:rPr>
            </w:pPr>
            <w:r w:rsidRPr="0058408A">
              <w:rPr>
                <w:rFonts w:ascii="Book Antiqua" w:hAnsi="Book Antiqua"/>
                <w:sz w:val="20"/>
                <w:szCs w:val="20"/>
              </w:rPr>
              <w:t>10 credits</w:t>
            </w:r>
          </w:p>
        </w:tc>
      </w:tr>
      <w:tr w:rsidR="00BC0A5A" w:rsidRPr="0058408A" w14:paraId="6AE23F37" w14:textId="77777777" w:rsidTr="00BC0A5A">
        <w:tc>
          <w:tcPr>
            <w:tcW w:w="2229" w:type="dxa"/>
          </w:tcPr>
          <w:p w14:paraId="0E39468E" w14:textId="77777777" w:rsidR="00BC0A5A" w:rsidRPr="0058408A" w:rsidRDefault="00BC0A5A" w:rsidP="00BC0A5A">
            <w:pPr>
              <w:rPr>
                <w:rFonts w:ascii="Book Antiqua" w:hAnsi="Book Antiqua"/>
                <w:sz w:val="20"/>
                <w:szCs w:val="20"/>
              </w:rPr>
            </w:pPr>
            <w:r w:rsidRPr="0058408A">
              <w:rPr>
                <w:rFonts w:ascii="Book Antiqua" w:hAnsi="Book Antiqua"/>
                <w:sz w:val="20"/>
                <w:szCs w:val="20"/>
              </w:rPr>
              <w:t>3 credits</w:t>
            </w:r>
          </w:p>
        </w:tc>
        <w:tc>
          <w:tcPr>
            <w:tcW w:w="2337" w:type="dxa"/>
          </w:tcPr>
          <w:p w14:paraId="4654714E" w14:textId="77777777" w:rsidR="00BC0A5A" w:rsidRPr="0058408A" w:rsidRDefault="00BC0A5A" w:rsidP="00BC0A5A">
            <w:pPr>
              <w:rPr>
                <w:rFonts w:ascii="Book Antiqua" w:hAnsi="Book Antiqua"/>
                <w:sz w:val="20"/>
                <w:szCs w:val="20"/>
              </w:rPr>
            </w:pPr>
            <w:r w:rsidRPr="0058408A">
              <w:rPr>
                <w:rFonts w:ascii="Book Antiqua" w:hAnsi="Book Antiqua"/>
                <w:sz w:val="20"/>
                <w:szCs w:val="20"/>
              </w:rPr>
              <w:t>2 credits</w:t>
            </w:r>
          </w:p>
        </w:tc>
        <w:tc>
          <w:tcPr>
            <w:tcW w:w="2338" w:type="dxa"/>
          </w:tcPr>
          <w:p w14:paraId="308B8E42" w14:textId="77777777" w:rsidR="00BC0A5A" w:rsidRPr="0058408A" w:rsidRDefault="00BC0A5A" w:rsidP="00BC0A5A">
            <w:pPr>
              <w:rPr>
                <w:rFonts w:ascii="Book Antiqua" w:hAnsi="Book Antiqua"/>
                <w:sz w:val="20"/>
                <w:szCs w:val="20"/>
              </w:rPr>
            </w:pPr>
            <w:r w:rsidRPr="0058408A">
              <w:rPr>
                <w:rFonts w:ascii="Book Antiqua" w:hAnsi="Book Antiqua"/>
                <w:sz w:val="20"/>
                <w:szCs w:val="20"/>
              </w:rPr>
              <w:t>15 credits</w:t>
            </w:r>
          </w:p>
        </w:tc>
        <w:tc>
          <w:tcPr>
            <w:tcW w:w="2338" w:type="dxa"/>
          </w:tcPr>
          <w:p w14:paraId="74DD5A68" w14:textId="77777777" w:rsidR="00BC0A5A" w:rsidRPr="0058408A" w:rsidRDefault="00BC0A5A" w:rsidP="00BC0A5A">
            <w:pPr>
              <w:rPr>
                <w:rFonts w:ascii="Book Antiqua" w:hAnsi="Book Antiqua"/>
                <w:sz w:val="20"/>
                <w:szCs w:val="20"/>
              </w:rPr>
            </w:pPr>
            <w:r w:rsidRPr="0058408A">
              <w:rPr>
                <w:rFonts w:ascii="Book Antiqua" w:hAnsi="Book Antiqua"/>
                <w:sz w:val="20"/>
                <w:szCs w:val="20"/>
              </w:rPr>
              <w:t>10 credits</w:t>
            </w:r>
          </w:p>
        </w:tc>
      </w:tr>
      <w:tr w:rsidR="00BC0A5A" w:rsidRPr="0058408A" w14:paraId="60CF1430" w14:textId="77777777" w:rsidTr="00BC0A5A">
        <w:tc>
          <w:tcPr>
            <w:tcW w:w="2229" w:type="dxa"/>
          </w:tcPr>
          <w:p w14:paraId="04A00F81" w14:textId="77777777" w:rsidR="00BC0A5A" w:rsidRPr="0058408A" w:rsidRDefault="00BC0A5A" w:rsidP="00BC0A5A">
            <w:pPr>
              <w:rPr>
                <w:rFonts w:ascii="Book Antiqua" w:hAnsi="Book Antiqua"/>
                <w:sz w:val="20"/>
                <w:szCs w:val="20"/>
              </w:rPr>
            </w:pPr>
            <w:r w:rsidRPr="0058408A">
              <w:rPr>
                <w:rFonts w:ascii="Book Antiqua" w:hAnsi="Book Antiqua"/>
                <w:sz w:val="20"/>
                <w:szCs w:val="20"/>
              </w:rPr>
              <w:t>4 credits</w:t>
            </w:r>
          </w:p>
        </w:tc>
        <w:tc>
          <w:tcPr>
            <w:tcW w:w="2337" w:type="dxa"/>
          </w:tcPr>
          <w:p w14:paraId="0B7F7858" w14:textId="77777777" w:rsidR="00BC0A5A" w:rsidRPr="0058408A" w:rsidRDefault="00BC0A5A" w:rsidP="00BC0A5A">
            <w:pPr>
              <w:rPr>
                <w:rFonts w:ascii="Book Antiqua" w:hAnsi="Book Antiqua"/>
                <w:sz w:val="20"/>
                <w:szCs w:val="20"/>
              </w:rPr>
            </w:pPr>
            <w:r w:rsidRPr="0058408A">
              <w:rPr>
                <w:rFonts w:ascii="Book Antiqua" w:hAnsi="Book Antiqua"/>
                <w:sz w:val="20"/>
                <w:szCs w:val="20"/>
              </w:rPr>
              <w:t>3 credits</w:t>
            </w:r>
          </w:p>
        </w:tc>
        <w:tc>
          <w:tcPr>
            <w:tcW w:w="2338" w:type="dxa"/>
          </w:tcPr>
          <w:p w14:paraId="34388F74" w14:textId="77777777" w:rsidR="00BC0A5A" w:rsidRPr="0058408A" w:rsidRDefault="00BC0A5A" w:rsidP="00BC0A5A">
            <w:pPr>
              <w:rPr>
                <w:rFonts w:ascii="Book Antiqua" w:hAnsi="Book Antiqua"/>
                <w:sz w:val="20"/>
                <w:szCs w:val="20"/>
              </w:rPr>
            </w:pPr>
            <w:r w:rsidRPr="0058408A">
              <w:rPr>
                <w:rFonts w:ascii="Book Antiqua" w:hAnsi="Book Antiqua"/>
                <w:sz w:val="20"/>
                <w:szCs w:val="20"/>
              </w:rPr>
              <w:t>16 credits</w:t>
            </w:r>
          </w:p>
        </w:tc>
        <w:tc>
          <w:tcPr>
            <w:tcW w:w="2338" w:type="dxa"/>
          </w:tcPr>
          <w:p w14:paraId="78E4138E" w14:textId="77777777" w:rsidR="00BC0A5A" w:rsidRPr="0058408A" w:rsidRDefault="00BC0A5A" w:rsidP="00BC0A5A">
            <w:pPr>
              <w:rPr>
                <w:rFonts w:ascii="Book Antiqua" w:hAnsi="Book Antiqua"/>
                <w:sz w:val="20"/>
                <w:szCs w:val="20"/>
              </w:rPr>
            </w:pPr>
            <w:r w:rsidRPr="0058408A">
              <w:rPr>
                <w:rFonts w:ascii="Book Antiqua" w:hAnsi="Book Antiqua"/>
                <w:sz w:val="20"/>
                <w:szCs w:val="20"/>
              </w:rPr>
              <w:t>11 credits</w:t>
            </w:r>
          </w:p>
        </w:tc>
      </w:tr>
      <w:tr w:rsidR="00BC0A5A" w:rsidRPr="0058408A" w14:paraId="58764E86" w14:textId="77777777" w:rsidTr="00BC0A5A">
        <w:tc>
          <w:tcPr>
            <w:tcW w:w="2229" w:type="dxa"/>
          </w:tcPr>
          <w:p w14:paraId="03465AF8" w14:textId="77777777" w:rsidR="00BC0A5A" w:rsidRPr="0058408A" w:rsidRDefault="00BC0A5A" w:rsidP="00BC0A5A">
            <w:pPr>
              <w:rPr>
                <w:rFonts w:ascii="Book Antiqua" w:hAnsi="Book Antiqua"/>
                <w:sz w:val="20"/>
                <w:szCs w:val="20"/>
              </w:rPr>
            </w:pPr>
            <w:r w:rsidRPr="0058408A">
              <w:rPr>
                <w:rFonts w:ascii="Book Antiqua" w:hAnsi="Book Antiqua"/>
                <w:sz w:val="20"/>
                <w:szCs w:val="20"/>
              </w:rPr>
              <w:t>5 credits</w:t>
            </w:r>
          </w:p>
        </w:tc>
        <w:tc>
          <w:tcPr>
            <w:tcW w:w="2337" w:type="dxa"/>
          </w:tcPr>
          <w:p w14:paraId="3D1C944A" w14:textId="77777777" w:rsidR="00BC0A5A" w:rsidRPr="0058408A" w:rsidRDefault="00BC0A5A" w:rsidP="00BC0A5A">
            <w:pPr>
              <w:rPr>
                <w:rFonts w:ascii="Book Antiqua" w:hAnsi="Book Antiqua"/>
                <w:sz w:val="20"/>
                <w:szCs w:val="20"/>
              </w:rPr>
            </w:pPr>
            <w:r w:rsidRPr="0058408A">
              <w:rPr>
                <w:rFonts w:ascii="Book Antiqua" w:hAnsi="Book Antiqua"/>
                <w:sz w:val="20"/>
                <w:szCs w:val="20"/>
              </w:rPr>
              <w:t>4 credits</w:t>
            </w:r>
          </w:p>
        </w:tc>
        <w:tc>
          <w:tcPr>
            <w:tcW w:w="2338" w:type="dxa"/>
          </w:tcPr>
          <w:p w14:paraId="0C71BD92" w14:textId="77777777" w:rsidR="00BC0A5A" w:rsidRPr="0058408A" w:rsidRDefault="00BC0A5A" w:rsidP="00BC0A5A">
            <w:pPr>
              <w:rPr>
                <w:rFonts w:ascii="Book Antiqua" w:hAnsi="Book Antiqua"/>
                <w:sz w:val="20"/>
                <w:szCs w:val="20"/>
              </w:rPr>
            </w:pPr>
            <w:r w:rsidRPr="0058408A">
              <w:rPr>
                <w:rFonts w:ascii="Book Antiqua" w:hAnsi="Book Antiqua"/>
                <w:sz w:val="20"/>
                <w:szCs w:val="20"/>
              </w:rPr>
              <w:t>17 credits</w:t>
            </w:r>
          </w:p>
        </w:tc>
        <w:tc>
          <w:tcPr>
            <w:tcW w:w="2338" w:type="dxa"/>
          </w:tcPr>
          <w:p w14:paraId="028236A0" w14:textId="77777777" w:rsidR="00BC0A5A" w:rsidRPr="0058408A" w:rsidRDefault="00BC0A5A" w:rsidP="00BC0A5A">
            <w:pPr>
              <w:rPr>
                <w:rFonts w:ascii="Book Antiqua" w:hAnsi="Book Antiqua"/>
                <w:sz w:val="20"/>
                <w:szCs w:val="20"/>
              </w:rPr>
            </w:pPr>
            <w:r w:rsidRPr="0058408A">
              <w:rPr>
                <w:rFonts w:ascii="Book Antiqua" w:hAnsi="Book Antiqua"/>
                <w:sz w:val="20"/>
                <w:szCs w:val="20"/>
              </w:rPr>
              <w:t>12 credits</w:t>
            </w:r>
          </w:p>
        </w:tc>
      </w:tr>
      <w:tr w:rsidR="00BC0A5A" w:rsidRPr="0058408A" w14:paraId="1B296A2E" w14:textId="77777777" w:rsidTr="00BC0A5A">
        <w:tc>
          <w:tcPr>
            <w:tcW w:w="2229" w:type="dxa"/>
          </w:tcPr>
          <w:p w14:paraId="4DAF3F93" w14:textId="77777777" w:rsidR="00BC0A5A" w:rsidRPr="0058408A" w:rsidRDefault="00BC0A5A" w:rsidP="00BC0A5A">
            <w:pPr>
              <w:rPr>
                <w:rFonts w:ascii="Book Antiqua" w:hAnsi="Book Antiqua"/>
                <w:sz w:val="20"/>
                <w:szCs w:val="20"/>
              </w:rPr>
            </w:pPr>
            <w:r w:rsidRPr="0058408A">
              <w:rPr>
                <w:rFonts w:ascii="Book Antiqua" w:hAnsi="Book Antiqua"/>
                <w:sz w:val="20"/>
                <w:szCs w:val="20"/>
              </w:rPr>
              <w:t>6 credits</w:t>
            </w:r>
          </w:p>
        </w:tc>
        <w:tc>
          <w:tcPr>
            <w:tcW w:w="2337" w:type="dxa"/>
          </w:tcPr>
          <w:p w14:paraId="5726D387" w14:textId="77777777" w:rsidR="00BC0A5A" w:rsidRPr="0058408A" w:rsidRDefault="00BC0A5A" w:rsidP="00BC0A5A">
            <w:pPr>
              <w:rPr>
                <w:rFonts w:ascii="Book Antiqua" w:hAnsi="Book Antiqua"/>
                <w:sz w:val="20"/>
                <w:szCs w:val="20"/>
              </w:rPr>
            </w:pPr>
            <w:r w:rsidRPr="0058408A">
              <w:rPr>
                <w:rFonts w:ascii="Book Antiqua" w:hAnsi="Book Antiqua"/>
                <w:sz w:val="20"/>
                <w:szCs w:val="20"/>
              </w:rPr>
              <w:t>4 credits</w:t>
            </w:r>
          </w:p>
        </w:tc>
        <w:tc>
          <w:tcPr>
            <w:tcW w:w="2338" w:type="dxa"/>
          </w:tcPr>
          <w:p w14:paraId="078DB5D1" w14:textId="77777777" w:rsidR="00BC0A5A" w:rsidRPr="0058408A" w:rsidRDefault="00BC0A5A" w:rsidP="00BC0A5A">
            <w:pPr>
              <w:rPr>
                <w:rFonts w:ascii="Book Antiqua" w:hAnsi="Book Antiqua"/>
                <w:sz w:val="20"/>
                <w:szCs w:val="20"/>
              </w:rPr>
            </w:pPr>
            <w:r w:rsidRPr="0058408A">
              <w:rPr>
                <w:rFonts w:ascii="Book Antiqua" w:hAnsi="Book Antiqua"/>
                <w:sz w:val="20"/>
                <w:szCs w:val="20"/>
              </w:rPr>
              <w:t>18 credits</w:t>
            </w:r>
          </w:p>
        </w:tc>
        <w:tc>
          <w:tcPr>
            <w:tcW w:w="2338" w:type="dxa"/>
          </w:tcPr>
          <w:p w14:paraId="6284C93F" w14:textId="77777777" w:rsidR="00BC0A5A" w:rsidRPr="0058408A" w:rsidRDefault="00BC0A5A" w:rsidP="00BC0A5A">
            <w:pPr>
              <w:rPr>
                <w:rFonts w:ascii="Book Antiqua" w:hAnsi="Book Antiqua"/>
                <w:sz w:val="20"/>
                <w:szCs w:val="20"/>
              </w:rPr>
            </w:pPr>
            <w:r w:rsidRPr="0058408A">
              <w:rPr>
                <w:rFonts w:ascii="Book Antiqua" w:hAnsi="Book Antiqua"/>
                <w:sz w:val="20"/>
                <w:szCs w:val="20"/>
              </w:rPr>
              <w:t>12 credits</w:t>
            </w:r>
          </w:p>
        </w:tc>
      </w:tr>
      <w:tr w:rsidR="00BC0A5A" w:rsidRPr="0058408A" w14:paraId="18959E2D" w14:textId="77777777" w:rsidTr="00BC0A5A">
        <w:tc>
          <w:tcPr>
            <w:tcW w:w="2229" w:type="dxa"/>
          </w:tcPr>
          <w:p w14:paraId="1EDB1698" w14:textId="77777777" w:rsidR="00BC0A5A" w:rsidRPr="0058408A" w:rsidRDefault="00BC0A5A" w:rsidP="00BC0A5A">
            <w:pPr>
              <w:rPr>
                <w:rFonts w:ascii="Book Antiqua" w:hAnsi="Book Antiqua"/>
                <w:sz w:val="20"/>
                <w:szCs w:val="20"/>
              </w:rPr>
            </w:pPr>
            <w:r w:rsidRPr="0058408A">
              <w:rPr>
                <w:rFonts w:ascii="Book Antiqua" w:hAnsi="Book Antiqua"/>
                <w:sz w:val="20"/>
                <w:szCs w:val="20"/>
              </w:rPr>
              <w:t>7 credits</w:t>
            </w:r>
          </w:p>
        </w:tc>
        <w:tc>
          <w:tcPr>
            <w:tcW w:w="2337" w:type="dxa"/>
          </w:tcPr>
          <w:p w14:paraId="55FE7B51" w14:textId="77777777" w:rsidR="00BC0A5A" w:rsidRPr="0058408A" w:rsidRDefault="00BC0A5A" w:rsidP="00BC0A5A">
            <w:pPr>
              <w:rPr>
                <w:rFonts w:ascii="Book Antiqua" w:hAnsi="Book Antiqua"/>
                <w:sz w:val="20"/>
                <w:szCs w:val="20"/>
              </w:rPr>
            </w:pPr>
            <w:r w:rsidRPr="0058408A">
              <w:rPr>
                <w:rFonts w:ascii="Book Antiqua" w:hAnsi="Book Antiqua"/>
                <w:sz w:val="20"/>
                <w:szCs w:val="20"/>
              </w:rPr>
              <w:t>5 credits</w:t>
            </w:r>
          </w:p>
        </w:tc>
        <w:tc>
          <w:tcPr>
            <w:tcW w:w="2338" w:type="dxa"/>
          </w:tcPr>
          <w:p w14:paraId="1ECDB1D0" w14:textId="77777777" w:rsidR="00BC0A5A" w:rsidRPr="0058408A" w:rsidRDefault="00BC0A5A" w:rsidP="00BC0A5A">
            <w:pPr>
              <w:rPr>
                <w:rFonts w:ascii="Book Antiqua" w:hAnsi="Book Antiqua"/>
                <w:sz w:val="20"/>
                <w:szCs w:val="20"/>
              </w:rPr>
            </w:pPr>
            <w:r w:rsidRPr="0058408A">
              <w:rPr>
                <w:rFonts w:ascii="Book Antiqua" w:hAnsi="Book Antiqua"/>
                <w:sz w:val="20"/>
                <w:szCs w:val="20"/>
              </w:rPr>
              <w:t>19 credits</w:t>
            </w:r>
          </w:p>
        </w:tc>
        <w:tc>
          <w:tcPr>
            <w:tcW w:w="2338" w:type="dxa"/>
          </w:tcPr>
          <w:p w14:paraId="542B34CE" w14:textId="77777777" w:rsidR="00BC0A5A" w:rsidRPr="0058408A" w:rsidRDefault="00BC0A5A" w:rsidP="00BC0A5A">
            <w:pPr>
              <w:rPr>
                <w:rFonts w:ascii="Book Antiqua" w:hAnsi="Book Antiqua"/>
                <w:sz w:val="20"/>
                <w:szCs w:val="20"/>
              </w:rPr>
            </w:pPr>
            <w:r w:rsidRPr="0058408A">
              <w:rPr>
                <w:rFonts w:ascii="Book Antiqua" w:hAnsi="Book Antiqua"/>
                <w:sz w:val="20"/>
                <w:szCs w:val="20"/>
              </w:rPr>
              <w:t>13 credits</w:t>
            </w:r>
          </w:p>
        </w:tc>
      </w:tr>
      <w:tr w:rsidR="00BC0A5A" w:rsidRPr="0058408A" w14:paraId="1180474C" w14:textId="77777777" w:rsidTr="00BC0A5A">
        <w:tc>
          <w:tcPr>
            <w:tcW w:w="2229" w:type="dxa"/>
          </w:tcPr>
          <w:p w14:paraId="3EE1E7EF" w14:textId="77777777" w:rsidR="00BC0A5A" w:rsidRPr="0058408A" w:rsidRDefault="00BC0A5A" w:rsidP="00BC0A5A">
            <w:pPr>
              <w:rPr>
                <w:rFonts w:ascii="Book Antiqua" w:hAnsi="Book Antiqua"/>
                <w:sz w:val="20"/>
                <w:szCs w:val="20"/>
              </w:rPr>
            </w:pPr>
            <w:r w:rsidRPr="0058408A">
              <w:rPr>
                <w:rFonts w:ascii="Book Antiqua" w:hAnsi="Book Antiqua"/>
                <w:sz w:val="20"/>
                <w:szCs w:val="20"/>
              </w:rPr>
              <w:t>8 credits</w:t>
            </w:r>
          </w:p>
        </w:tc>
        <w:tc>
          <w:tcPr>
            <w:tcW w:w="2337" w:type="dxa"/>
          </w:tcPr>
          <w:p w14:paraId="7B8B8F84" w14:textId="77777777" w:rsidR="00BC0A5A" w:rsidRPr="0058408A" w:rsidRDefault="00BC0A5A" w:rsidP="00BC0A5A">
            <w:pPr>
              <w:rPr>
                <w:rFonts w:ascii="Book Antiqua" w:hAnsi="Book Antiqua"/>
                <w:sz w:val="20"/>
                <w:szCs w:val="20"/>
              </w:rPr>
            </w:pPr>
            <w:r w:rsidRPr="0058408A">
              <w:rPr>
                <w:rFonts w:ascii="Book Antiqua" w:hAnsi="Book Antiqua"/>
                <w:sz w:val="20"/>
                <w:szCs w:val="20"/>
              </w:rPr>
              <w:t>6 credits</w:t>
            </w:r>
          </w:p>
        </w:tc>
        <w:tc>
          <w:tcPr>
            <w:tcW w:w="2338" w:type="dxa"/>
          </w:tcPr>
          <w:p w14:paraId="340DB709" w14:textId="77777777" w:rsidR="00BC0A5A" w:rsidRPr="0058408A" w:rsidRDefault="00BC0A5A" w:rsidP="00BC0A5A">
            <w:pPr>
              <w:rPr>
                <w:rFonts w:ascii="Book Antiqua" w:hAnsi="Book Antiqua"/>
                <w:sz w:val="20"/>
                <w:szCs w:val="20"/>
              </w:rPr>
            </w:pPr>
            <w:r w:rsidRPr="0058408A">
              <w:rPr>
                <w:rFonts w:ascii="Book Antiqua" w:hAnsi="Book Antiqua"/>
                <w:sz w:val="20"/>
                <w:szCs w:val="20"/>
              </w:rPr>
              <w:t>20 credits</w:t>
            </w:r>
          </w:p>
        </w:tc>
        <w:tc>
          <w:tcPr>
            <w:tcW w:w="2338" w:type="dxa"/>
          </w:tcPr>
          <w:p w14:paraId="0D33A652" w14:textId="77777777" w:rsidR="00BC0A5A" w:rsidRPr="0058408A" w:rsidRDefault="00BC0A5A" w:rsidP="00BC0A5A">
            <w:pPr>
              <w:rPr>
                <w:rFonts w:ascii="Book Antiqua" w:hAnsi="Book Antiqua"/>
                <w:sz w:val="20"/>
                <w:szCs w:val="20"/>
              </w:rPr>
            </w:pPr>
            <w:r w:rsidRPr="0058408A">
              <w:rPr>
                <w:rFonts w:ascii="Book Antiqua" w:hAnsi="Book Antiqua"/>
                <w:sz w:val="20"/>
                <w:szCs w:val="20"/>
              </w:rPr>
              <w:t>14 credits</w:t>
            </w:r>
          </w:p>
        </w:tc>
      </w:tr>
      <w:tr w:rsidR="00BC0A5A" w:rsidRPr="0058408A" w14:paraId="393144F2" w14:textId="77777777" w:rsidTr="00BC0A5A">
        <w:tc>
          <w:tcPr>
            <w:tcW w:w="2229" w:type="dxa"/>
          </w:tcPr>
          <w:p w14:paraId="013BE83C" w14:textId="77777777" w:rsidR="00BC0A5A" w:rsidRPr="0058408A" w:rsidRDefault="00BC0A5A" w:rsidP="00BC0A5A">
            <w:pPr>
              <w:rPr>
                <w:rFonts w:ascii="Book Antiqua" w:hAnsi="Book Antiqua"/>
                <w:sz w:val="20"/>
                <w:szCs w:val="20"/>
              </w:rPr>
            </w:pPr>
            <w:r w:rsidRPr="0058408A">
              <w:rPr>
                <w:rFonts w:ascii="Book Antiqua" w:hAnsi="Book Antiqua"/>
                <w:sz w:val="20"/>
                <w:szCs w:val="20"/>
              </w:rPr>
              <w:t>9 credits</w:t>
            </w:r>
          </w:p>
        </w:tc>
        <w:tc>
          <w:tcPr>
            <w:tcW w:w="2337" w:type="dxa"/>
          </w:tcPr>
          <w:p w14:paraId="7248ED0E" w14:textId="77777777" w:rsidR="00BC0A5A" w:rsidRPr="0058408A" w:rsidRDefault="00BC0A5A" w:rsidP="00BC0A5A">
            <w:pPr>
              <w:rPr>
                <w:rFonts w:ascii="Book Antiqua" w:hAnsi="Book Antiqua"/>
                <w:sz w:val="20"/>
                <w:szCs w:val="20"/>
              </w:rPr>
            </w:pPr>
            <w:r w:rsidRPr="0058408A">
              <w:rPr>
                <w:rFonts w:ascii="Book Antiqua" w:hAnsi="Book Antiqua"/>
                <w:sz w:val="20"/>
                <w:szCs w:val="20"/>
              </w:rPr>
              <w:t>6 credits</w:t>
            </w:r>
          </w:p>
        </w:tc>
        <w:tc>
          <w:tcPr>
            <w:tcW w:w="2338" w:type="dxa"/>
          </w:tcPr>
          <w:p w14:paraId="72BB392E" w14:textId="77777777" w:rsidR="00BC0A5A" w:rsidRPr="0058408A" w:rsidRDefault="00BC0A5A" w:rsidP="00BC0A5A">
            <w:pPr>
              <w:rPr>
                <w:rFonts w:ascii="Book Antiqua" w:hAnsi="Book Antiqua"/>
                <w:sz w:val="20"/>
                <w:szCs w:val="20"/>
              </w:rPr>
            </w:pPr>
            <w:r w:rsidRPr="0058408A">
              <w:rPr>
                <w:rFonts w:ascii="Book Antiqua" w:hAnsi="Book Antiqua"/>
                <w:sz w:val="20"/>
                <w:szCs w:val="20"/>
              </w:rPr>
              <w:t>21 credits</w:t>
            </w:r>
          </w:p>
        </w:tc>
        <w:tc>
          <w:tcPr>
            <w:tcW w:w="2338" w:type="dxa"/>
          </w:tcPr>
          <w:p w14:paraId="138D9246" w14:textId="77777777" w:rsidR="00BC0A5A" w:rsidRPr="0058408A" w:rsidRDefault="00BC0A5A" w:rsidP="00BC0A5A">
            <w:pPr>
              <w:rPr>
                <w:rFonts w:ascii="Book Antiqua" w:hAnsi="Book Antiqua"/>
                <w:sz w:val="20"/>
                <w:szCs w:val="20"/>
              </w:rPr>
            </w:pPr>
            <w:r w:rsidRPr="0058408A">
              <w:rPr>
                <w:rFonts w:ascii="Book Antiqua" w:hAnsi="Book Antiqua"/>
                <w:sz w:val="20"/>
                <w:szCs w:val="20"/>
              </w:rPr>
              <w:t>14 credits</w:t>
            </w:r>
          </w:p>
        </w:tc>
      </w:tr>
      <w:tr w:rsidR="00BC0A5A" w:rsidRPr="0058408A" w14:paraId="4E68E340" w14:textId="77777777" w:rsidTr="00BC0A5A">
        <w:tc>
          <w:tcPr>
            <w:tcW w:w="2229" w:type="dxa"/>
          </w:tcPr>
          <w:p w14:paraId="322ED6A0" w14:textId="77777777" w:rsidR="00BC0A5A" w:rsidRPr="0058408A" w:rsidRDefault="00BC0A5A" w:rsidP="00BC0A5A">
            <w:pPr>
              <w:rPr>
                <w:rFonts w:ascii="Book Antiqua" w:hAnsi="Book Antiqua"/>
                <w:sz w:val="20"/>
                <w:szCs w:val="20"/>
              </w:rPr>
            </w:pPr>
            <w:r w:rsidRPr="0058408A">
              <w:rPr>
                <w:rFonts w:ascii="Book Antiqua" w:hAnsi="Book Antiqua"/>
                <w:sz w:val="20"/>
                <w:szCs w:val="20"/>
              </w:rPr>
              <w:t>10 credits</w:t>
            </w:r>
          </w:p>
        </w:tc>
        <w:tc>
          <w:tcPr>
            <w:tcW w:w="2337" w:type="dxa"/>
          </w:tcPr>
          <w:p w14:paraId="49EC8261" w14:textId="77777777" w:rsidR="00BC0A5A" w:rsidRPr="0058408A" w:rsidRDefault="00BC0A5A" w:rsidP="00BC0A5A">
            <w:pPr>
              <w:rPr>
                <w:rFonts w:ascii="Book Antiqua" w:hAnsi="Book Antiqua"/>
                <w:sz w:val="20"/>
                <w:szCs w:val="20"/>
              </w:rPr>
            </w:pPr>
            <w:r w:rsidRPr="0058408A">
              <w:rPr>
                <w:rFonts w:ascii="Book Antiqua" w:hAnsi="Book Antiqua"/>
                <w:sz w:val="20"/>
                <w:szCs w:val="20"/>
              </w:rPr>
              <w:t>7 credits</w:t>
            </w:r>
          </w:p>
        </w:tc>
        <w:tc>
          <w:tcPr>
            <w:tcW w:w="2338" w:type="dxa"/>
          </w:tcPr>
          <w:p w14:paraId="11529D4E" w14:textId="77777777" w:rsidR="00BC0A5A" w:rsidRPr="0058408A" w:rsidRDefault="00BC0A5A" w:rsidP="00BC0A5A">
            <w:pPr>
              <w:rPr>
                <w:rFonts w:ascii="Book Antiqua" w:hAnsi="Book Antiqua"/>
                <w:sz w:val="20"/>
                <w:szCs w:val="20"/>
              </w:rPr>
            </w:pPr>
            <w:r w:rsidRPr="0058408A">
              <w:rPr>
                <w:rFonts w:ascii="Book Antiqua" w:hAnsi="Book Antiqua"/>
                <w:sz w:val="20"/>
                <w:szCs w:val="20"/>
              </w:rPr>
              <w:t>22 credits</w:t>
            </w:r>
          </w:p>
        </w:tc>
        <w:tc>
          <w:tcPr>
            <w:tcW w:w="2338" w:type="dxa"/>
          </w:tcPr>
          <w:p w14:paraId="2969798D" w14:textId="77777777" w:rsidR="00BC0A5A" w:rsidRPr="0058408A" w:rsidRDefault="00BC0A5A" w:rsidP="00BC0A5A">
            <w:pPr>
              <w:rPr>
                <w:rFonts w:ascii="Book Antiqua" w:hAnsi="Book Antiqua"/>
                <w:sz w:val="20"/>
                <w:szCs w:val="20"/>
              </w:rPr>
            </w:pPr>
            <w:r w:rsidRPr="0058408A">
              <w:rPr>
                <w:rFonts w:ascii="Book Antiqua" w:hAnsi="Book Antiqua"/>
                <w:sz w:val="20"/>
                <w:szCs w:val="20"/>
              </w:rPr>
              <w:t>15 credits</w:t>
            </w:r>
          </w:p>
        </w:tc>
      </w:tr>
      <w:tr w:rsidR="00BC0A5A" w:rsidRPr="0058408A" w14:paraId="635F42D0" w14:textId="77777777" w:rsidTr="00BC0A5A">
        <w:tc>
          <w:tcPr>
            <w:tcW w:w="2229" w:type="dxa"/>
          </w:tcPr>
          <w:p w14:paraId="28E2DD9A" w14:textId="77777777" w:rsidR="00BC0A5A" w:rsidRPr="0058408A" w:rsidRDefault="00BC0A5A" w:rsidP="00BC0A5A">
            <w:pPr>
              <w:rPr>
                <w:rFonts w:ascii="Book Antiqua" w:hAnsi="Book Antiqua"/>
                <w:sz w:val="20"/>
                <w:szCs w:val="20"/>
              </w:rPr>
            </w:pPr>
            <w:r w:rsidRPr="0058408A">
              <w:rPr>
                <w:rFonts w:ascii="Book Antiqua" w:hAnsi="Book Antiqua"/>
                <w:sz w:val="20"/>
                <w:szCs w:val="20"/>
              </w:rPr>
              <w:t>11 credits</w:t>
            </w:r>
          </w:p>
        </w:tc>
        <w:tc>
          <w:tcPr>
            <w:tcW w:w="2337" w:type="dxa"/>
          </w:tcPr>
          <w:p w14:paraId="225C1E23" w14:textId="77777777" w:rsidR="00BC0A5A" w:rsidRPr="00B46226" w:rsidRDefault="00BC0A5A" w:rsidP="00BC0A5A">
            <w:pPr>
              <w:rPr>
                <w:rFonts w:ascii="Book Antiqua" w:hAnsi="Book Antiqua"/>
                <w:sz w:val="20"/>
                <w:szCs w:val="20"/>
              </w:rPr>
            </w:pPr>
            <w:r>
              <w:rPr>
                <w:rFonts w:ascii="Book Antiqua" w:hAnsi="Book Antiqua"/>
                <w:sz w:val="20"/>
                <w:szCs w:val="20"/>
              </w:rPr>
              <w:t xml:space="preserve">8 credits </w:t>
            </w:r>
          </w:p>
        </w:tc>
        <w:tc>
          <w:tcPr>
            <w:tcW w:w="2338" w:type="dxa"/>
          </w:tcPr>
          <w:p w14:paraId="42FCD93D" w14:textId="77777777" w:rsidR="00BC0A5A" w:rsidRPr="00B46226" w:rsidRDefault="00BC0A5A" w:rsidP="00BC0A5A">
            <w:pPr>
              <w:rPr>
                <w:rFonts w:ascii="Book Antiqua" w:hAnsi="Book Antiqua"/>
                <w:sz w:val="20"/>
                <w:szCs w:val="20"/>
              </w:rPr>
            </w:pPr>
            <w:r>
              <w:rPr>
                <w:rFonts w:ascii="Book Antiqua" w:hAnsi="Book Antiqua"/>
                <w:sz w:val="20"/>
                <w:szCs w:val="20"/>
              </w:rPr>
              <w:t>23 c</w:t>
            </w:r>
            <w:r w:rsidRPr="00B46226">
              <w:rPr>
                <w:rFonts w:ascii="Book Antiqua" w:hAnsi="Book Antiqua"/>
                <w:sz w:val="20"/>
                <w:szCs w:val="20"/>
              </w:rPr>
              <w:t>redits</w:t>
            </w:r>
          </w:p>
        </w:tc>
        <w:tc>
          <w:tcPr>
            <w:tcW w:w="2338" w:type="dxa"/>
          </w:tcPr>
          <w:p w14:paraId="7926DFA9" w14:textId="77777777" w:rsidR="00BC0A5A" w:rsidRPr="00B46226" w:rsidRDefault="00BC0A5A" w:rsidP="00BC0A5A">
            <w:pPr>
              <w:rPr>
                <w:rFonts w:ascii="Book Antiqua" w:hAnsi="Book Antiqua"/>
                <w:sz w:val="20"/>
                <w:szCs w:val="20"/>
              </w:rPr>
            </w:pPr>
            <w:r>
              <w:rPr>
                <w:rFonts w:ascii="Book Antiqua" w:hAnsi="Book Antiqua"/>
                <w:sz w:val="20"/>
                <w:szCs w:val="20"/>
              </w:rPr>
              <w:t>16 c</w:t>
            </w:r>
            <w:r w:rsidRPr="00B46226">
              <w:rPr>
                <w:rFonts w:ascii="Book Antiqua" w:hAnsi="Book Antiqua"/>
                <w:sz w:val="20"/>
                <w:szCs w:val="20"/>
              </w:rPr>
              <w:t>redits</w:t>
            </w:r>
          </w:p>
        </w:tc>
      </w:tr>
      <w:tr w:rsidR="00BC0A5A" w:rsidRPr="0058408A" w14:paraId="726154B7" w14:textId="77777777" w:rsidTr="00BC0A5A">
        <w:tc>
          <w:tcPr>
            <w:tcW w:w="2229" w:type="dxa"/>
          </w:tcPr>
          <w:p w14:paraId="58931F78" w14:textId="77777777" w:rsidR="00BC0A5A" w:rsidRPr="00B46226" w:rsidRDefault="00BC0A5A" w:rsidP="00BC0A5A">
            <w:pPr>
              <w:rPr>
                <w:rFonts w:ascii="Book Antiqua" w:hAnsi="Book Antiqua"/>
                <w:sz w:val="20"/>
                <w:szCs w:val="20"/>
              </w:rPr>
            </w:pPr>
            <w:r>
              <w:rPr>
                <w:rFonts w:ascii="Book Antiqua" w:hAnsi="Book Antiqua"/>
                <w:sz w:val="20"/>
                <w:szCs w:val="20"/>
              </w:rPr>
              <w:t>12 c</w:t>
            </w:r>
            <w:r w:rsidRPr="00B46226">
              <w:rPr>
                <w:rFonts w:ascii="Book Antiqua" w:hAnsi="Book Antiqua"/>
                <w:sz w:val="20"/>
                <w:szCs w:val="20"/>
              </w:rPr>
              <w:t>redits</w:t>
            </w:r>
          </w:p>
        </w:tc>
        <w:tc>
          <w:tcPr>
            <w:tcW w:w="2337" w:type="dxa"/>
          </w:tcPr>
          <w:p w14:paraId="1F2B2CBE" w14:textId="77777777" w:rsidR="00BC0A5A" w:rsidRPr="00B46226" w:rsidRDefault="00BC0A5A" w:rsidP="00BC0A5A">
            <w:pPr>
              <w:rPr>
                <w:rFonts w:ascii="Book Antiqua" w:hAnsi="Book Antiqua"/>
                <w:sz w:val="20"/>
                <w:szCs w:val="20"/>
              </w:rPr>
            </w:pPr>
            <w:r>
              <w:rPr>
                <w:rFonts w:ascii="Book Antiqua" w:hAnsi="Book Antiqua"/>
                <w:sz w:val="20"/>
                <w:szCs w:val="20"/>
              </w:rPr>
              <w:t xml:space="preserve">9 </w:t>
            </w:r>
            <w:r w:rsidRPr="00B46226">
              <w:rPr>
                <w:rFonts w:ascii="Book Antiqua" w:hAnsi="Book Antiqua"/>
                <w:sz w:val="20"/>
                <w:szCs w:val="20"/>
              </w:rPr>
              <w:t>credits</w:t>
            </w:r>
          </w:p>
        </w:tc>
        <w:tc>
          <w:tcPr>
            <w:tcW w:w="2338" w:type="dxa"/>
          </w:tcPr>
          <w:p w14:paraId="566028F3" w14:textId="77777777" w:rsidR="00BC0A5A" w:rsidRPr="005C6DF3" w:rsidRDefault="00BC0A5A" w:rsidP="00BC0A5A">
            <w:pPr>
              <w:jc w:val="both"/>
              <w:rPr>
                <w:rFonts w:ascii="Book Antiqua" w:hAnsi="Book Antiqua"/>
                <w:sz w:val="20"/>
                <w:szCs w:val="20"/>
              </w:rPr>
            </w:pPr>
            <w:r>
              <w:rPr>
                <w:rFonts w:ascii="Book Antiqua" w:hAnsi="Book Antiqua"/>
                <w:sz w:val="20"/>
                <w:szCs w:val="20"/>
              </w:rPr>
              <w:t xml:space="preserve">24 </w:t>
            </w:r>
            <w:r w:rsidRPr="005C6DF3">
              <w:rPr>
                <w:rFonts w:ascii="Book Antiqua" w:hAnsi="Book Antiqua"/>
                <w:sz w:val="20"/>
                <w:szCs w:val="20"/>
              </w:rPr>
              <w:t>credits</w:t>
            </w:r>
          </w:p>
        </w:tc>
        <w:tc>
          <w:tcPr>
            <w:tcW w:w="2338" w:type="dxa"/>
          </w:tcPr>
          <w:p w14:paraId="420FC765" w14:textId="77777777" w:rsidR="00BC0A5A" w:rsidRPr="005C6DF3" w:rsidRDefault="00BC0A5A" w:rsidP="00BC0A5A">
            <w:pPr>
              <w:rPr>
                <w:rFonts w:ascii="Book Antiqua" w:hAnsi="Book Antiqua"/>
                <w:sz w:val="20"/>
                <w:szCs w:val="20"/>
              </w:rPr>
            </w:pPr>
            <w:r>
              <w:rPr>
                <w:rFonts w:ascii="Book Antiqua" w:hAnsi="Book Antiqua"/>
                <w:sz w:val="20"/>
                <w:szCs w:val="20"/>
              </w:rPr>
              <w:t xml:space="preserve">17 </w:t>
            </w:r>
            <w:r w:rsidRPr="005C6DF3">
              <w:rPr>
                <w:rFonts w:ascii="Book Antiqua" w:hAnsi="Book Antiqua"/>
                <w:sz w:val="20"/>
                <w:szCs w:val="20"/>
              </w:rPr>
              <w:t>credits</w:t>
            </w:r>
          </w:p>
        </w:tc>
      </w:tr>
    </w:tbl>
    <w:p w14:paraId="1AFBE752" w14:textId="77777777" w:rsidR="00BC0A5A" w:rsidRPr="00466E88" w:rsidRDefault="00BC0A5A" w:rsidP="00BC0A5A">
      <w:pPr>
        <w:widowControl/>
        <w:spacing w:after="0" w:line="240" w:lineRule="auto"/>
        <w:rPr>
          <w:rFonts w:ascii="Book Antiqua" w:hAnsi="Book Antiqua"/>
          <w:sz w:val="20"/>
          <w:szCs w:val="20"/>
        </w:rPr>
      </w:pPr>
    </w:p>
    <w:p w14:paraId="05A85175" w14:textId="64BA4956" w:rsidR="00BC0A5A" w:rsidRPr="00466E88" w:rsidRDefault="00BC0A5A" w:rsidP="00403E4B">
      <w:pPr>
        <w:pStyle w:val="ListParagraph"/>
        <w:widowControl/>
        <w:numPr>
          <w:ilvl w:val="0"/>
          <w:numId w:val="76"/>
        </w:numPr>
        <w:spacing w:after="0" w:line="240" w:lineRule="auto"/>
        <w:jc w:val="both"/>
        <w:rPr>
          <w:rFonts w:ascii="Book Antiqua" w:hAnsi="Book Antiqua"/>
          <w:sz w:val="20"/>
          <w:szCs w:val="20"/>
        </w:rPr>
      </w:pPr>
      <w:r w:rsidRPr="009A2D79">
        <w:rPr>
          <w:rFonts w:ascii="Book Antiqua" w:eastAsiaTheme="majorEastAsia" w:hAnsi="Book Antiqua" w:cstheme="majorBidi"/>
          <w:b/>
          <w:i/>
          <w:color w:val="1D4AA3"/>
          <w:spacing w:val="5"/>
          <w:kern w:val="28"/>
          <w:sz w:val="20"/>
          <w:szCs w:val="20"/>
        </w:rPr>
        <w:t>Maximum Timeframe</w:t>
      </w:r>
      <w:r w:rsidR="00381DAD">
        <w:rPr>
          <w:rFonts w:ascii="Book Antiqua" w:eastAsiaTheme="majorEastAsia" w:hAnsi="Book Antiqua" w:cstheme="majorBidi"/>
          <w:b/>
          <w:i/>
          <w:color w:val="1D4AA3"/>
          <w:spacing w:val="5"/>
          <w:kern w:val="28"/>
          <w:sz w:val="20"/>
          <w:szCs w:val="20"/>
        </w:rPr>
        <w:fldChar w:fldCharType="begin"/>
      </w:r>
      <w:r w:rsidR="00381DAD">
        <w:instrText xml:space="preserve"> XE "</w:instrText>
      </w:r>
      <w:r w:rsidR="00381DAD" w:rsidRPr="002859E8">
        <w:rPr>
          <w:rFonts w:ascii="Book Antiqua" w:eastAsiaTheme="majorEastAsia" w:hAnsi="Book Antiqua" w:cstheme="majorBidi"/>
          <w:b/>
          <w:i/>
          <w:color w:val="1D4AA3"/>
          <w:spacing w:val="5"/>
          <w:kern w:val="28"/>
          <w:sz w:val="20"/>
          <w:szCs w:val="20"/>
        </w:rPr>
        <w:instrText>Maximum Timeframe</w:instrText>
      </w:r>
      <w:r w:rsidR="00381DAD">
        <w:instrText xml:space="preserve">" </w:instrText>
      </w:r>
      <w:r w:rsidR="00381DAD">
        <w:rPr>
          <w:rFonts w:ascii="Book Antiqua" w:eastAsiaTheme="majorEastAsia" w:hAnsi="Book Antiqua" w:cstheme="majorBidi"/>
          <w:b/>
          <w:i/>
          <w:color w:val="1D4AA3"/>
          <w:spacing w:val="5"/>
          <w:kern w:val="28"/>
          <w:sz w:val="20"/>
          <w:szCs w:val="20"/>
        </w:rPr>
        <w:fldChar w:fldCharType="end"/>
      </w:r>
      <w:r w:rsidRPr="00466E88">
        <w:rPr>
          <w:rFonts w:ascii="Book Antiqua" w:hAnsi="Book Antiqua"/>
          <w:sz w:val="20"/>
          <w:szCs w:val="20"/>
        </w:rPr>
        <w:t>: A student must be able to complete the current program without attempting more than 150% of the required credits or clock hours. Only program requirements count in the 150% timeframe calculation, therefore</w:t>
      </w:r>
      <w:r>
        <w:rPr>
          <w:rFonts w:ascii="Book Antiqua" w:hAnsi="Book Antiqua"/>
          <w:sz w:val="20"/>
          <w:szCs w:val="20"/>
        </w:rPr>
        <w:t>,</w:t>
      </w:r>
      <w:r w:rsidRPr="00466E88">
        <w:rPr>
          <w:rFonts w:ascii="Book Antiqua" w:hAnsi="Book Antiqua"/>
          <w:sz w:val="20"/>
          <w:szCs w:val="20"/>
        </w:rPr>
        <w:t xml:space="preserve"> developmental courses are excluded. Once it has been deemed impossible to complete the program of study within 150% of the published length in the educational program, as measured in credit hours, the student will be dismissed from the College and lose federal financial aid eligibility. At this point, even if the student has the capacity to “self-pay” they are not allowed to continue in the program. The pace requirement has been established to ensure a student does not exceed the maximum timeframe threshold. </w:t>
      </w:r>
    </w:p>
    <w:p w14:paraId="2549ADDA" w14:textId="77777777" w:rsidR="00BC0A5A" w:rsidRDefault="00BC0A5A" w:rsidP="00BC0A5A">
      <w:pPr>
        <w:spacing w:after="0" w:line="240" w:lineRule="auto"/>
        <w:rPr>
          <w:rFonts w:ascii="Book Antiqua" w:hAnsi="Book Antiqua"/>
          <w:sz w:val="20"/>
          <w:szCs w:val="20"/>
        </w:rPr>
      </w:pPr>
    </w:p>
    <w:p w14:paraId="169F4E74" w14:textId="77777777" w:rsidR="00BC0A5A" w:rsidRPr="00466E88" w:rsidRDefault="00BC0A5A" w:rsidP="00BC0A5A">
      <w:pPr>
        <w:spacing w:after="0" w:line="240" w:lineRule="auto"/>
        <w:rPr>
          <w:rFonts w:ascii="Book Antiqua" w:hAnsi="Book Antiqua"/>
          <w:sz w:val="20"/>
          <w:szCs w:val="20"/>
        </w:rPr>
      </w:pPr>
      <w:r>
        <w:rPr>
          <w:rFonts w:ascii="Book Antiqua" w:hAnsi="Book Antiqua"/>
          <w:sz w:val="20"/>
          <w:szCs w:val="20"/>
        </w:rPr>
        <w:t>The maximum time</w:t>
      </w:r>
      <w:r w:rsidRPr="00466E88">
        <w:rPr>
          <w:rFonts w:ascii="Book Antiqua" w:hAnsi="Book Antiqua"/>
          <w:sz w:val="20"/>
          <w:szCs w:val="20"/>
        </w:rPr>
        <w:t>frame measure includes all of the following:</w:t>
      </w:r>
    </w:p>
    <w:p w14:paraId="78916BD7" w14:textId="77777777" w:rsidR="00BC0A5A" w:rsidRPr="0058408A" w:rsidRDefault="00BC0A5A" w:rsidP="00403E4B">
      <w:pPr>
        <w:pStyle w:val="ListParagraph"/>
        <w:widowControl/>
        <w:numPr>
          <w:ilvl w:val="0"/>
          <w:numId w:val="77"/>
        </w:numPr>
        <w:spacing w:after="0" w:line="240" w:lineRule="auto"/>
        <w:rPr>
          <w:rFonts w:ascii="Book Antiqua" w:hAnsi="Book Antiqua"/>
          <w:sz w:val="20"/>
          <w:szCs w:val="20"/>
        </w:rPr>
      </w:pPr>
      <w:r w:rsidRPr="0058408A">
        <w:rPr>
          <w:rFonts w:ascii="Book Antiqua" w:hAnsi="Book Antiqua"/>
          <w:sz w:val="20"/>
          <w:szCs w:val="20"/>
        </w:rPr>
        <w:t>Repeated coursework</w:t>
      </w:r>
    </w:p>
    <w:p w14:paraId="7DE2FDAE" w14:textId="77777777" w:rsidR="00BC0A5A" w:rsidRPr="0058408A" w:rsidRDefault="00BC0A5A" w:rsidP="00403E4B">
      <w:pPr>
        <w:pStyle w:val="ListParagraph"/>
        <w:widowControl/>
        <w:numPr>
          <w:ilvl w:val="0"/>
          <w:numId w:val="77"/>
        </w:numPr>
        <w:spacing w:after="0" w:line="240" w:lineRule="auto"/>
        <w:rPr>
          <w:rFonts w:ascii="Book Antiqua" w:hAnsi="Book Antiqua"/>
          <w:sz w:val="20"/>
          <w:szCs w:val="20"/>
        </w:rPr>
      </w:pPr>
      <w:r w:rsidRPr="0058408A">
        <w:rPr>
          <w:rFonts w:ascii="Book Antiqua" w:hAnsi="Book Antiqua"/>
          <w:sz w:val="20"/>
          <w:szCs w:val="20"/>
        </w:rPr>
        <w:t>Withdrawals</w:t>
      </w:r>
    </w:p>
    <w:p w14:paraId="082AEFAE" w14:textId="77777777" w:rsidR="00BC0A5A" w:rsidRPr="0058408A" w:rsidRDefault="00BC0A5A" w:rsidP="00403E4B">
      <w:pPr>
        <w:pStyle w:val="ListParagraph"/>
        <w:widowControl/>
        <w:numPr>
          <w:ilvl w:val="0"/>
          <w:numId w:val="77"/>
        </w:numPr>
        <w:spacing w:after="0" w:line="240" w:lineRule="auto"/>
        <w:rPr>
          <w:rFonts w:ascii="Book Antiqua" w:hAnsi="Book Antiqua"/>
          <w:sz w:val="20"/>
          <w:szCs w:val="20"/>
        </w:rPr>
      </w:pPr>
      <w:r w:rsidRPr="0058408A">
        <w:rPr>
          <w:rFonts w:ascii="Book Antiqua" w:hAnsi="Book Antiqua"/>
          <w:sz w:val="20"/>
          <w:szCs w:val="20"/>
        </w:rPr>
        <w:t>Transfer credits</w:t>
      </w:r>
    </w:p>
    <w:p w14:paraId="7239963D" w14:textId="77777777" w:rsidR="00BC0A5A" w:rsidRDefault="00BC0A5A" w:rsidP="00BC0A5A">
      <w:pPr>
        <w:spacing w:after="0" w:line="240" w:lineRule="auto"/>
        <w:ind w:left="720"/>
        <w:rPr>
          <w:rFonts w:ascii="Book Antiqua" w:hAnsi="Book Antiqua"/>
          <w:sz w:val="20"/>
          <w:szCs w:val="20"/>
        </w:rPr>
      </w:pPr>
    </w:p>
    <w:p w14:paraId="26458C8F" w14:textId="1B2D5B4F" w:rsidR="00BC0A5A" w:rsidRPr="0058408A" w:rsidRDefault="00BC0A5A" w:rsidP="00BC0A5A">
      <w:pPr>
        <w:spacing w:after="0" w:line="240" w:lineRule="auto"/>
        <w:jc w:val="both"/>
        <w:rPr>
          <w:rFonts w:ascii="Book Antiqua" w:hAnsi="Book Antiqua"/>
          <w:sz w:val="20"/>
          <w:szCs w:val="20"/>
        </w:rPr>
      </w:pPr>
      <w:r w:rsidRPr="0058408A">
        <w:rPr>
          <w:rFonts w:ascii="Book Antiqua" w:hAnsi="Book Antiqua"/>
          <w:sz w:val="20"/>
          <w:szCs w:val="20"/>
        </w:rPr>
        <w:t>Students have the right to appeal for an e</w:t>
      </w:r>
      <w:r>
        <w:rPr>
          <w:rFonts w:ascii="Book Antiqua" w:hAnsi="Book Antiqua"/>
          <w:sz w:val="20"/>
          <w:szCs w:val="20"/>
        </w:rPr>
        <w:t>xtension of their Maximum Timef</w:t>
      </w:r>
      <w:r w:rsidRPr="0058408A">
        <w:rPr>
          <w:rFonts w:ascii="Book Antiqua" w:hAnsi="Book Antiqua"/>
          <w:sz w:val="20"/>
          <w:szCs w:val="20"/>
        </w:rPr>
        <w:t>rame</w:t>
      </w:r>
      <w:r w:rsidR="00381DAD">
        <w:rPr>
          <w:rFonts w:ascii="Book Antiqua" w:hAnsi="Book Antiqua"/>
          <w:sz w:val="20"/>
          <w:szCs w:val="20"/>
        </w:rPr>
        <w:fldChar w:fldCharType="begin"/>
      </w:r>
      <w:r w:rsidR="00381DAD">
        <w:instrText xml:space="preserve"> </w:instrText>
      </w:r>
      <w:r w:rsidR="00381DAD" w:rsidRPr="002859E8">
        <w:rPr>
          <w:rFonts w:ascii="Book Antiqua" w:eastAsiaTheme="majorEastAsia" w:hAnsi="Book Antiqua" w:cstheme="majorBidi"/>
          <w:b/>
          <w:i/>
          <w:color w:val="1D4AA3"/>
          <w:spacing w:val="5"/>
          <w:kern w:val="28"/>
          <w:sz w:val="20"/>
          <w:szCs w:val="20"/>
        </w:rPr>
        <w:instrText>Maximum Timeframe</w:instrText>
      </w:r>
      <w:r w:rsidR="00381DAD">
        <w:instrText xml:space="preserve">" </w:instrText>
      </w:r>
      <w:r w:rsidR="00381DAD">
        <w:rPr>
          <w:rFonts w:ascii="Book Antiqua" w:hAnsi="Book Antiqua"/>
          <w:sz w:val="20"/>
          <w:szCs w:val="20"/>
        </w:rPr>
        <w:fldChar w:fldCharType="separate"/>
      </w:r>
      <w:r w:rsidR="00AF1604">
        <w:rPr>
          <w:rFonts w:ascii="Book Antiqua" w:hAnsi="Book Antiqua"/>
          <w:b/>
          <w:bCs/>
          <w:sz w:val="20"/>
          <w:szCs w:val="20"/>
        </w:rPr>
        <w:t>.</w:t>
      </w:r>
      <w:r w:rsidR="00381DAD">
        <w:rPr>
          <w:rFonts w:ascii="Book Antiqua" w:hAnsi="Book Antiqua"/>
          <w:sz w:val="20"/>
          <w:szCs w:val="20"/>
        </w:rPr>
        <w:fldChar w:fldCharType="end"/>
      </w:r>
      <w:r w:rsidRPr="0058408A">
        <w:rPr>
          <w:rFonts w:ascii="Book Antiqua" w:hAnsi="Book Antiqua"/>
          <w:sz w:val="20"/>
          <w:szCs w:val="20"/>
        </w:rPr>
        <w:t xml:space="preserve"> once per degree objective should they exceed or expect to exceed the maximum credits allowed for their degree or certificate.  Students will need to complete a Maximum Timeframe Appeal Form and include an academic plan. Submission of an appeal does not guarantee approval. If an appeal is approved, coursework will be limited to courses required for the completion of the degree or certificate. In addition, a student must maintain a cumulative GPA of 2.0 and successfully complete all courses listed on their academic plan. Failure to meet the requirements of the approved timeframe appeal will result in termination. </w:t>
      </w:r>
    </w:p>
    <w:p w14:paraId="552E2117" w14:textId="77777777" w:rsidR="00BC0A5A" w:rsidRDefault="00BC0A5A" w:rsidP="00BC0A5A">
      <w:pPr>
        <w:widowControl/>
        <w:spacing w:after="0" w:line="240" w:lineRule="auto"/>
        <w:rPr>
          <w:rFonts w:ascii="Book Antiqua" w:hAnsi="Book Antiqua"/>
          <w:b/>
          <w:sz w:val="20"/>
          <w:szCs w:val="20"/>
          <w:u w:val="single"/>
        </w:rPr>
      </w:pPr>
    </w:p>
    <w:p w14:paraId="65B852B5" w14:textId="7EF8160D" w:rsidR="00BC0A5A" w:rsidRPr="009A2D79" w:rsidRDefault="00BC0A5A" w:rsidP="00BC0A5A">
      <w:pPr>
        <w:spacing w:after="0" w:line="240" w:lineRule="auto"/>
        <w:jc w:val="both"/>
        <w:rPr>
          <w:rFonts w:ascii="Book Antiqua" w:eastAsiaTheme="majorEastAsia" w:hAnsi="Book Antiqua" w:cstheme="majorBidi"/>
          <w:b/>
          <w:i/>
          <w:color w:val="1D4AA3"/>
          <w:spacing w:val="5"/>
          <w:kern w:val="28"/>
          <w:sz w:val="20"/>
          <w:szCs w:val="20"/>
        </w:rPr>
      </w:pPr>
      <w:r w:rsidRPr="009A2D79">
        <w:rPr>
          <w:rFonts w:ascii="Book Antiqua" w:eastAsiaTheme="majorEastAsia" w:hAnsi="Book Antiqua" w:cstheme="majorBidi"/>
          <w:b/>
          <w:i/>
          <w:color w:val="1D4AA3"/>
          <w:spacing w:val="5"/>
          <w:kern w:val="28"/>
          <w:sz w:val="20"/>
          <w:szCs w:val="20"/>
        </w:rPr>
        <w:t>Program Change</w:t>
      </w:r>
      <w:r w:rsidR="00381DAD">
        <w:rPr>
          <w:rFonts w:ascii="Book Antiqua" w:eastAsiaTheme="majorEastAsia" w:hAnsi="Book Antiqua" w:cstheme="majorBidi"/>
          <w:b/>
          <w:i/>
          <w:color w:val="1D4AA3"/>
          <w:spacing w:val="5"/>
          <w:kern w:val="28"/>
          <w:sz w:val="20"/>
          <w:szCs w:val="20"/>
        </w:rPr>
        <w:fldChar w:fldCharType="begin"/>
      </w:r>
      <w:r w:rsidR="00381DAD">
        <w:instrText xml:space="preserve"> XE "</w:instrText>
      </w:r>
      <w:r w:rsidR="00381DAD" w:rsidRPr="006D5F07">
        <w:rPr>
          <w:rFonts w:ascii="Book Antiqua" w:eastAsiaTheme="majorEastAsia" w:hAnsi="Book Antiqua" w:cstheme="majorBidi"/>
          <w:b/>
          <w:i/>
          <w:color w:val="1D4AA3"/>
          <w:spacing w:val="5"/>
          <w:kern w:val="28"/>
          <w:sz w:val="20"/>
          <w:szCs w:val="20"/>
        </w:rPr>
        <w:instrText>Program Change</w:instrText>
      </w:r>
      <w:r w:rsidR="00381DAD">
        <w:instrText xml:space="preserve">" </w:instrText>
      </w:r>
      <w:r w:rsidR="00381DAD">
        <w:rPr>
          <w:rFonts w:ascii="Book Antiqua" w:eastAsiaTheme="majorEastAsia" w:hAnsi="Book Antiqua" w:cstheme="majorBidi"/>
          <w:b/>
          <w:i/>
          <w:color w:val="1D4AA3"/>
          <w:spacing w:val="5"/>
          <w:kern w:val="28"/>
          <w:sz w:val="20"/>
          <w:szCs w:val="20"/>
        </w:rPr>
        <w:fldChar w:fldCharType="end"/>
      </w:r>
    </w:p>
    <w:p w14:paraId="6B49E469" w14:textId="77777777" w:rsidR="00BC0A5A" w:rsidRDefault="00BC0A5A" w:rsidP="00BC0A5A">
      <w:pPr>
        <w:spacing w:after="0" w:line="240" w:lineRule="auto"/>
        <w:jc w:val="both"/>
        <w:rPr>
          <w:rFonts w:ascii="Book Antiqua" w:hAnsi="Book Antiqua"/>
          <w:sz w:val="20"/>
          <w:szCs w:val="20"/>
        </w:rPr>
      </w:pPr>
    </w:p>
    <w:p w14:paraId="0CCC7740" w14:textId="77777777" w:rsidR="00BC0A5A" w:rsidRPr="0058408A" w:rsidRDefault="00BC0A5A" w:rsidP="00BC0A5A">
      <w:pPr>
        <w:spacing w:after="0" w:line="240" w:lineRule="auto"/>
        <w:jc w:val="both"/>
        <w:rPr>
          <w:rFonts w:ascii="Book Antiqua" w:hAnsi="Book Antiqua"/>
          <w:sz w:val="20"/>
          <w:szCs w:val="20"/>
        </w:rPr>
      </w:pPr>
      <w:r w:rsidRPr="0058408A">
        <w:rPr>
          <w:rFonts w:ascii="Book Antiqua" w:hAnsi="Book Antiqua"/>
          <w:sz w:val="20"/>
          <w:szCs w:val="20"/>
        </w:rPr>
        <w:t xml:space="preserve">Any courses taken by the student applied from one program to another (whether or not the courses were successfully completed) will be counted toward program completion and the CGPA calculations. If a student chooses to change programs, Eastern Gateway Community College will apply all applicable credits into the new program. If a student graduates from one program and chooses to earn another degree, Eastern Gateway Community College will apply all applicable credits from the program in which the student graduated into the new program. Any credits applied from one program to another will be counted toward pace for program completion and in CGPA calculations. A student not meeting (SAP) satisfactory academic progress will be required to appeal in order to change programs and will be limited on the </w:t>
      </w:r>
      <w:r w:rsidRPr="0058408A">
        <w:rPr>
          <w:rFonts w:ascii="Book Antiqua" w:hAnsi="Book Antiqua"/>
          <w:sz w:val="20"/>
          <w:szCs w:val="20"/>
        </w:rPr>
        <w:lastRenderedPageBreak/>
        <w:t>number o</w:t>
      </w:r>
      <w:r>
        <w:rPr>
          <w:rFonts w:ascii="Book Antiqua" w:hAnsi="Book Antiqua"/>
          <w:sz w:val="20"/>
          <w:szCs w:val="20"/>
        </w:rPr>
        <w:t>f allowable program changes to f</w:t>
      </w:r>
      <w:r w:rsidRPr="0058408A">
        <w:rPr>
          <w:rFonts w:ascii="Book Antiqua" w:hAnsi="Book Antiqua"/>
          <w:sz w:val="20"/>
          <w:szCs w:val="20"/>
        </w:rPr>
        <w:t xml:space="preserve">our (4). </w:t>
      </w:r>
    </w:p>
    <w:p w14:paraId="1B078355" w14:textId="77777777" w:rsidR="00BC0A5A" w:rsidRDefault="00BC0A5A" w:rsidP="00BC0A5A">
      <w:pPr>
        <w:spacing w:after="0" w:line="240" w:lineRule="auto"/>
        <w:jc w:val="both"/>
        <w:rPr>
          <w:rFonts w:ascii="Book Antiqua" w:hAnsi="Book Antiqua"/>
          <w:b/>
          <w:sz w:val="20"/>
          <w:szCs w:val="20"/>
          <w:u w:val="single"/>
        </w:rPr>
      </w:pPr>
    </w:p>
    <w:p w14:paraId="0A460662" w14:textId="06D27FCF" w:rsidR="00BC0A5A" w:rsidRDefault="00BC0A5A" w:rsidP="00BC0A5A">
      <w:pPr>
        <w:spacing w:after="0" w:line="240" w:lineRule="auto"/>
        <w:jc w:val="both"/>
        <w:rPr>
          <w:rFonts w:ascii="Book Antiqua" w:eastAsiaTheme="majorEastAsia" w:hAnsi="Book Antiqua" w:cstheme="majorBidi"/>
          <w:b/>
          <w:i/>
          <w:color w:val="1D4AA3"/>
          <w:spacing w:val="5"/>
          <w:kern w:val="28"/>
          <w:sz w:val="20"/>
          <w:szCs w:val="20"/>
        </w:rPr>
      </w:pPr>
      <w:r w:rsidRPr="009A2D79">
        <w:rPr>
          <w:rFonts w:ascii="Book Antiqua" w:eastAsiaTheme="majorEastAsia" w:hAnsi="Book Antiqua" w:cstheme="majorBidi"/>
          <w:b/>
          <w:i/>
          <w:color w:val="1D4AA3"/>
          <w:spacing w:val="5"/>
          <w:kern w:val="28"/>
          <w:sz w:val="20"/>
          <w:szCs w:val="20"/>
        </w:rPr>
        <w:t>Special Academic Standards for Clinical-Based Healthcare Programs</w:t>
      </w:r>
      <w:r w:rsidR="00381DAD">
        <w:rPr>
          <w:rFonts w:ascii="Book Antiqua" w:eastAsiaTheme="majorEastAsia" w:hAnsi="Book Antiqua" w:cstheme="majorBidi"/>
          <w:b/>
          <w:i/>
          <w:color w:val="1D4AA3"/>
          <w:spacing w:val="5"/>
          <w:kern w:val="28"/>
          <w:sz w:val="20"/>
          <w:szCs w:val="20"/>
        </w:rPr>
        <w:fldChar w:fldCharType="begin"/>
      </w:r>
      <w:r w:rsidR="00381DAD">
        <w:instrText xml:space="preserve"> XE "</w:instrText>
      </w:r>
      <w:r w:rsidR="00381DAD" w:rsidRPr="00DA5D2E">
        <w:rPr>
          <w:rFonts w:ascii="Book Antiqua" w:eastAsiaTheme="majorEastAsia" w:hAnsi="Book Antiqua" w:cstheme="majorBidi"/>
          <w:b/>
          <w:i/>
          <w:color w:val="1D4AA3"/>
          <w:spacing w:val="5"/>
          <w:kern w:val="28"/>
          <w:sz w:val="20"/>
          <w:szCs w:val="20"/>
        </w:rPr>
        <w:instrText>Special Academic Standards for Clinical-Based Healthcare Programs</w:instrText>
      </w:r>
      <w:r w:rsidR="00381DAD">
        <w:instrText xml:space="preserve">" </w:instrText>
      </w:r>
      <w:r w:rsidR="00381DAD">
        <w:rPr>
          <w:rFonts w:ascii="Book Antiqua" w:eastAsiaTheme="majorEastAsia" w:hAnsi="Book Antiqua" w:cstheme="majorBidi"/>
          <w:b/>
          <w:i/>
          <w:color w:val="1D4AA3"/>
          <w:spacing w:val="5"/>
          <w:kern w:val="28"/>
          <w:sz w:val="20"/>
          <w:szCs w:val="20"/>
        </w:rPr>
        <w:fldChar w:fldCharType="end"/>
      </w:r>
    </w:p>
    <w:p w14:paraId="3B6FA16A" w14:textId="77777777" w:rsidR="00BC0A5A" w:rsidRDefault="00BC0A5A" w:rsidP="00BC0A5A">
      <w:pPr>
        <w:spacing w:after="0" w:line="240" w:lineRule="auto"/>
        <w:jc w:val="both"/>
        <w:rPr>
          <w:rFonts w:ascii="Book Antiqua" w:eastAsiaTheme="majorEastAsia" w:hAnsi="Book Antiqua" w:cstheme="majorBidi"/>
          <w:b/>
          <w:i/>
          <w:color w:val="1D4AA3"/>
          <w:spacing w:val="5"/>
          <w:kern w:val="28"/>
          <w:sz w:val="20"/>
          <w:szCs w:val="20"/>
        </w:rPr>
      </w:pPr>
    </w:p>
    <w:p w14:paraId="449021BF" w14:textId="265BED4F" w:rsidR="00BC0A5A" w:rsidRPr="0058408A" w:rsidRDefault="00BC0A5A" w:rsidP="00BC0A5A">
      <w:pPr>
        <w:spacing w:after="0" w:line="240" w:lineRule="auto"/>
        <w:jc w:val="both"/>
        <w:rPr>
          <w:rFonts w:ascii="Book Antiqua" w:hAnsi="Book Antiqua"/>
          <w:sz w:val="20"/>
          <w:szCs w:val="20"/>
        </w:rPr>
      </w:pPr>
      <w:r w:rsidRPr="0058408A">
        <w:rPr>
          <w:rFonts w:ascii="Book Antiqua" w:hAnsi="Book Antiqua"/>
          <w:sz w:val="20"/>
          <w:szCs w:val="20"/>
        </w:rPr>
        <w:t>In clinical-based healthcare programs where the minimum passing grade for core courses is a C+ (76%), a student will be dismissed after two failures in the core courses of the program, irrespective of program grade point average (CGPA) and without previously being placed on Academic Warning. All other SAP standards also apply to students enrolled in clinical based healthcare programs. The student may appeal the dismissal (see Academic Appeal</w:t>
      </w:r>
      <w:r w:rsidR="00381DAD">
        <w:rPr>
          <w:rFonts w:ascii="Book Antiqua" w:hAnsi="Book Antiqua"/>
          <w:sz w:val="20"/>
          <w:szCs w:val="20"/>
        </w:rPr>
        <w:fldChar w:fldCharType="begin"/>
      </w:r>
      <w:r w:rsidR="00381DAD">
        <w:instrText xml:space="preserve"> XE "</w:instrText>
      </w:r>
      <w:r w:rsidR="00381DAD" w:rsidRPr="004957DB">
        <w:rPr>
          <w:rFonts w:ascii="Book Antiqua" w:eastAsiaTheme="majorEastAsia" w:hAnsi="Book Antiqua" w:cstheme="majorBidi"/>
          <w:b/>
          <w:i/>
          <w:color w:val="1D4AA3"/>
          <w:spacing w:val="5"/>
          <w:kern w:val="28"/>
          <w:sz w:val="20"/>
          <w:szCs w:val="20"/>
        </w:rPr>
        <w:instrText>Academic Appeal</w:instrText>
      </w:r>
      <w:r w:rsidR="00381DAD">
        <w:instrText xml:space="preserve">" </w:instrText>
      </w:r>
      <w:r w:rsidR="00381DAD">
        <w:rPr>
          <w:rFonts w:ascii="Book Antiqua" w:hAnsi="Book Antiqua"/>
          <w:sz w:val="20"/>
          <w:szCs w:val="20"/>
        </w:rPr>
        <w:fldChar w:fldCharType="end"/>
      </w:r>
      <w:r w:rsidRPr="0058408A">
        <w:rPr>
          <w:rFonts w:ascii="Book Antiqua" w:hAnsi="Book Antiqua"/>
          <w:sz w:val="20"/>
          <w:szCs w:val="20"/>
        </w:rPr>
        <w:t xml:space="preserve">). </w:t>
      </w:r>
    </w:p>
    <w:p w14:paraId="686B65BD" w14:textId="77777777" w:rsidR="00BC0A5A" w:rsidRDefault="00BC0A5A" w:rsidP="00BC0A5A">
      <w:pPr>
        <w:spacing w:after="0" w:line="240" w:lineRule="auto"/>
        <w:jc w:val="both"/>
        <w:rPr>
          <w:rFonts w:ascii="Book Antiqua" w:hAnsi="Book Antiqua"/>
          <w:b/>
          <w:sz w:val="20"/>
          <w:szCs w:val="20"/>
          <w:u w:val="single"/>
        </w:rPr>
      </w:pPr>
    </w:p>
    <w:p w14:paraId="7B2AFD31" w14:textId="77777777" w:rsidR="00BC0A5A" w:rsidRDefault="00BC0A5A" w:rsidP="00BC0A5A">
      <w:pPr>
        <w:spacing w:after="0" w:line="240" w:lineRule="auto"/>
        <w:jc w:val="both"/>
        <w:rPr>
          <w:rFonts w:ascii="Book Antiqua" w:hAnsi="Book Antiqua"/>
          <w:b/>
          <w:sz w:val="20"/>
          <w:szCs w:val="20"/>
          <w:u w:val="single"/>
        </w:rPr>
      </w:pPr>
    </w:p>
    <w:p w14:paraId="3EAAF4BE" w14:textId="1AA02A48" w:rsidR="00BC0A5A" w:rsidRDefault="00BC0A5A" w:rsidP="00BC0A5A">
      <w:pPr>
        <w:spacing w:after="0" w:line="240" w:lineRule="auto"/>
        <w:jc w:val="both"/>
        <w:rPr>
          <w:rFonts w:ascii="Book Antiqua" w:eastAsiaTheme="majorEastAsia" w:hAnsi="Book Antiqua" w:cstheme="majorBidi"/>
          <w:b/>
          <w:i/>
          <w:color w:val="1D4AA3"/>
          <w:spacing w:val="5"/>
          <w:kern w:val="28"/>
          <w:sz w:val="20"/>
          <w:szCs w:val="20"/>
        </w:rPr>
      </w:pPr>
      <w:r w:rsidRPr="009A2D79">
        <w:rPr>
          <w:rFonts w:ascii="Book Antiqua" w:eastAsiaTheme="majorEastAsia" w:hAnsi="Book Antiqua" w:cstheme="majorBidi"/>
          <w:b/>
          <w:i/>
          <w:color w:val="1D4AA3"/>
          <w:spacing w:val="5"/>
          <w:kern w:val="28"/>
          <w:sz w:val="20"/>
          <w:szCs w:val="20"/>
        </w:rPr>
        <w:t>Developmental Courses</w:t>
      </w:r>
      <w:r w:rsidR="00381DAD">
        <w:rPr>
          <w:rFonts w:ascii="Book Antiqua" w:eastAsiaTheme="majorEastAsia" w:hAnsi="Book Antiqua" w:cstheme="majorBidi"/>
          <w:b/>
          <w:i/>
          <w:color w:val="1D4AA3"/>
          <w:spacing w:val="5"/>
          <w:kern w:val="28"/>
          <w:sz w:val="20"/>
          <w:szCs w:val="20"/>
        </w:rPr>
        <w:fldChar w:fldCharType="begin"/>
      </w:r>
      <w:r w:rsidR="00381DAD">
        <w:instrText xml:space="preserve"> XE "</w:instrText>
      </w:r>
      <w:r w:rsidR="00381DAD" w:rsidRPr="00110FF6">
        <w:rPr>
          <w:rFonts w:ascii="Book Antiqua" w:eastAsiaTheme="majorEastAsia" w:hAnsi="Book Antiqua" w:cstheme="majorBidi"/>
          <w:b/>
          <w:i/>
          <w:color w:val="1D4AA3"/>
          <w:spacing w:val="5"/>
          <w:kern w:val="28"/>
          <w:sz w:val="20"/>
          <w:szCs w:val="20"/>
        </w:rPr>
        <w:instrText>Developmental Courses</w:instrText>
      </w:r>
      <w:r w:rsidR="00381DAD">
        <w:instrText xml:space="preserve">" </w:instrText>
      </w:r>
      <w:r w:rsidR="00381DAD">
        <w:rPr>
          <w:rFonts w:ascii="Book Antiqua" w:eastAsiaTheme="majorEastAsia" w:hAnsi="Book Antiqua" w:cstheme="majorBidi"/>
          <w:b/>
          <w:i/>
          <w:color w:val="1D4AA3"/>
          <w:spacing w:val="5"/>
          <w:kern w:val="28"/>
          <w:sz w:val="20"/>
          <w:szCs w:val="20"/>
        </w:rPr>
        <w:fldChar w:fldCharType="end"/>
      </w:r>
    </w:p>
    <w:p w14:paraId="3F7BEB2D" w14:textId="77777777" w:rsidR="00BC0A5A" w:rsidRDefault="00BC0A5A" w:rsidP="00BC0A5A">
      <w:pPr>
        <w:spacing w:after="0" w:line="240" w:lineRule="auto"/>
        <w:jc w:val="both"/>
        <w:rPr>
          <w:rFonts w:ascii="Book Antiqua" w:hAnsi="Book Antiqua"/>
          <w:sz w:val="20"/>
          <w:szCs w:val="20"/>
        </w:rPr>
      </w:pPr>
    </w:p>
    <w:p w14:paraId="0FF9E223" w14:textId="77777777" w:rsidR="00BC0A5A" w:rsidRPr="0058408A" w:rsidRDefault="00BC0A5A" w:rsidP="00BC0A5A">
      <w:pPr>
        <w:spacing w:after="0" w:line="240" w:lineRule="auto"/>
        <w:jc w:val="both"/>
        <w:rPr>
          <w:rFonts w:ascii="Book Antiqua" w:hAnsi="Book Antiqua"/>
          <w:sz w:val="20"/>
          <w:szCs w:val="20"/>
        </w:rPr>
      </w:pPr>
      <w:r w:rsidRPr="0058408A">
        <w:rPr>
          <w:rFonts w:ascii="Book Antiqua" w:hAnsi="Book Antiqua"/>
          <w:sz w:val="20"/>
          <w:szCs w:val="20"/>
        </w:rPr>
        <w:t xml:space="preserve">A student may be required to take one or more developmental courses to establish a foundation for academic success.  A student may receive financial </w:t>
      </w:r>
      <w:r>
        <w:rPr>
          <w:rFonts w:ascii="Book Antiqua" w:hAnsi="Book Antiqua"/>
          <w:sz w:val="20"/>
          <w:szCs w:val="20"/>
        </w:rPr>
        <w:t xml:space="preserve">aid </w:t>
      </w:r>
      <w:r w:rsidRPr="0058408A">
        <w:rPr>
          <w:rFonts w:ascii="Book Antiqua" w:hAnsi="Book Antiqua"/>
          <w:sz w:val="20"/>
          <w:szCs w:val="20"/>
        </w:rPr>
        <w:t xml:space="preserve">for development coursework up to 30 hours.  </w:t>
      </w:r>
    </w:p>
    <w:p w14:paraId="00650274" w14:textId="77777777" w:rsidR="00BC0A5A" w:rsidRDefault="00BC0A5A" w:rsidP="00BC0A5A">
      <w:pPr>
        <w:spacing w:after="0" w:line="240" w:lineRule="auto"/>
        <w:jc w:val="both"/>
        <w:rPr>
          <w:rFonts w:ascii="Book Antiqua" w:hAnsi="Book Antiqua"/>
          <w:b/>
          <w:sz w:val="20"/>
          <w:szCs w:val="20"/>
          <w:u w:val="single"/>
        </w:rPr>
      </w:pPr>
    </w:p>
    <w:p w14:paraId="3E1BD649" w14:textId="089F6FDD" w:rsidR="00BC0A5A" w:rsidRDefault="00BC0A5A" w:rsidP="00BC0A5A">
      <w:pPr>
        <w:spacing w:after="0" w:line="240" w:lineRule="auto"/>
        <w:jc w:val="both"/>
        <w:rPr>
          <w:rFonts w:ascii="Book Antiqua" w:eastAsiaTheme="majorEastAsia" w:hAnsi="Book Antiqua" w:cstheme="majorBidi"/>
          <w:b/>
          <w:i/>
          <w:color w:val="1D4AA3"/>
          <w:spacing w:val="5"/>
          <w:kern w:val="28"/>
          <w:sz w:val="20"/>
          <w:szCs w:val="20"/>
        </w:rPr>
      </w:pPr>
      <w:r w:rsidRPr="009A2D79">
        <w:rPr>
          <w:rFonts w:ascii="Book Antiqua" w:eastAsiaTheme="majorEastAsia" w:hAnsi="Book Antiqua" w:cstheme="majorBidi"/>
          <w:b/>
          <w:i/>
          <w:color w:val="1D4AA3"/>
          <w:spacing w:val="5"/>
          <w:kern w:val="28"/>
          <w:sz w:val="20"/>
          <w:szCs w:val="20"/>
        </w:rPr>
        <w:t>Repeat Courses</w:t>
      </w:r>
      <w:r w:rsidR="00381DAD">
        <w:rPr>
          <w:rFonts w:ascii="Book Antiqua" w:eastAsiaTheme="majorEastAsia" w:hAnsi="Book Antiqua" w:cstheme="majorBidi"/>
          <w:b/>
          <w:i/>
          <w:color w:val="1D4AA3"/>
          <w:spacing w:val="5"/>
          <w:kern w:val="28"/>
          <w:sz w:val="20"/>
          <w:szCs w:val="20"/>
        </w:rPr>
        <w:fldChar w:fldCharType="begin"/>
      </w:r>
      <w:r w:rsidR="00381DAD">
        <w:instrText xml:space="preserve"> XE "</w:instrText>
      </w:r>
      <w:r w:rsidR="00381DAD" w:rsidRPr="000474FA">
        <w:rPr>
          <w:rFonts w:ascii="Book Antiqua" w:eastAsiaTheme="majorEastAsia" w:hAnsi="Book Antiqua" w:cstheme="majorBidi"/>
          <w:b/>
          <w:i/>
          <w:color w:val="1D4AA3"/>
          <w:spacing w:val="5"/>
          <w:kern w:val="28"/>
          <w:sz w:val="20"/>
          <w:szCs w:val="20"/>
        </w:rPr>
        <w:instrText>Repeat Courses</w:instrText>
      </w:r>
      <w:r w:rsidR="00381DAD">
        <w:instrText xml:space="preserve">" </w:instrText>
      </w:r>
      <w:r w:rsidR="00381DAD">
        <w:rPr>
          <w:rFonts w:ascii="Book Antiqua" w:eastAsiaTheme="majorEastAsia" w:hAnsi="Book Antiqua" w:cstheme="majorBidi"/>
          <w:b/>
          <w:i/>
          <w:color w:val="1D4AA3"/>
          <w:spacing w:val="5"/>
          <w:kern w:val="28"/>
          <w:sz w:val="20"/>
          <w:szCs w:val="20"/>
        </w:rPr>
        <w:fldChar w:fldCharType="end"/>
      </w:r>
    </w:p>
    <w:p w14:paraId="4CF88690" w14:textId="77777777" w:rsidR="00BC0A5A" w:rsidRPr="009A2D79" w:rsidRDefault="00BC0A5A" w:rsidP="00BC0A5A">
      <w:pPr>
        <w:spacing w:after="0" w:line="240" w:lineRule="auto"/>
        <w:jc w:val="both"/>
        <w:rPr>
          <w:rFonts w:ascii="Book Antiqua" w:eastAsiaTheme="majorEastAsia" w:hAnsi="Book Antiqua" w:cstheme="majorBidi"/>
          <w:b/>
          <w:i/>
          <w:color w:val="1D4AA3"/>
          <w:spacing w:val="5"/>
          <w:kern w:val="28"/>
          <w:sz w:val="20"/>
          <w:szCs w:val="20"/>
        </w:rPr>
      </w:pPr>
    </w:p>
    <w:p w14:paraId="754F1495" w14:textId="77777777" w:rsidR="00BC0A5A" w:rsidRDefault="00BC0A5A" w:rsidP="00BC0A5A">
      <w:pPr>
        <w:spacing w:after="0" w:line="240" w:lineRule="auto"/>
        <w:jc w:val="both"/>
        <w:rPr>
          <w:rFonts w:ascii="Book Antiqua" w:hAnsi="Book Antiqua"/>
          <w:sz w:val="20"/>
          <w:szCs w:val="20"/>
        </w:rPr>
      </w:pPr>
      <w:r w:rsidRPr="0058408A">
        <w:rPr>
          <w:rFonts w:ascii="Book Antiqua" w:hAnsi="Book Antiqua"/>
          <w:sz w:val="20"/>
          <w:szCs w:val="20"/>
        </w:rPr>
        <w:t>Students who fail a course ma</w:t>
      </w:r>
      <w:r>
        <w:rPr>
          <w:rFonts w:ascii="Book Antiqua" w:hAnsi="Book Antiqua"/>
          <w:sz w:val="20"/>
          <w:szCs w:val="20"/>
        </w:rPr>
        <w:t>y repeat the course and receive</w:t>
      </w:r>
      <w:r w:rsidRPr="0058408A">
        <w:rPr>
          <w:rFonts w:ascii="Book Antiqua" w:hAnsi="Book Antiqua"/>
          <w:sz w:val="20"/>
          <w:szCs w:val="20"/>
        </w:rPr>
        <w:t xml:space="preserve"> financial aid for the course (as long as they are meeting SAP</w:t>
      </w:r>
      <w:r>
        <w:rPr>
          <w:rFonts w:ascii="Book Antiqua" w:hAnsi="Book Antiqua"/>
          <w:sz w:val="20"/>
          <w:szCs w:val="20"/>
        </w:rPr>
        <w:t>)</w:t>
      </w:r>
      <w:r w:rsidRPr="0058408A">
        <w:rPr>
          <w:rFonts w:ascii="Book Antiqua" w:hAnsi="Book Antiqua"/>
          <w:sz w:val="20"/>
          <w:szCs w:val="20"/>
        </w:rPr>
        <w:t>.  Student</w:t>
      </w:r>
      <w:r>
        <w:rPr>
          <w:rFonts w:ascii="Book Antiqua" w:hAnsi="Book Antiqua"/>
          <w:sz w:val="20"/>
          <w:szCs w:val="20"/>
        </w:rPr>
        <w:t>s</w:t>
      </w:r>
      <w:r w:rsidRPr="0058408A">
        <w:rPr>
          <w:rFonts w:ascii="Book Antiqua" w:hAnsi="Book Antiqua"/>
          <w:sz w:val="20"/>
          <w:szCs w:val="20"/>
        </w:rPr>
        <w:t xml:space="preserve"> who successfully pass a course and wish to repeat the course may do so only once and receive financial aid.</w:t>
      </w:r>
    </w:p>
    <w:p w14:paraId="75D582E6" w14:textId="77777777" w:rsidR="00BC0A5A" w:rsidRPr="0058408A" w:rsidRDefault="00BC0A5A" w:rsidP="00BC0A5A">
      <w:pPr>
        <w:spacing w:after="0" w:line="240" w:lineRule="auto"/>
        <w:ind w:left="720"/>
        <w:jc w:val="both"/>
        <w:rPr>
          <w:rFonts w:ascii="Book Antiqua" w:hAnsi="Book Antiqua"/>
          <w:sz w:val="20"/>
          <w:szCs w:val="20"/>
        </w:rPr>
      </w:pPr>
    </w:p>
    <w:p w14:paraId="29C37BD4" w14:textId="14C6A0BB" w:rsidR="00BC0A5A" w:rsidRPr="00A81DEA" w:rsidRDefault="00BC0A5A" w:rsidP="00A81DEA">
      <w:pPr>
        <w:rPr>
          <w:rFonts w:ascii="Book Antiqua" w:hAnsi="Book Antiqua"/>
          <w:b/>
          <w:sz w:val="20"/>
          <w:szCs w:val="20"/>
        </w:rPr>
      </w:pPr>
      <w:r w:rsidRPr="00A81DEA">
        <w:rPr>
          <w:rFonts w:ascii="Book Antiqua" w:hAnsi="Book Antiqua"/>
          <w:b/>
          <w:color w:val="1D4AA3"/>
          <w:sz w:val="20"/>
          <w:szCs w:val="20"/>
        </w:rPr>
        <w:t>ACADEMIC WARNING</w:t>
      </w:r>
      <w:r w:rsidR="00381DAD" w:rsidRPr="00A81DEA">
        <w:rPr>
          <w:rFonts w:ascii="Book Antiqua" w:hAnsi="Book Antiqua"/>
          <w:b/>
          <w:sz w:val="20"/>
          <w:szCs w:val="20"/>
        </w:rPr>
        <w:fldChar w:fldCharType="begin"/>
      </w:r>
      <w:r w:rsidR="00381DAD" w:rsidRPr="00A81DEA">
        <w:rPr>
          <w:rFonts w:ascii="Book Antiqua" w:hAnsi="Book Antiqua"/>
          <w:b/>
          <w:sz w:val="20"/>
          <w:szCs w:val="20"/>
        </w:rPr>
        <w:instrText xml:space="preserve"> XE "ACADEMIC WARNING" </w:instrText>
      </w:r>
      <w:r w:rsidR="00381DAD" w:rsidRPr="00A81DEA">
        <w:rPr>
          <w:rFonts w:ascii="Book Antiqua" w:hAnsi="Book Antiqua"/>
          <w:b/>
          <w:sz w:val="20"/>
          <w:szCs w:val="20"/>
        </w:rPr>
        <w:fldChar w:fldCharType="end"/>
      </w:r>
    </w:p>
    <w:p w14:paraId="4B724D08" w14:textId="77777777" w:rsidR="00BC0A5A" w:rsidRPr="0058408A" w:rsidRDefault="00BC0A5A" w:rsidP="00BC0A5A">
      <w:pPr>
        <w:spacing w:after="0" w:line="240" w:lineRule="auto"/>
        <w:jc w:val="both"/>
        <w:rPr>
          <w:rFonts w:ascii="Book Antiqua" w:hAnsi="Book Antiqua"/>
          <w:sz w:val="20"/>
          <w:szCs w:val="20"/>
        </w:rPr>
      </w:pPr>
      <w:r w:rsidRPr="0058408A">
        <w:rPr>
          <w:rFonts w:ascii="Book Antiqua" w:hAnsi="Book Antiqua"/>
          <w:sz w:val="20"/>
          <w:szCs w:val="20"/>
        </w:rPr>
        <w:t xml:space="preserve">When SAP is evaluated at the end of a semester or payment period, any student who fails to meet the minimum CGPA and the Pace standards will be placed on Academic Warning. A student placed on Academic Warning will be notified of the warning status and is required to seek academic advisement. While on warning status, a student is eligible to remain in school and receive federal financial aid without an appeal. The institution requires the student to seek academic advisement and work to improve grades before the next SAP check period. A student who meets the minimum CGPA and Pace standard at the end of the subsequent semester or payment period after being placed on warning will return to good academic standing. </w:t>
      </w:r>
    </w:p>
    <w:p w14:paraId="7B01FDA6" w14:textId="77777777" w:rsidR="00BC0A5A" w:rsidRDefault="00BC0A5A" w:rsidP="00BC0A5A">
      <w:pPr>
        <w:spacing w:after="0" w:line="240" w:lineRule="auto"/>
        <w:jc w:val="both"/>
        <w:rPr>
          <w:rFonts w:ascii="Book Antiqua" w:hAnsi="Book Antiqua"/>
          <w:b/>
          <w:sz w:val="20"/>
          <w:szCs w:val="20"/>
          <w:u w:val="single"/>
        </w:rPr>
      </w:pPr>
    </w:p>
    <w:p w14:paraId="677566CB" w14:textId="0A20F1A0" w:rsidR="00BC0A5A" w:rsidRPr="00A81DEA" w:rsidRDefault="00BC0A5A" w:rsidP="00A81DEA">
      <w:pPr>
        <w:rPr>
          <w:rFonts w:ascii="Book Antiqua" w:hAnsi="Book Antiqua"/>
          <w:b/>
          <w:color w:val="1D4AA3"/>
          <w:sz w:val="20"/>
          <w:szCs w:val="20"/>
        </w:rPr>
      </w:pPr>
      <w:r w:rsidRPr="00A81DEA">
        <w:rPr>
          <w:rFonts w:ascii="Book Antiqua" w:hAnsi="Book Antiqua"/>
          <w:b/>
          <w:color w:val="1D4AA3"/>
          <w:sz w:val="20"/>
          <w:szCs w:val="20"/>
        </w:rPr>
        <w:t>TERMINATION (Dismissal from the College for Lack of Satisfactory Academic Progress)</w:t>
      </w:r>
      <w:r w:rsidR="00381DAD" w:rsidRPr="00A81DEA">
        <w:rPr>
          <w:rFonts w:ascii="Book Antiqua" w:hAnsi="Book Antiqua"/>
          <w:b/>
          <w:color w:val="1D4AA3"/>
          <w:sz w:val="20"/>
          <w:szCs w:val="20"/>
        </w:rPr>
        <w:fldChar w:fldCharType="begin"/>
      </w:r>
      <w:r w:rsidR="00381DAD" w:rsidRPr="00A81DEA">
        <w:rPr>
          <w:rFonts w:ascii="Book Antiqua" w:hAnsi="Book Antiqua"/>
          <w:b/>
          <w:color w:val="1D4AA3"/>
          <w:sz w:val="20"/>
          <w:szCs w:val="20"/>
        </w:rPr>
        <w:instrText xml:space="preserve"> XE "TERMINATION (Dismissal from the College for Lack of Satisfactory Academic Progress)" </w:instrText>
      </w:r>
      <w:r w:rsidR="00381DAD" w:rsidRPr="00A81DEA">
        <w:rPr>
          <w:rFonts w:ascii="Book Antiqua" w:hAnsi="Book Antiqua"/>
          <w:b/>
          <w:color w:val="1D4AA3"/>
          <w:sz w:val="20"/>
          <w:szCs w:val="20"/>
        </w:rPr>
        <w:fldChar w:fldCharType="end"/>
      </w:r>
    </w:p>
    <w:p w14:paraId="1DF57A2D" w14:textId="3614A204" w:rsidR="00BC0A5A" w:rsidRDefault="00BC0A5A" w:rsidP="00BC0A5A">
      <w:pPr>
        <w:spacing w:after="0" w:line="240" w:lineRule="auto"/>
        <w:jc w:val="both"/>
        <w:rPr>
          <w:rFonts w:ascii="Book Antiqua" w:hAnsi="Book Antiqua"/>
          <w:sz w:val="20"/>
          <w:szCs w:val="20"/>
        </w:rPr>
      </w:pPr>
      <w:r w:rsidRPr="0058408A">
        <w:rPr>
          <w:rFonts w:ascii="Book Antiqua" w:hAnsi="Book Antiqua"/>
          <w:sz w:val="20"/>
          <w:szCs w:val="20"/>
        </w:rPr>
        <w:t>A student who fails to meet the minimum CGPA and Pace standard at the end of the subsequent semester or payment period after being placed on warning will be dismissed from the College and is ineligible to receive federal financial aid unless he or she successfully appeals t</w:t>
      </w:r>
      <w:r>
        <w:rPr>
          <w:rFonts w:ascii="Book Antiqua" w:hAnsi="Book Antiqua"/>
          <w:sz w:val="20"/>
          <w:szCs w:val="20"/>
        </w:rPr>
        <w:t xml:space="preserve">hat determination (see Academic </w:t>
      </w:r>
      <w:r w:rsidRPr="0058408A">
        <w:rPr>
          <w:rFonts w:ascii="Book Antiqua" w:hAnsi="Book Antiqua"/>
          <w:sz w:val="20"/>
          <w:szCs w:val="20"/>
        </w:rPr>
        <w:t>Appeal</w:t>
      </w:r>
      <w:r w:rsidR="00381DAD">
        <w:rPr>
          <w:rFonts w:ascii="Book Antiqua" w:hAnsi="Book Antiqua"/>
          <w:sz w:val="20"/>
          <w:szCs w:val="20"/>
        </w:rPr>
        <w:fldChar w:fldCharType="begin"/>
      </w:r>
      <w:r w:rsidR="00381DAD">
        <w:instrText xml:space="preserve"> </w:instrText>
      </w:r>
      <w:r w:rsidR="00381DAD" w:rsidRPr="004957DB">
        <w:rPr>
          <w:rFonts w:ascii="Book Antiqua" w:eastAsiaTheme="majorEastAsia" w:hAnsi="Book Antiqua" w:cstheme="majorBidi"/>
          <w:b/>
          <w:i/>
          <w:color w:val="1D4AA3"/>
          <w:spacing w:val="5"/>
          <w:kern w:val="28"/>
          <w:sz w:val="20"/>
          <w:szCs w:val="20"/>
        </w:rPr>
        <w:instrText>Academic Appeal</w:instrText>
      </w:r>
      <w:r w:rsidR="00381DAD">
        <w:instrText xml:space="preserve">" </w:instrText>
      </w:r>
      <w:r w:rsidR="00381DAD">
        <w:rPr>
          <w:rFonts w:ascii="Book Antiqua" w:hAnsi="Book Antiqua"/>
          <w:sz w:val="20"/>
          <w:szCs w:val="20"/>
        </w:rPr>
        <w:fldChar w:fldCharType="separate"/>
      </w:r>
      <w:r w:rsidR="00AF1604">
        <w:rPr>
          <w:rFonts w:ascii="Book Antiqua" w:hAnsi="Book Antiqua"/>
          <w:b/>
          <w:bCs/>
          <w:sz w:val="20"/>
          <w:szCs w:val="20"/>
        </w:rPr>
        <w:t>.</w:t>
      </w:r>
      <w:r w:rsidR="00381DAD">
        <w:rPr>
          <w:rFonts w:ascii="Book Antiqua" w:hAnsi="Book Antiqua"/>
          <w:sz w:val="20"/>
          <w:szCs w:val="20"/>
        </w:rPr>
        <w:fldChar w:fldCharType="end"/>
      </w:r>
      <w:r w:rsidRPr="0058408A">
        <w:rPr>
          <w:rFonts w:ascii="Book Antiqua" w:hAnsi="Book Antiqua"/>
          <w:sz w:val="20"/>
          <w:szCs w:val="20"/>
        </w:rPr>
        <w:t>). A student will be dismissed from the College for lack of satisfactory academic progress</w:t>
      </w:r>
      <w:r>
        <w:rPr>
          <w:rFonts w:ascii="Book Antiqua" w:hAnsi="Book Antiqua"/>
          <w:sz w:val="20"/>
          <w:szCs w:val="20"/>
        </w:rPr>
        <w:t xml:space="preserve"> in the following circumstances:</w:t>
      </w:r>
    </w:p>
    <w:p w14:paraId="6D5CD08F" w14:textId="77777777" w:rsidR="00BC0A5A" w:rsidRPr="0058408A" w:rsidRDefault="00BC0A5A" w:rsidP="00BC0A5A">
      <w:pPr>
        <w:spacing w:after="0" w:line="240" w:lineRule="auto"/>
        <w:jc w:val="both"/>
        <w:rPr>
          <w:rFonts w:ascii="Book Antiqua" w:hAnsi="Book Antiqua"/>
          <w:sz w:val="20"/>
          <w:szCs w:val="20"/>
        </w:rPr>
      </w:pPr>
    </w:p>
    <w:p w14:paraId="1CB9F157" w14:textId="77777777" w:rsidR="00BC0A5A" w:rsidRPr="0058408A" w:rsidRDefault="00BC0A5A" w:rsidP="00403E4B">
      <w:pPr>
        <w:pStyle w:val="ListParagraph"/>
        <w:widowControl/>
        <w:numPr>
          <w:ilvl w:val="0"/>
          <w:numId w:val="74"/>
        </w:numPr>
        <w:spacing w:after="0" w:line="240" w:lineRule="auto"/>
        <w:jc w:val="both"/>
        <w:rPr>
          <w:rFonts w:ascii="Book Antiqua" w:hAnsi="Book Antiqua"/>
          <w:sz w:val="20"/>
          <w:szCs w:val="20"/>
        </w:rPr>
      </w:pPr>
      <w:r w:rsidRPr="0058408A">
        <w:rPr>
          <w:rFonts w:ascii="Book Antiqua" w:hAnsi="Book Antiqua"/>
          <w:sz w:val="20"/>
          <w:szCs w:val="20"/>
        </w:rPr>
        <w:t xml:space="preserve">The student did not increase his or her CGPA to at least 2.00 by the end of one semester or payment period on Academic Warning. </w:t>
      </w:r>
    </w:p>
    <w:p w14:paraId="246C65F5" w14:textId="77777777" w:rsidR="00BC0A5A" w:rsidRPr="0058408A" w:rsidRDefault="00BC0A5A" w:rsidP="00403E4B">
      <w:pPr>
        <w:pStyle w:val="ListParagraph"/>
        <w:widowControl/>
        <w:numPr>
          <w:ilvl w:val="0"/>
          <w:numId w:val="74"/>
        </w:numPr>
        <w:spacing w:after="0" w:line="240" w:lineRule="auto"/>
        <w:jc w:val="both"/>
        <w:rPr>
          <w:rFonts w:ascii="Book Antiqua" w:hAnsi="Book Antiqua"/>
          <w:sz w:val="20"/>
          <w:szCs w:val="20"/>
        </w:rPr>
      </w:pPr>
      <w:r w:rsidRPr="0058408A">
        <w:rPr>
          <w:rFonts w:ascii="Book Antiqua" w:hAnsi="Book Antiqua"/>
          <w:sz w:val="20"/>
          <w:szCs w:val="20"/>
        </w:rPr>
        <w:t xml:space="preserve">The student did not meet the pace requirement outlined in the minimum standards table above by the end of one semester or payment period on Academic Warning. </w:t>
      </w:r>
    </w:p>
    <w:p w14:paraId="6D902930" w14:textId="77777777" w:rsidR="00BC0A5A" w:rsidRDefault="00BC0A5A" w:rsidP="00403E4B">
      <w:pPr>
        <w:pStyle w:val="ListParagraph"/>
        <w:widowControl/>
        <w:numPr>
          <w:ilvl w:val="0"/>
          <w:numId w:val="74"/>
        </w:numPr>
        <w:spacing w:after="0" w:line="240" w:lineRule="auto"/>
        <w:jc w:val="both"/>
        <w:rPr>
          <w:rFonts w:ascii="Book Antiqua" w:hAnsi="Book Antiqua"/>
          <w:sz w:val="20"/>
          <w:szCs w:val="20"/>
        </w:rPr>
      </w:pPr>
      <w:r w:rsidRPr="0058408A">
        <w:rPr>
          <w:rFonts w:ascii="Book Antiqua" w:hAnsi="Book Antiqua"/>
          <w:sz w:val="20"/>
          <w:szCs w:val="20"/>
        </w:rPr>
        <w:t>The student received two failures in the core courses of a clinical-based healthcare program, irrespective of CGPA. A student may be dismissed without first being placed on Academic Warn</w:t>
      </w:r>
      <w:r>
        <w:rPr>
          <w:rFonts w:ascii="Book Antiqua" w:hAnsi="Book Antiqua"/>
          <w:sz w:val="20"/>
          <w:szCs w:val="20"/>
        </w:rPr>
        <w:t xml:space="preserve">ing in this instance. </w:t>
      </w:r>
    </w:p>
    <w:p w14:paraId="4E8917B0" w14:textId="77777777" w:rsidR="00BC0A5A" w:rsidRDefault="00BC0A5A" w:rsidP="00BC0A5A">
      <w:pPr>
        <w:spacing w:after="0" w:line="240" w:lineRule="auto"/>
        <w:jc w:val="both"/>
        <w:rPr>
          <w:rFonts w:ascii="Book Antiqua" w:hAnsi="Book Antiqua"/>
          <w:b/>
          <w:sz w:val="20"/>
          <w:szCs w:val="20"/>
          <w:u w:val="single"/>
        </w:rPr>
      </w:pPr>
    </w:p>
    <w:p w14:paraId="7C5EA183" w14:textId="6A24AD11" w:rsidR="00BC0A5A" w:rsidRPr="007F3B10" w:rsidRDefault="00BC0A5A" w:rsidP="00BC0A5A">
      <w:pPr>
        <w:spacing w:after="0" w:line="240" w:lineRule="auto"/>
        <w:jc w:val="both"/>
        <w:rPr>
          <w:rFonts w:ascii="Book Antiqua" w:eastAsiaTheme="majorEastAsia" w:hAnsi="Book Antiqua" w:cstheme="majorBidi"/>
          <w:b/>
          <w:i/>
          <w:color w:val="1D4AA3"/>
          <w:spacing w:val="5"/>
          <w:kern w:val="28"/>
          <w:sz w:val="20"/>
          <w:szCs w:val="20"/>
        </w:rPr>
      </w:pPr>
      <w:r w:rsidRPr="007F3B10">
        <w:rPr>
          <w:rFonts w:ascii="Book Antiqua" w:eastAsiaTheme="majorEastAsia" w:hAnsi="Book Antiqua" w:cstheme="majorBidi"/>
          <w:b/>
          <w:i/>
          <w:color w:val="1D4AA3"/>
          <w:spacing w:val="5"/>
          <w:kern w:val="28"/>
          <w:sz w:val="20"/>
          <w:szCs w:val="20"/>
        </w:rPr>
        <w:t>Academic Appeal</w:t>
      </w:r>
      <w:r w:rsidR="00381DAD">
        <w:rPr>
          <w:rFonts w:ascii="Book Antiqua" w:eastAsiaTheme="majorEastAsia" w:hAnsi="Book Antiqua" w:cstheme="majorBidi"/>
          <w:b/>
          <w:i/>
          <w:color w:val="1D4AA3"/>
          <w:spacing w:val="5"/>
          <w:kern w:val="28"/>
          <w:sz w:val="20"/>
          <w:szCs w:val="20"/>
        </w:rPr>
        <w:fldChar w:fldCharType="begin"/>
      </w:r>
      <w:r w:rsidR="00381DAD">
        <w:instrText xml:space="preserve"> XE "</w:instrText>
      </w:r>
      <w:r w:rsidR="00381DAD" w:rsidRPr="004957DB">
        <w:rPr>
          <w:rFonts w:ascii="Book Antiqua" w:eastAsiaTheme="majorEastAsia" w:hAnsi="Book Antiqua" w:cstheme="majorBidi"/>
          <w:b/>
          <w:i/>
          <w:color w:val="1D4AA3"/>
          <w:spacing w:val="5"/>
          <w:kern w:val="28"/>
          <w:sz w:val="20"/>
          <w:szCs w:val="20"/>
        </w:rPr>
        <w:instrText>Academic Appeal</w:instrText>
      </w:r>
      <w:r w:rsidR="00381DAD">
        <w:instrText xml:space="preserve">" </w:instrText>
      </w:r>
      <w:r w:rsidR="00381DAD">
        <w:rPr>
          <w:rFonts w:ascii="Book Antiqua" w:eastAsiaTheme="majorEastAsia" w:hAnsi="Book Antiqua" w:cstheme="majorBidi"/>
          <w:b/>
          <w:i/>
          <w:color w:val="1D4AA3"/>
          <w:spacing w:val="5"/>
          <w:kern w:val="28"/>
          <w:sz w:val="20"/>
          <w:szCs w:val="20"/>
        </w:rPr>
        <w:fldChar w:fldCharType="end"/>
      </w:r>
    </w:p>
    <w:p w14:paraId="556711FA" w14:textId="77777777" w:rsidR="00BC0A5A" w:rsidRDefault="00BC0A5A" w:rsidP="00BC0A5A">
      <w:pPr>
        <w:spacing w:after="0" w:line="240" w:lineRule="auto"/>
        <w:jc w:val="both"/>
        <w:rPr>
          <w:rFonts w:ascii="Book Antiqua" w:hAnsi="Book Antiqua"/>
          <w:sz w:val="20"/>
          <w:szCs w:val="20"/>
        </w:rPr>
      </w:pPr>
    </w:p>
    <w:p w14:paraId="4296DB0B" w14:textId="509855C2" w:rsidR="00BC0A5A" w:rsidRPr="003A7610" w:rsidRDefault="00BC0A5A" w:rsidP="005203AB">
      <w:pPr>
        <w:spacing w:after="0" w:line="240" w:lineRule="auto"/>
        <w:jc w:val="both"/>
        <w:rPr>
          <w:b/>
          <w:color w:val="1D4AA3"/>
          <w:sz w:val="40"/>
          <w:szCs w:val="40"/>
        </w:rPr>
      </w:pPr>
      <w:r w:rsidRPr="0058408A">
        <w:rPr>
          <w:rFonts w:ascii="Book Antiqua" w:hAnsi="Book Antiqua"/>
          <w:sz w:val="20"/>
          <w:szCs w:val="20"/>
        </w:rPr>
        <w:t>If mitigating or extenuating circumstances exist, a student may appeal a dismissal from the College and termination of financial aid by submitting an Academic Appeal</w:t>
      </w:r>
      <w:r w:rsidR="00381DAD">
        <w:rPr>
          <w:rFonts w:ascii="Book Antiqua" w:hAnsi="Book Antiqua"/>
          <w:sz w:val="20"/>
          <w:szCs w:val="20"/>
        </w:rPr>
        <w:fldChar w:fldCharType="begin"/>
      </w:r>
      <w:r w:rsidR="00381DAD">
        <w:instrText xml:space="preserve"> </w:instrText>
      </w:r>
      <w:r w:rsidR="00381DAD" w:rsidRPr="004957DB">
        <w:rPr>
          <w:rFonts w:ascii="Book Antiqua" w:eastAsiaTheme="majorEastAsia" w:hAnsi="Book Antiqua" w:cstheme="majorBidi"/>
          <w:b/>
          <w:i/>
          <w:color w:val="1D4AA3"/>
          <w:spacing w:val="5"/>
          <w:kern w:val="28"/>
          <w:sz w:val="20"/>
          <w:szCs w:val="20"/>
        </w:rPr>
        <w:instrText>Academic Appeal</w:instrText>
      </w:r>
      <w:r w:rsidR="00381DAD">
        <w:instrText xml:space="preserve">" </w:instrText>
      </w:r>
      <w:r w:rsidR="00381DAD">
        <w:rPr>
          <w:rFonts w:ascii="Book Antiqua" w:hAnsi="Book Antiqua"/>
          <w:sz w:val="20"/>
          <w:szCs w:val="20"/>
        </w:rPr>
        <w:fldChar w:fldCharType="separate"/>
      </w:r>
      <w:r w:rsidR="00AF1604">
        <w:rPr>
          <w:rFonts w:ascii="Book Antiqua" w:hAnsi="Book Antiqua"/>
          <w:b/>
          <w:bCs/>
          <w:sz w:val="20"/>
          <w:szCs w:val="20"/>
        </w:rPr>
        <w:t>.</w:t>
      </w:r>
      <w:r w:rsidR="00381DAD">
        <w:rPr>
          <w:rFonts w:ascii="Book Antiqua" w:hAnsi="Book Antiqua"/>
          <w:sz w:val="20"/>
          <w:szCs w:val="20"/>
        </w:rPr>
        <w:fldChar w:fldCharType="end"/>
      </w:r>
      <w:r w:rsidRPr="0058408A">
        <w:rPr>
          <w:rFonts w:ascii="Book Antiqua" w:hAnsi="Book Antiqua"/>
          <w:sz w:val="20"/>
          <w:szCs w:val="20"/>
        </w:rPr>
        <w:t xml:space="preserve"> Form to the appropriate academic </w:t>
      </w:r>
      <w:r w:rsidRPr="0058408A">
        <w:rPr>
          <w:rFonts w:ascii="Book Antiqua" w:hAnsi="Book Antiqua"/>
          <w:sz w:val="20"/>
          <w:szCs w:val="20"/>
        </w:rPr>
        <w:lastRenderedPageBreak/>
        <w:t>administrator prior to the deadline stated in the dismissal notification. Valid circumstances include a serious injury or illness, death of a relative or other special circumstances. The appeal must be submitted in writing and provide an explanation of the circumstance that caused the unsatisfactory academic performance and how the student has overcome the circumstance. Supporting documentation is required.  All decisions on academic appeals are final.  Only one (1) academic appeal is permitted throughout the student’s academic career at EGCC.</w:t>
      </w:r>
      <w:r w:rsidR="005203AB" w:rsidRPr="003A7610">
        <w:rPr>
          <w:b/>
          <w:color w:val="1D4AA3"/>
          <w:sz w:val="40"/>
          <w:szCs w:val="40"/>
        </w:rPr>
        <w:t xml:space="preserve"> </w:t>
      </w:r>
    </w:p>
    <w:p w14:paraId="2474B972" w14:textId="77777777" w:rsidR="00A81DEA" w:rsidRDefault="00A81DEA" w:rsidP="00A81DEA">
      <w:pPr>
        <w:rPr>
          <w:rFonts w:ascii="Book Antiqua" w:hAnsi="Book Antiqua"/>
          <w:b/>
          <w:color w:val="1D4AA3"/>
          <w:sz w:val="20"/>
          <w:szCs w:val="20"/>
        </w:rPr>
      </w:pPr>
    </w:p>
    <w:p w14:paraId="21A8ADB8" w14:textId="7E954BED" w:rsidR="00BC0A5A" w:rsidRPr="00A81DEA" w:rsidRDefault="00BC0A5A" w:rsidP="00A81DEA">
      <w:pPr>
        <w:rPr>
          <w:rFonts w:ascii="Book Antiqua" w:hAnsi="Book Antiqua"/>
          <w:b/>
          <w:color w:val="1D4AA3"/>
          <w:sz w:val="20"/>
          <w:szCs w:val="20"/>
        </w:rPr>
      </w:pPr>
      <w:r w:rsidRPr="00A81DEA">
        <w:rPr>
          <w:rFonts w:ascii="Book Antiqua" w:hAnsi="Book Antiqua"/>
          <w:b/>
          <w:color w:val="1D4AA3"/>
          <w:sz w:val="20"/>
          <w:szCs w:val="20"/>
        </w:rPr>
        <w:t>ACADEMIC PROBATION</w:t>
      </w:r>
      <w:r w:rsidR="00381DAD" w:rsidRPr="00A81DEA">
        <w:rPr>
          <w:rFonts w:ascii="Book Antiqua" w:hAnsi="Book Antiqua"/>
          <w:b/>
          <w:color w:val="1D4AA3"/>
          <w:sz w:val="20"/>
          <w:szCs w:val="20"/>
        </w:rPr>
        <w:fldChar w:fldCharType="begin"/>
      </w:r>
      <w:r w:rsidR="00381DAD" w:rsidRPr="00A81DEA">
        <w:rPr>
          <w:rFonts w:ascii="Book Antiqua" w:hAnsi="Book Antiqua"/>
          <w:b/>
          <w:color w:val="1D4AA3"/>
          <w:sz w:val="20"/>
          <w:szCs w:val="20"/>
        </w:rPr>
        <w:instrText xml:space="preserve"> XE "ACADEMIC PROBATION" </w:instrText>
      </w:r>
      <w:r w:rsidR="00381DAD" w:rsidRPr="00A81DEA">
        <w:rPr>
          <w:rFonts w:ascii="Book Antiqua" w:hAnsi="Book Antiqua"/>
          <w:b/>
          <w:color w:val="1D4AA3"/>
          <w:sz w:val="20"/>
          <w:szCs w:val="20"/>
        </w:rPr>
        <w:fldChar w:fldCharType="end"/>
      </w:r>
      <w:r w:rsidRPr="00A81DEA">
        <w:rPr>
          <w:rFonts w:ascii="Book Antiqua" w:hAnsi="Book Antiqua"/>
          <w:b/>
          <w:color w:val="1D4AA3"/>
          <w:sz w:val="20"/>
          <w:szCs w:val="20"/>
        </w:rPr>
        <w:t xml:space="preserve"> </w:t>
      </w:r>
    </w:p>
    <w:p w14:paraId="5F1D4010" w14:textId="77777777" w:rsidR="00BC0A5A" w:rsidRDefault="00BC0A5A" w:rsidP="00BC0A5A">
      <w:pPr>
        <w:spacing w:after="0" w:line="240" w:lineRule="auto"/>
        <w:jc w:val="both"/>
        <w:rPr>
          <w:rFonts w:ascii="Book Antiqua" w:hAnsi="Book Antiqua"/>
          <w:sz w:val="20"/>
          <w:szCs w:val="20"/>
        </w:rPr>
      </w:pPr>
      <w:r w:rsidRPr="0058408A">
        <w:rPr>
          <w:rFonts w:ascii="Book Antiqua" w:hAnsi="Book Antiqua"/>
          <w:sz w:val="20"/>
          <w:szCs w:val="20"/>
        </w:rPr>
        <w:t>If a student who has appealed a dismissal from the Coll</w:t>
      </w:r>
      <w:r>
        <w:rPr>
          <w:rFonts w:ascii="Book Antiqua" w:hAnsi="Book Antiqua"/>
          <w:sz w:val="20"/>
          <w:szCs w:val="20"/>
        </w:rPr>
        <w:t>ege and loss of financial aid has the appeal granted,</w:t>
      </w:r>
      <w:r w:rsidRPr="0058408A">
        <w:rPr>
          <w:rFonts w:ascii="Book Antiqua" w:hAnsi="Book Antiqua"/>
          <w:sz w:val="20"/>
          <w:szCs w:val="20"/>
        </w:rPr>
        <w:t xml:space="preserve"> the student will be reinstated to the College and will be placed on Academic Probation. All students on Academic Probation will be provided with an Academic Success Plan which provides the student with an action plan to return to good standing within a reasonable period of time. </w:t>
      </w:r>
    </w:p>
    <w:p w14:paraId="002F85F3" w14:textId="77777777" w:rsidR="00BC0A5A" w:rsidRPr="0058408A" w:rsidRDefault="00BC0A5A" w:rsidP="00BC0A5A">
      <w:pPr>
        <w:spacing w:after="0" w:line="240" w:lineRule="auto"/>
        <w:jc w:val="both"/>
        <w:rPr>
          <w:rFonts w:ascii="Book Antiqua" w:hAnsi="Book Antiqua"/>
          <w:sz w:val="20"/>
          <w:szCs w:val="20"/>
        </w:rPr>
      </w:pPr>
    </w:p>
    <w:p w14:paraId="3A32707A" w14:textId="77777777" w:rsidR="00BC0A5A" w:rsidRPr="0058408A" w:rsidRDefault="00BC0A5A" w:rsidP="00403E4B">
      <w:pPr>
        <w:pStyle w:val="ListParagraph"/>
        <w:widowControl/>
        <w:numPr>
          <w:ilvl w:val="0"/>
          <w:numId w:val="75"/>
        </w:numPr>
        <w:spacing w:after="0" w:line="240" w:lineRule="auto"/>
        <w:jc w:val="both"/>
        <w:rPr>
          <w:rFonts w:ascii="Book Antiqua" w:hAnsi="Book Antiqua"/>
          <w:sz w:val="20"/>
          <w:szCs w:val="20"/>
        </w:rPr>
      </w:pPr>
      <w:r w:rsidRPr="0058408A">
        <w:rPr>
          <w:rFonts w:ascii="Book Antiqua" w:hAnsi="Book Antiqua"/>
          <w:sz w:val="20"/>
          <w:szCs w:val="20"/>
        </w:rPr>
        <w:t>While on Academic Probation</w:t>
      </w:r>
      <w:r>
        <w:rPr>
          <w:rFonts w:ascii="Book Antiqua" w:hAnsi="Book Antiqua"/>
          <w:sz w:val="20"/>
          <w:szCs w:val="20"/>
        </w:rPr>
        <w:t>, students are limited to only six (6)</w:t>
      </w:r>
      <w:r w:rsidRPr="0058408A">
        <w:rPr>
          <w:rFonts w:ascii="Book Antiqua" w:hAnsi="Book Antiqua"/>
          <w:sz w:val="20"/>
          <w:szCs w:val="20"/>
        </w:rPr>
        <w:t xml:space="preserve"> credit hours of coursework </w:t>
      </w:r>
    </w:p>
    <w:p w14:paraId="3C11D0D0" w14:textId="77777777" w:rsidR="00BC0A5A" w:rsidRPr="0058408A" w:rsidRDefault="00BC0A5A" w:rsidP="00403E4B">
      <w:pPr>
        <w:pStyle w:val="ListParagraph"/>
        <w:widowControl/>
        <w:numPr>
          <w:ilvl w:val="0"/>
          <w:numId w:val="75"/>
        </w:numPr>
        <w:spacing w:after="0" w:line="240" w:lineRule="auto"/>
        <w:jc w:val="both"/>
        <w:rPr>
          <w:rFonts w:ascii="Book Antiqua" w:hAnsi="Book Antiqua"/>
          <w:sz w:val="20"/>
          <w:szCs w:val="20"/>
        </w:rPr>
      </w:pPr>
      <w:r w:rsidRPr="0058408A">
        <w:rPr>
          <w:rFonts w:ascii="Book Antiqua" w:hAnsi="Book Antiqua"/>
          <w:sz w:val="20"/>
          <w:szCs w:val="20"/>
        </w:rPr>
        <w:t xml:space="preserve">Students are required to repeat failed courses before moving forward in their program of study. </w:t>
      </w:r>
    </w:p>
    <w:p w14:paraId="12849149" w14:textId="77777777" w:rsidR="00BC0A5A" w:rsidRPr="0058408A" w:rsidRDefault="00BC0A5A" w:rsidP="00403E4B">
      <w:pPr>
        <w:pStyle w:val="ListParagraph"/>
        <w:widowControl/>
        <w:numPr>
          <w:ilvl w:val="0"/>
          <w:numId w:val="75"/>
        </w:numPr>
        <w:spacing w:after="0" w:line="240" w:lineRule="auto"/>
        <w:jc w:val="both"/>
        <w:rPr>
          <w:rFonts w:ascii="Book Antiqua" w:hAnsi="Book Antiqua"/>
          <w:sz w:val="20"/>
          <w:szCs w:val="20"/>
        </w:rPr>
      </w:pPr>
      <w:r w:rsidRPr="0058408A">
        <w:rPr>
          <w:rFonts w:ascii="Book Antiqua" w:hAnsi="Book Antiqua"/>
          <w:sz w:val="20"/>
          <w:szCs w:val="20"/>
        </w:rPr>
        <w:t>Academic Success Plan requires student to work closely with a faculty mentor to improve academic st</w:t>
      </w:r>
      <w:r>
        <w:rPr>
          <w:rFonts w:ascii="Book Antiqua" w:hAnsi="Book Antiqua"/>
          <w:sz w:val="20"/>
          <w:szCs w:val="20"/>
        </w:rPr>
        <w:t>anding in a pre-determined time</w:t>
      </w:r>
      <w:r w:rsidRPr="0058408A">
        <w:rPr>
          <w:rFonts w:ascii="Book Antiqua" w:hAnsi="Book Antiqua"/>
          <w:sz w:val="20"/>
          <w:szCs w:val="20"/>
        </w:rPr>
        <w:t xml:space="preserve">frame. </w:t>
      </w:r>
    </w:p>
    <w:p w14:paraId="02C64935" w14:textId="77777777" w:rsidR="00BC0A5A" w:rsidRPr="0058408A" w:rsidRDefault="00BC0A5A" w:rsidP="00403E4B">
      <w:pPr>
        <w:pStyle w:val="ListParagraph"/>
        <w:widowControl/>
        <w:numPr>
          <w:ilvl w:val="0"/>
          <w:numId w:val="75"/>
        </w:numPr>
        <w:spacing w:after="0" w:line="240" w:lineRule="auto"/>
        <w:jc w:val="both"/>
        <w:rPr>
          <w:rFonts w:ascii="Book Antiqua" w:hAnsi="Book Antiqua"/>
          <w:sz w:val="20"/>
          <w:szCs w:val="20"/>
        </w:rPr>
      </w:pPr>
      <w:r w:rsidRPr="0058408A">
        <w:rPr>
          <w:rFonts w:ascii="Book Antiqua" w:hAnsi="Book Antiqua"/>
          <w:sz w:val="20"/>
          <w:szCs w:val="20"/>
        </w:rPr>
        <w:t xml:space="preserve">The student must return to good standing or meet the conditions stipulated in the Academic Success Plan in the subsequent term or face permanent dismissal from the College. </w:t>
      </w:r>
    </w:p>
    <w:p w14:paraId="0BF325C3" w14:textId="6AF1D943" w:rsidR="00BC0A5A" w:rsidRDefault="00BC0A5A" w:rsidP="00403E4B">
      <w:pPr>
        <w:pStyle w:val="ListParagraph"/>
        <w:widowControl/>
        <w:numPr>
          <w:ilvl w:val="0"/>
          <w:numId w:val="75"/>
        </w:numPr>
        <w:spacing w:after="0" w:line="240" w:lineRule="auto"/>
        <w:jc w:val="both"/>
        <w:rPr>
          <w:rFonts w:ascii="Book Antiqua" w:hAnsi="Book Antiqua"/>
          <w:sz w:val="20"/>
          <w:szCs w:val="20"/>
        </w:rPr>
      </w:pPr>
      <w:r w:rsidRPr="0058408A">
        <w:rPr>
          <w:rFonts w:ascii="Book Antiqua" w:hAnsi="Book Antiqua"/>
          <w:sz w:val="20"/>
          <w:szCs w:val="20"/>
        </w:rPr>
        <w:t>A student on Academic Probation may only receive Title IV funds</w:t>
      </w:r>
      <w:r w:rsidR="009E4F64">
        <w:rPr>
          <w:rFonts w:ascii="Book Antiqua" w:hAnsi="Book Antiqua"/>
          <w:sz w:val="20"/>
          <w:szCs w:val="20"/>
        </w:rPr>
        <w:fldChar w:fldCharType="begin"/>
      </w:r>
      <w:r w:rsidR="009E4F64">
        <w:instrText xml:space="preserve"> </w:instrText>
      </w:r>
      <w:r w:rsidR="009E4F64" w:rsidRPr="0044288D">
        <w:rPr>
          <w:rFonts w:ascii="Book Antiqua" w:hAnsi="Book Antiqua"/>
          <w:sz w:val="20"/>
          <w:szCs w:val="20"/>
        </w:rPr>
        <w:instrText>Title IV funds</w:instrText>
      </w:r>
      <w:r w:rsidR="009E4F64">
        <w:instrText xml:space="preserve">" </w:instrText>
      </w:r>
      <w:r w:rsidR="009E4F64">
        <w:rPr>
          <w:rFonts w:ascii="Book Antiqua" w:hAnsi="Book Antiqua"/>
          <w:sz w:val="20"/>
          <w:szCs w:val="20"/>
        </w:rPr>
        <w:fldChar w:fldCharType="end"/>
      </w:r>
      <w:r w:rsidRPr="0058408A">
        <w:rPr>
          <w:rFonts w:ascii="Book Antiqua" w:hAnsi="Book Antiqua"/>
          <w:sz w:val="20"/>
          <w:szCs w:val="20"/>
        </w:rPr>
        <w:t xml:space="preserve"> for one payment period (unless the student met the requirements </w:t>
      </w:r>
      <w:r>
        <w:rPr>
          <w:rFonts w:ascii="Book Antiqua" w:hAnsi="Book Antiqua"/>
          <w:sz w:val="20"/>
          <w:szCs w:val="20"/>
        </w:rPr>
        <w:t>specified by the school in the Academic Success Plan then the student</w:t>
      </w:r>
      <w:r w:rsidRPr="0058408A">
        <w:rPr>
          <w:rFonts w:ascii="Book Antiqua" w:hAnsi="Book Antiqua"/>
          <w:sz w:val="20"/>
          <w:szCs w:val="20"/>
        </w:rPr>
        <w:t xml:space="preserve"> is still covered by the academic success plan).</w:t>
      </w:r>
    </w:p>
    <w:p w14:paraId="09FC6377" w14:textId="77777777" w:rsidR="00BC0A5A" w:rsidRDefault="00BC0A5A" w:rsidP="00BC0A5A">
      <w:pPr>
        <w:spacing w:after="0" w:line="240" w:lineRule="auto"/>
        <w:jc w:val="both"/>
        <w:rPr>
          <w:rFonts w:ascii="Book Antiqua" w:eastAsiaTheme="majorEastAsia" w:hAnsi="Book Antiqua" w:cstheme="majorBidi"/>
          <w:b/>
          <w:color w:val="1D4AA3"/>
          <w:spacing w:val="5"/>
          <w:kern w:val="28"/>
          <w:sz w:val="20"/>
          <w:szCs w:val="20"/>
        </w:rPr>
      </w:pPr>
    </w:p>
    <w:p w14:paraId="084DA5D3" w14:textId="3C4D4B5B" w:rsidR="00BC0A5A" w:rsidRPr="00A81DEA" w:rsidRDefault="00BC0A5A" w:rsidP="00A81DEA">
      <w:pPr>
        <w:rPr>
          <w:rFonts w:ascii="Book Antiqua" w:hAnsi="Book Antiqua"/>
          <w:b/>
          <w:sz w:val="20"/>
          <w:szCs w:val="20"/>
        </w:rPr>
      </w:pPr>
      <w:r w:rsidRPr="00A81DEA">
        <w:rPr>
          <w:rFonts w:ascii="Book Antiqua" w:hAnsi="Book Antiqua"/>
          <w:b/>
          <w:color w:val="1D4AA3"/>
          <w:sz w:val="20"/>
          <w:szCs w:val="20"/>
        </w:rPr>
        <w:t>GRADE REPORTS</w:t>
      </w:r>
      <w:r w:rsidR="00381DAD" w:rsidRPr="00A81DEA">
        <w:rPr>
          <w:rFonts w:ascii="Book Antiqua" w:hAnsi="Book Antiqua"/>
          <w:b/>
          <w:sz w:val="20"/>
          <w:szCs w:val="20"/>
        </w:rPr>
        <w:fldChar w:fldCharType="begin"/>
      </w:r>
      <w:r w:rsidR="00381DAD" w:rsidRPr="00A81DEA">
        <w:rPr>
          <w:rFonts w:ascii="Book Antiqua" w:hAnsi="Book Antiqua"/>
          <w:b/>
          <w:sz w:val="20"/>
          <w:szCs w:val="20"/>
        </w:rPr>
        <w:instrText xml:space="preserve"> XE "GRADE REPORTS" </w:instrText>
      </w:r>
      <w:r w:rsidR="00381DAD" w:rsidRPr="00A81DEA">
        <w:rPr>
          <w:rFonts w:ascii="Book Antiqua" w:hAnsi="Book Antiqua"/>
          <w:b/>
          <w:sz w:val="20"/>
          <w:szCs w:val="20"/>
        </w:rPr>
        <w:fldChar w:fldCharType="end"/>
      </w:r>
    </w:p>
    <w:p w14:paraId="25DF3604" w14:textId="77777777" w:rsidR="00BC0A5A" w:rsidRPr="00C13287" w:rsidRDefault="00BC0A5A" w:rsidP="00BC0A5A">
      <w:pPr>
        <w:spacing w:after="0" w:line="240" w:lineRule="auto"/>
        <w:jc w:val="both"/>
        <w:rPr>
          <w:rFonts w:ascii="Book Antiqua" w:hAnsi="Book Antiqua"/>
          <w:sz w:val="20"/>
          <w:szCs w:val="20"/>
        </w:rPr>
      </w:pPr>
      <w:r w:rsidRPr="00C13287">
        <w:rPr>
          <w:rFonts w:ascii="Book Antiqua" w:hAnsi="Book Antiqua"/>
          <w:sz w:val="20"/>
          <w:szCs w:val="20"/>
        </w:rPr>
        <w:t>Grade reports are not issued to students. Students are required to obtain their grades from Self Service. Any student with overdue books or unpaid fees will be blocked from Self Service.</w:t>
      </w:r>
    </w:p>
    <w:p w14:paraId="7F28114A" w14:textId="77777777" w:rsidR="00BC0A5A" w:rsidRDefault="00BC0A5A" w:rsidP="00BC0A5A">
      <w:pPr>
        <w:spacing w:after="0" w:line="240" w:lineRule="auto"/>
        <w:jc w:val="both"/>
        <w:rPr>
          <w:rFonts w:ascii="Book Antiqua" w:hAnsi="Book Antiqua"/>
          <w:sz w:val="20"/>
          <w:szCs w:val="20"/>
        </w:rPr>
      </w:pPr>
    </w:p>
    <w:p w14:paraId="3F2C3BEB" w14:textId="77777777" w:rsidR="00BC0A5A" w:rsidRPr="00C13287" w:rsidRDefault="00BC0A5A" w:rsidP="00BC0A5A">
      <w:pPr>
        <w:spacing w:after="0" w:line="240" w:lineRule="auto"/>
        <w:jc w:val="both"/>
        <w:rPr>
          <w:rFonts w:ascii="Book Antiqua" w:hAnsi="Book Antiqua"/>
          <w:sz w:val="20"/>
          <w:szCs w:val="20"/>
        </w:rPr>
      </w:pPr>
      <w:r w:rsidRPr="00C13287">
        <w:rPr>
          <w:rFonts w:ascii="Book Antiqua" w:hAnsi="Book Antiqua"/>
          <w:sz w:val="20"/>
          <w:szCs w:val="20"/>
        </w:rPr>
        <w:t xml:space="preserve">Any student enrolled in a regularly scheduled course whose performance is unsatisfactory will be sent, via e-mail, a deficiency notice near mid-semester. It is required that students receiving deficiency notices make an </w:t>
      </w:r>
      <w:r w:rsidRPr="00910E07">
        <w:rPr>
          <w:rFonts w:ascii="Book Antiqua" w:eastAsiaTheme="majorEastAsia" w:hAnsi="Book Antiqua" w:cstheme="majorBidi"/>
          <w:spacing w:val="5"/>
          <w:kern w:val="28"/>
          <w:sz w:val="20"/>
          <w:szCs w:val="20"/>
        </w:rPr>
        <w:t>immediate appointment with their advisor and/or the instructor of the course in which the student is deficient.</w:t>
      </w:r>
      <w:r w:rsidRPr="00910E07">
        <w:rPr>
          <w:rFonts w:ascii="Book Antiqua" w:hAnsi="Book Antiqua"/>
          <w:sz w:val="20"/>
          <w:szCs w:val="20"/>
        </w:rPr>
        <w:t xml:space="preserve">  </w:t>
      </w:r>
      <w:r w:rsidRPr="00C13287">
        <w:rPr>
          <w:rFonts w:ascii="Book Antiqua" w:hAnsi="Book Antiqua"/>
          <w:sz w:val="20"/>
          <w:szCs w:val="20"/>
        </w:rPr>
        <w:t>The student must assume the full responsibility for making conference arrangements.</w:t>
      </w:r>
    </w:p>
    <w:p w14:paraId="1F037FEA" w14:textId="77777777" w:rsidR="00BC0A5A" w:rsidRDefault="00BC0A5A" w:rsidP="00BC0A5A">
      <w:pPr>
        <w:spacing w:after="0" w:line="240" w:lineRule="auto"/>
        <w:jc w:val="both"/>
        <w:rPr>
          <w:rFonts w:ascii="Book Antiqua" w:hAnsi="Book Antiqua"/>
          <w:b/>
          <w:color w:val="1F497D" w:themeColor="text2"/>
          <w:sz w:val="20"/>
          <w:szCs w:val="20"/>
        </w:rPr>
      </w:pPr>
    </w:p>
    <w:p w14:paraId="426C6DB6" w14:textId="5B4117DE" w:rsidR="00BC0A5A" w:rsidRPr="00A81DEA" w:rsidRDefault="00BC0A5A" w:rsidP="00A81DEA">
      <w:pPr>
        <w:rPr>
          <w:rFonts w:ascii="Book Antiqua" w:hAnsi="Book Antiqua"/>
          <w:b/>
          <w:color w:val="1D4AA3"/>
          <w:sz w:val="20"/>
          <w:szCs w:val="20"/>
        </w:rPr>
      </w:pPr>
      <w:r w:rsidRPr="00A81DEA">
        <w:rPr>
          <w:rFonts w:ascii="Book Antiqua" w:hAnsi="Book Antiqua"/>
          <w:b/>
          <w:color w:val="1D4AA3"/>
          <w:sz w:val="20"/>
          <w:szCs w:val="20"/>
        </w:rPr>
        <w:t>ACADEMIC HONORS</w:t>
      </w:r>
      <w:r w:rsidR="00381DAD" w:rsidRPr="00A81DEA">
        <w:rPr>
          <w:rFonts w:ascii="Book Antiqua" w:hAnsi="Book Antiqua"/>
          <w:b/>
          <w:color w:val="1D4AA3"/>
          <w:sz w:val="20"/>
          <w:szCs w:val="20"/>
        </w:rPr>
        <w:fldChar w:fldCharType="begin"/>
      </w:r>
      <w:r w:rsidR="00381DAD" w:rsidRPr="00A81DEA">
        <w:rPr>
          <w:rFonts w:ascii="Book Antiqua" w:hAnsi="Book Antiqua"/>
          <w:b/>
          <w:color w:val="1D4AA3"/>
          <w:sz w:val="20"/>
          <w:szCs w:val="20"/>
        </w:rPr>
        <w:instrText xml:space="preserve"> XE "ACADEMIC HONORS" </w:instrText>
      </w:r>
      <w:r w:rsidR="00381DAD" w:rsidRPr="00A81DEA">
        <w:rPr>
          <w:rFonts w:ascii="Book Antiqua" w:hAnsi="Book Antiqua"/>
          <w:b/>
          <w:color w:val="1D4AA3"/>
          <w:sz w:val="20"/>
          <w:szCs w:val="20"/>
        </w:rPr>
        <w:fldChar w:fldCharType="end"/>
      </w:r>
    </w:p>
    <w:p w14:paraId="54B9ABD8" w14:textId="77777777" w:rsidR="00BC0A5A" w:rsidRPr="00C13287" w:rsidRDefault="00BC0A5A" w:rsidP="00BC0A5A">
      <w:pPr>
        <w:spacing w:after="0" w:line="240" w:lineRule="auto"/>
        <w:jc w:val="both"/>
        <w:rPr>
          <w:rFonts w:ascii="Book Antiqua" w:hAnsi="Book Antiqua"/>
          <w:sz w:val="20"/>
          <w:szCs w:val="20"/>
        </w:rPr>
      </w:pPr>
      <w:r w:rsidRPr="00C13287">
        <w:rPr>
          <w:rFonts w:ascii="Book Antiqua" w:hAnsi="Book Antiqua"/>
          <w:sz w:val="20"/>
          <w:szCs w:val="20"/>
        </w:rPr>
        <w:t>An academic honors list will be prepared and published each semester. Regular students shall be named for such recognition according to the following criteria:  A student who has achieved a minimum of 12 credit hours during the semester and has earned a grade point average of 3.5 or higher shall have obtained outstanding academic achievement</w:t>
      </w:r>
      <w:r>
        <w:rPr>
          <w:rFonts w:ascii="Book Antiqua" w:hAnsi="Book Antiqua"/>
          <w:sz w:val="20"/>
          <w:szCs w:val="20"/>
        </w:rPr>
        <w:t xml:space="preserve"> warranting recognition on the academic honors l</w:t>
      </w:r>
      <w:r w:rsidRPr="00C13287">
        <w:rPr>
          <w:rFonts w:ascii="Book Antiqua" w:hAnsi="Book Antiqua"/>
          <w:sz w:val="20"/>
          <w:szCs w:val="20"/>
        </w:rPr>
        <w:t>i</w:t>
      </w:r>
      <w:r>
        <w:rPr>
          <w:rFonts w:ascii="Book Antiqua" w:hAnsi="Book Antiqua"/>
          <w:sz w:val="20"/>
          <w:szCs w:val="20"/>
        </w:rPr>
        <w:t>st. Students named on the academic honors l</w:t>
      </w:r>
      <w:r w:rsidRPr="00C13287">
        <w:rPr>
          <w:rFonts w:ascii="Book Antiqua" w:hAnsi="Book Antiqua"/>
          <w:sz w:val="20"/>
          <w:szCs w:val="20"/>
        </w:rPr>
        <w:t>ist may be eligible to participate in Eastern Gateway Community</w:t>
      </w:r>
      <w:r>
        <w:rPr>
          <w:rFonts w:ascii="Book Antiqua" w:hAnsi="Book Antiqua"/>
          <w:sz w:val="20"/>
          <w:szCs w:val="20"/>
        </w:rPr>
        <w:t xml:space="preserve"> </w:t>
      </w:r>
      <w:r w:rsidRPr="00C13287">
        <w:rPr>
          <w:rFonts w:ascii="Book Antiqua" w:hAnsi="Book Antiqua"/>
          <w:sz w:val="20"/>
          <w:szCs w:val="20"/>
        </w:rPr>
        <w:t>College’s Alpha Omicron Nu Chapter of the Phi Theta Kappa honor society.</w:t>
      </w:r>
    </w:p>
    <w:p w14:paraId="7202574E" w14:textId="77777777" w:rsidR="00BC0A5A" w:rsidRDefault="00BC0A5A" w:rsidP="00BC0A5A">
      <w:pPr>
        <w:spacing w:after="0" w:line="240" w:lineRule="auto"/>
        <w:rPr>
          <w:rFonts w:ascii="Book Antiqua" w:hAnsi="Book Antiqua"/>
        </w:rPr>
      </w:pPr>
    </w:p>
    <w:p w14:paraId="0E9167E3" w14:textId="0475A8EC" w:rsidR="00BC0A5A" w:rsidRPr="00A81DEA" w:rsidRDefault="00BC0A5A" w:rsidP="00A81DEA">
      <w:pPr>
        <w:rPr>
          <w:rFonts w:ascii="Book Antiqua" w:hAnsi="Book Antiqua"/>
          <w:b/>
          <w:sz w:val="20"/>
          <w:szCs w:val="20"/>
        </w:rPr>
      </w:pPr>
      <w:r w:rsidRPr="00A81DEA">
        <w:rPr>
          <w:rFonts w:ascii="Book Antiqua" w:hAnsi="Book Antiqua"/>
          <w:b/>
          <w:color w:val="1D4AA3"/>
          <w:sz w:val="20"/>
          <w:szCs w:val="20"/>
        </w:rPr>
        <w:t>ACADEMIC RECOGNITION – LESS THAN FULL TIME STUDENTS</w:t>
      </w:r>
      <w:r w:rsidR="00381DAD" w:rsidRPr="00A81DEA">
        <w:rPr>
          <w:rFonts w:ascii="Book Antiqua" w:hAnsi="Book Antiqua"/>
          <w:b/>
          <w:sz w:val="20"/>
          <w:szCs w:val="20"/>
        </w:rPr>
        <w:fldChar w:fldCharType="begin"/>
      </w:r>
      <w:r w:rsidR="00381DAD" w:rsidRPr="00A81DEA">
        <w:rPr>
          <w:rFonts w:ascii="Book Antiqua" w:hAnsi="Book Antiqua"/>
          <w:b/>
          <w:sz w:val="20"/>
          <w:szCs w:val="20"/>
        </w:rPr>
        <w:instrText xml:space="preserve"> XE "LESS THAN FULL TIME STUDENTS" </w:instrText>
      </w:r>
      <w:r w:rsidR="00381DAD" w:rsidRPr="00A81DEA">
        <w:rPr>
          <w:rFonts w:ascii="Book Antiqua" w:hAnsi="Book Antiqua"/>
          <w:b/>
          <w:sz w:val="20"/>
          <w:szCs w:val="20"/>
        </w:rPr>
        <w:fldChar w:fldCharType="end"/>
      </w:r>
    </w:p>
    <w:p w14:paraId="0EEF6D8D" w14:textId="77777777" w:rsidR="00BC0A5A" w:rsidRPr="002E7173" w:rsidRDefault="00BC0A5A" w:rsidP="00BC0A5A">
      <w:pPr>
        <w:spacing w:after="0" w:line="240" w:lineRule="auto"/>
        <w:jc w:val="both"/>
        <w:rPr>
          <w:rFonts w:ascii="Book Antiqua" w:hAnsi="Book Antiqua"/>
          <w:sz w:val="20"/>
          <w:szCs w:val="20"/>
        </w:rPr>
      </w:pPr>
      <w:r w:rsidRPr="002E7173">
        <w:rPr>
          <w:rFonts w:ascii="Book Antiqua" w:hAnsi="Book Antiqua"/>
          <w:sz w:val="20"/>
          <w:szCs w:val="20"/>
        </w:rPr>
        <w:t xml:space="preserve">Any regular student, who attempts six or more semester credit hours but less than 12 semester credit hours in any single academic semester, is eligible to receive a letter of academic recognition </w:t>
      </w:r>
      <w:r>
        <w:rPr>
          <w:rFonts w:ascii="Book Antiqua" w:hAnsi="Book Antiqua"/>
          <w:sz w:val="20"/>
          <w:szCs w:val="20"/>
        </w:rPr>
        <w:t xml:space="preserve">if a grade point average of 3.5 </w:t>
      </w:r>
      <w:r w:rsidRPr="002E7173">
        <w:rPr>
          <w:rFonts w:ascii="Book Antiqua" w:hAnsi="Book Antiqua"/>
          <w:sz w:val="20"/>
          <w:szCs w:val="20"/>
        </w:rPr>
        <w:t>or greater is achieved during that academic semester. The recognition offers the studen</w:t>
      </w:r>
      <w:r>
        <w:rPr>
          <w:rFonts w:ascii="Book Antiqua" w:hAnsi="Book Antiqua"/>
          <w:sz w:val="20"/>
          <w:szCs w:val="20"/>
        </w:rPr>
        <w:t>t, enrolled for less than 12</w:t>
      </w:r>
      <w:r w:rsidRPr="002E7173">
        <w:rPr>
          <w:rFonts w:ascii="Book Antiqua" w:hAnsi="Book Antiqua"/>
          <w:sz w:val="20"/>
          <w:szCs w:val="20"/>
        </w:rPr>
        <w:t xml:space="preserve"> semester credit hours and ineligible to receive normal academic honors, a form of academic recognition. The letter does not make the student </w:t>
      </w:r>
      <w:r>
        <w:rPr>
          <w:rFonts w:ascii="Book Antiqua" w:hAnsi="Book Antiqua"/>
          <w:sz w:val="20"/>
          <w:szCs w:val="20"/>
        </w:rPr>
        <w:t>eligible to participate in the C</w:t>
      </w:r>
      <w:r w:rsidRPr="002E7173">
        <w:rPr>
          <w:rFonts w:ascii="Book Antiqua" w:hAnsi="Book Antiqua"/>
          <w:sz w:val="20"/>
          <w:szCs w:val="20"/>
        </w:rPr>
        <w:t>ollege’s Alpha Omicron Nu Chapter of Phi Theta Kappa, and it cannot be used to place the student on the academic honors list.</w:t>
      </w:r>
    </w:p>
    <w:p w14:paraId="124A6DB4" w14:textId="77777777" w:rsidR="00BC0A5A" w:rsidRDefault="00BC0A5A" w:rsidP="00BC0A5A">
      <w:pPr>
        <w:spacing w:after="0" w:line="240" w:lineRule="auto"/>
        <w:jc w:val="both"/>
        <w:rPr>
          <w:rFonts w:ascii="Book Antiqua" w:hAnsi="Book Antiqua"/>
          <w:sz w:val="20"/>
          <w:szCs w:val="20"/>
        </w:rPr>
      </w:pPr>
    </w:p>
    <w:p w14:paraId="4C5F3DB3" w14:textId="77777777" w:rsidR="00BC0A5A" w:rsidRPr="002E7173" w:rsidRDefault="00BC0A5A" w:rsidP="00BC0A5A">
      <w:pPr>
        <w:spacing w:after="0" w:line="240" w:lineRule="auto"/>
        <w:jc w:val="both"/>
        <w:rPr>
          <w:rFonts w:ascii="Book Antiqua" w:hAnsi="Book Antiqua"/>
          <w:sz w:val="20"/>
          <w:szCs w:val="20"/>
        </w:rPr>
      </w:pPr>
      <w:r w:rsidRPr="002E7173">
        <w:rPr>
          <w:rFonts w:ascii="Book Antiqua" w:hAnsi="Book Antiqua"/>
          <w:sz w:val="20"/>
          <w:szCs w:val="20"/>
        </w:rPr>
        <w:t>Any student request for correction and/or appeal concerning the academic recognition program will b</w:t>
      </w:r>
      <w:r>
        <w:rPr>
          <w:rFonts w:ascii="Book Antiqua" w:hAnsi="Book Antiqua"/>
          <w:sz w:val="20"/>
          <w:szCs w:val="20"/>
        </w:rPr>
        <w:t>e processed through the normal C</w:t>
      </w:r>
      <w:r w:rsidRPr="002E7173">
        <w:rPr>
          <w:rFonts w:ascii="Book Antiqua" w:hAnsi="Book Antiqua"/>
          <w:sz w:val="20"/>
          <w:szCs w:val="20"/>
        </w:rPr>
        <w:t>ollege Complaints/Appeals Process.</w:t>
      </w:r>
    </w:p>
    <w:p w14:paraId="24FFBFBB" w14:textId="77777777" w:rsidR="00A81DEA" w:rsidRDefault="00A81DEA" w:rsidP="00A81DEA">
      <w:pPr>
        <w:rPr>
          <w:rFonts w:ascii="Book Antiqua" w:hAnsi="Book Antiqua"/>
          <w:b/>
          <w:color w:val="1D4AA3"/>
          <w:sz w:val="20"/>
          <w:szCs w:val="20"/>
        </w:rPr>
      </w:pPr>
    </w:p>
    <w:p w14:paraId="591AE2D5" w14:textId="104E4027" w:rsidR="00BC0A5A" w:rsidRPr="00A81DEA" w:rsidRDefault="00BC0A5A" w:rsidP="00A81DEA">
      <w:pPr>
        <w:rPr>
          <w:rFonts w:ascii="Book Antiqua" w:hAnsi="Book Antiqua"/>
          <w:b/>
          <w:sz w:val="20"/>
          <w:szCs w:val="20"/>
        </w:rPr>
      </w:pPr>
      <w:r w:rsidRPr="00A81DEA">
        <w:rPr>
          <w:rFonts w:ascii="Book Antiqua" w:hAnsi="Book Antiqua"/>
          <w:b/>
          <w:color w:val="1D4AA3"/>
          <w:sz w:val="20"/>
          <w:szCs w:val="20"/>
        </w:rPr>
        <w:t>MAXIMUM LOAD</w:t>
      </w:r>
      <w:r w:rsidR="00381DAD" w:rsidRPr="00A81DEA">
        <w:rPr>
          <w:rFonts w:ascii="Book Antiqua" w:hAnsi="Book Antiqua"/>
          <w:b/>
          <w:sz w:val="20"/>
          <w:szCs w:val="20"/>
        </w:rPr>
        <w:fldChar w:fldCharType="begin"/>
      </w:r>
      <w:r w:rsidR="00381DAD" w:rsidRPr="00A81DEA">
        <w:rPr>
          <w:rFonts w:ascii="Book Antiqua" w:hAnsi="Book Antiqua"/>
          <w:b/>
          <w:sz w:val="20"/>
          <w:szCs w:val="20"/>
        </w:rPr>
        <w:instrText xml:space="preserve"> XE "MAXIMUM LOAD" </w:instrText>
      </w:r>
      <w:r w:rsidR="00381DAD" w:rsidRPr="00A81DEA">
        <w:rPr>
          <w:rFonts w:ascii="Book Antiqua" w:hAnsi="Book Antiqua"/>
          <w:b/>
          <w:sz w:val="20"/>
          <w:szCs w:val="20"/>
        </w:rPr>
        <w:fldChar w:fldCharType="end"/>
      </w:r>
    </w:p>
    <w:p w14:paraId="777CF7B7" w14:textId="77777777" w:rsidR="00BC0A5A" w:rsidRPr="004B49DB" w:rsidRDefault="00BC0A5A" w:rsidP="00BC0A5A">
      <w:pPr>
        <w:spacing w:after="0" w:line="240" w:lineRule="auto"/>
        <w:jc w:val="both"/>
        <w:rPr>
          <w:rFonts w:ascii="Book Antiqua" w:hAnsi="Book Antiqua"/>
          <w:sz w:val="20"/>
          <w:szCs w:val="20"/>
        </w:rPr>
      </w:pPr>
      <w:r w:rsidRPr="004B49DB">
        <w:rPr>
          <w:rFonts w:ascii="Book Antiqua" w:hAnsi="Book Antiqua"/>
          <w:sz w:val="20"/>
          <w:szCs w:val="20"/>
        </w:rPr>
        <w:t>The course load of a student may not exceed 18 semester credit hours of course work in a regular semester without the approval of the department dean. A student may not enroll in more than 21 semester credit hours of course work in a regular semest</w:t>
      </w:r>
      <w:r>
        <w:rPr>
          <w:rFonts w:ascii="Book Antiqua" w:hAnsi="Book Antiqua"/>
          <w:sz w:val="20"/>
          <w:szCs w:val="20"/>
        </w:rPr>
        <w:t>er without the approval of the Vice President for Academic A</w:t>
      </w:r>
      <w:r w:rsidRPr="004B49DB">
        <w:rPr>
          <w:rFonts w:ascii="Book Antiqua" w:hAnsi="Book Antiqua"/>
          <w:sz w:val="20"/>
          <w:szCs w:val="20"/>
        </w:rPr>
        <w:t>ffairs. Permissible exceptions to the 18-credit hour rule include:</w:t>
      </w:r>
    </w:p>
    <w:p w14:paraId="10382EBB" w14:textId="77777777" w:rsidR="00BC0A5A" w:rsidRDefault="00BC0A5A" w:rsidP="00BC0A5A">
      <w:pPr>
        <w:spacing w:after="0" w:line="240" w:lineRule="auto"/>
        <w:jc w:val="both"/>
        <w:rPr>
          <w:rFonts w:ascii="Book Antiqua" w:hAnsi="Book Antiqua"/>
          <w:sz w:val="20"/>
          <w:szCs w:val="20"/>
        </w:rPr>
      </w:pPr>
    </w:p>
    <w:p w14:paraId="56656A2A" w14:textId="77777777" w:rsidR="00BC0A5A" w:rsidRPr="004B49DB" w:rsidRDefault="00BC0A5A" w:rsidP="00403E4B">
      <w:pPr>
        <w:pStyle w:val="ListParagraph"/>
        <w:numPr>
          <w:ilvl w:val="0"/>
          <w:numId w:val="63"/>
        </w:numPr>
        <w:spacing w:after="0" w:line="240" w:lineRule="auto"/>
        <w:jc w:val="both"/>
        <w:rPr>
          <w:rFonts w:ascii="Book Antiqua" w:hAnsi="Book Antiqua"/>
          <w:sz w:val="20"/>
          <w:szCs w:val="20"/>
        </w:rPr>
      </w:pPr>
      <w:r w:rsidRPr="004B49DB">
        <w:rPr>
          <w:rFonts w:ascii="Book Antiqua" w:hAnsi="Book Antiqua"/>
          <w:sz w:val="20"/>
          <w:szCs w:val="20"/>
        </w:rPr>
        <w:t>A prescribed curriculum requires the student to carry more than 18 credit hours in a semester;</w:t>
      </w:r>
    </w:p>
    <w:p w14:paraId="0BA6A9DF" w14:textId="77777777" w:rsidR="00BC0A5A" w:rsidRDefault="00BC0A5A" w:rsidP="00BC0A5A">
      <w:pPr>
        <w:spacing w:after="0" w:line="240" w:lineRule="auto"/>
        <w:jc w:val="both"/>
        <w:rPr>
          <w:rFonts w:ascii="Book Antiqua" w:hAnsi="Book Antiqua"/>
          <w:sz w:val="20"/>
          <w:szCs w:val="20"/>
        </w:rPr>
      </w:pPr>
    </w:p>
    <w:p w14:paraId="13CF96F9" w14:textId="77777777" w:rsidR="00BC0A5A" w:rsidRPr="004B49DB" w:rsidRDefault="00BC0A5A" w:rsidP="00403E4B">
      <w:pPr>
        <w:pStyle w:val="ListParagraph"/>
        <w:numPr>
          <w:ilvl w:val="0"/>
          <w:numId w:val="63"/>
        </w:numPr>
        <w:spacing w:after="0" w:line="240" w:lineRule="auto"/>
        <w:jc w:val="both"/>
        <w:rPr>
          <w:rFonts w:ascii="Book Antiqua" w:hAnsi="Book Antiqua"/>
          <w:sz w:val="20"/>
          <w:szCs w:val="20"/>
        </w:rPr>
      </w:pPr>
      <w:r w:rsidRPr="004B49DB">
        <w:rPr>
          <w:rFonts w:ascii="Book Antiqua" w:hAnsi="Book Antiqua"/>
          <w:sz w:val="20"/>
          <w:szCs w:val="20"/>
        </w:rPr>
        <w:t>A cumulative average for four years of work in high school is of 3.00 quality or higher if th</w:t>
      </w:r>
      <w:r>
        <w:rPr>
          <w:rFonts w:ascii="Book Antiqua" w:hAnsi="Book Antiqua"/>
          <w:sz w:val="20"/>
          <w:szCs w:val="20"/>
        </w:rPr>
        <w:t>e student is beginning college-</w:t>
      </w:r>
      <w:r w:rsidRPr="004B49DB">
        <w:rPr>
          <w:rFonts w:ascii="Book Antiqua" w:hAnsi="Book Antiqua"/>
          <w:sz w:val="20"/>
          <w:szCs w:val="20"/>
        </w:rPr>
        <w:t>level work;</w:t>
      </w:r>
    </w:p>
    <w:p w14:paraId="1DDF8276" w14:textId="77777777" w:rsidR="00BC0A5A" w:rsidRDefault="00BC0A5A" w:rsidP="00BC0A5A">
      <w:pPr>
        <w:spacing w:after="0" w:line="240" w:lineRule="auto"/>
        <w:jc w:val="both"/>
        <w:rPr>
          <w:rFonts w:ascii="Book Antiqua" w:hAnsi="Book Antiqua"/>
          <w:sz w:val="20"/>
          <w:szCs w:val="20"/>
        </w:rPr>
      </w:pPr>
    </w:p>
    <w:p w14:paraId="229C9E98" w14:textId="77777777" w:rsidR="00BC0A5A" w:rsidRPr="004B49DB" w:rsidRDefault="00BC0A5A" w:rsidP="00403E4B">
      <w:pPr>
        <w:pStyle w:val="ListParagraph"/>
        <w:numPr>
          <w:ilvl w:val="0"/>
          <w:numId w:val="63"/>
        </w:numPr>
        <w:spacing w:after="0" w:line="240" w:lineRule="auto"/>
        <w:jc w:val="both"/>
        <w:rPr>
          <w:rFonts w:ascii="Book Antiqua" w:hAnsi="Book Antiqua"/>
          <w:sz w:val="20"/>
          <w:szCs w:val="20"/>
        </w:rPr>
      </w:pPr>
      <w:r w:rsidRPr="004B49DB">
        <w:rPr>
          <w:rFonts w:ascii="Book Antiqua" w:hAnsi="Book Antiqua"/>
          <w:sz w:val="20"/>
          <w:szCs w:val="20"/>
        </w:rPr>
        <w:t>A cumulative average for course work taken at EGCC or at another recognized college or university is of 3.00 quality or higher.</w:t>
      </w:r>
    </w:p>
    <w:p w14:paraId="4D74D709" w14:textId="77777777" w:rsidR="00A81DEA" w:rsidRDefault="00A81DEA" w:rsidP="00A81DEA">
      <w:pPr>
        <w:rPr>
          <w:rFonts w:ascii="Book Antiqua" w:hAnsi="Book Antiqua"/>
          <w:b/>
          <w:color w:val="1D4AA3"/>
          <w:sz w:val="20"/>
          <w:szCs w:val="20"/>
        </w:rPr>
      </w:pPr>
    </w:p>
    <w:p w14:paraId="3CDA6F7A" w14:textId="06017793" w:rsidR="00BC0A5A" w:rsidRPr="00A81DEA" w:rsidRDefault="00BC0A5A" w:rsidP="00A81DEA">
      <w:pPr>
        <w:rPr>
          <w:rFonts w:ascii="Book Antiqua" w:hAnsi="Book Antiqua"/>
          <w:b/>
          <w:sz w:val="20"/>
          <w:szCs w:val="20"/>
        </w:rPr>
      </w:pPr>
      <w:r w:rsidRPr="00A81DEA">
        <w:rPr>
          <w:rFonts w:ascii="Book Antiqua" w:hAnsi="Book Antiqua"/>
          <w:b/>
          <w:color w:val="1D4AA3"/>
          <w:sz w:val="20"/>
          <w:szCs w:val="20"/>
        </w:rPr>
        <w:t>ADVISING</w:t>
      </w:r>
      <w:r w:rsidR="00381DAD" w:rsidRPr="00A81DEA">
        <w:rPr>
          <w:rFonts w:ascii="Book Antiqua" w:hAnsi="Book Antiqua"/>
          <w:b/>
          <w:sz w:val="20"/>
          <w:szCs w:val="20"/>
        </w:rPr>
        <w:fldChar w:fldCharType="begin"/>
      </w:r>
      <w:r w:rsidR="00381DAD" w:rsidRPr="00A81DEA">
        <w:rPr>
          <w:rFonts w:ascii="Book Antiqua" w:hAnsi="Book Antiqua"/>
          <w:b/>
          <w:sz w:val="20"/>
          <w:szCs w:val="20"/>
        </w:rPr>
        <w:instrText xml:space="preserve"> XE "ADVISING" </w:instrText>
      </w:r>
      <w:r w:rsidR="00381DAD" w:rsidRPr="00A81DEA">
        <w:rPr>
          <w:rFonts w:ascii="Book Antiqua" w:hAnsi="Book Antiqua"/>
          <w:b/>
          <w:sz w:val="20"/>
          <w:szCs w:val="20"/>
        </w:rPr>
        <w:fldChar w:fldCharType="end"/>
      </w:r>
    </w:p>
    <w:p w14:paraId="22F3778F" w14:textId="26E63A8D" w:rsidR="00BC0A5A" w:rsidRPr="00683E10" w:rsidRDefault="00BC0A5A" w:rsidP="00BC0A5A">
      <w:pPr>
        <w:spacing w:after="0" w:line="240" w:lineRule="auto"/>
        <w:jc w:val="both"/>
        <w:rPr>
          <w:rFonts w:ascii="Book Antiqua" w:hAnsi="Book Antiqua"/>
          <w:sz w:val="20"/>
          <w:szCs w:val="20"/>
        </w:rPr>
      </w:pPr>
      <w:r w:rsidRPr="00683E10">
        <w:rPr>
          <w:rFonts w:ascii="Book Antiqua" w:hAnsi="Book Antiqua"/>
          <w:sz w:val="20"/>
          <w:szCs w:val="20"/>
        </w:rPr>
        <w:t>New</w:t>
      </w:r>
      <w:r w:rsidRPr="00690464">
        <w:rPr>
          <w:rFonts w:ascii="Book Antiqua" w:hAnsi="Book Antiqua"/>
          <w:sz w:val="20"/>
          <w:szCs w:val="20"/>
        </w:rPr>
        <w:t xml:space="preserve">, continuing and returning students are to be scheduled by </w:t>
      </w:r>
      <w:r w:rsidR="00690464" w:rsidRPr="00690464">
        <w:rPr>
          <w:rFonts w:ascii="Book Antiqua" w:hAnsi="Book Antiqua"/>
          <w:sz w:val="20"/>
          <w:szCs w:val="20"/>
        </w:rPr>
        <w:t xml:space="preserve">an </w:t>
      </w:r>
      <w:r w:rsidR="008225F0" w:rsidRPr="00690464">
        <w:rPr>
          <w:rFonts w:ascii="Book Antiqua" w:hAnsi="Book Antiqua"/>
          <w:sz w:val="20"/>
          <w:szCs w:val="20"/>
        </w:rPr>
        <w:t xml:space="preserve">Enrollment Specialist or Faculty Advisor in </w:t>
      </w:r>
      <w:r w:rsidRPr="00690464">
        <w:rPr>
          <w:rFonts w:ascii="Book Antiqua" w:hAnsi="Book Antiqua"/>
          <w:sz w:val="20"/>
          <w:szCs w:val="20"/>
        </w:rPr>
        <w:t xml:space="preserve">their major course of study. Students should use the Self Service and/or maintain contact with their </w:t>
      </w:r>
      <w:r w:rsidR="008225F0" w:rsidRPr="00690464">
        <w:rPr>
          <w:rFonts w:ascii="Book Antiqua" w:hAnsi="Book Antiqua"/>
          <w:sz w:val="20"/>
          <w:szCs w:val="20"/>
        </w:rPr>
        <w:t xml:space="preserve"> Enrollment Specialist</w:t>
      </w:r>
      <w:r w:rsidRPr="00690464">
        <w:rPr>
          <w:rFonts w:ascii="Book Antiqua" w:hAnsi="Book Antiqua"/>
          <w:sz w:val="20"/>
          <w:szCs w:val="20"/>
        </w:rPr>
        <w:t xml:space="preserve"> through </w:t>
      </w:r>
      <w:r w:rsidRPr="00683E10">
        <w:rPr>
          <w:rFonts w:ascii="Book Antiqua" w:hAnsi="Book Antiqua"/>
          <w:sz w:val="20"/>
          <w:szCs w:val="20"/>
        </w:rPr>
        <w:t>graduation</w:t>
      </w:r>
      <w:r w:rsidR="00690464">
        <w:rPr>
          <w:rFonts w:ascii="Book Antiqua" w:hAnsi="Book Antiqua"/>
          <w:sz w:val="20"/>
          <w:szCs w:val="20"/>
        </w:rPr>
        <w:t>.</w:t>
      </w:r>
    </w:p>
    <w:p w14:paraId="713E736D" w14:textId="77777777" w:rsidR="00BC0A5A" w:rsidRPr="00683E10" w:rsidRDefault="00BC0A5A" w:rsidP="00BC0A5A">
      <w:pPr>
        <w:spacing w:after="0" w:line="240" w:lineRule="auto"/>
        <w:jc w:val="both"/>
        <w:rPr>
          <w:rFonts w:ascii="Book Antiqua" w:hAnsi="Book Antiqua"/>
          <w:sz w:val="20"/>
          <w:szCs w:val="20"/>
        </w:rPr>
      </w:pPr>
    </w:p>
    <w:p w14:paraId="03DF0B92" w14:textId="7F1ED94D" w:rsidR="00BC0A5A" w:rsidRPr="00690464" w:rsidRDefault="00BC0A5A" w:rsidP="00BC0A5A">
      <w:pPr>
        <w:spacing w:after="0" w:line="240" w:lineRule="auto"/>
        <w:jc w:val="both"/>
        <w:rPr>
          <w:rFonts w:ascii="Book Antiqua" w:hAnsi="Book Antiqua"/>
          <w:strike/>
          <w:sz w:val="20"/>
          <w:szCs w:val="20"/>
        </w:rPr>
      </w:pPr>
      <w:r>
        <w:rPr>
          <w:rFonts w:ascii="Book Antiqua" w:eastAsiaTheme="majorEastAsia" w:hAnsi="Book Antiqua" w:cstheme="majorBidi"/>
          <w:b/>
          <w:i/>
          <w:color w:val="1D4AA3"/>
          <w:spacing w:val="5"/>
          <w:kern w:val="28"/>
          <w:sz w:val="20"/>
          <w:szCs w:val="20"/>
        </w:rPr>
        <w:t>Enrollment Specialists</w:t>
      </w:r>
      <w:r w:rsidR="00FE74E4" w:rsidRPr="00690464">
        <w:rPr>
          <w:rFonts w:ascii="Book Antiqua" w:eastAsiaTheme="majorEastAsia" w:hAnsi="Book Antiqua" w:cstheme="majorBidi"/>
          <w:b/>
          <w:i/>
          <w:color w:val="1D4AA3"/>
          <w:spacing w:val="5"/>
          <w:kern w:val="28"/>
          <w:sz w:val="20"/>
          <w:szCs w:val="20"/>
        </w:rPr>
        <w:t>/Faculty Advisors</w:t>
      </w:r>
      <w:r w:rsidR="00381DAD" w:rsidRPr="00690464">
        <w:rPr>
          <w:rFonts w:ascii="Book Antiqua" w:hAnsi="Book Antiqua"/>
          <w:strike/>
          <w:sz w:val="20"/>
          <w:szCs w:val="20"/>
        </w:rPr>
        <w:fldChar w:fldCharType="begin"/>
      </w:r>
      <w:r w:rsidR="00381DAD" w:rsidRPr="00690464">
        <w:rPr>
          <w:rFonts w:ascii="Book Antiqua" w:hAnsi="Book Antiqua"/>
          <w:strike/>
          <w:sz w:val="20"/>
          <w:szCs w:val="20"/>
        </w:rPr>
        <w:instrText xml:space="preserve"> Faculty Advisors/Enrollment Specialists" </w:instrText>
      </w:r>
      <w:r w:rsidR="00381DAD" w:rsidRPr="00690464">
        <w:rPr>
          <w:rFonts w:ascii="Book Antiqua" w:hAnsi="Book Antiqua"/>
          <w:strike/>
          <w:sz w:val="20"/>
          <w:szCs w:val="20"/>
        </w:rPr>
        <w:fldChar w:fldCharType="separate"/>
      </w:r>
      <w:r w:rsidR="00AF1604">
        <w:rPr>
          <w:rFonts w:ascii="Book Antiqua" w:hAnsi="Book Antiqua"/>
          <w:b/>
          <w:bCs/>
          <w:strike/>
          <w:sz w:val="20"/>
          <w:szCs w:val="20"/>
        </w:rPr>
        <w:t>.</w:t>
      </w:r>
      <w:r w:rsidR="00381DAD" w:rsidRPr="00690464">
        <w:rPr>
          <w:rFonts w:ascii="Book Antiqua" w:hAnsi="Book Antiqua"/>
          <w:strike/>
          <w:sz w:val="20"/>
          <w:szCs w:val="20"/>
        </w:rPr>
        <w:fldChar w:fldCharType="end"/>
      </w:r>
    </w:p>
    <w:p w14:paraId="1ECB93F7" w14:textId="77777777" w:rsidR="00BC0A5A" w:rsidRPr="00690464" w:rsidRDefault="00BC0A5A" w:rsidP="00BC0A5A">
      <w:pPr>
        <w:spacing w:after="0" w:line="240" w:lineRule="auto"/>
        <w:jc w:val="both"/>
        <w:rPr>
          <w:rFonts w:ascii="Book Antiqua" w:hAnsi="Book Antiqua"/>
          <w:strike/>
          <w:sz w:val="20"/>
          <w:szCs w:val="20"/>
        </w:rPr>
      </w:pPr>
    </w:p>
    <w:p w14:paraId="02F83FDA" w14:textId="793D6E29" w:rsidR="00BC0A5A" w:rsidRDefault="00FE74E4" w:rsidP="00BC0A5A">
      <w:pPr>
        <w:spacing w:after="0" w:line="240" w:lineRule="auto"/>
        <w:jc w:val="both"/>
        <w:rPr>
          <w:rFonts w:ascii="Book Antiqua" w:hAnsi="Book Antiqua"/>
          <w:sz w:val="20"/>
          <w:szCs w:val="20"/>
        </w:rPr>
      </w:pPr>
      <w:r w:rsidRPr="00690464">
        <w:rPr>
          <w:rFonts w:ascii="Book Antiqua" w:hAnsi="Book Antiqua"/>
          <w:sz w:val="20"/>
          <w:szCs w:val="20"/>
        </w:rPr>
        <w:t xml:space="preserve">Enrollment Specialists </w:t>
      </w:r>
      <w:r w:rsidR="00BC0A5A" w:rsidRPr="00690464">
        <w:rPr>
          <w:rFonts w:ascii="Book Antiqua" w:hAnsi="Book Antiqua"/>
          <w:sz w:val="20"/>
          <w:szCs w:val="20"/>
        </w:rPr>
        <w:t xml:space="preserve">and </w:t>
      </w:r>
      <w:r w:rsidRPr="00690464">
        <w:rPr>
          <w:rFonts w:ascii="Book Antiqua" w:hAnsi="Book Antiqua"/>
          <w:sz w:val="20"/>
          <w:szCs w:val="20"/>
        </w:rPr>
        <w:t xml:space="preserve">Faculty Advisors </w:t>
      </w:r>
      <w:r w:rsidR="00BC0A5A" w:rsidRPr="00690464">
        <w:rPr>
          <w:rFonts w:ascii="Book Antiqua" w:hAnsi="Book Antiqua"/>
          <w:sz w:val="20"/>
          <w:szCs w:val="20"/>
        </w:rPr>
        <w:t xml:space="preserve">help students clarify and reach their desired academic goals. </w:t>
      </w:r>
      <w:r w:rsidRPr="00690464">
        <w:rPr>
          <w:rFonts w:ascii="Book Antiqua" w:hAnsi="Book Antiqua"/>
          <w:sz w:val="20"/>
          <w:szCs w:val="20"/>
        </w:rPr>
        <w:t>Both the Enrollment Specialist</w:t>
      </w:r>
      <w:r w:rsidR="00690464" w:rsidRPr="00690464">
        <w:rPr>
          <w:rFonts w:ascii="Book Antiqua" w:hAnsi="Book Antiqua"/>
          <w:sz w:val="20"/>
          <w:szCs w:val="20"/>
        </w:rPr>
        <w:t>s</w:t>
      </w:r>
      <w:r w:rsidRPr="00690464">
        <w:rPr>
          <w:rFonts w:ascii="Book Antiqua" w:hAnsi="Book Antiqua"/>
          <w:sz w:val="20"/>
          <w:szCs w:val="20"/>
        </w:rPr>
        <w:t xml:space="preserve"> and </w:t>
      </w:r>
      <w:r w:rsidR="00BC0A5A" w:rsidRPr="00690464">
        <w:rPr>
          <w:rFonts w:ascii="Book Antiqua" w:hAnsi="Book Antiqua"/>
          <w:sz w:val="20"/>
          <w:szCs w:val="20"/>
        </w:rPr>
        <w:t xml:space="preserve">Faculty </w:t>
      </w:r>
      <w:r w:rsidRPr="00690464">
        <w:rPr>
          <w:rFonts w:ascii="Book Antiqua" w:hAnsi="Book Antiqua"/>
          <w:sz w:val="20"/>
          <w:szCs w:val="20"/>
        </w:rPr>
        <w:t>A</w:t>
      </w:r>
      <w:r w:rsidR="00BC0A5A" w:rsidRPr="00690464">
        <w:rPr>
          <w:rFonts w:ascii="Book Antiqua" w:hAnsi="Book Antiqua"/>
          <w:sz w:val="20"/>
          <w:szCs w:val="20"/>
        </w:rPr>
        <w:t xml:space="preserve">dvisors will assist students in selecting an appropriate plan of study, review student progress on the core curriculum, </w:t>
      </w:r>
      <w:r w:rsidR="00BC0A5A">
        <w:rPr>
          <w:rFonts w:ascii="Book Antiqua" w:hAnsi="Book Antiqua"/>
          <w:sz w:val="20"/>
          <w:szCs w:val="20"/>
        </w:rPr>
        <w:t xml:space="preserve">review major eligibility, discuss applicable academic policies, make individualized course recommendations, and provide other appropriate guidance. </w:t>
      </w:r>
    </w:p>
    <w:p w14:paraId="08B64EDD" w14:textId="77777777" w:rsidR="00BC0A5A" w:rsidRPr="00683E10" w:rsidRDefault="00BC0A5A" w:rsidP="00BC0A5A">
      <w:pPr>
        <w:spacing w:after="0" w:line="240" w:lineRule="auto"/>
        <w:jc w:val="both"/>
        <w:rPr>
          <w:rFonts w:ascii="Book Antiqua" w:hAnsi="Book Antiqua"/>
          <w:sz w:val="20"/>
          <w:szCs w:val="20"/>
        </w:rPr>
      </w:pPr>
    </w:p>
    <w:p w14:paraId="086CDA97" w14:textId="6FEA4C8C" w:rsidR="00BC0A5A" w:rsidRPr="00A81DEA" w:rsidRDefault="00BC0A5A" w:rsidP="00A81DEA">
      <w:pPr>
        <w:rPr>
          <w:rFonts w:ascii="Book Antiqua" w:hAnsi="Book Antiqua"/>
          <w:b/>
          <w:sz w:val="20"/>
          <w:szCs w:val="20"/>
        </w:rPr>
      </w:pPr>
      <w:r w:rsidRPr="00A81DEA">
        <w:rPr>
          <w:rFonts w:ascii="Book Antiqua" w:hAnsi="Book Antiqua"/>
          <w:b/>
          <w:color w:val="1D4AA3"/>
          <w:sz w:val="20"/>
          <w:szCs w:val="20"/>
        </w:rPr>
        <w:t>TRIO STUDENT SUPPORT SERVICES</w:t>
      </w:r>
      <w:r w:rsidR="00381DAD" w:rsidRPr="00A81DEA">
        <w:rPr>
          <w:rFonts w:ascii="Book Antiqua" w:hAnsi="Book Antiqua"/>
          <w:b/>
          <w:sz w:val="20"/>
          <w:szCs w:val="20"/>
        </w:rPr>
        <w:fldChar w:fldCharType="begin"/>
      </w:r>
      <w:r w:rsidR="00381DAD" w:rsidRPr="00A81DEA">
        <w:rPr>
          <w:rFonts w:ascii="Book Antiqua" w:hAnsi="Book Antiqua"/>
          <w:b/>
          <w:sz w:val="20"/>
          <w:szCs w:val="20"/>
        </w:rPr>
        <w:instrText xml:space="preserve"> XE "TRIO STUDENT SUPPORT SERVICES" </w:instrText>
      </w:r>
      <w:r w:rsidR="00381DAD" w:rsidRPr="00A81DEA">
        <w:rPr>
          <w:rFonts w:ascii="Book Antiqua" w:hAnsi="Book Antiqua"/>
          <w:b/>
          <w:sz w:val="20"/>
          <w:szCs w:val="20"/>
        </w:rPr>
        <w:fldChar w:fldCharType="end"/>
      </w:r>
    </w:p>
    <w:p w14:paraId="530A8A00" w14:textId="77777777" w:rsidR="00BC0A5A" w:rsidRPr="0024514C" w:rsidRDefault="00BC0A5A" w:rsidP="00BC0A5A">
      <w:pPr>
        <w:spacing w:after="0" w:line="240" w:lineRule="auto"/>
        <w:jc w:val="both"/>
        <w:rPr>
          <w:rFonts w:ascii="Book Antiqua" w:hAnsi="Book Antiqua"/>
          <w:sz w:val="20"/>
          <w:szCs w:val="20"/>
        </w:rPr>
      </w:pPr>
      <w:r w:rsidRPr="0024514C">
        <w:rPr>
          <w:rFonts w:ascii="Book Antiqua" w:hAnsi="Book Antiqua"/>
          <w:sz w:val="20"/>
          <w:szCs w:val="20"/>
        </w:rPr>
        <w:t xml:space="preserve">The TRIO Student Support Services (SSS) Program provides opportunities </w:t>
      </w:r>
      <w:r w:rsidRPr="0024514C">
        <w:rPr>
          <w:rFonts w:ascii="Book Antiqua" w:eastAsiaTheme="majorEastAsia" w:hAnsi="Book Antiqua" w:cstheme="majorBidi"/>
          <w:spacing w:val="5"/>
          <w:kern w:val="28"/>
          <w:sz w:val="20"/>
          <w:szCs w:val="20"/>
        </w:rPr>
        <w:t>for</w:t>
      </w:r>
      <w:r w:rsidRPr="0024514C">
        <w:rPr>
          <w:rFonts w:ascii="Book Antiqua" w:hAnsi="Book Antiqua"/>
          <w:sz w:val="20"/>
          <w:szCs w:val="20"/>
        </w:rPr>
        <w:t xml:space="preserve"> academic development, assists students with basic college requirements, and serves to motivate students toward the successful completion of their postsecondary and/or higher education. The goal of SSS is to increase the college retention and graduation rates of its participants and facilitate the process of transition from one level of higher education to the next.</w:t>
      </w:r>
    </w:p>
    <w:p w14:paraId="565D1636" w14:textId="77777777" w:rsidR="00BC0A5A" w:rsidRPr="0024514C" w:rsidRDefault="00BC0A5A" w:rsidP="00BC0A5A">
      <w:pPr>
        <w:spacing w:after="0" w:line="240" w:lineRule="auto"/>
        <w:rPr>
          <w:rFonts w:ascii="Book Antiqua" w:hAnsi="Book Antiqua"/>
          <w:sz w:val="20"/>
          <w:szCs w:val="20"/>
        </w:rPr>
      </w:pPr>
    </w:p>
    <w:p w14:paraId="4C2A0B41" w14:textId="77777777" w:rsidR="00BC0A5A" w:rsidRPr="0024514C" w:rsidRDefault="00BC0A5A" w:rsidP="00BC0A5A">
      <w:pPr>
        <w:spacing w:after="0" w:line="240" w:lineRule="auto"/>
        <w:jc w:val="both"/>
        <w:rPr>
          <w:rFonts w:ascii="Book Antiqua" w:eastAsiaTheme="majorEastAsia" w:hAnsi="Book Antiqua" w:cstheme="majorBidi"/>
          <w:b/>
          <w:i/>
          <w:color w:val="1D4AA3"/>
          <w:spacing w:val="5"/>
          <w:kern w:val="28"/>
          <w:sz w:val="20"/>
          <w:szCs w:val="20"/>
        </w:rPr>
      </w:pPr>
      <w:r w:rsidRPr="0024514C">
        <w:rPr>
          <w:rFonts w:ascii="Book Antiqua" w:eastAsiaTheme="majorEastAsia" w:hAnsi="Book Antiqua" w:cstheme="majorBidi"/>
          <w:b/>
          <w:i/>
          <w:color w:val="1D4AA3"/>
          <w:spacing w:val="5"/>
          <w:kern w:val="28"/>
          <w:sz w:val="20"/>
          <w:szCs w:val="20"/>
        </w:rPr>
        <w:t>Who is Eligible?</w:t>
      </w:r>
    </w:p>
    <w:p w14:paraId="03FE9D33" w14:textId="77777777" w:rsidR="00BC0A5A" w:rsidRPr="0024514C" w:rsidRDefault="00BC0A5A" w:rsidP="00BC0A5A">
      <w:pPr>
        <w:spacing w:after="0" w:line="240" w:lineRule="auto"/>
        <w:rPr>
          <w:rFonts w:ascii="Book Antiqua" w:hAnsi="Book Antiqua"/>
          <w:sz w:val="20"/>
          <w:szCs w:val="20"/>
        </w:rPr>
      </w:pPr>
    </w:p>
    <w:p w14:paraId="59E1662C" w14:textId="77777777" w:rsidR="00BC0A5A" w:rsidRDefault="00BC0A5A" w:rsidP="00BC0A5A">
      <w:pPr>
        <w:spacing w:after="0" w:line="240" w:lineRule="auto"/>
        <w:rPr>
          <w:rFonts w:ascii="Book Antiqua" w:hAnsi="Book Antiqua"/>
          <w:sz w:val="20"/>
          <w:szCs w:val="20"/>
        </w:rPr>
      </w:pPr>
      <w:r w:rsidRPr="0024514C">
        <w:rPr>
          <w:rFonts w:ascii="Book Antiqua" w:hAnsi="Book Antiqua"/>
          <w:sz w:val="20"/>
          <w:szCs w:val="20"/>
        </w:rPr>
        <w:t>A student is eligible to participate in the TRIO Student Support Services Program if he or she meets all of the following requirements:</w:t>
      </w:r>
    </w:p>
    <w:p w14:paraId="37198C1D" w14:textId="77777777" w:rsidR="00BC0A5A" w:rsidRPr="0024514C" w:rsidRDefault="00BC0A5A" w:rsidP="00BC0A5A">
      <w:pPr>
        <w:spacing w:after="0" w:line="240" w:lineRule="auto"/>
        <w:rPr>
          <w:rFonts w:ascii="Book Antiqua" w:hAnsi="Book Antiqua"/>
          <w:sz w:val="20"/>
          <w:szCs w:val="20"/>
        </w:rPr>
      </w:pPr>
    </w:p>
    <w:p w14:paraId="6A20FE1D" w14:textId="77777777" w:rsidR="00BC0A5A" w:rsidRDefault="00BC0A5A" w:rsidP="00403E4B">
      <w:pPr>
        <w:pStyle w:val="ListParagraph"/>
        <w:numPr>
          <w:ilvl w:val="0"/>
          <w:numId w:val="64"/>
        </w:numPr>
        <w:spacing w:after="0" w:line="240" w:lineRule="auto"/>
        <w:rPr>
          <w:rFonts w:ascii="Book Antiqua" w:hAnsi="Book Antiqua"/>
          <w:sz w:val="20"/>
          <w:szCs w:val="20"/>
        </w:rPr>
      </w:pPr>
      <w:r w:rsidRPr="00D54AB7">
        <w:rPr>
          <w:rFonts w:ascii="Book Antiqua" w:hAnsi="Book Antiqua"/>
          <w:sz w:val="20"/>
          <w:szCs w:val="20"/>
        </w:rPr>
        <w:t>Is a U.S. citizen or national of U.S.</w:t>
      </w:r>
    </w:p>
    <w:p w14:paraId="0EC1869D" w14:textId="77777777" w:rsidR="00BC0A5A" w:rsidRDefault="00BC0A5A" w:rsidP="00403E4B">
      <w:pPr>
        <w:pStyle w:val="ListParagraph"/>
        <w:numPr>
          <w:ilvl w:val="0"/>
          <w:numId w:val="64"/>
        </w:numPr>
        <w:spacing w:after="0" w:line="240" w:lineRule="auto"/>
        <w:rPr>
          <w:rFonts w:ascii="Book Antiqua" w:hAnsi="Book Antiqua"/>
          <w:sz w:val="20"/>
          <w:szCs w:val="20"/>
        </w:rPr>
      </w:pPr>
      <w:r w:rsidRPr="00D54AB7">
        <w:rPr>
          <w:rFonts w:ascii="Book Antiqua" w:hAnsi="Book Antiqua"/>
          <w:sz w:val="20"/>
          <w:szCs w:val="20"/>
        </w:rPr>
        <w:t>Is enrolled at EGCC or accepted for enrollment in the next academic term.</w:t>
      </w:r>
    </w:p>
    <w:p w14:paraId="3155F3FA" w14:textId="77777777" w:rsidR="00BC0A5A" w:rsidRPr="00D54AB7" w:rsidRDefault="00BC0A5A" w:rsidP="00403E4B">
      <w:pPr>
        <w:pStyle w:val="ListParagraph"/>
        <w:numPr>
          <w:ilvl w:val="0"/>
          <w:numId w:val="64"/>
        </w:numPr>
        <w:spacing w:after="0" w:line="240" w:lineRule="auto"/>
        <w:rPr>
          <w:rFonts w:ascii="Book Antiqua" w:hAnsi="Book Antiqua"/>
          <w:sz w:val="20"/>
          <w:szCs w:val="20"/>
        </w:rPr>
      </w:pPr>
      <w:r w:rsidRPr="00D54AB7">
        <w:rPr>
          <w:rFonts w:ascii="Book Antiqua" w:hAnsi="Book Antiqua"/>
          <w:sz w:val="20"/>
          <w:szCs w:val="20"/>
        </w:rPr>
        <w:t>Is a l</w:t>
      </w:r>
      <w:r>
        <w:rPr>
          <w:rFonts w:ascii="Book Antiqua" w:hAnsi="Book Antiqua"/>
          <w:sz w:val="20"/>
          <w:szCs w:val="20"/>
        </w:rPr>
        <w:t>ow-income individual (as deter</w:t>
      </w:r>
      <w:r w:rsidRPr="00D54AB7">
        <w:rPr>
          <w:rFonts w:ascii="Book Antiqua" w:hAnsi="Book Antiqua"/>
          <w:sz w:val="20"/>
          <w:szCs w:val="20"/>
        </w:rPr>
        <w:t>mined by the federal guidelines) or a first generation college student (neither parent has a bachelor’s degree) or an individual with a disability (as determined by the EGCC Student Success Center).</w:t>
      </w:r>
    </w:p>
    <w:p w14:paraId="497D8779" w14:textId="77777777" w:rsidR="00BC0A5A" w:rsidRDefault="00BC0A5A" w:rsidP="00BC0A5A">
      <w:pPr>
        <w:spacing w:after="0" w:line="240" w:lineRule="auto"/>
        <w:rPr>
          <w:rFonts w:ascii="Book Antiqua" w:hAnsi="Book Antiqua"/>
          <w:sz w:val="20"/>
          <w:szCs w:val="20"/>
        </w:rPr>
      </w:pPr>
    </w:p>
    <w:p w14:paraId="6FC31C00" w14:textId="77777777" w:rsidR="00BC0A5A" w:rsidRPr="00D54AB7" w:rsidRDefault="00BC0A5A" w:rsidP="00BC0A5A">
      <w:pPr>
        <w:spacing w:after="0" w:line="240" w:lineRule="auto"/>
        <w:rPr>
          <w:rFonts w:ascii="Book Antiqua" w:hAnsi="Book Antiqua"/>
          <w:sz w:val="20"/>
          <w:szCs w:val="20"/>
        </w:rPr>
      </w:pPr>
      <w:r w:rsidRPr="00D54AB7">
        <w:rPr>
          <w:rFonts w:ascii="Book Antiqua" w:hAnsi="Book Antiqua"/>
          <w:sz w:val="20"/>
          <w:szCs w:val="20"/>
        </w:rPr>
        <w:lastRenderedPageBreak/>
        <w:t>The following services will be offered:</w:t>
      </w:r>
    </w:p>
    <w:p w14:paraId="2B160D2F" w14:textId="77777777" w:rsidR="00BC0A5A" w:rsidRDefault="00BC0A5A" w:rsidP="00403E4B">
      <w:pPr>
        <w:pStyle w:val="ListParagraph"/>
        <w:numPr>
          <w:ilvl w:val="0"/>
          <w:numId w:val="65"/>
        </w:numPr>
        <w:spacing w:after="0" w:line="240" w:lineRule="auto"/>
        <w:rPr>
          <w:rFonts w:ascii="Book Antiqua" w:hAnsi="Book Antiqua"/>
          <w:sz w:val="20"/>
          <w:szCs w:val="20"/>
        </w:rPr>
      </w:pPr>
      <w:r w:rsidRPr="00D54AB7">
        <w:rPr>
          <w:rFonts w:ascii="Book Antiqua" w:hAnsi="Book Antiqua"/>
          <w:sz w:val="20"/>
          <w:szCs w:val="20"/>
        </w:rPr>
        <w:t>Transition-to-College workshops and success seminars</w:t>
      </w:r>
    </w:p>
    <w:p w14:paraId="08048E2F" w14:textId="77777777" w:rsidR="00BC0A5A" w:rsidRDefault="00BC0A5A" w:rsidP="00403E4B">
      <w:pPr>
        <w:pStyle w:val="ListParagraph"/>
        <w:numPr>
          <w:ilvl w:val="0"/>
          <w:numId w:val="65"/>
        </w:numPr>
        <w:spacing w:after="0" w:line="240" w:lineRule="auto"/>
        <w:rPr>
          <w:rFonts w:ascii="Book Antiqua" w:hAnsi="Book Antiqua"/>
          <w:sz w:val="20"/>
          <w:szCs w:val="20"/>
        </w:rPr>
      </w:pPr>
      <w:r w:rsidRPr="00D54AB7">
        <w:rPr>
          <w:rFonts w:ascii="Book Antiqua" w:hAnsi="Book Antiqua"/>
          <w:sz w:val="20"/>
          <w:szCs w:val="20"/>
        </w:rPr>
        <w:t>Academic advising and registration</w:t>
      </w:r>
    </w:p>
    <w:p w14:paraId="31CF46D7" w14:textId="77777777" w:rsidR="00BC0A5A" w:rsidRDefault="00BC0A5A" w:rsidP="00403E4B">
      <w:pPr>
        <w:pStyle w:val="ListParagraph"/>
        <w:numPr>
          <w:ilvl w:val="0"/>
          <w:numId w:val="65"/>
        </w:numPr>
        <w:spacing w:after="0" w:line="240" w:lineRule="auto"/>
        <w:rPr>
          <w:rFonts w:ascii="Book Antiqua" w:hAnsi="Book Antiqua"/>
          <w:sz w:val="20"/>
          <w:szCs w:val="20"/>
        </w:rPr>
      </w:pPr>
      <w:r w:rsidRPr="00D54AB7">
        <w:rPr>
          <w:rFonts w:ascii="Book Antiqua" w:hAnsi="Book Antiqua"/>
          <w:sz w:val="20"/>
          <w:szCs w:val="20"/>
        </w:rPr>
        <w:t>Tutoring</w:t>
      </w:r>
    </w:p>
    <w:p w14:paraId="77DD6E8F" w14:textId="77777777" w:rsidR="00BC0A5A" w:rsidRDefault="00BC0A5A" w:rsidP="00403E4B">
      <w:pPr>
        <w:pStyle w:val="ListParagraph"/>
        <w:numPr>
          <w:ilvl w:val="0"/>
          <w:numId w:val="65"/>
        </w:numPr>
        <w:spacing w:after="0" w:line="240" w:lineRule="auto"/>
        <w:rPr>
          <w:rFonts w:ascii="Book Antiqua" w:hAnsi="Book Antiqua"/>
          <w:sz w:val="20"/>
          <w:szCs w:val="20"/>
        </w:rPr>
      </w:pPr>
      <w:r w:rsidRPr="00D54AB7">
        <w:rPr>
          <w:rFonts w:ascii="Book Antiqua" w:hAnsi="Book Antiqua"/>
          <w:sz w:val="20"/>
          <w:szCs w:val="20"/>
        </w:rPr>
        <w:t>Mentoring</w:t>
      </w:r>
    </w:p>
    <w:p w14:paraId="04E75698" w14:textId="77777777" w:rsidR="00BC0A5A" w:rsidRDefault="00BC0A5A" w:rsidP="00403E4B">
      <w:pPr>
        <w:pStyle w:val="ListParagraph"/>
        <w:numPr>
          <w:ilvl w:val="0"/>
          <w:numId w:val="65"/>
        </w:numPr>
        <w:spacing w:after="0" w:line="240" w:lineRule="auto"/>
        <w:rPr>
          <w:rFonts w:ascii="Book Antiqua" w:hAnsi="Book Antiqua"/>
          <w:sz w:val="20"/>
          <w:szCs w:val="20"/>
        </w:rPr>
      </w:pPr>
      <w:r w:rsidRPr="00D54AB7">
        <w:rPr>
          <w:rFonts w:ascii="Book Antiqua" w:hAnsi="Book Antiqua"/>
          <w:sz w:val="20"/>
          <w:szCs w:val="20"/>
        </w:rPr>
        <w:t>Cultural enrichment activities</w:t>
      </w:r>
    </w:p>
    <w:p w14:paraId="39F1B566" w14:textId="77777777" w:rsidR="00BC0A5A" w:rsidRDefault="00BC0A5A" w:rsidP="00403E4B">
      <w:pPr>
        <w:pStyle w:val="ListParagraph"/>
        <w:numPr>
          <w:ilvl w:val="0"/>
          <w:numId w:val="65"/>
        </w:numPr>
        <w:spacing w:after="0" w:line="240" w:lineRule="auto"/>
        <w:rPr>
          <w:rFonts w:ascii="Book Antiqua" w:hAnsi="Book Antiqua"/>
          <w:sz w:val="20"/>
          <w:szCs w:val="20"/>
        </w:rPr>
      </w:pPr>
      <w:r w:rsidRPr="00D54AB7">
        <w:rPr>
          <w:rFonts w:ascii="Book Antiqua" w:hAnsi="Book Antiqua"/>
          <w:sz w:val="20"/>
          <w:szCs w:val="20"/>
        </w:rPr>
        <w:t>Career and transfer activities</w:t>
      </w:r>
    </w:p>
    <w:p w14:paraId="08C8DC08" w14:textId="77777777" w:rsidR="00BC0A5A" w:rsidRPr="00D54AB7" w:rsidRDefault="00BC0A5A" w:rsidP="00403E4B">
      <w:pPr>
        <w:pStyle w:val="ListParagraph"/>
        <w:numPr>
          <w:ilvl w:val="0"/>
          <w:numId w:val="65"/>
        </w:numPr>
        <w:spacing w:after="0" w:line="240" w:lineRule="auto"/>
        <w:rPr>
          <w:rFonts w:ascii="Book Antiqua" w:hAnsi="Book Antiqua"/>
          <w:sz w:val="20"/>
          <w:szCs w:val="20"/>
        </w:rPr>
      </w:pPr>
      <w:r w:rsidRPr="00D54AB7">
        <w:rPr>
          <w:rFonts w:ascii="Book Antiqua" w:hAnsi="Book Antiqua"/>
          <w:sz w:val="20"/>
          <w:szCs w:val="20"/>
        </w:rPr>
        <w:t>Grant-aid funding</w:t>
      </w:r>
    </w:p>
    <w:p w14:paraId="1CADC772" w14:textId="77777777" w:rsidR="00BC0A5A" w:rsidRDefault="00BC0A5A" w:rsidP="00BC0A5A">
      <w:pPr>
        <w:spacing w:after="0" w:line="240" w:lineRule="auto"/>
        <w:rPr>
          <w:rFonts w:ascii="Book Antiqua" w:hAnsi="Book Antiqua"/>
          <w:sz w:val="20"/>
          <w:szCs w:val="20"/>
        </w:rPr>
      </w:pPr>
    </w:p>
    <w:p w14:paraId="51C91E27" w14:textId="77777777" w:rsidR="00BC0A5A" w:rsidRPr="00CF4B70" w:rsidRDefault="00BC0A5A" w:rsidP="00BC0A5A">
      <w:pPr>
        <w:spacing w:after="0" w:line="240" w:lineRule="auto"/>
        <w:jc w:val="both"/>
        <w:rPr>
          <w:rFonts w:ascii="Book Antiqua" w:eastAsiaTheme="majorEastAsia" w:hAnsi="Book Antiqua" w:cstheme="majorBidi"/>
          <w:b/>
          <w:i/>
          <w:color w:val="1D4AA3"/>
          <w:spacing w:val="5"/>
          <w:kern w:val="28"/>
          <w:sz w:val="20"/>
          <w:szCs w:val="20"/>
        </w:rPr>
      </w:pPr>
      <w:r w:rsidRPr="00CF4B70">
        <w:rPr>
          <w:rFonts w:ascii="Book Antiqua" w:eastAsiaTheme="majorEastAsia" w:hAnsi="Book Antiqua" w:cstheme="majorBidi"/>
          <w:b/>
          <w:i/>
          <w:color w:val="1D4AA3"/>
          <w:spacing w:val="5"/>
          <w:kern w:val="28"/>
          <w:sz w:val="20"/>
          <w:szCs w:val="20"/>
        </w:rPr>
        <w:t>How do students become involved?</w:t>
      </w:r>
    </w:p>
    <w:p w14:paraId="2B96B1C9" w14:textId="77777777" w:rsidR="00BC0A5A" w:rsidRPr="00CF4B70" w:rsidRDefault="00BC0A5A" w:rsidP="00BC0A5A">
      <w:pPr>
        <w:spacing w:after="0" w:line="240" w:lineRule="auto"/>
        <w:jc w:val="both"/>
        <w:rPr>
          <w:rFonts w:ascii="Book Antiqua" w:eastAsiaTheme="majorEastAsia" w:hAnsi="Book Antiqua" w:cstheme="majorBidi"/>
          <w:b/>
          <w:i/>
          <w:color w:val="1D4AA3"/>
          <w:spacing w:val="5"/>
          <w:kern w:val="28"/>
          <w:sz w:val="20"/>
          <w:szCs w:val="20"/>
        </w:rPr>
      </w:pPr>
    </w:p>
    <w:p w14:paraId="4F2F29E9" w14:textId="1309BD21" w:rsidR="00BC0A5A" w:rsidRPr="00D54AB7" w:rsidRDefault="00BC0A5A" w:rsidP="00BC0A5A">
      <w:pPr>
        <w:spacing w:after="0" w:line="240" w:lineRule="auto"/>
        <w:jc w:val="both"/>
        <w:rPr>
          <w:rFonts w:ascii="Book Antiqua" w:hAnsi="Book Antiqua"/>
          <w:sz w:val="20"/>
          <w:szCs w:val="20"/>
        </w:rPr>
      </w:pPr>
      <w:r w:rsidRPr="00D54AB7">
        <w:rPr>
          <w:rFonts w:ascii="Book Antiqua" w:hAnsi="Book Antiqua"/>
          <w:sz w:val="20"/>
          <w:szCs w:val="20"/>
        </w:rPr>
        <w:t xml:space="preserve">Interested students should contact TRIO Student Support Services at </w:t>
      </w:r>
      <w:r>
        <w:rPr>
          <w:rFonts w:ascii="Book Antiqua" w:hAnsi="Book Antiqua"/>
          <w:sz w:val="20"/>
          <w:szCs w:val="20"/>
        </w:rPr>
        <w:t>(740) 264-</w:t>
      </w:r>
      <w:r w:rsidRPr="00D54AB7">
        <w:rPr>
          <w:rFonts w:ascii="Book Antiqua" w:hAnsi="Book Antiqua"/>
          <w:sz w:val="20"/>
          <w:szCs w:val="20"/>
        </w:rPr>
        <w:t xml:space="preserve">5591 at the </w:t>
      </w:r>
      <w:r w:rsidR="006F4258">
        <w:rPr>
          <w:rFonts w:ascii="Book Antiqua" w:hAnsi="Book Antiqua"/>
          <w:sz w:val="20"/>
          <w:szCs w:val="20"/>
        </w:rPr>
        <w:t>Steubenville</w:t>
      </w:r>
      <w:r>
        <w:rPr>
          <w:rFonts w:ascii="Book Antiqua" w:hAnsi="Book Antiqua"/>
          <w:sz w:val="20"/>
          <w:szCs w:val="20"/>
        </w:rPr>
        <w:t xml:space="preserve"> County</w:t>
      </w:r>
      <w:r w:rsidR="00661EDC">
        <w:rPr>
          <w:rFonts w:ascii="Book Antiqua" w:hAnsi="Book Antiqua"/>
          <w:sz w:val="20"/>
          <w:szCs w:val="20"/>
        </w:rPr>
        <w:fldChar w:fldCharType="begin"/>
      </w:r>
      <w:r w:rsidR="00661EDC">
        <w:instrText xml:space="preserve"> </w:instrText>
      </w:r>
      <w:r w:rsidR="00661EDC" w:rsidRPr="00D0108D">
        <w:rPr>
          <w:rFonts w:ascii="Book Antiqua" w:hAnsi="Book Antiqua"/>
          <w:sz w:val="20"/>
          <w:szCs w:val="20"/>
        </w:rPr>
        <w:instrText>Jefferson County</w:instrText>
      </w:r>
      <w:r w:rsidR="00661EDC">
        <w:instrText xml:space="preserve">" </w:instrText>
      </w:r>
      <w:r w:rsidR="00661EDC">
        <w:rPr>
          <w:rFonts w:ascii="Book Antiqua" w:hAnsi="Book Antiqua"/>
          <w:sz w:val="20"/>
          <w:szCs w:val="20"/>
        </w:rPr>
        <w:fldChar w:fldCharType="separate"/>
      </w:r>
      <w:r w:rsidR="00AF1604">
        <w:rPr>
          <w:rFonts w:ascii="Book Antiqua" w:hAnsi="Book Antiqua"/>
          <w:b/>
          <w:bCs/>
          <w:sz w:val="20"/>
          <w:szCs w:val="20"/>
        </w:rPr>
        <w:t>.</w:t>
      </w:r>
      <w:r w:rsidR="00661EDC">
        <w:rPr>
          <w:rFonts w:ascii="Book Antiqua" w:hAnsi="Book Antiqua"/>
          <w:sz w:val="20"/>
          <w:szCs w:val="20"/>
        </w:rPr>
        <w:fldChar w:fldCharType="end"/>
      </w:r>
      <w:r>
        <w:rPr>
          <w:rFonts w:ascii="Book Antiqua" w:hAnsi="Book Antiqua"/>
          <w:sz w:val="20"/>
          <w:szCs w:val="20"/>
        </w:rPr>
        <w:t xml:space="preserve"> Campus, (330) 480-</w:t>
      </w:r>
      <w:r w:rsidRPr="00D54AB7">
        <w:rPr>
          <w:rFonts w:ascii="Book Antiqua" w:hAnsi="Book Antiqua"/>
          <w:sz w:val="20"/>
          <w:szCs w:val="20"/>
        </w:rPr>
        <w:t xml:space="preserve">0726 at the </w:t>
      </w:r>
      <w:r w:rsidR="006F4258">
        <w:rPr>
          <w:rFonts w:ascii="Book Antiqua" w:hAnsi="Book Antiqua"/>
          <w:sz w:val="20"/>
          <w:szCs w:val="20"/>
        </w:rPr>
        <w:t>Youngstown Campus</w:t>
      </w:r>
      <w:r w:rsidR="00A8656B">
        <w:rPr>
          <w:rFonts w:ascii="Book Antiqua" w:hAnsi="Book Antiqua"/>
          <w:sz w:val="20"/>
          <w:szCs w:val="20"/>
        </w:rPr>
        <w:fldChar w:fldCharType="begin"/>
      </w:r>
      <w:r w:rsidR="00A8656B">
        <w:instrText xml:space="preserve"> </w:instrText>
      </w:r>
      <w:r w:rsidR="00A8656B" w:rsidRPr="001A3ECD">
        <w:rPr>
          <w:rFonts w:ascii="Book Antiqua" w:hAnsi="Book Antiqua"/>
          <w:b/>
          <w:sz w:val="24"/>
          <w:szCs w:val="24"/>
        </w:rPr>
        <w:instrText>Valley Center</w:instrText>
      </w:r>
      <w:r w:rsidR="00A8656B">
        <w:instrText xml:space="preserve">" </w:instrText>
      </w:r>
      <w:r w:rsidR="00A8656B">
        <w:rPr>
          <w:rFonts w:ascii="Book Antiqua" w:hAnsi="Book Antiqua"/>
          <w:sz w:val="20"/>
          <w:szCs w:val="20"/>
        </w:rPr>
        <w:fldChar w:fldCharType="separate"/>
      </w:r>
      <w:r w:rsidR="00AF1604">
        <w:rPr>
          <w:rFonts w:ascii="Book Antiqua" w:hAnsi="Book Antiqua"/>
          <w:b/>
          <w:bCs/>
          <w:sz w:val="20"/>
          <w:szCs w:val="20"/>
        </w:rPr>
        <w:t>.</w:t>
      </w:r>
      <w:r w:rsidR="00A8656B">
        <w:rPr>
          <w:rFonts w:ascii="Book Antiqua" w:hAnsi="Book Antiqua"/>
          <w:sz w:val="20"/>
          <w:szCs w:val="20"/>
        </w:rPr>
        <w:fldChar w:fldCharType="end"/>
      </w:r>
      <w:r w:rsidRPr="00D54AB7">
        <w:rPr>
          <w:rFonts w:ascii="Book Antiqua" w:hAnsi="Book Antiqua"/>
          <w:sz w:val="20"/>
          <w:szCs w:val="20"/>
        </w:rPr>
        <w:t xml:space="preserve">, or download the application and return it to EGCC TRIO Student Support Services office. View the SSS program at </w:t>
      </w:r>
      <w:hyperlink r:id="rId57">
        <w:r w:rsidRPr="00D54AB7">
          <w:rPr>
            <w:rStyle w:val="Hyperlink"/>
            <w:rFonts w:ascii="Book Antiqua" w:hAnsi="Book Antiqua"/>
            <w:sz w:val="20"/>
            <w:szCs w:val="20"/>
          </w:rPr>
          <w:t xml:space="preserve">www.egcc.edu </w:t>
        </w:r>
      </w:hyperlink>
      <w:r w:rsidRPr="00D54AB7">
        <w:rPr>
          <w:rFonts w:ascii="Book Antiqua" w:hAnsi="Book Antiqua"/>
          <w:sz w:val="20"/>
          <w:szCs w:val="20"/>
        </w:rPr>
        <w:t>and view the Semester</w:t>
      </w:r>
      <w:r>
        <w:rPr>
          <w:rFonts w:ascii="Book Antiqua" w:hAnsi="Book Antiqua"/>
          <w:sz w:val="20"/>
          <w:szCs w:val="20"/>
        </w:rPr>
        <w:t xml:space="preserve"> Calendar, TRIO N</w:t>
      </w:r>
      <w:r w:rsidRPr="00D54AB7">
        <w:rPr>
          <w:rFonts w:ascii="Book Antiqua" w:hAnsi="Book Antiqua"/>
          <w:sz w:val="20"/>
          <w:szCs w:val="20"/>
        </w:rPr>
        <w:t>ewsletter, Help Sessions, and other items.</w:t>
      </w:r>
      <w:r>
        <w:rPr>
          <w:rFonts w:ascii="Book Antiqua" w:hAnsi="Book Antiqua"/>
          <w:sz w:val="20"/>
          <w:szCs w:val="20"/>
        </w:rPr>
        <w:t xml:space="preserve">  </w:t>
      </w:r>
      <w:r w:rsidRPr="00D54AB7">
        <w:rPr>
          <w:rFonts w:ascii="Book Antiqua" w:hAnsi="Book Antiqua"/>
          <w:sz w:val="20"/>
          <w:szCs w:val="20"/>
        </w:rPr>
        <w:t xml:space="preserve">Student Support Services is a TRIO </w:t>
      </w:r>
      <w:r>
        <w:rPr>
          <w:rFonts w:ascii="Book Antiqua" w:hAnsi="Book Antiqua"/>
          <w:sz w:val="20"/>
          <w:szCs w:val="20"/>
        </w:rPr>
        <w:t>pro</w:t>
      </w:r>
      <w:r w:rsidRPr="00D54AB7">
        <w:rPr>
          <w:rFonts w:ascii="Book Antiqua" w:hAnsi="Book Antiqua"/>
          <w:sz w:val="20"/>
          <w:szCs w:val="20"/>
        </w:rPr>
        <w:t>gram 100% funded by the U.S. Department of Education.</w:t>
      </w:r>
    </w:p>
    <w:p w14:paraId="5F67AAD5" w14:textId="77777777" w:rsidR="00BC0A5A" w:rsidRDefault="00BC0A5A" w:rsidP="00BC0A5A">
      <w:pPr>
        <w:spacing w:after="0" w:line="240" w:lineRule="auto"/>
        <w:jc w:val="both"/>
        <w:rPr>
          <w:rFonts w:ascii="Book Antiqua" w:hAnsi="Book Antiqua"/>
          <w:sz w:val="20"/>
          <w:szCs w:val="20"/>
        </w:rPr>
      </w:pPr>
    </w:p>
    <w:p w14:paraId="3DF5B593" w14:textId="48A1D73C" w:rsidR="00BC0A5A" w:rsidRPr="00A81DEA" w:rsidRDefault="00BC0A5A" w:rsidP="00A81DEA">
      <w:pPr>
        <w:rPr>
          <w:rFonts w:ascii="Book Antiqua" w:hAnsi="Book Antiqua"/>
          <w:b/>
          <w:sz w:val="20"/>
          <w:szCs w:val="20"/>
        </w:rPr>
      </w:pPr>
      <w:r w:rsidRPr="00A81DEA">
        <w:rPr>
          <w:rFonts w:ascii="Book Antiqua" w:hAnsi="Book Antiqua"/>
          <w:b/>
          <w:color w:val="1D4AA3"/>
          <w:sz w:val="20"/>
          <w:szCs w:val="20"/>
        </w:rPr>
        <w:t>TRIO EDUCATIONAL OPPORTUNITY CENTER</w:t>
      </w:r>
      <w:r w:rsidR="00381DAD" w:rsidRPr="00A81DEA">
        <w:rPr>
          <w:rFonts w:ascii="Book Antiqua" w:hAnsi="Book Antiqua"/>
          <w:b/>
          <w:sz w:val="20"/>
          <w:szCs w:val="20"/>
        </w:rPr>
        <w:fldChar w:fldCharType="begin"/>
      </w:r>
      <w:r w:rsidR="00381DAD" w:rsidRPr="00A81DEA">
        <w:rPr>
          <w:rFonts w:ascii="Book Antiqua" w:hAnsi="Book Antiqua"/>
          <w:b/>
          <w:sz w:val="20"/>
          <w:szCs w:val="20"/>
        </w:rPr>
        <w:instrText xml:space="preserve"> XE "TRIO EDUCATIONAL OPPORTUNITY CENTER" </w:instrText>
      </w:r>
      <w:r w:rsidR="00381DAD" w:rsidRPr="00A81DEA">
        <w:rPr>
          <w:rFonts w:ascii="Book Antiqua" w:hAnsi="Book Antiqua"/>
          <w:b/>
          <w:sz w:val="20"/>
          <w:szCs w:val="20"/>
        </w:rPr>
        <w:fldChar w:fldCharType="end"/>
      </w:r>
    </w:p>
    <w:p w14:paraId="1643A132" w14:textId="77777777" w:rsidR="00BC0A5A" w:rsidRPr="00662F00" w:rsidRDefault="00BC0A5A" w:rsidP="00BC0A5A">
      <w:pPr>
        <w:spacing w:after="0" w:line="240" w:lineRule="auto"/>
        <w:jc w:val="both"/>
        <w:rPr>
          <w:rFonts w:ascii="Book Antiqua" w:hAnsi="Book Antiqua"/>
          <w:sz w:val="20"/>
          <w:szCs w:val="20"/>
        </w:rPr>
      </w:pPr>
      <w:r w:rsidRPr="00662F00">
        <w:rPr>
          <w:rFonts w:ascii="Book Antiqua" w:hAnsi="Book Antiqua"/>
          <w:sz w:val="20"/>
          <w:szCs w:val="20"/>
        </w:rPr>
        <w:t>Eastern Gateway’s TRIO Educat</w:t>
      </w:r>
      <w:r>
        <w:rPr>
          <w:rFonts w:ascii="Book Antiqua" w:hAnsi="Book Antiqua"/>
          <w:sz w:val="20"/>
          <w:szCs w:val="20"/>
        </w:rPr>
        <w:t>ional Opportunity Center (EOC) P</w:t>
      </w:r>
      <w:r w:rsidRPr="00662F00">
        <w:rPr>
          <w:rFonts w:ascii="Book Antiqua" w:hAnsi="Book Antiqua"/>
          <w:sz w:val="20"/>
          <w:szCs w:val="20"/>
        </w:rPr>
        <w:t>rogram provides counseling and information on college admissions to qualified individuals who want to enter or continue a program of postsecondary education. The program also provides services to improve the financial and economic literacy of participants. An important objective of the program is to counsel participants on financial aid options, including basic financial planning skills, and to assist in the applicatio</w:t>
      </w:r>
      <w:r>
        <w:rPr>
          <w:rFonts w:ascii="Book Antiqua" w:hAnsi="Book Antiqua"/>
          <w:sz w:val="20"/>
          <w:szCs w:val="20"/>
        </w:rPr>
        <w:t>n process. The goal of the EOC P</w:t>
      </w:r>
      <w:r w:rsidRPr="00662F00">
        <w:rPr>
          <w:rFonts w:ascii="Book Antiqua" w:hAnsi="Book Antiqua"/>
          <w:sz w:val="20"/>
          <w:szCs w:val="20"/>
        </w:rPr>
        <w:t>rogram is to increase the number of participants who enroll in postsecondary education institutions.</w:t>
      </w:r>
    </w:p>
    <w:p w14:paraId="3B8BB802" w14:textId="77777777" w:rsidR="00BC0A5A" w:rsidRDefault="00BC0A5A" w:rsidP="00BC0A5A">
      <w:pPr>
        <w:spacing w:after="0" w:line="240" w:lineRule="auto"/>
        <w:jc w:val="both"/>
        <w:rPr>
          <w:rFonts w:ascii="Book Antiqua" w:hAnsi="Book Antiqua"/>
          <w:sz w:val="20"/>
          <w:szCs w:val="20"/>
        </w:rPr>
      </w:pPr>
    </w:p>
    <w:p w14:paraId="7A1EEB15" w14:textId="77777777" w:rsidR="00BC0A5A" w:rsidRPr="00662F00" w:rsidRDefault="00BC0A5A" w:rsidP="00BC0A5A">
      <w:pPr>
        <w:spacing w:after="0" w:line="240" w:lineRule="auto"/>
        <w:jc w:val="both"/>
        <w:rPr>
          <w:rFonts w:ascii="Book Antiqua" w:hAnsi="Book Antiqua"/>
          <w:sz w:val="20"/>
          <w:szCs w:val="20"/>
        </w:rPr>
      </w:pPr>
      <w:r w:rsidRPr="00662F00">
        <w:rPr>
          <w:rFonts w:ascii="Book Antiqua" w:hAnsi="Book Antiqua"/>
          <w:sz w:val="20"/>
          <w:szCs w:val="20"/>
        </w:rPr>
        <w:t>The EOC Program provides opportunities for projects that include: academic advice, personal counseling, and career workshops; information on postsecondary education opportunities and student financial assistance; help in completing applications for college admissions, testing, and financial aid; coordination with nearby postsecondary institutions; media activities designed to involve and acquaint the community with higher education opportunities; tutoring; mentoring; education or counseling services designed to improve the financial and economic literacy of students; and programs and activities previously mentioned that are specially designed for students wh</w:t>
      </w:r>
      <w:r>
        <w:rPr>
          <w:rFonts w:ascii="Book Antiqua" w:hAnsi="Book Antiqua"/>
          <w:sz w:val="20"/>
          <w:szCs w:val="20"/>
        </w:rPr>
        <w:t>o have limited English proficiency</w:t>
      </w:r>
      <w:r w:rsidRPr="00662F00">
        <w:rPr>
          <w:rFonts w:ascii="Book Antiqua" w:hAnsi="Book Antiqua"/>
          <w:sz w:val="20"/>
          <w:szCs w:val="20"/>
        </w:rPr>
        <w:t>, students from groups that are traditionally underrepresented in postsecondary education, students with disabilities, students who are homeless children and youths, students who are in foster care or are aging out of foster care system or other disconnected students.</w:t>
      </w:r>
    </w:p>
    <w:p w14:paraId="0F2D73FA" w14:textId="77777777" w:rsidR="00BC0A5A" w:rsidRDefault="00BC0A5A" w:rsidP="00BC0A5A">
      <w:pPr>
        <w:spacing w:after="0" w:line="240" w:lineRule="auto"/>
        <w:rPr>
          <w:rFonts w:ascii="Book Antiqua" w:hAnsi="Book Antiqua"/>
          <w:sz w:val="20"/>
          <w:szCs w:val="20"/>
        </w:rPr>
      </w:pPr>
    </w:p>
    <w:p w14:paraId="5DC6EE4C" w14:textId="77777777" w:rsidR="00BC0A5A" w:rsidRDefault="00BC0A5A" w:rsidP="00BC0A5A">
      <w:pPr>
        <w:spacing w:after="0" w:line="240" w:lineRule="auto"/>
        <w:rPr>
          <w:rFonts w:ascii="Book Antiqua" w:hAnsi="Book Antiqua"/>
          <w:sz w:val="20"/>
          <w:szCs w:val="20"/>
        </w:rPr>
      </w:pPr>
      <w:r w:rsidRPr="00662F00">
        <w:rPr>
          <w:rFonts w:ascii="Book Antiqua" w:hAnsi="Book Antiqua"/>
          <w:sz w:val="20"/>
          <w:szCs w:val="20"/>
        </w:rPr>
        <w:t xml:space="preserve">Federal regulations require that the </w:t>
      </w:r>
      <w:r>
        <w:rPr>
          <w:rFonts w:ascii="Book Antiqua" w:hAnsi="Book Antiqua"/>
          <w:sz w:val="20"/>
          <w:szCs w:val="20"/>
        </w:rPr>
        <w:t>partici</w:t>
      </w:r>
      <w:r w:rsidRPr="00662F00">
        <w:rPr>
          <w:rFonts w:ascii="Book Antiqua" w:hAnsi="Book Antiqua"/>
          <w:sz w:val="20"/>
          <w:szCs w:val="20"/>
        </w:rPr>
        <w:t>pants be at least one of the following:</w:t>
      </w:r>
    </w:p>
    <w:p w14:paraId="33B0C775" w14:textId="77777777" w:rsidR="00BC0A5A" w:rsidRPr="00662F00" w:rsidRDefault="00BC0A5A" w:rsidP="00BC0A5A">
      <w:pPr>
        <w:spacing w:after="0" w:line="240" w:lineRule="auto"/>
        <w:rPr>
          <w:rFonts w:ascii="Book Antiqua" w:hAnsi="Book Antiqua"/>
          <w:sz w:val="20"/>
          <w:szCs w:val="20"/>
        </w:rPr>
      </w:pPr>
    </w:p>
    <w:p w14:paraId="1FE091EC" w14:textId="77777777" w:rsidR="00BC0A5A" w:rsidRPr="00813831" w:rsidRDefault="00BC0A5A" w:rsidP="00403E4B">
      <w:pPr>
        <w:pStyle w:val="ListParagraph"/>
        <w:numPr>
          <w:ilvl w:val="0"/>
          <w:numId w:val="66"/>
        </w:numPr>
        <w:spacing w:after="0" w:line="240" w:lineRule="auto"/>
        <w:rPr>
          <w:rFonts w:ascii="Book Antiqua" w:hAnsi="Book Antiqua"/>
          <w:sz w:val="20"/>
          <w:szCs w:val="20"/>
        </w:rPr>
      </w:pPr>
      <w:r w:rsidRPr="00813831">
        <w:rPr>
          <w:rFonts w:ascii="Book Antiqua" w:hAnsi="Book Antiqua"/>
          <w:sz w:val="20"/>
          <w:szCs w:val="20"/>
        </w:rPr>
        <w:t>A low-income student (family meets Federal Government Income Eligibility Guidelines, verified by Eastern Gateway)</w:t>
      </w:r>
    </w:p>
    <w:p w14:paraId="054AC9FA" w14:textId="77777777" w:rsidR="00BC0A5A" w:rsidRPr="00813831" w:rsidRDefault="00BC0A5A" w:rsidP="00403E4B">
      <w:pPr>
        <w:pStyle w:val="ListParagraph"/>
        <w:numPr>
          <w:ilvl w:val="0"/>
          <w:numId w:val="66"/>
        </w:numPr>
        <w:spacing w:after="0" w:line="240" w:lineRule="auto"/>
        <w:rPr>
          <w:rFonts w:ascii="Book Antiqua" w:hAnsi="Book Antiqua"/>
          <w:sz w:val="20"/>
          <w:szCs w:val="20"/>
        </w:rPr>
      </w:pPr>
      <w:r w:rsidRPr="00813831">
        <w:rPr>
          <w:rFonts w:ascii="Book Antiqua" w:hAnsi="Book Antiqua"/>
          <w:sz w:val="20"/>
          <w:szCs w:val="20"/>
        </w:rPr>
        <w:t>A first-generation college student (signifies that neither parent nor guardian has graduated from a four-year institution at the time of student’s enrollment). Call</w:t>
      </w:r>
      <w:r>
        <w:rPr>
          <w:rFonts w:ascii="Book Antiqua" w:hAnsi="Book Antiqua"/>
          <w:sz w:val="20"/>
          <w:szCs w:val="20"/>
        </w:rPr>
        <w:t xml:space="preserve"> </w:t>
      </w:r>
      <w:r w:rsidRPr="00813831">
        <w:rPr>
          <w:rFonts w:ascii="Book Antiqua" w:hAnsi="Book Antiqua"/>
          <w:sz w:val="20"/>
          <w:szCs w:val="20"/>
        </w:rPr>
        <w:t xml:space="preserve">(330) 480-0726 or visit </w:t>
      </w:r>
      <w:hyperlink r:id="rId58">
        <w:r w:rsidRPr="00813831">
          <w:rPr>
            <w:rStyle w:val="Hyperlink"/>
            <w:rFonts w:ascii="Book Antiqua" w:hAnsi="Book Antiqua"/>
            <w:sz w:val="20"/>
            <w:szCs w:val="20"/>
          </w:rPr>
          <w:t xml:space="preserve">www.egcc.edu </w:t>
        </w:r>
      </w:hyperlink>
      <w:r w:rsidRPr="00813831">
        <w:rPr>
          <w:rFonts w:ascii="Book Antiqua" w:hAnsi="Book Antiqua"/>
          <w:sz w:val="20"/>
          <w:szCs w:val="20"/>
        </w:rPr>
        <w:t>for an application.</w:t>
      </w:r>
    </w:p>
    <w:p w14:paraId="21333AFD" w14:textId="77777777" w:rsidR="00BC0A5A" w:rsidRPr="00662F00" w:rsidRDefault="00BC0A5A" w:rsidP="00BC0A5A">
      <w:pPr>
        <w:spacing w:after="0" w:line="240" w:lineRule="auto"/>
        <w:rPr>
          <w:rFonts w:ascii="Book Antiqua" w:hAnsi="Book Antiqua"/>
          <w:sz w:val="20"/>
          <w:szCs w:val="20"/>
        </w:rPr>
      </w:pPr>
    </w:p>
    <w:p w14:paraId="298C527E" w14:textId="1C9744F6" w:rsidR="00BC0A5A" w:rsidRPr="00A81DEA" w:rsidRDefault="00BC0A5A" w:rsidP="00A81DEA">
      <w:pPr>
        <w:rPr>
          <w:rFonts w:ascii="Book Antiqua" w:hAnsi="Book Antiqua"/>
          <w:b/>
          <w:color w:val="1D4AA3"/>
          <w:sz w:val="20"/>
          <w:szCs w:val="20"/>
        </w:rPr>
      </w:pPr>
      <w:r w:rsidRPr="00A81DEA">
        <w:rPr>
          <w:rFonts w:ascii="Book Antiqua" w:hAnsi="Book Antiqua"/>
          <w:b/>
          <w:color w:val="1D4AA3"/>
          <w:sz w:val="20"/>
          <w:szCs w:val="20"/>
        </w:rPr>
        <w:t>TRIO UPWARD BOUND</w:t>
      </w:r>
      <w:r w:rsidR="00381DAD" w:rsidRPr="00A81DEA">
        <w:rPr>
          <w:rFonts w:ascii="Book Antiqua" w:hAnsi="Book Antiqua"/>
          <w:b/>
          <w:color w:val="1D4AA3"/>
          <w:sz w:val="20"/>
          <w:szCs w:val="20"/>
        </w:rPr>
        <w:fldChar w:fldCharType="begin"/>
      </w:r>
      <w:r w:rsidR="00381DAD" w:rsidRPr="00A81DEA">
        <w:rPr>
          <w:rFonts w:ascii="Book Antiqua" w:hAnsi="Book Antiqua"/>
          <w:b/>
          <w:color w:val="1D4AA3"/>
          <w:sz w:val="20"/>
          <w:szCs w:val="20"/>
        </w:rPr>
        <w:instrText xml:space="preserve"> XE "TRIO UPWARD BOUND" </w:instrText>
      </w:r>
      <w:r w:rsidR="00381DAD" w:rsidRPr="00A81DEA">
        <w:rPr>
          <w:rFonts w:ascii="Book Antiqua" w:hAnsi="Book Antiqua"/>
          <w:b/>
          <w:color w:val="1D4AA3"/>
          <w:sz w:val="20"/>
          <w:szCs w:val="20"/>
        </w:rPr>
        <w:fldChar w:fldCharType="end"/>
      </w:r>
    </w:p>
    <w:p w14:paraId="074567B8" w14:textId="77777777" w:rsidR="00BC0A5A" w:rsidRPr="00662F00" w:rsidRDefault="00BC0A5A" w:rsidP="00BC0A5A">
      <w:pPr>
        <w:spacing w:after="0" w:line="240" w:lineRule="auto"/>
        <w:jc w:val="both"/>
        <w:rPr>
          <w:rFonts w:ascii="Book Antiqua" w:hAnsi="Book Antiqua"/>
          <w:sz w:val="20"/>
          <w:szCs w:val="20"/>
        </w:rPr>
      </w:pPr>
      <w:r w:rsidRPr="00662F00">
        <w:rPr>
          <w:rFonts w:ascii="Book Antiqua" w:hAnsi="Book Antiqua"/>
          <w:sz w:val="20"/>
          <w:szCs w:val="20"/>
        </w:rPr>
        <w:t xml:space="preserve">Eastern Gateway Community College’s TRIO Upward Bound Program helps 64 low-income, potential </w:t>
      </w:r>
      <w:r>
        <w:rPr>
          <w:rFonts w:ascii="Book Antiqua" w:hAnsi="Book Antiqua"/>
          <w:sz w:val="20"/>
          <w:szCs w:val="20"/>
        </w:rPr>
        <w:t>first-generation col</w:t>
      </w:r>
      <w:r w:rsidRPr="00662F00">
        <w:rPr>
          <w:rFonts w:ascii="Book Antiqua" w:hAnsi="Book Antiqua"/>
          <w:sz w:val="20"/>
          <w:szCs w:val="20"/>
        </w:rPr>
        <w:t>lege students in grades 9-12 from Buckeye Local, Edison, Indian Creek, Steubenville and Toronto High Schools to prepare for postsecondary education. This is achieved through Saturday and summer classes, tutoring, te</w:t>
      </w:r>
      <w:r>
        <w:rPr>
          <w:rFonts w:ascii="Book Antiqua" w:hAnsi="Book Antiqua"/>
          <w:sz w:val="20"/>
          <w:szCs w:val="20"/>
        </w:rPr>
        <w:t>st preparation, mentoring, aca</w:t>
      </w:r>
      <w:r w:rsidRPr="00662F00">
        <w:rPr>
          <w:rFonts w:ascii="Book Antiqua" w:hAnsi="Book Antiqua"/>
          <w:sz w:val="20"/>
          <w:szCs w:val="20"/>
        </w:rPr>
        <w:t xml:space="preserve">demic advising, career exploration, college visits, cultural events, college admission and financial aid application help, and </w:t>
      </w:r>
      <w:r>
        <w:rPr>
          <w:rFonts w:ascii="Book Antiqua" w:hAnsi="Book Antiqua"/>
          <w:sz w:val="20"/>
          <w:szCs w:val="20"/>
        </w:rPr>
        <w:t>oth</w:t>
      </w:r>
      <w:r w:rsidRPr="00662F00">
        <w:rPr>
          <w:rFonts w:ascii="Book Antiqua" w:hAnsi="Book Antiqua"/>
          <w:sz w:val="20"/>
          <w:szCs w:val="20"/>
        </w:rPr>
        <w:t>er activities.</w:t>
      </w:r>
    </w:p>
    <w:p w14:paraId="0CA8BD50" w14:textId="77777777" w:rsidR="00BC0A5A" w:rsidRDefault="00BC0A5A" w:rsidP="00BC0A5A">
      <w:pPr>
        <w:spacing w:after="0" w:line="240" w:lineRule="auto"/>
        <w:jc w:val="both"/>
        <w:rPr>
          <w:rFonts w:ascii="Book Antiqua" w:hAnsi="Book Antiqua"/>
          <w:sz w:val="20"/>
          <w:szCs w:val="20"/>
        </w:rPr>
      </w:pPr>
    </w:p>
    <w:p w14:paraId="407353C5" w14:textId="77777777" w:rsidR="00BC0A5A" w:rsidRPr="00662F00" w:rsidRDefault="00BC0A5A" w:rsidP="00BC0A5A">
      <w:pPr>
        <w:spacing w:after="0" w:line="240" w:lineRule="auto"/>
        <w:jc w:val="both"/>
        <w:rPr>
          <w:rFonts w:ascii="Book Antiqua" w:hAnsi="Book Antiqua"/>
          <w:sz w:val="20"/>
          <w:szCs w:val="20"/>
        </w:rPr>
      </w:pPr>
      <w:r w:rsidRPr="00662F00">
        <w:rPr>
          <w:rFonts w:ascii="Book Antiqua" w:hAnsi="Book Antiqua"/>
          <w:sz w:val="20"/>
          <w:szCs w:val="20"/>
        </w:rPr>
        <w:lastRenderedPageBreak/>
        <w:t>Interested students should stop by their school</w:t>
      </w:r>
      <w:r>
        <w:rPr>
          <w:rFonts w:ascii="Book Antiqua" w:hAnsi="Book Antiqua"/>
          <w:sz w:val="20"/>
          <w:szCs w:val="20"/>
        </w:rPr>
        <w:t>’s guidance office or call the C</w:t>
      </w:r>
      <w:r w:rsidRPr="00662F00">
        <w:rPr>
          <w:rFonts w:ascii="Book Antiqua" w:hAnsi="Book Antiqua"/>
          <w:sz w:val="20"/>
          <w:szCs w:val="20"/>
        </w:rPr>
        <w:t xml:space="preserve">ollege for more information and an application packet. Upward Bound also provides </w:t>
      </w:r>
      <w:r>
        <w:rPr>
          <w:rFonts w:ascii="Book Antiqua" w:hAnsi="Book Antiqua"/>
          <w:sz w:val="20"/>
          <w:szCs w:val="20"/>
        </w:rPr>
        <w:t>part-</w:t>
      </w:r>
      <w:r w:rsidRPr="00662F00">
        <w:rPr>
          <w:rFonts w:ascii="Book Antiqua" w:hAnsi="Book Antiqua"/>
          <w:sz w:val="20"/>
          <w:szCs w:val="20"/>
        </w:rPr>
        <w:t xml:space="preserve">time and volunteer opportunities for </w:t>
      </w:r>
      <w:r>
        <w:rPr>
          <w:rFonts w:ascii="Book Antiqua" w:hAnsi="Book Antiqua"/>
          <w:sz w:val="20"/>
          <w:szCs w:val="20"/>
        </w:rPr>
        <w:t>col</w:t>
      </w:r>
      <w:r w:rsidRPr="00662F00">
        <w:rPr>
          <w:rFonts w:ascii="Book Antiqua" w:hAnsi="Book Antiqua"/>
          <w:sz w:val="20"/>
          <w:szCs w:val="20"/>
        </w:rPr>
        <w:t xml:space="preserve">lege students and educators. The program is 100 percent federally funded by the U.S. Department of Education and was </w:t>
      </w:r>
      <w:r>
        <w:rPr>
          <w:rFonts w:ascii="Book Antiqua" w:hAnsi="Book Antiqua"/>
          <w:sz w:val="20"/>
          <w:szCs w:val="20"/>
        </w:rPr>
        <w:t>estab</w:t>
      </w:r>
      <w:r w:rsidRPr="00662F00">
        <w:rPr>
          <w:rFonts w:ascii="Book Antiqua" w:hAnsi="Book Antiqua"/>
          <w:sz w:val="20"/>
          <w:szCs w:val="20"/>
        </w:rPr>
        <w:t>lished in 2007.</w:t>
      </w:r>
      <w:r>
        <w:rPr>
          <w:rFonts w:ascii="Book Antiqua" w:hAnsi="Book Antiqua"/>
          <w:sz w:val="20"/>
          <w:szCs w:val="20"/>
        </w:rPr>
        <w:t xml:space="preserve"> </w:t>
      </w:r>
      <w:r w:rsidRPr="00662F00">
        <w:rPr>
          <w:rFonts w:ascii="Book Antiqua" w:hAnsi="Book Antiqua"/>
          <w:sz w:val="20"/>
          <w:szCs w:val="20"/>
        </w:rPr>
        <w:t>TRIO Upward Bound may be reached at</w:t>
      </w:r>
      <w:r>
        <w:rPr>
          <w:rFonts w:ascii="Book Antiqua" w:hAnsi="Book Antiqua"/>
          <w:sz w:val="20"/>
          <w:szCs w:val="20"/>
        </w:rPr>
        <w:t xml:space="preserve"> (740) 264-</w:t>
      </w:r>
      <w:r w:rsidRPr="00662F00">
        <w:rPr>
          <w:rFonts w:ascii="Book Antiqua" w:hAnsi="Book Antiqua"/>
          <w:sz w:val="20"/>
          <w:szCs w:val="20"/>
        </w:rPr>
        <w:t>5591.</w:t>
      </w:r>
    </w:p>
    <w:p w14:paraId="23617EC4" w14:textId="77777777" w:rsidR="00BC0A5A" w:rsidRDefault="00BC0A5A" w:rsidP="00BC0A5A">
      <w:pPr>
        <w:spacing w:after="0" w:line="240" w:lineRule="auto"/>
        <w:jc w:val="both"/>
      </w:pPr>
    </w:p>
    <w:p w14:paraId="15946498" w14:textId="1AB55F97" w:rsidR="00BC0A5A" w:rsidRPr="00A81DEA" w:rsidRDefault="00BC0A5A" w:rsidP="00A81DEA">
      <w:pPr>
        <w:rPr>
          <w:rFonts w:ascii="Book Antiqua" w:hAnsi="Book Antiqua"/>
          <w:b/>
          <w:sz w:val="20"/>
          <w:szCs w:val="20"/>
        </w:rPr>
      </w:pPr>
      <w:r w:rsidRPr="00A81DEA">
        <w:rPr>
          <w:rFonts w:ascii="Book Antiqua" w:hAnsi="Book Antiqua"/>
          <w:b/>
          <w:color w:val="1D4AA3"/>
          <w:sz w:val="20"/>
          <w:szCs w:val="20"/>
        </w:rPr>
        <w:t>COPYRIGHT POLICY</w:t>
      </w:r>
      <w:r w:rsidR="00381DAD" w:rsidRPr="00A81DEA">
        <w:rPr>
          <w:rFonts w:ascii="Book Antiqua" w:hAnsi="Book Antiqua"/>
          <w:b/>
          <w:sz w:val="20"/>
          <w:szCs w:val="20"/>
        </w:rPr>
        <w:fldChar w:fldCharType="begin"/>
      </w:r>
      <w:r w:rsidR="00381DAD" w:rsidRPr="00A81DEA">
        <w:rPr>
          <w:rFonts w:ascii="Book Antiqua" w:hAnsi="Book Antiqua"/>
          <w:b/>
          <w:sz w:val="20"/>
          <w:szCs w:val="20"/>
        </w:rPr>
        <w:instrText xml:space="preserve"> XE "COPYRIGHT POLICY" </w:instrText>
      </w:r>
      <w:r w:rsidR="00381DAD" w:rsidRPr="00A81DEA">
        <w:rPr>
          <w:rFonts w:ascii="Book Antiqua" w:hAnsi="Book Antiqua"/>
          <w:b/>
          <w:sz w:val="20"/>
          <w:szCs w:val="20"/>
        </w:rPr>
        <w:fldChar w:fldCharType="end"/>
      </w:r>
    </w:p>
    <w:p w14:paraId="78E3D2BD" w14:textId="77777777" w:rsidR="00BC0A5A" w:rsidRDefault="00BC0A5A" w:rsidP="00BC0A5A">
      <w:pPr>
        <w:spacing w:after="0" w:line="240" w:lineRule="auto"/>
        <w:rPr>
          <w:rFonts w:ascii="Book Antiqua" w:hAnsi="Book Antiqua" w:cs="Arial"/>
          <w:sz w:val="20"/>
          <w:szCs w:val="20"/>
        </w:rPr>
      </w:pPr>
      <w:r>
        <w:rPr>
          <w:rFonts w:ascii="Book Antiqua" w:hAnsi="Book Antiqua" w:cs="Arial"/>
          <w:sz w:val="20"/>
          <w:szCs w:val="20"/>
        </w:rPr>
        <w:t>Agreement on Guidelines for Classroom Copying with Respect to Books and Periodicals (Including Textbooks and Supplemental Classroom Material)</w:t>
      </w:r>
    </w:p>
    <w:p w14:paraId="57188D5A" w14:textId="77777777" w:rsidR="00BC0A5A" w:rsidRDefault="00BC0A5A" w:rsidP="00BC0A5A">
      <w:pPr>
        <w:spacing w:after="0" w:line="240" w:lineRule="auto"/>
        <w:rPr>
          <w:rFonts w:ascii="Book Antiqua" w:hAnsi="Book Antiqua" w:cs="Arial"/>
          <w:sz w:val="20"/>
          <w:szCs w:val="20"/>
        </w:rPr>
      </w:pPr>
    </w:p>
    <w:p w14:paraId="63F396BA" w14:textId="77777777" w:rsidR="00BC0A5A" w:rsidRPr="00497FB8" w:rsidRDefault="00BC0A5A" w:rsidP="00403E4B">
      <w:pPr>
        <w:pStyle w:val="ListParagraph"/>
        <w:widowControl/>
        <w:numPr>
          <w:ilvl w:val="0"/>
          <w:numId w:val="67"/>
        </w:numPr>
        <w:spacing w:after="0" w:line="240" w:lineRule="auto"/>
        <w:rPr>
          <w:rFonts w:ascii="Book Antiqua" w:hAnsi="Book Antiqua" w:cs="Arial"/>
          <w:sz w:val="20"/>
          <w:szCs w:val="20"/>
        </w:rPr>
      </w:pPr>
      <w:r w:rsidRPr="00497FB8">
        <w:rPr>
          <w:rFonts w:ascii="Book Antiqua" w:hAnsi="Book Antiqua" w:cs="Arial"/>
          <w:sz w:val="20"/>
          <w:szCs w:val="20"/>
        </w:rPr>
        <w:t>Single Copying for Teacher Use ONLY</w:t>
      </w:r>
    </w:p>
    <w:p w14:paraId="12EA4007" w14:textId="77777777" w:rsidR="00BC0A5A" w:rsidRPr="00497FB8" w:rsidRDefault="00BC0A5A" w:rsidP="00BC0A5A">
      <w:pPr>
        <w:pStyle w:val="ListParagraph"/>
        <w:spacing w:after="0" w:line="240" w:lineRule="auto"/>
        <w:ind w:left="1080"/>
        <w:rPr>
          <w:rFonts w:ascii="Book Antiqua" w:hAnsi="Book Antiqua" w:cs="Arial"/>
          <w:sz w:val="20"/>
          <w:szCs w:val="20"/>
        </w:rPr>
      </w:pPr>
      <w:r w:rsidRPr="00497FB8">
        <w:rPr>
          <w:rFonts w:ascii="Book Antiqua" w:hAnsi="Book Antiqua" w:cs="Arial"/>
          <w:sz w:val="20"/>
          <w:szCs w:val="20"/>
        </w:rPr>
        <w:t xml:space="preserve">A single copy may be made of any of the following by or for a teacher at his or her individual request for use in his or her scholarly research or for use in teaching, or preparation to teach a class. </w:t>
      </w:r>
    </w:p>
    <w:p w14:paraId="3FA719F2" w14:textId="77777777" w:rsidR="00BC0A5A" w:rsidRPr="00497FB8" w:rsidRDefault="00BC0A5A" w:rsidP="00403E4B">
      <w:pPr>
        <w:pStyle w:val="ListParagraph"/>
        <w:widowControl/>
        <w:numPr>
          <w:ilvl w:val="0"/>
          <w:numId w:val="68"/>
        </w:numPr>
        <w:spacing w:after="0" w:line="240" w:lineRule="auto"/>
        <w:rPr>
          <w:rFonts w:ascii="Book Antiqua" w:hAnsi="Book Antiqua" w:cs="Arial"/>
          <w:sz w:val="20"/>
          <w:szCs w:val="20"/>
        </w:rPr>
      </w:pPr>
      <w:r w:rsidRPr="00497FB8">
        <w:rPr>
          <w:rFonts w:ascii="Book Antiqua" w:hAnsi="Book Antiqua" w:cs="Arial"/>
          <w:sz w:val="20"/>
          <w:szCs w:val="20"/>
        </w:rPr>
        <w:t>A chapter from a book</w:t>
      </w:r>
    </w:p>
    <w:p w14:paraId="089B24BF" w14:textId="77777777" w:rsidR="00BC0A5A" w:rsidRPr="00497FB8" w:rsidRDefault="00BC0A5A" w:rsidP="00403E4B">
      <w:pPr>
        <w:pStyle w:val="ListParagraph"/>
        <w:widowControl/>
        <w:numPr>
          <w:ilvl w:val="0"/>
          <w:numId w:val="68"/>
        </w:numPr>
        <w:spacing w:after="0" w:line="240" w:lineRule="auto"/>
        <w:rPr>
          <w:rFonts w:ascii="Book Antiqua" w:hAnsi="Book Antiqua" w:cs="Arial"/>
          <w:sz w:val="20"/>
          <w:szCs w:val="20"/>
        </w:rPr>
      </w:pPr>
      <w:r w:rsidRPr="00497FB8">
        <w:rPr>
          <w:rFonts w:ascii="Book Antiqua" w:hAnsi="Book Antiqua" w:cs="Arial"/>
          <w:sz w:val="20"/>
          <w:szCs w:val="20"/>
        </w:rPr>
        <w:t>An article from a periodical or newspaper</w:t>
      </w:r>
    </w:p>
    <w:p w14:paraId="42DD5FF8" w14:textId="77777777" w:rsidR="00BC0A5A" w:rsidRPr="00497FB8" w:rsidRDefault="00BC0A5A" w:rsidP="00403E4B">
      <w:pPr>
        <w:pStyle w:val="ListParagraph"/>
        <w:widowControl/>
        <w:numPr>
          <w:ilvl w:val="0"/>
          <w:numId w:val="68"/>
        </w:numPr>
        <w:spacing w:after="0" w:line="240" w:lineRule="auto"/>
        <w:rPr>
          <w:rFonts w:ascii="Book Antiqua" w:hAnsi="Book Antiqua" w:cs="Arial"/>
          <w:sz w:val="20"/>
          <w:szCs w:val="20"/>
        </w:rPr>
      </w:pPr>
      <w:r w:rsidRPr="00497FB8">
        <w:rPr>
          <w:rFonts w:ascii="Book Antiqua" w:hAnsi="Book Antiqua" w:cs="Arial"/>
          <w:sz w:val="20"/>
          <w:szCs w:val="20"/>
        </w:rPr>
        <w:t>A short story, short essay or short poem, whether or not from a collective work</w:t>
      </w:r>
    </w:p>
    <w:p w14:paraId="41B789DB" w14:textId="77777777" w:rsidR="00BC0A5A" w:rsidRDefault="00BC0A5A" w:rsidP="00403E4B">
      <w:pPr>
        <w:pStyle w:val="ListParagraph"/>
        <w:widowControl/>
        <w:numPr>
          <w:ilvl w:val="0"/>
          <w:numId w:val="68"/>
        </w:numPr>
        <w:spacing w:after="0" w:line="240" w:lineRule="auto"/>
        <w:rPr>
          <w:rFonts w:ascii="Book Antiqua" w:hAnsi="Book Antiqua" w:cs="Arial"/>
          <w:sz w:val="20"/>
          <w:szCs w:val="20"/>
        </w:rPr>
      </w:pPr>
      <w:r w:rsidRPr="00497FB8">
        <w:rPr>
          <w:rFonts w:ascii="Book Antiqua" w:hAnsi="Book Antiqua" w:cs="Arial"/>
          <w:sz w:val="20"/>
          <w:szCs w:val="20"/>
        </w:rPr>
        <w:t>A chart, graph, diagram, drawing, cartoon or picture from a book, periodical, or newspaper</w:t>
      </w:r>
    </w:p>
    <w:p w14:paraId="39306B74" w14:textId="77777777" w:rsidR="00BC0A5A" w:rsidRPr="00497FB8" w:rsidRDefault="00BC0A5A" w:rsidP="00BC0A5A">
      <w:pPr>
        <w:pStyle w:val="ListParagraph"/>
        <w:widowControl/>
        <w:spacing w:after="0" w:line="240" w:lineRule="auto"/>
        <w:ind w:left="2160"/>
        <w:rPr>
          <w:rFonts w:ascii="Book Antiqua" w:hAnsi="Book Antiqua" w:cs="Arial"/>
          <w:sz w:val="20"/>
          <w:szCs w:val="20"/>
        </w:rPr>
      </w:pPr>
    </w:p>
    <w:p w14:paraId="11971344" w14:textId="77777777" w:rsidR="00BC0A5A" w:rsidRPr="00497FB8" w:rsidRDefault="00BC0A5A" w:rsidP="00403E4B">
      <w:pPr>
        <w:pStyle w:val="ListParagraph"/>
        <w:widowControl/>
        <w:numPr>
          <w:ilvl w:val="0"/>
          <w:numId w:val="67"/>
        </w:numPr>
        <w:spacing w:after="160" w:line="240" w:lineRule="auto"/>
        <w:rPr>
          <w:rFonts w:ascii="Book Antiqua" w:hAnsi="Book Antiqua" w:cs="Arial"/>
          <w:sz w:val="20"/>
          <w:szCs w:val="20"/>
        </w:rPr>
      </w:pPr>
      <w:r w:rsidRPr="00497FB8">
        <w:rPr>
          <w:rFonts w:ascii="Book Antiqua" w:hAnsi="Book Antiqua" w:cs="Arial"/>
          <w:sz w:val="20"/>
          <w:szCs w:val="20"/>
        </w:rPr>
        <w:t>Multiple Copies for Classroom Use</w:t>
      </w:r>
    </w:p>
    <w:p w14:paraId="6BCACE2C" w14:textId="77777777" w:rsidR="00BC0A5A" w:rsidRPr="00497FB8" w:rsidRDefault="00BC0A5A" w:rsidP="00BC0A5A">
      <w:pPr>
        <w:pStyle w:val="ListParagraph"/>
        <w:spacing w:after="0" w:line="240" w:lineRule="auto"/>
        <w:ind w:left="1080"/>
        <w:rPr>
          <w:rFonts w:ascii="Book Antiqua" w:hAnsi="Book Antiqua" w:cs="Arial"/>
          <w:sz w:val="20"/>
          <w:szCs w:val="20"/>
        </w:rPr>
      </w:pPr>
      <w:r w:rsidRPr="00497FB8">
        <w:rPr>
          <w:rFonts w:ascii="Book Antiqua" w:hAnsi="Book Antiqua" w:cs="Arial"/>
          <w:sz w:val="20"/>
          <w:szCs w:val="20"/>
        </w:rPr>
        <w:t>Multiple copies (not to exceed in any event more than one copy per pupil in a course) may be made by or for the teacher giving the course for classroom use or discussion; provided that:</w:t>
      </w:r>
    </w:p>
    <w:p w14:paraId="5E547035" w14:textId="77777777" w:rsidR="00BC0A5A" w:rsidRPr="00497FB8" w:rsidRDefault="00BC0A5A" w:rsidP="00403E4B">
      <w:pPr>
        <w:pStyle w:val="ListParagraph"/>
        <w:widowControl/>
        <w:numPr>
          <w:ilvl w:val="0"/>
          <w:numId w:val="69"/>
        </w:numPr>
        <w:spacing w:after="0" w:line="240" w:lineRule="auto"/>
        <w:rPr>
          <w:rFonts w:ascii="Book Antiqua" w:hAnsi="Book Antiqua" w:cs="Arial"/>
          <w:sz w:val="20"/>
          <w:szCs w:val="20"/>
        </w:rPr>
      </w:pPr>
      <w:r w:rsidRPr="00497FB8">
        <w:rPr>
          <w:rFonts w:ascii="Book Antiqua" w:hAnsi="Book Antiqua" w:cs="Arial"/>
          <w:sz w:val="20"/>
          <w:szCs w:val="20"/>
        </w:rPr>
        <w:t>The copying meets the tests of brevity and spontaneity as defined below and,</w:t>
      </w:r>
    </w:p>
    <w:p w14:paraId="686195C4" w14:textId="77777777" w:rsidR="00BC0A5A" w:rsidRPr="00497FB8" w:rsidRDefault="00BC0A5A" w:rsidP="00403E4B">
      <w:pPr>
        <w:pStyle w:val="ListParagraph"/>
        <w:widowControl/>
        <w:numPr>
          <w:ilvl w:val="0"/>
          <w:numId w:val="69"/>
        </w:numPr>
        <w:spacing w:after="0" w:line="240" w:lineRule="auto"/>
        <w:rPr>
          <w:rFonts w:ascii="Book Antiqua" w:hAnsi="Book Antiqua" w:cs="Arial"/>
          <w:sz w:val="20"/>
          <w:szCs w:val="20"/>
        </w:rPr>
      </w:pPr>
      <w:r w:rsidRPr="00497FB8">
        <w:rPr>
          <w:rFonts w:ascii="Book Antiqua" w:hAnsi="Book Antiqua" w:cs="Arial"/>
          <w:sz w:val="20"/>
          <w:szCs w:val="20"/>
        </w:rPr>
        <w:t xml:space="preserve">Meets the cumulative effect test as defined below and, </w:t>
      </w:r>
    </w:p>
    <w:p w14:paraId="02BB6B5B" w14:textId="77777777" w:rsidR="00BC0A5A" w:rsidRPr="00497FB8" w:rsidRDefault="00BC0A5A" w:rsidP="00403E4B">
      <w:pPr>
        <w:pStyle w:val="ListParagraph"/>
        <w:widowControl/>
        <w:numPr>
          <w:ilvl w:val="0"/>
          <w:numId w:val="69"/>
        </w:numPr>
        <w:spacing w:after="0" w:line="240" w:lineRule="auto"/>
        <w:rPr>
          <w:rFonts w:ascii="Book Antiqua" w:hAnsi="Book Antiqua" w:cs="Arial"/>
          <w:sz w:val="20"/>
          <w:szCs w:val="20"/>
        </w:rPr>
      </w:pPr>
      <w:r w:rsidRPr="00497FB8">
        <w:rPr>
          <w:rFonts w:ascii="Book Antiqua" w:hAnsi="Book Antiqua" w:cs="Arial"/>
          <w:sz w:val="20"/>
          <w:szCs w:val="20"/>
        </w:rPr>
        <w:t>Each copy includes a notice of the copyright.</w:t>
      </w:r>
    </w:p>
    <w:p w14:paraId="6B122BCB" w14:textId="77777777" w:rsidR="00BC0A5A" w:rsidRDefault="00BC0A5A" w:rsidP="00BC0A5A">
      <w:pPr>
        <w:spacing w:after="0" w:line="240" w:lineRule="auto"/>
        <w:rPr>
          <w:rFonts w:ascii="Book Antiqua" w:hAnsi="Book Antiqua" w:cs="Arial"/>
          <w:sz w:val="20"/>
          <w:szCs w:val="20"/>
        </w:rPr>
      </w:pPr>
    </w:p>
    <w:p w14:paraId="3326EB42" w14:textId="77A9665D" w:rsidR="00BC0A5A" w:rsidRPr="00497FB8" w:rsidRDefault="00BC0A5A" w:rsidP="00BC0A5A">
      <w:pPr>
        <w:spacing w:after="0" w:line="240" w:lineRule="auto"/>
        <w:rPr>
          <w:rFonts w:ascii="Book Antiqua" w:hAnsi="Book Antiqua" w:cs="Arial"/>
          <w:sz w:val="20"/>
          <w:szCs w:val="20"/>
        </w:rPr>
      </w:pPr>
      <w:r w:rsidRPr="00497FB8">
        <w:rPr>
          <w:rFonts w:ascii="Book Antiqua" w:hAnsi="Book Antiqua" w:cs="Arial"/>
          <w:sz w:val="20"/>
          <w:szCs w:val="20"/>
        </w:rPr>
        <w:t>Definition of Brevity and Spontaneity</w:t>
      </w:r>
      <w:r w:rsidR="00381DAD">
        <w:rPr>
          <w:rFonts w:ascii="Book Antiqua" w:hAnsi="Book Antiqua" w:cs="Arial"/>
          <w:sz w:val="20"/>
          <w:szCs w:val="20"/>
        </w:rPr>
        <w:fldChar w:fldCharType="begin"/>
      </w:r>
      <w:r w:rsidR="00381DAD">
        <w:instrText xml:space="preserve"> </w:instrText>
      </w:r>
      <w:r w:rsidR="00381DAD" w:rsidRPr="00C73E42">
        <w:rPr>
          <w:rFonts w:ascii="Book Antiqua" w:hAnsi="Book Antiqua" w:cs="Arial"/>
          <w:sz w:val="20"/>
          <w:szCs w:val="20"/>
        </w:rPr>
        <w:instrText>Definition of Brevity and Spontaneity</w:instrText>
      </w:r>
      <w:r w:rsidR="00381DAD">
        <w:instrText xml:space="preserve">" </w:instrText>
      </w:r>
      <w:r w:rsidR="00381DAD">
        <w:rPr>
          <w:rFonts w:ascii="Book Antiqua" w:hAnsi="Book Antiqua" w:cs="Arial"/>
          <w:sz w:val="20"/>
          <w:szCs w:val="20"/>
        </w:rPr>
        <w:fldChar w:fldCharType="separate"/>
      </w:r>
      <w:r w:rsidR="00AF1604">
        <w:rPr>
          <w:rFonts w:ascii="Book Antiqua" w:hAnsi="Book Antiqua" w:cs="Arial"/>
          <w:b/>
          <w:bCs/>
          <w:sz w:val="20"/>
          <w:szCs w:val="20"/>
        </w:rPr>
        <w:t>.</w:t>
      </w:r>
      <w:r w:rsidR="00381DAD">
        <w:rPr>
          <w:rFonts w:ascii="Book Antiqua" w:hAnsi="Book Antiqua" w:cs="Arial"/>
          <w:sz w:val="20"/>
          <w:szCs w:val="20"/>
        </w:rPr>
        <w:fldChar w:fldCharType="end"/>
      </w:r>
      <w:r w:rsidRPr="00497FB8">
        <w:rPr>
          <w:rFonts w:ascii="Book Antiqua" w:hAnsi="Book Antiqua" w:cs="Arial"/>
          <w:sz w:val="20"/>
          <w:szCs w:val="20"/>
        </w:rPr>
        <w:t>:</w:t>
      </w:r>
    </w:p>
    <w:p w14:paraId="771C0BBB" w14:textId="77777777" w:rsidR="00BC0A5A" w:rsidRDefault="00BC0A5A" w:rsidP="00BC0A5A">
      <w:pPr>
        <w:spacing w:after="0" w:line="240" w:lineRule="auto"/>
        <w:rPr>
          <w:rFonts w:ascii="Book Antiqua" w:hAnsi="Book Antiqua" w:cs="Arial"/>
          <w:b/>
          <w:sz w:val="20"/>
          <w:szCs w:val="20"/>
          <w:u w:val="single"/>
        </w:rPr>
      </w:pPr>
    </w:p>
    <w:p w14:paraId="09FAED16" w14:textId="77777777" w:rsidR="00BC0A5A" w:rsidRPr="00497FB8" w:rsidRDefault="00BC0A5A" w:rsidP="00BC0A5A">
      <w:pPr>
        <w:spacing w:after="0" w:line="240" w:lineRule="auto"/>
        <w:rPr>
          <w:rFonts w:ascii="Book Antiqua" w:hAnsi="Book Antiqua" w:cs="Arial"/>
          <w:b/>
          <w:sz w:val="20"/>
          <w:szCs w:val="20"/>
          <w:u w:val="single"/>
        </w:rPr>
      </w:pPr>
      <w:r w:rsidRPr="00497FB8">
        <w:rPr>
          <w:rFonts w:ascii="Book Antiqua" w:hAnsi="Book Antiqua" w:cs="Arial"/>
          <w:b/>
          <w:sz w:val="20"/>
          <w:szCs w:val="20"/>
          <w:u w:val="single"/>
        </w:rPr>
        <w:t>Brevity:</w:t>
      </w:r>
    </w:p>
    <w:p w14:paraId="7A662B0C" w14:textId="77777777" w:rsidR="00BC0A5A" w:rsidRPr="00497FB8" w:rsidRDefault="00BC0A5A" w:rsidP="00BC0A5A">
      <w:pPr>
        <w:spacing w:after="0" w:line="240" w:lineRule="auto"/>
        <w:jc w:val="both"/>
        <w:rPr>
          <w:rFonts w:ascii="Book Antiqua" w:hAnsi="Book Antiqua" w:cs="Arial"/>
          <w:sz w:val="20"/>
          <w:szCs w:val="20"/>
        </w:rPr>
      </w:pPr>
      <w:r w:rsidRPr="00497FB8">
        <w:rPr>
          <w:rFonts w:ascii="Book Antiqua" w:hAnsi="Book Antiqua" w:cs="Arial"/>
          <w:b/>
          <w:i/>
          <w:sz w:val="20"/>
          <w:szCs w:val="20"/>
        </w:rPr>
        <w:t>Poetry</w:t>
      </w:r>
      <w:r w:rsidRPr="00497FB8">
        <w:rPr>
          <w:rFonts w:ascii="Book Antiqua" w:hAnsi="Book Antiqua" w:cs="Arial"/>
          <w:sz w:val="20"/>
          <w:szCs w:val="20"/>
        </w:rPr>
        <w:t xml:space="preserve"> – a complete poem if less than 250 words and if printed on not more than two pages or from a longer poem, an excerpt of not more than 250 words.</w:t>
      </w:r>
    </w:p>
    <w:p w14:paraId="3C8E6531" w14:textId="77777777" w:rsidR="00BC0A5A" w:rsidRPr="00497FB8" w:rsidRDefault="00BC0A5A" w:rsidP="00BC0A5A">
      <w:pPr>
        <w:spacing w:after="0" w:line="240" w:lineRule="auto"/>
        <w:jc w:val="both"/>
        <w:rPr>
          <w:rFonts w:ascii="Book Antiqua" w:hAnsi="Book Antiqua" w:cs="Arial"/>
          <w:sz w:val="20"/>
          <w:szCs w:val="20"/>
        </w:rPr>
      </w:pPr>
      <w:r w:rsidRPr="00497FB8">
        <w:rPr>
          <w:rFonts w:ascii="Book Antiqua" w:hAnsi="Book Antiqua" w:cs="Arial"/>
          <w:b/>
          <w:i/>
          <w:sz w:val="20"/>
          <w:szCs w:val="20"/>
        </w:rPr>
        <w:t xml:space="preserve">Prose- </w:t>
      </w:r>
      <w:r w:rsidRPr="00497FB8">
        <w:rPr>
          <w:rFonts w:ascii="Book Antiqua" w:hAnsi="Book Antiqua" w:cs="Arial"/>
          <w:sz w:val="20"/>
          <w:szCs w:val="20"/>
        </w:rPr>
        <w:t>Either a complete article, story, or essay of less than 2,500 words or an excerpt from any prose work of not more than 1,000 words or 10% of the work, whichever is less, but in any event a minimum of 500 words.</w:t>
      </w:r>
    </w:p>
    <w:p w14:paraId="3DCCF021" w14:textId="77777777" w:rsidR="00BC0A5A" w:rsidRPr="00497FB8" w:rsidRDefault="00BC0A5A" w:rsidP="00BC0A5A">
      <w:pPr>
        <w:spacing w:after="0" w:line="240" w:lineRule="auto"/>
        <w:jc w:val="both"/>
        <w:rPr>
          <w:rFonts w:ascii="Book Antiqua" w:hAnsi="Book Antiqua" w:cs="Arial"/>
          <w:sz w:val="20"/>
          <w:szCs w:val="20"/>
        </w:rPr>
      </w:pPr>
      <w:r w:rsidRPr="00497FB8">
        <w:rPr>
          <w:rFonts w:ascii="Book Antiqua" w:hAnsi="Book Antiqua" w:cs="Arial"/>
          <w:b/>
          <w:i/>
          <w:sz w:val="20"/>
          <w:szCs w:val="20"/>
        </w:rPr>
        <w:t xml:space="preserve">Illustration – </w:t>
      </w:r>
      <w:r w:rsidRPr="00497FB8">
        <w:rPr>
          <w:rFonts w:ascii="Book Antiqua" w:hAnsi="Book Antiqua" w:cs="Arial"/>
          <w:sz w:val="20"/>
          <w:szCs w:val="20"/>
        </w:rPr>
        <w:t>One chart, graph, diagram, drawing, cartoon or picture per book or per periodical issue.</w:t>
      </w:r>
    </w:p>
    <w:p w14:paraId="7A24E7F8" w14:textId="77777777" w:rsidR="00BC0A5A" w:rsidRPr="00497FB8" w:rsidRDefault="00BC0A5A" w:rsidP="00BC0A5A">
      <w:pPr>
        <w:spacing w:after="0" w:line="240" w:lineRule="auto"/>
        <w:jc w:val="both"/>
        <w:rPr>
          <w:rFonts w:ascii="Book Antiqua" w:hAnsi="Book Antiqua" w:cs="Arial"/>
          <w:sz w:val="20"/>
          <w:szCs w:val="20"/>
        </w:rPr>
      </w:pPr>
      <w:r w:rsidRPr="00497FB8">
        <w:rPr>
          <w:rFonts w:ascii="Book Antiqua" w:hAnsi="Book Antiqua" w:cs="Arial"/>
          <w:b/>
          <w:i/>
          <w:sz w:val="20"/>
          <w:szCs w:val="20"/>
        </w:rPr>
        <w:t xml:space="preserve">Special works – </w:t>
      </w:r>
      <w:r w:rsidRPr="00497FB8">
        <w:rPr>
          <w:rFonts w:ascii="Book Antiqua" w:hAnsi="Book Antiqua" w:cs="Arial"/>
          <w:sz w:val="20"/>
          <w:szCs w:val="20"/>
        </w:rPr>
        <w:t xml:space="preserve">Certain works in poetry, prose or in poetic prose which often combine language with illustrations and which are intended sometimes for children and at other times for a more general audience fall short or 2,500 words in their entirety. “Special works” may not be reproduced in their entirety however; an excerpt comprising not more than two of the published pages of the work containing no more than 10% of the words found in the text may be reproduced. </w:t>
      </w:r>
    </w:p>
    <w:p w14:paraId="74E407F5" w14:textId="77777777" w:rsidR="00BC0A5A" w:rsidRDefault="00BC0A5A" w:rsidP="00BC0A5A">
      <w:pPr>
        <w:spacing w:after="0" w:line="240" w:lineRule="auto"/>
        <w:jc w:val="both"/>
        <w:rPr>
          <w:rFonts w:ascii="Book Antiqua" w:hAnsi="Book Antiqua" w:cs="Arial"/>
          <w:b/>
          <w:sz w:val="20"/>
          <w:szCs w:val="20"/>
          <w:u w:val="single"/>
        </w:rPr>
      </w:pPr>
    </w:p>
    <w:p w14:paraId="6B122D60" w14:textId="77777777" w:rsidR="00BC0A5A" w:rsidRPr="00497FB8" w:rsidRDefault="00BC0A5A" w:rsidP="00BC0A5A">
      <w:pPr>
        <w:spacing w:after="0" w:line="240" w:lineRule="auto"/>
        <w:rPr>
          <w:rFonts w:ascii="Book Antiqua" w:hAnsi="Book Antiqua" w:cs="Arial"/>
          <w:b/>
          <w:sz w:val="20"/>
          <w:szCs w:val="20"/>
          <w:u w:val="single"/>
        </w:rPr>
      </w:pPr>
      <w:r w:rsidRPr="00497FB8">
        <w:rPr>
          <w:rFonts w:ascii="Book Antiqua" w:hAnsi="Book Antiqua" w:cs="Arial"/>
          <w:b/>
          <w:sz w:val="20"/>
          <w:szCs w:val="20"/>
          <w:u w:val="single"/>
        </w:rPr>
        <w:t>Spontaneity:</w:t>
      </w:r>
    </w:p>
    <w:p w14:paraId="3363A0F4" w14:textId="77777777" w:rsidR="00BC0A5A" w:rsidRPr="00497FB8" w:rsidRDefault="00BC0A5A" w:rsidP="00403E4B">
      <w:pPr>
        <w:pStyle w:val="ListParagraph"/>
        <w:widowControl/>
        <w:numPr>
          <w:ilvl w:val="0"/>
          <w:numId w:val="70"/>
        </w:numPr>
        <w:spacing w:after="0" w:line="240" w:lineRule="auto"/>
        <w:jc w:val="both"/>
        <w:rPr>
          <w:rFonts w:ascii="Book Antiqua" w:hAnsi="Book Antiqua" w:cs="Arial"/>
          <w:sz w:val="20"/>
          <w:szCs w:val="20"/>
        </w:rPr>
      </w:pPr>
      <w:r w:rsidRPr="00497FB8">
        <w:rPr>
          <w:rFonts w:ascii="Book Antiqua" w:hAnsi="Book Antiqua" w:cs="Arial"/>
          <w:sz w:val="20"/>
          <w:szCs w:val="20"/>
        </w:rPr>
        <w:t>Copying is at the instance and the inspiration of the individual teacher.</w:t>
      </w:r>
    </w:p>
    <w:p w14:paraId="10228BD5" w14:textId="77777777" w:rsidR="00BC0A5A" w:rsidRPr="00497FB8" w:rsidRDefault="00BC0A5A" w:rsidP="00403E4B">
      <w:pPr>
        <w:pStyle w:val="ListParagraph"/>
        <w:widowControl/>
        <w:numPr>
          <w:ilvl w:val="0"/>
          <w:numId w:val="70"/>
        </w:numPr>
        <w:spacing w:after="0" w:line="240" w:lineRule="auto"/>
        <w:jc w:val="both"/>
        <w:rPr>
          <w:rFonts w:ascii="Book Antiqua" w:hAnsi="Book Antiqua" w:cs="Arial"/>
          <w:sz w:val="20"/>
          <w:szCs w:val="20"/>
        </w:rPr>
      </w:pPr>
      <w:r w:rsidRPr="00497FB8">
        <w:rPr>
          <w:rFonts w:ascii="Book Antiqua" w:hAnsi="Book Antiqua" w:cs="Arial"/>
          <w:sz w:val="20"/>
          <w:szCs w:val="20"/>
        </w:rPr>
        <w:t>The inspiration and decision to use the work and the moment of its use for maximum teaching effective</w:t>
      </w:r>
      <w:r>
        <w:rPr>
          <w:rFonts w:ascii="Book Antiqua" w:hAnsi="Book Antiqua" w:cs="Arial"/>
          <w:sz w:val="20"/>
          <w:szCs w:val="20"/>
        </w:rPr>
        <w:t>ness are so close in time that it</w:t>
      </w:r>
      <w:r w:rsidRPr="00497FB8">
        <w:rPr>
          <w:rFonts w:ascii="Book Antiqua" w:hAnsi="Book Antiqua" w:cs="Arial"/>
          <w:sz w:val="20"/>
          <w:szCs w:val="20"/>
        </w:rPr>
        <w:t xml:space="preserve"> would be unreasonable to expect a timely reply to a request for permission of use. </w:t>
      </w:r>
    </w:p>
    <w:p w14:paraId="185B2008" w14:textId="77777777" w:rsidR="00BC0A5A" w:rsidRDefault="00BC0A5A" w:rsidP="00BC0A5A">
      <w:pPr>
        <w:spacing w:after="0" w:line="240" w:lineRule="auto"/>
        <w:jc w:val="both"/>
        <w:rPr>
          <w:rFonts w:ascii="Book Antiqua" w:hAnsi="Book Antiqua" w:cs="Arial"/>
          <w:b/>
          <w:sz w:val="20"/>
          <w:szCs w:val="20"/>
          <w:u w:val="single"/>
        </w:rPr>
      </w:pPr>
    </w:p>
    <w:p w14:paraId="7AE8887A" w14:textId="77777777" w:rsidR="00BC0A5A" w:rsidRPr="00497FB8" w:rsidRDefault="00BC0A5A" w:rsidP="00BC0A5A">
      <w:pPr>
        <w:spacing w:after="0" w:line="240" w:lineRule="auto"/>
        <w:jc w:val="both"/>
        <w:rPr>
          <w:rFonts w:ascii="Book Antiqua" w:hAnsi="Book Antiqua" w:cs="Arial"/>
          <w:b/>
          <w:sz w:val="20"/>
          <w:szCs w:val="20"/>
          <w:u w:val="single"/>
        </w:rPr>
      </w:pPr>
      <w:r w:rsidRPr="00497FB8">
        <w:rPr>
          <w:rFonts w:ascii="Book Antiqua" w:hAnsi="Book Antiqua" w:cs="Arial"/>
          <w:b/>
          <w:sz w:val="20"/>
          <w:szCs w:val="20"/>
          <w:u w:val="single"/>
        </w:rPr>
        <w:t>Cumulative effect:</w:t>
      </w:r>
    </w:p>
    <w:p w14:paraId="45C8ABA7" w14:textId="77777777" w:rsidR="00BC0A5A" w:rsidRPr="00497FB8" w:rsidRDefault="00BC0A5A" w:rsidP="00403E4B">
      <w:pPr>
        <w:pStyle w:val="ListParagraph"/>
        <w:widowControl/>
        <w:numPr>
          <w:ilvl w:val="0"/>
          <w:numId w:val="71"/>
        </w:numPr>
        <w:spacing w:after="0" w:line="240" w:lineRule="auto"/>
        <w:jc w:val="both"/>
        <w:rPr>
          <w:rFonts w:ascii="Book Antiqua" w:hAnsi="Book Antiqua" w:cs="Arial"/>
          <w:sz w:val="20"/>
          <w:szCs w:val="20"/>
        </w:rPr>
      </w:pPr>
      <w:r w:rsidRPr="00497FB8">
        <w:rPr>
          <w:rFonts w:ascii="Book Antiqua" w:hAnsi="Book Antiqua" w:cs="Arial"/>
          <w:sz w:val="20"/>
          <w:szCs w:val="20"/>
        </w:rPr>
        <w:t>The use of copyright material is for only one course in the school in which the copies are made.</w:t>
      </w:r>
    </w:p>
    <w:p w14:paraId="3E6DFEE8" w14:textId="77777777" w:rsidR="00BC0A5A" w:rsidRPr="00497FB8" w:rsidRDefault="00BC0A5A" w:rsidP="00403E4B">
      <w:pPr>
        <w:pStyle w:val="ListParagraph"/>
        <w:widowControl/>
        <w:numPr>
          <w:ilvl w:val="0"/>
          <w:numId w:val="71"/>
        </w:numPr>
        <w:spacing w:after="0" w:line="240" w:lineRule="auto"/>
        <w:jc w:val="both"/>
        <w:rPr>
          <w:rFonts w:ascii="Book Antiqua" w:hAnsi="Book Antiqua" w:cs="Arial"/>
          <w:sz w:val="20"/>
          <w:szCs w:val="20"/>
        </w:rPr>
      </w:pPr>
      <w:r w:rsidRPr="00497FB8">
        <w:rPr>
          <w:rFonts w:ascii="Book Antiqua" w:hAnsi="Book Antiqua" w:cs="Arial"/>
          <w:sz w:val="20"/>
          <w:szCs w:val="20"/>
        </w:rPr>
        <w:lastRenderedPageBreak/>
        <w:t>Not more than one short poem, article, short story, essay or two excerpts may be cop</w:t>
      </w:r>
      <w:r>
        <w:rPr>
          <w:rFonts w:ascii="Book Antiqua" w:hAnsi="Book Antiqua" w:cs="Arial"/>
          <w:sz w:val="20"/>
          <w:szCs w:val="20"/>
        </w:rPr>
        <w:t>ied</w:t>
      </w:r>
      <w:r w:rsidRPr="00497FB8">
        <w:rPr>
          <w:rFonts w:ascii="Book Antiqua" w:hAnsi="Book Antiqua" w:cs="Arial"/>
          <w:sz w:val="20"/>
          <w:szCs w:val="20"/>
        </w:rPr>
        <w:t xml:space="preserve"> from neither the same author, nor more than three from the same collective work or periodical volume during one class term. </w:t>
      </w:r>
    </w:p>
    <w:p w14:paraId="499FD4D2" w14:textId="77777777" w:rsidR="00BC0A5A" w:rsidRPr="00497FB8" w:rsidRDefault="00BC0A5A" w:rsidP="00403E4B">
      <w:pPr>
        <w:pStyle w:val="ListParagraph"/>
        <w:widowControl/>
        <w:numPr>
          <w:ilvl w:val="0"/>
          <w:numId w:val="71"/>
        </w:numPr>
        <w:spacing w:after="0" w:line="240" w:lineRule="auto"/>
        <w:jc w:val="both"/>
        <w:rPr>
          <w:rFonts w:ascii="Book Antiqua" w:hAnsi="Book Antiqua" w:cs="Arial"/>
          <w:sz w:val="20"/>
          <w:szCs w:val="20"/>
        </w:rPr>
      </w:pPr>
      <w:r>
        <w:rPr>
          <w:rFonts w:ascii="Book Antiqua" w:hAnsi="Book Antiqua" w:cs="Arial"/>
          <w:sz w:val="20"/>
          <w:szCs w:val="20"/>
        </w:rPr>
        <w:t xml:space="preserve">There shall not be more than </w:t>
      </w:r>
      <w:r w:rsidRPr="00497FB8">
        <w:rPr>
          <w:rFonts w:ascii="Book Antiqua" w:hAnsi="Book Antiqua" w:cs="Arial"/>
          <w:sz w:val="20"/>
          <w:szCs w:val="20"/>
        </w:rPr>
        <w:t>one instances of such multiple copying for one course during one class term</w:t>
      </w:r>
      <w:r>
        <w:rPr>
          <w:rFonts w:ascii="Book Antiqua" w:hAnsi="Book Antiqua" w:cs="Arial"/>
          <w:sz w:val="20"/>
          <w:szCs w:val="20"/>
        </w:rPr>
        <w:t>.</w:t>
      </w:r>
      <w:r w:rsidRPr="00497FB8">
        <w:rPr>
          <w:rFonts w:ascii="Book Antiqua" w:hAnsi="Book Antiqua" w:cs="Arial"/>
          <w:sz w:val="20"/>
          <w:szCs w:val="20"/>
        </w:rPr>
        <w:t xml:space="preserve"> </w:t>
      </w:r>
    </w:p>
    <w:p w14:paraId="13B44785" w14:textId="77777777" w:rsidR="00BC0A5A" w:rsidRPr="00497FB8" w:rsidRDefault="00BC0A5A" w:rsidP="00403E4B">
      <w:pPr>
        <w:pStyle w:val="ListParagraph"/>
        <w:widowControl/>
        <w:numPr>
          <w:ilvl w:val="0"/>
          <w:numId w:val="71"/>
        </w:numPr>
        <w:spacing w:after="0" w:line="240" w:lineRule="auto"/>
        <w:jc w:val="both"/>
        <w:rPr>
          <w:rFonts w:ascii="Book Antiqua" w:hAnsi="Book Antiqua" w:cs="Arial"/>
          <w:sz w:val="20"/>
          <w:szCs w:val="20"/>
        </w:rPr>
      </w:pPr>
      <w:r w:rsidRPr="00497FB8">
        <w:rPr>
          <w:rFonts w:ascii="Book Antiqua" w:hAnsi="Book Antiqua" w:cs="Arial"/>
          <w:sz w:val="20"/>
          <w:szCs w:val="20"/>
        </w:rPr>
        <w:t xml:space="preserve">Copying shall not be used to create or to replace or substitute for anthologies, compilations or collective works. </w:t>
      </w:r>
    </w:p>
    <w:p w14:paraId="06287AE2" w14:textId="77777777" w:rsidR="00BC0A5A" w:rsidRPr="00497FB8" w:rsidRDefault="00BC0A5A" w:rsidP="00403E4B">
      <w:pPr>
        <w:pStyle w:val="ListParagraph"/>
        <w:widowControl/>
        <w:numPr>
          <w:ilvl w:val="0"/>
          <w:numId w:val="71"/>
        </w:numPr>
        <w:spacing w:after="0" w:line="240" w:lineRule="auto"/>
        <w:jc w:val="both"/>
        <w:rPr>
          <w:rFonts w:ascii="Book Antiqua" w:hAnsi="Book Antiqua" w:cs="Arial"/>
          <w:sz w:val="20"/>
          <w:szCs w:val="20"/>
        </w:rPr>
      </w:pPr>
      <w:r w:rsidRPr="00497FB8">
        <w:rPr>
          <w:rFonts w:ascii="Book Antiqua" w:hAnsi="Book Antiqua" w:cs="Arial"/>
          <w:sz w:val="20"/>
          <w:szCs w:val="20"/>
        </w:rPr>
        <w:t>There shall be no copying of or from works intended to be consumable in the course of study or of teaching. These include workbooks, exercises, standardized tests and test booklets and answer sheets and like consumable materials.</w:t>
      </w:r>
    </w:p>
    <w:p w14:paraId="59FEE11A" w14:textId="77777777" w:rsidR="00BC0A5A" w:rsidRPr="00497FB8" w:rsidRDefault="00BC0A5A" w:rsidP="00403E4B">
      <w:pPr>
        <w:pStyle w:val="ListParagraph"/>
        <w:widowControl/>
        <w:numPr>
          <w:ilvl w:val="0"/>
          <w:numId w:val="71"/>
        </w:numPr>
        <w:spacing w:after="0" w:line="240" w:lineRule="auto"/>
        <w:jc w:val="both"/>
        <w:rPr>
          <w:rFonts w:ascii="Book Antiqua" w:hAnsi="Book Antiqua" w:cs="Arial"/>
          <w:sz w:val="20"/>
          <w:szCs w:val="20"/>
        </w:rPr>
      </w:pPr>
      <w:r>
        <w:rPr>
          <w:rFonts w:ascii="Book Antiqua" w:hAnsi="Book Antiqua" w:cs="Arial"/>
          <w:sz w:val="20"/>
          <w:szCs w:val="20"/>
        </w:rPr>
        <w:t>Copying shall not:</w:t>
      </w:r>
    </w:p>
    <w:p w14:paraId="220E9AB5" w14:textId="77777777" w:rsidR="00BC0A5A" w:rsidRPr="00497FB8" w:rsidRDefault="00BC0A5A" w:rsidP="00403E4B">
      <w:pPr>
        <w:pStyle w:val="ListParagraph"/>
        <w:widowControl/>
        <w:numPr>
          <w:ilvl w:val="1"/>
          <w:numId w:val="71"/>
        </w:numPr>
        <w:spacing w:after="0" w:line="240" w:lineRule="auto"/>
        <w:jc w:val="both"/>
        <w:rPr>
          <w:rFonts w:ascii="Book Antiqua" w:hAnsi="Book Antiqua" w:cs="Arial"/>
          <w:sz w:val="20"/>
          <w:szCs w:val="20"/>
        </w:rPr>
      </w:pPr>
      <w:r w:rsidRPr="00497FB8">
        <w:rPr>
          <w:rFonts w:ascii="Book Antiqua" w:hAnsi="Book Antiqua" w:cs="Arial"/>
          <w:sz w:val="20"/>
          <w:szCs w:val="20"/>
        </w:rPr>
        <w:t>Substitute for the purchase of books, publisher’s reprints or periodicals</w:t>
      </w:r>
      <w:r>
        <w:rPr>
          <w:rFonts w:ascii="Book Antiqua" w:hAnsi="Book Antiqua" w:cs="Arial"/>
          <w:sz w:val="20"/>
          <w:szCs w:val="20"/>
        </w:rPr>
        <w:t>;</w:t>
      </w:r>
    </w:p>
    <w:p w14:paraId="2551D9B0" w14:textId="77777777" w:rsidR="00BC0A5A" w:rsidRPr="00497FB8" w:rsidRDefault="00BC0A5A" w:rsidP="00403E4B">
      <w:pPr>
        <w:pStyle w:val="ListParagraph"/>
        <w:widowControl/>
        <w:numPr>
          <w:ilvl w:val="1"/>
          <w:numId w:val="71"/>
        </w:numPr>
        <w:spacing w:after="0" w:line="240" w:lineRule="auto"/>
        <w:jc w:val="both"/>
        <w:rPr>
          <w:rFonts w:ascii="Book Antiqua" w:hAnsi="Book Antiqua" w:cs="Arial"/>
          <w:sz w:val="20"/>
          <w:szCs w:val="20"/>
        </w:rPr>
      </w:pPr>
      <w:r w:rsidRPr="00497FB8">
        <w:rPr>
          <w:rFonts w:ascii="Book Antiqua" w:hAnsi="Book Antiqua" w:cs="Arial"/>
          <w:sz w:val="20"/>
          <w:szCs w:val="20"/>
        </w:rPr>
        <w:t>Be directed by a higher authority</w:t>
      </w:r>
      <w:r>
        <w:rPr>
          <w:rFonts w:ascii="Book Antiqua" w:hAnsi="Book Antiqua" w:cs="Arial"/>
          <w:sz w:val="20"/>
          <w:szCs w:val="20"/>
        </w:rPr>
        <w:t>;</w:t>
      </w:r>
    </w:p>
    <w:p w14:paraId="5018F6CC" w14:textId="77777777" w:rsidR="00BC0A5A" w:rsidRPr="00497FB8" w:rsidRDefault="00BC0A5A" w:rsidP="00403E4B">
      <w:pPr>
        <w:pStyle w:val="ListParagraph"/>
        <w:widowControl/>
        <w:numPr>
          <w:ilvl w:val="1"/>
          <w:numId w:val="71"/>
        </w:numPr>
        <w:spacing w:after="0" w:line="240" w:lineRule="auto"/>
        <w:jc w:val="both"/>
        <w:rPr>
          <w:rFonts w:ascii="Book Antiqua" w:hAnsi="Book Antiqua" w:cs="Arial"/>
          <w:sz w:val="20"/>
          <w:szCs w:val="20"/>
        </w:rPr>
      </w:pPr>
      <w:r w:rsidRPr="00497FB8">
        <w:rPr>
          <w:rFonts w:ascii="Book Antiqua" w:hAnsi="Book Antiqua" w:cs="Arial"/>
          <w:sz w:val="20"/>
          <w:szCs w:val="20"/>
        </w:rPr>
        <w:t>Be repeated with respect to the same item by the same teacher from term to term.</w:t>
      </w:r>
    </w:p>
    <w:p w14:paraId="68C0E359" w14:textId="77777777" w:rsidR="00BC0A5A" w:rsidRPr="00497FB8" w:rsidRDefault="00BC0A5A" w:rsidP="00403E4B">
      <w:pPr>
        <w:pStyle w:val="ListParagraph"/>
        <w:widowControl/>
        <w:numPr>
          <w:ilvl w:val="0"/>
          <w:numId w:val="71"/>
        </w:numPr>
        <w:spacing w:after="0" w:line="240" w:lineRule="auto"/>
        <w:jc w:val="both"/>
        <w:rPr>
          <w:rFonts w:ascii="Book Antiqua" w:hAnsi="Book Antiqua" w:cs="Arial"/>
          <w:sz w:val="20"/>
          <w:szCs w:val="20"/>
        </w:rPr>
      </w:pPr>
      <w:r w:rsidRPr="00497FB8">
        <w:rPr>
          <w:rFonts w:ascii="Book Antiqua" w:hAnsi="Book Antiqua" w:cs="Arial"/>
          <w:sz w:val="20"/>
          <w:szCs w:val="20"/>
        </w:rPr>
        <w:t>No charge shall be made to the student beyond the actual cost of the photo copying.</w:t>
      </w:r>
    </w:p>
    <w:p w14:paraId="4ADEB51B" w14:textId="77777777" w:rsidR="00BC0A5A" w:rsidRDefault="00BC0A5A" w:rsidP="00BC0A5A">
      <w:pPr>
        <w:spacing w:after="0" w:line="240" w:lineRule="auto"/>
        <w:jc w:val="both"/>
        <w:rPr>
          <w:rFonts w:ascii="Book Antiqua" w:hAnsi="Book Antiqua" w:cs="Arial"/>
          <w:sz w:val="20"/>
          <w:szCs w:val="20"/>
        </w:rPr>
      </w:pPr>
    </w:p>
    <w:p w14:paraId="5CD6BC9A" w14:textId="6AF01189" w:rsidR="00BC0A5A" w:rsidRPr="0003680B" w:rsidRDefault="00BC0A5A" w:rsidP="00BC0A5A">
      <w:pPr>
        <w:spacing w:after="0" w:line="240" w:lineRule="auto"/>
        <w:jc w:val="both"/>
        <w:rPr>
          <w:rFonts w:ascii="Book Antiqua" w:hAnsi="Book Antiqua" w:cs="Arial"/>
          <w:b/>
          <w:sz w:val="20"/>
          <w:szCs w:val="20"/>
        </w:rPr>
      </w:pPr>
      <w:r w:rsidRPr="0003680B">
        <w:rPr>
          <w:rFonts w:ascii="Book Antiqua" w:hAnsi="Book Antiqua" w:cs="Arial"/>
          <w:b/>
          <w:sz w:val="20"/>
          <w:szCs w:val="20"/>
        </w:rPr>
        <w:t>EDUCATIONAL USE OF MUSIC</w:t>
      </w:r>
      <w:r w:rsidR="00381DAD">
        <w:rPr>
          <w:rFonts w:ascii="Book Antiqua" w:hAnsi="Book Antiqua" w:cs="Arial"/>
          <w:b/>
          <w:sz w:val="20"/>
          <w:szCs w:val="20"/>
        </w:rPr>
        <w:fldChar w:fldCharType="begin"/>
      </w:r>
      <w:r w:rsidR="00381DAD">
        <w:instrText xml:space="preserve"> XE "</w:instrText>
      </w:r>
      <w:r w:rsidR="00381DAD" w:rsidRPr="000568B2">
        <w:rPr>
          <w:rFonts w:ascii="Book Antiqua" w:hAnsi="Book Antiqua" w:cs="Arial"/>
          <w:b/>
          <w:sz w:val="20"/>
          <w:szCs w:val="20"/>
        </w:rPr>
        <w:instrText>EDUCATIONAL USE OF MUSIC</w:instrText>
      </w:r>
      <w:r w:rsidR="00381DAD">
        <w:instrText xml:space="preserve">" </w:instrText>
      </w:r>
      <w:r w:rsidR="00381DAD">
        <w:rPr>
          <w:rFonts w:ascii="Book Antiqua" w:hAnsi="Book Antiqua" w:cs="Arial"/>
          <w:b/>
          <w:sz w:val="20"/>
          <w:szCs w:val="20"/>
        </w:rPr>
        <w:fldChar w:fldCharType="end"/>
      </w:r>
    </w:p>
    <w:p w14:paraId="350E3A16" w14:textId="77777777" w:rsidR="00BC0A5A" w:rsidRPr="00497FB8" w:rsidRDefault="00BC0A5A" w:rsidP="00403E4B">
      <w:pPr>
        <w:pStyle w:val="ListParagraph"/>
        <w:widowControl/>
        <w:numPr>
          <w:ilvl w:val="0"/>
          <w:numId w:val="72"/>
        </w:numPr>
        <w:spacing w:after="0" w:line="240" w:lineRule="auto"/>
        <w:jc w:val="both"/>
        <w:rPr>
          <w:rFonts w:ascii="Book Antiqua" w:hAnsi="Book Antiqua" w:cs="Arial"/>
          <w:sz w:val="20"/>
          <w:szCs w:val="20"/>
        </w:rPr>
      </w:pPr>
      <w:r w:rsidRPr="00497FB8">
        <w:rPr>
          <w:rFonts w:ascii="Book Antiqua" w:hAnsi="Book Antiqua" w:cs="Arial"/>
          <w:sz w:val="20"/>
          <w:szCs w:val="20"/>
        </w:rPr>
        <w:t>Emergency copying to replace purchased copies which for any reason are not available for an imminent performance provided purchased replacement copies shall be substituted in due course.</w:t>
      </w:r>
    </w:p>
    <w:p w14:paraId="7DD7252C" w14:textId="77777777" w:rsidR="00BC0A5A" w:rsidRPr="00497FB8" w:rsidRDefault="00BC0A5A" w:rsidP="00403E4B">
      <w:pPr>
        <w:pStyle w:val="ListParagraph"/>
        <w:widowControl/>
        <w:numPr>
          <w:ilvl w:val="0"/>
          <w:numId w:val="72"/>
        </w:numPr>
        <w:spacing w:after="0" w:line="240" w:lineRule="auto"/>
        <w:jc w:val="both"/>
        <w:rPr>
          <w:rFonts w:ascii="Book Antiqua" w:hAnsi="Book Antiqua" w:cs="Arial"/>
          <w:sz w:val="20"/>
          <w:szCs w:val="20"/>
        </w:rPr>
      </w:pPr>
      <w:r w:rsidRPr="00497FB8">
        <w:rPr>
          <w:rFonts w:ascii="Book Antiqua" w:hAnsi="Book Antiqua" w:cs="Arial"/>
          <w:sz w:val="20"/>
          <w:szCs w:val="20"/>
        </w:rPr>
        <w:t>For academic purposes other than performance, single or multiple copies of excerpts of works may be made, provided that the excerpts do not compromise a part of the whole which would constitute a performable unit such as a section, movement or aria or the work. In no case no more than 10% of the whole work may be copied. The number of copies may not exceed one copy per student.</w:t>
      </w:r>
    </w:p>
    <w:p w14:paraId="41B9F841" w14:textId="77777777" w:rsidR="00BC0A5A" w:rsidRDefault="00BC0A5A" w:rsidP="00403E4B">
      <w:pPr>
        <w:pStyle w:val="ListParagraph"/>
        <w:widowControl/>
        <w:numPr>
          <w:ilvl w:val="0"/>
          <w:numId w:val="72"/>
        </w:numPr>
        <w:spacing w:after="0" w:line="240" w:lineRule="auto"/>
        <w:jc w:val="both"/>
        <w:rPr>
          <w:rFonts w:ascii="Book Antiqua" w:hAnsi="Book Antiqua" w:cs="Arial"/>
          <w:sz w:val="20"/>
          <w:szCs w:val="20"/>
        </w:rPr>
      </w:pPr>
      <w:r w:rsidRPr="00497FB8">
        <w:rPr>
          <w:rFonts w:ascii="Book Antiqua" w:hAnsi="Book Antiqua" w:cs="Arial"/>
          <w:sz w:val="20"/>
          <w:szCs w:val="20"/>
        </w:rPr>
        <w:t xml:space="preserve">Printed copies which have been purchased may be edited or simplified provided that the fundamental character of the work is not distorted or the lyrics, if any, altered or lyrics added if none exist. </w:t>
      </w:r>
    </w:p>
    <w:p w14:paraId="1675A56A" w14:textId="77777777" w:rsidR="00BC0A5A" w:rsidRPr="00497FB8" w:rsidRDefault="00BC0A5A" w:rsidP="00403E4B">
      <w:pPr>
        <w:pStyle w:val="ListParagraph"/>
        <w:widowControl/>
        <w:numPr>
          <w:ilvl w:val="0"/>
          <w:numId w:val="72"/>
        </w:numPr>
        <w:spacing w:after="0" w:line="240" w:lineRule="auto"/>
        <w:jc w:val="both"/>
        <w:rPr>
          <w:rFonts w:ascii="Book Antiqua" w:hAnsi="Book Antiqua" w:cs="Arial"/>
          <w:sz w:val="20"/>
          <w:szCs w:val="20"/>
        </w:rPr>
      </w:pPr>
      <w:r w:rsidRPr="00497FB8">
        <w:rPr>
          <w:rFonts w:ascii="Book Antiqua" w:hAnsi="Book Antiqua" w:cs="Arial"/>
          <w:sz w:val="20"/>
          <w:szCs w:val="20"/>
        </w:rPr>
        <w:t>A single co</w:t>
      </w:r>
      <w:r>
        <w:rPr>
          <w:rFonts w:ascii="Book Antiqua" w:hAnsi="Book Antiqua" w:cs="Arial"/>
          <w:sz w:val="20"/>
          <w:szCs w:val="20"/>
        </w:rPr>
        <w:t>p</w:t>
      </w:r>
      <w:r w:rsidRPr="00497FB8">
        <w:rPr>
          <w:rFonts w:ascii="Book Antiqua" w:hAnsi="Book Antiqua" w:cs="Arial"/>
          <w:sz w:val="20"/>
          <w:szCs w:val="20"/>
        </w:rPr>
        <w:t>y of recordings of performances by students may be made for evaluation or rehearsal purposes and may be retained by the educational institution or individual teacher.</w:t>
      </w:r>
    </w:p>
    <w:p w14:paraId="3A579825" w14:textId="77777777" w:rsidR="00BC0A5A" w:rsidRPr="00497FB8" w:rsidRDefault="00BC0A5A" w:rsidP="00403E4B">
      <w:pPr>
        <w:pStyle w:val="ListParagraph"/>
        <w:widowControl/>
        <w:numPr>
          <w:ilvl w:val="0"/>
          <w:numId w:val="72"/>
        </w:numPr>
        <w:spacing w:after="0" w:line="240" w:lineRule="auto"/>
        <w:jc w:val="both"/>
        <w:rPr>
          <w:rFonts w:ascii="Book Antiqua" w:hAnsi="Book Antiqua" w:cs="Arial"/>
          <w:sz w:val="20"/>
          <w:szCs w:val="20"/>
        </w:rPr>
      </w:pPr>
      <w:r w:rsidRPr="00497FB8">
        <w:rPr>
          <w:rFonts w:ascii="Book Antiqua" w:hAnsi="Book Antiqua" w:cs="Arial"/>
          <w:sz w:val="20"/>
          <w:szCs w:val="20"/>
        </w:rPr>
        <w:t>A single copy of a sound recording (such as a tape, disc, or cassette) of copyrighted music may be made from sound recordings owned by an educational institution or an individual teacher for the purpose of constructing aural exercises or examinations and may be retained by the educational institution or individual teacher. (This pertains only to the copyright of the music itself and not to any copyright which may exist in the sound recording</w:t>
      </w:r>
      <w:r>
        <w:rPr>
          <w:rFonts w:ascii="Book Antiqua" w:hAnsi="Book Antiqua" w:cs="Arial"/>
          <w:sz w:val="20"/>
          <w:szCs w:val="20"/>
        </w:rPr>
        <w:t>.)</w:t>
      </w:r>
      <w:r w:rsidRPr="00497FB8">
        <w:rPr>
          <w:rFonts w:ascii="Book Antiqua" w:hAnsi="Book Antiqua" w:cs="Arial"/>
          <w:sz w:val="20"/>
          <w:szCs w:val="20"/>
        </w:rPr>
        <w:t xml:space="preserve"> </w:t>
      </w:r>
    </w:p>
    <w:p w14:paraId="4D74859A" w14:textId="77777777" w:rsidR="00BC0A5A" w:rsidRDefault="00BC0A5A" w:rsidP="00BC0A5A">
      <w:pPr>
        <w:spacing w:after="0" w:line="240" w:lineRule="auto"/>
        <w:jc w:val="both"/>
        <w:rPr>
          <w:rFonts w:ascii="Book Antiqua" w:hAnsi="Book Antiqua" w:cs="Arial"/>
          <w:b/>
          <w:sz w:val="20"/>
          <w:szCs w:val="20"/>
          <w:u w:val="single"/>
        </w:rPr>
      </w:pPr>
    </w:p>
    <w:p w14:paraId="0A364DB3" w14:textId="38C8F3A6" w:rsidR="00BC0A5A" w:rsidRPr="00497FB8" w:rsidRDefault="00BC0A5A" w:rsidP="00BC0A5A">
      <w:pPr>
        <w:spacing w:after="0" w:line="240" w:lineRule="auto"/>
        <w:jc w:val="both"/>
        <w:rPr>
          <w:rFonts w:ascii="Book Antiqua" w:hAnsi="Book Antiqua" w:cs="Arial"/>
          <w:b/>
          <w:sz w:val="20"/>
          <w:szCs w:val="20"/>
          <w:u w:val="single"/>
        </w:rPr>
      </w:pPr>
      <w:r w:rsidRPr="00497FB8">
        <w:rPr>
          <w:rFonts w:ascii="Book Antiqua" w:hAnsi="Book Antiqua" w:cs="Arial"/>
          <w:b/>
          <w:sz w:val="20"/>
          <w:szCs w:val="20"/>
          <w:u w:val="single"/>
        </w:rPr>
        <w:t>Prohibition</w:t>
      </w:r>
      <w:r w:rsidR="00381DAD">
        <w:rPr>
          <w:rFonts w:ascii="Book Antiqua" w:hAnsi="Book Antiqua" w:cs="Arial"/>
          <w:b/>
          <w:sz w:val="20"/>
          <w:szCs w:val="20"/>
          <w:u w:val="single"/>
        </w:rPr>
        <w:fldChar w:fldCharType="begin"/>
      </w:r>
      <w:r w:rsidR="00381DAD">
        <w:instrText xml:space="preserve"> </w:instrText>
      </w:r>
      <w:r w:rsidR="00381DAD" w:rsidRPr="009B143A">
        <w:rPr>
          <w:rFonts w:ascii="Book Antiqua" w:hAnsi="Book Antiqua" w:cs="Arial"/>
          <w:b/>
          <w:sz w:val="20"/>
          <w:szCs w:val="20"/>
          <w:u w:val="single"/>
        </w:rPr>
        <w:instrText>Prohibition</w:instrText>
      </w:r>
      <w:r w:rsidR="00381DAD">
        <w:instrText xml:space="preserve">" </w:instrText>
      </w:r>
      <w:r w:rsidR="00381DAD">
        <w:rPr>
          <w:rFonts w:ascii="Book Antiqua" w:hAnsi="Book Antiqua" w:cs="Arial"/>
          <w:b/>
          <w:sz w:val="20"/>
          <w:szCs w:val="20"/>
          <w:u w:val="single"/>
        </w:rPr>
        <w:fldChar w:fldCharType="separate"/>
      </w:r>
      <w:r w:rsidR="00AF1604">
        <w:rPr>
          <w:rFonts w:ascii="Book Antiqua" w:hAnsi="Book Antiqua" w:cs="Arial"/>
          <w:bCs/>
          <w:sz w:val="20"/>
          <w:szCs w:val="20"/>
          <w:u w:val="single"/>
        </w:rPr>
        <w:t>.</w:t>
      </w:r>
      <w:r w:rsidR="00381DAD">
        <w:rPr>
          <w:rFonts w:ascii="Book Antiqua" w:hAnsi="Book Antiqua" w:cs="Arial"/>
          <w:b/>
          <w:sz w:val="20"/>
          <w:szCs w:val="20"/>
          <w:u w:val="single"/>
        </w:rPr>
        <w:fldChar w:fldCharType="end"/>
      </w:r>
      <w:r w:rsidRPr="00497FB8">
        <w:rPr>
          <w:rFonts w:ascii="Book Antiqua" w:hAnsi="Book Antiqua" w:cs="Arial"/>
          <w:b/>
          <w:sz w:val="20"/>
          <w:szCs w:val="20"/>
          <w:u w:val="single"/>
        </w:rPr>
        <w:t>:</w:t>
      </w:r>
    </w:p>
    <w:p w14:paraId="604F7CF4" w14:textId="77777777" w:rsidR="00BC0A5A" w:rsidRPr="00497FB8" w:rsidRDefault="00BC0A5A" w:rsidP="00403E4B">
      <w:pPr>
        <w:pStyle w:val="ListParagraph"/>
        <w:widowControl/>
        <w:numPr>
          <w:ilvl w:val="0"/>
          <w:numId w:val="73"/>
        </w:numPr>
        <w:spacing w:after="0" w:line="240" w:lineRule="auto"/>
        <w:jc w:val="both"/>
        <w:rPr>
          <w:rFonts w:ascii="Book Antiqua" w:hAnsi="Book Antiqua" w:cs="Arial"/>
          <w:sz w:val="20"/>
          <w:szCs w:val="20"/>
        </w:rPr>
      </w:pPr>
      <w:r w:rsidRPr="00497FB8">
        <w:rPr>
          <w:rFonts w:ascii="Book Antiqua" w:hAnsi="Book Antiqua" w:cs="Arial"/>
          <w:sz w:val="20"/>
          <w:szCs w:val="20"/>
        </w:rPr>
        <w:t>Copying to create or replace or substitute for anthologies, compilations or collective work is not allowed.</w:t>
      </w:r>
    </w:p>
    <w:p w14:paraId="64798DEE" w14:textId="77777777" w:rsidR="00BC0A5A" w:rsidRPr="00497FB8" w:rsidRDefault="00BC0A5A" w:rsidP="00403E4B">
      <w:pPr>
        <w:pStyle w:val="ListParagraph"/>
        <w:widowControl/>
        <w:numPr>
          <w:ilvl w:val="0"/>
          <w:numId w:val="73"/>
        </w:numPr>
        <w:spacing w:after="0" w:line="240" w:lineRule="auto"/>
        <w:jc w:val="both"/>
        <w:rPr>
          <w:rFonts w:ascii="Book Antiqua" w:hAnsi="Book Antiqua" w:cs="Arial"/>
          <w:sz w:val="20"/>
          <w:szCs w:val="20"/>
        </w:rPr>
      </w:pPr>
      <w:r w:rsidRPr="00497FB8">
        <w:rPr>
          <w:rFonts w:ascii="Book Antiqua" w:hAnsi="Book Antiqua" w:cs="Arial"/>
          <w:sz w:val="20"/>
          <w:szCs w:val="20"/>
        </w:rPr>
        <w:t>Copying of or from works intended to be ‘consumable’ in the course of study or of teaching such as workbooks, exercises, standardized tests, and answer sheets and like materials is not allowed.</w:t>
      </w:r>
    </w:p>
    <w:p w14:paraId="2646D5E1" w14:textId="77777777" w:rsidR="00BC0A5A" w:rsidRPr="00497FB8" w:rsidRDefault="00BC0A5A" w:rsidP="00403E4B">
      <w:pPr>
        <w:pStyle w:val="ListParagraph"/>
        <w:widowControl/>
        <w:numPr>
          <w:ilvl w:val="0"/>
          <w:numId w:val="73"/>
        </w:numPr>
        <w:spacing w:after="0" w:line="240" w:lineRule="auto"/>
        <w:jc w:val="both"/>
        <w:rPr>
          <w:rFonts w:ascii="Book Antiqua" w:hAnsi="Book Antiqua" w:cs="Arial"/>
          <w:sz w:val="20"/>
          <w:szCs w:val="20"/>
        </w:rPr>
      </w:pPr>
      <w:r w:rsidRPr="00497FB8">
        <w:rPr>
          <w:rFonts w:ascii="Book Antiqua" w:hAnsi="Book Antiqua" w:cs="Arial"/>
          <w:sz w:val="20"/>
          <w:szCs w:val="20"/>
        </w:rPr>
        <w:t>Copying for the purpose of performance, except to replace purchased copies that are not available for an imminent performance, is not allowed.</w:t>
      </w:r>
    </w:p>
    <w:p w14:paraId="0687DA3B" w14:textId="77777777" w:rsidR="00BC0A5A" w:rsidRPr="00497FB8" w:rsidRDefault="00BC0A5A" w:rsidP="00403E4B">
      <w:pPr>
        <w:pStyle w:val="ListParagraph"/>
        <w:widowControl/>
        <w:numPr>
          <w:ilvl w:val="0"/>
          <w:numId w:val="73"/>
        </w:numPr>
        <w:spacing w:after="0" w:line="240" w:lineRule="auto"/>
        <w:jc w:val="both"/>
        <w:rPr>
          <w:rFonts w:ascii="Book Antiqua" w:hAnsi="Book Antiqua" w:cs="Arial"/>
          <w:sz w:val="20"/>
          <w:szCs w:val="20"/>
        </w:rPr>
      </w:pPr>
      <w:r w:rsidRPr="00497FB8">
        <w:rPr>
          <w:rFonts w:ascii="Book Antiqua" w:hAnsi="Book Antiqua" w:cs="Arial"/>
          <w:sz w:val="20"/>
          <w:szCs w:val="20"/>
        </w:rPr>
        <w:t>Copying for the purpose of substituting for the purchase of music (except in the case noted above) is not allowed.</w:t>
      </w:r>
    </w:p>
    <w:p w14:paraId="24CBB378" w14:textId="77777777" w:rsidR="00BC0A5A" w:rsidRDefault="00BC0A5A" w:rsidP="00403E4B">
      <w:pPr>
        <w:pStyle w:val="ListParagraph"/>
        <w:widowControl/>
        <w:numPr>
          <w:ilvl w:val="0"/>
          <w:numId w:val="73"/>
        </w:numPr>
        <w:spacing w:after="0" w:line="240" w:lineRule="auto"/>
        <w:jc w:val="both"/>
        <w:rPr>
          <w:rFonts w:ascii="Book Antiqua" w:hAnsi="Book Antiqua" w:cs="Arial"/>
          <w:sz w:val="20"/>
          <w:szCs w:val="20"/>
        </w:rPr>
      </w:pPr>
      <w:r w:rsidRPr="00497FB8">
        <w:rPr>
          <w:rFonts w:ascii="Book Antiqua" w:hAnsi="Book Antiqua" w:cs="Arial"/>
          <w:sz w:val="20"/>
          <w:szCs w:val="20"/>
        </w:rPr>
        <w:t xml:space="preserve">Copying without inclusion of the copyright notice which appears on the printed copy is not allowed. </w:t>
      </w:r>
    </w:p>
    <w:p w14:paraId="35B0D89D" w14:textId="77777777" w:rsidR="00BC0A5A" w:rsidRDefault="00BC0A5A" w:rsidP="00BC0A5A">
      <w:pPr>
        <w:widowControl/>
        <w:spacing w:after="0" w:line="240" w:lineRule="auto"/>
        <w:rPr>
          <w:rFonts w:ascii="Book Antiqua" w:hAnsi="Book Antiqua" w:cs="Arial"/>
          <w:sz w:val="20"/>
          <w:szCs w:val="20"/>
        </w:rPr>
      </w:pPr>
    </w:p>
    <w:p w14:paraId="5C72C697" w14:textId="77777777" w:rsidR="00BC0A5A" w:rsidRPr="007F6CE6" w:rsidRDefault="00BC0A5A" w:rsidP="00BC0A5A">
      <w:pPr>
        <w:pStyle w:val="Footer"/>
        <w:rPr>
          <w:rFonts w:ascii="Book Antiqua" w:hAnsi="Book Antiqua"/>
          <w:sz w:val="18"/>
          <w:szCs w:val="18"/>
        </w:rPr>
      </w:pPr>
      <w:r w:rsidRPr="007F6CE6">
        <w:rPr>
          <w:rFonts w:ascii="Book Antiqua" w:hAnsi="Book Antiqua"/>
          <w:sz w:val="18"/>
          <w:szCs w:val="18"/>
        </w:rPr>
        <w:t>Updated: May 23, 2016</w:t>
      </w:r>
    </w:p>
    <w:p w14:paraId="3A397A9A" w14:textId="77777777" w:rsidR="00BC0A5A" w:rsidRPr="00A4396F" w:rsidRDefault="00BC0A5A" w:rsidP="00BC0A5A">
      <w:pPr>
        <w:pStyle w:val="Footer"/>
        <w:rPr>
          <w:rFonts w:ascii="Book Antiqua" w:hAnsi="Book Antiqua"/>
          <w:sz w:val="16"/>
          <w:szCs w:val="16"/>
        </w:rPr>
      </w:pPr>
      <w:r w:rsidRPr="00A4396F">
        <w:rPr>
          <w:rFonts w:ascii="Book Antiqua" w:hAnsi="Book Antiqua"/>
          <w:sz w:val="16"/>
          <w:szCs w:val="16"/>
        </w:rPr>
        <w:t>Review Date (Pending Regulatory Change): May 23. 2017</w:t>
      </w:r>
    </w:p>
    <w:p w14:paraId="4A21476D" w14:textId="77777777" w:rsidR="00BC0A5A" w:rsidRPr="00A4396F" w:rsidRDefault="00BC0A5A" w:rsidP="00BC0A5A">
      <w:pPr>
        <w:pStyle w:val="Footer"/>
        <w:rPr>
          <w:rFonts w:ascii="Book Antiqua" w:hAnsi="Book Antiqua" w:cs="Arial"/>
          <w:i/>
          <w:sz w:val="16"/>
          <w:szCs w:val="16"/>
        </w:rPr>
      </w:pPr>
      <w:r w:rsidRPr="00A4396F">
        <w:rPr>
          <w:rFonts w:ascii="Book Antiqua" w:hAnsi="Book Antiqua" w:cs="Arial"/>
          <w:i/>
          <w:sz w:val="16"/>
          <w:szCs w:val="16"/>
        </w:rPr>
        <w:t xml:space="preserve">Based on a review of the requirements as outlined in updated Circular 21 from the National Technical Information Service (NTIS), U.S. Department of Commerce, 5301 Shawnee Rd., Alexandria, VA 22312 </w:t>
      </w:r>
      <w:hyperlink r:id="rId59" w:history="1">
        <w:r w:rsidRPr="00A4396F">
          <w:rPr>
            <w:rStyle w:val="Hyperlink"/>
            <w:rFonts w:ascii="Book Antiqua" w:hAnsi="Book Antiqua" w:cs="Arial"/>
            <w:i/>
            <w:sz w:val="16"/>
            <w:szCs w:val="16"/>
          </w:rPr>
          <w:t>www.ntis.gov</w:t>
        </w:r>
      </w:hyperlink>
      <w:r w:rsidRPr="00A4396F">
        <w:rPr>
          <w:rFonts w:ascii="Book Antiqua" w:hAnsi="Book Antiqua" w:cs="Arial"/>
          <w:i/>
          <w:sz w:val="16"/>
          <w:szCs w:val="16"/>
        </w:rPr>
        <w:t>; 1-800-553-6847</w:t>
      </w:r>
    </w:p>
    <w:p w14:paraId="79BE067F" w14:textId="77777777" w:rsidR="00A50DA1" w:rsidRDefault="00A50DA1" w:rsidP="00EE4B8D">
      <w:pPr>
        <w:jc w:val="center"/>
        <w:rPr>
          <w:b/>
          <w:color w:val="1D4AA3"/>
          <w:sz w:val="40"/>
          <w:szCs w:val="40"/>
        </w:rPr>
      </w:pPr>
    </w:p>
    <w:p w14:paraId="0A0C378B" w14:textId="77777777" w:rsidR="00A50DA1" w:rsidRDefault="00A50DA1" w:rsidP="00EE4B8D">
      <w:pPr>
        <w:jc w:val="center"/>
        <w:rPr>
          <w:b/>
          <w:color w:val="1D4AA3"/>
          <w:sz w:val="40"/>
          <w:szCs w:val="40"/>
        </w:rPr>
      </w:pPr>
    </w:p>
    <w:p w14:paraId="10650C7E" w14:textId="77777777" w:rsidR="007E0B92" w:rsidRPr="007E0B92" w:rsidRDefault="005203AB" w:rsidP="007E0B92">
      <w:pPr>
        <w:pStyle w:val="NoSpacing"/>
        <w:rPr>
          <w:rFonts w:ascii="Book Antiqua" w:hAnsi="Book Antiqua"/>
          <w:b/>
          <w:color w:val="1D4AA3"/>
          <w:sz w:val="28"/>
          <w:szCs w:val="28"/>
        </w:rPr>
      </w:pPr>
      <w:r>
        <w:br w:type="page"/>
      </w:r>
      <w:r w:rsidR="007E0B92" w:rsidRPr="007E0B92">
        <w:rPr>
          <w:rFonts w:ascii="Book Antiqua" w:hAnsi="Book Antiqua"/>
          <w:b/>
          <w:color w:val="1D4AA3"/>
          <w:sz w:val="28"/>
          <w:szCs w:val="28"/>
        </w:rPr>
        <w:t>Career and Professional Development Center</w:t>
      </w:r>
    </w:p>
    <w:p w14:paraId="0F9D0303" w14:textId="77777777" w:rsidR="007E0B92" w:rsidRPr="007E0B92" w:rsidRDefault="007E0B92" w:rsidP="007E0B92">
      <w:pPr>
        <w:pStyle w:val="NoSpacing"/>
        <w:rPr>
          <w:rFonts w:ascii="Book Antiqua" w:hAnsi="Book Antiqua"/>
          <w:sz w:val="20"/>
          <w:szCs w:val="20"/>
        </w:rPr>
      </w:pPr>
    </w:p>
    <w:p w14:paraId="15893746" w14:textId="3EDA443B" w:rsidR="007E0B92" w:rsidRPr="007E0B92" w:rsidRDefault="007E0B92" w:rsidP="007E0B92">
      <w:pPr>
        <w:pStyle w:val="NoSpacing"/>
        <w:rPr>
          <w:rFonts w:ascii="Book Antiqua" w:hAnsi="Book Antiqua"/>
          <w:sz w:val="20"/>
          <w:szCs w:val="20"/>
        </w:rPr>
      </w:pPr>
      <w:r w:rsidRPr="007E0B92">
        <w:rPr>
          <w:rFonts w:ascii="Book Antiqua" w:hAnsi="Book Antiqua"/>
          <w:sz w:val="20"/>
          <w:szCs w:val="20"/>
        </w:rPr>
        <w:t xml:space="preserve">The Career and Professional Development Center at Eastern Gateway Community College is dedicated to preparing its students and graduates for professional success throughout the lifetime of their careers. The center utilizes a practical, modern approach which ensures </w:t>
      </w:r>
      <w:r>
        <w:rPr>
          <w:rFonts w:ascii="Book Antiqua" w:hAnsi="Book Antiqua"/>
          <w:sz w:val="20"/>
          <w:szCs w:val="20"/>
        </w:rPr>
        <w:t xml:space="preserve">that </w:t>
      </w:r>
      <w:r w:rsidRPr="007E0B92">
        <w:rPr>
          <w:rFonts w:ascii="Book Antiqua" w:hAnsi="Book Antiqua"/>
          <w:sz w:val="20"/>
          <w:szCs w:val="20"/>
        </w:rPr>
        <w:t>its career counseling keeps pace with the demands of today's evolving industries.</w:t>
      </w:r>
    </w:p>
    <w:p w14:paraId="4C1A4036" w14:textId="77777777" w:rsidR="007E0B92" w:rsidRPr="007E0B92" w:rsidRDefault="007E0B92" w:rsidP="007E0B92">
      <w:pPr>
        <w:pStyle w:val="NoSpacing"/>
        <w:rPr>
          <w:rFonts w:ascii="Book Antiqua" w:hAnsi="Book Antiqua"/>
          <w:sz w:val="20"/>
          <w:szCs w:val="20"/>
        </w:rPr>
      </w:pPr>
    </w:p>
    <w:p w14:paraId="261E31E8" w14:textId="382467FD" w:rsidR="007E0B92" w:rsidRPr="007E0B92" w:rsidRDefault="007E0B92" w:rsidP="007E0B92">
      <w:pPr>
        <w:pStyle w:val="NoSpacing"/>
        <w:rPr>
          <w:rFonts w:ascii="Book Antiqua" w:hAnsi="Book Antiqua"/>
          <w:sz w:val="20"/>
          <w:szCs w:val="20"/>
        </w:rPr>
      </w:pPr>
      <w:r w:rsidRPr="007E0B92">
        <w:rPr>
          <w:rFonts w:ascii="Book Antiqua" w:hAnsi="Book Antiqua"/>
          <w:sz w:val="20"/>
          <w:szCs w:val="20"/>
        </w:rPr>
        <w:t xml:space="preserve">From </w:t>
      </w:r>
      <w:r w:rsidR="00A15DEB">
        <w:rPr>
          <w:rFonts w:ascii="Book Antiqua" w:hAnsi="Book Antiqua"/>
          <w:sz w:val="20"/>
          <w:szCs w:val="20"/>
        </w:rPr>
        <w:t>their</w:t>
      </w:r>
      <w:r w:rsidRPr="007E0B92">
        <w:rPr>
          <w:rFonts w:ascii="Book Antiqua" w:hAnsi="Book Antiqua"/>
          <w:sz w:val="20"/>
          <w:szCs w:val="20"/>
        </w:rPr>
        <w:t xml:space="preserve"> first day of classes at EGCC until their retirement, students and graduates have full access to career</w:t>
      </w:r>
      <w:r w:rsidR="00A15DEB">
        <w:rPr>
          <w:rFonts w:ascii="Book Antiqua" w:hAnsi="Book Antiqua"/>
          <w:sz w:val="20"/>
          <w:szCs w:val="20"/>
        </w:rPr>
        <w:t>-</w:t>
      </w:r>
      <w:r w:rsidRPr="007E0B92">
        <w:rPr>
          <w:rFonts w:ascii="Book Antiqua" w:hAnsi="Book Antiqua"/>
          <w:sz w:val="20"/>
          <w:szCs w:val="20"/>
        </w:rPr>
        <w:t xml:space="preserve">related services </w:t>
      </w:r>
      <w:r w:rsidR="00A15DEB">
        <w:rPr>
          <w:rFonts w:ascii="Book Antiqua" w:hAnsi="Book Antiqua"/>
          <w:sz w:val="20"/>
          <w:szCs w:val="20"/>
        </w:rPr>
        <w:t>including</w:t>
      </w:r>
      <w:r w:rsidRPr="007E0B92">
        <w:rPr>
          <w:rFonts w:ascii="Book Antiqua" w:hAnsi="Book Antiqua"/>
          <w:sz w:val="20"/>
          <w:szCs w:val="20"/>
        </w:rPr>
        <w:t>: resume</w:t>
      </w:r>
      <w:r w:rsidR="00A15DEB">
        <w:rPr>
          <w:rFonts w:ascii="Book Antiqua" w:hAnsi="Book Antiqua"/>
          <w:sz w:val="20"/>
          <w:szCs w:val="20"/>
        </w:rPr>
        <w:t>’</w:t>
      </w:r>
      <w:r w:rsidRPr="007E0B92">
        <w:rPr>
          <w:rFonts w:ascii="Book Antiqua" w:hAnsi="Book Antiqua"/>
          <w:sz w:val="20"/>
          <w:szCs w:val="20"/>
        </w:rPr>
        <w:t xml:space="preserve"> building, cover</w:t>
      </w:r>
      <w:r w:rsidR="00A15DEB">
        <w:rPr>
          <w:rFonts w:ascii="Book Antiqua" w:hAnsi="Book Antiqua"/>
          <w:sz w:val="20"/>
          <w:szCs w:val="20"/>
        </w:rPr>
        <w:t xml:space="preserve"> </w:t>
      </w:r>
      <w:r w:rsidRPr="007E0B92">
        <w:rPr>
          <w:rFonts w:ascii="Book Antiqua" w:hAnsi="Book Antiqua"/>
          <w:sz w:val="20"/>
          <w:szCs w:val="20"/>
        </w:rPr>
        <w:t xml:space="preserve">letter writing, interview preparation, internship search assistance, job search assistance, professional development, career </w:t>
      </w:r>
      <w:r w:rsidR="00A15DEB">
        <w:rPr>
          <w:rFonts w:ascii="Book Antiqua" w:hAnsi="Book Antiqua"/>
          <w:sz w:val="20"/>
          <w:szCs w:val="20"/>
        </w:rPr>
        <w:t>workshops, on-campus recruiting,</w:t>
      </w:r>
      <w:r w:rsidRPr="007E0B92">
        <w:rPr>
          <w:rFonts w:ascii="Book Antiqua" w:hAnsi="Book Antiqua"/>
          <w:sz w:val="20"/>
          <w:szCs w:val="20"/>
        </w:rPr>
        <w:t xml:space="preserve"> career fairs, and exposure to a wide array of employers.</w:t>
      </w:r>
    </w:p>
    <w:p w14:paraId="6F6D6666" w14:textId="77777777" w:rsidR="007E0B92" w:rsidRPr="007E0B92" w:rsidRDefault="007E0B92" w:rsidP="007E0B92">
      <w:pPr>
        <w:pStyle w:val="NoSpacing"/>
        <w:rPr>
          <w:rFonts w:ascii="Book Antiqua" w:hAnsi="Book Antiqua"/>
          <w:sz w:val="20"/>
          <w:szCs w:val="20"/>
        </w:rPr>
      </w:pPr>
    </w:p>
    <w:p w14:paraId="52FE3E15" w14:textId="74277F87" w:rsidR="007E0B92" w:rsidRDefault="007E0B92" w:rsidP="007E0B92">
      <w:pPr>
        <w:pStyle w:val="NoSpacing"/>
        <w:rPr>
          <w:rFonts w:ascii="Book Antiqua" w:hAnsi="Book Antiqua"/>
          <w:sz w:val="20"/>
          <w:szCs w:val="20"/>
        </w:rPr>
      </w:pPr>
      <w:r w:rsidRPr="00A15DEB">
        <w:rPr>
          <w:rFonts w:ascii="Book Antiqua" w:hAnsi="Book Antiqua"/>
          <w:b/>
          <w:i/>
          <w:sz w:val="20"/>
          <w:szCs w:val="20"/>
        </w:rPr>
        <w:t>College Central Network</w:t>
      </w:r>
      <w:r w:rsidRPr="007E0B92">
        <w:rPr>
          <w:rFonts w:ascii="Book Antiqua" w:hAnsi="Book Antiqua"/>
          <w:sz w:val="20"/>
          <w:szCs w:val="20"/>
        </w:rPr>
        <w:t xml:space="preserve">, our online resource for job seekers and employers, will serve as an excellent resource </w:t>
      </w:r>
      <w:r w:rsidR="00A15DEB">
        <w:rPr>
          <w:rFonts w:ascii="Book Antiqua" w:hAnsi="Book Antiqua"/>
          <w:sz w:val="20"/>
          <w:szCs w:val="20"/>
        </w:rPr>
        <w:t>for</w:t>
      </w:r>
      <w:r w:rsidRPr="007E0B92">
        <w:rPr>
          <w:rFonts w:ascii="Book Antiqua" w:hAnsi="Book Antiqua"/>
          <w:sz w:val="20"/>
          <w:szCs w:val="20"/>
        </w:rPr>
        <w:t xml:space="preserve"> students and graduates of EGCC. Here, both on</w:t>
      </w:r>
      <w:r w:rsidR="00A15DEB">
        <w:rPr>
          <w:rFonts w:ascii="Book Antiqua" w:hAnsi="Book Antiqua"/>
          <w:sz w:val="20"/>
          <w:szCs w:val="20"/>
        </w:rPr>
        <w:t>-</w:t>
      </w:r>
      <w:r w:rsidRPr="007E0B92">
        <w:rPr>
          <w:rFonts w:ascii="Book Antiqua" w:hAnsi="Book Antiqua"/>
          <w:sz w:val="20"/>
          <w:szCs w:val="20"/>
        </w:rPr>
        <w:t xml:space="preserve">ground and online students can work </w:t>
      </w:r>
      <w:r w:rsidR="00A15DEB" w:rsidRPr="007E0B92">
        <w:rPr>
          <w:rFonts w:ascii="Book Antiqua" w:hAnsi="Book Antiqua"/>
          <w:sz w:val="20"/>
          <w:szCs w:val="20"/>
        </w:rPr>
        <w:t xml:space="preserve">virtually </w:t>
      </w:r>
      <w:r w:rsidRPr="007E0B92">
        <w:rPr>
          <w:rFonts w:ascii="Book Antiqua" w:hAnsi="Book Antiqua"/>
          <w:sz w:val="20"/>
          <w:szCs w:val="20"/>
        </w:rPr>
        <w:t xml:space="preserve">with a career development staff member on any career development topic, as well as view available jobs and internships posted by employers. Do not delay in </w:t>
      </w:r>
      <w:r w:rsidR="00A15DEB">
        <w:rPr>
          <w:rFonts w:ascii="Book Antiqua" w:hAnsi="Book Antiqua"/>
          <w:sz w:val="20"/>
          <w:szCs w:val="20"/>
        </w:rPr>
        <w:t>becoming</w:t>
      </w:r>
      <w:r w:rsidRPr="007E0B92">
        <w:rPr>
          <w:rFonts w:ascii="Book Antiqua" w:hAnsi="Book Antiqua"/>
          <w:sz w:val="20"/>
          <w:szCs w:val="20"/>
        </w:rPr>
        <w:t xml:space="preserve"> familiar with your College Central Network account! </w:t>
      </w:r>
    </w:p>
    <w:p w14:paraId="0F57C7A4" w14:textId="77777777" w:rsidR="00A15DEB" w:rsidRPr="007E0B92" w:rsidRDefault="00A15DEB" w:rsidP="007E0B92">
      <w:pPr>
        <w:pStyle w:val="NoSpacing"/>
        <w:rPr>
          <w:rFonts w:ascii="Book Antiqua" w:hAnsi="Book Antiqua"/>
          <w:sz w:val="20"/>
          <w:szCs w:val="20"/>
        </w:rPr>
      </w:pPr>
    </w:p>
    <w:p w14:paraId="7EA07C2C" w14:textId="77777777" w:rsidR="007E0B92" w:rsidRPr="007E0B92" w:rsidRDefault="007E0B92" w:rsidP="007E0B92">
      <w:pPr>
        <w:pStyle w:val="NoSpacing"/>
        <w:rPr>
          <w:rFonts w:ascii="Book Antiqua" w:hAnsi="Book Antiqua"/>
          <w:sz w:val="20"/>
          <w:szCs w:val="20"/>
        </w:rPr>
      </w:pPr>
      <w:r w:rsidRPr="007E0B92">
        <w:rPr>
          <w:rFonts w:ascii="Book Antiqua" w:hAnsi="Book Antiqua"/>
          <w:sz w:val="20"/>
          <w:szCs w:val="20"/>
        </w:rPr>
        <w:t>Student Central: https://www.studentcentral.com/</w:t>
      </w:r>
    </w:p>
    <w:p w14:paraId="4B030B8F" w14:textId="6DC8AE4D" w:rsidR="007E0B92" w:rsidRDefault="007E0B92" w:rsidP="007E0B92">
      <w:pPr>
        <w:pStyle w:val="NoSpacing"/>
      </w:pPr>
      <w:r w:rsidRPr="007E0B92">
        <w:rPr>
          <w:rFonts w:ascii="Book Antiqua" w:hAnsi="Book Antiqua"/>
          <w:sz w:val="20"/>
          <w:szCs w:val="20"/>
        </w:rPr>
        <w:t>Alumni Central: https://www.alumnicentral.com/</w:t>
      </w:r>
      <w:r>
        <w:br w:type="page"/>
      </w:r>
    </w:p>
    <w:p w14:paraId="3C63AF89" w14:textId="77777777" w:rsidR="007E0B92" w:rsidRDefault="007E0B92">
      <w:pPr>
        <w:widowControl/>
        <w:rPr>
          <w:b/>
          <w:color w:val="1D4AA3"/>
          <w:sz w:val="40"/>
          <w:szCs w:val="40"/>
        </w:rPr>
      </w:pPr>
    </w:p>
    <w:p w14:paraId="373A56D6" w14:textId="77777777" w:rsidR="005203AB" w:rsidRDefault="005203AB">
      <w:pPr>
        <w:widowControl/>
        <w:rPr>
          <w:b/>
          <w:color w:val="1D4AA3"/>
          <w:sz w:val="40"/>
          <w:szCs w:val="40"/>
        </w:rPr>
      </w:pPr>
    </w:p>
    <w:p w14:paraId="11BB7749" w14:textId="6390F48F" w:rsidR="00EE4B8D" w:rsidRPr="00F10002" w:rsidRDefault="00EE4B8D" w:rsidP="00EE4B8D">
      <w:pPr>
        <w:jc w:val="center"/>
        <w:rPr>
          <w:rFonts w:ascii="Book Antiqua" w:hAnsi="Book Antiqua"/>
          <w:b/>
          <w:color w:val="1D4AA3"/>
          <w:sz w:val="40"/>
          <w:szCs w:val="40"/>
        </w:rPr>
      </w:pPr>
      <w:r w:rsidRPr="00F10002">
        <w:rPr>
          <w:rFonts w:ascii="Book Antiqua" w:hAnsi="Book Antiqua"/>
          <w:b/>
          <w:color w:val="1D4AA3"/>
          <w:sz w:val="40"/>
          <w:szCs w:val="40"/>
        </w:rPr>
        <w:t>STUDENT POLICIES AND PROCEDURES</w:t>
      </w:r>
      <w:r w:rsidR="00381DAD" w:rsidRPr="00F10002">
        <w:rPr>
          <w:rFonts w:ascii="Book Antiqua" w:hAnsi="Book Antiqua"/>
          <w:b/>
          <w:color w:val="1D4AA3"/>
          <w:sz w:val="40"/>
          <w:szCs w:val="40"/>
        </w:rPr>
        <w:fldChar w:fldCharType="begin"/>
      </w:r>
      <w:r w:rsidR="00381DAD" w:rsidRPr="00F10002">
        <w:rPr>
          <w:rFonts w:ascii="Book Antiqua" w:hAnsi="Book Antiqua"/>
        </w:rPr>
        <w:instrText xml:space="preserve"> XE "</w:instrText>
      </w:r>
      <w:r w:rsidR="00381DAD" w:rsidRPr="00F10002">
        <w:rPr>
          <w:rFonts w:ascii="Book Antiqua" w:hAnsi="Book Antiqua"/>
          <w:b/>
          <w:color w:val="1D4AA3"/>
          <w:sz w:val="40"/>
          <w:szCs w:val="40"/>
        </w:rPr>
        <w:instrText>STUDENT POLICIES AND PROCEDURES</w:instrText>
      </w:r>
      <w:r w:rsidR="00381DAD" w:rsidRPr="00F10002">
        <w:rPr>
          <w:rFonts w:ascii="Book Antiqua" w:hAnsi="Book Antiqua"/>
        </w:rPr>
        <w:instrText xml:space="preserve">" </w:instrText>
      </w:r>
      <w:r w:rsidR="00381DAD" w:rsidRPr="00F10002">
        <w:rPr>
          <w:rFonts w:ascii="Book Antiqua" w:hAnsi="Book Antiqua"/>
          <w:b/>
          <w:color w:val="1D4AA3"/>
          <w:sz w:val="40"/>
          <w:szCs w:val="40"/>
        </w:rPr>
        <w:fldChar w:fldCharType="end"/>
      </w:r>
      <w:r w:rsidRPr="00F10002">
        <w:rPr>
          <w:rFonts w:ascii="Book Antiqua" w:hAnsi="Book Antiqua"/>
          <w:b/>
          <w:color w:val="1D4AA3"/>
          <w:sz w:val="40"/>
          <w:szCs w:val="40"/>
        </w:rPr>
        <w:t xml:space="preserve"> AT EASTERN GATEWAY COMMUNITY COLLEGE</w:t>
      </w:r>
    </w:p>
    <w:p w14:paraId="5FDBF04D" w14:textId="77777777" w:rsidR="00EE4B8D" w:rsidRDefault="00EE4B8D" w:rsidP="00EE4B8D">
      <w:pPr>
        <w:jc w:val="center"/>
        <w:rPr>
          <w:b/>
          <w:color w:val="1D4AA3"/>
          <w:sz w:val="40"/>
          <w:szCs w:val="40"/>
        </w:rPr>
      </w:pPr>
      <w:r>
        <w:rPr>
          <w:rFonts w:ascii="Times New Roman" w:hAnsi="Times New Roman"/>
          <w:noProof/>
          <w:sz w:val="24"/>
          <w:szCs w:val="24"/>
        </w:rPr>
        <w:drawing>
          <wp:anchor distT="36576" distB="36576" distL="36576" distR="36576" simplePos="0" relativeHeight="251665920" behindDoc="0" locked="0" layoutInCell="1" allowOverlap="1" wp14:anchorId="360C0E62" wp14:editId="505D69D4">
            <wp:simplePos x="0" y="0"/>
            <wp:positionH relativeFrom="column">
              <wp:posOffset>970915</wp:posOffset>
            </wp:positionH>
            <wp:positionV relativeFrom="paragraph">
              <wp:posOffset>723265</wp:posOffset>
            </wp:positionV>
            <wp:extent cx="4436745" cy="3100705"/>
            <wp:effectExtent l="0" t="0" r="1905" b="4445"/>
            <wp:wrapNone/>
            <wp:docPr id="7" name="Picture 7" descr="GATORS-LogoPos_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TORS-LogoPos_original"/>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436745" cy="31007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39EB070" w14:textId="77777777" w:rsidR="00EE4B8D" w:rsidRDefault="00EE4B8D" w:rsidP="00EE4B8D">
      <w:pPr>
        <w:rPr>
          <w:b/>
          <w:color w:val="1D4AA3"/>
          <w:sz w:val="40"/>
          <w:szCs w:val="40"/>
        </w:rPr>
      </w:pPr>
      <w:r>
        <w:rPr>
          <w:b/>
          <w:color w:val="1D4AA3"/>
          <w:sz w:val="40"/>
          <w:szCs w:val="40"/>
        </w:rPr>
        <w:br w:type="page"/>
      </w:r>
    </w:p>
    <w:bookmarkStart w:id="75" w:name="_Toc489514028"/>
    <w:p w14:paraId="49E372D5" w14:textId="7B302127" w:rsidR="00EE4B8D" w:rsidRPr="00C676F3" w:rsidRDefault="00C676F3" w:rsidP="00C676F3">
      <w:pPr>
        <w:pStyle w:val="Heading1"/>
        <w:jc w:val="center"/>
        <w:rPr>
          <w:sz w:val="40"/>
          <w:szCs w:val="40"/>
        </w:rPr>
      </w:pPr>
      <w:r>
        <w:rPr>
          <w:noProof/>
          <w:color w:val="1D4AA3"/>
          <w:sz w:val="40"/>
          <w:szCs w:val="40"/>
        </w:rPr>
        <w:lastRenderedPageBreak/>
        <mc:AlternateContent>
          <mc:Choice Requires="wps">
            <w:drawing>
              <wp:anchor distT="0" distB="0" distL="114300" distR="114300" simplePos="0" relativeHeight="251742720" behindDoc="0" locked="0" layoutInCell="1" allowOverlap="1" wp14:anchorId="0074D9F2" wp14:editId="7E6EA5AC">
                <wp:simplePos x="0" y="0"/>
                <wp:positionH relativeFrom="column">
                  <wp:posOffset>-22860</wp:posOffset>
                </wp:positionH>
                <wp:positionV relativeFrom="paragraph">
                  <wp:posOffset>304800</wp:posOffset>
                </wp:positionV>
                <wp:extent cx="5829300" cy="7620"/>
                <wp:effectExtent l="0" t="0" r="19050" b="30480"/>
                <wp:wrapNone/>
                <wp:docPr id="64" name="Straight Connector 64"/>
                <wp:cNvGraphicFramePr/>
                <a:graphic xmlns:a="http://schemas.openxmlformats.org/drawingml/2006/main">
                  <a:graphicData uri="http://schemas.microsoft.com/office/word/2010/wordprocessingShape">
                    <wps:wsp>
                      <wps:cNvCnPr/>
                      <wps:spPr>
                        <a:xfrm>
                          <a:off x="0" y="0"/>
                          <a:ext cx="582930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2673EC59" id="Straight Connector 64" o:spid="_x0000_s1026" style="position:absolute;z-index:251742720;visibility:visible;mso-wrap-style:square;mso-wrap-distance-left:9pt;mso-wrap-distance-top:0;mso-wrap-distance-right:9pt;mso-wrap-distance-bottom:0;mso-position-horizontal:absolute;mso-position-horizontal-relative:text;mso-position-vertical:absolute;mso-position-vertical-relative:text" from="-1.8pt,24pt" to="457.2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" strokecolor="#4579b8 [3044]"/>
            </w:pict>
          </mc:Fallback>
        </mc:AlternateContent>
      </w:r>
      <w:r w:rsidR="00EE4B8D" w:rsidRPr="00C676F3">
        <w:rPr>
          <w:color w:val="1D4AA3"/>
          <w:sz w:val="40"/>
          <w:szCs w:val="40"/>
        </w:rPr>
        <w:t>STUDENT GROUPS</w:t>
      </w:r>
      <w:bookmarkEnd w:id="75"/>
      <w:r w:rsidR="00381DAD" w:rsidRPr="00C676F3">
        <w:rPr>
          <w:sz w:val="40"/>
          <w:szCs w:val="40"/>
        </w:rPr>
        <w:fldChar w:fldCharType="begin"/>
      </w:r>
      <w:r w:rsidR="00381DAD" w:rsidRPr="00C676F3">
        <w:rPr>
          <w:sz w:val="40"/>
          <w:szCs w:val="40"/>
        </w:rPr>
        <w:instrText xml:space="preserve"> XE "STUDENT GROUPS" </w:instrText>
      </w:r>
      <w:r w:rsidR="00381DAD" w:rsidRPr="00C676F3">
        <w:rPr>
          <w:sz w:val="40"/>
          <w:szCs w:val="40"/>
        </w:rPr>
        <w:fldChar w:fldCharType="end"/>
      </w:r>
    </w:p>
    <w:p w14:paraId="2846540D" w14:textId="77777777" w:rsidR="00C676F3" w:rsidRDefault="00C676F3" w:rsidP="00EE4B8D">
      <w:pPr>
        <w:spacing w:after="0" w:line="240" w:lineRule="auto"/>
        <w:jc w:val="both"/>
        <w:rPr>
          <w:rFonts w:ascii="Book Antiqua" w:eastAsiaTheme="majorEastAsia" w:hAnsi="Book Antiqua" w:cstheme="majorBidi"/>
          <w:b/>
          <w:color w:val="1D4AA3"/>
          <w:spacing w:val="5"/>
          <w:kern w:val="28"/>
          <w:sz w:val="20"/>
          <w:szCs w:val="20"/>
        </w:rPr>
      </w:pPr>
    </w:p>
    <w:p w14:paraId="723B1ED8" w14:textId="1037F682" w:rsidR="00EE4B8D" w:rsidRPr="00C63B50" w:rsidRDefault="00EE4B8D" w:rsidP="00C63B50">
      <w:pPr>
        <w:rPr>
          <w:rFonts w:ascii="Book Antiqua" w:hAnsi="Book Antiqua"/>
          <w:b/>
          <w:sz w:val="20"/>
          <w:szCs w:val="20"/>
        </w:rPr>
      </w:pPr>
      <w:r w:rsidRPr="00C63B50">
        <w:rPr>
          <w:rFonts w:ascii="Book Antiqua" w:hAnsi="Book Antiqua"/>
          <w:b/>
          <w:color w:val="1D4AA3"/>
          <w:sz w:val="20"/>
          <w:szCs w:val="20"/>
        </w:rPr>
        <w:t>STUDENT CLUBS AND ORGANIZATIONS</w:t>
      </w:r>
      <w:r w:rsidR="00381DAD" w:rsidRPr="00C63B50">
        <w:rPr>
          <w:rFonts w:ascii="Book Antiqua" w:hAnsi="Book Antiqua"/>
          <w:b/>
          <w:sz w:val="20"/>
          <w:szCs w:val="20"/>
        </w:rPr>
        <w:fldChar w:fldCharType="begin"/>
      </w:r>
      <w:r w:rsidR="00381DAD" w:rsidRPr="00C63B50">
        <w:rPr>
          <w:rFonts w:ascii="Book Antiqua" w:hAnsi="Book Antiqua"/>
          <w:b/>
          <w:sz w:val="20"/>
          <w:szCs w:val="20"/>
        </w:rPr>
        <w:instrText xml:space="preserve"> STUDENT CLUBS AND ORGANIZATIONS" </w:instrText>
      </w:r>
      <w:r w:rsidR="00381DAD" w:rsidRPr="00C63B50">
        <w:rPr>
          <w:rFonts w:ascii="Book Antiqua" w:hAnsi="Book Antiqua"/>
          <w:b/>
          <w:sz w:val="20"/>
          <w:szCs w:val="20"/>
        </w:rPr>
        <w:fldChar w:fldCharType="separate"/>
      </w:r>
      <w:r w:rsidR="00AF1604">
        <w:rPr>
          <w:rFonts w:ascii="Book Antiqua" w:hAnsi="Book Antiqua"/>
          <w:bCs/>
          <w:sz w:val="20"/>
          <w:szCs w:val="20"/>
        </w:rPr>
        <w:t>.</w:t>
      </w:r>
      <w:r w:rsidR="00381DAD" w:rsidRPr="00C63B50">
        <w:rPr>
          <w:rFonts w:ascii="Book Antiqua" w:hAnsi="Book Antiqua"/>
          <w:b/>
          <w:sz w:val="20"/>
          <w:szCs w:val="20"/>
        </w:rPr>
        <w:fldChar w:fldCharType="end"/>
      </w:r>
    </w:p>
    <w:p w14:paraId="611B2B7E" w14:textId="24FF4CA3" w:rsidR="00EE4B8D" w:rsidRPr="00690464" w:rsidRDefault="00EE4B8D" w:rsidP="00EE4B8D">
      <w:pPr>
        <w:spacing w:after="0" w:line="240" w:lineRule="auto"/>
        <w:jc w:val="both"/>
        <w:rPr>
          <w:rFonts w:ascii="Book Antiqua" w:hAnsi="Book Antiqua"/>
          <w:sz w:val="20"/>
          <w:szCs w:val="20"/>
        </w:rPr>
      </w:pPr>
      <w:r w:rsidRPr="007A6C75">
        <w:rPr>
          <w:rFonts w:ascii="Book Antiqua" w:hAnsi="Book Antiqua"/>
          <w:sz w:val="20"/>
          <w:szCs w:val="20"/>
        </w:rPr>
        <w:t>The formation of student groups on campus is encouraged, provided these groups serve a positive function and do not duplicate the functions of other groups.</w:t>
      </w:r>
      <w:r>
        <w:rPr>
          <w:rFonts w:ascii="Book Antiqua" w:hAnsi="Book Antiqua"/>
          <w:sz w:val="20"/>
          <w:szCs w:val="20"/>
        </w:rPr>
        <w:t xml:space="preserve">  </w:t>
      </w:r>
      <w:r w:rsidRPr="007A6C75">
        <w:rPr>
          <w:rFonts w:ascii="Book Antiqua" w:hAnsi="Book Antiqua"/>
          <w:sz w:val="20"/>
          <w:szCs w:val="20"/>
        </w:rPr>
        <w:t>To   recei</w:t>
      </w:r>
      <w:r>
        <w:rPr>
          <w:rFonts w:ascii="Book Antiqua" w:hAnsi="Book Antiqua"/>
          <w:sz w:val="20"/>
          <w:szCs w:val="20"/>
        </w:rPr>
        <w:t xml:space="preserve">ve   official   sanction, a </w:t>
      </w:r>
      <w:r w:rsidRPr="007A6C75">
        <w:rPr>
          <w:rFonts w:ascii="Book Antiqua" w:hAnsi="Book Antiqua"/>
          <w:sz w:val="20"/>
          <w:szCs w:val="20"/>
        </w:rPr>
        <w:t xml:space="preserve">club must have approval </w:t>
      </w:r>
      <w:r w:rsidRPr="00690464">
        <w:rPr>
          <w:rFonts w:ascii="Book Antiqua" w:hAnsi="Book Antiqua"/>
          <w:sz w:val="20"/>
          <w:szCs w:val="20"/>
        </w:rPr>
        <w:t>of its activities by the vic</w:t>
      </w:r>
      <w:r w:rsidR="00690464" w:rsidRPr="00690464">
        <w:rPr>
          <w:rFonts w:ascii="Book Antiqua" w:hAnsi="Book Antiqua"/>
          <w:sz w:val="20"/>
          <w:szCs w:val="20"/>
        </w:rPr>
        <w:t>e president for student affairs.</w:t>
      </w:r>
      <w:r w:rsidRPr="00690464">
        <w:rPr>
          <w:rFonts w:ascii="Book Antiqua" w:hAnsi="Book Antiqua"/>
          <w:sz w:val="20"/>
          <w:szCs w:val="20"/>
        </w:rPr>
        <w:t xml:space="preserve"> Information about the procedures for starting clubs is available from the </w:t>
      </w:r>
      <w:r w:rsidR="00265411" w:rsidRPr="00690464">
        <w:rPr>
          <w:rFonts w:ascii="Book Antiqua" w:hAnsi="Book Antiqua"/>
          <w:sz w:val="20"/>
          <w:szCs w:val="20"/>
        </w:rPr>
        <w:t>Director of Student Activities</w:t>
      </w:r>
      <w:r w:rsidRPr="00690464">
        <w:rPr>
          <w:rFonts w:ascii="Book Antiqua" w:hAnsi="Book Antiqua"/>
          <w:sz w:val="20"/>
          <w:szCs w:val="20"/>
        </w:rPr>
        <w:t>.</w:t>
      </w:r>
    </w:p>
    <w:p w14:paraId="6A6077AF" w14:textId="77777777" w:rsidR="00EE4B8D" w:rsidRPr="00690464" w:rsidRDefault="00EE4B8D" w:rsidP="00EE4B8D">
      <w:pPr>
        <w:spacing w:after="0" w:line="240" w:lineRule="auto"/>
        <w:jc w:val="both"/>
        <w:rPr>
          <w:rFonts w:ascii="Book Antiqua" w:hAnsi="Book Antiqua"/>
          <w:sz w:val="20"/>
          <w:szCs w:val="20"/>
        </w:rPr>
      </w:pPr>
    </w:p>
    <w:p w14:paraId="11DC5888" w14:textId="4DF88C7A" w:rsidR="00EE4B8D" w:rsidRPr="00690464" w:rsidRDefault="00EE4B8D" w:rsidP="00EE4B8D">
      <w:pPr>
        <w:spacing w:after="0" w:line="240" w:lineRule="auto"/>
        <w:jc w:val="both"/>
        <w:rPr>
          <w:rFonts w:ascii="Book Antiqua" w:hAnsi="Book Antiqua"/>
          <w:sz w:val="20"/>
          <w:szCs w:val="20"/>
        </w:rPr>
      </w:pPr>
      <w:r w:rsidRPr="00690464">
        <w:rPr>
          <w:rFonts w:ascii="Book Antiqua" w:hAnsi="Book Antiqua"/>
          <w:sz w:val="20"/>
          <w:szCs w:val="20"/>
        </w:rPr>
        <w:t xml:space="preserve">Clubs may sponsor major social activities, special engagements, and, in some instances, provide financial aid through scholarships. Clubs and organizations requesting the use of college facilities at </w:t>
      </w:r>
      <w:r w:rsidR="00265411" w:rsidRPr="00690464">
        <w:rPr>
          <w:rFonts w:ascii="Book Antiqua" w:hAnsi="Book Antiqua"/>
          <w:sz w:val="20"/>
          <w:szCs w:val="20"/>
        </w:rPr>
        <w:t>Steubenville Campus or the Youngstown Campus</w:t>
      </w:r>
      <w:r w:rsidR="00A8656B" w:rsidRPr="00690464">
        <w:rPr>
          <w:rFonts w:ascii="Book Antiqua" w:hAnsi="Book Antiqua"/>
          <w:sz w:val="20"/>
          <w:szCs w:val="20"/>
        </w:rPr>
        <w:fldChar w:fldCharType="begin"/>
      </w:r>
      <w:r w:rsidR="00A8656B" w:rsidRPr="00690464">
        <w:instrText xml:space="preserve"> </w:instrText>
      </w:r>
      <w:r w:rsidR="00A8656B" w:rsidRPr="00690464">
        <w:rPr>
          <w:rFonts w:ascii="Book Antiqua" w:hAnsi="Book Antiqua"/>
          <w:b/>
          <w:sz w:val="24"/>
          <w:szCs w:val="24"/>
        </w:rPr>
        <w:instrText>Valley Center</w:instrText>
      </w:r>
      <w:r w:rsidR="00A8656B" w:rsidRPr="00690464">
        <w:instrText xml:space="preserve">" </w:instrText>
      </w:r>
      <w:r w:rsidR="00A8656B" w:rsidRPr="00690464">
        <w:rPr>
          <w:rFonts w:ascii="Book Antiqua" w:hAnsi="Book Antiqua"/>
          <w:sz w:val="20"/>
          <w:szCs w:val="20"/>
        </w:rPr>
        <w:fldChar w:fldCharType="separate"/>
      </w:r>
      <w:r w:rsidR="00AF1604">
        <w:rPr>
          <w:rFonts w:ascii="Book Antiqua" w:hAnsi="Book Antiqua"/>
          <w:b/>
          <w:bCs/>
          <w:sz w:val="20"/>
          <w:szCs w:val="20"/>
        </w:rPr>
        <w:t>.</w:t>
      </w:r>
      <w:r w:rsidR="00A8656B" w:rsidRPr="00690464">
        <w:rPr>
          <w:rFonts w:ascii="Book Antiqua" w:hAnsi="Book Antiqua"/>
          <w:sz w:val="20"/>
          <w:szCs w:val="20"/>
        </w:rPr>
        <w:fldChar w:fldCharType="end"/>
      </w:r>
      <w:r w:rsidRPr="00690464">
        <w:rPr>
          <w:rFonts w:ascii="Book Antiqua" w:hAnsi="Book Antiqua"/>
          <w:sz w:val="20"/>
          <w:szCs w:val="20"/>
        </w:rPr>
        <w:t xml:space="preserve"> should contact the respective student group coordinator.</w:t>
      </w:r>
    </w:p>
    <w:p w14:paraId="46B2C046" w14:textId="77777777" w:rsidR="00265411" w:rsidRPr="00690464" w:rsidRDefault="00265411" w:rsidP="00EE4B8D">
      <w:pPr>
        <w:spacing w:after="0" w:line="240" w:lineRule="auto"/>
        <w:jc w:val="both"/>
        <w:rPr>
          <w:rFonts w:ascii="Book Antiqua" w:hAnsi="Book Antiqua"/>
          <w:sz w:val="20"/>
          <w:szCs w:val="20"/>
        </w:rPr>
      </w:pPr>
    </w:p>
    <w:p w14:paraId="4F0BC31A" w14:textId="42AE8AAA" w:rsidR="00265411" w:rsidRPr="00C63B50" w:rsidRDefault="00265411" w:rsidP="00C63B50">
      <w:pPr>
        <w:rPr>
          <w:rFonts w:ascii="Book Antiqua" w:hAnsi="Book Antiqua"/>
          <w:b/>
          <w:color w:val="1D4AA3"/>
          <w:sz w:val="20"/>
          <w:szCs w:val="20"/>
        </w:rPr>
      </w:pPr>
      <w:r w:rsidRPr="00C63B50">
        <w:rPr>
          <w:rFonts w:ascii="Book Antiqua" w:hAnsi="Book Antiqua"/>
          <w:b/>
          <w:color w:val="1D4AA3"/>
          <w:sz w:val="20"/>
          <w:szCs w:val="20"/>
        </w:rPr>
        <w:t>STUDENT AMBASSADOR PROGRAM</w:t>
      </w:r>
    </w:p>
    <w:p w14:paraId="1148AB58" w14:textId="25182BF6" w:rsidR="00265411" w:rsidRPr="00690464" w:rsidRDefault="00265411" w:rsidP="00EE4B8D">
      <w:pPr>
        <w:spacing w:after="0" w:line="240" w:lineRule="auto"/>
        <w:jc w:val="both"/>
        <w:rPr>
          <w:rFonts w:ascii="Book Antiqua" w:hAnsi="Book Antiqua"/>
          <w:sz w:val="20"/>
          <w:szCs w:val="20"/>
        </w:rPr>
      </w:pPr>
      <w:r w:rsidRPr="00690464">
        <w:rPr>
          <w:rFonts w:ascii="Book Antiqua" w:hAnsi="Book Antiqua"/>
          <w:sz w:val="20"/>
          <w:szCs w:val="20"/>
        </w:rPr>
        <w:t>Student leaders have a critical role to play in the effective operation of a number of aspects of the higher education space. Within the realm of Student Affairs, students are an important and valued part of the community and support services we provide. Student leaders can offer peer support to classmates, assist with events and activities, provide feedback to the institution, and act as a liaison between students and administration. Student Ambassadors from Eastern Gateway Community College will be able to meet all of those expectations.</w:t>
      </w:r>
    </w:p>
    <w:p w14:paraId="572D7274" w14:textId="77777777" w:rsidR="005A691A" w:rsidRPr="00690464" w:rsidRDefault="005A691A" w:rsidP="00EE4B8D">
      <w:pPr>
        <w:spacing w:after="0" w:line="240" w:lineRule="auto"/>
        <w:jc w:val="both"/>
        <w:rPr>
          <w:rFonts w:ascii="Book Antiqua" w:hAnsi="Book Antiqua"/>
          <w:sz w:val="20"/>
          <w:szCs w:val="20"/>
        </w:rPr>
      </w:pPr>
    </w:p>
    <w:p w14:paraId="058CA203" w14:textId="49C9876F" w:rsidR="005A691A" w:rsidRPr="00690464" w:rsidRDefault="005A691A" w:rsidP="00EE4B8D">
      <w:pPr>
        <w:spacing w:after="0" w:line="240" w:lineRule="auto"/>
        <w:jc w:val="both"/>
        <w:rPr>
          <w:rFonts w:ascii="Book Antiqua" w:hAnsi="Book Antiqua"/>
          <w:sz w:val="20"/>
          <w:szCs w:val="20"/>
        </w:rPr>
      </w:pPr>
      <w:r w:rsidRPr="00690464">
        <w:rPr>
          <w:rFonts w:ascii="Book Antiqua" w:hAnsi="Book Antiqua"/>
          <w:sz w:val="20"/>
          <w:szCs w:val="20"/>
        </w:rPr>
        <w:t>The students’ personal growth and development as leaders in their college community will not only allow them to thrive as students here at EGCC, but foster their continued success in their future endeavors, whether in the classroom after transferring to a 4-year institution, or in the workplace after attaining an associate’s degree. These student leaders will also help represent the college within the community. They will be able to present themselves in a professional manner to businesses, and volunteer agencies, community organizations, and beyond.</w:t>
      </w:r>
    </w:p>
    <w:p w14:paraId="11C83C99" w14:textId="77777777" w:rsidR="005A691A" w:rsidRPr="00690464" w:rsidRDefault="005A691A" w:rsidP="00EE4B8D">
      <w:pPr>
        <w:spacing w:after="0" w:line="240" w:lineRule="auto"/>
        <w:jc w:val="both"/>
        <w:rPr>
          <w:rFonts w:ascii="Book Antiqua" w:hAnsi="Book Antiqua"/>
          <w:sz w:val="20"/>
          <w:szCs w:val="20"/>
        </w:rPr>
      </w:pPr>
    </w:p>
    <w:p w14:paraId="535D7C99" w14:textId="449B5C44" w:rsidR="005A691A" w:rsidRPr="00690464" w:rsidRDefault="005A691A" w:rsidP="00EE4B8D">
      <w:pPr>
        <w:spacing w:after="0" w:line="240" w:lineRule="auto"/>
        <w:jc w:val="both"/>
        <w:rPr>
          <w:rFonts w:ascii="Book Antiqua" w:hAnsi="Book Antiqua"/>
          <w:sz w:val="20"/>
          <w:szCs w:val="20"/>
        </w:rPr>
      </w:pPr>
      <w:r w:rsidRPr="00690464">
        <w:rPr>
          <w:rFonts w:ascii="Book Antiqua" w:hAnsi="Book Antiqua"/>
          <w:sz w:val="20"/>
          <w:szCs w:val="20"/>
        </w:rPr>
        <w:t>Having successfully completed the program, students will be known as leaders on campus who can serve as ambassadors on campus and within the community. In their last semester at EGCC, students will receive an honors cord and recognition at the Honors Convocation prior to Spring Commencement. Interested students must complete an application, which includes a short essay, and also requires a letter of recommendation from a faculty or staff member. They must meet two out of three criteria: GPA of 3.0+; be a full time student; and have been at EGCC for at least one full semester.</w:t>
      </w:r>
    </w:p>
    <w:p w14:paraId="4D3D18B8" w14:textId="77777777" w:rsidR="00EE4B8D" w:rsidRPr="007A6C75" w:rsidRDefault="00EE4B8D" w:rsidP="00EE4B8D">
      <w:pPr>
        <w:spacing w:after="0" w:line="240" w:lineRule="auto"/>
        <w:jc w:val="both"/>
        <w:rPr>
          <w:rFonts w:ascii="Book Antiqua" w:hAnsi="Book Antiqua"/>
          <w:sz w:val="20"/>
          <w:szCs w:val="20"/>
        </w:rPr>
      </w:pPr>
    </w:p>
    <w:p w14:paraId="2359DF0C" w14:textId="53320773" w:rsidR="00EE4B8D" w:rsidRPr="00C63B50" w:rsidRDefault="00EE4B8D" w:rsidP="00C63B50">
      <w:pPr>
        <w:rPr>
          <w:rFonts w:ascii="Book Antiqua" w:hAnsi="Book Antiqua"/>
          <w:b/>
          <w:sz w:val="20"/>
          <w:szCs w:val="20"/>
        </w:rPr>
      </w:pPr>
      <w:r w:rsidRPr="00C63B50">
        <w:rPr>
          <w:rFonts w:ascii="Book Antiqua" w:hAnsi="Book Antiqua"/>
          <w:b/>
          <w:color w:val="1D4AA3"/>
          <w:sz w:val="20"/>
          <w:szCs w:val="20"/>
        </w:rPr>
        <w:t>DENTAL ASSISTING</w:t>
      </w:r>
      <w:r w:rsidR="00A8656B" w:rsidRPr="00C63B50">
        <w:rPr>
          <w:rFonts w:ascii="Book Antiqua" w:hAnsi="Book Antiqua"/>
          <w:b/>
          <w:color w:val="1D4AA3"/>
          <w:sz w:val="20"/>
          <w:szCs w:val="20"/>
        </w:rPr>
        <w:fldChar w:fldCharType="begin"/>
      </w:r>
      <w:r w:rsidR="00A8656B" w:rsidRPr="00C63B50">
        <w:rPr>
          <w:rFonts w:ascii="Book Antiqua" w:hAnsi="Book Antiqua"/>
          <w:b/>
          <w:color w:val="1D4AA3"/>
          <w:sz w:val="20"/>
          <w:szCs w:val="20"/>
        </w:rPr>
        <w:instrText xml:space="preserve"> XE "DENTAL ASSISTING" </w:instrText>
      </w:r>
      <w:r w:rsidR="00A8656B" w:rsidRPr="00C63B50">
        <w:rPr>
          <w:rFonts w:ascii="Book Antiqua" w:hAnsi="Book Antiqua"/>
          <w:b/>
          <w:color w:val="1D4AA3"/>
          <w:sz w:val="20"/>
          <w:szCs w:val="20"/>
        </w:rPr>
        <w:fldChar w:fldCharType="end"/>
      </w:r>
      <w:r w:rsidRPr="00C63B50">
        <w:rPr>
          <w:rFonts w:ascii="Book Antiqua" w:hAnsi="Book Antiqua"/>
          <w:b/>
          <w:color w:val="1D4AA3"/>
          <w:sz w:val="20"/>
          <w:szCs w:val="20"/>
        </w:rPr>
        <w:t xml:space="preserve"> STUDENT ORGANIZATION</w:t>
      </w:r>
      <w:r w:rsidR="00381DAD" w:rsidRPr="00C63B50">
        <w:rPr>
          <w:rFonts w:ascii="Book Antiqua" w:hAnsi="Book Antiqua"/>
          <w:b/>
          <w:sz w:val="20"/>
          <w:szCs w:val="20"/>
        </w:rPr>
        <w:fldChar w:fldCharType="begin"/>
      </w:r>
      <w:r w:rsidR="00381DAD" w:rsidRPr="00C63B50">
        <w:rPr>
          <w:rFonts w:ascii="Book Antiqua" w:hAnsi="Book Antiqua"/>
          <w:b/>
          <w:sz w:val="20"/>
          <w:szCs w:val="20"/>
        </w:rPr>
        <w:instrText xml:space="preserve"> DENTAL ASSISTING STUDENT ORGANIZATION" </w:instrText>
      </w:r>
      <w:r w:rsidR="00381DAD" w:rsidRPr="00C63B50">
        <w:rPr>
          <w:rFonts w:ascii="Book Antiqua" w:hAnsi="Book Antiqua"/>
          <w:b/>
          <w:sz w:val="20"/>
          <w:szCs w:val="20"/>
        </w:rPr>
        <w:fldChar w:fldCharType="separate"/>
      </w:r>
      <w:r w:rsidR="00AF1604">
        <w:rPr>
          <w:rFonts w:ascii="Book Antiqua" w:hAnsi="Book Antiqua"/>
          <w:bCs/>
          <w:sz w:val="20"/>
          <w:szCs w:val="20"/>
        </w:rPr>
        <w:t>.</w:t>
      </w:r>
      <w:r w:rsidR="00381DAD" w:rsidRPr="00C63B50">
        <w:rPr>
          <w:rFonts w:ascii="Book Antiqua" w:hAnsi="Book Antiqua"/>
          <w:b/>
          <w:sz w:val="20"/>
          <w:szCs w:val="20"/>
        </w:rPr>
        <w:fldChar w:fldCharType="end"/>
      </w:r>
    </w:p>
    <w:p w14:paraId="49CE8C0D" w14:textId="77777777" w:rsidR="00EE4B8D" w:rsidRDefault="00EE4B8D" w:rsidP="00EE4B8D">
      <w:pPr>
        <w:spacing w:after="0" w:line="240" w:lineRule="auto"/>
        <w:jc w:val="both"/>
        <w:rPr>
          <w:rFonts w:ascii="Book Antiqua" w:hAnsi="Book Antiqua"/>
          <w:sz w:val="20"/>
          <w:szCs w:val="20"/>
        </w:rPr>
      </w:pPr>
      <w:r w:rsidRPr="007A6C75">
        <w:rPr>
          <w:rFonts w:ascii="Book Antiqua" w:hAnsi="Book Antiqua"/>
          <w:sz w:val="20"/>
          <w:szCs w:val="20"/>
        </w:rPr>
        <w:t>The Studen</w:t>
      </w:r>
      <w:r>
        <w:rPr>
          <w:rFonts w:ascii="Book Antiqua" w:hAnsi="Book Antiqua"/>
          <w:sz w:val="20"/>
          <w:szCs w:val="20"/>
        </w:rPr>
        <w:t xml:space="preserve">t </w:t>
      </w:r>
      <w:r w:rsidRPr="007A6C75">
        <w:rPr>
          <w:rFonts w:ascii="Book Antiqua" w:hAnsi="Book Antiqua"/>
          <w:sz w:val="20"/>
          <w:szCs w:val="20"/>
        </w:rPr>
        <w:t xml:space="preserve">Dental Assisting Organization is open to those students enrolled in the Dental Assisting </w:t>
      </w:r>
      <w:r>
        <w:rPr>
          <w:rFonts w:ascii="Book Antiqua" w:hAnsi="Book Antiqua"/>
          <w:sz w:val="20"/>
          <w:szCs w:val="20"/>
        </w:rPr>
        <w:t>Program</w:t>
      </w:r>
      <w:r w:rsidRPr="007A6C75">
        <w:rPr>
          <w:rFonts w:ascii="Book Antiqua" w:hAnsi="Book Antiqua"/>
          <w:sz w:val="20"/>
          <w:szCs w:val="20"/>
        </w:rPr>
        <w:t>. The purpose of this group is to provide the student with the opportunity to develop leadership skills and self-confidence, while promoting service learning. Members are invited to participate in Student American Dental Assistants Association (SADAA).</w:t>
      </w:r>
    </w:p>
    <w:p w14:paraId="172F82D5" w14:textId="77777777" w:rsidR="005A691A" w:rsidRDefault="005A691A" w:rsidP="00EE4B8D">
      <w:pPr>
        <w:spacing w:after="0" w:line="240" w:lineRule="auto"/>
        <w:jc w:val="both"/>
        <w:rPr>
          <w:rFonts w:ascii="Book Antiqua" w:hAnsi="Book Antiqua"/>
          <w:sz w:val="20"/>
          <w:szCs w:val="20"/>
        </w:rPr>
      </w:pPr>
    </w:p>
    <w:p w14:paraId="626E1514" w14:textId="18715E94" w:rsidR="005A691A" w:rsidRPr="00C63B50" w:rsidRDefault="005A691A" w:rsidP="00C63B50">
      <w:pPr>
        <w:rPr>
          <w:rFonts w:ascii="Book Antiqua" w:hAnsi="Book Antiqua"/>
          <w:b/>
          <w:color w:val="1D4AA3"/>
          <w:sz w:val="20"/>
          <w:szCs w:val="20"/>
        </w:rPr>
      </w:pPr>
      <w:r w:rsidRPr="00C63B50">
        <w:rPr>
          <w:rFonts w:ascii="Book Antiqua" w:hAnsi="Book Antiqua"/>
          <w:b/>
          <w:color w:val="1D4AA3"/>
          <w:sz w:val="20"/>
          <w:szCs w:val="20"/>
        </w:rPr>
        <w:t>MEDICAL ASSISTING STUDENT ORGANIZATION</w:t>
      </w:r>
    </w:p>
    <w:p w14:paraId="04AFFBB3" w14:textId="6E57A458" w:rsidR="005A691A" w:rsidRPr="00690464" w:rsidRDefault="005A691A" w:rsidP="00EE4B8D">
      <w:pPr>
        <w:spacing w:after="0" w:line="240" w:lineRule="auto"/>
        <w:jc w:val="both"/>
        <w:rPr>
          <w:rFonts w:ascii="Book Antiqua" w:hAnsi="Book Antiqua"/>
          <w:sz w:val="20"/>
          <w:szCs w:val="20"/>
        </w:rPr>
      </w:pPr>
      <w:r w:rsidRPr="00690464">
        <w:rPr>
          <w:rFonts w:ascii="Book Antiqua" w:hAnsi="Book Antiqua"/>
          <w:sz w:val="20"/>
          <w:szCs w:val="20"/>
        </w:rPr>
        <w:t>This group is for students who are currently enrolled in the medical assisting program. It is a community service student group that participates in a wide variety of on-campus and off-campus events to promote medical assisting, EGCC, and healthy living. The goal of the group is to participate in college activities and do 10 hours of community service per student, per semester.</w:t>
      </w:r>
    </w:p>
    <w:p w14:paraId="13DFAD83" w14:textId="77777777" w:rsidR="00EE4B8D" w:rsidRPr="00690464" w:rsidRDefault="00EE4B8D" w:rsidP="00EE4B8D">
      <w:pPr>
        <w:spacing w:after="0" w:line="240" w:lineRule="auto"/>
        <w:jc w:val="both"/>
        <w:rPr>
          <w:rFonts w:ascii="Book Antiqua" w:hAnsi="Book Antiqua"/>
          <w:sz w:val="20"/>
          <w:szCs w:val="20"/>
        </w:rPr>
      </w:pPr>
    </w:p>
    <w:p w14:paraId="117982B9" w14:textId="16BD333A" w:rsidR="00EE4B8D" w:rsidRPr="00C63B50" w:rsidRDefault="00EE4B8D" w:rsidP="00C63B50">
      <w:pPr>
        <w:rPr>
          <w:rFonts w:ascii="Book Antiqua" w:hAnsi="Book Antiqua"/>
          <w:b/>
          <w:color w:val="1D4AA3"/>
          <w:sz w:val="20"/>
          <w:szCs w:val="20"/>
        </w:rPr>
      </w:pPr>
      <w:r w:rsidRPr="00C63B50">
        <w:rPr>
          <w:rFonts w:ascii="Book Antiqua" w:hAnsi="Book Antiqua"/>
          <w:b/>
          <w:color w:val="1D4AA3"/>
          <w:sz w:val="20"/>
          <w:szCs w:val="20"/>
        </w:rPr>
        <w:t>IT CLUB</w:t>
      </w:r>
      <w:r w:rsidR="00381DAD" w:rsidRPr="00C63B50">
        <w:rPr>
          <w:rFonts w:ascii="Book Antiqua" w:hAnsi="Book Antiqua"/>
          <w:b/>
          <w:color w:val="1D4AA3"/>
          <w:sz w:val="20"/>
          <w:szCs w:val="20"/>
        </w:rPr>
        <w:fldChar w:fldCharType="begin"/>
      </w:r>
      <w:r w:rsidR="00381DAD" w:rsidRPr="00C63B50">
        <w:rPr>
          <w:rFonts w:ascii="Book Antiqua" w:hAnsi="Book Antiqua"/>
          <w:b/>
          <w:color w:val="1D4AA3"/>
          <w:sz w:val="20"/>
          <w:szCs w:val="20"/>
        </w:rPr>
        <w:instrText xml:space="preserve"> XE "IT CLUB" </w:instrText>
      </w:r>
      <w:r w:rsidR="00381DAD" w:rsidRPr="00C63B50">
        <w:rPr>
          <w:rFonts w:ascii="Book Antiqua" w:hAnsi="Book Antiqua"/>
          <w:b/>
          <w:color w:val="1D4AA3"/>
          <w:sz w:val="20"/>
          <w:szCs w:val="20"/>
        </w:rPr>
        <w:fldChar w:fldCharType="end"/>
      </w:r>
    </w:p>
    <w:p w14:paraId="7D98B3CB" w14:textId="77777777" w:rsidR="00EE4B8D" w:rsidRPr="007A6C75" w:rsidRDefault="00EE4B8D" w:rsidP="00EE4B8D">
      <w:pPr>
        <w:spacing w:after="0" w:line="240" w:lineRule="auto"/>
        <w:jc w:val="both"/>
        <w:rPr>
          <w:rFonts w:ascii="Book Antiqua" w:hAnsi="Book Antiqua"/>
          <w:sz w:val="20"/>
          <w:szCs w:val="20"/>
        </w:rPr>
      </w:pPr>
      <w:r w:rsidRPr="007A6C75">
        <w:rPr>
          <w:rFonts w:ascii="Book Antiqua" w:hAnsi="Book Antiqua"/>
          <w:sz w:val="20"/>
          <w:szCs w:val="20"/>
        </w:rPr>
        <w:lastRenderedPageBreak/>
        <w:t>The IT Club at Eastern Gateway is comprised of students interested in computer technology. Group members participate in service learning by consulting, diagnosing, building and repairing computers for students, faculty, staff, and the general public free of charge. This hands-on approach allows students to increase their knowledge of computer systems, operating systems, hardware, applications, and computer repair as well as customer service. Activities include meetings, industry field trips, and an annual Computer Clinic.</w:t>
      </w:r>
    </w:p>
    <w:p w14:paraId="6636629D" w14:textId="77777777" w:rsidR="00EE4B8D" w:rsidRDefault="00EE4B8D" w:rsidP="00EE4B8D">
      <w:pPr>
        <w:spacing w:after="0" w:line="240" w:lineRule="auto"/>
        <w:jc w:val="both"/>
        <w:rPr>
          <w:rFonts w:ascii="Book Antiqua" w:eastAsiaTheme="majorEastAsia" w:hAnsi="Book Antiqua" w:cstheme="majorBidi"/>
          <w:b/>
          <w:color w:val="1D4AA3"/>
          <w:spacing w:val="5"/>
          <w:kern w:val="28"/>
          <w:sz w:val="20"/>
          <w:szCs w:val="20"/>
        </w:rPr>
      </w:pPr>
    </w:p>
    <w:p w14:paraId="2DE4B1BC" w14:textId="384C7A14" w:rsidR="00EE4B8D" w:rsidRPr="00C63B50" w:rsidRDefault="00EE4B8D" w:rsidP="00C63B50">
      <w:pPr>
        <w:rPr>
          <w:rFonts w:ascii="Book Antiqua" w:hAnsi="Book Antiqua"/>
          <w:b/>
          <w:sz w:val="20"/>
          <w:szCs w:val="20"/>
        </w:rPr>
      </w:pPr>
      <w:r w:rsidRPr="00C63B50">
        <w:rPr>
          <w:rFonts w:ascii="Book Antiqua" w:hAnsi="Book Antiqua"/>
          <w:b/>
          <w:color w:val="1D4AA3"/>
          <w:sz w:val="20"/>
          <w:szCs w:val="20"/>
        </w:rPr>
        <w:t>PHI THETA KAPPA</w:t>
      </w:r>
      <w:r w:rsidR="00381DAD" w:rsidRPr="00C63B50">
        <w:rPr>
          <w:rFonts w:ascii="Book Antiqua" w:hAnsi="Book Antiqua"/>
          <w:b/>
          <w:sz w:val="20"/>
          <w:szCs w:val="20"/>
        </w:rPr>
        <w:fldChar w:fldCharType="begin"/>
      </w:r>
      <w:r w:rsidR="00381DAD" w:rsidRPr="00C63B50">
        <w:rPr>
          <w:rFonts w:ascii="Book Antiqua" w:hAnsi="Book Antiqua"/>
          <w:b/>
          <w:sz w:val="20"/>
          <w:szCs w:val="20"/>
        </w:rPr>
        <w:instrText xml:space="preserve"> XE "PHI THETA KAPPA" </w:instrText>
      </w:r>
      <w:r w:rsidR="00381DAD" w:rsidRPr="00C63B50">
        <w:rPr>
          <w:rFonts w:ascii="Book Antiqua" w:hAnsi="Book Antiqua"/>
          <w:b/>
          <w:sz w:val="20"/>
          <w:szCs w:val="20"/>
        </w:rPr>
        <w:fldChar w:fldCharType="end"/>
      </w:r>
    </w:p>
    <w:p w14:paraId="04F49347" w14:textId="3E6DB25F" w:rsidR="005A691A" w:rsidRPr="00690464" w:rsidRDefault="005A691A" w:rsidP="00EE4B8D">
      <w:pPr>
        <w:spacing w:after="0" w:line="240" w:lineRule="auto"/>
        <w:jc w:val="both"/>
        <w:rPr>
          <w:rFonts w:ascii="Book Antiqua" w:hAnsi="Book Antiqua"/>
          <w:sz w:val="20"/>
          <w:szCs w:val="20"/>
        </w:rPr>
      </w:pPr>
      <w:r w:rsidRPr="00690464">
        <w:rPr>
          <w:rFonts w:ascii="Book Antiqua" w:hAnsi="Book Antiqua"/>
          <w:sz w:val="20"/>
          <w:szCs w:val="20"/>
        </w:rPr>
        <w:t xml:space="preserve">Phi Theta Kappa is an international honor society of two-year colleges. Its purpose is to promote scholarship, leadership, fellowship, and service among qualified students. To join, a full- or part-time student must maintain a GPA of 3.55 or higher and accumulate at least 12 credit hours toward transfer or </w:t>
      </w:r>
      <w:r w:rsidR="00AE2B3F" w:rsidRPr="00690464">
        <w:rPr>
          <w:rFonts w:ascii="Book Antiqua" w:hAnsi="Book Antiqua"/>
          <w:sz w:val="20"/>
          <w:szCs w:val="20"/>
        </w:rPr>
        <w:t>an associate degree. The Alpha Omicron Nu Chapter of EGCC was chartered in 1989. Membership is by invitation only and is open to students across all EGCC locations and online.</w:t>
      </w:r>
    </w:p>
    <w:p w14:paraId="7E1EF720" w14:textId="77777777" w:rsidR="00EE4B8D" w:rsidRDefault="00EE4B8D" w:rsidP="00EE4B8D">
      <w:pPr>
        <w:spacing w:after="0" w:line="240" w:lineRule="auto"/>
        <w:jc w:val="both"/>
        <w:rPr>
          <w:rFonts w:ascii="Book Antiqua" w:eastAsiaTheme="majorEastAsia" w:hAnsi="Book Antiqua" w:cstheme="majorBidi"/>
          <w:b/>
          <w:color w:val="1D4AA3"/>
          <w:spacing w:val="5"/>
          <w:kern w:val="28"/>
          <w:sz w:val="20"/>
          <w:szCs w:val="20"/>
        </w:rPr>
      </w:pPr>
    </w:p>
    <w:p w14:paraId="3F22D3C4" w14:textId="51D07DEC" w:rsidR="00EE4B8D" w:rsidRPr="00C63B50" w:rsidRDefault="00EE4B8D" w:rsidP="00C63B50">
      <w:pPr>
        <w:rPr>
          <w:rFonts w:ascii="Book Antiqua" w:hAnsi="Book Antiqua"/>
          <w:b/>
          <w:sz w:val="20"/>
          <w:szCs w:val="20"/>
        </w:rPr>
      </w:pPr>
      <w:r w:rsidRPr="00C63B50">
        <w:rPr>
          <w:rFonts w:ascii="Book Antiqua" w:hAnsi="Book Antiqua"/>
          <w:b/>
          <w:color w:val="1D4AA3"/>
          <w:sz w:val="20"/>
          <w:szCs w:val="20"/>
        </w:rPr>
        <w:t>ALUMNI ASSOCIATION</w:t>
      </w:r>
      <w:r w:rsidR="00381DAD" w:rsidRPr="00C63B50">
        <w:rPr>
          <w:rFonts w:ascii="Book Antiqua" w:hAnsi="Book Antiqua"/>
          <w:b/>
          <w:sz w:val="20"/>
          <w:szCs w:val="20"/>
        </w:rPr>
        <w:fldChar w:fldCharType="begin"/>
      </w:r>
      <w:r w:rsidR="00381DAD" w:rsidRPr="00C63B50">
        <w:rPr>
          <w:rFonts w:ascii="Book Antiqua" w:hAnsi="Book Antiqua"/>
          <w:b/>
          <w:sz w:val="20"/>
          <w:szCs w:val="20"/>
        </w:rPr>
        <w:instrText xml:space="preserve"> XE "ALUMNI ASSOCIATION" </w:instrText>
      </w:r>
      <w:r w:rsidR="00381DAD" w:rsidRPr="00C63B50">
        <w:rPr>
          <w:rFonts w:ascii="Book Antiqua" w:hAnsi="Book Antiqua"/>
          <w:b/>
          <w:sz w:val="20"/>
          <w:szCs w:val="20"/>
        </w:rPr>
        <w:fldChar w:fldCharType="end"/>
      </w:r>
    </w:p>
    <w:p w14:paraId="3622D1E2" w14:textId="77777777" w:rsidR="00F24B63" w:rsidRDefault="00EE4B8D" w:rsidP="00EE4B8D">
      <w:pPr>
        <w:spacing w:after="0" w:line="240" w:lineRule="auto"/>
        <w:jc w:val="both"/>
        <w:rPr>
          <w:rFonts w:ascii="Book Antiqua" w:hAnsi="Book Antiqua"/>
          <w:sz w:val="20"/>
          <w:szCs w:val="20"/>
        </w:rPr>
      </w:pPr>
      <w:r w:rsidRPr="00813831">
        <w:rPr>
          <w:rFonts w:ascii="Book Antiqua" w:hAnsi="Book Antiqua"/>
          <w:sz w:val="20"/>
          <w:szCs w:val="20"/>
        </w:rPr>
        <w:t xml:space="preserve">The Alumni Association of Eastern Gateway Community College is headed by the Alumni Council and is </w:t>
      </w:r>
      <w:r>
        <w:rPr>
          <w:rFonts w:ascii="Book Antiqua" w:hAnsi="Book Antiqua"/>
          <w:sz w:val="20"/>
          <w:szCs w:val="20"/>
        </w:rPr>
        <w:t xml:space="preserve">service </w:t>
      </w:r>
      <w:r w:rsidRPr="00813831">
        <w:rPr>
          <w:rFonts w:ascii="Book Antiqua" w:hAnsi="Book Antiqua"/>
          <w:sz w:val="20"/>
          <w:szCs w:val="20"/>
        </w:rPr>
        <w:t xml:space="preserve">oriented. Association membership is on an annual basis and offers many advantages. </w:t>
      </w:r>
    </w:p>
    <w:p w14:paraId="70DA901C" w14:textId="77777777" w:rsidR="00F24B63" w:rsidRDefault="00F24B63" w:rsidP="00EE4B8D">
      <w:pPr>
        <w:spacing w:after="0" w:line="240" w:lineRule="auto"/>
        <w:jc w:val="both"/>
        <w:rPr>
          <w:rFonts w:ascii="Book Antiqua" w:hAnsi="Book Antiqua"/>
          <w:sz w:val="20"/>
          <w:szCs w:val="20"/>
        </w:rPr>
      </w:pPr>
    </w:p>
    <w:p w14:paraId="0BD7672E" w14:textId="77777777" w:rsidR="00F24B63" w:rsidRDefault="00EE4B8D" w:rsidP="00EE4B8D">
      <w:pPr>
        <w:spacing w:after="0" w:line="240" w:lineRule="auto"/>
        <w:jc w:val="both"/>
        <w:rPr>
          <w:rFonts w:ascii="Book Antiqua" w:hAnsi="Book Antiqua"/>
          <w:sz w:val="20"/>
          <w:szCs w:val="20"/>
        </w:rPr>
      </w:pPr>
      <w:r w:rsidRPr="00813831">
        <w:rPr>
          <w:rFonts w:ascii="Book Antiqua" w:hAnsi="Book Antiqua"/>
          <w:sz w:val="20"/>
          <w:szCs w:val="20"/>
        </w:rPr>
        <w:t xml:space="preserve">The Alumni </w:t>
      </w:r>
      <w:r w:rsidR="00F24B63">
        <w:rPr>
          <w:rFonts w:ascii="Book Antiqua" w:hAnsi="Book Antiqua"/>
          <w:sz w:val="20"/>
          <w:szCs w:val="20"/>
        </w:rPr>
        <w:t>Association is always seeking members to assist in raising money for EGCC scholarships and to provide “in kind” service to the community. Alumni are encouraged to enhance the college’s mission and vision by interacting with students and promoting programs. Alumni may serve as mentors and provide referrals for employment and serve on advisory boards.</w:t>
      </w:r>
    </w:p>
    <w:p w14:paraId="619DFD7E" w14:textId="77777777" w:rsidR="00F24B63" w:rsidRDefault="00F24B63" w:rsidP="00EE4B8D">
      <w:pPr>
        <w:spacing w:after="0" w:line="240" w:lineRule="auto"/>
        <w:jc w:val="both"/>
        <w:rPr>
          <w:rFonts w:ascii="Book Antiqua" w:hAnsi="Book Antiqua"/>
          <w:sz w:val="20"/>
          <w:szCs w:val="20"/>
        </w:rPr>
      </w:pPr>
    </w:p>
    <w:p w14:paraId="0512A3F1" w14:textId="77777777" w:rsidR="00F24B63" w:rsidRDefault="00F24B63" w:rsidP="00EE4B8D">
      <w:pPr>
        <w:spacing w:after="0" w:line="240" w:lineRule="auto"/>
        <w:jc w:val="both"/>
        <w:rPr>
          <w:rFonts w:ascii="Book Antiqua" w:hAnsi="Book Antiqua"/>
          <w:sz w:val="20"/>
          <w:szCs w:val="20"/>
        </w:rPr>
      </w:pPr>
      <w:r>
        <w:rPr>
          <w:rFonts w:ascii="Book Antiqua" w:hAnsi="Book Antiqua"/>
          <w:sz w:val="20"/>
          <w:szCs w:val="20"/>
        </w:rPr>
        <w:t xml:space="preserve">Alumni may e-mail and keep EGCC up-to-date on employment status, promotions, educational accomplishments, marriages, birth announcements, and other newsworthy events. Alumni are urged to stay in touch with the college by e-mailing </w:t>
      </w:r>
      <w:hyperlink r:id="rId61" w:history="1">
        <w:r w:rsidRPr="00E471C5">
          <w:rPr>
            <w:rStyle w:val="Hyperlink"/>
            <w:rFonts w:ascii="Book Antiqua" w:hAnsi="Book Antiqua"/>
            <w:sz w:val="20"/>
            <w:szCs w:val="20"/>
          </w:rPr>
          <w:t>acoburn@egcc.edu</w:t>
        </w:r>
      </w:hyperlink>
      <w:r>
        <w:rPr>
          <w:rFonts w:ascii="Book Antiqua" w:hAnsi="Book Antiqua"/>
          <w:sz w:val="20"/>
          <w:szCs w:val="20"/>
        </w:rPr>
        <w:t xml:space="preserve">. </w:t>
      </w:r>
    </w:p>
    <w:p w14:paraId="37280DDF" w14:textId="77777777" w:rsidR="00F24B63" w:rsidRDefault="00F24B63" w:rsidP="00EE4B8D">
      <w:pPr>
        <w:spacing w:after="0" w:line="240" w:lineRule="auto"/>
        <w:jc w:val="both"/>
        <w:rPr>
          <w:rFonts w:ascii="Book Antiqua" w:hAnsi="Book Antiqua"/>
          <w:sz w:val="20"/>
          <w:szCs w:val="20"/>
        </w:rPr>
      </w:pPr>
    </w:p>
    <w:p w14:paraId="64D4922F" w14:textId="36D77B3A" w:rsidR="00C676F3" w:rsidRPr="00C63B50" w:rsidRDefault="00EE4B8D" w:rsidP="00C63B50">
      <w:pPr>
        <w:rPr>
          <w:rFonts w:ascii="Book Antiqua" w:hAnsi="Book Antiqua"/>
          <w:b/>
          <w:sz w:val="20"/>
          <w:szCs w:val="20"/>
        </w:rPr>
      </w:pPr>
      <w:r w:rsidRPr="00C63B50">
        <w:rPr>
          <w:rFonts w:ascii="Book Antiqua" w:hAnsi="Book Antiqua"/>
          <w:b/>
          <w:color w:val="1D4AA3"/>
          <w:sz w:val="20"/>
          <w:szCs w:val="20"/>
        </w:rPr>
        <w:t>ONLINE CLASSES 24/7 SUPPORT</w:t>
      </w:r>
      <w:r w:rsidR="00381DAD" w:rsidRPr="00C63B50">
        <w:rPr>
          <w:rFonts w:ascii="Book Antiqua" w:hAnsi="Book Antiqua"/>
          <w:b/>
          <w:sz w:val="20"/>
          <w:szCs w:val="20"/>
        </w:rPr>
        <w:fldChar w:fldCharType="begin"/>
      </w:r>
      <w:r w:rsidR="00381DAD" w:rsidRPr="00C63B50">
        <w:rPr>
          <w:rFonts w:ascii="Book Antiqua" w:hAnsi="Book Antiqua"/>
          <w:b/>
          <w:sz w:val="20"/>
          <w:szCs w:val="20"/>
        </w:rPr>
        <w:instrText xml:space="preserve"> XE "ONLINE CLASSES 24/7 SUPPORT" </w:instrText>
      </w:r>
      <w:r w:rsidR="00381DAD" w:rsidRPr="00C63B50">
        <w:rPr>
          <w:rFonts w:ascii="Book Antiqua" w:hAnsi="Book Antiqua"/>
          <w:b/>
          <w:sz w:val="20"/>
          <w:szCs w:val="20"/>
        </w:rPr>
        <w:fldChar w:fldCharType="end"/>
      </w:r>
    </w:p>
    <w:p w14:paraId="1E40A9EE" w14:textId="692252EF" w:rsidR="00EE4B8D" w:rsidRPr="00344C73" w:rsidRDefault="00EE4B8D" w:rsidP="00EE4B8D">
      <w:pPr>
        <w:spacing w:after="0" w:line="240" w:lineRule="auto"/>
        <w:jc w:val="both"/>
        <w:rPr>
          <w:rStyle w:val="Hyperlink"/>
          <w:rFonts w:ascii="Book Antiqua" w:hAnsi="Book Antiqua"/>
          <w:sz w:val="20"/>
          <w:szCs w:val="20"/>
        </w:rPr>
      </w:pPr>
      <w:r w:rsidRPr="00D54AB7">
        <w:rPr>
          <w:rFonts w:ascii="Book Antiqua" w:hAnsi="Book Antiqua"/>
          <w:sz w:val="20"/>
          <w:szCs w:val="20"/>
        </w:rPr>
        <w:t xml:space="preserve">Students taking online classes may receive 24/7 support by visiting </w:t>
      </w:r>
      <w:r>
        <w:rPr>
          <w:rFonts w:ascii="Book Antiqua" w:hAnsi="Book Antiqua"/>
          <w:sz w:val="20"/>
          <w:szCs w:val="20"/>
        </w:rPr>
        <w:t>www.egcc.</w:t>
      </w:r>
      <w:r w:rsidRPr="00D54AB7">
        <w:rPr>
          <w:rFonts w:ascii="Book Antiqua" w:hAnsi="Book Antiqua"/>
          <w:sz w:val="20"/>
          <w:szCs w:val="20"/>
        </w:rPr>
        <w:t xml:space="preserve">edu and selecting 24/7 Online Class Support under Current Students then Online Classes on the home page or by logging onto </w:t>
      </w:r>
      <w:r>
        <w:rPr>
          <w:rFonts w:ascii="Book Antiqua" w:hAnsi="Book Antiqua"/>
          <w:sz w:val="20"/>
          <w:szCs w:val="20"/>
        </w:rPr>
        <w:fldChar w:fldCharType="begin"/>
      </w:r>
      <w:r>
        <w:rPr>
          <w:rFonts w:ascii="Book Antiqua" w:hAnsi="Book Antiqua"/>
          <w:sz w:val="20"/>
          <w:szCs w:val="20"/>
        </w:rPr>
        <w:instrText xml:space="preserve"> HYPERLINK "http://support.egcc.edu/" </w:instrText>
      </w:r>
      <w:r>
        <w:rPr>
          <w:rFonts w:ascii="Book Antiqua" w:hAnsi="Book Antiqua"/>
          <w:sz w:val="20"/>
          <w:szCs w:val="20"/>
        </w:rPr>
        <w:fldChar w:fldCharType="separate"/>
      </w:r>
      <w:r w:rsidRPr="00344C73">
        <w:rPr>
          <w:rStyle w:val="Hyperlink"/>
          <w:rFonts w:ascii="Book Antiqua" w:hAnsi="Book Antiqua"/>
          <w:sz w:val="20"/>
          <w:szCs w:val="20"/>
        </w:rPr>
        <w:t>http://support.egcc.edu</w:t>
      </w:r>
    </w:p>
    <w:p w14:paraId="31C3E0E9" w14:textId="77777777" w:rsidR="00EE4B8D" w:rsidRDefault="00EE4B8D" w:rsidP="00EE4B8D">
      <w:pPr>
        <w:spacing w:after="0" w:line="240" w:lineRule="auto"/>
        <w:jc w:val="both"/>
        <w:rPr>
          <w:rFonts w:ascii="Book Antiqua" w:hAnsi="Book Antiqua"/>
          <w:sz w:val="20"/>
          <w:szCs w:val="20"/>
        </w:rPr>
      </w:pPr>
      <w:r>
        <w:rPr>
          <w:rFonts w:ascii="Book Antiqua" w:hAnsi="Book Antiqua"/>
          <w:sz w:val="20"/>
          <w:szCs w:val="20"/>
        </w:rPr>
        <w:fldChar w:fldCharType="end"/>
      </w:r>
    </w:p>
    <w:p w14:paraId="42980F21" w14:textId="77777777" w:rsidR="00EE4B8D" w:rsidRDefault="00EE4B8D" w:rsidP="00EE4B8D">
      <w:pPr>
        <w:spacing w:after="0" w:line="240" w:lineRule="auto"/>
        <w:jc w:val="both"/>
        <w:rPr>
          <w:rFonts w:ascii="Book Antiqua" w:hAnsi="Book Antiqua"/>
          <w:sz w:val="20"/>
          <w:szCs w:val="20"/>
        </w:rPr>
      </w:pPr>
      <w:r w:rsidRPr="00D54AB7">
        <w:rPr>
          <w:rFonts w:ascii="Book Antiqua" w:hAnsi="Book Antiqua"/>
          <w:sz w:val="20"/>
          <w:szCs w:val="20"/>
        </w:rPr>
        <w:t>Students may submit their questions through several options inclu</w:t>
      </w:r>
      <w:r>
        <w:rPr>
          <w:rFonts w:ascii="Book Antiqua" w:hAnsi="Book Antiqua"/>
          <w:sz w:val="20"/>
          <w:szCs w:val="20"/>
        </w:rPr>
        <w:t xml:space="preserve">ding an online live chat or via </w:t>
      </w:r>
      <w:r w:rsidRPr="00D54AB7">
        <w:rPr>
          <w:rFonts w:ascii="Book Antiqua" w:hAnsi="Book Antiqua"/>
          <w:sz w:val="20"/>
          <w:szCs w:val="20"/>
        </w:rPr>
        <w:t>telephone.</w:t>
      </w:r>
    </w:p>
    <w:p w14:paraId="5E893F93" w14:textId="77777777" w:rsidR="00EE4B8D" w:rsidRDefault="00EE4B8D" w:rsidP="00EE4B8D">
      <w:pPr>
        <w:spacing w:after="0" w:line="240" w:lineRule="auto"/>
        <w:jc w:val="both"/>
      </w:pPr>
    </w:p>
    <w:p w14:paraId="5258DB65" w14:textId="7C9A9DBB" w:rsidR="00EE4B8D" w:rsidRPr="00C63B50" w:rsidRDefault="00EE4B8D" w:rsidP="00C63B50">
      <w:pPr>
        <w:rPr>
          <w:rFonts w:ascii="Book Antiqua" w:hAnsi="Book Antiqua"/>
          <w:b/>
          <w:color w:val="1D4AA3"/>
          <w:sz w:val="20"/>
          <w:szCs w:val="20"/>
        </w:rPr>
      </w:pPr>
      <w:r w:rsidRPr="00C63B50">
        <w:rPr>
          <w:rFonts w:ascii="Book Antiqua" w:hAnsi="Book Antiqua"/>
          <w:b/>
          <w:color w:val="1D4AA3"/>
          <w:sz w:val="20"/>
          <w:szCs w:val="20"/>
        </w:rPr>
        <w:t>LIBRARY</w:t>
      </w:r>
      <w:r w:rsidR="00381DAD" w:rsidRPr="00C63B50">
        <w:rPr>
          <w:rFonts w:ascii="Book Antiqua" w:hAnsi="Book Antiqua"/>
          <w:b/>
          <w:color w:val="1D4AA3"/>
          <w:sz w:val="20"/>
          <w:szCs w:val="20"/>
        </w:rPr>
        <w:fldChar w:fldCharType="begin"/>
      </w:r>
      <w:r w:rsidR="00381DAD" w:rsidRPr="00C63B50">
        <w:rPr>
          <w:rFonts w:ascii="Book Antiqua" w:hAnsi="Book Antiqua"/>
          <w:b/>
          <w:color w:val="1D4AA3"/>
          <w:sz w:val="20"/>
          <w:szCs w:val="20"/>
        </w:rPr>
        <w:instrText xml:space="preserve"> XE "LIBRARY" </w:instrText>
      </w:r>
      <w:r w:rsidR="00381DAD" w:rsidRPr="00C63B50">
        <w:rPr>
          <w:rFonts w:ascii="Book Antiqua" w:hAnsi="Book Antiqua"/>
          <w:b/>
          <w:color w:val="1D4AA3"/>
          <w:sz w:val="20"/>
          <w:szCs w:val="20"/>
        </w:rPr>
        <w:fldChar w:fldCharType="end"/>
      </w:r>
    </w:p>
    <w:p w14:paraId="35E5883C" w14:textId="77777777" w:rsidR="00EE4B8D" w:rsidRDefault="00EE4B8D" w:rsidP="00EE4B8D">
      <w:pPr>
        <w:spacing w:after="0" w:line="240" w:lineRule="auto"/>
        <w:rPr>
          <w:rFonts w:ascii="Book Antiqua" w:hAnsi="Book Antiqua"/>
          <w:sz w:val="20"/>
          <w:szCs w:val="20"/>
        </w:rPr>
      </w:pPr>
    </w:p>
    <w:p w14:paraId="41A837C5" w14:textId="4154AC88" w:rsidR="00EE4B8D" w:rsidRPr="007A6C75" w:rsidRDefault="00EE4B8D" w:rsidP="00EE4B8D">
      <w:pPr>
        <w:spacing w:after="0" w:line="240" w:lineRule="auto"/>
        <w:jc w:val="both"/>
        <w:rPr>
          <w:rFonts w:ascii="Book Antiqua" w:hAnsi="Book Antiqua"/>
          <w:sz w:val="20"/>
          <w:szCs w:val="20"/>
        </w:rPr>
      </w:pPr>
      <w:r w:rsidRPr="007A6C75">
        <w:rPr>
          <w:rFonts w:ascii="Book Antiqua" w:hAnsi="Book Antiqua"/>
          <w:sz w:val="20"/>
          <w:szCs w:val="20"/>
        </w:rPr>
        <w:t xml:space="preserve">Library services are available to all Eastern Gateway students. They may contact library staff online or by phone. Contact information is available online at the library’s webpage. Books and other materials may be researched and ordered online as well. Pick-up/drop-off sites for library books and materials are available to students at the </w:t>
      </w:r>
      <w:r w:rsidR="0031014F" w:rsidRPr="00690464">
        <w:rPr>
          <w:rFonts w:ascii="Book Antiqua" w:hAnsi="Book Antiqua"/>
          <w:sz w:val="20"/>
          <w:szCs w:val="20"/>
        </w:rPr>
        <w:t xml:space="preserve">Youngstown </w:t>
      </w:r>
      <w:r w:rsidR="00690464" w:rsidRPr="00690464">
        <w:rPr>
          <w:rFonts w:ascii="Book Antiqua" w:hAnsi="Book Antiqua"/>
          <w:sz w:val="20"/>
          <w:szCs w:val="20"/>
        </w:rPr>
        <w:t>Campus</w:t>
      </w:r>
      <w:r w:rsidR="00A8656B" w:rsidRPr="0031014F">
        <w:rPr>
          <w:rFonts w:ascii="Book Antiqua" w:hAnsi="Book Antiqua"/>
          <w:sz w:val="20"/>
          <w:szCs w:val="20"/>
        </w:rPr>
        <w:fldChar w:fldCharType="begin"/>
      </w:r>
      <w:r w:rsidR="00A8656B" w:rsidRPr="0031014F">
        <w:instrText xml:space="preserve"> </w:instrText>
      </w:r>
      <w:r w:rsidR="00A8656B" w:rsidRPr="0031014F">
        <w:rPr>
          <w:rFonts w:ascii="Book Antiqua" w:hAnsi="Book Antiqua"/>
          <w:b/>
          <w:sz w:val="24"/>
          <w:szCs w:val="24"/>
        </w:rPr>
        <w:instrText>Warren Center</w:instrText>
      </w:r>
      <w:r w:rsidR="00A8656B" w:rsidRPr="0031014F">
        <w:instrText xml:space="preserve">" </w:instrText>
      </w:r>
      <w:r w:rsidR="00A8656B" w:rsidRPr="0031014F">
        <w:rPr>
          <w:rFonts w:ascii="Book Antiqua" w:hAnsi="Book Antiqua"/>
          <w:sz w:val="20"/>
          <w:szCs w:val="20"/>
        </w:rPr>
        <w:fldChar w:fldCharType="separate"/>
      </w:r>
      <w:r w:rsidR="00AF1604">
        <w:rPr>
          <w:rFonts w:ascii="Book Antiqua" w:hAnsi="Book Antiqua"/>
          <w:b/>
          <w:bCs/>
          <w:sz w:val="20"/>
          <w:szCs w:val="20"/>
        </w:rPr>
        <w:t>.</w:t>
      </w:r>
      <w:r w:rsidR="00A8656B" w:rsidRPr="0031014F">
        <w:rPr>
          <w:rFonts w:ascii="Book Antiqua" w:hAnsi="Book Antiqua"/>
          <w:sz w:val="20"/>
          <w:szCs w:val="20"/>
        </w:rPr>
        <w:fldChar w:fldCharType="end"/>
      </w:r>
      <w:r w:rsidRPr="0031014F">
        <w:rPr>
          <w:rFonts w:ascii="Book Antiqua" w:hAnsi="Book Antiqua"/>
          <w:sz w:val="20"/>
          <w:szCs w:val="20"/>
        </w:rPr>
        <w:t xml:space="preserve">, as well </w:t>
      </w:r>
      <w:r w:rsidR="0031014F" w:rsidRPr="00690464">
        <w:rPr>
          <w:rFonts w:ascii="Book Antiqua" w:hAnsi="Book Antiqua"/>
          <w:sz w:val="20"/>
          <w:szCs w:val="20"/>
        </w:rPr>
        <w:t>and t</w:t>
      </w:r>
      <w:r w:rsidRPr="00690464">
        <w:rPr>
          <w:rFonts w:ascii="Book Antiqua" w:hAnsi="Book Antiqua"/>
          <w:sz w:val="20"/>
          <w:szCs w:val="20"/>
        </w:rPr>
        <w:t xml:space="preserve">he main library at the </w:t>
      </w:r>
      <w:r w:rsidR="0031014F" w:rsidRPr="00690464">
        <w:rPr>
          <w:rFonts w:ascii="Book Antiqua" w:hAnsi="Book Antiqua"/>
          <w:sz w:val="20"/>
          <w:szCs w:val="20"/>
        </w:rPr>
        <w:t xml:space="preserve">Steubenville </w:t>
      </w:r>
      <w:r w:rsidRPr="00690464">
        <w:rPr>
          <w:rFonts w:ascii="Book Antiqua" w:hAnsi="Book Antiqua"/>
          <w:sz w:val="20"/>
          <w:szCs w:val="20"/>
        </w:rPr>
        <w:t xml:space="preserve">Campus. </w:t>
      </w:r>
      <w:r w:rsidRPr="007A6C75">
        <w:rPr>
          <w:rFonts w:ascii="Book Antiqua" w:hAnsi="Book Antiqua"/>
          <w:sz w:val="20"/>
          <w:szCs w:val="20"/>
        </w:rPr>
        <w:t>Contact your site coordinator for more information about hours and services at these sites.</w:t>
      </w:r>
    </w:p>
    <w:p w14:paraId="6D704F77" w14:textId="77777777" w:rsidR="00EE4B8D" w:rsidRDefault="00EE4B8D" w:rsidP="00EE4B8D">
      <w:pPr>
        <w:spacing w:after="0" w:line="240" w:lineRule="auto"/>
        <w:jc w:val="both"/>
        <w:rPr>
          <w:rFonts w:ascii="Book Antiqua" w:hAnsi="Book Antiqua"/>
          <w:sz w:val="20"/>
          <w:szCs w:val="20"/>
        </w:rPr>
      </w:pPr>
    </w:p>
    <w:p w14:paraId="08A56C57" w14:textId="77777777" w:rsidR="00EE4B8D" w:rsidRPr="007A6C75" w:rsidRDefault="00EE4B8D" w:rsidP="00EE4B8D">
      <w:pPr>
        <w:spacing w:after="0" w:line="240" w:lineRule="auto"/>
        <w:jc w:val="both"/>
        <w:rPr>
          <w:rFonts w:ascii="Book Antiqua" w:hAnsi="Book Antiqua"/>
          <w:sz w:val="20"/>
          <w:szCs w:val="20"/>
        </w:rPr>
      </w:pPr>
      <w:r w:rsidRPr="007A6C75">
        <w:rPr>
          <w:rFonts w:ascii="Book Antiqua" w:hAnsi="Book Antiqua"/>
          <w:sz w:val="20"/>
          <w:szCs w:val="20"/>
        </w:rPr>
        <w:t>Students not returning materials will have their grades held, have their transcripts held, may be refused re-registration, and may not be allowed to graduate. Patrons must pay for lost and/or damaged items.</w:t>
      </w:r>
    </w:p>
    <w:p w14:paraId="4D39EC7E" w14:textId="77777777" w:rsidR="00EE4B8D" w:rsidRDefault="00EE4B8D" w:rsidP="00EE4B8D">
      <w:pPr>
        <w:spacing w:after="0" w:line="240" w:lineRule="auto"/>
        <w:rPr>
          <w:rFonts w:ascii="Book Antiqua" w:hAnsi="Book Antiqua"/>
          <w:sz w:val="20"/>
          <w:szCs w:val="20"/>
        </w:rPr>
      </w:pPr>
    </w:p>
    <w:p w14:paraId="42328207" w14:textId="686BAA81" w:rsidR="00EE4B8D" w:rsidRPr="00327542" w:rsidRDefault="00EE4B8D" w:rsidP="00EE4B8D">
      <w:pPr>
        <w:spacing w:after="0" w:line="240" w:lineRule="auto"/>
        <w:jc w:val="both"/>
        <w:rPr>
          <w:rFonts w:ascii="Book Antiqua" w:eastAsiaTheme="majorEastAsia" w:hAnsi="Book Antiqua" w:cstheme="majorBidi"/>
          <w:b/>
          <w:i/>
          <w:color w:val="1D4AA3"/>
          <w:spacing w:val="5"/>
          <w:kern w:val="28"/>
          <w:sz w:val="20"/>
          <w:szCs w:val="20"/>
        </w:rPr>
      </w:pPr>
      <w:r w:rsidRPr="00327542">
        <w:rPr>
          <w:rFonts w:ascii="Book Antiqua" w:eastAsiaTheme="majorEastAsia" w:hAnsi="Book Antiqua" w:cstheme="majorBidi"/>
          <w:b/>
          <w:i/>
          <w:color w:val="1D4AA3"/>
          <w:spacing w:val="5"/>
          <w:kern w:val="28"/>
          <w:sz w:val="20"/>
          <w:szCs w:val="20"/>
        </w:rPr>
        <w:t>Main Library</w:t>
      </w:r>
      <w:r w:rsidR="00381DAD">
        <w:rPr>
          <w:rFonts w:ascii="Book Antiqua" w:eastAsiaTheme="majorEastAsia" w:hAnsi="Book Antiqua" w:cstheme="majorBidi"/>
          <w:b/>
          <w:i/>
          <w:color w:val="1D4AA3"/>
          <w:spacing w:val="5"/>
          <w:kern w:val="28"/>
          <w:sz w:val="20"/>
          <w:szCs w:val="20"/>
        </w:rPr>
        <w:fldChar w:fldCharType="begin"/>
      </w:r>
      <w:r w:rsidR="00381DAD">
        <w:instrText xml:space="preserve"> </w:instrText>
      </w:r>
      <w:r w:rsidR="00381DAD" w:rsidRPr="00001680">
        <w:rPr>
          <w:rFonts w:ascii="Book Antiqua" w:eastAsiaTheme="majorEastAsia" w:hAnsi="Book Antiqua" w:cstheme="majorBidi"/>
          <w:b/>
          <w:i/>
          <w:color w:val="1D4AA3"/>
          <w:spacing w:val="5"/>
          <w:kern w:val="28"/>
          <w:sz w:val="20"/>
          <w:szCs w:val="20"/>
        </w:rPr>
        <w:instrText>Main Library</w:instrText>
      </w:r>
      <w:r w:rsidR="00381DAD">
        <w:instrText xml:space="preserve">" </w:instrText>
      </w:r>
      <w:r w:rsidR="00381DAD">
        <w:rPr>
          <w:rFonts w:ascii="Book Antiqua" w:eastAsiaTheme="majorEastAsia" w:hAnsi="Book Antiqua" w:cstheme="majorBidi"/>
          <w:b/>
          <w:i/>
          <w:color w:val="1D4AA3"/>
          <w:spacing w:val="5"/>
          <w:kern w:val="28"/>
          <w:sz w:val="20"/>
          <w:szCs w:val="20"/>
        </w:rPr>
        <w:fldChar w:fldCharType="separate"/>
      </w:r>
      <w:r w:rsidR="00AF1604">
        <w:rPr>
          <w:rFonts w:ascii="Book Antiqua" w:eastAsiaTheme="majorEastAsia" w:hAnsi="Book Antiqua" w:cstheme="majorBidi"/>
          <w:bCs/>
          <w:i/>
          <w:color w:val="1D4AA3"/>
          <w:spacing w:val="5"/>
          <w:kern w:val="28"/>
          <w:sz w:val="20"/>
          <w:szCs w:val="20"/>
        </w:rPr>
        <w:t>.</w:t>
      </w:r>
      <w:r w:rsidR="00381DAD">
        <w:rPr>
          <w:rFonts w:ascii="Book Antiqua" w:eastAsiaTheme="majorEastAsia" w:hAnsi="Book Antiqua" w:cstheme="majorBidi"/>
          <w:b/>
          <w:i/>
          <w:color w:val="1D4AA3"/>
          <w:spacing w:val="5"/>
          <w:kern w:val="28"/>
          <w:sz w:val="20"/>
          <w:szCs w:val="20"/>
        </w:rPr>
        <w:fldChar w:fldCharType="end"/>
      </w:r>
    </w:p>
    <w:p w14:paraId="26B321BC" w14:textId="77777777" w:rsidR="00EE4B8D" w:rsidRPr="00B63C92" w:rsidRDefault="00EE4B8D" w:rsidP="00EE4B8D">
      <w:pPr>
        <w:spacing w:after="0" w:line="240" w:lineRule="auto"/>
        <w:rPr>
          <w:rFonts w:ascii="Book Antiqua" w:hAnsi="Book Antiqua"/>
          <w:sz w:val="20"/>
          <w:szCs w:val="20"/>
        </w:rPr>
      </w:pPr>
    </w:p>
    <w:p w14:paraId="4121DEF2" w14:textId="46966659" w:rsidR="00EE4B8D" w:rsidRPr="00B63C92" w:rsidRDefault="00EE4B8D" w:rsidP="00EE4B8D">
      <w:pPr>
        <w:spacing w:after="0" w:line="240" w:lineRule="auto"/>
        <w:jc w:val="both"/>
        <w:rPr>
          <w:rFonts w:ascii="Book Antiqua" w:hAnsi="Book Antiqua"/>
          <w:sz w:val="20"/>
          <w:szCs w:val="20"/>
        </w:rPr>
      </w:pPr>
      <w:r w:rsidRPr="00B63C92">
        <w:rPr>
          <w:rFonts w:ascii="Book Antiqua" w:hAnsi="Book Antiqua"/>
          <w:sz w:val="20"/>
          <w:szCs w:val="20"/>
        </w:rPr>
        <w:t xml:space="preserve">The main library is located in the center of the </w:t>
      </w:r>
      <w:r w:rsidR="0031014F" w:rsidRPr="00B63C92">
        <w:rPr>
          <w:rFonts w:ascii="Book Antiqua" w:hAnsi="Book Antiqua"/>
          <w:sz w:val="20"/>
          <w:szCs w:val="20"/>
        </w:rPr>
        <w:t xml:space="preserve">Steubenville </w:t>
      </w:r>
      <w:r w:rsidRPr="00B63C92">
        <w:rPr>
          <w:rFonts w:ascii="Book Antiqua" w:hAnsi="Book Antiqua"/>
          <w:sz w:val="20"/>
          <w:szCs w:val="20"/>
        </w:rPr>
        <w:t xml:space="preserve">Campus main building; it contains work areas designed to facilitate study, research, reading, and computer use. Internet access is available via PC </w:t>
      </w:r>
      <w:r w:rsidRPr="00B63C92">
        <w:rPr>
          <w:rFonts w:ascii="Book Antiqua" w:hAnsi="Book Antiqua"/>
          <w:sz w:val="20"/>
          <w:szCs w:val="20"/>
        </w:rPr>
        <w:lastRenderedPageBreak/>
        <w:t>workstations. Wi-Fi is available for those wishing to bring personal devices.</w:t>
      </w:r>
    </w:p>
    <w:p w14:paraId="4B72C5DA" w14:textId="77777777" w:rsidR="00EE4B8D" w:rsidRPr="00B63C92" w:rsidRDefault="00EE4B8D" w:rsidP="00EE4B8D">
      <w:pPr>
        <w:spacing w:after="0" w:line="240" w:lineRule="auto"/>
        <w:jc w:val="both"/>
        <w:rPr>
          <w:rFonts w:ascii="Book Antiqua" w:hAnsi="Book Antiqua"/>
          <w:sz w:val="20"/>
          <w:szCs w:val="20"/>
        </w:rPr>
      </w:pPr>
    </w:p>
    <w:p w14:paraId="0D1D112B" w14:textId="3397B687" w:rsidR="00EE4B8D" w:rsidRPr="00B63C92" w:rsidRDefault="00EE4B8D" w:rsidP="00EE4B8D">
      <w:pPr>
        <w:spacing w:after="0" w:line="240" w:lineRule="auto"/>
        <w:jc w:val="both"/>
        <w:rPr>
          <w:rFonts w:ascii="Book Antiqua" w:hAnsi="Book Antiqua"/>
          <w:sz w:val="20"/>
          <w:szCs w:val="20"/>
        </w:rPr>
      </w:pPr>
      <w:r w:rsidRPr="00B63C92">
        <w:rPr>
          <w:rFonts w:ascii="Book Antiqua" w:hAnsi="Book Antiqua"/>
          <w:sz w:val="20"/>
          <w:szCs w:val="20"/>
        </w:rPr>
        <w:t xml:space="preserve">The library is available for study and research to students, staff, and members of the public. Public users desiring to access the Internet via library computers must provide a current, valid photo ID before receiving a login and password. Library materials are circulated to persons </w:t>
      </w:r>
      <w:r w:rsidR="0031014F" w:rsidRPr="00B63C92">
        <w:rPr>
          <w:rFonts w:ascii="Book Antiqua" w:hAnsi="Book Antiqua"/>
          <w:sz w:val="20"/>
          <w:szCs w:val="20"/>
        </w:rPr>
        <w:t>to students enrolled in good standing or staff and faculty members</w:t>
      </w:r>
      <w:r w:rsidRPr="00B63C92">
        <w:rPr>
          <w:rFonts w:ascii="Book Antiqua" w:hAnsi="Book Antiqua"/>
          <w:sz w:val="20"/>
          <w:szCs w:val="20"/>
        </w:rPr>
        <w:t>. Books and other items may be circulated for a time period of overnight to two weeks, depending on the publication. Interlibrary loan services are available.</w:t>
      </w:r>
    </w:p>
    <w:p w14:paraId="2F285159" w14:textId="77777777" w:rsidR="00EE4B8D" w:rsidRPr="00B63C92" w:rsidRDefault="00EE4B8D" w:rsidP="00EE4B8D">
      <w:pPr>
        <w:spacing w:after="0" w:line="240" w:lineRule="auto"/>
        <w:jc w:val="both"/>
        <w:rPr>
          <w:rFonts w:ascii="Book Antiqua" w:hAnsi="Book Antiqua"/>
          <w:sz w:val="20"/>
          <w:szCs w:val="20"/>
        </w:rPr>
      </w:pPr>
    </w:p>
    <w:p w14:paraId="38C59C0C" w14:textId="77777777" w:rsidR="00EE4B8D" w:rsidRPr="00B63C92" w:rsidRDefault="00EE4B8D" w:rsidP="00EE4B8D">
      <w:pPr>
        <w:spacing w:after="0" w:line="240" w:lineRule="auto"/>
        <w:jc w:val="both"/>
        <w:rPr>
          <w:rFonts w:ascii="Book Antiqua" w:hAnsi="Book Antiqua"/>
          <w:sz w:val="20"/>
          <w:szCs w:val="20"/>
        </w:rPr>
      </w:pPr>
      <w:r w:rsidRPr="00B63C92">
        <w:rPr>
          <w:rFonts w:ascii="Book Antiqua" w:hAnsi="Book Antiqua"/>
          <w:sz w:val="20"/>
          <w:szCs w:val="20"/>
        </w:rPr>
        <w:t>A multimedia lab allows students to scan and edit digital images. The lab also may be used for group work with three workstations that each accommodates five persons with one PC at each workstation.</w:t>
      </w:r>
    </w:p>
    <w:p w14:paraId="10005499" w14:textId="77777777" w:rsidR="00EE4B8D" w:rsidRPr="00B63C92" w:rsidRDefault="00EE4B8D" w:rsidP="00EE4B8D">
      <w:pPr>
        <w:spacing w:after="0" w:line="240" w:lineRule="auto"/>
        <w:jc w:val="both"/>
        <w:rPr>
          <w:rFonts w:ascii="Book Antiqua" w:hAnsi="Book Antiqua"/>
          <w:sz w:val="20"/>
          <w:szCs w:val="20"/>
        </w:rPr>
      </w:pPr>
    </w:p>
    <w:p w14:paraId="77BA3C0F" w14:textId="02B2D29E" w:rsidR="00EE4B8D" w:rsidRPr="00B63C92" w:rsidRDefault="00D40587" w:rsidP="00EE4B8D">
      <w:pPr>
        <w:spacing w:after="0" w:line="240" w:lineRule="auto"/>
        <w:jc w:val="both"/>
        <w:rPr>
          <w:rFonts w:ascii="Book Antiqua" w:hAnsi="Book Antiqua"/>
          <w:sz w:val="20"/>
          <w:szCs w:val="20"/>
        </w:rPr>
      </w:pPr>
      <w:r w:rsidRPr="00B63C92">
        <w:rPr>
          <w:rFonts w:ascii="Book Antiqua" w:hAnsi="Book Antiqua"/>
          <w:sz w:val="20"/>
          <w:szCs w:val="20"/>
        </w:rPr>
        <w:t>Students and staff are informed of copyright policies and adhere to those policies while using the facilities for research.</w:t>
      </w:r>
    </w:p>
    <w:p w14:paraId="36BE491E" w14:textId="77777777" w:rsidR="00EE4B8D" w:rsidRPr="007A6C75" w:rsidRDefault="00EE4B8D" w:rsidP="00EE4B8D">
      <w:pPr>
        <w:spacing w:after="0" w:line="240" w:lineRule="auto"/>
        <w:jc w:val="both"/>
        <w:rPr>
          <w:rFonts w:ascii="Book Antiqua" w:hAnsi="Book Antiqua"/>
          <w:sz w:val="20"/>
          <w:szCs w:val="20"/>
        </w:rPr>
      </w:pPr>
      <w:r w:rsidRPr="007A6C75">
        <w:rPr>
          <w:rFonts w:ascii="Book Antiqua" w:hAnsi="Book Antiqua"/>
          <w:sz w:val="20"/>
          <w:szCs w:val="20"/>
        </w:rPr>
        <w:t xml:space="preserve">Patrons may send fax messages from the library by paying a cost recovery fee in the Business Office before requesting the </w:t>
      </w:r>
      <w:r>
        <w:rPr>
          <w:rFonts w:ascii="Book Antiqua" w:hAnsi="Book Antiqua"/>
          <w:sz w:val="20"/>
          <w:szCs w:val="20"/>
        </w:rPr>
        <w:t>fa</w:t>
      </w:r>
      <w:r w:rsidRPr="007A6C75">
        <w:rPr>
          <w:rFonts w:ascii="Book Antiqua" w:hAnsi="Book Antiqua"/>
          <w:sz w:val="20"/>
          <w:szCs w:val="20"/>
        </w:rPr>
        <w:t xml:space="preserve">x service. Incoming student faxes may be sent to </w:t>
      </w:r>
      <w:r>
        <w:rPr>
          <w:rFonts w:ascii="Book Antiqua" w:hAnsi="Book Antiqua"/>
          <w:sz w:val="20"/>
          <w:szCs w:val="20"/>
        </w:rPr>
        <w:t>(</w:t>
      </w:r>
      <w:r w:rsidRPr="007A6C75">
        <w:rPr>
          <w:rFonts w:ascii="Book Antiqua" w:hAnsi="Book Antiqua"/>
          <w:sz w:val="20"/>
          <w:szCs w:val="20"/>
        </w:rPr>
        <w:t>740</w:t>
      </w:r>
      <w:r>
        <w:rPr>
          <w:rFonts w:ascii="Book Antiqua" w:hAnsi="Book Antiqua"/>
          <w:sz w:val="20"/>
          <w:szCs w:val="20"/>
        </w:rPr>
        <w:t xml:space="preserve">) </w:t>
      </w:r>
      <w:r w:rsidRPr="007A6C75">
        <w:rPr>
          <w:rFonts w:ascii="Book Antiqua" w:hAnsi="Book Antiqua"/>
          <w:sz w:val="20"/>
          <w:szCs w:val="20"/>
        </w:rPr>
        <w:t>264-1338.</w:t>
      </w:r>
    </w:p>
    <w:p w14:paraId="3D07D45F" w14:textId="0579138C" w:rsidR="00EE4B8D" w:rsidRPr="00C676F3" w:rsidRDefault="00EE4B8D" w:rsidP="00C676F3">
      <w:pPr>
        <w:pStyle w:val="Heading1"/>
        <w:jc w:val="center"/>
        <w:rPr>
          <w:sz w:val="40"/>
          <w:szCs w:val="40"/>
        </w:rPr>
      </w:pPr>
      <w:r w:rsidRPr="007A6C75">
        <w:rPr>
          <w:rFonts w:ascii="Book Antiqua" w:hAnsi="Book Antiqua"/>
          <w:sz w:val="20"/>
          <w:szCs w:val="20"/>
        </w:rPr>
        <w:br w:type="column"/>
      </w:r>
      <w:bookmarkStart w:id="76" w:name="_Toc489514029"/>
      <w:r w:rsidR="00C676F3">
        <w:rPr>
          <w:noProof/>
          <w:color w:val="1D4AA3"/>
          <w:sz w:val="40"/>
          <w:szCs w:val="40"/>
        </w:rPr>
        <w:lastRenderedPageBreak/>
        <mc:AlternateContent>
          <mc:Choice Requires="wps">
            <w:drawing>
              <wp:anchor distT="0" distB="0" distL="114300" distR="114300" simplePos="0" relativeHeight="251743744" behindDoc="0" locked="0" layoutInCell="1" allowOverlap="1" wp14:anchorId="063EDBF6" wp14:editId="5EDBE451">
                <wp:simplePos x="0" y="0"/>
                <wp:positionH relativeFrom="column">
                  <wp:posOffset>-60960</wp:posOffset>
                </wp:positionH>
                <wp:positionV relativeFrom="paragraph">
                  <wp:posOffset>350520</wp:posOffset>
                </wp:positionV>
                <wp:extent cx="5913120" cy="7620"/>
                <wp:effectExtent l="0" t="0" r="30480" b="30480"/>
                <wp:wrapNone/>
                <wp:docPr id="65" name="Straight Connector 65"/>
                <wp:cNvGraphicFramePr/>
                <a:graphic xmlns:a="http://schemas.openxmlformats.org/drawingml/2006/main">
                  <a:graphicData uri="http://schemas.microsoft.com/office/word/2010/wordprocessingShape">
                    <wps:wsp>
                      <wps:cNvCnPr/>
                      <wps:spPr>
                        <a:xfrm>
                          <a:off x="0" y="0"/>
                          <a:ext cx="591312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0623B2A2" id="Straight Connector 65" o:spid="_x0000_s1026" style="position:absolute;z-index:251743744;visibility:visible;mso-wrap-style:square;mso-wrap-distance-left:9pt;mso-wrap-distance-top:0;mso-wrap-distance-right:9pt;mso-wrap-distance-bottom:0;mso-position-horizontal:absolute;mso-position-horizontal-relative:text;mso-position-vertical:absolute;mso-position-vertical-relative:text" from="-4.8pt,27.6pt" to="460.8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" strokecolor="#4579b8 [3044]"/>
            </w:pict>
          </mc:Fallback>
        </mc:AlternateContent>
      </w:r>
      <w:r w:rsidRPr="00C676F3">
        <w:rPr>
          <w:color w:val="1D4AA3"/>
          <w:sz w:val="40"/>
          <w:szCs w:val="40"/>
        </w:rPr>
        <w:t>STUDENT POLICIES AND PROCEDURES</w:t>
      </w:r>
      <w:bookmarkEnd w:id="76"/>
      <w:r w:rsidR="00381DAD" w:rsidRPr="00C676F3">
        <w:rPr>
          <w:sz w:val="40"/>
          <w:szCs w:val="40"/>
        </w:rPr>
        <w:fldChar w:fldCharType="begin"/>
      </w:r>
      <w:r w:rsidR="00381DAD" w:rsidRPr="00C676F3">
        <w:rPr>
          <w:sz w:val="40"/>
          <w:szCs w:val="40"/>
        </w:rPr>
        <w:instrText xml:space="preserve"> STUDENT POLICIES AND PROCEDURES" </w:instrText>
      </w:r>
      <w:r w:rsidR="00381DAD" w:rsidRPr="00C676F3">
        <w:rPr>
          <w:sz w:val="40"/>
          <w:szCs w:val="40"/>
        </w:rPr>
        <w:fldChar w:fldCharType="separate"/>
      </w:r>
      <w:r w:rsidR="00AF1604">
        <w:rPr>
          <w:b w:val="0"/>
          <w:bCs w:val="0"/>
          <w:sz w:val="40"/>
          <w:szCs w:val="40"/>
        </w:rPr>
        <w:t>.</w:t>
      </w:r>
      <w:r w:rsidR="00381DAD" w:rsidRPr="00C676F3">
        <w:rPr>
          <w:sz w:val="40"/>
          <w:szCs w:val="40"/>
        </w:rPr>
        <w:fldChar w:fldCharType="end"/>
      </w:r>
    </w:p>
    <w:p w14:paraId="29DBCA36" w14:textId="77777777" w:rsidR="00C676F3" w:rsidRDefault="00C676F3" w:rsidP="00EE4B8D">
      <w:pPr>
        <w:spacing w:after="0" w:line="240" w:lineRule="auto"/>
        <w:jc w:val="both"/>
        <w:rPr>
          <w:rFonts w:ascii="Book Antiqua" w:eastAsiaTheme="majorEastAsia" w:hAnsi="Book Antiqua" w:cstheme="majorBidi"/>
          <w:b/>
          <w:i/>
          <w:color w:val="1D4AA3"/>
          <w:spacing w:val="5"/>
          <w:kern w:val="28"/>
          <w:sz w:val="20"/>
          <w:szCs w:val="20"/>
        </w:rPr>
      </w:pPr>
    </w:p>
    <w:p w14:paraId="58577AEF" w14:textId="07B96209" w:rsidR="00EE4B8D" w:rsidRPr="00C63B50" w:rsidRDefault="00C63B50" w:rsidP="00C63B50">
      <w:pPr>
        <w:rPr>
          <w:rFonts w:ascii="Book Antiqua" w:hAnsi="Book Antiqua"/>
          <w:b/>
          <w:color w:val="1D4AA3"/>
          <w:sz w:val="20"/>
          <w:szCs w:val="20"/>
        </w:rPr>
      </w:pPr>
      <w:r w:rsidRPr="00C63B50">
        <w:rPr>
          <w:rFonts w:ascii="Book Antiqua" w:hAnsi="Book Antiqua"/>
          <w:b/>
          <w:color w:val="1D4AA3"/>
          <w:sz w:val="20"/>
          <w:szCs w:val="20"/>
        </w:rPr>
        <w:t>YOUNGSTOWN CAMPUS INFORMATION COMMONS</w:t>
      </w:r>
    </w:p>
    <w:p w14:paraId="2F140EF2" w14:textId="53B0C55C" w:rsidR="00EE4B8D" w:rsidRPr="007A6C75" w:rsidRDefault="00EE4B8D" w:rsidP="00EE4B8D">
      <w:pPr>
        <w:spacing w:after="0" w:line="240" w:lineRule="auto"/>
        <w:jc w:val="both"/>
        <w:rPr>
          <w:rFonts w:ascii="Book Antiqua" w:hAnsi="Book Antiqua"/>
          <w:sz w:val="20"/>
          <w:szCs w:val="20"/>
        </w:rPr>
      </w:pPr>
      <w:r w:rsidRPr="007A6C75">
        <w:rPr>
          <w:rFonts w:ascii="Book Antiqua" w:hAnsi="Book Antiqua"/>
          <w:sz w:val="20"/>
          <w:szCs w:val="20"/>
        </w:rPr>
        <w:t xml:space="preserve">At the </w:t>
      </w:r>
      <w:r w:rsidR="006F4258">
        <w:rPr>
          <w:rFonts w:ascii="Book Antiqua" w:hAnsi="Book Antiqua"/>
          <w:sz w:val="20"/>
          <w:szCs w:val="20"/>
        </w:rPr>
        <w:t>Youngstown Campus</w:t>
      </w:r>
      <w:r w:rsidR="00A8656B">
        <w:rPr>
          <w:rFonts w:ascii="Book Antiqua" w:hAnsi="Book Antiqua"/>
          <w:sz w:val="20"/>
          <w:szCs w:val="20"/>
        </w:rPr>
        <w:fldChar w:fldCharType="begin"/>
      </w:r>
      <w:r w:rsidR="00A8656B">
        <w:instrText xml:space="preserve"> </w:instrText>
      </w:r>
      <w:r w:rsidR="00A8656B" w:rsidRPr="001A3ECD">
        <w:rPr>
          <w:rFonts w:ascii="Book Antiqua" w:hAnsi="Book Antiqua"/>
          <w:b/>
          <w:sz w:val="24"/>
          <w:szCs w:val="24"/>
        </w:rPr>
        <w:instrText>Valley Center</w:instrText>
      </w:r>
      <w:r w:rsidR="00A8656B">
        <w:instrText xml:space="preserve">" </w:instrText>
      </w:r>
      <w:r w:rsidR="00A8656B">
        <w:rPr>
          <w:rFonts w:ascii="Book Antiqua" w:hAnsi="Book Antiqua"/>
          <w:sz w:val="20"/>
          <w:szCs w:val="20"/>
        </w:rPr>
        <w:fldChar w:fldCharType="separate"/>
      </w:r>
      <w:r w:rsidR="00AF1604">
        <w:rPr>
          <w:rFonts w:ascii="Book Antiqua" w:hAnsi="Book Antiqua"/>
          <w:b/>
          <w:bCs/>
          <w:sz w:val="20"/>
          <w:szCs w:val="20"/>
        </w:rPr>
        <w:t>.</w:t>
      </w:r>
      <w:r w:rsidR="00A8656B">
        <w:rPr>
          <w:rFonts w:ascii="Book Antiqua" w:hAnsi="Book Antiqua"/>
          <w:sz w:val="20"/>
          <w:szCs w:val="20"/>
        </w:rPr>
        <w:fldChar w:fldCharType="end"/>
      </w:r>
      <w:r w:rsidRPr="007A6C75">
        <w:rPr>
          <w:rFonts w:ascii="Book Antiqua" w:hAnsi="Book Antiqua"/>
          <w:sz w:val="20"/>
          <w:szCs w:val="20"/>
        </w:rPr>
        <w:t xml:space="preserve">’s Information Commons, staff members provide traditional library services and also assist students in the use of Microsoft Office Suite products and other software required for student learning. The facility houses a small core collection of reference materials and basic items for circulation. Twenty computer workstations and a copy machine are available for student use. Hours of operation are the same hours as the </w:t>
      </w:r>
      <w:r w:rsidR="006F4258">
        <w:rPr>
          <w:rFonts w:ascii="Book Antiqua" w:hAnsi="Book Antiqua"/>
          <w:sz w:val="20"/>
          <w:szCs w:val="20"/>
        </w:rPr>
        <w:t>Youngstown Campus</w:t>
      </w:r>
      <w:r w:rsidRPr="007A6C75">
        <w:rPr>
          <w:rFonts w:ascii="Book Antiqua" w:hAnsi="Book Antiqua"/>
          <w:sz w:val="20"/>
          <w:szCs w:val="20"/>
        </w:rPr>
        <w:t>. The Information Commons will handle pick-up and drop-off of OhioLINK</w:t>
      </w:r>
      <w:r w:rsidR="00381DAD">
        <w:rPr>
          <w:rFonts w:ascii="Book Antiqua" w:hAnsi="Book Antiqua"/>
          <w:sz w:val="20"/>
          <w:szCs w:val="20"/>
        </w:rPr>
        <w:fldChar w:fldCharType="begin"/>
      </w:r>
      <w:r w:rsidR="00381DAD">
        <w:instrText xml:space="preserve"> </w:instrText>
      </w:r>
      <w:r w:rsidR="00381DAD" w:rsidRPr="00A23DC7">
        <w:rPr>
          <w:rFonts w:ascii="Book Antiqua" w:eastAsiaTheme="majorEastAsia" w:hAnsi="Book Antiqua" w:cstheme="majorBidi"/>
          <w:b/>
          <w:i/>
          <w:color w:val="1D4AA3"/>
          <w:spacing w:val="5"/>
          <w:kern w:val="28"/>
          <w:sz w:val="20"/>
          <w:szCs w:val="20"/>
        </w:rPr>
        <w:instrText>OhioLINK</w:instrText>
      </w:r>
      <w:r w:rsidR="00381DAD">
        <w:instrText xml:space="preserve">" </w:instrText>
      </w:r>
      <w:r w:rsidR="00381DAD">
        <w:rPr>
          <w:rFonts w:ascii="Book Antiqua" w:hAnsi="Book Antiqua"/>
          <w:sz w:val="20"/>
          <w:szCs w:val="20"/>
        </w:rPr>
        <w:fldChar w:fldCharType="separate"/>
      </w:r>
      <w:r w:rsidR="00AF1604">
        <w:rPr>
          <w:rFonts w:ascii="Book Antiqua" w:hAnsi="Book Antiqua"/>
          <w:b/>
          <w:bCs/>
          <w:sz w:val="20"/>
          <w:szCs w:val="20"/>
        </w:rPr>
        <w:t>.</w:t>
      </w:r>
      <w:r w:rsidR="00381DAD">
        <w:rPr>
          <w:rFonts w:ascii="Book Antiqua" w:hAnsi="Book Antiqua"/>
          <w:sz w:val="20"/>
          <w:szCs w:val="20"/>
        </w:rPr>
        <w:fldChar w:fldCharType="end"/>
      </w:r>
      <w:r w:rsidRPr="007A6C75">
        <w:rPr>
          <w:rFonts w:ascii="Book Antiqua" w:hAnsi="Book Antiqua"/>
          <w:sz w:val="20"/>
          <w:szCs w:val="20"/>
        </w:rPr>
        <w:t xml:space="preserve"> materials for the </w:t>
      </w:r>
      <w:r w:rsidR="006F4258">
        <w:rPr>
          <w:rFonts w:ascii="Book Antiqua" w:hAnsi="Book Antiqua"/>
          <w:sz w:val="20"/>
          <w:szCs w:val="20"/>
        </w:rPr>
        <w:t>Youngstown Campus</w:t>
      </w:r>
      <w:r w:rsidRPr="007A6C75">
        <w:rPr>
          <w:rFonts w:ascii="Book Antiqua" w:hAnsi="Book Antiqua"/>
          <w:sz w:val="20"/>
          <w:szCs w:val="20"/>
        </w:rPr>
        <w:t>.</w:t>
      </w:r>
    </w:p>
    <w:p w14:paraId="2F8E37E0" w14:textId="77777777" w:rsidR="00EE4B8D" w:rsidRPr="007A6C75" w:rsidRDefault="00EE4B8D" w:rsidP="00EE4B8D">
      <w:pPr>
        <w:spacing w:after="0" w:line="240" w:lineRule="auto"/>
        <w:jc w:val="both"/>
        <w:rPr>
          <w:rFonts w:ascii="Book Antiqua" w:hAnsi="Book Antiqua"/>
          <w:sz w:val="20"/>
          <w:szCs w:val="20"/>
        </w:rPr>
      </w:pPr>
    </w:p>
    <w:p w14:paraId="3BD06C65" w14:textId="3F903D67" w:rsidR="00EE4B8D" w:rsidRPr="00C63B50" w:rsidRDefault="00C63B50" w:rsidP="00C63B50">
      <w:pPr>
        <w:rPr>
          <w:rFonts w:ascii="Book Antiqua" w:hAnsi="Book Antiqua"/>
          <w:b/>
          <w:color w:val="1D4AA3"/>
          <w:sz w:val="20"/>
          <w:szCs w:val="20"/>
        </w:rPr>
      </w:pPr>
      <w:r w:rsidRPr="00C63B50">
        <w:rPr>
          <w:rFonts w:ascii="Book Antiqua" w:hAnsi="Book Antiqua"/>
          <w:b/>
          <w:color w:val="1D4AA3"/>
          <w:sz w:val="20"/>
          <w:szCs w:val="20"/>
        </w:rPr>
        <w:t xml:space="preserve">ONLINE LIBRARY SERVICES </w:t>
      </w:r>
      <w:r w:rsidR="00EE4B8D" w:rsidRPr="00C63B50">
        <w:rPr>
          <w:rFonts w:ascii="Book Antiqua" w:hAnsi="Book Antiqua"/>
          <w:b/>
          <w:color w:val="1D4AA3"/>
          <w:sz w:val="20"/>
          <w:szCs w:val="20"/>
        </w:rPr>
        <w:t>(OhioLINK</w:t>
      </w:r>
      <w:r w:rsidR="00381DAD" w:rsidRPr="00C63B50">
        <w:rPr>
          <w:rFonts w:ascii="Book Antiqua" w:hAnsi="Book Antiqua"/>
          <w:b/>
          <w:color w:val="1D4AA3"/>
          <w:sz w:val="20"/>
          <w:szCs w:val="20"/>
        </w:rPr>
        <w:fldChar w:fldCharType="begin"/>
      </w:r>
      <w:r w:rsidR="00381DAD" w:rsidRPr="00C63B50">
        <w:rPr>
          <w:rFonts w:ascii="Book Antiqua" w:hAnsi="Book Antiqua"/>
          <w:b/>
          <w:color w:val="1D4AA3"/>
          <w:sz w:val="20"/>
          <w:szCs w:val="20"/>
        </w:rPr>
        <w:instrText xml:space="preserve"> OhioLINK" </w:instrText>
      </w:r>
      <w:r w:rsidR="00381DAD" w:rsidRPr="00C63B50">
        <w:rPr>
          <w:rFonts w:ascii="Book Antiqua" w:hAnsi="Book Antiqua"/>
          <w:b/>
          <w:color w:val="1D4AA3"/>
          <w:sz w:val="20"/>
          <w:szCs w:val="20"/>
        </w:rPr>
        <w:fldChar w:fldCharType="separate"/>
      </w:r>
      <w:r w:rsidR="00AF1604">
        <w:rPr>
          <w:rFonts w:ascii="Book Antiqua" w:hAnsi="Book Antiqua"/>
          <w:bCs/>
          <w:color w:val="1D4AA3"/>
          <w:sz w:val="20"/>
          <w:szCs w:val="20"/>
        </w:rPr>
        <w:t>.</w:t>
      </w:r>
      <w:r w:rsidR="00381DAD" w:rsidRPr="00C63B50">
        <w:rPr>
          <w:rFonts w:ascii="Book Antiqua" w:hAnsi="Book Antiqua"/>
          <w:b/>
          <w:color w:val="1D4AA3"/>
          <w:sz w:val="20"/>
          <w:szCs w:val="20"/>
        </w:rPr>
        <w:fldChar w:fldCharType="end"/>
      </w:r>
      <w:r w:rsidR="00EE4B8D" w:rsidRPr="00C63B50">
        <w:rPr>
          <w:rFonts w:ascii="Book Antiqua" w:hAnsi="Book Antiqua"/>
          <w:b/>
          <w:color w:val="1D4AA3"/>
          <w:sz w:val="20"/>
          <w:szCs w:val="20"/>
        </w:rPr>
        <w:t>)</w:t>
      </w:r>
    </w:p>
    <w:p w14:paraId="45DB4186" w14:textId="1B90703D" w:rsidR="00EE4B8D" w:rsidRPr="007A6C75" w:rsidRDefault="00EE4B8D" w:rsidP="00EE4B8D">
      <w:pPr>
        <w:spacing w:after="0" w:line="240" w:lineRule="auto"/>
        <w:jc w:val="both"/>
        <w:rPr>
          <w:rFonts w:ascii="Book Antiqua" w:hAnsi="Book Antiqua"/>
          <w:sz w:val="20"/>
          <w:szCs w:val="20"/>
        </w:rPr>
      </w:pPr>
      <w:r w:rsidRPr="007A6C75">
        <w:rPr>
          <w:rFonts w:ascii="Book Antiqua" w:hAnsi="Book Antiqua"/>
          <w:sz w:val="20"/>
          <w:szCs w:val="20"/>
        </w:rPr>
        <w:t>Online library services are available 24 hours a day, seven days a week for the use of all library patrons at</w:t>
      </w:r>
      <w:r>
        <w:rPr>
          <w:rFonts w:ascii="Book Antiqua" w:hAnsi="Book Antiqua"/>
          <w:sz w:val="20"/>
          <w:szCs w:val="20"/>
        </w:rPr>
        <w:t xml:space="preserve"> </w:t>
      </w:r>
      <w:hyperlink r:id="rId62" w:history="1">
        <w:r w:rsidRPr="0006302D">
          <w:rPr>
            <w:rStyle w:val="Hyperlink"/>
            <w:rFonts w:ascii="Book Antiqua" w:hAnsi="Book Antiqua"/>
            <w:sz w:val="20"/>
            <w:szCs w:val="20"/>
          </w:rPr>
          <w:t>http://library.egcc.edu/search</w:t>
        </w:r>
      </w:hyperlink>
      <w:r w:rsidRPr="007A6C75">
        <w:rPr>
          <w:rFonts w:ascii="Book Antiqua" w:hAnsi="Book Antiqua"/>
          <w:sz w:val="20"/>
          <w:szCs w:val="20"/>
        </w:rPr>
        <w:t>. These services include a catalog of the Eastern Gateway collection, borrowing from the OhioLINK</w:t>
      </w:r>
      <w:r w:rsidR="00381DAD">
        <w:rPr>
          <w:rFonts w:ascii="Book Antiqua" w:hAnsi="Book Antiqua"/>
          <w:sz w:val="20"/>
          <w:szCs w:val="20"/>
        </w:rPr>
        <w:fldChar w:fldCharType="begin"/>
      </w:r>
      <w:r w:rsidR="00381DAD">
        <w:instrText xml:space="preserve"> </w:instrText>
      </w:r>
      <w:r w:rsidR="00381DAD" w:rsidRPr="00A23DC7">
        <w:rPr>
          <w:rFonts w:ascii="Book Antiqua" w:eastAsiaTheme="majorEastAsia" w:hAnsi="Book Antiqua" w:cstheme="majorBidi"/>
          <w:b/>
          <w:i/>
          <w:color w:val="1D4AA3"/>
          <w:spacing w:val="5"/>
          <w:kern w:val="28"/>
          <w:sz w:val="20"/>
          <w:szCs w:val="20"/>
        </w:rPr>
        <w:instrText>OhioLINK</w:instrText>
      </w:r>
      <w:r w:rsidR="00381DAD">
        <w:instrText xml:space="preserve">" </w:instrText>
      </w:r>
      <w:r w:rsidR="00381DAD">
        <w:rPr>
          <w:rFonts w:ascii="Book Antiqua" w:hAnsi="Book Antiqua"/>
          <w:sz w:val="20"/>
          <w:szCs w:val="20"/>
        </w:rPr>
        <w:fldChar w:fldCharType="separate"/>
      </w:r>
      <w:r w:rsidR="00AF1604">
        <w:rPr>
          <w:rFonts w:ascii="Book Antiqua" w:hAnsi="Book Antiqua"/>
          <w:b/>
          <w:bCs/>
          <w:sz w:val="20"/>
          <w:szCs w:val="20"/>
        </w:rPr>
        <w:t>.</w:t>
      </w:r>
      <w:r w:rsidR="00381DAD">
        <w:rPr>
          <w:rFonts w:ascii="Book Antiqua" w:hAnsi="Book Antiqua"/>
          <w:sz w:val="20"/>
          <w:szCs w:val="20"/>
        </w:rPr>
        <w:fldChar w:fldCharType="end"/>
      </w:r>
      <w:r w:rsidRPr="007A6C75">
        <w:rPr>
          <w:rFonts w:ascii="Book Antiqua" w:hAnsi="Book Antiqua"/>
          <w:sz w:val="20"/>
          <w:szCs w:val="20"/>
        </w:rPr>
        <w:t xml:space="preserve"> consortium, and full-text retrieval of thousands of periodical articles. OhioLINK is a statewide consortium that provides free access to the library collections of all the state-related and private colleges and universities in Ohio.   The OhioLINK consortium also provides access to over 100 online research databases. It provides access to the same resources as those enjoyed by students at the largest state institutions.</w:t>
      </w:r>
    </w:p>
    <w:p w14:paraId="076D7B90" w14:textId="77777777" w:rsidR="00EE4B8D" w:rsidRDefault="00EE4B8D" w:rsidP="00EE4B8D">
      <w:pPr>
        <w:spacing w:after="0" w:line="240" w:lineRule="auto"/>
        <w:jc w:val="both"/>
        <w:rPr>
          <w:rFonts w:ascii="Book Antiqua" w:eastAsiaTheme="majorEastAsia" w:hAnsi="Book Antiqua" w:cstheme="majorBidi"/>
          <w:b/>
          <w:color w:val="1D4AA3"/>
          <w:spacing w:val="5"/>
          <w:kern w:val="28"/>
          <w:sz w:val="20"/>
          <w:szCs w:val="20"/>
        </w:rPr>
      </w:pPr>
    </w:p>
    <w:p w14:paraId="7B7D2E96" w14:textId="200A0478" w:rsidR="00EE4B8D" w:rsidRPr="00C63B50" w:rsidRDefault="00EE4B8D" w:rsidP="00C63B50">
      <w:pPr>
        <w:rPr>
          <w:rFonts w:ascii="Book Antiqua" w:hAnsi="Book Antiqua"/>
          <w:b/>
          <w:color w:val="1D4AA3"/>
          <w:sz w:val="20"/>
          <w:szCs w:val="20"/>
        </w:rPr>
      </w:pPr>
      <w:r w:rsidRPr="00C63B50">
        <w:rPr>
          <w:rFonts w:ascii="Book Antiqua" w:hAnsi="Book Antiqua"/>
          <w:b/>
          <w:color w:val="1D4AA3"/>
          <w:sz w:val="20"/>
          <w:szCs w:val="20"/>
        </w:rPr>
        <w:t>BOOKSTORE</w:t>
      </w:r>
      <w:r w:rsidR="00381DAD" w:rsidRPr="00C63B50">
        <w:rPr>
          <w:rFonts w:ascii="Book Antiqua" w:hAnsi="Book Antiqua"/>
          <w:b/>
          <w:color w:val="1D4AA3"/>
          <w:sz w:val="20"/>
          <w:szCs w:val="20"/>
        </w:rPr>
        <w:fldChar w:fldCharType="begin"/>
      </w:r>
      <w:r w:rsidR="00381DAD" w:rsidRPr="00C63B50">
        <w:rPr>
          <w:rFonts w:ascii="Book Antiqua" w:hAnsi="Book Antiqua"/>
          <w:b/>
          <w:color w:val="1D4AA3"/>
          <w:sz w:val="20"/>
          <w:szCs w:val="20"/>
        </w:rPr>
        <w:instrText xml:space="preserve"> XE "BOOKSTORE" </w:instrText>
      </w:r>
      <w:r w:rsidR="00381DAD" w:rsidRPr="00C63B50">
        <w:rPr>
          <w:rFonts w:ascii="Book Antiqua" w:hAnsi="Book Antiqua"/>
          <w:b/>
          <w:color w:val="1D4AA3"/>
          <w:sz w:val="20"/>
          <w:szCs w:val="20"/>
        </w:rPr>
        <w:fldChar w:fldCharType="end"/>
      </w:r>
    </w:p>
    <w:p w14:paraId="0C712203" w14:textId="0F2E8325" w:rsidR="00EE4B8D" w:rsidRPr="00B63C92" w:rsidRDefault="00EE4B8D" w:rsidP="00EE4B8D">
      <w:pPr>
        <w:spacing w:after="0" w:line="240" w:lineRule="auto"/>
        <w:jc w:val="both"/>
        <w:rPr>
          <w:rFonts w:ascii="Book Antiqua" w:hAnsi="Book Antiqua"/>
          <w:sz w:val="20"/>
          <w:szCs w:val="20"/>
        </w:rPr>
      </w:pPr>
      <w:r w:rsidRPr="00B63C92">
        <w:rPr>
          <w:rFonts w:ascii="Book Antiqua" w:hAnsi="Book Antiqua"/>
          <w:sz w:val="20"/>
          <w:szCs w:val="20"/>
        </w:rPr>
        <w:t xml:space="preserve">The Eastern Gateway Community College Bookstore is currently operated by </w:t>
      </w:r>
      <w:r w:rsidR="00B63C92">
        <w:rPr>
          <w:rFonts w:ascii="Book Antiqua" w:hAnsi="Book Antiqua"/>
          <w:sz w:val="20"/>
          <w:szCs w:val="20"/>
        </w:rPr>
        <w:t xml:space="preserve">Barnes and Noble Education </w:t>
      </w:r>
      <w:r w:rsidRPr="00B63C92">
        <w:rPr>
          <w:rFonts w:ascii="Book Antiqua" w:hAnsi="Book Antiqua"/>
          <w:sz w:val="20"/>
          <w:szCs w:val="20"/>
        </w:rPr>
        <w:t xml:space="preserve">and is located in the south wing of the  </w:t>
      </w:r>
      <w:r w:rsidR="002C77FB" w:rsidRPr="00B63C92">
        <w:rPr>
          <w:rFonts w:ascii="Book Antiqua" w:hAnsi="Book Antiqua"/>
          <w:sz w:val="20"/>
          <w:szCs w:val="20"/>
        </w:rPr>
        <w:t>Steubenville c</w:t>
      </w:r>
      <w:r w:rsidRPr="00B63C92">
        <w:rPr>
          <w:rFonts w:ascii="Book Antiqua" w:hAnsi="Book Antiqua"/>
          <w:sz w:val="20"/>
          <w:szCs w:val="20"/>
        </w:rPr>
        <w:t xml:space="preserve">ampus, </w:t>
      </w:r>
      <w:r w:rsidR="002C77FB" w:rsidRPr="00B63C92">
        <w:rPr>
          <w:rFonts w:ascii="Book Antiqua" w:hAnsi="Book Antiqua"/>
          <w:sz w:val="20"/>
          <w:szCs w:val="20"/>
        </w:rPr>
        <w:t xml:space="preserve">and </w:t>
      </w:r>
      <w:r w:rsidRPr="00B63C92">
        <w:rPr>
          <w:rFonts w:ascii="Book Antiqua" w:hAnsi="Book Antiqua"/>
          <w:sz w:val="20"/>
          <w:szCs w:val="20"/>
        </w:rPr>
        <w:t xml:space="preserve">the </w:t>
      </w:r>
      <w:r w:rsidR="00B63C92" w:rsidRPr="00B63C92">
        <w:rPr>
          <w:rFonts w:ascii="Book Antiqua" w:hAnsi="Book Antiqua"/>
          <w:sz w:val="20"/>
          <w:szCs w:val="20"/>
        </w:rPr>
        <w:t>corridor of the Youngstown campus</w:t>
      </w:r>
      <w:r w:rsidR="00A8656B" w:rsidRPr="00B63C92">
        <w:rPr>
          <w:rFonts w:ascii="Book Antiqua" w:hAnsi="Book Antiqua"/>
          <w:sz w:val="20"/>
          <w:szCs w:val="20"/>
        </w:rPr>
        <w:fldChar w:fldCharType="begin"/>
      </w:r>
      <w:r w:rsidR="00A8656B" w:rsidRPr="00B63C92">
        <w:instrText xml:space="preserve"> </w:instrText>
      </w:r>
      <w:r w:rsidR="00A8656B" w:rsidRPr="00B63C92">
        <w:rPr>
          <w:rFonts w:ascii="Book Antiqua" w:hAnsi="Book Antiqua"/>
          <w:b/>
          <w:sz w:val="24"/>
          <w:szCs w:val="24"/>
        </w:rPr>
        <w:instrText>Warren Center</w:instrText>
      </w:r>
      <w:r w:rsidR="00A8656B" w:rsidRPr="00B63C92">
        <w:instrText xml:space="preserve">" </w:instrText>
      </w:r>
      <w:r w:rsidR="00A8656B" w:rsidRPr="00B63C92">
        <w:rPr>
          <w:rFonts w:ascii="Book Antiqua" w:hAnsi="Book Antiqua"/>
          <w:sz w:val="20"/>
          <w:szCs w:val="20"/>
        </w:rPr>
        <w:fldChar w:fldCharType="separate"/>
      </w:r>
      <w:r w:rsidR="00AF1604">
        <w:rPr>
          <w:rFonts w:ascii="Book Antiqua" w:hAnsi="Book Antiqua"/>
          <w:b/>
          <w:bCs/>
          <w:sz w:val="20"/>
          <w:szCs w:val="20"/>
        </w:rPr>
        <w:t>.</w:t>
      </w:r>
      <w:r w:rsidR="00A8656B" w:rsidRPr="00B63C92">
        <w:rPr>
          <w:rFonts w:ascii="Book Antiqua" w:hAnsi="Book Antiqua"/>
          <w:sz w:val="20"/>
          <w:szCs w:val="20"/>
        </w:rPr>
        <w:fldChar w:fldCharType="end"/>
      </w:r>
      <w:r w:rsidRPr="00B63C92">
        <w:rPr>
          <w:rFonts w:ascii="Book Antiqua" w:hAnsi="Book Antiqua"/>
          <w:sz w:val="20"/>
          <w:szCs w:val="20"/>
        </w:rPr>
        <w:t xml:space="preserve">. The bookstore can supply students with </w:t>
      </w:r>
      <w:r w:rsidRPr="00B468C5">
        <w:rPr>
          <w:rFonts w:ascii="Book Antiqua" w:hAnsi="Book Antiqua"/>
          <w:sz w:val="20"/>
          <w:szCs w:val="20"/>
        </w:rPr>
        <w:t xml:space="preserve">all required textbooks and materials for each course, as well as </w:t>
      </w:r>
      <w:r w:rsidRPr="00B63C92">
        <w:rPr>
          <w:rFonts w:ascii="Book Antiqua" w:hAnsi="Book Antiqua"/>
          <w:sz w:val="20"/>
          <w:szCs w:val="20"/>
        </w:rPr>
        <w:t>supplementary learning materials, gift items and EGCC apparel.</w:t>
      </w:r>
    </w:p>
    <w:p w14:paraId="6B3287C2" w14:textId="77777777" w:rsidR="00EE4B8D" w:rsidRPr="00B63C92" w:rsidRDefault="00EE4B8D" w:rsidP="00EE4B8D">
      <w:pPr>
        <w:spacing w:after="0" w:line="240" w:lineRule="auto"/>
        <w:jc w:val="both"/>
        <w:rPr>
          <w:rFonts w:ascii="Book Antiqua" w:hAnsi="Book Antiqua"/>
          <w:sz w:val="20"/>
          <w:szCs w:val="20"/>
        </w:rPr>
      </w:pPr>
    </w:p>
    <w:p w14:paraId="0C8EFFF0" w14:textId="6EDA3FDC" w:rsidR="00EE4B8D" w:rsidRPr="00B63C92" w:rsidRDefault="00EE4B8D" w:rsidP="00EE4B8D">
      <w:pPr>
        <w:spacing w:after="0" w:line="240" w:lineRule="auto"/>
        <w:jc w:val="both"/>
        <w:rPr>
          <w:rFonts w:ascii="Book Antiqua" w:hAnsi="Book Antiqua"/>
          <w:sz w:val="20"/>
          <w:szCs w:val="20"/>
        </w:rPr>
      </w:pPr>
      <w:r w:rsidRPr="00B63C92">
        <w:rPr>
          <w:rFonts w:ascii="Book Antiqua" w:hAnsi="Book Antiqua"/>
          <w:sz w:val="20"/>
          <w:szCs w:val="20"/>
        </w:rPr>
        <w:t xml:space="preserve">Normal business hours at the  </w:t>
      </w:r>
      <w:r w:rsidR="002C77FB" w:rsidRPr="00B63C92">
        <w:rPr>
          <w:rFonts w:ascii="Book Antiqua" w:hAnsi="Book Antiqua"/>
          <w:sz w:val="20"/>
          <w:szCs w:val="20"/>
        </w:rPr>
        <w:t xml:space="preserve">Steubenville </w:t>
      </w:r>
      <w:r w:rsidRPr="00B63C92">
        <w:rPr>
          <w:rFonts w:ascii="Book Antiqua" w:hAnsi="Book Antiqua"/>
          <w:sz w:val="20"/>
          <w:szCs w:val="20"/>
        </w:rPr>
        <w:t xml:space="preserve">campus and </w:t>
      </w:r>
      <w:r w:rsidR="002C77FB" w:rsidRPr="00B63C92">
        <w:rPr>
          <w:rFonts w:ascii="Book Antiqua" w:hAnsi="Book Antiqua"/>
          <w:sz w:val="20"/>
          <w:szCs w:val="20"/>
        </w:rPr>
        <w:t xml:space="preserve">Youngstown campus </w:t>
      </w:r>
      <w:r w:rsidRPr="00B63C92">
        <w:rPr>
          <w:rFonts w:ascii="Book Antiqua" w:hAnsi="Book Antiqua"/>
          <w:sz w:val="20"/>
          <w:szCs w:val="20"/>
        </w:rPr>
        <w:t xml:space="preserve">are Monday through Friday from 8 a.m. to 4 p.m. Extended business hours are offered prior to the start of each semester with dates and times being posted at </w:t>
      </w:r>
      <w:hyperlink r:id="rId63">
        <w:r w:rsidRPr="00B63C92">
          <w:rPr>
            <w:rStyle w:val="Hyperlink"/>
            <w:rFonts w:ascii="Book Antiqua" w:hAnsi="Book Antiqua"/>
            <w:color w:val="auto"/>
            <w:sz w:val="20"/>
            <w:szCs w:val="20"/>
          </w:rPr>
          <w:t xml:space="preserve">www.egccbookstore.com. </w:t>
        </w:r>
      </w:hyperlink>
      <w:r w:rsidRPr="00B63C92">
        <w:rPr>
          <w:rFonts w:ascii="Book Antiqua" w:hAnsi="Book Antiqua"/>
          <w:sz w:val="20"/>
          <w:szCs w:val="20"/>
        </w:rPr>
        <w:t xml:space="preserve">Students can also arrange to have the textbooks shipped to them from the bookstore. Ordering and shipping information can be found on the website. </w:t>
      </w:r>
    </w:p>
    <w:p w14:paraId="64FD4160" w14:textId="77777777" w:rsidR="00EE4B8D" w:rsidRPr="00B63C92" w:rsidRDefault="00EE4B8D" w:rsidP="00EE4B8D">
      <w:pPr>
        <w:spacing w:after="0" w:line="240" w:lineRule="auto"/>
        <w:jc w:val="both"/>
        <w:rPr>
          <w:rFonts w:ascii="Book Antiqua" w:hAnsi="Book Antiqua"/>
          <w:sz w:val="20"/>
          <w:szCs w:val="20"/>
        </w:rPr>
      </w:pPr>
    </w:p>
    <w:p w14:paraId="62C1D9A3" w14:textId="0D59B33B" w:rsidR="00EE4B8D" w:rsidRPr="00B63C92" w:rsidRDefault="00EE4B8D" w:rsidP="00EE4B8D">
      <w:pPr>
        <w:spacing w:after="0" w:line="240" w:lineRule="auto"/>
        <w:jc w:val="both"/>
        <w:rPr>
          <w:rFonts w:ascii="Book Antiqua" w:hAnsi="Book Antiqua"/>
          <w:sz w:val="20"/>
          <w:szCs w:val="20"/>
        </w:rPr>
      </w:pPr>
      <w:r w:rsidRPr="00B63C92">
        <w:rPr>
          <w:rFonts w:ascii="Book Antiqua" w:hAnsi="Book Antiqua"/>
          <w:sz w:val="20"/>
          <w:szCs w:val="20"/>
          <w:shd w:val="clear" w:color="auto" w:fill="FFFFFF"/>
        </w:rPr>
        <w:t>Online students can purchase their required textbooks through the bookstore’s website (</w:t>
      </w:r>
      <w:hyperlink r:id="rId64" w:tgtFrame="_blank" w:history="1">
        <w:r w:rsidRPr="00B63C92">
          <w:rPr>
            <w:rStyle w:val="Hyperlink"/>
            <w:rFonts w:ascii="Book Antiqua" w:hAnsi="Book Antiqua"/>
            <w:color w:val="auto"/>
            <w:sz w:val="20"/>
            <w:szCs w:val="20"/>
            <w:shd w:val="clear" w:color="auto" w:fill="FFFFFF"/>
          </w:rPr>
          <w:t>www.egccbookstore.com</w:t>
        </w:r>
      </w:hyperlink>
      <w:r w:rsidRPr="00B63C92">
        <w:rPr>
          <w:rFonts w:ascii="Book Antiqua" w:hAnsi="Book Antiqua"/>
          <w:sz w:val="20"/>
          <w:szCs w:val="20"/>
          <w:shd w:val="clear" w:color="auto" w:fill="FFFFFF"/>
        </w:rPr>
        <w:t xml:space="preserve">) using credit/debit cards.  Financial aid students that do not have access to the campus bookstores may call either the </w:t>
      </w:r>
      <w:r w:rsidR="002C77FB" w:rsidRPr="00B63C92">
        <w:rPr>
          <w:rFonts w:ascii="Book Antiqua" w:hAnsi="Book Antiqua"/>
          <w:sz w:val="20"/>
          <w:szCs w:val="20"/>
          <w:shd w:val="clear" w:color="auto" w:fill="FFFFFF"/>
        </w:rPr>
        <w:t xml:space="preserve">Steubenville </w:t>
      </w:r>
      <w:r w:rsidRPr="00B63C92">
        <w:rPr>
          <w:rFonts w:ascii="Book Antiqua" w:hAnsi="Book Antiqua"/>
          <w:sz w:val="20"/>
          <w:szCs w:val="20"/>
          <w:shd w:val="clear" w:color="auto" w:fill="FFFFFF"/>
        </w:rPr>
        <w:t xml:space="preserve">campus bookstore or </w:t>
      </w:r>
      <w:r w:rsidR="002C77FB" w:rsidRPr="00B63C92">
        <w:rPr>
          <w:rFonts w:ascii="Book Antiqua" w:hAnsi="Book Antiqua"/>
          <w:sz w:val="20"/>
          <w:szCs w:val="20"/>
          <w:shd w:val="clear" w:color="auto" w:fill="FFFFFF"/>
        </w:rPr>
        <w:t xml:space="preserve">Youngstown campus </w:t>
      </w:r>
      <w:r w:rsidRPr="00B63C92">
        <w:rPr>
          <w:rFonts w:ascii="Book Antiqua" w:hAnsi="Book Antiqua"/>
          <w:sz w:val="20"/>
          <w:szCs w:val="20"/>
          <w:shd w:val="clear" w:color="auto" w:fill="FFFFFF"/>
        </w:rPr>
        <w:t>bookstore to make arrangements for the book purchases.</w:t>
      </w:r>
    </w:p>
    <w:p w14:paraId="41C73348" w14:textId="77777777" w:rsidR="00EE4B8D" w:rsidRPr="00B63C92" w:rsidRDefault="00EE4B8D" w:rsidP="00EE4B8D">
      <w:pPr>
        <w:spacing w:after="0" w:line="240" w:lineRule="auto"/>
        <w:jc w:val="both"/>
        <w:rPr>
          <w:rFonts w:ascii="Book Antiqua" w:hAnsi="Book Antiqua"/>
          <w:sz w:val="20"/>
          <w:szCs w:val="20"/>
        </w:rPr>
      </w:pPr>
    </w:p>
    <w:p w14:paraId="12072EAB" w14:textId="77777777" w:rsidR="00EE4B8D" w:rsidRPr="00B468C5" w:rsidRDefault="00EE4B8D" w:rsidP="00EE4B8D">
      <w:pPr>
        <w:spacing w:after="0" w:line="240" w:lineRule="auto"/>
        <w:jc w:val="both"/>
        <w:rPr>
          <w:rFonts w:ascii="Book Antiqua" w:hAnsi="Book Antiqua"/>
          <w:sz w:val="20"/>
          <w:szCs w:val="20"/>
        </w:rPr>
      </w:pPr>
      <w:r w:rsidRPr="00B468C5">
        <w:rPr>
          <w:rFonts w:ascii="Book Antiqua" w:hAnsi="Book Antiqua"/>
          <w:sz w:val="20"/>
          <w:szCs w:val="20"/>
        </w:rPr>
        <w:t>Textbook buyback is done daily.  The best time to get top dollar for your books is during finals week. Price is based on the demand for the book, if a professor has selected it for the next term, and the condition of the book. Extended hours are offered during finals week for buyback and can be found on the website.</w:t>
      </w:r>
    </w:p>
    <w:p w14:paraId="389623F9" w14:textId="77777777" w:rsidR="00EE4B8D" w:rsidRDefault="00EE4B8D" w:rsidP="00EE4B8D">
      <w:pPr>
        <w:spacing w:after="0" w:line="240" w:lineRule="auto"/>
        <w:jc w:val="both"/>
        <w:rPr>
          <w:rFonts w:ascii="Book Antiqua" w:hAnsi="Book Antiqua"/>
          <w:sz w:val="20"/>
          <w:szCs w:val="20"/>
        </w:rPr>
      </w:pPr>
    </w:p>
    <w:p w14:paraId="72EED6BA" w14:textId="77777777" w:rsidR="00EE4B8D" w:rsidRPr="00B468C5" w:rsidRDefault="00EE4B8D" w:rsidP="00EE4B8D">
      <w:pPr>
        <w:spacing w:after="0" w:line="240" w:lineRule="auto"/>
        <w:jc w:val="both"/>
        <w:rPr>
          <w:rFonts w:ascii="Book Antiqua" w:hAnsi="Book Antiqua"/>
          <w:sz w:val="20"/>
          <w:szCs w:val="20"/>
        </w:rPr>
      </w:pPr>
      <w:r w:rsidRPr="00B468C5">
        <w:rPr>
          <w:rFonts w:ascii="Book Antiqua" w:hAnsi="Book Antiqua"/>
          <w:sz w:val="20"/>
          <w:szCs w:val="20"/>
        </w:rPr>
        <w:t>The bookstore accepts payment in the form of cash, VISA, MasterCard, Discover, American Express, debit card, or personal check (with the proper identification) for the purchase amount only.</w:t>
      </w:r>
    </w:p>
    <w:p w14:paraId="4FB0A484" w14:textId="77777777" w:rsidR="00EE4B8D" w:rsidRDefault="00EE4B8D" w:rsidP="00EE4B8D">
      <w:pPr>
        <w:rPr>
          <w:rFonts w:ascii="Book Antiqua" w:hAnsi="Book Antiqua"/>
          <w:sz w:val="20"/>
          <w:szCs w:val="20"/>
        </w:rPr>
      </w:pPr>
      <w:r>
        <w:rPr>
          <w:rFonts w:ascii="Book Antiqua" w:hAnsi="Book Antiqua"/>
          <w:sz w:val="20"/>
          <w:szCs w:val="20"/>
        </w:rPr>
        <w:br w:type="page"/>
      </w:r>
    </w:p>
    <w:p w14:paraId="2579B55E" w14:textId="77777777" w:rsidR="00EE4B8D" w:rsidRPr="00B468C5" w:rsidRDefault="00EE4B8D" w:rsidP="00EE4B8D">
      <w:pPr>
        <w:spacing w:after="0" w:line="240" w:lineRule="auto"/>
        <w:jc w:val="both"/>
        <w:rPr>
          <w:rFonts w:ascii="Book Antiqua" w:hAnsi="Book Antiqua"/>
          <w:sz w:val="20"/>
          <w:szCs w:val="20"/>
        </w:rPr>
      </w:pPr>
      <w:r w:rsidRPr="00B468C5">
        <w:rPr>
          <w:rFonts w:ascii="Book Antiqua" w:hAnsi="Book Antiqua"/>
          <w:sz w:val="20"/>
          <w:szCs w:val="20"/>
        </w:rPr>
        <w:lastRenderedPageBreak/>
        <w:t xml:space="preserve">Refunds/Exchanges are only accepted during the specified time periods each semester and only with the original sales receipt. All returned merchandise must be in new, saleable condition and any items wrapped in shrink wrap must be </w:t>
      </w:r>
      <w:r>
        <w:rPr>
          <w:rFonts w:ascii="Book Antiqua" w:hAnsi="Book Antiqua"/>
          <w:sz w:val="20"/>
          <w:szCs w:val="20"/>
        </w:rPr>
        <w:t>un</w:t>
      </w:r>
      <w:r w:rsidRPr="00B468C5">
        <w:rPr>
          <w:rFonts w:ascii="Book Antiqua" w:hAnsi="Book Antiqua"/>
          <w:sz w:val="20"/>
          <w:szCs w:val="20"/>
        </w:rPr>
        <w:t>opened to be eligible for return.</w:t>
      </w:r>
    </w:p>
    <w:p w14:paraId="492F9C9B" w14:textId="77777777" w:rsidR="00A50DA1" w:rsidRDefault="00A50DA1" w:rsidP="00EE4B8D">
      <w:pPr>
        <w:spacing w:after="0" w:line="240" w:lineRule="auto"/>
        <w:jc w:val="both"/>
        <w:rPr>
          <w:rFonts w:ascii="Book Antiqua" w:hAnsi="Book Antiqua"/>
          <w:sz w:val="20"/>
          <w:szCs w:val="20"/>
        </w:rPr>
      </w:pPr>
    </w:p>
    <w:p w14:paraId="4297CEC2" w14:textId="0669D1A6" w:rsidR="00EE4B8D" w:rsidRPr="001019BE" w:rsidRDefault="00EE4B8D" w:rsidP="00EE4B8D">
      <w:pPr>
        <w:spacing w:after="0" w:line="240" w:lineRule="auto"/>
        <w:jc w:val="both"/>
        <w:rPr>
          <w:rFonts w:ascii="Book Antiqua" w:hAnsi="Book Antiqua"/>
          <w:sz w:val="20"/>
          <w:szCs w:val="20"/>
        </w:rPr>
      </w:pPr>
      <w:r w:rsidRPr="001019BE">
        <w:rPr>
          <w:rFonts w:ascii="Book Antiqua" w:hAnsi="Book Antiqua"/>
          <w:sz w:val="20"/>
          <w:szCs w:val="20"/>
        </w:rPr>
        <w:t xml:space="preserve">For further information, students may contact the bookstore on the  </w:t>
      </w:r>
      <w:r w:rsidR="002C77FB" w:rsidRPr="001019BE">
        <w:rPr>
          <w:rFonts w:ascii="Book Antiqua" w:hAnsi="Book Antiqua"/>
          <w:sz w:val="20"/>
          <w:szCs w:val="20"/>
        </w:rPr>
        <w:t xml:space="preserve">Steubenville </w:t>
      </w:r>
      <w:r w:rsidRPr="001019BE">
        <w:rPr>
          <w:rFonts w:ascii="Book Antiqua" w:hAnsi="Book Antiqua"/>
          <w:sz w:val="20"/>
          <w:szCs w:val="20"/>
        </w:rPr>
        <w:t xml:space="preserve">Campus at (740) 264-5591, ext., 1684, </w:t>
      </w:r>
      <w:r w:rsidR="00A8656B" w:rsidRPr="001019BE">
        <w:rPr>
          <w:rFonts w:ascii="Book Antiqua" w:hAnsi="Book Antiqua"/>
          <w:sz w:val="20"/>
          <w:szCs w:val="20"/>
        </w:rPr>
        <w:fldChar w:fldCharType="begin"/>
      </w:r>
      <w:r w:rsidR="00A8656B" w:rsidRPr="001019BE">
        <w:instrText xml:space="preserve"> </w:instrText>
      </w:r>
      <w:r w:rsidR="00A8656B" w:rsidRPr="001019BE">
        <w:rPr>
          <w:rFonts w:ascii="Book Antiqua" w:hAnsi="Book Antiqua"/>
          <w:b/>
          <w:sz w:val="24"/>
          <w:szCs w:val="24"/>
        </w:rPr>
        <w:instrText>Valley Center</w:instrText>
      </w:r>
      <w:r w:rsidR="00A8656B" w:rsidRPr="001019BE">
        <w:instrText xml:space="preserve">" </w:instrText>
      </w:r>
      <w:r w:rsidR="00A8656B" w:rsidRPr="001019BE">
        <w:rPr>
          <w:rFonts w:ascii="Book Antiqua" w:hAnsi="Book Antiqua"/>
          <w:sz w:val="20"/>
          <w:szCs w:val="20"/>
        </w:rPr>
        <w:fldChar w:fldCharType="separate"/>
      </w:r>
      <w:r w:rsidR="00AF1604">
        <w:rPr>
          <w:rFonts w:ascii="Book Antiqua" w:hAnsi="Book Antiqua"/>
          <w:b/>
          <w:bCs/>
          <w:sz w:val="20"/>
          <w:szCs w:val="20"/>
        </w:rPr>
        <w:t>.</w:t>
      </w:r>
      <w:r w:rsidR="00A8656B" w:rsidRPr="001019BE">
        <w:rPr>
          <w:rFonts w:ascii="Book Antiqua" w:hAnsi="Book Antiqua"/>
          <w:sz w:val="20"/>
          <w:szCs w:val="20"/>
        </w:rPr>
        <w:fldChar w:fldCharType="end"/>
      </w:r>
      <w:r w:rsidRPr="001019BE">
        <w:rPr>
          <w:rFonts w:ascii="Book Antiqua" w:hAnsi="Book Antiqua"/>
          <w:sz w:val="20"/>
          <w:szCs w:val="20"/>
        </w:rPr>
        <w:t xml:space="preserve"> </w:t>
      </w:r>
      <w:r w:rsidR="002C77FB" w:rsidRPr="001019BE">
        <w:rPr>
          <w:rFonts w:ascii="Book Antiqua" w:hAnsi="Book Antiqua"/>
          <w:sz w:val="20"/>
          <w:szCs w:val="20"/>
        </w:rPr>
        <w:t xml:space="preserve">Youngstown campus </w:t>
      </w:r>
      <w:r w:rsidRPr="001019BE">
        <w:rPr>
          <w:rFonts w:ascii="Book Antiqua" w:hAnsi="Book Antiqua"/>
          <w:sz w:val="20"/>
          <w:szCs w:val="20"/>
        </w:rPr>
        <w:t xml:space="preserve">at (330) 480-0726, ext., 4200, or email at </w:t>
      </w:r>
      <w:hyperlink r:id="rId65">
        <w:r w:rsidRPr="001019BE">
          <w:rPr>
            <w:rStyle w:val="Hyperlink"/>
            <w:rFonts w:ascii="Book Antiqua" w:hAnsi="Book Antiqua"/>
            <w:color w:val="auto"/>
            <w:sz w:val="20"/>
            <w:szCs w:val="20"/>
          </w:rPr>
          <w:t>bookstore@egcc.edu.</w:t>
        </w:r>
      </w:hyperlink>
    </w:p>
    <w:p w14:paraId="54E3CA42" w14:textId="77777777" w:rsidR="00EE4B8D" w:rsidRPr="001019BE" w:rsidRDefault="00EE4B8D" w:rsidP="00EE4B8D">
      <w:pPr>
        <w:rPr>
          <w:rFonts w:ascii="Book Antiqua" w:hAnsi="Book Antiqua"/>
          <w:sz w:val="20"/>
          <w:szCs w:val="20"/>
        </w:rPr>
      </w:pPr>
    </w:p>
    <w:p w14:paraId="5BB4C3E1" w14:textId="3B0ECBDA" w:rsidR="00EE4B8D" w:rsidRPr="00C63B50" w:rsidRDefault="00EE4B8D" w:rsidP="00C63B50">
      <w:pPr>
        <w:rPr>
          <w:rFonts w:ascii="Book Antiqua" w:hAnsi="Book Antiqua"/>
          <w:b/>
          <w:color w:val="1D4AA3"/>
          <w:sz w:val="20"/>
          <w:szCs w:val="20"/>
        </w:rPr>
      </w:pPr>
      <w:r w:rsidRPr="00C63B50">
        <w:rPr>
          <w:rFonts w:ascii="Book Antiqua" w:hAnsi="Book Antiqua"/>
          <w:b/>
          <w:color w:val="1D4AA3"/>
          <w:sz w:val="20"/>
          <w:szCs w:val="20"/>
        </w:rPr>
        <w:t>FACILITIES</w:t>
      </w:r>
      <w:r w:rsidR="00A8656B" w:rsidRPr="00C63B50">
        <w:rPr>
          <w:rFonts w:ascii="Book Antiqua" w:hAnsi="Book Antiqua"/>
          <w:b/>
          <w:color w:val="1D4AA3"/>
          <w:sz w:val="20"/>
          <w:szCs w:val="20"/>
        </w:rPr>
        <w:fldChar w:fldCharType="begin"/>
      </w:r>
      <w:r w:rsidR="00A8656B" w:rsidRPr="00C63B50">
        <w:rPr>
          <w:rFonts w:ascii="Book Antiqua" w:hAnsi="Book Antiqua"/>
          <w:b/>
          <w:color w:val="1D4AA3"/>
          <w:sz w:val="20"/>
          <w:szCs w:val="20"/>
        </w:rPr>
        <w:instrText xml:space="preserve"> XE "FACILITIES" </w:instrText>
      </w:r>
      <w:r w:rsidR="00A8656B" w:rsidRPr="00C63B50">
        <w:rPr>
          <w:rFonts w:ascii="Book Antiqua" w:hAnsi="Book Antiqua"/>
          <w:b/>
          <w:color w:val="1D4AA3"/>
          <w:sz w:val="20"/>
          <w:szCs w:val="20"/>
        </w:rPr>
        <w:fldChar w:fldCharType="end"/>
      </w:r>
      <w:r w:rsidRPr="00C63B50">
        <w:rPr>
          <w:rFonts w:ascii="Book Antiqua" w:hAnsi="Book Antiqua"/>
          <w:b/>
          <w:color w:val="1D4AA3"/>
          <w:sz w:val="20"/>
          <w:szCs w:val="20"/>
        </w:rPr>
        <w:t xml:space="preserve"> FOR STUDENTS WITH SPECIAL NEEDS</w:t>
      </w:r>
    </w:p>
    <w:p w14:paraId="40CB84AD" w14:textId="3DCEEB93" w:rsidR="00EE4B8D" w:rsidRDefault="00EE4B8D" w:rsidP="00EE4B8D">
      <w:pPr>
        <w:spacing w:after="0" w:line="240" w:lineRule="auto"/>
        <w:jc w:val="both"/>
        <w:rPr>
          <w:rFonts w:ascii="Book Antiqua" w:hAnsi="Book Antiqua"/>
          <w:sz w:val="20"/>
          <w:szCs w:val="20"/>
        </w:rPr>
      </w:pPr>
      <w:r w:rsidRPr="00164A67">
        <w:rPr>
          <w:rFonts w:ascii="Book Antiqua" w:hAnsi="Book Antiqua"/>
          <w:sz w:val="20"/>
          <w:szCs w:val="20"/>
        </w:rPr>
        <w:t xml:space="preserve">The </w:t>
      </w:r>
      <w:r w:rsidRPr="001019BE">
        <w:rPr>
          <w:rFonts w:ascii="Book Antiqua" w:hAnsi="Book Antiqua"/>
          <w:sz w:val="20"/>
          <w:szCs w:val="20"/>
        </w:rPr>
        <w:t>Eas</w:t>
      </w:r>
      <w:r w:rsidR="001019BE" w:rsidRPr="001019BE">
        <w:rPr>
          <w:rFonts w:ascii="Book Antiqua" w:hAnsi="Book Antiqua"/>
          <w:sz w:val="20"/>
          <w:szCs w:val="20"/>
        </w:rPr>
        <w:t xml:space="preserve">tern Gateway Community College </w:t>
      </w:r>
      <w:r w:rsidR="0031014F" w:rsidRPr="001019BE">
        <w:rPr>
          <w:rFonts w:ascii="Book Antiqua" w:hAnsi="Book Antiqua"/>
          <w:sz w:val="20"/>
          <w:szCs w:val="20"/>
        </w:rPr>
        <w:t xml:space="preserve">Steubenville </w:t>
      </w:r>
      <w:r w:rsidRPr="001019BE">
        <w:rPr>
          <w:rFonts w:ascii="Book Antiqua" w:hAnsi="Book Antiqua"/>
          <w:sz w:val="20"/>
          <w:szCs w:val="20"/>
        </w:rPr>
        <w:t xml:space="preserve">Campus and </w:t>
      </w:r>
      <w:r w:rsidR="00B63C92" w:rsidRPr="001019BE">
        <w:rPr>
          <w:rFonts w:ascii="Book Antiqua" w:hAnsi="Book Antiqua"/>
          <w:sz w:val="20"/>
          <w:szCs w:val="20"/>
        </w:rPr>
        <w:t xml:space="preserve">Youngstown campus </w:t>
      </w:r>
      <w:r w:rsidRPr="001019BE">
        <w:rPr>
          <w:rFonts w:ascii="Book Antiqua" w:hAnsi="Book Antiqua"/>
          <w:sz w:val="20"/>
          <w:szCs w:val="20"/>
        </w:rPr>
        <w:t xml:space="preserve">are designed </w:t>
      </w:r>
      <w:r w:rsidRPr="00164A67">
        <w:rPr>
          <w:rFonts w:ascii="Book Antiqua" w:hAnsi="Book Antiqua"/>
          <w:sz w:val="20"/>
          <w:szCs w:val="20"/>
        </w:rPr>
        <w:t>to facilitate accessibility by students with disabilities and makes other reasonable accommodations consistent with   the   Americans   with   Disabilities Act. Entry ramps, automatic doors, an elevator, designated parking, and accessible restrooms are among the specific design features. Labs in the computer wing have several specially equipped computer desks. Classrooms are equipped with accessible tables.</w:t>
      </w:r>
    </w:p>
    <w:p w14:paraId="5AADB6F0" w14:textId="77777777" w:rsidR="00EE4B8D" w:rsidRDefault="00EE4B8D" w:rsidP="00EE4B8D">
      <w:pPr>
        <w:spacing w:after="0" w:line="240" w:lineRule="auto"/>
        <w:jc w:val="both"/>
        <w:rPr>
          <w:rFonts w:ascii="Book Antiqua" w:hAnsi="Book Antiqua"/>
          <w:sz w:val="20"/>
          <w:szCs w:val="20"/>
        </w:rPr>
      </w:pPr>
    </w:p>
    <w:p w14:paraId="55500A13" w14:textId="3118E120" w:rsidR="00EE4B8D" w:rsidRPr="00237FCE" w:rsidRDefault="00EE4B8D" w:rsidP="00EE4B8D">
      <w:pPr>
        <w:spacing w:after="0" w:line="240" w:lineRule="auto"/>
        <w:jc w:val="both"/>
        <w:rPr>
          <w:rFonts w:ascii="Book Antiqua" w:hAnsi="Book Antiqua"/>
          <w:sz w:val="20"/>
          <w:szCs w:val="20"/>
        </w:rPr>
      </w:pPr>
      <w:r w:rsidRPr="00237FCE">
        <w:rPr>
          <w:rFonts w:ascii="Book Antiqua" w:hAnsi="Book Antiqua"/>
          <w:sz w:val="20"/>
          <w:szCs w:val="20"/>
        </w:rPr>
        <w:t xml:space="preserve">Eastern Gateway Community College is dedicated to serving all students to the best advantage possible. If you require any additional support with your learning </w:t>
      </w:r>
      <w:r w:rsidR="001019BE" w:rsidRPr="00237FCE">
        <w:rPr>
          <w:rFonts w:ascii="Book Antiqua" w:hAnsi="Book Antiqua"/>
          <w:sz w:val="20"/>
          <w:szCs w:val="20"/>
        </w:rPr>
        <w:t>program,</w:t>
      </w:r>
      <w:r w:rsidRPr="00237FCE">
        <w:rPr>
          <w:rFonts w:ascii="Book Antiqua" w:hAnsi="Book Antiqua"/>
          <w:sz w:val="20"/>
          <w:szCs w:val="20"/>
        </w:rPr>
        <w:t xml:space="preserve"> please inform your admissions advisor early in the process and discuss what types of accommodations you will require in your program. Examples might range from additional time with testing, assistance with note taking, having someone read test questions to you, or a different presentation of classroom material. In some instances, documentation of a learning disability and a prior learning plan may be required to aid the College in developing a learning and accommodation plan for you. It’s important to engage College personnel in this planning early in the process. </w:t>
      </w:r>
    </w:p>
    <w:p w14:paraId="7A9F6286" w14:textId="77777777" w:rsidR="00EE4B8D" w:rsidRPr="0006302D" w:rsidRDefault="00EE4B8D" w:rsidP="00EE4B8D">
      <w:pPr>
        <w:spacing w:after="0" w:line="240" w:lineRule="auto"/>
        <w:jc w:val="both"/>
        <w:rPr>
          <w:rFonts w:ascii="Book Antiqua" w:hAnsi="Book Antiqua"/>
          <w:sz w:val="20"/>
          <w:szCs w:val="20"/>
          <w:highlight w:val="yellow"/>
        </w:rPr>
      </w:pPr>
    </w:p>
    <w:p w14:paraId="70DC7815" w14:textId="5E6ADE65" w:rsidR="00EE4B8D" w:rsidRPr="00C63B50" w:rsidRDefault="00EE4B8D" w:rsidP="00C63B50">
      <w:pPr>
        <w:rPr>
          <w:rFonts w:ascii="Book Antiqua" w:hAnsi="Book Antiqua"/>
          <w:b/>
          <w:sz w:val="20"/>
          <w:szCs w:val="20"/>
        </w:rPr>
      </w:pPr>
      <w:r w:rsidRPr="00C63B50">
        <w:rPr>
          <w:rFonts w:ascii="Book Antiqua" w:hAnsi="Book Antiqua"/>
          <w:b/>
          <w:color w:val="1D4AA3"/>
          <w:sz w:val="20"/>
          <w:szCs w:val="20"/>
        </w:rPr>
        <w:t>CHILD CARE/HEAD START PRESCHOOL</w:t>
      </w:r>
      <w:r w:rsidR="00381DAD" w:rsidRPr="00C63B50">
        <w:rPr>
          <w:rFonts w:ascii="Book Antiqua" w:hAnsi="Book Antiqua"/>
          <w:b/>
          <w:sz w:val="20"/>
          <w:szCs w:val="20"/>
        </w:rPr>
        <w:fldChar w:fldCharType="begin"/>
      </w:r>
      <w:r w:rsidR="00381DAD" w:rsidRPr="00C63B50">
        <w:rPr>
          <w:rFonts w:ascii="Book Antiqua" w:hAnsi="Book Antiqua"/>
          <w:b/>
          <w:sz w:val="20"/>
          <w:szCs w:val="20"/>
        </w:rPr>
        <w:instrText xml:space="preserve"> XE "CHILD CARE/HEAD START PRESCHOOL" </w:instrText>
      </w:r>
      <w:r w:rsidR="00381DAD" w:rsidRPr="00C63B50">
        <w:rPr>
          <w:rFonts w:ascii="Book Antiqua" w:hAnsi="Book Antiqua"/>
          <w:b/>
          <w:sz w:val="20"/>
          <w:szCs w:val="20"/>
        </w:rPr>
        <w:fldChar w:fldCharType="end"/>
      </w:r>
    </w:p>
    <w:p w14:paraId="54F7B85C" w14:textId="4E99DD01" w:rsidR="00EE4B8D" w:rsidRPr="00396B72" w:rsidRDefault="00EE4B8D" w:rsidP="00EE4B8D">
      <w:pPr>
        <w:autoSpaceDE w:val="0"/>
        <w:autoSpaceDN w:val="0"/>
        <w:adjustRightInd w:val="0"/>
        <w:spacing w:after="0" w:line="240" w:lineRule="auto"/>
        <w:jc w:val="both"/>
        <w:rPr>
          <w:rFonts w:ascii="Book Antiqua" w:hAnsi="Book Antiqua" w:cs="BookAntiqua"/>
          <w:sz w:val="20"/>
          <w:szCs w:val="20"/>
        </w:rPr>
      </w:pPr>
      <w:r w:rsidRPr="00396B72">
        <w:rPr>
          <w:rFonts w:ascii="Book Antiqua" w:hAnsi="Book Antiqua" w:cs="BookAntiqua"/>
          <w:sz w:val="20"/>
          <w:szCs w:val="20"/>
        </w:rPr>
        <w:t xml:space="preserve">To assist students in locating care for their children, the college operates a licensed childcare center and Head Start classroom on </w:t>
      </w:r>
      <w:r w:rsidR="006F4258">
        <w:rPr>
          <w:rFonts w:ascii="Book Antiqua" w:hAnsi="Book Antiqua" w:cs="BookAntiqua"/>
          <w:sz w:val="20"/>
          <w:szCs w:val="20"/>
        </w:rPr>
        <w:t xml:space="preserve">the </w:t>
      </w:r>
      <w:r w:rsidR="0031014F" w:rsidRPr="006F4258">
        <w:rPr>
          <w:rFonts w:ascii="Book Antiqua" w:hAnsi="Book Antiqua" w:cs="BookAntiqua"/>
          <w:sz w:val="20"/>
          <w:szCs w:val="20"/>
        </w:rPr>
        <w:t xml:space="preserve">Steubenville </w:t>
      </w:r>
      <w:r w:rsidRPr="006F4258">
        <w:rPr>
          <w:rFonts w:ascii="Book Antiqua" w:hAnsi="Book Antiqua" w:cs="BookAntiqua"/>
          <w:sz w:val="20"/>
          <w:szCs w:val="20"/>
        </w:rPr>
        <w:t>Campus</w:t>
      </w:r>
      <w:r w:rsidRPr="00396B72">
        <w:rPr>
          <w:rFonts w:ascii="Book Antiqua" w:hAnsi="Book Antiqua" w:cs="BookAntiqua"/>
          <w:sz w:val="20"/>
          <w:szCs w:val="20"/>
        </w:rPr>
        <w:t>. Children ages 18 months through 12 years can enroll in the childcare center. Children ages 3 – 5 may be considered for enrollment in the Head Start Program. School-aged children also can attend the Preschool during the summer or when Head Start classes are cancelled due to inclement weather. The center operates from 7:30 a.m. to 5:30 p.m. Monday through Friday. Parents are required to pre-register children. There is no charge for the Head Start classes. Head Start classes typically run Monday -Thursday for 3.5 hours daily. There is a charge for the childcare. The center also accepts Publicly Funded Childcare. Students should contact the Childcare/Head Start Center for information. Phonics, pre-kindergarten math, reading readiness exercises, art, activities, and social skill development are incorporated into the daily curriculum. This program is conducted in a warm and supportive atmosphere.</w:t>
      </w:r>
    </w:p>
    <w:p w14:paraId="3E688FA4" w14:textId="77777777" w:rsidR="00EE4B8D" w:rsidRPr="0006302D" w:rsidRDefault="00EE4B8D" w:rsidP="00EE4B8D">
      <w:pPr>
        <w:spacing w:after="0" w:line="240" w:lineRule="auto"/>
        <w:jc w:val="both"/>
        <w:rPr>
          <w:rFonts w:ascii="Book Antiqua" w:hAnsi="Book Antiqua"/>
          <w:sz w:val="20"/>
          <w:szCs w:val="20"/>
          <w:highlight w:val="yellow"/>
        </w:rPr>
      </w:pPr>
    </w:p>
    <w:p w14:paraId="69AB4DBD" w14:textId="6E547A92" w:rsidR="00EE4B8D" w:rsidRPr="00C63B50" w:rsidRDefault="00EE4B8D" w:rsidP="00C63B50">
      <w:pPr>
        <w:rPr>
          <w:rFonts w:ascii="Book Antiqua" w:hAnsi="Book Antiqua"/>
          <w:b/>
          <w:color w:val="1D4AA3"/>
          <w:sz w:val="20"/>
          <w:szCs w:val="20"/>
        </w:rPr>
      </w:pPr>
      <w:r w:rsidRPr="00C63B50">
        <w:rPr>
          <w:rFonts w:ascii="Book Antiqua" w:hAnsi="Book Antiqua"/>
          <w:b/>
          <w:color w:val="1D4AA3"/>
          <w:sz w:val="20"/>
          <w:szCs w:val="20"/>
        </w:rPr>
        <w:t>LOCKERS</w:t>
      </w:r>
      <w:r w:rsidR="00381DAD" w:rsidRPr="00C63B50">
        <w:rPr>
          <w:rFonts w:ascii="Book Antiqua" w:hAnsi="Book Antiqua"/>
          <w:b/>
          <w:color w:val="1D4AA3"/>
          <w:sz w:val="20"/>
          <w:szCs w:val="20"/>
        </w:rPr>
        <w:fldChar w:fldCharType="begin"/>
      </w:r>
      <w:r w:rsidR="00381DAD" w:rsidRPr="00C63B50">
        <w:rPr>
          <w:rFonts w:ascii="Book Antiqua" w:hAnsi="Book Antiqua"/>
          <w:b/>
          <w:color w:val="1D4AA3"/>
          <w:sz w:val="20"/>
          <w:szCs w:val="20"/>
        </w:rPr>
        <w:instrText xml:space="preserve"> XE "LOCKERS" </w:instrText>
      </w:r>
      <w:r w:rsidR="00381DAD" w:rsidRPr="00C63B50">
        <w:rPr>
          <w:rFonts w:ascii="Book Antiqua" w:hAnsi="Book Antiqua"/>
          <w:b/>
          <w:color w:val="1D4AA3"/>
          <w:sz w:val="20"/>
          <w:szCs w:val="20"/>
        </w:rPr>
        <w:fldChar w:fldCharType="end"/>
      </w:r>
    </w:p>
    <w:p w14:paraId="6BD2330F" w14:textId="56D49E39" w:rsidR="00EE4B8D" w:rsidRPr="00B468C5" w:rsidRDefault="006F4258" w:rsidP="00EE4B8D">
      <w:pPr>
        <w:spacing w:after="0" w:line="240" w:lineRule="auto"/>
        <w:jc w:val="both"/>
        <w:rPr>
          <w:rFonts w:ascii="Book Antiqua" w:hAnsi="Book Antiqua"/>
          <w:sz w:val="20"/>
          <w:szCs w:val="20"/>
        </w:rPr>
      </w:pPr>
      <w:r>
        <w:rPr>
          <w:rFonts w:ascii="Book Antiqua" w:hAnsi="Book Antiqua"/>
          <w:sz w:val="20"/>
          <w:szCs w:val="20"/>
        </w:rPr>
        <w:t xml:space="preserve">Lockers are </w:t>
      </w:r>
      <w:r w:rsidRPr="006F4258">
        <w:rPr>
          <w:rFonts w:ascii="Book Antiqua" w:hAnsi="Book Antiqua"/>
          <w:sz w:val="20"/>
          <w:szCs w:val="20"/>
        </w:rPr>
        <w:t>available on the</w:t>
      </w:r>
      <w:r w:rsidR="00EE4B8D" w:rsidRPr="006F4258">
        <w:rPr>
          <w:rFonts w:ascii="Book Antiqua" w:hAnsi="Book Antiqua"/>
          <w:sz w:val="20"/>
          <w:szCs w:val="20"/>
        </w:rPr>
        <w:t xml:space="preserve"> </w:t>
      </w:r>
      <w:r w:rsidR="0031014F" w:rsidRPr="006F4258">
        <w:rPr>
          <w:rFonts w:ascii="Book Antiqua" w:hAnsi="Book Antiqua"/>
          <w:sz w:val="20"/>
          <w:szCs w:val="20"/>
        </w:rPr>
        <w:t xml:space="preserve">Steubenville </w:t>
      </w:r>
      <w:r w:rsidR="00EE4B8D" w:rsidRPr="006F4258">
        <w:rPr>
          <w:rFonts w:ascii="Book Antiqua" w:hAnsi="Book Antiqua"/>
          <w:sz w:val="20"/>
          <w:szCs w:val="20"/>
        </w:rPr>
        <w:t xml:space="preserve">Campus and </w:t>
      </w:r>
      <w:r w:rsidR="00EE4B8D" w:rsidRPr="00FD41C0">
        <w:rPr>
          <w:rFonts w:ascii="Book Antiqua" w:hAnsi="Book Antiqua"/>
          <w:sz w:val="20"/>
          <w:szCs w:val="20"/>
        </w:rPr>
        <w:t>are issued free of charge by the college receptionist on a first come, first served basis. It is the student’s responsibility to either renew with the receptionist and security, or clean out the locker by the end of the summer term. Lockers that have not been renewed will be opened and the contents will be disposed of at the end of the summer term. No personal locks may be used on the lockers. Eastern Gateway Community College retains the right to access and inspect the lockers at any time.</w:t>
      </w:r>
    </w:p>
    <w:p w14:paraId="79FDB9C3" w14:textId="77777777" w:rsidR="00EE4B8D" w:rsidRDefault="00EE4B8D" w:rsidP="00EE4B8D">
      <w:pPr>
        <w:spacing w:after="0" w:line="240" w:lineRule="auto"/>
        <w:jc w:val="both"/>
        <w:rPr>
          <w:rFonts w:ascii="Book Antiqua" w:eastAsiaTheme="majorEastAsia" w:hAnsi="Book Antiqua" w:cstheme="majorBidi"/>
          <w:b/>
          <w:color w:val="1D4AA3"/>
          <w:spacing w:val="5"/>
          <w:kern w:val="28"/>
          <w:sz w:val="20"/>
          <w:szCs w:val="20"/>
        </w:rPr>
      </w:pPr>
    </w:p>
    <w:p w14:paraId="5C0B8BBF" w14:textId="27F78B9C" w:rsidR="00EE4B8D" w:rsidRPr="00C63B50" w:rsidRDefault="00EE4B8D" w:rsidP="00C63B50">
      <w:pPr>
        <w:rPr>
          <w:rFonts w:ascii="Book Antiqua" w:hAnsi="Book Antiqua"/>
          <w:b/>
          <w:sz w:val="20"/>
          <w:szCs w:val="20"/>
        </w:rPr>
      </w:pPr>
      <w:r w:rsidRPr="00C63B50">
        <w:rPr>
          <w:rFonts w:ascii="Book Antiqua" w:hAnsi="Book Antiqua"/>
          <w:b/>
          <w:color w:val="1D4AA3"/>
          <w:sz w:val="20"/>
          <w:szCs w:val="20"/>
        </w:rPr>
        <w:t>VERIFICATION OF STUDENT IDENTITY</w:t>
      </w:r>
      <w:r w:rsidR="00381DAD" w:rsidRPr="00C63B50">
        <w:rPr>
          <w:rFonts w:ascii="Book Antiqua" w:hAnsi="Book Antiqua"/>
          <w:b/>
          <w:sz w:val="20"/>
          <w:szCs w:val="20"/>
        </w:rPr>
        <w:fldChar w:fldCharType="begin"/>
      </w:r>
      <w:r w:rsidR="00381DAD" w:rsidRPr="00C63B50">
        <w:rPr>
          <w:rFonts w:ascii="Book Antiqua" w:hAnsi="Book Antiqua"/>
          <w:b/>
          <w:sz w:val="20"/>
          <w:szCs w:val="20"/>
        </w:rPr>
        <w:instrText xml:space="preserve"> XE "VERIFICATION OF STUDENT IDENTITY" </w:instrText>
      </w:r>
      <w:r w:rsidR="00381DAD" w:rsidRPr="00C63B50">
        <w:rPr>
          <w:rFonts w:ascii="Book Antiqua" w:hAnsi="Book Antiqua"/>
          <w:b/>
          <w:sz w:val="20"/>
          <w:szCs w:val="20"/>
        </w:rPr>
        <w:fldChar w:fldCharType="end"/>
      </w:r>
    </w:p>
    <w:p w14:paraId="41FCFBBF" w14:textId="77777777" w:rsidR="00EE4B8D" w:rsidRPr="00164A67" w:rsidRDefault="00EE4B8D" w:rsidP="00EE4B8D">
      <w:pPr>
        <w:spacing w:after="0" w:line="240" w:lineRule="auto"/>
        <w:jc w:val="both"/>
        <w:rPr>
          <w:rFonts w:ascii="Book Antiqua" w:eastAsiaTheme="majorEastAsia" w:hAnsi="Book Antiqua" w:cstheme="majorBidi"/>
          <w:b/>
          <w:color w:val="1D4AA3"/>
          <w:spacing w:val="5"/>
          <w:kern w:val="28"/>
          <w:sz w:val="20"/>
          <w:szCs w:val="20"/>
        </w:rPr>
      </w:pPr>
    </w:p>
    <w:p w14:paraId="2152B4AB" w14:textId="77777777" w:rsidR="00EE4B8D" w:rsidRPr="00164A67" w:rsidRDefault="00EE4B8D" w:rsidP="00EE4B8D">
      <w:pPr>
        <w:spacing w:after="0" w:line="240" w:lineRule="auto"/>
        <w:jc w:val="both"/>
        <w:rPr>
          <w:rFonts w:ascii="Book Antiqua" w:hAnsi="Book Antiqua"/>
          <w:sz w:val="20"/>
          <w:szCs w:val="20"/>
        </w:rPr>
      </w:pPr>
      <w:r w:rsidRPr="00164A67">
        <w:rPr>
          <w:rFonts w:ascii="Book Antiqua" w:hAnsi="Book Antiqua"/>
          <w:sz w:val="20"/>
          <w:szCs w:val="20"/>
        </w:rPr>
        <w:t xml:space="preserve">Eastern Gateway Community College has a username and password procedure in place to verify student identity in online instruction. Online courses that require testing may require that exams are proctored at </w:t>
      </w:r>
      <w:r w:rsidRPr="00164A67">
        <w:rPr>
          <w:rFonts w:ascii="Book Antiqua" w:hAnsi="Book Antiqua"/>
          <w:sz w:val="20"/>
          <w:szCs w:val="20"/>
        </w:rPr>
        <w:lastRenderedPageBreak/>
        <w:t>local libraries, community colleges, or other approved sites. The proctor is required/requested to validate the identity of the student by looking at a photo ID.</w:t>
      </w:r>
    </w:p>
    <w:p w14:paraId="7CE9B545" w14:textId="77777777" w:rsidR="00EE4B8D" w:rsidRDefault="00EE4B8D" w:rsidP="00EE4B8D">
      <w:pPr>
        <w:spacing w:after="0" w:line="240" w:lineRule="auto"/>
        <w:jc w:val="both"/>
        <w:rPr>
          <w:rFonts w:ascii="Book Antiqua" w:eastAsiaTheme="majorEastAsia" w:hAnsi="Book Antiqua" w:cstheme="majorBidi"/>
          <w:b/>
          <w:color w:val="1D4AA3"/>
          <w:spacing w:val="5"/>
          <w:kern w:val="28"/>
          <w:sz w:val="20"/>
          <w:szCs w:val="20"/>
        </w:rPr>
      </w:pPr>
    </w:p>
    <w:p w14:paraId="1381D678" w14:textId="1D37D176" w:rsidR="00EE4B8D" w:rsidRPr="00C63B50" w:rsidRDefault="00EE4B8D" w:rsidP="00C63B50">
      <w:pPr>
        <w:rPr>
          <w:rFonts w:ascii="Book Antiqua" w:hAnsi="Book Antiqua"/>
          <w:b/>
          <w:color w:val="1D4AA3"/>
          <w:sz w:val="20"/>
          <w:szCs w:val="20"/>
        </w:rPr>
      </w:pPr>
      <w:r w:rsidRPr="00C63B50">
        <w:rPr>
          <w:rFonts w:ascii="Book Antiqua" w:hAnsi="Book Antiqua"/>
          <w:b/>
          <w:color w:val="1D4AA3"/>
          <w:sz w:val="20"/>
          <w:szCs w:val="20"/>
        </w:rPr>
        <w:t>STUDENT AND EMPLOYEE IDs</w:t>
      </w:r>
      <w:r w:rsidR="00381DAD" w:rsidRPr="00C63B50">
        <w:rPr>
          <w:rFonts w:ascii="Book Antiqua" w:hAnsi="Book Antiqua"/>
          <w:b/>
          <w:color w:val="1D4AA3"/>
          <w:sz w:val="20"/>
          <w:szCs w:val="20"/>
        </w:rPr>
        <w:fldChar w:fldCharType="begin"/>
      </w:r>
      <w:r w:rsidR="00381DAD" w:rsidRPr="00C63B50">
        <w:rPr>
          <w:rFonts w:ascii="Book Antiqua" w:hAnsi="Book Antiqua"/>
          <w:b/>
          <w:color w:val="1D4AA3"/>
          <w:sz w:val="20"/>
          <w:szCs w:val="20"/>
        </w:rPr>
        <w:instrText xml:space="preserve"> XE "STUDENT AND EMPLOYEE IDs" </w:instrText>
      </w:r>
      <w:r w:rsidR="00381DAD" w:rsidRPr="00C63B50">
        <w:rPr>
          <w:rFonts w:ascii="Book Antiqua" w:hAnsi="Book Antiqua"/>
          <w:b/>
          <w:color w:val="1D4AA3"/>
          <w:sz w:val="20"/>
          <w:szCs w:val="20"/>
        </w:rPr>
        <w:fldChar w:fldCharType="end"/>
      </w:r>
    </w:p>
    <w:p w14:paraId="770D832C" w14:textId="77777777" w:rsidR="00EE4B8D" w:rsidRPr="00FD41C0" w:rsidRDefault="00EE4B8D" w:rsidP="00EE4B8D">
      <w:pPr>
        <w:pStyle w:val="Default"/>
        <w:jc w:val="both"/>
        <w:rPr>
          <w:rFonts w:ascii="Book Antiqua" w:hAnsi="Book Antiqua"/>
          <w:color w:val="222222"/>
          <w:sz w:val="20"/>
          <w:szCs w:val="20"/>
          <w:shd w:val="clear" w:color="auto" w:fill="FFFFFF"/>
        </w:rPr>
      </w:pPr>
      <w:r w:rsidRPr="00FD41C0">
        <w:rPr>
          <w:rFonts w:ascii="Book Antiqua" w:hAnsi="Book Antiqua"/>
          <w:color w:val="222222"/>
          <w:sz w:val="20"/>
          <w:szCs w:val="20"/>
          <w:shd w:val="clear" w:color="auto" w:fill="FFFFFF"/>
        </w:rPr>
        <w:t>All students and employees will be provided an Eastern Gateway Community College photo ID at the beginning of the semester.  IDs are issued through the Security Office and times/locations are posted at all sites at the beginning of each semester.  Student</w:t>
      </w:r>
      <w:r>
        <w:rPr>
          <w:rFonts w:ascii="Book Antiqua" w:hAnsi="Book Antiqua"/>
          <w:color w:val="222222"/>
          <w:sz w:val="20"/>
          <w:szCs w:val="20"/>
          <w:shd w:val="clear" w:color="auto" w:fill="FFFFFF"/>
        </w:rPr>
        <w:t>s</w:t>
      </w:r>
      <w:r w:rsidRPr="00FD41C0">
        <w:rPr>
          <w:rFonts w:ascii="Book Antiqua" w:hAnsi="Book Antiqua"/>
          <w:color w:val="222222"/>
          <w:sz w:val="20"/>
          <w:szCs w:val="20"/>
          <w:shd w:val="clear" w:color="auto" w:fill="FFFFFF"/>
        </w:rPr>
        <w:t xml:space="preserve"> are required to carry their College ID at all times that they are on College property or engaging in College activities.  Employees are required to display their College ID at all times that they are on College property or engaging in College activities.  IDs must be presented upon request of security, College administration, or College employees (as reasonable and necessary) to verify the person’s status and authorization to occupy certain areas of the College.  Photo IDs are an integral part of the College’s safety and security program as well as its Identity Protection Program.  A five dollar ($5.00) fee will be assessed to replace a lost or stolen ID.  Lost or stolen IDs must be immediately reported to the security office at the student’s or employee’s site.</w:t>
      </w:r>
    </w:p>
    <w:p w14:paraId="5C6E170F" w14:textId="77777777" w:rsidR="00EE4B8D" w:rsidRPr="004B49DB" w:rsidRDefault="00EE4B8D" w:rsidP="00EE4B8D">
      <w:pPr>
        <w:spacing w:after="0" w:line="240" w:lineRule="auto"/>
        <w:rPr>
          <w:rFonts w:ascii="Book Antiqua" w:hAnsi="Book Antiqua"/>
          <w:sz w:val="20"/>
          <w:szCs w:val="20"/>
        </w:rPr>
      </w:pPr>
    </w:p>
    <w:p w14:paraId="316FB8A4" w14:textId="42FDE4AF" w:rsidR="00EE4B8D" w:rsidRPr="00C63B50" w:rsidRDefault="00EE4B8D" w:rsidP="00C63B50">
      <w:pPr>
        <w:rPr>
          <w:rFonts w:ascii="Book Antiqua" w:hAnsi="Book Antiqua"/>
          <w:b/>
          <w:sz w:val="20"/>
          <w:szCs w:val="20"/>
        </w:rPr>
      </w:pPr>
      <w:r w:rsidRPr="00C63B50">
        <w:rPr>
          <w:rFonts w:ascii="Book Antiqua" w:hAnsi="Book Antiqua"/>
          <w:b/>
          <w:color w:val="1D4AA3"/>
          <w:sz w:val="20"/>
          <w:szCs w:val="20"/>
        </w:rPr>
        <w:t>CHILDREN IN CLASS</w:t>
      </w:r>
      <w:r w:rsidR="00381DAD" w:rsidRPr="00C63B50">
        <w:rPr>
          <w:rFonts w:ascii="Book Antiqua" w:hAnsi="Book Antiqua"/>
          <w:b/>
          <w:sz w:val="20"/>
          <w:szCs w:val="20"/>
        </w:rPr>
        <w:fldChar w:fldCharType="begin"/>
      </w:r>
      <w:r w:rsidR="00381DAD" w:rsidRPr="00C63B50">
        <w:rPr>
          <w:rFonts w:ascii="Book Antiqua" w:hAnsi="Book Antiqua"/>
          <w:b/>
          <w:sz w:val="20"/>
          <w:szCs w:val="20"/>
        </w:rPr>
        <w:instrText xml:space="preserve"> XE "CHILDREN IN CLASS" </w:instrText>
      </w:r>
      <w:r w:rsidR="00381DAD" w:rsidRPr="00C63B50">
        <w:rPr>
          <w:rFonts w:ascii="Book Antiqua" w:hAnsi="Book Antiqua"/>
          <w:b/>
          <w:sz w:val="20"/>
          <w:szCs w:val="20"/>
        </w:rPr>
        <w:fldChar w:fldCharType="end"/>
      </w:r>
    </w:p>
    <w:p w14:paraId="260B3024" w14:textId="77777777" w:rsidR="00EE4B8D" w:rsidRPr="00FD41C0" w:rsidRDefault="00EE4B8D" w:rsidP="00EE4B8D">
      <w:pPr>
        <w:spacing w:after="0" w:line="240" w:lineRule="auto"/>
        <w:jc w:val="both"/>
        <w:rPr>
          <w:rFonts w:ascii="Book Antiqua" w:hAnsi="Book Antiqua"/>
          <w:sz w:val="20"/>
          <w:szCs w:val="20"/>
        </w:rPr>
      </w:pPr>
      <w:r w:rsidRPr="00FD41C0">
        <w:rPr>
          <w:rFonts w:ascii="Book Antiqua" w:hAnsi="Book Antiqua"/>
          <w:sz w:val="20"/>
          <w:szCs w:val="20"/>
        </w:rPr>
        <w:t>In order to provide an environment conducive to learning for all students and for safety reasons, the college prohibits parents or guardians from bringing children to class with them.</w:t>
      </w:r>
    </w:p>
    <w:p w14:paraId="16429046" w14:textId="77777777" w:rsidR="00EE4B8D" w:rsidRPr="00253189" w:rsidRDefault="00EE4B8D" w:rsidP="00EE4B8D">
      <w:pPr>
        <w:spacing w:after="0" w:line="240" w:lineRule="auto"/>
        <w:jc w:val="both"/>
        <w:rPr>
          <w:rFonts w:ascii="Book Antiqua" w:hAnsi="Book Antiqua"/>
          <w:sz w:val="20"/>
          <w:szCs w:val="20"/>
          <w:highlight w:val="yellow"/>
        </w:rPr>
      </w:pPr>
    </w:p>
    <w:p w14:paraId="7529351A" w14:textId="4CEE1DC0" w:rsidR="00EE4B8D" w:rsidRPr="00C63B50" w:rsidRDefault="00EE4B8D" w:rsidP="00C63B50">
      <w:pPr>
        <w:rPr>
          <w:rFonts w:ascii="Book Antiqua" w:hAnsi="Book Antiqua"/>
          <w:b/>
          <w:color w:val="1D4AA3"/>
          <w:sz w:val="20"/>
          <w:szCs w:val="20"/>
        </w:rPr>
      </w:pPr>
      <w:r w:rsidRPr="00C63B50">
        <w:rPr>
          <w:rFonts w:ascii="Book Antiqua" w:hAnsi="Book Antiqua"/>
          <w:b/>
          <w:color w:val="1D4AA3"/>
          <w:sz w:val="20"/>
          <w:szCs w:val="20"/>
        </w:rPr>
        <w:t>AUTO SAFETY/PARKING RESTRICTIONS</w:t>
      </w:r>
      <w:r w:rsidR="00381DAD" w:rsidRPr="00C63B50">
        <w:rPr>
          <w:rFonts w:ascii="Book Antiqua" w:hAnsi="Book Antiqua"/>
          <w:b/>
          <w:color w:val="1D4AA3"/>
          <w:sz w:val="20"/>
          <w:szCs w:val="20"/>
        </w:rPr>
        <w:fldChar w:fldCharType="begin"/>
      </w:r>
      <w:r w:rsidR="00381DAD" w:rsidRPr="00C63B50">
        <w:rPr>
          <w:rFonts w:ascii="Book Antiqua" w:hAnsi="Book Antiqua"/>
          <w:b/>
          <w:color w:val="1D4AA3"/>
          <w:sz w:val="20"/>
          <w:szCs w:val="20"/>
        </w:rPr>
        <w:instrText xml:space="preserve"> XE "AUTO SAFETY/PARKING RESTRICTIONS" </w:instrText>
      </w:r>
      <w:r w:rsidR="00381DAD" w:rsidRPr="00C63B50">
        <w:rPr>
          <w:rFonts w:ascii="Book Antiqua" w:hAnsi="Book Antiqua"/>
          <w:b/>
          <w:color w:val="1D4AA3"/>
          <w:sz w:val="20"/>
          <w:szCs w:val="20"/>
        </w:rPr>
        <w:fldChar w:fldCharType="end"/>
      </w:r>
    </w:p>
    <w:p w14:paraId="48E71B42" w14:textId="77777777" w:rsidR="00EE4B8D" w:rsidRPr="00FD41C0" w:rsidRDefault="00EE4B8D" w:rsidP="00EE4B8D">
      <w:pPr>
        <w:pStyle w:val="Default"/>
        <w:jc w:val="both"/>
        <w:rPr>
          <w:rFonts w:ascii="Book Antiqua" w:hAnsi="Book Antiqua"/>
          <w:color w:val="222222"/>
          <w:sz w:val="20"/>
          <w:szCs w:val="20"/>
          <w:shd w:val="clear" w:color="auto" w:fill="FFFFFF"/>
        </w:rPr>
      </w:pPr>
      <w:r w:rsidRPr="00FD41C0">
        <w:rPr>
          <w:rFonts w:ascii="Book Antiqua" w:hAnsi="Book Antiqua"/>
          <w:color w:val="222222"/>
          <w:sz w:val="20"/>
          <w:szCs w:val="20"/>
          <w:shd w:val="clear" w:color="auto" w:fill="FFFFFF"/>
        </w:rPr>
        <w:t xml:space="preserve">Standard regulations of driving and safety are expected to be observed by all drivers on all property owned or under the control of Eastern Gateway Community College.  Commencing with the Fall Semester 2016, parking passes will be required for any automobiles parked on property owned or under the control of Eastern Gateway Community College.  Parking passes will be issued through the security office (or their designee).  To obtain a parking pass you must present your registration and proof of insurance, and complete a parking pass form.  Parking passes are provided on a semester basis. Tickets are given and fines levied for violations of auto safety rules and parking facility violations.  </w:t>
      </w:r>
    </w:p>
    <w:p w14:paraId="650D93B5" w14:textId="77777777" w:rsidR="00EE4B8D" w:rsidRPr="00FD41C0" w:rsidRDefault="00EE4B8D" w:rsidP="00EE4B8D">
      <w:pPr>
        <w:pStyle w:val="Default"/>
        <w:jc w:val="both"/>
        <w:rPr>
          <w:rFonts w:ascii="Book Antiqua" w:hAnsi="Book Antiqua"/>
          <w:color w:val="222222"/>
          <w:sz w:val="20"/>
          <w:szCs w:val="20"/>
          <w:shd w:val="clear" w:color="auto" w:fill="FFFFFF"/>
        </w:rPr>
      </w:pPr>
    </w:p>
    <w:p w14:paraId="54E873B3" w14:textId="249C916B" w:rsidR="00EE4B8D" w:rsidRPr="00FD41C0" w:rsidRDefault="00EE4B8D" w:rsidP="00EE4B8D">
      <w:pPr>
        <w:pStyle w:val="Default"/>
        <w:jc w:val="both"/>
        <w:rPr>
          <w:rFonts w:ascii="Book Antiqua" w:hAnsi="Book Antiqua"/>
          <w:color w:val="222222"/>
          <w:sz w:val="20"/>
          <w:szCs w:val="20"/>
          <w:shd w:val="clear" w:color="auto" w:fill="FFFFFF"/>
        </w:rPr>
      </w:pPr>
      <w:r w:rsidRPr="00FD41C0">
        <w:rPr>
          <w:rFonts w:ascii="Book Antiqua" w:hAnsi="Book Antiqua"/>
          <w:color w:val="222222"/>
          <w:sz w:val="20"/>
          <w:szCs w:val="20"/>
          <w:shd w:val="clear" w:color="auto" w:fill="FFFFFF"/>
        </w:rPr>
        <w:t xml:space="preserve">Parking is not allowed in the driveway encircling the </w:t>
      </w:r>
      <w:r w:rsidR="006F4258">
        <w:rPr>
          <w:rFonts w:ascii="Book Antiqua" w:hAnsi="Book Antiqua"/>
          <w:color w:val="222222"/>
          <w:sz w:val="20"/>
          <w:szCs w:val="20"/>
          <w:shd w:val="clear" w:color="auto" w:fill="FFFFFF"/>
        </w:rPr>
        <w:t>Steubenville</w:t>
      </w:r>
      <w:r w:rsidRPr="00FD41C0">
        <w:rPr>
          <w:rFonts w:ascii="Book Antiqua" w:hAnsi="Book Antiqua"/>
          <w:color w:val="222222"/>
          <w:sz w:val="20"/>
          <w:szCs w:val="20"/>
          <w:shd w:val="clear" w:color="auto" w:fill="FFFFFF"/>
        </w:rPr>
        <w:t xml:space="preserve"> </w:t>
      </w:r>
      <w:r w:rsidR="00661EDC">
        <w:rPr>
          <w:rFonts w:ascii="Book Antiqua" w:hAnsi="Book Antiqua"/>
          <w:color w:val="222222"/>
          <w:sz w:val="20"/>
          <w:szCs w:val="20"/>
          <w:shd w:val="clear" w:color="auto" w:fill="FFFFFF"/>
        </w:rPr>
        <w:fldChar w:fldCharType="begin"/>
      </w:r>
      <w:r w:rsidR="00661EDC">
        <w:instrText xml:space="preserve"> </w:instrText>
      </w:r>
      <w:r w:rsidR="00661EDC" w:rsidRPr="00D0108D">
        <w:rPr>
          <w:rFonts w:ascii="Book Antiqua" w:hAnsi="Book Antiqua"/>
          <w:sz w:val="20"/>
          <w:szCs w:val="20"/>
        </w:rPr>
        <w:instrText>Jefferson County</w:instrText>
      </w:r>
      <w:r w:rsidR="00661EDC">
        <w:instrText xml:space="preserve">" </w:instrText>
      </w:r>
      <w:r w:rsidR="00661EDC">
        <w:rPr>
          <w:rFonts w:ascii="Book Antiqua" w:hAnsi="Book Antiqua"/>
          <w:color w:val="222222"/>
          <w:sz w:val="20"/>
          <w:szCs w:val="20"/>
          <w:shd w:val="clear" w:color="auto" w:fill="FFFFFF"/>
        </w:rPr>
        <w:fldChar w:fldCharType="separate"/>
      </w:r>
      <w:r w:rsidR="00AF1604">
        <w:rPr>
          <w:rFonts w:ascii="Book Antiqua" w:hAnsi="Book Antiqua"/>
          <w:b/>
          <w:bCs/>
          <w:color w:val="222222"/>
          <w:sz w:val="20"/>
          <w:szCs w:val="20"/>
          <w:shd w:val="clear" w:color="auto" w:fill="FFFFFF"/>
        </w:rPr>
        <w:t>.</w:t>
      </w:r>
      <w:r w:rsidR="00661EDC">
        <w:rPr>
          <w:rFonts w:ascii="Book Antiqua" w:hAnsi="Book Antiqua"/>
          <w:color w:val="222222"/>
          <w:sz w:val="20"/>
          <w:szCs w:val="20"/>
          <w:shd w:val="clear" w:color="auto" w:fill="FFFFFF"/>
        </w:rPr>
        <w:fldChar w:fldCharType="end"/>
      </w:r>
      <w:r w:rsidRPr="00FD41C0">
        <w:rPr>
          <w:rFonts w:ascii="Book Antiqua" w:hAnsi="Book Antiqua"/>
          <w:color w:val="222222"/>
          <w:sz w:val="20"/>
          <w:szCs w:val="20"/>
          <w:shd w:val="clear" w:color="auto" w:fill="FFFFFF"/>
        </w:rPr>
        <w:t>Campus.  This is a designated fire lane and illegally parked vehicles may be ticketed by College security and/or the Steubenville Police Department.  Vehicles may also be towed at the owner’s expense if illegally parked.  Security may ticket, levy fines or place “boots” on illegally parked cars.  The severity of the action will depend on the length and frequency of illegal actions.</w:t>
      </w:r>
    </w:p>
    <w:p w14:paraId="74AB77E9" w14:textId="77777777" w:rsidR="00EE4B8D" w:rsidRDefault="00EE4B8D" w:rsidP="00EE4B8D">
      <w:pPr>
        <w:pStyle w:val="Default"/>
        <w:rPr>
          <w:color w:val="222222"/>
          <w:sz w:val="22"/>
          <w:szCs w:val="22"/>
          <w:shd w:val="clear" w:color="auto" w:fill="FFFFFF"/>
        </w:rPr>
      </w:pPr>
    </w:p>
    <w:p w14:paraId="7C9C86BC" w14:textId="15F13AB3" w:rsidR="00EE4B8D" w:rsidRPr="00C63B50" w:rsidRDefault="00EE4B8D" w:rsidP="00C63B50">
      <w:pPr>
        <w:rPr>
          <w:rFonts w:ascii="Book Antiqua" w:hAnsi="Book Antiqua"/>
          <w:b/>
          <w:color w:val="1D4AA3"/>
          <w:sz w:val="20"/>
          <w:szCs w:val="20"/>
        </w:rPr>
      </w:pPr>
      <w:r w:rsidRPr="00C63B50">
        <w:rPr>
          <w:rFonts w:ascii="Book Antiqua" w:hAnsi="Book Antiqua"/>
          <w:b/>
          <w:color w:val="1D4AA3"/>
          <w:sz w:val="20"/>
          <w:szCs w:val="20"/>
        </w:rPr>
        <w:t>TOBACCO FREE CAMPUS</w:t>
      </w:r>
      <w:r w:rsidR="00381DAD" w:rsidRPr="00C63B50">
        <w:rPr>
          <w:rFonts w:ascii="Book Antiqua" w:hAnsi="Book Antiqua"/>
          <w:b/>
          <w:color w:val="1D4AA3"/>
          <w:sz w:val="20"/>
          <w:szCs w:val="20"/>
        </w:rPr>
        <w:fldChar w:fldCharType="begin"/>
      </w:r>
      <w:r w:rsidR="00381DAD" w:rsidRPr="00C63B50">
        <w:rPr>
          <w:rFonts w:ascii="Book Antiqua" w:hAnsi="Book Antiqua"/>
          <w:b/>
          <w:color w:val="1D4AA3"/>
          <w:sz w:val="20"/>
          <w:szCs w:val="20"/>
        </w:rPr>
        <w:instrText xml:space="preserve"> XE "TOBACCO FREE CAMPUS" </w:instrText>
      </w:r>
      <w:r w:rsidR="00381DAD" w:rsidRPr="00C63B50">
        <w:rPr>
          <w:rFonts w:ascii="Book Antiqua" w:hAnsi="Book Antiqua"/>
          <w:b/>
          <w:color w:val="1D4AA3"/>
          <w:sz w:val="20"/>
          <w:szCs w:val="20"/>
        </w:rPr>
        <w:fldChar w:fldCharType="end"/>
      </w:r>
    </w:p>
    <w:p w14:paraId="1BE9C85E" w14:textId="77777777" w:rsidR="00EE4B8D" w:rsidRPr="00FD41C0" w:rsidRDefault="00EE4B8D" w:rsidP="00EE4B8D">
      <w:pPr>
        <w:pStyle w:val="Default"/>
        <w:jc w:val="both"/>
        <w:rPr>
          <w:rFonts w:ascii="Book Antiqua" w:hAnsi="Book Antiqua"/>
          <w:color w:val="222222"/>
          <w:sz w:val="20"/>
          <w:szCs w:val="20"/>
          <w:shd w:val="clear" w:color="auto" w:fill="FFFFFF"/>
        </w:rPr>
      </w:pPr>
      <w:r w:rsidRPr="00FD41C0">
        <w:rPr>
          <w:rFonts w:ascii="Book Antiqua" w:hAnsi="Book Antiqua"/>
          <w:color w:val="222222"/>
          <w:sz w:val="20"/>
          <w:szCs w:val="20"/>
          <w:shd w:val="clear" w:color="auto" w:fill="FFFFFF"/>
        </w:rPr>
        <w:t>Eastern Gateway Community College, in accordance with the directives of the Ohio Department of Higher Education, is a tobacco free campus.  The prohibition includes all area of property owned and/or operated by the College.  It also includes areas contiguous to property owned and/or operated by the College, including sidewalks surrounding the sites.  This prohibition includes, but is not limited to cigarettes, cigars, smokeless tobacco, snuff, vapes, and electronic cigarettes.  Any vehicle owned or operated by the College is subject to the same prohibition.  Security is authorized to ticket or levy fines for violates of this policy.</w:t>
      </w:r>
    </w:p>
    <w:p w14:paraId="72B8918A" w14:textId="77777777" w:rsidR="00EE4B8D" w:rsidRDefault="00EE4B8D" w:rsidP="00EE4B8D">
      <w:pPr>
        <w:spacing w:after="0" w:line="240" w:lineRule="auto"/>
        <w:jc w:val="both"/>
        <w:rPr>
          <w:rFonts w:ascii="Book Antiqua" w:eastAsiaTheme="majorEastAsia" w:hAnsi="Book Antiqua" w:cstheme="majorBidi"/>
          <w:b/>
          <w:color w:val="1D4AA3"/>
          <w:spacing w:val="5"/>
          <w:kern w:val="28"/>
          <w:sz w:val="20"/>
          <w:szCs w:val="20"/>
        </w:rPr>
      </w:pPr>
    </w:p>
    <w:p w14:paraId="7C1518EB" w14:textId="4BA1BFDA" w:rsidR="00EE4B8D" w:rsidRPr="00C63B50" w:rsidRDefault="00EE4B8D" w:rsidP="00C63B50">
      <w:pPr>
        <w:rPr>
          <w:rFonts w:ascii="Book Antiqua" w:hAnsi="Book Antiqua"/>
          <w:b/>
          <w:color w:val="1D4AA3"/>
          <w:sz w:val="20"/>
          <w:szCs w:val="20"/>
        </w:rPr>
      </w:pPr>
      <w:r w:rsidRPr="00C63B50">
        <w:rPr>
          <w:rFonts w:ascii="Book Antiqua" w:hAnsi="Book Antiqua"/>
          <w:b/>
          <w:color w:val="1D4AA3"/>
          <w:sz w:val="20"/>
          <w:szCs w:val="20"/>
        </w:rPr>
        <w:t>CLASS CANCELLATION - WEATHER</w:t>
      </w:r>
      <w:r w:rsidR="00381DAD" w:rsidRPr="00C63B50">
        <w:rPr>
          <w:rFonts w:ascii="Book Antiqua" w:hAnsi="Book Antiqua"/>
          <w:b/>
          <w:color w:val="1D4AA3"/>
          <w:sz w:val="20"/>
          <w:szCs w:val="20"/>
        </w:rPr>
        <w:fldChar w:fldCharType="begin"/>
      </w:r>
      <w:r w:rsidR="00381DAD" w:rsidRPr="00C63B50">
        <w:rPr>
          <w:rFonts w:ascii="Book Antiqua" w:hAnsi="Book Antiqua"/>
          <w:b/>
          <w:color w:val="1D4AA3"/>
          <w:sz w:val="20"/>
          <w:szCs w:val="20"/>
        </w:rPr>
        <w:instrText xml:space="preserve"> XE "CLASS CANCELLATION - WEATHER" </w:instrText>
      </w:r>
      <w:r w:rsidR="00381DAD" w:rsidRPr="00C63B50">
        <w:rPr>
          <w:rFonts w:ascii="Book Antiqua" w:hAnsi="Book Antiqua"/>
          <w:b/>
          <w:color w:val="1D4AA3"/>
          <w:sz w:val="20"/>
          <w:szCs w:val="20"/>
        </w:rPr>
        <w:fldChar w:fldCharType="end"/>
      </w:r>
    </w:p>
    <w:p w14:paraId="5069EA1A" w14:textId="77777777" w:rsidR="00EE4B8D" w:rsidRPr="00FD41C0" w:rsidRDefault="00EE4B8D" w:rsidP="00EE4B8D">
      <w:pPr>
        <w:spacing w:after="0" w:line="240" w:lineRule="auto"/>
        <w:jc w:val="both"/>
        <w:rPr>
          <w:rFonts w:ascii="Book Antiqua" w:hAnsi="Book Antiqua"/>
          <w:sz w:val="20"/>
          <w:szCs w:val="20"/>
        </w:rPr>
      </w:pPr>
      <w:r w:rsidRPr="00FD41C0">
        <w:rPr>
          <w:rFonts w:ascii="Book Antiqua" w:hAnsi="Book Antiqua"/>
          <w:sz w:val="20"/>
          <w:szCs w:val="20"/>
        </w:rPr>
        <w:t xml:space="preserve">Classes will be held on a regular basis. Should the cancellation of classes be necessary as a result of an emergency or severe weather, especially during the winter months involving a heavy accumulation of snow/ice overnight, announcements will be made on SNAP, local radio and television stations. Cancellations also are listed at </w:t>
      </w:r>
      <w:hyperlink r:id="rId66" w:history="1">
        <w:r w:rsidRPr="00FD41C0">
          <w:rPr>
            <w:rStyle w:val="Hyperlink"/>
            <w:rFonts w:ascii="Book Antiqua" w:hAnsi="Book Antiqua"/>
            <w:sz w:val="20"/>
            <w:szCs w:val="20"/>
          </w:rPr>
          <w:t>www.egcc.edu</w:t>
        </w:r>
      </w:hyperlink>
      <w:r w:rsidRPr="00FD41C0">
        <w:rPr>
          <w:rFonts w:ascii="Book Antiqua" w:hAnsi="Book Antiqua"/>
          <w:sz w:val="20"/>
          <w:szCs w:val="20"/>
        </w:rPr>
        <w:t xml:space="preserve">, </w:t>
      </w:r>
      <w:hyperlink r:id="rId67" w:history="1">
        <w:r w:rsidRPr="00FD41C0">
          <w:rPr>
            <w:rStyle w:val="Hyperlink"/>
            <w:rFonts w:ascii="Book Antiqua" w:hAnsi="Book Antiqua"/>
            <w:sz w:val="20"/>
            <w:szCs w:val="20"/>
          </w:rPr>
          <w:t>www.cancellations.com</w:t>
        </w:r>
      </w:hyperlink>
      <w:r w:rsidRPr="00FD41C0">
        <w:rPr>
          <w:rFonts w:ascii="Book Antiqua" w:hAnsi="Book Antiqua"/>
          <w:sz w:val="20"/>
          <w:szCs w:val="20"/>
        </w:rPr>
        <w:t xml:space="preserve"> and </w:t>
      </w:r>
      <w:hyperlink r:id="rId68" w:history="1">
        <w:r w:rsidRPr="00FD41C0">
          <w:rPr>
            <w:rStyle w:val="Hyperlink"/>
            <w:rFonts w:ascii="Book Antiqua" w:hAnsi="Book Antiqua"/>
            <w:sz w:val="20"/>
            <w:szCs w:val="20"/>
          </w:rPr>
          <w:t>www.myvalleyweather.com</w:t>
        </w:r>
      </w:hyperlink>
      <w:r w:rsidRPr="00FD41C0">
        <w:rPr>
          <w:rFonts w:ascii="Book Antiqua" w:hAnsi="Book Antiqua"/>
          <w:sz w:val="20"/>
          <w:szCs w:val="20"/>
        </w:rPr>
        <w:t>.</w:t>
      </w:r>
    </w:p>
    <w:p w14:paraId="0A46D5AB" w14:textId="77777777" w:rsidR="00EE4B8D" w:rsidRPr="00FD41C0" w:rsidRDefault="00EE4B8D" w:rsidP="00EE4B8D">
      <w:pPr>
        <w:spacing w:after="0" w:line="240" w:lineRule="auto"/>
        <w:jc w:val="both"/>
        <w:rPr>
          <w:rFonts w:ascii="Book Antiqua" w:hAnsi="Book Antiqua"/>
          <w:sz w:val="20"/>
          <w:szCs w:val="20"/>
        </w:rPr>
      </w:pPr>
    </w:p>
    <w:p w14:paraId="5A7FBC03" w14:textId="77777777" w:rsidR="00EE4B8D" w:rsidRPr="00FD41C0" w:rsidRDefault="00EE4B8D" w:rsidP="00EE4B8D">
      <w:pPr>
        <w:spacing w:after="0" w:line="240" w:lineRule="auto"/>
        <w:jc w:val="both"/>
        <w:rPr>
          <w:rFonts w:ascii="Book Antiqua" w:hAnsi="Book Antiqua"/>
          <w:sz w:val="20"/>
          <w:szCs w:val="20"/>
        </w:rPr>
      </w:pPr>
      <w:r w:rsidRPr="00FD41C0">
        <w:rPr>
          <w:rFonts w:ascii="Book Antiqua" w:hAnsi="Book Antiqua"/>
          <w:sz w:val="20"/>
          <w:szCs w:val="20"/>
        </w:rPr>
        <w:lastRenderedPageBreak/>
        <w:t>Eastern Gateway Community College’s students are expected to make their own decisions regarding travel on snow covered or icy highways. The college does not follow the same procedures as the secondary school systems, which are responsible for busing students to school. However, the college will attempt to make reasonable and timely decisions regarding delays (start times) and cancellations based on conditions which exist at the time.</w:t>
      </w:r>
    </w:p>
    <w:p w14:paraId="715CB673" w14:textId="77777777" w:rsidR="00EE4B8D" w:rsidRPr="00FD41C0" w:rsidRDefault="00EE4B8D" w:rsidP="00EE4B8D">
      <w:pPr>
        <w:spacing w:after="0" w:line="240" w:lineRule="auto"/>
        <w:jc w:val="both"/>
        <w:rPr>
          <w:rFonts w:ascii="Book Antiqua" w:hAnsi="Book Antiqua"/>
          <w:sz w:val="20"/>
          <w:szCs w:val="20"/>
        </w:rPr>
      </w:pPr>
    </w:p>
    <w:p w14:paraId="0CD0412F" w14:textId="77777777" w:rsidR="00EE4B8D" w:rsidRPr="00FD41C0" w:rsidRDefault="00EE4B8D" w:rsidP="00EE4B8D">
      <w:pPr>
        <w:spacing w:after="0" w:line="240" w:lineRule="auto"/>
        <w:jc w:val="both"/>
        <w:rPr>
          <w:rFonts w:ascii="Book Antiqua" w:hAnsi="Book Antiqua"/>
          <w:sz w:val="20"/>
          <w:szCs w:val="20"/>
        </w:rPr>
      </w:pPr>
      <w:r w:rsidRPr="00FD41C0">
        <w:rPr>
          <w:rFonts w:ascii="Book Antiqua" w:hAnsi="Book Antiqua"/>
          <w:sz w:val="20"/>
          <w:szCs w:val="20"/>
        </w:rPr>
        <w:t>When an announcement is made on SNAP, radio/TV or the Internet that the college start time is delayed due to weather or other on-campus emergency, classes scheduled during the time of the “delay” will be canceled. The starting time announced (end of the delay) will be for classes normally starting or in session at that time. If a class would have been in session at the new start time, it will resume at the new time (e.g., a 9-11 a.m. class will resume at 10 a.m. if the delay indicates classes will start at 10 a.m.). All classes scheduled to be in session will resume at the new start time. Off-campus classes and clinical education will be conducted unless notified by the instructor, the department secretary, or a specific program’s “snowball” phone chain.</w:t>
      </w:r>
    </w:p>
    <w:p w14:paraId="2C614EAA" w14:textId="77777777" w:rsidR="00EE4B8D" w:rsidRPr="00FD41C0" w:rsidRDefault="00EE4B8D" w:rsidP="00EE4B8D">
      <w:pPr>
        <w:spacing w:after="0" w:line="240" w:lineRule="auto"/>
        <w:jc w:val="both"/>
        <w:rPr>
          <w:rFonts w:ascii="Book Antiqua" w:hAnsi="Book Antiqua"/>
          <w:sz w:val="20"/>
          <w:szCs w:val="20"/>
        </w:rPr>
      </w:pPr>
    </w:p>
    <w:p w14:paraId="2C139824" w14:textId="77777777" w:rsidR="00EE4B8D" w:rsidRPr="00237FCE" w:rsidRDefault="00EE4B8D" w:rsidP="00EE4B8D">
      <w:pPr>
        <w:spacing w:after="0" w:line="240" w:lineRule="auto"/>
        <w:jc w:val="both"/>
        <w:rPr>
          <w:rFonts w:ascii="Book Antiqua" w:hAnsi="Book Antiqua"/>
          <w:sz w:val="20"/>
          <w:szCs w:val="20"/>
        </w:rPr>
      </w:pPr>
      <w:r w:rsidRPr="00FD41C0">
        <w:rPr>
          <w:rFonts w:ascii="Book Antiqua" w:hAnsi="Book Antiqua"/>
          <w:sz w:val="20"/>
          <w:szCs w:val="20"/>
        </w:rPr>
        <w:t>Students should plan ahead for days when the college is open and the public schools are closed. This may include and require child care and understanding in advance with instructors regarding the consequences of absences under such circumstances</w:t>
      </w:r>
      <w:r w:rsidRPr="00237FCE">
        <w:rPr>
          <w:rFonts w:ascii="Book Antiqua" w:hAnsi="Book Antiqua"/>
          <w:sz w:val="20"/>
          <w:szCs w:val="20"/>
        </w:rPr>
        <w:t xml:space="preserve">. Please refer to the section above about “Children in Class”. Even in situations where local schools and daycares may be closed due to weather and EGCC is open, it is neither appropriate nor acceptable to bring your children to class. </w:t>
      </w:r>
    </w:p>
    <w:p w14:paraId="06C06264" w14:textId="77777777" w:rsidR="00EE4B8D" w:rsidRPr="00253189" w:rsidRDefault="00EE4B8D" w:rsidP="00EE4B8D">
      <w:pPr>
        <w:spacing w:after="0" w:line="240" w:lineRule="auto"/>
        <w:rPr>
          <w:rFonts w:ascii="Book Antiqua" w:hAnsi="Book Antiqua"/>
          <w:sz w:val="20"/>
          <w:szCs w:val="20"/>
          <w:highlight w:val="yellow"/>
        </w:rPr>
      </w:pPr>
    </w:p>
    <w:p w14:paraId="03B51459" w14:textId="5E0D663B" w:rsidR="00EE4B8D" w:rsidRPr="00C63B50" w:rsidRDefault="00EE4B8D" w:rsidP="00C63B50">
      <w:pPr>
        <w:rPr>
          <w:rFonts w:ascii="Book Antiqua" w:hAnsi="Book Antiqua"/>
          <w:b/>
          <w:sz w:val="20"/>
          <w:szCs w:val="20"/>
        </w:rPr>
      </w:pPr>
      <w:r w:rsidRPr="00C63B50">
        <w:rPr>
          <w:rFonts w:ascii="Book Antiqua" w:hAnsi="Book Antiqua"/>
          <w:b/>
          <w:color w:val="1D4AA3"/>
          <w:sz w:val="20"/>
          <w:szCs w:val="20"/>
        </w:rPr>
        <w:t>LOST AND FOUND</w:t>
      </w:r>
      <w:r w:rsidR="00381DAD" w:rsidRPr="00C63B50">
        <w:rPr>
          <w:rFonts w:ascii="Book Antiqua" w:hAnsi="Book Antiqua"/>
          <w:b/>
          <w:sz w:val="20"/>
          <w:szCs w:val="20"/>
        </w:rPr>
        <w:fldChar w:fldCharType="begin"/>
      </w:r>
      <w:r w:rsidR="00381DAD" w:rsidRPr="00C63B50">
        <w:rPr>
          <w:rFonts w:ascii="Book Antiqua" w:hAnsi="Book Antiqua"/>
          <w:b/>
          <w:sz w:val="20"/>
          <w:szCs w:val="20"/>
        </w:rPr>
        <w:instrText xml:space="preserve"> XE "LOST AND FOUND" </w:instrText>
      </w:r>
      <w:r w:rsidR="00381DAD" w:rsidRPr="00C63B50">
        <w:rPr>
          <w:rFonts w:ascii="Book Antiqua" w:hAnsi="Book Antiqua"/>
          <w:b/>
          <w:sz w:val="20"/>
          <w:szCs w:val="20"/>
        </w:rPr>
        <w:fldChar w:fldCharType="end"/>
      </w:r>
    </w:p>
    <w:p w14:paraId="54DA4EA2" w14:textId="77777777" w:rsidR="00EE4B8D" w:rsidRPr="00FD41C0" w:rsidRDefault="00EE4B8D" w:rsidP="00EE4B8D">
      <w:pPr>
        <w:pStyle w:val="Default"/>
        <w:jc w:val="both"/>
        <w:rPr>
          <w:rFonts w:ascii="Book Antiqua" w:hAnsi="Book Antiqua"/>
          <w:color w:val="222222"/>
          <w:sz w:val="20"/>
          <w:szCs w:val="20"/>
          <w:shd w:val="clear" w:color="auto" w:fill="FFFFFF"/>
        </w:rPr>
      </w:pPr>
      <w:r w:rsidRPr="00FD41C0">
        <w:rPr>
          <w:rFonts w:ascii="Book Antiqua" w:hAnsi="Book Antiqua"/>
          <w:color w:val="222222"/>
          <w:sz w:val="20"/>
          <w:szCs w:val="20"/>
          <w:shd w:val="clear" w:color="auto" w:fill="FFFFFF"/>
        </w:rPr>
        <w:t>Lost and found items are to be turned in to security at College sites.  Individuals who have lost items should check with the security office or officer(s) periodically to determine if the missing item has been found.  Lost and found items are logged in with security.  Items that have been turned in to security will be kept for at least thirty (30) days.  After thirty (30) days, the item may be disposed of.</w:t>
      </w:r>
    </w:p>
    <w:p w14:paraId="56076E73" w14:textId="77777777" w:rsidR="00EE4B8D" w:rsidRPr="004B49DB" w:rsidRDefault="00EE4B8D" w:rsidP="00EE4B8D">
      <w:pPr>
        <w:spacing w:after="0" w:line="240" w:lineRule="auto"/>
        <w:jc w:val="both"/>
        <w:rPr>
          <w:rFonts w:ascii="Book Antiqua" w:hAnsi="Book Antiqua"/>
          <w:sz w:val="20"/>
          <w:szCs w:val="20"/>
        </w:rPr>
      </w:pPr>
    </w:p>
    <w:p w14:paraId="6D127D0C" w14:textId="2DE80982" w:rsidR="00EE4B8D" w:rsidRPr="00C63B50" w:rsidRDefault="00EE4B8D" w:rsidP="00C63B50">
      <w:pPr>
        <w:rPr>
          <w:rFonts w:ascii="Book Antiqua" w:hAnsi="Book Antiqua"/>
          <w:b/>
          <w:sz w:val="20"/>
          <w:szCs w:val="20"/>
        </w:rPr>
      </w:pPr>
      <w:r w:rsidRPr="00C63B50">
        <w:rPr>
          <w:rFonts w:ascii="Book Antiqua" w:hAnsi="Book Antiqua"/>
          <w:b/>
          <w:color w:val="1D4AA3"/>
          <w:sz w:val="20"/>
          <w:szCs w:val="20"/>
        </w:rPr>
        <w:t>SNACK BAR, FOOD SERVICE AND LOUNGES</w:t>
      </w:r>
      <w:r w:rsidR="001803E2" w:rsidRPr="00C63B50">
        <w:rPr>
          <w:rFonts w:ascii="Book Antiqua" w:hAnsi="Book Antiqua"/>
          <w:b/>
          <w:sz w:val="20"/>
          <w:szCs w:val="20"/>
        </w:rPr>
        <w:fldChar w:fldCharType="begin"/>
      </w:r>
      <w:r w:rsidR="001803E2" w:rsidRPr="00C63B50">
        <w:rPr>
          <w:rFonts w:ascii="Book Antiqua" w:hAnsi="Book Antiqua"/>
          <w:b/>
          <w:sz w:val="20"/>
          <w:szCs w:val="20"/>
        </w:rPr>
        <w:instrText xml:space="preserve"> XE "SNACK BAR, HOT FOOD SERVICE AND LOUNGES" </w:instrText>
      </w:r>
      <w:r w:rsidR="001803E2" w:rsidRPr="00C63B50">
        <w:rPr>
          <w:rFonts w:ascii="Book Antiqua" w:hAnsi="Book Antiqua"/>
          <w:b/>
          <w:sz w:val="20"/>
          <w:szCs w:val="20"/>
        </w:rPr>
        <w:fldChar w:fldCharType="end"/>
      </w:r>
    </w:p>
    <w:p w14:paraId="79542EBD" w14:textId="25836D9F" w:rsidR="00EE4B8D" w:rsidRPr="001019BE" w:rsidRDefault="00AE58D0" w:rsidP="00EE4B8D">
      <w:pPr>
        <w:spacing w:after="0" w:line="240" w:lineRule="auto"/>
        <w:jc w:val="both"/>
        <w:rPr>
          <w:rFonts w:ascii="Book Antiqua" w:eastAsiaTheme="majorEastAsia" w:hAnsi="Book Antiqua" w:cstheme="majorBidi"/>
          <w:b/>
          <w:spacing w:val="5"/>
          <w:kern w:val="28"/>
          <w:sz w:val="20"/>
          <w:szCs w:val="20"/>
        </w:rPr>
      </w:pPr>
      <w:r w:rsidRPr="001019BE">
        <w:rPr>
          <w:rFonts w:ascii="Book Antiqua" w:hAnsi="Book Antiqua"/>
          <w:sz w:val="20"/>
          <w:szCs w:val="20"/>
          <w:shd w:val="clear" w:color="auto" w:fill="FFFFFF"/>
        </w:rPr>
        <w:t>B</w:t>
      </w:r>
      <w:r w:rsidR="00EE4B8D" w:rsidRPr="001019BE">
        <w:rPr>
          <w:rFonts w:ascii="Book Antiqua" w:hAnsi="Book Antiqua"/>
          <w:sz w:val="20"/>
          <w:szCs w:val="20"/>
          <w:shd w:val="clear" w:color="auto" w:fill="FFFFFF"/>
        </w:rPr>
        <w:t>reakfast and lu</w:t>
      </w:r>
      <w:r w:rsidR="00D90F1F" w:rsidRPr="001019BE">
        <w:rPr>
          <w:rFonts w:ascii="Book Antiqua" w:hAnsi="Book Antiqua"/>
          <w:sz w:val="20"/>
          <w:szCs w:val="20"/>
          <w:shd w:val="clear" w:color="auto" w:fill="FFFFFF"/>
        </w:rPr>
        <w:t>nch service is available at the</w:t>
      </w:r>
      <w:r w:rsidR="00661EDC" w:rsidRPr="001019BE">
        <w:rPr>
          <w:rFonts w:ascii="Book Antiqua" w:hAnsi="Book Antiqua"/>
          <w:sz w:val="20"/>
          <w:szCs w:val="20"/>
          <w:shd w:val="clear" w:color="auto" w:fill="FFFFFF"/>
        </w:rPr>
        <w:fldChar w:fldCharType="begin"/>
      </w:r>
      <w:r w:rsidR="00661EDC" w:rsidRPr="001019BE">
        <w:instrText xml:space="preserve"> </w:instrText>
      </w:r>
      <w:r w:rsidR="00661EDC" w:rsidRPr="001019BE">
        <w:rPr>
          <w:rFonts w:ascii="Book Antiqua" w:hAnsi="Book Antiqua"/>
          <w:sz w:val="20"/>
          <w:szCs w:val="20"/>
        </w:rPr>
        <w:instrText>Jefferson County</w:instrText>
      </w:r>
      <w:r w:rsidR="00661EDC" w:rsidRPr="001019BE">
        <w:instrText xml:space="preserve">" </w:instrText>
      </w:r>
      <w:r w:rsidR="00661EDC" w:rsidRPr="001019BE">
        <w:rPr>
          <w:rFonts w:ascii="Book Antiqua" w:hAnsi="Book Antiqua"/>
          <w:sz w:val="20"/>
          <w:szCs w:val="20"/>
          <w:shd w:val="clear" w:color="auto" w:fill="FFFFFF"/>
        </w:rPr>
        <w:fldChar w:fldCharType="separate"/>
      </w:r>
      <w:r w:rsidR="00AF1604">
        <w:rPr>
          <w:rFonts w:ascii="Book Antiqua" w:hAnsi="Book Antiqua"/>
          <w:b/>
          <w:bCs/>
          <w:sz w:val="20"/>
          <w:szCs w:val="20"/>
          <w:shd w:val="clear" w:color="auto" w:fill="FFFFFF"/>
        </w:rPr>
        <w:t>.</w:t>
      </w:r>
      <w:r w:rsidR="00661EDC" w:rsidRPr="001019BE">
        <w:rPr>
          <w:rFonts w:ascii="Book Antiqua" w:hAnsi="Book Antiqua"/>
          <w:sz w:val="20"/>
          <w:szCs w:val="20"/>
          <w:shd w:val="clear" w:color="auto" w:fill="FFFFFF"/>
        </w:rPr>
        <w:fldChar w:fldCharType="end"/>
      </w:r>
      <w:r w:rsidR="00EE4B8D" w:rsidRPr="001019BE">
        <w:rPr>
          <w:rFonts w:ascii="Book Antiqua" w:hAnsi="Book Antiqua"/>
          <w:sz w:val="20"/>
          <w:szCs w:val="20"/>
          <w:shd w:val="clear" w:color="auto" w:fill="FFFFFF"/>
        </w:rPr>
        <w:t xml:space="preserve"> </w:t>
      </w:r>
      <w:r w:rsidRPr="001019BE">
        <w:rPr>
          <w:rFonts w:ascii="Book Antiqua" w:hAnsi="Book Antiqua"/>
          <w:sz w:val="20"/>
          <w:szCs w:val="20"/>
          <w:shd w:val="clear" w:color="auto" w:fill="FFFFFF"/>
        </w:rPr>
        <w:t xml:space="preserve">Steubenville </w:t>
      </w:r>
      <w:r w:rsidR="00EE4B8D" w:rsidRPr="001019BE">
        <w:rPr>
          <w:rFonts w:ascii="Book Antiqua" w:hAnsi="Book Antiqua"/>
          <w:sz w:val="20"/>
          <w:szCs w:val="20"/>
          <w:shd w:val="clear" w:color="auto" w:fill="FFFFFF"/>
        </w:rPr>
        <w:t xml:space="preserve">Campus snack bar which is located in the student lounge.  The service is available Monday through Friday at the posted hours.  Coin operated vending machines are provided for the convenience of students at the </w:t>
      </w:r>
      <w:r w:rsidRPr="001019BE">
        <w:rPr>
          <w:rFonts w:ascii="Book Antiqua" w:hAnsi="Book Antiqua"/>
          <w:sz w:val="20"/>
          <w:szCs w:val="20"/>
          <w:shd w:val="clear" w:color="auto" w:fill="FFFFFF"/>
        </w:rPr>
        <w:t xml:space="preserve">Steubenville </w:t>
      </w:r>
      <w:r w:rsidR="00EE4B8D" w:rsidRPr="001019BE">
        <w:rPr>
          <w:rFonts w:ascii="Book Antiqua" w:hAnsi="Book Antiqua"/>
          <w:sz w:val="20"/>
          <w:szCs w:val="20"/>
          <w:shd w:val="clear" w:color="auto" w:fill="FFFFFF"/>
        </w:rPr>
        <w:t xml:space="preserve">Campus and in the Pugliese Center.  The bookstore at the </w:t>
      </w:r>
      <w:r w:rsidRPr="001019BE">
        <w:rPr>
          <w:rFonts w:ascii="Book Antiqua" w:hAnsi="Book Antiqua"/>
          <w:sz w:val="20"/>
          <w:szCs w:val="20"/>
          <w:shd w:val="clear" w:color="auto" w:fill="FFFFFF"/>
        </w:rPr>
        <w:t xml:space="preserve">Youngstown campus </w:t>
      </w:r>
      <w:r w:rsidR="00EE4B8D" w:rsidRPr="001019BE">
        <w:rPr>
          <w:rFonts w:ascii="Book Antiqua" w:hAnsi="Book Antiqua"/>
          <w:sz w:val="20"/>
          <w:szCs w:val="20"/>
          <w:shd w:val="clear" w:color="auto" w:fill="FFFFFF"/>
        </w:rPr>
        <w:t xml:space="preserve">has beverages and snacks available for sale.  Lounge seating is available in the student lounge at the </w:t>
      </w:r>
      <w:r w:rsidRPr="001019BE">
        <w:rPr>
          <w:rFonts w:ascii="Book Antiqua" w:hAnsi="Book Antiqua"/>
          <w:sz w:val="20"/>
          <w:szCs w:val="20"/>
          <w:shd w:val="clear" w:color="auto" w:fill="FFFFFF"/>
        </w:rPr>
        <w:t xml:space="preserve">Steubenville </w:t>
      </w:r>
      <w:r w:rsidR="00EE4B8D" w:rsidRPr="001019BE">
        <w:rPr>
          <w:rFonts w:ascii="Book Antiqua" w:hAnsi="Book Antiqua"/>
          <w:sz w:val="20"/>
          <w:szCs w:val="20"/>
          <w:shd w:val="clear" w:color="auto" w:fill="FFFFFF"/>
        </w:rPr>
        <w:t xml:space="preserve">Campus and in the corridor of the </w:t>
      </w:r>
      <w:r w:rsidRPr="001019BE">
        <w:rPr>
          <w:rFonts w:ascii="Book Antiqua" w:hAnsi="Book Antiqua"/>
          <w:sz w:val="20"/>
          <w:szCs w:val="20"/>
          <w:shd w:val="clear" w:color="auto" w:fill="FFFFFF"/>
        </w:rPr>
        <w:t>Youngstown campus</w:t>
      </w:r>
      <w:r w:rsidR="00EE4B8D" w:rsidRPr="001019BE">
        <w:rPr>
          <w:rFonts w:ascii="Book Antiqua" w:hAnsi="Book Antiqua"/>
          <w:sz w:val="20"/>
          <w:szCs w:val="20"/>
          <w:shd w:val="clear" w:color="auto" w:fill="FFFFFF"/>
        </w:rPr>
        <w:t>.</w:t>
      </w:r>
    </w:p>
    <w:p w14:paraId="2D9212C1" w14:textId="77777777" w:rsidR="00EE4B8D" w:rsidRDefault="00EE4B8D" w:rsidP="00EE4B8D">
      <w:pPr>
        <w:spacing w:after="0" w:line="240" w:lineRule="auto"/>
        <w:jc w:val="both"/>
        <w:rPr>
          <w:rFonts w:ascii="Book Antiqua" w:eastAsiaTheme="majorEastAsia" w:hAnsi="Book Antiqua" w:cstheme="majorBidi"/>
          <w:b/>
          <w:color w:val="1D4AA3"/>
          <w:spacing w:val="5"/>
          <w:kern w:val="28"/>
          <w:sz w:val="20"/>
          <w:szCs w:val="20"/>
        </w:rPr>
      </w:pPr>
    </w:p>
    <w:p w14:paraId="383D24D5" w14:textId="6D5D0D39" w:rsidR="00EE4B8D" w:rsidRPr="00C63B50" w:rsidRDefault="00EE4B8D" w:rsidP="00C63B50">
      <w:pPr>
        <w:rPr>
          <w:rFonts w:ascii="Book Antiqua" w:hAnsi="Book Antiqua"/>
          <w:b/>
          <w:sz w:val="20"/>
          <w:szCs w:val="20"/>
        </w:rPr>
      </w:pPr>
      <w:r w:rsidRPr="00C63B50">
        <w:rPr>
          <w:rFonts w:ascii="Book Antiqua" w:hAnsi="Book Antiqua"/>
          <w:b/>
          <w:color w:val="1D4AA3"/>
          <w:sz w:val="20"/>
          <w:szCs w:val="20"/>
        </w:rPr>
        <w:t>EMERGENCY PHONES/SURVEILLANCE</w:t>
      </w:r>
      <w:r w:rsidR="000E4551" w:rsidRPr="00C63B50">
        <w:rPr>
          <w:rFonts w:ascii="Book Antiqua" w:hAnsi="Book Antiqua"/>
          <w:b/>
          <w:sz w:val="20"/>
          <w:szCs w:val="20"/>
        </w:rPr>
        <w:fldChar w:fldCharType="begin"/>
      </w:r>
      <w:r w:rsidR="000E4551" w:rsidRPr="00C63B50">
        <w:rPr>
          <w:rFonts w:ascii="Book Antiqua" w:hAnsi="Book Antiqua"/>
          <w:b/>
          <w:sz w:val="20"/>
          <w:szCs w:val="20"/>
        </w:rPr>
        <w:instrText xml:space="preserve"> XE "EMERGENCY PHONES/SURVEILLANCE" </w:instrText>
      </w:r>
      <w:r w:rsidR="000E4551" w:rsidRPr="00C63B50">
        <w:rPr>
          <w:rFonts w:ascii="Book Antiqua" w:hAnsi="Book Antiqua"/>
          <w:b/>
          <w:sz w:val="20"/>
          <w:szCs w:val="20"/>
        </w:rPr>
        <w:fldChar w:fldCharType="end"/>
      </w:r>
    </w:p>
    <w:p w14:paraId="1CBAD493" w14:textId="28CB42FB" w:rsidR="00EE4B8D" w:rsidRDefault="00EE4B8D" w:rsidP="00EE4B8D">
      <w:pPr>
        <w:pStyle w:val="Default"/>
        <w:jc w:val="both"/>
        <w:rPr>
          <w:rFonts w:ascii="Book Antiqua" w:hAnsi="Book Antiqua"/>
          <w:color w:val="222222"/>
          <w:sz w:val="20"/>
          <w:szCs w:val="20"/>
          <w:shd w:val="clear" w:color="auto" w:fill="FFFFFF"/>
        </w:rPr>
      </w:pPr>
      <w:r w:rsidRPr="00164A67">
        <w:rPr>
          <w:rFonts w:ascii="Book Antiqua" w:hAnsi="Book Antiqua"/>
          <w:color w:val="222222"/>
          <w:sz w:val="20"/>
          <w:szCs w:val="20"/>
          <w:shd w:val="clear" w:color="auto" w:fill="FFFFFF"/>
        </w:rPr>
        <w:t xml:space="preserve">Emergency phones are located strategically throughout the hallways of the </w:t>
      </w:r>
      <w:r w:rsidR="00D90F1F">
        <w:rPr>
          <w:rFonts w:ascii="Book Antiqua" w:hAnsi="Book Antiqua"/>
          <w:color w:val="222222"/>
          <w:sz w:val="20"/>
          <w:szCs w:val="20"/>
          <w:shd w:val="clear" w:color="auto" w:fill="FFFFFF"/>
        </w:rPr>
        <w:t>Steubenville</w:t>
      </w:r>
      <w:r w:rsidRPr="00164A67">
        <w:rPr>
          <w:rFonts w:ascii="Book Antiqua" w:hAnsi="Book Antiqua"/>
          <w:color w:val="222222"/>
          <w:sz w:val="20"/>
          <w:szCs w:val="20"/>
          <w:shd w:val="clear" w:color="auto" w:fill="FFFFFF"/>
        </w:rPr>
        <w:t xml:space="preserve"> Campus.  These phones are designed to call security and the receptionist; and if no one internal is available to answer the calls will roll over to 911.  The phones are designed to automatically direct security to the location of the phone being used.  If the phone is accidently activated, those responding should be informed that there is not an emergency.  </w:t>
      </w:r>
    </w:p>
    <w:p w14:paraId="4679D309" w14:textId="77777777" w:rsidR="00EE4B8D" w:rsidRDefault="00EE4B8D" w:rsidP="00EE4B8D">
      <w:pPr>
        <w:pStyle w:val="Default"/>
        <w:jc w:val="both"/>
        <w:rPr>
          <w:rFonts w:ascii="Book Antiqua" w:hAnsi="Book Antiqua"/>
          <w:color w:val="222222"/>
          <w:sz w:val="20"/>
          <w:szCs w:val="20"/>
          <w:shd w:val="clear" w:color="auto" w:fill="FFFFFF"/>
        </w:rPr>
      </w:pPr>
    </w:p>
    <w:p w14:paraId="4AA1CC9F" w14:textId="3BCBA20E" w:rsidR="00EE4B8D" w:rsidRPr="00164A67" w:rsidRDefault="00EE4B8D" w:rsidP="00EE4B8D">
      <w:pPr>
        <w:pStyle w:val="Default"/>
        <w:jc w:val="both"/>
        <w:rPr>
          <w:rFonts w:ascii="Book Antiqua" w:hAnsi="Book Antiqua"/>
          <w:color w:val="222222"/>
          <w:sz w:val="20"/>
          <w:szCs w:val="20"/>
          <w:shd w:val="clear" w:color="auto" w:fill="FFFFFF"/>
        </w:rPr>
      </w:pPr>
      <w:r w:rsidRPr="00164A67">
        <w:rPr>
          <w:rFonts w:ascii="Book Antiqua" w:hAnsi="Book Antiqua"/>
          <w:color w:val="222222"/>
          <w:sz w:val="20"/>
          <w:szCs w:val="20"/>
          <w:shd w:val="clear" w:color="auto" w:fill="FFFFFF"/>
        </w:rPr>
        <w:t xml:space="preserve">There are emergency buzzers located in key areas of the </w:t>
      </w:r>
      <w:r w:rsidR="00D90F1F">
        <w:rPr>
          <w:rFonts w:ascii="Book Antiqua" w:hAnsi="Book Antiqua"/>
          <w:color w:val="222222"/>
          <w:sz w:val="20"/>
          <w:szCs w:val="20"/>
          <w:shd w:val="clear" w:color="auto" w:fill="FFFFFF"/>
        </w:rPr>
        <w:t xml:space="preserve">Steubenville </w:t>
      </w:r>
      <w:r w:rsidRPr="00164A67">
        <w:rPr>
          <w:rFonts w:ascii="Book Antiqua" w:hAnsi="Book Antiqua"/>
          <w:color w:val="222222"/>
          <w:sz w:val="20"/>
          <w:szCs w:val="20"/>
          <w:shd w:val="clear" w:color="auto" w:fill="FFFFFF"/>
        </w:rPr>
        <w:t xml:space="preserve">Campus that notify security of an emergency.  Emergency buzzers are in the process of being placed in key locations at the </w:t>
      </w:r>
      <w:r w:rsidR="00B63C92">
        <w:rPr>
          <w:rFonts w:ascii="Book Antiqua" w:hAnsi="Book Antiqua"/>
          <w:color w:val="222222"/>
          <w:sz w:val="20"/>
          <w:szCs w:val="20"/>
          <w:shd w:val="clear" w:color="auto" w:fill="FFFFFF"/>
        </w:rPr>
        <w:t>Youngstown Campus</w:t>
      </w:r>
      <w:r w:rsidR="00A8656B">
        <w:rPr>
          <w:rFonts w:ascii="Book Antiqua" w:hAnsi="Book Antiqua"/>
          <w:color w:val="222222"/>
          <w:sz w:val="20"/>
          <w:szCs w:val="20"/>
          <w:shd w:val="clear" w:color="auto" w:fill="FFFFFF"/>
        </w:rPr>
        <w:fldChar w:fldCharType="begin"/>
      </w:r>
      <w:r w:rsidR="00A8656B">
        <w:instrText xml:space="preserve"> XE "</w:instrText>
      </w:r>
      <w:r w:rsidR="00A8656B" w:rsidRPr="001A3ECD">
        <w:rPr>
          <w:rFonts w:ascii="Book Antiqua" w:hAnsi="Book Antiqua"/>
          <w:b/>
        </w:rPr>
        <w:instrText>Valley Center</w:instrText>
      </w:r>
      <w:r w:rsidR="00A8656B">
        <w:instrText xml:space="preserve">" </w:instrText>
      </w:r>
      <w:r w:rsidR="00A8656B">
        <w:rPr>
          <w:rFonts w:ascii="Book Antiqua" w:hAnsi="Book Antiqua"/>
          <w:color w:val="222222"/>
          <w:sz w:val="20"/>
          <w:szCs w:val="20"/>
          <w:shd w:val="clear" w:color="auto" w:fill="FFFFFF"/>
        </w:rPr>
        <w:fldChar w:fldCharType="end"/>
      </w:r>
      <w:r w:rsidRPr="00164A67">
        <w:rPr>
          <w:rFonts w:ascii="Book Antiqua" w:hAnsi="Book Antiqua"/>
          <w:color w:val="222222"/>
          <w:sz w:val="20"/>
          <w:szCs w:val="20"/>
          <w:shd w:val="clear" w:color="auto" w:fill="FFFFFF"/>
        </w:rPr>
        <w:t xml:space="preserve"> and 139 Boardman Street, Youngstown, Ohio as part of the ongoing renovations. </w:t>
      </w:r>
    </w:p>
    <w:p w14:paraId="3C33CD1F" w14:textId="77777777" w:rsidR="00EE4B8D" w:rsidRPr="00164A67" w:rsidRDefault="00EE4B8D" w:rsidP="00EE4B8D">
      <w:pPr>
        <w:pStyle w:val="Default"/>
        <w:jc w:val="both"/>
        <w:rPr>
          <w:rFonts w:ascii="Book Antiqua" w:hAnsi="Book Antiqua"/>
          <w:color w:val="222222"/>
          <w:sz w:val="20"/>
          <w:szCs w:val="20"/>
          <w:shd w:val="clear" w:color="auto" w:fill="FFFFFF"/>
        </w:rPr>
      </w:pPr>
    </w:p>
    <w:p w14:paraId="2A51048A" w14:textId="3E1125A2" w:rsidR="00EE4B8D" w:rsidRPr="00164A67" w:rsidRDefault="00EE4B8D" w:rsidP="00EE4B8D">
      <w:pPr>
        <w:pStyle w:val="Default"/>
        <w:jc w:val="both"/>
        <w:rPr>
          <w:rFonts w:ascii="Book Antiqua" w:hAnsi="Book Antiqua"/>
          <w:color w:val="222222"/>
          <w:sz w:val="20"/>
          <w:szCs w:val="20"/>
          <w:shd w:val="clear" w:color="auto" w:fill="FFFFFF"/>
        </w:rPr>
      </w:pPr>
      <w:r w:rsidRPr="00164A67">
        <w:rPr>
          <w:rFonts w:ascii="Book Antiqua" w:hAnsi="Book Antiqua"/>
          <w:color w:val="222222"/>
          <w:sz w:val="20"/>
          <w:szCs w:val="20"/>
          <w:shd w:val="clear" w:color="auto" w:fill="FFFFFF"/>
        </w:rPr>
        <w:t xml:space="preserve">The </w:t>
      </w:r>
      <w:r w:rsidR="00B63C92">
        <w:rPr>
          <w:rFonts w:ascii="Book Antiqua" w:hAnsi="Book Antiqua"/>
          <w:color w:val="222222"/>
          <w:sz w:val="20"/>
          <w:szCs w:val="20"/>
          <w:shd w:val="clear" w:color="auto" w:fill="FFFFFF"/>
        </w:rPr>
        <w:t>Youngstown Campus</w:t>
      </w:r>
      <w:r w:rsidR="00A8656B">
        <w:rPr>
          <w:rFonts w:ascii="Book Antiqua" w:hAnsi="Book Antiqua"/>
          <w:color w:val="222222"/>
          <w:sz w:val="20"/>
          <w:szCs w:val="20"/>
          <w:shd w:val="clear" w:color="auto" w:fill="FFFFFF"/>
        </w:rPr>
        <w:fldChar w:fldCharType="begin"/>
      </w:r>
      <w:r w:rsidR="00A8656B">
        <w:instrText xml:space="preserve"> </w:instrText>
      </w:r>
      <w:r w:rsidR="00A8656B" w:rsidRPr="001A3ECD">
        <w:rPr>
          <w:rFonts w:ascii="Book Antiqua" w:hAnsi="Book Antiqua"/>
          <w:b/>
        </w:rPr>
        <w:instrText>Valley Center</w:instrText>
      </w:r>
      <w:r w:rsidR="00A8656B">
        <w:instrText xml:space="preserve">" </w:instrText>
      </w:r>
      <w:r w:rsidR="00A8656B">
        <w:rPr>
          <w:rFonts w:ascii="Book Antiqua" w:hAnsi="Book Antiqua"/>
          <w:color w:val="222222"/>
          <w:sz w:val="20"/>
          <w:szCs w:val="20"/>
          <w:shd w:val="clear" w:color="auto" w:fill="FFFFFF"/>
        </w:rPr>
        <w:fldChar w:fldCharType="separate"/>
      </w:r>
      <w:r w:rsidR="00AF1604">
        <w:rPr>
          <w:rFonts w:ascii="Book Antiqua" w:hAnsi="Book Antiqua"/>
          <w:b/>
          <w:bCs/>
          <w:color w:val="222222"/>
          <w:sz w:val="20"/>
          <w:szCs w:val="20"/>
          <w:shd w:val="clear" w:color="auto" w:fill="FFFFFF"/>
        </w:rPr>
        <w:t>.</w:t>
      </w:r>
      <w:r w:rsidR="00A8656B">
        <w:rPr>
          <w:rFonts w:ascii="Book Antiqua" w:hAnsi="Book Antiqua"/>
          <w:color w:val="222222"/>
          <w:sz w:val="20"/>
          <w:szCs w:val="20"/>
          <w:shd w:val="clear" w:color="auto" w:fill="FFFFFF"/>
        </w:rPr>
        <w:fldChar w:fldCharType="end"/>
      </w:r>
      <w:r w:rsidRPr="00164A67">
        <w:rPr>
          <w:rFonts w:ascii="Book Antiqua" w:hAnsi="Book Antiqua"/>
          <w:color w:val="222222"/>
          <w:sz w:val="20"/>
          <w:szCs w:val="20"/>
          <w:shd w:val="clear" w:color="auto" w:fill="FFFFFF"/>
        </w:rPr>
        <w:t xml:space="preserve"> is equipped with video surveillance of key areas of the facility and is monitored by security.  The </w:t>
      </w:r>
      <w:r w:rsidR="00D90F1F">
        <w:rPr>
          <w:rFonts w:ascii="Book Antiqua" w:hAnsi="Book Antiqua"/>
          <w:color w:val="222222"/>
          <w:sz w:val="20"/>
          <w:szCs w:val="20"/>
          <w:shd w:val="clear" w:color="auto" w:fill="FFFFFF"/>
        </w:rPr>
        <w:t xml:space="preserve">Steubenville </w:t>
      </w:r>
      <w:r w:rsidRPr="00164A67">
        <w:rPr>
          <w:rFonts w:ascii="Book Antiqua" w:hAnsi="Book Antiqua"/>
          <w:color w:val="222222"/>
          <w:sz w:val="20"/>
          <w:szCs w:val="20"/>
          <w:shd w:val="clear" w:color="auto" w:fill="FFFFFF"/>
        </w:rPr>
        <w:t xml:space="preserve">Campus, </w:t>
      </w:r>
      <w:r w:rsidR="00B63C92">
        <w:rPr>
          <w:rFonts w:ascii="Book Antiqua" w:hAnsi="Book Antiqua"/>
          <w:color w:val="222222"/>
          <w:sz w:val="20"/>
          <w:szCs w:val="20"/>
          <w:shd w:val="clear" w:color="auto" w:fill="FFFFFF"/>
        </w:rPr>
        <w:t>Youngstown Campus</w:t>
      </w:r>
      <w:r w:rsidRPr="00164A67">
        <w:rPr>
          <w:rFonts w:ascii="Book Antiqua" w:hAnsi="Book Antiqua"/>
          <w:color w:val="222222"/>
          <w:sz w:val="20"/>
          <w:szCs w:val="20"/>
          <w:shd w:val="clear" w:color="auto" w:fill="FFFFFF"/>
        </w:rPr>
        <w:t xml:space="preserve"> and 139 Boardman Street, Youngstown, Ohio are being assessed for electronic access control.</w:t>
      </w:r>
    </w:p>
    <w:p w14:paraId="0127F9A7" w14:textId="77777777" w:rsidR="00EE4B8D" w:rsidRDefault="00EE4B8D" w:rsidP="00EE4B8D">
      <w:pPr>
        <w:pStyle w:val="Default"/>
        <w:rPr>
          <w:color w:val="222222"/>
          <w:sz w:val="22"/>
          <w:szCs w:val="22"/>
          <w:shd w:val="clear" w:color="auto" w:fill="FFFFFF"/>
        </w:rPr>
      </w:pPr>
    </w:p>
    <w:p w14:paraId="448065C5" w14:textId="20906149" w:rsidR="00EE4B8D" w:rsidRPr="00C63B50" w:rsidRDefault="00EE4B8D" w:rsidP="00C63B50">
      <w:pPr>
        <w:rPr>
          <w:rFonts w:ascii="Book Antiqua" w:hAnsi="Book Antiqua"/>
          <w:b/>
          <w:color w:val="1D4AA3"/>
          <w:sz w:val="20"/>
          <w:szCs w:val="20"/>
        </w:rPr>
      </w:pPr>
      <w:r w:rsidRPr="00C63B50">
        <w:rPr>
          <w:rFonts w:ascii="Book Antiqua" w:hAnsi="Book Antiqua"/>
          <w:b/>
          <w:color w:val="1D4AA3"/>
          <w:sz w:val="20"/>
          <w:szCs w:val="20"/>
        </w:rPr>
        <w:lastRenderedPageBreak/>
        <w:t>RESIDENCY REQUIREMENTS</w:t>
      </w:r>
      <w:r w:rsidR="000E4551" w:rsidRPr="00C63B50">
        <w:rPr>
          <w:rFonts w:ascii="Book Antiqua" w:hAnsi="Book Antiqua"/>
          <w:b/>
          <w:color w:val="1D4AA3"/>
          <w:sz w:val="20"/>
          <w:szCs w:val="20"/>
        </w:rPr>
        <w:fldChar w:fldCharType="begin"/>
      </w:r>
      <w:r w:rsidR="000E4551" w:rsidRPr="00C63B50">
        <w:rPr>
          <w:rFonts w:ascii="Book Antiqua" w:hAnsi="Book Antiqua"/>
          <w:b/>
          <w:color w:val="1D4AA3"/>
          <w:sz w:val="20"/>
          <w:szCs w:val="20"/>
        </w:rPr>
        <w:instrText xml:space="preserve"> XE "RESIDENCY REQUIREMENTS" </w:instrText>
      </w:r>
      <w:r w:rsidR="000E4551" w:rsidRPr="00C63B50">
        <w:rPr>
          <w:rFonts w:ascii="Book Antiqua" w:hAnsi="Book Antiqua"/>
          <w:b/>
          <w:color w:val="1D4AA3"/>
          <w:sz w:val="20"/>
          <w:szCs w:val="20"/>
        </w:rPr>
        <w:fldChar w:fldCharType="end"/>
      </w:r>
    </w:p>
    <w:p w14:paraId="0CCD04B8" w14:textId="71A00A96" w:rsidR="00EE4B8D" w:rsidRPr="00253189" w:rsidRDefault="00EE4B8D" w:rsidP="00EE4B8D">
      <w:pPr>
        <w:spacing w:after="0" w:line="240" w:lineRule="auto"/>
        <w:rPr>
          <w:rFonts w:ascii="Book Antiqua" w:hAnsi="Book Antiqua"/>
          <w:b/>
          <w:sz w:val="20"/>
          <w:szCs w:val="20"/>
        </w:rPr>
      </w:pPr>
      <w:r w:rsidRPr="00253189">
        <w:rPr>
          <w:rFonts w:ascii="Book Antiqua" w:hAnsi="Book Antiqua"/>
          <w:b/>
          <w:sz w:val="20"/>
          <w:szCs w:val="20"/>
        </w:rPr>
        <w:t xml:space="preserve">Ohio </w:t>
      </w:r>
      <w:r w:rsidR="00C676F3">
        <w:rPr>
          <w:rFonts w:ascii="Book Antiqua" w:hAnsi="Book Antiqua"/>
          <w:b/>
          <w:sz w:val="20"/>
          <w:szCs w:val="20"/>
        </w:rPr>
        <w:t>Department of Higher Education</w:t>
      </w:r>
      <w:r w:rsidRPr="00253189">
        <w:rPr>
          <w:rFonts w:ascii="Book Antiqua" w:hAnsi="Book Antiqua"/>
          <w:b/>
          <w:sz w:val="20"/>
          <w:szCs w:val="20"/>
        </w:rPr>
        <w:t xml:space="preserve"> Rules (Rule 3333-1-10) Ohio Student Residency for State Subsidy and Tuition Surcharge Purposes</w:t>
      </w:r>
    </w:p>
    <w:p w14:paraId="303ACBA1" w14:textId="77777777" w:rsidR="00EE4B8D" w:rsidRPr="00253189" w:rsidRDefault="00EE4B8D" w:rsidP="00EE4B8D">
      <w:pPr>
        <w:spacing w:after="0" w:line="240" w:lineRule="auto"/>
        <w:rPr>
          <w:rFonts w:ascii="Book Antiqua" w:hAnsi="Book Antiqua"/>
          <w:sz w:val="20"/>
          <w:szCs w:val="20"/>
        </w:rPr>
      </w:pPr>
    </w:p>
    <w:p w14:paraId="5AA2AF96" w14:textId="77777777" w:rsidR="00EE4B8D" w:rsidRPr="00253189" w:rsidRDefault="00EE4B8D" w:rsidP="00EE4B8D">
      <w:pPr>
        <w:spacing w:after="0" w:line="240" w:lineRule="auto"/>
        <w:jc w:val="both"/>
        <w:rPr>
          <w:rFonts w:ascii="Book Antiqua" w:hAnsi="Book Antiqua"/>
          <w:b/>
          <w:sz w:val="20"/>
          <w:szCs w:val="20"/>
        </w:rPr>
      </w:pPr>
      <w:r w:rsidRPr="00253189">
        <w:rPr>
          <w:rFonts w:ascii="Book Antiqua" w:hAnsi="Book Antiqua"/>
          <w:b/>
          <w:sz w:val="20"/>
          <w:szCs w:val="20"/>
        </w:rPr>
        <w:t>A.</w:t>
      </w:r>
      <w:r w:rsidRPr="00253189">
        <w:rPr>
          <w:rFonts w:ascii="Book Antiqua" w:hAnsi="Book Antiqua"/>
          <w:b/>
          <w:sz w:val="20"/>
          <w:szCs w:val="20"/>
        </w:rPr>
        <w:tab/>
        <w:t xml:space="preserve"> Intent and Authority</w:t>
      </w:r>
    </w:p>
    <w:p w14:paraId="2E36EE00"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1.</w:t>
      </w:r>
      <w:r w:rsidRPr="00253189">
        <w:rPr>
          <w:rFonts w:ascii="Book Antiqua" w:hAnsi="Book Antiqua"/>
          <w:sz w:val="20"/>
          <w:szCs w:val="20"/>
        </w:rPr>
        <w:tab/>
        <w:t>It is the intent of the chancellor of the Ohio Board of Regents in promulgating this rule to exclude from treatment as residents, as that term is applied here, those persons who are present in the state of Ohio primarily for the purpose of receiving the benefit of a state supported education.</w:t>
      </w:r>
    </w:p>
    <w:p w14:paraId="0C554E0B"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2.  </w:t>
      </w:r>
      <w:r w:rsidRPr="00253189">
        <w:rPr>
          <w:rFonts w:ascii="Book Antiqua" w:hAnsi="Book Antiqua"/>
          <w:sz w:val="20"/>
          <w:szCs w:val="20"/>
        </w:rPr>
        <w:tab/>
        <w:t>This rule is adopted pursuant to Chapter 119 of the Revised Code, and under the authority conferred upon the chancellor of the Ohio Board of Regents by section 3333.31 of the Revised Code.</w:t>
      </w:r>
    </w:p>
    <w:p w14:paraId="3F9FBFE2" w14:textId="77777777" w:rsidR="00EE4B8D" w:rsidRPr="00253189" w:rsidRDefault="00EE4B8D" w:rsidP="00EE4B8D">
      <w:pPr>
        <w:spacing w:after="0" w:line="240" w:lineRule="auto"/>
        <w:jc w:val="both"/>
        <w:rPr>
          <w:rFonts w:ascii="Book Antiqua" w:hAnsi="Book Antiqua"/>
          <w:b/>
          <w:sz w:val="20"/>
          <w:szCs w:val="20"/>
        </w:rPr>
      </w:pPr>
      <w:r w:rsidRPr="00253189">
        <w:rPr>
          <w:rFonts w:ascii="Book Antiqua" w:hAnsi="Book Antiqua"/>
          <w:b/>
          <w:sz w:val="20"/>
          <w:szCs w:val="20"/>
        </w:rPr>
        <w:t>B.</w:t>
      </w:r>
      <w:r w:rsidRPr="00253189">
        <w:rPr>
          <w:rFonts w:ascii="Book Antiqua" w:hAnsi="Book Antiqua"/>
          <w:b/>
          <w:sz w:val="20"/>
          <w:szCs w:val="20"/>
        </w:rPr>
        <w:tab/>
        <w:t>Definitions for Purposes of this Rule</w:t>
      </w:r>
    </w:p>
    <w:p w14:paraId="6E910A4E"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1. </w:t>
      </w:r>
      <w:r w:rsidRPr="00253189">
        <w:rPr>
          <w:rFonts w:ascii="Book Antiqua" w:hAnsi="Book Antiqua"/>
          <w:sz w:val="20"/>
          <w:szCs w:val="20"/>
        </w:rPr>
        <w:tab/>
        <w:t>“Resident” shall mean any person who maintains a 12-month place or places of residence in Ohio, who is qualified as a resident to vote in Ohio and receive state public assistance, and who may be subjected to tax liability under section 5747.02 of the Revised Code, provided such person has not, within the time prescribed by this rule, declared himself or herself to be or allowed himself or herself to remain a resident of any other state or nation for any of these or other purposes.</w:t>
      </w:r>
    </w:p>
    <w:p w14:paraId="4D453DEF"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2. </w:t>
      </w:r>
      <w:r w:rsidRPr="00253189">
        <w:rPr>
          <w:rFonts w:ascii="Book Antiqua" w:hAnsi="Book Antiqua"/>
          <w:sz w:val="20"/>
          <w:szCs w:val="20"/>
        </w:rPr>
        <w:tab/>
        <w:t>“Financial support” as used in this rule, shall not include grants, scholarships and awards from persons or entities which are not related to the recipient.</w:t>
      </w:r>
    </w:p>
    <w:p w14:paraId="00847D4C"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3.  </w:t>
      </w:r>
      <w:r w:rsidRPr="00253189">
        <w:rPr>
          <w:rFonts w:ascii="Book Antiqua" w:hAnsi="Book Antiqua"/>
          <w:sz w:val="20"/>
          <w:szCs w:val="20"/>
        </w:rPr>
        <w:tab/>
        <w:t>An “institution of higher education” shall have the same meaning as “state institution of higher education” as that term is defined in section 3345.011 of the Revised Code, and shall also include private medical and dental colleges which receive direct subsidy from the state of Ohio.</w:t>
      </w:r>
    </w:p>
    <w:p w14:paraId="75C780AE"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4. </w:t>
      </w:r>
      <w:r w:rsidRPr="00253189">
        <w:rPr>
          <w:rFonts w:ascii="Book Antiqua" w:hAnsi="Book Antiqua"/>
          <w:sz w:val="20"/>
          <w:szCs w:val="20"/>
        </w:rPr>
        <w:tab/>
        <w:t>“Domicile” as used in this rule is a person’s permanent place of abode, so long as the person has the legal ability under federal and state law to reside permanently at that abode. For the purpose of this rule, only one domicile may be maintained at a given time.</w:t>
      </w:r>
    </w:p>
    <w:p w14:paraId="01A09CA2"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5. </w:t>
      </w:r>
      <w:r w:rsidRPr="00253189">
        <w:rPr>
          <w:rFonts w:ascii="Book Antiqua" w:hAnsi="Book Antiqua"/>
          <w:sz w:val="20"/>
          <w:szCs w:val="20"/>
        </w:rPr>
        <w:tab/>
        <w:t>“Dependent” shall mean a student who was claimed by at least one parent or guardian as a dependent on that person’s internal revenue service tax filing for the previous tax year.</w:t>
      </w:r>
    </w:p>
    <w:p w14:paraId="09A5B6D1"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6.</w:t>
      </w:r>
      <w:r w:rsidRPr="00253189">
        <w:rPr>
          <w:rFonts w:ascii="Book Antiqua" w:hAnsi="Book Antiqua"/>
          <w:sz w:val="20"/>
          <w:szCs w:val="20"/>
        </w:rPr>
        <w:tab/>
        <w:t xml:space="preserve"> “Residency Officer” means the person or persons at an institution of higher education that has the responsibility for determining residency of students under this rule.</w:t>
      </w:r>
    </w:p>
    <w:p w14:paraId="356319BD" w14:textId="77777777" w:rsidR="00EE4B8D" w:rsidRPr="00253189" w:rsidRDefault="00EE4B8D" w:rsidP="00EE4B8D">
      <w:pPr>
        <w:spacing w:after="0" w:line="240" w:lineRule="auto"/>
        <w:ind w:firstLine="720"/>
        <w:jc w:val="both"/>
        <w:rPr>
          <w:rFonts w:ascii="Book Antiqua" w:hAnsi="Book Antiqua"/>
          <w:sz w:val="20"/>
          <w:szCs w:val="20"/>
        </w:rPr>
      </w:pPr>
      <w:r w:rsidRPr="00253189">
        <w:rPr>
          <w:rFonts w:ascii="Book Antiqua" w:hAnsi="Book Antiqua"/>
          <w:sz w:val="20"/>
          <w:szCs w:val="20"/>
        </w:rPr>
        <w:t xml:space="preserve">7.  </w:t>
      </w:r>
      <w:r w:rsidRPr="00253189">
        <w:rPr>
          <w:rFonts w:ascii="Book Antiqua" w:hAnsi="Book Antiqua"/>
          <w:sz w:val="20"/>
          <w:szCs w:val="20"/>
        </w:rPr>
        <w:tab/>
        <w:t>“Community Service Position” shall mean a position volunteering or working for:</w:t>
      </w:r>
    </w:p>
    <w:p w14:paraId="35DF3446" w14:textId="77777777" w:rsidR="00EE4B8D" w:rsidRDefault="00EE4B8D" w:rsidP="00EE4B8D">
      <w:pPr>
        <w:spacing w:after="0" w:line="240" w:lineRule="auto"/>
        <w:ind w:left="1440"/>
        <w:jc w:val="both"/>
        <w:rPr>
          <w:rFonts w:ascii="Book Antiqua" w:hAnsi="Book Antiqua"/>
          <w:sz w:val="20"/>
          <w:szCs w:val="20"/>
        </w:rPr>
      </w:pPr>
      <w:r w:rsidRPr="00253189">
        <w:rPr>
          <w:rFonts w:ascii="Book Antiqua" w:hAnsi="Book Antiqua"/>
          <w:sz w:val="20"/>
          <w:szCs w:val="20"/>
        </w:rPr>
        <w:t>(a)  VISTA,  AmeriCorps,  city  year, the peace corps, or any similar program as determined by the chancellor of the Ohio Board of Regents; or (b) An elected or appointed public official for a period of time not exceeding 24 consecutive months.</w:t>
      </w:r>
    </w:p>
    <w:p w14:paraId="4EE54409" w14:textId="32DD8C86" w:rsidR="00EE4B8D" w:rsidRPr="00253189" w:rsidRDefault="00EE4B8D" w:rsidP="00EE4B8D">
      <w:pPr>
        <w:spacing w:after="0" w:line="240" w:lineRule="auto"/>
        <w:ind w:left="720" w:hanging="720"/>
        <w:jc w:val="both"/>
        <w:rPr>
          <w:rFonts w:ascii="Book Antiqua" w:hAnsi="Book Antiqua"/>
          <w:b/>
          <w:sz w:val="20"/>
          <w:szCs w:val="20"/>
        </w:rPr>
      </w:pPr>
      <w:r w:rsidRPr="00DF1BAA">
        <w:rPr>
          <w:rFonts w:ascii="Book Antiqua" w:hAnsi="Book Antiqua"/>
          <w:b/>
          <w:sz w:val="18"/>
          <w:szCs w:val="18"/>
        </w:rPr>
        <w:t xml:space="preserve">C. </w:t>
      </w:r>
      <w:r w:rsidRPr="00DF1BAA">
        <w:rPr>
          <w:rFonts w:ascii="Book Antiqua" w:hAnsi="Book Antiqua"/>
          <w:b/>
          <w:sz w:val="18"/>
          <w:szCs w:val="18"/>
        </w:rPr>
        <w:tab/>
      </w:r>
      <w:r w:rsidRPr="00253189">
        <w:rPr>
          <w:rFonts w:ascii="Book Antiqua" w:hAnsi="Book Antiqua"/>
          <w:b/>
          <w:sz w:val="20"/>
          <w:szCs w:val="20"/>
        </w:rPr>
        <w:t>Residency for Subsidy and Tuition Surcharge Purposes</w:t>
      </w:r>
      <w:r w:rsidR="000E4551">
        <w:rPr>
          <w:rFonts w:ascii="Book Antiqua" w:hAnsi="Book Antiqua"/>
          <w:b/>
          <w:sz w:val="20"/>
          <w:szCs w:val="20"/>
        </w:rPr>
        <w:fldChar w:fldCharType="begin"/>
      </w:r>
      <w:r w:rsidR="000E4551">
        <w:instrText xml:space="preserve"> </w:instrText>
      </w:r>
      <w:r w:rsidR="000E4551" w:rsidRPr="00863F8C">
        <w:rPr>
          <w:rFonts w:ascii="Book Antiqua" w:hAnsi="Book Antiqua"/>
          <w:b/>
          <w:sz w:val="20"/>
          <w:szCs w:val="20"/>
        </w:rPr>
        <w:instrText>Residency for Subsidy and Tuition Surcharge Purposes</w:instrText>
      </w:r>
      <w:r w:rsidR="000E4551">
        <w:instrText xml:space="preserve">" </w:instrText>
      </w:r>
      <w:r w:rsidR="000E4551">
        <w:rPr>
          <w:rFonts w:ascii="Book Antiqua" w:hAnsi="Book Antiqua"/>
          <w:b/>
          <w:sz w:val="20"/>
          <w:szCs w:val="20"/>
        </w:rPr>
        <w:fldChar w:fldCharType="separate"/>
      </w:r>
      <w:r w:rsidR="00AF1604">
        <w:rPr>
          <w:rFonts w:ascii="Book Antiqua" w:hAnsi="Book Antiqua"/>
          <w:bCs/>
          <w:sz w:val="20"/>
          <w:szCs w:val="20"/>
        </w:rPr>
        <w:t>.</w:t>
      </w:r>
      <w:r w:rsidR="000E4551">
        <w:rPr>
          <w:rFonts w:ascii="Book Antiqua" w:hAnsi="Book Antiqua"/>
          <w:b/>
          <w:sz w:val="20"/>
          <w:szCs w:val="20"/>
        </w:rPr>
        <w:fldChar w:fldCharType="end"/>
      </w:r>
      <w:r w:rsidRPr="00253189">
        <w:rPr>
          <w:rFonts w:ascii="Book Antiqua" w:hAnsi="Book Antiqua"/>
          <w:b/>
          <w:sz w:val="20"/>
          <w:szCs w:val="20"/>
        </w:rPr>
        <w:t xml:space="preserve"> - </w:t>
      </w:r>
      <w:r w:rsidRPr="00253189">
        <w:rPr>
          <w:rFonts w:ascii="Book Antiqua" w:hAnsi="Book Antiqua"/>
          <w:sz w:val="20"/>
          <w:szCs w:val="20"/>
        </w:rPr>
        <w:t>The following persons shall be classified as residents of the state of Ohio for subsidy and tuition surcharge purposes:</w:t>
      </w:r>
    </w:p>
    <w:p w14:paraId="4C6FE89B"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1. </w:t>
      </w:r>
      <w:r w:rsidRPr="00253189">
        <w:rPr>
          <w:rFonts w:ascii="Book Antiqua" w:hAnsi="Book Antiqua"/>
          <w:sz w:val="20"/>
          <w:szCs w:val="20"/>
        </w:rPr>
        <w:tab/>
        <w:t>A student whose spouse, or a dependent student, at least one of whose parents or legal guardian, has been a resident of the state of Ohio for all other legal purposes for twelve consecutive months or more immediately preceding the enrollment of such student in an institution of higher education.</w:t>
      </w:r>
    </w:p>
    <w:p w14:paraId="7C3B6C41"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2.  </w:t>
      </w:r>
      <w:r w:rsidRPr="00253189">
        <w:rPr>
          <w:rFonts w:ascii="Book Antiqua" w:hAnsi="Book Antiqua"/>
          <w:sz w:val="20"/>
          <w:szCs w:val="20"/>
        </w:rPr>
        <w:tab/>
        <w:t>A person who has been a resident of Ohio for the purpose of this rule for at least twelve consecutive months immediately preceding his or her enrollment in an institution of higher education and who is not receiving, and has not directly or indirectly received in the preceding 12 consecutive months, financial support from persons or entities who are not residents of Ohio for all other legal purposes.</w:t>
      </w:r>
    </w:p>
    <w:p w14:paraId="0EB4F3AD"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3.  </w:t>
      </w:r>
      <w:r w:rsidRPr="00253189">
        <w:rPr>
          <w:rFonts w:ascii="Book Antiqua" w:hAnsi="Book Antiqua"/>
          <w:sz w:val="20"/>
          <w:szCs w:val="20"/>
        </w:rPr>
        <w:tab/>
        <w:t>A dependent student of a parent or legal guardian, or the spouse of a person who, as of the first day of a term of enrollment, has accepted full-time, self-sustaining employment and established domicile in the state of Ohio for reasons other than gaining the benefit of favorable tuition rates. Documentation of full-time employment and domicile shall include both of the following documents:</w:t>
      </w:r>
    </w:p>
    <w:p w14:paraId="4EF4E347" w14:textId="77777777" w:rsidR="00EE4B8D" w:rsidRPr="00253189" w:rsidRDefault="00EE4B8D" w:rsidP="00EE4B8D">
      <w:pPr>
        <w:spacing w:after="0" w:line="240" w:lineRule="auto"/>
        <w:ind w:left="1440"/>
        <w:jc w:val="both"/>
        <w:rPr>
          <w:rFonts w:ascii="Book Antiqua" w:hAnsi="Book Antiqua"/>
          <w:sz w:val="20"/>
          <w:szCs w:val="20"/>
        </w:rPr>
      </w:pPr>
      <w:r w:rsidRPr="00253189">
        <w:rPr>
          <w:rFonts w:ascii="Book Antiqua" w:hAnsi="Book Antiqua"/>
          <w:sz w:val="20"/>
          <w:szCs w:val="20"/>
        </w:rPr>
        <w:lastRenderedPageBreak/>
        <w:t>(a)  A  sworn  statement  from  the employer or the employer’s representative  on  the  letterhead  of  the employer or the employer’s representative certifying that the parent, legal guardian or spouse of the student is employed full-time in Ohio. (b) A copy of the lease under which the parent, legal guardian or spouse is the lessee and occupant of rented residential property in the state; a copy of the closing statement on residential real property located in Ohio of which the parent, legal guardian or spouse is the owner and occupant; or if the parent, legal guardian or spouse is not the lessee or owner of the residence in which he or she has established  domicile,  a  letter  from the owner of the residence certifying that the parent, legal guardian or spouse resides at that residence.</w:t>
      </w:r>
    </w:p>
    <w:p w14:paraId="23BFF3CF"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4. </w:t>
      </w:r>
      <w:r w:rsidRPr="00253189">
        <w:rPr>
          <w:rFonts w:ascii="Book Antiqua" w:hAnsi="Book Antiqua"/>
          <w:sz w:val="20"/>
          <w:szCs w:val="20"/>
        </w:rPr>
        <w:tab/>
        <w:t>A veteran, and the veteran’s spouse and any dependent of the veteran, who meets both of the following conditions:</w:t>
      </w:r>
    </w:p>
    <w:p w14:paraId="10FEAD46" w14:textId="7AB94EFC" w:rsidR="00EE4B8D" w:rsidRPr="003A7610" w:rsidRDefault="00EE4B8D" w:rsidP="00C676F3">
      <w:pPr>
        <w:spacing w:after="0" w:line="240" w:lineRule="auto"/>
        <w:ind w:left="1440"/>
        <w:jc w:val="both"/>
        <w:rPr>
          <w:b/>
          <w:color w:val="1D4AA3"/>
          <w:sz w:val="40"/>
          <w:szCs w:val="40"/>
        </w:rPr>
      </w:pPr>
      <w:r w:rsidRPr="00253189">
        <w:rPr>
          <w:rFonts w:ascii="Book Antiqua" w:hAnsi="Book Antiqua"/>
          <w:sz w:val="20"/>
          <w:szCs w:val="20"/>
        </w:rPr>
        <w:t>(a) The veteran either (i) served one or more years on active military duty and was honorably discharged or received a medical discharge that was related to the military service or (ii) was killed while serving on active military duty or has been declared to be missing in action or a prisoner of war.</w:t>
      </w:r>
      <w:r w:rsidR="00C676F3" w:rsidRPr="003A7610">
        <w:rPr>
          <w:b/>
          <w:color w:val="1D4AA3"/>
          <w:sz w:val="40"/>
          <w:szCs w:val="40"/>
        </w:rPr>
        <w:t xml:space="preserve"> </w:t>
      </w:r>
    </w:p>
    <w:p w14:paraId="154A2089" w14:textId="77777777" w:rsidR="00EE4B8D" w:rsidRDefault="00EE4B8D" w:rsidP="00EE4B8D">
      <w:pPr>
        <w:spacing w:after="0" w:line="240" w:lineRule="auto"/>
        <w:ind w:left="1440"/>
        <w:jc w:val="both"/>
        <w:rPr>
          <w:rFonts w:ascii="Book Antiqua" w:hAnsi="Book Antiqua"/>
          <w:sz w:val="20"/>
          <w:szCs w:val="20"/>
        </w:rPr>
      </w:pPr>
      <w:r w:rsidRPr="00253189">
        <w:rPr>
          <w:rFonts w:ascii="Book Antiqua" w:hAnsi="Book Antiqua"/>
          <w:sz w:val="20"/>
          <w:szCs w:val="20"/>
        </w:rPr>
        <w:t>(b) If the veteran seeks residency status for tuition surcharge purposes, the veteran has established domicile in this state as of the first day of term of enrollment in an institution of higher education. If the spouse or a dependent of the veteran seeks residency status for  tuition  surcharge  purposes, the vete</w:t>
      </w:r>
      <w:r w:rsidR="00A50DA1">
        <w:rPr>
          <w:rFonts w:ascii="Book Antiqua" w:hAnsi="Book Antiqua"/>
          <w:sz w:val="20"/>
          <w:szCs w:val="20"/>
        </w:rPr>
        <w:t>ran and the spouse or de</w:t>
      </w:r>
      <w:r w:rsidRPr="00253189">
        <w:rPr>
          <w:rFonts w:ascii="Book Antiqua" w:hAnsi="Book Antiqua"/>
          <w:sz w:val="20"/>
          <w:szCs w:val="20"/>
        </w:rPr>
        <w:t>pendent seeking residency status have established domicile in this state as of the first day of a term of enrollment in an institution of higher  education,  except  that  if the veteran was killed while serving on active military duty or has been declared to be missing in action or a prisoner of war, only the spouse or dependent seeking residency status shall be required to have established domicile in accordance with this division.</w:t>
      </w:r>
    </w:p>
    <w:p w14:paraId="57CEF3E5" w14:textId="77777777" w:rsidR="00EE4B8D" w:rsidRPr="00253189" w:rsidRDefault="00EE4B8D" w:rsidP="00EE4B8D">
      <w:pPr>
        <w:spacing w:after="0" w:line="240" w:lineRule="auto"/>
        <w:ind w:left="1440"/>
        <w:jc w:val="both"/>
        <w:rPr>
          <w:rFonts w:ascii="Book Antiqua" w:hAnsi="Book Antiqua"/>
          <w:sz w:val="20"/>
          <w:szCs w:val="20"/>
        </w:rPr>
      </w:pPr>
    </w:p>
    <w:p w14:paraId="396F8703" w14:textId="77777777" w:rsidR="00EE4B8D" w:rsidRPr="00253189" w:rsidRDefault="00EE4B8D" w:rsidP="00EE4B8D">
      <w:pPr>
        <w:spacing w:after="0" w:line="240" w:lineRule="auto"/>
        <w:ind w:left="1440" w:hanging="1440"/>
        <w:jc w:val="both"/>
        <w:rPr>
          <w:rFonts w:ascii="Book Antiqua" w:hAnsi="Book Antiqua"/>
          <w:b/>
          <w:sz w:val="20"/>
          <w:szCs w:val="20"/>
        </w:rPr>
      </w:pPr>
      <w:r w:rsidRPr="00253189">
        <w:rPr>
          <w:rFonts w:ascii="Book Antiqua" w:hAnsi="Book Antiqua"/>
          <w:b/>
          <w:sz w:val="20"/>
          <w:szCs w:val="20"/>
        </w:rPr>
        <w:t xml:space="preserve">D. </w:t>
      </w:r>
      <w:r w:rsidRPr="00253189">
        <w:rPr>
          <w:rFonts w:ascii="Book Antiqua" w:hAnsi="Book Antiqua"/>
          <w:b/>
          <w:sz w:val="20"/>
          <w:szCs w:val="20"/>
        </w:rPr>
        <w:tab/>
        <w:t>Additional criteria which may be considered in determining residency for the purpose may include but are not limited to the following:</w:t>
      </w:r>
    </w:p>
    <w:p w14:paraId="069B4A5F" w14:textId="77777777" w:rsidR="00EE4B8D" w:rsidRPr="00253189" w:rsidRDefault="00EE4B8D" w:rsidP="00EE4B8D">
      <w:pPr>
        <w:spacing w:after="0" w:line="240" w:lineRule="auto"/>
        <w:ind w:left="720" w:firstLine="720"/>
        <w:jc w:val="both"/>
        <w:rPr>
          <w:rFonts w:ascii="Book Antiqua" w:hAnsi="Book Antiqua"/>
          <w:sz w:val="20"/>
          <w:szCs w:val="20"/>
        </w:rPr>
      </w:pPr>
      <w:r w:rsidRPr="00253189">
        <w:rPr>
          <w:rFonts w:ascii="Book Antiqua" w:hAnsi="Book Antiqua"/>
          <w:sz w:val="20"/>
          <w:szCs w:val="20"/>
        </w:rPr>
        <w:t>1.   Criteria evidencing residency:</w:t>
      </w:r>
    </w:p>
    <w:p w14:paraId="0E80CE8B" w14:textId="77777777" w:rsidR="00EE4B8D" w:rsidRPr="00253189" w:rsidRDefault="00EE4B8D" w:rsidP="00EE4B8D">
      <w:pPr>
        <w:spacing w:after="0" w:line="240" w:lineRule="auto"/>
        <w:ind w:left="720" w:firstLine="720"/>
        <w:jc w:val="both"/>
        <w:rPr>
          <w:rFonts w:ascii="Book Antiqua" w:hAnsi="Book Antiqua"/>
          <w:sz w:val="20"/>
          <w:szCs w:val="20"/>
        </w:rPr>
      </w:pPr>
      <w:r w:rsidRPr="00253189">
        <w:rPr>
          <w:rFonts w:ascii="Book Antiqua" w:hAnsi="Book Antiqua"/>
          <w:sz w:val="20"/>
          <w:szCs w:val="20"/>
        </w:rPr>
        <w:t>(a)</w:t>
      </w:r>
      <w:r w:rsidRPr="00253189">
        <w:rPr>
          <w:rFonts w:ascii="Book Antiqua" w:hAnsi="Book Antiqua"/>
          <w:sz w:val="20"/>
          <w:szCs w:val="20"/>
        </w:rPr>
        <w:tab/>
        <w:t xml:space="preserve"> If a person is subject to tax liability under section 5747.02 of the Revised Code;</w:t>
      </w:r>
    </w:p>
    <w:p w14:paraId="7E806E87" w14:textId="77777777" w:rsidR="00EE4B8D" w:rsidRPr="00253189" w:rsidRDefault="00EE4B8D" w:rsidP="00EE4B8D">
      <w:pPr>
        <w:spacing w:after="0" w:line="240" w:lineRule="auto"/>
        <w:ind w:left="720" w:firstLine="720"/>
        <w:jc w:val="both"/>
        <w:rPr>
          <w:rFonts w:ascii="Book Antiqua" w:hAnsi="Book Antiqua"/>
          <w:sz w:val="20"/>
          <w:szCs w:val="20"/>
        </w:rPr>
      </w:pPr>
      <w:r w:rsidRPr="00253189">
        <w:rPr>
          <w:rFonts w:ascii="Book Antiqua" w:hAnsi="Book Antiqua"/>
          <w:sz w:val="20"/>
          <w:szCs w:val="20"/>
        </w:rPr>
        <w:t xml:space="preserve">(b) </w:t>
      </w:r>
      <w:r w:rsidRPr="00253189">
        <w:rPr>
          <w:rFonts w:ascii="Book Antiqua" w:hAnsi="Book Antiqua"/>
          <w:sz w:val="20"/>
          <w:szCs w:val="20"/>
        </w:rPr>
        <w:tab/>
        <w:t>If a person qualifies to vote in Ohio;</w:t>
      </w:r>
    </w:p>
    <w:p w14:paraId="201D2E8D" w14:textId="77777777" w:rsidR="00EE4B8D" w:rsidRPr="00253189" w:rsidRDefault="00EE4B8D" w:rsidP="00EE4B8D">
      <w:pPr>
        <w:spacing w:after="0" w:line="240" w:lineRule="auto"/>
        <w:ind w:left="720" w:firstLine="720"/>
        <w:jc w:val="both"/>
        <w:rPr>
          <w:rFonts w:ascii="Book Antiqua" w:hAnsi="Book Antiqua"/>
          <w:sz w:val="20"/>
          <w:szCs w:val="20"/>
        </w:rPr>
      </w:pPr>
      <w:r w:rsidRPr="00253189">
        <w:rPr>
          <w:rFonts w:ascii="Book Antiqua" w:hAnsi="Book Antiqua"/>
          <w:sz w:val="20"/>
          <w:szCs w:val="20"/>
        </w:rPr>
        <w:t xml:space="preserve">(c) </w:t>
      </w:r>
      <w:r w:rsidRPr="00253189">
        <w:rPr>
          <w:rFonts w:ascii="Book Antiqua" w:hAnsi="Book Antiqua"/>
          <w:sz w:val="20"/>
          <w:szCs w:val="20"/>
        </w:rPr>
        <w:tab/>
        <w:t>If a person is eligible to receive Ohio public assistance;</w:t>
      </w:r>
    </w:p>
    <w:p w14:paraId="1A8F944B" w14:textId="77777777" w:rsidR="00EE4B8D" w:rsidRPr="00253189" w:rsidRDefault="00EE4B8D" w:rsidP="00EE4B8D">
      <w:pPr>
        <w:spacing w:after="0" w:line="240" w:lineRule="auto"/>
        <w:ind w:left="720" w:firstLine="720"/>
        <w:jc w:val="both"/>
        <w:rPr>
          <w:rFonts w:ascii="Book Antiqua" w:hAnsi="Book Antiqua"/>
          <w:sz w:val="20"/>
          <w:szCs w:val="20"/>
        </w:rPr>
      </w:pPr>
      <w:r w:rsidRPr="00253189">
        <w:rPr>
          <w:rFonts w:ascii="Book Antiqua" w:hAnsi="Book Antiqua"/>
          <w:sz w:val="20"/>
          <w:szCs w:val="20"/>
        </w:rPr>
        <w:t xml:space="preserve">(d) </w:t>
      </w:r>
      <w:r w:rsidRPr="00253189">
        <w:rPr>
          <w:rFonts w:ascii="Book Antiqua" w:hAnsi="Book Antiqua"/>
          <w:sz w:val="20"/>
          <w:szCs w:val="20"/>
        </w:rPr>
        <w:tab/>
        <w:t>If a person has an Ohio driver’s license and/or motor vehicle registration.</w:t>
      </w:r>
    </w:p>
    <w:p w14:paraId="1138B626" w14:textId="77777777" w:rsidR="00EE4B8D" w:rsidRPr="00253189" w:rsidRDefault="00EE4B8D" w:rsidP="00EE4B8D">
      <w:pPr>
        <w:spacing w:after="0" w:line="240" w:lineRule="auto"/>
        <w:ind w:left="720" w:firstLine="720"/>
        <w:jc w:val="both"/>
        <w:rPr>
          <w:rFonts w:ascii="Book Antiqua" w:hAnsi="Book Antiqua"/>
          <w:sz w:val="20"/>
          <w:szCs w:val="20"/>
        </w:rPr>
      </w:pPr>
      <w:r w:rsidRPr="00253189">
        <w:rPr>
          <w:rFonts w:ascii="Book Antiqua" w:hAnsi="Book Antiqua"/>
          <w:sz w:val="20"/>
          <w:szCs w:val="20"/>
        </w:rPr>
        <w:t>2.   Criteria evidencing lack of residency:</w:t>
      </w:r>
    </w:p>
    <w:p w14:paraId="47B08C6C" w14:textId="77777777" w:rsidR="00EE4B8D" w:rsidRPr="00253189" w:rsidRDefault="00EE4B8D" w:rsidP="00EE4B8D">
      <w:pPr>
        <w:spacing w:after="0" w:line="240" w:lineRule="auto"/>
        <w:ind w:left="2160" w:hanging="720"/>
        <w:jc w:val="both"/>
        <w:rPr>
          <w:rFonts w:ascii="Book Antiqua" w:hAnsi="Book Antiqua"/>
          <w:sz w:val="20"/>
          <w:szCs w:val="20"/>
        </w:rPr>
      </w:pPr>
      <w:r w:rsidRPr="00253189">
        <w:rPr>
          <w:rFonts w:ascii="Book Antiqua" w:hAnsi="Book Antiqua"/>
          <w:sz w:val="20"/>
          <w:szCs w:val="20"/>
        </w:rPr>
        <w:t xml:space="preserve">(a) </w:t>
      </w:r>
      <w:r w:rsidRPr="00253189">
        <w:rPr>
          <w:rFonts w:ascii="Book Antiqua" w:hAnsi="Book Antiqua"/>
          <w:sz w:val="20"/>
          <w:szCs w:val="20"/>
        </w:rPr>
        <w:tab/>
        <w:t>If a person is a resident of or intends to be a resident of another state or nation for the purpose of tax liability, votin</w:t>
      </w:r>
      <w:r w:rsidR="00A50DA1">
        <w:rPr>
          <w:rFonts w:ascii="Book Antiqua" w:hAnsi="Book Antiqua"/>
          <w:sz w:val="20"/>
          <w:szCs w:val="20"/>
        </w:rPr>
        <w:t>g, receipt of public assistance</w:t>
      </w:r>
      <w:r w:rsidRPr="00253189">
        <w:rPr>
          <w:rFonts w:ascii="Book Antiqua" w:hAnsi="Book Antiqua"/>
          <w:sz w:val="20"/>
          <w:szCs w:val="20"/>
        </w:rPr>
        <w:t>, or student loan benefits (if the student qualified for that loan program by being a resident of that state or nation);</w:t>
      </w:r>
    </w:p>
    <w:p w14:paraId="5B07E30D" w14:textId="77777777" w:rsidR="00EE4B8D" w:rsidRPr="00253189" w:rsidRDefault="00EE4B8D" w:rsidP="00EE4B8D">
      <w:pPr>
        <w:spacing w:after="0" w:line="240" w:lineRule="auto"/>
        <w:ind w:left="2160" w:hanging="720"/>
        <w:jc w:val="both"/>
        <w:rPr>
          <w:rFonts w:ascii="Book Antiqua" w:hAnsi="Book Antiqua"/>
          <w:sz w:val="20"/>
          <w:szCs w:val="20"/>
        </w:rPr>
      </w:pPr>
      <w:r w:rsidRPr="00253189">
        <w:rPr>
          <w:rFonts w:ascii="Book Antiqua" w:hAnsi="Book Antiqua"/>
          <w:sz w:val="20"/>
          <w:szCs w:val="20"/>
        </w:rPr>
        <w:t xml:space="preserve">(b) </w:t>
      </w:r>
      <w:r w:rsidRPr="00253189">
        <w:rPr>
          <w:rFonts w:ascii="Book Antiqua" w:hAnsi="Book Antiqua"/>
          <w:sz w:val="20"/>
          <w:szCs w:val="20"/>
        </w:rPr>
        <w:tab/>
        <w:t>If a person is a resident or intends to be a resident of another state or nation for any purpose other than tax liability, voting, or receipt of public assistance (see paragraph (D) (2)(a) of this rule).</w:t>
      </w:r>
    </w:p>
    <w:p w14:paraId="589E3F11"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3. </w:t>
      </w:r>
      <w:r w:rsidRPr="00253189">
        <w:rPr>
          <w:rFonts w:ascii="Book Antiqua" w:hAnsi="Book Antiqua"/>
          <w:sz w:val="20"/>
          <w:szCs w:val="20"/>
        </w:rPr>
        <w:tab/>
        <w:t>For the purpose of determining residency for tuition surcharge purposes at Ohio’s state-assisted colleges and universities, an individual’s immigration status will not preclude an individual from obtaining resident status if that i</w:t>
      </w:r>
      <w:r w:rsidR="00A50DA1">
        <w:rPr>
          <w:rFonts w:ascii="Book Antiqua" w:hAnsi="Book Antiqua"/>
          <w:sz w:val="20"/>
          <w:szCs w:val="20"/>
        </w:rPr>
        <w:t>ndividual has the cur</w:t>
      </w:r>
      <w:r w:rsidRPr="00253189">
        <w:rPr>
          <w:rFonts w:ascii="Book Antiqua" w:hAnsi="Book Antiqua"/>
          <w:sz w:val="20"/>
          <w:szCs w:val="20"/>
        </w:rPr>
        <w:t>rent legal status to remain permanently in the United States.</w:t>
      </w:r>
    </w:p>
    <w:p w14:paraId="49E644BE" w14:textId="7864ADE5" w:rsidR="00EE4B8D" w:rsidRPr="00253189" w:rsidRDefault="00EE4B8D" w:rsidP="00EE4B8D">
      <w:pPr>
        <w:spacing w:after="0" w:line="240" w:lineRule="auto"/>
        <w:jc w:val="both"/>
        <w:rPr>
          <w:rFonts w:ascii="Book Antiqua" w:hAnsi="Book Antiqua"/>
          <w:b/>
          <w:sz w:val="20"/>
          <w:szCs w:val="20"/>
        </w:rPr>
      </w:pPr>
      <w:r w:rsidRPr="00253189">
        <w:rPr>
          <w:rFonts w:ascii="Book Antiqua" w:hAnsi="Book Antiqua"/>
          <w:b/>
          <w:sz w:val="20"/>
          <w:szCs w:val="20"/>
        </w:rPr>
        <w:t xml:space="preserve">E. </w:t>
      </w:r>
      <w:r w:rsidRPr="00253189">
        <w:rPr>
          <w:rFonts w:ascii="Book Antiqua" w:hAnsi="Book Antiqua"/>
          <w:b/>
          <w:sz w:val="20"/>
          <w:szCs w:val="20"/>
        </w:rPr>
        <w:tab/>
      </w:r>
      <w:r w:rsidRPr="00253189">
        <w:rPr>
          <w:rFonts w:ascii="Book Antiqua" w:hAnsi="Book Antiqua"/>
          <w:b/>
          <w:sz w:val="20"/>
          <w:szCs w:val="20"/>
        </w:rPr>
        <w:tab/>
        <w:t>Exceptions to the general rule</w:t>
      </w:r>
      <w:r w:rsidR="000E4551">
        <w:rPr>
          <w:rFonts w:ascii="Book Antiqua" w:hAnsi="Book Antiqua"/>
          <w:b/>
          <w:sz w:val="20"/>
          <w:szCs w:val="20"/>
        </w:rPr>
        <w:fldChar w:fldCharType="begin"/>
      </w:r>
      <w:r w:rsidR="000E4551">
        <w:instrText xml:space="preserve"> </w:instrText>
      </w:r>
      <w:r w:rsidR="000E4551" w:rsidRPr="00B606B5">
        <w:rPr>
          <w:rFonts w:ascii="Book Antiqua" w:eastAsiaTheme="majorEastAsia" w:hAnsi="Book Antiqua" w:cstheme="majorBidi"/>
          <w:b/>
          <w:i/>
          <w:color w:val="1D4AA3"/>
          <w:spacing w:val="5"/>
          <w:kern w:val="28"/>
          <w:sz w:val="20"/>
          <w:szCs w:val="20"/>
        </w:rPr>
        <w:instrText>Exceptions to the general rule</w:instrText>
      </w:r>
      <w:r w:rsidR="000E4551">
        <w:instrText xml:space="preserve">" </w:instrText>
      </w:r>
      <w:r w:rsidR="000E4551">
        <w:rPr>
          <w:rFonts w:ascii="Book Antiqua" w:hAnsi="Book Antiqua"/>
          <w:b/>
          <w:sz w:val="20"/>
          <w:szCs w:val="20"/>
        </w:rPr>
        <w:fldChar w:fldCharType="separate"/>
      </w:r>
      <w:r w:rsidR="00AF1604">
        <w:rPr>
          <w:rFonts w:ascii="Book Antiqua" w:hAnsi="Book Antiqua"/>
          <w:bCs/>
          <w:sz w:val="20"/>
          <w:szCs w:val="20"/>
        </w:rPr>
        <w:t>.</w:t>
      </w:r>
      <w:r w:rsidR="000E4551">
        <w:rPr>
          <w:rFonts w:ascii="Book Antiqua" w:hAnsi="Book Antiqua"/>
          <w:b/>
          <w:sz w:val="20"/>
          <w:szCs w:val="20"/>
        </w:rPr>
        <w:fldChar w:fldCharType="end"/>
      </w:r>
      <w:r w:rsidRPr="00253189">
        <w:rPr>
          <w:rFonts w:ascii="Book Antiqua" w:hAnsi="Book Antiqua"/>
          <w:b/>
          <w:sz w:val="20"/>
          <w:szCs w:val="20"/>
        </w:rPr>
        <w:t xml:space="preserve"> of residency for subsidy and tuition surcharge purposes:</w:t>
      </w:r>
    </w:p>
    <w:p w14:paraId="21E81780"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1. </w:t>
      </w:r>
      <w:r w:rsidRPr="00253189">
        <w:rPr>
          <w:rFonts w:ascii="Book Antiqua" w:hAnsi="Book Antiqua"/>
          <w:sz w:val="20"/>
          <w:szCs w:val="20"/>
        </w:rPr>
        <w:tab/>
        <w:t>A person who is living and is gainfully employed on a full-time or part-time and self-sustaining basis in Ohio and who is pursuing a part-time program of instruction at an institution of higher education shall be considered a resident of Ohio for these purposes.</w:t>
      </w:r>
    </w:p>
    <w:p w14:paraId="5FDA413F"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2.   </w:t>
      </w:r>
      <w:r w:rsidRPr="00253189">
        <w:rPr>
          <w:rFonts w:ascii="Book Antiqua" w:hAnsi="Book Antiqua"/>
          <w:sz w:val="20"/>
          <w:szCs w:val="20"/>
        </w:rPr>
        <w:tab/>
        <w:t>A person who enters and currently remains upon active duty status in the United States military service while a resident of Ohio for all other legal purposes and his or her dependents shall be considered residents of Ohio for these purposes as long as Ohio</w:t>
      </w:r>
      <w:r w:rsidR="00A50DA1">
        <w:rPr>
          <w:rFonts w:ascii="Book Antiqua" w:hAnsi="Book Antiqua"/>
          <w:sz w:val="20"/>
          <w:szCs w:val="20"/>
        </w:rPr>
        <w:t xml:space="preserve"> remains the state of such per</w:t>
      </w:r>
      <w:r w:rsidRPr="00253189">
        <w:rPr>
          <w:rFonts w:ascii="Book Antiqua" w:hAnsi="Book Antiqua"/>
          <w:sz w:val="20"/>
          <w:szCs w:val="20"/>
        </w:rPr>
        <w:t>son’s domicile.</w:t>
      </w:r>
    </w:p>
    <w:p w14:paraId="5305ED1F"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3.   </w:t>
      </w:r>
      <w:r w:rsidRPr="00253189">
        <w:rPr>
          <w:rFonts w:ascii="Book Antiqua" w:hAnsi="Book Antiqua"/>
          <w:sz w:val="20"/>
          <w:szCs w:val="20"/>
        </w:rPr>
        <w:tab/>
        <w:t xml:space="preserve">A person on active duty status in the United States military service who is stationed and </w:t>
      </w:r>
      <w:r w:rsidRPr="00253189">
        <w:rPr>
          <w:rFonts w:ascii="Book Antiqua" w:hAnsi="Book Antiqua"/>
          <w:sz w:val="20"/>
          <w:szCs w:val="20"/>
        </w:rPr>
        <w:lastRenderedPageBreak/>
        <w:t>resides in Ohio and his or her dependents shall be considered residents of Ohio for these purposes.</w:t>
      </w:r>
    </w:p>
    <w:p w14:paraId="256692EF" w14:textId="77777777" w:rsidR="00EE4B8D"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4.   </w:t>
      </w:r>
      <w:r w:rsidRPr="00253189">
        <w:rPr>
          <w:rFonts w:ascii="Book Antiqua" w:hAnsi="Book Antiqua"/>
          <w:sz w:val="20"/>
          <w:szCs w:val="20"/>
        </w:rPr>
        <w:tab/>
        <w:t>A person who is transferred by his employer beyond the territorial limits of the fifty states of the United States and the District of Columbia while a resident of Ohio for all other legal purposes and his or her dependents shall be considered residents of Ohio for these purposes as long as Ohio remains the state of such person’s domicile as long as such person has fulfilled his or her tax liability to the state of Ohio for at least the tax year preceding enrollment.</w:t>
      </w:r>
    </w:p>
    <w:p w14:paraId="6B1F980A"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5.  </w:t>
      </w:r>
      <w:r w:rsidRPr="00253189">
        <w:rPr>
          <w:rFonts w:ascii="Book Antiqua" w:hAnsi="Book Antiqua"/>
          <w:sz w:val="20"/>
          <w:szCs w:val="20"/>
        </w:rPr>
        <w:tab/>
        <w:t xml:space="preserve"> A person who has been employed as a migrant worker in the state of Ohio and his or her dependents shall be considered a resident for these purposes provided such person has </w:t>
      </w:r>
    </w:p>
    <w:p w14:paraId="69DEE61D" w14:textId="77777777" w:rsidR="00EE4B8D" w:rsidRPr="00253189" w:rsidRDefault="00EE4B8D" w:rsidP="00EE4B8D">
      <w:pPr>
        <w:spacing w:after="0" w:line="240" w:lineRule="auto"/>
        <w:ind w:left="1440"/>
        <w:jc w:val="both"/>
        <w:rPr>
          <w:rFonts w:ascii="Book Antiqua" w:hAnsi="Book Antiqua"/>
          <w:sz w:val="20"/>
          <w:szCs w:val="20"/>
        </w:rPr>
      </w:pPr>
      <w:r w:rsidRPr="00253189">
        <w:rPr>
          <w:rFonts w:ascii="Book Antiqua" w:hAnsi="Book Antiqua"/>
          <w:sz w:val="20"/>
          <w:szCs w:val="20"/>
        </w:rPr>
        <w:t>worked in Ohio at least four months during each of the three years preceding the proposed enrollment.</w:t>
      </w:r>
    </w:p>
    <w:p w14:paraId="272EE577"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6.   </w:t>
      </w:r>
      <w:r w:rsidRPr="00253189">
        <w:rPr>
          <w:rFonts w:ascii="Book Antiqua" w:hAnsi="Book Antiqua"/>
          <w:sz w:val="20"/>
          <w:szCs w:val="20"/>
        </w:rPr>
        <w:tab/>
        <w:t>A person who was considered a resident under this rule at the time the person started a community service position as defined under this rule, and his or her spouse and dependents, shall be considered a residents of Ohio while in service and upon completion of service in the community service position.</w:t>
      </w:r>
    </w:p>
    <w:p w14:paraId="4D25D488"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7.   </w:t>
      </w:r>
      <w:r w:rsidRPr="00253189">
        <w:rPr>
          <w:rFonts w:ascii="Book Antiqua" w:hAnsi="Book Antiqua"/>
          <w:sz w:val="20"/>
          <w:szCs w:val="20"/>
        </w:rPr>
        <w:tab/>
        <w:t>A person who returns to the state of Ohio due to marital hardship, takes or has taken legal steps to end a marriage, and reestablishes financial dependence upon a parent or legal guardian (receives greater than fifty percent of his or her support from the parent or legal guardian), and his or her dependents shall be considered residents of Ohio.</w:t>
      </w:r>
    </w:p>
    <w:p w14:paraId="3F573821"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8.   </w:t>
      </w:r>
      <w:r w:rsidRPr="00253189">
        <w:rPr>
          <w:rFonts w:ascii="Book Antiqua" w:hAnsi="Book Antiqua"/>
          <w:sz w:val="20"/>
          <w:szCs w:val="20"/>
        </w:rPr>
        <w:tab/>
        <w:t>A person who is a member of the Ohio National Guard and who is domiciled in Ohio, and his or her spouse and dependents, shall be considered residents of Ohio while the person is in Ohio National Guard service.</w:t>
      </w:r>
    </w:p>
    <w:p w14:paraId="101111D9"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9.   </w:t>
      </w:r>
      <w:r w:rsidRPr="00253189">
        <w:rPr>
          <w:rFonts w:ascii="Book Antiqua" w:hAnsi="Book Antiqua"/>
          <w:sz w:val="20"/>
          <w:szCs w:val="20"/>
        </w:rPr>
        <w:tab/>
        <w:t xml:space="preserve">Forever Buckeye-The State of Ohio’s 2012-2013 budget establishes a new </w:t>
      </w:r>
      <w:r>
        <w:rPr>
          <w:rFonts w:ascii="Book Antiqua" w:hAnsi="Book Antiqua"/>
          <w:sz w:val="20"/>
          <w:szCs w:val="20"/>
        </w:rPr>
        <w:t>provision called “Forever Buck</w:t>
      </w:r>
      <w:r w:rsidRPr="00253189">
        <w:rPr>
          <w:rFonts w:ascii="Book Antiqua" w:hAnsi="Book Antiqua"/>
          <w:sz w:val="20"/>
          <w:szCs w:val="20"/>
        </w:rPr>
        <w:t>eye.” This provision extends the instate tuition rate to Ohio high school graduates having the current legal status to remain permanently in the United States, who had left Ohio but who returned to enroll in an Ohio public institution of higher education and who establishes a primary residence in Ohio by the first day of classes of the requested term. An Ohio high school does not include GED or home school. Eastern Gateway Community College is required to follow Ohio Board of Regents guidelines in interpreting and applying “Forever Buckeye” and Ohio Administrative Code 3333-1-10.</w:t>
      </w:r>
    </w:p>
    <w:p w14:paraId="79E66CB9" w14:textId="77777777" w:rsidR="00EE4B8D" w:rsidRPr="00253189" w:rsidRDefault="00EE4B8D" w:rsidP="00EE4B8D">
      <w:pPr>
        <w:spacing w:after="0" w:line="240" w:lineRule="auto"/>
        <w:ind w:left="1440" w:hanging="720"/>
        <w:jc w:val="both"/>
        <w:rPr>
          <w:rFonts w:ascii="Book Antiqua" w:hAnsi="Book Antiqua"/>
          <w:sz w:val="20"/>
          <w:szCs w:val="20"/>
        </w:rPr>
      </w:pPr>
    </w:p>
    <w:p w14:paraId="17E5EC92" w14:textId="49701364" w:rsidR="00EE4B8D" w:rsidRPr="00253189" w:rsidRDefault="00EE4B8D" w:rsidP="00EE4B8D">
      <w:pPr>
        <w:spacing w:after="0" w:line="240" w:lineRule="auto"/>
        <w:jc w:val="both"/>
        <w:rPr>
          <w:rFonts w:ascii="Book Antiqua" w:hAnsi="Book Antiqua"/>
          <w:b/>
          <w:sz w:val="20"/>
          <w:szCs w:val="20"/>
        </w:rPr>
      </w:pPr>
      <w:r w:rsidRPr="00253189">
        <w:rPr>
          <w:rFonts w:ascii="Book Antiqua" w:hAnsi="Book Antiqua"/>
          <w:b/>
          <w:sz w:val="20"/>
          <w:szCs w:val="20"/>
        </w:rPr>
        <w:t>F.</w:t>
      </w:r>
      <w:r w:rsidRPr="00253189">
        <w:rPr>
          <w:rFonts w:ascii="Book Antiqua" w:hAnsi="Book Antiqua"/>
          <w:b/>
          <w:sz w:val="20"/>
          <w:szCs w:val="20"/>
        </w:rPr>
        <w:tab/>
        <w:t xml:space="preserve"> </w:t>
      </w:r>
      <w:r w:rsidRPr="00253189">
        <w:rPr>
          <w:rFonts w:ascii="Book Antiqua" w:hAnsi="Book Antiqua"/>
          <w:b/>
          <w:sz w:val="20"/>
          <w:szCs w:val="20"/>
        </w:rPr>
        <w:tab/>
        <w:t>Procedures</w:t>
      </w:r>
      <w:r w:rsidR="000E4551">
        <w:rPr>
          <w:rFonts w:ascii="Book Antiqua" w:hAnsi="Book Antiqua"/>
          <w:b/>
          <w:sz w:val="20"/>
          <w:szCs w:val="20"/>
        </w:rPr>
        <w:fldChar w:fldCharType="begin"/>
      </w:r>
      <w:r w:rsidR="000E4551">
        <w:instrText xml:space="preserve"> </w:instrText>
      </w:r>
      <w:r w:rsidR="000E4551" w:rsidRPr="00197E5A">
        <w:rPr>
          <w:rFonts w:ascii="Book Antiqua" w:hAnsi="Book Antiqua"/>
          <w:b/>
          <w:sz w:val="20"/>
          <w:szCs w:val="20"/>
        </w:rPr>
        <w:instrText>Procedures</w:instrText>
      </w:r>
      <w:r w:rsidR="000E4551">
        <w:instrText xml:space="preserve">" </w:instrText>
      </w:r>
      <w:r w:rsidR="000E4551">
        <w:rPr>
          <w:rFonts w:ascii="Book Antiqua" w:hAnsi="Book Antiqua"/>
          <w:b/>
          <w:sz w:val="20"/>
          <w:szCs w:val="20"/>
        </w:rPr>
        <w:fldChar w:fldCharType="separate"/>
      </w:r>
      <w:r w:rsidR="00AF1604">
        <w:rPr>
          <w:rFonts w:ascii="Book Antiqua" w:hAnsi="Book Antiqua"/>
          <w:bCs/>
          <w:sz w:val="20"/>
          <w:szCs w:val="20"/>
        </w:rPr>
        <w:t>.</w:t>
      </w:r>
      <w:r w:rsidR="000E4551">
        <w:rPr>
          <w:rFonts w:ascii="Book Antiqua" w:hAnsi="Book Antiqua"/>
          <w:b/>
          <w:sz w:val="20"/>
          <w:szCs w:val="20"/>
        </w:rPr>
        <w:fldChar w:fldCharType="end"/>
      </w:r>
    </w:p>
    <w:p w14:paraId="6AB15E26"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1.    </w:t>
      </w:r>
      <w:r w:rsidRPr="00253189">
        <w:rPr>
          <w:rFonts w:ascii="Book Antiqua" w:hAnsi="Book Antiqua"/>
          <w:sz w:val="20"/>
          <w:szCs w:val="20"/>
        </w:rPr>
        <w:tab/>
        <w:t>A dependent person classified as a resident of Ohio for these purposes under the provisions of paragraph (C) (1) of this rule and who is enrolled in an institution of higher education when his or her parents or legal guardian removes their residency from the state of Ohio shall continue to be considered a resident during continuous full-time enrollment and until his or her completion of any one academic degree program.</w:t>
      </w:r>
    </w:p>
    <w:p w14:paraId="3175D217"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2.    </w:t>
      </w:r>
      <w:r w:rsidRPr="00253189">
        <w:rPr>
          <w:rFonts w:ascii="Book Antiqua" w:hAnsi="Book Antiqua"/>
          <w:sz w:val="20"/>
          <w:szCs w:val="20"/>
        </w:rPr>
        <w:tab/>
        <w:t>In considering residency, removal of the student or the student’s parents or legal guardian from Ohio shall not, during a period of twelve months following such removal, constitute relinquishment of Ohio residency status otherwise established under paragraph (C)(1) or (C)(2) of this rule.</w:t>
      </w:r>
    </w:p>
    <w:p w14:paraId="1009809E"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3.    </w:t>
      </w:r>
      <w:r w:rsidRPr="00253189">
        <w:rPr>
          <w:rFonts w:ascii="Book Antiqua" w:hAnsi="Book Antiqua"/>
          <w:sz w:val="20"/>
          <w:szCs w:val="20"/>
        </w:rPr>
        <w:tab/>
        <w:t>For students who qualify for residency status under paragraph (C)(3) of this rule, residency status is lost immediately if the employed person upon whom resident student status was based accepts employment and establishes domicile outside Ohio less than twelve months after accepting employment and establishing domicile in Ohio.</w:t>
      </w:r>
    </w:p>
    <w:p w14:paraId="5797F315"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4.   </w:t>
      </w:r>
      <w:r w:rsidRPr="00253189">
        <w:rPr>
          <w:rFonts w:ascii="Book Antiqua" w:hAnsi="Book Antiqua"/>
          <w:sz w:val="20"/>
          <w:szCs w:val="20"/>
        </w:rPr>
        <w:tab/>
        <w:t>Any person once classified as a nonresident, upon the completion of twelve consecutive months of residency, must apply to the institution he or she attends for reclassification as a resident of Ohio for these purposes if such person in fact wants to be reclassified as a resident. Should such person present clear and convincing proof that no part of his or her financial support is or in the preceding twelve consecutive months has been provided directly or indirectly by persons or entities who are not residents of Ohio for all other legal purposes, such person shall be reclassified as a resident.</w:t>
      </w:r>
    </w:p>
    <w:p w14:paraId="7B55439E" w14:textId="77777777" w:rsidR="00EE4B8D" w:rsidRDefault="00EE4B8D" w:rsidP="00EE4B8D">
      <w:pPr>
        <w:spacing w:after="0" w:line="240" w:lineRule="auto"/>
        <w:ind w:left="1440"/>
        <w:jc w:val="both"/>
        <w:rPr>
          <w:rFonts w:ascii="Book Antiqua" w:hAnsi="Book Antiqua"/>
          <w:sz w:val="20"/>
          <w:szCs w:val="20"/>
        </w:rPr>
      </w:pPr>
      <w:r w:rsidRPr="00253189">
        <w:rPr>
          <w:rFonts w:ascii="Book Antiqua" w:hAnsi="Book Antiqua"/>
          <w:sz w:val="20"/>
          <w:szCs w:val="20"/>
        </w:rPr>
        <w:lastRenderedPageBreak/>
        <w:t>Evidentiary determinations under this rule shall be made by the institution which may require, among other things, the submission of documentation regarding the sources of a student’s actual financial support.</w:t>
      </w:r>
    </w:p>
    <w:p w14:paraId="1110002F"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5.   </w:t>
      </w:r>
      <w:r w:rsidRPr="00253189">
        <w:rPr>
          <w:rFonts w:ascii="Book Antiqua" w:hAnsi="Book Antiqua"/>
          <w:sz w:val="20"/>
          <w:szCs w:val="20"/>
        </w:rPr>
        <w:tab/>
        <w:t>Any reclassification of a person who was once classified as a nonresident for these purposes shall have prospective application only from the date of such reclassification.</w:t>
      </w:r>
    </w:p>
    <w:p w14:paraId="1579743E" w14:textId="77777777" w:rsidR="00EE4B8D" w:rsidRPr="00253189" w:rsidRDefault="00A50DA1" w:rsidP="00EE4B8D">
      <w:pPr>
        <w:spacing w:after="0" w:line="240" w:lineRule="auto"/>
        <w:ind w:left="1440" w:hanging="720"/>
        <w:jc w:val="both"/>
        <w:rPr>
          <w:rFonts w:ascii="Book Antiqua" w:hAnsi="Book Antiqua"/>
          <w:sz w:val="20"/>
          <w:szCs w:val="20"/>
        </w:rPr>
      </w:pPr>
      <w:r>
        <w:rPr>
          <w:rFonts w:ascii="Book Antiqua" w:hAnsi="Book Antiqua"/>
          <w:sz w:val="20"/>
          <w:szCs w:val="20"/>
        </w:rPr>
        <w:t xml:space="preserve">6.   </w:t>
      </w:r>
      <w:r>
        <w:rPr>
          <w:rFonts w:ascii="Book Antiqua" w:hAnsi="Book Antiqua"/>
          <w:sz w:val="20"/>
          <w:szCs w:val="20"/>
        </w:rPr>
        <w:tab/>
      </w:r>
      <w:r w:rsidR="00EE4B8D" w:rsidRPr="00253189">
        <w:rPr>
          <w:rFonts w:ascii="Book Antiqua" w:hAnsi="Book Antiqua"/>
          <w:sz w:val="20"/>
          <w:szCs w:val="20"/>
        </w:rPr>
        <w:t>Any institution of higher education charged with reporting student enrollment to the chancellor of the Ohio Board of Regents for state subsidy purposes and assessing the tuition surcharge shall provide individual students with a fair and adequate opportunity to present proof of his or her Ohio residency for purposes of this rule. Such an institution may require the submission of affidavits and other documentary evidence which it may deem necessary to a full and complete determination under this rule.</w:t>
      </w:r>
    </w:p>
    <w:p w14:paraId="6F6D26A4" w14:textId="77777777" w:rsidR="00EE4B8D" w:rsidRDefault="00EE4B8D" w:rsidP="00EE4B8D">
      <w:pPr>
        <w:spacing w:after="0" w:line="240" w:lineRule="auto"/>
        <w:jc w:val="both"/>
        <w:rPr>
          <w:rFonts w:ascii="Book Antiqua" w:eastAsiaTheme="majorEastAsia" w:hAnsi="Book Antiqua" w:cstheme="majorBidi"/>
          <w:b/>
          <w:color w:val="1D4AA3"/>
          <w:spacing w:val="5"/>
          <w:kern w:val="28"/>
          <w:sz w:val="20"/>
          <w:szCs w:val="20"/>
        </w:rPr>
      </w:pPr>
    </w:p>
    <w:p w14:paraId="67A97770" w14:textId="130ABEA5" w:rsidR="00EE4B8D" w:rsidRPr="00E53A97" w:rsidRDefault="00EE4B8D" w:rsidP="00E53A97">
      <w:pPr>
        <w:rPr>
          <w:rFonts w:ascii="Book Antiqua" w:hAnsi="Book Antiqua"/>
          <w:b/>
          <w:sz w:val="20"/>
          <w:szCs w:val="20"/>
        </w:rPr>
      </w:pPr>
      <w:r w:rsidRPr="00E53A97">
        <w:rPr>
          <w:rFonts w:ascii="Book Antiqua" w:hAnsi="Book Antiqua"/>
          <w:b/>
          <w:color w:val="1D4AA3"/>
          <w:sz w:val="20"/>
          <w:szCs w:val="20"/>
        </w:rPr>
        <w:t>EDUCATION RECORDS</w:t>
      </w:r>
      <w:r w:rsidR="000E4551" w:rsidRPr="00E53A97">
        <w:rPr>
          <w:rFonts w:ascii="Book Antiqua" w:hAnsi="Book Antiqua"/>
          <w:b/>
          <w:sz w:val="20"/>
          <w:szCs w:val="20"/>
        </w:rPr>
        <w:fldChar w:fldCharType="begin"/>
      </w:r>
      <w:r w:rsidR="000E4551" w:rsidRPr="00E53A97">
        <w:rPr>
          <w:rFonts w:ascii="Book Antiqua" w:hAnsi="Book Antiqua"/>
          <w:b/>
          <w:sz w:val="20"/>
          <w:szCs w:val="20"/>
        </w:rPr>
        <w:instrText xml:space="preserve"> XE "EDUCATION RECORDS" </w:instrText>
      </w:r>
      <w:r w:rsidR="000E4551" w:rsidRPr="00E53A97">
        <w:rPr>
          <w:rFonts w:ascii="Book Antiqua" w:hAnsi="Book Antiqua"/>
          <w:b/>
          <w:sz w:val="20"/>
          <w:szCs w:val="20"/>
        </w:rPr>
        <w:fldChar w:fldCharType="end"/>
      </w:r>
    </w:p>
    <w:p w14:paraId="6B57E05F" w14:textId="77777777" w:rsidR="00EE4B8D" w:rsidRDefault="00EE4B8D" w:rsidP="00EE4B8D">
      <w:pPr>
        <w:spacing w:after="0"/>
        <w:rPr>
          <w:rFonts w:ascii="Book Antiqua" w:hAnsi="Book Antiqua"/>
          <w:sz w:val="20"/>
          <w:szCs w:val="20"/>
        </w:rPr>
      </w:pPr>
    </w:p>
    <w:p w14:paraId="254790CD" w14:textId="77777777" w:rsidR="00EE4B8D" w:rsidRPr="00237FCE" w:rsidRDefault="00EE4B8D" w:rsidP="00D40587">
      <w:pPr>
        <w:spacing w:after="0" w:line="240" w:lineRule="auto"/>
        <w:jc w:val="both"/>
        <w:rPr>
          <w:rFonts w:ascii="Book Antiqua" w:hAnsi="Book Antiqua"/>
          <w:sz w:val="20"/>
          <w:szCs w:val="20"/>
        </w:rPr>
      </w:pPr>
      <w:r w:rsidRPr="00237FCE">
        <w:rPr>
          <w:rFonts w:ascii="Book Antiqua" w:hAnsi="Book Antiqua"/>
          <w:sz w:val="20"/>
          <w:szCs w:val="20"/>
        </w:rPr>
        <w:t xml:space="preserve">Eastern Gateway Community College maintains and houses a number of different student records from Admission records to Financial Aid to Student Complaint records. Each set of records are assigned to a custodian to retain and manage the content and currency of those records. The chart below outlines the type, location and custodian of the education records in charge. </w:t>
      </w:r>
    </w:p>
    <w:p w14:paraId="458ADEB7" w14:textId="77777777" w:rsidR="00EE4B8D" w:rsidRDefault="00EE4B8D" w:rsidP="00EE4B8D">
      <w:pPr>
        <w:spacing w:after="0" w:line="240" w:lineRule="auto"/>
        <w:jc w:val="both"/>
        <w:rPr>
          <w:rFonts w:ascii="Book Antiqua" w:eastAsiaTheme="majorEastAsia" w:hAnsi="Book Antiqua" w:cstheme="majorBidi"/>
          <w:b/>
          <w:color w:val="1D4AA3"/>
          <w:spacing w:val="5"/>
          <w:kern w:val="28"/>
          <w:sz w:val="20"/>
          <w:szCs w:val="20"/>
        </w:rPr>
      </w:pPr>
    </w:p>
    <w:p w14:paraId="7B8EEEF0" w14:textId="6BA4BE10" w:rsidR="00EE4B8D" w:rsidRPr="00E53A97" w:rsidRDefault="00EE4B8D" w:rsidP="00E53A97">
      <w:pPr>
        <w:rPr>
          <w:rFonts w:ascii="Book Antiqua" w:hAnsi="Book Antiqua"/>
          <w:b/>
          <w:color w:val="1D4AA3"/>
          <w:sz w:val="20"/>
          <w:szCs w:val="20"/>
        </w:rPr>
      </w:pPr>
      <w:r w:rsidRPr="00E53A97">
        <w:rPr>
          <w:rFonts w:ascii="Book Antiqua" w:hAnsi="Book Antiqua"/>
          <w:b/>
          <w:color w:val="1D4AA3"/>
          <w:sz w:val="20"/>
          <w:szCs w:val="20"/>
        </w:rPr>
        <w:t>TYPES, LOCATIONS AND CUSTODIANS OF EDUCATION RECORDS</w:t>
      </w:r>
      <w:r w:rsidR="000E4551" w:rsidRPr="00E53A97">
        <w:rPr>
          <w:rFonts w:ascii="Book Antiqua" w:hAnsi="Book Antiqua"/>
          <w:b/>
          <w:color w:val="1D4AA3"/>
          <w:sz w:val="20"/>
          <w:szCs w:val="20"/>
        </w:rPr>
        <w:fldChar w:fldCharType="begin"/>
      </w:r>
      <w:r w:rsidR="000E4551" w:rsidRPr="00E53A97">
        <w:rPr>
          <w:rFonts w:ascii="Book Antiqua" w:hAnsi="Book Antiqua"/>
          <w:b/>
          <w:color w:val="1D4AA3"/>
          <w:sz w:val="20"/>
          <w:szCs w:val="20"/>
        </w:rPr>
        <w:instrText xml:space="preserve"> XE "TYPES, LOCATIONS AND CUSTODIANS OF EDUCATION RECORDS" </w:instrText>
      </w:r>
      <w:r w:rsidR="000E4551" w:rsidRPr="00E53A97">
        <w:rPr>
          <w:rFonts w:ascii="Book Antiqua" w:hAnsi="Book Antiqua"/>
          <w:b/>
          <w:color w:val="1D4AA3"/>
          <w:sz w:val="20"/>
          <w:szCs w:val="20"/>
        </w:rPr>
        <w:fldChar w:fldCharType="end"/>
      </w:r>
      <w:r w:rsidR="000E4551" w:rsidRPr="00E53A97">
        <w:rPr>
          <w:rFonts w:ascii="Book Antiqua" w:hAnsi="Book Antiqua"/>
          <w:b/>
          <w:color w:val="1D4AA3"/>
          <w:sz w:val="20"/>
          <w:szCs w:val="20"/>
        </w:rPr>
        <w:fldChar w:fldCharType="begin"/>
      </w:r>
      <w:r w:rsidR="000E4551" w:rsidRPr="00E53A97">
        <w:rPr>
          <w:rFonts w:ascii="Book Antiqua" w:hAnsi="Book Antiqua"/>
          <w:b/>
          <w:color w:val="1D4AA3"/>
          <w:sz w:val="20"/>
          <w:szCs w:val="20"/>
        </w:rPr>
        <w:instrText xml:space="preserve"> EDUCATION RECORDS" </w:instrText>
      </w:r>
      <w:r w:rsidR="000E4551" w:rsidRPr="00E53A97">
        <w:rPr>
          <w:rFonts w:ascii="Book Antiqua" w:hAnsi="Book Antiqua"/>
          <w:b/>
          <w:color w:val="1D4AA3"/>
          <w:sz w:val="20"/>
          <w:szCs w:val="20"/>
        </w:rPr>
        <w:fldChar w:fldCharType="separate"/>
      </w:r>
      <w:r w:rsidR="00AF1604">
        <w:rPr>
          <w:rFonts w:ascii="Book Antiqua" w:hAnsi="Book Antiqua"/>
          <w:bCs/>
          <w:color w:val="1D4AA3"/>
          <w:sz w:val="20"/>
          <w:szCs w:val="20"/>
        </w:rPr>
        <w:t>.</w:t>
      </w:r>
      <w:r w:rsidR="000E4551" w:rsidRPr="00E53A97">
        <w:rPr>
          <w:rFonts w:ascii="Book Antiqua" w:hAnsi="Book Antiqua"/>
          <w:b/>
          <w:color w:val="1D4AA3"/>
          <w:sz w:val="20"/>
          <w:szCs w:val="20"/>
        </w:rPr>
        <w:fldChar w:fldCharType="end"/>
      </w:r>
    </w:p>
    <w:p w14:paraId="357172EF" w14:textId="77777777" w:rsidR="00EE4B8D" w:rsidRPr="00253189" w:rsidRDefault="00EE4B8D" w:rsidP="00EE4B8D">
      <w:pPr>
        <w:spacing w:after="0" w:line="240" w:lineRule="auto"/>
        <w:jc w:val="both"/>
        <w:rPr>
          <w:rFonts w:ascii="Book Antiqua" w:eastAsiaTheme="majorEastAsia" w:hAnsi="Book Antiqua" w:cstheme="majorBidi"/>
          <w:b/>
          <w:color w:val="1D4AA3"/>
          <w:spacing w:val="5"/>
          <w:kern w:val="28"/>
          <w:sz w:val="20"/>
          <w:szCs w:val="20"/>
        </w:rPr>
      </w:pPr>
    </w:p>
    <w:p w14:paraId="5C531D81" w14:textId="77777777" w:rsidR="00EE4B8D" w:rsidRPr="00253189" w:rsidRDefault="00EE4B8D" w:rsidP="00EE4B8D">
      <w:pPr>
        <w:spacing w:after="0" w:line="240" w:lineRule="auto"/>
        <w:jc w:val="both"/>
        <w:rPr>
          <w:rFonts w:ascii="Book Antiqua" w:hAnsi="Book Antiqua" w:cs="Arial"/>
          <w:b/>
          <w:sz w:val="20"/>
          <w:szCs w:val="20"/>
        </w:rPr>
      </w:pPr>
      <w:r w:rsidRPr="00253189">
        <w:rPr>
          <w:rFonts w:ascii="Book Antiqua" w:hAnsi="Book Antiqua" w:cs="Arial"/>
          <w:b/>
          <w:sz w:val="20"/>
          <w:szCs w:val="20"/>
        </w:rPr>
        <w:t>TYPES</w:t>
      </w:r>
      <w:r w:rsidRPr="00253189">
        <w:rPr>
          <w:rFonts w:ascii="Book Antiqua" w:hAnsi="Book Antiqua" w:cs="Arial"/>
          <w:b/>
          <w:sz w:val="20"/>
          <w:szCs w:val="20"/>
        </w:rPr>
        <w:tab/>
      </w:r>
      <w:r w:rsidRPr="00253189">
        <w:rPr>
          <w:rFonts w:ascii="Book Antiqua" w:hAnsi="Book Antiqua" w:cs="Arial"/>
          <w:b/>
          <w:sz w:val="20"/>
          <w:szCs w:val="20"/>
        </w:rPr>
        <w:tab/>
      </w:r>
      <w:r w:rsidRPr="00253189">
        <w:rPr>
          <w:rFonts w:ascii="Book Antiqua" w:hAnsi="Book Antiqua" w:cs="Arial"/>
          <w:b/>
          <w:sz w:val="20"/>
          <w:szCs w:val="20"/>
        </w:rPr>
        <w:tab/>
      </w:r>
      <w:r w:rsidRPr="00253189">
        <w:rPr>
          <w:rFonts w:ascii="Book Antiqua" w:hAnsi="Book Antiqua" w:cs="Arial"/>
          <w:b/>
          <w:sz w:val="20"/>
          <w:szCs w:val="20"/>
        </w:rPr>
        <w:tab/>
        <w:t>LOCATIONS</w:t>
      </w:r>
      <w:r w:rsidRPr="00253189">
        <w:rPr>
          <w:rFonts w:ascii="Book Antiqua" w:hAnsi="Book Antiqua" w:cs="Arial"/>
          <w:b/>
          <w:sz w:val="20"/>
          <w:szCs w:val="20"/>
        </w:rPr>
        <w:tab/>
      </w:r>
      <w:r w:rsidRPr="00253189">
        <w:rPr>
          <w:rFonts w:ascii="Book Antiqua" w:hAnsi="Book Antiqua" w:cs="Arial"/>
          <w:b/>
          <w:sz w:val="20"/>
          <w:szCs w:val="20"/>
        </w:rPr>
        <w:tab/>
      </w:r>
      <w:r w:rsidRPr="00253189">
        <w:rPr>
          <w:rFonts w:ascii="Book Antiqua" w:hAnsi="Book Antiqua" w:cs="Arial"/>
          <w:b/>
          <w:sz w:val="20"/>
          <w:szCs w:val="20"/>
        </w:rPr>
        <w:tab/>
      </w:r>
      <w:r w:rsidRPr="00253189">
        <w:rPr>
          <w:rFonts w:ascii="Book Antiqua" w:hAnsi="Book Antiqua" w:cs="Arial"/>
          <w:b/>
          <w:sz w:val="20"/>
          <w:szCs w:val="20"/>
        </w:rPr>
        <w:tab/>
      </w:r>
      <w:r w:rsidRPr="00253189">
        <w:rPr>
          <w:rFonts w:ascii="Book Antiqua" w:hAnsi="Book Antiqua" w:cs="Arial"/>
          <w:b/>
          <w:sz w:val="20"/>
          <w:szCs w:val="20"/>
        </w:rPr>
        <w:tab/>
        <w:t>CUSTODIANS</w:t>
      </w:r>
    </w:p>
    <w:p w14:paraId="7B9FC02A" w14:textId="77777777" w:rsidR="00EE4B8D" w:rsidRPr="00ED7430" w:rsidRDefault="00EE4B8D" w:rsidP="00EE4B8D">
      <w:pPr>
        <w:spacing w:after="0"/>
        <w:jc w:val="both"/>
        <w:rPr>
          <w:rFonts w:ascii="Book Antiqua" w:hAnsi="Book Antiqua" w:cs="Arial"/>
          <w:sz w:val="18"/>
          <w:szCs w:val="18"/>
        </w:rPr>
      </w:pPr>
      <w:r w:rsidRPr="00ED7430">
        <w:rPr>
          <w:rFonts w:ascii="Book Antiqua" w:hAnsi="Book Antiqua" w:cs="Arial"/>
          <w:sz w:val="18"/>
          <w:szCs w:val="18"/>
        </w:rPr>
        <w:t>Admission records</w:t>
      </w:r>
      <w:r w:rsidRPr="00ED7430">
        <w:rPr>
          <w:rFonts w:ascii="Book Antiqua" w:hAnsi="Book Antiqua" w:cs="Arial"/>
          <w:sz w:val="18"/>
          <w:szCs w:val="18"/>
        </w:rPr>
        <w:tab/>
      </w:r>
      <w:r w:rsidRPr="00ED7430">
        <w:rPr>
          <w:rFonts w:ascii="Book Antiqua" w:hAnsi="Book Antiqua" w:cs="Arial"/>
          <w:sz w:val="18"/>
          <w:szCs w:val="18"/>
        </w:rPr>
        <w:tab/>
        <w:t>Admission Office (if student does not enroll)</w:t>
      </w:r>
      <w:r w:rsidRPr="00ED7430">
        <w:rPr>
          <w:rFonts w:ascii="Book Antiqua" w:hAnsi="Book Antiqua" w:cs="Arial"/>
          <w:sz w:val="18"/>
          <w:szCs w:val="18"/>
        </w:rPr>
        <w:tab/>
      </w:r>
      <w:r>
        <w:rPr>
          <w:rFonts w:ascii="Book Antiqua" w:hAnsi="Book Antiqua" w:cs="Arial"/>
          <w:sz w:val="18"/>
          <w:szCs w:val="18"/>
        </w:rPr>
        <w:tab/>
        <w:t>Director of</w:t>
      </w:r>
      <w:r w:rsidRPr="00ED7430">
        <w:rPr>
          <w:rFonts w:ascii="Book Antiqua" w:hAnsi="Book Antiqua" w:cs="Arial"/>
          <w:sz w:val="18"/>
          <w:szCs w:val="18"/>
        </w:rPr>
        <w:t xml:space="preserve"> Admissions</w:t>
      </w:r>
    </w:p>
    <w:p w14:paraId="3A9C1773" w14:textId="77777777" w:rsidR="00EE4B8D" w:rsidRPr="00ED7430" w:rsidRDefault="00EE4B8D" w:rsidP="00EE4B8D">
      <w:pPr>
        <w:spacing w:after="0"/>
        <w:jc w:val="both"/>
        <w:rPr>
          <w:rFonts w:ascii="Book Antiqua" w:hAnsi="Book Antiqua" w:cs="Arial"/>
          <w:sz w:val="18"/>
          <w:szCs w:val="18"/>
        </w:rPr>
      </w:pPr>
      <w:r w:rsidRPr="00ED7430">
        <w:rPr>
          <w:rFonts w:ascii="Book Antiqua" w:hAnsi="Book Antiqua" w:cs="Arial"/>
          <w:sz w:val="18"/>
          <w:szCs w:val="18"/>
        </w:rPr>
        <w:t>Admission records</w:t>
      </w:r>
      <w:r w:rsidRPr="00ED7430">
        <w:rPr>
          <w:rFonts w:ascii="Book Antiqua" w:hAnsi="Book Antiqua" w:cs="Arial"/>
          <w:sz w:val="18"/>
          <w:szCs w:val="18"/>
        </w:rPr>
        <w:tab/>
      </w:r>
      <w:r w:rsidRPr="00ED7430">
        <w:rPr>
          <w:rFonts w:ascii="Book Antiqua" w:hAnsi="Book Antiqua" w:cs="Arial"/>
          <w:sz w:val="18"/>
          <w:szCs w:val="18"/>
        </w:rPr>
        <w:tab/>
        <w:t>Registrar’s Office (if student enrolls)</w:t>
      </w:r>
      <w:r w:rsidRPr="00ED7430">
        <w:rPr>
          <w:rFonts w:ascii="Book Antiqua" w:hAnsi="Book Antiqua" w:cs="Arial"/>
          <w:sz w:val="18"/>
          <w:szCs w:val="18"/>
        </w:rPr>
        <w:tab/>
      </w:r>
      <w:r w:rsidRPr="00ED7430">
        <w:rPr>
          <w:rFonts w:ascii="Book Antiqua" w:hAnsi="Book Antiqua" w:cs="Arial"/>
          <w:sz w:val="18"/>
          <w:szCs w:val="18"/>
        </w:rPr>
        <w:tab/>
        <w:t>Registrar</w:t>
      </w:r>
    </w:p>
    <w:p w14:paraId="113C6AED" w14:textId="77777777" w:rsidR="00EE4B8D" w:rsidRPr="00ED7430" w:rsidRDefault="00EE4B8D" w:rsidP="00EE4B8D">
      <w:pPr>
        <w:spacing w:after="0"/>
        <w:jc w:val="both"/>
        <w:rPr>
          <w:rFonts w:ascii="Book Antiqua" w:hAnsi="Book Antiqua" w:cs="Arial"/>
          <w:sz w:val="18"/>
          <w:szCs w:val="18"/>
        </w:rPr>
      </w:pPr>
      <w:r w:rsidRPr="00ED7430">
        <w:rPr>
          <w:rFonts w:ascii="Book Antiqua" w:hAnsi="Book Antiqua" w:cs="Arial"/>
          <w:sz w:val="18"/>
          <w:szCs w:val="18"/>
        </w:rPr>
        <w:t>Cumulative Academic Records</w:t>
      </w:r>
      <w:r w:rsidRPr="00ED7430">
        <w:rPr>
          <w:rFonts w:ascii="Book Antiqua" w:hAnsi="Book Antiqua" w:cs="Arial"/>
          <w:sz w:val="18"/>
          <w:szCs w:val="18"/>
        </w:rPr>
        <w:tab/>
        <w:t>Registrar’s Office</w:t>
      </w:r>
      <w:r w:rsidRPr="00ED7430">
        <w:rPr>
          <w:rFonts w:ascii="Book Antiqua" w:hAnsi="Book Antiqua" w:cs="Arial"/>
          <w:sz w:val="18"/>
          <w:szCs w:val="18"/>
        </w:rPr>
        <w:tab/>
      </w:r>
      <w:r w:rsidRPr="00ED7430">
        <w:rPr>
          <w:rFonts w:ascii="Book Antiqua" w:hAnsi="Book Antiqua" w:cs="Arial"/>
          <w:sz w:val="18"/>
          <w:szCs w:val="18"/>
        </w:rPr>
        <w:tab/>
      </w:r>
      <w:r w:rsidRPr="00ED7430">
        <w:rPr>
          <w:rFonts w:ascii="Book Antiqua" w:hAnsi="Book Antiqua" w:cs="Arial"/>
          <w:sz w:val="18"/>
          <w:szCs w:val="18"/>
        </w:rPr>
        <w:tab/>
      </w:r>
      <w:r w:rsidRPr="00ED7430">
        <w:rPr>
          <w:rFonts w:ascii="Book Antiqua" w:hAnsi="Book Antiqua" w:cs="Arial"/>
          <w:sz w:val="18"/>
          <w:szCs w:val="18"/>
        </w:rPr>
        <w:tab/>
      </w:r>
      <w:r>
        <w:rPr>
          <w:rFonts w:ascii="Book Antiqua" w:hAnsi="Book Antiqua" w:cs="Arial"/>
          <w:sz w:val="18"/>
          <w:szCs w:val="18"/>
        </w:rPr>
        <w:tab/>
      </w:r>
      <w:r w:rsidRPr="00ED7430">
        <w:rPr>
          <w:rFonts w:ascii="Book Antiqua" w:hAnsi="Book Antiqua" w:cs="Arial"/>
          <w:sz w:val="18"/>
          <w:szCs w:val="18"/>
        </w:rPr>
        <w:t>Registrar</w:t>
      </w:r>
    </w:p>
    <w:p w14:paraId="55DEB8E6" w14:textId="77777777" w:rsidR="00EE4B8D" w:rsidRPr="00ED7430" w:rsidRDefault="00EE4B8D" w:rsidP="00EE4B8D">
      <w:pPr>
        <w:spacing w:after="0"/>
        <w:ind w:left="2160" w:hanging="2160"/>
        <w:jc w:val="both"/>
        <w:rPr>
          <w:rFonts w:ascii="Book Antiqua" w:hAnsi="Book Antiqua" w:cs="Arial"/>
          <w:sz w:val="18"/>
          <w:szCs w:val="18"/>
        </w:rPr>
      </w:pPr>
      <w:r w:rsidRPr="00ED7430">
        <w:rPr>
          <w:rFonts w:ascii="Book Antiqua" w:hAnsi="Book Antiqua" w:cs="Arial"/>
          <w:sz w:val="18"/>
          <w:szCs w:val="18"/>
        </w:rPr>
        <w:t>Financial Aid Records</w:t>
      </w:r>
      <w:r w:rsidRPr="00ED7430">
        <w:rPr>
          <w:rFonts w:ascii="Book Antiqua" w:hAnsi="Book Antiqua" w:cs="Arial"/>
          <w:sz w:val="18"/>
          <w:szCs w:val="18"/>
        </w:rPr>
        <w:tab/>
      </w:r>
      <w:r w:rsidRPr="00ED7430">
        <w:rPr>
          <w:rFonts w:ascii="Book Antiqua" w:hAnsi="Book Antiqua" w:cs="Arial"/>
          <w:sz w:val="18"/>
          <w:szCs w:val="18"/>
        </w:rPr>
        <w:tab/>
        <w:t>Financial Aid Office</w:t>
      </w:r>
      <w:r w:rsidRPr="00ED7430">
        <w:rPr>
          <w:rFonts w:ascii="Book Antiqua" w:hAnsi="Book Antiqua" w:cs="Arial"/>
          <w:sz w:val="18"/>
          <w:szCs w:val="18"/>
        </w:rPr>
        <w:tab/>
      </w:r>
      <w:r w:rsidRPr="00ED7430">
        <w:rPr>
          <w:rFonts w:ascii="Book Antiqua" w:hAnsi="Book Antiqua" w:cs="Arial"/>
          <w:sz w:val="18"/>
          <w:szCs w:val="18"/>
        </w:rPr>
        <w:tab/>
      </w:r>
      <w:r w:rsidRPr="00ED7430">
        <w:rPr>
          <w:rFonts w:ascii="Book Antiqua" w:hAnsi="Book Antiqua" w:cs="Arial"/>
          <w:sz w:val="18"/>
          <w:szCs w:val="18"/>
        </w:rPr>
        <w:tab/>
      </w:r>
      <w:r w:rsidRPr="00ED7430">
        <w:rPr>
          <w:rFonts w:ascii="Book Antiqua" w:hAnsi="Book Antiqua" w:cs="Arial"/>
          <w:sz w:val="18"/>
          <w:szCs w:val="18"/>
        </w:rPr>
        <w:tab/>
      </w:r>
      <w:r>
        <w:rPr>
          <w:rFonts w:ascii="Book Antiqua" w:hAnsi="Book Antiqua" w:cs="Arial"/>
          <w:sz w:val="18"/>
          <w:szCs w:val="18"/>
        </w:rPr>
        <w:t>Director of</w:t>
      </w:r>
      <w:r w:rsidRPr="00ED7430">
        <w:rPr>
          <w:rFonts w:ascii="Book Antiqua" w:hAnsi="Book Antiqua" w:cs="Arial"/>
          <w:sz w:val="18"/>
          <w:szCs w:val="18"/>
        </w:rPr>
        <w:t xml:space="preserve"> Financial</w:t>
      </w:r>
      <w:r>
        <w:rPr>
          <w:rFonts w:ascii="Book Antiqua" w:hAnsi="Book Antiqua" w:cs="Arial"/>
          <w:sz w:val="18"/>
          <w:szCs w:val="18"/>
        </w:rPr>
        <w:t xml:space="preserve"> </w:t>
      </w:r>
      <w:r w:rsidRPr="00ED7430">
        <w:rPr>
          <w:rFonts w:ascii="Book Antiqua" w:hAnsi="Book Antiqua" w:cs="Arial"/>
          <w:sz w:val="18"/>
          <w:szCs w:val="18"/>
        </w:rPr>
        <w:t>Aid</w:t>
      </w:r>
    </w:p>
    <w:p w14:paraId="5C682F3D" w14:textId="77777777" w:rsidR="00EE4B8D" w:rsidRPr="00ED7430" w:rsidRDefault="00EE4B8D" w:rsidP="00EE4B8D">
      <w:pPr>
        <w:spacing w:after="0"/>
        <w:jc w:val="both"/>
        <w:rPr>
          <w:rFonts w:ascii="Book Antiqua" w:hAnsi="Book Antiqua" w:cs="Arial"/>
          <w:sz w:val="18"/>
          <w:szCs w:val="18"/>
        </w:rPr>
      </w:pPr>
      <w:r w:rsidRPr="00ED7430">
        <w:rPr>
          <w:rFonts w:ascii="Book Antiqua" w:hAnsi="Book Antiqua" w:cs="Arial"/>
          <w:sz w:val="18"/>
          <w:szCs w:val="18"/>
        </w:rPr>
        <w:t>Disciplinary Records</w:t>
      </w:r>
      <w:r w:rsidRPr="00ED7430">
        <w:rPr>
          <w:rFonts w:ascii="Book Antiqua" w:hAnsi="Book Antiqua" w:cs="Arial"/>
          <w:sz w:val="18"/>
          <w:szCs w:val="18"/>
        </w:rPr>
        <w:tab/>
      </w:r>
      <w:r w:rsidRPr="00ED7430">
        <w:rPr>
          <w:rFonts w:ascii="Book Antiqua" w:hAnsi="Book Antiqua" w:cs="Arial"/>
          <w:sz w:val="18"/>
          <w:szCs w:val="18"/>
        </w:rPr>
        <w:tab/>
        <w:t>VP Academics (until graduation then</w:t>
      </w:r>
    </w:p>
    <w:p w14:paraId="23E90F47" w14:textId="77777777" w:rsidR="00EE4B8D" w:rsidRPr="00ED7430" w:rsidRDefault="00EE4B8D" w:rsidP="00EE4B8D">
      <w:pPr>
        <w:spacing w:after="0"/>
        <w:jc w:val="both"/>
        <w:rPr>
          <w:rFonts w:ascii="Book Antiqua" w:hAnsi="Book Antiqua" w:cs="Arial"/>
          <w:sz w:val="18"/>
          <w:szCs w:val="18"/>
        </w:rPr>
      </w:pPr>
      <w:r w:rsidRPr="00ED7430">
        <w:rPr>
          <w:rFonts w:ascii="Book Antiqua" w:hAnsi="Book Antiqua" w:cs="Arial"/>
          <w:sz w:val="18"/>
          <w:szCs w:val="18"/>
        </w:rPr>
        <w:tab/>
      </w:r>
      <w:r w:rsidRPr="00ED7430">
        <w:rPr>
          <w:rFonts w:ascii="Book Antiqua" w:hAnsi="Book Antiqua" w:cs="Arial"/>
          <w:sz w:val="18"/>
          <w:szCs w:val="18"/>
        </w:rPr>
        <w:tab/>
      </w:r>
      <w:r w:rsidRPr="00ED7430">
        <w:rPr>
          <w:rFonts w:ascii="Book Antiqua" w:hAnsi="Book Antiqua" w:cs="Arial"/>
          <w:sz w:val="18"/>
          <w:szCs w:val="18"/>
        </w:rPr>
        <w:tab/>
      </w:r>
      <w:r w:rsidRPr="00ED7430">
        <w:rPr>
          <w:rFonts w:ascii="Book Antiqua" w:hAnsi="Book Antiqua" w:cs="Arial"/>
          <w:sz w:val="18"/>
          <w:szCs w:val="18"/>
        </w:rPr>
        <w:tab/>
        <w:t>Merged with master student records)</w:t>
      </w:r>
      <w:r w:rsidRPr="00ED7430">
        <w:rPr>
          <w:rFonts w:ascii="Book Antiqua" w:hAnsi="Book Antiqua" w:cs="Arial"/>
          <w:sz w:val="18"/>
          <w:szCs w:val="18"/>
        </w:rPr>
        <w:tab/>
      </w:r>
      <w:r w:rsidRPr="00ED7430">
        <w:rPr>
          <w:rFonts w:ascii="Book Antiqua" w:hAnsi="Book Antiqua" w:cs="Arial"/>
          <w:sz w:val="18"/>
          <w:szCs w:val="18"/>
        </w:rPr>
        <w:tab/>
        <w:t>VP</w:t>
      </w:r>
      <w:r>
        <w:rPr>
          <w:rFonts w:ascii="Book Antiqua" w:hAnsi="Book Antiqua" w:cs="Arial"/>
          <w:sz w:val="18"/>
          <w:szCs w:val="18"/>
        </w:rPr>
        <w:t xml:space="preserve"> </w:t>
      </w:r>
      <w:r w:rsidRPr="00ED7430">
        <w:rPr>
          <w:rFonts w:ascii="Book Antiqua" w:hAnsi="Book Antiqua" w:cs="Arial"/>
          <w:sz w:val="18"/>
          <w:szCs w:val="18"/>
        </w:rPr>
        <w:t>Academics/Registrar</w:t>
      </w:r>
    </w:p>
    <w:p w14:paraId="3EFBE1A6" w14:textId="77777777" w:rsidR="00EE4B8D" w:rsidRPr="00ED7430" w:rsidRDefault="00EE4B8D" w:rsidP="00EE4B8D">
      <w:pPr>
        <w:spacing w:after="0"/>
        <w:jc w:val="both"/>
        <w:rPr>
          <w:rFonts w:ascii="Book Antiqua" w:hAnsi="Book Antiqua" w:cs="Arial"/>
          <w:sz w:val="18"/>
          <w:szCs w:val="18"/>
        </w:rPr>
      </w:pPr>
      <w:r w:rsidRPr="00ED7430">
        <w:rPr>
          <w:rFonts w:ascii="Book Antiqua" w:hAnsi="Book Antiqua" w:cs="Arial"/>
          <w:sz w:val="18"/>
          <w:szCs w:val="18"/>
        </w:rPr>
        <w:t xml:space="preserve">Student Appeal and </w:t>
      </w:r>
    </w:p>
    <w:p w14:paraId="600C6263" w14:textId="77777777" w:rsidR="00EE4B8D" w:rsidRPr="00ED7430" w:rsidRDefault="00EE4B8D" w:rsidP="00EE4B8D">
      <w:pPr>
        <w:spacing w:after="0"/>
        <w:jc w:val="both"/>
        <w:rPr>
          <w:rFonts w:ascii="Book Antiqua" w:hAnsi="Book Antiqua" w:cs="Arial"/>
          <w:sz w:val="18"/>
          <w:szCs w:val="18"/>
        </w:rPr>
      </w:pPr>
      <w:r w:rsidRPr="00ED7430">
        <w:rPr>
          <w:rFonts w:ascii="Book Antiqua" w:hAnsi="Book Antiqua" w:cs="Arial"/>
          <w:sz w:val="18"/>
          <w:szCs w:val="18"/>
        </w:rPr>
        <w:t>Complaints Records</w:t>
      </w:r>
    </w:p>
    <w:p w14:paraId="56275BEF" w14:textId="77777777" w:rsidR="00EE4B8D" w:rsidRPr="00ED7430" w:rsidRDefault="00EE4B8D" w:rsidP="00EE4B8D">
      <w:pPr>
        <w:spacing w:after="0"/>
        <w:jc w:val="both"/>
        <w:rPr>
          <w:rFonts w:ascii="Book Antiqua" w:hAnsi="Book Antiqua" w:cs="Arial"/>
          <w:sz w:val="18"/>
          <w:szCs w:val="18"/>
        </w:rPr>
      </w:pPr>
      <w:r w:rsidRPr="00ED7430">
        <w:rPr>
          <w:rFonts w:ascii="Book Antiqua" w:hAnsi="Book Antiqua" w:cs="Arial"/>
          <w:sz w:val="18"/>
          <w:szCs w:val="18"/>
        </w:rPr>
        <w:t xml:space="preserve">   *Grade Appeals</w:t>
      </w:r>
      <w:r w:rsidRPr="00ED7430">
        <w:rPr>
          <w:rFonts w:ascii="Book Antiqua" w:hAnsi="Book Antiqua" w:cs="Arial"/>
          <w:sz w:val="18"/>
          <w:szCs w:val="18"/>
        </w:rPr>
        <w:tab/>
      </w:r>
      <w:r w:rsidRPr="00ED7430">
        <w:rPr>
          <w:rFonts w:ascii="Book Antiqua" w:hAnsi="Book Antiqua" w:cs="Arial"/>
          <w:sz w:val="18"/>
          <w:szCs w:val="18"/>
        </w:rPr>
        <w:tab/>
      </w:r>
      <w:r>
        <w:rPr>
          <w:rFonts w:ascii="Book Antiqua" w:hAnsi="Book Antiqua" w:cs="Arial"/>
          <w:sz w:val="18"/>
          <w:szCs w:val="18"/>
        </w:rPr>
        <w:tab/>
      </w:r>
      <w:r w:rsidRPr="00ED7430">
        <w:rPr>
          <w:rFonts w:ascii="Book Antiqua" w:hAnsi="Book Antiqua" w:cs="Arial"/>
          <w:sz w:val="18"/>
          <w:szCs w:val="18"/>
        </w:rPr>
        <w:t>Dean’s Office (with notes in student master)</w:t>
      </w:r>
      <w:r w:rsidRPr="00ED7430">
        <w:rPr>
          <w:rFonts w:ascii="Book Antiqua" w:hAnsi="Book Antiqua" w:cs="Arial"/>
          <w:sz w:val="18"/>
          <w:szCs w:val="18"/>
        </w:rPr>
        <w:tab/>
      </w:r>
      <w:r w:rsidRPr="00ED7430">
        <w:rPr>
          <w:rFonts w:ascii="Book Antiqua" w:hAnsi="Book Antiqua" w:cs="Arial"/>
          <w:sz w:val="18"/>
          <w:szCs w:val="18"/>
        </w:rPr>
        <w:tab/>
        <w:t>Dean</w:t>
      </w:r>
    </w:p>
    <w:p w14:paraId="3EFED636" w14:textId="77777777" w:rsidR="00EE4B8D" w:rsidRPr="00ED7430" w:rsidRDefault="00EE4B8D" w:rsidP="00EE4B8D">
      <w:pPr>
        <w:spacing w:after="0"/>
        <w:jc w:val="both"/>
        <w:rPr>
          <w:rFonts w:ascii="Book Antiqua" w:hAnsi="Book Antiqua" w:cs="Arial"/>
          <w:sz w:val="18"/>
          <w:szCs w:val="18"/>
        </w:rPr>
      </w:pPr>
      <w:r w:rsidRPr="00ED7430">
        <w:rPr>
          <w:rFonts w:ascii="Book Antiqua" w:hAnsi="Book Antiqua" w:cs="Arial"/>
          <w:sz w:val="18"/>
          <w:szCs w:val="18"/>
        </w:rPr>
        <w:t xml:space="preserve">   *Faculty Complaint</w:t>
      </w:r>
      <w:r w:rsidRPr="00ED7430">
        <w:rPr>
          <w:rFonts w:ascii="Book Antiqua" w:hAnsi="Book Antiqua" w:cs="Arial"/>
          <w:sz w:val="18"/>
          <w:szCs w:val="18"/>
        </w:rPr>
        <w:tab/>
      </w:r>
      <w:r w:rsidRPr="00ED7430">
        <w:rPr>
          <w:rFonts w:ascii="Book Antiqua" w:hAnsi="Book Antiqua" w:cs="Arial"/>
          <w:sz w:val="18"/>
          <w:szCs w:val="18"/>
        </w:rPr>
        <w:tab/>
        <w:t>Dean’s Office (May escalate to VP Academics)</w:t>
      </w:r>
      <w:r w:rsidRPr="00ED7430">
        <w:rPr>
          <w:rFonts w:ascii="Book Antiqua" w:hAnsi="Book Antiqua" w:cs="Arial"/>
          <w:sz w:val="18"/>
          <w:szCs w:val="18"/>
        </w:rPr>
        <w:tab/>
        <w:t>Dean/VP Academics</w:t>
      </w:r>
    </w:p>
    <w:p w14:paraId="516CAF28" w14:textId="77777777" w:rsidR="00EE4B8D" w:rsidRPr="00ED7430" w:rsidRDefault="00EE4B8D" w:rsidP="00EE4B8D">
      <w:pPr>
        <w:spacing w:after="0"/>
        <w:jc w:val="both"/>
        <w:rPr>
          <w:rFonts w:ascii="Book Antiqua" w:hAnsi="Book Antiqua" w:cs="Arial"/>
          <w:sz w:val="18"/>
          <w:szCs w:val="18"/>
        </w:rPr>
      </w:pPr>
      <w:r w:rsidRPr="00ED7430">
        <w:rPr>
          <w:rFonts w:ascii="Book Antiqua" w:hAnsi="Book Antiqua" w:cs="Arial"/>
          <w:sz w:val="18"/>
          <w:szCs w:val="18"/>
        </w:rPr>
        <w:t xml:space="preserve">   *General Compliant</w:t>
      </w:r>
      <w:r w:rsidRPr="00ED7430">
        <w:rPr>
          <w:rFonts w:ascii="Book Antiqua" w:hAnsi="Book Antiqua" w:cs="Arial"/>
          <w:sz w:val="18"/>
          <w:szCs w:val="18"/>
        </w:rPr>
        <w:tab/>
      </w:r>
      <w:r w:rsidRPr="00ED7430">
        <w:rPr>
          <w:rFonts w:ascii="Book Antiqua" w:hAnsi="Book Antiqua" w:cs="Arial"/>
          <w:sz w:val="18"/>
          <w:szCs w:val="18"/>
        </w:rPr>
        <w:tab/>
        <w:t>VP Academics (May escalate to President’s Office)</w:t>
      </w:r>
      <w:r w:rsidRPr="00ED7430">
        <w:rPr>
          <w:rFonts w:ascii="Book Antiqua" w:hAnsi="Book Antiqua" w:cs="Arial"/>
          <w:sz w:val="18"/>
          <w:szCs w:val="18"/>
        </w:rPr>
        <w:tab/>
        <w:t>VP Academics/President</w:t>
      </w:r>
      <w:r w:rsidRPr="00ED7430">
        <w:rPr>
          <w:rFonts w:ascii="Book Antiqua" w:hAnsi="Book Antiqua" w:cs="Arial"/>
          <w:sz w:val="18"/>
          <w:szCs w:val="18"/>
        </w:rPr>
        <w:tab/>
      </w:r>
      <w:r w:rsidRPr="00ED7430">
        <w:rPr>
          <w:rFonts w:ascii="Book Antiqua" w:hAnsi="Book Antiqua" w:cs="Arial"/>
          <w:sz w:val="18"/>
          <w:szCs w:val="18"/>
        </w:rPr>
        <w:tab/>
      </w:r>
    </w:p>
    <w:p w14:paraId="51886DB1" w14:textId="3BB5CB7C" w:rsidR="00EE4B8D" w:rsidRPr="00253189" w:rsidRDefault="00EE4B8D" w:rsidP="00EE4B8D">
      <w:pPr>
        <w:spacing w:after="0" w:line="240" w:lineRule="auto"/>
        <w:jc w:val="both"/>
        <w:rPr>
          <w:rFonts w:ascii="Book Antiqua" w:eastAsiaTheme="majorEastAsia" w:hAnsi="Book Antiqua" w:cstheme="majorBidi"/>
          <w:b/>
          <w:color w:val="1D4AA3"/>
          <w:spacing w:val="5"/>
          <w:kern w:val="28"/>
          <w:sz w:val="20"/>
          <w:szCs w:val="20"/>
        </w:rPr>
      </w:pPr>
      <w:r w:rsidRPr="00253189">
        <w:rPr>
          <w:rFonts w:ascii="Book Antiqua" w:eastAsiaTheme="majorEastAsia" w:hAnsi="Book Antiqua" w:cstheme="majorBidi"/>
          <w:b/>
          <w:color w:val="1D4AA3"/>
          <w:spacing w:val="5"/>
          <w:kern w:val="28"/>
          <w:sz w:val="20"/>
          <w:szCs w:val="20"/>
        </w:rPr>
        <w:t>Safeguarding Consumer Information</w:t>
      </w:r>
      <w:r w:rsidR="000E4551">
        <w:rPr>
          <w:rFonts w:ascii="Book Antiqua" w:eastAsiaTheme="majorEastAsia" w:hAnsi="Book Antiqua" w:cstheme="majorBidi"/>
          <w:b/>
          <w:color w:val="1D4AA3"/>
          <w:spacing w:val="5"/>
          <w:kern w:val="28"/>
          <w:sz w:val="20"/>
          <w:szCs w:val="20"/>
        </w:rPr>
        <w:fldChar w:fldCharType="begin"/>
      </w:r>
      <w:r w:rsidR="000E4551">
        <w:instrText xml:space="preserve"> XE "</w:instrText>
      </w:r>
      <w:r w:rsidR="000E4551" w:rsidRPr="0077118E">
        <w:rPr>
          <w:rFonts w:ascii="Book Antiqua" w:eastAsiaTheme="majorEastAsia" w:hAnsi="Book Antiqua" w:cstheme="majorBidi"/>
          <w:b/>
          <w:color w:val="1D4AA3"/>
          <w:spacing w:val="5"/>
          <w:kern w:val="28"/>
          <w:sz w:val="20"/>
          <w:szCs w:val="20"/>
        </w:rPr>
        <w:instrText>Safeguarding Consumer Information</w:instrText>
      </w:r>
      <w:r w:rsidR="000E4551">
        <w:instrText xml:space="preserve">" </w:instrText>
      </w:r>
      <w:r w:rsidR="000E4551">
        <w:rPr>
          <w:rFonts w:ascii="Book Antiqua" w:eastAsiaTheme="majorEastAsia" w:hAnsi="Book Antiqua" w:cstheme="majorBidi"/>
          <w:b/>
          <w:color w:val="1D4AA3"/>
          <w:spacing w:val="5"/>
          <w:kern w:val="28"/>
          <w:sz w:val="20"/>
          <w:szCs w:val="20"/>
        </w:rPr>
        <w:fldChar w:fldCharType="end"/>
      </w:r>
    </w:p>
    <w:p w14:paraId="79E5092C" w14:textId="77777777" w:rsidR="00EE4B8D" w:rsidRPr="00253189" w:rsidRDefault="00EE4B8D" w:rsidP="00EE4B8D">
      <w:pPr>
        <w:spacing w:after="0"/>
        <w:jc w:val="both"/>
        <w:rPr>
          <w:rFonts w:ascii="Book Antiqua" w:hAnsi="Book Antiqua" w:cs="Arial"/>
          <w:sz w:val="20"/>
          <w:szCs w:val="20"/>
        </w:rPr>
      </w:pPr>
    </w:p>
    <w:p w14:paraId="629DD013" w14:textId="77777777" w:rsidR="00EE4B8D" w:rsidRPr="00253189" w:rsidRDefault="00EE4B8D" w:rsidP="00EE4B8D">
      <w:pPr>
        <w:spacing w:after="0" w:line="240" w:lineRule="auto"/>
        <w:jc w:val="both"/>
        <w:rPr>
          <w:rFonts w:ascii="Book Antiqua" w:hAnsi="Book Antiqua" w:cs="Arial"/>
          <w:sz w:val="20"/>
          <w:szCs w:val="20"/>
        </w:rPr>
      </w:pPr>
      <w:r w:rsidRPr="00253189">
        <w:rPr>
          <w:rFonts w:ascii="Book Antiqua" w:hAnsi="Book Antiqua" w:cs="Arial"/>
          <w:sz w:val="20"/>
          <w:szCs w:val="20"/>
        </w:rPr>
        <w:t xml:space="preserve">EGCC takes steps to ensure that all student and employee information is safeguarded while in the school’s possession. The school has established and maintains a competitive information security program that includes administrative, technical and physical safeguards to access, collect, distribute process, protect, store, use, transmit, dispose or otherwise handle customer information. Protocols in place are designed to protect students, employees and other individuals with whom the school has a customer relationship against unauthorized access to or use of information that could result in harm or inconvenience to any customer. </w:t>
      </w:r>
    </w:p>
    <w:p w14:paraId="5B4442BD" w14:textId="77777777" w:rsidR="00EE4B8D" w:rsidRPr="00253189" w:rsidRDefault="00EE4B8D" w:rsidP="00EE4B8D">
      <w:pPr>
        <w:spacing w:after="0" w:line="240" w:lineRule="auto"/>
        <w:jc w:val="both"/>
        <w:rPr>
          <w:rFonts w:ascii="Book Antiqua" w:hAnsi="Book Antiqua" w:cs="Arial"/>
          <w:sz w:val="20"/>
          <w:szCs w:val="20"/>
        </w:rPr>
      </w:pPr>
    </w:p>
    <w:p w14:paraId="64C144B1" w14:textId="77777777" w:rsidR="00EE4B8D" w:rsidRPr="00253189" w:rsidRDefault="00EE4B8D" w:rsidP="00EE4B8D">
      <w:pPr>
        <w:spacing w:after="0" w:line="240" w:lineRule="auto"/>
        <w:jc w:val="both"/>
        <w:rPr>
          <w:rFonts w:ascii="Book Antiqua" w:hAnsi="Book Antiqua" w:cs="Arial"/>
          <w:sz w:val="20"/>
          <w:szCs w:val="20"/>
        </w:rPr>
      </w:pPr>
      <w:r w:rsidRPr="00253189">
        <w:rPr>
          <w:rFonts w:ascii="Book Antiqua" w:hAnsi="Book Antiqua" w:cs="Arial"/>
          <w:sz w:val="20"/>
          <w:szCs w:val="20"/>
        </w:rPr>
        <w:t xml:space="preserve">EGCC has designated a coordinator to ensure that the security of the programs remains in place and active at all times. Additionally, a risk assessment review is completed annually that includes updated training for employees, information systems review, and detection if system failures. </w:t>
      </w:r>
    </w:p>
    <w:p w14:paraId="65753A0D" w14:textId="77777777" w:rsidR="00EE4B8D" w:rsidRDefault="00EE4B8D" w:rsidP="00EE4B8D">
      <w:pPr>
        <w:spacing w:after="0" w:line="240" w:lineRule="auto"/>
        <w:jc w:val="both"/>
        <w:rPr>
          <w:rFonts w:ascii="Book Antiqua" w:hAnsi="Book Antiqua" w:cs="Arial"/>
          <w:sz w:val="20"/>
          <w:szCs w:val="20"/>
        </w:rPr>
      </w:pPr>
    </w:p>
    <w:p w14:paraId="17B546E8" w14:textId="77777777" w:rsidR="00EE4B8D" w:rsidRPr="00253189" w:rsidRDefault="00EE4B8D" w:rsidP="00EE4B8D">
      <w:pPr>
        <w:spacing w:after="0" w:line="240" w:lineRule="auto"/>
        <w:jc w:val="both"/>
        <w:rPr>
          <w:rFonts w:ascii="Book Antiqua" w:hAnsi="Book Antiqua" w:cs="Arial"/>
          <w:sz w:val="20"/>
          <w:szCs w:val="20"/>
        </w:rPr>
      </w:pPr>
      <w:r w:rsidRPr="00253189">
        <w:rPr>
          <w:rFonts w:ascii="Book Antiqua" w:hAnsi="Book Antiqua" w:cs="Arial"/>
          <w:sz w:val="20"/>
          <w:szCs w:val="20"/>
        </w:rPr>
        <w:t xml:space="preserve">In the process of securing service providers for the institution, EGCC works diligently to take reasonable steps to select and retain the services of providers that are capable of maintain appropriate safeguard for customer information that might be at risk of being presented to the public. Service providers that are </w:t>
      </w:r>
      <w:r w:rsidRPr="00253189">
        <w:rPr>
          <w:rFonts w:ascii="Book Antiqua" w:hAnsi="Book Antiqua" w:cs="Arial"/>
          <w:sz w:val="20"/>
          <w:szCs w:val="20"/>
        </w:rPr>
        <w:lastRenderedPageBreak/>
        <w:t xml:space="preserve">contracted are carefully monitored and EGCC takes full responsibility for any information presented to the public on their behalf, whether directly or through a third party provider. </w:t>
      </w:r>
    </w:p>
    <w:p w14:paraId="206DECCD" w14:textId="77777777" w:rsidR="00EE4B8D" w:rsidRPr="00253189" w:rsidRDefault="00EE4B8D" w:rsidP="00EE4B8D">
      <w:pPr>
        <w:spacing w:after="0" w:line="240" w:lineRule="auto"/>
        <w:jc w:val="both"/>
        <w:rPr>
          <w:rFonts w:ascii="Book Antiqua" w:eastAsiaTheme="majorEastAsia" w:hAnsi="Book Antiqua" w:cstheme="majorBidi"/>
          <w:b/>
          <w:color w:val="1D4AA3"/>
          <w:spacing w:val="5"/>
          <w:kern w:val="28"/>
          <w:sz w:val="20"/>
          <w:szCs w:val="20"/>
        </w:rPr>
      </w:pPr>
    </w:p>
    <w:p w14:paraId="342248FE" w14:textId="126DF21B" w:rsidR="00EE4B8D" w:rsidRPr="00E53A97" w:rsidRDefault="00EE4B8D" w:rsidP="00E53A97">
      <w:pPr>
        <w:rPr>
          <w:rFonts w:ascii="Book Antiqua" w:hAnsi="Book Antiqua"/>
          <w:b/>
          <w:sz w:val="20"/>
          <w:szCs w:val="20"/>
        </w:rPr>
      </w:pPr>
      <w:r w:rsidRPr="00E53A97">
        <w:rPr>
          <w:rFonts w:ascii="Book Antiqua" w:hAnsi="Book Antiqua"/>
          <w:b/>
          <w:color w:val="1D4AA3"/>
          <w:sz w:val="20"/>
          <w:szCs w:val="20"/>
        </w:rPr>
        <w:t>FAMILY EDUCATION RIGHTS AND PRIVACY ACT</w:t>
      </w:r>
      <w:r w:rsidR="000E4551" w:rsidRPr="00E53A97">
        <w:rPr>
          <w:rFonts w:ascii="Book Antiqua" w:hAnsi="Book Antiqua"/>
          <w:b/>
          <w:sz w:val="20"/>
          <w:szCs w:val="20"/>
        </w:rPr>
        <w:fldChar w:fldCharType="begin"/>
      </w:r>
      <w:r w:rsidR="000E4551" w:rsidRPr="00E53A97">
        <w:rPr>
          <w:rFonts w:ascii="Book Antiqua" w:hAnsi="Book Antiqua"/>
          <w:b/>
          <w:sz w:val="20"/>
          <w:szCs w:val="20"/>
        </w:rPr>
        <w:instrText xml:space="preserve"> XE "FAMILY EDUCATION RIGHTS AND PRIVACY ACT" </w:instrText>
      </w:r>
      <w:r w:rsidR="000E4551" w:rsidRPr="00E53A97">
        <w:rPr>
          <w:rFonts w:ascii="Book Antiqua" w:hAnsi="Book Antiqua"/>
          <w:b/>
          <w:sz w:val="20"/>
          <w:szCs w:val="20"/>
        </w:rPr>
        <w:fldChar w:fldCharType="end"/>
      </w:r>
    </w:p>
    <w:p w14:paraId="22570DEB" w14:textId="77777777" w:rsidR="00EE4B8D" w:rsidRPr="00253189" w:rsidRDefault="00EE4B8D" w:rsidP="00C676F3">
      <w:pPr>
        <w:pStyle w:val="Heading2"/>
      </w:pPr>
    </w:p>
    <w:p w14:paraId="00BDBB74" w14:textId="77777777" w:rsidR="00EE4B8D" w:rsidRPr="00253189" w:rsidRDefault="00EE4B8D" w:rsidP="00EE4B8D">
      <w:pPr>
        <w:spacing w:after="0" w:line="240" w:lineRule="auto"/>
        <w:jc w:val="both"/>
        <w:rPr>
          <w:rFonts w:ascii="Book Antiqua" w:hAnsi="Book Antiqua"/>
          <w:sz w:val="20"/>
          <w:szCs w:val="20"/>
        </w:rPr>
      </w:pPr>
      <w:r w:rsidRPr="00253189">
        <w:rPr>
          <w:rFonts w:ascii="Book Antiqua" w:hAnsi="Book Antiqua"/>
          <w:sz w:val="20"/>
          <w:szCs w:val="20"/>
        </w:rPr>
        <w:t>Students will be notified of their FERPA rights annually. A student’s FERPA rights begin when the student submits an admissions application or a non-credit registration form to the college.</w:t>
      </w:r>
    </w:p>
    <w:p w14:paraId="09CD04C5" w14:textId="77777777" w:rsidR="00EE4B8D" w:rsidRDefault="00EE4B8D" w:rsidP="00EE4B8D">
      <w:pPr>
        <w:spacing w:after="0" w:line="240" w:lineRule="auto"/>
        <w:jc w:val="both"/>
        <w:rPr>
          <w:rFonts w:ascii="Book Antiqua" w:hAnsi="Book Antiqua"/>
          <w:sz w:val="20"/>
          <w:szCs w:val="20"/>
        </w:rPr>
      </w:pPr>
    </w:p>
    <w:p w14:paraId="193CB2D1" w14:textId="77777777" w:rsidR="00EE4B8D" w:rsidRPr="00ED7430" w:rsidRDefault="00EE4B8D" w:rsidP="00EE4B8D">
      <w:pPr>
        <w:spacing w:after="0" w:line="240" w:lineRule="auto"/>
        <w:jc w:val="both"/>
        <w:rPr>
          <w:rFonts w:ascii="Book Antiqua" w:hAnsi="Book Antiqua"/>
          <w:sz w:val="20"/>
          <w:szCs w:val="20"/>
        </w:rPr>
      </w:pPr>
      <w:r w:rsidRPr="00ED7430">
        <w:rPr>
          <w:rFonts w:ascii="Book Antiqua" w:hAnsi="Book Antiqua"/>
          <w:sz w:val="20"/>
          <w:szCs w:val="20"/>
        </w:rPr>
        <w:t xml:space="preserve">FERPA sets limits on the disclosure of personally identifiable information from school records and defines the rights of the students to review the records and request a change to those records. HIPPA applies to patient information that is handled by students and faculty in the instance of an internship or field experience. Because of the nature of the information that students and faculty will have access to in these settings, both students and faculty members must maintain current training in HIPPA requirements prior to going into the field setting. </w:t>
      </w:r>
    </w:p>
    <w:p w14:paraId="48A4B236" w14:textId="77777777" w:rsidR="00EE4B8D" w:rsidRPr="00ED7430" w:rsidRDefault="00EE4B8D" w:rsidP="00EE4B8D">
      <w:pPr>
        <w:spacing w:after="0" w:line="240" w:lineRule="auto"/>
        <w:jc w:val="both"/>
        <w:rPr>
          <w:rFonts w:ascii="Book Antiqua" w:hAnsi="Book Antiqua"/>
          <w:sz w:val="20"/>
          <w:szCs w:val="20"/>
        </w:rPr>
      </w:pPr>
    </w:p>
    <w:p w14:paraId="71559F3D" w14:textId="77777777" w:rsidR="00EE4B8D" w:rsidRPr="00ED7430" w:rsidRDefault="00EE4B8D" w:rsidP="00EE4B8D">
      <w:pPr>
        <w:spacing w:after="0" w:line="240" w:lineRule="auto"/>
        <w:jc w:val="both"/>
        <w:rPr>
          <w:rFonts w:ascii="Book Antiqua" w:hAnsi="Book Antiqua"/>
          <w:sz w:val="20"/>
          <w:szCs w:val="20"/>
        </w:rPr>
      </w:pPr>
      <w:r w:rsidRPr="00ED7430">
        <w:rPr>
          <w:rFonts w:ascii="Book Antiqua" w:hAnsi="Book Antiqua"/>
          <w:sz w:val="20"/>
          <w:szCs w:val="20"/>
        </w:rPr>
        <w:t>In April 2002, FERPA was updated to address the requirements outlined in the Patriot Act. These requirements made under Section 507 of the Patriot Act amended FERPA to address the fact that the College is permitted to disclose, without the consent or knowledge of the student or parent, personally i</w:t>
      </w:r>
      <w:r w:rsidR="00A50DA1">
        <w:rPr>
          <w:rFonts w:ascii="Book Antiqua" w:hAnsi="Book Antiqua"/>
          <w:sz w:val="20"/>
          <w:szCs w:val="20"/>
        </w:rPr>
        <w:t>dentifiable information to the Attorney General of the United States</w:t>
      </w:r>
      <w:r w:rsidRPr="00ED7430">
        <w:rPr>
          <w:rFonts w:ascii="Book Antiqua" w:hAnsi="Book Antiqua"/>
          <w:sz w:val="20"/>
          <w:szCs w:val="20"/>
        </w:rPr>
        <w:t xml:space="preserve"> in response to an </w:t>
      </w:r>
      <w:r w:rsidRPr="00ED7430">
        <w:rPr>
          <w:rFonts w:ascii="Book Antiqua" w:hAnsi="Book Antiqua"/>
          <w:i/>
          <w:sz w:val="20"/>
          <w:szCs w:val="20"/>
        </w:rPr>
        <w:t xml:space="preserve">ex parte </w:t>
      </w:r>
      <w:r w:rsidRPr="00ED7430">
        <w:rPr>
          <w:rFonts w:ascii="Book Antiqua" w:hAnsi="Book Antiqua"/>
          <w:sz w:val="20"/>
          <w:szCs w:val="20"/>
        </w:rPr>
        <w:t xml:space="preserve">order in connection with the investigation or prosecution of terrorism. Additional changes in responses to lawfully issued subpoena or court orders in the instances of a Grand Jury Subpoena, Law Enforcement Subpoenas, or other subpoenas were also addressed. </w:t>
      </w:r>
    </w:p>
    <w:p w14:paraId="7CCAD29B" w14:textId="77777777" w:rsidR="00EE4B8D" w:rsidRDefault="00EE4B8D" w:rsidP="00EE4B8D">
      <w:pPr>
        <w:spacing w:after="0" w:line="240" w:lineRule="auto"/>
        <w:jc w:val="both"/>
        <w:rPr>
          <w:rFonts w:ascii="Book Antiqua" w:eastAsiaTheme="majorEastAsia" w:hAnsi="Book Antiqua" w:cstheme="majorBidi"/>
          <w:b/>
          <w:i/>
          <w:color w:val="1D4AA3"/>
          <w:spacing w:val="5"/>
          <w:kern w:val="28"/>
          <w:sz w:val="20"/>
          <w:szCs w:val="20"/>
        </w:rPr>
      </w:pPr>
    </w:p>
    <w:p w14:paraId="0BFE706F" w14:textId="2A1C6ABE" w:rsidR="00EE4B8D" w:rsidRPr="00253189" w:rsidRDefault="00EE4B8D" w:rsidP="00EE4B8D">
      <w:pPr>
        <w:spacing w:after="0" w:line="240" w:lineRule="auto"/>
        <w:jc w:val="both"/>
        <w:rPr>
          <w:rFonts w:ascii="Book Antiqua" w:eastAsiaTheme="majorEastAsia" w:hAnsi="Book Antiqua" w:cstheme="majorBidi"/>
          <w:b/>
          <w:i/>
          <w:color w:val="1D4AA3"/>
          <w:spacing w:val="5"/>
          <w:kern w:val="28"/>
          <w:sz w:val="20"/>
          <w:szCs w:val="20"/>
        </w:rPr>
      </w:pPr>
      <w:r w:rsidRPr="00253189">
        <w:rPr>
          <w:rFonts w:ascii="Book Antiqua" w:eastAsiaTheme="majorEastAsia" w:hAnsi="Book Antiqua" w:cstheme="majorBidi"/>
          <w:b/>
          <w:i/>
          <w:color w:val="1D4AA3"/>
          <w:spacing w:val="5"/>
          <w:kern w:val="28"/>
          <w:sz w:val="20"/>
          <w:szCs w:val="20"/>
        </w:rPr>
        <w:t>Who Has FERPA Rights</w:t>
      </w:r>
      <w:r w:rsidR="000E4551">
        <w:rPr>
          <w:rFonts w:ascii="Book Antiqua" w:eastAsiaTheme="majorEastAsia" w:hAnsi="Book Antiqua" w:cstheme="majorBidi"/>
          <w:b/>
          <w:i/>
          <w:color w:val="1D4AA3"/>
          <w:spacing w:val="5"/>
          <w:kern w:val="28"/>
          <w:sz w:val="20"/>
          <w:szCs w:val="20"/>
        </w:rPr>
        <w:fldChar w:fldCharType="begin"/>
      </w:r>
      <w:r w:rsidR="000E4551">
        <w:instrText xml:space="preserve"> </w:instrText>
      </w:r>
      <w:r w:rsidR="000E4551" w:rsidRPr="00540BC7">
        <w:rPr>
          <w:rFonts w:ascii="Book Antiqua" w:eastAsiaTheme="majorEastAsia" w:hAnsi="Book Antiqua" w:cstheme="majorBidi"/>
          <w:b/>
          <w:i/>
          <w:color w:val="1D4AA3"/>
          <w:spacing w:val="5"/>
          <w:kern w:val="28"/>
          <w:sz w:val="20"/>
          <w:szCs w:val="20"/>
        </w:rPr>
        <w:instrText>FERPA Rights</w:instrText>
      </w:r>
      <w:r w:rsidR="000E4551">
        <w:instrText xml:space="preserve">" </w:instrText>
      </w:r>
      <w:r w:rsidR="000E4551">
        <w:rPr>
          <w:rFonts w:ascii="Book Antiqua" w:eastAsiaTheme="majorEastAsia" w:hAnsi="Book Antiqua" w:cstheme="majorBidi"/>
          <w:b/>
          <w:i/>
          <w:color w:val="1D4AA3"/>
          <w:spacing w:val="5"/>
          <w:kern w:val="28"/>
          <w:sz w:val="20"/>
          <w:szCs w:val="20"/>
        </w:rPr>
        <w:fldChar w:fldCharType="separate"/>
      </w:r>
      <w:r w:rsidR="00AF1604">
        <w:rPr>
          <w:rFonts w:ascii="Book Antiqua" w:eastAsiaTheme="majorEastAsia" w:hAnsi="Book Antiqua" w:cstheme="majorBidi"/>
          <w:bCs/>
          <w:i/>
          <w:color w:val="1D4AA3"/>
          <w:spacing w:val="5"/>
          <w:kern w:val="28"/>
          <w:sz w:val="20"/>
          <w:szCs w:val="20"/>
        </w:rPr>
        <w:t>.</w:t>
      </w:r>
      <w:r w:rsidR="000E4551">
        <w:rPr>
          <w:rFonts w:ascii="Book Antiqua" w:eastAsiaTheme="majorEastAsia" w:hAnsi="Book Antiqua" w:cstheme="majorBidi"/>
          <w:b/>
          <w:i/>
          <w:color w:val="1D4AA3"/>
          <w:spacing w:val="5"/>
          <w:kern w:val="28"/>
          <w:sz w:val="20"/>
          <w:szCs w:val="20"/>
        </w:rPr>
        <w:fldChar w:fldCharType="end"/>
      </w:r>
      <w:r w:rsidRPr="00253189">
        <w:rPr>
          <w:rFonts w:ascii="Book Antiqua" w:eastAsiaTheme="majorEastAsia" w:hAnsi="Book Antiqua" w:cstheme="majorBidi"/>
          <w:b/>
          <w:i/>
          <w:color w:val="1D4AA3"/>
          <w:spacing w:val="5"/>
          <w:kern w:val="28"/>
          <w:sz w:val="20"/>
          <w:szCs w:val="20"/>
        </w:rPr>
        <w:t xml:space="preserve"> at EGCC?</w:t>
      </w:r>
    </w:p>
    <w:p w14:paraId="3B2C09FF" w14:textId="77777777" w:rsidR="00EE4B8D" w:rsidRPr="00253189" w:rsidRDefault="00EE4B8D" w:rsidP="00EE4B8D">
      <w:pPr>
        <w:spacing w:after="0" w:line="240" w:lineRule="auto"/>
        <w:jc w:val="both"/>
        <w:rPr>
          <w:rFonts w:ascii="Book Antiqua" w:hAnsi="Book Antiqua"/>
          <w:sz w:val="20"/>
          <w:szCs w:val="20"/>
        </w:rPr>
      </w:pPr>
    </w:p>
    <w:p w14:paraId="238853E8" w14:textId="77777777" w:rsidR="00EE4B8D" w:rsidRPr="00253189" w:rsidRDefault="00EE4B8D" w:rsidP="00EE4B8D">
      <w:pPr>
        <w:spacing w:after="0" w:line="240" w:lineRule="auto"/>
        <w:jc w:val="both"/>
        <w:rPr>
          <w:rFonts w:ascii="Book Antiqua" w:hAnsi="Book Antiqua"/>
          <w:sz w:val="20"/>
          <w:szCs w:val="20"/>
        </w:rPr>
      </w:pPr>
      <w:r w:rsidRPr="00253189">
        <w:rPr>
          <w:rFonts w:ascii="Book Antiqua" w:hAnsi="Book Antiqua"/>
          <w:sz w:val="20"/>
          <w:szCs w:val="20"/>
        </w:rPr>
        <w:t>FERPA rights</w:t>
      </w:r>
      <w:r w:rsidR="00A50DA1">
        <w:rPr>
          <w:rFonts w:ascii="Book Antiqua" w:hAnsi="Book Antiqua"/>
          <w:sz w:val="20"/>
          <w:szCs w:val="20"/>
        </w:rPr>
        <w:t xml:space="preserve"> belong to the student at East</w:t>
      </w:r>
      <w:r w:rsidRPr="00253189">
        <w:rPr>
          <w:rFonts w:ascii="Book Antiqua" w:hAnsi="Book Antiqua"/>
          <w:sz w:val="20"/>
          <w:szCs w:val="20"/>
        </w:rPr>
        <w:t>ern Gateway regardless of age. This applies to all students, including continuing education students, students auditing a class, distance education students, and former students.</w:t>
      </w:r>
    </w:p>
    <w:p w14:paraId="40079DB5" w14:textId="77777777" w:rsidR="00EE4B8D" w:rsidRPr="00253189" w:rsidRDefault="00EE4B8D" w:rsidP="00EE4B8D">
      <w:pPr>
        <w:spacing w:after="0" w:line="240" w:lineRule="auto"/>
        <w:jc w:val="both"/>
        <w:rPr>
          <w:rFonts w:ascii="Book Antiqua" w:hAnsi="Book Antiqua"/>
          <w:sz w:val="20"/>
          <w:szCs w:val="20"/>
        </w:rPr>
      </w:pPr>
    </w:p>
    <w:p w14:paraId="7F3A0BF5" w14:textId="1F37C97A" w:rsidR="00EE4B8D" w:rsidRPr="00253189" w:rsidRDefault="00EE4B8D" w:rsidP="00EE4B8D">
      <w:pPr>
        <w:spacing w:after="0" w:line="240" w:lineRule="auto"/>
        <w:jc w:val="both"/>
        <w:rPr>
          <w:rFonts w:ascii="Book Antiqua" w:eastAsiaTheme="majorEastAsia" w:hAnsi="Book Antiqua" w:cstheme="majorBidi"/>
          <w:b/>
          <w:i/>
          <w:color w:val="1D4AA3"/>
          <w:spacing w:val="5"/>
          <w:kern w:val="28"/>
          <w:sz w:val="20"/>
          <w:szCs w:val="20"/>
        </w:rPr>
      </w:pPr>
      <w:r w:rsidRPr="00253189">
        <w:rPr>
          <w:rFonts w:ascii="Book Antiqua" w:eastAsiaTheme="majorEastAsia" w:hAnsi="Book Antiqua" w:cstheme="majorBidi"/>
          <w:b/>
          <w:i/>
          <w:color w:val="1D4AA3"/>
          <w:spacing w:val="5"/>
          <w:kern w:val="28"/>
          <w:sz w:val="20"/>
          <w:szCs w:val="20"/>
        </w:rPr>
        <w:t>Directory Information</w:t>
      </w:r>
      <w:r w:rsidR="000E4551">
        <w:rPr>
          <w:rFonts w:ascii="Book Antiqua" w:eastAsiaTheme="majorEastAsia" w:hAnsi="Book Antiqua" w:cstheme="majorBidi"/>
          <w:b/>
          <w:i/>
          <w:color w:val="1D4AA3"/>
          <w:spacing w:val="5"/>
          <w:kern w:val="28"/>
          <w:sz w:val="20"/>
          <w:szCs w:val="20"/>
        </w:rPr>
        <w:fldChar w:fldCharType="begin"/>
      </w:r>
      <w:r w:rsidR="000E4551">
        <w:instrText xml:space="preserve"> </w:instrText>
      </w:r>
      <w:r w:rsidR="000E4551" w:rsidRPr="001D0F9A">
        <w:rPr>
          <w:rFonts w:ascii="Book Antiqua" w:eastAsiaTheme="majorEastAsia" w:hAnsi="Book Antiqua" w:cstheme="majorBidi"/>
          <w:b/>
          <w:i/>
          <w:color w:val="1D4AA3"/>
          <w:spacing w:val="5"/>
          <w:kern w:val="28"/>
          <w:sz w:val="20"/>
          <w:szCs w:val="20"/>
        </w:rPr>
        <w:instrText>Directory Information</w:instrText>
      </w:r>
      <w:r w:rsidR="000E4551">
        <w:instrText xml:space="preserve">" </w:instrText>
      </w:r>
      <w:r w:rsidR="000E4551">
        <w:rPr>
          <w:rFonts w:ascii="Book Antiqua" w:eastAsiaTheme="majorEastAsia" w:hAnsi="Book Antiqua" w:cstheme="majorBidi"/>
          <w:b/>
          <w:i/>
          <w:color w:val="1D4AA3"/>
          <w:spacing w:val="5"/>
          <w:kern w:val="28"/>
          <w:sz w:val="20"/>
          <w:szCs w:val="20"/>
        </w:rPr>
        <w:fldChar w:fldCharType="separate"/>
      </w:r>
      <w:r w:rsidR="00AF1604">
        <w:rPr>
          <w:rFonts w:ascii="Book Antiqua" w:eastAsiaTheme="majorEastAsia" w:hAnsi="Book Antiqua" w:cstheme="majorBidi"/>
          <w:bCs/>
          <w:i/>
          <w:color w:val="1D4AA3"/>
          <w:spacing w:val="5"/>
          <w:kern w:val="28"/>
          <w:sz w:val="20"/>
          <w:szCs w:val="20"/>
        </w:rPr>
        <w:t>.</w:t>
      </w:r>
      <w:r w:rsidR="000E4551">
        <w:rPr>
          <w:rFonts w:ascii="Book Antiqua" w:eastAsiaTheme="majorEastAsia" w:hAnsi="Book Antiqua" w:cstheme="majorBidi"/>
          <w:b/>
          <w:i/>
          <w:color w:val="1D4AA3"/>
          <w:spacing w:val="5"/>
          <w:kern w:val="28"/>
          <w:sz w:val="20"/>
          <w:szCs w:val="20"/>
        </w:rPr>
        <w:fldChar w:fldCharType="end"/>
      </w:r>
    </w:p>
    <w:p w14:paraId="70E9A2B9" w14:textId="77777777" w:rsidR="00EE4B8D" w:rsidRPr="00253189" w:rsidRDefault="00EE4B8D" w:rsidP="00EE4B8D">
      <w:pPr>
        <w:spacing w:after="0" w:line="240" w:lineRule="auto"/>
        <w:jc w:val="both"/>
        <w:rPr>
          <w:rFonts w:ascii="Book Antiqua" w:hAnsi="Book Antiqua"/>
          <w:b/>
          <w:i/>
          <w:sz w:val="20"/>
          <w:szCs w:val="20"/>
        </w:rPr>
      </w:pPr>
    </w:p>
    <w:p w14:paraId="4E1482A0" w14:textId="77777777" w:rsidR="00EE4B8D" w:rsidRPr="00253189" w:rsidRDefault="00EE4B8D" w:rsidP="00EE4B8D">
      <w:pPr>
        <w:spacing w:after="0" w:line="240" w:lineRule="auto"/>
        <w:jc w:val="both"/>
        <w:rPr>
          <w:rFonts w:ascii="Book Antiqua" w:hAnsi="Book Antiqua"/>
          <w:sz w:val="20"/>
          <w:szCs w:val="20"/>
        </w:rPr>
      </w:pPr>
      <w:r w:rsidRPr="00253189">
        <w:rPr>
          <w:rFonts w:ascii="Book Antiqua" w:hAnsi="Book Antiqua"/>
          <w:sz w:val="20"/>
          <w:szCs w:val="20"/>
        </w:rPr>
        <w:t>Eastern Gateway Community College has classified the following information as “directory information”: name, address, telephone number, e-mail, dates of attendance, major, enrollment status, degrees and awards received, and honors. If a student does not wish this information to be released to anyone, the student must file a non-disclosure form with student records.</w:t>
      </w:r>
    </w:p>
    <w:p w14:paraId="03E411DD" w14:textId="77777777" w:rsidR="00EE4B8D" w:rsidRPr="00253189" w:rsidRDefault="00EE4B8D" w:rsidP="00EE4B8D">
      <w:pPr>
        <w:spacing w:after="0" w:line="240" w:lineRule="auto"/>
        <w:jc w:val="both"/>
        <w:rPr>
          <w:rFonts w:ascii="Book Antiqua" w:hAnsi="Book Antiqua"/>
          <w:sz w:val="20"/>
          <w:szCs w:val="20"/>
        </w:rPr>
      </w:pPr>
    </w:p>
    <w:p w14:paraId="5F8E07AD" w14:textId="3A39079D" w:rsidR="00EE4B8D" w:rsidRPr="00253189" w:rsidRDefault="00EE4B8D" w:rsidP="00EE4B8D">
      <w:pPr>
        <w:spacing w:after="0" w:line="240" w:lineRule="auto"/>
        <w:jc w:val="both"/>
        <w:rPr>
          <w:rFonts w:ascii="Book Antiqua" w:eastAsiaTheme="majorEastAsia" w:hAnsi="Book Antiqua" w:cstheme="majorBidi"/>
          <w:b/>
          <w:i/>
          <w:color w:val="1D4AA3"/>
          <w:spacing w:val="5"/>
          <w:kern w:val="28"/>
          <w:sz w:val="20"/>
          <w:szCs w:val="20"/>
        </w:rPr>
      </w:pPr>
      <w:r w:rsidRPr="00253189">
        <w:rPr>
          <w:rFonts w:ascii="Book Antiqua" w:eastAsiaTheme="majorEastAsia" w:hAnsi="Book Antiqua" w:cstheme="majorBidi"/>
          <w:b/>
          <w:i/>
          <w:color w:val="1D4AA3"/>
          <w:spacing w:val="5"/>
          <w:kern w:val="28"/>
          <w:sz w:val="20"/>
          <w:szCs w:val="20"/>
        </w:rPr>
        <w:t>Procedure to Inspect Education Records</w:t>
      </w:r>
      <w:r w:rsidR="000E4551">
        <w:rPr>
          <w:rFonts w:ascii="Book Antiqua" w:eastAsiaTheme="majorEastAsia" w:hAnsi="Book Antiqua" w:cstheme="majorBidi"/>
          <w:b/>
          <w:i/>
          <w:color w:val="1D4AA3"/>
          <w:spacing w:val="5"/>
          <w:kern w:val="28"/>
          <w:sz w:val="20"/>
          <w:szCs w:val="20"/>
        </w:rPr>
        <w:fldChar w:fldCharType="begin"/>
      </w:r>
      <w:r w:rsidR="000E4551">
        <w:instrText xml:space="preserve"> </w:instrText>
      </w:r>
      <w:r w:rsidR="000E4551" w:rsidRPr="00DD1236">
        <w:rPr>
          <w:rFonts w:ascii="Book Antiqua" w:eastAsiaTheme="majorEastAsia" w:hAnsi="Book Antiqua" w:cstheme="majorBidi"/>
          <w:b/>
          <w:i/>
          <w:color w:val="1D4AA3"/>
          <w:spacing w:val="5"/>
          <w:kern w:val="28"/>
          <w:sz w:val="20"/>
          <w:szCs w:val="20"/>
        </w:rPr>
        <w:instrText>Procedure to Inspect Education Records</w:instrText>
      </w:r>
      <w:r w:rsidR="000E4551">
        <w:instrText xml:space="preserve">" </w:instrText>
      </w:r>
      <w:r w:rsidR="000E4551">
        <w:rPr>
          <w:rFonts w:ascii="Book Antiqua" w:eastAsiaTheme="majorEastAsia" w:hAnsi="Book Antiqua" w:cstheme="majorBidi"/>
          <w:b/>
          <w:i/>
          <w:color w:val="1D4AA3"/>
          <w:spacing w:val="5"/>
          <w:kern w:val="28"/>
          <w:sz w:val="20"/>
          <w:szCs w:val="20"/>
        </w:rPr>
        <w:fldChar w:fldCharType="separate"/>
      </w:r>
      <w:r w:rsidR="00AF1604">
        <w:rPr>
          <w:rFonts w:ascii="Book Antiqua" w:eastAsiaTheme="majorEastAsia" w:hAnsi="Book Antiqua" w:cstheme="majorBidi"/>
          <w:bCs/>
          <w:i/>
          <w:color w:val="1D4AA3"/>
          <w:spacing w:val="5"/>
          <w:kern w:val="28"/>
          <w:sz w:val="20"/>
          <w:szCs w:val="20"/>
        </w:rPr>
        <w:t>.</w:t>
      </w:r>
      <w:r w:rsidR="000E4551">
        <w:rPr>
          <w:rFonts w:ascii="Book Antiqua" w:eastAsiaTheme="majorEastAsia" w:hAnsi="Book Antiqua" w:cstheme="majorBidi"/>
          <w:b/>
          <w:i/>
          <w:color w:val="1D4AA3"/>
          <w:spacing w:val="5"/>
          <w:kern w:val="28"/>
          <w:sz w:val="20"/>
          <w:szCs w:val="20"/>
        </w:rPr>
        <w:fldChar w:fldCharType="end"/>
      </w:r>
    </w:p>
    <w:p w14:paraId="66C9611F" w14:textId="77777777" w:rsidR="00EE4B8D" w:rsidRPr="00253189" w:rsidRDefault="00EE4B8D" w:rsidP="00EE4B8D">
      <w:pPr>
        <w:spacing w:after="0" w:line="240" w:lineRule="auto"/>
        <w:jc w:val="both"/>
        <w:rPr>
          <w:rFonts w:ascii="Book Antiqua" w:hAnsi="Book Antiqua"/>
          <w:sz w:val="20"/>
          <w:szCs w:val="20"/>
        </w:rPr>
      </w:pPr>
    </w:p>
    <w:p w14:paraId="569FC3F8" w14:textId="77777777" w:rsidR="00EE4B8D" w:rsidRPr="00253189" w:rsidRDefault="00EE4B8D" w:rsidP="00EE4B8D">
      <w:pPr>
        <w:spacing w:after="0" w:line="240" w:lineRule="auto"/>
        <w:jc w:val="both"/>
        <w:rPr>
          <w:rFonts w:ascii="Book Antiqua" w:hAnsi="Book Antiqua"/>
          <w:sz w:val="20"/>
          <w:szCs w:val="20"/>
        </w:rPr>
      </w:pPr>
      <w:r w:rsidRPr="00253189">
        <w:rPr>
          <w:rFonts w:ascii="Book Antiqua" w:hAnsi="Book Antiqua"/>
          <w:sz w:val="20"/>
          <w:szCs w:val="20"/>
        </w:rPr>
        <w:t>Students may inspect and review their education records upon request to the appropriate record custodian. Students should submit to the record custodian or an appropriate college staff person a written request which identifies as precisely as possible the record or records he or she wishes to inspect.</w:t>
      </w:r>
    </w:p>
    <w:p w14:paraId="4A2DD58A" w14:textId="77777777" w:rsidR="00EE4B8D" w:rsidRPr="00253189" w:rsidRDefault="00EE4B8D" w:rsidP="00EE4B8D">
      <w:pPr>
        <w:spacing w:after="0" w:line="240" w:lineRule="auto"/>
        <w:jc w:val="both"/>
        <w:rPr>
          <w:rFonts w:ascii="Book Antiqua" w:hAnsi="Book Antiqua"/>
          <w:sz w:val="20"/>
          <w:szCs w:val="20"/>
        </w:rPr>
      </w:pPr>
    </w:p>
    <w:p w14:paraId="5B65DDCE" w14:textId="77777777" w:rsidR="00EE4B8D" w:rsidRPr="00253189" w:rsidRDefault="00EE4B8D" w:rsidP="00EE4B8D">
      <w:pPr>
        <w:spacing w:after="0" w:line="240" w:lineRule="auto"/>
        <w:jc w:val="both"/>
        <w:rPr>
          <w:rFonts w:ascii="Book Antiqua" w:hAnsi="Book Antiqua"/>
          <w:sz w:val="20"/>
          <w:szCs w:val="20"/>
        </w:rPr>
      </w:pPr>
      <w:r w:rsidRPr="00253189">
        <w:rPr>
          <w:rFonts w:ascii="Book Antiqua" w:hAnsi="Book Antiqua"/>
          <w:sz w:val="20"/>
          <w:szCs w:val="20"/>
        </w:rPr>
        <w:t>The record custodian or an appropriate college staff person will make the needed arrangements for access as promptly as possible and notify the student of the time and place where the records may be inspected. Access must be given in 45 days or less from the receipt of the request.</w:t>
      </w:r>
    </w:p>
    <w:p w14:paraId="6DFB1D65" w14:textId="77777777" w:rsidR="00EE4B8D" w:rsidRPr="00253189" w:rsidRDefault="00EE4B8D" w:rsidP="00EE4B8D">
      <w:pPr>
        <w:spacing w:after="0" w:line="240" w:lineRule="auto"/>
        <w:jc w:val="both"/>
        <w:rPr>
          <w:rFonts w:ascii="Book Antiqua" w:hAnsi="Book Antiqua"/>
          <w:sz w:val="20"/>
          <w:szCs w:val="20"/>
        </w:rPr>
      </w:pPr>
    </w:p>
    <w:p w14:paraId="02FDA241" w14:textId="77777777" w:rsidR="00EE4B8D" w:rsidRPr="00253189" w:rsidRDefault="00EE4B8D" w:rsidP="00EE4B8D">
      <w:pPr>
        <w:spacing w:after="0" w:line="240" w:lineRule="auto"/>
        <w:jc w:val="both"/>
        <w:rPr>
          <w:rFonts w:ascii="Book Antiqua" w:hAnsi="Book Antiqua"/>
          <w:sz w:val="20"/>
          <w:szCs w:val="20"/>
        </w:rPr>
      </w:pPr>
      <w:r w:rsidRPr="00253189">
        <w:rPr>
          <w:rFonts w:ascii="Book Antiqua" w:hAnsi="Book Antiqua"/>
          <w:sz w:val="20"/>
          <w:szCs w:val="20"/>
        </w:rPr>
        <w:t>When a record contains information about more than one student, the student may inspect and review only the records which relate to him.</w:t>
      </w:r>
    </w:p>
    <w:p w14:paraId="57465700" w14:textId="77777777" w:rsidR="00EE4B8D" w:rsidRPr="00253189" w:rsidRDefault="00EE4B8D" w:rsidP="00EE4B8D">
      <w:pPr>
        <w:spacing w:after="0" w:line="240" w:lineRule="auto"/>
        <w:jc w:val="both"/>
        <w:rPr>
          <w:rFonts w:ascii="Book Antiqua" w:hAnsi="Book Antiqua"/>
          <w:sz w:val="20"/>
          <w:szCs w:val="20"/>
        </w:rPr>
      </w:pPr>
    </w:p>
    <w:p w14:paraId="40848E78" w14:textId="596AFF9D" w:rsidR="00EE4B8D" w:rsidRPr="00253189" w:rsidRDefault="00EE4B8D" w:rsidP="00EE4B8D">
      <w:pPr>
        <w:spacing w:after="0" w:line="240" w:lineRule="auto"/>
        <w:jc w:val="both"/>
        <w:rPr>
          <w:rFonts w:ascii="Book Antiqua" w:eastAsiaTheme="majorEastAsia" w:hAnsi="Book Antiqua" w:cstheme="majorBidi"/>
          <w:b/>
          <w:i/>
          <w:color w:val="1D4AA3"/>
          <w:spacing w:val="5"/>
          <w:kern w:val="28"/>
          <w:sz w:val="20"/>
          <w:szCs w:val="20"/>
        </w:rPr>
      </w:pPr>
      <w:r w:rsidRPr="00253189">
        <w:rPr>
          <w:rFonts w:ascii="Book Antiqua" w:eastAsiaTheme="majorEastAsia" w:hAnsi="Book Antiqua" w:cstheme="majorBidi"/>
          <w:b/>
          <w:i/>
          <w:color w:val="1D4AA3"/>
          <w:spacing w:val="5"/>
          <w:kern w:val="28"/>
          <w:sz w:val="20"/>
          <w:szCs w:val="20"/>
        </w:rPr>
        <w:t>Right of College to Refuse Access</w:t>
      </w:r>
      <w:r w:rsidR="000E4551">
        <w:rPr>
          <w:rFonts w:ascii="Book Antiqua" w:eastAsiaTheme="majorEastAsia" w:hAnsi="Book Antiqua" w:cstheme="majorBidi"/>
          <w:b/>
          <w:i/>
          <w:color w:val="1D4AA3"/>
          <w:spacing w:val="5"/>
          <w:kern w:val="28"/>
          <w:sz w:val="20"/>
          <w:szCs w:val="20"/>
        </w:rPr>
        <w:fldChar w:fldCharType="begin"/>
      </w:r>
      <w:r w:rsidR="000E4551">
        <w:instrText xml:space="preserve"> XE "</w:instrText>
      </w:r>
      <w:r w:rsidR="000E4551" w:rsidRPr="006535FE">
        <w:rPr>
          <w:rFonts w:ascii="Book Antiqua" w:eastAsiaTheme="majorEastAsia" w:hAnsi="Book Antiqua" w:cstheme="majorBidi"/>
          <w:b/>
          <w:i/>
          <w:color w:val="1D4AA3"/>
          <w:spacing w:val="5"/>
          <w:kern w:val="28"/>
          <w:sz w:val="20"/>
          <w:szCs w:val="20"/>
        </w:rPr>
        <w:instrText>Right of College to Refuse Access</w:instrText>
      </w:r>
      <w:r w:rsidR="000E4551">
        <w:instrText xml:space="preserve">" </w:instrText>
      </w:r>
      <w:r w:rsidR="000E4551">
        <w:rPr>
          <w:rFonts w:ascii="Book Antiqua" w:eastAsiaTheme="majorEastAsia" w:hAnsi="Book Antiqua" w:cstheme="majorBidi"/>
          <w:b/>
          <w:i/>
          <w:color w:val="1D4AA3"/>
          <w:spacing w:val="5"/>
          <w:kern w:val="28"/>
          <w:sz w:val="20"/>
          <w:szCs w:val="20"/>
        </w:rPr>
        <w:fldChar w:fldCharType="end"/>
      </w:r>
    </w:p>
    <w:p w14:paraId="385A588D" w14:textId="77777777" w:rsidR="00EE4B8D" w:rsidRPr="00253189" w:rsidRDefault="00EE4B8D" w:rsidP="00EE4B8D">
      <w:pPr>
        <w:spacing w:after="0" w:line="240" w:lineRule="auto"/>
        <w:jc w:val="both"/>
        <w:rPr>
          <w:rFonts w:ascii="Book Antiqua" w:hAnsi="Book Antiqua"/>
          <w:sz w:val="20"/>
          <w:szCs w:val="20"/>
        </w:rPr>
      </w:pPr>
    </w:p>
    <w:p w14:paraId="7D03F395" w14:textId="77777777" w:rsidR="00EE4B8D" w:rsidRPr="00253189" w:rsidRDefault="00EE4B8D" w:rsidP="00EE4B8D">
      <w:pPr>
        <w:spacing w:after="0" w:line="240" w:lineRule="auto"/>
        <w:jc w:val="both"/>
        <w:rPr>
          <w:rFonts w:ascii="Book Antiqua" w:hAnsi="Book Antiqua"/>
          <w:sz w:val="20"/>
          <w:szCs w:val="20"/>
        </w:rPr>
      </w:pPr>
      <w:r w:rsidRPr="00253189">
        <w:rPr>
          <w:rFonts w:ascii="Book Antiqua" w:hAnsi="Book Antiqua"/>
          <w:sz w:val="20"/>
          <w:szCs w:val="20"/>
        </w:rPr>
        <w:t>The college reserves the right to refuse to permit a student to inspect the following records:</w:t>
      </w:r>
    </w:p>
    <w:p w14:paraId="1BA49D95" w14:textId="77777777" w:rsidR="00EE4B8D" w:rsidRPr="00253189" w:rsidRDefault="00EE4B8D" w:rsidP="00EE4B8D">
      <w:pPr>
        <w:spacing w:after="0" w:line="240" w:lineRule="auto"/>
        <w:ind w:firstLine="720"/>
        <w:jc w:val="both"/>
        <w:rPr>
          <w:rFonts w:ascii="Book Antiqua" w:hAnsi="Book Antiqua"/>
          <w:sz w:val="20"/>
          <w:szCs w:val="20"/>
        </w:rPr>
      </w:pPr>
      <w:r w:rsidRPr="00253189">
        <w:rPr>
          <w:rFonts w:ascii="Book Antiqua" w:hAnsi="Book Antiqua"/>
          <w:sz w:val="20"/>
          <w:szCs w:val="20"/>
        </w:rPr>
        <w:lastRenderedPageBreak/>
        <w:t>1.   The financial statement of the student’s parents.</w:t>
      </w:r>
    </w:p>
    <w:p w14:paraId="153E19C0" w14:textId="77777777" w:rsidR="00EE4B8D" w:rsidRDefault="00EE4B8D" w:rsidP="00EE4B8D">
      <w:pPr>
        <w:spacing w:after="0" w:line="240" w:lineRule="auto"/>
        <w:ind w:left="720"/>
        <w:jc w:val="both"/>
        <w:rPr>
          <w:rFonts w:ascii="Book Antiqua" w:hAnsi="Book Antiqua"/>
          <w:sz w:val="20"/>
          <w:szCs w:val="20"/>
        </w:rPr>
      </w:pPr>
      <w:r w:rsidRPr="00253189">
        <w:rPr>
          <w:rFonts w:ascii="Book Antiqua" w:hAnsi="Book Antiqua"/>
          <w:sz w:val="20"/>
          <w:szCs w:val="20"/>
        </w:rPr>
        <w:t xml:space="preserve">2.   Letters and statements of recommendation for which the student has waived his or her right </w:t>
      </w:r>
      <w:r>
        <w:rPr>
          <w:rFonts w:ascii="Book Antiqua" w:hAnsi="Book Antiqua"/>
          <w:sz w:val="20"/>
          <w:szCs w:val="20"/>
        </w:rPr>
        <w:t xml:space="preserve"> </w:t>
      </w:r>
    </w:p>
    <w:p w14:paraId="0A6E8C35" w14:textId="77777777" w:rsidR="00EE4B8D" w:rsidRPr="00253189" w:rsidRDefault="00EE4B8D" w:rsidP="00EE4B8D">
      <w:pPr>
        <w:spacing w:after="0" w:line="240" w:lineRule="auto"/>
        <w:ind w:left="720"/>
        <w:jc w:val="both"/>
        <w:rPr>
          <w:rFonts w:ascii="Book Antiqua" w:hAnsi="Book Antiqua"/>
          <w:sz w:val="20"/>
          <w:szCs w:val="20"/>
        </w:rPr>
      </w:pPr>
      <w:r>
        <w:rPr>
          <w:rFonts w:ascii="Book Antiqua" w:hAnsi="Book Antiqua"/>
          <w:sz w:val="20"/>
          <w:szCs w:val="20"/>
        </w:rPr>
        <w:t xml:space="preserve">      </w:t>
      </w:r>
      <w:r w:rsidRPr="00253189">
        <w:rPr>
          <w:rFonts w:ascii="Book Antiqua" w:hAnsi="Book Antiqua"/>
          <w:sz w:val="20"/>
          <w:szCs w:val="20"/>
        </w:rPr>
        <w:t>of access, or which were placed in file before January 1, 1975.</w:t>
      </w:r>
    </w:p>
    <w:p w14:paraId="4E057C3C" w14:textId="77777777" w:rsidR="00EE4B8D" w:rsidRPr="00253189" w:rsidRDefault="00EE4B8D" w:rsidP="00EE4B8D">
      <w:pPr>
        <w:spacing w:after="0" w:line="240" w:lineRule="auto"/>
        <w:ind w:firstLine="720"/>
        <w:jc w:val="both"/>
        <w:rPr>
          <w:rFonts w:ascii="Book Antiqua" w:hAnsi="Book Antiqua"/>
          <w:sz w:val="20"/>
          <w:szCs w:val="20"/>
        </w:rPr>
      </w:pPr>
      <w:r w:rsidRPr="00253189">
        <w:rPr>
          <w:rFonts w:ascii="Book Antiqua" w:hAnsi="Book Antiqua"/>
          <w:sz w:val="20"/>
          <w:szCs w:val="20"/>
        </w:rPr>
        <w:t>3.   Records connected with an application to attend the college if that application was denied.</w:t>
      </w:r>
    </w:p>
    <w:p w14:paraId="437BDF5D" w14:textId="77777777" w:rsidR="00EE4B8D" w:rsidRPr="00253189" w:rsidRDefault="00EE4B8D" w:rsidP="00EE4B8D">
      <w:pPr>
        <w:spacing w:after="0" w:line="240" w:lineRule="auto"/>
        <w:ind w:firstLine="720"/>
        <w:jc w:val="both"/>
        <w:rPr>
          <w:rFonts w:ascii="Book Antiqua" w:hAnsi="Book Antiqua"/>
          <w:sz w:val="20"/>
          <w:szCs w:val="20"/>
        </w:rPr>
      </w:pPr>
      <w:r w:rsidRPr="00253189">
        <w:rPr>
          <w:rFonts w:ascii="Book Antiqua" w:hAnsi="Book Antiqua"/>
          <w:sz w:val="20"/>
          <w:szCs w:val="20"/>
        </w:rPr>
        <w:t>4.   Those records which are excluded from the FERPA definition of education records.</w:t>
      </w:r>
    </w:p>
    <w:p w14:paraId="0234DD43" w14:textId="77777777" w:rsidR="00EE4B8D" w:rsidRPr="00253189" w:rsidRDefault="00EE4B8D" w:rsidP="00EE4B8D">
      <w:pPr>
        <w:spacing w:after="0" w:line="240" w:lineRule="auto"/>
        <w:jc w:val="both"/>
        <w:rPr>
          <w:rFonts w:ascii="Book Antiqua" w:hAnsi="Book Antiqua"/>
          <w:sz w:val="20"/>
          <w:szCs w:val="20"/>
        </w:rPr>
      </w:pPr>
    </w:p>
    <w:p w14:paraId="41190B16" w14:textId="366E9C0A" w:rsidR="00EE4B8D" w:rsidRPr="00253189" w:rsidRDefault="00EE4B8D" w:rsidP="00EE4B8D">
      <w:pPr>
        <w:spacing w:after="0" w:line="240" w:lineRule="auto"/>
        <w:jc w:val="both"/>
        <w:rPr>
          <w:rFonts w:ascii="Book Antiqua" w:eastAsiaTheme="majorEastAsia" w:hAnsi="Book Antiqua" w:cstheme="majorBidi"/>
          <w:b/>
          <w:i/>
          <w:color w:val="1D4AA3"/>
          <w:spacing w:val="5"/>
          <w:kern w:val="28"/>
          <w:sz w:val="20"/>
          <w:szCs w:val="20"/>
        </w:rPr>
      </w:pPr>
      <w:r w:rsidRPr="00253189">
        <w:rPr>
          <w:rFonts w:ascii="Book Antiqua" w:eastAsiaTheme="majorEastAsia" w:hAnsi="Book Antiqua" w:cstheme="majorBidi"/>
          <w:b/>
          <w:i/>
          <w:color w:val="1D4AA3"/>
          <w:spacing w:val="5"/>
          <w:kern w:val="28"/>
          <w:sz w:val="20"/>
          <w:szCs w:val="20"/>
        </w:rPr>
        <w:t>Refusal to Provide Copies</w:t>
      </w:r>
      <w:r w:rsidR="000E4551">
        <w:rPr>
          <w:rFonts w:ascii="Book Antiqua" w:eastAsiaTheme="majorEastAsia" w:hAnsi="Book Antiqua" w:cstheme="majorBidi"/>
          <w:b/>
          <w:i/>
          <w:color w:val="1D4AA3"/>
          <w:spacing w:val="5"/>
          <w:kern w:val="28"/>
          <w:sz w:val="20"/>
          <w:szCs w:val="20"/>
        </w:rPr>
        <w:fldChar w:fldCharType="begin"/>
      </w:r>
      <w:r w:rsidR="000E4551">
        <w:instrText xml:space="preserve"> XE "</w:instrText>
      </w:r>
      <w:r w:rsidR="000E4551" w:rsidRPr="006E3753">
        <w:rPr>
          <w:rFonts w:ascii="Book Antiqua" w:eastAsiaTheme="majorEastAsia" w:hAnsi="Book Antiqua" w:cstheme="majorBidi"/>
          <w:b/>
          <w:i/>
          <w:color w:val="1D4AA3"/>
          <w:spacing w:val="5"/>
          <w:kern w:val="28"/>
          <w:sz w:val="20"/>
          <w:szCs w:val="20"/>
        </w:rPr>
        <w:instrText>Refusal to Provide Copies</w:instrText>
      </w:r>
      <w:r w:rsidR="000E4551">
        <w:instrText xml:space="preserve">" </w:instrText>
      </w:r>
      <w:r w:rsidR="000E4551">
        <w:rPr>
          <w:rFonts w:ascii="Book Antiqua" w:eastAsiaTheme="majorEastAsia" w:hAnsi="Book Antiqua" w:cstheme="majorBidi"/>
          <w:b/>
          <w:i/>
          <w:color w:val="1D4AA3"/>
          <w:spacing w:val="5"/>
          <w:kern w:val="28"/>
          <w:sz w:val="20"/>
          <w:szCs w:val="20"/>
        </w:rPr>
        <w:fldChar w:fldCharType="end"/>
      </w:r>
    </w:p>
    <w:p w14:paraId="78CB2A3A" w14:textId="77777777" w:rsidR="00EE4B8D" w:rsidRPr="00253189" w:rsidRDefault="00EE4B8D" w:rsidP="00EE4B8D">
      <w:pPr>
        <w:spacing w:after="0" w:line="240" w:lineRule="auto"/>
        <w:jc w:val="both"/>
        <w:rPr>
          <w:rFonts w:ascii="Book Antiqua" w:hAnsi="Book Antiqua"/>
          <w:sz w:val="20"/>
          <w:szCs w:val="20"/>
        </w:rPr>
      </w:pPr>
    </w:p>
    <w:p w14:paraId="251FDEBF" w14:textId="77777777" w:rsidR="00EE4B8D" w:rsidRPr="00253189" w:rsidRDefault="00EE4B8D" w:rsidP="00EE4B8D">
      <w:pPr>
        <w:spacing w:after="0" w:line="240" w:lineRule="auto"/>
        <w:jc w:val="both"/>
        <w:rPr>
          <w:rFonts w:ascii="Book Antiqua" w:hAnsi="Book Antiqua"/>
          <w:sz w:val="20"/>
          <w:szCs w:val="20"/>
        </w:rPr>
      </w:pPr>
      <w:r w:rsidRPr="00253189">
        <w:rPr>
          <w:rFonts w:ascii="Book Antiqua" w:hAnsi="Book Antiqua"/>
          <w:sz w:val="20"/>
          <w:szCs w:val="20"/>
        </w:rPr>
        <w:t>The college reserves the right to deny transcripts or copies of records not required to be made available by the FERPA in any of the following situations:</w:t>
      </w:r>
    </w:p>
    <w:p w14:paraId="52B0F99C" w14:textId="77777777" w:rsidR="00EE4B8D" w:rsidRPr="00253189" w:rsidRDefault="00EE4B8D" w:rsidP="00EE4B8D">
      <w:pPr>
        <w:spacing w:after="0" w:line="240" w:lineRule="auto"/>
        <w:ind w:firstLine="720"/>
        <w:jc w:val="both"/>
        <w:rPr>
          <w:rFonts w:ascii="Book Antiqua" w:hAnsi="Book Antiqua"/>
          <w:sz w:val="20"/>
          <w:szCs w:val="20"/>
        </w:rPr>
      </w:pPr>
      <w:r w:rsidRPr="00253189">
        <w:rPr>
          <w:rFonts w:ascii="Book Antiqua" w:hAnsi="Book Antiqua"/>
          <w:sz w:val="20"/>
          <w:szCs w:val="20"/>
        </w:rPr>
        <w:t>1.    The student lives within commuting distance of the college.</w:t>
      </w:r>
    </w:p>
    <w:p w14:paraId="6A64C6A9" w14:textId="77777777" w:rsidR="00EE4B8D" w:rsidRPr="00253189" w:rsidRDefault="00EE4B8D" w:rsidP="00EE4B8D">
      <w:pPr>
        <w:spacing w:after="0" w:line="240" w:lineRule="auto"/>
        <w:ind w:firstLine="720"/>
        <w:jc w:val="both"/>
        <w:rPr>
          <w:rFonts w:ascii="Book Antiqua" w:hAnsi="Book Antiqua"/>
          <w:sz w:val="20"/>
          <w:szCs w:val="20"/>
        </w:rPr>
      </w:pPr>
      <w:r w:rsidRPr="00253189">
        <w:rPr>
          <w:rFonts w:ascii="Book Antiqua" w:hAnsi="Book Antiqua"/>
          <w:sz w:val="20"/>
          <w:szCs w:val="20"/>
        </w:rPr>
        <w:t>2.    The student has an unpaid financial obligation to the college.</w:t>
      </w:r>
    </w:p>
    <w:p w14:paraId="37263E4D" w14:textId="77777777" w:rsidR="00EE4B8D" w:rsidRPr="00253189" w:rsidRDefault="00EE4B8D" w:rsidP="00EE4B8D">
      <w:pPr>
        <w:spacing w:after="0" w:line="240" w:lineRule="auto"/>
        <w:ind w:firstLine="720"/>
        <w:jc w:val="both"/>
        <w:rPr>
          <w:rFonts w:ascii="Book Antiqua" w:hAnsi="Book Antiqua"/>
          <w:sz w:val="20"/>
          <w:szCs w:val="20"/>
        </w:rPr>
      </w:pPr>
      <w:r w:rsidRPr="00253189">
        <w:rPr>
          <w:rFonts w:ascii="Book Antiqua" w:hAnsi="Book Antiqua"/>
          <w:sz w:val="20"/>
          <w:szCs w:val="20"/>
        </w:rPr>
        <w:t>3.    There is an unresolved disciplinary action against the student.</w:t>
      </w:r>
    </w:p>
    <w:p w14:paraId="5130E1F2" w14:textId="77777777" w:rsidR="00EE4B8D" w:rsidRDefault="00EE4B8D" w:rsidP="00EE4B8D">
      <w:pPr>
        <w:spacing w:after="0" w:line="240" w:lineRule="auto"/>
        <w:jc w:val="both"/>
        <w:rPr>
          <w:rFonts w:ascii="Book Antiqua" w:eastAsiaTheme="majorEastAsia" w:hAnsi="Book Antiqua" w:cstheme="majorBidi"/>
          <w:b/>
          <w:i/>
          <w:color w:val="1D4AA3"/>
          <w:spacing w:val="5"/>
          <w:kern w:val="28"/>
          <w:sz w:val="20"/>
          <w:szCs w:val="20"/>
        </w:rPr>
      </w:pPr>
    </w:p>
    <w:p w14:paraId="5B58CFD0" w14:textId="38E5F803" w:rsidR="00EE4B8D" w:rsidRPr="00253189" w:rsidRDefault="00EE4B8D" w:rsidP="00EE4B8D">
      <w:pPr>
        <w:spacing w:after="0" w:line="240" w:lineRule="auto"/>
        <w:jc w:val="both"/>
        <w:rPr>
          <w:rFonts w:ascii="Book Antiqua" w:eastAsiaTheme="majorEastAsia" w:hAnsi="Book Antiqua" w:cstheme="majorBidi"/>
          <w:b/>
          <w:i/>
          <w:color w:val="1D4AA3"/>
          <w:spacing w:val="5"/>
          <w:kern w:val="28"/>
          <w:sz w:val="20"/>
          <w:szCs w:val="20"/>
        </w:rPr>
      </w:pPr>
      <w:r w:rsidRPr="00253189">
        <w:rPr>
          <w:rFonts w:ascii="Book Antiqua" w:eastAsiaTheme="majorEastAsia" w:hAnsi="Book Antiqua" w:cstheme="majorBidi"/>
          <w:b/>
          <w:i/>
          <w:color w:val="1D4AA3"/>
          <w:spacing w:val="5"/>
          <w:kern w:val="28"/>
          <w:sz w:val="20"/>
          <w:szCs w:val="20"/>
        </w:rPr>
        <w:t>Fees for Copies of Records</w:t>
      </w:r>
      <w:r w:rsidR="000E4551">
        <w:rPr>
          <w:rFonts w:ascii="Book Antiqua" w:eastAsiaTheme="majorEastAsia" w:hAnsi="Book Antiqua" w:cstheme="majorBidi"/>
          <w:b/>
          <w:i/>
          <w:color w:val="1D4AA3"/>
          <w:spacing w:val="5"/>
          <w:kern w:val="28"/>
          <w:sz w:val="20"/>
          <w:szCs w:val="20"/>
        </w:rPr>
        <w:fldChar w:fldCharType="begin"/>
      </w:r>
      <w:r w:rsidR="000E4551">
        <w:instrText xml:space="preserve"> </w:instrText>
      </w:r>
      <w:r w:rsidR="000E4551" w:rsidRPr="000E4C74">
        <w:rPr>
          <w:rFonts w:ascii="Book Antiqua" w:eastAsiaTheme="majorEastAsia" w:hAnsi="Book Antiqua" w:cstheme="majorBidi"/>
          <w:b/>
          <w:i/>
          <w:color w:val="1D4AA3"/>
          <w:spacing w:val="5"/>
          <w:kern w:val="28"/>
          <w:sz w:val="20"/>
          <w:szCs w:val="20"/>
        </w:rPr>
        <w:instrText>Fees for Copies of Records</w:instrText>
      </w:r>
      <w:r w:rsidR="000E4551">
        <w:instrText xml:space="preserve">" </w:instrText>
      </w:r>
      <w:r w:rsidR="000E4551">
        <w:rPr>
          <w:rFonts w:ascii="Book Antiqua" w:eastAsiaTheme="majorEastAsia" w:hAnsi="Book Antiqua" w:cstheme="majorBidi"/>
          <w:b/>
          <w:i/>
          <w:color w:val="1D4AA3"/>
          <w:spacing w:val="5"/>
          <w:kern w:val="28"/>
          <w:sz w:val="20"/>
          <w:szCs w:val="20"/>
        </w:rPr>
        <w:fldChar w:fldCharType="separate"/>
      </w:r>
      <w:r w:rsidR="00AF1604">
        <w:rPr>
          <w:rFonts w:ascii="Book Antiqua" w:eastAsiaTheme="majorEastAsia" w:hAnsi="Book Antiqua" w:cstheme="majorBidi"/>
          <w:bCs/>
          <w:i/>
          <w:color w:val="1D4AA3"/>
          <w:spacing w:val="5"/>
          <w:kern w:val="28"/>
          <w:sz w:val="20"/>
          <w:szCs w:val="20"/>
        </w:rPr>
        <w:t>.</w:t>
      </w:r>
      <w:r w:rsidR="000E4551">
        <w:rPr>
          <w:rFonts w:ascii="Book Antiqua" w:eastAsiaTheme="majorEastAsia" w:hAnsi="Book Antiqua" w:cstheme="majorBidi"/>
          <w:b/>
          <w:i/>
          <w:color w:val="1D4AA3"/>
          <w:spacing w:val="5"/>
          <w:kern w:val="28"/>
          <w:sz w:val="20"/>
          <w:szCs w:val="20"/>
        </w:rPr>
        <w:fldChar w:fldCharType="end"/>
      </w:r>
    </w:p>
    <w:p w14:paraId="792942AA" w14:textId="77777777" w:rsidR="00EE4B8D" w:rsidRPr="00253189" w:rsidRDefault="00EE4B8D" w:rsidP="00EE4B8D">
      <w:pPr>
        <w:spacing w:after="0" w:line="240" w:lineRule="auto"/>
        <w:jc w:val="both"/>
        <w:rPr>
          <w:rFonts w:ascii="Book Antiqua" w:eastAsiaTheme="majorEastAsia" w:hAnsi="Book Antiqua" w:cstheme="majorBidi"/>
          <w:b/>
          <w:color w:val="1D4AA3"/>
          <w:spacing w:val="5"/>
          <w:kern w:val="28"/>
          <w:sz w:val="20"/>
          <w:szCs w:val="20"/>
        </w:rPr>
      </w:pPr>
    </w:p>
    <w:p w14:paraId="3EEF675F" w14:textId="77777777" w:rsidR="00EE4B8D" w:rsidRPr="00253189" w:rsidRDefault="00EE4B8D" w:rsidP="00EE4B8D">
      <w:pPr>
        <w:spacing w:after="0" w:line="240" w:lineRule="auto"/>
        <w:jc w:val="both"/>
        <w:rPr>
          <w:rFonts w:ascii="Book Antiqua" w:hAnsi="Book Antiqua"/>
          <w:sz w:val="20"/>
          <w:szCs w:val="20"/>
        </w:rPr>
      </w:pPr>
      <w:r w:rsidRPr="00253189">
        <w:rPr>
          <w:rFonts w:ascii="Book Antiqua" w:hAnsi="Book Antiqua"/>
          <w:sz w:val="20"/>
          <w:szCs w:val="20"/>
        </w:rPr>
        <w:t>The fee for copies will be $1 per page.</w:t>
      </w:r>
    </w:p>
    <w:p w14:paraId="015D8BD8" w14:textId="77777777" w:rsidR="00EE4B8D" w:rsidRDefault="00EE4B8D" w:rsidP="00EE4B8D">
      <w:pPr>
        <w:spacing w:after="0" w:line="240" w:lineRule="auto"/>
        <w:jc w:val="both"/>
        <w:rPr>
          <w:rFonts w:ascii="Book Antiqua" w:eastAsiaTheme="majorEastAsia" w:hAnsi="Book Antiqua" w:cstheme="majorBidi"/>
          <w:b/>
          <w:i/>
          <w:color w:val="1D4AA3"/>
          <w:spacing w:val="5"/>
          <w:kern w:val="28"/>
          <w:sz w:val="20"/>
          <w:szCs w:val="20"/>
        </w:rPr>
      </w:pPr>
    </w:p>
    <w:p w14:paraId="7CCA9942" w14:textId="233FE13B" w:rsidR="00EE4B8D" w:rsidRPr="00253189" w:rsidRDefault="00EE4B8D" w:rsidP="00EE4B8D">
      <w:pPr>
        <w:spacing w:after="0" w:line="240" w:lineRule="auto"/>
        <w:jc w:val="both"/>
        <w:rPr>
          <w:rFonts w:ascii="Book Antiqua" w:eastAsiaTheme="majorEastAsia" w:hAnsi="Book Antiqua" w:cstheme="majorBidi"/>
          <w:b/>
          <w:i/>
          <w:color w:val="1D4AA3"/>
          <w:spacing w:val="5"/>
          <w:kern w:val="28"/>
          <w:sz w:val="20"/>
          <w:szCs w:val="20"/>
        </w:rPr>
      </w:pPr>
      <w:r w:rsidRPr="00253189">
        <w:rPr>
          <w:rFonts w:ascii="Book Antiqua" w:eastAsiaTheme="majorEastAsia" w:hAnsi="Book Antiqua" w:cstheme="majorBidi"/>
          <w:b/>
          <w:i/>
          <w:color w:val="1D4AA3"/>
          <w:spacing w:val="5"/>
          <w:kern w:val="28"/>
          <w:sz w:val="20"/>
          <w:szCs w:val="20"/>
        </w:rPr>
        <w:t>Disclosure of Education Records</w:t>
      </w:r>
      <w:r w:rsidR="000E4551">
        <w:rPr>
          <w:rFonts w:ascii="Book Antiqua" w:eastAsiaTheme="majorEastAsia" w:hAnsi="Book Antiqua" w:cstheme="majorBidi"/>
          <w:b/>
          <w:i/>
          <w:color w:val="1D4AA3"/>
          <w:spacing w:val="5"/>
          <w:kern w:val="28"/>
          <w:sz w:val="20"/>
          <w:szCs w:val="20"/>
        </w:rPr>
        <w:fldChar w:fldCharType="begin"/>
      </w:r>
      <w:r w:rsidR="000E4551">
        <w:instrText xml:space="preserve"> XE "</w:instrText>
      </w:r>
      <w:r w:rsidR="000E4551" w:rsidRPr="005E3CBF">
        <w:rPr>
          <w:rFonts w:ascii="Book Antiqua" w:eastAsiaTheme="majorEastAsia" w:hAnsi="Book Antiqua" w:cstheme="majorBidi"/>
          <w:b/>
          <w:i/>
          <w:color w:val="1D4AA3"/>
          <w:spacing w:val="5"/>
          <w:kern w:val="28"/>
          <w:sz w:val="20"/>
          <w:szCs w:val="20"/>
        </w:rPr>
        <w:instrText>Disclosure of Education Records</w:instrText>
      </w:r>
      <w:r w:rsidR="000E4551">
        <w:instrText xml:space="preserve">" </w:instrText>
      </w:r>
      <w:r w:rsidR="000E4551">
        <w:rPr>
          <w:rFonts w:ascii="Book Antiqua" w:eastAsiaTheme="majorEastAsia" w:hAnsi="Book Antiqua" w:cstheme="majorBidi"/>
          <w:b/>
          <w:i/>
          <w:color w:val="1D4AA3"/>
          <w:spacing w:val="5"/>
          <w:kern w:val="28"/>
          <w:sz w:val="20"/>
          <w:szCs w:val="20"/>
        </w:rPr>
        <w:fldChar w:fldCharType="end"/>
      </w:r>
    </w:p>
    <w:p w14:paraId="0366773C" w14:textId="77777777" w:rsidR="00EE4B8D" w:rsidRPr="00253189" w:rsidRDefault="00EE4B8D" w:rsidP="00EE4B8D">
      <w:pPr>
        <w:spacing w:after="0" w:line="240" w:lineRule="auto"/>
        <w:jc w:val="both"/>
        <w:rPr>
          <w:rFonts w:ascii="Book Antiqua" w:hAnsi="Book Antiqua"/>
          <w:sz w:val="20"/>
          <w:szCs w:val="20"/>
        </w:rPr>
      </w:pPr>
    </w:p>
    <w:p w14:paraId="0CF8FA5D" w14:textId="77777777" w:rsidR="00EE4B8D" w:rsidRPr="00253189" w:rsidRDefault="00EE4B8D" w:rsidP="00EE4B8D">
      <w:pPr>
        <w:spacing w:after="0" w:line="240" w:lineRule="auto"/>
        <w:jc w:val="both"/>
        <w:rPr>
          <w:rFonts w:ascii="Book Antiqua" w:hAnsi="Book Antiqua"/>
          <w:sz w:val="20"/>
          <w:szCs w:val="20"/>
        </w:rPr>
      </w:pPr>
      <w:r w:rsidRPr="00253189">
        <w:rPr>
          <w:rFonts w:ascii="Book Antiqua" w:hAnsi="Book Antiqua"/>
          <w:sz w:val="20"/>
          <w:szCs w:val="20"/>
        </w:rPr>
        <w:t>The college will disclose information from a student’s education records only with the written consent of the student, except:</w:t>
      </w:r>
    </w:p>
    <w:p w14:paraId="46A972CA" w14:textId="77777777" w:rsidR="00EE4B8D" w:rsidRPr="00253189" w:rsidRDefault="00EE4B8D" w:rsidP="00EE4B8D">
      <w:pPr>
        <w:spacing w:after="0" w:line="240" w:lineRule="auto"/>
        <w:jc w:val="both"/>
        <w:rPr>
          <w:rFonts w:ascii="Book Antiqua" w:hAnsi="Book Antiqua"/>
          <w:sz w:val="20"/>
          <w:szCs w:val="20"/>
        </w:rPr>
      </w:pPr>
    </w:p>
    <w:p w14:paraId="6DA58147" w14:textId="77777777" w:rsidR="00EE4B8D" w:rsidRPr="00253189" w:rsidRDefault="00EE4B8D" w:rsidP="00EE4B8D">
      <w:pPr>
        <w:spacing w:after="0" w:line="240" w:lineRule="auto"/>
        <w:jc w:val="both"/>
        <w:rPr>
          <w:rFonts w:ascii="Book Antiqua" w:hAnsi="Book Antiqua"/>
          <w:sz w:val="20"/>
          <w:szCs w:val="20"/>
        </w:rPr>
      </w:pPr>
      <w:r w:rsidRPr="00253189">
        <w:rPr>
          <w:rFonts w:ascii="Book Antiqua" w:hAnsi="Book Antiqua"/>
          <w:sz w:val="20"/>
          <w:szCs w:val="20"/>
        </w:rPr>
        <w:t xml:space="preserve">1. </w:t>
      </w:r>
      <w:r w:rsidRPr="00253189">
        <w:rPr>
          <w:rFonts w:ascii="Book Antiqua" w:hAnsi="Book Antiqua"/>
          <w:sz w:val="20"/>
          <w:szCs w:val="20"/>
        </w:rPr>
        <w:tab/>
        <w:t>To school officials who have a legitimate educational interest in the records.</w:t>
      </w:r>
    </w:p>
    <w:p w14:paraId="015D6F17" w14:textId="77777777" w:rsidR="00EE4B8D" w:rsidRPr="00253189" w:rsidRDefault="00EE4B8D" w:rsidP="00EE4B8D">
      <w:pPr>
        <w:spacing w:after="0" w:line="240" w:lineRule="auto"/>
        <w:jc w:val="both"/>
        <w:rPr>
          <w:sz w:val="20"/>
          <w:szCs w:val="20"/>
        </w:rPr>
      </w:pPr>
    </w:p>
    <w:p w14:paraId="787B8737" w14:textId="77777777" w:rsidR="00EE4B8D" w:rsidRPr="00253189" w:rsidRDefault="00EE4B8D" w:rsidP="00EE4B8D">
      <w:pPr>
        <w:spacing w:after="0" w:line="240" w:lineRule="auto"/>
        <w:ind w:firstLine="720"/>
        <w:jc w:val="both"/>
        <w:rPr>
          <w:rFonts w:ascii="Book Antiqua" w:hAnsi="Book Antiqua"/>
          <w:sz w:val="20"/>
          <w:szCs w:val="20"/>
        </w:rPr>
      </w:pPr>
      <w:r w:rsidRPr="00253189">
        <w:rPr>
          <w:rFonts w:ascii="Book Antiqua" w:hAnsi="Book Antiqua"/>
          <w:sz w:val="20"/>
          <w:szCs w:val="20"/>
        </w:rPr>
        <w:t>A school official is:</w:t>
      </w:r>
    </w:p>
    <w:p w14:paraId="35FF3C39" w14:textId="77777777" w:rsidR="00EE4B8D" w:rsidRPr="00253189" w:rsidRDefault="00EE4B8D" w:rsidP="00403E4B">
      <w:pPr>
        <w:pStyle w:val="ListParagraph"/>
        <w:widowControl/>
        <w:numPr>
          <w:ilvl w:val="0"/>
          <w:numId w:val="80"/>
        </w:numPr>
        <w:spacing w:after="0" w:line="240" w:lineRule="auto"/>
        <w:jc w:val="both"/>
        <w:rPr>
          <w:rFonts w:ascii="Book Antiqua" w:hAnsi="Book Antiqua"/>
          <w:sz w:val="20"/>
          <w:szCs w:val="20"/>
        </w:rPr>
      </w:pPr>
      <w:r w:rsidRPr="00253189">
        <w:rPr>
          <w:rFonts w:ascii="Book Antiqua" w:hAnsi="Book Antiqua"/>
          <w:sz w:val="20"/>
          <w:szCs w:val="20"/>
        </w:rPr>
        <w:t>a person employed by the college in an administrative, supervisory, academic or research, or support staff position.</w:t>
      </w:r>
    </w:p>
    <w:p w14:paraId="1BB623A9" w14:textId="77777777" w:rsidR="00EE4B8D" w:rsidRPr="00253189" w:rsidRDefault="00EE4B8D" w:rsidP="00403E4B">
      <w:pPr>
        <w:pStyle w:val="ListParagraph"/>
        <w:widowControl/>
        <w:numPr>
          <w:ilvl w:val="0"/>
          <w:numId w:val="80"/>
        </w:numPr>
        <w:spacing w:after="0" w:line="240" w:lineRule="auto"/>
        <w:jc w:val="both"/>
        <w:rPr>
          <w:rFonts w:ascii="Book Antiqua" w:hAnsi="Book Antiqua"/>
          <w:sz w:val="20"/>
          <w:szCs w:val="20"/>
        </w:rPr>
      </w:pPr>
      <w:r w:rsidRPr="00253189">
        <w:rPr>
          <w:rFonts w:ascii="Book Antiqua" w:hAnsi="Book Antiqua"/>
          <w:sz w:val="20"/>
          <w:szCs w:val="20"/>
        </w:rPr>
        <w:t>a person serving on the Board of Trustees.</w:t>
      </w:r>
    </w:p>
    <w:p w14:paraId="3582D2C7" w14:textId="77777777" w:rsidR="00EE4B8D" w:rsidRPr="00253189" w:rsidRDefault="00EE4B8D" w:rsidP="00403E4B">
      <w:pPr>
        <w:pStyle w:val="ListParagraph"/>
        <w:widowControl/>
        <w:numPr>
          <w:ilvl w:val="0"/>
          <w:numId w:val="80"/>
        </w:numPr>
        <w:spacing w:after="0" w:line="240" w:lineRule="auto"/>
        <w:jc w:val="both"/>
        <w:rPr>
          <w:rFonts w:ascii="Book Antiqua" w:hAnsi="Book Antiqua"/>
          <w:sz w:val="20"/>
          <w:szCs w:val="20"/>
        </w:rPr>
      </w:pPr>
      <w:r w:rsidRPr="00253189">
        <w:rPr>
          <w:rFonts w:ascii="Book Antiqua" w:hAnsi="Book Antiqua"/>
          <w:sz w:val="20"/>
          <w:szCs w:val="20"/>
        </w:rPr>
        <w:t>a person employed by or under contract to the college to perform a special task, such as the attorney or auditor.</w:t>
      </w:r>
    </w:p>
    <w:p w14:paraId="76DCE199" w14:textId="77777777" w:rsidR="00EE4B8D" w:rsidRPr="00253189" w:rsidRDefault="00EE4B8D" w:rsidP="00EE4B8D">
      <w:pPr>
        <w:spacing w:after="0" w:line="240" w:lineRule="auto"/>
        <w:jc w:val="both"/>
        <w:rPr>
          <w:rFonts w:ascii="Book Antiqua" w:hAnsi="Book Antiqua"/>
          <w:sz w:val="20"/>
          <w:szCs w:val="20"/>
        </w:rPr>
      </w:pPr>
    </w:p>
    <w:p w14:paraId="12C7AB76" w14:textId="77777777" w:rsidR="00EE4B8D" w:rsidRPr="00253189" w:rsidRDefault="00EE4B8D" w:rsidP="00EE4B8D">
      <w:pPr>
        <w:spacing w:after="0" w:line="240" w:lineRule="auto"/>
        <w:ind w:firstLine="720"/>
        <w:jc w:val="both"/>
        <w:rPr>
          <w:rFonts w:ascii="Book Antiqua" w:hAnsi="Book Antiqua"/>
          <w:sz w:val="20"/>
          <w:szCs w:val="20"/>
        </w:rPr>
      </w:pPr>
      <w:r w:rsidRPr="00253189">
        <w:rPr>
          <w:rFonts w:ascii="Book Antiqua" w:hAnsi="Book Antiqua"/>
          <w:sz w:val="20"/>
          <w:szCs w:val="20"/>
        </w:rPr>
        <w:t>A school official has a legitimate educational interest if the official is:</w:t>
      </w:r>
    </w:p>
    <w:p w14:paraId="11099188" w14:textId="77777777" w:rsidR="00EE4B8D" w:rsidRPr="00253189" w:rsidRDefault="00EE4B8D" w:rsidP="00403E4B">
      <w:pPr>
        <w:pStyle w:val="ListParagraph"/>
        <w:widowControl/>
        <w:numPr>
          <w:ilvl w:val="0"/>
          <w:numId w:val="81"/>
        </w:numPr>
        <w:spacing w:after="0" w:line="240" w:lineRule="auto"/>
        <w:jc w:val="both"/>
        <w:rPr>
          <w:rFonts w:ascii="Book Antiqua" w:hAnsi="Book Antiqua"/>
          <w:sz w:val="20"/>
          <w:szCs w:val="20"/>
        </w:rPr>
      </w:pPr>
      <w:r w:rsidRPr="00253189">
        <w:rPr>
          <w:rFonts w:ascii="Book Antiqua" w:hAnsi="Book Antiqua"/>
          <w:sz w:val="20"/>
          <w:szCs w:val="20"/>
        </w:rPr>
        <w:t>performing a task that is specified in his or her position description or by a contract agreement.</w:t>
      </w:r>
    </w:p>
    <w:p w14:paraId="3720C2B5" w14:textId="77777777" w:rsidR="00EE4B8D" w:rsidRPr="00253189" w:rsidRDefault="00EE4B8D" w:rsidP="00403E4B">
      <w:pPr>
        <w:pStyle w:val="ListParagraph"/>
        <w:widowControl/>
        <w:numPr>
          <w:ilvl w:val="0"/>
          <w:numId w:val="81"/>
        </w:numPr>
        <w:spacing w:after="0" w:line="240" w:lineRule="auto"/>
        <w:jc w:val="both"/>
        <w:rPr>
          <w:rFonts w:ascii="Book Antiqua" w:hAnsi="Book Antiqua"/>
          <w:sz w:val="20"/>
          <w:szCs w:val="20"/>
        </w:rPr>
      </w:pPr>
      <w:r w:rsidRPr="00253189">
        <w:rPr>
          <w:rFonts w:ascii="Book Antiqua" w:hAnsi="Book Antiqua"/>
          <w:sz w:val="20"/>
          <w:szCs w:val="20"/>
        </w:rPr>
        <w:t>performing a task related to a student’s education.</w:t>
      </w:r>
    </w:p>
    <w:p w14:paraId="7EDA6B59" w14:textId="77777777" w:rsidR="00EE4B8D" w:rsidRPr="00253189" w:rsidRDefault="00EE4B8D" w:rsidP="00403E4B">
      <w:pPr>
        <w:pStyle w:val="ListParagraph"/>
        <w:widowControl/>
        <w:numPr>
          <w:ilvl w:val="0"/>
          <w:numId w:val="81"/>
        </w:numPr>
        <w:spacing w:after="0" w:line="240" w:lineRule="auto"/>
        <w:jc w:val="both"/>
        <w:rPr>
          <w:rFonts w:ascii="Book Antiqua" w:hAnsi="Book Antiqua"/>
          <w:sz w:val="20"/>
          <w:szCs w:val="20"/>
        </w:rPr>
      </w:pPr>
      <w:r w:rsidRPr="00253189">
        <w:rPr>
          <w:rFonts w:ascii="Book Antiqua" w:hAnsi="Book Antiqua"/>
          <w:sz w:val="20"/>
          <w:szCs w:val="20"/>
        </w:rPr>
        <w:t>performing a task related to the discipline of a student.</w:t>
      </w:r>
    </w:p>
    <w:p w14:paraId="1C552E1E" w14:textId="77777777" w:rsidR="00EE4B8D" w:rsidRPr="00253189" w:rsidRDefault="00EE4B8D" w:rsidP="00403E4B">
      <w:pPr>
        <w:pStyle w:val="ListParagraph"/>
        <w:widowControl/>
        <w:numPr>
          <w:ilvl w:val="0"/>
          <w:numId w:val="81"/>
        </w:numPr>
        <w:spacing w:after="0" w:line="240" w:lineRule="auto"/>
        <w:jc w:val="both"/>
        <w:rPr>
          <w:rFonts w:ascii="Book Antiqua" w:hAnsi="Book Antiqua"/>
          <w:sz w:val="20"/>
          <w:szCs w:val="20"/>
        </w:rPr>
      </w:pPr>
      <w:r w:rsidRPr="00253189">
        <w:rPr>
          <w:rFonts w:ascii="Book Antiqua" w:hAnsi="Book Antiqua"/>
          <w:sz w:val="20"/>
          <w:szCs w:val="20"/>
        </w:rPr>
        <w:t>providing a service or benefit relating to the student or student’s family, such as healthcare, counseling, job placement, or financial aid.</w:t>
      </w:r>
    </w:p>
    <w:p w14:paraId="3B124B34" w14:textId="77777777" w:rsidR="00EE4B8D" w:rsidRPr="00253189" w:rsidRDefault="00EE4B8D" w:rsidP="00EE4B8D">
      <w:pPr>
        <w:spacing w:after="0" w:line="240" w:lineRule="auto"/>
        <w:ind w:left="720" w:hanging="720"/>
        <w:jc w:val="both"/>
        <w:rPr>
          <w:rFonts w:ascii="Book Antiqua" w:hAnsi="Book Antiqua"/>
          <w:sz w:val="20"/>
          <w:szCs w:val="20"/>
        </w:rPr>
      </w:pPr>
      <w:r w:rsidRPr="00253189">
        <w:rPr>
          <w:rFonts w:ascii="Book Antiqua" w:hAnsi="Book Antiqua"/>
          <w:sz w:val="20"/>
          <w:szCs w:val="20"/>
        </w:rPr>
        <w:t xml:space="preserve">2.   </w:t>
      </w:r>
      <w:r w:rsidRPr="00253189">
        <w:rPr>
          <w:rFonts w:ascii="Book Antiqua" w:hAnsi="Book Antiqua"/>
          <w:sz w:val="20"/>
          <w:szCs w:val="20"/>
        </w:rPr>
        <w:tab/>
        <w:t>To officials of another school, upon request, in which a student seeks or intends to enroll. (NOTE: FERPA requires a college or university to make a reasonable attempt to notify the student of the transfer unless it states in its procedure that it intends to forward records on request.)</w:t>
      </w:r>
    </w:p>
    <w:p w14:paraId="47DBD917" w14:textId="77777777" w:rsidR="00EE4B8D" w:rsidRPr="00253189" w:rsidRDefault="00EE4B8D" w:rsidP="00EE4B8D">
      <w:pPr>
        <w:spacing w:after="0" w:line="240" w:lineRule="auto"/>
        <w:ind w:left="720" w:hanging="720"/>
        <w:jc w:val="both"/>
        <w:rPr>
          <w:rFonts w:ascii="Book Antiqua" w:hAnsi="Book Antiqua"/>
          <w:sz w:val="20"/>
          <w:szCs w:val="20"/>
        </w:rPr>
      </w:pPr>
      <w:r w:rsidRPr="00253189">
        <w:rPr>
          <w:rFonts w:ascii="Book Antiqua" w:hAnsi="Book Antiqua"/>
          <w:sz w:val="20"/>
          <w:szCs w:val="20"/>
        </w:rPr>
        <w:t xml:space="preserve">3. </w:t>
      </w:r>
      <w:r w:rsidRPr="00253189">
        <w:rPr>
          <w:rFonts w:ascii="Book Antiqua" w:hAnsi="Book Antiqua"/>
          <w:sz w:val="20"/>
          <w:szCs w:val="20"/>
        </w:rPr>
        <w:tab/>
        <w:t>To certain officials of the U.S. Department of Education, the Comptroller General, and state and local education authorities, in connection with certain state or federally supported education programs.</w:t>
      </w:r>
    </w:p>
    <w:p w14:paraId="582420F8" w14:textId="77777777" w:rsidR="00EE4B8D" w:rsidRPr="00253189" w:rsidRDefault="00EE4B8D" w:rsidP="00EE4B8D">
      <w:pPr>
        <w:spacing w:after="0" w:line="240" w:lineRule="auto"/>
        <w:ind w:left="720" w:hanging="720"/>
        <w:jc w:val="both"/>
        <w:rPr>
          <w:rFonts w:ascii="Book Antiqua" w:hAnsi="Book Antiqua"/>
          <w:sz w:val="20"/>
          <w:szCs w:val="20"/>
        </w:rPr>
      </w:pPr>
      <w:r w:rsidRPr="00253189">
        <w:rPr>
          <w:rFonts w:ascii="Book Antiqua" w:hAnsi="Book Antiqua"/>
          <w:sz w:val="20"/>
          <w:szCs w:val="20"/>
        </w:rPr>
        <w:t xml:space="preserve">4. </w:t>
      </w:r>
      <w:r w:rsidRPr="00253189">
        <w:rPr>
          <w:rFonts w:ascii="Book Antiqua" w:hAnsi="Book Antiqua"/>
          <w:sz w:val="20"/>
          <w:szCs w:val="20"/>
        </w:rPr>
        <w:tab/>
        <w:t>In connection with a student’s request for or receipt of financial aid, as necessary to determine the eligibility, amount or conditions of the financial aid, or to enforce the terms and conditions of the aid.</w:t>
      </w:r>
    </w:p>
    <w:p w14:paraId="7D11AD38" w14:textId="77777777" w:rsidR="00EE4B8D" w:rsidRPr="00253189" w:rsidRDefault="00EE4B8D" w:rsidP="00EE4B8D">
      <w:pPr>
        <w:spacing w:after="0" w:line="240" w:lineRule="auto"/>
        <w:jc w:val="both"/>
        <w:rPr>
          <w:rFonts w:ascii="Book Antiqua" w:hAnsi="Book Antiqua"/>
          <w:sz w:val="20"/>
          <w:szCs w:val="20"/>
        </w:rPr>
      </w:pPr>
      <w:r w:rsidRPr="00253189">
        <w:rPr>
          <w:rFonts w:ascii="Book Antiqua" w:hAnsi="Book Antiqua"/>
          <w:sz w:val="20"/>
          <w:szCs w:val="20"/>
        </w:rPr>
        <w:t xml:space="preserve">5. </w:t>
      </w:r>
      <w:r w:rsidRPr="00253189">
        <w:rPr>
          <w:rFonts w:ascii="Book Antiqua" w:hAnsi="Book Antiqua"/>
          <w:sz w:val="20"/>
          <w:szCs w:val="20"/>
        </w:rPr>
        <w:tab/>
        <w:t>If required by a state law requiring disclosure that was adopted before November 19, 1974.</w:t>
      </w:r>
    </w:p>
    <w:p w14:paraId="2A2F4976" w14:textId="77777777" w:rsidR="00EE4B8D" w:rsidRPr="00253189" w:rsidRDefault="00EE4B8D" w:rsidP="00EE4B8D">
      <w:pPr>
        <w:spacing w:after="0" w:line="240" w:lineRule="auto"/>
        <w:jc w:val="both"/>
        <w:rPr>
          <w:rFonts w:ascii="Book Antiqua" w:hAnsi="Book Antiqua"/>
          <w:sz w:val="20"/>
          <w:szCs w:val="20"/>
        </w:rPr>
      </w:pPr>
      <w:r w:rsidRPr="00253189">
        <w:rPr>
          <w:rFonts w:ascii="Book Antiqua" w:hAnsi="Book Antiqua"/>
          <w:sz w:val="20"/>
          <w:szCs w:val="20"/>
        </w:rPr>
        <w:t xml:space="preserve">6. </w:t>
      </w:r>
      <w:r w:rsidRPr="00253189">
        <w:rPr>
          <w:rFonts w:ascii="Book Antiqua" w:hAnsi="Book Antiqua"/>
          <w:sz w:val="20"/>
          <w:szCs w:val="20"/>
        </w:rPr>
        <w:tab/>
        <w:t>To organizations conducting certain studies for or on behalf of the college.</w:t>
      </w:r>
    </w:p>
    <w:p w14:paraId="7322011E" w14:textId="77777777" w:rsidR="00EE4B8D" w:rsidRPr="00253189" w:rsidRDefault="00EE4B8D" w:rsidP="00EE4B8D">
      <w:pPr>
        <w:spacing w:after="0" w:line="240" w:lineRule="auto"/>
        <w:jc w:val="both"/>
        <w:rPr>
          <w:rFonts w:ascii="Book Antiqua" w:hAnsi="Book Antiqua"/>
          <w:sz w:val="20"/>
          <w:szCs w:val="20"/>
        </w:rPr>
      </w:pPr>
      <w:r w:rsidRPr="00253189">
        <w:rPr>
          <w:rFonts w:ascii="Book Antiqua" w:hAnsi="Book Antiqua"/>
          <w:sz w:val="20"/>
          <w:szCs w:val="20"/>
        </w:rPr>
        <w:t xml:space="preserve">7.   </w:t>
      </w:r>
      <w:r w:rsidRPr="00253189">
        <w:rPr>
          <w:rFonts w:ascii="Book Antiqua" w:hAnsi="Book Antiqua"/>
          <w:sz w:val="20"/>
          <w:szCs w:val="20"/>
        </w:rPr>
        <w:tab/>
        <w:t>To accrediting organizations to carry out their functions.</w:t>
      </w:r>
    </w:p>
    <w:p w14:paraId="7A91C026" w14:textId="77777777" w:rsidR="00EE4B8D" w:rsidRPr="00253189" w:rsidRDefault="00EE4B8D" w:rsidP="00EE4B8D">
      <w:pPr>
        <w:spacing w:after="0" w:line="240" w:lineRule="auto"/>
        <w:jc w:val="both"/>
        <w:rPr>
          <w:rFonts w:ascii="Book Antiqua" w:hAnsi="Book Antiqua"/>
          <w:sz w:val="20"/>
          <w:szCs w:val="20"/>
        </w:rPr>
      </w:pPr>
      <w:r w:rsidRPr="00253189">
        <w:rPr>
          <w:rFonts w:ascii="Book Antiqua" w:hAnsi="Book Antiqua"/>
          <w:sz w:val="20"/>
          <w:szCs w:val="20"/>
        </w:rPr>
        <w:t xml:space="preserve">8.  </w:t>
      </w:r>
      <w:r w:rsidRPr="00253189">
        <w:rPr>
          <w:rFonts w:ascii="Book Antiqua" w:hAnsi="Book Antiqua"/>
          <w:sz w:val="20"/>
          <w:szCs w:val="20"/>
        </w:rPr>
        <w:tab/>
        <w:t>To parents of an eligible student who claim the student as a dependent for income tax purposes.</w:t>
      </w:r>
    </w:p>
    <w:p w14:paraId="44857381" w14:textId="77777777" w:rsidR="00EE4B8D" w:rsidRPr="00253189" w:rsidRDefault="00EE4B8D" w:rsidP="00EE4B8D">
      <w:pPr>
        <w:spacing w:after="0" w:line="240" w:lineRule="auto"/>
        <w:ind w:left="720" w:hanging="720"/>
        <w:jc w:val="both"/>
        <w:rPr>
          <w:rFonts w:ascii="Book Antiqua" w:hAnsi="Book Antiqua"/>
          <w:sz w:val="20"/>
          <w:szCs w:val="20"/>
        </w:rPr>
      </w:pPr>
      <w:r w:rsidRPr="00253189">
        <w:rPr>
          <w:rFonts w:ascii="Book Antiqua" w:hAnsi="Book Antiqua"/>
          <w:sz w:val="20"/>
          <w:szCs w:val="20"/>
        </w:rPr>
        <w:t xml:space="preserve">9.   </w:t>
      </w:r>
      <w:r w:rsidRPr="00253189">
        <w:rPr>
          <w:rFonts w:ascii="Book Antiqua" w:hAnsi="Book Antiqua"/>
          <w:sz w:val="20"/>
          <w:szCs w:val="20"/>
        </w:rPr>
        <w:tab/>
        <w:t xml:space="preserve">Student information may be disclosed pursuant to any court order or lawfully issued subpoena once every attempt has been made to notify the student so they may seek protective action if they </w:t>
      </w:r>
      <w:r w:rsidRPr="00253189">
        <w:rPr>
          <w:rFonts w:ascii="Book Antiqua" w:hAnsi="Book Antiqua"/>
          <w:sz w:val="20"/>
          <w:szCs w:val="20"/>
        </w:rPr>
        <w:lastRenderedPageBreak/>
        <w:t>so desire (unless the courts or issuing agency has specifically prohibited this action). If the College is unable to contact or notify the student of a subpoena or court order after every reasonable effort has been made at notification, information will be released based on the court order or subpoena request.</w:t>
      </w:r>
    </w:p>
    <w:p w14:paraId="4EAD05E3" w14:textId="77777777" w:rsidR="00EE4B8D" w:rsidRPr="00253189" w:rsidRDefault="00EE4B8D" w:rsidP="00EE4B8D">
      <w:pPr>
        <w:spacing w:after="0" w:line="240" w:lineRule="auto"/>
        <w:jc w:val="both"/>
        <w:rPr>
          <w:rFonts w:ascii="Book Antiqua" w:hAnsi="Book Antiqua"/>
          <w:sz w:val="20"/>
          <w:szCs w:val="20"/>
        </w:rPr>
      </w:pPr>
      <w:r w:rsidRPr="00253189">
        <w:rPr>
          <w:rFonts w:ascii="Book Antiqua" w:hAnsi="Book Antiqua"/>
          <w:sz w:val="20"/>
          <w:szCs w:val="20"/>
        </w:rPr>
        <w:t xml:space="preserve">10. </w:t>
      </w:r>
      <w:r w:rsidRPr="00253189">
        <w:rPr>
          <w:rFonts w:ascii="Book Antiqua" w:hAnsi="Book Antiqua"/>
          <w:sz w:val="20"/>
          <w:szCs w:val="20"/>
        </w:rPr>
        <w:tab/>
        <w:t>To appropriate parties in a health or safety emergency.</w:t>
      </w:r>
    </w:p>
    <w:p w14:paraId="5EC7B020" w14:textId="77777777" w:rsidR="00EE4B8D" w:rsidRPr="00253189" w:rsidRDefault="00EE4B8D" w:rsidP="00EE4B8D">
      <w:pPr>
        <w:spacing w:after="0" w:line="240" w:lineRule="auto"/>
        <w:jc w:val="both"/>
        <w:rPr>
          <w:rFonts w:ascii="Book Antiqua" w:hAnsi="Book Antiqua"/>
          <w:sz w:val="20"/>
          <w:szCs w:val="20"/>
        </w:rPr>
      </w:pPr>
      <w:r w:rsidRPr="00253189">
        <w:rPr>
          <w:rFonts w:ascii="Book Antiqua" w:hAnsi="Book Antiqua"/>
          <w:sz w:val="20"/>
          <w:szCs w:val="20"/>
        </w:rPr>
        <w:t xml:space="preserve">11. </w:t>
      </w:r>
      <w:r w:rsidRPr="00253189">
        <w:rPr>
          <w:rFonts w:ascii="Book Antiqua" w:hAnsi="Book Antiqua"/>
          <w:sz w:val="20"/>
          <w:szCs w:val="20"/>
        </w:rPr>
        <w:tab/>
        <w:t>Directory information.</w:t>
      </w:r>
    </w:p>
    <w:p w14:paraId="2DBCB396" w14:textId="77777777" w:rsidR="00EE4B8D" w:rsidRPr="00253189" w:rsidRDefault="00EE4B8D" w:rsidP="00EE4B8D">
      <w:pPr>
        <w:spacing w:after="0" w:line="240" w:lineRule="auto"/>
        <w:jc w:val="both"/>
        <w:rPr>
          <w:rFonts w:ascii="Book Antiqua" w:hAnsi="Book Antiqua"/>
          <w:sz w:val="20"/>
          <w:szCs w:val="20"/>
        </w:rPr>
      </w:pPr>
      <w:r w:rsidRPr="00253189">
        <w:rPr>
          <w:rFonts w:ascii="Book Antiqua" w:hAnsi="Book Antiqua"/>
          <w:sz w:val="20"/>
          <w:szCs w:val="20"/>
        </w:rPr>
        <w:t xml:space="preserve">12. </w:t>
      </w:r>
      <w:r w:rsidRPr="00253189">
        <w:rPr>
          <w:rFonts w:ascii="Book Antiqua" w:hAnsi="Book Antiqua"/>
          <w:sz w:val="20"/>
          <w:szCs w:val="20"/>
        </w:rPr>
        <w:tab/>
        <w:t>To the student.</w:t>
      </w:r>
    </w:p>
    <w:p w14:paraId="3B4253EA" w14:textId="77777777" w:rsidR="00EE4B8D" w:rsidRPr="00253189" w:rsidRDefault="00EE4B8D" w:rsidP="00EE4B8D">
      <w:pPr>
        <w:spacing w:after="0" w:line="240" w:lineRule="auto"/>
        <w:jc w:val="both"/>
        <w:rPr>
          <w:rFonts w:ascii="Book Antiqua" w:hAnsi="Book Antiqua"/>
          <w:sz w:val="20"/>
          <w:szCs w:val="20"/>
        </w:rPr>
      </w:pPr>
      <w:r w:rsidRPr="00253189">
        <w:rPr>
          <w:rFonts w:ascii="Book Antiqua" w:hAnsi="Book Antiqua"/>
          <w:sz w:val="20"/>
          <w:szCs w:val="20"/>
        </w:rPr>
        <w:t xml:space="preserve">13. </w:t>
      </w:r>
      <w:r w:rsidRPr="00253189">
        <w:rPr>
          <w:rFonts w:ascii="Book Antiqua" w:hAnsi="Book Antiqua"/>
          <w:sz w:val="20"/>
          <w:szCs w:val="20"/>
        </w:rPr>
        <w:tab/>
        <w:t>Results of a disciplinary hearing.</w:t>
      </w:r>
    </w:p>
    <w:p w14:paraId="7A9A0A5A" w14:textId="77777777" w:rsidR="00EE4B8D" w:rsidRPr="00253189" w:rsidRDefault="00EE4B8D" w:rsidP="00EE4B8D">
      <w:pPr>
        <w:spacing w:after="0" w:line="240" w:lineRule="auto"/>
        <w:jc w:val="both"/>
        <w:rPr>
          <w:rFonts w:ascii="Book Antiqua" w:hAnsi="Book Antiqua"/>
          <w:sz w:val="20"/>
          <w:szCs w:val="20"/>
        </w:rPr>
      </w:pPr>
      <w:r w:rsidRPr="00253189">
        <w:rPr>
          <w:rFonts w:ascii="Book Antiqua" w:hAnsi="Book Antiqua"/>
          <w:sz w:val="20"/>
          <w:szCs w:val="20"/>
        </w:rPr>
        <w:t xml:space="preserve">14. </w:t>
      </w:r>
      <w:r w:rsidRPr="00253189">
        <w:rPr>
          <w:rFonts w:ascii="Book Antiqua" w:hAnsi="Book Antiqua"/>
          <w:sz w:val="20"/>
          <w:szCs w:val="20"/>
        </w:rPr>
        <w:tab/>
        <w:t>Results of a disciplinary hearing to an alleged victim of a crime of violence.</w:t>
      </w:r>
    </w:p>
    <w:p w14:paraId="028C1071" w14:textId="77777777" w:rsidR="00EE4B8D" w:rsidRPr="00253189" w:rsidRDefault="00EE4B8D" w:rsidP="00EE4B8D">
      <w:pPr>
        <w:spacing w:after="0" w:line="240" w:lineRule="auto"/>
        <w:ind w:left="720" w:hanging="720"/>
        <w:jc w:val="both"/>
        <w:rPr>
          <w:rFonts w:ascii="Book Antiqua" w:hAnsi="Book Antiqua"/>
          <w:sz w:val="20"/>
          <w:szCs w:val="20"/>
        </w:rPr>
      </w:pPr>
      <w:r w:rsidRPr="00253189">
        <w:rPr>
          <w:rFonts w:ascii="Book Antiqua" w:hAnsi="Book Antiqua"/>
          <w:sz w:val="20"/>
          <w:szCs w:val="20"/>
        </w:rPr>
        <w:t xml:space="preserve">15. </w:t>
      </w:r>
      <w:r w:rsidRPr="00253189">
        <w:rPr>
          <w:rFonts w:ascii="Book Antiqua" w:hAnsi="Book Antiqua"/>
          <w:sz w:val="20"/>
          <w:szCs w:val="20"/>
        </w:rPr>
        <w:tab/>
        <w:t>Final results of a disciplinary hearing concerning a student who is an alleged perpetrator of a crime of violence and who is found to have committed a violation of the institution’s rules or policies.</w:t>
      </w:r>
    </w:p>
    <w:p w14:paraId="525F6856" w14:textId="77777777" w:rsidR="00EE4B8D" w:rsidRPr="00253189" w:rsidRDefault="00EE4B8D" w:rsidP="00EE4B8D">
      <w:pPr>
        <w:spacing w:after="0" w:line="240" w:lineRule="auto"/>
        <w:ind w:left="720" w:hanging="720"/>
        <w:jc w:val="both"/>
        <w:rPr>
          <w:rFonts w:ascii="Book Antiqua" w:hAnsi="Book Antiqua"/>
          <w:sz w:val="20"/>
          <w:szCs w:val="20"/>
        </w:rPr>
      </w:pPr>
      <w:r w:rsidRPr="00253189">
        <w:rPr>
          <w:rFonts w:ascii="Book Antiqua" w:hAnsi="Book Antiqua"/>
          <w:sz w:val="20"/>
          <w:szCs w:val="20"/>
        </w:rPr>
        <w:t xml:space="preserve">16. </w:t>
      </w:r>
      <w:r w:rsidRPr="00253189">
        <w:rPr>
          <w:rFonts w:ascii="Book Antiqua" w:hAnsi="Book Antiqua"/>
          <w:sz w:val="20"/>
          <w:szCs w:val="20"/>
        </w:rPr>
        <w:tab/>
        <w:t>Disclosure to a parent of a student under 21 if the institution determines that the student has committed a violation of its drug or alcohol rules or policies (regardless of student’s dependent status).</w:t>
      </w:r>
    </w:p>
    <w:p w14:paraId="3132884F" w14:textId="77777777" w:rsidR="00EE4B8D" w:rsidRPr="00253189" w:rsidRDefault="00EE4B8D" w:rsidP="00EE4B8D">
      <w:pPr>
        <w:spacing w:after="0" w:line="240" w:lineRule="auto"/>
        <w:ind w:left="720" w:hanging="720"/>
        <w:jc w:val="both"/>
        <w:rPr>
          <w:rFonts w:ascii="Book Antiqua" w:hAnsi="Book Antiqua"/>
          <w:sz w:val="20"/>
          <w:szCs w:val="20"/>
        </w:rPr>
      </w:pPr>
      <w:r w:rsidRPr="00253189">
        <w:rPr>
          <w:rFonts w:ascii="Book Antiqua" w:hAnsi="Book Antiqua"/>
          <w:sz w:val="20"/>
          <w:szCs w:val="20"/>
        </w:rPr>
        <w:t xml:space="preserve">17. </w:t>
      </w:r>
      <w:r w:rsidRPr="00253189">
        <w:rPr>
          <w:rFonts w:ascii="Book Antiqua" w:hAnsi="Book Antiqua"/>
          <w:sz w:val="20"/>
          <w:szCs w:val="20"/>
        </w:rPr>
        <w:tab/>
        <w:t>FERPA rights cease upon death. However, it is the procedure of EGCC that no records of deceased students be released after the date of death, unless specifically authorized by the executor of the deceased’s estate or by the next of kin.</w:t>
      </w:r>
    </w:p>
    <w:p w14:paraId="7AA3F9BD" w14:textId="77777777" w:rsidR="00EE4B8D" w:rsidRDefault="00EE4B8D" w:rsidP="00EE4B8D">
      <w:pPr>
        <w:spacing w:after="0" w:line="240" w:lineRule="auto"/>
        <w:jc w:val="both"/>
        <w:rPr>
          <w:rFonts w:ascii="Book Antiqua" w:eastAsiaTheme="majorEastAsia" w:hAnsi="Book Antiqua" w:cstheme="majorBidi"/>
          <w:b/>
          <w:i/>
          <w:color w:val="1D4AA3"/>
          <w:spacing w:val="5"/>
          <w:kern w:val="28"/>
          <w:sz w:val="20"/>
          <w:szCs w:val="20"/>
        </w:rPr>
      </w:pPr>
    </w:p>
    <w:p w14:paraId="7FB0CCF4" w14:textId="682D1954" w:rsidR="00EE4B8D" w:rsidRPr="00253189" w:rsidRDefault="00EE4B8D" w:rsidP="00EE4B8D">
      <w:pPr>
        <w:spacing w:after="0" w:line="240" w:lineRule="auto"/>
        <w:jc w:val="both"/>
        <w:rPr>
          <w:rFonts w:ascii="Book Antiqua" w:eastAsiaTheme="majorEastAsia" w:hAnsi="Book Antiqua" w:cstheme="majorBidi"/>
          <w:b/>
          <w:i/>
          <w:color w:val="1D4AA3"/>
          <w:spacing w:val="5"/>
          <w:kern w:val="28"/>
          <w:sz w:val="20"/>
          <w:szCs w:val="20"/>
        </w:rPr>
      </w:pPr>
      <w:r w:rsidRPr="00253189">
        <w:rPr>
          <w:rFonts w:ascii="Book Antiqua" w:eastAsiaTheme="majorEastAsia" w:hAnsi="Book Antiqua" w:cstheme="majorBidi"/>
          <w:b/>
          <w:i/>
          <w:color w:val="1D4AA3"/>
          <w:spacing w:val="5"/>
          <w:kern w:val="28"/>
          <w:sz w:val="20"/>
          <w:szCs w:val="20"/>
        </w:rPr>
        <w:t>Record of Requests for Disclosure</w:t>
      </w:r>
      <w:r w:rsidR="000E4551">
        <w:rPr>
          <w:rFonts w:ascii="Book Antiqua" w:eastAsiaTheme="majorEastAsia" w:hAnsi="Book Antiqua" w:cstheme="majorBidi"/>
          <w:b/>
          <w:i/>
          <w:color w:val="1D4AA3"/>
          <w:spacing w:val="5"/>
          <w:kern w:val="28"/>
          <w:sz w:val="20"/>
          <w:szCs w:val="20"/>
        </w:rPr>
        <w:fldChar w:fldCharType="begin"/>
      </w:r>
      <w:r w:rsidR="000E4551">
        <w:instrText xml:space="preserve"> XE "</w:instrText>
      </w:r>
      <w:r w:rsidR="000E4551" w:rsidRPr="00B41E52">
        <w:rPr>
          <w:rFonts w:ascii="Book Antiqua" w:eastAsiaTheme="majorEastAsia" w:hAnsi="Book Antiqua" w:cstheme="majorBidi"/>
          <w:b/>
          <w:i/>
          <w:color w:val="1D4AA3"/>
          <w:spacing w:val="5"/>
          <w:kern w:val="28"/>
          <w:sz w:val="20"/>
          <w:szCs w:val="20"/>
        </w:rPr>
        <w:instrText>Record of Requests for Disclosure</w:instrText>
      </w:r>
      <w:r w:rsidR="000E4551">
        <w:instrText xml:space="preserve">" </w:instrText>
      </w:r>
      <w:r w:rsidR="000E4551">
        <w:rPr>
          <w:rFonts w:ascii="Book Antiqua" w:eastAsiaTheme="majorEastAsia" w:hAnsi="Book Antiqua" w:cstheme="majorBidi"/>
          <w:b/>
          <w:i/>
          <w:color w:val="1D4AA3"/>
          <w:spacing w:val="5"/>
          <w:kern w:val="28"/>
          <w:sz w:val="20"/>
          <w:szCs w:val="20"/>
        </w:rPr>
        <w:fldChar w:fldCharType="end"/>
      </w:r>
    </w:p>
    <w:p w14:paraId="3CB3B23D" w14:textId="77777777" w:rsidR="00EE4B8D" w:rsidRPr="00253189" w:rsidRDefault="00EE4B8D" w:rsidP="00EE4B8D">
      <w:pPr>
        <w:spacing w:after="0" w:line="240" w:lineRule="auto"/>
        <w:jc w:val="both"/>
        <w:rPr>
          <w:rFonts w:ascii="Book Antiqua" w:hAnsi="Book Antiqua"/>
          <w:b/>
          <w:i/>
          <w:sz w:val="20"/>
          <w:szCs w:val="20"/>
        </w:rPr>
      </w:pPr>
    </w:p>
    <w:p w14:paraId="54C9A2E7" w14:textId="77777777" w:rsidR="00EE4B8D" w:rsidRPr="00253189" w:rsidRDefault="00EE4B8D" w:rsidP="00EE4B8D">
      <w:pPr>
        <w:spacing w:after="0" w:line="240" w:lineRule="auto"/>
        <w:jc w:val="both"/>
        <w:rPr>
          <w:rFonts w:ascii="Book Antiqua" w:hAnsi="Book Antiqua"/>
          <w:sz w:val="20"/>
          <w:szCs w:val="20"/>
        </w:rPr>
      </w:pPr>
      <w:r w:rsidRPr="00253189">
        <w:rPr>
          <w:rFonts w:ascii="Book Antiqua" w:hAnsi="Book Antiqua"/>
          <w:sz w:val="20"/>
          <w:szCs w:val="20"/>
        </w:rPr>
        <w:t>The college will maintain a record of all requests for and/or disclosure of information from a student’s education records. The record will indicate the name of the party making the request, any additional party to whom it may be redisclosed, and the legitimate interest the party had in requesting or obtaining the information. The record may be reviewed by the parents or eligible student.  This record is maintained in the Registrar’s office.</w:t>
      </w:r>
    </w:p>
    <w:p w14:paraId="567B6277" w14:textId="77777777" w:rsidR="00EE4B8D" w:rsidRPr="00253189" w:rsidRDefault="00EE4B8D" w:rsidP="00EE4B8D">
      <w:pPr>
        <w:spacing w:after="0" w:line="240" w:lineRule="auto"/>
        <w:jc w:val="both"/>
        <w:rPr>
          <w:rFonts w:ascii="Book Antiqua" w:hAnsi="Book Antiqua"/>
          <w:sz w:val="20"/>
          <w:szCs w:val="20"/>
        </w:rPr>
      </w:pPr>
    </w:p>
    <w:p w14:paraId="567D544F" w14:textId="290DE159" w:rsidR="00EE4B8D" w:rsidRPr="00253189" w:rsidRDefault="00EE4B8D" w:rsidP="00EE4B8D">
      <w:pPr>
        <w:spacing w:after="0" w:line="240" w:lineRule="auto"/>
        <w:jc w:val="both"/>
        <w:rPr>
          <w:rFonts w:ascii="Book Antiqua" w:eastAsiaTheme="majorEastAsia" w:hAnsi="Book Antiqua" w:cstheme="majorBidi"/>
          <w:b/>
          <w:i/>
          <w:color w:val="1D4AA3"/>
          <w:spacing w:val="5"/>
          <w:kern w:val="28"/>
          <w:sz w:val="20"/>
          <w:szCs w:val="20"/>
        </w:rPr>
      </w:pPr>
      <w:r w:rsidRPr="00253189">
        <w:rPr>
          <w:rFonts w:ascii="Book Antiqua" w:eastAsiaTheme="majorEastAsia" w:hAnsi="Book Antiqua" w:cstheme="majorBidi"/>
          <w:b/>
          <w:i/>
          <w:color w:val="1D4AA3"/>
          <w:spacing w:val="5"/>
          <w:kern w:val="28"/>
          <w:sz w:val="20"/>
          <w:szCs w:val="20"/>
        </w:rPr>
        <w:t>Correction of Education Records</w:t>
      </w:r>
      <w:r w:rsidR="000E4551">
        <w:rPr>
          <w:rFonts w:ascii="Book Antiqua" w:eastAsiaTheme="majorEastAsia" w:hAnsi="Book Antiqua" w:cstheme="majorBidi"/>
          <w:b/>
          <w:i/>
          <w:color w:val="1D4AA3"/>
          <w:spacing w:val="5"/>
          <w:kern w:val="28"/>
          <w:sz w:val="20"/>
          <w:szCs w:val="20"/>
        </w:rPr>
        <w:fldChar w:fldCharType="begin"/>
      </w:r>
      <w:r w:rsidR="000E4551">
        <w:instrText xml:space="preserve"> XE "</w:instrText>
      </w:r>
      <w:r w:rsidR="000E4551" w:rsidRPr="00AF69C0">
        <w:rPr>
          <w:rFonts w:ascii="Book Antiqua" w:eastAsiaTheme="majorEastAsia" w:hAnsi="Book Antiqua" w:cstheme="majorBidi"/>
          <w:b/>
          <w:i/>
          <w:color w:val="1D4AA3"/>
          <w:spacing w:val="5"/>
          <w:kern w:val="28"/>
          <w:sz w:val="20"/>
          <w:szCs w:val="20"/>
        </w:rPr>
        <w:instrText>Correction of Education Records</w:instrText>
      </w:r>
      <w:r w:rsidR="000E4551">
        <w:instrText xml:space="preserve">" </w:instrText>
      </w:r>
      <w:r w:rsidR="000E4551">
        <w:rPr>
          <w:rFonts w:ascii="Book Antiqua" w:eastAsiaTheme="majorEastAsia" w:hAnsi="Book Antiqua" w:cstheme="majorBidi"/>
          <w:b/>
          <w:i/>
          <w:color w:val="1D4AA3"/>
          <w:spacing w:val="5"/>
          <w:kern w:val="28"/>
          <w:sz w:val="20"/>
          <w:szCs w:val="20"/>
        </w:rPr>
        <w:fldChar w:fldCharType="end"/>
      </w:r>
    </w:p>
    <w:p w14:paraId="211835D0" w14:textId="77777777" w:rsidR="00EE4B8D" w:rsidRPr="00253189" w:rsidRDefault="00EE4B8D" w:rsidP="00EE4B8D">
      <w:pPr>
        <w:spacing w:after="0" w:line="240" w:lineRule="auto"/>
        <w:jc w:val="both"/>
        <w:rPr>
          <w:rFonts w:ascii="Book Antiqua" w:hAnsi="Book Antiqua"/>
          <w:sz w:val="20"/>
          <w:szCs w:val="20"/>
        </w:rPr>
      </w:pPr>
    </w:p>
    <w:p w14:paraId="38D5419B" w14:textId="77777777" w:rsidR="00EE4B8D" w:rsidRPr="00253189" w:rsidRDefault="00EE4B8D" w:rsidP="00EE4B8D">
      <w:pPr>
        <w:spacing w:after="0" w:line="240" w:lineRule="auto"/>
        <w:jc w:val="both"/>
        <w:rPr>
          <w:rFonts w:ascii="Book Antiqua" w:hAnsi="Book Antiqua"/>
          <w:sz w:val="20"/>
          <w:szCs w:val="20"/>
        </w:rPr>
      </w:pPr>
      <w:r w:rsidRPr="00253189">
        <w:rPr>
          <w:rFonts w:ascii="Book Antiqua" w:hAnsi="Book Antiqua"/>
          <w:sz w:val="20"/>
          <w:szCs w:val="20"/>
        </w:rPr>
        <w:t>Students have the right to ask to have records corrected that they believe are inaccurate, misleading, or in violation of their privacy rights. Following are the procedures for the correction of records:</w:t>
      </w:r>
    </w:p>
    <w:p w14:paraId="6842B75D" w14:textId="77777777" w:rsidR="00EE4B8D" w:rsidRPr="00253189" w:rsidRDefault="00EE4B8D" w:rsidP="00EE4B8D">
      <w:pPr>
        <w:spacing w:after="0" w:line="240" w:lineRule="auto"/>
        <w:jc w:val="both"/>
        <w:rPr>
          <w:rFonts w:ascii="Book Antiqua" w:hAnsi="Book Antiqua"/>
          <w:sz w:val="20"/>
          <w:szCs w:val="20"/>
        </w:rPr>
      </w:pPr>
    </w:p>
    <w:p w14:paraId="55F0622C"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1.   </w:t>
      </w:r>
      <w:r w:rsidRPr="00253189">
        <w:rPr>
          <w:rFonts w:ascii="Book Antiqua" w:hAnsi="Book Antiqua"/>
          <w:sz w:val="20"/>
          <w:szCs w:val="20"/>
        </w:rPr>
        <w:tab/>
        <w:t>A student must ask (appropriate official of) the college to amend a record. In so doing, the student should identify the part of the record he or she wants changed and specify why he or she believes it is inaccurate, misleading, or in violation of his or her privacy or other rights.</w:t>
      </w:r>
    </w:p>
    <w:p w14:paraId="01F30C5A"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2.   </w:t>
      </w:r>
      <w:r w:rsidRPr="00253189">
        <w:rPr>
          <w:rFonts w:ascii="Book Antiqua" w:hAnsi="Book Antiqua"/>
          <w:sz w:val="20"/>
          <w:szCs w:val="20"/>
        </w:rPr>
        <w:tab/>
        <w:t>The college may comply with the request or it may decide not to comply. If it decides not to comply, the college will notify the student of the decision and advise him/her of his/her right to a hearing to challenge the information believed to be inaccurate, misleading, or in violation of the student’s rights.</w:t>
      </w:r>
    </w:p>
    <w:p w14:paraId="642D8E6B"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3.  </w:t>
      </w:r>
      <w:r w:rsidRPr="00253189">
        <w:rPr>
          <w:rFonts w:ascii="Book Antiqua" w:hAnsi="Book Antiqua"/>
          <w:sz w:val="20"/>
          <w:szCs w:val="20"/>
        </w:rPr>
        <w:tab/>
        <w:t xml:space="preserve"> Upon request, the college will arrange for a hearing and notify the student, reasonably in advance, of the date, place and time of the hearing.</w:t>
      </w:r>
    </w:p>
    <w:p w14:paraId="42BD81C7"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4.   </w:t>
      </w:r>
      <w:r w:rsidRPr="00253189">
        <w:rPr>
          <w:rFonts w:ascii="Book Antiqua" w:hAnsi="Book Antiqua"/>
          <w:sz w:val="20"/>
          <w:szCs w:val="20"/>
        </w:rPr>
        <w:tab/>
        <w:t>The hearing will be conducted by a hearing officer who is a disinterested party; however, the hearing officer may be an official of the institution. The student shall be afforded a full and fair opportunity to present evidence relevant to the issues raised in the original request to amend the student’s education records. The student may be assisted by one or more individuals, including an attorney.</w:t>
      </w:r>
    </w:p>
    <w:p w14:paraId="7B289724"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5.   </w:t>
      </w:r>
      <w:r w:rsidRPr="00253189">
        <w:rPr>
          <w:rFonts w:ascii="Book Antiqua" w:hAnsi="Book Antiqua"/>
          <w:sz w:val="20"/>
          <w:szCs w:val="20"/>
        </w:rPr>
        <w:tab/>
        <w:t>The college will prepare a written decision based solely on the evidence presented at the hearing. The decision includes a summary of the evidence presented and the reasons for the decision.</w:t>
      </w:r>
    </w:p>
    <w:p w14:paraId="5F3B36D7"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6.   </w:t>
      </w:r>
      <w:r w:rsidRPr="00253189">
        <w:rPr>
          <w:rFonts w:ascii="Book Antiqua" w:hAnsi="Book Antiqua"/>
          <w:sz w:val="20"/>
          <w:szCs w:val="20"/>
        </w:rPr>
        <w:tab/>
        <w:t>If the college decides that the challenged information is not inaccurate, misleading, or in violation of the student’s right of privacy, it will notify the student that he or she has a right to place in the record a statement commenting on the challenged information and/or a statement setting forth reasons for disagreeing with the decision.</w:t>
      </w:r>
    </w:p>
    <w:p w14:paraId="7DB3AC32"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lastRenderedPageBreak/>
        <w:t xml:space="preserve">7.   </w:t>
      </w:r>
      <w:r w:rsidRPr="00253189">
        <w:rPr>
          <w:rFonts w:ascii="Book Antiqua" w:hAnsi="Book Antiqua"/>
          <w:sz w:val="20"/>
          <w:szCs w:val="20"/>
        </w:rPr>
        <w:tab/>
        <w:t>The statement will be maintained as part of the student’s education records as long as the contested portion is maintained. If a state college discloses the contested portion of the record, it must also disclose the statement.</w:t>
      </w:r>
    </w:p>
    <w:p w14:paraId="70E1EF0D"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8.  </w:t>
      </w:r>
      <w:r w:rsidRPr="00253189">
        <w:rPr>
          <w:rFonts w:ascii="Book Antiqua" w:hAnsi="Book Antiqua"/>
          <w:sz w:val="20"/>
          <w:szCs w:val="20"/>
        </w:rPr>
        <w:tab/>
        <w:t xml:space="preserve"> If the college decides that the information is inaccurate, misleading, or in violation of the student’s right of privacy, it will amend the record and notify the student, in writing, that the record has been amended.</w:t>
      </w:r>
    </w:p>
    <w:p w14:paraId="269CAD5A" w14:textId="4543C6CF" w:rsidR="00EE4B8D" w:rsidRPr="00253189" w:rsidRDefault="00EE4B8D" w:rsidP="00EE4B8D">
      <w:pPr>
        <w:spacing w:after="0" w:line="240" w:lineRule="auto"/>
        <w:rPr>
          <w:rFonts w:ascii="Book Antiqua" w:eastAsiaTheme="majorEastAsia" w:hAnsi="Book Antiqua" w:cstheme="majorBidi"/>
          <w:b/>
          <w:i/>
          <w:color w:val="1D4AA3"/>
          <w:spacing w:val="5"/>
          <w:kern w:val="28"/>
          <w:sz w:val="20"/>
          <w:szCs w:val="20"/>
        </w:rPr>
      </w:pPr>
      <w:r w:rsidRPr="00253189">
        <w:rPr>
          <w:rFonts w:ascii="Book Antiqua" w:eastAsiaTheme="majorEastAsia" w:hAnsi="Book Antiqua" w:cstheme="majorBidi"/>
          <w:b/>
          <w:i/>
          <w:color w:val="1D4AA3"/>
          <w:spacing w:val="5"/>
          <w:kern w:val="28"/>
          <w:sz w:val="20"/>
          <w:szCs w:val="20"/>
        </w:rPr>
        <w:t>Right to File</w:t>
      </w:r>
      <w:r w:rsidR="000E4551">
        <w:rPr>
          <w:rFonts w:ascii="Book Antiqua" w:eastAsiaTheme="majorEastAsia" w:hAnsi="Book Antiqua" w:cstheme="majorBidi"/>
          <w:b/>
          <w:i/>
          <w:color w:val="1D4AA3"/>
          <w:spacing w:val="5"/>
          <w:kern w:val="28"/>
          <w:sz w:val="20"/>
          <w:szCs w:val="20"/>
        </w:rPr>
        <w:fldChar w:fldCharType="begin"/>
      </w:r>
      <w:r w:rsidR="000E4551">
        <w:instrText xml:space="preserve"> XE "</w:instrText>
      </w:r>
      <w:r w:rsidR="000E4551" w:rsidRPr="00F8255E">
        <w:rPr>
          <w:rFonts w:ascii="Book Antiqua" w:eastAsiaTheme="majorEastAsia" w:hAnsi="Book Antiqua" w:cstheme="majorBidi"/>
          <w:b/>
          <w:i/>
          <w:color w:val="1D4AA3"/>
          <w:spacing w:val="5"/>
          <w:kern w:val="28"/>
        </w:rPr>
        <w:instrText>Student Complaints</w:instrText>
      </w:r>
      <w:r w:rsidR="000E4551">
        <w:instrText xml:space="preserve">" </w:instrText>
      </w:r>
      <w:r w:rsidR="000E4551">
        <w:rPr>
          <w:rFonts w:ascii="Book Antiqua" w:eastAsiaTheme="majorEastAsia" w:hAnsi="Book Antiqua" w:cstheme="majorBidi"/>
          <w:b/>
          <w:i/>
          <w:color w:val="1D4AA3"/>
          <w:spacing w:val="5"/>
          <w:kern w:val="28"/>
          <w:sz w:val="20"/>
          <w:szCs w:val="20"/>
        </w:rPr>
        <w:fldChar w:fldCharType="end"/>
      </w:r>
    </w:p>
    <w:p w14:paraId="63B31143" w14:textId="77777777" w:rsidR="00EE4B8D" w:rsidRPr="00253189" w:rsidRDefault="00EE4B8D" w:rsidP="00EE4B8D">
      <w:pPr>
        <w:spacing w:after="0" w:line="240" w:lineRule="auto"/>
        <w:ind w:firstLine="720"/>
        <w:rPr>
          <w:rFonts w:ascii="Book Antiqua" w:hAnsi="Book Antiqua"/>
          <w:sz w:val="20"/>
          <w:szCs w:val="20"/>
        </w:rPr>
      </w:pPr>
    </w:p>
    <w:p w14:paraId="67AA20B0" w14:textId="77777777" w:rsidR="00EE4B8D" w:rsidRPr="00253189" w:rsidRDefault="00EE4B8D" w:rsidP="00EE4B8D">
      <w:pPr>
        <w:spacing w:after="0" w:line="240" w:lineRule="auto"/>
        <w:rPr>
          <w:rFonts w:ascii="Book Antiqua" w:hAnsi="Book Antiqua"/>
          <w:sz w:val="20"/>
          <w:szCs w:val="20"/>
        </w:rPr>
      </w:pPr>
      <w:r w:rsidRPr="00253189">
        <w:rPr>
          <w:rFonts w:ascii="Book Antiqua" w:hAnsi="Book Antiqua"/>
          <w:sz w:val="20"/>
          <w:szCs w:val="20"/>
        </w:rPr>
        <w:t>The student has the right to file a complaint with the U.S. Department of Education concerning alleged failures by EGCC to comply with the requirements of FERPA. The name and address of the office that administers FERPA is:</w:t>
      </w:r>
    </w:p>
    <w:p w14:paraId="04B4E89E" w14:textId="77777777" w:rsidR="00EE4B8D" w:rsidRPr="00253189" w:rsidRDefault="00EE4B8D" w:rsidP="00EE4B8D">
      <w:pPr>
        <w:spacing w:after="0" w:line="240" w:lineRule="auto"/>
        <w:ind w:firstLine="720"/>
        <w:rPr>
          <w:rFonts w:ascii="Book Antiqua" w:hAnsi="Book Antiqua"/>
          <w:sz w:val="20"/>
          <w:szCs w:val="20"/>
        </w:rPr>
      </w:pPr>
    </w:p>
    <w:p w14:paraId="2B4C9F5C" w14:textId="77777777" w:rsidR="00EE4B8D" w:rsidRPr="00253189" w:rsidRDefault="00EE4B8D" w:rsidP="00EE4B8D">
      <w:pPr>
        <w:spacing w:after="0" w:line="240" w:lineRule="auto"/>
        <w:ind w:firstLine="720"/>
        <w:rPr>
          <w:rFonts w:ascii="Book Antiqua" w:hAnsi="Book Antiqua"/>
          <w:sz w:val="20"/>
          <w:szCs w:val="20"/>
        </w:rPr>
      </w:pPr>
      <w:r w:rsidRPr="00253189">
        <w:rPr>
          <w:rFonts w:ascii="Book Antiqua" w:hAnsi="Book Antiqua"/>
          <w:sz w:val="20"/>
          <w:szCs w:val="20"/>
        </w:rPr>
        <w:t>Family Policy Compliance Office</w:t>
      </w:r>
    </w:p>
    <w:p w14:paraId="358A5B79" w14:textId="77777777" w:rsidR="00EE4B8D" w:rsidRPr="00253189" w:rsidRDefault="00EE4B8D" w:rsidP="00EE4B8D">
      <w:pPr>
        <w:spacing w:after="0" w:line="240" w:lineRule="auto"/>
        <w:ind w:firstLine="720"/>
        <w:rPr>
          <w:rFonts w:ascii="Book Antiqua" w:hAnsi="Book Antiqua"/>
          <w:sz w:val="20"/>
          <w:szCs w:val="20"/>
        </w:rPr>
      </w:pPr>
      <w:r w:rsidRPr="00253189">
        <w:rPr>
          <w:rFonts w:ascii="Book Antiqua" w:hAnsi="Book Antiqua"/>
          <w:sz w:val="20"/>
          <w:szCs w:val="20"/>
        </w:rPr>
        <w:t>U.S. Department of Education</w:t>
      </w:r>
    </w:p>
    <w:p w14:paraId="17E3FCA3" w14:textId="77777777" w:rsidR="00EE4B8D" w:rsidRPr="00253189" w:rsidRDefault="00EE4B8D" w:rsidP="00EE4B8D">
      <w:pPr>
        <w:spacing w:after="0" w:line="240" w:lineRule="auto"/>
        <w:ind w:firstLine="720"/>
        <w:rPr>
          <w:rFonts w:ascii="Book Antiqua" w:hAnsi="Book Antiqua"/>
          <w:sz w:val="20"/>
          <w:szCs w:val="20"/>
        </w:rPr>
      </w:pPr>
      <w:r w:rsidRPr="00253189">
        <w:rPr>
          <w:rFonts w:ascii="Book Antiqua" w:hAnsi="Book Antiqua"/>
          <w:sz w:val="20"/>
          <w:szCs w:val="20"/>
        </w:rPr>
        <w:t>400 Maryland Avenue S.W.</w:t>
      </w:r>
    </w:p>
    <w:p w14:paraId="205FBE3A" w14:textId="77777777" w:rsidR="00EE4B8D" w:rsidRPr="00253189" w:rsidRDefault="00EE4B8D" w:rsidP="00EE4B8D">
      <w:pPr>
        <w:spacing w:after="0" w:line="240" w:lineRule="auto"/>
        <w:ind w:firstLine="720"/>
        <w:rPr>
          <w:rFonts w:ascii="Book Antiqua" w:hAnsi="Book Antiqua"/>
          <w:sz w:val="20"/>
          <w:szCs w:val="20"/>
        </w:rPr>
      </w:pPr>
      <w:r w:rsidRPr="00253189">
        <w:rPr>
          <w:rFonts w:ascii="Book Antiqua" w:hAnsi="Book Antiqua"/>
          <w:sz w:val="20"/>
          <w:szCs w:val="20"/>
        </w:rPr>
        <w:t>Washington D.C. 20202-4605</w:t>
      </w:r>
    </w:p>
    <w:p w14:paraId="141175B7" w14:textId="77777777" w:rsidR="00EE4B8D" w:rsidRDefault="00EE4B8D" w:rsidP="00EE4B8D">
      <w:pPr>
        <w:spacing w:after="0" w:line="240" w:lineRule="auto"/>
        <w:rPr>
          <w:rFonts w:ascii="Book Antiqua" w:eastAsiaTheme="majorEastAsia" w:hAnsi="Book Antiqua" w:cstheme="majorBidi"/>
          <w:b/>
          <w:color w:val="1D4AA3"/>
          <w:spacing w:val="5"/>
          <w:kern w:val="28"/>
          <w:sz w:val="20"/>
          <w:szCs w:val="20"/>
        </w:rPr>
      </w:pPr>
    </w:p>
    <w:p w14:paraId="7CDD9B42" w14:textId="49438551" w:rsidR="00EE4B8D" w:rsidRPr="00E53A97" w:rsidRDefault="00EE4B8D" w:rsidP="00E53A97">
      <w:pPr>
        <w:rPr>
          <w:rFonts w:ascii="Book Antiqua" w:hAnsi="Book Antiqua"/>
          <w:b/>
          <w:sz w:val="20"/>
          <w:szCs w:val="20"/>
        </w:rPr>
      </w:pPr>
      <w:r w:rsidRPr="00E53A97">
        <w:rPr>
          <w:rFonts w:ascii="Book Antiqua" w:hAnsi="Book Antiqua"/>
          <w:b/>
          <w:color w:val="1D4AA3"/>
          <w:sz w:val="20"/>
          <w:szCs w:val="20"/>
        </w:rPr>
        <w:t>FINANCIAL DISCLOSURE</w:t>
      </w:r>
      <w:r w:rsidR="000E4551" w:rsidRPr="00E53A97">
        <w:rPr>
          <w:rFonts w:ascii="Book Antiqua" w:hAnsi="Book Antiqua"/>
          <w:b/>
          <w:sz w:val="20"/>
          <w:szCs w:val="20"/>
        </w:rPr>
        <w:fldChar w:fldCharType="begin"/>
      </w:r>
      <w:r w:rsidR="000E4551" w:rsidRPr="00E53A97">
        <w:rPr>
          <w:rFonts w:ascii="Book Antiqua" w:hAnsi="Book Antiqua"/>
          <w:b/>
          <w:sz w:val="20"/>
          <w:szCs w:val="20"/>
        </w:rPr>
        <w:instrText xml:space="preserve"> XE "FINANCIAL DISCLOSURE" </w:instrText>
      </w:r>
      <w:r w:rsidR="000E4551" w:rsidRPr="00E53A97">
        <w:rPr>
          <w:rFonts w:ascii="Book Antiqua" w:hAnsi="Book Antiqua"/>
          <w:b/>
          <w:sz w:val="20"/>
          <w:szCs w:val="20"/>
        </w:rPr>
        <w:fldChar w:fldCharType="end"/>
      </w:r>
    </w:p>
    <w:p w14:paraId="5C9A3281" w14:textId="77777777" w:rsidR="00EE4B8D" w:rsidRPr="00253189" w:rsidRDefault="00EE4B8D" w:rsidP="00EE4B8D">
      <w:pPr>
        <w:spacing w:after="0" w:line="240" w:lineRule="auto"/>
        <w:rPr>
          <w:rFonts w:ascii="Book Antiqua" w:hAnsi="Book Antiqua"/>
          <w:sz w:val="20"/>
          <w:szCs w:val="20"/>
        </w:rPr>
      </w:pPr>
    </w:p>
    <w:p w14:paraId="22905EB3" w14:textId="064AAF2F" w:rsidR="00EE4B8D" w:rsidRPr="00BC3D7F" w:rsidRDefault="00EE4B8D" w:rsidP="00EE4B8D">
      <w:pPr>
        <w:spacing w:after="0" w:line="240" w:lineRule="auto"/>
        <w:jc w:val="both"/>
        <w:rPr>
          <w:rFonts w:ascii="Book Antiqua" w:hAnsi="Book Antiqua"/>
          <w:sz w:val="20"/>
          <w:szCs w:val="20"/>
        </w:rPr>
      </w:pPr>
      <w:r w:rsidRPr="00253189">
        <w:rPr>
          <w:rFonts w:ascii="Book Antiqua" w:hAnsi="Book Antiqua"/>
          <w:sz w:val="20"/>
          <w:szCs w:val="20"/>
        </w:rPr>
        <w:t xml:space="preserve">Annual audited financial reports for several years are available at the college’s website at </w:t>
      </w:r>
      <w:hyperlink r:id="rId69" w:history="1">
        <w:r w:rsidRPr="00C705F4">
          <w:rPr>
            <w:rStyle w:val="Hyperlink"/>
            <w:rFonts w:ascii="Book Antiqua" w:hAnsi="Book Antiqua"/>
            <w:sz w:val="20"/>
            <w:szCs w:val="20"/>
          </w:rPr>
          <w:t>http://egcc.edu/more-topics/annual-audited-financial-reports</w:t>
        </w:r>
      </w:hyperlink>
      <w:r>
        <w:rPr>
          <w:rFonts w:ascii="Book Antiqua" w:hAnsi="Book Antiqua"/>
          <w:sz w:val="20"/>
          <w:szCs w:val="20"/>
        </w:rPr>
        <w:t xml:space="preserve"> </w:t>
      </w:r>
      <w:r w:rsidRPr="00253189">
        <w:rPr>
          <w:rFonts w:ascii="Book Antiqua" w:hAnsi="Book Antiqua"/>
          <w:sz w:val="20"/>
          <w:szCs w:val="20"/>
        </w:rPr>
        <w:t xml:space="preserve">or the Auditor of the State of Ohio </w:t>
      </w:r>
      <w:r w:rsidRPr="00B97EDA">
        <w:rPr>
          <w:rFonts w:ascii="Book Antiqua" w:hAnsi="Book Antiqua"/>
          <w:sz w:val="20"/>
          <w:szCs w:val="20"/>
        </w:rPr>
        <w:t xml:space="preserve">at </w:t>
      </w:r>
      <w:hyperlink r:id="rId70" w:history="1">
        <w:r w:rsidRPr="00C705F4">
          <w:rPr>
            <w:rStyle w:val="Hyperlink"/>
            <w:rFonts w:ascii="Book Antiqua" w:hAnsi="Book Antiqua"/>
            <w:sz w:val="20"/>
            <w:szCs w:val="20"/>
          </w:rPr>
          <w:t>https://ohioauditor.gov/</w:t>
        </w:r>
      </w:hyperlink>
      <w:r w:rsidRPr="00253189">
        <w:rPr>
          <w:rFonts w:ascii="Book Antiqua" w:hAnsi="Book Antiqua"/>
          <w:sz w:val="20"/>
          <w:szCs w:val="20"/>
        </w:rPr>
        <w:t xml:space="preserve"> and search for Eastern Gateway Community College</w:t>
      </w:r>
      <w:r w:rsidR="00BC3D7F">
        <w:rPr>
          <w:rFonts w:ascii="Book Antiqua" w:hAnsi="Book Antiqua"/>
          <w:sz w:val="20"/>
          <w:szCs w:val="20"/>
        </w:rPr>
        <w:t xml:space="preserve">. </w:t>
      </w:r>
      <w:r w:rsidRPr="00253189">
        <w:rPr>
          <w:rFonts w:ascii="Book Antiqua" w:hAnsi="Book Antiqua"/>
          <w:sz w:val="20"/>
          <w:szCs w:val="20"/>
        </w:rPr>
        <w:t xml:space="preserve">The annual audited financial report can be examined at the college’s business office, room 2627, </w:t>
      </w:r>
      <w:r w:rsidRPr="00BC3D7F">
        <w:rPr>
          <w:rFonts w:ascii="Book Antiqua" w:hAnsi="Book Antiqua"/>
          <w:sz w:val="20"/>
          <w:szCs w:val="20"/>
        </w:rPr>
        <w:t xml:space="preserve">located at the </w:t>
      </w:r>
      <w:r w:rsidR="00AE58D0" w:rsidRPr="00BC3D7F">
        <w:rPr>
          <w:rFonts w:ascii="Book Antiqua" w:hAnsi="Book Antiqua"/>
          <w:sz w:val="20"/>
          <w:szCs w:val="20"/>
        </w:rPr>
        <w:t xml:space="preserve">Steubenville </w:t>
      </w:r>
      <w:r w:rsidRPr="00BC3D7F">
        <w:rPr>
          <w:rFonts w:ascii="Book Antiqua" w:hAnsi="Book Antiqua"/>
          <w:sz w:val="20"/>
          <w:szCs w:val="20"/>
        </w:rPr>
        <w:t>campus. The office is open Monda</w:t>
      </w:r>
      <w:r w:rsidR="00BC3D7F" w:rsidRPr="00BC3D7F">
        <w:rPr>
          <w:rFonts w:ascii="Book Antiqua" w:hAnsi="Book Antiqua"/>
          <w:sz w:val="20"/>
          <w:szCs w:val="20"/>
        </w:rPr>
        <w:t>y through Friday from 8 a.m. to</w:t>
      </w:r>
      <w:r w:rsidRPr="00BC3D7F">
        <w:rPr>
          <w:rFonts w:ascii="Book Antiqua" w:hAnsi="Book Antiqua"/>
          <w:sz w:val="20"/>
          <w:szCs w:val="20"/>
        </w:rPr>
        <w:t xml:space="preserve"> </w:t>
      </w:r>
      <w:r w:rsidR="00AE58D0" w:rsidRPr="00BC3D7F">
        <w:rPr>
          <w:rFonts w:ascii="Book Antiqua" w:hAnsi="Book Antiqua"/>
          <w:sz w:val="20"/>
          <w:szCs w:val="20"/>
        </w:rPr>
        <w:t xml:space="preserve">5:00 </w:t>
      </w:r>
      <w:r w:rsidRPr="00BC3D7F">
        <w:rPr>
          <w:rFonts w:ascii="Book Antiqua" w:hAnsi="Book Antiqua"/>
          <w:sz w:val="20"/>
          <w:szCs w:val="20"/>
        </w:rPr>
        <w:t>p.m.</w:t>
      </w:r>
    </w:p>
    <w:p w14:paraId="178DB8B8" w14:textId="77777777" w:rsidR="00EE4B8D" w:rsidRPr="00BC3D7F" w:rsidRDefault="00EE4B8D" w:rsidP="00EE4B8D">
      <w:pPr>
        <w:spacing w:after="0" w:line="240" w:lineRule="auto"/>
        <w:rPr>
          <w:rFonts w:ascii="Book Antiqua" w:eastAsiaTheme="majorEastAsia" w:hAnsi="Book Antiqua" w:cstheme="majorBidi"/>
          <w:b/>
          <w:spacing w:val="5"/>
          <w:kern w:val="28"/>
          <w:sz w:val="20"/>
          <w:szCs w:val="20"/>
        </w:rPr>
      </w:pPr>
    </w:p>
    <w:p w14:paraId="4EA0732C" w14:textId="67161FEB" w:rsidR="00EE4B8D" w:rsidRPr="00E53A97" w:rsidRDefault="00EE4B8D" w:rsidP="00E53A97">
      <w:pPr>
        <w:rPr>
          <w:rFonts w:ascii="Book Antiqua" w:hAnsi="Book Antiqua"/>
          <w:b/>
          <w:color w:val="1D4AA3"/>
          <w:sz w:val="18"/>
          <w:szCs w:val="18"/>
        </w:rPr>
      </w:pPr>
      <w:r w:rsidRPr="00E53A97">
        <w:rPr>
          <w:rFonts w:ascii="Book Antiqua" w:hAnsi="Book Antiqua"/>
          <w:b/>
          <w:color w:val="1D4AA3"/>
          <w:sz w:val="20"/>
          <w:szCs w:val="20"/>
        </w:rPr>
        <w:t xml:space="preserve">NETWORK, COMPUTER RESOURCES AND THE INTERNET </w:t>
      </w:r>
      <w:r w:rsidR="00E53A97">
        <w:rPr>
          <w:rFonts w:ascii="Book Antiqua" w:hAnsi="Book Antiqua"/>
          <w:b/>
          <w:color w:val="1D4AA3"/>
          <w:sz w:val="20"/>
          <w:szCs w:val="20"/>
        </w:rPr>
        <w:br/>
      </w:r>
      <w:r w:rsidRPr="00E53A97">
        <w:rPr>
          <w:rFonts w:ascii="Book Antiqua" w:eastAsiaTheme="majorEastAsia" w:hAnsi="Book Antiqua" w:cstheme="majorBidi"/>
          <w:b/>
          <w:color w:val="1D4AA3"/>
          <w:spacing w:val="5"/>
          <w:kern w:val="28"/>
          <w:sz w:val="18"/>
          <w:szCs w:val="18"/>
        </w:rPr>
        <w:t>ACCEPTABLE USE POLICY FOR STUDENTS AND COLLEGE GUESTS</w:t>
      </w:r>
      <w:r w:rsidR="00B94524" w:rsidRPr="00E53A97">
        <w:rPr>
          <w:rFonts w:ascii="Book Antiqua" w:eastAsiaTheme="majorEastAsia" w:hAnsi="Book Antiqua" w:cstheme="majorBidi"/>
          <w:b/>
          <w:spacing w:val="5"/>
          <w:kern w:val="28"/>
          <w:sz w:val="18"/>
          <w:szCs w:val="18"/>
        </w:rPr>
        <w:fldChar w:fldCharType="begin"/>
      </w:r>
      <w:r w:rsidR="00B94524" w:rsidRPr="00E53A97">
        <w:rPr>
          <w:sz w:val="18"/>
          <w:szCs w:val="18"/>
        </w:rPr>
        <w:instrText xml:space="preserve"> XE "</w:instrText>
      </w:r>
      <w:r w:rsidR="00B94524" w:rsidRPr="00E53A97">
        <w:rPr>
          <w:rFonts w:ascii="Book Antiqua" w:eastAsiaTheme="majorEastAsia" w:hAnsi="Book Antiqua" w:cstheme="majorBidi"/>
          <w:b/>
          <w:spacing w:val="5"/>
          <w:kern w:val="28"/>
          <w:sz w:val="18"/>
          <w:szCs w:val="18"/>
        </w:rPr>
        <w:instrText>ACCEPTABLE USE POLICY FOR STUDENTS AND COLLEGE GUESTS</w:instrText>
      </w:r>
      <w:r w:rsidR="00B94524" w:rsidRPr="00E53A97">
        <w:rPr>
          <w:sz w:val="18"/>
          <w:szCs w:val="18"/>
        </w:rPr>
        <w:instrText xml:space="preserve">" </w:instrText>
      </w:r>
      <w:r w:rsidR="00B94524" w:rsidRPr="00E53A97">
        <w:rPr>
          <w:rFonts w:ascii="Book Antiqua" w:eastAsiaTheme="majorEastAsia" w:hAnsi="Book Antiqua" w:cstheme="majorBidi"/>
          <w:b/>
          <w:spacing w:val="5"/>
          <w:kern w:val="28"/>
          <w:sz w:val="18"/>
          <w:szCs w:val="18"/>
        </w:rPr>
        <w:fldChar w:fldCharType="end"/>
      </w:r>
    </w:p>
    <w:p w14:paraId="7C6F2C28" w14:textId="77777777" w:rsidR="00EE4B8D" w:rsidRPr="00253189" w:rsidRDefault="00EE4B8D" w:rsidP="00EE4B8D">
      <w:pPr>
        <w:spacing w:after="0" w:line="240" w:lineRule="auto"/>
        <w:rPr>
          <w:rFonts w:ascii="Book Antiqua" w:eastAsiaTheme="majorEastAsia" w:hAnsi="Book Antiqua" w:cstheme="majorBidi"/>
          <w:b/>
          <w:i/>
          <w:color w:val="1D4AA3"/>
          <w:spacing w:val="5"/>
          <w:kern w:val="28"/>
          <w:sz w:val="20"/>
          <w:szCs w:val="20"/>
        </w:rPr>
      </w:pPr>
      <w:r w:rsidRPr="00253189">
        <w:rPr>
          <w:rFonts w:ascii="Book Antiqua" w:eastAsiaTheme="majorEastAsia" w:hAnsi="Book Antiqua" w:cstheme="majorBidi"/>
          <w:b/>
          <w:i/>
          <w:color w:val="1D4AA3"/>
          <w:spacing w:val="5"/>
          <w:kern w:val="28"/>
          <w:sz w:val="20"/>
          <w:szCs w:val="20"/>
        </w:rPr>
        <w:t>1.0     POLICY OVERVIEW</w:t>
      </w:r>
    </w:p>
    <w:p w14:paraId="4FFDFE2E"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1.1. </w:t>
      </w:r>
      <w:r w:rsidRPr="00253189">
        <w:rPr>
          <w:rFonts w:ascii="Book Antiqua" w:hAnsi="Book Antiqua"/>
          <w:sz w:val="20"/>
          <w:szCs w:val="20"/>
        </w:rPr>
        <w:tab/>
        <w:t>Access to Eastern Gateway Community College’s (the college) networking facilities, computer resources and the Internet is a privilege. The college’s network, computer resources and the Internet are provided solely to support its educational mission.</w:t>
      </w:r>
    </w:p>
    <w:p w14:paraId="5E0D0A18"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1.2.    </w:t>
      </w:r>
      <w:r w:rsidRPr="00253189">
        <w:rPr>
          <w:rFonts w:ascii="Book Antiqua" w:hAnsi="Book Antiqua"/>
          <w:sz w:val="20"/>
          <w:szCs w:val="20"/>
        </w:rPr>
        <w:tab/>
        <w:t>This policy is to be read, understood and adhered to at all times. Local, state and federal laws regarding the use of Internet, e-mail and any other networking or computer resources made available by the college are also applicable.</w:t>
      </w:r>
    </w:p>
    <w:p w14:paraId="35491D53"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1.3.    </w:t>
      </w:r>
      <w:r w:rsidRPr="00253189">
        <w:rPr>
          <w:rFonts w:ascii="Book Antiqua" w:hAnsi="Book Antiqua"/>
          <w:sz w:val="20"/>
          <w:szCs w:val="20"/>
        </w:rPr>
        <w:tab/>
        <w:t>The college insists that you conduct yourself honestly and appropriately when using the college’s network, computer resources an</w:t>
      </w:r>
      <w:r w:rsidR="00A50DA1">
        <w:rPr>
          <w:rFonts w:ascii="Book Antiqua" w:hAnsi="Book Antiqua"/>
          <w:sz w:val="20"/>
          <w:szCs w:val="20"/>
        </w:rPr>
        <w:t>d the Internet. You are to com</w:t>
      </w:r>
      <w:r w:rsidRPr="00253189">
        <w:rPr>
          <w:rFonts w:ascii="Book Antiqua" w:hAnsi="Book Antiqua"/>
          <w:sz w:val="20"/>
          <w:szCs w:val="20"/>
        </w:rPr>
        <w:t>ply with software licensing rules, property rights, copyrights and the privacy and prerogatives of others.</w:t>
      </w:r>
    </w:p>
    <w:p w14:paraId="50F6D47D"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1.4.    </w:t>
      </w:r>
      <w:r w:rsidRPr="00253189">
        <w:rPr>
          <w:rFonts w:ascii="Book Antiqua" w:hAnsi="Book Antiqua"/>
          <w:sz w:val="20"/>
          <w:szCs w:val="20"/>
        </w:rPr>
        <w:tab/>
        <w:t>All existing college policies related to plagiarism, sexual harassment, privacy and confidentiality also apply to your use of the college’s network, computer resources, and the Internet.</w:t>
      </w:r>
    </w:p>
    <w:p w14:paraId="2842A95C"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1.5.</w:t>
      </w:r>
      <w:r w:rsidRPr="00253189">
        <w:rPr>
          <w:rFonts w:ascii="Book Antiqua" w:hAnsi="Book Antiqua"/>
          <w:sz w:val="20"/>
          <w:szCs w:val="20"/>
        </w:rPr>
        <w:tab/>
        <w:t>The college reserves the right to revoke all network privileges for any user at any time for violation of this policy.</w:t>
      </w:r>
    </w:p>
    <w:p w14:paraId="2068021E" w14:textId="77777777" w:rsidR="00EE4B8D" w:rsidRPr="00253189" w:rsidRDefault="00EE4B8D" w:rsidP="00EE4B8D">
      <w:pPr>
        <w:spacing w:after="0" w:line="240" w:lineRule="auto"/>
        <w:jc w:val="both"/>
        <w:rPr>
          <w:rFonts w:ascii="Book Antiqua" w:hAnsi="Book Antiqua"/>
          <w:sz w:val="20"/>
          <w:szCs w:val="20"/>
        </w:rPr>
      </w:pPr>
    </w:p>
    <w:p w14:paraId="51260E9E" w14:textId="77777777" w:rsidR="00EE4B8D" w:rsidRPr="00253189" w:rsidRDefault="00EE4B8D" w:rsidP="00EE4B8D">
      <w:pPr>
        <w:spacing w:after="0" w:line="240" w:lineRule="auto"/>
        <w:jc w:val="both"/>
        <w:rPr>
          <w:rFonts w:ascii="Book Antiqua" w:eastAsiaTheme="majorEastAsia" w:hAnsi="Book Antiqua" w:cstheme="majorBidi"/>
          <w:b/>
          <w:i/>
          <w:color w:val="1D4AA3"/>
          <w:spacing w:val="5"/>
          <w:kern w:val="28"/>
          <w:sz w:val="20"/>
          <w:szCs w:val="20"/>
        </w:rPr>
      </w:pPr>
      <w:r w:rsidRPr="00253189">
        <w:rPr>
          <w:rFonts w:ascii="Book Antiqua" w:eastAsiaTheme="majorEastAsia" w:hAnsi="Book Antiqua" w:cstheme="majorBidi"/>
          <w:b/>
          <w:i/>
          <w:color w:val="1D4AA3"/>
          <w:spacing w:val="5"/>
          <w:kern w:val="28"/>
          <w:sz w:val="20"/>
          <w:szCs w:val="20"/>
        </w:rPr>
        <w:t>2.0     VIOLATIONS</w:t>
      </w:r>
    </w:p>
    <w:p w14:paraId="3C0B9572"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2.1    </w:t>
      </w:r>
      <w:r w:rsidRPr="00253189">
        <w:rPr>
          <w:rFonts w:ascii="Book Antiqua" w:hAnsi="Book Antiqua"/>
          <w:sz w:val="20"/>
          <w:szCs w:val="20"/>
        </w:rPr>
        <w:tab/>
        <w:t>The following is a summary of violations of the acceptable use policy. The examples are not all inclusive.</w:t>
      </w:r>
    </w:p>
    <w:p w14:paraId="23710C49" w14:textId="77777777" w:rsidR="00EE4B8D" w:rsidRPr="00253189" w:rsidRDefault="00EE4B8D" w:rsidP="00EE4B8D">
      <w:pPr>
        <w:spacing w:after="0" w:line="240" w:lineRule="auto"/>
        <w:ind w:firstLine="720"/>
        <w:jc w:val="both"/>
        <w:rPr>
          <w:rFonts w:ascii="Book Antiqua" w:hAnsi="Book Antiqua"/>
          <w:sz w:val="20"/>
          <w:szCs w:val="20"/>
        </w:rPr>
      </w:pPr>
      <w:r w:rsidRPr="00253189">
        <w:rPr>
          <w:rFonts w:ascii="Book Antiqua" w:hAnsi="Book Antiqua"/>
          <w:sz w:val="20"/>
          <w:szCs w:val="20"/>
        </w:rPr>
        <w:t xml:space="preserve">2.1.1. </w:t>
      </w:r>
      <w:r w:rsidRPr="00253189">
        <w:rPr>
          <w:rFonts w:ascii="Book Antiqua" w:hAnsi="Book Antiqua"/>
          <w:sz w:val="20"/>
          <w:szCs w:val="20"/>
        </w:rPr>
        <w:tab/>
        <w:t>Lending your account and/or accessing another person’s account without permission.</w:t>
      </w:r>
    </w:p>
    <w:p w14:paraId="42F10624" w14:textId="77777777" w:rsidR="00EE4B8D" w:rsidRPr="00253189" w:rsidRDefault="00EE4B8D" w:rsidP="00EE4B8D">
      <w:pPr>
        <w:spacing w:after="0" w:line="240" w:lineRule="auto"/>
        <w:ind w:firstLine="720"/>
        <w:jc w:val="both"/>
        <w:rPr>
          <w:rFonts w:ascii="Book Antiqua" w:hAnsi="Book Antiqua"/>
          <w:sz w:val="20"/>
          <w:szCs w:val="20"/>
        </w:rPr>
      </w:pPr>
      <w:r w:rsidRPr="00253189">
        <w:rPr>
          <w:rFonts w:ascii="Book Antiqua" w:hAnsi="Book Antiqua"/>
          <w:sz w:val="20"/>
          <w:szCs w:val="20"/>
        </w:rPr>
        <w:t xml:space="preserve">2.1.2. </w:t>
      </w:r>
      <w:r w:rsidRPr="00253189">
        <w:rPr>
          <w:rFonts w:ascii="Book Antiqua" w:hAnsi="Book Antiqua"/>
          <w:sz w:val="20"/>
          <w:szCs w:val="20"/>
        </w:rPr>
        <w:tab/>
        <w:t>Using illicit means to determine account passwords.</w:t>
      </w:r>
    </w:p>
    <w:p w14:paraId="338560B4"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2.1.3. </w:t>
      </w:r>
      <w:r w:rsidRPr="00253189">
        <w:rPr>
          <w:rFonts w:ascii="Book Antiqua" w:hAnsi="Book Antiqua"/>
          <w:sz w:val="20"/>
          <w:szCs w:val="20"/>
        </w:rPr>
        <w:tab/>
        <w:t>Attempting to gain access to the network or computer resources with non-standard or non-approved procedures.</w:t>
      </w:r>
    </w:p>
    <w:p w14:paraId="1EDBBA20" w14:textId="77777777" w:rsidR="00EE4B8D" w:rsidRPr="00253189" w:rsidRDefault="00EE4B8D" w:rsidP="00EE4B8D">
      <w:pPr>
        <w:spacing w:after="0" w:line="240" w:lineRule="auto"/>
        <w:ind w:firstLine="720"/>
        <w:jc w:val="both"/>
        <w:rPr>
          <w:rFonts w:ascii="Book Antiqua" w:hAnsi="Book Antiqua"/>
          <w:sz w:val="20"/>
          <w:szCs w:val="20"/>
        </w:rPr>
      </w:pPr>
      <w:r w:rsidRPr="00253189">
        <w:rPr>
          <w:rFonts w:ascii="Book Antiqua" w:hAnsi="Book Antiqua"/>
          <w:sz w:val="20"/>
          <w:szCs w:val="20"/>
        </w:rPr>
        <w:t xml:space="preserve">2.1.4. </w:t>
      </w:r>
      <w:r w:rsidRPr="00253189">
        <w:rPr>
          <w:rFonts w:ascii="Book Antiqua" w:hAnsi="Book Antiqua"/>
          <w:sz w:val="20"/>
          <w:szCs w:val="20"/>
        </w:rPr>
        <w:tab/>
        <w:t>Using the college’s network, computer resources or the Internet for commercial purposes.</w:t>
      </w:r>
    </w:p>
    <w:p w14:paraId="6E802434"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lastRenderedPageBreak/>
        <w:t xml:space="preserve">2.1.5. </w:t>
      </w:r>
      <w:r w:rsidRPr="00253189">
        <w:rPr>
          <w:rFonts w:ascii="Book Antiqua" w:hAnsi="Book Antiqua"/>
          <w:sz w:val="20"/>
          <w:szCs w:val="20"/>
        </w:rPr>
        <w:tab/>
        <w:t>Using the college’s network, computer resources, or the Internet to threaten, intimidate, or harass others.</w:t>
      </w:r>
    </w:p>
    <w:p w14:paraId="44F9E324"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2.1.6.</w:t>
      </w:r>
      <w:r w:rsidRPr="00253189">
        <w:rPr>
          <w:rFonts w:ascii="Book Antiqua" w:hAnsi="Book Antiqua"/>
          <w:sz w:val="20"/>
          <w:szCs w:val="20"/>
        </w:rPr>
        <w:tab/>
        <w:t>Attempting to thwart computer system security in order to gain unauthorized access to the network or computer resources.</w:t>
      </w:r>
    </w:p>
    <w:p w14:paraId="418BA67B"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2.1.7. </w:t>
      </w:r>
      <w:r w:rsidRPr="00253189">
        <w:rPr>
          <w:rFonts w:ascii="Book Antiqua" w:hAnsi="Book Antiqua"/>
          <w:sz w:val="20"/>
          <w:szCs w:val="20"/>
        </w:rPr>
        <w:tab/>
        <w:t>Unauthorized copying of commercial software when specific licensure prohibits such copying.</w:t>
      </w:r>
    </w:p>
    <w:p w14:paraId="257EA4B0" w14:textId="77777777" w:rsidR="00EE4B8D" w:rsidRPr="00253189" w:rsidRDefault="00EE4B8D" w:rsidP="00EE4B8D">
      <w:pPr>
        <w:spacing w:after="0" w:line="240" w:lineRule="auto"/>
        <w:ind w:firstLine="720"/>
        <w:jc w:val="both"/>
        <w:rPr>
          <w:rFonts w:ascii="Book Antiqua" w:hAnsi="Book Antiqua"/>
          <w:sz w:val="20"/>
          <w:szCs w:val="20"/>
        </w:rPr>
      </w:pPr>
      <w:r w:rsidRPr="00253189">
        <w:rPr>
          <w:rFonts w:ascii="Book Antiqua" w:hAnsi="Book Antiqua"/>
          <w:sz w:val="20"/>
          <w:szCs w:val="20"/>
        </w:rPr>
        <w:t>2.1.8.</w:t>
      </w:r>
      <w:r w:rsidRPr="00253189">
        <w:rPr>
          <w:rFonts w:ascii="Book Antiqua" w:hAnsi="Book Antiqua"/>
          <w:sz w:val="20"/>
          <w:szCs w:val="20"/>
        </w:rPr>
        <w:tab/>
        <w:t xml:space="preserve"> Sending chain letters or unauthorized mail list generation.</w:t>
      </w:r>
    </w:p>
    <w:p w14:paraId="0680ABEA"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2.1.9. </w:t>
      </w:r>
      <w:r w:rsidRPr="00253189">
        <w:rPr>
          <w:rFonts w:ascii="Book Antiqua" w:hAnsi="Book Antiqua"/>
          <w:sz w:val="20"/>
          <w:szCs w:val="20"/>
        </w:rPr>
        <w:tab/>
        <w:t>Placing obscene or harassing material so that it is accessible in public areas of the network.</w:t>
      </w:r>
    </w:p>
    <w:p w14:paraId="114FD76C"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2.2.0. </w:t>
      </w:r>
      <w:r w:rsidRPr="00253189">
        <w:rPr>
          <w:rFonts w:ascii="Book Antiqua" w:hAnsi="Book Antiqua"/>
          <w:sz w:val="20"/>
          <w:szCs w:val="20"/>
        </w:rPr>
        <w:tab/>
        <w:t>Inspecting, modifying, or copying programs and/or data without proper consent and respect for copyright laws.</w:t>
      </w:r>
    </w:p>
    <w:p w14:paraId="3F08128A" w14:textId="77777777" w:rsidR="00EE4B8D" w:rsidRPr="00253189" w:rsidRDefault="00EE4B8D" w:rsidP="00EE4B8D">
      <w:pPr>
        <w:spacing w:after="0" w:line="240" w:lineRule="auto"/>
        <w:ind w:firstLine="720"/>
        <w:jc w:val="both"/>
        <w:rPr>
          <w:rFonts w:ascii="Book Antiqua" w:hAnsi="Book Antiqua"/>
          <w:sz w:val="20"/>
          <w:szCs w:val="20"/>
        </w:rPr>
      </w:pPr>
      <w:r w:rsidRPr="00253189">
        <w:rPr>
          <w:rFonts w:ascii="Book Antiqua" w:hAnsi="Book Antiqua"/>
          <w:sz w:val="20"/>
          <w:szCs w:val="20"/>
        </w:rPr>
        <w:t xml:space="preserve">2.2.1. </w:t>
      </w:r>
      <w:r w:rsidRPr="00253189">
        <w:rPr>
          <w:rFonts w:ascii="Book Antiqua" w:hAnsi="Book Antiqua"/>
          <w:sz w:val="20"/>
          <w:szCs w:val="20"/>
        </w:rPr>
        <w:tab/>
        <w:t>Tampering with the college’s hardware, software, or other computer components.</w:t>
      </w:r>
    </w:p>
    <w:p w14:paraId="33BC1CD6"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2.2.2. </w:t>
      </w:r>
      <w:r w:rsidRPr="00253189">
        <w:rPr>
          <w:rFonts w:ascii="Book Antiqua" w:hAnsi="Book Antiqua"/>
          <w:sz w:val="20"/>
          <w:szCs w:val="20"/>
        </w:rPr>
        <w:tab/>
        <w:t>Accessing or reading information of others without direct consent (this includes packet sniffing).</w:t>
      </w:r>
    </w:p>
    <w:p w14:paraId="52AB1C60" w14:textId="77777777" w:rsidR="00EE4B8D"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2.2.3. </w:t>
      </w:r>
      <w:r w:rsidRPr="00253189">
        <w:rPr>
          <w:rFonts w:ascii="Book Antiqua" w:hAnsi="Book Antiqua"/>
          <w:sz w:val="20"/>
          <w:szCs w:val="20"/>
        </w:rPr>
        <w:tab/>
        <w:t>Providing other individuals with access to Eastern Gateway Community College network resources without direct consent from the technology services department.</w:t>
      </w:r>
    </w:p>
    <w:p w14:paraId="096C7887" w14:textId="77777777" w:rsidR="00EE4B8D" w:rsidRPr="00253189" w:rsidRDefault="00EE4B8D" w:rsidP="00EE4B8D">
      <w:pPr>
        <w:spacing w:after="0" w:line="240" w:lineRule="auto"/>
        <w:ind w:firstLine="720"/>
        <w:jc w:val="both"/>
        <w:rPr>
          <w:rFonts w:ascii="Book Antiqua" w:hAnsi="Book Antiqua"/>
          <w:sz w:val="20"/>
          <w:szCs w:val="20"/>
        </w:rPr>
      </w:pPr>
      <w:r w:rsidRPr="00253189">
        <w:rPr>
          <w:rFonts w:ascii="Book Antiqua" w:hAnsi="Book Antiqua"/>
          <w:sz w:val="20"/>
          <w:szCs w:val="20"/>
        </w:rPr>
        <w:t xml:space="preserve">2.2.4. </w:t>
      </w:r>
      <w:r w:rsidRPr="00253189">
        <w:rPr>
          <w:rFonts w:ascii="Book Antiqua" w:hAnsi="Book Antiqua"/>
          <w:sz w:val="20"/>
          <w:szCs w:val="20"/>
        </w:rPr>
        <w:tab/>
        <w:t>Authenticating as or impersonating another individual via e-mail or other methods.</w:t>
      </w:r>
    </w:p>
    <w:p w14:paraId="21588ADE" w14:textId="77777777" w:rsidR="00EE4B8D" w:rsidRPr="00253189" w:rsidRDefault="00EE4B8D" w:rsidP="00EE4B8D">
      <w:pPr>
        <w:spacing w:after="0" w:line="240" w:lineRule="auto"/>
        <w:ind w:firstLine="720"/>
        <w:jc w:val="both"/>
        <w:rPr>
          <w:rFonts w:ascii="Book Antiqua" w:hAnsi="Book Antiqua"/>
          <w:sz w:val="20"/>
          <w:szCs w:val="20"/>
        </w:rPr>
      </w:pPr>
      <w:r w:rsidRPr="00253189">
        <w:rPr>
          <w:rFonts w:ascii="Book Antiqua" w:hAnsi="Book Antiqua"/>
          <w:sz w:val="20"/>
          <w:szCs w:val="20"/>
        </w:rPr>
        <w:t xml:space="preserve">2.2.5. </w:t>
      </w:r>
      <w:r w:rsidRPr="00253189">
        <w:rPr>
          <w:rFonts w:ascii="Book Antiqua" w:hAnsi="Book Antiqua"/>
          <w:sz w:val="20"/>
          <w:szCs w:val="20"/>
        </w:rPr>
        <w:tab/>
        <w:t>Attempting to degrade or disrupt network and/or system performance.</w:t>
      </w:r>
    </w:p>
    <w:p w14:paraId="5CD4267C" w14:textId="77777777" w:rsidR="00EE4B8D" w:rsidRPr="00253189" w:rsidRDefault="00EE4B8D" w:rsidP="00EE4B8D">
      <w:pPr>
        <w:spacing w:after="0" w:line="240" w:lineRule="auto"/>
        <w:ind w:firstLine="720"/>
        <w:rPr>
          <w:rFonts w:ascii="Book Antiqua" w:hAnsi="Book Antiqua"/>
          <w:sz w:val="20"/>
          <w:szCs w:val="20"/>
        </w:rPr>
      </w:pPr>
    </w:p>
    <w:p w14:paraId="034A6FB0" w14:textId="4F2559E5" w:rsidR="00EE4B8D" w:rsidRPr="00253189" w:rsidRDefault="00EE4B8D" w:rsidP="00EE4B8D">
      <w:pPr>
        <w:spacing w:after="0" w:line="240" w:lineRule="auto"/>
        <w:rPr>
          <w:rFonts w:ascii="Book Antiqua" w:eastAsiaTheme="majorEastAsia" w:hAnsi="Book Antiqua" w:cstheme="majorBidi"/>
          <w:b/>
          <w:i/>
          <w:color w:val="1D4AA3"/>
          <w:spacing w:val="5"/>
          <w:kern w:val="28"/>
          <w:sz w:val="20"/>
          <w:szCs w:val="20"/>
        </w:rPr>
      </w:pPr>
      <w:r w:rsidRPr="00253189">
        <w:rPr>
          <w:rFonts w:ascii="Book Antiqua" w:eastAsiaTheme="majorEastAsia" w:hAnsi="Book Antiqua" w:cstheme="majorBidi"/>
          <w:b/>
          <w:i/>
          <w:color w:val="1D4AA3"/>
          <w:spacing w:val="5"/>
          <w:kern w:val="28"/>
          <w:sz w:val="20"/>
          <w:szCs w:val="20"/>
        </w:rPr>
        <w:t>3.0</w:t>
      </w:r>
      <w:r w:rsidRPr="00253189">
        <w:rPr>
          <w:rFonts w:ascii="Book Antiqua" w:eastAsiaTheme="majorEastAsia" w:hAnsi="Book Antiqua" w:cstheme="majorBidi"/>
          <w:b/>
          <w:i/>
          <w:color w:val="1D4AA3"/>
          <w:spacing w:val="5"/>
          <w:kern w:val="28"/>
          <w:sz w:val="20"/>
          <w:szCs w:val="20"/>
        </w:rPr>
        <w:tab/>
        <w:t>SECURITY, PRIVACY AND COPYRIGHTS</w:t>
      </w:r>
      <w:r w:rsidR="00B94524">
        <w:rPr>
          <w:rFonts w:ascii="Book Antiqua" w:eastAsiaTheme="majorEastAsia" w:hAnsi="Book Antiqua" w:cstheme="majorBidi"/>
          <w:b/>
          <w:i/>
          <w:color w:val="1D4AA3"/>
          <w:spacing w:val="5"/>
          <w:kern w:val="28"/>
          <w:sz w:val="20"/>
          <w:szCs w:val="20"/>
        </w:rPr>
        <w:fldChar w:fldCharType="begin"/>
      </w:r>
      <w:r w:rsidR="00B94524">
        <w:instrText xml:space="preserve"> </w:instrText>
      </w:r>
      <w:r w:rsidR="00B94524" w:rsidRPr="002A557F">
        <w:rPr>
          <w:rFonts w:ascii="Book Antiqua" w:eastAsiaTheme="majorEastAsia" w:hAnsi="Book Antiqua" w:cstheme="majorBidi"/>
          <w:b/>
          <w:i/>
          <w:color w:val="1D4AA3"/>
          <w:spacing w:val="5"/>
          <w:kern w:val="28"/>
          <w:sz w:val="20"/>
          <w:szCs w:val="20"/>
        </w:rPr>
        <w:instrText>SECURITY, PRIVACY AND COPYRIGHTS</w:instrText>
      </w:r>
      <w:r w:rsidR="00B94524">
        <w:instrText xml:space="preserve">" </w:instrText>
      </w:r>
      <w:r w:rsidR="00B94524">
        <w:rPr>
          <w:rFonts w:ascii="Book Antiqua" w:eastAsiaTheme="majorEastAsia" w:hAnsi="Book Antiqua" w:cstheme="majorBidi"/>
          <w:b/>
          <w:i/>
          <w:color w:val="1D4AA3"/>
          <w:spacing w:val="5"/>
          <w:kern w:val="28"/>
          <w:sz w:val="20"/>
          <w:szCs w:val="20"/>
        </w:rPr>
        <w:fldChar w:fldCharType="end"/>
      </w:r>
    </w:p>
    <w:p w14:paraId="59AB52B5"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3.1.    </w:t>
      </w:r>
      <w:r w:rsidRPr="00253189">
        <w:rPr>
          <w:rFonts w:ascii="Book Antiqua" w:hAnsi="Book Antiqua"/>
          <w:sz w:val="20"/>
          <w:szCs w:val="20"/>
        </w:rPr>
        <w:tab/>
        <w:t>The college will provide as secure of an environment on its networks as is possible. Security will be provided using widely accepted, cost effective methods for all network users. Network users must recognize that as a participant in a community data facility, they also must be partially responsible for maintaining the security of information stored or retrieved via the college network. Information is a valuable resource and should be considered an entity worth protecting by using good judgment and respecting the policies and procedures in place at the college.</w:t>
      </w:r>
    </w:p>
    <w:p w14:paraId="1C90CFB2"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3.2.    </w:t>
      </w:r>
      <w:r w:rsidRPr="00253189">
        <w:rPr>
          <w:rFonts w:ascii="Book Antiqua" w:hAnsi="Book Antiqua"/>
          <w:sz w:val="20"/>
          <w:szCs w:val="20"/>
        </w:rPr>
        <w:tab/>
        <w:t>Data owned by others should be considered private and no attempt should be made to gain access to another’s information. Care should be taken when reading, forwarding and printing electronic messages. Interfering with e-mail in any manner is a serious offen</w:t>
      </w:r>
      <w:r w:rsidR="00D40587">
        <w:rPr>
          <w:rFonts w:ascii="Book Antiqua" w:hAnsi="Book Antiqua"/>
          <w:sz w:val="20"/>
          <w:szCs w:val="20"/>
        </w:rPr>
        <w:t>se. Sharing of your network ac</w:t>
      </w:r>
      <w:r w:rsidRPr="00253189">
        <w:rPr>
          <w:rFonts w:ascii="Book Antiqua" w:hAnsi="Book Antiqua"/>
          <w:sz w:val="20"/>
          <w:szCs w:val="20"/>
        </w:rPr>
        <w:t>count places your data at risk. Always keep your password secure and select a unique password that cannot be easily discovered by others. Extreme care and responsible use of computer resources is required of all users. Each network user must be aware of the existence of copyright laws, licenses, trade secret agreements and other confidentiality agreements as they pertain to the resources they may access using the college network.</w:t>
      </w:r>
    </w:p>
    <w:p w14:paraId="7A7C9409"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3.3.   </w:t>
      </w:r>
      <w:r w:rsidRPr="00253189">
        <w:rPr>
          <w:rFonts w:ascii="Book Antiqua" w:hAnsi="Book Antiqua"/>
          <w:sz w:val="20"/>
          <w:szCs w:val="20"/>
        </w:rPr>
        <w:tab/>
        <w:t>The college has made network resources available to the college community members with specific attention to ensure that the rights of all users are protected. Users, who are granted access to the college network, including the hardware and software made available for network connectivity, agree to abide by the college’s acceptable use policy.</w:t>
      </w:r>
    </w:p>
    <w:p w14:paraId="18481C33"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3.4.</w:t>
      </w:r>
      <w:r w:rsidRPr="00253189">
        <w:rPr>
          <w:rFonts w:ascii="Book Antiqua" w:hAnsi="Book Antiqua"/>
          <w:sz w:val="20"/>
          <w:szCs w:val="20"/>
        </w:rPr>
        <w:tab/>
        <w:t>The Technology Services department will establish and publicize the acceptable use policies and procedures. Secure access to the network will be provided using a network login and a user maintained password. The college will provide anti-virus software for each college-owned computer attached to the network.</w:t>
      </w:r>
    </w:p>
    <w:p w14:paraId="216E9EFB" w14:textId="77777777" w:rsidR="00EE4B8D" w:rsidRPr="00253189" w:rsidRDefault="00EE4B8D" w:rsidP="00EE4B8D">
      <w:pPr>
        <w:spacing w:after="0" w:line="240" w:lineRule="auto"/>
        <w:ind w:left="1440" w:hanging="720"/>
        <w:jc w:val="both"/>
        <w:rPr>
          <w:rFonts w:ascii="Book Antiqua" w:hAnsi="Book Antiqua"/>
          <w:sz w:val="20"/>
          <w:szCs w:val="20"/>
        </w:rPr>
      </w:pPr>
    </w:p>
    <w:p w14:paraId="2BD5BD7B" w14:textId="69686D18" w:rsidR="00EE4B8D" w:rsidRPr="00253189" w:rsidRDefault="00EE4B8D" w:rsidP="00EE4B8D">
      <w:pPr>
        <w:spacing w:after="0" w:line="240" w:lineRule="auto"/>
        <w:rPr>
          <w:rFonts w:ascii="Book Antiqua" w:eastAsiaTheme="majorEastAsia" w:hAnsi="Book Antiqua" w:cstheme="majorBidi"/>
          <w:b/>
          <w:i/>
          <w:color w:val="1D4AA3"/>
          <w:spacing w:val="5"/>
          <w:kern w:val="28"/>
          <w:sz w:val="20"/>
          <w:szCs w:val="20"/>
        </w:rPr>
      </w:pPr>
      <w:r w:rsidRPr="00253189">
        <w:rPr>
          <w:rFonts w:ascii="Book Antiqua" w:eastAsiaTheme="majorEastAsia" w:hAnsi="Book Antiqua" w:cstheme="majorBidi"/>
          <w:b/>
          <w:i/>
          <w:color w:val="1D4AA3"/>
          <w:spacing w:val="5"/>
          <w:kern w:val="28"/>
          <w:sz w:val="20"/>
          <w:szCs w:val="20"/>
        </w:rPr>
        <w:t>4.0    SECURITY, NETWORK AND INTERNET MONITORING</w:t>
      </w:r>
      <w:r w:rsidR="00B94524">
        <w:rPr>
          <w:rFonts w:ascii="Book Antiqua" w:eastAsiaTheme="majorEastAsia" w:hAnsi="Book Antiqua" w:cstheme="majorBidi"/>
          <w:b/>
          <w:i/>
          <w:color w:val="1D4AA3"/>
          <w:spacing w:val="5"/>
          <w:kern w:val="28"/>
          <w:sz w:val="20"/>
          <w:szCs w:val="20"/>
        </w:rPr>
        <w:fldChar w:fldCharType="begin"/>
      </w:r>
      <w:r w:rsidR="00B94524">
        <w:instrText xml:space="preserve"> </w:instrText>
      </w:r>
      <w:r w:rsidR="00B94524" w:rsidRPr="00DC0B50">
        <w:rPr>
          <w:rFonts w:ascii="Book Antiqua" w:eastAsiaTheme="majorEastAsia" w:hAnsi="Book Antiqua" w:cstheme="majorBidi"/>
          <w:b/>
          <w:i/>
          <w:color w:val="1D4AA3"/>
          <w:spacing w:val="5"/>
          <w:kern w:val="28"/>
          <w:sz w:val="20"/>
          <w:szCs w:val="20"/>
        </w:rPr>
        <w:instrText>NETWORK AND INTERNET MONITORING</w:instrText>
      </w:r>
      <w:r w:rsidR="00B94524">
        <w:instrText xml:space="preserve">" </w:instrText>
      </w:r>
      <w:r w:rsidR="00B94524">
        <w:rPr>
          <w:rFonts w:ascii="Book Antiqua" w:eastAsiaTheme="majorEastAsia" w:hAnsi="Book Antiqua" w:cstheme="majorBidi"/>
          <w:b/>
          <w:i/>
          <w:color w:val="1D4AA3"/>
          <w:spacing w:val="5"/>
          <w:kern w:val="28"/>
          <w:sz w:val="20"/>
          <w:szCs w:val="20"/>
        </w:rPr>
        <w:fldChar w:fldCharType="separate"/>
      </w:r>
      <w:r w:rsidR="00AF1604">
        <w:rPr>
          <w:rFonts w:ascii="Book Antiqua" w:eastAsiaTheme="majorEastAsia" w:hAnsi="Book Antiqua" w:cstheme="majorBidi"/>
          <w:bCs/>
          <w:i/>
          <w:color w:val="1D4AA3"/>
          <w:spacing w:val="5"/>
          <w:kern w:val="28"/>
          <w:sz w:val="20"/>
          <w:szCs w:val="20"/>
        </w:rPr>
        <w:t>.</w:t>
      </w:r>
      <w:r w:rsidR="00B94524">
        <w:rPr>
          <w:rFonts w:ascii="Book Antiqua" w:eastAsiaTheme="majorEastAsia" w:hAnsi="Book Antiqua" w:cstheme="majorBidi"/>
          <w:b/>
          <w:i/>
          <w:color w:val="1D4AA3"/>
          <w:spacing w:val="5"/>
          <w:kern w:val="28"/>
          <w:sz w:val="20"/>
          <w:szCs w:val="20"/>
        </w:rPr>
        <w:fldChar w:fldCharType="end"/>
      </w:r>
    </w:p>
    <w:p w14:paraId="41D2D74C"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4.1.    </w:t>
      </w:r>
      <w:r w:rsidRPr="00253189">
        <w:rPr>
          <w:rFonts w:ascii="Book Antiqua" w:hAnsi="Book Antiqua"/>
          <w:sz w:val="20"/>
          <w:szCs w:val="20"/>
        </w:rPr>
        <w:tab/>
        <w:t>The college has security software and systems in place that can monitor and record network and Internet usage. These systems are used to protect the college’s network systems from security risks and software viruses. Our firewall and other systems record all Internet traffic in and out of the college. This information can be used to monitor security violations and network bandwidth utilization. This information is also used to configure our networks and Internet connection for optimum operation. Network usage information may also be used to ensure compliance with college policies and procedures.</w:t>
      </w:r>
    </w:p>
    <w:p w14:paraId="509A609D" w14:textId="77777777" w:rsidR="00EE4B8D"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4.2.</w:t>
      </w:r>
      <w:r w:rsidRPr="00253189">
        <w:rPr>
          <w:rFonts w:ascii="Book Antiqua" w:hAnsi="Book Antiqua"/>
          <w:sz w:val="20"/>
          <w:szCs w:val="20"/>
        </w:rPr>
        <w:tab/>
        <w:t xml:space="preserve">The college’s network facilities are for the use of authorized users only. Individuals using </w:t>
      </w:r>
      <w:r w:rsidRPr="00253189">
        <w:rPr>
          <w:rFonts w:ascii="Book Antiqua" w:hAnsi="Book Antiqua"/>
          <w:sz w:val="20"/>
          <w:szCs w:val="20"/>
        </w:rPr>
        <w:lastRenderedPageBreak/>
        <w:t>the college’s network facilities without authority, or in violation of stated policies, are subject to having all of their activities on the network monitored and recorded by system personnel. In the course of monitoring individuals improperly using network facilities, or in the course of system maintenance, the activities of other users may also be monitored. Users accessing the college’s network consent to monitoring as stated in the Electronic Communications Privacy Act, 18 USC 2701-2711. Anyone using the college’s network facilities expressly consent</w:t>
      </w:r>
      <w:r w:rsidR="00A50DA1">
        <w:rPr>
          <w:rFonts w:ascii="Book Antiqua" w:hAnsi="Book Antiqua"/>
          <w:sz w:val="20"/>
          <w:szCs w:val="20"/>
        </w:rPr>
        <w:t>s to such monitoring and under</w:t>
      </w:r>
      <w:r w:rsidRPr="00253189">
        <w:rPr>
          <w:rFonts w:ascii="Book Antiqua" w:hAnsi="Book Antiqua"/>
          <w:sz w:val="20"/>
          <w:szCs w:val="20"/>
        </w:rPr>
        <w:t>stands that if such monitoring reveals violations of college policies and/or local, state and federal laws, such information may be provided to appropriate college and/or law enforcement officials.</w:t>
      </w:r>
    </w:p>
    <w:p w14:paraId="05080082" w14:textId="77777777" w:rsidR="009E1DB7" w:rsidRDefault="009E1DB7" w:rsidP="00EE4B8D">
      <w:pPr>
        <w:spacing w:after="0" w:line="240" w:lineRule="auto"/>
        <w:ind w:left="1440" w:hanging="720"/>
        <w:jc w:val="both"/>
        <w:rPr>
          <w:rFonts w:ascii="Book Antiqua" w:hAnsi="Book Antiqua"/>
          <w:sz w:val="20"/>
          <w:szCs w:val="20"/>
        </w:rPr>
      </w:pPr>
    </w:p>
    <w:p w14:paraId="3091F3F3" w14:textId="52B857AA" w:rsidR="00EE4B8D" w:rsidRPr="00253189" w:rsidRDefault="00EE4B8D" w:rsidP="00EE4B8D">
      <w:pPr>
        <w:spacing w:after="0" w:line="240" w:lineRule="auto"/>
        <w:ind w:left="1440" w:hanging="720"/>
        <w:jc w:val="both"/>
        <w:rPr>
          <w:rFonts w:ascii="Book Antiqua" w:hAnsi="Book Antiqua"/>
          <w:sz w:val="20"/>
          <w:szCs w:val="20"/>
        </w:rPr>
      </w:pPr>
      <w:r w:rsidRPr="00EE4B8D">
        <w:rPr>
          <w:rFonts w:ascii="Book Antiqua" w:hAnsi="Book Antiqua"/>
          <w:sz w:val="20"/>
          <w:szCs w:val="20"/>
        </w:rPr>
        <w:t xml:space="preserve">4.3.    </w:t>
      </w:r>
      <w:r w:rsidRPr="00EE4B8D">
        <w:rPr>
          <w:rFonts w:ascii="Book Antiqua" w:hAnsi="Book Antiqua"/>
          <w:sz w:val="20"/>
          <w:szCs w:val="20"/>
        </w:rPr>
        <w:tab/>
        <w:t>The college reserves the right to limit (or block) access to certain Interne</w:t>
      </w:r>
      <w:r>
        <w:rPr>
          <w:rFonts w:ascii="Book Antiqua" w:hAnsi="Book Antiqua"/>
          <w:sz w:val="20"/>
          <w:szCs w:val="20"/>
        </w:rPr>
        <w:t xml:space="preserve">t sites and </w:t>
      </w:r>
      <w:r w:rsidRPr="00EE4B8D">
        <w:rPr>
          <w:rFonts w:ascii="Book Antiqua" w:hAnsi="Book Antiqua"/>
          <w:sz w:val="20"/>
          <w:szCs w:val="20"/>
        </w:rPr>
        <w:t xml:space="preserve">applications if it is determined that such access does not support its educational mission or is detrimental to the operation of the college’s network systems. The college reserves </w:t>
      </w:r>
      <w:r w:rsidRPr="00253189">
        <w:rPr>
          <w:rFonts w:ascii="Book Antiqua" w:hAnsi="Book Antiqua"/>
          <w:sz w:val="20"/>
          <w:szCs w:val="20"/>
        </w:rPr>
        <w:t>the right to make all decisions regarding the necessity and appropriateness of access to specific Internet sites and applications.</w:t>
      </w:r>
    </w:p>
    <w:p w14:paraId="6A487CCE" w14:textId="77777777" w:rsidR="00EE4B8D" w:rsidRPr="00253189" w:rsidRDefault="00EE4B8D" w:rsidP="00EE4B8D">
      <w:pPr>
        <w:spacing w:after="0" w:line="240" w:lineRule="auto"/>
        <w:jc w:val="both"/>
        <w:rPr>
          <w:rFonts w:ascii="Book Antiqua" w:hAnsi="Book Antiqua"/>
          <w:sz w:val="20"/>
          <w:szCs w:val="20"/>
        </w:rPr>
      </w:pPr>
    </w:p>
    <w:p w14:paraId="79E8C845" w14:textId="662E2209" w:rsidR="00EE4B8D" w:rsidRPr="00253189" w:rsidRDefault="00EE4B8D" w:rsidP="00EE4B8D">
      <w:pPr>
        <w:spacing w:after="0" w:line="240" w:lineRule="auto"/>
        <w:jc w:val="both"/>
        <w:rPr>
          <w:rFonts w:ascii="Book Antiqua" w:eastAsiaTheme="majorEastAsia" w:hAnsi="Book Antiqua" w:cstheme="majorBidi"/>
          <w:b/>
          <w:i/>
          <w:color w:val="1D4AA3"/>
          <w:spacing w:val="5"/>
          <w:kern w:val="28"/>
          <w:sz w:val="20"/>
          <w:szCs w:val="20"/>
        </w:rPr>
      </w:pPr>
      <w:r w:rsidRPr="00253189">
        <w:rPr>
          <w:rFonts w:ascii="Book Antiqua" w:eastAsiaTheme="majorEastAsia" w:hAnsi="Book Antiqua" w:cstheme="majorBidi"/>
          <w:b/>
          <w:i/>
          <w:color w:val="1D4AA3"/>
          <w:spacing w:val="5"/>
          <w:kern w:val="28"/>
          <w:sz w:val="20"/>
          <w:szCs w:val="20"/>
        </w:rPr>
        <w:t>5.0     ILLEGAL ACTIVITIES</w:t>
      </w:r>
      <w:r w:rsidR="00B94524">
        <w:rPr>
          <w:rFonts w:ascii="Book Antiqua" w:eastAsiaTheme="majorEastAsia" w:hAnsi="Book Antiqua" w:cstheme="majorBidi"/>
          <w:b/>
          <w:i/>
          <w:color w:val="1D4AA3"/>
          <w:spacing w:val="5"/>
          <w:kern w:val="28"/>
          <w:sz w:val="20"/>
          <w:szCs w:val="20"/>
        </w:rPr>
        <w:fldChar w:fldCharType="begin"/>
      </w:r>
      <w:r w:rsidR="00B94524">
        <w:instrText xml:space="preserve"> </w:instrText>
      </w:r>
      <w:r w:rsidR="00B94524" w:rsidRPr="00994FCC">
        <w:rPr>
          <w:rFonts w:ascii="Book Antiqua" w:eastAsiaTheme="majorEastAsia" w:hAnsi="Book Antiqua" w:cstheme="majorBidi"/>
          <w:b/>
          <w:i/>
          <w:color w:val="1D4AA3"/>
          <w:spacing w:val="5"/>
          <w:kern w:val="28"/>
          <w:sz w:val="20"/>
          <w:szCs w:val="20"/>
        </w:rPr>
        <w:instrText>ILLEGAL ACTIVITIES</w:instrText>
      </w:r>
      <w:r w:rsidR="00B94524">
        <w:instrText xml:space="preserve">" </w:instrText>
      </w:r>
      <w:r w:rsidR="00B94524">
        <w:rPr>
          <w:rFonts w:ascii="Book Antiqua" w:eastAsiaTheme="majorEastAsia" w:hAnsi="Book Antiqua" w:cstheme="majorBidi"/>
          <w:b/>
          <w:i/>
          <w:color w:val="1D4AA3"/>
          <w:spacing w:val="5"/>
          <w:kern w:val="28"/>
          <w:sz w:val="20"/>
          <w:szCs w:val="20"/>
        </w:rPr>
        <w:fldChar w:fldCharType="separate"/>
      </w:r>
      <w:r w:rsidR="00AF1604">
        <w:rPr>
          <w:rFonts w:ascii="Book Antiqua" w:eastAsiaTheme="majorEastAsia" w:hAnsi="Book Antiqua" w:cstheme="majorBidi"/>
          <w:bCs/>
          <w:i/>
          <w:color w:val="1D4AA3"/>
          <w:spacing w:val="5"/>
          <w:kern w:val="28"/>
          <w:sz w:val="20"/>
          <w:szCs w:val="20"/>
        </w:rPr>
        <w:t>.</w:t>
      </w:r>
      <w:r w:rsidR="00B94524">
        <w:rPr>
          <w:rFonts w:ascii="Book Antiqua" w:eastAsiaTheme="majorEastAsia" w:hAnsi="Book Antiqua" w:cstheme="majorBidi"/>
          <w:b/>
          <w:i/>
          <w:color w:val="1D4AA3"/>
          <w:spacing w:val="5"/>
          <w:kern w:val="28"/>
          <w:sz w:val="20"/>
          <w:szCs w:val="20"/>
        </w:rPr>
        <w:fldChar w:fldCharType="end"/>
      </w:r>
    </w:p>
    <w:p w14:paraId="7257EC4F"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5.1.    </w:t>
      </w:r>
      <w:r w:rsidRPr="00253189">
        <w:rPr>
          <w:rFonts w:ascii="Book Antiqua" w:hAnsi="Book Antiqua"/>
          <w:sz w:val="20"/>
          <w:szCs w:val="20"/>
        </w:rPr>
        <w:tab/>
        <w:t>The college’s network, computer resources and Internet access must not be used to knowingly violate the laws and regulations of the United States or any other nation, or the laws and regulations of any state, city, province or other local jurisdiction in any material way. Use of any college resources for illegal activity is grounds for immediate expulsion or dismissal, and we will cooperate with any legitimate law enforcement activity.</w:t>
      </w:r>
    </w:p>
    <w:p w14:paraId="32118C9C" w14:textId="77777777" w:rsidR="00EE4B8D" w:rsidRPr="00253189" w:rsidRDefault="00EE4B8D" w:rsidP="00EE4B8D">
      <w:pPr>
        <w:spacing w:after="0" w:line="240" w:lineRule="auto"/>
        <w:jc w:val="both"/>
        <w:rPr>
          <w:rFonts w:ascii="Book Antiqua" w:hAnsi="Book Antiqua"/>
          <w:sz w:val="20"/>
          <w:szCs w:val="20"/>
        </w:rPr>
      </w:pPr>
    </w:p>
    <w:p w14:paraId="664C0487" w14:textId="6797E018" w:rsidR="00EE4B8D" w:rsidRPr="00253189" w:rsidRDefault="00EE4B8D" w:rsidP="00EE4B8D">
      <w:pPr>
        <w:spacing w:after="0" w:line="240" w:lineRule="auto"/>
        <w:jc w:val="both"/>
        <w:rPr>
          <w:rFonts w:ascii="Book Antiqua" w:eastAsiaTheme="majorEastAsia" w:hAnsi="Book Antiqua" w:cstheme="majorBidi"/>
          <w:b/>
          <w:i/>
          <w:color w:val="1D4AA3"/>
          <w:spacing w:val="5"/>
          <w:kern w:val="28"/>
          <w:sz w:val="20"/>
          <w:szCs w:val="20"/>
        </w:rPr>
      </w:pPr>
      <w:r w:rsidRPr="00253189">
        <w:rPr>
          <w:rFonts w:ascii="Book Antiqua" w:eastAsiaTheme="majorEastAsia" w:hAnsi="Book Antiqua" w:cstheme="majorBidi"/>
          <w:b/>
          <w:i/>
          <w:color w:val="1D4AA3"/>
          <w:spacing w:val="5"/>
          <w:kern w:val="28"/>
          <w:sz w:val="20"/>
          <w:szCs w:val="20"/>
        </w:rPr>
        <w:t>6.0     PASSWORD PROTECTION</w:t>
      </w:r>
      <w:r w:rsidR="00B94524">
        <w:rPr>
          <w:rFonts w:ascii="Book Antiqua" w:eastAsiaTheme="majorEastAsia" w:hAnsi="Book Antiqua" w:cstheme="majorBidi"/>
          <w:b/>
          <w:i/>
          <w:color w:val="1D4AA3"/>
          <w:spacing w:val="5"/>
          <w:kern w:val="28"/>
          <w:sz w:val="20"/>
          <w:szCs w:val="20"/>
        </w:rPr>
        <w:fldChar w:fldCharType="begin"/>
      </w:r>
      <w:r w:rsidR="00B94524">
        <w:instrText xml:space="preserve"> XE "</w:instrText>
      </w:r>
      <w:r w:rsidR="00B94524" w:rsidRPr="00AC7D89">
        <w:rPr>
          <w:rFonts w:ascii="Book Antiqua" w:eastAsiaTheme="majorEastAsia" w:hAnsi="Book Antiqua" w:cstheme="majorBidi"/>
          <w:b/>
          <w:i/>
          <w:color w:val="1D4AA3"/>
          <w:spacing w:val="5"/>
          <w:kern w:val="28"/>
          <w:sz w:val="20"/>
          <w:szCs w:val="20"/>
        </w:rPr>
        <w:instrText>PASSWORD PROTECTION</w:instrText>
      </w:r>
      <w:r w:rsidR="00B94524">
        <w:instrText xml:space="preserve">" </w:instrText>
      </w:r>
      <w:r w:rsidR="00B94524">
        <w:rPr>
          <w:rFonts w:ascii="Book Antiqua" w:eastAsiaTheme="majorEastAsia" w:hAnsi="Book Antiqua" w:cstheme="majorBidi"/>
          <w:b/>
          <w:i/>
          <w:color w:val="1D4AA3"/>
          <w:spacing w:val="5"/>
          <w:kern w:val="28"/>
          <w:sz w:val="20"/>
          <w:szCs w:val="20"/>
        </w:rPr>
        <w:fldChar w:fldCharType="end"/>
      </w:r>
    </w:p>
    <w:p w14:paraId="0D56904E"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6.1.</w:t>
      </w:r>
      <w:r w:rsidRPr="00253189">
        <w:rPr>
          <w:rFonts w:ascii="Book Antiqua" w:hAnsi="Book Antiqua"/>
          <w:sz w:val="20"/>
          <w:szCs w:val="20"/>
        </w:rPr>
        <w:tab/>
        <w:t>Each user is required to password protect his/her network account. It is advisable to protect your network account with a password and maintain the confidentiality of all passwords associated with your computing resources. It is strongly recommended that you use passwords that would be difficult to guess (e.g. not the names of family members, pets, etc.) It is also recommended that your password contain both numbers and alphabetic characters.</w:t>
      </w:r>
    </w:p>
    <w:p w14:paraId="4CEAAAF8" w14:textId="77777777" w:rsidR="00EE4B8D" w:rsidRPr="00253189" w:rsidRDefault="00EE4B8D" w:rsidP="00EE4B8D">
      <w:pPr>
        <w:spacing w:after="0" w:line="240" w:lineRule="auto"/>
        <w:jc w:val="both"/>
        <w:rPr>
          <w:rFonts w:ascii="Book Antiqua" w:hAnsi="Book Antiqua"/>
          <w:sz w:val="20"/>
          <w:szCs w:val="20"/>
        </w:rPr>
      </w:pPr>
    </w:p>
    <w:p w14:paraId="61ADD37E" w14:textId="478AC329" w:rsidR="00EE4B8D" w:rsidRPr="00253189" w:rsidRDefault="00EE4B8D" w:rsidP="00EE4B8D">
      <w:pPr>
        <w:spacing w:after="0" w:line="240" w:lineRule="auto"/>
        <w:jc w:val="both"/>
        <w:rPr>
          <w:rFonts w:ascii="Book Antiqua" w:eastAsiaTheme="majorEastAsia" w:hAnsi="Book Antiqua" w:cstheme="majorBidi"/>
          <w:b/>
          <w:i/>
          <w:color w:val="1D4AA3"/>
          <w:spacing w:val="5"/>
          <w:kern w:val="28"/>
          <w:sz w:val="20"/>
          <w:szCs w:val="20"/>
        </w:rPr>
      </w:pPr>
      <w:r w:rsidRPr="00253189">
        <w:rPr>
          <w:rFonts w:ascii="Book Antiqua" w:eastAsiaTheme="majorEastAsia" w:hAnsi="Book Antiqua" w:cstheme="majorBidi"/>
          <w:b/>
          <w:i/>
          <w:color w:val="1D4AA3"/>
          <w:spacing w:val="5"/>
          <w:kern w:val="28"/>
          <w:sz w:val="20"/>
          <w:szCs w:val="20"/>
        </w:rPr>
        <w:t>7.0     SEXUAL HARASSMENT</w:t>
      </w:r>
      <w:r w:rsidR="00B94524">
        <w:rPr>
          <w:rFonts w:ascii="Book Antiqua" w:eastAsiaTheme="majorEastAsia" w:hAnsi="Book Antiqua" w:cstheme="majorBidi"/>
          <w:b/>
          <w:i/>
          <w:color w:val="1D4AA3"/>
          <w:spacing w:val="5"/>
          <w:kern w:val="28"/>
          <w:sz w:val="20"/>
          <w:szCs w:val="20"/>
        </w:rPr>
        <w:fldChar w:fldCharType="begin"/>
      </w:r>
      <w:r w:rsidR="00B94524">
        <w:instrText xml:space="preserve"> XE "</w:instrText>
      </w:r>
      <w:r w:rsidR="00B94524" w:rsidRPr="004E1EC5">
        <w:rPr>
          <w:rFonts w:ascii="Book Antiqua" w:eastAsiaTheme="majorEastAsia" w:hAnsi="Book Antiqua" w:cstheme="majorBidi"/>
          <w:b/>
          <w:i/>
          <w:color w:val="1D4AA3"/>
          <w:spacing w:val="5"/>
          <w:kern w:val="28"/>
          <w:sz w:val="20"/>
          <w:szCs w:val="20"/>
        </w:rPr>
        <w:instrText>SEXUAL HARASSMENT</w:instrText>
      </w:r>
      <w:r w:rsidR="00B94524">
        <w:instrText xml:space="preserve">" </w:instrText>
      </w:r>
      <w:r w:rsidR="00B94524">
        <w:rPr>
          <w:rFonts w:ascii="Book Antiqua" w:eastAsiaTheme="majorEastAsia" w:hAnsi="Book Antiqua" w:cstheme="majorBidi"/>
          <w:b/>
          <w:i/>
          <w:color w:val="1D4AA3"/>
          <w:spacing w:val="5"/>
          <w:kern w:val="28"/>
          <w:sz w:val="20"/>
          <w:szCs w:val="20"/>
        </w:rPr>
        <w:fldChar w:fldCharType="end"/>
      </w:r>
    </w:p>
    <w:p w14:paraId="64977C16"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7.1.    </w:t>
      </w:r>
      <w:r w:rsidRPr="00253189">
        <w:rPr>
          <w:rFonts w:ascii="Book Antiqua" w:hAnsi="Book Antiqua"/>
          <w:sz w:val="20"/>
          <w:szCs w:val="20"/>
        </w:rPr>
        <w:tab/>
        <w:t>The display of any kind of sexually explicit image or document that can be seen by others (either intentionally or accidentally) on any college computer system is a violation of our policy on sexual harassment. In addition, sexually explicit material may not be archived, distributed, edited, or recorded using the college’s network, computing resources or the Internet.</w:t>
      </w:r>
    </w:p>
    <w:p w14:paraId="228046BD" w14:textId="77777777" w:rsidR="00EE4B8D" w:rsidRDefault="00EE4B8D" w:rsidP="00EE4B8D">
      <w:pPr>
        <w:spacing w:after="0" w:line="240" w:lineRule="auto"/>
        <w:jc w:val="both"/>
        <w:rPr>
          <w:rFonts w:ascii="Book Antiqua" w:eastAsiaTheme="majorEastAsia" w:hAnsi="Book Antiqua" w:cstheme="majorBidi"/>
          <w:b/>
          <w:i/>
          <w:color w:val="1D4AA3"/>
          <w:spacing w:val="5"/>
          <w:kern w:val="28"/>
          <w:sz w:val="20"/>
          <w:szCs w:val="20"/>
        </w:rPr>
      </w:pPr>
    </w:p>
    <w:p w14:paraId="2E2685F8" w14:textId="188F01DD" w:rsidR="00EE4B8D" w:rsidRPr="00253189" w:rsidRDefault="00EE4B8D" w:rsidP="00EE4B8D">
      <w:pPr>
        <w:spacing w:after="0" w:line="240" w:lineRule="auto"/>
        <w:jc w:val="both"/>
        <w:rPr>
          <w:rFonts w:ascii="Book Antiqua" w:eastAsiaTheme="majorEastAsia" w:hAnsi="Book Antiqua" w:cstheme="majorBidi"/>
          <w:b/>
          <w:i/>
          <w:color w:val="1D4AA3"/>
          <w:spacing w:val="5"/>
          <w:kern w:val="28"/>
          <w:sz w:val="20"/>
          <w:szCs w:val="20"/>
        </w:rPr>
      </w:pPr>
      <w:r w:rsidRPr="00253189">
        <w:rPr>
          <w:rFonts w:ascii="Book Antiqua" w:eastAsiaTheme="majorEastAsia" w:hAnsi="Book Antiqua" w:cstheme="majorBidi"/>
          <w:b/>
          <w:i/>
          <w:color w:val="1D4AA3"/>
          <w:spacing w:val="5"/>
          <w:kern w:val="28"/>
          <w:sz w:val="20"/>
          <w:szCs w:val="20"/>
        </w:rPr>
        <w:t>8.0       GAME PLAYING</w:t>
      </w:r>
      <w:r w:rsidR="00B94524">
        <w:rPr>
          <w:rFonts w:ascii="Book Antiqua" w:eastAsiaTheme="majorEastAsia" w:hAnsi="Book Antiqua" w:cstheme="majorBidi"/>
          <w:b/>
          <w:i/>
          <w:color w:val="1D4AA3"/>
          <w:spacing w:val="5"/>
          <w:kern w:val="28"/>
          <w:sz w:val="20"/>
          <w:szCs w:val="20"/>
        </w:rPr>
        <w:fldChar w:fldCharType="begin"/>
      </w:r>
      <w:r w:rsidR="00B94524">
        <w:instrText xml:space="preserve"> XE "</w:instrText>
      </w:r>
      <w:r w:rsidR="00B94524" w:rsidRPr="00FA154C">
        <w:rPr>
          <w:rFonts w:ascii="Book Antiqua" w:eastAsiaTheme="majorEastAsia" w:hAnsi="Book Antiqua" w:cstheme="majorBidi"/>
          <w:b/>
          <w:i/>
          <w:color w:val="1D4AA3"/>
          <w:spacing w:val="5"/>
          <w:kern w:val="28"/>
        </w:rPr>
        <w:instrText>Computer Games</w:instrText>
      </w:r>
      <w:r w:rsidR="00B94524">
        <w:instrText xml:space="preserve">" </w:instrText>
      </w:r>
      <w:r w:rsidR="00B94524">
        <w:rPr>
          <w:rFonts w:ascii="Book Antiqua" w:eastAsiaTheme="majorEastAsia" w:hAnsi="Book Antiqua" w:cstheme="majorBidi"/>
          <w:b/>
          <w:i/>
          <w:color w:val="1D4AA3"/>
          <w:spacing w:val="5"/>
          <w:kern w:val="28"/>
          <w:sz w:val="20"/>
          <w:szCs w:val="20"/>
        </w:rPr>
        <w:fldChar w:fldCharType="end"/>
      </w:r>
    </w:p>
    <w:p w14:paraId="16EE559C"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8.1.      </w:t>
      </w:r>
      <w:r w:rsidRPr="00253189">
        <w:rPr>
          <w:rFonts w:ascii="Book Antiqua" w:hAnsi="Book Antiqua"/>
          <w:sz w:val="20"/>
          <w:szCs w:val="20"/>
        </w:rPr>
        <w:tab/>
        <w:t>The college’s networking facilities exist to support the educational mission of the college. Therefore, game playing and recreational chatting are discouraged. Users must relinquish their computer to other users needing network access for educational pursuits. Users of college computers must also cease from such activities if requested to do so by an official of the college or employee thereof (this includes requests from student lab assistants). Failure to abide by these regulations shall be considered a violation of the college’s acceptable use policy.</w:t>
      </w:r>
    </w:p>
    <w:p w14:paraId="50570555" w14:textId="77777777" w:rsidR="00EE4B8D" w:rsidRPr="00253189" w:rsidRDefault="00EE4B8D" w:rsidP="00EE4B8D">
      <w:pPr>
        <w:spacing w:after="0" w:line="240" w:lineRule="auto"/>
        <w:jc w:val="both"/>
        <w:rPr>
          <w:rFonts w:ascii="Book Antiqua" w:hAnsi="Book Antiqua"/>
          <w:sz w:val="20"/>
          <w:szCs w:val="20"/>
        </w:rPr>
      </w:pPr>
    </w:p>
    <w:p w14:paraId="3574688B" w14:textId="523238D8" w:rsidR="00EE4B8D" w:rsidRPr="00253189" w:rsidRDefault="00EE4B8D" w:rsidP="00EE4B8D">
      <w:pPr>
        <w:spacing w:after="0" w:line="240" w:lineRule="auto"/>
        <w:jc w:val="both"/>
        <w:rPr>
          <w:rFonts w:ascii="Book Antiqua" w:eastAsiaTheme="majorEastAsia" w:hAnsi="Book Antiqua" w:cstheme="majorBidi"/>
          <w:b/>
          <w:i/>
          <w:color w:val="1D4AA3"/>
          <w:spacing w:val="5"/>
          <w:kern w:val="28"/>
          <w:sz w:val="20"/>
          <w:szCs w:val="20"/>
        </w:rPr>
      </w:pPr>
      <w:r w:rsidRPr="00253189">
        <w:rPr>
          <w:rFonts w:ascii="Book Antiqua" w:eastAsiaTheme="majorEastAsia" w:hAnsi="Book Antiqua" w:cstheme="majorBidi"/>
          <w:b/>
          <w:i/>
          <w:color w:val="1D4AA3"/>
          <w:spacing w:val="5"/>
          <w:kern w:val="28"/>
          <w:sz w:val="20"/>
          <w:szCs w:val="20"/>
        </w:rPr>
        <w:t>9.0       ILLEGAL SOFTWARE</w:t>
      </w:r>
      <w:r w:rsidR="00B94524">
        <w:rPr>
          <w:rFonts w:ascii="Book Antiqua" w:eastAsiaTheme="majorEastAsia" w:hAnsi="Book Antiqua" w:cstheme="majorBidi"/>
          <w:b/>
          <w:i/>
          <w:color w:val="1D4AA3"/>
          <w:spacing w:val="5"/>
          <w:kern w:val="28"/>
          <w:sz w:val="20"/>
          <w:szCs w:val="20"/>
        </w:rPr>
        <w:fldChar w:fldCharType="begin"/>
      </w:r>
      <w:r w:rsidR="00B94524">
        <w:instrText xml:space="preserve"> XE "</w:instrText>
      </w:r>
      <w:r w:rsidR="00B94524" w:rsidRPr="00331765">
        <w:rPr>
          <w:rFonts w:ascii="Book Antiqua" w:eastAsiaTheme="majorEastAsia" w:hAnsi="Book Antiqua" w:cstheme="majorBidi"/>
          <w:b/>
          <w:i/>
          <w:color w:val="1D4AA3"/>
          <w:spacing w:val="5"/>
          <w:kern w:val="28"/>
          <w:sz w:val="20"/>
          <w:szCs w:val="20"/>
        </w:rPr>
        <w:instrText>ILLEGAL SOFTWARE</w:instrText>
      </w:r>
      <w:r w:rsidR="00B94524">
        <w:instrText xml:space="preserve">" </w:instrText>
      </w:r>
      <w:r w:rsidR="00B94524">
        <w:rPr>
          <w:rFonts w:ascii="Book Antiqua" w:eastAsiaTheme="majorEastAsia" w:hAnsi="Book Antiqua" w:cstheme="majorBidi"/>
          <w:b/>
          <w:i/>
          <w:color w:val="1D4AA3"/>
          <w:spacing w:val="5"/>
          <w:kern w:val="28"/>
          <w:sz w:val="20"/>
          <w:szCs w:val="20"/>
        </w:rPr>
        <w:fldChar w:fldCharType="end"/>
      </w:r>
    </w:p>
    <w:p w14:paraId="4DDB6E18"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9.1.</w:t>
      </w:r>
      <w:r w:rsidRPr="00253189">
        <w:rPr>
          <w:rFonts w:ascii="Book Antiqua" w:hAnsi="Book Antiqua"/>
          <w:sz w:val="20"/>
          <w:szCs w:val="20"/>
        </w:rPr>
        <w:tab/>
        <w:t>No person may use the college’s network, computer resources or Internet facilities to download or distribute pirated software or data. In addition, all users of the college’s network facilities are expected to abide by software licensing rules and regulations. All software on college computers must be legally licensed.</w:t>
      </w:r>
    </w:p>
    <w:p w14:paraId="761B6123" w14:textId="77777777" w:rsidR="00EE4B8D" w:rsidRPr="00253189" w:rsidRDefault="00EE4B8D" w:rsidP="00EE4B8D">
      <w:pPr>
        <w:spacing w:after="0" w:line="240" w:lineRule="auto"/>
        <w:jc w:val="both"/>
        <w:rPr>
          <w:rFonts w:ascii="Book Antiqua" w:hAnsi="Book Antiqua"/>
          <w:sz w:val="20"/>
          <w:szCs w:val="20"/>
        </w:rPr>
      </w:pPr>
    </w:p>
    <w:p w14:paraId="136A746D" w14:textId="232BDCA1" w:rsidR="00EE4B8D" w:rsidRPr="00253189" w:rsidRDefault="00EE4B8D" w:rsidP="00EE4B8D">
      <w:pPr>
        <w:spacing w:after="0" w:line="240" w:lineRule="auto"/>
        <w:jc w:val="both"/>
        <w:rPr>
          <w:rFonts w:ascii="Book Antiqua" w:eastAsiaTheme="majorEastAsia" w:hAnsi="Book Antiqua" w:cstheme="majorBidi"/>
          <w:b/>
          <w:i/>
          <w:color w:val="1D4AA3"/>
          <w:spacing w:val="5"/>
          <w:kern w:val="28"/>
          <w:sz w:val="20"/>
          <w:szCs w:val="20"/>
        </w:rPr>
      </w:pPr>
      <w:r>
        <w:rPr>
          <w:rFonts w:ascii="Book Antiqua" w:eastAsiaTheme="majorEastAsia" w:hAnsi="Book Antiqua" w:cstheme="majorBidi"/>
          <w:b/>
          <w:i/>
          <w:color w:val="1D4AA3"/>
          <w:spacing w:val="5"/>
          <w:kern w:val="28"/>
          <w:sz w:val="20"/>
          <w:szCs w:val="20"/>
        </w:rPr>
        <w:lastRenderedPageBreak/>
        <w:t>10.0</w:t>
      </w:r>
      <w:r>
        <w:rPr>
          <w:rFonts w:ascii="Book Antiqua" w:eastAsiaTheme="majorEastAsia" w:hAnsi="Book Antiqua" w:cstheme="majorBidi"/>
          <w:b/>
          <w:i/>
          <w:color w:val="1D4AA3"/>
          <w:spacing w:val="5"/>
          <w:kern w:val="28"/>
          <w:sz w:val="20"/>
          <w:szCs w:val="20"/>
        </w:rPr>
        <w:tab/>
      </w:r>
      <w:r w:rsidRPr="00253189">
        <w:rPr>
          <w:rFonts w:ascii="Book Antiqua" w:eastAsiaTheme="majorEastAsia" w:hAnsi="Book Antiqua" w:cstheme="majorBidi"/>
          <w:b/>
          <w:i/>
          <w:color w:val="1D4AA3"/>
          <w:spacing w:val="5"/>
          <w:kern w:val="28"/>
          <w:sz w:val="20"/>
          <w:szCs w:val="20"/>
        </w:rPr>
        <w:t>HOSTING OF WEB SERVICES, FTP,</w:t>
      </w:r>
      <w:r w:rsidR="00B94524">
        <w:rPr>
          <w:rFonts w:ascii="Book Antiqua" w:eastAsiaTheme="majorEastAsia" w:hAnsi="Book Antiqua" w:cstheme="majorBidi"/>
          <w:b/>
          <w:i/>
          <w:color w:val="1D4AA3"/>
          <w:spacing w:val="5"/>
          <w:kern w:val="28"/>
          <w:sz w:val="20"/>
          <w:szCs w:val="20"/>
        </w:rPr>
        <w:fldChar w:fldCharType="begin"/>
      </w:r>
      <w:r w:rsidR="00B94524">
        <w:instrText xml:space="preserve"> XE "</w:instrText>
      </w:r>
      <w:r w:rsidR="00B94524" w:rsidRPr="001252F1">
        <w:rPr>
          <w:rFonts w:ascii="Book Antiqua" w:eastAsiaTheme="majorEastAsia" w:hAnsi="Book Antiqua" w:cstheme="majorBidi"/>
          <w:b/>
          <w:i/>
          <w:color w:val="1D4AA3"/>
          <w:spacing w:val="5"/>
          <w:kern w:val="28"/>
          <w:sz w:val="20"/>
          <w:szCs w:val="20"/>
        </w:rPr>
        <w:instrText>HOSTING OF WEB SERVICES, FTP,</w:instrText>
      </w:r>
      <w:r w:rsidR="00B94524">
        <w:instrText xml:space="preserve">" </w:instrText>
      </w:r>
      <w:r w:rsidR="00B94524">
        <w:rPr>
          <w:rFonts w:ascii="Book Antiqua" w:eastAsiaTheme="majorEastAsia" w:hAnsi="Book Antiqua" w:cstheme="majorBidi"/>
          <w:b/>
          <w:i/>
          <w:color w:val="1D4AA3"/>
          <w:spacing w:val="5"/>
          <w:kern w:val="28"/>
          <w:sz w:val="20"/>
          <w:szCs w:val="20"/>
        </w:rPr>
        <w:fldChar w:fldCharType="end"/>
      </w:r>
      <w:r w:rsidRPr="00253189">
        <w:rPr>
          <w:rFonts w:ascii="Book Antiqua" w:eastAsiaTheme="majorEastAsia" w:hAnsi="Book Antiqua" w:cstheme="majorBidi"/>
          <w:b/>
          <w:i/>
          <w:color w:val="1D4AA3"/>
          <w:spacing w:val="5"/>
          <w:kern w:val="28"/>
          <w:sz w:val="20"/>
          <w:szCs w:val="20"/>
        </w:rPr>
        <w:t xml:space="preserve"> ETC.</w:t>
      </w:r>
    </w:p>
    <w:p w14:paraId="7601450C"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10.1.    </w:t>
      </w:r>
      <w:r w:rsidRPr="00253189">
        <w:rPr>
          <w:rFonts w:ascii="Book Antiqua" w:hAnsi="Book Antiqua"/>
          <w:sz w:val="20"/>
          <w:szCs w:val="20"/>
        </w:rPr>
        <w:tab/>
        <w:t>No person may set up or provide the hosting of Internet Web, FTP or related services on the college’s network without prior consent from the Technology Services department.</w:t>
      </w:r>
    </w:p>
    <w:p w14:paraId="7B21758C" w14:textId="77777777" w:rsidR="009E1DB7" w:rsidRDefault="009E1DB7" w:rsidP="00EE4B8D">
      <w:pPr>
        <w:spacing w:after="0" w:line="240" w:lineRule="auto"/>
        <w:jc w:val="both"/>
        <w:rPr>
          <w:rFonts w:ascii="Book Antiqua" w:eastAsiaTheme="majorEastAsia" w:hAnsi="Book Antiqua" w:cstheme="majorBidi"/>
          <w:b/>
          <w:i/>
          <w:color w:val="1D4AA3"/>
          <w:spacing w:val="5"/>
          <w:kern w:val="28"/>
          <w:sz w:val="20"/>
          <w:szCs w:val="20"/>
        </w:rPr>
      </w:pPr>
    </w:p>
    <w:p w14:paraId="397CF599" w14:textId="0B8EAA21" w:rsidR="00EE4B8D" w:rsidRPr="00253189" w:rsidRDefault="00EE4B8D" w:rsidP="00EE4B8D">
      <w:pPr>
        <w:spacing w:after="0" w:line="240" w:lineRule="auto"/>
        <w:jc w:val="both"/>
        <w:rPr>
          <w:rFonts w:ascii="Book Antiqua" w:eastAsiaTheme="majorEastAsia" w:hAnsi="Book Antiqua" w:cstheme="majorBidi"/>
          <w:b/>
          <w:i/>
          <w:color w:val="1D4AA3"/>
          <w:spacing w:val="5"/>
          <w:kern w:val="28"/>
          <w:sz w:val="20"/>
          <w:szCs w:val="20"/>
        </w:rPr>
      </w:pPr>
      <w:r w:rsidRPr="00253189">
        <w:rPr>
          <w:rFonts w:ascii="Book Antiqua" w:eastAsiaTheme="majorEastAsia" w:hAnsi="Book Antiqua" w:cstheme="majorBidi"/>
          <w:b/>
          <w:i/>
          <w:color w:val="1D4AA3"/>
          <w:spacing w:val="5"/>
          <w:kern w:val="28"/>
          <w:sz w:val="20"/>
          <w:szCs w:val="20"/>
        </w:rPr>
        <w:t>11.0     LOGGING OFF OF NETWORKS</w:t>
      </w:r>
    </w:p>
    <w:p w14:paraId="09E6CA13" w14:textId="77777777" w:rsidR="00EE4B8D"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11.1.  </w:t>
      </w:r>
      <w:r w:rsidRPr="00253189">
        <w:rPr>
          <w:rFonts w:ascii="Book Antiqua" w:hAnsi="Book Antiqua"/>
          <w:sz w:val="20"/>
          <w:szCs w:val="20"/>
        </w:rPr>
        <w:tab/>
        <w:t>All users must LOG OFF the college’s networks when they are not actively using the services of such networks. User logins that span extended periods of time with no activity will not be allowed and will be considered violations of network policy and procedure.</w:t>
      </w:r>
    </w:p>
    <w:p w14:paraId="75E2E60F" w14:textId="77777777" w:rsidR="00EE4B8D" w:rsidRPr="00253189" w:rsidRDefault="00EE4B8D" w:rsidP="00EE4B8D">
      <w:pPr>
        <w:spacing w:after="0" w:line="240" w:lineRule="auto"/>
        <w:ind w:left="1440" w:hanging="720"/>
        <w:jc w:val="both"/>
        <w:rPr>
          <w:rFonts w:ascii="Book Antiqua" w:hAnsi="Book Antiqua"/>
          <w:sz w:val="20"/>
          <w:szCs w:val="20"/>
        </w:rPr>
      </w:pPr>
    </w:p>
    <w:p w14:paraId="1CA0BF45" w14:textId="0BFEAAD5" w:rsidR="00EE4B8D" w:rsidRPr="00253189" w:rsidRDefault="00EE4B8D" w:rsidP="00EE4B8D">
      <w:pPr>
        <w:spacing w:after="0" w:line="240" w:lineRule="auto"/>
        <w:jc w:val="both"/>
        <w:rPr>
          <w:rFonts w:ascii="Book Antiqua" w:eastAsiaTheme="majorEastAsia" w:hAnsi="Book Antiqua" w:cstheme="majorBidi"/>
          <w:b/>
          <w:i/>
          <w:color w:val="1D4AA3"/>
          <w:spacing w:val="5"/>
          <w:kern w:val="28"/>
          <w:sz w:val="20"/>
          <w:szCs w:val="20"/>
        </w:rPr>
      </w:pPr>
      <w:r w:rsidRPr="00253189">
        <w:rPr>
          <w:rFonts w:ascii="Book Antiqua" w:eastAsiaTheme="majorEastAsia" w:hAnsi="Book Antiqua" w:cstheme="majorBidi"/>
          <w:b/>
          <w:i/>
          <w:color w:val="1D4AA3"/>
          <w:spacing w:val="5"/>
          <w:kern w:val="28"/>
          <w:sz w:val="20"/>
          <w:szCs w:val="20"/>
        </w:rPr>
        <w:t>12.0     USE OF COLLEGE PRINTING EQUIPMENT</w:t>
      </w:r>
      <w:r w:rsidR="00B94524">
        <w:rPr>
          <w:rFonts w:ascii="Book Antiqua" w:eastAsiaTheme="majorEastAsia" w:hAnsi="Book Antiqua" w:cstheme="majorBidi"/>
          <w:b/>
          <w:i/>
          <w:color w:val="1D4AA3"/>
          <w:spacing w:val="5"/>
          <w:kern w:val="28"/>
          <w:sz w:val="20"/>
          <w:szCs w:val="20"/>
        </w:rPr>
        <w:fldChar w:fldCharType="begin"/>
      </w:r>
      <w:r w:rsidR="00B94524">
        <w:instrText xml:space="preserve"> XE "</w:instrText>
      </w:r>
      <w:r w:rsidR="00B94524" w:rsidRPr="00EE68DB">
        <w:rPr>
          <w:rFonts w:ascii="Book Antiqua" w:eastAsiaTheme="majorEastAsia" w:hAnsi="Book Antiqua" w:cstheme="majorBidi"/>
          <w:b/>
          <w:i/>
          <w:color w:val="1D4AA3"/>
          <w:spacing w:val="5"/>
          <w:kern w:val="28"/>
          <w:sz w:val="20"/>
          <w:szCs w:val="20"/>
        </w:rPr>
        <w:instrText>COLLEGE PRINTING EQUIPMENT</w:instrText>
      </w:r>
      <w:r w:rsidR="00B94524">
        <w:instrText xml:space="preserve">" </w:instrText>
      </w:r>
      <w:r w:rsidR="00B94524">
        <w:rPr>
          <w:rFonts w:ascii="Book Antiqua" w:eastAsiaTheme="majorEastAsia" w:hAnsi="Book Antiqua" w:cstheme="majorBidi"/>
          <w:b/>
          <w:i/>
          <w:color w:val="1D4AA3"/>
          <w:spacing w:val="5"/>
          <w:kern w:val="28"/>
          <w:sz w:val="20"/>
          <w:szCs w:val="20"/>
        </w:rPr>
        <w:fldChar w:fldCharType="end"/>
      </w:r>
    </w:p>
    <w:p w14:paraId="5DD66A3E" w14:textId="50899AB3" w:rsidR="00EE4B8D" w:rsidRPr="00BC3D7F"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12.1.  </w:t>
      </w:r>
      <w:r w:rsidRPr="00253189">
        <w:rPr>
          <w:rFonts w:ascii="Book Antiqua" w:hAnsi="Book Antiqua"/>
          <w:sz w:val="20"/>
          <w:szCs w:val="20"/>
        </w:rPr>
        <w:tab/>
        <w:t>The college’s network printers are provided in support of the college’s educational mission. College printers shall not be used for commercial purposes</w:t>
      </w:r>
      <w:r w:rsidRPr="00BC3D7F">
        <w:rPr>
          <w:rFonts w:ascii="Book Antiqua" w:hAnsi="Book Antiqua"/>
          <w:sz w:val="20"/>
          <w:szCs w:val="20"/>
        </w:rPr>
        <w:t xml:space="preserve">. </w:t>
      </w:r>
      <w:r w:rsidR="00667CB0" w:rsidRPr="00BC3D7F">
        <w:rPr>
          <w:rFonts w:ascii="Book Antiqua" w:hAnsi="Book Antiqua"/>
          <w:sz w:val="20"/>
          <w:szCs w:val="20"/>
        </w:rPr>
        <w:t xml:space="preserve">The student printing policy can be found on the college website, </w:t>
      </w:r>
      <w:hyperlink r:id="rId71" w:history="1">
        <w:r w:rsidR="00667CB0" w:rsidRPr="00830DE0">
          <w:rPr>
            <w:rStyle w:val="Hyperlink"/>
            <w:rFonts w:ascii="Book Antiqua" w:hAnsi="Book Antiqua"/>
            <w:sz w:val="20"/>
            <w:szCs w:val="20"/>
          </w:rPr>
          <w:t>http://egcc.edu</w:t>
        </w:r>
      </w:hyperlink>
      <w:r w:rsidR="00667CB0" w:rsidRPr="00BC3D7F">
        <w:rPr>
          <w:rFonts w:ascii="Book Antiqua" w:hAnsi="Book Antiqua"/>
          <w:sz w:val="20"/>
          <w:szCs w:val="20"/>
        </w:rPr>
        <w:t>, under technology services.</w:t>
      </w:r>
    </w:p>
    <w:p w14:paraId="05B6C4DD"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12.2.   </w:t>
      </w:r>
      <w:r w:rsidRPr="00253189">
        <w:rPr>
          <w:rFonts w:ascii="Book Antiqua" w:hAnsi="Book Antiqua"/>
          <w:sz w:val="20"/>
          <w:szCs w:val="20"/>
        </w:rPr>
        <w:tab/>
        <w:t xml:space="preserve"> If you question whether the printing of a particular document is in violation of this policy, please contact the Technology Services department.</w:t>
      </w:r>
    </w:p>
    <w:p w14:paraId="4FAAFAD2" w14:textId="77777777" w:rsidR="00EE4B8D" w:rsidRPr="00253189" w:rsidRDefault="00EE4B8D" w:rsidP="00EE4B8D">
      <w:pPr>
        <w:spacing w:after="0" w:line="240" w:lineRule="auto"/>
        <w:ind w:left="1440" w:hanging="720"/>
        <w:jc w:val="both"/>
        <w:rPr>
          <w:rFonts w:ascii="Book Antiqua" w:hAnsi="Book Antiqua"/>
          <w:sz w:val="20"/>
          <w:szCs w:val="20"/>
        </w:rPr>
      </w:pPr>
    </w:p>
    <w:p w14:paraId="6D652E64" w14:textId="7B6F259C" w:rsidR="00EE4B8D" w:rsidRPr="00253189" w:rsidRDefault="00EE4B8D" w:rsidP="00EE4B8D">
      <w:pPr>
        <w:spacing w:after="0" w:line="240" w:lineRule="auto"/>
        <w:jc w:val="both"/>
        <w:rPr>
          <w:rFonts w:ascii="Book Antiqua" w:eastAsiaTheme="majorEastAsia" w:hAnsi="Book Antiqua" w:cstheme="majorBidi"/>
          <w:b/>
          <w:i/>
          <w:color w:val="1D4AA3"/>
          <w:spacing w:val="5"/>
          <w:kern w:val="28"/>
          <w:sz w:val="20"/>
          <w:szCs w:val="20"/>
        </w:rPr>
      </w:pPr>
      <w:r w:rsidRPr="00253189">
        <w:rPr>
          <w:rFonts w:ascii="Book Antiqua" w:eastAsiaTheme="majorEastAsia" w:hAnsi="Book Antiqua" w:cstheme="majorBidi"/>
          <w:b/>
          <w:i/>
          <w:color w:val="1D4AA3"/>
          <w:spacing w:val="5"/>
          <w:kern w:val="28"/>
          <w:sz w:val="20"/>
          <w:szCs w:val="20"/>
        </w:rPr>
        <w:t>13.0     REMOTE ACCESS RESTRICTIONS</w:t>
      </w:r>
      <w:r w:rsidR="00B94524">
        <w:rPr>
          <w:rFonts w:ascii="Book Antiqua" w:eastAsiaTheme="majorEastAsia" w:hAnsi="Book Antiqua" w:cstheme="majorBidi"/>
          <w:b/>
          <w:i/>
          <w:color w:val="1D4AA3"/>
          <w:spacing w:val="5"/>
          <w:kern w:val="28"/>
          <w:sz w:val="20"/>
          <w:szCs w:val="20"/>
        </w:rPr>
        <w:fldChar w:fldCharType="begin"/>
      </w:r>
      <w:r w:rsidR="00B94524">
        <w:instrText xml:space="preserve"> XE "</w:instrText>
      </w:r>
      <w:r w:rsidR="00B94524" w:rsidRPr="00E61F87">
        <w:rPr>
          <w:rFonts w:ascii="Book Antiqua" w:eastAsiaTheme="majorEastAsia" w:hAnsi="Book Antiqua" w:cstheme="majorBidi"/>
          <w:b/>
          <w:i/>
          <w:color w:val="1D4AA3"/>
          <w:spacing w:val="5"/>
          <w:kern w:val="28"/>
          <w:sz w:val="20"/>
          <w:szCs w:val="20"/>
        </w:rPr>
        <w:instrText>REMOTE ACCESS RESTRICTIONS</w:instrText>
      </w:r>
      <w:r w:rsidR="00B94524">
        <w:instrText xml:space="preserve">" </w:instrText>
      </w:r>
      <w:r w:rsidR="00B94524">
        <w:rPr>
          <w:rFonts w:ascii="Book Antiqua" w:eastAsiaTheme="majorEastAsia" w:hAnsi="Book Antiqua" w:cstheme="majorBidi"/>
          <w:b/>
          <w:i/>
          <w:color w:val="1D4AA3"/>
          <w:spacing w:val="5"/>
          <w:kern w:val="28"/>
          <w:sz w:val="20"/>
          <w:szCs w:val="20"/>
        </w:rPr>
        <w:fldChar w:fldCharType="end"/>
      </w:r>
    </w:p>
    <w:p w14:paraId="5DB1A5F1"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13.1.   </w:t>
      </w:r>
      <w:r w:rsidRPr="00253189">
        <w:rPr>
          <w:rFonts w:ascii="Book Antiqua" w:hAnsi="Book Antiqua"/>
          <w:sz w:val="20"/>
          <w:szCs w:val="20"/>
        </w:rPr>
        <w:tab/>
        <w:t xml:space="preserve"> No person shall provide remote access to the college’s networking facilities without direct permission from the Technology Services department. This would include the use of modems for dialing in to computers connected to the college’s networks. Unauthorized remote access presents a serious security threat and will be considered a serious violation of the acceptable use policy. Any computer that is configured to provide dial-in access via a modem must be physically removed from the college’s network unless permission has been granted from the Technology Services department.</w:t>
      </w:r>
    </w:p>
    <w:p w14:paraId="0337F2E2" w14:textId="77777777" w:rsidR="00EE4B8D" w:rsidRPr="00253189" w:rsidRDefault="00EE4B8D" w:rsidP="00EE4B8D">
      <w:pPr>
        <w:spacing w:after="0" w:line="240" w:lineRule="auto"/>
        <w:ind w:left="1440" w:hanging="720"/>
        <w:jc w:val="both"/>
        <w:rPr>
          <w:rFonts w:ascii="Book Antiqua" w:hAnsi="Book Antiqua"/>
          <w:sz w:val="20"/>
          <w:szCs w:val="20"/>
        </w:rPr>
      </w:pPr>
    </w:p>
    <w:p w14:paraId="146D83E6" w14:textId="12DC97D4" w:rsidR="00EE4B8D" w:rsidRPr="00253189" w:rsidRDefault="00EE4B8D" w:rsidP="00EE4B8D">
      <w:pPr>
        <w:spacing w:after="0" w:line="240" w:lineRule="auto"/>
        <w:jc w:val="both"/>
        <w:rPr>
          <w:rFonts w:ascii="Book Antiqua" w:eastAsiaTheme="majorEastAsia" w:hAnsi="Book Antiqua" w:cstheme="majorBidi"/>
          <w:b/>
          <w:i/>
          <w:color w:val="1D4AA3"/>
          <w:spacing w:val="5"/>
          <w:kern w:val="28"/>
          <w:sz w:val="20"/>
          <w:szCs w:val="20"/>
        </w:rPr>
      </w:pPr>
      <w:r w:rsidRPr="00253189">
        <w:rPr>
          <w:rFonts w:ascii="Book Antiqua" w:eastAsiaTheme="majorEastAsia" w:hAnsi="Book Antiqua" w:cstheme="majorBidi"/>
          <w:b/>
          <w:i/>
          <w:color w:val="1D4AA3"/>
          <w:spacing w:val="5"/>
          <w:kern w:val="28"/>
          <w:sz w:val="20"/>
          <w:szCs w:val="20"/>
        </w:rPr>
        <w:t>14.0     INSTALLATION OF SOFTWARE</w:t>
      </w:r>
      <w:r w:rsidR="00B94524">
        <w:rPr>
          <w:rFonts w:ascii="Book Antiqua" w:eastAsiaTheme="majorEastAsia" w:hAnsi="Book Antiqua" w:cstheme="majorBidi"/>
          <w:b/>
          <w:i/>
          <w:color w:val="1D4AA3"/>
          <w:spacing w:val="5"/>
          <w:kern w:val="28"/>
          <w:sz w:val="20"/>
          <w:szCs w:val="20"/>
        </w:rPr>
        <w:fldChar w:fldCharType="begin"/>
      </w:r>
      <w:r w:rsidR="00B94524">
        <w:instrText xml:space="preserve"> </w:instrText>
      </w:r>
      <w:r w:rsidR="00B94524" w:rsidRPr="009F6738">
        <w:rPr>
          <w:rFonts w:ascii="Book Antiqua" w:eastAsiaTheme="majorEastAsia" w:hAnsi="Book Antiqua" w:cstheme="majorBidi"/>
          <w:b/>
          <w:i/>
          <w:color w:val="1D4AA3"/>
          <w:spacing w:val="5"/>
          <w:kern w:val="28"/>
          <w:sz w:val="20"/>
          <w:szCs w:val="20"/>
        </w:rPr>
        <w:instrText>INSTALLATION OF SOFTWARE</w:instrText>
      </w:r>
      <w:r w:rsidR="00B94524">
        <w:instrText xml:space="preserve">" </w:instrText>
      </w:r>
      <w:r w:rsidR="00B94524">
        <w:rPr>
          <w:rFonts w:ascii="Book Antiqua" w:eastAsiaTheme="majorEastAsia" w:hAnsi="Book Antiqua" w:cstheme="majorBidi"/>
          <w:b/>
          <w:i/>
          <w:color w:val="1D4AA3"/>
          <w:spacing w:val="5"/>
          <w:kern w:val="28"/>
          <w:sz w:val="20"/>
          <w:szCs w:val="20"/>
        </w:rPr>
        <w:fldChar w:fldCharType="separate"/>
      </w:r>
      <w:r w:rsidR="00AF1604">
        <w:rPr>
          <w:rFonts w:ascii="Book Antiqua" w:eastAsiaTheme="majorEastAsia" w:hAnsi="Book Antiqua" w:cstheme="majorBidi"/>
          <w:bCs/>
          <w:i/>
          <w:color w:val="1D4AA3"/>
          <w:spacing w:val="5"/>
          <w:kern w:val="28"/>
          <w:sz w:val="20"/>
          <w:szCs w:val="20"/>
        </w:rPr>
        <w:t>.</w:t>
      </w:r>
      <w:r w:rsidR="00B94524">
        <w:rPr>
          <w:rFonts w:ascii="Book Antiqua" w:eastAsiaTheme="majorEastAsia" w:hAnsi="Book Antiqua" w:cstheme="majorBidi"/>
          <w:b/>
          <w:i/>
          <w:color w:val="1D4AA3"/>
          <w:spacing w:val="5"/>
          <w:kern w:val="28"/>
          <w:sz w:val="20"/>
          <w:szCs w:val="20"/>
        </w:rPr>
        <w:fldChar w:fldCharType="end"/>
      </w:r>
      <w:r w:rsidRPr="00253189">
        <w:rPr>
          <w:rFonts w:ascii="Book Antiqua" w:eastAsiaTheme="majorEastAsia" w:hAnsi="Book Antiqua" w:cstheme="majorBidi"/>
          <w:b/>
          <w:i/>
          <w:color w:val="1D4AA3"/>
          <w:spacing w:val="5"/>
          <w:kern w:val="28"/>
          <w:sz w:val="20"/>
          <w:szCs w:val="20"/>
        </w:rPr>
        <w:t xml:space="preserve"> ON COLLEGE COMPUTERS</w:t>
      </w:r>
    </w:p>
    <w:p w14:paraId="4869C016"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14.1.    </w:t>
      </w:r>
      <w:r w:rsidRPr="00253189">
        <w:rPr>
          <w:rFonts w:ascii="Book Antiqua" w:hAnsi="Book Antiqua"/>
          <w:sz w:val="20"/>
          <w:szCs w:val="20"/>
        </w:rPr>
        <w:tab/>
        <w:t>It is a violation of college policy to install or attempt to install any software on college-owned computers without direct permission from the Technology Services department.</w:t>
      </w:r>
    </w:p>
    <w:p w14:paraId="1BFAD8F2" w14:textId="77777777" w:rsidR="00EE4B8D" w:rsidRPr="00253189" w:rsidRDefault="00EE4B8D" w:rsidP="00EE4B8D">
      <w:pPr>
        <w:spacing w:after="0" w:line="240" w:lineRule="auto"/>
        <w:jc w:val="both"/>
        <w:rPr>
          <w:rFonts w:ascii="Book Antiqua" w:hAnsi="Book Antiqua"/>
          <w:sz w:val="20"/>
          <w:szCs w:val="20"/>
        </w:rPr>
      </w:pPr>
    </w:p>
    <w:p w14:paraId="0161844D" w14:textId="76E733A4" w:rsidR="00EE4B8D" w:rsidRPr="00253189" w:rsidRDefault="00EE4B8D" w:rsidP="00EE4B8D">
      <w:pPr>
        <w:spacing w:after="0" w:line="240" w:lineRule="auto"/>
        <w:jc w:val="both"/>
        <w:rPr>
          <w:rFonts w:ascii="Book Antiqua" w:eastAsiaTheme="majorEastAsia" w:hAnsi="Book Antiqua" w:cstheme="majorBidi"/>
          <w:b/>
          <w:i/>
          <w:color w:val="1D4AA3"/>
          <w:spacing w:val="5"/>
          <w:kern w:val="28"/>
          <w:sz w:val="20"/>
          <w:szCs w:val="20"/>
        </w:rPr>
      </w:pPr>
      <w:r w:rsidRPr="00253189">
        <w:rPr>
          <w:rFonts w:ascii="Book Antiqua" w:eastAsiaTheme="majorEastAsia" w:hAnsi="Book Antiqua" w:cstheme="majorBidi"/>
          <w:b/>
          <w:i/>
          <w:color w:val="1D4AA3"/>
          <w:spacing w:val="5"/>
          <w:kern w:val="28"/>
          <w:sz w:val="20"/>
          <w:szCs w:val="20"/>
        </w:rPr>
        <w:t>15.0</w:t>
      </w:r>
      <w:r w:rsidRPr="00253189">
        <w:rPr>
          <w:rFonts w:ascii="Book Antiqua" w:eastAsiaTheme="majorEastAsia" w:hAnsi="Book Antiqua" w:cstheme="majorBidi"/>
          <w:b/>
          <w:i/>
          <w:color w:val="1D4AA3"/>
          <w:spacing w:val="5"/>
          <w:kern w:val="28"/>
          <w:sz w:val="20"/>
          <w:szCs w:val="20"/>
        </w:rPr>
        <w:tab/>
        <w:t>E-MAIL, USAGE</w:t>
      </w:r>
      <w:r w:rsidR="00B94524">
        <w:rPr>
          <w:rFonts w:ascii="Book Antiqua" w:eastAsiaTheme="majorEastAsia" w:hAnsi="Book Antiqua" w:cstheme="majorBidi"/>
          <w:b/>
          <w:i/>
          <w:color w:val="1D4AA3"/>
          <w:spacing w:val="5"/>
          <w:kern w:val="28"/>
          <w:sz w:val="20"/>
          <w:szCs w:val="20"/>
        </w:rPr>
        <w:fldChar w:fldCharType="begin"/>
      </w:r>
      <w:r w:rsidR="00B94524">
        <w:instrText xml:space="preserve"> XE "</w:instrText>
      </w:r>
      <w:r w:rsidR="00B94524" w:rsidRPr="000A2C32">
        <w:rPr>
          <w:rFonts w:ascii="Book Antiqua" w:eastAsiaTheme="majorEastAsia" w:hAnsi="Book Antiqua" w:cstheme="majorBidi"/>
          <w:b/>
          <w:i/>
          <w:color w:val="1D4AA3"/>
          <w:spacing w:val="5"/>
          <w:kern w:val="28"/>
          <w:sz w:val="20"/>
          <w:szCs w:val="20"/>
        </w:rPr>
        <w:instrText>E-MAIL, USAGE</w:instrText>
      </w:r>
      <w:r w:rsidR="00B94524">
        <w:instrText xml:space="preserve">" </w:instrText>
      </w:r>
      <w:r w:rsidR="00B94524">
        <w:rPr>
          <w:rFonts w:ascii="Book Antiqua" w:eastAsiaTheme="majorEastAsia" w:hAnsi="Book Antiqua" w:cstheme="majorBidi"/>
          <w:b/>
          <w:i/>
          <w:color w:val="1D4AA3"/>
          <w:spacing w:val="5"/>
          <w:kern w:val="28"/>
          <w:sz w:val="20"/>
          <w:szCs w:val="20"/>
        </w:rPr>
        <w:fldChar w:fldCharType="end"/>
      </w:r>
      <w:r w:rsidRPr="00253189">
        <w:rPr>
          <w:rFonts w:ascii="Book Antiqua" w:eastAsiaTheme="majorEastAsia" w:hAnsi="Book Antiqua" w:cstheme="majorBidi"/>
          <w:b/>
          <w:i/>
          <w:color w:val="1D4AA3"/>
          <w:spacing w:val="5"/>
          <w:kern w:val="28"/>
          <w:sz w:val="20"/>
          <w:szCs w:val="20"/>
        </w:rPr>
        <w:t>, PRIVACY AND STORAGE</w:t>
      </w:r>
    </w:p>
    <w:p w14:paraId="151D1CEC"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15.1.  </w:t>
      </w:r>
      <w:r w:rsidRPr="00253189">
        <w:rPr>
          <w:rFonts w:ascii="Book Antiqua" w:hAnsi="Book Antiqua"/>
          <w:sz w:val="20"/>
          <w:szCs w:val="20"/>
        </w:rPr>
        <w:tab/>
        <w:t>Electronic mail messages are considered by the college to have the same privacy protection as corresponding paper documents. Violation of the privacy of a user’s e-mail documents will be considered a serious offense of the college’s acceptable use policy. Users should act to protect their privacy by maintaining passwords and logging off the network immediately after each use. The privacy of e-mail for college constituents will be upheld in accordance with federal, state and local laws.</w:t>
      </w:r>
    </w:p>
    <w:p w14:paraId="18EB3DE3" w14:textId="77777777" w:rsidR="00EE4B8D" w:rsidRPr="00253189" w:rsidRDefault="00EE4B8D" w:rsidP="00D40587">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15.2.    </w:t>
      </w:r>
      <w:r w:rsidRPr="00253189">
        <w:rPr>
          <w:rFonts w:ascii="Book Antiqua" w:hAnsi="Book Antiqua"/>
          <w:sz w:val="20"/>
          <w:szCs w:val="20"/>
        </w:rPr>
        <w:tab/>
        <w:t>Tampering with the college’s e-mail system or the e-mail of other users will be considered a ser</w:t>
      </w:r>
      <w:r w:rsidRPr="00130809">
        <w:rPr>
          <w:rFonts w:ascii="Book Antiqua" w:hAnsi="Book Antiqua"/>
          <w:sz w:val="20"/>
          <w:szCs w:val="20"/>
          <w:u w:val="single"/>
        </w:rPr>
        <w:t>i</w:t>
      </w:r>
      <w:r w:rsidRPr="00253189">
        <w:rPr>
          <w:rFonts w:ascii="Book Antiqua" w:hAnsi="Book Antiqua"/>
          <w:sz w:val="20"/>
          <w:szCs w:val="20"/>
        </w:rPr>
        <w:t>ous offense. This includes imitating or ‘spoofing’ someone else when sending e-mail. The college’s e-mail system shall not be used for unsolicited mail (i.e. ‘spamming’). Please be advised that many mail systems will return undeliverable mail to the ‘postmaster’ at its intended destination. This mail message may include all or a portion of the original message.</w:t>
      </w:r>
    </w:p>
    <w:p w14:paraId="5300EDB2"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15.3. </w:t>
      </w:r>
      <w:r w:rsidRPr="00253189">
        <w:rPr>
          <w:rFonts w:ascii="Book Antiqua" w:hAnsi="Book Antiqua"/>
          <w:sz w:val="20"/>
          <w:szCs w:val="20"/>
        </w:rPr>
        <w:tab/>
        <w:t xml:space="preserve">Users should act responsibly by purging read and unwanted e-mail from the system. </w:t>
      </w:r>
      <w:r w:rsidR="00D40587">
        <w:rPr>
          <w:rFonts w:ascii="Book Antiqua" w:hAnsi="Book Antiqua"/>
          <w:sz w:val="20"/>
          <w:szCs w:val="20"/>
        </w:rPr>
        <w:t>Users should also actively man</w:t>
      </w:r>
      <w:r w:rsidRPr="00253189">
        <w:rPr>
          <w:rFonts w:ascii="Book Antiqua" w:hAnsi="Book Antiqua"/>
          <w:sz w:val="20"/>
          <w:szCs w:val="20"/>
        </w:rPr>
        <w:t>age and maintain e-mail that is coming in from automated mailing lists, etc. Users should unsubscribe from mailing lists and other automated resources when they will be unable to check their mail for extended periods of time.</w:t>
      </w:r>
    </w:p>
    <w:p w14:paraId="65ABAB3A" w14:textId="77777777" w:rsidR="00EE4B8D"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15.4.   </w:t>
      </w:r>
      <w:r w:rsidRPr="00253189">
        <w:rPr>
          <w:rFonts w:ascii="Book Antiqua" w:hAnsi="Book Antiqua"/>
          <w:sz w:val="20"/>
          <w:szCs w:val="20"/>
        </w:rPr>
        <w:tab/>
        <w:t>The forwarding and distribution of chain letters and pyramid schemes via e-mail is prohibited at the college.</w:t>
      </w:r>
    </w:p>
    <w:p w14:paraId="05D4C543" w14:textId="77777777" w:rsidR="00EE4B8D" w:rsidRPr="00253189" w:rsidRDefault="00EE4B8D" w:rsidP="00EE4B8D">
      <w:pPr>
        <w:spacing w:after="0" w:line="240" w:lineRule="auto"/>
        <w:ind w:left="1440" w:hanging="720"/>
        <w:jc w:val="both"/>
        <w:rPr>
          <w:rFonts w:ascii="Book Antiqua" w:hAnsi="Book Antiqua"/>
          <w:sz w:val="20"/>
          <w:szCs w:val="20"/>
        </w:rPr>
      </w:pPr>
    </w:p>
    <w:p w14:paraId="4EA0521D" w14:textId="33B94A5A" w:rsidR="00EE4B8D" w:rsidRPr="00253189" w:rsidRDefault="00EE4B8D" w:rsidP="00EE4B8D">
      <w:pPr>
        <w:spacing w:after="0" w:line="240" w:lineRule="auto"/>
        <w:jc w:val="both"/>
        <w:rPr>
          <w:rFonts w:ascii="Book Antiqua" w:eastAsiaTheme="majorEastAsia" w:hAnsi="Book Antiqua" w:cstheme="majorBidi"/>
          <w:b/>
          <w:i/>
          <w:color w:val="1D4AA3"/>
          <w:spacing w:val="5"/>
          <w:kern w:val="28"/>
          <w:sz w:val="20"/>
          <w:szCs w:val="20"/>
        </w:rPr>
      </w:pPr>
      <w:r w:rsidRPr="00253189">
        <w:rPr>
          <w:rFonts w:ascii="Book Antiqua" w:eastAsiaTheme="majorEastAsia" w:hAnsi="Book Antiqua" w:cstheme="majorBidi"/>
          <w:b/>
          <w:i/>
          <w:color w:val="1D4AA3"/>
          <w:spacing w:val="5"/>
          <w:kern w:val="28"/>
          <w:sz w:val="20"/>
          <w:szCs w:val="20"/>
        </w:rPr>
        <w:t>16.0</w:t>
      </w:r>
      <w:r w:rsidRPr="00253189">
        <w:rPr>
          <w:rFonts w:ascii="Book Antiqua" w:eastAsiaTheme="majorEastAsia" w:hAnsi="Book Antiqua" w:cstheme="majorBidi"/>
          <w:b/>
          <w:i/>
          <w:color w:val="1D4AA3"/>
          <w:spacing w:val="5"/>
          <w:kern w:val="28"/>
          <w:sz w:val="20"/>
          <w:szCs w:val="20"/>
        </w:rPr>
        <w:tab/>
        <w:t>ACTIVITIES DETRIMENTAL TO NETWORK PERFORMANCE</w:t>
      </w:r>
      <w:r w:rsidR="00B94524">
        <w:rPr>
          <w:rFonts w:ascii="Book Antiqua" w:eastAsiaTheme="majorEastAsia" w:hAnsi="Book Antiqua" w:cstheme="majorBidi"/>
          <w:b/>
          <w:i/>
          <w:color w:val="1D4AA3"/>
          <w:spacing w:val="5"/>
          <w:kern w:val="28"/>
          <w:sz w:val="20"/>
          <w:szCs w:val="20"/>
        </w:rPr>
        <w:fldChar w:fldCharType="begin"/>
      </w:r>
      <w:r w:rsidR="00B94524">
        <w:instrText xml:space="preserve"> </w:instrText>
      </w:r>
      <w:r w:rsidR="00B94524" w:rsidRPr="0041771A">
        <w:rPr>
          <w:rFonts w:ascii="Book Antiqua" w:eastAsiaTheme="majorEastAsia" w:hAnsi="Book Antiqua" w:cstheme="majorBidi"/>
          <w:b/>
          <w:i/>
          <w:color w:val="1D4AA3"/>
          <w:spacing w:val="5"/>
          <w:kern w:val="28"/>
          <w:sz w:val="20"/>
          <w:szCs w:val="20"/>
        </w:rPr>
        <w:instrText>NETWORK PERFORMANCE</w:instrText>
      </w:r>
      <w:r w:rsidR="00B94524">
        <w:instrText xml:space="preserve">" </w:instrText>
      </w:r>
      <w:r w:rsidR="00B94524">
        <w:rPr>
          <w:rFonts w:ascii="Book Antiqua" w:eastAsiaTheme="majorEastAsia" w:hAnsi="Book Antiqua" w:cstheme="majorBidi"/>
          <w:b/>
          <w:i/>
          <w:color w:val="1D4AA3"/>
          <w:spacing w:val="5"/>
          <w:kern w:val="28"/>
          <w:sz w:val="20"/>
          <w:szCs w:val="20"/>
        </w:rPr>
        <w:fldChar w:fldCharType="separate"/>
      </w:r>
      <w:r w:rsidR="00AF1604">
        <w:rPr>
          <w:rFonts w:ascii="Book Antiqua" w:eastAsiaTheme="majorEastAsia" w:hAnsi="Book Antiqua" w:cstheme="majorBidi"/>
          <w:bCs/>
          <w:i/>
          <w:color w:val="1D4AA3"/>
          <w:spacing w:val="5"/>
          <w:kern w:val="28"/>
          <w:sz w:val="20"/>
          <w:szCs w:val="20"/>
        </w:rPr>
        <w:t>.</w:t>
      </w:r>
      <w:r w:rsidR="00B94524">
        <w:rPr>
          <w:rFonts w:ascii="Book Antiqua" w:eastAsiaTheme="majorEastAsia" w:hAnsi="Book Antiqua" w:cstheme="majorBidi"/>
          <w:b/>
          <w:i/>
          <w:color w:val="1D4AA3"/>
          <w:spacing w:val="5"/>
          <w:kern w:val="28"/>
          <w:sz w:val="20"/>
          <w:szCs w:val="20"/>
        </w:rPr>
        <w:fldChar w:fldCharType="end"/>
      </w:r>
    </w:p>
    <w:p w14:paraId="777AF3E7"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16.1.  </w:t>
      </w:r>
      <w:r w:rsidRPr="00253189">
        <w:rPr>
          <w:rFonts w:ascii="Book Antiqua" w:hAnsi="Book Antiqua"/>
          <w:sz w:val="20"/>
          <w:szCs w:val="20"/>
        </w:rPr>
        <w:tab/>
        <w:t xml:space="preserve">The college reserves the right to prohibit any use of the college’s network facilities that it deems detrimental to the performance and operation of the college’s networks. Examples might include recreational uses of the network which consume an excessive amount of </w:t>
      </w:r>
      <w:r w:rsidRPr="00253189">
        <w:rPr>
          <w:rFonts w:ascii="Book Antiqua" w:hAnsi="Book Antiqua"/>
          <w:sz w:val="20"/>
          <w:szCs w:val="20"/>
        </w:rPr>
        <w:lastRenderedPageBreak/>
        <w:t>network bandwidth, etc.</w:t>
      </w:r>
    </w:p>
    <w:p w14:paraId="42EBEF29" w14:textId="77777777" w:rsidR="00EE4B8D" w:rsidRPr="00253189" w:rsidRDefault="00EE4B8D" w:rsidP="00EE4B8D">
      <w:pPr>
        <w:spacing w:after="0" w:line="240" w:lineRule="auto"/>
        <w:jc w:val="both"/>
        <w:rPr>
          <w:rFonts w:ascii="Book Antiqua" w:hAnsi="Book Antiqua"/>
          <w:sz w:val="20"/>
          <w:szCs w:val="20"/>
        </w:rPr>
      </w:pPr>
    </w:p>
    <w:p w14:paraId="7042D6AD" w14:textId="66662A39" w:rsidR="00EE4B8D" w:rsidRPr="00253189" w:rsidRDefault="00EE4B8D" w:rsidP="00EE4B8D">
      <w:pPr>
        <w:spacing w:after="0" w:line="240" w:lineRule="auto"/>
        <w:jc w:val="both"/>
        <w:rPr>
          <w:rFonts w:ascii="Book Antiqua" w:eastAsiaTheme="majorEastAsia" w:hAnsi="Book Antiqua" w:cstheme="majorBidi"/>
          <w:b/>
          <w:i/>
          <w:color w:val="1D4AA3"/>
          <w:spacing w:val="5"/>
          <w:kern w:val="28"/>
          <w:sz w:val="20"/>
          <w:szCs w:val="20"/>
        </w:rPr>
      </w:pPr>
      <w:r w:rsidRPr="00253189">
        <w:rPr>
          <w:rFonts w:ascii="Book Antiqua" w:eastAsiaTheme="majorEastAsia" w:hAnsi="Book Antiqua" w:cstheme="majorBidi"/>
          <w:b/>
          <w:i/>
          <w:color w:val="1D4AA3"/>
          <w:spacing w:val="5"/>
          <w:kern w:val="28"/>
          <w:sz w:val="20"/>
          <w:szCs w:val="20"/>
        </w:rPr>
        <w:t>17.0.    WiFi</w:t>
      </w:r>
      <w:r w:rsidR="00B94524">
        <w:rPr>
          <w:rFonts w:ascii="Book Antiqua" w:eastAsiaTheme="majorEastAsia" w:hAnsi="Book Antiqua" w:cstheme="majorBidi"/>
          <w:b/>
          <w:i/>
          <w:color w:val="1D4AA3"/>
          <w:spacing w:val="5"/>
          <w:kern w:val="28"/>
          <w:sz w:val="20"/>
          <w:szCs w:val="20"/>
        </w:rPr>
        <w:fldChar w:fldCharType="begin"/>
      </w:r>
      <w:r w:rsidR="00B94524">
        <w:instrText xml:space="preserve"> </w:instrText>
      </w:r>
      <w:r w:rsidR="00B94524" w:rsidRPr="00C71C10">
        <w:rPr>
          <w:rFonts w:ascii="Book Antiqua" w:eastAsiaTheme="majorEastAsia" w:hAnsi="Book Antiqua" w:cstheme="majorBidi"/>
          <w:b/>
          <w:i/>
          <w:color w:val="1D4AA3"/>
          <w:spacing w:val="5"/>
          <w:kern w:val="28"/>
          <w:sz w:val="20"/>
          <w:szCs w:val="20"/>
        </w:rPr>
        <w:instrText>WiFi</w:instrText>
      </w:r>
      <w:r w:rsidR="00B94524">
        <w:instrText xml:space="preserve">" </w:instrText>
      </w:r>
      <w:r w:rsidR="00B94524">
        <w:rPr>
          <w:rFonts w:ascii="Book Antiqua" w:eastAsiaTheme="majorEastAsia" w:hAnsi="Book Antiqua" w:cstheme="majorBidi"/>
          <w:b/>
          <w:i/>
          <w:color w:val="1D4AA3"/>
          <w:spacing w:val="5"/>
          <w:kern w:val="28"/>
          <w:sz w:val="20"/>
          <w:szCs w:val="20"/>
        </w:rPr>
        <w:fldChar w:fldCharType="separate"/>
      </w:r>
      <w:r w:rsidR="00AF1604">
        <w:rPr>
          <w:rFonts w:ascii="Book Antiqua" w:eastAsiaTheme="majorEastAsia" w:hAnsi="Book Antiqua" w:cstheme="majorBidi"/>
          <w:bCs/>
          <w:i/>
          <w:color w:val="1D4AA3"/>
          <w:spacing w:val="5"/>
          <w:kern w:val="28"/>
          <w:sz w:val="20"/>
          <w:szCs w:val="20"/>
        </w:rPr>
        <w:t>.</w:t>
      </w:r>
      <w:r w:rsidR="00B94524">
        <w:rPr>
          <w:rFonts w:ascii="Book Antiqua" w:eastAsiaTheme="majorEastAsia" w:hAnsi="Book Antiqua" w:cstheme="majorBidi"/>
          <w:b/>
          <w:i/>
          <w:color w:val="1D4AA3"/>
          <w:spacing w:val="5"/>
          <w:kern w:val="28"/>
          <w:sz w:val="20"/>
          <w:szCs w:val="20"/>
        </w:rPr>
        <w:fldChar w:fldCharType="end"/>
      </w:r>
      <w:r w:rsidRPr="00253189">
        <w:rPr>
          <w:rFonts w:ascii="Book Antiqua" w:eastAsiaTheme="majorEastAsia" w:hAnsi="Book Antiqua" w:cstheme="majorBidi"/>
          <w:b/>
          <w:i/>
          <w:color w:val="1D4AA3"/>
          <w:spacing w:val="5"/>
          <w:kern w:val="28"/>
          <w:sz w:val="20"/>
          <w:szCs w:val="20"/>
        </w:rPr>
        <w:t xml:space="preserve"> CONNECTIONS</w:t>
      </w:r>
    </w:p>
    <w:p w14:paraId="4F32A26F" w14:textId="786EAA24"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17.1.   </w:t>
      </w:r>
      <w:r w:rsidRPr="00253189">
        <w:rPr>
          <w:rFonts w:ascii="Book Antiqua" w:hAnsi="Book Antiqua"/>
          <w:sz w:val="20"/>
          <w:szCs w:val="20"/>
        </w:rPr>
        <w:tab/>
        <w:t>Students and guests of the college may utilize the WiFi</w:t>
      </w:r>
      <w:r w:rsidR="00B94524">
        <w:rPr>
          <w:rFonts w:ascii="Book Antiqua" w:hAnsi="Book Antiqua"/>
          <w:sz w:val="20"/>
          <w:szCs w:val="20"/>
        </w:rPr>
        <w:fldChar w:fldCharType="begin"/>
      </w:r>
      <w:r w:rsidR="00B94524">
        <w:instrText xml:space="preserve"> </w:instrText>
      </w:r>
      <w:r w:rsidR="00B94524" w:rsidRPr="00C71C10">
        <w:rPr>
          <w:rFonts w:ascii="Book Antiqua" w:eastAsiaTheme="majorEastAsia" w:hAnsi="Book Antiqua" w:cstheme="majorBidi"/>
          <w:b/>
          <w:i/>
          <w:color w:val="1D4AA3"/>
          <w:spacing w:val="5"/>
          <w:kern w:val="28"/>
          <w:sz w:val="20"/>
          <w:szCs w:val="20"/>
        </w:rPr>
        <w:instrText>WiFi</w:instrText>
      </w:r>
      <w:r w:rsidR="00B94524">
        <w:instrText xml:space="preserve">" </w:instrText>
      </w:r>
      <w:r w:rsidR="00B94524">
        <w:rPr>
          <w:rFonts w:ascii="Book Antiqua" w:hAnsi="Book Antiqua"/>
          <w:sz w:val="20"/>
          <w:szCs w:val="20"/>
        </w:rPr>
        <w:fldChar w:fldCharType="separate"/>
      </w:r>
      <w:r w:rsidR="00AF1604">
        <w:rPr>
          <w:rFonts w:ascii="Book Antiqua" w:hAnsi="Book Antiqua"/>
          <w:b/>
          <w:bCs/>
          <w:sz w:val="20"/>
          <w:szCs w:val="20"/>
        </w:rPr>
        <w:t>.</w:t>
      </w:r>
      <w:r w:rsidR="00B94524">
        <w:rPr>
          <w:rFonts w:ascii="Book Antiqua" w:hAnsi="Book Antiqua"/>
          <w:sz w:val="20"/>
          <w:szCs w:val="20"/>
        </w:rPr>
        <w:fldChar w:fldCharType="end"/>
      </w:r>
      <w:r w:rsidRPr="00253189">
        <w:rPr>
          <w:rFonts w:ascii="Book Antiqua" w:hAnsi="Book Antiqua"/>
          <w:sz w:val="20"/>
          <w:szCs w:val="20"/>
        </w:rPr>
        <w:t xml:space="preserve"> technology that is available on campus and will receive limited troubleshooting and technical support from the college’s Technology Services department.</w:t>
      </w:r>
    </w:p>
    <w:p w14:paraId="648E5244"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17.2.   </w:t>
      </w:r>
      <w:r w:rsidRPr="00253189">
        <w:rPr>
          <w:rFonts w:ascii="Book Antiqua" w:hAnsi="Book Antiqua"/>
          <w:sz w:val="20"/>
          <w:szCs w:val="20"/>
        </w:rPr>
        <w:tab/>
        <w:t>Students and guests are responsible for obtaining their own network adapter for use during their enrollment.</w:t>
      </w:r>
    </w:p>
    <w:p w14:paraId="42F6E1A8"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17.3.    </w:t>
      </w:r>
      <w:r w:rsidRPr="00253189">
        <w:rPr>
          <w:rFonts w:ascii="Book Antiqua" w:hAnsi="Book Antiqua"/>
          <w:sz w:val="20"/>
          <w:szCs w:val="20"/>
        </w:rPr>
        <w:tab/>
        <w:t>Students and guests are required to have updated anti-virus software installed and active at all times they are connected to the college network. Not utilizing the proper anti-virus software may result in revocation of networking privileges.</w:t>
      </w:r>
    </w:p>
    <w:p w14:paraId="143BB38A" w14:textId="48821453"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17.4.  </w:t>
      </w:r>
      <w:r w:rsidRPr="00253189">
        <w:rPr>
          <w:rFonts w:ascii="Book Antiqua" w:hAnsi="Book Antiqua"/>
          <w:sz w:val="20"/>
          <w:szCs w:val="20"/>
        </w:rPr>
        <w:tab/>
        <w:t xml:space="preserve"> Students and guests are ultimately responsible for the repair and maintenance of their own WiFi</w:t>
      </w:r>
      <w:r w:rsidR="00B94524">
        <w:rPr>
          <w:rFonts w:ascii="Book Antiqua" w:hAnsi="Book Antiqua"/>
          <w:sz w:val="20"/>
          <w:szCs w:val="20"/>
        </w:rPr>
        <w:fldChar w:fldCharType="begin"/>
      </w:r>
      <w:r w:rsidR="00B94524">
        <w:instrText xml:space="preserve"> </w:instrText>
      </w:r>
      <w:r w:rsidR="00B94524" w:rsidRPr="00C71C10">
        <w:rPr>
          <w:rFonts w:ascii="Book Antiqua" w:eastAsiaTheme="majorEastAsia" w:hAnsi="Book Antiqua" w:cstheme="majorBidi"/>
          <w:b/>
          <w:i/>
          <w:color w:val="1D4AA3"/>
          <w:spacing w:val="5"/>
          <w:kern w:val="28"/>
          <w:sz w:val="20"/>
          <w:szCs w:val="20"/>
        </w:rPr>
        <w:instrText>WiFi</w:instrText>
      </w:r>
      <w:r w:rsidR="00B94524">
        <w:instrText xml:space="preserve">" </w:instrText>
      </w:r>
      <w:r w:rsidR="00B94524">
        <w:rPr>
          <w:rFonts w:ascii="Book Antiqua" w:hAnsi="Book Antiqua"/>
          <w:sz w:val="20"/>
          <w:szCs w:val="20"/>
        </w:rPr>
        <w:fldChar w:fldCharType="separate"/>
      </w:r>
      <w:r w:rsidR="00AF1604">
        <w:rPr>
          <w:rFonts w:ascii="Book Antiqua" w:hAnsi="Book Antiqua"/>
          <w:b/>
          <w:bCs/>
          <w:sz w:val="20"/>
          <w:szCs w:val="20"/>
        </w:rPr>
        <w:t>.</w:t>
      </w:r>
      <w:r w:rsidR="00B94524">
        <w:rPr>
          <w:rFonts w:ascii="Book Antiqua" w:hAnsi="Book Antiqua"/>
          <w:sz w:val="20"/>
          <w:szCs w:val="20"/>
        </w:rPr>
        <w:fldChar w:fldCharType="end"/>
      </w:r>
      <w:r w:rsidRPr="00253189">
        <w:rPr>
          <w:rFonts w:ascii="Book Antiqua" w:hAnsi="Book Antiqua"/>
          <w:sz w:val="20"/>
          <w:szCs w:val="20"/>
        </w:rPr>
        <w:t xml:space="preserve"> enabled device.</w:t>
      </w:r>
    </w:p>
    <w:p w14:paraId="51636FE0" w14:textId="415287B3"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17.5.   </w:t>
      </w:r>
      <w:r w:rsidRPr="00253189">
        <w:rPr>
          <w:rFonts w:ascii="Book Antiqua" w:hAnsi="Book Antiqua"/>
          <w:sz w:val="20"/>
          <w:szCs w:val="20"/>
        </w:rPr>
        <w:tab/>
        <w:t>By connecting to the college’s WiFi</w:t>
      </w:r>
      <w:r w:rsidR="00B94524">
        <w:rPr>
          <w:rFonts w:ascii="Book Antiqua" w:hAnsi="Book Antiqua"/>
          <w:sz w:val="20"/>
          <w:szCs w:val="20"/>
        </w:rPr>
        <w:fldChar w:fldCharType="begin"/>
      </w:r>
      <w:r w:rsidR="00B94524">
        <w:instrText xml:space="preserve"> </w:instrText>
      </w:r>
      <w:r w:rsidR="00B94524" w:rsidRPr="00C71C10">
        <w:rPr>
          <w:rFonts w:ascii="Book Antiqua" w:eastAsiaTheme="majorEastAsia" w:hAnsi="Book Antiqua" w:cstheme="majorBidi"/>
          <w:b/>
          <w:i/>
          <w:color w:val="1D4AA3"/>
          <w:spacing w:val="5"/>
          <w:kern w:val="28"/>
          <w:sz w:val="20"/>
          <w:szCs w:val="20"/>
        </w:rPr>
        <w:instrText>WiFi</w:instrText>
      </w:r>
      <w:r w:rsidR="00B94524">
        <w:instrText xml:space="preserve">" </w:instrText>
      </w:r>
      <w:r w:rsidR="00B94524">
        <w:rPr>
          <w:rFonts w:ascii="Book Antiqua" w:hAnsi="Book Antiqua"/>
          <w:sz w:val="20"/>
          <w:szCs w:val="20"/>
        </w:rPr>
        <w:fldChar w:fldCharType="separate"/>
      </w:r>
      <w:r w:rsidR="00AF1604">
        <w:rPr>
          <w:rFonts w:ascii="Book Antiqua" w:hAnsi="Book Antiqua"/>
          <w:b/>
          <w:bCs/>
          <w:sz w:val="20"/>
          <w:szCs w:val="20"/>
        </w:rPr>
        <w:t>.</w:t>
      </w:r>
      <w:r w:rsidR="00B94524">
        <w:rPr>
          <w:rFonts w:ascii="Book Antiqua" w:hAnsi="Book Antiqua"/>
          <w:sz w:val="20"/>
          <w:szCs w:val="20"/>
        </w:rPr>
        <w:fldChar w:fldCharType="end"/>
      </w:r>
      <w:r w:rsidRPr="00253189">
        <w:rPr>
          <w:rFonts w:ascii="Book Antiqua" w:hAnsi="Book Antiqua"/>
          <w:sz w:val="20"/>
          <w:szCs w:val="20"/>
        </w:rPr>
        <w:t xml:space="preserve"> network, students and guests agree to the terms of this policy and that they are using the network at their own risk.</w:t>
      </w:r>
    </w:p>
    <w:p w14:paraId="6EC7CDCC" w14:textId="162CA5D0"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17.6.  </w:t>
      </w:r>
      <w:r w:rsidRPr="00253189">
        <w:rPr>
          <w:rFonts w:ascii="Book Antiqua" w:hAnsi="Book Antiqua"/>
          <w:sz w:val="20"/>
          <w:szCs w:val="20"/>
        </w:rPr>
        <w:tab/>
        <w:t xml:space="preserve"> Protection of college computing resources from computer viruses and other malicious software is a high priority. Each user accessing the network is required to have anti-virus protection installed and operating on the WiFi</w:t>
      </w:r>
      <w:r w:rsidR="00B94524">
        <w:rPr>
          <w:rFonts w:ascii="Book Antiqua" w:hAnsi="Book Antiqua"/>
          <w:sz w:val="20"/>
          <w:szCs w:val="20"/>
        </w:rPr>
        <w:fldChar w:fldCharType="begin"/>
      </w:r>
      <w:r w:rsidR="00B94524">
        <w:instrText xml:space="preserve"> </w:instrText>
      </w:r>
      <w:r w:rsidR="00B94524" w:rsidRPr="00C71C10">
        <w:rPr>
          <w:rFonts w:ascii="Book Antiqua" w:eastAsiaTheme="majorEastAsia" w:hAnsi="Book Antiqua" w:cstheme="majorBidi"/>
          <w:b/>
          <w:i/>
          <w:color w:val="1D4AA3"/>
          <w:spacing w:val="5"/>
          <w:kern w:val="28"/>
          <w:sz w:val="20"/>
          <w:szCs w:val="20"/>
        </w:rPr>
        <w:instrText>WiFi</w:instrText>
      </w:r>
      <w:r w:rsidR="00B94524">
        <w:instrText xml:space="preserve">" </w:instrText>
      </w:r>
      <w:r w:rsidR="00B94524">
        <w:rPr>
          <w:rFonts w:ascii="Book Antiqua" w:hAnsi="Book Antiqua"/>
          <w:sz w:val="20"/>
          <w:szCs w:val="20"/>
        </w:rPr>
        <w:fldChar w:fldCharType="separate"/>
      </w:r>
      <w:r w:rsidR="00AF1604">
        <w:rPr>
          <w:rFonts w:ascii="Book Antiqua" w:hAnsi="Book Antiqua"/>
          <w:b/>
          <w:bCs/>
          <w:sz w:val="20"/>
          <w:szCs w:val="20"/>
        </w:rPr>
        <w:t>.</w:t>
      </w:r>
      <w:r w:rsidR="00B94524">
        <w:rPr>
          <w:rFonts w:ascii="Book Antiqua" w:hAnsi="Book Antiqua"/>
          <w:sz w:val="20"/>
          <w:szCs w:val="20"/>
        </w:rPr>
        <w:fldChar w:fldCharType="end"/>
      </w:r>
      <w:r w:rsidRPr="00253189">
        <w:rPr>
          <w:rFonts w:ascii="Book Antiqua" w:hAnsi="Book Antiqua"/>
          <w:sz w:val="20"/>
          <w:szCs w:val="20"/>
        </w:rPr>
        <w:t xml:space="preserve"> enabled device they are using. All file input and output activity must be scanned for viruses to prevent network infection.</w:t>
      </w:r>
    </w:p>
    <w:p w14:paraId="022EFAC2" w14:textId="77777777" w:rsidR="00EE4B8D" w:rsidRDefault="00EE4B8D" w:rsidP="00EE4B8D">
      <w:pPr>
        <w:spacing w:after="0" w:line="240" w:lineRule="auto"/>
        <w:jc w:val="both"/>
        <w:rPr>
          <w:rFonts w:ascii="Book Antiqua" w:eastAsiaTheme="majorEastAsia" w:hAnsi="Book Antiqua" w:cstheme="majorBidi"/>
          <w:b/>
          <w:i/>
          <w:color w:val="1D4AA3"/>
          <w:spacing w:val="5"/>
          <w:kern w:val="28"/>
          <w:sz w:val="20"/>
          <w:szCs w:val="20"/>
        </w:rPr>
      </w:pPr>
    </w:p>
    <w:p w14:paraId="5F568A77" w14:textId="64877DA4" w:rsidR="00EE4B8D" w:rsidRPr="00253189" w:rsidRDefault="00EE4B8D" w:rsidP="00EE4B8D">
      <w:pPr>
        <w:spacing w:after="0" w:line="240" w:lineRule="auto"/>
        <w:jc w:val="both"/>
        <w:rPr>
          <w:rFonts w:ascii="Book Antiqua" w:eastAsiaTheme="majorEastAsia" w:hAnsi="Book Antiqua" w:cstheme="majorBidi"/>
          <w:b/>
          <w:i/>
          <w:color w:val="1D4AA3"/>
          <w:spacing w:val="5"/>
          <w:kern w:val="28"/>
          <w:sz w:val="20"/>
          <w:szCs w:val="20"/>
        </w:rPr>
      </w:pPr>
      <w:r w:rsidRPr="00253189">
        <w:rPr>
          <w:rFonts w:ascii="Book Antiqua" w:eastAsiaTheme="majorEastAsia" w:hAnsi="Book Antiqua" w:cstheme="majorBidi"/>
          <w:b/>
          <w:i/>
          <w:color w:val="1D4AA3"/>
          <w:spacing w:val="5"/>
          <w:kern w:val="28"/>
          <w:sz w:val="20"/>
          <w:szCs w:val="20"/>
        </w:rPr>
        <w:t>18.0</w:t>
      </w:r>
      <w:r w:rsidRPr="00253189">
        <w:rPr>
          <w:rFonts w:ascii="Book Antiqua" w:eastAsiaTheme="majorEastAsia" w:hAnsi="Book Antiqua" w:cstheme="majorBidi"/>
          <w:b/>
          <w:i/>
          <w:color w:val="1D4AA3"/>
          <w:spacing w:val="5"/>
          <w:kern w:val="28"/>
          <w:sz w:val="20"/>
          <w:szCs w:val="20"/>
        </w:rPr>
        <w:tab/>
        <w:t>COMPUTER LABS AND CLASSROOMS</w:t>
      </w:r>
      <w:r w:rsidR="00B94524">
        <w:rPr>
          <w:rFonts w:ascii="Book Antiqua" w:eastAsiaTheme="majorEastAsia" w:hAnsi="Book Antiqua" w:cstheme="majorBidi"/>
          <w:b/>
          <w:i/>
          <w:color w:val="1D4AA3"/>
          <w:spacing w:val="5"/>
          <w:kern w:val="28"/>
          <w:sz w:val="20"/>
          <w:szCs w:val="20"/>
        </w:rPr>
        <w:fldChar w:fldCharType="begin"/>
      </w:r>
      <w:r w:rsidR="00B94524">
        <w:instrText xml:space="preserve"> XE "</w:instrText>
      </w:r>
      <w:r w:rsidR="00B94524" w:rsidRPr="00DC1CCB">
        <w:rPr>
          <w:rFonts w:ascii="Book Antiqua" w:eastAsiaTheme="majorEastAsia" w:hAnsi="Book Antiqua" w:cstheme="majorBidi"/>
          <w:b/>
          <w:i/>
          <w:color w:val="1D4AA3"/>
          <w:spacing w:val="5"/>
          <w:kern w:val="28"/>
          <w:sz w:val="20"/>
          <w:szCs w:val="20"/>
        </w:rPr>
        <w:instrText>COMPUTER LABS AND CLASSROOMS</w:instrText>
      </w:r>
      <w:r w:rsidR="00B94524">
        <w:instrText xml:space="preserve">" </w:instrText>
      </w:r>
      <w:r w:rsidR="00B94524">
        <w:rPr>
          <w:rFonts w:ascii="Book Antiqua" w:eastAsiaTheme="majorEastAsia" w:hAnsi="Book Antiqua" w:cstheme="majorBidi"/>
          <w:b/>
          <w:i/>
          <w:color w:val="1D4AA3"/>
          <w:spacing w:val="5"/>
          <w:kern w:val="28"/>
          <w:sz w:val="20"/>
          <w:szCs w:val="20"/>
        </w:rPr>
        <w:fldChar w:fldCharType="end"/>
      </w:r>
    </w:p>
    <w:p w14:paraId="160AD499"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18.1.    </w:t>
      </w:r>
      <w:r w:rsidRPr="00253189">
        <w:rPr>
          <w:rFonts w:ascii="Book Antiqua" w:hAnsi="Book Antiqua"/>
          <w:sz w:val="20"/>
          <w:szCs w:val="20"/>
        </w:rPr>
        <w:tab/>
        <w:t>In addition to the policies and procedures listed previously, the following apply to the college’s computer labs and classrooms:</w:t>
      </w:r>
    </w:p>
    <w:p w14:paraId="388AA223" w14:textId="77777777" w:rsidR="00EE4B8D"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18.1.1. </w:t>
      </w:r>
      <w:r w:rsidRPr="00253189">
        <w:rPr>
          <w:rFonts w:ascii="Book Antiqua" w:hAnsi="Book Antiqua"/>
          <w:sz w:val="20"/>
          <w:szCs w:val="20"/>
        </w:rPr>
        <w:tab/>
        <w:t>No eating, drinking, or smoking is permitted within college computer labs or computer classrooms.</w:t>
      </w:r>
    </w:p>
    <w:p w14:paraId="397AE72A"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18.1.2. </w:t>
      </w:r>
      <w:r w:rsidRPr="00253189">
        <w:rPr>
          <w:rFonts w:ascii="Book Antiqua" w:hAnsi="Book Antiqua"/>
          <w:sz w:val="20"/>
          <w:szCs w:val="20"/>
        </w:rPr>
        <w:tab/>
        <w:t>No activities which disrupt the activities of others are allowed. (This includes the playing of music, applications which make noise, etc.). Portable devices with earphones are allowed if they do not interfere with others. Respect your neighbor.</w:t>
      </w:r>
    </w:p>
    <w:p w14:paraId="3B0316EA"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18.1.3. </w:t>
      </w:r>
      <w:r w:rsidRPr="00253189">
        <w:rPr>
          <w:rFonts w:ascii="Book Antiqua" w:hAnsi="Book Antiqua"/>
          <w:sz w:val="20"/>
          <w:szCs w:val="20"/>
        </w:rPr>
        <w:tab/>
        <w:t>All trash, paper scraps, etc. should be deposited in the appropriate trash and recycling receptacles. Please help keep these areas clean.</w:t>
      </w:r>
    </w:p>
    <w:p w14:paraId="0092F4FD"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18.1.4. </w:t>
      </w:r>
      <w:r w:rsidRPr="00253189">
        <w:rPr>
          <w:rFonts w:ascii="Book Antiqua" w:hAnsi="Book Antiqua"/>
          <w:sz w:val="20"/>
          <w:szCs w:val="20"/>
        </w:rPr>
        <w:tab/>
        <w:t>Lab   and classroom users should close all programs and log off the computer when their work is completed.</w:t>
      </w:r>
    </w:p>
    <w:p w14:paraId="20CD498E" w14:textId="74C0F262" w:rsidR="00EE4B8D" w:rsidRPr="00BC3D7F"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18.1.5. </w:t>
      </w:r>
      <w:r w:rsidRPr="00253189">
        <w:rPr>
          <w:rFonts w:ascii="Book Antiqua" w:hAnsi="Book Antiqua"/>
          <w:sz w:val="20"/>
          <w:szCs w:val="20"/>
        </w:rPr>
        <w:tab/>
        <w:t>Report all problems, etc. to Technology Services. If this is not possible, contact a college officia</w:t>
      </w:r>
      <w:r w:rsidR="00D40587">
        <w:rPr>
          <w:rFonts w:ascii="Book Antiqua" w:hAnsi="Book Antiqua"/>
          <w:sz w:val="20"/>
          <w:szCs w:val="20"/>
        </w:rPr>
        <w:t xml:space="preserve">l. You may also e-mail to </w:t>
      </w:r>
      <w:r w:rsidR="00667CB0" w:rsidRPr="00BC3D7F">
        <w:rPr>
          <w:rFonts w:ascii="Book Antiqua" w:hAnsi="Book Antiqua"/>
          <w:sz w:val="20"/>
          <w:szCs w:val="20"/>
        </w:rPr>
        <w:t>tshelp@egcc.edu.</w:t>
      </w:r>
    </w:p>
    <w:p w14:paraId="47153CD2"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18.1.6. </w:t>
      </w:r>
      <w:r w:rsidRPr="00253189">
        <w:rPr>
          <w:rFonts w:ascii="Book Antiqua" w:hAnsi="Book Antiqua"/>
          <w:sz w:val="20"/>
          <w:szCs w:val="20"/>
        </w:rPr>
        <w:tab/>
        <w:t>Do not take unused paper from the lab (other than scrap from the recycling receptacles). Unauthorized removal of paper will be considered theft and dealt with accordingly.</w:t>
      </w:r>
    </w:p>
    <w:p w14:paraId="14CB26E6"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18.1.7. </w:t>
      </w:r>
      <w:r w:rsidRPr="00253189">
        <w:rPr>
          <w:rFonts w:ascii="Book Antiqua" w:hAnsi="Book Antiqua"/>
          <w:sz w:val="20"/>
          <w:szCs w:val="20"/>
        </w:rPr>
        <w:tab/>
        <w:t>Do not tamper with, alter or destroy any hardware and/or software in the college’s computer labs, computer classrooms.</w:t>
      </w:r>
    </w:p>
    <w:p w14:paraId="509FFA87" w14:textId="77777777" w:rsidR="00EE4B8D" w:rsidRPr="00253189" w:rsidRDefault="00EE4B8D" w:rsidP="00EE4B8D">
      <w:pPr>
        <w:spacing w:after="0" w:line="240" w:lineRule="auto"/>
        <w:jc w:val="both"/>
        <w:rPr>
          <w:rFonts w:ascii="Book Antiqua" w:hAnsi="Book Antiqua"/>
          <w:sz w:val="20"/>
          <w:szCs w:val="20"/>
        </w:rPr>
      </w:pPr>
    </w:p>
    <w:p w14:paraId="245AF6FE" w14:textId="49E1D07D" w:rsidR="00EE4B8D" w:rsidRPr="00253189" w:rsidRDefault="00EE4B8D" w:rsidP="00EE4B8D">
      <w:pPr>
        <w:spacing w:after="0" w:line="240" w:lineRule="auto"/>
        <w:jc w:val="both"/>
        <w:rPr>
          <w:rFonts w:ascii="Book Antiqua" w:eastAsiaTheme="majorEastAsia" w:hAnsi="Book Antiqua" w:cstheme="majorBidi"/>
          <w:b/>
          <w:i/>
          <w:color w:val="1D4AA3"/>
          <w:spacing w:val="5"/>
          <w:kern w:val="28"/>
          <w:sz w:val="20"/>
          <w:szCs w:val="20"/>
        </w:rPr>
      </w:pPr>
      <w:r w:rsidRPr="00253189">
        <w:rPr>
          <w:rFonts w:ascii="Book Antiqua" w:eastAsiaTheme="majorEastAsia" w:hAnsi="Book Antiqua" w:cstheme="majorBidi"/>
          <w:b/>
          <w:i/>
          <w:color w:val="1D4AA3"/>
          <w:spacing w:val="5"/>
          <w:kern w:val="28"/>
          <w:sz w:val="20"/>
          <w:szCs w:val="20"/>
        </w:rPr>
        <w:t>19.0</w:t>
      </w:r>
      <w:r w:rsidRPr="00253189">
        <w:rPr>
          <w:rFonts w:ascii="Book Antiqua" w:eastAsiaTheme="majorEastAsia" w:hAnsi="Book Antiqua" w:cstheme="majorBidi"/>
          <w:b/>
          <w:i/>
          <w:color w:val="1D4AA3"/>
          <w:spacing w:val="5"/>
          <w:kern w:val="28"/>
          <w:sz w:val="20"/>
          <w:szCs w:val="20"/>
        </w:rPr>
        <w:tab/>
        <w:t>NOTIFICATION OF VIOLATION OF POLICIES AND PROCEDURES</w:t>
      </w:r>
      <w:r w:rsidR="00B94524">
        <w:rPr>
          <w:rFonts w:ascii="Book Antiqua" w:eastAsiaTheme="majorEastAsia" w:hAnsi="Book Antiqua" w:cstheme="majorBidi"/>
          <w:b/>
          <w:i/>
          <w:color w:val="1D4AA3"/>
          <w:spacing w:val="5"/>
          <w:kern w:val="28"/>
          <w:sz w:val="20"/>
          <w:szCs w:val="20"/>
        </w:rPr>
        <w:fldChar w:fldCharType="begin"/>
      </w:r>
      <w:r w:rsidR="00B94524">
        <w:instrText xml:space="preserve"> </w:instrText>
      </w:r>
      <w:r w:rsidR="00B94524" w:rsidRPr="00B86F5B">
        <w:rPr>
          <w:rFonts w:ascii="Book Antiqua" w:eastAsiaTheme="majorEastAsia" w:hAnsi="Book Antiqua" w:cstheme="majorBidi"/>
          <w:b/>
          <w:i/>
          <w:color w:val="1D4AA3"/>
          <w:spacing w:val="5"/>
          <w:kern w:val="28"/>
          <w:sz w:val="20"/>
          <w:szCs w:val="20"/>
        </w:rPr>
        <w:instrText>VIOLATION OF POLICIES AND PROCEDURES</w:instrText>
      </w:r>
      <w:r w:rsidR="00B94524">
        <w:instrText xml:space="preserve">" </w:instrText>
      </w:r>
      <w:r w:rsidR="00B94524">
        <w:rPr>
          <w:rFonts w:ascii="Book Antiqua" w:eastAsiaTheme="majorEastAsia" w:hAnsi="Book Antiqua" w:cstheme="majorBidi"/>
          <w:b/>
          <w:i/>
          <w:color w:val="1D4AA3"/>
          <w:spacing w:val="5"/>
          <w:kern w:val="28"/>
          <w:sz w:val="20"/>
          <w:szCs w:val="20"/>
        </w:rPr>
        <w:fldChar w:fldCharType="separate"/>
      </w:r>
      <w:r w:rsidR="00AF1604">
        <w:rPr>
          <w:rFonts w:ascii="Book Antiqua" w:eastAsiaTheme="majorEastAsia" w:hAnsi="Book Antiqua" w:cstheme="majorBidi"/>
          <w:bCs/>
          <w:i/>
          <w:color w:val="1D4AA3"/>
          <w:spacing w:val="5"/>
          <w:kern w:val="28"/>
          <w:sz w:val="20"/>
          <w:szCs w:val="20"/>
        </w:rPr>
        <w:t>.</w:t>
      </w:r>
      <w:r w:rsidR="00B94524">
        <w:rPr>
          <w:rFonts w:ascii="Book Antiqua" w:eastAsiaTheme="majorEastAsia" w:hAnsi="Book Antiqua" w:cstheme="majorBidi"/>
          <w:b/>
          <w:i/>
          <w:color w:val="1D4AA3"/>
          <w:spacing w:val="5"/>
          <w:kern w:val="28"/>
          <w:sz w:val="20"/>
          <w:szCs w:val="20"/>
        </w:rPr>
        <w:fldChar w:fldCharType="end"/>
      </w:r>
    </w:p>
    <w:p w14:paraId="50C241F8" w14:textId="77777777" w:rsidR="00EE4B8D"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19.1.    </w:t>
      </w:r>
      <w:r w:rsidRPr="00253189">
        <w:rPr>
          <w:rFonts w:ascii="Book Antiqua" w:hAnsi="Book Antiqua"/>
          <w:sz w:val="20"/>
          <w:szCs w:val="20"/>
        </w:rPr>
        <w:tab/>
        <w:t>The college reserves the right to revoke network privileges for any user at any time. If the violation is of a non-critical nature, the Technology Services department or another appropriate official of the college will notify you at least once. Repeat violations will result in suspension or revocation of network privileges.</w:t>
      </w:r>
    </w:p>
    <w:p w14:paraId="47699CD0" w14:textId="77777777" w:rsidR="00224F24" w:rsidRPr="00253189" w:rsidRDefault="00224F24" w:rsidP="00EE4B8D">
      <w:pPr>
        <w:spacing w:after="0" w:line="240" w:lineRule="auto"/>
        <w:ind w:left="1440" w:hanging="720"/>
        <w:jc w:val="both"/>
        <w:rPr>
          <w:rFonts w:ascii="Book Antiqua" w:hAnsi="Book Antiqua"/>
          <w:sz w:val="20"/>
          <w:szCs w:val="20"/>
        </w:rPr>
      </w:pPr>
    </w:p>
    <w:p w14:paraId="39B1A99C" w14:textId="77082087" w:rsidR="00EE4B8D" w:rsidRPr="00253189" w:rsidRDefault="00EE4B8D" w:rsidP="00EE4B8D">
      <w:pPr>
        <w:spacing w:after="0" w:line="240" w:lineRule="auto"/>
        <w:jc w:val="both"/>
        <w:rPr>
          <w:rFonts w:ascii="Book Antiqua" w:eastAsiaTheme="majorEastAsia" w:hAnsi="Book Antiqua" w:cstheme="majorBidi"/>
          <w:b/>
          <w:i/>
          <w:color w:val="1D4AA3"/>
          <w:spacing w:val="5"/>
          <w:kern w:val="28"/>
          <w:sz w:val="20"/>
          <w:szCs w:val="20"/>
        </w:rPr>
      </w:pPr>
      <w:r w:rsidRPr="00253189">
        <w:rPr>
          <w:rFonts w:ascii="Book Antiqua" w:eastAsiaTheme="majorEastAsia" w:hAnsi="Book Antiqua" w:cstheme="majorBidi"/>
          <w:b/>
          <w:i/>
          <w:color w:val="1D4AA3"/>
          <w:spacing w:val="5"/>
          <w:kern w:val="28"/>
          <w:sz w:val="20"/>
          <w:szCs w:val="20"/>
        </w:rPr>
        <w:t>20.0</w:t>
      </w:r>
      <w:r w:rsidRPr="00253189">
        <w:rPr>
          <w:rFonts w:ascii="Book Antiqua" w:eastAsiaTheme="majorEastAsia" w:hAnsi="Book Antiqua" w:cstheme="majorBidi"/>
          <w:b/>
          <w:i/>
          <w:color w:val="1D4AA3"/>
          <w:spacing w:val="5"/>
          <w:kern w:val="28"/>
          <w:sz w:val="20"/>
          <w:szCs w:val="20"/>
        </w:rPr>
        <w:tab/>
        <w:t>UPDATES TO POLICIES AND PROCEDURES</w:t>
      </w:r>
      <w:r w:rsidR="00B94524">
        <w:rPr>
          <w:rFonts w:ascii="Book Antiqua" w:eastAsiaTheme="majorEastAsia" w:hAnsi="Book Antiqua" w:cstheme="majorBidi"/>
          <w:b/>
          <w:i/>
          <w:color w:val="1D4AA3"/>
          <w:spacing w:val="5"/>
          <w:kern w:val="28"/>
          <w:sz w:val="20"/>
          <w:szCs w:val="20"/>
        </w:rPr>
        <w:fldChar w:fldCharType="begin"/>
      </w:r>
      <w:r w:rsidR="00B94524">
        <w:instrText xml:space="preserve"> </w:instrText>
      </w:r>
      <w:r w:rsidR="00B94524" w:rsidRPr="007B0857">
        <w:rPr>
          <w:rFonts w:ascii="Book Antiqua" w:eastAsiaTheme="majorEastAsia" w:hAnsi="Book Antiqua" w:cstheme="majorBidi"/>
          <w:b/>
          <w:i/>
          <w:color w:val="1D4AA3"/>
          <w:spacing w:val="5"/>
          <w:kern w:val="28"/>
          <w:sz w:val="20"/>
          <w:szCs w:val="20"/>
        </w:rPr>
        <w:instrText>UPDATES TO POLICIES AND PROCEDURES</w:instrText>
      </w:r>
      <w:r w:rsidR="00B94524">
        <w:instrText xml:space="preserve">" </w:instrText>
      </w:r>
      <w:r w:rsidR="00B94524">
        <w:rPr>
          <w:rFonts w:ascii="Book Antiqua" w:eastAsiaTheme="majorEastAsia" w:hAnsi="Book Antiqua" w:cstheme="majorBidi"/>
          <w:b/>
          <w:i/>
          <w:color w:val="1D4AA3"/>
          <w:spacing w:val="5"/>
          <w:kern w:val="28"/>
          <w:sz w:val="20"/>
          <w:szCs w:val="20"/>
        </w:rPr>
        <w:fldChar w:fldCharType="separate"/>
      </w:r>
      <w:r w:rsidR="00AF1604">
        <w:rPr>
          <w:rFonts w:ascii="Book Antiqua" w:eastAsiaTheme="majorEastAsia" w:hAnsi="Book Antiqua" w:cstheme="majorBidi"/>
          <w:bCs/>
          <w:i/>
          <w:color w:val="1D4AA3"/>
          <w:spacing w:val="5"/>
          <w:kern w:val="28"/>
          <w:sz w:val="20"/>
          <w:szCs w:val="20"/>
        </w:rPr>
        <w:t>.</w:t>
      </w:r>
      <w:r w:rsidR="00B94524">
        <w:rPr>
          <w:rFonts w:ascii="Book Antiqua" w:eastAsiaTheme="majorEastAsia" w:hAnsi="Book Antiqua" w:cstheme="majorBidi"/>
          <w:b/>
          <w:i/>
          <w:color w:val="1D4AA3"/>
          <w:spacing w:val="5"/>
          <w:kern w:val="28"/>
          <w:sz w:val="20"/>
          <w:szCs w:val="20"/>
        </w:rPr>
        <w:fldChar w:fldCharType="end"/>
      </w:r>
    </w:p>
    <w:p w14:paraId="6FC49B89"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20.1.   </w:t>
      </w:r>
      <w:r w:rsidRPr="00253189">
        <w:rPr>
          <w:rFonts w:ascii="Book Antiqua" w:hAnsi="Book Antiqua"/>
          <w:sz w:val="20"/>
          <w:szCs w:val="20"/>
        </w:rPr>
        <w:tab/>
        <w:t xml:space="preserve">As a college network user, it is your responsibility to remain fully aware of changes to the college’s acceptable use policy. A complete and up-to-date version of all the college’s acceptable use policy will be available on Eastern Gateway Community College’s web site at </w:t>
      </w:r>
      <w:hyperlink r:id="rId72">
        <w:r w:rsidRPr="00253189">
          <w:rPr>
            <w:rStyle w:val="Hyperlink"/>
            <w:rFonts w:ascii="Book Antiqua" w:hAnsi="Book Antiqua"/>
            <w:sz w:val="20"/>
            <w:szCs w:val="20"/>
          </w:rPr>
          <w:t>www.egcc.edu.</w:t>
        </w:r>
      </w:hyperlink>
    </w:p>
    <w:p w14:paraId="648FDD1D" w14:textId="77777777" w:rsidR="00EE4B8D" w:rsidRPr="00253189" w:rsidRDefault="00EE4B8D" w:rsidP="00EE4B8D">
      <w:pPr>
        <w:spacing w:after="0" w:line="240" w:lineRule="auto"/>
        <w:ind w:left="1440" w:hanging="720"/>
        <w:jc w:val="both"/>
        <w:rPr>
          <w:rFonts w:ascii="Book Antiqua" w:hAnsi="Book Antiqua"/>
          <w:sz w:val="20"/>
          <w:szCs w:val="20"/>
        </w:rPr>
      </w:pPr>
    </w:p>
    <w:p w14:paraId="7E229598" w14:textId="0DD4C213" w:rsidR="00EE4B8D" w:rsidRPr="00253189" w:rsidRDefault="00EE4B8D" w:rsidP="00EE4B8D">
      <w:pPr>
        <w:spacing w:after="0" w:line="240" w:lineRule="auto"/>
        <w:jc w:val="both"/>
        <w:rPr>
          <w:rFonts w:ascii="Book Antiqua" w:eastAsiaTheme="majorEastAsia" w:hAnsi="Book Antiqua" w:cstheme="majorBidi"/>
          <w:b/>
          <w:i/>
          <w:color w:val="1D4AA3"/>
          <w:spacing w:val="5"/>
          <w:kern w:val="28"/>
          <w:sz w:val="20"/>
          <w:szCs w:val="20"/>
        </w:rPr>
      </w:pPr>
      <w:r w:rsidRPr="00253189">
        <w:rPr>
          <w:rFonts w:ascii="Book Antiqua" w:eastAsiaTheme="majorEastAsia" w:hAnsi="Book Antiqua" w:cstheme="majorBidi"/>
          <w:b/>
          <w:i/>
          <w:color w:val="1D4AA3"/>
          <w:spacing w:val="5"/>
          <w:kern w:val="28"/>
          <w:sz w:val="20"/>
          <w:szCs w:val="20"/>
        </w:rPr>
        <w:t>21.0</w:t>
      </w:r>
      <w:r w:rsidRPr="00253189">
        <w:rPr>
          <w:rFonts w:ascii="Book Antiqua" w:eastAsiaTheme="majorEastAsia" w:hAnsi="Book Antiqua" w:cstheme="majorBidi"/>
          <w:b/>
          <w:i/>
          <w:color w:val="1D4AA3"/>
          <w:spacing w:val="5"/>
          <w:kern w:val="28"/>
          <w:sz w:val="20"/>
          <w:szCs w:val="20"/>
        </w:rPr>
        <w:tab/>
        <w:t>QUESTIONS REGARDING ACCEPTABLE USES</w:t>
      </w:r>
      <w:r w:rsidR="00B94524">
        <w:rPr>
          <w:rFonts w:ascii="Book Antiqua" w:eastAsiaTheme="majorEastAsia" w:hAnsi="Book Antiqua" w:cstheme="majorBidi"/>
          <w:b/>
          <w:i/>
          <w:color w:val="1D4AA3"/>
          <w:spacing w:val="5"/>
          <w:kern w:val="28"/>
          <w:sz w:val="20"/>
          <w:szCs w:val="20"/>
        </w:rPr>
        <w:fldChar w:fldCharType="begin"/>
      </w:r>
      <w:r w:rsidR="00B94524">
        <w:instrText xml:space="preserve"> </w:instrText>
      </w:r>
      <w:r w:rsidR="00B94524" w:rsidRPr="00DB27BD">
        <w:rPr>
          <w:rFonts w:ascii="Book Antiqua" w:eastAsiaTheme="majorEastAsia" w:hAnsi="Book Antiqua" w:cstheme="majorBidi"/>
          <w:b/>
          <w:i/>
          <w:color w:val="1D4AA3"/>
          <w:spacing w:val="5"/>
          <w:kern w:val="28"/>
          <w:sz w:val="20"/>
          <w:szCs w:val="20"/>
        </w:rPr>
        <w:instrText>ACCEPTABLE USES</w:instrText>
      </w:r>
      <w:r w:rsidR="00B94524">
        <w:instrText xml:space="preserve">" </w:instrText>
      </w:r>
      <w:r w:rsidR="00B94524">
        <w:rPr>
          <w:rFonts w:ascii="Book Antiqua" w:eastAsiaTheme="majorEastAsia" w:hAnsi="Book Antiqua" w:cstheme="majorBidi"/>
          <w:b/>
          <w:i/>
          <w:color w:val="1D4AA3"/>
          <w:spacing w:val="5"/>
          <w:kern w:val="28"/>
          <w:sz w:val="20"/>
          <w:szCs w:val="20"/>
        </w:rPr>
        <w:fldChar w:fldCharType="separate"/>
      </w:r>
      <w:r w:rsidR="00AF1604">
        <w:rPr>
          <w:rFonts w:ascii="Book Antiqua" w:eastAsiaTheme="majorEastAsia" w:hAnsi="Book Antiqua" w:cstheme="majorBidi"/>
          <w:bCs/>
          <w:i/>
          <w:color w:val="1D4AA3"/>
          <w:spacing w:val="5"/>
          <w:kern w:val="28"/>
          <w:sz w:val="20"/>
          <w:szCs w:val="20"/>
        </w:rPr>
        <w:t>.</w:t>
      </w:r>
      <w:r w:rsidR="00B94524">
        <w:rPr>
          <w:rFonts w:ascii="Book Antiqua" w:eastAsiaTheme="majorEastAsia" w:hAnsi="Book Antiqua" w:cstheme="majorBidi"/>
          <w:b/>
          <w:i/>
          <w:color w:val="1D4AA3"/>
          <w:spacing w:val="5"/>
          <w:kern w:val="28"/>
          <w:sz w:val="20"/>
          <w:szCs w:val="20"/>
        </w:rPr>
        <w:fldChar w:fldCharType="end"/>
      </w:r>
    </w:p>
    <w:p w14:paraId="0FD1F649"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21.1.    </w:t>
      </w:r>
      <w:r w:rsidRPr="00253189">
        <w:rPr>
          <w:rFonts w:ascii="Book Antiqua" w:hAnsi="Book Antiqua"/>
          <w:sz w:val="20"/>
          <w:szCs w:val="20"/>
        </w:rPr>
        <w:tab/>
        <w:t xml:space="preserve">If you do not fully understand any policy or procedure listed as part of the college’s </w:t>
      </w:r>
      <w:r w:rsidRPr="00253189">
        <w:rPr>
          <w:rFonts w:ascii="Book Antiqua" w:hAnsi="Book Antiqua"/>
          <w:sz w:val="20"/>
          <w:szCs w:val="20"/>
        </w:rPr>
        <w:lastRenderedPageBreak/>
        <w:t>acceptable use policy, you are responsible for seeking clarification from the Technology Services department. In addition, you are responsible for contacting the Technology Services department if you have questions regarding any use of the network, computer resources and the Internet that are not explicitly described in the policies and procedures document. The Technology Services department may be contacted as follows:</w:t>
      </w:r>
    </w:p>
    <w:p w14:paraId="04E210FC" w14:textId="77777777" w:rsidR="00EE4B8D" w:rsidRPr="00253189" w:rsidRDefault="00EE4B8D" w:rsidP="00EE4B8D">
      <w:pPr>
        <w:spacing w:after="0" w:line="240" w:lineRule="auto"/>
        <w:ind w:left="2880" w:firstLine="720"/>
        <w:rPr>
          <w:rFonts w:ascii="Book Antiqua" w:hAnsi="Book Antiqua"/>
          <w:sz w:val="20"/>
          <w:szCs w:val="20"/>
        </w:rPr>
      </w:pPr>
      <w:r w:rsidRPr="00253189">
        <w:rPr>
          <w:rFonts w:ascii="Book Antiqua" w:hAnsi="Book Antiqua"/>
          <w:sz w:val="20"/>
          <w:szCs w:val="20"/>
        </w:rPr>
        <w:t xml:space="preserve">e-mail:   </w:t>
      </w:r>
      <w:hyperlink r:id="rId73" w:history="1">
        <w:r w:rsidRPr="001056A5">
          <w:rPr>
            <w:rStyle w:val="Hyperlink"/>
            <w:rFonts w:ascii="Book Antiqua" w:hAnsi="Book Antiqua"/>
            <w:sz w:val="20"/>
            <w:szCs w:val="20"/>
          </w:rPr>
          <w:t>tshelp@egcc.edu</w:t>
        </w:r>
      </w:hyperlink>
    </w:p>
    <w:p w14:paraId="6FB24B71" w14:textId="77777777" w:rsidR="00EE4B8D" w:rsidRPr="00253189" w:rsidRDefault="00EE4B8D" w:rsidP="00EE4B8D">
      <w:pPr>
        <w:spacing w:after="0" w:line="240" w:lineRule="auto"/>
        <w:ind w:left="2880" w:firstLine="720"/>
        <w:rPr>
          <w:rFonts w:ascii="Book Antiqua" w:hAnsi="Book Antiqua"/>
          <w:sz w:val="20"/>
          <w:szCs w:val="20"/>
        </w:rPr>
      </w:pPr>
      <w:r w:rsidRPr="00253189">
        <w:rPr>
          <w:rFonts w:ascii="Book Antiqua" w:hAnsi="Book Antiqua"/>
          <w:sz w:val="20"/>
          <w:szCs w:val="20"/>
        </w:rPr>
        <w:t>Mail:      Eastern Gateway Community College</w:t>
      </w:r>
    </w:p>
    <w:p w14:paraId="26051B39" w14:textId="77777777" w:rsidR="00EE4B8D" w:rsidRPr="00253189" w:rsidRDefault="00EE4B8D" w:rsidP="00EE4B8D">
      <w:pPr>
        <w:spacing w:after="0" w:line="240" w:lineRule="auto"/>
        <w:ind w:left="2880" w:firstLine="720"/>
        <w:rPr>
          <w:rFonts w:ascii="Book Antiqua" w:hAnsi="Book Antiqua"/>
          <w:sz w:val="20"/>
          <w:szCs w:val="20"/>
        </w:rPr>
      </w:pPr>
      <w:r w:rsidRPr="00253189">
        <w:rPr>
          <w:rFonts w:ascii="Book Antiqua" w:hAnsi="Book Antiqua"/>
          <w:sz w:val="20"/>
          <w:szCs w:val="20"/>
        </w:rPr>
        <w:t>Technology Services Department</w:t>
      </w:r>
    </w:p>
    <w:p w14:paraId="2CF22636" w14:textId="77777777" w:rsidR="00EE4B8D" w:rsidRPr="00253189" w:rsidRDefault="00EE4B8D" w:rsidP="00EE4B8D">
      <w:pPr>
        <w:spacing w:after="0" w:line="240" w:lineRule="auto"/>
        <w:ind w:left="2880" w:firstLine="720"/>
        <w:rPr>
          <w:rFonts w:ascii="Book Antiqua" w:hAnsi="Book Antiqua"/>
          <w:sz w:val="20"/>
          <w:szCs w:val="20"/>
        </w:rPr>
      </w:pPr>
      <w:r w:rsidRPr="00253189">
        <w:rPr>
          <w:rFonts w:ascii="Book Antiqua" w:hAnsi="Book Antiqua"/>
          <w:sz w:val="20"/>
          <w:szCs w:val="20"/>
        </w:rPr>
        <w:t>4000 Sunset Boulevard</w:t>
      </w:r>
    </w:p>
    <w:p w14:paraId="60B0AA8D" w14:textId="77777777" w:rsidR="00EE4B8D" w:rsidRPr="00253189" w:rsidRDefault="00EE4B8D" w:rsidP="00EE4B8D">
      <w:pPr>
        <w:spacing w:after="0" w:line="240" w:lineRule="auto"/>
        <w:ind w:left="2880" w:firstLine="720"/>
        <w:rPr>
          <w:rFonts w:ascii="Book Antiqua" w:hAnsi="Book Antiqua"/>
          <w:sz w:val="20"/>
          <w:szCs w:val="20"/>
        </w:rPr>
      </w:pPr>
      <w:r w:rsidRPr="00253189">
        <w:rPr>
          <w:rFonts w:ascii="Book Antiqua" w:hAnsi="Book Antiqua"/>
          <w:sz w:val="20"/>
          <w:szCs w:val="20"/>
        </w:rPr>
        <w:t>Steubenville, OH 43952</w:t>
      </w:r>
    </w:p>
    <w:p w14:paraId="748BC141" w14:textId="77777777" w:rsidR="00EE4B8D" w:rsidRPr="00253189" w:rsidRDefault="00EE4B8D" w:rsidP="00EE4B8D">
      <w:pPr>
        <w:spacing w:after="0" w:line="240" w:lineRule="auto"/>
        <w:rPr>
          <w:sz w:val="20"/>
          <w:szCs w:val="20"/>
        </w:rPr>
      </w:pPr>
    </w:p>
    <w:p w14:paraId="550F47DA" w14:textId="77777777" w:rsidR="009E1DB7" w:rsidRDefault="009E1DB7" w:rsidP="00EE4B8D">
      <w:pPr>
        <w:spacing w:after="0" w:line="240" w:lineRule="auto"/>
        <w:rPr>
          <w:rFonts w:ascii="Book Antiqua" w:eastAsiaTheme="majorEastAsia" w:hAnsi="Book Antiqua" w:cstheme="majorBidi"/>
          <w:b/>
          <w:i/>
          <w:color w:val="1D4AA3"/>
          <w:spacing w:val="5"/>
          <w:kern w:val="28"/>
          <w:sz w:val="20"/>
          <w:szCs w:val="20"/>
        </w:rPr>
      </w:pPr>
    </w:p>
    <w:p w14:paraId="0077F878" w14:textId="1154EBA6" w:rsidR="00EE4B8D" w:rsidRPr="00E53A97" w:rsidRDefault="00913F66" w:rsidP="00E53A97">
      <w:pPr>
        <w:widowControl/>
        <w:rPr>
          <w:rFonts w:ascii="Book Antiqua" w:hAnsi="Book Antiqua"/>
          <w:b/>
        </w:rPr>
      </w:pPr>
      <w:r w:rsidRPr="00E53A97">
        <w:rPr>
          <w:rFonts w:ascii="Book Antiqua" w:hAnsi="Book Antiqua"/>
          <w:b/>
          <w:color w:val="1D4AA3"/>
        </w:rPr>
        <w:t>DRUG AND ALCO</w:t>
      </w:r>
      <w:r w:rsidR="00EE4B8D" w:rsidRPr="00E53A97">
        <w:rPr>
          <w:rFonts w:ascii="Book Antiqua" w:hAnsi="Book Antiqua"/>
          <w:b/>
          <w:color w:val="1D4AA3"/>
        </w:rPr>
        <w:t>HOL USE PROGRAM</w:t>
      </w:r>
      <w:r w:rsidR="00B94524" w:rsidRPr="00E53A97">
        <w:rPr>
          <w:rFonts w:ascii="Book Antiqua" w:hAnsi="Book Antiqua"/>
          <w:b/>
        </w:rPr>
        <w:fldChar w:fldCharType="begin"/>
      </w:r>
      <w:r w:rsidR="00B94524" w:rsidRPr="00E53A97">
        <w:rPr>
          <w:rFonts w:ascii="Book Antiqua" w:hAnsi="Book Antiqua"/>
          <w:b/>
        </w:rPr>
        <w:instrText xml:space="preserve"> XE "DRUG AND ALCOHOL USE PROGRAM" </w:instrText>
      </w:r>
      <w:r w:rsidR="00B94524" w:rsidRPr="00E53A97">
        <w:rPr>
          <w:rFonts w:ascii="Book Antiqua" w:hAnsi="Book Antiqua"/>
          <w:b/>
        </w:rPr>
        <w:fldChar w:fldCharType="end"/>
      </w:r>
    </w:p>
    <w:p w14:paraId="1583B803" w14:textId="77777777" w:rsidR="00EE4B8D" w:rsidRPr="00253189" w:rsidRDefault="00EE4B8D" w:rsidP="00EE4B8D">
      <w:pPr>
        <w:spacing w:after="0" w:line="240" w:lineRule="auto"/>
        <w:rPr>
          <w:rFonts w:ascii="Book Antiqua" w:eastAsiaTheme="majorEastAsia" w:hAnsi="Book Antiqua" w:cstheme="majorBidi"/>
          <w:b/>
          <w:i/>
          <w:color w:val="1D4AA3"/>
          <w:spacing w:val="5"/>
          <w:kern w:val="28"/>
          <w:sz w:val="20"/>
          <w:szCs w:val="20"/>
        </w:rPr>
      </w:pPr>
      <w:r w:rsidRPr="00253189">
        <w:rPr>
          <w:rFonts w:ascii="Book Antiqua" w:eastAsiaTheme="majorEastAsia" w:hAnsi="Book Antiqua" w:cstheme="majorBidi"/>
          <w:b/>
          <w:i/>
          <w:color w:val="1D4AA3"/>
          <w:spacing w:val="5"/>
          <w:kern w:val="28"/>
          <w:sz w:val="20"/>
          <w:szCs w:val="20"/>
        </w:rPr>
        <w:t>Mission</w:t>
      </w:r>
    </w:p>
    <w:p w14:paraId="79370934" w14:textId="77777777" w:rsidR="00EE4B8D" w:rsidRPr="00253189" w:rsidRDefault="00EE4B8D" w:rsidP="00EE4B8D">
      <w:pPr>
        <w:spacing w:after="0" w:line="240" w:lineRule="auto"/>
        <w:jc w:val="both"/>
        <w:rPr>
          <w:rFonts w:ascii="Book Antiqua" w:eastAsiaTheme="majorEastAsia" w:hAnsi="Book Antiqua" w:cstheme="majorBidi"/>
          <w:b/>
          <w:i/>
          <w:color w:val="1D4AA3"/>
          <w:spacing w:val="5"/>
          <w:kern w:val="28"/>
          <w:sz w:val="20"/>
          <w:szCs w:val="20"/>
        </w:rPr>
      </w:pPr>
    </w:p>
    <w:p w14:paraId="4F690B7C" w14:textId="77777777" w:rsidR="00EE4B8D" w:rsidRPr="00253189" w:rsidRDefault="00EE4B8D" w:rsidP="00EE4B8D">
      <w:pPr>
        <w:spacing w:after="0" w:line="240" w:lineRule="auto"/>
        <w:jc w:val="both"/>
        <w:rPr>
          <w:rFonts w:ascii="Book Antiqua" w:hAnsi="Book Antiqua"/>
          <w:sz w:val="20"/>
          <w:szCs w:val="20"/>
        </w:rPr>
      </w:pPr>
      <w:r w:rsidRPr="00253189">
        <w:rPr>
          <w:rFonts w:ascii="Book Antiqua" w:hAnsi="Book Antiqua"/>
          <w:sz w:val="20"/>
          <w:szCs w:val="20"/>
        </w:rPr>
        <w:t>Among its background statements, Eastern Gateway Community College provides “opportunities for the student to develop increased personal and social responsibility as well as the knowledge, self-assurance and self-direction required to achieve personal satisfaction and approach self-actualization in life.” In this context, the college believes students should be provided the education necessary to make responsible decisions regarding their own use of alcohol and the place alcohol and drug use has in the work place and in society.</w:t>
      </w:r>
    </w:p>
    <w:p w14:paraId="0BEA7263" w14:textId="77777777" w:rsidR="00EE4B8D" w:rsidRPr="00253189" w:rsidRDefault="00EE4B8D" w:rsidP="00EE4B8D">
      <w:pPr>
        <w:spacing w:after="0" w:line="240" w:lineRule="auto"/>
        <w:jc w:val="both"/>
        <w:rPr>
          <w:rFonts w:ascii="Book Antiqua" w:hAnsi="Book Antiqua"/>
          <w:b/>
          <w:i/>
          <w:sz w:val="20"/>
          <w:szCs w:val="20"/>
        </w:rPr>
      </w:pPr>
    </w:p>
    <w:p w14:paraId="3C32E761" w14:textId="77777777" w:rsidR="00EE4B8D" w:rsidRPr="00253189" w:rsidRDefault="00EE4B8D" w:rsidP="00EE4B8D">
      <w:pPr>
        <w:spacing w:after="0" w:line="240" w:lineRule="auto"/>
        <w:jc w:val="both"/>
        <w:rPr>
          <w:rFonts w:ascii="Book Antiqua" w:eastAsiaTheme="majorEastAsia" w:hAnsi="Book Antiqua" w:cstheme="majorBidi"/>
          <w:b/>
          <w:i/>
          <w:color w:val="1D4AA3"/>
          <w:spacing w:val="5"/>
          <w:kern w:val="28"/>
          <w:sz w:val="20"/>
          <w:szCs w:val="20"/>
        </w:rPr>
      </w:pPr>
      <w:r w:rsidRPr="00253189">
        <w:rPr>
          <w:rFonts w:ascii="Book Antiqua" w:eastAsiaTheme="majorEastAsia" w:hAnsi="Book Antiqua" w:cstheme="majorBidi"/>
          <w:b/>
          <w:i/>
          <w:color w:val="1D4AA3"/>
          <w:spacing w:val="5"/>
          <w:kern w:val="28"/>
          <w:sz w:val="20"/>
          <w:szCs w:val="20"/>
        </w:rPr>
        <w:t>Goals</w:t>
      </w:r>
    </w:p>
    <w:p w14:paraId="07E33C8C" w14:textId="77777777" w:rsidR="00EE4B8D" w:rsidRPr="00253189" w:rsidRDefault="00EE4B8D" w:rsidP="00EE4B8D">
      <w:pPr>
        <w:spacing w:after="0" w:line="240" w:lineRule="auto"/>
        <w:jc w:val="both"/>
        <w:rPr>
          <w:rFonts w:ascii="Book Antiqua" w:hAnsi="Book Antiqua"/>
          <w:sz w:val="20"/>
          <w:szCs w:val="20"/>
        </w:rPr>
      </w:pPr>
    </w:p>
    <w:p w14:paraId="33968533" w14:textId="77777777" w:rsidR="00EE4B8D" w:rsidRPr="00D626AF" w:rsidRDefault="00EE4B8D" w:rsidP="00EE4B8D">
      <w:pPr>
        <w:pStyle w:val="Default"/>
        <w:jc w:val="both"/>
        <w:rPr>
          <w:rFonts w:ascii="Book Antiqua" w:hAnsi="Book Antiqua"/>
          <w:color w:val="222222"/>
          <w:sz w:val="20"/>
          <w:szCs w:val="20"/>
          <w:shd w:val="clear" w:color="auto" w:fill="FFFFFF"/>
        </w:rPr>
      </w:pPr>
      <w:r w:rsidRPr="00D626AF">
        <w:rPr>
          <w:rFonts w:ascii="Book Antiqua" w:hAnsi="Book Antiqua"/>
          <w:color w:val="222222"/>
          <w:sz w:val="20"/>
          <w:szCs w:val="20"/>
          <w:shd w:val="clear" w:color="auto" w:fill="FFFFFF"/>
        </w:rPr>
        <w:t>To carry out the mission, the college has established the following goals with respect to alcohol, abuse of prescription drugs, and use of illicit drugs:</w:t>
      </w:r>
    </w:p>
    <w:p w14:paraId="3080D42A" w14:textId="77777777" w:rsidR="00EE4B8D" w:rsidRPr="00D626AF" w:rsidRDefault="00EE4B8D" w:rsidP="00EE4B8D">
      <w:pPr>
        <w:pStyle w:val="Default"/>
        <w:jc w:val="both"/>
        <w:rPr>
          <w:rFonts w:ascii="Book Antiqua" w:hAnsi="Book Antiqua"/>
          <w:color w:val="222222"/>
          <w:sz w:val="20"/>
          <w:szCs w:val="20"/>
          <w:shd w:val="clear" w:color="auto" w:fill="FFFFFF"/>
        </w:rPr>
      </w:pPr>
    </w:p>
    <w:p w14:paraId="5958128B" w14:textId="77777777" w:rsidR="00EE4B8D" w:rsidRPr="00D626AF" w:rsidRDefault="00EE4B8D" w:rsidP="00403E4B">
      <w:pPr>
        <w:pStyle w:val="Default"/>
        <w:numPr>
          <w:ilvl w:val="0"/>
          <w:numId w:val="85"/>
        </w:numPr>
        <w:jc w:val="both"/>
        <w:rPr>
          <w:rFonts w:ascii="Book Antiqua" w:hAnsi="Book Antiqua"/>
          <w:color w:val="222222"/>
          <w:sz w:val="20"/>
          <w:szCs w:val="20"/>
          <w:shd w:val="clear" w:color="auto" w:fill="FFFFFF"/>
        </w:rPr>
      </w:pPr>
      <w:r w:rsidRPr="00D626AF">
        <w:rPr>
          <w:rFonts w:ascii="Book Antiqua" w:hAnsi="Book Antiqua"/>
          <w:color w:val="222222"/>
          <w:sz w:val="20"/>
          <w:szCs w:val="20"/>
          <w:shd w:val="clear" w:color="auto" w:fill="FFFFFF"/>
        </w:rPr>
        <w:t>To provide an environment at the College that promotes responsible decision-making on the part of the students regarding alcohol, abuse of prescription drugs, and illicit drug use.</w:t>
      </w:r>
    </w:p>
    <w:p w14:paraId="1040C56B" w14:textId="77777777" w:rsidR="00EE4B8D" w:rsidRPr="00D626AF" w:rsidRDefault="00EE4B8D" w:rsidP="00403E4B">
      <w:pPr>
        <w:pStyle w:val="Default"/>
        <w:numPr>
          <w:ilvl w:val="0"/>
          <w:numId w:val="85"/>
        </w:numPr>
        <w:jc w:val="both"/>
        <w:rPr>
          <w:rFonts w:ascii="Book Antiqua" w:hAnsi="Book Antiqua"/>
          <w:color w:val="222222"/>
          <w:sz w:val="20"/>
          <w:szCs w:val="20"/>
          <w:shd w:val="clear" w:color="auto" w:fill="FFFFFF"/>
        </w:rPr>
      </w:pPr>
      <w:r w:rsidRPr="00D626AF">
        <w:rPr>
          <w:rFonts w:ascii="Book Antiqua" w:hAnsi="Book Antiqua"/>
          <w:color w:val="222222"/>
          <w:sz w:val="20"/>
          <w:szCs w:val="20"/>
          <w:shd w:val="clear" w:color="auto" w:fill="FFFFFF"/>
        </w:rPr>
        <w:t>To provide the students with academic and support services that optimize the opportunity for students to make responsible decisions regarding alcohol, abuse of prescription drugs, and illicit drug use.</w:t>
      </w:r>
    </w:p>
    <w:p w14:paraId="1FE2440F" w14:textId="77777777" w:rsidR="00EE4B8D" w:rsidRPr="00D626AF" w:rsidRDefault="00EE4B8D" w:rsidP="00403E4B">
      <w:pPr>
        <w:pStyle w:val="Default"/>
        <w:numPr>
          <w:ilvl w:val="0"/>
          <w:numId w:val="85"/>
        </w:numPr>
        <w:jc w:val="both"/>
        <w:rPr>
          <w:rFonts w:ascii="Book Antiqua" w:hAnsi="Book Antiqua"/>
          <w:color w:val="222222"/>
          <w:sz w:val="20"/>
          <w:szCs w:val="20"/>
          <w:shd w:val="clear" w:color="auto" w:fill="FFFFFF"/>
        </w:rPr>
      </w:pPr>
      <w:r w:rsidRPr="00D626AF">
        <w:rPr>
          <w:rFonts w:ascii="Book Antiqua" w:hAnsi="Book Antiqua"/>
          <w:color w:val="222222"/>
          <w:sz w:val="20"/>
          <w:szCs w:val="20"/>
          <w:shd w:val="clear" w:color="auto" w:fill="FFFFFF"/>
        </w:rPr>
        <w:t>To provide an environment that reinforces the federal, state and local laws regarding alcohol, abuse of prescription drugs, and illicit drug use.</w:t>
      </w:r>
    </w:p>
    <w:p w14:paraId="4659B10A" w14:textId="77777777" w:rsidR="00EE4B8D" w:rsidRPr="00D626AF" w:rsidRDefault="00EE4B8D" w:rsidP="00403E4B">
      <w:pPr>
        <w:pStyle w:val="Default"/>
        <w:numPr>
          <w:ilvl w:val="0"/>
          <w:numId w:val="85"/>
        </w:numPr>
        <w:jc w:val="both"/>
        <w:rPr>
          <w:rFonts w:ascii="Book Antiqua" w:hAnsi="Book Antiqua"/>
          <w:color w:val="222222"/>
          <w:sz w:val="20"/>
          <w:szCs w:val="20"/>
          <w:shd w:val="clear" w:color="auto" w:fill="FFFFFF"/>
        </w:rPr>
      </w:pPr>
      <w:r w:rsidRPr="00D626AF">
        <w:rPr>
          <w:rFonts w:ascii="Book Antiqua" w:hAnsi="Book Antiqua"/>
          <w:color w:val="222222"/>
          <w:sz w:val="20"/>
          <w:szCs w:val="20"/>
          <w:shd w:val="clear" w:color="auto" w:fill="FFFFFF"/>
        </w:rPr>
        <w:t>To provide students who are experiencing difficulties in the responsible use of alcohol or abuse of prescription drugs, and illicit drug use, the appropriate level of intervention, counseling, and referral to community resources within the College’s structure of memorandums of understanding to ensure the student’s needs are promptly met.</w:t>
      </w:r>
    </w:p>
    <w:p w14:paraId="79E9B24F" w14:textId="77777777" w:rsidR="00EE4B8D" w:rsidRPr="00D626AF" w:rsidRDefault="00EE4B8D" w:rsidP="00403E4B">
      <w:pPr>
        <w:pStyle w:val="Default"/>
        <w:numPr>
          <w:ilvl w:val="0"/>
          <w:numId w:val="85"/>
        </w:numPr>
        <w:jc w:val="both"/>
        <w:rPr>
          <w:rFonts w:ascii="Book Antiqua" w:hAnsi="Book Antiqua"/>
          <w:color w:val="222222"/>
          <w:sz w:val="20"/>
          <w:szCs w:val="20"/>
          <w:shd w:val="clear" w:color="auto" w:fill="FFFFFF"/>
        </w:rPr>
      </w:pPr>
      <w:r w:rsidRPr="00D626AF">
        <w:rPr>
          <w:rFonts w:ascii="Book Antiqua" w:hAnsi="Book Antiqua"/>
          <w:color w:val="222222"/>
          <w:sz w:val="20"/>
          <w:szCs w:val="20"/>
          <w:shd w:val="clear" w:color="auto" w:fill="FFFFFF"/>
        </w:rPr>
        <w:t>To continually seek student input on revising and modifying the College’s Drug and Alcohol Program and educational materials, particularly as the field of substance abuse grows and changes.</w:t>
      </w:r>
    </w:p>
    <w:p w14:paraId="156A6D33" w14:textId="77777777" w:rsidR="00EE4B8D" w:rsidRPr="00D626AF" w:rsidRDefault="00EE4B8D" w:rsidP="00EE4B8D">
      <w:pPr>
        <w:spacing w:after="0" w:line="240" w:lineRule="auto"/>
        <w:jc w:val="both"/>
        <w:rPr>
          <w:rFonts w:ascii="Book Antiqua" w:hAnsi="Book Antiqua"/>
          <w:sz w:val="20"/>
          <w:szCs w:val="20"/>
        </w:rPr>
      </w:pPr>
    </w:p>
    <w:p w14:paraId="2EEBF19B" w14:textId="77777777" w:rsidR="00EE4B8D" w:rsidRPr="00253189" w:rsidRDefault="00EE4B8D" w:rsidP="00EE4B8D">
      <w:pPr>
        <w:spacing w:after="0" w:line="240" w:lineRule="auto"/>
        <w:jc w:val="both"/>
        <w:rPr>
          <w:rFonts w:ascii="Book Antiqua" w:eastAsiaTheme="majorEastAsia" w:hAnsi="Book Antiqua" w:cstheme="majorBidi"/>
          <w:b/>
          <w:i/>
          <w:color w:val="1D4AA3"/>
          <w:spacing w:val="5"/>
          <w:kern w:val="28"/>
          <w:sz w:val="20"/>
          <w:szCs w:val="20"/>
        </w:rPr>
      </w:pPr>
      <w:r w:rsidRPr="00253189">
        <w:rPr>
          <w:rFonts w:ascii="Book Antiqua" w:eastAsiaTheme="majorEastAsia" w:hAnsi="Book Antiqua" w:cstheme="majorBidi"/>
          <w:b/>
          <w:i/>
          <w:color w:val="1D4AA3"/>
          <w:spacing w:val="5"/>
          <w:kern w:val="28"/>
          <w:sz w:val="20"/>
          <w:szCs w:val="20"/>
        </w:rPr>
        <w:t>Policy and Program</w:t>
      </w:r>
    </w:p>
    <w:p w14:paraId="2CA08401" w14:textId="77777777" w:rsidR="00EE4B8D" w:rsidRPr="00253189" w:rsidRDefault="00EE4B8D" w:rsidP="00EE4B8D">
      <w:pPr>
        <w:spacing w:after="0" w:line="240" w:lineRule="auto"/>
        <w:jc w:val="both"/>
        <w:rPr>
          <w:rFonts w:ascii="Book Antiqua" w:hAnsi="Book Antiqua"/>
          <w:sz w:val="20"/>
          <w:szCs w:val="20"/>
        </w:rPr>
      </w:pPr>
    </w:p>
    <w:p w14:paraId="24F4D2C9" w14:textId="77777777" w:rsidR="00EE4B8D" w:rsidRPr="00D626AF" w:rsidRDefault="00EE4B8D" w:rsidP="00EE4B8D">
      <w:pPr>
        <w:pStyle w:val="Default"/>
        <w:jc w:val="both"/>
        <w:rPr>
          <w:rFonts w:ascii="Book Antiqua" w:hAnsi="Book Antiqua"/>
          <w:color w:val="222222"/>
          <w:sz w:val="20"/>
          <w:szCs w:val="20"/>
          <w:shd w:val="clear" w:color="auto" w:fill="FFFFFF"/>
        </w:rPr>
      </w:pPr>
      <w:r w:rsidRPr="00D626AF">
        <w:rPr>
          <w:rFonts w:ascii="Book Antiqua" w:hAnsi="Book Antiqua"/>
          <w:color w:val="222222"/>
          <w:sz w:val="20"/>
          <w:szCs w:val="20"/>
          <w:shd w:val="clear" w:color="auto" w:fill="FFFFFF"/>
        </w:rPr>
        <w:t>To reach the above noted goals, Eastern Gateway Community College has established the following drug and alcohol policies and programs.</w:t>
      </w:r>
    </w:p>
    <w:p w14:paraId="5F473A3D" w14:textId="77777777" w:rsidR="00EE4B8D" w:rsidRPr="00D626AF" w:rsidRDefault="00EE4B8D" w:rsidP="00EE4B8D">
      <w:pPr>
        <w:pStyle w:val="Default"/>
        <w:jc w:val="both"/>
        <w:rPr>
          <w:rFonts w:ascii="Book Antiqua" w:hAnsi="Book Antiqua"/>
          <w:color w:val="222222"/>
          <w:sz w:val="20"/>
          <w:szCs w:val="20"/>
          <w:shd w:val="clear" w:color="auto" w:fill="FFFFFF"/>
        </w:rPr>
      </w:pPr>
    </w:p>
    <w:p w14:paraId="4A923277" w14:textId="77777777" w:rsidR="00EE4B8D" w:rsidRPr="00D626AF" w:rsidRDefault="00EE4B8D" w:rsidP="00403E4B">
      <w:pPr>
        <w:pStyle w:val="Default"/>
        <w:numPr>
          <w:ilvl w:val="0"/>
          <w:numId w:val="86"/>
        </w:numPr>
        <w:jc w:val="both"/>
        <w:rPr>
          <w:rFonts w:ascii="Book Antiqua" w:hAnsi="Book Antiqua"/>
          <w:color w:val="222222"/>
          <w:sz w:val="20"/>
          <w:szCs w:val="20"/>
          <w:shd w:val="clear" w:color="auto" w:fill="FFFFFF"/>
        </w:rPr>
      </w:pPr>
      <w:r w:rsidRPr="00D626AF">
        <w:rPr>
          <w:rFonts w:ascii="Book Antiqua" w:hAnsi="Book Antiqua"/>
          <w:color w:val="222222"/>
          <w:sz w:val="20"/>
          <w:szCs w:val="20"/>
          <w:shd w:val="clear" w:color="auto" w:fill="FFFFFF"/>
        </w:rPr>
        <w:t>Environment</w:t>
      </w:r>
    </w:p>
    <w:p w14:paraId="65A6E62E" w14:textId="77777777" w:rsidR="00EE4B8D" w:rsidRPr="00D626AF" w:rsidRDefault="00EE4B8D" w:rsidP="00EE4B8D">
      <w:pPr>
        <w:pStyle w:val="Default"/>
        <w:ind w:left="720"/>
        <w:jc w:val="both"/>
        <w:rPr>
          <w:rFonts w:ascii="Book Antiqua" w:hAnsi="Book Antiqua"/>
          <w:color w:val="222222"/>
          <w:sz w:val="20"/>
          <w:szCs w:val="20"/>
          <w:shd w:val="clear" w:color="auto" w:fill="FFFFFF"/>
        </w:rPr>
      </w:pPr>
      <w:r w:rsidRPr="00D626AF">
        <w:rPr>
          <w:rFonts w:ascii="Book Antiqua" w:hAnsi="Book Antiqua"/>
          <w:color w:val="222222"/>
          <w:sz w:val="20"/>
          <w:szCs w:val="20"/>
          <w:shd w:val="clear" w:color="auto" w:fill="FFFFFF"/>
        </w:rPr>
        <w:t>The College believes that quality education can best be achieved in an environment that is conducive to academic pursuits.  The College believes that drug and alcohol abuse are detrimental to maintenance of such an environment.  Therefore, Eastern Gateway Community College:</w:t>
      </w:r>
    </w:p>
    <w:p w14:paraId="4ED96294" w14:textId="77777777" w:rsidR="00EE4B8D" w:rsidRPr="000110C2" w:rsidRDefault="00EE4B8D" w:rsidP="00403E4B">
      <w:pPr>
        <w:pStyle w:val="Default"/>
        <w:numPr>
          <w:ilvl w:val="0"/>
          <w:numId w:val="87"/>
        </w:numPr>
        <w:jc w:val="both"/>
        <w:rPr>
          <w:rFonts w:ascii="Book Antiqua" w:hAnsi="Book Antiqua"/>
          <w:color w:val="222222"/>
          <w:sz w:val="20"/>
          <w:szCs w:val="20"/>
          <w:shd w:val="clear" w:color="auto" w:fill="FFFFFF"/>
        </w:rPr>
      </w:pPr>
      <w:r w:rsidRPr="00D626AF">
        <w:rPr>
          <w:rFonts w:ascii="Book Antiqua" w:hAnsi="Book Antiqua"/>
          <w:color w:val="222222"/>
          <w:sz w:val="20"/>
          <w:szCs w:val="20"/>
          <w:shd w:val="clear" w:color="auto" w:fill="FFFFFF"/>
        </w:rPr>
        <w:t>Forbids the unauthorized possession or use of alcohol; possession or use of prescription drugs in excess of that which is prescribed; and possession, use and/or distribution of illicit drugs.</w:t>
      </w:r>
      <w:r>
        <w:rPr>
          <w:rFonts w:ascii="Book Antiqua" w:hAnsi="Book Antiqua"/>
          <w:color w:val="222222"/>
          <w:sz w:val="20"/>
          <w:szCs w:val="20"/>
          <w:shd w:val="clear" w:color="auto" w:fill="FFFFFF"/>
        </w:rPr>
        <w:t xml:space="preserve"> </w:t>
      </w:r>
      <w:r w:rsidRPr="000110C2">
        <w:rPr>
          <w:rFonts w:ascii="Book Antiqua" w:hAnsi="Book Antiqua"/>
          <w:color w:val="222222"/>
          <w:sz w:val="20"/>
          <w:szCs w:val="20"/>
          <w:shd w:val="clear" w:color="auto" w:fill="FFFFFF"/>
        </w:rPr>
        <w:lastRenderedPageBreak/>
        <w:t>This prohibition includes any property owned or operated by the College, internship sites, and/or practicum sites.  Any alleged violations shall immediately be reported to the Vice President for Administrative Services for investigation and referral to the Vice President of Academic Affairs for appropriate action.  Violations will result in imposition of penalties up to and including the immediate suspension or dismissal of the student from the College and where appropriate, referral to local law enforcement.</w:t>
      </w:r>
    </w:p>
    <w:p w14:paraId="04A7A8E0" w14:textId="77777777" w:rsidR="00EE4B8D" w:rsidRPr="00D626AF" w:rsidRDefault="00EE4B8D" w:rsidP="00403E4B">
      <w:pPr>
        <w:pStyle w:val="Default"/>
        <w:numPr>
          <w:ilvl w:val="0"/>
          <w:numId w:val="87"/>
        </w:numPr>
        <w:jc w:val="both"/>
        <w:rPr>
          <w:rFonts w:ascii="Book Antiqua" w:hAnsi="Book Antiqua"/>
          <w:color w:val="222222"/>
          <w:sz w:val="20"/>
          <w:szCs w:val="20"/>
          <w:shd w:val="clear" w:color="auto" w:fill="FFFFFF"/>
        </w:rPr>
      </w:pPr>
      <w:r w:rsidRPr="00D626AF">
        <w:rPr>
          <w:rFonts w:ascii="Book Antiqua" w:hAnsi="Book Antiqua"/>
          <w:color w:val="222222"/>
          <w:sz w:val="20"/>
          <w:szCs w:val="20"/>
          <w:shd w:val="clear" w:color="auto" w:fill="FFFFFF"/>
        </w:rPr>
        <w:t>Imposes, at its sole discretion, and determined on a case by case basis, penalties less severe than suspension, expulsion and/or referral to local law enforcement, dependent upon the circumstances of the individual case.  In these situations, penalties include but are not limited to written warnings, probation, partial suspension and mandatory participation in a treatment program.</w:t>
      </w:r>
    </w:p>
    <w:p w14:paraId="2F065C70" w14:textId="77777777" w:rsidR="00EE4B8D" w:rsidRPr="00D626AF" w:rsidRDefault="00EE4B8D" w:rsidP="00403E4B">
      <w:pPr>
        <w:pStyle w:val="Default"/>
        <w:numPr>
          <w:ilvl w:val="0"/>
          <w:numId w:val="87"/>
        </w:numPr>
        <w:jc w:val="both"/>
        <w:rPr>
          <w:rFonts w:ascii="Book Antiqua" w:hAnsi="Book Antiqua"/>
          <w:color w:val="222222"/>
          <w:sz w:val="20"/>
          <w:szCs w:val="20"/>
          <w:shd w:val="clear" w:color="auto" w:fill="FFFFFF"/>
        </w:rPr>
      </w:pPr>
      <w:r w:rsidRPr="00D626AF">
        <w:rPr>
          <w:rFonts w:ascii="Book Antiqua" w:hAnsi="Book Antiqua"/>
          <w:color w:val="222222"/>
          <w:sz w:val="20"/>
          <w:szCs w:val="20"/>
          <w:shd w:val="clear" w:color="auto" w:fill="FFFFFF"/>
        </w:rPr>
        <w:t>Forbids the unauthorized possession of alcohol, prescription drugs, and illicit drugs on property owned and/or operated by the College by others (such as those not covered by the student or employee policies).  Anyone with knowledge or concerns regarding such situations should immediately notify security.  Such persons, when discovered, will be ordered to immediately leave the campus and will be reported to local law enforcement.</w:t>
      </w:r>
    </w:p>
    <w:p w14:paraId="2214FDF8" w14:textId="77777777" w:rsidR="00EE4B8D" w:rsidRPr="00D626AF" w:rsidRDefault="00EE4B8D" w:rsidP="00403E4B">
      <w:pPr>
        <w:pStyle w:val="Default"/>
        <w:numPr>
          <w:ilvl w:val="0"/>
          <w:numId w:val="87"/>
        </w:numPr>
        <w:jc w:val="both"/>
        <w:rPr>
          <w:rFonts w:ascii="Book Antiqua" w:hAnsi="Book Antiqua"/>
          <w:color w:val="222222"/>
          <w:sz w:val="20"/>
          <w:szCs w:val="20"/>
          <w:shd w:val="clear" w:color="auto" w:fill="FFFFFF"/>
        </w:rPr>
      </w:pPr>
      <w:r w:rsidRPr="00D626AF">
        <w:rPr>
          <w:rFonts w:ascii="Book Antiqua" w:hAnsi="Book Antiqua"/>
          <w:color w:val="222222"/>
          <w:sz w:val="20"/>
          <w:szCs w:val="20"/>
          <w:shd w:val="clear" w:color="auto" w:fill="FFFFFF"/>
        </w:rPr>
        <w:t>Forbids alcohol to be purchased, sold or used on property owned and/or operated by the College during any student function.</w:t>
      </w:r>
    </w:p>
    <w:p w14:paraId="1A5FDF4C" w14:textId="77777777" w:rsidR="00EE4B8D" w:rsidRPr="00D626AF" w:rsidRDefault="00EE4B8D" w:rsidP="00403E4B">
      <w:pPr>
        <w:pStyle w:val="Default"/>
        <w:numPr>
          <w:ilvl w:val="0"/>
          <w:numId w:val="87"/>
        </w:numPr>
        <w:jc w:val="both"/>
        <w:rPr>
          <w:rFonts w:ascii="Book Antiqua" w:hAnsi="Book Antiqua"/>
          <w:color w:val="222222"/>
          <w:sz w:val="20"/>
          <w:szCs w:val="20"/>
          <w:shd w:val="clear" w:color="auto" w:fill="FFFFFF"/>
        </w:rPr>
      </w:pPr>
      <w:r w:rsidRPr="00D626AF">
        <w:rPr>
          <w:rFonts w:ascii="Book Antiqua" w:hAnsi="Book Antiqua"/>
          <w:color w:val="222222"/>
          <w:sz w:val="20"/>
          <w:szCs w:val="20"/>
          <w:shd w:val="clear" w:color="auto" w:fill="FFFFFF"/>
        </w:rPr>
        <w:t>Requires that all persons on property owned and/or operated by the College to abide by local, state and federal laws pertaining to the use of alcohol, prescription drugs, and illicit drugs.  The College will fully cooperate with local, state and federal law enforcement agencies to ensure enforcement of all laws and regulations.</w:t>
      </w:r>
    </w:p>
    <w:p w14:paraId="6FE38F70" w14:textId="77777777" w:rsidR="00EE4B8D" w:rsidRPr="00D626AF" w:rsidRDefault="00EE4B8D" w:rsidP="00403E4B">
      <w:pPr>
        <w:pStyle w:val="Default"/>
        <w:numPr>
          <w:ilvl w:val="0"/>
          <w:numId w:val="86"/>
        </w:numPr>
        <w:jc w:val="both"/>
        <w:rPr>
          <w:rFonts w:ascii="Book Antiqua" w:hAnsi="Book Antiqua"/>
          <w:color w:val="222222"/>
          <w:sz w:val="20"/>
          <w:szCs w:val="20"/>
          <w:shd w:val="clear" w:color="auto" w:fill="FFFFFF"/>
        </w:rPr>
      </w:pPr>
      <w:r w:rsidRPr="00D626AF">
        <w:rPr>
          <w:rFonts w:ascii="Book Antiqua" w:hAnsi="Book Antiqua"/>
          <w:color w:val="222222"/>
          <w:sz w:val="20"/>
          <w:szCs w:val="20"/>
          <w:shd w:val="clear" w:color="auto" w:fill="FFFFFF"/>
        </w:rPr>
        <w:t>Education</w:t>
      </w:r>
    </w:p>
    <w:p w14:paraId="0802A989" w14:textId="77777777" w:rsidR="00EE4B8D" w:rsidRPr="00D626AF" w:rsidRDefault="00EE4B8D" w:rsidP="00EE4B8D">
      <w:pPr>
        <w:pStyle w:val="Default"/>
        <w:ind w:left="720"/>
        <w:jc w:val="both"/>
        <w:rPr>
          <w:rFonts w:ascii="Book Antiqua" w:hAnsi="Book Antiqua"/>
          <w:color w:val="222222"/>
          <w:sz w:val="20"/>
          <w:szCs w:val="20"/>
          <w:shd w:val="clear" w:color="auto" w:fill="FFFFFF"/>
        </w:rPr>
      </w:pPr>
      <w:r w:rsidRPr="00D626AF">
        <w:rPr>
          <w:rFonts w:ascii="Book Antiqua" w:hAnsi="Book Antiqua"/>
          <w:color w:val="222222"/>
          <w:sz w:val="20"/>
          <w:szCs w:val="20"/>
          <w:shd w:val="clear" w:color="auto" w:fill="FFFFFF"/>
        </w:rPr>
        <w:t>In order for students to make responsible decisions regarding the use of alcohol, prescription drugs, and illicit drugs, and be cognizant of the health dangers and legal ramifications, students need appropriate and accurate information.  To make this available to them, the College provides the following:</w:t>
      </w:r>
    </w:p>
    <w:p w14:paraId="692EAB55" w14:textId="77777777" w:rsidR="00EE4B8D" w:rsidRPr="00D626AF" w:rsidRDefault="00EE4B8D" w:rsidP="00403E4B">
      <w:pPr>
        <w:pStyle w:val="Default"/>
        <w:numPr>
          <w:ilvl w:val="0"/>
          <w:numId w:val="88"/>
        </w:numPr>
        <w:jc w:val="both"/>
        <w:rPr>
          <w:rFonts w:ascii="Book Antiqua" w:hAnsi="Book Antiqua"/>
          <w:color w:val="222222"/>
          <w:sz w:val="20"/>
          <w:szCs w:val="20"/>
          <w:shd w:val="clear" w:color="auto" w:fill="FFFFFF"/>
        </w:rPr>
      </w:pPr>
      <w:r w:rsidRPr="00D626AF">
        <w:rPr>
          <w:rFonts w:ascii="Book Antiqua" w:hAnsi="Book Antiqua"/>
          <w:color w:val="222222"/>
          <w:sz w:val="20"/>
          <w:szCs w:val="20"/>
          <w:shd w:val="clear" w:color="auto" w:fill="FFFFFF"/>
        </w:rPr>
        <w:t xml:space="preserve">The policy is published in the College catalog which is available to all students and employees on the College website at </w:t>
      </w:r>
      <w:hyperlink r:id="rId74" w:history="1">
        <w:r w:rsidRPr="00D626AF">
          <w:rPr>
            <w:rStyle w:val="Hyperlink"/>
            <w:rFonts w:ascii="Book Antiqua" w:hAnsi="Book Antiqua"/>
            <w:sz w:val="20"/>
            <w:szCs w:val="20"/>
            <w:shd w:val="clear" w:color="auto" w:fill="FFFFFF"/>
          </w:rPr>
          <w:t>www.egcc.edu</w:t>
        </w:r>
      </w:hyperlink>
      <w:r w:rsidRPr="00D626AF">
        <w:rPr>
          <w:rFonts w:ascii="Book Antiqua" w:hAnsi="Book Antiqua"/>
          <w:color w:val="222222"/>
          <w:sz w:val="20"/>
          <w:szCs w:val="20"/>
          <w:shd w:val="clear" w:color="auto" w:fill="FFFFFF"/>
        </w:rPr>
        <w:t>.</w:t>
      </w:r>
    </w:p>
    <w:p w14:paraId="3E6FCF6B" w14:textId="77777777" w:rsidR="00EE4B8D" w:rsidRPr="00D626AF" w:rsidRDefault="00EE4B8D" w:rsidP="00403E4B">
      <w:pPr>
        <w:pStyle w:val="Default"/>
        <w:numPr>
          <w:ilvl w:val="0"/>
          <w:numId w:val="88"/>
        </w:numPr>
        <w:jc w:val="both"/>
        <w:rPr>
          <w:rFonts w:ascii="Book Antiqua" w:hAnsi="Book Antiqua"/>
          <w:color w:val="222222"/>
          <w:sz w:val="20"/>
          <w:szCs w:val="20"/>
          <w:shd w:val="clear" w:color="auto" w:fill="FFFFFF"/>
        </w:rPr>
      </w:pPr>
      <w:r w:rsidRPr="00D626AF">
        <w:rPr>
          <w:rFonts w:ascii="Book Antiqua" w:hAnsi="Book Antiqua"/>
          <w:color w:val="222222"/>
          <w:sz w:val="20"/>
          <w:szCs w:val="20"/>
          <w:shd w:val="clear" w:color="auto" w:fill="FFFFFF"/>
        </w:rPr>
        <w:t>New student orientation shall include a review of the College’s drug and alcohol policy.</w:t>
      </w:r>
    </w:p>
    <w:p w14:paraId="62751928" w14:textId="77777777" w:rsidR="00224F24" w:rsidRDefault="00EE4B8D" w:rsidP="00403E4B">
      <w:pPr>
        <w:pStyle w:val="Default"/>
        <w:numPr>
          <w:ilvl w:val="0"/>
          <w:numId w:val="88"/>
        </w:numPr>
        <w:jc w:val="both"/>
        <w:rPr>
          <w:rFonts w:ascii="Book Antiqua" w:hAnsi="Book Antiqua"/>
          <w:color w:val="222222"/>
          <w:sz w:val="20"/>
          <w:szCs w:val="20"/>
          <w:shd w:val="clear" w:color="auto" w:fill="FFFFFF"/>
        </w:rPr>
      </w:pPr>
      <w:r w:rsidRPr="00D626AF">
        <w:rPr>
          <w:rFonts w:ascii="Book Antiqua" w:hAnsi="Book Antiqua"/>
          <w:color w:val="222222"/>
          <w:sz w:val="20"/>
          <w:szCs w:val="20"/>
          <w:shd w:val="clear" w:color="auto" w:fill="FFFFFF"/>
        </w:rPr>
        <w:t>The College library contains books, periodicals, brochures and other printed material that students are encouraged to consult for information about alcohol, alcohol dependency and alcoholism; risks associated with abuse or misuse of prescription drugs; risk associated with various illicit drugs; substance abuse including use of household cleaners and other readily available inhalants; and the legal sanctions for violation of the law and College policies.</w:t>
      </w:r>
    </w:p>
    <w:p w14:paraId="4152F2D7" w14:textId="77777777" w:rsidR="00EE4B8D" w:rsidRPr="001B7460" w:rsidRDefault="00EE4B8D" w:rsidP="00403E4B">
      <w:pPr>
        <w:pStyle w:val="Default"/>
        <w:numPr>
          <w:ilvl w:val="0"/>
          <w:numId w:val="88"/>
        </w:numPr>
        <w:jc w:val="both"/>
        <w:rPr>
          <w:rFonts w:ascii="Book Antiqua" w:hAnsi="Book Antiqua"/>
          <w:color w:val="222222"/>
          <w:sz w:val="20"/>
          <w:szCs w:val="20"/>
          <w:shd w:val="clear" w:color="auto" w:fill="FFFFFF"/>
        </w:rPr>
      </w:pPr>
      <w:r w:rsidRPr="001B7460">
        <w:rPr>
          <w:rFonts w:ascii="Book Antiqua" w:hAnsi="Book Antiqua"/>
          <w:color w:val="222222"/>
          <w:sz w:val="20"/>
          <w:szCs w:val="20"/>
          <w:shd w:val="clear" w:color="auto" w:fill="FFFFFF"/>
        </w:rPr>
        <w:t xml:space="preserve">The College may also arrange for outside community substance abuse groups or local law enforcement to address the student body on these issues.  </w:t>
      </w:r>
    </w:p>
    <w:p w14:paraId="263AFDBF" w14:textId="77777777" w:rsidR="00EE4B8D" w:rsidRPr="001B7460" w:rsidRDefault="00EE4B8D" w:rsidP="00403E4B">
      <w:pPr>
        <w:pStyle w:val="Default"/>
        <w:numPr>
          <w:ilvl w:val="0"/>
          <w:numId w:val="86"/>
        </w:numPr>
        <w:jc w:val="both"/>
        <w:rPr>
          <w:rFonts w:ascii="Book Antiqua" w:hAnsi="Book Antiqua"/>
          <w:color w:val="222222"/>
          <w:sz w:val="20"/>
          <w:szCs w:val="20"/>
          <w:shd w:val="clear" w:color="auto" w:fill="FFFFFF"/>
        </w:rPr>
      </w:pPr>
      <w:r w:rsidRPr="001B7460">
        <w:rPr>
          <w:rFonts w:ascii="Book Antiqua" w:hAnsi="Book Antiqua"/>
          <w:color w:val="222222"/>
          <w:sz w:val="20"/>
          <w:szCs w:val="20"/>
          <w:shd w:val="clear" w:color="auto" w:fill="FFFFFF"/>
        </w:rPr>
        <w:t>Policy Review</w:t>
      </w:r>
    </w:p>
    <w:p w14:paraId="4025417B" w14:textId="77777777" w:rsidR="00EE4B8D" w:rsidRPr="00D626AF" w:rsidRDefault="00EE4B8D" w:rsidP="00EE4B8D">
      <w:pPr>
        <w:pStyle w:val="Default"/>
        <w:ind w:left="720"/>
        <w:jc w:val="both"/>
        <w:rPr>
          <w:rFonts w:ascii="Book Antiqua" w:hAnsi="Book Antiqua"/>
          <w:color w:val="222222"/>
          <w:sz w:val="20"/>
          <w:szCs w:val="20"/>
          <w:shd w:val="clear" w:color="auto" w:fill="FFFFFF"/>
        </w:rPr>
      </w:pPr>
      <w:r w:rsidRPr="00D626AF">
        <w:rPr>
          <w:rFonts w:ascii="Book Antiqua" w:hAnsi="Book Antiqua"/>
          <w:color w:val="222222"/>
          <w:sz w:val="20"/>
          <w:szCs w:val="20"/>
          <w:shd w:val="clear" w:color="auto" w:fill="FFFFFF"/>
        </w:rPr>
        <w:t>In order that the Drug and Alcohol Use Program is reviewed and revised to ensure that it continues to address the ever changing landscape of substance abuse and institutional needs, the following procedures will be implemented:</w:t>
      </w:r>
    </w:p>
    <w:p w14:paraId="704DF541" w14:textId="2D686131" w:rsidR="00EE4B8D" w:rsidRDefault="00EE4B8D" w:rsidP="00403E4B">
      <w:pPr>
        <w:pStyle w:val="Default"/>
        <w:numPr>
          <w:ilvl w:val="0"/>
          <w:numId w:val="89"/>
        </w:numPr>
        <w:jc w:val="both"/>
        <w:rPr>
          <w:rFonts w:ascii="Book Antiqua" w:hAnsi="Book Antiqua"/>
          <w:color w:val="222222"/>
          <w:sz w:val="20"/>
          <w:szCs w:val="20"/>
          <w:shd w:val="clear" w:color="auto" w:fill="FFFFFF"/>
        </w:rPr>
      </w:pPr>
      <w:r w:rsidRPr="00D626AF">
        <w:rPr>
          <w:rFonts w:ascii="Book Antiqua" w:hAnsi="Book Antiqua"/>
          <w:color w:val="222222"/>
          <w:sz w:val="20"/>
          <w:szCs w:val="20"/>
          <w:shd w:val="clear" w:color="auto" w:fill="FFFFFF"/>
        </w:rPr>
        <w:t xml:space="preserve">All incidents in which the policy has been applied will be documented in the office of the Security Supervisor, located on the </w:t>
      </w:r>
      <w:r w:rsidR="00D90F1F">
        <w:rPr>
          <w:rFonts w:ascii="Book Antiqua" w:hAnsi="Book Antiqua"/>
          <w:color w:val="222222"/>
          <w:sz w:val="20"/>
          <w:szCs w:val="20"/>
          <w:shd w:val="clear" w:color="auto" w:fill="FFFFFF"/>
        </w:rPr>
        <w:t>Steubenville</w:t>
      </w:r>
      <w:r w:rsidRPr="00D626AF">
        <w:rPr>
          <w:rFonts w:ascii="Book Antiqua" w:hAnsi="Book Antiqua"/>
          <w:color w:val="222222"/>
          <w:sz w:val="20"/>
          <w:szCs w:val="20"/>
          <w:shd w:val="clear" w:color="auto" w:fill="FFFFFF"/>
        </w:rPr>
        <w:t xml:space="preserve"> Campus.</w:t>
      </w:r>
    </w:p>
    <w:p w14:paraId="79C6BC31" w14:textId="77777777" w:rsidR="00EE4B8D" w:rsidRDefault="00EE4B8D" w:rsidP="00403E4B">
      <w:pPr>
        <w:pStyle w:val="Default"/>
        <w:numPr>
          <w:ilvl w:val="0"/>
          <w:numId w:val="89"/>
        </w:numPr>
        <w:jc w:val="both"/>
        <w:rPr>
          <w:rFonts w:ascii="Book Antiqua" w:hAnsi="Book Antiqua"/>
          <w:color w:val="222222"/>
          <w:sz w:val="20"/>
          <w:szCs w:val="20"/>
          <w:shd w:val="clear" w:color="auto" w:fill="FFFFFF"/>
        </w:rPr>
      </w:pPr>
      <w:r w:rsidRPr="000110C2">
        <w:rPr>
          <w:rFonts w:ascii="Book Antiqua" w:hAnsi="Book Antiqua"/>
          <w:color w:val="222222"/>
          <w:sz w:val="20"/>
          <w:szCs w:val="20"/>
          <w:shd w:val="clear" w:color="auto" w:fill="FFFFFF"/>
        </w:rPr>
        <w:t>During summer, on an annual basis, the policy, and any cases where the policy has been applied and any other information or occurrences related to the policy will be reviewed by the President’s Cabinet.  Desired changes, based upon this review, which will make the policy more effective in accomplishing its purpose, will be made and such changes will be communicated to the College community.</w:t>
      </w:r>
    </w:p>
    <w:p w14:paraId="582E8E1F" w14:textId="77777777" w:rsidR="00EE4B8D" w:rsidRPr="000110C2" w:rsidRDefault="00EE4B8D" w:rsidP="00403E4B">
      <w:pPr>
        <w:pStyle w:val="Default"/>
        <w:numPr>
          <w:ilvl w:val="0"/>
          <w:numId w:val="89"/>
        </w:numPr>
        <w:jc w:val="both"/>
        <w:rPr>
          <w:rFonts w:ascii="Book Antiqua" w:hAnsi="Book Antiqua"/>
          <w:color w:val="222222"/>
          <w:sz w:val="20"/>
          <w:szCs w:val="20"/>
          <w:shd w:val="clear" w:color="auto" w:fill="FFFFFF"/>
        </w:rPr>
      </w:pPr>
      <w:r w:rsidRPr="000110C2">
        <w:rPr>
          <w:rFonts w:ascii="Book Antiqua" w:hAnsi="Book Antiqua"/>
          <w:color w:val="222222"/>
          <w:sz w:val="20"/>
          <w:szCs w:val="20"/>
          <w:shd w:val="clear" w:color="auto" w:fill="FFFFFF"/>
        </w:rPr>
        <w:t>College policies regarding alcohol, prescription drug, and illicit drug use by College employees are contained in a separate statement found in the employee handbook(s).  Individuals who are College student employees are subject to applicable policies and penalties contained in the employee handbook as well as the student and general policy outline herein.</w:t>
      </w:r>
    </w:p>
    <w:p w14:paraId="0D0F31E0" w14:textId="77777777" w:rsidR="00EE4B8D" w:rsidRDefault="00EE4B8D" w:rsidP="00EE4B8D">
      <w:pPr>
        <w:spacing w:after="0" w:line="240" w:lineRule="auto"/>
        <w:jc w:val="both"/>
        <w:rPr>
          <w:rFonts w:ascii="Book Antiqua" w:eastAsiaTheme="majorEastAsia" w:hAnsi="Book Antiqua" w:cstheme="majorBidi"/>
          <w:b/>
          <w:color w:val="1D4AA3"/>
          <w:spacing w:val="5"/>
          <w:kern w:val="28"/>
          <w:sz w:val="20"/>
          <w:szCs w:val="20"/>
        </w:rPr>
      </w:pPr>
    </w:p>
    <w:p w14:paraId="6345264D" w14:textId="57F2D02F" w:rsidR="00EE4B8D" w:rsidRPr="00E53A97" w:rsidRDefault="00EE4B8D" w:rsidP="00E53A97">
      <w:pPr>
        <w:rPr>
          <w:rFonts w:ascii="Book Antiqua" w:hAnsi="Book Antiqua"/>
          <w:b/>
          <w:sz w:val="20"/>
          <w:szCs w:val="20"/>
        </w:rPr>
      </w:pPr>
      <w:r w:rsidRPr="00E53A97">
        <w:rPr>
          <w:rFonts w:ascii="Book Antiqua" w:hAnsi="Book Antiqua"/>
          <w:b/>
          <w:color w:val="1D4AA3"/>
          <w:sz w:val="20"/>
          <w:szCs w:val="20"/>
        </w:rPr>
        <w:lastRenderedPageBreak/>
        <w:t>CONTROL OF INFECTIOUS DISEASES</w:t>
      </w:r>
      <w:r w:rsidR="00B94524" w:rsidRPr="00E53A97">
        <w:rPr>
          <w:rFonts w:ascii="Book Antiqua" w:hAnsi="Book Antiqua"/>
          <w:b/>
          <w:sz w:val="20"/>
          <w:szCs w:val="20"/>
        </w:rPr>
        <w:fldChar w:fldCharType="begin"/>
      </w:r>
      <w:r w:rsidR="00B94524" w:rsidRPr="00E53A97">
        <w:rPr>
          <w:rFonts w:ascii="Book Antiqua" w:hAnsi="Book Antiqua"/>
          <w:b/>
          <w:sz w:val="20"/>
          <w:szCs w:val="20"/>
        </w:rPr>
        <w:instrText xml:space="preserve"> XE "CONTROL OF INFECTIOUS DISEASES" </w:instrText>
      </w:r>
      <w:r w:rsidR="00B94524" w:rsidRPr="00E53A97">
        <w:rPr>
          <w:rFonts w:ascii="Book Antiqua" w:hAnsi="Book Antiqua"/>
          <w:b/>
          <w:sz w:val="20"/>
          <w:szCs w:val="20"/>
        </w:rPr>
        <w:fldChar w:fldCharType="end"/>
      </w:r>
    </w:p>
    <w:p w14:paraId="6EDB42F8" w14:textId="77777777" w:rsidR="00EE4B8D" w:rsidRPr="00253189" w:rsidRDefault="00EE4B8D" w:rsidP="00EE4B8D">
      <w:pPr>
        <w:spacing w:after="0" w:line="240" w:lineRule="auto"/>
        <w:jc w:val="both"/>
        <w:rPr>
          <w:rFonts w:ascii="Book Antiqua" w:eastAsiaTheme="majorEastAsia" w:hAnsi="Book Antiqua" w:cstheme="majorBidi"/>
          <w:b/>
          <w:i/>
          <w:color w:val="1D4AA3"/>
          <w:spacing w:val="5"/>
          <w:kern w:val="28"/>
          <w:sz w:val="20"/>
          <w:szCs w:val="20"/>
        </w:rPr>
      </w:pPr>
      <w:r w:rsidRPr="00253189">
        <w:rPr>
          <w:rFonts w:ascii="Book Antiqua" w:eastAsiaTheme="majorEastAsia" w:hAnsi="Book Antiqua" w:cstheme="majorBidi"/>
          <w:b/>
          <w:i/>
          <w:color w:val="1D4AA3"/>
          <w:spacing w:val="5"/>
          <w:kern w:val="28"/>
          <w:sz w:val="20"/>
          <w:szCs w:val="20"/>
        </w:rPr>
        <w:t>Purpose</w:t>
      </w:r>
    </w:p>
    <w:p w14:paraId="6CA50C9E" w14:textId="77777777" w:rsidR="00EE4B8D" w:rsidRPr="00253189" w:rsidRDefault="00EE4B8D" w:rsidP="00EE4B8D">
      <w:pPr>
        <w:spacing w:after="0" w:line="240" w:lineRule="auto"/>
        <w:rPr>
          <w:rFonts w:ascii="Book Antiqua" w:hAnsi="Book Antiqua"/>
          <w:sz w:val="20"/>
          <w:szCs w:val="20"/>
        </w:rPr>
      </w:pPr>
    </w:p>
    <w:p w14:paraId="12E1F23A" w14:textId="77777777" w:rsidR="00EE4B8D" w:rsidRPr="00D626AF" w:rsidRDefault="00EE4B8D" w:rsidP="00EE4B8D">
      <w:pPr>
        <w:pStyle w:val="Default"/>
        <w:jc w:val="both"/>
        <w:rPr>
          <w:rFonts w:ascii="Book Antiqua" w:hAnsi="Book Antiqua"/>
          <w:color w:val="222222"/>
          <w:sz w:val="20"/>
          <w:szCs w:val="20"/>
          <w:shd w:val="clear" w:color="auto" w:fill="FFFFFF"/>
        </w:rPr>
      </w:pPr>
      <w:r w:rsidRPr="00D626AF">
        <w:rPr>
          <w:rFonts w:ascii="Book Antiqua" w:hAnsi="Book Antiqua"/>
          <w:color w:val="222222"/>
          <w:sz w:val="20"/>
          <w:szCs w:val="20"/>
          <w:shd w:val="clear" w:color="auto" w:fill="FFFFFF"/>
        </w:rPr>
        <w:t>As an institution that is committed to nondiscrimination in the provision of educational services and</w:t>
      </w:r>
      <w:r>
        <w:rPr>
          <w:rFonts w:ascii="Book Antiqua" w:hAnsi="Book Antiqua"/>
          <w:color w:val="222222"/>
          <w:sz w:val="20"/>
          <w:szCs w:val="20"/>
          <w:shd w:val="clear" w:color="auto" w:fill="FFFFFF"/>
        </w:rPr>
        <w:t xml:space="preserve"> in employment, the College has</w:t>
      </w:r>
      <w:r w:rsidRPr="00D626AF">
        <w:rPr>
          <w:rFonts w:ascii="Book Antiqua" w:hAnsi="Book Antiqua"/>
          <w:color w:val="222222"/>
          <w:sz w:val="20"/>
          <w:szCs w:val="20"/>
          <w:shd w:val="clear" w:color="auto" w:fill="FFFFFF"/>
        </w:rPr>
        <w:t xml:space="preserve"> develop</w:t>
      </w:r>
      <w:r>
        <w:rPr>
          <w:rFonts w:ascii="Book Antiqua" w:hAnsi="Book Antiqua"/>
          <w:color w:val="222222"/>
          <w:sz w:val="20"/>
          <w:szCs w:val="20"/>
          <w:shd w:val="clear" w:color="auto" w:fill="FFFFFF"/>
        </w:rPr>
        <w:t>ed</w:t>
      </w:r>
      <w:r w:rsidRPr="00D626AF">
        <w:rPr>
          <w:rFonts w:ascii="Book Antiqua" w:hAnsi="Book Antiqua"/>
          <w:color w:val="222222"/>
          <w:sz w:val="20"/>
          <w:szCs w:val="20"/>
          <w:shd w:val="clear" w:color="auto" w:fill="FFFFFF"/>
        </w:rPr>
        <w:t xml:space="preserve"> policies which ensure the rights of individuals and at the same time take necessary precautions to safeguard the health of employees, students and the general public at internship or practicum sites.</w:t>
      </w:r>
    </w:p>
    <w:p w14:paraId="0116530C" w14:textId="77777777" w:rsidR="00EE4B8D" w:rsidRPr="00D626AF" w:rsidRDefault="00EE4B8D" w:rsidP="00EE4B8D">
      <w:pPr>
        <w:pStyle w:val="Default"/>
        <w:jc w:val="both"/>
        <w:rPr>
          <w:rFonts w:ascii="Book Antiqua" w:hAnsi="Book Antiqua"/>
          <w:color w:val="222222"/>
          <w:sz w:val="20"/>
          <w:szCs w:val="20"/>
          <w:shd w:val="clear" w:color="auto" w:fill="FFFFFF"/>
        </w:rPr>
      </w:pPr>
    </w:p>
    <w:p w14:paraId="507C9AC5" w14:textId="77777777" w:rsidR="001F04D3" w:rsidRDefault="00EE4B8D" w:rsidP="001F04D3">
      <w:pPr>
        <w:pStyle w:val="Default"/>
        <w:jc w:val="both"/>
        <w:rPr>
          <w:rFonts w:ascii="Book Antiqua" w:hAnsi="Book Antiqua"/>
          <w:color w:val="222222"/>
          <w:sz w:val="20"/>
          <w:szCs w:val="20"/>
          <w:shd w:val="clear" w:color="auto" w:fill="FFFFFF"/>
        </w:rPr>
      </w:pPr>
      <w:r w:rsidRPr="00D626AF">
        <w:rPr>
          <w:rFonts w:ascii="Book Antiqua" w:hAnsi="Book Antiqua"/>
          <w:color w:val="222222"/>
          <w:sz w:val="20"/>
          <w:szCs w:val="20"/>
          <w:shd w:val="clear" w:color="auto" w:fill="FFFFFF"/>
        </w:rPr>
        <w:t>The following general procedures are implemented to reduce the risk of exposure to infectious diseases and at the same time, to the degree possible, make educational and employment opportunities available to persons contracting infectious diseases</w:t>
      </w:r>
      <w:r>
        <w:rPr>
          <w:rFonts w:ascii="Book Antiqua" w:hAnsi="Book Antiqua"/>
          <w:color w:val="222222"/>
          <w:sz w:val="20"/>
          <w:szCs w:val="20"/>
          <w:shd w:val="clear" w:color="auto" w:fill="FFFFFF"/>
        </w:rPr>
        <w:t>.</w:t>
      </w:r>
      <w:r w:rsidRPr="00D626AF">
        <w:rPr>
          <w:rFonts w:ascii="Book Antiqua" w:hAnsi="Book Antiqua"/>
          <w:color w:val="222222"/>
          <w:sz w:val="20"/>
          <w:szCs w:val="20"/>
          <w:shd w:val="clear" w:color="auto" w:fill="FFFFFF"/>
        </w:rPr>
        <w:t xml:space="preserve"> The term “student” for this policy shall apply to credit and non-credit student</w:t>
      </w:r>
      <w:r>
        <w:rPr>
          <w:rFonts w:ascii="Book Antiqua" w:hAnsi="Book Antiqua"/>
          <w:color w:val="222222"/>
          <w:sz w:val="20"/>
          <w:szCs w:val="20"/>
          <w:shd w:val="clear" w:color="auto" w:fill="FFFFFF"/>
        </w:rPr>
        <w:t>s</w:t>
      </w:r>
      <w:r w:rsidRPr="00D626AF">
        <w:rPr>
          <w:rFonts w:ascii="Book Antiqua" w:hAnsi="Book Antiqua"/>
          <w:color w:val="222222"/>
          <w:sz w:val="20"/>
          <w:szCs w:val="20"/>
          <w:shd w:val="clear" w:color="auto" w:fill="FFFFFF"/>
        </w:rPr>
        <w:t xml:space="preserve"> and children enrolled in the pre-school.  </w:t>
      </w:r>
    </w:p>
    <w:p w14:paraId="0FE67446" w14:textId="77777777" w:rsidR="001F04D3" w:rsidRPr="00D626AF" w:rsidRDefault="001F04D3" w:rsidP="001F04D3">
      <w:pPr>
        <w:pStyle w:val="Default"/>
        <w:jc w:val="both"/>
        <w:rPr>
          <w:rFonts w:ascii="Book Antiqua" w:hAnsi="Book Antiqua"/>
          <w:color w:val="222222"/>
          <w:sz w:val="20"/>
          <w:szCs w:val="20"/>
          <w:shd w:val="clear" w:color="auto" w:fill="FFFFFF"/>
        </w:rPr>
      </w:pPr>
      <w:r w:rsidRPr="00D626AF">
        <w:rPr>
          <w:rFonts w:ascii="Book Antiqua" w:hAnsi="Book Antiqua"/>
          <w:color w:val="222222"/>
          <w:sz w:val="20"/>
          <w:szCs w:val="20"/>
          <w:shd w:val="clear" w:color="auto" w:fill="FFFFFF"/>
        </w:rPr>
        <w:t xml:space="preserve">The OSHA blood borne pathogen policy shall be filed and posted in all laboratories and in the Maintenance Office.  All instructors utilizing such labs and all maintenance staff shall </w:t>
      </w:r>
      <w:r>
        <w:rPr>
          <w:rFonts w:ascii="Book Antiqua" w:hAnsi="Book Antiqua"/>
          <w:color w:val="222222"/>
          <w:sz w:val="20"/>
          <w:szCs w:val="20"/>
          <w:shd w:val="clear" w:color="auto" w:fill="FFFFFF"/>
        </w:rPr>
        <w:t xml:space="preserve">undergo training </w:t>
      </w:r>
      <w:r w:rsidRPr="00D626AF">
        <w:rPr>
          <w:rFonts w:ascii="Book Antiqua" w:hAnsi="Book Antiqua"/>
          <w:color w:val="222222"/>
          <w:sz w:val="20"/>
          <w:szCs w:val="20"/>
          <w:shd w:val="clear" w:color="auto" w:fill="FFFFFF"/>
        </w:rPr>
        <w:t xml:space="preserve">annually </w:t>
      </w:r>
      <w:r>
        <w:rPr>
          <w:rFonts w:ascii="Book Antiqua" w:hAnsi="Book Antiqua"/>
          <w:color w:val="222222"/>
          <w:sz w:val="20"/>
          <w:szCs w:val="20"/>
          <w:shd w:val="clear" w:color="auto" w:fill="FFFFFF"/>
        </w:rPr>
        <w:t xml:space="preserve">and will be </w:t>
      </w:r>
      <w:r w:rsidRPr="00D626AF">
        <w:rPr>
          <w:rFonts w:ascii="Book Antiqua" w:hAnsi="Book Antiqua"/>
          <w:color w:val="222222"/>
          <w:sz w:val="20"/>
          <w:szCs w:val="20"/>
          <w:shd w:val="clear" w:color="auto" w:fill="FFFFFF"/>
        </w:rPr>
        <w:t>provide</w:t>
      </w:r>
      <w:r>
        <w:rPr>
          <w:rFonts w:ascii="Book Antiqua" w:hAnsi="Book Antiqua"/>
          <w:color w:val="222222"/>
          <w:sz w:val="20"/>
          <w:szCs w:val="20"/>
          <w:shd w:val="clear" w:color="auto" w:fill="FFFFFF"/>
        </w:rPr>
        <w:t>d</w:t>
      </w:r>
      <w:r w:rsidRPr="00D626AF">
        <w:rPr>
          <w:rFonts w:ascii="Book Antiqua" w:hAnsi="Book Antiqua"/>
          <w:color w:val="222222"/>
          <w:sz w:val="20"/>
          <w:szCs w:val="20"/>
          <w:shd w:val="clear" w:color="auto" w:fill="FFFFFF"/>
        </w:rPr>
        <w:t xml:space="preserve"> written documentation that they have reviewed the OSHA policy</w:t>
      </w:r>
      <w:r>
        <w:rPr>
          <w:rFonts w:ascii="Book Antiqua" w:hAnsi="Book Antiqua"/>
          <w:color w:val="222222"/>
          <w:sz w:val="20"/>
          <w:szCs w:val="20"/>
          <w:shd w:val="clear" w:color="auto" w:fill="FFFFFF"/>
        </w:rPr>
        <w:t xml:space="preserve"> and successfully completed the required training</w:t>
      </w:r>
      <w:r w:rsidRPr="00D626AF">
        <w:rPr>
          <w:rFonts w:ascii="Book Antiqua" w:hAnsi="Book Antiqua"/>
          <w:color w:val="222222"/>
          <w:sz w:val="20"/>
          <w:szCs w:val="20"/>
          <w:shd w:val="clear" w:color="auto" w:fill="FFFFFF"/>
        </w:rPr>
        <w:t>.</w:t>
      </w:r>
    </w:p>
    <w:p w14:paraId="17076C36" w14:textId="77777777" w:rsidR="001F04D3" w:rsidRDefault="001F04D3" w:rsidP="001F04D3">
      <w:pPr>
        <w:spacing w:after="0" w:line="240" w:lineRule="auto"/>
        <w:jc w:val="both"/>
        <w:rPr>
          <w:rFonts w:ascii="Book Antiqua" w:hAnsi="Book Antiqua"/>
          <w:sz w:val="20"/>
          <w:szCs w:val="20"/>
        </w:rPr>
      </w:pPr>
    </w:p>
    <w:p w14:paraId="12CF11BC" w14:textId="77777777" w:rsidR="001F04D3" w:rsidRPr="00253189" w:rsidRDefault="001F04D3" w:rsidP="001F04D3">
      <w:pPr>
        <w:spacing w:after="0" w:line="240" w:lineRule="auto"/>
        <w:ind w:left="1440" w:hanging="720"/>
        <w:jc w:val="both"/>
        <w:rPr>
          <w:rFonts w:ascii="Book Antiqua" w:hAnsi="Book Antiqua"/>
          <w:sz w:val="20"/>
          <w:szCs w:val="20"/>
        </w:rPr>
      </w:pPr>
      <w:r>
        <w:rPr>
          <w:rFonts w:ascii="Book Antiqua" w:hAnsi="Book Antiqua"/>
          <w:sz w:val="20"/>
          <w:szCs w:val="20"/>
        </w:rPr>
        <w:t>1.</w:t>
      </w:r>
      <w:r>
        <w:rPr>
          <w:rFonts w:ascii="Book Antiqua" w:hAnsi="Book Antiqua"/>
          <w:sz w:val="20"/>
          <w:szCs w:val="20"/>
        </w:rPr>
        <w:tab/>
      </w:r>
      <w:r w:rsidRPr="00253189">
        <w:rPr>
          <w:rFonts w:ascii="Book Antiqua" w:hAnsi="Book Antiqua"/>
          <w:sz w:val="20"/>
          <w:szCs w:val="20"/>
        </w:rPr>
        <w:t>It is the responsibility of all students and employees to comply with federal, state and local law regarding the reporting of infectious diseases which an individual has acquired or to which they have been exposed. The county and city health departments or a family physician can provide information regarding this matter.</w:t>
      </w:r>
    </w:p>
    <w:p w14:paraId="2CE82307" w14:textId="3625FD17" w:rsidR="00EE4B8D" w:rsidRPr="00253189" w:rsidRDefault="00EE4B8D" w:rsidP="00EE4B8D">
      <w:pPr>
        <w:spacing w:after="0" w:line="240" w:lineRule="auto"/>
        <w:ind w:left="1440" w:hanging="720"/>
        <w:jc w:val="both"/>
        <w:rPr>
          <w:rFonts w:ascii="Book Antiqua" w:hAnsi="Book Antiqua"/>
          <w:sz w:val="20"/>
          <w:szCs w:val="20"/>
        </w:rPr>
      </w:pPr>
      <w:r>
        <w:rPr>
          <w:rFonts w:ascii="Book Antiqua" w:hAnsi="Book Antiqua"/>
          <w:sz w:val="20"/>
          <w:szCs w:val="20"/>
        </w:rPr>
        <w:t>2</w:t>
      </w:r>
      <w:r w:rsidRPr="00253189">
        <w:rPr>
          <w:rFonts w:ascii="Book Antiqua" w:hAnsi="Book Antiqua"/>
          <w:sz w:val="20"/>
          <w:szCs w:val="20"/>
        </w:rPr>
        <w:t xml:space="preserve">.   </w:t>
      </w:r>
      <w:r w:rsidRPr="00253189">
        <w:rPr>
          <w:rFonts w:ascii="Book Antiqua" w:hAnsi="Book Antiqua"/>
          <w:sz w:val="20"/>
          <w:szCs w:val="20"/>
        </w:rPr>
        <w:tab/>
        <w:t>All decisions regarding the continued enrollment or employment of an individual with an infectious disease and/or conditions placed on the continued enrollment or employment will be based on the most recent information and recommendations issued by the National Centers for Disease Control, the Ohio Department of Health, or the Jefferson County</w:t>
      </w:r>
      <w:r w:rsidR="00661EDC">
        <w:rPr>
          <w:rFonts w:ascii="Book Antiqua" w:hAnsi="Book Antiqua"/>
          <w:sz w:val="20"/>
          <w:szCs w:val="20"/>
        </w:rPr>
        <w:fldChar w:fldCharType="begin"/>
      </w:r>
      <w:r w:rsidR="00661EDC">
        <w:instrText xml:space="preserve"> </w:instrText>
      </w:r>
      <w:r w:rsidR="00661EDC" w:rsidRPr="00D0108D">
        <w:rPr>
          <w:rFonts w:ascii="Book Antiqua" w:hAnsi="Book Antiqua"/>
          <w:sz w:val="20"/>
          <w:szCs w:val="20"/>
        </w:rPr>
        <w:instrText>Jefferson County</w:instrText>
      </w:r>
      <w:r w:rsidR="00661EDC">
        <w:instrText xml:space="preserve">" </w:instrText>
      </w:r>
      <w:r w:rsidR="00661EDC">
        <w:rPr>
          <w:rFonts w:ascii="Book Antiqua" w:hAnsi="Book Antiqua"/>
          <w:sz w:val="20"/>
          <w:szCs w:val="20"/>
        </w:rPr>
        <w:fldChar w:fldCharType="separate"/>
      </w:r>
      <w:r w:rsidR="00AF1604">
        <w:rPr>
          <w:rFonts w:ascii="Book Antiqua" w:hAnsi="Book Antiqua"/>
          <w:b/>
          <w:bCs/>
          <w:sz w:val="20"/>
          <w:szCs w:val="20"/>
        </w:rPr>
        <w:t>.</w:t>
      </w:r>
      <w:r w:rsidR="00661EDC">
        <w:rPr>
          <w:rFonts w:ascii="Book Antiqua" w:hAnsi="Book Antiqua"/>
          <w:sz w:val="20"/>
          <w:szCs w:val="20"/>
        </w:rPr>
        <w:fldChar w:fldCharType="end"/>
      </w:r>
      <w:r w:rsidRPr="00253189">
        <w:rPr>
          <w:rFonts w:ascii="Book Antiqua" w:hAnsi="Book Antiqua"/>
          <w:sz w:val="20"/>
          <w:szCs w:val="20"/>
        </w:rPr>
        <w:t xml:space="preserve"> Department   of   Health.   In   addition, the college administration may confer with the student’s/employees private physician for information that ma</w:t>
      </w:r>
      <w:r>
        <w:rPr>
          <w:rFonts w:ascii="Book Antiqua" w:hAnsi="Book Antiqua"/>
          <w:sz w:val="20"/>
          <w:szCs w:val="20"/>
        </w:rPr>
        <w:t>y be pertinent to the decision.</w:t>
      </w:r>
    </w:p>
    <w:p w14:paraId="60949331" w14:textId="77777777" w:rsidR="00EE4B8D" w:rsidRPr="00253189" w:rsidRDefault="00EE4B8D" w:rsidP="00EE4B8D">
      <w:pPr>
        <w:spacing w:after="0" w:line="240" w:lineRule="auto"/>
        <w:ind w:left="1440" w:hanging="720"/>
        <w:jc w:val="both"/>
        <w:rPr>
          <w:rFonts w:ascii="Book Antiqua" w:hAnsi="Book Antiqua"/>
          <w:sz w:val="20"/>
          <w:szCs w:val="20"/>
        </w:rPr>
      </w:pPr>
      <w:r>
        <w:rPr>
          <w:rFonts w:ascii="Book Antiqua" w:hAnsi="Book Antiqua"/>
          <w:sz w:val="20"/>
          <w:szCs w:val="20"/>
        </w:rPr>
        <w:t>3</w:t>
      </w:r>
      <w:r w:rsidRPr="00253189">
        <w:rPr>
          <w:rFonts w:ascii="Book Antiqua" w:hAnsi="Book Antiqua"/>
          <w:sz w:val="20"/>
          <w:szCs w:val="20"/>
        </w:rPr>
        <w:t xml:space="preserve">.  </w:t>
      </w:r>
      <w:r w:rsidRPr="00253189">
        <w:rPr>
          <w:rFonts w:ascii="Book Antiqua" w:hAnsi="Book Antiqua"/>
          <w:sz w:val="20"/>
          <w:szCs w:val="20"/>
        </w:rPr>
        <w:tab/>
        <w:t>During the prevalence of contagious diseases (such as measles or chicken pox) on campus, the college will attempt, through referral to the local health department, to counsel immunologically compromised individuals regarding special precautions.</w:t>
      </w:r>
    </w:p>
    <w:p w14:paraId="3EDF9BDD" w14:textId="77777777" w:rsidR="00EE4B8D" w:rsidRDefault="00EE4B8D" w:rsidP="00EE4B8D">
      <w:pPr>
        <w:spacing w:after="0" w:line="240" w:lineRule="auto"/>
        <w:ind w:left="1440" w:hanging="720"/>
        <w:jc w:val="both"/>
        <w:rPr>
          <w:rFonts w:ascii="Book Antiqua" w:hAnsi="Book Antiqua"/>
          <w:sz w:val="20"/>
          <w:szCs w:val="20"/>
        </w:rPr>
      </w:pPr>
      <w:r>
        <w:rPr>
          <w:rFonts w:ascii="Book Antiqua" w:hAnsi="Book Antiqua"/>
          <w:sz w:val="20"/>
          <w:szCs w:val="20"/>
        </w:rPr>
        <w:t xml:space="preserve">4. </w:t>
      </w:r>
      <w:r>
        <w:rPr>
          <w:rFonts w:ascii="Book Antiqua" w:hAnsi="Book Antiqua"/>
          <w:sz w:val="20"/>
          <w:szCs w:val="20"/>
        </w:rPr>
        <w:tab/>
      </w:r>
      <w:r w:rsidRPr="00253189">
        <w:rPr>
          <w:rFonts w:ascii="Book Antiqua" w:hAnsi="Book Antiqua"/>
          <w:sz w:val="20"/>
          <w:szCs w:val="20"/>
        </w:rPr>
        <w:t xml:space="preserve">Students and employees exposed to blood, body fluids, or items which are in direct contact with body fluids or waste will be instructed </w:t>
      </w:r>
      <w:r>
        <w:rPr>
          <w:rFonts w:ascii="Book Antiqua" w:hAnsi="Book Antiqua"/>
          <w:sz w:val="20"/>
          <w:szCs w:val="20"/>
        </w:rPr>
        <w:t>in OSHA Blood</w:t>
      </w:r>
      <w:r w:rsidR="001F04D3">
        <w:rPr>
          <w:rFonts w:ascii="Book Antiqua" w:hAnsi="Book Antiqua"/>
          <w:sz w:val="20"/>
          <w:szCs w:val="20"/>
        </w:rPr>
        <w:t xml:space="preserve"> </w:t>
      </w:r>
      <w:r>
        <w:rPr>
          <w:rFonts w:ascii="Book Antiqua" w:hAnsi="Book Antiqua"/>
          <w:sz w:val="20"/>
          <w:szCs w:val="20"/>
        </w:rPr>
        <w:t xml:space="preserve">borne Pathogens protocol. </w:t>
      </w:r>
    </w:p>
    <w:p w14:paraId="236B37B1" w14:textId="77777777" w:rsidR="00EE4B8D" w:rsidRDefault="00EE4B8D" w:rsidP="00EE4B8D">
      <w:pPr>
        <w:spacing w:after="0" w:line="240" w:lineRule="auto"/>
        <w:ind w:left="1440" w:hanging="720"/>
        <w:jc w:val="both"/>
        <w:rPr>
          <w:rFonts w:ascii="Book Antiqua" w:hAnsi="Book Antiqua"/>
          <w:sz w:val="20"/>
          <w:szCs w:val="20"/>
        </w:rPr>
      </w:pPr>
      <w:r>
        <w:rPr>
          <w:rFonts w:ascii="Book Antiqua" w:hAnsi="Book Antiqua"/>
          <w:sz w:val="20"/>
          <w:szCs w:val="20"/>
        </w:rPr>
        <w:t>5</w:t>
      </w:r>
      <w:r w:rsidRPr="00253189">
        <w:rPr>
          <w:rFonts w:ascii="Book Antiqua" w:hAnsi="Book Antiqua"/>
          <w:sz w:val="20"/>
          <w:szCs w:val="20"/>
        </w:rPr>
        <w:t xml:space="preserve">. </w:t>
      </w:r>
      <w:r w:rsidRPr="00253189">
        <w:rPr>
          <w:rFonts w:ascii="Book Antiqua" w:hAnsi="Book Antiqua"/>
          <w:sz w:val="20"/>
          <w:szCs w:val="20"/>
        </w:rPr>
        <w:tab/>
        <w:t>College employees responsible for educating students and employees will periodically confer with the local health department to ensure practices are current.</w:t>
      </w:r>
    </w:p>
    <w:p w14:paraId="634442F0" w14:textId="77777777" w:rsidR="00EE4B8D" w:rsidRPr="00253189" w:rsidRDefault="00EE4B8D" w:rsidP="00EE4B8D">
      <w:pPr>
        <w:spacing w:after="0" w:line="240" w:lineRule="auto"/>
        <w:ind w:left="1440" w:hanging="720"/>
        <w:jc w:val="both"/>
        <w:rPr>
          <w:rFonts w:ascii="Book Antiqua" w:hAnsi="Book Antiqua"/>
          <w:sz w:val="20"/>
          <w:szCs w:val="20"/>
        </w:rPr>
      </w:pPr>
      <w:r>
        <w:rPr>
          <w:rFonts w:ascii="Book Antiqua" w:hAnsi="Book Antiqua"/>
          <w:sz w:val="20"/>
          <w:szCs w:val="20"/>
        </w:rPr>
        <w:t>6</w:t>
      </w:r>
      <w:r w:rsidRPr="00253189">
        <w:rPr>
          <w:rFonts w:ascii="Book Antiqua" w:hAnsi="Book Antiqua"/>
          <w:sz w:val="20"/>
          <w:szCs w:val="20"/>
        </w:rPr>
        <w:t xml:space="preserve">.  </w:t>
      </w:r>
      <w:r w:rsidRPr="00253189">
        <w:rPr>
          <w:rFonts w:ascii="Book Antiqua" w:hAnsi="Book Antiqua"/>
          <w:sz w:val="20"/>
          <w:szCs w:val="20"/>
        </w:rPr>
        <w:tab/>
        <w:t xml:space="preserve">Records regarding students with or exposure to infectious diseases will be retained in the </w:t>
      </w:r>
      <w:r w:rsidRPr="00FC3307">
        <w:rPr>
          <w:rFonts w:ascii="Book Antiqua" w:hAnsi="Book Antiqua"/>
          <w:sz w:val="20"/>
          <w:szCs w:val="20"/>
        </w:rPr>
        <w:t>Student Affairs Division. Records regarding employees with or exposed to infectious diseases wi</w:t>
      </w:r>
      <w:r w:rsidRPr="00253189">
        <w:rPr>
          <w:rFonts w:ascii="Book Antiqua" w:hAnsi="Book Antiqua"/>
          <w:sz w:val="20"/>
          <w:szCs w:val="20"/>
        </w:rPr>
        <w:t xml:space="preserve">ll be retained in the </w:t>
      </w:r>
      <w:r w:rsidRPr="00D626AF">
        <w:rPr>
          <w:rFonts w:ascii="Book Antiqua" w:hAnsi="Book Antiqua"/>
          <w:sz w:val="20"/>
          <w:szCs w:val="20"/>
        </w:rPr>
        <w:t>Administrative Services Division.</w:t>
      </w:r>
    </w:p>
    <w:p w14:paraId="4CC8CF86" w14:textId="77777777" w:rsidR="00EE4B8D" w:rsidRDefault="00EE4B8D" w:rsidP="00EE4B8D">
      <w:pPr>
        <w:spacing w:after="0" w:line="240" w:lineRule="auto"/>
        <w:ind w:left="1440" w:hanging="720"/>
        <w:jc w:val="both"/>
        <w:rPr>
          <w:rFonts w:ascii="Book Antiqua" w:hAnsi="Book Antiqua"/>
          <w:sz w:val="20"/>
          <w:szCs w:val="20"/>
        </w:rPr>
      </w:pPr>
      <w:r>
        <w:rPr>
          <w:rFonts w:ascii="Book Antiqua" w:hAnsi="Book Antiqua"/>
          <w:sz w:val="20"/>
          <w:szCs w:val="20"/>
        </w:rPr>
        <w:t>7</w:t>
      </w:r>
      <w:r w:rsidRPr="00253189">
        <w:rPr>
          <w:rFonts w:ascii="Book Antiqua" w:hAnsi="Book Antiqua"/>
          <w:sz w:val="20"/>
          <w:szCs w:val="20"/>
        </w:rPr>
        <w:t xml:space="preserve">.  </w:t>
      </w:r>
      <w:r w:rsidRPr="00253189">
        <w:rPr>
          <w:rFonts w:ascii="Book Antiqua" w:hAnsi="Book Antiqua"/>
          <w:sz w:val="20"/>
          <w:szCs w:val="20"/>
        </w:rPr>
        <w:tab/>
        <w:t xml:space="preserve">Special precautions need to be taken by those infected and by students and employees in handling blood, body fluids, or items which are in direct contact with body fluids or body wastes. Each division or department which routinely contacts blood, body fluids, or items which are in direct contact with body fluids or body wastes </w:t>
      </w:r>
      <w:r>
        <w:rPr>
          <w:rFonts w:ascii="Book Antiqua" w:hAnsi="Book Antiqua"/>
          <w:sz w:val="20"/>
          <w:szCs w:val="20"/>
        </w:rPr>
        <w:t>will adopt and follow the appropriate OSHA guidelines for Blood</w:t>
      </w:r>
      <w:r w:rsidR="001F04D3">
        <w:rPr>
          <w:rFonts w:ascii="Book Antiqua" w:hAnsi="Book Antiqua"/>
          <w:sz w:val="20"/>
          <w:szCs w:val="20"/>
        </w:rPr>
        <w:t xml:space="preserve"> </w:t>
      </w:r>
      <w:r>
        <w:rPr>
          <w:rFonts w:ascii="Book Antiqua" w:hAnsi="Book Antiqua"/>
          <w:sz w:val="20"/>
          <w:szCs w:val="20"/>
        </w:rPr>
        <w:t>borne Pathogens within each lab and classroom setting.</w:t>
      </w:r>
    </w:p>
    <w:p w14:paraId="4ECE1574" w14:textId="77777777" w:rsidR="00EE4B8D" w:rsidRPr="00253189" w:rsidRDefault="00EE4B8D" w:rsidP="00EE4B8D">
      <w:pPr>
        <w:spacing w:after="0" w:line="240" w:lineRule="auto"/>
        <w:jc w:val="both"/>
        <w:rPr>
          <w:rFonts w:ascii="Book Antiqua" w:hAnsi="Book Antiqua"/>
          <w:sz w:val="20"/>
          <w:szCs w:val="20"/>
        </w:rPr>
      </w:pPr>
    </w:p>
    <w:p w14:paraId="2B2A4FB5" w14:textId="6A6B18F2" w:rsidR="00E72B8D" w:rsidRPr="00E53A97" w:rsidRDefault="00E72B8D" w:rsidP="00E72B8D">
      <w:pPr>
        <w:rPr>
          <w:rFonts w:ascii="Book Antiqua" w:hAnsi="Book Antiqua"/>
          <w:b/>
          <w:sz w:val="20"/>
          <w:szCs w:val="20"/>
        </w:rPr>
      </w:pPr>
      <w:r w:rsidRPr="00E53A97">
        <w:rPr>
          <w:rFonts w:ascii="Book Antiqua" w:hAnsi="Book Antiqua"/>
          <w:b/>
          <w:color w:val="1D4AA3"/>
          <w:sz w:val="20"/>
          <w:szCs w:val="20"/>
        </w:rPr>
        <w:t>STUDENT CODE OF CONDUCT</w:t>
      </w:r>
      <w:r w:rsidRPr="00E53A97">
        <w:rPr>
          <w:rFonts w:ascii="Book Antiqua" w:hAnsi="Book Antiqua"/>
          <w:b/>
          <w:color w:val="1D4AA3"/>
          <w:sz w:val="20"/>
          <w:szCs w:val="20"/>
        </w:rPr>
        <w:fldChar w:fldCharType="begin"/>
      </w:r>
      <w:r w:rsidRPr="00E53A97">
        <w:rPr>
          <w:rFonts w:ascii="Book Antiqua" w:hAnsi="Book Antiqua"/>
          <w:b/>
          <w:color w:val="1D4AA3"/>
          <w:sz w:val="20"/>
          <w:szCs w:val="20"/>
        </w:rPr>
        <w:instrText xml:space="preserve"> XE "STUDENT CODE OF CONDUCT" </w:instrText>
      </w:r>
      <w:r w:rsidRPr="00E53A97">
        <w:rPr>
          <w:rFonts w:ascii="Book Antiqua" w:hAnsi="Book Antiqua"/>
          <w:b/>
          <w:color w:val="1D4AA3"/>
          <w:sz w:val="20"/>
          <w:szCs w:val="20"/>
        </w:rPr>
        <w:fldChar w:fldCharType="end"/>
      </w:r>
      <w:r w:rsidRPr="00E53A97">
        <w:rPr>
          <w:rFonts w:ascii="Book Antiqua" w:hAnsi="Book Antiqua"/>
          <w:b/>
          <w:color w:val="1D4AA3"/>
          <w:sz w:val="20"/>
          <w:szCs w:val="20"/>
        </w:rPr>
        <w:t xml:space="preserve"> AND STUDENT GRIEVANCE</w:t>
      </w:r>
      <w:r w:rsidRPr="00E53A97">
        <w:rPr>
          <w:rFonts w:ascii="Book Antiqua" w:hAnsi="Book Antiqua"/>
          <w:b/>
          <w:color w:val="1D4AA3"/>
          <w:sz w:val="20"/>
          <w:szCs w:val="20"/>
        </w:rPr>
        <w:fldChar w:fldCharType="begin"/>
      </w:r>
      <w:r w:rsidRPr="00E53A97">
        <w:rPr>
          <w:rFonts w:ascii="Book Antiqua" w:hAnsi="Book Antiqua"/>
          <w:b/>
          <w:color w:val="1D4AA3"/>
          <w:sz w:val="20"/>
          <w:szCs w:val="20"/>
        </w:rPr>
        <w:instrText xml:space="preserve"> XE "STUDENT GRIEVANCE" </w:instrText>
      </w:r>
      <w:r w:rsidRPr="00E53A97">
        <w:rPr>
          <w:rFonts w:ascii="Book Antiqua" w:hAnsi="Book Antiqua"/>
          <w:b/>
          <w:color w:val="1D4AA3"/>
          <w:sz w:val="20"/>
          <w:szCs w:val="20"/>
        </w:rPr>
        <w:fldChar w:fldCharType="end"/>
      </w:r>
      <w:r w:rsidRPr="00E53A97">
        <w:rPr>
          <w:rFonts w:ascii="Book Antiqua" w:hAnsi="Book Antiqua"/>
          <w:b/>
          <w:color w:val="1D4AA3"/>
          <w:sz w:val="20"/>
          <w:szCs w:val="20"/>
        </w:rPr>
        <w:t xml:space="preserve"> PROCEDURES</w:t>
      </w:r>
      <w:r w:rsidRPr="00E53A97">
        <w:rPr>
          <w:rFonts w:ascii="Book Antiqua" w:hAnsi="Book Antiqua"/>
          <w:b/>
          <w:sz w:val="20"/>
          <w:szCs w:val="20"/>
        </w:rPr>
        <w:fldChar w:fldCharType="begin"/>
      </w:r>
      <w:r w:rsidRPr="00E53A97">
        <w:rPr>
          <w:rFonts w:ascii="Book Antiqua" w:hAnsi="Book Antiqua"/>
          <w:b/>
          <w:sz w:val="20"/>
          <w:szCs w:val="20"/>
        </w:rPr>
        <w:instrText xml:space="preserve"> STUDENT GRIEVANCE PROCEDURES" </w:instrText>
      </w:r>
      <w:r w:rsidRPr="00E53A97">
        <w:rPr>
          <w:rFonts w:ascii="Book Antiqua" w:hAnsi="Book Antiqua"/>
          <w:b/>
          <w:sz w:val="20"/>
          <w:szCs w:val="20"/>
        </w:rPr>
        <w:fldChar w:fldCharType="separate"/>
      </w:r>
      <w:r w:rsidR="00AF1604">
        <w:rPr>
          <w:rFonts w:ascii="Book Antiqua" w:hAnsi="Book Antiqua"/>
          <w:bCs/>
          <w:sz w:val="20"/>
          <w:szCs w:val="20"/>
        </w:rPr>
        <w:t>.</w:t>
      </w:r>
      <w:r w:rsidRPr="00E53A97">
        <w:rPr>
          <w:rFonts w:ascii="Book Antiqua" w:hAnsi="Book Antiqua"/>
          <w:b/>
          <w:sz w:val="20"/>
          <w:szCs w:val="20"/>
        </w:rPr>
        <w:fldChar w:fldCharType="end"/>
      </w:r>
    </w:p>
    <w:p w14:paraId="1140990A" w14:textId="77777777" w:rsidR="00E72B8D" w:rsidRPr="005E2089" w:rsidRDefault="00E72B8D" w:rsidP="00E72B8D">
      <w:pPr>
        <w:jc w:val="both"/>
        <w:rPr>
          <w:rFonts w:ascii="Book Antiqua" w:eastAsiaTheme="majorEastAsia" w:hAnsi="Book Antiqua" w:cstheme="majorBidi"/>
          <w:b/>
          <w:i/>
          <w:color w:val="1D4AA3"/>
          <w:spacing w:val="5"/>
          <w:kern w:val="28"/>
          <w:sz w:val="20"/>
          <w:szCs w:val="20"/>
        </w:rPr>
      </w:pPr>
      <w:r w:rsidRPr="00973B8E">
        <w:rPr>
          <w:rFonts w:ascii="Book Antiqua" w:hAnsi="Book Antiqua"/>
          <w:b/>
          <w:sz w:val="20"/>
          <w:szCs w:val="20"/>
        </w:rPr>
        <w:tab/>
      </w:r>
      <w:r w:rsidRPr="005E2089">
        <w:rPr>
          <w:rFonts w:ascii="Book Antiqua" w:eastAsiaTheme="majorEastAsia" w:hAnsi="Book Antiqua" w:cstheme="majorBidi"/>
          <w:b/>
          <w:i/>
          <w:color w:val="1D4AA3"/>
          <w:spacing w:val="5"/>
          <w:kern w:val="28"/>
          <w:sz w:val="20"/>
          <w:szCs w:val="20"/>
        </w:rPr>
        <w:t>1.</w:t>
      </w:r>
      <w:r w:rsidRPr="005E2089">
        <w:rPr>
          <w:rFonts w:ascii="Book Antiqua" w:eastAsiaTheme="majorEastAsia" w:hAnsi="Book Antiqua" w:cstheme="majorBidi"/>
          <w:b/>
          <w:i/>
          <w:color w:val="1D4AA3"/>
          <w:spacing w:val="5"/>
          <w:kern w:val="28"/>
          <w:sz w:val="20"/>
          <w:szCs w:val="20"/>
        </w:rPr>
        <w:tab/>
        <w:t>Code of Conduct</w:t>
      </w:r>
    </w:p>
    <w:p w14:paraId="763BD6A4" w14:textId="77777777" w:rsidR="00E72B8D" w:rsidRPr="00973B8E" w:rsidRDefault="00E72B8D" w:rsidP="00E72B8D">
      <w:pPr>
        <w:spacing w:after="0" w:line="240" w:lineRule="auto"/>
        <w:jc w:val="both"/>
        <w:rPr>
          <w:rFonts w:ascii="Book Antiqua" w:hAnsi="Book Antiqua"/>
          <w:sz w:val="20"/>
          <w:szCs w:val="20"/>
        </w:rPr>
      </w:pPr>
      <w:r w:rsidRPr="00973B8E">
        <w:rPr>
          <w:rFonts w:ascii="Book Antiqua" w:hAnsi="Book Antiqua"/>
          <w:b/>
          <w:sz w:val="20"/>
          <w:szCs w:val="20"/>
        </w:rPr>
        <w:tab/>
      </w:r>
      <w:r w:rsidRPr="00973B8E">
        <w:rPr>
          <w:rFonts w:ascii="Book Antiqua" w:hAnsi="Book Antiqua"/>
          <w:sz w:val="20"/>
          <w:szCs w:val="20"/>
        </w:rPr>
        <w:t xml:space="preserve">As active learners, students at EGCC have the responsibility and opportunity to engage in their own learning in order to master course outcomes and achieve success both in and out of the classroom. </w:t>
      </w:r>
      <w:r w:rsidRPr="00253189">
        <w:rPr>
          <w:rFonts w:ascii="Book Antiqua" w:hAnsi="Book Antiqua"/>
          <w:sz w:val="20"/>
          <w:szCs w:val="20"/>
        </w:rPr>
        <w:t xml:space="preserve">It is EGCC’s policy that it will not permit disruptive behavior of a student to interfere with the educational </w:t>
      </w:r>
      <w:r w:rsidRPr="00253189">
        <w:rPr>
          <w:rFonts w:ascii="Book Antiqua" w:hAnsi="Book Antiqua"/>
          <w:sz w:val="20"/>
          <w:szCs w:val="20"/>
        </w:rPr>
        <w:lastRenderedPageBreak/>
        <w:t xml:space="preserve">efforts of others. </w:t>
      </w:r>
      <w:r w:rsidRPr="00973B8E">
        <w:rPr>
          <w:rFonts w:ascii="Book Antiqua" w:hAnsi="Book Antiqua"/>
          <w:sz w:val="20"/>
          <w:szCs w:val="20"/>
        </w:rPr>
        <w:t xml:space="preserve"> The EGCC Student Code of Conduct ensures that each member of the EGCC community has an opportunity to experience success.  EGCC provides an environment that encourages open, responsible and respectful exchange of opinions, ideas and information.  As such, each student is expected to abide by the Student Code of Conduct as outlined below, and applies to in-seat, hybrid, and online course students.</w:t>
      </w:r>
    </w:p>
    <w:p w14:paraId="70A652C0" w14:textId="77777777" w:rsidR="00E72B8D" w:rsidRDefault="00E72B8D" w:rsidP="00E72B8D">
      <w:pPr>
        <w:ind w:left="720" w:hanging="720"/>
        <w:jc w:val="both"/>
        <w:rPr>
          <w:rFonts w:ascii="Book Antiqua" w:hAnsi="Book Antiqua"/>
          <w:sz w:val="20"/>
          <w:szCs w:val="20"/>
        </w:rPr>
      </w:pPr>
    </w:p>
    <w:p w14:paraId="37C195A6" w14:textId="29A8E198" w:rsidR="00E72B8D" w:rsidRPr="00973B8E" w:rsidRDefault="00E72B8D" w:rsidP="00E72B8D">
      <w:pPr>
        <w:ind w:left="720" w:hanging="720"/>
        <w:jc w:val="both"/>
        <w:rPr>
          <w:rFonts w:ascii="Book Antiqua" w:hAnsi="Book Antiqua"/>
          <w:sz w:val="20"/>
          <w:szCs w:val="20"/>
        </w:rPr>
      </w:pPr>
      <w:r w:rsidRPr="00973B8E">
        <w:rPr>
          <w:rFonts w:ascii="Book Antiqua" w:hAnsi="Book Antiqua"/>
          <w:sz w:val="20"/>
          <w:szCs w:val="20"/>
        </w:rPr>
        <w:t>The following behaviors are prohibited by the Code of Conduct</w:t>
      </w:r>
      <w:r>
        <w:rPr>
          <w:rFonts w:ascii="Book Antiqua" w:hAnsi="Book Antiqua"/>
          <w:sz w:val="20"/>
          <w:szCs w:val="20"/>
        </w:rPr>
        <w:fldChar w:fldCharType="begin"/>
      </w:r>
      <w:r>
        <w:instrText xml:space="preserve"> </w:instrText>
      </w:r>
      <w:r w:rsidRPr="003160C7">
        <w:rPr>
          <w:rFonts w:ascii="Book Antiqua" w:hAnsi="Book Antiqua"/>
        </w:rPr>
        <w:instrText>Prohibited by Code of Conduct</w:instrText>
      </w:r>
      <w:r>
        <w:instrText xml:space="preserve">" </w:instrText>
      </w:r>
      <w:r>
        <w:rPr>
          <w:rFonts w:ascii="Book Antiqua" w:hAnsi="Book Antiqua"/>
          <w:sz w:val="20"/>
          <w:szCs w:val="20"/>
        </w:rPr>
        <w:fldChar w:fldCharType="separate"/>
      </w:r>
      <w:r w:rsidR="00AF1604">
        <w:rPr>
          <w:rFonts w:ascii="Book Antiqua" w:hAnsi="Book Antiqua"/>
          <w:b/>
          <w:bCs/>
          <w:sz w:val="20"/>
          <w:szCs w:val="20"/>
        </w:rPr>
        <w:t>.</w:t>
      </w:r>
      <w:r>
        <w:rPr>
          <w:rFonts w:ascii="Book Antiqua" w:hAnsi="Book Antiqua"/>
          <w:sz w:val="20"/>
          <w:szCs w:val="20"/>
        </w:rPr>
        <w:fldChar w:fldCharType="end"/>
      </w:r>
      <w:r w:rsidRPr="00973B8E">
        <w:rPr>
          <w:rFonts w:ascii="Book Antiqua" w:hAnsi="Book Antiqua"/>
          <w:sz w:val="20"/>
          <w:szCs w:val="20"/>
        </w:rPr>
        <w:t>:</w:t>
      </w:r>
    </w:p>
    <w:p w14:paraId="1896CB90" w14:textId="77777777" w:rsidR="00E72B8D" w:rsidRPr="00973B8E" w:rsidRDefault="00E72B8D" w:rsidP="00E72B8D">
      <w:pPr>
        <w:tabs>
          <w:tab w:val="left" w:pos="720"/>
        </w:tabs>
        <w:spacing w:after="0" w:line="240" w:lineRule="auto"/>
        <w:ind w:left="1440" w:hanging="720"/>
        <w:jc w:val="both"/>
        <w:rPr>
          <w:rFonts w:ascii="Book Antiqua" w:hAnsi="Book Antiqua"/>
          <w:sz w:val="20"/>
          <w:szCs w:val="20"/>
        </w:rPr>
      </w:pPr>
      <w:r w:rsidRPr="00973B8E">
        <w:rPr>
          <w:rFonts w:ascii="Book Antiqua" w:hAnsi="Book Antiqua"/>
          <w:sz w:val="20"/>
          <w:szCs w:val="20"/>
        </w:rPr>
        <w:t>A.</w:t>
      </w:r>
      <w:r w:rsidRPr="00973B8E">
        <w:rPr>
          <w:rFonts w:ascii="Book Antiqua" w:hAnsi="Book Antiqua"/>
          <w:sz w:val="20"/>
          <w:szCs w:val="20"/>
        </w:rPr>
        <w:tab/>
        <w:t>Defying institutional authority, engaging in willful disobedience or otherwise disrupting the educational process.  This does not prohibit students from taking reasoned exception to material or views offered by instructors or others, or expressing views which are relevant to the instruction in an academically appropriate and reasoned manner.</w:t>
      </w:r>
    </w:p>
    <w:p w14:paraId="6C0C0703" w14:textId="77777777" w:rsidR="00E72B8D" w:rsidRPr="00973B8E" w:rsidRDefault="00E72B8D" w:rsidP="00E72B8D">
      <w:pPr>
        <w:tabs>
          <w:tab w:val="left" w:pos="720"/>
        </w:tabs>
        <w:spacing w:after="0" w:line="240" w:lineRule="auto"/>
        <w:ind w:left="1440" w:hanging="720"/>
        <w:jc w:val="both"/>
        <w:rPr>
          <w:rFonts w:ascii="Book Antiqua" w:hAnsi="Book Antiqua"/>
          <w:sz w:val="20"/>
          <w:szCs w:val="20"/>
        </w:rPr>
      </w:pPr>
      <w:r w:rsidRPr="00973B8E">
        <w:rPr>
          <w:rFonts w:ascii="Book Antiqua" w:hAnsi="Book Antiqua"/>
          <w:sz w:val="20"/>
          <w:szCs w:val="20"/>
        </w:rPr>
        <w:t>B.</w:t>
      </w:r>
      <w:r w:rsidRPr="00973B8E">
        <w:rPr>
          <w:rFonts w:ascii="Book Antiqua" w:hAnsi="Book Antiqua"/>
          <w:sz w:val="20"/>
          <w:szCs w:val="20"/>
        </w:rPr>
        <w:tab/>
        <w:t>Academic unreliability manifested through repeated violations of academic dishonesty, furnishing false information, impersonating another, or forging, altering or misusing college documents, records or identification.</w:t>
      </w:r>
    </w:p>
    <w:p w14:paraId="2475E4AB" w14:textId="77777777" w:rsidR="00E72B8D" w:rsidRPr="00973B8E" w:rsidRDefault="00E72B8D" w:rsidP="00E72B8D">
      <w:pPr>
        <w:tabs>
          <w:tab w:val="left" w:pos="720"/>
        </w:tabs>
        <w:spacing w:after="0" w:line="240" w:lineRule="auto"/>
        <w:ind w:left="1440" w:hanging="720"/>
        <w:jc w:val="both"/>
        <w:rPr>
          <w:rFonts w:ascii="Book Antiqua" w:hAnsi="Book Antiqua"/>
          <w:sz w:val="20"/>
          <w:szCs w:val="20"/>
        </w:rPr>
      </w:pPr>
      <w:r w:rsidRPr="00973B8E">
        <w:rPr>
          <w:rFonts w:ascii="Book Antiqua" w:hAnsi="Book Antiqua"/>
          <w:sz w:val="20"/>
          <w:szCs w:val="20"/>
        </w:rPr>
        <w:t>C.</w:t>
      </w:r>
      <w:r w:rsidRPr="00973B8E">
        <w:rPr>
          <w:rFonts w:ascii="Book Antiqua" w:hAnsi="Book Antiqua"/>
          <w:sz w:val="20"/>
          <w:szCs w:val="20"/>
        </w:rPr>
        <w:tab/>
        <w:t>Threatening the safety of themselves or others, disrupting the educational process, or otherwise violating college policy or procedure.</w:t>
      </w:r>
    </w:p>
    <w:p w14:paraId="59D24139" w14:textId="77777777" w:rsidR="00E72B8D" w:rsidRPr="00973B8E" w:rsidRDefault="00E72B8D" w:rsidP="00E72B8D">
      <w:pPr>
        <w:tabs>
          <w:tab w:val="left" w:pos="720"/>
        </w:tabs>
        <w:spacing w:after="0" w:line="240" w:lineRule="auto"/>
        <w:ind w:left="1440" w:hanging="720"/>
        <w:jc w:val="both"/>
        <w:rPr>
          <w:rFonts w:ascii="Book Antiqua" w:hAnsi="Book Antiqua"/>
          <w:sz w:val="20"/>
          <w:szCs w:val="20"/>
        </w:rPr>
      </w:pPr>
      <w:r w:rsidRPr="00973B8E">
        <w:rPr>
          <w:rFonts w:ascii="Book Antiqua" w:hAnsi="Book Antiqua"/>
          <w:sz w:val="20"/>
          <w:szCs w:val="20"/>
        </w:rPr>
        <w:t>D.</w:t>
      </w:r>
      <w:r w:rsidRPr="00973B8E">
        <w:rPr>
          <w:rFonts w:ascii="Book Antiqua" w:hAnsi="Book Antiqua"/>
          <w:sz w:val="20"/>
          <w:szCs w:val="20"/>
        </w:rPr>
        <w:tab/>
        <w:t>Engaging in disorderly, abusive, lewd, obscene, or violent behavior.  These conducts pertain to both in person and/or/online behaviors.</w:t>
      </w:r>
    </w:p>
    <w:p w14:paraId="721CFE06" w14:textId="77777777" w:rsidR="00E72B8D" w:rsidRPr="00973B8E" w:rsidRDefault="00E72B8D" w:rsidP="00E72B8D">
      <w:pPr>
        <w:tabs>
          <w:tab w:val="left" w:pos="720"/>
        </w:tabs>
        <w:spacing w:after="0" w:line="240" w:lineRule="auto"/>
        <w:ind w:left="1440" w:hanging="720"/>
        <w:jc w:val="both"/>
        <w:rPr>
          <w:rFonts w:ascii="Book Antiqua" w:hAnsi="Book Antiqua"/>
          <w:sz w:val="20"/>
          <w:szCs w:val="20"/>
        </w:rPr>
      </w:pPr>
      <w:r w:rsidRPr="00973B8E">
        <w:rPr>
          <w:rFonts w:ascii="Book Antiqua" w:hAnsi="Book Antiqua"/>
          <w:sz w:val="20"/>
          <w:szCs w:val="20"/>
        </w:rPr>
        <w:t>E.</w:t>
      </w:r>
      <w:r w:rsidRPr="00973B8E">
        <w:rPr>
          <w:rFonts w:ascii="Book Antiqua" w:hAnsi="Book Antiqua"/>
          <w:sz w:val="20"/>
          <w:szCs w:val="20"/>
        </w:rPr>
        <w:tab/>
        <w:t>Stealing or damaging property of the college or of college community members which includes, but not limited to, course material and examinations, student books, and supplies.</w:t>
      </w:r>
    </w:p>
    <w:p w14:paraId="5D4A0F9C" w14:textId="77777777" w:rsidR="00E72B8D" w:rsidRPr="00973B8E" w:rsidRDefault="00E72B8D" w:rsidP="00E72B8D">
      <w:pPr>
        <w:tabs>
          <w:tab w:val="left" w:pos="720"/>
        </w:tabs>
        <w:spacing w:after="0" w:line="240" w:lineRule="auto"/>
        <w:ind w:left="1440" w:hanging="1440"/>
        <w:jc w:val="both"/>
        <w:rPr>
          <w:rFonts w:ascii="Book Antiqua" w:hAnsi="Book Antiqua"/>
          <w:sz w:val="20"/>
          <w:szCs w:val="20"/>
        </w:rPr>
      </w:pPr>
      <w:r>
        <w:rPr>
          <w:rFonts w:ascii="Book Antiqua" w:hAnsi="Book Antiqua"/>
          <w:sz w:val="20"/>
          <w:szCs w:val="20"/>
        </w:rPr>
        <w:tab/>
      </w:r>
      <w:r w:rsidRPr="00973B8E">
        <w:rPr>
          <w:rFonts w:ascii="Book Antiqua" w:hAnsi="Book Antiqua"/>
          <w:sz w:val="20"/>
          <w:szCs w:val="20"/>
        </w:rPr>
        <w:t>F.</w:t>
      </w:r>
      <w:r w:rsidRPr="00973B8E">
        <w:rPr>
          <w:rFonts w:ascii="Book Antiqua" w:hAnsi="Book Antiqua"/>
          <w:sz w:val="20"/>
          <w:szCs w:val="20"/>
        </w:rPr>
        <w:tab/>
        <w:t>Using college funds, college-owned equipment, electronic resources or supplies for personal, pornographic or other unauthorized purpose.</w:t>
      </w:r>
    </w:p>
    <w:p w14:paraId="7D45AF02" w14:textId="77777777" w:rsidR="00E72B8D" w:rsidRPr="00973B8E" w:rsidRDefault="00E72B8D" w:rsidP="00E72B8D">
      <w:pPr>
        <w:tabs>
          <w:tab w:val="left" w:pos="720"/>
        </w:tabs>
        <w:spacing w:after="0" w:line="240" w:lineRule="auto"/>
        <w:ind w:left="1440" w:hanging="720"/>
        <w:jc w:val="both"/>
        <w:rPr>
          <w:rFonts w:ascii="Book Antiqua" w:hAnsi="Book Antiqua"/>
          <w:sz w:val="20"/>
          <w:szCs w:val="20"/>
        </w:rPr>
      </w:pPr>
      <w:r w:rsidRPr="00973B8E">
        <w:rPr>
          <w:rFonts w:ascii="Book Antiqua" w:hAnsi="Book Antiqua"/>
          <w:sz w:val="20"/>
          <w:szCs w:val="20"/>
        </w:rPr>
        <w:t>G.</w:t>
      </w:r>
      <w:r w:rsidRPr="00973B8E">
        <w:rPr>
          <w:rFonts w:ascii="Book Antiqua" w:hAnsi="Book Antiqua"/>
          <w:sz w:val="20"/>
          <w:szCs w:val="20"/>
        </w:rPr>
        <w:tab/>
        <w:t xml:space="preserve">Illegal or unauthorized distribution, possession, use or being under the influence of alcohol, illegal drugs, controlled substances, or misuse/abuse of prescription drugs on college property or at college sponsored or supervised functions.  </w:t>
      </w:r>
    </w:p>
    <w:p w14:paraId="7557C9AC" w14:textId="77777777" w:rsidR="00E72B8D" w:rsidRDefault="00E72B8D" w:rsidP="00E72B8D">
      <w:pPr>
        <w:tabs>
          <w:tab w:val="left" w:pos="720"/>
        </w:tabs>
        <w:spacing w:after="0" w:line="240" w:lineRule="auto"/>
        <w:ind w:left="1440" w:hanging="720"/>
        <w:jc w:val="both"/>
        <w:rPr>
          <w:rFonts w:ascii="Book Antiqua" w:hAnsi="Book Antiqua"/>
          <w:sz w:val="20"/>
          <w:szCs w:val="20"/>
        </w:rPr>
      </w:pPr>
      <w:r w:rsidRPr="00973B8E">
        <w:rPr>
          <w:rFonts w:ascii="Book Antiqua" w:hAnsi="Book Antiqua"/>
          <w:sz w:val="20"/>
          <w:szCs w:val="20"/>
        </w:rPr>
        <w:t>H.</w:t>
      </w:r>
      <w:r w:rsidRPr="00973B8E">
        <w:rPr>
          <w:rFonts w:ascii="Book Antiqua" w:hAnsi="Book Antiqua"/>
          <w:sz w:val="20"/>
          <w:szCs w:val="20"/>
        </w:rPr>
        <w:tab/>
        <w:t>Personal or any other unauthorized possession of explosives, firearms, dangerous chemicals, or other weapons on college property or at college-sponsored and supervised functions.</w:t>
      </w:r>
    </w:p>
    <w:p w14:paraId="43E0C5B1" w14:textId="77777777" w:rsidR="00E72B8D" w:rsidRPr="00973B8E" w:rsidRDefault="00E72B8D" w:rsidP="00E72B8D">
      <w:pPr>
        <w:tabs>
          <w:tab w:val="left" w:pos="720"/>
        </w:tabs>
        <w:spacing w:after="0" w:line="240" w:lineRule="auto"/>
        <w:ind w:left="1440" w:hanging="720"/>
        <w:jc w:val="both"/>
        <w:rPr>
          <w:rFonts w:ascii="Book Antiqua" w:hAnsi="Book Antiqua"/>
          <w:sz w:val="20"/>
          <w:szCs w:val="20"/>
        </w:rPr>
      </w:pPr>
      <w:r w:rsidRPr="00973B8E">
        <w:rPr>
          <w:rFonts w:ascii="Book Antiqua" w:hAnsi="Book Antiqua"/>
          <w:sz w:val="20"/>
          <w:szCs w:val="20"/>
        </w:rPr>
        <w:t>I.</w:t>
      </w:r>
      <w:r w:rsidRPr="00973B8E">
        <w:rPr>
          <w:rFonts w:ascii="Book Antiqua" w:hAnsi="Book Antiqua"/>
          <w:sz w:val="20"/>
          <w:szCs w:val="20"/>
        </w:rPr>
        <w:tab/>
        <w:t>Physically or verbally abusing, coercing, menacing, threatening, intimidating, or otherwise harassing any member of the college community regardless of geographic location.  These conducts pertain to both in person and/or online behaviors.</w:t>
      </w:r>
    </w:p>
    <w:p w14:paraId="210CFB08" w14:textId="77777777" w:rsidR="00E72B8D" w:rsidRPr="00973B8E" w:rsidRDefault="00E72B8D" w:rsidP="00E72B8D">
      <w:pPr>
        <w:tabs>
          <w:tab w:val="left" w:pos="720"/>
        </w:tabs>
        <w:spacing w:after="0" w:line="240" w:lineRule="auto"/>
        <w:ind w:left="1440" w:hanging="720"/>
        <w:jc w:val="both"/>
        <w:rPr>
          <w:rFonts w:ascii="Book Antiqua" w:hAnsi="Book Antiqua"/>
          <w:sz w:val="20"/>
          <w:szCs w:val="20"/>
        </w:rPr>
      </w:pPr>
      <w:r w:rsidRPr="00973B8E">
        <w:rPr>
          <w:rFonts w:ascii="Book Antiqua" w:hAnsi="Book Antiqua"/>
          <w:sz w:val="20"/>
          <w:szCs w:val="20"/>
        </w:rPr>
        <w:t>J.</w:t>
      </w:r>
      <w:r w:rsidRPr="00973B8E">
        <w:rPr>
          <w:rFonts w:ascii="Book Antiqua" w:hAnsi="Book Antiqua"/>
          <w:sz w:val="20"/>
          <w:szCs w:val="20"/>
        </w:rPr>
        <w:tab/>
        <w:t>Acts of sexual/gender harassment, sexual assault, domestic or dating violence, and stalking – whether such actions occurred at the College or not.</w:t>
      </w:r>
    </w:p>
    <w:p w14:paraId="0A0732AF" w14:textId="77777777" w:rsidR="00E72B8D" w:rsidRPr="00973B8E" w:rsidRDefault="00E72B8D" w:rsidP="00E72B8D">
      <w:pPr>
        <w:pStyle w:val="ListParagraph"/>
        <w:spacing w:after="0" w:line="240" w:lineRule="auto"/>
        <w:ind w:left="1440" w:hanging="720"/>
        <w:jc w:val="both"/>
        <w:rPr>
          <w:rFonts w:ascii="Book Antiqua" w:hAnsi="Book Antiqua"/>
          <w:sz w:val="20"/>
          <w:szCs w:val="20"/>
        </w:rPr>
      </w:pPr>
      <w:r w:rsidRPr="00973B8E">
        <w:rPr>
          <w:rFonts w:ascii="Book Antiqua" w:hAnsi="Book Antiqua"/>
          <w:sz w:val="20"/>
          <w:szCs w:val="20"/>
        </w:rPr>
        <w:t>K.</w:t>
      </w:r>
      <w:r w:rsidRPr="00973B8E">
        <w:rPr>
          <w:rFonts w:ascii="Book Antiqua" w:hAnsi="Book Antiqua"/>
          <w:sz w:val="20"/>
          <w:szCs w:val="20"/>
        </w:rPr>
        <w:tab/>
        <w:t>Violation of federal, state or local laws on property owned and/or operated by the College or at College sponsored activities; or a student who is charged with violation of a federal, state or local law while off campus where such action demonstrates a disregard for the College community and their safety.</w:t>
      </w:r>
    </w:p>
    <w:p w14:paraId="51300FB5" w14:textId="77777777" w:rsidR="00E72B8D" w:rsidRPr="005E2089" w:rsidRDefault="00E72B8D" w:rsidP="00E72B8D">
      <w:pPr>
        <w:spacing w:after="0"/>
        <w:ind w:left="720"/>
        <w:jc w:val="center"/>
        <w:rPr>
          <w:rFonts w:ascii="Book Antiqua" w:hAnsi="Book Antiqua"/>
          <w:i/>
          <w:sz w:val="20"/>
          <w:szCs w:val="20"/>
        </w:rPr>
      </w:pPr>
    </w:p>
    <w:p w14:paraId="3BD76C12" w14:textId="77777777" w:rsidR="00E72B8D" w:rsidRPr="00973B8E" w:rsidRDefault="00E72B8D" w:rsidP="00E72B8D">
      <w:pPr>
        <w:ind w:left="720"/>
        <w:jc w:val="both"/>
        <w:rPr>
          <w:rFonts w:ascii="Book Antiqua" w:hAnsi="Book Antiqua"/>
          <w:sz w:val="20"/>
          <w:szCs w:val="20"/>
        </w:rPr>
      </w:pPr>
      <w:r>
        <w:rPr>
          <w:rFonts w:ascii="Book Antiqua" w:hAnsi="Book Antiqua"/>
          <w:sz w:val="20"/>
          <w:szCs w:val="20"/>
        </w:rPr>
        <w:t>I</w:t>
      </w:r>
      <w:r w:rsidRPr="00973B8E">
        <w:rPr>
          <w:rFonts w:ascii="Book Antiqua" w:hAnsi="Book Antiqua"/>
          <w:sz w:val="20"/>
          <w:szCs w:val="20"/>
        </w:rPr>
        <w:t>nterpretations of the above terms may be provided by, but not limited to, reference to state and federal law and to college policies.</w:t>
      </w:r>
    </w:p>
    <w:p w14:paraId="5259B5CC" w14:textId="77777777" w:rsidR="00E72B8D" w:rsidRPr="005E2089" w:rsidRDefault="00E72B8D" w:rsidP="00E72B8D">
      <w:pPr>
        <w:jc w:val="both"/>
        <w:rPr>
          <w:rFonts w:ascii="Book Antiqua" w:eastAsiaTheme="majorEastAsia" w:hAnsi="Book Antiqua" w:cstheme="majorBidi"/>
          <w:b/>
          <w:i/>
          <w:color w:val="1D4AA3"/>
          <w:spacing w:val="5"/>
          <w:kern w:val="28"/>
          <w:sz w:val="20"/>
          <w:szCs w:val="20"/>
        </w:rPr>
      </w:pPr>
      <w:r w:rsidRPr="005E2089">
        <w:rPr>
          <w:rFonts w:ascii="Book Antiqua" w:eastAsiaTheme="majorEastAsia" w:hAnsi="Book Antiqua" w:cstheme="majorBidi"/>
          <w:b/>
          <w:i/>
          <w:color w:val="1D4AA3"/>
          <w:spacing w:val="5"/>
          <w:kern w:val="28"/>
          <w:sz w:val="20"/>
          <w:szCs w:val="20"/>
        </w:rPr>
        <w:tab/>
        <w:t>2.</w:t>
      </w:r>
      <w:r w:rsidRPr="005E2089">
        <w:rPr>
          <w:rFonts w:ascii="Book Antiqua" w:eastAsiaTheme="majorEastAsia" w:hAnsi="Book Antiqua" w:cstheme="majorBidi"/>
          <w:b/>
          <w:i/>
          <w:color w:val="1D4AA3"/>
          <w:spacing w:val="5"/>
          <w:kern w:val="28"/>
          <w:sz w:val="20"/>
          <w:szCs w:val="20"/>
        </w:rPr>
        <w:tab/>
        <w:t>Procedures</w:t>
      </w:r>
      <w:r>
        <w:rPr>
          <w:rFonts w:ascii="Book Antiqua" w:eastAsiaTheme="majorEastAsia" w:hAnsi="Book Antiqua" w:cstheme="majorBidi"/>
          <w:b/>
          <w:i/>
          <w:color w:val="1D4AA3"/>
          <w:spacing w:val="5"/>
          <w:kern w:val="28"/>
          <w:sz w:val="20"/>
          <w:szCs w:val="20"/>
        </w:rPr>
        <w:fldChar w:fldCharType="begin"/>
      </w:r>
      <w:r>
        <w:instrText xml:space="preserve"> XE "</w:instrText>
      </w:r>
      <w:r w:rsidRPr="00197E5A">
        <w:rPr>
          <w:rFonts w:ascii="Book Antiqua" w:hAnsi="Book Antiqua"/>
          <w:b/>
          <w:sz w:val="20"/>
          <w:szCs w:val="20"/>
        </w:rPr>
        <w:instrText>Procedures</w:instrText>
      </w:r>
      <w:r>
        <w:instrText xml:space="preserve">" </w:instrText>
      </w:r>
      <w:r>
        <w:rPr>
          <w:rFonts w:ascii="Book Antiqua" w:eastAsiaTheme="majorEastAsia" w:hAnsi="Book Antiqua" w:cstheme="majorBidi"/>
          <w:b/>
          <w:i/>
          <w:color w:val="1D4AA3"/>
          <w:spacing w:val="5"/>
          <w:kern w:val="28"/>
          <w:sz w:val="20"/>
          <w:szCs w:val="20"/>
        </w:rPr>
        <w:fldChar w:fldCharType="end"/>
      </w:r>
      <w:r w:rsidRPr="005E2089">
        <w:rPr>
          <w:rFonts w:ascii="Book Antiqua" w:eastAsiaTheme="majorEastAsia" w:hAnsi="Book Antiqua" w:cstheme="majorBidi"/>
          <w:b/>
          <w:i/>
          <w:color w:val="1D4AA3"/>
          <w:spacing w:val="5"/>
          <w:kern w:val="28"/>
          <w:sz w:val="20"/>
          <w:szCs w:val="20"/>
        </w:rPr>
        <w:t xml:space="preserve"> for Resolution of Alleged Violation of Student Code of Conduct</w:t>
      </w:r>
    </w:p>
    <w:p w14:paraId="56A022FB" w14:textId="77777777" w:rsidR="00E72B8D" w:rsidRDefault="00E72B8D" w:rsidP="00E72B8D">
      <w:pPr>
        <w:spacing w:after="0" w:line="240" w:lineRule="auto"/>
        <w:ind w:left="720"/>
        <w:jc w:val="both"/>
        <w:rPr>
          <w:rFonts w:ascii="Book Antiqua" w:hAnsi="Book Antiqua"/>
          <w:sz w:val="20"/>
          <w:szCs w:val="20"/>
        </w:rPr>
      </w:pPr>
      <w:r w:rsidRPr="00973B8E">
        <w:rPr>
          <w:rFonts w:ascii="Book Antiqua" w:hAnsi="Book Antiqua"/>
          <w:sz w:val="20"/>
          <w:szCs w:val="20"/>
        </w:rPr>
        <w:t xml:space="preserve">Complaints regarding alleged violation of the Student Code of Conduct will be reviewed and resolved using the procedures outlined below.  If the review and/or investigation confirm the student’s violation of the Code of Conduct, one or more disciplinary actions and sanctions listed </w:t>
      </w:r>
      <w:r w:rsidRPr="00BC3D7F">
        <w:rPr>
          <w:rFonts w:ascii="Book Antiqua" w:hAnsi="Book Antiqua"/>
          <w:sz w:val="20"/>
          <w:szCs w:val="20"/>
        </w:rPr>
        <w:t>in Section C</w:t>
      </w:r>
      <w:r>
        <w:rPr>
          <w:rFonts w:ascii="Book Antiqua" w:hAnsi="Book Antiqua"/>
          <w:sz w:val="20"/>
          <w:szCs w:val="20"/>
        </w:rPr>
        <w:t xml:space="preserve"> </w:t>
      </w:r>
      <w:r w:rsidRPr="00973B8E">
        <w:rPr>
          <w:rFonts w:ascii="Book Antiqua" w:hAnsi="Book Antiqua"/>
          <w:sz w:val="20"/>
          <w:szCs w:val="20"/>
        </w:rPr>
        <w:t>will be imposed.</w:t>
      </w:r>
    </w:p>
    <w:p w14:paraId="586AE926" w14:textId="77777777" w:rsidR="00E72B8D" w:rsidRDefault="00E72B8D" w:rsidP="00E72B8D">
      <w:pPr>
        <w:tabs>
          <w:tab w:val="left" w:pos="720"/>
        </w:tabs>
        <w:spacing w:after="0" w:line="240" w:lineRule="auto"/>
        <w:ind w:left="720" w:hanging="720"/>
        <w:jc w:val="both"/>
        <w:rPr>
          <w:rFonts w:ascii="Book Antiqua" w:hAnsi="Book Antiqua"/>
          <w:sz w:val="20"/>
          <w:szCs w:val="20"/>
        </w:rPr>
      </w:pPr>
    </w:p>
    <w:p w14:paraId="187F3B36" w14:textId="77777777" w:rsidR="00E72B8D" w:rsidRPr="00973B8E" w:rsidRDefault="00E72B8D" w:rsidP="00E72B8D">
      <w:pPr>
        <w:tabs>
          <w:tab w:val="left" w:pos="720"/>
        </w:tabs>
        <w:spacing w:after="0" w:line="240" w:lineRule="auto"/>
        <w:ind w:left="720" w:hanging="720"/>
        <w:jc w:val="both"/>
        <w:rPr>
          <w:rFonts w:ascii="Book Antiqua" w:hAnsi="Book Antiqua"/>
          <w:sz w:val="20"/>
          <w:szCs w:val="20"/>
        </w:rPr>
      </w:pPr>
      <w:r>
        <w:rPr>
          <w:rFonts w:ascii="Book Antiqua" w:hAnsi="Book Antiqua"/>
          <w:sz w:val="20"/>
          <w:szCs w:val="20"/>
        </w:rPr>
        <w:tab/>
      </w:r>
      <w:r w:rsidRPr="00973B8E">
        <w:rPr>
          <w:rFonts w:ascii="Book Antiqua" w:hAnsi="Book Antiqua"/>
          <w:sz w:val="20"/>
          <w:szCs w:val="20"/>
        </w:rPr>
        <w:t>All documentation related to any such action will follow established filing procedures.  These procedures will include written copies to the student and the</w:t>
      </w:r>
      <w:r>
        <w:rPr>
          <w:rFonts w:ascii="Book Antiqua" w:hAnsi="Book Antiqua"/>
          <w:sz w:val="20"/>
          <w:szCs w:val="20"/>
        </w:rPr>
        <w:t xml:space="preserve"> appropriate college official*</w:t>
      </w:r>
      <w:r w:rsidRPr="00973B8E">
        <w:rPr>
          <w:rFonts w:ascii="Book Antiqua" w:hAnsi="Book Antiqua"/>
          <w:sz w:val="20"/>
          <w:szCs w:val="20"/>
        </w:rPr>
        <w:t xml:space="preserve"> and a </w:t>
      </w:r>
      <w:r w:rsidRPr="00973B8E">
        <w:rPr>
          <w:rFonts w:ascii="Book Antiqua" w:hAnsi="Book Antiqua"/>
          <w:sz w:val="20"/>
          <w:szCs w:val="20"/>
        </w:rPr>
        <w:lastRenderedPageBreak/>
        <w:t xml:space="preserve">copy stored electronically in the EGCC incident reporting database.  Appropriate campus parties will be notified.  </w:t>
      </w:r>
    </w:p>
    <w:p w14:paraId="640F4960" w14:textId="4EE34A5A" w:rsidR="00E72B8D" w:rsidRPr="00973B8E" w:rsidRDefault="00E72B8D" w:rsidP="00E72B8D">
      <w:pPr>
        <w:tabs>
          <w:tab w:val="left" w:pos="720"/>
        </w:tabs>
        <w:spacing w:after="0" w:line="240" w:lineRule="auto"/>
        <w:ind w:left="1440" w:hanging="1440"/>
        <w:jc w:val="both"/>
        <w:rPr>
          <w:rFonts w:ascii="Book Antiqua" w:hAnsi="Book Antiqua"/>
          <w:sz w:val="20"/>
          <w:szCs w:val="20"/>
        </w:rPr>
      </w:pPr>
      <w:r w:rsidRPr="00973B8E">
        <w:rPr>
          <w:rFonts w:ascii="Book Antiqua" w:hAnsi="Book Antiqua"/>
          <w:sz w:val="20"/>
          <w:szCs w:val="20"/>
        </w:rPr>
        <w:tab/>
        <w:t>A.</w:t>
      </w:r>
      <w:r w:rsidRPr="00973B8E">
        <w:rPr>
          <w:rFonts w:ascii="Book Antiqua" w:hAnsi="Book Antiqua"/>
          <w:sz w:val="20"/>
          <w:szCs w:val="20"/>
        </w:rPr>
        <w:tab/>
      </w:r>
      <w:r w:rsidRPr="00973B8E">
        <w:rPr>
          <w:rFonts w:ascii="Book Antiqua" w:hAnsi="Book Antiqua"/>
          <w:sz w:val="20"/>
          <w:szCs w:val="20"/>
          <w:u w:val="single"/>
        </w:rPr>
        <w:t>Direct Resolution</w:t>
      </w:r>
      <w:r>
        <w:rPr>
          <w:rFonts w:ascii="Book Antiqua" w:hAnsi="Book Antiqua"/>
          <w:sz w:val="20"/>
          <w:szCs w:val="20"/>
          <w:u w:val="single"/>
        </w:rPr>
        <w:fldChar w:fldCharType="begin"/>
      </w:r>
      <w:r>
        <w:instrText xml:space="preserve"> </w:instrText>
      </w:r>
      <w:r w:rsidRPr="00143DFB">
        <w:rPr>
          <w:rFonts w:ascii="Book Antiqua" w:hAnsi="Book Antiqua"/>
          <w:sz w:val="20"/>
          <w:szCs w:val="20"/>
          <w:u w:val="single"/>
        </w:rPr>
        <w:instrText>Direct Resolution</w:instrText>
      </w:r>
      <w:r>
        <w:instrText xml:space="preserve">" </w:instrText>
      </w:r>
      <w:r>
        <w:rPr>
          <w:rFonts w:ascii="Book Antiqua" w:hAnsi="Book Antiqua"/>
          <w:sz w:val="20"/>
          <w:szCs w:val="20"/>
          <w:u w:val="single"/>
        </w:rPr>
        <w:fldChar w:fldCharType="separate"/>
      </w:r>
      <w:r w:rsidR="00AF1604">
        <w:rPr>
          <w:rFonts w:ascii="Book Antiqua" w:hAnsi="Book Antiqua"/>
          <w:b/>
          <w:bCs/>
          <w:sz w:val="20"/>
          <w:szCs w:val="20"/>
          <w:u w:val="single"/>
        </w:rPr>
        <w:t>.</w:t>
      </w:r>
      <w:r>
        <w:rPr>
          <w:rFonts w:ascii="Book Antiqua" w:hAnsi="Book Antiqua"/>
          <w:sz w:val="20"/>
          <w:szCs w:val="20"/>
          <w:u w:val="single"/>
        </w:rPr>
        <w:fldChar w:fldCharType="end"/>
      </w:r>
      <w:r w:rsidRPr="00973B8E">
        <w:rPr>
          <w:rFonts w:ascii="Book Antiqua" w:hAnsi="Book Antiqua"/>
          <w:sz w:val="20"/>
          <w:szCs w:val="20"/>
          <w:u w:val="single"/>
        </w:rPr>
        <w:t>:</w:t>
      </w:r>
      <w:r w:rsidRPr="00973B8E">
        <w:rPr>
          <w:rFonts w:ascii="Book Antiqua" w:hAnsi="Book Antiqua"/>
          <w:sz w:val="20"/>
          <w:szCs w:val="20"/>
        </w:rPr>
        <w:t xml:space="preserve">  When any member of the college community believes that a student has violated one or more of the standards of the Code of Conduct, s/he is encouraged to seek resolution directly with the student.  </w:t>
      </w:r>
      <w:r>
        <w:rPr>
          <w:rFonts w:ascii="Book Antiqua" w:hAnsi="Book Antiqua"/>
          <w:sz w:val="20"/>
          <w:szCs w:val="20"/>
        </w:rPr>
        <w:t xml:space="preserve">Only in cases where </w:t>
      </w:r>
      <w:r w:rsidRPr="00973B8E">
        <w:rPr>
          <w:rFonts w:ascii="Book Antiqua" w:hAnsi="Book Antiqua"/>
          <w:sz w:val="20"/>
          <w:szCs w:val="20"/>
        </w:rPr>
        <w:t xml:space="preserve"> personal safety is at risk, contact 911 or campus security personnel.  </w:t>
      </w:r>
      <w:r>
        <w:rPr>
          <w:rFonts w:ascii="Book Antiqua" w:hAnsi="Book Antiqua"/>
          <w:sz w:val="20"/>
          <w:szCs w:val="20"/>
        </w:rPr>
        <w:t>In such cases, a</w:t>
      </w:r>
      <w:r w:rsidRPr="00973B8E">
        <w:rPr>
          <w:rFonts w:ascii="Book Antiqua" w:hAnsi="Book Antiqua"/>
          <w:sz w:val="20"/>
          <w:szCs w:val="20"/>
        </w:rPr>
        <w:t>ll staff is encouraged to file an incident report with security including resolution and/or action</w:t>
      </w:r>
      <w:r>
        <w:rPr>
          <w:rFonts w:ascii="Book Antiqua" w:hAnsi="Book Antiqua"/>
          <w:sz w:val="20"/>
          <w:szCs w:val="20"/>
        </w:rPr>
        <w:t xml:space="preserve"> at which point students’ due process begins.  Security submits a copy of the incident report to the dean, program chair, or department supervisor.</w:t>
      </w:r>
    </w:p>
    <w:p w14:paraId="397EE202" w14:textId="77777777" w:rsidR="00E72B8D" w:rsidRDefault="00E72B8D" w:rsidP="00E72B8D">
      <w:pPr>
        <w:tabs>
          <w:tab w:val="left" w:pos="720"/>
        </w:tabs>
        <w:spacing w:after="0" w:line="240" w:lineRule="auto"/>
        <w:ind w:left="1440" w:hanging="1440"/>
        <w:jc w:val="both"/>
        <w:rPr>
          <w:rFonts w:ascii="Book Antiqua" w:hAnsi="Book Antiqua"/>
          <w:sz w:val="20"/>
          <w:szCs w:val="20"/>
        </w:rPr>
      </w:pPr>
      <w:r w:rsidRPr="00973B8E">
        <w:rPr>
          <w:rFonts w:ascii="Book Antiqua" w:hAnsi="Book Antiqua"/>
          <w:sz w:val="20"/>
          <w:szCs w:val="20"/>
        </w:rPr>
        <w:tab/>
        <w:t>B.</w:t>
      </w:r>
      <w:r w:rsidRPr="00973B8E">
        <w:rPr>
          <w:rFonts w:ascii="Book Antiqua" w:hAnsi="Book Antiqua"/>
          <w:sz w:val="20"/>
          <w:szCs w:val="20"/>
        </w:rPr>
        <w:tab/>
      </w:r>
      <w:r w:rsidRPr="00973B8E">
        <w:rPr>
          <w:rFonts w:ascii="Book Antiqua" w:hAnsi="Book Antiqua"/>
          <w:sz w:val="20"/>
          <w:szCs w:val="20"/>
          <w:u w:val="single"/>
        </w:rPr>
        <w:t>Supervisor:</w:t>
      </w:r>
      <w:r w:rsidRPr="00973B8E">
        <w:rPr>
          <w:rFonts w:ascii="Book Antiqua" w:hAnsi="Book Antiqua"/>
          <w:sz w:val="20"/>
          <w:szCs w:val="20"/>
        </w:rPr>
        <w:t xml:space="preserve">  If resolution cannot be reached in direct manner between the college community member and the student, the complainant </w:t>
      </w:r>
      <w:r>
        <w:rPr>
          <w:rFonts w:ascii="Book Antiqua" w:hAnsi="Book Antiqua"/>
          <w:sz w:val="20"/>
          <w:szCs w:val="20"/>
        </w:rPr>
        <w:t>should</w:t>
      </w:r>
      <w:r w:rsidRPr="00973B8E">
        <w:rPr>
          <w:rFonts w:ascii="Book Antiqua" w:hAnsi="Book Antiqua"/>
          <w:sz w:val="20"/>
          <w:szCs w:val="20"/>
        </w:rPr>
        <w:t xml:space="preserve"> contact the </w:t>
      </w:r>
      <w:r>
        <w:rPr>
          <w:rFonts w:ascii="Book Antiqua" w:hAnsi="Book Antiqua"/>
          <w:sz w:val="20"/>
          <w:szCs w:val="20"/>
        </w:rPr>
        <w:t>dean, program chair, or department supervisor</w:t>
      </w:r>
      <w:r w:rsidRPr="00973B8E">
        <w:rPr>
          <w:rFonts w:ascii="Book Antiqua" w:hAnsi="Book Antiqua"/>
          <w:sz w:val="20"/>
          <w:szCs w:val="20"/>
        </w:rPr>
        <w:t xml:space="preserve"> in writing or by e-mail within three (3) working days, stating the complaint, alleged violation of the Code of Conduct and other relevant information.  Within seven (7) working days of receiving the written notification from the college community member, the </w:t>
      </w:r>
      <w:r>
        <w:rPr>
          <w:rFonts w:ascii="Book Antiqua" w:hAnsi="Book Antiqua"/>
          <w:sz w:val="20"/>
          <w:szCs w:val="20"/>
        </w:rPr>
        <w:t>dean, program chair, or department supervisor</w:t>
      </w:r>
      <w:r w:rsidRPr="00973B8E">
        <w:rPr>
          <w:rFonts w:ascii="Book Antiqua" w:hAnsi="Book Antiqua"/>
          <w:sz w:val="20"/>
          <w:szCs w:val="20"/>
        </w:rPr>
        <w:t xml:space="preserve"> will contact the student and other parties involved regarding the complaint and resolution.  The </w:t>
      </w:r>
      <w:r w:rsidRPr="00BC3D7F">
        <w:rPr>
          <w:rFonts w:ascii="Book Antiqua" w:hAnsi="Book Antiqua"/>
          <w:sz w:val="20"/>
          <w:szCs w:val="20"/>
        </w:rPr>
        <w:t>Supervisor</w:t>
      </w:r>
      <w:r w:rsidRPr="00973B8E">
        <w:rPr>
          <w:rFonts w:ascii="Book Antiqua" w:hAnsi="Book Antiqua"/>
          <w:sz w:val="20"/>
          <w:szCs w:val="20"/>
        </w:rPr>
        <w:t xml:space="preserve"> may use multiple processes to help resolve the issue.  S/he will review the issues and actions of the parties </w:t>
      </w:r>
    </w:p>
    <w:p w14:paraId="53B14369" w14:textId="77777777" w:rsidR="00E72B8D" w:rsidRPr="00973B8E" w:rsidRDefault="00E72B8D" w:rsidP="00E72B8D">
      <w:pPr>
        <w:tabs>
          <w:tab w:val="left" w:pos="720"/>
        </w:tabs>
        <w:spacing w:after="0" w:line="240" w:lineRule="auto"/>
        <w:ind w:left="1440" w:hanging="1440"/>
        <w:jc w:val="both"/>
        <w:rPr>
          <w:rFonts w:ascii="Book Antiqua" w:hAnsi="Book Antiqua"/>
          <w:sz w:val="20"/>
          <w:szCs w:val="20"/>
        </w:rPr>
      </w:pPr>
      <w:r>
        <w:rPr>
          <w:rFonts w:ascii="Book Antiqua" w:hAnsi="Book Antiqua"/>
          <w:sz w:val="20"/>
          <w:szCs w:val="20"/>
        </w:rPr>
        <w:tab/>
      </w:r>
      <w:r>
        <w:rPr>
          <w:rFonts w:ascii="Book Antiqua" w:hAnsi="Book Antiqua"/>
          <w:sz w:val="20"/>
          <w:szCs w:val="20"/>
        </w:rPr>
        <w:tab/>
      </w:r>
      <w:r w:rsidRPr="00973B8E">
        <w:rPr>
          <w:rFonts w:ascii="Book Antiqua" w:hAnsi="Book Antiqua"/>
          <w:sz w:val="20"/>
          <w:szCs w:val="20"/>
        </w:rPr>
        <w:t xml:space="preserve">involved, propose resolution, and determine appropriate sanctions(s) for the student.  </w:t>
      </w:r>
      <w:r>
        <w:rPr>
          <w:rFonts w:ascii="Book Antiqua" w:hAnsi="Book Antiqua"/>
          <w:sz w:val="20"/>
          <w:szCs w:val="20"/>
        </w:rPr>
        <w:t>Documentation will be added to the student complaint log.</w:t>
      </w:r>
    </w:p>
    <w:p w14:paraId="5274076F" w14:textId="77777777" w:rsidR="00E72B8D" w:rsidRPr="00973B8E" w:rsidRDefault="00E72B8D" w:rsidP="00E72B8D">
      <w:pPr>
        <w:tabs>
          <w:tab w:val="left" w:pos="720"/>
        </w:tabs>
        <w:spacing w:after="0" w:line="240" w:lineRule="auto"/>
        <w:ind w:left="1440" w:hanging="1440"/>
        <w:jc w:val="both"/>
        <w:rPr>
          <w:rFonts w:ascii="Book Antiqua" w:hAnsi="Book Antiqua"/>
          <w:sz w:val="20"/>
          <w:szCs w:val="20"/>
        </w:rPr>
      </w:pPr>
      <w:r w:rsidRPr="00973B8E">
        <w:rPr>
          <w:rFonts w:ascii="Book Antiqua" w:hAnsi="Book Antiqua"/>
          <w:sz w:val="20"/>
          <w:szCs w:val="20"/>
        </w:rPr>
        <w:tab/>
        <w:t>C.</w:t>
      </w:r>
      <w:r w:rsidRPr="00973B8E">
        <w:rPr>
          <w:rFonts w:ascii="Book Antiqua" w:hAnsi="Book Antiqua"/>
          <w:sz w:val="20"/>
          <w:szCs w:val="20"/>
        </w:rPr>
        <w:tab/>
      </w:r>
      <w:r w:rsidRPr="00973B8E">
        <w:rPr>
          <w:rFonts w:ascii="Book Antiqua" w:hAnsi="Book Antiqua"/>
          <w:sz w:val="20"/>
          <w:szCs w:val="20"/>
          <w:u w:val="single"/>
        </w:rPr>
        <w:t xml:space="preserve">Appeal to the </w:t>
      </w:r>
      <w:r>
        <w:rPr>
          <w:rFonts w:ascii="Book Antiqua" w:hAnsi="Book Antiqua"/>
          <w:sz w:val="20"/>
          <w:szCs w:val="20"/>
          <w:u w:val="single"/>
        </w:rPr>
        <w:t>appropriate college official*.</w:t>
      </w:r>
      <w:r w:rsidRPr="00973B8E">
        <w:rPr>
          <w:rFonts w:ascii="Book Antiqua" w:hAnsi="Book Antiqua"/>
          <w:sz w:val="20"/>
          <w:szCs w:val="20"/>
        </w:rPr>
        <w:t xml:space="preserve">  Students receiving written notice of disciplinary action for an alleged infringement of the Code of Conduct have the right of final appeal in writing to the </w:t>
      </w:r>
      <w:r>
        <w:rPr>
          <w:rFonts w:ascii="Book Antiqua" w:hAnsi="Book Antiqua"/>
          <w:sz w:val="20"/>
          <w:szCs w:val="20"/>
        </w:rPr>
        <w:t xml:space="preserve">appropriate college official* </w:t>
      </w:r>
      <w:r w:rsidRPr="00973B8E">
        <w:rPr>
          <w:rFonts w:ascii="Book Antiqua" w:hAnsi="Book Antiqua"/>
          <w:sz w:val="20"/>
          <w:szCs w:val="20"/>
        </w:rPr>
        <w:t xml:space="preserve">within seven (7) working days for review.  Within ten (10) working days of receiving the student appeal, the </w:t>
      </w:r>
      <w:r>
        <w:rPr>
          <w:rFonts w:ascii="Book Antiqua" w:hAnsi="Book Antiqua"/>
          <w:sz w:val="20"/>
          <w:szCs w:val="20"/>
        </w:rPr>
        <w:t>Appropriate college official</w:t>
      </w:r>
      <w:r w:rsidRPr="00973B8E">
        <w:rPr>
          <w:rFonts w:ascii="Book Antiqua" w:hAnsi="Book Antiqua"/>
          <w:sz w:val="20"/>
          <w:szCs w:val="20"/>
        </w:rPr>
        <w:t xml:space="preserve"> will review the complaint, investigation process, findings, and sanctions.  The </w:t>
      </w:r>
      <w:r>
        <w:rPr>
          <w:rFonts w:ascii="Book Antiqua" w:hAnsi="Book Antiqua"/>
          <w:sz w:val="20"/>
          <w:szCs w:val="20"/>
        </w:rPr>
        <w:t xml:space="preserve">Appropriate college official </w:t>
      </w:r>
      <w:r w:rsidRPr="00973B8E">
        <w:rPr>
          <w:rFonts w:ascii="Book Antiqua" w:hAnsi="Book Antiqua"/>
          <w:sz w:val="20"/>
          <w:szCs w:val="20"/>
        </w:rPr>
        <w:t>may consult the administrative team in the review process to assure consistency and fairness within EGCC.  The review may include multiple processes with parties chosen by the College in resolving the</w:t>
      </w:r>
      <w:r>
        <w:rPr>
          <w:rFonts w:ascii="Book Antiqua" w:hAnsi="Book Antiqua"/>
          <w:sz w:val="20"/>
          <w:szCs w:val="20"/>
        </w:rPr>
        <w:t xml:space="preserve"> issue.  The Vice President for Employee and Student Development </w:t>
      </w:r>
      <w:r w:rsidRPr="00973B8E">
        <w:rPr>
          <w:rFonts w:ascii="Book Antiqua" w:hAnsi="Book Antiqua"/>
          <w:sz w:val="20"/>
          <w:szCs w:val="20"/>
        </w:rPr>
        <w:t>will report his/her findings and conclusions of the final appeal to the s</w:t>
      </w:r>
      <w:r>
        <w:rPr>
          <w:rFonts w:ascii="Book Antiqua" w:hAnsi="Book Antiqua"/>
          <w:sz w:val="20"/>
          <w:szCs w:val="20"/>
        </w:rPr>
        <w:t>tudent complainant</w:t>
      </w:r>
      <w:r w:rsidRPr="00973B8E">
        <w:rPr>
          <w:rFonts w:ascii="Book Antiqua" w:hAnsi="Book Antiqua"/>
          <w:sz w:val="20"/>
          <w:szCs w:val="20"/>
        </w:rPr>
        <w:t xml:space="preserve">.  </w:t>
      </w:r>
      <w:r>
        <w:rPr>
          <w:rFonts w:ascii="Book Antiqua" w:hAnsi="Book Antiqua"/>
          <w:sz w:val="20"/>
          <w:szCs w:val="20"/>
        </w:rPr>
        <w:t>Documentation will be added to the student complaint log.</w:t>
      </w:r>
    </w:p>
    <w:p w14:paraId="484E0391" w14:textId="77777777" w:rsidR="00E72B8D" w:rsidRPr="00973B8E" w:rsidRDefault="00E72B8D" w:rsidP="00E72B8D">
      <w:pPr>
        <w:tabs>
          <w:tab w:val="left" w:pos="720"/>
        </w:tabs>
        <w:spacing w:after="0"/>
        <w:ind w:left="1440" w:hanging="1440"/>
        <w:jc w:val="both"/>
        <w:rPr>
          <w:rFonts w:ascii="Book Antiqua" w:hAnsi="Book Antiqua"/>
          <w:sz w:val="20"/>
          <w:szCs w:val="20"/>
        </w:rPr>
      </w:pPr>
    </w:p>
    <w:p w14:paraId="73EBAE22" w14:textId="77777777" w:rsidR="00E72B8D" w:rsidRPr="005E2089" w:rsidRDefault="00E72B8D" w:rsidP="00E72B8D">
      <w:pPr>
        <w:jc w:val="both"/>
        <w:rPr>
          <w:rFonts w:ascii="Book Antiqua" w:eastAsiaTheme="majorEastAsia" w:hAnsi="Book Antiqua" w:cstheme="majorBidi"/>
          <w:b/>
          <w:i/>
          <w:color w:val="1D4AA3"/>
          <w:spacing w:val="5"/>
          <w:kern w:val="28"/>
          <w:sz w:val="20"/>
          <w:szCs w:val="20"/>
        </w:rPr>
      </w:pPr>
      <w:r w:rsidRPr="005E2089">
        <w:rPr>
          <w:rFonts w:ascii="Book Antiqua" w:eastAsiaTheme="majorEastAsia" w:hAnsi="Book Antiqua" w:cstheme="majorBidi"/>
          <w:b/>
          <w:i/>
          <w:color w:val="1D4AA3"/>
          <w:spacing w:val="5"/>
          <w:kern w:val="28"/>
          <w:sz w:val="20"/>
          <w:szCs w:val="20"/>
        </w:rPr>
        <w:t>3.</w:t>
      </w:r>
      <w:r w:rsidRPr="005E2089">
        <w:rPr>
          <w:rFonts w:ascii="Book Antiqua" w:eastAsiaTheme="majorEastAsia" w:hAnsi="Book Antiqua" w:cstheme="majorBidi"/>
          <w:b/>
          <w:i/>
          <w:color w:val="1D4AA3"/>
          <w:spacing w:val="5"/>
          <w:kern w:val="28"/>
          <w:sz w:val="20"/>
          <w:szCs w:val="20"/>
        </w:rPr>
        <w:tab/>
        <w:t>Sanctions</w:t>
      </w:r>
      <w:r>
        <w:rPr>
          <w:rFonts w:ascii="Book Antiqua" w:eastAsiaTheme="majorEastAsia" w:hAnsi="Book Antiqua" w:cstheme="majorBidi"/>
          <w:b/>
          <w:i/>
          <w:color w:val="1D4AA3"/>
          <w:spacing w:val="5"/>
          <w:kern w:val="28"/>
          <w:sz w:val="20"/>
          <w:szCs w:val="20"/>
        </w:rPr>
        <w:fldChar w:fldCharType="begin"/>
      </w:r>
      <w:r>
        <w:instrText xml:space="preserve"> XE "</w:instrText>
      </w:r>
      <w:r w:rsidRPr="00717D03">
        <w:rPr>
          <w:rFonts w:ascii="Book Antiqua" w:eastAsiaTheme="majorEastAsia" w:hAnsi="Book Antiqua" w:cstheme="majorBidi"/>
          <w:b/>
          <w:i/>
          <w:color w:val="1D4AA3"/>
          <w:spacing w:val="5"/>
          <w:kern w:val="28"/>
          <w:sz w:val="20"/>
          <w:szCs w:val="20"/>
        </w:rPr>
        <w:instrText>Sanctions</w:instrText>
      </w:r>
      <w:r>
        <w:instrText xml:space="preserve">" </w:instrText>
      </w:r>
      <w:r>
        <w:rPr>
          <w:rFonts w:ascii="Book Antiqua" w:eastAsiaTheme="majorEastAsia" w:hAnsi="Book Antiqua" w:cstheme="majorBidi"/>
          <w:b/>
          <w:i/>
          <w:color w:val="1D4AA3"/>
          <w:spacing w:val="5"/>
          <w:kern w:val="28"/>
          <w:sz w:val="20"/>
          <w:szCs w:val="20"/>
        </w:rPr>
        <w:fldChar w:fldCharType="end"/>
      </w:r>
    </w:p>
    <w:p w14:paraId="3384541A" w14:textId="77777777" w:rsidR="00E72B8D" w:rsidRDefault="00E72B8D" w:rsidP="00E72B8D">
      <w:pPr>
        <w:tabs>
          <w:tab w:val="left" w:pos="720"/>
        </w:tabs>
        <w:spacing w:after="0" w:line="240" w:lineRule="auto"/>
        <w:ind w:left="720" w:hanging="1440"/>
        <w:jc w:val="both"/>
        <w:rPr>
          <w:rFonts w:ascii="Book Antiqua" w:hAnsi="Book Antiqua"/>
          <w:sz w:val="20"/>
          <w:szCs w:val="20"/>
        </w:rPr>
      </w:pPr>
      <w:r w:rsidRPr="00973B8E">
        <w:rPr>
          <w:rFonts w:ascii="Book Antiqua" w:hAnsi="Book Antiqua"/>
          <w:b/>
          <w:sz w:val="20"/>
          <w:szCs w:val="20"/>
        </w:rPr>
        <w:tab/>
      </w:r>
      <w:r w:rsidRPr="00973B8E">
        <w:rPr>
          <w:rFonts w:ascii="Book Antiqua" w:hAnsi="Book Antiqua"/>
          <w:sz w:val="20"/>
          <w:szCs w:val="20"/>
        </w:rPr>
        <w:t>One or more of the following sanctions may be imposed upon students who have violated the Student Code of Conduct.  All documentation related to any such action will be subject to established filing procedures.</w:t>
      </w:r>
    </w:p>
    <w:p w14:paraId="769B25C2" w14:textId="77777777" w:rsidR="00E72B8D" w:rsidRPr="00973B8E" w:rsidRDefault="00E72B8D" w:rsidP="00E72B8D">
      <w:pPr>
        <w:tabs>
          <w:tab w:val="left" w:pos="720"/>
        </w:tabs>
        <w:spacing w:after="0" w:line="240" w:lineRule="auto"/>
        <w:ind w:left="720" w:hanging="1440"/>
        <w:jc w:val="both"/>
        <w:rPr>
          <w:rFonts w:ascii="Book Antiqua" w:hAnsi="Book Antiqua"/>
          <w:sz w:val="20"/>
          <w:szCs w:val="20"/>
        </w:rPr>
      </w:pPr>
    </w:p>
    <w:p w14:paraId="39048C26" w14:textId="00A83923" w:rsidR="00E72B8D" w:rsidRPr="008F4DEB" w:rsidRDefault="00E72B8D" w:rsidP="00E72B8D">
      <w:pPr>
        <w:pStyle w:val="ListParagraph"/>
        <w:numPr>
          <w:ilvl w:val="0"/>
          <w:numId w:val="109"/>
        </w:numPr>
        <w:tabs>
          <w:tab w:val="left" w:pos="720"/>
        </w:tabs>
        <w:spacing w:after="0" w:line="240" w:lineRule="auto"/>
        <w:jc w:val="both"/>
        <w:rPr>
          <w:rFonts w:ascii="Book Antiqua" w:hAnsi="Book Antiqua"/>
          <w:sz w:val="20"/>
          <w:szCs w:val="20"/>
        </w:rPr>
      </w:pPr>
      <w:r w:rsidRPr="008F4DEB">
        <w:rPr>
          <w:rFonts w:ascii="Book Antiqua" w:hAnsi="Book Antiqua"/>
          <w:b/>
          <w:sz w:val="20"/>
          <w:szCs w:val="20"/>
          <w:u w:val="single"/>
        </w:rPr>
        <w:t>Reprimand</w:t>
      </w:r>
      <w:r w:rsidRPr="008F4DEB">
        <w:rPr>
          <w:rFonts w:ascii="Book Antiqua" w:hAnsi="Book Antiqua"/>
          <w:b/>
          <w:sz w:val="20"/>
          <w:szCs w:val="20"/>
          <w:u w:val="single"/>
        </w:rPr>
        <w:fldChar w:fldCharType="begin"/>
      </w:r>
      <w:r>
        <w:instrText xml:space="preserve"> </w:instrText>
      </w:r>
      <w:r w:rsidRPr="008F4DEB">
        <w:rPr>
          <w:rFonts w:ascii="Book Antiqua" w:hAnsi="Book Antiqua"/>
          <w:b/>
          <w:sz w:val="20"/>
          <w:szCs w:val="20"/>
          <w:u w:val="single"/>
        </w:rPr>
        <w:instrText>Reprimand</w:instrText>
      </w:r>
      <w:r>
        <w:instrText xml:space="preserve">" </w:instrText>
      </w:r>
      <w:r w:rsidRPr="008F4DEB">
        <w:rPr>
          <w:rFonts w:ascii="Book Antiqua" w:hAnsi="Book Antiqua"/>
          <w:b/>
          <w:sz w:val="20"/>
          <w:szCs w:val="20"/>
          <w:u w:val="single"/>
        </w:rPr>
        <w:fldChar w:fldCharType="separate"/>
      </w:r>
      <w:r w:rsidR="00AF1604">
        <w:rPr>
          <w:rFonts w:ascii="Book Antiqua" w:hAnsi="Book Antiqua"/>
          <w:bCs/>
          <w:sz w:val="20"/>
          <w:szCs w:val="20"/>
          <w:u w:val="single"/>
        </w:rPr>
        <w:t>.</w:t>
      </w:r>
      <w:r w:rsidRPr="008F4DEB">
        <w:rPr>
          <w:rFonts w:ascii="Book Antiqua" w:hAnsi="Book Antiqua"/>
          <w:b/>
          <w:sz w:val="20"/>
          <w:szCs w:val="20"/>
          <w:u w:val="single"/>
        </w:rPr>
        <w:fldChar w:fldCharType="end"/>
      </w:r>
      <w:r w:rsidRPr="008F4DEB">
        <w:rPr>
          <w:rFonts w:ascii="Book Antiqua" w:hAnsi="Book Antiqua"/>
          <w:sz w:val="20"/>
          <w:szCs w:val="20"/>
          <w:u w:val="single"/>
        </w:rPr>
        <w:t>:</w:t>
      </w:r>
      <w:r w:rsidRPr="008F4DEB">
        <w:rPr>
          <w:rFonts w:ascii="Book Antiqua" w:hAnsi="Book Antiqua"/>
          <w:sz w:val="20"/>
          <w:szCs w:val="20"/>
        </w:rPr>
        <w:t xml:space="preserve">  Any college staff member may initiate a reprimand with a verbal or written warning when a student’s specific conduct does not meet college standards and that continuation of such conduct will result in further disciplinary action.  A copy of the incident report and written reprimand or documentation of verbal reprimand will be sent to the office of the appropriate college official* two (2) working days.  Documentation will be added to the student complaint log. </w:t>
      </w:r>
    </w:p>
    <w:p w14:paraId="7E814D44" w14:textId="77777777" w:rsidR="00E72B8D" w:rsidRDefault="00E72B8D" w:rsidP="00E72B8D">
      <w:pPr>
        <w:pStyle w:val="ListParagraph"/>
        <w:numPr>
          <w:ilvl w:val="0"/>
          <w:numId w:val="109"/>
        </w:numPr>
        <w:tabs>
          <w:tab w:val="left" w:pos="720"/>
        </w:tabs>
        <w:spacing w:after="0" w:line="240" w:lineRule="auto"/>
        <w:jc w:val="both"/>
        <w:rPr>
          <w:rFonts w:ascii="Book Antiqua" w:hAnsi="Book Antiqua"/>
          <w:sz w:val="20"/>
          <w:szCs w:val="20"/>
        </w:rPr>
      </w:pPr>
      <w:r>
        <w:rPr>
          <w:rFonts w:ascii="Book Antiqua" w:hAnsi="Book Antiqua"/>
          <w:b/>
          <w:sz w:val="20"/>
          <w:szCs w:val="20"/>
          <w:u w:val="single"/>
        </w:rPr>
        <w:t>Immediate Expulsion:</w:t>
      </w:r>
      <w:r>
        <w:rPr>
          <w:rFonts w:ascii="Book Antiqua" w:hAnsi="Book Antiqua"/>
          <w:sz w:val="20"/>
          <w:szCs w:val="20"/>
        </w:rPr>
        <w:t xml:space="preserve">  Any college staff member may direct that a student be immediately excluded from EGCC privileges, activities, and/or property as deemed appropriate and necessary to ensure the safety and rights of students and staff.  The staff member will inform the student of the requirement for a meeting with Security Supervisor and appropriate college official* to determine attendance eligibility following immediate exclusion.  The staff member will file a written incident report with the Security Supervisor within one (1) class day following the exclusion.  Within one class day after receiving the incident report, the Security Supervisor will contact the student and schedule a meeting.  The purpose of the meeting is to:</w:t>
      </w:r>
    </w:p>
    <w:p w14:paraId="417E2423" w14:textId="77777777" w:rsidR="00E72B8D" w:rsidRDefault="00E72B8D" w:rsidP="00E72B8D">
      <w:pPr>
        <w:pStyle w:val="ListParagraph"/>
        <w:numPr>
          <w:ilvl w:val="0"/>
          <w:numId w:val="110"/>
        </w:numPr>
        <w:tabs>
          <w:tab w:val="left" w:pos="720"/>
        </w:tabs>
        <w:spacing w:after="0" w:line="240" w:lineRule="auto"/>
        <w:jc w:val="both"/>
        <w:rPr>
          <w:rFonts w:ascii="Book Antiqua" w:hAnsi="Book Antiqua"/>
          <w:sz w:val="20"/>
          <w:szCs w:val="20"/>
        </w:rPr>
      </w:pPr>
      <w:r>
        <w:rPr>
          <w:rFonts w:ascii="Book Antiqua" w:hAnsi="Book Antiqua"/>
          <w:sz w:val="20"/>
          <w:szCs w:val="20"/>
        </w:rPr>
        <w:lastRenderedPageBreak/>
        <w:t>Share information and documentation regarding the incident and Student Code of Conduct;</w:t>
      </w:r>
    </w:p>
    <w:p w14:paraId="1F3D2510" w14:textId="77777777" w:rsidR="00E72B8D" w:rsidRDefault="00E72B8D" w:rsidP="00E72B8D">
      <w:pPr>
        <w:pStyle w:val="ListParagraph"/>
        <w:numPr>
          <w:ilvl w:val="0"/>
          <w:numId w:val="110"/>
        </w:numPr>
        <w:tabs>
          <w:tab w:val="left" w:pos="720"/>
        </w:tabs>
        <w:spacing w:after="0" w:line="240" w:lineRule="auto"/>
        <w:jc w:val="both"/>
        <w:rPr>
          <w:rFonts w:ascii="Book Antiqua" w:hAnsi="Book Antiqua"/>
          <w:sz w:val="20"/>
          <w:szCs w:val="20"/>
        </w:rPr>
      </w:pPr>
      <w:r>
        <w:rPr>
          <w:rFonts w:ascii="Book Antiqua" w:hAnsi="Book Antiqua"/>
          <w:sz w:val="20"/>
          <w:szCs w:val="20"/>
        </w:rPr>
        <w:t>Attempt to resolve the problem that led to exclusion so that the student may resume attendance;</w:t>
      </w:r>
    </w:p>
    <w:p w14:paraId="07C3A232" w14:textId="77777777" w:rsidR="00E72B8D" w:rsidRPr="008F4DEB" w:rsidRDefault="00E72B8D" w:rsidP="00E72B8D">
      <w:pPr>
        <w:pStyle w:val="ListParagraph"/>
        <w:numPr>
          <w:ilvl w:val="0"/>
          <w:numId w:val="110"/>
        </w:numPr>
        <w:tabs>
          <w:tab w:val="left" w:pos="720"/>
        </w:tabs>
        <w:spacing w:after="0" w:line="240" w:lineRule="auto"/>
        <w:jc w:val="both"/>
        <w:rPr>
          <w:rFonts w:ascii="Book Antiqua" w:hAnsi="Book Antiqua"/>
          <w:sz w:val="20"/>
          <w:szCs w:val="20"/>
        </w:rPr>
      </w:pPr>
      <w:r>
        <w:rPr>
          <w:rFonts w:ascii="Book Antiqua" w:hAnsi="Book Antiqua"/>
          <w:sz w:val="20"/>
          <w:szCs w:val="20"/>
        </w:rPr>
        <w:t>Determine appropriate disciplinary action that may be imposed.</w:t>
      </w:r>
    </w:p>
    <w:p w14:paraId="7732014C" w14:textId="50A4B068" w:rsidR="00E72B8D" w:rsidRPr="00973B8E" w:rsidRDefault="00E72B8D" w:rsidP="00E72B8D">
      <w:pPr>
        <w:tabs>
          <w:tab w:val="left" w:pos="720"/>
        </w:tabs>
        <w:spacing w:after="0" w:line="240" w:lineRule="auto"/>
        <w:ind w:left="1440" w:hanging="2160"/>
        <w:jc w:val="both"/>
        <w:rPr>
          <w:rFonts w:ascii="Book Antiqua" w:hAnsi="Book Antiqua"/>
          <w:sz w:val="20"/>
          <w:szCs w:val="20"/>
        </w:rPr>
      </w:pPr>
      <w:r w:rsidRPr="00973B8E">
        <w:rPr>
          <w:rFonts w:ascii="Book Antiqua" w:hAnsi="Book Antiqua"/>
          <w:sz w:val="20"/>
          <w:szCs w:val="20"/>
        </w:rPr>
        <w:tab/>
      </w:r>
      <w:r>
        <w:rPr>
          <w:rFonts w:ascii="Book Antiqua" w:hAnsi="Book Antiqua"/>
          <w:sz w:val="20"/>
          <w:szCs w:val="20"/>
        </w:rPr>
        <w:t>B</w:t>
      </w:r>
      <w:r w:rsidRPr="00973B8E">
        <w:rPr>
          <w:rFonts w:ascii="Book Antiqua" w:hAnsi="Book Antiqua"/>
          <w:sz w:val="20"/>
          <w:szCs w:val="20"/>
        </w:rPr>
        <w:tab/>
      </w:r>
      <w:r w:rsidRPr="005E2089">
        <w:rPr>
          <w:rFonts w:ascii="Book Antiqua" w:hAnsi="Book Antiqua"/>
          <w:b/>
          <w:sz w:val="20"/>
          <w:szCs w:val="20"/>
          <w:u w:val="single"/>
        </w:rPr>
        <w:t>Disciplinary Probation</w:t>
      </w:r>
      <w:r>
        <w:rPr>
          <w:rFonts w:ascii="Book Antiqua" w:hAnsi="Book Antiqua"/>
          <w:b/>
          <w:sz w:val="20"/>
          <w:szCs w:val="20"/>
          <w:u w:val="single"/>
        </w:rPr>
        <w:fldChar w:fldCharType="begin"/>
      </w:r>
      <w:r>
        <w:instrText xml:space="preserve"> </w:instrText>
      </w:r>
      <w:r w:rsidRPr="00F21195">
        <w:rPr>
          <w:rFonts w:ascii="Book Antiqua" w:hAnsi="Book Antiqua"/>
          <w:b/>
          <w:sz w:val="20"/>
          <w:szCs w:val="20"/>
          <w:u w:val="single"/>
        </w:rPr>
        <w:instrText>Disciplinary Probation</w:instrText>
      </w:r>
      <w:r>
        <w:instrText xml:space="preserve">" </w:instrText>
      </w:r>
      <w:r>
        <w:rPr>
          <w:rFonts w:ascii="Book Antiqua" w:hAnsi="Book Antiqua"/>
          <w:b/>
          <w:sz w:val="20"/>
          <w:szCs w:val="20"/>
          <w:u w:val="single"/>
        </w:rPr>
        <w:fldChar w:fldCharType="separate"/>
      </w:r>
      <w:r w:rsidR="00AF1604">
        <w:rPr>
          <w:rFonts w:ascii="Book Antiqua" w:hAnsi="Book Antiqua"/>
          <w:bCs/>
          <w:sz w:val="20"/>
          <w:szCs w:val="20"/>
          <w:u w:val="single"/>
        </w:rPr>
        <w:t>.</w:t>
      </w:r>
      <w:r>
        <w:rPr>
          <w:rFonts w:ascii="Book Antiqua" w:hAnsi="Book Antiqua"/>
          <w:b/>
          <w:sz w:val="20"/>
          <w:szCs w:val="20"/>
          <w:u w:val="single"/>
        </w:rPr>
        <w:fldChar w:fldCharType="end"/>
      </w:r>
      <w:r w:rsidRPr="00973B8E">
        <w:rPr>
          <w:rFonts w:ascii="Book Antiqua" w:hAnsi="Book Antiqua"/>
          <w:sz w:val="20"/>
          <w:szCs w:val="20"/>
          <w:u w:val="single"/>
        </w:rPr>
        <w:t>:</w:t>
      </w:r>
      <w:r w:rsidRPr="00973B8E">
        <w:rPr>
          <w:rFonts w:ascii="Book Antiqua" w:hAnsi="Book Antiqua"/>
          <w:sz w:val="20"/>
          <w:szCs w:val="20"/>
        </w:rPr>
        <w:t xml:space="preserve">  The </w:t>
      </w:r>
      <w:r>
        <w:rPr>
          <w:rFonts w:ascii="Book Antiqua" w:hAnsi="Book Antiqua"/>
          <w:sz w:val="20"/>
          <w:szCs w:val="20"/>
        </w:rPr>
        <w:t>appropriate college official*</w:t>
      </w:r>
      <w:r w:rsidRPr="00973B8E">
        <w:rPr>
          <w:rFonts w:ascii="Book Antiqua" w:hAnsi="Book Antiqua"/>
          <w:sz w:val="20"/>
          <w:szCs w:val="20"/>
        </w:rPr>
        <w:t xml:space="preserve">, or designee, may </w:t>
      </w:r>
      <w:r>
        <w:rPr>
          <w:rFonts w:ascii="Book Antiqua" w:hAnsi="Book Antiqua"/>
          <w:sz w:val="20"/>
          <w:szCs w:val="20"/>
        </w:rPr>
        <w:t>place</w:t>
      </w:r>
      <w:r w:rsidRPr="00973B8E">
        <w:rPr>
          <w:rFonts w:ascii="Book Antiqua" w:hAnsi="Book Antiqua"/>
          <w:sz w:val="20"/>
          <w:szCs w:val="20"/>
        </w:rPr>
        <w:t xml:space="preserve"> a student</w:t>
      </w:r>
      <w:r>
        <w:rPr>
          <w:rFonts w:ascii="Book Antiqua" w:hAnsi="Book Antiqua"/>
          <w:sz w:val="20"/>
          <w:szCs w:val="20"/>
        </w:rPr>
        <w:t xml:space="preserve"> </w:t>
      </w:r>
      <w:r w:rsidRPr="00973B8E">
        <w:rPr>
          <w:rFonts w:ascii="Book Antiqua" w:hAnsi="Book Antiqua"/>
          <w:sz w:val="20"/>
          <w:szCs w:val="20"/>
        </w:rPr>
        <w:t xml:space="preserve"> </w:t>
      </w:r>
      <w:r>
        <w:rPr>
          <w:rFonts w:ascii="Book Antiqua" w:hAnsi="Book Antiqua"/>
          <w:sz w:val="20"/>
          <w:szCs w:val="20"/>
        </w:rPr>
        <w:t>on probation</w:t>
      </w:r>
      <w:r w:rsidRPr="00973B8E">
        <w:rPr>
          <w:rFonts w:ascii="Book Antiqua" w:hAnsi="Book Antiqua"/>
          <w:sz w:val="20"/>
          <w:szCs w:val="20"/>
        </w:rPr>
        <w:t xml:space="preserve"> with specific conditions or restrictions while in attendance at EGCC, for a specified period of time.  </w:t>
      </w:r>
      <w:r>
        <w:rPr>
          <w:rFonts w:ascii="Book Antiqua" w:hAnsi="Book Antiqua"/>
          <w:sz w:val="20"/>
          <w:szCs w:val="20"/>
        </w:rPr>
        <w:t xml:space="preserve">Further infractions while on probation may lead to further sanctions. </w:t>
      </w:r>
      <w:r w:rsidRPr="00973B8E">
        <w:rPr>
          <w:rFonts w:ascii="Book Antiqua" w:hAnsi="Book Antiqua"/>
          <w:sz w:val="20"/>
          <w:szCs w:val="20"/>
        </w:rPr>
        <w:t xml:space="preserve">The </w:t>
      </w:r>
      <w:r>
        <w:rPr>
          <w:rFonts w:ascii="Book Antiqua" w:hAnsi="Book Antiqua"/>
          <w:sz w:val="20"/>
          <w:szCs w:val="20"/>
        </w:rPr>
        <w:t>appropriate college official*</w:t>
      </w:r>
      <w:r w:rsidRPr="00973B8E">
        <w:rPr>
          <w:rFonts w:ascii="Book Antiqua" w:hAnsi="Book Antiqua"/>
          <w:sz w:val="20"/>
          <w:szCs w:val="20"/>
        </w:rPr>
        <w:t xml:space="preserve"> will communicate the specific behavior leading to this sanction and the specific conditions or restrictions imposed for the specified period of time to the student in writing.  The student will sign the document provided by the College and agree to abide by its terms or forfeit all rights to continue attendance at EGCC.  </w:t>
      </w:r>
      <w:r>
        <w:rPr>
          <w:rFonts w:ascii="Book Antiqua" w:hAnsi="Book Antiqua"/>
          <w:sz w:val="20"/>
          <w:szCs w:val="20"/>
        </w:rPr>
        <w:t xml:space="preserve"> Documentation will be added to the student complaint log.</w:t>
      </w:r>
    </w:p>
    <w:p w14:paraId="5468B619" w14:textId="77777777" w:rsidR="00E72B8D" w:rsidRPr="00973B8E" w:rsidRDefault="00E72B8D" w:rsidP="00E72B8D">
      <w:pPr>
        <w:tabs>
          <w:tab w:val="left" w:pos="720"/>
        </w:tabs>
        <w:spacing w:after="0" w:line="240" w:lineRule="auto"/>
        <w:ind w:left="1440" w:hanging="1440"/>
        <w:jc w:val="both"/>
        <w:rPr>
          <w:rFonts w:ascii="Book Antiqua" w:hAnsi="Book Antiqua"/>
          <w:sz w:val="20"/>
          <w:szCs w:val="20"/>
        </w:rPr>
      </w:pPr>
    </w:p>
    <w:p w14:paraId="501EAFBA" w14:textId="59106491" w:rsidR="00E72B8D" w:rsidRPr="00973B8E" w:rsidRDefault="00E72B8D" w:rsidP="00E72B8D">
      <w:pPr>
        <w:tabs>
          <w:tab w:val="left" w:pos="720"/>
        </w:tabs>
        <w:spacing w:after="0" w:line="240" w:lineRule="auto"/>
        <w:ind w:left="1440" w:hanging="2160"/>
        <w:jc w:val="both"/>
        <w:rPr>
          <w:rFonts w:ascii="Book Antiqua" w:hAnsi="Book Antiqua"/>
          <w:sz w:val="20"/>
          <w:szCs w:val="20"/>
        </w:rPr>
      </w:pPr>
      <w:r>
        <w:rPr>
          <w:rFonts w:ascii="Book Antiqua" w:hAnsi="Book Antiqua"/>
          <w:sz w:val="20"/>
          <w:szCs w:val="20"/>
        </w:rPr>
        <w:tab/>
      </w:r>
      <w:r w:rsidRPr="00973B8E">
        <w:rPr>
          <w:rFonts w:ascii="Book Antiqua" w:hAnsi="Book Antiqua"/>
          <w:sz w:val="20"/>
          <w:szCs w:val="20"/>
        </w:rPr>
        <w:t>D.</w:t>
      </w:r>
      <w:r w:rsidRPr="00973B8E">
        <w:rPr>
          <w:rFonts w:ascii="Book Antiqua" w:hAnsi="Book Antiqua"/>
          <w:sz w:val="20"/>
          <w:szCs w:val="20"/>
        </w:rPr>
        <w:tab/>
      </w:r>
      <w:r w:rsidRPr="005E2089">
        <w:rPr>
          <w:rFonts w:ascii="Book Antiqua" w:hAnsi="Book Antiqua"/>
          <w:b/>
          <w:sz w:val="20"/>
          <w:szCs w:val="20"/>
          <w:u w:val="single"/>
        </w:rPr>
        <w:t>Suspension</w:t>
      </w:r>
      <w:r>
        <w:rPr>
          <w:rFonts w:ascii="Book Antiqua" w:hAnsi="Book Antiqua"/>
          <w:b/>
          <w:sz w:val="20"/>
          <w:szCs w:val="20"/>
          <w:u w:val="single"/>
        </w:rPr>
        <w:fldChar w:fldCharType="begin"/>
      </w:r>
      <w:r>
        <w:instrText xml:space="preserve"> </w:instrText>
      </w:r>
      <w:r w:rsidRPr="00D77640">
        <w:rPr>
          <w:rFonts w:ascii="Book Antiqua" w:hAnsi="Book Antiqua"/>
          <w:b/>
          <w:sz w:val="20"/>
          <w:szCs w:val="20"/>
          <w:u w:val="single"/>
        </w:rPr>
        <w:instrText>Suspension</w:instrText>
      </w:r>
      <w:r>
        <w:instrText xml:space="preserve">" </w:instrText>
      </w:r>
      <w:r>
        <w:rPr>
          <w:rFonts w:ascii="Book Antiqua" w:hAnsi="Book Antiqua"/>
          <w:b/>
          <w:sz w:val="20"/>
          <w:szCs w:val="20"/>
          <w:u w:val="single"/>
        </w:rPr>
        <w:fldChar w:fldCharType="separate"/>
      </w:r>
      <w:r w:rsidR="00AF1604">
        <w:rPr>
          <w:rFonts w:ascii="Book Antiqua" w:hAnsi="Book Antiqua"/>
          <w:bCs/>
          <w:sz w:val="20"/>
          <w:szCs w:val="20"/>
          <w:u w:val="single"/>
        </w:rPr>
        <w:t>.</w:t>
      </w:r>
      <w:r>
        <w:rPr>
          <w:rFonts w:ascii="Book Antiqua" w:hAnsi="Book Antiqua"/>
          <w:b/>
          <w:sz w:val="20"/>
          <w:szCs w:val="20"/>
          <w:u w:val="single"/>
        </w:rPr>
        <w:fldChar w:fldCharType="end"/>
      </w:r>
      <w:r w:rsidRPr="005E2089">
        <w:rPr>
          <w:rFonts w:ascii="Book Antiqua" w:hAnsi="Book Antiqua"/>
          <w:b/>
          <w:sz w:val="20"/>
          <w:szCs w:val="20"/>
          <w:u w:val="single"/>
        </w:rPr>
        <w:t>:</w:t>
      </w:r>
      <w:r w:rsidRPr="00973B8E">
        <w:rPr>
          <w:rFonts w:ascii="Book Antiqua" w:hAnsi="Book Antiqua"/>
          <w:sz w:val="20"/>
          <w:szCs w:val="20"/>
        </w:rPr>
        <w:t xml:space="preserve">  The </w:t>
      </w:r>
      <w:r>
        <w:rPr>
          <w:rFonts w:ascii="Book Antiqua" w:hAnsi="Book Antiqua"/>
          <w:sz w:val="20"/>
          <w:szCs w:val="20"/>
        </w:rPr>
        <w:t>appropriate college official*</w:t>
      </w:r>
      <w:r w:rsidRPr="00973B8E">
        <w:rPr>
          <w:rFonts w:ascii="Book Antiqua" w:hAnsi="Book Antiqua"/>
          <w:sz w:val="20"/>
          <w:szCs w:val="20"/>
        </w:rPr>
        <w:t xml:space="preserve"> may </w:t>
      </w:r>
      <w:r>
        <w:rPr>
          <w:rFonts w:ascii="Book Antiqua" w:hAnsi="Book Antiqua"/>
          <w:sz w:val="20"/>
          <w:szCs w:val="20"/>
        </w:rPr>
        <w:t>place</w:t>
      </w:r>
      <w:r w:rsidRPr="00973B8E">
        <w:rPr>
          <w:rFonts w:ascii="Book Antiqua" w:hAnsi="Book Antiqua"/>
          <w:sz w:val="20"/>
          <w:szCs w:val="20"/>
        </w:rPr>
        <w:t xml:space="preserve"> a </w:t>
      </w:r>
      <w:r>
        <w:rPr>
          <w:rFonts w:ascii="Book Antiqua" w:hAnsi="Book Antiqua"/>
          <w:sz w:val="20"/>
          <w:szCs w:val="20"/>
        </w:rPr>
        <w:t xml:space="preserve">student on </w:t>
      </w:r>
      <w:r w:rsidRPr="00973B8E">
        <w:rPr>
          <w:rFonts w:ascii="Book Antiqua" w:hAnsi="Book Antiqua"/>
          <w:sz w:val="20"/>
          <w:szCs w:val="20"/>
        </w:rPr>
        <w:t xml:space="preserve">suspension from EGCC property, activities, and privileges for a fixed period of time appropriate to address the severity of the infraction.  The </w:t>
      </w:r>
      <w:r>
        <w:rPr>
          <w:rFonts w:ascii="Book Antiqua" w:hAnsi="Book Antiqua"/>
          <w:sz w:val="20"/>
          <w:szCs w:val="20"/>
        </w:rPr>
        <w:t>appropriate college official*</w:t>
      </w:r>
      <w:r w:rsidRPr="00973B8E">
        <w:rPr>
          <w:rFonts w:ascii="Book Antiqua" w:hAnsi="Book Antiqua"/>
          <w:sz w:val="20"/>
          <w:szCs w:val="20"/>
        </w:rPr>
        <w:t xml:space="preserve"> shall provide written notice to the student.</w:t>
      </w:r>
      <w:r>
        <w:rPr>
          <w:rFonts w:ascii="Book Antiqua" w:hAnsi="Book Antiqua"/>
          <w:sz w:val="20"/>
          <w:szCs w:val="20"/>
        </w:rPr>
        <w:t xml:space="preserve"> Documentation will be added to the student complaint log.</w:t>
      </w:r>
    </w:p>
    <w:p w14:paraId="444859D2" w14:textId="77777777" w:rsidR="00E72B8D" w:rsidRPr="00973B8E" w:rsidRDefault="00E72B8D" w:rsidP="00E72B8D">
      <w:pPr>
        <w:tabs>
          <w:tab w:val="left" w:pos="720"/>
        </w:tabs>
        <w:spacing w:after="0" w:line="240" w:lineRule="auto"/>
        <w:ind w:left="1440" w:hanging="1440"/>
        <w:jc w:val="both"/>
        <w:rPr>
          <w:rFonts w:ascii="Book Antiqua" w:hAnsi="Book Antiqua"/>
          <w:sz w:val="20"/>
          <w:szCs w:val="20"/>
        </w:rPr>
      </w:pPr>
    </w:p>
    <w:p w14:paraId="26AAB2AB" w14:textId="64EEEB5C" w:rsidR="00E72B8D" w:rsidRPr="00973B8E" w:rsidRDefault="00E72B8D" w:rsidP="00E72B8D">
      <w:pPr>
        <w:tabs>
          <w:tab w:val="left" w:pos="720"/>
        </w:tabs>
        <w:spacing w:after="0" w:line="240" w:lineRule="auto"/>
        <w:ind w:left="1440" w:hanging="2160"/>
        <w:jc w:val="both"/>
        <w:rPr>
          <w:rFonts w:ascii="Book Antiqua" w:hAnsi="Book Antiqua"/>
          <w:sz w:val="20"/>
          <w:szCs w:val="20"/>
        </w:rPr>
      </w:pPr>
      <w:r w:rsidRPr="00973B8E">
        <w:rPr>
          <w:rFonts w:ascii="Book Antiqua" w:hAnsi="Book Antiqua"/>
          <w:sz w:val="20"/>
          <w:szCs w:val="20"/>
        </w:rPr>
        <w:tab/>
        <w:t>E.</w:t>
      </w:r>
      <w:r w:rsidRPr="00973B8E">
        <w:rPr>
          <w:rFonts w:ascii="Book Antiqua" w:hAnsi="Book Antiqua"/>
          <w:sz w:val="20"/>
          <w:szCs w:val="20"/>
        </w:rPr>
        <w:tab/>
      </w:r>
      <w:r w:rsidRPr="005E2089">
        <w:rPr>
          <w:rFonts w:ascii="Book Antiqua" w:hAnsi="Book Antiqua"/>
          <w:b/>
          <w:sz w:val="20"/>
          <w:szCs w:val="20"/>
          <w:u w:val="single"/>
        </w:rPr>
        <w:t>Expulsion</w:t>
      </w:r>
      <w:r>
        <w:rPr>
          <w:rFonts w:ascii="Book Antiqua" w:hAnsi="Book Antiqua"/>
          <w:b/>
          <w:sz w:val="20"/>
          <w:szCs w:val="20"/>
          <w:u w:val="single"/>
        </w:rPr>
        <w:fldChar w:fldCharType="begin"/>
      </w:r>
      <w:r>
        <w:instrText xml:space="preserve"> </w:instrText>
      </w:r>
      <w:r w:rsidRPr="0066201E">
        <w:rPr>
          <w:rFonts w:ascii="Book Antiqua" w:hAnsi="Book Antiqua"/>
          <w:b/>
          <w:sz w:val="20"/>
          <w:szCs w:val="20"/>
          <w:u w:val="single"/>
        </w:rPr>
        <w:instrText>Expulsion</w:instrText>
      </w:r>
      <w:r>
        <w:instrText xml:space="preserve">" </w:instrText>
      </w:r>
      <w:r>
        <w:rPr>
          <w:rFonts w:ascii="Book Antiqua" w:hAnsi="Book Antiqua"/>
          <w:b/>
          <w:sz w:val="20"/>
          <w:szCs w:val="20"/>
          <w:u w:val="single"/>
        </w:rPr>
        <w:fldChar w:fldCharType="separate"/>
      </w:r>
      <w:r w:rsidR="00AF1604">
        <w:rPr>
          <w:rFonts w:ascii="Book Antiqua" w:hAnsi="Book Antiqua"/>
          <w:bCs/>
          <w:sz w:val="20"/>
          <w:szCs w:val="20"/>
          <w:u w:val="single"/>
        </w:rPr>
        <w:t>.</w:t>
      </w:r>
      <w:r>
        <w:rPr>
          <w:rFonts w:ascii="Book Antiqua" w:hAnsi="Book Antiqua"/>
          <w:b/>
          <w:sz w:val="20"/>
          <w:szCs w:val="20"/>
          <w:u w:val="single"/>
        </w:rPr>
        <w:fldChar w:fldCharType="end"/>
      </w:r>
      <w:r w:rsidRPr="00973B8E">
        <w:rPr>
          <w:rFonts w:ascii="Book Antiqua" w:hAnsi="Book Antiqua"/>
          <w:sz w:val="20"/>
          <w:szCs w:val="20"/>
          <w:u w:val="single"/>
        </w:rPr>
        <w:t>:</w:t>
      </w:r>
      <w:r w:rsidRPr="00973B8E">
        <w:rPr>
          <w:rFonts w:ascii="Book Antiqua" w:hAnsi="Book Antiqua"/>
          <w:sz w:val="20"/>
          <w:szCs w:val="20"/>
        </w:rPr>
        <w:t xml:space="preserve">  The </w:t>
      </w:r>
      <w:r>
        <w:rPr>
          <w:rFonts w:ascii="Book Antiqua" w:hAnsi="Book Antiqua"/>
          <w:sz w:val="20"/>
          <w:szCs w:val="20"/>
        </w:rPr>
        <w:t>appropriate college official*</w:t>
      </w:r>
      <w:r w:rsidRPr="00973B8E">
        <w:rPr>
          <w:rFonts w:ascii="Book Antiqua" w:hAnsi="Book Antiqua"/>
          <w:sz w:val="20"/>
          <w:szCs w:val="20"/>
        </w:rPr>
        <w:t xml:space="preserve"> may direct termination of student status and denial of further college privileges.  Conditions of readmission, if any, will be listed in the letter or expulsion given as a notice to the student by the </w:t>
      </w:r>
      <w:r>
        <w:rPr>
          <w:rFonts w:ascii="Book Antiqua" w:hAnsi="Book Antiqua"/>
          <w:sz w:val="20"/>
          <w:szCs w:val="20"/>
        </w:rPr>
        <w:t>appropriate college official*</w:t>
      </w:r>
      <w:r w:rsidRPr="00973B8E">
        <w:rPr>
          <w:rFonts w:ascii="Book Antiqua" w:hAnsi="Book Antiqua"/>
          <w:sz w:val="20"/>
          <w:szCs w:val="20"/>
        </w:rPr>
        <w:t xml:space="preserve">.  </w:t>
      </w:r>
      <w:r>
        <w:rPr>
          <w:rFonts w:ascii="Book Antiqua" w:hAnsi="Book Antiqua"/>
          <w:sz w:val="20"/>
          <w:szCs w:val="20"/>
        </w:rPr>
        <w:t xml:space="preserve"> Documentation will be added to the student complaint log.</w:t>
      </w:r>
    </w:p>
    <w:p w14:paraId="7D951ABE" w14:textId="3CC81CB6" w:rsidR="00E72B8D" w:rsidRPr="00973B8E" w:rsidRDefault="00E72B8D" w:rsidP="00E72B8D">
      <w:pPr>
        <w:tabs>
          <w:tab w:val="left" w:pos="720"/>
        </w:tabs>
        <w:spacing w:after="0" w:line="240" w:lineRule="auto"/>
        <w:ind w:left="1440" w:hanging="2160"/>
        <w:jc w:val="both"/>
        <w:rPr>
          <w:rFonts w:ascii="Book Antiqua" w:hAnsi="Book Antiqua"/>
          <w:sz w:val="20"/>
          <w:szCs w:val="20"/>
        </w:rPr>
      </w:pPr>
      <w:r w:rsidRPr="00973B8E">
        <w:rPr>
          <w:rFonts w:ascii="Book Antiqua" w:hAnsi="Book Antiqua"/>
          <w:sz w:val="20"/>
          <w:szCs w:val="20"/>
        </w:rPr>
        <w:tab/>
        <w:t>F.</w:t>
      </w:r>
      <w:r w:rsidRPr="00973B8E">
        <w:rPr>
          <w:rFonts w:ascii="Book Antiqua" w:hAnsi="Book Antiqua"/>
          <w:sz w:val="20"/>
          <w:szCs w:val="20"/>
        </w:rPr>
        <w:tab/>
      </w:r>
      <w:r w:rsidRPr="005E2089">
        <w:rPr>
          <w:rFonts w:ascii="Book Antiqua" w:hAnsi="Book Antiqua"/>
          <w:b/>
          <w:sz w:val="20"/>
          <w:szCs w:val="20"/>
          <w:u w:val="single"/>
        </w:rPr>
        <w:t>Restitution</w:t>
      </w:r>
      <w:r>
        <w:rPr>
          <w:rFonts w:ascii="Book Antiqua" w:hAnsi="Book Antiqua"/>
          <w:b/>
          <w:sz w:val="20"/>
          <w:szCs w:val="20"/>
          <w:u w:val="single"/>
        </w:rPr>
        <w:fldChar w:fldCharType="begin"/>
      </w:r>
      <w:r>
        <w:instrText xml:space="preserve"> </w:instrText>
      </w:r>
      <w:r w:rsidRPr="00944766">
        <w:rPr>
          <w:rFonts w:ascii="Book Antiqua" w:hAnsi="Book Antiqua"/>
          <w:b/>
          <w:sz w:val="20"/>
          <w:szCs w:val="20"/>
          <w:u w:val="single"/>
        </w:rPr>
        <w:instrText>Restitution</w:instrText>
      </w:r>
      <w:r>
        <w:instrText xml:space="preserve">" </w:instrText>
      </w:r>
      <w:r>
        <w:rPr>
          <w:rFonts w:ascii="Book Antiqua" w:hAnsi="Book Antiqua"/>
          <w:b/>
          <w:sz w:val="20"/>
          <w:szCs w:val="20"/>
          <w:u w:val="single"/>
        </w:rPr>
        <w:fldChar w:fldCharType="separate"/>
      </w:r>
      <w:r w:rsidR="00AF1604">
        <w:rPr>
          <w:rFonts w:ascii="Book Antiqua" w:hAnsi="Book Antiqua"/>
          <w:bCs/>
          <w:sz w:val="20"/>
          <w:szCs w:val="20"/>
          <w:u w:val="single"/>
        </w:rPr>
        <w:t>.</w:t>
      </w:r>
      <w:r>
        <w:rPr>
          <w:rFonts w:ascii="Book Antiqua" w:hAnsi="Book Antiqua"/>
          <w:b/>
          <w:sz w:val="20"/>
          <w:szCs w:val="20"/>
          <w:u w:val="single"/>
        </w:rPr>
        <w:fldChar w:fldCharType="end"/>
      </w:r>
      <w:r w:rsidRPr="00973B8E">
        <w:rPr>
          <w:rFonts w:ascii="Book Antiqua" w:hAnsi="Book Antiqua"/>
          <w:sz w:val="20"/>
          <w:szCs w:val="20"/>
          <w:u w:val="single"/>
        </w:rPr>
        <w:t>:</w:t>
      </w:r>
      <w:r w:rsidRPr="00973B8E">
        <w:rPr>
          <w:rFonts w:ascii="Book Antiqua" w:hAnsi="Book Antiqua"/>
          <w:sz w:val="20"/>
          <w:szCs w:val="20"/>
        </w:rPr>
        <w:t xml:space="preserve">  The </w:t>
      </w:r>
      <w:r>
        <w:rPr>
          <w:rFonts w:ascii="Book Antiqua" w:hAnsi="Book Antiqua"/>
          <w:sz w:val="20"/>
          <w:szCs w:val="20"/>
        </w:rPr>
        <w:t>appropriate college official*</w:t>
      </w:r>
      <w:r w:rsidRPr="00973B8E">
        <w:rPr>
          <w:rFonts w:ascii="Book Antiqua" w:hAnsi="Book Antiqua"/>
          <w:sz w:val="20"/>
          <w:szCs w:val="20"/>
        </w:rPr>
        <w:t>, in consultation with the administrative team and other parties involved, may direct restitution in addition to other disciplinary action.  Restitution is defined as compensation or reimbursement for damage to or misappropriation of property, which may take the form of appropriate service to repair or otherwise compensate for damages.  Conditions of restitution will be detailed in a letter to the student</w:t>
      </w:r>
      <w:r>
        <w:rPr>
          <w:rFonts w:ascii="Book Antiqua" w:hAnsi="Book Antiqua"/>
          <w:sz w:val="20"/>
          <w:szCs w:val="20"/>
        </w:rPr>
        <w:t xml:space="preserve"> Documentation will be added to the student complaint log.</w:t>
      </w:r>
    </w:p>
    <w:p w14:paraId="5C2FD5F2" w14:textId="77777777" w:rsidR="00E72B8D" w:rsidRPr="00973B8E" w:rsidRDefault="00E72B8D" w:rsidP="00E72B8D">
      <w:pPr>
        <w:tabs>
          <w:tab w:val="left" w:pos="720"/>
        </w:tabs>
        <w:spacing w:after="0" w:line="240" w:lineRule="auto"/>
        <w:ind w:left="1440" w:hanging="1440"/>
        <w:jc w:val="both"/>
        <w:rPr>
          <w:rFonts w:ascii="Book Antiqua" w:hAnsi="Book Antiqua"/>
          <w:sz w:val="20"/>
          <w:szCs w:val="20"/>
        </w:rPr>
      </w:pPr>
      <w:r w:rsidRPr="00973B8E">
        <w:rPr>
          <w:rFonts w:ascii="Book Antiqua" w:hAnsi="Book Antiqua"/>
          <w:sz w:val="20"/>
          <w:szCs w:val="20"/>
        </w:rPr>
        <w:t>.</w:t>
      </w:r>
    </w:p>
    <w:p w14:paraId="322F868C" w14:textId="77777777" w:rsidR="00E72B8D" w:rsidRDefault="00E72B8D" w:rsidP="00E72B8D">
      <w:pPr>
        <w:tabs>
          <w:tab w:val="left" w:pos="720"/>
        </w:tabs>
        <w:spacing w:after="0" w:line="240" w:lineRule="auto"/>
        <w:ind w:left="1440" w:hanging="1440"/>
        <w:jc w:val="both"/>
        <w:rPr>
          <w:rFonts w:ascii="Book Antiqua" w:hAnsi="Book Antiqua"/>
          <w:sz w:val="20"/>
          <w:szCs w:val="20"/>
        </w:rPr>
      </w:pPr>
      <w:r w:rsidRPr="00973B8E">
        <w:rPr>
          <w:rFonts w:ascii="Book Antiqua" w:hAnsi="Book Antiqua"/>
          <w:sz w:val="20"/>
          <w:szCs w:val="20"/>
        </w:rPr>
        <w:tab/>
        <w:t>G.</w:t>
      </w:r>
      <w:r w:rsidRPr="00973B8E">
        <w:rPr>
          <w:rFonts w:ascii="Book Antiqua" w:hAnsi="Book Antiqua"/>
          <w:sz w:val="20"/>
          <w:szCs w:val="20"/>
        </w:rPr>
        <w:tab/>
      </w:r>
      <w:r w:rsidRPr="005E2089">
        <w:rPr>
          <w:rFonts w:ascii="Book Antiqua" w:hAnsi="Book Antiqua"/>
          <w:b/>
          <w:sz w:val="20"/>
          <w:szCs w:val="20"/>
          <w:u w:val="single"/>
        </w:rPr>
        <w:t>Other</w:t>
      </w:r>
      <w:r w:rsidRPr="00973B8E">
        <w:rPr>
          <w:rFonts w:ascii="Book Antiqua" w:hAnsi="Book Antiqua"/>
          <w:sz w:val="20"/>
          <w:szCs w:val="20"/>
          <w:u w:val="single"/>
        </w:rPr>
        <w:t>:</w:t>
      </w:r>
      <w:r w:rsidRPr="00973B8E">
        <w:rPr>
          <w:rFonts w:ascii="Book Antiqua" w:hAnsi="Book Antiqua"/>
          <w:sz w:val="20"/>
          <w:szCs w:val="20"/>
        </w:rPr>
        <w:t xml:space="preserve">  The </w:t>
      </w:r>
      <w:r>
        <w:rPr>
          <w:rFonts w:ascii="Book Antiqua" w:hAnsi="Book Antiqua"/>
          <w:sz w:val="20"/>
          <w:szCs w:val="20"/>
        </w:rPr>
        <w:t>appropriate college official*</w:t>
      </w:r>
      <w:r w:rsidRPr="00973B8E">
        <w:rPr>
          <w:rFonts w:ascii="Book Antiqua" w:hAnsi="Book Antiqua"/>
          <w:sz w:val="20"/>
          <w:szCs w:val="20"/>
        </w:rPr>
        <w:t xml:space="preserve"> or designee may impose additional sanctions or forms of disciplinary action including, but not limited to, directives for student behavior or plans of action.</w:t>
      </w:r>
    </w:p>
    <w:p w14:paraId="64497655" w14:textId="77777777" w:rsidR="00E72B8D" w:rsidRDefault="00E72B8D" w:rsidP="00E72B8D">
      <w:pPr>
        <w:tabs>
          <w:tab w:val="left" w:pos="720"/>
        </w:tabs>
        <w:spacing w:after="0" w:line="240" w:lineRule="auto"/>
        <w:ind w:left="1440" w:hanging="1440"/>
        <w:jc w:val="both"/>
        <w:rPr>
          <w:rFonts w:ascii="Book Antiqua" w:hAnsi="Book Antiqua"/>
          <w:sz w:val="20"/>
          <w:szCs w:val="20"/>
        </w:rPr>
      </w:pPr>
    </w:p>
    <w:p w14:paraId="714D9409" w14:textId="77777777" w:rsidR="00E72B8D" w:rsidRPr="006D60ED" w:rsidRDefault="00E72B8D" w:rsidP="00E72B8D">
      <w:pPr>
        <w:rPr>
          <w:rFonts w:ascii="Book Antiqua" w:hAnsi="Book Antiqua"/>
          <w:b/>
          <w:color w:val="1D4AA3"/>
          <w:sz w:val="20"/>
          <w:szCs w:val="20"/>
        </w:rPr>
      </w:pPr>
      <w:r w:rsidRPr="00E53A97">
        <w:rPr>
          <w:rFonts w:ascii="Book Antiqua" w:hAnsi="Book Antiqua"/>
          <w:b/>
          <w:color w:val="1D4AA3"/>
          <w:sz w:val="20"/>
          <w:szCs w:val="20"/>
        </w:rPr>
        <w:t>STUDENT GRIEVANCE</w:t>
      </w:r>
      <w:r w:rsidRPr="00E53A97">
        <w:rPr>
          <w:rFonts w:ascii="Book Antiqua" w:hAnsi="Book Antiqua"/>
          <w:b/>
          <w:color w:val="1D4AA3"/>
          <w:sz w:val="20"/>
          <w:szCs w:val="20"/>
        </w:rPr>
        <w:fldChar w:fldCharType="begin"/>
      </w:r>
      <w:r w:rsidRPr="00E53A97">
        <w:rPr>
          <w:rFonts w:ascii="Book Antiqua" w:hAnsi="Book Antiqua"/>
          <w:b/>
          <w:color w:val="1D4AA3"/>
          <w:sz w:val="20"/>
          <w:szCs w:val="20"/>
        </w:rPr>
        <w:instrText xml:space="preserve"> XE "STUDENT GRIEVANCE" </w:instrText>
      </w:r>
      <w:r w:rsidRPr="00E53A97">
        <w:rPr>
          <w:rFonts w:ascii="Book Antiqua" w:hAnsi="Book Antiqua"/>
          <w:b/>
          <w:color w:val="1D4AA3"/>
          <w:sz w:val="20"/>
          <w:szCs w:val="20"/>
        </w:rPr>
        <w:fldChar w:fldCharType="end"/>
      </w:r>
      <w:r w:rsidRPr="00E53A97">
        <w:rPr>
          <w:rFonts w:ascii="Book Antiqua" w:hAnsi="Book Antiqua"/>
          <w:b/>
          <w:color w:val="1D4AA3"/>
          <w:sz w:val="20"/>
          <w:szCs w:val="20"/>
        </w:rPr>
        <w:t xml:space="preserve"> PROCEDURE</w:t>
      </w:r>
    </w:p>
    <w:p w14:paraId="48351275" w14:textId="77777777" w:rsidR="00E72B8D" w:rsidRPr="00973B8E" w:rsidRDefault="00E72B8D" w:rsidP="00E72B8D">
      <w:pPr>
        <w:tabs>
          <w:tab w:val="left" w:pos="720"/>
        </w:tabs>
        <w:spacing w:after="0" w:line="240" w:lineRule="auto"/>
        <w:ind w:left="720"/>
        <w:jc w:val="both"/>
        <w:rPr>
          <w:rFonts w:ascii="Book Antiqua" w:hAnsi="Book Antiqua"/>
          <w:sz w:val="20"/>
          <w:szCs w:val="20"/>
        </w:rPr>
      </w:pPr>
      <w:r w:rsidRPr="00973B8E">
        <w:rPr>
          <w:rFonts w:ascii="Book Antiqua" w:hAnsi="Book Antiqua"/>
          <w:b/>
          <w:sz w:val="20"/>
          <w:szCs w:val="20"/>
        </w:rPr>
        <w:t>A.</w:t>
      </w:r>
      <w:r w:rsidRPr="00973B8E">
        <w:rPr>
          <w:rFonts w:ascii="Book Antiqua" w:hAnsi="Book Antiqua"/>
          <w:b/>
          <w:sz w:val="20"/>
          <w:szCs w:val="20"/>
        </w:rPr>
        <w:tab/>
      </w:r>
      <w:r w:rsidRPr="00973B8E">
        <w:rPr>
          <w:rFonts w:ascii="Book Antiqua" w:hAnsi="Book Antiqua"/>
          <w:b/>
          <w:sz w:val="20"/>
          <w:szCs w:val="20"/>
          <w:u w:val="single"/>
        </w:rPr>
        <w:t>Explanation</w:t>
      </w:r>
    </w:p>
    <w:p w14:paraId="3711EFA4" w14:textId="77777777" w:rsidR="00E72B8D" w:rsidRDefault="00E72B8D" w:rsidP="00E72B8D">
      <w:pPr>
        <w:tabs>
          <w:tab w:val="left" w:pos="720"/>
        </w:tabs>
        <w:spacing w:after="0" w:line="240" w:lineRule="auto"/>
        <w:ind w:left="1440"/>
        <w:jc w:val="both"/>
        <w:rPr>
          <w:rFonts w:ascii="Book Antiqua" w:hAnsi="Book Antiqua"/>
          <w:sz w:val="20"/>
          <w:szCs w:val="20"/>
        </w:rPr>
      </w:pPr>
    </w:p>
    <w:p w14:paraId="462337F3" w14:textId="77777777" w:rsidR="00E72B8D" w:rsidRPr="00973B8E" w:rsidRDefault="00E72B8D" w:rsidP="00E72B8D">
      <w:pPr>
        <w:tabs>
          <w:tab w:val="left" w:pos="720"/>
        </w:tabs>
        <w:spacing w:after="0" w:line="240" w:lineRule="auto"/>
        <w:ind w:left="1440"/>
        <w:jc w:val="both"/>
        <w:rPr>
          <w:rFonts w:ascii="Book Antiqua" w:hAnsi="Book Antiqua"/>
          <w:sz w:val="20"/>
          <w:szCs w:val="20"/>
        </w:rPr>
      </w:pPr>
      <w:r w:rsidRPr="00973B8E">
        <w:rPr>
          <w:rFonts w:ascii="Book Antiqua" w:hAnsi="Book Antiqua"/>
          <w:sz w:val="20"/>
          <w:szCs w:val="20"/>
        </w:rPr>
        <w:t xml:space="preserve">The Student Grievance Procedure provides a way for students to seek resolution to decisions, conditions, and practices of Eastern Gateway Community College, its faculty and staff, which they allege are violations of the Student Rights or other published college policies and procedures.  As students pursue their educational goals, they will be treated with professionalism and respect by college employees Grievances do not include student grades or academic appeals.  Students shall not be retaliated against for filing a </w:t>
      </w:r>
      <w:r w:rsidRPr="00295FF9">
        <w:rPr>
          <w:rFonts w:ascii="Book Antiqua" w:hAnsi="Book Antiqua"/>
          <w:sz w:val="20"/>
          <w:szCs w:val="20"/>
        </w:rPr>
        <w:t>grievance.</w:t>
      </w:r>
    </w:p>
    <w:p w14:paraId="50264928" w14:textId="77777777" w:rsidR="00E72B8D" w:rsidRDefault="00E72B8D" w:rsidP="00E72B8D">
      <w:pPr>
        <w:tabs>
          <w:tab w:val="left" w:pos="720"/>
        </w:tabs>
        <w:spacing w:after="0" w:line="240" w:lineRule="auto"/>
        <w:ind w:left="1440"/>
        <w:jc w:val="both"/>
        <w:rPr>
          <w:rFonts w:ascii="Book Antiqua" w:hAnsi="Book Antiqua"/>
          <w:sz w:val="20"/>
          <w:szCs w:val="20"/>
        </w:rPr>
      </w:pPr>
    </w:p>
    <w:p w14:paraId="67D1623D" w14:textId="77777777" w:rsidR="00E72B8D" w:rsidRDefault="00E72B8D" w:rsidP="00E72B8D">
      <w:pPr>
        <w:tabs>
          <w:tab w:val="left" w:pos="720"/>
        </w:tabs>
        <w:spacing w:after="0" w:line="240" w:lineRule="auto"/>
        <w:ind w:left="1440"/>
        <w:jc w:val="both"/>
        <w:rPr>
          <w:rFonts w:ascii="Book Antiqua" w:hAnsi="Book Antiqua"/>
          <w:sz w:val="20"/>
          <w:szCs w:val="20"/>
        </w:rPr>
      </w:pPr>
      <w:r w:rsidRPr="00973B8E">
        <w:rPr>
          <w:rFonts w:ascii="Book Antiqua" w:hAnsi="Book Antiqua"/>
          <w:sz w:val="20"/>
          <w:szCs w:val="20"/>
        </w:rPr>
        <w:t xml:space="preserve">The Student Grievance Procedure outlines the steps to resolve alleged violations of the Students Rights, Freedoms and </w:t>
      </w:r>
      <w:r w:rsidRPr="00295FF9">
        <w:rPr>
          <w:rFonts w:ascii="Book Antiqua" w:hAnsi="Book Antiqua"/>
          <w:sz w:val="20"/>
          <w:szCs w:val="20"/>
        </w:rPr>
        <w:t>Responsibilities Statement or other published college policies and procedures.  Students will attempt to resolve</w:t>
      </w:r>
      <w:r w:rsidRPr="00973B8E">
        <w:rPr>
          <w:rFonts w:ascii="Book Antiqua" w:hAnsi="Book Antiqua"/>
          <w:sz w:val="20"/>
          <w:szCs w:val="20"/>
        </w:rPr>
        <w:t xml:space="preserve"> alleged violations with the staff member who is directly involved.  Should a staff member directly involved in facilitating the resolution procedure be the object of an alleged violation or formal grievance, the </w:t>
      </w:r>
      <w:r>
        <w:rPr>
          <w:rFonts w:ascii="Book Antiqua" w:hAnsi="Book Antiqua"/>
          <w:sz w:val="20"/>
          <w:szCs w:val="20"/>
        </w:rPr>
        <w:t>Provost</w:t>
      </w:r>
      <w:r w:rsidRPr="00973B8E">
        <w:rPr>
          <w:rFonts w:ascii="Book Antiqua" w:hAnsi="Book Antiqua"/>
          <w:sz w:val="20"/>
          <w:szCs w:val="20"/>
        </w:rPr>
        <w:t xml:space="preserve"> will appoint a replacement.</w:t>
      </w:r>
    </w:p>
    <w:p w14:paraId="66B2AEC6" w14:textId="77777777" w:rsidR="00E72B8D" w:rsidRPr="00973B8E" w:rsidRDefault="00E72B8D" w:rsidP="00E72B8D">
      <w:pPr>
        <w:tabs>
          <w:tab w:val="left" w:pos="720"/>
        </w:tabs>
        <w:spacing w:after="0" w:line="240" w:lineRule="auto"/>
        <w:ind w:left="1440"/>
        <w:jc w:val="both"/>
        <w:rPr>
          <w:rFonts w:ascii="Book Antiqua" w:hAnsi="Book Antiqua"/>
          <w:sz w:val="20"/>
          <w:szCs w:val="20"/>
        </w:rPr>
      </w:pPr>
    </w:p>
    <w:p w14:paraId="6FE7E25B" w14:textId="77777777" w:rsidR="00E72B8D" w:rsidRPr="00973B8E" w:rsidRDefault="00E72B8D" w:rsidP="00E72B8D">
      <w:pPr>
        <w:tabs>
          <w:tab w:val="left" w:pos="720"/>
        </w:tabs>
        <w:spacing w:after="0" w:line="240" w:lineRule="auto"/>
        <w:ind w:left="1440"/>
        <w:jc w:val="both"/>
        <w:rPr>
          <w:rFonts w:ascii="Book Antiqua" w:hAnsi="Book Antiqua"/>
          <w:sz w:val="20"/>
          <w:szCs w:val="20"/>
        </w:rPr>
      </w:pPr>
      <w:r w:rsidRPr="00973B8E">
        <w:rPr>
          <w:rFonts w:ascii="Book Antiqua" w:hAnsi="Book Antiqua"/>
          <w:sz w:val="20"/>
          <w:szCs w:val="20"/>
        </w:rPr>
        <w:t xml:space="preserve">Steps 1, 2 and 3 (if applicable) below must be completed before proceeding to Step 4.  It is </w:t>
      </w:r>
      <w:r w:rsidRPr="00973B8E">
        <w:rPr>
          <w:rFonts w:ascii="Book Antiqua" w:hAnsi="Book Antiqua"/>
          <w:sz w:val="20"/>
          <w:szCs w:val="20"/>
        </w:rPr>
        <w:lastRenderedPageBreak/>
        <w:t xml:space="preserve">intended that alleged violations be resolved at any point in the process when the parties involved can agree on a resolution.  All documentation submitted or created during the resolution process shall </w:t>
      </w:r>
      <w:r>
        <w:rPr>
          <w:rFonts w:ascii="Book Antiqua" w:hAnsi="Book Antiqua"/>
          <w:sz w:val="20"/>
          <w:szCs w:val="20"/>
        </w:rPr>
        <w:t>be added to the student complaint file</w:t>
      </w:r>
      <w:r w:rsidRPr="00973B8E">
        <w:rPr>
          <w:rFonts w:ascii="Book Antiqua" w:hAnsi="Book Antiqua"/>
          <w:sz w:val="20"/>
          <w:szCs w:val="20"/>
        </w:rPr>
        <w:t>.</w:t>
      </w:r>
    </w:p>
    <w:p w14:paraId="2DE3A3A3" w14:textId="77777777" w:rsidR="00E72B8D" w:rsidRDefault="00E72B8D" w:rsidP="00E72B8D">
      <w:pPr>
        <w:tabs>
          <w:tab w:val="left" w:pos="720"/>
        </w:tabs>
        <w:spacing w:after="0" w:line="240" w:lineRule="auto"/>
        <w:ind w:left="1440"/>
        <w:jc w:val="both"/>
        <w:rPr>
          <w:rFonts w:ascii="Book Antiqua" w:hAnsi="Book Antiqua"/>
          <w:sz w:val="20"/>
          <w:szCs w:val="20"/>
        </w:rPr>
      </w:pPr>
    </w:p>
    <w:p w14:paraId="11097152" w14:textId="77777777" w:rsidR="00E72B8D" w:rsidRDefault="00E72B8D" w:rsidP="00E72B8D">
      <w:pPr>
        <w:tabs>
          <w:tab w:val="left" w:pos="720"/>
        </w:tabs>
        <w:spacing w:after="0" w:line="240" w:lineRule="auto"/>
        <w:ind w:left="1440"/>
        <w:jc w:val="both"/>
        <w:rPr>
          <w:rFonts w:ascii="Book Antiqua" w:hAnsi="Book Antiqua"/>
          <w:sz w:val="20"/>
          <w:szCs w:val="20"/>
        </w:rPr>
      </w:pPr>
      <w:r w:rsidRPr="00973B8E">
        <w:rPr>
          <w:rFonts w:ascii="Book Antiqua" w:hAnsi="Book Antiqua"/>
          <w:sz w:val="20"/>
          <w:szCs w:val="20"/>
        </w:rPr>
        <w:t>Students with a grievance shall follow the procedures and time lines outlined below.</w:t>
      </w:r>
    </w:p>
    <w:p w14:paraId="324D06BF" w14:textId="77777777" w:rsidR="00E72B8D" w:rsidRPr="00973B8E" w:rsidRDefault="00E72B8D" w:rsidP="00E72B8D">
      <w:pPr>
        <w:tabs>
          <w:tab w:val="left" w:pos="720"/>
        </w:tabs>
        <w:spacing w:after="0" w:line="240" w:lineRule="auto"/>
        <w:ind w:left="1440"/>
        <w:jc w:val="both"/>
        <w:rPr>
          <w:rFonts w:ascii="Book Antiqua" w:hAnsi="Book Antiqua"/>
          <w:sz w:val="20"/>
          <w:szCs w:val="20"/>
        </w:rPr>
      </w:pPr>
    </w:p>
    <w:p w14:paraId="50088A74" w14:textId="77777777" w:rsidR="00E72B8D" w:rsidRDefault="00E72B8D" w:rsidP="00E72B8D">
      <w:pPr>
        <w:tabs>
          <w:tab w:val="left" w:pos="720"/>
        </w:tabs>
        <w:spacing w:after="0" w:line="240" w:lineRule="auto"/>
        <w:ind w:left="720"/>
        <w:jc w:val="both"/>
        <w:rPr>
          <w:rFonts w:ascii="Book Antiqua" w:hAnsi="Book Antiqua"/>
          <w:b/>
          <w:sz w:val="20"/>
          <w:szCs w:val="20"/>
          <w:u w:val="single"/>
        </w:rPr>
      </w:pPr>
      <w:r w:rsidRPr="00973B8E">
        <w:rPr>
          <w:rFonts w:ascii="Book Antiqua" w:hAnsi="Book Antiqua"/>
          <w:b/>
          <w:sz w:val="20"/>
          <w:szCs w:val="20"/>
        </w:rPr>
        <w:t>B.</w:t>
      </w:r>
      <w:r w:rsidRPr="00973B8E">
        <w:rPr>
          <w:rFonts w:ascii="Book Antiqua" w:hAnsi="Book Antiqua"/>
          <w:b/>
          <w:sz w:val="20"/>
          <w:szCs w:val="20"/>
        </w:rPr>
        <w:tab/>
      </w:r>
      <w:r w:rsidRPr="00973B8E">
        <w:rPr>
          <w:rFonts w:ascii="Book Antiqua" w:hAnsi="Book Antiqua"/>
          <w:b/>
          <w:sz w:val="20"/>
          <w:szCs w:val="20"/>
          <w:u w:val="single"/>
        </w:rPr>
        <w:t>Procedure</w:t>
      </w:r>
    </w:p>
    <w:p w14:paraId="72B45F67" w14:textId="77777777" w:rsidR="00E72B8D" w:rsidRPr="00973B8E" w:rsidRDefault="00E72B8D" w:rsidP="00E72B8D">
      <w:pPr>
        <w:tabs>
          <w:tab w:val="left" w:pos="720"/>
        </w:tabs>
        <w:spacing w:after="0" w:line="240" w:lineRule="auto"/>
        <w:ind w:left="720"/>
        <w:jc w:val="both"/>
        <w:rPr>
          <w:rFonts w:ascii="Book Antiqua" w:hAnsi="Book Antiqua"/>
          <w:sz w:val="20"/>
          <w:szCs w:val="20"/>
        </w:rPr>
      </w:pPr>
    </w:p>
    <w:p w14:paraId="0CBCD567" w14:textId="6402485C" w:rsidR="00E72B8D" w:rsidRPr="005E2089" w:rsidRDefault="00E72B8D" w:rsidP="00E72B8D">
      <w:pPr>
        <w:tabs>
          <w:tab w:val="left" w:pos="720"/>
        </w:tabs>
        <w:spacing w:after="0" w:line="240" w:lineRule="auto"/>
        <w:ind w:left="1440"/>
        <w:jc w:val="both"/>
        <w:rPr>
          <w:rFonts w:ascii="Book Antiqua" w:hAnsi="Book Antiqua"/>
          <w:b/>
          <w:sz w:val="20"/>
          <w:szCs w:val="20"/>
        </w:rPr>
      </w:pPr>
      <w:r w:rsidRPr="005E2089">
        <w:rPr>
          <w:rFonts w:ascii="Book Antiqua" w:hAnsi="Book Antiqua"/>
          <w:b/>
          <w:sz w:val="20"/>
          <w:szCs w:val="20"/>
          <w:u w:val="single"/>
        </w:rPr>
        <w:t xml:space="preserve">Step 1 – </w:t>
      </w:r>
      <w:r w:rsidRPr="005E2089">
        <w:rPr>
          <w:rFonts w:ascii="Book Antiqua" w:hAnsi="Book Antiqua"/>
          <w:b/>
          <w:i/>
          <w:sz w:val="20"/>
          <w:szCs w:val="20"/>
          <w:u w:val="single"/>
        </w:rPr>
        <w:t>Direct Resolution</w:t>
      </w:r>
      <w:r>
        <w:rPr>
          <w:rFonts w:ascii="Book Antiqua" w:hAnsi="Book Antiqua"/>
          <w:b/>
          <w:i/>
          <w:sz w:val="20"/>
          <w:szCs w:val="20"/>
          <w:u w:val="single"/>
        </w:rPr>
        <w:fldChar w:fldCharType="begin"/>
      </w:r>
      <w:r>
        <w:instrText xml:space="preserve"> </w:instrText>
      </w:r>
      <w:r w:rsidRPr="00143DFB">
        <w:rPr>
          <w:rFonts w:ascii="Book Antiqua" w:hAnsi="Book Antiqua"/>
          <w:sz w:val="20"/>
          <w:szCs w:val="20"/>
          <w:u w:val="single"/>
        </w:rPr>
        <w:instrText>Direct Resolution</w:instrText>
      </w:r>
      <w:r>
        <w:instrText xml:space="preserve">" </w:instrText>
      </w:r>
      <w:r>
        <w:rPr>
          <w:rFonts w:ascii="Book Antiqua" w:hAnsi="Book Antiqua"/>
          <w:b/>
          <w:i/>
          <w:sz w:val="20"/>
          <w:szCs w:val="20"/>
          <w:u w:val="single"/>
        </w:rPr>
        <w:fldChar w:fldCharType="separate"/>
      </w:r>
      <w:r w:rsidR="00AF1604">
        <w:rPr>
          <w:rFonts w:ascii="Book Antiqua" w:hAnsi="Book Antiqua"/>
          <w:bCs/>
          <w:i/>
          <w:sz w:val="20"/>
          <w:szCs w:val="20"/>
          <w:u w:val="single"/>
        </w:rPr>
        <w:t>.</w:t>
      </w:r>
      <w:r>
        <w:rPr>
          <w:rFonts w:ascii="Book Antiqua" w:hAnsi="Book Antiqua"/>
          <w:b/>
          <w:i/>
          <w:sz w:val="20"/>
          <w:szCs w:val="20"/>
          <w:u w:val="single"/>
        </w:rPr>
        <w:fldChar w:fldCharType="end"/>
      </w:r>
    </w:p>
    <w:p w14:paraId="435381F2" w14:textId="77777777" w:rsidR="00E72B8D" w:rsidRPr="00973B8E" w:rsidRDefault="00E72B8D" w:rsidP="00E72B8D">
      <w:pPr>
        <w:spacing w:after="0" w:line="240" w:lineRule="auto"/>
        <w:ind w:left="1440"/>
        <w:jc w:val="both"/>
        <w:rPr>
          <w:rFonts w:ascii="Book Antiqua" w:hAnsi="Book Antiqua"/>
          <w:sz w:val="20"/>
          <w:szCs w:val="20"/>
        </w:rPr>
      </w:pPr>
      <w:r w:rsidRPr="00973B8E">
        <w:rPr>
          <w:rFonts w:ascii="Book Antiqua" w:hAnsi="Book Antiqua"/>
          <w:sz w:val="20"/>
          <w:szCs w:val="20"/>
        </w:rPr>
        <w:t xml:space="preserve">The student discusses the grievance with the college staff member who is directly involved and attempts to find resolution within a timely manner.  The student may choose to be accompanied by a support person such as a staff member,an </w:t>
      </w:r>
      <w:r>
        <w:rPr>
          <w:rFonts w:ascii="Book Antiqua" w:hAnsi="Book Antiqua"/>
          <w:sz w:val="20"/>
          <w:szCs w:val="20"/>
        </w:rPr>
        <w:t>e</w:t>
      </w:r>
      <w:r w:rsidRPr="00973B8E">
        <w:rPr>
          <w:rFonts w:ascii="Book Antiqua" w:hAnsi="Book Antiqua"/>
          <w:sz w:val="20"/>
          <w:szCs w:val="20"/>
        </w:rPr>
        <w:t xml:space="preserve">nrollment </w:t>
      </w:r>
      <w:r>
        <w:rPr>
          <w:rFonts w:ascii="Book Antiqua" w:hAnsi="Book Antiqua"/>
          <w:sz w:val="20"/>
          <w:szCs w:val="20"/>
        </w:rPr>
        <w:t>s</w:t>
      </w:r>
      <w:r w:rsidRPr="00973B8E">
        <w:rPr>
          <w:rFonts w:ascii="Book Antiqua" w:hAnsi="Book Antiqua"/>
          <w:sz w:val="20"/>
          <w:szCs w:val="20"/>
        </w:rPr>
        <w:t xml:space="preserve">pecialist, or an officer of </w:t>
      </w:r>
      <w:r w:rsidRPr="00295FF9">
        <w:rPr>
          <w:rFonts w:ascii="Book Antiqua" w:hAnsi="Book Antiqua"/>
          <w:sz w:val="20"/>
          <w:szCs w:val="20"/>
        </w:rPr>
        <w:t>the College</w:t>
      </w:r>
      <w:r w:rsidRPr="00973B8E">
        <w:rPr>
          <w:rFonts w:ascii="Book Antiqua" w:hAnsi="Book Antiqua"/>
          <w:sz w:val="20"/>
          <w:szCs w:val="20"/>
        </w:rPr>
        <w:t xml:space="preserve"> during this discussion.  The student must state a proposed resolution.  If no resolution is reached at Step 1, the student moves to Step 2.</w:t>
      </w:r>
    </w:p>
    <w:p w14:paraId="75ACFD39" w14:textId="77777777" w:rsidR="00E72B8D" w:rsidRDefault="00E72B8D" w:rsidP="00E72B8D">
      <w:pPr>
        <w:spacing w:after="0" w:line="240" w:lineRule="auto"/>
        <w:ind w:left="2160" w:hanging="720"/>
        <w:jc w:val="both"/>
        <w:rPr>
          <w:rFonts w:ascii="Book Antiqua" w:hAnsi="Book Antiqua"/>
          <w:b/>
          <w:sz w:val="20"/>
          <w:szCs w:val="20"/>
          <w:u w:val="single"/>
        </w:rPr>
      </w:pPr>
    </w:p>
    <w:p w14:paraId="087B6B85" w14:textId="77777777" w:rsidR="00E72B8D" w:rsidRPr="005E2089" w:rsidRDefault="00E72B8D" w:rsidP="00E72B8D">
      <w:pPr>
        <w:spacing w:after="0" w:line="240" w:lineRule="auto"/>
        <w:ind w:left="2160" w:hanging="720"/>
        <w:jc w:val="both"/>
        <w:rPr>
          <w:rFonts w:ascii="Book Antiqua" w:hAnsi="Book Antiqua"/>
          <w:b/>
          <w:sz w:val="20"/>
          <w:szCs w:val="20"/>
        </w:rPr>
      </w:pPr>
      <w:r w:rsidRPr="005E2089">
        <w:rPr>
          <w:rFonts w:ascii="Book Antiqua" w:hAnsi="Book Antiqua"/>
          <w:b/>
          <w:sz w:val="20"/>
          <w:szCs w:val="20"/>
          <w:u w:val="single"/>
        </w:rPr>
        <w:t xml:space="preserve">Step 2 – </w:t>
      </w:r>
      <w:r w:rsidRPr="005E2089">
        <w:rPr>
          <w:rFonts w:ascii="Book Antiqua" w:hAnsi="Book Antiqua"/>
          <w:b/>
          <w:i/>
          <w:sz w:val="20"/>
          <w:szCs w:val="20"/>
          <w:u w:val="single"/>
        </w:rPr>
        <w:t>Resolution with Department Head or Immediate Supervisor</w:t>
      </w:r>
    </w:p>
    <w:p w14:paraId="01D891E1" w14:textId="77777777" w:rsidR="00E72B8D" w:rsidRPr="00973B8E" w:rsidRDefault="00E72B8D" w:rsidP="00E72B8D">
      <w:pPr>
        <w:spacing w:after="0" w:line="240" w:lineRule="auto"/>
        <w:ind w:left="1440"/>
        <w:jc w:val="both"/>
        <w:rPr>
          <w:rFonts w:ascii="Book Antiqua" w:hAnsi="Book Antiqua"/>
          <w:sz w:val="20"/>
          <w:szCs w:val="20"/>
        </w:rPr>
      </w:pPr>
      <w:r w:rsidRPr="00973B8E">
        <w:rPr>
          <w:rFonts w:ascii="Book Antiqua" w:hAnsi="Book Antiqua"/>
          <w:sz w:val="20"/>
          <w:szCs w:val="20"/>
        </w:rPr>
        <w:t xml:space="preserve">If the grievance is not resolved directly with the college staff member, the student discusses the grievance and seeks a resolution with the staff member’s department head (or immediate supervisor).  The student may choose to be accompanied by a support person during these discussions.  The student must state a proposed resolution.  Appropriate written documentation will be maintained by the department head, (or immediate supervisor) and </w:t>
      </w:r>
      <w:r>
        <w:rPr>
          <w:rFonts w:ascii="Book Antiqua" w:hAnsi="Book Antiqua"/>
          <w:sz w:val="20"/>
          <w:szCs w:val="20"/>
        </w:rPr>
        <w:t>documentation will be filed in the student complaint file</w:t>
      </w:r>
      <w:r w:rsidRPr="00973B8E">
        <w:rPr>
          <w:rFonts w:ascii="Book Antiqua" w:hAnsi="Book Antiqua"/>
          <w:sz w:val="20"/>
          <w:szCs w:val="20"/>
        </w:rPr>
        <w:t>.  If no resolution is reached at Step 2, the student moves to Step 3.  If the staff member has no dean, or if the dean has heard the student in the role of immediate supervisor, the student moves to Step 4.</w:t>
      </w:r>
    </w:p>
    <w:p w14:paraId="6C611FEE" w14:textId="77777777" w:rsidR="00E72B8D" w:rsidRDefault="00E72B8D" w:rsidP="00E72B8D">
      <w:pPr>
        <w:spacing w:after="0" w:line="240" w:lineRule="auto"/>
        <w:ind w:left="1440"/>
        <w:jc w:val="both"/>
        <w:rPr>
          <w:rFonts w:ascii="Book Antiqua" w:hAnsi="Book Antiqua"/>
          <w:b/>
          <w:sz w:val="20"/>
          <w:szCs w:val="20"/>
          <w:u w:val="single"/>
        </w:rPr>
      </w:pPr>
    </w:p>
    <w:p w14:paraId="6512DA55" w14:textId="77777777" w:rsidR="00E72B8D" w:rsidRPr="005E2089" w:rsidRDefault="00E72B8D" w:rsidP="00E72B8D">
      <w:pPr>
        <w:spacing w:after="0" w:line="240" w:lineRule="auto"/>
        <w:ind w:left="1440"/>
        <w:jc w:val="both"/>
        <w:rPr>
          <w:rFonts w:ascii="Book Antiqua" w:hAnsi="Book Antiqua"/>
          <w:b/>
          <w:sz w:val="20"/>
          <w:szCs w:val="20"/>
        </w:rPr>
      </w:pPr>
      <w:r w:rsidRPr="005E2089">
        <w:rPr>
          <w:rFonts w:ascii="Book Antiqua" w:hAnsi="Book Antiqua"/>
          <w:b/>
          <w:sz w:val="20"/>
          <w:szCs w:val="20"/>
          <w:u w:val="single"/>
        </w:rPr>
        <w:t xml:space="preserve">Step 3 – </w:t>
      </w:r>
      <w:r w:rsidRPr="005E2089">
        <w:rPr>
          <w:rFonts w:ascii="Book Antiqua" w:hAnsi="Book Antiqua"/>
          <w:b/>
          <w:i/>
          <w:sz w:val="20"/>
          <w:szCs w:val="20"/>
          <w:u w:val="single"/>
        </w:rPr>
        <w:t>Resolution with Dean</w:t>
      </w:r>
    </w:p>
    <w:p w14:paraId="1F4EDCCD" w14:textId="77777777" w:rsidR="00E72B8D" w:rsidRPr="00973B8E" w:rsidRDefault="00E72B8D" w:rsidP="00E72B8D">
      <w:pPr>
        <w:spacing w:after="0" w:line="240" w:lineRule="auto"/>
        <w:ind w:left="1440"/>
        <w:jc w:val="both"/>
        <w:rPr>
          <w:rFonts w:ascii="Book Antiqua" w:hAnsi="Book Antiqua"/>
          <w:sz w:val="20"/>
          <w:szCs w:val="20"/>
        </w:rPr>
      </w:pPr>
      <w:r w:rsidRPr="00973B8E">
        <w:rPr>
          <w:rFonts w:ascii="Book Antiqua" w:hAnsi="Book Antiqua"/>
          <w:sz w:val="20"/>
          <w:szCs w:val="20"/>
        </w:rPr>
        <w:t xml:space="preserve">If the issue is not resolved with the staff member’s department head, the student may seek resolution with the supervising dean.  Appropriate written documentation will be maintained by the dean and </w:t>
      </w:r>
      <w:r>
        <w:rPr>
          <w:rFonts w:ascii="Book Antiqua" w:hAnsi="Book Antiqua"/>
          <w:sz w:val="20"/>
          <w:szCs w:val="20"/>
        </w:rPr>
        <w:t>documentation will be filed in the student complaint file</w:t>
      </w:r>
      <w:r w:rsidRPr="00973B8E">
        <w:rPr>
          <w:rFonts w:ascii="Book Antiqua" w:hAnsi="Book Antiqua"/>
          <w:sz w:val="20"/>
          <w:szCs w:val="20"/>
        </w:rPr>
        <w:t>.  If no resolution is reached at Step 3, the student moves to Step 4.</w:t>
      </w:r>
    </w:p>
    <w:p w14:paraId="2F7969DC" w14:textId="77777777" w:rsidR="00E72B8D" w:rsidRDefault="00E72B8D" w:rsidP="00E72B8D">
      <w:pPr>
        <w:spacing w:after="0" w:line="240" w:lineRule="auto"/>
        <w:ind w:left="1440"/>
        <w:jc w:val="both"/>
        <w:rPr>
          <w:rFonts w:ascii="Book Antiqua" w:hAnsi="Book Antiqua"/>
          <w:b/>
          <w:sz w:val="20"/>
          <w:szCs w:val="20"/>
          <w:u w:val="single"/>
        </w:rPr>
      </w:pPr>
    </w:p>
    <w:p w14:paraId="5FDED80A" w14:textId="77777777" w:rsidR="00E72B8D" w:rsidRPr="005E2089" w:rsidRDefault="00E72B8D" w:rsidP="00E72B8D">
      <w:pPr>
        <w:spacing w:after="0" w:line="240" w:lineRule="auto"/>
        <w:ind w:left="1440"/>
        <w:jc w:val="both"/>
        <w:rPr>
          <w:rFonts w:ascii="Book Antiqua" w:hAnsi="Book Antiqua"/>
          <w:b/>
          <w:sz w:val="20"/>
          <w:szCs w:val="20"/>
        </w:rPr>
      </w:pPr>
      <w:r w:rsidRPr="005E2089">
        <w:rPr>
          <w:rFonts w:ascii="Book Antiqua" w:hAnsi="Book Antiqua"/>
          <w:b/>
          <w:sz w:val="20"/>
          <w:szCs w:val="20"/>
          <w:u w:val="single"/>
        </w:rPr>
        <w:t xml:space="preserve">Step 4 – </w:t>
      </w:r>
      <w:r>
        <w:rPr>
          <w:rFonts w:ascii="Book Antiqua" w:hAnsi="Book Antiqua"/>
          <w:b/>
          <w:i/>
          <w:sz w:val="20"/>
          <w:szCs w:val="20"/>
          <w:u w:val="single"/>
        </w:rPr>
        <w:t>Office of the Provost or Vice President of Employee &amp; Student Development</w:t>
      </w:r>
    </w:p>
    <w:p w14:paraId="0312DD8A" w14:textId="77777777" w:rsidR="00E72B8D" w:rsidRPr="00973B8E" w:rsidRDefault="00E72B8D" w:rsidP="00E72B8D">
      <w:pPr>
        <w:spacing w:after="0" w:line="240" w:lineRule="auto"/>
        <w:ind w:left="1440"/>
        <w:jc w:val="both"/>
        <w:rPr>
          <w:rFonts w:ascii="Book Antiqua" w:hAnsi="Book Antiqua"/>
          <w:sz w:val="20"/>
          <w:szCs w:val="20"/>
        </w:rPr>
      </w:pPr>
      <w:r w:rsidRPr="00973B8E">
        <w:rPr>
          <w:rFonts w:ascii="Book Antiqua" w:hAnsi="Book Antiqua"/>
          <w:sz w:val="20"/>
          <w:szCs w:val="20"/>
        </w:rPr>
        <w:t xml:space="preserve">If the issue is not resolved by discussions in Step 1, 2 or 3 (if applicable), the student has 10 working days to request a student grievance form and information about filing a </w:t>
      </w:r>
      <w:r>
        <w:rPr>
          <w:rFonts w:ascii="Book Antiqua" w:hAnsi="Book Antiqua"/>
          <w:sz w:val="20"/>
          <w:szCs w:val="20"/>
        </w:rPr>
        <w:t xml:space="preserve">formal </w:t>
      </w:r>
      <w:r w:rsidRPr="00973B8E">
        <w:rPr>
          <w:rFonts w:ascii="Book Antiqua" w:hAnsi="Book Antiqua"/>
          <w:sz w:val="20"/>
          <w:szCs w:val="20"/>
        </w:rPr>
        <w:t xml:space="preserve">grievance from an EGCC Enrollment Specialist.  The signed and completed form shall be submitted to the office of the </w:t>
      </w:r>
      <w:r>
        <w:rPr>
          <w:rFonts w:ascii="Book Antiqua" w:hAnsi="Book Antiqua"/>
          <w:sz w:val="20"/>
          <w:szCs w:val="20"/>
        </w:rPr>
        <w:t>Office of the Provost or Vice President of Employee &amp; Student Development</w:t>
      </w:r>
      <w:r w:rsidRPr="00973B8E">
        <w:rPr>
          <w:rFonts w:ascii="Book Antiqua" w:hAnsi="Book Antiqua"/>
          <w:sz w:val="20"/>
          <w:szCs w:val="20"/>
        </w:rPr>
        <w:t xml:space="preserve"> within five (5) working days after requesting the form from an Enrollment Specialist.  The Student Grievance Form requires a statement of proposed resolution of the grievance and a summary of prior actions taken.</w:t>
      </w:r>
    </w:p>
    <w:p w14:paraId="05C9ABD0" w14:textId="77777777" w:rsidR="00E72B8D" w:rsidRDefault="00E72B8D" w:rsidP="00E72B8D">
      <w:pPr>
        <w:spacing w:after="0" w:line="240" w:lineRule="auto"/>
        <w:ind w:left="1440"/>
        <w:jc w:val="both"/>
        <w:rPr>
          <w:rFonts w:ascii="Book Antiqua" w:hAnsi="Book Antiqua"/>
          <w:sz w:val="20"/>
          <w:szCs w:val="20"/>
        </w:rPr>
      </w:pPr>
    </w:p>
    <w:p w14:paraId="24D0F247" w14:textId="77777777" w:rsidR="00E72B8D" w:rsidRPr="00973B8E" w:rsidRDefault="00E72B8D" w:rsidP="00E72B8D">
      <w:pPr>
        <w:tabs>
          <w:tab w:val="left" w:pos="720"/>
        </w:tabs>
        <w:spacing w:after="0" w:line="240" w:lineRule="auto"/>
        <w:ind w:left="1440"/>
        <w:jc w:val="both"/>
        <w:rPr>
          <w:rFonts w:ascii="Book Antiqua" w:hAnsi="Book Antiqua"/>
          <w:sz w:val="20"/>
          <w:szCs w:val="20"/>
        </w:rPr>
      </w:pPr>
      <w:r w:rsidRPr="00973B8E">
        <w:rPr>
          <w:rFonts w:ascii="Book Antiqua" w:hAnsi="Book Antiqua"/>
          <w:sz w:val="20"/>
          <w:szCs w:val="20"/>
        </w:rPr>
        <w:t xml:space="preserve">Within seven (7) working days of receipt of the Student Grievance Form, the </w:t>
      </w:r>
      <w:r>
        <w:rPr>
          <w:rFonts w:ascii="Book Antiqua" w:hAnsi="Book Antiqua"/>
          <w:sz w:val="20"/>
          <w:szCs w:val="20"/>
        </w:rPr>
        <w:t>Office of the Provost or Vice President of Employee &amp; Student Development</w:t>
      </w:r>
      <w:r w:rsidRPr="00973B8E">
        <w:rPr>
          <w:rFonts w:ascii="Book Antiqua" w:hAnsi="Book Antiqua"/>
          <w:sz w:val="20"/>
          <w:szCs w:val="20"/>
        </w:rPr>
        <w:t xml:space="preserve"> will contact the parties involved, provide them a copy of the completed Student Grievance Form, and attempt to clarify the issue and arrive at a solution which is mutually satisfactory to the student and employee.  During the </w:t>
      </w:r>
      <w:r>
        <w:rPr>
          <w:rFonts w:ascii="Book Antiqua" w:hAnsi="Book Antiqua"/>
          <w:sz w:val="20"/>
          <w:szCs w:val="20"/>
        </w:rPr>
        <w:t>Office of the Provost or Vice President of Employee &amp; Student Development</w:t>
      </w:r>
      <w:r w:rsidRPr="00973B8E">
        <w:rPr>
          <w:rFonts w:ascii="Book Antiqua" w:hAnsi="Book Antiqua"/>
          <w:sz w:val="20"/>
          <w:szCs w:val="20"/>
        </w:rPr>
        <w:t xml:space="preserve"> investigation, the persons involved may include a representative or other support person with first-hand knowledge of the issue.  If resolution is reached, the </w:t>
      </w:r>
      <w:r>
        <w:rPr>
          <w:rFonts w:ascii="Book Antiqua" w:hAnsi="Book Antiqua"/>
          <w:sz w:val="20"/>
          <w:szCs w:val="20"/>
        </w:rPr>
        <w:t>Office of the Provost or Vice President of Employee &amp; Student Development</w:t>
      </w:r>
      <w:r w:rsidRPr="00973B8E">
        <w:rPr>
          <w:rFonts w:ascii="Book Antiqua" w:hAnsi="Book Antiqua"/>
          <w:sz w:val="20"/>
          <w:szCs w:val="20"/>
        </w:rPr>
        <w:t xml:space="preserve"> will summarize the resolution in writing for the studen</w:t>
      </w:r>
      <w:r>
        <w:rPr>
          <w:rFonts w:ascii="Book Antiqua" w:hAnsi="Book Antiqua"/>
          <w:sz w:val="20"/>
          <w:szCs w:val="20"/>
        </w:rPr>
        <w:t>t grievant and college employee.</w:t>
      </w:r>
      <w:r w:rsidRPr="004C0BA7">
        <w:rPr>
          <w:rFonts w:ascii="Book Antiqua" w:hAnsi="Book Antiqua"/>
          <w:sz w:val="20"/>
          <w:szCs w:val="20"/>
        </w:rPr>
        <w:t xml:space="preserve"> </w:t>
      </w:r>
      <w:r>
        <w:rPr>
          <w:rFonts w:ascii="Book Antiqua" w:hAnsi="Book Antiqua"/>
          <w:sz w:val="20"/>
          <w:szCs w:val="20"/>
        </w:rPr>
        <w:t>Documentation will be added to the student complaint log.</w:t>
      </w:r>
    </w:p>
    <w:p w14:paraId="7EEB6299" w14:textId="77777777" w:rsidR="00E72B8D" w:rsidRPr="00973B8E" w:rsidRDefault="00E72B8D" w:rsidP="00E72B8D">
      <w:pPr>
        <w:spacing w:after="0" w:line="240" w:lineRule="auto"/>
        <w:ind w:left="1440"/>
        <w:jc w:val="both"/>
        <w:rPr>
          <w:rFonts w:ascii="Book Antiqua" w:hAnsi="Book Antiqua"/>
          <w:sz w:val="20"/>
          <w:szCs w:val="20"/>
        </w:rPr>
      </w:pPr>
    </w:p>
    <w:p w14:paraId="27329037" w14:textId="77777777" w:rsidR="00E72B8D" w:rsidRPr="005E2089" w:rsidRDefault="00E72B8D" w:rsidP="00E72B8D">
      <w:pPr>
        <w:spacing w:after="0" w:line="240" w:lineRule="auto"/>
        <w:ind w:left="720" w:firstLine="720"/>
        <w:rPr>
          <w:rFonts w:ascii="Book Antiqua" w:hAnsi="Book Antiqua"/>
          <w:b/>
          <w:sz w:val="20"/>
          <w:szCs w:val="20"/>
        </w:rPr>
      </w:pPr>
      <w:r w:rsidRPr="005E2089">
        <w:rPr>
          <w:rFonts w:ascii="Book Antiqua" w:hAnsi="Book Antiqua"/>
          <w:b/>
          <w:sz w:val="20"/>
          <w:szCs w:val="20"/>
          <w:u w:val="single"/>
        </w:rPr>
        <w:t xml:space="preserve">Step 5 – </w:t>
      </w:r>
      <w:r w:rsidRPr="005E2089">
        <w:rPr>
          <w:rFonts w:ascii="Book Antiqua" w:hAnsi="Book Antiqua"/>
          <w:b/>
          <w:i/>
          <w:sz w:val="20"/>
          <w:szCs w:val="20"/>
          <w:u w:val="single"/>
        </w:rPr>
        <w:t>Appeal Process</w:t>
      </w:r>
    </w:p>
    <w:p w14:paraId="59D35D2E" w14:textId="77777777" w:rsidR="00E72B8D" w:rsidRPr="00973B8E" w:rsidRDefault="00E72B8D" w:rsidP="00E72B8D">
      <w:pPr>
        <w:spacing w:after="0" w:line="240" w:lineRule="auto"/>
        <w:ind w:left="1440"/>
        <w:jc w:val="both"/>
        <w:rPr>
          <w:rFonts w:ascii="Book Antiqua" w:hAnsi="Book Antiqua"/>
          <w:sz w:val="20"/>
          <w:szCs w:val="20"/>
        </w:rPr>
      </w:pPr>
      <w:r w:rsidRPr="00973B8E">
        <w:rPr>
          <w:rFonts w:ascii="Book Antiqua" w:hAnsi="Book Antiqua"/>
          <w:sz w:val="20"/>
          <w:szCs w:val="20"/>
        </w:rPr>
        <w:lastRenderedPageBreak/>
        <w:t>If resolution is not reached</w:t>
      </w:r>
      <w:r>
        <w:rPr>
          <w:rFonts w:ascii="Book Antiqua" w:hAnsi="Book Antiqua"/>
          <w:sz w:val="20"/>
          <w:szCs w:val="20"/>
        </w:rPr>
        <w:t>,</w:t>
      </w:r>
      <w:r w:rsidRPr="00973B8E">
        <w:rPr>
          <w:rFonts w:ascii="Book Antiqua" w:hAnsi="Book Antiqua"/>
          <w:sz w:val="20"/>
          <w:szCs w:val="20"/>
        </w:rPr>
        <w:t xml:space="preserve"> the student has the right of final appeal of the issue to the </w:t>
      </w:r>
      <w:r>
        <w:rPr>
          <w:rFonts w:ascii="Book Antiqua" w:hAnsi="Book Antiqua"/>
          <w:sz w:val="20"/>
          <w:szCs w:val="20"/>
        </w:rPr>
        <w:t>President.</w:t>
      </w:r>
      <w:r w:rsidRPr="00973B8E">
        <w:rPr>
          <w:rFonts w:ascii="Book Antiqua" w:hAnsi="Book Antiqua"/>
          <w:sz w:val="20"/>
          <w:szCs w:val="20"/>
        </w:rPr>
        <w:t xml:space="preserve"> The final appeal process requires the student to prepare and deliver a written appeal request to the </w:t>
      </w:r>
      <w:r>
        <w:rPr>
          <w:rFonts w:ascii="Book Antiqua" w:hAnsi="Book Antiqua"/>
          <w:sz w:val="20"/>
          <w:szCs w:val="20"/>
        </w:rPr>
        <w:t>President</w:t>
      </w:r>
      <w:r w:rsidRPr="00973B8E">
        <w:rPr>
          <w:rFonts w:ascii="Book Antiqua" w:hAnsi="Book Antiqua"/>
          <w:sz w:val="20"/>
          <w:szCs w:val="20"/>
        </w:rPr>
        <w:t xml:space="preserve"> within seven (7) working days after the </w:t>
      </w:r>
      <w:r>
        <w:rPr>
          <w:rFonts w:ascii="Book Antiqua" w:hAnsi="Book Antiqua"/>
          <w:sz w:val="20"/>
          <w:szCs w:val="20"/>
        </w:rPr>
        <w:t>Office of the Provost or Vice President of Employee &amp; Student Development</w:t>
      </w:r>
      <w:r w:rsidRPr="00973B8E">
        <w:rPr>
          <w:rFonts w:ascii="Book Antiqua" w:hAnsi="Book Antiqua"/>
          <w:sz w:val="20"/>
          <w:szCs w:val="20"/>
        </w:rPr>
        <w:t xml:space="preserve"> gives notice to the student of the result of the investigation.  The written appeal request must include an explanation of why the issue remains unresolved and provide the proposed remedy to the grievance.</w:t>
      </w:r>
    </w:p>
    <w:p w14:paraId="1CAA8754" w14:textId="77777777" w:rsidR="00E72B8D" w:rsidRDefault="00E72B8D" w:rsidP="00E72B8D">
      <w:pPr>
        <w:spacing w:after="0" w:line="240" w:lineRule="auto"/>
        <w:ind w:left="1440"/>
        <w:jc w:val="both"/>
        <w:rPr>
          <w:rFonts w:ascii="Book Antiqua" w:hAnsi="Book Antiqua"/>
          <w:sz w:val="20"/>
          <w:szCs w:val="20"/>
        </w:rPr>
      </w:pPr>
    </w:p>
    <w:p w14:paraId="55165E48" w14:textId="77777777" w:rsidR="00E72B8D" w:rsidRPr="00973B8E" w:rsidRDefault="00E72B8D" w:rsidP="00E72B8D">
      <w:pPr>
        <w:spacing w:after="0" w:line="240" w:lineRule="auto"/>
        <w:ind w:left="1440"/>
        <w:jc w:val="both"/>
        <w:rPr>
          <w:rFonts w:ascii="Book Antiqua" w:hAnsi="Book Antiqua"/>
          <w:sz w:val="20"/>
          <w:szCs w:val="20"/>
        </w:rPr>
      </w:pPr>
      <w:r w:rsidRPr="00973B8E">
        <w:rPr>
          <w:rFonts w:ascii="Book Antiqua" w:hAnsi="Book Antiqua"/>
          <w:sz w:val="20"/>
          <w:szCs w:val="20"/>
        </w:rPr>
        <w:t xml:space="preserve">Within ten (10) working days of receiving the student appeal, the </w:t>
      </w:r>
      <w:r>
        <w:rPr>
          <w:rFonts w:ascii="Book Antiqua" w:hAnsi="Book Antiqua"/>
          <w:sz w:val="20"/>
          <w:szCs w:val="20"/>
        </w:rPr>
        <w:t>President</w:t>
      </w:r>
      <w:r w:rsidRPr="00973B8E">
        <w:rPr>
          <w:rFonts w:ascii="Book Antiqua" w:hAnsi="Book Antiqua"/>
          <w:sz w:val="20"/>
          <w:szCs w:val="20"/>
        </w:rPr>
        <w:t xml:space="preserve"> will review the grievance, investigation process, and proposed resolutions.  The </w:t>
      </w:r>
      <w:r>
        <w:rPr>
          <w:rFonts w:ascii="Book Antiqua" w:hAnsi="Book Antiqua"/>
          <w:sz w:val="20"/>
          <w:szCs w:val="20"/>
        </w:rPr>
        <w:t>President</w:t>
      </w:r>
      <w:r w:rsidRPr="00973B8E">
        <w:rPr>
          <w:rFonts w:ascii="Book Antiqua" w:hAnsi="Book Antiqua"/>
          <w:sz w:val="20"/>
          <w:szCs w:val="20"/>
        </w:rPr>
        <w:t xml:space="preserve"> may consult with the administrative team in the review process to assure consistency within EGCC. </w:t>
      </w:r>
      <w:r>
        <w:rPr>
          <w:rFonts w:ascii="Book Antiqua" w:hAnsi="Book Antiqua"/>
          <w:sz w:val="20"/>
          <w:szCs w:val="20"/>
        </w:rPr>
        <w:t>Documentation will be added to the student complaint log.</w:t>
      </w:r>
    </w:p>
    <w:p w14:paraId="562BD5E8" w14:textId="77777777" w:rsidR="00E72B8D" w:rsidRDefault="00E72B8D" w:rsidP="00E72B8D">
      <w:pPr>
        <w:spacing w:after="0" w:line="240" w:lineRule="auto"/>
        <w:jc w:val="both"/>
        <w:rPr>
          <w:rFonts w:ascii="Book Antiqua" w:hAnsi="Book Antiqua"/>
          <w:sz w:val="20"/>
          <w:szCs w:val="20"/>
        </w:rPr>
      </w:pPr>
    </w:p>
    <w:p w14:paraId="6ABA18BE" w14:textId="77777777" w:rsidR="00E72B8D" w:rsidRPr="00973B8E" w:rsidRDefault="00E72B8D" w:rsidP="00E72B8D">
      <w:pPr>
        <w:spacing w:after="0" w:line="240" w:lineRule="auto"/>
        <w:ind w:left="1440"/>
        <w:jc w:val="both"/>
        <w:rPr>
          <w:rFonts w:ascii="Book Antiqua" w:hAnsi="Book Antiqua"/>
          <w:sz w:val="20"/>
          <w:szCs w:val="20"/>
        </w:rPr>
      </w:pPr>
      <w:r w:rsidRPr="00973B8E">
        <w:rPr>
          <w:rFonts w:ascii="Book Antiqua" w:hAnsi="Book Antiqua"/>
          <w:sz w:val="20"/>
          <w:szCs w:val="20"/>
        </w:rPr>
        <w:t xml:space="preserve">The forms for Student Grievance Procedure are available from </w:t>
      </w:r>
      <w:r>
        <w:rPr>
          <w:rFonts w:ascii="Book Antiqua" w:hAnsi="Book Antiqua"/>
          <w:sz w:val="20"/>
          <w:szCs w:val="20"/>
        </w:rPr>
        <w:t>an Enrollment Specialist.</w:t>
      </w:r>
    </w:p>
    <w:p w14:paraId="00542DB5" w14:textId="77777777" w:rsidR="00E72B8D" w:rsidRDefault="00E72B8D" w:rsidP="00E72B8D">
      <w:pPr>
        <w:spacing w:after="0" w:line="240" w:lineRule="auto"/>
        <w:rPr>
          <w:rFonts w:ascii="Book Antiqua" w:eastAsiaTheme="majorEastAsia" w:hAnsi="Book Antiqua" w:cstheme="majorBidi"/>
          <w:b/>
          <w:color w:val="1D4AA3"/>
          <w:spacing w:val="5"/>
          <w:kern w:val="28"/>
          <w:sz w:val="20"/>
          <w:szCs w:val="20"/>
        </w:rPr>
      </w:pPr>
    </w:p>
    <w:p w14:paraId="4F11A579" w14:textId="77777777" w:rsidR="00767104" w:rsidRDefault="00767104" w:rsidP="00EE4B8D">
      <w:pPr>
        <w:spacing w:after="0" w:line="240" w:lineRule="auto"/>
        <w:rPr>
          <w:rFonts w:ascii="Book Antiqua" w:eastAsiaTheme="majorEastAsia" w:hAnsi="Book Antiqua" w:cstheme="majorBidi"/>
          <w:b/>
          <w:color w:val="1D4AA3"/>
          <w:spacing w:val="5"/>
          <w:kern w:val="28"/>
          <w:sz w:val="20"/>
          <w:szCs w:val="20"/>
        </w:rPr>
      </w:pPr>
    </w:p>
    <w:p w14:paraId="3582DCBF" w14:textId="5DA99DA5" w:rsidR="00EE4B8D" w:rsidRPr="00253189" w:rsidRDefault="00EE4B8D" w:rsidP="00EE4B8D">
      <w:pPr>
        <w:spacing w:after="0" w:line="240" w:lineRule="auto"/>
        <w:rPr>
          <w:rFonts w:ascii="Book Antiqua" w:eastAsiaTheme="majorEastAsia" w:hAnsi="Book Antiqua" w:cstheme="majorBidi"/>
          <w:b/>
          <w:color w:val="1D4AA3"/>
          <w:spacing w:val="5"/>
          <w:kern w:val="28"/>
          <w:sz w:val="20"/>
          <w:szCs w:val="20"/>
        </w:rPr>
      </w:pPr>
      <w:r w:rsidRPr="00253189">
        <w:rPr>
          <w:rFonts w:ascii="Book Antiqua" w:eastAsiaTheme="majorEastAsia" w:hAnsi="Book Antiqua" w:cstheme="majorBidi"/>
          <w:b/>
          <w:color w:val="1D4AA3"/>
          <w:spacing w:val="5"/>
          <w:kern w:val="28"/>
          <w:sz w:val="20"/>
          <w:szCs w:val="20"/>
        </w:rPr>
        <w:t>CAMPUS SECURITY</w:t>
      </w:r>
      <w:r w:rsidR="00B94524">
        <w:rPr>
          <w:rFonts w:ascii="Book Antiqua" w:eastAsiaTheme="majorEastAsia" w:hAnsi="Book Antiqua" w:cstheme="majorBidi"/>
          <w:b/>
          <w:color w:val="1D4AA3"/>
          <w:spacing w:val="5"/>
          <w:kern w:val="28"/>
          <w:sz w:val="20"/>
          <w:szCs w:val="20"/>
        </w:rPr>
        <w:fldChar w:fldCharType="begin"/>
      </w:r>
      <w:r w:rsidR="00B94524">
        <w:instrText xml:space="preserve"> XE "</w:instrText>
      </w:r>
      <w:r w:rsidR="00B94524" w:rsidRPr="00555A61">
        <w:rPr>
          <w:rFonts w:ascii="Book Antiqua" w:eastAsiaTheme="majorEastAsia" w:hAnsi="Book Antiqua" w:cstheme="majorBidi"/>
          <w:b/>
          <w:color w:val="1D4AA3"/>
          <w:spacing w:val="5"/>
          <w:kern w:val="28"/>
          <w:sz w:val="20"/>
          <w:szCs w:val="20"/>
        </w:rPr>
        <w:instrText>CAMPUS SECURITY</w:instrText>
      </w:r>
      <w:r w:rsidR="00B94524">
        <w:instrText xml:space="preserve">" </w:instrText>
      </w:r>
      <w:r w:rsidR="00B94524">
        <w:rPr>
          <w:rFonts w:ascii="Book Antiqua" w:eastAsiaTheme="majorEastAsia" w:hAnsi="Book Antiqua" w:cstheme="majorBidi"/>
          <w:b/>
          <w:color w:val="1D4AA3"/>
          <w:spacing w:val="5"/>
          <w:kern w:val="28"/>
          <w:sz w:val="20"/>
          <w:szCs w:val="20"/>
        </w:rPr>
        <w:fldChar w:fldCharType="end"/>
      </w:r>
    </w:p>
    <w:p w14:paraId="785B6A78" w14:textId="77777777" w:rsidR="00EE4B8D" w:rsidRPr="00253189" w:rsidRDefault="00EE4B8D" w:rsidP="00EE4B8D">
      <w:pPr>
        <w:spacing w:after="0" w:line="240" w:lineRule="auto"/>
        <w:rPr>
          <w:rFonts w:ascii="Book Antiqua" w:hAnsi="Book Antiqua"/>
          <w:sz w:val="20"/>
          <w:szCs w:val="20"/>
        </w:rPr>
      </w:pPr>
    </w:p>
    <w:p w14:paraId="66106AB0" w14:textId="77777777" w:rsidR="00EE4B8D" w:rsidRPr="00AA2775" w:rsidRDefault="00EE4B8D" w:rsidP="001F04D3">
      <w:pPr>
        <w:spacing w:line="240" w:lineRule="auto"/>
        <w:jc w:val="both"/>
        <w:rPr>
          <w:rFonts w:ascii="Book Antiqua" w:hAnsi="Book Antiqua"/>
          <w:sz w:val="20"/>
          <w:szCs w:val="20"/>
        </w:rPr>
      </w:pPr>
      <w:r w:rsidRPr="00AA2775">
        <w:rPr>
          <w:rFonts w:ascii="Book Antiqua" w:hAnsi="Book Antiqua"/>
          <w:sz w:val="20"/>
          <w:szCs w:val="20"/>
        </w:rPr>
        <w:t>The federal government, through public law 102-26, and amendments thereto, requires all recipients of federal Title III aid to formulate and publish policies and statistics regarding campus security.  The following is in compliance with the regulations of the act effective July 1, 1997, amended in 1998, and any amendments thereafter</w:t>
      </w:r>
      <w:r>
        <w:rPr>
          <w:rFonts w:ascii="Book Antiqua" w:hAnsi="Book Antiqua"/>
          <w:sz w:val="20"/>
          <w:szCs w:val="20"/>
        </w:rPr>
        <w:t>, including the addition of the Clery Act</w:t>
      </w:r>
      <w:r w:rsidRPr="00AA2775">
        <w:rPr>
          <w:rFonts w:ascii="Book Antiqua" w:hAnsi="Book Antiqua"/>
          <w:sz w:val="20"/>
          <w:szCs w:val="20"/>
        </w:rPr>
        <w:t xml:space="preserve">.  The College’s annual security report is published on the College’s website at </w:t>
      </w:r>
      <w:hyperlink r:id="rId75" w:history="1">
        <w:r w:rsidRPr="00AA2775">
          <w:rPr>
            <w:rStyle w:val="Hyperlink"/>
            <w:rFonts w:ascii="Book Antiqua" w:hAnsi="Book Antiqua"/>
            <w:sz w:val="20"/>
            <w:szCs w:val="20"/>
          </w:rPr>
          <w:t>www.egcc.edu/more-topics/annual-security-report.</w:t>
        </w:r>
      </w:hyperlink>
    </w:p>
    <w:p w14:paraId="1ED9CDC3" w14:textId="77777777" w:rsidR="00EE4B8D" w:rsidRPr="00253189" w:rsidRDefault="00EE4B8D" w:rsidP="00EE4B8D">
      <w:pPr>
        <w:spacing w:after="0" w:line="240" w:lineRule="auto"/>
        <w:rPr>
          <w:rFonts w:ascii="Book Antiqua" w:hAnsi="Book Antiqua"/>
          <w:sz w:val="20"/>
          <w:szCs w:val="20"/>
        </w:rPr>
      </w:pPr>
    </w:p>
    <w:p w14:paraId="24B773EE" w14:textId="77777777" w:rsidR="00EE4B8D" w:rsidRPr="00AA2775" w:rsidRDefault="00EE4B8D" w:rsidP="001F04D3">
      <w:pPr>
        <w:spacing w:after="0" w:line="240" w:lineRule="auto"/>
        <w:ind w:left="1440" w:hanging="720"/>
        <w:jc w:val="both"/>
        <w:rPr>
          <w:rFonts w:ascii="Book Antiqua" w:hAnsi="Book Antiqua"/>
          <w:sz w:val="20"/>
          <w:szCs w:val="20"/>
        </w:rPr>
      </w:pPr>
      <w:r w:rsidRPr="00AA2775">
        <w:rPr>
          <w:rFonts w:ascii="Book Antiqua" w:hAnsi="Book Antiqua"/>
          <w:sz w:val="20"/>
          <w:szCs w:val="20"/>
        </w:rPr>
        <w:t xml:space="preserve">1. </w:t>
      </w:r>
      <w:r w:rsidRPr="00AA2775">
        <w:rPr>
          <w:rFonts w:ascii="Book Antiqua" w:hAnsi="Book Antiqua"/>
          <w:sz w:val="20"/>
          <w:szCs w:val="20"/>
        </w:rPr>
        <w:tab/>
        <w:t xml:space="preserve">All incidents of theft, vandalism, sexual harassment or assault, domestic or dating violence, stalking, or other criminal activity or accidents shall be reported immediately by the victim or anyone witnessing the acts or the aftermath, to the Vice President for Administrative Services, Sherrilyn VanTassel at (740) 266-0806 or </w:t>
      </w:r>
      <w:hyperlink r:id="rId76" w:history="1">
        <w:r w:rsidRPr="00AA2775">
          <w:rPr>
            <w:rStyle w:val="Hyperlink"/>
            <w:rFonts w:ascii="Book Antiqua" w:hAnsi="Book Antiqua"/>
            <w:sz w:val="20"/>
            <w:szCs w:val="20"/>
          </w:rPr>
          <w:t>svantassel@egcc.edu</w:t>
        </w:r>
      </w:hyperlink>
      <w:r w:rsidRPr="00AA2775">
        <w:rPr>
          <w:rFonts w:ascii="Book Antiqua" w:hAnsi="Book Antiqua"/>
          <w:sz w:val="20"/>
          <w:szCs w:val="20"/>
        </w:rPr>
        <w:t>.  If you are unable to reach Ms. VanTassel, cont</w:t>
      </w:r>
      <w:r>
        <w:rPr>
          <w:rFonts w:ascii="Book Antiqua" w:hAnsi="Book Antiqua"/>
          <w:sz w:val="20"/>
          <w:szCs w:val="20"/>
        </w:rPr>
        <w:t xml:space="preserve">act Security Supervisor, Jackie </w:t>
      </w:r>
      <w:r w:rsidRPr="00AA2775">
        <w:rPr>
          <w:rFonts w:ascii="Book Antiqua" w:hAnsi="Book Antiqua"/>
          <w:sz w:val="20"/>
          <w:szCs w:val="20"/>
        </w:rPr>
        <w:t xml:space="preserve">Laverick at (740) 264-5596 or </w:t>
      </w:r>
      <w:hyperlink r:id="rId77" w:history="1">
        <w:r w:rsidRPr="00AA2775">
          <w:rPr>
            <w:rStyle w:val="Hyperlink"/>
            <w:rFonts w:ascii="Book Antiqua" w:hAnsi="Book Antiqua"/>
            <w:sz w:val="20"/>
            <w:szCs w:val="20"/>
          </w:rPr>
          <w:t>jlaverick@egcc.edu</w:t>
        </w:r>
      </w:hyperlink>
      <w:r w:rsidRPr="00AA2775">
        <w:rPr>
          <w:rFonts w:ascii="Book Antiqua" w:hAnsi="Book Antiqua"/>
          <w:sz w:val="20"/>
          <w:szCs w:val="20"/>
        </w:rPr>
        <w:t>, OR any College security officer.  Provide complete details of the incident.  As appropriate, the College will summon police, emergency personnel, or victim advocates to campus to assist in responding to incidents reported.  In cases of criminal activity, the victim will be encouraged to file a report/charges with local law enforcement.  The College may elect to file a report/charges regarding any infraction of the law on property owned, operated, or contiguous with the College.</w:t>
      </w:r>
    </w:p>
    <w:p w14:paraId="2CE72CE1" w14:textId="77777777" w:rsidR="00EE4B8D" w:rsidRDefault="00EE4B8D" w:rsidP="001F04D3">
      <w:pPr>
        <w:pStyle w:val="ListParagraph"/>
        <w:spacing w:after="0" w:line="240" w:lineRule="auto"/>
      </w:pPr>
    </w:p>
    <w:p w14:paraId="3BB18F27" w14:textId="77777777" w:rsidR="00EE4B8D" w:rsidRPr="00253189" w:rsidRDefault="00EE4B8D" w:rsidP="001F04D3">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2.   </w:t>
      </w:r>
      <w:r w:rsidRPr="00253189">
        <w:rPr>
          <w:rFonts w:ascii="Book Antiqua" w:hAnsi="Book Antiqua"/>
          <w:sz w:val="20"/>
          <w:szCs w:val="20"/>
        </w:rPr>
        <w:tab/>
        <w:t>The college has declared no part of its campus or grounds a public place. The only persons permitted on college property are those with legitimate need to be on campus related to the mission and goals of the college such as taking part in classes or activities sponsored by the college, attending activities sponsored by outside organizations approved through the college’s outside buildin</w:t>
      </w:r>
      <w:r>
        <w:rPr>
          <w:rFonts w:ascii="Book Antiqua" w:hAnsi="Book Antiqua"/>
          <w:sz w:val="20"/>
          <w:szCs w:val="20"/>
        </w:rPr>
        <w:t xml:space="preserve">g use policy, visitors touring the college as </w:t>
      </w:r>
    </w:p>
    <w:p w14:paraId="25CD95B9" w14:textId="77777777" w:rsidR="00EE4B8D" w:rsidRDefault="00EE4B8D" w:rsidP="001F04D3">
      <w:pPr>
        <w:spacing w:after="0" w:line="240" w:lineRule="auto"/>
        <w:ind w:left="1440"/>
        <w:jc w:val="both"/>
        <w:rPr>
          <w:rFonts w:ascii="Book Antiqua" w:hAnsi="Book Antiqua"/>
          <w:sz w:val="20"/>
          <w:szCs w:val="20"/>
        </w:rPr>
      </w:pPr>
      <w:r>
        <w:rPr>
          <w:rFonts w:ascii="Book Antiqua" w:hAnsi="Book Antiqua"/>
          <w:sz w:val="20"/>
          <w:szCs w:val="20"/>
        </w:rPr>
        <w:t xml:space="preserve">part </w:t>
      </w:r>
      <w:r w:rsidRPr="00253189">
        <w:rPr>
          <w:rFonts w:ascii="Book Antiqua" w:hAnsi="Book Antiqua"/>
          <w:sz w:val="20"/>
          <w:szCs w:val="20"/>
        </w:rPr>
        <w:t>of the admissions p</w:t>
      </w:r>
      <w:r>
        <w:rPr>
          <w:rFonts w:ascii="Book Antiqua" w:hAnsi="Book Antiqua"/>
          <w:sz w:val="20"/>
          <w:szCs w:val="20"/>
        </w:rPr>
        <w:t xml:space="preserve">rocess, vendors doing business </w:t>
      </w:r>
      <w:r w:rsidRPr="00253189">
        <w:rPr>
          <w:rFonts w:ascii="Book Antiqua" w:hAnsi="Book Antiqua"/>
          <w:sz w:val="20"/>
          <w:szCs w:val="20"/>
        </w:rPr>
        <w:t>with the college and similar are generally permitted on campus after 10 p.m. The college reserves the right to question individuals on college property regarding their identity and reason for being at the college and request or order the individual(s) to leave college property if the reason for being on campus is not directly or indirectly related to the college’s mission and goals and as defined in this catalog as interpreted by the college administration. As appropriate, the college will utilize the resources of local law enforcement agencies in maintaining a safe and secure campus environment.</w:t>
      </w:r>
    </w:p>
    <w:p w14:paraId="5AF5A9C8" w14:textId="77777777" w:rsidR="001F04D3" w:rsidRPr="00160499" w:rsidRDefault="001F04D3" w:rsidP="001F04D3">
      <w:pPr>
        <w:spacing w:after="0" w:line="240" w:lineRule="auto"/>
        <w:ind w:left="1440"/>
        <w:jc w:val="both"/>
      </w:pPr>
    </w:p>
    <w:p w14:paraId="43B0340E" w14:textId="77777777" w:rsidR="00EE4B8D"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3.   </w:t>
      </w:r>
      <w:r w:rsidRPr="00253189">
        <w:rPr>
          <w:rFonts w:ascii="Book Antiqua" w:hAnsi="Book Antiqua"/>
          <w:sz w:val="20"/>
          <w:szCs w:val="20"/>
        </w:rPr>
        <w:tab/>
        <w:t xml:space="preserve">The college employs a security staff to   enforce   college   policies   dealing with safety and security issues. These employees do not have police powers and, as appropriate, summon the local police. The college encourages the reporting of all the security staff and/or local </w:t>
      </w:r>
      <w:r w:rsidRPr="00253189">
        <w:rPr>
          <w:rFonts w:ascii="Book Antiqua" w:hAnsi="Book Antiqua"/>
          <w:sz w:val="20"/>
          <w:szCs w:val="20"/>
        </w:rPr>
        <w:lastRenderedPageBreak/>
        <w:t>police. The investigations and will bring charges against   perpetrators   as   appropriate. In  addition  to  or  separate  from  any legal penalties which criminal activity may engender, the college can impose campus-based penalties including but not limited to fines, probation, suspension</w:t>
      </w:r>
      <w:r>
        <w:rPr>
          <w:rFonts w:ascii="Book Antiqua" w:hAnsi="Book Antiqua"/>
          <w:sz w:val="20"/>
          <w:szCs w:val="20"/>
        </w:rPr>
        <w:t>, or expulsion from the college.</w:t>
      </w:r>
    </w:p>
    <w:p w14:paraId="59C9DEF1" w14:textId="77777777" w:rsidR="00D40587" w:rsidRPr="00253189" w:rsidRDefault="00D40587" w:rsidP="00EE4B8D">
      <w:pPr>
        <w:spacing w:after="0" w:line="240" w:lineRule="auto"/>
        <w:ind w:left="1440" w:hanging="720"/>
        <w:jc w:val="both"/>
        <w:rPr>
          <w:rFonts w:ascii="Book Antiqua" w:hAnsi="Book Antiqua"/>
          <w:sz w:val="20"/>
          <w:szCs w:val="20"/>
        </w:rPr>
      </w:pPr>
    </w:p>
    <w:p w14:paraId="307AA5EF" w14:textId="77777777" w:rsidR="00EE4B8D"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4.   </w:t>
      </w:r>
      <w:r w:rsidRPr="00253189">
        <w:rPr>
          <w:rFonts w:ascii="Book Antiqua" w:hAnsi="Book Antiqua"/>
          <w:sz w:val="20"/>
          <w:szCs w:val="20"/>
        </w:rPr>
        <w:tab/>
        <w:t>All Eastern Gateway Community College students are expected to abide by local, state and federal laws whether on campus or at an off-campus activity, clinical, etc. conducted by the college or in association</w:t>
      </w:r>
      <w:r w:rsidR="001F04D3">
        <w:rPr>
          <w:rFonts w:ascii="Book Antiqua" w:hAnsi="Book Antiqua"/>
          <w:sz w:val="20"/>
          <w:szCs w:val="20"/>
        </w:rPr>
        <w:t>.</w:t>
      </w:r>
    </w:p>
    <w:p w14:paraId="6C3C8841" w14:textId="77777777" w:rsidR="001F04D3" w:rsidRPr="00253189" w:rsidRDefault="001F04D3" w:rsidP="00EE4B8D">
      <w:pPr>
        <w:spacing w:after="0" w:line="240" w:lineRule="auto"/>
        <w:ind w:left="1440" w:hanging="720"/>
        <w:jc w:val="both"/>
        <w:rPr>
          <w:rFonts w:ascii="Book Antiqua" w:hAnsi="Book Antiqua"/>
          <w:sz w:val="20"/>
          <w:szCs w:val="20"/>
        </w:rPr>
      </w:pPr>
    </w:p>
    <w:p w14:paraId="69441BEC" w14:textId="77777777" w:rsidR="00EE4B8D"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5.   </w:t>
      </w:r>
      <w:r w:rsidRPr="00253189">
        <w:rPr>
          <w:rFonts w:ascii="Book Antiqua" w:hAnsi="Book Antiqua"/>
          <w:sz w:val="20"/>
          <w:szCs w:val="20"/>
        </w:rPr>
        <w:tab/>
      </w:r>
      <w:r w:rsidRPr="00160499">
        <w:rPr>
          <w:rFonts w:ascii="Book Antiqua" w:hAnsi="Book Antiqua"/>
          <w:sz w:val="20"/>
          <w:szCs w:val="20"/>
        </w:rPr>
        <w:t>The College will not tolerate the abuse of prescription drugs, use of illicit drugs or alcohol on property owned or operated by the College or during College sponsored off campus activities.  Please refer to the Drug and Alcohol Use Program contained in this Catalog</w:t>
      </w:r>
      <w:r w:rsidR="001F04D3">
        <w:rPr>
          <w:rFonts w:ascii="Book Antiqua" w:hAnsi="Book Antiqua"/>
          <w:sz w:val="20"/>
          <w:szCs w:val="20"/>
        </w:rPr>
        <w:t>.</w:t>
      </w:r>
    </w:p>
    <w:p w14:paraId="74F025BE" w14:textId="77777777" w:rsidR="001F04D3" w:rsidRDefault="001F04D3" w:rsidP="00EE4B8D">
      <w:pPr>
        <w:spacing w:after="0" w:line="240" w:lineRule="auto"/>
        <w:ind w:left="1440" w:hanging="720"/>
        <w:jc w:val="both"/>
        <w:rPr>
          <w:rFonts w:ascii="Book Antiqua" w:hAnsi="Book Antiqua"/>
          <w:sz w:val="20"/>
          <w:szCs w:val="20"/>
        </w:rPr>
      </w:pPr>
    </w:p>
    <w:p w14:paraId="2F6CA984" w14:textId="28C40649" w:rsidR="0074220A" w:rsidRPr="0074220A" w:rsidRDefault="00EE4B8D" w:rsidP="00403E4B">
      <w:pPr>
        <w:pStyle w:val="ListParagraph"/>
        <w:numPr>
          <w:ilvl w:val="0"/>
          <w:numId w:val="85"/>
        </w:numPr>
        <w:spacing w:after="0" w:line="240" w:lineRule="auto"/>
        <w:jc w:val="both"/>
        <w:rPr>
          <w:rFonts w:ascii="Book Antiqua" w:hAnsi="Book Antiqua"/>
          <w:sz w:val="20"/>
          <w:szCs w:val="20"/>
        </w:rPr>
      </w:pPr>
      <w:r w:rsidRPr="0074220A">
        <w:rPr>
          <w:rFonts w:ascii="Book Antiqua" w:hAnsi="Book Antiqua"/>
          <w:sz w:val="20"/>
          <w:szCs w:val="20"/>
        </w:rPr>
        <w:t>All  institutions  which  receive  federal aid, including those which distribute federal aid to students, i.e. Pell Grants, Guaranteed Student Loans, Work-Study, etc. are required, effective 9/1/92, to inform students regarding the occurrence of certain crimes on campus.  The follo</w:t>
      </w:r>
      <w:r w:rsidR="0087030F" w:rsidRPr="0074220A">
        <w:rPr>
          <w:rFonts w:ascii="Book Antiqua" w:hAnsi="Book Antiqua"/>
          <w:sz w:val="20"/>
          <w:szCs w:val="20"/>
        </w:rPr>
        <w:t>wing information totals for 2012</w:t>
      </w:r>
      <w:r w:rsidRPr="0074220A">
        <w:rPr>
          <w:rFonts w:ascii="Book Antiqua" w:hAnsi="Book Antiqua"/>
          <w:sz w:val="20"/>
          <w:szCs w:val="20"/>
        </w:rPr>
        <w:t>-2015 calendar years is provided to meet this federal requirement.</w:t>
      </w:r>
    </w:p>
    <w:p w14:paraId="777D3F94" w14:textId="77777777" w:rsidR="0074220A" w:rsidRDefault="0074220A" w:rsidP="0074220A">
      <w:pPr>
        <w:spacing w:after="0" w:line="240" w:lineRule="auto"/>
        <w:jc w:val="both"/>
        <w:rPr>
          <w:rFonts w:ascii="Book Antiqua" w:eastAsiaTheme="majorEastAsia" w:hAnsi="Book Antiqua" w:cstheme="majorBidi"/>
          <w:b/>
          <w:color w:val="1D4AA3"/>
          <w:spacing w:val="5"/>
          <w:kern w:val="28"/>
          <w:sz w:val="20"/>
          <w:szCs w:val="20"/>
        </w:rPr>
      </w:pPr>
    </w:p>
    <w:p w14:paraId="4E64269A" w14:textId="77777777" w:rsidR="0074220A" w:rsidRDefault="0074220A" w:rsidP="0074220A">
      <w:pPr>
        <w:spacing w:after="0" w:line="240" w:lineRule="auto"/>
        <w:jc w:val="both"/>
        <w:rPr>
          <w:rFonts w:ascii="Book Antiqua" w:eastAsiaTheme="majorEastAsia" w:hAnsi="Book Antiqua" w:cstheme="majorBidi"/>
          <w:b/>
          <w:color w:val="1D4AA3"/>
          <w:spacing w:val="5"/>
          <w:kern w:val="28"/>
          <w:sz w:val="20"/>
          <w:szCs w:val="20"/>
        </w:rPr>
      </w:pPr>
    </w:p>
    <w:p w14:paraId="5C155894" w14:textId="475F965C" w:rsidR="00EE4B8D" w:rsidRPr="006D60ED" w:rsidRDefault="006D60ED" w:rsidP="006D60ED">
      <w:pPr>
        <w:rPr>
          <w:rFonts w:ascii="Book Antiqua" w:hAnsi="Book Antiqua"/>
          <w:b/>
          <w:sz w:val="20"/>
          <w:szCs w:val="20"/>
        </w:rPr>
      </w:pPr>
      <w:r w:rsidRPr="006D60ED">
        <w:rPr>
          <w:rFonts w:ascii="Book Antiqua" w:hAnsi="Book Antiqua"/>
          <w:b/>
          <w:color w:val="1D4AA3"/>
          <w:sz w:val="20"/>
          <w:szCs w:val="20"/>
        </w:rPr>
        <w:t>EASTERN GATEWAY COMMUNITY COLLEGE CRIME STATISTICS</w:t>
      </w:r>
      <w:r w:rsidR="00B94524" w:rsidRPr="006D60ED">
        <w:rPr>
          <w:rFonts w:ascii="Book Antiqua" w:hAnsi="Book Antiqua"/>
          <w:b/>
          <w:sz w:val="20"/>
          <w:szCs w:val="20"/>
        </w:rPr>
        <w:fldChar w:fldCharType="begin"/>
      </w:r>
      <w:r w:rsidR="00B94524" w:rsidRPr="006D60ED">
        <w:rPr>
          <w:rFonts w:ascii="Book Antiqua" w:hAnsi="Book Antiqua"/>
          <w:b/>
          <w:sz w:val="20"/>
          <w:szCs w:val="20"/>
        </w:rPr>
        <w:instrText xml:space="preserve"> XE "Crime Statistics" </w:instrText>
      </w:r>
      <w:r w:rsidR="00B94524" w:rsidRPr="006D60ED">
        <w:rPr>
          <w:rFonts w:ascii="Book Antiqua" w:hAnsi="Book Antiqua"/>
          <w:b/>
          <w:sz w:val="20"/>
          <w:szCs w:val="20"/>
        </w:rPr>
        <w:fldChar w:fldCharType="end"/>
      </w:r>
    </w:p>
    <w:tbl>
      <w:tblPr>
        <w:tblW w:w="7371" w:type="dxa"/>
        <w:tblLook w:val="04A0" w:firstRow="1" w:lastRow="0" w:firstColumn="1" w:lastColumn="0" w:noHBand="0" w:noVBand="1"/>
      </w:tblPr>
      <w:tblGrid>
        <w:gridCol w:w="5120"/>
        <w:gridCol w:w="571"/>
        <w:gridCol w:w="560"/>
        <w:gridCol w:w="560"/>
        <w:gridCol w:w="560"/>
      </w:tblGrid>
      <w:tr w:rsidR="00B04ABD" w:rsidRPr="00B04ABD" w14:paraId="6FEC90BD" w14:textId="77777777" w:rsidTr="00E17055">
        <w:trPr>
          <w:trHeight w:val="522"/>
          <w:tblHeader/>
        </w:trPr>
        <w:tc>
          <w:tcPr>
            <w:tcW w:w="5120" w:type="dxa"/>
            <w:tcBorders>
              <w:top w:val="nil"/>
              <w:left w:val="nil"/>
              <w:bottom w:val="nil"/>
              <w:right w:val="nil"/>
            </w:tcBorders>
            <w:shd w:val="clear" w:color="auto" w:fill="auto"/>
            <w:noWrap/>
            <w:hideMark/>
          </w:tcPr>
          <w:p w14:paraId="7B04DDB1" w14:textId="77777777" w:rsidR="00B04ABD" w:rsidRPr="00B04ABD" w:rsidRDefault="00B04ABD" w:rsidP="00B04ABD">
            <w:pPr>
              <w:widowControl/>
              <w:spacing w:after="0" w:line="240" w:lineRule="auto"/>
              <w:rPr>
                <w:rFonts w:ascii="Book Antiqua" w:eastAsia="Times New Roman" w:hAnsi="Book Antiqua" w:cs="Times New Roman"/>
                <w:b/>
                <w:bCs/>
                <w:color w:val="000000"/>
                <w:sz w:val="20"/>
                <w:szCs w:val="20"/>
                <w:u w:val="single"/>
              </w:rPr>
            </w:pPr>
            <w:r w:rsidRPr="00B04ABD">
              <w:rPr>
                <w:rFonts w:ascii="Book Antiqua" w:eastAsia="Times New Roman" w:hAnsi="Book Antiqua" w:cs="Times New Roman"/>
                <w:b/>
                <w:bCs/>
                <w:color w:val="000000"/>
                <w:sz w:val="20"/>
                <w:szCs w:val="20"/>
                <w:u w:val="single"/>
              </w:rPr>
              <w:t>Criminal Offenses</w:t>
            </w:r>
          </w:p>
        </w:tc>
        <w:tc>
          <w:tcPr>
            <w:tcW w:w="571" w:type="dxa"/>
            <w:tcBorders>
              <w:top w:val="nil"/>
              <w:left w:val="nil"/>
              <w:bottom w:val="nil"/>
              <w:right w:val="nil"/>
            </w:tcBorders>
            <w:shd w:val="clear" w:color="auto" w:fill="auto"/>
            <w:noWrap/>
            <w:textDirection w:val="btLr"/>
            <w:vAlign w:val="center"/>
            <w:hideMark/>
          </w:tcPr>
          <w:p w14:paraId="04B9CF35" w14:textId="77777777" w:rsidR="00B04ABD" w:rsidRPr="00B04ABD" w:rsidRDefault="00B04ABD" w:rsidP="00E17055">
            <w:pPr>
              <w:widowControl/>
              <w:spacing w:after="0" w:line="240" w:lineRule="auto"/>
              <w:jc w:val="right"/>
              <w:rPr>
                <w:rFonts w:ascii="Book Antiqua" w:eastAsia="Times New Roman" w:hAnsi="Book Antiqua" w:cs="Times New Roman"/>
                <w:b/>
                <w:bCs/>
                <w:color w:val="000000"/>
                <w:sz w:val="20"/>
                <w:szCs w:val="20"/>
                <w:u w:val="single"/>
              </w:rPr>
            </w:pPr>
            <w:r w:rsidRPr="00B04ABD">
              <w:rPr>
                <w:rFonts w:ascii="Book Antiqua" w:eastAsia="Times New Roman" w:hAnsi="Book Antiqua" w:cs="Times New Roman"/>
                <w:b/>
                <w:bCs/>
                <w:color w:val="000000"/>
                <w:sz w:val="20"/>
                <w:szCs w:val="20"/>
                <w:u w:val="single"/>
              </w:rPr>
              <w:t>2013</w:t>
            </w:r>
          </w:p>
        </w:tc>
        <w:tc>
          <w:tcPr>
            <w:tcW w:w="560" w:type="dxa"/>
            <w:tcBorders>
              <w:top w:val="nil"/>
              <w:left w:val="nil"/>
              <w:bottom w:val="nil"/>
              <w:right w:val="nil"/>
            </w:tcBorders>
            <w:shd w:val="clear" w:color="auto" w:fill="auto"/>
            <w:noWrap/>
            <w:textDirection w:val="btLr"/>
            <w:vAlign w:val="center"/>
            <w:hideMark/>
          </w:tcPr>
          <w:p w14:paraId="674EDA20" w14:textId="77777777" w:rsidR="00B04ABD" w:rsidRPr="00B04ABD" w:rsidRDefault="00B04ABD" w:rsidP="00E17055">
            <w:pPr>
              <w:widowControl/>
              <w:spacing w:after="0" w:line="240" w:lineRule="auto"/>
              <w:jc w:val="right"/>
              <w:rPr>
                <w:rFonts w:ascii="Book Antiqua" w:eastAsia="Times New Roman" w:hAnsi="Book Antiqua" w:cs="Times New Roman"/>
                <w:b/>
                <w:bCs/>
                <w:color w:val="000000"/>
                <w:sz w:val="20"/>
                <w:szCs w:val="20"/>
                <w:u w:val="single"/>
              </w:rPr>
            </w:pPr>
            <w:r w:rsidRPr="00B04ABD">
              <w:rPr>
                <w:rFonts w:ascii="Book Antiqua" w:eastAsia="Times New Roman" w:hAnsi="Book Antiqua" w:cs="Times New Roman"/>
                <w:b/>
                <w:bCs/>
                <w:color w:val="000000"/>
                <w:sz w:val="20"/>
                <w:szCs w:val="20"/>
                <w:u w:val="single"/>
              </w:rPr>
              <w:t>2014</w:t>
            </w:r>
          </w:p>
        </w:tc>
        <w:tc>
          <w:tcPr>
            <w:tcW w:w="560" w:type="dxa"/>
            <w:tcBorders>
              <w:top w:val="nil"/>
              <w:left w:val="nil"/>
              <w:bottom w:val="nil"/>
              <w:right w:val="nil"/>
            </w:tcBorders>
            <w:shd w:val="clear" w:color="auto" w:fill="auto"/>
            <w:noWrap/>
            <w:textDirection w:val="btLr"/>
            <w:vAlign w:val="center"/>
            <w:hideMark/>
          </w:tcPr>
          <w:p w14:paraId="5712EE77" w14:textId="77777777" w:rsidR="00B04ABD" w:rsidRPr="00B04ABD" w:rsidRDefault="00B04ABD" w:rsidP="00E17055">
            <w:pPr>
              <w:widowControl/>
              <w:spacing w:after="0" w:line="240" w:lineRule="auto"/>
              <w:jc w:val="right"/>
              <w:rPr>
                <w:rFonts w:ascii="Book Antiqua" w:eastAsia="Times New Roman" w:hAnsi="Book Antiqua" w:cs="Times New Roman"/>
                <w:b/>
                <w:bCs/>
                <w:color w:val="000000"/>
                <w:sz w:val="20"/>
                <w:szCs w:val="20"/>
                <w:u w:val="single"/>
              </w:rPr>
            </w:pPr>
            <w:r w:rsidRPr="00B04ABD">
              <w:rPr>
                <w:rFonts w:ascii="Book Antiqua" w:eastAsia="Times New Roman" w:hAnsi="Book Antiqua" w:cs="Times New Roman"/>
                <w:b/>
                <w:bCs/>
                <w:color w:val="000000"/>
                <w:sz w:val="20"/>
                <w:szCs w:val="20"/>
                <w:u w:val="single"/>
              </w:rPr>
              <w:t>2015</w:t>
            </w:r>
          </w:p>
        </w:tc>
        <w:tc>
          <w:tcPr>
            <w:tcW w:w="560" w:type="dxa"/>
            <w:tcBorders>
              <w:top w:val="nil"/>
              <w:left w:val="nil"/>
              <w:bottom w:val="nil"/>
              <w:right w:val="nil"/>
            </w:tcBorders>
            <w:shd w:val="clear" w:color="auto" w:fill="auto"/>
            <w:noWrap/>
            <w:textDirection w:val="btLr"/>
            <w:vAlign w:val="center"/>
            <w:hideMark/>
          </w:tcPr>
          <w:p w14:paraId="0C533A34" w14:textId="77777777" w:rsidR="00B04ABD" w:rsidRPr="00B04ABD" w:rsidRDefault="00B04ABD" w:rsidP="00E17055">
            <w:pPr>
              <w:widowControl/>
              <w:spacing w:after="0" w:line="240" w:lineRule="auto"/>
              <w:jc w:val="right"/>
              <w:rPr>
                <w:rFonts w:ascii="Book Antiqua" w:eastAsia="Times New Roman" w:hAnsi="Book Antiqua" w:cs="Times New Roman"/>
                <w:b/>
                <w:bCs/>
                <w:color w:val="000000"/>
                <w:sz w:val="20"/>
                <w:szCs w:val="20"/>
                <w:u w:val="single"/>
              </w:rPr>
            </w:pPr>
            <w:r w:rsidRPr="00B04ABD">
              <w:rPr>
                <w:rFonts w:ascii="Book Antiqua" w:eastAsia="Times New Roman" w:hAnsi="Book Antiqua" w:cs="Times New Roman"/>
                <w:b/>
                <w:bCs/>
                <w:color w:val="000000"/>
                <w:sz w:val="20"/>
                <w:szCs w:val="20"/>
                <w:u w:val="single"/>
              </w:rPr>
              <w:t>2016</w:t>
            </w:r>
          </w:p>
        </w:tc>
      </w:tr>
      <w:tr w:rsidR="00B04ABD" w:rsidRPr="00B04ABD" w14:paraId="26181992" w14:textId="77777777" w:rsidTr="00B04ABD">
        <w:trPr>
          <w:trHeight w:val="288"/>
        </w:trPr>
        <w:tc>
          <w:tcPr>
            <w:tcW w:w="5120" w:type="dxa"/>
            <w:tcBorders>
              <w:top w:val="nil"/>
              <w:left w:val="nil"/>
              <w:bottom w:val="nil"/>
              <w:right w:val="nil"/>
            </w:tcBorders>
            <w:shd w:val="clear" w:color="auto" w:fill="auto"/>
            <w:noWrap/>
            <w:hideMark/>
          </w:tcPr>
          <w:p w14:paraId="6179972C" w14:textId="71BF992A" w:rsidR="00B04ABD" w:rsidRPr="00B04ABD" w:rsidRDefault="00E17055" w:rsidP="00B04ABD">
            <w:pPr>
              <w:widowControl/>
              <w:spacing w:after="0" w:line="240" w:lineRule="auto"/>
              <w:rPr>
                <w:rFonts w:ascii="Book Antiqua" w:eastAsia="Times New Roman" w:hAnsi="Book Antiqua" w:cs="Times New Roman"/>
                <w:b/>
                <w:bCs/>
                <w:color w:val="000000"/>
                <w:sz w:val="20"/>
                <w:szCs w:val="20"/>
              </w:rPr>
            </w:pPr>
            <w:r w:rsidRPr="00B04ABD">
              <w:rPr>
                <w:rFonts w:ascii="Book Antiqua" w:eastAsia="Times New Roman" w:hAnsi="Book Antiqua" w:cs="Times New Roman"/>
                <w:b/>
                <w:bCs/>
                <w:color w:val="000000"/>
                <w:sz w:val="20"/>
                <w:szCs w:val="20"/>
              </w:rPr>
              <w:t>STEUBENVILLE</w:t>
            </w:r>
            <w:r>
              <w:rPr>
                <w:rFonts w:ascii="Book Antiqua" w:eastAsia="Times New Roman" w:hAnsi="Book Antiqua" w:cs="Times New Roman"/>
                <w:b/>
                <w:bCs/>
                <w:color w:val="000000"/>
                <w:sz w:val="20"/>
                <w:szCs w:val="20"/>
              </w:rPr>
              <w:t xml:space="preserve"> CAMPUS</w:t>
            </w:r>
          </w:p>
        </w:tc>
        <w:tc>
          <w:tcPr>
            <w:tcW w:w="571" w:type="dxa"/>
            <w:tcBorders>
              <w:top w:val="nil"/>
              <w:left w:val="nil"/>
              <w:bottom w:val="nil"/>
              <w:right w:val="nil"/>
            </w:tcBorders>
            <w:shd w:val="clear" w:color="auto" w:fill="auto"/>
            <w:noWrap/>
            <w:hideMark/>
          </w:tcPr>
          <w:p w14:paraId="10A95E36" w14:textId="77777777" w:rsidR="00B04ABD" w:rsidRPr="00B04ABD" w:rsidRDefault="00B04ABD" w:rsidP="00B04ABD">
            <w:pPr>
              <w:widowControl/>
              <w:spacing w:after="0" w:line="240" w:lineRule="auto"/>
              <w:rPr>
                <w:rFonts w:ascii="Book Antiqua" w:eastAsia="Times New Roman" w:hAnsi="Book Antiqua" w:cs="Times New Roman"/>
                <w:b/>
                <w:bCs/>
                <w:color w:val="000000"/>
                <w:sz w:val="20"/>
                <w:szCs w:val="20"/>
              </w:rPr>
            </w:pPr>
          </w:p>
        </w:tc>
        <w:tc>
          <w:tcPr>
            <w:tcW w:w="560" w:type="dxa"/>
            <w:tcBorders>
              <w:top w:val="nil"/>
              <w:left w:val="nil"/>
              <w:bottom w:val="nil"/>
              <w:right w:val="nil"/>
            </w:tcBorders>
            <w:shd w:val="clear" w:color="auto" w:fill="auto"/>
            <w:noWrap/>
            <w:hideMark/>
          </w:tcPr>
          <w:p w14:paraId="4C8FEE52" w14:textId="77777777" w:rsidR="00B04ABD" w:rsidRPr="00B04ABD" w:rsidRDefault="00B04ABD" w:rsidP="00B04ABD">
            <w:pPr>
              <w:widowControl/>
              <w:spacing w:after="0" w:line="240" w:lineRule="auto"/>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48B69C2D" w14:textId="77777777" w:rsidR="00B04ABD" w:rsidRPr="00B04ABD" w:rsidRDefault="00B04ABD" w:rsidP="00B04ABD">
            <w:pPr>
              <w:widowControl/>
              <w:spacing w:after="0" w:line="240" w:lineRule="auto"/>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209242C4" w14:textId="77777777" w:rsidR="00B04ABD" w:rsidRPr="00B04ABD" w:rsidRDefault="00B04ABD" w:rsidP="00B04ABD">
            <w:pPr>
              <w:widowControl/>
              <w:spacing w:after="0" w:line="240" w:lineRule="auto"/>
              <w:rPr>
                <w:rFonts w:ascii="Times New Roman" w:eastAsia="Times New Roman" w:hAnsi="Times New Roman" w:cs="Times New Roman"/>
                <w:sz w:val="20"/>
                <w:szCs w:val="20"/>
              </w:rPr>
            </w:pPr>
          </w:p>
        </w:tc>
      </w:tr>
      <w:tr w:rsidR="00B04ABD" w:rsidRPr="00B04ABD" w14:paraId="5ED0BFCE" w14:textId="77777777" w:rsidTr="00B04ABD">
        <w:trPr>
          <w:trHeight w:val="288"/>
        </w:trPr>
        <w:tc>
          <w:tcPr>
            <w:tcW w:w="5120" w:type="dxa"/>
            <w:tcBorders>
              <w:top w:val="nil"/>
              <w:left w:val="nil"/>
              <w:bottom w:val="nil"/>
              <w:right w:val="nil"/>
            </w:tcBorders>
            <w:shd w:val="clear" w:color="auto" w:fill="auto"/>
            <w:noWrap/>
            <w:hideMark/>
          </w:tcPr>
          <w:p w14:paraId="0599AAA5" w14:textId="77777777" w:rsidR="00B04ABD" w:rsidRPr="00B04ABD" w:rsidRDefault="00B04ABD" w:rsidP="00B04ABD">
            <w:pPr>
              <w:widowControl/>
              <w:spacing w:after="0" w:line="240" w:lineRule="auto"/>
              <w:rPr>
                <w:rFonts w:ascii="Book Antiqua" w:eastAsia="Times New Roman" w:hAnsi="Book Antiqua" w:cs="Times New Roman"/>
                <w:b/>
                <w:bCs/>
                <w:color w:val="000000"/>
                <w:sz w:val="20"/>
                <w:szCs w:val="20"/>
              </w:rPr>
            </w:pPr>
            <w:r w:rsidRPr="00B04ABD">
              <w:rPr>
                <w:rFonts w:ascii="Book Antiqua" w:eastAsia="Times New Roman" w:hAnsi="Book Antiqua" w:cs="Times New Roman"/>
                <w:b/>
                <w:bCs/>
                <w:color w:val="000000"/>
                <w:sz w:val="20"/>
                <w:szCs w:val="20"/>
              </w:rPr>
              <w:t>On-Campus</w:t>
            </w:r>
          </w:p>
        </w:tc>
        <w:tc>
          <w:tcPr>
            <w:tcW w:w="571" w:type="dxa"/>
            <w:tcBorders>
              <w:top w:val="nil"/>
              <w:left w:val="nil"/>
              <w:bottom w:val="nil"/>
              <w:right w:val="nil"/>
            </w:tcBorders>
            <w:shd w:val="clear" w:color="auto" w:fill="auto"/>
            <w:noWrap/>
            <w:hideMark/>
          </w:tcPr>
          <w:p w14:paraId="73341CAF" w14:textId="77777777" w:rsidR="00B04ABD" w:rsidRPr="00B04ABD" w:rsidRDefault="00B04ABD" w:rsidP="00B04ABD">
            <w:pPr>
              <w:widowControl/>
              <w:spacing w:after="0" w:line="240" w:lineRule="auto"/>
              <w:rPr>
                <w:rFonts w:ascii="Book Antiqua" w:eastAsia="Times New Roman" w:hAnsi="Book Antiqua" w:cs="Times New Roman"/>
                <w:b/>
                <w:bCs/>
                <w:color w:val="000000"/>
                <w:sz w:val="20"/>
                <w:szCs w:val="20"/>
              </w:rPr>
            </w:pPr>
          </w:p>
        </w:tc>
        <w:tc>
          <w:tcPr>
            <w:tcW w:w="560" w:type="dxa"/>
            <w:tcBorders>
              <w:top w:val="nil"/>
              <w:left w:val="nil"/>
              <w:bottom w:val="nil"/>
              <w:right w:val="nil"/>
            </w:tcBorders>
            <w:shd w:val="clear" w:color="auto" w:fill="auto"/>
            <w:noWrap/>
            <w:hideMark/>
          </w:tcPr>
          <w:p w14:paraId="313D4DE0" w14:textId="77777777" w:rsidR="00B04ABD" w:rsidRPr="00B04ABD" w:rsidRDefault="00B04ABD" w:rsidP="00B04ABD">
            <w:pPr>
              <w:widowControl/>
              <w:spacing w:after="0" w:line="240" w:lineRule="auto"/>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17E15E39" w14:textId="77777777" w:rsidR="00B04ABD" w:rsidRPr="00B04ABD" w:rsidRDefault="00B04ABD" w:rsidP="00B04ABD">
            <w:pPr>
              <w:widowControl/>
              <w:spacing w:after="0" w:line="240" w:lineRule="auto"/>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3BE86E00" w14:textId="77777777" w:rsidR="00B04ABD" w:rsidRPr="00B04ABD" w:rsidRDefault="00B04ABD" w:rsidP="00B04ABD">
            <w:pPr>
              <w:widowControl/>
              <w:spacing w:after="0" w:line="240" w:lineRule="auto"/>
              <w:rPr>
                <w:rFonts w:ascii="Times New Roman" w:eastAsia="Times New Roman" w:hAnsi="Times New Roman" w:cs="Times New Roman"/>
                <w:sz w:val="20"/>
                <w:szCs w:val="20"/>
              </w:rPr>
            </w:pPr>
          </w:p>
        </w:tc>
      </w:tr>
      <w:tr w:rsidR="00B04ABD" w:rsidRPr="00B04ABD" w14:paraId="02734310" w14:textId="77777777" w:rsidTr="00B04ABD">
        <w:trPr>
          <w:trHeight w:val="288"/>
        </w:trPr>
        <w:tc>
          <w:tcPr>
            <w:tcW w:w="5120" w:type="dxa"/>
            <w:tcBorders>
              <w:top w:val="nil"/>
              <w:left w:val="nil"/>
              <w:bottom w:val="nil"/>
              <w:right w:val="nil"/>
            </w:tcBorders>
            <w:shd w:val="clear" w:color="auto" w:fill="auto"/>
            <w:noWrap/>
            <w:hideMark/>
          </w:tcPr>
          <w:p w14:paraId="095B1875" w14:textId="77777777"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 xml:space="preserve">A. Murder/Non-negligent Manslaughter     </w:t>
            </w:r>
          </w:p>
        </w:tc>
        <w:tc>
          <w:tcPr>
            <w:tcW w:w="571" w:type="dxa"/>
            <w:tcBorders>
              <w:top w:val="nil"/>
              <w:left w:val="nil"/>
              <w:bottom w:val="nil"/>
              <w:right w:val="nil"/>
            </w:tcBorders>
            <w:shd w:val="clear" w:color="auto" w:fill="auto"/>
            <w:noWrap/>
            <w:hideMark/>
          </w:tcPr>
          <w:p w14:paraId="06C5F31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30B376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059754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2F4552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3D9F4CE3" w14:textId="77777777" w:rsidTr="00B04ABD">
        <w:trPr>
          <w:trHeight w:val="288"/>
        </w:trPr>
        <w:tc>
          <w:tcPr>
            <w:tcW w:w="5120" w:type="dxa"/>
            <w:tcBorders>
              <w:top w:val="nil"/>
              <w:left w:val="nil"/>
              <w:bottom w:val="nil"/>
              <w:right w:val="nil"/>
            </w:tcBorders>
            <w:shd w:val="clear" w:color="auto" w:fill="auto"/>
            <w:noWrap/>
            <w:hideMark/>
          </w:tcPr>
          <w:p w14:paraId="1AE06F64" w14:textId="14FB27E8"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B. Negligent Manslaughter </w:t>
            </w:r>
          </w:p>
        </w:tc>
        <w:tc>
          <w:tcPr>
            <w:tcW w:w="571" w:type="dxa"/>
            <w:tcBorders>
              <w:top w:val="nil"/>
              <w:left w:val="nil"/>
              <w:bottom w:val="nil"/>
              <w:right w:val="nil"/>
            </w:tcBorders>
            <w:shd w:val="clear" w:color="auto" w:fill="auto"/>
            <w:noWrap/>
            <w:hideMark/>
          </w:tcPr>
          <w:p w14:paraId="2F1E1A1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0DC794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525F2E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BE4A51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0149952D" w14:textId="77777777" w:rsidTr="00B04ABD">
        <w:trPr>
          <w:trHeight w:val="288"/>
        </w:trPr>
        <w:tc>
          <w:tcPr>
            <w:tcW w:w="5120" w:type="dxa"/>
            <w:tcBorders>
              <w:top w:val="nil"/>
              <w:left w:val="nil"/>
              <w:bottom w:val="nil"/>
              <w:right w:val="nil"/>
            </w:tcBorders>
            <w:shd w:val="clear" w:color="auto" w:fill="auto"/>
            <w:noWrap/>
            <w:hideMark/>
          </w:tcPr>
          <w:p w14:paraId="235563FA" w14:textId="4E760DB7"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C. Sex offenses – Forcible </w:t>
            </w:r>
          </w:p>
        </w:tc>
        <w:tc>
          <w:tcPr>
            <w:tcW w:w="571" w:type="dxa"/>
            <w:tcBorders>
              <w:top w:val="nil"/>
              <w:left w:val="nil"/>
              <w:bottom w:val="nil"/>
              <w:right w:val="nil"/>
            </w:tcBorders>
            <w:shd w:val="clear" w:color="auto" w:fill="auto"/>
            <w:noWrap/>
            <w:hideMark/>
          </w:tcPr>
          <w:p w14:paraId="1DE93A8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777E6B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DDA32B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6D7D66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19DE91AA" w14:textId="77777777" w:rsidTr="00B04ABD">
        <w:trPr>
          <w:trHeight w:val="288"/>
        </w:trPr>
        <w:tc>
          <w:tcPr>
            <w:tcW w:w="5120" w:type="dxa"/>
            <w:tcBorders>
              <w:top w:val="nil"/>
              <w:left w:val="nil"/>
              <w:bottom w:val="nil"/>
              <w:right w:val="nil"/>
            </w:tcBorders>
            <w:shd w:val="clear" w:color="auto" w:fill="auto"/>
            <w:noWrap/>
            <w:hideMark/>
          </w:tcPr>
          <w:p w14:paraId="7EEC8BB4" w14:textId="6F9AC1CA"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D. Sex offenses - Non-forcible </w:t>
            </w:r>
          </w:p>
        </w:tc>
        <w:tc>
          <w:tcPr>
            <w:tcW w:w="571" w:type="dxa"/>
            <w:tcBorders>
              <w:top w:val="nil"/>
              <w:left w:val="nil"/>
              <w:bottom w:val="nil"/>
              <w:right w:val="nil"/>
            </w:tcBorders>
            <w:shd w:val="clear" w:color="auto" w:fill="auto"/>
            <w:noWrap/>
            <w:hideMark/>
          </w:tcPr>
          <w:p w14:paraId="53B8669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4455B8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3D5BA6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95D42F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743FAF27" w14:textId="77777777" w:rsidTr="00B04ABD">
        <w:trPr>
          <w:trHeight w:val="288"/>
        </w:trPr>
        <w:tc>
          <w:tcPr>
            <w:tcW w:w="5120" w:type="dxa"/>
            <w:tcBorders>
              <w:top w:val="nil"/>
              <w:left w:val="nil"/>
              <w:bottom w:val="nil"/>
              <w:right w:val="nil"/>
            </w:tcBorders>
            <w:shd w:val="clear" w:color="auto" w:fill="auto"/>
            <w:noWrap/>
            <w:hideMark/>
          </w:tcPr>
          <w:p w14:paraId="0A86E660" w14:textId="3D162583"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 xml:space="preserve">E. Robbery </w:t>
            </w:r>
          </w:p>
        </w:tc>
        <w:tc>
          <w:tcPr>
            <w:tcW w:w="571" w:type="dxa"/>
            <w:tcBorders>
              <w:top w:val="nil"/>
              <w:left w:val="nil"/>
              <w:bottom w:val="nil"/>
              <w:right w:val="nil"/>
            </w:tcBorders>
            <w:shd w:val="clear" w:color="auto" w:fill="auto"/>
            <w:noWrap/>
            <w:hideMark/>
          </w:tcPr>
          <w:p w14:paraId="7440AC8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027344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B0D1FB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185C76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6D827182" w14:textId="77777777" w:rsidTr="00B04ABD">
        <w:trPr>
          <w:trHeight w:val="288"/>
        </w:trPr>
        <w:tc>
          <w:tcPr>
            <w:tcW w:w="5120" w:type="dxa"/>
            <w:tcBorders>
              <w:top w:val="nil"/>
              <w:left w:val="nil"/>
              <w:bottom w:val="nil"/>
              <w:right w:val="nil"/>
            </w:tcBorders>
            <w:shd w:val="clear" w:color="auto" w:fill="auto"/>
            <w:noWrap/>
            <w:hideMark/>
          </w:tcPr>
          <w:p w14:paraId="4A2F6B38" w14:textId="21FC1B3D"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F. Aggravated Assault</w:t>
            </w:r>
          </w:p>
        </w:tc>
        <w:tc>
          <w:tcPr>
            <w:tcW w:w="571" w:type="dxa"/>
            <w:tcBorders>
              <w:top w:val="nil"/>
              <w:left w:val="nil"/>
              <w:bottom w:val="nil"/>
              <w:right w:val="nil"/>
            </w:tcBorders>
            <w:shd w:val="clear" w:color="auto" w:fill="auto"/>
            <w:noWrap/>
            <w:hideMark/>
          </w:tcPr>
          <w:p w14:paraId="18312D8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1AC098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FF755F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EA8D1B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361DAB74" w14:textId="77777777" w:rsidTr="00B04ABD">
        <w:trPr>
          <w:trHeight w:val="288"/>
        </w:trPr>
        <w:tc>
          <w:tcPr>
            <w:tcW w:w="5120" w:type="dxa"/>
            <w:tcBorders>
              <w:top w:val="nil"/>
              <w:left w:val="nil"/>
              <w:bottom w:val="nil"/>
              <w:right w:val="nil"/>
            </w:tcBorders>
            <w:shd w:val="clear" w:color="auto" w:fill="auto"/>
            <w:noWrap/>
            <w:hideMark/>
          </w:tcPr>
          <w:p w14:paraId="4049771F" w14:textId="63D0922D"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 xml:space="preserve">G. Burglary </w:t>
            </w:r>
          </w:p>
        </w:tc>
        <w:tc>
          <w:tcPr>
            <w:tcW w:w="571" w:type="dxa"/>
            <w:tcBorders>
              <w:top w:val="nil"/>
              <w:left w:val="nil"/>
              <w:bottom w:val="nil"/>
              <w:right w:val="nil"/>
            </w:tcBorders>
            <w:shd w:val="clear" w:color="auto" w:fill="auto"/>
            <w:noWrap/>
            <w:hideMark/>
          </w:tcPr>
          <w:p w14:paraId="5D6BB38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1</w:t>
            </w:r>
          </w:p>
        </w:tc>
        <w:tc>
          <w:tcPr>
            <w:tcW w:w="560" w:type="dxa"/>
            <w:tcBorders>
              <w:top w:val="nil"/>
              <w:left w:val="nil"/>
              <w:bottom w:val="nil"/>
              <w:right w:val="nil"/>
            </w:tcBorders>
            <w:shd w:val="clear" w:color="auto" w:fill="auto"/>
            <w:noWrap/>
            <w:hideMark/>
          </w:tcPr>
          <w:p w14:paraId="07D2548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B0076E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4</w:t>
            </w:r>
          </w:p>
        </w:tc>
        <w:tc>
          <w:tcPr>
            <w:tcW w:w="560" w:type="dxa"/>
            <w:tcBorders>
              <w:top w:val="nil"/>
              <w:left w:val="nil"/>
              <w:bottom w:val="nil"/>
              <w:right w:val="nil"/>
            </w:tcBorders>
            <w:shd w:val="clear" w:color="auto" w:fill="auto"/>
            <w:noWrap/>
            <w:hideMark/>
          </w:tcPr>
          <w:p w14:paraId="4BDE9C4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0B42B4F7" w14:textId="77777777" w:rsidTr="00B04ABD">
        <w:trPr>
          <w:trHeight w:val="288"/>
        </w:trPr>
        <w:tc>
          <w:tcPr>
            <w:tcW w:w="5120" w:type="dxa"/>
            <w:tcBorders>
              <w:top w:val="nil"/>
              <w:left w:val="nil"/>
              <w:bottom w:val="nil"/>
              <w:right w:val="nil"/>
            </w:tcBorders>
            <w:shd w:val="clear" w:color="auto" w:fill="auto"/>
            <w:noWrap/>
            <w:hideMark/>
          </w:tcPr>
          <w:p w14:paraId="2B47574F" w14:textId="4B021E06"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 xml:space="preserve">H. Motor Vehicle Theft </w:t>
            </w:r>
          </w:p>
        </w:tc>
        <w:tc>
          <w:tcPr>
            <w:tcW w:w="571" w:type="dxa"/>
            <w:tcBorders>
              <w:top w:val="nil"/>
              <w:left w:val="nil"/>
              <w:bottom w:val="nil"/>
              <w:right w:val="nil"/>
            </w:tcBorders>
            <w:shd w:val="clear" w:color="auto" w:fill="auto"/>
            <w:noWrap/>
            <w:hideMark/>
          </w:tcPr>
          <w:p w14:paraId="6AED473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BD1064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CEBC09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B47598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14F91A16" w14:textId="77777777" w:rsidTr="00B04ABD">
        <w:trPr>
          <w:trHeight w:val="288"/>
        </w:trPr>
        <w:tc>
          <w:tcPr>
            <w:tcW w:w="5120" w:type="dxa"/>
            <w:tcBorders>
              <w:top w:val="nil"/>
              <w:left w:val="nil"/>
              <w:bottom w:val="nil"/>
              <w:right w:val="nil"/>
            </w:tcBorders>
            <w:shd w:val="clear" w:color="auto" w:fill="auto"/>
            <w:noWrap/>
            <w:hideMark/>
          </w:tcPr>
          <w:p w14:paraId="19251331" w14:textId="6E3F4F79"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I. Arson</w:t>
            </w:r>
          </w:p>
        </w:tc>
        <w:tc>
          <w:tcPr>
            <w:tcW w:w="571" w:type="dxa"/>
            <w:tcBorders>
              <w:top w:val="nil"/>
              <w:left w:val="nil"/>
              <w:bottom w:val="nil"/>
              <w:right w:val="nil"/>
            </w:tcBorders>
            <w:shd w:val="clear" w:color="auto" w:fill="auto"/>
            <w:noWrap/>
            <w:hideMark/>
          </w:tcPr>
          <w:p w14:paraId="3E5DFFC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729C83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8F1A5F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977D37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4967A410" w14:textId="77777777" w:rsidTr="00B04ABD">
        <w:trPr>
          <w:trHeight w:val="288"/>
        </w:trPr>
        <w:tc>
          <w:tcPr>
            <w:tcW w:w="5120" w:type="dxa"/>
            <w:tcBorders>
              <w:top w:val="nil"/>
              <w:left w:val="nil"/>
              <w:bottom w:val="nil"/>
              <w:right w:val="nil"/>
            </w:tcBorders>
            <w:shd w:val="clear" w:color="auto" w:fill="auto"/>
            <w:noWrap/>
            <w:hideMark/>
          </w:tcPr>
          <w:p w14:paraId="336A6FE5" w14:textId="34BBDB75"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J. Other</w:t>
            </w:r>
          </w:p>
        </w:tc>
        <w:tc>
          <w:tcPr>
            <w:tcW w:w="571" w:type="dxa"/>
            <w:tcBorders>
              <w:top w:val="nil"/>
              <w:left w:val="nil"/>
              <w:bottom w:val="nil"/>
              <w:right w:val="nil"/>
            </w:tcBorders>
            <w:shd w:val="clear" w:color="auto" w:fill="auto"/>
            <w:noWrap/>
            <w:hideMark/>
          </w:tcPr>
          <w:p w14:paraId="15537CF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EEE8C6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08C9EA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DB08EE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4474B608" w14:textId="77777777" w:rsidTr="00B04ABD">
        <w:trPr>
          <w:trHeight w:val="288"/>
        </w:trPr>
        <w:tc>
          <w:tcPr>
            <w:tcW w:w="5120" w:type="dxa"/>
            <w:tcBorders>
              <w:top w:val="nil"/>
              <w:left w:val="nil"/>
              <w:bottom w:val="nil"/>
              <w:right w:val="nil"/>
            </w:tcBorders>
            <w:shd w:val="clear" w:color="auto" w:fill="auto"/>
            <w:noWrap/>
            <w:hideMark/>
          </w:tcPr>
          <w:p w14:paraId="280DD9B9" w14:textId="046E29A2"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K. Illegal Weapons Possession </w:t>
            </w:r>
          </w:p>
        </w:tc>
        <w:tc>
          <w:tcPr>
            <w:tcW w:w="571" w:type="dxa"/>
            <w:tcBorders>
              <w:top w:val="nil"/>
              <w:left w:val="nil"/>
              <w:bottom w:val="nil"/>
              <w:right w:val="nil"/>
            </w:tcBorders>
            <w:shd w:val="clear" w:color="auto" w:fill="auto"/>
            <w:noWrap/>
            <w:hideMark/>
          </w:tcPr>
          <w:p w14:paraId="366654D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ED2872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1</w:t>
            </w:r>
          </w:p>
        </w:tc>
        <w:tc>
          <w:tcPr>
            <w:tcW w:w="560" w:type="dxa"/>
            <w:tcBorders>
              <w:top w:val="nil"/>
              <w:left w:val="nil"/>
              <w:bottom w:val="nil"/>
              <w:right w:val="nil"/>
            </w:tcBorders>
            <w:shd w:val="clear" w:color="auto" w:fill="auto"/>
            <w:noWrap/>
            <w:hideMark/>
          </w:tcPr>
          <w:p w14:paraId="3D97364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D0A6FE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51949D18" w14:textId="77777777" w:rsidTr="00B04ABD">
        <w:trPr>
          <w:trHeight w:val="288"/>
        </w:trPr>
        <w:tc>
          <w:tcPr>
            <w:tcW w:w="5120" w:type="dxa"/>
            <w:tcBorders>
              <w:top w:val="nil"/>
              <w:left w:val="nil"/>
              <w:bottom w:val="nil"/>
              <w:right w:val="nil"/>
            </w:tcBorders>
            <w:shd w:val="clear" w:color="auto" w:fill="auto"/>
            <w:noWrap/>
            <w:hideMark/>
          </w:tcPr>
          <w:p w14:paraId="4C783024" w14:textId="6E75ED22"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 xml:space="preserve">L. Drug Law Violations </w:t>
            </w:r>
          </w:p>
        </w:tc>
        <w:tc>
          <w:tcPr>
            <w:tcW w:w="571" w:type="dxa"/>
            <w:tcBorders>
              <w:top w:val="nil"/>
              <w:left w:val="nil"/>
              <w:bottom w:val="nil"/>
              <w:right w:val="nil"/>
            </w:tcBorders>
            <w:shd w:val="clear" w:color="auto" w:fill="auto"/>
            <w:noWrap/>
            <w:hideMark/>
          </w:tcPr>
          <w:p w14:paraId="39DBA9B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B0BE7F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2CED7E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43EA03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66781CCC" w14:textId="77777777" w:rsidTr="00B04ABD">
        <w:trPr>
          <w:trHeight w:val="288"/>
        </w:trPr>
        <w:tc>
          <w:tcPr>
            <w:tcW w:w="5120" w:type="dxa"/>
            <w:tcBorders>
              <w:top w:val="nil"/>
              <w:left w:val="nil"/>
              <w:bottom w:val="nil"/>
              <w:right w:val="nil"/>
            </w:tcBorders>
            <w:shd w:val="clear" w:color="auto" w:fill="auto"/>
            <w:noWrap/>
            <w:hideMark/>
          </w:tcPr>
          <w:p w14:paraId="4D5B7005" w14:textId="2E511DCB"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M. Liquor Law Violations </w:t>
            </w:r>
          </w:p>
        </w:tc>
        <w:tc>
          <w:tcPr>
            <w:tcW w:w="571" w:type="dxa"/>
            <w:tcBorders>
              <w:top w:val="nil"/>
              <w:left w:val="nil"/>
              <w:bottom w:val="nil"/>
              <w:right w:val="nil"/>
            </w:tcBorders>
            <w:shd w:val="clear" w:color="auto" w:fill="auto"/>
            <w:noWrap/>
            <w:hideMark/>
          </w:tcPr>
          <w:p w14:paraId="47E5428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1366FF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0731E2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B59289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34915B0D" w14:textId="77777777" w:rsidTr="00B04ABD">
        <w:trPr>
          <w:trHeight w:val="288"/>
        </w:trPr>
        <w:tc>
          <w:tcPr>
            <w:tcW w:w="5120" w:type="dxa"/>
            <w:tcBorders>
              <w:top w:val="nil"/>
              <w:left w:val="nil"/>
              <w:bottom w:val="nil"/>
              <w:right w:val="nil"/>
            </w:tcBorders>
            <w:shd w:val="clear" w:color="auto" w:fill="auto"/>
            <w:noWrap/>
            <w:hideMark/>
          </w:tcPr>
          <w:p w14:paraId="28F5B16D" w14:textId="5EFBABD1"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 xml:space="preserve">N. Domestic Violence </w:t>
            </w:r>
          </w:p>
        </w:tc>
        <w:tc>
          <w:tcPr>
            <w:tcW w:w="571" w:type="dxa"/>
            <w:tcBorders>
              <w:top w:val="nil"/>
              <w:left w:val="nil"/>
              <w:bottom w:val="nil"/>
              <w:right w:val="nil"/>
            </w:tcBorders>
            <w:shd w:val="clear" w:color="auto" w:fill="auto"/>
            <w:noWrap/>
            <w:hideMark/>
          </w:tcPr>
          <w:p w14:paraId="74A46AF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62A8E47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452905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E790A6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7BBFCB0B" w14:textId="77777777" w:rsidTr="00B04ABD">
        <w:trPr>
          <w:trHeight w:val="288"/>
        </w:trPr>
        <w:tc>
          <w:tcPr>
            <w:tcW w:w="5120" w:type="dxa"/>
            <w:tcBorders>
              <w:top w:val="nil"/>
              <w:left w:val="nil"/>
              <w:bottom w:val="nil"/>
              <w:right w:val="nil"/>
            </w:tcBorders>
            <w:shd w:val="clear" w:color="auto" w:fill="auto"/>
            <w:noWrap/>
            <w:hideMark/>
          </w:tcPr>
          <w:p w14:paraId="475ED3C5" w14:textId="390685BE"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 xml:space="preserve">O. Dating Violence </w:t>
            </w:r>
          </w:p>
        </w:tc>
        <w:tc>
          <w:tcPr>
            <w:tcW w:w="571" w:type="dxa"/>
            <w:tcBorders>
              <w:top w:val="nil"/>
              <w:left w:val="nil"/>
              <w:bottom w:val="nil"/>
              <w:right w:val="nil"/>
            </w:tcBorders>
            <w:shd w:val="clear" w:color="auto" w:fill="auto"/>
            <w:noWrap/>
            <w:hideMark/>
          </w:tcPr>
          <w:p w14:paraId="1BEF027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3B3D3C4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2</w:t>
            </w:r>
          </w:p>
        </w:tc>
        <w:tc>
          <w:tcPr>
            <w:tcW w:w="560" w:type="dxa"/>
            <w:tcBorders>
              <w:top w:val="nil"/>
              <w:left w:val="nil"/>
              <w:bottom w:val="nil"/>
              <w:right w:val="nil"/>
            </w:tcBorders>
            <w:shd w:val="clear" w:color="auto" w:fill="auto"/>
            <w:noWrap/>
            <w:hideMark/>
          </w:tcPr>
          <w:p w14:paraId="373F705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7C500E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43810D89" w14:textId="77777777" w:rsidTr="00B04ABD">
        <w:trPr>
          <w:trHeight w:val="288"/>
        </w:trPr>
        <w:tc>
          <w:tcPr>
            <w:tcW w:w="5120" w:type="dxa"/>
            <w:tcBorders>
              <w:top w:val="nil"/>
              <w:left w:val="nil"/>
              <w:bottom w:val="nil"/>
              <w:right w:val="nil"/>
            </w:tcBorders>
            <w:shd w:val="clear" w:color="auto" w:fill="auto"/>
            <w:noWrap/>
            <w:hideMark/>
          </w:tcPr>
          <w:p w14:paraId="07DD6940" w14:textId="1265E85F"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 xml:space="preserve">P. Stalking </w:t>
            </w:r>
          </w:p>
        </w:tc>
        <w:tc>
          <w:tcPr>
            <w:tcW w:w="571" w:type="dxa"/>
            <w:tcBorders>
              <w:top w:val="nil"/>
              <w:left w:val="nil"/>
              <w:bottom w:val="nil"/>
              <w:right w:val="nil"/>
            </w:tcBorders>
            <w:shd w:val="clear" w:color="auto" w:fill="auto"/>
            <w:noWrap/>
            <w:hideMark/>
          </w:tcPr>
          <w:p w14:paraId="541B604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3949DEE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1F8626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3</w:t>
            </w:r>
          </w:p>
        </w:tc>
        <w:tc>
          <w:tcPr>
            <w:tcW w:w="560" w:type="dxa"/>
            <w:tcBorders>
              <w:top w:val="nil"/>
              <w:left w:val="nil"/>
              <w:bottom w:val="nil"/>
              <w:right w:val="nil"/>
            </w:tcBorders>
            <w:shd w:val="clear" w:color="auto" w:fill="auto"/>
            <w:noWrap/>
            <w:hideMark/>
          </w:tcPr>
          <w:p w14:paraId="10E5307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2812ECBC" w14:textId="77777777" w:rsidTr="00B04ABD">
        <w:trPr>
          <w:trHeight w:val="288"/>
        </w:trPr>
        <w:tc>
          <w:tcPr>
            <w:tcW w:w="5120" w:type="dxa"/>
            <w:tcBorders>
              <w:top w:val="nil"/>
              <w:left w:val="nil"/>
              <w:bottom w:val="nil"/>
              <w:right w:val="nil"/>
            </w:tcBorders>
            <w:shd w:val="clear" w:color="auto" w:fill="auto"/>
            <w:noWrap/>
            <w:hideMark/>
          </w:tcPr>
          <w:p w14:paraId="48F12579" w14:textId="0AF3220C"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 xml:space="preserve">Q. Hate Crime </w:t>
            </w:r>
          </w:p>
        </w:tc>
        <w:tc>
          <w:tcPr>
            <w:tcW w:w="571" w:type="dxa"/>
            <w:tcBorders>
              <w:top w:val="nil"/>
              <w:left w:val="nil"/>
              <w:bottom w:val="nil"/>
              <w:right w:val="nil"/>
            </w:tcBorders>
            <w:shd w:val="clear" w:color="auto" w:fill="auto"/>
            <w:noWrap/>
            <w:hideMark/>
          </w:tcPr>
          <w:p w14:paraId="6637719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780D978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C7A0E0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179C8A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E17055" w:rsidRPr="00B04ABD" w14:paraId="48BFFD36" w14:textId="77777777" w:rsidTr="00B04ABD">
        <w:trPr>
          <w:trHeight w:val="288"/>
        </w:trPr>
        <w:tc>
          <w:tcPr>
            <w:tcW w:w="5120" w:type="dxa"/>
            <w:tcBorders>
              <w:top w:val="nil"/>
              <w:left w:val="nil"/>
              <w:bottom w:val="nil"/>
              <w:right w:val="nil"/>
            </w:tcBorders>
            <w:shd w:val="clear" w:color="auto" w:fill="auto"/>
            <w:noWrap/>
          </w:tcPr>
          <w:p w14:paraId="7763E5DA" w14:textId="77777777" w:rsidR="00E17055" w:rsidRPr="00B04ABD" w:rsidRDefault="00E17055" w:rsidP="00B04ABD">
            <w:pPr>
              <w:widowControl/>
              <w:spacing w:after="0" w:line="240" w:lineRule="auto"/>
              <w:rPr>
                <w:rFonts w:ascii="Book Antiqua" w:eastAsia="Times New Roman" w:hAnsi="Book Antiqua" w:cs="Times New Roman"/>
                <w:b/>
                <w:bCs/>
                <w:color w:val="000000"/>
                <w:sz w:val="20"/>
                <w:szCs w:val="20"/>
              </w:rPr>
            </w:pPr>
          </w:p>
        </w:tc>
        <w:tc>
          <w:tcPr>
            <w:tcW w:w="571" w:type="dxa"/>
            <w:tcBorders>
              <w:top w:val="nil"/>
              <w:left w:val="nil"/>
              <w:bottom w:val="nil"/>
              <w:right w:val="nil"/>
            </w:tcBorders>
            <w:shd w:val="clear" w:color="auto" w:fill="auto"/>
            <w:noWrap/>
          </w:tcPr>
          <w:p w14:paraId="4E75D069" w14:textId="77777777" w:rsidR="00E17055" w:rsidRPr="00B04ABD" w:rsidRDefault="00E17055" w:rsidP="00B04ABD">
            <w:pPr>
              <w:widowControl/>
              <w:spacing w:after="0" w:line="240" w:lineRule="auto"/>
              <w:rPr>
                <w:rFonts w:ascii="Book Antiqua" w:eastAsia="Times New Roman" w:hAnsi="Book Antiqua" w:cs="Times New Roman"/>
                <w:b/>
                <w:bCs/>
                <w:color w:val="000000"/>
                <w:sz w:val="20"/>
                <w:szCs w:val="20"/>
              </w:rPr>
            </w:pPr>
          </w:p>
        </w:tc>
        <w:tc>
          <w:tcPr>
            <w:tcW w:w="560" w:type="dxa"/>
            <w:tcBorders>
              <w:top w:val="nil"/>
              <w:left w:val="nil"/>
              <w:bottom w:val="nil"/>
              <w:right w:val="nil"/>
            </w:tcBorders>
            <w:shd w:val="clear" w:color="auto" w:fill="auto"/>
            <w:noWrap/>
          </w:tcPr>
          <w:p w14:paraId="18C91B7F" w14:textId="77777777" w:rsidR="00E17055" w:rsidRPr="00B04ABD" w:rsidRDefault="00E17055" w:rsidP="00B04ABD">
            <w:pPr>
              <w:widowControl/>
              <w:spacing w:after="0" w:line="240" w:lineRule="auto"/>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tcPr>
          <w:p w14:paraId="76309852" w14:textId="77777777" w:rsidR="00E17055" w:rsidRPr="00B04ABD" w:rsidRDefault="00E17055" w:rsidP="00B04ABD">
            <w:pPr>
              <w:widowControl/>
              <w:spacing w:after="0" w:line="240" w:lineRule="auto"/>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tcPr>
          <w:p w14:paraId="4150830A" w14:textId="77777777" w:rsidR="00E17055" w:rsidRPr="00B04ABD" w:rsidRDefault="00E17055" w:rsidP="00B04ABD">
            <w:pPr>
              <w:widowControl/>
              <w:spacing w:after="0" w:line="240" w:lineRule="auto"/>
              <w:rPr>
                <w:rFonts w:ascii="Times New Roman" w:eastAsia="Times New Roman" w:hAnsi="Times New Roman" w:cs="Times New Roman"/>
                <w:sz w:val="20"/>
                <w:szCs w:val="20"/>
              </w:rPr>
            </w:pPr>
          </w:p>
        </w:tc>
      </w:tr>
      <w:tr w:rsidR="00B04ABD" w:rsidRPr="00B04ABD" w14:paraId="71431C3A" w14:textId="77777777" w:rsidTr="00B04ABD">
        <w:trPr>
          <w:trHeight w:val="288"/>
        </w:trPr>
        <w:tc>
          <w:tcPr>
            <w:tcW w:w="5120" w:type="dxa"/>
            <w:tcBorders>
              <w:top w:val="nil"/>
              <w:left w:val="nil"/>
              <w:bottom w:val="nil"/>
              <w:right w:val="nil"/>
            </w:tcBorders>
            <w:shd w:val="clear" w:color="auto" w:fill="auto"/>
            <w:noWrap/>
            <w:hideMark/>
          </w:tcPr>
          <w:p w14:paraId="7910A1C4" w14:textId="19641290" w:rsidR="00B04ABD" w:rsidRPr="00B04ABD" w:rsidRDefault="00B04ABD" w:rsidP="00B04ABD">
            <w:pPr>
              <w:widowControl/>
              <w:spacing w:after="0" w:line="240" w:lineRule="auto"/>
              <w:rPr>
                <w:rFonts w:ascii="Book Antiqua" w:eastAsia="Times New Roman" w:hAnsi="Book Antiqua" w:cs="Times New Roman"/>
                <w:b/>
                <w:bCs/>
                <w:color w:val="000000"/>
                <w:sz w:val="20"/>
                <w:szCs w:val="20"/>
              </w:rPr>
            </w:pPr>
            <w:r w:rsidRPr="00B04ABD">
              <w:rPr>
                <w:rFonts w:ascii="Book Antiqua" w:eastAsia="Times New Roman" w:hAnsi="Book Antiqua" w:cs="Times New Roman"/>
                <w:b/>
                <w:bCs/>
                <w:color w:val="000000"/>
                <w:sz w:val="20"/>
                <w:szCs w:val="20"/>
              </w:rPr>
              <w:t>Non-Campus Property</w:t>
            </w:r>
          </w:p>
        </w:tc>
        <w:tc>
          <w:tcPr>
            <w:tcW w:w="571" w:type="dxa"/>
            <w:tcBorders>
              <w:top w:val="nil"/>
              <w:left w:val="nil"/>
              <w:bottom w:val="nil"/>
              <w:right w:val="nil"/>
            </w:tcBorders>
            <w:shd w:val="clear" w:color="auto" w:fill="auto"/>
            <w:noWrap/>
            <w:hideMark/>
          </w:tcPr>
          <w:p w14:paraId="0E1AC242" w14:textId="77777777" w:rsidR="00B04ABD" w:rsidRPr="00B04ABD" w:rsidRDefault="00B04ABD" w:rsidP="00B04ABD">
            <w:pPr>
              <w:widowControl/>
              <w:spacing w:after="0" w:line="240" w:lineRule="auto"/>
              <w:rPr>
                <w:rFonts w:ascii="Book Antiqua" w:eastAsia="Times New Roman" w:hAnsi="Book Antiqua" w:cs="Times New Roman"/>
                <w:b/>
                <w:bCs/>
                <w:color w:val="000000"/>
                <w:sz w:val="20"/>
                <w:szCs w:val="20"/>
              </w:rPr>
            </w:pPr>
          </w:p>
        </w:tc>
        <w:tc>
          <w:tcPr>
            <w:tcW w:w="560" w:type="dxa"/>
            <w:tcBorders>
              <w:top w:val="nil"/>
              <w:left w:val="nil"/>
              <w:bottom w:val="nil"/>
              <w:right w:val="nil"/>
            </w:tcBorders>
            <w:shd w:val="clear" w:color="auto" w:fill="auto"/>
            <w:noWrap/>
            <w:hideMark/>
          </w:tcPr>
          <w:p w14:paraId="339B20BD" w14:textId="77777777" w:rsidR="00B04ABD" w:rsidRPr="00B04ABD" w:rsidRDefault="00B04ABD" w:rsidP="00B04ABD">
            <w:pPr>
              <w:widowControl/>
              <w:spacing w:after="0" w:line="240" w:lineRule="auto"/>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6143C66E" w14:textId="77777777" w:rsidR="00B04ABD" w:rsidRPr="00B04ABD" w:rsidRDefault="00B04ABD" w:rsidP="00B04ABD">
            <w:pPr>
              <w:widowControl/>
              <w:spacing w:after="0" w:line="240" w:lineRule="auto"/>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002046A7" w14:textId="77777777" w:rsidR="00B04ABD" w:rsidRPr="00B04ABD" w:rsidRDefault="00B04ABD" w:rsidP="00B04ABD">
            <w:pPr>
              <w:widowControl/>
              <w:spacing w:after="0" w:line="240" w:lineRule="auto"/>
              <w:rPr>
                <w:rFonts w:ascii="Times New Roman" w:eastAsia="Times New Roman" w:hAnsi="Times New Roman" w:cs="Times New Roman"/>
                <w:sz w:val="20"/>
                <w:szCs w:val="20"/>
              </w:rPr>
            </w:pPr>
          </w:p>
        </w:tc>
      </w:tr>
      <w:tr w:rsidR="00B04ABD" w:rsidRPr="00B04ABD" w14:paraId="30980985" w14:textId="77777777" w:rsidTr="00B04ABD">
        <w:trPr>
          <w:trHeight w:val="288"/>
        </w:trPr>
        <w:tc>
          <w:tcPr>
            <w:tcW w:w="5120" w:type="dxa"/>
            <w:tcBorders>
              <w:top w:val="nil"/>
              <w:left w:val="nil"/>
              <w:bottom w:val="nil"/>
              <w:right w:val="nil"/>
            </w:tcBorders>
            <w:shd w:val="clear" w:color="auto" w:fill="auto"/>
            <w:noWrap/>
            <w:hideMark/>
          </w:tcPr>
          <w:p w14:paraId="369ED9AE" w14:textId="067FEFCB"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 xml:space="preserve">A. Murder/Non-negligent Manslaughter </w:t>
            </w:r>
          </w:p>
        </w:tc>
        <w:tc>
          <w:tcPr>
            <w:tcW w:w="571" w:type="dxa"/>
            <w:tcBorders>
              <w:top w:val="nil"/>
              <w:left w:val="nil"/>
              <w:bottom w:val="nil"/>
              <w:right w:val="nil"/>
            </w:tcBorders>
            <w:shd w:val="clear" w:color="auto" w:fill="auto"/>
            <w:noWrap/>
            <w:hideMark/>
          </w:tcPr>
          <w:p w14:paraId="0711ACC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C1DE31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19F092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D2E344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23DF7B6D" w14:textId="77777777" w:rsidTr="00B04ABD">
        <w:trPr>
          <w:trHeight w:val="288"/>
        </w:trPr>
        <w:tc>
          <w:tcPr>
            <w:tcW w:w="5120" w:type="dxa"/>
            <w:tcBorders>
              <w:top w:val="nil"/>
              <w:left w:val="nil"/>
              <w:bottom w:val="nil"/>
              <w:right w:val="nil"/>
            </w:tcBorders>
            <w:shd w:val="clear" w:color="auto" w:fill="auto"/>
            <w:noWrap/>
            <w:hideMark/>
          </w:tcPr>
          <w:p w14:paraId="53B1ED9C" w14:textId="4F67A879"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B. Negligent Manslaughter  </w:t>
            </w:r>
          </w:p>
        </w:tc>
        <w:tc>
          <w:tcPr>
            <w:tcW w:w="571" w:type="dxa"/>
            <w:tcBorders>
              <w:top w:val="nil"/>
              <w:left w:val="nil"/>
              <w:bottom w:val="nil"/>
              <w:right w:val="nil"/>
            </w:tcBorders>
            <w:shd w:val="clear" w:color="auto" w:fill="auto"/>
            <w:noWrap/>
            <w:hideMark/>
          </w:tcPr>
          <w:p w14:paraId="6BF55FA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F63455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E66D80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A79F60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0BCE3791" w14:textId="77777777" w:rsidTr="00B04ABD">
        <w:trPr>
          <w:trHeight w:val="288"/>
        </w:trPr>
        <w:tc>
          <w:tcPr>
            <w:tcW w:w="5120" w:type="dxa"/>
            <w:tcBorders>
              <w:top w:val="nil"/>
              <w:left w:val="nil"/>
              <w:bottom w:val="nil"/>
              <w:right w:val="nil"/>
            </w:tcBorders>
            <w:shd w:val="clear" w:color="auto" w:fill="auto"/>
            <w:noWrap/>
            <w:hideMark/>
          </w:tcPr>
          <w:p w14:paraId="4F8ED020" w14:textId="69D3A1A0"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C. Sex offenses – Forcible </w:t>
            </w:r>
          </w:p>
        </w:tc>
        <w:tc>
          <w:tcPr>
            <w:tcW w:w="571" w:type="dxa"/>
            <w:tcBorders>
              <w:top w:val="nil"/>
              <w:left w:val="nil"/>
              <w:bottom w:val="nil"/>
              <w:right w:val="nil"/>
            </w:tcBorders>
            <w:shd w:val="clear" w:color="auto" w:fill="auto"/>
            <w:noWrap/>
            <w:hideMark/>
          </w:tcPr>
          <w:p w14:paraId="34D3391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640E1B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21F3D1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37648A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4B86CC3E" w14:textId="77777777" w:rsidTr="00B04ABD">
        <w:trPr>
          <w:trHeight w:val="288"/>
        </w:trPr>
        <w:tc>
          <w:tcPr>
            <w:tcW w:w="5120" w:type="dxa"/>
            <w:tcBorders>
              <w:top w:val="nil"/>
              <w:left w:val="nil"/>
              <w:bottom w:val="nil"/>
              <w:right w:val="nil"/>
            </w:tcBorders>
            <w:shd w:val="clear" w:color="auto" w:fill="auto"/>
            <w:noWrap/>
            <w:hideMark/>
          </w:tcPr>
          <w:p w14:paraId="013663B0" w14:textId="73C3261D"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D. Sex offenses - Non-forcible   </w:t>
            </w:r>
          </w:p>
        </w:tc>
        <w:tc>
          <w:tcPr>
            <w:tcW w:w="571" w:type="dxa"/>
            <w:tcBorders>
              <w:top w:val="nil"/>
              <w:left w:val="nil"/>
              <w:bottom w:val="nil"/>
              <w:right w:val="nil"/>
            </w:tcBorders>
            <w:shd w:val="clear" w:color="auto" w:fill="auto"/>
            <w:noWrap/>
            <w:hideMark/>
          </w:tcPr>
          <w:p w14:paraId="1E9AF84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A33B57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CC5EE0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04AAAC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6B89B269" w14:textId="77777777" w:rsidTr="00B04ABD">
        <w:trPr>
          <w:trHeight w:val="288"/>
        </w:trPr>
        <w:tc>
          <w:tcPr>
            <w:tcW w:w="5120" w:type="dxa"/>
            <w:tcBorders>
              <w:top w:val="nil"/>
              <w:left w:val="nil"/>
              <w:bottom w:val="nil"/>
              <w:right w:val="nil"/>
            </w:tcBorders>
            <w:shd w:val="clear" w:color="auto" w:fill="auto"/>
            <w:noWrap/>
            <w:hideMark/>
          </w:tcPr>
          <w:p w14:paraId="0D563D98" w14:textId="7F787884"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lastRenderedPageBreak/>
              <w:t xml:space="preserve">E. Robbery     </w:t>
            </w:r>
          </w:p>
        </w:tc>
        <w:tc>
          <w:tcPr>
            <w:tcW w:w="571" w:type="dxa"/>
            <w:tcBorders>
              <w:top w:val="nil"/>
              <w:left w:val="nil"/>
              <w:bottom w:val="nil"/>
              <w:right w:val="nil"/>
            </w:tcBorders>
            <w:shd w:val="clear" w:color="auto" w:fill="auto"/>
            <w:noWrap/>
            <w:hideMark/>
          </w:tcPr>
          <w:p w14:paraId="4085B4A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46F581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E93F8E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DC14BE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38DA03B2" w14:textId="77777777" w:rsidTr="00B04ABD">
        <w:trPr>
          <w:trHeight w:val="288"/>
        </w:trPr>
        <w:tc>
          <w:tcPr>
            <w:tcW w:w="5120" w:type="dxa"/>
            <w:tcBorders>
              <w:top w:val="nil"/>
              <w:left w:val="nil"/>
              <w:bottom w:val="nil"/>
              <w:right w:val="nil"/>
            </w:tcBorders>
            <w:shd w:val="clear" w:color="auto" w:fill="auto"/>
            <w:noWrap/>
            <w:hideMark/>
          </w:tcPr>
          <w:p w14:paraId="1C8E49A7" w14:textId="2B1133D2"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 xml:space="preserve">F. Aggravated Assault </w:t>
            </w:r>
          </w:p>
        </w:tc>
        <w:tc>
          <w:tcPr>
            <w:tcW w:w="571" w:type="dxa"/>
            <w:tcBorders>
              <w:top w:val="nil"/>
              <w:left w:val="nil"/>
              <w:bottom w:val="nil"/>
              <w:right w:val="nil"/>
            </w:tcBorders>
            <w:shd w:val="clear" w:color="auto" w:fill="auto"/>
            <w:noWrap/>
            <w:hideMark/>
          </w:tcPr>
          <w:p w14:paraId="19AC478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14131A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D19C5A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0C1760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0B0F1869" w14:textId="77777777" w:rsidTr="00B04ABD">
        <w:trPr>
          <w:trHeight w:val="288"/>
        </w:trPr>
        <w:tc>
          <w:tcPr>
            <w:tcW w:w="5120" w:type="dxa"/>
            <w:tcBorders>
              <w:top w:val="nil"/>
              <w:left w:val="nil"/>
              <w:bottom w:val="nil"/>
              <w:right w:val="nil"/>
            </w:tcBorders>
            <w:shd w:val="clear" w:color="auto" w:fill="auto"/>
            <w:noWrap/>
            <w:hideMark/>
          </w:tcPr>
          <w:p w14:paraId="1ECCA7FF" w14:textId="40707784"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 xml:space="preserve">G. Burglary </w:t>
            </w:r>
          </w:p>
        </w:tc>
        <w:tc>
          <w:tcPr>
            <w:tcW w:w="571" w:type="dxa"/>
            <w:tcBorders>
              <w:top w:val="nil"/>
              <w:left w:val="nil"/>
              <w:bottom w:val="nil"/>
              <w:right w:val="nil"/>
            </w:tcBorders>
            <w:shd w:val="clear" w:color="auto" w:fill="auto"/>
            <w:noWrap/>
            <w:hideMark/>
          </w:tcPr>
          <w:p w14:paraId="2C559D6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B855CD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647F38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15593A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06D852B9" w14:textId="77777777" w:rsidTr="00B04ABD">
        <w:trPr>
          <w:trHeight w:val="288"/>
        </w:trPr>
        <w:tc>
          <w:tcPr>
            <w:tcW w:w="5120" w:type="dxa"/>
            <w:tcBorders>
              <w:top w:val="nil"/>
              <w:left w:val="nil"/>
              <w:bottom w:val="nil"/>
              <w:right w:val="nil"/>
            </w:tcBorders>
            <w:shd w:val="clear" w:color="auto" w:fill="auto"/>
            <w:noWrap/>
            <w:hideMark/>
          </w:tcPr>
          <w:p w14:paraId="5D282F56" w14:textId="38087E6D"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 xml:space="preserve">H. Motor Vehicle Theft </w:t>
            </w:r>
          </w:p>
        </w:tc>
        <w:tc>
          <w:tcPr>
            <w:tcW w:w="571" w:type="dxa"/>
            <w:tcBorders>
              <w:top w:val="nil"/>
              <w:left w:val="nil"/>
              <w:bottom w:val="nil"/>
              <w:right w:val="nil"/>
            </w:tcBorders>
            <w:shd w:val="clear" w:color="auto" w:fill="auto"/>
            <w:noWrap/>
            <w:hideMark/>
          </w:tcPr>
          <w:p w14:paraId="69ACE31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891A67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6AB7E9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C24478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289C6252" w14:textId="77777777" w:rsidTr="00B04ABD">
        <w:trPr>
          <w:trHeight w:val="288"/>
        </w:trPr>
        <w:tc>
          <w:tcPr>
            <w:tcW w:w="5120" w:type="dxa"/>
            <w:tcBorders>
              <w:top w:val="nil"/>
              <w:left w:val="nil"/>
              <w:bottom w:val="nil"/>
              <w:right w:val="nil"/>
            </w:tcBorders>
            <w:shd w:val="clear" w:color="auto" w:fill="auto"/>
            <w:noWrap/>
            <w:hideMark/>
          </w:tcPr>
          <w:p w14:paraId="33EA266D" w14:textId="38E6EFF8"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I. Arson</w:t>
            </w:r>
          </w:p>
        </w:tc>
        <w:tc>
          <w:tcPr>
            <w:tcW w:w="571" w:type="dxa"/>
            <w:tcBorders>
              <w:top w:val="nil"/>
              <w:left w:val="nil"/>
              <w:bottom w:val="nil"/>
              <w:right w:val="nil"/>
            </w:tcBorders>
            <w:shd w:val="clear" w:color="auto" w:fill="auto"/>
            <w:noWrap/>
            <w:hideMark/>
          </w:tcPr>
          <w:p w14:paraId="38D0E54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0F9ED0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F06090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594CD7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46D699CC" w14:textId="77777777" w:rsidTr="00B04ABD">
        <w:trPr>
          <w:trHeight w:val="288"/>
        </w:trPr>
        <w:tc>
          <w:tcPr>
            <w:tcW w:w="5120" w:type="dxa"/>
            <w:tcBorders>
              <w:top w:val="nil"/>
              <w:left w:val="nil"/>
              <w:bottom w:val="nil"/>
              <w:right w:val="nil"/>
            </w:tcBorders>
            <w:shd w:val="clear" w:color="auto" w:fill="auto"/>
            <w:noWrap/>
            <w:hideMark/>
          </w:tcPr>
          <w:p w14:paraId="1274ADD2" w14:textId="77777777"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J. Other</w:t>
            </w:r>
          </w:p>
        </w:tc>
        <w:tc>
          <w:tcPr>
            <w:tcW w:w="571" w:type="dxa"/>
            <w:tcBorders>
              <w:top w:val="nil"/>
              <w:left w:val="nil"/>
              <w:bottom w:val="nil"/>
              <w:right w:val="nil"/>
            </w:tcBorders>
            <w:shd w:val="clear" w:color="auto" w:fill="auto"/>
            <w:noWrap/>
            <w:hideMark/>
          </w:tcPr>
          <w:p w14:paraId="213D167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F93065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6679CF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FFD634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7DE658AC" w14:textId="77777777" w:rsidTr="00B04ABD">
        <w:trPr>
          <w:trHeight w:val="288"/>
        </w:trPr>
        <w:tc>
          <w:tcPr>
            <w:tcW w:w="5120" w:type="dxa"/>
            <w:tcBorders>
              <w:top w:val="nil"/>
              <w:left w:val="nil"/>
              <w:bottom w:val="nil"/>
              <w:right w:val="nil"/>
            </w:tcBorders>
            <w:shd w:val="clear" w:color="auto" w:fill="auto"/>
            <w:noWrap/>
            <w:hideMark/>
          </w:tcPr>
          <w:p w14:paraId="31D6FC61" w14:textId="0E90C4CE"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K. Illegal Weapons Possession </w:t>
            </w:r>
          </w:p>
        </w:tc>
        <w:tc>
          <w:tcPr>
            <w:tcW w:w="571" w:type="dxa"/>
            <w:tcBorders>
              <w:top w:val="nil"/>
              <w:left w:val="nil"/>
              <w:bottom w:val="nil"/>
              <w:right w:val="nil"/>
            </w:tcBorders>
            <w:shd w:val="clear" w:color="auto" w:fill="auto"/>
            <w:noWrap/>
            <w:hideMark/>
          </w:tcPr>
          <w:p w14:paraId="1F9CE3D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0DD775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B37FBF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DCA889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12BB2F1F" w14:textId="77777777" w:rsidTr="00B04ABD">
        <w:trPr>
          <w:trHeight w:val="288"/>
        </w:trPr>
        <w:tc>
          <w:tcPr>
            <w:tcW w:w="5120" w:type="dxa"/>
            <w:tcBorders>
              <w:top w:val="nil"/>
              <w:left w:val="nil"/>
              <w:bottom w:val="nil"/>
              <w:right w:val="nil"/>
            </w:tcBorders>
            <w:shd w:val="clear" w:color="auto" w:fill="auto"/>
            <w:noWrap/>
            <w:hideMark/>
          </w:tcPr>
          <w:p w14:paraId="08E4C68F" w14:textId="7CFCA7FB"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 xml:space="preserve">L. Drug Law Violations </w:t>
            </w:r>
          </w:p>
        </w:tc>
        <w:tc>
          <w:tcPr>
            <w:tcW w:w="571" w:type="dxa"/>
            <w:tcBorders>
              <w:top w:val="nil"/>
              <w:left w:val="nil"/>
              <w:bottom w:val="nil"/>
              <w:right w:val="nil"/>
            </w:tcBorders>
            <w:shd w:val="clear" w:color="auto" w:fill="auto"/>
            <w:noWrap/>
            <w:hideMark/>
          </w:tcPr>
          <w:p w14:paraId="4BA20A0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267A39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CFB5A5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1C5222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44070D40" w14:textId="77777777" w:rsidTr="00B04ABD">
        <w:trPr>
          <w:trHeight w:val="288"/>
        </w:trPr>
        <w:tc>
          <w:tcPr>
            <w:tcW w:w="5120" w:type="dxa"/>
            <w:tcBorders>
              <w:top w:val="nil"/>
              <w:left w:val="nil"/>
              <w:bottom w:val="nil"/>
              <w:right w:val="nil"/>
            </w:tcBorders>
            <w:shd w:val="clear" w:color="auto" w:fill="auto"/>
            <w:noWrap/>
            <w:hideMark/>
          </w:tcPr>
          <w:p w14:paraId="320B77A7" w14:textId="03C55534"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M. Liquor Law Violations </w:t>
            </w:r>
          </w:p>
        </w:tc>
        <w:tc>
          <w:tcPr>
            <w:tcW w:w="571" w:type="dxa"/>
            <w:tcBorders>
              <w:top w:val="nil"/>
              <w:left w:val="nil"/>
              <w:bottom w:val="nil"/>
              <w:right w:val="nil"/>
            </w:tcBorders>
            <w:shd w:val="clear" w:color="auto" w:fill="auto"/>
            <w:noWrap/>
            <w:hideMark/>
          </w:tcPr>
          <w:p w14:paraId="7CFA0EC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01571E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1BECE8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00612A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38955E6C" w14:textId="77777777" w:rsidTr="00B04ABD">
        <w:trPr>
          <w:trHeight w:val="288"/>
        </w:trPr>
        <w:tc>
          <w:tcPr>
            <w:tcW w:w="5120" w:type="dxa"/>
            <w:tcBorders>
              <w:top w:val="nil"/>
              <w:left w:val="nil"/>
              <w:bottom w:val="nil"/>
              <w:right w:val="nil"/>
            </w:tcBorders>
            <w:shd w:val="clear" w:color="auto" w:fill="auto"/>
            <w:noWrap/>
            <w:hideMark/>
          </w:tcPr>
          <w:p w14:paraId="5D943600" w14:textId="0C16F4A7"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N. Domestic Violence</w:t>
            </w:r>
          </w:p>
        </w:tc>
        <w:tc>
          <w:tcPr>
            <w:tcW w:w="571" w:type="dxa"/>
            <w:tcBorders>
              <w:top w:val="nil"/>
              <w:left w:val="nil"/>
              <w:bottom w:val="nil"/>
              <w:right w:val="nil"/>
            </w:tcBorders>
            <w:shd w:val="clear" w:color="auto" w:fill="auto"/>
            <w:noWrap/>
            <w:hideMark/>
          </w:tcPr>
          <w:p w14:paraId="19E8917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0A21588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C4ED64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77FB02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5DFE6F1E" w14:textId="77777777" w:rsidTr="00B04ABD">
        <w:trPr>
          <w:trHeight w:val="288"/>
        </w:trPr>
        <w:tc>
          <w:tcPr>
            <w:tcW w:w="5120" w:type="dxa"/>
            <w:tcBorders>
              <w:top w:val="nil"/>
              <w:left w:val="nil"/>
              <w:bottom w:val="nil"/>
              <w:right w:val="nil"/>
            </w:tcBorders>
            <w:shd w:val="clear" w:color="auto" w:fill="auto"/>
            <w:noWrap/>
            <w:hideMark/>
          </w:tcPr>
          <w:p w14:paraId="55542D0D" w14:textId="0E6CB907"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 xml:space="preserve">O. Dating Violence </w:t>
            </w:r>
          </w:p>
        </w:tc>
        <w:tc>
          <w:tcPr>
            <w:tcW w:w="571" w:type="dxa"/>
            <w:tcBorders>
              <w:top w:val="nil"/>
              <w:left w:val="nil"/>
              <w:bottom w:val="nil"/>
              <w:right w:val="nil"/>
            </w:tcBorders>
            <w:shd w:val="clear" w:color="auto" w:fill="auto"/>
            <w:noWrap/>
            <w:hideMark/>
          </w:tcPr>
          <w:p w14:paraId="1951211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586E5EB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D35898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9E8AB4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530A8688" w14:textId="77777777" w:rsidTr="00B04ABD">
        <w:trPr>
          <w:trHeight w:val="288"/>
        </w:trPr>
        <w:tc>
          <w:tcPr>
            <w:tcW w:w="5120" w:type="dxa"/>
            <w:tcBorders>
              <w:top w:val="nil"/>
              <w:left w:val="nil"/>
              <w:bottom w:val="nil"/>
              <w:right w:val="nil"/>
            </w:tcBorders>
            <w:shd w:val="clear" w:color="auto" w:fill="auto"/>
            <w:noWrap/>
            <w:hideMark/>
          </w:tcPr>
          <w:p w14:paraId="04F9CCEF" w14:textId="3097ACD6"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P. Stalking</w:t>
            </w:r>
          </w:p>
        </w:tc>
        <w:tc>
          <w:tcPr>
            <w:tcW w:w="571" w:type="dxa"/>
            <w:tcBorders>
              <w:top w:val="nil"/>
              <w:left w:val="nil"/>
              <w:bottom w:val="nil"/>
              <w:right w:val="nil"/>
            </w:tcBorders>
            <w:shd w:val="clear" w:color="auto" w:fill="auto"/>
            <w:noWrap/>
            <w:hideMark/>
          </w:tcPr>
          <w:p w14:paraId="7E37AA0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38832AD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B0F081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AB73F7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0F6B3417" w14:textId="77777777" w:rsidTr="00B04ABD">
        <w:trPr>
          <w:trHeight w:val="288"/>
        </w:trPr>
        <w:tc>
          <w:tcPr>
            <w:tcW w:w="5120" w:type="dxa"/>
            <w:tcBorders>
              <w:top w:val="nil"/>
              <w:left w:val="nil"/>
              <w:bottom w:val="nil"/>
              <w:right w:val="nil"/>
            </w:tcBorders>
            <w:shd w:val="clear" w:color="auto" w:fill="auto"/>
            <w:noWrap/>
            <w:hideMark/>
          </w:tcPr>
          <w:p w14:paraId="55D7E220" w14:textId="69A8A1D9"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 xml:space="preserve">Q. Hate Crime </w:t>
            </w:r>
          </w:p>
        </w:tc>
        <w:tc>
          <w:tcPr>
            <w:tcW w:w="571" w:type="dxa"/>
            <w:tcBorders>
              <w:top w:val="nil"/>
              <w:left w:val="nil"/>
              <w:bottom w:val="nil"/>
              <w:right w:val="nil"/>
            </w:tcBorders>
            <w:shd w:val="clear" w:color="auto" w:fill="auto"/>
            <w:noWrap/>
            <w:hideMark/>
          </w:tcPr>
          <w:p w14:paraId="560AD3D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786DE6B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B393E9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E22282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E17055" w:rsidRPr="00B04ABD" w14:paraId="0B70A6FE" w14:textId="77777777" w:rsidTr="00B04ABD">
        <w:trPr>
          <w:trHeight w:val="288"/>
        </w:trPr>
        <w:tc>
          <w:tcPr>
            <w:tcW w:w="5120" w:type="dxa"/>
            <w:tcBorders>
              <w:top w:val="nil"/>
              <w:left w:val="nil"/>
              <w:bottom w:val="nil"/>
              <w:right w:val="nil"/>
            </w:tcBorders>
            <w:shd w:val="clear" w:color="auto" w:fill="auto"/>
            <w:noWrap/>
          </w:tcPr>
          <w:p w14:paraId="6B0721F5" w14:textId="77777777" w:rsidR="00E17055" w:rsidRPr="00B04ABD" w:rsidRDefault="00E17055" w:rsidP="00B04ABD">
            <w:pPr>
              <w:widowControl/>
              <w:spacing w:after="0" w:line="240" w:lineRule="auto"/>
              <w:rPr>
                <w:rFonts w:ascii="Book Antiqua" w:eastAsia="Times New Roman" w:hAnsi="Book Antiqua" w:cs="Times New Roman"/>
                <w:b/>
                <w:bCs/>
                <w:color w:val="000000"/>
                <w:sz w:val="20"/>
                <w:szCs w:val="20"/>
              </w:rPr>
            </w:pPr>
          </w:p>
        </w:tc>
        <w:tc>
          <w:tcPr>
            <w:tcW w:w="571" w:type="dxa"/>
            <w:tcBorders>
              <w:top w:val="nil"/>
              <w:left w:val="nil"/>
              <w:bottom w:val="nil"/>
              <w:right w:val="nil"/>
            </w:tcBorders>
            <w:shd w:val="clear" w:color="auto" w:fill="auto"/>
            <w:noWrap/>
          </w:tcPr>
          <w:p w14:paraId="0BAEAA05" w14:textId="77777777" w:rsidR="00E17055" w:rsidRPr="00B04ABD" w:rsidRDefault="00E17055" w:rsidP="00E17055">
            <w:pPr>
              <w:widowControl/>
              <w:spacing w:after="0" w:line="240" w:lineRule="auto"/>
              <w:jc w:val="center"/>
              <w:rPr>
                <w:rFonts w:ascii="Book Antiqua" w:eastAsia="Times New Roman" w:hAnsi="Book Antiqua" w:cs="Times New Roman"/>
                <w:b/>
                <w:bCs/>
                <w:color w:val="000000"/>
                <w:sz w:val="20"/>
                <w:szCs w:val="20"/>
              </w:rPr>
            </w:pPr>
          </w:p>
        </w:tc>
        <w:tc>
          <w:tcPr>
            <w:tcW w:w="560" w:type="dxa"/>
            <w:tcBorders>
              <w:top w:val="nil"/>
              <w:left w:val="nil"/>
              <w:bottom w:val="nil"/>
              <w:right w:val="nil"/>
            </w:tcBorders>
            <w:shd w:val="clear" w:color="auto" w:fill="auto"/>
            <w:noWrap/>
          </w:tcPr>
          <w:p w14:paraId="46BD3897" w14:textId="77777777" w:rsidR="00E17055" w:rsidRPr="00B04ABD" w:rsidRDefault="00E17055"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tcPr>
          <w:p w14:paraId="6430CA3A" w14:textId="77777777" w:rsidR="00E17055" w:rsidRPr="00B04ABD" w:rsidRDefault="00E17055"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tcPr>
          <w:p w14:paraId="3ECAF6F3" w14:textId="77777777" w:rsidR="00E17055" w:rsidRPr="00B04ABD" w:rsidRDefault="00E17055" w:rsidP="00E17055">
            <w:pPr>
              <w:widowControl/>
              <w:spacing w:after="0" w:line="240" w:lineRule="auto"/>
              <w:jc w:val="center"/>
              <w:rPr>
                <w:rFonts w:ascii="Times New Roman" w:eastAsia="Times New Roman" w:hAnsi="Times New Roman" w:cs="Times New Roman"/>
                <w:sz w:val="20"/>
                <w:szCs w:val="20"/>
              </w:rPr>
            </w:pPr>
          </w:p>
        </w:tc>
      </w:tr>
      <w:tr w:rsidR="00B04ABD" w:rsidRPr="00B04ABD" w14:paraId="0C10063E" w14:textId="77777777" w:rsidTr="00B04ABD">
        <w:trPr>
          <w:trHeight w:val="288"/>
        </w:trPr>
        <w:tc>
          <w:tcPr>
            <w:tcW w:w="5120" w:type="dxa"/>
            <w:tcBorders>
              <w:top w:val="nil"/>
              <w:left w:val="nil"/>
              <w:bottom w:val="nil"/>
              <w:right w:val="nil"/>
            </w:tcBorders>
            <w:shd w:val="clear" w:color="auto" w:fill="auto"/>
            <w:noWrap/>
            <w:hideMark/>
          </w:tcPr>
          <w:p w14:paraId="1EBA1A9E" w14:textId="77777777" w:rsidR="00B04ABD" w:rsidRPr="00B04ABD" w:rsidRDefault="00B04ABD" w:rsidP="00B04ABD">
            <w:pPr>
              <w:widowControl/>
              <w:spacing w:after="0" w:line="240" w:lineRule="auto"/>
              <w:rPr>
                <w:rFonts w:ascii="Book Antiqua" w:eastAsia="Times New Roman" w:hAnsi="Book Antiqua" w:cs="Times New Roman"/>
                <w:b/>
                <w:bCs/>
                <w:color w:val="000000"/>
                <w:sz w:val="20"/>
                <w:szCs w:val="20"/>
              </w:rPr>
            </w:pPr>
            <w:r w:rsidRPr="00B04ABD">
              <w:rPr>
                <w:rFonts w:ascii="Book Antiqua" w:eastAsia="Times New Roman" w:hAnsi="Book Antiqua" w:cs="Times New Roman"/>
                <w:b/>
                <w:bCs/>
                <w:color w:val="000000"/>
                <w:sz w:val="20"/>
                <w:szCs w:val="20"/>
              </w:rPr>
              <w:t>Public Property</w:t>
            </w:r>
          </w:p>
        </w:tc>
        <w:tc>
          <w:tcPr>
            <w:tcW w:w="571" w:type="dxa"/>
            <w:tcBorders>
              <w:top w:val="nil"/>
              <w:left w:val="nil"/>
              <w:bottom w:val="nil"/>
              <w:right w:val="nil"/>
            </w:tcBorders>
            <w:shd w:val="clear" w:color="auto" w:fill="auto"/>
            <w:noWrap/>
            <w:hideMark/>
          </w:tcPr>
          <w:p w14:paraId="649BE514" w14:textId="77777777" w:rsidR="00B04ABD" w:rsidRPr="00B04ABD" w:rsidRDefault="00B04ABD" w:rsidP="00E17055">
            <w:pPr>
              <w:widowControl/>
              <w:spacing w:after="0" w:line="240" w:lineRule="auto"/>
              <w:jc w:val="center"/>
              <w:rPr>
                <w:rFonts w:ascii="Book Antiqua" w:eastAsia="Times New Roman" w:hAnsi="Book Antiqua" w:cs="Times New Roman"/>
                <w:b/>
                <w:bCs/>
                <w:color w:val="000000"/>
                <w:sz w:val="20"/>
                <w:szCs w:val="20"/>
              </w:rPr>
            </w:pPr>
          </w:p>
        </w:tc>
        <w:tc>
          <w:tcPr>
            <w:tcW w:w="560" w:type="dxa"/>
            <w:tcBorders>
              <w:top w:val="nil"/>
              <w:left w:val="nil"/>
              <w:bottom w:val="nil"/>
              <w:right w:val="nil"/>
            </w:tcBorders>
            <w:shd w:val="clear" w:color="auto" w:fill="auto"/>
            <w:noWrap/>
            <w:hideMark/>
          </w:tcPr>
          <w:p w14:paraId="4BB02D9F"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40D3022E"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7A077B3F"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r>
      <w:tr w:rsidR="00B04ABD" w:rsidRPr="00B04ABD" w14:paraId="1387D4E9" w14:textId="77777777" w:rsidTr="00B04ABD">
        <w:trPr>
          <w:trHeight w:val="288"/>
        </w:trPr>
        <w:tc>
          <w:tcPr>
            <w:tcW w:w="5120" w:type="dxa"/>
            <w:tcBorders>
              <w:top w:val="nil"/>
              <w:left w:val="nil"/>
              <w:bottom w:val="nil"/>
              <w:right w:val="nil"/>
            </w:tcBorders>
            <w:shd w:val="clear" w:color="auto" w:fill="auto"/>
            <w:noWrap/>
            <w:hideMark/>
          </w:tcPr>
          <w:p w14:paraId="5DCC30CB" w14:textId="0555E4AB" w:rsidR="00B04ABD" w:rsidRPr="00B04ABD" w:rsidRDefault="00643296" w:rsidP="00B04ABD">
            <w:pPr>
              <w:widowControl/>
              <w:spacing w:after="0" w:line="240" w:lineRule="auto"/>
              <w:rPr>
                <w:rFonts w:ascii="Book Antiqua" w:eastAsia="Times New Roman" w:hAnsi="Book Antiqua" w:cs="Times New Roman"/>
                <w:color w:val="000000"/>
                <w:sz w:val="20"/>
                <w:szCs w:val="20"/>
              </w:rPr>
            </w:pPr>
            <w:r>
              <w:rPr>
                <w:rFonts w:ascii="Book Antiqua" w:eastAsia="Times New Roman" w:hAnsi="Book Antiqua" w:cs="Times New Roman"/>
                <w:color w:val="000000"/>
                <w:sz w:val="20"/>
                <w:szCs w:val="20"/>
              </w:rPr>
              <w:t>A.</w:t>
            </w:r>
            <w:r w:rsidR="00B04ABD" w:rsidRPr="00B04ABD">
              <w:rPr>
                <w:rFonts w:ascii="Book Antiqua" w:eastAsia="Times New Roman" w:hAnsi="Book Antiqua" w:cs="Times New Roman"/>
                <w:color w:val="000000"/>
                <w:sz w:val="20"/>
                <w:szCs w:val="20"/>
              </w:rPr>
              <w:t xml:space="preserve"> Murder/Non-negligent Manslaughter </w:t>
            </w:r>
          </w:p>
        </w:tc>
        <w:tc>
          <w:tcPr>
            <w:tcW w:w="571" w:type="dxa"/>
            <w:tcBorders>
              <w:top w:val="nil"/>
              <w:left w:val="nil"/>
              <w:bottom w:val="nil"/>
              <w:right w:val="nil"/>
            </w:tcBorders>
            <w:shd w:val="clear" w:color="auto" w:fill="auto"/>
            <w:noWrap/>
            <w:hideMark/>
          </w:tcPr>
          <w:p w14:paraId="7D78C56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D3991E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49E24A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1F0F23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4D24AFBC" w14:textId="77777777" w:rsidTr="00B04ABD">
        <w:trPr>
          <w:trHeight w:val="288"/>
        </w:trPr>
        <w:tc>
          <w:tcPr>
            <w:tcW w:w="5120" w:type="dxa"/>
            <w:tcBorders>
              <w:top w:val="nil"/>
              <w:left w:val="nil"/>
              <w:bottom w:val="nil"/>
              <w:right w:val="nil"/>
            </w:tcBorders>
            <w:shd w:val="clear" w:color="auto" w:fill="auto"/>
            <w:noWrap/>
            <w:hideMark/>
          </w:tcPr>
          <w:p w14:paraId="5CFFAE56" w14:textId="4B3217A3"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B. Negligent Manslaughter  </w:t>
            </w:r>
          </w:p>
        </w:tc>
        <w:tc>
          <w:tcPr>
            <w:tcW w:w="571" w:type="dxa"/>
            <w:tcBorders>
              <w:top w:val="nil"/>
              <w:left w:val="nil"/>
              <w:bottom w:val="nil"/>
              <w:right w:val="nil"/>
            </w:tcBorders>
            <w:shd w:val="clear" w:color="auto" w:fill="auto"/>
            <w:noWrap/>
            <w:hideMark/>
          </w:tcPr>
          <w:p w14:paraId="57CFF2D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FA49EB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968ABB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F8F726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2688E26F" w14:textId="77777777" w:rsidTr="00B04ABD">
        <w:trPr>
          <w:trHeight w:val="288"/>
        </w:trPr>
        <w:tc>
          <w:tcPr>
            <w:tcW w:w="5120" w:type="dxa"/>
            <w:tcBorders>
              <w:top w:val="nil"/>
              <w:left w:val="nil"/>
              <w:bottom w:val="nil"/>
              <w:right w:val="nil"/>
            </w:tcBorders>
            <w:shd w:val="clear" w:color="auto" w:fill="auto"/>
            <w:noWrap/>
            <w:hideMark/>
          </w:tcPr>
          <w:p w14:paraId="1376A2BB" w14:textId="5BC1A5CD"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C. Sex offenses – Forcible </w:t>
            </w:r>
          </w:p>
        </w:tc>
        <w:tc>
          <w:tcPr>
            <w:tcW w:w="571" w:type="dxa"/>
            <w:tcBorders>
              <w:top w:val="nil"/>
              <w:left w:val="nil"/>
              <w:bottom w:val="nil"/>
              <w:right w:val="nil"/>
            </w:tcBorders>
            <w:shd w:val="clear" w:color="auto" w:fill="auto"/>
            <w:noWrap/>
            <w:hideMark/>
          </w:tcPr>
          <w:p w14:paraId="494D94D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053925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122AB3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A10188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0E890706" w14:textId="77777777" w:rsidTr="00B04ABD">
        <w:trPr>
          <w:trHeight w:val="288"/>
        </w:trPr>
        <w:tc>
          <w:tcPr>
            <w:tcW w:w="5120" w:type="dxa"/>
            <w:tcBorders>
              <w:top w:val="nil"/>
              <w:left w:val="nil"/>
              <w:bottom w:val="nil"/>
              <w:right w:val="nil"/>
            </w:tcBorders>
            <w:shd w:val="clear" w:color="auto" w:fill="auto"/>
            <w:noWrap/>
            <w:hideMark/>
          </w:tcPr>
          <w:p w14:paraId="6C63806F" w14:textId="2F027E4B"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D. Sex offenses - Non-forcible </w:t>
            </w:r>
          </w:p>
        </w:tc>
        <w:tc>
          <w:tcPr>
            <w:tcW w:w="571" w:type="dxa"/>
            <w:tcBorders>
              <w:top w:val="nil"/>
              <w:left w:val="nil"/>
              <w:bottom w:val="nil"/>
              <w:right w:val="nil"/>
            </w:tcBorders>
            <w:shd w:val="clear" w:color="auto" w:fill="auto"/>
            <w:noWrap/>
            <w:hideMark/>
          </w:tcPr>
          <w:p w14:paraId="4043006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574818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19B1F9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718D3F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46D7676A" w14:textId="77777777" w:rsidTr="00B04ABD">
        <w:trPr>
          <w:trHeight w:val="288"/>
        </w:trPr>
        <w:tc>
          <w:tcPr>
            <w:tcW w:w="5120" w:type="dxa"/>
            <w:tcBorders>
              <w:top w:val="nil"/>
              <w:left w:val="nil"/>
              <w:bottom w:val="nil"/>
              <w:right w:val="nil"/>
            </w:tcBorders>
            <w:shd w:val="clear" w:color="auto" w:fill="auto"/>
            <w:noWrap/>
            <w:hideMark/>
          </w:tcPr>
          <w:p w14:paraId="39DF258E" w14:textId="55C74E94"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 xml:space="preserve">E. Robbery </w:t>
            </w:r>
          </w:p>
        </w:tc>
        <w:tc>
          <w:tcPr>
            <w:tcW w:w="571" w:type="dxa"/>
            <w:tcBorders>
              <w:top w:val="nil"/>
              <w:left w:val="nil"/>
              <w:bottom w:val="nil"/>
              <w:right w:val="nil"/>
            </w:tcBorders>
            <w:shd w:val="clear" w:color="auto" w:fill="auto"/>
            <w:noWrap/>
            <w:hideMark/>
          </w:tcPr>
          <w:p w14:paraId="40B0912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0BD537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A37F55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FCAEC4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415BE770" w14:textId="77777777" w:rsidTr="00B04ABD">
        <w:trPr>
          <w:trHeight w:val="288"/>
        </w:trPr>
        <w:tc>
          <w:tcPr>
            <w:tcW w:w="5120" w:type="dxa"/>
            <w:tcBorders>
              <w:top w:val="nil"/>
              <w:left w:val="nil"/>
              <w:bottom w:val="nil"/>
              <w:right w:val="nil"/>
            </w:tcBorders>
            <w:shd w:val="clear" w:color="auto" w:fill="auto"/>
            <w:noWrap/>
            <w:hideMark/>
          </w:tcPr>
          <w:p w14:paraId="50A71E81" w14:textId="58BAC356"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F. Aggravated Assault</w:t>
            </w:r>
          </w:p>
        </w:tc>
        <w:tc>
          <w:tcPr>
            <w:tcW w:w="571" w:type="dxa"/>
            <w:tcBorders>
              <w:top w:val="nil"/>
              <w:left w:val="nil"/>
              <w:bottom w:val="nil"/>
              <w:right w:val="nil"/>
            </w:tcBorders>
            <w:shd w:val="clear" w:color="auto" w:fill="auto"/>
            <w:noWrap/>
            <w:hideMark/>
          </w:tcPr>
          <w:p w14:paraId="364A224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51157A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55C906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B1CF7D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2773332F" w14:textId="77777777" w:rsidTr="00B04ABD">
        <w:trPr>
          <w:trHeight w:val="288"/>
        </w:trPr>
        <w:tc>
          <w:tcPr>
            <w:tcW w:w="5120" w:type="dxa"/>
            <w:tcBorders>
              <w:top w:val="nil"/>
              <w:left w:val="nil"/>
              <w:bottom w:val="nil"/>
              <w:right w:val="nil"/>
            </w:tcBorders>
            <w:shd w:val="clear" w:color="auto" w:fill="auto"/>
            <w:noWrap/>
            <w:hideMark/>
          </w:tcPr>
          <w:p w14:paraId="7DCA9DB5" w14:textId="13EAB549"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 xml:space="preserve">G. Burglary </w:t>
            </w:r>
          </w:p>
        </w:tc>
        <w:tc>
          <w:tcPr>
            <w:tcW w:w="571" w:type="dxa"/>
            <w:tcBorders>
              <w:top w:val="nil"/>
              <w:left w:val="nil"/>
              <w:bottom w:val="nil"/>
              <w:right w:val="nil"/>
            </w:tcBorders>
            <w:shd w:val="clear" w:color="auto" w:fill="auto"/>
            <w:noWrap/>
            <w:hideMark/>
          </w:tcPr>
          <w:p w14:paraId="611129C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A7CAF6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C61E2C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245B66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50389350" w14:textId="77777777" w:rsidTr="00B04ABD">
        <w:trPr>
          <w:trHeight w:val="288"/>
        </w:trPr>
        <w:tc>
          <w:tcPr>
            <w:tcW w:w="5120" w:type="dxa"/>
            <w:tcBorders>
              <w:top w:val="nil"/>
              <w:left w:val="nil"/>
              <w:bottom w:val="nil"/>
              <w:right w:val="nil"/>
            </w:tcBorders>
            <w:shd w:val="clear" w:color="auto" w:fill="auto"/>
            <w:noWrap/>
            <w:hideMark/>
          </w:tcPr>
          <w:p w14:paraId="097F5A89" w14:textId="6C5FCB3C"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 xml:space="preserve">H. Motor Vehicle Theft </w:t>
            </w:r>
          </w:p>
        </w:tc>
        <w:tc>
          <w:tcPr>
            <w:tcW w:w="571" w:type="dxa"/>
            <w:tcBorders>
              <w:top w:val="nil"/>
              <w:left w:val="nil"/>
              <w:bottom w:val="nil"/>
              <w:right w:val="nil"/>
            </w:tcBorders>
            <w:shd w:val="clear" w:color="auto" w:fill="auto"/>
            <w:noWrap/>
            <w:hideMark/>
          </w:tcPr>
          <w:p w14:paraId="75C0DFA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35212F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EAE783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646410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26686DCF" w14:textId="77777777" w:rsidTr="00B04ABD">
        <w:trPr>
          <w:trHeight w:val="288"/>
        </w:trPr>
        <w:tc>
          <w:tcPr>
            <w:tcW w:w="5120" w:type="dxa"/>
            <w:tcBorders>
              <w:top w:val="nil"/>
              <w:left w:val="nil"/>
              <w:bottom w:val="nil"/>
              <w:right w:val="nil"/>
            </w:tcBorders>
            <w:shd w:val="clear" w:color="auto" w:fill="auto"/>
            <w:noWrap/>
            <w:hideMark/>
          </w:tcPr>
          <w:p w14:paraId="257836A3" w14:textId="3204B5A8"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I. Arson</w:t>
            </w:r>
          </w:p>
        </w:tc>
        <w:tc>
          <w:tcPr>
            <w:tcW w:w="571" w:type="dxa"/>
            <w:tcBorders>
              <w:top w:val="nil"/>
              <w:left w:val="nil"/>
              <w:bottom w:val="nil"/>
              <w:right w:val="nil"/>
            </w:tcBorders>
            <w:shd w:val="clear" w:color="auto" w:fill="auto"/>
            <w:noWrap/>
            <w:hideMark/>
          </w:tcPr>
          <w:p w14:paraId="0FD4C52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09B92D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B5D857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DD52E9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131B9DB4" w14:textId="77777777" w:rsidTr="00B04ABD">
        <w:trPr>
          <w:trHeight w:val="288"/>
        </w:trPr>
        <w:tc>
          <w:tcPr>
            <w:tcW w:w="5120" w:type="dxa"/>
            <w:tcBorders>
              <w:top w:val="nil"/>
              <w:left w:val="nil"/>
              <w:bottom w:val="nil"/>
              <w:right w:val="nil"/>
            </w:tcBorders>
            <w:shd w:val="clear" w:color="auto" w:fill="auto"/>
            <w:noWrap/>
            <w:hideMark/>
          </w:tcPr>
          <w:p w14:paraId="0F495EDE" w14:textId="79B9C76B"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J. Other</w:t>
            </w:r>
          </w:p>
        </w:tc>
        <w:tc>
          <w:tcPr>
            <w:tcW w:w="571" w:type="dxa"/>
            <w:tcBorders>
              <w:top w:val="nil"/>
              <w:left w:val="nil"/>
              <w:bottom w:val="nil"/>
              <w:right w:val="nil"/>
            </w:tcBorders>
            <w:shd w:val="clear" w:color="auto" w:fill="auto"/>
            <w:noWrap/>
            <w:hideMark/>
          </w:tcPr>
          <w:p w14:paraId="0CC914C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92E337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C791FA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DC0A8E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32731602" w14:textId="77777777" w:rsidTr="00B04ABD">
        <w:trPr>
          <w:trHeight w:val="288"/>
        </w:trPr>
        <w:tc>
          <w:tcPr>
            <w:tcW w:w="5120" w:type="dxa"/>
            <w:tcBorders>
              <w:top w:val="nil"/>
              <w:left w:val="nil"/>
              <w:bottom w:val="nil"/>
              <w:right w:val="nil"/>
            </w:tcBorders>
            <w:shd w:val="clear" w:color="auto" w:fill="auto"/>
            <w:noWrap/>
            <w:hideMark/>
          </w:tcPr>
          <w:p w14:paraId="257DAD7A" w14:textId="67244875"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K. Illegal Weapons Possession </w:t>
            </w:r>
          </w:p>
        </w:tc>
        <w:tc>
          <w:tcPr>
            <w:tcW w:w="571" w:type="dxa"/>
            <w:tcBorders>
              <w:top w:val="nil"/>
              <w:left w:val="nil"/>
              <w:bottom w:val="nil"/>
              <w:right w:val="nil"/>
            </w:tcBorders>
            <w:shd w:val="clear" w:color="auto" w:fill="auto"/>
            <w:noWrap/>
            <w:hideMark/>
          </w:tcPr>
          <w:p w14:paraId="6174E5C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CA0EA6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44E223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483E19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2B3422E7" w14:textId="77777777" w:rsidTr="00B04ABD">
        <w:trPr>
          <w:trHeight w:val="288"/>
        </w:trPr>
        <w:tc>
          <w:tcPr>
            <w:tcW w:w="5120" w:type="dxa"/>
            <w:tcBorders>
              <w:top w:val="nil"/>
              <w:left w:val="nil"/>
              <w:bottom w:val="nil"/>
              <w:right w:val="nil"/>
            </w:tcBorders>
            <w:shd w:val="clear" w:color="auto" w:fill="auto"/>
            <w:noWrap/>
            <w:hideMark/>
          </w:tcPr>
          <w:p w14:paraId="042019A1" w14:textId="77F779BC"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 xml:space="preserve">L. Drug Law Violations </w:t>
            </w:r>
          </w:p>
        </w:tc>
        <w:tc>
          <w:tcPr>
            <w:tcW w:w="571" w:type="dxa"/>
            <w:tcBorders>
              <w:top w:val="nil"/>
              <w:left w:val="nil"/>
              <w:bottom w:val="nil"/>
              <w:right w:val="nil"/>
            </w:tcBorders>
            <w:shd w:val="clear" w:color="auto" w:fill="auto"/>
            <w:noWrap/>
            <w:hideMark/>
          </w:tcPr>
          <w:p w14:paraId="5E83F33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716EBB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55C7CD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82DAC3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3502EEFD" w14:textId="77777777" w:rsidTr="00B04ABD">
        <w:trPr>
          <w:trHeight w:val="288"/>
        </w:trPr>
        <w:tc>
          <w:tcPr>
            <w:tcW w:w="5120" w:type="dxa"/>
            <w:tcBorders>
              <w:top w:val="nil"/>
              <w:left w:val="nil"/>
              <w:bottom w:val="nil"/>
              <w:right w:val="nil"/>
            </w:tcBorders>
            <w:shd w:val="clear" w:color="auto" w:fill="auto"/>
            <w:noWrap/>
            <w:hideMark/>
          </w:tcPr>
          <w:p w14:paraId="0A2BD3DC" w14:textId="6C0628B1"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M. Liquor Law Violations </w:t>
            </w:r>
          </w:p>
        </w:tc>
        <w:tc>
          <w:tcPr>
            <w:tcW w:w="571" w:type="dxa"/>
            <w:tcBorders>
              <w:top w:val="nil"/>
              <w:left w:val="nil"/>
              <w:bottom w:val="nil"/>
              <w:right w:val="nil"/>
            </w:tcBorders>
            <w:shd w:val="clear" w:color="auto" w:fill="auto"/>
            <w:noWrap/>
            <w:hideMark/>
          </w:tcPr>
          <w:p w14:paraId="4E6B4D8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58A0D2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C26AA1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2572A6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48654F46" w14:textId="77777777" w:rsidTr="00B04ABD">
        <w:trPr>
          <w:trHeight w:val="288"/>
        </w:trPr>
        <w:tc>
          <w:tcPr>
            <w:tcW w:w="5120" w:type="dxa"/>
            <w:tcBorders>
              <w:top w:val="nil"/>
              <w:left w:val="nil"/>
              <w:bottom w:val="nil"/>
              <w:right w:val="nil"/>
            </w:tcBorders>
            <w:shd w:val="clear" w:color="auto" w:fill="auto"/>
            <w:noWrap/>
            <w:hideMark/>
          </w:tcPr>
          <w:p w14:paraId="4C972884" w14:textId="064AEFD4"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 xml:space="preserve">N. Domestic Violence </w:t>
            </w:r>
          </w:p>
        </w:tc>
        <w:tc>
          <w:tcPr>
            <w:tcW w:w="571" w:type="dxa"/>
            <w:tcBorders>
              <w:top w:val="nil"/>
              <w:left w:val="nil"/>
              <w:bottom w:val="nil"/>
              <w:right w:val="nil"/>
            </w:tcBorders>
            <w:shd w:val="clear" w:color="auto" w:fill="auto"/>
            <w:noWrap/>
            <w:hideMark/>
          </w:tcPr>
          <w:p w14:paraId="5DFA2A2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613081C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CEF4DB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385359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0451E76E" w14:textId="77777777" w:rsidTr="00B04ABD">
        <w:trPr>
          <w:trHeight w:val="288"/>
        </w:trPr>
        <w:tc>
          <w:tcPr>
            <w:tcW w:w="5120" w:type="dxa"/>
            <w:tcBorders>
              <w:top w:val="nil"/>
              <w:left w:val="nil"/>
              <w:bottom w:val="nil"/>
              <w:right w:val="nil"/>
            </w:tcBorders>
            <w:shd w:val="clear" w:color="auto" w:fill="auto"/>
            <w:noWrap/>
            <w:hideMark/>
          </w:tcPr>
          <w:p w14:paraId="719F0878" w14:textId="26B3A5B7"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 xml:space="preserve">O. Dating Violence </w:t>
            </w:r>
          </w:p>
        </w:tc>
        <w:tc>
          <w:tcPr>
            <w:tcW w:w="571" w:type="dxa"/>
            <w:tcBorders>
              <w:top w:val="nil"/>
              <w:left w:val="nil"/>
              <w:bottom w:val="nil"/>
              <w:right w:val="nil"/>
            </w:tcBorders>
            <w:shd w:val="clear" w:color="auto" w:fill="auto"/>
            <w:noWrap/>
            <w:hideMark/>
          </w:tcPr>
          <w:p w14:paraId="7D14CDD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2229A0D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20B91E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0E8F6D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67F0CC12" w14:textId="77777777" w:rsidTr="00B04ABD">
        <w:trPr>
          <w:trHeight w:val="288"/>
        </w:trPr>
        <w:tc>
          <w:tcPr>
            <w:tcW w:w="5120" w:type="dxa"/>
            <w:tcBorders>
              <w:top w:val="nil"/>
              <w:left w:val="nil"/>
              <w:bottom w:val="nil"/>
              <w:right w:val="nil"/>
            </w:tcBorders>
            <w:shd w:val="clear" w:color="auto" w:fill="auto"/>
            <w:noWrap/>
            <w:hideMark/>
          </w:tcPr>
          <w:p w14:paraId="55281438" w14:textId="44234896"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 xml:space="preserve">P. Stalking </w:t>
            </w:r>
          </w:p>
        </w:tc>
        <w:tc>
          <w:tcPr>
            <w:tcW w:w="571" w:type="dxa"/>
            <w:tcBorders>
              <w:top w:val="nil"/>
              <w:left w:val="nil"/>
              <w:bottom w:val="nil"/>
              <w:right w:val="nil"/>
            </w:tcBorders>
            <w:shd w:val="clear" w:color="auto" w:fill="auto"/>
            <w:noWrap/>
            <w:hideMark/>
          </w:tcPr>
          <w:p w14:paraId="7D9C829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784AB81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5843C8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D1273C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49C09DA6" w14:textId="77777777" w:rsidTr="00B04ABD">
        <w:trPr>
          <w:trHeight w:val="288"/>
        </w:trPr>
        <w:tc>
          <w:tcPr>
            <w:tcW w:w="5120" w:type="dxa"/>
            <w:tcBorders>
              <w:top w:val="nil"/>
              <w:left w:val="nil"/>
              <w:bottom w:val="nil"/>
              <w:right w:val="nil"/>
            </w:tcBorders>
            <w:shd w:val="clear" w:color="auto" w:fill="auto"/>
            <w:noWrap/>
            <w:hideMark/>
          </w:tcPr>
          <w:p w14:paraId="1BD1B784" w14:textId="506D9B33"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 xml:space="preserve">Q. Hate Crime </w:t>
            </w:r>
          </w:p>
        </w:tc>
        <w:tc>
          <w:tcPr>
            <w:tcW w:w="571" w:type="dxa"/>
            <w:tcBorders>
              <w:top w:val="nil"/>
              <w:left w:val="nil"/>
              <w:bottom w:val="nil"/>
              <w:right w:val="nil"/>
            </w:tcBorders>
            <w:shd w:val="clear" w:color="auto" w:fill="auto"/>
            <w:noWrap/>
            <w:hideMark/>
          </w:tcPr>
          <w:p w14:paraId="577A08C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7FAFEBF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AFB967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0C7BD9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1027504F" w14:textId="77777777" w:rsidTr="00B04ABD">
        <w:trPr>
          <w:trHeight w:val="288"/>
        </w:trPr>
        <w:tc>
          <w:tcPr>
            <w:tcW w:w="5120" w:type="dxa"/>
            <w:tcBorders>
              <w:top w:val="nil"/>
              <w:left w:val="nil"/>
              <w:bottom w:val="nil"/>
              <w:right w:val="nil"/>
            </w:tcBorders>
            <w:shd w:val="clear" w:color="auto" w:fill="auto"/>
            <w:noWrap/>
            <w:hideMark/>
          </w:tcPr>
          <w:p w14:paraId="7D6CBCB2" w14:textId="77777777" w:rsidR="00B04ABD" w:rsidRPr="00B04ABD" w:rsidRDefault="00B04ABD" w:rsidP="00B04ABD">
            <w:pPr>
              <w:widowControl/>
              <w:spacing w:after="0" w:line="240" w:lineRule="auto"/>
              <w:rPr>
                <w:rFonts w:ascii="Book Antiqua" w:eastAsia="Times New Roman" w:hAnsi="Book Antiqua" w:cs="Times New Roman"/>
                <w:color w:val="000000"/>
                <w:sz w:val="20"/>
                <w:szCs w:val="20"/>
              </w:rPr>
            </w:pPr>
          </w:p>
        </w:tc>
        <w:tc>
          <w:tcPr>
            <w:tcW w:w="571" w:type="dxa"/>
            <w:tcBorders>
              <w:top w:val="nil"/>
              <w:left w:val="nil"/>
              <w:bottom w:val="nil"/>
              <w:right w:val="nil"/>
            </w:tcBorders>
            <w:shd w:val="clear" w:color="auto" w:fill="auto"/>
            <w:noWrap/>
            <w:hideMark/>
          </w:tcPr>
          <w:p w14:paraId="4F8FFF3C"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623F8353"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399E01E3"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7DBB292B"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r>
      <w:tr w:rsidR="00B04ABD" w:rsidRPr="00B04ABD" w14:paraId="100E0F4F" w14:textId="77777777" w:rsidTr="00B04ABD">
        <w:trPr>
          <w:trHeight w:val="288"/>
        </w:trPr>
        <w:tc>
          <w:tcPr>
            <w:tcW w:w="5120" w:type="dxa"/>
            <w:tcBorders>
              <w:top w:val="nil"/>
              <w:left w:val="nil"/>
              <w:bottom w:val="nil"/>
              <w:right w:val="nil"/>
            </w:tcBorders>
            <w:shd w:val="clear" w:color="auto" w:fill="auto"/>
            <w:noWrap/>
            <w:hideMark/>
          </w:tcPr>
          <w:p w14:paraId="4F409993" w14:textId="77777777" w:rsidR="00B04ABD" w:rsidRPr="00B04ABD" w:rsidRDefault="00B04ABD" w:rsidP="00B04ABD">
            <w:pPr>
              <w:widowControl/>
              <w:spacing w:after="0" w:line="240" w:lineRule="auto"/>
              <w:rPr>
                <w:rFonts w:ascii="Book Antiqua" w:eastAsia="Times New Roman" w:hAnsi="Book Antiqua" w:cs="Times New Roman"/>
                <w:b/>
                <w:bCs/>
                <w:color w:val="000000"/>
                <w:sz w:val="20"/>
                <w:szCs w:val="20"/>
              </w:rPr>
            </w:pPr>
            <w:r w:rsidRPr="00B04ABD">
              <w:rPr>
                <w:rFonts w:ascii="Book Antiqua" w:eastAsia="Times New Roman" w:hAnsi="Book Antiqua" w:cs="Times New Roman"/>
                <w:b/>
                <w:bCs/>
                <w:color w:val="000000"/>
                <w:sz w:val="20"/>
                <w:szCs w:val="20"/>
              </w:rPr>
              <w:t>YOUNGSTOWN CAMPUS</w:t>
            </w:r>
          </w:p>
        </w:tc>
        <w:tc>
          <w:tcPr>
            <w:tcW w:w="571" w:type="dxa"/>
            <w:tcBorders>
              <w:top w:val="nil"/>
              <w:left w:val="nil"/>
              <w:bottom w:val="nil"/>
              <w:right w:val="nil"/>
            </w:tcBorders>
            <w:shd w:val="clear" w:color="auto" w:fill="auto"/>
            <w:noWrap/>
            <w:hideMark/>
          </w:tcPr>
          <w:p w14:paraId="7C50830D" w14:textId="77777777" w:rsidR="00B04ABD" w:rsidRPr="00B04ABD" w:rsidRDefault="00B04ABD" w:rsidP="00E17055">
            <w:pPr>
              <w:widowControl/>
              <w:spacing w:after="0" w:line="240" w:lineRule="auto"/>
              <w:jc w:val="center"/>
              <w:rPr>
                <w:rFonts w:ascii="Book Antiqua" w:eastAsia="Times New Roman" w:hAnsi="Book Antiqua" w:cs="Times New Roman"/>
                <w:b/>
                <w:bCs/>
                <w:color w:val="000000"/>
                <w:sz w:val="20"/>
                <w:szCs w:val="20"/>
              </w:rPr>
            </w:pPr>
          </w:p>
        </w:tc>
        <w:tc>
          <w:tcPr>
            <w:tcW w:w="560" w:type="dxa"/>
            <w:tcBorders>
              <w:top w:val="nil"/>
              <w:left w:val="nil"/>
              <w:bottom w:val="nil"/>
              <w:right w:val="nil"/>
            </w:tcBorders>
            <w:shd w:val="clear" w:color="auto" w:fill="auto"/>
            <w:noWrap/>
            <w:hideMark/>
          </w:tcPr>
          <w:p w14:paraId="37C08415"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6F97E4EE"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31366D5B"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r>
      <w:tr w:rsidR="00B04ABD" w:rsidRPr="00B04ABD" w14:paraId="0859FE1E" w14:textId="77777777" w:rsidTr="00B04ABD">
        <w:trPr>
          <w:trHeight w:val="288"/>
        </w:trPr>
        <w:tc>
          <w:tcPr>
            <w:tcW w:w="5120" w:type="dxa"/>
            <w:tcBorders>
              <w:top w:val="nil"/>
              <w:left w:val="nil"/>
              <w:bottom w:val="nil"/>
              <w:right w:val="nil"/>
            </w:tcBorders>
            <w:shd w:val="clear" w:color="auto" w:fill="auto"/>
            <w:noWrap/>
            <w:hideMark/>
          </w:tcPr>
          <w:p w14:paraId="066DF59C" w14:textId="77777777" w:rsidR="00B04ABD" w:rsidRPr="00B04ABD" w:rsidRDefault="00B04ABD" w:rsidP="00B04ABD">
            <w:pPr>
              <w:widowControl/>
              <w:spacing w:after="0" w:line="240" w:lineRule="auto"/>
              <w:rPr>
                <w:rFonts w:ascii="Book Antiqua" w:eastAsia="Times New Roman" w:hAnsi="Book Antiqua" w:cs="Times New Roman"/>
                <w:b/>
                <w:bCs/>
                <w:color w:val="000000"/>
                <w:sz w:val="20"/>
                <w:szCs w:val="20"/>
                <w:u w:val="single"/>
              </w:rPr>
            </w:pPr>
            <w:r w:rsidRPr="00B04ABD">
              <w:rPr>
                <w:rFonts w:ascii="Book Antiqua" w:eastAsia="Times New Roman" w:hAnsi="Book Antiqua" w:cs="Times New Roman"/>
                <w:b/>
                <w:bCs/>
                <w:color w:val="000000"/>
                <w:sz w:val="20"/>
                <w:szCs w:val="20"/>
                <w:u w:val="single"/>
              </w:rPr>
              <w:t>Criminal Offenses</w:t>
            </w:r>
          </w:p>
        </w:tc>
        <w:tc>
          <w:tcPr>
            <w:tcW w:w="571" w:type="dxa"/>
            <w:tcBorders>
              <w:top w:val="nil"/>
              <w:left w:val="nil"/>
              <w:bottom w:val="nil"/>
              <w:right w:val="nil"/>
            </w:tcBorders>
            <w:shd w:val="clear" w:color="auto" w:fill="auto"/>
            <w:noWrap/>
            <w:hideMark/>
          </w:tcPr>
          <w:p w14:paraId="43742615" w14:textId="77777777" w:rsidR="00B04ABD" w:rsidRPr="00B04ABD" w:rsidRDefault="00B04ABD" w:rsidP="00E17055">
            <w:pPr>
              <w:widowControl/>
              <w:spacing w:after="0" w:line="240" w:lineRule="auto"/>
              <w:jc w:val="center"/>
              <w:rPr>
                <w:rFonts w:ascii="Book Antiqua" w:eastAsia="Times New Roman" w:hAnsi="Book Antiqua" w:cs="Times New Roman"/>
                <w:b/>
                <w:bCs/>
                <w:color w:val="000000"/>
                <w:sz w:val="20"/>
                <w:szCs w:val="20"/>
                <w:u w:val="single"/>
              </w:rPr>
            </w:pPr>
          </w:p>
        </w:tc>
        <w:tc>
          <w:tcPr>
            <w:tcW w:w="560" w:type="dxa"/>
            <w:tcBorders>
              <w:top w:val="nil"/>
              <w:left w:val="nil"/>
              <w:bottom w:val="nil"/>
              <w:right w:val="nil"/>
            </w:tcBorders>
            <w:shd w:val="clear" w:color="auto" w:fill="auto"/>
            <w:noWrap/>
            <w:hideMark/>
          </w:tcPr>
          <w:p w14:paraId="59E5C73F"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5F19B100"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77A8232A"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r>
      <w:tr w:rsidR="00B04ABD" w:rsidRPr="00B04ABD" w14:paraId="55571BE7" w14:textId="77777777" w:rsidTr="00B04ABD">
        <w:trPr>
          <w:trHeight w:val="288"/>
        </w:trPr>
        <w:tc>
          <w:tcPr>
            <w:tcW w:w="5120" w:type="dxa"/>
            <w:tcBorders>
              <w:top w:val="nil"/>
              <w:left w:val="nil"/>
              <w:bottom w:val="nil"/>
              <w:right w:val="nil"/>
            </w:tcBorders>
            <w:shd w:val="clear" w:color="auto" w:fill="auto"/>
            <w:noWrap/>
            <w:hideMark/>
          </w:tcPr>
          <w:p w14:paraId="7F76821C" w14:textId="6A15777D" w:rsidR="00B04ABD" w:rsidRPr="00B04ABD" w:rsidRDefault="00B04ABD" w:rsidP="00B04ABD">
            <w:pPr>
              <w:widowControl/>
              <w:spacing w:after="0" w:line="240" w:lineRule="auto"/>
              <w:rPr>
                <w:rFonts w:ascii="Book Antiqua" w:eastAsia="Times New Roman" w:hAnsi="Book Antiqua" w:cs="Times New Roman"/>
                <w:b/>
                <w:bCs/>
                <w:color w:val="000000"/>
                <w:sz w:val="20"/>
                <w:szCs w:val="20"/>
              </w:rPr>
            </w:pPr>
            <w:r w:rsidRPr="00B04ABD">
              <w:rPr>
                <w:rFonts w:ascii="Book Antiqua" w:eastAsia="Times New Roman" w:hAnsi="Book Antiqua" w:cs="Times New Roman"/>
                <w:b/>
                <w:bCs/>
                <w:color w:val="000000"/>
                <w:sz w:val="20"/>
                <w:szCs w:val="20"/>
              </w:rPr>
              <w:t>On-Campus</w:t>
            </w:r>
          </w:p>
        </w:tc>
        <w:tc>
          <w:tcPr>
            <w:tcW w:w="571" w:type="dxa"/>
            <w:tcBorders>
              <w:top w:val="nil"/>
              <w:left w:val="nil"/>
              <w:bottom w:val="nil"/>
              <w:right w:val="nil"/>
            </w:tcBorders>
            <w:shd w:val="clear" w:color="auto" w:fill="auto"/>
            <w:noWrap/>
            <w:hideMark/>
          </w:tcPr>
          <w:p w14:paraId="006A7BBD" w14:textId="77777777" w:rsidR="00B04ABD" w:rsidRPr="00B04ABD" w:rsidRDefault="00B04ABD" w:rsidP="00E17055">
            <w:pPr>
              <w:widowControl/>
              <w:spacing w:after="0" w:line="240" w:lineRule="auto"/>
              <w:jc w:val="center"/>
              <w:rPr>
                <w:rFonts w:ascii="Book Antiqua" w:eastAsia="Times New Roman" w:hAnsi="Book Antiqua" w:cs="Times New Roman"/>
                <w:b/>
                <w:bCs/>
                <w:color w:val="000000"/>
                <w:sz w:val="20"/>
                <w:szCs w:val="20"/>
              </w:rPr>
            </w:pPr>
          </w:p>
        </w:tc>
        <w:tc>
          <w:tcPr>
            <w:tcW w:w="560" w:type="dxa"/>
            <w:tcBorders>
              <w:top w:val="nil"/>
              <w:left w:val="nil"/>
              <w:bottom w:val="nil"/>
              <w:right w:val="nil"/>
            </w:tcBorders>
            <w:shd w:val="clear" w:color="auto" w:fill="auto"/>
            <w:noWrap/>
            <w:hideMark/>
          </w:tcPr>
          <w:p w14:paraId="1019B60A"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45694FD6"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74289E8A"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r>
      <w:tr w:rsidR="00B04ABD" w:rsidRPr="00B04ABD" w14:paraId="57FE1E22" w14:textId="77777777" w:rsidTr="00B04ABD">
        <w:trPr>
          <w:trHeight w:val="288"/>
        </w:trPr>
        <w:tc>
          <w:tcPr>
            <w:tcW w:w="5120" w:type="dxa"/>
            <w:tcBorders>
              <w:top w:val="nil"/>
              <w:left w:val="nil"/>
              <w:bottom w:val="nil"/>
              <w:right w:val="nil"/>
            </w:tcBorders>
            <w:shd w:val="clear" w:color="auto" w:fill="auto"/>
            <w:noWrap/>
            <w:hideMark/>
          </w:tcPr>
          <w:p w14:paraId="09D64BDB" w14:textId="17849DD3"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 xml:space="preserve">A. Murder/Non-negligent Manslaughter </w:t>
            </w:r>
          </w:p>
        </w:tc>
        <w:tc>
          <w:tcPr>
            <w:tcW w:w="571" w:type="dxa"/>
            <w:tcBorders>
              <w:top w:val="nil"/>
              <w:left w:val="nil"/>
              <w:bottom w:val="nil"/>
              <w:right w:val="nil"/>
            </w:tcBorders>
            <w:shd w:val="clear" w:color="auto" w:fill="auto"/>
            <w:noWrap/>
            <w:hideMark/>
          </w:tcPr>
          <w:p w14:paraId="7D28C95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0C175C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8CF7B4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AB8360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3062D2C3" w14:textId="77777777" w:rsidTr="00B04ABD">
        <w:trPr>
          <w:trHeight w:val="288"/>
        </w:trPr>
        <w:tc>
          <w:tcPr>
            <w:tcW w:w="5120" w:type="dxa"/>
            <w:tcBorders>
              <w:top w:val="nil"/>
              <w:left w:val="nil"/>
              <w:bottom w:val="nil"/>
              <w:right w:val="nil"/>
            </w:tcBorders>
            <w:shd w:val="clear" w:color="auto" w:fill="auto"/>
            <w:noWrap/>
            <w:hideMark/>
          </w:tcPr>
          <w:p w14:paraId="4AD6EBE5" w14:textId="55A75728"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B. Negligent Manslaughter </w:t>
            </w:r>
          </w:p>
        </w:tc>
        <w:tc>
          <w:tcPr>
            <w:tcW w:w="571" w:type="dxa"/>
            <w:tcBorders>
              <w:top w:val="nil"/>
              <w:left w:val="nil"/>
              <w:bottom w:val="nil"/>
              <w:right w:val="nil"/>
            </w:tcBorders>
            <w:shd w:val="clear" w:color="auto" w:fill="auto"/>
            <w:noWrap/>
            <w:hideMark/>
          </w:tcPr>
          <w:p w14:paraId="32249F7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206419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50F21E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093C7C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14C2EFE1" w14:textId="77777777" w:rsidTr="00B04ABD">
        <w:trPr>
          <w:trHeight w:val="288"/>
        </w:trPr>
        <w:tc>
          <w:tcPr>
            <w:tcW w:w="5120" w:type="dxa"/>
            <w:tcBorders>
              <w:top w:val="nil"/>
              <w:left w:val="nil"/>
              <w:bottom w:val="nil"/>
              <w:right w:val="nil"/>
            </w:tcBorders>
            <w:shd w:val="clear" w:color="auto" w:fill="auto"/>
            <w:noWrap/>
            <w:hideMark/>
          </w:tcPr>
          <w:p w14:paraId="5A3C5DA7" w14:textId="0FC77985"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C. Sex offenses – Forcible </w:t>
            </w:r>
          </w:p>
        </w:tc>
        <w:tc>
          <w:tcPr>
            <w:tcW w:w="571" w:type="dxa"/>
            <w:tcBorders>
              <w:top w:val="nil"/>
              <w:left w:val="nil"/>
              <w:bottom w:val="nil"/>
              <w:right w:val="nil"/>
            </w:tcBorders>
            <w:shd w:val="clear" w:color="auto" w:fill="auto"/>
            <w:noWrap/>
            <w:hideMark/>
          </w:tcPr>
          <w:p w14:paraId="58E1AF3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50B281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80D0DA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7D0EA8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3B86A3A0" w14:textId="77777777" w:rsidTr="00B04ABD">
        <w:trPr>
          <w:trHeight w:val="288"/>
        </w:trPr>
        <w:tc>
          <w:tcPr>
            <w:tcW w:w="5120" w:type="dxa"/>
            <w:tcBorders>
              <w:top w:val="nil"/>
              <w:left w:val="nil"/>
              <w:bottom w:val="nil"/>
              <w:right w:val="nil"/>
            </w:tcBorders>
            <w:shd w:val="clear" w:color="auto" w:fill="auto"/>
            <w:noWrap/>
            <w:hideMark/>
          </w:tcPr>
          <w:p w14:paraId="15793740" w14:textId="728D8A93"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D. Sex offenses - Non-forcible </w:t>
            </w:r>
          </w:p>
        </w:tc>
        <w:tc>
          <w:tcPr>
            <w:tcW w:w="571" w:type="dxa"/>
            <w:tcBorders>
              <w:top w:val="nil"/>
              <w:left w:val="nil"/>
              <w:bottom w:val="nil"/>
              <w:right w:val="nil"/>
            </w:tcBorders>
            <w:shd w:val="clear" w:color="auto" w:fill="auto"/>
            <w:noWrap/>
            <w:hideMark/>
          </w:tcPr>
          <w:p w14:paraId="664941A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369893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2C247D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249FD4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757BABCA" w14:textId="77777777" w:rsidTr="00B04ABD">
        <w:trPr>
          <w:trHeight w:val="288"/>
        </w:trPr>
        <w:tc>
          <w:tcPr>
            <w:tcW w:w="5120" w:type="dxa"/>
            <w:tcBorders>
              <w:top w:val="nil"/>
              <w:left w:val="nil"/>
              <w:bottom w:val="nil"/>
              <w:right w:val="nil"/>
            </w:tcBorders>
            <w:shd w:val="clear" w:color="auto" w:fill="auto"/>
            <w:noWrap/>
            <w:hideMark/>
          </w:tcPr>
          <w:p w14:paraId="373FFD41" w14:textId="647C9462"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 xml:space="preserve">E. Robbery </w:t>
            </w:r>
          </w:p>
        </w:tc>
        <w:tc>
          <w:tcPr>
            <w:tcW w:w="571" w:type="dxa"/>
            <w:tcBorders>
              <w:top w:val="nil"/>
              <w:left w:val="nil"/>
              <w:bottom w:val="nil"/>
              <w:right w:val="nil"/>
            </w:tcBorders>
            <w:shd w:val="clear" w:color="auto" w:fill="auto"/>
            <w:noWrap/>
            <w:hideMark/>
          </w:tcPr>
          <w:p w14:paraId="2CE36F1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C28D1D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506155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56CAED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707A1BBA" w14:textId="77777777" w:rsidTr="00B04ABD">
        <w:trPr>
          <w:trHeight w:val="288"/>
        </w:trPr>
        <w:tc>
          <w:tcPr>
            <w:tcW w:w="5120" w:type="dxa"/>
            <w:tcBorders>
              <w:top w:val="nil"/>
              <w:left w:val="nil"/>
              <w:bottom w:val="nil"/>
              <w:right w:val="nil"/>
            </w:tcBorders>
            <w:shd w:val="clear" w:color="auto" w:fill="auto"/>
            <w:noWrap/>
            <w:hideMark/>
          </w:tcPr>
          <w:p w14:paraId="247A6E1A" w14:textId="58575964"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 xml:space="preserve">F. Aggravated Assault </w:t>
            </w:r>
          </w:p>
        </w:tc>
        <w:tc>
          <w:tcPr>
            <w:tcW w:w="571" w:type="dxa"/>
            <w:tcBorders>
              <w:top w:val="nil"/>
              <w:left w:val="nil"/>
              <w:bottom w:val="nil"/>
              <w:right w:val="nil"/>
            </w:tcBorders>
            <w:shd w:val="clear" w:color="auto" w:fill="auto"/>
            <w:noWrap/>
            <w:hideMark/>
          </w:tcPr>
          <w:p w14:paraId="07DEAFE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50E8C8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A31001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4DC3F6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563B76F2" w14:textId="77777777" w:rsidTr="00B04ABD">
        <w:trPr>
          <w:trHeight w:val="288"/>
        </w:trPr>
        <w:tc>
          <w:tcPr>
            <w:tcW w:w="5120" w:type="dxa"/>
            <w:tcBorders>
              <w:top w:val="nil"/>
              <w:left w:val="nil"/>
              <w:bottom w:val="nil"/>
              <w:right w:val="nil"/>
            </w:tcBorders>
            <w:shd w:val="clear" w:color="auto" w:fill="auto"/>
            <w:noWrap/>
            <w:hideMark/>
          </w:tcPr>
          <w:p w14:paraId="17869453" w14:textId="69D35133"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 xml:space="preserve">G. Burglary </w:t>
            </w:r>
          </w:p>
        </w:tc>
        <w:tc>
          <w:tcPr>
            <w:tcW w:w="571" w:type="dxa"/>
            <w:tcBorders>
              <w:top w:val="nil"/>
              <w:left w:val="nil"/>
              <w:bottom w:val="nil"/>
              <w:right w:val="nil"/>
            </w:tcBorders>
            <w:shd w:val="clear" w:color="auto" w:fill="auto"/>
            <w:noWrap/>
            <w:hideMark/>
          </w:tcPr>
          <w:p w14:paraId="20F5016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243B0A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9DD91A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3</w:t>
            </w:r>
          </w:p>
        </w:tc>
        <w:tc>
          <w:tcPr>
            <w:tcW w:w="560" w:type="dxa"/>
            <w:tcBorders>
              <w:top w:val="nil"/>
              <w:left w:val="nil"/>
              <w:bottom w:val="nil"/>
              <w:right w:val="nil"/>
            </w:tcBorders>
            <w:shd w:val="clear" w:color="auto" w:fill="auto"/>
            <w:noWrap/>
            <w:hideMark/>
          </w:tcPr>
          <w:p w14:paraId="342A4F9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6F9B65E8" w14:textId="77777777" w:rsidTr="00B04ABD">
        <w:trPr>
          <w:trHeight w:val="288"/>
        </w:trPr>
        <w:tc>
          <w:tcPr>
            <w:tcW w:w="5120" w:type="dxa"/>
            <w:tcBorders>
              <w:top w:val="nil"/>
              <w:left w:val="nil"/>
              <w:bottom w:val="nil"/>
              <w:right w:val="nil"/>
            </w:tcBorders>
            <w:shd w:val="clear" w:color="auto" w:fill="auto"/>
            <w:noWrap/>
            <w:hideMark/>
          </w:tcPr>
          <w:p w14:paraId="424EF2C3" w14:textId="070C0EE6"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lastRenderedPageBreak/>
              <w:t xml:space="preserve">H. Motor Vehicle Theft </w:t>
            </w:r>
          </w:p>
        </w:tc>
        <w:tc>
          <w:tcPr>
            <w:tcW w:w="571" w:type="dxa"/>
            <w:tcBorders>
              <w:top w:val="nil"/>
              <w:left w:val="nil"/>
              <w:bottom w:val="nil"/>
              <w:right w:val="nil"/>
            </w:tcBorders>
            <w:shd w:val="clear" w:color="auto" w:fill="auto"/>
            <w:noWrap/>
            <w:hideMark/>
          </w:tcPr>
          <w:p w14:paraId="69C3FC4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EB3118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6B4560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F5589F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72CF328A" w14:textId="77777777" w:rsidTr="00B04ABD">
        <w:trPr>
          <w:trHeight w:val="288"/>
        </w:trPr>
        <w:tc>
          <w:tcPr>
            <w:tcW w:w="5120" w:type="dxa"/>
            <w:tcBorders>
              <w:top w:val="nil"/>
              <w:left w:val="nil"/>
              <w:bottom w:val="nil"/>
              <w:right w:val="nil"/>
            </w:tcBorders>
            <w:shd w:val="clear" w:color="auto" w:fill="auto"/>
            <w:noWrap/>
            <w:hideMark/>
          </w:tcPr>
          <w:p w14:paraId="37A15B8F" w14:textId="74A44586"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I. Arson</w:t>
            </w:r>
          </w:p>
        </w:tc>
        <w:tc>
          <w:tcPr>
            <w:tcW w:w="571" w:type="dxa"/>
            <w:tcBorders>
              <w:top w:val="nil"/>
              <w:left w:val="nil"/>
              <w:bottom w:val="nil"/>
              <w:right w:val="nil"/>
            </w:tcBorders>
            <w:shd w:val="clear" w:color="auto" w:fill="auto"/>
            <w:noWrap/>
            <w:hideMark/>
          </w:tcPr>
          <w:p w14:paraId="4442548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FB218E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E736AC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CD3577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2A263381" w14:textId="77777777" w:rsidTr="00B04ABD">
        <w:trPr>
          <w:trHeight w:val="288"/>
        </w:trPr>
        <w:tc>
          <w:tcPr>
            <w:tcW w:w="5120" w:type="dxa"/>
            <w:tcBorders>
              <w:top w:val="nil"/>
              <w:left w:val="nil"/>
              <w:bottom w:val="nil"/>
              <w:right w:val="nil"/>
            </w:tcBorders>
            <w:shd w:val="clear" w:color="auto" w:fill="auto"/>
            <w:noWrap/>
            <w:hideMark/>
          </w:tcPr>
          <w:p w14:paraId="11D2CED3" w14:textId="77777777"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J. Other</w:t>
            </w:r>
          </w:p>
        </w:tc>
        <w:tc>
          <w:tcPr>
            <w:tcW w:w="571" w:type="dxa"/>
            <w:tcBorders>
              <w:top w:val="nil"/>
              <w:left w:val="nil"/>
              <w:bottom w:val="nil"/>
              <w:right w:val="nil"/>
            </w:tcBorders>
            <w:shd w:val="clear" w:color="auto" w:fill="auto"/>
            <w:noWrap/>
            <w:hideMark/>
          </w:tcPr>
          <w:p w14:paraId="5F551D5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F535E4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C54DB8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E76AF0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71C45C65" w14:textId="77777777" w:rsidTr="00B04ABD">
        <w:trPr>
          <w:trHeight w:val="288"/>
        </w:trPr>
        <w:tc>
          <w:tcPr>
            <w:tcW w:w="5120" w:type="dxa"/>
            <w:tcBorders>
              <w:top w:val="nil"/>
              <w:left w:val="nil"/>
              <w:bottom w:val="nil"/>
              <w:right w:val="nil"/>
            </w:tcBorders>
            <w:shd w:val="clear" w:color="auto" w:fill="auto"/>
            <w:noWrap/>
            <w:hideMark/>
          </w:tcPr>
          <w:p w14:paraId="1692B51B" w14:textId="77777777"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K. Illegal Weapons Possession </w:t>
            </w:r>
          </w:p>
        </w:tc>
        <w:tc>
          <w:tcPr>
            <w:tcW w:w="571" w:type="dxa"/>
            <w:tcBorders>
              <w:top w:val="nil"/>
              <w:left w:val="nil"/>
              <w:bottom w:val="nil"/>
              <w:right w:val="nil"/>
            </w:tcBorders>
            <w:shd w:val="clear" w:color="auto" w:fill="auto"/>
            <w:noWrap/>
            <w:hideMark/>
          </w:tcPr>
          <w:p w14:paraId="153A8D1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243CC1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DF8E67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0AF57B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3CEE173F" w14:textId="77777777" w:rsidTr="00B04ABD">
        <w:trPr>
          <w:trHeight w:val="288"/>
        </w:trPr>
        <w:tc>
          <w:tcPr>
            <w:tcW w:w="5120" w:type="dxa"/>
            <w:tcBorders>
              <w:top w:val="nil"/>
              <w:left w:val="nil"/>
              <w:bottom w:val="nil"/>
              <w:right w:val="nil"/>
            </w:tcBorders>
            <w:shd w:val="clear" w:color="auto" w:fill="auto"/>
            <w:noWrap/>
            <w:hideMark/>
          </w:tcPr>
          <w:p w14:paraId="15197DE3" w14:textId="5D0C19D1"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 xml:space="preserve">L. Drug Law Violations </w:t>
            </w:r>
          </w:p>
        </w:tc>
        <w:tc>
          <w:tcPr>
            <w:tcW w:w="571" w:type="dxa"/>
            <w:tcBorders>
              <w:top w:val="nil"/>
              <w:left w:val="nil"/>
              <w:bottom w:val="nil"/>
              <w:right w:val="nil"/>
            </w:tcBorders>
            <w:shd w:val="clear" w:color="auto" w:fill="auto"/>
            <w:noWrap/>
            <w:hideMark/>
          </w:tcPr>
          <w:p w14:paraId="0DFF363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2CFEA7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D63D00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93121E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199B4E6E" w14:textId="77777777" w:rsidTr="00B04ABD">
        <w:trPr>
          <w:trHeight w:val="288"/>
        </w:trPr>
        <w:tc>
          <w:tcPr>
            <w:tcW w:w="5120" w:type="dxa"/>
            <w:tcBorders>
              <w:top w:val="nil"/>
              <w:left w:val="nil"/>
              <w:bottom w:val="nil"/>
              <w:right w:val="nil"/>
            </w:tcBorders>
            <w:shd w:val="clear" w:color="auto" w:fill="auto"/>
            <w:noWrap/>
            <w:hideMark/>
          </w:tcPr>
          <w:p w14:paraId="14FEA98D" w14:textId="77777777"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M. Liquor Law Violations </w:t>
            </w:r>
          </w:p>
        </w:tc>
        <w:tc>
          <w:tcPr>
            <w:tcW w:w="571" w:type="dxa"/>
            <w:tcBorders>
              <w:top w:val="nil"/>
              <w:left w:val="nil"/>
              <w:bottom w:val="nil"/>
              <w:right w:val="nil"/>
            </w:tcBorders>
            <w:shd w:val="clear" w:color="auto" w:fill="auto"/>
            <w:noWrap/>
            <w:hideMark/>
          </w:tcPr>
          <w:p w14:paraId="08BB3BA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1EC165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921C29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F32595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5F03F85B" w14:textId="77777777" w:rsidTr="00B04ABD">
        <w:trPr>
          <w:trHeight w:val="288"/>
        </w:trPr>
        <w:tc>
          <w:tcPr>
            <w:tcW w:w="5120" w:type="dxa"/>
            <w:tcBorders>
              <w:top w:val="nil"/>
              <w:left w:val="nil"/>
              <w:bottom w:val="nil"/>
              <w:right w:val="nil"/>
            </w:tcBorders>
            <w:shd w:val="clear" w:color="auto" w:fill="auto"/>
            <w:noWrap/>
            <w:hideMark/>
          </w:tcPr>
          <w:p w14:paraId="761C9F49" w14:textId="344755BF"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 xml:space="preserve">N. Domestic Violence </w:t>
            </w:r>
          </w:p>
        </w:tc>
        <w:tc>
          <w:tcPr>
            <w:tcW w:w="571" w:type="dxa"/>
            <w:tcBorders>
              <w:top w:val="nil"/>
              <w:left w:val="nil"/>
              <w:bottom w:val="nil"/>
              <w:right w:val="nil"/>
            </w:tcBorders>
            <w:shd w:val="clear" w:color="auto" w:fill="auto"/>
            <w:noWrap/>
            <w:hideMark/>
          </w:tcPr>
          <w:p w14:paraId="43179EB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7C31B62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A264C9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A55F77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1DE4D336" w14:textId="77777777" w:rsidTr="00B04ABD">
        <w:trPr>
          <w:trHeight w:val="288"/>
        </w:trPr>
        <w:tc>
          <w:tcPr>
            <w:tcW w:w="5120" w:type="dxa"/>
            <w:tcBorders>
              <w:top w:val="nil"/>
              <w:left w:val="nil"/>
              <w:bottom w:val="nil"/>
              <w:right w:val="nil"/>
            </w:tcBorders>
            <w:shd w:val="clear" w:color="auto" w:fill="auto"/>
            <w:noWrap/>
            <w:hideMark/>
          </w:tcPr>
          <w:p w14:paraId="365BB09F" w14:textId="2FB14CAA"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 xml:space="preserve">O. Dating Violence </w:t>
            </w:r>
          </w:p>
        </w:tc>
        <w:tc>
          <w:tcPr>
            <w:tcW w:w="571" w:type="dxa"/>
            <w:tcBorders>
              <w:top w:val="nil"/>
              <w:left w:val="nil"/>
              <w:bottom w:val="nil"/>
              <w:right w:val="nil"/>
            </w:tcBorders>
            <w:shd w:val="clear" w:color="auto" w:fill="auto"/>
            <w:noWrap/>
            <w:hideMark/>
          </w:tcPr>
          <w:p w14:paraId="76939D5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18094F0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828BF3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E3B8EE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6D4D07B9" w14:textId="77777777" w:rsidTr="00B04ABD">
        <w:trPr>
          <w:trHeight w:val="288"/>
        </w:trPr>
        <w:tc>
          <w:tcPr>
            <w:tcW w:w="5120" w:type="dxa"/>
            <w:tcBorders>
              <w:top w:val="nil"/>
              <w:left w:val="nil"/>
              <w:bottom w:val="nil"/>
              <w:right w:val="nil"/>
            </w:tcBorders>
            <w:shd w:val="clear" w:color="auto" w:fill="auto"/>
            <w:noWrap/>
            <w:hideMark/>
          </w:tcPr>
          <w:p w14:paraId="6E877C0E" w14:textId="332E5834"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 xml:space="preserve">P. Stalking </w:t>
            </w:r>
          </w:p>
        </w:tc>
        <w:tc>
          <w:tcPr>
            <w:tcW w:w="571" w:type="dxa"/>
            <w:tcBorders>
              <w:top w:val="nil"/>
              <w:left w:val="nil"/>
              <w:bottom w:val="nil"/>
              <w:right w:val="nil"/>
            </w:tcBorders>
            <w:shd w:val="clear" w:color="auto" w:fill="auto"/>
            <w:noWrap/>
            <w:hideMark/>
          </w:tcPr>
          <w:p w14:paraId="5EAF233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7FE5DD3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065C0E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1</w:t>
            </w:r>
          </w:p>
        </w:tc>
        <w:tc>
          <w:tcPr>
            <w:tcW w:w="560" w:type="dxa"/>
            <w:tcBorders>
              <w:top w:val="nil"/>
              <w:left w:val="nil"/>
              <w:bottom w:val="nil"/>
              <w:right w:val="nil"/>
            </w:tcBorders>
            <w:shd w:val="clear" w:color="auto" w:fill="auto"/>
            <w:noWrap/>
            <w:hideMark/>
          </w:tcPr>
          <w:p w14:paraId="4AA66A6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1</w:t>
            </w:r>
          </w:p>
        </w:tc>
      </w:tr>
      <w:tr w:rsidR="00B04ABD" w:rsidRPr="00B04ABD" w14:paraId="73CFF593" w14:textId="77777777" w:rsidTr="00B04ABD">
        <w:trPr>
          <w:trHeight w:val="288"/>
        </w:trPr>
        <w:tc>
          <w:tcPr>
            <w:tcW w:w="5120" w:type="dxa"/>
            <w:tcBorders>
              <w:top w:val="nil"/>
              <w:left w:val="nil"/>
              <w:bottom w:val="nil"/>
              <w:right w:val="nil"/>
            </w:tcBorders>
            <w:shd w:val="clear" w:color="auto" w:fill="auto"/>
            <w:noWrap/>
            <w:hideMark/>
          </w:tcPr>
          <w:p w14:paraId="3F2E2C48" w14:textId="0FF40844"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 xml:space="preserve">Q. Hate Crime </w:t>
            </w:r>
          </w:p>
        </w:tc>
        <w:tc>
          <w:tcPr>
            <w:tcW w:w="571" w:type="dxa"/>
            <w:tcBorders>
              <w:top w:val="nil"/>
              <w:left w:val="nil"/>
              <w:bottom w:val="nil"/>
              <w:right w:val="nil"/>
            </w:tcBorders>
            <w:shd w:val="clear" w:color="auto" w:fill="auto"/>
            <w:noWrap/>
            <w:hideMark/>
          </w:tcPr>
          <w:p w14:paraId="6965AB8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7C72776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E5B224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93DD2E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E17055" w:rsidRPr="00B04ABD" w14:paraId="1CB9A1CC" w14:textId="77777777" w:rsidTr="00B04ABD">
        <w:trPr>
          <w:trHeight w:val="288"/>
        </w:trPr>
        <w:tc>
          <w:tcPr>
            <w:tcW w:w="5120" w:type="dxa"/>
            <w:tcBorders>
              <w:top w:val="nil"/>
              <w:left w:val="nil"/>
              <w:bottom w:val="nil"/>
              <w:right w:val="nil"/>
            </w:tcBorders>
            <w:shd w:val="clear" w:color="auto" w:fill="auto"/>
            <w:noWrap/>
          </w:tcPr>
          <w:p w14:paraId="38E29B68" w14:textId="77777777" w:rsidR="00E17055" w:rsidRPr="00B04ABD" w:rsidRDefault="00E17055" w:rsidP="00B04ABD">
            <w:pPr>
              <w:widowControl/>
              <w:spacing w:after="0" w:line="240" w:lineRule="auto"/>
              <w:rPr>
                <w:rFonts w:ascii="Book Antiqua" w:eastAsia="Times New Roman" w:hAnsi="Book Antiqua" w:cs="Times New Roman"/>
                <w:b/>
                <w:bCs/>
                <w:color w:val="000000"/>
                <w:sz w:val="20"/>
                <w:szCs w:val="20"/>
              </w:rPr>
            </w:pPr>
          </w:p>
        </w:tc>
        <w:tc>
          <w:tcPr>
            <w:tcW w:w="571" w:type="dxa"/>
            <w:tcBorders>
              <w:top w:val="nil"/>
              <w:left w:val="nil"/>
              <w:bottom w:val="nil"/>
              <w:right w:val="nil"/>
            </w:tcBorders>
            <w:shd w:val="clear" w:color="auto" w:fill="auto"/>
            <w:noWrap/>
          </w:tcPr>
          <w:p w14:paraId="6870B10E" w14:textId="77777777" w:rsidR="00E17055" w:rsidRPr="00B04ABD" w:rsidRDefault="00E17055" w:rsidP="00E17055">
            <w:pPr>
              <w:widowControl/>
              <w:spacing w:after="0" w:line="240" w:lineRule="auto"/>
              <w:jc w:val="center"/>
              <w:rPr>
                <w:rFonts w:ascii="Book Antiqua" w:eastAsia="Times New Roman" w:hAnsi="Book Antiqua" w:cs="Times New Roman"/>
                <w:b/>
                <w:bCs/>
                <w:color w:val="000000"/>
                <w:sz w:val="20"/>
                <w:szCs w:val="20"/>
              </w:rPr>
            </w:pPr>
          </w:p>
        </w:tc>
        <w:tc>
          <w:tcPr>
            <w:tcW w:w="560" w:type="dxa"/>
            <w:tcBorders>
              <w:top w:val="nil"/>
              <w:left w:val="nil"/>
              <w:bottom w:val="nil"/>
              <w:right w:val="nil"/>
            </w:tcBorders>
            <w:shd w:val="clear" w:color="auto" w:fill="auto"/>
            <w:noWrap/>
          </w:tcPr>
          <w:p w14:paraId="464562D7" w14:textId="77777777" w:rsidR="00E17055" w:rsidRPr="00B04ABD" w:rsidRDefault="00E17055"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tcPr>
          <w:p w14:paraId="6EEDBC80" w14:textId="77777777" w:rsidR="00E17055" w:rsidRPr="00B04ABD" w:rsidRDefault="00E17055"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tcPr>
          <w:p w14:paraId="31657802" w14:textId="77777777" w:rsidR="00E17055" w:rsidRPr="00B04ABD" w:rsidRDefault="00E17055" w:rsidP="00E17055">
            <w:pPr>
              <w:widowControl/>
              <w:spacing w:after="0" w:line="240" w:lineRule="auto"/>
              <w:jc w:val="center"/>
              <w:rPr>
                <w:rFonts w:ascii="Times New Roman" w:eastAsia="Times New Roman" w:hAnsi="Times New Roman" w:cs="Times New Roman"/>
                <w:sz w:val="20"/>
                <w:szCs w:val="20"/>
              </w:rPr>
            </w:pPr>
          </w:p>
        </w:tc>
      </w:tr>
      <w:tr w:rsidR="00B04ABD" w:rsidRPr="00B04ABD" w14:paraId="3D2D06AA" w14:textId="77777777" w:rsidTr="00B04ABD">
        <w:trPr>
          <w:trHeight w:val="288"/>
        </w:trPr>
        <w:tc>
          <w:tcPr>
            <w:tcW w:w="5120" w:type="dxa"/>
            <w:tcBorders>
              <w:top w:val="nil"/>
              <w:left w:val="nil"/>
              <w:bottom w:val="nil"/>
              <w:right w:val="nil"/>
            </w:tcBorders>
            <w:shd w:val="clear" w:color="auto" w:fill="auto"/>
            <w:noWrap/>
            <w:hideMark/>
          </w:tcPr>
          <w:p w14:paraId="0C0D0191" w14:textId="7FEA1BF3" w:rsidR="00B04ABD" w:rsidRPr="00B04ABD" w:rsidRDefault="00B04ABD" w:rsidP="00B04ABD">
            <w:pPr>
              <w:widowControl/>
              <w:spacing w:after="0" w:line="240" w:lineRule="auto"/>
              <w:rPr>
                <w:rFonts w:ascii="Book Antiqua" w:eastAsia="Times New Roman" w:hAnsi="Book Antiqua" w:cs="Times New Roman"/>
                <w:b/>
                <w:bCs/>
                <w:color w:val="000000"/>
                <w:sz w:val="20"/>
                <w:szCs w:val="20"/>
              </w:rPr>
            </w:pPr>
            <w:r w:rsidRPr="00B04ABD">
              <w:rPr>
                <w:rFonts w:ascii="Book Antiqua" w:eastAsia="Times New Roman" w:hAnsi="Book Antiqua" w:cs="Times New Roman"/>
                <w:b/>
                <w:bCs/>
                <w:color w:val="000000"/>
                <w:sz w:val="20"/>
                <w:szCs w:val="20"/>
              </w:rPr>
              <w:t xml:space="preserve">Non-Campus Property </w:t>
            </w:r>
          </w:p>
        </w:tc>
        <w:tc>
          <w:tcPr>
            <w:tcW w:w="571" w:type="dxa"/>
            <w:tcBorders>
              <w:top w:val="nil"/>
              <w:left w:val="nil"/>
              <w:bottom w:val="nil"/>
              <w:right w:val="nil"/>
            </w:tcBorders>
            <w:shd w:val="clear" w:color="auto" w:fill="auto"/>
            <w:noWrap/>
            <w:hideMark/>
          </w:tcPr>
          <w:p w14:paraId="6A01C036" w14:textId="77777777" w:rsidR="00B04ABD" w:rsidRPr="00B04ABD" w:rsidRDefault="00B04ABD" w:rsidP="00E17055">
            <w:pPr>
              <w:widowControl/>
              <w:spacing w:after="0" w:line="240" w:lineRule="auto"/>
              <w:jc w:val="center"/>
              <w:rPr>
                <w:rFonts w:ascii="Book Antiqua" w:eastAsia="Times New Roman" w:hAnsi="Book Antiqua" w:cs="Times New Roman"/>
                <w:b/>
                <w:bCs/>
                <w:color w:val="000000"/>
                <w:sz w:val="20"/>
                <w:szCs w:val="20"/>
              </w:rPr>
            </w:pPr>
          </w:p>
        </w:tc>
        <w:tc>
          <w:tcPr>
            <w:tcW w:w="560" w:type="dxa"/>
            <w:tcBorders>
              <w:top w:val="nil"/>
              <w:left w:val="nil"/>
              <w:bottom w:val="nil"/>
              <w:right w:val="nil"/>
            </w:tcBorders>
            <w:shd w:val="clear" w:color="auto" w:fill="auto"/>
            <w:noWrap/>
            <w:hideMark/>
          </w:tcPr>
          <w:p w14:paraId="6037BBB8"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55297575"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328BEDC2"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r>
      <w:tr w:rsidR="00B04ABD" w:rsidRPr="00B04ABD" w14:paraId="3014DFF0" w14:textId="77777777" w:rsidTr="00B04ABD">
        <w:trPr>
          <w:trHeight w:val="288"/>
        </w:trPr>
        <w:tc>
          <w:tcPr>
            <w:tcW w:w="5120" w:type="dxa"/>
            <w:tcBorders>
              <w:top w:val="nil"/>
              <w:left w:val="nil"/>
              <w:bottom w:val="nil"/>
              <w:right w:val="nil"/>
            </w:tcBorders>
            <w:shd w:val="clear" w:color="auto" w:fill="auto"/>
            <w:noWrap/>
            <w:hideMark/>
          </w:tcPr>
          <w:p w14:paraId="036583C6" w14:textId="533F3715" w:rsidR="00B04ABD" w:rsidRPr="00B04ABD" w:rsidRDefault="00643296" w:rsidP="00B04ABD">
            <w:pPr>
              <w:widowControl/>
              <w:spacing w:after="0" w:line="240" w:lineRule="auto"/>
              <w:rPr>
                <w:rFonts w:ascii="Book Antiqua" w:eastAsia="Times New Roman" w:hAnsi="Book Antiqua" w:cs="Times New Roman"/>
                <w:color w:val="000000"/>
                <w:sz w:val="20"/>
                <w:szCs w:val="20"/>
              </w:rPr>
            </w:pPr>
            <w:r>
              <w:rPr>
                <w:rFonts w:ascii="Book Antiqua" w:eastAsia="Times New Roman" w:hAnsi="Book Antiqua" w:cs="Times New Roman"/>
                <w:color w:val="000000"/>
                <w:sz w:val="20"/>
                <w:szCs w:val="20"/>
              </w:rPr>
              <w:t>A.</w:t>
            </w:r>
            <w:r w:rsidR="00B04ABD" w:rsidRPr="00B04ABD">
              <w:rPr>
                <w:rFonts w:ascii="Book Antiqua" w:eastAsia="Times New Roman" w:hAnsi="Book Antiqua" w:cs="Times New Roman"/>
                <w:color w:val="000000"/>
                <w:sz w:val="20"/>
                <w:szCs w:val="20"/>
              </w:rPr>
              <w:t xml:space="preserve"> Murder/Non-negligent Manslaughter </w:t>
            </w:r>
          </w:p>
        </w:tc>
        <w:tc>
          <w:tcPr>
            <w:tcW w:w="571" w:type="dxa"/>
            <w:tcBorders>
              <w:top w:val="nil"/>
              <w:left w:val="nil"/>
              <w:bottom w:val="nil"/>
              <w:right w:val="nil"/>
            </w:tcBorders>
            <w:shd w:val="clear" w:color="auto" w:fill="auto"/>
            <w:noWrap/>
            <w:hideMark/>
          </w:tcPr>
          <w:p w14:paraId="687CF88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D5641D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128617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530114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4526CFAA" w14:textId="77777777" w:rsidTr="00B04ABD">
        <w:trPr>
          <w:trHeight w:val="288"/>
        </w:trPr>
        <w:tc>
          <w:tcPr>
            <w:tcW w:w="5120" w:type="dxa"/>
            <w:tcBorders>
              <w:top w:val="nil"/>
              <w:left w:val="nil"/>
              <w:bottom w:val="nil"/>
              <w:right w:val="nil"/>
            </w:tcBorders>
            <w:shd w:val="clear" w:color="auto" w:fill="auto"/>
            <w:noWrap/>
            <w:hideMark/>
          </w:tcPr>
          <w:p w14:paraId="2BDFC4AB" w14:textId="3B30F992"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B. Negligent Manslaughter  </w:t>
            </w:r>
          </w:p>
        </w:tc>
        <w:tc>
          <w:tcPr>
            <w:tcW w:w="571" w:type="dxa"/>
            <w:tcBorders>
              <w:top w:val="nil"/>
              <w:left w:val="nil"/>
              <w:bottom w:val="nil"/>
              <w:right w:val="nil"/>
            </w:tcBorders>
            <w:shd w:val="clear" w:color="auto" w:fill="auto"/>
            <w:noWrap/>
            <w:hideMark/>
          </w:tcPr>
          <w:p w14:paraId="42889CB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DF165C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0DA9E2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DF2C2C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14DF2C16" w14:textId="77777777" w:rsidTr="00B04ABD">
        <w:trPr>
          <w:trHeight w:val="288"/>
        </w:trPr>
        <w:tc>
          <w:tcPr>
            <w:tcW w:w="5120" w:type="dxa"/>
            <w:tcBorders>
              <w:top w:val="nil"/>
              <w:left w:val="nil"/>
              <w:bottom w:val="nil"/>
              <w:right w:val="nil"/>
            </w:tcBorders>
            <w:shd w:val="clear" w:color="auto" w:fill="auto"/>
            <w:noWrap/>
            <w:hideMark/>
          </w:tcPr>
          <w:p w14:paraId="7CF998BA" w14:textId="77777777"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C. Sex offenses – Forcible </w:t>
            </w:r>
          </w:p>
        </w:tc>
        <w:tc>
          <w:tcPr>
            <w:tcW w:w="571" w:type="dxa"/>
            <w:tcBorders>
              <w:top w:val="nil"/>
              <w:left w:val="nil"/>
              <w:bottom w:val="nil"/>
              <w:right w:val="nil"/>
            </w:tcBorders>
            <w:shd w:val="clear" w:color="auto" w:fill="auto"/>
            <w:noWrap/>
            <w:hideMark/>
          </w:tcPr>
          <w:p w14:paraId="0E650DF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5D5498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27335A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8DE57E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4D0C1144" w14:textId="77777777" w:rsidTr="00B04ABD">
        <w:trPr>
          <w:trHeight w:val="288"/>
        </w:trPr>
        <w:tc>
          <w:tcPr>
            <w:tcW w:w="5120" w:type="dxa"/>
            <w:tcBorders>
              <w:top w:val="nil"/>
              <w:left w:val="nil"/>
              <w:bottom w:val="nil"/>
              <w:right w:val="nil"/>
            </w:tcBorders>
            <w:shd w:val="clear" w:color="auto" w:fill="auto"/>
            <w:noWrap/>
            <w:hideMark/>
          </w:tcPr>
          <w:p w14:paraId="50AB0270" w14:textId="60E320D1"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D. Sex offenses - Non-forcible </w:t>
            </w:r>
          </w:p>
        </w:tc>
        <w:tc>
          <w:tcPr>
            <w:tcW w:w="571" w:type="dxa"/>
            <w:tcBorders>
              <w:top w:val="nil"/>
              <w:left w:val="nil"/>
              <w:bottom w:val="nil"/>
              <w:right w:val="nil"/>
            </w:tcBorders>
            <w:shd w:val="clear" w:color="auto" w:fill="auto"/>
            <w:noWrap/>
            <w:hideMark/>
          </w:tcPr>
          <w:p w14:paraId="4B89503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DD80DE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49B07C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A87211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48677504" w14:textId="77777777" w:rsidTr="00B04ABD">
        <w:trPr>
          <w:trHeight w:val="288"/>
        </w:trPr>
        <w:tc>
          <w:tcPr>
            <w:tcW w:w="5120" w:type="dxa"/>
            <w:tcBorders>
              <w:top w:val="nil"/>
              <w:left w:val="nil"/>
              <w:bottom w:val="nil"/>
              <w:right w:val="nil"/>
            </w:tcBorders>
            <w:shd w:val="clear" w:color="auto" w:fill="auto"/>
            <w:noWrap/>
            <w:hideMark/>
          </w:tcPr>
          <w:p w14:paraId="62FF4F38" w14:textId="2B241D83"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 xml:space="preserve">E. Robbery </w:t>
            </w:r>
          </w:p>
        </w:tc>
        <w:tc>
          <w:tcPr>
            <w:tcW w:w="571" w:type="dxa"/>
            <w:tcBorders>
              <w:top w:val="nil"/>
              <w:left w:val="nil"/>
              <w:bottom w:val="nil"/>
              <w:right w:val="nil"/>
            </w:tcBorders>
            <w:shd w:val="clear" w:color="auto" w:fill="auto"/>
            <w:noWrap/>
            <w:hideMark/>
          </w:tcPr>
          <w:p w14:paraId="778EF84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2D87D7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651E97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F764CA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0686C180" w14:textId="77777777" w:rsidTr="00B04ABD">
        <w:trPr>
          <w:trHeight w:val="288"/>
        </w:trPr>
        <w:tc>
          <w:tcPr>
            <w:tcW w:w="5120" w:type="dxa"/>
            <w:tcBorders>
              <w:top w:val="nil"/>
              <w:left w:val="nil"/>
              <w:bottom w:val="nil"/>
              <w:right w:val="nil"/>
            </w:tcBorders>
            <w:shd w:val="clear" w:color="auto" w:fill="auto"/>
            <w:noWrap/>
            <w:hideMark/>
          </w:tcPr>
          <w:p w14:paraId="4400E5D5" w14:textId="7268D338"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 xml:space="preserve">F. Aggravated Assault </w:t>
            </w:r>
          </w:p>
        </w:tc>
        <w:tc>
          <w:tcPr>
            <w:tcW w:w="571" w:type="dxa"/>
            <w:tcBorders>
              <w:top w:val="nil"/>
              <w:left w:val="nil"/>
              <w:bottom w:val="nil"/>
              <w:right w:val="nil"/>
            </w:tcBorders>
            <w:shd w:val="clear" w:color="auto" w:fill="auto"/>
            <w:noWrap/>
            <w:hideMark/>
          </w:tcPr>
          <w:p w14:paraId="717DEBE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6CEE5D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A5521E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F038EB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14E2C52A" w14:textId="77777777" w:rsidTr="00B04ABD">
        <w:trPr>
          <w:trHeight w:val="288"/>
        </w:trPr>
        <w:tc>
          <w:tcPr>
            <w:tcW w:w="5120" w:type="dxa"/>
            <w:tcBorders>
              <w:top w:val="nil"/>
              <w:left w:val="nil"/>
              <w:bottom w:val="nil"/>
              <w:right w:val="nil"/>
            </w:tcBorders>
            <w:shd w:val="clear" w:color="auto" w:fill="auto"/>
            <w:noWrap/>
            <w:hideMark/>
          </w:tcPr>
          <w:p w14:paraId="7AB9F5C2" w14:textId="728DA430"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 xml:space="preserve">G. Burglary </w:t>
            </w:r>
          </w:p>
        </w:tc>
        <w:tc>
          <w:tcPr>
            <w:tcW w:w="571" w:type="dxa"/>
            <w:tcBorders>
              <w:top w:val="nil"/>
              <w:left w:val="nil"/>
              <w:bottom w:val="nil"/>
              <w:right w:val="nil"/>
            </w:tcBorders>
            <w:shd w:val="clear" w:color="auto" w:fill="auto"/>
            <w:noWrap/>
            <w:hideMark/>
          </w:tcPr>
          <w:p w14:paraId="4B15FE6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5CD70B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568DD6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302FE4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55949602" w14:textId="77777777" w:rsidTr="00B04ABD">
        <w:trPr>
          <w:trHeight w:val="288"/>
        </w:trPr>
        <w:tc>
          <w:tcPr>
            <w:tcW w:w="5120" w:type="dxa"/>
            <w:tcBorders>
              <w:top w:val="nil"/>
              <w:left w:val="nil"/>
              <w:bottom w:val="nil"/>
              <w:right w:val="nil"/>
            </w:tcBorders>
            <w:shd w:val="clear" w:color="auto" w:fill="auto"/>
            <w:noWrap/>
            <w:hideMark/>
          </w:tcPr>
          <w:p w14:paraId="5AB29307" w14:textId="4D9E1242"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 xml:space="preserve">H. Motor Vehicle Theft </w:t>
            </w:r>
          </w:p>
        </w:tc>
        <w:tc>
          <w:tcPr>
            <w:tcW w:w="571" w:type="dxa"/>
            <w:tcBorders>
              <w:top w:val="nil"/>
              <w:left w:val="nil"/>
              <w:bottom w:val="nil"/>
              <w:right w:val="nil"/>
            </w:tcBorders>
            <w:shd w:val="clear" w:color="auto" w:fill="auto"/>
            <w:noWrap/>
            <w:hideMark/>
          </w:tcPr>
          <w:p w14:paraId="0FBF6B4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D8366A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506B33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D154F6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7CDA87A3" w14:textId="77777777" w:rsidTr="00B04ABD">
        <w:trPr>
          <w:trHeight w:val="288"/>
        </w:trPr>
        <w:tc>
          <w:tcPr>
            <w:tcW w:w="5120" w:type="dxa"/>
            <w:tcBorders>
              <w:top w:val="nil"/>
              <w:left w:val="nil"/>
              <w:bottom w:val="nil"/>
              <w:right w:val="nil"/>
            </w:tcBorders>
            <w:shd w:val="clear" w:color="auto" w:fill="auto"/>
            <w:noWrap/>
            <w:hideMark/>
          </w:tcPr>
          <w:p w14:paraId="404BB846" w14:textId="442F5621"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I. Arson</w:t>
            </w:r>
          </w:p>
        </w:tc>
        <w:tc>
          <w:tcPr>
            <w:tcW w:w="571" w:type="dxa"/>
            <w:tcBorders>
              <w:top w:val="nil"/>
              <w:left w:val="nil"/>
              <w:bottom w:val="nil"/>
              <w:right w:val="nil"/>
            </w:tcBorders>
            <w:shd w:val="clear" w:color="auto" w:fill="auto"/>
            <w:noWrap/>
            <w:hideMark/>
          </w:tcPr>
          <w:p w14:paraId="33E91E5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13D98F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3221FC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F29421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210CAD66" w14:textId="77777777" w:rsidTr="00B04ABD">
        <w:trPr>
          <w:trHeight w:val="288"/>
        </w:trPr>
        <w:tc>
          <w:tcPr>
            <w:tcW w:w="5120" w:type="dxa"/>
            <w:tcBorders>
              <w:top w:val="nil"/>
              <w:left w:val="nil"/>
              <w:bottom w:val="nil"/>
              <w:right w:val="nil"/>
            </w:tcBorders>
            <w:shd w:val="clear" w:color="auto" w:fill="auto"/>
            <w:noWrap/>
            <w:hideMark/>
          </w:tcPr>
          <w:p w14:paraId="66926A07" w14:textId="6707F5E5"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J. Other</w:t>
            </w:r>
          </w:p>
        </w:tc>
        <w:tc>
          <w:tcPr>
            <w:tcW w:w="571" w:type="dxa"/>
            <w:tcBorders>
              <w:top w:val="nil"/>
              <w:left w:val="nil"/>
              <w:bottom w:val="nil"/>
              <w:right w:val="nil"/>
            </w:tcBorders>
            <w:shd w:val="clear" w:color="auto" w:fill="auto"/>
            <w:noWrap/>
            <w:hideMark/>
          </w:tcPr>
          <w:p w14:paraId="19FA8B7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BC48CC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E5870A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1E6746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590E9200" w14:textId="77777777" w:rsidTr="00B04ABD">
        <w:trPr>
          <w:trHeight w:val="288"/>
        </w:trPr>
        <w:tc>
          <w:tcPr>
            <w:tcW w:w="5120" w:type="dxa"/>
            <w:tcBorders>
              <w:top w:val="nil"/>
              <w:left w:val="nil"/>
              <w:bottom w:val="nil"/>
              <w:right w:val="nil"/>
            </w:tcBorders>
            <w:shd w:val="clear" w:color="auto" w:fill="auto"/>
            <w:noWrap/>
            <w:hideMark/>
          </w:tcPr>
          <w:p w14:paraId="7E64DFF1" w14:textId="37713E17"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K. Illegal Weapons Possession </w:t>
            </w:r>
          </w:p>
        </w:tc>
        <w:tc>
          <w:tcPr>
            <w:tcW w:w="571" w:type="dxa"/>
            <w:tcBorders>
              <w:top w:val="nil"/>
              <w:left w:val="nil"/>
              <w:bottom w:val="nil"/>
              <w:right w:val="nil"/>
            </w:tcBorders>
            <w:shd w:val="clear" w:color="auto" w:fill="auto"/>
            <w:noWrap/>
            <w:hideMark/>
          </w:tcPr>
          <w:p w14:paraId="7EF0221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1</w:t>
            </w:r>
          </w:p>
        </w:tc>
        <w:tc>
          <w:tcPr>
            <w:tcW w:w="560" w:type="dxa"/>
            <w:tcBorders>
              <w:top w:val="nil"/>
              <w:left w:val="nil"/>
              <w:bottom w:val="nil"/>
              <w:right w:val="nil"/>
            </w:tcBorders>
            <w:shd w:val="clear" w:color="auto" w:fill="auto"/>
            <w:noWrap/>
            <w:hideMark/>
          </w:tcPr>
          <w:p w14:paraId="5D591B8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E82136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F2E94C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43A4E161" w14:textId="77777777" w:rsidTr="00B04ABD">
        <w:trPr>
          <w:trHeight w:val="288"/>
        </w:trPr>
        <w:tc>
          <w:tcPr>
            <w:tcW w:w="5120" w:type="dxa"/>
            <w:tcBorders>
              <w:top w:val="nil"/>
              <w:left w:val="nil"/>
              <w:bottom w:val="nil"/>
              <w:right w:val="nil"/>
            </w:tcBorders>
            <w:shd w:val="clear" w:color="auto" w:fill="auto"/>
            <w:noWrap/>
            <w:hideMark/>
          </w:tcPr>
          <w:p w14:paraId="1F03DF92" w14:textId="3D73B6CE"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 xml:space="preserve">L. Drug Law Violations </w:t>
            </w:r>
          </w:p>
        </w:tc>
        <w:tc>
          <w:tcPr>
            <w:tcW w:w="571" w:type="dxa"/>
            <w:tcBorders>
              <w:top w:val="nil"/>
              <w:left w:val="nil"/>
              <w:bottom w:val="nil"/>
              <w:right w:val="nil"/>
            </w:tcBorders>
            <w:shd w:val="clear" w:color="auto" w:fill="auto"/>
            <w:noWrap/>
            <w:hideMark/>
          </w:tcPr>
          <w:p w14:paraId="72A4A82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1D397E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D77CB3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7BCDE3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6EDEEB57" w14:textId="77777777" w:rsidTr="00B04ABD">
        <w:trPr>
          <w:trHeight w:val="288"/>
        </w:trPr>
        <w:tc>
          <w:tcPr>
            <w:tcW w:w="5120" w:type="dxa"/>
            <w:tcBorders>
              <w:top w:val="nil"/>
              <w:left w:val="nil"/>
              <w:bottom w:val="nil"/>
              <w:right w:val="nil"/>
            </w:tcBorders>
            <w:shd w:val="clear" w:color="auto" w:fill="auto"/>
            <w:noWrap/>
            <w:hideMark/>
          </w:tcPr>
          <w:p w14:paraId="27672F70" w14:textId="6B2C94DC"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M. Liquor Law Violations   </w:t>
            </w:r>
          </w:p>
        </w:tc>
        <w:tc>
          <w:tcPr>
            <w:tcW w:w="571" w:type="dxa"/>
            <w:tcBorders>
              <w:top w:val="nil"/>
              <w:left w:val="nil"/>
              <w:bottom w:val="nil"/>
              <w:right w:val="nil"/>
            </w:tcBorders>
            <w:shd w:val="clear" w:color="auto" w:fill="auto"/>
            <w:noWrap/>
            <w:hideMark/>
          </w:tcPr>
          <w:p w14:paraId="3C93B66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9CA4C2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0D8B58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4BA01A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1AA60F3A" w14:textId="77777777" w:rsidTr="00B04ABD">
        <w:trPr>
          <w:trHeight w:val="288"/>
        </w:trPr>
        <w:tc>
          <w:tcPr>
            <w:tcW w:w="5120" w:type="dxa"/>
            <w:tcBorders>
              <w:top w:val="nil"/>
              <w:left w:val="nil"/>
              <w:bottom w:val="nil"/>
              <w:right w:val="nil"/>
            </w:tcBorders>
            <w:shd w:val="clear" w:color="auto" w:fill="auto"/>
            <w:noWrap/>
            <w:hideMark/>
          </w:tcPr>
          <w:p w14:paraId="78F749DC" w14:textId="4893EC7A"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 xml:space="preserve">N. Domestic Violence </w:t>
            </w:r>
          </w:p>
        </w:tc>
        <w:tc>
          <w:tcPr>
            <w:tcW w:w="571" w:type="dxa"/>
            <w:tcBorders>
              <w:top w:val="nil"/>
              <w:left w:val="nil"/>
              <w:bottom w:val="nil"/>
              <w:right w:val="nil"/>
            </w:tcBorders>
            <w:shd w:val="clear" w:color="auto" w:fill="auto"/>
            <w:noWrap/>
            <w:hideMark/>
          </w:tcPr>
          <w:p w14:paraId="41D9746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4E54955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DF34F8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A3FBF9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62CD1534" w14:textId="77777777" w:rsidTr="00B04ABD">
        <w:trPr>
          <w:trHeight w:val="288"/>
        </w:trPr>
        <w:tc>
          <w:tcPr>
            <w:tcW w:w="5120" w:type="dxa"/>
            <w:tcBorders>
              <w:top w:val="nil"/>
              <w:left w:val="nil"/>
              <w:bottom w:val="nil"/>
              <w:right w:val="nil"/>
            </w:tcBorders>
            <w:shd w:val="clear" w:color="auto" w:fill="auto"/>
            <w:noWrap/>
            <w:hideMark/>
          </w:tcPr>
          <w:p w14:paraId="6FA2D1D9" w14:textId="585BCD40"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 xml:space="preserve">O. Dating Violence </w:t>
            </w:r>
          </w:p>
        </w:tc>
        <w:tc>
          <w:tcPr>
            <w:tcW w:w="571" w:type="dxa"/>
            <w:tcBorders>
              <w:top w:val="nil"/>
              <w:left w:val="nil"/>
              <w:bottom w:val="nil"/>
              <w:right w:val="nil"/>
            </w:tcBorders>
            <w:shd w:val="clear" w:color="auto" w:fill="auto"/>
            <w:noWrap/>
            <w:hideMark/>
          </w:tcPr>
          <w:p w14:paraId="5459715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065EB64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A82C1A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54C7FB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663423DB" w14:textId="77777777" w:rsidTr="00B04ABD">
        <w:trPr>
          <w:trHeight w:val="288"/>
        </w:trPr>
        <w:tc>
          <w:tcPr>
            <w:tcW w:w="5120" w:type="dxa"/>
            <w:tcBorders>
              <w:top w:val="nil"/>
              <w:left w:val="nil"/>
              <w:bottom w:val="nil"/>
              <w:right w:val="nil"/>
            </w:tcBorders>
            <w:shd w:val="clear" w:color="auto" w:fill="auto"/>
            <w:noWrap/>
            <w:hideMark/>
          </w:tcPr>
          <w:p w14:paraId="70B357C9" w14:textId="4E991076"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 xml:space="preserve">P. Stalking </w:t>
            </w:r>
          </w:p>
        </w:tc>
        <w:tc>
          <w:tcPr>
            <w:tcW w:w="571" w:type="dxa"/>
            <w:tcBorders>
              <w:top w:val="nil"/>
              <w:left w:val="nil"/>
              <w:bottom w:val="nil"/>
              <w:right w:val="nil"/>
            </w:tcBorders>
            <w:shd w:val="clear" w:color="auto" w:fill="auto"/>
            <w:noWrap/>
            <w:hideMark/>
          </w:tcPr>
          <w:p w14:paraId="2B3BA97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2AE00B6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02310F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2</w:t>
            </w:r>
          </w:p>
        </w:tc>
        <w:tc>
          <w:tcPr>
            <w:tcW w:w="560" w:type="dxa"/>
            <w:tcBorders>
              <w:top w:val="nil"/>
              <w:left w:val="nil"/>
              <w:bottom w:val="nil"/>
              <w:right w:val="nil"/>
            </w:tcBorders>
            <w:shd w:val="clear" w:color="auto" w:fill="auto"/>
            <w:noWrap/>
            <w:hideMark/>
          </w:tcPr>
          <w:p w14:paraId="0C4FA33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700DC2AB" w14:textId="77777777" w:rsidTr="00B04ABD">
        <w:trPr>
          <w:trHeight w:val="288"/>
        </w:trPr>
        <w:tc>
          <w:tcPr>
            <w:tcW w:w="5120" w:type="dxa"/>
            <w:tcBorders>
              <w:top w:val="nil"/>
              <w:left w:val="nil"/>
              <w:bottom w:val="nil"/>
              <w:right w:val="nil"/>
            </w:tcBorders>
            <w:shd w:val="clear" w:color="auto" w:fill="auto"/>
            <w:noWrap/>
            <w:hideMark/>
          </w:tcPr>
          <w:p w14:paraId="795063F8" w14:textId="4A302D98"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 xml:space="preserve">Q. Hate Crime </w:t>
            </w:r>
          </w:p>
        </w:tc>
        <w:tc>
          <w:tcPr>
            <w:tcW w:w="571" w:type="dxa"/>
            <w:tcBorders>
              <w:top w:val="nil"/>
              <w:left w:val="nil"/>
              <w:bottom w:val="nil"/>
              <w:right w:val="nil"/>
            </w:tcBorders>
            <w:shd w:val="clear" w:color="auto" w:fill="auto"/>
            <w:noWrap/>
            <w:hideMark/>
          </w:tcPr>
          <w:p w14:paraId="1C18120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6277CCB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8F64BB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BC3C29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50D5CD99" w14:textId="77777777" w:rsidTr="00B04ABD">
        <w:trPr>
          <w:trHeight w:val="288"/>
        </w:trPr>
        <w:tc>
          <w:tcPr>
            <w:tcW w:w="5120" w:type="dxa"/>
            <w:tcBorders>
              <w:top w:val="nil"/>
              <w:left w:val="nil"/>
              <w:bottom w:val="nil"/>
              <w:right w:val="nil"/>
            </w:tcBorders>
            <w:shd w:val="clear" w:color="auto" w:fill="auto"/>
            <w:noWrap/>
            <w:hideMark/>
          </w:tcPr>
          <w:p w14:paraId="5AF21ED1" w14:textId="77777777" w:rsidR="00B04ABD" w:rsidRPr="00B04ABD" w:rsidRDefault="00B04ABD" w:rsidP="00B04ABD">
            <w:pPr>
              <w:widowControl/>
              <w:spacing w:after="0" w:line="240" w:lineRule="auto"/>
              <w:rPr>
                <w:rFonts w:ascii="Book Antiqua" w:eastAsia="Times New Roman" w:hAnsi="Book Antiqua" w:cs="Times New Roman"/>
                <w:b/>
                <w:bCs/>
                <w:color w:val="000000"/>
                <w:sz w:val="20"/>
                <w:szCs w:val="20"/>
              </w:rPr>
            </w:pPr>
            <w:r w:rsidRPr="00B04ABD">
              <w:rPr>
                <w:rFonts w:ascii="Book Antiqua" w:eastAsia="Times New Roman" w:hAnsi="Book Antiqua" w:cs="Times New Roman"/>
                <w:b/>
                <w:bCs/>
                <w:color w:val="000000"/>
                <w:sz w:val="20"/>
                <w:szCs w:val="20"/>
              </w:rPr>
              <w:t>Public Property</w:t>
            </w:r>
          </w:p>
        </w:tc>
        <w:tc>
          <w:tcPr>
            <w:tcW w:w="571" w:type="dxa"/>
            <w:tcBorders>
              <w:top w:val="nil"/>
              <w:left w:val="nil"/>
              <w:bottom w:val="nil"/>
              <w:right w:val="nil"/>
            </w:tcBorders>
            <w:shd w:val="clear" w:color="auto" w:fill="auto"/>
            <w:noWrap/>
            <w:hideMark/>
          </w:tcPr>
          <w:p w14:paraId="15952C24" w14:textId="77777777" w:rsidR="00B04ABD" w:rsidRPr="00B04ABD" w:rsidRDefault="00B04ABD" w:rsidP="00E17055">
            <w:pPr>
              <w:widowControl/>
              <w:spacing w:after="0" w:line="240" w:lineRule="auto"/>
              <w:jc w:val="center"/>
              <w:rPr>
                <w:rFonts w:ascii="Book Antiqua" w:eastAsia="Times New Roman" w:hAnsi="Book Antiqua" w:cs="Times New Roman"/>
                <w:b/>
                <w:bCs/>
                <w:color w:val="000000"/>
                <w:sz w:val="20"/>
                <w:szCs w:val="20"/>
              </w:rPr>
            </w:pPr>
          </w:p>
        </w:tc>
        <w:tc>
          <w:tcPr>
            <w:tcW w:w="560" w:type="dxa"/>
            <w:tcBorders>
              <w:top w:val="nil"/>
              <w:left w:val="nil"/>
              <w:bottom w:val="nil"/>
              <w:right w:val="nil"/>
            </w:tcBorders>
            <w:shd w:val="clear" w:color="auto" w:fill="auto"/>
            <w:noWrap/>
            <w:hideMark/>
          </w:tcPr>
          <w:p w14:paraId="16CB305B"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0C0ACD48"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1571FBCE"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r>
      <w:tr w:rsidR="00B04ABD" w:rsidRPr="00B04ABD" w14:paraId="459F0264" w14:textId="77777777" w:rsidTr="00B04ABD">
        <w:trPr>
          <w:trHeight w:val="288"/>
        </w:trPr>
        <w:tc>
          <w:tcPr>
            <w:tcW w:w="5120" w:type="dxa"/>
            <w:tcBorders>
              <w:top w:val="nil"/>
              <w:left w:val="nil"/>
              <w:bottom w:val="nil"/>
              <w:right w:val="nil"/>
            </w:tcBorders>
            <w:shd w:val="clear" w:color="auto" w:fill="auto"/>
            <w:noWrap/>
            <w:hideMark/>
          </w:tcPr>
          <w:p w14:paraId="353D5687" w14:textId="35520872" w:rsidR="00B04ABD" w:rsidRPr="00B04ABD" w:rsidRDefault="00643296" w:rsidP="00B04ABD">
            <w:pPr>
              <w:widowControl/>
              <w:spacing w:after="0" w:line="240" w:lineRule="auto"/>
              <w:rPr>
                <w:rFonts w:ascii="Book Antiqua" w:eastAsia="Times New Roman" w:hAnsi="Book Antiqua" w:cs="Times New Roman"/>
                <w:color w:val="000000"/>
                <w:sz w:val="20"/>
                <w:szCs w:val="20"/>
              </w:rPr>
            </w:pPr>
            <w:r>
              <w:rPr>
                <w:rFonts w:ascii="Book Antiqua" w:eastAsia="Times New Roman" w:hAnsi="Book Antiqua" w:cs="Times New Roman"/>
                <w:color w:val="000000"/>
                <w:sz w:val="20"/>
                <w:szCs w:val="20"/>
              </w:rPr>
              <w:t>A.</w:t>
            </w:r>
            <w:r w:rsidR="00B04ABD" w:rsidRPr="00B04ABD">
              <w:rPr>
                <w:rFonts w:ascii="Book Antiqua" w:eastAsia="Times New Roman" w:hAnsi="Book Antiqua" w:cs="Times New Roman"/>
                <w:color w:val="000000"/>
                <w:sz w:val="20"/>
                <w:szCs w:val="20"/>
              </w:rPr>
              <w:t xml:space="preserve"> Murder/Non-negligent Manslaughter </w:t>
            </w:r>
          </w:p>
        </w:tc>
        <w:tc>
          <w:tcPr>
            <w:tcW w:w="571" w:type="dxa"/>
            <w:tcBorders>
              <w:top w:val="nil"/>
              <w:left w:val="nil"/>
              <w:bottom w:val="nil"/>
              <w:right w:val="nil"/>
            </w:tcBorders>
            <w:shd w:val="clear" w:color="auto" w:fill="auto"/>
            <w:noWrap/>
            <w:hideMark/>
          </w:tcPr>
          <w:p w14:paraId="0D2D3AC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B33E36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0A8498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31988B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7450468F" w14:textId="77777777" w:rsidTr="00B04ABD">
        <w:trPr>
          <w:trHeight w:val="288"/>
        </w:trPr>
        <w:tc>
          <w:tcPr>
            <w:tcW w:w="5120" w:type="dxa"/>
            <w:tcBorders>
              <w:top w:val="nil"/>
              <w:left w:val="nil"/>
              <w:bottom w:val="nil"/>
              <w:right w:val="nil"/>
            </w:tcBorders>
            <w:shd w:val="clear" w:color="auto" w:fill="auto"/>
            <w:noWrap/>
            <w:hideMark/>
          </w:tcPr>
          <w:p w14:paraId="002B805D" w14:textId="271ACA4B"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B. Negligent Manslaughter  </w:t>
            </w:r>
          </w:p>
        </w:tc>
        <w:tc>
          <w:tcPr>
            <w:tcW w:w="571" w:type="dxa"/>
            <w:tcBorders>
              <w:top w:val="nil"/>
              <w:left w:val="nil"/>
              <w:bottom w:val="nil"/>
              <w:right w:val="nil"/>
            </w:tcBorders>
            <w:shd w:val="clear" w:color="auto" w:fill="auto"/>
            <w:noWrap/>
            <w:hideMark/>
          </w:tcPr>
          <w:p w14:paraId="1FE80E9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48436B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F33980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95CB31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7271D814" w14:textId="77777777" w:rsidTr="00B04ABD">
        <w:trPr>
          <w:trHeight w:val="288"/>
        </w:trPr>
        <w:tc>
          <w:tcPr>
            <w:tcW w:w="5120" w:type="dxa"/>
            <w:tcBorders>
              <w:top w:val="nil"/>
              <w:left w:val="nil"/>
              <w:bottom w:val="nil"/>
              <w:right w:val="nil"/>
            </w:tcBorders>
            <w:shd w:val="clear" w:color="auto" w:fill="auto"/>
            <w:noWrap/>
            <w:hideMark/>
          </w:tcPr>
          <w:p w14:paraId="46AFD2DC" w14:textId="49CF60A9"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C. Sex offenses – Forcible </w:t>
            </w:r>
          </w:p>
        </w:tc>
        <w:tc>
          <w:tcPr>
            <w:tcW w:w="571" w:type="dxa"/>
            <w:tcBorders>
              <w:top w:val="nil"/>
              <w:left w:val="nil"/>
              <w:bottom w:val="nil"/>
              <w:right w:val="nil"/>
            </w:tcBorders>
            <w:shd w:val="clear" w:color="auto" w:fill="auto"/>
            <w:noWrap/>
            <w:hideMark/>
          </w:tcPr>
          <w:p w14:paraId="623925F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571C7E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90F911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53EB9F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1CBABE65" w14:textId="77777777" w:rsidTr="00B04ABD">
        <w:trPr>
          <w:trHeight w:val="288"/>
        </w:trPr>
        <w:tc>
          <w:tcPr>
            <w:tcW w:w="5120" w:type="dxa"/>
            <w:tcBorders>
              <w:top w:val="nil"/>
              <w:left w:val="nil"/>
              <w:bottom w:val="nil"/>
              <w:right w:val="nil"/>
            </w:tcBorders>
            <w:shd w:val="clear" w:color="auto" w:fill="auto"/>
            <w:noWrap/>
            <w:hideMark/>
          </w:tcPr>
          <w:p w14:paraId="147B67D0" w14:textId="33BBFCD3"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D. Sex offenses - Non-forcible </w:t>
            </w:r>
          </w:p>
        </w:tc>
        <w:tc>
          <w:tcPr>
            <w:tcW w:w="571" w:type="dxa"/>
            <w:tcBorders>
              <w:top w:val="nil"/>
              <w:left w:val="nil"/>
              <w:bottom w:val="nil"/>
              <w:right w:val="nil"/>
            </w:tcBorders>
            <w:shd w:val="clear" w:color="auto" w:fill="auto"/>
            <w:noWrap/>
            <w:hideMark/>
          </w:tcPr>
          <w:p w14:paraId="5D4A437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50A3EB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513AA5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E7AEBF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46AC8E66" w14:textId="77777777" w:rsidTr="00B04ABD">
        <w:trPr>
          <w:trHeight w:val="288"/>
        </w:trPr>
        <w:tc>
          <w:tcPr>
            <w:tcW w:w="5120" w:type="dxa"/>
            <w:tcBorders>
              <w:top w:val="nil"/>
              <w:left w:val="nil"/>
              <w:bottom w:val="nil"/>
              <w:right w:val="nil"/>
            </w:tcBorders>
            <w:shd w:val="clear" w:color="auto" w:fill="auto"/>
            <w:noWrap/>
            <w:hideMark/>
          </w:tcPr>
          <w:p w14:paraId="4326D87F" w14:textId="295BC15E"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E. Robbery</w:t>
            </w:r>
          </w:p>
        </w:tc>
        <w:tc>
          <w:tcPr>
            <w:tcW w:w="571" w:type="dxa"/>
            <w:tcBorders>
              <w:top w:val="nil"/>
              <w:left w:val="nil"/>
              <w:bottom w:val="nil"/>
              <w:right w:val="nil"/>
            </w:tcBorders>
            <w:shd w:val="clear" w:color="auto" w:fill="auto"/>
            <w:noWrap/>
            <w:hideMark/>
          </w:tcPr>
          <w:p w14:paraId="444C55A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F7DE4F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BC6C68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3BA21B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50D9E2B0" w14:textId="77777777" w:rsidTr="00B04ABD">
        <w:trPr>
          <w:trHeight w:val="288"/>
        </w:trPr>
        <w:tc>
          <w:tcPr>
            <w:tcW w:w="5120" w:type="dxa"/>
            <w:tcBorders>
              <w:top w:val="nil"/>
              <w:left w:val="nil"/>
              <w:bottom w:val="nil"/>
              <w:right w:val="nil"/>
            </w:tcBorders>
            <w:shd w:val="clear" w:color="auto" w:fill="auto"/>
            <w:noWrap/>
            <w:hideMark/>
          </w:tcPr>
          <w:p w14:paraId="64DFB0F3" w14:textId="277BE8EA"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 xml:space="preserve">F. Aggravated Assault </w:t>
            </w:r>
          </w:p>
        </w:tc>
        <w:tc>
          <w:tcPr>
            <w:tcW w:w="571" w:type="dxa"/>
            <w:tcBorders>
              <w:top w:val="nil"/>
              <w:left w:val="nil"/>
              <w:bottom w:val="nil"/>
              <w:right w:val="nil"/>
            </w:tcBorders>
            <w:shd w:val="clear" w:color="auto" w:fill="auto"/>
            <w:noWrap/>
            <w:hideMark/>
          </w:tcPr>
          <w:p w14:paraId="7494489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7B0F14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A248AA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6E8177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6FE3A289" w14:textId="77777777" w:rsidTr="00B04ABD">
        <w:trPr>
          <w:trHeight w:val="288"/>
        </w:trPr>
        <w:tc>
          <w:tcPr>
            <w:tcW w:w="5120" w:type="dxa"/>
            <w:tcBorders>
              <w:top w:val="nil"/>
              <w:left w:val="nil"/>
              <w:bottom w:val="nil"/>
              <w:right w:val="nil"/>
            </w:tcBorders>
            <w:shd w:val="clear" w:color="auto" w:fill="auto"/>
            <w:noWrap/>
            <w:hideMark/>
          </w:tcPr>
          <w:p w14:paraId="51DA5054" w14:textId="2F7DF8CE"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 xml:space="preserve">G. Burglary </w:t>
            </w:r>
          </w:p>
        </w:tc>
        <w:tc>
          <w:tcPr>
            <w:tcW w:w="571" w:type="dxa"/>
            <w:tcBorders>
              <w:top w:val="nil"/>
              <w:left w:val="nil"/>
              <w:bottom w:val="nil"/>
              <w:right w:val="nil"/>
            </w:tcBorders>
            <w:shd w:val="clear" w:color="auto" w:fill="auto"/>
            <w:noWrap/>
            <w:hideMark/>
          </w:tcPr>
          <w:p w14:paraId="3F4890E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DEC382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A32ED2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EC1123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4435DEC3" w14:textId="77777777" w:rsidTr="00B04ABD">
        <w:trPr>
          <w:trHeight w:val="288"/>
        </w:trPr>
        <w:tc>
          <w:tcPr>
            <w:tcW w:w="5120" w:type="dxa"/>
            <w:tcBorders>
              <w:top w:val="nil"/>
              <w:left w:val="nil"/>
              <w:bottom w:val="nil"/>
              <w:right w:val="nil"/>
            </w:tcBorders>
            <w:shd w:val="clear" w:color="auto" w:fill="auto"/>
            <w:noWrap/>
            <w:hideMark/>
          </w:tcPr>
          <w:p w14:paraId="0ADF5F94" w14:textId="471C4841"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 xml:space="preserve">H. Motor Vehicle Theft </w:t>
            </w:r>
          </w:p>
        </w:tc>
        <w:tc>
          <w:tcPr>
            <w:tcW w:w="571" w:type="dxa"/>
            <w:tcBorders>
              <w:top w:val="nil"/>
              <w:left w:val="nil"/>
              <w:bottom w:val="nil"/>
              <w:right w:val="nil"/>
            </w:tcBorders>
            <w:shd w:val="clear" w:color="auto" w:fill="auto"/>
            <w:noWrap/>
            <w:hideMark/>
          </w:tcPr>
          <w:p w14:paraId="3662635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789F1B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20C10D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3EFDE7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2E41DF44" w14:textId="77777777" w:rsidTr="00B04ABD">
        <w:trPr>
          <w:trHeight w:val="288"/>
        </w:trPr>
        <w:tc>
          <w:tcPr>
            <w:tcW w:w="5120" w:type="dxa"/>
            <w:tcBorders>
              <w:top w:val="nil"/>
              <w:left w:val="nil"/>
              <w:bottom w:val="nil"/>
              <w:right w:val="nil"/>
            </w:tcBorders>
            <w:shd w:val="clear" w:color="auto" w:fill="auto"/>
            <w:noWrap/>
            <w:hideMark/>
          </w:tcPr>
          <w:p w14:paraId="61AFA86B" w14:textId="230CCD77"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I. Arson</w:t>
            </w:r>
          </w:p>
        </w:tc>
        <w:tc>
          <w:tcPr>
            <w:tcW w:w="571" w:type="dxa"/>
            <w:tcBorders>
              <w:top w:val="nil"/>
              <w:left w:val="nil"/>
              <w:bottom w:val="nil"/>
              <w:right w:val="nil"/>
            </w:tcBorders>
            <w:shd w:val="clear" w:color="auto" w:fill="auto"/>
            <w:noWrap/>
            <w:hideMark/>
          </w:tcPr>
          <w:p w14:paraId="2ADCF8F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A47413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A9DCB0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28187C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7D460D92" w14:textId="77777777" w:rsidTr="00B04ABD">
        <w:trPr>
          <w:trHeight w:val="288"/>
        </w:trPr>
        <w:tc>
          <w:tcPr>
            <w:tcW w:w="5120" w:type="dxa"/>
            <w:tcBorders>
              <w:top w:val="nil"/>
              <w:left w:val="nil"/>
              <w:bottom w:val="nil"/>
              <w:right w:val="nil"/>
            </w:tcBorders>
            <w:shd w:val="clear" w:color="auto" w:fill="auto"/>
            <w:noWrap/>
            <w:hideMark/>
          </w:tcPr>
          <w:p w14:paraId="301EF99D" w14:textId="3D331EA1"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J. Other</w:t>
            </w:r>
          </w:p>
        </w:tc>
        <w:tc>
          <w:tcPr>
            <w:tcW w:w="571" w:type="dxa"/>
            <w:tcBorders>
              <w:top w:val="nil"/>
              <w:left w:val="nil"/>
              <w:bottom w:val="nil"/>
              <w:right w:val="nil"/>
            </w:tcBorders>
            <w:shd w:val="clear" w:color="auto" w:fill="auto"/>
            <w:noWrap/>
            <w:hideMark/>
          </w:tcPr>
          <w:p w14:paraId="2F5AC19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7C0C71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9A2C16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3E1820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02BB165A" w14:textId="77777777" w:rsidTr="00B04ABD">
        <w:trPr>
          <w:trHeight w:val="288"/>
        </w:trPr>
        <w:tc>
          <w:tcPr>
            <w:tcW w:w="5120" w:type="dxa"/>
            <w:tcBorders>
              <w:top w:val="nil"/>
              <w:left w:val="nil"/>
              <w:bottom w:val="nil"/>
              <w:right w:val="nil"/>
            </w:tcBorders>
            <w:shd w:val="clear" w:color="auto" w:fill="auto"/>
            <w:noWrap/>
            <w:hideMark/>
          </w:tcPr>
          <w:p w14:paraId="0383A1BD" w14:textId="6D2ADC81"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K. Illegal Weapons Possession </w:t>
            </w:r>
          </w:p>
        </w:tc>
        <w:tc>
          <w:tcPr>
            <w:tcW w:w="571" w:type="dxa"/>
            <w:tcBorders>
              <w:top w:val="nil"/>
              <w:left w:val="nil"/>
              <w:bottom w:val="nil"/>
              <w:right w:val="nil"/>
            </w:tcBorders>
            <w:shd w:val="clear" w:color="auto" w:fill="auto"/>
            <w:noWrap/>
            <w:hideMark/>
          </w:tcPr>
          <w:p w14:paraId="6BE0815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ECEAA7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96F6D2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2BA5E2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08926F34" w14:textId="77777777" w:rsidTr="00B04ABD">
        <w:trPr>
          <w:trHeight w:val="288"/>
        </w:trPr>
        <w:tc>
          <w:tcPr>
            <w:tcW w:w="5120" w:type="dxa"/>
            <w:tcBorders>
              <w:top w:val="nil"/>
              <w:left w:val="nil"/>
              <w:bottom w:val="nil"/>
              <w:right w:val="nil"/>
            </w:tcBorders>
            <w:shd w:val="clear" w:color="auto" w:fill="auto"/>
            <w:noWrap/>
            <w:hideMark/>
          </w:tcPr>
          <w:p w14:paraId="5E552ACC" w14:textId="3EC19A7A"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 xml:space="preserve">L. Drug Law Violations </w:t>
            </w:r>
          </w:p>
        </w:tc>
        <w:tc>
          <w:tcPr>
            <w:tcW w:w="571" w:type="dxa"/>
            <w:tcBorders>
              <w:top w:val="nil"/>
              <w:left w:val="nil"/>
              <w:bottom w:val="nil"/>
              <w:right w:val="nil"/>
            </w:tcBorders>
            <w:shd w:val="clear" w:color="auto" w:fill="auto"/>
            <w:noWrap/>
            <w:hideMark/>
          </w:tcPr>
          <w:p w14:paraId="0457C57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63FC35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735E1A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91DD57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78294EDD" w14:textId="77777777" w:rsidTr="00B04ABD">
        <w:trPr>
          <w:trHeight w:val="288"/>
        </w:trPr>
        <w:tc>
          <w:tcPr>
            <w:tcW w:w="5120" w:type="dxa"/>
            <w:tcBorders>
              <w:top w:val="nil"/>
              <w:left w:val="nil"/>
              <w:bottom w:val="nil"/>
              <w:right w:val="nil"/>
            </w:tcBorders>
            <w:shd w:val="clear" w:color="auto" w:fill="auto"/>
            <w:noWrap/>
            <w:hideMark/>
          </w:tcPr>
          <w:p w14:paraId="74C0C9DF" w14:textId="245022C6"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M. Liquor Law Violations </w:t>
            </w:r>
          </w:p>
        </w:tc>
        <w:tc>
          <w:tcPr>
            <w:tcW w:w="571" w:type="dxa"/>
            <w:tcBorders>
              <w:top w:val="nil"/>
              <w:left w:val="nil"/>
              <w:bottom w:val="nil"/>
              <w:right w:val="nil"/>
            </w:tcBorders>
            <w:shd w:val="clear" w:color="auto" w:fill="auto"/>
            <w:noWrap/>
            <w:hideMark/>
          </w:tcPr>
          <w:p w14:paraId="230D61C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36BF8C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0332DE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674C15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746FDF96" w14:textId="77777777" w:rsidTr="00B04ABD">
        <w:trPr>
          <w:trHeight w:val="288"/>
        </w:trPr>
        <w:tc>
          <w:tcPr>
            <w:tcW w:w="5120" w:type="dxa"/>
            <w:tcBorders>
              <w:top w:val="nil"/>
              <w:left w:val="nil"/>
              <w:bottom w:val="nil"/>
              <w:right w:val="nil"/>
            </w:tcBorders>
            <w:shd w:val="clear" w:color="auto" w:fill="auto"/>
            <w:noWrap/>
            <w:hideMark/>
          </w:tcPr>
          <w:p w14:paraId="63C359A9" w14:textId="4ED04EBE"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lastRenderedPageBreak/>
              <w:t xml:space="preserve">N. Domestic Violence </w:t>
            </w:r>
          </w:p>
        </w:tc>
        <w:tc>
          <w:tcPr>
            <w:tcW w:w="571" w:type="dxa"/>
            <w:tcBorders>
              <w:top w:val="nil"/>
              <w:left w:val="nil"/>
              <w:bottom w:val="nil"/>
              <w:right w:val="nil"/>
            </w:tcBorders>
            <w:shd w:val="clear" w:color="auto" w:fill="auto"/>
            <w:noWrap/>
            <w:hideMark/>
          </w:tcPr>
          <w:p w14:paraId="58539F7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1B19170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C956B5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B43D5D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58D4588D" w14:textId="77777777" w:rsidTr="00B04ABD">
        <w:trPr>
          <w:trHeight w:val="288"/>
        </w:trPr>
        <w:tc>
          <w:tcPr>
            <w:tcW w:w="5120" w:type="dxa"/>
            <w:tcBorders>
              <w:top w:val="nil"/>
              <w:left w:val="nil"/>
              <w:bottom w:val="nil"/>
              <w:right w:val="nil"/>
            </w:tcBorders>
            <w:shd w:val="clear" w:color="auto" w:fill="auto"/>
            <w:noWrap/>
            <w:hideMark/>
          </w:tcPr>
          <w:p w14:paraId="02E18424" w14:textId="7BF5501F"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 xml:space="preserve">O. Dating Violence </w:t>
            </w:r>
          </w:p>
        </w:tc>
        <w:tc>
          <w:tcPr>
            <w:tcW w:w="571" w:type="dxa"/>
            <w:tcBorders>
              <w:top w:val="nil"/>
              <w:left w:val="nil"/>
              <w:bottom w:val="nil"/>
              <w:right w:val="nil"/>
            </w:tcBorders>
            <w:shd w:val="clear" w:color="auto" w:fill="auto"/>
            <w:noWrap/>
            <w:hideMark/>
          </w:tcPr>
          <w:p w14:paraId="20971C4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60251A1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A67326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405AD4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7158D24D" w14:textId="77777777" w:rsidTr="00B04ABD">
        <w:trPr>
          <w:trHeight w:val="288"/>
        </w:trPr>
        <w:tc>
          <w:tcPr>
            <w:tcW w:w="5120" w:type="dxa"/>
            <w:tcBorders>
              <w:top w:val="nil"/>
              <w:left w:val="nil"/>
              <w:bottom w:val="nil"/>
              <w:right w:val="nil"/>
            </w:tcBorders>
            <w:shd w:val="clear" w:color="auto" w:fill="auto"/>
            <w:noWrap/>
            <w:hideMark/>
          </w:tcPr>
          <w:p w14:paraId="6555ED11" w14:textId="5D2E13A5"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 xml:space="preserve">P. Stalking </w:t>
            </w:r>
          </w:p>
        </w:tc>
        <w:tc>
          <w:tcPr>
            <w:tcW w:w="571" w:type="dxa"/>
            <w:tcBorders>
              <w:top w:val="nil"/>
              <w:left w:val="nil"/>
              <w:bottom w:val="nil"/>
              <w:right w:val="nil"/>
            </w:tcBorders>
            <w:shd w:val="clear" w:color="auto" w:fill="auto"/>
            <w:noWrap/>
            <w:hideMark/>
          </w:tcPr>
          <w:p w14:paraId="2C7488D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0DB21D3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5166AB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807E13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0C8FF9DC" w14:textId="77777777" w:rsidTr="00B04ABD">
        <w:trPr>
          <w:trHeight w:val="288"/>
        </w:trPr>
        <w:tc>
          <w:tcPr>
            <w:tcW w:w="5120" w:type="dxa"/>
            <w:tcBorders>
              <w:top w:val="nil"/>
              <w:left w:val="nil"/>
              <w:bottom w:val="nil"/>
              <w:right w:val="nil"/>
            </w:tcBorders>
            <w:shd w:val="clear" w:color="auto" w:fill="auto"/>
            <w:noWrap/>
            <w:hideMark/>
          </w:tcPr>
          <w:p w14:paraId="7788B873" w14:textId="6EB41E38"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 xml:space="preserve">Q. Hate Crime </w:t>
            </w:r>
          </w:p>
        </w:tc>
        <w:tc>
          <w:tcPr>
            <w:tcW w:w="571" w:type="dxa"/>
            <w:tcBorders>
              <w:top w:val="nil"/>
              <w:left w:val="nil"/>
              <w:bottom w:val="nil"/>
              <w:right w:val="nil"/>
            </w:tcBorders>
            <w:shd w:val="clear" w:color="auto" w:fill="auto"/>
            <w:noWrap/>
            <w:hideMark/>
          </w:tcPr>
          <w:p w14:paraId="531903F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01B9319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8B0E73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5A3160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4B23D545" w14:textId="77777777" w:rsidTr="00B04ABD">
        <w:trPr>
          <w:trHeight w:val="312"/>
        </w:trPr>
        <w:tc>
          <w:tcPr>
            <w:tcW w:w="5120" w:type="dxa"/>
            <w:tcBorders>
              <w:top w:val="nil"/>
              <w:left w:val="nil"/>
              <w:bottom w:val="nil"/>
              <w:right w:val="nil"/>
            </w:tcBorders>
            <w:shd w:val="clear" w:color="auto" w:fill="auto"/>
            <w:noWrap/>
            <w:hideMark/>
          </w:tcPr>
          <w:p w14:paraId="0A712A24" w14:textId="77777777" w:rsidR="00B04ABD" w:rsidRPr="00B04ABD" w:rsidRDefault="00B04ABD" w:rsidP="00B04ABD">
            <w:pPr>
              <w:widowControl/>
              <w:spacing w:after="0" w:line="240" w:lineRule="auto"/>
              <w:rPr>
                <w:rFonts w:ascii="Book Antiqua" w:eastAsia="Times New Roman" w:hAnsi="Book Antiqua" w:cs="Times New Roman"/>
                <w:color w:val="000000"/>
                <w:sz w:val="20"/>
                <w:szCs w:val="20"/>
              </w:rPr>
            </w:pPr>
          </w:p>
        </w:tc>
        <w:tc>
          <w:tcPr>
            <w:tcW w:w="571" w:type="dxa"/>
            <w:tcBorders>
              <w:top w:val="nil"/>
              <w:left w:val="nil"/>
              <w:bottom w:val="nil"/>
              <w:right w:val="nil"/>
            </w:tcBorders>
            <w:shd w:val="clear" w:color="auto" w:fill="auto"/>
            <w:noWrap/>
            <w:hideMark/>
          </w:tcPr>
          <w:p w14:paraId="326A69EA"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376E10BF"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148547F4"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582629F1"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r>
      <w:tr w:rsidR="00B04ABD" w:rsidRPr="00B04ABD" w14:paraId="6F28E64A" w14:textId="77777777" w:rsidTr="00B04ABD">
        <w:trPr>
          <w:trHeight w:val="288"/>
        </w:trPr>
        <w:tc>
          <w:tcPr>
            <w:tcW w:w="6811" w:type="dxa"/>
            <w:gridSpan w:val="4"/>
            <w:tcBorders>
              <w:top w:val="nil"/>
              <w:left w:val="nil"/>
              <w:bottom w:val="nil"/>
              <w:right w:val="nil"/>
            </w:tcBorders>
            <w:shd w:val="clear" w:color="auto" w:fill="auto"/>
            <w:noWrap/>
            <w:hideMark/>
          </w:tcPr>
          <w:p w14:paraId="38B9A649" w14:textId="77777777" w:rsidR="00B04ABD" w:rsidRPr="00B04ABD" w:rsidRDefault="00B04ABD" w:rsidP="00E17055">
            <w:pPr>
              <w:widowControl/>
              <w:spacing w:after="0" w:line="240" w:lineRule="auto"/>
              <w:jc w:val="center"/>
              <w:rPr>
                <w:rFonts w:ascii="Book Antiqua" w:eastAsia="Times New Roman" w:hAnsi="Book Antiqua" w:cs="Times New Roman"/>
                <w:b/>
                <w:bCs/>
                <w:color w:val="000000"/>
                <w:sz w:val="20"/>
                <w:szCs w:val="20"/>
              </w:rPr>
            </w:pPr>
            <w:r w:rsidRPr="00B04ABD">
              <w:rPr>
                <w:rFonts w:ascii="Book Antiqua" w:eastAsia="Times New Roman" w:hAnsi="Book Antiqua" w:cs="Times New Roman"/>
                <w:b/>
                <w:bCs/>
                <w:color w:val="000000"/>
                <w:sz w:val="20"/>
                <w:szCs w:val="20"/>
              </w:rPr>
              <w:t>WARREN CENTER (NOTE: The Warren Center Closed in May 2017)</w:t>
            </w:r>
          </w:p>
        </w:tc>
        <w:tc>
          <w:tcPr>
            <w:tcW w:w="560" w:type="dxa"/>
            <w:tcBorders>
              <w:top w:val="nil"/>
              <w:left w:val="nil"/>
              <w:bottom w:val="nil"/>
              <w:right w:val="nil"/>
            </w:tcBorders>
            <w:shd w:val="clear" w:color="auto" w:fill="auto"/>
            <w:noWrap/>
            <w:hideMark/>
          </w:tcPr>
          <w:p w14:paraId="452D1FC7" w14:textId="77777777" w:rsidR="00B04ABD" w:rsidRPr="00B04ABD" w:rsidRDefault="00B04ABD" w:rsidP="00E17055">
            <w:pPr>
              <w:widowControl/>
              <w:spacing w:after="0" w:line="240" w:lineRule="auto"/>
              <w:jc w:val="center"/>
              <w:rPr>
                <w:rFonts w:ascii="Book Antiqua" w:eastAsia="Times New Roman" w:hAnsi="Book Antiqua" w:cs="Times New Roman"/>
                <w:b/>
                <w:bCs/>
                <w:color w:val="000000"/>
                <w:sz w:val="20"/>
                <w:szCs w:val="20"/>
              </w:rPr>
            </w:pPr>
          </w:p>
        </w:tc>
      </w:tr>
      <w:tr w:rsidR="00B04ABD" w:rsidRPr="00B04ABD" w14:paraId="62377057" w14:textId="77777777" w:rsidTr="00B04ABD">
        <w:trPr>
          <w:trHeight w:val="312"/>
        </w:trPr>
        <w:tc>
          <w:tcPr>
            <w:tcW w:w="5120" w:type="dxa"/>
            <w:tcBorders>
              <w:top w:val="nil"/>
              <w:left w:val="nil"/>
              <w:bottom w:val="nil"/>
              <w:right w:val="nil"/>
            </w:tcBorders>
            <w:shd w:val="clear" w:color="auto" w:fill="auto"/>
            <w:noWrap/>
            <w:hideMark/>
          </w:tcPr>
          <w:p w14:paraId="0F178C4A" w14:textId="77777777" w:rsidR="00B04ABD" w:rsidRPr="00B04ABD" w:rsidRDefault="00B04ABD" w:rsidP="00B04ABD">
            <w:pPr>
              <w:widowControl/>
              <w:spacing w:after="0" w:line="240" w:lineRule="auto"/>
              <w:rPr>
                <w:rFonts w:ascii="Times New Roman" w:eastAsia="Times New Roman" w:hAnsi="Times New Roman" w:cs="Times New Roman"/>
                <w:sz w:val="20"/>
                <w:szCs w:val="20"/>
              </w:rPr>
            </w:pPr>
          </w:p>
        </w:tc>
        <w:tc>
          <w:tcPr>
            <w:tcW w:w="571" w:type="dxa"/>
            <w:tcBorders>
              <w:top w:val="nil"/>
              <w:left w:val="nil"/>
              <w:bottom w:val="nil"/>
              <w:right w:val="nil"/>
            </w:tcBorders>
            <w:shd w:val="clear" w:color="auto" w:fill="auto"/>
            <w:noWrap/>
            <w:hideMark/>
          </w:tcPr>
          <w:p w14:paraId="156D9979"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28A57F57"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7012F1E9"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21D77886"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r>
      <w:tr w:rsidR="00B04ABD" w:rsidRPr="00B04ABD" w14:paraId="6FA8ED62" w14:textId="77777777" w:rsidTr="00B04ABD">
        <w:trPr>
          <w:trHeight w:val="288"/>
        </w:trPr>
        <w:tc>
          <w:tcPr>
            <w:tcW w:w="5120" w:type="dxa"/>
            <w:tcBorders>
              <w:top w:val="nil"/>
              <w:left w:val="nil"/>
              <w:bottom w:val="nil"/>
              <w:right w:val="nil"/>
            </w:tcBorders>
            <w:shd w:val="clear" w:color="auto" w:fill="auto"/>
            <w:noWrap/>
            <w:hideMark/>
          </w:tcPr>
          <w:p w14:paraId="03DD9446" w14:textId="77777777" w:rsidR="00B04ABD" w:rsidRPr="00B04ABD" w:rsidRDefault="00B04ABD" w:rsidP="00B04ABD">
            <w:pPr>
              <w:widowControl/>
              <w:spacing w:after="0" w:line="240" w:lineRule="auto"/>
              <w:rPr>
                <w:rFonts w:ascii="Book Antiqua" w:eastAsia="Times New Roman" w:hAnsi="Book Antiqua" w:cs="Times New Roman"/>
                <w:b/>
                <w:bCs/>
                <w:color w:val="000000"/>
                <w:sz w:val="20"/>
                <w:szCs w:val="20"/>
                <w:u w:val="single"/>
              </w:rPr>
            </w:pPr>
            <w:r w:rsidRPr="00B04ABD">
              <w:rPr>
                <w:rFonts w:ascii="Book Antiqua" w:eastAsia="Times New Roman" w:hAnsi="Book Antiqua" w:cs="Times New Roman"/>
                <w:b/>
                <w:bCs/>
                <w:color w:val="000000"/>
                <w:sz w:val="20"/>
                <w:szCs w:val="20"/>
                <w:u w:val="single"/>
              </w:rPr>
              <w:t>Criminal Offenses</w:t>
            </w:r>
          </w:p>
        </w:tc>
        <w:tc>
          <w:tcPr>
            <w:tcW w:w="571" w:type="dxa"/>
            <w:tcBorders>
              <w:top w:val="nil"/>
              <w:left w:val="nil"/>
              <w:bottom w:val="nil"/>
              <w:right w:val="nil"/>
            </w:tcBorders>
            <w:shd w:val="clear" w:color="auto" w:fill="auto"/>
            <w:noWrap/>
            <w:hideMark/>
          </w:tcPr>
          <w:p w14:paraId="668DECA9" w14:textId="77777777" w:rsidR="00B04ABD" w:rsidRPr="00B04ABD" w:rsidRDefault="00B04ABD" w:rsidP="00E17055">
            <w:pPr>
              <w:widowControl/>
              <w:spacing w:after="0" w:line="240" w:lineRule="auto"/>
              <w:jc w:val="center"/>
              <w:rPr>
                <w:rFonts w:ascii="Book Antiqua" w:eastAsia="Times New Roman" w:hAnsi="Book Antiqua" w:cs="Times New Roman"/>
                <w:b/>
                <w:bCs/>
                <w:color w:val="000000"/>
                <w:sz w:val="20"/>
                <w:szCs w:val="20"/>
                <w:u w:val="single"/>
              </w:rPr>
            </w:pPr>
          </w:p>
        </w:tc>
        <w:tc>
          <w:tcPr>
            <w:tcW w:w="560" w:type="dxa"/>
            <w:tcBorders>
              <w:top w:val="nil"/>
              <w:left w:val="nil"/>
              <w:bottom w:val="nil"/>
              <w:right w:val="nil"/>
            </w:tcBorders>
            <w:shd w:val="clear" w:color="auto" w:fill="auto"/>
            <w:noWrap/>
            <w:hideMark/>
          </w:tcPr>
          <w:p w14:paraId="6DBD082D"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07EF9F10"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0EB5CDE8"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r>
      <w:tr w:rsidR="00B04ABD" w:rsidRPr="00B04ABD" w14:paraId="67B81B7A" w14:textId="77777777" w:rsidTr="00B04ABD">
        <w:trPr>
          <w:trHeight w:val="288"/>
        </w:trPr>
        <w:tc>
          <w:tcPr>
            <w:tcW w:w="5120" w:type="dxa"/>
            <w:tcBorders>
              <w:top w:val="nil"/>
              <w:left w:val="nil"/>
              <w:bottom w:val="nil"/>
              <w:right w:val="nil"/>
            </w:tcBorders>
            <w:shd w:val="clear" w:color="auto" w:fill="auto"/>
            <w:noWrap/>
            <w:hideMark/>
          </w:tcPr>
          <w:p w14:paraId="3EA7B9F8" w14:textId="77777777" w:rsidR="00B04ABD" w:rsidRPr="00B04ABD" w:rsidRDefault="00B04ABD" w:rsidP="00B04ABD">
            <w:pPr>
              <w:widowControl/>
              <w:spacing w:after="0" w:line="240" w:lineRule="auto"/>
              <w:rPr>
                <w:rFonts w:ascii="Book Antiqua" w:eastAsia="Times New Roman" w:hAnsi="Book Antiqua" w:cs="Times New Roman"/>
                <w:b/>
                <w:bCs/>
                <w:color w:val="000000"/>
                <w:sz w:val="20"/>
                <w:szCs w:val="20"/>
              </w:rPr>
            </w:pPr>
            <w:r w:rsidRPr="00B04ABD">
              <w:rPr>
                <w:rFonts w:ascii="Book Antiqua" w:eastAsia="Times New Roman" w:hAnsi="Book Antiqua" w:cs="Times New Roman"/>
                <w:b/>
                <w:bCs/>
                <w:color w:val="000000"/>
                <w:sz w:val="20"/>
                <w:szCs w:val="20"/>
              </w:rPr>
              <w:t>On-Campus</w:t>
            </w:r>
          </w:p>
        </w:tc>
        <w:tc>
          <w:tcPr>
            <w:tcW w:w="571" w:type="dxa"/>
            <w:tcBorders>
              <w:top w:val="nil"/>
              <w:left w:val="nil"/>
              <w:bottom w:val="nil"/>
              <w:right w:val="nil"/>
            </w:tcBorders>
            <w:shd w:val="clear" w:color="auto" w:fill="auto"/>
            <w:noWrap/>
            <w:hideMark/>
          </w:tcPr>
          <w:p w14:paraId="43963230" w14:textId="77777777" w:rsidR="00B04ABD" w:rsidRPr="00B04ABD" w:rsidRDefault="00B04ABD" w:rsidP="00E17055">
            <w:pPr>
              <w:widowControl/>
              <w:spacing w:after="0" w:line="240" w:lineRule="auto"/>
              <w:jc w:val="center"/>
              <w:rPr>
                <w:rFonts w:ascii="Book Antiqua" w:eastAsia="Times New Roman" w:hAnsi="Book Antiqua" w:cs="Times New Roman"/>
                <w:b/>
                <w:bCs/>
                <w:color w:val="000000"/>
                <w:sz w:val="20"/>
                <w:szCs w:val="20"/>
              </w:rPr>
            </w:pPr>
          </w:p>
        </w:tc>
        <w:tc>
          <w:tcPr>
            <w:tcW w:w="560" w:type="dxa"/>
            <w:tcBorders>
              <w:top w:val="nil"/>
              <w:left w:val="nil"/>
              <w:bottom w:val="nil"/>
              <w:right w:val="nil"/>
            </w:tcBorders>
            <w:shd w:val="clear" w:color="auto" w:fill="auto"/>
            <w:noWrap/>
            <w:hideMark/>
          </w:tcPr>
          <w:p w14:paraId="74104622"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2F5F795E"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7CBFDE17"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r>
      <w:tr w:rsidR="00B04ABD" w:rsidRPr="00B04ABD" w14:paraId="68026A0C" w14:textId="77777777" w:rsidTr="00B04ABD">
        <w:trPr>
          <w:trHeight w:val="288"/>
        </w:trPr>
        <w:tc>
          <w:tcPr>
            <w:tcW w:w="5120" w:type="dxa"/>
            <w:tcBorders>
              <w:top w:val="nil"/>
              <w:left w:val="nil"/>
              <w:bottom w:val="nil"/>
              <w:right w:val="nil"/>
            </w:tcBorders>
            <w:shd w:val="clear" w:color="auto" w:fill="auto"/>
            <w:noWrap/>
            <w:hideMark/>
          </w:tcPr>
          <w:p w14:paraId="1D0312BB" w14:textId="0478E788" w:rsidR="00B04ABD" w:rsidRPr="00B04ABD" w:rsidRDefault="00643296" w:rsidP="00B04ABD">
            <w:pPr>
              <w:widowControl/>
              <w:spacing w:after="0" w:line="240" w:lineRule="auto"/>
              <w:rPr>
                <w:rFonts w:ascii="Book Antiqua" w:eastAsia="Times New Roman" w:hAnsi="Book Antiqua" w:cs="Times New Roman"/>
                <w:color w:val="000000"/>
                <w:sz w:val="20"/>
                <w:szCs w:val="20"/>
              </w:rPr>
            </w:pPr>
            <w:r>
              <w:rPr>
                <w:rFonts w:ascii="Book Antiqua" w:eastAsia="Times New Roman" w:hAnsi="Book Antiqua" w:cs="Times New Roman"/>
                <w:color w:val="000000"/>
                <w:sz w:val="20"/>
                <w:szCs w:val="20"/>
              </w:rPr>
              <w:t>A.</w:t>
            </w:r>
            <w:r w:rsidR="00B04ABD" w:rsidRPr="00B04ABD">
              <w:rPr>
                <w:rFonts w:ascii="Book Antiqua" w:eastAsia="Times New Roman" w:hAnsi="Book Antiqua" w:cs="Times New Roman"/>
                <w:color w:val="000000"/>
                <w:sz w:val="20"/>
                <w:szCs w:val="20"/>
              </w:rPr>
              <w:t xml:space="preserve"> Murder/Non-negligent Manslaughter</w:t>
            </w:r>
          </w:p>
        </w:tc>
        <w:tc>
          <w:tcPr>
            <w:tcW w:w="571" w:type="dxa"/>
            <w:tcBorders>
              <w:top w:val="nil"/>
              <w:left w:val="nil"/>
              <w:bottom w:val="nil"/>
              <w:right w:val="nil"/>
            </w:tcBorders>
            <w:shd w:val="clear" w:color="auto" w:fill="auto"/>
            <w:noWrap/>
            <w:hideMark/>
          </w:tcPr>
          <w:p w14:paraId="19F249A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EFF7A1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9FB543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9DB957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41FB776A" w14:textId="77777777" w:rsidTr="00B04ABD">
        <w:trPr>
          <w:trHeight w:val="288"/>
        </w:trPr>
        <w:tc>
          <w:tcPr>
            <w:tcW w:w="5120" w:type="dxa"/>
            <w:tcBorders>
              <w:top w:val="nil"/>
              <w:left w:val="nil"/>
              <w:bottom w:val="nil"/>
              <w:right w:val="nil"/>
            </w:tcBorders>
            <w:shd w:val="clear" w:color="auto" w:fill="auto"/>
            <w:noWrap/>
            <w:hideMark/>
          </w:tcPr>
          <w:p w14:paraId="3FAB2A72" w14:textId="0EF82C0E"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B. Negligent Manslaughter </w:t>
            </w:r>
          </w:p>
        </w:tc>
        <w:tc>
          <w:tcPr>
            <w:tcW w:w="571" w:type="dxa"/>
            <w:tcBorders>
              <w:top w:val="nil"/>
              <w:left w:val="nil"/>
              <w:bottom w:val="nil"/>
              <w:right w:val="nil"/>
            </w:tcBorders>
            <w:shd w:val="clear" w:color="auto" w:fill="auto"/>
            <w:noWrap/>
            <w:hideMark/>
          </w:tcPr>
          <w:p w14:paraId="24883A5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9322CA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4E742A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6F5E26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4A63AD21" w14:textId="77777777" w:rsidTr="00B04ABD">
        <w:trPr>
          <w:trHeight w:val="288"/>
        </w:trPr>
        <w:tc>
          <w:tcPr>
            <w:tcW w:w="5120" w:type="dxa"/>
            <w:tcBorders>
              <w:top w:val="nil"/>
              <w:left w:val="nil"/>
              <w:bottom w:val="nil"/>
              <w:right w:val="nil"/>
            </w:tcBorders>
            <w:shd w:val="clear" w:color="auto" w:fill="auto"/>
            <w:noWrap/>
            <w:hideMark/>
          </w:tcPr>
          <w:p w14:paraId="6720E9DC" w14:textId="61BEC32A"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C. Sex offenses – Forcible </w:t>
            </w:r>
          </w:p>
        </w:tc>
        <w:tc>
          <w:tcPr>
            <w:tcW w:w="571" w:type="dxa"/>
            <w:tcBorders>
              <w:top w:val="nil"/>
              <w:left w:val="nil"/>
              <w:bottom w:val="nil"/>
              <w:right w:val="nil"/>
            </w:tcBorders>
            <w:shd w:val="clear" w:color="auto" w:fill="auto"/>
            <w:noWrap/>
            <w:hideMark/>
          </w:tcPr>
          <w:p w14:paraId="74B87A4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438026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3C233E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C4E7EC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0BE5A71C" w14:textId="77777777" w:rsidTr="00B04ABD">
        <w:trPr>
          <w:trHeight w:val="288"/>
        </w:trPr>
        <w:tc>
          <w:tcPr>
            <w:tcW w:w="5120" w:type="dxa"/>
            <w:tcBorders>
              <w:top w:val="nil"/>
              <w:left w:val="nil"/>
              <w:bottom w:val="nil"/>
              <w:right w:val="nil"/>
            </w:tcBorders>
            <w:shd w:val="clear" w:color="auto" w:fill="auto"/>
            <w:noWrap/>
            <w:hideMark/>
          </w:tcPr>
          <w:p w14:paraId="6CF5B456" w14:textId="6E52174B"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D. Sex offenses - Non-forcible</w:t>
            </w:r>
          </w:p>
        </w:tc>
        <w:tc>
          <w:tcPr>
            <w:tcW w:w="571" w:type="dxa"/>
            <w:tcBorders>
              <w:top w:val="nil"/>
              <w:left w:val="nil"/>
              <w:bottom w:val="nil"/>
              <w:right w:val="nil"/>
            </w:tcBorders>
            <w:shd w:val="clear" w:color="auto" w:fill="auto"/>
            <w:noWrap/>
            <w:hideMark/>
          </w:tcPr>
          <w:p w14:paraId="29142FE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67F1AC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532CD9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1</w:t>
            </w:r>
          </w:p>
        </w:tc>
        <w:tc>
          <w:tcPr>
            <w:tcW w:w="560" w:type="dxa"/>
            <w:tcBorders>
              <w:top w:val="nil"/>
              <w:left w:val="nil"/>
              <w:bottom w:val="nil"/>
              <w:right w:val="nil"/>
            </w:tcBorders>
            <w:shd w:val="clear" w:color="auto" w:fill="auto"/>
            <w:noWrap/>
            <w:hideMark/>
          </w:tcPr>
          <w:p w14:paraId="1905BB0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5C9CD92E" w14:textId="77777777" w:rsidTr="00B04ABD">
        <w:trPr>
          <w:trHeight w:val="288"/>
        </w:trPr>
        <w:tc>
          <w:tcPr>
            <w:tcW w:w="5120" w:type="dxa"/>
            <w:tcBorders>
              <w:top w:val="nil"/>
              <w:left w:val="nil"/>
              <w:bottom w:val="nil"/>
              <w:right w:val="nil"/>
            </w:tcBorders>
            <w:shd w:val="clear" w:color="auto" w:fill="auto"/>
            <w:noWrap/>
            <w:hideMark/>
          </w:tcPr>
          <w:p w14:paraId="0448984B" w14:textId="6CD117E3"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E. Robbery</w:t>
            </w:r>
          </w:p>
        </w:tc>
        <w:tc>
          <w:tcPr>
            <w:tcW w:w="571" w:type="dxa"/>
            <w:tcBorders>
              <w:top w:val="nil"/>
              <w:left w:val="nil"/>
              <w:bottom w:val="nil"/>
              <w:right w:val="nil"/>
            </w:tcBorders>
            <w:shd w:val="clear" w:color="auto" w:fill="auto"/>
            <w:noWrap/>
            <w:hideMark/>
          </w:tcPr>
          <w:p w14:paraId="700734C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F80DE0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DD3B39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D9DDFB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064A3CB9" w14:textId="77777777" w:rsidTr="00B04ABD">
        <w:trPr>
          <w:trHeight w:val="288"/>
        </w:trPr>
        <w:tc>
          <w:tcPr>
            <w:tcW w:w="5120" w:type="dxa"/>
            <w:tcBorders>
              <w:top w:val="nil"/>
              <w:left w:val="nil"/>
              <w:bottom w:val="nil"/>
              <w:right w:val="nil"/>
            </w:tcBorders>
            <w:shd w:val="clear" w:color="auto" w:fill="auto"/>
            <w:noWrap/>
            <w:hideMark/>
          </w:tcPr>
          <w:p w14:paraId="0844A83C" w14:textId="69A8FAF1"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F. Aggravated Assault   </w:t>
            </w:r>
          </w:p>
        </w:tc>
        <w:tc>
          <w:tcPr>
            <w:tcW w:w="571" w:type="dxa"/>
            <w:tcBorders>
              <w:top w:val="nil"/>
              <w:left w:val="nil"/>
              <w:bottom w:val="nil"/>
              <w:right w:val="nil"/>
            </w:tcBorders>
            <w:shd w:val="clear" w:color="auto" w:fill="auto"/>
            <w:noWrap/>
            <w:hideMark/>
          </w:tcPr>
          <w:p w14:paraId="4CF6B63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FB8A96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A47BD5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D36B1A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524FE356" w14:textId="77777777" w:rsidTr="00B04ABD">
        <w:trPr>
          <w:trHeight w:val="288"/>
        </w:trPr>
        <w:tc>
          <w:tcPr>
            <w:tcW w:w="5120" w:type="dxa"/>
            <w:tcBorders>
              <w:top w:val="nil"/>
              <w:left w:val="nil"/>
              <w:bottom w:val="nil"/>
              <w:right w:val="nil"/>
            </w:tcBorders>
            <w:shd w:val="clear" w:color="auto" w:fill="auto"/>
            <w:noWrap/>
            <w:hideMark/>
          </w:tcPr>
          <w:p w14:paraId="69082BA5" w14:textId="12AFE365"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G. Burglary </w:t>
            </w:r>
          </w:p>
        </w:tc>
        <w:tc>
          <w:tcPr>
            <w:tcW w:w="571" w:type="dxa"/>
            <w:tcBorders>
              <w:top w:val="nil"/>
              <w:left w:val="nil"/>
              <w:bottom w:val="nil"/>
              <w:right w:val="nil"/>
            </w:tcBorders>
            <w:shd w:val="clear" w:color="auto" w:fill="auto"/>
            <w:noWrap/>
            <w:hideMark/>
          </w:tcPr>
          <w:p w14:paraId="797F39B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0D7484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DFD8BC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2E97C3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4CD2F8D4" w14:textId="77777777" w:rsidTr="00B04ABD">
        <w:trPr>
          <w:trHeight w:val="288"/>
        </w:trPr>
        <w:tc>
          <w:tcPr>
            <w:tcW w:w="5120" w:type="dxa"/>
            <w:tcBorders>
              <w:top w:val="nil"/>
              <w:left w:val="nil"/>
              <w:bottom w:val="nil"/>
              <w:right w:val="nil"/>
            </w:tcBorders>
            <w:shd w:val="clear" w:color="auto" w:fill="auto"/>
            <w:noWrap/>
            <w:hideMark/>
          </w:tcPr>
          <w:p w14:paraId="5DD13668" w14:textId="78960872"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H. Motor Vehicle Theft</w:t>
            </w:r>
          </w:p>
        </w:tc>
        <w:tc>
          <w:tcPr>
            <w:tcW w:w="571" w:type="dxa"/>
            <w:tcBorders>
              <w:top w:val="nil"/>
              <w:left w:val="nil"/>
              <w:bottom w:val="nil"/>
              <w:right w:val="nil"/>
            </w:tcBorders>
            <w:shd w:val="clear" w:color="auto" w:fill="auto"/>
            <w:noWrap/>
            <w:hideMark/>
          </w:tcPr>
          <w:p w14:paraId="3E210E4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52E3D4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9F15AB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B32898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5855EF1B" w14:textId="77777777" w:rsidTr="00B04ABD">
        <w:trPr>
          <w:trHeight w:val="288"/>
        </w:trPr>
        <w:tc>
          <w:tcPr>
            <w:tcW w:w="5120" w:type="dxa"/>
            <w:tcBorders>
              <w:top w:val="nil"/>
              <w:left w:val="nil"/>
              <w:bottom w:val="nil"/>
              <w:right w:val="nil"/>
            </w:tcBorders>
            <w:shd w:val="clear" w:color="auto" w:fill="auto"/>
            <w:noWrap/>
            <w:hideMark/>
          </w:tcPr>
          <w:p w14:paraId="54A0AF5C" w14:textId="2ECF00EA"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I. Arson</w:t>
            </w:r>
          </w:p>
        </w:tc>
        <w:tc>
          <w:tcPr>
            <w:tcW w:w="571" w:type="dxa"/>
            <w:tcBorders>
              <w:top w:val="nil"/>
              <w:left w:val="nil"/>
              <w:bottom w:val="nil"/>
              <w:right w:val="nil"/>
            </w:tcBorders>
            <w:shd w:val="clear" w:color="auto" w:fill="auto"/>
            <w:noWrap/>
            <w:hideMark/>
          </w:tcPr>
          <w:p w14:paraId="33744E2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FE770C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CDD919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B27939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3C930E47" w14:textId="77777777" w:rsidTr="00B04ABD">
        <w:trPr>
          <w:trHeight w:val="288"/>
        </w:trPr>
        <w:tc>
          <w:tcPr>
            <w:tcW w:w="5120" w:type="dxa"/>
            <w:tcBorders>
              <w:top w:val="nil"/>
              <w:left w:val="nil"/>
              <w:bottom w:val="nil"/>
              <w:right w:val="nil"/>
            </w:tcBorders>
            <w:shd w:val="clear" w:color="auto" w:fill="auto"/>
            <w:noWrap/>
            <w:hideMark/>
          </w:tcPr>
          <w:p w14:paraId="73C2C42F" w14:textId="77777777"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J. Other </w:t>
            </w:r>
          </w:p>
        </w:tc>
        <w:tc>
          <w:tcPr>
            <w:tcW w:w="571" w:type="dxa"/>
            <w:tcBorders>
              <w:top w:val="nil"/>
              <w:left w:val="nil"/>
              <w:bottom w:val="nil"/>
              <w:right w:val="nil"/>
            </w:tcBorders>
            <w:shd w:val="clear" w:color="auto" w:fill="auto"/>
            <w:noWrap/>
            <w:hideMark/>
          </w:tcPr>
          <w:p w14:paraId="11ED361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43FC85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DF6C61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F19670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703F67C6" w14:textId="77777777" w:rsidTr="00B04ABD">
        <w:trPr>
          <w:trHeight w:val="288"/>
        </w:trPr>
        <w:tc>
          <w:tcPr>
            <w:tcW w:w="5120" w:type="dxa"/>
            <w:tcBorders>
              <w:top w:val="nil"/>
              <w:left w:val="nil"/>
              <w:bottom w:val="nil"/>
              <w:right w:val="nil"/>
            </w:tcBorders>
            <w:shd w:val="clear" w:color="auto" w:fill="auto"/>
            <w:noWrap/>
            <w:hideMark/>
          </w:tcPr>
          <w:p w14:paraId="7097883E" w14:textId="5662EDFE"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K. Illegal Weapons Possession </w:t>
            </w:r>
          </w:p>
        </w:tc>
        <w:tc>
          <w:tcPr>
            <w:tcW w:w="571" w:type="dxa"/>
            <w:tcBorders>
              <w:top w:val="nil"/>
              <w:left w:val="nil"/>
              <w:bottom w:val="nil"/>
              <w:right w:val="nil"/>
            </w:tcBorders>
            <w:shd w:val="clear" w:color="auto" w:fill="auto"/>
            <w:noWrap/>
            <w:hideMark/>
          </w:tcPr>
          <w:p w14:paraId="0052932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AE531D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5B5CEB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AC7060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354DE919" w14:textId="77777777" w:rsidTr="00B04ABD">
        <w:trPr>
          <w:trHeight w:val="288"/>
        </w:trPr>
        <w:tc>
          <w:tcPr>
            <w:tcW w:w="5120" w:type="dxa"/>
            <w:tcBorders>
              <w:top w:val="nil"/>
              <w:left w:val="nil"/>
              <w:bottom w:val="nil"/>
              <w:right w:val="nil"/>
            </w:tcBorders>
            <w:shd w:val="clear" w:color="auto" w:fill="auto"/>
            <w:noWrap/>
            <w:hideMark/>
          </w:tcPr>
          <w:p w14:paraId="4B7D1555" w14:textId="3D5585A9"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L. Drug Law Violations</w:t>
            </w:r>
          </w:p>
        </w:tc>
        <w:tc>
          <w:tcPr>
            <w:tcW w:w="571" w:type="dxa"/>
            <w:tcBorders>
              <w:top w:val="nil"/>
              <w:left w:val="nil"/>
              <w:bottom w:val="nil"/>
              <w:right w:val="nil"/>
            </w:tcBorders>
            <w:shd w:val="clear" w:color="auto" w:fill="auto"/>
            <w:noWrap/>
            <w:hideMark/>
          </w:tcPr>
          <w:p w14:paraId="18A8483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AE6C31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1D6244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F3AFEC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73E64ACE" w14:textId="77777777" w:rsidTr="00B04ABD">
        <w:trPr>
          <w:trHeight w:val="288"/>
        </w:trPr>
        <w:tc>
          <w:tcPr>
            <w:tcW w:w="5120" w:type="dxa"/>
            <w:tcBorders>
              <w:top w:val="nil"/>
              <w:left w:val="nil"/>
              <w:bottom w:val="nil"/>
              <w:right w:val="nil"/>
            </w:tcBorders>
            <w:shd w:val="clear" w:color="auto" w:fill="auto"/>
            <w:noWrap/>
            <w:hideMark/>
          </w:tcPr>
          <w:p w14:paraId="08F429C5" w14:textId="14F5825C"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M. Liquor Law Violations </w:t>
            </w:r>
          </w:p>
        </w:tc>
        <w:tc>
          <w:tcPr>
            <w:tcW w:w="571" w:type="dxa"/>
            <w:tcBorders>
              <w:top w:val="nil"/>
              <w:left w:val="nil"/>
              <w:bottom w:val="nil"/>
              <w:right w:val="nil"/>
            </w:tcBorders>
            <w:shd w:val="clear" w:color="auto" w:fill="auto"/>
            <w:noWrap/>
            <w:hideMark/>
          </w:tcPr>
          <w:p w14:paraId="19F31B3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E67229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5A68AA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122821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2C33072A" w14:textId="77777777" w:rsidTr="00B04ABD">
        <w:trPr>
          <w:trHeight w:val="288"/>
        </w:trPr>
        <w:tc>
          <w:tcPr>
            <w:tcW w:w="5120" w:type="dxa"/>
            <w:tcBorders>
              <w:top w:val="nil"/>
              <w:left w:val="nil"/>
              <w:bottom w:val="nil"/>
              <w:right w:val="nil"/>
            </w:tcBorders>
            <w:shd w:val="clear" w:color="auto" w:fill="auto"/>
            <w:noWrap/>
            <w:hideMark/>
          </w:tcPr>
          <w:p w14:paraId="64D0AA7C" w14:textId="14ABB5F9"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 xml:space="preserve">N. Domestic Violence </w:t>
            </w:r>
          </w:p>
        </w:tc>
        <w:tc>
          <w:tcPr>
            <w:tcW w:w="571" w:type="dxa"/>
            <w:tcBorders>
              <w:top w:val="nil"/>
              <w:left w:val="nil"/>
              <w:bottom w:val="nil"/>
              <w:right w:val="nil"/>
            </w:tcBorders>
            <w:shd w:val="clear" w:color="auto" w:fill="auto"/>
            <w:noWrap/>
            <w:hideMark/>
          </w:tcPr>
          <w:p w14:paraId="3429356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2BF1BE6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1</w:t>
            </w:r>
          </w:p>
        </w:tc>
        <w:tc>
          <w:tcPr>
            <w:tcW w:w="560" w:type="dxa"/>
            <w:tcBorders>
              <w:top w:val="nil"/>
              <w:left w:val="nil"/>
              <w:bottom w:val="nil"/>
              <w:right w:val="nil"/>
            </w:tcBorders>
            <w:shd w:val="clear" w:color="auto" w:fill="auto"/>
            <w:noWrap/>
            <w:hideMark/>
          </w:tcPr>
          <w:p w14:paraId="7421578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E28543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56C0AD4F" w14:textId="77777777" w:rsidTr="00B04ABD">
        <w:trPr>
          <w:trHeight w:val="288"/>
        </w:trPr>
        <w:tc>
          <w:tcPr>
            <w:tcW w:w="5120" w:type="dxa"/>
            <w:tcBorders>
              <w:top w:val="nil"/>
              <w:left w:val="nil"/>
              <w:bottom w:val="nil"/>
              <w:right w:val="nil"/>
            </w:tcBorders>
            <w:shd w:val="clear" w:color="auto" w:fill="auto"/>
            <w:noWrap/>
            <w:hideMark/>
          </w:tcPr>
          <w:p w14:paraId="3CA6998B" w14:textId="7498C6F9"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O. Dating Violence</w:t>
            </w:r>
          </w:p>
        </w:tc>
        <w:tc>
          <w:tcPr>
            <w:tcW w:w="571" w:type="dxa"/>
            <w:tcBorders>
              <w:top w:val="nil"/>
              <w:left w:val="nil"/>
              <w:bottom w:val="nil"/>
              <w:right w:val="nil"/>
            </w:tcBorders>
            <w:shd w:val="clear" w:color="auto" w:fill="auto"/>
            <w:noWrap/>
            <w:hideMark/>
          </w:tcPr>
          <w:p w14:paraId="5E5D47A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3B93C46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EE2E70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1C6E80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6E80B577" w14:textId="77777777" w:rsidTr="00B04ABD">
        <w:trPr>
          <w:trHeight w:val="288"/>
        </w:trPr>
        <w:tc>
          <w:tcPr>
            <w:tcW w:w="5120" w:type="dxa"/>
            <w:tcBorders>
              <w:top w:val="nil"/>
              <w:left w:val="nil"/>
              <w:bottom w:val="nil"/>
              <w:right w:val="nil"/>
            </w:tcBorders>
            <w:shd w:val="clear" w:color="auto" w:fill="auto"/>
            <w:noWrap/>
            <w:hideMark/>
          </w:tcPr>
          <w:p w14:paraId="38C59C32" w14:textId="04FE64AE"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 xml:space="preserve">P. Stalking </w:t>
            </w:r>
          </w:p>
        </w:tc>
        <w:tc>
          <w:tcPr>
            <w:tcW w:w="571" w:type="dxa"/>
            <w:tcBorders>
              <w:top w:val="nil"/>
              <w:left w:val="nil"/>
              <w:bottom w:val="nil"/>
              <w:right w:val="nil"/>
            </w:tcBorders>
            <w:shd w:val="clear" w:color="auto" w:fill="auto"/>
            <w:noWrap/>
            <w:hideMark/>
          </w:tcPr>
          <w:p w14:paraId="1006049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51EB6B0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F74BDC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CA1993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1</w:t>
            </w:r>
          </w:p>
        </w:tc>
      </w:tr>
      <w:tr w:rsidR="00B04ABD" w:rsidRPr="00B04ABD" w14:paraId="035C590A" w14:textId="77777777" w:rsidTr="00B04ABD">
        <w:trPr>
          <w:trHeight w:val="288"/>
        </w:trPr>
        <w:tc>
          <w:tcPr>
            <w:tcW w:w="5120" w:type="dxa"/>
            <w:tcBorders>
              <w:top w:val="nil"/>
              <w:left w:val="nil"/>
              <w:bottom w:val="nil"/>
              <w:right w:val="nil"/>
            </w:tcBorders>
            <w:shd w:val="clear" w:color="auto" w:fill="auto"/>
            <w:noWrap/>
            <w:hideMark/>
          </w:tcPr>
          <w:p w14:paraId="5ABE7D2E" w14:textId="2E6912F8"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Q. Hate Crime  </w:t>
            </w:r>
          </w:p>
        </w:tc>
        <w:tc>
          <w:tcPr>
            <w:tcW w:w="571" w:type="dxa"/>
            <w:tcBorders>
              <w:top w:val="nil"/>
              <w:left w:val="nil"/>
              <w:bottom w:val="nil"/>
              <w:right w:val="nil"/>
            </w:tcBorders>
            <w:shd w:val="clear" w:color="auto" w:fill="auto"/>
            <w:noWrap/>
            <w:hideMark/>
          </w:tcPr>
          <w:p w14:paraId="58D53DB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07ADF79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801233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EB0E56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p>
        </w:tc>
      </w:tr>
      <w:tr w:rsidR="00B04ABD" w:rsidRPr="00B04ABD" w14:paraId="3AB2447D" w14:textId="77777777" w:rsidTr="00B04ABD">
        <w:trPr>
          <w:trHeight w:val="312"/>
        </w:trPr>
        <w:tc>
          <w:tcPr>
            <w:tcW w:w="5120" w:type="dxa"/>
            <w:tcBorders>
              <w:top w:val="nil"/>
              <w:left w:val="nil"/>
              <w:bottom w:val="nil"/>
              <w:right w:val="nil"/>
            </w:tcBorders>
            <w:shd w:val="clear" w:color="auto" w:fill="auto"/>
            <w:noWrap/>
            <w:hideMark/>
          </w:tcPr>
          <w:p w14:paraId="08D07ADA" w14:textId="77777777" w:rsidR="00B04ABD" w:rsidRPr="00B04ABD" w:rsidRDefault="00B04ABD" w:rsidP="00B04ABD">
            <w:pPr>
              <w:widowControl/>
              <w:spacing w:after="0" w:line="240" w:lineRule="auto"/>
              <w:rPr>
                <w:rFonts w:ascii="Times New Roman" w:eastAsia="Times New Roman" w:hAnsi="Times New Roman" w:cs="Times New Roman"/>
                <w:sz w:val="20"/>
                <w:szCs w:val="20"/>
              </w:rPr>
            </w:pPr>
          </w:p>
        </w:tc>
        <w:tc>
          <w:tcPr>
            <w:tcW w:w="571" w:type="dxa"/>
            <w:tcBorders>
              <w:top w:val="nil"/>
              <w:left w:val="nil"/>
              <w:bottom w:val="nil"/>
              <w:right w:val="nil"/>
            </w:tcBorders>
            <w:shd w:val="clear" w:color="auto" w:fill="auto"/>
            <w:noWrap/>
            <w:hideMark/>
          </w:tcPr>
          <w:p w14:paraId="4105A2BC"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1040E037"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23E65042"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55A1C93E"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r>
      <w:tr w:rsidR="00B04ABD" w:rsidRPr="00B04ABD" w14:paraId="4D7D5A3E" w14:textId="77777777" w:rsidTr="00B04ABD">
        <w:trPr>
          <w:trHeight w:val="288"/>
        </w:trPr>
        <w:tc>
          <w:tcPr>
            <w:tcW w:w="5120" w:type="dxa"/>
            <w:tcBorders>
              <w:top w:val="nil"/>
              <w:left w:val="nil"/>
              <w:bottom w:val="nil"/>
              <w:right w:val="nil"/>
            </w:tcBorders>
            <w:shd w:val="clear" w:color="auto" w:fill="auto"/>
            <w:noWrap/>
            <w:hideMark/>
          </w:tcPr>
          <w:p w14:paraId="63FA37A4" w14:textId="100990EF" w:rsidR="00B04ABD" w:rsidRPr="00B04ABD" w:rsidRDefault="00B04ABD" w:rsidP="00B04ABD">
            <w:pPr>
              <w:widowControl/>
              <w:spacing w:after="0" w:line="240" w:lineRule="auto"/>
              <w:rPr>
                <w:rFonts w:ascii="Book Antiqua" w:eastAsia="Times New Roman" w:hAnsi="Book Antiqua" w:cs="Times New Roman"/>
                <w:b/>
                <w:bCs/>
                <w:color w:val="000000"/>
                <w:sz w:val="20"/>
                <w:szCs w:val="20"/>
              </w:rPr>
            </w:pPr>
            <w:r w:rsidRPr="00B04ABD">
              <w:rPr>
                <w:rFonts w:ascii="Book Antiqua" w:eastAsia="Times New Roman" w:hAnsi="Book Antiqua" w:cs="Times New Roman"/>
                <w:b/>
                <w:bCs/>
                <w:color w:val="000000"/>
                <w:sz w:val="20"/>
                <w:szCs w:val="20"/>
              </w:rPr>
              <w:t>Non-Campus Property   </w:t>
            </w:r>
          </w:p>
        </w:tc>
        <w:tc>
          <w:tcPr>
            <w:tcW w:w="571" w:type="dxa"/>
            <w:tcBorders>
              <w:top w:val="nil"/>
              <w:left w:val="nil"/>
              <w:bottom w:val="nil"/>
              <w:right w:val="nil"/>
            </w:tcBorders>
            <w:shd w:val="clear" w:color="auto" w:fill="auto"/>
            <w:noWrap/>
            <w:hideMark/>
          </w:tcPr>
          <w:p w14:paraId="11356C51" w14:textId="77777777" w:rsidR="00B04ABD" w:rsidRPr="00B04ABD" w:rsidRDefault="00B04ABD" w:rsidP="00E17055">
            <w:pPr>
              <w:widowControl/>
              <w:spacing w:after="0" w:line="240" w:lineRule="auto"/>
              <w:jc w:val="center"/>
              <w:rPr>
                <w:rFonts w:ascii="Book Antiqua" w:eastAsia="Times New Roman" w:hAnsi="Book Antiqua" w:cs="Times New Roman"/>
                <w:b/>
                <w:bCs/>
                <w:color w:val="000000"/>
                <w:sz w:val="20"/>
                <w:szCs w:val="20"/>
              </w:rPr>
            </w:pPr>
          </w:p>
        </w:tc>
        <w:tc>
          <w:tcPr>
            <w:tcW w:w="560" w:type="dxa"/>
            <w:tcBorders>
              <w:top w:val="nil"/>
              <w:left w:val="nil"/>
              <w:bottom w:val="nil"/>
              <w:right w:val="nil"/>
            </w:tcBorders>
            <w:shd w:val="clear" w:color="auto" w:fill="auto"/>
            <w:noWrap/>
            <w:hideMark/>
          </w:tcPr>
          <w:p w14:paraId="49891BD1"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2BFD0A34"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257D283C"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r>
      <w:tr w:rsidR="00B04ABD" w:rsidRPr="00B04ABD" w14:paraId="109EC40C" w14:textId="77777777" w:rsidTr="00B04ABD">
        <w:trPr>
          <w:trHeight w:val="288"/>
        </w:trPr>
        <w:tc>
          <w:tcPr>
            <w:tcW w:w="5120" w:type="dxa"/>
            <w:tcBorders>
              <w:top w:val="nil"/>
              <w:left w:val="nil"/>
              <w:bottom w:val="nil"/>
              <w:right w:val="nil"/>
            </w:tcBorders>
            <w:shd w:val="clear" w:color="auto" w:fill="auto"/>
            <w:noWrap/>
            <w:hideMark/>
          </w:tcPr>
          <w:p w14:paraId="5CFBCB32" w14:textId="4D54D06F" w:rsidR="00B04ABD" w:rsidRPr="00B04ABD" w:rsidRDefault="00643296" w:rsidP="00B04ABD">
            <w:pPr>
              <w:widowControl/>
              <w:spacing w:after="0" w:line="240" w:lineRule="auto"/>
              <w:rPr>
                <w:rFonts w:ascii="Book Antiqua" w:eastAsia="Times New Roman" w:hAnsi="Book Antiqua" w:cs="Times New Roman"/>
                <w:color w:val="000000"/>
                <w:sz w:val="20"/>
                <w:szCs w:val="20"/>
              </w:rPr>
            </w:pPr>
            <w:r>
              <w:rPr>
                <w:rFonts w:ascii="Book Antiqua" w:eastAsia="Times New Roman" w:hAnsi="Book Antiqua" w:cs="Times New Roman"/>
                <w:color w:val="000000"/>
                <w:sz w:val="20"/>
                <w:szCs w:val="20"/>
              </w:rPr>
              <w:t>A.</w:t>
            </w:r>
            <w:r w:rsidR="00B04ABD" w:rsidRPr="00B04ABD">
              <w:rPr>
                <w:rFonts w:ascii="Book Antiqua" w:eastAsia="Times New Roman" w:hAnsi="Book Antiqua" w:cs="Times New Roman"/>
                <w:color w:val="000000"/>
                <w:sz w:val="20"/>
                <w:szCs w:val="20"/>
              </w:rPr>
              <w:t xml:space="preserve"> Murder/Non-negligent Manslaughter</w:t>
            </w:r>
          </w:p>
        </w:tc>
        <w:tc>
          <w:tcPr>
            <w:tcW w:w="571" w:type="dxa"/>
            <w:tcBorders>
              <w:top w:val="nil"/>
              <w:left w:val="nil"/>
              <w:bottom w:val="nil"/>
              <w:right w:val="nil"/>
            </w:tcBorders>
            <w:shd w:val="clear" w:color="auto" w:fill="auto"/>
            <w:noWrap/>
            <w:hideMark/>
          </w:tcPr>
          <w:p w14:paraId="42AF32B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639E32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5CD653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3B061A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71185D0E" w14:textId="77777777" w:rsidTr="00B04ABD">
        <w:trPr>
          <w:trHeight w:val="288"/>
        </w:trPr>
        <w:tc>
          <w:tcPr>
            <w:tcW w:w="5120" w:type="dxa"/>
            <w:tcBorders>
              <w:top w:val="nil"/>
              <w:left w:val="nil"/>
              <w:bottom w:val="nil"/>
              <w:right w:val="nil"/>
            </w:tcBorders>
            <w:shd w:val="clear" w:color="auto" w:fill="auto"/>
            <w:noWrap/>
            <w:hideMark/>
          </w:tcPr>
          <w:p w14:paraId="35D3B050" w14:textId="5A09D652"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B. Negligent Manslaughter  </w:t>
            </w:r>
          </w:p>
        </w:tc>
        <w:tc>
          <w:tcPr>
            <w:tcW w:w="571" w:type="dxa"/>
            <w:tcBorders>
              <w:top w:val="nil"/>
              <w:left w:val="nil"/>
              <w:bottom w:val="nil"/>
              <w:right w:val="nil"/>
            </w:tcBorders>
            <w:shd w:val="clear" w:color="auto" w:fill="auto"/>
            <w:noWrap/>
            <w:hideMark/>
          </w:tcPr>
          <w:p w14:paraId="151FD07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08E4D0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E2E353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DBDB01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5DD0576E" w14:textId="77777777" w:rsidTr="00B04ABD">
        <w:trPr>
          <w:trHeight w:val="288"/>
        </w:trPr>
        <w:tc>
          <w:tcPr>
            <w:tcW w:w="5120" w:type="dxa"/>
            <w:tcBorders>
              <w:top w:val="nil"/>
              <w:left w:val="nil"/>
              <w:bottom w:val="nil"/>
              <w:right w:val="nil"/>
            </w:tcBorders>
            <w:shd w:val="clear" w:color="auto" w:fill="auto"/>
            <w:noWrap/>
            <w:hideMark/>
          </w:tcPr>
          <w:p w14:paraId="4EB6DD0B" w14:textId="466FFC27"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C. Sex offenses – Forcible </w:t>
            </w:r>
          </w:p>
        </w:tc>
        <w:tc>
          <w:tcPr>
            <w:tcW w:w="571" w:type="dxa"/>
            <w:tcBorders>
              <w:top w:val="nil"/>
              <w:left w:val="nil"/>
              <w:bottom w:val="nil"/>
              <w:right w:val="nil"/>
            </w:tcBorders>
            <w:shd w:val="clear" w:color="auto" w:fill="auto"/>
            <w:noWrap/>
            <w:hideMark/>
          </w:tcPr>
          <w:p w14:paraId="584ACBA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874C68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2EFF2B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A403F7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1AA20E4F" w14:textId="77777777" w:rsidTr="00B04ABD">
        <w:trPr>
          <w:trHeight w:val="288"/>
        </w:trPr>
        <w:tc>
          <w:tcPr>
            <w:tcW w:w="5120" w:type="dxa"/>
            <w:tcBorders>
              <w:top w:val="nil"/>
              <w:left w:val="nil"/>
              <w:bottom w:val="nil"/>
              <w:right w:val="nil"/>
            </w:tcBorders>
            <w:shd w:val="clear" w:color="auto" w:fill="auto"/>
            <w:noWrap/>
            <w:hideMark/>
          </w:tcPr>
          <w:p w14:paraId="1CB6F992" w14:textId="51294161"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D. Sex offenses - Non-forcible </w:t>
            </w:r>
          </w:p>
        </w:tc>
        <w:tc>
          <w:tcPr>
            <w:tcW w:w="571" w:type="dxa"/>
            <w:tcBorders>
              <w:top w:val="nil"/>
              <w:left w:val="nil"/>
              <w:bottom w:val="nil"/>
              <w:right w:val="nil"/>
            </w:tcBorders>
            <w:shd w:val="clear" w:color="auto" w:fill="auto"/>
            <w:noWrap/>
            <w:hideMark/>
          </w:tcPr>
          <w:p w14:paraId="32910B0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1605C0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8B7BF5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C33CF3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67F249BB" w14:textId="77777777" w:rsidTr="00B04ABD">
        <w:trPr>
          <w:trHeight w:val="288"/>
        </w:trPr>
        <w:tc>
          <w:tcPr>
            <w:tcW w:w="5120" w:type="dxa"/>
            <w:tcBorders>
              <w:top w:val="nil"/>
              <w:left w:val="nil"/>
              <w:bottom w:val="nil"/>
              <w:right w:val="nil"/>
            </w:tcBorders>
            <w:shd w:val="clear" w:color="auto" w:fill="auto"/>
            <w:noWrap/>
            <w:hideMark/>
          </w:tcPr>
          <w:p w14:paraId="560BBA8C" w14:textId="31DC5386"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E. Robbery</w:t>
            </w:r>
          </w:p>
        </w:tc>
        <w:tc>
          <w:tcPr>
            <w:tcW w:w="571" w:type="dxa"/>
            <w:tcBorders>
              <w:top w:val="nil"/>
              <w:left w:val="nil"/>
              <w:bottom w:val="nil"/>
              <w:right w:val="nil"/>
            </w:tcBorders>
            <w:shd w:val="clear" w:color="auto" w:fill="auto"/>
            <w:noWrap/>
            <w:hideMark/>
          </w:tcPr>
          <w:p w14:paraId="1B00828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D9B22B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38FCBD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E8C505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22EFBD98" w14:textId="77777777" w:rsidTr="00B04ABD">
        <w:trPr>
          <w:trHeight w:val="288"/>
        </w:trPr>
        <w:tc>
          <w:tcPr>
            <w:tcW w:w="5120" w:type="dxa"/>
            <w:tcBorders>
              <w:top w:val="nil"/>
              <w:left w:val="nil"/>
              <w:bottom w:val="nil"/>
              <w:right w:val="nil"/>
            </w:tcBorders>
            <w:shd w:val="clear" w:color="auto" w:fill="auto"/>
            <w:noWrap/>
            <w:hideMark/>
          </w:tcPr>
          <w:p w14:paraId="55037328" w14:textId="167897F0"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F. Aggravated Assault</w:t>
            </w:r>
          </w:p>
        </w:tc>
        <w:tc>
          <w:tcPr>
            <w:tcW w:w="571" w:type="dxa"/>
            <w:tcBorders>
              <w:top w:val="nil"/>
              <w:left w:val="nil"/>
              <w:bottom w:val="nil"/>
              <w:right w:val="nil"/>
            </w:tcBorders>
            <w:shd w:val="clear" w:color="auto" w:fill="auto"/>
            <w:noWrap/>
            <w:hideMark/>
          </w:tcPr>
          <w:p w14:paraId="0065B8C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96E455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6670A6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A06D39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35D6246D" w14:textId="77777777" w:rsidTr="00B04ABD">
        <w:trPr>
          <w:trHeight w:val="288"/>
        </w:trPr>
        <w:tc>
          <w:tcPr>
            <w:tcW w:w="5120" w:type="dxa"/>
            <w:tcBorders>
              <w:top w:val="nil"/>
              <w:left w:val="nil"/>
              <w:bottom w:val="nil"/>
              <w:right w:val="nil"/>
            </w:tcBorders>
            <w:shd w:val="clear" w:color="auto" w:fill="auto"/>
            <w:noWrap/>
            <w:hideMark/>
          </w:tcPr>
          <w:p w14:paraId="6249281D" w14:textId="0CEB7D65"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G. Burglary</w:t>
            </w:r>
          </w:p>
        </w:tc>
        <w:tc>
          <w:tcPr>
            <w:tcW w:w="571" w:type="dxa"/>
            <w:tcBorders>
              <w:top w:val="nil"/>
              <w:left w:val="nil"/>
              <w:bottom w:val="nil"/>
              <w:right w:val="nil"/>
            </w:tcBorders>
            <w:shd w:val="clear" w:color="auto" w:fill="auto"/>
            <w:noWrap/>
            <w:hideMark/>
          </w:tcPr>
          <w:p w14:paraId="2B94CDB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6A4652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BCA7A0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1B8B3C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2FE98F88" w14:textId="77777777" w:rsidTr="00B04ABD">
        <w:trPr>
          <w:trHeight w:val="288"/>
        </w:trPr>
        <w:tc>
          <w:tcPr>
            <w:tcW w:w="5120" w:type="dxa"/>
            <w:tcBorders>
              <w:top w:val="nil"/>
              <w:left w:val="nil"/>
              <w:bottom w:val="nil"/>
              <w:right w:val="nil"/>
            </w:tcBorders>
            <w:shd w:val="clear" w:color="auto" w:fill="auto"/>
            <w:noWrap/>
            <w:hideMark/>
          </w:tcPr>
          <w:p w14:paraId="73402D7B" w14:textId="5A52D895"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H. Motor Vehicle Theft</w:t>
            </w:r>
          </w:p>
        </w:tc>
        <w:tc>
          <w:tcPr>
            <w:tcW w:w="571" w:type="dxa"/>
            <w:tcBorders>
              <w:top w:val="nil"/>
              <w:left w:val="nil"/>
              <w:bottom w:val="nil"/>
              <w:right w:val="nil"/>
            </w:tcBorders>
            <w:shd w:val="clear" w:color="auto" w:fill="auto"/>
            <w:noWrap/>
            <w:hideMark/>
          </w:tcPr>
          <w:p w14:paraId="001DB74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F0BFDE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A19213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11D664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3E76531A" w14:textId="77777777" w:rsidTr="00B04ABD">
        <w:trPr>
          <w:trHeight w:val="288"/>
        </w:trPr>
        <w:tc>
          <w:tcPr>
            <w:tcW w:w="5120" w:type="dxa"/>
            <w:tcBorders>
              <w:top w:val="nil"/>
              <w:left w:val="nil"/>
              <w:bottom w:val="nil"/>
              <w:right w:val="nil"/>
            </w:tcBorders>
            <w:shd w:val="clear" w:color="auto" w:fill="auto"/>
            <w:noWrap/>
            <w:hideMark/>
          </w:tcPr>
          <w:p w14:paraId="2E3410CD" w14:textId="374BBD0C"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I. Arson</w:t>
            </w:r>
          </w:p>
        </w:tc>
        <w:tc>
          <w:tcPr>
            <w:tcW w:w="571" w:type="dxa"/>
            <w:tcBorders>
              <w:top w:val="nil"/>
              <w:left w:val="nil"/>
              <w:bottom w:val="nil"/>
              <w:right w:val="nil"/>
            </w:tcBorders>
            <w:shd w:val="clear" w:color="auto" w:fill="auto"/>
            <w:noWrap/>
            <w:hideMark/>
          </w:tcPr>
          <w:p w14:paraId="1E754B6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4D9D05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3193B2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9FEC91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4DDC660C" w14:textId="77777777" w:rsidTr="00B04ABD">
        <w:trPr>
          <w:trHeight w:val="288"/>
        </w:trPr>
        <w:tc>
          <w:tcPr>
            <w:tcW w:w="5120" w:type="dxa"/>
            <w:tcBorders>
              <w:top w:val="nil"/>
              <w:left w:val="nil"/>
              <w:bottom w:val="nil"/>
              <w:right w:val="nil"/>
            </w:tcBorders>
            <w:shd w:val="clear" w:color="auto" w:fill="auto"/>
            <w:noWrap/>
            <w:hideMark/>
          </w:tcPr>
          <w:p w14:paraId="5C5ED6B3" w14:textId="6FA044EE"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J. Other</w:t>
            </w:r>
          </w:p>
        </w:tc>
        <w:tc>
          <w:tcPr>
            <w:tcW w:w="571" w:type="dxa"/>
            <w:tcBorders>
              <w:top w:val="nil"/>
              <w:left w:val="nil"/>
              <w:bottom w:val="nil"/>
              <w:right w:val="nil"/>
            </w:tcBorders>
            <w:shd w:val="clear" w:color="auto" w:fill="auto"/>
            <w:noWrap/>
            <w:hideMark/>
          </w:tcPr>
          <w:p w14:paraId="3D5F6B1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09C37E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41A98D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B66B28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36A0E4E9" w14:textId="77777777" w:rsidTr="00B04ABD">
        <w:trPr>
          <w:trHeight w:val="288"/>
        </w:trPr>
        <w:tc>
          <w:tcPr>
            <w:tcW w:w="5120" w:type="dxa"/>
            <w:tcBorders>
              <w:top w:val="nil"/>
              <w:left w:val="nil"/>
              <w:bottom w:val="nil"/>
              <w:right w:val="nil"/>
            </w:tcBorders>
            <w:shd w:val="clear" w:color="auto" w:fill="auto"/>
            <w:noWrap/>
            <w:hideMark/>
          </w:tcPr>
          <w:p w14:paraId="1B43B540" w14:textId="72815AEA"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K. Illegal Weapons Possession </w:t>
            </w:r>
          </w:p>
        </w:tc>
        <w:tc>
          <w:tcPr>
            <w:tcW w:w="571" w:type="dxa"/>
            <w:tcBorders>
              <w:top w:val="nil"/>
              <w:left w:val="nil"/>
              <w:bottom w:val="nil"/>
              <w:right w:val="nil"/>
            </w:tcBorders>
            <w:shd w:val="clear" w:color="auto" w:fill="auto"/>
            <w:noWrap/>
            <w:hideMark/>
          </w:tcPr>
          <w:p w14:paraId="0F8D186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2ED7A6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B7CFB6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4C6B88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6CF46A29" w14:textId="77777777" w:rsidTr="00B04ABD">
        <w:trPr>
          <w:trHeight w:val="288"/>
        </w:trPr>
        <w:tc>
          <w:tcPr>
            <w:tcW w:w="5120" w:type="dxa"/>
            <w:tcBorders>
              <w:top w:val="nil"/>
              <w:left w:val="nil"/>
              <w:bottom w:val="nil"/>
              <w:right w:val="nil"/>
            </w:tcBorders>
            <w:shd w:val="clear" w:color="auto" w:fill="auto"/>
            <w:noWrap/>
            <w:hideMark/>
          </w:tcPr>
          <w:p w14:paraId="557A9363" w14:textId="296393C4"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L. Drug Law Violations</w:t>
            </w:r>
          </w:p>
        </w:tc>
        <w:tc>
          <w:tcPr>
            <w:tcW w:w="571" w:type="dxa"/>
            <w:tcBorders>
              <w:top w:val="nil"/>
              <w:left w:val="nil"/>
              <w:bottom w:val="nil"/>
              <w:right w:val="nil"/>
            </w:tcBorders>
            <w:shd w:val="clear" w:color="auto" w:fill="auto"/>
            <w:noWrap/>
            <w:hideMark/>
          </w:tcPr>
          <w:p w14:paraId="5A75278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B79B1A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6A1C83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78B7AD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1746DF46" w14:textId="77777777" w:rsidTr="00B04ABD">
        <w:trPr>
          <w:trHeight w:val="288"/>
        </w:trPr>
        <w:tc>
          <w:tcPr>
            <w:tcW w:w="5120" w:type="dxa"/>
            <w:tcBorders>
              <w:top w:val="nil"/>
              <w:left w:val="nil"/>
              <w:bottom w:val="nil"/>
              <w:right w:val="nil"/>
            </w:tcBorders>
            <w:shd w:val="clear" w:color="auto" w:fill="auto"/>
            <w:noWrap/>
            <w:hideMark/>
          </w:tcPr>
          <w:p w14:paraId="7799A1D9" w14:textId="6C28848B"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M. Liquor Law Violations </w:t>
            </w:r>
          </w:p>
        </w:tc>
        <w:tc>
          <w:tcPr>
            <w:tcW w:w="571" w:type="dxa"/>
            <w:tcBorders>
              <w:top w:val="nil"/>
              <w:left w:val="nil"/>
              <w:bottom w:val="nil"/>
              <w:right w:val="nil"/>
            </w:tcBorders>
            <w:shd w:val="clear" w:color="auto" w:fill="auto"/>
            <w:noWrap/>
            <w:hideMark/>
          </w:tcPr>
          <w:p w14:paraId="5BE304E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F3F201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3BF62A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0389F6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740B99B6" w14:textId="77777777" w:rsidTr="00B04ABD">
        <w:trPr>
          <w:trHeight w:val="288"/>
        </w:trPr>
        <w:tc>
          <w:tcPr>
            <w:tcW w:w="5120" w:type="dxa"/>
            <w:tcBorders>
              <w:top w:val="nil"/>
              <w:left w:val="nil"/>
              <w:bottom w:val="nil"/>
              <w:right w:val="nil"/>
            </w:tcBorders>
            <w:shd w:val="clear" w:color="auto" w:fill="auto"/>
            <w:noWrap/>
            <w:hideMark/>
          </w:tcPr>
          <w:p w14:paraId="14F03928" w14:textId="77777777"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N. Domestic Violence </w:t>
            </w:r>
          </w:p>
        </w:tc>
        <w:tc>
          <w:tcPr>
            <w:tcW w:w="571" w:type="dxa"/>
            <w:tcBorders>
              <w:top w:val="nil"/>
              <w:left w:val="nil"/>
              <w:bottom w:val="nil"/>
              <w:right w:val="nil"/>
            </w:tcBorders>
            <w:shd w:val="clear" w:color="auto" w:fill="auto"/>
            <w:noWrap/>
            <w:hideMark/>
          </w:tcPr>
          <w:p w14:paraId="5ECD624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083FB99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FBF3DE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6B5B5C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2F6E140A" w14:textId="77777777" w:rsidTr="00B04ABD">
        <w:trPr>
          <w:trHeight w:val="288"/>
        </w:trPr>
        <w:tc>
          <w:tcPr>
            <w:tcW w:w="5120" w:type="dxa"/>
            <w:tcBorders>
              <w:top w:val="nil"/>
              <w:left w:val="nil"/>
              <w:bottom w:val="nil"/>
              <w:right w:val="nil"/>
            </w:tcBorders>
            <w:shd w:val="clear" w:color="auto" w:fill="auto"/>
            <w:noWrap/>
            <w:hideMark/>
          </w:tcPr>
          <w:p w14:paraId="7C14D612" w14:textId="482586B6"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lastRenderedPageBreak/>
              <w:t>O. Dating Violence</w:t>
            </w:r>
          </w:p>
        </w:tc>
        <w:tc>
          <w:tcPr>
            <w:tcW w:w="571" w:type="dxa"/>
            <w:tcBorders>
              <w:top w:val="nil"/>
              <w:left w:val="nil"/>
              <w:bottom w:val="nil"/>
              <w:right w:val="nil"/>
            </w:tcBorders>
            <w:shd w:val="clear" w:color="auto" w:fill="auto"/>
            <w:noWrap/>
            <w:hideMark/>
          </w:tcPr>
          <w:p w14:paraId="4665739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3D1035D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1EEEFC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67130E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2CD44F5E" w14:textId="77777777" w:rsidTr="00B04ABD">
        <w:trPr>
          <w:trHeight w:val="288"/>
        </w:trPr>
        <w:tc>
          <w:tcPr>
            <w:tcW w:w="5120" w:type="dxa"/>
            <w:tcBorders>
              <w:top w:val="nil"/>
              <w:left w:val="nil"/>
              <w:bottom w:val="nil"/>
              <w:right w:val="nil"/>
            </w:tcBorders>
            <w:shd w:val="clear" w:color="auto" w:fill="auto"/>
            <w:noWrap/>
            <w:hideMark/>
          </w:tcPr>
          <w:p w14:paraId="2D03A2B8" w14:textId="1FAC98BB"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P. Stalking</w:t>
            </w:r>
          </w:p>
        </w:tc>
        <w:tc>
          <w:tcPr>
            <w:tcW w:w="571" w:type="dxa"/>
            <w:tcBorders>
              <w:top w:val="nil"/>
              <w:left w:val="nil"/>
              <w:bottom w:val="nil"/>
              <w:right w:val="nil"/>
            </w:tcBorders>
            <w:shd w:val="clear" w:color="auto" w:fill="auto"/>
            <w:noWrap/>
            <w:hideMark/>
          </w:tcPr>
          <w:p w14:paraId="7F86339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5A757A3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7DEC53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841512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3CEDA2D9" w14:textId="77777777" w:rsidTr="00B04ABD">
        <w:trPr>
          <w:trHeight w:val="288"/>
        </w:trPr>
        <w:tc>
          <w:tcPr>
            <w:tcW w:w="5120" w:type="dxa"/>
            <w:tcBorders>
              <w:top w:val="nil"/>
              <w:left w:val="nil"/>
              <w:bottom w:val="nil"/>
              <w:right w:val="nil"/>
            </w:tcBorders>
            <w:shd w:val="clear" w:color="auto" w:fill="auto"/>
            <w:noWrap/>
            <w:hideMark/>
          </w:tcPr>
          <w:p w14:paraId="67F59413" w14:textId="415B03B2"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Q. Hate Crime</w:t>
            </w:r>
          </w:p>
        </w:tc>
        <w:tc>
          <w:tcPr>
            <w:tcW w:w="571" w:type="dxa"/>
            <w:tcBorders>
              <w:top w:val="nil"/>
              <w:left w:val="nil"/>
              <w:bottom w:val="nil"/>
              <w:right w:val="nil"/>
            </w:tcBorders>
            <w:shd w:val="clear" w:color="auto" w:fill="auto"/>
            <w:noWrap/>
            <w:hideMark/>
          </w:tcPr>
          <w:p w14:paraId="533E8F5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220CFE4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783BA3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38ABFD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E17055" w:rsidRPr="00B04ABD" w14:paraId="7828EF17" w14:textId="77777777" w:rsidTr="00B04ABD">
        <w:trPr>
          <w:trHeight w:val="288"/>
        </w:trPr>
        <w:tc>
          <w:tcPr>
            <w:tcW w:w="5120" w:type="dxa"/>
            <w:tcBorders>
              <w:top w:val="nil"/>
              <w:left w:val="nil"/>
              <w:bottom w:val="nil"/>
              <w:right w:val="nil"/>
            </w:tcBorders>
            <w:shd w:val="clear" w:color="auto" w:fill="auto"/>
            <w:noWrap/>
          </w:tcPr>
          <w:p w14:paraId="1F5284A4" w14:textId="77777777" w:rsidR="00E17055" w:rsidRPr="00B04ABD" w:rsidRDefault="00E17055" w:rsidP="00B04ABD">
            <w:pPr>
              <w:widowControl/>
              <w:spacing w:after="0" w:line="240" w:lineRule="auto"/>
              <w:rPr>
                <w:rFonts w:ascii="Book Antiqua" w:eastAsia="Times New Roman" w:hAnsi="Book Antiqua" w:cs="Times New Roman"/>
                <w:b/>
                <w:bCs/>
                <w:color w:val="000000"/>
                <w:sz w:val="20"/>
                <w:szCs w:val="20"/>
              </w:rPr>
            </w:pPr>
          </w:p>
        </w:tc>
        <w:tc>
          <w:tcPr>
            <w:tcW w:w="571" w:type="dxa"/>
            <w:tcBorders>
              <w:top w:val="nil"/>
              <w:left w:val="nil"/>
              <w:bottom w:val="nil"/>
              <w:right w:val="nil"/>
            </w:tcBorders>
            <w:shd w:val="clear" w:color="auto" w:fill="auto"/>
            <w:noWrap/>
          </w:tcPr>
          <w:p w14:paraId="3BB73CED" w14:textId="77777777" w:rsidR="00E17055" w:rsidRPr="00B04ABD" w:rsidRDefault="00E17055" w:rsidP="00E17055">
            <w:pPr>
              <w:widowControl/>
              <w:spacing w:after="0" w:line="240" w:lineRule="auto"/>
              <w:jc w:val="center"/>
              <w:rPr>
                <w:rFonts w:ascii="Book Antiqua" w:eastAsia="Times New Roman" w:hAnsi="Book Antiqua" w:cs="Times New Roman"/>
                <w:b/>
                <w:bCs/>
                <w:color w:val="000000"/>
                <w:sz w:val="20"/>
                <w:szCs w:val="20"/>
              </w:rPr>
            </w:pPr>
          </w:p>
        </w:tc>
        <w:tc>
          <w:tcPr>
            <w:tcW w:w="560" w:type="dxa"/>
            <w:tcBorders>
              <w:top w:val="nil"/>
              <w:left w:val="nil"/>
              <w:bottom w:val="nil"/>
              <w:right w:val="nil"/>
            </w:tcBorders>
            <w:shd w:val="clear" w:color="auto" w:fill="auto"/>
            <w:noWrap/>
          </w:tcPr>
          <w:p w14:paraId="7FA93685" w14:textId="77777777" w:rsidR="00E17055" w:rsidRPr="00B04ABD" w:rsidRDefault="00E17055"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tcPr>
          <w:p w14:paraId="199D9823" w14:textId="77777777" w:rsidR="00E17055" w:rsidRPr="00B04ABD" w:rsidRDefault="00E17055"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tcPr>
          <w:p w14:paraId="4DE22818" w14:textId="77777777" w:rsidR="00E17055" w:rsidRPr="00B04ABD" w:rsidRDefault="00E17055" w:rsidP="00E17055">
            <w:pPr>
              <w:widowControl/>
              <w:spacing w:after="0" w:line="240" w:lineRule="auto"/>
              <w:jc w:val="center"/>
              <w:rPr>
                <w:rFonts w:ascii="Times New Roman" w:eastAsia="Times New Roman" w:hAnsi="Times New Roman" w:cs="Times New Roman"/>
                <w:sz w:val="20"/>
                <w:szCs w:val="20"/>
              </w:rPr>
            </w:pPr>
          </w:p>
        </w:tc>
      </w:tr>
      <w:tr w:rsidR="00B04ABD" w:rsidRPr="00B04ABD" w14:paraId="0D662180" w14:textId="77777777" w:rsidTr="00B04ABD">
        <w:trPr>
          <w:trHeight w:val="288"/>
        </w:trPr>
        <w:tc>
          <w:tcPr>
            <w:tcW w:w="5120" w:type="dxa"/>
            <w:tcBorders>
              <w:top w:val="nil"/>
              <w:left w:val="nil"/>
              <w:bottom w:val="nil"/>
              <w:right w:val="nil"/>
            </w:tcBorders>
            <w:shd w:val="clear" w:color="auto" w:fill="auto"/>
            <w:noWrap/>
            <w:hideMark/>
          </w:tcPr>
          <w:p w14:paraId="6152386C" w14:textId="77777777" w:rsidR="00B04ABD" w:rsidRPr="00B04ABD" w:rsidRDefault="00B04ABD" w:rsidP="00B04ABD">
            <w:pPr>
              <w:widowControl/>
              <w:spacing w:after="0" w:line="240" w:lineRule="auto"/>
              <w:rPr>
                <w:rFonts w:ascii="Book Antiqua" w:eastAsia="Times New Roman" w:hAnsi="Book Antiqua" w:cs="Times New Roman"/>
                <w:b/>
                <w:bCs/>
                <w:color w:val="000000"/>
                <w:sz w:val="20"/>
                <w:szCs w:val="20"/>
              </w:rPr>
            </w:pPr>
            <w:r w:rsidRPr="00B04ABD">
              <w:rPr>
                <w:rFonts w:ascii="Book Antiqua" w:eastAsia="Times New Roman" w:hAnsi="Book Antiqua" w:cs="Times New Roman"/>
                <w:b/>
                <w:bCs/>
                <w:color w:val="000000"/>
                <w:sz w:val="20"/>
                <w:szCs w:val="20"/>
              </w:rPr>
              <w:t>Public Property</w:t>
            </w:r>
          </w:p>
        </w:tc>
        <w:tc>
          <w:tcPr>
            <w:tcW w:w="571" w:type="dxa"/>
            <w:tcBorders>
              <w:top w:val="nil"/>
              <w:left w:val="nil"/>
              <w:bottom w:val="nil"/>
              <w:right w:val="nil"/>
            </w:tcBorders>
            <w:shd w:val="clear" w:color="auto" w:fill="auto"/>
            <w:noWrap/>
            <w:hideMark/>
          </w:tcPr>
          <w:p w14:paraId="2A4B7FCC" w14:textId="77777777" w:rsidR="00B04ABD" w:rsidRPr="00B04ABD" w:rsidRDefault="00B04ABD" w:rsidP="00E17055">
            <w:pPr>
              <w:widowControl/>
              <w:spacing w:after="0" w:line="240" w:lineRule="auto"/>
              <w:jc w:val="center"/>
              <w:rPr>
                <w:rFonts w:ascii="Book Antiqua" w:eastAsia="Times New Roman" w:hAnsi="Book Antiqua" w:cs="Times New Roman"/>
                <w:b/>
                <w:bCs/>
                <w:color w:val="000000"/>
                <w:sz w:val="20"/>
                <w:szCs w:val="20"/>
              </w:rPr>
            </w:pPr>
          </w:p>
        </w:tc>
        <w:tc>
          <w:tcPr>
            <w:tcW w:w="560" w:type="dxa"/>
            <w:tcBorders>
              <w:top w:val="nil"/>
              <w:left w:val="nil"/>
              <w:bottom w:val="nil"/>
              <w:right w:val="nil"/>
            </w:tcBorders>
            <w:shd w:val="clear" w:color="auto" w:fill="auto"/>
            <w:noWrap/>
            <w:hideMark/>
          </w:tcPr>
          <w:p w14:paraId="2D72728D"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1AA162F7"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3C5E6C1B"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r>
      <w:tr w:rsidR="00B04ABD" w:rsidRPr="00B04ABD" w14:paraId="4337B126" w14:textId="77777777" w:rsidTr="00B04ABD">
        <w:trPr>
          <w:trHeight w:val="288"/>
        </w:trPr>
        <w:tc>
          <w:tcPr>
            <w:tcW w:w="5120" w:type="dxa"/>
            <w:tcBorders>
              <w:top w:val="nil"/>
              <w:left w:val="nil"/>
              <w:bottom w:val="nil"/>
              <w:right w:val="nil"/>
            </w:tcBorders>
            <w:shd w:val="clear" w:color="auto" w:fill="auto"/>
            <w:noWrap/>
            <w:hideMark/>
          </w:tcPr>
          <w:p w14:paraId="221FEF3D" w14:textId="44374626" w:rsidR="00B04ABD" w:rsidRPr="00B04ABD" w:rsidRDefault="00643296" w:rsidP="00B04ABD">
            <w:pPr>
              <w:widowControl/>
              <w:spacing w:after="0" w:line="240" w:lineRule="auto"/>
              <w:rPr>
                <w:rFonts w:ascii="Book Antiqua" w:eastAsia="Times New Roman" w:hAnsi="Book Antiqua" w:cs="Times New Roman"/>
                <w:color w:val="000000"/>
                <w:sz w:val="20"/>
                <w:szCs w:val="20"/>
              </w:rPr>
            </w:pPr>
            <w:r>
              <w:rPr>
                <w:rFonts w:ascii="Book Antiqua" w:eastAsia="Times New Roman" w:hAnsi="Book Antiqua" w:cs="Times New Roman"/>
                <w:color w:val="000000"/>
                <w:sz w:val="20"/>
                <w:szCs w:val="20"/>
              </w:rPr>
              <w:t>A.</w:t>
            </w:r>
            <w:r w:rsidR="00B04ABD" w:rsidRPr="00B04ABD">
              <w:rPr>
                <w:rFonts w:ascii="Book Antiqua" w:eastAsia="Times New Roman" w:hAnsi="Book Antiqua" w:cs="Times New Roman"/>
                <w:color w:val="000000"/>
                <w:sz w:val="20"/>
                <w:szCs w:val="20"/>
              </w:rPr>
              <w:t xml:space="preserve"> Murder/Non-negligent Manslaughter</w:t>
            </w:r>
          </w:p>
        </w:tc>
        <w:tc>
          <w:tcPr>
            <w:tcW w:w="571" w:type="dxa"/>
            <w:tcBorders>
              <w:top w:val="nil"/>
              <w:left w:val="nil"/>
              <w:bottom w:val="nil"/>
              <w:right w:val="nil"/>
            </w:tcBorders>
            <w:shd w:val="clear" w:color="auto" w:fill="auto"/>
            <w:noWrap/>
            <w:hideMark/>
          </w:tcPr>
          <w:p w14:paraId="3E29B26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0AEF36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2BDE27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9A67DD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2B572955" w14:textId="77777777" w:rsidTr="00B04ABD">
        <w:trPr>
          <w:trHeight w:val="288"/>
        </w:trPr>
        <w:tc>
          <w:tcPr>
            <w:tcW w:w="5120" w:type="dxa"/>
            <w:tcBorders>
              <w:top w:val="nil"/>
              <w:left w:val="nil"/>
              <w:bottom w:val="nil"/>
              <w:right w:val="nil"/>
            </w:tcBorders>
            <w:shd w:val="clear" w:color="auto" w:fill="auto"/>
            <w:noWrap/>
            <w:hideMark/>
          </w:tcPr>
          <w:p w14:paraId="4A93D02D" w14:textId="5BA98C7E"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B. Negligent Manslaughter  </w:t>
            </w:r>
          </w:p>
        </w:tc>
        <w:tc>
          <w:tcPr>
            <w:tcW w:w="571" w:type="dxa"/>
            <w:tcBorders>
              <w:top w:val="nil"/>
              <w:left w:val="nil"/>
              <w:bottom w:val="nil"/>
              <w:right w:val="nil"/>
            </w:tcBorders>
            <w:shd w:val="clear" w:color="auto" w:fill="auto"/>
            <w:noWrap/>
            <w:hideMark/>
          </w:tcPr>
          <w:p w14:paraId="23A6323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9E1B9C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3A0F7E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1537FB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2DB63041" w14:textId="77777777" w:rsidTr="00B04ABD">
        <w:trPr>
          <w:trHeight w:val="288"/>
        </w:trPr>
        <w:tc>
          <w:tcPr>
            <w:tcW w:w="5120" w:type="dxa"/>
            <w:tcBorders>
              <w:top w:val="nil"/>
              <w:left w:val="nil"/>
              <w:bottom w:val="nil"/>
              <w:right w:val="nil"/>
            </w:tcBorders>
            <w:shd w:val="clear" w:color="auto" w:fill="auto"/>
            <w:noWrap/>
            <w:hideMark/>
          </w:tcPr>
          <w:p w14:paraId="49D96EFB" w14:textId="127FACE5"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C. Sex offenses – Forcible </w:t>
            </w:r>
          </w:p>
        </w:tc>
        <w:tc>
          <w:tcPr>
            <w:tcW w:w="571" w:type="dxa"/>
            <w:tcBorders>
              <w:top w:val="nil"/>
              <w:left w:val="nil"/>
              <w:bottom w:val="nil"/>
              <w:right w:val="nil"/>
            </w:tcBorders>
            <w:shd w:val="clear" w:color="auto" w:fill="auto"/>
            <w:noWrap/>
            <w:hideMark/>
          </w:tcPr>
          <w:p w14:paraId="3583698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D7336E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80F23B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7DA533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64E50917" w14:textId="77777777" w:rsidTr="00B04ABD">
        <w:trPr>
          <w:trHeight w:val="288"/>
        </w:trPr>
        <w:tc>
          <w:tcPr>
            <w:tcW w:w="5120" w:type="dxa"/>
            <w:tcBorders>
              <w:top w:val="nil"/>
              <w:left w:val="nil"/>
              <w:bottom w:val="nil"/>
              <w:right w:val="nil"/>
            </w:tcBorders>
            <w:shd w:val="clear" w:color="auto" w:fill="auto"/>
            <w:noWrap/>
            <w:hideMark/>
          </w:tcPr>
          <w:p w14:paraId="416602F5" w14:textId="47188EFA"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D. Sex offenses - Non-forcible </w:t>
            </w:r>
          </w:p>
        </w:tc>
        <w:tc>
          <w:tcPr>
            <w:tcW w:w="571" w:type="dxa"/>
            <w:tcBorders>
              <w:top w:val="nil"/>
              <w:left w:val="nil"/>
              <w:bottom w:val="nil"/>
              <w:right w:val="nil"/>
            </w:tcBorders>
            <w:shd w:val="clear" w:color="auto" w:fill="auto"/>
            <w:noWrap/>
            <w:hideMark/>
          </w:tcPr>
          <w:p w14:paraId="018C469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D7C398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1B734B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C6DA1C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6F783A3C" w14:textId="77777777" w:rsidTr="00B04ABD">
        <w:trPr>
          <w:trHeight w:val="288"/>
        </w:trPr>
        <w:tc>
          <w:tcPr>
            <w:tcW w:w="5120" w:type="dxa"/>
            <w:tcBorders>
              <w:top w:val="nil"/>
              <w:left w:val="nil"/>
              <w:bottom w:val="nil"/>
              <w:right w:val="nil"/>
            </w:tcBorders>
            <w:shd w:val="clear" w:color="auto" w:fill="auto"/>
            <w:noWrap/>
            <w:hideMark/>
          </w:tcPr>
          <w:p w14:paraId="419AAC78" w14:textId="5C2DD340"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E. Robbery</w:t>
            </w:r>
          </w:p>
        </w:tc>
        <w:tc>
          <w:tcPr>
            <w:tcW w:w="571" w:type="dxa"/>
            <w:tcBorders>
              <w:top w:val="nil"/>
              <w:left w:val="nil"/>
              <w:bottom w:val="nil"/>
              <w:right w:val="nil"/>
            </w:tcBorders>
            <w:shd w:val="clear" w:color="auto" w:fill="auto"/>
            <w:noWrap/>
            <w:hideMark/>
          </w:tcPr>
          <w:p w14:paraId="65D74DC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FCF075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4592B6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BE230D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40412CA3" w14:textId="77777777" w:rsidTr="00B04ABD">
        <w:trPr>
          <w:trHeight w:val="288"/>
        </w:trPr>
        <w:tc>
          <w:tcPr>
            <w:tcW w:w="5120" w:type="dxa"/>
            <w:tcBorders>
              <w:top w:val="nil"/>
              <w:left w:val="nil"/>
              <w:bottom w:val="nil"/>
              <w:right w:val="nil"/>
            </w:tcBorders>
            <w:shd w:val="clear" w:color="auto" w:fill="auto"/>
            <w:noWrap/>
            <w:hideMark/>
          </w:tcPr>
          <w:p w14:paraId="725F0E59" w14:textId="6BFAD6C7"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F. Aggravated Assault</w:t>
            </w:r>
          </w:p>
        </w:tc>
        <w:tc>
          <w:tcPr>
            <w:tcW w:w="571" w:type="dxa"/>
            <w:tcBorders>
              <w:top w:val="nil"/>
              <w:left w:val="nil"/>
              <w:bottom w:val="nil"/>
              <w:right w:val="nil"/>
            </w:tcBorders>
            <w:shd w:val="clear" w:color="auto" w:fill="auto"/>
            <w:noWrap/>
            <w:hideMark/>
          </w:tcPr>
          <w:p w14:paraId="43B6649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73DE33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C42F0E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F2096A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146CCBEE" w14:textId="77777777" w:rsidTr="00B04ABD">
        <w:trPr>
          <w:trHeight w:val="288"/>
        </w:trPr>
        <w:tc>
          <w:tcPr>
            <w:tcW w:w="5120" w:type="dxa"/>
            <w:tcBorders>
              <w:top w:val="nil"/>
              <w:left w:val="nil"/>
              <w:bottom w:val="nil"/>
              <w:right w:val="nil"/>
            </w:tcBorders>
            <w:shd w:val="clear" w:color="auto" w:fill="auto"/>
            <w:noWrap/>
            <w:hideMark/>
          </w:tcPr>
          <w:p w14:paraId="1F5A2F20" w14:textId="7714E685"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G. Burglary</w:t>
            </w:r>
          </w:p>
        </w:tc>
        <w:tc>
          <w:tcPr>
            <w:tcW w:w="571" w:type="dxa"/>
            <w:tcBorders>
              <w:top w:val="nil"/>
              <w:left w:val="nil"/>
              <w:bottom w:val="nil"/>
              <w:right w:val="nil"/>
            </w:tcBorders>
            <w:shd w:val="clear" w:color="auto" w:fill="auto"/>
            <w:noWrap/>
            <w:hideMark/>
          </w:tcPr>
          <w:p w14:paraId="61CEA42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F7C81F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69224E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F9FE6F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23745AEC" w14:textId="77777777" w:rsidTr="00B04ABD">
        <w:trPr>
          <w:trHeight w:val="288"/>
        </w:trPr>
        <w:tc>
          <w:tcPr>
            <w:tcW w:w="5120" w:type="dxa"/>
            <w:tcBorders>
              <w:top w:val="nil"/>
              <w:left w:val="nil"/>
              <w:bottom w:val="nil"/>
              <w:right w:val="nil"/>
            </w:tcBorders>
            <w:shd w:val="clear" w:color="auto" w:fill="auto"/>
            <w:noWrap/>
            <w:hideMark/>
          </w:tcPr>
          <w:p w14:paraId="2CD82B66" w14:textId="5D0CD53E"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H. Motor Vehicle Theft</w:t>
            </w:r>
          </w:p>
        </w:tc>
        <w:tc>
          <w:tcPr>
            <w:tcW w:w="571" w:type="dxa"/>
            <w:tcBorders>
              <w:top w:val="nil"/>
              <w:left w:val="nil"/>
              <w:bottom w:val="nil"/>
              <w:right w:val="nil"/>
            </w:tcBorders>
            <w:shd w:val="clear" w:color="auto" w:fill="auto"/>
            <w:noWrap/>
            <w:hideMark/>
          </w:tcPr>
          <w:p w14:paraId="7C05BBE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3064A3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359C39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5B09C9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1309F375" w14:textId="77777777" w:rsidTr="00B04ABD">
        <w:trPr>
          <w:trHeight w:val="288"/>
        </w:trPr>
        <w:tc>
          <w:tcPr>
            <w:tcW w:w="5120" w:type="dxa"/>
            <w:tcBorders>
              <w:top w:val="nil"/>
              <w:left w:val="nil"/>
              <w:bottom w:val="nil"/>
              <w:right w:val="nil"/>
            </w:tcBorders>
            <w:shd w:val="clear" w:color="auto" w:fill="auto"/>
            <w:noWrap/>
            <w:hideMark/>
          </w:tcPr>
          <w:p w14:paraId="41D0D232" w14:textId="505D8F41"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I. Arson   </w:t>
            </w:r>
          </w:p>
        </w:tc>
        <w:tc>
          <w:tcPr>
            <w:tcW w:w="571" w:type="dxa"/>
            <w:tcBorders>
              <w:top w:val="nil"/>
              <w:left w:val="nil"/>
              <w:bottom w:val="nil"/>
              <w:right w:val="nil"/>
            </w:tcBorders>
            <w:shd w:val="clear" w:color="auto" w:fill="auto"/>
            <w:noWrap/>
            <w:hideMark/>
          </w:tcPr>
          <w:p w14:paraId="031CA66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D296A6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8E3E43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9B6C0A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10723FEE" w14:textId="77777777" w:rsidTr="00B04ABD">
        <w:trPr>
          <w:trHeight w:val="288"/>
        </w:trPr>
        <w:tc>
          <w:tcPr>
            <w:tcW w:w="5120" w:type="dxa"/>
            <w:tcBorders>
              <w:top w:val="nil"/>
              <w:left w:val="nil"/>
              <w:bottom w:val="nil"/>
              <w:right w:val="nil"/>
            </w:tcBorders>
            <w:shd w:val="clear" w:color="auto" w:fill="auto"/>
            <w:noWrap/>
            <w:hideMark/>
          </w:tcPr>
          <w:p w14:paraId="7FCD7DBB" w14:textId="304D8163"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J. Other</w:t>
            </w:r>
          </w:p>
        </w:tc>
        <w:tc>
          <w:tcPr>
            <w:tcW w:w="571" w:type="dxa"/>
            <w:tcBorders>
              <w:top w:val="nil"/>
              <w:left w:val="nil"/>
              <w:bottom w:val="nil"/>
              <w:right w:val="nil"/>
            </w:tcBorders>
            <w:shd w:val="clear" w:color="auto" w:fill="auto"/>
            <w:noWrap/>
            <w:hideMark/>
          </w:tcPr>
          <w:p w14:paraId="095D71E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0E7BE9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587F44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BB456C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7EF1402D" w14:textId="77777777" w:rsidTr="00B04ABD">
        <w:trPr>
          <w:trHeight w:val="288"/>
        </w:trPr>
        <w:tc>
          <w:tcPr>
            <w:tcW w:w="5120" w:type="dxa"/>
            <w:tcBorders>
              <w:top w:val="nil"/>
              <w:left w:val="nil"/>
              <w:bottom w:val="nil"/>
              <w:right w:val="nil"/>
            </w:tcBorders>
            <w:shd w:val="clear" w:color="auto" w:fill="auto"/>
            <w:noWrap/>
            <w:hideMark/>
          </w:tcPr>
          <w:p w14:paraId="0A0B37F3" w14:textId="28698576"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K. Illegal Weapons Possession </w:t>
            </w:r>
          </w:p>
        </w:tc>
        <w:tc>
          <w:tcPr>
            <w:tcW w:w="571" w:type="dxa"/>
            <w:tcBorders>
              <w:top w:val="nil"/>
              <w:left w:val="nil"/>
              <w:bottom w:val="nil"/>
              <w:right w:val="nil"/>
            </w:tcBorders>
            <w:shd w:val="clear" w:color="auto" w:fill="auto"/>
            <w:noWrap/>
            <w:hideMark/>
          </w:tcPr>
          <w:p w14:paraId="6B6E186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9AA166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D2B680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542CE4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3DEF520E" w14:textId="77777777" w:rsidTr="00B04ABD">
        <w:trPr>
          <w:trHeight w:val="288"/>
        </w:trPr>
        <w:tc>
          <w:tcPr>
            <w:tcW w:w="5120" w:type="dxa"/>
            <w:tcBorders>
              <w:top w:val="nil"/>
              <w:left w:val="nil"/>
              <w:bottom w:val="nil"/>
              <w:right w:val="nil"/>
            </w:tcBorders>
            <w:shd w:val="clear" w:color="auto" w:fill="auto"/>
            <w:noWrap/>
            <w:hideMark/>
          </w:tcPr>
          <w:p w14:paraId="0838073F" w14:textId="5A65A754"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L. Drug Law Violations</w:t>
            </w:r>
          </w:p>
        </w:tc>
        <w:tc>
          <w:tcPr>
            <w:tcW w:w="571" w:type="dxa"/>
            <w:tcBorders>
              <w:top w:val="nil"/>
              <w:left w:val="nil"/>
              <w:bottom w:val="nil"/>
              <w:right w:val="nil"/>
            </w:tcBorders>
            <w:shd w:val="clear" w:color="auto" w:fill="auto"/>
            <w:noWrap/>
            <w:hideMark/>
          </w:tcPr>
          <w:p w14:paraId="687AA9F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4D75DC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5351DC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1C3C1D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3F31768A" w14:textId="77777777" w:rsidTr="00B04ABD">
        <w:trPr>
          <w:trHeight w:val="288"/>
        </w:trPr>
        <w:tc>
          <w:tcPr>
            <w:tcW w:w="5120" w:type="dxa"/>
            <w:tcBorders>
              <w:top w:val="nil"/>
              <w:left w:val="nil"/>
              <w:bottom w:val="nil"/>
              <w:right w:val="nil"/>
            </w:tcBorders>
            <w:shd w:val="clear" w:color="auto" w:fill="auto"/>
            <w:noWrap/>
            <w:hideMark/>
          </w:tcPr>
          <w:p w14:paraId="212BC8D7" w14:textId="08D137D5"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M. Liquor Law Violations </w:t>
            </w:r>
          </w:p>
        </w:tc>
        <w:tc>
          <w:tcPr>
            <w:tcW w:w="571" w:type="dxa"/>
            <w:tcBorders>
              <w:top w:val="nil"/>
              <w:left w:val="nil"/>
              <w:bottom w:val="nil"/>
              <w:right w:val="nil"/>
            </w:tcBorders>
            <w:shd w:val="clear" w:color="auto" w:fill="auto"/>
            <w:noWrap/>
            <w:hideMark/>
          </w:tcPr>
          <w:p w14:paraId="27C4AD3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F35A09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75DE47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812AAD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466B2A0D" w14:textId="77777777" w:rsidTr="00B04ABD">
        <w:trPr>
          <w:trHeight w:val="288"/>
        </w:trPr>
        <w:tc>
          <w:tcPr>
            <w:tcW w:w="5120" w:type="dxa"/>
            <w:tcBorders>
              <w:top w:val="nil"/>
              <w:left w:val="nil"/>
              <w:bottom w:val="nil"/>
              <w:right w:val="nil"/>
            </w:tcBorders>
            <w:shd w:val="clear" w:color="auto" w:fill="auto"/>
            <w:noWrap/>
            <w:hideMark/>
          </w:tcPr>
          <w:p w14:paraId="679D63F2" w14:textId="039F64C7"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N. Domestic Violence</w:t>
            </w:r>
          </w:p>
        </w:tc>
        <w:tc>
          <w:tcPr>
            <w:tcW w:w="571" w:type="dxa"/>
            <w:tcBorders>
              <w:top w:val="nil"/>
              <w:left w:val="nil"/>
              <w:bottom w:val="nil"/>
              <w:right w:val="nil"/>
            </w:tcBorders>
            <w:shd w:val="clear" w:color="auto" w:fill="auto"/>
            <w:noWrap/>
            <w:hideMark/>
          </w:tcPr>
          <w:p w14:paraId="1C1036A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350C475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3194BF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C85070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6B966AAD" w14:textId="77777777" w:rsidTr="00B04ABD">
        <w:trPr>
          <w:trHeight w:val="288"/>
        </w:trPr>
        <w:tc>
          <w:tcPr>
            <w:tcW w:w="5120" w:type="dxa"/>
            <w:tcBorders>
              <w:top w:val="nil"/>
              <w:left w:val="nil"/>
              <w:bottom w:val="nil"/>
              <w:right w:val="nil"/>
            </w:tcBorders>
            <w:shd w:val="clear" w:color="auto" w:fill="auto"/>
            <w:noWrap/>
            <w:hideMark/>
          </w:tcPr>
          <w:p w14:paraId="18390978" w14:textId="6CACF135"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O. Dating Violence</w:t>
            </w:r>
          </w:p>
        </w:tc>
        <w:tc>
          <w:tcPr>
            <w:tcW w:w="571" w:type="dxa"/>
            <w:tcBorders>
              <w:top w:val="nil"/>
              <w:left w:val="nil"/>
              <w:bottom w:val="nil"/>
              <w:right w:val="nil"/>
            </w:tcBorders>
            <w:shd w:val="clear" w:color="auto" w:fill="auto"/>
            <w:noWrap/>
            <w:hideMark/>
          </w:tcPr>
          <w:p w14:paraId="5F2D04C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5D1D2B5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315B6A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30BED2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06CBDBF6" w14:textId="77777777" w:rsidTr="00B04ABD">
        <w:trPr>
          <w:trHeight w:val="288"/>
        </w:trPr>
        <w:tc>
          <w:tcPr>
            <w:tcW w:w="5120" w:type="dxa"/>
            <w:tcBorders>
              <w:top w:val="nil"/>
              <w:left w:val="nil"/>
              <w:bottom w:val="nil"/>
              <w:right w:val="nil"/>
            </w:tcBorders>
            <w:shd w:val="clear" w:color="auto" w:fill="auto"/>
            <w:noWrap/>
            <w:hideMark/>
          </w:tcPr>
          <w:p w14:paraId="048769CF" w14:textId="4652EF64"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P. Stalking</w:t>
            </w:r>
          </w:p>
        </w:tc>
        <w:tc>
          <w:tcPr>
            <w:tcW w:w="571" w:type="dxa"/>
            <w:tcBorders>
              <w:top w:val="nil"/>
              <w:left w:val="nil"/>
              <w:bottom w:val="nil"/>
              <w:right w:val="nil"/>
            </w:tcBorders>
            <w:shd w:val="clear" w:color="auto" w:fill="auto"/>
            <w:noWrap/>
            <w:hideMark/>
          </w:tcPr>
          <w:p w14:paraId="59F2E08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559C429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6B40A8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4059FB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6502A406" w14:textId="77777777" w:rsidTr="00B04ABD">
        <w:trPr>
          <w:trHeight w:val="288"/>
        </w:trPr>
        <w:tc>
          <w:tcPr>
            <w:tcW w:w="5120" w:type="dxa"/>
            <w:tcBorders>
              <w:top w:val="nil"/>
              <w:left w:val="nil"/>
              <w:bottom w:val="nil"/>
              <w:right w:val="nil"/>
            </w:tcBorders>
            <w:shd w:val="clear" w:color="auto" w:fill="auto"/>
            <w:noWrap/>
            <w:hideMark/>
          </w:tcPr>
          <w:p w14:paraId="55C2289C" w14:textId="7FE0B13B"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Q. Hate Crime</w:t>
            </w:r>
          </w:p>
        </w:tc>
        <w:tc>
          <w:tcPr>
            <w:tcW w:w="571" w:type="dxa"/>
            <w:tcBorders>
              <w:top w:val="nil"/>
              <w:left w:val="nil"/>
              <w:bottom w:val="nil"/>
              <w:right w:val="nil"/>
            </w:tcBorders>
            <w:shd w:val="clear" w:color="auto" w:fill="auto"/>
            <w:noWrap/>
            <w:hideMark/>
          </w:tcPr>
          <w:p w14:paraId="149CC40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5D186AA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CC1428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D22A43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18C2A299" w14:textId="77777777" w:rsidTr="00B04ABD">
        <w:trPr>
          <w:trHeight w:val="288"/>
        </w:trPr>
        <w:tc>
          <w:tcPr>
            <w:tcW w:w="5120" w:type="dxa"/>
            <w:tcBorders>
              <w:top w:val="nil"/>
              <w:left w:val="nil"/>
              <w:bottom w:val="nil"/>
              <w:right w:val="nil"/>
            </w:tcBorders>
            <w:shd w:val="clear" w:color="auto" w:fill="auto"/>
            <w:noWrap/>
            <w:hideMark/>
          </w:tcPr>
          <w:p w14:paraId="315B767D" w14:textId="69FC12E0" w:rsidR="00B04ABD" w:rsidRPr="00B04ABD" w:rsidRDefault="00B04ABD" w:rsidP="00B04ABD">
            <w:pPr>
              <w:widowControl/>
              <w:spacing w:after="0" w:line="240" w:lineRule="auto"/>
              <w:rPr>
                <w:rFonts w:ascii="Book Antiqua" w:eastAsia="Times New Roman" w:hAnsi="Book Antiqua" w:cs="Times New Roman"/>
                <w:color w:val="000000"/>
                <w:sz w:val="20"/>
                <w:szCs w:val="20"/>
              </w:rPr>
            </w:pPr>
          </w:p>
        </w:tc>
        <w:tc>
          <w:tcPr>
            <w:tcW w:w="571" w:type="dxa"/>
            <w:tcBorders>
              <w:top w:val="nil"/>
              <w:left w:val="nil"/>
              <w:bottom w:val="nil"/>
              <w:right w:val="nil"/>
            </w:tcBorders>
            <w:shd w:val="clear" w:color="auto" w:fill="auto"/>
            <w:noWrap/>
            <w:hideMark/>
          </w:tcPr>
          <w:p w14:paraId="1CDD5A0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p>
        </w:tc>
        <w:tc>
          <w:tcPr>
            <w:tcW w:w="560" w:type="dxa"/>
            <w:tcBorders>
              <w:top w:val="nil"/>
              <w:left w:val="nil"/>
              <w:bottom w:val="nil"/>
              <w:right w:val="nil"/>
            </w:tcBorders>
            <w:shd w:val="clear" w:color="auto" w:fill="auto"/>
            <w:noWrap/>
            <w:hideMark/>
          </w:tcPr>
          <w:p w14:paraId="72D27B80"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0FD8E4F9"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0ED4E785"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r>
      <w:tr w:rsidR="00B04ABD" w:rsidRPr="00B04ABD" w14:paraId="7B452503" w14:textId="77777777" w:rsidTr="00B04ABD">
        <w:trPr>
          <w:trHeight w:val="288"/>
        </w:trPr>
        <w:tc>
          <w:tcPr>
            <w:tcW w:w="5120" w:type="dxa"/>
            <w:tcBorders>
              <w:top w:val="nil"/>
              <w:left w:val="nil"/>
              <w:bottom w:val="nil"/>
              <w:right w:val="nil"/>
            </w:tcBorders>
            <w:shd w:val="clear" w:color="auto" w:fill="auto"/>
            <w:noWrap/>
            <w:hideMark/>
          </w:tcPr>
          <w:p w14:paraId="7DE493C8" w14:textId="77777777" w:rsidR="00B04ABD" w:rsidRPr="00B04ABD" w:rsidRDefault="00B04ABD" w:rsidP="00B04ABD">
            <w:pPr>
              <w:widowControl/>
              <w:spacing w:after="0" w:line="240" w:lineRule="auto"/>
              <w:rPr>
                <w:rFonts w:ascii="Book Antiqua" w:eastAsia="Times New Roman" w:hAnsi="Book Antiqua" w:cs="Times New Roman"/>
                <w:b/>
                <w:bCs/>
                <w:color w:val="000000"/>
                <w:sz w:val="20"/>
                <w:szCs w:val="20"/>
              </w:rPr>
            </w:pPr>
            <w:r w:rsidRPr="00B04ABD">
              <w:rPr>
                <w:rFonts w:ascii="Book Antiqua" w:eastAsia="Times New Roman" w:hAnsi="Book Antiqua" w:cs="Times New Roman"/>
                <w:b/>
                <w:bCs/>
                <w:color w:val="000000"/>
                <w:sz w:val="20"/>
                <w:szCs w:val="20"/>
              </w:rPr>
              <w:t>CHOFFIN</w:t>
            </w:r>
          </w:p>
        </w:tc>
        <w:tc>
          <w:tcPr>
            <w:tcW w:w="571" w:type="dxa"/>
            <w:tcBorders>
              <w:top w:val="nil"/>
              <w:left w:val="nil"/>
              <w:bottom w:val="nil"/>
              <w:right w:val="nil"/>
            </w:tcBorders>
            <w:shd w:val="clear" w:color="auto" w:fill="auto"/>
            <w:noWrap/>
            <w:hideMark/>
          </w:tcPr>
          <w:p w14:paraId="45065572" w14:textId="77777777" w:rsidR="00B04ABD" w:rsidRPr="00B04ABD" w:rsidRDefault="00B04ABD" w:rsidP="00E17055">
            <w:pPr>
              <w:widowControl/>
              <w:spacing w:after="0" w:line="240" w:lineRule="auto"/>
              <w:jc w:val="center"/>
              <w:rPr>
                <w:rFonts w:ascii="Book Antiqua" w:eastAsia="Times New Roman" w:hAnsi="Book Antiqua" w:cs="Times New Roman"/>
                <w:b/>
                <w:bCs/>
                <w:color w:val="000000"/>
                <w:sz w:val="20"/>
                <w:szCs w:val="20"/>
              </w:rPr>
            </w:pPr>
          </w:p>
        </w:tc>
        <w:tc>
          <w:tcPr>
            <w:tcW w:w="560" w:type="dxa"/>
            <w:tcBorders>
              <w:top w:val="nil"/>
              <w:left w:val="nil"/>
              <w:bottom w:val="nil"/>
              <w:right w:val="nil"/>
            </w:tcBorders>
            <w:shd w:val="clear" w:color="auto" w:fill="auto"/>
            <w:noWrap/>
            <w:hideMark/>
          </w:tcPr>
          <w:p w14:paraId="1F08BE93"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2D83BDCF"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32156EB7"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r>
      <w:tr w:rsidR="00B04ABD" w:rsidRPr="00B04ABD" w14:paraId="259DF397" w14:textId="77777777" w:rsidTr="00B04ABD">
        <w:trPr>
          <w:trHeight w:val="288"/>
        </w:trPr>
        <w:tc>
          <w:tcPr>
            <w:tcW w:w="5120" w:type="dxa"/>
            <w:tcBorders>
              <w:top w:val="nil"/>
              <w:left w:val="nil"/>
              <w:bottom w:val="nil"/>
              <w:right w:val="nil"/>
            </w:tcBorders>
            <w:shd w:val="clear" w:color="auto" w:fill="auto"/>
            <w:noWrap/>
            <w:hideMark/>
          </w:tcPr>
          <w:p w14:paraId="26A9EFAF" w14:textId="77777777" w:rsidR="00B04ABD" w:rsidRPr="00B04ABD" w:rsidRDefault="00B04ABD" w:rsidP="00B04ABD">
            <w:pPr>
              <w:widowControl/>
              <w:spacing w:after="0" w:line="240" w:lineRule="auto"/>
              <w:rPr>
                <w:rFonts w:ascii="Book Antiqua" w:eastAsia="Times New Roman" w:hAnsi="Book Antiqua" w:cs="Times New Roman"/>
                <w:b/>
                <w:bCs/>
                <w:color w:val="000000"/>
                <w:sz w:val="20"/>
                <w:szCs w:val="20"/>
                <w:u w:val="single"/>
              </w:rPr>
            </w:pPr>
            <w:r w:rsidRPr="00B04ABD">
              <w:rPr>
                <w:rFonts w:ascii="Book Antiqua" w:eastAsia="Times New Roman" w:hAnsi="Book Antiqua" w:cs="Times New Roman"/>
                <w:b/>
                <w:bCs/>
                <w:color w:val="000000"/>
                <w:sz w:val="20"/>
                <w:szCs w:val="20"/>
                <w:u w:val="single"/>
              </w:rPr>
              <w:t>Criminal Offenses</w:t>
            </w:r>
          </w:p>
        </w:tc>
        <w:tc>
          <w:tcPr>
            <w:tcW w:w="571" w:type="dxa"/>
            <w:tcBorders>
              <w:top w:val="nil"/>
              <w:left w:val="nil"/>
              <w:bottom w:val="nil"/>
              <w:right w:val="nil"/>
            </w:tcBorders>
            <w:shd w:val="clear" w:color="auto" w:fill="auto"/>
            <w:noWrap/>
            <w:hideMark/>
          </w:tcPr>
          <w:p w14:paraId="605CCF55" w14:textId="77777777" w:rsidR="00B04ABD" w:rsidRPr="00B04ABD" w:rsidRDefault="00B04ABD" w:rsidP="00E17055">
            <w:pPr>
              <w:widowControl/>
              <w:spacing w:after="0" w:line="240" w:lineRule="auto"/>
              <w:jc w:val="center"/>
              <w:rPr>
                <w:rFonts w:ascii="Book Antiqua" w:eastAsia="Times New Roman" w:hAnsi="Book Antiqua" w:cs="Times New Roman"/>
                <w:b/>
                <w:bCs/>
                <w:color w:val="000000"/>
                <w:sz w:val="20"/>
                <w:szCs w:val="20"/>
                <w:u w:val="single"/>
              </w:rPr>
            </w:pPr>
          </w:p>
        </w:tc>
        <w:tc>
          <w:tcPr>
            <w:tcW w:w="560" w:type="dxa"/>
            <w:tcBorders>
              <w:top w:val="nil"/>
              <w:left w:val="nil"/>
              <w:bottom w:val="nil"/>
              <w:right w:val="nil"/>
            </w:tcBorders>
            <w:shd w:val="clear" w:color="auto" w:fill="auto"/>
            <w:noWrap/>
            <w:hideMark/>
          </w:tcPr>
          <w:p w14:paraId="638AEA03"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634051C6"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358E0D38"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r>
      <w:tr w:rsidR="00B04ABD" w:rsidRPr="00B04ABD" w14:paraId="7C9D546B" w14:textId="77777777" w:rsidTr="00B04ABD">
        <w:trPr>
          <w:trHeight w:val="288"/>
        </w:trPr>
        <w:tc>
          <w:tcPr>
            <w:tcW w:w="5120" w:type="dxa"/>
            <w:tcBorders>
              <w:top w:val="nil"/>
              <w:left w:val="nil"/>
              <w:bottom w:val="nil"/>
              <w:right w:val="nil"/>
            </w:tcBorders>
            <w:shd w:val="clear" w:color="auto" w:fill="auto"/>
            <w:noWrap/>
            <w:hideMark/>
          </w:tcPr>
          <w:p w14:paraId="37969DF4" w14:textId="77777777" w:rsidR="00B04ABD" w:rsidRPr="00B04ABD" w:rsidRDefault="00B04ABD" w:rsidP="00B04ABD">
            <w:pPr>
              <w:widowControl/>
              <w:spacing w:after="0" w:line="240" w:lineRule="auto"/>
              <w:rPr>
                <w:rFonts w:ascii="Book Antiqua" w:eastAsia="Times New Roman" w:hAnsi="Book Antiqua" w:cs="Times New Roman"/>
                <w:b/>
                <w:bCs/>
                <w:color w:val="000000"/>
                <w:sz w:val="20"/>
                <w:szCs w:val="20"/>
              </w:rPr>
            </w:pPr>
            <w:r w:rsidRPr="00B04ABD">
              <w:rPr>
                <w:rFonts w:ascii="Book Antiqua" w:eastAsia="Times New Roman" w:hAnsi="Book Antiqua" w:cs="Times New Roman"/>
                <w:b/>
                <w:bCs/>
                <w:color w:val="000000"/>
                <w:sz w:val="20"/>
                <w:szCs w:val="20"/>
              </w:rPr>
              <w:t>On-Campus</w:t>
            </w:r>
          </w:p>
        </w:tc>
        <w:tc>
          <w:tcPr>
            <w:tcW w:w="571" w:type="dxa"/>
            <w:tcBorders>
              <w:top w:val="nil"/>
              <w:left w:val="nil"/>
              <w:bottom w:val="nil"/>
              <w:right w:val="nil"/>
            </w:tcBorders>
            <w:shd w:val="clear" w:color="auto" w:fill="auto"/>
            <w:noWrap/>
            <w:hideMark/>
          </w:tcPr>
          <w:p w14:paraId="28367907" w14:textId="77777777" w:rsidR="00B04ABD" w:rsidRPr="00B04ABD" w:rsidRDefault="00B04ABD" w:rsidP="00E17055">
            <w:pPr>
              <w:widowControl/>
              <w:spacing w:after="0" w:line="240" w:lineRule="auto"/>
              <w:jc w:val="center"/>
              <w:rPr>
                <w:rFonts w:ascii="Book Antiqua" w:eastAsia="Times New Roman" w:hAnsi="Book Antiqua" w:cs="Times New Roman"/>
                <w:b/>
                <w:bCs/>
                <w:color w:val="000000"/>
                <w:sz w:val="20"/>
                <w:szCs w:val="20"/>
              </w:rPr>
            </w:pPr>
          </w:p>
        </w:tc>
        <w:tc>
          <w:tcPr>
            <w:tcW w:w="560" w:type="dxa"/>
            <w:tcBorders>
              <w:top w:val="nil"/>
              <w:left w:val="nil"/>
              <w:bottom w:val="nil"/>
              <w:right w:val="nil"/>
            </w:tcBorders>
            <w:shd w:val="clear" w:color="auto" w:fill="auto"/>
            <w:noWrap/>
            <w:hideMark/>
          </w:tcPr>
          <w:p w14:paraId="4CCDBDC9"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0BF6A35C"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0FE5C403"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r>
      <w:tr w:rsidR="00B04ABD" w:rsidRPr="00B04ABD" w14:paraId="3A02F786" w14:textId="77777777" w:rsidTr="00B04ABD">
        <w:trPr>
          <w:trHeight w:val="288"/>
        </w:trPr>
        <w:tc>
          <w:tcPr>
            <w:tcW w:w="5120" w:type="dxa"/>
            <w:tcBorders>
              <w:top w:val="nil"/>
              <w:left w:val="nil"/>
              <w:bottom w:val="nil"/>
              <w:right w:val="nil"/>
            </w:tcBorders>
            <w:shd w:val="clear" w:color="auto" w:fill="auto"/>
            <w:noWrap/>
            <w:hideMark/>
          </w:tcPr>
          <w:p w14:paraId="3ABC88F4" w14:textId="017F3105" w:rsidR="00B04ABD" w:rsidRPr="00B04ABD" w:rsidRDefault="00643296" w:rsidP="00B04ABD">
            <w:pPr>
              <w:widowControl/>
              <w:spacing w:after="0" w:line="240" w:lineRule="auto"/>
              <w:rPr>
                <w:rFonts w:ascii="Book Antiqua" w:eastAsia="Times New Roman" w:hAnsi="Book Antiqua" w:cs="Times New Roman"/>
                <w:color w:val="000000"/>
                <w:sz w:val="20"/>
                <w:szCs w:val="20"/>
              </w:rPr>
            </w:pPr>
            <w:r>
              <w:rPr>
                <w:rFonts w:ascii="Book Antiqua" w:eastAsia="Times New Roman" w:hAnsi="Book Antiqua" w:cs="Times New Roman"/>
                <w:color w:val="000000"/>
                <w:sz w:val="20"/>
                <w:szCs w:val="20"/>
              </w:rPr>
              <w:t>A.</w:t>
            </w:r>
            <w:r w:rsidR="00B04ABD" w:rsidRPr="00B04ABD">
              <w:rPr>
                <w:rFonts w:ascii="Book Antiqua" w:eastAsia="Times New Roman" w:hAnsi="Book Antiqua" w:cs="Times New Roman"/>
                <w:color w:val="000000"/>
                <w:sz w:val="20"/>
                <w:szCs w:val="20"/>
              </w:rPr>
              <w:t xml:space="preserve"> Murder/Non-negligent Manslaughter</w:t>
            </w:r>
          </w:p>
        </w:tc>
        <w:tc>
          <w:tcPr>
            <w:tcW w:w="571" w:type="dxa"/>
            <w:tcBorders>
              <w:top w:val="nil"/>
              <w:left w:val="nil"/>
              <w:bottom w:val="nil"/>
              <w:right w:val="nil"/>
            </w:tcBorders>
            <w:shd w:val="clear" w:color="auto" w:fill="auto"/>
            <w:noWrap/>
            <w:hideMark/>
          </w:tcPr>
          <w:p w14:paraId="6DDECAA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71297C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F5699F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85D9AA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611E4626" w14:textId="77777777" w:rsidTr="00B04ABD">
        <w:trPr>
          <w:trHeight w:val="288"/>
        </w:trPr>
        <w:tc>
          <w:tcPr>
            <w:tcW w:w="5120" w:type="dxa"/>
            <w:tcBorders>
              <w:top w:val="nil"/>
              <w:left w:val="nil"/>
              <w:bottom w:val="nil"/>
              <w:right w:val="nil"/>
            </w:tcBorders>
            <w:shd w:val="clear" w:color="auto" w:fill="auto"/>
            <w:noWrap/>
            <w:hideMark/>
          </w:tcPr>
          <w:p w14:paraId="1EDE9717" w14:textId="066D11B1"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B. Negligent Manslaughter </w:t>
            </w:r>
          </w:p>
        </w:tc>
        <w:tc>
          <w:tcPr>
            <w:tcW w:w="571" w:type="dxa"/>
            <w:tcBorders>
              <w:top w:val="nil"/>
              <w:left w:val="nil"/>
              <w:bottom w:val="nil"/>
              <w:right w:val="nil"/>
            </w:tcBorders>
            <w:shd w:val="clear" w:color="auto" w:fill="auto"/>
            <w:noWrap/>
            <w:hideMark/>
          </w:tcPr>
          <w:p w14:paraId="5C5704C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160163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E40615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6E2428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31363E87" w14:textId="77777777" w:rsidTr="00B04ABD">
        <w:trPr>
          <w:trHeight w:val="288"/>
        </w:trPr>
        <w:tc>
          <w:tcPr>
            <w:tcW w:w="5120" w:type="dxa"/>
            <w:tcBorders>
              <w:top w:val="nil"/>
              <w:left w:val="nil"/>
              <w:bottom w:val="nil"/>
              <w:right w:val="nil"/>
            </w:tcBorders>
            <w:shd w:val="clear" w:color="auto" w:fill="auto"/>
            <w:noWrap/>
            <w:hideMark/>
          </w:tcPr>
          <w:p w14:paraId="6176003C" w14:textId="214C5F83"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C. Sex offenses – Forcible </w:t>
            </w:r>
          </w:p>
        </w:tc>
        <w:tc>
          <w:tcPr>
            <w:tcW w:w="571" w:type="dxa"/>
            <w:tcBorders>
              <w:top w:val="nil"/>
              <w:left w:val="nil"/>
              <w:bottom w:val="nil"/>
              <w:right w:val="nil"/>
            </w:tcBorders>
            <w:shd w:val="clear" w:color="auto" w:fill="auto"/>
            <w:noWrap/>
            <w:hideMark/>
          </w:tcPr>
          <w:p w14:paraId="06F3F53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813C6C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9BE95A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F8089E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472550EE" w14:textId="77777777" w:rsidTr="00B04ABD">
        <w:trPr>
          <w:trHeight w:val="288"/>
        </w:trPr>
        <w:tc>
          <w:tcPr>
            <w:tcW w:w="5120" w:type="dxa"/>
            <w:tcBorders>
              <w:top w:val="nil"/>
              <w:left w:val="nil"/>
              <w:bottom w:val="nil"/>
              <w:right w:val="nil"/>
            </w:tcBorders>
            <w:shd w:val="clear" w:color="auto" w:fill="auto"/>
            <w:noWrap/>
            <w:hideMark/>
          </w:tcPr>
          <w:p w14:paraId="0909871B" w14:textId="09F8DE83"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D. Sex offenses - Non-forcible </w:t>
            </w:r>
          </w:p>
        </w:tc>
        <w:tc>
          <w:tcPr>
            <w:tcW w:w="571" w:type="dxa"/>
            <w:tcBorders>
              <w:top w:val="nil"/>
              <w:left w:val="nil"/>
              <w:bottom w:val="nil"/>
              <w:right w:val="nil"/>
            </w:tcBorders>
            <w:shd w:val="clear" w:color="auto" w:fill="auto"/>
            <w:noWrap/>
            <w:hideMark/>
          </w:tcPr>
          <w:p w14:paraId="4D90C3E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5B8CF2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DF11C7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5DE95C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63550054" w14:textId="77777777" w:rsidTr="00B04ABD">
        <w:trPr>
          <w:trHeight w:val="288"/>
        </w:trPr>
        <w:tc>
          <w:tcPr>
            <w:tcW w:w="5120" w:type="dxa"/>
            <w:tcBorders>
              <w:top w:val="nil"/>
              <w:left w:val="nil"/>
              <w:bottom w:val="nil"/>
              <w:right w:val="nil"/>
            </w:tcBorders>
            <w:shd w:val="clear" w:color="auto" w:fill="auto"/>
            <w:noWrap/>
            <w:hideMark/>
          </w:tcPr>
          <w:p w14:paraId="7D9E9F89" w14:textId="771151D1"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E. Robbery</w:t>
            </w:r>
          </w:p>
        </w:tc>
        <w:tc>
          <w:tcPr>
            <w:tcW w:w="571" w:type="dxa"/>
            <w:tcBorders>
              <w:top w:val="nil"/>
              <w:left w:val="nil"/>
              <w:bottom w:val="nil"/>
              <w:right w:val="nil"/>
            </w:tcBorders>
            <w:shd w:val="clear" w:color="auto" w:fill="auto"/>
            <w:noWrap/>
            <w:hideMark/>
          </w:tcPr>
          <w:p w14:paraId="495B4C3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E88E1E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450478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6D48DE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1021E329" w14:textId="77777777" w:rsidTr="00B04ABD">
        <w:trPr>
          <w:trHeight w:val="288"/>
        </w:trPr>
        <w:tc>
          <w:tcPr>
            <w:tcW w:w="5120" w:type="dxa"/>
            <w:tcBorders>
              <w:top w:val="nil"/>
              <w:left w:val="nil"/>
              <w:bottom w:val="nil"/>
              <w:right w:val="nil"/>
            </w:tcBorders>
            <w:shd w:val="clear" w:color="auto" w:fill="auto"/>
            <w:noWrap/>
            <w:hideMark/>
          </w:tcPr>
          <w:p w14:paraId="4EFA8ACE" w14:textId="4013E576"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F. Aggravated Assault</w:t>
            </w:r>
          </w:p>
        </w:tc>
        <w:tc>
          <w:tcPr>
            <w:tcW w:w="571" w:type="dxa"/>
            <w:tcBorders>
              <w:top w:val="nil"/>
              <w:left w:val="nil"/>
              <w:bottom w:val="nil"/>
              <w:right w:val="nil"/>
            </w:tcBorders>
            <w:shd w:val="clear" w:color="auto" w:fill="auto"/>
            <w:noWrap/>
            <w:hideMark/>
          </w:tcPr>
          <w:p w14:paraId="7CABD71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766F6B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4141D1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2AD5EF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71F91E9A" w14:textId="77777777" w:rsidTr="00B04ABD">
        <w:trPr>
          <w:trHeight w:val="288"/>
        </w:trPr>
        <w:tc>
          <w:tcPr>
            <w:tcW w:w="5120" w:type="dxa"/>
            <w:tcBorders>
              <w:top w:val="nil"/>
              <w:left w:val="nil"/>
              <w:bottom w:val="nil"/>
              <w:right w:val="nil"/>
            </w:tcBorders>
            <w:shd w:val="clear" w:color="auto" w:fill="auto"/>
            <w:noWrap/>
            <w:hideMark/>
          </w:tcPr>
          <w:p w14:paraId="7F1447CD" w14:textId="570B32D7"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G. Burglary</w:t>
            </w:r>
          </w:p>
        </w:tc>
        <w:tc>
          <w:tcPr>
            <w:tcW w:w="571" w:type="dxa"/>
            <w:tcBorders>
              <w:top w:val="nil"/>
              <w:left w:val="nil"/>
              <w:bottom w:val="nil"/>
              <w:right w:val="nil"/>
            </w:tcBorders>
            <w:shd w:val="clear" w:color="auto" w:fill="auto"/>
            <w:noWrap/>
            <w:hideMark/>
          </w:tcPr>
          <w:p w14:paraId="48136E3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C793A9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1C93BD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009C5E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2EC50829" w14:textId="77777777" w:rsidTr="00B04ABD">
        <w:trPr>
          <w:trHeight w:val="288"/>
        </w:trPr>
        <w:tc>
          <w:tcPr>
            <w:tcW w:w="5120" w:type="dxa"/>
            <w:tcBorders>
              <w:top w:val="nil"/>
              <w:left w:val="nil"/>
              <w:bottom w:val="nil"/>
              <w:right w:val="nil"/>
            </w:tcBorders>
            <w:shd w:val="clear" w:color="auto" w:fill="auto"/>
            <w:noWrap/>
            <w:hideMark/>
          </w:tcPr>
          <w:p w14:paraId="7D18004A" w14:textId="168530AC"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H. Motor Vehicle Theft</w:t>
            </w:r>
          </w:p>
        </w:tc>
        <w:tc>
          <w:tcPr>
            <w:tcW w:w="571" w:type="dxa"/>
            <w:tcBorders>
              <w:top w:val="nil"/>
              <w:left w:val="nil"/>
              <w:bottom w:val="nil"/>
              <w:right w:val="nil"/>
            </w:tcBorders>
            <w:shd w:val="clear" w:color="auto" w:fill="auto"/>
            <w:noWrap/>
            <w:hideMark/>
          </w:tcPr>
          <w:p w14:paraId="1CD00AF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440CDB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51FC8B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F64881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736BBE5D" w14:textId="77777777" w:rsidTr="00B04ABD">
        <w:trPr>
          <w:trHeight w:val="288"/>
        </w:trPr>
        <w:tc>
          <w:tcPr>
            <w:tcW w:w="5120" w:type="dxa"/>
            <w:tcBorders>
              <w:top w:val="nil"/>
              <w:left w:val="nil"/>
              <w:bottom w:val="nil"/>
              <w:right w:val="nil"/>
            </w:tcBorders>
            <w:shd w:val="clear" w:color="auto" w:fill="auto"/>
            <w:noWrap/>
            <w:hideMark/>
          </w:tcPr>
          <w:p w14:paraId="57D6DCC4" w14:textId="0EA8FB0C"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I. Arson</w:t>
            </w:r>
          </w:p>
        </w:tc>
        <w:tc>
          <w:tcPr>
            <w:tcW w:w="571" w:type="dxa"/>
            <w:tcBorders>
              <w:top w:val="nil"/>
              <w:left w:val="nil"/>
              <w:bottom w:val="nil"/>
              <w:right w:val="nil"/>
            </w:tcBorders>
            <w:shd w:val="clear" w:color="auto" w:fill="auto"/>
            <w:noWrap/>
            <w:hideMark/>
          </w:tcPr>
          <w:p w14:paraId="68E03D2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D977F0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7F0F24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18C6E2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1F8A659F" w14:textId="77777777" w:rsidTr="00B04ABD">
        <w:trPr>
          <w:trHeight w:val="288"/>
        </w:trPr>
        <w:tc>
          <w:tcPr>
            <w:tcW w:w="5120" w:type="dxa"/>
            <w:tcBorders>
              <w:top w:val="nil"/>
              <w:left w:val="nil"/>
              <w:bottom w:val="nil"/>
              <w:right w:val="nil"/>
            </w:tcBorders>
            <w:shd w:val="clear" w:color="auto" w:fill="auto"/>
            <w:noWrap/>
            <w:hideMark/>
          </w:tcPr>
          <w:p w14:paraId="0772E5F5" w14:textId="03B3B68F"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J. Other</w:t>
            </w:r>
          </w:p>
        </w:tc>
        <w:tc>
          <w:tcPr>
            <w:tcW w:w="571" w:type="dxa"/>
            <w:tcBorders>
              <w:top w:val="nil"/>
              <w:left w:val="nil"/>
              <w:bottom w:val="nil"/>
              <w:right w:val="nil"/>
            </w:tcBorders>
            <w:shd w:val="clear" w:color="auto" w:fill="auto"/>
            <w:noWrap/>
            <w:hideMark/>
          </w:tcPr>
          <w:p w14:paraId="5DEC985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89CD4C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39C100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520347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49E03707" w14:textId="77777777" w:rsidTr="00B04ABD">
        <w:trPr>
          <w:trHeight w:val="288"/>
        </w:trPr>
        <w:tc>
          <w:tcPr>
            <w:tcW w:w="5120" w:type="dxa"/>
            <w:tcBorders>
              <w:top w:val="nil"/>
              <w:left w:val="nil"/>
              <w:bottom w:val="nil"/>
              <w:right w:val="nil"/>
            </w:tcBorders>
            <w:shd w:val="clear" w:color="auto" w:fill="auto"/>
            <w:noWrap/>
            <w:hideMark/>
          </w:tcPr>
          <w:p w14:paraId="1B693FCF" w14:textId="206F2C19"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K. Illegal Weapons Possession </w:t>
            </w:r>
          </w:p>
        </w:tc>
        <w:tc>
          <w:tcPr>
            <w:tcW w:w="571" w:type="dxa"/>
            <w:tcBorders>
              <w:top w:val="nil"/>
              <w:left w:val="nil"/>
              <w:bottom w:val="nil"/>
              <w:right w:val="nil"/>
            </w:tcBorders>
            <w:shd w:val="clear" w:color="auto" w:fill="auto"/>
            <w:noWrap/>
            <w:hideMark/>
          </w:tcPr>
          <w:p w14:paraId="2FC1A0C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24184B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68DA14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270BBC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3D2FE015" w14:textId="77777777" w:rsidTr="00B04ABD">
        <w:trPr>
          <w:trHeight w:val="288"/>
        </w:trPr>
        <w:tc>
          <w:tcPr>
            <w:tcW w:w="5120" w:type="dxa"/>
            <w:tcBorders>
              <w:top w:val="nil"/>
              <w:left w:val="nil"/>
              <w:bottom w:val="nil"/>
              <w:right w:val="nil"/>
            </w:tcBorders>
            <w:shd w:val="clear" w:color="auto" w:fill="auto"/>
            <w:noWrap/>
            <w:hideMark/>
          </w:tcPr>
          <w:p w14:paraId="39ABE5CE" w14:textId="3F5D1AAA"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L. Drug Law Violations</w:t>
            </w:r>
          </w:p>
        </w:tc>
        <w:tc>
          <w:tcPr>
            <w:tcW w:w="571" w:type="dxa"/>
            <w:tcBorders>
              <w:top w:val="nil"/>
              <w:left w:val="nil"/>
              <w:bottom w:val="nil"/>
              <w:right w:val="nil"/>
            </w:tcBorders>
            <w:shd w:val="clear" w:color="auto" w:fill="auto"/>
            <w:noWrap/>
            <w:hideMark/>
          </w:tcPr>
          <w:p w14:paraId="129BD6A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F86445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CF9AE7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1A7608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64A59D1E" w14:textId="77777777" w:rsidTr="00B04ABD">
        <w:trPr>
          <w:trHeight w:val="288"/>
        </w:trPr>
        <w:tc>
          <w:tcPr>
            <w:tcW w:w="5120" w:type="dxa"/>
            <w:tcBorders>
              <w:top w:val="nil"/>
              <w:left w:val="nil"/>
              <w:bottom w:val="nil"/>
              <w:right w:val="nil"/>
            </w:tcBorders>
            <w:shd w:val="clear" w:color="auto" w:fill="auto"/>
            <w:noWrap/>
            <w:hideMark/>
          </w:tcPr>
          <w:p w14:paraId="70B45DF7" w14:textId="71D4CC6A"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M. Liquor Law Violations </w:t>
            </w:r>
          </w:p>
        </w:tc>
        <w:tc>
          <w:tcPr>
            <w:tcW w:w="571" w:type="dxa"/>
            <w:tcBorders>
              <w:top w:val="nil"/>
              <w:left w:val="nil"/>
              <w:bottom w:val="nil"/>
              <w:right w:val="nil"/>
            </w:tcBorders>
            <w:shd w:val="clear" w:color="auto" w:fill="auto"/>
            <w:noWrap/>
            <w:hideMark/>
          </w:tcPr>
          <w:p w14:paraId="5285D2D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2F6D46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24054A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8FB883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3DF194B9" w14:textId="77777777" w:rsidTr="00B04ABD">
        <w:trPr>
          <w:trHeight w:val="288"/>
        </w:trPr>
        <w:tc>
          <w:tcPr>
            <w:tcW w:w="5120" w:type="dxa"/>
            <w:tcBorders>
              <w:top w:val="nil"/>
              <w:left w:val="nil"/>
              <w:bottom w:val="nil"/>
              <w:right w:val="nil"/>
            </w:tcBorders>
            <w:shd w:val="clear" w:color="auto" w:fill="auto"/>
            <w:noWrap/>
            <w:hideMark/>
          </w:tcPr>
          <w:p w14:paraId="40897179" w14:textId="68F44B20"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N. Domestic Violence</w:t>
            </w:r>
          </w:p>
        </w:tc>
        <w:tc>
          <w:tcPr>
            <w:tcW w:w="571" w:type="dxa"/>
            <w:tcBorders>
              <w:top w:val="nil"/>
              <w:left w:val="nil"/>
              <w:bottom w:val="nil"/>
              <w:right w:val="nil"/>
            </w:tcBorders>
            <w:shd w:val="clear" w:color="auto" w:fill="auto"/>
            <w:noWrap/>
            <w:hideMark/>
          </w:tcPr>
          <w:p w14:paraId="73D3062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01A0B05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C9896F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4E3B05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6D740575" w14:textId="77777777" w:rsidTr="00B04ABD">
        <w:trPr>
          <w:trHeight w:val="288"/>
        </w:trPr>
        <w:tc>
          <w:tcPr>
            <w:tcW w:w="5120" w:type="dxa"/>
            <w:tcBorders>
              <w:top w:val="nil"/>
              <w:left w:val="nil"/>
              <w:bottom w:val="nil"/>
              <w:right w:val="nil"/>
            </w:tcBorders>
            <w:shd w:val="clear" w:color="auto" w:fill="auto"/>
            <w:noWrap/>
            <w:hideMark/>
          </w:tcPr>
          <w:p w14:paraId="77E35086" w14:textId="4B9D2814"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O. Dating Violence</w:t>
            </w:r>
          </w:p>
        </w:tc>
        <w:tc>
          <w:tcPr>
            <w:tcW w:w="571" w:type="dxa"/>
            <w:tcBorders>
              <w:top w:val="nil"/>
              <w:left w:val="nil"/>
              <w:bottom w:val="nil"/>
              <w:right w:val="nil"/>
            </w:tcBorders>
            <w:shd w:val="clear" w:color="auto" w:fill="auto"/>
            <w:noWrap/>
            <w:hideMark/>
          </w:tcPr>
          <w:p w14:paraId="6695244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029DC4E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996ED1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E116C4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0767141E" w14:textId="77777777" w:rsidTr="00B04ABD">
        <w:trPr>
          <w:trHeight w:val="288"/>
        </w:trPr>
        <w:tc>
          <w:tcPr>
            <w:tcW w:w="5120" w:type="dxa"/>
            <w:tcBorders>
              <w:top w:val="nil"/>
              <w:left w:val="nil"/>
              <w:bottom w:val="nil"/>
              <w:right w:val="nil"/>
            </w:tcBorders>
            <w:shd w:val="clear" w:color="auto" w:fill="auto"/>
            <w:noWrap/>
            <w:hideMark/>
          </w:tcPr>
          <w:p w14:paraId="17024AA6" w14:textId="0C1DBEC2"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P. Stalking</w:t>
            </w:r>
          </w:p>
        </w:tc>
        <w:tc>
          <w:tcPr>
            <w:tcW w:w="571" w:type="dxa"/>
            <w:tcBorders>
              <w:top w:val="nil"/>
              <w:left w:val="nil"/>
              <w:bottom w:val="nil"/>
              <w:right w:val="nil"/>
            </w:tcBorders>
            <w:shd w:val="clear" w:color="auto" w:fill="auto"/>
            <w:noWrap/>
            <w:hideMark/>
          </w:tcPr>
          <w:p w14:paraId="4DF6809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04AF38B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11F3F2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6C6E5B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3C2B62A0" w14:textId="77777777" w:rsidTr="00B04ABD">
        <w:trPr>
          <w:trHeight w:val="288"/>
        </w:trPr>
        <w:tc>
          <w:tcPr>
            <w:tcW w:w="5120" w:type="dxa"/>
            <w:tcBorders>
              <w:top w:val="nil"/>
              <w:left w:val="nil"/>
              <w:bottom w:val="nil"/>
              <w:right w:val="nil"/>
            </w:tcBorders>
            <w:shd w:val="clear" w:color="auto" w:fill="auto"/>
            <w:noWrap/>
            <w:hideMark/>
          </w:tcPr>
          <w:p w14:paraId="187B81B1" w14:textId="06545DEF"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Q. Hate Crime</w:t>
            </w:r>
          </w:p>
        </w:tc>
        <w:tc>
          <w:tcPr>
            <w:tcW w:w="571" w:type="dxa"/>
            <w:tcBorders>
              <w:top w:val="nil"/>
              <w:left w:val="nil"/>
              <w:bottom w:val="nil"/>
              <w:right w:val="nil"/>
            </w:tcBorders>
            <w:shd w:val="clear" w:color="auto" w:fill="auto"/>
            <w:noWrap/>
            <w:hideMark/>
          </w:tcPr>
          <w:p w14:paraId="552B1F0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7251D3B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834DA1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E9F9BD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1C36730F" w14:textId="77777777" w:rsidTr="00B04ABD">
        <w:trPr>
          <w:trHeight w:val="312"/>
        </w:trPr>
        <w:tc>
          <w:tcPr>
            <w:tcW w:w="5120" w:type="dxa"/>
            <w:tcBorders>
              <w:top w:val="nil"/>
              <w:left w:val="nil"/>
              <w:bottom w:val="nil"/>
              <w:right w:val="nil"/>
            </w:tcBorders>
            <w:shd w:val="clear" w:color="auto" w:fill="auto"/>
            <w:noWrap/>
            <w:hideMark/>
          </w:tcPr>
          <w:p w14:paraId="677358D5" w14:textId="77777777" w:rsidR="00B04ABD" w:rsidRPr="00B04ABD" w:rsidRDefault="00B04ABD" w:rsidP="00B04ABD">
            <w:pPr>
              <w:widowControl/>
              <w:spacing w:after="0" w:line="240" w:lineRule="auto"/>
              <w:rPr>
                <w:rFonts w:ascii="Book Antiqua" w:eastAsia="Times New Roman" w:hAnsi="Book Antiqua" w:cs="Times New Roman"/>
                <w:color w:val="000000"/>
                <w:sz w:val="20"/>
                <w:szCs w:val="20"/>
              </w:rPr>
            </w:pPr>
          </w:p>
        </w:tc>
        <w:tc>
          <w:tcPr>
            <w:tcW w:w="571" w:type="dxa"/>
            <w:tcBorders>
              <w:top w:val="nil"/>
              <w:left w:val="nil"/>
              <w:bottom w:val="nil"/>
              <w:right w:val="nil"/>
            </w:tcBorders>
            <w:shd w:val="clear" w:color="auto" w:fill="auto"/>
            <w:noWrap/>
            <w:hideMark/>
          </w:tcPr>
          <w:p w14:paraId="4F23D2DF"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2C5D99A4"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1DDC003F"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1C02384C"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r>
      <w:tr w:rsidR="00B04ABD" w:rsidRPr="00B04ABD" w14:paraId="67B82A0F" w14:textId="77777777" w:rsidTr="00B04ABD">
        <w:trPr>
          <w:trHeight w:val="288"/>
        </w:trPr>
        <w:tc>
          <w:tcPr>
            <w:tcW w:w="5120" w:type="dxa"/>
            <w:tcBorders>
              <w:top w:val="nil"/>
              <w:left w:val="nil"/>
              <w:bottom w:val="nil"/>
              <w:right w:val="nil"/>
            </w:tcBorders>
            <w:shd w:val="clear" w:color="auto" w:fill="auto"/>
            <w:noWrap/>
            <w:hideMark/>
          </w:tcPr>
          <w:p w14:paraId="6FE8C9CF" w14:textId="517E886E" w:rsidR="00B04ABD" w:rsidRPr="00B04ABD" w:rsidRDefault="00B04ABD" w:rsidP="00B04ABD">
            <w:pPr>
              <w:widowControl/>
              <w:spacing w:after="0" w:line="240" w:lineRule="auto"/>
              <w:rPr>
                <w:rFonts w:ascii="Book Antiqua" w:eastAsia="Times New Roman" w:hAnsi="Book Antiqua" w:cs="Times New Roman"/>
                <w:b/>
                <w:bCs/>
                <w:color w:val="000000"/>
                <w:sz w:val="20"/>
                <w:szCs w:val="20"/>
              </w:rPr>
            </w:pPr>
            <w:r w:rsidRPr="00B04ABD">
              <w:rPr>
                <w:rFonts w:ascii="Book Antiqua" w:eastAsia="Times New Roman" w:hAnsi="Book Antiqua" w:cs="Times New Roman"/>
                <w:b/>
                <w:bCs/>
                <w:color w:val="000000"/>
                <w:sz w:val="20"/>
                <w:szCs w:val="20"/>
              </w:rPr>
              <w:t xml:space="preserve">Non-Campus Property </w:t>
            </w:r>
          </w:p>
        </w:tc>
        <w:tc>
          <w:tcPr>
            <w:tcW w:w="571" w:type="dxa"/>
            <w:tcBorders>
              <w:top w:val="nil"/>
              <w:left w:val="nil"/>
              <w:bottom w:val="nil"/>
              <w:right w:val="nil"/>
            </w:tcBorders>
            <w:shd w:val="clear" w:color="auto" w:fill="auto"/>
            <w:noWrap/>
            <w:hideMark/>
          </w:tcPr>
          <w:p w14:paraId="5092EF5A" w14:textId="77777777" w:rsidR="00B04ABD" w:rsidRPr="00B04ABD" w:rsidRDefault="00B04ABD" w:rsidP="00E17055">
            <w:pPr>
              <w:widowControl/>
              <w:spacing w:after="0" w:line="240" w:lineRule="auto"/>
              <w:jc w:val="center"/>
              <w:rPr>
                <w:rFonts w:ascii="Book Antiqua" w:eastAsia="Times New Roman" w:hAnsi="Book Antiqua" w:cs="Times New Roman"/>
                <w:b/>
                <w:bCs/>
                <w:color w:val="000000"/>
                <w:sz w:val="20"/>
                <w:szCs w:val="20"/>
              </w:rPr>
            </w:pPr>
          </w:p>
        </w:tc>
        <w:tc>
          <w:tcPr>
            <w:tcW w:w="560" w:type="dxa"/>
            <w:tcBorders>
              <w:top w:val="nil"/>
              <w:left w:val="nil"/>
              <w:bottom w:val="nil"/>
              <w:right w:val="nil"/>
            </w:tcBorders>
            <w:shd w:val="clear" w:color="auto" w:fill="auto"/>
            <w:noWrap/>
            <w:hideMark/>
          </w:tcPr>
          <w:p w14:paraId="2FF531ED"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6C892FF4"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6601A231"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r>
      <w:tr w:rsidR="00B04ABD" w:rsidRPr="00B04ABD" w14:paraId="21EAFDC1" w14:textId="77777777" w:rsidTr="00B04ABD">
        <w:trPr>
          <w:trHeight w:val="288"/>
        </w:trPr>
        <w:tc>
          <w:tcPr>
            <w:tcW w:w="5120" w:type="dxa"/>
            <w:tcBorders>
              <w:top w:val="nil"/>
              <w:left w:val="nil"/>
              <w:bottom w:val="nil"/>
              <w:right w:val="nil"/>
            </w:tcBorders>
            <w:shd w:val="clear" w:color="auto" w:fill="auto"/>
            <w:noWrap/>
            <w:hideMark/>
          </w:tcPr>
          <w:p w14:paraId="1F326FBF" w14:textId="611F6AF9" w:rsidR="00B04ABD" w:rsidRPr="00B04ABD" w:rsidRDefault="00643296" w:rsidP="00B04ABD">
            <w:pPr>
              <w:widowControl/>
              <w:spacing w:after="0" w:line="240" w:lineRule="auto"/>
              <w:rPr>
                <w:rFonts w:ascii="Book Antiqua" w:eastAsia="Times New Roman" w:hAnsi="Book Antiqua" w:cs="Times New Roman"/>
                <w:color w:val="000000"/>
                <w:sz w:val="20"/>
                <w:szCs w:val="20"/>
              </w:rPr>
            </w:pPr>
            <w:r>
              <w:rPr>
                <w:rFonts w:ascii="Book Antiqua" w:eastAsia="Times New Roman" w:hAnsi="Book Antiqua" w:cs="Times New Roman"/>
                <w:color w:val="000000"/>
                <w:sz w:val="20"/>
                <w:szCs w:val="20"/>
              </w:rPr>
              <w:t>A.</w:t>
            </w:r>
            <w:r w:rsidR="00B04ABD" w:rsidRPr="00B04ABD">
              <w:rPr>
                <w:rFonts w:ascii="Book Antiqua" w:eastAsia="Times New Roman" w:hAnsi="Book Antiqua" w:cs="Times New Roman"/>
                <w:color w:val="000000"/>
                <w:sz w:val="20"/>
                <w:szCs w:val="20"/>
              </w:rPr>
              <w:t xml:space="preserve"> Murder/Non-negligent Manslaughter</w:t>
            </w:r>
          </w:p>
        </w:tc>
        <w:tc>
          <w:tcPr>
            <w:tcW w:w="571" w:type="dxa"/>
            <w:tcBorders>
              <w:top w:val="nil"/>
              <w:left w:val="nil"/>
              <w:bottom w:val="nil"/>
              <w:right w:val="nil"/>
            </w:tcBorders>
            <w:shd w:val="clear" w:color="auto" w:fill="auto"/>
            <w:noWrap/>
            <w:hideMark/>
          </w:tcPr>
          <w:p w14:paraId="6CF5B43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910C82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3DA5B8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AF7079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0FAFE92A" w14:textId="77777777" w:rsidTr="00B04ABD">
        <w:trPr>
          <w:trHeight w:val="288"/>
        </w:trPr>
        <w:tc>
          <w:tcPr>
            <w:tcW w:w="5120" w:type="dxa"/>
            <w:tcBorders>
              <w:top w:val="nil"/>
              <w:left w:val="nil"/>
              <w:bottom w:val="nil"/>
              <w:right w:val="nil"/>
            </w:tcBorders>
            <w:shd w:val="clear" w:color="auto" w:fill="auto"/>
            <w:noWrap/>
            <w:hideMark/>
          </w:tcPr>
          <w:p w14:paraId="4F159D1E" w14:textId="7E44CE21"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B. Negligent Manslaughter  </w:t>
            </w:r>
          </w:p>
        </w:tc>
        <w:tc>
          <w:tcPr>
            <w:tcW w:w="571" w:type="dxa"/>
            <w:tcBorders>
              <w:top w:val="nil"/>
              <w:left w:val="nil"/>
              <w:bottom w:val="nil"/>
              <w:right w:val="nil"/>
            </w:tcBorders>
            <w:shd w:val="clear" w:color="auto" w:fill="auto"/>
            <w:noWrap/>
            <w:hideMark/>
          </w:tcPr>
          <w:p w14:paraId="0B39771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69A9C7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471B61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964161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3654DF1B" w14:textId="77777777" w:rsidTr="00B04ABD">
        <w:trPr>
          <w:trHeight w:val="288"/>
        </w:trPr>
        <w:tc>
          <w:tcPr>
            <w:tcW w:w="5120" w:type="dxa"/>
            <w:tcBorders>
              <w:top w:val="nil"/>
              <w:left w:val="nil"/>
              <w:bottom w:val="nil"/>
              <w:right w:val="nil"/>
            </w:tcBorders>
            <w:shd w:val="clear" w:color="auto" w:fill="auto"/>
            <w:noWrap/>
            <w:hideMark/>
          </w:tcPr>
          <w:p w14:paraId="6A90B950" w14:textId="30A4D6F4"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C. Sex offenses – Forcible </w:t>
            </w:r>
          </w:p>
        </w:tc>
        <w:tc>
          <w:tcPr>
            <w:tcW w:w="571" w:type="dxa"/>
            <w:tcBorders>
              <w:top w:val="nil"/>
              <w:left w:val="nil"/>
              <w:bottom w:val="nil"/>
              <w:right w:val="nil"/>
            </w:tcBorders>
            <w:shd w:val="clear" w:color="auto" w:fill="auto"/>
            <w:noWrap/>
            <w:hideMark/>
          </w:tcPr>
          <w:p w14:paraId="4D220FB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EC207F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4B988A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CBCE97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52492CE5" w14:textId="77777777" w:rsidTr="00B04ABD">
        <w:trPr>
          <w:trHeight w:val="288"/>
        </w:trPr>
        <w:tc>
          <w:tcPr>
            <w:tcW w:w="5120" w:type="dxa"/>
            <w:tcBorders>
              <w:top w:val="nil"/>
              <w:left w:val="nil"/>
              <w:bottom w:val="nil"/>
              <w:right w:val="nil"/>
            </w:tcBorders>
            <w:shd w:val="clear" w:color="auto" w:fill="auto"/>
            <w:noWrap/>
            <w:hideMark/>
          </w:tcPr>
          <w:p w14:paraId="70FFF216" w14:textId="3ED717FF"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D. Sex offenses - Non-forcible </w:t>
            </w:r>
          </w:p>
        </w:tc>
        <w:tc>
          <w:tcPr>
            <w:tcW w:w="571" w:type="dxa"/>
            <w:tcBorders>
              <w:top w:val="nil"/>
              <w:left w:val="nil"/>
              <w:bottom w:val="nil"/>
              <w:right w:val="nil"/>
            </w:tcBorders>
            <w:shd w:val="clear" w:color="auto" w:fill="auto"/>
            <w:noWrap/>
            <w:hideMark/>
          </w:tcPr>
          <w:p w14:paraId="25F729A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606E37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14FF06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2C608B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5EF15535" w14:textId="77777777" w:rsidTr="00B04ABD">
        <w:trPr>
          <w:trHeight w:val="288"/>
        </w:trPr>
        <w:tc>
          <w:tcPr>
            <w:tcW w:w="5120" w:type="dxa"/>
            <w:tcBorders>
              <w:top w:val="nil"/>
              <w:left w:val="nil"/>
              <w:bottom w:val="nil"/>
              <w:right w:val="nil"/>
            </w:tcBorders>
            <w:shd w:val="clear" w:color="auto" w:fill="auto"/>
            <w:noWrap/>
            <w:hideMark/>
          </w:tcPr>
          <w:p w14:paraId="5C4C33EB" w14:textId="5BE82480"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E. Robbery</w:t>
            </w:r>
          </w:p>
        </w:tc>
        <w:tc>
          <w:tcPr>
            <w:tcW w:w="571" w:type="dxa"/>
            <w:tcBorders>
              <w:top w:val="nil"/>
              <w:left w:val="nil"/>
              <w:bottom w:val="nil"/>
              <w:right w:val="nil"/>
            </w:tcBorders>
            <w:shd w:val="clear" w:color="auto" w:fill="auto"/>
            <w:noWrap/>
            <w:hideMark/>
          </w:tcPr>
          <w:p w14:paraId="7270995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4B73F5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50621B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747F79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0F086815" w14:textId="77777777" w:rsidTr="00B04ABD">
        <w:trPr>
          <w:trHeight w:val="288"/>
        </w:trPr>
        <w:tc>
          <w:tcPr>
            <w:tcW w:w="5120" w:type="dxa"/>
            <w:tcBorders>
              <w:top w:val="nil"/>
              <w:left w:val="nil"/>
              <w:bottom w:val="nil"/>
              <w:right w:val="nil"/>
            </w:tcBorders>
            <w:shd w:val="clear" w:color="auto" w:fill="auto"/>
            <w:noWrap/>
            <w:hideMark/>
          </w:tcPr>
          <w:p w14:paraId="6B5EC2CB" w14:textId="21ECC2F0"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F. Aggravated Assault</w:t>
            </w:r>
          </w:p>
        </w:tc>
        <w:tc>
          <w:tcPr>
            <w:tcW w:w="571" w:type="dxa"/>
            <w:tcBorders>
              <w:top w:val="nil"/>
              <w:left w:val="nil"/>
              <w:bottom w:val="nil"/>
              <w:right w:val="nil"/>
            </w:tcBorders>
            <w:shd w:val="clear" w:color="auto" w:fill="auto"/>
            <w:noWrap/>
            <w:hideMark/>
          </w:tcPr>
          <w:p w14:paraId="2D63DF3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B76B8A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497256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581C8F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77C54C3D" w14:textId="77777777" w:rsidTr="00B04ABD">
        <w:trPr>
          <w:trHeight w:val="288"/>
        </w:trPr>
        <w:tc>
          <w:tcPr>
            <w:tcW w:w="5120" w:type="dxa"/>
            <w:tcBorders>
              <w:top w:val="nil"/>
              <w:left w:val="nil"/>
              <w:bottom w:val="nil"/>
              <w:right w:val="nil"/>
            </w:tcBorders>
            <w:shd w:val="clear" w:color="auto" w:fill="auto"/>
            <w:noWrap/>
            <w:hideMark/>
          </w:tcPr>
          <w:p w14:paraId="508D9CE8" w14:textId="4462434E"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G. Burglary</w:t>
            </w:r>
          </w:p>
        </w:tc>
        <w:tc>
          <w:tcPr>
            <w:tcW w:w="571" w:type="dxa"/>
            <w:tcBorders>
              <w:top w:val="nil"/>
              <w:left w:val="nil"/>
              <w:bottom w:val="nil"/>
              <w:right w:val="nil"/>
            </w:tcBorders>
            <w:shd w:val="clear" w:color="auto" w:fill="auto"/>
            <w:noWrap/>
            <w:hideMark/>
          </w:tcPr>
          <w:p w14:paraId="63C961B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FB6D03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35DEDC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577961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49C57B01" w14:textId="77777777" w:rsidTr="00B04ABD">
        <w:trPr>
          <w:trHeight w:val="288"/>
        </w:trPr>
        <w:tc>
          <w:tcPr>
            <w:tcW w:w="5120" w:type="dxa"/>
            <w:tcBorders>
              <w:top w:val="nil"/>
              <w:left w:val="nil"/>
              <w:bottom w:val="nil"/>
              <w:right w:val="nil"/>
            </w:tcBorders>
            <w:shd w:val="clear" w:color="auto" w:fill="auto"/>
            <w:noWrap/>
            <w:hideMark/>
          </w:tcPr>
          <w:p w14:paraId="670AAB3B" w14:textId="08BCD677"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H. Motor Vehicle Theft</w:t>
            </w:r>
          </w:p>
        </w:tc>
        <w:tc>
          <w:tcPr>
            <w:tcW w:w="571" w:type="dxa"/>
            <w:tcBorders>
              <w:top w:val="nil"/>
              <w:left w:val="nil"/>
              <w:bottom w:val="nil"/>
              <w:right w:val="nil"/>
            </w:tcBorders>
            <w:shd w:val="clear" w:color="auto" w:fill="auto"/>
            <w:noWrap/>
            <w:hideMark/>
          </w:tcPr>
          <w:p w14:paraId="1F57E60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A1F799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488B62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BBFD7C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24415D83" w14:textId="77777777" w:rsidTr="00B04ABD">
        <w:trPr>
          <w:trHeight w:val="288"/>
        </w:trPr>
        <w:tc>
          <w:tcPr>
            <w:tcW w:w="5120" w:type="dxa"/>
            <w:tcBorders>
              <w:top w:val="nil"/>
              <w:left w:val="nil"/>
              <w:bottom w:val="nil"/>
              <w:right w:val="nil"/>
            </w:tcBorders>
            <w:shd w:val="clear" w:color="auto" w:fill="auto"/>
            <w:noWrap/>
            <w:hideMark/>
          </w:tcPr>
          <w:p w14:paraId="380CB86B" w14:textId="4F7C3F83"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I. Arson</w:t>
            </w:r>
          </w:p>
        </w:tc>
        <w:tc>
          <w:tcPr>
            <w:tcW w:w="571" w:type="dxa"/>
            <w:tcBorders>
              <w:top w:val="nil"/>
              <w:left w:val="nil"/>
              <w:bottom w:val="nil"/>
              <w:right w:val="nil"/>
            </w:tcBorders>
            <w:shd w:val="clear" w:color="auto" w:fill="auto"/>
            <w:noWrap/>
            <w:hideMark/>
          </w:tcPr>
          <w:p w14:paraId="5B0BBFA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CC4614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4D3D08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CF4BE9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330A40D1" w14:textId="77777777" w:rsidTr="00B04ABD">
        <w:trPr>
          <w:trHeight w:val="288"/>
        </w:trPr>
        <w:tc>
          <w:tcPr>
            <w:tcW w:w="5120" w:type="dxa"/>
            <w:tcBorders>
              <w:top w:val="nil"/>
              <w:left w:val="nil"/>
              <w:bottom w:val="nil"/>
              <w:right w:val="nil"/>
            </w:tcBorders>
            <w:shd w:val="clear" w:color="auto" w:fill="auto"/>
            <w:noWrap/>
            <w:hideMark/>
          </w:tcPr>
          <w:p w14:paraId="7AAD2136" w14:textId="6C9D6BD7"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J. Other</w:t>
            </w:r>
          </w:p>
        </w:tc>
        <w:tc>
          <w:tcPr>
            <w:tcW w:w="571" w:type="dxa"/>
            <w:tcBorders>
              <w:top w:val="nil"/>
              <w:left w:val="nil"/>
              <w:bottom w:val="nil"/>
              <w:right w:val="nil"/>
            </w:tcBorders>
            <w:shd w:val="clear" w:color="auto" w:fill="auto"/>
            <w:noWrap/>
            <w:hideMark/>
          </w:tcPr>
          <w:p w14:paraId="5EDFFE6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23014A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994427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7C6071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2C063622" w14:textId="77777777" w:rsidTr="00B04ABD">
        <w:trPr>
          <w:trHeight w:val="288"/>
        </w:trPr>
        <w:tc>
          <w:tcPr>
            <w:tcW w:w="5120" w:type="dxa"/>
            <w:tcBorders>
              <w:top w:val="nil"/>
              <w:left w:val="nil"/>
              <w:bottom w:val="nil"/>
              <w:right w:val="nil"/>
            </w:tcBorders>
            <w:shd w:val="clear" w:color="auto" w:fill="auto"/>
            <w:noWrap/>
            <w:hideMark/>
          </w:tcPr>
          <w:p w14:paraId="2B654E65" w14:textId="6E3EFC7B"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K. Illegal Weapons Possession </w:t>
            </w:r>
          </w:p>
        </w:tc>
        <w:tc>
          <w:tcPr>
            <w:tcW w:w="571" w:type="dxa"/>
            <w:tcBorders>
              <w:top w:val="nil"/>
              <w:left w:val="nil"/>
              <w:bottom w:val="nil"/>
              <w:right w:val="nil"/>
            </w:tcBorders>
            <w:shd w:val="clear" w:color="auto" w:fill="auto"/>
            <w:noWrap/>
            <w:hideMark/>
          </w:tcPr>
          <w:p w14:paraId="687D429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86FB8A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10AA6F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0B35D1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5934B41F" w14:textId="77777777" w:rsidTr="00B04ABD">
        <w:trPr>
          <w:trHeight w:val="288"/>
        </w:trPr>
        <w:tc>
          <w:tcPr>
            <w:tcW w:w="5120" w:type="dxa"/>
            <w:tcBorders>
              <w:top w:val="nil"/>
              <w:left w:val="nil"/>
              <w:bottom w:val="nil"/>
              <w:right w:val="nil"/>
            </w:tcBorders>
            <w:shd w:val="clear" w:color="auto" w:fill="auto"/>
            <w:noWrap/>
            <w:hideMark/>
          </w:tcPr>
          <w:p w14:paraId="055791FE" w14:textId="320EF7FE"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L. Drug Law Violations</w:t>
            </w:r>
          </w:p>
        </w:tc>
        <w:tc>
          <w:tcPr>
            <w:tcW w:w="571" w:type="dxa"/>
            <w:tcBorders>
              <w:top w:val="nil"/>
              <w:left w:val="nil"/>
              <w:bottom w:val="nil"/>
              <w:right w:val="nil"/>
            </w:tcBorders>
            <w:shd w:val="clear" w:color="auto" w:fill="auto"/>
            <w:noWrap/>
            <w:hideMark/>
          </w:tcPr>
          <w:p w14:paraId="0B88765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D31DDB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D13D96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D88EE9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48AADD0C" w14:textId="77777777" w:rsidTr="00B04ABD">
        <w:trPr>
          <w:trHeight w:val="288"/>
        </w:trPr>
        <w:tc>
          <w:tcPr>
            <w:tcW w:w="5120" w:type="dxa"/>
            <w:tcBorders>
              <w:top w:val="nil"/>
              <w:left w:val="nil"/>
              <w:bottom w:val="nil"/>
              <w:right w:val="nil"/>
            </w:tcBorders>
            <w:shd w:val="clear" w:color="auto" w:fill="auto"/>
            <w:noWrap/>
            <w:hideMark/>
          </w:tcPr>
          <w:p w14:paraId="55EEF0BD" w14:textId="034C8952"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M. Liquor Law Violations </w:t>
            </w:r>
          </w:p>
        </w:tc>
        <w:tc>
          <w:tcPr>
            <w:tcW w:w="571" w:type="dxa"/>
            <w:tcBorders>
              <w:top w:val="nil"/>
              <w:left w:val="nil"/>
              <w:bottom w:val="nil"/>
              <w:right w:val="nil"/>
            </w:tcBorders>
            <w:shd w:val="clear" w:color="auto" w:fill="auto"/>
            <w:noWrap/>
            <w:hideMark/>
          </w:tcPr>
          <w:p w14:paraId="4A96569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484566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3F3000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C544A1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014443DB" w14:textId="77777777" w:rsidTr="00B04ABD">
        <w:trPr>
          <w:trHeight w:val="288"/>
        </w:trPr>
        <w:tc>
          <w:tcPr>
            <w:tcW w:w="5120" w:type="dxa"/>
            <w:tcBorders>
              <w:top w:val="nil"/>
              <w:left w:val="nil"/>
              <w:bottom w:val="nil"/>
              <w:right w:val="nil"/>
            </w:tcBorders>
            <w:shd w:val="clear" w:color="auto" w:fill="auto"/>
            <w:noWrap/>
            <w:hideMark/>
          </w:tcPr>
          <w:p w14:paraId="5DEEF1E5" w14:textId="7639605B"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N. Domestic Violence</w:t>
            </w:r>
          </w:p>
        </w:tc>
        <w:tc>
          <w:tcPr>
            <w:tcW w:w="571" w:type="dxa"/>
            <w:tcBorders>
              <w:top w:val="nil"/>
              <w:left w:val="nil"/>
              <w:bottom w:val="nil"/>
              <w:right w:val="nil"/>
            </w:tcBorders>
            <w:shd w:val="clear" w:color="auto" w:fill="auto"/>
            <w:noWrap/>
            <w:hideMark/>
          </w:tcPr>
          <w:p w14:paraId="32C2C48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74FAE6F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87C06E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921659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4CB0157B" w14:textId="77777777" w:rsidTr="00B04ABD">
        <w:trPr>
          <w:trHeight w:val="288"/>
        </w:trPr>
        <w:tc>
          <w:tcPr>
            <w:tcW w:w="5120" w:type="dxa"/>
            <w:tcBorders>
              <w:top w:val="nil"/>
              <w:left w:val="nil"/>
              <w:bottom w:val="nil"/>
              <w:right w:val="nil"/>
            </w:tcBorders>
            <w:shd w:val="clear" w:color="auto" w:fill="auto"/>
            <w:noWrap/>
            <w:hideMark/>
          </w:tcPr>
          <w:p w14:paraId="32EBD9CA" w14:textId="351237F0"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O. Dating Violence</w:t>
            </w:r>
          </w:p>
        </w:tc>
        <w:tc>
          <w:tcPr>
            <w:tcW w:w="571" w:type="dxa"/>
            <w:tcBorders>
              <w:top w:val="nil"/>
              <w:left w:val="nil"/>
              <w:bottom w:val="nil"/>
              <w:right w:val="nil"/>
            </w:tcBorders>
            <w:shd w:val="clear" w:color="auto" w:fill="auto"/>
            <w:noWrap/>
            <w:hideMark/>
          </w:tcPr>
          <w:p w14:paraId="1D0EDAD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5DED97B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EE265D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E69D22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225D8476" w14:textId="77777777" w:rsidTr="00B04ABD">
        <w:trPr>
          <w:trHeight w:val="288"/>
        </w:trPr>
        <w:tc>
          <w:tcPr>
            <w:tcW w:w="5120" w:type="dxa"/>
            <w:tcBorders>
              <w:top w:val="nil"/>
              <w:left w:val="nil"/>
              <w:bottom w:val="nil"/>
              <w:right w:val="nil"/>
            </w:tcBorders>
            <w:shd w:val="clear" w:color="auto" w:fill="auto"/>
            <w:noWrap/>
            <w:hideMark/>
          </w:tcPr>
          <w:p w14:paraId="1A34FE6E" w14:textId="336FB768"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P. Stalking</w:t>
            </w:r>
          </w:p>
        </w:tc>
        <w:tc>
          <w:tcPr>
            <w:tcW w:w="571" w:type="dxa"/>
            <w:tcBorders>
              <w:top w:val="nil"/>
              <w:left w:val="nil"/>
              <w:bottom w:val="nil"/>
              <w:right w:val="nil"/>
            </w:tcBorders>
            <w:shd w:val="clear" w:color="auto" w:fill="auto"/>
            <w:noWrap/>
            <w:hideMark/>
          </w:tcPr>
          <w:p w14:paraId="7E11874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017F3C9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943E3C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C86970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60AC9F4A" w14:textId="77777777" w:rsidTr="00B04ABD">
        <w:trPr>
          <w:trHeight w:val="288"/>
        </w:trPr>
        <w:tc>
          <w:tcPr>
            <w:tcW w:w="5120" w:type="dxa"/>
            <w:tcBorders>
              <w:top w:val="nil"/>
              <w:left w:val="nil"/>
              <w:bottom w:val="nil"/>
              <w:right w:val="nil"/>
            </w:tcBorders>
            <w:shd w:val="clear" w:color="auto" w:fill="auto"/>
            <w:noWrap/>
            <w:hideMark/>
          </w:tcPr>
          <w:p w14:paraId="78AF5D92" w14:textId="44C7B7AC"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Q. Hate Crime</w:t>
            </w:r>
          </w:p>
        </w:tc>
        <w:tc>
          <w:tcPr>
            <w:tcW w:w="571" w:type="dxa"/>
            <w:tcBorders>
              <w:top w:val="nil"/>
              <w:left w:val="nil"/>
              <w:bottom w:val="nil"/>
              <w:right w:val="nil"/>
            </w:tcBorders>
            <w:shd w:val="clear" w:color="auto" w:fill="auto"/>
            <w:noWrap/>
            <w:hideMark/>
          </w:tcPr>
          <w:p w14:paraId="7AA5A32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3F713A8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5DF36C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F44E25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5DDAB601" w14:textId="77777777" w:rsidTr="00B04ABD">
        <w:trPr>
          <w:trHeight w:val="288"/>
        </w:trPr>
        <w:tc>
          <w:tcPr>
            <w:tcW w:w="5120" w:type="dxa"/>
            <w:tcBorders>
              <w:top w:val="nil"/>
              <w:left w:val="nil"/>
              <w:bottom w:val="nil"/>
              <w:right w:val="nil"/>
            </w:tcBorders>
            <w:shd w:val="clear" w:color="auto" w:fill="auto"/>
            <w:noWrap/>
            <w:hideMark/>
          </w:tcPr>
          <w:p w14:paraId="5967B8BE" w14:textId="77777777" w:rsidR="00B04ABD" w:rsidRPr="00B04ABD" w:rsidRDefault="00B04ABD" w:rsidP="00B04ABD">
            <w:pPr>
              <w:widowControl/>
              <w:spacing w:after="0" w:line="240" w:lineRule="auto"/>
              <w:rPr>
                <w:rFonts w:ascii="Book Antiqua" w:eastAsia="Times New Roman" w:hAnsi="Book Antiqua" w:cs="Times New Roman"/>
                <w:color w:val="000000"/>
                <w:sz w:val="20"/>
                <w:szCs w:val="20"/>
              </w:rPr>
            </w:pPr>
          </w:p>
        </w:tc>
        <w:tc>
          <w:tcPr>
            <w:tcW w:w="571" w:type="dxa"/>
            <w:tcBorders>
              <w:top w:val="nil"/>
              <w:left w:val="nil"/>
              <w:bottom w:val="nil"/>
              <w:right w:val="nil"/>
            </w:tcBorders>
            <w:shd w:val="clear" w:color="auto" w:fill="auto"/>
            <w:noWrap/>
            <w:hideMark/>
          </w:tcPr>
          <w:p w14:paraId="7B272936"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2864F4CE"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441043CD"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3F05D575"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r>
      <w:tr w:rsidR="00B04ABD" w:rsidRPr="00B04ABD" w14:paraId="1D320059" w14:textId="77777777" w:rsidTr="00B04ABD">
        <w:trPr>
          <w:trHeight w:val="288"/>
        </w:trPr>
        <w:tc>
          <w:tcPr>
            <w:tcW w:w="5120" w:type="dxa"/>
            <w:tcBorders>
              <w:top w:val="nil"/>
              <w:left w:val="nil"/>
              <w:bottom w:val="nil"/>
              <w:right w:val="nil"/>
            </w:tcBorders>
            <w:shd w:val="clear" w:color="auto" w:fill="auto"/>
            <w:noWrap/>
            <w:hideMark/>
          </w:tcPr>
          <w:p w14:paraId="2A852FAA" w14:textId="77777777" w:rsidR="00B04ABD" w:rsidRPr="00B04ABD" w:rsidRDefault="00B04ABD" w:rsidP="00B04ABD">
            <w:pPr>
              <w:widowControl/>
              <w:spacing w:after="0" w:line="240" w:lineRule="auto"/>
              <w:rPr>
                <w:rFonts w:ascii="Book Antiqua" w:eastAsia="Times New Roman" w:hAnsi="Book Antiqua" w:cs="Times New Roman"/>
                <w:b/>
                <w:bCs/>
                <w:color w:val="000000"/>
                <w:sz w:val="20"/>
                <w:szCs w:val="20"/>
              </w:rPr>
            </w:pPr>
            <w:r w:rsidRPr="00B04ABD">
              <w:rPr>
                <w:rFonts w:ascii="Book Antiqua" w:eastAsia="Times New Roman" w:hAnsi="Book Antiqua" w:cs="Times New Roman"/>
                <w:b/>
                <w:bCs/>
                <w:color w:val="000000"/>
                <w:sz w:val="20"/>
                <w:szCs w:val="20"/>
              </w:rPr>
              <w:t>Public Property</w:t>
            </w:r>
          </w:p>
        </w:tc>
        <w:tc>
          <w:tcPr>
            <w:tcW w:w="571" w:type="dxa"/>
            <w:tcBorders>
              <w:top w:val="nil"/>
              <w:left w:val="nil"/>
              <w:bottom w:val="nil"/>
              <w:right w:val="nil"/>
            </w:tcBorders>
            <w:shd w:val="clear" w:color="auto" w:fill="auto"/>
            <w:noWrap/>
            <w:hideMark/>
          </w:tcPr>
          <w:p w14:paraId="5282446E" w14:textId="77777777" w:rsidR="00B04ABD" w:rsidRPr="00B04ABD" w:rsidRDefault="00B04ABD" w:rsidP="00E17055">
            <w:pPr>
              <w:widowControl/>
              <w:spacing w:after="0" w:line="240" w:lineRule="auto"/>
              <w:jc w:val="center"/>
              <w:rPr>
                <w:rFonts w:ascii="Book Antiqua" w:eastAsia="Times New Roman" w:hAnsi="Book Antiqua" w:cs="Times New Roman"/>
                <w:b/>
                <w:bCs/>
                <w:color w:val="000000"/>
                <w:sz w:val="20"/>
                <w:szCs w:val="20"/>
              </w:rPr>
            </w:pPr>
          </w:p>
        </w:tc>
        <w:tc>
          <w:tcPr>
            <w:tcW w:w="560" w:type="dxa"/>
            <w:tcBorders>
              <w:top w:val="nil"/>
              <w:left w:val="nil"/>
              <w:bottom w:val="nil"/>
              <w:right w:val="nil"/>
            </w:tcBorders>
            <w:shd w:val="clear" w:color="auto" w:fill="auto"/>
            <w:noWrap/>
            <w:hideMark/>
          </w:tcPr>
          <w:p w14:paraId="6A880839"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7FB071DB"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2F0CE821"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r>
      <w:tr w:rsidR="00B04ABD" w:rsidRPr="00B04ABD" w14:paraId="71E6EFA8" w14:textId="77777777" w:rsidTr="00B04ABD">
        <w:trPr>
          <w:trHeight w:val="288"/>
        </w:trPr>
        <w:tc>
          <w:tcPr>
            <w:tcW w:w="5120" w:type="dxa"/>
            <w:tcBorders>
              <w:top w:val="nil"/>
              <w:left w:val="nil"/>
              <w:bottom w:val="nil"/>
              <w:right w:val="nil"/>
            </w:tcBorders>
            <w:shd w:val="clear" w:color="auto" w:fill="auto"/>
            <w:noWrap/>
            <w:hideMark/>
          </w:tcPr>
          <w:p w14:paraId="22441F50" w14:textId="4CDD6801" w:rsidR="00B04ABD" w:rsidRPr="00B04ABD" w:rsidRDefault="00643296" w:rsidP="00B04ABD">
            <w:pPr>
              <w:widowControl/>
              <w:spacing w:after="0" w:line="240" w:lineRule="auto"/>
              <w:rPr>
                <w:rFonts w:ascii="Book Antiqua" w:eastAsia="Times New Roman" w:hAnsi="Book Antiqua" w:cs="Times New Roman"/>
                <w:color w:val="000000"/>
                <w:sz w:val="20"/>
                <w:szCs w:val="20"/>
              </w:rPr>
            </w:pPr>
            <w:r>
              <w:rPr>
                <w:rFonts w:ascii="Book Antiqua" w:eastAsia="Times New Roman" w:hAnsi="Book Antiqua" w:cs="Times New Roman"/>
                <w:color w:val="000000"/>
                <w:sz w:val="20"/>
                <w:szCs w:val="20"/>
              </w:rPr>
              <w:t>A.</w:t>
            </w:r>
            <w:r w:rsidR="00B04ABD" w:rsidRPr="00B04ABD">
              <w:rPr>
                <w:rFonts w:ascii="Book Antiqua" w:eastAsia="Times New Roman" w:hAnsi="Book Antiqua" w:cs="Times New Roman"/>
                <w:color w:val="000000"/>
                <w:sz w:val="20"/>
                <w:szCs w:val="20"/>
              </w:rPr>
              <w:t xml:space="preserve"> Murder/Non-negligent Manslaughter</w:t>
            </w:r>
          </w:p>
        </w:tc>
        <w:tc>
          <w:tcPr>
            <w:tcW w:w="571" w:type="dxa"/>
            <w:tcBorders>
              <w:top w:val="nil"/>
              <w:left w:val="nil"/>
              <w:bottom w:val="nil"/>
              <w:right w:val="nil"/>
            </w:tcBorders>
            <w:shd w:val="clear" w:color="auto" w:fill="auto"/>
            <w:noWrap/>
            <w:hideMark/>
          </w:tcPr>
          <w:p w14:paraId="2A7216C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5DFCA0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5560ED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1840CA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0A3E9F6F" w14:textId="77777777" w:rsidTr="00B04ABD">
        <w:trPr>
          <w:trHeight w:val="288"/>
        </w:trPr>
        <w:tc>
          <w:tcPr>
            <w:tcW w:w="5120" w:type="dxa"/>
            <w:tcBorders>
              <w:top w:val="nil"/>
              <w:left w:val="nil"/>
              <w:bottom w:val="nil"/>
              <w:right w:val="nil"/>
            </w:tcBorders>
            <w:shd w:val="clear" w:color="auto" w:fill="auto"/>
            <w:noWrap/>
            <w:hideMark/>
          </w:tcPr>
          <w:p w14:paraId="438503D5" w14:textId="3CDE2883"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B. Negligent Manslaughter  </w:t>
            </w:r>
          </w:p>
        </w:tc>
        <w:tc>
          <w:tcPr>
            <w:tcW w:w="571" w:type="dxa"/>
            <w:tcBorders>
              <w:top w:val="nil"/>
              <w:left w:val="nil"/>
              <w:bottom w:val="nil"/>
              <w:right w:val="nil"/>
            </w:tcBorders>
            <w:shd w:val="clear" w:color="auto" w:fill="auto"/>
            <w:noWrap/>
            <w:hideMark/>
          </w:tcPr>
          <w:p w14:paraId="60F0C95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068C29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DFE906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9F6559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732B2868" w14:textId="77777777" w:rsidTr="00B04ABD">
        <w:trPr>
          <w:trHeight w:val="288"/>
        </w:trPr>
        <w:tc>
          <w:tcPr>
            <w:tcW w:w="5120" w:type="dxa"/>
            <w:tcBorders>
              <w:top w:val="nil"/>
              <w:left w:val="nil"/>
              <w:bottom w:val="nil"/>
              <w:right w:val="nil"/>
            </w:tcBorders>
            <w:shd w:val="clear" w:color="auto" w:fill="auto"/>
            <w:noWrap/>
            <w:hideMark/>
          </w:tcPr>
          <w:p w14:paraId="1F77186D" w14:textId="31C4FA10"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C. Sex offenses – Forcible </w:t>
            </w:r>
          </w:p>
        </w:tc>
        <w:tc>
          <w:tcPr>
            <w:tcW w:w="571" w:type="dxa"/>
            <w:tcBorders>
              <w:top w:val="nil"/>
              <w:left w:val="nil"/>
              <w:bottom w:val="nil"/>
              <w:right w:val="nil"/>
            </w:tcBorders>
            <w:shd w:val="clear" w:color="auto" w:fill="auto"/>
            <w:noWrap/>
            <w:hideMark/>
          </w:tcPr>
          <w:p w14:paraId="36F0E2C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2394D6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B5A4E9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285D43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109D2872" w14:textId="77777777" w:rsidTr="00B04ABD">
        <w:trPr>
          <w:trHeight w:val="288"/>
        </w:trPr>
        <w:tc>
          <w:tcPr>
            <w:tcW w:w="5120" w:type="dxa"/>
            <w:tcBorders>
              <w:top w:val="nil"/>
              <w:left w:val="nil"/>
              <w:bottom w:val="nil"/>
              <w:right w:val="nil"/>
            </w:tcBorders>
            <w:shd w:val="clear" w:color="auto" w:fill="auto"/>
            <w:noWrap/>
            <w:hideMark/>
          </w:tcPr>
          <w:p w14:paraId="59BA033C" w14:textId="6CBA14CC"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D. Sex offenses - Non-forcible </w:t>
            </w:r>
          </w:p>
        </w:tc>
        <w:tc>
          <w:tcPr>
            <w:tcW w:w="571" w:type="dxa"/>
            <w:tcBorders>
              <w:top w:val="nil"/>
              <w:left w:val="nil"/>
              <w:bottom w:val="nil"/>
              <w:right w:val="nil"/>
            </w:tcBorders>
            <w:shd w:val="clear" w:color="auto" w:fill="auto"/>
            <w:noWrap/>
            <w:hideMark/>
          </w:tcPr>
          <w:p w14:paraId="501AEC8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3F1388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811ACE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923771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37AA78B9" w14:textId="77777777" w:rsidTr="00B04ABD">
        <w:trPr>
          <w:trHeight w:val="288"/>
        </w:trPr>
        <w:tc>
          <w:tcPr>
            <w:tcW w:w="5120" w:type="dxa"/>
            <w:tcBorders>
              <w:top w:val="nil"/>
              <w:left w:val="nil"/>
              <w:bottom w:val="nil"/>
              <w:right w:val="nil"/>
            </w:tcBorders>
            <w:shd w:val="clear" w:color="auto" w:fill="auto"/>
            <w:noWrap/>
            <w:hideMark/>
          </w:tcPr>
          <w:p w14:paraId="78254486" w14:textId="191B1368"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E. Robbery</w:t>
            </w:r>
          </w:p>
        </w:tc>
        <w:tc>
          <w:tcPr>
            <w:tcW w:w="571" w:type="dxa"/>
            <w:tcBorders>
              <w:top w:val="nil"/>
              <w:left w:val="nil"/>
              <w:bottom w:val="nil"/>
              <w:right w:val="nil"/>
            </w:tcBorders>
            <w:shd w:val="clear" w:color="auto" w:fill="auto"/>
            <w:noWrap/>
            <w:hideMark/>
          </w:tcPr>
          <w:p w14:paraId="48C2C1D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293240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1D91E7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172AED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2C6D132C" w14:textId="77777777" w:rsidTr="00B04ABD">
        <w:trPr>
          <w:trHeight w:val="288"/>
        </w:trPr>
        <w:tc>
          <w:tcPr>
            <w:tcW w:w="5120" w:type="dxa"/>
            <w:tcBorders>
              <w:top w:val="nil"/>
              <w:left w:val="nil"/>
              <w:bottom w:val="nil"/>
              <w:right w:val="nil"/>
            </w:tcBorders>
            <w:shd w:val="clear" w:color="auto" w:fill="auto"/>
            <w:noWrap/>
            <w:hideMark/>
          </w:tcPr>
          <w:p w14:paraId="21E62C66" w14:textId="081A3E8A"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F. Aggravated Assault</w:t>
            </w:r>
          </w:p>
        </w:tc>
        <w:tc>
          <w:tcPr>
            <w:tcW w:w="571" w:type="dxa"/>
            <w:tcBorders>
              <w:top w:val="nil"/>
              <w:left w:val="nil"/>
              <w:bottom w:val="nil"/>
              <w:right w:val="nil"/>
            </w:tcBorders>
            <w:shd w:val="clear" w:color="auto" w:fill="auto"/>
            <w:noWrap/>
            <w:hideMark/>
          </w:tcPr>
          <w:p w14:paraId="1641FAB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C3BA75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78F167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75E6C4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6C4BC1A4" w14:textId="77777777" w:rsidTr="00B04ABD">
        <w:trPr>
          <w:trHeight w:val="288"/>
        </w:trPr>
        <w:tc>
          <w:tcPr>
            <w:tcW w:w="5120" w:type="dxa"/>
            <w:tcBorders>
              <w:top w:val="nil"/>
              <w:left w:val="nil"/>
              <w:bottom w:val="nil"/>
              <w:right w:val="nil"/>
            </w:tcBorders>
            <w:shd w:val="clear" w:color="auto" w:fill="auto"/>
            <w:noWrap/>
            <w:hideMark/>
          </w:tcPr>
          <w:p w14:paraId="6F8552FA" w14:textId="6980F80A"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G. Burglary</w:t>
            </w:r>
          </w:p>
        </w:tc>
        <w:tc>
          <w:tcPr>
            <w:tcW w:w="571" w:type="dxa"/>
            <w:tcBorders>
              <w:top w:val="nil"/>
              <w:left w:val="nil"/>
              <w:bottom w:val="nil"/>
              <w:right w:val="nil"/>
            </w:tcBorders>
            <w:shd w:val="clear" w:color="auto" w:fill="auto"/>
            <w:noWrap/>
            <w:hideMark/>
          </w:tcPr>
          <w:p w14:paraId="68CD326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313CE1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9D55FE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9CD192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1A2C8741" w14:textId="77777777" w:rsidTr="00B04ABD">
        <w:trPr>
          <w:trHeight w:val="288"/>
        </w:trPr>
        <w:tc>
          <w:tcPr>
            <w:tcW w:w="5120" w:type="dxa"/>
            <w:tcBorders>
              <w:top w:val="nil"/>
              <w:left w:val="nil"/>
              <w:bottom w:val="nil"/>
              <w:right w:val="nil"/>
            </w:tcBorders>
            <w:shd w:val="clear" w:color="auto" w:fill="auto"/>
            <w:noWrap/>
            <w:hideMark/>
          </w:tcPr>
          <w:p w14:paraId="315098CE" w14:textId="294459D5"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H. Motor Vehicle Theft</w:t>
            </w:r>
          </w:p>
        </w:tc>
        <w:tc>
          <w:tcPr>
            <w:tcW w:w="571" w:type="dxa"/>
            <w:tcBorders>
              <w:top w:val="nil"/>
              <w:left w:val="nil"/>
              <w:bottom w:val="nil"/>
              <w:right w:val="nil"/>
            </w:tcBorders>
            <w:shd w:val="clear" w:color="auto" w:fill="auto"/>
            <w:noWrap/>
            <w:hideMark/>
          </w:tcPr>
          <w:p w14:paraId="7C02E3C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5E984C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A9718A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199F3D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4CCB0B1D" w14:textId="77777777" w:rsidTr="00B04ABD">
        <w:trPr>
          <w:trHeight w:val="288"/>
        </w:trPr>
        <w:tc>
          <w:tcPr>
            <w:tcW w:w="5120" w:type="dxa"/>
            <w:tcBorders>
              <w:top w:val="nil"/>
              <w:left w:val="nil"/>
              <w:bottom w:val="nil"/>
              <w:right w:val="nil"/>
            </w:tcBorders>
            <w:shd w:val="clear" w:color="auto" w:fill="auto"/>
            <w:noWrap/>
            <w:hideMark/>
          </w:tcPr>
          <w:p w14:paraId="394D7DAA" w14:textId="3E371114"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I. Arson</w:t>
            </w:r>
          </w:p>
        </w:tc>
        <w:tc>
          <w:tcPr>
            <w:tcW w:w="571" w:type="dxa"/>
            <w:tcBorders>
              <w:top w:val="nil"/>
              <w:left w:val="nil"/>
              <w:bottom w:val="nil"/>
              <w:right w:val="nil"/>
            </w:tcBorders>
            <w:shd w:val="clear" w:color="auto" w:fill="auto"/>
            <w:noWrap/>
            <w:hideMark/>
          </w:tcPr>
          <w:p w14:paraId="6CDAAD4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C37A5A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DDA347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71B48F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7106BEEE" w14:textId="77777777" w:rsidTr="00B04ABD">
        <w:trPr>
          <w:trHeight w:val="288"/>
        </w:trPr>
        <w:tc>
          <w:tcPr>
            <w:tcW w:w="5120" w:type="dxa"/>
            <w:tcBorders>
              <w:top w:val="nil"/>
              <w:left w:val="nil"/>
              <w:bottom w:val="nil"/>
              <w:right w:val="nil"/>
            </w:tcBorders>
            <w:shd w:val="clear" w:color="auto" w:fill="auto"/>
            <w:noWrap/>
            <w:hideMark/>
          </w:tcPr>
          <w:p w14:paraId="24763A25" w14:textId="6196F7CB"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J. Other</w:t>
            </w:r>
          </w:p>
        </w:tc>
        <w:tc>
          <w:tcPr>
            <w:tcW w:w="571" w:type="dxa"/>
            <w:tcBorders>
              <w:top w:val="nil"/>
              <w:left w:val="nil"/>
              <w:bottom w:val="nil"/>
              <w:right w:val="nil"/>
            </w:tcBorders>
            <w:shd w:val="clear" w:color="auto" w:fill="auto"/>
            <w:noWrap/>
            <w:hideMark/>
          </w:tcPr>
          <w:p w14:paraId="66A1526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5E3967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70FDA3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632AC3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3A69462A" w14:textId="77777777" w:rsidTr="00B04ABD">
        <w:trPr>
          <w:trHeight w:val="288"/>
        </w:trPr>
        <w:tc>
          <w:tcPr>
            <w:tcW w:w="5120" w:type="dxa"/>
            <w:tcBorders>
              <w:top w:val="nil"/>
              <w:left w:val="nil"/>
              <w:bottom w:val="nil"/>
              <w:right w:val="nil"/>
            </w:tcBorders>
            <w:shd w:val="clear" w:color="auto" w:fill="auto"/>
            <w:noWrap/>
            <w:hideMark/>
          </w:tcPr>
          <w:p w14:paraId="2AD7ACB2" w14:textId="77AD042E"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K. Illegal Weapons Possession </w:t>
            </w:r>
          </w:p>
        </w:tc>
        <w:tc>
          <w:tcPr>
            <w:tcW w:w="571" w:type="dxa"/>
            <w:tcBorders>
              <w:top w:val="nil"/>
              <w:left w:val="nil"/>
              <w:bottom w:val="nil"/>
              <w:right w:val="nil"/>
            </w:tcBorders>
            <w:shd w:val="clear" w:color="auto" w:fill="auto"/>
            <w:noWrap/>
            <w:hideMark/>
          </w:tcPr>
          <w:p w14:paraId="2F08E26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2E397E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046B7F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40BF95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76B875E4" w14:textId="77777777" w:rsidTr="00B04ABD">
        <w:trPr>
          <w:trHeight w:val="288"/>
        </w:trPr>
        <w:tc>
          <w:tcPr>
            <w:tcW w:w="5120" w:type="dxa"/>
            <w:tcBorders>
              <w:top w:val="nil"/>
              <w:left w:val="nil"/>
              <w:bottom w:val="nil"/>
              <w:right w:val="nil"/>
            </w:tcBorders>
            <w:shd w:val="clear" w:color="auto" w:fill="auto"/>
            <w:noWrap/>
            <w:hideMark/>
          </w:tcPr>
          <w:p w14:paraId="73B57EA3" w14:textId="11369B8D"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L. Drug Law Violations</w:t>
            </w:r>
          </w:p>
        </w:tc>
        <w:tc>
          <w:tcPr>
            <w:tcW w:w="571" w:type="dxa"/>
            <w:tcBorders>
              <w:top w:val="nil"/>
              <w:left w:val="nil"/>
              <w:bottom w:val="nil"/>
              <w:right w:val="nil"/>
            </w:tcBorders>
            <w:shd w:val="clear" w:color="auto" w:fill="auto"/>
            <w:noWrap/>
            <w:hideMark/>
          </w:tcPr>
          <w:p w14:paraId="14C83B1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08E946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8E0FB9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A21334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39090D32" w14:textId="77777777" w:rsidTr="00B04ABD">
        <w:trPr>
          <w:trHeight w:val="288"/>
        </w:trPr>
        <w:tc>
          <w:tcPr>
            <w:tcW w:w="5120" w:type="dxa"/>
            <w:tcBorders>
              <w:top w:val="nil"/>
              <w:left w:val="nil"/>
              <w:bottom w:val="nil"/>
              <w:right w:val="nil"/>
            </w:tcBorders>
            <w:shd w:val="clear" w:color="auto" w:fill="auto"/>
            <w:noWrap/>
            <w:hideMark/>
          </w:tcPr>
          <w:p w14:paraId="1D8FA2E4" w14:textId="76FA3800"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M. Liquor Law Violations </w:t>
            </w:r>
          </w:p>
        </w:tc>
        <w:tc>
          <w:tcPr>
            <w:tcW w:w="571" w:type="dxa"/>
            <w:tcBorders>
              <w:top w:val="nil"/>
              <w:left w:val="nil"/>
              <w:bottom w:val="nil"/>
              <w:right w:val="nil"/>
            </w:tcBorders>
            <w:shd w:val="clear" w:color="auto" w:fill="auto"/>
            <w:noWrap/>
            <w:hideMark/>
          </w:tcPr>
          <w:p w14:paraId="2A68D06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210F05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EE208E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07CA66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276EE0CF" w14:textId="77777777" w:rsidTr="00B04ABD">
        <w:trPr>
          <w:trHeight w:val="288"/>
        </w:trPr>
        <w:tc>
          <w:tcPr>
            <w:tcW w:w="5120" w:type="dxa"/>
            <w:tcBorders>
              <w:top w:val="nil"/>
              <w:left w:val="nil"/>
              <w:bottom w:val="nil"/>
              <w:right w:val="nil"/>
            </w:tcBorders>
            <w:shd w:val="clear" w:color="auto" w:fill="auto"/>
            <w:noWrap/>
            <w:hideMark/>
          </w:tcPr>
          <w:p w14:paraId="2B4C0517" w14:textId="4AACD3DC"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N. Domestic Violence</w:t>
            </w:r>
          </w:p>
        </w:tc>
        <w:tc>
          <w:tcPr>
            <w:tcW w:w="571" w:type="dxa"/>
            <w:tcBorders>
              <w:top w:val="nil"/>
              <w:left w:val="nil"/>
              <w:bottom w:val="nil"/>
              <w:right w:val="nil"/>
            </w:tcBorders>
            <w:shd w:val="clear" w:color="auto" w:fill="auto"/>
            <w:noWrap/>
            <w:hideMark/>
          </w:tcPr>
          <w:p w14:paraId="1E6C199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341EDF0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F5F886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EFFD3D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30C10A33" w14:textId="77777777" w:rsidTr="00B04ABD">
        <w:trPr>
          <w:trHeight w:val="288"/>
        </w:trPr>
        <w:tc>
          <w:tcPr>
            <w:tcW w:w="5120" w:type="dxa"/>
            <w:tcBorders>
              <w:top w:val="nil"/>
              <w:left w:val="nil"/>
              <w:bottom w:val="nil"/>
              <w:right w:val="nil"/>
            </w:tcBorders>
            <w:shd w:val="clear" w:color="auto" w:fill="auto"/>
            <w:noWrap/>
            <w:hideMark/>
          </w:tcPr>
          <w:p w14:paraId="63B328C8" w14:textId="7155BF97"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O. Dating Violence</w:t>
            </w:r>
          </w:p>
        </w:tc>
        <w:tc>
          <w:tcPr>
            <w:tcW w:w="571" w:type="dxa"/>
            <w:tcBorders>
              <w:top w:val="nil"/>
              <w:left w:val="nil"/>
              <w:bottom w:val="nil"/>
              <w:right w:val="nil"/>
            </w:tcBorders>
            <w:shd w:val="clear" w:color="auto" w:fill="auto"/>
            <w:noWrap/>
            <w:hideMark/>
          </w:tcPr>
          <w:p w14:paraId="6B307AB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3DE0943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BA23A9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9ADEF4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0F7C4728" w14:textId="77777777" w:rsidTr="00B04ABD">
        <w:trPr>
          <w:trHeight w:val="288"/>
        </w:trPr>
        <w:tc>
          <w:tcPr>
            <w:tcW w:w="5120" w:type="dxa"/>
            <w:tcBorders>
              <w:top w:val="nil"/>
              <w:left w:val="nil"/>
              <w:bottom w:val="nil"/>
              <w:right w:val="nil"/>
            </w:tcBorders>
            <w:shd w:val="clear" w:color="auto" w:fill="auto"/>
            <w:noWrap/>
            <w:hideMark/>
          </w:tcPr>
          <w:p w14:paraId="78B12216" w14:textId="169B6067"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P. Stalking</w:t>
            </w:r>
          </w:p>
        </w:tc>
        <w:tc>
          <w:tcPr>
            <w:tcW w:w="571" w:type="dxa"/>
            <w:tcBorders>
              <w:top w:val="nil"/>
              <w:left w:val="nil"/>
              <w:bottom w:val="nil"/>
              <w:right w:val="nil"/>
            </w:tcBorders>
            <w:shd w:val="clear" w:color="auto" w:fill="auto"/>
            <w:noWrap/>
            <w:hideMark/>
          </w:tcPr>
          <w:p w14:paraId="3E75A4D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4241E03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44461F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E6F50D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391078D9" w14:textId="77777777" w:rsidTr="00B04ABD">
        <w:trPr>
          <w:trHeight w:val="288"/>
        </w:trPr>
        <w:tc>
          <w:tcPr>
            <w:tcW w:w="5120" w:type="dxa"/>
            <w:tcBorders>
              <w:top w:val="nil"/>
              <w:left w:val="nil"/>
              <w:bottom w:val="nil"/>
              <w:right w:val="nil"/>
            </w:tcBorders>
            <w:shd w:val="clear" w:color="auto" w:fill="auto"/>
            <w:noWrap/>
            <w:hideMark/>
          </w:tcPr>
          <w:p w14:paraId="2DC28C4B" w14:textId="51EF8692"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Q. Hate Crime</w:t>
            </w:r>
          </w:p>
        </w:tc>
        <w:tc>
          <w:tcPr>
            <w:tcW w:w="571" w:type="dxa"/>
            <w:tcBorders>
              <w:top w:val="nil"/>
              <w:left w:val="nil"/>
              <w:bottom w:val="nil"/>
              <w:right w:val="nil"/>
            </w:tcBorders>
            <w:shd w:val="clear" w:color="auto" w:fill="auto"/>
            <w:noWrap/>
            <w:hideMark/>
          </w:tcPr>
          <w:p w14:paraId="1B8CED0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086D8F2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E19260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5D3CA9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E17055" w:rsidRPr="00B04ABD" w14:paraId="461D0E35" w14:textId="77777777" w:rsidTr="00B04ABD">
        <w:trPr>
          <w:trHeight w:val="288"/>
        </w:trPr>
        <w:tc>
          <w:tcPr>
            <w:tcW w:w="5120" w:type="dxa"/>
            <w:tcBorders>
              <w:top w:val="nil"/>
              <w:left w:val="nil"/>
              <w:bottom w:val="nil"/>
              <w:right w:val="nil"/>
            </w:tcBorders>
            <w:shd w:val="clear" w:color="auto" w:fill="auto"/>
            <w:noWrap/>
          </w:tcPr>
          <w:p w14:paraId="300167FD" w14:textId="77777777" w:rsidR="00E17055" w:rsidRPr="00B04ABD" w:rsidRDefault="00E17055" w:rsidP="00B04ABD">
            <w:pPr>
              <w:widowControl/>
              <w:spacing w:after="0" w:line="240" w:lineRule="auto"/>
              <w:rPr>
                <w:rFonts w:ascii="Book Antiqua" w:eastAsia="Times New Roman" w:hAnsi="Book Antiqua" w:cs="Times New Roman"/>
                <w:b/>
                <w:bCs/>
                <w:color w:val="000000"/>
                <w:sz w:val="20"/>
                <w:szCs w:val="20"/>
              </w:rPr>
            </w:pPr>
          </w:p>
        </w:tc>
        <w:tc>
          <w:tcPr>
            <w:tcW w:w="571" w:type="dxa"/>
            <w:tcBorders>
              <w:top w:val="nil"/>
              <w:left w:val="nil"/>
              <w:bottom w:val="nil"/>
              <w:right w:val="nil"/>
            </w:tcBorders>
            <w:shd w:val="clear" w:color="auto" w:fill="auto"/>
            <w:noWrap/>
          </w:tcPr>
          <w:p w14:paraId="40FF23BC" w14:textId="77777777" w:rsidR="00E17055" w:rsidRPr="00B04ABD" w:rsidRDefault="00E17055" w:rsidP="00E17055">
            <w:pPr>
              <w:widowControl/>
              <w:spacing w:after="0" w:line="240" w:lineRule="auto"/>
              <w:jc w:val="center"/>
              <w:rPr>
                <w:rFonts w:ascii="Book Antiqua" w:eastAsia="Times New Roman" w:hAnsi="Book Antiqua" w:cs="Times New Roman"/>
                <w:b/>
                <w:bCs/>
                <w:color w:val="000000"/>
                <w:sz w:val="20"/>
                <w:szCs w:val="20"/>
              </w:rPr>
            </w:pPr>
          </w:p>
        </w:tc>
        <w:tc>
          <w:tcPr>
            <w:tcW w:w="560" w:type="dxa"/>
            <w:tcBorders>
              <w:top w:val="nil"/>
              <w:left w:val="nil"/>
              <w:bottom w:val="nil"/>
              <w:right w:val="nil"/>
            </w:tcBorders>
            <w:shd w:val="clear" w:color="auto" w:fill="auto"/>
            <w:noWrap/>
          </w:tcPr>
          <w:p w14:paraId="170AC070" w14:textId="77777777" w:rsidR="00E17055" w:rsidRPr="00B04ABD" w:rsidRDefault="00E17055"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tcPr>
          <w:p w14:paraId="128533B3" w14:textId="77777777" w:rsidR="00E17055" w:rsidRPr="00B04ABD" w:rsidRDefault="00E17055"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tcPr>
          <w:p w14:paraId="1B1D178C" w14:textId="77777777" w:rsidR="00E17055" w:rsidRPr="00B04ABD" w:rsidRDefault="00E17055" w:rsidP="00E17055">
            <w:pPr>
              <w:widowControl/>
              <w:spacing w:after="0" w:line="240" w:lineRule="auto"/>
              <w:jc w:val="center"/>
              <w:rPr>
                <w:rFonts w:ascii="Times New Roman" w:eastAsia="Times New Roman" w:hAnsi="Times New Roman" w:cs="Times New Roman"/>
                <w:sz w:val="20"/>
                <w:szCs w:val="20"/>
              </w:rPr>
            </w:pPr>
          </w:p>
        </w:tc>
      </w:tr>
      <w:tr w:rsidR="00B04ABD" w:rsidRPr="00B04ABD" w14:paraId="17195764" w14:textId="77777777" w:rsidTr="00B04ABD">
        <w:trPr>
          <w:trHeight w:val="288"/>
        </w:trPr>
        <w:tc>
          <w:tcPr>
            <w:tcW w:w="5120" w:type="dxa"/>
            <w:tcBorders>
              <w:top w:val="nil"/>
              <w:left w:val="nil"/>
              <w:bottom w:val="nil"/>
              <w:right w:val="nil"/>
            </w:tcBorders>
            <w:shd w:val="clear" w:color="auto" w:fill="auto"/>
            <w:noWrap/>
            <w:hideMark/>
          </w:tcPr>
          <w:p w14:paraId="47F8DCD2" w14:textId="77777777" w:rsidR="00B04ABD" w:rsidRPr="00B04ABD" w:rsidRDefault="00B04ABD" w:rsidP="00B04ABD">
            <w:pPr>
              <w:widowControl/>
              <w:spacing w:after="0" w:line="240" w:lineRule="auto"/>
              <w:rPr>
                <w:rFonts w:ascii="Book Antiqua" w:eastAsia="Times New Roman" w:hAnsi="Book Antiqua" w:cs="Times New Roman"/>
                <w:b/>
                <w:bCs/>
                <w:color w:val="000000"/>
                <w:sz w:val="20"/>
                <w:szCs w:val="20"/>
              </w:rPr>
            </w:pPr>
            <w:r w:rsidRPr="00B04ABD">
              <w:rPr>
                <w:rFonts w:ascii="Book Antiqua" w:eastAsia="Times New Roman" w:hAnsi="Book Antiqua" w:cs="Times New Roman"/>
                <w:b/>
                <w:bCs/>
                <w:color w:val="000000"/>
                <w:sz w:val="20"/>
                <w:szCs w:val="20"/>
              </w:rPr>
              <w:t>IBEW</w:t>
            </w:r>
          </w:p>
        </w:tc>
        <w:tc>
          <w:tcPr>
            <w:tcW w:w="571" w:type="dxa"/>
            <w:tcBorders>
              <w:top w:val="nil"/>
              <w:left w:val="nil"/>
              <w:bottom w:val="nil"/>
              <w:right w:val="nil"/>
            </w:tcBorders>
            <w:shd w:val="clear" w:color="auto" w:fill="auto"/>
            <w:noWrap/>
            <w:hideMark/>
          </w:tcPr>
          <w:p w14:paraId="313C42C6" w14:textId="77777777" w:rsidR="00B04ABD" w:rsidRPr="00B04ABD" w:rsidRDefault="00B04ABD" w:rsidP="00E17055">
            <w:pPr>
              <w:widowControl/>
              <w:spacing w:after="0" w:line="240" w:lineRule="auto"/>
              <w:jc w:val="center"/>
              <w:rPr>
                <w:rFonts w:ascii="Book Antiqua" w:eastAsia="Times New Roman" w:hAnsi="Book Antiqua" w:cs="Times New Roman"/>
                <w:b/>
                <w:bCs/>
                <w:color w:val="000000"/>
                <w:sz w:val="20"/>
                <w:szCs w:val="20"/>
              </w:rPr>
            </w:pPr>
          </w:p>
        </w:tc>
        <w:tc>
          <w:tcPr>
            <w:tcW w:w="560" w:type="dxa"/>
            <w:tcBorders>
              <w:top w:val="nil"/>
              <w:left w:val="nil"/>
              <w:bottom w:val="nil"/>
              <w:right w:val="nil"/>
            </w:tcBorders>
            <w:shd w:val="clear" w:color="auto" w:fill="auto"/>
            <w:noWrap/>
            <w:hideMark/>
          </w:tcPr>
          <w:p w14:paraId="6FDA81A4"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2CAC5702"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6A92A6E4"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r>
      <w:tr w:rsidR="00B04ABD" w:rsidRPr="00B04ABD" w14:paraId="016954AE" w14:textId="77777777" w:rsidTr="00B04ABD">
        <w:trPr>
          <w:trHeight w:val="288"/>
        </w:trPr>
        <w:tc>
          <w:tcPr>
            <w:tcW w:w="5120" w:type="dxa"/>
            <w:tcBorders>
              <w:top w:val="nil"/>
              <w:left w:val="nil"/>
              <w:bottom w:val="nil"/>
              <w:right w:val="nil"/>
            </w:tcBorders>
            <w:shd w:val="clear" w:color="auto" w:fill="auto"/>
            <w:noWrap/>
            <w:hideMark/>
          </w:tcPr>
          <w:p w14:paraId="423A53A5" w14:textId="77777777" w:rsidR="00B04ABD" w:rsidRPr="00B04ABD" w:rsidRDefault="00B04ABD" w:rsidP="00B04ABD">
            <w:pPr>
              <w:widowControl/>
              <w:spacing w:after="0" w:line="240" w:lineRule="auto"/>
              <w:rPr>
                <w:rFonts w:ascii="Book Antiqua" w:eastAsia="Times New Roman" w:hAnsi="Book Antiqua" w:cs="Times New Roman"/>
                <w:b/>
                <w:bCs/>
                <w:color w:val="000000"/>
                <w:sz w:val="20"/>
                <w:szCs w:val="20"/>
              </w:rPr>
            </w:pPr>
            <w:r w:rsidRPr="00B04ABD">
              <w:rPr>
                <w:rFonts w:ascii="Book Antiqua" w:eastAsia="Times New Roman" w:hAnsi="Book Antiqua" w:cs="Times New Roman"/>
                <w:b/>
                <w:bCs/>
                <w:color w:val="000000"/>
                <w:sz w:val="20"/>
                <w:szCs w:val="20"/>
              </w:rPr>
              <w:t xml:space="preserve">*No reports received. </w:t>
            </w:r>
          </w:p>
        </w:tc>
        <w:tc>
          <w:tcPr>
            <w:tcW w:w="571" w:type="dxa"/>
            <w:tcBorders>
              <w:top w:val="nil"/>
              <w:left w:val="nil"/>
              <w:bottom w:val="nil"/>
              <w:right w:val="nil"/>
            </w:tcBorders>
            <w:shd w:val="clear" w:color="auto" w:fill="auto"/>
            <w:noWrap/>
            <w:hideMark/>
          </w:tcPr>
          <w:p w14:paraId="52A7C33F" w14:textId="77777777" w:rsidR="00B04ABD" w:rsidRPr="00B04ABD" w:rsidRDefault="00B04ABD" w:rsidP="00E17055">
            <w:pPr>
              <w:widowControl/>
              <w:spacing w:after="0" w:line="240" w:lineRule="auto"/>
              <w:jc w:val="center"/>
              <w:rPr>
                <w:rFonts w:ascii="Book Antiqua" w:eastAsia="Times New Roman" w:hAnsi="Book Antiqua" w:cs="Times New Roman"/>
                <w:b/>
                <w:bCs/>
                <w:color w:val="000000"/>
                <w:sz w:val="20"/>
                <w:szCs w:val="20"/>
              </w:rPr>
            </w:pPr>
          </w:p>
        </w:tc>
        <w:tc>
          <w:tcPr>
            <w:tcW w:w="560" w:type="dxa"/>
            <w:tcBorders>
              <w:top w:val="nil"/>
              <w:left w:val="nil"/>
              <w:bottom w:val="nil"/>
              <w:right w:val="nil"/>
            </w:tcBorders>
            <w:shd w:val="clear" w:color="auto" w:fill="auto"/>
            <w:noWrap/>
            <w:hideMark/>
          </w:tcPr>
          <w:p w14:paraId="08FA2DB8"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00B8998E"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44E7886B"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r>
      <w:tr w:rsidR="00B04ABD" w:rsidRPr="00B04ABD" w14:paraId="63DEF445" w14:textId="77777777" w:rsidTr="00B04ABD">
        <w:trPr>
          <w:trHeight w:val="288"/>
        </w:trPr>
        <w:tc>
          <w:tcPr>
            <w:tcW w:w="5120" w:type="dxa"/>
            <w:tcBorders>
              <w:top w:val="nil"/>
              <w:left w:val="nil"/>
              <w:bottom w:val="nil"/>
              <w:right w:val="nil"/>
            </w:tcBorders>
            <w:shd w:val="clear" w:color="auto" w:fill="auto"/>
            <w:noWrap/>
            <w:hideMark/>
          </w:tcPr>
          <w:p w14:paraId="40E2540E" w14:textId="77777777" w:rsidR="00B04ABD" w:rsidRPr="00B04ABD" w:rsidRDefault="00B04ABD" w:rsidP="00B04ABD">
            <w:pPr>
              <w:widowControl/>
              <w:spacing w:after="0" w:line="240" w:lineRule="auto"/>
              <w:rPr>
                <w:rFonts w:ascii="Book Antiqua" w:eastAsia="Times New Roman" w:hAnsi="Book Antiqua" w:cs="Times New Roman"/>
                <w:b/>
                <w:bCs/>
                <w:color w:val="000000"/>
                <w:sz w:val="20"/>
                <w:szCs w:val="20"/>
                <w:u w:val="single"/>
              </w:rPr>
            </w:pPr>
            <w:r w:rsidRPr="00B04ABD">
              <w:rPr>
                <w:rFonts w:ascii="Book Antiqua" w:eastAsia="Times New Roman" w:hAnsi="Book Antiqua" w:cs="Times New Roman"/>
                <w:b/>
                <w:bCs/>
                <w:color w:val="000000"/>
                <w:sz w:val="20"/>
                <w:szCs w:val="20"/>
                <w:u w:val="single"/>
              </w:rPr>
              <w:t>Criminal Offenses</w:t>
            </w:r>
          </w:p>
        </w:tc>
        <w:tc>
          <w:tcPr>
            <w:tcW w:w="571" w:type="dxa"/>
            <w:tcBorders>
              <w:top w:val="nil"/>
              <w:left w:val="nil"/>
              <w:bottom w:val="nil"/>
              <w:right w:val="nil"/>
            </w:tcBorders>
            <w:shd w:val="clear" w:color="auto" w:fill="auto"/>
            <w:noWrap/>
            <w:hideMark/>
          </w:tcPr>
          <w:p w14:paraId="45BF6372" w14:textId="77777777" w:rsidR="00B04ABD" w:rsidRPr="00B04ABD" w:rsidRDefault="00B04ABD" w:rsidP="00E17055">
            <w:pPr>
              <w:widowControl/>
              <w:spacing w:after="0" w:line="240" w:lineRule="auto"/>
              <w:jc w:val="center"/>
              <w:rPr>
                <w:rFonts w:ascii="Book Antiqua" w:eastAsia="Times New Roman" w:hAnsi="Book Antiqua" w:cs="Times New Roman"/>
                <w:b/>
                <w:bCs/>
                <w:color w:val="000000"/>
                <w:sz w:val="20"/>
                <w:szCs w:val="20"/>
                <w:u w:val="single"/>
              </w:rPr>
            </w:pPr>
          </w:p>
        </w:tc>
        <w:tc>
          <w:tcPr>
            <w:tcW w:w="560" w:type="dxa"/>
            <w:tcBorders>
              <w:top w:val="nil"/>
              <w:left w:val="nil"/>
              <w:bottom w:val="nil"/>
              <w:right w:val="nil"/>
            </w:tcBorders>
            <w:shd w:val="clear" w:color="auto" w:fill="auto"/>
            <w:noWrap/>
            <w:hideMark/>
          </w:tcPr>
          <w:p w14:paraId="5A56E0DB"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51FD2699"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77BE8AC7"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r>
      <w:tr w:rsidR="00B04ABD" w:rsidRPr="00B04ABD" w14:paraId="50DBE27B" w14:textId="77777777" w:rsidTr="00B04ABD">
        <w:trPr>
          <w:trHeight w:val="288"/>
        </w:trPr>
        <w:tc>
          <w:tcPr>
            <w:tcW w:w="5120" w:type="dxa"/>
            <w:tcBorders>
              <w:top w:val="nil"/>
              <w:left w:val="nil"/>
              <w:bottom w:val="nil"/>
              <w:right w:val="nil"/>
            </w:tcBorders>
            <w:shd w:val="clear" w:color="auto" w:fill="auto"/>
            <w:noWrap/>
            <w:hideMark/>
          </w:tcPr>
          <w:p w14:paraId="7B4DDE31" w14:textId="6D0A6A99" w:rsidR="00B04ABD" w:rsidRPr="00B04ABD" w:rsidRDefault="00B04ABD" w:rsidP="00B04ABD">
            <w:pPr>
              <w:widowControl/>
              <w:spacing w:after="0" w:line="240" w:lineRule="auto"/>
              <w:rPr>
                <w:rFonts w:ascii="Book Antiqua" w:eastAsia="Times New Roman" w:hAnsi="Book Antiqua" w:cs="Times New Roman"/>
                <w:b/>
                <w:bCs/>
                <w:color w:val="000000"/>
                <w:sz w:val="20"/>
                <w:szCs w:val="20"/>
              </w:rPr>
            </w:pPr>
            <w:r w:rsidRPr="00B04ABD">
              <w:rPr>
                <w:rFonts w:ascii="Book Antiqua" w:eastAsia="Times New Roman" w:hAnsi="Book Antiqua" w:cs="Times New Roman"/>
                <w:b/>
                <w:bCs/>
                <w:color w:val="000000"/>
                <w:sz w:val="20"/>
                <w:szCs w:val="20"/>
              </w:rPr>
              <w:t>On-Campus</w:t>
            </w:r>
          </w:p>
        </w:tc>
        <w:tc>
          <w:tcPr>
            <w:tcW w:w="571" w:type="dxa"/>
            <w:tcBorders>
              <w:top w:val="nil"/>
              <w:left w:val="nil"/>
              <w:bottom w:val="nil"/>
              <w:right w:val="nil"/>
            </w:tcBorders>
            <w:shd w:val="clear" w:color="auto" w:fill="auto"/>
            <w:noWrap/>
            <w:hideMark/>
          </w:tcPr>
          <w:p w14:paraId="755209EA" w14:textId="77777777" w:rsidR="00B04ABD" w:rsidRPr="00B04ABD" w:rsidRDefault="00B04ABD" w:rsidP="00E17055">
            <w:pPr>
              <w:widowControl/>
              <w:spacing w:after="0" w:line="240" w:lineRule="auto"/>
              <w:jc w:val="center"/>
              <w:rPr>
                <w:rFonts w:ascii="Book Antiqua" w:eastAsia="Times New Roman" w:hAnsi="Book Antiqua" w:cs="Times New Roman"/>
                <w:b/>
                <w:bCs/>
                <w:color w:val="000000"/>
                <w:sz w:val="20"/>
                <w:szCs w:val="20"/>
              </w:rPr>
            </w:pPr>
          </w:p>
        </w:tc>
        <w:tc>
          <w:tcPr>
            <w:tcW w:w="560" w:type="dxa"/>
            <w:tcBorders>
              <w:top w:val="nil"/>
              <w:left w:val="nil"/>
              <w:bottom w:val="nil"/>
              <w:right w:val="nil"/>
            </w:tcBorders>
            <w:shd w:val="clear" w:color="auto" w:fill="auto"/>
            <w:noWrap/>
            <w:hideMark/>
          </w:tcPr>
          <w:p w14:paraId="6753499F"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013C3D18"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7F007D82"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r>
      <w:tr w:rsidR="00B04ABD" w:rsidRPr="00B04ABD" w14:paraId="65DAB578" w14:textId="77777777" w:rsidTr="00B04ABD">
        <w:trPr>
          <w:trHeight w:val="288"/>
        </w:trPr>
        <w:tc>
          <w:tcPr>
            <w:tcW w:w="5120" w:type="dxa"/>
            <w:tcBorders>
              <w:top w:val="nil"/>
              <w:left w:val="nil"/>
              <w:bottom w:val="nil"/>
              <w:right w:val="nil"/>
            </w:tcBorders>
            <w:shd w:val="clear" w:color="auto" w:fill="auto"/>
            <w:noWrap/>
            <w:hideMark/>
          </w:tcPr>
          <w:p w14:paraId="1E8C709D" w14:textId="71BBC820" w:rsidR="00B04ABD" w:rsidRPr="00B04ABD" w:rsidRDefault="00643296" w:rsidP="00B04ABD">
            <w:pPr>
              <w:widowControl/>
              <w:spacing w:after="0" w:line="240" w:lineRule="auto"/>
              <w:rPr>
                <w:rFonts w:ascii="Book Antiqua" w:eastAsia="Times New Roman" w:hAnsi="Book Antiqua" w:cs="Times New Roman"/>
                <w:color w:val="000000"/>
                <w:sz w:val="20"/>
                <w:szCs w:val="20"/>
              </w:rPr>
            </w:pPr>
            <w:r>
              <w:rPr>
                <w:rFonts w:ascii="Book Antiqua" w:eastAsia="Times New Roman" w:hAnsi="Book Antiqua" w:cs="Times New Roman"/>
                <w:color w:val="000000"/>
                <w:sz w:val="20"/>
                <w:szCs w:val="20"/>
              </w:rPr>
              <w:lastRenderedPageBreak/>
              <w:t>A.</w:t>
            </w:r>
            <w:r w:rsidR="00B04ABD" w:rsidRPr="00B04ABD">
              <w:rPr>
                <w:rFonts w:ascii="Book Antiqua" w:eastAsia="Times New Roman" w:hAnsi="Book Antiqua" w:cs="Times New Roman"/>
                <w:color w:val="000000"/>
                <w:sz w:val="20"/>
                <w:szCs w:val="20"/>
              </w:rPr>
              <w:t xml:space="preserve"> Murder/Non-negligent Manslaughter</w:t>
            </w:r>
          </w:p>
        </w:tc>
        <w:tc>
          <w:tcPr>
            <w:tcW w:w="571" w:type="dxa"/>
            <w:tcBorders>
              <w:top w:val="nil"/>
              <w:left w:val="nil"/>
              <w:bottom w:val="nil"/>
              <w:right w:val="nil"/>
            </w:tcBorders>
            <w:shd w:val="clear" w:color="auto" w:fill="auto"/>
            <w:noWrap/>
            <w:hideMark/>
          </w:tcPr>
          <w:p w14:paraId="0CC8E80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27A998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460BE5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E72D17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26D51A1C" w14:textId="77777777" w:rsidTr="00B04ABD">
        <w:trPr>
          <w:trHeight w:val="288"/>
        </w:trPr>
        <w:tc>
          <w:tcPr>
            <w:tcW w:w="5120" w:type="dxa"/>
            <w:tcBorders>
              <w:top w:val="nil"/>
              <w:left w:val="nil"/>
              <w:bottom w:val="nil"/>
              <w:right w:val="nil"/>
            </w:tcBorders>
            <w:shd w:val="clear" w:color="auto" w:fill="auto"/>
            <w:noWrap/>
            <w:hideMark/>
          </w:tcPr>
          <w:p w14:paraId="1270A45F" w14:textId="43A86E70"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B. Negligent Manslaughter </w:t>
            </w:r>
          </w:p>
        </w:tc>
        <w:tc>
          <w:tcPr>
            <w:tcW w:w="571" w:type="dxa"/>
            <w:tcBorders>
              <w:top w:val="nil"/>
              <w:left w:val="nil"/>
              <w:bottom w:val="nil"/>
              <w:right w:val="nil"/>
            </w:tcBorders>
            <w:shd w:val="clear" w:color="auto" w:fill="auto"/>
            <w:noWrap/>
            <w:hideMark/>
          </w:tcPr>
          <w:p w14:paraId="065E99F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6448CB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ED6297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902431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5DCCCD40" w14:textId="77777777" w:rsidTr="00B04ABD">
        <w:trPr>
          <w:trHeight w:val="288"/>
        </w:trPr>
        <w:tc>
          <w:tcPr>
            <w:tcW w:w="5120" w:type="dxa"/>
            <w:tcBorders>
              <w:top w:val="nil"/>
              <w:left w:val="nil"/>
              <w:bottom w:val="nil"/>
              <w:right w:val="nil"/>
            </w:tcBorders>
            <w:shd w:val="clear" w:color="auto" w:fill="auto"/>
            <w:noWrap/>
            <w:hideMark/>
          </w:tcPr>
          <w:p w14:paraId="58575998" w14:textId="2FA18618"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C. Sex offenses – Forcible </w:t>
            </w:r>
          </w:p>
        </w:tc>
        <w:tc>
          <w:tcPr>
            <w:tcW w:w="571" w:type="dxa"/>
            <w:tcBorders>
              <w:top w:val="nil"/>
              <w:left w:val="nil"/>
              <w:bottom w:val="nil"/>
              <w:right w:val="nil"/>
            </w:tcBorders>
            <w:shd w:val="clear" w:color="auto" w:fill="auto"/>
            <w:noWrap/>
            <w:hideMark/>
          </w:tcPr>
          <w:p w14:paraId="2A15099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41EAD5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7EDC71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7FC86D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4E0E3297" w14:textId="77777777" w:rsidTr="00B04ABD">
        <w:trPr>
          <w:trHeight w:val="288"/>
        </w:trPr>
        <w:tc>
          <w:tcPr>
            <w:tcW w:w="5120" w:type="dxa"/>
            <w:tcBorders>
              <w:top w:val="nil"/>
              <w:left w:val="nil"/>
              <w:bottom w:val="nil"/>
              <w:right w:val="nil"/>
            </w:tcBorders>
            <w:shd w:val="clear" w:color="auto" w:fill="auto"/>
            <w:noWrap/>
            <w:hideMark/>
          </w:tcPr>
          <w:p w14:paraId="14EAFB7A" w14:textId="62A22487"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D. Sex offenses - Non-forcible </w:t>
            </w:r>
          </w:p>
        </w:tc>
        <w:tc>
          <w:tcPr>
            <w:tcW w:w="571" w:type="dxa"/>
            <w:tcBorders>
              <w:top w:val="nil"/>
              <w:left w:val="nil"/>
              <w:bottom w:val="nil"/>
              <w:right w:val="nil"/>
            </w:tcBorders>
            <w:shd w:val="clear" w:color="auto" w:fill="auto"/>
            <w:noWrap/>
            <w:hideMark/>
          </w:tcPr>
          <w:p w14:paraId="15BE280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B124A9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7C3751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06FDA1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5CF69F48" w14:textId="77777777" w:rsidTr="00B04ABD">
        <w:trPr>
          <w:trHeight w:val="288"/>
        </w:trPr>
        <w:tc>
          <w:tcPr>
            <w:tcW w:w="5120" w:type="dxa"/>
            <w:tcBorders>
              <w:top w:val="nil"/>
              <w:left w:val="nil"/>
              <w:bottom w:val="nil"/>
              <w:right w:val="nil"/>
            </w:tcBorders>
            <w:shd w:val="clear" w:color="auto" w:fill="auto"/>
            <w:noWrap/>
            <w:hideMark/>
          </w:tcPr>
          <w:p w14:paraId="11B7B854" w14:textId="636E9C5B"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E. Robbery</w:t>
            </w:r>
          </w:p>
        </w:tc>
        <w:tc>
          <w:tcPr>
            <w:tcW w:w="571" w:type="dxa"/>
            <w:tcBorders>
              <w:top w:val="nil"/>
              <w:left w:val="nil"/>
              <w:bottom w:val="nil"/>
              <w:right w:val="nil"/>
            </w:tcBorders>
            <w:shd w:val="clear" w:color="auto" w:fill="auto"/>
            <w:noWrap/>
            <w:hideMark/>
          </w:tcPr>
          <w:p w14:paraId="5027307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A7AA5F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E3E983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261CCB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3713109C" w14:textId="77777777" w:rsidTr="00B04ABD">
        <w:trPr>
          <w:trHeight w:val="288"/>
        </w:trPr>
        <w:tc>
          <w:tcPr>
            <w:tcW w:w="5120" w:type="dxa"/>
            <w:tcBorders>
              <w:top w:val="nil"/>
              <w:left w:val="nil"/>
              <w:bottom w:val="nil"/>
              <w:right w:val="nil"/>
            </w:tcBorders>
            <w:shd w:val="clear" w:color="auto" w:fill="auto"/>
            <w:noWrap/>
            <w:hideMark/>
          </w:tcPr>
          <w:p w14:paraId="7C496618" w14:textId="02770E78"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F. Aggravated Assault</w:t>
            </w:r>
          </w:p>
        </w:tc>
        <w:tc>
          <w:tcPr>
            <w:tcW w:w="571" w:type="dxa"/>
            <w:tcBorders>
              <w:top w:val="nil"/>
              <w:left w:val="nil"/>
              <w:bottom w:val="nil"/>
              <w:right w:val="nil"/>
            </w:tcBorders>
            <w:shd w:val="clear" w:color="auto" w:fill="auto"/>
            <w:noWrap/>
            <w:hideMark/>
          </w:tcPr>
          <w:p w14:paraId="26DE97D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474B78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CB273E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514B93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7D871CC0" w14:textId="77777777" w:rsidTr="00B04ABD">
        <w:trPr>
          <w:trHeight w:val="288"/>
        </w:trPr>
        <w:tc>
          <w:tcPr>
            <w:tcW w:w="5120" w:type="dxa"/>
            <w:tcBorders>
              <w:top w:val="nil"/>
              <w:left w:val="nil"/>
              <w:bottom w:val="nil"/>
              <w:right w:val="nil"/>
            </w:tcBorders>
            <w:shd w:val="clear" w:color="auto" w:fill="auto"/>
            <w:noWrap/>
            <w:hideMark/>
          </w:tcPr>
          <w:p w14:paraId="7170F408" w14:textId="49C877AC"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G. Burglary</w:t>
            </w:r>
          </w:p>
        </w:tc>
        <w:tc>
          <w:tcPr>
            <w:tcW w:w="571" w:type="dxa"/>
            <w:tcBorders>
              <w:top w:val="nil"/>
              <w:left w:val="nil"/>
              <w:bottom w:val="nil"/>
              <w:right w:val="nil"/>
            </w:tcBorders>
            <w:shd w:val="clear" w:color="auto" w:fill="auto"/>
            <w:noWrap/>
            <w:hideMark/>
          </w:tcPr>
          <w:p w14:paraId="154EBC1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8916DA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E298B1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AC909B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33B9066D" w14:textId="77777777" w:rsidTr="00B04ABD">
        <w:trPr>
          <w:trHeight w:val="288"/>
        </w:trPr>
        <w:tc>
          <w:tcPr>
            <w:tcW w:w="5120" w:type="dxa"/>
            <w:tcBorders>
              <w:top w:val="nil"/>
              <w:left w:val="nil"/>
              <w:bottom w:val="nil"/>
              <w:right w:val="nil"/>
            </w:tcBorders>
            <w:shd w:val="clear" w:color="auto" w:fill="auto"/>
            <w:noWrap/>
            <w:hideMark/>
          </w:tcPr>
          <w:p w14:paraId="4366FF71" w14:textId="68FFA965"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H. Motor Vehicle Theft</w:t>
            </w:r>
          </w:p>
        </w:tc>
        <w:tc>
          <w:tcPr>
            <w:tcW w:w="571" w:type="dxa"/>
            <w:tcBorders>
              <w:top w:val="nil"/>
              <w:left w:val="nil"/>
              <w:bottom w:val="nil"/>
              <w:right w:val="nil"/>
            </w:tcBorders>
            <w:shd w:val="clear" w:color="auto" w:fill="auto"/>
            <w:noWrap/>
            <w:hideMark/>
          </w:tcPr>
          <w:p w14:paraId="6162581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4DAFDA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04163C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79CC18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58D72DBB" w14:textId="77777777" w:rsidTr="00B04ABD">
        <w:trPr>
          <w:trHeight w:val="288"/>
        </w:trPr>
        <w:tc>
          <w:tcPr>
            <w:tcW w:w="5120" w:type="dxa"/>
            <w:tcBorders>
              <w:top w:val="nil"/>
              <w:left w:val="nil"/>
              <w:bottom w:val="nil"/>
              <w:right w:val="nil"/>
            </w:tcBorders>
            <w:shd w:val="clear" w:color="auto" w:fill="auto"/>
            <w:noWrap/>
            <w:hideMark/>
          </w:tcPr>
          <w:p w14:paraId="5C3847C8" w14:textId="331270D1"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I. Arson</w:t>
            </w:r>
          </w:p>
        </w:tc>
        <w:tc>
          <w:tcPr>
            <w:tcW w:w="571" w:type="dxa"/>
            <w:tcBorders>
              <w:top w:val="nil"/>
              <w:left w:val="nil"/>
              <w:bottom w:val="nil"/>
              <w:right w:val="nil"/>
            </w:tcBorders>
            <w:shd w:val="clear" w:color="auto" w:fill="auto"/>
            <w:noWrap/>
            <w:hideMark/>
          </w:tcPr>
          <w:p w14:paraId="7626A8B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4240F6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670043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25D858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3159DE35" w14:textId="77777777" w:rsidTr="00B04ABD">
        <w:trPr>
          <w:trHeight w:val="288"/>
        </w:trPr>
        <w:tc>
          <w:tcPr>
            <w:tcW w:w="5120" w:type="dxa"/>
            <w:tcBorders>
              <w:top w:val="nil"/>
              <w:left w:val="nil"/>
              <w:bottom w:val="nil"/>
              <w:right w:val="nil"/>
            </w:tcBorders>
            <w:shd w:val="clear" w:color="auto" w:fill="auto"/>
            <w:noWrap/>
            <w:hideMark/>
          </w:tcPr>
          <w:p w14:paraId="52023B8C" w14:textId="77777777"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J. Other   </w:t>
            </w:r>
          </w:p>
        </w:tc>
        <w:tc>
          <w:tcPr>
            <w:tcW w:w="571" w:type="dxa"/>
            <w:tcBorders>
              <w:top w:val="nil"/>
              <w:left w:val="nil"/>
              <w:bottom w:val="nil"/>
              <w:right w:val="nil"/>
            </w:tcBorders>
            <w:shd w:val="clear" w:color="auto" w:fill="auto"/>
            <w:noWrap/>
            <w:hideMark/>
          </w:tcPr>
          <w:p w14:paraId="3AB347D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AD7149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83D9B6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E7FA13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70381AA7" w14:textId="77777777" w:rsidTr="00B04ABD">
        <w:trPr>
          <w:trHeight w:val="288"/>
        </w:trPr>
        <w:tc>
          <w:tcPr>
            <w:tcW w:w="5120" w:type="dxa"/>
            <w:tcBorders>
              <w:top w:val="nil"/>
              <w:left w:val="nil"/>
              <w:bottom w:val="nil"/>
              <w:right w:val="nil"/>
            </w:tcBorders>
            <w:shd w:val="clear" w:color="auto" w:fill="auto"/>
            <w:noWrap/>
            <w:hideMark/>
          </w:tcPr>
          <w:p w14:paraId="5FAE5585" w14:textId="657ED5B2"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K. Illegal Weapons Possession </w:t>
            </w:r>
          </w:p>
        </w:tc>
        <w:tc>
          <w:tcPr>
            <w:tcW w:w="571" w:type="dxa"/>
            <w:tcBorders>
              <w:top w:val="nil"/>
              <w:left w:val="nil"/>
              <w:bottom w:val="nil"/>
              <w:right w:val="nil"/>
            </w:tcBorders>
            <w:shd w:val="clear" w:color="auto" w:fill="auto"/>
            <w:noWrap/>
            <w:hideMark/>
          </w:tcPr>
          <w:p w14:paraId="3E13A6F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2F9D8F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604E67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509B38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19D7464F" w14:textId="77777777" w:rsidTr="00B04ABD">
        <w:trPr>
          <w:trHeight w:val="288"/>
        </w:trPr>
        <w:tc>
          <w:tcPr>
            <w:tcW w:w="5120" w:type="dxa"/>
            <w:tcBorders>
              <w:top w:val="nil"/>
              <w:left w:val="nil"/>
              <w:bottom w:val="nil"/>
              <w:right w:val="nil"/>
            </w:tcBorders>
            <w:shd w:val="clear" w:color="auto" w:fill="auto"/>
            <w:noWrap/>
            <w:hideMark/>
          </w:tcPr>
          <w:p w14:paraId="33635AC0" w14:textId="34BF4601"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L. Drug Law Violations</w:t>
            </w:r>
          </w:p>
        </w:tc>
        <w:tc>
          <w:tcPr>
            <w:tcW w:w="571" w:type="dxa"/>
            <w:tcBorders>
              <w:top w:val="nil"/>
              <w:left w:val="nil"/>
              <w:bottom w:val="nil"/>
              <w:right w:val="nil"/>
            </w:tcBorders>
            <w:shd w:val="clear" w:color="auto" w:fill="auto"/>
            <w:noWrap/>
            <w:hideMark/>
          </w:tcPr>
          <w:p w14:paraId="059D48C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DFCAEC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1CA485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845D3B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1AA8BCF9" w14:textId="77777777" w:rsidTr="00B04ABD">
        <w:trPr>
          <w:trHeight w:val="288"/>
        </w:trPr>
        <w:tc>
          <w:tcPr>
            <w:tcW w:w="5120" w:type="dxa"/>
            <w:tcBorders>
              <w:top w:val="nil"/>
              <w:left w:val="nil"/>
              <w:bottom w:val="nil"/>
              <w:right w:val="nil"/>
            </w:tcBorders>
            <w:shd w:val="clear" w:color="auto" w:fill="auto"/>
            <w:noWrap/>
            <w:hideMark/>
          </w:tcPr>
          <w:p w14:paraId="72B0F4BA" w14:textId="380E2E09"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M. Liquor Law Violations</w:t>
            </w:r>
          </w:p>
        </w:tc>
        <w:tc>
          <w:tcPr>
            <w:tcW w:w="571" w:type="dxa"/>
            <w:tcBorders>
              <w:top w:val="nil"/>
              <w:left w:val="nil"/>
              <w:bottom w:val="nil"/>
              <w:right w:val="nil"/>
            </w:tcBorders>
            <w:shd w:val="clear" w:color="auto" w:fill="auto"/>
            <w:noWrap/>
            <w:hideMark/>
          </w:tcPr>
          <w:p w14:paraId="09A96DF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3EC9A3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6E5D32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9E2537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73711C42" w14:textId="77777777" w:rsidTr="00B04ABD">
        <w:trPr>
          <w:trHeight w:val="288"/>
        </w:trPr>
        <w:tc>
          <w:tcPr>
            <w:tcW w:w="5120" w:type="dxa"/>
            <w:tcBorders>
              <w:top w:val="nil"/>
              <w:left w:val="nil"/>
              <w:bottom w:val="nil"/>
              <w:right w:val="nil"/>
            </w:tcBorders>
            <w:shd w:val="clear" w:color="auto" w:fill="auto"/>
            <w:noWrap/>
            <w:hideMark/>
          </w:tcPr>
          <w:p w14:paraId="56664D89" w14:textId="5933F9B6"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N. Domestic Violence</w:t>
            </w:r>
          </w:p>
        </w:tc>
        <w:tc>
          <w:tcPr>
            <w:tcW w:w="571" w:type="dxa"/>
            <w:tcBorders>
              <w:top w:val="nil"/>
              <w:left w:val="nil"/>
              <w:bottom w:val="nil"/>
              <w:right w:val="nil"/>
            </w:tcBorders>
            <w:shd w:val="clear" w:color="auto" w:fill="auto"/>
            <w:noWrap/>
            <w:hideMark/>
          </w:tcPr>
          <w:p w14:paraId="2DB959A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3AB0860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1127CC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D49CE0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6850DB1C" w14:textId="77777777" w:rsidTr="00B04ABD">
        <w:trPr>
          <w:trHeight w:val="288"/>
        </w:trPr>
        <w:tc>
          <w:tcPr>
            <w:tcW w:w="5120" w:type="dxa"/>
            <w:tcBorders>
              <w:top w:val="nil"/>
              <w:left w:val="nil"/>
              <w:bottom w:val="nil"/>
              <w:right w:val="nil"/>
            </w:tcBorders>
            <w:shd w:val="clear" w:color="auto" w:fill="auto"/>
            <w:noWrap/>
            <w:hideMark/>
          </w:tcPr>
          <w:p w14:paraId="555601A4" w14:textId="1F6C50DF"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O. Dating Violence</w:t>
            </w:r>
          </w:p>
        </w:tc>
        <w:tc>
          <w:tcPr>
            <w:tcW w:w="571" w:type="dxa"/>
            <w:tcBorders>
              <w:top w:val="nil"/>
              <w:left w:val="nil"/>
              <w:bottom w:val="nil"/>
              <w:right w:val="nil"/>
            </w:tcBorders>
            <w:shd w:val="clear" w:color="auto" w:fill="auto"/>
            <w:noWrap/>
            <w:hideMark/>
          </w:tcPr>
          <w:p w14:paraId="5F89DF8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4751D81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9DB1F0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64320D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08BEA0C5" w14:textId="77777777" w:rsidTr="00B04ABD">
        <w:trPr>
          <w:trHeight w:val="288"/>
        </w:trPr>
        <w:tc>
          <w:tcPr>
            <w:tcW w:w="5120" w:type="dxa"/>
            <w:tcBorders>
              <w:top w:val="nil"/>
              <w:left w:val="nil"/>
              <w:bottom w:val="nil"/>
              <w:right w:val="nil"/>
            </w:tcBorders>
            <w:shd w:val="clear" w:color="auto" w:fill="auto"/>
            <w:noWrap/>
            <w:hideMark/>
          </w:tcPr>
          <w:p w14:paraId="00F2A1AF" w14:textId="71205E0C"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P. Stalking</w:t>
            </w:r>
          </w:p>
        </w:tc>
        <w:tc>
          <w:tcPr>
            <w:tcW w:w="571" w:type="dxa"/>
            <w:tcBorders>
              <w:top w:val="nil"/>
              <w:left w:val="nil"/>
              <w:bottom w:val="nil"/>
              <w:right w:val="nil"/>
            </w:tcBorders>
            <w:shd w:val="clear" w:color="auto" w:fill="auto"/>
            <w:noWrap/>
            <w:hideMark/>
          </w:tcPr>
          <w:p w14:paraId="7731684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3D79498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105883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C489D1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23EBC91B" w14:textId="77777777" w:rsidTr="00B04ABD">
        <w:trPr>
          <w:trHeight w:val="288"/>
        </w:trPr>
        <w:tc>
          <w:tcPr>
            <w:tcW w:w="5120" w:type="dxa"/>
            <w:tcBorders>
              <w:top w:val="nil"/>
              <w:left w:val="nil"/>
              <w:bottom w:val="nil"/>
              <w:right w:val="nil"/>
            </w:tcBorders>
            <w:shd w:val="clear" w:color="auto" w:fill="auto"/>
            <w:noWrap/>
            <w:hideMark/>
          </w:tcPr>
          <w:p w14:paraId="142A6855" w14:textId="3C8C1AD8"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Q. Hate Crime</w:t>
            </w:r>
          </w:p>
        </w:tc>
        <w:tc>
          <w:tcPr>
            <w:tcW w:w="571" w:type="dxa"/>
            <w:tcBorders>
              <w:top w:val="nil"/>
              <w:left w:val="nil"/>
              <w:bottom w:val="nil"/>
              <w:right w:val="nil"/>
            </w:tcBorders>
            <w:shd w:val="clear" w:color="auto" w:fill="auto"/>
            <w:noWrap/>
            <w:hideMark/>
          </w:tcPr>
          <w:p w14:paraId="39F1324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7522F73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9727A2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7C60CF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34DA9FAA" w14:textId="77777777" w:rsidTr="00B04ABD">
        <w:trPr>
          <w:trHeight w:val="288"/>
        </w:trPr>
        <w:tc>
          <w:tcPr>
            <w:tcW w:w="5120" w:type="dxa"/>
            <w:tcBorders>
              <w:top w:val="nil"/>
              <w:left w:val="nil"/>
              <w:bottom w:val="nil"/>
              <w:right w:val="nil"/>
            </w:tcBorders>
            <w:shd w:val="clear" w:color="auto" w:fill="auto"/>
            <w:noWrap/>
            <w:hideMark/>
          </w:tcPr>
          <w:p w14:paraId="278EC9D5" w14:textId="77777777" w:rsidR="00B04ABD" w:rsidRPr="00B04ABD" w:rsidRDefault="00B04ABD" w:rsidP="00B04ABD">
            <w:pPr>
              <w:widowControl/>
              <w:spacing w:after="0" w:line="240" w:lineRule="auto"/>
              <w:rPr>
                <w:rFonts w:ascii="Book Antiqua" w:eastAsia="Times New Roman" w:hAnsi="Book Antiqua" w:cs="Times New Roman"/>
                <w:color w:val="000000"/>
                <w:sz w:val="20"/>
                <w:szCs w:val="20"/>
              </w:rPr>
            </w:pPr>
          </w:p>
        </w:tc>
        <w:tc>
          <w:tcPr>
            <w:tcW w:w="571" w:type="dxa"/>
            <w:tcBorders>
              <w:top w:val="nil"/>
              <w:left w:val="nil"/>
              <w:bottom w:val="nil"/>
              <w:right w:val="nil"/>
            </w:tcBorders>
            <w:shd w:val="clear" w:color="auto" w:fill="auto"/>
            <w:noWrap/>
            <w:hideMark/>
          </w:tcPr>
          <w:p w14:paraId="2BE1AC9F"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0BA82B1A"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4D8A4808"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4CFA2E9A"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r>
      <w:tr w:rsidR="00B04ABD" w:rsidRPr="00B04ABD" w14:paraId="4C380E61" w14:textId="77777777" w:rsidTr="00B04ABD">
        <w:trPr>
          <w:trHeight w:val="288"/>
        </w:trPr>
        <w:tc>
          <w:tcPr>
            <w:tcW w:w="5120" w:type="dxa"/>
            <w:tcBorders>
              <w:top w:val="nil"/>
              <w:left w:val="nil"/>
              <w:bottom w:val="nil"/>
              <w:right w:val="nil"/>
            </w:tcBorders>
            <w:shd w:val="clear" w:color="auto" w:fill="auto"/>
            <w:noWrap/>
            <w:hideMark/>
          </w:tcPr>
          <w:p w14:paraId="422C0ECE" w14:textId="0FFCEAE4" w:rsidR="00B04ABD" w:rsidRPr="00B04ABD" w:rsidRDefault="00B04ABD" w:rsidP="00B04ABD">
            <w:pPr>
              <w:widowControl/>
              <w:spacing w:after="0" w:line="240" w:lineRule="auto"/>
              <w:rPr>
                <w:rFonts w:ascii="Book Antiqua" w:eastAsia="Times New Roman" w:hAnsi="Book Antiqua" w:cs="Times New Roman"/>
                <w:b/>
                <w:bCs/>
                <w:color w:val="000000"/>
                <w:sz w:val="20"/>
                <w:szCs w:val="20"/>
              </w:rPr>
            </w:pPr>
            <w:r w:rsidRPr="00B04ABD">
              <w:rPr>
                <w:rFonts w:ascii="Book Antiqua" w:eastAsia="Times New Roman" w:hAnsi="Book Antiqua" w:cs="Times New Roman"/>
                <w:b/>
                <w:bCs/>
                <w:color w:val="000000"/>
                <w:sz w:val="20"/>
                <w:szCs w:val="20"/>
              </w:rPr>
              <w:t xml:space="preserve">Non-Campus Property </w:t>
            </w:r>
          </w:p>
        </w:tc>
        <w:tc>
          <w:tcPr>
            <w:tcW w:w="571" w:type="dxa"/>
            <w:tcBorders>
              <w:top w:val="nil"/>
              <w:left w:val="nil"/>
              <w:bottom w:val="nil"/>
              <w:right w:val="nil"/>
            </w:tcBorders>
            <w:shd w:val="clear" w:color="auto" w:fill="auto"/>
            <w:noWrap/>
            <w:hideMark/>
          </w:tcPr>
          <w:p w14:paraId="2F40CAB5" w14:textId="77777777" w:rsidR="00B04ABD" w:rsidRPr="00B04ABD" w:rsidRDefault="00B04ABD" w:rsidP="00E17055">
            <w:pPr>
              <w:widowControl/>
              <w:spacing w:after="0" w:line="240" w:lineRule="auto"/>
              <w:jc w:val="center"/>
              <w:rPr>
                <w:rFonts w:ascii="Book Antiqua" w:eastAsia="Times New Roman" w:hAnsi="Book Antiqua" w:cs="Times New Roman"/>
                <w:b/>
                <w:bCs/>
                <w:color w:val="000000"/>
                <w:sz w:val="20"/>
                <w:szCs w:val="20"/>
              </w:rPr>
            </w:pPr>
          </w:p>
        </w:tc>
        <w:tc>
          <w:tcPr>
            <w:tcW w:w="560" w:type="dxa"/>
            <w:tcBorders>
              <w:top w:val="nil"/>
              <w:left w:val="nil"/>
              <w:bottom w:val="nil"/>
              <w:right w:val="nil"/>
            </w:tcBorders>
            <w:shd w:val="clear" w:color="auto" w:fill="auto"/>
            <w:noWrap/>
            <w:hideMark/>
          </w:tcPr>
          <w:p w14:paraId="63AD3B5F"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07CB9F81"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29B2D23C"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r>
      <w:tr w:rsidR="00B04ABD" w:rsidRPr="00B04ABD" w14:paraId="067CD979" w14:textId="77777777" w:rsidTr="00B04ABD">
        <w:trPr>
          <w:trHeight w:val="288"/>
        </w:trPr>
        <w:tc>
          <w:tcPr>
            <w:tcW w:w="5120" w:type="dxa"/>
            <w:tcBorders>
              <w:top w:val="nil"/>
              <w:left w:val="nil"/>
              <w:bottom w:val="nil"/>
              <w:right w:val="nil"/>
            </w:tcBorders>
            <w:shd w:val="clear" w:color="auto" w:fill="auto"/>
            <w:noWrap/>
            <w:hideMark/>
          </w:tcPr>
          <w:p w14:paraId="1D8C7D20" w14:textId="15E85D5C" w:rsidR="00B04ABD" w:rsidRPr="00B04ABD" w:rsidRDefault="00643296" w:rsidP="00B04ABD">
            <w:pPr>
              <w:widowControl/>
              <w:spacing w:after="0" w:line="240" w:lineRule="auto"/>
              <w:rPr>
                <w:rFonts w:ascii="Book Antiqua" w:eastAsia="Times New Roman" w:hAnsi="Book Antiqua" w:cs="Times New Roman"/>
                <w:color w:val="000000"/>
                <w:sz w:val="20"/>
                <w:szCs w:val="20"/>
              </w:rPr>
            </w:pPr>
            <w:r>
              <w:rPr>
                <w:rFonts w:ascii="Book Antiqua" w:eastAsia="Times New Roman" w:hAnsi="Book Antiqua" w:cs="Times New Roman"/>
                <w:color w:val="000000"/>
                <w:sz w:val="20"/>
                <w:szCs w:val="20"/>
              </w:rPr>
              <w:t>A.</w:t>
            </w:r>
            <w:r w:rsidR="00B04ABD" w:rsidRPr="00B04ABD">
              <w:rPr>
                <w:rFonts w:ascii="Book Antiqua" w:eastAsia="Times New Roman" w:hAnsi="Book Antiqua" w:cs="Times New Roman"/>
                <w:color w:val="000000"/>
                <w:sz w:val="20"/>
                <w:szCs w:val="20"/>
              </w:rPr>
              <w:t xml:space="preserve"> Murder/Non-negligent Manslaughter</w:t>
            </w:r>
          </w:p>
        </w:tc>
        <w:tc>
          <w:tcPr>
            <w:tcW w:w="571" w:type="dxa"/>
            <w:tcBorders>
              <w:top w:val="nil"/>
              <w:left w:val="nil"/>
              <w:bottom w:val="nil"/>
              <w:right w:val="nil"/>
            </w:tcBorders>
            <w:shd w:val="clear" w:color="auto" w:fill="auto"/>
            <w:noWrap/>
            <w:hideMark/>
          </w:tcPr>
          <w:p w14:paraId="31A8FEF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B49B7A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61823F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727A1F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2F70D6C8" w14:textId="77777777" w:rsidTr="00B04ABD">
        <w:trPr>
          <w:trHeight w:val="288"/>
        </w:trPr>
        <w:tc>
          <w:tcPr>
            <w:tcW w:w="5120" w:type="dxa"/>
            <w:tcBorders>
              <w:top w:val="nil"/>
              <w:left w:val="nil"/>
              <w:bottom w:val="nil"/>
              <w:right w:val="nil"/>
            </w:tcBorders>
            <w:shd w:val="clear" w:color="auto" w:fill="auto"/>
            <w:noWrap/>
            <w:hideMark/>
          </w:tcPr>
          <w:p w14:paraId="7EAFA389" w14:textId="74CBF056"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B. Negligent Manslaughter  </w:t>
            </w:r>
          </w:p>
        </w:tc>
        <w:tc>
          <w:tcPr>
            <w:tcW w:w="571" w:type="dxa"/>
            <w:tcBorders>
              <w:top w:val="nil"/>
              <w:left w:val="nil"/>
              <w:bottom w:val="nil"/>
              <w:right w:val="nil"/>
            </w:tcBorders>
            <w:shd w:val="clear" w:color="auto" w:fill="auto"/>
            <w:noWrap/>
            <w:hideMark/>
          </w:tcPr>
          <w:p w14:paraId="3321C1E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118433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AD834D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3708A2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01232229" w14:textId="77777777" w:rsidTr="00B04ABD">
        <w:trPr>
          <w:trHeight w:val="288"/>
        </w:trPr>
        <w:tc>
          <w:tcPr>
            <w:tcW w:w="5120" w:type="dxa"/>
            <w:tcBorders>
              <w:top w:val="nil"/>
              <w:left w:val="nil"/>
              <w:bottom w:val="nil"/>
              <w:right w:val="nil"/>
            </w:tcBorders>
            <w:shd w:val="clear" w:color="auto" w:fill="auto"/>
            <w:noWrap/>
            <w:hideMark/>
          </w:tcPr>
          <w:p w14:paraId="16EC7D9E" w14:textId="4ED00655"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C. Sex offenses – Forcible </w:t>
            </w:r>
          </w:p>
        </w:tc>
        <w:tc>
          <w:tcPr>
            <w:tcW w:w="571" w:type="dxa"/>
            <w:tcBorders>
              <w:top w:val="nil"/>
              <w:left w:val="nil"/>
              <w:bottom w:val="nil"/>
              <w:right w:val="nil"/>
            </w:tcBorders>
            <w:shd w:val="clear" w:color="auto" w:fill="auto"/>
            <w:noWrap/>
            <w:hideMark/>
          </w:tcPr>
          <w:p w14:paraId="099BCA6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8B0872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73D52F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6A55E6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362C15C7" w14:textId="77777777" w:rsidTr="00B04ABD">
        <w:trPr>
          <w:trHeight w:val="288"/>
        </w:trPr>
        <w:tc>
          <w:tcPr>
            <w:tcW w:w="5120" w:type="dxa"/>
            <w:tcBorders>
              <w:top w:val="nil"/>
              <w:left w:val="nil"/>
              <w:bottom w:val="nil"/>
              <w:right w:val="nil"/>
            </w:tcBorders>
            <w:shd w:val="clear" w:color="auto" w:fill="auto"/>
            <w:noWrap/>
            <w:hideMark/>
          </w:tcPr>
          <w:p w14:paraId="3BE22DBA" w14:textId="1D8FC4B8"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D. Sex offenses - Non-forcible </w:t>
            </w:r>
          </w:p>
        </w:tc>
        <w:tc>
          <w:tcPr>
            <w:tcW w:w="571" w:type="dxa"/>
            <w:tcBorders>
              <w:top w:val="nil"/>
              <w:left w:val="nil"/>
              <w:bottom w:val="nil"/>
              <w:right w:val="nil"/>
            </w:tcBorders>
            <w:shd w:val="clear" w:color="auto" w:fill="auto"/>
            <w:noWrap/>
            <w:hideMark/>
          </w:tcPr>
          <w:p w14:paraId="6F01003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471A2B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67BCF1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6C4C7A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1E853B27" w14:textId="77777777" w:rsidTr="00B04ABD">
        <w:trPr>
          <w:trHeight w:val="288"/>
        </w:trPr>
        <w:tc>
          <w:tcPr>
            <w:tcW w:w="5120" w:type="dxa"/>
            <w:tcBorders>
              <w:top w:val="nil"/>
              <w:left w:val="nil"/>
              <w:bottom w:val="nil"/>
              <w:right w:val="nil"/>
            </w:tcBorders>
            <w:shd w:val="clear" w:color="auto" w:fill="auto"/>
            <w:noWrap/>
            <w:hideMark/>
          </w:tcPr>
          <w:p w14:paraId="544C5167" w14:textId="0D39D959"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E. Robbery</w:t>
            </w:r>
          </w:p>
        </w:tc>
        <w:tc>
          <w:tcPr>
            <w:tcW w:w="571" w:type="dxa"/>
            <w:tcBorders>
              <w:top w:val="nil"/>
              <w:left w:val="nil"/>
              <w:bottom w:val="nil"/>
              <w:right w:val="nil"/>
            </w:tcBorders>
            <w:shd w:val="clear" w:color="auto" w:fill="auto"/>
            <w:noWrap/>
            <w:hideMark/>
          </w:tcPr>
          <w:p w14:paraId="0EDBBBA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EBACA5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EF128D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4B7E97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71AF0A8D" w14:textId="77777777" w:rsidTr="00B04ABD">
        <w:trPr>
          <w:trHeight w:val="288"/>
        </w:trPr>
        <w:tc>
          <w:tcPr>
            <w:tcW w:w="5120" w:type="dxa"/>
            <w:tcBorders>
              <w:top w:val="nil"/>
              <w:left w:val="nil"/>
              <w:bottom w:val="nil"/>
              <w:right w:val="nil"/>
            </w:tcBorders>
            <w:shd w:val="clear" w:color="auto" w:fill="auto"/>
            <w:noWrap/>
            <w:hideMark/>
          </w:tcPr>
          <w:p w14:paraId="783AF95E" w14:textId="4DD9F0EB"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F. Aggravated Assault</w:t>
            </w:r>
          </w:p>
        </w:tc>
        <w:tc>
          <w:tcPr>
            <w:tcW w:w="571" w:type="dxa"/>
            <w:tcBorders>
              <w:top w:val="nil"/>
              <w:left w:val="nil"/>
              <w:bottom w:val="nil"/>
              <w:right w:val="nil"/>
            </w:tcBorders>
            <w:shd w:val="clear" w:color="auto" w:fill="auto"/>
            <w:noWrap/>
            <w:hideMark/>
          </w:tcPr>
          <w:p w14:paraId="097D7FD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E9D215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D15953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00B6F0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1570F9A7" w14:textId="77777777" w:rsidTr="00B04ABD">
        <w:trPr>
          <w:trHeight w:val="288"/>
        </w:trPr>
        <w:tc>
          <w:tcPr>
            <w:tcW w:w="5120" w:type="dxa"/>
            <w:tcBorders>
              <w:top w:val="nil"/>
              <w:left w:val="nil"/>
              <w:bottom w:val="nil"/>
              <w:right w:val="nil"/>
            </w:tcBorders>
            <w:shd w:val="clear" w:color="auto" w:fill="auto"/>
            <w:noWrap/>
            <w:hideMark/>
          </w:tcPr>
          <w:p w14:paraId="6334A71A" w14:textId="324D9E16"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G. Burglary</w:t>
            </w:r>
          </w:p>
        </w:tc>
        <w:tc>
          <w:tcPr>
            <w:tcW w:w="571" w:type="dxa"/>
            <w:tcBorders>
              <w:top w:val="nil"/>
              <w:left w:val="nil"/>
              <w:bottom w:val="nil"/>
              <w:right w:val="nil"/>
            </w:tcBorders>
            <w:shd w:val="clear" w:color="auto" w:fill="auto"/>
            <w:noWrap/>
            <w:hideMark/>
          </w:tcPr>
          <w:p w14:paraId="75FB6F3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9E6FBA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D5131F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EF7046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14A06318" w14:textId="77777777" w:rsidTr="00B04ABD">
        <w:trPr>
          <w:trHeight w:val="288"/>
        </w:trPr>
        <w:tc>
          <w:tcPr>
            <w:tcW w:w="5120" w:type="dxa"/>
            <w:tcBorders>
              <w:top w:val="nil"/>
              <w:left w:val="nil"/>
              <w:bottom w:val="nil"/>
              <w:right w:val="nil"/>
            </w:tcBorders>
            <w:shd w:val="clear" w:color="auto" w:fill="auto"/>
            <w:noWrap/>
            <w:hideMark/>
          </w:tcPr>
          <w:p w14:paraId="2A26367D" w14:textId="02B50C5A"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H. Motor Vehicle Theft</w:t>
            </w:r>
          </w:p>
        </w:tc>
        <w:tc>
          <w:tcPr>
            <w:tcW w:w="571" w:type="dxa"/>
            <w:tcBorders>
              <w:top w:val="nil"/>
              <w:left w:val="nil"/>
              <w:bottom w:val="nil"/>
              <w:right w:val="nil"/>
            </w:tcBorders>
            <w:shd w:val="clear" w:color="auto" w:fill="auto"/>
            <w:noWrap/>
            <w:hideMark/>
          </w:tcPr>
          <w:p w14:paraId="1705237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B2D6B3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876C33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F2B211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1C18B3CB" w14:textId="77777777" w:rsidTr="00B04ABD">
        <w:trPr>
          <w:trHeight w:val="288"/>
        </w:trPr>
        <w:tc>
          <w:tcPr>
            <w:tcW w:w="5120" w:type="dxa"/>
            <w:tcBorders>
              <w:top w:val="nil"/>
              <w:left w:val="nil"/>
              <w:bottom w:val="nil"/>
              <w:right w:val="nil"/>
            </w:tcBorders>
            <w:shd w:val="clear" w:color="auto" w:fill="auto"/>
            <w:noWrap/>
            <w:hideMark/>
          </w:tcPr>
          <w:p w14:paraId="680641FE" w14:textId="76A779E3"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I. Arson</w:t>
            </w:r>
          </w:p>
        </w:tc>
        <w:tc>
          <w:tcPr>
            <w:tcW w:w="571" w:type="dxa"/>
            <w:tcBorders>
              <w:top w:val="nil"/>
              <w:left w:val="nil"/>
              <w:bottom w:val="nil"/>
              <w:right w:val="nil"/>
            </w:tcBorders>
            <w:shd w:val="clear" w:color="auto" w:fill="auto"/>
            <w:noWrap/>
            <w:hideMark/>
          </w:tcPr>
          <w:p w14:paraId="531EA8E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A429AE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83C985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7ACD29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72170A80" w14:textId="77777777" w:rsidTr="00B04ABD">
        <w:trPr>
          <w:trHeight w:val="288"/>
        </w:trPr>
        <w:tc>
          <w:tcPr>
            <w:tcW w:w="5120" w:type="dxa"/>
            <w:tcBorders>
              <w:top w:val="nil"/>
              <w:left w:val="nil"/>
              <w:bottom w:val="nil"/>
              <w:right w:val="nil"/>
            </w:tcBorders>
            <w:shd w:val="clear" w:color="auto" w:fill="auto"/>
            <w:noWrap/>
            <w:hideMark/>
          </w:tcPr>
          <w:p w14:paraId="7AB635A7" w14:textId="11FBE538"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J. Other</w:t>
            </w:r>
          </w:p>
        </w:tc>
        <w:tc>
          <w:tcPr>
            <w:tcW w:w="571" w:type="dxa"/>
            <w:tcBorders>
              <w:top w:val="nil"/>
              <w:left w:val="nil"/>
              <w:bottom w:val="nil"/>
              <w:right w:val="nil"/>
            </w:tcBorders>
            <w:shd w:val="clear" w:color="auto" w:fill="auto"/>
            <w:noWrap/>
            <w:hideMark/>
          </w:tcPr>
          <w:p w14:paraId="3B354FB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740DA1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DFC0C7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977C03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6C1B1B84" w14:textId="77777777" w:rsidTr="00B04ABD">
        <w:trPr>
          <w:trHeight w:val="288"/>
        </w:trPr>
        <w:tc>
          <w:tcPr>
            <w:tcW w:w="5120" w:type="dxa"/>
            <w:tcBorders>
              <w:top w:val="nil"/>
              <w:left w:val="nil"/>
              <w:bottom w:val="nil"/>
              <w:right w:val="nil"/>
            </w:tcBorders>
            <w:shd w:val="clear" w:color="auto" w:fill="auto"/>
            <w:noWrap/>
            <w:hideMark/>
          </w:tcPr>
          <w:p w14:paraId="78FAB3A1" w14:textId="0795412E"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K. Illegal Weapons Possession </w:t>
            </w:r>
          </w:p>
        </w:tc>
        <w:tc>
          <w:tcPr>
            <w:tcW w:w="571" w:type="dxa"/>
            <w:tcBorders>
              <w:top w:val="nil"/>
              <w:left w:val="nil"/>
              <w:bottom w:val="nil"/>
              <w:right w:val="nil"/>
            </w:tcBorders>
            <w:shd w:val="clear" w:color="auto" w:fill="auto"/>
            <w:noWrap/>
            <w:hideMark/>
          </w:tcPr>
          <w:p w14:paraId="44CA0D5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66DB09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91BAA3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55D6C9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5334D71E" w14:textId="77777777" w:rsidTr="00B04ABD">
        <w:trPr>
          <w:trHeight w:val="288"/>
        </w:trPr>
        <w:tc>
          <w:tcPr>
            <w:tcW w:w="5120" w:type="dxa"/>
            <w:tcBorders>
              <w:top w:val="nil"/>
              <w:left w:val="nil"/>
              <w:bottom w:val="nil"/>
              <w:right w:val="nil"/>
            </w:tcBorders>
            <w:shd w:val="clear" w:color="auto" w:fill="auto"/>
            <w:noWrap/>
            <w:hideMark/>
          </w:tcPr>
          <w:p w14:paraId="66FB882B" w14:textId="7F6D92E8"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L. Drug Law Violations</w:t>
            </w:r>
          </w:p>
        </w:tc>
        <w:tc>
          <w:tcPr>
            <w:tcW w:w="571" w:type="dxa"/>
            <w:tcBorders>
              <w:top w:val="nil"/>
              <w:left w:val="nil"/>
              <w:bottom w:val="nil"/>
              <w:right w:val="nil"/>
            </w:tcBorders>
            <w:shd w:val="clear" w:color="auto" w:fill="auto"/>
            <w:noWrap/>
            <w:hideMark/>
          </w:tcPr>
          <w:p w14:paraId="5AA3C52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7CEE90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7CE30B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C2FDCC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40ED3897" w14:textId="77777777" w:rsidTr="00B04ABD">
        <w:trPr>
          <w:trHeight w:val="288"/>
        </w:trPr>
        <w:tc>
          <w:tcPr>
            <w:tcW w:w="5120" w:type="dxa"/>
            <w:tcBorders>
              <w:top w:val="nil"/>
              <w:left w:val="nil"/>
              <w:bottom w:val="nil"/>
              <w:right w:val="nil"/>
            </w:tcBorders>
            <w:shd w:val="clear" w:color="auto" w:fill="auto"/>
            <w:noWrap/>
            <w:hideMark/>
          </w:tcPr>
          <w:p w14:paraId="2D2D6F3E" w14:textId="29A9C305"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M. Liquor Law Violations </w:t>
            </w:r>
          </w:p>
        </w:tc>
        <w:tc>
          <w:tcPr>
            <w:tcW w:w="571" w:type="dxa"/>
            <w:tcBorders>
              <w:top w:val="nil"/>
              <w:left w:val="nil"/>
              <w:bottom w:val="nil"/>
              <w:right w:val="nil"/>
            </w:tcBorders>
            <w:shd w:val="clear" w:color="auto" w:fill="auto"/>
            <w:noWrap/>
            <w:hideMark/>
          </w:tcPr>
          <w:p w14:paraId="4311731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F7923D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5605A2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C6E5CD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12E3B5A2" w14:textId="77777777" w:rsidTr="00B04ABD">
        <w:trPr>
          <w:trHeight w:val="288"/>
        </w:trPr>
        <w:tc>
          <w:tcPr>
            <w:tcW w:w="5120" w:type="dxa"/>
            <w:tcBorders>
              <w:top w:val="nil"/>
              <w:left w:val="nil"/>
              <w:bottom w:val="nil"/>
              <w:right w:val="nil"/>
            </w:tcBorders>
            <w:shd w:val="clear" w:color="auto" w:fill="auto"/>
            <w:noWrap/>
            <w:hideMark/>
          </w:tcPr>
          <w:p w14:paraId="67A0DC6F" w14:textId="7C0DAEB3"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N. Domestic Violence</w:t>
            </w:r>
          </w:p>
        </w:tc>
        <w:tc>
          <w:tcPr>
            <w:tcW w:w="571" w:type="dxa"/>
            <w:tcBorders>
              <w:top w:val="nil"/>
              <w:left w:val="nil"/>
              <w:bottom w:val="nil"/>
              <w:right w:val="nil"/>
            </w:tcBorders>
            <w:shd w:val="clear" w:color="auto" w:fill="auto"/>
            <w:noWrap/>
            <w:hideMark/>
          </w:tcPr>
          <w:p w14:paraId="2135778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1B372A6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E63237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C534DF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5EC27215" w14:textId="77777777" w:rsidTr="00B04ABD">
        <w:trPr>
          <w:trHeight w:val="288"/>
        </w:trPr>
        <w:tc>
          <w:tcPr>
            <w:tcW w:w="5120" w:type="dxa"/>
            <w:tcBorders>
              <w:top w:val="nil"/>
              <w:left w:val="nil"/>
              <w:bottom w:val="nil"/>
              <w:right w:val="nil"/>
            </w:tcBorders>
            <w:shd w:val="clear" w:color="auto" w:fill="auto"/>
            <w:noWrap/>
            <w:hideMark/>
          </w:tcPr>
          <w:p w14:paraId="44BBCFB5" w14:textId="34076EB3"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O. Dating Violence</w:t>
            </w:r>
          </w:p>
        </w:tc>
        <w:tc>
          <w:tcPr>
            <w:tcW w:w="571" w:type="dxa"/>
            <w:tcBorders>
              <w:top w:val="nil"/>
              <w:left w:val="nil"/>
              <w:bottom w:val="nil"/>
              <w:right w:val="nil"/>
            </w:tcBorders>
            <w:shd w:val="clear" w:color="auto" w:fill="auto"/>
            <w:noWrap/>
            <w:hideMark/>
          </w:tcPr>
          <w:p w14:paraId="741C340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7904281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F82BB7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55EBE9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690DDB82" w14:textId="77777777" w:rsidTr="00B04ABD">
        <w:trPr>
          <w:trHeight w:val="288"/>
        </w:trPr>
        <w:tc>
          <w:tcPr>
            <w:tcW w:w="5120" w:type="dxa"/>
            <w:tcBorders>
              <w:top w:val="nil"/>
              <w:left w:val="nil"/>
              <w:bottom w:val="nil"/>
              <w:right w:val="nil"/>
            </w:tcBorders>
            <w:shd w:val="clear" w:color="auto" w:fill="auto"/>
            <w:noWrap/>
            <w:hideMark/>
          </w:tcPr>
          <w:p w14:paraId="649F778D" w14:textId="6FEF8797"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P. Stalking</w:t>
            </w:r>
          </w:p>
        </w:tc>
        <w:tc>
          <w:tcPr>
            <w:tcW w:w="571" w:type="dxa"/>
            <w:tcBorders>
              <w:top w:val="nil"/>
              <w:left w:val="nil"/>
              <w:bottom w:val="nil"/>
              <w:right w:val="nil"/>
            </w:tcBorders>
            <w:shd w:val="clear" w:color="auto" w:fill="auto"/>
            <w:noWrap/>
            <w:hideMark/>
          </w:tcPr>
          <w:p w14:paraId="54BA59F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0C19B78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1A2F11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306DB0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51B4B727" w14:textId="77777777" w:rsidTr="00B04ABD">
        <w:trPr>
          <w:trHeight w:val="288"/>
        </w:trPr>
        <w:tc>
          <w:tcPr>
            <w:tcW w:w="5120" w:type="dxa"/>
            <w:tcBorders>
              <w:top w:val="nil"/>
              <w:left w:val="nil"/>
              <w:bottom w:val="nil"/>
              <w:right w:val="nil"/>
            </w:tcBorders>
            <w:shd w:val="clear" w:color="auto" w:fill="auto"/>
            <w:noWrap/>
            <w:hideMark/>
          </w:tcPr>
          <w:p w14:paraId="53AAF227" w14:textId="4B271094"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Q. Hate Crime</w:t>
            </w:r>
          </w:p>
        </w:tc>
        <w:tc>
          <w:tcPr>
            <w:tcW w:w="571" w:type="dxa"/>
            <w:tcBorders>
              <w:top w:val="nil"/>
              <w:left w:val="nil"/>
              <w:bottom w:val="nil"/>
              <w:right w:val="nil"/>
            </w:tcBorders>
            <w:shd w:val="clear" w:color="auto" w:fill="auto"/>
            <w:noWrap/>
            <w:hideMark/>
          </w:tcPr>
          <w:p w14:paraId="6018998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2AC6EEA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CBEDE0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15980F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24687446" w14:textId="77777777" w:rsidTr="00B04ABD">
        <w:trPr>
          <w:trHeight w:val="312"/>
        </w:trPr>
        <w:tc>
          <w:tcPr>
            <w:tcW w:w="5120" w:type="dxa"/>
            <w:tcBorders>
              <w:top w:val="nil"/>
              <w:left w:val="nil"/>
              <w:bottom w:val="nil"/>
              <w:right w:val="nil"/>
            </w:tcBorders>
            <w:shd w:val="clear" w:color="auto" w:fill="auto"/>
            <w:noWrap/>
            <w:hideMark/>
          </w:tcPr>
          <w:p w14:paraId="1CE33AF2" w14:textId="77777777" w:rsidR="00B04ABD" w:rsidRPr="00B04ABD" w:rsidRDefault="00B04ABD" w:rsidP="00B04ABD">
            <w:pPr>
              <w:widowControl/>
              <w:spacing w:after="0" w:line="240" w:lineRule="auto"/>
              <w:rPr>
                <w:rFonts w:ascii="Book Antiqua" w:eastAsia="Times New Roman" w:hAnsi="Book Antiqua" w:cs="Times New Roman"/>
                <w:color w:val="000000"/>
                <w:sz w:val="20"/>
                <w:szCs w:val="20"/>
              </w:rPr>
            </w:pPr>
          </w:p>
        </w:tc>
        <w:tc>
          <w:tcPr>
            <w:tcW w:w="571" w:type="dxa"/>
            <w:tcBorders>
              <w:top w:val="nil"/>
              <w:left w:val="nil"/>
              <w:bottom w:val="nil"/>
              <w:right w:val="nil"/>
            </w:tcBorders>
            <w:shd w:val="clear" w:color="auto" w:fill="auto"/>
            <w:noWrap/>
            <w:hideMark/>
          </w:tcPr>
          <w:p w14:paraId="54591F58"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7A144D1B"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77DEF25A"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3F04561D"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r>
      <w:tr w:rsidR="00B04ABD" w:rsidRPr="00B04ABD" w14:paraId="776DE998" w14:textId="77777777" w:rsidTr="00B04ABD">
        <w:trPr>
          <w:trHeight w:val="288"/>
        </w:trPr>
        <w:tc>
          <w:tcPr>
            <w:tcW w:w="5120" w:type="dxa"/>
            <w:tcBorders>
              <w:top w:val="nil"/>
              <w:left w:val="nil"/>
              <w:bottom w:val="nil"/>
              <w:right w:val="nil"/>
            </w:tcBorders>
            <w:shd w:val="clear" w:color="auto" w:fill="auto"/>
            <w:noWrap/>
            <w:hideMark/>
          </w:tcPr>
          <w:p w14:paraId="56415DD2" w14:textId="77777777" w:rsidR="00B04ABD" w:rsidRPr="00B04ABD" w:rsidRDefault="00B04ABD" w:rsidP="00B04ABD">
            <w:pPr>
              <w:widowControl/>
              <w:spacing w:after="0" w:line="240" w:lineRule="auto"/>
              <w:rPr>
                <w:rFonts w:ascii="Book Antiqua" w:eastAsia="Times New Roman" w:hAnsi="Book Antiqua" w:cs="Times New Roman"/>
                <w:b/>
                <w:bCs/>
                <w:color w:val="000000"/>
                <w:sz w:val="20"/>
                <w:szCs w:val="20"/>
              </w:rPr>
            </w:pPr>
            <w:r w:rsidRPr="00B04ABD">
              <w:rPr>
                <w:rFonts w:ascii="Book Antiqua" w:eastAsia="Times New Roman" w:hAnsi="Book Antiqua" w:cs="Times New Roman"/>
                <w:b/>
                <w:bCs/>
                <w:color w:val="000000"/>
                <w:sz w:val="20"/>
                <w:szCs w:val="20"/>
              </w:rPr>
              <w:t>Public Property</w:t>
            </w:r>
          </w:p>
        </w:tc>
        <w:tc>
          <w:tcPr>
            <w:tcW w:w="571" w:type="dxa"/>
            <w:tcBorders>
              <w:top w:val="nil"/>
              <w:left w:val="nil"/>
              <w:bottom w:val="nil"/>
              <w:right w:val="nil"/>
            </w:tcBorders>
            <w:shd w:val="clear" w:color="auto" w:fill="auto"/>
            <w:noWrap/>
            <w:hideMark/>
          </w:tcPr>
          <w:p w14:paraId="24B92A91" w14:textId="77777777" w:rsidR="00B04ABD" w:rsidRPr="00B04ABD" w:rsidRDefault="00B04ABD" w:rsidP="00E17055">
            <w:pPr>
              <w:widowControl/>
              <w:spacing w:after="0" w:line="240" w:lineRule="auto"/>
              <w:jc w:val="center"/>
              <w:rPr>
                <w:rFonts w:ascii="Book Antiqua" w:eastAsia="Times New Roman" w:hAnsi="Book Antiqua" w:cs="Times New Roman"/>
                <w:b/>
                <w:bCs/>
                <w:color w:val="000000"/>
                <w:sz w:val="20"/>
                <w:szCs w:val="20"/>
              </w:rPr>
            </w:pPr>
          </w:p>
        </w:tc>
        <w:tc>
          <w:tcPr>
            <w:tcW w:w="560" w:type="dxa"/>
            <w:tcBorders>
              <w:top w:val="nil"/>
              <w:left w:val="nil"/>
              <w:bottom w:val="nil"/>
              <w:right w:val="nil"/>
            </w:tcBorders>
            <w:shd w:val="clear" w:color="auto" w:fill="auto"/>
            <w:noWrap/>
            <w:hideMark/>
          </w:tcPr>
          <w:p w14:paraId="6EA2B804"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737A6C42"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3A981517"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r>
      <w:tr w:rsidR="00B04ABD" w:rsidRPr="00B04ABD" w14:paraId="329F7974" w14:textId="77777777" w:rsidTr="00B04ABD">
        <w:trPr>
          <w:trHeight w:val="288"/>
        </w:trPr>
        <w:tc>
          <w:tcPr>
            <w:tcW w:w="5120" w:type="dxa"/>
            <w:tcBorders>
              <w:top w:val="nil"/>
              <w:left w:val="nil"/>
              <w:bottom w:val="nil"/>
              <w:right w:val="nil"/>
            </w:tcBorders>
            <w:shd w:val="clear" w:color="auto" w:fill="auto"/>
            <w:noWrap/>
            <w:hideMark/>
          </w:tcPr>
          <w:p w14:paraId="4EA76F0B" w14:textId="772D1E59" w:rsidR="00B04ABD" w:rsidRPr="00B04ABD" w:rsidRDefault="00643296" w:rsidP="00B04ABD">
            <w:pPr>
              <w:widowControl/>
              <w:spacing w:after="0" w:line="240" w:lineRule="auto"/>
              <w:rPr>
                <w:rFonts w:ascii="Book Antiqua" w:eastAsia="Times New Roman" w:hAnsi="Book Antiqua" w:cs="Times New Roman"/>
                <w:color w:val="000000"/>
                <w:sz w:val="20"/>
                <w:szCs w:val="20"/>
              </w:rPr>
            </w:pPr>
            <w:r>
              <w:rPr>
                <w:rFonts w:ascii="Book Antiqua" w:eastAsia="Times New Roman" w:hAnsi="Book Antiqua" w:cs="Times New Roman"/>
                <w:color w:val="000000"/>
                <w:sz w:val="20"/>
                <w:szCs w:val="20"/>
              </w:rPr>
              <w:t>A.</w:t>
            </w:r>
            <w:r w:rsidR="00B04ABD" w:rsidRPr="00B04ABD">
              <w:rPr>
                <w:rFonts w:ascii="Book Antiqua" w:eastAsia="Times New Roman" w:hAnsi="Book Antiqua" w:cs="Times New Roman"/>
                <w:color w:val="000000"/>
                <w:sz w:val="20"/>
                <w:szCs w:val="20"/>
              </w:rPr>
              <w:t xml:space="preserve"> Murder/Non-negligent Manslaughter</w:t>
            </w:r>
          </w:p>
        </w:tc>
        <w:tc>
          <w:tcPr>
            <w:tcW w:w="571" w:type="dxa"/>
            <w:tcBorders>
              <w:top w:val="nil"/>
              <w:left w:val="nil"/>
              <w:bottom w:val="nil"/>
              <w:right w:val="nil"/>
            </w:tcBorders>
            <w:shd w:val="clear" w:color="auto" w:fill="auto"/>
            <w:noWrap/>
            <w:hideMark/>
          </w:tcPr>
          <w:p w14:paraId="085BD88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68EA39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926849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5B9593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3FBC5314" w14:textId="77777777" w:rsidTr="00B04ABD">
        <w:trPr>
          <w:trHeight w:val="288"/>
        </w:trPr>
        <w:tc>
          <w:tcPr>
            <w:tcW w:w="5120" w:type="dxa"/>
            <w:tcBorders>
              <w:top w:val="nil"/>
              <w:left w:val="nil"/>
              <w:bottom w:val="nil"/>
              <w:right w:val="nil"/>
            </w:tcBorders>
            <w:shd w:val="clear" w:color="auto" w:fill="auto"/>
            <w:noWrap/>
            <w:hideMark/>
          </w:tcPr>
          <w:p w14:paraId="2B032A03" w14:textId="34B3DA27"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B. Negligent Manslaughter  </w:t>
            </w:r>
          </w:p>
        </w:tc>
        <w:tc>
          <w:tcPr>
            <w:tcW w:w="571" w:type="dxa"/>
            <w:tcBorders>
              <w:top w:val="nil"/>
              <w:left w:val="nil"/>
              <w:bottom w:val="nil"/>
              <w:right w:val="nil"/>
            </w:tcBorders>
            <w:shd w:val="clear" w:color="auto" w:fill="auto"/>
            <w:noWrap/>
            <w:hideMark/>
          </w:tcPr>
          <w:p w14:paraId="336F8AE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92FD91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BA925A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3160B4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148C0E20" w14:textId="77777777" w:rsidTr="00B04ABD">
        <w:trPr>
          <w:trHeight w:val="288"/>
        </w:trPr>
        <w:tc>
          <w:tcPr>
            <w:tcW w:w="5120" w:type="dxa"/>
            <w:tcBorders>
              <w:top w:val="nil"/>
              <w:left w:val="nil"/>
              <w:bottom w:val="nil"/>
              <w:right w:val="nil"/>
            </w:tcBorders>
            <w:shd w:val="clear" w:color="auto" w:fill="auto"/>
            <w:noWrap/>
            <w:hideMark/>
          </w:tcPr>
          <w:p w14:paraId="36CBF265" w14:textId="72C4E295"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C. Sex offenses – Forcible </w:t>
            </w:r>
          </w:p>
        </w:tc>
        <w:tc>
          <w:tcPr>
            <w:tcW w:w="571" w:type="dxa"/>
            <w:tcBorders>
              <w:top w:val="nil"/>
              <w:left w:val="nil"/>
              <w:bottom w:val="nil"/>
              <w:right w:val="nil"/>
            </w:tcBorders>
            <w:shd w:val="clear" w:color="auto" w:fill="auto"/>
            <w:noWrap/>
            <w:hideMark/>
          </w:tcPr>
          <w:p w14:paraId="491ED52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EE3DF1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6F1FF0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CD14D3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415A4731" w14:textId="77777777" w:rsidTr="00B04ABD">
        <w:trPr>
          <w:trHeight w:val="288"/>
        </w:trPr>
        <w:tc>
          <w:tcPr>
            <w:tcW w:w="5120" w:type="dxa"/>
            <w:tcBorders>
              <w:top w:val="nil"/>
              <w:left w:val="nil"/>
              <w:bottom w:val="nil"/>
              <w:right w:val="nil"/>
            </w:tcBorders>
            <w:shd w:val="clear" w:color="auto" w:fill="auto"/>
            <w:noWrap/>
            <w:hideMark/>
          </w:tcPr>
          <w:p w14:paraId="5C069E9E" w14:textId="77777777"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D. Sex offenses - Non-forcible </w:t>
            </w:r>
          </w:p>
        </w:tc>
        <w:tc>
          <w:tcPr>
            <w:tcW w:w="571" w:type="dxa"/>
            <w:tcBorders>
              <w:top w:val="nil"/>
              <w:left w:val="nil"/>
              <w:bottom w:val="nil"/>
              <w:right w:val="nil"/>
            </w:tcBorders>
            <w:shd w:val="clear" w:color="auto" w:fill="auto"/>
            <w:noWrap/>
            <w:hideMark/>
          </w:tcPr>
          <w:p w14:paraId="04FFE7B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868586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6143ED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1BC56C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7A2FA545" w14:textId="77777777" w:rsidTr="00B04ABD">
        <w:trPr>
          <w:trHeight w:val="288"/>
        </w:trPr>
        <w:tc>
          <w:tcPr>
            <w:tcW w:w="5120" w:type="dxa"/>
            <w:tcBorders>
              <w:top w:val="nil"/>
              <w:left w:val="nil"/>
              <w:bottom w:val="nil"/>
              <w:right w:val="nil"/>
            </w:tcBorders>
            <w:shd w:val="clear" w:color="auto" w:fill="auto"/>
            <w:noWrap/>
            <w:hideMark/>
          </w:tcPr>
          <w:p w14:paraId="3F6A0B67" w14:textId="47053099"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E. Robbery</w:t>
            </w:r>
          </w:p>
        </w:tc>
        <w:tc>
          <w:tcPr>
            <w:tcW w:w="571" w:type="dxa"/>
            <w:tcBorders>
              <w:top w:val="nil"/>
              <w:left w:val="nil"/>
              <w:bottom w:val="nil"/>
              <w:right w:val="nil"/>
            </w:tcBorders>
            <w:shd w:val="clear" w:color="auto" w:fill="auto"/>
            <w:noWrap/>
            <w:hideMark/>
          </w:tcPr>
          <w:p w14:paraId="624437C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E1C7A1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58502B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AC7485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31FB9AD9" w14:textId="77777777" w:rsidTr="00B04ABD">
        <w:trPr>
          <w:trHeight w:val="288"/>
        </w:trPr>
        <w:tc>
          <w:tcPr>
            <w:tcW w:w="5120" w:type="dxa"/>
            <w:tcBorders>
              <w:top w:val="nil"/>
              <w:left w:val="nil"/>
              <w:bottom w:val="nil"/>
              <w:right w:val="nil"/>
            </w:tcBorders>
            <w:shd w:val="clear" w:color="auto" w:fill="auto"/>
            <w:noWrap/>
            <w:hideMark/>
          </w:tcPr>
          <w:p w14:paraId="10E43C95" w14:textId="2C65B036"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lastRenderedPageBreak/>
              <w:t>F. Aggravated Assault</w:t>
            </w:r>
          </w:p>
        </w:tc>
        <w:tc>
          <w:tcPr>
            <w:tcW w:w="571" w:type="dxa"/>
            <w:tcBorders>
              <w:top w:val="nil"/>
              <w:left w:val="nil"/>
              <w:bottom w:val="nil"/>
              <w:right w:val="nil"/>
            </w:tcBorders>
            <w:shd w:val="clear" w:color="auto" w:fill="auto"/>
            <w:noWrap/>
            <w:hideMark/>
          </w:tcPr>
          <w:p w14:paraId="1EF4E4F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40194F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BBD173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03024A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6B7ADFD5" w14:textId="77777777" w:rsidTr="00B04ABD">
        <w:trPr>
          <w:trHeight w:val="288"/>
        </w:trPr>
        <w:tc>
          <w:tcPr>
            <w:tcW w:w="5120" w:type="dxa"/>
            <w:tcBorders>
              <w:top w:val="nil"/>
              <w:left w:val="nil"/>
              <w:bottom w:val="nil"/>
              <w:right w:val="nil"/>
            </w:tcBorders>
            <w:shd w:val="clear" w:color="auto" w:fill="auto"/>
            <w:noWrap/>
            <w:hideMark/>
          </w:tcPr>
          <w:p w14:paraId="1C7051CC" w14:textId="4B6F80E0"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G. Burglary</w:t>
            </w:r>
          </w:p>
        </w:tc>
        <w:tc>
          <w:tcPr>
            <w:tcW w:w="571" w:type="dxa"/>
            <w:tcBorders>
              <w:top w:val="nil"/>
              <w:left w:val="nil"/>
              <w:bottom w:val="nil"/>
              <w:right w:val="nil"/>
            </w:tcBorders>
            <w:shd w:val="clear" w:color="auto" w:fill="auto"/>
            <w:noWrap/>
            <w:hideMark/>
          </w:tcPr>
          <w:p w14:paraId="1BFEC63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807144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2A1E20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767FDA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4C431E3E" w14:textId="77777777" w:rsidTr="00B04ABD">
        <w:trPr>
          <w:trHeight w:val="288"/>
        </w:trPr>
        <w:tc>
          <w:tcPr>
            <w:tcW w:w="5120" w:type="dxa"/>
            <w:tcBorders>
              <w:top w:val="nil"/>
              <w:left w:val="nil"/>
              <w:bottom w:val="nil"/>
              <w:right w:val="nil"/>
            </w:tcBorders>
            <w:shd w:val="clear" w:color="auto" w:fill="auto"/>
            <w:noWrap/>
            <w:hideMark/>
          </w:tcPr>
          <w:p w14:paraId="63E9EB6F" w14:textId="6B218BAD"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H. Motor Vehicle Theft</w:t>
            </w:r>
          </w:p>
        </w:tc>
        <w:tc>
          <w:tcPr>
            <w:tcW w:w="571" w:type="dxa"/>
            <w:tcBorders>
              <w:top w:val="nil"/>
              <w:left w:val="nil"/>
              <w:bottom w:val="nil"/>
              <w:right w:val="nil"/>
            </w:tcBorders>
            <w:shd w:val="clear" w:color="auto" w:fill="auto"/>
            <w:noWrap/>
            <w:hideMark/>
          </w:tcPr>
          <w:p w14:paraId="1FF9E14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045615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0B38DE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357040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5A8C6F83" w14:textId="77777777" w:rsidTr="00B04ABD">
        <w:trPr>
          <w:trHeight w:val="288"/>
        </w:trPr>
        <w:tc>
          <w:tcPr>
            <w:tcW w:w="5120" w:type="dxa"/>
            <w:tcBorders>
              <w:top w:val="nil"/>
              <w:left w:val="nil"/>
              <w:bottom w:val="nil"/>
              <w:right w:val="nil"/>
            </w:tcBorders>
            <w:shd w:val="clear" w:color="auto" w:fill="auto"/>
            <w:noWrap/>
            <w:hideMark/>
          </w:tcPr>
          <w:p w14:paraId="45EC2137" w14:textId="00F8598C"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I. Arson</w:t>
            </w:r>
          </w:p>
        </w:tc>
        <w:tc>
          <w:tcPr>
            <w:tcW w:w="571" w:type="dxa"/>
            <w:tcBorders>
              <w:top w:val="nil"/>
              <w:left w:val="nil"/>
              <w:bottom w:val="nil"/>
              <w:right w:val="nil"/>
            </w:tcBorders>
            <w:shd w:val="clear" w:color="auto" w:fill="auto"/>
            <w:noWrap/>
            <w:hideMark/>
          </w:tcPr>
          <w:p w14:paraId="0EC31C0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E16818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074A54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5F4C73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0B82D896" w14:textId="77777777" w:rsidTr="00B04ABD">
        <w:trPr>
          <w:trHeight w:val="288"/>
        </w:trPr>
        <w:tc>
          <w:tcPr>
            <w:tcW w:w="5120" w:type="dxa"/>
            <w:tcBorders>
              <w:top w:val="nil"/>
              <w:left w:val="nil"/>
              <w:bottom w:val="nil"/>
              <w:right w:val="nil"/>
            </w:tcBorders>
            <w:shd w:val="clear" w:color="auto" w:fill="auto"/>
            <w:noWrap/>
            <w:hideMark/>
          </w:tcPr>
          <w:p w14:paraId="589ED432" w14:textId="52900056"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J. Other</w:t>
            </w:r>
          </w:p>
        </w:tc>
        <w:tc>
          <w:tcPr>
            <w:tcW w:w="571" w:type="dxa"/>
            <w:tcBorders>
              <w:top w:val="nil"/>
              <w:left w:val="nil"/>
              <w:bottom w:val="nil"/>
              <w:right w:val="nil"/>
            </w:tcBorders>
            <w:shd w:val="clear" w:color="auto" w:fill="auto"/>
            <w:noWrap/>
            <w:hideMark/>
          </w:tcPr>
          <w:p w14:paraId="603F79A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E2BB0D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D2B535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229DFF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18ABE98A" w14:textId="77777777" w:rsidTr="00B04ABD">
        <w:trPr>
          <w:trHeight w:val="288"/>
        </w:trPr>
        <w:tc>
          <w:tcPr>
            <w:tcW w:w="5120" w:type="dxa"/>
            <w:tcBorders>
              <w:top w:val="nil"/>
              <w:left w:val="nil"/>
              <w:bottom w:val="nil"/>
              <w:right w:val="nil"/>
            </w:tcBorders>
            <w:shd w:val="clear" w:color="auto" w:fill="auto"/>
            <w:noWrap/>
            <w:hideMark/>
          </w:tcPr>
          <w:p w14:paraId="35BBA6A5" w14:textId="7969D116"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K. Illegal Weapons Possession </w:t>
            </w:r>
          </w:p>
        </w:tc>
        <w:tc>
          <w:tcPr>
            <w:tcW w:w="571" w:type="dxa"/>
            <w:tcBorders>
              <w:top w:val="nil"/>
              <w:left w:val="nil"/>
              <w:bottom w:val="nil"/>
              <w:right w:val="nil"/>
            </w:tcBorders>
            <w:shd w:val="clear" w:color="auto" w:fill="auto"/>
            <w:noWrap/>
            <w:hideMark/>
          </w:tcPr>
          <w:p w14:paraId="7AF4CB9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C33AD9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5980B6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4FAE83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217F9FA6" w14:textId="77777777" w:rsidTr="00B04ABD">
        <w:trPr>
          <w:trHeight w:val="288"/>
        </w:trPr>
        <w:tc>
          <w:tcPr>
            <w:tcW w:w="5120" w:type="dxa"/>
            <w:tcBorders>
              <w:top w:val="nil"/>
              <w:left w:val="nil"/>
              <w:bottom w:val="nil"/>
              <w:right w:val="nil"/>
            </w:tcBorders>
            <w:shd w:val="clear" w:color="auto" w:fill="auto"/>
            <w:noWrap/>
            <w:hideMark/>
          </w:tcPr>
          <w:p w14:paraId="162B1F43" w14:textId="3B45C088"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L. Drug Law Violations</w:t>
            </w:r>
          </w:p>
        </w:tc>
        <w:tc>
          <w:tcPr>
            <w:tcW w:w="571" w:type="dxa"/>
            <w:tcBorders>
              <w:top w:val="nil"/>
              <w:left w:val="nil"/>
              <w:bottom w:val="nil"/>
              <w:right w:val="nil"/>
            </w:tcBorders>
            <w:shd w:val="clear" w:color="auto" w:fill="auto"/>
            <w:noWrap/>
            <w:hideMark/>
          </w:tcPr>
          <w:p w14:paraId="0F5B15C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45FFF6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1D54F5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F52407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4DFE5D47" w14:textId="77777777" w:rsidTr="00B04ABD">
        <w:trPr>
          <w:trHeight w:val="288"/>
        </w:trPr>
        <w:tc>
          <w:tcPr>
            <w:tcW w:w="5120" w:type="dxa"/>
            <w:tcBorders>
              <w:top w:val="nil"/>
              <w:left w:val="nil"/>
              <w:bottom w:val="nil"/>
              <w:right w:val="nil"/>
            </w:tcBorders>
            <w:shd w:val="clear" w:color="auto" w:fill="auto"/>
            <w:noWrap/>
            <w:hideMark/>
          </w:tcPr>
          <w:p w14:paraId="381C604C" w14:textId="7DF8043C"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M. Liquor Law Violations </w:t>
            </w:r>
          </w:p>
        </w:tc>
        <w:tc>
          <w:tcPr>
            <w:tcW w:w="571" w:type="dxa"/>
            <w:tcBorders>
              <w:top w:val="nil"/>
              <w:left w:val="nil"/>
              <w:bottom w:val="nil"/>
              <w:right w:val="nil"/>
            </w:tcBorders>
            <w:shd w:val="clear" w:color="auto" w:fill="auto"/>
            <w:noWrap/>
            <w:hideMark/>
          </w:tcPr>
          <w:p w14:paraId="33A717E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C4CE00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C3AF74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D2C77D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0992CD8E" w14:textId="77777777" w:rsidTr="00B04ABD">
        <w:trPr>
          <w:trHeight w:val="288"/>
        </w:trPr>
        <w:tc>
          <w:tcPr>
            <w:tcW w:w="5120" w:type="dxa"/>
            <w:tcBorders>
              <w:top w:val="nil"/>
              <w:left w:val="nil"/>
              <w:bottom w:val="nil"/>
              <w:right w:val="nil"/>
            </w:tcBorders>
            <w:shd w:val="clear" w:color="auto" w:fill="auto"/>
            <w:noWrap/>
            <w:hideMark/>
          </w:tcPr>
          <w:p w14:paraId="324D5565" w14:textId="3208F75F"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N. Domestic Violence</w:t>
            </w:r>
          </w:p>
        </w:tc>
        <w:tc>
          <w:tcPr>
            <w:tcW w:w="571" w:type="dxa"/>
            <w:tcBorders>
              <w:top w:val="nil"/>
              <w:left w:val="nil"/>
              <w:bottom w:val="nil"/>
              <w:right w:val="nil"/>
            </w:tcBorders>
            <w:shd w:val="clear" w:color="auto" w:fill="auto"/>
            <w:noWrap/>
            <w:hideMark/>
          </w:tcPr>
          <w:p w14:paraId="5BD1CD0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1AB4188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A1DE4B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7DBE2A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4B9EC244" w14:textId="77777777" w:rsidTr="00B04ABD">
        <w:trPr>
          <w:trHeight w:val="288"/>
        </w:trPr>
        <w:tc>
          <w:tcPr>
            <w:tcW w:w="5120" w:type="dxa"/>
            <w:tcBorders>
              <w:top w:val="nil"/>
              <w:left w:val="nil"/>
              <w:bottom w:val="nil"/>
              <w:right w:val="nil"/>
            </w:tcBorders>
            <w:shd w:val="clear" w:color="auto" w:fill="auto"/>
            <w:noWrap/>
            <w:hideMark/>
          </w:tcPr>
          <w:p w14:paraId="5FE46C7E" w14:textId="25308E32"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O. Dating Violence</w:t>
            </w:r>
          </w:p>
        </w:tc>
        <w:tc>
          <w:tcPr>
            <w:tcW w:w="571" w:type="dxa"/>
            <w:tcBorders>
              <w:top w:val="nil"/>
              <w:left w:val="nil"/>
              <w:bottom w:val="nil"/>
              <w:right w:val="nil"/>
            </w:tcBorders>
            <w:shd w:val="clear" w:color="auto" w:fill="auto"/>
            <w:noWrap/>
            <w:hideMark/>
          </w:tcPr>
          <w:p w14:paraId="5923088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300BB67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C645B6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114877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7891749E" w14:textId="77777777" w:rsidTr="00B04ABD">
        <w:trPr>
          <w:trHeight w:val="288"/>
        </w:trPr>
        <w:tc>
          <w:tcPr>
            <w:tcW w:w="5120" w:type="dxa"/>
            <w:tcBorders>
              <w:top w:val="nil"/>
              <w:left w:val="nil"/>
              <w:bottom w:val="nil"/>
              <w:right w:val="nil"/>
            </w:tcBorders>
            <w:shd w:val="clear" w:color="auto" w:fill="auto"/>
            <w:noWrap/>
            <w:hideMark/>
          </w:tcPr>
          <w:p w14:paraId="248F8E36" w14:textId="2C75CF29"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P. Stalking</w:t>
            </w:r>
          </w:p>
        </w:tc>
        <w:tc>
          <w:tcPr>
            <w:tcW w:w="571" w:type="dxa"/>
            <w:tcBorders>
              <w:top w:val="nil"/>
              <w:left w:val="nil"/>
              <w:bottom w:val="nil"/>
              <w:right w:val="nil"/>
            </w:tcBorders>
            <w:shd w:val="clear" w:color="auto" w:fill="auto"/>
            <w:noWrap/>
            <w:hideMark/>
          </w:tcPr>
          <w:p w14:paraId="324F697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2B8E98E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88CD47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DBFF7C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0DACAABE" w14:textId="77777777" w:rsidTr="00B04ABD">
        <w:trPr>
          <w:trHeight w:val="288"/>
        </w:trPr>
        <w:tc>
          <w:tcPr>
            <w:tcW w:w="5120" w:type="dxa"/>
            <w:tcBorders>
              <w:top w:val="nil"/>
              <w:left w:val="nil"/>
              <w:bottom w:val="nil"/>
              <w:right w:val="nil"/>
            </w:tcBorders>
            <w:shd w:val="clear" w:color="auto" w:fill="auto"/>
            <w:noWrap/>
            <w:hideMark/>
          </w:tcPr>
          <w:p w14:paraId="7F33BDD1" w14:textId="0E967CCB"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Q. Hate Crime</w:t>
            </w:r>
          </w:p>
        </w:tc>
        <w:tc>
          <w:tcPr>
            <w:tcW w:w="571" w:type="dxa"/>
            <w:tcBorders>
              <w:top w:val="nil"/>
              <w:left w:val="nil"/>
              <w:bottom w:val="nil"/>
              <w:right w:val="nil"/>
            </w:tcBorders>
            <w:shd w:val="clear" w:color="auto" w:fill="auto"/>
            <w:noWrap/>
            <w:hideMark/>
          </w:tcPr>
          <w:p w14:paraId="7F05F4D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228E7D9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F7537E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EEEE3F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356F1C21" w14:textId="77777777" w:rsidTr="00B04ABD">
        <w:trPr>
          <w:trHeight w:val="312"/>
        </w:trPr>
        <w:tc>
          <w:tcPr>
            <w:tcW w:w="5120" w:type="dxa"/>
            <w:tcBorders>
              <w:top w:val="nil"/>
              <w:left w:val="nil"/>
              <w:bottom w:val="nil"/>
              <w:right w:val="nil"/>
            </w:tcBorders>
            <w:shd w:val="clear" w:color="auto" w:fill="auto"/>
            <w:noWrap/>
            <w:hideMark/>
          </w:tcPr>
          <w:p w14:paraId="341EE1FD" w14:textId="77777777" w:rsidR="00B04ABD" w:rsidRPr="00B04ABD" w:rsidRDefault="00B04ABD" w:rsidP="00B04ABD">
            <w:pPr>
              <w:widowControl/>
              <w:spacing w:after="0" w:line="240" w:lineRule="auto"/>
              <w:rPr>
                <w:rFonts w:ascii="Book Antiqua" w:eastAsia="Times New Roman" w:hAnsi="Book Antiqua" w:cs="Times New Roman"/>
                <w:color w:val="000000"/>
                <w:sz w:val="20"/>
                <w:szCs w:val="20"/>
              </w:rPr>
            </w:pPr>
          </w:p>
        </w:tc>
        <w:tc>
          <w:tcPr>
            <w:tcW w:w="571" w:type="dxa"/>
            <w:tcBorders>
              <w:top w:val="nil"/>
              <w:left w:val="nil"/>
              <w:bottom w:val="nil"/>
              <w:right w:val="nil"/>
            </w:tcBorders>
            <w:shd w:val="clear" w:color="auto" w:fill="auto"/>
            <w:noWrap/>
            <w:hideMark/>
          </w:tcPr>
          <w:p w14:paraId="1FD06BC6"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19C33BA3"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71D3923C"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5C9E0693"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r>
      <w:tr w:rsidR="00B04ABD" w:rsidRPr="00B04ABD" w14:paraId="51EC6631" w14:textId="77777777" w:rsidTr="00B04ABD">
        <w:trPr>
          <w:trHeight w:val="288"/>
        </w:trPr>
        <w:tc>
          <w:tcPr>
            <w:tcW w:w="5120" w:type="dxa"/>
            <w:tcBorders>
              <w:top w:val="nil"/>
              <w:left w:val="nil"/>
              <w:bottom w:val="nil"/>
              <w:right w:val="nil"/>
            </w:tcBorders>
            <w:shd w:val="clear" w:color="auto" w:fill="auto"/>
            <w:noWrap/>
            <w:hideMark/>
          </w:tcPr>
          <w:p w14:paraId="0296F8F5" w14:textId="77777777"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C</w:t>
            </w:r>
            <w:r w:rsidRPr="00B04ABD">
              <w:rPr>
                <w:rFonts w:ascii="Book Antiqua" w:eastAsia="Times New Roman" w:hAnsi="Book Antiqua" w:cs="Times New Roman"/>
                <w:b/>
                <w:bCs/>
                <w:color w:val="000000"/>
                <w:sz w:val="20"/>
                <w:szCs w:val="20"/>
              </w:rPr>
              <w:t>OLUMBIANA</w:t>
            </w:r>
          </w:p>
        </w:tc>
        <w:tc>
          <w:tcPr>
            <w:tcW w:w="571" w:type="dxa"/>
            <w:tcBorders>
              <w:top w:val="nil"/>
              <w:left w:val="nil"/>
              <w:bottom w:val="nil"/>
              <w:right w:val="nil"/>
            </w:tcBorders>
            <w:shd w:val="clear" w:color="auto" w:fill="auto"/>
            <w:noWrap/>
            <w:hideMark/>
          </w:tcPr>
          <w:p w14:paraId="74D96FB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p>
        </w:tc>
        <w:tc>
          <w:tcPr>
            <w:tcW w:w="560" w:type="dxa"/>
            <w:tcBorders>
              <w:top w:val="nil"/>
              <w:left w:val="nil"/>
              <w:bottom w:val="nil"/>
              <w:right w:val="nil"/>
            </w:tcBorders>
            <w:shd w:val="clear" w:color="auto" w:fill="auto"/>
            <w:noWrap/>
            <w:hideMark/>
          </w:tcPr>
          <w:p w14:paraId="54A0DAB0"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39F27CDC"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26ACE57B"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r>
      <w:tr w:rsidR="00B04ABD" w:rsidRPr="00B04ABD" w14:paraId="117D9E38" w14:textId="77777777" w:rsidTr="00B04ABD">
        <w:trPr>
          <w:trHeight w:val="288"/>
        </w:trPr>
        <w:tc>
          <w:tcPr>
            <w:tcW w:w="5120" w:type="dxa"/>
            <w:tcBorders>
              <w:top w:val="nil"/>
              <w:left w:val="nil"/>
              <w:bottom w:val="nil"/>
              <w:right w:val="nil"/>
            </w:tcBorders>
            <w:shd w:val="clear" w:color="auto" w:fill="auto"/>
            <w:noWrap/>
            <w:hideMark/>
          </w:tcPr>
          <w:p w14:paraId="25ADF08E" w14:textId="77777777" w:rsidR="00B04ABD" w:rsidRPr="00B04ABD" w:rsidRDefault="00B04ABD" w:rsidP="00B04ABD">
            <w:pPr>
              <w:widowControl/>
              <w:spacing w:after="0" w:line="240" w:lineRule="auto"/>
              <w:rPr>
                <w:rFonts w:ascii="Book Antiqua" w:eastAsia="Times New Roman" w:hAnsi="Book Antiqua" w:cs="Times New Roman"/>
                <w:b/>
                <w:bCs/>
                <w:color w:val="000000"/>
                <w:sz w:val="20"/>
                <w:szCs w:val="20"/>
                <w:u w:val="single"/>
              </w:rPr>
            </w:pPr>
            <w:r w:rsidRPr="00B04ABD">
              <w:rPr>
                <w:rFonts w:ascii="Book Antiqua" w:eastAsia="Times New Roman" w:hAnsi="Book Antiqua" w:cs="Times New Roman"/>
                <w:b/>
                <w:bCs/>
                <w:color w:val="000000"/>
                <w:sz w:val="20"/>
                <w:szCs w:val="20"/>
                <w:u w:val="single"/>
              </w:rPr>
              <w:t>Criminal Offenses</w:t>
            </w:r>
          </w:p>
        </w:tc>
        <w:tc>
          <w:tcPr>
            <w:tcW w:w="571" w:type="dxa"/>
            <w:tcBorders>
              <w:top w:val="nil"/>
              <w:left w:val="nil"/>
              <w:bottom w:val="nil"/>
              <w:right w:val="nil"/>
            </w:tcBorders>
            <w:shd w:val="clear" w:color="auto" w:fill="auto"/>
            <w:noWrap/>
            <w:hideMark/>
          </w:tcPr>
          <w:p w14:paraId="1CF23687" w14:textId="77777777" w:rsidR="00B04ABD" w:rsidRPr="00B04ABD" w:rsidRDefault="00B04ABD" w:rsidP="00E17055">
            <w:pPr>
              <w:widowControl/>
              <w:spacing w:after="0" w:line="240" w:lineRule="auto"/>
              <w:jc w:val="center"/>
              <w:rPr>
                <w:rFonts w:ascii="Book Antiqua" w:eastAsia="Times New Roman" w:hAnsi="Book Antiqua" w:cs="Times New Roman"/>
                <w:b/>
                <w:bCs/>
                <w:color w:val="000000"/>
                <w:sz w:val="20"/>
                <w:szCs w:val="20"/>
                <w:u w:val="single"/>
              </w:rPr>
            </w:pPr>
          </w:p>
        </w:tc>
        <w:tc>
          <w:tcPr>
            <w:tcW w:w="560" w:type="dxa"/>
            <w:tcBorders>
              <w:top w:val="nil"/>
              <w:left w:val="nil"/>
              <w:bottom w:val="nil"/>
              <w:right w:val="nil"/>
            </w:tcBorders>
            <w:shd w:val="clear" w:color="auto" w:fill="auto"/>
            <w:noWrap/>
            <w:hideMark/>
          </w:tcPr>
          <w:p w14:paraId="1322A2B3"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32C875B5"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4F5881EF"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r>
      <w:tr w:rsidR="00B04ABD" w:rsidRPr="00B04ABD" w14:paraId="784DC03A" w14:textId="77777777" w:rsidTr="00B04ABD">
        <w:trPr>
          <w:trHeight w:val="288"/>
        </w:trPr>
        <w:tc>
          <w:tcPr>
            <w:tcW w:w="5120" w:type="dxa"/>
            <w:tcBorders>
              <w:top w:val="nil"/>
              <w:left w:val="nil"/>
              <w:bottom w:val="nil"/>
              <w:right w:val="nil"/>
            </w:tcBorders>
            <w:shd w:val="clear" w:color="auto" w:fill="auto"/>
            <w:noWrap/>
            <w:hideMark/>
          </w:tcPr>
          <w:p w14:paraId="1B2B8F81" w14:textId="3E3E37E3" w:rsidR="00B04ABD" w:rsidRPr="00B04ABD" w:rsidRDefault="00B04ABD" w:rsidP="00B04ABD">
            <w:pPr>
              <w:widowControl/>
              <w:spacing w:after="0" w:line="240" w:lineRule="auto"/>
              <w:rPr>
                <w:rFonts w:ascii="Book Antiqua" w:eastAsia="Times New Roman" w:hAnsi="Book Antiqua" w:cs="Times New Roman"/>
                <w:b/>
                <w:bCs/>
                <w:color w:val="000000"/>
                <w:sz w:val="20"/>
                <w:szCs w:val="20"/>
              </w:rPr>
            </w:pPr>
            <w:r w:rsidRPr="00B04ABD">
              <w:rPr>
                <w:rFonts w:ascii="Book Antiqua" w:eastAsia="Times New Roman" w:hAnsi="Book Antiqua" w:cs="Times New Roman"/>
                <w:b/>
                <w:bCs/>
                <w:color w:val="000000"/>
                <w:sz w:val="20"/>
                <w:szCs w:val="20"/>
              </w:rPr>
              <w:t>On-Campus</w:t>
            </w:r>
          </w:p>
        </w:tc>
        <w:tc>
          <w:tcPr>
            <w:tcW w:w="571" w:type="dxa"/>
            <w:tcBorders>
              <w:top w:val="nil"/>
              <w:left w:val="nil"/>
              <w:bottom w:val="nil"/>
              <w:right w:val="nil"/>
            </w:tcBorders>
            <w:shd w:val="clear" w:color="auto" w:fill="auto"/>
            <w:noWrap/>
            <w:hideMark/>
          </w:tcPr>
          <w:p w14:paraId="712D1470" w14:textId="77777777" w:rsidR="00B04ABD" w:rsidRPr="00B04ABD" w:rsidRDefault="00B04ABD" w:rsidP="00E17055">
            <w:pPr>
              <w:widowControl/>
              <w:spacing w:after="0" w:line="240" w:lineRule="auto"/>
              <w:jc w:val="center"/>
              <w:rPr>
                <w:rFonts w:ascii="Book Antiqua" w:eastAsia="Times New Roman" w:hAnsi="Book Antiqua" w:cs="Times New Roman"/>
                <w:b/>
                <w:bCs/>
                <w:color w:val="000000"/>
                <w:sz w:val="20"/>
                <w:szCs w:val="20"/>
              </w:rPr>
            </w:pPr>
          </w:p>
        </w:tc>
        <w:tc>
          <w:tcPr>
            <w:tcW w:w="560" w:type="dxa"/>
            <w:tcBorders>
              <w:top w:val="nil"/>
              <w:left w:val="nil"/>
              <w:bottom w:val="nil"/>
              <w:right w:val="nil"/>
            </w:tcBorders>
            <w:shd w:val="clear" w:color="auto" w:fill="auto"/>
            <w:noWrap/>
            <w:hideMark/>
          </w:tcPr>
          <w:p w14:paraId="6975FEF3"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6EC2B0A1"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3DFEF019"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r>
      <w:tr w:rsidR="00B04ABD" w:rsidRPr="00B04ABD" w14:paraId="5922041D" w14:textId="77777777" w:rsidTr="00B04ABD">
        <w:trPr>
          <w:trHeight w:val="288"/>
        </w:trPr>
        <w:tc>
          <w:tcPr>
            <w:tcW w:w="5120" w:type="dxa"/>
            <w:tcBorders>
              <w:top w:val="nil"/>
              <w:left w:val="nil"/>
              <w:bottom w:val="nil"/>
              <w:right w:val="nil"/>
            </w:tcBorders>
            <w:shd w:val="clear" w:color="auto" w:fill="auto"/>
            <w:noWrap/>
            <w:hideMark/>
          </w:tcPr>
          <w:p w14:paraId="59D46668" w14:textId="2C9511B3" w:rsidR="00B04ABD" w:rsidRPr="00B04ABD" w:rsidRDefault="00643296" w:rsidP="00B04ABD">
            <w:pPr>
              <w:widowControl/>
              <w:spacing w:after="0" w:line="240" w:lineRule="auto"/>
              <w:rPr>
                <w:rFonts w:ascii="Book Antiqua" w:eastAsia="Times New Roman" w:hAnsi="Book Antiqua" w:cs="Times New Roman"/>
                <w:color w:val="000000"/>
                <w:sz w:val="20"/>
                <w:szCs w:val="20"/>
              </w:rPr>
            </w:pPr>
            <w:r>
              <w:rPr>
                <w:rFonts w:ascii="Book Antiqua" w:eastAsia="Times New Roman" w:hAnsi="Book Antiqua" w:cs="Times New Roman"/>
                <w:color w:val="000000"/>
                <w:sz w:val="20"/>
                <w:szCs w:val="20"/>
              </w:rPr>
              <w:t>A.</w:t>
            </w:r>
            <w:r w:rsidR="00B04ABD" w:rsidRPr="00B04ABD">
              <w:rPr>
                <w:rFonts w:ascii="Book Antiqua" w:eastAsia="Times New Roman" w:hAnsi="Book Antiqua" w:cs="Times New Roman"/>
                <w:color w:val="000000"/>
                <w:sz w:val="20"/>
                <w:szCs w:val="20"/>
              </w:rPr>
              <w:t xml:space="preserve"> Murder/Non-negligent Manslaughter</w:t>
            </w:r>
          </w:p>
        </w:tc>
        <w:tc>
          <w:tcPr>
            <w:tcW w:w="571" w:type="dxa"/>
            <w:tcBorders>
              <w:top w:val="nil"/>
              <w:left w:val="nil"/>
              <w:bottom w:val="nil"/>
              <w:right w:val="nil"/>
            </w:tcBorders>
            <w:shd w:val="clear" w:color="auto" w:fill="auto"/>
            <w:noWrap/>
            <w:hideMark/>
          </w:tcPr>
          <w:p w14:paraId="44698F0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09FF06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2D7885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19696C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541667A0" w14:textId="77777777" w:rsidTr="00B04ABD">
        <w:trPr>
          <w:trHeight w:val="288"/>
        </w:trPr>
        <w:tc>
          <w:tcPr>
            <w:tcW w:w="5120" w:type="dxa"/>
            <w:tcBorders>
              <w:top w:val="nil"/>
              <w:left w:val="nil"/>
              <w:bottom w:val="nil"/>
              <w:right w:val="nil"/>
            </w:tcBorders>
            <w:shd w:val="clear" w:color="auto" w:fill="auto"/>
            <w:noWrap/>
            <w:hideMark/>
          </w:tcPr>
          <w:p w14:paraId="0904A780" w14:textId="73F2C585"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B. Negligent Manslaughter </w:t>
            </w:r>
          </w:p>
        </w:tc>
        <w:tc>
          <w:tcPr>
            <w:tcW w:w="571" w:type="dxa"/>
            <w:tcBorders>
              <w:top w:val="nil"/>
              <w:left w:val="nil"/>
              <w:bottom w:val="nil"/>
              <w:right w:val="nil"/>
            </w:tcBorders>
            <w:shd w:val="clear" w:color="auto" w:fill="auto"/>
            <w:noWrap/>
            <w:hideMark/>
          </w:tcPr>
          <w:p w14:paraId="129AA09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110429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7D82E8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B7D619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344B537F" w14:textId="77777777" w:rsidTr="00B04ABD">
        <w:trPr>
          <w:trHeight w:val="288"/>
        </w:trPr>
        <w:tc>
          <w:tcPr>
            <w:tcW w:w="5120" w:type="dxa"/>
            <w:tcBorders>
              <w:top w:val="nil"/>
              <w:left w:val="nil"/>
              <w:bottom w:val="nil"/>
              <w:right w:val="nil"/>
            </w:tcBorders>
            <w:shd w:val="clear" w:color="auto" w:fill="auto"/>
            <w:noWrap/>
            <w:hideMark/>
          </w:tcPr>
          <w:p w14:paraId="7A9249AD" w14:textId="43907926"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C. Sex offenses – Forcible </w:t>
            </w:r>
          </w:p>
        </w:tc>
        <w:tc>
          <w:tcPr>
            <w:tcW w:w="571" w:type="dxa"/>
            <w:tcBorders>
              <w:top w:val="nil"/>
              <w:left w:val="nil"/>
              <w:bottom w:val="nil"/>
              <w:right w:val="nil"/>
            </w:tcBorders>
            <w:shd w:val="clear" w:color="auto" w:fill="auto"/>
            <w:noWrap/>
            <w:hideMark/>
          </w:tcPr>
          <w:p w14:paraId="592168E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1C27E3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D721B4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D8DCF0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22B8CAE6" w14:textId="77777777" w:rsidTr="00B04ABD">
        <w:trPr>
          <w:trHeight w:val="288"/>
        </w:trPr>
        <w:tc>
          <w:tcPr>
            <w:tcW w:w="5120" w:type="dxa"/>
            <w:tcBorders>
              <w:top w:val="nil"/>
              <w:left w:val="nil"/>
              <w:bottom w:val="nil"/>
              <w:right w:val="nil"/>
            </w:tcBorders>
            <w:shd w:val="clear" w:color="auto" w:fill="auto"/>
            <w:noWrap/>
            <w:hideMark/>
          </w:tcPr>
          <w:p w14:paraId="48CF0BD3" w14:textId="18848E22"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D. Sex offenses - Non-forcible </w:t>
            </w:r>
          </w:p>
        </w:tc>
        <w:tc>
          <w:tcPr>
            <w:tcW w:w="571" w:type="dxa"/>
            <w:tcBorders>
              <w:top w:val="nil"/>
              <w:left w:val="nil"/>
              <w:bottom w:val="nil"/>
              <w:right w:val="nil"/>
            </w:tcBorders>
            <w:shd w:val="clear" w:color="auto" w:fill="auto"/>
            <w:noWrap/>
            <w:hideMark/>
          </w:tcPr>
          <w:p w14:paraId="4A056B9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1</w:t>
            </w:r>
          </w:p>
        </w:tc>
        <w:tc>
          <w:tcPr>
            <w:tcW w:w="560" w:type="dxa"/>
            <w:tcBorders>
              <w:top w:val="nil"/>
              <w:left w:val="nil"/>
              <w:bottom w:val="nil"/>
              <w:right w:val="nil"/>
            </w:tcBorders>
            <w:shd w:val="clear" w:color="auto" w:fill="auto"/>
            <w:noWrap/>
            <w:hideMark/>
          </w:tcPr>
          <w:p w14:paraId="4CFCE30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C9DA03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61730D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15399F8B" w14:textId="77777777" w:rsidTr="00B04ABD">
        <w:trPr>
          <w:trHeight w:val="288"/>
        </w:trPr>
        <w:tc>
          <w:tcPr>
            <w:tcW w:w="5120" w:type="dxa"/>
            <w:tcBorders>
              <w:top w:val="nil"/>
              <w:left w:val="nil"/>
              <w:bottom w:val="nil"/>
              <w:right w:val="nil"/>
            </w:tcBorders>
            <w:shd w:val="clear" w:color="auto" w:fill="auto"/>
            <w:noWrap/>
            <w:hideMark/>
          </w:tcPr>
          <w:p w14:paraId="264C8E88" w14:textId="2674D3BF"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E. Robbery</w:t>
            </w:r>
          </w:p>
        </w:tc>
        <w:tc>
          <w:tcPr>
            <w:tcW w:w="571" w:type="dxa"/>
            <w:tcBorders>
              <w:top w:val="nil"/>
              <w:left w:val="nil"/>
              <w:bottom w:val="nil"/>
              <w:right w:val="nil"/>
            </w:tcBorders>
            <w:shd w:val="clear" w:color="auto" w:fill="auto"/>
            <w:noWrap/>
            <w:hideMark/>
          </w:tcPr>
          <w:p w14:paraId="6204BAF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A8675F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36880D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B227D9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6F11BEDA" w14:textId="77777777" w:rsidTr="00B04ABD">
        <w:trPr>
          <w:trHeight w:val="288"/>
        </w:trPr>
        <w:tc>
          <w:tcPr>
            <w:tcW w:w="5120" w:type="dxa"/>
            <w:tcBorders>
              <w:top w:val="nil"/>
              <w:left w:val="nil"/>
              <w:bottom w:val="nil"/>
              <w:right w:val="nil"/>
            </w:tcBorders>
            <w:shd w:val="clear" w:color="auto" w:fill="auto"/>
            <w:noWrap/>
            <w:hideMark/>
          </w:tcPr>
          <w:p w14:paraId="5EAA511D" w14:textId="7C7B26D2"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F. Aggravated Assault</w:t>
            </w:r>
          </w:p>
        </w:tc>
        <w:tc>
          <w:tcPr>
            <w:tcW w:w="571" w:type="dxa"/>
            <w:tcBorders>
              <w:top w:val="nil"/>
              <w:left w:val="nil"/>
              <w:bottom w:val="nil"/>
              <w:right w:val="nil"/>
            </w:tcBorders>
            <w:shd w:val="clear" w:color="auto" w:fill="auto"/>
            <w:noWrap/>
            <w:hideMark/>
          </w:tcPr>
          <w:p w14:paraId="46F6B98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2382A6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FBFEB1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0AAAF3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6A373E82" w14:textId="77777777" w:rsidTr="00B04ABD">
        <w:trPr>
          <w:trHeight w:val="288"/>
        </w:trPr>
        <w:tc>
          <w:tcPr>
            <w:tcW w:w="5120" w:type="dxa"/>
            <w:tcBorders>
              <w:top w:val="nil"/>
              <w:left w:val="nil"/>
              <w:bottom w:val="nil"/>
              <w:right w:val="nil"/>
            </w:tcBorders>
            <w:shd w:val="clear" w:color="auto" w:fill="auto"/>
            <w:noWrap/>
            <w:hideMark/>
          </w:tcPr>
          <w:p w14:paraId="16D3AF87" w14:textId="159CA41C"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G. Burglary</w:t>
            </w:r>
          </w:p>
        </w:tc>
        <w:tc>
          <w:tcPr>
            <w:tcW w:w="571" w:type="dxa"/>
            <w:tcBorders>
              <w:top w:val="nil"/>
              <w:left w:val="nil"/>
              <w:bottom w:val="nil"/>
              <w:right w:val="nil"/>
            </w:tcBorders>
            <w:shd w:val="clear" w:color="auto" w:fill="auto"/>
            <w:noWrap/>
            <w:hideMark/>
          </w:tcPr>
          <w:p w14:paraId="52018B1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0428C7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412614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02BC52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00D72A2D" w14:textId="77777777" w:rsidTr="00B04ABD">
        <w:trPr>
          <w:trHeight w:val="288"/>
        </w:trPr>
        <w:tc>
          <w:tcPr>
            <w:tcW w:w="5120" w:type="dxa"/>
            <w:tcBorders>
              <w:top w:val="nil"/>
              <w:left w:val="nil"/>
              <w:bottom w:val="nil"/>
              <w:right w:val="nil"/>
            </w:tcBorders>
            <w:shd w:val="clear" w:color="auto" w:fill="auto"/>
            <w:noWrap/>
            <w:hideMark/>
          </w:tcPr>
          <w:p w14:paraId="6465FD28" w14:textId="6D2C31E5"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H. Motor Vehicle Theft   </w:t>
            </w:r>
          </w:p>
        </w:tc>
        <w:tc>
          <w:tcPr>
            <w:tcW w:w="571" w:type="dxa"/>
            <w:tcBorders>
              <w:top w:val="nil"/>
              <w:left w:val="nil"/>
              <w:bottom w:val="nil"/>
              <w:right w:val="nil"/>
            </w:tcBorders>
            <w:shd w:val="clear" w:color="auto" w:fill="auto"/>
            <w:noWrap/>
            <w:hideMark/>
          </w:tcPr>
          <w:p w14:paraId="37ADD20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25E4E7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6F5573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D1EC77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51FFE643" w14:textId="77777777" w:rsidTr="00B04ABD">
        <w:trPr>
          <w:trHeight w:val="288"/>
        </w:trPr>
        <w:tc>
          <w:tcPr>
            <w:tcW w:w="5120" w:type="dxa"/>
            <w:tcBorders>
              <w:top w:val="nil"/>
              <w:left w:val="nil"/>
              <w:bottom w:val="nil"/>
              <w:right w:val="nil"/>
            </w:tcBorders>
            <w:shd w:val="clear" w:color="auto" w:fill="auto"/>
            <w:noWrap/>
            <w:hideMark/>
          </w:tcPr>
          <w:p w14:paraId="5979C32F" w14:textId="58228A5E"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I. Arson</w:t>
            </w:r>
          </w:p>
        </w:tc>
        <w:tc>
          <w:tcPr>
            <w:tcW w:w="571" w:type="dxa"/>
            <w:tcBorders>
              <w:top w:val="nil"/>
              <w:left w:val="nil"/>
              <w:bottom w:val="nil"/>
              <w:right w:val="nil"/>
            </w:tcBorders>
            <w:shd w:val="clear" w:color="auto" w:fill="auto"/>
            <w:noWrap/>
            <w:hideMark/>
          </w:tcPr>
          <w:p w14:paraId="2F41BCD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7F55B9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AC79C8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6CBC2E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3CC29CC8" w14:textId="77777777" w:rsidTr="00B04ABD">
        <w:trPr>
          <w:trHeight w:val="288"/>
        </w:trPr>
        <w:tc>
          <w:tcPr>
            <w:tcW w:w="5120" w:type="dxa"/>
            <w:tcBorders>
              <w:top w:val="nil"/>
              <w:left w:val="nil"/>
              <w:bottom w:val="nil"/>
              <w:right w:val="nil"/>
            </w:tcBorders>
            <w:shd w:val="clear" w:color="auto" w:fill="auto"/>
            <w:noWrap/>
            <w:hideMark/>
          </w:tcPr>
          <w:p w14:paraId="61317ED7" w14:textId="4023156F"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J. Other</w:t>
            </w:r>
          </w:p>
        </w:tc>
        <w:tc>
          <w:tcPr>
            <w:tcW w:w="571" w:type="dxa"/>
            <w:tcBorders>
              <w:top w:val="nil"/>
              <w:left w:val="nil"/>
              <w:bottom w:val="nil"/>
              <w:right w:val="nil"/>
            </w:tcBorders>
            <w:shd w:val="clear" w:color="auto" w:fill="auto"/>
            <w:noWrap/>
            <w:hideMark/>
          </w:tcPr>
          <w:p w14:paraId="42DBEA8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9C1108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EA358C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B91359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6E9E0F99" w14:textId="77777777" w:rsidTr="00B04ABD">
        <w:trPr>
          <w:trHeight w:val="288"/>
        </w:trPr>
        <w:tc>
          <w:tcPr>
            <w:tcW w:w="5120" w:type="dxa"/>
            <w:tcBorders>
              <w:top w:val="nil"/>
              <w:left w:val="nil"/>
              <w:bottom w:val="nil"/>
              <w:right w:val="nil"/>
            </w:tcBorders>
            <w:shd w:val="clear" w:color="auto" w:fill="auto"/>
            <w:noWrap/>
            <w:hideMark/>
          </w:tcPr>
          <w:p w14:paraId="110568EB" w14:textId="1CFA22A3"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K. Illegal Weapons Possession </w:t>
            </w:r>
          </w:p>
        </w:tc>
        <w:tc>
          <w:tcPr>
            <w:tcW w:w="571" w:type="dxa"/>
            <w:tcBorders>
              <w:top w:val="nil"/>
              <w:left w:val="nil"/>
              <w:bottom w:val="nil"/>
              <w:right w:val="nil"/>
            </w:tcBorders>
            <w:shd w:val="clear" w:color="auto" w:fill="auto"/>
            <w:noWrap/>
            <w:hideMark/>
          </w:tcPr>
          <w:p w14:paraId="1796C50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1</w:t>
            </w:r>
          </w:p>
        </w:tc>
        <w:tc>
          <w:tcPr>
            <w:tcW w:w="560" w:type="dxa"/>
            <w:tcBorders>
              <w:top w:val="nil"/>
              <w:left w:val="nil"/>
              <w:bottom w:val="nil"/>
              <w:right w:val="nil"/>
            </w:tcBorders>
            <w:shd w:val="clear" w:color="auto" w:fill="auto"/>
            <w:noWrap/>
            <w:hideMark/>
          </w:tcPr>
          <w:p w14:paraId="0E12811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6EEB1A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E23631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23228C3A" w14:textId="77777777" w:rsidTr="00B04ABD">
        <w:trPr>
          <w:trHeight w:val="288"/>
        </w:trPr>
        <w:tc>
          <w:tcPr>
            <w:tcW w:w="5120" w:type="dxa"/>
            <w:tcBorders>
              <w:top w:val="nil"/>
              <w:left w:val="nil"/>
              <w:bottom w:val="nil"/>
              <w:right w:val="nil"/>
            </w:tcBorders>
            <w:shd w:val="clear" w:color="auto" w:fill="auto"/>
            <w:noWrap/>
            <w:hideMark/>
          </w:tcPr>
          <w:p w14:paraId="40C94609" w14:textId="430F7C7D"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L. Drug Law Violations</w:t>
            </w:r>
          </w:p>
        </w:tc>
        <w:tc>
          <w:tcPr>
            <w:tcW w:w="571" w:type="dxa"/>
            <w:tcBorders>
              <w:top w:val="nil"/>
              <w:left w:val="nil"/>
              <w:bottom w:val="nil"/>
              <w:right w:val="nil"/>
            </w:tcBorders>
            <w:shd w:val="clear" w:color="auto" w:fill="auto"/>
            <w:noWrap/>
            <w:hideMark/>
          </w:tcPr>
          <w:p w14:paraId="04909F0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2</w:t>
            </w:r>
          </w:p>
        </w:tc>
        <w:tc>
          <w:tcPr>
            <w:tcW w:w="560" w:type="dxa"/>
            <w:tcBorders>
              <w:top w:val="nil"/>
              <w:left w:val="nil"/>
              <w:bottom w:val="nil"/>
              <w:right w:val="nil"/>
            </w:tcBorders>
            <w:shd w:val="clear" w:color="auto" w:fill="auto"/>
            <w:noWrap/>
            <w:hideMark/>
          </w:tcPr>
          <w:p w14:paraId="3B31047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2</w:t>
            </w:r>
          </w:p>
        </w:tc>
        <w:tc>
          <w:tcPr>
            <w:tcW w:w="560" w:type="dxa"/>
            <w:tcBorders>
              <w:top w:val="nil"/>
              <w:left w:val="nil"/>
              <w:bottom w:val="nil"/>
              <w:right w:val="nil"/>
            </w:tcBorders>
            <w:shd w:val="clear" w:color="auto" w:fill="auto"/>
            <w:noWrap/>
            <w:hideMark/>
          </w:tcPr>
          <w:p w14:paraId="628522E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8997B7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6B318759" w14:textId="77777777" w:rsidTr="00B04ABD">
        <w:trPr>
          <w:trHeight w:val="288"/>
        </w:trPr>
        <w:tc>
          <w:tcPr>
            <w:tcW w:w="5120" w:type="dxa"/>
            <w:tcBorders>
              <w:top w:val="nil"/>
              <w:left w:val="nil"/>
              <w:bottom w:val="nil"/>
              <w:right w:val="nil"/>
            </w:tcBorders>
            <w:shd w:val="clear" w:color="auto" w:fill="auto"/>
            <w:noWrap/>
            <w:hideMark/>
          </w:tcPr>
          <w:p w14:paraId="7F6A5A8B" w14:textId="4427A6DE"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M. Liquor Law Violations </w:t>
            </w:r>
          </w:p>
        </w:tc>
        <w:tc>
          <w:tcPr>
            <w:tcW w:w="571" w:type="dxa"/>
            <w:tcBorders>
              <w:top w:val="nil"/>
              <w:left w:val="nil"/>
              <w:bottom w:val="nil"/>
              <w:right w:val="nil"/>
            </w:tcBorders>
            <w:shd w:val="clear" w:color="auto" w:fill="auto"/>
            <w:noWrap/>
            <w:hideMark/>
          </w:tcPr>
          <w:p w14:paraId="2E207FA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FCE1EE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185749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7D5ABE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5CC06885" w14:textId="77777777" w:rsidTr="00B04ABD">
        <w:trPr>
          <w:trHeight w:val="288"/>
        </w:trPr>
        <w:tc>
          <w:tcPr>
            <w:tcW w:w="5120" w:type="dxa"/>
            <w:tcBorders>
              <w:top w:val="nil"/>
              <w:left w:val="nil"/>
              <w:bottom w:val="nil"/>
              <w:right w:val="nil"/>
            </w:tcBorders>
            <w:shd w:val="clear" w:color="auto" w:fill="auto"/>
            <w:noWrap/>
            <w:hideMark/>
          </w:tcPr>
          <w:p w14:paraId="662262E2" w14:textId="785F6DEC"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N. Domestic Violence</w:t>
            </w:r>
          </w:p>
        </w:tc>
        <w:tc>
          <w:tcPr>
            <w:tcW w:w="571" w:type="dxa"/>
            <w:tcBorders>
              <w:top w:val="nil"/>
              <w:left w:val="nil"/>
              <w:bottom w:val="nil"/>
              <w:right w:val="nil"/>
            </w:tcBorders>
            <w:shd w:val="clear" w:color="auto" w:fill="auto"/>
            <w:noWrap/>
            <w:hideMark/>
          </w:tcPr>
          <w:p w14:paraId="5038543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1C02985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A9B38D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FDF836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3FA117DE" w14:textId="77777777" w:rsidTr="00B04ABD">
        <w:trPr>
          <w:trHeight w:val="288"/>
        </w:trPr>
        <w:tc>
          <w:tcPr>
            <w:tcW w:w="5120" w:type="dxa"/>
            <w:tcBorders>
              <w:top w:val="nil"/>
              <w:left w:val="nil"/>
              <w:bottom w:val="nil"/>
              <w:right w:val="nil"/>
            </w:tcBorders>
            <w:shd w:val="clear" w:color="auto" w:fill="auto"/>
            <w:noWrap/>
            <w:hideMark/>
          </w:tcPr>
          <w:p w14:paraId="5C76A44F" w14:textId="6FAECCB2"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O. Dating Violence</w:t>
            </w:r>
          </w:p>
        </w:tc>
        <w:tc>
          <w:tcPr>
            <w:tcW w:w="571" w:type="dxa"/>
            <w:tcBorders>
              <w:top w:val="nil"/>
              <w:left w:val="nil"/>
              <w:bottom w:val="nil"/>
              <w:right w:val="nil"/>
            </w:tcBorders>
            <w:shd w:val="clear" w:color="auto" w:fill="auto"/>
            <w:noWrap/>
            <w:hideMark/>
          </w:tcPr>
          <w:p w14:paraId="4E8A5D6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2D2E88D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D4592E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122659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00EFD37B" w14:textId="77777777" w:rsidTr="00B04ABD">
        <w:trPr>
          <w:trHeight w:val="288"/>
        </w:trPr>
        <w:tc>
          <w:tcPr>
            <w:tcW w:w="5120" w:type="dxa"/>
            <w:tcBorders>
              <w:top w:val="nil"/>
              <w:left w:val="nil"/>
              <w:bottom w:val="nil"/>
              <w:right w:val="nil"/>
            </w:tcBorders>
            <w:shd w:val="clear" w:color="auto" w:fill="auto"/>
            <w:noWrap/>
            <w:hideMark/>
          </w:tcPr>
          <w:p w14:paraId="221D85B4" w14:textId="0EE8094C"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P. Stalking</w:t>
            </w:r>
          </w:p>
        </w:tc>
        <w:tc>
          <w:tcPr>
            <w:tcW w:w="571" w:type="dxa"/>
            <w:tcBorders>
              <w:top w:val="nil"/>
              <w:left w:val="nil"/>
              <w:bottom w:val="nil"/>
              <w:right w:val="nil"/>
            </w:tcBorders>
            <w:shd w:val="clear" w:color="auto" w:fill="auto"/>
            <w:noWrap/>
            <w:hideMark/>
          </w:tcPr>
          <w:p w14:paraId="619F0D0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2DC2A53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F48541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4CEE9E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31464250" w14:textId="77777777" w:rsidTr="00B04ABD">
        <w:trPr>
          <w:trHeight w:val="288"/>
        </w:trPr>
        <w:tc>
          <w:tcPr>
            <w:tcW w:w="5120" w:type="dxa"/>
            <w:tcBorders>
              <w:top w:val="nil"/>
              <w:left w:val="nil"/>
              <w:bottom w:val="nil"/>
              <w:right w:val="nil"/>
            </w:tcBorders>
            <w:shd w:val="clear" w:color="auto" w:fill="auto"/>
            <w:noWrap/>
            <w:hideMark/>
          </w:tcPr>
          <w:p w14:paraId="0B90CEA2" w14:textId="7817F7D8"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Q. Hate Crime</w:t>
            </w:r>
          </w:p>
        </w:tc>
        <w:tc>
          <w:tcPr>
            <w:tcW w:w="571" w:type="dxa"/>
            <w:tcBorders>
              <w:top w:val="nil"/>
              <w:left w:val="nil"/>
              <w:bottom w:val="nil"/>
              <w:right w:val="nil"/>
            </w:tcBorders>
            <w:shd w:val="clear" w:color="auto" w:fill="auto"/>
            <w:noWrap/>
            <w:hideMark/>
          </w:tcPr>
          <w:p w14:paraId="4D53D22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23B1009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8704C5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72C806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E17055" w:rsidRPr="00B04ABD" w14:paraId="4A0FC9FA" w14:textId="77777777" w:rsidTr="00B04ABD">
        <w:trPr>
          <w:trHeight w:val="288"/>
        </w:trPr>
        <w:tc>
          <w:tcPr>
            <w:tcW w:w="5120" w:type="dxa"/>
            <w:tcBorders>
              <w:top w:val="nil"/>
              <w:left w:val="nil"/>
              <w:bottom w:val="nil"/>
              <w:right w:val="nil"/>
            </w:tcBorders>
            <w:shd w:val="clear" w:color="auto" w:fill="auto"/>
            <w:noWrap/>
          </w:tcPr>
          <w:p w14:paraId="51BBF366" w14:textId="77777777" w:rsidR="00E17055" w:rsidRPr="00B04ABD" w:rsidRDefault="00E17055" w:rsidP="00B04ABD">
            <w:pPr>
              <w:widowControl/>
              <w:spacing w:after="0" w:line="240" w:lineRule="auto"/>
              <w:rPr>
                <w:rFonts w:ascii="Book Antiqua" w:eastAsia="Times New Roman" w:hAnsi="Book Antiqua" w:cs="Times New Roman"/>
                <w:b/>
                <w:bCs/>
                <w:color w:val="000000"/>
                <w:sz w:val="20"/>
                <w:szCs w:val="20"/>
              </w:rPr>
            </w:pPr>
          </w:p>
        </w:tc>
        <w:tc>
          <w:tcPr>
            <w:tcW w:w="571" w:type="dxa"/>
            <w:tcBorders>
              <w:top w:val="nil"/>
              <w:left w:val="nil"/>
              <w:bottom w:val="nil"/>
              <w:right w:val="nil"/>
            </w:tcBorders>
            <w:shd w:val="clear" w:color="auto" w:fill="auto"/>
            <w:noWrap/>
          </w:tcPr>
          <w:p w14:paraId="32757895" w14:textId="77777777" w:rsidR="00E17055" w:rsidRPr="00B04ABD" w:rsidRDefault="00E17055" w:rsidP="00E17055">
            <w:pPr>
              <w:widowControl/>
              <w:spacing w:after="0" w:line="240" w:lineRule="auto"/>
              <w:jc w:val="center"/>
              <w:rPr>
                <w:rFonts w:ascii="Book Antiqua" w:eastAsia="Times New Roman" w:hAnsi="Book Antiqua" w:cs="Times New Roman"/>
                <w:b/>
                <w:bCs/>
                <w:color w:val="000000"/>
                <w:sz w:val="20"/>
                <w:szCs w:val="20"/>
              </w:rPr>
            </w:pPr>
          </w:p>
        </w:tc>
        <w:tc>
          <w:tcPr>
            <w:tcW w:w="560" w:type="dxa"/>
            <w:tcBorders>
              <w:top w:val="nil"/>
              <w:left w:val="nil"/>
              <w:bottom w:val="nil"/>
              <w:right w:val="nil"/>
            </w:tcBorders>
            <w:shd w:val="clear" w:color="auto" w:fill="auto"/>
            <w:noWrap/>
          </w:tcPr>
          <w:p w14:paraId="5F9FAE84" w14:textId="77777777" w:rsidR="00E17055" w:rsidRPr="00B04ABD" w:rsidRDefault="00E17055"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tcPr>
          <w:p w14:paraId="0BF6D540" w14:textId="77777777" w:rsidR="00E17055" w:rsidRPr="00B04ABD" w:rsidRDefault="00E17055"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tcPr>
          <w:p w14:paraId="175F9CD1" w14:textId="77777777" w:rsidR="00E17055" w:rsidRPr="00B04ABD" w:rsidRDefault="00E17055" w:rsidP="00E17055">
            <w:pPr>
              <w:widowControl/>
              <w:spacing w:after="0" w:line="240" w:lineRule="auto"/>
              <w:jc w:val="center"/>
              <w:rPr>
                <w:rFonts w:ascii="Times New Roman" w:eastAsia="Times New Roman" w:hAnsi="Times New Roman" w:cs="Times New Roman"/>
                <w:sz w:val="20"/>
                <w:szCs w:val="20"/>
              </w:rPr>
            </w:pPr>
          </w:p>
        </w:tc>
      </w:tr>
      <w:tr w:rsidR="00B04ABD" w:rsidRPr="00B04ABD" w14:paraId="2FD6E368" w14:textId="77777777" w:rsidTr="00B04ABD">
        <w:trPr>
          <w:trHeight w:val="288"/>
        </w:trPr>
        <w:tc>
          <w:tcPr>
            <w:tcW w:w="5120" w:type="dxa"/>
            <w:tcBorders>
              <w:top w:val="nil"/>
              <w:left w:val="nil"/>
              <w:bottom w:val="nil"/>
              <w:right w:val="nil"/>
            </w:tcBorders>
            <w:shd w:val="clear" w:color="auto" w:fill="auto"/>
            <w:noWrap/>
            <w:hideMark/>
          </w:tcPr>
          <w:p w14:paraId="6F6AC390" w14:textId="785D9449" w:rsidR="00B04ABD" w:rsidRPr="00B04ABD" w:rsidRDefault="00B04ABD" w:rsidP="00B04ABD">
            <w:pPr>
              <w:widowControl/>
              <w:spacing w:after="0" w:line="240" w:lineRule="auto"/>
              <w:rPr>
                <w:rFonts w:ascii="Book Antiqua" w:eastAsia="Times New Roman" w:hAnsi="Book Antiqua" w:cs="Times New Roman"/>
                <w:b/>
                <w:bCs/>
                <w:color w:val="000000"/>
                <w:sz w:val="20"/>
                <w:szCs w:val="20"/>
              </w:rPr>
            </w:pPr>
            <w:r w:rsidRPr="00B04ABD">
              <w:rPr>
                <w:rFonts w:ascii="Book Antiqua" w:eastAsia="Times New Roman" w:hAnsi="Book Antiqua" w:cs="Times New Roman"/>
                <w:b/>
                <w:bCs/>
                <w:color w:val="000000"/>
                <w:sz w:val="20"/>
                <w:szCs w:val="20"/>
              </w:rPr>
              <w:t xml:space="preserve">Non-Campus Property </w:t>
            </w:r>
          </w:p>
        </w:tc>
        <w:tc>
          <w:tcPr>
            <w:tcW w:w="571" w:type="dxa"/>
            <w:tcBorders>
              <w:top w:val="nil"/>
              <w:left w:val="nil"/>
              <w:bottom w:val="nil"/>
              <w:right w:val="nil"/>
            </w:tcBorders>
            <w:shd w:val="clear" w:color="auto" w:fill="auto"/>
            <w:noWrap/>
            <w:hideMark/>
          </w:tcPr>
          <w:p w14:paraId="6DDD569B" w14:textId="77777777" w:rsidR="00B04ABD" w:rsidRPr="00B04ABD" w:rsidRDefault="00B04ABD" w:rsidP="00E17055">
            <w:pPr>
              <w:widowControl/>
              <w:spacing w:after="0" w:line="240" w:lineRule="auto"/>
              <w:jc w:val="center"/>
              <w:rPr>
                <w:rFonts w:ascii="Book Antiqua" w:eastAsia="Times New Roman" w:hAnsi="Book Antiqua" w:cs="Times New Roman"/>
                <w:b/>
                <w:bCs/>
                <w:color w:val="000000"/>
                <w:sz w:val="20"/>
                <w:szCs w:val="20"/>
              </w:rPr>
            </w:pPr>
          </w:p>
        </w:tc>
        <w:tc>
          <w:tcPr>
            <w:tcW w:w="560" w:type="dxa"/>
            <w:tcBorders>
              <w:top w:val="nil"/>
              <w:left w:val="nil"/>
              <w:bottom w:val="nil"/>
              <w:right w:val="nil"/>
            </w:tcBorders>
            <w:shd w:val="clear" w:color="auto" w:fill="auto"/>
            <w:noWrap/>
            <w:hideMark/>
          </w:tcPr>
          <w:p w14:paraId="5F507CB5"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2DCD0419"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2D22EC7B"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r>
      <w:tr w:rsidR="00B04ABD" w:rsidRPr="00B04ABD" w14:paraId="2B499510" w14:textId="77777777" w:rsidTr="00B04ABD">
        <w:trPr>
          <w:trHeight w:val="288"/>
        </w:trPr>
        <w:tc>
          <w:tcPr>
            <w:tcW w:w="5120" w:type="dxa"/>
            <w:tcBorders>
              <w:top w:val="nil"/>
              <w:left w:val="nil"/>
              <w:bottom w:val="nil"/>
              <w:right w:val="nil"/>
            </w:tcBorders>
            <w:shd w:val="clear" w:color="auto" w:fill="auto"/>
            <w:noWrap/>
            <w:hideMark/>
          </w:tcPr>
          <w:p w14:paraId="61DED383" w14:textId="682B7982" w:rsidR="00B04ABD" w:rsidRPr="00B04ABD" w:rsidRDefault="00643296" w:rsidP="00B04ABD">
            <w:pPr>
              <w:widowControl/>
              <w:spacing w:after="0" w:line="240" w:lineRule="auto"/>
              <w:rPr>
                <w:rFonts w:ascii="Book Antiqua" w:eastAsia="Times New Roman" w:hAnsi="Book Antiqua" w:cs="Times New Roman"/>
                <w:color w:val="000000"/>
                <w:sz w:val="20"/>
                <w:szCs w:val="20"/>
              </w:rPr>
            </w:pPr>
            <w:r>
              <w:rPr>
                <w:rFonts w:ascii="Book Antiqua" w:eastAsia="Times New Roman" w:hAnsi="Book Antiqua" w:cs="Times New Roman"/>
                <w:color w:val="000000"/>
                <w:sz w:val="20"/>
                <w:szCs w:val="20"/>
              </w:rPr>
              <w:t>A.</w:t>
            </w:r>
            <w:r w:rsidR="00B04ABD" w:rsidRPr="00B04ABD">
              <w:rPr>
                <w:rFonts w:ascii="Book Antiqua" w:eastAsia="Times New Roman" w:hAnsi="Book Antiqua" w:cs="Times New Roman"/>
                <w:color w:val="000000"/>
                <w:sz w:val="20"/>
                <w:szCs w:val="20"/>
              </w:rPr>
              <w:t xml:space="preserve"> Murder/Non-negligent Manslaughter   </w:t>
            </w:r>
          </w:p>
        </w:tc>
        <w:tc>
          <w:tcPr>
            <w:tcW w:w="571" w:type="dxa"/>
            <w:tcBorders>
              <w:top w:val="nil"/>
              <w:left w:val="nil"/>
              <w:bottom w:val="nil"/>
              <w:right w:val="nil"/>
            </w:tcBorders>
            <w:shd w:val="clear" w:color="auto" w:fill="auto"/>
            <w:noWrap/>
            <w:hideMark/>
          </w:tcPr>
          <w:p w14:paraId="3C65346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198889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3BD110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742086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7540456D" w14:textId="77777777" w:rsidTr="00B04ABD">
        <w:trPr>
          <w:trHeight w:val="288"/>
        </w:trPr>
        <w:tc>
          <w:tcPr>
            <w:tcW w:w="5120" w:type="dxa"/>
            <w:tcBorders>
              <w:top w:val="nil"/>
              <w:left w:val="nil"/>
              <w:bottom w:val="nil"/>
              <w:right w:val="nil"/>
            </w:tcBorders>
            <w:shd w:val="clear" w:color="auto" w:fill="auto"/>
            <w:noWrap/>
            <w:hideMark/>
          </w:tcPr>
          <w:p w14:paraId="40E85663" w14:textId="390EA5D0"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B. Negligent Manslaughter  </w:t>
            </w:r>
          </w:p>
        </w:tc>
        <w:tc>
          <w:tcPr>
            <w:tcW w:w="571" w:type="dxa"/>
            <w:tcBorders>
              <w:top w:val="nil"/>
              <w:left w:val="nil"/>
              <w:bottom w:val="nil"/>
              <w:right w:val="nil"/>
            </w:tcBorders>
            <w:shd w:val="clear" w:color="auto" w:fill="auto"/>
            <w:noWrap/>
            <w:hideMark/>
          </w:tcPr>
          <w:p w14:paraId="2C46EA0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78E0FF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007AB1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13B267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25BDFC06" w14:textId="77777777" w:rsidTr="00B04ABD">
        <w:trPr>
          <w:trHeight w:val="288"/>
        </w:trPr>
        <w:tc>
          <w:tcPr>
            <w:tcW w:w="5120" w:type="dxa"/>
            <w:tcBorders>
              <w:top w:val="nil"/>
              <w:left w:val="nil"/>
              <w:bottom w:val="nil"/>
              <w:right w:val="nil"/>
            </w:tcBorders>
            <w:shd w:val="clear" w:color="auto" w:fill="auto"/>
            <w:noWrap/>
            <w:hideMark/>
          </w:tcPr>
          <w:p w14:paraId="3DB45365" w14:textId="01FBE89E"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C. Sex offenses – Forcible </w:t>
            </w:r>
          </w:p>
        </w:tc>
        <w:tc>
          <w:tcPr>
            <w:tcW w:w="571" w:type="dxa"/>
            <w:tcBorders>
              <w:top w:val="nil"/>
              <w:left w:val="nil"/>
              <w:bottom w:val="nil"/>
              <w:right w:val="nil"/>
            </w:tcBorders>
            <w:shd w:val="clear" w:color="auto" w:fill="auto"/>
            <w:noWrap/>
            <w:hideMark/>
          </w:tcPr>
          <w:p w14:paraId="49F019A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B147B2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BC5411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95ED27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3C2210CF" w14:textId="77777777" w:rsidTr="00B04ABD">
        <w:trPr>
          <w:trHeight w:val="288"/>
        </w:trPr>
        <w:tc>
          <w:tcPr>
            <w:tcW w:w="5120" w:type="dxa"/>
            <w:tcBorders>
              <w:top w:val="nil"/>
              <w:left w:val="nil"/>
              <w:bottom w:val="nil"/>
              <w:right w:val="nil"/>
            </w:tcBorders>
            <w:shd w:val="clear" w:color="auto" w:fill="auto"/>
            <w:noWrap/>
            <w:hideMark/>
          </w:tcPr>
          <w:p w14:paraId="047A3A44" w14:textId="3817B6E3"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D. Sex offenses - Non-forcible </w:t>
            </w:r>
          </w:p>
        </w:tc>
        <w:tc>
          <w:tcPr>
            <w:tcW w:w="571" w:type="dxa"/>
            <w:tcBorders>
              <w:top w:val="nil"/>
              <w:left w:val="nil"/>
              <w:bottom w:val="nil"/>
              <w:right w:val="nil"/>
            </w:tcBorders>
            <w:shd w:val="clear" w:color="auto" w:fill="auto"/>
            <w:noWrap/>
            <w:hideMark/>
          </w:tcPr>
          <w:p w14:paraId="6019EC2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D84E5B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E6D5FA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4FAFF5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32D75351" w14:textId="77777777" w:rsidTr="00B04ABD">
        <w:trPr>
          <w:trHeight w:val="288"/>
        </w:trPr>
        <w:tc>
          <w:tcPr>
            <w:tcW w:w="5120" w:type="dxa"/>
            <w:tcBorders>
              <w:top w:val="nil"/>
              <w:left w:val="nil"/>
              <w:bottom w:val="nil"/>
              <w:right w:val="nil"/>
            </w:tcBorders>
            <w:shd w:val="clear" w:color="auto" w:fill="auto"/>
            <w:noWrap/>
            <w:hideMark/>
          </w:tcPr>
          <w:p w14:paraId="01EBA022" w14:textId="44A4F54E"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E. Robbery</w:t>
            </w:r>
          </w:p>
        </w:tc>
        <w:tc>
          <w:tcPr>
            <w:tcW w:w="571" w:type="dxa"/>
            <w:tcBorders>
              <w:top w:val="nil"/>
              <w:left w:val="nil"/>
              <w:bottom w:val="nil"/>
              <w:right w:val="nil"/>
            </w:tcBorders>
            <w:shd w:val="clear" w:color="auto" w:fill="auto"/>
            <w:noWrap/>
            <w:hideMark/>
          </w:tcPr>
          <w:p w14:paraId="476ADE0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9D50D7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D73357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7D649B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3001255B" w14:textId="77777777" w:rsidTr="00B04ABD">
        <w:trPr>
          <w:trHeight w:val="288"/>
        </w:trPr>
        <w:tc>
          <w:tcPr>
            <w:tcW w:w="5120" w:type="dxa"/>
            <w:tcBorders>
              <w:top w:val="nil"/>
              <w:left w:val="nil"/>
              <w:bottom w:val="nil"/>
              <w:right w:val="nil"/>
            </w:tcBorders>
            <w:shd w:val="clear" w:color="auto" w:fill="auto"/>
            <w:noWrap/>
            <w:hideMark/>
          </w:tcPr>
          <w:p w14:paraId="09A40FBD" w14:textId="07639632"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F. Aggravated Assault </w:t>
            </w:r>
          </w:p>
        </w:tc>
        <w:tc>
          <w:tcPr>
            <w:tcW w:w="571" w:type="dxa"/>
            <w:tcBorders>
              <w:top w:val="nil"/>
              <w:left w:val="nil"/>
              <w:bottom w:val="nil"/>
              <w:right w:val="nil"/>
            </w:tcBorders>
            <w:shd w:val="clear" w:color="auto" w:fill="auto"/>
            <w:noWrap/>
            <w:hideMark/>
          </w:tcPr>
          <w:p w14:paraId="75FC79C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1</w:t>
            </w:r>
          </w:p>
        </w:tc>
        <w:tc>
          <w:tcPr>
            <w:tcW w:w="560" w:type="dxa"/>
            <w:tcBorders>
              <w:top w:val="nil"/>
              <w:left w:val="nil"/>
              <w:bottom w:val="nil"/>
              <w:right w:val="nil"/>
            </w:tcBorders>
            <w:shd w:val="clear" w:color="auto" w:fill="auto"/>
            <w:noWrap/>
            <w:hideMark/>
          </w:tcPr>
          <w:p w14:paraId="71D9E43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2</w:t>
            </w:r>
          </w:p>
        </w:tc>
        <w:tc>
          <w:tcPr>
            <w:tcW w:w="560" w:type="dxa"/>
            <w:tcBorders>
              <w:top w:val="nil"/>
              <w:left w:val="nil"/>
              <w:bottom w:val="nil"/>
              <w:right w:val="nil"/>
            </w:tcBorders>
            <w:shd w:val="clear" w:color="auto" w:fill="auto"/>
            <w:noWrap/>
            <w:hideMark/>
          </w:tcPr>
          <w:p w14:paraId="4F15397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C49A30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2EFC6CC8" w14:textId="77777777" w:rsidTr="00B04ABD">
        <w:trPr>
          <w:trHeight w:val="288"/>
        </w:trPr>
        <w:tc>
          <w:tcPr>
            <w:tcW w:w="5120" w:type="dxa"/>
            <w:tcBorders>
              <w:top w:val="nil"/>
              <w:left w:val="nil"/>
              <w:bottom w:val="nil"/>
              <w:right w:val="nil"/>
            </w:tcBorders>
            <w:shd w:val="clear" w:color="auto" w:fill="auto"/>
            <w:noWrap/>
            <w:hideMark/>
          </w:tcPr>
          <w:p w14:paraId="3702E2CF" w14:textId="1285A77A"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G. Burglary</w:t>
            </w:r>
          </w:p>
        </w:tc>
        <w:tc>
          <w:tcPr>
            <w:tcW w:w="571" w:type="dxa"/>
            <w:tcBorders>
              <w:top w:val="nil"/>
              <w:left w:val="nil"/>
              <w:bottom w:val="nil"/>
              <w:right w:val="nil"/>
            </w:tcBorders>
            <w:shd w:val="clear" w:color="auto" w:fill="auto"/>
            <w:noWrap/>
            <w:hideMark/>
          </w:tcPr>
          <w:p w14:paraId="04C3F55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CA8ECA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1</w:t>
            </w:r>
          </w:p>
        </w:tc>
        <w:tc>
          <w:tcPr>
            <w:tcW w:w="560" w:type="dxa"/>
            <w:tcBorders>
              <w:top w:val="nil"/>
              <w:left w:val="nil"/>
              <w:bottom w:val="nil"/>
              <w:right w:val="nil"/>
            </w:tcBorders>
            <w:shd w:val="clear" w:color="auto" w:fill="auto"/>
            <w:noWrap/>
            <w:hideMark/>
          </w:tcPr>
          <w:p w14:paraId="278B331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2338ED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598AA461" w14:textId="77777777" w:rsidTr="00B04ABD">
        <w:trPr>
          <w:trHeight w:val="288"/>
        </w:trPr>
        <w:tc>
          <w:tcPr>
            <w:tcW w:w="5120" w:type="dxa"/>
            <w:tcBorders>
              <w:top w:val="nil"/>
              <w:left w:val="nil"/>
              <w:bottom w:val="nil"/>
              <w:right w:val="nil"/>
            </w:tcBorders>
            <w:shd w:val="clear" w:color="auto" w:fill="auto"/>
            <w:noWrap/>
            <w:hideMark/>
          </w:tcPr>
          <w:p w14:paraId="24E60CD9" w14:textId="2C76A659"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H. Motor Vehicle Theft</w:t>
            </w:r>
          </w:p>
        </w:tc>
        <w:tc>
          <w:tcPr>
            <w:tcW w:w="571" w:type="dxa"/>
            <w:tcBorders>
              <w:top w:val="nil"/>
              <w:left w:val="nil"/>
              <w:bottom w:val="nil"/>
              <w:right w:val="nil"/>
            </w:tcBorders>
            <w:shd w:val="clear" w:color="auto" w:fill="auto"/>
            <w:noWrap/>
            <w:hideMark/>
          </w:tcPr>
          <w:p w14:paraId="2887B2A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8DD97F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81CD79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588BB6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50494592" w14:textId="77777777" w:rsidTr="00B04ABD">
        <w:trPr>
          <w:trHeight w:val="288"/>
        </w:trPr>
        <w:tc>
          <w:tcPr>
            <w:tcW w:w="5120" w:type="dxa"/>
            <w:tcBorders>
              <w:top w:val="nil"/>
              <w:left w:val="nil"/>
              <w:bottom w:val="nil"/>
              <w:right w:val="nil"/>
            </w:tcBorders>
            <w:shd w:val="clear" w:color="auto" w:fill="auto"/>
            <w:noWrap/>
            <w:hideMark/>
          </w:tcPr>
          <w:p w14:paraId="36D0F308" w14:textId="77777777"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lastRenderedPageBreak/>
              <w:t>I. Arson</w:t>
            </w:r>
          </w:p>
        </w:tc>
        <w:tc>
          <w:tcPr>
            <w:tcW w:w="571" w:type="dxa"/>
            <w:tcBorders>
              <w:top w:val="nil"/>
              <w:left w:val="nil"/>
              <w:bottom w:val="nil"/>
              <w:right w:val="nil"/>
            </w:tcBorders>
            <w:shd w:val="clear" w:color="auto" w:fill="auto"/>
            <w:noWrap/>
            <w:hideMark/>
          </w:tcPr>
          <w:p w14:paraId="090852E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F61F97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CACC40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AE9A41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0BBF1E1D" w14:textId="77777777" w:rsidTr="00B04ABD">
        <w:trPr>
          <w:trHeight w:val="288"/>
        </w:trPr>
        <w:tc>
          <w:tcPr>
            <w:tcW w:w="5120" w:type="dxa"/>
            <w:tcBorders>
              <w:top w:val="nil"/>
              <w:left w:val="nil"/>
              <w:bottom w:val="nil"/>
              <w:right w:val="nil"/>
            </w:tcBorders>
            <w:shd w:val="clear" w:color="auto" w:fill="auto"/>
            <w:noWrap/>
            <w:hideMark/>
          </w:tcPr>
          <w:p w14:paraId="25FEE0DC" w14:textId="77777777"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J. Other</w:t>
            </w:r>
          </w:p>
        </w:tc>
        <w:tc>
          <w:tcPr>
            <w:tcW w:w="571" w:type="dxa"/>
            <w:tcBorders>
              <w:top w:val="nil"/>
              <w:left w:val="nil"/>
              <w:bottom w:val="nil"/>
              <w:right w:val="nil"/>
            </w:tcBorders>
            <w:shd w:val="clear" w:color="auto" w:fill="auto"/>
            <w:noWrap/>
            <w:hideMark/>
          </w:tcPr>
          <w:p w14:paraId="3E05243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64A8EE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559B7C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DEBD7B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05476486" w14:textId="77777777" w:rsidTr="00B04ABD">
        <w:trPr>
          <w:trHeight w:val="288"/>
        </w:trPr>
        <w:tc>
          <w:tcPr>
            <w:tcW w:w="5120" w:type="dxa"/>
            <w:tcBorders>
              <w:top w:val="nil"/>
              <w:left w:val="nil"/>
              <w:bottom w:val="nil"/>
              <w:right w:val="nil"/>
            </w:tcBorders>
            <w:shd w:val="clear" w:color="auto" w:fill="auto"/>
            <w:noWrap/>
            <w:hideMark/>
          </w:tcPr>
          <w:p w14:paraId="3DF2EC9E" w14:textId="77777777"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K. Illegal Weapons Possession </w:t>
            </w:r>
          </w:p>
        </w:tc>
        <w:tc>
          <w:tcPr>
            <w:tcW w:w="571" w:type="dxa"/>
            <w:tcBorders>
              <w:top w:val="nil"/>
              <w:left w:val="nil"/>
              <w:bottom w:val="nil"/>
              <w:right w:val="nil"/>
            </w:tcBorders>
            <w:shd w:val="clear" w:color="auto" w:fill="auto"/>
            <w:noWrap/>
            <w:hideMark/>
          </w:tcPr>
          <w:p w14:paraId="2B6C381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1B0001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800BF1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FAE859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2632F7F1" w14:textId="77777777" w:rsidTr="00B04ABD">
        <w:trPr>
          <w:trHeight w:val="288"/>
        </w:trPr>
        <w:tc>
          <w:tcPr>
            <w:tcW w:w="5120" w:type="dxa"/>
            <w:tcBorders>
              <w:top w:val="nil"/>
              <w:left w:val="nil"/>
              <w:bottom w:val="nil"/>
              <w:right w:val="nil"/>
            </w:tcBorders>
            <w:shd w:val="clear" w:color="auto" w:fill="auto"/>
            <w:noWrap/>
            <w:hideMark/>
          </w:tcPr>
          <w:p w14:paraId="1EE80F6C" w14:textId="77777777"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L. Drug Law Violations  </w:t>
            </w:r>
          </w:p>
        </w:tc>
        <w:tc>
          <w:tcPr>
            <w:tcW w:w="571" w:type="dxa"/>
            <w:tcBorders>
              <w:top w:val="nil"/>
              <w:left w:val="nil"/>
              <w:bottom w:val="nil"/>
              <w:right w:val="nil"/>
            </w:tcBorders>
            <w:shd w:val="clear" w:color="auto" w:fill="auto"/>
            <w:noWrap/>
            <w:hideMark/>
          </w:tcPr>
          <w:p w14:paraId="47A4523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5F1DED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1</w:t>
            </w:r>
          </w:p>
        </w:tc>
        <w:tc>
          <w:tcPr>
            <w:tcW w:w="560" w:type="dxa"/>
            <w:tcBorders>
              <w:top w:val="nil"/>
              <w:left w:val="nil"/>
              <w:bottom w:val="nil"/>
              <w:right w:val="nil"/>
            </w:tcBorders>
            <w:shd w:val="clear" w:color="auto" w:fill="auto"/>
            <w:noWrap/>
            <w:hideMark/>
          </w:tcPr>
          <w:p w14:paraId="2AFFC5E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1585EA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0808DD34" w14:textId="77777777" w:rsidTr="00B04ABD">
        <w:trPr>
          <w:trHeight w:val="288"/>
        </w:trPr>
        <w:tc>
          <w:tcPr>
            <w:tcW w:w="5120" w:type="dxa"/>
            <w:tcBorders>
              <w:top w:val="nil"/>
              <w:left w:val="nil"/>
              <w:bottom w:val="nil"/>
              <w:right w:val="nil"/>
            </w:tcBorders>
            <w:shd w:val="clear" w:color="auto" w:fill="auto"/>
            <w:noWrap/>
            <w:hideMark/>
          </w:tcPr>
          <w:p w14:paraId="0C5EADE6" w14:textId="77777777"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M. Liquor Law Violations </w:t>
            </w:r>
          </w:p>
        </w:tc>
        <w:tc>
          <w:tcPr>
            <w:tcW w:w="571" w:type="dxa"/>
            <w:tcBorders>
              <w:top w:val="nil"/>
              <w:left w:val="nil"/>
              <w:bottom w:val="nil"/>
              <w:right w:val="nil"/>
            </w:tcBorders>
            <w:shd w:val="clear" w:color="auto" w:fill="auto"/>
            <w:noWrap/>
            <w:hideMark/>
          </w:tcPr>
          <w:p w14:paraId="2741FFC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9FD9FF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1EE0B6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437B43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557DF50B" w14:textId="77777777" w:rsidTr="00B04ABD">
        <w:trPr>
          <w:trHeight w:val="288"/>
        </w:trPr>
        <w:tc>
          <w:tcPr>
            <w:tcW w:w="5120" w:type="dxa"/>
            <w:tcBorders>
              <w:top w:val="nil"/>
              <w:left w:val="nil"/>
              <w:bottom w:val="nil"/>
              <w:right w:val="nil"/>
            </w:tcBorders>
            <w:shd w:val="clear" w:color="auto" w:fill="auto"/>
            <w:noWrap/>
            <w:hideMark/>
          </w:tcPr>
          <w:p w14:paraId="571AC1BF" w14:textId="5ED8728E"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N. Domestic Violence</w:t>
            </w:r>
          </w:p>
        </w:tc>
        <w:tc>
          <w:tcPr>
            <w:tcW w:w="571" w:type="dxa"/>
            <w:tcBorders>
              <w:top w:val="nil"/>
              <w:left w:val="nil"/>
              <w:bottom w:val="nil"/>
              <w:right w:val="nil"/>
            </w:tcBorders>
            <w:shd w:val="clear" w:color="auto" w:fill="auto"/>
            <w:noWrap/>
            <w:hideMark/>
          </w:tcPr>
          <w:p w14:paraId="38879C8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458C75E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893113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D08CBC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10FAE659" w14:textId="77777777" w:rsidTr="00B04ABD">
        <w:trPr>
          <w:trHeight w:val="288"/>
        </w:trPr>
        <w:tc>
          <w:tcPr>
            <w:tcW w:w="5120" w:type="dxa"/>
            <w:tcBorders>
              <w:top w:val="nil"/>
              <w:left w:val="nil"/>
              <w:bottom w:val="nil"/>
              <w:right w:val="nil"/>
            </w:tcBorders>
            <w:shd w:val="clear" w:color="auto" w:fill="auto"/>
            <w:noWrap/>
            <w:hideMark/>
          </w:tcPr>
          <w:p w14:paraId="5C2E94EA" w14:textId="30AFA3B4"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O. Dating Violence   </w:t>
            </w:r>
          </w:p>
        </w:tc>
        <w:tc>
          <w:tcPr>
            <w:tcW w:w="571" w:type="dxa"/>
            <w:tcBorders>
              <w:top w:val="nil"/>
              <w:left w:val="nil"/>
              <w:bottom w:val="nil"/>
              <w:right w:val="nil"/>
            </w:tcBorders>
            <w:shd w:val="clear" w:color="auto" w:fill="auto"/>
            <w:noWrap/>
            <w:hideMark/>
          </w:tcPr>
          <w:p w14:paraId="0213C0C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4AD68D9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402E62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E43254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4ECF48A2" w14:textId="77777777" w:rsidTr="00B04ABD">
        <w:trPr>
          <w:trHeight w:val="288"/>
        </w:trPr>
        <w:tc>
          <w:tcPr>
            <w:tcW w:w="5120" w:type="dxa"/>
            <w:tcBorders>
              <w:top w:val="nil"/>
              <w:left w:val="nil"/>
              <w:bottom w:val="nil"/>
              <w:right w:val="nil"/>
            </w:tcBorders>
            <w:shd w:val="clear" w:color="auto" w:fill="auto"/>
            <w:noWrap/>
            <w:hideMark/>
          </w:tcPr>
          <w:p w14:paraId="0463A2FA" w14:textId="62098307"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P. Stalking</w:t>
            </w:r>
          </w:p>
        </w:tc>
        <w:tc>
          <w:tcPr>
            <w:tcW w:w="571" w:type="dxa"/>
            <w:tcBorders>
              <w:top w:val="nil"/>
              <w:left w:val="nil"/>
              <w:bottom w:val="nil"/>
              <w:right w:val="nil"/>
            </w:tcBorders>
            <w:shd w:val="clear" w:color="auto" w:fill="auto"/>
            <w:noWrap/>
            <w:hideMark/>
          </w:tcPr>
          <w:p w14:paraId="7D6FFE9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4C87331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9C0990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CBAA16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700B62A2" w14:textId="77777777" w:rsidTr="00B04ABD">
        <w:trPr>
          <w:trHeight w:val="288"/>
        </w:trPr>
        <w:tc>
          <w:tcPr>
            <w:tcW w:w="5120" w:type="dxa"/>
            <w:tcBorders>
              <w:top w:val="nil"/>
              <w:left w:val="nil"/>
              <w:bottom w:val="nil"/>
              <w:right w:val="nil"/>
            </w:tcBorders>
            <w:shd w:val="clear" w:color="auto" w:fill="auto"/>
            <w:noWrap/>
            <w:hideMark/>
          </w:tcPr>
          <w:p w14:paraId="012242B3" w14:textId="406E913E"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Q. Hate Crime</w:t>
            </w:r>
          </w:p>
        </w:tc>
        <w:tc>
          <w:tcPr>
            <w:tcW w:w="571" w:type="dxa"/>
            <w:tcBorders>
              <w:top w:val="nil"/>
              <w:left w:val="nil"/>
              <w:bottom w:val="nil"/>
              <w:right w:val="nil"/>
            </w:tcBorders>
            <w:shd w:val="clear" w:color="auto" w:fill="auto"/>
            <w:noWrap/>
            <w:hideMark/>
          </w:tcPr>
          <w:p w14:paraId="1A658A5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4478359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2ACEA5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EA6CCC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43DCAC26" w14:textId="77777777" w:rsidTr="00B04ABD">
        <w:trPr>
          <w:trHeight w:val="312"/>
        </w:trPr>
        <w:tc>
          <w:tcPr>
            <w:tcW w:w="5120" w:type="dxa"/>
            <w:tcBorders>
              <w:top w:val="nil"/>
              <w:left w:val="nil"/>
              <w:bottom w:val="nil"/>
              <w:right w:val="nil"/>
            </w:tcBorders>
            <w:shd w:val="clear" w:color="auto" w:fill="auto"/>
            <w:noWrap/>
            <w:hideMark/>
          </w:tcPr>
          <w:p w14:paraId="7FD3C75A" w14:textId="77777777" w:rsidR="00B04ABD" w:rsidRPr="00B04ABD" w:rsidRDefault="00B04ABD" w:rsidP="00B04ABD">
            <w:pPr>
              <w:widowControl/>
              <w:spacing w:after="0" w:line="240" w:lineRule="auto"/>
              <w:rPr>
                <w:rFonts w:ascii="Book Antiqua" w:eastAsia="Times New Roman" w:hAnsi="Book Antiqua" w:cs="Times New Roman"/>
                <w:color w:val="000000"/>
                <w:sz w:val="20"/>
                <w:szCs w:val="20"/>
              </w:rPr>
            </w:pPr>
          </w:p>
        </w:tc>
        <w:tc>
          <w:tcPr>
            <w:tcW w:w="571" w:type="dxa"/>
            <w:tcBorders>
              <w:top w:val="nil"/>
              <w:left w:val="nil"/>
              <w:bottom w:val="nil"/>
              <w:right w:val="nil"/>
            </w:tcBorders>
            <w:shd w:val="clear" w:color="auto" w:fill="auto"/>
            <w:noWrap/>
            <w:hideMark/>
          </w:tcPr>
          <w:p w14:paraId="7A93B41D"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0F71B672"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1870FB46"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41646753"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r>
      <w:tr w:rsidR="00B04ABD" w:rsidRPr="00B04ABD" w14:paraId="53D482D3" w14:textId="77777777" w:rsidTr="00B04ABD">
        <w:trPr>
          <w:trHeight w:val="288"/>
        </w:trPr>
        <w:tc>
          <w:tcPr>
            <w:tcW w:w="5120" w:type="dxa"/>
            <w:tcBorders>
              <w:top w:val="nil"/>
              <w:left w:val="nil"/>
              <w:bottom w:val="nil"/>
              <w:right w:val="nil"/>
            </w:tcBorders>
            <w:shd w:val="clear" w:color="auto" w:fill="auto"/>
            <w:noWrap/>
            <w:hideMark/>
          </w:tcPr>
          <w:p w14:paraId="03C51536" w14:textId="77777777" w:rsidR="00B04ABD" w:rsidRPr="00B04ABD" w:rsidRDefault="00B04ABD" w:rsidP="00B04ABD">
            <w:pPr>
              <w:widowControl/>
              <w:spacing w:after="0" w:line="240" w:lineRule="auto"/>
              <w:rPr>
                <w:rFonts w:ascii="Times New Roman" w:eastAsia="Times New Roman" w:hAnsi="Times New Roman" w:cs="Times New Roman"/>
                <w:sz w:val="20"/>
                <w:szCs w:val="20"/>
              </w:rPr>
            </w:pPr>
          </w:p>
        </w:tc>
        <w:tc>
          <w:tcPr>
            <w:tcW w:w="571" w:type="dxa"/>
            <w:tcBorders>
              <w:top w:val="nil"/>
              <w:left w:val="nil"/>
              <w:bottom w:val="nil"/>
              <w:right w:val="nil"/>
            </w:tcBorders>
            <w:shd w:val="clear" w:color="auto" w:fill="auto"/>
            <w:noWrap/>
            <w:hideMark/>
          </w:tcPr>
          <w:p w14:paraId="3ACB5F35"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27103CA3"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34F2FE86"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691B3531"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r>
      <w:tr w:rsidR="00B04ABD" w:rsidRPr="00B04ABD" w14:paraId="116D9BA1" w14:textId="77777777" w:rsidTr="00B04ABD">
        <w:trPr>
          <w:trHeight w:val="288"/>
        </w:trPr>
        <w:tc>
          <w:tcPr>
            <w:tcW w:w="5120" w:type="dxa"/>
            <w:tcBorders>
              <w:top w:val="nil"/>
              <w:left w:val="nil"/>
              <w:bottom w:val="nil"/>
              <w:right w:val="nil"/>
            </w:tcBorders>
            <w:shd w:val="clear" w:color="auto" w:fill="auto"/>
            <w:noWrap/>
            <w:hideMark/>
          </w:tcPr>
          <w:p w14:paraId="1AABB351" w14:textId="77777777" w:rsidR="00B04ABD" w:rsidRPr="00B04ABD" w:rsidRDefault="00B04ABD" w:rsidP="00B04ABD">
            <w:pPr>
              <w:widowControl/>
              <w:spacing w:after="0" w:line="240" w:lineRule="auto"/>
              <w:rPr>
                <w:rFonts w:ascii="Book Antiqua" w:eastAsia="Times New Roman" w:hAnsi="Book Antiqua" w:cs="Times New Roman"/>
                <w:b/>
                <w:bCs/>
                <w:color w:val="000000"/>
                <w:sz w:val="20"/>
                <w:szCs w:val="20"/>
              </w:rPr>
            </w:pPr>
            <w:r w:rsidRPr="00B04ABD">
              <w:rPr>
                <w:rFonts w:ascii="Book Antiqua" w:eastAsia="Times New Roman" w:hAnsi="Book Antiqua" w:cs="Times New Roman"/>
                <w:b/>
                <w:bCs/>
                <w:color w:val="000000"/>
                <w:sz w:val="20"/>
                <w:szCs w:val="20"/>
              </w:rPr>
              <w:t>Public Property</w:t>
            </w:r>
          </w:p>
        </w:tc>
        <w:tc>
          <w:tcPr>
            <w:tcW w:w="571" w:type="dxa"/>
            <w:tcBorders>
              <w:top w:val="nil"/>
              <w:left w:val="nil"/>
              <w:bottom w:val="nil"/>
              <w:right w:val="nil"/>
            </w:tcBorders>
            <w:shd w:val="clear" w:color="auto" w:fill="auto"/>
            <w:noWrap/>
            <w:hideMark/>
          </w:tcPr>
          <w:p w14:paraId="480AFC06" w14:textId="77777777" w:rsidR="00B04ABD" w:rsidRPr="00B04ABD" w:rsidRDefault="00B04ABD" w:rsidP="00E17055">
            <w:pPr>
              <w:widowControl/>
              <w:spacing w:after="0" w:line="240" w:lineRule="auto"/>
              <w:jc w:val="center"/>
              <w:rPr>
                <w:rFonts w:ascii="Book Antiqua" w:eastAsia="Times New Roman" w:hAnsi="Book Antiqua" w:cs="Times New Roman"/>
                <w:b/>
                <w:bCs/>
                <w:color w:val="000000"/>
                <w:sz w:val="20"/>
                <w:szCs w:val="20"/>
              </w:rPr>
            </w:pPr>
          </w:p>
        </w:tc>
        <w:tc>
          <w:tcPr>
            <w:tcW w:w="560" w:type="dxa"/>
            <w:tcBorders>
              <w:top w:val="nil"/>
              <w:left w:val="nil"/>
              <w:bottom w:val="nil"/>
              <w:right w:val="nil"/>
            </w:tcBorders>
            <w:shd w:val="clear" w:color="auto" w:fill="auto"/>
            <w:noWrap/>
            <w:hideMark/>
          </w:tcPr>
          <w:p w14:paraId="68734499"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291B9A4B"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22FAFAA0"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r>
      <w:tr w:rsidR="00B04ABD" w:rsidRPr="00B04ABD" w14:paraId="2A8737ED" w14:textId="77777777" w:rsidTr="00B04ABD">
        <w:trPr>
          <w:trHeight w:val="288"/>
        </w:trPr>
        <w:tc>
          <w:tcPr>
            <w:tcW w:w="5120" w:type="dxa"/>
            <w:tcBorders>
              <w:top w:val="nil"/>
              <w:left w:val="nil"/>
              <w:bottom w:val="nil"/>
              <w:right w:val="nil"/>
            </w:tcBorders>
            <w:shd w:val="clear" w:color="auto" w:fill="auto"/>
            <w:noWrap/>
            <w:hideMark/>
          </w:tcPr>
          <w:p w14:paraId="34F81840" w14:textId="01B433C4" w:rsidR="00B04ABD" w:rsidRPr="00B04ABD" w:rsidRDefault="00643296" w:rsidP="00B04ABD">
            <w:pPr>
              <w:widowControl/>
              <w:spacing w:after="0" w:line="240" w:lineRule="auto"/>
              <w:rPr>
                <w:rFonts w:ascii="Book Antiqua" w:eastAsia="Times New Roman" w:hAnsi="Book Antiqua" w:cs="Times New Roman"/>
                <w:color w:val="000000"/>
                <w:sz w:val="20"/>
                <w:szCs w:val="20"/>
              </w:rPr>
            </w:pPr>
            <w:r>
              <w:rPr>
                <w:rFonts w:ascii="Book Antiqua" w:eastAsia="Times New Roman" w:hAnsi="Book Antiqua" w:cs="Times New Roman"/>
                <w:color w:val="000000"/>
                <w:sz w:val="20"/>
                <w:szCs w:val="20"/>
              </w:rPr>
              <w:t>A.</w:t>
            </w:r>
            <w:r w:rsidR="00B04ABD" w:rsidRPr="00B04ABD">
              <w:rPr>
                <w:rFonts w:ascii="Book Antiqua" w:eastAsia="Times New Roman" w:hAnsi="Book Antiqua" w:cs="Times New Roman"/>
                <w:color w:val="000000"/>
                <w:sz w:val="20"/>
                <w:szCs w:val="20"/>
              </w:rPr>
              <w:t xml:space="preserve"> Murder/Non-negligent Manslaughter</w:t>
            </w:r>
          </w:p>
        </w:tc>
        <w:tc>
          <w:tcPr>
            <w:tcW w:w="571" w:type="dxa"/>
            <w:tcBorders>
              <w:top w:val="nil"/>
              <w:left w:val="nil"/>
              <w:bottom w:val="nil"/>
              <w:right w:val="nil"/>
            </w:tcBorders>
            <w:shd w:val="clear" w:color="auto" w:fill="auto"/>
            <w:noWrap/>
            <w:hideMark/>
          </w:tcPr>
          <w:p w14:paraId="2CC721E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E6C357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84B156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381EDA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34CA469B" w14:textId="77777777" w:rsidTr="00B04ABD">
        <w:trPr>
          <w:trHeight w:val="288"/>
        </w:trPr>
        <w:tc>
          <w:tcPr>
            <w:tcW w:w="5120" w:type="dxa"/>
            <w:tcBorders>
              <w:top w:val="nil"/>
              <w:left w:val="nil"/>
              <w:bottom w:val="nil"/>
              <w:right w:val="nil"/>
            </w:tcBorders>
            <w:shd w:val="clear" w:color="auto" w:fill="auto"/>
            <w:noWrap/>
            <w:hideMark/>
          </w:tcPr>
          <w:p w14:paraId="2079362C" w14:textId="6CC6C299"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B. Negligent Manslaughter  </w:t>
            </w:r>
          </w:p>
        </w:tc>
        <w:tc>
          <w:tcPr>
            <w:tcW w:w="571" w:type="dxa"/>
            <w:tcBorders>
              <w:top w:val="nil"/>
              <w:left w:val="nil"/>
              <w:bottom w:val="nil"/>
              <w:right w:val="nil"/>
            </w:tcBorders>
            <w:shd w:val="clear" w:color="auto" w:fill="auto"/>
            <w:noWrap/>
            <w:hideMark/>
          </w:tcPr>
          <w:p w14:paraId="651FFCD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734A40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9861A3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8A81F6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42581AD3" w14:textId="77777777" w:rsidTr="00B04ABD">
        <w:trPr>
          <w:trHeight w:val="288"/>
        </w:trPr>
        <w:tc>
          <w:tcPr>
            <w:tcW w:w="5120" w:type="dxa"/>
            <w:tcBorders>
              <w:top w:val="nil"/>
              <w:left w:val="nil"/>
              <w:bottom w:val="nil"/>
              <w:right w:val="nil"/>
            </w:tcBorders>
            <w:shd w:val="clear" w:color="auto" w:fill="auto"/>
            <w:noWrap/>
            <w:hideMark/>
          </w:tcPr>
          <w:p w14:paraId="4F037004" w14:textId="202467F0"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C. Sex offenses – Forcible </w:t>
            </w:r>
          </w:p>
        </w:tc>
        <w:tc>
          <w:tcPr>
            <w:tcW w:w="571" w:type="dxa"/>
            <w:tcBorders>
              <w:top w:val="nil"/>
              <w:left w:val="nil"/>
              <w:bottom w:val="nil"/>
              <w:right w:val="nil"/>
            </w:tcBorders>
            <w:shd w:val="clear" w:color="auto" w:fill="auto"/>
            <w:noWrap/>
            <w:hideMark/>
          </w:tcPr>
          <w:p w14:paraId="51ED1CC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075B12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E1AA54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F43426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4E7BB610" w14:textId="77777777" w:rsidTr="00B04ABD">
        <w:trPr>
          <w:trHeight w:val="288"/>
        </w:trPr>
        <w:tc>
          <w:tcPr>
            <w:tcW w:w="5120" w:type="dxa"/>
            <w:tcBorders>
              <w:top w:val="nil"/>
              <w:left w:val="nil"/>
              <w:bottom w:val="nil"/>
              <w:right w:val="nil"/>
            </w:tcBorders>
            <w:shd w:val="clear" w:color="auto" w:fill="auto"/>
            <w:noWrap/>
            <w:hideMark/>
          </w:tcPr>
          <w:p w14:paraId="4909F894" w14:textId="2FB41B82"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D. Sex offenses - Non-forcible </w:t>
            </w:r>
          </w:p>
        </w:tc>
        <w:tc>
          <w:tcPr>
            <w:tcW w:w="571" w:type="dxa"/>
            <w:tcBorders>
              <w:top w:val="nil"/>
              <w:left w:val="nil"/>
              <w:bottom w:val="nil"/>
              <w:right w:val="nil"/>
            </w:tcBorders>
            <w:shd w:val="clear" w:color="auto" w:fill="auto"/>
            <w:noWrap/>
            <w:hideMark/>
          </w:tcPr>
          <w:p w14:paraId="1E921D2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674733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C76262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BA39AE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23A77952" w14:textId="77777777" w:rsidTr="00B04ABD">
        <w:trPr>
          <w:trHeight w:val="288"/>
        </w:trPr>
        <w:tc>
          <w:tcPr>
            <w:tcW w:w="5120" w:type="dxa"/>
            <w:tcBorders>
              <w:top w:val="nil"/>
              <w:left w:val="nil"/>
              <w:bottom w:val="nil"/>
              <w:right w:val="nil"/>
            </w:tcBorders>
            <w:shd w:val="clear" w:color="auto" w:fill="auto"/>
            <w:noWrap/>
            <w:hideMark/>
          </w:tcPr>
          <w:p w14:paraId="7B046BBC" w14:textId="538254D2"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E. Robbery</w:t>
            </w:r>
          </w:p>
        </w:tc>
        <w:tc>
          <w:tcPr>
            <w:tcW w:w="571" w:type="dxa"/>
            <w:tcBorders>
              <w:top w:val="nil"/>
              <w:left w:val="nil"/>
              <w:bottom w:val="nil"/>
              <w:right w:val="nil"/>
            </w:tcBorders>
            <w:shd w:val="clear" w:color="auto" w:fill="auto"/>
            <w:noWrap/>
            <w:hideMark/>
          </w:tcPr>
          <w:p w14:paraId="73A6090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3B5239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7232DC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BA0D21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126AD817" w14:textId="77777777" w:rsidTr="00B04ABD">
        <w:trPr>
          <w:trHeight w:val="288"/>
        </w:trPr>
        <w:tc>
          <w:tcPr>
            <w:tcW w:w="5120" w:type="dxa"/>
            <w:tcBorders>
              <w:top w:val="nil"/>
              <w:left w:val="nil"/>
              <w:bottom w:val="nil"/>
              <w:right w:val="nil"/>
            </w:tcBorders>
            <w:shd w:val="clear" w:color="auto" w:fill="auto"/>
            <w:noWrap/>
            <w:hideMark/>
          </w:tcPr>
          <w:p w14:paraId="6AE5F988" w14:textId="06530346"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F. Aggravated Assault</w:t>
            </w:r>
          </w:p>
        </w:tc>
        <w:tc>
          <w:tcPr>
            <w:tcW w:w="571" w:type="dxa"/>
            <w:tcBorders>
              <w:top w:val="nil"/>
              <w:left w:val="nil"/>
              <w:bottom w:val="nil"/>
              <w:right w:val="nil"/>
            </w:tcBorders>
            <w:shd w:val="clear" w:color="auto" w:fill="auto"/>
            <w:noWrap/>
            <w:hideMark/>
          </w:tcPr>
          <w:p w14:paraId="13A2BFD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5A617B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FE95A7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64078E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03A57F6F" w14:textId="77777777" w:rsidTr="00B04ABD">
        <w:trPr>
          <w:trHeight w:val="288"/>
        </w:trPr>
        <w:tc>
          <w:tcPr>
            <w:tcW w:w="5120" w:type="dxa"/>
            <w:tcBorders>
              <w:top w:val="nil"/>
              <w:left w:val="nil"/>
              <w:bottom w:val="nil"/>
              <w:right w:val="nil"/>
            </w:tcBorders>
            <w:shd w:val="clear" w:color="auto" w:fill="auto"/>
            <w:noWrap/>
            <w:hideMark/>
          </w:tcPr>
          <w:p w14:paraId="27F0973D" w14:textId="5FA7D1E5"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G. Burglary</w:t>
            </w:r>
          </w:p>
        </w:tc>
        <w:tc>
          <w:tcPr>
            <w:tcW w:w="571" w:type="dxa"/>
            <w:tcBorders>
              <w:top w:val="nil"/>
              <w:left w:val="nil"/>
              <w:bottom w:val="nil"/>
              <w:right w:val="nil"/>
            </w:tcBorders>
            <w:shd w:val="clear" w:color="auto" w:fill="auto"/>
            <w:noWrap/>
            <w:hideMark/>
          </w:tcPr>
          <w:p w14:paraId="53E6D16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8FD53B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98226E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11BD41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470B2E37" w14:textId="77777777" w:rsidTr="00B04ABD">
        <w:trPr>
          <w:trHeight w:val="288"/>
        </w:trPr>
        <w:tc>
          <w:tcPr>
            <w:tcW w:w="5120" w:type="dxa"/>
            <w:tcBorders>
              <w:top w:val="nil"/>
              <w:left w:val="nil"/>
              <w:bottom w:val="nil"/>
              <w:right w:val="nil"/>
            </w:tcBorders>
            <w:shd w:val="clear" w:color="auto" w:fill="auto"/>
            <w:noWrap/>
            <w:hideMark/>
          </w:tcPr>
          <w:p w14:paraId="7F167473" w14:textId="6AFBD891"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 xml:space="preserve">H. Motor Vehicle Theft </w:t>
            </w:r>
          </w:p>
        </w:tc>
        <w:tc>
          <w:tcPr>
            <w:tcW w:w="571" w:type="dxa"/>
            <w:tcBorders>
              <w:top w:val="nil"/>
              <w:left w:val="nil"/>
              <w:bottom w:val="nil"/>
              <w:right w:val="nil"/>
            </w:tcBorders>
            <w:shd w:val="clear" w:color="auto" w:fill="auto"/>
            <w:noWrap/>
            <w:hideMark/>
          </w:tcPr>
          <w:p w14:paraId="1B7E69A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1</w:t>
            </w:r>
          </w:p>
        </w:tc>
        <w:tc>
          <w:tcPr>
            <w:tcW w:w="560" w:type="dxa"/>
            <w:tcBorders>
              <w:top w:val="nil"/>
              <w:left w:val="nil"/>
              <w:bottom w:val="nil"/>
              <w:right w:val="nil"/>
            </w:tcBorders>
            <w:shd w:val="clear" w:color="auto" w:fill="auto"/>
            <w:noWrap/>
            <w:hideMark/>
          </w:tcPr>
          <w:p w14:paraId="5BA7C12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DAA93D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3F69DA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31C22D78" w14:textId="77777777" w:rsidTr="00B04ABD">
        <w:trPr>
          <w:trHeight w:val="288"/>
        </w:trPr>
        <w:tc>
          <w:tcPr>
            <w:tcW w:w="5120" w:type="dxa"/>
            <w:tcBorders>
              <w:top w:val="nil"/>
              <w:left w:val="nil"/>
              <w:bottom w:val="nil"/>
              <w:right w:val="nil"/>
            </w:tcBorders>
            <w:shd w:val="clear" w:color="auto" w:fill="auto"/>
            <w:noWrap/>
            <w:hideMark/>
          </w:tcPr>
          <w:p w14:paraId="12F8DB4F" w14:textId="5AB025C4"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I. Arson</w:t>
            </w:r>
          </w:p>
        </w:tc>
        <w:tc>
          <w:tcPr>
            <w:tcW w:w="571" w:type="dxa"/>
            <w:tcBorders>
              <w:top w:val="nil"/>
              <w:left w:val="nil"/>
              <w:bottom w:val="nil"/>
              <w:right w:val="nil"/>
            </w:tcBorders>
            <w:shd w:val="clear" w:color="auto" w:fill="auto"/>
            <w:noWrap/>
            <w:hideMark/>
          </w:tcPr>
          <w:p w14:paraId="70022BA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E52A51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393B54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49E236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733D99C9" w14:textId="77777777" w:rsidTr="00B04ABD">
        <w:trPr>
          <w:trHeight w:val="288"/>
        </w:trPr>
        <w:tc>
          <w:tcPr>
            <w:tcW w:w="5120" w:type="dxa"/>
            <w:tcBorders>
              <w:top w:val="nil"/>
              <w:left w:val="nil"/>
              <w:bottom w:val="nil"/>
              <w:right w:val="nil"/>
            </w:tcBorders>
            <w:shd w:val="clear" w:color="auto" w:fill="auto"/>
            <w:noWrap/>
            <w:hideMark/>
          </w:tcPr>
          <w:p w14:paraId="01572DC3" w14:textId="32A5AA0B"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J. Other</w:t>
            </w:r>
          </w:p>
        </w:tc>
        <w:tc>
          <w:tcPr>
            <w:tcW w:w="571" w:type="dxa"/>
            <w:tcBorders>
              <w:top w:val="nil"/>
              <w:left w:val="nil"/>
              <w:bottom w:val="nil"/>
              <w:right w:val="nil"/>
            </w:tcBorders>
            <w:shd w:val="clear" w:color="auto" w:fill="auto"/>
            <w:noWrap/>
            <w:hideMark/>
          </w:tcPr>
          <w:p w14:paraId="08834B2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FE73C0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4F6157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FA18A2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48275564" w14:textId="77777777" w:rsidTr="00B04ABD">
        <w:trPr>
          <w:trHeight w:val="288"/>
        </w:trPr>
        <w:tc>
          <w:tcPr>
            <w:tcW w:w="5120" w:type="dxa"/>
            <w:tcBorders>
              <w:top w:val="nil"/>
              <w:left w:val="nil"/>
              <w:bottom w:val="nil"/>
              <w:right w:val="nil"/>
            </w:tcBorders>
            <w:shd w:val="clear" w:color="auto" w:fill="auto"/>
            <w:noWrap/>
            <w:hideMark/>
          </w:tcPr>
          <w:p w14:paraId="1D41A709" w14:textId="187939AC"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K. Illegal Weapons Possession </w:t>
            </w:r>
          </w:p>
        </w:tc>
        <w:tc>
          <w:tcPr>
            <w:tcW w:w="571" w:type="dxa"/>
            <w:tcBorders>
              <w:top w:val="nil"/>
              <w:left w:val="nil"/>
              <w:bottom w:val="nil"/>
              <w:right w:val="nil"/>
            </w:tcBorders>
            <w:shd w:val="clear" w:color="auto" w:fill="auto"/>
            <w:noWrap/>
            <w:hideMark/>
          </w:tcPr>
          <w:p w14:paraId="7AB1D73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39A35B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E0C8F1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2D95F3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0454A74D" w14:textId="77777777" w:rsidTr="00B04ABD">
        <w:trPr>
          <w:trHeight w:val="288"/>
        </w:trPr>
        <w:tc>
          <w:tcPr>
            <w:tcW w:w="5120" w:type="dxa"/>
            <w:tcBorders>
              <w:top w:val="nil"/>
              <w:left w:val="nil"/>
              <w:bottom w:val="nil"/>
              <w:right w:val="nil"/>
            </w:tcBorders>
            <w:shd w:val="clear" w:color="auto" w:fill="auto"/>
            <w:noWrap/>
            <w:hideMark/>
          </w:tcPr>
          <w:p w14:paraId="2803B9F1" w14:textId="6B5325D0"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L. Drug Law Violations</w:t>
            </w:r>
          </w:p>
        </w:tc>
        <w:tc>
          <w:tcPr>
            <w:tcW w:w="571" w:type="dxa"/>
            <w:tcBorders>
              <w:top w:val="nil"/>
              <w:left w:val="nil"/>
              <w:bottom w:val="nil"/>
              <w:right w:val="nil"/>
            </w:tcBorders>
            <w:shd w:val="clear" w:color="auto" w:fill="auto"/>
            <w:noWrap/>
            <w:hideMark/>
          </w:tcPr>
          <w:p w14:paraId="3201198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F3C6A9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BD1FEF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22E468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033A3B63" w14:textId="77777777" w:rsidTr="00B04ABD">
        <w:trPr>
          <w:trHeight w:val="288"/>
        </w:trPr>
        <w:tc>
          <w:tcPr>
            <w:tcW w:w="5120" w:type="dxa"/>
            <w:tcBorders>
              <w:top w:val="nil"/>
              <w:left w:val="nil"/>
              <w:bottom w:val="nil"/>
              <w:right w:val="nil"/>
            </w:tcBorders>
            <w:shd w:val="clear" w:color="auto" w:fill="auto"/>
            <w:noWrap/>
            <w:hideMark/>
          </w:tcPr>
          <w:p w14:paraId="3EA2EAEC" w14:textId="6FDE8EAD"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M. Liquor Law Violations </w:t>
            </w:r>
          </w:p>
        </w:tc>
        <w:tc>
          <w:tcPr>
            <w:tcW w:w="571" w:type="dxa"/>
            <w:tcBorders>
              <w:top w:val="nil"/>
              <w:left w:val="nil"/>
              <w:bottom w:val="nil"/>
              <w:right w:val="nil"/>
            </w:tcBorders>
            <w:shd w:val="clear" w:color="auto" w:fill="auto"/>
            <w:noWrap/>
            <w:hideMark/>
          </w:tcPr>
          <w:p w14:paraId="0B1B312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D3A9C8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C94F48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9761CC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54C9AEB1" w14:textId="77777777" w:rsidTr="00B04ABD">
        <w:trPr>
          <w:trHeight w:val="288"/>
        </w:trPr>
        <w:tc>
          <w:tcPr>
            <w:tcW w:w="5120" w:type="dxa"/>
            <w:tcBorders>
              <w:top w:val="nil"/>
              <w:left w:val="nil"/>
              <w:bottom w:val="nil"/>
              <w:right w:val="nil"/>
            </w:tcBorders>
            <w:shd w:val="clear" w:color="auto" w:fill="auto"/>
            <w:noWrap/>
            <w:hideMark/>
          </w:tcPr>
          <w:p w14:paraId="6C04F092" w14:textId="53E37344"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N. Domestic Violence</w:t>
            </w:r>
          </w:p>
        </w:tc>
        <w:tc>
          <w:tcPr>
            <w:tcW w:w="571" w:type="dxa"/>
            <w:tcBorders>
              <w:top w:val="nil"/>
              <w:left w:val="nil"/>
              <w:bottom w:val="nil"/>
              <w:right w:val="nil"/>
            </w:tcBorders>
            <w:shd w:val="clear" w:color="auto" w:fill="auto"/>
            <w:noWrap/>
            <w:hideMark/>
          </w:tcPr>
          <w:p w14:paraId="148E064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2794B31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EA6F0D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57140A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5963AA52" w14:textId="77777777" w:rsidTr="00B04ABD">
        <w:trPr>
          <w:trHeight w:val="288"/>
        </w:trPr>
        <w:tc>
          <w:tcPr>
            <w:tcW w:w="5120" w:type="dxa"/>
            <w:tcBorders>
              <w:top w:val="nil"/>
              <w:left w:val="nil"/>
              <w:bottom w:val="nil"/>
              <w:right w:val="nil"/>
            </w:tcBorders>
            <w:shd w:val="clear" w:color="auto" w:fill="auto"/>
            <w:noWrap/>
            <w:hideMark/>
          </w:tcPr>
          <w:p w14:paraId="583F9158" w14:textId="7419B76F"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O. Dating Violence</w:t>
            </w:r>
          </w:p>
        </w:tc>
        <w:tc>
          <w:tcPr>
            <w:tcW w:w="571" w:type="dxa"/>
            <w:tcBorders>
              <w:top w:val="nil"/>
              <w:left w:val="nil"/>
              <w:bottom w:val="nil"/>
              <w:right w:val="nil"/>
            </w:tcBorders>
            <w:shd w:val="clear" w:color="auto" w:fill="auto"/>
            <w:noWrap/>
            <w:hideMark/>
          </w:tcPr>
          <w:p w14:paraId="19B7BD0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38DB8A2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94F3D5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FF0867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05119E41" w14:textId="77777777" w:rsidTr="00B04ABD">
        <w:trPr>
          <w:trHeight w:val="288"/>
        </w:trPr>
        <w:tc>
          <w:tcPr>
            <w:tcW w:w="5120" w:type="dxa"/>
            <w:tcBorders>
              <w:top w:val="nil"/>
              <w:left w:val="nil"/>
              <w:bottom w:val="nil"/>
              <w:right w:val="nil"/>
            </w:tcBorders>
            <w:shd w:val="clear" w:color="auto" w:fill="auto"/>
            <w:noWrap/>
            <w:hideMark/>
          </w:tcPr>
          <w:p w14:paraId="5F89E7E0" w14:textId="238B8B01"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P. Stalking</w:t>
            </w:r>
          </w:p>
        </w:tc>
        <w:tc>
          <w:tcPr>
            <w:tcW w:w="571" w:type="dxa"/>
            <w:tcBorders>
              <w:top w:val="nil"/>
              <w:left w:val="nil"/>
              <w:bottom w:val="nil"/>
              <w:right w:val="nil"/>
            </w:tcBorders>
            <w:shd w:val="clear" w:color="auto" w:fill="auto"/>
            <w:noWrap/>
            <w:hideMark/>
          </w:tcPr>
          <w:p w14:paraId="48915F4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0C011E0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1E8E5D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EC5CB3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1E02EE24" w14:textId="77777777" w:rsidTr="00B04ABD">
        <w:trPr>
          <w:trHeight w:val="288"/>
        </w:trPr>
        <w:tc>
          <w:tcPr>
            <w:tcW w:w="5120" w:type="dxa"/>
            <w:tcBorders>
              <w:top w:val="nil"/>
              <w:left w:val="nil"/>
              <w:bottom w:val="nil"/>
              <w:right w:val="nil"/>
            </w:tcBorders>
            <w:shd w:val="clear" w:color="auto" w:fill="auto"/>
            <w:noWrap/>
            <w:hideMark/>
          </w:tcPr>
          <w:p w14:paraId="0FF0C99B" w14:textId="30A2F859"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Q. Hate Crime</w:t>
            </w:r>
          </w:p>
        </w:tc>
        <w:tc>
          <w:tcPr>
            <w:tcW w:w="571" w:type="dxa"/>
            <w:tcBorders>
              <w:top w:val="nil"/>
              <w:left w:val="nil"/>
              <w:bottom w:val="nil"/>
              <w:right w:val="nil"/>
            </w:tcBorders>
            <w:shd w:val="clear" w:color="auto" w:fill="auto"/>
            <w:noWrap/>
            <w:hideMark/>
          </w:tcPr>
          <w:p w14:paraId="2372F64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0C5FF49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838028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7C6BB0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11B171A0" w14:textId="77777777" w:rsidTr="00B04ABD">
        <w:trPr>
          <w:trHeight w:val="312"/>
        </w:trPr>
        <w:tc>
          <w:tcPr>
            <w:tcW w:w="5120" w:type="dxa"/>
            <w:tcBorders>
              <w:top w:val="nil"/>
              <w:left w:val="nil"/>
              <w:bottom w:val="nil"/>
              <w:right w:val="nil"/>
            </w:tcBorders>
            <w:shd w:val="clear" w:color="auto" w:fill="auto"/>
            <w:noWrap/>
            <w:hideMark/>
          </w:tcPr>
          <w:p w14:paraId="71769DD6" w14:textId="77777777" w:rsidR="00B04ABD" w:rsidRPr="00B04ABD" w:rsidRDefault="00B04ABD" w:rsidP="00B04ABD">
            <w:pPr>
              <w:widowControl/>
              <w:spacing w:after="0" w:line="240" w:lineRule="auto"/>
              <w:rPr>
                <w:rFonts w:ascii="Book Antiqua" w:eastAsia="Times New Roman" w:hAnsi="Book Antiqua" w:cs="Times New Roman"/>
                <w:color w:val="000000"/>
                <w:sz w:val="20"/>
                <w:szCs w:val="20"/>
              </w:rPr>
            </w:pPr>
          </w:p>
        </w:tc>
        <w:tc>
          <w:tcPr>
            <w:tcW w:w="571" w:type="dxa"/>
            <w:tcBorders>
              <w:top w:val="nil"/>
              <w:left w:val="nil"/>
              <w:bottom w:val="nil"/>
              <w:right w:val="nil"/>
            </w:tcBorders>
            <w:shd w:val="clear" w:color="auto" w:fill="auto"/>
            <w:noWrap/>
            <w:hideMark/>
          </w:tcPr>
          <w:p w14:paraId="6E9214DF"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7537B235"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74BC9D8D"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02F525A2"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r>
      <w:tr w:rsidR="00B04ABD" w:rsidRPr="00B04ABD" w14:paraId="15B016B5" w14:textId="77777777" w:rsidTr="00B04ABD">
        <w:trPr>
          <w:trHeight w:val="288"/>
        </w:trPr>
        <w:tc>
          <w:tcPr>
            <w:tcW w:w="5120" w:type="dxa"/>
            <w:tcBorders>
              <w:top w:val="nil"/>
              <w:left w:val="nil"/>
              <w:bottom w:val="nil"/>
              <w:right w:val="nil"/>
            </w:tcBorders>
            <w:shd w:val="clear" w:color="auto" w:fill="auto"/>
            <w:noWrap/>
            <w:hideMark/>
          </w:tcPr>
          <w:p w14:paraId="5F60BC53" w14:textId="77777777" w:rsidR="00B04ABD" w:rsidRPr="00B04ABD" w:rsidRDefault="00B04ABD" w:rsidP="00B04ABD">
            <w:pPr>
              <w:widowControl/>
              <w:spacing w:after="0" w:line="240" w:lineRule="auto"/>
              <w:rPr>
                <w:rFonts w:ascii="Book Antiqua" w:eastAsia="Times New Roman" w:hAnsi="Book Antiqua" w:cs="Times New Roman"/>
                <w:b/>
                <w:bCs/>
                <w:color w:val="000000"/>
                <w:sz w:val="20"/>
                <w:szCs w:val="20"/>
              </w:rPr>
            </w:pPr>
            <w:r w:rsidRPr="00B04ABD">
              <w:rPr>
                <w:rFonts w:ascii="Book Antiqua" w:eastAsia="Times New Roman" w:hAnsi="Book Antiqua" w:cs="Times New Roman"/>
                <w:b/>
                <w:bCs/>
                <w:color w:val="000000"/>
                <w:sz w:val="20"/>
                <w:szCs w:val="20"/>
              </w:rPr>
              <w:t xml:space="preserve">MAHONING </w:t>
            </w:r>
          </w:p>
        </w:tc>
        <w:tc>
          <w:tcPr>
            <w:tcW w:w="571" w:type="dxa"/>
            <w:tcBorders>
              <w:top w:val="nil"/>
              <w:left w:val="nil"/>
              <w:bottom w:val="nil"/>
              <w:right w:val="nil"/>
            </w:tcBorders>
            <w:shd w:val="clear" w:color="auto" w:fill="auto"/>
            <w:noWrap/>
            <w:hideMark/>
          </w:tcPr>
          <w:p w14:paraId="1D25ABA6" w14:textId="77777777" w:rsidR="00B04ABD" w:rsidRPr="00B04ABD" w:rsidRDefault="00B04ABD" w:rsidP="00E17055">
            <w:pPr>
              <w:widowControl/>
              <w:spacing w:after="0" w:line="240" w:lineRule="auto"/>
              <w:jc w:val="center"/>
              <w:rPr>
                <w:rFonts w:ascii="Book Antiqua" w:eastAsia="Times New Roman" w:hAnsi="Book Antiqua" w:cs="Times New Roman"/>
                <w:b/>
                <w:bCs/>
                <w:color w:val="000000"/>
                <w:sz w:val="20"/>
                <w:szCs w:val="20"/>
              </w:rPr>
            </w:pPr>
          </w:p>
        </w:tc>
        <w:tc>
          <w:tcPr>
            <w:tcW w:w="560" w:type="dxa"/>
            <w:tcBorders>
              <w:top w:val="nil"/>
              <w:left w:val="nil"/>
              <w:bottom w:val="nil"/>
              <w:right w:val="nil"/>
            </w:tcBorders>
            <w:shd w:val="clear" w:color="auto" w:fill="auto"/>
            <w:noWrap/>
            <w:hideMark/>
          </w:tcPr>
          <w:p w14:paraId="4936BD92"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541361B4"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0698242A"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r>
      <w:tr w:rsidR="00B04ABD" w:rsidRPr="00B04ABD" w14:paraId="603564CA" w14:textId="77777777" w:rsidTr="00B04ABD">
        <w:trPr>
          <w:trHeight w:val="288"/>
        </w:trPr>
        <w:tc>
          <w:tcPr>
            <w:tcW w:w="5120" w:type="dxa"/>
            <w:tcBorders>
              <w:top w:val="nil"/>
              <w:left w:val="nil"/>
              <w:bottom w:val="nil"/>
              <w:right w:val="nil"/>
            </w:tcBorders>
            <w:shd w:val="clear" w:color="auto" w:fill="auto"/>
            <w:noWrap/>
            <w:hideMark/>
          </w:tcPr>
          <w:p w14:paraId="1F63E11E" w14:textId="77777777" w:rsidR="00B04ABD" w:rsidRPr="00B04ABD" w:rsidRDefault="00B04ABD" w:rsidP="00B04ABD">
            <w:pPr>
              <w:widowControl/>
              <w:spacing w:after="0" w:line="240" w:lineRule="auto"/>
              <w:rPr>
                <w:rFonts w:ascii="Book Antiqua" w:eastAsia="Times New Roman" w:hAnsi="Book Antiqua" w:cs="Times New Roman"/>
                <w:b/>
                <w:bCs/>
                <w:color w:val="000000"/>
                <w:sz w:val="20"/>
                <w:szCs w:val="20"/>
                <w:u w:val="single"/>
              </w:rPr>
            </w:pPr>
            <w:r w:rsidRPr="00B04ABD">
              <w:rPr>
                <w:rFonts w:ascii="Book Antiqua" w:eastAsia="Times New Roman" w:hAnsi="Book Antiqua" w:cs="Times New Roman"/>
                <w:b/>
                <w:bCs/>
                <w:color w:val="000000"/>
                <w:sz w:val="20"/>
                <w:szCs w:val="20"/>
                <w:u w:val="single"/>
              </w:rPr>
              <w:t>Criminal Offenses</w:t>
            </w:r>
          </w:p>
        </w:tc>
        <w:tc>
          <w:tcPr>
            <w:tcW w:w="571" w:type="dxa"/>
            <w:tcBorders>
              <w:top w:val="nil"/>
              <w:left w:val="nil"/>
              <w:bottom w:val="nil"/>
              <w:right w:val="nil"/>
            </w:tcBorders>
            <w:shd w:val="clear" w:color="auto" w:fill="auto"/>
            <w:noWrap/>
            <w:hideMark/>
          </w:tcPr>
          <w:p w14:paraId="55BFFAB0" w14:textId="77777777" w:rsidR="00B04ABD" w:rsidRPr="00B04ABD" w:rsidRDefault="00B04ABD" w:rsidP="00E17055">
            <w:pPr>
              <w:widowControl/>
              <w:spacing w:after="0" w:line="240" w:lineRule="auto"/>
              <w:jc w:val="center"/>
              <w:rPr>
                <w:rFonts w:ascii="Book Antiqua" w:eastAsia="Times New Roman" w:hAnsi="Book Antiqua" w:cs="Times New Roman"/>
                <w:b/>
                <w:bCs/>
                <w:color w:val="000000"/>
                <w:sz w:val="20"/>
                <w:szCs w:val="20"/>
                <w:u w:val="single"/>
              </w:rPr>
            </w:pPr>
          </w:p>
        </w:tc>
        <w:tc>
          <w:tcPr>
            <w:tcW w:w="560" w:type="dxa"/>
            <w:tcBorders>
              <w:top w:val="nil"/>
              <w:left w:val="nil"/>
              <w:bottom w:val="nil"/>
              <w:right w:val="nil"/>
            </w:tcBorders>
            <w:shd w:val="clear" w:color="auto" w:fill="auto"/>
            <w:noWrap/>
            <w:hideMark/>
          </w:tcPr>
          <w:p w14:paraId="41011405"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6169D4BD"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34133718"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r>
      <w:tr w:rsidR="00B04ABD" w:rsidRPr="00B04ABD" w14:paraId="072762E7" w14:textId="77777777" w:rsidTr="00B04ABD">
        <w:trPr>
          <w:trHeight w:val="288"/>
        </w:trPr>
        <w:tc>
          <w:tcPr>
            <w:tcW w:w="5120" w:type="dxa"/>
            <w:tcBorders>
              <w:top w:val="nil"/>
              <w:left w:val="nil"/>
              <w:bottom w:val="nil"/>
              <w:right w:val="nil"/>
            </w:tcBorders>
            <w:shd w:val="clear" w:color="auto" w:fill="auto"/>
            <w:noWrap/>
            <w:hideMark/>
          </w:tcPr>
          <w:p w14:paraId="7B6887C0" w14:textId="77777777" w:rsidR="00B04ABD" w:rsidRPr="00B04ABD" w:rsidRDefault="00B04ABD" w:rsidP="00B04ABD">
            <w:pPr>
              <w:widowControl/>
              <w:spacing w:after="0" w:line="240" w:lineRule="auto"/>
              <w:rPr>
                <w:rFonts w:ascii="Book Antiqua" w:eastAsia="Times New Roman" w:hAnsi="Book Antiqua" w:cs="Times New Roman"/>
                <w:b/>
                <w:bCs/>
                <w:color w:val="000000"/>
                <w:sz w:val="20"/>
                <w:szCs w:val="20"/>
              </w:rPr>
            </w:pPr>
            <w:r w:rsidRPr="00B04ABD">
              <w:rPr>
                <w:rFonts w:ascii="Book Antiqua" w:eastAsia="Times New Roman" w:hAnsi="Book Antiqua" w:cs="Times New Roman"/>
                <w:b/>
                <w:bCs/>
                <w:color w:val="000000"/>
                <w:sz w:val="20"/>
                <w:szCs w:val="20"/>
              </w:rPr>
              <w:t>On-Campus </w:t>
            </w:r>
          </w:p>
        </w:tc>
        <w:tc>
          <w:tcPr>
            <w:tcW w:w="571" w:type="dxa"/>
            <w:tcBorders>
              <w:top w:val="nil"/>
              <w:left w:val="nil"/>
              <w:bottom w:val="nil"/>
              <w:right w:val="nil"/>
            </w:tcBorders>
            <w:shd w:val="clear" w:color="auto" w:fill="auto"/>
            <w:noWrap/>
            <w:hideMark/>
          </w:tcPr>
          <w:p w14:paraId="742CBFF1" w14:textId="77777777" w:rsidR="00B04ABD" w:rsidRPr="00B04ABD" w:rsidRDefault="00B04ABD" w:rsidP="00E17055">
            <w:pPr>
              <w:widowControl/>
              <w:spacing w:after="0" w:line="240" w:lineRule="auto"/>
              <w:jc w:val="center"/>
              <w:rPr>
                <w:rFonts w:ascii="Book Antiqua" w:eastAsia="Times New Roman" w:hAnsi="Book Antiqua" w:cs="Times New Roman"/>
                <w:b/>
                <w:bCs/>
                <w:color w:val="000000"/>
                <w:sz w:val="20"/>
                <w:szCs w:val="20"/>
              </w:rPr>
            </w:pPr>
          </w:p>
        </w:tc>
        <w:tc>
          <w:tcPr>
            <w:tcW w:w="560" w:type="dxa"/>
            <w:tcBorders>
              <w:top w:val="nil"/>
              <w:left w:val="nil"/>
              <w:bottom w:val="nil"/>
              <w:right w:val="nil"/>
            </w:tcBorders>
            <w:shd w:val="clear" w:color="auto" w:fill="auto"/>
            <w:noWrap/>
            <w:hideMark/>
          </w:tcPr>
          <w:p w14:paraId="73CC6FAB"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04E4DB5A"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5ABFB248"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r>
      <w:tr w:rsidR="00B04ABD" w:rsidRPr="00B04ABD" w14:paraId="2B21413E" w14:textId="77777777" w:rsidTr="00B04ABD">
        <w:trPr>
          <w:trHeight w:val="288"/>
        </w:trPr>
        <w:tc>
          <w:tcPr>
            <w:tcW w:w="5120" w:type="dxa"/>
            <w:tcBorders>
              <w:top w:val="nil"/>
              <w:left w:val="nil"/>
              <w:bottom w:val="nil"/>
              <w:right w:val="nil"/>
            </w:tcBorders>
            <w:shd w:val="clear" w:color="auto" w:fill="auto"/>
            <w:noWrap/>
            <w:hideMark/>
          </w:tcPr>
          <w:p w14:paraId="0D09FD3B" w14:textId="20DF727B" w:rsidR="00B04ABD" w:rsidRPr="00B04ABD" w:rsidRDefault="00643296" w:rsidP="00B04ABD">
            <w:pPr>
              <w:widowControl/>
              <w:spacing w:after="0" w:line="240" w:lineRule="auto"/>
              <w:rPr>
                <w:rFonts w:ascii="Book Antiqua" w:eastAsia="Times New Roman" w:hAnsi="Book Antiqua" w:cs="Times New Roman"/>
                <w:color w:val="000000"/>
                <w:sz w:val="20"/>
                <w:szCs w:val="20"/>
              </w:rPr>
            </w:pPr>
            <w:r>
              <w:rPr>
                <w:rFonts w:ascii="Book Antiqua" w:eastAsia="Times New Roman" w:hAnsi="Book Antiqua" w:cs="Times New Roman"/>
                <w:color w:val="000000"/>
                <w:sz w:val="20"/>
                <w:szCs w:val="20"/>
              </w:rPr>
              <w:t>A.</w:t>
            </w:r>
            <w:r w:rsidR="00B04ABD" w:rsidRPr="00B04ABD">
              <w:rPr>
                <w:rFonts w:ascii="Book Antiqua" w:eastAsia="Times New Roman" w:hAnsi="Book Antiqua" w:cs="Times New Roman"/>
                <w:color w:val="000000"/>
                <w:sz w:val="20"/>
                <w:szCs w:val="20"/>
              </w:rPr>
              <w:t xml:space="preserve"> Murder/Non-negligent Manslaughter</w:t>
            </w:r>
          </w:p>
        </w:tc>
        <w:tc>
          <w:tcPr>
            <w:tcW w:w="571" w:type="dxa"/>
            <w:tcBorders>
              <w:top w:val="nil"/>
              <w:left w:val="nil"/>
              <w:bottom w:val="nil"/>
              <w:right w:val="nil"/>
            </w:tcBorders>
            <w:shd w:val="clear" w:color="auto" w:fill="auto"/>
            <w:noWrap/>
            <w:hideMark/>
          </w:tcPr>
          <w:p w14:paraId="5344749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439622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8774CD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3CB58F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3FE32189" w14:textId="77777777" w:rsidTr="00B04ABD">
        <w:trPr>
          <w:trHeight w:val="288"/>
        </w:trPr>
        <w:tc>
          <w:tcPr>
            <w:tcW w:w="5120" w:type="dxa"/>
            <w:tcBorders>
              <w:top w:val="nil"/>
              <w:left w:val="nil"/>
              <w:bottom w:val="nil"/>
              <w:right w:val="nil"/>
            </w:tcBorders>
            <w:shd w:val="clear" w:color="auto" w:fill="auto"/>
            <w:noWrap/>
            <w:hideMark/>
          </w:tcPr>
          <w:p w14:paraId="35D0B9DF" w14:textId="771E3596"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B. Negligent Manslaughter </w:t>
            </w:r>
          </w:p>
        </w:tc>
        <w:tc>
          <w:tcPr>
            <w:tcW w:w="571" w:type="dxa"/>
            <w:tcBorders>
              <w:top w:val="nil"/>
              <w:left w:val="nil"/>
              <w:bottom w:val="nil"/>
              <w:right w:val="nil"/>
            </w:tcBorders>
            <w:shd w:val="clear" w:color="auto" w:fill="auto"/>
            <w:noWrap/>
            <w:hideMark/>
          </w:tcPr>
          <w:p w14:paraId="23776B6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75FAAD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C29562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8DA75B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6E1CD95E" w14:textId="77777777" w:rsidTr="00B04ABD">
        <w:trPr>
          <w:trHeight w:val="288"/>
        </w:trPr>
        <w:tc>
          <w:tcPr>
            <w:tcW w:w="5120" w:type="dxa"/>
            <w:tcBorders>
              <w:top w:val="nil"/>
              <w:left w:val="nil"/>
              <w:bottom w:val="nil"/>
              <w:right w:val="nil"/>
            </w:tcBorders>
            <w:shd w:val="clear" w:color="auto" w:fill="auto"/>
            <w:noWrap/>
            <w:hideMark/>
          </w:tcPr>
          <w:p w14:paraId="078A4AC2" w14:textId="5CFAB1BA"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C. Sex offenses – Forcible </w:t>
            </w:r>
          </w:p>
        </w:tc>
        <w:tc>
          <w:tcPr>
            <w:tcW w:w="571" w:type="dxa"/>
            <w:tcBorders>
              <w:top w:val="nil"/>
              <w:left w:val="nil"/>
              <w:bottom w:val="nil"/>
              <w:right w:val="nil"/>
            </w:tcBorders>
            <w:shd w:val="clear" w:color="auto" w:fill="auto"/>
            <w:noWrap/>
            <w:hideMark/>
          </w:tcPr>
          <w:p w14:paraId="5F629A9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4D2645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65FEEE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95D5F4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081E2CE0" w14:textId="77777777" w:rsidTr="00B04ABD">
        <w:trPr>
          <w:trHeight w:val="288"/>
        </w:trPr>
        <w:tc>
          <w:tcPr>
            <w:tcW w:w="5120" w:type="dxa"/>
            <w:tcBorders>
              <w:top w:val="nil"/>
              <w:left w:val="nil"/>
              <w:bottom w:val="nil"/>
              <w:right w:val="nil"/>
            </w:tcBorders>
            <w:shd w:val="clear" w:color="auto" w:fill="auto"/>
            <w:noWrap/>
            <w:hideMark/>
          </w:tcPr>
          <w:p w14:paraId="63CBDC4A" w14:textId="18811EB0"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D. Sex offenses - Non-forcible </w:t>
            </w:r>
          </w:p>
        </w:tc>
        <w:tc>
          <w:tcPr>
            <w:tcW w:w="571" w:type="dxa"/>
            <w:tcBorders>
              <w:top w:val="nil"/>
              <w:left w:val="nil"/>
              <w:bottom w:val="nil"/>
              <w:right w:val="nil"/>
            </w:tcBorders>
            <w:shd w:val="clear" w:color="auto" w:fill="auto"/>
            <w:noWrap/>
            <w:hideMark/>
          </w:tcPr>
          <w:p w14:paraId="1ECEE78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294644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1D6FF6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010306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2B0BA68C" w14:textId="77777777" w:rsidTr="00B04ABD">
        <w:trPr>
          <w:trHeight w:val="288"/>
        </w:trPr>
        <w:tc>
          <w:tcPr>
            <w:tcW w:w="5120" w:type="dxa"/>
            <w:tcBorders>
              <w:top w:val="nil"/>
              <w:left w:val="nil"/>
              <w:bottom w:val="nil"/>
              <w:right w:val="nil"/>
            </w:tcBorders>
            <w:shd w:val="clear" w:color="auto" w:fill="auto"/>
            <w:noWrap/>
            <w:hideMark/>
          </w:tcPr>
          <w:p w14:paraId="08AC431B" w14:textId="3B531EE4"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E. Robbery</w:t>
            </w:r>
          </w:p>
        </w:tc>
        <w:tc>
          <w:tcPr>
            <w:tcW w:w="571" w:type="dxa"/>
            <w:tcBorders>
              <w:top w:val="nil"/>
              <w:left w:val="nil"/>
              <w:bottom w:val="nil"/>
              <w:right w:val="nil"/>
            </w:tcBorders>
            <w:shd w:val="clear" w:color="auto" w:fill="auto"/>
            <w:noWrap/>
            <w:hideMark/>
          </w:tcPr>
          <w:p w14:paraId="539706A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3E6B33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475187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B3994B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037D4CB5" w14:textId="77777777" w:rsidTr="00B04ABD">
        <w:trPr>
          <w:trHeight w:val="288"/>
        </w:trPr>
        <w:tc>
          <w:tcPr>
            <w:tcW w:w="5120" w:type="dxa"/>
            <w:tcBorders>
              <w:top w:val="nil"/>
              <w:left w:val="nil"/>
              <w:bottom w:val="nil"/>
              <w:right w:val="nil"/>
            </w:tcBorders>
            <w:shd w:val="clear" w:color="auto" w:fill="auto"/>
            <w:noWrap/>
            <w:hideMark/>
          </w:tcPr>
          <w:p w14:paraId="79010FD0" w14:textId="7ED4E558"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F. Aggravated Assault</w:t>
            </w:r>
          </w:p>
        </w:tc>
        <w:tc>
          <w:tcPr>
            <w:tcW w:w="571" w:type="dxa"/>
            <w:tcBorders>
              <w:top w:val="nil"/>
              <w:left w:val="nil"/>
              <w:bottom w:val="nil"/>
              <w:right w:val="nil"/>
            </w:tcBorders>
            <w:shd w:val="clear" w:color="auto" w:fill="auto"/>
            <w:noWrap/>
            <w:hideMark/>
          </w:tcPr>
          <w:p w14:paraId="38C89F4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393B62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3</w:t>
            </w:r>
          </w:p>
        </w:tc>
        <w:tc>
          <w:tcPr>
            <w:tcW w:w="560" w:type="dxa"/>
            <w:tcBorders>
              <w:top w:val="nil"/>
              <w:left w:val="nil"/>
              <w:bottom w:val="nil"/>
              <w:right w:val="nil"/>
            </w:tcBorders>
            <w:shd w:val="clear" w:color="auto" w:fill="auto"/>
            <w:noWrap/>
            <w:hideMark/>
          </w:tcPr>
          <w:p w14:paraId="54BE8DB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D507AA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56B81DA0" w14:textId="77777777" w:rsidTr="00B04ABD">
        <w:trPr>
          <w:trHeight w:val="288"/>
        </w:trPr>
        <w:tc>
          <w:tcPr>
            <w:tcW w:w="5120" w:type="dxa"/>
            <w:tcBorders>
              <w:top w:val="nil"/>
              <w:left w:val="nil"/>
              <w:bottom w:val="nil"/>
              <w:right w:val="nil"/>
            </w:tcBorders>
            <w:shd w:val="clear" w:color="auto" w:fill="auto"/>
            <w:noWrap/>
            <w:hideMark/>
          </w:tcPr>
          <w:p w14:paraId="78F4638A" w14:textId="734EADF8"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G. Burglary</w:t>
            </w:r>
          </w:p>
        </w:tc>
        <w:tc>
          <w:tcPr>
            <w:tcW w:w="571" w:type="dxa"/>
            <w:tcBorders>
              <w:top w:val="nil"/>
              <w:left w:val="nil"/>
              <w:bottom w:val="nil"/>
              <w:right w:val="nil"/>
            </w:tcBorders>
            <w:shd w:val="clear" w:color="auto" w:fill="auto"/>
            <w:noWrap/>
            <w:hideMark/>
          </w:tcPr>
          <w:p w14:paraId="529B904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4FAEA6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8FF5FD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80D711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686E43D0" w14:textId="77777777" w:rsidTr="00B04ABD">
        <w:trPr>
          <w:trHeight w:val="288"/>
        </w:trPr>
        <w:tc>
          <w:tcPr>
            <w:tcW w:w="5120" w:type="dxa"/>
            <w:tcBorders>
              <w:top w:val="nil"/>
              <w:left w:val="nil"/>
              <w:bottom w:val="nil"/>
              <w:right w:val="nil"/>
            </w:tcBorders>
            <w:shd w:val="clear" w:color="auto" w:fill="auto"/>
            <w:noWrap/>
            <w:hideMark/>
          </w:tcPr>
          <w:p w14:paraId="70556BA6" w14:textId="211D6026"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H. Motor Vehicle Theft</w:t>
            </w:r>
          </w:p>
        </w:tc>
        <w:tc>
          <w:tcPr>
            <w:tcW w:w="571" w:type="dxa"/>
            <w:tcBorders>
              <w:top w:val="nil"/>
              <w:left w:val="nil"/>
              <w:bottom w:val="nil"/>
              <w:right w:val="nil"/>
            </w:tcBorders>
            <w:shd w:val="clear" w:color="auto" w:fill="auto"/>
            <w:noWrap/>
            <w:hideMark/>
          </w:tcPr>
          <w:p w14:paraId="180FA80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BAEF88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2812BE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07E4D7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2618A34A" w14:textId="77777777" w:rsidTr="00B04ABD">
        <w:trPr>
          <w:trHeight w:val="288"/>
        </w:trPr>
        <w:tc>
          <w:tcPr>
            <w:tcW w:w="5120" w:type="dxa"/>
            <w:tcBorders>
              <w:top w:val="nil"/>
              <w:left w:val="nil"/>
              <w:bottom w:val="nil"/>
              <w:right w:val="nil"/>
            </w:tcBorders>
            <w:shd w:val="clear" w:color="auto" w:fill="auto"/>
            <w:noWrap/>
            <w:hideMark/>
          </w:tcPr>
          <w:p w14:paraId="692C793F" w14:textId="2BF82048"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I. Arson</w:t>
            </w:r>
          </w:p>
        </w:tc>
        <w:tc>
          <w:tcPr>
            <w:tcW w:w="571" w:type="dxa"/>
            <w:tcBorders>
              <w:top w:val="nil"/>
              <w:left w:val="nil"/>
              <w:bottom w:val="nil"/>
              <w:right w:val="nil"/>
            </w:tcBorders>
            <w:shd w:val="clear" w:color="auto" w:fill="auto"/>
            <w:noWrap/>
            <w:hideMark/>
          </w:tcPr>
          <w:p w14:paraId="6A345B4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59F64A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EE51FA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6FD14E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70F35B76" w14:textId="77777777" w:rsidTr="00B04ABD">
        <w:trPr>
          <w:trHeight w:val="288"/>
        </w:trPr>
        <w:tc>
          <w:tcPr>
            <w:tcW w:w="5120" w:type="dxa"/>
            <w:tcBorders>
              <w:top w:val="nil"/>
              <w:left w:val="nil"/>
              <w:bottom w:val="nil"/>
              <w:right w:val="nil"/>
            </w:tcBorders>
            <w:shd w:val="clear" w:color="auto" w:fill="auto"/>
            <w:noWrap/>
            <w:hideMark/>
          </w:tcPr>
          <w:p w14:paraId="1A3D0389" w14:textId="68FB3528"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J. Other</w:t>
            </w:r>
          </w:p>
        </w:tc>
        <w:tc>
          <w:tcPr>
            <w:tcW w:w="571" w:type="dxa"/>
            <w:tcBorders>
              <w:top w:val="nil"/>
              <w:left w:val="nil"/>
              <w:bottom w:val="nil"/>
              <w:right w:val="nil"/>
            </w:tcBorders>
            <w:shd w:val="clear" w:color="auto" w:fill="auto"/>
            <w:noWrap/>
            <w:hideMark/>
          </w:tcPr>
          <w:p w14:paraId="31BD545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75988F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0E7384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166D48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2DA33E96" w14:textId="77777777" w:rsidTr="00B04ABD">
        <w:trPr>
          <w:trHeight w:val="288"/>
        </w:trPr>
        <w:tc>
          <w:tcPr>
            <w:tcW w:w="5120" w:type="dxa"/>
            <w:tcBorders>
              <w:top w:val="nil"/>
              <w:left w:val="nil"/>
              <w:bottom w:val="nil"/>
              <w:right w:val="nil"/>
            </w:tcBorders>
            <w:shd w:val="clear" w:color="auto" w:fill="auto"/>
            <w:noWrap/>
            <w:hideMark/>
          </w:tcPr>
          <w:p w14:paraId="4308AEB6" w14:textId="083338EB"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lastRenderedPageBreak/>
              <w:t>K. Illegal Weapons Possession </w:t>
            </w:r>
          </w:p>
        </w:tc>
        <w:tc>
          <w:tcPr>
            <w:tcW w:w="571" w:type="dxa"/>
            <w:tcBorders>
              <w:top w:val="nil"/>
              <w:left w:val="nil"/>
              <w:bottom w:val="nil"/>
              <w:right w:val="nil"/>
            </w:tcBorders>
            <w:shd w:val="clear" w:color="auto" w:fill="auto"/>
            <w:noWrap/>
            <w:hideMark/>
          </w:tcPr>
          <w:p w14:paraId="3F2344D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716072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31D9C2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1FCE32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0F75D5EE" w14:textId="77777777" w:rsidTr="00B04ABD">
        <w:trPr>
          <w:trHeight w:val="288"/>
        </w:trPr>
        <w:tc>
          <w:tcPr>
            <w:tcW w:w="5120" w:type="dxa"/>
            <w:tcBorders>
              <w:top w:val="nil"/>
              <w:left w:val="nil"/>
              <w:bottom w:val="nil"/>
              <w:right w:val="nil"/>
            </w:tcBorders>
            <w:shd w:val="clear" w:color="auto" w:fill="auto"/>
            <w:noWrap/>
            <w:hideMark/>
          </w:tcPr>
          <w:p w14:paraId="6AA4DE26" w14:textId="301B4CBD"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L. Drug Law Violations  </w:t>
            </w:r>
          </w:p>
        </w:tc>
        <w:tc>
          <w:tcPr>
            <w:tcW w:w="571" w:type="dxa"/>
            <w:tcBorders>
              <w:top w:val="nil"/>
              <w:left w:val="nil"/>
              <w:bottom w:val="nil"/>
              <w:right w:val="nil"/>
            </w:tcBorders>
            <w:shd w:val="clear" w:color="auto" w:fill="auto"/>
            <w:noWrap/>
            <w:hideMark/>
          </w:tcPr>
          <w:p w14:paraId="51EB59F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CE6D30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8</w:t>
            </w:r>
          </w:p>
        </w:tc>
        <w:tc>
          <w:tcPr>
            <w:tcW w:w="560" w:type="dxa"/>
            <w:tcBorders>
              <w:top w:val="nil"/>
              <w:left w:val="nil"/>
              <w:bottom w:val="nil"/>
              <w:right w:val="nil"/>
            </w:tcBorders>
            <w:shd w:val="clear" w:color="auto" w:fill="auto"/>
            <w:noWrap/>
            <w:hideMark/>
          </w:tcPr>
          <w:p w14:paraId="4E3AE19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3EDA8E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051B53D2" w14:textId="77777777" w:rsidTr="00B04ABD">
        <w:trPr>
          <w:trHeight w:val="288"/>
        </w:trPr>
        <w:tc>
          <w:tcPr>
            <w:tcW w:w="5120" w:type="dxa"/>
            <w:tcBorders>
              <w:top w:val="nil"/>
              <w:left w:val="nil"/>
              <w:bottom w:val="nil"/>
              <w:right w:val="nil"/>
            </w:tcBorders>
            <w:shd w:val="clear" w:color="auto" w:fill="auto"/>
            <w:noWrap/>
            <w:hideMark/>
          </w:tcPr>
          <w:p w14:paraId="369CB26D" w14:textId="77777777"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M. Liquor Law Violations </w:t>
            </w:r>
          </w:p>
        </w:tc>
        <w:tc>
          <w:tcPr>
            <w:tcW w:w="571" w:type="dxa"/>
            <w:tcBorders>
              <w:top w:val="nil"/>
              <w:left w:val="nil"/>
              <w:bottom w:val="nil"/>
              <w:right w:val="nil"/>
            </w:tcBorders>
            <w:shd w:val="clear" w:color="auto" w:fill="auto"/>
            <w:noWrap/>
            <w:hideMark/>
          </w:tcPr>
          <w:p w14:paraId="3475C47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1</w:t>
            </w:r>
          </w:p>
        </w:tc>
        <w:tc>
          <w:tcPr>
            <w:tcW w:w="560" w:type="dxa"/>
            <w:tcBorders>
              <w:top w:val="nil"/>
              <w:left w:val="nil"/>
              <w:bottom w:val="nil"/>
              <w:right w:val="nil"/>
            </w:tcBorders>
            <w:shd w:val="clear" w:color="auto" w:fill="auto"/>
            <w:noWrap/>
            <w:hideMark/>
          </w:tcPr>
          <w:p w14:paraId="24FE939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1</w:t>
            </w:r>
          </w:p>
        </w:tc>
        <w:tc>
          <w:tcPr>
            <w:tcW w:w="560" w:type="dxa"/>
            <w:tcBorders>
              <w:top w:val="nil"/>
              <w:left w:val="nil"/>
              <w:bottom w:val="nil"/>
              <w:right w:val="nil"/>
            </w:tcBorders>
            <w:shd w:val="clear" w:color="auto" w:fill="auto"/>
            <w:noWrap/>
            <w:hideMark/>
          </w:tcPr>
          <w:p w14:paraId="5570246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A32420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08B5700F" w14:textId="77777777" w:rsidTr="00B04ABD">
        <w:trPr>
          <w:trHeight w:val="288"/>
        </w:trPr>
        <w:tc>
          <w:tcPr>
            <w:tcW w:w="5120" w:type="dxa"/>
            <w:tcBorders>
              <w:top w:val="nil"/>
              <w:left w:val="nil"/>
              <w:bottom w:val="nil"/>
              <w:right w:val="nil"/>
            </w:tcBorders>
            <w:shd w:val="clear" w:color="auto" w:fill="auto"/>
            <w:noWrap/>
            <w:hideMark/>
          </w:tcPr>
          <w:p w14:paraId="046B53E5" w14:textId="225BBF6F"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 xml:space="preserve">N. Domestic Violence </w:t>
            </w:r>
          </w:p>
        </w:tc>
        <w:tc>
          <w:tcPr>
            <w:tcW w:w="571" w:type="dxa"/>
            <w:tcBorders>
              <w:top w:val="nil"/>
              <w:left w:val="nil"/>
              <w:bottom w:val="nil"/>
              <w:right w:val="nil"/>
            </w:tcBorders>
            <w:shd w:val="clear" w:color="auto" w:fill="auto"/>
            <w:noWrap/>
            <w:hideMark/>
          </w:tcPr>
          <w:p w14:paraId="247E18F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148F712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1</w:t>
            </w:r>
          </w:p>
        </w:tc>
        <w:tc>
          <w:tcPr>
            <w:tcW w:w="560" w:type="dxa"/>
            <w:tcBorders>
              <w:top w:val="nil"/>
              <w:left w:val="nil"/>
              <w:bottom w:val="nil"/>
              <w:right w:val="nil"/>
            </w:tcBorders>
            <w:shd w:val="clear" w:color="auto" w:fill="auto"/>
            <w:noWrap/>
            <w:hideMark/>
          </w:tcPr>
          <w:p w14:paraId="5DF3AC7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82C5B3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7BF2D59F" w14:textId="77777777" w:rsidTr="00B04ABD">
        <w:trPr>
          <w:trHeight w:val="288"/>
        </w:trPr>
        <w:tc>
          <w:tcPr>
            <w:tcW w:w="5120" w:type="dxa"/>
            <w:tcBorders>
              <w:top w:val="nil"/>
              <w:left w:val="nil"/>
              <w:bottom w:val="nil"/>
              <w:right w:val="nil"/>
            </w:tcBorders>
            <w:shd w:val="clear" w:color="auto" w:fill="auto"/>
            <w:noWrap/>
            <w:hideMark/>
          </w:tcPr>
          <w:p w14:paraId="33989FB4" w14:textId="34CBD7D2"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O. Dating Violence</w:t>
            </w:r>
          </w:p>
        </w:tc>
        <w:tc>
          <w:tcPr>
            <w:tcW w:w="571" w:type="dxa"/>
            <w:tcBorders>
              <w:top w:val="nil"/>
              <w:left w:val="nil"/>
              <w:bottom w:val="nil"/>
              <w:right w:val="nil"/>
            </w:tcBorders>
            <w:shd w:val="clear" w:color="auto" w:fill="auto"/>
            <w:noWrap/>
            <w:hideMark/>
          </w:tcPr>
          <w:p w14:paraId="0133955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32F4A8A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EF7198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89A8BD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4544D041" w14:textId="77777777" w:rsidTr="00B04ABD">
        <w:trPr>
          <w:trHeight w:val="288"/>
        </w:trPr>
        <w:tc>
          <w:tcPr>
            <w:tcW w:w="5120" w:type="dxa"/>
            <w:tcBorders>
              <w:top w:val="nil"/>
              <w:left w:val="nil"/>
              <w:bottom w:val="nil"/>
              <w:right w:val="nil"/>
            </w:tcBorders>
            <w:shd w:val="clear" w:color="auto" w:fill="auto"/>
            <w:noWrap/>
            <w:hideMark/>
          </w:tcPr>
          <w:p w14:paraId="2DFA28E7" w14:textId="690A3D90"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P. Stalking</w:t>
            </w:r>
          </w:p>
        </w:tc>
        <w:tc>
          <w:tcPr>
            <w:tcW w:w="571" w:type="dxa"/>
            <w:tcBorders>
              <w:top w:val="nil"/>
              <w:left w:val="nil"/>
              <w:bottom w:val="nil"/>
              <w:right w:val="nil"/>
            </w:tcBorders>
            <w:shd w:val="clear" w:color="auto" w:fill="auto"/>
            <w:noWrap/>
            <w:hideMark/>
          </w:tcPr>
          <w:p w14:paraId="70FFEE5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2568A52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A949FB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2BFDB1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312FBC7C" w14:textId="77777777" w:rsidTr="00B04ABD">
        <w:trPr>
          <w:trHeight w:val="288"/>
        </w:trPr>
        <w:tc>
          <w:tcPr>
            <w:tcW w:w="5120" w:type="dxa"/>
            <w:tcBorders>
              <w:top w:val="nil"/>
              <w:left w:val="nil"/>
              <w:bottom w:val="nil"/>
              <w:right w:val="nil"/>
            </w:tcBorders>
            <w:shd w:val="clear" w:color="auto" w:fill="auto"/>
            <w:noWrap/>
            <w:hideMark/>
          </w:tcPr>
          <w:p w14:paraId="7BF631CA" w14:textId="223CF3D4"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Q. Hate Crime</w:t>
            </w:r>
          </w:p>
        </w:tc>
        <w:tc>
          <w:tcPr>
            <w:tcW w:w="571" w:type="dxa"/>
            <w:tcBorders>
              <w:top w:val="nil"/>
              <w:left w:val="nil"/>
              <w:bottom w:val="nil"/>
              <w:right w:val="nil"/>
            </w:tcBorders>
            <w:shd w:val="clear" w:color="auto" w:fill="auto"/>
            <w:noWrap/>
            <w:hideMark/>
          </w:tcPr>
          <w:p w14:paraId="2EE10CF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0ABB3FD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C8DDCD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95E495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029D38E7" w14:textId="77777777" w:rsidTr="00B04ABD">
        <w:trPr>
          <w:trHeight w:val="288"/>
        </w:trPr>
        <w:tc>
          <w:tcPr>
            <w:tcW w:w="5120" w:type="dxa"/>
            <w:tcBorders>
              <w:top w:val="nil"/>
              <w:left w:val="nil"/>
              <w:bottom w:val="nil"/>
              <w:right w:val="nil"/>
            </w:tcBorders>
            <w:shd w:val="clear" w:color="auto" w:fill="auto"/>
            <w:noWrap/>
            <w:hideMark/>
          </w:tcPr>
          <w:p w14:paraId="0F5EB7E4" w14:textId="1762CA0F" w:rsidR="00B04ABD" w:rsidRPr="00B04ABD" w:rsidRDefault="00B04ABD" w:rsidP="00B04ABD">
            <w:pPr>
              <w:widowControl/>
              <w:spacing w:after="0" w:line="240" w:lineRule="auto"/>
              <w:rPr>
                <w:rFonts w:ascii="Book Antiqua" w:eastAsia="Times New Roman" w:hAnsi="Book Antiqua" w:cs="Times New Roman"/>
                <w:color w:val="000000"/>
                <w:sz w:val="20"/>
                <w:szCs w:val="20"/>
              </w:rPr>
            </w:pPr>
          </w:p>
        </w:tc>
        <w:tc>
          <w:tcPr>
            <w:tcW w:w="571" w:type="dxa"/>
            <w:tcBorders>
              <w:top w:val="nil"/>
              <w:left w:val="nil"/>
              <w:bottom w:val="nil"/>
              <w:right w:val="nil"/>
            </w:tcBorders>
            <w:shd w:val="clear" w:color="auto" w:fill="auto"/>
            <w:noWrap/>
            <w:hideMark/>
          </w:tcPr>
          <w:p w14:paraId="3FC16D4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p>
        </w:tc>
        <w:tc>
          <w:tcPr>
            <w:tcW w:w="560" w:type="dxa"/>
            <w:tcBorders>
              <w:top w:val="nil"/>
              <w:left w:val="nil"/>
              <w:bottom w:val="nil"/>
              <w:right w:val="nil"/>
            </w:tcBorders>
            <w:shd w:val="clear" w:color="auto" w:fill="auto"/>
            <w:noWrap/>
            <w:hideMark/>
          </w:tcPr>
          <w:p w14:paraId="7A8B5479"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4E34B1EC"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569A9043"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r>
      <w:tr w:rsidR="00B04ABD" w:rsidRPr="00B04ABD" w14:paraId="2A17F8B8" w14:textId="77777777" w:rsidTr="00B04ABD">
        <w:trPr>
          <w:trHeight w:val="288"/>
        </w:trPr>
        <w:tc>
          <w:tcPr>
            <w:tcW w:w="5120" w:type="dxa"/>
            <w:tcBorders>
              <w:top w:val="nil"/>
              <w:left w:val="nil"/>
              <w:bottom w:val="nil"/>
              <w:right w:val="nil"/>
            </w:tcBorders>
            <w:shd w:val="clear" w:color="auto" w:fill="auto"/>
            <w:noWrap/>
            <w:hideMark/>
          </w:tcPr>
          <w:p w14:paraId="649CB23C" w14:textId="77777777" w:rsidR="00B04ABD" w:rsidRPr="00B04ABD" w:rsidRDefault="00B04ABD" w:rsidP="00B04ABD">
            <w:pPr>
              <w:widowControl/>
              <w:spacing w:after="0" w:line="240" w:lineRule="auto"/>
              <w:rPr>
                <w:rFonts w:ascii="Book Antiqua" w:eastAsia="Times New Roman" w:hAnsi="Book Antiqua" w:cs="Times New Roman"/>
                <w:b/>
                <w:bCs/>
                <w:color w:val="000000"/>
                <w:sz w:val="20"/>
                <w:szCs w:val="20"/>
              </w:rPr>
            </w:pPr>
            <w:r w:rsidRPr="00B04ABD">
              <w:rPr>
                <w:rFonts w:ascii="Book Antiqua" w:eastAsia="Times New Roman" w:hAnsi="Book Antiqua" w:cs="Times New Roman"/>
                <w:b/>
                <w:bCs/>
                <w:color w:val="000000"/>
                <w:sz w:val="20"/>
                <w:szCs w:val="20"/>
              </w:rPr>
              <w:t>Non-Campus Property</w:t>
            </w:r>
          </w:p>
        </w:tc>
        <w:tc>
          <w:tcPr>
            <w:tcW w:w="571" w:type="dxa"/>
            <w:tcBorders>
              <w:top w:val="nil"/>
              <w:left w:val="nil"/>
              <w:bottom w:val="nil"/>
              <w:right w:val="nil"/>
            </w:tcBorders>
            <w:shd w:val="clear" w:color="auto" w:fill="auto"/>
            <w:noWrap/>
            <w:hideMark/>
          </w:tcPr>
          <w:p w14:paraId="6A6E8A1A" w14:textId="77777777" w:rsidR="00B04ABD" w:rsidRPr="00B04ABD" w:rsidRDefault="00B04ABD" w:rsidP="00E17055">
            <w:pPr>
              <w:widowControl/>
              <w:spacing w:after="0" w:line="240" w:lineRule="auto"/>
              <w:jc w:val="center"/>
              <w:rPr>
                <w:rFonts w:ascii="Book Antiqua" w:eastAsia="Times New Roman" w:hAnsi="Book Antiqua" w:cs="Times New Roman"/>
                <w:b/>
                <w:bCs/>
                <w:color w:val="000000"/>
                <w:sz w:val="20"/>
                <w:szCs w:val="20"/>
              </w:rPr>
            </w:pPr>
          </w:p>
        </w:tc>
        <w:tc>
          <w:tcPr>
            <w:tcW w:w="560" w:type="dxa"/>
            <w:tcBorders>
              <w:top w:val="nil"/>
              <w:left w:val="nil"/>
              <w:bottom w:val="nil"/>
              <w:right w:val="nil"/>
            </w:tcBorders>
            <w:shd w:val="clear" w:color="auto" w:fill="auto"/>
            <w:noWrap/>
            <w:hideMark/>
          </w:tcPr>
          <w:p w14:paraId="2DB50447"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1471E2CD"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70167F21"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r>
      <w:tr w:rsidR="00B04ABD" w:rsidRPr="00B04ABD" w14:paraId="040B92A7" w14:textId="77777777" w:rsidTr="00B04ABD">
        <w:trPr>
          <w:trHeight w:val="288"/>
        </w:trPr>
        <w:tc>
          <w:tcPr>
            <w:tcW w:w="5120" w:type="dxa"/>
            <w:tcBorders>
              <w:top w:val="nil"/>
              <w:left w:val="nil"/>
              <w:bottom w:val="nil"/>
              <w:right w:val="nil"/>
            </w:tcBorders>
            <w:shd w:val="clear" w:color="auto" w:fill="auto"/>
            <w:noWrap/>
            <w:hideMark/>
          </w:tcPr>
          <w:p w14:paraId="74AD7BB0" w14:textId="6299DB1C" w:rsidR="00B04ABD" w:rsidRPr="00B04ABD" w:rsidRDefault="00643296" w:rsidP="00B04ABD">
            <w:pPr>
              <w:widowControl/>
              <w:spacing w:after="0" w:line="240" w:lineRule="auto"/>
              <w:rPr>
                <w:rFonts w:ascii="Book Antiqua" w:eastAsia="Times New Roman" w:hAnsi="Book Antiqua" w:cs="Times New Roman"/>
                <w:color w:val="000000"/>
                <w:sz w:val="20"/>
                <w:szCs w:val="20"/>
              </w:rPr>
            </w:pPr>
            <w:r>
              <w:rPr>
                <w:rFonts w:ascii="Book Antiqua" w:eastAsia="Times New Roman" w:hAnsi="Book Antiqua" w:cs="Times New Roman"/>
                <w:color w:val="000000"/>
                <w:sz w:val="20"/>
                <w:szCs w:val="20"/>
              </w:rPr>
              <w:t>A.</w:t>
            </w:r>
            <w:r w:rsidR="00B04ABD" w:rsidRPr="00B04ABD">
              <w:rPr>
                <w:rFonts w:ascii="Book Antiqua" w:eastAsia="Times New Roman" w:hAnsi="Book Antiqua" w:cs="Times New Roman"/>
                <w:color w:val="000000"/>
                <w:sz w:val="20"/>
                <w:szCs w:val="20"/>
              </w:rPr>
              <w:t xml:space="preserve"> Murder/Non-negligent Manslaughter</w:t>
            </w:r>
          </w:p>
        </w:tc>
        <w:tc>
          <w:tcPr>
            <w:tcW w:w="571" w:type="dxa"/>
            <w:tcBorders>
              <w:top w:val="nil"/>
              <w:left w:val="nil"/>
              <w:bottom w:val="nil"/>
              <w:right w:val="nil"/>
            </w:tcBorders>
            <w:shd w:val="clear" w:color="auto" w:fill="auto"/>
            <w:noWrap/>
            <w:hideMark/>
          </w:tcPr>
          <w:p w14:paraId="3E6F0EC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5964A8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1B6B26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8E7EA1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20A68886" w14:textId="77777777" w:rsidTr="00B04ABD">
        <w:trPr>
          <w:trHeight w:val="288"/>
        </w:trPr>
        <w:tc>
          <w:tcPr>
            <w:tcW w:w="5120" w:type="dxa"/>
            <w:tcBorders>
              <w:top w:val="nil"/>
              <w:left w:val="nil"/>
              <w:bottom w:val="nil"/>
              <w:right w:val="nil"/>
            </w:tcBorders>
            <w:shd w:val="clear" w:color="auto" w:fill="auto"/>
            <w:noWrap/>
            <w:hideMark/>
          </w:tcPr>
          <w:p w14:paraId="4B05C98A" w14:textId="43EE6436"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B. Negligent Manslaughter  </w:t>
            </w:r>
          </w:p>
        </w:tc>
        <w:tc>
          <w:tcPr>
            <w:tcW w:w="571" w:type="dxa"/>
            <w:tcBorders>
              <w:top w:val="nil"/>
              <w:left w:val="nil"/>
              <w:bottom w:val="nil"/>
              <w:right w:val="nil"/>
            </w:tcBorders>
            <w:shd w:val="clear" w:color="auto" w:fill="auto"/>
            <w:noWrap/>
            <w:hideMark/>
          </w:tcPr>
          <w:p w14:paraId="381187C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393A70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27C86E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E50E67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26A788E9" w14:textId="77777777" w:rsidTr="00B04ABD">
        <w:trPr>
          <w:trHeight w:val="288"/>
        </w:trPr>
        <w:tc>
          <w:tcPr>
            <w:tcW w:w="5120" w:type="dxa"/>
            <w:tcBorders>
              <w:top w:val="nil"/>
              <w:left w:val="nil"/>
              <w:bottom w:val="nil"/>
              <w:right w:val="nil"/>
            </w:tcBorders>
            <w:shd w:val="clear" w:color="auto" w:fill="auto"/>
            <w:noWrap/>
            <w:hideMark/>
          </w:tcPr>
          <w:p w14:paraId="2FD04AFB" w14:textId="2B873F63"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C. Sex offenses – Forcible </w:t>
            </w:r>
          </w:p>
        </w:tc>
        <w:tc>
          <w:tcPr>
            <w:tcW w:w="571" w:type="dxa"/>
            <w:tcBorders>
              <w:top w:val="nil"/>
              <w:left w:val="nil"/>
              <w:bottom w:val="nil"/>
              <w:right w:val="nil"/>
            </w:tcBorders>
            <w:shd w:val="clear" w:color="auto" w:fill="auto"/>
            <w:noWrap/>
            <w:hideMark/>
          </w:tcPr>
          <w:p w14:paraId="64D951E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027F92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88D94F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A98E57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153E9C2D" w14:textId="77777777" w:rsidTr="00B04ABD">
        <w:trPr>
          <w:trHeight w:val="288"/>
        </w:trPr>
        <w:tc>
          <w:tcPr>
            <w:tcW w:w="5120" w:type="dxa"/>
            <w:tcBorders>
              <w:top w:val="nil"/>
              <w:left w:val="nil"/>
              <w:bottom w:val="nil"/>
              <w:right w:val="nil"/>
            </w:tcBorders>
            <w:shd w:val="clear" w:color="auto" w:fill="auto"/>
            <w:noWrap/>
            <w:hideMark/>
          </w:tcPr>
          <w:p w14:paraId="043C22A7" w14:textId="7E9795A6"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D. Sex offenses - Non-forcible </w:t>
            </w:r>
          </w:p>
        </w:tc>
        <w:tc>
          <w:tcPr>
            <w:tcW w:w="571" w:type="dxa"/>
            <w:tcBorders>
              <w:top w:val="nil"/>
              <w:left w:val="nil"/>
              <w:bottom w:val="nil"/>
              <w:right w:val="nil"/>
            </w:tcBorders>
            <w:shd w:val="clear" w:color="auto" w:fill="auto"/>
            <w:noWrap/>
            <w:hideMark/>
          </w:tcPr>
          <w:p w14:paraId="120A1BB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8D5F40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30075E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3B72CC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341ECAA2" w14:textId="77777777" w:rsidTr="00B04ABD">
        <w:trPr>
          <w:trHeight w:val="288"/>
        </w:trPr>
        <w:tc>
          <w:tcPr>
            <w:tcW w:w="5120" w:type="dxa"/>
            <w:tcBorders>
              <w:top w:val="nil"/>
              <w:left w:val="nil"/>
              <w:bottom w:val="nil"/>
              <w:right w:val="nil"/>
            </w:tcBorders>
            <w:shd w:val="clear" w:color="auto" w:fill="auto"/>
            <w:noWrap/>
            <w:hideMark/>
          </w:tcPr>
          <w:p w14:paraId="1DFA2CD0" w14:textId="0E5E9E77"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E. Robbery</w:t>
            </w:r>
          </w:p>
        </w:tc>
        <w:tc>
          <w:tcPr>
            <w:tcW w:w="571" w:type="dxa"/>
            <w:tcBorders>
              <w:top w:val="nil"/>
              <w:left w:val="nil"/>
              <w:bottom w:val="nil"/>
              <w:right w:val="nil"/>
            </w:tcBorders>
            <w:shd w:val="clear" w:color="auto" w:fill="auto"/>
            <w:noWrap/>
            <w:hideMark/>
          </w:tcPr>
          <w:p w14:paraId="2195DF7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DAA78A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FE4514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50ECEC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1ECA2361" w14:textId="77777777" w:rsidTr="00B04ABD">
        <w:trPr>
          <w:trHeight w:val="288"/>
        </w:trPr>
        <w:tc>
          <w:tcPr>
            <w:tcW w:w="5120" w:type="dxa"/>
            <w:tcBorders>
              <w:top w:val="nil"/>
              <w:left w:val="nil"/>
              <w:bottom w:val="nil"/>
              <w:right w:val="nil"/>
            </w:tcBorders>
            <w:shd w:val="clear" w:color="auto" w:fill="auto"/>
            <w:noWrap/>
            <w:hideMark/>
          </w:tcPr>
          <w:p w14:paraId="1C5080BF" w14:textId="02C402E7"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F. Aggravated Assault</w:t>
            </w:r>
          </w:p>
        </w:tc>
        <w:tc>
          <w:tcPr>
            <w:tcW w:w="571" w:type="dxa"/>
            <w:tcBorders>
              <w:top w:val="nil"/>
              <w:left w:val="nil"/>
              <w:bottom w:val="nil"/>
              <w:right w:val="nil"/>
            </w:tcBorders>
            <w:shd w:val="clear" w:color="auto" w:fill="auto"/>
            <w:noWrap/>
            <w:hideMark/>
          </w:tcPr>
          <w:p w14:paraId="5767D55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57015B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7FCEBC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CEE589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7A4BC7D6" w14:textId="77777777" w:rsidTr="00B04ABD">
        <w:trPr>
          <w:trHeight w:val="288"/>
        </w:trPr>
        <w:tc>
          <w:tcPr>
            <w:tcW w:w="5120" w:type="dxa"/>
            <w:tcBorders>
              <w:top w:val="nil"/>
              <w:left w:val="nil"/>
              <w:bottom w:val="nil"/>
              <w:right w:val="nil"/>
            </w:tcBorders>
            <w:shd w:val="clear" w:color="auto" w:fill="auto"/>
            <w:noWrap/>
            <w:hideMark/>
          </w:tcPr>
          <w:p w14:paraId="4BBBF763" w14:textId="6202443C"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G. Burglary</w:t>
            </w:r>
          </w:p>
        </w:tc>
        <w:tc>
          <w:tcPr>
            <w:tcW w:w="571" w:type="dxa"/>
            <w:tcBorders>
              <w:top w:val="nil"/>
              <w:left w:val="nil"/>
              <w:bottom w:val="nil"/>
              <w:right w:val="nil"/>
            </w:tcBorders>
            <w:shd w:val="clear" w:color="auto" w:fill="auto"/>
            <w:noWrap/>
            <w:hideMark/>
          </w:tcPr>
          <w:p w14:paraId="050E5ED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358473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CB0501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2FE212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5868B115" w14:textId="77777777" w:rsidTr="00B04ABD">
        <w:trPr>
          <w:trHeight w:val="288"/>
        </w:trPr>
        <w:tc>
          <w:tcPr>
            <w:tcW w:w="5120" w:type="dxa"/>
            <w:tcBorders>
              <w:top w:val="nil"/>
              <w:left w:val="nil"/>
              <w:bottom w:val="nil"/>
              <w:right w:val="nil"/>
            </w:tcBorders>
            <w:shd w:val="clear" w:color="auto" w:fill="auto"/>
            <w:noWrap/>
            <w:hideMark/>
          </w:tcPr>
          <w:p w14:paraId="483E4CAF" w14:textId="0C167C99"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H. Motor Vehicle Theft   </w:t>
            </w:r>
          </w:p>
        </w:tc>
        <w:tc>
          <w:tcPr>
            <w:tcW w:w="571" w:type="dxa"/>
            <w:tcBorders>
              <w:top w:val="nil"/>
              <w:left w:val="nil"/>
              <w:bottom w:val="nil"/>
              <w:right w:val="nil"/>
            </w:tcBorders>
            <w:shd w:val="clear" w:color="auto" w:fill="auto"/>
            <w:noWrap/>
            <w:hideMark/>
          </w:tcPr>
          <w:p w14:paraId="1910BDC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24E2E5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C54F41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2259F9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4E6F9C7E" w14:textId="77777777" w:rsidTr="00B04ABD">
        <w:trPr>
          <w:trHeight w:val="288"/>
        </w:trPr>
        <w:tc>
          <w:tcPr>
            <w:tcW w:w="5120" w:type="dxa"/>
            <w:tcBorders>
              <w:top w:val="nil"/>
              <w:left w:val="nil"/>
              <w:bottom w:val="nil"/>
              <w:right w:val="nil"/>
            </w:tcBorders>
            <w:shd w:val="clear" w:color="auto" w:fill="auto"/>
            <w:noWrap/>
            <w:hideMark/>
          </w:tcPr>
          <w:p w14:paraId="435E602D" w14:textId="55B6A9C3"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I. Arson</w:t>
            </w:r>
          </w:p>
        </w:tc>
        <w:tc>
          <w:tcPr>
            <w:tcW w:w="571" w:type="dxa"/>
            <w:tcBorders>
              <w:top w:val="nil"/>
              <w:left w:val="nil"/>
              <w:bottom w:val="nil"/>
              <w:right w:val="nil"/>
            </w:tcBorders>
            <w:shd w:val="clear" w:color="auto" w:fill="auto"/>
            <w:noWrap/>
            <w:hideMark/>
          </w:tcPr>
          <w:p w14:paraId="169C674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931F85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D10DF4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B5246B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027D95CA" w14:textId="77777777" w:rsidTr="00B04ABD">
        <w:trPr>
          <w:trHeight w:val="288"/>
        </w:trPr>
        <w:tc>
          <w:tcPr>
            <w:tcW w:w="5120" w:type="dxa"/>
            <w:tcBorders>
              <w:top w:val="nil"/>
              <w:left w:val="nil"/>
              <w:bottom w:val="nil"/>
              <w:right w:val="nil"/>
            </w:tcBorders>
            <w:shd w:val="clear" w:color="auto" w:fill="auto"/>
            <w:noWrap/>
            <w:hideMark/>
          </w:tcPr>
          <w:p w14:paraId="2AD368AA" w14:textId="5B9B6FCF"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J. Other</w:t>
            </w:r>
          </w:p>
        </w:tc>
        <w:tc>
          <w:tcPr>
            <w:tcW w:w="571" w:type="dxa"/>
            <w:tcBorders>
              <w:top w:val="nil"/>
              <w:left w:val="nil"/>
              <w:bottom w:val="nil"/>
              <w:right w:val="nil"/>
            </w:tcBorders>
            <w:shd w:val="clear" w:color="auto" w:fill="auto"/>
            <w:noWrap/>
            <w:hideMark/>
          </w:tcPr>
          <w:p w14:paraId="0B6301E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04C9A9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5D44C8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C87D83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72F7A464" w14:textId="77777777" w:rsidTr="00B04ABD">
        <w:trPr>
          <w:trHeight w:val="288"/>
        </w:trPr>
        <w:tc>
          <w:tcPr>
            <w:tcW w:w="5120" w:type="dxa"/>
            <w:tcBorders>
              <w:top w:val="nil"/>
              <w:left w:val="nil"/>
              <w:bottom w:val="nil"/>
              <w:right w:val="nil"/>
            </w:tcBorders>
            <w:shd w:val="clear" w:color="auto" w:fill="auto"/>
            <w:noWrap/>
            <w:hideMark/>
          </w:tcPr>
          <w:p w14:paraId="26E80CAC" w14:textId="751D4D76"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K. Illegal Weapons Possession </w:t>
            </w:r>
          </w:p>
        </w:tc>
        <w:tc>
          <w:tcPr>
            <w:tcW w:w="571" w:type="dxa"/>
            <w:tcBorders>
              <w:top w:val="nil"/>
              <w:left w:val="nil"/>
              <w:bottom w:val="nil"/>
              <w:right w:val="nil"/>
            </w:tcBorders>
            <w:shd w:val="clear" w:color="auto" w:fill="auto"/>
            <w:noWrap/>
            <w:hideMark/>
          </w:tcPr>
          <w:p w14:paraId="2F3AF55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3E390D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C38F18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F95DAC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228E7243" w14:textId="77777777" w:rsidTr="00B04ABD">
        <w:trPr>
          <w:trHeight w:val="288"/>
        </w:trPr>
        <w:tc>
          <w:tcPr>
            <w:tcW w:w="5120" w:type="dxa"/>
            <w:tcBorders>
              <w:top w:val="nil"/>
              <w:left w:val="nil"/>
              <w:bottom w:val="nil"/>
              <w:right w:val="nil"/>
            </w:tcBorders>
            <w:shd w:val="clear" w:color="auto" w:fill="auto"/>
            <w:noWrap/>
            <w:hideMark/>
          </w:tcPr>
          <w:p w14:paraId="216A79D4" w14:textId="07D39CB6"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L. Drug Law Violations</w:t>
            </w:r>
          </w:p>
        </w:tc>
        <w:tc>
          <w:tcPr>
            <w:tcW w:w="571" w:type="dxa"/>
            <w:tcBorders>
              <w:top w:val="nil"/>
              <w:left w:val="nil"/>
              <w:bottom w:val="nil"/>
              <w:right w:val="nil"/>
            </w:tcBorders>
            <w:shd w:val="clear" w:color="auto" w:fill="auto"/>
            <w:noWrap/>
            <w:hideMark/>
          </w:tcPr>
          <w:p w14:paraId="0CD08A4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7551AC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6F160D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51C1CE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57E44FE0" w14:textId="77777777" w:rsidTr="00B04ABD">
        <w:trPr>
          <w:trHeight w:val="288"/>
        </w:trPr>
        <w:tc>
          <w:tcPr>
            <w:tcW w:w="5120" w:type="dxa"/>
            <w:tcBorders>
              <w:top w:val="nil"/>
              <w:left w:val="nil"/>
              <w:bottom w:val="nil"/>
              <w:right w:val="nil"/>
            </w:tcBorders>
            <w:shd w:val="clear" w:color="auto" w:fill="auto"/>
            <w:noWrap/>
            <w:hideMark/>
          </w:tcPr>
          <w:p w14:paraId="4DC236BA" w14:textId="2C80264B"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M. Liquor Law Violations</w:t>
            </w:r>
          </w:p>
        </w:tc>
        <w:tc>
          <w:tcPr>
            <w:tcW w:w="571" w:type="dxa"/>
            <w:tcBorders>
              <w:top w:val="nil"/>
              <w:left w:val="nil"/>
              <w:bottom w:val="nil"/>
              <w:right w:val="nil"/>
            </w:tcBorders>
            <w:shd w:val="clear" w:color="auto" w:fill="auto"/>
            <w:noWrap/>
            <w:hideMark/>
          </w:tcPr>
          <w:p w14:paraId="2EBA54D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D566D3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7A8A30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B8351C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2BDC4DE6" w14:textId="77777777" w:rsidTr="00B04ABD">
        <w:trPr>
          <w:trHeight w:val="288"/>
        </w:trPr>
        <w:tc>
          <w:tcPr>
            <w:tcW w:w="5120" w:type="dxa"/>
            <w:tcBorders>
              <w:top w:val="nil"/>
              <w:left w:val="nil"/>
              <w:bottom w:val="nil"/>
              <w:right w:val="nil"/>
            </w:tcBorders>
            <w:shd w:val="clear" w:color="auto" w:fill="auto"/>
            <w:noWrap/>
            <w:hideMark/>
          </w:tcPr>
          <w:p w14:paraId="6CD91A64" w14:textId="6A374D92"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N. Domestic Violence</w:t>
            </w:r>
          </w:p>
        </w:tc>
        <w:tc>
          <w:tcPr>
            <w:tcW w:w="571" w:type="dxa"/>
            <w:tcBorders>
              <w:top w:val="nil"/>
              <w:left w:val="nil"/>
              <w:bottom w:val="nil"/>
              <w:right w:val="nil"/>
            </w:tcBorders>
            <w:shd w:val="clear" w:color="auto" w:fill="auto"/>
            <w:noWrap/>
            <w:hideMark/>
          </w:tcPr>
          <w:p w14:paraId="5FD65C3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3D9DC8B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929B03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F599CA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562CAF98" w14:textId="77777777" w:rsidTr="00B04ABD">
        <w:trPr>
          <w:trHeight w:val="288"/>
        </w:trPr>
        <w:tc>
          <w:tcPr>
            <w:tcW w:w="5120" w:type="dxa"/>
            <w:tcBorders>
              <w:top w:val="nil"/>
              <w:left w:val="nil"/>
              <w:bottom w:val="nil"/>
              <w:right w:val="nil"/>
            </w:tcBorders>
            <w:shd w:val="clear" w:color="auto" w:fill="auto"/>
            <w:noWrap/>
            <w:hideMark/>
          </w:tcPr>
          <w:p w14:paraId="3DA53B1C" w14:textId="4E7B0491"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O. Dating Violence</w:t>
            </w:r>
          </w:p>
        </w:tc>
        <w:tc>
          <w:tcPr>
            <w:tcW w:w="571" w:type="dxa"/>
            <w:tcBorders>
              <w:top w:val="nil"/>
              <w:left w:val="nil"/>
              <w:bottom w:val="nil"/>
              <w:right w:val="nil"/>
            </w:tcBorders>
            <w:shd w:val="clear" w:color="auto" w:fill="auto"/>
            <w:noWrap/>
            <w:hideMark/>
          </w:tcPr>
          <w:p w14:paraId="06D970C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5EC7257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8F5AE3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4290EE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3E2E601E" w14:textId="77777777" w:rsidTr="00B04ABD">
        <w:trPr>
          <w:trHeight w:val="288"/>
        </w:trPr>
        <w:tc>
          <w:tcPr>
            <w:tcW w:w="5120" w:type="dxa"/>
            <w:tcBorders>
              <w:top w:val="nil"/>
              <w:left w:val="nil"/>
              <w:bottom w:val="nil"/>
              <w:right w:val="nil"/>
            </w:tcBorders>
            <w:shd w:val="clear" w:color="auto" w:fill="auto"/>
            <w:noWrap/>
            <w:hideMark/>
          </w:tcPr>
          <w:p w14:paraId="0B593C9A" w14:textId="343AE27B"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P. Stalking</w:t>
            </w:r>
          </w:p>
        </w:tc>
        <w:tc>
          <w:tcPr>
            <w:tcW w:w="571" w:type="dxa"/>
            <w:tcBorders>
              <w:top w:val="nil"/>
              <w:left w:val="nil"/>
              <w:bottom w:val="nil"/>
              <w:right w:val="nil"/>
            </w:tcBorders>
            <w:shd w:val="clear" w:color="auto" w:fill="auto"/>
            <w:noWrap/>
            <w:hideMark/>
          </w:tcPr>
          <w:p w14:paraId="7976A66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57D9A73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3EFAF1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D1C9FE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4E71227C" w14:textId="77777777" w:rsidTr="00B04ABD">
        <w:trPr>
          <w:trHeight w:val="288"/>
        </w:trPr>
        <w:tc>
          <w:tcPr>
            <w:tcW w:w="5120" w:type="dxa"/>
            <w:tcBorders>
              <w:top w:val="nil"/>
              <w:left w:val="nil"/>
              <w:bottom w:val="nil"/>
              <w:right w:val="nil"/>
            </w:tcBorders>
            <w:shd w:val="clear" w:color="auto" w:fill="auto"/>
            <w:noWrap/>
            <w:hideMark/>
          </w:tcPr>
          <w:p w14:paraId="142A2F86" w14:textId="65765ACB"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Q. Hate Crime</w:t>
            </w:r>
          </w:p>
        </w:tc>
        <w:tc>
          <w:tcPr>
            <w:tcW w:w="571" w:type="dxa"/>
            <w:tcBorders>
              <w:top w:val="nil"/>
              <w:left w:val="nil"/>
              <w:bottom w:val="nil"/>
              <w:right w:val="nil"/>
            </w:tcBorders>
            <w:shd w:val="clear" w:color="auto" w:fill="auto"/>
            <w:noWrap/>
            <w:hideMark/>
          </w:tcPr>
          <w:p w14:paraId="316DEC3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610CC1B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170765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279319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0B346BCC" w14:textId="77777777" w:rsidTr="00B04ABD">
        <w:trPr>
          <w:trHeight w:val="312"/>
        </w:trPr>
        <w:tc>
          <w:tcPr>
            <w:tcW w:w="5120" w:type="dxa"/>
            <w:tcBorders>
              <w:top w:val="nil"/>
              <w:left w:val="nil"/>
              <w:bottom w:val="nil"/>
              <w:right w:val="nil"/>
            </w:tcBorders>
            <w:shd w:val="clear" w:color="auto" w:fill="auto"/>
            <w:noWrap/>
            <w:hideMark/>
          </w:tcPr>
          <w:p w14:paraId="6544CFB4" w14:textId="77777777" w:rsidR="00B04ABD" w:rsidRPr="00B04ABD" w:rsidRDefault="00B04ABD" w:rsidP="00B04ABD">
            <w:pPr>
              <w:widowControl/>
              <w:spacing w:after="0" w:line="240" w:lineRule="auto"/>
              <w:rPr>
                <w:rFonts w:ascii="Book Antiqua" w:eastAsia="Times New Roman" w:hAnsi="Book Antiqua" w:cs="Times New Roman"/>
                <w:color w:val="000000"/>
                <w:sz w:val="20"/>
                <w:szCs w:val="20"/>
              </w:rPr>
            </w:pPr>
          </w:p>
        </w:tc>
        <w:tc>
          <w:tcPr>
            <w:tcW w:w="571" w:type="dxa"/>
            <w:tcBorders>
              <w:top w:val="nil"/>
              <w:left w:val="nil"/>
              <w:bottom w:val="nil"/>
              <w:right w:val="nil"/>
            </w:tcBorders>
            <w:shd w:val="clear" w:color="auto" w:fill="auto"/>
            <w:noWrap/>
            <w:hideMark/>
          </w:tcPr>
          <w:p w14:paraId="1BE1125F"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248A8228"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70B0027C"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2B5C339A"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r>
      <w:tr w:rsidR="00B04ABD" w:rsidRPr="00B04ABD" w14:paraId="0CD4FD8C" w14:textId="77777777" w:rsidTr="00B04ABD">
        <w:trPr>
          <w:trHeight w:val="288"/>
        </w:trPr>
        <w:tc>
          <w:tcPr>
            <w:tcW w:w="5120" w:type="dxa"/>
            <w:tcBorders>
              <w:top w:val="nil"/>
              <w:left w:val="nil"/>
              <w:bottom w:val="nil"/>
              <w:right w:val="nil"/>
            </w:tcBorders>
            <w:shd w:val="clear" w:color="auto" w:fill="auto"/>
            <w:noWrap/>
            <w:hideMark/>
          </w:tcPr>
          <w:p w14:paraId="75182435" w14:textId="77777777" w:rsidR="00B04ABD" w:rsidRPr="00B04ABD" w:rsidRDefault="00B04ABD" w:rsidP="00B04ABD">
            <w:pPr>
              <w:widowControl/>
              <w:spacing w:after="0" w:line="240" w:lineRule="auto"/>
              <w:rPr>
                <w:rFonts w:ascii="Book Antiqua" w:eastAsia="Times New Roman" w:hAnsi="Book Antiqua" w:cs="Times New Roman"/>
                <w:b/>
                <w:bCs/>
                <w:color w:val="000000"/>
                <w:sz w:val="20"/>
                <w:szCs w:val="20"/>
              </w:rPr>
            </w:pPr>
            <w:r w:rsidRPr="00B04ABD">
              <w:rPr>
                <w:rFonts w:ascii="Book Antiqua" w:eastAsia="Times New Roman" w:hAnsi="Book Antiqua" w:cs="Times New Roman"/>
                <w:b/>
                <w:bCs/>
                <w:color w:val="000000"/>
                <w:sz w:val="20"/>
                <w:szCs w:val="20"/>
              </w:rPr>
              <w:t>Public Property</w:t>
            </w:r>
          </w:p>
        </w:tc>
        <w:tc>
          <w:tcPr>
            <w:tcW w:w="571" w:type="dxa"/>
            <w:tcBorders>
              <w:top w:val="nil"/>
              <w:left w:val="nil"/>
              <w:bottom w:val="nil"/>
              <w:right w:val="nil"/>
            </w:tcBorders>
            <w:shd w:val="clear" w:color="auto" w:fill="auto"/>
            <w:noWrap/>
            <w:hideMark/>
          </w:tcPr>
          <w:p w14:paraId="3A3200D0" w14:textId="77777777" w:rsidR="00B04ABD" w:rsidRPr="00B04ABD" w:rsidRDefault="00B04ABD" w:rsidP="00E17055">
            <w:pPr>
              <w:widowControl/>
              <w:spacing w:after="0" w:line="240" w:lineRule="auto"/>
              <w:jc w:val="center"/>
              <w:rPr>
                <w:rFonts w:ascii="Book Antiqua" w:eastAsia="Times New Roman" w:hAnsi="Book Antiqua" w:cs="Times New Roman"/>
                <w:b/>
                <w:bCs/>
                <w:color w:val="000000"/>
                <w:sz w:val="20"/>
                <w:szCs w:val="20"/>
              </w:rPr>
            </w:pPr>
          </w:p>
        </w:tc>
        <w:tc>
          <w:tcPr>
            <w:tcW w:w="560" w:type="dxa"/>
            <w:tcBorders>
              <w:top w:val="nil"/>
              <w:left w:val="nil"/>
              <w:bottom w:val="nil"/>
              <w:right w:val="nil"/>
            </w:tcBorders>
            <w:shd w:val="clear" w:color="auto" w:fill="auto"/>
            <w:noWrap/>
            <w:hideMark/>
          </w:tcPr>
          <w:p w14:paraId="2B55F345"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1B627164"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2AA4BC35"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r>
      <w:tr w:rsidR="00B04ABD" w:rsidRPr="00B04ABD" w14:paraId="3C39D4EC" w14:textId="77777777" w:rsidTr="00B04ABD">
        <w:trPr>
          <w:trHeight w:val="288"/>
        </w:trPr>
        <w:tc>
          <w:tcPr>
            <w:tcW w:w="5120" w:type="dxa"/>
            <w:tcBorders>
              <w:top w:val="nil"/>
              <w:left w:val="nil"/>
              <w:bottom w:val="nil"/>
              <w:right w:val="nil"/>
            </w:tcBorders>
            <w:shd w:val="clear" w:color="auto" w:fill="auto"/>
            <w:noWrap/>
            <w:hideMark/>
          </w:tcPr>
          <w:p w14:paraId="620F917D" w14:textId="74B3F060" w:rsidR="00B04ABD" w:rsidRPr="00B04ABD" w:rsidRDefault="00643296" w:rsidP="00B04ABD">
            <w:pPr>
              <w:widowControl/>
              <w:spacing w:after="0" w:line="240" w:lineRule="auto"/>
              <w:rPr>
                <w:rFonts w:ascii="Book Antiqua" w:eastAsia="Times New Roman" w:hAnsi="Book Antiqua" w:cs="Times New Roman"/>
                <w:color w:val="000000"/>
                <w:sz w:val="20"/>
                <w:szCs w:val="20"/>
              </w:rPr>
            </w:pPr>
            <w:r>
              <w:rPr>
                <w:rFonts w:ascii="Book Antiqua" w:eastAsia="Times New Roman" w:hAnsi="Book Antiqua" w:cs="Times New Roman"/>
                <w:color w:val="000000"/>
                <w:sz w:val="20"/>
                <w:szCs w:val="20"/>
              </w:rPr>
              <w:t>A.</w:t>
            </w:r>
            <w:r w:rsidR="00B04ABD" w:rsidRPr="00B04ABD">
              <w:rPr>
                <w:rFonts w:ascii="Book Antiqua" w:eastAsia="Times New Roman" w:hAnsi="Book Antiqua" w:cs="Times New Roman"/>
                <w:color w:val="000000"/>
                <w:sz w:val="20"/>
                <w:szCs w:val="20"/>
              </w:rPr>
              <w:t xml:space="preserve"> Murder/Non-negligent Manslaughter</w:t>
            </w:r>
          </w:p>
        </w:tc>
        <w:tc>
          <w:tcPr>
            <w:tcW w:w="571" w:type="dxa"/>
            <w:tcBorders>
              <w:top w:val="nil"/>
              <w:left w:val="nil"/>
              <w:bottom w:val="nil"/>
              <w:right w:val="nil"/>
            </w:tcBorders>
            <w:shd w:val="clear" w:color="auto" w:fill="auto"/>
            <w:noWrap/>
            <w:hideMark/>
          </w:tcPr>
          <w:p w14:paraId="0A4D5A0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48299E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157F07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5B0D72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0CCB6E09" w14:textId="77777777" w:rsidTr="00B04ABD">
        <w:trPr>
          <w:trHeight w:val="288"/>
        </w:trPr>
        <w:tc>
          <w:tcPr>
            <w:tcW w:w="5120" w:type="dxa"/>
            <w:tcBorders>
              <w:top w:val="nil"/>
              <w:left w:val="nil"/>
              <w:bottom w:val="nil"/>
              <w:right w:val="nil"/>
            </w:tcBorders>
            <w:shd w:val="clear" w:color="auto" w:fill="auto"/>
            <w:noWrap/>
            <w:hideMark/>
          </w:tcPr>
          <w:p w14:paraId="11AA2399" w14:textId="08860A65"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B. Negligent Manslaughter  </w:t>
            </w:r>
          </w:p>
        </w:tc>
        <w:tc>
          <w:tcPr>
            <w:tcW w:w="571" w:type="dxa"/>
            <w:tcBorders>
              <w:top w:val="nil"/>
              <w:left w:val="nil"/>
              <w:bottom w:val="nil"/>
              <w:right w:val="nil"/>
            </w:tcBorders>
            <w:shd w:val="clear" w:color="auto" w:fill="auto"/>
            <w:noWrap/>
            <w:hideMark/>
          </w:tcPr>
          <w:p w14:paraId="4724717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C217D4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BCFFC9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519E0A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75088311" w14:textId="77777777" w:rsidTr="00B04ABD">
        <w:trPr>
          <w:trHeight w:val="288"/>
        </w:trPr>
        <w:tc>
          <w:tcPr>
            <w:tcW w:w="5120" w:type="dxa"/>
            <w:tcBorders>
              <w:top w:val="nil"/>
              <w:left w:val="nil"/>
              <w:bottom w:val="nil"/>
              <w:right w:val="nil"/>
            </w:tcBorders>
            <w:shd w:val="clear" w:color="auto" w:fill="auto"/>
            <w:noWrap/>
            <w:hideMark/>
          </w:tcPr>
          <w:p w14:paraId="7349182C" w14:textId="194986B5"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C. Sex offenses – Forcible </w:t>
            </w:r>
          </w:p>
        </w:tc>
        <w:tc>
          <w:tcPr>
            <w:tcW w:w="571" w:type="dxa"/>
            <w:tcBorders>
              <w:top w:val="nil"/>
              <w:left w:val="nil"/>
              <w:bottom w:val="nil"/>
              <w:right w:val="nil"/>
            </w:tcBorders>
            <w:shd w:val="clear" w:color="auto" w:fill="auto"/>
            <w:noWrap/>
            <w:hideMark/>
          </w:tcPr>
          <w:p w14:paraId="5631461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B5A049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76E1B5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61B012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4D07A610" w14:textId="77777777" w:rsidTr="00B04ABD">
        <w:trPr>
          <w:trHeight w:val="288"/>
        </w:trPr>
        <w:tc>
          <w:tcPr>
            <w:tcW w:w="5120" w:type="dxa"/>
            <w:tcBorders>
              <w:top w:val="nil"/>
              <w:left w:val="nil"/>
              <w:bottom w:val="nil"/>
              <w:right w:val="nil"/>
            </w:tcBorders>
            <w:shd w:val="clear" w:color="auto" w:fill="auto"/>
            <w:noWrap/>
            <w:hideMark/>
          </w:tcPr>
          <w:p w14:paraId="62992912" w14:textId="34C18234"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D. Sex offenses - Non-forcible </w:t>
            </w:r>
          </w:p>
        </w:tc>
        <w:tc>
          <w:tcPr>
            <w:tcW w:w="571" w:type="dxa"/>
            <w:tcBorders>
              <w:top w:val="nil"/>
              <w:left w:val="nil"/>
              <w:bottom w:val="nil"/>
              <w:right w:val="nil"/>
            </w:tcBorders>
            <w:shd w:val="clear" w:color="auto" w:fill="auto"/>
            <w:noWrap/>
            <w:hideMark/>
          </w:tcPr>
          <w:p w14:paraId="28C9882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679409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4AFEDC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C42782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4BD9D365" w14:textId="77777777" w:rsidTr="00B04ABD">
        <w:trPr>
          <w:trHeight w:val="288"/>
        </w:trPr>
        <w:tc>
          <w:tcPr>
            <w:tcW w:w="5120" w:type="dxa"/>
            <w:tcBorders>
              <w:top w:val="nil"/>
              <w:left w:val="nil"/>
              <w:bottom w:val="nil"/>
              <w:right w:val="nil"/>
            </w:tcBorders>
            <w:shd w:val="clear" w:color="auto" w:fill="auto"/>
            <w:noWrap/>
            <w:hideMark/>
          </w:tcPr>
          <w:p w14:paraId="397A9B70" w14:textId="49C3F3C7"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E. Robbery</w:t>
            </w:r>
          </w:p>
        </w:tc>
        <w:tc>
          <w:tcPr>
            <w:tcW w:w="571" w:type="dxa"/>
            <w:tcBorders>
              <w:top w:val="nil"/>
              <w:left w:val="nil"/>
              <w:bottom w:val="nil"/>
              <w:right w:val="nil"/>
            </w:tcBorders>
            <w:shd w:val="clear" w:color="auto" w:fill="auto"/>
            <w:noWrap/>
            <w:hideMark/>
          </w:tcPr>
          <w:p w14:paraId="2FA9F98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6D72BE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7BB1D2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05AF0E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053E739C" w14:textId="77777777" w:rsidTr="00B04ABD">
        <w:trPr>
          <w:trHeight w:val="288"/>
        </w:trPr>
        <w:tc>
          <w:tcPr>
            <w:tcW w:w="5120" w:type="dxa"/>
            <w:tcBorders>
              <w:top w:val="nil"/>
              <w:left w:val="nil"/>
              <w:bottom w:val="nil"/>
              <w:right w:val="nil"/>
            </w:tcBorders>
            <w:shd w:val="clear" w:color="auto" w:fill="auto"/>
            <w:noWrap/>
            <w:hideMark/>
          </w:tcPr>
          <w:p w14:paraId="7E8FA9F9" w14:textId="305E3C68"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F. Aggravated Assault</w:t>
            </w:r>
          </w:p>
        </w:tc>
        <w:tc>
          <w:tcPr>
            <w:tcW w:w="571" w:type="dxa"/>
            <w:tcBorders>
              <w:top w:val="nil"/>
              <w:left w:val="nil"/>
              <w:bottom w:val="nil"/>
              <w:right w:val="nil"/>
            </w:tcBorders>
            <w:shd w:val="clear" w:color="auto" w:fill="auto"/>
            <w:noWrap/>
            <w:hideMark/>
          </w:tcPr>
          <w:p w14:paraId="68789EF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676ED4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B789EB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D6CE29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3712BEF4" w14:textId="77777777" w:rsidTr="00B04ABD">
        <w:trPr>
          <w:trHeight w:val="288"/>
        </w:trPr>
        <w:tc>
          <w:tcPr>
            <w:tcW w:w="5120" w:type="dxa"/>
            <w:tcBorders>
              <w:top w:val="nil"/>
              <w:left w:val="nil"/>
              <w:bottom w:val="nil"/>
              <w:right w:val="nil"/>
            </w:tcBorders>
            <w:shd w:val="clear" w:color="auto" w:fill="auto"/>
            <w:noWrap/>
            <w:hideMark/>
          </w:tcPr>
          <w:p w14:paraId="47E5E1BE" w14:textId="7A0BB929"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G. Burglary   </w:t>
            </w:r>
          </w:p>
        </w:tc>
        <w:tc>
          <w:tcPr>
            <w:tcW w:w="571" w:type="dxa"/>
            <w:tcBorders>
              <w:top w:val="nil"/>
              <w:left w:val="nil"/>
              <w:bottom w:val="nil"/>
              <w:right w:val="nil"/>
            </w:tcBorders>
            <w:shd w:val="clear" w:color="auto" w:fill="auto"/>
            <w:noWrap/>
            <w:hideMark/>
          </w:tcPr>
          <w:p w14:paraId="5912071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3A7121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B6DC52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D328B3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05DAE5C4" w14:textId="77777777" w:rsidTr="00B04ABD">
        <w:trPr>
          <w:trHeight w:val="288"/>
        </w:trPr>
        <w:tc>
          <w:tcPr>
            <w:tcW w:w="5120" w:type="dxa"/>
            <w:tcBorders>
              <w:top w:val="nil"/>
              <w:left w:val="nil"/>
              <w:bottom w:val="nil"/>
              <w:right w:val="nil"/>
            </w:tcBorders>
            <w:shd w:val="clear" w:color="auto" w:fill="auto"/>
            <w:noWrap/>
            <w:hideMark/>
          </w:tcPr>
          <w:p w14:paraId="65345C8C" w14:textId="4766A432"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H. Motor Vehicle Theft</w:t>
            </w:r>
          </w:p>
        </w:tc>
        <w:tc>
          <w:tcPr>
            <w:tcW w:w="571" w:type="dxa"/>
            <w:tcBorders>
              <w:top w:val="nil"/>
              <w:left w:val="nil"/>
              <w:bottom w:val="nil"/>
              <w:right w:val="nil"/>
            </w:tcBorders>
            <w:shd w:val="clear" w:color="auto" w:fill="auto"/>
            <w:noWrap/>
            <w:hideMark/>
          </w:tcPr>
          <w:p w14:paraId="24CF52C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0A6A58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429301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B25D7F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76AD9EBC" w14:textId="77777777" w:rsidTr="00B04ABD">
        <w:trPr>
          <w:trHeight w:val="288"/>
        </w:trPr>
        <w:tc>
          <w:tcPr>
            <w:tcW w:w="5120" w:type="dxa"/>
            <w:tcBorders>
              <w:top w:val="nil"/>
              <w:left w:val="nil"/>
              <w:bottom w:val="nil"/>
              <w:right w:val="nil"/>
            </w:tcBorders>
            <w:shd w:val="clear" w:color="auto" w:fill="auto"/>
            <w:noWrap/>
            <w:hideMark/>
          </w:tcPr>
          <w:p w14:paraId="39AD4B2C" w14:textId="47B5E795"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I. Arson</w:t>
            </w:r>
          </w:p>
        </w:tc>
        <w:tc>
          <w:tcPr>
            <w:tcW w:w="571" w:type="dxa"/>
            <w:tcBorders>
              <w:top w:val="nil"/>
              <w:left w:val="nil"/>
              <w:bottom w:val="nil"/>
              <w:right w:val="nil"/>
            </w:tcBorders>
            <w:shd w:val="clear" w:color="auto" w:fill="auto"/>
            <w:noWrap/>
            <w:hideMark/>
          </w:tcPr>
          <w:p w14:paraId="4829AEF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229839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DA8D24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097B2A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240DE897" w14:textId="77777777" w:rsidTr="00B04ABD">
        <w:trPr>
          <w:trHeight w:val="288"/>
        </w:trPr>
        <w:tc>
          <w:tcPr>
            <w:tcW w:w="5120" w:type="dxa"/>
            <w:tcBorders>
              <w:top w:val="nil"/>
              <w:left w:val="nil"/>
              <w:bottom w:val="nil"/>
              <w:right w:val="nil"/>
            </w:tcBorders>
            <w:shd w:val="clear" w:color="auto" w:fill="auto"/>
            <w:noWrap/>
            <w:hideMark/>
          </w:tcPr>
          <w:p w14:paraId="7DAF8BFA" w14:textId="28821BAB"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J. Other   </w:t>
            </w:r>
          </w:p>
        </w:tc>
        <w:tc>
          <w:tcPr>
            <w:tcW w:w="571" w:type="dxa"/>
            <w:tcBorders>
              <w:top w:val="nil"/>
              <w:left w:val="nil"/>
              <w:bottom w:val="nil"/>
              <w:right w:val="nil"/>
            </w:tcBorders>
            <w:shd w:val="clear" w:color="auto" w:fill="auto"/>
            <w:noWrap/>
            <w:hideMark/>
          </w:tcPr>
          <w:p w14:paraId="5299F56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76916F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5A2B65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E39A22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40414392" w14:textId="77777777" w:rsidTr="00B04ABD">
        <w:trPr>
          <w:trHeight w:val="288"/>
        </w:trPr>
        <w:tc>
          <w:tcPr>
            <w:tcW w:w="5120" w:type="dxa"/>
            <w:tcBorders>
              <w:top w:val="nil"/>
              <w:left w:val="nil"/>
              <w:bottom w:val="nil"/>
              <w:right w:val="nil"/>
            </w:tcBorders>
            <w:shd w:val="clear" w:color="auto" w:fill="auto"/>
            <w:noWrap/>
            <w:hideMark/>
          </w:tcPr>
          <w:p w14:paraId="44A0B475" w14:textId="226C2F1D"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K. Illegal Weapons Possession </w:t>
            </w:r>
          </w:p>
        </w:tc>
        <w:tc>
          <w:tcPr>
            <w:tcW w:w="571" w:type="dxa"/>
            <w:tcBorders>
              <w:top w:val="nil"/>
              <w:left w:val="nil"/>
              <w:bottom w:val="nil"/>
              <w:right w:val="nil"/>
            </w:tcBorders>
            <w:shd w:val="clear" w:color="auto" w:fill="auto"/>
            <w:noWrap/>
            <w:hideMark/>
          </w:tcPr>
          <w:p w14:paraId="6437D0E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C563D6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37E928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9C907E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2C5132CC" w14:textId="77777777" w:rsidTr="00B04ABD">
        <w:trPr>
          <w:trHeight w:val="288"/>
        </w:trPr>
        <w:tc>
          <w:tcPr>
            <w:tcW w:w="5120" w:type="dxa"/>
            <w:tcBorders>
              <w:top w:val="nil"/>
              <w:left w:val="nil"/>
              <w:bottom w:val="nil"/>
              <w:right w:val="nil"/>
            </w:tcBorders>
            <w:shd w:val="clear" w:color="auto" w:fill="auto"/>
            <w:noWrap/>
            <w:hideMark/>
          </w:tcPr>
          <w:p w14:paraId="22CA0E49" w14:textId="6F5CBFBE"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L. Drug Law Violations   </w:t>
            </w:r>
          </w:p>
        </w:tc>
        <w:tc>
          <w:tcPr>
            <w:tcW w:w="571" w:type="dxa"/>
            <w:tcBorders>
              <w:top w:val="nil"/>
              <w:left w:val="nil"/>
              <w:bottom w:val="nil"/>
              <w:right w:val="nil"/>
            </w:tcBorders>
            <w:shd w:val="clear" w:color="auto" w:fill="auto"/>
            <w:noWrap/>
            <w:hideMark/>
          </w:tcPr>
          <w:p w14:paraId="3C92BC9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45AD8C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C3B534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AF60CA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7E123687" w14:textId="77777777" w:rsidTr="00B04ABD">
        <w:trPr>
          <w:trHeight w:val="288"/>
        </w:trPr>
        <w:tc>
          <w:tcPr>
            <w:tcW w:w="5120" w:type="dxa"/>
            <w:tcBorders>
              <w:top w:val="nil"/>
              <w:left w:val="nil"/>
              <w:bottom w:val="nil"/>
              <w:right w:val="nil"/>
            </w:tcBorders>
            <w:shd w:val="clear" w:color="auto" w:fill="auto"/>
            <w:noWrap/>
            <w:hideMark/>
          </w:tcPr>
          <w:p w14:paraId="42168FCE" w14:textId="07149B4F"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M. Liquor Law Violations</w:t>
            </w:r>
          </w:p>
        </w:tc>
        <w:tc>
          <w:tcPr>
            <w:tcW w:w="571" w:type="dxa"/>
            <w:tcBorders>
              <w:top w:val="nil"/>
              <w:left w:val="nil"/>
              <w:bottom w:val="nil"/>
              <w:right w:val="nil"/>
            </w:tcBorders>
            <w:shd w:val="clear" w:color="auto" w:fill="auto"/>
            <w:noWrap/>
            <w:hideMark/>
          </w:tcPr>
          <w:p w14:paraId="7697A78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303C4A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29B50C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B7762B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3EDAB241" w14:textId="77777777" w:rsidTr="00B04ABD">
        <w:trPr>
          <w:trHeight w:val="288"/>
        </w:trPr>
        <w:tc>
          <w:tcPr>
            <w:tcW w:w="5120" w:type="dxa"/>
            <w:tcBorders>
              <w:top w:val="nil"/>
              <w:left w:val="nil"/>
              <w:bottom w:val="nil"/>
              <w:right w:val="nil"/>
            </w:tcBorders>
            <w:shd w:val="clear" w:color="auto" w:fill="auto"/>
            <w:noWrap/>
            <w:hideMark/>
          </w:tcPr>
          <w:p w14:paraId="1BC2E084" w14:textId="02CB7CE0"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N. Domestic Violence</w:t>
            </w:r>
          </w:p>
        </w:tc>
        <w:tc>
          <w:tcPr>
            <w:tcW w:w="571" w:type="dxa"/>
            <w:tcBorders>
              <w:top w:val="nil"/>
              <w:left w:val="nil"/>
              <w:bottom w:val="nil"/>
              <w:right w:val="nil"/>
            </w:tcBorders>
            <w:shd w:val="clear" w:color="auto" w:fill="auto"/>
            <w:noWrap/>
            <w:hideMark/>
          </w:tcPr>
          <w:p w14:paraId="1E2BEB0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15E3C1B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D8C157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2219EE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22F2063C" w14:textId="77777777" w:rsidTr="00B04ABD">
        <w:trPr>
          <w:trHeight w:val="288"/>
        </w:trPr>
        <w:tc>
          <w:tcPr>
            <w:tcW w:w="5120" w:type="dxa"/>
            <w:tcBorders>
              <w:top w:val="nil"/>
              <w:left w:val="nil"/>
              <w:bottom w:val="nil"/>
              <w:right w:val="nil"/>
            </w:tcBorders>
            <w:shd w:val="clear" w:color="auto" w:fill="auto"/>
            <w:noWrap/>
            <w:hideMark/>
          </w:tcPr>
          <w:p w14:paraId="66F53E61" w14:textId="4AA95E41"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O. Dating Violence   </w:t>
            </w:r>
          </w:p>
        </w:tc>
        <w:tc>
          <w:tcPr>
            <w:tcW w:w="571" w:type="dxa"/>
            <w:tcBorders>
              <w:top w:val="nil"/>
              <w:left w:val="nil"/>
              <w:bottom w:val="nil"/>
              <w:right w:val="nil"/>
            </w:tcBorders>
            <w:shd w:val="clear" w:color="auto" w:fill="auto"/>
            <w:noWrap/>
            <w:hideMark/>
          </w:tcPr>
          <w:p w14:paraId="6966F61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2DFC9F7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F7D4A8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4A1EC4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1BDD5F1C" w14:textId="77777777" w:rsidTr="00B04ABD">
        <w:trPr>
          <w:trHeight w:val="288"/>
        </w:trPr>
        <w:tc>
          <w:tcPr>
            <w:tcW w:w="5120" w:type="dxa"/>
            <w:tcBorders>
              <w:top w:val="nil"/>
              <w:left w:val="nil"/>
              <w:bottom w:val="nil"/>
              <w:right w:val="nil"/>
            </w:tcBorders>
            <w:shd w:val="clear" w:color="auto" w:fill="auto"/>
            <w:noWrap/>
            <w:hideMark/>
          </w:tcPr>
          <w:p w14:paraId="39E5E63E" w14:textId="5FF013CE"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lastRenderedPageBreak/>
              <w:t>P. Stalking   </w:t>
            </w:r>
          </w:p>
        </w:tc>
        <w:tc>
          <w:tcPr>
            <w:tcW w:w="571" w:type="dxa"/>
            <w:tcBorders>
              <w:top w:val="nil"/>
              <w:left w:val="nil"/>
              <w:bottom w:val="nil"/>
              <w:right w:val="nil"/>
            </w:tcBorders>
            <w:shd w:val="clear" w:color="auto" w:fill="auto"/>
            <w:noWrap/>
            <w:hideMark/>
          </w:tcPr>
          <w:p w14:paraId="43BEA61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03F600A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F846AD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602FE2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6E7BB4F9" w14:textId="77777777" w:rsidTr="00B04ABD">
        <w:trPr>
          <w:trHeight w:val="288"/>
        </w:trPr>
        <w:tc>
          <w:tcPr>
            <w:tcW w:w="5120" w:type="dxa"/>
            <w:tcBorders>
              <w:top w:val="nil"/>
              <w:left w:val="nil"/>
              <w:bottom w:val="nil"/>
              <w:right w:val="nil"/>
            </w:tcBorders>
            <w:shd w:val="clear" w:color="auto" w:fill="auto"/>
            <w:noWrap/>
            <w:hideMark/>
          </w:tcPr>
          <w:p w14:paraId="16968473" w14:textId="3621A5E1"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Q. Hate Crime</w:t>
            </w:r>
          </w:p>
        </w:tc>
        <w:tc>
          <w:tcPr>
            <w:tcW w:w="571" w:type="dxa"/>
            <w:tcBorders>
              <w:top w:val="nil"/>
              <w:left w:val="nil"/>
              <w:bottom w:val="nil"/>
              <w:right w:val="nil"/>
            </w:tcBorders>
            <w:shd w:val="clear" w:color="auto" w:fill="auto"/>
            <w:noWrap/>
            <w:hideMark/>
          </w:tcPr>
          <w:p w14:paraId="2763EA0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3F14BAA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949321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812A61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E17055" w:rsidRPr="00B04ABD" w14:paraId="1E861BDF" w14:textId="77777777" w:rsidTr="00B04ABD">
        <w:trPr>
          <w:trHeight w:val="288"/>
        </w:trPr>
        <w:tc>
          <w:tcPr>
            <w:tcW w:w="5120" w:type="dxa"/>
            <w:tcBorders>
              <w:top w:val="nil"/>
              <w:left w:val="nil"/>
              <w:bottom w:val="nil"/>
              <w:right w:val="nil"/>
            </w:tcBorders>
            <w:shd w:val="clear" w:color="auto" w:fill="auto"/>
            <w:noWrap/>
          </w:tcPr>
          <w:p w14:paraId="4C871655" w14:textId="77777777" w:rsidR="00E17055" w:rsidRPr="00B04ABD" w:rsidRDefault="00E17055" w:rsidP="00B04ABD">
            <w:pPr>
              <w:widowControl/>
              <w:spacing w:after="0" w:line="240" w:lineRule="auto"/>
              <w:rPr>
                <w:rFonts w:ascii="Book Antiqua" w:eastAsia="Times New Roman" w:hAnsi="Book Antiqua" w:cs="Times New Roman"/>
                <w:b/>
                <w:bCs/>
                <w:color w:val="000000"/>
                <w:sz w:val="20"/>
                <w:szCs w:val="20"/>
              </w:rPr>
            </w:pPr>
          </w:p>
        </w:tc>
        <w:tc>
          <w:tcPr>
            <w:tcW w:w="571" w:type="dxa"/>
            <w:tcBorders>
              <w:top w:val="nil"/>
              <w:left w:val="nil"/>
              <w:bottom w:val="nil"/>
              <w:right w:val="nil"/>
            </w:tcBorders>
            <w:shd w:val="clear" w:color="auto" w:fill="auto"/>
            <w:noWrap/>
          </w:tcPr>
          <w:p w14:paraId="7570A69F" w14:textId="77777777" w:rsidR="00E17055" w:rsidRPr="00B04ABD" w:rsidRDefault="00E17055" w:rsidP="00E17055">
            <w:pPr>
              <w:widowControl/>
              <w:spacing w:after="0" w:line="240" w:lineRule="auto"/>
              <w:jc w:val="center"/>
              <w:rPr>
                <w:rFonts w:ascii="Book Antiqua" w:eastAsia="Times New Roman" w:hAnsi="Book Antiqua" w:cs="Times New Roman"/>
                <w:b/>
                <w:bCs/>
                <w:color w:val="000000"/>
                <w:sz w:val="20"/>
                <w:szCs w:val="20"/>
              </w:rPr>
            </w:pPr>
          </w:p>
        </w:tc>
        <w:tc>
          <w:tcPr>
            <w:tcW w:w="560" w:type="dxa"/>
            <w:tcBorders>
              <w:top w:val="nil"/>
              <w:left w:val="nil"/>
              <w:bottom w:val="nil"/>
              <w:right w:val="nil"/>
            </w:tcBorders>
            <w:shd w:val="clear" w:color="auto" w:fill="auto"/>
            <w:noWrap/>
          </w:tcPr>
          <w:p w14:paraId="7DB5299A" w14:textId="77777777" w:rsidR="00E17055" w:rsidRPr="00B04ABD" w:rsidRDefault="00E17055"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tcPr>
          <w:p w14:paraId="2A0A054A" w14:textId="77777777" w:rsidR="00E17055" w:rsidRPr="00B04ABD" w:rsidRDefault="00E17055"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tcPr>
          <w:p w14:paraId="5D79A399" w14:textId="77777777" w:rsidR="00E17055" w:rsidRPr="00B04ABD" w:rsidRDefault="00E17055" w:rsidP="00E17055">
            <w:pPr>
              <w:widowControl/>
              <w:spacing w:after="0" w:line="240" w:lineRule="auto"/>
              <w:jc w:val="center"/>
              <w:rPr>
                <w:rFonts w:ascii="Times New Roman" w:eastAsia="Times New Roman" w:hAnsi="Times New Roman" w:cs="Times New Roman"/>
                <w:sz w:val="20"/>
                <w:szCs w:val="20"/>
              </w:rPr>
            </w:pPr>
          </w:p>
        </w:tc>
      </w:tr>
      <w:tr w:rsidR="00B04ABD" w:rsidRPr="00B04ABD" w14:paraId="70933EDE" w14:textId="77777777" w:rsidTr="00B04ABD">
        <w:trPr>
          <w:trHeight w:val="288"/>
        </w:trPr>
        <w:tc>
          <w:tcPr>
            <w:tcW w:w="5120" w:type="dxa"/>
            <w:tcBorders>
              <w:top w:val="nil"/>
              <w:left w:val="nil"/>
              <w:bottom w:val="nil"/>
              <w:right w:val="nil"/>
            </w:tcBorders>
            <w:shd w:val="clear" w:color="auto" w:fill="auto"/>
            <w:noWrap/>
            <w:hideMark/>
          </w:tcPr>
          <w:p w14:paraId="6BAB854C" w14:textId="77777777" w:rsidR="00B04ABD" w:rsidRPr="00B04ABD" w:rsidRDefault="00B04ABD" w:rsidP="00B04ABD">
            <w:pPr>
              <w:widowControl/>
              <w:spacing w:after="0" w:line="240" w:lineRule="auto"/>
              <w:rPr>
                <w:rFonts w:ascii="Book Antiqua" w:eastAsia="Times New Roman" w:hAnsi="Book Antiqua" w:cs="Times New Roman"/>
                <w:b/>
                <w:bCs/>
                <w:color w:val="000000"/>
                <w:sz w:val="20"/>
                <w:szCs w:val="20"/>
              </w:rPr>
            </w:pPr>
            <w:r w:rsidRPr="00B04ABD">
              <w:rPr>
                <w:rFonts w:ascii="Book Antiqua" w:eastAsia="Times New Roman" w:hAnsi="Book Antiqua" w:cs="Times New Roman"/>
                <w:b/>
                <w:bCs/>
                <w:color w:val="000000"/>
                <w:sz w:val="20"/>
                <w:szCs w:val="20"/>
              </w:rPr>
              <w:t>TRUMBULL</w:t>
            </w:r>
          </w:p>
        </w:tc>
        <w:tc>
          <w:tcPr>
            <w:tcW w:w="571" w:type="dxa"/>
            <w:tcBorders>
              <w:top w:val="nil"/>
              <w:left w:val="nil"/>
              <w:bottom w:val="nil"/>
              <w:right w:val="nil"/>
            </w:tcBorders>
            <w:shd w:val="clear" w:color="auto" w:fill="auto"/>
            <w:noWrap/>
            <w:hideMark/>
          </w:tcPr>
          <w:p w14:paraId="2E25B260" w14:textId="77777777" w:rsidR="00B04ABD" w:rsidRPr="00B04ABD" w:rsidRDefault="00B04ABD" w:rsidP="00E17055">
            <w:pPr>
              <w:widowControl/>
              <w:spacing w:after="0" w:line="240" w:lineRule="auto"/>
              <w:jc w:val="center"/>
              <w:rPr>
                <w:rFonts w:ascii="Book Antiqua" w:eastAsia="Times New Roman" w:hAnsi="Book Antiqua" w:cs="Times New Roman"/>
                <w:b/>
                <w:bCs/>
                <w:color w:val="000000"/>
                <w:sz w:val="20"/>
                <w:szCs w:val="20"/>
              </w:rPr>
            </w:pPr>
          </w:p>
        </w:tc>
        <w:tc>
          <w:tcPr>
            <w:tcW w:w="560" w:type="dxa"/>
            <w:tcBorders>
              <w:top w:val="nil"/>
              <w:left w:val="nil"/>
              <w:bottom w:val="nil"/>
              <w:right w:val="nil"/>
            </w:tcBorders>
            <w:shd w:val="clear" w:color="auto" w:fill="auto"/>
            <w:noWrap/>
            <w:hideMark/>
          </w:tcPr>
          <w:p w14:paraId="7738DE78"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5BBB9A60"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471E4D96"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r>
      <w:tr w:rsidR="00B04ABD" w:rsidRPr="00B04ABD" w14:paraId="7E2F9F1A" w14:textId="77777777" w:rsidTr="00B04ABD">
        <w:trPr>
          <w:trHeight w:val="288"/>
        </w:trPr>
        <w:tc>
          <w:tcPr>
            <w:tcW w:w="5120" w:type="dxa"/>
            <w:tcBorders>
              <w:top w:val="nil"/>
              <w:left w:val="nil"/>
              <w:bottom w:val="nil"/>
              <w:right w:val="nil"/>
            </w:tcBorders>
            <w:shd w:val="clear" w:color="auto" w:fill="auto"/>
            <w:noWrap/>
            <w:hideMark/>
          </w:tcPr>
          <w:p w14:paraId="5BDFC082" w14:textId="77777777" w:rsidR="00B04ABD" w:rsidRPr="00B04ABD" w:rsidRDefault="00B04ABD" w:rsidP="00B04ABD">
            <w:pPr>
              <w:widowControl/>
              <w:spacing w:after="0" w:line="240" w:lineRule="auto"/>
              <w:rPr>
                <w:rFonts w:ascii="Book Antiqua" w:eastAsia="Times New Roman" w:hAnsi="Book Antiqua" w:cs="Times New Roman"/>
                <w:b/>
                <w:bCs/>
                <w:color w:val="000000"/>
                <w:sz w:val="20"/>
                <w:szCs w:val="20"/>
                <w:u w:val="single"/>
              </w:rPr>
            </w:pPr>
            <w:r w:rsidRPr="00B04ABD">
              <w:rPr>
                <w:rFonts w:ascii="Book Antiqua" w:eastAsia="Times New Roman" w:hAnsi="Book Antiqua" w:cs="Times New Roman"/>
                <w:b/>
                <w:bCs/>
                <w:color w:val="000000"/>
                <w:sz w:val="20"/>
                <w:szCs w:val="20"/>
                <w:u w:val="single"/>
              </w:rPr>
              <w:t>Criminal Offenses</w:t>
            </w:r>
          </w:p>
        </w:tc>
        <w:tc>
          <w:tcPr>
            <w:tcW w:w="571" w:type="dxa"/>
            <w:tcBorders>
              <w:top w:val="nil"/>
              <w:left w:val="nil"/>
              <w:bottom w:val="nil"/>
              <w:right w:val="nil"/>
            </w:tcBorders>
            <w:shd w:val="clear" w:color="auto" w:fill="auto"/>
            <w:noWrap/>
            <w:hideMark/>
          </w:tcPr>
          <w:p w14:paraId="31E930CA" w14:textId="77777777" w:rsidR="00B04ABD" w:rsidRPr="00B04ABD" w:rsidRDefault="00B04ABD" w:rsidP="00E17055">
            <w:pPr>
              <w:widowControl/>
              <w:spacing w:after="0" w:line="240" w:lineRule="auto"/>
              <w:jc w:val="center"/>
              <w:rPr>
                <w:rFonts w:ascii="Book Antiqua" w:eastAsia="Times New Roman" w:hAnsi="Book Antiqua" w:cs="Times New Roman"/>
                <w:b/>
                <w:bCs/>
                <w:color w:val="000000"/>
                <w:sz w:val="20"/>
                <w:szCs w:val="20"/>
                <w:u w:val="single"/>
              </w:rPr>
            </w:pPr>
          </w:p>
        </w:tc>
        <w:tc>
          <w:tcPr>
            <w:tcW w:w="560" w:type="dxa"/>
            <w:tcBorders>
              <w:top w:val="nil"/>
              <w:left w:val="nil"/>
              <w:bottom w:val="nil"/>
              <w:right w:val="nil"/>
            </w:tcBorders>
            <w:shd w:val="clear" w:color="auto" w:fill="auto"/>
            <w:noWrap/>
            <w:hideMark/>
          </w:tcPr>
          <w:p w14:paraId="5A018EFF"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08D7AFC5"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557ED7F4"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r>
      <w:tr w:rsidR="00B04ABD" w:rsidRPr="00B04ABD" w14:paraId="658AB614" w14:textId="77777777" w:rsidTr="00B04ABD">
        <w:trPr>
          <w:trHeight w:val="288"/>
        </w:trPr>
        <w:tc>
          <w:tcPr>
            <w:tcW w:w="5120" w:type="dxa"/>
            <w:tcBorders>
              <w:top w:val="nil"/>
              <w:left w:val="nil"/>
              <w:bottom w:val="nil"/>
              <w:right w:val="nil"/>
            </w:tcBorders>
            <w:shd w:val="clear" w:color="auto" w:fill="auto"/>
            <w:noWrap/>
            <w:hideMark/>
          </w:tcPr>
          <w:p w14:paraId="03F7A521" w14:textId="43E56C19" w:rsidR="00B04ABD" w:rsidRPr="00B04ABD" w:rsidRDefault="00B04ABD" w:rsidP="00B04ABD">
            <w:pPr>
              <w:widowControl/>
              <w:spacing w:after="0" w:line="240" w:lineRule="auto"/>
              <w:rPr>
                <w:rFonts w:ascii="Book Antiqua" w:eastAsia="Times New Roman" w:hAnsi="Book Antiqua" w:cs="Times New Roman"/>
                <w:b/>
                <w:bCs/>
                <w:color w:val="000000"/>
                <w:sz w:val="20"/>
                <w:szCs w:val="20"/>
              </w:rPr>
            </w:pPr>
            <w:r w:rsidRPr="00B04ABD">
              <w:rPr>
                <w:rFonts w:ascii="Book Antiqua" w:eastAsia="Times New Roman" w:hAnsi="Book Antiqua" w:cs="Times New Roman"/>
                <w:b/>
                <w:bCs/>
                <w:color w:val="000000"/>
                <w:sz w:val="20"/>
                <w:szCs w:val="20"/>
              </w:rPr>
              <w:t>On-Campus</w:t>
            </w:r>
          </w:p>
        </w:tc>
        <w:tc>
          <w:tcPr>
            <w:tcW w:w="571" w:type="dxa"/>
            <w:tcBorders>
              <w:top w:val="nil"/>
              <w:left w:val="nil"/>
              <w:bottom w:val="nil"/>
              <w:right w:val="nil"/>
            </w:tcBorders>
            <w:shd w:val="clear" w:color="auto" w:fill="auto"/>
            <w:noWrap/>
            <w:hideMark/>
          </w:tcPr>
          <w:p w14:paraId="4E86A00E" w14:textId="77777777" w:rsidR="00B04ABD" w:rsidRPr="00B04ABD" w:rsidRDefault="00B04ABD" w:rsidP="00E17055">
            <w:pPr>
              <w:widowControl/>
              <w:spacing w:after="0" w:line="240" w:lineRule="auto"/>
              <w:jc w:val="center"/>
              <w:rPr>
                <w:rFonts w:ascii="Book Antiqua" w:eastAsia="Times New Roman" w:hAnsi="Book Antiqua" w:cs="Times New Roman"/>
                <w:b/>
                <w:bCs/>
                <w:color w:val="000000"/>
                <w:sz w:val="20"/>
                <w:szCs w:val="20"/>
              </w:rPr>
            </w:pPr>
          </w:p>
        </w:tc>
        <w:tc>
          <w:tcPr>
            <w:tcW w:w="560" w:type="dxa"/>
            <w:tcBorders>
              <w:top w:val="nil"/>
              <w:left w:val="nil"/>
              <w:bottom w:val="nil"/>
              <w:right w:val="nil"/>
            </w:tcBorders>
            <w:shd w:val="clear" w:color="auto" w:fill="auto"/>
            <w:noWrap/>
            <w:hideMark/>
          </w:tcPr>
          <w:p w14:paraId="1DB7145A"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13947D51"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42983DE1"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r>
      <w:tr w:rsidR="00B04ABD" w:rsidRPr="00B04ABD" w14:paraId="53FE776E" w14:textId="77777777" w:rsidTr="00B04ABD">
        <w:trPr>
          <w:trHeight w:val="288"/>
        </w:trPr>
        <w:tc>
          <w:tcPr>
            <w:tcW w:w="5120" w:type="dxa"/>
            <w:tcBorders>
              <w:top w:val="nil"/>
              <w:left w:val="nil"/>
              <w:bottom w:val="nil"/>
              <w:right w:val="nil"/>
            </w:tcBorders>
            <w:shd w:val="clear" w:color="auto" w:fill="auto"/>
            <w:noWrap/>
            <w:hideMark/>
          </w:tcPr>
          <w:p w14:paraId="15781933" w14:textId="76617FE3" w:rsidR="00B04ABD" w:rsidRPr="00B04ABD" w:rsidRDefault="00643296" w:rsidP="00B04ABD">
            <w:pPr>
              <w:widowControl/>
              <w:spacing w:after="0" w:line="240" w:lineRule="auto"/>
              <w:rPr>
                <w:rFonts w:ascii="Book Antiqua" w:eastAsia="Times New Roman" w:hAnsi="Book Antiqua" w:cs="Times New Roman"/>
                <w:color w:val="000000"/>
                <w:sz w:val="20"/>
                <w:szCs w:val="20"/>
              </w:rPr>
            </w:pPr>
            <w:r>
              <w:rPr>
                <w:rFonts w:ascii="Book Antiqua" w:eastAsia="Times New Roman" w:hAnsi="Book Antiqua" w:cs="Times New Roman"/>
                <w:color w:val="000000"/>
                <w:sz w:val="20"/>
                <w:szCs w:val="20"/>
              </w:rPr>
              <w:t>A.</w:t>
            </w:r>
            <w:r w:rsidR="00B04ABD" w:rsidRPr="00B04ABD">
              <w:rPr>
                <w:rFonts w:ascii="Book Antiqua" w:eastAsia="Times New Roman" w:hAnsi="Book Antiqua" w:cs="Times New Roman"/>
                <w:color w:val="000000"/>
                <w:sz w:val="20"/>
                <w:szCs w:val="20"/>
              </w:rPr>
              <w:t xml:space="preserve"> Murder/Non-negligent Manslaughter</w:t>
            </w:r>
          </w:p>
        </w:tc>
        <w:tc>
          <w:tcPr>
            <w:tcW w:w="571" w:type="dxa"/>
            <w:tcBorders>
              <w:top w:val="nil"/>
              <w:left w:val="nil"/>
              <w:bottom w:val="nil"/>
              <w:right w:val="nil"/>
            </w:tcBorders>
            <w:shd w:val="clear" w:color="auto" w:fill="auto"/>
            <w:noWrap/>
            <w:hideMark/>
          </w:tcPr>
          <w:p w14:paraId="3B6B7DA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5BFB45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675B36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C6FB1A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7ED6F663" w14:textId="77777777" w:rsidTr="00B04ABD">
        <w:trPr>
          <w:trHeight w:val="288"/>
        </w:trPr>
        <w:tc>
          <w:tcPr>
            <w:tcW w:w="5120" w:type="dxa"/>
            <w:tcBorders>
              <w:top w:val="nil"/>
              <w:left w:val="nil"/>
              <w:bottom w:val="nil"/>
              <w:right w:val="nil"/>
            </w:tcBorders>
            <w:shd w:val="clear" w:color="auto" w:fill="auto"/>
            <w:noWrap/>
            <w:hideMark/>
          </w:tcPr>
          <w:p w14:paraId="6438A029" w14:textId="5370E03C"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B. Negligent Manslaughter </w:t>
            </w:r>
          </w:p>
        </w:tc>
        <w:tc>
          <w:tcPr>
            <w:tcW w:w="571" w:type="dxa"/>
            <w:tcBorders>
              <w:top w:val="nil"/>
              <w:left w:val="nil"/>
              <w:bottom w:val="nil"/>
              <w:right w:val="nil"/>
            </w:tcBorders>
            <w:shd w:val="clear" w:color="auto" w:fill="auto"/>
            <w:noWrap/>
            <w:hideMark/>
          </w:tcPr>
          <w:p w14:paraId="6B651FA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17B626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57B715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BB7377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6C9B0544" w14:textId="77777777" w:rsidTr="00B04ABD">
        <w:trPr>
          <w:trHeight w:val="288"/>
        </w:trPr>
        <w:tc>
          <w:tcPr>
            <w:tcW w:w="5120" w:type="dxa"/>
            <w:tcBorders>
              <w:top w:val="nil"/>
              <w:left w:val="nil"/>
              <w:bottom w:val="nil"/>
              <w:right w:val="nil"/>
            </w:tcBorders>
            <w:shd w:val="clear" w:color="auto" w:fill="auto"/>
            <w:noWrap/>
            <w:hideMark/>
          </w:tcPr>
          <w:p w14:paraId="17B73C56" w14:textId="2C573FE1"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C. Sex offenses – Forcible </w:t>
            </w:r>
          </w:p>
        </w:tc>
        <w:tc>
          <w:tcPr>
            <w:tcW w:w="571" w:type="dxa"/>
            <w:tcBorders>
              <w:top w:val="nil"/>
              <w:left w:val="nil"/>
              <w:bottom w:val="nil"/>
              <w:right w:val="nil"/>
            </w:tcBorders>
            <w:shd w:val="clear" w:color="auto" w:fill="auto"/>
            <w:noWrap/>
            <w:hideMark/>
          </w:tcPr>
          <w:p w14:paraId="6B92793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D4057B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871FEB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844A5D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07390E30" w14:textId="77777777" w:rsidTr="00B04ABD">
        <w:trPr>
          <w:trHeight w:val="288"/>
        </w:trPr>
        <w:tc>
          <w:tcPr>
            <w:tcW w:w="5120" w:type="dxa"/>
            <w:tcBorders>
              <w:top w:val="nil"/>
              <w:left w:val="nil"/>
              <w:bottom w:val="nil"/>
              <w:right w:val="nil"/>
            </w:tcBorders>
            <w:shd w:val="clear" w:color="auto" w:fill="auto"/>
            <w:noWrap/>
            <w:hideMark/>
          </w:tcPr>
          <w:p w14:paraId="1225EB94" w14:textId="1E4112D4"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D. Sex offenses - Non-forcible</w:t>
            </w:r>
          </w:p>
        </w:tc>
        <w:tc>
          <w:tcPr>
            <w:tcW w:w="571" w:type="dxa"/>
            <w:tcBorders>
              <w:top w:val="nil"/>
              <w:left w:val="nil"/>
              <w:bottom w:val="nil"/>
              <w:right w:val="nil"/>
            </w:tcBorders>
            <w:shd w:val="clear" w:color="auto" w:fill="auto"/>
            <w:noWrap/>
            <w:hideMark/>
          </w:tcPr>
          <w:p w14:paraId="53CB599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B37F07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C11929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931D15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2026C58F" w14:textId="77777777" w:rsidTr="00B04ABD">
        <w:trPr>
          <w:trHeight w:val="288"/>
        </w:trPr>
        <w:tc>
          <w:tcPr>
            <w:tcW w:w="5120" w:type="dxa"/>
            <w:tcBorders>
              <w:top w:val="nil"/>
              <w:left w:val="nil"/>
              <w:bottom w:val="nil"/>
              <w:right w:val="nil"/>
            </w:tcBorders>
            <w:shd w:val="clear" w:color="auto" w:fill="auto"/>
            <w:noWrap/>
            <w:hideMark/>
          </w:tcPr>
          <w:p w14:paraId="32E20C99" w14:textId="51E7DA5C"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E. Robbery   </w:t>
            </w:r>
          </w:p>
        </w:tc>
        <w:tc>
          <w:tcPr>
            <w:tcW w:w="571" w:type="dxa"/>
            <w:tcBorders>
              <w:top w:val="nil"/>
              <w:left w:val="nil"/>
              <w:bottom w:val="nil"/>
              <w:right w:val="nil"/>
            </w:tcBorders>
            <w:shd w:val="clear" w:color="auto" w:fill="auto"/>
            <w:noWrap/>
            <w:hideMark/>
          </w:tcPr>
          <w:p w14:paraId="250A162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F00EEC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1D5E20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54CD8D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5FD751DC" w14:textId="77777777" w:rsidTr="00B04ABD">
        <w:trPr>
          <w:trHeight w:val="288"/>
        </w:trPr>
        <w:tc>
          <w:tcPr>
            <w:tcW w:w="5120" w:type="dxa"/>
            <w:tcBorders>
              <w:top w:val="nil"/>
              <w:left w:val="nil"/>
              <w:bottom w:val="nil"/>
              <w:right w:val="nil"/>
            </w:tcBorders>
            <w:shd w:val="clear" w:color="auto" w:fill="auto"/>
            <w:noWrap/>
            <w:hideMark/>
          </w:tcPr>
          <w:p w14:paraId="0A75CDB4" w14:textId="0C257828"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F. Aggravated Assault</w:t>
            </w:r>
          </w:p>
        </w:tc>
        <w:tc>
          <w:tcPr>
            <w:tcW w:w="571" w:type="dxa"/>
            <w:tcBorders>
              <w:top w:val="nil"/>
              <w:left w:val="nil"/>
              <w:bottom w:val="nil"/>
              <w:right w:val="nil"/>
            </w:tcBorders>
            <w:shd w:val="clear" w:color="auto" w:fill="auto"/>
            <w:noWrap/>
            <w:hideMark/>
          </w:tcPr>
          <w:p w14:paraId="6461223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D69ADA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A37E98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E070F0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5AAFED7B" w14:textId="77777777" w:rsidTr="00B04ABD">
        <w:trPr>
          <w:trHeight w:val="288"/>
        </w:trPr>
        <w:tc>
          <w:tcPr>
            <w:tcW w:w="5120" w:type="dxa"/>
            <w:tcBorders>
              <w:top w:val="nil"/>
              <w:left w:val="nil"/>
              <w:bottom w:val="nil"/>
              <w:right w:val="nil"/>
            </w:tcBorders>
            <w:shd w:val="clear" w:color="auto" w:fill="auto"/>
            <w:noWrap/>
            <w:hideMark/>
          </w:tcPr>
          <w:p w14:paraId="626C3D1C" w14:textId="746C07B2"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G. Burglary</w:t>
            </w:r>
          </w:p>
        </w:tc>
        <w:tc>
          <w:tcPr>
            <w:tcW w:w="571" w:type="dxa"/>
            <w:tcBorders>
              <w:top w:val="nil"/>
              <w:left w:val="nil"/>
              <w:bottom w:val="nil"/>
              <w:right w:val="nil"/>
            </w:tcBorders>
            <w:shd w:val="clear" w:color="auto" w:fill="auto"/>
            <w:noWrap/>
            <w:hideMark/>
          </w:tcPr>
          <w:p w14:paraId="6D71535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F97B16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97CE90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8045EA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392ADA42" w14:textId="77777777" w:rsidTr="00B04ABD">
        <w:trPr>
          <w:trHeight w:val="288"/>
        </w:trPr>
        <w:tc>
          <w:tcPr>
            <w:tcW w:w="5120" w:type="dxa"/>
            <w:tcBorders>
              <w:top w:val="nil"/>
              <w:left w:val="nil"/>
              <w:bottom w:val="nil"/>
              <w:right w:val="nil"/>
            </w:tcBorders>
            <w:shd w:val="clear" w:color="auto" w:fill="auto"/>
            <w:noWrap/>
            <w:hideMark/>
          </w:tcPr>
          <w:p w14:paraId="2A36662B" w14:textId="3C11145E"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H. Motor Vehicle Theft</w:t>
            </w:r>
          </w:p>
        </w:tc>
        <w:tc>
          <w:tcPr>
            <w:tcW w:w="571" w:type="dxa"/>
            <w:tcBorders>
              <w:top w:val="nil"/>
              <w:left w:val="nil"/>
              <w:bottom w:val="nil"/>
              <w:right w:val="nil"/>
            </w:tcBorders>
            <w:shd w:val="clear" w:color="auto" w:fill="auto"/>
            <w:noWrap/>
            <w:hideMark/>
          </w:tcPr>
          <w:p w14:paraId="03FA5B5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68EB24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B5B3FC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6AAFFF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5B971947" w14:textId="77777777" w:rsidTr="00B04ABD">
        <w:trPr>
          <w:trHeight w:val="288"/>
        </w:trPr>
        <w:tc>
          <w:tcPr>
            <w:tcW w:w="5120" w:type="dxa"/>
            <w:tcBorders>
              <w:top w:val="nil"/>
              <w:left w:val="nil"/>
              <w:bottom w:val="nil"/>
              <w:right w:val="nil"/>
            </w:tcBorders>
            <w:shd w:val="clear" w:color="auto" w:fill="auto"/>
            <w:noWrap/>
            <w:hideMark/>
          </w:tcPr>
          <w:p w14:paraId="3C03F7E9" w14:textId="662EA9FB"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I. Arson</w:t>
            </w:r>
          </w:p>
        </w:tc>
        <w:tc>
          <w:tcPr>
            <w:tcW w:w="571" w:type="dxa"/>
            <w:tcBorders>
              <w:top w:val="nil"/>
              <w:left w:val="nil"/>
              <w:bottom w:val="nil"/>
              <w:right w:val="nil"/>
            </w:tcBorders>
            <w:shd w:val="clear" w:color="auto" w:fill="auto"/>
            <w:noWrap/>
            <w:hideMark/>
          </w:tcPr>
          <w:p w14:paraId="7F4A68A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49CD12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F1108A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B85EB0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4B6A6687" w14:textId="77777777" w:rsidTr="00B04ABD">
        <w:trPr>
          <w:trHeight w:val="288"/>
        </w:trPr>
        <w:tc>
          <w:tcPr>
            <w:tcW w:w="5120" w:type="dxa"/>
            <w:tcBorders>
              <w:top w:val="nil"/>
              <w:left w:val="nil"/>
              <w:bottom w:val="nil"/>
              <w:right w:val="nil"/>
            </w:tcBorders>
            <w:shd w:val="clear" w:color="auto" w:fill="auto"/>
            <w:noWrap/>
            <w:hideMark/>
          </w:tcPr>
          <w:p w14:paraId="4EB1A49D" w14:textId="273BF1D4"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J. Other</w:t>
            </w:r>
          </w:p>
        </w:tc>
        <w:tc>
          <w:tcPr>
            <w:tcW w:w="571" w:type="dxa"/>
            <w:tcBorders>
              <w:top w:val="nil"/>
              <w:left w:val="nil"/>
              <w:bottom w:val="nil"/>
              <w:right w:val="nil"/>
            </w:tcBorders>
            <w:shd w:val="clear" w:color="auto" w:fill="auto"/>
            <w:noWrap/>
            <w:hideMark/>
          </w:tcPr>
          <w:p w14:paraId="1005037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B638DD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544D96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D561B8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043926EA" w14:textId="77777777" w:rsidTr="00B04ABD">
        <w:trPr>
          <w:trHeight w:val="288"/>
        </w:trPr>
        <w:tc>
          <w:tcPr>
            <w:tcW w:w="5120" w:type="dxa"/>
            <w:tcBorders>
              <w:top w:val="nil"/>
              <w:left w:val="nil"/>
              <w:bottom w:val="nil"/>
              <w:right w:val="nil"/>
            </w:tcBorders>
            <w:shd w:val="clear" w:color="auto" w:fill="auto"/>
            <w:noWrap/>
            <w:hideMark/>
          </w:tcPr>
          <w:p w14:paraId="4BEC1F23" w14:textId="41B91E38"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K. Illegal Weapons Possession </w:t>
            </w:r>
          </w:p>
        </w:tc>
        <w:tc>
          <w:tcPr>
            <w:tcW w:w="571" w:type="dxa"/>
            <w:tcBorders>
              <w:top w:val="nil"/>
              <w:left w:val="nil"/>
              <w:bottom w:val="nil"/>
              <w:right w:val="nil"/>
            </w:tcBorders>
            <w:shd w:val="clear" w:color="auto" w:fill="auto"/>
            <w:noWrap/>
            <w:hideMark/>
          </w:tcPr>
          <w:p w14:paraId="3C73503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EDA1BC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1</w:t>
            </w:r>
          </w:p>
        </w:tc>
        <w:tc>
          <w:tcPr>
            <w:tcW w:w="560" w:type="dxa"/>
            <w:tcBorders>
              <w:top w:val="nil"/>
              <w:left w:val="nil"/>
              <w:bottom w:val="nil"/>
              <w:right w:val="nil"/>
            </w:tcBorders>
            <w:shd w:val="clear" w:color="auto" w:fill="auto"/>
            <w:noWrap/>
            <w:hideMark/>
          </w:tcPr>
          <w:p w14:paraId="0068CFE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FFBA6C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21DABA15" w14:textId="77777777" w:rsidTr="00B04ABD">
        <w:trPr>
          <w:trHeight w:val="288"/>
        </w:trPr>
        <w:tc>
          <w:tcPr>
            <w:tcW w:w="5120" w:type="dxa"/>
            <w:tcBorders>
              <w:top w:val="nil"/>
              <w:left w:val="nil"/>
              <w:bottom w:val="nil"/>
              <w:right w:val="nil"/>
            </w:tcBorders>
            <w:shd w:val="clear" w:color="auto" w:fill="auto"/>
            <w:noWrap/>
            <w:hideMark/>
          </w:tcPr>
          <w:p w14:paraId="1F9696FB" w14:textId="75C919C4"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L. Drug Law Violations </w:t>
            </w:r>
          </w:p>
        </w:tc>
        <w:tc>
          <w:tcPr>
            <w:tcW w:w="571" w:type="dxa"/>
            <w:tcBorders>
              <w:top w:val="nil"/>
              <w:left w:val="nil"/>
              <w:bottom w:val="nil"/>
              <w:right w:val="nil"/>
            </w:tcBorders>
            <w:shd w:val="clear" w:color="auto" w:fill="auto"/>
            <w:noWrap/>
            <w:hideMark/>
          </w:tcPr>
          <w:p w14:paraId="6F2AE8F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C37EDA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1</w:t>
            </w:r>
          </w:p>
        </w:tc>
        <w:tc>
          <w:tcPr>
            <w:tcW w:w="560" w:type="dxa"/>
            <w:tcBorders>
              <w:top w:val="nil"/>
              <w:left w:val="nil"/>
              <w:bottom w:val="nil"/>
              <w:right w:val="nil"/>
            </w:tcBorders>
            <w:shd w:val="clear" w:color="auto" w:fill="auto"/>
            <w:noWrap/>
            <w:hideMark/>
          </w:tcPr>
          <w:p w14:paraId="68A5C44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A6723F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7278681B" w14:textId="77777777" w:rsidTr="00B04ABD">
        <w:trPr>
          <w:trHeight w:val="288"/>
        </w:trPr>
        <w:tc>
          <w:tcPr>
            <w:tcW w:w="5120" w:type="dxa"/>
            <w:tcBorders>
              <w:top w:val="nil"/>
              <w:left w:val="nil"/>
              <w:bottom w:val="nil"/>
              <w:right w:val="nil"/>
            </w:tcBorders>
            <w:shd w:val="clear" w:color="auto" w:fill="auto"/>
            <w:noWrap/>
            <w:hideMark/>
          </w:tcPr>
          <w:p w14:paraId="5F216FD3" w14:textId="3EEE62B9"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M. Liquor Law Violations </w:t>
            </w:r>
          </w:p>
        </w:tc>
        <w:tc>
          <w:tcPr>
            <w:tcW w:w="571" w:type="dxa"/>
            <w:tcBorders>
              <w:top w:val="nil"/>
              <w:left w:val="nil"/>
              <w:bottom w:val="nil"/>
              <w:right w:val="nil"/>
            </w:tcBorders>
            <w:shd w:val="clear" w:color="auto" w:fill="auto"/>
            <w:noWrap/>
            <w:hideMark/>
          </w:tcPr>
          <w:p w14:paraId="20CBD45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69DA32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88A27E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7299CF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38E0421D" w14:textId="77777777" w:rsidTr="00B04ABD">
        <w:trPr>
          <w:trHeight w:val="288"/>
        </w:trPr>
        <w:tc>
          <w:tcPr>
            <w:tcW w:w="5120" w:type="dxa"/>
            <w:tcBorders>
              <w:top w:val="nil"/>
              <w:left w:val="nil"/>
              <w:bottom w:val="nil"/>
              <w:right w:val="nil"/>
            </w:tcBorders>
            <w:shd w:val="clear" w:color="auto" w:fill="auto"/>
            <w:noWrap/>
            <w:hideMark/>
          </w:tcPr>
          <w:p w14:paraId="103EB79E" w14:textId="03AFFC35"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N. Domestic Violence</w:t>
            </w:r>
          </w:p>
        </w:tc>
        <w:tc>
          <w:tcPr>
            <w:tcW w:w="571" w:type="dxa"/>
            <w:tcBorders>
              <w:top w:val="nil"/>
              <w:left w:val="nil"/>
              <w:bottom w:val="nil"/>
              <w:right w:val="nil"/>
            </w:tcBorders>
            <w:shd w:val="clear" w:color="auto" w:fill="auto"/>
            <w:noWrap/>
            <w:hideMark/>
          </w:tcPr>
          <w:p w14:paraId="5116D9C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74AD75A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D87FAD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4ADC16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6E71745A" w14:textId="77777777" w:rsidTr="00B04ABD">
        <w:trPr>
          <w:trHeight w:val="288"/>
        </w:trPr>
        <w:tc>
          <w:tcPr>
            <w:tcW w:w="5120" w:type="dxa"/>
            <w:tcBorders>
              <w:top w:val="nil"/>
              <w:left w:val="nil"/>
              <w:bottom w:val="nil"/>
              <w:right w:val="nil"/>
            </w:tcBorders>
            <w:shd w:val="clear" w:color="auto" w:fill="auto"/>
            <w:noWrap/>
            <w:hideMark/>
          </w:tcPr>
          <w:p w14:paraId="0E551BE5" w14:textId="59DCF4B9"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O. Dating Violence</w:t>
            </w:r>
          </w:p>
        </w:tc>
        <w:tc>
          <w:tcPr>
            <w:tcW w:w="571" w:type="dxa"/>
            <w:tcBorders>
              <w:top w:val="nil"/>
              <w:left w:val="nil"/>
              <w:bottom w:val="nil"/>
              <w:right w:val="nil"/>
            </w:tcBorders>
            <w:shd w:val="clear" w:color="auto" w:fill="auto"/>
            <w:noWrap/>
            <w:hideMark/>
          </w:tcPr>
          <w:p w14:paraId="721BCCF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2F94444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60D2CF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281F3C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03450FF7" w14:textId="77777777" w:rsidTr="00B04ABD">
        <w:trPr>
          <w:trHeight w:val="288"/>
        </w:trPr>
        <w:tc>
          <w:tcPr>
            <w:tcW w:w="5120" w:type="dxa"/>
            <w:tcBorders>
              <w:top w:val="nil"/>
              <w:left w:val="nil"/>
              <w:bottom w:val="nil"/>
              <w:right w:val="nil"/>
            </w:tcBorders>
            <w:shd w:val="clear" w:color="auto" w:fill="auto"/>
            <w:noWrap/>
            <w:hideMark/>
          </w:tcPr>
          <w:p w14:paraId="11898BD9" w14:textId="3E0D283D"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P. Stalking</w:t>
            </w:r>
          </w:p>
        </w:tc>
        <w:tc>
          <w:tcPr>
            <w:tcW w:w="571" w:type="dxa"/>
            <w:tcBorders>
              <w:top w:val="nil"/>
              <w:left w:val="nil"/>
              <w:bottom w:val="nil"/>
              <w:right w:val="nil"/>
            </w:tcBorders>
            <w:shd w:val="clear" w:color="auto" w:fill="auto"/>
            <w:noWrap/>
            <w:hideMark/>
          </w:tcPr>
          <w:p w14:paraId="64C6ADB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350333E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6EBDAE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1396E3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3A44D7D9" w14:textId="77777777" w:rsidTr="00B04ABD">
        <w:trPr>
          <w:trHeight w:val="288"/>
        </w:trPr>
        <w:tc>
          <w:tcPr>
            <w:tcW w:w="5120" w:type="dxa"/>
            <w:tcBorders>
              <w:top w:val="nil"/>
              <w:left w:val="nil"/>
              <w:bottom w:val="nil"/>
              <w:right w:val="nil"/>
            </w:tcBorders>
            <w:shd w:val="clear" w:color="auto" w:fill="auto"/>
            <w:noWrap/>
            <w:hideMark/>
          </w:tcPr>
          <w:p w14:paraId="0B82391F" w14:textId="7B358084"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Q. Hate Crime</w:t>
            </w:r>
          </w:p>
        </w:tc>
        <w:tc>
          <w:tcPr>
            <w:tcW w:w="571" w:type="dxa"/>
            <w:tcBorders>
              <w:top w:val="nil"/>
              <w:left w:val="nil"/>
              <w:bottom w:val="nil"/>
              <w:right w:val="nil"/>
            </w:tcBorders>
            <w:shd w:val="clear" w:color="auto" w:fill="auto"/>
            <w:noWrap/>
            <w:hideMark/>
          </w:tcPr>
          <w:p w14:paraId="1DD60B3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377838B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A24EB5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5640C9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6EDA01ED" w14:textId="77777777" w:rsidTr="00B04ABD">
        <w:trPr>
          <w:trHeight w:val="312"/>
        </w:trPr>
        <w:tc>
          <w:tcPr>
            <w:tcW w:w="5120" w:type="dxa"/>
            <w:tcBorders>
              <w:top w:val="nil"/>
              <w:left w:val="nil"/>
              <w:bottom w:val="nil"/>
              <w:right w:val="nil"/>
            </w:tcBorders>
            <w:shd w:val="clear" w:color="auto" w:fill="auto"/>
            <w:noWrap/>
            <w:hideMark/>
          </w:tcPr>
          <w:p w14:paraId="7E19807C" w14:textId="77777777" w:rsidR="00B04ABD" w:rsidRPr="00B04ABD" w:rsidRDefault="00B04ABD" w:rsidP="00B04ABD">
            <w:pPr>
              <w:widowControl/>
              <w:spacing w:after="0" w:line="240" w:lineRule="auto"/>
              <w:rPr>
                <w:rFonts w:ascii="Book Antiqua" w:eastAsia="Times New Roman" w:hAnsi="Book Antiqua" w:cs="Times New Roman"/>
                <w:color w:val="000000"/>
                <w:sz w:val="20"/>
                <w:szCs w:val="20"/>
              </w:rPr>
            </w:pPr>
          </w:p>
        </w:tc>
        <w:tc>
          <w:tcPr>
            <w:tcW w:w="571" w:type="dxa"/>
            <w:tcBorders>
              <w:top w:val="nil"/>
              <w:left w:val="nil"/>
              <w:bottom w:val="nil"/>
              <w:right w:val="nil"/>
            </w:tcBorders>
            <w:shd w:val="clear" w:color="auto" w:fill="auto"/>
            <w:noWrap/>
            <w:hideMark/>
          </w:tcPr>
          <w:p w14:paraId="33632163"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7D04B50B"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38A25E48"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4807D097"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r>
      <w:tr w:rsidR="00B04ABD" w:rsidRPr="00B04ABD" w14:paraId="547098CC" w14:textId="77777777" w:rsidTr="00B04ABD">
        <w:trPr>
          <w:trHeight w:val="288"/>
        </w:trPr>
        <w:tc>
          <w:tcPr>
            <w:tcW w:w="5120" w:type="dxa"/>
            <w:tcBorders>
              <w:top w:val="nil"/>
              <w:left w:val="nil"/>
              <w:bottom w:val="nil"/>
              <w:right w:val="nil"/>
            </w:tcBorders>
            <w:shd w:val="clear" w:color="auto" w:fill="auto"/>
            <w:noWrap/>
            <w:hideMark/>
          </w:tcPr>
          <w:p w14:paraId="3C88CF78" w14:textId="77777777" w:rsidR="00B04ABD" w:rsidRPr="00B04ABD" w:rsidRDefault="00B04ABD" w:rsidP="00B04ABD">
            <w:pPr>
              <w:widowControl/>
              <w:spacing w:after="0" w:line="240" w:lineRule="auto"/>
              <w:rPr>
                <w:rFonts w:ascii="Book Antiqua" w:eastAsia="Times New Roman" w:hAnsi="Book Antiqua" w:cs="Times New Roman"/>
                <w:b/>
                <w:bCs/>
                <w:color w:val="000000"/>
                <w:sz w:val="20"/>
                <w:szCs w:val="20"/>
              </w:rPr>
            </w:pPr>
            <w:r w:rsidRPr="00B04ABD">
              <w:rPr>
                <w:rFonts w:ascii="Book Antiqua" w:eastAsia="Times New Roman" w:hAnsi="Book Antiqua" w:cs="Times New Roman"/>
                <w:b/>
                <w:bCs/>
                <w:color w:val="000000"/>
                <w:sz w:val="20"/>
                <w:szCs w:val="20"/>
              </w:rPr>
              <w:t>Non-Campus Property</w:t>
            </w:r>
          </w:p>
        </w:tc>
        <w:tc>
          <w:tcPr>
            <w:tcW w:w="571" w:type="dxa"/>
            <w:tcBorders>
              <w:top w:val="nil"/>
              <w:left w:val="nil"/>
              <w:bottom w:val="nil"/>
              <w:right w:val="nil"/>
            </w:tcBorders>
            <w:shd w:val="clear" w:color="auto" w:fill="auto"/>
            <w:noWrap/>
            <w:hideMark/>
          </w:tcPr>
          <w:p w14:paraId="678BF77F" w14:textId="77777777" w:rsidR="00B04ABD" w:rsidRPr="00B04ABD" w:rsidRDefault="00B04ABD" w:rsidP="00E17055">
            <w:pPr>
              <w:widowControl/>
              <w:spacing w:after="0" w:line="240" w:lineRule="auto"/>
              <w:jc w:val="center"/>
              <w:rPr>
                <w:rFonts w:ascii="Book Antiqua" w:eastAsia="Times New Roman" w:hAnsi="Book Antiqua" w:cs="Times New Roman"/>
                <w:b/>
                <w:bCs/>
                <w:color w:val="000000"/>
                <w:sz w:val="20"/>
                <w:szCs w:val="20"/>
              </w:rPr>
            </w:pPr>
          </w:p>
        </w:tc>
        <w:tc>
          <w:tcPr>
            <w:tcW w:w="560" w:type="dxa"/>
            <w:tcBorders>
              <w:top w:val="nil"/>
              <w:left w:val="nil"/>
              <w:bottom w:val="nil"/>
              <w:right w:val="nil"/>
            </w:tcBorders>
            <w:shd w:val="clear" w:color="auto" w:fill="auto"/>
            <w:noWrap/>
            <w:hideMark/>
          </w:tcPr>
          <w:p w14:paraId="7FA2B938"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20A8A3BD"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009E5006"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r>
      <w:tr w:rsidR="00B04ABD" w:rsidRPr="00B04ABD" w14:paraId="45243E8F" w14:textId="77777777" w:rsidTr="00B04ABD">
        <w:trPr>
          <w:trHeight w:val="288"/>
        </w:trPr>
        <w:tc>
          <w:tcPr>
            <w:tcW w:w="5120" w:type="dxa"/>
            <w:tcBorders>
              <w:top w:val="nil"/>
              <w:left w:val="nil"/>
              <w:bottom w:val="nil"/>
              <w:right w:val="nil"/>
            </w:tcBorders>
            <w:shd w:val="clear" w:color="auto" w:fill="auto"/>
            <w:noWrap/>
            <w:hideMark/>
          </w:tcPr>
          <w:p w14:paraId="7EA2A0CD" w14:textId="422EED9E" w:rsidR="00B04ABD" w:rsidRPr="00B04ABD" w:rsidRDefault="00643296" w:rsidP="00B04ABD">
            <w:pPr>
              <w:widowControl/>
              <w:spacing w:after="0" w:line="240" w:lineRule="auto"/>
              <w:rPr>
                <w:rFonts w:ascii="Book Antiqua" w:eastAsia="Times New Roman" w:hAnsi="Book Antiqua" w:cs="Times New Roman"/>
                <w:color w:val="000000"/>
                <w:sz w:val="20"/>
                <w:szCs w:val="20"/>
              </w:rPr>
            </w:pPr>
            <w:r>
              <w:rPr>
                <w:rFonts w:ascii="Book Antiqua" w:eastAsia="Times New Roman" w:hAnsi="Book Antiqua" w:cs="Times New Roman"/>
                <w:color w:val="000000"/>
                <w:sz w:val="20"/>
                <w:szCs w:val="20"/>
              </w:rPr>
              <w:t>A.</w:t>
            </w:r>
            <w:r w:rsidR="00B04ABD" w:rsidRPr="00B04ABD">
              <w:rPr>
                <w:rFonts w:ascii="Book Antiqua" w:eastAsia="Times New Roman" w:hAnsi="Book Antiqua" w:cs="Times New Roman"/>
                <w:color w:val="000000"/>
                <w:sz w:val="20"/>
                <w:szCs w:val="20"/>
              </w:rPr>
              <w:t xml:space="preserve"> Murder/Non-negligent Manslaughter</w:t>
            </w:r>
          </w:p>
        </w:tc>
        <w:tc>
          <w:tcPr>
            <w:tcW w:w="571" w:type="dxa"/>
            <w:tcBorders>
              <w:top w:val="nil"/>
              <w:left w:val="nil"/>
              <w:bottom w:val="nil"/>
              <w:right w:val="nil"/>
            </w:tcBorders>
            <w:shd w:val="clear" w:color="auto" w:fill="auto"/>
            <w:noWrap/>
            <w:hideMark/>
          </w:tcPr>
          <w:p w14:paraId="3FFFC3D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2091A8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24C47F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371F08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5B10858F" w14:textId="77777777" w:rsidTr="00B04ABD">
        <w:trPr>
          <w:trHeight w:val="288"/>
        </w:trPr>
        <w:tc>
          <w:tcPr>
            <w:tcW w:w="5120" w:type="dxa"/>
            <w:tcBorders>
              <w:top w:val="nil"/>
              <w:left w:val="nil"/>
              <w:bottom w:val="nil"/>
              <w:right w:val="nil"/>
            </w:tcBorders>
            <w:shd w:val="clear" w:color="auto" w:fill="auto"/>
            <w:noWrap/>
            <w:hideMark/>
          </w:tcPr>
          <w:p w14:paraId="1A80C88C" w14:textId="4E9040A9"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B. Negligent Manslaughter  </w:t>
            </w:r>
          </w:p>
        </w:tc>
        <w:tc>
          <w:tcPr>
            <w:tcW w:w="571" w:type="dxa"/>
            <w:tcBorders>
              <w:top w:val="nil"/>
              <w:left w:val="nil"/>
              <w:bottom w:val="nil"/>
              <w:right w:val="nil"/>
            </w:tcBorders>
            <w:shd w:val="clear" w:color="auto" w:fill="auto"/>
            <w:noWrap/>
            <w:hideMark/>
          </w:tcPr>
          <w:p w14:paraId="599A591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1594E2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A17225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48DB2C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72A69D3A" w14:textId="77777777" w:rsidTr="00B04ABD">
        <w:trPr>
          <w:trHeight w:val="288"/>
        </w:trPr>
        <w:tc>
          <w:tcPr>
            <w:tcW w:w="5120" w:type="dxa"/>
            <w:tcBorders>
              <w:top w:val="nil"/>
              <w:left w:val="nil"/>
              <w:bottom w:val="nil"/>
              <w:right w:val="nil"/>
            </w:tcBorders>
            <w:shd w:val="clear" w:color="auto" w:fill="auto"/>
            <w:noWrap/>
            <w:hideMark/>
          </w:tcPr>
          <w:p w14:paraId="23E0B62A" w14:textId="0F0D8537"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C. Sex offenses – Forcible </w:t>
            </w:r>
          </w:p>
        </w:tc>
        <w:tc>
          <w:tcPr>
            <w:tcW w:w="571" w:type="dxa"/>
            <w:tcBorders>
              <w:top w:val="nil"/>
              <w:left w:val="nil"/>
              <w:bottom w:val="nil"/>
              <w:right w:val="nil"/>
            </w:tcBorders>
            <w:shd w:val="clear" w:color="auto" w:fill="auto"/>
            <w:noWrap/>
            <w:hideMark/>
          </w:tcPr>
          <w:p w14:paraId="7EB91C5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E81CA9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446D71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CB6FA2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6560AFBA" w14:textId="77777777" w:rsidTr="00B04ABD">
        <w:trPr>
          <w:trHeight w:val="288"/>
        </w:trPr>
        <w:tc>
          <w:tcPr>
            <w:tcW w:w="5120" w:type="dxa"/>
            <w:tcBorders>
              <w:top w:val="nil"/>
              <w:left w:val="nil"/>
              <w:bottom w:val="nil"/>
              <w:right w:val="nil"/>
            </w:tcBorders>
            <w:shd w:val="clear" w:color="auto" w:fill="auto"/>
            <w:noWrap/>
            <w:hideMark/>
          </w:tcPr>
          <w:p w14:paraId="7CEAA0B8" w14:textId="14BC3F16"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D. Sex offenses - Non-forcible </w:t>
            </w:r>
          </w:p>
        </w:tc>
        <w:tc>
          <w:tcPr>
            <w:tcW w:w="571" w:type="dxa"/>
            <w:tcBorders>
              <w:top w:val="nil"/>
              <w:left w:val="nil"/>
              <w:bottom w:val="nil"/>
              <w:right w:val="nil"/>
            </w:tcBorders>
            <w:shd w:val="clear" w:color="auto" w:fill="auto"/>
            <w:noWrap/>
            <w:hideMark/>
          </w:tcPr>
          <w:p w14:paraId="5024AD5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A1B2EF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FE46D7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948B55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70773EEB" w14:textId="77777777" w:rsidTr="00B04ABD">
        <w:trPr>
          <w:trHeight w:val="288"/>
        </w:trPr>
        <w:tc>
          <w:tcPr>
            <w:tcW w:w="5120" w:type="dxa"/>
            <w:tcBorders>
              <w:top w:val="nil"/>
              <w:left w:val="nil"/>
              <w:bottom w:val="nil"/>
              <w:right w:val="nil"/>
            </w:tcBorders>
            <w:shd w:val="clear" w:color="auto" w:fill="auto"/>
            <w:noWrap/>
            <w:hideMark/>
          </w:tcPr>
          <w:p w14:paraId="49426177" w14:textId="169F7EA9"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E. Robbery</w:t>
            </w:r>
          </w:p>
        </w:tc>
        <w:tc>
          <w:tcPr>
            <w:tcW w:w="571" w:type="dxa"/>
            <w:tcBorders>
              <w:top w:val="nil"/>
              <w:left w:val="nil"/>
              <w:bottom w:val="nil"/>
              <w:right w:val="nil"/>
            </w:tcBorders>
            <w:shd w:val="clear" w:color="auto" w:fill="auto"/>
            <w:noWrap/>
            <w:hideMark/>
          </w:tcPr>
          <w:p w14:paraId="12A1E57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7ED4B9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579CAA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C5F561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1232B5F5" w14:textId="77777777" w:rsidTr="00B04ABD">
        <w:trPr>
          <w:trHeight w:val="288"/>
        </w:trPr>
        <w:tc>
          <w:tcPr>
            <w:tcW w:w="5120" w:type="dxa"/>
            <w:tcBorders>
              <w:top w:val="nil"/>
              <w:left w:val="nil"/>
              <w:bottom w:val="nil"/>
              <w:right w:val="nil"/>
            </w:tcBorders>
            <w:shd w:val="clear" w:color="auto" w:fill="auto"/>
            <w:noWrap/>
            <w:hideMark/>
          </w:tcPr>
          <w:p w14:paraId="29B5B9FB" w14:textId="239DC79D"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F. Aggravated Assault</w:t>
            </w:r>
          </w:p>
        </w:tc>
        <w:tc>
          <w:tcPr>
            <w:tcW w:w="571" w:type="dxa"/>
            <w:tcBorders>
              <w:top w:val="nil"/>
              <w:left w:val="nil"/>
              <w:bottom w:val="nil"/>
              <w:right w:val="nil"/>
            </w:tcBorders>
            <w:shd w:val="clear" w:color="auto" w:fill="auto"/>
            <w:noWrap/>
            <w:hideMark/>
          </w:tcPr>
          <w:p w14:paraId="3BAC885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4F7F16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6F527A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5FE273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47D8EC3F" w14:textId="77777777" w:rsidTr="00B04ABD">
        <w:trPr>
          <w:trHeight w:val="288"/>
        </w:trPr>
        <w:tc>
          <w:tcPr>
            <w:tcW w:w="5120" w:type="dxa"/>
            <w:tcBorders>
              <w:top w:val="nil"/>
              <w:left w:val="nil"/>
              <w:bottom w:val="nil"/>
              <w:right w:val="nil"/>
            </w:tcBorders>
            <w:shd w:val="clear" w:color="auto" w:fill="auto"/>
            <w:noWrap/>
            <w:hideMark/>
          </w:tcPr>
          <w:p w14:paraId="3E7B3718" w14:textId="485D8E76"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G. Burglary</w:t>
            </w:r>
          </w:p>
        </w:tc>
        <w:tc>
          <w:tcPr>
            <w:tcW w:w="571" w:type="dxa"/>
            <w:tcBorders>
              <w:top w:val="nil"/>
              <w:left w:val="nil"/>
              <w:bottom w:val="nil"/>
              <w:right w:val="nil"/>
            </w:tcBorders>
            <w:shd w:val="clear" w:color="auto" w:fill="auto"/>
            <w:noWrap/>
            <w:hideMark/>
          </w:tcPr>
          <w:p w14:paraId="17FD6B5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00A9C8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222BC6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9A3B16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3B8CF5F8" w14:textId="77777777" w:rsidTr="00B04ABD">
        <w:trPr>
          <w:trHeight w:val="288"/>
        </w:trPr>
        <w:tc>
          <w:tcPr>
            <w:tcW w:w="5120" w:type="dxa"/>
            <w:tcBorders>
              <w:top w:val="nil"/>
              <w:left w:val="nil"/>
              <w:bottom w:val="nil"/>
              <w:right w:val="nil"/>
            </w:tcBorders>
            <w:shd w:val="clear" w:color="auto" w:fill="auto"/>
            <w:noWrap/>
            <w:hideMark/>
          </w:tcPr>
          <w:p w14:paraId="67EBF916" w14:textId="547A4340"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H. Motor Vehicle Theft</w:t>
            </w:r>
          </w:p>
        </w:tc>
        <w:tc>
          <w:tcPr>
            <w:tcW w:w="571" w:type="dxa"/>
            <w:tcBorders>
              <w:top w:val="nil"/>
              <w:left w:val="nil"/>
              <w:bottom w:val="nil"/>
              <w:right w:val="nil"/>
            </w:tcBorders>
            <w:shd w:val="clear" w:color="auto" w:fill="auto"/>
            <w:noWrap/>
            <w:hideMark/>
          </w:tcPr>
          <w:p w14:paraId="62BFB6C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FD3DEC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E17A85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CA1858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229A0457" w14:textId="77777777" w:rsidTr="00B04ABD">
        <w:trPr>
          <w:trHeight w:val="288"/>
        </w:trPr>
        <w:tc>
          <w:tcPr>
            <w:tcW w:w="5120" w:type="dxa"/>
            <w:tcBorders>
              <w:top w:val="nil"/>
              <w:left w:val="nil"/>
              <w:bottom w:val="nil"/>
              <w:right w:val="nil"/>
            </w:tcBorders>
            <w:shd w:val="clear" w:color="auto" w:fill="auto"/>
            <w:noWrap/>
            <w:hideMark/>
          </w:tcPr>
          <w:p w14:paraId="29C50815" w14:textId="7172D0EE"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I. Arson</w:t>
            </w:r>
          </w:p>
        </w:tc>
        <w:tc>
          <w:tcPr>
            <w:tcW w:w="571" w:type="dxa"/>
            <w:tcBorders>
              <w:top w:val="nil"/>
              <w:left w:val="nil"/>
              <w:bottom w:val="nil"/>
              <w:right w:val="nil"/>
            </w:tcBorders>
            <w:shd w:val="clear" w:color="auto" w:fill="auto"/>
            <w:noWrap/>
            <w:hideMark/>
          </w:tcPr>
          <w:p w14:paraId="06D3D11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7083EF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26334C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2ECD45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3C8B2E38" w14:textId="77777777" w:rsidTr="00B04ABD">
        <w:trPr>
          <w:trHeight w:val="288"/>
        </w:trPr>
        <w:tc>
          <w:tcPr>
            <w:tcW w:w="5120" w:type="dxa"/>
            <w:tcBorders>
              <w:top w:val="nil"/>
              <w:left w:val="nil"/>
              <w:bottom w:val="nil"/>
              <w:right w:val="nil"/>
            </w:tcBorders>
            <w:shd w:val="clear" w:color="auto" w:fill="auto"/>
            <w:noWrap/>
            <w:hideMark/>
          </w:tcPr>
          <w:p w14:paraId="09A53A14" w14:textId="5CC61CC4"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J. Other</w:t>
            </w:r>
          </w:p>
        </w:tc>
        <w:tc>
          <w:tcPr>
            <w:tcW w:w="571" w:type="dxa"/>
            <w:tcBorders>
              <w:top w:val="nil"/>
              <w:left w:val="nil"/>
              <w:bottom w:val="nil"/>
              <w:right w:val="nil"/>
            </w:tcBorders>
            <w:shd w:val="clear" w:color="auto" w:fill="auto"/>
            <w:noWrap/>
            <w:hideMark/>
          </w:tcPr>
          <w:p w14:paraId="22B1B4C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6713A3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0D4315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775C81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5A644875" w14:textId="77777777" w:rsidTr="00B04ABD">
        <w:trPr>
          <w:trHeight w:val="288"/>
        </w:trPr>
        <w:tc>
          <w:tcPr>
            <w:tcW w:w="5120" w:type="dxa"/>
            <w:tcBorders>
              <w:top w:val="nil"/>
              <w:left w:val="nil"/>
              <w:bottom w:val="nil"/>
              <w:right w:val="nil"/>
            </w:tcBorders>
            <w:shd w:val="clear" w:color="auto" w:fill="auto"/>
            <w:noWrap/>
            <w:hideMark/>
          </w:tcPr>
          <w:p w14:paraId="4278F5D5" w14:textId="374A7108"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K. Illegal Weapons Possession </w:t>
            </w:r>
          </w:p>
        </w:tc>
        <w:tc>
          <w:tcPr>
            <w:tcW w:w="571" w:type="dxa"/>
            <w:tcBorders>
              <w:top w:val="nil"/>
              <w:left w:val="nil"/>
              <w:bottom w:val="nil"/>
              <w:right w:val="nil"/>
            </w:tcBorders>
            <w:shd w:val="clear" w:color="auto" w:fill="auto"/>
            <w:noWrap/>
            <w:hideMark/>
          </w:tcPr>
          <w:p w14:paraId="357BBDE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731125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09A9CF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685143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038B2821" w14:textId="77777777" w:rsidTr="00B04ABD">
        <w:trPr>
          <w:trHeight w:val="288"/>
        </w:trPr>
        <w:tc>
          <w:tcPr>
            <w:tcW w:w="5120" w:type="dxa"/>
            <w:tcBorders>
              <w:top w:val="nil"/>
              <w:left w:val="nil"/>
              <w:bottom w:val="nil"/>
              <w:right w:val="nil"/>
            </w:tcBorders>
            <w:shd w:val="clear" w:color="auto" w:fill="auto"/>
            <w:noWrap/>
            <w:hideMark/>
          </w:tcPr>
          <w:p w14:paraId="543C943C" w14:textId="320E3005"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L. Drug Law Violations</w:t>
            </w:r>
          </w:p>
        </w:tc>
        <w:tc>
          <w:tcPr>
            <w:tcW w:w="571" w:type="dxa"/>
            <w:tcBorders>
              <w:top w:val="nil"/>
              <w:left w:val="nil"/>
              <w:bottom w:val="nil"/>
              <w:right w:val="nil"/>
            </w:tcBorders>
            <w:shd w:val="clear" w:color="auto" w:fill="auto"/>
            <w:noWrap/>
            <w:hideMark/>
          </w:tcPr>
          <w:p w14:paraId="330F929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776BD8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1520A1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359B53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0548C7F4" w14:textId="77777777" w:rsidTr="00B04ABD">
        <w:trPr>
          <w:trHeight w:val="288"/>
        </w:trPr>
        <w:tc>
          <w:tcPr>
            <w:tcW w:w="5120" w:type="dxa"/>
            <w:tcBorders>
              <w:top w:val="nil"/>
              <w:left w:val="nil"/>
              <w:bottom w:val="nil"/>
              <w:right w:val="nil"/>
            </w:tcBorders>
            <w:shd w:val="clear" w:color="auto" w:fill="auto"/>
            <w:noWrap/>
            <w:hideMark/>
          </w:tcPr>
          <w:p w14:paraId="0C8F1F3B" w14:textId="6554ED41"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M. Liquor Law Violations </w:t>
            </w:r>
          </w:p>
        </w:tc>
        <w:tc>
          <w:tcPr>
            <w:tcW w:w="571" w:type="dxa"/>
            <w:tcBorders>
              <w:top w:val="nil"/>
              <w:left w:val="nil"/>
              <w:bottom w:val="nil"/>
              <w:right w:val="nil"/>
            </w:tcBorders>
            <w:shd w:val="clear" w:color="auto" w:fill="auto"/>
            <w:noWrap/>
            <w:hideMark/>
          </w:tcPr>
          <w:p w14:paraId="69ADD87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D56831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AEF906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38375B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1800F046" w14:textId="77777777" w:rsidTr="00B04ABD">
        <w:trPr>
          <w:trHeight w:val="288"/>
        </w:trPr>
        <w:tc>
          <w:tcPr>
            <w:tcW w:w="5120" w:type="dxa"/>
            <w:tcBorders>
              <w:top w:val="nil"/>
              <w:left w:val="nil"/>
              <w:bottom w:val="nil"/>
              <w:right w:val="nil"/>
            </w:tcBorders>
            <w:shd w:val="clear" w:color="auto" w:fill="auto"/>
            <w:noWrap/>
            <w:hideMark/>
          </w:tcPr>
          <w:p w14:paraId="542B8B85" w14:textId="67D36537"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N. Domestic Violence</w:t>
            </w:r>
          </w:p>
        </w:tc>
        <w:tc>
          <w:tcPr>
            <w:tcW w:w="571" w:type="dxa"/>
            <w:tcBorders>
              <w:top w:val="nil"/>
              <w:left w:val="nil"/>
              <w:bottom w:val="nil"/>
              <w:right w:val="nil"/>
            </w:tcBorders>
            <w:shd w:val="clear" w:color="auto" w:fill="auto"/>
            <w:noWrap/>
            <w:hideMark/>
          </w:tcPr>
          <w:p w14:paraId="259449C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44DF36A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2416D7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310D67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280DE739" w14:textId="77777777" w:rsidTr="00B04ABD">
        <w:trPr>
          <w:trHeight w:val="288"/>
        </w:trPr>
        <w:tc>
          <w:tcPr>
            <w:tcW w:w="5120" w:type="dxa"/>
            <w:tcBorders>
              <w:top w:val="nil"/>
              <w:left w:val="nil"/>
              <w:bottom w:val="nil"/>
              <w:right w:val="nil"/>
            </w:tcBorders>
            <w:shd w:val="clear" w:color="auto" w:fill="auto"/>
            <w:noWrap/>
            <w:hideMark/>
          </w:tcPr>
          <w:p w14:paraId="770E5AC2" w14:textId="0A84F002"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O. Dating Violence</w:t>
            </w:r>
          </w:p>
        </w:tc>
        <w:tc>
          <w:tcPr>
            <w:tcW w:w="571" w:type="dxa"/>
            <w:tcBorders>
              <w:top w:val="nil"/>
              <w:left w:val="nil"/>
              <w:bottom w:val="nil"/>
              <w:right w:val="nil"/>
            </w:tcBorders>
            <w:shd w:val="clear" w:color="auto" w:fill="auto"/>
            <w:noWrap/>
            <w:hideMark/>
          </w:tcPr>
          <w:p w14:paraId="7CBCC08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7033FFF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5F0AF9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D8CA7C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55759396" w14:textId="77777777" w:rsidTr="00B04ABD">
        <w:trPr>
          <w:trHeight w:val="288"/>
        </w:trPr>
        <w:tc>
          <w:tcPr>
            <w:tcW w:w="5120" w:type="dxa"/>
            <w:tcBorders>
              <w:top w:val="nil"/>
              <w:left w:val="nil"/>
              <w:bottom w:val="nil"/>
              <w:right w:val="nil"/>
            </w:tcBorders>
            <w:shd w:val="clear" w:color="auto" w:fill="auto"/>
            <w:noWrap/>
            <w:hideMark/>
          </w:tcPr>
          <w:p w14:paraId="386C2C55" w14:textId="03AFCE56"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P. Stalking</w:t>
            </w:r>
          </w:p>
        </w:tc>
        <w:tc>
          <w:tcPr>
            <w:tcW w:w="571" w:type="dxa"/>
            <w:tcBorders>
              <w:top w:val="nil"/>
              <w:left w:val="nil"/>
              <w:bottom w:val="nil"/>
              <w:right w:val="nil"/>
            </w:tcBorders>
            <w:shd w:val="clear" w:color="auto" w:fill="auto"/>
            <w:noWrap/>
            <w:hideMark/>
          </w:tcPr>
          <w:p w14:paraId="28ED7C5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39C6F52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0B8EA0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0F72C9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04A02B8C" w14:textId="77777777" w:rsidTr="00B04ABD">
        <w:trPr>
          <w:trHeight w:val="288"/>
        </w:trPr>
        <w:tc>
          <w:tcPr>
            <w:tcW w:w="5120" w:type="dxa"/>
            <w:tcBorders>
              <w:top w:val="nil"/>
              <w:left w:val="nil"/>
              <w:bottom w:val="nil"/>
              <w:right w:val="nil"/>
            </w:tcBorders>
            <w:shd w:val="clear" w:color="auto" w:fill="auto"/>
            <w:noWrap/>
            <w:hideMark/>
          </w:tcPr>
          <w:p w14:paraId="1AABC453" w14:textId="6F69F36A"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Q. Hate Crime</w:t>
            </w:r>
          </w:p>
        </w:tc>
        <w:tc>
          <w:tcPr>
            <w:tcW w:w="571" w:type="dxa"/>
            <w:tcBorders>
              <w:top w:val="nil"/>
              <w:left w:val="nil"/>
              <w:bottom w:val="nil"/>
              <w:right w:val="nil"/>
            </w:tcBorders>
            <w:shd w:val="clear" w:color="auto" w:fill="auto"/>
            <w:noWrap/>
            <w:hideMark/>
          </w:tcPr>
          <w:p w14:paraId="4A976E0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2E65067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4B6E49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76C666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7F8CA3CE" w14:textId="77777777" w:rsidTr="00B04ABD">
        <w:trPr>
          <w:trHeight w:val="312"/>
        </w:trPr>
        <w:tc>
          <w:tcPr>
            <w:tcW w:w="5120" w:type="dxa"/>
            <w:tcBorders>
              <w:top w:val="nil"/>
              <w:left w:val="nil"/>
              <w:bottom w:val="nil"/>
              <w:right w:val="nil"/>
            </w:tcBorders>
            <w:shd w:val="clear" w:color="auto" w:fill="auto"/>
            <w:noWrap/>
            <w:hideMark/>
          </w:tcPr>
          <w:p w14:paraId="0FB355F5" w14:textId="77777777" w:rsidR="00B04ABD" w:rsidRPr="00B04ABD" w:rsidRDefault="00B04ABD" w:rsidP="00B04ABD">
            <w:pPr>
              <w:widowControl/>
              <w:spacing w:after="0" w:line="240" w:lineRule="auto"/>
              <w:rPr>
                <w:rFonts w:ascii="Book Antiqua" w:eastAsia="Times New Roman" w:hAnsi="Book Antiqua" w:cs="Times New Roman"/>
                <w:color w:val="000000"/>
                <w:sz w:val="20"/>
                <w:szCs w:val="20"/>
              </w:rPr>
            </w:pPr>
          </w:p>
        </w:tc>
        <w:tc>
          <w:tcPr>
            <w:tcW w:w="571" w:type="dxa"/>
            <w:tcBorders>
              <w:top w:val="nil"/>
              <w:left w:val="nil"/>
              <w:bottom w:val="nil"/>
              <w:right w:val="nil"/>
            </w:tcBorders>
            <w:shd w:val="clear" w:color="auto" w:fill="auto"/>
            <w:noWrap/>
            <w:hideMark/>
          </w:tcPr>
          <w:p w14:paraId="6DF53F0A"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748054D2"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7A42F598"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75D4CB6A"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r>
      <w:tr w:rsidR="00B04ABD" w:rsidRPr="00B04ABD" w14:paraId="34CCD19F" w14:textId="77777777" w:rsidTr="00B04ABD">
        <w:trPr>
          <w:trHeight w:val="288"/>
        </w:trPr>
        <w:tc>
          <w:tcPr>
            <w:tcW w:w="5120" w:type="dxa"/>
            <w:tcBorders>
              <w:top w:val="nil"/>
              <w:left w:val="nil"/>
              <w:bottom w:val="nil"/>
              <w:right w:val="nil"/>
            </w:tcBorders>
            <w:shd w:val="clear" w:color="auto" w:fill="auto"/>
            <w:noWrap/>
            <w:hideMark/>
          </w:tcPr>
          <w:p w14:paraId="5175113E" w14:textId="77777777" w:rsidR="00B04ABD" w:rsidRPr="00B04ABD" w:rsidRDefault="00B04ABD" w:rsidP="00B04ABD">
            <w:pPr>
              <w:widowControl/>
              <w:spacing w:after="0" w:line="240" w:lineRule="auto"/>
              <w:rPr>
                <w:rFonts w:ascii="Book Antiqua" w:eastAsia="Times New Roman" w:hAnsi="Book Antiqua" w:cs="Times New Roman"/>
                <w:b/>
                <w:bCs/>
                <w:color w:val="000000"/>
                <w:sz w:val="20"/>
                <w:szCs w:val="20"/>
              </w:rPr>
            </w:pPr>
            <w:r w:rsidRPr="00B04ABD">
              <w:rPr>
                <w:rFonts w:ascii="Book Antiqua" w:eastAsia="Times New Roman" w:hAnsi="Book Antiqua" w:cs="Times New Roman"/>
                <w:b/>
                <w:bCs/>
                <w:color w:val="000000"/>
                <w:sz w:val="20"/>
                <w:szCs w:val="20"/>
              </w:rPr>
              <w:lastRenderedPageBreak/>
              <w:t>Public Property</w:t>
            </w:r>
          </w:p>
        </w:tc>
        <w:tc>
          <w:tcPr>
            <w:tcW w:w="571" w:type="dxa"/>
            <w:tcBorders>
              <w:top w:val="nil"/>
              <w:left w:val="nil"/>
              <w:bottom w:val="nil"/>
              <w:right w:val="nil"/>
            </w:tcBorders>
            <w:shd w:val="clear" w:color="auto" w:fill="auto"/>
            <w:noWrap/>
            <w:hideMark/>
          </w:tcPr>
          <w:p w14:paraId="132357A9" w14:textId="77777777" w:rsidR="00B04ABD" w:rsidRPr="00B04ABD" w:rsidRDefault="00B04ABD" w:rsidP="00E17055">
            <w:pPr>
              <w:widowControl/>
              <w:spacing w:after="0" w:line="240" w:lineRule="auto"/>
              <w:jc w:val="center"/>
              <w:rPr>
                <w:rFonts w:ascii="Book Antiqua" w:eastAsia="Times New Roman" w:hAnsi="Book Antiqua" w:cs="Times New Roman"/>
                <w:b/>
                <w:bCs/>
                <w:color w:val="000000"/>
                <w:sz w:val="20"/>
                <w:szCs w:val="20"/>
              </w:rPr>
            </w:pPr>
          </w:p>
        </w:tc>
        <w:tc>
          <w:tcPr>
            <w:tcW w:w="560" w:type="dxa"/>
            <w:tcBorders>
              <w:top w:val="nil"/>
              <w:left w:val="nil"/>
              <w:bottom w:val="nil"/>
              <w:right w:val="nil"/>
            </w:tcBorders>
            <w:shd w:val="clear" w:color="auto" w:fill="auto"/>
            <w:noWrap/>
            <w:hideMark/>
          </w:tcPr>
          <w:p w14:paraId="4DE6A398"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241ED6B6"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hideMark/>
          </w:tcPr>
          <w:p w14:paraId="4E1FCB73" w14:textId="77777777" w:rsidR="00B04ABD" w:rsidRPr="00B04ABD" w:rsidRDefault="00B04ABD" w:rsidP="00E17055">
            <w:pPr>
              <w:widowControl/>
              <w:spacing w:after="0" w:line="240" w:lineRule="auto"/>
              <w:jc w:val="center"/>
              <w:rPr>
                <w:rFonts w:ascii="Times New Roman" w:eastAsia="Times New Roman" w:hAnsi="Times New Roman" w:cs="Times New Roman"/>
                <w:sz w:val="20"/>
                <w:szCs w:val="20"/>
              </w:rPr>
            </w:pPr>
          </w:p>
        </w:tc>
      </w:tr>
      <w:tr w:rsidR="00B04ABD" w:rsidRPr="00B04ABD" w14:paraId="652533AD" w14:textId="77777777" w:rsidTr="00B04ABD">
        <w:trPr>
          <w:trHeight w:val="288"/>
        </w:trPr>
        <w:tc>
          <w:tcPr>
            <w:tcW w:w="5120" w:type="dxa"/>
            <w:tcBorders>
              <w:top w:val="nil"/>
              <w:left w:val="nil"/>
              <w:bottom w:val="nil"/>
              <w:right w:val="nil"/>
            </w:tcBorders>
            <w:shd w:val="clear" w:color="auto" w:fill="auto"/>
            <w:noWrap/>
            <w:hideMark/>
          </w:tcPr>
          <w:p w14:paraId="3092883F" w14:textId="429075DD" w:rsidR="00B04ABD" w:rsidRPr="00B04ABD" w:rsidRDefault="00643296" w:rsidP="00B04ABD">
            <w:pPr>
              <w:widowControl/>
              <w:spacing w:after="0" w:line="240" w:lineRule="auto"/>
              <w:rPr>
                <w:rFonts w:ascii="Book Antiqua" w:eastAsia="Times New Roman" w:hAnsi="Book Antiqua" w:cs="Times New Roman"/>
                <w:color w:val="000000"/>
                <w:sz w:val="20"/>
                <w:szCs w:val="20"/>
              </w:rPr>
            </w:pPr>
            <w:r>
              <w:rPr>
                <w:rFonts w:ascii="Book Antiqua" w:eastAsia="Times New Roman" w:hAnsi="Book Antiqua" w:cs="Times New Roman"/>
                <w:color w:val="000000"/>
                <w:sz w:val="20"/>
                <w:szCs w:val="20"/>
              </w:rPr>
              <w:t>A.</w:t>
            </w:r>
            <w:r w:rsidR="00B04ABD" w:rsidRPr="00B04ABD">
              <w:rPr>
                <w:rFonts w:ascii="Book Antiqua" w:eastAsia="Times New Roman" w:hAnsi="Book Antiqua" w:cs="Times New Roman"/>
                <w:color w:val="000000"/>
                <w:sz w:val="20"/>
                <w:szCs w:val="20"/>
              </w:rPr>
              <w:t xml:space="preserve"> Murder/Non-negligent Manslaughter</w:t>
            </w:r>
          </w:p>
        </w:tc>
        <w:tc>
          <w:tcPr>
            <w:tcW w:w="571" w:type="dxa"/>
            <w:tcBorders>
              <w:top w:val="nil"/>
              <w:left w:val="nil"/>
              <w:bottom w:val="nil"/>
              <w:right w:val="nil"/>
            </w:tcBorders>
            <w:shd w:val="clear" w:color="auto" w:fill="auto"/>
            <w:noWrap/>
            <w:hideMark/>
          </w:tcPr>
          <w:p w14:paraId="0081974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6964A9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EB7CEE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C8A6A8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4B94E639" w14:textId="77777777" w:rsidTr="00B04ABD">
        <w:trPr>
          <w:trHeight w:val="288"/>
        </w:trPr>
        <w:tc>
          <w:tcPr>
            <w:tcW w:w="5120" w:type="dxa"/>
            <w:tcBorders>
              <w:top w:val="nil"/>
              <w:left w:val="nil"/>
              <w:bottom w:val="nil"/>
              <w:right w:val="nil"/>
            </w:tcBorders>
            <w:shd w:val="clear" w:color="auto" w:fill="auto"/>
            <w:noWrap/>
            <w:hideMark/>
          </w:tcPr>
          <w:p w14:paraId="5F3C5913" w14:textId="4EAC0D63"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B. Negligent Manslaughter  </w:t>
            </w:r>
          </w:p>
        </w:tc>
        <w:tc>
          <w:tcPr>
            <w:tcW w:w="571" w:type="dxa"/>
            <w:tcBorders>
              <w:top w:val="nil"/>
              <w:left w:val="nil"/>
              <w:bottom w:val="nil"/>
              <w:right w:val="nil"/>
            </w:tcBorders>
            <w:shd w:val="clear" w:color="auto" w:fill="auto"/>
            <w:noWrap/>
            <w:hideMark/>
          </w:tcPr>
          <w:p w14:paraId="293216F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1A75B7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C6BDED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1516B7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7E91734B" w14:textId="77777777" w:rsidTr="00B04ABD">
        <w:trPr>
          <w:trHeight w:val="288"/>
        </w:trPr>
        <w:tc>
          <w:tcPr>
            <w:tcW w:w="5120" w:type="dxa"/>
            <w:tcBorders>
              <w:top w:val="nil"/>
              <w:left w:val="nil"/>
              <w:bottom w:val="nil"/>
              <w:right w:val="nil"/>
            </w:tcBorders>
            <w:shd w:val="clear" w:color="auto" w:fill="auto"/>
            <w:noWrap/>
            <w:hideMark/>
          </w:tcPr>
          <w:p w14:paraId="2A50F210" w14:textId="398A6DC0"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C. Sex offenses – Forcible </w:t>
            </w:r>
          </w:p>
        </w:tc>
        <w:tc>
          <w:tcPr>
            <w:tcW w:w="571" w:type="dxa"/>
            <w:tcBorders>
              <w:top w:val="nil"/>
              <w:left w:val="nil"/>
              <w:bottom w:val="nil"/>
              <w:right w:val="nil"/>
            </w:tcBorders>
            <w:shd w:val="clear" w:color="auto" w:fill="auto"/>
            <w:noWrap/>
            <w:hideMark/>
          </w:tcPr>
          <w:p w14:paraId="7E63076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820187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256840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C14371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1AF59610" w14:textId="77777777" w:rsidTr="00B04ABD">
        <w:trPr>
          <w:trHeight w:val="288"/>
        </w:trPr>
        <w:tc>
          <w:tcPr>
            <w:tcW w:w="5120" w:type="dxa"/>
            <w:tcBorders>
              <w:top w:val="nil"/>
              <w:left w:val="nil"/>
              <w:bottom w:val="nil"/>
              <w:right w:val="nil"/>
            </w:tcBorders>
            <w:shd w:val="clear" w:color="auto" w:fill="auto"/>
            <w:noWrap/>
            <w:hideMark/>
          </w:tcPr>
          <w:p w14:paraId="2D010892" w14:textId="0EA12FFA"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D. Sex offenses - Non-forcible </w:t>
            </w:r>
          </w:p>
        </w:tc>
        <w:tc>
          <w:tcPr>
            <w:tcW w:w="571" w:type="dxa"/>
            <w:tcBorders>
              <w:top w:val="nil"/>
              <w:left w:val="nil"/>
              <w:bottom w:val="nil"/>
              <w:right w:val="nil"/>
            </w:tcBorders>
            <w:shd w:val="clear" w:color="auto" w:fill="auto"/>
            <w:noWrap/>
            <w:hideMark/>
          </w:tcPr>
          <w:p w14:paraId="1BB29A7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DDD71E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36738C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9FA1B4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2FA4BB6F" w14:textId="77777777" w:rsidTr="00B04ABD">
        <w:trPr>
          <w:trHeight w:val="288"/>
        </w:trPr>
        <w:tc>
          <w:tcPr>
            <w:tcW w:w="5120" w:type="dxa"/>
            <w:tcBorders>
              <w:top w:val="nil"/>
              <w:left w:val="nil"/>
              <w:bottom w:val="nil"/>
              <w:right w:val="nil"/>
            </w:tcBorders>
            <w:shd w:val="clear" w:color="auto" w:fill="auto"/>
            <w:noWrap/>
            <w:hideMark/>
          </w:tcPr>
          <w:p w14:paraId="5A8AB5C8" w14:textId="7B38E501"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E. Robbery</w:t>
            </w:r>
          </w:p>
        </w:tc>
        <w:tc>
          <w:tcPr>
            <w:tcW w:w="571" w:type="dxa"/>
            <w:tcBorders>
              <w:top w:val="nil"/>
              <w:left w:val="nil"/>
              <w:bottom w:val="nil"/>
              <w:right w:val="nil"/>
            </w:tcBorders>
            <w:shd w:val="clear" w:color="auto" w:fill="auto"/>
            <w:noWrap/>
            <w:hideMark/>
          </w:tcPr>
          <w:p w14:paraId="166CAEE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27F517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965829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64EFF4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06FE972E" w14:textId="77777777" w:rsidTr="00B04ABD">
        <w:trPr>
          <w:trHeight w:val="288"/>
        </w:trPr>
        <w:tc>
          <w:tcPr>
            <w:tcW w:w="5120" w:type="dxa"/>
            <w:tcBorders>
              <w:top w:val="nil"/>
              <w:left w:val="nil"/>
              <w:bottom w:val="nil"/>
              <w:right w:val="nil"/>
            </w:tcBorders>
            <w:shd w:val="clear" w:color="auto" w:fill="auto"/>
            <w:noWrap/>
            <w:hideMark/>
          </w:tcPr>
          <w:p w14:paraId="5DB76D56" w14:textId="7BD7839D"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F. Aggravated Assault</w:t>
            </w:r>
          </w:p>
        </w:tc>
        <w:tc>
          <w:tcPr>
            <w:tcW w:w="571" w:type="dxa"/>
            <w:tcBorders>
              <w:top w:val="nil"/>
              <w:left w:val="nil"/>
              <w:bottom w:val="nil"/>
              <w:right w:val="nil"/>
            </w:tcBorders>
            <w:shd w:val="clear" w:color="auto" w:fill="auto"/>
            <w:noWrap/>
            <w:hideMark/>
          </w:tcPr>
          <w:p w14:paraId="60EA582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945B1A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1BE394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9A917B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671EFEB7" w14:textId="77777777" w:rsidTr="00B04ABD">
        <w:trPr>
          <w:trHeight w:val="288"/>
        </w:trPr>
        <w:tc>
          <w:tcPr>
            <w:tcW w:w="5120" w:type="dxa"/>
            <w:tcBorders>
              <w:top w:val="nil"/>
              <w:left w:val="nil"/>
              <w:bottom w:val="nil"/>
              <w:right w:val="nil"/>
            </w:tcBorders>
            <w:shd w:val="clear" w:color="auto" w:fill="auto"/>
            <w:noWrap/>
            <w:hideMark/>
          </w:tcPr>
          <w:p w14:paraId="6FFA63D3" w14:textId="75F3571E"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G. Burglary</w:t>
            </w:r>
          </w:p>
        </w:tc>
        <w:tc>
          <w:tcPr>
            <w:tcW w:w="571" w:type="dxa"/>
            <w:tcBorders>
              <w:top w:val="nil"/>
              <w:left w:val="nil"/>
              <w:bottom w:val="nil"/>
              <w:right w:val="nil"/>
            </w:tcBorders>
            <w:shd w:val="clear" w:color="auto" w:fill="auto"/>
            <w:noWrap/>
            <w:hideMark/>
          </w:tcPr>
          <w:p w14:paraId="73D4849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AF0A20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C85A1E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DA17C0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7C98A06D" w14:textId="77777777" w:rsidTr="00B04ABD">
        <w:trPr>
          <w:trHeight w:val="288"/>
        </w:trPr>
        <w:tc>
          <w:tcPr>
            <w:tcW w:w="5120" w:type="dxa"/>
            <w:tcBorders>
              <w:top w:val="nil"/>
              <w:left w:val="nil"/>
              <w:bottom w:val="nil"/>
              <w:right w:val="nil"/>
            </w:tcBorders>
            <w:shd w:val="clear" w:color="auto" w:fill="auto"/>
            <w:noWrap/>
            <w:hideMark/>
          </w:tcPr>
          <w:p w14:paraId="2B1E8FEB" w14:textId="33936029"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H. Motor Vehicle Theft</w:t>
            </w:r>
          </w:p>
        </w:tc>
        <w:tc>
          <w:tcPr>
            <w:tcW w:w="571" w:type="dxa"/>
            <w:tcBorders>
              <w:top w:val="nil"/>
              <w:left w:val="nil"/>
              <w:bottom w:val="nil"/>
              <w:right w:val="nil"/>
            </w:tcBorders>
            <w:shd w:val="clear" w:color="auto" w:fill="auto"/>
            <w:noWrap/>
            <w:hideMark/>
          </w:tcPr>
          <w:p w14:paraId="4E83F14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6CB1E0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94B12F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0223D5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43BA27CD" w14:textId="77777777" w:rsidTr="00B04ABD">
        <w:trPr>
          <w:trHeight w:val="288"/>
        </w:trPr>
        <w:tc>
          <w:tcPr>
            <w:tcW w:w="5120" w:type="dxa"/>
            <w:tcBorders>
              <w:top w:val="nil"/>
              <w:left w:val="nil"/>
              <w:bottom w:val="nil"/>
              <w:right w:val="nil"/>
            </w:tcBorders>
            <w:shd w:val="clear" w:color="auto" w:fill="auto"/>
            <w:noWrap/>
            <w:hideMark/>
          </w:tcPr>
          <w:p w14:paraId="064F63AC" w14:textId="37DCC662"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I. Arson</w:t>
            </w:r>
          </w:p>
        </w:tc>
        <w:tc>
          <w:tcPr>
            <w:tcW w:w="571" w:type="dxa"/>
            <w:tcBorders>
              <w:top w:val="nil"/>
              <w:left w:val="nil"/>
              <w:bottom w:val="nil"/>
              <w:right w:val="nil"/>
            </w:tcBorders>
            <w:shd w:val="clear" w:color="auto" w:fill="auto"/>
            <w:noWrap/>
            <w:hideMark/>
          </w:tcPr>
          <w:p w14:paraId="2EAF6A8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A962A2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DDC496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6F9AEF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4BA51B14" w14:textId="77777777" w:rsidTr="00B04ABD">
        <w:trPr>
          <w:trHeight w:val="288"/>
        </w:trPr>
        <w:tc>
          <w:tcPr>
            <w:tcW w:w="5120" w:type="dxa"/>
            <w:tcBorders>
              <w:top w:val="nil"/>
              <w:left w:val="nil"/>
              <w:bottom w:val="nil"/>
              <w:right w:val="nil"/>
            </w:tcBorders>
            <w:shd w:val="clear" w:color="auto" w:fill="auto"/>
            <w:noWrap/>
            <w:hideMark/>
          </w:tcPr>
          <w:p w14:paraId="5795B6CB" w14:textId="2BB36E00"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J. Other</w:t>
            </w:r>
          </w:p>
        </w:tc>
        <w:tc>
          <w:tcPr>
            <w:tcW w:w="571" w:type="dxa"/>
            <w:tcBorders>
              <w:top w:val="nil"/>
              <w:left w:val="nil"/>
              <w:bottom w:val="nil"/>
              <w:right w:val="nil"/>
            </w:tcBorders>
            <w:shd w:val="clear" w:color="auto" w:fill="auto"/>
            <w:noWrap/>
            <w:hideMark/>
          </w:tcPr>
          <w:p w14:paraId="259262F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BEC443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2012C8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215DBF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26BA6A3C" w14:textId="77777777" w:rsidTr="00B04ABD">
        <w:trPr>
          <w:trHeight w:val="288"/>
        </w:trPr>
        <w:tc>
          <w:tcPr>
            <w:tcW w:w="5120" w:type="dxa"/>
            <w:tcBorders>
              <w:top w:val="nil"/>
              <w:left w:val="nil"/>
              <w:bottom w:val="nil"/>
              <w:right w:val="nil"/>
            </w:tcBorders>
            <w:shd w:val="clear" w:color="auto" w:fill="auto"/>
            <w:noWrap/>
            <w:hideMark/>
          </w:tcPr>
          <w:p w14:paraId="180CA184" w14:textId="1D8FCC05"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K. Illegal Weapons Possession </w:t>
            </w:r>
          </w:p>
        </w:tc>
        <w:tc>
          <w:tcPr>
            <w:tcW w:w="571" w:type="dxa"/>
            <w:tcBorders>
              <w:top w:val="nil"/>
              <w:left w:val="nil"/>
              <w:bottom w:val="nil"/>
              <w:right w:val="nil"/>
            </w:tcBorders>
            <w:shd w:val="clear" w:color="auto" w:fill="auto"/>
            <w:noWrap/>
            <w:hideMark/>
          </w:tcPr>
          <w:p w14:paraId="379CF0D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AD112B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1C70A4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BE2614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57E37C68" w14:textId="77777777" w:rsidTr="00B04ABD">
        <w:trPr>
          <w:trHeight w:val="288"/>
        </w:trPr>
        <w:tc>
          <w:tcPr>
            <w:tcW w:w="5120" w:type="dxa"/>
            <w:tcBorders>
              <w:top w:val="nil"/>
              <w:left w:val="nil"/>
              <w:bottom w:val="nil"/>
              <w:right w:val="nil"/>
            </w:tcBorders>
            <w:shd w:val="clear" w:color="auto" w:fill="auto"/>
            <w:noWrap/>
            <w:hideMark/>
          </w:tcPr>
          <w:p w14:paraId="588A554A" w14:textId="04925F43"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L. Drug Law Violations</w:t>
            </w:r>
          </w:p>
        </w:tc>
        <w:tc>
          <w:tcPr>
            <w:tcW w:w="571" w:type="dxa"/>
            <w:tcBorders>
              <w:top w:val="nil"/>
              <w:left w:val="nil"/>
              <w:bottom w:val="nil"/>
              <w:right w:val="nil"/>
            </w:tcBorders>
            <w:shd w:val="clear" w:color="auto" w:fill="auto"/>
            <w:noWrap/>
            <w:hideMark/>
          </w:tcPr>
          <w:p w14:paraId="4DF6DB6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24B473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CF7280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0C7465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20BE84AA" w14:textId="77777777" w:rsidTr="00B04ABD">
        <w:trPr>
          <w:trHeight w:val="288"/>
        </w:trPr>
        <w:tc>
          <w:tcPr>
            <w:tcW w:w="5120" w:type="dxa"/>
            <w:tcBorders>
              <w:top w:val="nil"/>
              <w:left w:val="nil"/>
              <w:bottom w:val="nil"/>
              <w:right w:val="nil"/>
            </w:tcBorders>
            <w:shd w:val="clear" w:color="auto" w:fill="auto"/>
            <w:noWrap/>
            <w:hideMark/>
          </w:tcPr>
          <w:p w14:paraId="4D289013" w14:textId="7E5D4874"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M. Liquor Law Violations </w:t>
            </w:r>
          </w:p>
        </w:tc>
        <w:tc>
          <w:tcPr>
            <w:tcW w:w="571" w:type="dxa"/>
            <w:tcBorders>
              <w:top w:val="nil"/>
              <w:left w:val="nil"/>
              <w:bottom w:val="nil"/>
              <w:right w:val="nil"/>
            </w:tcBorders>
            <w:shd w:val="clear" w:color="auto" w:fill="auto"/>
            <w:noWrap/>
            <w:hideMark/>
          </w:tcPr>
          <w:p w14:paraId="282C112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D99EBD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4FA650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503E03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769D85F1" w14:textId="77777777" w:rsidTr="00B04ABD">
        <w:trPr>
          <w:trHeight w:val="288"/>
        </w:trPr>
        <w:tc>
          <w:tcPr>
            <w:tcW w:w="5120" w:type="dxa"/>
            <w:tcBorders>
              <w:top w:val="nil"/>
              <w:left w:val="nil"/>
              <w:bottom w:val="nil"/>
              <w:right w:val="nil"/>
            </w:tcBorders>
            <w:shd w:val="clear" w:color="auto" w:fill="auto"/>
            <w:noWrap/>
            <w:hideMark/>
          </w:tcPr>
          <w:p w14:paraId="47F434F1" w14:textId="46E3EED2"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N. Domestic Violence</w:t>
            </w:r>
          </w:p>
        </w:tc>
        <w:tc>
          <w:tcPr>
            <w:tcW w:w="571" w:type="dxa"/>
            <w:tcBorders>
              <w:top w:val="nil"/>
              <w:left w:val="nil"/>
              <w:bottom w:val="nil"/>
              <w:right w:val="nil"/>
            </w:tcBorders>
            <w:shd w:val="clear" w:color="auto" w:fill="auto"/>
            <w:noWrap/>
            <w:hideMark/>
          </w:tcPr>
          <w:p w14:paraId="7E9FCA7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5326BA3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FC3271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CBFD6B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0A0C7340" w14:textId="77777777" w:rsidTr="00B04ABD">
        <w:trPr>
          <w:trHeight w:val="288"/>
        </w:trPr>
        <w:tc>
          <w:tcPr>
            <w:tcW w:w="5120" w:type="dxa"/>
            <w:tcBorders>
              <w:top w:val="nil"/>
              <w:left w:val="nil"/>
              <w:bottom w:val="nil"/>
              <w:right w:val="nil"/>
            </w:tcBorders>
            <w:shd w:val="clear" w:color="auto" w:fill="auto"/>
            <w:noWrap/>
            <w:hideMark/>
          </w:tcPr>
          <w:p w14:paraId="14286FBB" w14:textId="0E401FF8"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O. Dating Violence</w:t>
            </w:r>
          </w:p>
        </w:tc>
        <w:tc>
          <w:tcPr>
            <w:tcW w:w="571" w:type="dxa"/>
            <w:tcBorders>
              <w:top w:val="nil"/>
              <w:left w:val="nil"/>
              <w:bottom w:val="nil"/>
              <w:right w:val="nil"/>
            </w:tcBorders>
            <w:shd w:val="clear" w:color="auto" w:fill="auto"/>
            <w:noWrap/>
            <w:hideMark/>
          </w:tcPr>
          <w:p w14:paraId="6E53121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03EA5FF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171402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0B710C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2C3DD80B" w14:textId="77777777" w:rsidTr="00B04ABD">
        <w:trPr>
          <w:trHeight w:val="288"/>
        </w:trPr>
        <w:tc>
          <w:tcPr>
            <w:tcW w:w="5120" w:type="dxa"/>
            <w:tcBorders>
              <w:top w:val="nil"/>
              <w:left w:val="nil"/>
              <w:bottom w:val="nil"/>
              <w:right w:val="nil"/>
            </w:tcBorders>
            <w:shd w:val="clear" w:color="auto" w:fill="auto"/>
            <w:noWrap/>
            <w:hideMark/>
          </w:tcPr>
          <w:p w14:paraId="1AAE0B83" w14:textId="4855E3B5"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 xml:space="preserve">P. Stalking </w:t>
            </w:r>
          </w:p>
        </w:tc>
        <w:tc>
          <w:tcPr>
            <w:tcW w:w="571" w:type="dxa"/>
            <w:tcBorders>
              <w:top w:val="nil"/>
              <w:left w:val="nil"/>
              <w:bottom w:val="nil"/>
              <w:right w:val="nil"/>
            </w:tcBorders>
            <w:shd w:val="clear" w:color="auto" w:fill="auto"/>
            <w:noWrap/>
            <w:hideMark/>
          </w:tcPr>
          <w:p w14:paraId="21FC547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6841B12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B35619F"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9EEE117"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1F2828CF" w14:textId="77777777" w:rsidTr="00B04ABD">
        <w:trPr>
          <w:trHeight w:val="288"/>
        </w:trPr>
        <w:tc>
          <w:tcPr>
            <w:tcW w:w="5120" w:type="dxa"/>
            <w:tcBorders>
              <w:top w:val="nil"/>
              <w:left w:val="nil"/>
              <w:bottom w:val="nil"/>
              <w:right w:val="nil"/>
            </w:tcBorders>
            <w:shd w:val="clear" w:color="auto" w:fill="auto"/>
            <w:noWrap/>
            <w:hideMark/>
          </w:tcPr>
          <w:p w14:paraId="5B95E9AC" w14:textId="36F6BA30"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 xml:space="preserve">Q. Hate Crime </w:t>
            </w:r>
          </w:p>
        </w:tc>
        <w:tc>
          <w:tcPr>
            <w:tcW w:w="571" w:type="dxa"/>
            <w:tcBorders>
              <w:top w:val="nil"/>
              <w:left w:val="nil"/>
              <w:bottom w:val="nil"/>
              <w:right w:val="nil"/>
            </w:tcBorders>
            <w:shd w:val="clear" w:color="auto" w:fill="auto"/>
            <w:noWrap/>
            <w:hideMark/>
          </w:tcPr>
          <w:p w14:paraId="213256D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233AF49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7C50C7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D7BBDA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61D3B219" w14:textId="77777777" w:rsidTr="00B04ABD">
        <w:trPr>
          <w:trHeight w:val="288"/>
        </w:trPr>
        <w:tc>
          <w:tcPr>
            <w:tcW w:w="5120" w:type="dxa"/>
            <w:tcBorders>
              <w:top w:val="nil"/>
              <w:left w:val="nil"/>
              <w:bottom w:val="nil"/>
              <w:right w:val="nil"/>
            </w:tcBorders>
            <w:shd w:val="clear" w:color="auto" w:fill="auto"/>
            <w:noWrap/>
            <w:hideMark/>
          </w:tcPr>
          <w:p w14:paraId="62B23EF3" w14:textId="7D4E1E04"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E. Robbery</w:t>
            </w:r>
          </w:p>
        </w:tc>
        <w:tc>
          <w:tcPr>
            <w:tcW w:w="571" w:type="dxa"/>
            <w:tcBorders>
              <w:top w:val="nil"/>
              <w:left w:val="nil"/>
              <w:bottom w:val="nil"/>
              <w:right w:val="nil"/>
            </w:tcBorders>
            <w:shd w:val="clear" w:color="auto" w:fill="auto"/>
            <w:noWrap/>
            <w:hideMark/>
          </w:tcPr>
          <w:p w14:paraId="6B25E17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7488A3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4EB727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7931D3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6182338F" w14:textId="77777777" w:rsidTr="00B04ABD">
        <w:trPr>
          <w:trHeight w:val="288"/>
        </w:trPr>
        <w:tc>
          <w:tcPr>
            <w:tcW w:w="5120" w:type="dxa"/>
            <w:tcBorders>
              <w:top w:val="nil"/>
              <w:left w:val="nil"/>
              <w:bottom w:val="nil"/>
              <w:right w:val="nil"/>
            </w:tcBorders>
            <w:shd w:val="clear" w:color="auto" w:fill="auto"/>
            <w:noWrap/>
            <w:hideMark/>
          </w:tcPr>
          <w:p w14:paraId="11644612" w14:textId="656D5496"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F. Aggravated Assault</w:t>
            </w:r>
          </w:p>
        </w:tc>
        <w:tc>
          <w:tcPr>
            <w:tcW w:w="571" w:type="dxa"/>
            <w:tcBorders>
              <w:top w:val="nil"/>
              <w:left w:val="nil"/>
              <w:bottom w:val="nil"/>
              <w:right w:val="nil"/>
            </w:tcBorders>
            <w:shd w:val="clear" w:color="auto" w:fill="auto"/>
            <w:noWrap/>
            <w:hideMark/>
          </w:tcPr>
          <w:p w14:paraId="4EE0E3F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496B39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47412B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3FF3AD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7C331AC8" w14:textId="77777777" w:rsidTr="00B04ABD">
        <w:trPr>
          <w:trHeight w:val="288"/>
        </w:trPr>
        <w:tc>
          <w:tcPr>
            <w:tcW w:w="5120" w:type="dxa"/>
            <w:tcBorders>
              <w:top w:val="nil"/>
              <w:left w:val="nil"/>
              <w:bottom w:val="nil"/>
              <w:right w:val="nil"/>
            </w:tcBorders>
            <w:shd w:val="clear" w:color="auto" w:fill="auto"/>
            <w:noWrap/>
            <w:hideMark/>
          </w:tcPr>
          <w:p w14:paraId="5B00D7C7" w14:textId="3C7B5874"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G. Burglary</w:t>
            </w:r>
          </w:p>
        </w:tc>
        <w:tc>
          <w:tcPr>
            <w:tcW w:w="571" w:type="dxa"/>
            <w:tcBorders>
              <w:top w:val="nil"/>
              <w:left w:val="nil"/>
              <w:bottom w:val="nil"/>
              <w:right w:val="nil"/>
            </w:tcBorders>
            <w:shd w:val="clear" w:color="auto" w:fill="auto"/>
            <w:noWrap/>
            <w:hideMark/>
          </w:tcPr>
          <w:p w14:paraId="4A62DD8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DD9AE5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302ADE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8D55BE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7BF609FC" w14:textId="77777777" w:rsidTr="00B04ABD">
        <w:trPr>
          <w:trHeight w:val="288"/>
        </w:trPr>
        <w:tc>
          <w:tcPr>
            <w:tcW w:w="5120" w:type="dxa"/>
            <w:tcBorders>
              <w:top w:val="nil"/>
              <w:left w:val="nil"/>
              <w:bottom w:val="nil"/>
              <w:right w:val="nil"/>
            </w:tcBorders>
            <w:shd w:val="clear" w:color="auto" w:fill="auto"/>
            <w:noWrap/>
            <w:hideMark/>
          </w:tcPr>
          <w:p w14:paraId="4F976C82" w14:textId="285B035D"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H. Motor Vehicle Theft</w:t>
            </w:r>
          </w:p>
        </w:tc>
        <w:tc>
          <w:tcPr>
            <w:tcW w:w="571" w:type="dxa"/>
            <w:tcBorders>
              <w:top w:val="nil"/>
              <w:left w:val="nil"/>
              <w:bottom w:val="nil"/>
              <w:right w:val="nil"/>
            </w:tcBorders>
            <w:shd w:val="clear" w:color="auto" w:fill="auto"/>
            <w:noWrap/>
            <w:hideMark/>
          </w:tcPr>
          <w:p w14:paraId="7F2A88D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DCFD91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9C78040"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58FE2A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5DD68F01" w14:textId="77777777" w:rsidTr="00B04ABD">
        <w:trPr>
          <w:trHeight w:val="288"/>
        </w:trPr>
        <w:tc>
          <w:tcPr>
            <w:tcW w:w="5120" w:type="dxa"/>
            <w:tcBorders>
              <w:top w:val="nil"/>
              <w:left w:val="nil"/>
              <w:bottom w:val="nil"/>
              <w:right w:val="nil"/>
            </w:tcBorders>
            <w:shd w:val="clear" w:color="auto" w:fill="auto"/>
            <w:noWrap/>
            <w:hideMark/>
          </w:tcPr>
          <w:p w14:paraId="28E9FE09" w14:textId="469CD250"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I. Arson</w:t>
            </w:r>
          </w:p>
        </w:tc>
        <w:tc>
          <w:tcPr>
            <w:tcW w:w="571" w:type="dxa"/>
            <w:tcBorders>
              <w:top w:val="nil"/>
              <w:left w:val="nil"/>
              <w:bottom w:val="nil"/>
              <w:right w:val="nil"/>
            </w:tcBorders>
            <w:shd w:val="clear" w:color="auto" w:fill="auto"/>
            <w:noWrap/>
            <w:hideMark/>
          </w:tcPr>
          <w:p w14:paraId="33C371E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BF60542"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8349A5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51265C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2833D7A8" w14:textId="77777777" w:rsidTr="00B04ABD">
        <w:trPr>
          <w:trHeight w:val="288"/>
        </w:trPr>
        <w:tc>
          <w:tcPr>
            <w:tcW w:w="5120" w:type="dxa"/>
            <w:tcBorders>
              <w:top w:val="nil"/>
              <w:left w:val="nil"/>
              <w:bottom w:val="nil"/>
              <w:right w:val="nil"/>
            </w:tcBorders>
            <w:shd w:val="clear" w:color="auto" w:fill="auto"/>
            <w:noWrap/>
            <w:hideMark/>
          </w:tcPr>
          <w:p w14:paraId="0B38F6CD" w14:textId="093D2480"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J. Other</w:t>
            </w:r>
          </w:p>
        </w:tc>
        <w:tc>
          <w:tcPr>
            <w:tcW w:w="571" w:type="dxa"/>
            <w:tcBorders>
              <w:top w:val="nil"/>
              <w:left w:val="nil"/>
              <w:bottom w:val="nil"/>
              <w:right w:val="nil"/>
            </w:tcBorders>
            <w:shd w:val="clear" w:color="auto" w:fill="auto"/>
            <w:noWrap/>
            <w:hideMark/>
          </w:tcPr>
          <w:p w14:paraId="2360DD5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618BF7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0E75A55A"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25529DD"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054894D7" w14:textId="77777777" w:rsidTr="00B04ABD">
        <w:trPr>
          <w:trHeight w:val="288"/>
        </w:trPr>
        <w:tc>
          <w:tcPr>
            <w:tcW w:w="5120" w:type="dxa"/>
            <w:tcBorders>
              <w:top w:val="nil"/>
              <w:left w:val="nil"/>
              <w:bottom w:val="nil"/>
              <w:right w:val="nil"/>
            </w:tcBorders>
            <w:shd w:val="clear" w:color="auto" w:fill="auto"/>
            <w:noWrap/>
            <w:hideMark/>
          </w:tcPr>
          <w:p w14:paraId="67E50FBC" w14:textId="09AE0963"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K. Illegal Weapons Possession </w:t>
            </w:r>
          </w:p>
        </w:tc>
        <w:tc>
          <w:tcPr>
            <w:tcW w:w="571" w:type="dxa"/>
            <w:tcBorders>
              <w:top w:val="nil"/>
              <w:left w:val="nil"/>
              <w:bottom w:val="nil"/>
              <w:right w:val="nil"/>
            </w:tcBorders>
            <w:shd w:val="clear" w:color="auto" w:fill="auto"/>
            <w:noWrap/>
            <w:hideMark/>
          </w:tcPr>
          <w:p w14:paraId="599998F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48EAE6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0C64BE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25A179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7784D675" w14:textId="77777777" w:rsidTr="00B04ABD">
        <w:trPr>
          <w:trHeight w:val="288"/>
        </w:trPr>
        <w:tc>
          <w:tcPr>
            <w:tcW w:w="5120" w:type="dxa"/>
            <w:tcBorders>
              <w:top w:val="nil"/>
              <w:left w:val="nil"/>
              <w:bottom w:val="nil"/>
              <w:right w:val="nil"/>
            </w:tcBorders>
            <w:shd w:val="clear" w:color="auto" w:fill="auto"/>
            <w:noWrap/>
            <w:hideMark/>
          </w:tcPr>
          <w:p w14:paraId="4C82B593" w14:textId="56C761D8"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L. Drug Law Violations</w:t>
            </w:r>
          </w:p>
        </w:tc>
        <w:tc>
          <w:tcPr>
            <w:tcW w:w="571" w:type="dxa"/>
            <w:tcBorders>
              <w:top w:val="nil"/>
              <w:left w:val="nil"/>
              <w:bottom w:val="nil"/>
              <w:right w:val="nil"/>
            </w:tcBorders>
            <w:shd w:val="clear" w:color="auto" w:fill="auto"/>
            <w:noWrap/>
            <w:hideMark/>
          </w:tcPr>
          <w:p w14:paraId="4D7CAE7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33D811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98F21B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30DE7D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26B1B973" w14:textId="77777777" w:rsidTr="00B04ABD">
        <w:trPr>
          <w:trHeight w:val="288"/>
        </w:trPr>
        <w:tc>
          <w:tcPr>
            <w:tcW w:w="5120" w:type="dxa"/>
            <w:tcBorders>
              <w:top w:val="nil"/>
              <w:left w:val="nil"/>
              <w:bottom w:val="nil"/>
              <w:right w:val="nil"/>
            </w:tcBorders>
            <w:shd w:val="clear" w:color="auto" w:fill="auto"/>
            <w:noWrap/>
            <w:hideMark/>
          </w:tcPr>
          <w:p w14:paraId="3E244A4E" w14:textId="3A017E00"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M. Liquor Law Violations </w:t>
            </w:r>
          </w:p>
        </w:tc>
        <w:tc>
          <w:tcPr>
            <w:tcW w:w="571" w:type="dxa"/>
            <w:tcBorders>
              <w:top w:val="nil"/>
              <w:left w:val="nil"/>
              <w:bottom w:val="nil"/>
              <w:right w:val="nil"/>
            </w:tcBorders>
            <w:shd w:val="clear" w:color="auto" w:fill="auto"/>
            <w:noWrap/>
            <w:hideMark/>
          </w:tcPr>
          <w:p w14:paraId="1143594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FC56C9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3E478C3"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EF98D61"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4028A29E" w14:textId="77777777" w:rsidTr="00B04ABD">
        <w:trPr>
          <w:trHeight w:val="288"/>
        </w:trPr>
        <w:tc>
          <w:tcPr>
            <w:tcW w:w="5120" w:type="dxa"/>
            <w:tcBorders>
              <w:top w:val="nil"/>
              <w:left w:val="nil"/>
              <w:bottom w:val="nil"/>
              <w:right w:val="nil"/>
            </w:tcBorders>
            <w:shd w:val="clear" w:color="auto" w:fill="auto"/>
            <w:noWrap/>
            <w:hideMark/>
          </w:tcPr>
          <w:p w14:paraId="0B244A3F" w14:textId="7D6DF637"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N. Domestic Violence</w:t>
            </w:r>
          </w:p>
        </w:tc>
        <w:tc>
          <w:tcPr>
            <w:tcW w:w="571" w:type="dxa"/>
            <w:tcBorders>
              <w:top w:val="nil"/>
              <w:left w:val="nil"/>
              <w:bottom w:val="nil"/>
              <w:right w:val="nil"/>
            </w:tcBorders>
            <w:shd w:val="clear" w:color="auto" w:fill="auto"/>
            <w:noWrap/>
            <w:hideMark/>
          </w:tcPr>
          <w:p w14:paraId="0A4101B8"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7AEBB77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3FEA8FA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249696E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59314C86" w14:textId="77777777" w:rsidTr="00B04ABD">
        <w:trPr>
          <w:trHeight w:val="288"/>
        </w:trPr>
        <w:tc>
          <w:tcPr>
            <w:tcW w:w="5120" w:type="dxa"/>
            <w:tcBorders>
              <w:top w:val="nil"/>
              <w:left w:val="nil"/>
              <w:bottom w:val="nil"/>
              <w:right w:val="nil"/>
            </w:tcBorders>
            <w:shd w:val="clear" w:color="auto" w:fill="auto"/>
            <w:noWrap/>
            <w:hideMark/>
          </w:tcPr>
          <w:p w14:paraId="71F35ACA" w14:textId="4BF973FF"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O. Dating Violence</w:t>
            </w:r>
          </w:p>
        </w:tc>
        <w:tc>
          <w:tcPr>
            <w:tcW w:w="571" w:type="dxa"/>
            <w:tcBorders>
              <w:top w:val="nil"/>
              <w:left w:val="nil"/>
              <w:bottom w:val="nil"/>
              <w:right w:val="nil"/>
            </w:tcBorders>
            <w:shd w:val="clear" w:color="auto" w:fill="auto"/>
            <w:noWrap/>
            <w:hideMark/>
          </w:tcPr>
          <w:p w14:paraId="1FEEFDF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2E915C2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989D85B"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583DE2C4"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781010B7" w14:textId="77777777" w:rsidTr="00B04ABD">
        <w:trPr>
          <w:trHeight w:val="288"/>
        </w:trPr>
        <w:tc>
          <w:tcPr>
            <w:tcW w:w="5120" w:type="dxa"/>
            <w:tcBorders>
              <w:top w:val="nil"/>
              <w:left w:val="nil"/>
              <w:bottom w:val="nil"/>
              <w:right w:val="nil"/>
            </w:tcBorders>
            <w:shd w:val="clear" w:color="auto" w:fill="auto"/>
            <w:noWrap/>
            <w:hideMark/>
          </w:tcPr>
          <w:p w14:paraId="535189EB" w14:textId="4F22F2DB"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P. Stalking</w:t>
            </w:r>
          </w:p>
        </w:tc>
        <w:tc>
          <w:tcPr>
            <w:tcW w:w="571" w:type="dxa"/>
            <w:tcBorders>
              <w:top w:val="nil"/>
              <w:left w:val="nil"/>
              <w:bottom w:val="nil"/>
              <w:right w:val="nil"/>
            </w:tcBorders>
            <w:shd w:val="clear" w:color="auto" w:fill="auto"/>
            <w:noWrap/>
            <w:hideMark/>
          </w:tcPr>
          <w:p w14:paraId="7A24E305"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7426312C"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783956A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4ABE0D4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44F50FC8" w14:textId="77777777" w:rsidTr="00B04ABD">
        <w:trPr>
          <w:trHeight w:val="288"/>
        </w:trPr>
        <w:tc>
          <w:tcPr>
            <w:tcW w:w="5120" w:type="dxa"/>
            <w:tcBorders>
              <w:top w:val="nil"/>
              <w:left w:val="nil"/>
              <w:bottom w:val="nil"/>
              <w:right w:val="nil"/>
            </w:tcBorders>
            <w:shd w:val="clear" w:color="auto" w:fill="auto"/>
            <w:noWrap/>
            <w:hideMark/>
          </w:tcPr>
          <w:p w14:paraId="1B5E37F7" w14:textId="3528FCDC"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Q. Hate Crime</w:t>
            </w:r>
          </w:p>
        </w:tc>
        <w:tc>
          <w:tcPr>
            <w:tcW w:w="571" w:type="dxa"/>
            <w:tcBorders>
              <w:top w:val="nil"/>
              <w:left w:val="nil"/>
              <w:bottom w:val="nil"/>
              <w:right w:val="nil"/>
            </w:tcBorders>
            <w:shd w:val="clear" w:color="auto" w:fill="auto"/>
            <w:noWrap/>
            <w:hideMark/>
          </w:tcPr>
          <w:p w14:paraId="0895BF6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16"/>
                <w:szCs w:val="16"/>
              </w:rPr>
            </w:pPr>
            <w:r w:rsidRPr="00B04ABD">
              <w:rPr>
                <w:rFonts w:ascii="Book Antiqua" w:eastAsia="Times New Roman" w:hAnsi="Book Antiqua" w:cs="Times New Roman"/>
                <w:color w:val="000000"/>
                <w:sz w:val="16"/>
                <w:szCs w:val="16"/>
              </w:rPr>
              <w:t>N/A</w:t>
            </w:r>
          </w:p>
        </w:tc>
        <w:tc>
          <w:tcPr>
            <w:tcW w:w="560" w:type="dxa"/>
            <w:tcBorders>
              <w:top w:val="nil"/>
              <w:left w:val="nil"/>
              <w:bottom w:val="nil"/>
              <w:right w:val="nil"/>
            </w:tcBorders>
            <w:shd w:val="clear" w:color="auto" w:fill="auto"/>
            <w:noWrap/>
            <w:hideMark/>
          </w:tcPr>
          <w:p w14:paraId="73DC5629"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66E2663E"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c>
          <w:tcPr>
            <w:tcW w:w="560" w:type="dxa"/>
            <w:tcBorders>
              <w:top w:val="nil"/>
              <w:left w:val="nil"/>
              <w:bottom w:val="nil"/>
              <w:right w:val="nil"/>
            </w:tcBorders>
            <w:shd w:val="clear" w:color="auto" w:fill="auto"/>
            <w:noWrap/>
            <w:hideMark/>
          </w:tcPr>
          <w:p w14:paraId="16794266" w14:textId="77777777" w:rsidR="00B04ABD" w:rsidRPr="00B04ABD" w:rsidRDefault="00B04ABD" w:rsidP="00E17055">
            <w:pPr>
              <w:widowControl/>
              <w:spacing w:after="0" w:line="240" w:lineRule="auto"/>
              <w:jc w:val="center"/>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0</w:t>
            </w:r>
          </w:p>
        </w:tc>
      </w:tr>
      <w:tr w:rsidR="00B04ABD" w:rsidRPr="00B04ABD" w14:paraId="1655EAD0" w14:textId="77777777" w:rsidTr="00B04ABD">
        <w:trPr>
          <w:trHeight w:val="288"/>
        </w:trPr>
        <w:tc>
          <w:tcPr>
            <w:tcW w:w="7371" w:type="dxa"/>
            <w:gridSpan w:val="5"/>
            <w:tcBorders>
              <w:top w:val="nil"/>
              <w:left w:val="nil"/>
              <w:bottom w:val="nil"/>
              <w:right w:val="nil"/>
            </w:tcBorders>
            <w:shd w:val="clear" w:color="auto" w:fill="auto"/>
            <w:noWrap/>
            <w:hideMark/>
          </w:tcPr>
          <w:p w14:paraId="086B4580" w14:textId="77777777" w:rsidR="00B04ABD" w:rsidRPr="00B04ABD" w:rsidRDefault="00B04ABD" w:rsidP="00B04ABD">
            <w:pPr>
              <w:widowControl/>
              <w:spacing w:after="0" w:line="240" w:lineRule="auto"/>
              <w:rPr>
                <w:rFonts w:ascii="Book Antiqua" w:eastAsia="Times New Roman" w:hAnsi="Book Antiqua" w:cs="Times New Roman"/>
                <w:color w:val="000000"/>
                <w:sz w:val="20"/>
                <w:szCs w:val="20"/>
              </w:rPr>
            </w:pPr>
            <w:r w:rsidRPr="00B04ABD">
              <w:rPr>
                <w:rFonts w:ascii="Book Antiqua" w:eastAsia="Times New Roman" w:hAnsi="Book Antiqua" w:cs="Times New Roman"/>
                <w:color w:val="000000"/>
                <w:sz w:val="20"/>
                <w:szCs w:val="20"/>
              </w:rPr>
              <w:t>*2016 Crime statistics are subject to change upon verification from surrounding law enforcement.</w:t>
            </w:r>
          </w:p>
        </w:tc>
      </w:tr>
    </w:tbl>
    <w:p w14:paraId="0D66D2CA" w14:textId="77777777" w:rsidR="00EE4B8D" w:rsidRDefault="00EE4B8D" w:rsidP="00EE4B8D">
      <w:pPr>
        <w:spacing w:after="0" w:line="240" w:lineRule="auto"/>
        <w:rPr>
          <w:rFonts w:ascii="Book Antiqua" w:eastAsiaTheme="majorEastAsia" w:hAnsi="Book Antiqua" w:cstheme="majorBidi"/>
          <w:b/>
          <w:color w:val="1D4AA3"/>
          <w:spacing w:val="5"/>
          <w:kern w:val="28"/>
          <w:sz w:val="20"/>
          <w:szCs w:val="20"/>
        </w:rPr>
      </w:pPr>
    </w:p>
    <w:p w14:paraId="3CB138F8" w14:textId="4A5643C1" w:rsidR="00EE4B8D" w:rsidRPr="00253189" w:rsidRDefault="00EE4B8D" w:rsidP="00EE4B8D">
      <w:pPr>
        <w:spacing w:after="0" w:line="240" w:lineRule="auto"/>
        <w:jc w:val="both"/>
        <w:rPr>
          <w:rFonts w:ascii="Book Antiqua" w:hAnsi="Book Antiqua"/>
          <w:sz w:val="20"/>
          <w:szCs w:val="20"/>
        </w:rPr>
      </w:pPr>
      <w:r w:rsidRPr="00253189">
        <w:rPr>
          <w:rFonts w:ascii="Book Antiqua" w:hAnsi="Book Antiqua"/>
          <w:sz w:val="20"/>
          <w:szCs w:val="20"/>
        </w:rPr>
        <w:t>The preceding information is based upon information reported to campus authorities or local police agencies and is defined according to the Uniform Crime Reporting System of the Department of Justice, Federal Bureau of Investigation and the modifications in such definition as implemented pursuant to the Hate Crime Statistics</w:t>
      </w:r>
      <w:r w:rsidR="00B94524">
        <w:rPr>
          <w:rFonts w:ascii="Book Antiqua" w:hAnsi="Book Antiqua"/>
          <w:sz w:val="20"/>
          <w:szCs w:val="20"/>
        </w:rPr>
        <w:fldChar w:fldCharType="begin"/>
      </w:r>
      <w:r w:rsidR="00B94524">
        <w:instrText xml:space="preserve"> XE "</w:instrText>
      </w:r>
      <w:r w:rsidR="00B94524" w:rsidRPr="0016744F">
        <w:rPr>
          <w:rFonts w:ascii="Book Antiqua" w:eastAsiaTheme="majorEastAsia" w:hAnsi="Book Antiqua" w:cstheme="majorBidi"/>
          <w:b/>
          <w:color w:val="1D4AA3"/>
          <w:spacing w:val="5"/>
          <w:kern w:val="28"/>
          <w:sz w:val="20"/>
          <w:szCs w:val="20"/>
        </w:rPr>
        <w:instrText>Crime Statistics</w:instrText>
      </w:r>
      <w:r w:rsidR="00B94524">
        <w:instrText xml:space="preserve">" </w:instrText>
      </w:r>
      <w:r w:rsidR="00B94524">
        <w:rPr>
          <w:rFonts w:ascii="Book Antiqua" w:hAnsi="Book Antiqua"/>
          <w:sz w:val="20"/>
          <w:szCs w:val="20"/>
        </w:rPr>
        <w:fldChar w:fldCharType="end"/>
      </w:r>
      <w:r w:rsidRPr="00253189">
        <w:rPr>
          <w:rFonts w:ascii="Book Antiqua" w:hAnsi="Book Antiqua"/>
          <w:sz w:val="20"/>
          <w:szCs w:val="20"/>
        </w:rPr>
        <w:t xml:space="preserve"> Act.</w:t>
      </w:r>
    </w:p>
    <w:p w14:paraId="75E354A9" w14:textId="77777777" w:rsidR="00EE4B8D" w:rsidRPr="00253189" w:rsidRDefault="00EE4B8D" w:rsidP="00EE4B8D">
      <w:pPr>
        <w:spacing w:after="0" w:line="240" w:lineRule="auto"/>
        <w:rPr>
          <w:rFonts w:ascii="Book Antiqua" w:hAnsi="Book Antiqua"/>
          <w:sz w:val="20"/>
          <w:szCs w:val="20"/>
        </w:rPr>
      </w:pPr>
    </w:p>
    <w:p w14:paraId="2D33DE0B" w14:textId="77777777" w:rsidR="00EE4B8D" w:rsidRDefault="00EE4B8D" w:rsidP="00403E4B">
      <w:pPr>
        <w:pStyle w:val="ListParagraph"/>
        <w:widowControl/>
        <w:numPr>
          <w:ilvl w:val="0"/>
          <w:numId w:val="90"/>
        </w:numPr>
        <w:spacing w:after="0" w:line="240" w:lineRule="auto"/>
        <w:jc w:val="both"/>
        <w:rPr>
          <w:rFonts w:ascii="Book Antiqua" w:hAnsi="Book Antiqua"/>
          <w:sz w:val="20"/>
          <w:szCs w:val="20"/>
        </w:rPr>
      </w:pPr>
      <w:r w:rsidRPr="0087030F">
        <w:rPr>
          <w:rFonts w:ascii="Book Antiqua" w:hAnsi="Book Antiqua"/>
          <w:sz w:val="20"/>
          <w:szCs w:val="20"/>
        </w:rPr>
        <w:t xml:space="preserve">The college will not tolerate sexual offenses committed on campus sites or any off-campus, college-sponsored activity. Victims of such offenses should preserve evidence in support of a criminal offense and report the offense to the local police who will have jurisdiction in the matter and to the security supervisor or officer on duty who will assist the victim in contacting the police if requested. To assist a student in avoiding being the victim of such offenses, the college makes available, periodically, commercially produced pamphlets regarding the subject. These are free </w:t>
      </w:r>
      <w:r w:rsidRPr="0087030F">
        <w:rPr>
          <w:rFonts w:ascii="Book Antiqua" w:hAnsi="Book Antiqua"/>
          <w:sz w:val="20"/>
          <w:szCs w:val="20"/>
        </w:rPr>
        <w:lastRenderedPageBreak/>
        <w:t>and available in the self-help brochure rack located in the record/financial aid office complex. Referral to local sexual offense prevention and victim support services is available through the college’s counseling staff.</w:t>
      </w:r>
    </w:p>
    <w:p w14:paraId="39DA0F35" w14:textId="77777777" w:rsidR="0087030F" w:rsidRPr="0087030F" w:rsidRDefault="0087030F" w:rsidP="0087030F">
      <w:pPr>
        <w:pStyle w:val="ListParagraph"/>
        <w:widowControl/>
        <w:spacing w:after="0" w:line="240" w:lineRule="auto"/>
        <w:jc w:val="both"/>
        <w:rPr>
          <w:rFonts w:ascii="Book Antiqua" w:hAnsi="Book Antiqua"/>
          <w:sz w:val="20"/>
          <w:szCs w:val="20"/>
        </w:rPr>
      </w:pPr>
    </w:p>
    <w:p w14:paraId="7D863B78" w14:textId="77777777" w:rsidR="00EE4B8D" w:rsidRPr="00160499" w:rsidRDefault="00EE4B8D" w:rsidP="00403E4B">
      <w:pPr>
        <w:pStyle w:val="Default"/>
        <w:numPr>
          <w:ilvl w:val="0"/>
          <w:numId w:val="90"/>
        </w:numPr>
        <w:jc w:val="both"/>
        <w:rPr>
          <w:rFonts w:ascii="Book Antiqua" w:hAnsi="Book Antiqua"/>
          <w:sz w:val="20"/>
          <w:szCs w:val="20"/>
        </w:rPr>
      </w:pPr>
      <w:r w:rsidRPr="00160499">
        <w:rPr>
          <w:rFonts w:ascii="Book Antiqua" w:hAnsi="Book Antiqua"/>
          <w:sz w:val="20"/>
          <w:szCs w:val="20"/>
        </w:rPr>
        <w:t>The College will not tolerate sexual offenses committed on property owned and/or operated by the College, any off-site College activities, College sponsored activities or activities that occur off site but have a nexus to the College.  These activities include but are not limited to sexual/gender harassment, sexual assault, domestic or dating violence or stalking.  Victims of such offenses should preserve evidence in support of criminal offenses and report the offense to the Title IX Coordinator, Sherrilyn VanTassel, Esquire, Vice President for Administrative Services.  Ms. VanTassel’s office is Office 204 in the Pugliese Center, 110 John Scott Highway, Steubenville, Ohio 43952.</w:t>
      </w:r>
      <w:r>
        <w:rPr>
          <w:rFonts w:ascii="Book Antiqua" w:hAnsi="Book Antiqua"/>
          <w:sz w:val="20"/>
          <w:szCs w:val="20"/>
        </w:rPr>
        <w:t xml:space="preserve">  Her direct dial number is (740) </w:t>
      </w:r>
      <w:r w:rsidRPr="00160499">
        <w:rPr>
          <w:rFonts w:ascii="Book Antiqua" w:hAnsi="Book Antiqua"/>
          <w:sz w:val="20"/>
          <w:szCs w:val="20"/>
        </w:rPr>
        <w:t>266-08</w:t>
      </w:r>
      <w:r>
        <w:rPr>
          <w:rFonts w:ascii="Book Antiqua" w:hAnsi="Book Antiqua"/>
          <w:sz w:val="20"/>
          <w:szCs w:val="20"/>
        </w:rPr>
        <w:t xml:space="preserve">06 or she can be reached at (740) </w:t>
      </w:r>
      <w:r w:rsidRPr="00160499">
        <w:rPr>
          <w:rFonts w:ascii="Book Antiqua" w:hAnsi="Book Antiqua"/>
          <w:sz w:val="20"/>
          <w:szCs w:val="20"/>
        </w:rPr>
        <w:t>264-5591 x 1806.  After regular business hours she can be r</w:t>
      </w:r>
      <w:r>
        <w:rPr>
          <w:rFonts w:ascii="Book Antiqua" w:hAnsi="Book Antiqua"/>
          <w:sz w:val="20"/>
          <w:szCs w:val="20"/>
        </w:rPr>
        <w:t xml:space="preserve">eached on her cell phone at (304) </w:t>
      </w:r>
      <w:r w:rsidRPr="00160499">
        <w:rPr>
          <w:rFonts w:ascii="Book Antiqua" w:hAnsi="Book Antiqua"/>
          <w:sz w:val="20"/>
          <w:szCs w:val="20"/>
        </w:rPr>
        <w:t xml:space="preserve">479-8098.  Her e-mail address is </w:t>
      </w:r>
      <w:hyperlink r:id="rId78" w:history="1">
        <w:r w:rsidRPr="00160499">
          <w:rPr>
            <w:rStyle w:val="Hyperlink"/>
            <w:rFonts w:ascii="Book Antiqua" w:hAnsi="Book Antiqua"/>
            <w:sz w:val="20"/>
            <w:szCs w:val="20"/>
          </w:rPr>
          <w:t>svantassel@egcc.edu</w:t>
        </w:r>
      </w:hyperlink>
      <w:r w:rsidRPr="00160499">
        <w:rPr>
          <w:rFonts w:ascii="Book Antiqua" w:hAnsi="Book Antiqua"/>
          <w:sz w:val="20"/>
          <w:szCs w:val="20"/>
        </w:rPr>
        <w:t>.  Jackie Laverick, Security Supervisor, is the Title IX Deputy Coordinator and s</w:t>
      </w:r>
      <w:r>
        <w:rPr>
          <w:rFonts w:ascii="Book Antiqua" w:hAnsi="Book Antiqua"/>
          <w:sz w:val="20"/>
          <w:szCs w:val="20"/>
        </w:rPr>
        <w:t xml:space="preserve">he can be reached at (740) </w:t>
      </w:r>
      <w:r w:rsidRPr="00160499">
        <w:rPr>
          <w:rFonts w:ascii="Book Antiqua" w:hAnsi="Book Antiqua"/>
          <w:sz w:val="20"/>
          <w:szCs w:val="20"/>
        </w:rPr>
        <w:t xml:space="preserve">264-5596 or </w:t>
      </w:r>
      <w:hyperlink r:id="rId79" w:history="1">
        <w:r w:rsidRPr="00160499">
          <w:rPr>
            <w:rStyle w:val="Hyperlink"/>
            <w:rFonts w:ascii="Book Antiqua" w:hAnsi="Book Antiqua"/>
            <w:sz w:val="20"/>
            <w:szCs w:val="20"/>
          </w:rPr>
          <w:t>jlaverick@egcc.edu</w:t>
        </w:r>
      </w:hyperlink>
      <w:r w:rsidRPr="00160499">
        <w:rPr>
          <w:rFonts w:ascii="Book Antiqua" w:hAnsi="Book Antiqua"/>
          <w:sz w:val="20"/>
          <w:szCs w:val="20"/>
        </w:rPr>
        <w:t>.  If you are unable to reach either Ms. VanTassel or Ms. Laverick, report the incident to any College employee.  The College will assist in contacting local law enforcement if the victim consents.  To educate students on these issues, annual training is available in new student orientation and on an annual basis through the Blackboard system.  Referral to community support services is available and the College has arrangements with such agencies in Jefferson, Columbiana, Mahoning and Trumbull Counties.</w:t>
      </w:r>
    </w:p>
    <w:p w14:paraId="0DA00E99" w14:textId="77777777" w:rsidR="004127B8" w:rsidRDefault="004127B8" w:rsidP="00EE4B8D">
      <w:pPr>
        <w:pStyle w:val="ListParagraph"/>
        <w:spacing w:after="0" w:line="240" w:lineRule="auto"/>
        <w:jc w:val="both"/>
        <w:rPr>
          <w:rFonts w:ascii="Book Antiqua" w:hAnsi="Book Antiqua"/>
          <w:sz w:val="20"/>
          <w:szCs w:val="20"/>
        </w:rPr>
      </w:pPr>
    </w:p>
    <w:p w14:paraId="04AB1AD9" w14:textId="089D17A0" w:rsidR="00EE4B8D" w:rsidRDefault="00EE4B8D" w:rsidP="00EE4B8D">
      <w:pPr>
        <w:pStyle w:val="ListParagraph"/>
        <w:spacing w:after="0" w:line="240" w:lineRule="auto"/>
        <w:jc w:val="both"/>
        <w:rPr>
          <w:rFonts w:ascii="Book Antiqua" w:hAnsi="Book Antiqua"/>
          <w:sz w:val="20"/>
          <w:szCs w:val="20"/>
        </w:rPr>
      </w:pPr>
      <w:r w:rsidRPr="00160499">
        <w:rPr>
          <w:rFonts w:ascii="Book Antiqua" w:hAnsi="Book Antiqua"/>
          <w:sz w:val="20"/>
          <w:szCs w:val="20"/>
        </w:rPr>
        <w:t>Persons found guilty of a sexual offense may be subject to campus-based penalties in addition to or separate from legal penalties which may occur including but not limited to: fines, probation, suspension, or expulsion from the college. In cases where the college is considering   campus-based   penalties, the accused and accuser will have the same opportunity to have others present during the proceedings, and both will be informed of any outcomes of the proceedings, in addition to other rights and procedures for such proceeding contained in the student regulations section of this catalog. Upon request from an alleged victim of a sexual offense, the college will attempt to change a victim’s academic situation if this is directly related to the alleged offense, and other accommodations are reasonably available.</w:t>
      </w:r>
    </w:p>
    <w:p w14:paraId="3331A045" w14:textId="77777777" w:rsidR="00EE4B8D" w:rsidRPr="00160499" w:rsidRDefault="00EE4B8D" w:rsidP="00EE4B8D">
      <w:pPr>
        <w:pStyle w:val="ListParagraph"/>
        <w:spacing w:after="0" w:line="240" w:lineRule="auto"/>
        <w:jc w:val="both"/>
        <w:rPr>
          <w:rFonts w:ascii="Book Antiqua" w:hAnsi="Book Antiqua"/>
          <w:sz w:val="20"/>
          <w:szCs w:val="20"/>
        </w:rPr>
      </w:pPr>
    </w:p>
    <w:p w14:paraId="11DE3BB4" w14:textId="77777777" w:rsidR="0087030F" w:rsidRDefault="00EE4B8D" w:rsidP="00403E4B">
      <w:pPr>
        <w:pStyle w:val="ListParagraph"/>
        <w:numPr>
          <w:ilvl w:val="0"/>
          <w:numId w:val="90"/>
        </w:numPr>
        <w:spacing w:after="0" w:line="240" w:lineRule="auto"/>
        <w:jc w:val="both"/>
        <w:rPr>
          <w:rFonts w:ascii="Book Antiqua" w:hAnsi="Book Antiqua"/>
          <w:sz w:val="20"/>
          <w:szCs w:val="20"/>
        </w:rPr>
      </w:pPr>
      <w:r w:rsidRPr="0087030F">
        <w:rPr>
          <w:rFonts w:ascii="Book Antiqua" w:hAnsi="Book Antiqua"/>
          <w:sz w:val="20"/>
          <w:szCs w:val="20"/>
        </w:rPr>
        <w:t>Eastern Gateway Community College will, upon written request, disclose to the alleged victim of any crime of violence, or a non-forcible sex offense, the results of any disciplinary proceeding conducted by the institution against a student who is the alleged perpetrator of such crime or offense. If the alleged victim is deceased as a result of the crime or offense, the information shall be provided, upon request, to the next of kin of the alleged victim. This provision applies to any disciplinary proceeding conducted by the college on or after August 12, 2009.</w:t>
      </w:r>
    </w:p>
    <w:p w14:paraId="15A52A8E" w14:textId="77777777" w:rsidR="0087030F" w:rsidRDefault="0087030F" w:rsidP="0087030F">
      <w:pPr>
        <w:pStyle w:val="ListParagraph"/>
        <w:spacing w:after="0" w:line="240" w:lineRule="auto"/>
        <w:jc w:val="both"/>
        <w:rPr>
          <w:rFonts w:ascii="Book Antiqua" w:hAnsi="Book Antiqua"/>
          <w:sz w:val="20"/>
          <w:szCs w:val="20"/>
        </w:rPr>
      </w:pPr>
    </w:p>
    <w:p w14:paraId="7C5E4BF8" w14:textId="77777777" w:rsidR="0087030F" w:rsidRDefault="00EE4B8D" w:rsidP="00403E4B">
      <w:pPr>
        <w:pStyle w:val="ListParagraph"/>
        <w:numPr>
          <w:ilvl w:val="0"/>
          <w:numId w:val="90"/>
        </w:numPr>
        <w:spacing w:after="0" w:line="240" w:lineRule="auto"/>
        <w:jc w:val="both"/>
        <w:rPr>
          <w:rFonts w:ascii="Book Antiqua" w:hAnsi="Book Antiqua"/>
          <w:sz w:val="20"/>
          <w:szCs w:val="20"/>
        </w:rPr>
      </w:pPr>
      <w:r w:rsidRPr="0087030F">
        <w:rPr>
          <w:rFonts w:ascii="Book Antiqua" w:hAnsi="Book Antiqua"/>
          <w:sz w:val="20"/>
          <w:szCs w:val="20"/>
        </w:rPr>
        <w:t>The college will not tolerate any student and/or employee engaging in sexual activities on property owned or under the control of the college. Such activities shall include, but not be limited to, excessive displays of public affection, intimate touching, contact with the genitals of another, and sexual intercourse. Such actions, even when consensual, may result in criminal and/or campus-based penalties.</w:t>
      </w:r>
    </w:p>
    <w:p w14:paraId="489566C0" w14:textId="77777777" w:rsidR="0087030F" w:rsidRPr="0087030F" w:rsidRDefault="0087030F" w:rsidP="0087030F">
      <w:pPr>
        <w:pStyle w:val="ListParagraph"/>
        <w:rPr>
          <w:rFonts w:ascii="Book Antiqua" w:hAnsi="Book Antiqua"/>
          <w:sz w:val="20"/>
          <w:szCs w:val="20"/>
        </w:rPr>
      </w:pPr>
    </w:p>
    <w:p w14:paraId="26939EC1" w14:textId="77777777" w:rsidR="00EE4B8D" w:rsidRPr="0087030F" w:rsidRDefault="00EE4B8D" w:rsidP="00403E4B">
      <w:pPr>
        <w:pStyle w:val="ListParagraph"/>
        <w:numPr>
          <w:ilvl w:val="0"/>
          <w:numId w:val="90"/>
        </w:numPr>
        <w:spacing w:after="0" w:line="240" w:lineRule="auto"/>
        <w:jc w:val="both"/>
        <w:rPr>
          <w:rFonts w:ascii="Book Antiqua" w:hAnsi="Book Antiqua"/>
          <w:sz w:val="20"/>
          <w:szCs w:val="20"/>
        </w:rPr>
      </w:pPr>
      <w:r w:rsidRPr="0087030F">
        <w:rPr>
          <w:rFonts w:ascii="Book Antiqua" w:hAnsi="Book Antiqua"/>
          <w:sz w:val="20"/>
          <w:szCs w:val="20"/>
        </w:rPr>
        <w:t>Any questions or comments regarding the college’s policies and procedures related to campus crime and security should be directed to the vice president for administrative services, vice president for academic affairs, vice president for student affairs, or college president.</w:t>
      </w:r>
    </w:p>
    <w:p w14:paraId="083E2523" w14:textId="77777777" w:rsidR="00EE4B8D" w:rsidRPr="00253189" w:rsidRDefault="00EE4B8D" w:rsidP="00EE4B8D">
      <w:pPr>
        <w:spacing w:line="240" w:lineRule="auto"/>
        <w:jc w:val="both"/>
        <w:rPr>
          <w:sz w:val="20"/>
          <w:szCs w:val="20"/>
        </w:rPr>
      </w:pPr>
    </w:p>
    <w:p w14:paraId="53236D15" w14:textId="7F3C1108" w:rsidR="00EE4B8D" w:rsidRPr="00253189" w:rsidRDefault="00EE4B8D" w:rsidP="004127B8">
      <w:pPr>
        <w:pStyle w:val="Heading2"/>
      </w:pPr>
      <w:bookmarkStart w:id="77" w:name="_Toc489514030"/>
      <w:r w:rsidRPr="00253189">
        <w:t>TITLE IX AND SECTION 504 GRIEVANCE PROCEDURES</w:t>
      </w:r>
      <w:bookmarkEnd w:id="77"/>
      <w:r w:rsidR="001B640D">
        <w:fldChar w:fldCharType="begin"/>
      </w:r>
      <w:r w:rsidR="001B640D">
        <w:instrText xml:space="preserve"> XE "</w:instrText>
      </w:r>
      <w:r w:rsidR="001B640D" w:rsidRPr="00A55AF3">
        <w:instrText>TITLE IX AND SECTION 504 GRIEVANCE PROCEDURES</w:instrText>
      </w:r>
      <w:r w:rsidR="001B640D">
        <w:instrText xml:space="preserve">" </w:instrText>
      </w:r>
      <w:r w:rsidR="001B640D">
        <w:fldChar w:fldCharType="end"/>
      </w:r>
    </w:p>
    <w:p w14:paraId="111C8F68" w14:textId="77777777" w:rsidR="00EE4B8D" w:rsidRPr="00253189" w:rsidRDefault="00EE4B8D" w:rsidP="00EE4B8D">
      <w:pPr>
        <w:spacing w:after="0" w:line="240" w:lineRule="auto"/>
        <w:rPr>
          <w:sz w:val="20"/>
          <w:szCs w:val="20"/>
        </w:rPr>
      </w:pPr>
    </w:p>
    <w:p w14:paraId="0FB634EB" w14:textId="7AB0E30D" w:rsidR="00EE4B8D" w:rsidRPr="00A00A33" w:rsidRDefault="00EE4B8D" w:rsidP="00EE4B8D">
      <w:pPr>
        <w:spacing w:after="0" w:line="240" w:lineRule="auto"/>
        <w:rPr>
          <w:rFonts w:ascii="Book Antiqua" w:eastAsiaTheme="majorEastAsia" w:hAnsi="Book Antiqua" w:cstheme="majorBidi"/>
          <w:b/>
          <w:i/>
          <w:color w:val="1D4AA3"/>
          <w:spacing w:val="5"/>
          <w:kern w:val="28"/>
          <w:sz w:val="20"/>
          <w:szCs w:val="20"/>
        </w:rPr>
      </w:pPr>
      <w:r w:rsidRPr="00A00A33">
        <w:rPr>
          <w:rFonts w:ascii="Book Antiqua" w:eastAsiaTheme="majorEastAsia" w:hAnsi="Book Antiqua" w:cstheme="majorBidi"/>
          <w:b/>
          <w:i/>
          <w:color w:val="1D4AA3"/>
          <w:spacing w:val="5"/>
          <w:kern w:val="28"/>
          <w:sz w:val="20"/>
          <w:szCs w:val="20"/>
        </w:rPr>
        <w:t>Students Alleged Discrimination Grievance Procedure</w:t>
      </w:r>
      <w:r w:rsidR="001B640D">
        <w:rPr>
          <w:rFonts w:ascii="Book Antiqua" w:eastAsiaTheme="majorEastAsia" w:hAnsi="Book Antiqua" w:cstheme="majorBidi"/>
          <w:b/>
          <w:i/>
          <w:color w:val="1D4AA3"/>
          <w:spacing w:val="5"/>
          <w:kern w:val="28"/>
          <w:sz w:val="20"/>
          <w:szCs w:val="20"/>
        </w:rPr>
        <w:fldChar w:fldCharType="begin"/>
      </w:r>
      <w:r w:rsidR="001B640D">
        <w:instrText xml:space="preserve"> XE "</w:instrText>
      </w:r>
      <w:r w:rsidR="001B640D" w:rsidRPr="009D75A3">
        <w:rPr>
          <w:rFonts w:ascii="Book Antiqua" w:eastAsiaTheme="majorEastAsia" w:hAnsi="Book Antiqua" w:cstheme="majorBidi"/>
          <w:b/>
          <w:i/>
          <w:color w:val="1D4AA3"/>
          <w:spacing w:val="5"/>
          <w:kern w:val="28"/>
          <w:sz w:val="20"/>
          <w:szCs w:val="20"/>
        </w:rPr>
        <w:instrText>Students Alleged Discrimination Grievance Procedure</w:instrText>
      </w:r>
      <w:r w:rsidR="001B640D">
        <w:instrText xml:space="preserve">" </w:instrText>
      </w:r>
      <w:r w:rsidR="001B640D">
        <w:rPr>
          <w:rFonts w:ascii="Book Antiqua" w:eastAsiaTheme="majorEastAsia" w:hAnsi="Book Antiqua" w:cstheme="majorBidi"/>
          <w:b/>
          <w:i/>
          <w:color w:val="1D4AA3"/>
          <w:spacing w:val="5"/>
          <w:kern w:val="28"/>
          <w:sz w:val="20"/>
          <w:szCs w:val="20"/>
        </w:rPr>
        <w:fldChar w:fldCharType="end"/>
      </w:r>
    </w:p>
    <w:p w14:paraId="5C18CE52" w14:textId="77777777" w:rsidR="00EE4B8D" w:rsidRPr="00253189" w:rsidRDefault="00EE4B8D" w:rsidP="00EE4B8D">
      <w:pPr>
        <w:spacing w:after="0" w:line="240" w:lineRule="auto"/>
        <w:rPr>
          <w:rFonts w:ascii="Book Antiqua" w:hAnsi="Book Antiqua"/>
          <w:sz w:val="20"/>
          <w:szCs w:val="20"/>
        </w:rPr>
      </w:pPr>
    </w:p>
    <w:p w14:paraId="3EB00D69" w14:textId="77777777" w:rsidR="00EE4B8D" w:rsidRPr="00253189" w:rsidRDefault="00EE4B8D" w:rsidP="00EE4B8D">
      <w:pPr>
        <w:spacing w:after="0" w:line="240" w:lineRule="auto"/>
        <w:jc w:val="both"/>
        <w:rPr>
          <w:rFonts w:ascii="Book Antiqua" w:hAnsi="Book Antiqua"/>
          <w:sz w:val="20"/>
          <w:szCs w:val="20"/>
        </w:rPr>
      </w:pPr>
      <w:r w:rsidRPr="00253189">
        <w:rPr>
          <w:rFonts w:ascii="Book Antiqua" w:hAnsi="Book Antiqua"/>
          <w:sz w:val="20"/>
          <w:szCs w:val="20"/>
        </w:rPr>
        <w:t>In accordance with Federal and State OCR (Office for Civil Rights) Guidelines, any student who believes Eastern Gateway Community College or any of the college’s students, staff, teachers, and administrators have inadequately applied the principles of and/or regulations of Title VI of the Civil Rights Act of 1964 (race, color, national origin), Title IX of the Education Amendment Act of 1972 (sex/gender), and Section 504 of the Rehabilitation Act of 1973 (disability) she/he may bring forward a complaint which shall be referred to as a formal grievance. However, whenever possible and practical, an informal solution to the alleged grievance is encouraged and should be attempted at the dean or administrator level.</w:t>
      </w:r>
    </w:p>
    <w:p w14:paraId="02FF4506" w14:textId="77777777" w:rsidR="00EE4B8D" w:rsidRPr="00253189" w:rsidRDefault="00EE4B8D" w:rsidP="00EE4B8D">
      <w:pPr>
        <w:spacing w:after="0" w:line="240" w:lineRule="auto"/>
        <w:rPr>
          <w:rFonts w:ascii="Book Antiqua" w:hAnsi="Book Antiqua"/>
          <w:sz w:val="20"/>
          <w:szCs w:val="20"/>
        </w:rPr>
      </w:pPr>
    </w:p>
    <w:p w14:paraId="16079C6C" w14:textId="77777777" w:rsidR="00EE4B8D" w:rsidRPr="00253189" w:rsidRDefault="00EE4B8D" w:rsidP="00EE4B8D">
      <w:pPr>
        <w:spacing w:after="0" w:line="240" w:lineRule="auto"/>
        <w:rPr>
          <w:rFonts w:ascii="Book Antiqua" w:hAnsi="Book Antiqua"/>
          <w:sz w:val="20"/>
          <w:szCs w:val="20"/>
        </w:rPr>
      </w:pPr>
      <w:r w:rsidRPr="00253189">
        <w:rPr>
          <w:rFonts w:ascii="Book Antiqua" w:hAnsi="Book Antiqua"/>
          <w:sz w:val="20"/>
          <w:szCs w:val="20"/>
        </w:rPr>
        <w:t>However, if an informal acceptable solution cannot be attained, formal Title IX and Section 504 grievance procedures shall commence.   The complainant may file a complaint directly with the office for Civil Rights, U. S. Department of Education, and/ or may use the internal grievance procedure indicated below.</w:t>
      </w:r>
    </w:p>
    <w:p w14:paraId="3D089947" w14:textId="77777777" w:rsidR="00EE4B8D" w:rsidRPr="00253189" w:rsidRDefault="00EE4B8D" w:rsidP="00EE4B8D">
      <w:pPr>
        <w:spacing w:after="0" w:line="240" w:lineRule="auto"/>
        <w:rPr>
          <w:rFonts w:ascii="Book Antiqua" w:hAnsi="Book Antiqua"/>
          <w:sz w:val="20"/>
          <w:szCs w:val="20"/>
        </w:rPr>
      </w:pPr>
    </w:p>
    <w:p w14:paraId="0DED128F" w14:textId="77777777" w:rsidR="00EE4B8D" w:rsidRPr="00253189" w:rsidRDefault="00EE4B8D" w:rsidP="00EE4B8D">
      <w:pPr>
        <w:spacing w:after="0" w:line="240" w:lineRule="auto"/>
        <w:rPr>
          <w:rFonts w:ascii="Book Antiqua" w:eastAsiaTheme="majorEastAsia" w:hAnsi="Book Antiqua" w:cstheme="majorBidi"/>
          <w:b/>
          <w:color w:val="1D4AA3"/>
          <w:spacing w:val="5"/>
          <w:kern w:val="28"/>
          <w:sz w:val="20"/>
          <w:szCs w:val="20"/>
        </w:rPr>
      </w:pPr>
      <w:r w:rsidRPr="00253189">
        <w:rPr>
          <w:rFonts w:ascii="Book Antiqua" w:eastAsiaTheme="majorEastAsia" w:hAnsi="Book Antiqua" w:cstheme="majorBidi"/>
          <w:b/>
          <w:color w:val="1D4AA3"/>
          <w:spacing w:val="5"/>
          <w:kern w:val="28"/>
          <w:sz w:val="20"/>
          <w:szCs w:val="20"/>
        </w:rPr>
        <w:t>STEP 1</w:t>
      </w:r>
    </w:p>
    <w:p w14:paraId="5AEDC2A7" w14:textId="77777777" w:rsidR="00EE4B8D" w:rsidRPr="00253189" w:rsidRDefault="00EE4B8D" w:rsidP="00EE4B8D">
      <w:pPr>
        <w:spacing w:after="0" w:line="240" w:lineRule="auto"/>
        <w:rPr>
          <w:rFonts w:ascii="Book Antiqua" w:hAnsi="Book Antiqua"/>
          <w:sz w:val="20"/>
          <w:szCs w:val="20"/>
        </w:rPr>
      </w:pPr>
      <w:r w:rsidRPr="00253189">
        <w:rPr>
          <w:rFonts w:ascii="Book Antiqua" w:hAnsi="Book Antiqua"/>
          <w:sz w:val="20"/>
          <w:szCs w:val="20"/>
        </w:rPr>
        <w:t xml:space="preserve">An alleged formal discrimination grievance complaint should first be made to the </w:t>
      </w:r>
      <w:r w:rsidRPr="00E339E1">
        <w:rPr>
          <w:rFonts w:ascii="Book Antiqua" w:hAnsi="Book Antiqua"/>
          <w:sz w:val="20"/>
          <w:szCs w:val="20"/>
        </w:rPr>
        <w:t>dean or vice president for student affairs</w:t>
      </w:r>
      <w:r w:rsidRPr="00253189">
        <w:rPr>
          <w:rFonts w:ascii="Book Antiqua" w:hAnsi="Book Antiqua"/>
          <w:sz w:val="20"/>
          <w:szCs w:val="20"/>
        </w:rPr>
        <w:t xml:space="preserve"> within ten school days of the date the incident occurred.</w:t>
      </w:r>
    </w:p>
    <w:p w14:paraId="2A69141A" w14:textId="77777777" w:rsidR="004127B8" w:rsidRDefault="004127B8" w:rsidP="00EE4B8D">
      <w:pPr>
        <w:spacing w:after="0" w:line="240" w:lineRule="auto"/>
        <w:rPr>
          <w:rFonts w:ascii="Book Antiqua" w:eastAsiaTheme="majorEastAsia" w:hAnsi="Book Antiqua" w:cstheme="majorBidi"/>
          <w:b/>
          <w:color w:val="1D4AA3"/>
          <w:spacing w:val="5"/>
          <w:kern w:val="28"/>
          <w:sz w:val="20"/>
          <w:szCs w:val="20"/>
        </w:rPr>
      </w:pPr>
    </w:p>
    <w:p w14:paraId="4296D890" w14:textId="577E7C08" w:rsidR="00EE4B8D" w:rsidRPr="00253189" w:rsidRDefault="00EE4B8D" w:rsidP="00EE4B8D">
      <w:pPr>
        <w:spacing w:after="0" w:line="240" w:lineRule="auto"/>
        <w:rPr>
          <w:rFonts w:ascii="Book Antiqua" w:eastAsiaTheme="majorEastAsia" w:hAnsi="Book Antiqua" w:cstheme="majorBidi"/>
          <w:b/>
          <w:color w:val="1D4AA3"/>
          <w:spacing w:val="5"/>
          <w:kern w:val="28"/>
          <w:sz w:val="20"/>
          <w:szCs w:val="20"/>
        </w:rPr>
      </w:pPr>
      <w:r w:rsidRPr="00253189">
        <w:rPr>
          <w:rFonts w:ascii="Book Antiqua" w:eastAsiaTheme="majorEastAsia" w:hAnsi="Book Antiqua" w:cstheme="majorBidi"/>
          <w:b/>
          <w:color w:val="1D4AA3"/>
          <w:spacing w:val="5"/>
          <w:kern w:val="28"/>
          <w:sz w:val="20"/>
          <w:szCs w:val="20"/>
        </w:rPr>
        <w:t>STEP 2</w:t>
      </w:r>
    </w:p>
    <w:p w14:paraId="2FFEDBAA" w14:textId="77777777" w:rsidR="00EE4B8D" w:rsidRPr="00253189" w:rsidRDefault="00EE4B8D" w:rsidP="00EE4B8D">
      <w:pPr>
        <w:spacing w:after="0" w:line="240" w:lineRule="auto"/>
        <w:rPr>
          <w:rFonts w:ascii="Book Antiqua" w:hAnsi="Book Antiqua"/>
          <w:sz w:val="20"/>
          <w:szCs w:val="20"/>
        </w:rPr>
      </w:pPr>
      <w:r w:rsidRPr="00253189">
        <w:rPr>
          <w:rFonts w:ascii="Book Antiqua" w:hAnsi="Book Antiqua"/>
          <w:sz w:val="20"/>
          <w:szCs w:val="20"/>
        </w:rPr>
        <w:t>If not resolved at Step 1, the decision may be appealed to the vice president for administrative services, Title IX and/or Section 504 Coordinator, within five school days.</w:t>
      </w:r>
    </w:p>
    <w:p w14:paraId="5F3DC9F2" w14:textId="77777777" w:rsidR="00EE4B8D" w:rsidRPr="00253189" w:rsidRDefault="00EE4B8D" w:rsidP="00EE4B8D">
      <w:pPr>
        <w:spacing w:after="0" w:line="240" w:lineRule="auto"/>
        <w:rPr>
          <w:rFonts w:ascii="Book Antiqua" w:hAnsi="Book Antiqua"/>
          <w:sz w:val="20"/>
          <w:szCs w:val="20"/>
        </w:rPr>
      </w:pPr>
    </w:p>
    <w:p w14:paraId="607923CD" w14:textId="77777777" w:rsidR="00EE4B8D" w:rsidRPr="00253189" w:rsidRDefault="00EE4B8D" w:rsidP="00EE4B8D">
      <w:pPr>
        <w:spacing w:after="0" w:line="240" w:lineRule="auto"/>
        <w:ind w:left="1440" w:firstLine="720"/>
        <w:rPr>
          <w:rFonts w:ascii="Book Antiqua" w:hAnsi="Book Antiqua"/>
          <w:sz w:val="20"/>
          <w:szCs w:val="20"/>
        </w:rPr>
      </w:pPr>
      <w:r w:rsidRPr="00253189">
        <w:rPr>
          <w:rFonts w:ascii="Book Antiqua" w:hAnsi="Book Antiqua"/>
          <w:sz w:val="20"/>
          <w:szCs w:val="20"/>
        </w:rPr>
        <w:t>Title IX/Section 504 Coordinator</w:t>
      </w:r>
    </w:p>
    <w:p w14:paraId="225F55FA" w14:textId="77777777" w:rsidR="00EE4B8D" w:rsidRPr="00253189" w:rsidRDefault="00EE4B8D" w:rsidP="00EE4B8D">
      <w:pPr>
        <w:spacing w:after="0" w:line="240" w:lineRule="auto"/>
        <w:ind w:left="1440" w:firstLine="720"/>
        <w:rPr>
          <w:rFonts w:ascii="Book Antiqua" w:hAnsi="Book Antiqua"/>
          <w:sz w:val="20"/>
          <w:szCs w:val="20"/>
        </w:rPr>
      </w:pPr>
      <w:r w:rsidRPr="00253189">
        <w:rPr>
          <w:rFonts w:ascii="Book Antiqua" w:hAnsi="Book Antiqua"/>
          <w:sz w:val="20"/>
          <w:szCs w:val="20"/>
        </w:rPr>
        <w:t>Sherri VanTassel</w:t>
      </w:r>
    </w:p>
    <w:p w14:paraId="3E721DE1" w14:textId="77777777" w:rsidR="00EE4B8D" w:rsidRPr="00253189" w:rsidRDefault="00EE4B8D" w:rsidP="00EE4B8D">
      <w:pPr>
        <w:spacing w:after="0" w:line="240" w:lineRule="auto"/>
        <w:ind w:left="1440" w:firstLine="720"/>
        <w:rPr>
          <w:rFonts w:ascii="Book Antiqua" w:hAnsi="Book Antiqua"/>
          <w:sz w:val="20"/>
          <w:szCs w:val="20"/>
        </w:rPr>
      </w:pPr>
      <w:r w:rsidRPr="00253189">
        <w:rPr>
          <w:rFonts w:ascii="Book Antiqua" w:hAnsi="Book Antiqua"/>
          <w:sz w:val="20"/>
          <w:szCs w:val="20"/>
        </w:rPr>
        <w:t>(740) 264-5591 x1806</w:t>
      </w:r>
    </w:p>
    <w:p w14:paraId="3AF11436" w14:textId="77777777" w:rsidR="00EE4B8D" w:rsidRPr="00253189" w:rsidRDefault="00EE4B8D" w:rsidP="00EE4B8D">
      <w:pPr>
        <w:spacing w:after="0" w:line="240" w:lineRule="auto"/>
        <w:rPr>
          <w:rFonts w:ascii="Book Antiqua" w:hAnsi="Book Antiqua"/>
          <w:sz w:val="20"/>
          <w:szCs w:val="20"/>
        </w:rPr>
      </w:pPr>
    </w:p>
    <w:p w14:paraId="4DA11C6E" w14:textId="77777777" w:rsidR="00EE4B8D" w:rsidRPr="00253189" w:rsidRDefault="00EE4B8D" w:rsidP="00EE4B8D">
      <w:pPr>
        <w:spacing w:after="0" w:line="240" w:lineRule="auto"/>
        <w:rPr>
          <w:rFonts w:ascii="Book Antiqua" w:eastAsiaTheme="majorEastAsia" w:hAnsi="Book Antiqua" w:cstheme="majorBidi"/>
          <w:b/>
          <w:color w:val="1D4AA3"/>
          <w:spacing w:val="5"/>
          <w:kern w:val="28"/>
          <w:sz w:val="20"/>
          <w:szCs w:val="20"/>
        </w:rPr>
      </w:pPr>
      <w:r w:rsidRPr="00253189">
        <w:rPr>
          <w:rFonts w:ascii="Book Antiqua" w:eastAsiaTheme="majorEastAsia" w:hAnsi="Book Antiqua" w:cstheme="majorBidi"/>
          <w:b/>
          <w:color w:val="1D4AA3"/>
          <w:spacing w:val="5"/>
          <w:kern w:val="28"/>
          <w:sz w:val="20"/>
          <w:szCs w:val="20"/>
        </w:rPr>
        <w:t>STEP 3</w:t>
      </w:r>
    </w:p>
    <w:p w14:paraId="38CC865F" w14:textId="77777777" w:rsidR="00EE4B8D" w:rsidRPr="00253189" w:rsidRDefault="00EE4B8D" w:rsidP="00EE4B8D">
      <w:pPr>
        <w:spacing w:after="0" w:line="240" w:lineRule="auto"/>
        <w:rPr>
          <w:rFonts w:ascii="Book Antiqua" w:hAnsi="Book Antiqua"/>
          <w:sz w:val="20"/>
          <w:szCs w:val="20"/>
        </w:rPr>
      </w:pPr>
      <w:r w:rsidRPr="00253189">
        <w:rPr>
          <w:rFonts w:ascii="Book Antiqua" w:hAnsi="Book Antiqua"/>
          <w:sz w:val="20"/>
          <w:szCs w:val="20"/>
        </w:rPr>
        <w:t>If not resolved at Step 2, the decision may be appealed to the college’s president who functions as the final mediator at the local level.</w:t>
      </w:r>
    </w:p>
    <w:p w14:paraId="194BBF42" w14:textId="77777777" w:rsidR="00EE4B8D" w:rsidRPr="00253189" w:rsidRDefault="00EE4B8D" w:rsidP="00EE4B8D">
      <w:pPr>
        <w:spacing w:after="0" w:line="240" w:lineRule="auto"/>
        <w:rPr>
          <w:rFonts w:ascii="Book Antiqua" w:eastAsiaTheme="majorEastAsia" w:hAnsi="Book Antiqua" w:cstheme="majorBidi"/>
          <w:b/>
          <w:color w:val="1D4AA3"/>
          <w:spacing w:val="5"/>
          <w:kern w:val="28"/>
          <w:sz w:val="20"/>
          <w:szCs w:val="20"/>
        </w:rPr>
      </w:pPr>
    </w:p>
    <w:p w14:paraId="09F50B2A" w14:textId="77777777" w:rsidR="00EE4B8D" w:rsidRPr="00253189" w:rsidRDefault="00EE4B8D" w:rsidP="00EE4B8D">
      <w:pPr>
        <w:spacing w:after="0" w:line="240" w:lineRule="auto"/>
        <w:rPr>
          <w:rFonts w:ascii="Book Antiqua" w:eastAsiaTheme="majorEastAsia" w:hAnsi="Book Antiqua" w:cstheme="majorBidi"/>
          <w:b/>
          <w:color w:val="1D4AA3"/>
          <w:spacing w:val="5"/>
          <w:kern w:val="28"/>
          <w:sz w:val="20"/>
          <w:szCs w:val="20"/>
        </w:rPr>
      </w:pPr>
      <w:r w:rsidRPr="00253189">
        <w:rPr>
          <w:rFonts w:ascii="Book Antiqua" w:eastAsiaTheme="majorEastAsia" w:hAnsi="Book Antiqua" w:cstheme="majorBidi"/>
          <w:b/>
          <w:color w:val="1D4AA3"/>
          <w:spacing w:val="5"/>
          <w:kern w:val="28"/>
          <w:sz w:val="20"/>
          <w:szCs w:val="20"/>
        </w:rPr>
        <w:t>STEP 4</w:t>
      </w:r>
    </w:p>
    <w:p w14:paraId="18BA08FA" w14:textId="77777777" w:rsidR="00EE4B8D" w:rsidRPr="00253189" w:rsidRDefault="00EE4B8D" w:rsidP="00EE4B8D">
      <w:pPr>
        <w:spacing w:after="0" w:line="240" w:lineRule="auto"/>
        <w:rPr>
          <w:rFonts w:ascii="Book Antiqua" w:hAnsi="Book Antiqua"/>
          <w:sz w:val="20"/>
          <w:szCs w:val="20"/>
        </w:rPr>
      </w:pPr>
      <w:r w:rsidRPr="00253189">
        <w:rPr>
          <w:rFonts w:ascii="Book Antiqua" w:hAnsi="Book Antiqua"/>
          <w:sz w:val="20"/>
          <w:szCs w:val="20"/>
        </w:rPr>
        <w:t>If not resolved at Step 3, the decision may be appealed by the complainant to the Office for Civil Rights, U. S. Department of Education, 55 Erieview Plaza, Room 300, Cleveland, Ohio 44114-1816.</w:t>
      </w:r>
    </w:p>
    <w:p w14:paraId="33F71392" w14:textId="77777777" w:rsidR="00EE4B8D" w:rsidRPr="00253189" w:rsidRDefault="00EE4B8D" w:rsidP="00EE4B8D">
      <w:pPr>
        <w:spacing w:after="0" w:line="240" w:lineRule="auto"/>
        <w:rPr>
          <w:rFonts w:ascii="Book Antiqua" w:hAnsi="Book Antiqua"/>
          <w:sz w:val="20"/>
          <w:szCs w:val="20"/>
        </w:rPr>
      </w:pPr>
    </w:p>
    <w:p w14:paraId="28B69D16" w14:textId="77777777" w:rsidR="00EE4B8D" w:rsidRPr="00253189" w:rsidRDefault="00EE4B8D" w:rsidP="0087030F">
      <w:pPr>
        <w:spacing w:after="0" w:line="240" w:lineRule="auto"/>
        <w:ind w:left="720" w:hanging="720"/>
        <w:jc w:val="both"/>
        <w:rPr>
          <w:rFonts w:ascii="Book Antiqua" w:hAnsi="Book Antiqua"/>
          <w:sz w:val="20"/>
          <w:szCs w:val="20"/>
        </w:rPr>
      </w:pPr>
      <w:r w:rsidRPr="00253189">
        <w:rPr>
          <w:rFonts w:ascii="Book Antiqua" w:hAnsi="Book Antiqua"/>
          <w:b/>
          <w:sz w:val="20"/>
          <w:szCs w:val="20"/>
        </w:rPr>
        <w:t>NOTE</w:t>
      </w:r>
      <w:r w:rsidRPr="00253189">
        <w:rPr>
          <w:rFonts w:ascii="Book Antiqua" w:hAnsi="Book Antiqua"/>
          <w:sz w:val="20"/>
          <w:szCs w:val="20"/>
        </w:rPr>
        <w:t xml:space="preserve">: </w:t>
      </w:r>
      <w:r w:rsidRPr="00253189">
        <w:rPr>
          <w:rFonts w:ascii="Book Antiqua" w:hAnsi="Book Antiqua"/>
          <w:sz w:val="20"/>
          <w:szCs w:val="20"/>
        </w:rPr>
        <w:tab/>
        <w:t>Parents/guardians do not have to be present at the informal complaint meeting. However, parent(s) and/or guardian(s) must be present for youths under age 18 at all levels of the formal alleged discrimination process.</w:t>
      </w:r>
    </w:p>
    <w:p w14:paraId="75952004" w14:textId="55FFC49B" w:rsidR="00EE4B8D" w:rsidRPr="004127B8" w:rsidRDefault="00EE4B8D" w:rsidP="004127B8">
      <w:pPr>
        <w:pStyle w:val="Heading2"/>
      </w:pPr>
      <w:bookmarkStart w:id="78" w:name="_Toc489514031"/>
      <w:r w:rsidRPr="00253189">
        <w:t>SEXUAL HARASSMENT</w:t>
      </w:r>
      <w:r w:rsidR="00B94524">
        <w:fldChar w:fldCharType="begin"/>
      </w:r>
      <w:r w:rsidR="00B94524">
        <w:instrText xml:space="preserve"> XE "</w:instrText>
      </w:r>
      <w:r w:rsidR="00B94524" w:rsidRPr="004E1EC5">
        <w:rPr>
          <w:i/>
        </w:rPr>
        <w:instrText>SEXUAL HARASSMENT</w:instrText>
      </w:r>
      <w:r w:rsidR="00B94524">
        <w:instrText xml:space="preserve">" </w:instrText>
      </w:r>
      <w:r w:rsidR="00B94524">
        <w:fldChar w:fldCharType="end"/>
      </w:r>
      <w:r w:rsidRPr="00253189">
        <w:t xml:space="preserve"> POLICY</w:t>
      </w:r>
      <w:bookmarkEnd w:id="78"/>
    </w:p>
    <w:p w14:paraId="74FA323C" w14:textId="77777777" w:rsidR="00EE4B8D" w:rsidRPr="00253189" w:rsidRDefault="00EE4B8D" w:rsidP="00EE4B8D">
      <w:pPr>
        <w:spacing w:after="0" w:line="240" w:lineRule="auto"/>
        <w:jc w:val="both"/>
        <w:rPr>
          <w:rFonts w:ascii="Book Antiqua" w:hAnsi="Book Antiqua"/>
          <w:sz w:val="20"/>
          <w:szCs w:val="20"/>
        </w:rPr>
      </w:pPr>
      <w:r>
        <w:rPr>
          <w:rFonts w:ascii="Book Antiqua" w:hAnsi="Book Antiqua"/>
          <w:sz w:val="20"/>
          <w:szCs w:val="20"/>
        </w:rPr>
        <w:t xml:space="preserve">Sexual harassment is a Title IX violation. </w:t>
      </w:r>
      <w:r w:rsidRPr="00253189">
        <w:rPr>
          <w:rFonts w:ascii="Book Antiqua" w:hAnsi="Book Antiqua"/>
          <w:sz w:val="20"/>
          <w:szCs w:val="20"/>
        </w:rPr>
        <w:t>The Eastern Gateway Community College administration, faculty, staff, student employees, students, and volunteers are responsible for assuring that the college maintains an environment for work and study free from sexual harassment. Sexual harassment is unlawful and impedes the realization of the college’s mission of excellence in education, scholarship, and service. The college community seeks to eliminate sexual harassment through education and by encouraging faculty, staff, student employees, students, and volunteers to promptly report concerns or complaints.</w:t>
      </w:r>
    </w:p>
    <w:p w14:paraId="3D662082" w14:textId="77777777" w:rsidR="00EE4B8D" w:rsidRPr="00253189" w:rsidRDefault="00EE4B8D" w:rsidP="00EE4B8D">
      <w:pPr>
        <w:spacing w:after="0" w:line="240" w:lineRule="auto"/>
        <w:jc w:val="both"/>
        <w:rPr>
          <w:rFonts w:ascii="Book Antiqua" w:hAnsi="Book Antiqua"/>
          <w:sz w:val="20"/>
          <w:szCs w:val="20"/>
        </w:rPr>
      </w:pPr>
    </w:p>
    <w:p w14:paraId="11F9E6AF"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1.  </w:t>
      </w:r>
      <w:r w:rsidRPr="00253189">
        <w:rPr>
          <w:rFonts w:ascii="Book Antiqua" w:hAnsi="Book Antiqua"/>
          <w:sz w:val="20"/>
          <w:szCs w:val="20"/>
        </w:rPr>
        <w:tab/>
        <w:t>Definition of Sexual Harassment—Sexual harassment includes, but is not limited to, unwelcome or unwanted sexual advances, requests for sexual favors, and other verbal, visual or physical conduct of a sexual nature when any one of the following criteria is met:</w:t>
      </w:r>
    </w:p>
    <w:p w14:paraId="3B1377AE" w14:textId="77777777" w:rsidR="00EE4B8D" w:rsidRPr="00253189" w:rsidRDefault="00EE4B8D" w:rsidP="00EE4B8D">
      <w:pPr>
        <w:spacing w:after="0" w:line="240" w:lineRule="auto"/>
        <w:ind w:left="720" w:firstLine="720"/>
        <w:jc w:val="both"/>
        <w:rPr>
          <w:rFonts w:ascii="Book Antiqua" w:hAnsi="Book Antiqua"/>
          <w:sz w:val="20"/>
          <w:szCs w:val="20"/>
        </w:rPr>
      </w:pPr>
    </w:p>
    <w:p w14:paraId="74E31936" w14:textId="77777777" w:rsidR="00EE4B8D" w:rsidRPr="00253189" w:rsidRDefault="00EE4B8D" w:rsidP="00EE4B8D">
      <w:pPr>
        <w:spacing w:after="0" w:line="240" w:lineRule="auto"/>
        <w:ind w:left="2160" w:hanging="720"/>
        <w:jc w:val="both"/>
        <w:rPr>
          <w:rFonts w:ascii="Book Antiqua" w:hAnsi="Book Antiqua"/>
          <w:sz w:val="20"/>
          <w:szCs w:val="20"/>
        </w:rPr>
      </w:pPr>
      <w:r w:rsidRPr="00253189">
        <w:rPr>
          <w:rFonts w:ascii="Book Antiqua" w:hAnsi="Book Antiqua"/>
          <w:sz w:val="20"/>
          <w:szCs w:val="20"/>
        </w:rPr>
        <w:t xml:space="preserve">A. </w:t>
      </w:r>
      <w:r w:rsidRPr="00253189">
        <w:rPr>
          <w:rFonts w:ascii="Book Antiqua" w:hAnsi="Book Antiqua"/>
          <w:sz w:val="20"/>
          <w:szCs w:val="20"/>
        </w:rPr>
        <w:tab/>
        <w:t>Submission to such conduct is made either explicitly or implicitly a term or condition of an individual’s employment or academic status;</w:t>
      </w:r>
    </w:p>
    <w:p w14:paraId="474B2600" w14:textId="77777777" w:rsidR="00EE4B8D" w:rsidRPr="00253189" w:rsidRDefault="00EE4B8D" w:rsidP="00EE4B8D">
      <w:pPr>
        <w:spacing w:after="0" w:line="240" w:lineRule="auto"/>
        <w:ind w:left="2160" w:hanging="720"/>
        <w:jc w:val="both"/>
        <w:rPr>
          <w:rFonts w:ascii="Book Antiqua" w:hAnsi="Book Antiqua"/>
          <w:sz w:val="20"/>
          <w:szCs w:val="20"/>
        </w:rPr>
      </w:pPr>
      <w:r w:rsidRPr="00253189">
        <w:rPr>
          <w:rFonts w:ascii="Book Antiqua" w:hAnsi="Book Antiqua"/>
          <w:sz w:val="20"/>
          <w:szCs w:val="20"/>
        </w:rPr>
        <w:t>B.</w:t>
      </w:r>
      <w:r w:rsidRPr="00253189">
        <w:rPr>
          <w:rFonts w:ascii="Book Antiqua" w:hAnsi="Book Antiqua"/>
          <w:sz w:val="20"/>
          <w:szCs w:val="20"/>
        </w:rPr>
        <w:tab/>
        <w:t xml:space="preserve"> Submission to or rejection of such conduct by an individual is used as the basis </w:t>
      </w:r>
      <w:r w:rsidRPr="00253189">
        <w:rPr>
          <w:rFonts w:ascii="Book Antiqua" w:hAnsi="Book Antiqua"/>
          <w:sz w:val="20"/>
          <w:szCs w:val="20"/>
        </w:rPr>
        <w:lastRenderedPageBreak/>
        <w:t>for employment or academic decisions affecting such individual; or</w:t>
      </w:r>
    </w:p>
    <w:p w14:paraId="28FDB1BB" w14:textId="77777777" w:rsidR="00EE4B8D" w:rsidRPr="00253189" w:rsidRDefault="00EE4B8D" w:rsidP="00EE4B8D">
      <w:pPr>
        <w:spacing w:after="0" w:line="240" w:lineRule="auto"/>
        <w:ind w:left="2160" w:hanging="720"/>
        <w:jc w:val="both"/>
        <w:rPr>
          <w:rFonts w:ascii="Book Antiqua" w:hAnsi="Book Antiqua"/>
          <w:sz w:val="20"/>
          <w:szCs w:val="20"/>
        </w:rPr>
      </w:pPr>
      <w:r w:rsidRPr="00253189">
        <w:rPr>
          <w:rFonts w:ascii="Book Antiqua" w:hAnsi="Book Antiqua"/>
          <w:sz w:val="20"/>
          <w:szCs w:val="20"/>
        </w:rPr>
        <w:t xml:space="preserve">C. </w:t>
      </w:r>
      <w:r w:rsidRPr="00253189">
        <w:rPr>
          <w:rFonts w:ascii="Book Antiqua" w:hAnsi="Book Antiqua"/>
          <w:sz w:val="20"/>
          <w:szCs w:val="20"/>
        </w:rPr>
        <w:tab/>
        <w:t>Such conduct has the purpose or effect of unreasonably interfering with an individual’s work or academic performance or creating an intimidating, hostile, or offensive environment for working, or learning on campus.</w:t>
      </w:r>
    </w:p>
    <w:p w14:paraId="279823B5" w14:textId="77777777" w:rsidR="00EE4B8D" w:rsidRPr="00253189" w:rsidRDefault="00EE4B8D" w:rsidP="00EE4B8D">
      <w:pPr>
        <w:spacing w:after="0" w:line="240" w:lineRule="auto"/>
        <w:jc w:val="both"/>
        <w:rPr>
          <w:rFonts w:ascii="Book Antiqua" w:hAnsi="Book Antiqua"/>
          <w:sz w:val="20"/>
          <w:szCs w:val="20"/>
        </w:rPr>
      </w:pPr>
    </w:p>
    <w:p w14:paraId="129EA941" w14:textId="77777777" w:rsidR="00EE4B8D" w:rsidRDefault="00EE4B8D" w:rsidP="00EE4B8D">
      <w:pPr>
        <w:spacing w:after="0" w:line="240" w:lineRule="auto"/>
        <w:jc w:val="both"/>
        <w:rPr>
          <w:rFonts w:ascii="Book Antiqua" w:hAnsi="Book Antiqua"/>
          <w:sz w:val="20"/>
          <w:szCs w:val="20"/>
        </w:rPr>
      </w:pPr>
      <w:r w:rsidRPr="00253189">
        <w:rPr>
          <w:rFonts w:ascii="Book Antiqua" w:hAnsi="Book Antiqua"/>
          <w:sz w:val="20"/>
          <w:szCs w:val="20"/>
        </w:rPr>
        <w:t>Sexual harassment can occur between any individuals associated with the college, e.g. an employee and a supervisor; coworkers; faculty members; a faculty, staff member, or student and a customer, vendor, or contractor; students; or a student and a faculty member. Sexual harassment may occur between persons of the same sex or persons of the opposite sex.</w:t>
      </w:r>
    </w:p>
    <w:p w14:paraId="44680788" w14:textId="77777777" w:rsidR="004127B8" w:rsidRDefault="004127B8" w:rsidP="00EE4B8D">
      <w:pPr>
        <w:spacing w:after="0" w:line="240" w:lineRule="auto"/>
        <w:ind w:left="1440" w:hanging="720"/>
        <w:jc w:val="both"/>
        <w:rPr>
          <w:rFonts w:ascii="Book Antiqua" w:hAnsi="Book Antiqua"/>
          <w:sz w:val="20"/>
          <w:szCs w:val="20"/>
        </w:rPr>
      </w:pPr>
    </w:p>
    <w:p w14:paraId="42601080" w14:textId="531AC0EC"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2.  </w:t>
      </w:r>
      <w:r w:rsidRPr="00253189">
        <w:rPr>
          <w:rFonts w:ascii="Book Antiqua" w:hAnsi="Book Antiqua"/>
          <w:sz w:val="20"/>
          <w:szCs w:val="20"/>
        </w:rPr>
        <w:tab/>
        <w:t>Examples of Sexual Harassment—Examples of sexual harassment include, but are not limited to:</w:t>
      </w:r>
    </w:p>
    <w:p w14:paraId="7A65DEC8" w14:textId="77777777" w:rsidR="00EE4B8D" w:rsidRPr="00253189" w:rsidRDefault="00EE4B8D" w:rsidP="00EE4B8D">
      <w:pPr>
        <w:spacing w:after="0" w:line="240" w:lineRule="auto"/>
        <w:ind w:firstLine="720"/>
        <w:jc w:val="both"/>
        <w:rPr>
          <w:rFonts w:ascii="Book Antiqua" w:hAnsi="Book Antiqua"/>
          <w:sz w:val="20"/>
          <w:szCs w:val="20"/>
        </w:rPr>
      </w:pPr>
    </w:p>
    <w:p w14:paraId="31208828" w14:textId="77777777" w:rsidR="00EE4B8D" w:rsidRPr="00253189" w:rsidRDefault="00EE4B8D" w:rsidP="00EE4B8D">
      <w:pPr>
        <w:spacing w:after="0" w:line="240" w:lineRule="auto"/>
        <w:ind w:left="2160" w:hanging="720"/>
        <w:jc w:val="both"/>
        <w:rPr>
          <w:rFonts w:ascii="Book Antiqua" w:hAnsi="Book Antiqua"/>
          <w:sz w:val="20"/>
          <w:szCs w:val="20"/>
        </w:rPr>
      </w:pPr>
      <w:r w:rsidRPr="00253189">
        <w:rPr>
          <w:rFonts w:ascii="Book Antiqua" w:hAnsi="Book Antiqua"/>
          <w:sz w:val="20"/>
          <w:szCs w:val="20"/>
        </w:rPr>
        <w:t>A.</w:t>
      </w:r>
      <w:r w:rsidRPr="00253189">
        <w:rPr>
          <w:rFonts w:ascii="Book Antiqua" w:hAnsi="Book Antiqua"/>
          <w:sz w:val="20"/>
          <w:szCs w:val="20"/>
        </w:rPr>
        <w:tab/>
        <w:t>Direct or implied threats that sub- mission to sexual advances will be a condition of employment, work status, promotion, grades, or letters of recommendation;</w:t>
      </w:r>
    </w:p>
    <w:p w14:paraId="481436C7" w14:textId="77777777" w:rsidR="00EE4B8D" w:rsidRPr="00253189" w:rsidRDefault="00EE4B8D" w:rsidP="00EE4B8D">
      <w:pPr>
        <w:spacing w:after="0" w:line="240" w:lineRule="auto"/>
        <w:ind w:left="2160" w:hanging="720"/>
        <w:jc w:val="both"/>
        <w:rPr>
          <w:rFonts w:ascii="Book Antiqua" w:hAnsi="Book Antiqua"/>
          <w:sz w:val="20"/>
          <w:szCs w:val="20"/>
        </w:rPr>
      </w:pPr>
      <w:r w:rsidRPr="00253189">
        <w:rPr>
          <w:rFonts w:ascii="Book Antiqua" w:hAnsi="Book Antiqua"/>
          <w:sz w:val="20"/>
          <w:szCs w:val="20"/>
        </w:rPr>
        <w:t xml:space="preserve">B. </w:t>
      </w:r>
      <w:r w:rsidRPr="00253189">
        <w:rPr>
          <w:rFonts w:ascii="Book Antiqua" w:hAnsi="Book Antiqua"/>
          <w:sz w:val="20"/>
          <w:szCs w:val="20"/>
        </w:rPr>
        <w:tab/>
        <w:t>Direct propositions of a sexual nature and/or subtle pressure for sexual activity that is unwanted and unreasonably interferes with a person’s work or academic environment;</w:t>
      </w:r>
    </w:p>
    <w:p w14:paraId="4A865EBD" w14:textId="77777777" w:rsidR="00EE4B8D" w:rsidRPr="00253189" w:rsidRDefault="00EE4B8D" w:rsidP="00EE4B8D">
      <w:pPr>
        <w:spacing w:after="0" w:line="240" w:lineRule="auto"/>
        <w:ind w:left="720" w:firstLine="720"/>
        <w:jc w:val="both"/>
        <w:rPr>
          <w:rFonts w:ascii="Book Antiqua" w:hAnsi="Book Antiqua"/>
          <w:sz w:val="20"/>
          <w:szCs w:val="20"/>
        </w:rPr>
      </w:pPr>
      <w:r w:rsidRPr="00253189">
        <w:rPr>
          <w:rFonts w:ascii="Book Antiqua" w:hAnsi="Book Antiqua"/>
          <w:sz w:val="20"/>
          <w:szCs w:val="20"/>
        </w:rPr>
        <w:t xml:space="preserve">C. </w:t>
      </w:r>
      <w:r w:rsidRPr="00253189">
        <w:rPr>
          <w:rFonts w:ascii="Book Antiqua" w:hAnsi="Book Antiqua"/>
          <w:sz w:val="20"/>
          <w:szCs w:val="20"/>
        </w:rPr>
        <w:tab/>
        <w:t xml:space="preserve">Some incidents of physical assault; </w:t>
      </w:r>
    </w:p>
    <w:p w14:paraId="1FED4876" w14:textId="77777777" w:rsidR="00EE4B8D" w:rsidRPr="00253189" w:rsidRDefault="00EE4B8D" w:rsidP="00EE4B8D">
      <w:pPr>
        <w:spacing w:after="0" w:line="240" w:lineRule="auto"/>
        <w:ind w:left="2160" w:hanging="720"/>
        <w:jc w:val="both"/>
        <w:rPr>
          <w:rFonts w:ascii="Book Antiqua" w:hAnsi="Book Antiqua"/>
          <w:sz w:val="20"/>
          <w:szCs w:val="20"/>
        </w:rPr>
      </w:pPr>
      <w:r w:rsidRPr="00253189">
        <w:rPr>
          <w:rFonts w:ascii="Book Antiqua" w:hAnsi="Book Antiqua"/>
          <w:sz w:val="20"/>
          <w:szCs w:val="20"/>
        </w:rPr>
        <w:t>D.</w:t>
      </w:r>
      <w:r w:rsidRPr="00253189">
        <w:rPr>
          <w:rFonts w:ascii="Book Antiqua" w:hAnsi="Book Antiqua"/>
          <w:sz w:val="20"/>
          <w:szCs w:val="20"/>
        </w:rPr>
        <w:tab/>
        <w:t>A pattern of conduct that unreasonably interferes with the work or academic environment (not legitimately related to the subject matter of the course) including:</w:t>
      </w:r>
    </w:p>
    <w:p w14:paraId="6D019B80" w14:textId="77777777" w:rsidR="00EE4B8D" w:rsidRPr="00253189" w:rsidRDefault="00EE4B8D" w:rsidP="00EE4B8D">
      <w:pPr>
        <w:spacing w:after="0" w:line="240" w:lineRule="auto"/>
        <w:ind w:left="1440" w:firstLine="720"/>
        <w:jc w:val="both"/>
        <w:rPr>
          <w:rFonts w:ascii="Book Antiqua" w:hAnsi="Book Antiqua"/>
          <w:sz w:val="20"/>
          <w:szCs w:val="20"/>
        </w:rPr>
      </w:pPr>
      <w:r w:rsidRPr="00253189">
        <w:rPr>
          <w:rFonts w:ascii="Book Antiqua" w:hAnsi="Book Antiqua"/>
          <w:sz w:val="20"/>
          <w:szCs w:val="20"/>
        </w:rPr>
        <w:t xml:space="preserve">1. </w:t>
      </w:r>
      <w:r w:rsidRPr="00253189">
        <w:rPr>
          <w:rFonts w:ascii="Book Antiqua" w:hAnsi="Book Antiqua"/>
          <w:sz w:val="20"/>
          <w:szCs w:val="20"/>
        </w:rPr>
        <w:tab/>
        <w:t>Sexual comments or inappropriate references to gender;</w:t>
      </w:r>
    </w:p>
    <w:p w14:paraId="71B76606" w14:textId="77777777" w:rsidR="00EE4B8D" w:rsidRDefault="00EE4B8D" w:rsidP="00EE4B8D">
      <w:pPr>
        <w:spacing w:after="0" w:line="240" w:lineRule="auto"/>
        <w:ind w:left="2880" w:hanging="720"/>
        <w:jc w:val="both"/>
        <w:rPr>
          <w:rFonts w:ascii="Book Antiqua" w:hAnsi="Book Antiqua"/>
          <w:sz w:val="20"/>
          <w:szCs w:val="20"/>
        </w:rPr>
      </w:pPr>
      <w:r w:rsidRPr="00253189">
        <w:rPr>
          <w:rFonts w:ascii="Book Antiqua" w:hAnsi="Book Antiqua"/>
          <w:sz w:val="20"/>
          <w:szCs w:val="20"/>
        </w:rPr>
        <w:t>2.</w:t>
      </w:r>
      <w:r w:rsidRPr="00253189">
        <w:rPr>
          <w:rFonts w:ascii="Book Antiqua" w:hAnsi="Book Antiqua"/>
          <w:sz w:val="20"/>
          <w:szCs w:val="20"/>
        </w:rPr>
        <w:tab/>
        <w:t>Sexually explicit statements, questions, jokes, or anecdotes regardless of the means of communication (oral, written, electronic, etc.)</w:t>
      </w:r>
    </w:p>
    <w:p w14:paraId="23D1DD02" w14:textId="77777777" w:rsidR="00EE4B8D" w:rsidRPr="00253189" w:rsidRDefault="00EE4B8D" w:rsidP="00EE4B8D">
      <w:pPr>
        <w:spacing w:after="0" w:line="240" w:lineRule="auto"/>
        <w:ind w:left="2880" w:hanging="720"/>
        <w:jc w:val="both"/>
        <w:rPr>
          <w:rFonts w:ascii="Book Antiqua" w:hAnsi="Book Antiqua"/>
          <w:sz w:val="20"/>
          <w:szCs w:val="20"/>
        </w:rPr>
      </w:pPr>
      <w:r w:rsidRPr="00253189">
        <w:rPr>
          <w:rFonts w:ascii="Book Antiqua" w:hAnsi="Book Antiqua"/>
          <w:sz w:val="20"/>
          <w:szCs w:val="20"/>
        </w:rPr>
        <w:t xml:space="preserve">3. </w:t>
      </w:r>
      <w:r w:rsidRPr="00253189">
        <w:rPr>
          <w:rFonts w:ascii="Book Antiqua" w:hAnsi="Book Antiqua"/>
          <w:sz w:val="20"/>
          <w:szCs w:val="20"/>
        </w:rPr>
        <w:tab/>
        <w:t>Unwanted touching, patting, hugging, brushing against a person’s body, or staring;</w:t>
      </w:r>
    </w:p>
    <w:p w14:paraId="45184DB3" w14:textId="77777777" w:rsidR="00EE4B8D" w:rsidRPr="00253189" w:rsidRDefault="00EE4B8D" w:rsidP="00EE4B8D">
      <w:pPr>
        <w:spacing w:after="0" w:line="240" w:lineRule="auto"/>
        <w:ind w:left="2880" w:hanging="720"/>
        <w:jc w:val="both"/>
        <w:rPr>
          <w:rFonts w:ascii="Book Antiqua" w:hAnsi="Book Antiqua"/>
          <w:sz w:val="20"/>
          <w:szCs w:val="20"/>
        </w:rPr>
      </w:pPr>
      <w:r w:rsidRPr="00253189">
        <w:rPr>
          <w:rFonts w:ascii="Book Antiqua" w:hAnsi="Book Antiqua"/>
          <w:sz w:val="20"/>
          <w:szCs w:val="20"/>
        </w:rPr>
        <w:t xml:space="preserve">4. </w:t>
      </w:r>
      <w:r w:rsidRPr="00253189">
        <w:rPr>
          <w:rFonts w:ascii="Book Antiqua" w:hAnsi="Book Antiqua"/>
          <w:sz w:val="20"/>
          <w:szCs w:val="20"/>
        </w:rPr>
        <w:tab/>
        <w:t>Inquiries or commentaries about sexual activity, experience, or orientation;</w:t>
      </w:r>
    </w:p>
    <w:p w14:paraId="506999CD" w14:textId="77777777" w:rsidR="00EE4B8D" w:rsidRDefault="00EE4B8D" w:rsidP="00EE4B8D">
      <w:pPr>
        <w:spacing w:after="0" w:line="240" w:lineRule="auto"/>
        <w:ind w:left="2880" w:hanging="720"/>
        <w:jc w:val="both"/>
        <w:rPr>
          <w:rFonts w:ascii="Book Antiqua" w:hAnsi="Book Antiqua"/>
          <w:sz w:val="20"/>
          <w:szCs w:val="20"/>
        </w:rPr>
      </w:pPr>
      <w:r w:rsidRPr="00253189">
        <w:rPr>
          <w:rFonts w:ascii="Book Antiqua" w:hAnsi="Book Antiqua"/>
          <w:sz w:val="20"/>
          <w:szCs w:val="20"/>
        </w:rPr>
        <w:t xml:space="preserve">5. </w:t>
      </w:r>
      <w:r w:rsidRPr="00253189">
        <w:rPr>
          <w:rFonts w:ascii="Book Antiqua" w:hAnsi="Book Antiqua"/>
          <w:sz w:val="20"/>
          <w:szCs w:val="20"/>
        </w:rPr>
        <w:tab/>
        <w:t>The display of inappropriate sexually oriented materials in a location where others can view them.</w:t>
      </w:r>
    </w:p>
    <w:p w14:paraId="7E3E3C23" w14:textId="77777777" w:rsidR="00EE4B8D" w:rsidRPr="00253189" w:rsidRDefault="00EE4B8D" w:rsidP="00EE4B8D">
      <w:pPr>
        <w:spacing w:after="0" w:line="240" w:lineRule="auto"/>
        <w:ind w:left="2880" w:hanging="720"/>
        <w:jc w:val="both"/>
        <w:rPr>
          <w:rFonts w:ascii="Book Antiqua" w:hAnsi="Book Antiqua"/>
          <w:sz w:val="20"/>
          <w:szCs w:val="20"/>
        </w:rPr>
      </w:pPr>
    </w:p>
    <w:p w14:paraId="349615C8" w14:textId="77777777" w:rsidR="00EE4B8D" w:rsidRDefault="00EE4B8D" w:rsidP="00EE4B8D">
      <w:pPr>
        <w:spacing w:after="0" w:line="240" w:lineRule="auto"/>
        <w:ind w:left="1440" w:hanging="720"/>
        <w:jc w:val="both"/>
        <w:rPr>
          <w:rFonts w:ascii="Book Antiqua" w:hAnsi="Book Antiqua"/>
          <w:sz w:val="20"/>
          <w:szCs w:val="20"/>
        </w:rPr>
      </w:pPr>
      <w:r>
        <w:rPr>
          <w:rFonts w:ascii="Book Antiqua" w:hAnsi="Book Antiqua"/>
          <w:sz w:val="20"/>
          <w:szCs w:val="20"/>
        </w:rPr>
        <w:t xml:space="preserve">3.  </w:t>
      </w:r>
      <w:r>
        <w:rPr>
          <w:rFonts w:ascii="Book Antiqua" w:hAnsi="Book Antiqua"/>
          <w:sz w:val="20"/>
          <w:szCs w:val="20"/>
        </w:rPr>
        <w:tab/>
        <w:t>Reporting Procedure</w:t>
      </w:r>
    </w:p>
    <w:p w14:paraId="7CCE784A" w14:textId="77777777" w:rsidR="0087030F" w:rsidRDefault="0087030F" w:rsidP="00EE4B8D">
      <w:pPr>
        <w:spacing w:after="0" w:line="240" w:lineRule="auto"/>
        <w:ind w:left="1440" w:hanging="720"/>
        <w:jc w:val="both"/>
        <w:rPr>
          <w:rFonts w:ascii="Book Antiqua" w:hAnsi="Book Antiqua"/>
          <w:sz w:val="20"/>
          <w:szCs w:val="20"/>
        </w:rPr>
      </w:pPr>
    </w:p>
    <w:p w14:paraId="17E99889" w14:textId="77777777" w:rsidR="00EE4B8D" w:rsidRPr="00253189" w:rsidRDefault="00EE4B8D" w:rsidP="00EE4B8D">
      <w:pPr>
        <w:spacing w:after="0" w:line="240" w:lineRule="auto"/>
        <w:ind w:left="720" w:firstLine="720"/>
        <w:rPr>
          <w:rFonts w:ascii="Book Antiqua" w:eastAsiaTheme="majorEastAsia" w:hAnsi="Book Antiqua" w:cstheme="majorBidi"/>
          <w:b/>
          <w:color w:val="1D4AA3"/>
          <w:spacing w:val="5"/>
          <w:kern w:val="28"/>
          <w:sz w:val="20"/>
          <w:szCs w:val="20"/>
        </w:rPr>
      </w:pPr>
      <w:r w:rsidRPr="00253189">
        <w:rPr>
          <w:rFonts w:ascii="Book Antiqua" w:eastAsiaTheme="majorEastAsia" w:hAnsi="Book Antiqua" w:cstheme="majorBidi"/>
          <w:b/>
          <w:color w:val="1D4AA3"/>
          <w:spacing w:val="5"/>
          <w:kern w:val="28"/>
          <w:sz w:val="20"/>
          <w:szCs w:val="20"/>
        </w:rPr>
        <w:t>STEP 1</w:t>
      </w:r>
    </w:p>
    <w:p w14:paraId="778D77BD" w14:textId="77777777" w:rsidR="00EE4B8D" w:rsidRDefault="00EE4B8D" w:rsidP="0087030F">
      <w:pPr>
        <w:spacing w:after="0" w:line="240" w:lineRule="auto"/>
        <w:ind w:left="1440"/>
        <w:jc w:val="both"/>
        <w:rPr>
          <w:rFonts w:ascii="Book Antiqua" w:hAnsi="Book Antiqua"/>
          <w:sz w:val="20"/>
          <w:szCs w:val="20"/>
        </w:rPr>
      </w:pPr>
      <w:r w:rsidRPr="00253189">
        <w:rPr>
          <w:rFonts w:ascii="Book Antiqua" w:hAnsi="Book Antiqua"/>
          <w:sz w:val="20"/>
          <w:szCs w:val="20"/>
        </w:rPr>
        <w:t xml:space="preserve">An alleged formal discrimination grievance complaint should first be made to the </w:t>
      </w:r>
      <w:r w:rsidRPr="00E339E1">
        <w:rPr>
          <w:rFonts w:ascii="Book Antiqua" w:hAnsi="Book Antiqua"/>
          <w:sz w:val="20"/>
          <w:szCs w:val="20"/>
        </w:rPr>
        <w:t>dean or vice president for student affairs</w:t>
      </w:r>
      <w:r w:rsidRPr="00253189">
        <w:rPr>
          <w:rFonts w:ascii="Book Antiqua" w:hAnsi="Book Antiqua"/>
          <w:sz w:val="20"/>
          <w:szCs w:val="20"/>
        </w:rPr>
        <w:t xml:space="preserve"> within ten school days of the date the incident occurred.</w:t>
      </w:r>
    </w:p>
    <w:p w14:paraId="093781CD" w14:textId="77777777" w:rsidR="00EE4B8D" w:rsidRPr="00253189" w:rsidRDefault="00EE4B8D" w:rsidP="00EE4B8D">
      <w:pPr>
        <w:spacing w:after="0" w:line="240" w:lineRule="auto"/>
        <w:ind w:left="720" w:firstLine="720"/>
        <w:rPr>
          <w:rFonts w:ascii="Book Antiqua" w:eastAsiaTheme="majorEastAsia" w:hAnsi="Book Antiqua" w:cstheme="majorBidi"/>
          <w:b/>
          <w:color w:val="1D4AA3"/>
          <w:spacing w:val="5"/>
          <w:kern w:val="28"/>
          <w:sz w:val="20"/>
          <w:szCs w:val="20"/>
        </w:rPr>
      </w:pPr>
      <w:r w:rsidRPr="00253189">
        <w:rPr>
          <w:rFonts w:ascii="Book Antiqua" w:eastAsiaTheme="majorEastAsia" w:hAnsi="Book Antiqua" w:cstheme="majorBidi"/>
          <w:b/>
          <w:color w:val="1D4AA3"/>
          <w:spacing w:val="5"/>
          <w:kern w:val="28"/>
          <w:sz w:val="20"/>
          <w:szCs w:val="20"/>
        </w:rPr>
        <w:t>STEP 2</w:t>
      </w:r>
    </w:p>
    <w:p w14:paraId="317B5DEE" w14:textId="77777777" w:rsidR="00EE4B8D" w:rsidRPr="00253189" w:rsidRDefault="00EE4B8D" w:rsidP="0087030F">
      <w:pPr>
        <w:spacing w:after="0" w:line="240" w:lineRule="auto"/>
        <w:ind w:left="1440"/>
        <w:jc w:val="both"/>
        <w:rPr>
          <w:rFonts w:ascii="Book Antiqua" w:hAnsi="Book Antiqua"/>
          <w:sz w:val="20"/>
          <w:szCs w:val="20"/>
        </w:rPr>
      </w:pPr>
      <w:r w:rsidRPr="00253189">
        <w:rPr>
          <w:rFonts w:ascii="Book Antiqua" w:hAnsi="Book Antiqua"/>
          <w:sz w:val="20"/>
          <w:szCs w:val="20"/>
        </w:rPr>
        <w:t>If not resolved at Step 1, the decision may be appealed to the vice president for administrative services, Title IX and/or Section 504 Coordinator, within five school days.</w:t>
      </w:r>
    </w:p>
    <w:p w14:paraId="64CF3FBC" w14:textId="77777777" w:rsidR="00EE4B8D" w:rsidRPr="00253189" w:rsidRDefault="00EE4B8D" w:rsidP="0087030F">
      <w:pPr>
        <w:spacing w:after="0" w:line="240" w:lineRule="auto"/>
        <w:jc w:val="both"/>
        <w:rPr>
          <w:rFonts w:ascii="Book Antiqua" w:hAnsi="Book Antiqua"/>
          <w:sz w:val="20"/>
          <w:szCs w:val="20"/>
        </w:rPr>
      </w:pPr>
    </w:p>
    <w:p w14:paraId="7DCD0C0D" w14:textId="77777777" w:rsidR="00EE4B8D" w:rsidRPr="00253189" w:rsidRDefault="00EE4B8D" w:rsidP="0087030F">
      <w:pPr>
        <w:spacing w:after="0" w:line="240" w:lineRule="auto"/>
        <w:ind w:left="1440" w:firstLine="720"/>
        <w:jc w:val="both"/>
        <w:rPr>
          <w:rFonts w:ascii="Book Antiqua" w:hAnsi="Book Antiqua"/>
          <w:sz w:val="20"/>
          <w:szCs w:val="20"/>
        </w:rPr>
      </w:pPr>
      <w:r w:rsidRPr="00253189">
        <w:rPr>
          <w:rFonts w:ascii="Book Antiqua" w:hAnsi="Book Antiqua"/>
          <w:sz w:val="20"/>
          <w:szCs w:val="20"/>
        </w:rPr>
        <w:t>Title IX/Section 504 Coordinator</w:t>
      </w:r>
    </w:p>
    <w:p w14:paraId="3E54391F" w14:textId="77777777" w:rsidR="00EE4B8D" w:rsidRPr="00253189" w:rsidRDefault="00EE4B8D" w:rsidP="0087030F">
      <w:pPr>
        <w:spacing w:after="0" w:line="240" w:lineRule="auto"/>
        <w:ind w:left="1440" w:firstLine="720"/>
        <w:jc w:val="both"/>
        <w:rPr>
          <w:rFonts w:ascii="Book Antiqua" w:hAnsi="Book Antiqua"/>
          <w:sz w:val="20"/>
          <w:szCs w:val="20"/>
        </w:rPr>
      </w:pPr>
      <w:r w:rsidRPr="00253189">
        <w:rPr>
          <w:rFonts w:ascii="Book Antiqua" w:hAnsi="Book Antiqua"/>
          <w:sz w:val="20"/>
          <w:szCs w:val="20"/>
        </w:rPr>
        <w:t>Sherri VanTassel</w:t>
      </w:r>
    </w:p>
    <w:p w14:paraId="40203167" w14:textId="77777777" w:rsidR="00EE4B8D" w:rsidRPr="00253189" w:rsidRDefault="00EE4B8D" w:rsidP="0087030F">
      <w:pPr>
        <w:spacing w:after="0" w:line="240" w:lineRule="auto"/>
        <w:ind w:left="1440" w:firstLine="720"/>
        <w:jc w:val="both"/>
        <w:rPr>
          <w:rFonts w:ascii="Book Antiqua" w:hAnsi="Book Antiqua"/>
          <w:sz w:val="20"/>
          <w:szCs w:val="20"/>
        </w:rPr>
      </w:pPr>
      <w:r w:rsidRPr="00253189">
        <w:rPr>
          <w:rFonts w:ascii="Book Antiqua" w:hAnsi="Book Antiqua"/>
          <w:sz w:val="20"/>
          <w:szCs w:val="20"/>
        </w:rPr>
        <w:t>(740) 264-5591 x1806</w:t>
      </w:r>
    </w:p>
    <w:p w14:paraId="2E141FC6" w14:textId="77777777" w:rsidR="00EE4B8D" w:rsidRPr="00253189" w:rsidRDefault="00EE4B8D" w:rsidP="0087030F">
      <w:pPr>
        <w:spacing w:after="0" w:line="240" w:lineRule="auto"/>
        <w:ind w:left="720" w:firstLine="720"/>
        <w:jc w:val="both"/>
        <w:rPr>
          <w:rFonts w:ascii="Book Antiqua" w:eastAsiaTheme="majorEastAsia" w:hAnsi="Book Antiqua" w:cstheme="majorBidi"/>
          <w:b/>
          <w:color w:val="1D4AA3"/>
          <w:spacing w:val="5"/>
          <w:kern w:val="28"/>
          <w:sz w:val="20"/>
          <w:szCs w:val="20"/>
        </w:rPr>
      </w:pPr>
      <w:r w:rsidRPr="00253189">
        <w:rPr>
          <w:rFonts w:ascii="Book Antiqua" w:eastAsiaTheme="majorEastAsia" w:hAnsi="Book Antiqua" w:cstheme="majorBidi"/>
          <w:b/>
          <w:color w:val="1D4AA3"/>
          <w:spacing w:val="5"/>
          <w:kern w:val="28"/>
          <w:sz w:val="20"/>
          <w:szCs w:val="20"/>
        </w:rPr>
        <w:t>STEP 3</w:t>
      </w:r>
    </w:p>
    <w:p w14:paraId="5513C339" w14:textId="77777777" w:rsidR="00EE4B8D" w:rsidRPr="00253189" w:rsidRDefault="00EE4B8D" w:rsidP="0087030F">
      <w:pPr>
        <w:spacing w:after="0" w:line="240" w:lineRule="auto"/>
        <w:ind w:left="1440"/>
        <w:jc w:val="both"/>
        <w:rPr>
          <w:rFonts w:ascii="Book Antiqua" w:hAnsi="Book Antiqua"/>
          <w:sz w:val="20"/>
          <w:szCs w:val="20"/>
        </w:rPr>
      </w:pPr>
      <w:r w:rsidRPr="00253189">
        <w:rPr>
          <w:rFonts w:ascii="Book Antiqua" w:hAnsi="Book Antiqua"/>
          <w:sz w:val="20"/>
          <w:szCs w:val="20"/>
        </w:rPr>
        <w:t>If not resolved at Step 2, the decision may be appealed to the college’s president who functions as the final mediator at the local level.</w:t>
      </w:r>
    </w:p>
    <w:p w14:paraId="723548CE" w14:textId="77777777" w:rsidR="00EE4B8D" w:rsidRPr="00253189" w:rsidRDefault="00EE4B8D" w:rsidP="0087030F">
      <w:pPr>
        <w:spacing w:after="0" w:line="240" w:lineRule="auto"/>
        <w:ind w:left="720" w:firstLine="720"/>
        <w:jc w:val="both"/>
        <w:rPr>
          <w:rFonts w:ascii="Book Antiqua" w:eastAsiaTheme="majorEastAsia" w:hAnsi="Book Antiqua" w:cstheme="majorBidi"/>
          <w:b/>
          <w:color w:val="1D4AA3"/>
          <w:spacing w:val="5"/>
          <w:kern w:val="28"/>
          <w:sz w:val="20"/>
          <w:szCs w:val="20"/>
        </w:rPr>
      </w:pPr>
      <w:r w:rsidRPr="00253189">
        <w:rPr>
          <w:rFonts w:ascii="Book Antiqua" w:eastAsiaTheme="majorEastAsia" w:hAnsi="Book Antiqua" w:cstheme="majorBidi"/>
          <w:b/>
          <w:color w:val="1D4AA3"/>
          <w:spacing w:val="5"/>
          <w:kern w:val="28"/>
          <w:sz w:val="20"/>
          <w:szCs w:val="20"/>
        </w:rPr>
        <w:t>STEP 4</w:t>
      </w:r>
    </w:p>
    <w:p w14:paraId="013704A5" w14:textId="77777777" w:rsidR="00EE4B8D" w:rsidRPr="00253189" w:rsidRDefault="00EE4B8D" w:rsidP="0087030F">
      <w:pPr>
        <w:spacing w:after="0" w:line="240" w:lineRule="auto"/>
        <w:ind w:left="1440"/>
        <w:jc w:val="both"/>
        <w:rPr>
          <w:rFonts w:ascii="Book Antiqua" w:hAnsi="Book Antiqua"/>
          <w:sz w:val="20"/>
          <w:szCs w:val="20"/>
        </w:rPr>
      </w:pPr>
      <w:r w:rsidRPr="00253189">
        <w:rPr>
          <w:rFonts w:ascii="Book Antiqua" w:hAnsi="Book Antiqua"/>
          <w:sz w:val="20"/>
          <w:szCs w:val="20"/>
        </w:rPr>
        <w:t>If not resolved at Step 3, the decision may be appealed by the complainant to the Office for Civil Rights, U. S. Department of Education, 55 Erieview Plaza, Room 300, Cleveland, Ohio 44114-1816.</w:t>
      </w:r>
    </w:p>
    <w:p w14:paraId="36B9E085" w14:textId="77777777" w:rsidR="00EE4B8D" w:rsidRPr="00253189" w:rsidRDefault="00EE4B8D" w:rsidP="0087030F">
      <w:pPr>
        <w:spacing w:after="0" w:line="240" w:lineRule="auto"/>
        <w:jc w:val="both"/>
        <w:rPr>
          <w:rFonts w:ascii="Book Antiqua" w:hAnsi="Book Antiqua"/>
          <w:sz w:val="20"/>
          <w:szCs w:val="20"/>
        </w:rPr>
      </w:pPr>
    </w:p>
    <w:p w14:paraId="1B3294E6" w14:textId="77777777" w:rsidR="0087030F" w:rsidRPr="00253189" w:rsidRDefault="0087030F" w:rsidP="0087030F">
      <w:pPr>
        <w:spacing w:after="0" w:line="240" w:lineRule="auto"/>
        <w:ind w:left="1440"/>
        <w:jc w:val="both"/>
        <w:rPr>
          <w:rFonts w:ascii="Book Antiqua" w:hAnsi="Book Antiqua"/>
          <w:sz w:val="20"/>
          <w:szCs w:val="20"/>
        </w:rPr>
      </w:pPr>
      <w:r w:rsidRPr="00253189">
        <w:rPr>
          <w:rFonts w:ascii="Book Antiqua" w:hAnsi="Book Antiqua"/>
          <w:b/>
          <w:sz w:val="20"/>
          <w:szCs w:val="20"/>
        </w:rPr>
        <w:t>NOTE</w:t>
      </w:r>
      <w:r w:rsidRPr="00253189">
        <w:rPr>
          <w:rFonts w:ascii="Book Antiqua" w:hAnsi="Book Antiqua"/>
          <w:sz w:val="20"/>
          <w:szCs w:val="20"/>
        </w:rPr>
        <w:t xml:space="preserve">: </w:t>
      </w:r>
      <w:r w:rsidRPr="00253189">
        <w:rPr>
          <w:rFonts w:ascii="Book Antiqua" w:hAnsi="Book Antiqua"/>
          <w:sz w:val="20"/>
          <w:szCs w:val="20"/>
        </w:rPr>
        <w:tab/>
        <w:t xml:space="preserve">Parents/guardians do not have to be present at the informal complaint meeting. </w:t>
      </w:r>
      <w:r w:rsidRPr="00253189">
        <w:rPr>
          <w:rFonts w:ascii="Book Antiqua" w:hAnsi="Book Antiqua"/>
          <w:sz w:val="20"/>
          <w:szCs w:val="20"/>
        </w:rPr>
        <w:lastRenderedPageBreak/>
        <w:t>However, parent(s) and/or guardian(s) must be present for youths under age 18 at all levels of the formal alleged discrimination process.</w:t>
      </w:r>
    </w:p>
    <w:p w14:paraId="7E870535" w14:textId="77777777" w:rsidR="0087030F" w:rsidRDefault="0087030F" w:rsidP="0087030F">
      <w:pPr>
        <w:spacing w:after="0" w:line="240" w:lineRule="auto"/>
        <w:ind w:left="1440"/>
        <w:jc w:val="both"/>
        <w:rPr>
          <w:rFonts w:ascii="Book Antiqua" w:hAnsi="Book Antiqua"/>
          <w:sz w:val="20"/>
          <w:szCs w:val="20"/>
        </w:rPr>
      </w:pPr>
    </w:p>
    <w:p w14:paraId="1CDFB14D" w14:textId="77777777" w:rsidR="0087030F" w:rsidRDefault="0087030F" w:rsidP="0087030F">
      <w:pPr>
        <w:spacing w:after="0" w:line="240" w:lineRule="auto"/>
        <w:ind w:left="1440"/>
        <w:jc w:val="both"/>
        <w:rPr>
          <w:rFonts w:ascii="Book Antiqua" w:hAnsi="Book Antiqua"/>
          <w:sz w:val="20"/>
          <w:szCs w:val="20"/>
        </w:rPr>
      </w:pPr>
      <w:r w:rsidRPr="00253189">
        <w:rPr>
          <w:rFonts w:ascii="Book Antiqua" w:hAnsi="Book Antiqua"/>
          <w:sz w:val="20"/>
          <w:szCs w:val="20"/>
        </w:rPr>
        <w:t xml:space="preserve">In the event the alleged harasser is the </w:t>
      </w:r>
      <w:r>
        <w:rPr>
          <w:rFonts w:ascii="Book Antiqua" w:hAnsi="Book Antiqua"/>
          <w:sz w:val="20"/>
          <w:szCs w:val="20"/>
        </w:rPr>
        <w:t>Title IX Coordinator or Deputy Coordinator, the complainant should directly contact the President of the College’s office to make the report.</w:t>
      </w:r>
    </w:p>
    <w:p w14:paraId="4CA191F1" w14:textId="77777777" w:rsidR="0087030F" w:rsidRDefault="0087030F" w:rsidP="0087030F">
      <w:pPr>
        <w:spacing w:after="0" w:line="240" w:lineRule="auto"/>
        <w:ind w:left="1440"/>
        <w:jc w:val="both"/>
        <w:rPr>
          <w:rFonts w:ascii="Book Antiqua" w:hAnsi="Book Antiqua"/>
          <w:sz w:val="20"/>
          <w:szCs w:val="20"/>
        </w:rPr>
      </w:pPr>
    </w:p>
    <w:p w14:paraId="6D68A284" w14:textId="77777777" w:rsidR="00EE4B8D" w:rsidRPr="00253189" w:rsidRDefault="00AB6ED7" w:rsidP="00EE4B8D">
      <w:pPr>
        <w:spacing w:after="0" w:line="240" w:lineRule="auto"/>
        <w:ind w:left="1440" w:hanging="720"/>
        <w:jc w:val="both"/>
        <w:rPr>
          <w:rFonts w:ascii="Book Antiqua" w:hAnsi="Book Antiqua"/>
          <w:sz w:val="20"/>
          <w:szCs w:val="20"/>
        </w:rPr>
      </w:pPr>
      <w:r>
        <w:rPr>
          <w:rFonts w:ascii="Book Antiqua" w:hAnsi="Book Antiqua"/>
          <w:sz w:val="20"/>
          <w:szCs w:val="20"/>
        </w:rPr>
        <w:t xml:space="preserve">4.  </w:t>
      </w:r>
      <w:r>
        <w:rPr>
          <w:rFonts w:ascii="Book Antiqua" w:hAnsi="Book Antiqua"/>
          <w:sz w:val="20"/>
          <w:szCs w:val="20"/>
        </w:rPr>
        <w:tab/>
        <w:t>Investigation - U</w:t>
      </w:r>
      <w:r w:rsidR="0087030F">
        <w:rPr>
          <w:rFonts w:ascii="Book Antiqua" w:hAnsi="Book Antiqua"/>
          <w:sz w:val="20"/>
          <w:szCs w:val="20"/>
        </w:rPr>
        <w:t xml:space="preserve">nless </w:t>
      </w:r>
      <w:r w:rsidR="00EE4B8D" w:rsidRPr="00253189">
        <w:rPr>
          <w:rFonts w:ascii="Book Antiqua" w:hAnsi="Book Antiqua"/>
          <w:sz w:val="20"/>
          <w:szCs w:val="20"/>
        </w:rPr>
        <w:t>withdrawn by the complainant, all complaints of sexual harassment will be immediately investigated and promptly resolved. The complainant will be asked to reduce any charge to writing to assure clarity and to document the process of investigation.</w:t>
      </w:r>
    </w:p>
    <w:p w14:paraId="622F853B" w14:textId="77777777" w:rsidR="00EE4B8D" w:rsidRPr="00253189" w:rsidRDefault="00EE4B8D" w:rsidP="00403E4B">
      <w:pPr>
        <w:pStyle w:val="ListParagraph"/>
        <w:widowControl/>
        <w:numPr>
          <w:ilvl w:val="0"/>
          <w:numId w:val="82"/>
        </w:numPr>
        <w:spacing w:after="0" w:line="240" w:lineRule="auto"/>
        <w:jc w:val="both"/>
        <w:rPr>
          <w:rFonts w:ascii="Book Antiqua" w:hAnsi="Book Antiqua"/>
          <w:sz w:val="20"/>
          <w:szCs w:val="20"/>
        </w:rPr>
      </w:pPr>
      <w:r w:rsidRPr="00253189">
        <w:rPr>
          <w:rFonts w:ascii="Book Antiqua" w:hAnsi="Book Antiqua"/>
          <w:sz w:val="20"/>
          <w:szCs w:val="20"/>
        </w:rPr>
        <w:t>Upon receipt of an allegation of coworker, employee-to-student, student-to-student, or employee-to-member of the public sexual harassment, the vice president for administrative services or another designated college official will initiate an investigation into the complaint.</w:t>
      </w:r>
    </w:p>
    <w:p w14:paraId="54171C32" w14:textId="77777777" w:rsidR="00EE4B8D" w:rsidRPr="00253189" w:rsidRDefault="00EE4B8D" w:rsidP="00403E4B">
      <w:pPr>
        <w:pStyle w:val="ListParagraph"/>
        <w:widowControl/>
        <w:numPr>
          <w:ilvl w:val="0"/>
          <w:numId w:val="82"/>
        </w:numPr>
        <w:spacing w:after="0" w:line="240" w:lineRule="auto"/>
        <w:jc w:val="both"/>
        <w:rPr>
          <w:rFonts w:ascii="Book Antiqua" w:hAnsi="Book Antiqua"/>
          <w:sz w:val="20"/>
          <w:szCs w:val="20"/>
        </w:rPr>
      </w:pPr>
      <w:r w:rsidRPr="00253189">
        <w:rPr>
          <w:rFonts w:ascii="Book Antiqua" w:hAnsi="Book Antiqua"/>
          <w:sz w:val="20"/>
          <w:szCs w:val="20"/>
        </w:rPr>
        <w:t>Investigations of alleged incidents of sexual harassment shall be confidential and conducted in a manner that respects both the privacy of all parties to the extent permitted by law and to the extent practical and appropriate under the circumstances.</w:t>
      </w:r>
    </w:p>
    <w:p w14:paraId="15A19C5C" w14:textId="77777777" w:rsidR="00EE4B8D" w:rsidRDefault="00EE4B8D" w:rsidP="00403E4B">
      <w:pPr>
        <w:pStyle w:val="ListParagraph"/>
        <w:widowControl/>
        <w:numPr>
          <w:ilvl w:val="0"/>
          <w:numId w:val="82"/>
        </w:numPr>
        <w:spacing w:after="0" w:line="240" w:lineRule="auto"/>
        <w:jc w:val="both"/>
        <w:rPr>
          <w:rFonts w:ascii="Book Antiqua" w:hAnsi="Book Antiqua"/>
          <w:sz w:val="20"/>
          <w:szCs w:val="20"/>
        </w:rPr>
      </w:pPr>
      <w:r w:rsidRPr="00253189">
        <w:rPr>
          <w:rFonts w:ascii="Book Antiqua" w:hAnsi="Book Antiqua"/>
          <w:sz w:val="20"/>
          <w:szCs w:val="20"/>
        </w:rPr>
        <w:t>If the investigation yields insufficient information to conclude sexual harassment has occurred, the matter will be recorded as unresolved; and the parties will be so notified. A written record of the investigation will be maintained by the administration separate and apart from any student or personnel file.</w:t>
      </w:r>
    </w:p>
    <w:p w14:paraId="73F82200" w14:textId="77777777" w:rsidR="00EE4B8D" w:rsidRPr="00253189" w:rsidRDefault="00EE4B8D" w:rsidP="00EE4B8D">
      <w:pPr>
        <w:pStyle w:val="ListParagraph"/>
        <w:spacing w:after="0" w:line="240" w:lineRule="auto"/>
        <w:ind w:left="2160"/>
        <w:jc w:val="both"/>
        <w:rPr>
          <w:rFonts w:ascii="Book Antiqua" w:hAnsi="Book Antiqua"/>
          <w:sz w:val="20"/>
          <w:szCs w:val="20"/>
        </w:rPr>
      </w:pPr>
    </w:p>
    <w:p w14:paraId="113D5D21" w14:textId="77777777" w:rsidR="00EE4B8D" w:rsidRPr="00253189" w:rsidRDefault="00AB6ED7" w:rsidP="00EE4B8D">
      <w:pPr>
        <w:spacing w:after="0" w:line="240" w:lineRule="auto"/>
        <w:ind w:left="1440" w:hanging="720"/>
        <w:jc w:val="both"/>
        <w:rPr>
          <w:rFonts w:ascii="Book Antiqua" w:hAnsi="Book Antiqua"/>
          <w:sz w:val="20"/>
          <w:szCs w:val="20"/>
        </w:rPr>
      </w:pPr>
      <w:r>
        <w:rPr>
          <w:rFonts w:ascii="Book Antiqua" w:hAnsi="Book Antiqua"/>
          <w:sz w:val="20"/>
          <w:szCs w:val="20"/>
        </w:rPr>
        <w:t xml:space="preserve">5.  </w:t>
      </w:r>
      <w:r>
        <w:rPr>
          <w:rFonts w:ascii="Book Antiqua" w:hAnsi="Book Antiqua"/>
          <w:sz w:val="20"/>
          <w:szCs w:val="20"/>
        </w:rPr>
        <w:tab/>
        <w:t xml:space="preserve">Discipline - </w:t>
      </w:r>
      <w:r w:rsidR="00EE4B8D" w:rsidRPr="00253189">
        <w:rPr>
          <w:rFonts w:ascii="Book Antiqua" w:hAnsi="Book Antiqua"/>
          <w:sz w:val="20"/>
          <w:szCs w:val="20"/>
        </w:rPr>
        <w:t>Any employee who permits or engages in sexual harassment of anyone involved with the college (be it a student, employee, or member of the public) may be subject to disciplinary action up to and including termination/dismissal.</w:t>
      </w:r>
    </w:p>
    <w:p w14:paraId="7A2A69AA" w14:textId="77777777" w:rsidR="00EE4B8D" w:rsidRDefault="00EE4B8D" w:rsidP="00403E4B">
      <w:pPr>
        <w:pStyle w:val="ListParagraph"/>
        <w:widowControl/>
        <w:numPr>
          <w:ilvl w:val="0"/>
          <w:numId w:val="83"/>
        </w:numPr>
        <w:spacing w:after="0" w:line="240" w:lineRule="auto"/>
        <w:jc w:val="both"/>
        <w:rPr>
          <w:rFonts w:ascii="Book Antiqua" w:hAnsi="Book Antiqua"/>
          <w:sz w:val="20"/>
          <w:szCs w:val="20"/>
        </w:rPr>
      </w:pPr>
      <w:r w:rsidRPr="00253189">
        <w:rPr>
          <w:rFonts w:ascii="Book Antiqua" w:hAnsi="Book Antiqua"/>
          <w:sz w:val="20"/>
          <w:szCs w:val="20"/>
        </w:rPr>
        <w:t>Any student who engages in the sexual harassment of anyone in the college setting may be subject to disciplinary action up to and including expulsion.</w:t>
      </w:r>
    </w:p>
    <w:p w14:paraId="4824A52E" w14:textId="77777777" w:rsidR="00EE4B8D" w:rsidRDefault="00EE4B8D" w:rsidP="00403E4B">
      <w:pPr>
        <w:pStyle w:val="ListParagraph"/>
        <w:widowControl/>
        <w:numPr>
          <w:ilvl w:val="0"/>
          <w:numId w:val="83"/>
        </w:numPr>
        <w:spacing w:after="0" w:line="240" w:lineRule="auto"/>
        <w:jc w:val="both"/>
        <w:rPr>
          <w:rFonts w:ascii="Book Antiqua" w:hAnsi="Book Antiqua"/>
          <w:sz w:val="20"/>
          <w:szCs w:val="20"/>
        </w:rPr>
      </w:pPr>
      <w:r w:rsidRPr="00253189">
        <w:rPr>
          <w:rFonts w:ascii="Book Antiqua" w:hAnsi="Book Antiqua"/>
          <w:sz w:val="20"/>
          <w:szCs w:val="20"/>
        </w:rPr>
        <w:t xml:space="preserve">The range of discipline for employees includes, but is not limited to: demanding an apology; counseling the parties involved; requiring attendance at appropriate seminars/workshops; issuing an oral or written reprimand; transfer or reassignment; </w:t>
      </w:r>
    </w:p>
    <w:p w14:paraId="40E1AA75" w14:textId="77777777" w:rsidR="00EE4B8D" w:rsidRPr="00253189" w:rsidRDefault="00EE4B8D" w:rsidP="00EE4B8D">
      <w:pPr>
        <w:spacing w:after="0"/>
        <w:ind w:left="2160"/>
        <w:rPr>
          <w:rFonts w:ascii="Book Antiqua" w:hAnsi="Book Antiqua"/>
          <w:sz w:val="20"/>
          <w:szCs w:val="20"/>
        </w:rPr>
      </w:pPr>
      <w:r w:rsidRPr="00253189">
        <w:rPr>
          <w:rFonts w:ascii="Book Antiqua" w:hAnsi="Book Antiqua"/>
          <w:sz w:val="20"/>
          <w:szCs w:val="20"/>
        </w:rPr>
        <w:t>suspension; and the recommendation to the Board of Trustees that the individual against whom the claim is made be discharged.</w:t>
      </w:r>
    </w:p>
    <w:p w14:paraId="2C550EB1" w14:textId="77777777" w:rsidR="00EE4B8D" w:rsidRDefault="00EE4B8D" w:rsidP="00403E4B">
      <w:pPr>
        <w:pStyle w:val="ListParagraph"/>
        <w:widowControl/>
        <w:numPr>
          <w:ilvl w:val="0"/>
          <w:numId w:val="83"/>
        </w:numPr>
        <w:spacing w:after="0" w:line="240" w:lineRule="auto"/>
        <w:jc w:val="both"/>
        <w:rPr>
          <w:rFonts w:ascii="Book Antiqua" w:hAnsi="Book Antiqua"/>
          <w:sz w:val="20"/>
          <w:szCs w:val="20"/>
        </w:rPr>
      </w:pPr>
      <w:r w:rsidRPr="00253189">
        <w:rPr>
          <w:rFonts w:ascii="Book Antiqua" w:hAnsi="Book Antiqua"/>
          <w:sz w:val="20"/>
          <w:szCs w:val="20"/>
        </w:rPr>
        <w:t>The range of discipline for a student includes, but is not limited to: demanding an apology; issuing an oral or written warning; conducting a conference with the student; and expulsion.</w:t>
      </w:r>
    </w:p>
    <w:p w14:paraId="56215B04" w14:textId="77777777" w:rsidR="00EE4B8D" w:rsidRPr="00253189" w:rsidRDefault="00EE4B8D" w:rsidP="00EE4B8D">
      <w:pPr>
        <w:pStyle w:val="ListParagraph"/>
        <w:spacing w:after="0" w:line="240" w:lineRule="auto"/>
        <w:ind w:left="2160"/>
        <w:jc w:val="both"/>
        <w:rPr>
          <w:rFonts w:ascii="Book Antiqua" w:hAnsi="Book Antiqua"/>
          <w:sz w:val="20"/>
          <w:szCs w:val="20"/>
        </w:rPr>
      </w:pPr>
    </w:p>
    <w:p w14:paraId="58AD8391" w14:textId="77777777" w:rsidR="00EE4B8D"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6.  </w:t>
      </w:r>
      <w:r w:rsidRPr="00253189">
        <w:rPr>
          <w:rFonts w:ascii="Book Antiqua" w:hAnsi="Book Antiqua"/>
          <w:sz w:val="20"/>
          <w:szCs w:val="20"/>
        </w:rPr>
        <w:tab/>
        <w:t>Rights of Individual Who is the Subje</w:t>
      </w:r>
      <w:r w:rsidR="00AB6ED7">
        <w:rPr>
          <w:rFonts w:ascii="Book Antiqua" w:hAnsi="Book Antiqua"/>
          <w:sz w:val="20"/>
          <w:szCs w:val="20"/>
        </w:rPr>
        <w:t xml:space="preserve">ct of a Sexual Harassment Claim - </w:t>
      </w:r>
      <w:r w:rsidRPr="00253189">
        <w:rPr>
          <w:rFonts w:ascii="Book Antiqua" w:hAnsi="Book Antiqua"/>
          <w:sz w:val="20"/>
          <w:szCs w:val="20"/>
        </w:rPr>
        <w:t>An individual who is the subject of a sexual harassment complaint shall be offered the opportunity to be interviewed by the vice president for administrative services and to present his/her position with regard to the complaint. The individual is entitled to be accompanied during his/ her interview with the vice president for administrative services by a representative of his/her choice. The individual may also submit his/her response to the complaint in writing.</w:t>
      </w:r>
    </w:p>
    <w:p w14:paraId="139D26B9" w14:textId="77777777" w:rsidR="00EE4B8D" w:rsidRPr="00253189" w:rsidRDefault="00EE4B8D" w:rsidP="00EE4B8D">
      <w:pPr>
        <w:spacing w:after="0" w:line="240" w:lineRule="auto"/>
        <w:ind w:left="1440" w:hanging="720"/>
        <w:jc w:val="both"/>
        <w:rPr>
          <w:rFonts w:ascii="Book Antiqua" w:hAnsi="Book Antiqua"/>
          <w:sz w:val="20"/>
          <w:szCs w:val="20"/>
        </w:rPr>
      </w:pPr>
    </w:p>
    <w:p w14:paraId="3F3DB283" w14:textId="77777777" w:rsidR="00AB6ED7" w:rsidRPr="00253189" w:rsidRDefault="00AB6ED7" w:rsidP="00AB6ED7">
      <w:pPr>
        <w:spacing w:after="0" w:line="240" w:lineRule="auto"/>
        <w:ind w:left="1440" w:hanging="720"/>
        <w:jc w:val="both"/>
        <w:rPr>
          <w:rFonts w:ascii="Book Antiqua" w:hAnsi="Book Antiqua"/>
          <w:sz w:val="20"/>
          <w:szCs w:val="20"/>
        </w:rPr>
      </w:pPr>
      <w:r>
        <w:rPr>
          <w:rFonts w:ascii="Book Antiqua" w:hAnsi="Book Antiqua"/>
          <w:sz w:val="20"/>
          <w:szCs w:val="20"/>
        </w:rPr>
        <w:t xml:space="preserve">7.  </w:t>
      </w:r>
      <w:r>
        <w:rPr>
          <w:rFonts w:ascii="Book Antiqua" w:hAnsi="Book Antiqua"/>
          <w:sz w:val="20"/>
          <w:szCs w:val="20"/>
        </w:rPr>
        <w:tab/>
        <w:t xml:space="preserve">Retaliation Prohibited- </w:t>
      </w:r>
      <w:r w:rsidRPr="00253189">
        <w:rPr>
          <w:rFonts w:ascii="Book Antiqua" w:hAnsi="Book Antiqua"/>
          <w:sz w:val="20"/>
          <w:szCs w:val="20"/>
        </w:rPr>
        <w:t>The Board of Trustees prohibits retaliatory behavior against any complainant or any participant in the complaint process. The initiation of a complaint of sexual harassment will not reflect negatively on the student or employee who initiates the complaint nor will it affect the individual’s academic standing or employment status, rights, or privileges.</w:t>
      </w:r>
    </w:p>
    <w:p w14:paraId="3CF62834" w14:textId="77777777" w:rsidR="00AB6ED7" w:rsidRPr="00253189" w:rsidRDefault="00AB6ED7" w:rsidP="00AB6ED7">
      <w:pPr>
        <w:spacing w:after="0" w:line="240" w:lineRule="auto"/>
        <w:ind w:left="1440"/>
        <w:jc w:val="both"/>
        <w:rPr>
          <w:rFonts w:ascii="Book Antiqua" w:hAnsi="Book Antiqua"/>
          <w:sz w:val="20"/>
          <w:szCs w:val="20"/>
        </w:rPr>
      </w:pPr>
    </w:p>
    <w:p w14:paraId="4A7119D9" w14:textId="77777777" w:rsidR="00AB6ED7" w:rsidRDefault="00AB6ED7" w:rsidP="00AB6ED7">
      <w:pPr>
        <w:spacing w:after="0" w:line="240" w:lineRule="auto"/>
        <w:ind w:left="1440"/>
        <w:jc w:val="both"/>
        <w:rPr>
          <w:rFonts w:ascii="Book Antiqua" w:hAnsi="Book Antiqua"/>
          <w:sz w:val="20"/>
          <w:szCs w:val="20"/>
        </w:rPr>
      </w:pPr>
      <w:r w:rsidRPr="00253189">
        <w:rPr>
          <w:rFonts w:ascii="Book Antiqua" w:hAnsi="Book Antiqua"/>
          <w:sz w:val="20"/>
          <w:szCs w:val="20"/>
        </w:rPr>
        <w:t xml:space="preserve">The Board of Trustees will not discriminate against, coerce, intimidate, threaten, or </w:t>
      </w:r>
      <w:r w:rsidRPr="00253189">
        <w:rPr>
          <w:rFonts w:ascii="Book Antiqua" w:hAnsi="Book Antiqua"/>
          <w:sz w:val="20"/>
          <w:szCs w:val="20"/>
        </w:rPr>
        <w:lastRenderedPageBreak/>
        <w:t>interfere with any individual because the individual made a charge, testified, assisted, or participated in any manner in an investigation, proceeding, or hearing pursuant to this policy, or because that individual exercised, enjoyed, aided, or encouraged any other individual in the exercise of enjoyment of any right granted or protected by this policy.</w:t>
      </w:r>
    </w:p>
    <w:p w14:paraId="6FF97431" w14:textId="77777777" w:rsidR="00AB6ED7" w:rsidRDefault="00AB6ED7" w:rsidP="00AB6ED7">
      <w:pPr>
        <w:spacing w:after="0" w:line="240" w:lineRule="auto"/>
        <w:ind w:left="1440"/>
        <w:jc w:val="both"/>
        <w:rPr>
          <w:rFonts w:ascii="Book Antiqua" w:hAnsi="Book Antiqua"/>
          <w:sz w:val="20"/>
          <w:szCs w:val="20"/>
        </w:rPr>
      </w:pPr>
    </w:p>
    <w:p w14:paraId="4FEB7E40" w14:textId="77777777" w:rsidR="00EE4B8D"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8.  </w:t>
      </w:r>
      <w:r w:rsidRPr="00253189">
        <w:rPr>
          <w:rFonts w:ascii="Book Antiqua" w:hAnsi="Book Antiqua"/>
          <w:sz w:val="20"/>
          <w:szCs w:val="20"/>
        </w:rPr>
        <w:tab/>
        <w:t>Files and Record of Investigation—Sexual harassment complaints and investigation results shall not be made a part of any employee’s personnel file or a student’s academic record unless disciplinary action is taken against the individual.</w:t>
      </w:r>
    </w:p>
    <w:p w14:paraId="1857403C" w14:textId="77777777" w:rsidR="00EE4B8D" w:rsidRPr="00253189" w:rsidRDefault="00EE4B8D" w:rsidP="00EE4B8D">
      <w:pPr>
        <w:spacing w:after="0" w:line="240" w:lineRule="auto"/>
        <w:ind w:left="1440" w:hanging="720"/>
        <w:jc w:val="both"/>
        <w:rPr>
          <w:rFonts w:ascii="Book Antiqua" w:hAnsi="Book Antiqua"/>
          <w:sz w:val="20"/>
          <w:szCs w:val="20"/>
        </w:rPr>
      </w:pPr>
    </w:p>
    <w:p w14:paraId="6647EF3F"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9.  </w:t>
      </w:r>
      <w:r w:rsidRPr="00253189">
        <w:rPr>
          <w:rFonts w:ascii="Book Antiqua" w:hAnsi="Book Antiqua"/>
          <w:sz w:val="20"/>
          <w:szCs w:val="20"/>
        </w:rPr>
        <w:tab/>
        <w:t>Notice Requirements—A copy of this sexual harassment policy or relevant provisions thereof shall:</w:t>
      </w:r>
    </w:p>
    <w:p w14:paraId="70B23F97" w14:textId="77777777" w:rsidR="00EE4B8D" w:rsidRPr="00253189" w:rsidRDefault="00EE4B8D" w:rsidP="00EE4B8D">
      <w:pPr>
        <w:spacing w:after="0" w:line="240" w:lineRule="auto"/>
        <w:ind w:left="720" w:firstLine="720"/>
        <w:jc w:val="both"/>
        <w:rPr>
          <w:rFonts w:ascii="Book Antiqua" w:hAnsi="Book Antiqua"/>
          <w:sz w:val="20"/>
          <w:szCs w:val="20"/>
        </w:rPr>
      </w:pPr>
      <w:r w:rsidRPr="00253189">
        <w:rPr>
          <w:rFonts w:ascii="Book Antiqua" w:hAnsi="Book Antiqua"/>
          <w:sz w:val="20"/>
          <w:szCs w:val="20"/>
        </w:rPr>
        <w:t xml:space="preserve">A.   </w:t>
      </w:r>
      <w:r w:rsidRPr="00253189">
        <w:rPr>
          <w:rFonts w:ascii="Book Antiqua" w:hAnsi="Book Antiqua"/>
          <w:sz w:val="20"/>
          <w:szCs w:val="20"/>
        </w:rPr>
        <w:tab/>
        <w:t>Be displayed in a prominent location in each college building;</w:t>
      </w:r>
    </w:p>
    <w:p w14:paraId="013E7FCB" w14:textId="77777777" w:rsidR="00EE4B8D" w:rsidRPr="00253189" w:rsidRDefault="00EE4B8D" w:rsidP="00EE4B8D">
      <w:pPr>
        <w:spacing w:after="0" w:line="240" w:lineRule="auto"/>
        <w:ind w:left="720" w:firstLine="720"/>
        <w:jc w:val="both"/>
        <w:rPr>
          <w:rFonts w:ascii="Book Antiqua" w:hAnsi="Book Antiqua"/>
          <w:sz w:val="20"/>
          <w:szCs w:val="20"/>
        </w:rPr>
      </w:pPr>
      <w:r w:rsidRPr="00253189">
        <w:rPr>
          <w:rFonts w:ascii="Book Antiqua" w:hAnsi="Book Antiqua"/>
          <w:sz w:val="20"/>
          <w:szCs w:val="20"/>
        </w:rPr>
        <w:t xml:space="preserve">B.    </w:t>
      </w:r>
      <w:r w:rsidRPr="00253189">
        <w:rPr>
          <w:rFonts w:ascii="Book Antiqua" w:hAnsi="Book Antiqua"/>
          <w:sz w:val="20"/>
          <w:szCs w:val="20"/>
        </w:rPr>
        <w:tab/>
        <w:t>Be provided to students and employees upon request;</w:t>
      </w:r>
    </w:p>
    <w:p w14:paraId="55B92CA4" w14:textId="77777777" w:rsidR="00EE4B8D" w:rsidRPr="00253189" w:rsidRDefault="00EE4B8D" w:rsidP="00EE4B8D">
      <w:pPr>
        <w:spacing w:after="0" w:line="240" w:lineRule="auto"/>
        <w:ind w:left="720" w:firstLine="720"/>
        <w:jc w:val="both"/>
        <w:rPr>
          <w:rFonts w:ascii="Book Antiqua" w:hAnsi="Book Antiqua"/>
          <w:sz w:val="20"/>
          <w:szCs w:val="20"/>
        </w:rPr>
      </w:pPr>
      <w:r w:rsidRPr="00253189">
        <w:rPr>
          <w:rFonts w:ascii="Book Antiqua" w:hAnsi="Book Antiqua"/>
          <w:sz w:val="20"/>
          <w:szCs w:val="20"/>
        </w:rPr>
        <w:t xml:space="preserve">C. </w:t>
      </w:r>
      <w:r w:rsidRPr="00253189">
        <w:rPr>
          <w:rFonts w:ascii="Book Antiqua" w:hAnsi="Book Antiqua"/>
          <w:sz w:val="20"/>
          <w:szCs w:val="20"/>
        </w:rPr>
        <w:tab/>
        <w:t>Be included in employee and student handbooks;</w:t>
      </w:r>
    </w:p>
    <w:p w14:paraId="3BF27BA0" w14:textId="77777777" w:rsidR="00EE4B8D" w:rsidRPr="00253189" w:rsidRDefault="00EE4B8D" w:rsidP="00EE4B8D">
      <w:pPr>
        <w:spacing w:after="0" w:line="240" w:lineRule="auto"/>
        <w:ind w:left="2160" w:hanging="720"/>
        <w:jc w:val="both"/>
        <w:rPr>
          <w:rFonts w:ascii="Book Antiqua" w:hAnsi="Book Antiqua"/>
          <w:sz w:val="20"/>
          <w:szCs w:val="20"/>
        </w:rPr>
      </w:pPr>
      <w:r w:rsidRPr="00253189">
        <w:rPr>
          <w:rFonts w:ascii="Book Antiqua" w:hAnsi="Book Antiqua"/>
          <w:sz w:val="20"/>
          <w:szCs w:val="20"/>
        </w:rPr>
        <w:t xml:space="preserve">D.   </w:t>
      </w:r>
      <w:r w:rsidRPr="00253189">
        <w:rPr>
          <w:rFonts w:ascii="Book Antiqua" w:hAnsi="Book Antiqua"/>
          <w:sz w:val="20"/>
          <w:szCs w:val="20"/>
        </w:rPr>
        <w:tab/>
        <w:t>Appear in any college publication that sets forth the college’s comprehensive rules, regulations, procedures, policies and/or standards of conduct.</w:t>
      </w:r>
    </w:p>
    <w:p w14:paraId="607D8B94" w14:textId="77777777" w:rsidR="00EE4B8D" w:rsidRDefault="00EE4B8D" w:rsidP="00EE4B8D">
      <w:pPr>
        <w:spacing w:after="0" w:line="240" w:lineRule="auto"/>
        <w:rPr>
          <w:rFonts w:ascii="Book Antiqua" w:eastAsiaTheme="majorEastAsia" w:hAnsi="Book Antiqua" w:cstheme="majorBidi"/>
          <w:b/>
          <w:color w:val="1D4AA3"/>
          <w:spacing w:val="5"/>
          <w:kern w:val="28"/>
          <w:sz w:val="20"/>
          <w:szCs w:val="20"/>
        </w:rPr>
      </w:pPr>
    </w:p>
    <w:p w14:paraId="4B60A088" w14:textId="6E1E456E" w:rsidR="00EE4B8D" w:rsidRPr="00253189" w:rsidRDefault="00EE4B8D" w:rsidP="004127B8">
      <w:pPr>
        <w:pStyle w:val="Heading2"/>
      </w:pPr>
      <w:bookmarkStart w:id="79" w:name="_Toc489514032"/>
      <w:r w:rsidRPr="00253189">
        <w:t>EMERGENCY ALARMS</w:t>
      </w:r>
      <w:r w:rsidR="001B640D">
        <w:fldChar w:fldCharType="begin"/>
      </w:r>
      <w:r w:rsidR="001B640D">
        <w:instrText xml:space="preserve"> XE "</w:instrText>
      </w:r>
      <w:r w:rsidR="001B640D" w:rsidRPr="00D9245E">
        <w:instrText>EMERGENCY ALARMS</w:instrText>
      </w:r>
      <w:r w:rsidR="001B640D">
        <w:instrText xml:space="preserve">" </w:instrText>
      </w:r>
      <w:r w:rsidR="001B640D">
        <w:fldChar w:fldCharType="end"/>
      </w:r>
      <w:r w:rsidRPr="00253189">
        <w:t xml:space="preserve"> AND BUILDING EVACUATIONS</w:t>
      </w:r>
      <w:bookmarkEnd w:id="79"/>
      <w:r w:rsidR="001B640D">
        <w:fldChar w:fldCharType="begin"/>
      </w:r>
      <w:r w:rsidR="001B640D">
        <w:instrText xml:space="preserve"> XE "</w:instrText>
      </w:r>
      <w:r w:rsidR="001B640D" w:rsidRPr="00444DB0">
        <w:instrText>BUILDING EVACUATIONS</w:instrText>
      </w:r>
      <w:r w:rsidR="001B640D">
        <w:instrText xml:space="preserve">" </w:instrText>
      </w:r>
      <w:r w:rsidR="001B640D">
        <w:fldChar w:fldCharType="end"/>
      </w:r>
    </w:p>
    <w:p w14:paraId="54FB4D3C" w14:textId="77777777" w:rsidR="00EE4B8D" w:rsidRPr="00253189" w:rsidRDefault="00EE4B8D" w:rsidP="00EE4B8D">
      <w:pPr>
        <w:spacing w:after="0" w:line="240" w:lineRule="auto"/>
        <w:rPr>
          <w:rFonts w:ascii="Book Antiqua" w:hAnsi="Book Antiqua"/>
          <w:sz w:val="20"/>
          <w:szCs w:val="20"/>
        </w:rPr>
      </w:pPr>
    </w:p>
    <w:p w14:paraId="47CEC9BE" w14:textId="77777777" w:rsidR="00EE4B8D" w:rsidRPr="00365DD0" w:rsidRDefault="00EE4B8D" w:rsidP="00EE4B8D">
      <w:pPr>
        <w:pStyle w:val="Default"/>
        <w:jc w:val="both"/>
        <w:rPr>
          <w:rFonts w:ascii="Book Antiqua" w:hAnsi="Book Antiqua"/>
          <w:color w:val="auto"/>
          <w:sz w:val="20"/>
          <w:szCs w:val="20"/>
          <w:shd w:val="clear" w:color="auto" w:fill="FFFFFF"/>
        </w:rPr>
      </w:pPr>
      <w:r w:rsidRPr="00365DD0">
        <w:rPr>
          <w:rFonts w:ascii="Book Antiqua" w:hAnsi="Book Antiqua"/>
          <w:color w:val="auto"/>
          <w:sz w:val="20"/>
          <w:szCs w:val="20"/>
          <w:shd w:val="clear" w:color="auto" w:fill="FFFFFF"/>
        </w:rPr>
        <w:t xml:space="preserve">As required by 34 CFR 668.46 (g), Eastern Gateway Community College has established policies related to emergency response and evacuation procedures in the event of fire or other building evacuation emergencies, as well as tornado alert protocols. </w:t>
      </w:r>
    </w:p>
    <w:p w14:paraId="631E5AC8" w14:textId="77777777" w:rsidR="00EE4B8D" w:rsidRPr="00365DD0" w:rsidRDefault="00EE4B8D" w:rsidP="00EE4B8D">
      <w:pPr>
        <w:pStyle w:val="Default"/>
        <w:jc w:val="both"/>
        <w:rPr>
          <w:rFonts w:ascii="Book Antiqua" w:hAnsi="Book Antiqua"/>
          <w:color w:val="auto"/>
          <w:sz w:val="20"/>
          <w:szCs w:val="20"/>
          <w:shd w:val="clear" w:color="auto" w:fill="FFFFFF"/>
        </w:rPr>
      </w:pPr>
    </w:p>
    <w:p w14:paraId="1E8DA5EA" w14:textId="77777777" w:rsidR="00EE4B8D" w:rsidRDefault="00EE4B8D" w:rsidP="00EE4B8D">
      <w:pPr>
        <w:pStyle w:val="Default"/>
        <w:jc w:val="both"/>
        <w:rPr>
          <w:rFonts w:ascii="Book Antiqua" w:hAnsi="Book Antiqua"/>
          <w:color w:val="222222"/>
          <w:sz w:val="20"/>
          <w:szCs w:val="20"/>
          <w:shd w:val="clear" w:color="auto" w:fill="FFFFFF"/>
        </w:rPr>
      </w:pPr>
      <w:r w:rsidRPr="00C417D7">
        <w:rPr>
          <w:rFonts w:ascii="Book Antiqua" w:hAnsi="Book Antiqua"/>
          <w:color w:val="222222"/>
          <w:sz w:val="20"/>
          <w:szCs w:val="20"/>
          <w:shd w:val="clear" w:color="auto" w:fill="FFFFFF"/>
        </w:rPr>
        <w:t>All student</w:t>
      </w:r>
      <w:r>
        <w:rPr>
          <w:rFonts w:ascii="Book Antiqua" w:hAnsi="Book Antiqua"/>
          <w:color w:val="222222"/>
          <w:sz w:val="20"/>
          <w:szCs w:val="20"/>
          <w:shd w:val="clear" w:color="auto" w:fill="FFFFFF"/>
        </w:rPr>
        <w:t>s</w:t>
      </w:r>
      <w:r w:rsidRPr="00C417D7">
        <w:rPr>
          <w:rFonts w:ascii="Book Antiqua" w:hAnsi="Book Antiqua"/>
          <w:color w:val="222222"/>
          <w:sz w:val="20"/>
          <w:szCs w:val="20"/>
          <w:shd w:val="clear" w:color="auto" w:fill="FFFFFF"/>
        </w:rPr>
        <w:t xml:space="preserve"> are strongly encouraged to register with the College’s early alert system “SNAP”.  Student</w:t>
      </w:r>
      <w:r>
        <w:rPr>
          <w:rFonts w:ascii="Book Antiqua" w:hAnsi="Book Antiqua"/>
          <w:color w:val="222222"/>
          <w:sz w:val="20"/>
          <w:szCs w:val="20"/>
          <w:shd w:val="clear" w:color="auto" w:fill="FFFFFF"/>
        </w:rPr>
        <w:t>s</w:t>
      </w:r>
      <w:r w:rsidRPr="00C417D7">
        <w:rPr>
          <w:rFonts w:ascii="Book Antiqua" w:hAnsi="Book Antiqua"/>
          <w:color w:val="222222"/>
          <w:sz w:val="20"/>
          <w:szCs w:val="20"/>
          <w:shd w:val="clear" w:color="auto" w:fill="FFFFFF"/>
        </w:rPr>
        <w:t xml:space="preserve"> will receive important emergency information via the SNAP system, including emergency situations in the buildings, weather alerts, and weather or other closings.  Students should register to receive the SNAP alerts on the</w:t>
      </w:r>
      <w:r>
        <w:rPr>
          <w:rFonts w:ascii="Book Antiqua" w:hAnsi="Book Antiqua"/>
          <w:color w:val="222222"/>
          <w:sz w:val="20"/>
          <w:szCs w:val="20"/>
          <w:shd w:val="clear" w:color="auto" w:fill="FFFFFF"/>
        </w:rPr>
        <w:t>ir</w:t>
      </w:r>
      <w:r w:rsidRPr="00C417D7">
        <w:rPr>
          <w:rFonts w:ascii="Book Antiqua" w:hAnsi="Book Antiqua"/>
          <w:color w:val="222222"/>
          <w:sz w:val="20"/>
          <w:szCs w:val="20"/>
          <w:shd w:val="clear" w:color="auto" w:fill="FFFFFF"/>
        </w:rPr>
        <w:t xml:space="preserve"> cell phone, land line, and e-mail to ensure that they have the most up to date information.</w:t>
      </w:r>
      <w:r>
        <w:rPr>
          <w:rFonts w:ascii="Book Antiqua" w:hAnsi="Book Antiqua"/>
          <w:color w:val="222222"/>
          <w:sz w:val="20"/>
          <w:szCs w:val="20"/>
          <w:shd w:val="clear" w:color="auto" w:fill="FFFFFF"/>
        </w:rPr>
        <w:t xml:space="preserve"> </w:t>
      </w:r>
    </w:p>
    <w:p w14:paraId="3B22D421" w14:textId="77777777" w:rsidR="00EE4B8D" w:rsidRDefault="00EE4B8D" w:rsidP="00EE4B8D">
      <w:pPr>
        <w:pStyle w:val="Default"/>
        <w:jc w:val="both"/>
        <w:rPr>
          <w:rFonts w:ascii="Book Antiqua" w:hAnsi="Book Antiqua"/>
          <w:color w:val="222222"/>
          <w:sz w:val="20"/>
          <w:szCs w:val="20"/>
          <w:shd w:val="clear" w:color="auto" w:fill="FFFFFF"/>
        </w:rPr>
      </w:pPr>
    </w:p>
    <w:p w14:paraId="4230D2D3" w14:textId="77777777" w:rsidR="00EE4B8D" w:rsidRPr="00C417D7" w:rsidRDefault="00EE4B8D" w:rsidP="00EE4B8D">
      <w:pPr>
        <w:pStyle w:val="Default"/>
        <w:jc w:val="both"/>
        <w:rPr>
          <w:rFonts w:ascii="Book Antiqua" w:hAnsi="Book Antiqua"/>
          <w:color w:val="222222"/>
          <w:sz w:val="20"/>
          <w:szCs w:val="20"/>
          <w:shd w:val="clear" w:color="auto" w:fill="FFFFFF"/>
        </w:rPr>
      </w:pPr>
      <w:r w:rsidRPr="00253189">
        <w:rPr>
          <w:rFonts w:ascii="Book Antiqua" w:hAnsi="Book Antiqua"/>
          <w:sz w:val="20"/>
          <w:szCs w:val="20"/>
        </w:rPr>
        <w:t>For the safety of all persons using the college’s facilities, emergency alarm and building evacuation procedures are detailed below. All students should read and become familiar with these procedures for their sites.</w:t>
      </w:r>
    </w:p>
    <w:p w14:paraId="6614C483" w14:textId="77777777" w:rsidR="00EE4B8D" w:rsidRPr="00253189" w:rsidRDefault="00EE4B8D" w:rsidP="00EE4B8D">
      <w:pPr>
        <w:spacing w:after="0" w:line="240" w:lineRule="auto"/>
        <w:rPr>
          <w:rFonts w:ascii="Book Antiqua" w:hAnsi="Book Antiqua"/>
          <w:sz w:val="20"/>
          <w:szCs w:val="20"/>
        </w:rPr>
      </w:pPr>
    </w:p>
    <w:p w14:paraId="45C3C9F4" w14:textId="554D367C" w:rsidR="00EE4B8D" w:rsidRPr="00253189" w:rsidRDefault="00EE4B8D" w:rsidP="00EE4B8D">
      <w:pPr>
        <w:spacing w:after="0" w:line="240" w:lineRule="auto"/>
        <w:rPr>
          <w:rFonts w:ascii="Book Antiqua" w:eastAsiaTheme="majorEastAsia" w:hAnsi="Book Antiqua" w:cstheme="majorBidi"/>
          <w:b/>
          <w:i/>
          <w:color w:val="1D4AA3"/>
          <w:spacing w:val="5"/>
          <w:kern w:val="28"/>
          <w:sz w:val="20"/>
          <w:szCs w:val="20"/>
        </w:rPr>
      </w:pPr>
      <w:r w:rsidRPr="00253189">
        <w:rPr>
          <w:rFonts w:ascii="Book Antiqua" w:eastAsiaTheme="majorEastAsia" w:hAnsi="Book Antiqua" w:cstheme="majorBidi"/>
          <w:b/>
          <w:i/>
          <w:color w:val="1D4AA3"/>
          <w:spacing w:val="5"/>
          <w:kern w:val="28"/>
          <w:sz w:val="20"/>
          <w:szCs w:val="20"/>
        </w:rPr>
        <w:t>Reporting Fire or Other Emergencies</w:t>
      </w:r>
      <w:r w:rsidR="001B640D">
        <w:rPr>
          <w:rFonts w:ascii="Book Antiqua" w:eastAsiaTheme="majorEastAsia" w:hAnsi="Book Antiqua" w:cstheme="majorBidi"/>
          <w:b/>
          <w:i/>
          <w:color w:val="1D4AA3"/>
          <w:spacing w:val="5"/>
          <w:kern w:val="28"/>
          <w:sz w:val="20"/>
          <w:szCs w:val="20"/>
        </w:rPr>
        <w:fldChar w:fldCharType="begin"/>
      </w:r>
      <w:r w:rsidR="001B640D">
        <w:instrText xml:space="preserve"> </w:instrText>
      </w:r>
      <w:r w:rsidR="001B640D" w:rsidRPr="006B66A9">
        <w:rPr>
          <w:rFonts w:ascii="Book Antiqua" w:eastAsiaTheme="majorEastAsia" w:hAnsi="Book Antiqua" w:cstheme="majorBidi"/>
          <w:b/>
          <w:i/>
          <w:color w:val="1D4AA3"/>
          <w:spacing w:val="5"/>
          <w:kern w:val="28"/>
          <w:sz w:val="20"/>
          <w:szCs w:val="20"/>
        </w:rPr>
        <w:instrText>Reporting Fire or Other Emergencies</w:instrText>
      </w:r>
      <w:r w:rsidR="001B640D">
        <w:instrText xml:space="preserve">" </w:instrText>
      </w:r>
      <w:r w:rsidR="001B640D">
        <w:rPr>
          <w:rFonts w:ascii="Book Antiqua" w:eastAsiaTheme="majorEastAsia" w:hAnsi="Book Antiqua" w:cstheme="majorBidi"/>
          <w:b/>
          <w:i/>
          <w:color w:val="1D4AA3"/>
          <w:spacing w:val="5"/>
          <w:kern w:val="28"/>
          <w:sz w:val="20"/>
          <w:szCs w:val="20"/>
        </w:rPr>
        <w:fldChar w:fldCharType="separate"/>
      </w:r>
      <w:r w:rsidR="00AF1604">
        <w:rPr>
          <w:rFonts w:ascii="Book Antiqua" w:eastAsiaTheme="majorEastAsia" w:hAnsi="Book Antiqua" w:cstheme="majorBidi"/>
          <w:bCs/>
          <w:i/>
          <w:color w:val="1D4AA3"/>
          <w:spacing w:val="5"/>
          <w:kern w:val="28"/>
          <w:sz w:val="20"/>
          <w:szCs w:val="20"/>
        </w:rPr>
        <w:t>.</w:t>
      </w:r>
      <w:r w:rsidR="001B640D">
        <w:rPr>
          <w:rFonts w:ascii="Book Antiqua" w:eastAsiaTheme="majorEastAsia" w:hAnsi="Book Antiqua" w:cstheme="majorBidi"/>
          <w:b/>
          <w:i/>
          <w:color w:val="1D4AA3"/>
          <w:spacing w:val="5"/>
          <w:kern w:val="28"/>
          <w:sz w:val="20"/>
          <w:szCs w:val="20"/>
        </w:rPr>
        <w:fldChar w:fldCharType="end"/>
      </w:r>
      <w:r w:rsidRPr="00253189">
        <w:rPr>
          <w:rFonts w:ascii="Book Antiqua" w:eastAsiaTheme="majorEastAsia" w:hAnsi="Book Antiqua" w:cstheme="majorBidi"/>
          <w:b/>
          <w:i/>
          <w:color w:val="1D4AA3"/>
          <w:spacing w:val="5"/>
          <w:kern w:val="28"/>
          <w:sz w:val="20"/>
          <w:szCs w:val="20"/>
        </w:rPr>
        <w:t xml:space="preserve"> and Building Evacuation Procedures</w:t>
      </w:r>
      <w:r w:rsidR="000E4551">
        <w:rPr>
          <w:rFonts w:ascii="Book Antiqua" w:eastAsiaTheme="majorEastAsia" w:hAnsi="Book Antiqua" w:cstheme="majorBidi"/>
          <w:b/>
          <w:i/>
          <w:color w:val="1D4AA3"/>
          <w:spacing w:val="5"/>
          <w:kern w:val="28"/>
          <w:sz w:val="20"/>
          <w:szCs w:val="20"/>
        </w:rPr>
        <w:fldChar w:fldCharType="begin"/>
      </w:r>
      <w:r w:rsidR="000E4551">
        <w:instrText xml:space="preserve"> </w:instrText>
      </w:r>
      <w:r w:rsidR="000E4551" w:rsidRPr="00197E5A">
        <w:rPr>
          <w:rFonts w:ascii="Book Antiqua" w:hAnsi="Book Antiqua"/>
          <w:b/>
          <w:sz w:val="20"/>
          <w:szCs w:val="20"/>
        </w:rPr>
        <w:instrText>Procedures</w:instrText>
      </w:r>
      <w:r w:rsidR="000E4551">
        <w:instrText xml:space="preserve">" </w:instrText>
      </w:r>
      <w:r w:rsidR="000E4551">
        <w:rPr>
          <w:rFonts w:ascii="Book Antiqua" w:eastAsiaTheme="majorEastAsia" w:hAnsi="Book Antiqua" w:cstheme="majorBidi"/>
          <w:b/>
          <w:i/>
          <w:color w:val="1D4AA3"/>
          <w:spacing w:val="5"/>
          <w:kern w:val="28"/>
          <w:sz w:val="20"/>
          <w:szCs w:val="20"/>
        </w:rPr>
        <w:fldChar w:fldCharType="separate"/>
      </w:r>
      <w:r w:rsidR="00AF1604">
        <w:rPr>
          <w:rFonts w:ascii="Book Antiqua" w:eastAsiaTheme="majorEastAsia" w:hAnsi="Book Antiqua" w:cstheme="majorBidi"/>
          <w:bCs/>
          <w:i/>
          <w:color w:val="1D4AA3"/>
          <w:spacing w:val="5"/>
          <w:kern w:val="28"/>
          <w:sz w:val="20"/>
          <w:szCs w:val="20"/>
        </w:rPr>
        <w:t>.</w:t>
      </w:r>
      <w:r w:rsidR="000E4551">
        <w:rPr>
          <w:rFonts w:ascii="Book Antiqua" w:eastAsiaTheme="majorEastAsia" w:hAnsi="Book Antiqua" w:cstheme="majorBidi"/>
          <w:b/>
          <w:i/>
          <w:color w:val="1D4AA3"/>
          <w:spacing w:val="5"/>
          <w:kern w:val="28"/>
          <w:sz w:val="20"/>
          <w:szCs w:val="20"/>
        </w:rPr>
        <w:fldChar w:fldCharType="end"/>
      </w:r>
    </w:p>
    <w:p w14:paraId="032772DB" w14:textId="77777777" w:rsidR="00EE4B8D" w:rsidRPr="00253189" w:rsidRDefault="00EE4B8D" w:rsidP="00EE4B8D">
      <w:pPr>
        <w:spacing w:after="0" w:line="240" w:lineRule="auto"/>
        <w:rPr>
          <w:rFonts w:ascii="Book Antiqua" w:hAnsi="Book Antiqua"/>
          <w:sz w:val="20"/>
          <w:szCs w:val="20"/>
        </w:rPr>
      </w:pPr>
    </w:p>
    <w:p w14:paraId="1B6DED8A" w14:textId="77777777" w:rsidR="00EE4B8D" w:rsidRPr="00AB6ED7" w:rsidRDefault="00EE4B8D" w:rsidP="00403E4B">
      <w:pPr>
        <w:pStyle w:val="ListParagraph"/>
        <w:numPr>
          <w:ilvl w:val="0"/>
          <w:numId w:val="91"/>
        </w:numPr>
        <w:spacing w:after="0" w:line="240" w:lineRule="auto"/>
        <w:jc w:val="both"/>
        <w:rPr>
          <w:rFonts w:ascii="Book Antiqua" w:hAnsi="Book Antiqua"/>
          <w:sz w:val="20"/>
          <w:szCs w:val="20"/>
        </w:rPr>
      </w:pPr>
      <w:r w:rsidRPr="00AB6ED7">
        <w:rPr>
          <w:rFonts w:ascii="Book Antiqua" w:hAnsi="Book Antiqua"/>
          <w:sz w:val="20"/>
          <w:szCs w:val="20"/>
        </w:rPr>
        <w:t>Any person seeing a fire or heavy smoke during day hours should pull the closest fire alarm box located throughout the buildings. The person should then seek the closest Eastern Gateway employee to report his/her name and the location of the fire. Any other emergency where the safety of persons in the building(s) is in immediate jeopardy also should be handled in the manner above.</w:t>
      </w:r>
    </w:p>
    <w:p w14:paraId="73F92304"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2.   </w:t>
      </w:r>
      <w:r w:rsidRPr="00253189">
        <w:rPr>
          <w:rFonts w:ascii="Book Antiqua" w:hAnsi="Book Antiqua"/>
          <w:sz w:val="20"/>
          <w:szCs w:val="20"/>
        </w:rPr>
        <w:tab/>
        <w:t>If no fire or heavy smoke is observed but smoke is smelled or seen, the person noticing the smoke should not pull the alarm box.  The person should inform the closest Eastern Gateway employee of the situation. Any other emergency which may require the evacuation of the   building(s)   should   be   reported in this manner. If there is any doubt regarding the potential seriousness of the emergency, the procedures outlined in No. 1 should be followed.</w:t>
      </w:r>
    </w:p>
    <w:p w14:paraId="37C13D2D"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3.  </w:t>
      </w:r>
      <w:r w:rsidRPr="00253189">
        <w:rPr>
          <w:rFonts w:ascii="Book Antiqua" w:hAnsi="Book Antiqua"/>
          <w:sz w:val="20"/>
          <w:szCs w:val="20"/>
        </w:rPr>
        <w:tab/>
        <w:t>The bell chime/flashing lights are the signal that the building is to be evacuated because of fire or other emergency.</w:t>
      </w:r>
    </w:p>
    <w:p w14:paraId="0B54B068"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4.  </w:t>
      </w:r>
      <w:r w:rsidRPr="00253189">
        <w:rPr>
          <w:rFonts w:ascii="Book Antiqua" w:hAnsi="Book Antiqua"/>
          <w:sz w:val="20"/>
          <w:szCs w:val="20"/>
        </w:rPr>
        <w:tab/>
        <w:t>When this signal is heard or seen all students, college employees and visitors should proceed in an orderly manner to the closest exit. All outside exits are marked with a sign over the door. Each classroom has a sign with the closest exit identified. In addition, a map and detailed evacuation instructions are posted in each classroom. All doors should be left open during building evacuation.</w:t>
      </w:r>
    </w:p>
    <w:p w14:paraId="4B003D14"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lastRenderedPageBreak/>
        <w:t xml:space="preserve">5. </w:t>
      </w:r>
      <w:r w:rsidRPr="00253189">
        <w:rPr>
          <w:rFonts w:ascii="Book Antiqua" w:hAnsi="Book Antiqua"/>
          <w:sz w:val="20"/>
          <w:szCs w:val="20"/>
        </w:rPr>
        <w:tab/>
        <w:t>Once outside, persons evacuating the building should congregate in the closest parking lot, staying at least 300 feet from the building(s). Evacuation of the building(s) does not mean automatic cancellation of class. Students and staff should remain in the parking lot area until a college official (president, vice president, dean or security staff) informs them to leave the grounds. Likewise, no person should re-enter the building(s) until advised to do so by one of these officials.</w:t>
      </w:r>
    </w:p>
    <w:p w14:paraId="6334040D"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6.   </w:t>
      </w:r>
      <w:r w:rsidRPr="00253189">
        <w:rPr>
          <w:rFonts w:ascii="Book Antiqua" w:hAnsi="Book Antiqua"/>
          <w:sz w:val="20"/>
          <w:szCs w:val="20"/>
        </w:rPr>
        <w:tab/>
        <w:t xml:space="preserve">During evening hours of operation, the emergency notification and evacuation plan will be that outlined above. </w:t>
      </w:r>
      <w:r>
        <w:rPr>
          <w:rFonts w:ascii="Book Antiqua" w:hAnsi="Book Antiqua"/>
          <w:sz w:val="20"/>
          <w:szCs w:val="20"/>
        </w:rPr>
        <w:t xml:space="preserve"> Security personnel</w:t>
      </w:r>
      <w:r w:rsidRPr="00253189">
        <w:rPr>
          <w:rFonts w:ascii="Book Antiqua" w:hAnsi="Book Antiqua"/>
          <w:sz w:val="20"/>
          <w:szCs w:val="20"/>
        </w:rPr>
        <w:t xml:space="preserve"> will coordinate the alarm and evacuation procedures.</w:t>
      </w:r>
    </w:p>
    <w:p w14:paraId="5D8C541E" w14:textId="77777777" w:rsidR="00EE4B8D" w:rsidRPr="00253189" w:rsidRDefault="00EE4B8D" w:rsidP="00EE4B8D">
      <w:pPr>
        <w:spacing w:after="0" w:line="240" w:lineRule="auto"/>
        <w:rPr>
          <w:rFonts w:ascii="Book Antiqua" w:hAnsi="Book Antiqua"/>
          <w:sz w:val="20"/>
          <w:szCs w:val="20"/>
        </w:rPr>
      </w:pPr>
    </w:p>
    <w:p w14:paraId="6B83E43A" w14:textId="426C98FB" w:rsidR="00EE4B8D" w:rsidRPr="00253189" w:rsidRDefault="00EE4B8D" w:rsidP="004127B8">
      <w:pPr>
        <w:pStyle w:val="Heading2"/>
      </w:pPr>
      <w:bookmarkStart w:id="80" w:name="_Toc489514033"/>
      <w:r w:rsidRPr="00253189">
        <w:t>TORNADO ALERT PROCEDURE</w:t>
      </w:r>
      <w:bookmarkEnd w:id="80"/>
      <w:r w:rsidR="001B640D">
        <w:fldChar w:fldCharType="begin"/>
      </w:r>
      <w:r w:rsidR="001B640D">
        <w:instrText xml:space="preserve"> XE "</w:instrText>
      </w:r>
      <w:r w:rsidR="001B640D" w:rsidRPr="001169D4">
        <w:instrText>TORNADO ALERT PROCEDURE</w:instrText>
      </w:r>
      <w:r w:rsidR="001B640D">
        <w:instrText xml:space="preserve">" </w:instrText>
      </w:r>
      <w:r w:rsidR="001B640D">
        <w:fldChar w:fldCharType="end"/>
      </w:r>
    </w:p>
    <w:p w14:paraId="3DD78366" w14:textId="77777777" w:rsidR="00EE4B8D" w:rsidRPr="00253189" w:rsidRDefault="00EE4B8D" w:rsidP="00EE4B8D">
      <w:pPr>
        <w:spacing w:after="0" w:line="240" w:lineRule="auto"/>
        <w:rPr>
          <w:rFonts w:ascii="Book Antiqua" w:hAnsi="Book Antiqua"/>
          <w:sz w:val="20"/>
          <w:szCs w:val="20"/>
        </w:rPr>
      </w:pPr>
    </w:p>
    <w:p w14:paraId="0FD8C37D"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1.   </w:t>
      </w:r>
      <w:r w:rsidRPr="00253189">
        <w:rPr>
          <w:rFonts w:ascii="Book Antiqua" w:hAnsi="Book Antiqua"/>
          <w:sz w:val="20"/>
          <w:szCs w:val="20"/>
        </w:rPr>
        <w:tab/>
        <w:t>Any person hearing a radio or television announcement of a tornado watch should report this information either directly or through a college employee to the switchboard operator.</w:t>
      </w:r>
    </w:p>
    <w:p w14:paraId="09D04750" w14:textId="11BEE17C"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2. </w:t>
      </w:r>
      <w:r w:rsidRPr="00253189">
        <w:rPr>
          <w:rFonts w:ascii="Book Antiqua" w:hAnsi="Book Antiqua"/>
          <w:sz w:val="20"/>
          <w:szCs w:val="20"/>
        </w:rPr>
        <w:tab/>
      </w:r>
      <w:r w:rsidR="006F4258" w:rsidRPr="00253189">
        <w:rPr>
          <w:rFonts w:ascii="Book Antiqua" w:hAnsi="Book Antiqua"/>
          <w:sz w:val="20"/>
          <w:szCs w:val="20"/>
        </w:rPr>
        <w:t>Any person either hearing</w:t>
      </w:r>
      <w:r w:rsidR="006F4258">
        <w:rPr>
          <w:rFonts w:ascii="Book Antiqua" w:hAnsi="Book Antiqua"/>
          <w:sz w:val="20"/>
          <w:szCs w:val="20"/>
        </w:rPr>
        <w:t xml:space="preserve"> an announcement of a tornado </w:t>
      </w:r>
      <w:r w:rsidRPr="00253189">
        <w:rPr>
          <w:rFonts w:ascii="Book Antiqua" w:hAnsi="Book Antiqua"/>
          <w:sz w:val="20"/>
          <w:szCs w:val="20"/>
        </w:rPr>
        <w:t xml:space="preserve">warning for the immediate vicinity of the college or sighting a tornado should </w:t>
      </w:r>
      <w:r w:rsidR="006F4258">
        <w:rPr>
          <w:rFonts w:ascii="Book Antiqua" w:hAnsi="Book Antiqua"/>
          <w:sz w:val="20"/>
          <w:szCs w:val="20"/>
        </w:rPr>
        <w:t xml:space="preserve">report this information either </w:t>
      </w:r>
      <w:r w:rsidRPr="00253189">
        <w:rPr>
          <w:rFonts w:ascii="Book Antiqua" w:hAnsi="Book Antiqua"/>
          <w:sz w:val="20"/>
          <w:szCs w:val="20"/>
        </w:rPr>
        <w:t>directly  or through a college employee to the switchboard operator.</w:t>
      </w:r>
    </w:p>
    <w:p w14:paraId="164C84AF" w14:textId="77777777" w:rsidR="00EE4B8D" w:rsidRPr="00253189" w:rsidRDefault="00EE4B8D" w:rsidP="00EE4B8D">
      <w:pPr>
        <w:spacing w:after="0" w:line="240" w:lineRule="auto"/>
        <w:ind w:left="1440" w:hanging="720"/>
        <w:jc w:val="both"/>
        <w:rPr>
          <w:rFonts w:ascii="Book Antiqua" w:hAnsi="Book Antiqua"/>
          <w:sz w:val="20"/>
          <w:szCs w:val="20"/>
        </w:rPr>
      </w:pPr>
      <w:r w:rsidRPr="00253189">
        <w:rPr>
          <w:rFonts w:ascii="Book Antiqua" w:hAnsi="Book Antiqua"/>
          <w:sz w:val="20"/>
          <w:szCs w:val="20"/>
        </w:rPr>
        <w:t xml:space="preserve">3.  </w:t>
      </w:r>
      <w:r w:rsidRPr="00253189">
        <w:rPr>
          <w:rFonts w:ascii="Book Antiqua" w:hAnsi="Book Antiqua"/>
          <w:sz w:val="20"/>
          <w:szCs w:val="20"/>
        </w:rPr>
        <w:tab/>
        <w:t>The security staff will sound an air horn which signals the imminent approach of a tornado. Upon hearing this sound, students and staff should proceed in an orderly manner according to this plan:</w:t>
      </w:r>
    </w:p>
    <w:p w14:paraId="108ADF08" w14:textId="77777777" w:rsidR="00EE4B8D" w:rsidRPr="00253189" w:rsidRDefault="00EE4B8D" w:rsidP="00EE4B8D">
      <w:pPr>
        <w:spacing w:after="0" w:line="240" w:lineRule="auto"/>
        <w:jc w:val="both"/>
        <w:rPr>
          <w:rFonts w:ascii="Book Antiqua" w:hAnsi="Book Antiqua"/>
          <w:sz w:val="20"/>
          <w:szCs w:val="20"/>
        </w:rPr>
      </w:pPr>
    </w:p>
    <w:p w14:paraId="3A9AE4E3" w14:textId="77777777" w:rsidR="00EE4B8D" w:rsidRPr="00253189" w:rsidRDefault="00EE4B8D" w:rsidP="00EE4B8D">
      <w:pPr>
        <w:spacing w:after="0" w:line="240" w:lineRule="auto"/>
        <w:jc w:val="both"/>
        <w:rPr>
          <w:rFonts w:ascii="Book Antiqua" w:hAnsi="Book Antiqua"/>
          <w:sz w:val="20"/>
          <w:szCs w:val="20"/>
        </w:rPr>
      </w:pPr>
      <w:r w:rsidRPr="00253189">
        <w:rPr>
          <w:rFonts w:ascii="Book Antiqua" w:hAnsi="Book Antiqua"/>
          <w:sz w:val="20"/>
          <w:szCs w:val="20"/>
        </w:rPr>
        <w:t>Warning is three short blasts on a hand-held air horn, a 15-second delay followed by three short blasts again.</w:t>
      </w:r>
    </w:p>
    <w:p w14:paraId="634BAE08" w14:textId="77777777" w:rsidR="00EE4B8D" w:rsidRPr="00253189" w:rsidRDefault="00EE4B8D" w:rsidP="00EE4B8D">
      <w:pPr>
        <w:spacing w:after="0" w:line="240" w:lineRule="auto"/>
        <w:jc w:val="both"/>
        <w:rPr>
          <w:rFonts w:ascii="Book Antiqua" w:hAnsi="Book Antiqua"/>
          <w:sz w:val="20"/>
          <w:szCs w:val="20"/>
        </w:rPr>
      </w:pPr>
    </w:p>
    <w:p w14:paraId="69605361" w14:textId="77777777" w:rsidR="00AB6ED7" w:rsidRPr="00253189" w:rsidRDefault="00AB6ED7" w:rsidP="00AB6ED7">
      <w:pPr>
        <w:spacing w:after="0" w:line="240" w:lineRule="auto"/>
        <w:jc w:val="both"/>
        <w:rPr>
          <w:rFonts w:ascii="Book Antiqua" w:hAnsi="Book Antiqua"/>
          <w:sz w:val="20"/>
          <w:szCs w:val="20"/>
        </w:rPr>
      </w:pPr>
      <w:r w:rsidRPr="00253189">
        <w:rPr>
          <w:rFonts w:ascii="Book Antiqua" w:hAnsi="Book Antiqua"/>
          <w:sz w:val="20"/>
          <w:szCs w:val="20"/>
        </w:rPr>
        <w:t>This alert will last for three minutes. Do not panic or run but proceed to the closest emergency shelter area listed below.</w:t>
      </w:r>
    </w:p>
    <w:p w14:paraId="2F6B8E59" w14:textId="77777777" w:rsidR="00EE4B8D" w:rsidRPr="00253189" w:rsidRDefault="00EE4B8D" w:rsidP="00EE4B8D">
      <w:pPr>
        <w:spacing w:after="0" w:line="240" w:lineRule="auto"/>
        <w:jc w:val="both"/>
        <w:rPr>
          <w:rFonts w:ascii="Book Antiqua" w:hAnsi="Book Antiqua"/>
          <w:sz w:val="20"/>
          <w:szCs w:val="20"/>
        </w:rPr>
      </w:pPr>
    </w:p>
    <w:p w14:paraId="4C40CB91" w14:textId="77777777" w:rsidR="00EE4B8D" w:rsidRDefault="00EE4B8D" w:rsidP="00EE4B8D">
      <w:pPr>
        <w:rPr>
          <w:rFonts w:ascii="Book Antiqua" w:eastAsiaTheme="majorEastAsia" w:hAnsi="Book Antiqua" w:cstheme="majorBidi"/>
          <w:b/>
          <w:color w:val="1D4AA3"/>
          <w:spacing w:val="5"/>
          <w:kern w:val="28"/>
          <w:sz w:val="20"/>
          <w:szCs w:val="20"/>
        </w:rPr>
      </w:pPr>
      <w:r>
        <w:rPr>
          <w:rFonts w:ascii="Book Antiqua" w:eastAsiaTheme="majorEastAsia" w:hAnsi="Book Antiqua" w:cstheme="majorBidi"/>
          <w:b/>
          <w:color w:val="1D4AA3"/>
          <w:spacing w:val="5"/>
          <w:kern w:val="28"/>
          <w:sz w:val="20"/>
          <w:szCs w:val="20"/>
        </w:rPr>
        <w:br w:type="page"/>
      </w:r>
    </w:p>
    <w:p w14:paraId="41A0698C" w14:textId="77777777" w:rsidR="00AB6ED7" w:rsidRPr="00253189" w:rsidRDefault="00AB6ED7" w:rsidP="00AB6ED7">
      <w:pPr>
        <w:spacing w:after="0" w:line="240" w:lineRule="auto"/>
        <w:ind w:left="2160" w:hanging="2160"/>
        <w:jc w:val="both"/>
        <w:rPr>
          <w:rFonts w:ascii="Book Antiqua" w:hAnsi="Book Antiqua"/>
          <w:sz w:val="20"/>
          <w:szCs w:val="20"/>
        </w:rPr>
      </w:pPr>
      <w:r w:rsidRPr="00253189">
        <w:rPr>
          <w:rFonts w:ascii="Book Antiqua" w:hAnsi="Book Antiqua"/>
          <w:b/>
          <w:sz w:val="20"/>
          <w:szCs w:val="20"/>
        </w:rPr>
        <w:lastRenderedPageBreak/>
        <w:t>2nd Floor Rooms</w:t>
      </w:r>
      <w:r w:rsidRPr="00253189">
        <w:rPr>
          <w:rFonts w:ascii="Book Antiqua" w:hAnsi="Book Antiqua"/>
          <w:sz w:val="20"/>
          <w:szCs w:val="20"/>
        </w:rPr>
        <w:t xml:space="preserve"> </w:t>
      </w:r>
      <w:r w:rsidRPr="00253189">
        <w:rPr>
          <w:rFonts w:ascii="Book Antiqua" w:hAnsi="Book Antiqua"/>
          <w:sz w:val="20"/>
          <w:szCs w:val="20"/>
        </w:rPr>
        <w:tab/>
        <w:t>2500-2527 will go to ground floor interior hallway, both sides of hallway; stay clear of doors and glass</w:t>
      </w:r>
    </w:p>
    <w:p w14:paraId="41FE0922" w14:textId="77777777" w:rsidR="00AB6ED7" w:rsidRPr="00253189" w:rsidRDefault="00AB6ED7" w:rsidP="00AB6ED7">
      <w:pPr>
        <w:spacing w:after="0" w:line="240" w:lineRule="auto"/>
        <w:ind w:left="2160" w:hanging="2160"/>
        <w:jc w:val="both"/>
        <w:rPr>
          <w:rFonts w:ascii="Book Antiqua" w:hAnsi="Book Antiqua"/>
          <w:sz w:val="20"/>
          <w:szCs w:val="20"/>
        </w:rPr>
      </w:pPr>
      <w:r w:rsidRPr="00253189">
        <w:rPr>
          <w:rFonts w:ascii="Book Antiqua" w:hAnsi="Book Antiqua"/>
          <w:b/>
          <w:sz w:val="20"/>
          <w:szCs w:val="20"/>
        </w:rPr>
        <w:t>Ground Floor Rooms</w:t>
      </w:r>
      <w:r w:rsidRPr="00253189">
        <w:rPr>
          <w:rFonts w:ascii="Book Antiqua" w:hAnsi="Book Antiqua"/>
          <w:sz w:val="20"/>
          <w:szCs w:val="20"/>
        </w:rPr>
        <w:t xml:space="preserve"> </w:t>
      </w:r>
      <w:r w:rsidRPr="00253189">
        <w:rPr>
          <w:rFonts w:ascii="Book Antiqua" w:hAnsi="Book Antiqua"/>
          <w:sz w:val="20"/>
          <w:szCs w:val="20"/>
        </w:rPr>
        <w:tab/>
        <w:t>1500-1546 will go to the ground floor interior hallway, both sides of hallway; stay clear of doors and glass</w:t>
      </w:r>
    </w:p>
    <w:p w14:paraId="49B13F0F" w14:textId="77777777" w:rsidR="00AB6ED7" w:rsidRPr="00253189" w:rsidRDefault="00AB6ED7" w:rsidP="00AB6ED7">
      <w:pPr>
        <w:spacing w:after="0" w:line="240" w:lineRule="auto"/>
        <w:ind w:left="2160" w:hanging="2160"/>
        <w:jc w:val="both"/>
        <w:rPr>
          <w:rFonts w:ascii="Book Antiqua" w:hAnsi="Book Antiqua"/>
          <w:sz w:val="20"/>
          <w:szCs w:val="20"/>
        </w:rPr>
      </w:pPr>
      <w:r w:rsidRPr="00253189">
        <w:rPr>
          <w:rFonts w:ascii="Book Antiqua" w:hAnsi="Book Antiqua"/>
          <w:b/>
          <w:sz w:val="20"/>
          <w:szCs w:val="20"/>
        </w:rPr>
        <w:t>2nd Floor Rooms</w:t>
      </w:r>
      <w:r w:rsidRPr="00253189">
        <w:rPr>
          <w:rFonts w:ascii="Book Antiqua" w:hAnsi="Book Antiqua"/>
          <w:sz w:val="20"/>
          <w:szCs w:val="20"/>
        </w:rPr>
        <w:t xml:space="preserve"> </w:t>
      </w:r>
      <w:r w:rsidRPr="00253189">
        <w:rPr>
          <w:rFonts w:ascii="Book Antiqua" w:hAnsi="Book Antiqua"/>
          <w:sz w:val="20"/>
          <w:szCs w:val="20"/>
        </w:rPr>
        <w:tab/>
        <w:t>2200-2217 will go to the ground floor interior hallway, both sides of hallway; stay clear of doors and glass</w:t>
      </w:r>
    </w:p>
    <w:p w14:paraId="2FCCF6E5" w14:textId="77777777" w:rsidR="00AB6ED7" w:rsidRPr="00253189" w:rsidRDefault="00AB6ED7" w:rsidP="00AB6ED7">
      <w:pPr>
        <w:spacing w:after="0" w:line="240" w:lineRule="auto"/>
        <w:ind w:left="2160" w:hanging="2160"/>
        <w:jc w:val="both"/>
        <w:rPr>
          <w:rFonts w:ascii="Book Antiqua" w:hAnsi="Book Antiqua"/>
          <w:sz w:val="20"/>
          <w:szCs w:val="20"/>
        </w:rPr>
      </w:pPr>
      <w:r w:rsidRPr="00253189">
        <w:rPr>
          <w:rFonts w:ascii="Book Antiqua" w:hAnsi="Book Antiqua"/>
          <w:b/>
          <w:sz w:val="20"/>
          <w:szCs w:val="20"/>
        </w:rPr>
        <w:t>Ground Floor Rooms</w:t>
      </w:r>
      <w:r w:rsidRPr="00253189">
        <w:rPr>
          <w:rFonts w:ascii="Book Antiqua" w:hAnsi="Book Antiqua"/>
          <w:sz w:val="20"/>
          <w:szCs w:val="20"/>
        </w:rPr>
        <w:t xml:space="preserve"> </w:t>
      </w:r>
      <w:r w:rsidRPr="00253189">
        <w:rPr>
          <w:rFonts w:ascii="Book Antiqua" w:hAnsi="Book Antiqua"/>
          <w:sz w:val="20"/>
          <w:szCs w:val="20"/>
        </w:rPr>
        <w:tab/>
        <w:t>1201-1217 will go to the ground floor interior hallway, both sides of hallway; stay clear of doors and glass</w:t>
      </w:r>
    </w:p>
    <w:p w14:paraId="65287DDD" w14:textId="77777777" w:rsidR="00AB6ED7" w:rsidRPr="00253189" w:rsidRDefault="00AB6ED7" w:rsidP="00AB6ED7">
      <w:pPr>
        <w:spacing w:after="0" w:line="240" w:lineRule="auto"/>
        <w:jc w:val="both"/>
        <w:rPr>
          <w:rFonts w:ascii="Book Antiqua" w:hAnsi="Book Antiqua"/>
          <w:sz w:val="20"/>
          <w:szCs w:val="20"/>
        </w:rPr>
      </w:pPr>
      <w:r w:rsidRPr="00253189">
        <w:rPr>
          <w:rFonts w:ascii="Book Antiqua" w:hAnsi="Book Antiqua"/>
          <w:b/>
          <w:sz w:val="20"/>
          <w:szCs w:val="20"/>
        </w:rPr>
        <w:t>Rooms 2600-2631</w:t>
      </w:r>
      <w:r>
        <w:rPr>
          <w:rFonts w:ascii="Book Antiqua" w:hAnsi="Book Antiqua"/>
          <w:sz w:val="20"/>
          <w:szCs w:val="20"/>
        </w:rPr>
        <w:tab/>
      </w:r>
      <w:r w:rsidRPr="00253189">
        <w:rPr>
          <w:rFonts w:ascii="Book Antiqua" w:hAnsi="Book Antiqua"/>
          <w:sz w:val="20"/>
          <w:szCs w:val="20"/>
        </w:rPr>
        <w:t>Go to maintenance area garage loading dock area; stay clear of doors and glass</w:t>
      </w:r>
    </w:p>
    <w:p w14:paraId="5D717CD9" w14:textId="77777777" w:rsidR="00AB6ED7" w:rsidRPr="00253189" w:rsidRDefault="00AB6ED7" w:rsidP="00AB6ED7">
      <w:pPr>
        <w:spacing w:after="0" w:line="240" w:lineRule="auto"/>
        <w:jc w:val="both"/>
        <w:rPr>
          <w:rFonts w:ascii="Book Antiqua" w:hAnsi="Book Antiqua"/>
          <w:sz w:val="20"/>
          <w:szCs w:val="20"/>
        </w:rPr>
      </w:pPr>
      <w:r w:rsidRPr="00253189">
        <w:rPr>
          <w:rFonts w:ascii="Book Antiqua" w:hAnsi="Book Antiqua"/>
          <w:b/>
          <w:sz w:val="20"/>
          <w:szCs w:val="20"/>
        </w:rPr>
        <w:t>Rooms 2000-2102</w:t>
      </w:r>
      <w:r>
        <w:rPr>
          <w:rFonts w:ascii="Book Antiqua" w:hAnsi="Book Antiqua"/>
          <w:sz w:val="20"/>
          <w:szCs w:val="20"/>
        </w:rPr>
        <w:tab/>
      </w:r>
      <w:r w:rsidRPr="00253189">
        <w:rPr>
          <w:rFonts w:ascii="Book Antiqua" w:hAnsi="Book Antiqua"/>
          <w:sz w:val="20"/>
          <w:szCs w:val="20"/>
        </w:rPr>
        <w:t>Ground floor north wing interior hallways; stay clear of doors and glass</w:t>
      </w:r>
    </w:p>
    <w:p w14:paraId="65CF6A72" w14:textId="77777777" w:rsidR="00AB6ED7" w:rsidRPr="00253189" w:rsidRDefault="00AB6ED7" w:rsidP="00AB6ED7">
      <w:pPr>
        <w:spacing w:after="0" w:line="240" w:lineRule="auto"/>
        <w:jc w:val="both"/>
        <w:rPr>
          <w:rFonts w:ascii="Book Antiqua" w:hAnsi="Book Antiqua"/>
          <w:sz w:val="20"/>
          <w:szCs w:val="20"/>
        </w:rPr>
      </w:pPr>
    </w:p>
    <w:p w14:paraId="61337A8B" w14:textId="77777777" w:rsidR="00AB6ED7" w:rsidRDefault="00AB6ED7" w:rsidP="00AB6ED7">
      <w:pPr>
        <w:spacing w:after="0" w:line="240" w:lineRule="auto"/>
        <w:jc w:val="both"/>
        <w:rPr>
          <w:rFonts w:ascii="Book Antiqua" w:hAnsi="Book Antiqua"/>
          <w:sz w:val="20"/>
          <w:szCs w:val="20"/>
        </w:rPr>
      </w:pPr>
      <w:r w:rsidRPr="00253189">
        <w:rPr>
          <w:rFonts w:ascii="Book Antiqua" w:hAnsi="Book Antiqua"/>
          <w:sz w:val="20"/>
          <w:szCs w:val="20"/>
        </w:rPr>
        <w:t>Notification to disperse will be one long blast, a 15-second delay, one long blast, 15-second delay. This will continue for one minute.</w:t>
      </w:r>
    </w:p>
    <w:p w14:paraId="0EF10C41" w14:textId="77777777" w:rsidR="00AB6ED7" w:rsidRPr="00253189" w:rsidRDefault="00AB6ED7" w:rsidP="00AB6ED7">
      <w:pPr>
        <w:spacing w:after="0" w:line="240" w:lineRule="auto"/>
        <w:jc w:val="both"/>
        <w:rPr>
          <w:rFonts w:ascii="Book Antiqua" w:hAnsi="Book Antiqua"/>
          <w:sz w:val="20"/>
          <w:szCs w:val="20"/>
        </w:rPr>
      </w:pPr>
    </w:p>
    <w:p w14:paraId="506FC05A" w14:textId="77777777" w:rsidR="00AB6ED7" w:rsidRPr="00AB6ED7" w:rsidRDefault="00AB6ED7" w:rsidP="00403E4B">
      <w:pPr>
        <w:pStyle w:val="ListParagraph"/>
        <w:numPr>
          <w:ilvl w:val="0"/>
          <w:numId w:val="86"/>
        </w:numPr>
        <w:spacing w:after="0" w:line="240" w:lineRule="auto"/>
        <w:jc w:val="both"/>
        <w:rPr>
          <w:rFonts w:ascii="Book Antiqua" w:hAnsi="Book Antiqua"/>
          <w:sz w:val="20"/>
          <w:szCs w:val="20"/>
        </w:rPr>
      </w:pPr>
      <w:r w:rsidRPr="00AB6ED7">
        <w:rPr>
          <w:rFonts w:ascii="Book Antiqua" w:hAnsi="Book Antiqua"/>
          <w:sz w:val="20"/>
          <w:szCs w:val="20"/>
        </w:rPr>
        <w:t>During evening hours information about the approach of a tornado will be delivered to the security personnel who will instruct the security staff to sound the alarm. The shelter locations will remain the same. During weekend hours the security guard should verbally instruct persons in the building regarding the location of the closest shelter area.</w:t>
      </w:r>
    </w:p>
    <w:p w14:paraId="6A331303" w14:textId="77777777" w:rsidR="00AB6ED7" w:rsidRPr="00AB6ED7" w:rsidRDefault="00AB6ED7" w:rsidP="00AB6ED7">
      <w:pPr>
        <w:pStyle w:val="ListParagraph"/>
        <w:spacing w:after="0" w:line="240" w:lineRule="auto"/>
        <w:jc w:val="both"/>
        <w:rPr>
          <w:rFonts w:ascii="Book Antiqua" w:hAnsi="Book Antiqua"/>
          <w:sz w:val="20"/>
          <w:szCs w:val="20"/>
        </w:rPr>
      </w:pPr>
    </w:p>
    <w:p w14:paraId="446D3D85" w14:textId="0E3015A8" w:rsidR="00EE4B8D" w:rsidRPr="00253189" w:rsidRDefault="00EE4B8D" w:rsidP="00BD3DF7">
      <w:pPr>
        <w:pStyle w:val="Heading2"/>
      </w:pPr>
      <w:bookmarkStart w:id="81" w:name="_Toc489514034"/>
      <w:r w:rsidRPr="00253189">
        <w:t>FIRE A</w:t>
      </w:r>
      <w:r w:rsidR="00BE783E">
        <w:t>ND TORNADO INFORMATION</w:t>
      </w:r>
      <w:r w:rsidR="001B640D">
        <w:fldChar w:fldCharType="begin"/>
      </w:r>
      <w:r w:rsidR="001B640D">
        <w:instrText xml:space="preserve"> </w:instrText>
      </w:r>
      <w:r w:rsidR="001B640D" w:rsidRPr="005C05BD">
        <w:instrText>FIRE AND TORNADO INFORMATION</w:instrText>
      </w:r>
      <w:r w:rsidR="001B640D">
        <w:instrText xml:space="preserve">" </w:instrText>
      </w:r>
      <w:r w:rsidR="001B640D">
        <w:fldChar w:fldCharType="separate"/>
      </w:r>
      <w:r w:rsidR="00AF1604">
        <w:rPr>
          <w:b w:val="0"/>
          <w:bCs w:val="0"/>
        </w:rPr>
        <w:t>.</w:t>
      </w:r>
      <w:r w:rsidR="001B640D">
        <w:fldChar w:fldCharType="end"/>
      </w:r>
      <w:r w:rsidR="00BE783E">
        <w:t xml:space="preserve"> DISTRIBU</w:t>
      </w:r>
      <w:r w:rsidRPr="00253189">
        <w:t>TION AND ALARM TEST PROCEDURES</w:t>
      </w:r>
      <w:bookmarkEnd w:id="81"/>
    </w:p>
    <w:p w14:paraId="2DDDF295" w14:textId="77777777" w:rsidR="00EE4B8D" w:rsidRPr="00253189" w:rsidRDefault="00EE4B8D" w:rsidP="00EE4B8D">
      <w:pPr>
        <w:spacing w:after="0" w:line="240" w:lineRule="auto"/>
        <w:rPr>
          <w:rFonts w:ascii="Book Antiqua" w:eastAsiaTheme="majorEastAsia" w:hAnsi="Book Antiqua" w:cstheme="majorBidi"/>
          <w:b/>
          <w:color w:val="1D4AA3"/>
          <w:spacing w:val="5"/>
          <w:kern w:val="28"/>
          <w:sz w:val="20"/>
          <w:szCs w:val="20"/>
        </w:rPr>
      </w:pPr>
    </w:p>
    <w:p w14:paraId="36AFFABF" w14:textId="77777777" w:rsidR="00EE4B8D" w:rsidRPr="00253189" w:rsidRDefault="00EE4B8D" w:rsidP="00EE4B8D">
      <w:pPr>
        <w:spacing w:after="0" w:line="240" w:lineRule="auto"/>
        <w:ind w:left="720" w:hanging="720"/>
        <w:jc w:val="both"/>
        <w:rPr>
          <w:rFonts w:ascii="Book Antiqua" w:hAnsi="Book Antiqua"/>
          <w:sz w:val="20"/>
          <w:szCs w:val="20"/>
        </w:rPr>
      </w:pPr>
      <w:r w:rsidRPr="00253189">
        <w:rPr>
          <w:rFonts w:ascii="Book Antiqua" w:hAnsi="Book Antiqua"/>
          <w:sz w:val="20"/>
          <w:szCs w:val="20"/>
        </w:rPr>
        <w:t xml:space="preserve">1.   </w:t>
      </w:r>
      <w:r w:rsidRPr="00253189">
        <w:rPr>
          <w:rFonts w:ascii="Book Antiqua" w:hAnsi="Book Antiqua"/>
          <w:sz w:val="20"/>
          <w:szCs w:val="20"/>
        </w:rPr>
        <w:tab/>
        <w:t xml:space="preserve">At least one time each semester the college will sound the evacuation and tornado alarms so that the students and employees are familiar with each signal. The alarm signal will be sounded each day of the week at an announced time during the day and </w:t>
      </w:r>
      <w:r w:rsidRPr="00C417D7">
        <w:rPr>
          <w:rFonts w:ascii="Book Antiqua" w:hAnsi="Book Antiqua"/>
          <w:sz w:val="20"/>
          <w:szCs w:val="20"/>
        </w:rPr>
        <w:t xml:space="preserve">evening hours. </w:t>
      </w:r>
      <w:r>
        <w:rPr>
          <w:rFonts w:ascii="Book Antiqua" w:hAnsi="Book Antiqua"/>
          <w:sz w:val="20"/>
          <w:szCs w:val="20"/>
        </w:rPr>
        <w:t>Students will be notified of the dates and times for sounding the alarms via their EGCC email and SNAP.</w:t>
      </w:r>
      <w:r w:rsidRPr="00253189">
        <w:rPr>
          <w:rFonts w:ascii="Book Antiqua" w:hAnsi="Book Antiqua"/>
          <w:sz w:val="20"/>
          <w:szCs w:val="20"/>
        </w:rPr>
        <w:t xml:space="preserve"> Students will not leave class or the building during the test procedure. Students or employees who cannot hear the alarm(s) should report this fact and the location to</w:t>
      </w:r>
      <w:r>
        <w:rPr>
          <w:rFonts w:ascii="Book Antiqua" w:hAnsi="Book Antiqua"/>
          <w:sz w:val="20"/>
          <w:szCs w:val="20"/>
        </w:rPr>
        <w:t xml:space="preserve"> the security staff or the</w:t>
      </w:r>
      <w:r w:rsidRPr="00253189">
        <w:rPr>
          <w:rFonts w:ascii="Book Antiqua" w:hAnsi="Book Antiqua"/>
          <w:sz w:val="20"/>
          <w:szCs w:val="20"/>
        </w:rPr>
        <w:t xml:space="preserve"> v</w:t>
      </w:r>
      <w:r>
        <w:rPr>
          <w:rFonts w:ascii="Book Antiqua" w:hAnsi="Book Antiqua"/>
          <w:sz w:val="20"/>
          <w:szCs w:val="20"/>
        </w:rPr>
        <w:t>ice president for s</w:t>
      </w:r>
      <w:r w:rsidRPr="00253189">
        <w:rPr>
          <w:rFonts w:ascii="Book Antiqua" w:hAnsi="Book Antiqua"/>
          <w:sz w:val="20"/>
          <w:szCs w:val="20"/>
        </w:rPr>
        <w:t>tudent affairs.</w:t>
      </w:r>
    </w:p>
    <w:p w14:paraId="18334935" w14:textId="77777777" w:rsidR="00EE4B8D" w:rsidRPr="00253189" w:rsidRDefault="00EE4B8D" w:rsidP="00EE4B8D">
      <w:pPr>
        <w:spacing w:after="0" w:line="240" w:lineRule="auto"/>
        <w:ind w:left="720" w:hanging="720"/>
        <w:jc w:val="both"/>
        <w:rPr>
          <w:rFonts w:ascii="Book Antiqua" w:hAnsi="Book Antiqua"/>
          <w:sz w:val="20"/>
          <w:szCs w:val="20"/>
        </w:rPr>
      </w:pPr>
      <w:r w:rsidRPr="00253189">
        <w:rPr>
          <w:rFonts w:ascii="Book Antiqua" w:hAnsi="Book Antiqua"/>
          <w:sz w:val="20"/>
          <w:szCs w:val="20"/>
        </w:rPr>
        <w:t xml:space="preserve">2.  </w:t>
      </w:r>
      <w:r w:rsidRPr="00253189">
        <w:rPr>
          <w:rFonts w:ascii="Book Antiqua" w:hAnsi="Book Antiqua"/>
          <w:sz w:val="20"/>
          <w:szCs w:val="20"/>
        </w:rPr>
        <w:tab/>
        <w:t>Any time either alarm system sounds other   than   announced   system   tests times and dates all students, visitors and employees will implement the evacuation or tornado procedures. In case of any doubt when the alarm sounds, it should be assumed that the situation is not a test but a real emergency.</w:t>
      </w:r>
    </w:p>
    <w:p w14:paraId="028C253D" w14:textId="77777777" w:rsidR="00EE4B8D" w:rsidRPr="00253189" w:rsidRDefault="00EE4B8D" w:rsidP="00EE4B8D">
      <w:pPr>
        <w:spacing w:after="0" w:line="240" w:lineRule="auto"/>
        <w:jc w:val="both"/>
        <w:rPr>
          <w:rFonts w:ascii="Book Antiqua" w:hAnsi="Book Antiqua"/>
          <w:sz w:val="20"/>
          <w:szCs w:val="20"/>
        </w:rPr>
      </w:pPr>
    </w:p>
    <w:p w14:paraId="557D445D" w14:textId="762CF6AA" w:rsidR="00EE4B8D" w:rsidRPr="00253189" w:rsidRDefault="00EE4B8D" w:rsidP="00EE4B8D">
      <w:pPr>
        <w:spacing w:after="0" w:line="240" w:lineRule="auto"/>
        <w:rPr>
          <w:rFonts w:ascii="Book Antiqua" w:eastAsiaTheme="majorEastAsia" w:hAnsi="Book Antiqua" w:cstheme="majorBidi"/>
          <w:b/>
          <w:color w:val="1D4AA3"/>
          <w:spacing w:val="5"/>
          <w:kern w:val="28"/>
          <w:sz w:val="20"/>
          <w:szCs w:val="20"/>
        </w:rPr>
      </w:pPr>
      <w:r w:rsidRPr="00253189">
        <w:rPr>
          <w:rFonts w:ascii="Book Antiqua" w:eastAsiaTheme="majorEastAsia" w:hAnsi="Book Antiqua" w:cstheme="majorBidi"/>
          <w:b/>
          <w:color w:val="1D4AA3"/>
          <w:spacing w:val="5"/>
          <w:kern w:val="28"/>
          <w:sz w:val="20"/>
          <w:szCs w:val="20"/>
        </w:rPr>
        <w:t>POLICY ON FOOD AND BEVERAGE ON CAMPUS</w:t>
      </w:r>
      <w:r w:rsidR="001B640D">
        <w:rPr>
          <w:rFonts w:ascii="Book Antiqua" w:eastAsiaTheme="majorEastAsia" w:hAnsi="Book Antiqua" w:cstheme="majorBidi"/>
          <w:b/>
          <w:color w:val="1D4AA3"/>
          <w:spacing w:val="5"/>
          <w:kern w:val="28"/>
          <w:sz w:val="20"/>
          <w:szCs w:val="20"/>
        </w:rPr>
        <w:fldChar w:fldCharType="begin"/>
      </w:r>
      <w:r w:rsidR="001B640D">
        <w:instrText xml:space="preserve"> XE "</w:instrText>
      </w:r>
      <w:r w:rsidR="001B640D" w:rsidRPr="006E1C90">
        <w:rPr>
          <w:rFonts w:ascii="Book Antiqua" w:eastAsiaTheme="majorEastAsia" w:hAnsi="Book Antiqua" w:cstheme="majorBidi"/>
          <w:b/>
          <w:color w:val="1D4AA3"/>
          <w:spacing w:val="5"/>
          <w:kern w:val="28"/>
          <w:sz w:val="20"/>
          <w:szCs w:val="20"/>
        </w:rPr>
        <w:instrText>FOOD AND BEVERAGE ON CAMPUS</w:instrText>
      </w:r>
      <w:r w:rsidR="001B640D">
        <w:instrText xml:space="preserve">" </w:instrText>
      </w:r>
      <w:r w:rsidR="001B640D">
        <w:rPr>
          <w:rFonts w:ascii="Book Antiqua" w:eastAsiaTheme="majorEastAsia" w:hAnsi="Book Antiqua" w:cstheme="majorBidi"/>
          <w:b/>
          <w:color w:val="1D4AA3"/>
          <w:spacing w:val="5"/>
          <w:kern w:val="28"/>
          <w:sz w:val="20"/>
          <w:szCs w:val="20"/>
        </w:rPr>
        <w:fldChar w:fldCharType="end"/>
      </w:r>
    </w:p>
    <w:p w14:paraId="41B48E43" w14:textId="77777777" w:rsidR="00EE4B8D" w:rsidRPr="00253189" w:rsidRDefault="00EE4B8D" w:rsidP="00EE4B8D">
      <w:pPr>
        <w:spacing w:after="0" w:line="240" w:lineRule="auto"/>
        <w:jc w:val="both"/>
        <w:rPr>
          <w:rFonts w:ascii="Book Antiqua" w:hAnsi="Book Antiqua"/>
          <w:sz w:val="20"/>
          <w:szCs w:val="20"/>
        </w:rPr>
      </w:pPr>
    </w:p>
    <w:p w14:paraId="46C26F17" w14:textId="77777777" w:rsidR="00EE4B8D" w:rsidRPr="00253189" w:rsidRDefault="00EE4B8D" w:rsidP="00EE4B8D">
      <w:pPr>
        <w:spacing w:after="0" w:line="240" w:lineRule="auto"/>
        <w:jc w:val="both"/>
        <w:rPr>
          <w:rFonts w:ascii="Book Antiqua" w:hAnsi="Book Antiqua"/>
          <w:sz w:val="20"/>
          <w:szCs w:val="20"/>
        </w:rPr>
      </w:pPr>
      <w:r w:rsidRPr="00253189">
        <w:rPr>
          <w:rFonts w:ascii="Book Antiqua" w:hAnsi="Book Antiqua"/>
          <w:sz w:val="20"/>
          <w:szCs w:val="20"/>
        </w:rPr>
        <w:t>Consumption of food and beverages in classrooms, labs and lecture halls of the college can be unsanitary, distracting to students and instructors, and unsafe (particularly where chemicals are present); therefore the following policy is in place.</w:t>
      </w:r>
    </w:p>
    <w:p w14:paraId="2C2C9B86" w14:textId="77777777" w:rsidR="00EE4B8D" w:rsidRDefault="00EE4B8D" w:rsidP="00EE4B8D">
      <w:pPr>
        <w:spacing w:after="0"/>
        <w:rPr>
          <w:rFonts w:ascii="Book Antiqua" w:eastAsiaTheme="majorEastAsia" w:hAnsi="Book Antiqua" w:cstheme="majorBidi"/>
          <w:b/>
          <w:color w:val="1D4AA3"/>
          <w:spacing w:val="5"/>
          <w:kern w:val="28"/>
          <w:sz w:val="20"/>
          <w:szCs w:val="20"/>
        </w:rPr>
      </w:pPr>
    </w:p>
    <w:p w14:paraId="4657392C" w14:textId="77777777" w:rsidR="00EE4B8D" w:rsidRPr="00253189" w:rsidRDefault="00EE4B8D" w:rsidP="00EE4B8D">
      <w:pPr>
        <w:spacing w:after="0"/>
        <w:rPr>
          <w:rFonts w:ascii="Book Antiqua" w:eastAsiaTheme="majorEastAsia" w:hAnsi="Book Antiqua" w:cstheme="majorBidi"/>
          <w:b/>
          <w:color w:val="1D4AA3"/>
          <w:spacing w:val="5"/>
          <w:kern w:val="28"/>
          <w:sz w:val="20"/>
          <w:szCs w:val="20"/>
        </w:rPr>
      </w:pPr>
      <w:r w:rsidRPr="00253189">
        <w:rPr>
          <w:rFonts w:ascii="Book Antiqua" w:eastAsiaTheme="majorEastAsia" w:hAnsi="Book Antiqua" w:cstheme="majorBidi"/>
          <w:b/>
          <w:color w:val="1D4AA3"/>
          <w:spacing w:val="5"/>
          <w:kern w:val="28"/>
          <w:sz w:val="20"/>
          <w:szCs w:val="20"/>
        </w:rPr>
        <w:t>Policy</w:t>
      </w:r>
    </w:p>
    <w:p w14:paraId="1B39307E" w14:textId="77777777" w:rsidR="00EE4B8D" w:rsidRPr="00253189" w:rsidRDefault="00EE4B8D" w:rsidP="00EE4B8D">
      <w:pPr>
        <w:spacing w:after="0" w:line="240" w:lineRule="auto"/>
        <w:ind w:left="720" w:hanging="720"/>
        <w:jc w:val="both"/>
        <w:rPr>
          <w:rFonts w:ascii="Book Antiqua" w:hAnsi="Book Antiqua"/>
          <w:sz w:val="20"/>
          <w:szCs w:val="20"/>
        </w:rPr>
      </w:pPr>
      <w:r w:rsidRPr="00253189">
        <w:rPr>
          <w:rFonts w:ascii="Book Antiqua" w:hAnsi="Book Antiqua"/>
          <w:sz w:val="20"/>
          <w:szCs w:val="20"/>
        </w:rPr>
        <w:t xml:space="preserve">1.   </w:t>
      </w:r>
      <w:r w:rsidRPr="00253189">
        <w:rPr>
          <w:rFonts w:ascii="Book Antiqua" w:hAnsi="Book Antiqua"/>
          <w:sz w:val="20"/>
          <w:szCs w:val="20"/>
        </w:rPr>
        <w:tab/>
        <w:t>Consumption of food or beverages will not be permitted in the Eastern Gateway Community College buildings in any classroom, lecture hall, labs, and library and computer complex. Food and beverages may be consumed in lounge, outside the lecture halls and other hallway areas.</w:t>
      </w:r>
    </w:p>
    <w:p w14:paraId="7C060DA3" w14:textId="77777777" w:rsidR="00EE4B8D" w:rsidRPr="00253189" w:rsidRDefault="00EE4B8D" w:rsidP="00EE4B8D">
      <w:pPr>
        <w:spacing w:after="0" w:line="240" w:lineRule="auto"/>
        <w:ind w:left="720" w:hanging="720"/>
        <w:jc w:val="both"/>
        <w:rPr>
          <w:rFonts w:ascii="Book Antiqua" w:hAnsi="Book Antiqua"/>
          <w:sz w:val="20"/>
          <w:szCs w:val="20"/>
        </w:rPr>
      </w:pPr>
      <w:r w:rsidRPr="00253189">
        <w:rPr>
          <w:rFonts w:ascii="Book Antiqua" w:hAnsi="Book Antiqua"/>
          <w:sz w:val="20"/>
          <w:szCs w:val="20"/>
        </w:rPr>
        <w:t xml:space="preserve">2.   </w:t>
      </w:r>
      <w:r w:rsidRPr="00253189">
        <w:rPr>
          <w:rFonts w:ascii="Book Antiqua" w:hAnsi="Book Antiqua"/>
          <w:sz w:val="20"/>
          <w:szCs w:val="20"/>
        </w:rPr>
        <w:tab/>
        <w:t>Exceptions to this policy may be approved for special events such as class parties. Approval of the appropriate department head must be received prior to the event.</w:t>
      </w:r>
    </w:p>
    <w:p w14:paraId="0F462B71" w14:textId="77777777" w:rsidR="00EE4B8D" w:rsidRPr="00253189" w:rsidRDefault="00EE4B8D" w:rsidP="00EE4B8D">
      <w:pPr>
        <w:spacing w:after="0" w:line="240" w:lineRule="auto"/>
        <w:ind w:left="2160" w:hanging="720"/>
        <w:jc w:val="both"/>
        <w:rPr>
          <w:rFonts w:ascii="Book Antiqua" w:hAnsi="Book Antiqua"/>
          <w:sz w:val="20"/>
          <w:szCs w:val="20"/>
        </w:rPr>
      </w:pPr>
      <w:r w:rsidRPr="00253189">
        <w:rPr>
          <w:rFonts w:ascii="Book Antiqua" w:hAnsi="Book Antiqua"/>
          <w:sz w:val="20"/>
          <w:szCs w:val="20"/>
        </w:rPr>
        <w:t>A.</w:t>
      </w:r>
      <w:r w:rsidRPr="00253189">
        <w:rPr>
          <w:rFonts w:ascii="Book Antiqua" w:hAnsi="Book Antiqua"/>
          <w:sz w:val="20"/>
          <w:szCs w:val="20"/>
        </w:rPr>
        <w:tab/>
        <w:t xml:space="preserve"> If a special event is scheduled, all cans, food, paper and other residue from this event must be disposed of in the proper manner.</w:t>
      </w:r>
    </w:p>
    <w:p w14:paraId="5846650E" w14:textId="77777777" w:rsidR="00AB6ED7" w:rsidRPr="00253189" w:rsidRDefault="00AB6ED7" w:rsidP="00AB6ED7">
      <w:pPr>
        <w:spacing w:after="0" w:line="240" w:lineRule="auto"/>
        <w:ind w:left="720" w:hanging="720"/>
        <w:jc w:val="both"/>
        <w:rPr>
          <w:rFonts w:ascii="Book Antiqua" w:hAnsi="Book Antiqua"/>
          <w:sz w:val="20"/>
          <w:szCs w:val="20"/>
        </w:rPr>
      </w:pPr>
      <w:r w:rsidRPr="00253189">
        <w:rPr>
          <w:rFonts w:ascii="Book Antiqua" w:hAnsi="Book Antiqua"/>
          <w:sz w:val="20"/>
          <w:szCs w:val="20"/>
        </w:rPr>
        <w:t xml:space="preserve">3.   </w:t>
      </w:r>
      <w:r w:rsidRPr="00253189">
        <w:rPr>
          <w:rFonts w:ascii="Book Antiqua" w:hAnsi="Book Antiqua"/>
          <w:sz w:val="20"/>
          <w:szCs w:val="20"/>
        </w:rPr>
        <w:tab/>
        <w:t xml:space="preserve">As responsible members of the college community, it is the responsibility of all students and employees to voluntarily comply with the enforcement of this policy. Violations of this policy should be courteously called to the attention of the violator by any member of the campus </w:t>
      </w:r>
      <w:r w:rsidRPr="00253189">
        <w:rPr>
          <w:rFonts w:ascii="Book Antiqua" w:hAnsi="Book Antiqua"/>
          <w:sz w:val="20"/>
          <w:szCs w:val="20"/>
        </w:rPr>
        <w:lastRenderedPageBreak/>
        <w:t xml:space="preserve">community observing the violation. Faculty members should inform students of the policy at the beginning of each term and not allow students to bring food or beverages into classrooms and other restricted areas. Repeated violation should be brought to the attention of the </w:t>
      </w:r>
      <w:r w:rsidRPr="00FC3307">
        <w:rPr>
          <w:rFonts w:ascii="Book Antiqua" w:hAnsi="Book Antiqua"/>
          <w:sz w:val="20"/>
          <w:szCs w:val="20"/>
        </w:rPr>
        <w:t>executive</w:t>
      </w:r>
      <w:r>
        <w:rPr>
          <w:rFonts w:ascii="Book Antiqua" w:hAnsi="Book Antiqua"/>
          <w:sz w:val="20"/>
          <w:szCs w:val="20"/>
        </w:rPr>
        <w:t xml:space="preserve"> vice president for </w:t>
      </w:r>
      <w:r w:rsidRPr="00FC3307">
        <w:rPr>
          <w:rFonts w:ascii="Book Antiqua" w:hAnsi="Book Antiqua"/>
          <w:sz w:val="20"/>
          <w:szCs w:val="20"/>
        </w:rPr>
        <w:t>student affairs</w:t>
      </w:r>
      <w:r w:rsidRPr="00253189">
        <w:rPr>
          <w:rFonts w:ascii="Book Antiqua" w:hAnsi="Book Antiqua"/>
          <w:sz w:val="20"/>
          <w:szCs w:val="20"/>
        </w:rPr>
        <w:t xml:space="preserve"> or other appropriate division administrator, who will take appropriate action on a case-by-case basis to resolve the matter.</w:t>
      </w:r>
    </w:p>
    <w:p w14:paraId="1F9FB72F" w14:textId="77777777" w:rsidR="00AB6ED7" w:rsidRPr="00253189" w:rsidRDefault="00AB6ED7" w:rsidP="00AB6ED7">
      <w:pPr>
        <w:spacing w:after="0" w:line="240" w:lineRule="auto"/>
        <w:jc w:val="both"/>
        <w:rPr>
          <w:rFonts w:ascii="Book Antiqua" w:hAnsi="Book Antiqua"/>
          <w:sz w:val="20"/>
          <w:szCs w:val="20"/>
        </w:rPr>
      </w:pPr>
    </w:p>
    <w:p w14:paraId="4D434B88" w14:textId="1412496D" w:rsidR="00AB6ED7" w:rsidRPr="00253189" w:rsidRDefault="00AB6ED7" w:rsidP="00BD3DF7">
      <w:pPr>
        <w:pStyle w:val="Heading2"/>
      </w:pPr>
      <w:bookmarkStart w:id="82" w:name="_Toc489514035"/>
      <w:r w:rsidRPr="00253189">
        <w:t>ON CAMPUS POSTING AND DISTRIBUTION OF MATERAL</w:t>
      </w:r>
      <w:bookmarkEnd w:id="82"/>
      <w:r w:rsidR="001B640D">
        <w:fldChar w:fldCharType="begin"/>
      </w:r>
      <w:r w:rsidR="001B640D">
        <w:instrText xml:space="preserve"> XE "</w:instrText>
      </w:r>
      <w:r w:rsidR="001B640D" w:rsidRPr="00386607">
        <w:instrText>POSTING AND DISTRIBUTION OF MATERAL</w:instrText>
      </w:r>
      <w:r w:rsidR="001B640D">
        <w:instrText xml:space="preserve">" </w:instrText>
      </w:r>
      <w:r w:rsidR="001B640D">
        <w:fldChar w:fldCharType="end"/>
      </w:r>
    </w:p>
    <w:p w14:paraId="29B588DC" w14:textId="77777777" w:rsidR="00AB6ED7" w:rsidRPr="00253189" w:rsidRDefault="00AB6ED7" w:rsidP="00AB6ED7">
      <w:pPr>
        <w:spacing w:after="0" w:line="240" w:lineRule="auto"/>
        <w:jc w:val="both"/>
        <w:rPr>
          <w:rFonts w:ascii="Book Antiqua" w:hAnsi="Book Antiqua"/>
          <w:sz w:val="20"/>
          <w:szCs w:val="20"/>
        </w:rPr>
      </w:pPr>
    </w:p>
    <w:p w14:paraId="34501B57" w14:textId="77777777" w:rsidR="00AB6ED7" w:rsidRPr="00253189" w:rsidRDefault="00AB6ED7" w:rsidP="00AB6ED7">
      <w:pPr>
        <w:spacing w:after="0" w:line="240" w:lineRule="auto"/>
        <w:jc w:val="both"/>
        <w:rPr>
          <w:rFonts w:ascii="Book Antiqua" w:hAnsi="Book Antiqua"/>
          <w:sz w:val="20"/>
          <w:szCs w:val="20"/>
        </w:rPr>
      </w:pPr>
      <w:r w:rsidRPr="00253189">
        <w:rPr>
          <w:rFonts w:ascii="Book Antiqua" w:hAnsi="Book Antiqua"/>
          <w:sz w:val="20"/>
          <w:szCs w:val="20"/>
        </w:rPr>
        <w:t>The college’s building and grounds are designated for use in achieving the goals of the institution. Use of the facilities is limited to those activities which support these goals and the continued ability of the college to provide general and technical education. No part of the college campus has been designated as a public place available for general use not related to the college’s purposes.</w:t>
      </w:r>
    </w:p>
    <w:p w14:paraId="0035B406" w14:textId="77777777" w:rsidR="00AB6ED7" w:rsidRPr="00253189" w:rsidRDefault="00AB6ED7" w:rsidP="00AB6ED7">
      <w:pPr>
        <w:spacing w:after="0" w:line="240" w:lineRule="auto"/>
        <w:jc w:val="both"/>
        <w:rPr>
          <w:rFonts w:ascii="Book Antiqua" w:hAnsi="Book Antiqua"/>
          <w:sz w:val="20"/>
          <w:szCs w:val="20"/>
        </w:rPr>
      </w:pPr>
    </w:p>
    <w:p w14:paraId="2747EE5F" w14:textId="77777777" w:rsidR="00AB6ED7" w:rsidRPr="00C417D7" w:rsidRDefault="00AB6ED7" w:rsidP="00AB6ED7">
      <w:pPr>
        <w:pStyle w:val="Default"/>
        <w:jc w:val="both"/>
        <w:rPr>
          <w:rFonts w:ascii="Book Antiqua" w:hAnsi="Book Antiqua"/>
          <w:color w:val="222222"/>
          <w:sz w:val="20"/>
          <w:szCs w:val="20"/>
          <w:shd w:val="clear" w:color="auto" w:fill="FFFFFF"/>
        </w:rPr>
      </w:pPr>
      <w:r w:rsidRPr="00C417D7">
        <w:rPr>
          <w:rFonts w:ascii="Book Antiqua" w:hAnsi="Book Antiqua"/>
          <w:color w:val="222222"/>
          <w:sz w:val="20"/>
          <w:szCs w:val="20"/>
          <w:shd w:val="clear" w:color="auto" w:fill="FFFFFF"/>
        </w:rPr>
        <w:t>The following written procedures are established to ensure that posting, distribution of materials and informational presentation</w:t>
      </w:r>
      <w:r>
        <w:rPr>
          <w:rFonts w:ascii="Book Antiqua" w:hAnsi="Book Antiqua"/>
          <w:color w:val="222222"/>
          <w:sz w:val="20"/>
          <w:szCs w:val="20"/>
          <w:shd w:val="clear" w:color="auto" w:fill="FFFFFF"/>
        </w:rPr>
        <w:t>s</w:t>
      </w:r>
      <w:r w:rsidRPr="00C417D7">
        <w:rPr>
          <w:rFonts w:ascii="Book Antiqua" w:hAnsi="Book Antiqua"/>
          <w:color w:val="222222"/>
          <w:sz w:val="20"/>
          <w:szCs w:val="20"/>
          <w:shd w:val="clear" w:color="auto" w:fill="FFFFFF"/>
        </w:rPr>
        <w:t xml:space="preserve"> that occur on property owned and/or operated by the College can be effectively administered and are consistent with the College’s goals.</w:t>
      </w:r>
    </w:p>
    <w:p w14:paraId="0D908217" w14:textId="77777777" w:rsidR="00AB6ED7" w:rsidRPr="00253189" w:rsidRDefault="00AB6ED7" w:rsidP="00AB6ED7">
      <w:pPr>
        <w:spacing w:after="0" w:line="240" w:lineRule="auto"/>
        <w:jc w:val="both"/>
        <w:rPr>
          <w:rFonts w:ascii="Book Antiqua" w:hAnsi="Book Antiqua"/>
          <w:sz w:val="20"/>
          <w:szCs w:val="20"/>
        </w:rPr>
      </w:pPr>
    </w:p>
    <w:p w14:paraId="7BDB6A78" w14:textId="7F826D9A" w:rsidR="00EE4B8D" w:rsidRPr="003B2289" w:rsidRDefault="00EE4B8D" w:rsidP="00EE4B8D">
      <w:pPr>
        <w:spacing w:after="0" w:line="240" w:lineRule="auto"/>
        <w:rPr>
          <w:rFonts w:ascii="Book Antiqua" w:eastAsiaTheme="majorEastAsia" w:hAnsi="Book Antiqua" w:cstheme="majorBidi"/>
          <w:b/>
          <w:i/>
          <w:color w:val="1D4AA3"/>
          <w:spacing w:val="5"/>
          <w:kern w:val="28"/>
          <w:sz w:val="20"/>
          <w:szCs w:val="20"/>
        </w:rPr>
      </w:pPr>
      <w:r w:rsidRPr="003B2289">
        <w:rPr>
          <w:rFonts w:ascii="Book Antiqua" w:eastAsiaTheme="majorEastAsia" w:hAnsi="Book Antiqua" w:cstheme="majorBidi"/>
          <w:b/>
          <w:i/>
          <w:color w:val="1D4AA3"/>
          <w:spacing w:val="5"/>
          <w:kern w:val="28"/>
          <w:sz w:val="20"/>
          <w:szCs w:val="20"/>
        </w:rPr>
        <w:t>Procedures</w:t>
      </w:r>
      <w:r w:rsidR="000E4551">
        <w:rPr>
          <w:rFonts w:ascii="Book Antiqua" w:eastAsiaTheme="majorEastAsia" w:hAnsi="Book Antiqua" w:cstheme="majorBidi"/>
          <w:b/>
          <w:i/>
          <w:color w:val="1D4AA3"/>
          <w:spacing w:val="5"/>
          <w:kern w:val="28"/>
          <w:sz w:val="20"/>
          <w:szCs w:val="20"/>
        </w:rPr>
        <w:fldChar w:fldCharType="begin"/>
      </w:r>
      <w:r w:rsidR="000E4551">
        <w:instrText xml:space="preserve"> </w:instrText>
      </w:r>
      <w:r w:rsidR="000E4551" w:rsidRPr="00197E5A">
        <w:rPr>
          <w:rFonts w:ascii="Book Antiqua" w:hAnsi="Book Antiqua"/>
          <w:b/>
          <w:sz w:val="20"/>
          <w:szCs w:val="20"/>
        </w:rPr>
        <w:instrText>Procedures</w:instrText>
      </w:r>
      <w:r w:rsidR="000E4551">
        <w:instrText xml:space="preserve">" </w:instrText>
      </w:r>
      <w:r w:rsidR="000E4551">
        <w:rPr>
          <w:rFonts w:ascii="Book Antiqua" w:eastAsiaTheme="majorEastAsia" w:hAnsi="Book Antiqua" w:cstheme="majorBidi"/>
          <w:b/>
          <w:i/>
          <w:color w:val="1D4AA3"/>
          <w:spacing w:val="5"/>
          <w:kern w:val="28"/>
          <w:sz w:val="20"/>
          <w:szCs w:val="20"/>
        </w:rPr>
        <w:fldChar w:fldCharType="separate"/>
      </w:r>
      <w:r w:rsidR="00AF1604">
        <w:rPr>
          <w:rFonts w:ascii="Book Antiqua" w:eastAsiaTheme="majorEastAsia" w:hAnsi="Book Antiqua" w:cstheme="majorBidi"/>
          <w:bCs/>
          <w:i/>
          <w:color w:val="1D4AA3"/>
          <w:spacing w:val="5"/>
          <w:kern w:val="28"/>
          <w:sz w:val="20"/>
          <w:szCs w:val="20"/>
        </w:rPr>
        <w:t>.</w:t>
      </w:r>
      <w:r w:rsidR="000E4551">
        <w:rPr>
          <w:rFonts w:ascii="Book Antiqua" w:eastAsiaTheme="majorEastAsia" w:hAnsi="Book Antiqua" w:cstheme="majorBidi"/>
          <w:b/>
          <w:i/>
          <w:color w:val="1D4AA3"/>
          <w:spacing w:val="5"/>
          <w:kern w:val="28"/>
          <w:sz w:val="20"/>
          <w:szCs w:val="20"/>
        </w:rPr>
        <w:fldChar w:fldCharType="end"/>
      </w:r>
      <w:r w:rsidRPr="003B2289">
        <w:rPr>
          <w:rFonts w:ascii="Book Antiqua" w:eastAsiaTheme="majorEastAsia" w:hAnsi="Book Antiqua" w:cstheme="majorBidi"/>
          <w:b/>
          <w:i/>
          <w:color w:val="1D4AA3"/>
          <w:spacing w:val="5"/>
          <w:kern w:val="28"/>
          <w:sz w:val="20"/>
          <w:szCs w:val="20"/>
        </w:rPr>
        <w:t>:</w:t>
      </w:r>
    </w:p>
    <w:p w14:paraId="2B906DB0" w14:textId="77777777" w:rsidR="00EE4B8D" w:rsidRPr="00253189" w:rsidRDefault="00EE4B8D" w:rsidP="00EE4B8D">
      <w:pPr>
        <w:spacing w:after="0" w:line="240" w:lineRule="auto"/>
        <w:jc w:val="both"/>
        <w:rPr>
          <w:rFonts w:ascii="Book Antiqua" w:hAnsi="Book Antiqua"/>
          <w:sz w:val="20"/>
          <w:szCs w:val="20"/>
        </w:rPr>
      </w:pPr>
    </w:p>
    <w:p w14:paraId="5ECCC896" w14:textId="77777777" w:rsidR="00EE4B8D" w:rsidRPr="00253189" w:rsidRDefault="00EE4B8D" w:rsidP="00EE4B8D">
      <w:pPr>
        <w:spacing w:after="0" w:line="240" w:lineRule="auto"/>
        <w:ind w:left="720" w:hanging="720"/>
        <w:jc w:val="both"/>
        <w:rPr>
          <w:rFonts w:ascii="Book Antiqua" w:hAnsi="Book Antiqua"/>
          <w:sz w:val="20"/>
          <w:szCs w:val="20"/>
        </w:rPr>
      </w:pPr>
      <w:r w:rsidRPr="00253189">
        <w:rPr>
          <w:rFonts w:ascii="Book Antiqua" w:hAnsi="Book Antiqua"/>
          <w:sz w:val="20"/>
          <w:szCs w:val="20"/>
        </w:rPr>
        <w:t xml:space="preserve">1.  </w:t>
      </w:r>
      <w:r w:rsidRPr="00253189">
        <w:rPr>
          <w:rFonts w:ascii="Book Antiqua" w:hAnsi="Book Antiqua"/>
          <w:sz w:val="20"/>
          <w:szCs w:val="20"/>
        </w:rPr>
        <w:tab/>
        <w:t>In order to identify accurately all bulletin boards located in the hallways or lounges, each board will be numbered; the number will be posted on the board.</w:t>
      </w:r>
    </w:p>
    <w:p w14:paraId="7137FF8D" w14:textId="77777777" w:rsidR="00EE4B8D" w:rsidRPr="00253189" w:rsidRDefault="00EE4B8D" w:rsidP="00EE4B8D">
      <w:pPr>
        <w:spacing w:after="0" w:line="240" w:lineRule="auto"/>
        <w:ind w:left="720" w:hanging="720"/>
        <w:jc w:val="both"/>
        <w:rPr>
          <w:rFonts w:ascii="Book Antiqua" w:hAnsi="Book Antiqua"/>
          <w:sz w:val="20"/>
          <w:szCs w:val="20"/>
        </w:rPr>
      </w:pPr>
      <w:r w:rsidRPr="00253189">
        <w:rPr>
          <w:rFonts w:ascii="Book Antiqua" w:hAnsi="Book Antiqua"/>
          <w:sz w:val="20"/>
          <w:szCs w:val="20"/>
        </w:rPr>
        <w:t xml:space="preserve">2.  </w:t>
      </w:r>
      <w:r w:rsidRPr="00253189">
        <w:rPr>
          <w:rFonts w:ascii="Book Antiqua" w:hAnsi="Book Antiqua"/>
          <w:sz w:val="20"/>
          <w:szCs w:val="20"/>
        </w:rPr>
        <w:tab/>
        <w:t>All bulletin boards will be designated for specific uses. Use of each board will be restricted to the use designated. Material posted on the boards which is not consistent with the desi</w:t>
      </w:r>
      <w:r>
        <w:rPr>
          <w:rFonts w:ascii="Book Antiqua" w:hAnsi="Book Antiqua"/>
          <w:sz w:val="20"/>
          <w:szCs w:val="20"/>
        </w:rPr>
        <w:t xml:space="preserve">gnated use will be removed. The </w:t>
      </w:r>
      <w:r w:rsidRPr="00C417D7">
        <w:rPr>
          <w:rFonts w:ascii="Book Antiqua" w:hAnsi="Book Antiqua"/>
          <w:sz w:val="20"/>
          <w:szCs w:val="20"/>
        </w:rPr>
        <w:t>vice president for academic student affairs</w:t>
      </w:r>
      <w:r w:rsidRPr="00253189">
        <w:rPr>
          <w:rFonts w:ascii="Book Antiqua" w:hAnsi="Book Antiqua"/>
          <w:sz w:val="20"/>
          <w:szCs w:val="20"/>
        </w:rPr>
        <w:t xml:space="preserve"> periodically will publish a list of the designated use for each board. This policy statement does not cover bulletin boards located in offices or classrooms.</w:t>
      </w:r>
    </w:p>
    <w:p w14:paraId="0C53B4FE" w14:textId="77777777" w:rsidR="00EE4B8D" w:rsidRPr="00545C50" w:rsidRDefault="00EE4B8D" w:rsidP="0091090C">
      <w:pPr>
        <w:spacing w:after="0" w:line="240" w:lineRule="auto"/>
        <w:ind w:left="720" w:hanging="720"/>
        <w:jc w:val="both"/>
        <w:rPr>
          <w:rFonts w:ascii="Book Antiqua" w:hAnsi="Book Antiqua"/>
          <w:sz w:val="20"/>
          <w:szCs w:val="20"/>
        </w:rPr>
      </w:pPr>
      <w:r w:rsidRPr="00253189">
        <w:rPr>
          <w:rFonts w:ascii="Book Antiqua" w:hAnsi="Book Antiqua"/>
          <w:sz w:val="20"/>
          <w:szCs w:val="20"/>
        </w:rPr>
        <w:t xml:space="preserve">3. </w:t>
      </w:r>
      <w:r w:rsidRPr="00253189">
        <w:rPr>
          <w:rFonts w:ascii="Book Antiqua" w:hAnsi="Book Antiqua"/>
          <w:sz w:val="20"/>
          <w:szCs w:val="20"/>
        </w:rPr>
        <w:tab/>
      </w:r>
      <w:r w:rsidRPr="00545C50">
        <w:rPr>
          <w:rFonts w:ascii="Book Antiqua" w:hAnsi="Book Antiqua"/>
          <w:sz w:val="20"/>
          <w:szCs w:val="20"/>
        </w:rPr>
        <w:t>All material posted or displayed shall follow the following approval process:</w:t>
      </w:r>
    </w:p>
    <w:p w14:paraId="025335FD" w14:textId="77777777" w:rsidR="00EE4B8D" w:rsidRPr="00545C50" w:rsidRDefault="00EE4B8D" w:rsidP="0091090C">
      <w:pPr>
        <w:pStyle w:val="Default"/>
        <w:ind w:left="1440" w:hanging="720"/>
        <w:jc w:val="both"/>
        <w:rPr>
          <w:rFonts w:ascii="Book Antiqua" w:hAnsi="Book Antiqua"/>
          <w:color w:val="222222"/>
          <w:sz w:val="20"/>
          <w:szCs w:val="20"/>
          <w:shd w:val="clear" w:color="auto" w:fill="FFFFFF"/>
        </w:rPr>
      </w:pPr>
      <w:r w:rsidRPr="00545C50">
        <w:rPr>
          <w:rFonts w:ascii="Book Antiqua" w:hAnsi="Book Antiqua"/>
          <w:color w:val="222222"/>
          <w:sz w:val="20"/>
          <w:szCs w:val="20"/>
          <w:shd w:val="clear" w:color="auto" w:fill="FFFFFF"/>
        </w:rPr>
        <w:t>a.</w:t>
      </w:r>
      <w:r w:rsidRPr="00545C50">
        <w:rPr>
          <w:rFonts w:ascii="Book Antiqua" w:hAnsi="Book Antiqua"/>
          <w:color w:val="222222"/>
          <w:sz w:val="20"/>
          <w:szCs w:val="20"/>
          <w:shd w:val="clear" w:color="auto" w:fill="FFFFFF"/>
        </w:rPr>
        <w:tab/>
        <w:t>Materials that are of a general nature must be reviewed and stamped approved by the Vice President for Administrative Services.</w:t>
      </w:r>
    </w:p>
    <w:p w14:paraId="4D4AE9D9" w14:textId="77777777" w:rsidR="00EE4B8D" w:rsidRPr="00545C50" w:rsidRDefault="00EE4B8D" w:rsidP="0091090C">
      <w:pPr>
        <w:pStyle w:val="Default"/>
        <w:ind w:left="1440" w:hanging="720"/>
        <w:jc w:val="both"/>
        <w:rPr>
          <w:rFonts w:ascii="Book Antiqua" w:hAnsi="Book Antiqua"/>
          <w:color w:val="222222"/>
          <w:sz w:val="20"/>
          <w:szCs w:val="20"/>
          <w:shd w:val="clear" w:color="auto" w:fill="FFFFFF"/>
        </w:rPr>
      </w:pPr>
      <w:r w:rsidRPr="00545C50">
        <w:rPr>
          <w:rFonts w:ascii="Book Antiqua" w:hAnsi="Book Antiqua"/>
          <w:color w:val="222222"/>
          <w:sz w:val="20"/>
          <w:szCs w:val="20"/>
          <w:shd w:val="clear" w:color="auto" w:fill="FFFFFF"/>
        </w:rPr>
        <w:t>b.</w:t>
      </w:r>
      <w:r w:rsidRPr="00545C50">
        <w:rPr>
          <w:rFonts w:ascii="Book Antiqua" w:hAnsi="Book Antiqua"/>
          <w:color w:val="222222"/>
          <w:sz w:val="20"/>
          <w:szCs w:val="20"/>
          <w:shd w:val="clear" w:color="auto" w:fill="FFFFFF"/>
        </w:rPr>
        <w:tab/>
        <w:t>Materials of a general academic nature must be reviewed and approved Vice President for Academic Affairs.</w:t>
      </w:r>
    </w:p>
    <w:p w14:paraId="4DFA19DA" w14:textId="77777777" w:rsidR="00EE4B8D" w:rsidRPr="00545C50" w:rsidRDefault="00EE4B8D" w:rsidP="0091090C">
      <w:pPr>
        <w:pStyle w:val="Default"/>
        <w:ind w:left="1440" w:hanging="720"/>
        <w:jc w:val="both"/>
        <w:rPr>
          <w:rFonts w:ascii="Book Antiqua" w:hAnsi="Book Antiqua"/>
          <w:color w:val="222222"/>
          <w:sz w:val="20"/>
          <w:szCs w:val="20"/>
          <w:shd w:val="clear" w:color="auto" w:fill="FFFFFF"/>
        </w:rPr>
      </w:pPr>
      <w:r w:rsidRPr="00545C50">
        <w:rPr>
          <w:rFonts w:ascii="Book Antiqua" w:hAnsi="Book Antiqua"/>
          <w:color w:val="222222"/>
          <w:sz w:val="20"/>
          <w:szCs w:val="20"/>
          <w:shd w:val="clear" w:color="auto" w:fill="FFFFFF"/>
        </w:rPr>
        <w:t>c.</w:t>
      </w:r>
      <w:r w:rsidRPr="00545C50">
        <w:rPr>
          <w:rFonts w:ascii="Book Antiqua" w:hAnsi="Book Antiqua"/>
          <w:color w:val="222222"/>
          <w:sz w:val="20"/>
          <w:szCs w:val="20"/>
          <w:shd w:val="clear" w:color="auto" w:fill="FFFFFF"/>
        </w:rPr>
        <w:tab/>
        <w:t>Materials related to a student group</w:t>
      </w:r>
      <w:r w:rsidR="0091090C">
        <w:rPr>
          <w:rFonts w:ascii="Book Antiqua" w:hAnsi="Book Antiqua"/>
          <w:color w:val="222222"/>
          <w:sz w:val="20"/>
          <w:szCs w:val="20"/>
          <w:shd w:val="clear" w:color="auto" w:fill="FFFFFF"/>
        </w:rPr>
        <w:t xml:space="preserve"> or specific department/program</w:t>
      </w:r>
      <w:r w:rsidRPr="00545C50">
        <w:rPr>
          <w:rFonts w:ascii="Book Antiqua" w:hAnsi="Book Antiqua"/>
          <w:color w:val="222222"/>
          <w:sz w:val="20"/>
          <w:szCs w:val="20"/>
          <w:shd w:val="clear" w:color="auto" w:fill="FFFFFF"/>
        </w:rPr>
        <w:t xml:space="preserve"> must be reviewed and approved by the group advisor or Dean of the department/program.</w:t>
      </w:r>
    </w:p>
    <w:p w14:paraId="0EBE9FE2" w14:textId="7E4D4FB9" w:rsidR="00EE4B8D" w:rsidRPr="00545C50" w:rsidRDefault="00EE4B8D" w:rsidP="0091090C">
      <w:pPr>
        <w:pStyle w:val="Default"/>
        <w:ind w:left="1440" w:hanging="720"/>
        <w:jc w:val="both"/>
        <w:rPr>
          <w:rFonts w:ascii="Book Antiqua" w:hAnsi="Book Antiqua"/>
          <w:color w:val="222222"/>
          <w:sz w:val="20"/>
          <w:szCs w:val="20"/>
          <w:shd w:val="clear" w:color="auto" w:fill="FFFFFF"/>
        </w:rPr>
      </w:pPr>
      <w:r w:rsidRPr="00545C50">
        <w:rPr>
          <w:rFonts w:ascii="Book Antiqua" w:hAnsi="Book Antiqua"/>
          <w:color w:val="222222"/>
          <w:sz w:val="20"/>
          <w:szCs w:val="20"/>
          <w:shd w:val="clear" w:color="auto" w:fill="FFFFFF"/>
        </w:rPr>
        <w:t>d.</w:t>
      </w:r>
      <w:r w:rsidRPr="00545C50">
        <w:rPr>
          <w:rFonts w:ascii="Book Antiqua" w:hAnsi="Book Antiqua"/>
          <w:color w:val="222222"/>
          <w:sz w:val="20"/>
          <w:szCs w:val="20"/>
          <w:shd w:val="clear" w:color="auto" w:fill="FFFFFF"/>
        </w:rPr>
        <w:tab/>
        <w:t xml:space="preserve">Information displayed on the electronic sign boards at the entrance to the </w:t>
      </w:r>
      <w:r w:rsidR="00D53DAF">
        <w:rPr>
          <w:rFonts w:ascii="Book Antiqua" w:hAnsi="Book Antiqua"/>
          <w:color w:val="222222"/>
          <w:sz w:val="20"/>
          <w:szCs w:val="20"/>
          <w:shd w:val="clear" w:color="auto" w:fill="FFFFFF"/>
        </w:rPr>
        <w:t>Steubenville</w:t>
      </w:r>
      <w:r w:rsidRPr="00545C50">
        <w:rPr>
          <w:rFonts w:ascii="Book Antiqua" w:hAnsi="Book Antiqua"/>
          <w:color w:val="222222"/>
          <w:sz w:val="20"/>
          <w:szCs w:val="20"/>
          <w:shd w:val="clear" w:color="auto" w:fill="FFFFFF"/>
        </w:rPr>
        <w:t xml:space="preserve"> Campus must be approved by the Vice President for Administrative Services.</w:t>
      </w:r>
    </w:p>
    <w:p w14:paraId="420852DB" w14:textId="77777777" w:rsidR="00EE4B8D" w:rsidRPr="00545C50" w:rsidRDefault="00EE4B8D" w:rsidP="0091090C">
      <w:pPr>
        <w:pStyle w:val="Default"/>
        <w:ind w:left="1440" w:hanging="720"/>
        <w:jc w:val="both"/>
        <w:rPr>
          <w:rFonts w:ascii="Book Antiqua" w:hAnsi="Book Antiqua"/>
          <w:color w:val="222222"/>
          <w:sz w:val="20"/>
          <w:szCs w:val="20"/>
          <w:shd w:val="clear" w:color="auto" w:fill="FFFFFF"/>
        </w:rPr>
      </w:pPr>
      <w:r w:rsidRPr="00545C50">
        <w:rPr>
          <w:rFonts w:ascii="Book Antiqua" w:hAnsi="Book Antiqua"/>
          <w:color w:val="222222"/>
          <w:sz w:val="20"/>
          <w:szCs w:val="20"/>
          <w:shd w:val="clear" w:color="auto" w:fill="FFFFFF"/>
        </w:rPr>
        <w:t>e.</w:t>
      </w:r>
      <w:r w:rsidRPr="00545C50">
        <w:rPr>
          <w:rFonts w:ascii="Book Antiqua" w:hAnsi="Book Antiqua"/>
          <w:color w:val="222222"/>
          <w:sz w:val="20"/>
          <w:szCs w:val="20"/>
          <w:shd w:val="clear" w:color="auto" w:fill="FFFFFF"/>
        </w:rPr>
        <w:tab/>
        <w:t>Informational presentations must be approved by the Vice President for Administrative Services to ensure that freedom of speech is protected in accordance with state and federal law.  Groups wanting to set up informational presentations, which have been approved, will be permitted to set up an informational table outside the library in the second floor hallway.  Participants of the group may not harass students or attempt to impede their movement if the student(s) are not interested in the message being provided.  Security will manage any violation of the guidelines for informational presentations.</w:t>
      </w:r>
    </w:p>
    <w:p w14:paraId="07358E1E" w14:textId="77777777" w:rsidR="00AB6ED7" w:rsidRPr="00253189" w:rsidRDefault="00AB6ED7" w:rsidP="00AB6ED7">
      <w:pPr>
        <w:spacing w:after="0" w:line="240" w:lineRule="auto"/>
        <w:ind w:left="720" w:hanging="720"/>
        <w:jc w:val="both"/>
        <w:rPr>
          <w:rFonts w:ascii="Book Antiqua" w:hAnsi="Book Antiqua"/>
          <w:sz w:val="20"/>
          <w:szCs w:val="20"/>
        </w:rPr>
      </w:pPr>
      <w:r w:rsidRPr="00253189">
        <w:rPr>
          <w:rFonts w:ascii="Book Antiqua" w:hAnsi="Book Antiqua"/>
          <w:sz w:val="20"/>
          <w:szCs w:val="20"/>
        </w:rPr>
        <w:t xml:space="preserve">4.  </w:t>
      </w:r>
      <w:r w:rsidRPr="00253189">
        <w:rPr>
          <w:rFonts w:ascii="Book Antiqua" w:hAnsi="Book Antiqua"/>
          <w:sz w:val="20"/>
          <w:szCs w:val="20"/>
        </w:rPr>
        <w:tab/>
        <w:t>Only material</w:t>
      </w:r>
      <w:r>
        <w:rPr>
          <w:rFonts w:ascii="Book Antiqua" w:hAnsi="Book Antiqua"/>
          <w:sz w:val="20"/>
          <w:szCs w:val="20"/>
        </w:rPr>
        <w:t xml:space="preserve"> submitted by a student or full</w:t>
      </w:r>
      <w:r w:rsidRPr="00253189">
        <w:rPr>
          <w:rFonts w:ascii="Book Antiqua" w:hAnsi="Book Antiqua"/>
          <w:sz w:val="20"/>
          <w:szCs w:val="20"/>
        </w:rPr>
        <w:t xml:space="preserve"> or part-time college employee will be considered for approval for posting. The college bulletin boards are not available to nonstudents and non-employees.</w:t>
      </w:r>
    </w:p>
    <w:p w14:paraId="2C99CF1F" w14:textId="77777777" w:rsidR="00AB6ED7" w:rsidRPr="00253189" w:rsidRDefault="00AB6ED7" w:rsidP="00AB6ED7">
      <w:pPr>
        <w:spacing w:after="0" w:line="240" w:lineRule="auto"/>
        <w:ind w:left="720" w:hanging="720"/>
        <w:jc w:val="both"/>
        <w:rPr>
          <w:rFonts w:ascii="Book Antiqua" w:hAnsi="Book Antiqua"/>
          <w:sz w:val="20"/>
          <w:szCs w:val="20"/>
        </w:rPr>
      </w:pPr>
      <w:r>
        <w:rPr>
          <w:rFonts w:ascii="Book Antiqua" w:hAnsi="Book Antiqua"/>
          <w:sz w:val="20"/>
          <w:szCs w:val="20"/>
        </w:rPr>
        <w:t>5</w:t>
      </w:r>
      <w:r w:rsidRPr="00253189">
        <w:rPr>
          <w:rFonts w:ascii="Book Antiqua" w:hAnsi="Book Antiqua"/>
          <w:sz w:val="20"/>
          <w:szCs w:val="20"/>
        </w:rPr>
        <w:t xml:space="preserve">.  </w:t>
      </w:r>
      <w:r w:rsidRPr="00253189">
        <w:rPr>
          <w:rFonts w:ascii="Book Antiqua" w:hAnsi="Book Antiqua"/>
          <w:sz w:val="20"/>
          <w:szCs w:val="20"/>
        </w:rPr>
        <w:tab/>
        <w:t>No materials, announcements, signs, etc. may be posted on walls, windows, on the college grounds, or in any other places except the college bulletin boards.</w:t>
      </w:r>
    </w:p>
    <w:p w14:paraId="23AB90E9" w14:textId="77777777" w:rsidR="00AB6ED7" w:rsidRPr="00253189" w:rsidRDefault="00AB6ED7" w:rsidP="00AB6ED7">
      <w:pPr>
        <w:spacing w:after="0" w:line="240" w:lineRule="auto"/>
        <w:ind w:left="720" w:hanging="720"/>
        <w:jc w:val="both"/>
        <w:rPr>
          <w:rFonts w:ascii="Book Antiqua" w:hAnsi="Book Antiqua"/>
          <w:sz w:val="20"/>
          <w:szCs w:val="20"/>
        </w:rPr>
      </w:pPr>
      <w:r>
        <w:rPr>
          <w:rFonts w:ascii="Book Antiqua" w:hAnsi="Book Antiqua"/>
          <w:sz w:val="20"/>
          <w:szCs w:val="20"/>
        </w:rPr>
        <w:t>6</w:t>
      </w:r>
      <w:r w:rsidRPr="00253189">
        <w:rPr>
          <w:rFonts w:ascii="Book Antiqua" w:hAnsi="Book Antiqua"/>
          <w:sz w:val="20"/>
          <w:szCs w:val="20"/>
        </w:rPr>
        <w:t>.</w:t>
      </w:r>
      <w:r w:rsidRPr="00253189">
        <w:rPr>
          <w:rFonts w:ascii="Book Antiqua" w:hAnsi="Book Antiqua"/>
          <w:sz w:val="20"/>
          <w:szCs w:val="20"/>
        </w:rPr>
        <w:tab/>
        <w:t xml:space="preserve"> The showcases located throughout the building are designated for classroom-related and student activities use. The </w:t>
      </w:r>
      <w:r w:rsidRPr="00C417D7">
        <w:rPr>
          <w:rFonts w:ascii="Book Antiqua" w:hAnsi="Book Antiqua"/>
          <w:sz w:val="20"/>
          <w:szCs w:val="20"/>
        </w:rPr>
        <w:t>vice pr</w:t>
      </w:r>
      <w:r>
        <w:rPr>
          <w:rFonts w:ascii="Book Antiqua" w:hAnsi="Book Antiqua"/>
          <w:sz w:val="20"/>
          <w:szCs w:val="20"/>
        </w:rPr>
        <w:t>esident for academic</w:t>
      </w:r>
      <w:r w:rsidRPr="00C417D7">
        <w:rPr>
          <w:rFonts w:ascii="Book Antiqua" w:hAnsi="Book Antiqua"/>
          <w:sz w:val="20"/>
          <w:szCs w:val="20"/>
        </w:rPr>
        <w:t xml:space="preserve"> affairs</w:t>
      </w:r>
      <w:r w:rsidRPr="00253189">
        <w:rPr>
          <w:rFonts w:ascii="Book Antiqua" w:hAnsi="Book Antiqua"/>
          <w:sz w:val="20"/>
          <w:szCs w:val="20"/>
        </w:rPr>
        <w:t xml:space="preserve"> coordinates the use of the showcases.</w:t>
      </w:r>
    </w:p>
    <w:p w14:paraId="07E2FA6A" w14:textId="77777777" w:rsidR="00AB6ED7" w:rsidRPr="00253189" w:rsidRDefault="00AB6ED7" w:rsidP="00AB6ED7">
      <w:pPr>
        <w:spacing w:after="0" w:line="240" w:lineRule="auto"/>
        <w:ind w:left="720" w:hanging="720"/>
        <w:jc w:val="both"/>
        <w:rPr>
          <w:rFonts w:ascii="Book Antiqua" w:hAnsi="Book Antiqua"/>
          <w:sz w:val="20"/>
          <w:szCs w:val="20"/>
        </w:rPr>
      </w:pPr>
      <w:r>
        <w:rPr>
          <w:rFonts w:ascii="Book Antiqua" w:hAnsi="Book Antiqua"/>
          <w:sz w:val="20"/>
          <w:szCs w:val="20"/>
        </w:rPr>
        <w:t>7</w:t>
      </w:r>
      <w:r w:rsidRPr="00253189">
        <w:rPr>
          <w:rFonts w:ascii="Book Antiqua" w:hAnsi="Book Antiqua"/>
          <w:sz w:val="20"/>
          <w:szCs w:val="20"/>
        </w:rPr>
        <w:t xml:space="preserve">.  </w:t>
      </w:r>
      <w:r w:rsidRPr="00253189">
        <w:rPr>
          <w:rFonts w:ascii="Book Antiqua" w:hAnsi="Book Antiqua"/>
          <w:sz w:val="20"/>
          <w:szCs w:val="20"/>
        </w:rPr>
        <w:tab/>
        <w:t xml:space="preserve">The college reserves the right to deny the use of its bulletin boards, campus, or grounds to any individual or group if such use is judged by the college administration to be detrimental to the well-being of </w:t>
      </w:r>
      <w:r>
        <w:rPr>
          <w:rFonts w:ascii="Book Antiqua" w:hAnsi="Book Antiqua"/>
          <w:sz w:val="20"/>
          <w:szCs w:val="20"/>
        </w:rPr>
        <w:t>the college, except otherwise noted above.</w:t>
      </w:r>
    </w:p>
    <w:p w14:paraId="29AD57BA" w14:textId="77777777" w:rsidR="00AB6ED7" w:rsidRDefault="00AB6ED7" w:rsidP="00AB6ED7">
      <w:pPr>
        <w:spacing w:after="0"/>
        <w:rPr>
          <w:rFonts w:ascii="Book Antiqua" w:eastAsiaTheme="majorEastAsia" w:hAnsi="Book Antiqua" w:cstheme="majorBidi"/>
          <w:b/>
          <w:color w:val="1D4AA3"/>
          <w:spacing w:val="5"/>
          <w:kern w:val="28"/>
          <w:sz w:val="20"/>
          <w:szCs w:val="20"/>
        </w:rPr>
      </w:pPr>
    </w:p>
    <w:p w14:paraId="7A0B3C47" w14:textId="0C583258" w:rsidR="00AB6ED7" w:rsidRPr="00253189" w:rsidRDefault="00AB6ED7" w:rsidP="00BD3DF7">
      <w:pPr>
        <w:pStyle w:val="Heading2"/>
      </w:pPr>
      <w:bookmarkStart w:id="83" w:name="_Toc489514036"/>
      <w:r w:rsidRPr="00253189">
        <w:t>PHOTOGRAPHY AND VIDEO STATEMENT FOR EGCC</w:t>
      </w:r>
      <w:bookmarkEnd w:id="83"/>
      <w:r w:rsidR="001B640D">
        <w:fldChar w:fldCharType="begin"/>
      </w:r>
      <w:r w:rsidR="001B640D">
        <w:instrText xml:space="preserve"> XE "</w:instrText>
      </w:r>
      <w:r w:rsidR="001B640D" w:rsidRPr="001E09E5">
        <w:instrText>PHOTOGRAPHY AND VIDEO STATEMENT FOR EGCC</w:instrText>
      </w:r>
      <w:r w:rsidR="001B640D">
        <w:instrText xml:space="preserve">" </w:instrText>
      </w:r>
      <w:r w:rsidR="001B640D">
        <w:fldChar w:fldCharType="end"/>
      </w:r>
    </w:p>
    <w:p w14:paraId="1C147B76" w14:textId="77777777" w:rsidR="00AB6ED7" w:rsidRPr="00253189" w:rsidRDefault="00AB6ED7" w:rsidP="00AB6ED7">
      <w:pPr>
        <w:spacing w:after="0" w:line="240" w:lineRule="auto"/>
        <w:jc w:val="both"/>
        <w:rPr>
          <w:rFonts w:ascii="Book Antiqua" w:hAnsi="Book Antiqua"/>
          <w:sz w:val="20"/>
          <w:szCs w:val="20"/>
        </w:rPr>
      </w:pPr>
      <w:r w:rsidRPr="00253189">
        <w:rPr>
          <w:rFonts w:ascii="Book Antiqua" w:hAnsi="Book Antiqua"/>
          <w:sz w:val="20"/>
          <w:szCs w:val="20"/>
        </w:rPr>
        <w:t>All students and employees are advised that Eastern Gateway Community College officials and others hired by the college take photographs and shoot videos throughout the year which may include images (as well as audio/video recordings of voices) of members o</w:t>
      </w:r>
      <w:r>
        <w:rPr>
          <w:rFonts w:ascii="Book Antiqua" w:hAnsi="Book Antiqua"/>
          <w:sz w:val="20"/>
          <w:szCs w:val="20"/>
        </w:rPr>
        <w:t>f the student body and faculty/</w:t>
      </w:r>
      <w:r w:rsidRPr="00253189">
        <w:rPr>
          <w:rFonts w:ascii="Book Antiqua" w:hAnsi="Book Antiqua"/>
          <w:sz w:val="20"/>
          <w:szCs w:val="20"/>
        </w:rPr>
        <w:t>staff and reserves the right to use them for publicity, promotional and marketing purposes. The college also reserves the right to take photographs of campus facilities and scenes, events, faculty, staff and students for promotional purposes in any areas on campus or at any Eastern Gateway-sponsored event off campus where subjects do not have a normal and reasonable expectation of privacy. All such photographs are the property of Eastern Gateway and may be used for Eastern Gateway promotional purposes (e.g. electronic and printed publications, web sites, classroom use, college ads, etc.) without prior permission of the subjects.</w:t>
      </w:r>
    </w:p>
    <w:p w14:paraId="58D12785" w14:textId="77777777" w:rsidR="00AB6ED7" w:rsidRPr="00253189" w:rsidRDefault="00AB6ED7" w:rsidP="00AB6ED7">
      <w:pPr>
        <w:spacing w:after="0" w:line="240" w:lineRule="auto"/>
        <w:rPr>
          <w:rFonts w:ascii="Book Antiqua" w:hAnsi="Book Antiqua"/>
          <w:sz w:val="20"/>
          <w:szCs w:val="20"/>
        </w:rPr>
      </w:pPr>
    </w:p>
    <w:p w14:paraId="6AE6085C" w14:textId="77777777" w:rsidR="00EE4B8D" w:rsidRPr="00253189" w:rsidRDefault="00EE4B8D" w:rsidP="00EE4B8D">
      <w:pPr>
        <w:spacing w:after="0" w:line="240" w:lineRule="auto"/>
        <w:jc w:val="both"/>
        <w:rPr>
          <w:rFonts w:ascii="Book Antiqua" w:hAnsi="Book Antiqua"/>
          <w:sz w:val="20"/>
          <w:szCs w:val="20"/>
        </w:rPr>
      </w:pPr>
      <w:r w:rsidRPr="00253189">
        <w:rPr>
          <w:rFonts w:ascii="Book Antiqua" w:hAnsi="Book Antiqua"/>
          <w:sz w:val="20"/>
          <w:szCs w:val="20"/>
        </w:rPr>
        <w:t>As a general practice, there is no attempt to collect individual photo release forms from students and employees. Instead, we make the assumption that Eastern Gateway students and employees are our best resources for marketing the college and that they will welcome involvement in these activities. However, students who do not wish to have their images/voices used for this purpose must stipulate this in writing</w:t>
      </w:r>
      <w:r>
        <w:rPr>
          <w:rFonts w:ascii="Book Antiqua" w:hAnsi="Book Antiqua"/>
          <w:sz w:val="20"/>
          <w:szCs w:val="20"/>
        </w:rPr>
        <w:t xml:space="preserve"> to the office of the </w:t>
      </w:r>
      <w:r w:rsidRPr="00253189">
        <w:rPr>
          <w:rFonts w:ascii="Book Antiqua" w:hAnsi="Book Antiqua"/>
          <w:sz w:val="20"/>
          <w:szCs w:val="20"/>
        </w:rPr>
        <w:t>vice pre</w:t>
      </w:r>
      <w:r>
        <w:rPr>
          <w:rFonts w:ascii="Book Antiqua" w:hAnsi="Book Antiqua"/>
          <w:sz w:val="20"/>
          <w:szCs w:val="20"/>
        </w:rPr>
        <w:t xml:space="preserve">sident for academic </w:t>
      </w:r>
      <w:r w:rsidRPr="00253189">
        <w:rPr>
          <w:rFonts w:ascii="Book Antiqua" w:hAnsi="Book Antiqua"/>
          <w:sz w:val="20"/>
          <w:szCs w:val="20"/>
        </w:rPr>
        <w:t>affairs at the beginning of the semester. It is also expected that such students will excuse themselves from photo/video sessions and inform the Eastern Gateway photographer that they do not wish to be included. Employees who do not wish to have their images/voices used for this purpose must stipulate this in writing to the office of the vice president for administrative services.</w:t>
      </w:r>
    </w:p>
    <w:p w14:paraId="15DB929B" w14:textId="77777777" w:rsidR="00EE4B8D" w:rsidRPr="00253189" w:rsidRDefault="00EE4B8D" w:rsidP="00EE4B8D">
      <w:pPr>
        <w:spacing w:after="0" w:line="240" w:lineRule="auto"/>
        <w:jc w:val="both"/>
        <w:rPr>
          <w:rFonts w:ascii="Book Antiqua" w:hAnsi="Book Antiqua"/>
          <w:sz w:val="20"/>
          <w:szCs w:val="20"/>
        </w:rPr>
      </w:pPr>
    </w:p>
    <w:p w14:paraId="23940E6A" w14:textId="01E31A8E" w:rsidR="00EE4B8D" w:rsidRPr="00253189" w:rsidRDefault="00EE4B8D" w:rsidP="00BD3DF7">
      <w:pPr>
        <w:pStyle w:val="Heading2"/>
      </w:pPr>
      <w:bookmarkStart w:id="84" w:name="_Toc489514037"/>
      <w:r w:rsidRPr="00253189">
        <w:t>STUDENT RESPONSIBILITY FOR HEALTH INSURANCE</w:t>
      </w:r>
      <w:bookmarkEnd w:id="84"/>
      <w:r w:rsidR="001B640D">
        <w:fldChar w:fldCharType="begin"/>
      </w:r>
      <w:r w:rsidR="001B640D">
        <w:instrText xml:space="preserve"> XE "</w:instrText>
      </w:r>
      <w:r w:rsidR="001B640D" w:rsidRPr="009414A7">
        <w:instrText>Student Health Insurance</w:instrText>
      </w:r>
      <w:r w:rsidR="001B640D">
        <w:instrText xml:space="preserve">" </w:instrText>
      </w:r>
      <w:r w:rsidR="001B640D">
        <w:fldChar w:fldCharType="end"/>
      </w:r>
    </w:p>
    <w:p w14:paraId="01F9C4A4" w14:textId="77777777" w:rsidR="00EE4B8D" w:rsidRPr="00253189" w:rsidRDefault="00EE4B8D" w:rsidP="00BD3DF7">
      <w:pPr>
        <w:pStyle w:val="Heading2"/>
      </w:pPr>
    </w:p>
    <w:p w14:paraId="65F969AB" w14:textId="77777777" w:rsidR="00EE4B8D" w:rsidRPr="00253189" w:rsidRDefault="00EE4B8D" w:rsidP="00EE4B8D">
      <w:pPr>
        <w:spacing w:after="0" w:line="240" w:lineRule="auto"/>
        <w:jc w:val="both"/>
        <w:rPr>
          <w:rFonts w:ascii="Book Antiqua" w:hAnsi="Book Antiqua"/>
          <w:sz w:val="20"/>
          <w:szCs w:val="20"/>
        </w:rPr>
      </w:pPr>
      <w:r w:rsidRPr="00253189">
        <w:rPr>
          <w:rFonts w:ascii="Book Antiqua" w:hAnsi="Book Antiqua"/>
          <w:sz w:val="20"/>
          <w:szCs w:val="20"/>
        </w:rPr>
        <w:t>The college does not provide healthcare insurance for students. Students are strongly encouraged to acquire appropriate healthcare coverage since the college is not responsible for health care costs that may result from illness or accidents that occur on or off campus, or as a result of participation in student activities, seminars, practicum/clinical sites or other work sites. Should a student want to acquire healthcare insurance, information about student plans is available through the Health and Public Services Office. Specific college programs may require proof of health insurance coverage as a requirement of participation in that program.</w:t>
      </w:r>
    </w:p>
    <w:p w14:paraId="2C57B7C4" w14:textId="77777777" w:rsidR="00EE4B8D" w:rsidRPr="00253189" w:rsidRDefault="00EE4B8D" w:rsidP="00EE4B8D">
      <w:pPr>
        <w:spacing w:after="0" w:line="240" w:lineRule="auto"/>
        <w:rPr>
          <w:rFonts w:ascii="Book Antiqua" w:hAnsi="Book Antiqua"/>
          <w:sz w:val="20"/>
          <w:szCs w:val="20"/>
        </w:rPr>
      </w:pPr>
    </w:p>
    <w:p w14:paraId="050CB4ED" w14:textId="7FE73D85" w:rsidR="00AB6ED7" w:rsidRPr="00253189" w:rsidRDefault="00AB6ED7" w:rsidP="00BD3DF7">
      <w:pPr>
        <w:pStyle w:val="Heading2"/>
      </w:pPr>
      <w:bookmarkStart w:id="85" w:name="_Toc489514038"/>
      <w:r w:rsidRPr="00253189">
        <w:t>SEX OFFENDER NOTIFICATION</w:t>
      </w:r>
      <w:bookmarkEnd w:id="85"/>
      <w:r w:rsidR="001B640D">
        <w:fldChar w:fldCharType="begin"/>
      </w:r>
      <w:r w:rsidR="001B640D">
        <w:instrText xml:space="preserve"> XE "</w:instrText>
      </w:r>
      <w:r w:rsidR="001B640D" w:rsidRPr="00F040D5">
        <w:instrText>SEX OFFENDER NOTIFICATION</w:instrText>
      </w:r>
      <w:r w:rsidR="001B640D">
        <w:instrText xml:space="preserve">" </w:instrText>
      </w:r>
      <w:r w:rsidR="001B640D">
        <w:fldChar w:fldCharType="end"/>
      </w:r>
    </w:p>
    <w:p w14:paraId="53858F0F" w14:textId="77777777" w:rsidR="00AB6ED7" w:rsidRPr="00253189" w:rsidRDefault="00AB6ED7" w:rsidP="00AB6ED7">
      <w:pPr>
        <w:spacing w:after="0" w:line="240" w:lineRule="auto"/>
        <w:jc w:val="both"/>
        <w:rPr>
          <w:rFonts w:ascii="Book Antiqua" w:hAnsi="Book Antiqua"/>
          <w:sz w:val="20"/>
          <w:szCs w:val="20"/>
        </w:rPr>
      </w:pPr>
    </w:p>
    <w:p w14:paraId="45CE1DAC" w14:textId="77777777" w:rsidR="00AB6ED7" w:rsidRPr="00253189" w:rsidRDefault="00AB6ED7" w:rsidP="00AB6ED7">
      <w:pPr>
        <w:spacing w:after="0" w:line="240" w:lineRule="auto"/>
        <w:jc w:val="both"/>
        <w:rPr>
          <w:rFonts w:ascii="Book Antiqua" w:hAnsi="Book Antiqua"/>
          <w:sz w:val="20"/>
          <w:szCs w:val="20"/>
        </w:rPr>
      </w:pPr>
      <w:r w:rsidRPr="00253189">
        <w:rPr>
          <w:rFonts w:ascii="Book Antiqua" w:hAnsi="Book Antiqua"/>
          <w:sz w:val="20"/>
          <w:szCs w:val="20"/>
        </w:rPr>
        <w:t xml:space="preserve">The </w:t>
      </w:r>
      <w:r>
        <w:rPr>
          <w:rFonts w:ascii="Book Antiqua" w:hAnsi="Book Antiqua"/>
          <w:sz w:val="20"/>
          <w:szCs w:val="20"/>
        </w:rPr>
        <w:t xml:space="preserve">Victims of Trafficking and </w:t>
      </w:r>
      <w:r w:rsidRPr="00365DD0">
        <w:rPr>
          <w:rFonts w:ascii="Book Antiqua" w:hAnsi="Book Antiqua"/>
          <w:sz w:val="20"/>
          <w:szCs w:val="20"/>
        </w:rPr>
        <w:t>Violence Protection Act of 2000; Campus Sex Crimes Prevention Act; Section 1601 of Public Law: 106-386 (H.R. 3244)</w:t>
      </w:r>
      <w:r w:rsidRPr="00253189">
        <w:rPr>
          <w:rFonts w:ascii="Book Antiqua" w:hAnsi="Book Antiqua"/>
          <w:sz w:val="20"/>
          <w:szCs w:val="20"/>
        </w:rPr>
        <w:t xml:space="preserve"> requires institutions of higher education to advise its campus community where it can obtain information about registered sex offenders if such an offender is registered at the college. The local sheriff’s offices are required to notify the college if a sexual offender residing in Columbiana, Jefferson, Mahoning, or Trumbull County is attending EGCC. Students may seek information regarding local sex offenders from the Ohio Attorney General at </w:t>
      </w:r>
      <w:hyperlink r:id="rId80">
        <w:r w:rsidRPr="00253189">
          <w:rPr>
            <w:rStyle w:val="Hyperlink"/>
            <w:rFonts w:ascii="Book Antiqua" w:hAnsi="Book Antiqua"/>
            <w:sz w:val="20"/>
            <w:szCs w:val="20"/>
          </w:rPr>
          <w:t>www.communitynotification.com.</w:t>
        </w:r>
      </w:hyperlink>
    </w:p>
    <w:p w14:paraId="0F55268E" w14:textId="77777777" w:rsidR="00AB6ED7" w:rsidRDefault="00AB6ED7" w:rsidP="00AB6ED7">
      <w:pPr>
        <w:spacing w:after="0" w:line="240" w:lineRule="auto"/>
        <w:jc w:val="both"/>
        <w:rPr>
          <w:rFonts w:ascii="Book Antiqua" w:hAnsi="Book Antiqua"/>
          <w:sz w:val="20"/>
          <w:szCs w:val="20"/>
        </w:rPr>
      </w:pPr>
    </w:p>
    <w:p w14:paraId="50B4CB9C" w14:textId="77777777" w:rsidR="00AB6ED7" w:rsidRPr="00253189" w:rsidRDefault="00AB6ED7" w:rsidP="00AB6ED7">
      <w:pPr>
        <w:spacing w:after="0" w:line="240" w:lineRule="auto"/>
        <w:jc w:val="both"/>
        <w:rPr>
          <w:rStyle w:val="Hyperlink"/>
          <w:rFonts w:ascii="Book Antiqua" w:hAnsi="Book Antiqua"/>
          <w:sz w:val="20"/>
          <w:szCs w:val="20"/>
        </w:rPr>
      </w:pPr>
      <w:r w:rsidRPr="00253189">
        <w:rPr>
          <w:rFonts w:ascii="Book Antiqua" w:hAnsi="Book Antiqua"/>
          <w:sz w:val="20"/>
          <w:szCs w:val="20"/>
        </w:rPr>
        <w:t xml:space="preserve">As required by the Ohio Administrative Code, the college provides the following link to the Ohio statewide sex offender registry. The Electronic Sex Offender Registration and Notification (eSCORN) may be reached at </w:t>
      </w:r>
      <w:r w:rsidRPr="00253189">
        <w:rPr>
          <w:rFonts w:ascii="Book Antiqua" w:hAnsi="Book Antiqua"/>
          <w:sz w:val="20"/>
          <w:szCs w:val="20"/>
        </w:rPr>
        <w:fldChar w:fldCharType="begin"/>
      </w:r>
      <w:r w:rsidRPr="00253189">
        <w:rPr>
          <w:rFonts w:ascii="Book Antiqua" w:hAnsi="Book Antiqua"/>
          <w:sz w:val="20"/>
          <w:szCs w:val="20"/>
        </w:rPr>
        <w:instrText xml:space="preserve"> HYPERLINK "http://www.icrimewatch.net/ohio.php" </w:instrText>
      </w:r>
      <w:r w:rsidRPr="00253189">
        <w:rPr>
          <w:rFonts w:ascii="Book Antiqua" w:hAnsi="Book Antiqua"/>
          <w:sz w:val="20"/>
          <w:szCs w:val="20"/>
        </w:rPr>
        <w:fldChar w:fldCharType="separate"/>
      </w:r>
      <w:r w:rsidRPr="00253189">
        <w:rPr>
          <w:rStyle w:val="Hyperlink"/>
          <w:rFonts w:ascii="Book Antiqua" w:hAnsi="Book Antiqua"/>
          <w:sz w:val="20"/>
          <w:szCs w:val="20"/>
        </w:rPr>
        <w:t>www.icrimewatch.net/ohio.php.</w:t>
      </w:r>
    </w:p>
    <w:p w14:paraId="42F3F816" w14:textId="77777777" w:rsidR="00AB6ED7" w:rsidRPr="00253189" w:rsidRDefault="00AB6ED7" w:rsidP="00AB6ED7">
      <w:pPr>
        <w:spacing w:after="0" w:line="240" w:lineRule="auto"/>
        <w:jc w:val="both"/>
        <w:rPr>
          <w:rStyle w:val="Hyperlink"/>
          <w:rFonts w:ascii="Book Antiqua" w:hAnsi="Book Antiqua"/>
          <w:sz w:val="20"/>
          <w:szCs w:val="20"/>
        </w:rPr>
      </w:pPr>
    </w:p>
    <w:p w14:paraId="24814AB9" w14:textId="73649A2C" w:rsidR="00AB6ED7" w:rsidRPr="003B2289" w:rsidRDefault="00AB6ED7" w:rsidP="00BD3DF7">
      <w:pPr>
        <w:pStyle w:val="Heading2"/>
      </w:pPr>
      <w:r w:rsidRPr="00253189">
        <w:fldChar w:fldCharType="end"/>
      </w:r>
      <w:r w:rsidRPr="00375997">
        <w:t xml:space="preserve"> </w:t>
      </w:r>
      <w:bookmarkStart w:id="86" w:name="_Toc489514039"/>
      <w:r>
        <w:t>N</w:t>
      </w:r>
      <w:r w:rsidRPr="00253189">
        <w:t>ON-DISCRIMINATION</w:t>
      </w:r>
      <w:r w:rsidR="001B640D">
        <w:fldChar w:fldCharType="begin"/>
      </w:r>
      <w:r w:rsidR="001B640D">
        <w:instrText xml:space="preserve"> XE "</w:instrText>
      </w:r>
      <w:r w:rsidR="001B640D" w:rsidRPr="006E0E04">
        <w:instrText>NON-DISCRIMINATION</w:instrText>
      </w:r>
      <w:r w:rsidR="001B640D">
        <w:instrText xml:space="preserve">" </w:instrText>
      </w:r>
      <w:r w:rsidR="001B640D">
        <w:fldChar w:fldCharType="end"/>
      </w:r>
      <w:r w:rsidRPr="00253189">
        <w:t xml:space="preserve"> POLICIES</w:t>
      </w:r>
      <w:bookmarkEnd w:id="86"/>
    </w:p>
    <w:p w14:paraId="0F1C4FCF" w14:textId="77777777" w:rsidR="00AB6ED7" w:rsidRPr="00253189" w:rsidRDefault="00AB6ED7" w:rsidP="00AB6ED7">
      <w:pPr>
        <w:spacing w:after="0" w:line="240" w:lineRule="auto"/>
        <w:jc w:val="both"/>
        <w:rPr>
          <w:rFonts w:ascii="Book Antiqua" w:hAnsi="Book Antiqua"/>
          <w:sz w:val="20"/>
          <w:szCs w:val="20"/>
        </w:rPr>
      </w:pPr>
    </w:p>
    <w:p w14:paraId="4C2E7F4E" w14:textId="77777777" w:rsidR="00AB6ED7" w:rsidRPr="00A00A33" w:rsidRDefault="00AB6ED7" w:rsidP="00AB6ED7">
      <w:pPr>
        <w:pStyle w:val="Default"/>
        <w:jc w:val="both"/>
        <w:rPr>
          <w:rFonts w:ascii="Book Antiqua" w:hAnsi="Book Antiqua"/>
          <w:sz w:val="20"/>
          <w:szCs w:val="20"/>
        </w:rPr>
      </w:pPr>
      <w:r w:rsidRPr="00A00A33">
        <w:rPr>
          <w:rFonts w:ascii="Book Antiqua" w:hAnsi="Book Antiqua"/>
          <w:sz w:val="20"/>
          <w:szCs w:val="20"/>
        </w:rPr>
        <w:lastRenderedPageBreak/>
        <w:t xml:space="preserve">Eastern Gateway Community College does not discriminate on the basis of race, color, religion, ancestry, national origin, sex, age, disability, veteran status, military status, gender identity or expression, genetic information, or sexual orientation. The College will promote equal opportunities to all employees, applicants for employment, students, and student applicants for admission to the College through a positive and continuing affirmative action program. Eastern Gateway Community College will fully comply with all federal, state, and local laws and regulations to guarantee equal opportunities. All contractors of this College will comply with existing federal and state regulations concerning equal employment opportunities and affirmative action. </w:t>
      </w:r>
      <w:r w:rsidRPr="00A00A33">
        <w:rPr>
          <w:rFonts w:ascii="Book Antiqua" w:hAnsi="Book Antiqua"/>
          <w:color w:val="222222"/>
          <w:sz w:val="20"/>
          <w:szCs w:val="20"/>
          <w:shd w:val="clear" w:color="auto" w:fill="FFFFFF"/>
        </w:rPr>
        <w:t>Eastern Gateway Community College is an equal opportunity institution.</w:t>
      </w:r>
    </w:p>
    <w:p w14:paraId="2ED6BBA3" w14:textId="77777777" w:rsidR="00AB6ED7" w:rsidRPr="00A00A33" w:rsidRDefault="00AB6ED7" w:rsidP="00AB6ED7">
      <w:pPr>
        <w:pStyle w:val="Default"/>
        <w:jc w:val="both"/>
        <w:rPr>
          <w:rFonts w:ascii="Book Antiqua" w:hAnsi="Book Antiqua"/>
          <w:sz w:val="20"/>
          <w:szCs w:val="20"/>
        </w:rPr>
      </w:pPr>
    </w:p>
    <w:p w14:paraId="7EE9300E" w14:textId="77777777" w:rsidR="00AB6ED7" w:rsidRPr="00A00A33" w:rsidRDefault="00AB6ED7" w:rsidP="00AB6ED7">
      <w:pPr>
        <w:pStyle w:val="Default"/>
        <w:jc w:val="both"/>
        <w:rPr>
          <w:rFonts w:ascii="Book Antiqua" w:hAnsi="Book Antiqua"/>
          <w:sz w:val="20"/>
          <w:szCs w:val="20"/>
        </w:rPr>
      </w:pPr>
      <w:r w:rsidRPr="00A00A33">
        <w:rPr>
          <w:rFonts w:ascii="Book Antiqua" w:hAnsi="Book Antiqua"/>
          <w:sz w:val="20"/>
          <w:szCs w:val="20"/>
        </w:rPr>
        <w:t xml:space="preserve">Sherrilyn VanTassel, Esquire, Vice President for Administrative Services has been designated as the College’s Title IX and employees’ Section 504 Coordinator.  Ms. VanTassel’s office is Office 204 in the Pugliese Center, 110 John Scott Highway, Steubenville, Ohio 43952.  Her direct dial number is </w:t>
      </w:r>
      <w:r>
        <w:rPr>
          <w:rFonts w:ascii="Book Antiqua" w:hAnsi="Book Antiqua"/>
          <w:sz w:val="20"/>
          <w:szCs w:val="20"/>
        </w:rPr>
        <w:t xml:space="preserve">(740) </w:t>
      </w:r>
      <w:r w:rsidRPr="00A00A33">
        <w:rPr>
          <w:rFonts w:ascii="Book Antiqua" w:hAnsi="Book Antiqua"/>
          <w:sz w:val="20"/>
          <w:szCs w:val="20"/>
        </w:rPr>
        <w:t xml:space="preserve">266-0806 or she can be reached at </w:t>
      </w:r>
      <w:r>
        <w:rPr>
          <w:rFonts w:ascii="Book Antiqua" w:hAnsi="Book Antiqua"/>
          <w:sz w:val="20"/>
          <w:szCs w:val="20"/>
        </w:rPr>
        <w:t xml:space="preserve">(740) </w:t>
      </w:r>
      <w:r w:rsidRPr="00A00A33">
        <w:rPr>
          <w:rFonts w:ascii="Book Antiqua" w:hAnsi="Book Antiqua"/>
          <w:sz w:val="20"/>
          <w:szCs w:val="20"/>
        </w:rPr>
        <w:t>264-5591 x 1806.  After regular business hours she can be r</w:t>
      </w:r>
      <w:r>
        <w:rPr>
          <w:rFonts w:ascii="Book Antiqua" w:hAnsi="Book Antiqua"/>
          <w:sz w:val="20"/>
          <w:szCs w:val="20"/>
        </w:rPr>
        <w:t xml:space="preserve">eached on her cell phone at (304) </w:t>
      </w:r>
      <w:r w:rsidRPr="00A00A33">
        <w:rPr>
          <w:rFonts w:ascii="Book Antiqua" w:hAnsi="Book Antiqua"/>
          <w:sz w:val="20"/>
          <w:szCs w:val="20"/>
        </w:rPr>
        <w:t xml:space="preserve">479-8098.  Her e-mail address is </w:t>
      </w:r>
      <w:hyperlink r:id="rId81" w:history="1">
        <w:r w:rsidRPr="00A00A33">
          <w:rPr>
            <w:rStyle w:val="Hyperlink"/>
            <w:rFonts w:ascii="Book Antiqua" w:hAnsi="Book Antiqua"/>
            <w:sz w:val="20"/>
            <w:szCs w:val="20"/>
          </w:rPr>
          <w:t>svantassel@egcc.edu</w:t>
        </w:r>
      </w:hyperlink>
      <w:r w:rsidRPr="00A00A33">
        <w:rPr>
          <w:rFonts w:ascii="Book Antiqua" w:hAnsi="Book Antiqua"/>
          <w:sz w:val="20"/>
          <w:szCs w:val="20"/>
        </w:rPr>
        <w:t>.</w:t>
      </w:r>
    </w:p>
    <w:p w14:paraId="52E5931A" w14:textId="77777777" w:rsidR="00AB6ED7" w:rsidRDefault="00AB6ED7" w:rsidP="00EE4B8D">
      <w:pPr>
        <w:pStyle w:val="Default"/>
        <w:jc w:val="both"/>
        <w:rPr>
          <w:rFonts w:ascii="Book Antiqua" w:hAnsi="Book Antiqua"/>
          <w:sz w:val="20"/>
          <w:szCs w:val="20"/>
        </w:rPr>
      </w:pPr>
    </w:p>
    <w:p w14:paraId="4C493CC3" w14:textId="49B3BB16" w:rsidR="00EE4B8D" w:rsidRPr="00A00A33" w:rsidRDefault="00EE4B8D" w:rsidP="00EE4B8D">
      <w:pPr>
        <w:pStyle w:val="Default"/>
        <w:jc w:val="both"/>
        <w:rPr>
          <w:rFonts w:ascii="Book Antiqua" w:hAnsi="Book Antiqua"/>
          <w:color w:val="222222"/>
          <w:sz w:val="20"/>
          <w:szCs w:val="20"/>
          <w:shd w:val="clear" w:color="auto" w:fill="FFFFFF"/>
        </w:rPr>
      </w:pPr>
      <w:r w:rsidRPr="00A00A33">
        <w:rPr>
          <w:rFonts w:ascii="Book Antiqua" w:hAnsi="Book Antiqua"/>
          <w:sz w:val="20"/>
          <w:szCs w:val="20"/>
        </w:rPr>
        <w:t xml:space="preserve">Inquiries regarding students with disabilities should be directed to Vanessa Birney, </w:t>
      </w:r>
      <w:r w:rsidRPr="00A00A33">
        <w:rPr>
          <w:rFonts w:ascii="Book Antiqua" w:hAnsi="Book Antiqua"/>
          <w:color w:val="222222"/>
          <w:sz w:val="20"/>
          <w:szCs w:val="20"/>
          <w:shd w:val="clear" w:color="auto" w:fill="FFFFFF"/>
        </w:rPr>
        <w:t xml:space="preserve">Director of Tutoring, Disabilities and Developmental Education Services and Student Section 504 Coordinator.  Ms. Birney’s office is located in Office 1509 at the </w:t>
      </w:r>
      <w:r w:rsidR="00D53DAF">
        <w:rPr>
          <w:rFonts w:ascii="Book Antiqua" w:hAnsi="Book Antiqua"/>
          <w:color w:val="222222"/>
          <w:sz w:val="20"/>
          <w:szCs w:val="20"/>
          <w:shd w:val="clear" w:color="auto" w:fill="FFFFFF"/>
        </w:rPr>
        <w:t>Steubenville</w:t>
      </w:r>
      <w:r w:rsidRPr="00A00A33">
        <w:rPr>
          <w:rFonts w:ascii="Book Antiqua" w:hAnsi="Book Antiqua"/>
          <w:color w:val="222222"/>
          <w:sz w:val="20"/>
          <w:szCs w:val="20"/>
          <w:shd w:val="clear" w:color="auto" w:fill="FFFFFF"/>
        </w:rPr>
        <w:t xml:space="preserve"> Campus, 4000 Sunset Boulevard, Steubenville, Ohio  43952.</w:t>
      </w:r>
      <w:r>
        <w:rPr>
          <w:rFonts w:ascii="Book Antiqua" w:hAnsi="Book Antiqua"/>
          <w:color w:val="222222"/>
          <w:sz w:val="20"/>
          <w:szCs w:val="20"/>
          <w:shd w:val="clear" w:color="auto" w:fill="FFFFFF"/>
        </w:rPr>
        <w:t xml:space="preserve">  Her direct dial number is (740) </w:t>
      </w:r>
      <w:r w:rsidRPr="00A00A33">
        <w:rPr>
          <w:rFonts w:ascii="Book Antiqua" w:hAnsi="Book Antiqua"/>
          <w:color w:val="222222"/>
          <w:sz w:val="20"/>
          <w:szCs w:val="20"/>
          <w:shd w:val="clear" w:color="auto" w:fill="FFFFFF"/>
        </w:rPr>
        <w:t xml:space="preserve">266-9771 and her e-mail is </w:t>
      </w:r>
      <w:hyperlink r:id="rId82" w:history="1">
        <w:r w:rsidRPr="00A00A33">
          <w:rPr>
            <w:rStyle w:val="Hyperlink"/>
            <w:rFonts w:ascii="Book Antiqua" w:hAnsi="Book Antiqua"/>
            <w:sz w:val="20"/>
            <w:szCs w:val="20"/>
            <w:shd w:val="clear" w:color="auto" w:fill="FFFFFF"/>
          </w:rPr>
          <w:t>vbirney@egcc.edu</w:t>
        </w:r>
      </w:hyperlink>
      <w:r w:rsidRPr="00A00A33">
        <w:rPr>
          <w:rFonts w:ascii="Book Antiqua" w:hAnsi="Book Antiqua"/>
          <w:color w:val="222222"/>
          <w:sz w:val="20"/>
          <w:szCs w:val="20"/>
          <w:shd w:val="clear" w:color="auto" w:fill="FFFFFF"/>
        </w:rPr>
        <w:t xml:space="preserve">.  Ms. Birney holds office hours at the Student Success Center at the </w:t>
      </w:r>
      <w:r w:rsidR="00B63C92">
        <w:rPr>
          <w:rFonts w:ascii="Book Antiqua" w:hAnsi="Book Antiqua"/>
          <w:color w:val="222222"/>
          <w:sz w:val="20"/>
          <w:szCs w:val="20"/>
          <w:shd w:val="clear" w:color="auto" w:fill="FFFFFF"/>
        </w:rPr>
        <w:t>Youngstown Campus</w:t>
      </w:r>
      <w:r w:rsidR="00A8656B">
        <w:rPr>
          <w:rFonts w:ascii="Book Antiqua" w:hAnsi="Book Antiqua"/>
          <w:color w:val="222222"/>
          <w:sz w:val="20"/>
          <w:szCs w:val="20"/>
          <w:shd w:val="clear" w:color="auto" w:fill="FFFFFF"/>
        </w:rPr>
        <w:fldChar w:fldCharType="begin"/>
      </w:r>
      <w:r w:rsidR="00A8656B">
        <w:instrText xml:space="preserve"> </w:instrText>
      </w:r>
      <w:r w:rsidR="00A8656B" w:rsidRPr="001A3ECD">
        <w:rPr>
          <w:rFonts w:ascii="Book Antiqua" w:hAnsi="Book Antiqua"/>
          <w:b/>
        </w:rPr>
        <w:instrText>Valley Center</w:instrText>
      </w:r>
      <w:r w:rsidR="00A8656B">
        <w:instrText xml:space="preserve">" </w:instrText>
      </w:r>
      <w:r w:rsidR="00A8656B">
        <w:rPr>
          <w:rFonts w:ascii="Book Antiqua" w:hAnsi="Book Antiqua"/>
          <w:color w:val="222222"/>
          <w:sz w:val="20"/>
          <w:szCs w:val="20"/>
          <w:shd w:val="clear" w:color="auto" w:fill="FFFFFF"/>
        </w:rPr>
        <w:fldChar w:fldCharType="separate"/>
      </w:r>
      <w:r w:rsidR="00AF1604">
        <w:rPr>
          <w:rFonts w:ascii="Book Antiqua" w:hAnsi="Book Antiqua"/>
          <w:b/>
          <w:bCs/>
          <w:color w:val="222222"/>
          <w:sz w:val="20"/>
          <w:szCs w:val="20"/>
          <w:shd w:val="clear" w:color="auto" w:fill="FFFFFF"/>
        </w:rPr>
        <w:t>.</w:t>
      </w:r>
      <w:r w:rsidR="00A8656B">
        <w:rPr>
          <w:rFonts w:ascii="Book Antiqua" w:hAnsi="Book Antiqua"/>
          <w:color w:val="222222"/>
          <w:sz w:val="20"/>
          <w:szCs w:val="20"/>
          <w:shd w:val="clear" w:color="auto" w:fill="FFFFFF"/>
        </w:rPr>
        <w:fldChar w:fldCharType="end"/>
      </w:r>
      <w:r w:rsidRPr="00A00A33">
        <w:rPr>
          <w:rFonts w:ascii="Book Antiqua" w:hAnsi="Book Antiqua"/>
          <w:color w:val="222222"/>
          <w:sz w:val="20"/>
          <w:szCs w:val="20"/>
          <w:shd w:val="clear" w:color="auto" w:fill="FFFFFF"/>
        </w:rPr>
        <w:t>, 101 East Federal Street, Youngstown, Ohio 44503.</w:t>
      </w:r>
    </w:p>
    <w:p w14:paraId="30ACE965" w14:textId="77777777" w:rsidR="00EE4B8D" w:rsidRPr="00A00A33" w:rsidRDefault="00EE4B8D" w:rsidP="00EE4B8D">
      <w:pPr>
        <w:pStyle w:val="Default"/>
        <w:jc w:val="both"/>
        <w:rPr>
          <w:rFonts w:ascii="Book Antiqua" w:hAnsi="Book Antiqua"/>
          <w:color w:val="222222"/>
          <w:sz w:val="20"/>
          <w:szCs w:val="20"/>
          <w:shd w:val="clear" w:color="auto" w:fill="FFFFFF"/>
        </w:rPr>
      </w:pPr>
    </w:p>
    <w:p w14:paraId="74829863" w14:textId="77777777" w:rsidR="00AB6ED7" w:rsidRDefault="00EE4B8D" w:rsidP="00AB6ED7">
      <w:pPr>
        <w:spacing w:after="0" w:line="240" w:lineRule="auto"/>
        <w:jc w:val="both"/>
        <w:rPr>
          <w:rFonts w:ascii="Book Antiqua" w:hAnsi="Book Antiqua"/>
          <w:color w:val="222222"/>
          <w:sz w:val="20"/>
          <w:szCs w:val="20"/>
          <w:shd w:val="clear" w:color="auto" w:fill="FFFFFF"/>
        </w:rPr>
      </w:pPr>
      <w:r w:rsidRPr="00A00A33">
        <w:rPr>
          <w:rFonts w:ascii="Book Antiqua" w:hAnsi="Book Antiqua"/>
          <w:color w:val="222222"/>
          <w:sz w:val="20"/>
          <w:szCs w:val="20"/>
          <w:shd w:val="clear" w:color="auto" w:fill="FFFFFF"/>
        </w:rPr>
        <w:t xml:space="preserve">In accordance with the Equal Employment Opportunity Commission (EEOC) guidelines, Title VII of the Civil Rights Act of 1964 and Title IX of the Educational Amendments of 1972, conduct creating an intimidating, hostile or offensive working environment will not be tolerated.  Any student, employee, vendor or visitor to Eastern Gateway Community College who has been subject to domestic violence, dating violence and/or stalking is entitled to the protections of the law.  It is the policy of the College that sexual harassment or harassment that is based on the gender of the targeted individual or other offensive behavior as defined by the EEOC or Department of Education will not be tolerated.  </w:t>
      </w:r>
    </w:p>
    <w:p w14:paraId="1BA66A85" w14:textId="77777777" w:rsidR="00AB6ED7" w:rsidRPr="00253189" w:rsidRDefault="00AB6ED7" w:rsidP="00AB6ED7">
      <w:pPr>
        <w:spacing w:after="0" w:line="240" w:lineRule="auto"/>
        <w:jc w:val="both"/>
        <w:rPr>
          <w:rFonts w:ascii="Book Antiqua" w:hAnsi="Book Antiqua"/>
          <w:sz w:val="20"/>
          <w:szCs w:val="20"/>
        </w:rPr>
      </w:pPr>
      <w:r w:rsidRPr="00A00A33">
        <w:rPr>
          <w:rFonts w:ascii="Book Antiqua" w:hAnsi="Book Antiqua"/>
          <w:color w:val="222222"/>
          <w:sz w:val="20"/>
          <w:szCs w:val="20"/>
          <w:shd w:val="clear" w:color="auto" w:fill="FFFFFF"/>
        </w:rPr>
        <w:t xml:space="preserve">Violations may occur on or off College premises.  If you have been subjected to any of the actions noted above, or if you become aware of any of the actions noted above, you must notify the Title IX Coordinator, Sherrilyn VanTassel as noted above.  Jackie Laverick, Security Supervisor, is the Deputy Title IX Coordinator and may be reached at 740/264-5596 or </w:t>
      </w:r>
      <w:hyperlink r:id="rId83" w:history="1">
        <w:r w:rsidRPr="00A00A33">
          <w:rPr>
            <w:rStyle w:val="Hyperlink"/>
            <w:rFonts w:ascii="Book Antiqua" w:hAnsi="Book Antiqua"/>
            <w:sz w:val="20"/>
            <w:szCs w:val="20"/>
            <w:shd w:val="clear" w:color="auto" w:fill="FFFFFF"/>
          </w:rPr>
          <w:t>jlaverick@egcc.edu</w:t>
        </w:r>
      </w:hyperlink>
      <w:r w:rsidRPr="00A00A33">
        <w:rPr>
          <w:rFonts w:ascii="Book Antiqua" w:hAnsi="Book Antiqua"/>
          <w:color w:val="222222"/>
          <w:sz w:val="20"/>
          <w:szCs w:val="20"/>
          <w:shd w:val="clear" w:color="auto" w:fill="FFFFFF"/>
        </w:rPr>
        <w:t xml:space="preserve">.  </w:t>
      </w:r>
      <w:r w:rsidRPr="00A00A33">
        <w:rPr>
          <w:rFonts w:ascii="Book Antiqua" w:hAnsi="Book Antiqua"/>
          <w:b/>
          <w:color w:val="222222"/>
          <w:sz w:val="20"/>
          <w:szCs w:val="20"/>
          <w:shd w:val="clear" w:color="auto" w:fill="FFFFFF"/>
        </w:rPr>
        <w:t>If you see or hear something – say something.  There are no “innocent” bystanders</w:t>
      </w:r>
      <w:r>
        <w:rPr>
          <w:rFonts w:ascii="Book Antiqua" w:hAnsi="Book Antiqua"/>
          <w:b/>
          <w:color w:val="222222"/>
          <w:sz w:val="20"/>
          <w:szCs w:val="20"/>
          <w:shd w:val="clear" w:color="auto" w:fill="FFFFFF"/>
        </w:rPr>
        <w:t>.</w:t>
      </w:r>
    </w:p>
    <w:p w14:paraId="5A5143B6" w14:textId="77777777" w:rsidR="00AB6ED7" w:rsidRPr="00253189" w:rsidRDefault="00AB6ED7" w:rsidP="00AB6ED7">
      <w:pPr>
        <w:spacing w:after="0" w:line="240" w:lineRule="auto"/>
        <w:rPr>
          <w:rFonts w:ascii="Book Antiqua" w:eastAsiaTheme="majorEastAsia" w:hAnsi="Book Antiqua" w:cstheme="majorBidi"/>
          <w:b/>
          <w:color w:val="1D4AA3"/>
          <w:spacing w:val="5"/>
          <w:kern w:val="28"/>
          <w:sz w:val="20"/>
          <w:szCs w:val="20"/>
        </w:rPr>
      </w:pPr>
    </w:p>
    <w:p w14:paraId="7A9F7D52" w14:textId="798D689E" w:rsidR="00AB6ED7" w:rsidRPr="00253189" w:rsidRDefault="00AB6ED7" w:rsidP="00BD3DF7">
      <w:pPr>
        <w:pStyle w:val="Heading2"/>
      </w:pPr>
      <w:bookmarkStart w:id="87" w:name="_Toc489514040"/>
      <w:r w:rsidRPr="00253189">
        <w:t>WARNING NOTIFICATION PROCEDURE</w:t>
      </w:r>
      <w:bookmarkEnd w:id="87"/>
      <w:r w:rsidR="001B640D">
        <w:fldChar w:fldCharType="begin"/>
      </w:r>
      <w:r w:rsidR="001B640D">
        <w:instrText xml:space="preserve"> XE "</w:instrText>
      </w:r>
      <w:r w:rsidR="001B640D" w:rsidRPr="001627EF">
        <w:instrText>WARNING NOTIFICATION PROCEDURE</w:instrText>
      </w:r>
      <w:r w:rsidR="001B640D">
        <w:instrText xml:space="preserve">" </w:instrText>
      </w:r>
      <w:r w:rsidR="001B640D">
        <w:fldChar w:fldCharType="end"/>
      </w:r>
    </w:p>
    <w:p w14:paraId="5397BBAF" w14:textId="77777777" w:rsidR="00AB6ED7" w:rsidRPr="00253189" w:rsidRDefault="00AB6ED7" w:rsidP="00AB6ED7">
      <w:pPr>
        <w:spacing w:after="0" w:line="240" w:lineRule="auto"/>
        <w:jc w:val="both"/>
        <w:rPr>
          <w:rFonts w:ascii="Book Antiqua" w:hAnsi="Book Antiqua"/>
          <w:sz w:val="20"/>
          <w:szCs w:val="20"/>
        </w:rPr>
      </w:pPr>
    </w:p>
    <w:p w14:paraId="7F07FD04" w14:textId="77777777" w:rsidR="00AB6ED7" w:rsidRPr="00AB6ED7" w:rsidRDefault="00AB6ED7" w:rsidP="00AB6ED7">
      <w:pPr>
        <w:spacing w:after="0" w:line="240" w:lineRule="auto"/>
        <w:jc w:val="both"/>
        <w:rPr>
          <w:rFonts w:ascii="Book Antiqua" w:hAnsi="Book Antiqua"/>
          <w:sz w:val="20"/>
          <w:szCs w:val="20"/>
        </w:rPr>
      </w:pPr>
      <w:r w:rsidRPr="00AB6ED7">
        <w:rPr>
          <w:rFonts w:ascii="Book Antiqua" w:hAnsi="Book Antiqua"/>
          <w:sz w:val="20"/>
          <w:szCs w:val="20"/>
        </w:rPr>
        <w:t>In accordance with the Clery Act, EGCC uses SNAP (Student Notification Alert Pro-gram) to notify students and employees of any campus emergency. Upon confirmation of an incident on a campus or in the immediate area of a campus, an emergency notification will be sent via SNAP without delay. This notification will be sent using voice message on cell phone or land line, text message, and/or email message. An annual test notification will be sent via SNAP.</w:t>
      </w:r>
    </w:p>
    <w:p w14:paraId="7082777D" w14:textId="77777777" w:rsidR="00AB6ED7" w:rsidRPr="00AB6ED7" w:rsidRDefault="00AB6ED7" w:rsidP="00AB6ED7">
      <w:pPr>
        <w:spacing w:after="0" w:line="240" w:lineRule="auto"/>
        <w:jc w:val="both"/>
        <w:rPr>
          <w:rFonts w:ascii="Book Antiqua" w:hAnsi="Book Antiqua"/>
          <w:sz w:val="20"/>
          <w:szCs w:val="20"/>
        </w:rPr>
      </w:pPr>
    </w:p>
    <w:p w14:paraId="582EEC1F" w14:textId="77777777" w:rsidR="00AB6ED7" w:rsidRPr="00AB6ED7" w:rsidRDefault="00AB6ED7" w:rsidP="00AB6ED7">
      <w:pPr>
        <w:spacing w:after="0" w:line="240" w:lineRule="auto"/>
        <w:jc w:val="both"/>
        <w:rPr>
          <w:rFonts w:ascii="Book Antiqua" w:hAnsi="Book Antiqua"/>
          <w:sz w:val="20"/>
          <w:szCs w:val="20"/>
        </w:rPr>
      </w:pPr>
      <w:r w:rsidRPr="00AB6ED7">
        <w:rPr>
          <w:rFonts w:ascii="Book Antiqua" w:hAnsi="Book Antiqua"/>
          <w:sz w:val="20"/>
          <w:szCs w:val="20"/>
        </w:rPr>
        <w:t>In case of an emergency, contact the security officer, the vice president for administrative services, or any college administrator. In the event of a critical situation, contact the first available college employee who will in turn notify the appropriate person.</w:t>
      </w:r>
    </w:p>
    <w:p w14:paraId="1B2548E4" w14:textId="77777777" w:rsidR="00AB6ED7" w:rsidRPr="00AB6ED7" w:rsidRDefault="00AB6ED7" w:rsidP="00AB6ED7">
      <w:pPr>
        <w:spacing w:after="0" w:line="240" w:lineRule="auto"/>
        <w:jc w:val="both"/>
        <w:rPr>
          <w:rFonts w:ascii="Book Antiqua" w:hAnsi="Book Antiqua"/>
          <w:sz w:val="20"/>
          <w:szCs w:val="20"/>
        </w:rPr>
      </w:pPr>
    </w:p>
    <w:p w14:paraId="006A0E53" w14:textId="77777777" w:rsidR="00AB6ED7" w:rsidRPr="00AB6ED7" w:rsidRDefault="00AB6ED7" w:rsidP="00AB6ED7">
      <w:pPr>
        <w:spacing w:after="0" w:line="240" w:lineRule="auto"/>
        <w:jc w:val="both"/>
        <w:rPr>
          <w:rFonts w:ascii="Book Antiqua" w:hAnsi="Book Antiqua"/>
          <w:sz w:val="20"/>
          <w:szCs w:val="20"/>
        </w:rPr>
      </w:pPr>
      <w:r w:rsidRPr="00AB6ED7">
        <w:rPr>
          <w:rFonts w:ascii="Book Antiqua" w:hAnsi="Book Antiqua"/>
          <w:sz w:val="20"/>
          <w:szCs w:val="20"/>
        </w:rPr>
        <w:t xml:space="preserve">All students are urged to subscribe to SNAP to receive timely warnings as well as weather-related or emergency closings. Information on subscribing to SNAP can be found at </w:t>
      </w:r>
      <w:hyperlink r:id="rId84">
        <w:r w:rsidRPr="00AB6ED7">
          <w:rPr>
            <w:rStyle w:val="Hyperlink"/>
            <w:rFonts w:ascii="Book Antiqua" w:hAnsi="Book Antiqua"/>
            <w:sz w:val="20"/>
            <w:szCs w:val="20"/>
          </w:rPr>
          <w:t xml:space="preserve">www.egcc.edu. </w:t>
        </w:r>
      </w:hyperlink>
      <w:r w:rsidRPr="00AB6ED7">
        <w:rPr>
          <w:rFonts w:ascii="Book Antiqua" w:hAnsi="Book Antiqua"/>
          <w:sz w:val="20"/>
          <w:szCs w:val="20"/>
        </w:rPr>
        <w:t>Desktop Alerts on EGCC computers also are available. When receiving a call from the SNAP system, the number 222-222-2222 may appear.</w:t>
      </w:r>
    </w:p>
    <w:p w14:paraId="7FB4422B" w14:textId="77777777" w:rsidR="00AB6ED7" w:rsidRPr="00253189" w:rsidRDefault="00AB6ED7" w:rsidP="00AB6ED7">
      <w:pPr>
        <w:spacing w:after="0" w:line="240" w:lineRule="auto"/>
        <w:ind w:right="925"/>
        <w:jc w:val="both"/>
        <w:rPr>
          <w:rFonts w:ascii="Book Antiqua" w:eastAsia="Footlight MT Light" w:hAnsi="Book Antiqua" w:cs="Footlight MT Light"/>
          <w:b/>
          <w:sz w:val="20"/>
          <w:szCs w:val="20"/>
        </w:rPr>
      </w:pPr>
    </w:p>
    <w:p w14:paraId="415B586B" w14:textId="40F7198E" w:rsidR="00AB6ED7" w:rsidRPr="00253189" w:rsidRDefault="00AB6ED7" w:rsidP="00BD3DF7">
      <w:pPr>
        <w:pStyle w:val="Heading2"/>
      </w:pPr>
      <w:bookmarkStart w:id="88" w:name="_Toc489514041"/>
      <w:r w:rsidRPr="00253189">
        <w:t>STUDENT RIGHT TO KNOW</w:t>
      </w:r>
      <w:bookmarkEnd w:id="88"/>
      <w:r w:rsidR="00285112">
        <w:fldChar w:fldCharType="begin"/>
      </w:r>
      <w:r w:rsidR="00285112">
        <w:instrText xml:space="preserve"> XE "</w:instrText>
      </w:r>
      <w:r w:rsidR="00285112" w:rsidRPr="00373FC5">
        <w:instrText>STUDENT RIGHT TO KNOW</w:instrText>
      </w:r>
      <w:r w:rsidR="00285112">
        <w:instrText xml:space="preserve">" </w:instrText>
      </w:r>
      <w:r w:rsidR="00285112">
        <w:fldChar w:fldCharType="end"/>
      </w:r>
    </w:p>
    <w:p w14:paraId="685BDF34" w14:textId="77777777" w:rsidR="00AB6ED7" w:rsidRPr="00253189" w:rsidRDefault="00AB6ED7" w:rsidP="00AB6ED7">
      <w:pPr>
        <w:spacing w:after="0" w:line="240" w:lineRule="auto"/>
        <w:ind w:right="925"/>
        <w:jc w:val="both"/>
        <w:rPr>
          <w:rFonts w:ascii="Footlight MT Light" w:eastAsia="Footlight MT Light" w:hAnsi="Footlight MT Light" w:cs="Footlight MT Light"/>
          <w:sz w:val="20"/>
          <w:szCs w:val="20"/>
        </w:rPr>
      </w:pPr>
    </w:p>
    <w:p w14:paraId="278EC208" w14:textId="77777777" w:rsidR="00AB6ED7" w:rsidRPr="00AB6ED7" w:rsidRDefault="00AB6ED7" w:rsidP="00AB6ED7">
      <w:pPr>
        <w:spacing w:after="0" w:line="240" w:lineRule="auto"/>
        <w:jc w:val="both"/>
        <w:rPr>
          <w:rFonts w:ascii="Book Antiqua" w:hAnsi="Book Antiqua"/>
          <w:sz w:val="20"/>
          <w:szCs w:val="20"/>
        </w:rPr>
      </w:pPr>
      <w:r w:rsidRPr="00AB6ED7">
        <w:rPr>
          <w:rFonts w:ascii="Book Antiqua" w:hAnsi="Book Antiqua"/>
          <w:sz w:val="20"/>
          <w:szCs w:val="20"/>
        </w:rPr>
        <w:t xml:space="preserve">The following cohort represents the number of students who enrolled at Eastern Gateway Community College in fall of 2012 as a first time, full-time student who indicated their goal was to receive a degree or certificate from the college. The following chart indicates the number of students who completed their designated program by the end of the 12 month period ending August 31 during which 150% of the normal time for completion or graduation has lapsed within 150% of the normal time. Additional information may be obtained from the National Center for Educational Statistics’ website at </w:t>
      </w:r>
      <w:hyperlink r:id="rId85" w:history="1">
        <w:r w:rsidRPr="00AB6ED7">
          <w:rPr>
            <w:rStyle w:val="Hyperlink"/>
            <w:rFonts w:ascii="Book Antiqua" w:hAnsi="Book Antiqua"/>
            <w:sz w:val="20"/>
            <w:szCs w:val="20"/>
          </w:rPr>
          <w:t>http://nces.ed.gov/collegenavigator/</w:t>
        </w:r>
      </w:hyperlink>
      <w:r w:rsidRPr="00AB6ED7">
        <w:rPr>
          <w:rFonts w:ascii="Book Antiqua" w:hAnsi="Book Antiqua"/>
          <w:sz w:val="20"/>
          <w:szCs w:val="20"/>
        </w:rPr>
        <w:t>.</w:t>
      </w:r>
    </w:p>
    <w:tbl>
      <w:tblPr>
        <w:tblW w:w="9645" w:type="dxa"/>
        <w:tblInd w:w="93" w:type="dxa"/>
        <w:tblLook w:val="04A0" w:firstRow="1" w:lastRow="0" w:firstColumn="1" w:lastColumn="0" w:noHBand="0" w:noVBand="1"/>
      </w:tblPr>
      <w:tblGrid>
        <w:gridCol w:w="3705"/>
        <w:gridCol w:w="335"/>
        <w:gridCol w:w="960"/>
        <w:gridCol w:w="1166"/>
        <w:gridCol w:w="1319"/>
        <w:gridCol w:w="1170"/>
        <w:gridCol w:w="990"/>
      </w:tblGrid>
      <w:tr w:rsidR="00EE4B8D" w:rsidRPr="00521300" w14:paraId="01039DDC" w14:textId="77777777" w:rsidTr="00EE4B8D">
        <w:trPr>
          <w:trHeight w:val="855"/>
        </w:trPr>
        <w:tc>
          <w:tcPr>
            <w:tcW w:w="4040" w:type="dxa"/>
            <w:gridSpan w:val="2"/>
            <w:tcBorders>
              <w:top w:val="nil"/>
              <w:left w:val="nil"/>
              <w:bottom w:val="nil"/>
              <w:right w:val="nil"/>
            </w:tcBorders>
            <w:shd w:val="clear" w:color="auto" w:fill="auto"/>
            <w:noWrap/>
            <w:vAlign w:val="bottom"/>
            <w:hideMark/>
          </w:tcPr>
          <w:p w14:paraId="17C3916D" w14:textId="77777777" w:rsidR="00EE4B8D" w:rsidRPr="00521300" w:rsidRDefault="00EE4B8D" w:rsidP="00EE4B8D">
            <w:pPr>
              <w:spacing w:after="0" w:line="240" w:lineRule="auto"/>
              <w:rPr>
                <w:rFonts w:ascii="Book Antiqua" w:eastAsia="Times New Roman" w:hAnsi="Book Antiqua" w:cs="Times New Roman"/>
                <w:color w:val="000000"/>
                <w:sz w:val="18"/>
                <w:szCs w:val="18"/>
              </w:rPr>
            </w:pPr>
          </w:p>
        </w:tc>
        <w:tc>
          <w:tcPr>
            <w:tcW w:w="960" w:type="dxa"/>
            <w:tcBorders>
              <w:top w:val="nil"/>
              <w:left w:val="nil"/>
              <w:bottom w:val="nil"/>
              <w:right w:val="nil"/>
            </w:tcBorders>
            <w:shd w:val="clear" w:color="auto" w:fill="auto"/>
            <w:vAlign w:val="bottom"/>
            <w:hideMark/>
          </w:tcPr>
          <w:p w14:paraId="44AEC5E2" w14:textId="77777777" w:rsidR="00EE4B8D" w:rsidRPr="00521300" w:rsidRDefault="00EE4B8D" w:rsidP="00EE4B8D">
            <w:pPr>
              <w:spacing w:after="0" w:line="240" w:lineRule="auto"/>
              <w:jc w:val="center"/>
              <w:rPr>
                <w:rFonts w:ascii="Book Antiqua" w:eastAsia="Times New Roman" w:hAnsi="Book Antiqua" w:cs="Times New Roman"/>
                <w:b/>
                <w:bCs/>
                <w:color w:val="000000"/>
                <w:sz w:val="18"/>
                <w:szCs w:val="18"/>
              </w:rPr>
            </w:pPr>
            <w:r w:rsidRPr="00521300">
              <w:rPr>
                <w:rFonts w:ascii="Book Antiqua" w:eastAsia="Times New Roman" w:hAnsi="Book Antiqua" w:cs="Times New Roman"/>
                <w:b/>
                <w:bCs/>
                <w:color w:val="000000"/>
                <w:sz w:val="18"/>
                <w:szCs w:val="18"/>
              </w:rPr>
              <w:t>2O12 Cohort</w:t>
            </w:r>
          </w:p>
        </w:tc>
        <w:tc>
          <w:tcPr>
            <w:tcW w:w="1166" w:type="dxa"/>
            <w:tcBorders>
              <w:top w:val="nil"/>
              <w:left w:val="nil"/>
              <w:bottom w:val="nil"/>
              <w:right w:val="nil"/>
            </w:tcBorders>
            <w:shd w:val="clear" w:color="auto" w:fill="auto"/>
            <w:vAlign w:val="bottom"/>
            <w:hideMark/>
          </w:tcPr>
          <w:p w14:paraId="7FEA4D48" w14:textId="77777777" w:rsidR="00EE4B8D" w:rsidRPr="00521300" w:rsidRDefault="00EE4B8D" w:rsidP="00EE4B8D">
            <w:pPr>
              <w:spacing w:after="0" w:line="240" w:lineRule="auto"/>
              <w:jc w:val="center"/>
              <w:rPr>
                <w:rFonts w:ascii="Book Antiqua" w:eastAsia="Times New Roman" w:hAnsi="Book Antiqua" w:cs="Times New Roman"/>
                <w:b/>
                <w:bCs/>
                <w:color w:val="000000"/>
                <w:sz w:val="18"/>
                <w:szCs w:val="18"/>
              </w:rPr>
            </w:pPr>
            <w:r w:rsidRPr="00521300">
              <w:rPr>
                <w:rFonts w:ascii="Book Antiqua" w:eastAsia="Times New Roman" w:hAnsi="Book Antiqua" w:cs="Times New Roman"/>
                <w:b/>
                <w:bCs/>
                <w:color w:val="000000"/>
                <w:sz w:val="18"/>
                <w:szCs w:val="18"/>
              </w:rPr>
              <w:t>Total Completers within 150%</w:t>
            </w:r>
          </w:p>
        </w:tc>
        <w:tc>
          <w:tcPr>
            <w:tcW w:w="1319" w:type="dxa"/>
            <w:tcBorders>
              <w:top w:val="nil"/>
              <w:left w:val="nil"/>
              <w:bottom w:val="nil"/>
              <w:right w:val="nil"/>
            </w:tcBorders>
            <w:shd w:val="clear" w:color="auto" w:fill="auto"/>
            <w:vAlign w:val="bottom"/>
            <w:hideMark/>
          </w:tcPr>
          <w:p w14:paraId="5AA3CFB8" w14:textId="77777777" w:rsidR="00EE4B8D" w:rsidRPr="00521300" w:rsidRDefault="00EE4B8D" w:rsidP="00EE4B8D">
            <w:pPr>
              <w:spacing w:after="0" w:line="240" w:lineRule="auto"/>
              <w:jc w:val="center"/>
              <w:rPr>
                <w:rFonts w:ascii="Book Antiqua" w:eastAsia="Times New Roman" w:hAnsi="Book Antiqua" w:cs="Times New Roman"/>
                <w:b/>
                <w:bCs/>
                <w:color w:val="000000"/>
                <w:sz w:val="18"/>
                <w:szCs w:val="18"/>
              </w:rPr>
            </w:pPr>
            <w:r w:rsidRPr="00521300">
              <w:rPr>
                <w:rFonts w:ascii="Book Antiqua" w:eastAsia="Times New Roman" w:hAnsi="Book Antiqua" w:cs="Times New Roman"/>
                <w:b/>
                <w:bCs/>
                <w:color w:val="000000"/>
                <w:sz w:val="18"/>
                <w:szCs w:val="18"/>
              </w:rPr>
              <w:t>Total Transfer-Out Students</w:t>
            </w:r>
          </w:p>
        </w:tc>
        <w:tc>
          <w:tcPr>
            <w:tcW w:w="1170" w:type="dxa"/>
            <w:tcBorders>
              <w:top w:val="nil"/>
              <w:left w:val="nil"/>
              <w:bottom w:val="nil"/>
              <w:right w:val="nil"/>
            </w:tcBorders>
            <w:shd w:val="clear" w:color="auto" w:fill="auto"/>
            <w:vAlign w:val="bottom"/>
            <w:hideMark/>
          </w:tcPr>
          <w:p w14:paraId="5964BCC1" w14:textId="77777777" w:rsidR="00EE4B8D" w:rsidRPr="00521300" w:rsidRDefault="00EE4B8D" w:rsidP="00EE4B8D">
            <w:pPr>
              <w:spacing w:after="0" w:line="240" w:lineRule="auto"/>
              <w:jc w:val="center"/>
              <w:rPr>
                <w:rFonts w:ascii="Book Antiqua" w:eastAsia="Times New Roman" w:hAnsi="Book Antiqua" w:cs="Times New Roman"/>
                <w:b/>
                <w:bCs/>
                <w:color w:val="000000"/>
                <w:sz w:val="18"/>
                <w:szCs w:val="18"/>
              </w:rPr>
            </w:pPr>
            <w:r w:rsidRPr="00521300">
              <w:rPr>
                <w:rFonts w:ascii="Book Antiqua" w:eastAsia="Times New Roman" w:hAnsi="Book Antiqua" w:cs="Times New Roman"/>
                <w:b/>
                <w:bCs/>
                <w:color w:val="000000"/>
                <w:sz w:val="18"/>
                <w:szCs w:val="18"/>
              </w:rPr>
              <w:t>Graduation Rate Percent</w:t>
            </w:r>
          </w:p>
        </w:tc>
        <w:tc>
          <w:tcPr>
            <w:tcW w:w="990" w:type="dxa"/>
            <w:tcBorders>
              <w:top w:val="nil"/>
              <w:left w:val="nil"/>
              <w:bottom w:val="nil"/>
              <w:right w:val="nil"/>
            </w:tcBorders>
            <w:shd w:val="clear" w:color="auto" w:fill="auto"/>
            <w:vAlign w:val="bottom"/>
            <w:hideMark/>
          </w:tcPr>
          <w:p w14:paraId="08AA1C12" w14:textId="77777777" w:rsidR="00EE4B8D" w:rsidRPr="00521300" w:rsidRDefault="00EE4B8D" w:rsidP="00EE4B8D">
            <w:pPr>
              <w:spacing w:after="0" w:line="240" w:lineRule="auto"/>
              <w:jc w:val="center"/>
              <w:rPr>
                <w:rFonts w:ascii="Book Antiqua" w:eastAsia="Times New Roman" w:hAnsi="Book Antiqua" w:cs="Times New Roman"/>
                <w:b/>
                <w:bCs/>
                <w:color w:val="000000"/>
                <w:sz w:val="18"/>
                <w:szCs w:val="18"/>
              </w:rPr>
            </w:pPr>
            <w:r w:rsidRPr="00521300">
              <w:rPr>
                <w:rFonts w:ascii="Book Antiqua" w:eastAsia="Times New Roman" w:hAnsi="Book Antiqua" w:cs="Times New Roman"/>
                <w:b/>
                <w:bCs/>
                <w:color w:val="000000"/>
                <w:sz w:val="18"/>
                <w:szCs w:val="18"/>
              </w:rPr>
              <w:t>Transfer-Out Rate Percent</w:t>
            </w:r>
          </w:p>
        </w:tc>
      </w:tr>
      <w:tr w:rsidR="00EE4B8D" w:rsidRPr="00521300" w14:paraId="498A3A94" w14:textId="77777777" w:rsidTr="00EE4B8D">
        <w:trPr>
          <w:trHeight w:val="315"/>
        </w:trPr>
        <w:tc>
          <w:tcPr>
            <w:tcW w:w="3705" w:type="dxa"/>
            <w:tcBorders>
              <w:top w:val="nil"/>
              <w:left w:val="nil"/>
              <w:bottom w:val="nil"/>
              <w:right w:val="nil"/>
            </w:tcBorders>
            <w:shd w:val="clear" w:color="auto" w:fill="auto"/>
            <w:noWrap/>
            <w:vAlign w:val="bottom"/>
            <w:hideMark/>
          </w:tcPr>
          <w:p w14:paraId="02CBA0B2" w14:textId="77777777" w:rsidR="00EE4B8D" w:rsidRPr="00521300" w:rsidRDefault="00EE4B8D" w:rsidP="00EE4B8D">
            <w:pPr>
              <w:spacing w:after="0" w:line="240" w:lineRule="auto"/>
              <w:rPr>
                <w:rFonts w:ascii="Book Antiqua" w:eastAsia="Times New Roman" w:hAnsi="Book Antiqua" w:cs="Times New Roman"/>
                <w:b/>
                <w:bCs/>
                <w:color w:val="000000"/>
                <w:sz w:val="18"/>
                <w:szCs w:val="18"/>
              </w:rPr>
            </w:pPr>
            <w:r w:rsidRPr="00521300">
              <w:rPr>
                <w:rFonts w:ascii="Book Antiqua" w:eastAsia="Times New Roman" w:hAnsi="Book Antiqua" w:cs="Times New Roman"/>
                <w:b/>
                <w:bCs/>
                <w:color w:val="000000"/>
                <w:sz w:val="18"/>
                <w:szCs w:val="18"/>
              </w:rPr>
              <w:t>Male</w:t>
            </w:r>
          </w:p>
        </w:tc>
        <w:tc>
          <w:tcPr>
            <w:tcW w:w="1295" w:type="dxa"/>
            <w:gridSpan w:val="2"/>
            <w:tcBorders>
              <w:top w:val="nil"/>
              <w:left w:val="nil"/>
              <w:bottom w:val="nil"/>
              <w:right w:val="nil"/>
            </w:tcBorders>
            <w:shd w:val="clear" w:color="auto" w:fill="auto"/>
            <w:noWrap/>
            <w:vAlign w:val="bottom"/>
            <w:hideMark/>
          </w:tcPr>
          <w:p w14:paraId="58E080BD" w14:textId="77777777" w:rsidR="00EE4B8D" w:rsidRPr="00521300" w:rsidRDefault="00EE4B8D" w:rsidP="00EE4B8D">
            <w:pPr>
              <w:spacing w:after="0" w:line="240" w:lineRule="auto"/>
              <w:rPr>
                <w:rFonts w:ascii="Book Antiqua" w:eastAsia="Times New Roman" w:hAnsi="Book Antiqua" w:cs="Times New Roman"/>
                <w:color w:val="000000"/>
                <w:sz w:val="18"/>
                <w:szCs w:val="18"/>
              </w:rPr>
            </w:pPr>
          </w:p>
        </w:tc>
        <w:tc>
          <w:tcPr>
            <w:tcW w:w="1166" w:type="dxa"/>
            <w:tcBorders>
              <w:top w:val="nil"/>
              <w:left w:val="nil"/>
              <w:bottom w:val="nil"/>
              <w:right w:val="nil"/>
            </w:tcBorders>
            <w:shd w:val="clear" w:color="auto" w:fill="auto"/>
            <w:noWrap/>
            <w:vAlign w:val="bottom"/>
            <w:hideMark/>
          </w:tcPr>
          <w:p w14:paraId="37B7C137" w14:textId="77777777" w:rsidR="00EE4B8D" w:rsidRPr="00521300" w:rsidRDefault="00EE4B8D" w:rsidP="00EE4B8D">
            <w:pPr>
              <w:spacing w:after="0" w:line="240" w:lineRule="auto"/>
              <w:rPr>
                <w:rFonts w:ascii="Book Antiqua" w:eastAsia="Times New Roman" w:hAnsi="Book Antiqua" w:cs="Times New Roman"/>
                <w:color w:val="000000"/>
                <w:sz w:val="18"/>
                <w:szCs w:val="18"/>
              </w:rPr>
            </w:pPr>
          </w:p>
        </w:tc>
        <w:tc>
          <w:tcPr>
            <w:tcW w:w="1319" w:type="dxa"/>
            <w:tcBorders>
              <w:top w:val="nil"/>
              <w:left w:val="nil"/>
              <w:bottom w:val="nil"/>
              <w:right w:val="nil"/>
            </w:tcBorders>
            <w:shd w:val="clear" w:color="auto" w:fill="auto"/>
            <w:noWrap/>
            <w:vAlign w:val="bottom"/>
            <w:hideMark/>
          </w:tcPr>
          <w:p w14:paraId="1F7C3173" w14:textId="77777777" w:rsidR="00EE4B8D" w:rsidRPr="00521300" w:rsidRDefault="00EE4B8D" w:rsidP="00EE4B8D">
            <w:pPr>
              <w:spacing w:after="0" w:line="240" w:lineRule="auto"/>
              <w:rPr>
                <w:rFonts w:ascii="Book Antiqua" w:eastAsia="Times New Roman" w:hAnsi="Book Antiqua" w:cs="Times New Roman"/>
                <w:color w:val="000000"/>
                <w:sz w:val="18"/>
                <w:szCs w:val="18"/>
              </w:rPr>
            </w:pPr>
          </w:p>
        </w:tc>
        <w:tc>
          <w:tcPr>
            <w:tcW w:w="1170" w:type="dxa"/>
            <w:tcBorders>
              <w:top w:val="nil"/>
              <w:left w:val="nil"/>
              <w:bottom w:val="nil"/>
              <w:right w:val="nil"/>
            </w:tcBorders>
            <w:shd w:val="clear" w:color="auto" w:fill="auto"/>
            <w:noWrap/>
            <w:vAlign w:val="bottom"/>
            <w:hideMark/>
          </w:tcPr>
          <w:p w14:paraId="7A81D3C7" w14:textId="77777777" w:rsidR="00EE4B8D" w:rsidRPr="00521300" w:rsidRDefault="00EE4B8D" w:rsidP="00EE4B8D">
            <w:pPr>
              <w:spacing w:after="0" w:line="240" w:lineRule="auto"/>
              <w:rPr>
                <w:rFonts w:ascii="Book Antiqua" w:eastAsia="Times New Roman" w:hAnsi="Book Antiqua" w:cs="Times New Roman"/>
                <w:color w:val="000000"/>
                <w:sz w:val="18"/>
                <w:szCs w:val="18"/>
              </w:rPr>
            </w:pPr>
          </w:p>
        </w:tc>
        <w:tc>
          <w:tcPr>
            <w:tcW w:w="990" w:type="dxa"/>
            <w:tcBorders>
              <w:top w:val="nil"/>
              <w:left w:val="nil"/>
              <w:bottom w:val="nil"/>
              <w:right w:val="nil"/>
            </w:tcBorders>
            <w:shd w:val="clear" w:color="auto" w:fill="auto"/>
            <w:noWrap/>
            <w:vAlign w:val="bottom"/>
            <w:hideMark/>
          </w:tcPr>
          <w:p w14:paraId="61A672AD" w14:textId="77777777" w:rsidR="00EE4B8D" w:rsidRPr="00521300" w:rsidRDefault="00EE4B8D" w:rsidP="00EE4B8D">
            <w:pPr>
              <w:spacing w:after="0" w:line="240" w:lineRule="auto"/>
              <w:rPr>
                <w:rFonts w:ascii="Book Antiqua" w:eastAsia="Times New Roman" w:hAnsi="Book Antiqua" w:cs="Times New Roman"/>
                <w:color w:val="000000"/>
                <w:sz w:val="18"/>
                <w:szCs w:val="18"/>
              </w:rPr>
            </w:pPr>
          </w:p>
        </w:tc>
      </w:tr>
      <w:tr w:rsidR="00EE4B8D" w:rsidRPr="00521300" w14:paraId="4361A5B1" w14:textId="77777777" w:rsidTr="00EE4B8D">
        <w:trPr>
          <w:trHeight w:val="300"/>
        </w:trPr>
        <w:tc>
          <w:tcPr>
            <w:tcW w:w="4040" w:type="dxa"/>
            <w:gridSpan w:val="2"/>
            <w:tcBorders>
              <w:top w:val="nil"/>
              <w:left w:val="nil"/>
              <w:bottom w:val="nil"/>
              <w:right w:val="nil"/>
            </w:tcBorders>
            <w:shd w:val="clear" w:color="auto" w:fill="auto"/>
            <w:noWrap/>
            <w:vAlign w:val="bottom"/>
            <w:hideMark/>
          </w:tcPr>
          <w:p w14:paraId="56F6108A" w14:textId="77777777" w:rsidR="00EE4B8D" w:rsidRPr="00521300" w:rsidRDefault="00EE4B8D" w:rsidP="00EE4B8D">
            <w:pPr>
              <w:spacing w:after="0" w:line="240" w:lineRule="auto"/>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Nonresident alien</w:t>
            </w:r>
          </w:p>
        </w:tc>
        <w:tc>
          <w:tcPr>
            <w:tcW w:w="960" w:type="dxa"/>
            <w:tcBorders>
              <w:top w:val="nil"/>
              <w:left w:val="nil"/>
              <w:bottom w:val="nil"/>
              <w:right w:val="nil"/>
            </w:tcBorders>
            <w:shd w:val="clear" w:color="auto" w:fill="auto"/>
            <w:noWrap/>
            <w:vAlign w:val="bottom"/>
            <w:hideMark/>
          </w:tcPr>
          <w:p w14:paraId="38E550A1"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0</w:t>
            </w:r>
          </w:p>
        </w:tc>
        <w:tc>
          <w:tcPr>
            <w:tcW w:w="1166" w:type="dxa"/>
            <w:tcBorders>
              <w:top w:val="nil"/>
              <w:left w:val="nil"/>
              <w:bottom w:val="nil"/>
              <w:right w:val="nil"/>
            </w:tcBorders>
            <w:shd w:val="clear" w:color="auto" w:fill="auto"/>
            <w:noWrap/>
            <w:vAlign w:val="bottom"/>
            <w:hideMark/>
          </w:tcPr>
          <w:p w14:paraId="505309CD"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0</w:t>
            </w:r>
          </w:p>
        </w:tc>
        <w:tc>
          <w:tcPr>
            <w:tcW w:w="1319" w:type="dxa"/>
            <w:tcBorders>
              <w:top w:val="nil"/>
              <w:left w:val="nil"/>
              <w:bottom w:val="nil"/>
              <w:right w:val="nil"/>
            </w:tcBorders>
            <w:shd w:val="clear" w:color="auto" w:fill="auto"/>
            <w:noWrap/>
            <w:vAlign w:val="bottom"/>
            <w:hideMark/>
          </w:tcPr>
          <w:p w14:paraId="1CABEB18"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0</w:t>
            </w:r>
          </w:p>
        </w:tc>
        <w:tc>
          <w:tcPr>
            <w:tcW w:w="1170" w:type="dxa"/>
            <w:tcBorders>
              <w:top w:val="nil"/>
              <w:left w:val="nil"/>
              <w:bottom w:val="nil"/>
              <w:right w:val="nil"/>
            </w:tcBorders>
            <w:shd w:val="clear" w:color="auto" w:fill="auto"/>
            <w:noWrap/>
            <w:vAlign w:val="bottom"/>
            <w:hideMark/>
          </w:tcPr>
          <w:p w14:paraId="0A66C799"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0%</w:t>
            </w:r>
          </w:p>
        </w:tc>
        <w:tc>
          <w:tcPr>
            <w:tcW w:w="990" w:type="dxa"/>
            <w:tcBorders>
              <w:top w:val="nil"/>
              <w:left w:val="nil"/>
              <w:bottom w:val="nil"/>
              <w:right w:val="nil"/>
            </w:tcBorders>
            <w:shd w:val="clear" w:color="auto" w:fill="auto"/>
            <w:noWrap/>
            <w:vAlign w:val="bottom"/>
            <w:hideMark/>
          </w:tcPr>
          <w:p w14:paraId="2403DDD3"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0%</w:t>
            </w:r>
          </w:p>
        </w:tc>
      </w:tr>
      <w:tr w:rsidR="00EE4B8D" w:rsidRPr="00521300" w14:paraId="343FA479" w14:textId="77777777" w:rsidTr="00EE4B8D">
        <w:trPr>
          <w:trHeight w:val="300"/>
        </w:trPr>
        <w:tc>
          <w:tcPr>
            <w:tcW w:w="4040" w:type="dxa"/>
            <w:gridSpan w:val="2"/>
            <w:tcBorders>
              <w:top w:val="nil"/>
              <w:left w:val="nil"/>
              <w:bottom w:val="nil"/>
              <w:right w:val="nil"/>
            </w:tcBorders>
            <w:shd w:val="clear" w:color="auto" w:fill="auto"/>
            <w:noWrap/>
            <w:vAlign w:val="bottom"/>
            <w:hideMark/>
          </w:tcPr>
          <w:p w14:paraId="141E606E" w14:textId="77777777" w:rsidR="00EE4B8D" w:rsidRPr="00521300" w:rsidRDefault="00EE4B8D" w:rsidP="00EE4B8D">
            <w:pPr>
              <w:spacing w:after="0" w:line="240" w:lineRule="auto"/>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Hispanic/Latino</w:t>
            </w:r>
          </w:p>
        </w:tc>
        <w:tc>
          <w:tcPr>
            <w:tcW w:w="960" w:type="dxa"/>
            <w:tcBorders>
              <w:top w:val="nil"/>
              <w:left w:val="nil"/>
              <w:bottom w:val="nil"/>
              <w:right w:val="nil"/>
            </w:tcBorders>
            <w:shd w:val="clear" w:color="auto" w:fill="auto"/>
            <w:noWrap/>
            <w:vAlign w:val="bottom"/>
            <w:hideMark/>
          </w:tcPr>
          <w:p w14:paraId="6C66095D"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5</w:t>
            </w:r>
          </w:p>
        </w:tc>
        <w:tc>
          <w:tcPr>
            <w:tcW w:w="1166" w:type="dxa"/>
            <w:tcBorders>
              <w:top w:val="nil"/>
              <w:left w:val="nil"/>
              <w:bottom w:val="nil"/>
              <w:right w:val="nil"/>
            </w:tcBorders>
            <w:shd w:val="clear" w:color="auto" w:fill="auto"/>
            <w:noWrap/>
            <w:vAlign w:val="bottom"/>
            <w:hideMark/>
          </w:tcPr>
          <w:p w14:paraId="218237D6"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1</w:t>
            </w:r>
          </w:p>
        </w:tc>
        <w:tc>
          <w:tcPr>
            <w:tcW w:w="1319" w:type="dxa"/>
            <w:tcBorders>
              <w:top w:val="nil"/>
              <w:left w:val="nil"/>
              <w:bottom w:val="nil"/>
              <w:right w:val="nil"/>
            </w:tcBorders>
            <w:shd w:val="clear" w:color="auto" w:fill="auto"/>
            <w:noWrap/>
            <w:vAlign w:val="bottom"/>
            <w:hideMark/>
          </w:tcPr>
          <w:p w14:paraId="1BA4DABF"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1</w:t>
            </w:r>
          </w:p>
        </w:tc>
        <w:tc>
          <w:tcPr>
            <w:tcW w:w="1170" w:type="dxa"/>
            <w:tcBorders>
              <w:top w:val="nil"/>
              <w:left w:val="nil"/>
              <w:bottom w:val="nil"/>
              <w:right w:val="nil"/>
            </w:tcBorders>
            <w:shd w:val="clear" w:color="auto" w:fill="auto"/>
            <w:noWrap/>
            <w:vAlign w:val="bottom"/>
            <w:hideMark/>
          </w:tcPr>
          <w:p w14:paraId="1E68883D"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20%</w:t>
            </w:r>
          </w:p>
        </w:tc>
        <w:tc>
          <w:tcPr>
            <w:tcW w:w="990" w:type="dxa"/>
            <w:tcBorders>
              <w:top w:val="nil"/>
              <w:left w:val="nil"/>
              <w:bottom w:val="nil"/>
              <w:right w:val="nil"/>
            </w:tcBorders>
            <w:shd w:val="clear" w:color="auto" w:fill="auto"/>
            <w:noWrap/>
            <w:vAlign w:val="bottom"/>
            <w:hideMark/>
          </w:tcPr>
          <w:p w14:paraId="2B3F3E24"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20%</w:t>
            </w:r>
          </w:p>
        </w:tc>
      </w:tr>
      <w:tr w:rsidR="00EE4B8D" w:rsidRPr="00521300" w14:paraId="657F1812" w14:textId="77777777" w:rsidTr="00EE4B8D">
        <w:trPr>
          <w:trHeight w:val="300"/>
        </w:trPr>
        <w:tc>
          <w:tcPr>
            <w:tcW w:w="4040" w:type="dxa"/>
            <w:gridSpan w:val="2"/>
            <w:tcBorders>
              <w:top w:val="nil"/>
              <w:left w:val="nil"/>
              <w:bottom w:val="nil"/>
              <w:right w:val="nil"/>
            </w:tcBorders>
            <w:shd w:val="clear" w:color="auto" w:fill="auto"/>
            <w:noWrap/>
            <w:vAlign w:val="bottom"/>
            <w:hideMark/>
          </w:tcPr>
          <w:p w14:paraId="0895950B" w14:textId="77777777" w:rsidR="00EE4B8D" w:rsidRPr="00521300" w:rsidRDefault="00EE4B8D" w:rsidP="00EE4B8D">
            <w:pPr>
              <w:spacing w:after="0" w:line="240" w:lineRule="auto"/>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American Indian or Alaska Native</w:t>
            </w:r>
          </w:p>
        </w:tc>
        <w:tc>
          <w:tcPr>
            <w:tcW w:w="960" w:type="dxa"/>
            <w:tcBorders>
              <w:top w:val="nil"/>
              <w:left w:val="nil"/>
              <w:bottom w:val="nil"/>
              <w:right w:val="nil"/>
            </w:tcBorders>
            <w:shd w:val="clear" w:color="auto" w:fill="auto"/>
            <w:noWrap/>
            <w:vAlign w:val="bottom"/>
            <w:hideMark/>
          </w:tcPr>
          <w:p w14:paraId="6D838DBA"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1</w:t>
            </w:r>
          </w:p>
        </w:tc>
        <w:tc>
          <w:tcPr>
            <w:tcW w:w="1166" w:type="dxa"/>
            <w:tcBorders>
              <w:top w:val="nil"/>
              <w:left w:val="nil"/>
              <w:bottom w:val="nil"/>
              <w:right w:val="nil"/>
            </w:tcBorders>
            <w:shd w:val="clear" w:color="auto" w:fill="auto"/>
            <w:vAlign w:val="bottom"/>
            <w:hideMark/>
          </w:tcPr>
          <w:p w14:paraId="6AE10464"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0</w:t>
            </w:r>
          </w:p>
        </w:tc>
        <w:tc>
          <w:tcPr>
            <w:tcW w:w="1319" w:type="dxa"/>
            <w:tcBorders>
              <w:top w:val="nil"/>
              <w:left w:val="nil"/>
              <w:bottom w:val="nil"/>
              <w:right w:val="nil"/>
            </w:tcBorders>
            <w:shd w:val="clear" w:color="auto" w:fill="auto"/>
            <w:noWrap/>
            <w:vAlign w:val="bottom"/>
            <w:hideMark/>
          </w:tcPr>
          <w:p w14:paraId="557258DA"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1</w:t>
            </w:r>
          </w:p>
        </w:tc>
        <w:tc>
          <w:tcPr>
            <w:tcW w:w="1170" w:type="dxa"/>
            <w:tcBorders>
              <w:top w:val="nil"/>
              <w:left w:val="nil"/>
              <w:bottom w:val="nil"/>
              <w:right w:val="nil"/>
            </w:tcBorders>
            <w:shd w:val="clear" w:color="auto" w:fill="auto"/>
            <w:noWrap/>
            <w:vAlign w:val="bottom"/>
            <w:hideMark/>
          </w:tcPr>
          <w:p w14:paraId="1EC78C06"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0%</w:t>
            </w:r>
          </w:p>
        </w:tc>
        <w:tc>
          <w:tcPr>
            <w:tcW w:w="990" w:type="dxa"/>
            <w:tcBorders>
              <w:top w:val="nil"/>
              <w:left w:val="nil"/>
              <w:bottom w:val="nil"/>
              <w:right w:val="nil"/>
            </w:tcBorders>
            <w:shd w:val="clear" w:color="auto" w:fill="auto"/>
            <w:noWrap/>
            <w:vAlign w:val="bottom"/>
            <w:hideMark/>
          </w:tcPr>
          <w:p w14:paraId="68537A13"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100%</w:t>
            </w:r>
          </w:p>
        </w:tc>
      </w:tr>
      <w:tr w:rsidR="00EE4B8D" w:rsidRPr="00521300" w14:paraId="529E7927" w14:textId="77777777" w:rsidTr="00EE4B8D">
        <w:trPr>
          <w:trHeight w:val="300"/>
        </w:trPr>
        <w:tc>
          <w:tcPr>
            <w:tcW w:w="4040" w:type="dxa"/>
            <w:gridSpan w:val="2"/>
            <w:tcBorders>
              <w:top w:val="nil"/>
              <w:left w:val="nil"/>
              <w:bottom w:val="nil"/>
              <w:right w:val="nil"/>
            </w:tcBorders>
            <w:shd w:val="clear" w:color="auto" w:fill="auto"/>
            <w:noWrap/>
            <w:vAlign w:val="bottom"/>
            <w:hideMark/>
          </w:tcPr>
          <w:p w14:paraId="57CB5D54" w14:textId="77777777" w:rsidR="00EE4B8D" w:rsidRPr="00521300" w:rsidRDefault="00EE4B8D" w:rsidP="00EE4B8D">
            <w:pPr>
              <w:spacing w:after="0" w:line="240" w:lineRule="auto"/>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Asian</w:t>
            </w:r>
          </w:p>
        </w:tc>
        <w:tc>
          <w:tcPr>
            <w:tcW w:w="960" w:type="dxa"/>
            <w:tcBorders>
              <w:top w:val="nil"/>
              <w:left w:val="nil"/>
              <w:bottom w:val="nil"/>
              <w:right w:val="nil"/>
            </w:tcBorders>
            <w:shd w:val="clear" w:color="auto" w:fill="auto"/>
            <w:noWrap/>
            <w:vAlign w:val="bottom"/>
            <w:hideMark/>
          </w:tcPr>
          <w:p w14:paraId="2FC843D9"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0</w:t>
            </w:r>
          </w:p>
        </w:tc>
        <w:tc>
          <w:tcPr>
            <w:tcW w:w="1166" w:type="dxa"/>
            <w:tcBorders>
              <w:top w:val="nil"/>
              <w:left w:val="nil"/>
              <w:bottom w:val="nil"/>
              <w:right w:val="nil"/>
            </w:tcBorders>
            <w:shd w:val="clear" w:color="auto" w:fill="auto"/>
            <w:noWrap/>
            <w:vAlign w:val="bottom"/>
            <w:hideMark/>
          </w:tcPr>
          <w:p w14:paraId="30DF97A0"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0</w:t>
            </w:r>
          </w:p>
        </w:tc>
        <w:tc>
          <w:tcPr>
            <w:tcW w:w="1319" w:type="dxa"/>
            <w:tcBorders>
              <w:top w:val="nil"/>
              <w:left w:val="nil"/>
              <w:bottom w:val="nil"/>
              <w:right w:val="nil"/>
            </w:tcBorders>
            <w:shd w:val="clear" w:color="auto" w:fill="auto"/>
            <w:noWrap/>
            <w:vAlign w:val="bottom"/>
            <w:hideMark/>
          </w:tcPr>
          <w:p w14:paraId="0CC8AD05"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0</w:t>
            </w:r>
          </w:p>
        </w:tc>
        <w:tc>
          <w:tcPr>
            <w:tcW w:w="1170" w:type="dxa"/>
            <w:tcBorders>
              <w:top w:val="nil"/>
              <w:left w:val="nil"/>
              <w:bottom w:val="nil"/>
              <w:right w:val="nil"/>
            </w:tcBorders>
            <w:shd w:val="clear" w:color="auto" w:fill="auto"/>
            <w:noWrap/>
            <w:vAlign w:val="bottom"/>
            <w:hideMark/>
          </w:tcPr>
          <w:p w14:paraId="09A24EC5"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0%</w:t>
            </w:r>
          </w:p>
        </w:tc>
        <w:tc>
          <w:tcPr>
            <w:tcW w:w="990" w:type="dxa"/>
            <w:tcBorders>
              <w:top w:val="nil"/>
              <w:left w:val="nil"/>
              <w:bottom w:val="nil"/>
              <w:right w:val="nil"/>
            </w:tcBorders>
            <w:shd w:val="clear" w:color="auto" w:fill="auto"/>
            <w:noWrap/>
            <w:vAlign w:val="bottom"/>
            <w:hideMark/>
          </w:tcPr>
          <w:p w14:paraId="32B486A7"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0%</w:t>
            </w:r>
          </w:p>
        </w:tc>
      </w:tr>
      <w:tr w:rsidR="00EE4B8D" w:rsidRPr="00521300" w14:paraId="117878FD" w14:textId="77777777" w:rsidTr="00EE4B8D">
        <w:trPr>
          <w:trHeight w:val="300"/>
        </w:trPr>
        <w:tc>
          <w:tcPr>
            <w:tcW w:w="4040" w:type="dxa"/>
            <w:gridSpan w:val="2"/>
            <w:tcBorders>
              <w:top w:val="nil"/>
              <w:left w:val="nil"/>
              <w:bottom w:val="nil"/>
              <w:right w:val="nil"/>
            </w:tcBorders>
            <w:shd w:val="clear" w:color="auto" w:fill="auto"/>
            <w:noWrap/>
            <w:vAlign w:val="bottom"/>
            <w:hideMark/>
          </w:tcPr>
          <w:p w14:paraId="249AA7C2" w14:textId="77777777" w:rsidR="00EE4B8D" w:rsidRPr="00521300" w:rsidRDefault="00EE4B8D" w:rsidP="00EE4B8D">
            <w:pPr>
              <w:spacing w:after="0" w:line="240" w:lineRule="auto"/>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Black or African American</w:t>
            </w:r>
          </w:p>
        </w:tc>
        <w:tc>
          <w:tcPr>
            <w:tcW w:w="960" w:type="dxa"/>
            <w:tcBorders>
              <w:top w:val="nil"/>
              <w:left w:val="nil"/>
              <w:bottom w:val="nil"/>
              <w:right w:val="nil"/>
            </w:tcBorders>
            <w:shd w:val="clear" w:color="auto" w:fill="auto"/>
            <w:noWrap/>
            <w:vAlign w:val="bottom"/>
            <w:hideMark/>
          </w:tcPr>
          <w:p w14:paraId="5C22881B"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41</w:t>
            </w:r>
          </w:p>
        </w:tc>
        <w:tc>
          <w:tcPr>
            <w:tcW w:w="1166" w:type="dxa"/>
            <w:tcBorders>
              <w:top w:val="nil"/>
              <w:left w:val="nil"/>
              <w:bottom w:val="nil"/>
              <w:right w:val="nil"/>
            </w:tcBorders>
            <w:shd w:val="clear" w:color="auto" w:fill="auto"/>
            <w:noWrap/>
            <w:vAlign w:val="bottom"/>
            <w:hideMark/>
          </w:tcPr>
          <w:p w14:paraId="33CC4A5A"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3</w:t>
            </w:r>
          </w:p>
        </w:tc>
        <w:tc>
          <w:tcPr>
            <w:tcW w:w="1319" w:type="dxa"/>
            <w:tcBorders>
              <w:top w:val="nil"/>
              <w:left w:val="nil"/>
              <w:bottom w:val="nil"/>
              <w:right w:val="nil"/>
            </w:tcBorders>
            <w:shd w:val="clear" w:color="auto" w:fill="auto"/>
            <w:noWrap/>
            <w:vAlign w:val="bottom"/>
            <w:hideMark/>
          </w:tcPr>
          <w:p w14:paraId="3F4D30AB"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16</w:t>
            </w:r>
          </w:p>
        </w:tc>
        <w:tc>
          <w:tcPr>
            <w:tcW w:w="1170" w:type="dxa"/>
            <w:tcBorders>
              <w:top w:val="nil"/>
              <w:left w:val="nil"/>
              <w:bottom w:val="nil"/>
              <w:right w:val="nil"/>
            </w:tcBorders>
            <w:shd w:val="clear" w:color="auto" w:fill="auto"/>
            <w:noWrap/>
            <w:vAlign w:val="bottom"/>
            <w:hideMark/>
          </w:tcPr>
          <w:p w14:paraId="0F50DF06"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7%</w:t>
            </w:r>
          </w:p>
        </w:tc>
        <w:tc>
          <w:tcPr>
            <w:tcW w:w="990" w:type="dxa"/>
            <w:tcBorders>
              <w:top w:val="nil"/>
              <w:left w:val="nil"/>
              <w:bottom w:val="nil"/>
              <w:right w:val="nil"/>
            </w:tcBorders>
            <w:shd w:val="clear" w:color="auto" w:fill="auto"/>
            <w:noWrap/>
            <w:vAlign w:val="bottom"/>
            <w:hideMark/>
          </w:tcPr>
          <w:p w14:paraId="2C88A6EC"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39%</w:t>
            </w:r>
          </w:p>
        </w:tc>
      </w:tr>
      <w:tr w:rsidR="00EE4B8D" w:rsidRPr="00521300" w14:paraId="0C420463" w14:textId="77777777" w:rsidTr="00EE4B8D">
        <w:trPr>
          <w:trHeight w:val="300"/>
        </w:trPr>
        <w:tc>
          <w:tcPr>
            <w:tcW w:w="4040" w:type="dxa"/>
            <w:gridSpan w:val="2"/>
            <w:tcBorders>
              <w:top w:val="nil"/>
              <w:left w:val="nil"/>
              <w:bottom w:val="nil"/>
              <w:right w:val="nil"/>
            </w:tcBorders>
            <w:shd w:val="clear" w:color="auto" w:fill="auto"/>
            <w:noWrap/>
            <w:vAlign w:val="bottom"/>
            <w:hideMark/>
          </w:tcPr>
          <w:p w14:paraId="55C63FCD" w14:textId="77777777" w:rsidR="00EE4B8D" w:rsidRPr="00521300" w:rsidRDefault="00EE4B8D" w:rsidP="00EE4B8D">
            <w:pPr>
              <w:spacing w:after="0" w:line="240" w:lineRule="auto"/>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Native Hawaiian or Other Pacific Islander</w:t>
            </w:r>
          </w:p>
        </w:tc>
        <w:tc>
          <w:tcPr>
            <w:tcW w:w="960" w:type="dxa"/>
            <w:tcBorders>
              <w:top w:val="nil"/>
              <w:left w:val="nil"/>
              <w:bottom w:val="nil"/>
              <w:right w:val="nil"/>
            </w:tcBorders>
            <w:shd w:val="clear" w:color="auto" w:fill="auto"/>
            <w:noWrap/>
            <w:vAlign w:val="bottom"/>
            <w:hideMark/>
          </w:tcPr>
          <w:p w14:paraId="318A76A9"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0</w:t>
            </w:r>
          </w:p>
        </w:tc>
        <w:tc>
          <w:tcPr>
            <w:tcW w:w="1166" w:type="dxa"/>
            <w:tcBorders>
              <w:top w:val="nil"/>
              <w:left w:val="nil"/>
              <w:bottom w:val="nil"/>
              <w:right w:val="nil"/>
            </w:tcBorders>
            <w:shd w:val="clear" w:color="auto" w:fill="auto"/>
            <w:noWrap/>
            <w:vAlign w:val="bottom"/>
            <w:hideMark/>
          </w:tcPr>
          <w:p w14:paraId="27F70D69"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0</w:t>
            </w:r>
          </w:p>
        </w:tc>
        <w:tc>
          <w:tcPr>
            <w:tcW w:w="1319" w:type="dxa"/>
            <w:tcBorders>
              <w:top w:val="nil"/>
              <w:left w:val="nil"/>
              <w:bottom w:val="nil"/>
              <w:right w:val="nil"/>
            </w:tcBorders>
            <w:shd w:val="clear" w:color="auto" w:fill="auto"/>
            <w:noWrap/>
            <w:vAlign w:val="bottom"/>
            <w:hideMark/>
          </w:tcPr>
          <w:p w14:paraId="4BCA2AB8"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0</w:t>
            </w:r>
          </w:p>
        </w:tc>
        <w:tc>
          <w:tcPr>
            <w:tcW w:w="1170" w:type="dxa"/>
            <w:tcBorders>
              <w:top w:val="nil"/>
              <w:left w:val="nil"/>
              <w:bottom w:val="nil"/>
              <w:right w:val="nil"/>
            </w:tcBorders>
            <w:shd w:val="clear" w:color="auto" w:fill="auto"/>
            <w:noWrap/>
            <w:vAlign w:val="bottom"/>
            <w:hideMark/>
          </w:tcPr>
          <w:p w14:paraId="25D5A9D0"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0%</w:t>
            </w:r>
          </w:p>
        </w:tc>
        <w:tc>
          <w:tcPr>
            <w:tcW w:w="990" w:type="dxa"/>
            <w:tcBorders>
              <w:top w:val="nil"/>
              <w:left w:val="nil"/>
              <w:bottom w:val="nil"/>
              <w:right w:val="nil"/>
            </w:tcBorders>
            <w:shd w:val="clear" w:color="auto" w:fill="auto"/>
            <w:noWrap/>
            <w:vAlign w:val="bottom"/>
            <w:hideMark/>
          </w:tcPr>
          <w:p w14:paraId="10E069A8"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0%</w:t>
            </w:r>
          </w:p>
        </w:tc>
      </w:tr>
      <w:tr w:rsidR="00EE4B8D" w:rsidRPr="00521300" w14:paraId="68257D18" w14:textId="77777777" w:rsidTr="00EE4B8D">
        <w:trPr>
          <w:trHeight w:val="300"/>
        </w:trPr>
        <w:tc>
          <w:tcPr>
            <w:tcW w:w="4040" w:type="dxa"/>
            <w:gridSpan w:val="2"/>
            <w:tcBorders>
              <w:top w:val="nil"/>
              <w:left w:val="nil"/>
              <w:bottom w:val="nil"/>
              <w:right w:val="nil"/>
            </w:tcBorders>
            <w:shd w:val="clear" w:color="auto" w:fill="auto"/>
            <w:noWrap/>
            <w:vAlign w:val="bottom"/>
            <w:hideMark/>
          </w:tcPr>
          <w:p w14:paraId="5BAEFFD6" w14:textId="77777777" w:rsidR="00EE4B8D" w:rsidRPr="00521300" w:rsidRDefault="00EE4B8D" w:rsidP="00EE4B8D">
            <w:pPr>
              <w:spacing w:after="0" w:line="240" w:lineRule="auto"/>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White</w:t>
            </w:r>
          </w:p>
        </w:tc>
        <w:tc>
          <w:tcPr>
            <w:tcW w:w="960" w:type="dxa"/>
            <w:tcBorders>
              <w:top w:val="nil"/>
              <w:left w:val="nil"/>
              <w:bottom w:val="nil"/>
              <w:right w:val="nil"/>
            </w:tcBorders>
            <w:shd w:val="clear" w:color="auto" w:fill="auto"/>
            <w:noWrap/>
            <w:vAlign w:val="bottom"/>
            <w:hideMark/>
          </w:tcPr>
          <w:p w14:paraId="6399A595"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104</w:t>
            </w:r>
          </w:p>
        </w:tc>
        <w:tc>
          <w:tcPr>
            <w:tcW w:w="1166" w:type="dxa"/>
            <w:tcBorders>
              <w:top w:val="nil"/>
              <w:left w:val="nil"/>
              <w:bottom w:val="nil"/>
              <w:right w:val="nil"/>
            </w:tcBorders>
            <w:shd w:val="clear" w:color="auto" w:fill="auto"/>
            <w:noWrap/>
            <w:vAlign w:val="bottom"/>
            <w:hideMark/>
          </w:tcPr>
          <w:p w14:paraId="1872341A"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20</w:t>
            </w:r>
          </w:p>
        </w:tc>
        <w:tc>
          <w:tcPr>
            <w:tcW w:w="1319" w:type="dxa"/>
            <w:tcBorders>
              <w:top w:val="nil"/>
              <w:left w:val="nil"/>
              <w:bottom w:val="nil"/>
              <w:right w:val="nil"/>
            </w:tcBorders>
            <w:shd w:val="clear" w:color="auto" w:fill="auto"/>
            <w:noWrap/>
            <w:vAlign w:val="bottom"/>
            <w:hideMark/>
          </w:tcPr>
          <w:p w14:paraId="70457D4B"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19</w:t>
            </w:r>
          </w:p>
        </w:tc>
        <w:tc>
          <w:tcPr>
            <w:tcW w:w="1170" w:type="dxa"/>
            <w:tcBorders>
              <w:top w:val="nil"/>
              <w:left w:val="nil"/>
              <w:bottom w:val="nil"/>
              <w:right w:val="nil"/>
            </w:tcBorders>
            <w:shd w:val="clear" w:color="auto" w:fill="auto"/>
            <w:noWrap/>
            <w:vAlign w:val="bottom"/>
            <w:hideMark/>
          </w:tcPr>
          <w:p w14:paraId="34E49AC3"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19%</w:t>
            </w:r>
          </w:p>
        </w:tc>
        <w:tc>
          <w:tcPr>
            <w:tcW w:w="990" w:type="dxa"/>
            <w:tcBorders>
              <w:top w:val="nil"/>
              <w:left w:val="nil"/>
              <w:bottom w:val="nil"/>
              <w:right w:val="nil"/>
            </w:tcBorders>
            <w:shd w:val="clear" w:color="auto" w:fill="auto"/>
            <w:noWrap/>
            <w:vAlign w:val="bottom"/>
            <w:hideMark/>
          </w:tcPr>
          <w:p w14:paraId="4111EFB3"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18%</w:t>
            </w:r>
          </w:p>
        </w:tc>
      </w:tr>
      <w:tr w:rsidR="00EE4B8D" w:rsidRPr="00521300" w14:paraId="0C9A918A" w14:textId="77777777" w:rsidTr="00EE4B8D">
        <w:trPr>
          <w:trHeight w:val="300"/>
        </w:trPr>
        <w:tc>
          <w:tcPr>
            <w:tcW w:w="4040" w:type="dxa"/>
            <w:gridSpan w:val="2"/>
            <w:tcBorders>
              <w:top w:val="nil"/>
              <w:left w:val="nil"/>
              <w:bottom w:val="nil"/>
              <w:right w:val="nil"/>
            </w:tcBorders>
            <w:shd w:val="clear" w:color="auto" w:fill="auto"/>
            <w:noWrap/>
            <w:vAlign w:val="bottom"/>
            <w:hideMark/>
          </w:tcPr>
          <w:p w14:paraId="013CDE1C" w14:textId="77777777" w:rsidR="00EE4B8D" w:rsidRPr="00521300" w:rsidRDefault="00EE4B8D" w:rsidP="00EE4B8D">
            <w:pPr>
              <w:spacing w:after="0" w:line="240" w:lineRule="auto"/>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Two or More Races</w:t>
            </w:r>
          </w:p>
        </w:tc>
        <w:tc>
          <w:tcPr>
            <w:tcW w:w="960" w:type="dxa"/>
            <w:tcBorders>
              <w:top w:val="nil"/>
              <w:left w:val="nil"/>
              <w:bottom w:val="nil"/>
              <w:right w:val="nil"/>
            </w:tcBorders>
            <w:shd w:val="clear" w:color="auto" w:fill="auto"/>
            <w:noWrap/>
            <w:vAlign w:val="bottom"/>
            <w:hideMark/>
          </w:tcPr>
          <w:p w14:paraId="17218A3A"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5</w:t>
            </w:r>
          </w:p>
        </w:tc>
        <w:tc>
          <w:tcPr>
            <w:tcW w:w="1166" w:type="dxa"/>
            <w:tcBorders>
              <w:top w:val="nil"/>
              <w:left w:val="nil"/>
              <w:bottom w:val="nil"/>
              <w:right w:val="nil"/>
            </w:tcBorders>
            <w:shd w:val="clear" w:color="auto" w:fill="auto"/>
            <w:noWrap/>
            <w:vAlign w:val="bottom"/>
            <w:hideMark/>
          </w:tcPr>
          <w:p w14:paraId="7CC0936E"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0</w:t>
            </w:r>
          </w:p>
        </w:tc>
        <w:tc>
          <w:tcPr>
            <w:tcW w:w="1319" w:type="dxa"/>
            <w:tcBorders>
              <w:top w:val="nil"/>
              <w:left w:val="nil"/>
              <w:bottom w:val="nil"/>
              <w:right w:val="nil"/>
            </w:tcBorders>
            <w:shd w:val="clear" w:color="auto" w:fill="auto"/>
            <w:noWrap/>
            <w:vAlign w:val="bottom"/>
            <w:hideMark/>
          </w:tcPr>
          <w:p w14:paraId="02E4EFCB"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2</w:t>
            </w:r>
          </w:p>
        </w:tc>
        <w:tc>
          <w:tcPr>
            <w:tcW w:w="1170" w:type="dxa"/>
            <w:tcBorders>
              <w:top w:val="nil"/>
              <w:left w:val="nil"/>
              <w:bottom w:val="nil"/>
              <w:right w:val="nil"/>
            </w:tcBorders>
            <w:shd w:val="clear" w:color="auto" w:fill="auto"/>
            <w:noWrap/>
            <w:vAlign w:val="bottom"/>
            <w:hideMark/>
          </w:tcPr>
          <w:p w14:paraId="23CFEE2E"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0%</w:t>
            </w:r>
          </w:p>
        </w:tc>
        <w:tc>
          <w:tcPr>
            <w:tcW w:w="990" w:type="dxa"/>
            <w:tcBorders>
              <w:top w:val="nil"/>
              <w:left w:val="nil"/>
              <w:bottom w:val="nil"/>
              <w:right w:val="nil"/>
            </w:tcBorders>
            <w:shd w:val="clear" w:color="auto" w:fill="auto"/>
            <w:noWrap/>
            <w:vAlign w:val="bottom"/>
            <w:hideMark/>
          </w:tcPr>
          <w:p w14:paraId="7AF10D5D"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40%</w:t>
            </w:r>
          </w:p>
        </w:tc>
      </w:tr>
      <w:tr w:rsidR="00EE4B8D" w:rsidRPr="00521300" w14:paraId="50453089" w14:textId="77777777" w:rsidTr="00EE4B8D">
        <w:trPr>
          <w:trHeight w:val="300"/>
        </w:trPr>
        <w:tc>
          <w:tcPr>
            <w:tcW w:w="4040" w:type="dxa"/>
            <w:gridSpan w:val="2"/>
            <w:tcBorders>
              <w:top w:val="nil"/>
              <w:left w:val="nil"/>
              <w:bottom w:val="nil"/>
              <w:right w:val="nil"/>
            </w:tcBorders>
            <w:shd w:val="clear" w:color="auto" w:fill="auto"/>
            <w:noWrap/>
            <w:vAlign w:val="bottom"/>
            <w:hideMark/>
          </w:tcPr>
          <w:p w14:paraId="20CE0C37" w14:textId="77777777" w:rsidR="00EE4B8D" w:rsidRPr="00521300" w:rsidRDefault="00EE4B8D" w:rsidP="00EE4B8D">
            <w:pPr>
              <w:spacing w:after="0" w:line="240" w:lineRule="auto"/>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Race and Ethnicity Unknown</w:t>
            </w:r>
          </w:p>
        </w:tc>
        <w:tc>
          <w:tcPr>
            <w:tcW w:w="960" w:type="dxa"/>
            <w:tcBorders>
              <w:top w:val="nil"/>
              <w:left w:val="nil"/>
              <w:bottom w:val="nil"/>
              <w:right w:val="nil"/>
            </w:tcBorders>
            <w:shd w:val="clear" w:color="auto" w:fill="auto"/>
            <w:noWrap/>
            <w:vAlign w:val="bottom"/>
            <w:hideMark/>
          </w:tcPr>
          <w:p w14:paraId="1BB74C7C"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1</w:t>
            </w:r>
          </w:p>
        </w:tc>
        <w:tc>
          <w:tcPr>
            <w:tcW w:w="1166" w:type="dxa"/>
            <w:tcBorders>
              <w:top w:val="nil"/>
              <w:left w:val="nil"/>
              <w:bottom w:val="nil"/>
              <w:right w:val="nil"/>
            </w:tcBorders>
            <w:shd w:val="clear" w:color="auto" w:fill="auto"/>
            <w:noWrap/>
            <w:vAlign w:val="bottom"/>
            <w:hideMark/>
          </w:tcPr>
          <w:p w14:paraId="61FDF4DB"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0</w:t>
            </w:r>
          </w:p>
        </w:tc>
        <w:tc>
          <w:tcPr>
            <w:tcW w:w="1319" w:type="dxa"/>
            <w:tcBorders>
              <w:top w:val="nil"/>
              <w:left w:val="nil"/>
              <w:bottom w:val="nil"/>
              <w:right w:val="nil"/>
            </w:tcBorders>
            <w:shd w:val="clear" w:color="auto" w:fill="auto"/>
            <w:noWrap/>
            <w:vAlign w:val="bottom"/>
            <w:hideMark/>
          </w:tcPr>
          <w:p w14:paraId="66A75E28"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0</w:t>
            </w:r>
          </w:p>
        </w:tc>
        <w:tc>
          <w:tcPr>
            <w:tcW w:w="1170" w:type="dxa"/>
            <w:tcBorders>
              <w:top w:val="nil"/>
              <w:left w:val="nil"/>
              <w:bottom w:val="nil"/>
              <w:right w:val="nil"/>
            </w:tcBorders>
            <w:shd w:val="clear" w:color="auto" w:fill="auto"/>
            <w:noWrap/>
            <w:vAlign w:val="bottom"/>
            <w:hideMark/>
          </w:tcPr>
          <w:p w14:paraId="3DD41440"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0%</w:t>
            </w:r>
          </w:p>
        </w:tc>
        <w:tc>
          <w:tcPr>
            <w:tcW w:w="990" w:type="dxa"/>
            <w:tcBorders>
              <w:top w:val="nil"/>
              <w:left w:val="nil"/>
              <w:bottom w:val="nil"/>
              <w:right w:val="nil"/>
            </w:tcBorders>
            <w:shd w:val="clear" w:color="auto" w:fill="auto"/>
            <w:noWrap/>
            <w:vAlign w:val="bottom"/>
            <w:hideMark/>
          </w:tcPr>
          <w:p w14:paraId="0C19AE6D"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0%</w:t>
            </w:r>
          </w:p>
        </w:tc>
      </w:tr>
      <w:tr w:rsidR="00EE4B8D" w:rsidRPr="00521300" w14:paraId="00B42BE3" w14:textId="77777777" w:rsidTr="00EE4B8D">
        <w:trPr>
          <w:trHeight w:val="315"/>
        </w:trPr>
        <w:tc>
          <w:tcPr>
            <w:tcW w:w="4040" w:type="dxa"/>
            <w:gridSpan w:val="2"/>
            <w:tcBorders>
              <w:top w:val="nil"/>
              <w:left w:val="nil"/>
              <w:bottom w:val="nil"/>
              <w:right w:val="nil"/>
            </w:tcBorders>
            <w:shd w:val="clear" w:color="auto" w:fill="auto"/>
            <w:noWrap/>
            <w:vAlign w:val="bottom"/>
            <w:hideMark/>
          </w:tcPr>
          <w:p w14:paraId="0963E6AB" w14:textId="77777777" w:rsidR="00EE4B8D" w:rsidRPr="00521300" w:rsidRDefault="00EE4B8D" w:rsidP="00EE4B8D">
            <w:pPr>
              <w:spacing w:after="0" w:line="240" w:lineRule="auto"/>
              <w:rPr>
                <w:rFonts w:ascii="Book Antiqua" w:eastAsia="Times New Roman" w:hAnsi="Book Antiqua" w:cs="Times New Roman"/>
                <w:b/>
                <w:bCs/>
                <w:i/>
                <w:iCs/>
                <w:color w:val="000000"/>
                <w:sz w:val="18"/>
                <w:szCs w:val="18"/>
              </w:rPr>
            </w:pPr>
            <w:r w:rsidRPr="00521300">
              <w:rPr>
                <w:rFonts w:ascii="Book Antiqua" w:eastAsia="Times New Roman" w:hAnsi="Book Antiqua" w:cs="Times New Roman"/>
                <w:b/>
                <w:bCs/>
                <w:i/>
                <w:iCs/>
                <w:color w:val="000000"/>
                <w:sz w:val="18"/>
                <w:szCs w:val="18"/>
              </w:rPr>
              <w:t>Total Male</w:t>
            </w:r>
          </w:p>
        </w:tc>
        <w:tc>
          <w:tcPr>
            <w:tcW w:w="960" w:type="dxa"/>
            <w:tcBorders>
              <w:top w:val="nil"/>
              <w:left w:val="nil"/>
              <w:bottom w:val="nil"/>
              <w:right w:val="nil"/>
            </w:tcBorders>
            <w:shd w:val="clear" w:color="auto" w:fill="auto"/>
            <w:noWrap/>
            <w:vAlign w:val="bottom"/>
            <w:hideMark/>
          </w:tcPr>
          <w:p w14:paraId="5894DB01"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157</w:t>
            </w:r>
          </w:p>
        </w:tc>
        <w:tc>
          <w:tcPr>
            <w:tcW w:w="1166" w:type="dxa"/>
            <w:tcBorders>
              <w:top w:val="nil"/>
              <w:left w:val="nil"/>
              <w:bottom w:val="nil"/>
              <w:right w:val="nil"/>
            </w:tcBorders>
            <w:shd w:val="clear" w:color="auto" w:fill="auto"/>
            <w:noWrap/>
            <w:vAlign w:val="bottom"/>
            <w:hideMark/>
          </w:tcPr>
          <w:p w14:paraId="61A287A2"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24</w:t>
            </w:r>
          </w:p>
        </w:tc>
        <w:tc>
          <w:tcPr>
            <w:tcW w:w="1319" w:type="dxa"/>
            <w:tcBorders>
              <w:top w:val="nil"/>
              <w:left w:val="nil"/>
              <w:bottom w:val="nil"/>
              <w:right w:val="nil"/>
            </w:tcBorders>
            <w:shd w:val="clear" w:color="auto" w:fill="auto"/>
            <w:noWrap/>
            <w:vAlign w:val="bottom"/>
            <w:hideMark/>
          </w:tcPr>
          <w:p w14:paraId="333A3CA0"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39</w:t>
            </w:r>
          </w:p>
        </w:tc>
        <w:tc>
          <w:tcPr>
            <w:tcW w:w="1170" w:type="dxa"/>
            <w:tcBorders>
              <w:top w:val="nil"/>
              <w:left w:val="nil"/>
              <w:bottom w:val="nil"/>
              <w:right w:val="nil"/>
            </w:tcBorders>
            <w:shd w:val="clear" w:color="auto" w:fill="auto"/>
            <w:noWrap/>
            <w:vAlign w:val="bottom"/>
            <w:hideMark/>
          </w:tcPr>
          <w:p w14:paraId="5C3499BE"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15%</w:t>
            </w:r>
          </w:p>
        </w:tc>
        <w:tc>
          <w:tcPr>
            <w:tcW w:w="990" w:type="dxa"/>
            <w:tcBorders>
              <w:top w:val="nil"/>
              <w:left w:val="nil"/>
              <w:bottom w:val="nil"/>
              <w:right w:val="nil"/>
            </w:tcBorders>
            <w:shd w:val="clear" w:color="auto" w:fill="auto"/>
            <w:noWrap/>
            <w:vAlign w:val="bottom"/>
            <w:hideMark/>
          </w:tcPr>
          <w:p w14:paraId="68FB0322"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25%</w:t>
            </w:r>
          </w:p>
        </w:tc>
      </w:tr>
      <w:tr w:rsidR="00EE4B8D" w:rsidRPr="00521300" w14:paraId="6CB87AD5" w14:textId="77777777" w:rsidTr="00EE4B8D">
        <w:trPr>
          <w:trHeight w:val="315"/>
        </w:trPr>
        <w:tc>
          <w:tcPr>
            <w:tcW w:w="4040" w:type="dxa"/>
            <w:gridSpan w:val="2"/>
            <w:tcBorders>
              <w:top w:val="nil"/>
              <w:left w:val="nil"/>
              <w:bottom w:val="nil"/>
              <w:right w:val="nil"/>
            </w:tcBorders>
            <w:shd w:val="clear" w:color="auto" w:fill="auto"/>
            <w:noWrap/>
            <w:vAlign w:val="bottom"/>
            <w:hideMark/>
          </w:tcPr>
          <w:p w14:paraId="1B045299" w14:textId="77777777" w:rsidR="00EE4B8D" w:rsidRPr="00521300" w:rsidRDefault="00EE4B8D" w:rsidP="00EE4B8D">
            <w:pPr>
              <w:spacing w:after="0" w:line="240" w:lineRule="auto"/>
              <w:rPr>
                <w:rFonts w:ascii="Book Antiqua" w:eastAsia="Times New Roman" w:hAnsi="Book Antiqua" w:cs="Times New Roman"/>
                <w:b/>
                <w:bCs/>
                <w:color w:val="000000"/>
                <w:sz w:val="18"/>
                <w:szCs w:val="18"/>
              </w:rPr>
            </w:pPr>
            <w:r w:rsidRPr="00521300">
              <w:rPr>
                <w:rFonts w:ascii="Book Antiqua" w:eastAsia="Times New Roman" w:hAnsi="Book Antiqua" w:cs="Times New Roman"/>
                <w:b/>
                <w:bCs/>
                <w:color w:val="000000"/>
                <w:sz w:val="18"/>
                <w:szCs w:val="18"/>
              </w:rPr>
              <w:t>Female</w:t>
            </w:r>
          </w:p>
        </w:tc>
        <w:tc>
          <w:tcPr>
            <w:tcW w:w="960" w:type="dxa"/>
            <w:tcBorders>
              <w:top w:val="nil"/>
              <w:left w:val="nil"/>
              <w:bottom w:val="nil"/>
              <w:right w:val="nil"/>
            </w:tcBorders>
            <w:shd w:val="clear" w:color="auto" w:fill="auto"/>
            <w:noWrap/>
            <w:vAlign w:val="bottom"/>
            <w:hideMark/>
          </w:tcPr>
          <w:p w14:paraId="0FE174BA" w14:textId="77777777" w:rsidR="00EE4B8D" w:rsidRPr="00521300" w:rsidRDefault="00EE4B8D" w:rsidP="00EE4B8D">
            <w:pPr>
              <w:spacing w:after="0" w:line="240" w:lineRule="auto"/>
              <w:rPr>
                <w:rFonts w:ascii="Book Antiqua" w:eastAsia="Times New Roman" w:hAnsi="Book Antiqua" w:cs="Times New Roman"/>
                <w:color w:val="000000"/>
                <w:sz w:val="18"/>
                <w:szCs w:val="18"/>
              </w:rPr>
            </w:pPr>
          </w:p>
        </w:tc>
        <w:tc>
          <w:tcPr>
            <w:tcW w:w="1166" w:type="dxa"/>
            <w:tcBorders>
              <w:top w:val="nil"/>
              <w:left w:val="nil"/>
              <w:bottom w:val="nil"/>
              <w:right w:val="nil"/>
            </w:tcBorders>
            <w:shd w:val="clear" w:color="auto" w:fill="auto"/>
            <w:noWrap/>
            <w:vAlign w:val="bottom"/>
            <w:hideMark/>
          </w:tcPr>
          <w:p w14:paraId="5747CAF0" w14:textId="77777777" w:rsidR="00EE4B8D" w:rsidRPr="00521300" w:rsidRDefault="00EE4B8D" w:rsidP="00EE4B8D">
            <w:pPr>
              <w:spacing w:after="0" w:line="240" w:lineRule="auto"/>
              <w:rPr>
                <w:rFonts w:ascii="Book Antiqua" w:eastAsia="Times New Roman" w:hAnsi="Book Antiqua" w:cs="Times New Roman"/>
                <w:color w:val="000000"/>
                <w:sz w:val="18"/>
                <w:szCs w:val="18"/>
              </w:rPr>
            </w:pPr>
          </w:p>
        </w:tc>
        <w:tc>
          <w:tcPr>
            <w:tcW w:w="1319" w:type="dxa"/>
            <w:tcBorders>
              <w:top w:val="nil"/>
              <w:left w:val="nil"/>
              <w:bottom w:val="nil"/>
              <w:right w:val="nil"/>
            </w:tcBorders>
            <w:shd w:val="clear" w:color="auto" w:fill="auto"/>
            <w:noWrap/>
            <w:vAlign w:val="bottom"/>
            <w:hideMark/>
          </w:tcPr>
          <w:p w14:paraId="784146B1" w14:textId="77777777" w:rsidR="00EE4B8D" w:rsidRPr="00521300" w:rsidRDefault="00EE4B8D" w:rsidP="00EE4B8D">
            <w:pPr>
              <w:spacing w:after="0" w:line="240" w:lineRule="auto"/>
              <w:rPr>
                <w:rFonts w:ascii="Book Antiqua" w:eastAsia="Times New Roman" w:hAnsi="Book Antiqua" w:cs="Times New Roman"/>
                <w:color w:val="000000"/>
                <w:sz w:val="18"/>
                <w:szCs w:val="18"/>
              </w:rPr>
            </w:pPr>
          </w:p>
        </w:tc>
        <w:tc>
          <w:tcPr>
            <w:tcW w:w="1170" w:type="dxa"/>
            <w:tcBorders>
              <w:top w:val="nil"/>
              <w:left w:val="nil"/>
              <w:bottom w:val="nil"/>
              <w:right w:val="nil"/>
            </w:tcBorders>
            <w:shd w:val="clear" w:color="auto" w:fill="auto"/>
            <w:noWrap/>
            <w:vAlign w:val="bottom"/>
            <w:hideMark/>
          </w:tcPr>
          <w:p w14:paraId="7B41F33A" w14:textId="77777777" w:rsidR="00EE4B8D" w:rsidRPr="00521300" w:rsidRDefault="00EE4B8D" w:rsidP="00EE4B8D">
            <w:pPr>
              <w:spacing w:after="0" w:line="240" w:lineRule="auto"/>
              <w:rPr>
                <w:rFonts w:ascii="Book Antiqua" w:eastAsia="Times New Roman" w:hAnsi="Book Antiqua" w:cs="Times New Roman"/>
                <w:color w:val="000000"/>
                <w:sz w:val="18"/>
                <w:szCs w:val="18"/>
              </w:rPr>
            </w:pPr>
          </w:p>
        </w:tc>
        <w:tc>
          <w:tcPr>
            <w:tcW w:w="990" w:type="dxa"/>
            <w:tcBorders>
              <w:top w:val="nil"/>
              <w:left w:val="nil"/>
              <w:bottom w:val="nil"/>
              <w:right w:val="nil"/>
            </w:tcBorders>
            <w:shd w:val="clear" w:color="auto" w:fill="auto"/>
            <w:noWrap/>
            <w:vAlign w:val="bottom"/>
            <w:hideMark/>
          </w:tcPr>
          <w:p w14:paraId="2C1CECE3" w14:textId="77777777" w:rsidR="00EE4B8D" w:rsidRPr="00521300" w:rsidRDefault="00EE4B8D" w:rsidP="00EE4B8D">
            <w:pPr>
              <w:spacing w:after="0" w:line="240" w:lineRule="auto"/>
              <w:rPr>
                <w:rFonts w:ascii="Book Antiqua" w:eastAsia="Times New Roman" w:hAnsi="Book Antiqua" w:cs="Times New Roman"/>
                <w:color w:val="000000"/>
                <w:sz w:val="18"/>
                <w:szCs w:val="18"/>
              </w:rPr>
            </w:pPr>
          </w:p>
        </w:tc>
      </w:tr>
      <w:tr w:rsidR="00EE4B8D" w:rsidRPr="00521300" w14:paraId="53689148" w14:textId="77777777" w:rsidTr="00EE4B8D">
        <w:trPr>
          <w:trHeight w:val="300"/>
        </w:trPr>
        <w:tc>
          <w:tcPr>
            <w:tcW w:w="4040" w:type="dxa"/>
            <w:gridSpan w:val="2"/>
            <w:tcBorders>
              <w:top w:val="nil"/>
              <w:left w:val="nil"/>
              <w:bottom w:val="nil"/>
              <w:right w:val="nil"/>
            </w:tcBorders>
            <w:shd w:val="clear" w:color="auto" w:fill="auto"/>
            <w:noWrap/>
            <w:vAlign w:val="bottom"/>
            <w:hideMark/>
          </w:tcPr>
          <w:p w14:paraId="7C4D2A52" w14:textId="77777777" w:rsidR="00EE4B8D" w:rsidRPr="00521300" w:rsidRDefault="00EE4B8D" w:rsidP="00EE4B8D">
            <w:pPr>
              <w:spacing w:after="0" w:line="240" w:lineRule="auto"/>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Nonresident alien</w:t>
            </w:r>
          </w:p>
        </w:tc>
        <w:tc>
          <w:tcPr>
            <w:tcW w:w="960" w:type="dxa"/>
            <w:tcBorders>
              <w:top w:val="nil"/>
              <w:left w:val="nil"/>
              <w:bottom w:val="nil"/>
              <w:right w:val="nil"/>
            </w:tcBorders>
            <w:shd w:val="clear" w:color="auto" w:fill="auto"/>
            <w:noWrap/>
            <w:vAlign w:val="bottom"/>
            <w:hideMark/>
          </w:tcPr>
          <w:p w14:paraId="375D9030"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0</w:t>
            </w:r>
          </w:p>
        </w:tc>
        <w:tc>
          <w:tcPr>
            <w:tcW w:w="1166" w:type="dxa"/>
            <w:tcBorders>
              <w:top w:val="nil"/>
              <w:left w:val="nil"/>
              <w:bottom w:val="nil"/>
              <w:right w:val="nil"/>
            </w:tcBorders>
            <w:shd w:val="clear" w:color="auto" w:fill="auto"/>
            <w:noWrap/>
            <w:vAlign w:val="bottom"/>
            <w:hideMark/>
          </w:tcPr>
          <w:p w14:paraId="1B7159C8"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0</w:t>
            </w:r>
          </w:p>
        </w:tc>
        <w:tc>
          <w:tcPr>
            <w:tcW w:w="1319" w:type="dxa"/>
            <w:tcBorders>
              <w:top w:val="nil"/>
              <w:left w:val="nil"/>
              <w:bottom w:val="nil"/>
              <w:right w:val="nil"/>
            </w:tcBorders>
            <w:shd w:val="clear" w:color="auto" w:fill="auto"/>
            <w:noWrap/>
            <w:vAlign w:val="bottom"/>
            <w:hideMark/>
          </w:tcPr>
          <w:p w14:paraId="668E070D"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0</w:t>
            </w:r>
          </w:p>
        </w:tc>
        <w:tc>
          <w:tcPr>
            <w:tcW w:w="1170" w:type="dxa"/>
            <w:tcBorders>
              <w:top w:val="nil"/>
              <w:left w:val="nil"/>
              <w:bottom w:val="nil"/>
              <w:right w:val="nil"/>
            </w:tcBorders>
            <w:shd w:val="clear" w:color="auto" w:fill="auto"/>
            <w:noWrap/>
            <w:vAlign w:val="bottom"/>
            <w:hideMark/>
          </w:tcPr>
          <w:p w14:paraId="71B15CCE"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0%</w:t>
            </w:r>
          </w:p>
        </w:tc>
        <w:tc>
          <w:tcPr>
            <w:tcW w:w="990" w:type="dxa"/>
            <w:tcBorders>
              <w:top w:val="nil"/>
              <w:left w:val="nil"/>
              <w:bottom w:val="nil"/>
              <w:right w:val="nil"/>
            </w:tcBorders>
            <w:shd w:val="clear" w:color="auto" w:fill="auto"/>
            <w:noWrap/>
            <w:vAlign w:val="bottom"/>
            <w:hideMark/>
          </w:tcPr>
          <w:p w14:paraId="3C4237EF"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0%</w:t>
            </w:r>
          </w:p>
        </w:tc>
      </w:tr>
      <w:tr w:rsidR="00EE4B8D" w:rsidRPr="00521300" w14:paraId="519E56A3" w14:textId="77777777" w:rsidTr="00EE4B8D">
        <w:trPr>
          <w:trHeight w:val="300"/>
        </w:trPr>
        <w:tc>
          <w:tcPr>
            <w:tcW w:w="4040" w:type="dxa"/>
            <w:gridSpan w:val="2"/>
            <w:tcBorders>
              <w:top w:val="nil"/>
              <w:left w:val="nil"/>
              <w:bottom w:val="nil"/>
              <w:right w:val="nil"/>
            </w:tcBorders>
            <w:shd w:val="clear" w:color="auto" w:fill="auto"/>
            <w:noWrap/>
            <w:vAlign w:val="bottom"/>
            <w:hideMark/>
          </w:tcPr>
          <w:p w14:paraId="6D9A5F9B" w14:textId="77777777" w:rsidR="00EE4B8D" w:rsidRPr="00521300" w:rsidRDefault="00EE4B8D" w:rsidP="00EE4B8D">
            <w:pPr>
              <w:spacing w:after="0" w:line="240" w:lineRule="auto"/>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Hispanic/Latino</w:t>
            </w:r>
          </w:p>
        </w:tc>
        <w:tc>
          <w:tcPr>
            <w:tcW w:w="960" w:type="dxa"/>
            <w:tcBorders>
              <w:top w:val="nil"/>
              <w:left w:val="nil"/>
              <w:bottom w:val="nil"/>
              <w:right w:val="nil"/>
            </w:tcBorders>
            <w:shd w:val="clear" w:color="auto" w:fill="auto"/>
            <w:noWrap/>
            <w:vAlign w:val="bottom"/>
            <w:hideMark/>
          </w:tcPr>
          <w:p w14:paraId="56529F17"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2</w:t>
            </w:r>
          </w:p>
        </w:tc>
        <w:tc>
          <w:tcPr>
            <w:tcW w:w="1166" w:type="dxa"/>
            <w:tcBorders>
              <w:top w:val="nil"/>
              <w:left w:val="nil"/>
              <w:bottom w:val="nil"/>
              <w:right w:val="nil"/>
            </w:tcBorders>
            <w:shd w:val="clear" w:color="auto" w:fill="auto"/>
            <w:noWrap/>
            <w:vAlign w:val="bottom"/>
            <w:hideMark/>
          </w:tcPr>
          <w:p w14:paraId="3AAE10D8"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0</w:t>
            </w:r>
          </w:p>
        </w:tc>
        <w:tc>
          <w:tcPr>
            <w:tcW w:w="1319" w:type="dxa"/>
            <w:tcBorders>
              <w:top w:val="nil"/>
              <w:left w:val="nil"/>
              <w:bottom w:val="nil"/>
              <w:right w:val="nil"/>
            </w:tcBorders>
            <w:shd w:val="clear" w:color="auto" w:fill="auto"/>
            <w:noWrap/>
            <w:vAlign w:val="bottom"/>
            <w:hideMark/>
          </w:tcPr>
          <w:p w14:paraId="42C8FFFE"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0</w:t>
            </w:r>
          </w:p>
        </w:tc>
        <w:tc>
          <w:tcPr>
            <w:tcW w:w="1170" w:type="dxa"/>
            <w:tcBorders>
              <w:top w:val="nil"/>
              <w:left w:val="nil"/>
              <w:bottom w:val="nil"/>
              <w:right w:val="nil"/>
            </w:tcBorders>
            <w:shd w:val="clear" w:color="auto" w:fill="auto"/>
            <w:noWrap/>
            <w:vAlign w:val="bottom"/>
            <w:hideMark/>
          </w:tcPr>
          <w:p w14:paraId="34117EBA"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0%</w:t>
            </w:r>
          </w:p>
        </w:tc>
        <w:tc>
          <w:tcPr>
            <w:tcW w:w="990" w:type="dxa"/>
            <w:tcBorders>
              <w:top w:val="nil"/>
              <w:left w:val="nil"/>
              <w:bottom w:val="nil"/>
              <w:right w:val="nil"/>
            </w:tcBorders>
            <w:shd w:val="clear" w:color="auto" w:fill="auto"/>
            <w:noWrap/>
            <w:vAlign w:val="bottom"/>
            <w:hideMark/>
          </w:tcPr>
          <w:p w14:paraId="1E377C0A"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0%</w:t>
            </w:r>
          </w:p>
        </w:tc>
      </w:tr>
      <w:tr w:rsidR="00EE4B8D" w:rsidRPr="00521300" w14:paraId="6AE58272" w14:textId="77777777" w:rsidTr="00EE4B8D">
        <w:trPr>
          <w:trHeight w:val="300"/>
        </w:trPr>
        <w:tc>
          <w:tcPr>
            <w:tcW w:w="4040" w:type="dxa"/>
            <w:gridSpan w:val="2"/>
            <w:tcBorders>
              <w:top w:val="nil"/>
              <w:left w:val="nil"/>
              <w:bottom w:val="nil"/>
              <w:right w:val="nil"/>
            </w:tcBorders>
            <w:shd w:val="clear" w:color="auto" w:fill="auto"/>
            <w:noWrap/>
            <w:vAlign w:val="bottom"/>
            <w:hideMark/>
          </w:tcPr>
          <w:p w14:paraId="426E7E3C" w14:textId="77777777" w:rsidR="00EE4B8D" w:rsidRPr="00521300" w:rsidRDefault="00EE4B8D" w:rsidP="00EE4B8D">
            <w:pPr>
              <w:spacing w:after="0" w:line="240" w:lineRule="auto"/>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American Indian or Alaska Native</w:t>
            </w:r>
          </w:p>
        </w:tc>
        <w:tc>
          <w:tcPr>
            <w:tcW w:w="960" w:type="dxa"/>
            <w:tcBorders>
              <w:top w:val="nil"/>
              <w:left w:val="nil"/>
              <w:bottom w:val="nil"/>
              <w:right w:val="nil"/>
            </w:tcBorders>
            <w:shd w:val="clear" w:color="auto" w:fill="auto"/>
            <w:noWrap/>
            <w:vAlign w:val="bottom"/>
            <w:hideMark/>
          </w:tcPr>
          <w:p w14:paraId="23EDA787"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0</w:t>
            </w:r>
          </w:p>
        </w:tc>
        <w:tc>
          <w:tcPr>
            <w:tcW w:w="1166" w:type="dxa"/>
            <w:tcBorders>
              <w:top w:val="nil"/>
              <w:left w:val="nil"/>
              <w:bottom w:val="nil"/>
              <w:right w:val="nil"/>
            </w:tcBorders>
            <w:shd w:val="clear" w:color="auto" w:fill="auto"/>
            <w:noWrap/>
            <w:vAlign w:val="bottom"/>
            <w:hideMark/>
          </w:tcPr>
          <w:p w14:paraId="6F40B6D0"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0</w:t>
            </w:r>
          </w:p>
        </w:tc>
        <w:tc>
          <w:tcPr>
            <w:tcW w:w="1319" w:type="dxa"/>
            <w:tcBorders>
              <w:top w:val="nil"/>
              <w:left w:val="nil"/>
              <w:bottom w:val="nil"/>
              <w:right w:val="nil"/>
            </w:tcBorders>
            <w:shd w:val="clear" w:color="auto" w:fill="auto"/>
            <w:noWrap/>
            <w:vAlign w:val="bottom"/>
            <w:hideMark/>
          </w:tcPr>
          <w:p w14:paraId="20B2426D"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0</w:t>
            </w:r>
          </w:p>
        </w:tc>
        <w:tc>
          <w:tcPr>
            <w:tcW w:w="1170" w:type="dxa"/>
            <w:tcBorders>
              <w:top w:val="nil"/>
              <w:left w:val="nil"/>
              <w:bottom w:val="nil"/>
              <w:right w:val="nil"/>
            </w:tcBorders>
            <w:shd w:val="clear" w:color="auto" w:fill="auto"/>
            <w:noWrap/>
            <w:vAlign w:val="bottom"/>
            <w:hideMark/>
          </w:tcPr>
          <w:p w14:paraId="71AB029F"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0%</w:t>
            </w:r>
          </w:p>
        </w:tc>
        <w:tc>
          <w:tcPr>
            <w:tcW w:w="990" w:type="dxa"/>
            <w:tcBorders>
              <w:top w:val="nil"/>
              <w:left w:val="nil"/>
              <w:bottom w:val="nil"/>
              <w:right w:val="nil"/>
            </w:tcBorders>
            <w:shd w:val="clear" w:color="auto" w:fill="auto"/>
            <w:noWrap/>
            <w:vAlign w:val="bottom"/>
            <w:hideMark/>
          </w:tcPr>
          <w:p w14:paraId="4890825A"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0%</w:t>
            </w:r>
          </w:p>
        </w:tc>
      </w:tr>
      <w:tr w:rsidR="00EE4B8D" w:rsidRPr="00521300" w14:paraId="11AFE609" w14:textId="77777777" w:rsidTr="00EE4B8D">
        <w:trPr>
          <w:trHeight w:val="300"/>
        </w:trPr>
        <w:tc>
          <w:tcPr>
            <w:tcW w:w="4040" w:type="dxa"/>
            <w:gridSpan w:val="2"/>
            <w:tcBorders>
              <w:top w:val="nil"/>
              <w:left w:val="nil"/>
              <w:bottom w:val="nil"/>
              <w:right w:val="nil"/>
            </w:tcBorders>
            <w:shd w:val="clear" w:color="auto" w:fill="auto"/>
            <w:noWrap/>
            <w:vAlign w:val="bottom"/>
            <w:hideMark/>
          </w:tcPr>
          <w:p w14:paraId="01CA41C2" w14:textId="77777777" w:rsidR="00EE4B8D" w:rsidRPr="00521300" w:rsidRDefault="00EE4B8D" w:rsidP="00EE4B8D">
            <w:pPr>
              <w:spacing w:after="0" w:line="240" w:lineRule="auto"/>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Asian</w:t>
            </w:r>
          </w:p>
        </w:tc>
        <w:tc>
          <w:tcPr>
            <w:tcW w:w="960" w:type="dxa"/>
            <w:tcBorders>
              <w:top w:val="nil"/>
              <w:left w:val="nil"/>
              <w:bottom w:val="nil"/>
              <w:right w:val="nil"/>
            </w:tcBorders>
            <w:shd w:val="clear" w:color="auto" w:fill="auto"/>
            <w:noWrap/>
            <w:vAlign w:val="bottom"/>
            <w:hideMark/>
          </w:tcPr>
          <w:p w14:paraId="47496A25"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0</w:t>
            </w:r>
          </w:p>
        </w:tc>
        <w:tc>
          <w:tcPr>
            <w:tcW w:w="1166" w:type="dxa"/>
            <w:tcBorders>
              <w:top w:val="nil"/>
              <w:left w:val="nil"/>
              <w:bottom w:val="nil"/>
              <w:right w:val="nil"/>
            </w:tcBorders>
            <w:shd w:val="clear" w:color="auto" w:fill="auto"/>
            <w:noWrap/>
            <w:vAlign w:val="bottom"/>
            <w:hideMark/>
          </w:tcPr>
          <w:p w14:paraId="6679EFE6"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0</w:t>
            </w:r>
          </w:p>
        </w:tc>
        <w:tc>
          <w:tcPr>
            <w:tcW w:w="1319" w:type="dxa"/>
            <w:tcBorders>
              <w:top w:val="nil"/>
              <w:left w:val="nil"/>
              <w:bottom w:val="nil"/>
              <w:right w:val="nil"/>
            </w:tcBorders>
            <w:shd w:val="clear" w:color="auto" w:fill="auto"/>
            <w:noWrap/>
            <w:vAlign w:val="bottom"/>
            <w:hideMark/>
          </w:tcPr>
          <w:p w14:paraId="6EF52EF5"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0</w:t>
            </w:r>
          </w:p>
        </w:tc>
        <w:tc>
          <w:tcPr>
            <w:tcW w:w="1170" w:type="dxa"/>
            <w:tcBorders>
              <w:top w:val="nil"/>
              <w:left w:val="nil"/>
              <w:bottom w:val="nil"/>
              <w:right w:val="nil"/>
            </w:tcBorders>
            <w:shd w:val="clear" w:color="auto" w:fill="auto"/>
            <w:noWrap/>
            <w:vAlign w:val="bottom"/>
            <w:hideMark/>
          </w:tcPr>
          <w:p w14:paraId="4F175621"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0%</w:t>
            </w:r>
          </w:p>
        </w:tc>
        <w:tc>
          <w:tcPr>
            <w:tcW w:w="990" w:type="dxa"/>
            <w:tcBorders>
              <w:top w:val="nil"/>
              <w:left w:val="nil"/>
              <w:bottom w:val="nil"/>
              <w:right w:val="nil"/>
            </w:tcBorders>
            <w:shd w:val="clear" w:color="auto" w:fill="auto"/>
            <w:noWrap/>
            <w:vAlign w:val="bottom"/>
            <w:hideMark/>
          </w:tcPr>
          <w:p w14:paraId="4D5003D5"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0%</w:t>
            </w:r>
          </w:p>
        </w:tc>
      </w:tr>
      <w:tr w:rsidR="00EE4B8D" w:rsidRPr="00521300" w14:paraId="0F5802EE" w14:textId="77777777" w:rsidTr="00EE4B8D">
        <w:trPr>
          <w:trHeight w:val="300"/>
        </w:trPr>
        <w:tc>
          <w:tcPr>
            <w:tcW w:w="4040" w:type="dxa"/>
            <w:gridSpan w:val="2"/>
            <w:tcBorders>
              <w:top w:val="nil"/>
              <w:left w:val="nil"/>
              <w:bottom w:val="nil"/>
              <w:right w:val="nil"/>
            </w:tcBorders>
            <w:shd w:val="clear" w:color="auto" w:fill="auto"/>
            <w:noWrap/>
            <w:vAlign w:val="bottom"/>
            <w:hideMark/>
          </w:tcPr>
          <w:p w14:paraId="2418B113" w14:textId="77777777" w:rsidR="00EE4B8D" w:rsidRPr="00521300" w:rsidRDefault="00EE4B8D" w:rsidP="00EE4B8D">
            <w:pPr>
              <w:spacing w:after="0" w:line="240" w:lineRule="auto"/>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Black or African American</w:t>
            </w:r>
          </w:p>
        </w:tc>
        <w:tc>
          <w:tcPr>
            <w:tcW w:w="960" w:type="dxa"/>
            <w:tcBorders>
              <w:top w:val="nil"/>
              <w:left w:val="nil"/>
              <w:bottom w:val="nil"/>
              <w:right w:val="nil"/>
            </w:tcBorders>
            <w:shd w:val="clear" w:color="auto" w:fill="auto"/>
            <w:noWrap/>
            <w:vAlign w:val="bottom"/>
            <w:hideMark/>
          </w:tcPr>
          <w:p w14:paraId="624DFC85"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48</w:t>
            </w:r>
          </w:p>
        </w:tc>
        <w:tc>
          <w:tcPr>
            <w:tcW w:w="1166" w:type="dxa"/>
            <w:tcBorders>
              <w:top w:val="nil"/>
              <w:left w:val="nil"/>
              <w:bottom w:val="nil"/>
              <w:right w:val="nil"/>
            </w:tcBorders>
            <w:shd w:val="clear" w:color="auto" w:fill="auto"/>
            <w:noWrap/>
            <w:vAlign w:val="bottom"/>
            <w:hideMark/>
          </w:tcPr>
          <w:p w14:paraId="64DD5341"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4</w:t>
            </w:r>
          </w:p>
        </w:tc>
        <w:tc>
          <w:tcPr>
            <w:tcW w:w="1319" w:type="dxa"/>
            <w:tcBorders>
              <w:top w:val="nil"/>
              <w:left w:val="nil"/>
              <w:bottom w:val="nil"/>
              <w:right w:val="nil"/>
            </w:tcBorders>
            <w:shd w:val="clear" w:color="auto" w:fill="auto"/>
            <w:noWrap/>
            <w:vAlign w:val="bottom"/>
            <w:hideMark/>
          </w:tcPr>
          <w:p w14:paraId="19CFD5C2"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19</w:t>
            </w:r>
          </w:p>
        </w:tc>
        <w:tc>
          <w:tcPr>
            <w:tcW w:w="1170" w:type="dxa"/>
            <w:tcBorders>
              <w:top w:val="nil"/>
              <w:left w:val="nil"/>
              <w:bottom w:val="nil"/>
              <w:right w:val="nil"/>
            </w:tcBorders>
            <w:shd w:val="clear" w:color="auto" w:fill="auto"/>
            <w:noWrap/>
            <w:vAlign w:val="bottom"/>
            <w:hideMark/>
          </w:tcPr>
          <w:p w14:paraId="55483197"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8%</w:t>
            </w:r>
          </w:p>
        </w:tc>
        <w:tc>
          <w:tcPr>
            <w:tcW w:w="990" w:type="dxa"/>
            <w:tcBorders>
              <w:top w:val="nil"/>
              <w:left w:val="nil"/>
              <w:bottom w:val="nil"/>
              <w:right w:val="nil"/>
            </w:tcBorders>
            <w:shd w:val="clear" w:color="auto" w:fill="auto"/>
            <w:noWrap/>
            <w:vAlign w:val="bottom"/>
            <w:hideMark/>
          </w:tcPr>
          <w:p w14:paraId="4DA35DF3"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40%</w:t>
            </w:r>
          </w:p>
        </w:tc>
      </w:tr>
      <w:tr w:rsidR="00EE4B8D" w:rsidRPr="00521300" w14:paraId="44E1A553" w14:textId="77777777" w:rsidTr="00EE4B8D">
        <w:trPr>
          <w:trHeight w:val="300"/>
        </w:trPr>
        <w:tc>
          <w:tcPr>
            <w:tcW w:w="4040" w:type="dxa"/>
            <w:gridSpan w:val="2"/>
            <w:tcBorders>
              <w:top w:val="nil"/>
              <w:left w:val="nil"/>
              <w:bottom w:val="nil"/>
              <w:right w:val="nil"/>
            </w:tcBorders>
            <w:shd w:val="clear" w:color="auto" w:fill="auto"/>
            <w:noWrap/>
            <w:vAlign w:val="bottom"/>
            <w:hideMark/>
          </w:tcPr>
          <w:p w14:paraId="3E751B29" w14:textId="77777777" w:rsidR="00EE4B8D" w:rsidRPr="00521300" w:rsidRDefault="00EE4B8D" w:rsidP="00EE4B8D">
            <w:pPr>
              <w:spacing w:after="0" w:line="240" w:lineRule="auto"/>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Native Hawaiian or Other Pacific Islander</w:t>
            </w:r>
          </w:p>
        </w:tc>
        <w:tc>
          <w:tcPr>
            <w:tcW w:w="960" w:type="dxa"/>
            <w:tcBorders>
              <w:top w:val="nil"/>
              <w:left w:val="nil"/>
              <w:bottom w:val="nil"/>
              <w:right w:val="nil"/>
            </w:tcBorders>
            <w:shd w:val="clear" w:color="auto" w:fill="auto"/>
            <w:noWrap/>
            <w:vAlign w:val="bottom"/>
            <w:hideMark/>
          </w:tcPr>
          <w:p w14:paraId="2D9FBE4D"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1</w:t>
            </w:r>
          </w:p>
        </w:tc>
        <w:tc>
          <w:tcPr>
            <w:tcW w:w="1166" w:type="dxa"/>
            <w:tcBorders>
              <w:top w:val="nil"/>
              <w:left w:val="nil"/>
              <w:bottom w:val="nil"/>
              <w:right w:val="nil"/>
            </w:tcBorders>
            <w:shd w:val="clear" w:color="auto" w:fill="auto"/>
            <w:noWrap/>
            <w:vAlign w:val="bottom"/>
            <w:hideMark/>
          </w:tcPr>
          <w:p w14:paraId="6454519C"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0</w:t>
            </w:r>
          </w:p>
        </w:tc>
        <w:tc>
          <w:tcPr>
            <w:tcW w:w="1319" w:type="dxa"/>
            <w:tcBorders>
              <w:top w:val="nil"/>
              <w:left w:val="nil"/>
              <w:bottom w:val="nil"/>
              <w:right w:val="nil"/>
            </w:tcBorders>
            <w:shd w:val="clear" w:color="auto" w:fill="auto"/>
            <w:noWrap/>
            <w:vAlign w:val="bottom"/>
            <w:hideMark/>
          </w:tcPr>
          <w:p w14:paraId="11CBAC02"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1</w:t>
            </w:r>
          </w:p>
        </w:tc>
        <w:tc>
          <w:tcPr>
            <w:tcW w:w="1170" w:type="dxa"/>
            <w:tcBorders>
              <w:top w:val="nil"/>
              <w:left w:val="nil"/>
              <w:bottom w:val="nil"/>
              <w:right w:val="nil"/>
            </w:tcBorders>
            <w:shd w:val="clear" w:color="auto" w:fill="auto"/>
            <w:noWrap/>
            <w:vAlign w:val="bottom"/>
            <w:hideMark/>
          </w:tcPr>
          <w:p w14:paraId="4D929680"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0%</w:t>
            </w:r>
          </w:p>
        </w:tc>
        <w:tc>
          <w:tcPr>
            <w:tcW w:w="990" w:type="dxa"/>
            <w:tcBorders>
              <w:top w:val="nil"/>
              <w:left w:val="nil"/>
              <w:bottom w:val="nil"/>
              <w:right w:val="nil"/>
            </w:tcBorders>
            <w:shd w:val="clear" w:color="auto" w:fill="auto"/>
            <w:noWrap/>
            <w:vAlign w:val="bottom"/>
            <w:hideMark/>
          </w:tcPr>
          <w:p w14:paraId="0BA49B2C"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100%</w:t>
            </w:r>
          </w:p>
        </w:tc>
      </w:tr>
      <w:tr w:rsidR="00EE4B8D" w:rsidRPr="00521300" w14:paraId="47498523" w14:textId="77777777" w:rsidTr="00EE4B8D">
        <w:trPr>
          <w:trHeight w:val="300"/>
        </w:trPr>
        <w:tc>
          <w:tcPr>
            <w:tcW w:w="4040" w:type="dxa"/>
            <w:gridSpan w:val="2"/>
            <w:tcBorders>
              <w:top w:val="nil"/>
              <w:left w:val="nil"/>
              <w:bottom w:val="nil"/>
              <w:right w:val="nil"/>
            </w:tcBorders>
            <w:shd w:val="clear" w:color="auto" w:fill="auto"/>
            <w:noWrap/>
            <w:vAlign w:val="bottom"/>
            <w:hideMark/>
          </w:tcPr>
          <w:p w14:paraId="1F903FCA" w14:textId="77777777" w:rsidR="00EE4B8D" w:rsidRPr="00521300" w:rsidRDefault="00EE4B8D" w:rsidP="00EE4B8D">
            <w:pPr>
              <w:spacing w:after="0" w:line="240" w:lineRule="auto"/>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White</w:t>
            </w:r>
          </w:p>
        </w:tc>
        <w:tc>
          <w:tcPr>
            <w:tcW w:w="960" w:type="dxa"/>
            <w:tcBorders>
              <w:top w:val="nil"/>
              <w:left w:val="nil"/>
              <w:bottom w:val="nil"/>
              <w:right w:val="nil"/>
            </w:tcBorders>
            <w:shd w:val="clear" w:color="auto" w:fill="auto"/>
            <w:noWrap/>
            <w:vAlign w:val="bottom"/>
            <w:hideMark/>
          </w:tcPr>
          <w:p w14:paraId="7BEBEBAA"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140</w:t>
            </w:r>
          </w:p>
        </w:tc>
        <w:tc>
          <w:tcPr>
            <w:tcW w:w="1166" w:type="dxa"/>
            <w:tcBorders>
              <w:top w:val="nil"/>
              <w:left w:val="nil"/>
              <w:bottom w:val="nil"/>
              <w:right w:val="nil"/>
            </w:tcBorders>
            <w:shd w:val="clear" w:color="auto" w:fill="auto"/>
            <w:noWrap/>
            <w:vAlign w:val="bottom"/>
            <w:hideMark/>
          </w:tcPr>
          <w:p w14:paraId="24BCDD4F"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37</w:t>
            </w:r>
          </w:p>
        </w:tc>
        <w:tc>
          <w:tcPr>
            <w:tcW w:w="1319" w:type="dxa"/>
            <w:tcBorders>
              <w:top w:val="nil"/>
              <w:left w:val="nil"/>
              <w:bottom w:val="nil"/>
              <w:right w:val="nil"/>
            </w:tcBorders>
            <w:shd w:val="clear" w:color="auto" w:fill="auto"/>
            <w:noWrap/>
            <w:vAlign w:val="bottom"/>
            <w:hideMark/>
          </w:tcPr>
          <w:p w14:paraId="7C82DF9C"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24</w:t>
            </w:r>
          </w:p>
        </w:tc>
        <w:tc>
          <w:tcPr>
            <w:tcW w:w="1170" w:type="dxa"/>
            <w:tcBorders>
              <w:top w:val="nil"/>
              <w:left w:val="nil"/>
              <w:bottom w:val="nil"/>
              <w:right w:val="nil"/>
            </w:tcBorders>
            <w:shd w:val="clear" w:color="auto" w:fill="auto"/>
            <w:noWrap/>
            <w:vAlign w:val="bottom"/>
            <w:hideMark/>
          </w:tcPr>
          <w:p w14:paraId="43C9618D"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26%</w:t>
            </w:r>
          </w:p>
        </w:tc>
        <w:tc>
          <w:tcPr>
            <w:tcW w:w="990" w:type="dxa"/>
            <w:tcBorders>
              <w:top w:val="nil"/>
              <w:left w:val="nil"/>
              <w:bottom w:val="nil"/>
              <w:right w:val="nil"/>
            </w:tcBorders>
            <w:shd w:val="clear" w:color="auto" w:fill="auto"/>
            <w:noWrap/>
            <w:vAlign w:val="bottom"/>
            <w:hideMark/>
          </w:tcPr>
          <w:p w14:paraId="1FB03E0F"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17%</w:t>
            </w:r>
          </w:p>
        </w:tc>
      </w:tr>
      <w:tr w:rsidR="00EE4B8D" w:rsidRPr="00521300" w14:paraId="1935CE9D" w14:textId="77777777" w:rsidTr="00EE4B8D">
        <w:trPr>
          <w:trHeight w:val="300"/>
        </w:trPr>
        <w:tc>
          <w:tcPr>
            <w:tcW w:w="4040" w:type="dxa"/>
            <w:gridSpan w:val="2"/>
            <w:tcBorders>
              <w:top w:val="nil"/>
              <w:left w:val="nil"/>
              <w:bottom w:val="nil"/>
              <w:right w:val="nil"/>
            </w:tcBorders>
            <w:shd w:val="clear" w:color="auto" w:fill="auto"/>
            <w:noWrap/>
            <w:vAlign w:val="bottom"/>
            <w:hideMark/>
          </w:tcPr>
          <w:p w14:paraId="6A8578B0" w14:textId="77777777" w:rsidR="00EE4B8D" w:rsidRPr="00521300" w:rsidRDefault="00EE4B8D" w:rsidP="00EE4B8D">
            <w:pPr>
              <w:spacing w:after="0" w:line="240" w:lineRule="auto"/>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Two or More Races</w:t>
            </w:r>
          </w:p>
        </w:tc>
        <w:tc>
          <w:tcPr>
            <w:tcW w:w="960" w:type="dxa"/>
            <w:tcBorders>
              <w:top w:val="nil"/>
              <w:left w:val="nil"/>
              <w:bottom w:val="nil"/>
              <w:right w:val="nil"/>
            </w:tcBorders>
            <w:shd w:val="clear" w:color="auto" w:fill="auto"/>
            <w:noWrap/>
            <w:vAlign w:val="bottom"/>
            <w:hideMark/>
          </w:tcPr>
          <w:p w14:paraId="1D73E423"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6</w:t>
            </w:r>
          </w:p>
        </w:tc>
        <w:tc>
          <w:tcPr>
            <w:tcW w:w="1166" w:type="dxa"/>
            <w:tcBorders>
              <w:top w:val="nil"/>
              <w:left w:val="nil"/>
              <w:bottom w:val="nil"/>
              <w:right w:val="nil"/>
            </w:tcBorders>
            <w:shd w:val="clear" w:color="auto" w:fill="auto"/>
            <w:noWrap/>
            <w:vAlign w:val="bottom"/>
            <w:hideMark/>
          </w:tcPr>
          <w:p w14:paraId="0203D149"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2</w:t>
            </w:r>
          </w:p>
        </w:tc>
        <w:tc>
          <w:tcPr>
            <w:tcW w:w="1319" w:type="dxa"/>
            <w:tcBorders>
              <w:top w:val="nil"/>
              <w:left w:val="nil"/>
              <w:bottom w:val="nil"/>
              <w:right w:val="nil"/>
            </w:tcBorders>
            <w:shd w:val="clear" w:color="auto" w:fill="auto"/>
            <w:noWrap/>
            <w:vAlign w:val="bottom"/>
            <w:hideMark/>
          </w:tcPr>
          <w:p w14:paraId="67808455"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0</w:t>
            </w:r>
          </w:p>
        </w:tc>
        <w:tc>
          <w:tcPr>
            <w:tcW w:w="1170" w:type="dxa"/>
            <w:tcBorders>
              <w:top w:val="nil"/>
              <w:left w:val="nil"/>
              <w:bottom w:val="nil"/>
              <w:right w:val="nil"/>
            </w:tcBorders>
            <w:shd w:val="clear" w:color="auto" w:fill="auto"/>
            <w:noWrap/>
            <w:vAlign w:val="bottom"/>
            <w:hideMark/>
          </w:tcPr>
          <w:p w14:paraId="48618E2B"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33%</w:t>
            </w:r>
          </w:p>
        </w:tc>
        <w:tc>
          <w:tcPr>
            <w:tcW w:w="990" w:type="dxa"/>
            <w:tcBorders>
              <w:top w:val="nil"/>
              <w:left w:val="nil"/>
              <w:bottom w:val="nil"/>
              <w:right w:val="nil"/>
            </w:tcBorders>
            <w:shd w:val="clear" w:color="auto" w:fill="auto"/>
            <w:noWrap/>
            <w:vAlign w:val="bottom"/>
            <w:hideMark/>
          </w:tcPr>
          <w:p w14:paraId="6197D791"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0%</w:t>
            </w:r>
          </w:p>
        </w:tc>
      </w:tr>
      <w:tr w:rsidR="00EE4B8D" w:rsidRPr="00521300" w14:paraId="6D77761A" w14:textId="77777777" w:rsidTr="00EE4B8D">
        <w:trPr>
          <w:trHeight w:val="300"/>
        </w:trPr>
        <w:tc>
          <w:tcPr>
            <w:tcW w:w="4040" w:type="dxa"/>
            <w:gridSpan w:val="2"/>
            <w:tcBorders>
              <w:top w:val="nil"/>
              <w:left w:val="nil"/>
              <w:bottom w:val="nil"/>
              <w:right w:val="nil"/>
            </w:tcBorders>
            <w:shd w:val="clear" w:color="auto" w:fill="auto"/>
            <w:noWrap/>
            <w:vAlign w:val="bottom"/>
            <w:hideMark/>
          </w:tcPr>
          <w:p w14:paraId="404416F4" w14:textId="77777777" w:rsidR="00EE4B8D" w:rsidRPr="00521300" w:rsidRDefault="00EE4B8D" w:rsidP="00EE4B8D">
            <w:pPr>
              <w:spacing w:after="0" w:line="240" w:lineRule="auto"/>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Race and Ethnicity Unknown</w:t>
            </w:r>
          </w:p>
        </w:tc>
        <w:tc>
          <w:tcPr>
            <w:tcW w:w="960" w:type="dxa"/>
            <w:tcBorders>
              <w:top w:val="nil"/>
              <w:left w:val="nil"/>
              <w:bottom w:val="nil"/>
              <w:right w:val="nil"/>
            </w:tcBorders>
            <w:shd w:val="clear" w:color="auto" w:fill="auto"/>
            <w:noWrap/>
            <w:vAlign w:val="bottom"/>
            <w:hideMark/>
          </w:tcPr>
          <w:p w14:paraId="0F317825"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1</w:t>
            </w:r>
          </w:p>
        </w:tc>
        <w:tc>
          <w:tcPr>
            <w:tcW w:w="1166" w:type="dxa"/>
            <w:tcBorders>
              <w:top w:val="nil"/>
              <w:left w:val="nil"/>
              <w:bottom w:val="nil"/>
              <w:right w:val="nil"/>
            </w:tcBorders>
            <w:shd w:val="clear" w:color="auto" w:fill="auto"/>
            <w:noWrap/>
            <w:vAlign w:val="bottom"/>
            <w:hideMark/>
          </w:tcPr>
          <w:p w14:paraId="77DACD53"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1</w:t>
            </w:r>
          </w:p>
        </w:tc>
        <w:tc>
          <w:tcPr>
            <w:tcW w:w="1319" w:type="dxa"/>
            <w:tcBorders>
              <w:top w:val="nil"/>
              <w:left w:val="nil"/>
              <w:bottom w:val="nil"/>
              <w:right w:val="nil"/>
            </w:tcBorders>
            <w:shd w:val="clear" w:color="auto" w:fill="auto"/>
            <w:noWrap/>
            <w:vAlign w:val="bottom"/>
            <w:hideMark/>
          </w:tcPr>
          <w:p w14:paraId="2003D799"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0</w:t>
            </w:r>
          </w:p>
        </w:tc>
        <w:tc>
          <w:tcPr>
            <w:tcW w:w="1170" w:type="dxa"/>
            <w:tcBorders>
              <w:top w:val="nil"/>
              <w:left w:val="nil"/>
              <w:bottom w:val="nil"/>
              <w:right w:val="nil"/>
            </w:tcBorders>
            <w:shd w:val="clear" w:color="auto" w:fill="auto"/>
            <w:noWrap/>
            <w:vAlign w:val="bottom"/>
            <w:hideMark/>
          </w:tcPr>
          <w:p w14:paraId="4E72D888"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100%</w:t>
            </w:r>
          </w:p>
        </w:tc>
        <w:tc>
          <w:tcPr>
            <w:tcW w:w="990" w:type="dxa"/>
            <w:tcBorders>
              <w:top w:val="nil"/>
              <w:left w:val="nil"/>
              <w:bottom w:val="nil"/>
              <w:right w:val="nil"/>
            </w:tcBorders>
            <w:shd w:val="clear" w:color="auto" w:fill="auto"/>
            <w:noWrap/>
            <w:vAlign w:val="bottom"/>
            <w:hideMark/>
          </w:tcPr>
          <w:p w14:paraId="26E9ABFB"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0%</w:t>
            </w:r>
          </w:p>
        </w:tc>
      </w:tr>
      <w:tr w:rsidR="00EE4B8D" w:rsidRPr="00521300" w14:paraId="4CF594A8" w14:textId="77777777" w:rsidTr="00EE4B8D">
        <w:trPr>
          <w:trHeight w:val="315"/>
        </w:trPr>
        <w:tc>
          <w:tcPr>
            <w:tcW w:w="4040" w:type="dxa"/>
            <w:gridSpan w:val="2"/>
            <w:tcBorders>
              <w:top w:val="nil"/>
              <w:left w:val="nil"/>
              <w:bottom w:val="nil"/>
              <w:right w:val="nil"/>
            </w:tcBorders>
            <w:shd w:val="clear" w:color="auto" w:fill="auto"/>
            <w:noWrap/>
            <w:vAlign w:val="bottom"/>
            <w:hideMark/>
          </w:tcPr>
          <w:p w14:paraId="1AFAACF2" w14:textId="77777777" w:rsidR="00EE4B8D" w:rsidRPr="00521300" w:rsidRDefault="00EE4B8D" w:rsidP="00EE4B8D">
            <w:pPr>
              <w:spacing w:after="0" w:line="240" w:lineRule="auto"/>
              <w:rPr>
                <w:rFonts w:ascii="Book Antiqua" w:eastAsia="Times New Roman" w:hAnsi="Book Antiqua" w:cs="Times New Roman"/>
                <w:b/>
                <w:bCs/>
                <w:i/>
                <w:iCs/>
                <w:color w:val="000000"/>
                <w:sz w:val="18"/>
                <w:szCs w:val="18"/>
              </w:rPr>
            </w:pPr>
            <w:r w:rsidRPr="00521300">
              <w:rPr>
                <w:rFonts w:ascii="Book Antiqua" w:eastAsia="Times New Roman" w:hAnsi="Book Antiqua" w:cs="Times New Roman"/>
                <w:b/>
                <w:bCs/>
                <w:i/>
                <w:iCs/>
                <w:color w:val="000000"/>
                <w:sz w:val="18"/>
                <w:szCs w:val="18"/>
              </w:rPr>
              <w:t>Total Female</w:t>
            </w:r>
          </w:p>
        </w:tc>
        <w:tc>
          <w:tcPr>
            <w:tcW w:w="960" w:type="dxa"/>
            <w:tcBorders>
              <w:top w:val="nil"/>
              <w:left w:val="nil"/>
              <w:bottom w:val="nil"/>
              <w:right w:val="nil"/>
            </w:tcBorders>
            <w:shd w:val="clear" w:color="auto" w:fill="auto"/>
            <w:noWrap/>
            <w:vAlign w:val="bottom"/>
            <w:hideMark/>
          </w:tcPr>
          <w:p w14:paraId="1DC9902A"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198</w:t>
            </w:r>
          </w:p>
        </w:tc>
        <w:tc>
          <w:tcPr>
            <w:tcW w:w="1166" w:type="dxa"/>
            <w:tcBorders>
              <w:top w:val="nil"/>
              <w:left w:val="nil"/>
              <w:bottom w:val="nil"/>
              <w:right w:val="nil"/>
            </w:tcBorders>
            <w:shd w:val="clear" w:color="auto" w:fill="auto"/>
            <w:noWrap/>
            <w:vAlign w:val="bottom"/>
            <w:hideMark/>
          </w:tcPr>
          <w:p w14:paraId="58AC6356"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44</w:t>
            </w:r>
          </w:p>
        </w:tc>
        <w:tc>
          <w:tcPr>
            <w:tcW w:w="1319" w:type="dxa"/>
            <w:tcBorders>
              <w:top w:val="nil"/>
              <w:left w:val="nil"/>
              <w:bottom w:val="nil"/>
              <w:right w:val="nil"/>
            </w:tcBorders>
            <w:shd w:val="clear" w:color="auto" w:fill="auto"/>
            <w:noWrap/>
            <w:vAlign w:val="bottom"/>
            <w:hideMark/>
          </w:tcPr>
          <w:p w14:paraId="686BD067"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44</w:t>
            </w:r>
          </w:p>
        </w:tc>
        <w:tc>
          <w:tcPr>
            <w:tcW w:w="1170" w:type="dxa"/>
            <w:tcBorders>
              <w:top w:val="nil"/>
              <w:left w:val="nil"/>
              <w:bottom w:val="nil"/>
              <w:right w:val="nil"/>
            </w:tcBorders>
            <w:shd w:val="clear" w:color="auto" w:fill="auto"/>
            <w:noWrap/>
            <w:vAlign w:val="bottom"/>
            <w:hideMark/>
          </w:tcPr>
          <w:p w14:paraId="0B26EA6B"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22%</w:t>
            </w:r>
          </w:p>
        </w:tc>
        <w:tc>
          <w:tcPr>
            <w:tcW w:w="990" w:type="dxa"/>
            <w:tcBorders>
              <w:top w:val="nil"/>
              <w:left w:val="nil"/>
              <w:bottom w:val="nil"/>
              <w:right w:val="nil"/>
            </w:tcBorders>
            <w:shd w:val="clear" w:color="auto" w:fill="auto"/>
            <w:noWrap/>
            <w:vAlign w:val="bottom"/>
            <w:hideMark/>
          </w:tcPr>
          <w:p w14:paraId="6EFBCD08"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22%</w:t>
            </w:r>
          </w:p>
        </w:tc>
      </w:tr>
      <w:tr w:rsidR="00EE4B8D" w:rsidRPr="00521300" w14:paraId="34330315" w14:textId="77777777" w:rsidTr="00EE4B8D">
        <w:trPr>
          <w:trHeight w:val="315"/>
        </w:trPr>
        <w:tc>
          <w:tcPr>
            <w:tcW w:w="4040" w:type="dxa"/>
            <w:gridSpan w:val="2"/>
            <w:tcBorders>
              <w:top w:val="nil"/>
              <w:left w:val="nil"/>
              <w:bottom w:val="nil"/>
              <w:right w:val="nil"/>
            </w:tcBorders>
            <w:shd w:val="clear" w:color="auto" w:fill="auto"/>
            <w:noWrap/>
            <w:vAlign w:val="bottom"/>
            <w:hideMark/>
          </w:tcPr>
          <w:p w14:paraId="0454C87A" w14:textId="77777777" w:rsidR="00EE4B8D" w:rsidRPr="00521300" w:rsidRDefault="00EE4B8D" w:rsidP="00EE4B8D">
            <w:pPr>
              <w:spacing w:after="0" w:line="240" w:lineRule="auto"/>
              <w:rPr>
                <w:rFonts w:ascii="Book Antiqua" w:eastAsia="Times New Roman" w:hAnsi="Book Antiqua" w:cs="Times New Roman"/>
                <w:b/>
                <w:bCs/>
                <w:i/>
                <w:iCs/>
                <w:color w:val="000000"/>
                <w:sz w:val="18"/>
                <w:szCs w:val="18"/>
              </w:rPr>
            </w:pPr>
            <w:r w:rsidRPr="00521300">
              <w:rPr>
                <w:rFonts w:ascii="Book Antiqua" w:eastAsia="Times New Roman" w:hAnsi="Book Antiqua" w:cs="Times New Roman"/>
                <w:b/>
                <w:bCs/>
                <w:i/>
                <w:iCs/>
                <w:color w:val="000000"/>
                <w:sz w:val="18"/>
                <w:szCs w:val="18"/>
              </w:rPr>
              <w:t>Grand Total</w:t>
            </w:r>
          </w:p>
        </w:tc>
        <w:tc>
          <w:tcPr>
            <w:tcW w:w="960" w:type="dxa"/>
            <w:tcBorders>
              <w:top w:val="nil"/>
              <w:left w:val="nil"/>
              <w:bottom w:val="nil"/>
              <w:right w:val="nil"/>
            </w:tcBorders>
            <w:shd w:val="clear" w:color="auto" w:fill="auto"/>
            <w:noWrap/>
            <w:vAlign w:val="bottom"/>
            <w:hideMark/>
          </w:tcPr>
          <w:p w14:paraId="439BA2D2"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355</w:t>
            </w:r>
          </w:p>
        </w:tc>
        <w:tc>
          <w:tcPr>
            <w:tcW w:w="1166" w:type="dxa"/>
            <w:tcBorders>
              <w:top w:val="nil"/>
              <w:left w:val="nil"/>
              <w:bottom w:val="nil"/>
              <w:right w:val="nil"/>
            </w:tcBorders>
            <w:shd w:val="clear" w:color="auto" w:fill="auto"/>
            <w:noWrap/>
            <w:vAlign w:val="bottom"/>
            <w:hideMark/>
          </w:tcPr>
          <w:p w14:paraId="44C23C76"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68</w:t>
            </w:r>
          </w:p>
        </w:tc>
        <w:tc>
          <w:tcPr>
            <w:tcW w:w="1319" w:type="dxa"/>
            <w:tcBorders>
              <w:top w:val="nil"/>
              <w:left w:val="nil"/>
              <w:bottom w:val="nil"/>
              <w:right w:val="nil"/>
            </w:tcBorders>
            <w:shd w:val="clear" w:color="auto" w:fill="auto"/>
            <w:noWrap/>
            <w:vAlign w:val="bottom"/>
            <w:hideMark/>
          </w:tcPr>
          <w:p w14:paraId="6A966377"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83</w:t>
            </w:r>
          </w:p>
        </w:tc>
        <w:tc>
          <w:tcPr>
            <w:tcW w:w="1170" w:type="dxa"/>
            <w:tcBorders>
              <w:top w:val="nil"/>
              <w:left w:val="nil"/>
              <w:bottom w:val="nil"/>
              <w:right w:val="nil"/>
            </w:tcBorders>
            <w:shd w:val="clear" w:color="auto" w:fill="auto"/>
            <w:noWrap/>
            <w:vAlign w:val="bottom"/>
            <w:hideMark/>
          </w:tcPr>
          <w:p w14:paraId="2672BBF3"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19%</w:t>
            </w:r>
          </w:p>
        </w:tc>
        <w:tc>
          <w:tcPr>
            <w:tcW w:w="990" w:type="dxa"/>
            <w:tcBorders>
              <w:top w:val="nil"/>
              <w:left w:val="nil"/>
              <w:bottom w:val="nil"/>
              <w:right w:val="nil"/>
            </w:tcBorders>
            <w:shd w:val="clear" w:color="auto" w:fill="auto"/>
            <w:noWrap/>
            <w:vAlign w:val="bottom"/>
            <w:hideMark/>
          </w:tcPr>
          <w:p w14:paraId="1AA12C73"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23%</w:t>
            </w:r>
          </w:p>
        </w:tc>
      </w:tr>
      <w:tr w:rsidR="00EE4B8D" w:rsidRPr="00521300" w14:paraId="1FAF565D" w14:textId="77777777" w:rsidTr="00EE4B8D">
        <w:trPr>
          <w:trHeight w:val="315"/>
        </w:trPr>
        <w:tc>
          <w:tcPr>
            <w:tcW w:w="4040" w:type="dxa"/>
            <w:gridSpan w:val="2"/>
            <w:tcBorders>
              <w:top w:val="nil"/>
              <w:left w:val="nil"/>
              <w:bottom w:val="nil"/>
              <w:right w:val="nil"/>
            </w:tcBorders>
            <w:shd w:val="clear" w:color="auto" w:fill="auto"/>
            <w:noWrap/>
            <w:vAlign w:val="bottom"/>
            <w:hideMark/>
          </w:tcPr>
          <w:p w14:paraId="240A0529" w14:textId="77777777" w:rsidR="00EE4B8D" w:rsidRPr="00521300" w:rsidRDefault="00EE4B8D" w:rsidP="00EE4B8D">
            <w:pPr>
              <w:spacing w:after="0" w:line="240" w:lineRule="auto"/>
              <w:rPr>
                <w:rFonts w:ascii="Book Antiqua" w:eastAsia="Times New Roman" w:hAnsi="Book Antiqua" w:cs="Times New Roman"/>
                <w:b/>
                <w:bCs/>
                <w:color w:val="000000"/>
                <w:sz w:val="18"/>
                <w:szCs w:val="18"/>
              </w:rPr>
            </w:pPr>
            <w:r w:rsidRPr="00521300">
              <w:rPr>
                <w:rFonts w:ascii="Book Antiqua" w:eastAsia="Times New Roman" w:hAnsi="Book Antiqua" w:cs="Times New Roman"/>
                <w:b/>
                <w:bCs/>
                <w:color w:val="000000"/>
                <w:sz w:val="18"/>
                <w:szCs w:val="18"/>
              </w:rPr>
              <w:t>Financial Aid</w:t>
            </w:r>
          </w:p>
        </w:tc>
        <w:tc>
          <w:tcPr>
            <w:tcW w:w="960" w:type="dxa"/>
            <w:tcBorders>
              <w:top w:val="nil"/>
              <w:left w:val="nil"/>
              <w:bottom w:val="nil"/>
              <w:right w:val="nil"/>
            </w:tcBorders>
            <w:shd w:val="clear" w:color="auto" w:fill="auto"/>
            <w:noWrap/>
            <w:vAlign w:val="bottom"/>
            <w:hideMark/>
          </w:tcPr>
          <w:p w14:paraId="2F74C924" w14:textId="77777777" w:rsidR="00EE4B8D" w:rsidRPr="00521300" w:rsidRDefault="00EE4B8D" w:rsidP="00EE4B8D">
            <w:pPr>
              <w:spacing w:after="0" w:line="240" w:lineRule="auto"/>
              <w:rPr>
                <w:rFonts w:ascii="Book Antiqua" w:eastAsia="Times New Roman" w:hAnsi="Book Antiqua" w:cs="Times New Roman"/>
                <w:color w:val="000000"/>
                <w:sz w:val="18"/>
                <w:szCs w:val="18"/>
              </w:rPr>
            </w:pPr>
          </w:p>
        </w:tc>
        <w:tc>
          <w:tcPr>
            <w:tcW w:w="1166" w:type="dxa"/>
            <w:tcBorders>
              <w:top w:val="nil"/>
              <w:left w:val="nil"/>
              <w:bottom w:val="nil"/>
              <w:right w:val="nil"/>
            </w:tcBorders>
            <w:shd w:val="clear" w:color="auto" w:fill="auto"/>
            <w:noWrap/>
            <w:vAlign w:val="bottom"/>
            <w:hideMark/>
          </w:tcPr>
          <w:p w14:paraId="2E553C5A" w14:textId="77777777" w:rsidR="00EE4B8D" w:rsidRPr="00521300" w:rsidRDefault="00EE4B8D" w:rsidP="00EE4B8D">
            <w:pPr>
              <w:spacing w:after="0" w:line="240" w:lineRule="auto"/>
              <w:rPr>
                <w:rFonts w:ascii="Book Antiqua" w:eastAsia="Times New Roman" w:hAnsi="Book Antiqua" w:cs="Times New Roman"/>
                <w:color w:val="000000"/>
                <w:sz w:val="18"/>
                <w:szCs w:val="18"/>
              </w:rPr>
            </w:pPr>
          </w:p>
        </w:tc>
        <w:tc>
          <w:tcPr>
            <w:tcW w:w="1319" w:type="dxa"/>
            <w:tcBorders>
              <w:top w:val="nil"/>
              <w:left w:val="nil"/>
              <w:bottom w:val="nil"/>
              <w:right w:val="nil"/>
            </w:tcBorders>
            <w:shd w:val="clear" w:color="auto" w:fill="auto"/>
            <w:noWrap/>
            <w:vAlign w:val="bottom"/>
            <w:hideMark/>
          </w:tcPr>
          <w:p w14:paraId="16F90D1C" w14:textId="77777777" w:rsidR="00EE4B8D" w:rsidRPr="00521300" w:rsidRDefault="00EE4B8D" w:rsidP="00EE4B8D">
            <w:pPr>
              <w:spacing w:after="0" w:line="240" w:lineRule="auto"/>
              <w:rPr>
                <w:rFonts w:ascii="Book Antiqua" w:eastAsia="Times New Roman" w:hAnsi="Book Antiqua" w:cs="Times New Roman"/>
                <w:color w:val="000000"/>
                <w:sz w:val="18"/>
                <w:szCs w:val="18"/>
              </w:rPr>
            </w:pPr>
          </w:p>
        </w:tc>
        <w:tc>
          <w:tcPr>
            <w:tcW w:w="1170" w:type="dxa"/>
            <w:tcBorders>
              <w:top w:val="nil"/>
              <w:left w:val="nil"/>
              <w:bottom w:val="nil"/>
              <w:right w:val="nil"/>
            </w:tcBorders>
            <w:shd w:val="clear" w:color="auto" w:fill="auto"/>
            <w:noWrap/>
            <w:vAlign w:val="bottom"/>
            <w:hideMark/>
          </w:tcPr>
          <w:p w14:paraId="6B78986D" w14:textId="77777777" w:rsidR="00EE4B8D" w:rsidRPr="00521300" w:rsidRDefault="00EE4B8D" w:rsidP="00EE4B8D">
            <w:pPr>
              <w:spacing w:after="0" w:line="240" w:lineRule="auto"/>
              <w:rPr>
                <w:rFonts w:ascii="Book Antiqua" w:eastAsia="Times New Roman" w:hAnsi="Book Antiqua" w:cs="Times New Roman"/>
                <w:color w:val="000000"/>
                <w:sz w:val="18"/>
                <w:szCs w:val="18"/>
              </w:rPr>
            </w:pPr>
          </w:p>
        </w:tc>
        <w:tc>
          <w:tcPr>
            <w:tcW w:w="990" w:type="dxa"/>
            <w:tcBorders>
              <w:top w:val="nil"/>
              <w:left w:val="nil"/>
              <w:bottom w:val="nil"/>
              <w:right w:val="nil"/>
            </w:tcBorders>
            <w:shd w:val="clear" w:color="auto" w:fill="auto"/>
            <w:noWrap/>
            <w:vAlign w:val="bottom"/>
            <w:hideMark/>
          </w:tcPr>
          <w:p w14:paraId="0C7C82B7" w14:textId="77777777" w:rsidR="00EE4B8D" w:rsidRPr="00521300" w:rsidRDefault="00EE4B8D" w:rsidP="00EE4B8D">
            <w:pPr>
              <w:spacing w:after="0" w:line="240" w:lineRule="auto"/>
              <w:rPr>
                <w:rFonts w:ascii="Book Antiqua" w:eastAsia="Times New Roman" w:hAnsi="Book Antiqua" w:cs="Times New Roman"/>
                <w:color w:val="000000"/>
                <w:sz w:val="18"/>
                <w:szCs w:val="18"/>
              </w:rPr>
            </w:pPr>
          </w:p>
        </w:tc>
      </w:tr>
      <w:tr w:rsidR="00EE4B8D" w:rsidRPr="00521300" w14:paraId="22EE06F5" w14:textId="77777777" w:rsidTr="00EE4B8D">
        <w:trPr>
          <w:trHeight w:val="300"/>
        </w:trPr>
        <w:tc>
          <w:tcPr>
            <w:tcW w:w="4040" w:type="dxa"/>
            <w:gridSpan w:val="2"/>
            <w:tcBorders>
              <w:top w:val="nil"/>
              <w:left w:val="nil"/>
              <w:bottom w:val="nil"/>
              <w:right w:val="nil"/>
            </w:tcBorders>
            <w:shd w:val="clear" w:color="auto" w:fill="auto"/>
            <w:noWrap/>
            <w:vAlign w:val="bottom"/>
            <w:hideMark/>
          </w:tcPr>
          <w:p w14:paraId="2490E3E3" w14:textId="77777777" w:rsidR="00EE4B8D" w:rsidRPr="00521300" w:rsidRDefault="00EE4B8D" w:rsidP="00EE4B8D">
            <w:pPr>
              <w:spacing w:after="0" w:line="240" w:lineRule="auto"/>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Pell Grant Recipients</w:t>
            </w:r>
          </w:p>
        </w:tc>
        <w:tc>
          <w:tcPr>
            <w:tcW w:w="960" w:type="dxa"/>
            <w:tcBorders>
              <w:top w:val="nil"/>
              <w:left w:val="nil"/>
              <w:bottom w:val="nil"/>
              <w:right w:val="nil"/>
            </w:tcBorders>
            <w:shd w:val="clear" w:color="auto" w:fill="auto"/>
            <w:noWrap/>
            <w:vAlign w:val="bottom"/>
            <w:hideMark/>
          </w:tcPr>
          <w:p w14:paraId="6583347C"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274</w:t>
            </w:r>
          </w:p>
        </w:tc>
        <w:tc>
          <w:tcPr>
            <w:tcW w:w="1166" w:type="dxa"/>
            <w:tcBorders>
              <w:top w:val="nil"/>
              <w:left w:val="nil"/>
              <w:bottom w:val="nil"/>
              <w:right w:val="nil"/>
            </w:tcBorders>
            <w:shd w:val="clear" w:color="auto" w:fill="auto"/>
            <w:noWrap/>
            <w:vAlign w:val="bottom"/>
            <w:hideMark/>
          </w:tcPr>
          <w:p w14:paraId="75815BA6"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49</w:t>
            </w:r>
          </w:p>
        </w:tc>
        <w:tc>
          <w:tcPr>
            <w:tcW w:w="1319" w:type="dxa"/>
            <w:tcBorders>
              <w:top w:val="nil"/>
              <w:left w:val="nil"/>
              <w:bottom w:val="nil"/>
              <w:right w:val="nil"/>
            </w:tcBorders>
            <w:shd w:val="clear" w:color="auto" w:fill="auto"/>
            <w:noWrap/>
            <w:vAlign w:val="bottom"/>
            <w:hideMark/>
          </w:tcPr>
          <w:p w14:paraId="7EA5F101"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61</w:t>
            </w:r>
          </w:p>
        </w:tc>
        <w:tc>
          <w:tcPr>
            <w:tcW w:w="1170" w:type="dxa"/>
            <w:tcBorders>
              <w:top w:val="nil"/>
              <w:left w:val="nil"/>
              <w:bottom w:val="nil"/>
              <w:right w:val="nil"/>
            </w:tcBorders>
            <w:shd w:val="clear" w:color="auto" w:fill="auto"/>
            <w:noWrap/>
            <w:vAlign w:val="bottom"/>
            <w:hideMark/>
          </w:tcPr>
          <w:p w14:paraId="3F1B9D63"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18%</w:t>
            </w:r>
          </w:p>
        </w:tc>
        <w:tc>
          <w:tcPr>
            <w:tcW w:w="990" w:type="dxa"/>
            <w:tcBorders>
              <w:top w:val="nil"/>
              <w:left w:val="nil"/>
              <w:bottom w:val="nil"/>
              <w:right w:val="nil"/>
            </w:tcBorders>
            <w:shd w:val="clear" w:color="auto" w:fill="auto"/>
            <w:noWrap/>
            <w:vAlign w:val="bottom"/>
            <w:hideMark/>
          </w:tcPr>
          <w:p w14:paraId="2171B9B5"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22%</w:t>
            </w:r>
          </w:p>
        </w:tc>
      </w:tr>
      <w:tr w:rsidR="00EE4B8D" w:rsidRPr="00521300" w14:paraId="43C2E3C1" w14:textId="77777777" w:rsidTr="00EE4B8D">
        <w:trPr>
          <w:trHeight w:val="300"/>
        </w:trPr>
        <w:tc>
          <w:tcPr>
            <w:tcW w:w="4040" w:type="dxa"/>
            <w:gridSpan w:val="2"/>
            <w:tcBorders>
              <w:top w:val="nil"/>
              <w:left w:val="nil"/>
              <w:bottom w:val="nil"/>
              <w:right w:val="nil"/>
            </w:tcBorders>
            <w:shd w:val="clear" w:color="auto" w:fill="auto"/>
            <w:noWrap/>
            <w:vAlign w:val="bottom"/>
            <w:hideMark/>
          </w:tcPr>
          <w:p w14:paraId="208DB34E" w14:textId="77777777" w:rsidR="00EE4B8D" w:rsidRPr="00521300" w:rsidRDefault="00EE4B8D" w:rsidP="00EE4B8D">
            <w:pPr>
              <w:spacing w:after="0" w:line="240" w:lineRule="auto"/>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Direct Subsidized Loan Recipients</w:t>
            </w:r>
          </w:p>
        </w:tc>
        <w:tc>
          <w:tcPr>
            <w:tcW w:w="960" w:type="dxa"/>
            <w:tcBorders>
              <w:top w:val="nil"/>
              <w:left w:val="nil"/>
              <w:bottom w:val="nil"/>
              <w:right w:val="nil"/>
            </w:tcBorders>
            <w:shd w:val="clear" w:color="auto" w:fill="auto"/>
            <w:noWrap/>
            <w:vAlign w:val="bottom"/>
            <w:hideMark/>
          </w:tcPr>
          <w:p w14:paraId="77248A0E"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6</w:t>
            </w:r>
          </w:p>
        </w:tc>
        <w:tc>
          <w:tcPr>
            <w:tcW w:w="1166" w:type="dxa"/>
            <w:tcBorders>
              <w:top w:val="nil"/>
              <w:left w:val="nil"/>
              <w:bottom w:val="nil"/>
              <w:right w:val="nil"/>
            </w:tcBorders>
            <w:shd w:val="clear" w:color="auto" w:fill="auto"/>
            <w:noWrap/>
            <w:vAlign w:val="bottom"/>
            <w:hideMark/>
          </w:tcPr>
          <w:p w14:paraId="4FD1294E"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0</w:t>
            </w:r>
          </w:p>
        </w:tc>
        <w:tc>
          <w:tcPr>
            <w:tcW w:w="1319" w:type="dxa"/>
            <w:tcBorders>
              <w:top w:val="nil"/>
              <w:left w:val="nil"/>
              <w:bottom w:val="nil"/>
              <w:right w:val="nil"/>
            </w:tcBorders>
            <w:shd w:val="clear" w:color="auto" w:fill="auto"/>
            <w:noWrap/>
            <w:vAlign w:val="bottom"/>
            <w:hideMark/>
          </w:tcPr>
          <w:p w14:paraId="262A76AB"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4</w:t>
            </w:r>
          </w:p>
        </w:tc>
        <w:tc>
          <w:tcPr>
            <w:tcW w:w="1170" w:type="dxa"/>
            <w:tcBorders>
              <w:top w:val="nil"/>
              <w:left w:val="nil"/>
              <w:bottom w:val="nil"/>
              <w:right w:val="nil"/>
            </w:tcBorders>
            <w:shd w:val="clear" w:color="auto" w:fill="auto"/>
            <w:noWrap/>
            <w:vAlign w:val="bottom"/>
            <w:hideMark/>
          </w:tcPr>
          <w:p w14:paraId="46175616"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0</w:t>
            </w:r>
            <w:r>
              <w:rPr>
                <w:rFonts w:ascii="Book Antiqua" w:eastAsia="Times New Roman" w:hAnsi="Book Antiqua" w:cs="Times New Roman"/>
                <w:color w:val="000000"/>
                <w:sz w:val="18"/>
                <w:szCs w:val="18"/>
              </w:rPr>
              <w:t>%</w:t>
            </w:r>
          </w:p>
        </w:tc>
        <w:tc>
          <w:tcPr>
            <w:tcW w:w="990" w:type="dxa"/>
            <w:tcBorders>
              <w:top w:val="nil"/>
              <w:left w:val="nil"/>
              <w:bottom w:val="nil"/>
              <w:right w:val="nil"/>
            </w:tcBorders>
            <w:shd w:val="clear" w:color="auto" w:fill="auto"/>
            <w:noWrap/>
            <w:vAlign w:val="bottom"/>
            <w:hideMark/>
          </w:tcPr>
          <w:p w14:paraId="084E6D47"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67%</w:t>
            </w:r>
          </w:p>
        </w:tc>
      </w:tr>
      <w:tr w:rsidR="00EE4B8D" w:rsidRPr="00521300" w14:paraId="49595FE8" w14:textId="77777777" w:rsidTr="00EE4B8D">
        <w:trPr>
          <w:trHeight w:val="300"/>
        </w:trPr>
        <w:tc>
          <w:tcPr>
            <w:tcW w:w="4040" w:type="dxa"/>
            <w:gridSpan w:val="2"/>
            <w:tcBorders>
              <w:top w:val="nil"/>
              <w:left w:val="nil"/>
              <w:bottom w:val="nil"/>
              <w:right w:val="nil"/>
            </w:tcBorders>
            <w:shd w:val="clear" w:color="auto" w:fill="auto"/>
            <w:noWrap/>
            <w:vAlign w:val="bottom"/>
            <w:hideMark/>
          </w:tcPr>
          <w:p w14:paraId="26A84E56" w14:textId="77777777" w:rsidR="00EE4B8D" w:rsidRPr="00521300" w:rsidRDefault="00EE4B8D" w:rsidP="00EE4B8D">
            <w:pPr>
              <w:spacing w:after="0" w:line="240" w:lineRule="auto"/>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No Federal Financial Aid</w:t>
            </w:r>
          </w:p>
        </w:tc>
        <w:tc>
          <w:tcPr>
            <w:tcW w:w="960" w:type="dxa"/>
            <w:tcBorders>
              <w:top w:val="nil"/>
              <w:left w:val="nil"/>
              <w:bottom w:val="nil"/>
              <w:right w:val="nil"/>
            </w:tcBorders>
            <w:shd w:val="clear" w:color="auto" w:fill="auto"/>
            <w:noWrap/>
            <w:vAlign w:val="bottom"/>
            <w:hideMark/>
          </w:tcPr>
          <w:p w14:paraId="21D21050"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75</w:t>
            </w:r>
          </w:p>
        </w:tc>
        <w:tc>
          <w:tcPr>
            <w:tcW w:w="1166" w:type="dxa"/>
            <w:tcBorders>
              <w:top w:val="nil"/>
              <w:left w:val="nil"/>
              <w:bottom w:val="nil"/>
              <w:right w:val="nil"/>
            </w:tcBorders>
            <w:shd w:val="clear" w:color="auto" w:fill="auto"/>
            <w:noWrap/>
            <w:vAlign w:val="bottom"/>
            <w:hideMark/>
          </w:tcPr>
          <w:p w14:paraId="12C88317"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19</w:t>
            </w:r>
          </w:p>
        </w:tc>
        <w:tc>
          <w:tcPr>
            <w:tcW w:w="1319" w:type="dxa"/>
            <w:tcBorders>
              <w:top w:val="nil"/>
              <w:left w:val="nil"/>
              <w:bottom w:val="nil"/>
              <w:right w:val="nil"/>
            </w:tcBorders>
            <w:shd w:val="clear" w:color="auto" w:fill="auto"/>
            <w:noWrap/>
            <w:vAlign w:val="bottom"/>
            <w:hideMark/>
          </w:tcPr>
          <w:p w14:paraId="3159BB69"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18</w:t>
            </w:r>
          </w:p>
        </w:tc>
        <w:tc>
          <w:tcPr>
            <w:tcW w:w="1170" w:type="dxa"/>
            <w:tcBorders>
              <w:top w:val="nil"/>
              <w:left w:val="nil"/>
              <w:bottom w:val="nil"/>
              <w:right w:val="nil"/>
            </w:tcBorders>
            <w:shd w:val="clear" w:color="auto" w:fill="auto"/>
            <w:noWrap/>
            <w:vAlign w:val="bottom"/>
            <w:hideMark/>
          </w:tcPr>
          <w:p w14:paraId="5A776B82"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25%</w:t>
            </w:r>
          </w:p>
        </w:tc>
        <w:tc>
          <w:tcPr>
            <w:tcW w:w="990" w:type="dxa"/>
            <w:tcBorders>
              <w:top w:val="nil"/>
              <w:left w:val="nil"/>
              <w:bottom w:val="nil"/>
              <w:right w:val="nil"/>
            </w:tcBorders>
            <w:shd w:val="clear" w:color="auto" w:fill="auto"/>
            <w:noWrap/>
            <w:vAlign w:val="bottom"/>
            <w:hideMark/>
          </w:tcPr>
          <w:p w14:paraId="32643531" w14:textId="77777777" w:rsidR="00EE4B8D" w:rsidRPr="00521300" w:rsidRDefault="00EE4B8D" w:rsidP="00EE4B8D">
            <w:pPr>
              <w:spacing w:after="0" w:line="240" w:lineRule="auto"/>
              <w:jc w:val="right"/>
              <w:rPr>
                <w:rFonts w:ascii="Book Antiqua" w:eastAsia="Times New Roman" w:hAnsi="Book Antiqua" w:cs="Times New Roman"/>
                <w:color w:val="000000"/>
                <w:sz w:val="18"/>
                <w:szCs w:val="18"/>
              </w:rPr>
            </w:pPr>
            <w:r w:rsidRPr="00521300">
              <w:rPr>
                <w:rFonts w:ascii="Book Antiqua" w:eastAsia="Times New Roman" w:hAnsi="Book Antiqua" w:cs="Times New Roman"/>
                <w:color w:val="000000"/>
                <w:sz w:val="18"/>
                <w:szCs w:val="18"/>
              </w:rPr>
              <w:t>24%</w:t>
            </w:r>
          </w:p>
        </w:tc>
      </w:tr>
    </w:tbl>
    <w:p w14:paraId="04C12F96" w14:textId="77777777" w:rsidR="00EE4B8D" w:rsidRDefault="00EE4B8D" w:rsidP="00EE4B8D">
      <w:pPr>
        <w:spacing w:after="0" w:line="240" w:lineRule="auto"/>
        <w:rPr>
          <w:sz w:val="20"/>
          <w:szCs w:val="20"/>
        </w:rPr>
      </w:pPr>
    </w:p>
    <w:p w14:paraId="0CE89058" w14:textId="3784FA56" w:rsidR="00EE4B8D" w:rsidRDefault="00EE4B8D" w:rsidP="00BD3DF7">
      <w:pPr>
        <w:pStyle w:val="Heading2"/>
      </w:pPr>
      <w:bookmarkStart w:id="89" w:name="_Toc489514042"/>
      <w:r w:rsidRPr="00A44671">
        <w:t>DISTANCE EDUCATION - OTHER STATES</w:t>
      </w:r>
      <w:bookmarkEnd w:id="89"/>
      <w:r w:rsidR="00285112">
        <w:fldChar w:fldCharType="begin"/>
      </w:r>
      <w:r w:rsidR="00285112">
        <w:instrText xml:space="preserve"> XE "</w:instrText>
      </w:r>
      <w:r w:rsidR="00285112" w:rsidRPr="00BE35F0">
        <w:instrText>DISTANCE EDUCATION - OTHER STATES</w:instrText>
      </w:r>
      <w:r w:rsidR="00285112">
        <w:instrText xml:space="preserve">" </w:instrText>
      </w:r>
      <w:r w:rsidR="00285112">
        <w:fldChar w:fldCharType="end"/>
      </w:r>
      <w:r w:rsidRPr="00A44671">
        <w:t xml:space="preserve"> </w:t>
      </w:r>
    </w:p>
    <w:p w14:paraId="50F6473A" w14:textId="77777777" w:rsidR="00EE4B8D" w:rsidRPr="00A44671" w:rsidRDefault="00EE4B8D" w:rsidP="00EE4B8D">
      <w:pPr>
        <w:spacing w:after="0" w:line="240" w:lineRule="auto"/>
        <w:rPr>
          <w:rFonts w:ascii="Book Antiqua" w:eastAsiaTheme="majorEastAsia" w:hAnsi="Book Antiqua" w:cstheme="majorBidi"/>
          <w:b/>
          <w:color w:val="1D4AA3"/>
          <w:spacing w:val="5"/>
          <w:kern w:val="28"/>
          <w:sz w:val="20"/>
          <w:szCs w:val="20"/>
        </w:rPr>
      </w:pPr>
    </w:p>
    <w:p w14:paraId="13174BF2" w14:textId="77777777" w:rsidR="00EE4B8D" w:rsidRDefault="00EE4B8D" w:rsidP="00EE4B8D">
      <w:pPr>
        <w:spacing w:after="0" w:line="240" w:lineRule="auto"/>
        <w:jc w:val="both"/>
        <w:rPr>
          <w:rFonts w:ascii="Book Antiqua" w:hAnsi="Book Antiqua"/>
          <w:sz w:val="20"/>
          <w:szCs w:val="20"/>
        </w:rPr>
      </w:pPr>
      <w:r w:rsidRPr="00A44671">
        <w:rPr>
          <w:rFonts w:ascii="Book Antiqua" w:hAnsi="Book Antiqua"/>
          <w:sz w:val="20"/>
          <w:szCs w:val="20"/>
        </w:rPr>
        <w:lastRenderedPageBreak/>
        <w:t xml:space="preserve">Eastern Gateway Community Collee has made a good faith effort to follow each individual state’s regulations concerning offering distance educational programs in that respective state.  Students should investigate and ensure that the program they desire, if offered in a distance/online format, meets the requirements of the profession in their state.  EGCC makes every effort to ensure it is in compliance with all applicable laws, regulations and accreditation standards.  Education on the State level is regulated by each of the 50 States plus U.S. Territories. Therefore, it is possible that EGCC has the authority to offer degrees to students through license, exemption or non-regulation by one State that does not exist in another State.  Students who are admitted into EGCC while living in one State should, prior to relocating to another State, inquire with EGCC as to whether or not it is authorized (license, exemption or non-regulation) to offer the degree program to students in their new State. Failure to assure whether or not EGCC has the ability to offer degrees in the State of a student’s new residency could result in the student having to be dismissed by the college, as may be required by law.  </w:t>
      </w:r>
    </w:p>
    <w:p w14:paraId="7FC94E83" w14:textId="77777777" w:rsidR="00EE4B8D" w:rsidRPr="00A44671" w:rsidRDefault="00EE4B8D" w:rsidP="00EE4B8D">
      <w:pPr>
        <w:spacing w:after="0" w:line="240" w:lineRule="auto"/>
        <w:jc w:val="both"/>
        <w:rPr>
          <w:rFonts w:ascii="Book Antiqua" w:hAnsi="Book Antiqua"/>
          <w:sz w:val="20"/>
          <w:szCs w:val="20"/>
          <w:u w:val="single"/>
        </w:rPr>
      </w:pPr>
    </w:p>
    <w:p w14:paraId="68D6025B" w14:textId="77777777" w:rsidR="00EE4B8D" w:rsidRDefault="00EE4B8D" w:rsidP="00EE4B8D">
      <w:pPr>
        <w:jc w:val="both"/>
        <w:rPr>
          <w:rFonts w:ascii="Book Antiqua" w:hAnsi="Book Antiqua"/>
          <w:sz w:val="20"/>
          <w:szCs w:val="20"/>
        </w:rPr>
      </w:pPr>
      <w:r w:rsidRPr="00A44671">
        <w:rPr>
          <w:rFonts w:ascii="Book Antiqua" w:hAnsi="Book Antiqua"/>
          <w:sz w:val="20"/>
          <w:szCs w:val="20"/>
        </w:rPr>
        <w:t xml:space="preserve">Not all programs are available in all States. Contact the Online Admissions Office for program availability at (740) 264-5591, x1638 or e-mail </w:t>
      </w:r>
      <w:hyperlink r:id="rId86" w:history="1">
        <w:r w:rsidRPr="00A44671">
          <w:rPr>
            <w:rStyle w:val="Hyperlink"/>
            <w:rFonts w:ascii="Book Antiqua" w:hAnsi="Book Antiqua"/>
            <w:sz w:val="20"/>
            <w:szCs w:val="20"/>
          </w:rPr>
          <w:t>online@egcc.edu</w:t>
        </w:r>
      </w:hyperlink>
      <w:r w:rsidRPr="00A44671">
        <w:rPr>
          <w:rFonts w:ascii="Book Antiqua" w:hAnsi="Book Antiqua"/>
          <w:sz w:val="20"/>
          <w:szCs w:val="20"/>
        </w:rPr>
        <w:t xml:space="preserve"> </w:t>
      </w:r>
    </w:p>
    <w:p w14:paraId="1D4AD74F" w14:textId="1878F7C9" w:rsidR="00EE4B8D" w:rsidRPr="00375997" w:rsidRDefault="00EE4B8D" w:rsidP="00EE4B8D">
      <w:pPr>
        <w:jc w:val="both"/>
        <w:rPr>
          <w:rFonts w:ascii="Book Antiqua" w:eastAsiaTheme="majorEastAsia" w:hAnsi="Book Antiqua" w:cstheme="majorBidi"/>
          <w:b/>
          <w:color w:val="1D4AA3"/>
          <w:spacing w:val="5"/>
          <w:kern w:val="28"/>
          <w:sz w:val="20"/>
          <w:szCs w:val="20"/>
        </w:rPr>
      </w:pPr>
      <w:r w:rsidRPr="00375997">
        <w:rPr>
          <w:rFonts w:ascii="Book Antiqua" w:eastAsiaTheme="majorEastAsia" w:hAnsi="Book Antiqua" w:cstheme="majorBidi"/>
          <w:b/>
          <w:color w:val="1D4AA3"/>
          <w:spacing w:val="5"/>
          <w:kern w:val="28"/>
          <w:sz w:val="20"/>
          <w:szCs w:val="20"/>
        </w:rPr>
        <w:t>STUDENT COMPLAINTS</w:t>
      </w:r>
      <w:r w:rsidR="00285112">
        <w:rPr>
          <w:rFonts w:ascii="Book Antiqua" w:eastAsiaTheme="majorEastAsia" w:hAnsi="Book Antiqua" w:cstheme="majorBidi"/>
          <w:b/>
          <w:color w:val="1D4AA3"/>
          <w:spacing w:val="5"/>
          <w:kern w:val="28"/>
          <w:sz w:val="20"/>
          <w:szCs w:val="20"/>
        </w:rPr>
        <w:fldChar w:fldCharType="begin"/>
      </w:r>
      <w:r w:rsidR="00285112">
        <w:instrText xml:space="preserve"> XE "</w:instrText>
      </w:r>
      <w:r w:rsidR="00285112" w:rsidRPr="005A76E7">
        <w:rPr>
          <w:rFonts w:ascii="Book Antiqua" w:eastAsiaTheme="majorEastAsia" w:hAnsi="Book Antiqua" w:cstheme="majorBidi"/>
          <w:b/>
          <w:color w:val="1D4AA3"/>
          <w:spacing w:val="5"/>
          <w:kern w:val="28"/>
          <w:sz w:val="20"/>
          <w:szCs w:val="20"/>
        </w:rPr>
        <w:instrText>STUDENT COMPLAINTS</w:instrText>
      </w:r>
      <w:r w:rsidR="00285112">
        <w:instrText xml:space="preserve">" </w:instrText>
      </w:r>
      <w:r w:rsidR="00285112">
        <w:rPr>
          <w:rFonts w:ascii="Book Antiqua" w:eastAsiaTheme="majorEastAsia" w:hAnsi="Book Antiqua" w:cstheme="majorBidi"/>
          <w:b/>
          <w:color w:val="1D4AA3"/>
          <w:spacing w:val="5"/>
          <w:kern w:val="28"/>
          <w:sz w:val="20"/>
          <w:szCs w:val="20"/>
        </w:rPr>
        <w:fldChar w:fldCharType="end"/>
      </w:r>
    </w:p>
    <w:p w14:paraId="5B32A732" w14:textId="77777777" w:rsidR="00EE4B8D" w:rsidRPr="00B115C8" w:rsidRDefault="00EE4B8D" w:rsidP="00EE4B8D">
      <w:pPr>
        <w:jc w:val="both"/>
        <w:rPr>
          <w:rFonts w:ascii="Book Antiqua" w:eastAsiaTheme="majorEastAsia" w:hAnsi="Book Antiqua" w:cstheme="majorBidi"/>
          <w:b/>
          <w:i/>
          <w:color w:val="1D4AA3"/>
          <w:spacing w:val="5"/>
          <w:kern w:val="28"/>
          <w:sz w:val="20"/>
          <w:szCs w:val="20"/>
        </w:rPr>
      </w:pPr>
      <w:r w:rsidRPr="00B115C8">
        <w:rPr>
          <w:rFonts w:ascii="Book Antiqua" w:eastAsiaTheme="majorEastAsia" w:hAnsi="Book Antiqua" w:cstheme="majorBidi"/>
          <w:b/>
          <w:i/>
          <w:color w:val="1D4AA3"/>
          <w:spacing w:val="5"/>
          <w:kern w:val="28"/>
          <w:sz w:val="20"/>
          <w:szCs w:val="20"/>
        </w:rPr>
        <w:t>State Contact Information</w:t>
      </w:r>
    </w:p>
    <w:p w14:paraId="41451D87" w14:textId="38DF0DF8" w:rsidR="00EE4B8D" w:rsidRPr="000A667A" w:rsidRDefault="00EE4B8D" w:rsidP="00EE4B8D">
      <w:pPr>
        <w:spacing w:after="0" w:line="240" w:lineRule="auto"/>
        <w:jc w:val="both"/>
        <w:rPr>
          <w:rFonts w:ascii="Book Antiqua" w:hAnsi="Book Antiqua"/>
          <w:sz w:val="20"/>
          <w:szCs w:val="20"/>
        </w:rPr>
      </w:pPr>
      <w:r w:rsidRPr="000A667A">
        <w:rPr>
          <w:rFonts w:ascii="Book Antiqua" w:hAnsi="Book Antiqua"/>
          <w:sz w:val="20"/>
          <w:szCs w:val="20"/>
        </w:rPr>
        <w:t xml:space="preserve">This list includes contact information for all 50 states, the District of Columbia, Puerto Rico </w:t>
      </w:r>
      <w:r w:rsidR="00571819">
        <w:rPr>
          <w:rFonts w:ascii="Book Antiqua" w:hAnsi="Book Antiqua"/>
          <w:sz w:val="20"/>
          <w:szCs w:val="20"/>
        </w:rPr>
        <w:t xml:space="preserve">and other territories of the United States. It </w:t>
      </w:r>
      <w:r w:rsidRPr="000A667A">
        <w:rPr>
          <w:rFonts w:ascii="Book Antiqua" w:hAnsi="Book Antiqua"/>
          <w:sz w:val="20"/>
          <w:szCs w:val="20"/>
        </w:rPr>
        <w:t xml:space="preserve">should not be construed as informative of what agencies regulate the institution or in what states the institution is licensed or required to be licensed. States, through the relevant agencies or Attorney Generals Offices, will accept complaints regardless of whether the institution is required to be licensed in that state. Contact information may change; the </w:t>
      </w:r>
      <w:r w:rsidR="00571819">
        <w:rPr>
          <w:rFonts w:ascii="Book Antiqua" w:hAnsi="Book Antiqua"/>
          <w:sz w:val="20"/>
          <w:szCs w:val="20"/>
        </w:rPr>
        <w:t>College</w:t>
      </w:r>
      <w:r w:rsidRPr="000A667A">
        <w:rPr>
          <w:rFonts w:ascii="Book Antiqua" w:hAnsi="Book Antiqua"/>
          <w:sz w:val="20"/>
          <w:szCs w:val="20"/>
        </w:rPr>
        <w:t xml:space="preserve"> makes best efforts to update when it becomes aware of such changes.</w:t>
      </w:r>
    </w:p>
    <w:p w14:paraId="138AA142" w14:textId="77777777" w:rsidR="00EE4B8D" w:rsidRPr="000A667A" w:rsidRDefault="00EE4B8D" w:rsidP="00EE4B8D">
      <w:pPr>
        <w:spacing w:after="0" w:line="240" w:lineRule="auto"/>
        <w:rPr>
          <w:rFonts w:ascii="Book Antiqua" w:hAnsi="Book Antiqua"/>
          <w:sz w:val="18"/>
          <w:szCs w:val="18"/>
        </w:rPr>
      </w:pPr>
    </w:p>
    <w:p w14:paraId="485912F4" w14:textId="77777777" w:rsidR="00EE4B8D" w:rsidRDefault="00EE4B8D" w:rsidP="00EE4B8D">
      <w:pPr>
        <w:spacing w:after="0" w:line="240" w:lineRule="auto"/>
        <w:rPr>
          <w:rFonts w:ascii="Book Antiqua" w:hAnsi="Book Antiqua"/>
          <w:b/>
          <w:sz w:val="18"/>
          <w:szCs w:val="18"/>
        </w:rPr>
        <w:sectPr w:rsidR="00EE4B8D" w:rsidSect="00543B40">
          <w:type w:val="continuous"/>
          <w:pgSz w:w="12240" w:h="15840" w:code="1"/>
          <w:pgMar w:top="1440" w:right="1440" w:bottom="1440" w:left="1440" w:header="720" w:footer="288" w:gutter="0"/>
          <w:cols w:space="720"/>
          <w:titlePg/>
          <w:docGrid w:linePitch="360"/>
        </w:sectPr>
      </w:pPr>
    </w:p>
    <w:p w14:paraId="1FEF75BD" w14:textId="77777777" w:rsidR="00571819" w:rsidRDefault="00571819">
      <w:pPr>
        <w:widowControl/>
        <w:rPr>
          <w:rFonts w:ascii="Book Antiqua" w:hAnsi="Book Antiqua"/>
          <w:b/>
          <w:sz w:val="20"/>
          <w:szCs w:val="20"/>
        </w:rPr>
      </w:pPr>
      <w:r>
        <w:rPr>
          <w:rFonts w:ascii="Book Antiqua" w:hAnsi="Book Antiqua"/>
          <w:b/>
          <w:sz w:val="20"/>
          <w:szCs w:val="20"/>
        </w:rPr>
        <w:lastRenderedPageBreak/>
        <w:br w:type="page"/>
      </w:r>
    </w:p>
    <w:p w14:paraId="19EB7DC8" w14:textId="77777777" w:rsidR="00571819" w:rsidRDefault="00571819" w:rsidP="00571819">
      <w:pPr>
        <w:pStyle w:val="NoSpacing"/>
        <w:rPr>
          <w:rFonts w:ascii="Book Antiqua" w:hAnsi="Book Antiqua"/>
          <w:b/>
          <w:sz w:val="20"/>
          <w:szCs w:val="20"/>
        </w:rPr>
        <w:sectPr w:rsidR="00571819" w:rsidSect="00EE4B8D">
          <w:type w:val="continuous"/>
          <w:pgSz w:w="12240" w:h="15840"/>
          <w:pgMar w:top="1440" w:right="720" w:bottom="1440" w:left="1440" w:header="720" w:footer="720" w:gutter="0"/>
          <w:cols w:space="720"/>
          <w:docGrid w:linePitch="360"/>
        </w:sectPr>
      </w:pPr>
    </w:p>
    <w:p w14:paraId="5110579E" w14:textId="3003B961" w:rsidR="00571819" w:rsidRPr="00571819" w:rsidRDefault="00571819" w:rsidP="00571819">
      <w:pPr>
        <w:pStyle w:val="NoSpacing"/>
        <w:rPr>
          <w:rFonts w:ascii="Book Antiqua" w:hAnsi="Book Antiqua"/>
          <w:b/>
          <w:sz w:val="16"/>
          <w:szCs w:val="16"/>
        </w:rPr>
      </w:pPr>
      <w:r w:rsidRPr="00571819">
        <w:rPr>
          <w:rFonts w:ascii="Book Antiqua" w:hAnsi="Book Antiqua"/>
          <w:b/>
          <w:sz w:val="16"/>
          <w:szCs w:val="16"/>
        </w:rPr>
        <w:lastRenderedPageBreak/>
        <w:t>Alabama</w:t>
      </w:r>
    </w:p>
    <w:p w14:paraId="7AFE2621"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Higher Education Agency</w:t>
      </w:r>
    </w:p>
    <w:p w14:paraId="0309C91C"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Alabama Commission on Higher Education</w:t>
      </w:r>
      <w:r w:rsidRPr="00571819">
        <w:rPr>
          <w:rFonts w:ascii="Book Antiqua" w:hAnsi="Book Antiqua" w:cs="Helvetica"/>
          <w:sz w:val="16"/>
          <w:szCs w:val="16"/>
        </w:rPr>
        <w:br/>
        <w:t>P.O. Box 302000</w:t>
      </w:r>
      <w:r w:rsidRPr="00571819">
        <w:rPr>
          <w:rFonts w:ascii="Book Antiqua" w:hAnsi="Book Antiqua" w:cs="Helvetica"/>
          <w:sz w:val="16"/>
          <w:szCs w:val="16"/>
        </w:rPr>
        <w:br/>
        <w:t>Montgomery, AL 36130-2000</w:t>
      </w:r>
      <w:r w:rsidRPr="00571819">
        <w:rPr>
          <w:rFonts w:ascii="Book Antiqua" w:hAnsi="Book Antiqua" w:cs="Helvetica"/>
          <w:sz w:val="16"/>
          <w:szCs w:val="16"/>
        </w:rPr>
        <w:br/>
        <w:t>Phone: (334) 242-1998</w:t>
      </w:r>
      <w:r w:rsidRPr="00571819">
        <w:rPr>
          <w:rFonts w:ascii="Book Antiqua" w:hAnsi="Book Antiqua" w:cs="Helvetica"/>
          <w:sz w:val="16"/>
          <w:szCs w:val="16"/>
        </w:rPr>
        <w:br/>
        <w:t>Toll-Free: (800) 960-7773 AL Residents Only</w:t>
      </w:r>
      <w:r w:rsidRPr="00571819">
        <w:rPr>
          <w:rFonts w:ascii="Book Antiqua" w:hAnsi="Book Antiqua" w:cs="Helvetica"/>
          <w:sz w:val="16"/>
          <w:szCs w:val="16"/>
        </w:rPr>
        <w:br/>
        <w:t>Fax: (334) 242-0268</w:t>
      </w:r>
      <w:r w:rsidRPr="00571819">
        <w:rPr>
          <w:rFonts w:ascii="Book Antiqua" w:hAnsi="Book Antiqua" w:cs="Helvetica"/>
          <w:sz w:val="16"/>
          <w:szCs w:val="16"/>
        </w:rPr>
        <w:br/>
        <w:t>Website: </w:t>
      </w:r>
      <w:hyperlink r:id="rId87" w:history="1">
        <w:r w:rsidRPr="00571819">
          <w:rPr>
            <w:rStyle w:val="Hyperlink"/>
            <w:rFonts w:ascii="Book Antiqua" w:hAnsi="Book Antiqua" w:cs="Helvetica"/>
            <w:color w:val="auto"/>
            <w:sz w:val="16"/>
            <w:szCs w:val="16"/>
          </w:rPr>
          <w:t>http://www.ache.alabama.gov</w:t>
        </w:r>
      </w:hyperlink>
    </w:p>
    <w:p w14:paraId="2974FA3C"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 xml:space="preserve">Student compliant process: </w:t>
      </w:r>
      <w:hyperlink r:id="rId88" w:history="1">
        <w:r w:rsidRPr="00571819">
          <w:rPr>
            <w:rStyle w:val="Hyperlink"/>
            <w:rFonts w:ascii="Book Antiqua" w:hAnsi="Book Antiqua" w:cs="Helvetica"/>
            <w:color w:val="auto"/>
            <w:sz w:val="16"/>
            <w:szCs w:val="16"/>
          </w:rPr>
          <w:t>http://www.ache.alabama.gov/Content/Departments/NRI/federal-reg.pdf</w:t>
        </w:r>
      </w:hyperlink>
      <w:r w:rsidRPr="00571819">
        <w:rPr>
          <w:rFonts w:ascii="Book Antiqua" w:hAnsi="Book Antiqua" w:cs="Helvetica"/>
          <w:sz w:val="16"/>
          <w:szCs w:val="16"/>
        </w:rPr>
        <w:t xml:space="preserve"> </w:t>
      </w:r>
    </w:p>
    <w:p w14:paraId="07B09915"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Adult Education Agency</w:t>
      </w:r>
    </w:p>
    <w:p w14:paraId="1CED7779"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Adult and Community Education Program</w:t>
      </w:r>
      <w:r w:rsidRPr="00571819">
        <w:rPr>
          <w:rFonts w:ascii="Book Antiqua" w:hAnsi="Book Antiqua" w:cs="Helvetica"/>
          <w:sz w:val="16"/>
          <w:szCs w:val="16"/>
        </w:rPr>
        <w:br/>
        <w:t>Alabama College System</w:t>
      </w:r>
      <w:r w:rsidRPr="00571819">
        <w:rPr>
          <w:rFonts w:ascii="Book Antiqua" w:hAnsi="Book Antiqua" w:cs="Helvetica"/>
          <w:sz w:val="16"/>
          <w:szCs w:val="16"/>
        </w:rPr>
        <w:br/>
        <w:t>Department of Postsecondary Education</w:t>
      </w:r>
      <w:r w:rsidRPr="00571819">
        <w:rPr>
          <w:rFonts w:ascii="Book Antiqua" w:hAnsi="Book Antiqua" w:cs="Helvetica"/>
          <w:sz w:val="16"/>
          <w:szCs w:val="16"/>
        </w:rPr>
        <w:br/>
        <w:t>P.O. Box 302130 </w:t>
      </w:r>
      <w:r w:rsidRPr="00571819">
        <w:rPr>
          <w:rFonts w:ascii="Book Antiqua" w:hAnsi="Book Antiqua" w:cs="Helvetica"/>
          <w:sz w:val="16"/>
          <w:szCs w:val="16"/>
        </w:rPr>
        <w:br/>
        <w:t>Montgomery, AL 36130-2130 </w:t>
      </w:r>
      <w:r w:rsidRPr="00571819">
        <w:rPr>
          <w:rFonts w:ascii="Book Antiqua" w:hAnsi="Book Antiqua" w:cs="Helvetica"/>
          <w:sz w:val="16"/>
          <w:szCs w:val="16"/>
        </w:rPr>
        <w:br/>
        <w:t>Phone: (334) 293-4567 </w:t>
      </w:r>
      <w:r w:rsidRPr="00571819">
        <w:rPr>
          <w:rFonts w:ascii="Book Antiqua" w:hAnsi="Book Antiqua" w:cs="Helvetica"/>
          <w:sz w:val="16"/>
          <w:szCs w:val="16"/>
        </w:rPr>
        <w:br/>
        <w:t>Toll-Free: (800) 392-8086 </w:t>
      </w:r>
      <w:r w:rsidRPr="00571819">
        <w:rPr>
          <w:rFonts w:ascii="Book Antiqua" w:hAnsi="Book Antiqua" w:cs="Helvetica"/>
          <w:sz w:val="16"/>
          <w:szCs w:val="16"/>
        </w:rPr>
        <w:br/>
        <w:t>Toll-Free Restrictions: AL residents only </w:t>
      </w:r>
      <w:r w:rsidRPr="00571819">
        <w:rPr>
          <w:rFonts w:ascii="Book Antiqua" w:hAnsi="Book Antiqua" w:cs="Helvetica"/>
          <w:sz w:val="16"/>
          <w:szCs w:val="16"/>
        </w:rPr>
        <w:br/>
        <w:t>Fax: (334) 293-4504 </w:t>
      </w:r>
      <w:r w:rsidRPr="00571819">
        <w:rPr>
          <w:rFonts w:ascii="Book Antiqua" w:hAnsi="Book Antiqua" w:cs="Helvetica"/>
          <w:sz w:val="16"/>
          <w:szCs w:val="16"/>
        </w:rPr>
        <w:br/>
        <w:t>Website: </w:t>
      </w:r>
      <w:hyperlink r:id="rId89" w:history="1">
        <w:r w:rsidRPr="00571819">
          <w:rPr>
            <w:rStyle w:val="Hyperlink"/>
            <w:rFonts w:ascii="Book Antiqua" w:hAnsi="Book Antiqua" w:cs="Helvetica"/>
            <w:color w:val="auto"/>
            <w:sz w:val="16"/>
            <w:szCs w:val="16"/>
          </w:rPr>
          <w:t>https://www.accs.cc/index.cfm/adult-education/</w:t>
        </w:r>
      </w:hyperlink>
    </w:p>
    <w:p w14:paraId="5D0D2350" w14:textId="77777777" w:rsidR="00571819" w:rsidRPr="00571819" w:rsidRDefault="00571819" w:rsidP="00571819">
      <w:pPr>
        <w:pStyle w:val="NoSpacing"/>
        <w:rPr>
          <w:rFonts w:ascii="Book Antiqua" w:hAnsi="Book Antiqua"/>
          <w:sz w:val="16"/>
          <w:szCs w:val="16"/>
        </w:rPr>
      </w:pPr>
      <w:r w:rsidRPr="00571819">
        <w:rPr>
          <w:rFonts w:ascii="Book Antiqua" w:hAnsi="Book Antiqua"/>
          <w:sz w:val="16"/>
          <w:szCs w:val="16"/>
        </w:rPr>
        <w:t>State Attorney General’s Office</w:t>
      </w:r>
    </w:p>
    <w:p w14:paraId="5C10A368" w14:textId="77777777" w:rsidR="00571819" w:rsidRPr="00571819" w:rsidRDefault="00D45C40" w:rsidP="00571819">
      <w:pPr>
        <w:pStyle w:val="NoSpacing"/>
        <w:rPr>
          <w:rFonts w:ascii="Book Antiqua" w:hAnsi="Book Antiqua" w:cs="Helvetica"/>
          <w:sz w:val="16"/>
          <w:szCs w:val="16"/>
        </w:rPr>
      </w:pPr>
      <w:hyperlink r:id="rId90" w:history="1">
        <w:r w:rsidR="00571819" w:rsidRPr="00571819">
          <w:rPr>
            <w:rStyle w:val="Hyperlink"/>
            <w:rFonts w:ascii="Book Antiqua" w:hAnsi="Book Antiqua" w:cs="Helvetica"/>
            <w:color w:val="auto"/>
            <w:sz w:val="16"/>
            <w:szCs w:val="16"/>
          </w:rPr>
          <w:t>http://www.ago.state.al.us/Page-Consumer-Protection-File-a-Complaint-01</w:t>
        </w:r>
      </w:hyperlink>
    </w:p>
    <w:p w14:paraId="0559A37A" w14:textId="77777777" w:rsidR="00571819" w:rsidRPr="00571819" w:rsidRDefault="00571819" w:rsidP="00571819">
      <w:pPr>
        <w:pStyle w:val="NoSpacing"/>
        <w:rPr>
          <w:rFonts w:ascii="Book Antiqua" w:hAnsi="Book Antiqua" w:cs="Helvetica"/>
          <w:sz w:val="16"/>
          <w:szCs w:val="16"/>
        </w:rPr>
      </w:pPr>
    </w:p>
    <w:p w14:paraId="5AE138DD" w14:textId="77777777" w:rsidR="00571819" w:rsidRPr="00571819" w:rsidRDefault="00571819" w:rsidP="00571819">
      <w:pPr>
        <w:pStyle w:val="NoSpacing"/>
        <w:rPr>
          <w:rFonts w:ascii="Book Antiqua" w:hAnsi="Book Antiqua"/>
          <w:b/>
          <w:sz w:val="16"/>
          <w:szCs w:val="16"/>
        </w:rPr>
      </w:pPr>
      <w:r w:rsidRPr="00571819">
        <w:rPr>
          <w:rFonts w:ascii="Book Antiqua" w:hAnsi="Book Antiqua"/>
          <w:b/>
          <w:sz w:val="16"/>
          <w:szCs w:val="16"/>
        </w:rPr>
        <w:t>Alaska</w:t>
      </w:r>
    </w:p>
    <w:p w14:paraId="0D4F634F"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Higher Education Agency</w:t>
      </w:r>
    </w:p>
    <w:p w14:paraId="39A18C31"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Alaska Commission on Postsecondary Education</w:t>
      </w:r>
      <w:r w:rsidRPr="00571819">
        <w:rPr>
          <w:rFonts w:ascii="Book Antiqua" w:hAnsi="Book Antiqua" w:cs="Helvetica"/>
          <w:sz w:val="16"/>
          <w:szCs w:val="16"/>
        </w:rPr>
        <w:br/>
        <w:t>P.O. Box 110505</w:t>
      </w:r>
      <w:r w:rsidRPr="00571819">
        <w:rPr>
          <w:rFonts w:ascii="Book Antiqua" w:hAnsi="Book Antiqua" w:cs="Helvetica"/>
          <w:sz w:val="16"/>
          <w:szCs w:val="16"/>
        </w:rPr>
        <w:br/>
        <w:t>Juneau, AK 99811-0505</w:t>
      </w:r>
      <w:r w:rsidRPr="00571819">
        <w:rPr>
          <w:rFonts w:ascii="Book Antiqua" w:hAnsi="Book Antiqua" w:cs="Helvetica"/>
          <w:sz w:val="16"/>
          <w:szCs w:val="16"/>
        </w:rPr>
        <w:br/>
        <w:t>Phone: (907) 465-2962</w:t>
      </w:r>
      <w:r w:rsidRPr="00571819">
        <w:rPr>
          <w:rFonts w:ascii="Book Antiqua" w:hAnsi="Book Antiqua" w:cs="Helvetica"/>
          <w:sz w:val="16"/>
          <w:szCs w:val="16"/>
        </w:rPr>
        <w:br/>
        <w:t>Toll-Free: (800) 441-2962</w:t>
      </w:r>
      <w:r w:rsidRPr="00571819">
        <w:rPr>
          <w:rFonts w:ascii="Book Antiqua" w:hAnsi="Book Antiqua" w:cs="Helvetica"/>
          <w:sz w:val="16"/>
          <w:szCs w:val="16"/>
        </w:rPr>
        <w:br/>
        <w:t>Fax: (907) 465-5316</w:t>
      </w:r>
      <w:r w:rsidRPr="00571819">
        <w:rPr>
          <w:rFonts w:ascii="Book Antiqua" w:hAnsi="Book Antiqua" w:cs="Helvetica"/>
          <w:sz w:val="16"/>
          <w:szCs w:val="16"/>
        </w:rPr>
        <w:br/>
        <w:t>Website: </w:t>
      </w:r>
      <w:hyperlink r:id="rId91" w:history="1">
        <w:r w:rsidRPr="00571819">
          <w:rPr>
            <w:rStyle w:val="Hyperlink"/>
            <w:rFonts w:ascii="Book Antiqua" w:hAnsi="Book Antiqua" w:cs="Helvetica"/>
            <w:color w:val="auto"/>
            <w:sz w:val="16"/>
            <w:szCs w:val="16"/>
          </w:rPr>
          <w:t>http://acpe.alaska.gov/</w:t>
        </w:r>
      </w:hyperlink>
    </w:p>
    <w:p w14:paraId="058BFA03" w14:textId="77777777" w:rsidR="00571819" w:rsidRPr="00571819" w:rsidRDefault="00571819" w:rsidP="00571819">
      <w:pPr>
        <w:pStyle w:val="NoSpacing"/>
        <w:rPr>
          <w:rFonts w:ascii="Book Antiqua" w:hAnsi="Book Antiqua"/>
          <w:sz w:val="16"/>
          <w:szCs w:val="16"/>
        </w:rPr>
      </w:pPr>
    </w:p>
    <w:p w14:paraId="66030022" w14:textId="77777777" w:rsidR="00571819" w:rsidRPr="00571819" w:rsidRDefault="00571819" w:rsidP="00571819">
      <w:pPr>
        <w:pStyle w:val="NoSpacing"/>
        <w:rPr>
          <w:rFonts w:ascii="Book Antiqua" w:hAnsi="Book Antiqua"/>
          <w:sz w:val="16"/>
          <w:szCs w:val="16"/>
        </w:rPr>
      </w:pPr>
      <w:r w:rsidRPr="00571819">
        <w:rPr>
          <w:rFonts w:ascii="Book Antiqua" w:hAnsi="Book Antiqua"/>
          <w:sz w:val="16"/>
          <w:szCs w:val="16"/>
        </w:rPr>
        <w:t>State Attorney General’s Office</w:t>
      </w:r>
    </w:p>
    <w:p w14:paraId="1C28F74A" w14:textId="77777777" w:rsidR="00571819" w:rsidRPr="00571819" w:rsidRDefault="00D45C40" w:rsidP="00571819">
      <w:pPr>
        <w:pStyle w:val="NoSpacing"/>
        <w:rPr>
          <w:rFonts w:ascii="Book Antiqua" w:hAnsi="Book Antiqua" w:cs="Helvetica"/>
          <w:sz w:val="16"/>
          <w:szCs w:val="16"/>
        </w:rPr>
      </w:pPr>
      <w:hyperlink r:id="rId92" w:history="1">
        <w:r w:rsidR="00571819" w:rsidRPr="00571819">
          <w:rPr>
            <w:rStyle w:val="Hyperlink"/>
            <w:rFonts w:ascii="Book Antiqua" w:hAnsi="Book Antiqua" w:cs="Helvetica"/>
            <w:color w:val="auto"/>
            <w:sz w:val="16"/>
            <w:szCs w:val="16"/>
          </w:rPr>
          <w:t>http://www.law.alaska.gov/department/civil/consumer/cp_complaint.html</w:t>
        </w:r>
      </w:hyperlink>
      <w:r w:rsidR="00571819" w:rsidRPr="00571819">
        <w:rPr>
          <w:rFonts w:ascii="Book Antiqua" w:hAnsi="Book Antiqua" w:cs="Helvetica"/>
          <w:sz w:val="16"/>
          <w:szCs w:val="16"/>
        </w:rPr>
        <w:t xml:space="preserve"> </w:t>
      </w:r>
    </w:p>
    <w:p w14:paraId="6AA38AAD" w14:textId="77777777" w:rsidR="00571819" w:rsidRPr="00571819" w:rsidRDefault="00571819" w:rsidP="00571819">
      <w:pPr>
        <w:pStyle w:val="NoSpacing"/>
        <w:rPr>
          <w:rFonts w:ascii="Book Antiqua" w:hAnsi="Book Antiqua"/>
          <w:b/>
          <w:sz w:val="16"/>
          <w:szCs w:val="16"/>
        </w:rPr>
      </w:pPr>
    </w:p>
    <w:p w14:paraId="1F0C02EA" w14:textId="77777777" w:rsidR="00571819" w:rsidRPr="00571819" w:rsidRDefault="00571819" w:rsidP="00571819">
      <w:pPr>
        <w:pStyle w:val="NoSpacing"/>
        <w:rPr>
          <w:rFonts w:ascii="Book Antiqua" w:hAnsi="Book Antiqua"/>
          <w:b/>
          <w:sz w:val="16"/>
          <w:szCs w:val="16"/>
        </w:rPr>
      </w:pPr>
      <w:r w:rsidRPr="00571819">
        <w:rPr>
          <w:rFonts w:ascii="Book Antiqua" w:hAnsi="Book Antiqua"/>
          <w:b/>
          <w:sz w:val="16"/>
          <w:szCs w:val="16"/>
        </w:rPr>
        <w:t>Arkansas</w:t>
      </w:r>
    </w:p>
    <w:p w14:paraId="2AD88C59"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Department of Education</w:t>
      </w:r>
    </w:p>
    <w:p w14:paraId="508CF4CB"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Arkansas Department of Education</w:t>
      </w:r>
      <w:r w:rsidRPr="00571819">
        <w:rPr>
          <w:rFonts w:ascii="Book Antiqua" w:hAnsi="Book Antiqua" w:cs="Helvetica"/>
          <w:sz w:val="16"/>
          <w:szCs w:val="16"/>
        </w:rPr>
        <w:br/>
        <w:t>Four State Capitol Mall</w:t>
      </w:r>
      <w:r w:rsidRPr="00571819">
        <w:rPr>
          <w:rFonts w:ascii="Book Antiqua" w:hAnsi="Book Antiqua" w:cs="Helvetica"/>
          <w:sz w:val="16"/>
          <w:szCs w:val="16"/>
        </w:rPr>
        <w:br/>
        <w:t>Little Rock, AR 72201-1071</w:t>
      </w:r>
      <w:r w:rsidRPr="00571819">
        <w:rPr>
          <w:rFonts w:ascii="Book Antiqua" w:hAnsi="Book Antiqua" w:cs="Helvetica"/>
          <w:sz w:val="16"/>
          <w:szCs w:val="16"/>
        </w:rPr>
        <w:br/>
        <w:t>Phone: (501) 682-4475</w:t>
      </w:r>
      <w:r w:rsidRPr="00571819">
        <w:rPr>
          <w:rFonts w:ascii="Book Antiqua" w:hAnsi="Book Antiqua" w:cs="Helvetica"/>
          <w:sz w:val="16"/>
          <w:szCs w:val="16"/>
        </w:rPr>
        <w:br/>
        <w:t>Fax: (501) 682-1079</w:t>
      </w:r>
      <w:r w:rsidRPr="00571819">
        <w:rPr>
          <w:rFonts w:ascii="Book Antiqua" w:hAnsi="Book Antiqua" w:cs="Helvetica"/>
          <w:sz w:val="16"/>
          <w:szCs w:val="16"/>
        </w:rPr>
        <w:br/>
        <w:t>Website: </w:t>
      </w:r>
      <w:hyperlink r:id="rId93" w:history="1">
        <w:r w:rsidRPr="00571819">
          <w:rPr>
            <w:rStyle w:val="Hyperlink"/>
            <w:rFonts w:ascii="Book Antiqua" w:hAnsi="Book Antiqua" w:cs="Helvetica"/>
            <w:color w:val="auto"/>
            <w:sz w:val="16"/>
            <w:szCs w:val="16"/>
          </w:rPr>
          <w:t>http://www.arkansased.org/</w:t>
        </w:r>
      </w:hyperlink>
    </w:p>
    <w:p w14:paraId="4A97EE01"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Higher Education Agency</w:t>
      </w:r>
    </w:p>
    <w:p w14:paraId="41928989"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Arkansas Department of Higher Education</w:t>
      </w:r>
      <w:r w:rsidRPr="00571819">
        <w:rPr>
          <w:rFonts w:ascii="Book Antiqua" w:hAnsi="Book Antiqua" w:cs="Helvetica"/>
          <w:sz w:val="16"/>
          <w:szCs w:val="16"/>
        </w:rPr>
        <w:br/>
        <w:t>423 Main Street, Suite 400</w:t>
      </w:r>
      <w:r w:rsidRPr="00571819">
        <w:rPr>
          <w:rFonts w:ascii="Book Antiqua" w:hAnsi="Book Antiqua" w:cs="Helvetica"/>
          <w:sz w:val="16"/>
          <w:szCs w:val="16"/>
        </w:rPr>
        <w:br/>
        <w:t>Little Rock, AR 72201-3818</w:t>
      </w:r>
      <w:r w:rsidRPr="00571819">
        <w:rPr>
          <w:rFonts w:ascii="Book Antiqua" w:hAnsi="Book Antiqua" w:cs="Helvetica"/>
          <w:sz w:val="16"/>
          <w:szCs w:val="16"/>
        </w:rPr>
        <w:br/>
        <w:t>Phone: (501) 371-2000</w:t>
      </w:r>
      <w:r w:rsidRPr="00571819">
        <w:rPr>
          <w:rFonts w:ascii="Book Antiqua" w:hAnsi="Book Antiqua" w:cs="Helvetica"/>
          <w:sz w:val="16"/>
          <w:szCs w:val="16"/>
        </w:rPr>
        <w:br/>
        <w:t>Fax: (501) 371-2001</w:t>
      </w:r>
      <w:r w:rsidRPr="00571819">
        <w:rPr>
          <w:rFonts w:ascii="Book Antiqua" w:hAnsi="Book Antiqua" w:cs="Helvetica"/>
          <w:sz w:val="16"/>
          <w:szCs w:val="16"/>
        </w:rPr>
        <w:br/>
        <w:t>Website: </w:t>
      </w:r>
      <w:hyperlink r:id="rId94" w:history="1">
        <w:r w:rsidRPr="00571819">
          <w:rPr>
            <w:rStyle w:val="Hyperlink"/>
            <w:rFonts w:ascii="Book Antiqua" w:hAnsi="Book Antiqua" w:cs="Helvetica"/>
            <w:color w:val="auto"/>
            <w:sz w:val="16"/>
            <w:szCs w:val="16"/>
          </w:rPr>
          <w:t>http://www.adhe.edu</w:t>
        </w:r>
      </w:hyperlink>
    </w:p>
    <w:p w14:paraId="2DB31933" w14:textId="77777777" w:rsidR="00571819" w:rsidRPr="00571819" w:rsidRDefault="00571819" w:rsidP="00571819">
      <w:pPr>
        <w:pStyle w:val="NoSpacing"/>
        <w:rPr>
          <w:rFonts w:ascii="Book Antiqua" w:hAnsi="Book Antiqua"/>
          <w:sz w:val="16"/>
          <w:szCs w:val="16"/>
        </w:rPr>
      </w:pPr>
      <w:r w:rsidRPr="00571819">
        <w:rPr>
          <w:rFonts w:ascii="Book Antiqua" w:hAnsi="Book Antiqua"/>
          <w:sz w:val="16"/>
          <w:szCs w:val="16"/>
        </w:rPr>
        <w:t>State Attorney General’s Office</w:t>
      </w:r>
    </w:p>
    <w:p w14:paraId="4ADA777E" w14:textId="77777777" w:rsidR="00571819" w:rsidRPr="00571819" w:rsidRDefault="00D45C40" w:rsidP="00571819">
      <w:pPr>
        <w:pStyle w:val="NoSpacing"/>
        <w:rPr>
          <w:rFonts w:ascii="Book Antiqua" w:hAnsi="Book Antiqua" w:cs="Helvetica"/>
          <w:sz w:val="16"/>
          <w:szCs w:val="16"/>
        </w:rPr>
      </w:pPr>
      <w:hyperlink r:id="rId95" w:history="1">
        <w:r w:rsidR="00571819" w:rsidRPr="00571819">
          <w:rPr>
            <w:rStyle w:val="Hyperlink"/>
            <w:rFonts w:ascii="Book Antiqua" w:hAnsi="Book Antiqua" w:cs="Helvetica"/>
            <w:color w:val="auto"/>
            <w:sz w:val="16"/>
            <w:szCs w:val="16"/>
          </w:rPr>
          <w:t>https://arkansasag.gov/forms/file-a-consumer-complaint/</w:t>
        </w:r>
      </w:hyperlink>
      <w:r w:rsidR="00571819" w:rsidRPr="00571819">
        <w:rPr>
          <w:rFonts w:ascii="Book Antiqua" w:hAnsi="Book Antiqua" w:cs="Helvetica"/>
          <w:sz w:val="16"/>
          <w:szCs w:val="16"/>
        </w:rPr>
        <w:t xml:space="preserve"> </w:t>
      </w:r>
    </w:p>
    <w:p w14:paraId="3A26FEEE" w14:textId="77777777" w:rsidR="00571819" w:rsidRPr="00571819" w:rsidRDefault="00571819" w:rsidP="00571819">
      <w:pPr>
        <w:pStyle w:val="NoSpacing"/>
        <w:rPr>
          <w:rFonts w:ascii="Book Antiqua" w:hAnsi="Book Antiqua"/>
          <w:b/>
          <w:sz w:val="16"/>
          <w:szCs w:val="16"/>
        </w:rPr>
      </w:pPr>
    </w:p>
    <w:p w14:paraId="050EC85B" w14:textId="77777777" w:rsidR="00571819" w:rsidRPr="00571819" w:rsidRDefault="00571819" w:rsidP="00571819">
      <w:pPr>
        <w:pStyle w:val="NoSpacing"/>
        <w:rPr>
          <w:rFonts w:ascii="Book Antiqua" w:hAnsi="Book Antiqua"/>
          <w:b/>
          <w:sz w:val="16"/>
          <w:szCs w:val="16"/>
        </w:rPr>
      </w:pPr>
      <w:r w:rsidRPr="00571819">
        <w:rPr>
          <w:rFonts w:ascii="Book Antiqua" w:hAnsi="Book Antiqua"/>
          <w:b/>
          <w:sz w:val="16"/>
          <w:szCs w:val="16"/>
        </w:rPr>
        <w:t>California</w:t>
      </w:r>
    </w:p>
    <w:p w14:paraId="23290102"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Higher Education Agency</w:t>
      </w:r>
    </w:p>
    <w:p w14:paraId="77187B2C"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California Student Aid Commission</w:t>
      </w:r>
      <w:r w:rsidRPr="00571819">
        <w:rPr>
          <w:rFonts w:ascii="Book Antiqua" w:hAnsi="Book Antiqua" w:cs="Helvetica"/>
          <w:sz w:val="16"/>
          <w:szCs w:val="16"/>
        </w:rPr>
        <w:br/>
        <w:t>P.O. Box 419027</w:t>
      </w:r>
      <w:r w:rsidRPr="00571819">
        <w:rPr>
          <w:rFonts w:ascii="Book Antiqua" w:hAnsi="Book Antiqua" w:cs="Helvetica"/>
          <w:sz w:val="16"/>
          <w:szCs w:val="16"/>
        </w:rPr>
        <w:br/>
        <w:t>Rancho Cordova, CA 95741-9027</w:t>
      </w:r>
      <w:r w:rsidRPr="00571819">
        <w:rPr>
          <w:rFonts w:ascii="Book Antiqua" w:hAnsi="Book Antiqua" w:cs="Helvetica"/>
          <w:sz w:val="16"/>
          <w:szCs w:val="16"/>
        </w:rPr>
        <w:br/>
        <w:t>Toll-Free: (888) 224-7268</w:t>
      </w:r>
      <w:r w:rsidRPr="00571819">
        <w:rPr>
          <w:rFonts w:ascii="Book Antiqua" w:hAnsi="Book Antiqua" w:cs="Helvetica"/>
          <w:sz w:val="16"/>
          <w:szCs w:val="16"/>
        </w:rPr>
        <w:br/>
        <w:t>Fax: (916) 526-8004</w:t>
      </w:r>
      <w:r w:rsidRPr="00571819">
        <w:rPr>
          <w:rFonts w:ascii="Book Antiqua" w:hAnsi="Book Antiqua" w:cs="Helvetica"/>
          <w:sz w:val="16"/>
          <w:szCs w:val="16"/>
        </w:rPr>
        <w:br/>
        <w:t>Website: </w:t>
      </w:r>
      <w:hyperlink r:id="rId96" w:history="1">
        <w:r w:rsidRPr="00571819">
          <w:rPr>
            <w:rStyle w:val="Hyperlink"/>
            <w:rFonts w:ascii="Book Antiqua" w:hAnsi="Book Antiqua" w:cs="Helvetica"/>
            <w:color w:val="auto"/>
            <w:sz w:val="16"/>
            <w:szCs w:val="16"/>
          </w:rPr>
          <w:t>http://www.csac.ca.gov/</w:t>
        </w:r>
      </w:hyperlink>
    </w:p>
    <w:p w14:paraId="013A31D6"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lastRenderedPageBreak/>
        <w:t>State Adult Education Agency</w:t>
      </w:r>
    </w:p>
    <w:p w14:paraId="3096931E"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Adult Education</w:t>
      </w:r>
      <w:r w:rsidRPr="00571819">
        <w:rPr>
          <w:rFonts w:ascii="Book Antiqua" w:hAnsi="Book Antiqua" w:cs="Helvetica"/>
          <w:sz w:val="16"/>
          <w:szCs w:val="16"/>
        </w:rPr>
        <w:br/>
        <w:t>Career and College Transition Division </w:t>
      </w:r>
      <w:r w:rsidRPr="00571819">
        <w:rPr>
          <w:rFonts w:ascii="Book Antiqua" w:hAnsi="Book Antiqua" w:cs="Helvetica"/>
          <w:sz w:val="16"/>
          <w:szCs w:val="16"/>
        </w:rPr>
        <w:br/>
        <w:t>1430 N Street, Suite 4202 </w:t>
      </w:r>
      <w:r w:rsidRPr="00571819">
        <w:rPr>
          <w:rFonts w:ascii="Book Antiqua" w:hAnsi="Book Antiqua" w:cs="Helvetica"/>
          <w:sz w:val="16"/>
          <w:szCs w:val="16"/>
        </w:rPr>
        <w:br/>
        <w:t>Sacramento, CA 95814 </w:t>
      </w:r>
      <w:r w:rsidRPr="00571819">
        <w:rPr>
          <w:rFonts w:ascii="Book Antiqua" w:hAnsi="Book Antiqua" w:cs="Helvetica"/>
          <w:sz w:val="16"/>
          <w:szCs w:val="16"/>
        </w:rPr>
        <w:br/>
        <w:t>Phone: (916) 445-2652 </w:t>
      </w:r>
      <w:r w:rsidRPr="00571819">
        <w:rPr>
          <w:rFonts w:ascii="Book Antiqua" w:hAnsi="Book Antiqua" w:cs="Helvetica"/>
          <w:sz w:val="16"/>
          <w:szCs w:val="16"/>
        </w:rPr>
        <w:br/>
        <w:t>Fax: (916) 327-7089 </w:t>
      </w:r>
      <w:r w:rsidRPr="00571819">
        <w:rPr>
          <w:rFonts w:ascii="Book Antiqua" w:hAnsi="Book Antiqua" w:cs="Helvetica"/>
          <w:sz w:val="16"/>
          <w:szCs w:val="16"/>
        </w:rPr>
        <w:br/>
        <w:t>Website: </w:t>
      </w:r>
      <w:hyperlink r:id="rId97" w:history="1">
        <w:r w:rsidRPr="00571819">
          <w:rPr>
            <w:rStyle w:val="Hyperlink"/>
            <w:rFonts w:ascii="Book Antiqua" w:hAnsi="Book Antiqua" w:cs="Helvetica"/>
            <w:color w:val="auto"/>
            <w:sz w:val="16"/>
            <w:szCs w:val="16"/>
          </w:rPr>
          <w:t>http://www.cde.ca.gov/re/di/or/scald.asp</w:t>
        </w:r>
      </w:hyperlink>
    </w:p>
    <w:p w14:paraId="1B96BE78" w14:textId="77777777" w:rsidR="00571819" w:rsidRPr="00571819" w:rsidRDefault="00571819" w:rsidP="00571819">
      <w:pPr>
        <w:pStyle w:val="NoSpacing"/>
        <w:rPr>
          <w:rFonts w:ascii="Book Antiqua" w:hAnsi="Book Antiqua"/>
          <w:sz w:val="16"/>
          <w:szCs w:val="16"/>
        </w:rPr>
      </w:pPr>
      <w:r w:rsidRPr="00571819">
        <w:rPr>
          <w:rFonts w:ascii="Book Antiqua" w:hAnsi="Book Antiqua"/>
          <w:sz w:val="16"/>
          <w:szCs w:val="16"/>
        </w:rPr>
        <w:t>State Attorney General’s Office</w:t>
      </w:r>
    </w:p>
    <w:p w14:paraId="0115B509" w14:textId="77777777" w:rsidR="00571819" w:rsidRPr="00571819" w:rsidRDefault="00D45C40" w:rsidP="00571819">
      <w:pPr>
        <w:pStyle w:val="NoSpacing"/>
        <w:rPr>
          <w:rFonts w:ascii="Book Antiqua" w:hAnsi="Book Antiqua" w:cs="Helvetica"/>
          <w:sz w:val="16"/>
          <w:szCs w:val="16"/>
        </w:rPr>
      </w:pPr>
      <w:hyperlink r:id="rId98" w:history="1">
        <w:r w:rsidR="00571819" w:rsidRPr="00571819">
          <w:rPr>
            <w:rStyle w:val="Hyperlink"/>
            <w:rFonts w:ascii="Book Antiqua" w:hAnsi="Book Antiqua" w:cs="Helvetica"/>
            <w:color w:val="auto"/>
            <w:sz w:val="16"/>
            <w:szCs w:val="16"/>
          </w:rPr>
          <w:t>https://oag.ca.gov/contact/consumer-complaint-against-business-or-company</w:t>
        </w:r>
      </w:hyperlink>
      <w:r w:rsidR="00571819" w:rsidRPr="00571819">
        <w:rPr>
          <w:rFonts w:ascii="Book Antiqua" w:hAnsi="Book Antiqua" w:cs="Helvetica"/>
          <w:sz w:val="16"/>
          <w:szCs w:val="16"/>
        </w:rPr>
        <w:t xml:space="preserve"> </w:t>
      </w:r>
    </w:p>
    <w:p w14:paraId="38CED547" w14:textId="77777777" w:rsidR="00571819" w:rsidRPr="00571819" w:rsidRDefault="00571819" w:rsidP="00571819">
      <w:pPr>
        <w:pStyle w:val="NoSpacing"/>
        <w:rPr>
          <w:rFonts w:ascii="Book Antiqua" w:hAnsi="Book Antiqua"/>
          <w:b/>
          <w:sz w:val="16"/>
          <w:szCs w:val="16"/>
        </w:rPr>
      </w:pPr>
    </w:p>
    <w:p w14:paraId="71D8CD0F" w14:textId="77777777" w:rsidR="00571819" w:rsidRPr="00571819" w:rsidRDefault="00571819" w:rsidP="00571819">
      <w:pPr>
        <w:pStyle w:val="NoSpacing"/>
        <w:rPr>
          <w:rFonts w:ascii="Book Antiqua" w:hAnsi="Book Antiqua"/>
          <w:b/>
          <w:sz w:val="16"/>
          <w:szCs w:val="16"/>
        </w:rPr>
      </w:pPr>
      <w:r w:rsidRPr="00571819">
        <w:rPr>
          <w:rFonts w:ascii="Book Antiqua" w:hAnsi="Book Antiqua"/>
          <w:b/>
          <w:sz w:val="16"/>
          <w:szCs w:val="16"/>
        </w:rPr>
        <w:t>Colorado</w:t>
      </w:r>
    </w:p>
    <w:p w14:paraId="253FB85B"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Higher Education Agency</w:t>
      </w:r>
    </w:p>
    <w:p w14:paraId="189030EF"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Colorado Department of Higher Education</w:t>
      </w:r>
      <w:r w:rsidRPr="00571819">
        <w:rPr>
          <w:rFonts w:ascii="Book Antiqua" w:hAnsi="Book Antiqua" w:cs="Helvetica"/>
          <w:sz w:val="16"/>
          <w:szCs w:val="16"/>
        </w:rPr>
        <w:br/>
        <w:t>Suite 1600</w:t>
      </w:r>
      <w:r w:rsidRPr="00571819">
        <w:rPr>
          <w:rFonts w:ascii="Book Antiqua" w:hAnsi="Book Antiqua" w:cs="Helvetica"/>
          <w:sz w:val="16"/>
          <w:szCs w:val="16"/>
        </w:rPr>
        <w:br/>
        <w:t>1560 Broadway</w:t>
      </w:r>
      <w:r w:rsidRPr="00571819">
        <w:rPr>
          <w:rFonts w:ascii="Book Antiqua" w:hAnsi="Book Antiqua" w:cs="Helvetica"/>
          <w:sz w:val="16"/>
          <w:szCs w:val="16"/>
        </w:rPr>
        <w:br/>
        <w:t>Denver, CO 80202</w:t>
      </w:r>
      <w:r w:rsidRPr="00571819">
        <w:rPr>
          <w:rFonts w:ascii="Book Antiqua" w:hAnsi="Book Antiqua" w:cs="Helvetica"/>
          <w:sz w:val="16"/>
          <w:szCs w:val="16"/>
        </w:rPr>
        <w:br/>
        <w:t>Phone: (303) 862-3001</w:t>
      </w:r>
      <w:r w:rsidRPr="00571819">
        <w:rPr>
          <w:rFonts w:ascii="Book Antiqua" w:hAnsi="Book Antiqua" w:cs="Helvetica"/>
          <w:sz w:val="16"/>
          <w:szCs w:val="16"/>
        </w:rPr>
        <w:br/>
        <w:t>Fax: (303) 996-1329</w:t>
      </w:r>
      <w:r w:rsidRPr="00571819">
        <w:rPr>
          <w:rFonts w:ascii="Book Antiqua" w:hAnsi="Book Antiqua" w:cs="Helvetica"/>
          <w:sz w:val="16"/>
          <w:szCs w:val="16"/>
        </w:rPr>
        <w:br/>
        <w:t>Website: </w:t>
      </w:r>
      <w:hyperlink r:id="rId99" w:history="1">
        <w:r w:rsidRPr="00571819">
          <w:rPr>
            <w:rStyle w:val="Hyperlink"/>
            <w:rFonts w:ascii="Book Antiqua" w:hAnsi="Book Antiqua" w:cs="Helvetica"/>
            <w:color w:val="auto"/>
            <w:sz w:val="16"/>
            <w:szCs w:val="16"/>
          </w:rPr>
          <w:t>http://highered.colorado.gov/</w:t>
        </w:r>
      </w:hyperlink>
    </w:p>
    <w:p w14:paraId="6EB20B4D"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Adult Education Agency</w:t>
      </w:r>
    </w:p>
    <w:p w14:paraId="3F6877F1"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Adult Education Initiatives</w:t>
      </w:r>
      <w:r w:rsidRPr="00571819">
        <w:rPr>
          <w:rFonts w:ascii="Book Antiqua" w:hAnsi="Book Antiqua" w:cs="Helvetica"/>
          <w:sz w:val="16"/>
          <w:szCs w:val="16"/>
        </w:rPr>
        <w:br/>
        <w:t>Colorado Department of Education </w:t>
      </w:r>
      <w:r w:rsidRPr="00571819">
        <w:rPr>
          <w:rFonts w:ascii="Book Antiqua" w:hAnsi="Book Antiqua" w:cs="Helvetica"/>
          <w:sz w:val="16"/>
          <w:szCs w:val="16"/>
        </w:rPr>
        <w:br/>
        <w:t>201 East Colfax Avenue, Room 300C </w:t>
      </w:r>
      <w:r w:rsidRPr="00571819">
        <w:rPr>
          <w:rFonts w:ascii="Book Antiqua" w:hAnsi="Book Antiqua" w:cs="Helvetica"/>
          <w:sz w:val="16"/>
          <w:szCs w:val="16"/>
        </w:rPr>
        <w:br/>
        <w:t>Denver, CO 80203 </w:t>
      </w:r>
      <w:r w:rsidRPr="00571819">
        <w:rPr>
          <w:rFonts w:ascii="Book Antiqua" w:hAnsi="Book Antiqua" w:cs="Helvetica"/>
          <w:sz w:val="16"/>
          <w:szCs w:val="16"/>
        </w:rPr>
        <w:br/>
        <w:t>Phone: (303) 866-6884 </w:t>
      </w:r>
      <w:r w:rsidRPr="00571819">
        <w:rPr>
          <w:rFonts w:ascii="Book Antiqua" w:hAnsi="Book Antiqua" w:cs="Helvetica"/>
          <w:sz w:val="16"/>
          <w:szCs w:val="16"/>
        </w:rPr>
        <w:br/>
        <w:t>Fax: (303) 866-6599 </w:t>
      </w:r>
      <w:r w:rsidRPr="00571819">
        <w:rPr>
          <w:rFonts w:ascii="Book Antiqua" w:hAnsi="Book Antiqua" w:cs="Helvetica"/>
          <w:sz w:val="16"/>
          <w:szCs w:val="16"/>
        </w:rPr>
        <w:br/>
        <w:t>Website: </w:t>
      </w:r>
      <w:hyperlink r:id="rId100" w:history="1">
        <w:r w:rsidRPr="00571819">
          <w:rPr>
            <w:rStyle w:val="Hyperlink"/>
            <w:rFonts w:ascii="Book Antiqua" w:hAnsi="Book Antiqua" w:cs="Helvetica"/>
            <w:color w:val="auto"/>
            <w:sz w:val="16"/>
            <w:szCs w:val="16"/>
          </w:rPr>
          <w:t>http://www.cde.state.co.us/index_adult.htm</w:t>
        </w:r>
      </w:hyperlink>
    </w:p>
    <w:p w14:paraId="25CE32D7" w14:textId="77777777" w:rsidR="00571819" w:rsidRPr="00571819" w:rsidRDefault="00571819" w:rsidP="00571819">
      <w:pPr>
        <w:pStyle w:val="NoSpacing"/>
        <w:rPr>
          <w:rFonts w:ascii="Book Antiqua" w:hAnsi="Book Antiqua"/>
          <w:sz w:val="16"/>
          <w:szCs w:val="16"/>
        </w:rPr>
      </w:pPr>
      <w:r w:rsidRPr="00571819">
        <w:rPr>
          <w:rFonts w:ascii="Book Antiqua" w:hAnsi="Book Antiqua"/>
          <w:sz w:val="16"/>
          <w:szCs w:val="16"/>
        </w:rPr>
        <w:t>State Attorney General’s Office</w:t>
      </w:r>
    </w:p>
    <w:p w14:paraId="72813739" w14:textId="77777777" w:rsidR="00571819" w:rsidRPr="00571819" w:rsidRDefault="00D45C40" w:rsidP="00571819">
      <w:pPr>
        <w:pStyle w:val="NoSpacing"/>
        <w:rPr>
          <w:rFonts w:ascii="Book Antiqua" w:hAnsi="Book Antiqua" w:cs="Helvetica"/>
          <w:b/>
          <w:sz w:val="16"/>
          <w:szCs w:val="16"/>
        </w:rPr>
      </w:pPr>
      <w:hyperlink r:id="rId101" w:history="1">
        <w:r w:rsidR="00571819" w:rsidRPr="00571819">
          <w:rPr>
            <w:rStyle w:val="Hyperlink"/>
            <w:rFonts w:ascii="Book Antiqua" w:hAnsi="Book Antiqua" w:cs="Helvetica"/>
            <w:color w:val="auto"/>
            <w:sz w:val="16"/>
            <w:szCs w:val="16"/>
          </w:rPr>
          <w:t>https://coag.gov/file-complaint</w:t>
        </w:r>
      </w:hyperlink>
      <w:r w:rsidR="00571819" w:rsidRPr="00571819">
        <w:rPr>
          <w:rFonts w:ascii="Book Antiqua" w:hAnsi="Book Antiqua" w:cs="Helvetica"/>
          <w:sz w:val="16"/>
          <w:szCs w:val="16"/>
        </w:rPr>
        <w:t xml:space="preserve"> </w:t>
      </w:r>
    </w:p>
    <w:p w14:paraId="62306CBB" w14:textId="77777777" w:rsidR="00571819" w:rsidRPr="00571819" w:rsidRDefault="00571819" w:rsidP="00571819">
      <w:pPr>
        <w:pStyle w:val="NoSpacing"/>
        <w:rPr>
          <w:rFonts w:ascii="Book Antiqua" w:hAnsi="Book Antiqua" w:cs="Helvetica"/>
          <w:sz w:val="16"/>
          <w:szCs w:val="16"/>
        </w:rPr>
      </w:pPr>
    </w:p>
    <w:p w14:paraId="76C838D7" w14:textId="77777777" w:rsidR="00571819" w:rsidRPr="00571819" w:rsidRDefault="00571819" w:rsidP="00571819">
      <w:pPr>
        <w:pStyle w:val="NoSpacing"/>
        <w:rPr>
          <w:rFonts w:ascii="Book Antiqua" w:hAnsi="Book Antiqua"/>
          <w:b/>
          <w:sz w:val="16"/>
          <w:szCs w:val="16"/>
        </w:rPr>
      </w:pPr>
      <w:r w:rsidRPr="00571819">
        <w:rPr>
          <w:rFonts w:ascii="Book Antiqua" w:hAnsi="Book Antiqua"/>
          <w:b/>
          <w:sz w:val="16"/>
          <w:szCs w:val="16"/>
        </w:rPr>
        <w:t>Connecticut</w:t>
      </w:r>
    </w:p>
    <w:p w14:paraId="7A399A6B"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Higher Education Agency</w:t>
      </w:r>
    </w:p>
    <w:p w14:paraId="0EE60711"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Office of Higher Education</w:t>
      </w:r>
      <w:r w:rsidRPr="00571819">
        <w:rPr>
          <w:rFonts w:ascii="Book Antiqua" w:hAnsi="Book Antiqua" w:cs="Helvetica"/>
          <w:sz w:val="16"/>
          <w:szCs w:val="16"/>
        </w:rPr>
        <w:br/>
        <w:t>450 Columbus Blvd</w:t>
      </w:r>
      <w:r w:rsidRPr="00571819">
        <w:rPr>
          <w:rFonts w:ascii="Book Antiqua" w:hAnsi="Book Antiqua" w:cs="Helvetica"/>
          <w:sz w:val="16"/>
          <w:szCs w:val="16"/>
        </w:rPr>
        <w:br/>
        <w:t>Hartford, CT 13601-1841</w:t>
      </w:r>
      <w:r w:rsidRPr="00571819">
        <w:rPr>
          <w:rFonts w:ascii="Book Antiqua" w:hAnsi="Book Antiqua" w:cs="Helvetica"/>
          <w:sz w:val="16"/>
          <w:szCs w:val="16"/>
        </w:rPr>
        <w:br/>
        <w:t>Phone: (860)713-6543</w:t>
      </w:r>
    </w:p>
    <w:p w14:paraId="29A9C4F5"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Adult Education Agency</w:t>
      </w:r>
    </w:p>
    <w:p w14:paraId="70F5C42A"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Office of Higher Education</w:t>
      </w:r>
      <w:r w:rsidRPr="00571819">
        <w:rPr>
          <w:rFonts w:ascii="Book Antiqua" w:hAnsi="Book Antiqua" w:cs="Helvetica"/>
          <w:sz w:val="16"/>
          <w:szCs w:val="16"/>
        </w:rPr>
        <w:br/>
        <w:t>450 Columbus Blvd</w:t>
      </w:r>
      <w:r w:rsidRPr="00571819">
        <w:rPr>
          <w:rFonts w:ascii="Book Antiqua" w:hAnsi="Book Antiqua" w:cs="Helvetica"/>
          <w:sz w:val="16"/>
          <w:szCs w:val="16"/>
        </w:rPr>
        <w:br/>
        <w:t>Hartford, CT 13601-1841</w:t>
      </w:r>
      <w:r w:rsidRPr="00571819">
        <w:rPr>
          <w:rFonts w:ascii="Book Antiqua" w:hAnsi="Book Antiqua" w:cs="Helvetica"/>
          <w:sz w:val="16"/>
          <w:szCs w:val="16"/>
        </w:rPr>
        <w:br/>
        <w:t>Phone: (860)713-6543</w:t>
      </w:r>
    </w:p>
    <w:p w14:paraId="1F73854F" w14:textId="77777777" w:rsidR="00571819" w:rsidRPr="00571819" w:rsidRDefault="00571819" w:rsidP="00571819">
      <w:pPr>
        <w:pStyle w:val="NoSpacing"/>
        <w:rPr>
          <w:rFonts w:ascii="Book Antiqua" w:hAnsi="Book Antiqua"/>
          <w:sz w:val="16"/>
          <w:szCs w:val="16"/>
        </w:rPr>
      </w:pPr>
      <w:r w:rsidRPr="00571819">
        <w:rPr>
          <w:rFonts w:ascii="Book Antiqua" w:hAnsi="Book Antiqua"/>
          <w:sz w:val="16"/>
          <w:szCs w:val="16"/>
        </w:rPr>
        <w:t>State Attorney General’s Office</w:t>
      </w:r>
    </w:p>
    <w:p w14:paraId="2DCDD987" w14:textId="77777777" w:rsidR="00571819" w:rsidRPr="00571819" w:rsidRDefault="00D45C40" w:rsidP="00571819">
      <w:pPr>
        <w:pStyle w:val="NoSpacing"/>
        <w:rPr>
          <w:rFonts w:ascii="Book Antiqua" w:hAnsi="Book Antiqua" w:cs="Helvetica"/>
          <w:sz w:val="16"/>
          <w:szCs w:val="16"/>
        </w:rPr>
      </w:pPr>
      <w:hyperlink r:id="rId102" w:history="1">
        <w:r w:rsidR="00571819" w:rsidRPr="00571819">
          <w:rPr>
            <w:rStyle w:val="Hyperlink"/>
            <w:rFonts w:ascii="Book Antiqua" w:hAnsi="Book Antiqua" w:cs="Helvetica"/>
            <w:color w:val="auto"/>
            <w:sz w:val="16"/>
            <w:szCs w:val="16"/>
          </w:rPr>
          <w:t>http://www.ct.gov/ag/cwp/view.asp?a=2093&amp;q=555702</w:t>
        </w:r>
      </w:hyperlink>
      <w:r w:rsidR="00571819" w:rsidRPr="00571819">
        <w:rPr>
          <w:rFonts w:ascii="Book Antiqua" w:hAnsi="Book Antiqua" w:cs="Helvetica"/>
          <w:b/>
          <w:sz w:val="16"/>
          <w:szCs w:val="16"/>
        </w:rPr>
        <w:t xml:space="preserve"> </w:t>
      </w:r>
    </w:p>
    <w:p w14:paraId="4D1EE1DD" w14:textId="77777777" w:rsidR="00571819" w:rsidRPr="00571819" w:rsidRDefault="00571819" w:rsidP="00571819">
      <w:pPr>
        <w:pStyle w:val="NoSpacing"/>
        <w:rPr>
          <w:rFonts w:ascii="Book Antiqua" w:hAnsi="Book Antiqua"/>
          <w:b/>
          <w:sz w:val="16"/>
          <w:szCs w:val="16"/>
        </w:rPr>
      </w:pPr>
    </w:p>
    <w:p w14:paraId="34CBC29D" w14:textId="77777777" w:rsidR="00571819" w:rsidRPr="00571819" w:rsidRDefault="00571819" w:rsidP="00571819">
      <w:pPr>
        <w:pStyle w:val="NoSpacing"/>
        <w:rPr>
          <w:rFonts w:ascii="Book Antiqua" w:hAnsi="Book Antiqua"/>
          <w:b/>
          <w:sz w:val="16"/>
          <w:szCs w:val="16"/>
        </w:rPr>
      </w:pPr>
      <w:r w:rsidRPr="00571819">
        <w:rPr>
          <w:rFonts w:ascii="Book Antiqua" w:hAnsi="Book Antiqua"/>
          <w:b/>
          <w:sz w:val="16"/>
          <w:szCs w:val="16"/>
        </w:rPr>
        <w:t>Delaware</w:t>
      </w:r>
    </w:p>
    <w:p w14:paraId="07F5C706"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Higher Education Agency</w:t>
      </w:r>
    </w:p>
    <w:p w14:paraId="7AE0D751"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Delaware Higher Education Commission</w:t>
      </w:r>
      <w:r w:rsidRPr="00571819">
        <w:rPr>
          <w:rFonts w:ascii="Book Antiqua" w:hAnsi="Book Antiqua" w:cs="Helvetica"/>
          <w:sz w:val="16"/>
          <w:szCs w:val="16"/>
        </w:rPr>
        <w:br/>
        <w:t>The Townsend Building</w:t>
      </w:r>
      <w:r w:rsidRPr="00571819">
        <w:rPr>
          <w:rFonts w:ascii="Book Antiqua" w:hAnsi="Book Antiqua" w:cs="Helvetica"/>
          <w:sz w:val="16"/>
          <w:szCs w:val="16"/>
        </w:rPr>
        <w:br/>
        <w:t>401 Federal St, Suite 2</w:t>
      </w:r>
      <w:r w:rsidRPr="00571819">
        <w:rPr>
          <w:rFonts w:ascii="Book Antiqua" w:hAnsi="Book Antiqua" w:cs="Helvetica"/>
          <w:sz w:val="16"/>
          <w:szCs w:val="16"/>
        </w:rPr>
        <w:br/>
        <w:t>Dover, DE 19901</w:t>
      </w:r>
      <w:r w:rsidRPr="00571819">
        <w:rPr>
          <w:rFonts w:ascii="Book Antiqua" w:hAnsi="Book Antiqua" w:cs="Helvetica"/>
          <w:sz w:val="16"/>
          <w:szCs w:val="16"/>
        </w:rPr>
        <w:br/>
        <w:t>Phone: (302) 735-4120</w:t>
      </w:r>
      <w:r w:rsidRPr="00571819">
        <w:rPr>
          <w:rFonts w:ascii="Book Antiqua" w:hAnsi="Book Antiqua" w:cs="Helvetica"/>
          <w:sz w:val="16"/>
          <w:szCs w:val="16"/>
        </w:rPr>
        <w:br/>
        <w:t>Toll-Free: (800) 292-7935</w:t>
      </w:r>
      <w:r w:rsidRPr="00571819">
        <w:rPr>
          <w:rFonts w:ascii="Book Antiqua" w:hAnsi="Book Antiqua" w:cs="Helvetica"/>
          <w:sz w:val="16"/>
          <w:szCs w:val="16"/>
        </w:rPr>
        <w:br/>
        <w:t>Fax: (302) 739-5894</w:t>
      </w:r>
      <w:r w:rsidRPr="00571819">
        <w:rPr>
          <w:rFonts w:ascii="Book Antiqua" w:hAnsi="Book Antiqua" w:cs="Helvetica"/>
          <w:sz w:val="16"/>
          <w:szCs w:val="16"/>
        </w:rPr>
        <w:br/>
        <w:t>Website: </w:t>
      </w:r>
      <w:hyperlink r:id="rId103" w:history="1">
        <w:r w:rsidRPr="00571819">
          <w:rPr>
            <w:rStyle w:val="Hyperlink"/>
            <w:rFonts w:ascii="Book Antiqua" w:hAnsi="Book Antiqua" w:cs="Helvetica"/>
            <w:color w:val="auto"/>
            <w:sz w:val="16"/>
            <w:szCs w:val="16"/>
          </w:rPr>
          <w:t>http://delawaregoestocollege.org/</w:t>
        </w:r>
      </w:hyperlink>
    </w:p>
    <w:p w14:paraId="1EB129BA"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Adult Education Agency</w:t>
      </w:r>
    </w:p>
    <w:p w14:paraId="0D9A7C3F"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Delaware Adult Education </w:t>
      </w:r>
      <w:r w:rsidRPr="00571819">
        <w:rPr>
          <w:rFonts w:ascii="Book Antiqua" w:hAnsi="Book Antiqua" w:cs="Helvetica"/>
          <w:sz w:val="16"/>
          <w:szCs w:val="16"/>
        </w:rPr>
        <w:br/>
        <w:t>John W. Collette Educational Resource Center </w:t>
      </w:r>
      <w:r w:rsidRPr="00571819">
        <w:rPr>
          <w:rFonts w:ascii="Book Antiqua" w:hAnsi="Book Antiqua" w:cs="Helvetica"/>
          <w:sz w:val="16"/>
          <w:szCs w:val="16"/>
        </w:rPr>
        <w:br/>
        <w:t>Suite One </w:t>
      </w:r>
      <w:r w:rsidRPr="00571819">
        <w:rPr>
          <w:rFonts w:ascii="Book Antiqua" w:hAnsi="Book Antiqua" w:cs="Helvetica"/>
          <w:sz w:val="16"/>
          <w:szCs w:val="16"/>
        </w:rPr>
        <w:br/>
        <w:t>35 Commerce Way </w:t>
      </w:r>
      <w:r w:rsidRPr="00571819">
        <w:rPr>
          <w:rFonts w:ascii="Book Antiqua" w:hAnsi="Book Antiqua" w:cs="Helvetica"/>
          <w:sz w:val="16"/>
          <w:szCs w:val="16"/>
        </w:rPr>
        <w:br/>
        <w:t>Dover, DE 19904 </w:t>
      </w:r>
      <w:r w:rsidRPr="00571819">
        <w:rPr>
          <w:rFonts w:ascii="Book Antiqua" w:hAnsi="Book Antiqua" w:cs="Helvetica"/>
          <w:sz w:val="16"/>
          <w:szCs w:val="16"/>
        </w:rPr>
        <w:br/>
        <w:t>Phone: (302) 857-3340 </w:t>
      </w:r>
      <w:r w:rsidRPr="00571819">
        <w:rPr>
          <w:rFonts w:ascii="Book Antiqua" w:hAnsi="Book Antiqua" w:cs="Helvetica"/>
          <w:sz w:val="16"/>
          <w:szCs w:val="16"/>
        </w:rPr>
        <w:br/>
        <w:t>Fax: (302) 739-1770 </w:t>
      </w:r>
      <w:r w:rsidRPr="00571819">
        <w:rPr>
          <w:rFonts w:ascii="Book Antiqua" w:hAnsi="Book Antiqua" w:cs="Helvetica"/>
          <w:sz w:val="16"/>
          <w:szCs w:val="16"/>
        </w:rPr>
        <w:br/>
        <w:t>Website: </w:t>
      </w:r>
      <w:hyperlink r:id="rId104" w:history="1">
        <w:r w:rsidRPr="00571819">
          <w:rPr>
            <w:rStyle w:val="Hyperlink"/>
            <w:rFonts w:ascii="Book Antiqua" w:hAnsi="Book Antiqua" w:cs="Helvetica"/>
            <w:color w:val="auto"/>
            <w:sz w:val="16"/>
            <w:szCs w:val="16"/>
          </w:rPr>
          <w:t>http://www.doe.k12.de.us/domain/164</w:t>
        </w:r>
      </w:hyperlink>
    </w:p>
    <w:p w14:paraId="7A9D2EC9" w14:textId="77777777" w:rsidR="00571819" w:rsidRPr="00571819" w:rsidRDefault="00571819" w:rsidP="00571819">
      <w:pPr>
        <w:pStyle w:val="NoSpacing"/>
        <w:rPr>
          <w:rFonts w:ascii="Book Antiqua" w:hAnsi="Book Antiqua"/>
          <w:sz w:val="16"/>
          <w:szCs w:val="16"/>
        </w:rPr>
      </w:pPr>
      <w:r w:rsidRPr="00571819">
        <w:rPr>
          <w:rFonts w:ascii="Book Antiqua" w:hAnsi="Book Antiqua"/>
          <w:sz w:val="16"/>
          <w:szCs w:val="16"/>
        </w:rPr>
        <w:t>State Attorney General’s Office</w:t>
      </w:r>
    </w:p>
    <w:p w14:paraId="7B18D42B" w14:textId="77777777" w:rsidR="00571819" w:rsidRPr="00571819" w:rsidRDefault="00D45C40" w:rsidP="00571819">
      <w:pPr>
        <w:pStyle w:val="NoSpacing"/>
        <w:rPr>
          <w:rFonts w:ascii="Book Antiqua" w:hAnsi="Book Antiqua"/>
          <w:b/>
          <w:sz w:val="16"/>
          <w:szCs w:val="16"/>
        </w:rPr>
      </w:pPr>
      <w:hyperlink r:id="rId105" w:history="1">
        <w:r w:rsidR="00571819" w:rsidRPr="00571819">
          <w:rPr>
            <w:rStyle w:val="Hyperlink"/>
            <w:rFonts w:ascii="Book Antiqua" w:hAnsi="Book Antiqua"/>
            <w:color w:val="auto"/>
            <w:sz w:val="16"/>
            <w:szCs w:val="16"/>
          </w:rPr>
          <w:t>http://attorneygeneral.delaware.gov/fraud/</w:t>
        </w:r>
      </w:hyperlink>
      <w:r w:rsidR="00571819" w:rsidRPr="00571819">
        <w:rPr>
          <w:rFonts w:ascii="Book Antiqua" w:hAnsi="Book Antiqua"/>
          <w:b/>
          <w:sz w:val="16"/>
          <w:szCs w:val="16"/>
        </w:rPr>
        <w:t xml:space="preserve"> </w:t>
      </w:r>
    </w:p>
    <w:p w14:paraId="02907F45" w14:textId="77777777" w:rsidR="00571819" w:rsidRPr="00571819" w:rsidRDefault="00571819" w:rsidP="00571819">
      <w:pPr>
        <w:pStyle w:val="NoSpacing"/>
        <w:rPr>
          <w:rFonts w:ascii="Book Antiqua" w:hAnsi="Book Antiqua"/>
          <w:sz w:val="16"/>
          <w:szCs w:val="16"/>
        </w:rPr>
      </w:pPr>
    </w:p>
    <w:p w14:paraId="7C6F211A" w14:textId="77777777" w:rsidR="00571819" w:rsidRPr="00571819" w:rsidRDefault="00571819" w:rsidP="00571819">
      <w:pPr>
        <w:pStyle w:val="NoSpacing"/>
        <w:rPr>
          <w:rFonts w:ascii="Book Antiqua" w:hAnsi="Book Antiqua"/>
          <w:b/>
          <w:sz w:val="16"/>
          <w:szCs w:val="16"/>
        </w:rPr>
      </w:pPr>
      <w:r w:rsidRPr="00571819">
        <w:rPr>
          <w:rFonts w:ascii="Book Antiqua" w:hAnsi="Book Antiqua"/>
          <w:b/>
          <w:sz w:val="16"/>
          <w:szCs w:val="16"/>
        </w:rPr>
        <w:t>District of Columbia</w:t>
      </w:r>
    </w:p>
    <w:p w14:paraId="4E55D4A3"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Higher Education Agency</w:t>
      </w:r>
    </w:p>
    <w:p w14:paraId="4DCB5B3D"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Office of the State Superintendent of Education (District of Columbia)</w:t>
      </w:r>
      <w:r w:rsidRPr="00571819">
        <w:rPr>
          <w:rFonts w:ascii="Book Antiqua" w:hAnsi="Book Antiqua" w:cs="Helvetica"/>
          <w:sz w:val="16"/>
          <w:szCs w:val="16"/>
        </w:rPr>
        <w:br/>
        <w:t>Division of Postsecondary and Career Education (Postsec)</w:t>
      </w:r>
      <w:r w:rsidRPr="00571819">
        <w:rPr>
          <w:rFonts w:ascii="Book Antiqua" w:hAnsi="Book Antiqua" w:cs="Helvetica"/>
          <w:sz w:val="16"/>
          <w:szCs w:val="16"/>
        </w:rPr>
        <w:br/>
        <w:t>801 1st Street NE</w:t>
      </w:r>
      <w:r w:rsidRPr="00571819">
        <w:rPr>
          <w:rFonts w:ascii="Book Antiqua" w:hAnsi="Book Antiqua" w:cs="Helvetica"/>
          <w:sz w:val="16"/>
          <w:szCs w:val="16"/>
        </w:rPr>
        <w:br/>
        <w:t>9th Floor</w:t>
      </w:r>
      <w:r w:rsidRPr="00571819">
        <w:rPr>
          <w:rFonts w:ascii="Book Antiqua" w:hAnsi="Book Antiqua" w:cs="Helvetica"/>
          <w:sz w:val="16"/>
          <w:szCs w:val="16"/>
        </w:rPr>
        <w:br/>
        <w:t>Washington, DC 20002</w:t>
      </w:r>
      <w:r w:rsidRPr="00571819">
        <w:rPr>
          <w:rFonts w:ascii="Book Antiqua" w:hAnsi="Book Antiqua" w:cs="Helvetica"/>
          <w:sz w:val="16"/>
          <w:szCs w:val="16"/>
        </w:rPr>
        <w:br/>
        <w:t>Phone: (202) 727-6436</w:t>
      </w:r>
      <w:r w:rsidRPr="00571819">
        <w:rPr>
          <w:rFonts w:ascii="Book Antiqua" w:hAnsi="Book Antiqua" w:cs="Helvetica"/>
          <w:sz w:val="16"/>
          <w:szCs w:val="16"/>
        </w:rPr>
        <w:br/>
        <w:t>Website: </w:t>
      </w:r>
      <w:hyperlink r:id="rId106" w:history="1">
        <w:r w:rsidRPr="00571819">
          <w:rPr>
            <w:rStyle w:val="Hyperlink"/>
            <w:rFonts w:ascii="Book Antiqua" w:hAnsi="Book Antiqua" w:cs="Helvetica"/>
            <w:color w:val="auto"/>
            <w:sz w:val="16"/>
            <w:szCs w:val="16"/>
          </w:rPr>
          <w:t>http://osse.dc.gov/service/post-secondary-education</w:t>
        </w:r>
      </w:hyperlink>
    </w:p>
    <w:p w14:paraId="0D780DD4"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Adult Education Agency</w:t>
      </w:r>
    </w:p>
    <w:p w14:paraId="51B72940"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Adult and Family Education  </w:t>
      </w:r>
      <w:r w:rsidRPr="00571819">
        <w:rPr>
          <w:rFonts w:ascii="Book Antiqua" w:hAnsi="Book Antiqua" w:cs="Helvetica"/>
          <w:sz w:val="16"/>
          <w:szCs w:val="16"/>
        </w:rPr>
        <w:br/>
        <w:t>Office of the State Superintendent of Education </w:t>
      </w:r>
      <w:r w:rsidRPr="00571819">
        <w:rPr>
          <w:rFonts w:ascii="Book Antiqua" w:hAnsi="Book Antiqua" w:cs="Helvetica"/>
          <w:sz w:val="16"/>
          <w:szCs w:val="16"/>
        </w:rPr>
        <w:br/>
        <w:t>Division of Education Excellence </w:t>
      </w:r>
      <w:r w:rsidRPr="00571819">
        <w:rPr>
          <w:rFonts w:ascii="Book Antiqua" w:hAnsi="Book Antiqua" w:cs="Helvetica"/>
          <w:sz w:val="16"/>
          <w:szCs w:val="16"/>
        </w:rPr>
        <w:br/>
        <w:t>51 N Street NE, Seventh Floor </w:t>
      </w:r>
      <w:r w:rsidRPr="00571819">
        <w:rPr>
          <w:rFonts w:ascii="Book Antiqua" w:hAnsi="Book Antiqua" w:cs="Helvetica"/>
          <w:sz w:val="16"/>
          <w:szCs w:val="16"/>
        </w:rPr>
        <w:br/>
        <w:t>Washington, DC 20002 </w:t>
      </w:r>
      <w:r w:rsidRPr="00571819">
        <w:rPr>
          <w:rFonts w:ascii="Book Antiqua" w:hAnsi="Book Antiqua" w:cs="Helvetica"/>
          <w:sz w:val="16"/>
          <w:szCs w:val="16"/>
        </w:rPr>
        <w:br/>
        <w:t>Phone: (202) 741-5531 </w:t>
      </w:r>
      <w:r w:rsidRPr="00571819">
        <w:rPr>
          <w:rFonts w:ascii="Book Antiqua" w:hAnsi="Book Antiqua" w:cs="Helvetica"/>
          <w:sz w:val="16"/>
          <w:szCs w:val="16"/>
        </w:rPr>
        <w:br/>
        <w:t>Fax: (202) 741-0229 </w:t>
      </w:r>
      <w:r w:rsidRPr="00571819">
        <w:rPr>
          <w:rFonts w:ascii="Book Antiqua" w:hAnsi="Book Antiqua" w:cs="Helvetica"/>
          <w:sz w:val="16"/>
          <w:szCs w:val="16"/>
        </w:rPr>
        <w:br/>
        <w:t>Website: </w:t>
      </w:r>
      <w:hyperlink r:id="rId107" w:history="1">
        <w:r w:rsidRPr="00571819">
          <w:rPr>
            <w:rStyle w:val="Hyperlink"/>
            <w:rFonts w:ascii="Book Antiqua" w:hAnsi="Book Antiqua" w:cs="Helvetica"/>
            <w:color w:val="auto"/>
            <w:sz w:val="16"/>
            <w:szCs w:val="16"/>
          </w:rPr>
          <w:t>http://osse.dc.gov/service/adult-and-family-education</w:t>
        </w:r>
      </w:hyperlink>
    </w:p>
    <w:p w14:paraId="7AB64EAB" w14:textId="77777777" w:rsidR="00571819" w:rsidRPr="00571819" w:rsidRDefault="00571819" w:rsidP="00571819">
      <w:pPr>
        <w:pStyle w:val="NoSpacing"/>
        <w:rPr>
          <w:rFonts w:ascii="Book Antiqua" w:hAnsi="Book Antiqua"/>
          <w:b/>
          <w:sz w:val="16"/>
          <w:szCs w:val="16"/>
        </w:rPr>
      </w:pPr>
    </w:p>
    <w:p w14:paraId="3EF4EED5" w14:textId="77777777" w:rsidR="00571819" w:rsidRPr="00571819" w:rsidRDefault="00571819" w:rsidP="00571819">
      <w:pPr>
        <w:pStyle w:val="NoSpacing"/>
        <w:rPr>
          <w:rFonts w:ascii="Book Antiqua" w:hAnsi="Book Antiqua"/>
          <w:b/>
          <w:sz w:val="16"/>
          <w:szCs w:val="16"/>
        </w:rPr>
      </w:pPr>
      <w:r w:rsidRPr="00571819">
        <w:rPr>
          <w:rFonts w:ascii="Book Antiqua" w:hAnsi="Book Antiqua"/>
          <w:b/>
          <w:sz w:val="16"/>
          <w:szCs w:val="16"/>
        </w:rPr>
        <w:t>Florida</w:t>
      </w:r>
    </w:p>
    <w:p w14:paraId="557B2CD5"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Higher Education Agency</w:t>
      </w:r>
    </w:p>
    <w:p w14:paraId="7173BDD8"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Office of Student Financial Assistance</w:t>
      </w:r>
      <w:r w:rsidRPr="00571819">
        <w:rPr>
          <w:rFonts w:ascii="Book Antiqua" w:hAnsi="Book Antiqua" w:cs="Helvetica"/>
          <w:sz w:val="16"/>
          <w:szCs w:val="16"/>
        </w:rPr>
        <w:br/>
        <w:t>325 West Gaines St, Suite 1314</w:t>
      </w:r>
      <w:r w:rsidRPr="00571819">
        <w:rPr>
          <w:rFonts w:ascii="Book Antiqua" w:hAnsi="Book Antiqua" w:cs="Helvetica"/>
          <w:sz w:val="16"/>
          <w:szCs w:val="16"/>
        </w:rPr>
        <w:br/>
        <w:t>Tallahassee, FL 32399-0400</w:t>
      </w:r>
      <w:r w:rsidRPr="00571819">
        <w:rPr>
          <w:rFonts w:ascii="Book Antiqua" w:hAnsi="Book Antiqua" w:cs="Helvetica"/>
          <w:sz w:val="16"/>
          <w:szCs w:val="16"/>
        </w:rPr>
        <w:br/>
        <w:t>Phone: (850) 410-5200</w:t>
      </w:r>
      <w:r w:rsidRPr="00571819">
        <w:rPr>
          <w:rFonts w:ascii="Book Antiqua" w:hAnsi="Book Antiqua" w:cs="Helvetica"/>
          <w:sz w:val="16"/>
          <w:szCs w:val="16"/>
        </w:rPr>
        <w:br/>
        <w:t>Toll-Free: (800) 366-3475</w:t>
      </w:r>
      <w:r w:rsidRPr="00571819">
        <w:rPr>
          <w:rFonts w:ascii="Book Antiqua" w:hAnsi="Book Antiqua" w:cs="Helvetica"/>
          <w:sz w:val="16"/>
          <w:szCs w:val="16"/>
        </w:rPr>
        <w:br/>
        <w:t>Website: </w:t>
      </w:r>
      <w:hyperlink r:id="rId108" w:history="1">
        <w:r w:rsidRPr="00571819">
          <w:rPr>
            <w:rStyle w:val="Hyperlink"/>
            <w:rFonts w:ascii="Book Antiqua" w:hAnsi="Book Antiqua" w:cs="Helvetica"/>
            <w:color w:val="auto"/>
            <w:sz w:val="16"/>
            <w:szCs w:val="16"/>
          </w:rPr>
          <w:t>http://www.floridastudentfinancialaid.org/osfahomepg.htm</w:t>
        </w:r>
      </w:hyperlink>
    </w:p>
    <w:p w14:paraId="0046F8D7"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Adult Education Agency</w:t>
      </w:r>
    </w:p>
    <w:p w14:paraId="3DC4FCD7"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Adult Education</w:t>
      </w:r>
      <w:r w:rsidRPr="00571819">
        <w:rPr>
          <w:rFonts w:ascii="Book Antiqua" w:hAnsi="Book Antiqua" w:cs="Helvetica"/>
          <w:sz w:val="16"/>
          <w:szCs w:val="16"/>
        </w:rPr>
        <w:br/>
        <w:t>Florida Department of Education</w:t>
      </w:r>
      <w:r w:rsidRPr="00571819">
        <w:rPr>
          <w:rFonts w:ascii="Book Antiqua" w:hAnsi="Book Antiqua" w:cs="Helvetica"/>
          <w:sz w:val="16"/>
          <w:szCs w:val="16"/>
        </w:rPr>
        <w:br/>
        <w:t>325 West Gaines Street, Suite 754</w:t>
      </w:r>
      <w:r w:rsidRPr="00571819">
        <w:rPr>
          <w:rFonts w:ascii="Book Antiqua" w:hAnsi="Book Antiqua" w:cs="Helvetica"/>
          <w:sz w:val="16"/>
          <w:szCs w:val="16"/>
        </w:rPr>
        <w:br/>
        <w:t>Tallahassee, Florida 32399-0400</w:t>
      </w:r>
      <w:r w:rsidRPr="00571819">
        <w:rPr>
          <w:rFonts w:ascii="Book Antiqua" w:hAnsi="Book Antiqua" w:cs="Helvetica"/>
          <w:sz w:val="16"/>
          <w:szCs w:val="16"/>
        </w:rPr>
        <w:br/>
        <w:t>Phone: (850) 245-0450 </w:t>
      </w:r>
      <w:r w:rsidRPr="00571819">
        <w:rPr>
          <w:rFonts w:ascii="Book Antiqua" w:hAnsi="Book Antiqua" w:cs="Helvetica"/>
          <w:sz w:val="16"/>
          <w:szCs w:val="16"/>
        </w:rPr>
        <w:br/>
        <w:t>Fax: (850) 245-0995 </w:t>
      </w:r>
      <w:r w:rsidRPr="00571819">
        <w:rPr>
          <w:rFonts w:ascii="Book Antiqua" w:hAnsi="Book Antiqua" w:cs="Helvetica"/>
          <w:sz w:val="16"/>
          <w:szCs w:val="16"/>
        </w:rPr>
        <w:br/>
        <w:t>Website: </w:t>
      </w:r>
      <w:hyperlink r:id="rId109" w:history="1">
        <w:r w:rsidRPr="00571819">
          <w:rPr>
            <w:rStyle w:val="Hyperlink"/>
            <w:rFonts w:ascii="Book Antiqua" w:hAnsi="Book Antiqua" w:cs="Helvetica"/>
            <w:color w:val="auto"/>
            <w:sz w:val="16"/>
            <w:szCs w:val="16"/>
          </w:rPr>
          <w:t>http://www.fldoe.org/workforce/AdultEd/</w:t>
        </w:r>
      </w:hyperlink>
    </w:p>
    <w:p w14:paraId="49248871" w14:textId="77777777" w:rsidR="00571819" w:rsidRPr="00571819" w:rsidRDefault="00571819" w:rsidP="00571819">
      <w:pPr>
        <w:pStyle w:val="NoSpacing"/>
        <w:rPr>
          <w:rFonts w:ascii="Book Antiqua" w:hAnsi="Book Antiqua"/>
          <w:sz w:val="16"/>
          <w:szCs w:val="16"/>
        </w:rPr>
      </w:pPr>
      <w:r w:rsidRPr="00571819">
        <w:rPr>
          <w:rFonts w:ascii="Book Antiqua" w:hAnsi="Book Antiqua"/>
          <w:sz w:val="16"/>
          <w:szCs w:val="16"/>
        </w:rPr>
        <w:t>State Attorney General’s Office</w:t>
      </w:r>
    </w:p>
    <w:p w14:paraId="19933217" w14:textId="77777777" w:rsidR="00571819" w:rsidRPr="00571819" w:rsidRDefault="00571819" w:rsidP="00571819">
      <w:pPr>
        <w:pStyle w:val="NoSpacing"/>
        <w:rPr>
          <w:rFonts w:ascii="Book Antiqua" w:hAnsi="Book Antiqua" w:cs="Helvetica"/>
          <w:b/>
          <w:sz w:val="16"/>
          <w:szCs w:val="16"/>
        </w:rPr>
      </w:pPr>
      <w:r w:rsidRPr="00571819">
        <w:rPr>
          <w:rFonts w:ascii="Book Antiqua" w:hAnsi="Book Antiqua"/>
          <w:sz w:val="16"/>
          <w:szCs w:val="16"/>
        </w:rPr>
        <w:t xml:space="preserve"> </w:t>
      </w:r>
      <w:hyperlink r:id="rId110" w:history="1">
        <w:r w:rsidRPr="00571819">
          <w:rPr>
            <w:rStyle w:val="Hyperlink"/>
            <w:rFonts w:ascii="Book Antiqua" w:hAnsi="Book Antiqua" w:cs="Helvetica"/>
            <w:color w:val="auto"/>
            <w:sz w:val="16"/>
            <w:szCs w:val="16"/>
          </w:rPr>
          <w:t>http://www.myfloridalegal.com/pages.nsf/Main/E3EB45228E9229DD85257B05006E32EC</w:t>
        </w:r>
      </w:hyperlink>
      <w:r w:rsidRPr="00571819">
        <w:rPr>
          <w:rFonts w:ascii="Book Antiqua" w:hAnsi="Book Antiqua" w:cs="Helvetica"/>
          <w:sz w:val="16"/>
          <w:szCs w:val="16"/>
        </w:rPr>
        <w:t xml:space="preserve"> </w:t>
      </w:r>
    </w:p>
    <w:p w14:paraId="3EF56A6E" w14:textId="77777777" w:rsidR="00571819" w:rsidRPr="00571819" w:rsidRDefault="00571819" w:rsidP="00571819">
      <w:pPr>
        <w:pStyle w:val="NoSpacing"/>
        <w:rPr>
          <w:rFonts w:ascii="Book Antiqua" w:hAnsi="Book Antiqua"/>
          <w:b/>
          <w:sz w:val="16"/>
          <w:szCs w:val="16"/>
        </w:rPr>
      </w:pPr>
    </w:p>
    <w:p w14:paraId="6800E223" w14:textId="77777777" w:rsidR="00571819" w:rsidRPr="00571819" w:rsidRDefault="00571819" w:rsidP="00571819">
      <w:pPr>
        <w:pStyle w:val="NoSpacing"/>
        <w:rPr>
          <w:rFonts w:ascii="Book Antiqua" w:hAnsi="Book Antiqua"/>
          <w:b/>
          <w:sz w:val="16"/>
          <w:szCs w:val="16"/>
        </w:rPr>
      </w:pPr>
      <w:r w:rsidRPr="00571819">
        <w:rPr>
          <w:rFonts w:ascii="Book Antiqua" w:hAnsi="Book Antiqua"/>
          <w:b/>
          <w:sz w:val="16"/>
          <w:szCs w:val="16"/>
        </w:rPr>
        <w:t>Georgia</w:t>
      </w:r>
    </w:p>
    <w:p w14:paraId="04F0534D"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Higher Education Agency</w:t>
      </w:r>
    </w:p>
    <w:p w14:paraId="12B86ABF"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Nonpublic Postsecondary Education Commission</w:t>
      </w:r>
      <w:r w:rsidRPr="00571819">
        <w:rPr>
          <w:rFonts w:ascii="Book Antiqua" w:hAnsi="Book Antiqua" w:cs="Helvetica"/>
          <w:sz w:val="16"/>
          <w:szCs w:val="16"/>
        </w:rPr>
        <w:br/>
        <w:t>2082 East Exchange Place</w:t>
      </w:r>
      <w:r w:rsidRPr="00571819">
        <w:rPr>
          <w:rFonts w:ascii="Book Antiqua" w:hAnsi="Book Antiqua" w:cs="Helvetica"/>
          <w:sz w:val="16"/>
          <w:szCs w:val="16"/>
        </w:rPr>
        <w:br/>
        <w:t>Suite 220</w:t>
      </w:r>
    </w:p>
    <w:p w14:paraId="47E3D696"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Tucker, GA 30084-5305</w:t>
      </w:r>
      <w:r w:rsidRPr="00571819">
        <w:rPr>
          <w:rFonts w:ascii="Book Antiqua" w:hAnsi="Book Antiqua" w:cs="Helvetica"/>
          <w:sz w:val="16"/>
          <w:szCs w:val="16"/>
        </w:rPr>
        <w:br/>
        <w:t>Phone: (770)414-3300</w:t>
      </w:r>
      <w:r w:rsidRPr="00571819">
        <w:rPr>
          <w:rFonts w:ascii="Book Antiqua" w:hAnsi="Book Antiqua" w:cs="Helvetica"/>
          <w:sz w:val="16"/>
          <w:szCs w:val="16"/>
        </w:rPr>
        <w:br/>
        <w:t>Website: </w:t>
      </w:r>
      <w:hyperlink r:id="rId111" w:history="1">
        <w:r w:rsidRPr="00571819">
          <w:rPr>
            <w:rStyle w:val="Hyperlink"/>
            <w:rFonts w:ascii="Book Antiqua" w:hAnsi="Book Antiqua" w:cs="Helvetica"/>
            <w:color w:val="auto"/>
            <w:sz w:val="16"/>
            <w:szCs w:val="16"/>
          </w:rPr>
          <w:t>https://gnpec.org/</w:t>
        </w:r>
      </w:hyperlink>
    </w:p>
    <w:p w14:paraId="0AAC10FC"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Adult Education Agency</w:t>
      </w:r>
    </w:p>
    <w:p w14:paraId="06145AE2"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Office of Adult Education </w:t>
      </w:r>
      <w:r w:rsidRPr="00571819">
        <w:rPr>
          <w:rFonts w:ascii="Book Antiqua" w:hAnsi="Book Antiqua" w:cs="Helvetica"/>
          <w:sz w:val="16"/>
          <w:szCs w:val="16"/>
        </w:rPr>
        <w:br/>
        <w:t>1800 Century Place, Suite 400</w:t>
      </w:r>
      <w:r w:rsidRPr="00571819">
        <w:rPr>
          <w:rFonts w:ascii="Book Antiqua" w:hAnsi="Book Antiqua" w:cs="Helvetica"/>
          <w:sz w:val="16"/>
          <w:szCs w:val="16"/>
        </w:rPr>
        <w:br/>
        <w:t>Atlanta, GA 30345-4304 </w:t>
      </w:r>
      <w:r w:rsidRPr="00571819">
        <w:rPr>
          <w:rFonts w:ascii="Book Antiqua" w:hAnsi="Book Antiqua" w:cs="Helvetica"/>
          <w:sz w:val="16"/>
          <w:szCs w:val="16"/>
        </w:rPr>
        <w:br/>
        <w:t>Phone: (404) 679-1645 </w:t>
      </w:r>
      <w:r w:rsidRPr="00571819">
        <w:rPr>
          <w:rFonts w:ascii="Book Antiqua" w:hAnsi="Book Antiqua" w:cs="Helvetica"/>
          <w:sz w:val="16"/>
          <w:szCs w:val="16"/>
        </w:rPr>
        <w:br/>
        <w:t>Fax: (404) 679-1634 </w:t>
      </w:r>
      <w:r w:rsidRPr="00571819">
        <w:rPr>
          <w:rFonts w:ascii="Book Antiqua" w:hAnsi="Book Antiqua" w:cs="Helvetica"/>
          <w:sz w:val="16"/>
          <w:szCs w:val="16"/>
        </w:rPr>
        <w:br/>
        <w:t>Website: </w:t>
      </w:r>
      <w:hyperlink r:id="rId112" w:history="1">
        <w:r w:rsidRPr="00571819">
          <w:rPr>
            <w:rStyle w:val="Hyperlink"/>
            <w:rFonts w:ascii="Book Antiqua" w:hAnsi="Book Antiqua" w:cs="Helvetica"/>
            <w:color w:val="auto"/>
            <w:sz w:val="16"/>
            <w:szCs w:val="16"/>
          </w:rPr>
          <w:t>http://www.tcsg.edu/forAdultLearners.php</w:t>
        </w:r>
      </w:hyperlink>
    </w:p>
    <w:p w14:paraId="55EF4094" w14:textId="77777777" w:rsidR="00571819" w:rsidRPr="00571819" w:rsidRDefault="00571819" w:rsidP="00571819">
      <w:pPr>
        <w:pStyle w:val="NoSpacing"/>
        <w:rPr>
          <w:rFonts w:ascii="Book Antiqua" w:hAnsi="Book Antiqua"/>
          <w:sz w:val="16"/>
          <w:szCs w:val="16"/>
        </w:rPr>
      </w:pPr>
      <w:r w:rsidRPr="00571819">
        <w:rPr>
          <w:rFonts w:ascii="Book Antiqua" w:hAnsi="Book Antiqua"/>
          <w:sz w:val="16"/>
          <w:szCs w:val="16"/>
        </w:rPr>
        <w:t>State Attorney General’s Office</w:t>
      </w:r>
    </w:p>
    <w:p w14:paraId="568D5B9C" w14:textId="77777777" w:rsidR="00571819" w:rsidRPr="00571819" w:rsidRDefault="00D45C40" w:rsidP="00571819">
      <w:pPr>
        <w:pStyle w:val="NoSpacing"/>
        <w:rPr>
          <w:rFonts w:ascii="Book Antiqua" w:hAnsi="Book Antiqua" w:cs="Helvetica"/>
          <w:b/>
          <w:sz w:val="16"/>
          <w:szCs w:val="16"/>
        </w:rPr>
      </w:pPr>
      <w:hyperlink r:id="rId113" w:history="1">
        <w:r w:rsidR="00571819" w:rsidRPr="00571819">
          <w:rPr>
            <w:rStyle w:val="Hyperlink"/>
            <w:rFonts w:ascii="Book Antiqua" w:hAnsi="Book Antiqua" w:cs="Helvetica"/>
            <w:color w:val="auto"/>
            <w:sz w:val="16"/>
            <w:szCs w:val="16"/>
          </w:rPr>
          <w:t>https://law.georgia.gov/consumer-information</w:t>
        </w:r>
      </w:hyperlink>
      <w:r w:rsidR="00571819" w:rsidRPr="00571819">
        <w:rPr>
          <w:rFonts w:ascii="Book Antiqua" w:hAnsi="Book Antiqua" w:cs="Helvetica"/>
          <w:b/>
          <w:sz w:val="16"/>
          <w:szCs w:val="16"/>
        </w:rPr>
        <w:t xml:space="preserve"> </w:t>
      </w:r>
    </w:p>
    <w:p w14:paraId="08005474" w14:textId="77777777" w:rsidR="00571819" w:rsidRPr="00571819" w:rsidRDefault="00571819" w:rsidP="00571819">
      <w:pPr>
        <w:pStyle w:val="NoSpacing"/>
        <w:rPr>
          <w:rFonts w:ascii="Book Antiqua" w:hAnsi="Book Antiqua"/>
          <w:sz w:val="16"/>
          <w:szCs w:val="16"/>
        </w:rPr>
      </w:pPr>
    </w:p>
    <w:p w14:paraId="0FB4A562" w14:textId="77777777" w:rsidR="00571819" w:rsidRPr="00571819" w:rsidRDefault="00571819" w:rsidP="00571819">
      <w:pPr>
        <w:pStyle w:val="NoSpacing"/>
        <w:rPr>
          <w:rFonts w:ascii="Book Antiqua" w:hAnsi="Book Antiqua"/>
          <w:b/>
          <w:sz w:val="16"/>
          <w:szCs w:val="16"/>
        </w:rPr>
      </w:pPr>
      <w:r w:rsidRPr="00571819">
        <w:rPr>
          <w:rFonts w:ascii="Book Antiqua" w:hAnsi="Book Antiqua"/>
          <w:b/>
          <w:sz w:val="16"/>
          <w:szCs w:val="16"/>
        </w:rPr>
        <w:t>Hawaii</w:t>
      </w:r>
    </w:p>
    <w:p w14:paraId="20395FC5"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Higher Education Agency</w:t>
      </w:r>
    </w:p>
    <w:p w14:paraId="541BC0C3"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Hawaii Post-Secondary Education Authorization Program</w:t>
      </w:r>
      <w:r w:rsidRPr="00571819">
        <w:rPr>
          <w:rFonts w:ascii="Book Antiqua" w:hAnsi="Book Antiqua" w:cs="Helvetica"/>
          <w:sz w:val="16"/>
          <w:szCs w:val="16"/>
        </w:rPr>
        <w:br/>
        <w:t>Department of Commerce &amp; Consumer Affairs</w:t>
      </w:r>
      <w:r w:rsidRPr="00571819">
        <w:rPr>
          <w:rFonts w:ascii="Book Antiqua" w:hAnsi="Book Antiqua" w:cs="Helvetica"/>
          <w:sz w:val="16"/>
          <w:szCs w:val="16"/>
        </w:rPr>
        <w:br/>
        <w:t>335 Merchant Street, Rm. 310</w:t>
      </w:r>
      <w:r w:rsidRPr="00571819">
        <w:rPr>
          <w:rFonts w:ascii="Book Antiqua" w:hAnsi="Book Antiqua" w:cs="Helvetica"/>
          <w:sz w:val="16"/>
          <w:szCs w:val="16"/>
        </w:rPr>
        <w:br/>
        <w:t>Honolulu, HI 96813</w:t>
      </w:r>
      <w:r w:rsidRPr="00571819">
        <w:rPr>
          <w:rFonts w:ascii="Book Antiqua" w:hAnsi="Book Antiqua" w:cs="Helvetica"/>
          <w:sz w:val="16"/>
          <w:szCs w:val="16"/>
        </w:rPr>
        <w:br/>
      </w:r>
      <w:r w:rsidRPr="00571819">
        <w:rPr>
          <w:rFonts w:ascii="Book Antiqua" w:hAnsi="Book Antiqua" w:cs="Helvetica"/>
          <w:sz w:val="16"/>
          <w:szCs w:val="16"/>
        </w:rPr>
        <w:lastRenderedPageBreak/>
        <w:t>(808) 586-7327</w:t>
      </w:r>
      <w:r w:rsidRPr="00571819">
        <w:rPr>
          <w:rFonts w:ascii="Book Antiqua" w:hAnsi="Book Antiqua" w:cs="Helvetica"/>
          <w:sz w:val="16"/>
          <w:szCs w:val="16"/>
        </w:rPr>
        <w:br/>
        <w:t>Website: </w:t>
      </w:r>
      <w:hyperlink r:id="rId114" w:history="1">
        <w:r w:rsidRPr="00571819">
          <w:rPr>
            <w:rStyle w:val="Hyperlink"/>
            <w:rFonts w:ascii="Book Antiqua" w:hAnsi="Book Antiqua" w:cs="Helvetica"/>
            <w:color w:val="auto"/>
            <w:sz w:val="16"/>
            <w:szCs w:val="16"/>
          </w:rPr>
          <w:t>http://cca.hawaii.gov/hpeap/</w:t>
        </w:r>
      </w:hyperlink>
    </w:p>
    <w:p w14:paraId="47BEDB85"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Adult Education Agency</w:t>
      </w:r>
    </w:p>
    <w:p w14:paraId="7FF85F9E"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Adult Education Office</w:t>
      </w:r>
      <w:r w:rsidRPr="00571819">
        <w:rPr>
          <w:rFonts w:ascii="Book Antiqua" w:hAnsi="Book Antiqua" w:cs="Helvetica"/>
          <w:sz w:val="16"/>
          <w:szCs w:val="16"/>
        </w:rPr>
        <w:br/>
        <w:t>Hawai'I State Department of Education</w:t>
      </w:r>
      <w:r w:rsidRPr="00571819">
        <w:rPr>
          <w:rFonts w:ascii="Book Antiqua" w:hAnsi="Book Antiqua" w:cs="Helvetica"/>
          <w:sz w:val="16"/>
          <w:szCs w:val="16"/>
        </w:rPr>
        <w:br/>
        <w:t>1390 Miller Street</w:t>
      </w:r>
      <w:r w:rsidRPr="00571819">
        <w:rPr>
          <w:rFonts w:ascii="Book Antiqua" w:hAnsi="Book Antiqua" w:cs="Helvetica"/>
          <w:sz w:val="16"/>
          <w:szCs w:val="16"/>
        </w:rPr>
        <w:br/>
        <w:t>Honolulu, HI 96813</w:t>
      </w:r>
      <w:r w:rsidRPr="00571819">
        <w:rPr>
          <w:rFonts w:ascii="Book Antiqua" w:hAnsi="Book Antiqua" w:cs="Helvetica"/>
          <w:sz w:val="16"/>
          <w:szCs w:val="16"/>
        </w:rPr>
        <w:br/>
        <w:t>Phone: (808) 586-3230</w:t>
      </w:r>
      <w:r w:rsidRPr="00571819">
        <w:rPr>
          <w:rFonts w:ascii="Book Antiqua" w:hAnsi="Book Antiqua" w:cs="Helvetica"/>
          <w:sz w:val="16"/>
          <w:szCs w:val="16"/>
        </w:rPr>
        <w:br/>
        <w:t>Website: </w:t>
      </w:r>
      <w:hyperlink r:id="rId115" w:history="1">
        <w:r w:rsidRPr="00571819">
          <w:rPr>
            <w:rStyle w:val="Hyperlink"/>
            <w:rFonts w:ascii="Book Antiqua" w:hAnsi="Book Antiqua" w:cs="Helvetica"/>
            <w:color w:val="auto"/>
            <w:sz w:val="16"/>
            <w:szCs w:val="16"/>
          </w:rPr>
          <w:t>http://www.hawaiipublicschools.org/TeachingAndLearning/AdultEducation/Pages/Home.aspx</w:t>
        </w:r>
      </w:hyperlink>
    </w:p>
    <w:p w14:paraId="76793C96" w14:textId="77777777" w:rsidR="00571819" w:rsidRPr="00571819" w:rsidRDefault="00571819" w:rsidP="00571819">
      <w:pPr>
        <w:pStyle w:val="NoSpacing"/>
        <w:rPr>
          <w:rFonts w:ascii="Book Antiqua" w:hAnsi="Book Antiqua"/>
          <w:b/>
          <w:sz w:val="16"/>
          <w:szCs w:val="16"/>
        </w:rPr>
      </w:pPr>
    </w:p>
    <w:p w14:paraId="24164101" w14:textId="77777777" w:rsidR="00571819" w:rsidRPr="00571819" w:rsidRDefault="00571819" w:rsidP="00571819">
      <w:pPr>
        <w:pStyle w:val="NoSpacing"/>
        <w:rPr>
          <w:rFonts w:ascii="Book Antiqua" w:hAnsi="Book Antiqua"/>
          <w:b/>
          <w:sz w:val="16"/>
          <w:szCs w:val="16"/>
        </w:rPr>
      </w:pPr>
      <w:r w:rsidRPr="00571819">
        <w:rPr>
          <w:rFonts w:ascii="Book Antiqua" w:hAnsi="Book Antiqua"/>
          <w:b/>
          <w:sz w:val="16"/>
          <w:szCs w:val="16"/>
        </w:rPr>
        <w:t>Idaho</w:t>
      </w:r>
    </w:p>
    <w:p w14:paraId="04C8763E"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Higher Education Agency</w:t>
      </w:r>
    </w:p>
    <w:p w14:paraId="196CE8D1"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Idaho State Board of Education</w:t>
      </w:r>
      <w:r w:rsidRPr="00571819">
        <w:rPr>
          <w:rFonts w:ascii="Book Antiqua" w:hAnsi="Book Antiqua" w:cs="Helvetica"/>
          <w:sz w:val="16"/>
          <w:szCs w:val="16"/>
        </w:rPr>
        <w:br/>
        <w:t>P.O. Box 83720</w:t>
      </w:r>
      <w:r w:rsidRPr="00571819">
        <w:rPr>
          <w:rFonts w:ascii="Book Antiqua" w:hAnsi="Book Antiqua" w:cs="Helvetica"/>
          <w:sz w:val="16"/>
          <w:szCs w:val="16"/>
        </w:rPr>
        <w:br/>
        <w:t>Boise, ID 83720-0037</w:t>
      </w:r>
      <w:r w:rsidRPr="00571819">
        <w:rPr>
          <w:rFonts w:ascii="Book Antiqua" w:hAnsi="Book Antiqua" w:cs="Helvetica"/>
          <w:sz w:val="16"/>
          <w:szCs w:val="16"/>
        </w:rPr>
        <w:br/>
        <w:t>Phone: (208) 334-2270</w:t>
      </w:r>
      <w:r w:rsidRPr="00571819">
        <w:rPr>
          <w:rFonts w:ascii="Book Antiqua" w:hAnsi="Book Antiqua" w:cs="Helvetica"/>
          <w:sz w:val="16"/>
          <w:szCs w:val="16"/>
        </w:rPr>
        <w:br/>
        <w:t>Fax: (208) 334-2632</w:t>
      </w:r>
      <w:r w:rsidRPr="00571819">
        <w:rPr>
          <w:rFonts w:ascii="Book Antiqua" w:hAnsi="Book Antiqua" w:cs="Helvetica"/>
          <w:sz w:val="16"/>
          <w:szCs w:val="16"/>
        </w:rPr>
        <w:br/>
        <w:t>Website: </w:t>
      </w:r>
      <w:hyperlink r:id="rId116" w:history="1">
        <w:r w:rsidRPr="00571819">
          <w:rPr>
            <w:rStyle w:val="Hyperlink"/>
            <w:rFonts w:ascii="Book Antiqua" w:hAnsi="Book Antiqua" w:cs="Helvetica"/>
            <w:color w:val="auto"/>
            <w:sz w:val="16"/>
            <w:szCs w:val="16"/>
          </w:rPr>
          <w:t>http://www.boardofed.idaho.gov/</w:t>
        </w:r>
      </w:hyperlink>
    </w:p>
    <w:p w14:paraId="022C4790"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Adult Education Agency</w:t>
      </w:r>
    </w:p>
    <w:p w14:paraId="77C2042D"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Adult Basic Education Office </w:t>
      </w:r>
      <w:r w:rsidRPr="00571819">
        <w:rPr>
          <w:rFonts w:ascii="Book Antiqua" w:hAnsi="Book Antiqua" w:cs="Helvetica"/>
          <w:sz w:val="16"/>
          <w:szCs w:val="16"/>
        </w:rPr>
        <w:br/>
        <w:t>State Division of Professional-Technical Education </w:t>
      </w:r>
      <w:r w:rsidRPr="00571819">
        <w:rPr>
          <w:rFonts w:ascii="Book Antiqua" w:hAnsi="Book Antiqua" w:cs="Helvetica"/>
          <w:sz w:val="16"/>
          <w:szCs w:val="16"/>
        </w:rPr>
        <w:br/>
        <w:t>650 West State Street </w:t>
      </w:r>
      <w:r w:rsidRPr="00571819">
        <w:rPr>
          <w:rFonts w:ascii="Book Antiqua" w:hAnsi="Book Antiqua" w:cs="Helvetica"/>
          <w:sz w:val="16"/>
          <w:szCs w:val="16"/>
        </w:rPr>
        <w:br/>
        <w:t>P.O. Box 83720 </w:t>
      </w:r>
      <w:r w:rsidRPr="00571819">
        <w:rPr>
          <w:rFonts w:ascii="Book Antiqua" w:hAnsi="Book Antiqua" w:cs="Helvetica"/>
          <w:sz w:val="16"/>
          <w:szCs w:val="16"/>
        </w:rPr>
        <w:br/>
        <w:t>Boise, ID 83720-0095 </w:t>
      </w:r>
      <w:r w:rsidRPr="00571819">
        <w:rPr>
          <w:rFonts w:ascii="Book Antiqua" w:hAnsi="Book Antiqua" w:cs="Helvetica"/>
          <w:sz w:val="16"/>
          <w:szCs w:val="16"/>
        </w:rPr>
        <w:br/>
        <w:t>Phone: (208) 334-3216 </w:t>
      </w:r>
      <w:r w:rsidRPr="00571819">
        <w:rPr>
          <w:rFonts w:ascii="Book Antiqua" w:hAnsi="Book Antiqua" w:cs="Helvetica"/>
          <w:sz w:val="16"/>
          <w:szCs w:val="16"/>
        </w:rPr>
        <w:br/>
        <w:t>Fax: (208) 334-2365 </w:t>
      </w:r>
      <w:r w:rsidRPr="00571819">
        <w:rPr>
          <w:rFonts w:ascii="Book Antiqua" w:hAnsi="Book Antiqua" w:cs="Helvetica"/>
          <w:sz w:val="16"/>
          <w:szCs w:val="16"/>
        </w:rPr>
        <w:br/>
        <w:t>Website: </w:t>
      </w:r>
      <w:hyperlink r:id="rId117" w:history="1">
        <w:r w:rsidRPr="00571819">
          <w:rPr>
            <w:rStyle w:val="Hyperlink"/>
            <w:rFonts w:ascii="Book Antiqua" w:hAnsi="Book Antiqua" w:cs="Helvetica"/>
            <w:color w:val="auto"/>
            <w:sz w:val="16"/>
            <w:szCs w:val="16"/>
          </w:rPr>
          <w:t>https://cte.idaho.gov/students/adult-students/</w:t>
        </w:r>
      </w:hyperlink>
    </w:p>
    <w:p w14:paraId="69271A46" w14:textId="77777777" w:rsidR="00571819" w:rsidRPr="00571819" w:rsidRDefault="00571819" w:rsidP="00571819">
      <w:pPr>
        <w:pStyle w:val="NoSpacing"/>
        <w:rPr>
          <w:rFonts w:ascii="Book Antiqua" w:hAnsi="Book Antiqua"/>
          <w:sz w:val="16"/>
          <w:szCs w:val="16"/>
        </w:rPr>
      </w:pPr>
      <w:r w:rsidRPr="00571819">
        <w:rPr>
          <w:rFonts w:ascii="Book Antiqua" w:hAnsi="Book Antiqua"/>
          <w:sz w:val="16"/>
          <w:szCs w:val="16"/>
        </w:rPr>
        <w:t>State Attorney General’s Office</w:t>
      </w:r>
    </w:p>
    <w:p w14:paraId="1C27DDCD" w14:textId="77777777" w:rsidR="00571819" w:rsidRPr="00571819" w:rsidRDefault="00D45C40" w:rsidP="00571819">
      <w:pPr>
        <w:pStyle w:val="NoSpacing"/>
        <w:rPr>
          <w:rFonts w:ascii="Book Antiqua" w:hAnsi="Book Antiqua" w:cs="Helvetica"/>
          <w:sz w:val="16"/>
          <w:szCs w:val="16"/>
        </w:rPr>
      </w:pPr>
      <w:hyperlink r:id="rId118" w:history="1">
        <w:r w:rsidR="00571819" w:rsidRPr="00571819">
          <w:rPr>
            <w:rStyle w:val="Hyperlink"/>
            <w:rFonts w:ascii="Book Antiqua" w:hAnsi="Book Antiqua" w:cs="Helvetica"/>
            <w:color w:val="auto"/>
            <w:sz w:val="16"/>
            <w:szCs w:val="16"/>
          </w:rPr>
          <w:t>http://www.ag.idaho.gov/onlineForms/consumerProtectionComplaint.htm</w:t>
        </w:r>
      </w:hyperlink>
      <w:r w:rsidR="00571819" w:rsidRPr="00571819">
        <w:rPr>
          <w:rFonts w:ascii="Book Antiqua" w:hAnsi="Book Antiqua" w:cs="Helvetica"/>
          <w:sz w:val="16"/>
          <w:szCs w:val="16"/>
        </w:rPr>
        <w:t xml:space="preserve"> </w:t>
      </w:r>
    </w:p>
    <w:p w14:paraId="4074CA4E" w14:textId="77777777" w:rsidR="00571819" w:rsidRPr="00571819" w:rsidRDefault="00571819" w:rsidP="00571819">
      <w:pPr>
        <w:pStyle w:val="NoSpacing"/>
        <w:rPr>
          <w:rFonts w:ascii="Book Antiqua" w:hAnsi="Book Antiqua"/>
          <w:b/>
          <w:sz w:val="16"/>
          <w:szCs w:val="16"/>
        </w:rPr>
      </w:pPr>
    </w:p>
    <w:p w14:paraId="5B81DB17" w14:textId="77777777" w:rsidR="00571819" w:rsidRPr="00571819" w:rsidRDefault="00571819" w:rsidP="00571819">
      <w:pPr>
        <w:pStyle w:val="NoSpacing"/>
        <w:rPr>
          <w:rFonts w:ascii="Book Antiqua" w:hAnsi="Book Antiqua"/>
          <w:b/>
          <w:sz w:val="16"/>
          <w:szCs w:val="16"/>
        </w:rPr>
      </w:pPr>
      <w:r w:rsidRPr="00571819">
        <w:rPr>
          <w:rFonts w:ascii="Book Antiqua" w:hAnsi="Book Antiqua"/>
          <w:b/>
          <w:sz w:val="16"/>
          <w:szCs w:val="16"/>
        </w:rPr>
        <w:t>Illinois</w:t>
      </w:r>
    </w:p>
    <w:p w14:paraId="1FBEE982"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Higher Education Agency</w:t>
      </w:r>
    </w:p>
    <w:p w14:paraId="7A10E622"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Illinois Board of Higher Education</w:t>
      </w:r>
      <w:r w:rsidRPr="00571819">
        <w:rPr>
          <w:rFonts w:ascii="Book Antiqua" w:hAnsi="Book Antiqua" w:cs="Helvetica"/>
          <w:sz w:val="16"/>
          <w:szCs w:val="16"/>
        </w:rPr>
        <w:br/>
        <w:t>1 N. Old State Capitol Plaza, Suite 333</w:t>
      </w:r>
      <w:r w:rsidRPr="00571819">
        <w:rPr>
          <w:rFonts w:ascii="Book Antiqua" w:hAnsi="Book Antiqua" w:cs="Helvetica"/>
          <w:sz w:val="16"/>
          <w:szCs w:val="16"/>
        </w:rPr>
        <w:br/>
        <w:t>Springfield, IL 62701</w:t>
      </w:r>
      <w:r w:rsidRPr="00571819">
        <w:rPr>
          <w:rFonts w:ascii="Book Antiqua" w:hAnsi="Book Antiqua" w:cs="Helvetica"/>
          <w:sz w:val="16"/>
          <w:szCs w:val="16"/>
        </w:rPr>
        <w:br/>
        <w:t>Phone: (217) 782-2551</w:t>
      </w:r>
      <w:r w:rsidRPr="00571819">
        <w:rPr>
          <w:rFonts w:ascii="Book Antiqua" w:hAnsi="Book Antiqua" w:cs="Helvetica"/>
          <w:sz w:val="16"/>
          <w:szCs w:val="16"/>
        </w:rPr>
        <w:br/>
        <w:t>Fax: (217) 782-8548</w:t>
      </w:r>
      <w:r w:rsidRPr="00571819">
        <w:rPr>
          <w:rFonts w:ascii="Book Antiqua" w:hAnsi="Book Antiqua" w:cs="Helvetica"/>
          <w:sz w:val="16"/>
          <w:szCs w:val="16"/>
        </w:rPr>
        <w:br/>
        <w:t>Website: </w:t>
      </w:r>
      <w:hyperlink r:id="rId119" w:history="1">
        <w:r w:rsidRPr="00571819">
          <w:rPr>
            <w:rStyle w:val="Hyperlink"/>
            <w:rFonts w:ascii="Book Antiqua" w:hAnsi="Book Antiqua" w:cs="Helvetica"/>
            <w:color w:val="auto"/>
            <w:sz w:val="16"/>
            <w:szCs w:val="16"/>
          </w:rPr>
          <w:t>http://www.ibhe.org</w:t>
        </w:r>
      </w:hyperlink>
    </w:p>
    <w:p w14:paraId="7559923F"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Adult Education Agency</w:t>
      </w:r>
    </w:p>
    <w:p w14:paraId="084C6A4F"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Adult Education and Family Literacy </w:t>
      </w:r>
      <w:r w:rsidRPr="00571819">
        <w:rPr>
          <w:rFonts w:ascii="Book Antiqua" w:hAnsi="Book Antiqua" w:cs="Helvetica"/>
          <w:sz w:val="16"/>
          <w:szCs w:val="16"/>
        </w:rPr>
        <w:br/>
        <w:t>State Community College Board </w:t>
      </w:r>
      <w:r w:rsidRPr="00571819">
        <w:rPr>
          <w:rFonts w:ascii="Book Antiqua" w:hAnsi="Book Antiqua" w:cs="Helvetica"/>
          <w:sz w:val="16"/>
          <w:szCs w:val="16"/>
        </w:rPr>
        <w:br/>
        <w:t>401 East Capitol Avenue </w:t>
      </w:r>
      <w:r w:rsidRPr="00571819">
        <w:rPr>
          <w:rFonts w:ascii="Book Antiqua" w:hAnsi="Book Antiqua" w:cs="Helvetica"/>
          <w:sz w:val="16"/>
          <w:szCs w:val="16"/>
        </w:rPr>
        <w:br/>
        <w:t>Springfield, IL 62701-1711 </w:t>
      </w:r>
      <w:r w:rsidRPr="00571819">
        <w:rPr>
          <w:rFonts w:ascii="Book Antiqua" w:hAnsi="Book Antiqua" w:cs="Helvetica"/>
          <w:sz w:val="16"/>
          <w:szCs w:val="16"/>
        </w:rPr>
        <w:br/>
        <w:t>Phone: (217) 785-0171 </w:t>
      </w:r>
      <w:r w:rsidRPr="00571819">
        <w:rPr>
          <w:rFonts w:ascii="Book Antiqua" w:hAnsi="Book Antiqua" w:cs="Helvetica"/>
          <w:sz w:val="16"/>
          <w:szCs w:val="16"/>
        </w:rPr>
        <w:br/>
        <w:t>Fax: (217) 558-6700 </w:t>
      </w:r>
      <w:r w:rsidRPr="00571819">
        <w:rPr>
          <w:rFonts w:ascii="Book Antiqua" w:hAnsi="Book Antiqua" w:cs="Helvetica"/>
          <w:sz w:val="16"/>
          <w:szCs w:val="16"/>
        </w:rPr>
        <w:br/>
        <w:t>Website: </w:t>
      </w:r>
      <w:hyperlink r:id="rId120" w:history="1">
        <w:r w:rsidRPr="00571819">
          <w:rPr>
            <w:rStyle w:val="Hyperlink"/>
            <w:rFonts w:ascii="Book Antiqua" w:hAnsi="Book Antiqua" w:cs="Helvetica"/>
            <w:color w:val="auto"/>
            <w:sz w:val="16"/>
            <w:szCs w:val="16"/>
          </w:rPr>
          <w:t>https://www.iccb.org/adult_ed/</w:t>
        </w:r>
      </w:hyperlink>
    </w:p>
    <w:p w14:paraId="76971011" w14:textId="77777777" w:rsidR="00571819" w:rsidRPr="00571819" w:rsidRDefault="00571819" w:rsidP="00571819">
      <w:pPr>
        <w:pStyle w:val="NoSpacing"/>
        <w:rPr>
          <w:rFonts w:ascii="Book Antiqua" w:hAnsi="Book Antiqua"/>
          <w:sz w:val="16"/>
          <w:szCs w:val="16"/>
        </w:rPr>
      </w:pPr>
      <w:r w:rsidRPr="00571819">
        <w:rPr>
          <w:rFonts w:ascii="Book Antiqua" w:hAnsi="Book Antiqua"/>
          <w:sz w:val="16"/>
          <w:szCs w:val="16"/>
        </w:rPr>
        <w:t>State Attorney General’s Office</w:t>
      </w:r>
    </w:p>
    <w:p w14:paraId="1C50654C" w14:textId="77777777" w:rsidR="00571819" w:rsidRPr="00571819" w:rsidRDefault="00D45C40" w:rsidP="00571819">
      <w:pPr>
        <w:pStyle w:val="NoSpacing"/>
        <w:rPr>
          <w:rFonts w:ascii="Book Antiqua" w:hAnsi="Book Antiqua" w:cs="Helvetica"/>
          <w:sz w:val="16"/>
          <w:szCs w:val="16"/>
        </w:rPr>
      </w:pPr>
      <w:hyperlink r:id="rId121" w:history="1">
        <w:r w:rsidR="00571819" w:rsidRPr="00571819">
          <w:rPr>
            <w:rStyle w:val="Hyperlink"/>
            <w:rFonts w:ascii="Book Antiqua" w:hAnsi="Book Antiqua" w:cs="Helvetica"/>
            <w:color w:val="auto"/>
            <w:sz w:val="16"/>
            <w:szCs w:val="16"/>
          </w:rPr>
          <w:t>http://www.illinoisattorneygeneral.gov/consumers/filecomplaint.html</w:t>
        </w:r>
      </w:hyperlink>
      <w:r w:rsidR="00571819" w:rsidRPr="00571819">
        <w:rPr>
          <w:rFonts w:ascii="Book Antiqua" w:hAnsi="Book Antiqua" w:cs="Helvetica"/>
          <w:sz w:val="16"/>
          <w:szCs w:val="16"/>
        </w:rPr>
        <w:t xml:space="preserve"> </w:t>
      </w:r>
    </w:p>
    <w:p w14:paraId="534AD7AB" w14:textId="77777777" w:rsidR="00571819" w:rsidRPr="00571819" w:rsidRDefault="00571819" w:rsidP="00571819">
      <w:pPr>
        <w:pStyle w:val="NoSpacing"/>
        <w:rPr>
          <w:rFonts w:ascii="Book Antiqua" w:hAnsi="Book Antiqua"/>
          <w:b/>
          <w:sz w:val="16"/>
          <w:szCs w:val="16"/>
        </w:rPr>
      </w:pPr>
    </w:p>
    <w:p w14:paraId="7940AAC3" w14:textId="77777777" w:rsidR="00571819" w:rsidRPr="00571819" w:rsidRDefault="00571819" w:rsidP="00571819">
      <w:pPr>
        <w:pStyle w:val="NoSpacing"/>
        <w:rPr>
          <w:rFonts w:ascii="Book Antiqua" w:hAnsi="Book Antiqua"/>
          <w:b/>
          <w:sz w:val="16"/>
          <w:szCs w:val="16"/>
        </w:rPr>
      </w:pPr>
      <w:r w:rsidRPr="00571819">
        <w:rPr>
          <w:rFonts w:ascii="Book Antiqua" w:hAnsi="Book Antiqua"/>
          <w:b/>
          <w:sz w:val="16"/>
          <w:szCs w:val="16"/>
        </w:rPr>
        <w:t>Indiana</w:t>
      </w:r>
    </w:p>
    <w:p w14:paraId="40E3ED68"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Higher Education Agency</w:t>
      </w:r>
    </w:p>
    <w:p w14:paraId="03177E49"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Indiana Commission for Higher Education</w:t>
      </w:r>
      <w:r w:rsidRPr="00571819">
        <w:rPr>
          <w:rFonts w:ascii="Book Antiqua" w:hAnsi="Book Antiqua" w:cs="Helvetica"/>
          <w:sz w:val="16"/>
          <w:szCs w:val="16"/>
        </w:rPr>
        <w:br/>
        <w:t>101 West Ohio Street, Suite 300</w:t>
      </w:r>
      <w:r w:rsidRPr="00571819">
        <w:rPr>
          <w:rFonts w:ascii="Book Antiqua" w:hAnsi="Book Antiqua" w:cs="Helvetica"/>
          <w:sz w:val="16"/>
          <w:szCs w:val="16"/>
        </w:rPr>
        <w:br/>
        <w:t>Indianapolis, IN 46204-1984</w:t>
      </w:r>
      <w:r w:rsidRPr="00571819">
        <w:rPr>
          <w:rFonts w:ascii="Book Antiqua" w:hAnsi="Book Antiqua" w:cs="Helvetica"/>
          <w:sz w:val="16"/>
          <w:szCs w:val="16"/>
        </w:rPr>
        <w:br/>
        <w:t>Phone: (317) 464-4400</w:t>
      </w:r>
      <w:r w:rsidRPr="00571819">
        <w:rPr>
          <w:rFonts w:ascii="Book Antiqua" w:hAnsi="Book Antiqua" w:cs="Helvetica"/>
          <w:sz w:val="16"/>
          <w:szCs w:val="16"/>
        </w:rPr>
        <w:br/>
        <w:t>Fax: (317) 464-4410</w:t>
      </w:r>
      <w:r w:rsidRPr="00571819">
        <w:rPr>
          <w:rFonts w:ascii="Book Antiqua" w:hAnsi="Book Antiqua" w:cs="Helvetica"/>
          <w:sz w:val="16"/>
          <w:szCs w:val="16"/>
        </w:rPr>
        <w:br/>
        <w:t>Website: </w:t>
      </w:r>
      <w:hyperlink r:id="rId122" w:history="1">
        <w:r w:rsidRPr="00571819">
          <w:rPr>
            <w:rStyle w:val="Hyperlink"/>
            <w:rFonts w:ascii="Book Antiqua" w:hAnsi="Book Antiqua" w:cs="Helvetica"/>
            <w:color w:val="auto"/>
            <w:sz w:val="16"/>
            <w:szCs w:val="16"/>
          </w:rPr>
          <w:t>http://www.che.in.gov/</w:t>
        </w:r>
      </w:hyperlink>
    </w:p>
    <w:p w14:paraId="37545F48"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Adult Education Agency</w:t>
      </w:r>
    </w:p>
    <w:p w14:paraId="3AD81FCE"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Department of Workforce Development </w:t>
      </w:r>
      <w:r w:rsidRPr="00571819">
        <w:rPr>
          <w:rFonts w:ascii="Book Antiqua" w:hAnsi="Book Antiqua" w:cs="Helvetica"/>
          <w:sz w:val="16"/>
          <w:szCs w:val="16"/>
        </w:rPr>
        <w:br/>
        <w:t>State Department of Education </w:t>
      </w:r>
      <w:r w:rsidRPr="00571819">
        <w:rPr>
          <w:rFonts w:ascii="Book Antiqua" w:hAnsi="Book Antiqua" w:cs="Helvetica"/>
          <w:sz w:val="16"/>
          <w:szCs w:val="16"/>
        </w:rPr>
        <w:br/>
        <w:t>10 North Senate Avenue </w:t>
      </w:r>
      <w:r w:rsidRPr="00571819">
        <w:rPr>
          <w:rFonts w:ascii="Book Antiqua" w:hAnsi="Book Antiqua" w:cs="Helvetica"/>
          <w:sz w:val="16"/>
          <w:szCs w:val="16"/>
        </w:rPr>
        <w:br/>
        <w:t>Indianapolis, IN 46204 </w:t>
      </w:r>
      <w:r w:rsidRPr="00571819">
        <w:rPr>
          <w:rFonts w:ascii="Book Antiqua" w:hAnsi="Book Antiqua" w:cs="Helvetica"/>
          <w:sz w:val="16"/>
          <w:szCs w:val="16"/>
        </w:rPr>
        <w:br/>
        <w:t>Phone: 1-800-891-6499</w:t>
      </w:r>
      <w:r w:rsidRPr="00571819">
        <w:rPr>
          <w:rFonts w:ascii="Book Antiqua" w:hAnsi="Book Antiqua" w:cs="Helvetica"/>
          <w:sz w:val="16"/>
          <w:szCs w:val="16"/>
        </w:rPr>
        <w:br/>
        <w:t>Website: </w:t>
      </w:r>
      <w:hyperlink r:id="rId123" w:history="1">
        <w:r w:rsidRPr="00571819">
          <w:rPr>
            <w:rStyle w:val="Hyperlink"/>
            <w:rFonts w:ascii="Book Antiqua" w:hAnsi="Book Antiqua" w:cs="Helvetica"/>
            <w:color w:val="auto"/>
            <w:sz w:val="16"/>
            <w:szCs w:val="16"/>
          </w:rPr>
          <w:t>http://www.in.gov/dwd/adulted.htm</w:t>
        </w:r>
      </w:hyperlink>
    </w:p>
    <w:p w14:paraId="1048F9BB" w14:textId="77777777" w:rsidR="00571819" w:rsidRPr="00571819" w:rsidRDefault="00571819" w:rsidP="00571819">
      <w:pPr>
        <w:pStyle w:val="NoSpacing"/>
        <w:rPr>
          <w:rFonts w:ascii="Book Antiqua" w:hAnsi="Book Antiqua"/>
          <w:sz w:val="16"/>
          <w:szCs w:val="16"/>
        </w:rPr>
      </w:pPr>
      <w:r w:rsidRPr="00571819">
        <w:rPr>
          <w:rFonts w:ascii="Book Antiqua" w:hAnsi="Book Antiqua"/>
          <w:sz w:val="16"/>
          <w:szCs w:val="16"/>
        </w:rPr>
        <w:lastRenderedPageBreak/>
        <w:t>State Attorney General’s Office</w:t>
      </w:r>
    </w:p>
    <w:p w14:paraId="5AA130E1" w14:textId="77777777" w:rsidR="00571819" w:rsidRPr="00571819" w:rsidRDefault="00D45C40" w:rsidP="00571819">
      <w:pPr>
        <w:pStyle w:val="NoSpacing"/>
        <w:rPr>
          <w:rFonts w:ascii="Book Antiqua" w:hAnsi="Book Antiqua" w:cs="Helvetica"/>
          <w:sz w:val="16"/>
          <w:szCs w:val="16"/>
        </w:rPr>
      </w:pPr>
      <w:hyperlink r:id="rId124" w:history="1">
        <w:r w:rsidR="00571819" w:rsidRPr="00571819">
          <w:rPr>
            <w:rStyle w:val="Hyperlink"/>
            <w:rFonts w:ascii="Book Antiqua" w:hAnsi="Book Antiqua" w:cs="Helvetica"/>
            <w:color w:val="auto"/>
            <w:sz w:val="16"/>
            <w:szCs w:val="16"/>
          </w:rPr>
          <w:t>http://www.in.gov/attorneygeneral/2434.htm</w:t>
        </w:r>
      </w:hyperlink>
      <w:r w:rsidR="00571819" w:rsidRPr="00571819">
        <w:rPr>
          <w:rFonts w:ascii="Book Antiqua" w:hAnsi="Book Antiqua" w:cs="Helvetica"/>
          <w:sz w:val="16"/>
          <w:szCs w:val="16"/>
        </w:rPr>
        <w:t xml:space="preserve"> </w:t>
      </w:r>
    </w:p>
    <w:p w14:paraId="74DD1F8C" w14:textId="77777777" w:rsidR="00571819" w:rsidRPr="00571819" w:rsidRDefault="00571819" w:rsidP="00571819">
      <w:pPr>
        <w:pStyle w:val="NoSpacing"/>
        <w:rPr>
          <w:rFonts w:ascii="Book Antiqua" w:hAnsi="Book Antiqua"/>
          <w:b/>
          <w:sz w:val="16"/>
          <w:szCs w:val="16"/>
        </w:rPr>
      </w:pPr>
    </w:p>
    <w:p w14:paraId="621028B5" w14:textId="77777777" w:rsidR="00571819" w:rsidRPr="00571819" w:rsidRDefault="00571819" w:rsidP="00571819">
      <w:pPr>
        <w:pStyle w:val="NoSpacing"/>
        <w:rPr>
          <w:rFonts w:ascii="Book Antiqua" w:hAnsi="Book Antiqua"/>
          <w:b/>
          <w:sz w:val="16"/>
          <w:szCs w:val="16"/>
        </w:rPr>
      </w:pPr>
      <w:r w:rsidRPr="00571819">
        <w:rPr>
          <w:rFonts w:ascii="Book Antiqua" w:hAnsi="Book Antiqua"/>
          <w:b/>
          <w:sz w:val="16"/>
          <w:szCs w:val="16"/>
        </w:rPr>
        <w:t>Iowa</w:t>
      </w:r>
    </w:p>
    <w:p w14:paraId="20F6827F"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Higher Education Agency</w:t>
      </w:r>
    </w:p>
    <w:p w14:paraId="2BF8F457"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Iowa College Student Aid Commission</w:t>
      </w:r>
      <w:r w:rsidRPr="00571819">
        <w:rPr>
          <w:rFonts w:ascii="Book Antiqua" w:hAnsi="Book Antiqua" w:cs="Helvetica"/>
          <w:sz w:val="16"/>
          <w:szCs w:val="16"/>
        </w:rPr>
        <w:br/>
        <w:t>430 East Grand Ave, FL3</w:t>
      </w:r>
      <w:r w:rsidRPr="00571819">
        <w:rPr>
          <w:rFonts w:ascii="Book Antiqua" w:hAnsi="Book Antiqua" w:cs="Helvetica"/>
          <w:sz w:val="16"/>
          <w:szCs w:val="16"/>
        </w:rPr>
        <w:br/>
        <w:t>Des Moines, IA 50319</w:t>
      </w:r>
      <w:r w:rsidRPr="00571819">
        <w:rPr>
          <w:rFonts w:ascii="Book Antiqua" w:hAnsi="Book Antiqua" w:cs="Helvetica"/>
          <w:sz w:val="16"/>
          <w:szCs w:val="16"/>
        </w:rPr>
        <w:br/>
        <w:t>Phone: (515) 725-3400</w:t>
      </w:r>
      <w:r w:rsidRPr="00571819">
        <w:rPr>
          <w:rFonts w:ascii="Book Antiqua" w:hAnsi="Book Antiqua" w:cs="Helvetica"/>
          <w:sz w:val="16"/>
          <w:szCs w:val="16"/>
        </w:rPr>
        <w:br/>
        <w:t>Toll-Free: (877) 272-4456</w:t>
      </w:r>
      <w:r w:rsidRPr="00571819">
        <w:rPr>
          <w:rFonts w:ascii="Book Antiqua" w:hAnsi="Book Antiqua" w:cs="Helvetica"/>
          <w:sz w:val="16"/>
          <w:szCs w:val="16"/>
        </w:rPr>
        <w:br/>
        <w:t>Fax: (515) 725-3401</w:t>
      </w:r>
      <w:r w:rsidRPr="00571819">
        <w:rPr>
          <w:rFonts w:ascii="Book Antiqua" w:hAnsi="Book Antiqua" w:cs="Helvetica"/>
          <w:sz w:val="16"/>
          <w:szCs w:val="16"/>
        </w:rPr>
        <w:br/>
        <w:t>Website: </w:t>
      </w:r>
      <w:hyperlink r:id="rId125" w:history="1">
        <w:r w:rsidRPr="00571819">
          <w:rPr>
            <w:rStyle w:val="Hyperlink"/>
            <w:rFonts w:ascii="Book Antiqua" w:hAnsi="Book Antiqua" w:cs="Helvetica"/>
            <w:color w:val="auto"/>
            <w:sz w:val="16"/>
            <w:szCs w:val="16"/>
          </w:rPr>
          <w:t>https://www.iowacollegeaid.gov/</w:t>
        </w:r>
      </w:hyperlink>
    </w:p>
    <w:p w14:paraId="08C27BE9"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Adult Education Agency</w:t>
      </w:r>
    </w:p>
    <w:p w14:paraId="28184601"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Iowa Department of Education</w:t>
      </w:r>
      <w:r w:rsidRPr="00571819">
        <w:rPr>
          <w:rFonts w:ascii="Book Antiqua" w:hAnsi="Book Antiqua" w:cs="Helvetica"/>
          <w:sz w:val="16"/>
          <w:szCs w:val="16"/>
        </w:rPr>
        <w:br/>
        <w:t>Adult, Career, and Community College</w:t>
      </w:r>
      <w:r w:rsidRPr="00571819">
        <w:rPr>
          <w:rFonts w:ascii="Book Antiqua" w:hAnsi="Book Antiqua" w:cs="Helvetica"/>
          <w:sz w:val="16"/>
          <w:szCs w:val="16"/>
        </w:rPr>
        <w:br/>
        <w:t>400 East 14th Street </w:t>
      </w:r>
      <w:r w:rsidRPr="00571819">
        <w:rPr>
          <w:rFonts w:ascii="Book Antiqua" w:hAnsi="Book Antiqua" w:cs="Helvetica"/>
          <w:sz w:val="16"/>
          <w:szCs w:val="16"/>
        </w:rPr>
        <w:br/>
        <w:t>Des Moines, IA 50319-0146 </w:t>
      </w:r>
      <w:r w:rsidRPr="00571819">
        <w:rPr>
          <w:rFonts w:ascii="Book Antiqua" w:hAnsi="Book Antiqua" w:cs="Helvetica"/>
          <w:sz w:val="16"/>
          <w:szCs w:val="16"/>
        </w:rPr>
        <w:br/>
        <w:t>Phone: (515) 281-3640 </w:t>
      </w:r>
      <w:r w:rsidRPr="00571819">
        <w:rPr>
          <w:rFonts w:ascii="Book Antiqua" w:hAnsi="Book Antiqua" w:cs="Helvetica"/>
          <w:sz w:val="16"/>
          <w:szCs w:val="16"/>
        </w:rPr>
        <w:br/>
        <w:t>Fax: (515) 281-6544 </w:t>
      </w:r>
      <w:r w:rsidRPr="00571819">
        <w:rPr>
          <w:rFonts w:ascii="Book Antiqua" w:hAnsi="Book Antiqua" w:cs="Helvetica"/>
          <w:sz w:val="16"/>
          <w:szCs w:val="16"/>
        </w:rPr>
        <w:br/>
        <w:t>Website: </w:t>
      </w:r>
      <w:hyperlink r:id="rId126" w:history="1">
        <w:r w:rsidRPr="00571819">
          <w:rPr>
            <w:rStyle w:val="Hyperlink"/>
            <w:rFonts w:ascii="Book Antiqua" w:hAnsi="Book Antiqua" w:cs="Helvetica"/>
            <w:color w:val="auto"/>
            <w:sz w:val="16"/>
            <w:szCs w:val="16"/>
          </w:rPr>
          <w:t>https://www.educateiowa.gov/adult-career-community-college/adult-education-and-literacy</w:t>
        </w:r>
      </w:hyperlink>
    </w:p>
    <w:p w14:paraId="46425C38" w14:textId="77777777" w:rsidR="00571819" w:rsidRPr="00571819" w:rsidRDefault="00571819" w:rsidP="00571819">
      <w:pPr>
        <w:pStyle w:val="NoSpacing"/>
        <w:rPr>
          <w:rFonts w:ascii="Book Antiqua" w:hAnsi="Book Antiqua"/>
          <w:sz w:val="16"/>
          <w:szCs w:val="16"/>
        </w:rPr>
      </w:pPr>
      <w:r w:rsidRPr="00571819">
        <w:rPr>
          <w:rFonts w:ascii="Book Antiqua" w:hAnsi="Book Antiqua"/>
          <w:sz w:val="16"/>
          <w:szCs w:val="16"/>
        </w:rPr>
        <w:t>State Attorney General’s Office</w:t>
      </w:r>
    </w:p>
    <w:p w14:paraId="7AD8B199" w14:textId="77777777" w:rsidR="00571819" w:rsidRPr="00571819" w:rsidRDefault="00D45C40" w:rsidP="00571819">
      <w:pPr>
        <w:pStyle w:val="NoSpacing"/>
        <w:rPr>
          <w:rFonts w:ascii="Book Antiqua" w:hAnsi="Book Antiqua" w:cs="Helvetica"/>
          <w:sz w:val="16"/>
          <w:szCs w:val="16"/>
        </w:rPr>
      </w:pPr>
      <w:hyperlink r:id="rId127" w:history="1">
        <w:r w:rsidR="00571819" w:rsidRPr="00571819">
          <w:rPr>
            <w:rStyle w:val="Hyperlink"/>
            <w:rFonts w:ascii="Book Antiqua" w:hAnsi="Book Antiqua" w:cs="Helvetica"/>
            <w:color w:val="auto"/>
            <w:sz w:val="16"/>
            <w:szCs w:val="16"/>
          </w:rPr>
          <w:t>https://www.iowaattorneygeneral.gov/for-consumers/file-a-consumer-complaint/</w:t>
        </w:r>
      </w:hyperlink>
      <w:r w:rsidR="00571819" w:rsidRPr="00571819">
        <w:rPr>
          <w:rFonts w:ascii="Book Antiqua" w:hAnsi="Book Antiqua" w:cs="Helvetica"/>
          <w:sz w:val="16"/>
          <w:szCs w:val="16"/>
        </w:rPr>
        <w:t xml:space="preserve"> </w:t>
      </w:r>
    </w:p>
    <w:p w14:paraId="662231F1" w14:textId="77777777" w:rsidR="00571819" w:rsidRPr="00571819" w:rsidRDefault="00571819" w:rsidP="00571819">
      <w:pPr>
        <w:pStyle w:val="NoSpacing"/>
        <w:rPr>
          <w:rFonts w:ascii="Book Antiqua" w:hAnsi="Book Antiqua"/>
          <w:b/>
          <w:sz w:val="16"/>
          <w:szCs w:val="16"/>
        </w:rPr>
      </w:pPr>
    </w:p>
    <w:p w14:paraId="48E2D207" w14:textId="77777777" w:rsidR="00571819" w:rsidRPr="00571819" w:rsidRDefault="00571819" w:rsidP="00571819">
      <w:pPr>
        <w:pStyle w:val="NoSpacing"/>
        <w:rPr>
          <w:rFonts w:ascii="Book Antiqua" w:hAnsi="Book Antiqua"/>
          <w:b/>
          <w:sz w:val="16"/>
          <w:szCs w:val="16"/>
        </w:rPr>
      </w:pPr>
      <w:r w:rsidRPr="00571819">
        <w:rPr>
          <w:rFonts w:ascii="Book Antiqua" w:hAnsi="Book Antiqua"/>
          <w:b/>
          <w:sz w:val="16"/>
          <w:szCs w:val="16"/>
        </w:rPr>
        <w:t>Kansas</w:t>
      </w:r>
    </w:p>
    <w:p w14:paraId="40A02A77"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Higher Education Agency</w:t>
      </w:r>
    </w:p>
    <w:p w14:paraId="5B89DB7D"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Kansas Board of Regents</w:t>
      </w:r>
      <w:r w:rsidRPr="00571819">
        <w:rPr>
          <w:rFonts w:ascii="Book Antiqua" w:hAnsi="Book Antiqua" w:cs="Helvetica"/>
          <w:sz w:val="16"/>
          <w:szCs w:val="16"/>
        </w:rPr>
        <w:br/>
        <w:t>Suite 520</w:t>
      </w:r>
      <w:r w:rsidRPr="00571819">
        <w:rPr>
          <w:rFonts w:ascii="Book Antiqua" w:hAnsi="Book Antiqua" w:cs="Helvetica"/>
          <w:sz w:val="16"/>
          <w:szCs w:val="16"/>
        </w:rPr>
        <w:br/>
        <w:t>1000 SW Jackson Street</w:t>
      </w:r>
      <w:r w:rsidRPr="00571819">
        <w:rPr>
          <w:rFonts w:ascii="Book Antiqua" w:hAnsi="Book Antiqua" w:cs="Helvetica"/>
          <w:sz w:val="16"/>
          <w:szCs w:val="16"/>
        </w:rPr>
        <w:br/>
        <w:t>Topeka, KS 66612-1368</w:t>
      </w:r>
      <w:r w:rsidRPr="00571819">
        <w:rPr>
          <w:rFonts w:ascii="Book Antiqua" w:hAnsi="Book Antiqua" w:cs="Helvetica"/>
          <w:sz w:val="16"/>
          <w:szCs w:val="16"/>
        </w:rPr>
        <w:br/>
        <w:t>Phone: (785) 430-4240</w:t>
      </w:r>
      <w:r w:rsidRPr="00571819">
        <w:rPr>
          <w:rFonts w:ascii="Book Antiqua" w:hAnsi="Book Antiqua" w:cs="Helvetica"/>
          <w:sz w:val="16"/>
          <w:szCs w:val="16"/>
        </w:rPr>
        <w:br/>
        <w:t>Website: </w:t>
      </w:r>
      <w:hyperlink r:id="rId128" w:history="1">
        <w:r w:rsidRPr="00571819">
          <w:rPr>
            <w:rStyle w:val="Hyperlink"/>
            <w:rFonts w:ascii="Book Antiqua" w:hAnsi="Book Antiqua" w:cs="Helvetica"/>
            <w:color w:val="auto"/>
            <w:sz w:val="16"/>
            <w:szCs w:val="16"/>
          </w:rPr>
          <w:t>http://www.kansasregents.org/</w:t>
        </w:r>
      </w:hyperlink>
    </w:p>
    <w:p w14:paraId="52B63675"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Adult Education Agency</w:t>
      </w:r>
    </w:p>
    <w:p w14:paraId="3353FD7F"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Adult Education </w:t>
      </w:r>
      <w:r w:rsidRPr="00571819">
        <w:rPr>
          <w:rFonts w:ascii="Book Antiqua" w:hAnsi="Book Antiqua" w:cs="Helvetica"/>
          <w:sz w:val="16"/>
          <w:szCs w:val="16"/>
        </w:rPr>
        <w:br/>
        <w:t>Kansas Board of Regents </w:t>
      </w:r>
      <w:r w:rsidRPr="00571819">
        <w:rPr>
          <w:rFonts w:ascii="Book Antiqua" w:hAnsi="Book Antiqua" w:cs="Helvetica"/>
          <w:sz w:val="16"/>
          <w:szCs w:val="16"/>
        </w:rPr>
        <w:br/>
        <w:t>Suite 520 </w:t>
      </w:r>
      <w:r w:rsidRPr="00571819">
        <w:rPr>
          <w:rFonts w:ascii="Book Antiqua" w:hAnsi="Book Antiqua" w:cs="Helvetica"/>
          <w:sz w:val="16"/>
          <w:szCs w:val="16"/>
        </w:rPr>
        <w:br/>
        <w:t>1000 SW Jackson Street </w:t>
      </w:r>
      <w:r w:rsidRPr="00571819">
        <w:rPr>
          <w:rFonts w:ascii="Book Antiqua" w:hAnsi="Book Antiqua" w:cs="Helvetica"/>
          <w:sz w:val="16"/>
          <w:szCs w:val="16"/>
        </w:rPr>
        <w:br/>
        <w:t>Topeka, KS 66612-1368 </w:t>
      </w:r>
      <w:r w:rsidRPr="00571819">
        <w:rPr>
          <w:rFonts w:ascii="Book Antiqua" w:hAnsi="Book Antiqua" w:cs="Helvetica"/>
          <w:sz w:val="16"/>
          <w:szCs w:val="16"/>
        </w:rPr>
        <w:br/>
        <w:t>Phone: (785) 430-4240</w:t>
      </w:r>
      <w:r w:rsidRPr="00571819">
        <w:rPr>
          <w:rFonts w:ascii="Book Antiqua" w:hAnsi="Book Antiqua" w:cs="Helvetica"/>
          <w:sz w:val="16"/>
          <w:szCs w:val="16"/>
        </w:rPr>
        <w:br/>
        <w:t>Website: </w:t>
      </w:r>
      <w:hyperlink r:id="rId129" w:history="1">
        <w:r w:rsidRPr="00571819">
          <w:rPr>
            <w:rStyle w:val="Hyperlink"/>
            <w:rFonts w:ascii="Book Antiqua" w:hAnsi="Book Antiqua" w:cs="Helvetica"/>
            <w:color w:val="auto"/>
            <w:sz w:val="16"/>
            <w:szCs w:val="16"/>
          </w:rPr>
          <w:t>http://www.kansasregents.org/academic_affairs/adult_education</w:t>
        </w:r>
      </w:hyperlink>
    </w:p>
    <w:p w14:paraId="3830C68E" w14:textId="77777777" w:rsidR="00571819" w:rsidRPr="00571819" w:rsidRDefault="00571819" w:rsidP="00571819">
      <w:pPr>
        <w:pStyle w:val="NoSpacing"/>
        <w:rPr>
          <w:rFonts w:ascii="Book Antiqua" w:hAnsi="Book Antiqua"/>
          <w:sz w:val="16"/>
          <w:szCs w:val="16"/>
        </w:rPr>
      </w:pPr>
      <w:r w:rsidRPr="00571819">
        <w:rPr>
          <w:rFonts w:ascii="Book Antiqua" w:hAnsi="Book Antiqua"/>
          <w:sz w:val="16"/>
          <w:szCs w:val="16"/>
        </w:rPr>
        <w:t>State Attorney General’s Office</w:t>
      </w:r>
    </w:p>
    <w:p w14:paraId="423E121F" w14:textId="77777777" w:rsidR="00571819" w:rsidRPr="00571819" w:rsidRDefault="00D45C40" w:rsidP="00571819">
      <w:pPr>
        <w:pStyle w:val="NoSpacing"/>
        <w:rPr>
          <w:rFonts w:ascii="Book Antiqua" w:hAnsi="Book Antiqua" w:cs="Helvetica"/>
          <w:sz w:val="16"/>
          <w:szCs w:val="16"/>
        </w:rPr>
      </w:pPr>
      <w:hyperlink r:id="rId130" w:history="1">
        <w:r w:rsidR="00571819" w:rsidRPr="00571819">
          <w:rPr>
            <w:rStyle w:val="Hyperlink"/>
            <w:rFonts w:ascii="Book Antiqua" w:hAnsi="Book Antiqua" w:cs="Helvetica"/>
            <w:color w:val="auto"/>
            <w:sz w:val="16"/>
            <w:szCs w:val="16"/>
          </w:rPr>
          <w:t>http://www.kansaslegalservices.org/node/84/kansas-attorney-general-consumer-protection</w:t>
        </w:r>
      </w:hyperlink>
      <w:r w:rsidR="00571819" w:rsidRPr="00571819">
        <w:rPr>
          <w:rFonts w:ascii="Book Antiqua" w:hAnsi="Book Antiqua" w:cs="Helvetica"/>
          <w:sz w:val="16"/>
          <w:szCs w:val="16"/>
        </w:rPr>
        <w:t xml:space="preserve"> </w:t>
      </w:r>
    </w:p>
    <w:p w14:paraId="624A159D" w14:textId="77777777" w:rsidR="00571819" w:rsidRPr="00571819" w:rsidRDefault="00571819" w:rsidP="00571819">
      <w:pPr>
        <w:pStyle w:val="NoSpacing"/>
        <w:rPr>
          <w:rFonts w:ascii="Book Antiqua" w:hAnsi="Book Antiqua"/>
          <w:b/>
          <w:sz w:val="16"/>
          <w:szCs w:val="16"/>
        </w:rPr>
      </w:pPr>
    </w:p>
    <w:p w14:paraId="4F2C0685" w14:textId="77777777" w:rsidR="00571819" w:rsidRPr="00571819" w:rsidRDefault="00571819" w:rsidP="00571819">
      <w:pPr>
        <w:pStyle w:val="NoSpacing"/>
        <w:rPr>
          <w:rFonts w:ascii="Book Antiqua" w:hAnsi="Book Antiqua"/>
          <w:b/>
          <w:sz w:val="16"/>
          <w:szCs w:val="16"/>
        </w:rPr>
      </w:pPr>
      <w:r w:rsidRPr="00571819">
        <w:rPr>
          <w:rFonts w:ascii="Book Antiqua" w:hAnsi="Book Antiqua"/>
          <w:b/>
          <w:sz w:val="16"/>
          <w:szCs w:val="16"/>
        </w:rPr>
        <w:t>Kentucky</w:t>
      </w:r>
    </w:p>
    <w:p w14:paraId="6702F807"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Higher Education Agency</w:t>
      </w:r>
    </w:p>
    <w:p w14:paraId="77F20AF8"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Kentucky Higher Education Assistance Authority</w:t>
      </w:r>
      <w:r w:rsidRPr="00571819">
        <w:rPr>
          <w:rFonts w:ascii="Book Antiqua" w:hAnsi="Book Antiqua" w:cs="Helvetica"/>
          <w:sz w:val="16"/>
          <w:szCs w:val="16"/>
        </w:rPr>
        <w:br/>
        <w:t>100 Airport Road</w:t>
      </w:r>
      <w:r w:rsidRPr="00571819">
        <w:rPr>
          <w:rFonts w:ascii="Book Antiqua" w:hAnsi="Book Antiqua" w:cs="Helvetica"/>
          <w:sz w:val="16"/>
          <w:szCs w:val="16"/>
        </w:rPr>
        <w:br/>
        <w:t>Frankfort, KY 40602-0798</w:t>
      </w:r>
      <w:r w:rsidRPr="00571819">
        <w:rPr>
          <w:rFonts w:ascii="Book Antiqua" w:hAnsi="Book Antiqua" w:cs="Helvetica"/>
          <w:sz w:val="16"/>
          <w:szCs w:val="16"/>
        </w:rPr>
        <w:br/>
        <w:t>Phone: (502) 696-7200</w:t>
      </w:r>
      <w:r w:rsidRPr="00571819">
        <w:rPr>
          <w:rFonts w:ascii="Book Antiqua" w:hAnsi="Book Antiqua" w:cs="Helvetica"/>
          <w:sz w:val="16"/>
          <w:szCs w:val="16"/>
        </w:rPr>
        <w:br/>
        <w:t>Toll-Free: (800) 928-8926</w:t>
      </w:r>
      <w:r w:rsidRPr="00571819">
        <w:rPr>
          <w:rFonts w:ascii="Book Antiqua" w:hAnsi="Book Antiqua" w:cs="Helvetica"/>
          <w:sz w:val="16"/>
          <w:szCs w:val="16"/>
        </w:rPr>
        <w:br/>
        <w:t>Fax: (502) 696-7496</w:t>
      </w:r>
      <w:r w:rsidRPr="00571819">
        <w:rPr>
          <w:rFonts w:ascii="Book Antiqua" w:hAnsi="Book Antiqua" w:cs="Helvetica"/>
          <w:sz w:val="16"/>
          <w:szCs w:val="16"/>
        </w:rPr>
        <w:br/>
        <w:t>Website: </w:t>
      </w:r>
      <w:hyperlink r:id="rId131" w:history="1">
        <w:r w:rsidRPr="00571819">
          <w:rPr>
            <w:rStyle w:val="Hyperlink"/>
            <w:rFonts w:ascii="Book Antiqua" w:hAnsi="Book Antiqua" w:cs="Helvetica"/>
            <w:color w:val="auto"/>
            <w:sz w:val="16"/>
            <w:szCs w:val="16"/>
          </w:rPr>
          <w:t>https://www.kheaa.com/</w:t>
        </w:r>
      </w:hyperlink>
    </w:p>
    <w:p w14:paraId="1B9BB18D"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Adult Education Agency</w:t>
      </w:r>
    </w:p>
    <w:p w14:paraId="3EF71F9A"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Kentucky Adult Education </w:t>
      </w:r>
      <w:r w:rsidRPr="00571819">
        <w:rPr>
          <w:rFonts w:ascii="Book Antiqua" w:hAnsi="Book Antiqua" w:cs="Helvetica"/>
          <w:sz w:val="16"/>
          <w:szCs w:val="16"/>
        </w:rPr>
        <w:br/>
        <w:t>Council on Postsecondary Education </w:t>
      </w:r>
      <w:r w:rsidRPr="00571819">
        <w:rPr>
          <w:rFonts w:ascii="Book Antiqua" w:hAnsi="Book Antiqua" w:cs="Helvetica"/>
          <w:sz w:val="16"/>
          <w:szCs w:val="16"/>
        </w:rPr>
        <w:br/>
        <w:t>Suite 250 </w:t>
      </w:r>
      <w:r w:rsidRPr="00571819">
        <w:rPr>
          <w:rFonts w:ascii="Book Antiqua" w:hAnsi="Book Antiqua" w:cs="Helvetica"/>
          <w:sz w:val="16"/>
          <w:szCs w:val="16"/>
        </w:rPr>
        <w:br/>
        <w:t>1024 Capital Center Drive </w:t>
      </w:r>
      <w:r w:rsidRPr="00571819">
        <w:rPr>
          <w:rFonts w:ascii="Book Antiqua" w:hAnsi="Book Antiqua" w:cs="Helvetica"/>
          <w:sz w:val="16"/>
          <w:szCs w:val="16"/>
        </w:rPr>
        <w:br/>
        <w:t>Frankfort, KY 40601 </w:t>
      </w:r>
      <w:r w:rsidRPr="00571819">
        <w:rPr>
          <w:rFonts w:ascii="Book Antiqua" w:hAnsi="Book Antiqua" w:cs="Helvetica"/>
          <w:sz w:val="16"/>
          <w:szCs w:val="16"/>
        </w:rPr>
        <w:br/>
        <w:t>Phone: (502) 573-5114 </w:t>
      </w:r>
      <w:r w:rsidRPr="00571819">
        <w:rPr>
          <w:rFonts w:ascii="Book Antiqua" w:hAnsi="Book Antiqua" w:cs="Helvetica"/>
          <w:sz w:val="16"/>
          <w:szCs w:val="16"/>
        </w:rPr>
        <w:br/>
        <w:t>Toll-Free: (800) 928-7323 </w:t>
      </w:r>
      <w:r w:rsidRPr="00571819">
        <w:rPr>
          <w:rFonts w:ascii="Book Antiqua" w:hAnsi="Book Antiqua" w:cs="Helvetica"/>
          <w:sz w:val="16"/>
          <w:szCs w:val="16"/>
        </w:rPr>
        <w:br/>
        <w:t>Fax: (502) 573-5436 </w:t>
      </w:r>
      <w:r w:rsidRPr="00571819">
        <w:rPr>
          <w:rFonts w:ascii="Book Antiqua" w:hAnsi="Book Antiqua" w:cs="Helvetica"/>
          <w:sz w:val="16"/>
          <w:szCs w:val="16"/>
        </w:rPr>
        <w:br/>
        <w:t>Website: </w:t>
      </w:r>
      <w:hyperlink r:id="rId132" w:history="1">
        <w:r w:rsidRPr="00571819">
          <w:rPr>
            <w:rStyle w:val="Hyperlink"/>
            <w:rFonts w:ascii="Book Antiqua" w:hAnsi="Book Antiqua" w:cs="Helvetica"/>
            <w:color w:val="auto"/>
            <w:sz w:val="16"/>
            <w:szCs w:val="16"/>
          </w:rPr>
          <w:t>http://www.kyae.ky.gov/</w:t>
        </w:r>
      </w:hyperlink>
    </w:p>
    <w:p w14:paraId="29842552" w14:textId="77777777" w:rsidR="00571819" w:rsidRPr="00571819" w:rsidRDefault="00571819" w:rsidP="00571819">
      <w:pPr>
        <w:pStyle w:val="NoSpacing"/>
        <w:rPr>
          <w:rFonts w:ascii="Book Antiqua" w:hAnsi="Book Antiqua"/>
          <w:sz w:val="16"/>
          <w:szCs w:val="16"/>
        </w:rPr>
      </w:pPr>
      <w:r w:rsidRPr="00571819">
        <w:rPr>
          <w:rFonts w:ascii="Book Antiqua" w:hAnsi="Book Antiqua"/>
          <w:sz w:val="16"/>
          <w:szCs w:val="16"/>
        </w:rPr>
        <w:t>State Attorney General’s Office</w:t>
      </w:r>
    </w:p>
    <w:p w14:paraId="4D98947A" w14:textId="77777777" w:rsidR="00571819" w:rsidRPr="00571819" w:rsidRDefault="00D45C40" w:rsidP="00571819">
      <w:pPr>
        <w:pStyle w:val="NoSpacing"/>
        <w:rPr>
          <w:rFonts w:ascii="Book Antiqua" w:hAnsi="Book Antiqua" w:cs="Helvetica"/>
          <w:sz w:val="16"/>
          <w:szCs w:val="16"/>
        </w:rPr>
      </w:pPr>
      <w:hyperlink r:id="rId133" w:history="1">
        <w:r w:rsidR="00571819" w:rsidRPr="00571819">
          <w:rPr>
            <w:rStyle w:val="Hyperlink"/>
            <w:rFonts w:ascii="Book Antiqua" w:hAnsi="Book Antiqua" w:cs="Helvetica"/>
            <w:color w:val="auto"/>
            <w:sz w:val="16"/>
            <w:szCs w:val="16"/>
          </w:rPr>
          <w:t>http://ag.ky.gov/family/consumerprotection/complaints/Page</w:t>
        </w:r>
        <w:r w:rsidR="00571819" w:rsidRPr="00571819">
          <w:rPr>
            <w:rStyle w:val="Hyperlink"/>
            <w:rFonts w:ascii="Book Antiqua" w:hAnsi="Book Antiqua" w:cs="Helvetica"/>
            <w:color w:val="auto"/>
            <w:sz w:val="16"/>
            <w:szCs w:val="16"/>
          </w:rPr>
          <w:lastRenderedPageBreak/>
          <w:t>s/default.aspx</w:t>
        </w:r>
      </w:hyperlink>
      <w:r w:rsidR="00571819" w:rsidRPr="00571819">
        <w:rPr>
          <w:rFonts w:ascii="Book Antiqua" w:hAnsi="Book Antiqua" w:cs="Helvetica"/>
          <w:sz w:val="16"/>
          <w:szCs w:val="16"/>
        </w:rPr>
        <w:t xml:space="preserve"> </w:t>
      </w:r>
    </w:p>
    <w:p w14:paraId="7184F66B" w14:textId="77777777" w:rsidR="00571819" w:rsidRPr="00571819" w:rsidRDefault="00571819" w:rsidP="00571819">
      <w:pPr>
        <w:pStyle w:val="NoSpacing"/>
        <w:rPr>
          <w:rFonts w:ascii="Book Antiqua" w:hAnsi="Book Antiqua"/>
          <w:b/>
          <w:sz w:val="16"/>
          <w:szCs w:val="16"/>
        </w:rPr>
      </w:pPr>
    </w:p>
    <w:p w14:paraId="14EE4881" w14:textId="77777777" w:rsidR="00571819" w:rsidRPr="00571819" w:rsidRDefault="00571819" w:rsidP="00571819">
      <w:pPr>
        <w:pStyle w:val="NoSpacing"/>
        <w:rPr>
          <w:rFonts w:ascii="Book Antiqua" w:hAnsi="Book Antiqua"/>
          <w:b/>
          <w:sz w:val="16"/>
          <w:szCs w:val="16"/>
        </w:rPr>
      </w:pPr>
      <w:r w:rsidRPr="00571819">
        <w:rPr>
          <w:rFonts w:ascii="Book Antiqua" w:hAnsi="Book Antiqua"/>
          <w:b/>
          <w:sz w:val="16"/>
          <w:szCs w:val="16"/>
        </w:rPr>
        <w:t>Louisiana</w:t>
      </w:r>
    </w:p>
    <w:p w14:paraId="14604A6B"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Higher Education Agency</w:t>
      </w:r>
    </w:p>
    <w:p w14:paraId="4D139E45"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Louisiana Board of Regents</w:t>
      </w:r>
      <w:r w:rsidRPr="00571819">
        <w:rPr>
          <w:rFonts w:ascii="Book Antiqua" w:hAnsi="Book Antiqua" w:cs="Helvetica"/>
          <w:sz w:val="16"/>
          <w:szCs w:val="16"/>
        </w:rPr>
        <w:br/>
        <w:t>1201 N. Third St., Suite 6-200</w:t>
      </w:r>
      <w:r w:rsidRPr="00571819">
        <w:rPr>
          <w:rFonts w:ascii="Book Antiqua" w:hAnsi="Book Antiqua" w:cs="Helvetica"/>
          <w:sz w:val="16"/>
          <w:szCs w:val="16"/>
        </w:rPr>
        <w:br/>
        <w:t>Baton Rouge, LA 70802</w:t>
      </w:r>
      <w:r w:rsidRPr="00571819">
        <w:rPr>
          <w:rFonts w:ascii="Book Antiqua" w:hAnsi="Book Antiqua" w:cs="Helvetica"/>
          <w:sz w:val="16"/>
          <w:szCs w:val="16"/>
        </w:rPr>
        <w:br/>
        <w:t>Phone: (225) 342-4253</w:t>
      </w:r>
      <w:r w:rsidRPr="00571819">
        <w:rPr>
          <w:rFonts w:ascii="Book Antiqua" w:hAnsi="Book Antiqua" w:cs="Helvetica"/>
          <w:sz w:val="16"/>
          <w:szCs w:val="16"/>
        </w:rPr>
        <w:br/>
        <w:t>Website: </w:t>
      </w:r>
      <w:hyperlink r:id="rId134" w:history="1">
        <w:r w:rsidRPr="00571819">
          <w:rPr>
            <w:rStyle w:val="Hyperlink"/>
            <w:rFonts w:ascii="Book Antiqua" w:hAnsi="Book Antiqua" w:cs="Helvetica"/>
            <w:color w:val="auto"/>
            <w:sz w:val="16"/>
            <w:szCs w:val="16"/>
          </w:rPr>
          <w:t>http://www.regents.la.gov/</w:t>
        </w:r>
      </w:hyperlink>
    </w:p>
    <w:p w14:paraId="04ABAE23"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Adult Education Agency</w:t>
      </w:r>
    </w:p>
    <w:p w14:paraId="49442BDD"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Louisiana Community and Technical College System </w:t>
      </w:r>
      <w:r w:rsidRPr="00571819">
        <w:rPr>
          <w:rFonts w:ascii="Book Antiqua" w:hAnsi="Book Antiqua" w:cs="Helvetica"/>
          <w:sz w:val="16"/>
          <w:szCs w:val="16"/>
        </w:rPr>
        <w:br/>
        <w:t>265 South Foster Drive </w:t>
      </w:r>
      <w:r w:rsidRPr="00571819">
        <w:rPr>
          <w:rFonts w:ascii="Book Antiqua" w:hAnsi="Book Antiqua" w:cs="Helvetica"/>
          <w:sz w:val="16"/>
          <w:szCs w:val="16"/>
        </w:rPr>
        <w:br/>
        <w:t>Baton Rouge, LA 70806 </w:t>
      </w:r>
      <w:r w:rsidRPr="00571819">
        <w:rPr>
          <w:rFonts w:ascii="Book Antiqua" w:hAnsi="Book Antiqua" w:cs="Helvetica"/>
          <w:sz w:val="16"/>
          <w:szCs w:val="16"/>
        </w:rPr>
        <w:br/>
        <w:t>Phone: (225) 922-2800 </w:t>
      </w:r>
      <w:r w:rsidRPr="00571819">
        <w:rPr>
          <w:rFonts w:ascii="Book Antiqua" w:hAnsi="Book Antiqua" w:cs="Helvetica"/>
          <w:sz w:val="16"/>
          <w:szCs w:val="16"/>
        </w:rPr>
        <w:br/>
        <w:t>Fax: (225) 922-1185 </w:t>
      </w:r>
      <w:r w:rsidRPr="00571819">
        <w:rPr>
          <w:rFonts w:ascii="Book Antiqua" w:hAnsi="Book Antiqua" w:cs="Helvetica"/>
          <w:sz w:val="16"/>
          <w:szCs w:val="16"/>
        </w:rPr>
        <w:br/>
        <w:t>Website: </w:t>
      </w:r>
      <w:hyperlink r:id="rId135" w:history="1">
        <w:r w:rsidRPr="00571819">
          <w:rPr>
            <w:rStyle w:val="Hyperlink"/>
            <w:rFonts w:ascii="Book Antiqua" w:hAnsi="Book Antiqua" w:cs="Helvetica"/>
            <w:color w:val="auto"/>
            <w:sz w:val="16"/>
            <w:szCs w:val="16"/>
          </w:rPr>
          <w:t>http://www.lctcs.edu/workready-u</w:t>
        </w:r>
      </w:hyperlink>
    </w:p>
    <w:p w14:paraId="57538B22" w14:textId="77777777" w:rsidR="00571819" w:rsidRPr="00571819" w:rsidRDefault="00571819" w:rsidP="00571819">
      <w:pPr>
        <w:pStyle w:val="NoSpacing"/>
        <w:rPr>
          <w:rFonts w:ascii="Book Antiqua" w:hAnsi="Book Antiqua"/>
          <w:sz w:val="16"/>
          <w:szCs w:val="16"/>
        </w:rPr>
      </w:pPr>
      <w:r w:rsidRPr="00571819">
        <w:rPr>
          <w:rFonts w:ascii="Book Antiqua" w:hAnsi="Book Antiqua"/>
          <w:sz w:val="16"/>
          <w:szCs w:val="16"/>
        </w:rPr>
        <w:t>State Attorney General’s Office</w:t>
      </w:r>
    </w:p>
    <w:p w14:paraId="3B0D8CFD" w14:textId="77777777" w:rsidR="00571819" w:rsidRPr="00571819" w:rsidRDefault="00D45C40" w:rsidP="00571819">
      <w:pPr>
        <w:pStyle w:val="NoSpacing"/>
        <w:rPr>
          <w:rFonts w:ascii="Book Antiqua" w:hAnsi="Book Antiqua" w:cs="Helvetica"/>
          <w:sz w:val="16"/>
          <w:szCs w:val="16"/>
        </w:rPr>
      </w:pPr>
      <w:hyperlink r:id="rId136" w:history="1">
        <w:r w:rsidR="00571819" w:rsidRPr="00571819">
          <w:rPr>
            <w:rStyle w:val="Hyperlink"/>
            <w:rFonts w:ascii="Book Antiqua" w:hAnsi="Book Antiqua" w:cs="Helvetica"/>
            <w:color w:val="auto"/>
            <w:sz w:val="16"/>
            <w:szCs w:val="16"/>
          </w:rPr>
          <w:t>https://www.ag.state.la.us/ConsumerDisputes</w:t>
        </w:r>
      </w:hyperlink>
      <w:r w:rsidR="00571819" w:rsidRPr="00571819">
        <w:rPr>
          <w:rFonts w:ascii="Book Antiqua" w:hAnsi="Book Antiqua" w:cs="Helvetica"/>
          <w:sz w:val="16"/>
          <w:szCs w:val="16"/>
        </w:rPr>
        <w:t xml:space="preserve"> </w:t>
      </w:r>
    </w:p>
    <w:p w14:paraId="11E6A67F" w14:textId="77777777" w:rsidR="00571819" w:rsidRPr="00571819" w:rsidRDefault="00571819" w:rsidP="00571819">
      <w:pPr>
        <w:pStyle w:val="NoSpacing"/>
        <w:rPr>
          <w:rFonts w:ascii="Book Antiqua" w:hAnsi="Book Antiqua"/>
          <w:b/>
          <w:sz w:val="16"/>
          <w:szCs w:val="16"/>
        </w:rPr>
      </w:pPr>
    </w:p>
    <w:p w14:paraId="588E0EC8" w14:textId="77777777" w:rsidR="00571819" w:rsidRPr="00571819" w:rsidRDefault="00571819" w:rsidP="00571819">
      <w:pPr>
        <w:pStyle w:val="NoSpacing"/>
        <w:rPr>
          <w:rFonts w:ascii="Book Antiqua" w:hAnsi="Book Antiqua"/>
          <w:b/>
          <w:sz w:val="16"/>
          <w:szCs w:val="16"/>
        </w:rPr>
      </w:pPr>
      <w:r w:rsidRPr="00571819">
        <w:rPr>
          <w:rFonts w:ascii="Book Antiqua" w:hAnsi="Book Antiqua"/>
          <w:b/>
          <w:sz w:val="16"/>
          <w:szCs w:val="16"/>
        </w:rPr>
        <w:t>Maine</w:t>
      </w:r>
    </w:p>
    <w:p w14:paraId="5CD9F4C8"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Higher Education Agency</w:t>
      </w:r>
    </w:p>
    <w:p w14:paraId="30908C9A"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Finance Authority of Maine</w:t>
      </w:r>
      <w:r w:rsidRPr="00571819">
        <w:rPr>
          <w:rFonts w:ascii="Book Antiqua" w:hAnsi="Book Antiqua" w:cs="Helvetica"/>
          <w:sz w:val="16"/>
          <w:szCs w:val="16"/>
        </w:rPr>
        <w:br/>
        <w:t>P.O. Box 949</w:t>
      </w:r>
      <w:r w:rsidRPr="00571819">
        <w:rPr>
          <w:rFonts w:ascii="Book Antiqua" w:hAnsi="Book Antiqua" w:cs="Helvetica"/>
          <w:sz w:val="16"/>
          <w:szCs w:val="16"/>
        </w:rPr>
        <w:br/>
        <w:t>5 Community Drive</w:t>
      </w:r>
      <w:r w:rsidRPr="00571819">
        <w:rPr>
          <w:rFonts w:ascii="Book Antiqua" w:hAnsi="Book Antiqua" w:cs="Helvetica"/>
          <w:sz w:val="16"/>
          <w:szCs w:val="16"/>
        </w:rPr>
        <w:br/>
        <w:t>Augusta, ME 04332-0949</w:t>
      </w:r>
      <w:r w:rsidRPr="00571819">
        <w:rPr>
          <w:rFonts w:ascii="Book Antiqua" w:hAnsi="Book Antiqua" w:cs="Helvetica"/>
          <w:sz w:val="16"/>
          <w:szCs w:val="16"/>
        </w:rPr>
        <w:br/>
        <w:t>Phone: (207) 623-3263</w:t>
      </w:r>
      <w:r w:rsidRPr="00571819">
        <w:rPr>
          <w:rFonts w:ascii="Book Antiqua" w:hAnsi="Book Antiqua" w:cs="Helvetica"/>
          <w:sz w:val="16"/>
          <w:szCs w:val="16"/>
        </w:rPr>
        <w:br/>
        <w:t>Toll-Free: (800) 228-3734</w:t>
      </w:r>
      <w:r w:rsidRPr="00571819">
        <w:rPr>
          <w:rFonts w:ascii="Book Antiqua" w:hAnsi="Book Antiqua" w:cs="Helvetica"/>
          <w:sz w:val="16"/>
          <w:szCs w:val="16"/>
        </w:rPr>
        <w:br/>
        <w:t>Fax: (207) 213-2661</w:t>
      </w:r>
      <w:r w:rsidRPr="00571819">
        <w:rPr>
          <w:rFonts w:ascii="Book Antiqua" w:hAnsi="Book Antiqua" w:cs="Helvetica"/>
          <w:sz w:val="16"/>
          <w:szCs w:val="16"/>
        </w:rPr>
        <w:br/>
        <w:t>Website: </w:t>
      </w:r>
      <w:hyperlink r:id="rId137" w:history="1">
        <w:r w:rsidRPr="00571819">
          <w:rPr>
            <w:rStyle w:val="Hyperlink"/>
            <w:rFonts w:ascii="Book Antiqua" w:hAnsi="Book Antiqua" w:cs="Helvetica"/>
            <w:color w:val="auto"/>
            <w:sz w:val="16"/>
            <w:szCs w:val="16"/>
          </w:rPr>
          <w:t>http://www.famemaine.com/</w:t>
        </w:r>
      </w:hyperlink>
    </w:p>
    <w:p w14:paraId="346EB1A9"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Adult Education Agency</w:t>
      </w:r>
    </w:p>
    <w:p w14:paraId="15A25F56"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Adult Education </w:t>
      </w:r>
      <w:r w:rsidRPr="00571819">
        <w:rPr>
          <w:rFonts w:ascii="Book Antiqua" w:hAnsi="Book Antiqua" w:cs="Helvetica"/>
          <w:sz w:val="16"/>
          <w:szCs w:val="16"/>
        </w:rPr>
        <w:br/>
        <w:t>State Department of Education </w:t>
      </w:r>
      <w:r w:rsidRPr="00571819">
        <w:rPr>
          <w:rFonts w:ascii="Book Antiqua" w:hAnsi="Book Antiqua" w:cs="Helvetica"/>
          <w:sz w:val="16"/>
          <w:szCs w:val="16"/>
        </w:rPr>
        <w:br/>
        <w:t>23 State House Station </w:t>
      </w:r>
      <w:r w:rsidRPr="00571819">
        <w:rPr>
          <w:rFonts w:ascii="Book Antiqua" w:hAnsi="Book Antiqua" w:cs="Helvetica"/>
          <w:sz w:val="16"/>
          <w:szCs w:val="16"/>
        </w:rPr>
        <w:br/>
        <w:t>Augusta, ME 04333-0023 </w:t>
      </w:r>
      <w:r w:rsidRPr="00571819">
        <w:rPr>
          <w:rFonts w:ascii="Book Antiqua" w:hAnsi="Book Antiqua" w:cs="Helvetica"/>
          <w:sz w:val="16"/>
          <w:szCs w:val="16"/>
        </w:rPr>
        <w:br/>
        <w:t>Phone: (207) 624-6755 </w:t>
      </w:r>
      <w:r w:rsidRPr="00571819">
        <w:rPr>
          <w:rFonts w:ascii="Book Antiqua" w:hAnsi="Book Antiqua" w:cs="Helvetica"/>
          <w:sz w:val="16"/>
          <w:szCs w:val="16"/>
        </w:rPr>
        <w:br/>
        <w:t>Fax: (207) 624-6655 </w:t>
      </w:r>
      <w:r w:rsidRPr="00571819">
        <w:rPr>
          <w:rFonts w:ascii="Book Antiqua" w:hAnsi="Book Antiqua" w:cs="Helvetica"/>
          <w:sz w:val="16"/>
          <w:szCs w:val="16"/>
        </w:rPr>
        <w:br/>
        <w:t>TTY: (207) 624-6800 </w:t>
      </w:r>
      <w:r w:rsidRPr="00571819">
        <w:rPr>
          <w:rFonts w:ascii="Book Antiqua" w:hAnsi="Book Antiqua" w:cs="Helvetica"/>
          <w:sz w:val="16"/>
          <w:szCs w:val="16"/>
        </w:rPr>
        <w:br/>
        <w:t>Website: </w:t>
      </w:r>
      <w:hyperlink r:id="rId138" w:history="1">
        <w:r w:rsidRPr="00571819">
          <w:rPr>
            <w:rStyle w:val="Hyperlink"/>
            <w:rFonts w:ascii="Book Antiqua" w:hAnsi="Book Antiqua" w:cs="Helvetica"/>
            <w:color w:val="auto"/>
            <w:sz w:val="16"/>
            <w:szCs w:val="16"/>
          </w:rPr>
          <w:t>http://www.maine.gov/education/aded/dev/index.htm</w:t>
        </w:r>
      </w:hyperlink>
    </w:p>
    <w:p w14:paraId="11302FE6" w14:textId="77777777" w:rsidR="00571819" w:rsidRPr="00571819" w:rsidRDefault="00571819" w:rsidP="00571819">
      <w:pPr>
        <w:pStyle w:val="NoSpacing"/>
        <w:rPr>
          <w:rFonts w:ascii="Book Antiqua" w:hAnsi="Book Antiqua"/>
          <w:sz w:val="16"/>
          <w:szCs w:val="16"/>
        </w:rPr>
      </w:pPr>
      <w:r w:rsidRPr="00571819">
        <w:rPr>
          <w:rFonts w:ascii="Book Antiqua" w:hAnsi="Book Antiqua"/>
          <w:sz w:val="16"/>
          <w:szCs w:val="16"/>
        </w:rPr>
        <w:t>State Attorney General’s Office</w:t>
      </w:r>
    </w:p>
    <w:p w14:paraId="00AA533D" w14:textId="77777777" w:rsidR="00571819" w:rsidRPr="00571819" w:rsidRDefault="00D45C40" w:rsidP="00571819">
      <w:pPr>
        <w:pStyle w:val="NoSpacing"/>
        <w:rPr>
          <w:rFonts w:ascii="Book Antiqua" w:hAnsi="Book Antiqua" w:cs="Helvetica"/>
          <w:sz w:val="16"/>
          <w:szCs w:val="16"/>
        </w:rPr>
      </w:pPr>
      <w:hyperlink r:id="rId139" w:history="1">
        <w:r w:rsidR="00571819" w:rsidRPr="00571819">
          <w:rPr>
            <w:rStyle w:val="Hyperlink"/>
            <w:rFonts w:ascii="Book Antiqua" w:hAnsi="Book Antiqua" w:cs="Helvetica"/>
            <w:color w:val="auto"/>
            <w:sz w:val="16"/>
            <w:szCs w:val="16"/>
          </w:rPr>
          <w:t>http://www.maine.gov/ag/consumer/complaints/complaint_form.shtml</w:t>
        </w:r>
      </w:hyperlink>
      <w:r w:rsidR="00571819" w:rsidRPr="00571819">
        <w:rPr>
          <w:rFonts w:ascii="Book Antiqua" w:hAnsi="Book Antiqua" w:cs="Helvetica"/>
          <w:sz w:val="16"/>
          <w:szCs w:val="16"/>
        </w:rPr>
        <w:t xml:space="preserve"> </w:t>
      </w:r>
    </w:p>
    <w:p w14:paraId="214805FB" w14:textId="77777777" w:rsidR="00571819" w:rsidRPr="00571819" w:rsidRDefault="00571819" w:rsidP="00571819">
      <w:pPr>
        <w:pStyle w:val="NoSpacing"/>
        <w:rPr>
          <w:rFonts w:ascii="Book Antiqua" w:hAnsi="Book Antiqua"/>
          <w:b/>
          <w:sz w:val="16"/>
          <w:szCs w:val="16"/>
        </w:rPr>
      </w:pPr>
    </w:p>
    <w:p w14:paraId="631A3836" w14:textId="77777777" w:rsidR="00571819" w:rsidRPr="00571819" w:rsidRDefault="00571819" w:rsidP="00571819">
      <w:pPr>
        <w:pStyle w:val="NoSpacing"/>
        <w:rPr>
          <w:rFonts w:ascii="Book Antiqua" w:hAnsi="Book Antiqua"/>
          <w:b/>
          <w:sz w:val="16"/>
          <w:szCs w:val="16"/>
        </w:rPr>
      </w:pPr>
      <w:r w:rsidRPr="00571819">
        <w:rPr>
          <w:rFonts w:ascii="Book Antiqua" w:hAnsi="Book Antiqua"/>
          <w:b/>
          <w:sz w:val="16"/>
          <w:szCs w:val="16"/>
        </w:rPr>
        <w:t>Maryland</w:t>
      </w:r>
    </w:p>
    <w:p w14:paraId="7FEB66A3"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Department of Education</w:t>
      </w:r>
    </w:p>
    <w:p w14:paraId="04CD7CD8"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Maryland State Department of Education</w:t>
      </w:r>
      <w:r w:rsidRPr="00571819">
        <w:rPr>
          <w:rFonts w:ascii="Book Antiqua" w:hAnsi="Book Antiqua" w:cs="Helvetica"/>
          <w:sz w:val="16"/>
          <w:szCs w:val="16"/>
        </w:rPr>
        <w:br/>
        <w:t>200 West Baltimore Street</w:t>
      </w:r>
      <w:r w:rsidRPr="00571819">
        <w:rPr>
          <w:rFonts w:ascii="Book Antiqua" w:hAnsi="Book Antiqua" w:cs="Helvetica"/>
          <w:sz w:val="16"/>
          <w:szCs w:val="16"/>
        </w:rPr>
        <w:br/>
        <w:t>Baltimore, MD 21201</w:t>
      </w:r>
      <w:r w:rsidRPr="00571819">
        <w:rPr>
          <w:rFonts w:ascii="Book Antiqua" w:hAnsi="Book Antiqua" w:cs="Helvetica"/>
          <w:sz w:val="16"/>
          <w:szCs w:val="16"/>
        </w:rPr>
        <w:br/>
        <w:t>Phone: (410) 767-0100</w:t>
      </w:r>
      <w:r w:rsidRPr="00571819">
        <w:rPr>
          <w:rFonts w:ascii="Book Antiqua" w:hAnsi="Book Antiqua" w:cs="Helvetica"/>
          <w:sz w:val="16"/>
          <w:szCs w:val="16"/>
        </w:rPr>
        <w:br/>
        <w:t>Fax: (410) 333-6033</w:t>
      </w:r>
      <w:r w:rsidRPr="00571819">
        <w:rPr>
          <w:rFonts w:ascii="Book Antiqua" w:hAnsi="Book Antiqua" w:cs="Helvetica"/>
          <w:sz w:val="16"/>
          <w:szCs w:val="16"/>
        </w:rPr>
        <w:br/>
        <w:t>Website: </w:t>
      </w:r>
      <w:hyperlink r:id="rId140" w:history="1">
        <w:r w:rsidRPr="00571819">
          <w:rPr>
            <w:rStyle w:val="Hyperlink"/>
            <w:rFonts w:ascii="Book Antiqua" w:hAnsi="Book Antiqua" w:cs="Helvetica"/>
            <w:color w:val="auto"/>
            <w:sz w:val="16"/>
            <w:szCs w:val="16"/>
          </w:rPr>
          <w:t>http://www.marylandpublicschools.org</w:t>
        </w:r>
      </w:hyperlink>
    </w:p>
    <w:p w14:paraId="5A3B273C"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Higher Education Agency</w:t>
      </w:r>
    </w:p>
    <w:p w14:paraId="2A5D0E8D"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Maryland Higher Education Commission</w:t>
      </w:r>
      <w:r w:rsidRPr="00571819">
        <w:rPr>
          <w:rFonts w:ascii="Book Antiqua" w:hAnsi="Book Antiqua" w:cs="Helvetica"/>
          <w:sz w:val="16"/>
          <w:szCs w:val="16"/>
        </w:rPr>
        <w:br/>
        <w:t>6. N. Liberty Street</w:t>
      </w:r>
      <w:r w:rsidRPr="00571819">
        <w:rPr>
          <w:rFonts w:ascii="Book Antiqua" w:hAnsi="Book Antiqua" w:cs="Helvetica"/>
          <w:sz w:val="16"/>
          <w:szCs w:val="16"/>
        </w:rPr>
        <w:br/>
        <w:t>Baltimore, MD 21201</w:t>
      </w:r>
      <w:r w:rsidRPr="00571819">
        <w:rPr>
          <w:rFonts w:ascii="Book Antiqua" w:hAnsi="Book Antiqua" w:cs="Helvetica"/>
          <w:sz w:val="16"/>
          <w:szCs w:val="16"/>
        </w:rPr>
        <w:br/>
        <w:t>Phone: (410) 767-3301</w:t>
      </w:r>
      <w:r w:rsidRPr="00571819">
        <w:rPr>
          <w:rFonts w:ascii="Book Antiqua" w:hAnsi="Book Antiqua" w:cs="Helvetica"/>
          <w:sz w:val="16"/>
          <w:szCs w:val="16"/>
        </w:rPr>
        <w:br/>
        <w:t>Toll-Free: (800) 974-0203 MD residents only</w:t>
      </w:r>
      <w:r w:rsidRPr="00571819">
        <w:rPr>
          <w:rFonts w:ascii="Book Antiqua" w:hAnsi="Book Antiqua" w:cs="Helvetica"/>
          <w:sz w:val="16"/>
          <w:szCs w:val="16"/>
        </w:rPr>
        <w:br/>
        <w:t>Fax: (410) 260-3200</w:t>
      </w:r>
      <w:r w:rsidRPr="00571819">
        <w:rPr>
          <w:rFonts w:ascii="Book Antiqua" w:hAnsi="Book Antiqua" w:cs="Helvetica"/>
          <w:sz w:val="16"/>
          <w:szCs w:val="16"/>
        </w:rPr>
        <w:br/>
        <w:t>Website: </w:t>
      </w:r>
      <w:hyperlink r:id="rId141" w:history="1">
        <w:r w:rsidRPr="00571819">
          <w:rPr>
            <w:rStyle w:val="Hyperlink"/>
            <w:rFonts w:ascii="Book Antiqua" w:hAnsi="Book Antiqua" w:cs="Helvetica"/>
            <w:color w:val="auto"/>
            <w:sz w:val="16"/>
            <w:szCs w:val="16"/>
          </w:rPr>
          <w:t>http://www.mhec.state.md.us/</w:t>
        </w:r>
      </w:hyperlink>
    </w:p>
    <w:p w14:paraId="4F040453"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Adult Education Agency</w:t>
      </w:r>
    </w:p>
    <w:p w14:paraId="6826BA78"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Division of Workforce Development and Adult Learning </w:t>
      </w:r>
      <w:r w:rsidRPr="00571819">
        <w:rPr>
          <w:rFonts w:ascii="Book Antiqua" w:hAnsi="Book Antiqua" w:cs="Helvetica"/>
          <w:sz w:val="16"/>
          <w:szCs w:val="16"/>
        </w:rPr>
        <w:br/>
        <w:t>Maryland Department of Labor, Licensing and Regulation </w:t>
      </w:r>
      <w:r w:rsidRPr="00571819">
        <w:rPr>
          <w:rFonts w:ascii="Book Antiqua" w:hAnsi="Book Antiqua" w:cs="Helvetica"/>
          <w:sz w:val="16"/>
          <w:szCs w:val="16"/>
        </w:rPr>
        <w:br/>
        <w:t>1100 North Eutaw Street </w:t>
      </w:r>
      <w:r w:rsidRPr="00571819">
        <w:rPr>
          <w:rFonts w:ascii="Book Antiqua" w:hAnsi="Book Antiqua" w:cs="Helvetica"/>
          <w:sz w:val="16"/>
          <w:szCs w:val="16"/>
        </w:rPr>
        <w:br/>
        <w:t>Baltimore, MD 21201 </w:t>
      </w:r>
      <w:r w:rsidRPr="00571819">
        <w:rPr>
          <w:rFonts w:ascii="Book Antiqua" w:hAnsi="Book Antiqua" w:cs="Helvetica"/>
          <w:sz w:val="16"/>
          <w:szCs w:val="16"/>
        </w:rPr>
        <w:br/>
        <w:t>Phone: (410) 767-0162 </w:t>
      </w:r>
      <w:r w:rsidRPr="00571819">
        <w:rPr>
          <w:rFonts w:ascii="Book Antiqua" w:hAnsi="Book Antiqua" w:cs="Helvetica"/>
          <w:sz w:val="16"/>
          <w:szCs w:val="16"/>
        </w:rPr>
        <w:br/>
        <w:t>Toll-Free: (888) 464-3346 </w:t>
      </w:r>
      <w:r w:rsidRPr="00571819">
        <w:rPr>
          <w:rFonts w:ascii="Book Antiqua" w:hAnsi="Book Antiqua" w:cs="Helvetica"/>
          <w:sz w:val="16"/>
          <w:szCs w:val="16"/>
        </w:rPr>
        <w:br/>
        <w:t>Fax: (410) 333-2099 </w:t>
      </w:r>
      <w:r w:rsidRPr="00571819">
        <w:rPr>
          <w:rFonts w:ascii="Book Antiqua" w:hAnsi="Book Antiqua" w:cs="Helvetica"/>
          <w:sz w:val="16"/>
          <w:szCs w:val="16"/>
        </w:rPr>
        <w:br/>
      </w:r>
      <w:r w:rsidRPr="00571819">
        <w:rPr>
          <w:rFonts w:ascii="Book Antiqua" w:hAnsi="Book Antiqua" w:cs="Helvetica"/>
          <w:sz w:val="16"/>
          <w:szCs w:val="16"/>
        </w:rPr>
        <w:lastRenderedPageBreak/>
        <w:t>Website: </w:t>
      </w:r>
      <w:hyperlink r:id="rId142" w:history="1">
        <w:r w:rsidRPr="00571819">
          <w:rPr>
            <w:rStyle w:val="Hyperlink"/>
            <w:rFonts w:ascii="Book Antiqua" w:hAnsi="Book Antiqua" w:cs="Helvetica"/>
            <w:color w:val="auto"/>
            <w:sz w:val="16"/>
            <w:szCs w:val="16"/>
          </w:rPr>
          <w:t>http://www.dllr.state.md.us/gedmd/</w:t>
        </w:r>
      </w:hyperlink>
    </w:p>
    <w:p w14:paraId="30CC7106" w14:textId="77777777" w:rsidR="00571819" w:rsidRPr="00571819" w:rsidRDefault="00571819" w:rsidP="00571819">
      <w:pPr>
        <w:pStyle w:val="NoSpacing"/>
        <w:rPr>
          <w:rFonts w:ascii="Book Antiqua" w:hAnsi="Book Antiqua"/>
          <w:sz w:val="16"/>
          <w:szCs w:val="16"/>
        </w:rPr>
      </w:pPr>
      <w:r w:rsidRPr="00571819">
        <w:rPr>
          <w:rFonts w:ascii="Book Antiqua" w:hAnsi="Book Antiqua"/>
          <w:sz w:val="16"/>
          <w:szCs w:val="16"/>
        </w:rPr>
        <w:t>State Attorney General’s Office</w:t>
      </w:r>
    </w:p>
    <w:p w14:paraId="2E18CE72" w14:textId="77777777" w:rsidR="00571819" w:rsidRPr="00571819" w:rsidRDefault="00D45C40" w:rsidP="00571819">
      <w:pPr>
        <w:pStyle w:val="NoSpacing"/>
        <w:rPr>
          <w:rFonts w:ascii="Book Antiqua" w:hAnsi="Book Antiqua" w:cs="Helvetica"/>
          <w:sz w:val="16"/>
          <w:szCs w:val="16"/>
        </w:rPr>
      </w:pPr>
      <w:hyperlink r:id="rId143" w:history="1">
        <w:r w:rsidR="00571819" w:rsidRPr="00571819">
          <w:rPr>
            <w:rStyle w:val="Hyperlink"/>
            <w:rFonts w:ascii="Book Antiqua" w:hAnsi="Book Antiqua" w:cs="Helvetica"/>
            <w:color w:val="auto"/>
            <w:sz w:val="16"/>
            <w:szCs w:val="16"/>
          </w:rPr>
          <w:t>http://www.marylandattorneygeneral.gov/Pages/CPD/Complaint.aspx</w:t>
        </w:r>
      </w:hyperlink>
    </w:p>
    <w:p w14:paraId="08B4A809" w14:textId="77777777" w:rsidR="00571819" w:rsidRPr="00571819" w:rsidRDefault="00571819" w:rsidP="00571819">
      <w:pPr>
        <w:pStyle w:val="NoSpacing"/>
        <w:rPr>
          <w:rFonts w:ascii="Book Antiqua" w:hAnsi="Book Antiqua"/>
          <w:b/>
          <w:sz w:val="16"/>
          <w:szCs w:val="16"/>
        </w:rPr>
      </w:pPr>
    </w:p>
    <w:p w14:paraId="159F12BA" w14:textId="77777777" w:rsidR="00571819" w:rsidRPr="00571819" w:rsidRDefault="00571819" w:rsidP="00571819">
      <w:pPr>
        <w:pStyle w:val="NoSpacing"/>
        <w:rPr>
          <w:rFonts w:ascii="Book Antiqua" w:hAnsi="Book Antiqua"/>
          <w:b/>
          <w:sz w:val="16"/>
          <w:szCs w:val="16"/>
        </w:rPr>
      </w:pPr>
      <w:r w:rsidRPr="00571819">
        <w:rPr>
          <w:rFonts w:ascii="Book Antiqua" w:hAnsi="Book Antiqua"/>
          <w:b/>
          <w:sz w:val="16"/>
          <w:szCs w:val="16"/>
        </w:rPr>
        <w:t>Massachusetts</w:t>
      </w:r>
    </w:p>
    <w:p w14:paraId="129E188E"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Higher Education Agency</w:t>
      </w:r>
    </w:p>
    <w:p w14:paraId="5620AECA"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Massachusetts Department of Higher Education</w:t>
      </w:r>
      <w:r w:rsidRPr="00571819">
        <w:rPr>
          <w:rFonts w:ascii="Book Antiqua" w:hAnsi="Book Antiqua" w:cs="Helvetica"/>
          <w:sz w:val="16"/>
          <w:szCs w:val="16"/>
        </w:rPr>
        <w:br/>
        <w:t>Room 1401</w:t>
      </w:r>
      <w:r w:rsidRPr="00571819">
        <w:rPr>
          <w:rFonts w:ascii="Book Antiqua" w:hAnsi="Book Antiqua" w:cs="Helvetica"/>
          <w:sz w:val="16"/>
          <w:szCs w:val="16"/>
        </w:rPr>
        <w:br/>
        <w:t>One Ashburton Place</w:t>
      </w:r>
      <w:r w:rsidRPr="00571819">
        <w:rPr>
          <w:rFonts w:ascii="Book Antiqua" w:hAnsi="Book Antiqua" w:cs="Helvetica"/>
          <w:sz w:val="16"/>
          <w:szCs w:val="16"/>
        </w:rPr>
        <w:br/>
        <w:t>Boston, MA 02108-1696</w:t>
      </w:r>
      <w:r w:rsidRPr="00571819">
        <w:rPr>
          <w:rFonts w:ascii="Book Antiqua" w:hAnsi="Book Antiqua" w:cs="Helvetica"/>
          <w:sz w:val="16"/>
          <w:szCs w:val="16"/>
        </w:rPr>
        <w:br/>
        <w:t>Phone: (617) 994-6950</w:t>
      </w:r>
      <w:r w:rsidRPr="00571819">
        <w:rPr>
          <w:rFonts w:ascii="Book Antiqua" w:hAnsi="Book Antiqua" w:cs="Helvetica"/>
          <w:sz w:val="16"/>
          <w:szCs w:val="16"/>
        </w:rPr>
        <w:br/>
        <w:t>Fax: (617) 727-6397</w:t>
      </w:r>
      <w:r w:rsidRPr="00571819">
        <w:rPr>
          <w:rFonts w:ascii="Book Antiqua" w:hAnsi="Book Antiqua" w:cs="Helvetica"/>
          <w:sz w:val="16"/>
          <w:szCs w:val="16"/>
        </w:rPr>
        <w:br/>
        <w:t>Website: </w:t>
      </w:r>
      <w:hyperlink r:id="rId144" w:history="1">
        <w:r w:rsidRPr="00571819">
          <w:rPr>
            <w:rStyle w:val="Hyperlink"/>
            <w:rFonts w:ascii="Book Antiqua" w:hAnsi="Book Antiqua" w:cs="Helvetica"/>
            <w:color w:val="auto"/>
            <w:sz w:val="16"/>
            <w:szCs w:val="16"/>
          </w:rPr>
          <w:t>http://www.mass.edu/</w:t>
        </w:r>
      </w:hyperlink>
    </w:p>
    <w:p w14:paraId="3EDE65DB"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Adult Education Agency</w:t>
      </w:r>
    </w:p>
    <w:p w14:paraId="74F660AA"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Massachusetts Coalition for Adult Education</w:t>
      </w:r>
      <w:r w:rsidRPr="00571819">
        <w:rPr>
          <w:rFonts w:ascii="Book Antiqua" w:hAnsi="Book Antiqua" w:cs="Helvetica"/>
          <w:sz w:val="16"/>
          <w:szCs w:val="16"/>
        </w:rPr>
        <w:br/>
        <w:t>44 Farnsworth Street</w:t>
      </w:r>
      <w:r w:rsidRPr="00571819">
        <w:rPr>
          <w:rFonts w:ascii="Book Antiqua" w:hAnsi="Book Antiqua" w:cs="Helvetica"/>
          <w:sz w:val="16"/>
          <w:szCs w:val="16"/>
        </w:rPr>
        <w:br/>
        <w:t>Boston, MA 02210</w:t>
      </w:r>
      <w:r w:rsidRPr="00571819">
        <w:rPr>
          <w:rFonts w:ascii="Book Antiqua" w:hAnsi="Book Antiqua" w:cs="Helvetica"/>
          <w:sz w:val="16"/>
          <w:szCs w:val="16"/>
        </w:rPr>
        <w:br/>
        <w:t>Phone: 617-482-6223</w:t>
      </w:r>
      <w:r w:rsidRPr="00571819">
        <w:rPr>
          <w:rFonts w:ascii="Book Antiqua" w:hAnsi="Book Antiqua" w:cs="Helvetica"/>
          <w:sz w:val="16"/>
          <w:szCs w:val="16"/>
        </w:rPr>
        <w:br/>
        <w:t>Website: </w:t>
      </w:r>
      <w:hyperlink r:id="rId145" w:history="1">
        <w:r w:rsidRPr="00571819">
          <w:rPr>
            <w:rStyle w:val="Hyperlink"/>
            <w:rFonts w:ascii="Book Antiqua" w:hAnsi="Book Antiqua" w:cs="Helvetica"/>
            <w:color w:val="auto"/>
            <w:sz w:val="16"/>
            <w:szCs w:val="16"/>
          </w:rPr>
          <w:t>http://www.mcae.net/</w:t>
        </w:r>
      </w:hyperlink>
    </w:p>
    <w:p w14:paraId="2AE75F5B" w14:textId="77777777" w:rsidR="00571819" w:rsidRPr="00571819" w:rsidRDefault="00571819" w:rsidP="00571819">
      <w:pPr>
        <w:pStyle w:val="NoSpacing"/>
        <w:rPr>
          <w:rFonts w:ascii="Book Antiqua" w:hAnsi="Book Antiqua"/>
          <w:sz w:val="16"/>
          <w:szCs w:val="16"/>
        </w:rPr>
      </w:pPr>
      <w:r w:rsidRPr="00571819">
        <w:rPr>
          <w:rFonts w:ascii="Book Antiqua" w:hAnsi="Book Antiqua"/>
          <w:sz w:val="16"/>
          <w:szCs w:val="16"/>
        </w:rPr>
        <w:t>State Attorney General’s Office</w:t>
      </w:r>
    </w:p>
    <w:p w14:paraId="0941FACE" w14:textId="77777777" w:rsidR="00571819" w:rsidRPr="00571819" w:rsidRDefault="00D45C40" w:rsidP="00571819">
      <w:pPr>
        <w:pStyle w:val="NoSpacing"/>
        <w:rPr>
          <w:rFonts w:ascii="Book Antiqua" w:hAnsi="Book Antiqua" w:cs="Helvetica"/>
          <w:sz w:val="16"/>
          <w:szCs w:val="16"/>
        </w:rPr>
      </w:pPr>
      <w:hyperlink r:id="rId146" w:history="1">
        <w:r w:rsidR="00571819" w:rsidRPr="00571819">
          <w:rPr>
            <w:rStyle w:val="Hyperlink"/>
            <w:rFonts w:ascii="Book Antiqua" w:hAnsi="Book Antiqua" w:cs="Helvetica"/>
            <w:color w:val="auto"/>
            <w:sz w:val="16"/>
            <w:szCs w:val="16"/>
          </w:rPr>
          <w:t>http://www.mass.gov/ago/consumer-resources/consumer-assistance/consumer-complaint.html</w:t>
        </w:r>
      </w:hyperlink>
      <w:r w:rsidR="00571819" w:rsidRPr="00571819">
        <w:rPr>
          <w:rFonts w:ascii="Book Antiqua" w:hAnsi="Book Antiqua" w:cs="Helvetica"/>
          <w:sz w:val="16"/>
          <w:szCs w:val="16"/>
        </w:rPr>
        <w:t xml:space="preserve"> </w:t>
      </w:r>
    </w:p>
    <w:p w14:paraId="433F7505" w14:textId="77777777" w:rsidR="00571819" w:rsidRPr="00571819" w:rsidRDefault="00571819" w:rsidP="00571819">
      <w:pPr>
        <w:pStyle w:val="NoSpacing"/>
        <w:rPr>
          <w:rFonts w:ascii="Book Antiqua" w:hAnsi="Book Antiqua"/>
          <w:b/>
          <w:sz w:val="16"/>
          <w:szCs w:val="16"/>
        </w:rPr>
      </w:pPr>
    </w:p>
    <w:p w14:paraId="747925E4" w14:textId="77777777" w:rsidR="00571819" w:rsidRPr="00571819" w:rsidRDefault="00571819" w:rsidP="00571819">
      <w:pPr>
        <w:pStyle w:val="NoSpacing"/>
        <w:rPr>
          <w:rFonts w:ascii="Book Antiqua" w:hAnsi="Book Antiqua"/>
          <w:b/>
          <w:sz w:val="16"/>
          <w:szCs w:val="16"/>
        </w:rPr>
      </w:pPr>
      <w:r w:rsidRPr="00571819">
        <w:rPr>
          <w:rFonts w:ascii="Book Antiqua" w:hAnsi="Book Antiqua"/>
          <w:b/>
          <w:sz w:val="16"/>
          <w:szCs w:val="16"/>
        </w:rPr>
        <w:t>Michigan</w:t>
      </w:r>
    </w:p>
    <w:p w14:paraId="66AF9D4D"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Higher Education Agency</w:t>
      </w:r>
    </w:p>
    <w:p w14:paraId="7A328E60"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Michigan Student Aid</w:t>
      </w:r>
      <w:r w:rsidRPr="00571819">
        <w:rPr>
          <w:rFonts w:ascii="Book Antiqua" w:hAnsi="Book Antiqua" w:cs="Helvetica"/>
          <w:sz w:val="16"/>
          <w:szCs w:val="16"/>
        </w:rPr>
        <w:br/>
        <w:t>PO Box 30462</w:t>
      </w:r>
      <w:r w:rsidRPr="00571819">
        <w:rPr>
          <w:rFonts w:ascii="Book Antiqua" w:hAnsi="Book Antiqua" w:cs="Helvetica"/>
          <w:sz w:val="16"/>
          <w:szCs w:val="16"/>
        </w:rPr>
        <w:br/>
        <w:t>Lansing, MI 48909-7962</w:t>
      </w:r>
      <w:r w:rsidRPr="00571819">
        <w:rPr>
          <w:rFonts w:ascii="Book Antiqua" w:hAnsi="Book Antiqua" w:cs="Helvetica"/>
          <w:sz w:val="16"/>
          <w:szCs w:val="16"/>
        </w:rPr>
        <w:br/>
        <w:t>Phone (888) 447-2687 </w:t>
      </w:r>
      <w:r w:rsidRPr="00571819">
        <w:rPr>
          <w:rFonts w:ascii="Book Antiqua" w:hAnsi="Book Antiqua" w:cs="Helvetica"/>
          <w:sz w:val="16"/>
          <w:szCs w:val="16"/>
        </w:rPr>
        <w:br/>
        <w:t>Website: </w:t>
      </w:r>
      <w:hyperlink r:id="rId147" w:history="1">
        <w:r w:rsidRPr="00571819">
          <w:rPr>
            <w:rStyle w:val="Hyperlink"/>
            <w:rFonts w:ascii="Book Antiqua" w:hAnsi="Book Antiqua" w:cs="Helvetica"/>
            <w:color w:val="auto"/>
            <w:sz w:val="16"/>
            <w:szCs w:val="16"/>
          </w:rPr>
          <w:t>http://www.michigan.gov/mistudentaid</w:t>
        </w:r>
      </w:hyperlink>
    </w:p>
    <w:p w14:paraId="008CFF4D"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Adult Education Agency</w:t>
      </w:r>
    </w:p>
    <w:p w14:paraId="3C2ADB5B"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Adult Education Unit </w:t>
      </w:r>
      <w:r w:rsidRPr="00571819">
        <w:rPr>
          <w:rFonts w:ascii="Book Antiqua" w:hAnsi="Book Antiqua" w:cs="Helvetica"/>
          <w:sz w:val="16"/>
          <w:szCs w:val="16"/>
        </w:rPr>
        <w:br/>
        <w:t>Workforce Development Agency </w:t>
      </w:r>
      <w:r w:rsidRPr="00571819">
        <w:rPr>
          <w:rFonts w:ascii="Book Antiqua" w:hAnsi="Book Antiqua" w:cs="Helvetica"/>
          <w:sz w:val="16"/>
          <w:szCs w:val="16"/>
        </w:rPr>
        <w:br/>
        <w:t>Victor Office Center, Third Floor </w:t>
      </w:r>
      <w:r w:rsidRPr="00571819">
        <w:rPr>
          <w:rFonts w:ascii="Book Antiqua" w:hAnsi="Book Antiqua" w:cs="Helvetica"/>
          <w:sz w:val="16"/>
          <w:szCs w:val="16"/>
        </w:rPr>
        <w:br/>
        <w:t>201 North Washington Square </w:t>
      </w:r>
      <w:r w:rsidRPr="00571819">
        <w:rPr>
          <w:rFonts w:ascii="Book Antiqua" w:hAnsi="Book Antiqua" w:cs="Helvetica"/>
          <w:sz w:val="16"/>
          <w:szCs w:val="16"/>
        </w:rPr>
        <w:br/>
        <w:t>Lansing, MI 48913 </w:t>
      </w:r>
      <w:r w:rsidRPr="00571819">
        <w:rPr>
          <w:rFonts w:ascii="Book Antiqua" w:hAnsi="Book Antiqua" w:cs="Helvetica"/>
          <w:sz w:val="16"/>
          <w:szCs w:val="16"/>
        </w:rPr>
        <w:br/>
        <w:t>Phone: (517) 335-5858</w:t>
      </w:r>
      <w:r w:rsidRPr="00571819">
        <w:rPr>
          <w:rFonts w:ascii="Book Antiqua" w:hAnsi="Book Antiqua" w:cs="Helvetica"/>
          <w:sz w:val="16"/>
          <w:szCs w:val="16"/>
        </w:rPr>
        <w:br/>
        <w:t>Fax: (517) 241-8217</w:t>
      </w:r>
      <w:r w:rsidRPr="00571819">
        <w:rPr>
          <w:rFonts w:ascii="Book Antiqua" w:hAnsi="Book Antiqua" w:cs="Helvetica"/>
          <w:sz w:val="16"/>
          <w:szCs w:val="16"/>
        </w:rPr>
        <w:br/>
        <w:t>TTY: (888) 605-6722 </w:t>
      </w:r>
      <w:r w:rsidRPr="00571819">
        <w:rPr>
          <w:rFonts w:ascii="Book Antiqua" w:hAnsi="Book Antiqua" w:cs="Helvetica"/>
          <w:sz w:val="16"/>
          <w:szCs w:val="16"/>
        </w:rPr>
        <w:br/>
        <w:t>Website: </w:t>
      </w:r>
      <w:hyperlink r:id="rId148" w:history="1">
        <w:r w:rsidRPr="00571819">
          <w:rPr>
            <w:rStyle w:val="Hyperlink"/>
            <w:rFonts w:ascii="Book Antiqua" w:hAnsi="Book Antiqua" w:cs="Helvetica"/>
            <w:color w:val="auto"/>
            <w:sz w:val="16"/>
            <w:szCs w:val="16"/>
          </w:rPr>
          <w:t>http://www.michigan.gov/adulteducation/</w:t>
        </w:r>
      </w:hyperlink>
    </w:p>
    <w:p w14:paraId="532DF63E" w14:textId="77777777" w:rsidR="00571819" w:rsidRPr="00571819" w:rsidRDefault="00571819" w:rsidP="00571819">
      <w:pPr>
        <w:pStyle w:val="NoSpacing"/>
        <w:rPr>
          <w:rFonts w:ascii="Book Antiqua" w:hAnsi="Book Antiqua"/>
          <w:sz w:val="16"/>
          <w:szCs w:val="16"/>
        </w:rPr>
      </w:pPr>
      <w:r w:rsidRPr="00571819">
        <w:rPr>
          <w:rFonts w:ascii="Book Antiqua" w:hAnsi="Book Antiqua"/>
          <w:sz w:val="16"/>
          <w:szCs w:val="16"/>
        </w:rPr>
        <w:t>State Attorney General’s Office</w:t>
      </w:r>
    </w:p>
    <w:p w14:paraId="254C9911" w14:textId="77777777" w:rsidR="00571819" w:rsidRPr="00571819" w:rsidRDefault="00D45C40" w:rsidP="00571819">
      <w:pPr>
        <w:pStyle w:val="NoSpacing"/>
        <w:rPr>
          <w:rFonts w:ascii="Book Antiqua" w:hAnsi="Book Antiqua" w:cs="Helvetica"/>
          <w:sz w:val="16"/>
          <w:szCs w:val="16"/>
        </w:rPr>
      </w:pPr>
      <w:hyperlink r:id="rId149" w:history="1">
        <w:r w:rsidR="00571819" w:rsidRPr="00571819">
          <w:rPr>
            <w:rStyle w:val="Hyperlink"/>
            <w:rFonts w:ascii="Book Antiqua" w:hAnsi="Book Antiqua" w:cs="Helvetica"/>
            <w:color w:val="auto"/>
            <w:sz w:val="16"/>
            <w:szCs w:val="16"/>
          </w:rPr>
          <w:t>http://www.michigan.gov/ag/0,4534,7-164-17331-42077--,00.html</w:t>
        </w:r>
      </w:hyperlink>
      <w:r w:rsidR="00571819" w:rsidRPr="00571819">
        <w:rPr>
          <w:rFonts w:ascii="Book Antiqua" w:hAnsi="Book Antiqua" w:cs="Helvetica"/>
          <w:sz w:val="16"/>
          <w:szCs w:val="16"/>
        </w:rPr>
        <w:t xml:space="preserve"> </w:t>
      </w:r>
    </w:p>
    <w:p w14:paraId="0698F446" w14:textId="77777777" w:rsidR="00571819" w:rsidRPr="00571819" w:rsidRDefault="00571819" w:rsidP="00571819">
      <w:pPr>
        <w:pStyle w:val="NoSpacing"/>
        <w:rPr>
          <w:rFonts w:ascii="Book Antiqua" w:hAnsi="Book Antiqua"/>
          <w:b/>
          <w:sz w:val="16"/>
          <w:szCs w:val="16"/>
        </w:rPr>
      </w:pPr>
    </w:p>
    <w:p w14:paraId="34DFE5C4" w14:textId="77777777" w:rsidR="00571819" w:rsidRPr="00571819" w:rsidRDefault="00571819" w:rsidP="00571819">
      <w:pPr>
        <w:pStyle w:val="NoSpacing"/>
        <w:rPr>
          <w:rFonts w:ascii="Book Antiqua" w:hAnsi="Book Antiqua"/>
          <w:b/>
          <w:sz w:val="16"/>
          <w:szCs w:val="16"/>
        </w:rPr>
      </w:pPr>
      <w:r w:rsidRPr="00571819">
        <w:rPr>
          <w:rFonts w:ascii="Book Antiqua" w:hAnsi="Book Antiqua"/>
          <w:b/>
          <w:sz w:val="16"/>
          <w:szCs w:val="16"/>
        </w:rPr>
        <w:t>Minnesota</w:t>
      </w:r>
    </w:p>
    <w:p w14:paraId="0C7E5CDC"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Higher Education Agency</w:t>
      </w:r>
    </w:p>
    <w:p w14:paraId="66BD106D"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Minnesota Office of Higher Education</w:t>
      </w:r>
      <w:r w:rsidRPr="00571819">
        <w:rPr>
          <w:rFonts w:ascii="Book Antiqua" w:hAnsi="Book Antiqua" w:cs="Helvetica"/>
          <w:sz w:val="16"/>
          <w:szCs w:val="16"/>
        </w:rPr>
        <w:br/>
        <w:t>Suite 350</w:t>
      </w:r>
      <w:r w:rsidRPr="00571819">
        <w:rPr>
          <w:rFonts w:ascii="Book Antiqua" w:hAnsi="Book Antiqua" w:cs="Helvetica"/>
          <w:sz w:val="16"/>
          <w:szCs w:val="16"/>
        </w:rPr>
        <w:br/>
        <w:t>1450 Energy Park Drive</w:t>
      </w:r>
      <w:r w:rsidRPr="00571819">
        <w:rPr>
          <w:rFonts w:ascii="Book Antiqua" w:hAnsi="Book Antiqua" w:cs="Helvetica"/>
          <w:sz w:val="16"/>
          <w:szCs w:val="16"/>
        </w:rPr>
        <w:br/>
        <w:t>St. Paul, MN 55108-5227</w:t>
      </w:r>
      <w:r w:rsidRPr="00571819">
        <w:rPr>
          <w:rFonts w:ascii="Book Antiqua" w:hAnsi="Book Antiqua" w:cs="Helvetica"/>
          <w:sz w:val="16"/>
          <w:szCs w:val="16"/>
        </w:rPr>
        <w:br/>
        <w:t>Phone: (651) 642-0567</w:t>
      </w:r>
      <w:r w:rsidRPr="00571819">
        <w:rPr>
          <w:rFonts w:ascii="Book Antiqua" w:hAnsi="Book Antiqua" w:cs="Helvetica"/>
          <w:sz w:val="16"/>
          <w:szCs w:val="16"/>
        </w:rPr>
        <w:br/>
        <w:t>Toll-Free: (800) 657-3866</w:t>
      </w:r>
      <w:r w:rsidRPr="00571819">
        <w:rPr>
          <w:rFonts w:ascii="Book Antiqua" w:hAnsi="Book Antiqua" w:cs="Helvetica"/>
          <w:sz w:val="16"/>
          <w:szCs w:val="16"/>
        </w:rPr>
        <w:br/>
        <w:t>Fax: (651) 642-0675</w:t>
      </w:r>
      <w:r w:rsidRPr="00571819">
        <w:rPr>
          <w:rFonts w:ascii="Book Antiqua" w:hAnsi="Book Antiqua" w:cs="Helvetica"/>
          <w:sz w:val="16"/>
          <w:szCs w:val="16"/>
        </w:rPr>
        <w:br/>
        <w:t>Website: </w:t>
      </w:r>
      <w:hyperlink r:id="rId150" w:history="1">
        <w:r w:rsidRPr="00571819">
          <w:rPr>
            <w:rStyle w:val="Hyperlink"/>
            <w:rFonts w:ascii="Book Antiqua" w:hAnsi="Book Antiqua" w:cs="Helvetica"/>
            <w:color w:val="auto"/>
            <w:sz w:val="16"/>
            <w:szCs w:val="16"/>
          </w:rPr>
          <w:t>http://www.ohe.state.mn.us/</w:t>
        </w:r>
      </w:hyperlink>
    </w:p>
    <w:p w14:paraId="7E2C21C0"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Adult Education Agency</w:t>
      </w:r>
    </w:p>
    <w:p w14:paraId="7E17C220"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Minnesota LINCS</w:t>
      </w:r>
      <w:r w:rsidRPr="00571819">
        <w:rPr>
          <w:rFonts w:ascii="Book Antiqua" w:hAnsi="Book Antiqua" w:cs="Helvetica"/>
          <w:sz w:val="16"/>
          <w:szCs w:val="16"/>
        </w:rPr>
        <w:br/>
        <w:t>Minnesota Literacy Council</w:t>
      </w:r>
      <w:r w:rsidRPr="00571819">
        <w:rPr>
          <w:rFonts w:ascii="Book Antiqua" w:hAnsi="Book Antiqua" w:cs="Helvetica"/>
          <w:sz w:val="16"/>
          <w:szCs w:val="16"/>
        </w:rPr>
        <w:br/>
        <w:t>700 Raymond Ave, Suite 180</w:t>
      </w:r>
      <w:r w:rsidRPr="00571819">
        <w:rPr>
          <w:rFonts w:ascii="Book Antiqua" w:hAnsi="Book Antiqua" w:cs="Helvetica"/>
          <w:sz w:val="16"/>
          <w:szCs w:val="16"/>
        </w:rPr>
        <w:br/>
        <w:t>St. Paul, MN 55114</w:t>
      </w:r>
      <w:r w:rsidRPr="00571819">
        <w:rPr>
          <w:rFonts w:ascii="Book Antiqua" w:hAnsi="Book Antiqua" w:cs="Helvetica"/>
          <w:sz w:val="16"/>
          <w:szCs w:val="16"/>
        </w:rPr>
        <w:br/>
        <w:t>Phone: (651) 645-2277</w:t>
      </w:r>
      <w:r w:rsidRPr="00571819">
        <w:rPr>
          <w:rFonts w:ascii="Book Antiqua" w:hAnsi="Book Antiqua" w:cs="Helvetica"/>
          <w:sz w:val="16"/>
          <w:szCs w:val="16"/>
        </w:rPr>
        <w:br/>
        <w:t>Fax: (651) 645-2272</w:t>
      </w:r>
      <w:r w:rsidRPr="00571819">
        <w:rPr>
          <w:rFonts w:ascii="Book Antiqua" w:hAnsi="Book Antiqua" w:cs="Helvetica"/>
          <w:sz w:val="16"/>
          <w:szCs w:val="16"/>
        </w:rPr>
        <w:br/>
        <w:t>Website: </w:t>
      </w:r>
      <w:hyperlink r:id="rId151" w:history="1">
        <w:r w:rsidRPr="00571819">
          <w:rPr>
            <w:rStyle w:val="Hyperlink"/>
            <w:rFonts w:ascii="Book Antiqua" w:hAnsi="Book Antiqua" w:cs="Helvetica"/>
            <w:color w:val="auto"/>
            <w:sz w:val="16"/>
            <w:szCs w:val="16"/>
          </w:rPr>
          <w:t>http://mnabe.org/</w:t>
        </w:r>
      </w:hyperlink>
    </w:p>
    <w:p w14:paraId="707F3DBC" w14:textId="77777777" w:rsidR="00571819" w:rsidRPr="00571819" w:rsidRDefault="00571819" w:rsidP="00571819">
      <w:pPr>
        <w:pStyle w:val="NoSpacing"/>
        <w:rPr>
          <w:rFonts w:ascii="Book Antiqua" w:hAnsi="Book Antiqua" w:cs="Helvetica"/>
          <w:sz w:val="16"/>
          <w:szCs w:val="16"/>
        </w:rPr>
      </w:pPr>
    </w:p>
    <w:p w14:paraId="5C7035BA" w14:textId="77777777" w:rsidR="00571819" w:rsidRPr="00571819" w:rsidRDefault="00571819" w:rsidP="00571819">
      <w:pPr>
        <w:pStyle w:val="NoSpacing"/>
        <w:rPr>
          <w:rFonts w:ascii="Book Antiqua" w:hAnsi="Book Antiqua"/>
          <w:sz w:val="16"/>
          <w:szCs w:val="16"/>
        </w:rPr>
      </w:pPr>
      <w:r w:rsidRPr="00571819">
        <w:rPr>
          <w:rFonts w:ascii="Book Antiqua" w:hAnsi="Book Antiqua"/>
          <w:sz w:val="16"/>
          <w:szCs w:val="16"/>
        </w:rPr>
        <w:t>State Attorney General’s Office</w:t>
      </w:r>
    </w:p>
    <w:p w14:paraId="57CA1814" w14:textId="77777777" w:rsidR="00571819" w:rsidRPr="00571819" w:rsidRDefault="00D45C40" w:rsidP="00571819">
      <w:pPr>
        <w:pStyle w:val="NoSpacing"/>
        <w:rPr>
          <w:rFonts w:ascii="Book Antiqua" w:hAnsi="Book Antiqua" w:cs="Helvetica"/>
          <w:sz w:val="16"/>
          <w:szCs w:val="16"/>
        </w:rPr>
      </w:pPr>
      <w:hyperlink r:id="rId152" w:history="1">
        <w:r w:rsidR="00571819" w:rsidRPr="00571819">
          <w:rPr>
            <w:rStyle w:val="Hyperlink"/>
            <w:rFonts w:ascii="Book Antiqua" w:hAnsi="Book Antiqua" w:cs="Helvetica"/>
            <w:color w:val="auto"/>
            <w:sz w:val="16"/>
            <w:szCs w:val="16"/>
          </w:rPr>
          <w:t>http://www.ag.state.mn.us/Office/Complaint.asp</w:t>
        </w:r>
      </w:hyperlink>
      <w:r w:rsidR="00571819" w:rsidRPr="00571819">
        <w:rPr>
          <w:rFonts w:ascii="Book Antiqua" w:hAnsi="Book Antiqua" w:cs="Helvetica"/>
          <w:sz w:val="16"/>
          <w:szCs w:val="16"/>
        </w:rPr>
        <w:t xml:space="preserve"> </w:t>
      </w:r>
    </w:p>
    <w:p w14:paraId="7F0AAC9A" w14:textId="77777777" w:rsidR="00571819" w:rsidRPr="00571819" w:rsidRDefault="00571819" w:rsidP="00571819">
      <w:pPr>
        <w:pStyle w:val="NoSpacing"/>
        <w:rPr>
          <w:rFonts w:ascii="Book Antiqua" w:hAnsi="Book Antiqua"/>
          <w:b/>
          <w:sz w:val="16"/>
          <w:szCs w:val="16"/>
        </w:rPr>
      </w:pPr>
    </w:p>
    <w:p w14:paraId="578C7B04" w14:textId="77777777" w:rsidR="00571819" w:rsidRPr="00571819" w:rsidRDefault="00571819" w:rsidP="00571819">
      <w:pPr>
        <w:pStyle w:val="NoSpacing"/>
        <w:rPr>
          <w:rFonts w:ascii="Book Antiqua" w:hAnsi="Book Antiqua"/>
          <w:b/>
          <w:sz w:val="16"/>
          <w:szCs w:val="16"/>
        </w:rPr>
      </w:pPr>
      <w:r w:rsidRPr="00571819">
        <w:rPr>
          <w:rFonts w:ascii="Book Antiqua" w:hAnsi="Book Antiqua"/>
          <w:b/>
          <w:sz w:val="16"/>
          <w:szCs w:val="16"/>
        </w:rPr>
        <w:lastRenderedPageBreak/>
        <w:t>Mississippi</w:t>
      </w:r>
    </w:p>
    <w:p w14:paraId="43583805"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Department of Education</w:t>
      </w:r>
    </w:p>
    <w:p w14:paraId="2A6A036A"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Higher Education Agency</w:t>
      </w:r>
    </w:p>
    <w:p w14:paraId="4011CD0E"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Mississippi Institutions of Higher Learning</w:t>
      </w:r>
      <w:r w:rsidRPr="00571819">
        <w:rPr>
          <w:rFonts w:ascii="Book Antiqua" w:hAnsi="Book Antiqua" w:cs="Helvetica"/>
          <w:sz w:val="16"/>
          <w:szCs w:val="16"/>
        </w:rPr>
        <w:br/>
        <w:t>3825 Ridgewood Road</w:t>
      </w:r>
      <w:r w:rsidRPr="00571819">
        <w:rPr>
          <w:rFonts w:ascii="Book Antiqua" w:hAnsi="Book Antiqua" w:cs="Helvetica"/>
          <w:sz w:val="16"/>
          <w:szCs w:val="16"/>
        </w:rPr>
        <w:br/>
        <w:t>Jackson, MS 39211-6453</w:t>
      </w:r>
      <w:r w:rsidRPr="00571819">
        <w:rPr>
          <w:rFonts w:ascii="Book Antiqua" w:hAnsi="Book Antiqua" w:cs="Helvetica"/>
          <w:sz w:val="16"/>
          <w:szCs w:val="16"/>
        </w:rPr>
        <w:br/>
        <w:t>Phone: (601) 432-6623</w:t>
      </w:r>
      <w:r w:rsidRPr="00571819">
        <w:rPr>
          <w:rFonts w:ascii="Book Antiqua" w:hAnsi="Book Antiqua" w:cs="Helvetica"/>
          <w:sz w:val="16"/>
          <w:szCs w:val="16"/>
        </w:rPr>
        <w:br/>
        <w:t>Toll-Free: (800) 327-2980 MS residents only</w:t>
      </w:r>
      <w:r w:rsidRPr="00571819">
        <w:rPr>
          <w:rFonts w:ascii="Book Antiqua" w:hAnsi="Book Antiqua" w:cs="Helvetica"/>
          <w:sz w:val="16"/>
          <w:szCs w:val="16"/>
        </w:rPr>
        <w:br/>
        <w:t>Website: </w:t>
      </w:r>
      <w:hyperlink r:id="rId153" w:history="1">
        <w:r w:rsidRPr="00571819">
          <w:rPr>
            <w:rStyle w:val="Hyperlink"/>
            <w:rFonts w:ascii="Book Antiqua" w:hAnsi="Book Antiqua" w:cs="Helvetica"/>
            <w:color w:val="auto"/>
            <w:sz w:val="16"/>
            <w:szCs w:val="16"/>
          </w:rPr>
          <w:t>http://www.ihl.state.ms.us/</w:t>
        </w:r>
      </w:hyperlink>
    </w:p>
    <w:p w14:paraId="05F459DF"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Adult Education Agency</w:t>
      </w:r>
    </w:p>
    <w:p w14:paraId="0A2873F1"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Adult Education Programs </w:t>
      </w:r>
      <w:r w:rsidRPr="00571819">
        <w:rPr>
          <w:rFonts w:ascii="Book Antiqua" w:hAnsi="Book Antiqua" w:cs="Helvetica"/>
          <w:sz w:val="16"/>
          <w:szCs w:val="16"/>
        </w:rPr>
        <w:br/>
        <w:t>State Board for Community and Junior Colleges </w:t>
      </w:r>
      <w:r w:rsidRPr="00571819">
        <w:rPr>
          <w:rFonts w:ascii="Book Antiqua" w:hAnsi="Book Antiqua" w:cs="Helvetica"/>
          <w:sz w:val="16"/>
          <w:szCs w:val="16"/>
        </w:rPr>
        <w:br/>
        <w:t>3825 Ridgewood Road </w:t>
      </w:r>
      <w:r w:rsidRPr="00571819">
        <w:rPr>
          <w:rFonts w:ascii="Book Antiqua" w:hAnsi="Book Antiqua" w:cs="Helvetica"/>
          <w:sz w:val="16"/>
          <w:szCs w:val="16"/>
        </w:rPr>
        <w:br/>
        <w:t>Jackson, MS 39211 </w:t>
      </w:r>
      <w:r w:rsidRPr="00571819">
        <w:rPr>
          <w:rFonts w:ascii="Book Antiqua" w:hAnsi="Book Antiqua" w:cs="Helvetica"/>
          <w:sz w:val="16"/>
          <w:szCs w:val="16"/>
        </w:rPr>
        <w:br/>
        <w:t>Phone: (601) 432-6338 </w:t>
      </w:r>
      <w:r w:rsidRPr="00571819">
        <w:rPr>
          <w:rFonts w:ascii="Book Antiqua" w:hAnsi="Book Antiqua" w:cs="Helvetica"/>
          <w:sz w:val="16"/>
          <w:szCs w:val="16"/>
        </w:rPr>
        <w:br/>
        <w:t>Fax: (601) 432-6890 </w:t>
      </w:r>
      <w:r w:rsidRPr="00571819">
        <w:rPr>
          <w:rFonts w:ascii="Book Antiqua" w:hAnsi="Book Antiqua" w:cs="Helvetica"/>
          <w:sz w:val="16"/>
          <w:szCs w:val="16"/>
        </w:rPr>
        <w:br/>
        <w:t>Website: </w:t>
      </w:r>
      <w:hyperlink r:id="rId154" w:history="1">
        <w:r w:rsidRPr="00571819">
          <w:rPr>
            <w:rStyle w:val="Hyperlink"/>
            <w:rFonts w:ascii="Book Antiqua" w:hAnsi="Book Antiqua" w:cs="Helvetica"/>
            <w:color w:val="auto"/>
            <w:sz w:val="16"/>
            <w:szCs w:val="16"/>
          </w:rPr>
          <w:t>http://www.mccb.edu/adulted/addefault.aspx</w:t>
        </w:r>
      </w:hyperlink>
    </w:p>
    <w:p w14:paraId="4CF4934E" w14:textId="77777777" w:rsidR="00571819" w:rsidRPr="00571819" w:rsidRDefault="00571819" w:rsidP="00571819">
      <w:pPr>
        <w:pStyle w:val="NoSpacing"/>
        <w:rPr>
          <w:rFonts w:ascii="Book Antiqua" w:hAnsi="Book Antiqua"/>
          <w:sz w:val="16"/>
          <w:szCs w:val="16"/>
        </w:rPr>
      </w:pPr>
      <w:r w:rsidRPr="00571819">
        <w:rPr>
          <w:rFonts w:ascii="Book Antiqua" w:hAnsi="Book Antiqua"/>
          <w:sz w:val="16"/>
          <w:szCs w:val="16"/>
        </w:rPr>
        <w:t>State Attorney General’s Office</w:t>
      </w:r>
    </w:p>
    <w:p w14:paraId="5DC3FE5C" w14:textId="77777777" w:rsidR="00571819" w:rsidRPr="00571819" w:rsidRDefault="00D45C40" w:rsidP="00571819">
      <w:pPr>
        <w:pStyle w:val="NoSpacing"/>
        <w:rPr>
          <w:rFonts w:ascii="Book Antiqua" w:hAnsi="Book Antiqua" w:cs="Helvetica"/>
          <w:sz w:val="16"/>
          <w:szCs w:val="16"/>
        </w:rPr>
      </w:pPr>
      <w:hyperlink r:id="rId155" w:history="1">
        <w:r w:rsidR="00571819" w:rsidRPr="00571819">
          <w:rPr>
            <w:rStyle w:val="Hyperlink"/>
            <w:rFonts w:ascii="Book Antiqua" w:hAnsi="Book Antiqua" w:cs="Helvetica"/>
            <w:color w:val="auto"/>
            <w:sz w:val="16"/>
            <w:szCs w:val="16"/>
          </w:rPr>
          <w:t>http://www.ago.state.ms.us/forms/consumer-protection-complaint-form/</w:t>
        </w:r>
      </w:hyperlink>
      <w:r w:rsidR="00571819" w:rsidRPr="00571819">
        <w:rPr>
          <w:rFonts w:ascii="Book Antiqua" w:hAnsi="Book Antiqua" w:cs="Helvetica"/>
          <w:sz w:val="16"/>
          <w:szCs w:val="16"/>
        </w:rPr>
        <w:t xml:space="preserve"> </w:t>
      </w:r>
    </w:p>
    <w:p w14:paraId="43020642" w14:textId="77777777" w:rsidR="00571819" w:rsidRPr="00571819" w:rsidRDefault="00571819" w:rsidP="00571819">
      <w:pPr>
        <w:pStyle w:val="NoSpacing"/>
        <w:rPr>
          <w:rFonts w:ascii="Book Antiqua" w:hAnsi="Book Antiqua"/>
          <w:b/>
          <w:sz w:val="16"/>
          <w:szCs w:val="16"/>
        </w:rPr>
      </w:pPr>
    </w:p>
    <w:p w14:paraId="3FB6EEF7" w14:textId="77777777" w:rsidR="00571819" w:rsidRPr="00571819" w:rsidRDefault="00571819" w:rsidP="00571819">
      <w:pPr>
        <w:pStyle w:val="NoSpacing"/>
        <w:rPr>
          <w:rFonts w:ascii="Book Antiqua" w:hAnsi="Book Antiqua"/>
          <w:b/>
          <w:sz w:val="16"/>
          <w:szCs w:val="16"/>
        </w:rPr>
      </w:pPr>
      <w:r w:rsidRPr="00571819">
        <w:rPr>
          <w:rFonts w:ascii="Book Antiqua" w:hAnsi="Book Antiqua"/>
          <w:b/>
          <w:sz w:val="16"/>
          <w:szCs w:val="16"/>
        </w:rPr>
        <w:t>Missouri</w:t>
      </w:r>
    </w:p>
    <w:p w14:paraId="67FA3D2A"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Higher Education Agency</w:t>
      </w:r>
    </w:p>
    <w:p w14:paraId="06096062"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Missouri Department of Higher Education</w:t>
      </w:r>
      <w:r w:rsidRPr="00571819">
        <w:rPr>
          <w:rFonts w:ascii="Book Antiqua" w:hAnsi="Book Antiqua" w:cs="Helvetica"/>
          <w:sz w:val="16"/>
          <w:szCs w:val="16"/>
        </w:rPr>
        <w:br/>
        <w:t>205 Jefferson Street</w:t>
      </w:r>
      <w:r w:rsidRPr="00571819">
        <w:rPr>
          <w:rFonts w:ascii="Book Antiqua" w:hAnsi="Book Antiqua" w:cs="Helvetica"/>
          <w:sz w:val="16"/>
          <w:szCs w:val="16"/>
        </w:rPr>
        <w:br/>
        <w:t>P.O. Box 1469</w:t>
      </w:r>
      <w:r w:rsidRPr="00571819">
        <w:rPr>
          <w:rFonts w:ascii="Book Antiqua" w:hAnsi="Book Antiqua" w:cs="Helvetica"/>
          <w:sz w:val="16"/>
          <w:szCs w:val="16"/>
        </w:rPr>
        <w:br/>
        <w:t>Jefferson City, MO 65102</w:t>
      </w:r>
      <w:r w:rsidRPr="00571819">
        <w:rPr>
          <w:rFonts w:ascii="Book Antiqua" w:hAnsi="Book Antiqua" w:cs="Helvetica"/>
          <w:sz w:val="16"/>
          <w:szCs w:val="16"/>
        </w:rPr>
        <w:br/>
        <w:t>Phone: (573) 751-2361</w:t>
      </w:r>
      <w:r w:rsidRPr="00571819">
        <w:rPr>
          <w:rFonts w:ascii="Book Antiqua" w:hAnsi="Book Antiqua" w:cs="Helvetica"/>
          <w:sz w:val="16"/>
          <w:szCs w:val="16"/>
        </w:rPr>
        <w:br/>
        <w:t>Fax: (573) 751-6635</w:t>
      </w:r>
      <w:r w:rsidRPr="00571819">
        <w:rPr>
          <w:rFonts w:ascii="Book Antiqua" w:hAnsi="Book Antiqua" w:cs="Helvetica"/>
          <w:sz w:val="16"/>
          <w:szCs w:val="16"/>
        </w:rPr>
        <w:br/>
        <w:t>Website: </w:t>
      </w:r>
      <w:hyperlink r:id="rId156" w:history="1">
        <w:r w:rsidRPr="00571819">
          <w:rPr>
            <w:rStyle w:val="Hyperlink"/>
            <w:rFonts w:ascii="Book Antiqua" w:hAnsi="Book Antiqua" w:cs="Helvetica"/>
            <w:color w:val="auto"/>
            <w:sz w:val="16"/>
            <w:szCs w:val="16"/>
          </w:rPr>
          <w:t>http://dhe.mo.gov/</w:t>
        </w:r>
      </w:hyperlink>
    </w:p>
    <w:p w14:paraId="30C34733"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Adult Education Agency</w:t>
      </w:r>
    </w:p>
    <w:p w14:paraId="4E8F40D3"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Adult Education Office </w:t>
      </w:r>
      <w:r w:rsidRPr="00571819">
        <w:rPr>
          <w:rFonts w:ascii="Book Antiqua" w:hAnsi="Book Antiqua" w:cs="Helvetica"/>
          <w:sz w:val="16"/>
          <w:szCs w:val="16"/>
        </w:rPr>
        <w:br/>
        <w:t>State Department of Elementary and Secondary Education </w:t>
      </w:r>
      <w:r w:rsidRPr="00571819">
        <w:rPr>
          <w:rFonts w:ascii="Book Antiqua" w:hAnsi="Book Antiqua" w:cs="Helvetica"/>
          <w:sz w:val="16"/>
          <w:szCs w:val="16"/>
        </w:rPr>
        <w:br/>
        <w:t>P.O. Box 480 </w:t>
      </w:r>
      <w:r w:rsidRPr="00571819">
        <w:rPr>
          <w:rFonts w:ascii="Book Antiqua" w:hAnsi="Book Antiqua" w:cs="Helvetica"/>
          <w:sz w:val="16"/>
          <w:szCs w:val="16"/>
        </w:rPr>
        <w:br/>
        <w:t>Jefferson City, MO 65102 </w:t>
      </w:r>
      <w:r w:rsidRPr="00571819">
        <w:rPr>
          <w:rFonts w:ascii="Book Antiqua" w:hAnsi="Book Antiqua" w:cs="Helvetica"/>
          <w:sz w:val="16"/>
          <w:szCs w:val="16"/>
        </w:rPr>
        <w:br/>
        <w:t>Phone: (573) 751-1249 </w:t>
      </w:r>
      <w:r w:rsidRPr="00571819">
        <w:rPr>
          <w:rFonts w:ascii="Book Antiqua" w:hAnsi="Book Antiqua" w:cs="Helvetica"/>
          <w:sz w:val="16"/>
          <w:szCs w:val="16"/>
        </w:rPr>
        <w:br/>
        <w:t>Fax: (573) 526-5710 </w:t>
      </w:r>
      <w:r w:rsidRPr="00571819">
        <w:rPr>
          <w:rFonts w:ascii="Book Antiqua" w:hAnsi="Book Antiqua" w:cs="Helvetica"/>
          <w:sz w:val="16"/>
          <w:szCs w:val="16"/>
        </w:rPr>
        <w:br/>
        <w:t>Website: </w:t>
      </w:r>
      <w:hyperlink r:id="rId157" w:history="1">
        <w:r w:rsidRPr="00571819">
          <w:rPr>
            <w:rStyle w:val="Hyperlink"/>
            <w:rFonts w:ascii="Book Antiqua" w:hAnsi="Book Antiqua" w:cs="Helvetica"/>
            <w:color w:val="auto"/>
            <w:sz w:val="16"/>
            <w:szCs w:val="16"/>
          </w:rPr>
          <w:t>http://www.ael.mo.gov</w:t>
        </w:r>
      </w:hyperlink>
    </w:p>
    <w:p w14:paraId="68B6BB90" w14:textId="77777777" w:rsidR="00571819" w:rsidRPr="00571819" w:rsidRDefault="00571819" w:rsidP="00571819">
      <w:pPr>
        <w:pStyle w:val="NoSpacing"/>
        <w:rPr>
          <w:rFonts w:ascii="Book Antiqua" w:hAnsi="Book Antiqua"/>
          <w:sz w:val="16"/>
          <w:szCs w:val="16"/>
        </w:rPr>
      </w:pPr>
      <w:r w:rsidRPr="00571819">
        <w:rPr>
          <w:rFonts w:ascii="Book Antiqua" w:hAnsi="Book Antiqua"/>
          <w:sz w:val="16"/>
          <w:szCs w:val="16"/>
        </w:rPr>
        <w:t>State Attorney General’s Office</w:t>
      </w:r>
    </w:p>
    <w:p w14:paraId="45466625" w14:textId="77777777" w:rsidR="00571819" w:rsidRPr="00571819" w:rsidRDefault="00D45C40" w:rsidP="00571819">
      <w:pPr>
        <w:pStyle w:val="NoSpacing"/>
        <w:rPr>
          <w:rFonts w:ascii="Book Antiqua" w:hAnsi="Book Antiqua" w:cs="Helvetica"/>
          <w:sz w:val="16"/>
          <w:szCs w:val="16"/>
        </w:rPr>
      </w:pPr>
      <w:hyperlink r:id="rId158" w:history="1">
        <w:r w:rsidR="00571819" w:rsidRPr="00571819">
          <w:rPr>
            <w:rStyle w:val="Hyperlink"/>
            <w:rFonts w:ascii="Book Antiqua" w:hAnsi="Book Antiqua" w:cs="Helvetica"/>
            <w:color w:val="auto"/>
            <w:sz w:val="16"/>
            <w:szCs w:val="16"/>
          </w:rPr>
          <w:t>https://ago.mo.gov/civil-division/consumer/consumer-complaints</w:t>
        </w:r>
      </w:hyperlink>
      <w:r w:rsidR="00571819" w:rsidRPr="00571819">
        <w:rPr>
          <w:rFonts w:ascii="Book Antiqua" w:hAnsi="Book Antiqua" w:cs="Helvetica"/>
          <w:sz w:val="16"/>
          <w:szCs w:val="16"/>
        </w:rPr>
        <w:t xml:space="preserve"> </w:t>
      </w:r>
    </w:p>
    <w:p w14:paraId="38C96352" w14:textId="77777777" w:rsidR="00571819" w:rsidRPr="00571819" w:rsidRDefault="00571819" w:rsidP="00571819">
      <w:pPr>
        <w:pStyle w:val="NoSpacing"/>
        <w:rPr>
          <w:rFonts w:ascii="Book Antiqua" w:hAnsi="Book Antiqua"/>
          <w:b/>
          <w:sz w:val="16"/>
          <w:szCs w:val="16"/>
        </w:rPr>
      </w:pPr>
    </w:p>
    <w:p w14:paraId="20F41E60" w14:textId="77777777" w:rsidR="00571819" w:rsidRPr="00571819" w:rsidRDefault="00571819" w:rsidP="00571819">
      <w:pPr>
        <w:pStyle w:val="NoSpacing"/>
        <w:rPr>
          <w:rFonts w:ascii="Book Antiqua" w:hAnsi="Book Antiqua"/>
          <w:b/>
          <w:sz w:val="16"/>
          <w:szCs w:val="16"/>
        </w:rPr>
      </w:pPr>
      <w:r w:rsidRPr="00571819">
        <w:rPr>
          <w:rFonts w:ascii="Book Antiqua" w:hAnsi="Book Antiqua"/>
          <w:b/>
          <w:sz w:val="16"/>
          <w:szCs w:val="16"/>
        </w:rPr>
        <w:t>Montana</w:t>
      </w:r>
    </w:p>
    <w:p w14:paraId="503E1DB1"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Higher Education Agency</w:t>
      </w:r>
    </w:p>
    <w:p w14:paraId="7A0600D0"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Montana University System</w:t>
      </w:r>
      <w:r w:rsidRPr="00571819">
        <w:rPr>
          <w:rFonts w:ascii="Book Antiqua" w:hAnsi="Book Antiqua" w:cs="Helvetica"/>
          <w:sz w:val="16"/>
          <w:szCs w:val="16"/>
        </w:rPr>
        <w:br/>
        <w:t>2500 Broadway</w:t>
      </w:r>
      <w:r w:rsidRPr="00571819">
        <w:rPr>
          <w:rFonts w:ascii="Book Antiqua" w:hAnsi="Book Antiqua" w:cs="Helvetica"/>
          <w:sz w:val="16"/>
          <w:szCs w:val="16"/>
        </w:rPr>
        <w:br/>
        <w:t>P.O. Box 203201</w:t>
      </w:r>
      <w:r w:rsidRPr="00571819">
        <w:rPr>
          <w:rFonts w:ascii="Book Antiqua" w:hAnsi="Book Antiqua" w:cs="Helvetica"/>
          <w:sz w:val="16"/>
          <w:szCs w:val="16"/>
        </w:rPr>
        <w:br/>
        <w:t>Helena, MT 59620-3201</w:t>
      </w:r>
      <w:r w:rsidRPr="00571819">
        <w:rPr>
          <w:rFonts w:ascii="Book Antiqua" w:hAnsi="Book Antiqua" w:cs="Helvetica"/>
          <w:sz w:val="16"/>
          <w:szCs w:val="16"/>
        </w:rPr>
        <w:br/>
        <w:t>Phone: (406) 444-6570</w:t>
      </w:r>
      <w:r w:rsidRPr="00571819">
        <w:rPr>
          <w:rFonts w:ascii="Book Antiqua" w:hAnsi="Book Antiqua" w:cs="Helvetica"/>
          <w:sz w:val="16"/>
          <w:szCs w:val="16"/>
        </w:rPr>
        <w:br/>
        <w:t>Website: </w:t>
      </w:r>
      <w:hyperlink r:id="rId159" w:history="1">
        <w:r w:rsidRPr="00571819">
          <w:rPr>
            <w:rStyle w:val="Hyperlink"/>
            <w:rFonts w:ascii="Book Antiqua" w:hAnsi="Book Antiqua" w:cs="Helvetica"/>
            <w:color w:val="auto"/>
            <w:sz w:val="16"/>
            <w:szCs w:val="16"/>
          </w:rPr>
          <w:t>http://www.mus.edu/</w:t>
        </w:r>
      </w:hyperlink>
    </w:p>
    <w:p w14:paraId="535A32E2"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Adult Education Agency</w:t>
      </w:r>
    </w:p>
    <w:p w14:paraId="465EE3BD"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Division of Adult Basic and Literacy Education </w:t>
      </w:r>
      <w:r w:rsidRPr="00571819">
        <w:rPr>
          <w:rFonts w:ascii="Book Antiqua" w:hAnsi="Book Antiqua" w:cs="Helvetica"/>
          <w:sz w:val="16"/>
          <w:szCs w:val="16"/>
        </w:rPr>
        <w:br/>
        <w:t>State Office of Public Instruction </w:t>
      </w:r>
      <w:r w:rsidRPr="00571819">
        <w:rPr>
          <w:rFonts w:ascii="Book Antiqua" w:hAnsi="Book Antiqua" w:cs="Helvetica"/>
          <w:sz w:val="16"/>
          <w:szCs w:val="16"/>
        </w:rPr>
        <w:br/>
        <w:t>P.O. Box 202501 </w:t>
      </w:r>
      <w:r w:rsidRPr="00571819">
        <w:rPr>
          <w:rFonts w:ascii="Book Antiqua" w:hAnsi="Book Antiqua" w:cs="Helvetica"/>
          <w:sz w:val="16"/>
          <w:szCs w:val="16"/>
        </w:rPr>
        <w:br/>
        <w:t>1227 11th Avenue </w:t>
      </w:r>
      <w:r w:rsidRPr="00571819">
        <w:rPr>
          <w:rFonts w:ascii="Book Antiqua" w:hAnsi="Book Antiqua" w:cs="Helvetica"/>
          <w:sz w:val="16"/>
          <w:szCs w:val="16"/>
        </w:rPr>
        <w:br/>
        <w:t>Helena, MT 59620-2501 </w:t>
      </w:r>
      <w:r w:rsidRPr="00571819">
        <w:rPr>
          <w:rFonts w:ascii="Book Antiqua" w:hAnsi="Book Antiqua" w:cs="Helvetica"/>
          <w:sz w:val="16"/>
          <w:szCs w:val="16"/>
        </w:rPr>
        <w:br/>
        <w:t>Phone: (406) 444-4443 </w:t>
      </w:r>
      <w:r w:rsidRPr="00571819">
        <w:rPr>
          <w:rFonts w:ascii="Book Antiqua" w:hAnsi="Book Antiqua" w:cs="Helvetica"/>
          <w:sz w:val="16"/>
          <w:szCs w:val="16"/>
        </w:rPr>
        <w:br/>
        <w:t>Toll-Free: (888) 231-9393 </w:t>
      </w:r>
      <w:r w:rsidRPr="00571819">
        <w:rPr>
          <w:rFonts w:ascii="Book Antiqua" w:hAnsi="Book Antiqua" w:cs="Helvetica"/>
          <w:sz w:val="16"/>
          <w:szCs w:val="16"/>
        </w:rPr>
        <w:br/>
        <w:t>Fax: (406) 444-1373 </w:t>
      </w:r>
      <w:r w:rsidRPr="00571819">
        <w:rPr>
          <w:rFonts w:ascii="Book Antiqua" w:hAnsi="Book Antiqua" w:cs="Helvetica"/>
          <w:sz w:val="16"/>
          <w:szCs w:val="16"/>
        </w:rPr>
        <w:br/>
        <w:t>TTY: (406) 444-0169 </w:t>
      </w:r>
      <w:r w:rsidRPr="00571819">
        <w:rPr>
          <w:rFonts w:ascii="Book Antiqua" w:hAnsi="Book Antiqua" w:cs="Helvetica"/>
          <w:sz w:val="16"/>
          <w:szCs w:val="16"/>
        </w:rPr>
        <w:br/>
        <w:t>Website: </w:t>
      </w:r>
      <w:hyperlink r:id="rId160" w:history="1">
        <w:r w:rsidRPr="00571819">
          <w:rPr>
            <w:rStyle w:val="Hyperlink"/>
            <w:rFonts w:ascii="Book Antiqua" w:hAnsi="Book Antiqua" w:cs="Helvetica"/>
            <w:color w:val="auto"/>
            <w:sz w:val="16"/>
            <w:szCs w:val="16"/>
          </w:rPr>
          <w:t>http://www.opi.mt.gov/Programs/CTAE/ABE.html</w:t>
        </w:r>
      </w:hyperlink>
    </w:p>
    <w:p w14:paraId="4153A91E" w14:textId="77777777" w:rsidR="00571819" w:rsidRPr="00571819" w:rsidRDefault="00571819" w:rsidP="00571819">
      <w:pPr>
        <w:pStyle w:val="NoSpacing"/>
        <w:rPr>
          <w:rFonts w:ascii="Book Antiqua" w:hAnsi="Book Antiqua"/>
          <w:sz w:val="16"/>
          <w:szCs w:val="16"/>
        </w:rPr>
      </w:pPr>
      <w:r w:rsidRPr="00571819">
        <w:rPr>
          <w:rFonts w:ascii="Book Antiqua" w:hAnsi="Book Antiqua"/>
          <w:sz w:val="16"/>
          <w:szCs w:val="16"/>
        </w:rPr>
        <w:t>State Attorney General’s Office</w:t>
      </w:r>
    </w:p>
    <w:p w14:paraId="418BCD79" w14:textId="77777777" w:rsidR="00571819" w:rsidRPr="00571819" w:rsidRDefault="00D45C40" w:rsidP="00571819">
      <w:pPr>
        <w:pStyle w:val="NoSpacing"/>
        <w:rPr>
          <w:rFonts w:ascii="Book Antiqua" w:hAnsi="Book Antiqua" w:cs="Helvetica"/>
          <w:sz w:val="16"/>
          <w:szCs w:val="16"/>
        </w:rPr>
      </w:pPr>
      <w:hyperlink r:id="rId161" w:history="1">
        <w:r w:rsidR="00571819" w:rsidRPr="00571819">
          <w:rPr>
            <w:rStyle w:val="Hyperlink"/>
            <w:rFonts w:ascii="Book Antiqua" w:hAnsi="Book Antiqua" w:cs="Helvetica"/>
            <w:color w:val="auto"/>
            <w:sz w:val="16"/>
            <w:szCs w:val="16"/>
          </w:rPr>
          <w:t>https://dojmt.gov/consumer/consumer-complaints/</w:t>
        </w:r>
      </w:hyperlink>
      <w:r w:rsidR="00571819" w:rsidRPr="00571819">
        <w:rPr>
          <w:rFonts w:ascii="Book Antiqua" w:hAnsi="Book Antiqua" w:cs="Helvetica"/>
          <w:sz w:val="16"/>
          <w:szCs w:val="16"/>
        </w:rPr>
        <w:t xml:space="preserve"> </w:t>
      </w:r>
    </w:p>
    <w:p w14:paraId="2B56722D" w14:textId="77777777" w:rsidR="00571819" w:rsidRPr="00571819" w:rsidRDefault="00571819" w:rsidP="00571819">
      <w:pPr>
        <w:pStyle w:val="NoSpacing"/>
        <w:rPr>
          <w:rFonts w:ascii="Book Antiqua" w:hAnsi="Book Antiqua"/>
          <w:b/>
          <w:sz w:val="16"/>
          <w:szCs w:val="16"/>
        </w:rPr>
      </w:pPr>
    </w:p>
    <w:p w14:paraId="2E66EC4F" w14:textId="77777777" w:rsidR="00571819" w:rsidRPr="00571819" w:rsidRDefault="00571819" w:rsidP="00571819">
      <w:pPr>
        <w:pStyle w:val="NoSpacing"/>
        <w:rPr>
          <w:rFonts w:ascii="Book Antiqua" w:hAnsi="Book Antiqua"/>
          <w:b/>
          <w:sz w:val="16"/>
          <w:szCs w:val="16"/>
        </w:rPr>
      </w:pPr>
      <w:r w:rsidRPr="00571819">
        <w:rPr>
          <w:rFonts w:ascii="Book Antiqua" w:hAnsi="Book Antiqua"/>
          <w:b/>
          <w:sz w:val="16"/>
          <w:szCs w:val="16"/>
        </w:rPr>
        <w:t>Nebraska</w:t>
      </w:r>
    </w:p>
    <w:p w14:paraId="3D8462DF"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Higher Education Agency</w:t>
      </w:r>
    </w:p>
    <w:p w14:paraId="1AD1EC7E"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Coordinating Commission for Postsecondary Education</w:t>
      </w:r>
      <w:r w:rsidRPr="00571819">
        <w:rPr>
          <w:rFonts w:ascii="Book Antiqua" w:hAnsi="Book Antiqua" w:cs="Helvetica"/>
          <w:sz w:val="16"/>
          <w:szCs w:val="16"/>
        </w:rPr>
        <w:br/>
      </w:r>
      <w:r w:rsidRPr="00571819">
        <w:rPr>
          <w:rFonts w:ascii="Book Antiqua" w:hAnsi="Book Antiqua" w:cs="Helvetica"/>
          <w:sz w:val="16"/>
          <w:szCs w:val="16"/>
        </w:rPr>
        <w:lastRenderedPageBreak/>
        <w:t>P.O. BOX 905005</w:t>
      </w:r>
      <w:r w:rsidRPr="00571819">
        <w:rPr>
          <w:rFonts w:ascii="Book Antiqua" w:hAnsi="Book Antiqua" w:cs="Helvetica"/>
          <w:sz w:val="16"/>
          <w:szCs w:val="16"/>
        </w:rPr>
        <w:br/>
        <w:t>Lincoln, NE 68509-5005</w:t>
      </w:r>
      <w:r w:rsidRPr="00571819">
        <w:rPr>
          <w:rFonts w:ascii="Book Antiqua" w:hAnsi="Book Antiqua" w:cs="Helvetica"/>
          <w:sz w:val="16"/>
          <w:szCs w:val="16"/>
        </w:rPr>
        <w:br/>
        <w:t>Phone: (402) 471-2847</w:t>
      </w:r>
      <w:r w:rsidRPr="00571819">
        <w:rPr>
          <w:rFonts w:ascii="Book Antiqua" w:hAnsi="Book Antiqua" w:cs="Helvetica"/>
          <w:sz w:val="16"/>
          <w:szCs w:val="16"/>
        </w:rPr>
        <w:br/>
        <w:t>Fax: (402) 471-2886</w:t>
      </w:r>
      <w:r w:rsidRPr="00571819">
        <w:rPr>
          <w:rFonts w:ascii="Book Antiqua" w:hAnsi="Book Antiqua" w:cs="Helvetica"/>
          <w:sz w:val="16"/>
          <w:szCs w:val="16"/>
        </w:rPr>
        <w:br/>
        <w:t>Website: </w:t>
      </w:r>
      <w:hyperlink r:id="rId162" w:history="1">
        <w:r w:rsidRPr="00571819">
          <w:rPr>
            <w:rStyle w:val="Hyperlink"/>
            <w:rFonts w:ascii="Book Antiqua" w:hAnsi="Book Antiqua" w:cs="Helvetica"/>
            <w:color w:val="auto"/>
            <w:sz w:val="16"/>
            <w:szCs w:val="16"/>
          </w:rPr>
          <w:t>https://ccpe.nebraska.gov/</w:t>
        </w:r>
      </w:hyperlink>
    </w:p>
    <w:p w14:paraId="026A4B55"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Adult Education Agency</w:t>
      </w:r>
    </w:p>
    <w:p w14:paraId="42D8C024"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Adult Education </w:t>
      </w:r>
      <w:r w:rsidRPr="00571819">
        <w:rPr>
          <w:rFonts w:ascii="Book Antiqua" w:hAnsi="Book Antiqua" w:cs="Helvetica"/>
          <w:sz w:val="16"/>
          <w:szCs w:val="16"/>
        </w:rPr>
        <w:br/>
        <w:t>Nebraska Department of Education </w:t>
      </w:r>
      <w:r w:rsidRPr="00571819">
        <w:rPr>
          <w:rFonts w:ascii="Book Antiqua" w:hAnsi="Book Antiqua" w:cs="Helvetica"/>
          <w:sz w:val="16"/>
          <w:szCs w:val="16"/>
        </w:rPr>
        <w:br/>
        <w:t>301 Centennial Mall South </w:t>
      </w:r>
      <w:r w:rsidRPr="00571819">
        <w:rPr>
          <w:rFonts w:ascii="Book Antiqua" w:hAnsi="Book Antiqua" w:cs="Helvetica"/>
          <w:sz w:val="16"/>
          <w:szCs w:val="16"/>
        </w:rPr>
        <w:br/>
        <w:t>P.O. Box 94987 </w:t>
      </w:r>
      <w:r w:rsidRPr="00571819">
        <w:rPr>
          <w:rFonts w:ascii="Book Antiqua" w:hAnsi="Book Antiqua" w:cs="Helvetica"/>
          <w:sz w:val="16"/>
          <w:szCs w:val="16"/>
        </w:rPr>
        <w:br/>
        <w:t>Lincoln, NE 68509-4987 </w:t>
      </w:r>
      <w:r w:rsidRPr="00571819">
        <w:rPr>
          <w:rFonts w:ascii="Book Antiqua" w:hAnsi="Book Antiqua" w:cs="Helvetica"/>
          <w:sz w:val="16"/>
          <w:szCs w:val="16"/>
        </w:rPr>
        <w:br/>
        <w:t>Phone: (402) 471-4807 </w:t>
      </w:r>
      <w:r w:rsidRPr="00571819">
        <w:rPr>
          <w:rFonts w:ascii="Book Antiqua" w:hAnsi="Book Antiqua" w:cs="Helvetica"/>
          <w:sz w:val="16"/>
          <w:szCs w:val="16"/>
        </w:rPr>
        <w:br/>
        <w:t>Toll-Free: (877) 327-6433 </w:t>
      </w:r>
      <w:r w:rsidRPr="00571819">
        <w:rPr>
          <w:rFonts w:ascii="Book Antiqua" w:hAnsi="Book Antiqua" w:cs="Helvetica"/>
          <w:sz w:val="16"/>
          <w:szCs w:val="16"/>
        </w:rPr>
        <w:br/>
        <w:t>Toll-Free Restrictions: NE residents only </w:t>
      </w:r>
      <w:r w:rsidRPr="00571819">
        <w:rPr>
          <w:rFonts w:ascii="Book Antiqua" w:hAnsi="Book Antiqua" w:cs="Helvetica"/>
          <w:sz w:val="16"/>
          <w:szCs w:val="16"/>
        </w:rPr>
        <w:br/>
        <w:t>Fax: (402) 471-8127 </w:t>
      </w:r>
      <w:r w:rsidRPr="00571819">
        <w:rPr>
          <w:rFonts w:ascii="Book Antiqua" w:hAnsi="Book Antiqua" w:cs="Helvetica"/>
          <w:sz w:val="16"/>
          <w:szCs w:val="16"/>
        </w:rPr>
        <w:br/>
        <w:t>TTY: (402) 471-2295 </w:t>
      </w:r>
      <w:r w:rsidRPr="00571819">
        <w:rPr>
          <w:rFonts w:ascii="Book Antiqua" w:hAnsi="Book Antiqua" w:cs="Helvetica"/>
          <w:sz w:val="16"/>
          <w:szCs w:val="16"/>
        </w:rPr>
        <w:br/>
        <w:t>Website: </w:t>
      </w:r>
      <w:hyperlink r:id="rId163" w:history="1">
        <w:r w:rsidRPr="00571819">
          <w:rPr>
            <w:rStyle w:val="Hyperlink"/>
            <w:rFonts w:ascii="Book Antiqua" w:hAnsi="Book Antiqua" w:cs="Helvetica"/>
            <w:color w:val="auto"/>
            <w:sz w:val="16"/>
            <w:szCs w:val="16"/>
          </w:rPr>
          <w:t>http://www.education.ne.gov/ADED/index.html</w:t>
        </w:r>
      </w:hyperlink>
    </w:p>
    <w:p w14:paraId="104FEAC4" w14:textId="77777777" w:rsidR="00571819" w:rsidRPr="00571819" w:rsidRDefault="00571819" w:rsidP="00571819">
      <w:pPr>
        <w:pStyle w:val="NoSpacing"/>
        <w:rPr>
          <w:rFonts w:ascii="Book Antiqua" w:hAnsi="Book Antiqua"/>
          <w:sz w:val="16"/>
          <w:szCs w:val="16"/>
        </w:rPr>
      </w:pPr>
      <w:r w:rsidRPr="00571819">
        <w:rPr>
          <w:rFonts w:ascii="Book Antiqua" w:hAnsi="Book Antiqua"/>
          <w:sz w:val="16"/>
          <w:szCs w:val="16"/>
        </w:rPr>
        <w:t>State Attorney General’s Office</w:t>
      </w:r>
    </w:p>
    <w:p w14:paraId="64EE28D5" w14:textId="77777777" w:rsidR="00571819" w:rsidRPr="00571819" w:rsidRDefault="00D45C40" w:rsidP="00571819">
      <w:pPr>
        <w:pStyle w:val="NoSpacing"/>
        <w:rPr>
          <w:rFonts w:ascii="Book Antiqua" w:hAnsi="Book Antiqua" w:cs="Helvetica"/>
          <w:sz w:val="16"/>
          <w:szCs w:val="16"/>
        </w:rPr>
      </w:pPr>
      <w:hyperlink r:id="rId164" w:history="1">
        <w:r w:rsidR="00571819" w:rsidRPr="00571819">
          <w:rPr>
            <w:rStyle w:val="Hyperlink"/>
            <w:rFonts w:ascii="Book Antiqua" w:hAnsi="Book Antiqua" w:cs="Helvetica"/>
            <w:color w:val="auto"/>
            <w:sz w:val="16"/>
            <w:szCs w:val="16"/>
          </w:rPr>
          <w:t>https://protectthegoodlife.nebraska.gov/file-consumer-complaint</w:t>
        </w:r>
      </w:hyperlink>
      <w:r w:rsidR="00571819" w:rsidRPr="00571819">
        <w:rPr>
          <w:rFonts w:ascii="Book Antiqua" w:hAnsi="Book Antiqua" w:cs="Helvetica"/>
          <w:sz w:val="16"/>
          <w:szCs w:val="16"/>
        </w:rPr>
        <w:t xml:space="preserve"> </w:t>
      </w:r>
    </w:p>
    <w:p w14:paraId="1FA16619" w14:textId="77777777" w:rsidR="00571819" w:rsidRPr="00571819" w:rsidRDefault="00571819" w:rsidP="00571819">
      <w:pPr>
        <w:pStyle w:val="NoSpacing"/>
        <w:rPr>
          <w:rFonts w:ascii="Book Antiqua" w:hAnsi="Book Antiqua"/>
          <w:b/>
          <w:sz w:val="16"/>
          <w:szCs w:val="16"/>
        </w:rPr>
      </w:pPr>
    </w:p>
    <w:p w14:paraId="0DD68415" w14:textId="77777777" w:rsidR="00571819" w:rsidRPr="00571819" w:rsidRDefault="00571819" w:rsidP="00571819">
      <w:pPr>
        <w:pStyle w:val="NoSpacing"/>
        <w:rPr>
          <w:rFonts w:ascii="Book Antiqua" w:hAnsi="Book Antiqua"/>
          <w:b/>
          <w:sz w:val="16"/>
          <w:szCs w:val="16"/>
        </w:rPr>
      </w:pPr>
      <w:r w:rsidRPr="00571819">
        <w:rPr>
          <w:rFonts w:ascii="Book Antiqua" w:hAnsi="Book Antiqua"/>
          <w:b/>
          <w:sz w:val="16"/>
          <w:szCs w:val="16"/>
        </w:rPr>
        <w:t>Nevada</w:t>
      </w:r>
    </w:p>
    <w:p w14:paraId="7995D98A"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Higher Education Agency</w:t>
      </w:r>
    </w:p>
    <w:p w14:paraId="04C78104"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Nevada System of Higher Education</w:t>
      </w:r>
      <w:r w:rsidRPr="00571819">
        <w:rPr>
          <w:rFonts w:ascii="Book Antiqua" w:hAnsi="Book Antiqua" w:cs="Helvetica"/>
          <w:sz w:val="16"/>
          <w:szCs w:val="16"/>
        </w:rPr>
        <w:br/>
        <w:t>4300 S. Maryland Pkwy.</w:t>
      </w:r>
      <w:r w:rsidRPr="00571819">
        <w:rPr>
          <w:rFonts w:ascii="Book Antiqua" w:hAnsi="Book Antiqua" w:cs="Helvetica"/>
          <w:sz w:val="16"/>
          <w:szCs w:val="16"/>
        </w:rPr>
        <w:br/>
        <w:t>Las Vegas, NV 89119</w:t>
      </w:r>
      <w:r w:rsidRPr="00571819">
        <w:rPr>
          <w:rFonts w:ascii="Book Antiqua" w:hAnsi="Book Antiqua" w:cs="Helvetica"/>
          <w:sz w:val="16"/>
          <w:szCs w:val="16"/>
        </w:rPr>
        <w:br/>
        <w:t>Phone: (702) 889-8426</w:t>
      </w:r>
      <w:r w:rsidRPr="00571819">
        <w:rPr>
          <w:rFonts w:ascii="Book Antiqua" w:hAnsi="Book Antiqua" w:cs="Helvetica"/>
          <w:sz w:val="16"/>
          <w:szCs w:val="16"/>
        </w:rPr>
        <w:br/>
        <w:t>Fax: (702) 889-8495</w:t>
      </w:r>
      <w:r w:rsidRPr="00571819">
        <w:rPr>
          <w:rFonts w:ascii="Book Antiqua" w:hAnsi="Book Antiqua" w:cs="Helvetica"/>
          <w:sz w:val="16"/>
          <w:szCs w:val="16"/>
        </w:rPr>
        <w:br/>
        <w:t>Website: </w:t>
      </w:r>
      <w:hyperlink r:id="rId165" w:history="1">
        <w:r w:rsidRPr="00571819">
          <w:rPr>
            <w:rStyle w:val="Hyperlink"/>
            <w:rFonts w:ascii="Book Antiqua" w:hAnsi="Book Antiqua" w:cs="Helvetica"/>
            <w:color w:val="auto"/>
            <w:sz w:val="16"/>
            <w:szCs w:val="16"/>
          </w:rPr>
          <w:t>http://system.nevada.edu/Nshe/</w:t>
        </w:r>
      </w:hyperlink>
    </w:p>
    <w:p w14:paraId="74AD2FEC"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Adult Education Agency</w:t>
      </w:r>
    </w:p>
    <w:p w14:paraId="331456CA"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Career, Technical, and Adult Education Office </w:t>
      </w:r>
      <w:r w:rsidRPr="00571819">
        <w:rPr>
          <w:rFonts w:ascii="Book Antiqua" w:hAnsi="Book Antiqua" w:cs="Helvetica"/>
          <w:sz w:val="16"/>
          <w:szCs w:val="16"/>
        </w:rPr>
        <w:br/>
        <w:t>State Department of Education </w:t>
      </w:r>
      <w:r w:rsidRPr="00571819">
        <w:rPr>
          <w:rFonts w:ascii="Book Antiqua" w:hAnsi="Book Antiqua" w:cs="Helvetica"/>
          <w:sz w:val="16"/>
          <w:szCs w:val="16"/>
        </w:rPr>
        <w:br/>
        <w:t>700 East Fifth Street </w:t>
      </w:r>
      <w:r w:rsidRPr="00571819">
        <w:rPr>
          <w:rFonts w:ascii="Book Antiqua" w:hAnsi="Book Antiqua" w:cs="Helvetica"/>
          <w:sz w:val="16"/>
          <w:szCs w:val="16"/>
        </w:rPr>
        <w:br/>
        <w:t>Carson City, NV 89701 </w:t>
      </w:r>
      <w:r w:rsidRPr="00571819">
        <w:rPr>
          <w:rFonts w:ascii="Book Antiqua" w:hAnsi="Book Antiqua" w:cs="Helvetica"/>
          <w:sz w:val="16"/>
          <w:szCs w:val="16"/>
        </w:rPr>
        <w:br/>
        <w:t>Phone: (775) 687-7289 </w:t>
      </w:r>
      <w:r w:rsidRPr="00571819">
        <w:rPr>
          <w:rFonts w:ascii="Book Antiqua" w:hAnsi="Book Antiqua" w:cs="Helvetica"/>
          <w:sz w:val="16"/>
          <w:szCs w:val="16"/>
        </w:rPr>
        <w:br/>
        <w:t>Fax: (775) 687-8636 </w:t>
      </w:r>
      <w:r w:rsidRPr="00571819">
        <w:rPr>
          <w:rFonts w:ascii="Book Antiqua" w:hAnsi="Book Antiqua" w:cs="Helvetica"/>
          <w:sz w:val="16"/>
          <w:szCs w:val="16"/>
        </w:rPr>
        <w:br/>
        <w:t>Website: </w:t>
      </w:r>
      <w:hyperlink r:id="rId166" w:history="1">
        <w:r w:rsidRPr="00571819">
          <w:rPr>
            <w:rStyle w:val="Hyperlink"/>
            <w:rFonts w:ascii="Book Antiqua" w:hAnsi="Book Antiqua" w:cs="Helvetica"/>
            <w:color w:val="auto"/>
            <w:sz w:val="16"/>
            <w:szCs w:val="16"/>
          </w:rPr>
          <w:t>http://www.nevadaadulteducation.org/</w:t>
        </w:r>
      </w:hyperlink>
    </w:p>
    <w:p w14:paraId="2E524625" w14:textId="77777777" w:rsidR="00571819" w:rsidRPr="00571819" w:rsidRDefault="00571819" w:rsidP="00571819">
      <w:pPr>
        <w:pStyle w:val="NoSpacing"/>
        <w:rPr>
          <w:rFonts w:ascii="Book Antiqua" w:hAnsi="Book Antiqua"/>
          <w:sz w:val="16"/>
          <w:szCs w:val="16"/>
        </w:rPr>
      </w:pPr>
      <w:r w:rsidRPr="00571819">
        <w:rPr>
          <w:rFonts w:ascii="Book Antiqua" w:hAnsi="Book Antiqua"/>
          <w:sz w:val="16"/>
          <w:szCs w:val="16"/>
        </w:rPr>
        <w:t>State Attorney General’s Office</w:t>
      </w:r>
    </w:p>
    <w:p w14:paraId="2559CD37" w14:textId="77777777" w:rsidR="00571819" w:rsidRPr="00571819" w:rsidRDefault="00D45C40" w:rsidP="00571819">
      <w:pPr>
        <w:pStyle w:val="NoSpacing"/>
        <w:rPr>
          <w:rFonts w:ascii="Book Antiqua" w:hAnsi="Book Antiqua" w:cs="Helvetica"/>
          <w:sz w:val="16"/>
          <w:szCs w:val="16"/>
        </w:rPr>
      </w:pPr>
      <w:hyperlink r:id="rId167" w:history="1">
        <w:r w:rsidR="00571819" w:rsidRPr="00571819">
          <w:rPr>
            <w:rStyle w:val="Hyperlink"/>
            <w:rFonts w:ascii="Book Antiqua" w:hAnsi="Book Antiqua" w:cs="Helvetica"/>
            <w:color w:val="auto"/>
            <w:sz w:val="16"/>
            <w:szCs w:val="16"/>
          </w:rPr>
          <w:t>http://ag.nv.gov/Complaints/File_Complaint/</w:t>
        </w:r>
      </w:hyperlink>
      <w:r w:rsidR="00571819" w:rsidRPr="00571819">
        <w:rPr>
          <w:rFonts w:ascii="Book Antiqua" w:hAnsi="Book Antiqua" w:cs="Helvetica"/>
          <w:sz w:val="16"/>
          <w:szCs w:val="16"/>
        </w:rPr>
        <w:t xml:space="preserve"> </w:t>
      </w:r>
    </w:p>
    <w:p w14:paraId="01226D4F" w14:textId="77777777" w:rsidR="00571819" w:rsidRPr="00571819" w:rsidRDefault="00571819" w:rsidP="00571819">
      <w:pPr>
        <w:pStyle w:val="NoSpacing"/>
        <w:rPr>
          <w:rFonts w:ascii="Book Antiqua" w:hAnsi="Book Antiqua"/>
          <w:b/>
          <w:sz w:val="16"/>
          <w:szCs w:val="16"/>
        </w:rPr>
      </w:pPr>
    </w:p>
    <w:p w14:paraId="20C81743" w14:textId="77777777" w:rsidR="00571819" w:rsidRPr="00571819" w:rsidRDefault="00571819" w:rsidP="00571819">
      <w:pPr>
        <w:pStyle w:val="NoSpacing"/>
        <w:rPr>
          <w:rFonts w:ascii="Book Antiqua" w:hAnsi="Book Antiqua"/>
          <w:b/>
          <w:sz w:val="16"/>
          <w:szCs w:val="16"/>
        </w:rPr>
      </w:pPr>
      <w:r w:rsidRPr="00571819">
        <w:rPr>
          <w:rFonts w:ascii="Book Antiqua" w:hAnsi="Book Antiqua"/>
          <w:b/>
          <w:sz w:val="16"/>
          <w:szCs w:val="16"/>
        </w:rPr>
        <w:t>New Hampshire</w:t>
      </w:r>
    </w:p>
    <w:p w14:paraId="37313B96"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Higher Education Agency</w:t>
      </w:r>
    </w:p>
    <w:p w14:paraId="76C7AB17"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New Hampshire Postsecondary Education Commission</w:t>
      </w:r>
      <w:r w:rsidRPr="00571819">
        <w:rPr>
          <w:rFonts w:ascii="Book Antiqua" w:hAnsi="Book Antiqua" w:cs="Helvetica"/>
          <w:sz w:val="16"/>
          <w:szCs w:val="16"/>
        </w:rPr>
        <w:br/>
        <w:t>101 Pleasant Street</w:t>
      </w:r>
      <w:r w:rsidRPr="00571819">
        <w:rPr>
          <w:rFonts w:ascii="Book Antiqua" w:hAnsi="Book Antiqua" w:cs="Helvetica"/>
          <w:sz w:val="16"/>
          <w:szCs w:val="16"/>
        </w:rPr>
        <w:br/>
        <w:t>Concord, NH 03301</w:t>
      </w:r>
      <w:r w:rsidRPr="00571819">
        <w:rPr>
          <w:rFonts w:ascii="Book Antiqua" w:hAnsi="Book Antiqua" w:cs="Helvetica"/>
          <w:sz w:val="16"/>
          <w:szCs w:val="16"/>
        </w:rPr>
        <w:br/>
        <w:t>Phone: (603) 271-3494</w:t>
      </w:r>
      <w:r w:rsidRPr="00571819">
        <w:rPr>
          <w:rFonts w:ascii="Book Antiqua" w:hAnsi="Book Antiqua" w:cs="Helvetica"/>
          <w:sz w:val="16"/>
          <w:szCs w:val="16"/>
        </w:rPr>
        <w:br/>
        <w:t>Website: </w:t>
      </w:r>
      <w:hyperlink r:id="rId168" w:history="1">
        <w:r w:rsidRPr="00571819">
          <w:rPr>
            <w:rStyle w:val="Hyperlink"/>
            <w:rFonts w:ascii="Book Antiqua" w:hAnsi="Book Antiqua" w:cs="Helvetica"/>
            <w:color w:val="auto"/>
            <w:sz w:val="16"/>
            <w:szCs w:val="16"/>
          </w:rPr>
          <w:t>http://www.education.nh.gov/highered/</w:t>
        </w:r>
      </w:hyperlink>
    </w:p>
    <w:p w14:paraId="64FB7F59"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Adult Education Agency</w:t>
      </w:r>
    </w:p>
    <w:p w14:paraId="1F516C0D"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Bureau of Adult Education</w:t>
      </w:r>
      <w:r w:rsidRPr="00571819">
        <w:rPr>
          <w:rFonts w:ascii="Book Antiqua" w:hAnsi="Book Antiqua" w:cs="Helvetica"/>
          <w:sz w:val="16"/>
          <w:szCs w:val="16"/>
        </w:rPr>
        <w:br/>
        <w:t>New Hampshire Department of Education</w:t>
      </w:r>
      <w:r w:rsidRPr="00571819">
        <w:rPr>
          <w:rFonts w:ascii="Book Antiqua" w:hAnsi="Book Antiqua" w:cs="Helvetica"/>
          <w:sz w:val="16"/>
          <w:szCs w:val="16"/>
        </w:rPr>
        <w:br/>
        <w:t>101 Pleasant Street, Concord, NH 03301-3494</w:t>
      </w:r>
      <w:r w:rsidRPr="00571819">
        <w:rPr>
          <w:rFonts w:ascii="Book Antiqua" w:hAnsi="Book Antiqua" w:cs="Helvetica"/>
          <w:sz w:val="16"/>
          <w:szCs w:val="16"/>
        </w:rPr>
        <w:br/>
        <w:t>Telephone: (603) 271-3494</w:t>
      </w:r>
      <w:r w:rsidRPr="00571819">
        <w:rPr>
          <w:rFonts w:ascii="Book Antiqua" w:hAnsi="Book Antiqua" w:cs="Helvetica"/>
          <w:sz w:val="16"/>
          <w:szCs w:val="16"/>
        </w:rPr>
        <w:br/>
        <w:t>Website: </w:t>
      </w:r>
      <w:hyperlink r:id="rId169" w:history="1">
        <w:r w:rsidRPr="00571819">
          <w:rPr>
            <w:rStyle w:val="Hyperlink"/>
            <w:rFonts w:ascii="Book Antiqua" w:hAnsi="Book Antiqua" w:cs="Helvetica"/>
            <w:color w:val="auto"/>
            <w:sz w:val="16"/>
            <w:szCs w:val="16"/>
          </w:rPr>
          <w:t>http://www.education.nh.gov/career/adult/</w:t>
        </w:r>
      </w:hyperlink>
    </w:p>
    <w:p w14:paraId="11AAE5B9" w14:textId="77777777" w:rsidR="00571819" w:rsidRPr="00571819" w:rsidRDefault="00571819" w:rsidP="00571819">
      <w:pPr>
        <w:pStyle w:val="NoSpacing"/>
        <w:rPr>
          <w:rFonts w:ascii="Book Antiqua" w:hAnsi="Book Antiqua"/>
          <w:sz w:val="16"/>
          <w:szCs w:val="16"/>
        </w:rPr>
      </w:pPr>
      <w:r w:rsidRPr="00571819">
        <w:rPr>
          <w:rFonts w:ascii="Book Antiqua" w:hAnsi="Book Antiqua"/>
          <w:sz w:val="16"/>
          <w:szCs w:val="16"/>
        </w:rPr>
        <w:t>State Attorney General’s Office</w:t>
      </w:r>
    </w:p>
    <w:p w14:paraId="643BAA1E" w14:textId="77777777" w:rsidR="00571819" w:rsidRPr="00571819" w:rsidRDefault="00D45C40" w:rsidP="00571819">
      <w:pPr>
        <w:pStyle w:val="NoSpacing"/>
        <w:rPr>
          <w:rFonts w:ascii="Book Antiqua" w:hAnsi="Book Antiqua" w:cs="Helvetica"/>
          <w:sz w:val="16"/>
          <w:szCs w:val="16"/>
        </w:rPr>
      </w:pPr>
      <w:hyperlink r:id="rId170" w:history="1">
        <w:r w:rsidR="00571819" w:rsidRPr="00571819">
          <w:rPr>
            <w:rStyle w:val="Hyperlink"/>
            <w:rFonts w:ascii="Book Antiqua" w:hAnsi="Book Antiqua" w:cs="Helvetica"/>
            <w:color w:val="auto"/>
            <w:sz w:val="16"/>
            <w:szCs w:val="16"/>
          </w:rPr>
          <w:t>https://business.nh.gov/ConsumerComplaint/</w:t>
        </w:r>
      </w:hyperlink>
      <w:r w:rsidR="00571819" w:rsidRPr="00571819">
        <w:rPr>
          <w:rFonts w:ascii="Book Antiqua" w:hAnsi="Book Antiqua" w:cs="Helvetica"/>
          <w:sz w:val="16"/>
          <w:szCs w:val="16"/>
        </w:rPr>
        <w:t xml:space="preserve"> </w:t>
      </w:r>
    </w:p>
    <w:p w14:paraId="5FFA3EC7" w14:textId="77777777" w:rsidR="00571819" w:rsidRPr="00571819" w:rsidRDefault="00571819" w:rsidP="00571819">
      <w:pPr>
        <w:pStyle w:val="NoSpacing"/>
        <w:rPr>
          <w:rFonts w:ascii="Book Antiqua" w:hAnsi="Book Antiqua"/>
          <w:b/>
          <w:sz w:val="16"/>
          <w:szCs w:val="16"/>
        </w:rPr>
      </w:pPr>
    </w:p>
    <w:p w14:paraId="1E473821" w14:textId="77777777" w:rsidR="00571819" w:rsidRPr="00571819" w:rsidRDefault="00571819" w:rsidP="00571819">
      <w:pPr>
        <w:pStyle w:val="NoSpacing"/>
        <w:rPr>
          <w:rFonts w:ascii="Book Antiqua" w:hAnsi="Book Antiqua"/>
          <w:b/>
          <w:sz w:val="16"/>
          <w:szCs w:val="16"/>
        </w:rPr>
      </w:pPr>
      <w:r w:rsidRPr="00571819">
        <w:rPr>
          <w:rFonts w:ascii="Book Antiqua" w:hAnsi="Book Antiqua"/>
          <w:b/>
          <w:sz w:val="16"/>
          <w:szCs w:val="16"/>
        </w:rPr>
        <w:t>New Jersey</w:t>
      </w:r>
    </w:p>
    <w:p w14:paraId="2D4109AE"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Higher Education Agency</w:t>
      </w:r>
    </w:p>
    <w:p w14:paraId="331D1AD3"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Higher Education Student Assistance Authority</w:t>
      </w:r>
      <w:r w:rsidRPr="00571819">
        <w:rPr>
          <w:rFonts w:ascii="Book Antiqua" w:hAnsi="Book Antiqua" w:cs="Helvetica"/>
          <w:sz w:val="16"/>
          <w:szCs w:val="16"/>
        </w:rPr>
        <w:br/>
        <w:t>P.O. Box 545</w:t>
      </w:r>
      <w:r w:rsidRPr="00571819">
        <w:rPr>
          <w:rFonts w:ascii="Book Antiqua" w:hAnsi="Book Antiqua" w:cs="Helvetica"/>
          <w:sz w:val="16"/>
          <w:szCs w:val="16"/>
        </w:rPr>
        <w:br/>
        <w:t>Trenton, NJ 08625-0545</w:t>
      </w:r>
      <w:r w:rsidRPr="00571819">
        <w:rPr>
          <w:rFonts w:ascii="Book Antiqua" w:hAnsi="Book Antiqua" w:cs="Helvetica"/>
          <w:sz w:val="16"/>
          <w:szCs w:val="16"/>
        </w:rPr>
        <w:br/>
        <w:t>Phone: (609) 584-4480</w:t>
      </w:r>
      <w:r w:rsidRPr="00571819">
        <w:rPr>
          <w:rFonts w:ascii="Book Antiqua" w:hAnsi="Book Antiqua" w:cs="Helvetica"/>
          <w:sz w:val="16"/>
          <w:szCs w:val="16"/>
        </w:rPr>
        <w:br/>
        <w:t>Toll-Free: (800) 792-8670</w:t>
      </w:r>
      <w:r w:rsidRPr="00571819">
        <w:rPr>
          <w:rFonts w:ascii="Book Antiqua" w:hAnsi="Book Antiqua" w:cs="Helvetica"/>
          <w:sz w:val="16"/>
          <w:szCs w:val="16"/>
        </w:rPr>
        <w:br/>
        <w:t>Website: </w:t>
      </w:r>
      <w:hyperlink r:id="rId171" w:history="1">
        <w:r w:rsidRPr="00571819">
          <w:rPr>
            <w:rStyle w:val="Hyperlink"/>
            <w:rFonts w:ascii="Book Antiqua" w:hAnsi="Book Antiqua" w:cs="Helvetica"/>
            <w:color w:val="auto"/>
            <w:sz w:val="16"/>
            <w:szCs w:val="16"/>
          </w:rPr>
          <w:t>http://www.hesaa.org/</w:t>
        </w:r>
      </w:hyperlink>
    </w:p>
    <w:p w14:paraId="7E9AD67B"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Adult Education Agency</w:t>
      </w:r>
    </w:p>
    <w:p w14:paraId="152337FA"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New Jersey Department of Education</w:t>
      </w:r>
      <w:r w:rsidRPr="00571819">
        <w:rPr>
          <w:rFonts w:ascii="Book Antiqua" w:hAnsi="Book Antiqua" w:cs="Helvetica"/>
          <w:sz w:val="16"/>
          <w:szCs w:val="16"/>
        </w:rPr>
        <w:br/>
        <w:t>Adult Education – High School Equivalency Office </w:t>
      </w:r>
      <w:r w:rsidRPr="00571819">
        <w:rPr>
          <w:rFonts w:ascii="Book Antiqua" w:hAnsi="Book Antiqua" w:cs="Helvetica"/>
          <w:sz w:val="16"/>
          <w:szCs w:val="16"/>
        </w:rPr>
        <w:br/>
      </w:r>
      <w:r w:rsidRPr="00571819">
        <w:rPr>
          <w:rFonts w:ascii="Book Antiqua" w:hAnsi="Book Antiqua" w:cs="Helvetica"/>
          <w:sz w:val="16"/>
          <w:szCs w:val="16"/>
        </w:rPr>
        <w:lastRenderedPageBreak/>
        <w:t>PO BOX 500 </w:t>
      </w:r>
      <w:r w:rsidRPr="00571819">
        <w:rPr>
          <w:rFonts w:ascii="Book Antiqua" w:hAnsi="Book Antiqua" w:cs="Helvetica"/>
          <w:sz w:val="16"/>
          <w:szCs w:val="16"/>
        </w:rPr>
        <w:br/>
        <w:t>Trenton, NJ 08625-0500 </w:t>
      </w:r>
      <w:r w:rsidRPr="00571819">
        <w:rPr>
          <w:rFonts w:ascii="Book Antiqua" w:hAnsi="Book Antiqua" w:cs="Helvetica"/>
          <w:sz w:val="16"/>
          <w:szCs w:val="16"/>
        </w:rPr>
        <w:br/>
        <w:t>Phone: (609) 777-1050 </w:t>
      </w:r>
      <w:r w:rsidRPr="00571819">
        <w:rPr>
          <w:rFonts w:ascii="Book Antiqua" w:hAnsi="Book Antiqua" w:cs="Helvetica"/>
          <w:sz w:val="16"/>
          <w:szCs w:val="16"/>
        </w:rPr>
        <w:br/>
        <w:t>Fax: (609) 292-3768 </w:t>
      </w:r>
      <w:r w:rsidRPr="00571819">
        <w:rPr>
          <w:rFonts w:ascii="Book Antiqua" w:hAnsi="Book Antiqua" w:cs="Helvetica"/>
          <w:sz w:val="16"/>
          <w:szCs w:val="16"/>
        </w:rPr>
        <w:br/>
        <w:t>Website: </w:t>
      </w:r>
      <w:hyperlink r:id="rId172" w:history="1">
        <w:r w:rsidRPr="00571819">
          <w:rPr>
            <w:rStyle w:val="Hyperlink"/>
            <w:rFonts w:ascii="Book Antiqua" w:hAnsi="Book Antiqua" w:cs="Helvetica"/>
            <w:color w:val="auto"/>
            <w:sz w:val="16"/>
            <w:szCs w:val="16"/>
          </w:rPr>
          <w:t>http://www.state.nj.us/education/students/adulted/</w:t>
        </w:r>
      </w:hyperlink>
    </w:p>
    <w:p w14:paraId="03273F13" w14:textId="77777777" w:rsidR="00571819" w:rsidRPr="00571819" w:rsidRDefault="00571819" w:rsidP="00571819">
      <w:pPr>
        <w:pStyle w:val="NoSpacing"/>
        <w:rPr>
          <w:rFonts w:ascii="Book Antiqua" w:hAnsi="Book Antiqua"/>
          <w:sz w:val="16"/>
          <w:szCs w:val="16"/>
        </w:rPr>
      </w:pPr>
      <w:r w:rsidRPr="00571819">
        <w:rPr>
          <w:rFonts w:ascii="Book Antiqua" w:hAnsi="Book Antiqua"/>
          <w:sz w:val="16"/>
          <w:szCs w:val="16"/>
        </w:rPr>
        <w:t>State Attorney General’s Office</w:t>
      </w:r>
    </w:p>
    <w:p w14:paraId="13AB79CC" w14:textId="77777777" w:rsidR="00571819" w:rsidRPr="00571819" w:rsidRDefault="00D45C40" w:rsidP="00571819">
      <w:pPr>
        <w:pStyle w:val="NoSpacing"/>
        <w:rPr>
          <w:rFonts w:ascii="Book Antiqua" w:hAnsi="Book Antiqua" w:cs="Helvetica"/>
          <w:sz w:val="16"/>
          <w:szCs w:val="16"/>
        </w:rPr>
      </w:pPr>
      <w:hyperlink r:id="rId173" w:history="1">
        <w:r w:rsidR="00571819" w:rsidRPr="00571819">
          <w:rPr>
            <w:rStyle w:val="Hyperlink"/>
            <w:rFonts w:ascii="Book Antiqua" w:hAnsi="Book Antiqua" w:cs="Helvetica"/>
            <w:color w:val="auto"/>
            <w:sz w:val="16"/>
            <w:szCs w:val="16"/>
          </w:rPr>
          <w:t>http://www.njconsumeraffairs.gov/Pages/File-a-Complaint-old.aspx</w:t>
        </w:r>
      </w:hyperlink>
      <w:r w:rsidR="00571819" w:rsidRPr="00571819">
        <w:rPr>
          <w:rFonts w:ascii="Book Antiqua" w:hAnsi="Book Antiqua" w:cs="Helvetica"/>
          <w:sz w:val="16"/>
          <w:szCs w:val="16"/>
        </w:rPr>
        <w:t xml:space="preserve"> </w:t>
      </w:r>
    </w:p>
    <w:p w14:paraId="346C3BF0" w14:textId="77777777" w:rsidR="00571819" w:rsidRPr="00571819" w:rsidRDefault="00571819" w:rsidP="00571819">
      <w:pPr>
        <w:pStyle w:val="NoSpacing"/>
        <w:rPr>
          <w:rFonts w:ascii="Book Antiqua" w:hAnsi="Book Antiqua"/>
          <w:b/>
          <w:sz w:val="16"/>
          <w:szCs w:val="16"/>
        </w:rPr>
      </w:pPr>
    </w:p>
    <w:p w14:paraId="374432D7" w14:textId="77777777" w:rsidR="00571819" w:rsidRPr="00571819" w:rsidRDefault="00571819" w:rsidP="00571819">
      <w:pPr>
        <w:pStyle w:val="NoSpacing"/>
        <w:rPr>
          <w:rFonts w:ascii="Book Antiqua" w:hAnsi="Book Antiqua"/>
          <w:b/>
          <w:sz w:val="16"/>
          <w:szCs w:val="16"/>
        </w:rPr>
      </w:pPr>
      <w:r w:rsidRPr="00571819">
        <w:rPr>
          <w:rFonts w:ascii="Book Antiqua" w:hAnsi="Book Antiqua"/>
          <w:b/>
          <w:sz w:val="16"/>
          <w:szCs w:val="16"/>
        </w:rPr>
        <w:t>New Mexico</w:t>
      </w:r>
    </w:p>
    <w:p w14:paraId="4E5F34FA"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Higher Education Agency</w:t>
      </w:r>
    </w:p>
    <w:p w14:paraId="3580309D"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New Mexico Higher Education Department</w:t>
      </w:r>
      <w:r w:rsidRPr="00571819">
        <w:rPr>
          <w:rFonts w:ascii="Book Antiqua" w:hAnsi="Book Antiqua" w:cs="Helvetica"/>
          <w:sz w:val="16"/>
          <w:szCs w:val="16"/>
        </w:rPr>
        <w:br/>
        <w:t>2048 Galisteo Street</w:t>
      </w:r>
      <w:r w:rsidRPr="00571819">
        <w:rPr>
          <w:rFonts w:ascii="Book Antiqua" w:hAnsi="Book Antiqua" w:cs="Helvetica"/>
          <w:sz w:val="16"/>
          <w:szCs w:val="16"/>
        </w:rPr>
        <w:br/>
        <w:t>Santa Fe, NM 87505</w:t>
      </w:r>
      <w:r w:rsidRPr="00571819">
        <w:rPr>
          <w:rFonts w:ascii="Book Antiqua" w:hAnsi="Book Antiqua" w:cs="Helvetica"/>
          <w:sz w:val="16"/>
          <w:szCs w:val="16"/>
        </w:rPr>
        <w:br/>
        <w:t>Phone: (505) 476-8400</w:t>
      </w:r>
      <w:r w:rsidRPr="00571819">
        <w:rPr>
          <w:rFonts w:ascii="Book Antiqua" w:hAnsi="Book Antiqua" w:cs="Helvetica"/>
          <w:sz w:val="16"/>
          <w:szCs w:val="16"/>
        </w:rPr>
        <w:br/>
        <w:t>Website: </w:t>
      </w:r>
      <w:hyperlink r:id="rId174" w:history="1">
        <w:r w:rsidRPr="00571819">
          <w:rPr>
            <w:rStyle w:val="Hyperlink"/>
            <w:rFonts w:ascii="Book Antiqua" w:hAnsi="Book Antiqua" w:cs="Helvetica"/>
            <w:color w:val="auto"/>
            <w:sz w:val="16"/>
            <w:szCs w:val="16"/>
          </w:rPr>
          <w:t>http://hed.state.nm.us/</w:t>
        </w:r>
      </w:hyperlink>
    </w:p>
    <w:p w14:paraId="11D5D00E"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Adult Education Agency</w:t>
      </w:r>
    </w:p>
    <w:p w14:paraId="529B5478"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Adult Basic Education </w:t>
      </w:r>
      <w:r w:rsidRPr="00571819">
        <w:rPr>
          <w:rFonts w:ascii="Book Antiqua" w:hAnsi="Book Antiqua" w:cs="Helvetica"/>
          <w:sz w:val="16"/>
          <w:szCs w:val="16"/>
        </w:rPr>
        <w:br/>
        <w:t>State Higher Education Department </w:t>
      </w:r>
      <w:r w:rsidRPr="00571819">
        <w:rPr>
          <w:rFonts w:ascii="Book Antiqua" w:hAnsi="Book Antiqua" w:cs="Helvetica"/>
          <w:sz w:val="16"/>
          <w:szCs w:val="16"/>
        </w:rPr>
        <w:br/>
        <w:t>2048 Galisteo Street</w:t>
      </w:r>
      <w:r w:rsidRPr="00571819">
        <w:rPr>
          <w:rFonts w:ascii="Book Antiqua" w:hAnsi="Book Antiqua" w:cs="Helvetica"/>
          <w:sz w:val="16"/>
          <w:szCs w:val="16"/>
        </w:rPr>
        <w:br/>
        <w:t>Santa Fe, NM 87505-2100 </w:t>
      </w:r>
      <w:r w:rsidRPr="00571819">
        <w:rPr>
          <w:rFonts w:ascii="Book Antiqua" w:hAnsi="Book Antiqua" w:cs="Helvetica"/>
          <w:sz w:val="16"/>
          <w:szCs w:val="16"/>
        </w:rPr>
        <w:br/>
        <w:t>Phone: (505) 476-8440 </w:t>
      </w:r>
      <w:r w:rsidRPr="00571819">
        <w:rPr>
          <w:rFonts w:ascii="Book Antiqua" w:hAnsi="Book Antiqua" w:cs="Helvetica"/>
          <w:sz w:val="16"/>
          <w:szCs w:val="16"/>
        </w:rPr>
        <w:br/>
        <w:t>Fax: (505) 476-8453 </w:t>
      </w:r>
      <w:r w:rsidRPr="00571819">
        <w:rPr>
          <w:rFonts w:ascii="Book Antiqua" w:hAnsi="Book Antiqua" w:cs="Helvetica"/>
          <w:sz w:val="16"/>
          <w:szCs w:val="16"/>
        </w:rPr>
        <w:br/>
        <w:t>Website: </w:t>
      </w:r>
      <w:hyperlink r:id="rId175" w:history="1">
        <w:r w:rsidRPr="00571819">
          <w:rPr>
            <w:rStyle w:val="Hyperlink"/>
            <w:rFonts w:ascii="Book Antiqua" w:hAnsi="Book Antiqua" w:cs="Helvetica"/>
            <w:color w:val="auto"/>
            <w:sz w:val="16"/>
            <w:szCs w:val="16"/>
          </w:rPr>
          <w:t>http://www.hed.state.nm.us/</w:t>
        </w:r>
      </w:hyperlink>
    </w:p>
    <w:p w14:paraId="2C045FF4" w14:textId="77777777" w:rsidR="00571819" w:rsidRPr="00571819" w:rsidRDefault="00571819" w:rsidP="00571819">
      <w:pPr>
        <w:pStyle w:val="NoSpacing"/>
        <w:rPr>
          <w:rFonts w:ascii="Book Antiqua" w:hAnsi="Book Antiqua"/>
          <w:sz w:val="16"/>
          <w:szCs w:val="16"/>
        </w:rPr>
      </w:pPr>
      <w:r w:rsidRPr="00571819">
        <w:rPr>
          <w:rFonts w:ascii="Book Antiqua" w:hAnsi="Book Antiqua"/>
          <w:sz w:val="16"/>
          <w:szCs w:val="16"/>
        </w:rPr>
        <w:t>State Attorney General’s Office</w:t>
      </w:r>
    </w:p>
    <w:p w14:paraId="3EE1DDBF" w14:textId="77777777" w:rsidR="00571819" w:rsidRPr="00571819" w:rsidRDefault="00D45C40" w:rsidP="00571819">
      <w:pPr>
        <w:pStyle w:val="NoSpacing"/>
        <w:rPr>
          <w:rFonts w:ascii="Book Antiqua" w:hAnsi="Book Antiqua" w:cs="Helvetica"/>
          <w:sz w:val="16"/>
          <w:szCs w:val="16"/>
        </w:rPr>
      </w:pPr>
      <w:hyperlink r:id="rId176" w:history="1">
        <w:r w:rsidR="00571819" w:rsidRPr="00571819">
          <w:rPr>
            <w:rStyle w:val="Hyperlink"/>
            <w:rFonts w:ascii="Book Antiqua" w:hAnsi="Book Antiqua" w:cs="Helvetica"/>
            <w:color w:val="auto"/>
            <w:sz w:val="16"/>
            <w:szCs w:val="16"/>
          </w:rPr>
          <w:t>http://www.nmag.gov/file-a-complaint.aspx</w:t>
        </w:r>
      </w:hyperlink>
      <w:r w:rsidR="00571819" w:rsidRPr="00571819">
        <w:rPr>
          <w:rFonts w:ascii="Book Antiqua" w:hAnsi="Book Antiqua" w:cs="Helvetica"/>
          <w:sz w:val="16"/>
          <w:szCs w:val="16"/>
        </w:rPr>
        <w:t xml:space="preserve"> </w:t>
      </w:r>
    </w:p>
    <w:p w14:paraId="7A04B483" w14:textId="77777777" w:rsidR="00571819" w:rsidRPr="00571819" w:rsidRDefault="00571819" w:rsidP="00571819">
      <w:pPr>
        <w:pStyle w:val="NoSpacing"/>
        <w:rPr>
          <w:rFonts w:ascii="Book Antiqua" w:hAnsi="Book Antiqua"/>
          <w:b/>
          <w:sz w:val="16"/>
          <w:szCs w:val="16"/>
        </w:rPr>
      </w:pPr>
    </w:p>
    <w:p w14:paraId="218DF469" w14:textId="77777777" w:rsidR="00571819" w:rsidRPr="00571819" w:rsidRDefault="00571819" w:rsidP="00571819">
      <w:pPr>
        <w:pStyle w:val="NoSpacing"/>
        <w:rPr>
          <w:rFonts w:ascii="Book Antiqua" w:hAnsi="Book Antiqua"/>
          <w:b/>
          <w:sz w:val="16"/>
          <w:szCs w:val="16"/>
        </w:rPr>
      </w:pPr>
      <w:r w:rsidRPr="00571819">
        <w:rPr>
          <w:rFonts w:ascii="Book Antiqua" w:hAnsi="Book Antiqua"/>
          <w:b/>
          <w:sz w:val="16"/>
          <w:szCs w:val="16"/>
        </w:rPr>
        <w:t>New York</w:t>
      </w:r>
    </w:p>
    <w:p w14:paraId="5DE62C7F"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Higher Education Agency</w:t>
      </w:r>
    </w:p>
    <w:p w14:paraId="6245E17F"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New York State Higher Education Services Corporation</w:t>
      </w:r>
      <w:r w:rsidRPr="00571819">
        <w:rPr>
          <w:rFonts w:ascii="Book Antiqua" w:hAnsi="Book Antiqua" w:cs="Helvetica"/>
          <w:sz w:val="16"/>
          <w:szCs w:val="16"/>
        </w:rPr>
        <w:br/>
        <w:t>99 Washington Avenue</w:t>
      </w:r>
      <w:r w:rsidRPr="00571819">
        <w:rPr>
          <w:rFonts w:ascii="Book Antiqua" w:hAnsi="Book Antiqua" w:cs="Helvetica"/>
          <w:sz w:val="16"/>
          <w:szCs w:val="16"/>
        </w:rPr>
        <w:br/>
        <w:t>Albany, NY 12255</w:t>
      </w:r>
      <w:r w:rsidRPr="00571819">
        <w:rPr>
          <w:rFonts w:ascii="Book Antiqua" w:hAnsi="Book Antiqua" w:cs="Helvetica"/>
          <w:sz w:val="16"/>
          <w:szCs w:val="16"/>
        </w:rPr>
        <w:br/>
        <w:t>Phone: (518) 473-1574</w:t>
      </w:r>
      <w:r w:rsidRPr="00571819">
        <w:rPr>
          <w:rFonts w:ascii="Book Antiqua" w:hAnsi="Book Antiqua" w:cs="Helvetica"/>
          <w:sz w:val="16"/>
          <w:szCs w:val="16"/>
        </w:rPr>
        <w:br/>
        <w:t>Toll-Free: (888) 697-4372</w:t>
      </w:r>
      <w:r w:rsidRPr="00571819">
        <w:rPr>
          <w:rFonts w:ascii="Book Antiqua" w:hAnsi="Book Antiqua" w:cs="Helvetica"/>
          <w:sz w:val="16"/>
          <w:szCs w:val="16"/>
        </w:rPr>
        <w:br/>
        <w:t>Website: </w:t>
      </w:r>
      <w:hyperlink r:id="rId177" w:history="1">
        <w:r w:rsidRPr="00571819">
          <w:rPr>
            <w:rStyle w:val="Hyperlink"/>
            <w:rFonts w:ascii="Book Antiqua" w:hAnsi="Book Antiqua" w:cs="Helvetica"/>
            <w:color w:val="auto"/>
            <w:sz w:val="16"/>
            <w:szCs w:val="16"/>
          </w:rPr>
          <w:t>http://www.hesc.ny.gov/</w:t>
        </w:r>
      </w:hyperlink>
    </w:p>
    <w:p w14:paraId="2DE8AB6A"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Adult Education Agency</w:t>
      </w:r>
    </w:p>
    <w:p w14:paraId="5204D906"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Adult Education Programs and Policy (AEPP)</w:t>
      </w:r>
      <w:r w:rsidRPr="00571819">
        <w:rPr>
          <w:rFonts w:ascii="Book Antiqua" w:hAnsi="Book Antiqua" w:cs="Helvetica"/>
          <w:sz w:val="16"/>
          <w:szCs w:val="16"/>
        </w:rPr>
        <w:br/>
        <w:t>The New York State Education Department </w:t>
      </w:r>
      <w:r w:rsidRPr="00571819">
        <w:rPr>
          <w:rFonts w:ascii="Book Antiqua" w:hAnsi="Book Antiqua" w:cs="Helvetica"/>
          <w:sz w:val="16"/>
          <w:szCs w:val="16"/>
        </w:rPr>
        <w:br/>
        <w:t>89 Washington Avenue, Room 460 EBA </w:t>
      </w:r>
      <w:r w:rsidRPr="00571819">
        <w:rPr>
          <w:rFonts w:ascii="Book Antiqua" w:hAnsi="Book Antiqua" w:cs="Helvetica"/>
          <w:sz w:val="16"/>
          <w:szCs w:val="16"/>
        </w:rPr>
        <w:br/>
        <w:t>Albany, NY 12234 </w:t>
      </w:r>
      <w:r w:rsidRPr="00571819">
        <w:rPr>
          <w:rFonts w:ascii="Book Antiqua" w:hAnsi="Book Antiqua" w:cs="Helvetica"/>
          <w:sz w:val="16"/>
          <w:szCs w:val="16"/>
        </w:rPr>
        <w:br/>
        <w:t>Phone: (518) 474-8940 </w:t>
      </w:r>
      <w:r w:rsidRPr="00571819">
        <w:rPr>
          <w:rFonts w:ascii="Book Antiqua" w:hAnsi="Book Antiqua" w:cs="Helvetica"/>
          <w:sz w:val="16"/>
          <w:szCs w:val="16"/>
        </w:rPr>
        <w:br/>
        <w:t>Fax: (518) 486-1751 </w:t>
      </w:r>
      <w:r w:rsidRPr="00571819">
        <w:rPr>
          <w:rFonts w:ascii="Book Antiqua" w:hAnsi="Book Antiqua" w:cs="Helvetica"/>
          <w:sz w:val="16"/>
          <w:szCs w:val="16"/>
        </w:rPr>
        <w:br/>
        <w:t>Website: </w:t>
      </w:r>
      <w:hyperlink r:id="rId178" w:history="1">
        <w:r w:rsidRPr="00571819">
          <w:rPr>
            <w:rStyle w:val="Hyperlink"/>
            <w:rFonts w:ascii="Book Antiqua" w:hAnsi="Book Antiqua" w:cs="Helvetica"/>
            <w:color w:val="auto"/>
            <w:sz w:val="16"/>
            <w:szCs w:val="16"/>
          </w:rPr>
          <w:t>http://www.acces.nysed.gov/aepp/</w:t>
        </w:r>
      </w:hyperlink>
    </w:p>
    <w:p w14:paraId="1F069B04" w14:textId="77777777" w:rsidR="00571819" w:rsidRPr="00571819" w:rsidRDefault="00571819" w:rsidP="00571819">
      <w:pPr>
        <w:pStyle w:val="NoSpacing"/>
        <w:rPr>
          <w:rFonts w:ascii="Book Antiqua" w:hAnsi="Book Antiqua"/>
          <w:sz w:val="16"/>
          <w:szCs w:val="16"/>
        </w:rPr>
      </w:pPr>
      <w:r w:rsidRPr="00571819">
        <w:rPr>
          <w:rFonts w:ascii="Book Antiqua" w:hAnsi="Book Antiqua"/>
          <w:sz w:val="16"/>
          <w:szCs w:val="16"/>
        </w:rPr>
        <w:t>State Attorney General’s Office</w:t>
      </w:r>
    </w:p>
    <w:p w14:paraId="5B75A824" w14:textId="77777777" w:rsidR="00571819" w:rsidRPr="00571819" w:rsidRDefault="00D45C40" w:rsidP="00571819">
      <w:pPr>
        <w:pStyle w:val="NoSpacing"/>
        <w:rPr>
          <w:rFonts w:ascii="Book Antiqua" w:hAnsi="Book Antiqua" w:cs="Helvetica"/>
          <w:sz w:val="16"/>
          <w:szCs w:val="16"/>
        </w:rPr>
      </w:pPr>
      <w:hyperlink r:id="rId179" w:history="1">
        <w:r w:rsidR="00571819" w:rsidRPr="00571819">
          <w:rPr>
            <w:rStyle w:val="Hyperlink"/>
            <w:rFonts w:ascii="Book Antiqua" w:hAnsi="Book Antiqua" w:cs="Helvetica"/>
            <w:color w:val="auto"/>
            <w:sz w:val="16"/>
            <w:szCs w:val="16"/>
          </w:rPr>
          <w:t>https://ag.ny.gov/consumer-frauds/Filing-a-Consumer-Complaint</w:t>
        </w:r>
      </w:hyperlink>
      <w:r w:rsidR="00571819" w:rsidRPr="00571819">
        <w:rPr>
          <w:rFonts w:ascii="Book Antiqua" w:hAnsi="Book Antiqua" w:cs="Helvetica"/>
          <w:sz w:val="16"/>
          <w:szCs w:val="16"/>
        </w:rPr>
        <w:t xml:space="preserve"> </w:t>
      </w:r>
    </w:p>
    <w:p w14:paraId="4BC0560D" w14:textId="77777777" w:rsidR="00571819" w:rsidRPr="00571819" w:rsidRDefault="00571819" w:rsidP="00571819">
      <w:pPr>
        <w:pStyle w:val="NoSpacing"/>
        <w:rPr>
          <w:rFonts w:ascii="Book Antiqua" w:hAnsi="Book Antiqua"/>
          <w:b/>
          <w:sz w:val="16"/>
          <w:szCs w:val="16"/>
        </w:rPr>
      </w:pPr>
    </w:p>
    <w:p w14:paraId="2CB21CEC" w14:textId="77777777" w:rsidR="00571819" w:rsidRPr="00571819" w:rsidRDefault="00571819" w:rsidP="00571819">
      <w:pPr>
        <w:pStyle w:val="NoSpacing"/>
        <w:rPr>
          <w:rFonts w:ascii="Book Antiqua" w:hAnsi="Book Antiqua"/>
          <w:b/>
          <w:sz w:val="16"/>
          <w:szCs w:val="16"/>
        </w:rPr>
      </w:pPr>
      <w:r w:rsidRPr="00571819">
        <w:rPr>
          <w:rFonts w:ascii="Book Antiqua" w:hAnsi="Book Antiqua"/>
          <w:b/>
          <w:sz w:val="16"/>
          <w:szCs w:val="16"/>
        </w:rPr>
        <w:t>North Carolina</w:t>
      </w:r>
    </w:p>
    <w:p w14:paraId="480C484D"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Higher Education Agency</w:t>
      </w:r>
    </w:p>
    <w:p w14:paraId="1A3E7F27"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North Carolina State Education Assistance Authority</w:t>
      </w:r>
      <w:r w:rsidRPr="00571819">
        <w:rPr>
          <w:rFonts w:ascii="Book Antiqua" w:hAnsi="Book Antiqua" w:cs="Helvetica"/>
          <w:sz w:val="16"/>
          <w:szCs w:val="16"/>
        </w:rPr>
        <w:br/>
        <w:t>P.O. Box 13663</w:t>
      </w:r>
      <w:r w:rsidRPr="00571819">
        <w:rPr>
          <w:rFonts w:ascii="Book Antiqua" w:hAnsi="Book Antiqua" w:cs="Helvetica"/>
          <w:sz w:val="16"/>
          <w:szCs w:val="16"/>
        </w:rPr>
        <w:br/>
        <w:t>Research Triangle Park, NC 27709-3663</w:t>
      </w:r>
      <w:r w:rsidRPr="00571819">
        <w:rPr>
          <w:rFonts w:ascii="Book Antiqua" w:hAnsi="Book Antiqua" w:cs="Helvetica"/>
          <w:sz w:val="16"/>
          <w:szCs w:val="16"/>
        </w:rPr>
        <w:br/>
        <w:t>Phone: (919) 549-8614</w:t>
      </w:r>
      <w:r w:rsidRPr="00571819">
        <w:rPr>
          <w:rFonts w:ascii="Book Antiqua" w:hAnsi="Book Antiqua" w:cs="Helvetica"/>
          <w:sz w:val="16"/>
          <w:szCs w:val="16"/>
        </w:rPr>
        <w:br/>
        <w:t>Website: </w:t>
      </w:r>
      <w:hyperlink r:id="rId180" w:history="1">
        <w:r w:rsidRPr="00571819">
          <w:rPr>
            <w:rStyle w:val="Hyperlink"/>
            <w:rFonts w:ascii="Book Antiqua" w:hAnsi="Book Antiqua" w:cs="Helvetica"/>
            <w:color w:val="auto"/>
            <w:sz w:val="16"/>
            <w:szCs w:val="16"/>
          </w:rPr>
          <w:t>http://www.cfnc.org/</w:t>
        </w:r>
      </w:hyperlink>
    </w:p>
    <w:p w14:paraId="6AA0B217"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Adult Education Agency</w:t>
      </w:r>
    </w:p>
    <w:p w14:paraId="31DCFBAA"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North Carolina Basic Skills Program </w:t>
      </w:r>
      <w:r w:rsidRPr="00571819">
        <w:rPr>
          <w:rFonts w:ascii="Book Antiqua" w:hAnsi="Book Antiqua" w:cs="Helvetica"/>
          <w:sz w:val="16"/>
          <w:szCs w:val="16"/>
        </w:rPr>
        <w:br/>
        <w:t>North Carolina Community College System </w:t>
      </w:r>
      <w:r w:rsidRPr="00571819">
        <w:rPr>
          <w:rFonts w:ascii="Book Antiqua" w:hAnsi="Book Antiqua" w:cs="Helvetica"/>
          <w:sz w:val="16"/>
          <w:szCs w:val="16"/>
        </w:rPr>
        <w:br/>
        <w:t>5016 Mail Service Center </w:t>
      </w:r>
      <w:r w:rsidRPr="00571819">
        <w:rPr>
          <w:rFonts w:ascii="Book Antiqua" w:hAnsi="Book Antiqua" w:cs="Helvetica"/>
          <w:sz w:val="16"/>
          <w:szCs w:val="16"/>
        </w:rPr>
        <w:br/>
        <w:t>Raleigh, NC 27699-5016 </w:t>
      </w:r>
      <w:r w:rsidRPr="00571819">
        <w:rPr>
          <w:rFonts w:ascii="Book Antiqua" w:hAnsi="Book Antiqua" w:cs="Helvetica"/>
          <w:sz w:val="16"/>
          <w:szCs w:val="16"/>
        </w:rPr>
        <w:br/>
        <w:t>Phone: (919) 807-7132 </w:t>
      </w:r>
      <w:r w:rsidRPr="00571819">
        <w:rPr>
          <w:rFonts w:ascii="Book Antiqua" w:hAnsi="Book Antiqua" w:cs="Helvetica"/>
          <w:sz w:val="16"/>
          <w:szCs w:val="16"/>
        </w:rPr>
        <w:br/>
        <w:t>Fax: (919) 807-7164 </w:t>
      </w:r>
      <w:r w:rsidRPr="00571819">
        <w:rPr>
          <w:rFonts w:ascii="Book Antiqua" w:hAnsi="Book Antiqua" w:cs="Helvetica"/>
          <w:sz w:val="16"/>
          <w:szCs w:val="16"/>
        </w:rPr>
        <w:br/>
        <w:t>Website: </w:t>
      </w:r>
      <w:hyperlink r:id="rId181" w:history="1">
        <w:r w:rsidRPr="00571819">
          <w:rPr>
            <w:rStyle w:val="Hyperlink"/>
            <w:rFonts w:ascii="Book Antiqua" w:hAnsi="Book Antiqua" w:cs="Helvetica"/>
            <w:color w:val="auto"/>
            <w:sz w:val="16"/>
            <w:szCs w:val="16"/>
          </w:rPr>
          <w:t>http://www.dpi.state.nc.us/cte/</w:t>
        </w:r>
      </w:hyperlink>
    </w:p>
    <w:p w14:paraId="05AF8466" w14:textId="77777777" w:rsidR="00571819" w:rsidRPr="00571819" w:rsidRDefault="00571819" w:rsidP="00571819">
      <w:pPr>
        <w:pStyle w:val="NoSpacing"/>
        <w:rPr>
          <w:rFonts w:ascii="Book Antiqua" w:hAnsi="Book Antiqua"/>
          <w:sz w:val="16"/>
          <w:szCs w:val="16"/>
        </w:rPr>
      </w:pPr>
      <w:r w:rsidRPr="00571819">
        <w:rPr>
          <w:rFonts w:ascii="Book Antiqua" w:hAnsi="Book Antiqua"/>
          <w:sz w:val="16"/>
          <w:szCs w:val="16"/>
        </w:rPr>
        <w:t>State Attorney General’s Office</w:t>
      </w:r>
    </w:p>
    <w:p w14:paraId="3976F627" w14:textId="77777777" w:rsidR="00571819" w:rsidRPr="00571819" w:rsidRDefault="00D45C40" w:rsidP="00571819">
      <w:pPr>
        <w:pStyle w:val="NoSpacing"/>
        <w:rPr>
          <w:rFonts w:ascii="Book Antiqua" w:hAnsi="Book Antiqua" w:cs="Helvetica"/>
          <w:sz w:val="16"/>
          <w:szCs w:val="16"/>
        </w:rPr>
      </w:pPr>
      <w:hyperlink r:id="rId182" w:history="1">
        <w:r w:rsidR="00571819" w:rsidRPr="00571819">
          <w:rPr>
            <w:rStyle w:val="Hyperlink"/>
            <w:rFonts w:ascii="Book Antiqua" w:hAnsi="Book Antiqua" w:cs="Helvetica"/>
            <w:color w:val="auto"/>
            <w:sz w:val="16"/>
            <w:szCs w:val="16"/>
          </w:rPr>
          <w:t>http://www.ncdoj.gov/Consumer/2-2-12-File-a-Complaint.aspx</w:t>
        </w:r>
      </w:hyperlink>
      <w:r w:rsidR="00571819" w:rsidRPr="00571819">
        <w:rPr>
          <w:rFonts w:ascii="Book Antiqua" w:hAnsi="Book Antiqua" w:cs="Helvetica"/>
          <w:sz w:val="16"/>
          <w:szCs w:val="16"/>
        </w:rPr>
        <w:t xml:space="preserve"> </w:t>
      </w:r>
    </w:p>
    <w:p w14:paraId="23CDF961" w14:textId="77777777" w:rsidR="00571819" w:rsidRPr="00571819" w:rsidRDefault="00571819" w:rsidP="00571819">
      <w:pPr>
        <w:pStyle w:val="NoSpacing"/>
        <w:rPr>
          <w:rFonts w:ascii="Book Antiqua" w:hAnsi="Book Antiqua"/>
          <w:b/>
          <w:sz w:val="16"/>
          <w:szCs w:val="16"/>
        </w:rPr>
      </w:pPr>
    </w:p>
    <w:p w14:paraId="2FE4D575" w14:textId="77777777" w:rsidR="00571819" w:rsidRPr="00571819" w:rsidRDefault="00571819" w:rsidP="00571819">
      <w:pPr>
        <w:pStyle w:val="NoSpacing"/>
        <w:rPr>
          <w:rFonts w:ascii="Book Antiqua" w:hAnsi="Book Antiqua"/>
          <w:b/>
          <w:sz w:val="16"/>
          <w:szCs w:val="16"/>
        </w:rPr>
      </w:pPr>
      <w:r w:rsidRPr="00571819">
        <w:rPr>
          <w:rFonts w:ascii="Book Antiqua" w:hAnsi="Book Antiqua"/>
          <w:b/>
          <w:sz w:val="16"/>
          <w:szCs w:val="16"/>
        </w:rPr>
        <w:t>North Dakota</w:t>
      </w:r>
    </w:p>
    <w:p w14:paraId="78DDAD76"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Higher Education Agency</w:t>
      </w:r>
    </w:p>
    <w:p w14:paraId="6B547E67"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lastRenderedPageBreak/>
        <w:t>North Dakota University System</w:t>
      </w:r>
      <w:r w:rsidRPr="00571819">
        <w:rPr>
          <w:rFonts w:ascii="Book Antiqua" w:hAnsi="Book Antiqua" w:cs="Helvetica"/>
          <w:sz w:val="16"/>
          <w:szCs w:val="16"/>
        </w:rPr>
        <w:br/>
        <w:t>10th Floor, State Capitol</w:t>
      </w:r>
      <w:r w:rsidRPr="00571819">
        <w:rPr>
          <w:rFonts w:ascii="Book Antiqua" w:hAnsi="Book Antiqua" w:cs="Helvetica"/>
          <w:sz w:val="16"/>
          <w:szCs w:val="16"/>
        </w:rPr>
        <w:br/>
        <w:t>600 East Boulevard Avenue, Dept. 215</w:t>
      </w:r>
      <w:r w:rsidRPr="00571819">
        <w:rPr>
          <w:rFonts w:ascii="Book Antiqua" w:hAnsi="Book Antiqua" w:cs="Helvetica"/>
          <w:sz w:val="16"/>
          <w:szCs w:val="16"/>
        </w:rPr>
        <w:br/>
        <w:t>Bismarck, ND 58505-0230</w:t>
      </w:r>
      <w:r w:rsidRPr="00571819">
        <w:rPr>
          <w:rFonts w:ascii="Book Antiqua" w:hAnsi="Book Antiqua" w:cs="Helvetica"/>
          <w:sz w:val="16"/>
          <w:szCs w:val="16"/>
        </w:rPr>
        <w:br/>
        <w:t>Phone: (701) 328-2960</w:t>
      </w:r>
      <w:r w:rsidRPr="00571819">
        <w:rPr>
          <w:rFonts w:ascii="Book Antiqua" w:hAnsi="Book Antiqua" w:cs="Helvetica"/>
          <w:sz w:val="16"/>
          <w:szCs w:val="16"/>
        </w:rPr>
        <w:br/>
        <w:t>Fax: (701) 328-2961</w:t>
      </w:r>
      <w:r w:rsidRPr="00571819">
        <w:rPr>
          <w:rFonts w:ascii="Book Antiqua" w:hAnsi="Book Antiqua" w:cs="Helvetica"/>
          <w:sz w:val="16"/>
          <w:szCs w:val="16"/>
        </w:rPr>
        <w:br/>
        <w:t>Website: </w:t>
      </w:r>
      <w:hyperlink r:id="rId183" w:history="1">
        <w:r w:rsidRPr="00571819">
          <w:rPr>
            <w:rStyle w:val="Hyperlink"/>
            <w:rFonts w:ascii="Book Antiqua" w:hAnsi="Book Antiqua" w:cs="Helvetica"/>
            <w:color w:val="auto"/>
            <w:sz w:val="16"/>
            <w:szCs w:val="16"/>
          </w:rPr>
          <w:t>http://www.ndus.edu/</w:t>
        </w:r>
      </w:hyperlink>
    </w:p>
    <w:p w14:paraId="23821D0C"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Adult Education Agency</w:t>
      </w:r>
    </w:p>
    <w:p w14:paraId="51A110ED"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Adult Education Unit </w:t>
      </w:r>
      <w:r w:rsidRPr="00571819">
        <w:rPr>
          <w:rFonts w:ascii="Book Antiqua" w:hAnsi="Book Antiqua" w:cs="Helvetica"/>
          <w:sz w:val="16"/>
          <w:szCs w:val="16"/>
        </w:rPr>
        <w:br/>
        <w:t>Department of Public Instruction </w:t>
      </w:r>
      <w:r w:rsidRPr="00571819">
        <w:rPr>
          <w:rFonts w:ascii="Book Antiqua" w:hAnsi="Book Antiqua" w:cs="Helvetica"/>
          <w:sz w:val="16"/>
          <w:szCs w:val="16"/>
        </w:rPr>
        <w:br/>
        <w:t>State Capitol Building </w:t>
      </w:r>
      <w:r w:rsidRPr="00571819">
        <w:rPr>
          <w:rFonts w:ascii="Book Antiqua" w:hAnsi="Book Antiqua" w:cs="Helvetica"/>
          <w:sz w:val="16"/>
          <w:szCs w:val="16"/>
        </w:rPr>
        <w:br/>
        <w:t>600 East Boulevard Avenue, Department 201 </w:t>
      </w:r>
      <w:r w:rsidRPr="00571819">
        <w:rPr>
          <w:rFonts w:ascii="Book Antiqua" w:hAnsi="Book Antiqua" w:cs="Helvetica"/>
          <w:sz w:val="16"/>
          <w:szCs w:val="16"/>
        </w:rPr>
        <w:br/>
        <w:t>Bismarck, ND 58505-0440 </w:t>
      </w:r>
      <w:r w:rsidRPr="00571819">
        <w:rPr>
          <w:rFonts w:ascii="Book Antiqua" w:hAnsi="Book Antiqua" w:cs="Helvetica"/>
          <w:sz w:val="16"/>
          <w:szCs w:val="16"/>
        </w:rPr>
        <w:br/>
        <w:t>Phone: (701) 328-2393 </w:t>
      </w:r>
      <w:r w:rsidRPr="00571819">
        <w:rPr>
          <w:rFonts w:ascii="Book Antiqua" w:hAnsi="Book Antiqua" w:cs="Helvetica"/>
          <w:sz w:val="16"/>
          <w:szCs w:val="16"/>
        </w:rPr>
        <w:br/>
        <w:t>Fax: (701) 328-4770 </w:t>
      </w:r>
      <w:r w:rsidRPr="00571819">
        <w:rPr>
          <w:rFonts w:ascii="Book Antiqua" w:hAnsi="Book Antiqua" w:cs="Helvetica"/>
          <w:sz w:val="16"/>
          <w:szCs w:val="16"/>
        </w:rPr>
        <w:br/>
        <w:t>Website: </w:t>
      </w:r>
      <w:hyperlink r:id="rId184" w:history="1">
        <w:r w:rsidRPr="00571819">
          <w:rPr>
            <w:rStyle w:val="Hyperlink"/>
            <w:rFonts w:ascii="Book Antiqua" w:hAnsi="Book Antiqua" w:cs="Helvetica"/>
            <w:color w:val="auto"/>
            <w:sz w:val="16"/>
            <w:szCs w:val="16"/>
          </w:rPr>
          <w:t>https://www.nd.gov/dpi/SchoolStaff/AdultEd/</w:t>
        </w:r>
      </w:hyperlink>
    </w:p>
    <w:p w14:paraId="2B133D73" w14:textId="77777777" w:rsidR="00571819" w:rsidRPr="00571819" w:rsidRDefault="00571819" w:rsidP="00571819">
      <w:pPr>
        <w:pStyle w:val="NoSpacing"/>
        <w:rPr>
          <w:rFonts w:ascii="Book Antiqua" w:hAnsi="Book Antiqua"/>
          <w:sz w:val="16"/>
          <w:szCs w:val="16"/>
        </w:rPr>
      </w:pPr>
      <w:r w:rsidRPr="00571819">
        <w:rPr>
          <w:rFonts w:ascii="Book Antiqua" w:hAnsi="Book Antiqua"/>
          <w:sz w:val="16"/>
          <w:szCs w:val="16"/>
        </w:rPr>
        <w:t>State Attorney General’s Office</w:t>
      </w:r>
    </w:p>
    <w:p w14:paraId="1C292717" w14:textId="77777777" w:rsidR="00571819" w:rsidRPr="00571819" w:rsidRDefault="00D45C40" w:rsidP="00571819">
      <w:pPr>
        <w:pStyle w:val="NoSpacing"/>
        <w:rPr>
          <w:rFonts w:ascii="Book Antiqua" w:hAnsi="Book Antiqua" w:cs="Helvetica"/>
          <w:sz w:val="16"/>
          <w:szCs w:val="16"/>
        </w:rPr>
      </w:pPr>
      <w:hyperlink r:id="rId185" w:history="1">
        <w:r w:rsidR="00571819" w:rsidRPr="00571819">
          <w:rPr>
            <w:rStyle w:val="Hyperlink"/>
            <w:rFonts w:ascii="Book Antiqua" w:hAnsi="Book Antiqua" w:cs="Helvetica"/>
            <w:color w:val="auto"/>
            <w:sz w:val="16"/>
            <w:szCs w:val="16"/>
          </w:rPr>
          <w:t>https://attorneygeneral.nd.gov/consumer-resources/consumer-complaints</w:t>
        </w:r>
      </w:hyperlink>
      <w:r w:rsidR="00571819" w:rsidRPr="00571819">
        <w:rPr>
          <w:rFonts w:ascii="Book Antiqua" w:hAnsi="Book Antiqua" w:cs="Helvetica"/>
          <w:sz w:val="16"/>
          <w:szCs w:val="16"/>
        </w:rPr>
        <w:t xml:space="preserve"> </w:t>
      </w:r>
    </w:p>
    <w:p w14:paraId="71CD6DAD" w14:textId="77777777" w:rsidR="00571819" w:rsidRPr="00571819" w:rsidRDefault="00571819" w:rsidP="00571819">
      <w:pPr>
        <w:pStyle w:val="NoSpacing"/>
        <w:rPr>
          <w:rFonts w:ascii="Book Antiqua" w:hAnsi="Book Antiqua"/>
          <w:b/>
          <w:sz w:val="16"/>
          <w:szCs w:val="16"/>
        </w:rPr>
      </w:pPr>
    </w:p>
    <w:p w14:paraId="70F57B42" w14:textId="77777777" w:rsidR="00571819" w:rsidRPr="00571819" w:rsidRDefault="00571819" w:rsidP="00571819">
      <w:pPr>
        <w:pStyle w:val="NoSpacing"/>
        <w:rPr>
          <w:rFonts w:ascii="Book Antiqua" w:hAnsi="Book Antiqua"/>
          <w:b/>
          <w:sz w:val="16"/>
          <w:szCs w:val="16"/>
        </w:rPr>
      </w:pPr>
      <w:r w:rsidRPr="00571819">
        <w:rPr>
          <w:rFonts w:ascii="Book Antiqua" w:hAnsi="Book Antiqua"/>
          <w:b/>
          <w:sz w:val="16"/>
          <w:szCs w:val="16"/>
        </w:rPr>
        <w:t>Ohio</w:t>
      </w:r>
    </w:p>
    <w:p w14:paraId="14868518"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Department of Education</w:t>
      </w:r>
    </w:p>
    <w:p w14:paraId="07ACB5C6"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Ohio Department of Education</w:t>
      </w:r>
      <w:r w:rsidRPr="00571819">
        <w:rPr>
          <w:rFonts w:ascii="Book Antiqua" w:hAnsi="Book Antiqua" w:cs="Helvetica"/>
          <w:sz w:val="16"/>
          <w:szCs w:val="16"/>
        </w:rPr>
        <w:br/>
        <w:t>25 South Front Street</w:t>
      </w:r>
      <w:r w:rsidRPr="00571819">
        <w:rPr>
          <w:rFonts w:ascii="Book Antiqua" w:hAnsi="Book Antiqua" w:cs="Helvetica"/>
          <w:sz w:val="16"/>
          <w:szCs w:val="16"/>
        </w:rPr>
        <w:br/>
        <w:t>Columbus, OH 43215-4183</w:t>
      </w:r>
      <w:r w:rsidRPr="00571819">
        <w:rPr>
          <w:rFonts w:ascii="Book Antiqua" w:hAnsi="Book Antiqua" w:cs="Helvetica"/>
          <w:sz w:val="16"/>
          <w:szCs w:val="16"/>
        </w:rPr>
        <w:br/>
        <w:t>Toll-Free: (877) 644-6338</w:t>
      </w:r>
      <w:r w:rsidRPr="00571819">
        <w:rPr>
          <w:rFonts w:ascii="Book Antiqua" w:hAnsi="Book Antiqua" w:cs="Helvetica"/>
          <w:sz w:val="16"/>
          <w:szCs w:val="16"/>
        </w:rPr>
        <w:br/>
        <w:t>Website: </w:t>
      </w:r>
      <w:hyperlink r:id="rId186" w:history="1">
        <w:r w:rsidRPr="00571819">
          <w:rPr>
            <w:rStyle w:val="Hyperlink"/>
            <w:rFonts w:ascii="Book Antiqua" w:hAnsi="Book Antiqua" w:cs="Helvetica"/>
            <w:color w:val="auto"/>
            <w:sz w:val="16"/>
            <w:szCs w:val="16"/>
          </w:rPr>
          <w:t>http://www.ode.state.oh.us/</w:t>
        </w:r>
      </w:hyperlink>
    </w:p>
    <w:p w14:paraId="07C62E6C"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Higher Education Agency</w:t>
      </w:r>
    </w:p>
    <w:p w14:paraId="58EF8F45"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Ohio Board of Regents</w:t>
      </w:r>
      <w:r w:rsidRPr="00571819">
        <w:rPr>
          <w:rFonts w:ascii="Book Antiqua" w:hAnsi="Book Antiqua" w:cs="Helvetica"/>
          <w:sz w:val="16"/>
          <w:szCs w:val="16"/>
        </w:rPr>
        <w:br/>
        <w:t>25 South Front Street</w:t>
      </w:r>
      <w:r w:rsidRPr="00571819">
        <w:rPr>
          <w:rFonts w:ascii="Book Antiqua" w:hAnsi="Book Antiqua" w:cs="Helvetica"/>
          <w:sz w:val="16"/>
          <w:szCs w:val="16"/>
        </w:rPr>
        <w:br/>
        <w:t>Columbus, OH 43215</w:t>
      </w:r>
      <w:r w:rsidRPr="00571819">
        <w:rPr>
          <w:rFonts w:ascii="Book Antiqua" w:hAnsi="Book Antiqua" w:cs="Helvetica"/>
          <w:sz w:val="16"/>
          <w:szCs w:val="16"/>
        </w:rPr>
        <w:br/>
        <w:t>Phone: (614) 466-6000</w:t>
      </w:r>
      <w:r w:rsidRPr="00571819">
        <w:rPr>
          <w:rFonts w:ascii="Book Antiqua" w:hAnsi="Book Antiqua" w:cs="Helvetica"/>
          <w:sz w:val="16"/>
          <w:szCs w:val="16"/>
        </w:rPr>
        <w:br/>
        <w:t>Fax: (614) 466-5866</w:t>
      </w:r>
      <w:r w:rsidRPr="00571819">
        <w:rPr>
          <w:rFonts w:ascii="Book Antiqua" w:hAnsi="Book Antiqua" w:cs="Helvetica"/>
          <w:sz w:val="16"/>
          <w:szCs w:val="16"/>
        </w:rPr>
        <w:br/>
        <w:t>Website: </w:t>
      </w:r>
      <w:hyperlink r:id="rId187" w:history="1">
        <w:r w:rsidRPr="00571819">
          <w:rPr>
            <w:rStyle w:val="Hyperlink"/>
            <w:rFonts w:ascii="Book Antiqua" w:hAnsi="Book Antiqua" w:cs="Helvetica"/>
            <w:color w:val="auto"/>
            <w:sz w:val="16"/>
            <w:szCs w:val="16"/>
          </w:rPr>
          <w:t>https://www.ohiohighered.org/board</w:t>
        </w:r>
      </w:hyperlink>
    </w:p>
    <w:p w14:paraId="79582015"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Adult Education Agency</w:t>
      </w:r>
    </w:p>
    <w:p w14:paraId="44D3B38C"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Ohio Department of Higher ED </w:t>
      </w:r>
      <w:r w:rsidRPr="00571819">
        <w:rPr>
          <w:rFonts w:ascii="Book Antiqua" w:hAnsi="Book Antiqua" w:cs="Helvetica"/>
          <w:sz w:val="16"/>
          <w:szCs w:val="16"/>
        </w:rPr>
        <w:br/>
        <w:t>Workforce Training and Adult Education </w:t>
      </w:r>
      <w:r w:rsidRPr="00571819">
        <w:rPr>
          <w:rFonts w:ascii="Book Antiqua" w:hAnsi="Book Antiqua" w:cs="Helvetica"/>
          <w:sz w:val="16"/>
          <w:szCs w:val="16"/>
        </w:rPr>
        <w:br/>
        <w:t>25 South Front St </w:t>
      </w:r>
      <w:r w:rsidRPr="00571819">
        <w:rPr>
          <w:rFonts w:ascii="Book Antiqua" w:hAnsi="Book Antiqua" w:cs="Helvetica"/>
          <w:sz w:val="16"/>
          <w:szCs w:val="16"/>
        </w:rPr>
        <w:br/>
        <w:t>Columbus, OH 43215 </w:t>
      </w:r>
      <w:r w:rsidRPr="00571819">
        <w:rPr>
          <w:rFonts w:ascii="Book Antiqua" w:hAnsi="Book Antiqua" w:cs="Helvetica"/>
          <w:sz w:val="16"/>
          <w:szCs w:val="16"/>
        </w:rPr>
        <w:br/>
        <w:t>Phone: (614) 466-6000 </w:t>
      </w:r>
      <w:r w:rsidRPr="00571819">
        <w:rPr>
          <w:rFonts w:ascii="Book Antiqua" w:hAnsi="Book Antiqua" w:cs="Helvetica"/>
          <w:sz w:val="16"/>
          <w:szCs w:val="16"/>
        </w:rPr>
        <w:br/>
        <w:t>Fax: (614) 466-5866 </w:t>
      </w:r>
      <w:r w:rsidRPr="00571819">
        <w:rPr>
          <w:rFonts w:ascii="Book Antiqua" w:hAnsi="Book Antiqua" w:cs="Helvetica"/>
          <w:sz w:val="16"/>
          <w:szCs w:val="16"/>
        </w:rPr>
        <w:br/>
        <w:t>Website: </w:t>
      </w:r>
      <w:hyperlink r:id="rId188" w:history="1">
        <w:r w:rsidRPr="00571819">
          <w:rPr>
            <w:rStyle w:val="Hyperlink"/>
            <w:rFonts w:ascii="Book Antiqua" w:hAnsi="Book Antiqua" w:cs="Helvetica"/>
            <w:color w:val="auto"/>
            <w:sz w:val="16"/>
            <w:szCs w:val="16"/>
          </w:rPr>
          <w:t>https://www.ohiohighered.org/board</w:t>
        </w:r>
      </w:hyperlink>
    </w:p>
    <w:p w14:paraId="089BEDAF" w14:textId="77777777" w:rsidR="00571819" w:rsidRPr="00571819" w:rsidRDefault="00571819" w:rsidP="00571819">
      <w:pPr>
        <w:pStyle w:val="NoSpacing"/>
        <w:rPr>
          <w:rFonts w:ascii="Book Antiqua" w:hAnsi="Book Antiqua"/>
          <w:sz w:val="16"/>
          <w:szCs w:val="16"/>
        </w:rPr>
      </w:pPr>
      <w:r w:rsidRPr="00571819">
        <w:rPr>
          <w:rFonts w:ascii="Book Antiqua" w:hAnsi="Book Antiqua"/>
          <w:sz w:val="16"/>
          <w:szCs w:val="16"/>
        </w:rPr>
        <w:t>State Attorney General’s Office</w:t>
      </w:r>
    </w:p>
    <w:p w14:paraId="60FA14A9" w14:textId="77777777" w:rsidR="00571819" w:rsidRPr="00571819" w:rsidRDefault="00D45C40" w:rsidP="00571819">
      <w:pPr>
        <w:pStyle w:val="NoSpacing"/>
        <w:rPr>
          <w:rFonts w:ascii="Book Antiqua" w:hAnsi="Book Antiqua" w:cs="Helvetica"/>
          <w:sz w:val="16"/>
          <w:szCs w:val="16"/>
        </w:rPr>
      </w:pPr>
      <w:hyperlink r:id="rId189" w:history="1">
        <w:r w:rsidR="00571819" w:rsidRPr="00571819">
          <w:rPr>
            <w:rStyle w:val="Hyperlink"/>
            <w:rFonts w:ascii="Book Antiqua" w:hAnsi="Book Antiqua" w:cs="Helvetica"/>
            <w:color w:val="auto"/>
            <w:sz w:val="16"/>
            <w:szCs w:val="16"/>
          </w:rPr>
          <w:t>http://www.ohioattorneygeneral.gov/consumercomplaint</w:t>
        </w:r>
      </w:hyperlink>
      <w:r w:rsidR="00571819" w:rsidRPr="00571819">
        <w:rPr>
          <w:rFonts w:ascii="Book Antiqua" w:hAnsi="Book Antiqua" w:cs="Helvetica"/>
          <w:sz w:val="16"/>
          <w:szCs w:val="16"/>
        </w:rPr>
        <w:t xml:space="preserve"> </w:t>
      </w:r>
    </w:p>
    <w:p w14:paraId="74F7792C" w14:textId="77777777" w:rsidR="00571819" w:rsidRPr="00571819" w:rsidRDefault="00571819" w:rsidP="00571819">
      <w:pPr>
        <w:pStyle w:val="NoSpacing"/>
        <w:rPr>
          <w:rFonts w:ascii="Book Antiqua" w:hAnsi="Book Antiqua"/>
          <w:b/>
          <w:sz w:val="16"/>
          <w:szCs w:val="16"/>
        </w:rPr>
      </w:pPr>
    </w:p>
    <w:p w14:paraId="54F08EC2" w14:textId="77777777" w:rsidR="00571819" w:rsidRPr="00571819" w:rsidRDefault="00571819" w:rsidP="00571819">
      <w:pPr>
        <w:pStyle w:val="NoSpacing"/>
        <w:rPr>
          <w:rFonts w:ascii="Book Antiqua" w:hAnsi="Book Antiqua"/>
          <w:b/>
          <w:sz w:val="16"/>
          <w:szCs w:val="16"/>
        </w:rPr>
      </w:pPr>
      <w:r w:rsidRPr="00571819">
        <w:rPr>
          <w:rFonts w:ascii="Book Antiqua" w:hAnsi="Book Antiqua"/>
          <w:b/>
          <w:sz w:val="16"/>
          <w:szCs w:val="16"/>
        </w:rPr>
        <w:t>Oklahoma</w:t>
      </w:r>
    </w:p>
    <w:p w14:paraId="2BA19965"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Higher Education Agency</w:t>
      </w:r>
    </w:p>
    <w:p w14:paraId="71868743"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Oklahoma State Regents for Higher Education</w:t>
      </w:r>
      <w:r w:rsidRPr="00571819">
        <w:rPr>
          <w:rFonts w:ascii="Book Antiqua" w:hAnsi="Book Antiqua" w:cs="Helvetica"/>
          <w:sz w:val="16"/>
          <w:szCs w:val="16"/>
        </w:rPr>
        <w:br/>
        <w:t>Suite 200</w:t>
      </w:r>
      <w:r w:rsidRPr="00571819">
        <w:rPr>
          <w:rFonts w:ascii="Book Antiqua" w:hAnsi="Book Antiqua" w:cs="Helvetica"/>
          <w:sz w:val="16"/>
          <w:szCs w:val="16"/>
        </w:rPr>
        <w:br/>
        <w:t>655 Research Parkway</w:t>
      </w:r>
      <w:r w:rsidRPr="00571819">
        <w:rPr>
          <w:rFonts w:ascii="Book Antiqua" w:hAnsi="Book Antiqua" w:cs="Helvetica"/>
          <w:sz w:val="16"/>
          <w:szCs w:val="16"/>
        </w:rPr>
        <w:br/>
        <w:t>Oklahoma City, OK 73104</w:t>
      </w:r>
      <w:r w:rsidRPr="00571819">
        <w:rPr>
          <w:rFonts w:ascii="Book Antiqua" w:hAnsi="Book Antiqua" w:cs="Helvetica"/>
          <w:sz w:val="16"/>
          <w:szCs w:val="16"/>
        </w:rPr>
        <w:br/>
        <w:t>Phone: (405) 225-9100</w:t>
      </w:r>
      <w:r w:rsidRPr="00571819">
        <w:rPr>
          <w:rFonts w:ascii="Book Antiqua" w:hAnsi="Book Antiqua" w:cs="Helvetica"/>
          <w:sz w:val="16"/>
          <w:szCs w:val="16"/>
        </w:rPr>
        <w:br/>
        <w:t>Website: </w:t>
      </w:r>
      <w:hyperlink r:id="rId190" w:history="1">
        <w:r w:rsidRPr="00571819">
          <w:rPr>
            <w:rStyle w:val="Hyperlink"/>
            <w:rFonts w:ascii="Book Antiqua" w:hAnsi="Book Antiqua" w:cs="Helvetica"/>
            <w:color w:val="auto"/>
            <w:sz w:val="16"/>
            <w:szCs w:val="16"/>
          </w:rPr>
          <w:t>http://www.okhighered.org/</w:t>
        </w:r>
      </w:hyperlink>
    </w:p>
    <w:p w14:paraId="510011CC"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Adult Education Agency</w:t>
      </w:r>
    </w:p>
    <w:p w14:paraId="0AB78DB6"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Adult Education and Family Literacy </w:t>
      </w:r>
      <w:r w:rsidRPr="00571819">
        <w:rPr>
          <w:rFonts w:ascii="Book Antiqua" w:hAnsi="Book Antiqua" w:cs="Helvetica"/>
          <w:sz w:val="16"/>
          <w:szCs w:val="16"/>
        </w:rPr>
        <w:br/>
        <w:t>1500 West Seventh Avenue </w:t>
      </w:r>
      <w:r w:rsidRPr="00571819">
        <w:rPr>
          <w:rFonts w:ascii="Book Antiqua" w:hAnsi="Book Antiqua" w:cs="Helvetica"/>
          <w:sz w:val="16"/>
          <w:szCs w:val="16"/>
        </w:rPr>
        <w:br/>
        <w:t>Stillwater, OK 74074 </w:t>
      </w:r>
      <w:r w:rsidRPr="00571819">
        <w:rPr>
          <w:rFonts w:ascii="Book Antiqua" w:hAnsi="Book Antiqua" w:cs="Helvetica"/>
          <w:sz w:val="16"/>
          <w:szCs w:val="16"/>
        </w:rPr>
        <w:br/>
        <w:t>Phone: (405) 743-5542 </w:t>
      </w:r>
      <w:r w:rsidRPr="00571819">
        <w:rPr>
          <w:rFonts w:ascii="Book Antiqua" w:hAnsi="Book Antiqua" w:cs="Helvetica"/>
          <w:sz w:val="16"/>
          <w:szCs w:val="16"/>
        </w:rPr>
        <w:br/>
        <w:t>Toll-Free: (800) 405-0355 </w:t>
      </w:r>
      <w:r w:rsidRPr="00571819">
        <w:rPr>
          <w:rFonts w:ascii="Book Antiqua" w:hAnsi="Book Antiqua" w:cs="Helvetica"/>
          <w:sz w:val="16"/>
          <w:szCs w:val="16"/>
        </w:rPr>
        <w:br/>
        <w:t>Fax: (405) 743-5541 </w:t>
      </w:r>
      <w:r w:rsidRPr="00571819">
        <w:rPr>
          <w:rFonts w:ascii="Book Antiqua" w:hAnsi="Book Antiqua" w:cs="Helvetica"/>
          <w:sz w:val="16"/>
          <w:szCs w:val="16"/>
        </w:rPr>
        <w:br/>
        <w:t>Website: </w:t>
      </w:r>
      <w:hyperlink r:id="rId191" w:history="1">
        <w:r w:rsidRPr="00571819">
          <w:rPr>
            <w:rStyle w:val="Hyperlink"/>
            <w:rFonts w:ascii="Book Antiqua" w:hAnsi="Book Antiqua" w:cs="Helvetica"/>
            <w:color w:val="auto"/>
            <w:sz w:val="16"/>
            <w:szCs w:val="16"/>
          </w:rPr>
          <w:t>http://www.okcareertech.org/about/state-agency/divisions/lifelong-learning/adult-basic-education/adult-basic-education</w:t>
        </w:r>
      </w:hyperlink>
    </w:p>
    <w:p w14:paraId="3EC44759" w14:textId="77777777" w:rsidR="00571819" w:rsidRPr="00571819" w:rsidRDefault="00571819" w:rsidP="00571819">
      <w:pPr>
        <w:pStyle w:val="NoSpacing"/>
        <w:rPr>
          <w:rFonts w:ascii="Book Antiqua" w:hAnsi="Book Antiqua"/>
          <w:sz w:val="16"/>
          <w:szCs w:val="16"/>
        </w:rPr>
      </w:pPr>
      <w:r w:rsidRPr="00571819">
        <w:rPr>
          <w:rFonts w:ascii="Book Antiqua" w:hAnsi="Book Antiqua"/>
          <w:sz w:val="16"/>
          <w:szCs w:val="16"/>
        </w:rPr>
        <w:t>State Attorney General’s Office</w:t>
      </w:r>
    </w:p>
    <w:p w14:paraId="0AF1FF12" w14:textId="77777777" w:rsidR="00571819" w:rsidRPr="00571819" w:rsidRDefault="00D45C40" w:rsidP="00571819">
      <w:pPr>
        <w:pStyle w:val="NoSpacing"/>
        <w:rPr>
          <w:rFonts w:ascii="Book Antiqua" w:hAnsi="Book Antiqua" w:cs="Helvetica"/>
          <w:sz w:val="16"/>
          <w:szCs w:val="16"/>
        </w:rPr>
      </w:pPr>
      <w:hyperlink r:id="rId192" w:history="1">
        <w:r w:rsidR="00571819" w:rsidRPr="00571819">
          <w:rPr>
            <w:rStyle w:val="Hyperlink"/>
            <w:rFonts w:ascii="Book Antiqua" w:hAnsi="Book Antiqua" w:cs="Helvetica"/>
            <w:color w:val="auto"/>
            <w:sz w:val="16"/>
            <w:szCs w:val="16"/>
          </w:rPr>
          <w:t>https://www.oag.ok.gov/oagweb.nsf/ccomp.html</w:t>
        </w:r>
      </w:hyperlink>
      <w:r w:rsidR="00571819" w:rsidRPr="00571819">
        <w:rPr>
          <w:rFonts w:ascii="Book Antiqua" w:hAnsi="Book Antiqua" w:cs="Helvetica"/>
          <w:sz w:val="16"/>
          <w:szCs w:val="16"/>
        </w:rPr>
        <w:t xml:space="preserve"> </w:t>
      </w:r>
    </w:p>
    <w:p w14:paraId="00D311EF" w14:textId="77777777" w:rsidR="00571819" w:rsidRPr="00571819" w:rsidRDefault="00571819" w:rsidP="00571819">
      <w:pPr>
        <w:pStyle w:val="NoSpacing"/>
        <w:rPr>
          <w:rFonts w:ascii="Book Antiqua" w:hAnsi="Book Antiqua"/>
          <w:b/>
          <w:sz w:val="16"/>
          <w:szCs w:val="16"/>
        </w:rPr>
      </w:pPr>
    </w:p>
    <w:p w14:paraId="3C63C0BC" w14:textId="77777777" w:rsidR="00571819" w:rsidRPr="00571819" w:rsidRDefault="00571819" w:rsidP="00571819">
      <w:pPr>
        <w:pStyle w:val="NoSpacing"/>
        <w:rPr>
          <w:rFonts w:ascii="Book Antiqua" w:hAnsi="Book Antiqua"/>
          <w:b/>
          <w:sz w:val="16"/>
          <w:szCs w:val="16"/>
        </w:rPr>
      </w:pPr>
      <w:r w:rsidRPr="00571819">
        <w:rPr>
          <w:rFonts w:ascii="Book Antiqua" w:hAnsi="Book Antiqua"/>
          <w:b/>
          <w:sz w:val="16"/>
          <w:szCs w:val="16"/>
        </w:rPr>
        <w:t>Oregon</w:t>
      </w:r>
    </w:p>
    <w:p w14:paraId="59E5CE01"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lastRenderedPageBreak/>
        <w:t>State Higher Education Agency</w:t>
      </w:r>
    </w:p>
    <w:p w14:paraId="601CDC45"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Office of Student Access and Completion (OSAC)</w:t>
      </w:r>
      <w:r w:rsidRPr="00571819">
        <w:rPr>
          <w:rFonts w:ascii="Book Antiqua" w:hAnsi="Book Antiqua" w:cs="Helvetica"/>
          <w:sz w:val="16"/>
          <w:szCs w:val="16"/>
        </w:rPr>
        <w:br/>
        <w:t>Suite 100</w:t>
      </w:r>
      <w:r w:rsidRPr="00571819">
        <w:rPr>
          <w:rFonts w:ascii="Book Antiqua" w:hAnsi="Book Antiqua" w:cs="Helvetica"/>
          <w:sz w:val="16"/>
          <w:szCs w:val="16"/>
        </w:rPr>
        <w:br/>
        <w:t>1500 Valley River Drive</w:t>
      </w:r>
      <w:r w:rsidRPr="00571819">
        <w:rPr>
          <w:rFonts w:ascii="Book Antiqua" w:hAnsi="Book Antiqua" w:cs="Helvetica"/>
          <w:sz w:val="16"/>
          <w:szCs w:val="16"/>
        </w:rPr>
        <w:br/>
        <w:t>Eugene, OR 97401</w:t>
      </w:r>
      <w:r w:rsidRPr="00571819">
        <w:rPr>
          <w:rFonts w:ascii="Book Antiqua" w:hAnsi="Book Antiqua" w:cs="Helvetica"/>
          <w:sz w:val="16"/>
          <w:szCs w:val="16"/>
        </w:rPr>
        <w:br/>
        <w:t>Phone: (541) 687-7400</w:t>
      </w:r>
      <w:r w:rsidRPr="00571819">
        <w:rPr>
          <w:rFonts w:ascii="Book Antiqua" w:hAnsi="Book Antiqua" w:cs="Helvetica"/>
          <w:sz w:val="16"/>
          <w:szCs w:val="16"/>
        </w:rPr>
        <w:br/>
        <w:t>Toll-Free: (800) 452-8807</w:t>
      </w:r>
      <w:r w:rsidRPr="00571819">
        <w:rPr>
          <w:rFonts w:ascii="Book Antiqua" w:hAnsi="Book Antiqua" w:cs="Helvetica"/>
          <w:sz w:val="16"/>
          <w:szCs w:val="16"/>
        </w:rPr>
        <w:br/>
        <w:t>Fax: (541) 687-7414</w:t>
      </w:r>
      <w:r w:rsidRPr="00571819">
        <w:rPr>
          <w:rFonts w:ascii="Book Antiqua" w:hAnsi="Book Antiqua" w:cs="Helvetica"/>
          <w:sz w:val="16"/>
          <w:szCs w:val="16"/>
        </w:rPr>
        <w:br/>
        <w:t>Website: </w:t>
      </w:r>
      <w:hyperlink r:id="rId193" w:history="1">
        <w:r w:rsidRPr="00571819">
          <w:rPr>
            <w:rStyle w:val="Hyperlink"/>
            <w:rFonts w:ascii="Book Antiqua" w:hAnsi="Book Antiqua" w:cs="Helvetica"/>
            <w:color w:val="auto"/>
            <w:sz w:val="16"/>
            <w:szCs w:val="16"/>
          </w:rPr>
          <w:t>http://www.oregonstudentaid.gov/default.aspx</w:t>
        </w:r>
      </w:hyperlink>
    </w:p>
    <w:p w14:paraId="4E3B3016"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Adult Education Agency</w:t>
      </w:r>
    </w:p>
    <w:p w14:paraId="4FB0A0D8"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Department of Community Colleges and Workforce Development</w:t>
      </w:r>
      <w:r w:rsidRPr="00571819">
        <w:rPr>
          <w:rFonts w:ascii="Book Antiqua" w:hAnsi="Book Antiqua" w:cs="Helvetica"/>
          <w:sz w:val="16"/>
          <w:szCs w:val="16"/>
        </w:rPr>
        <w:br/>
        <w:t>255 Capitol Street, NE </w:t>
      </w:r>
      <w:r w:rsidRPr="00571819">
        <w:rPr>
          <w:rFonts w:ascii="Book Antiqua" w:hAnsi="Book Antiqua" w:cs="Helvetica"/>
          <w:sz w:val="16"/>
          <w:szCs w:val="16"/>
        </w:rPr>
        <w:br/>
        <w:t>Salem, OR 97310 </w:t>
      </w:r>
      <w:r w:rsidRPr="00571819">
        <w:rPr>
          <w:rFonts w:ascii="Book Antiqua" w:hAnsi="Book Antiqua" w:cs="Helvetica"/>
          <w:sz w:val="16"/>
          <w:szCs w:val="16"/>
        </w:rPr>
        <w:br/>
        <w:t>Phone: (503) 947-2448 </w:t>
      </w:r>
      <w:r w:rsidRPr="00571819">
        <w:rPr>
          <w:rFonts w:ascii="Book Antiqua" w:hAnsi="Book Antiqua" w:cs="Helvetica"/>
          <w:sz w:val="16"/>
          <w:szCs w:val="16"/>
        </w:rPr>
        <w:br/>
        <w:t>Fax: (503) 378-3365 </w:t>
      </w:r>
      <w:r w:rsidRPr="00571819">
        <w:rPr>
          <w:rFonts w:ascii="Book Antiqua" w:hAnsi="Book Antiqua" w:cs="Helvetica"/>
          <w:sz w:val="16"/>
          <w:szCs w:val="16"/>
        </w:rPr>
        <w:br/>
        <w:t>Website: </w:t>
      </w:r>
      <w:hyperlink r:id="rId194" w:history="1">
        <w:r w:rsidRPr="00571819">
          <w:rPr>
            <w:rStyle w:val="Hyperlink"/>
            <w:rFonts w:ascii="Book Antiqua" w:hAnsi="Book Antiqua" w:cs="Helvetica"/>
            <w:color w:val="auto"/>
            <w:sz w:val="16"/>
            <w:szCs w:val="16"/>
          </w:rPr>
          <w:t>http://www.oregon.gov/ccwd/Pages/abs/index.aspx</w:t>
        </w:r>
      </w:hyperlink>
    </w:p>
    <w:p w14:paraId="46176B0A" w14:textId="77777777" w:rsidR="00571819" w:rsidRPr="00571819" w:rsidRDefault="00571819" w:rsidP="00571819">
      <w:pPr>
        <w:pStyle w:val="NoSpacing"/>
        <w:rPr>
          <w:rFonts w:ascii="Book Antiqua" w:hAnsi="Book Antiqua"/>
          <w:sz w:val="16"/>
          <w:szCs w:val="16"/>
        </w:rPr>
      </w:pPr>
      <w:r w:rsidRPr="00571819">
        <w:rPr>
          <w:rFonts w:ascii="Book Antiqua" w:hAnsi="Book Antiqua"/>
          <w:sz w:val="16"/>
          <w:szCs w:val="16"/>
        </w:rPr>
        <w:t>State Attorney General’s Office</w:t>
      </w:r>
    </w:p>
    <w:p w14:paraId="0B72400B" w14:textId="77777777" w:rsidR="00571819" w:rsidRPr="00571819" w:rsidRDefault="00D45C40" w:rsidP="00571819">
      <w:pPr>
        <w:pStyle w:val="NoSpacing"/>
        <w:rPr>
          <w:rFonts w:ascii="Book Antiqua" w:hAnsi="Book Antiqua" w:cs="Helvetica"/>
          <w:sz w:val="16"/>
          <w:szCs w:val="16"/>
        </w:rPr>
      </w:pPr>
      <w:hyperlink r:id="rId195" w:history="1">
        <w:r w:rsidR="00571819" w:rsidRPr="00571819">
          <w:rPr>
            <w:rStyle w:val="Hyperlink"/>
            <w:rFonts w:ascii="Book Antiqua" w:hAnsi="Book Antiqua" w:cs="Helvetica"/>
            <w:color w:val="auto"/>
            <w:sz w:val="16"/>
            <w:szCs w:val="16"/>
          </w:rPr>
          <w:t>http://www.doj.state.or.us/consumer/Pages/hotline.aspx</w:t>
        </w:r>
      </w:hyperlink>
      <w:r w:rsidR="00571819" w:rsidRPr="00571819">
        <w:rPr>
          <w:rFonts w:ascii="Book Antiqua" w:hAnsi="Book Antiqua" w:cs="Helvetica"/>
          <w:sz w:val="16"/>
          <w:szCs w:val="16"/>
        </w:rPr>
        <w:t xml:space="preserve"> </w:t>
      </w:r>
    </w:p>
    <w:p w14:paraId="390F9E91" w14:textId="77777777" w:rsidR="00571819" w:rsidRPr="00571819" w:rsidRDefault="00D45C40" w:rsidP="00571819">
      <w:pPr>
        <w:pStyle w:val="NoSpacing"/>
        <w:rPr>
          <w:rFonts w:ascii="Book Antiqua" w:hAnsi="Book Antiqua"/>
          <w:b/>
          <w:sz w:val="16"/>
          <w:szCs w:val="16"/>
        </w:rPr>
      </w:pPr>
      <w:hyperlink r:id="rId196" w:history="1">
        <w:r w:rsidR="00571819" w:rsidRPr="00571819">
          <w:rPr>
            <w:rStyle w:val="Hyperlink"/>
            <w:rFonts w:ascii="Book Antiqua" w:hAnsi="Book Antiqua" w:cs="Helvetica"/>
            <w:color w:val="auto"/>
            <w:sz w:val="16"/>
            <w:szCs w:val="16"/>
          </w:rPr>
          <w:t>https://justice.oregon.gov/consumercomplaints/</w:t>
        </w:r>
      </w:hyperlink>
      <w:r w:rsidR="00571819" w:rsidRPr="00571819">
        <w:rPr>
          <w:rFonts w:ascii="Book Antiqua" w:hAnsi="Book Antiqua"/>
          <w:b/>
          <w:sz w:val="16"/>
          <w:szCs w:val="16"/>
        </w:rPr>
        <w:t xml:space="preserve"> </w:t>
      </w:r>
    </w:p>
    <w:p w14:paraId="2742FFD6" w14:textId="77777777" w:rsidR="00571819" w:rsidRPr="00571819" w:rsidRDefault="00571819" w:rsidP="00571819">
      <w:pPr>
        <w:pStyle w:val="NoSpacing"/>
        <w:rPr>
          <w:rFonts w:ascii="Book Antiqua" w:hAnsi="Book Antiqua"/>
          <w:b/>
          <w:sz w:val="16"/>
          <w:szCs w:val="16"/>
        </w:rPr>
      </w:pPr>
    </w:p>
    <w:p w14:paraId="505D8271" w14:textId="77777777" w:rsidR="00571819" w:rsidRPr="00571819" w:rsidRDefault="00571819" w:rsidP="00571819">
      <w:pPr>
        <w:pStyle w:val="NoSpacing"/>
        <w:rPr>
          <w:rFonts w:ascii="Book Antiqua" w:hAnsi="Book Antiqua"/>
          <w:b/>
          <w:sz w:val="16"/>
          <w:szCs w:val="16"/>
        </w:rPr>
      </w:pPr>
      <w:r w:rsidRPr="00571819">
        <w:rPr>
          <w:rFonts w:ascii="Book Antiqua" w:hAnsi="Book Antiqua"/>
          <w:b/>
          <w:sz w:val="16"/>
          <w:szCs w:val="16"/>
        </w:rPr>
        <w:t>Pennsylvania</w:t>
      </w:r>
    </w:p>
    <w:p w14:paraId="2E6210C1"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Higher Education Agency</w:t>
      </w:r>
    </w:p>
    <w:p w14:paraId="03297E94"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Pennsylvania Higher Education Assistance Agency</w:t>
      </w:r>
      <w:r w:rsidRPr="00571819">
        <w:rPr>
          <w:rFonts w:ascii="Book Antiqua" w:hAnsi="Book Antiqua" w:cs="Helvetica"/>
          <w:sz w:val="16"/>
          <w:szCs w:val="16"/>
        </w:rPr>
        <w:br/>
        <w:t>PO Box 8157</w:t>
      </w:r>
      <w:r w:rsidRPr="00571819">
        <w:rPr>
          <w:rFonts w:ascii="Book Antiqua" w:hAnsi="Book Antiqua" w:cs="Helvetica"/>
          <w:sz w:val="16"/>
          <w:szCs w:val="16"/>
        </w:rPr>
        <w:br/>
        <w:t>Harrisburg, PA 17105-8157</w:t>
      </w:r>
      <w:r w:rsidRPr="00571819">
        <w:rPr>
          <w:rFonts w:ascii="Book Antiqua" w:hAnsi="Book Antiqua" w:cs="Helvetica"/>
          <w:sz w:val="16"/>
          <w:szCs w:val="16"/>
        </w:rPr>
        <w:br/>
        <w:t>Phone: 1-800-692-7392</w:t>
      </w:r>
      <w:r w:rsidRPr="00571819">
        <w:rPr>
          <w:rFonts w:ascii="Book Antiqua" w:hAnsi="Book Antiqua" w:cs="Helvetica"/>
          <w:sz w:val="16"/>
          <w:szCs w:val="16"/>
        </w:rPr>
        <w:br/>
        <w:t>Website: </w:t>
      </w:r>
      <w:hyperlink r:id="rId197" w:history="1">
        <w:r w:rsidRPr="00571819">
          <w:rPr>
            <w:rStyle w:val="Hyperlink"/>
            <w:rFonts w:ascii="Book Antiqua" w:hAnsi="Book Antiqua" w:cs="Helvetica"/>
            <w:color w:val="auto"/>
            <w:sz w:val="16"/>
            <w:szCs w:val="16"/>
          </w:rPr>
          <w:t>https://www.pheaa.org/</w:t>
        </w:r>
      </w:hyperlink>
    </w:p>
    <w:p w14:paraId="69E9ABA9"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Adult Education Agency</w:t>
      </w:r>
    </w:p>
    <w:p w14:paraId="446B5F91"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Bureau of Postsecondary and Adult Education</w:t>
      </w:r>
      <w:r w:rsidRPr="00571819">
        <w:rPr>
          <w:rFonts w:ascii="Book Antiqua" w:hAnsi="Book Antiqua" w:cs="Helvetica"/>
          <w:sz w:val="16"/>
          <w:szCs w:val="16"/>
        </w:rPr>
        <w:br/>
        <w:t>Pennsylvania Department of Education</w:t>
      </w:r>
      <w:r w:rsidRPr="00571819">
        <w:rPr>
          <w:rFonts w:ascii="Book Antiqua" w:hAnsi="Book Antiqua" w:cs="Helvetica"/>
          <w:sz w:val="16"/>
          <w:szCs w:val="16"/>
        </w:rPr>
        <w:br/>
        <w:t>333 Market Street</w:t>
      </w:r>
      <w:r w:rsidRPr="00571819">
        <w:rPr>
          <w:rFonts w:ascii="Book Antiqua" w:hAnsi="Book Antiqua" w:cs="Helvetica"/>
          <w:sz w:val="16"/>
          <w:szCs w:val="16"/>
        </w:rPr>
        <w:br/>
        <w:t>Harrisburg, PA 17126-0333</w:t>
      </w:r>
      <w:r w:rsidRPr="00571819">
        <w:rPr>
          <w:rFonts w:ascii="Book Antiqua" w:hAnsi="Book Antiqua" w:cs="Helvetica"/>
          <w:sz w:val="16"/>
          <w:szCs w:val="16"/>
        </w:rPr>
        <w:br/>
        <w:t>Phone: (717) 787-5532</w:t>
      </w:r>
      <w:r w:rsidRPr="00571819">
        <w:rPr>
          <w:rFonts w:ascii="Book Antiqua" w:hAnsi="Book Antiqua" w:cs="Helvetica"/>
          <w:sz w:val="16"/>
          <w:szCs w:val="16"/>
        </w:rPr>
        <w:br/>
        <w:t>Fax: (717) 783-0583</w:t>
      </w:r>
      <w:r w:rsidRPr="00571819">
        <w:rPr>
          <w:rFonts w:ascii="Book Antiqua" w:hAnsi="Book Antiqua" w:cs="Helvetica"/>
          <w:sz w:val="16"/>
          <w:szCs w:val="16"/>
        </w:rPr>
        <w:br/>
        <w:t>Website: </w:t>
      </w:r>
      <w:hyperlink r:id="rId198" w:anchor=".VvLpxOIrK70" w:history="1">
        <w:r w:rsidRPr="00571819">
          <w:rPr>
            <w:rStyle w:val="Hyperlink"/>
            <w:rFonts w:ascii="Book Antiqua" w:hAnsi="Book Antiqua" w:cs="Helvetica"/>
            <w:color w:val="auto"/>
            <w:sz w:val="16"/>
            <w:szCs w:val="16"/>
          </w:rPr>
          <w:t>http://www.education.pa.gov/Postsecondary-Adult/Adult%20and%20Family%20Literacy%20Education/Pages/default.aspx#.VvLpxOIrK70</w:t>
        </w:r>
      </w:hyperlink>
    </w:p>
    <w:p w14:paraId="663E211B" w14:textId="77777777" w:rsidR="00571819" w:rsidRPr="00571819" w:rsidRDefault="00571819" w:rsidP="00571819">
      <w:pPr>
        <w:pStyle w:val="NoSpacing"/>
        <w:rPr>
          <w:rFonts w:ascii="Book Antiqua" w:hAnsi="Book Antiqua"/>
          <w:sz w:val="16"/>
          <w:szCs w:val="16"/>
        </w:rPr>
      </w:pPr>
      <w:r w:rsidRPr="00571819">
        <w:rPr>
          <w:rFonts w:ascii="Book Antiqua" w:hAnsi="Book Antiqua"/>
          <w:sz w:val="16"/>
          <w:szCs w:val="16"/>
        </w:rPr>
        <w:t>State Attorney General’s Office</w:t>
      </w:r>
    </w:p>
    <w:p w14:paraId="7888E411" w14:textId="77777777" w:rsidR="00571819" w:rsidRPr="00571819" w:rsidRDefault="00D45C40" w:rsidP="00571819">
      <w:pPr>
        <w:pStyle w:val="NoSpacing"/>
        <w:rPr>
          <w:rFonts w:ascii="Book Antiqua" w:hAnsi="Book Antiqua" w:cs="Helvetica"/>
          <w:sz w:val="16"/>
          <w:szCs w:val="16"/>
        </w:rPr>
      </w:pPr>
      <w:hyperlink r:id="rId199" w:history="1">
        <w:r w:rsidR="00571819" w:rsidRPr="00571819">
          <w:rPr>
            <w:rStyle w:val="Hyperlink"/>
            <w:rFonts w:ascii="Book Antiqua" w:hAnsi="Book Antiqua" w:cs="Helvetica"/>
            <w:color w:val="auto"/>
            <w:sz w:val="16"/>
            <w:szCs w:val="16"/>
          </w:rPr>
          <w:t>https://www.attorneygeneral.gov/Quick_Links/Pennsylvania_Attorney_General_Complaint_Forms/</w:t>
        </w:r>
      </w:hyperlink>
      <w:r w:rsidR="00571819" w:rsidRPr="00571819">
        <w:rPr>
          <w:rFonts w:ascii="Book Antiqua" w:hAnsi="Book Antiqua" w:cs="Helvetica"/>
          <w:sz w:val="16"/>
          <w:szCs w:val="16"/>
        </w:rPr>
        <w:t xml:space="preserve"> </w:t>
      </w:r>
    </w:p>
    <w:p w14:paraId="36A26985" w14:textId="77777777" w:rsidR="00571819" w:rsidRPr="00571819" w:rsidRDefault="00571819" w:rsidP="00571819">
      <w:pPr>
        <w:pStyle w:val="NoSpacing"/>
        <w:rPr>
          <w:rFonts w:ascii="Book Antiqua" w:hAnsi="Book Antiqua"/>
          <w:b/>
          <w:sz w:val="16"/>
          <w:szCs w:val="16"/>
        </w:rPr>
      </w:pPr>
    </w:p>
    <w:p w14:paraId="0FB6EB36" w14:textId="77777777" w:rsidR="00571819" w:rsidRPr="00571819" w:rsidRDefault="00571819" w:rsidP="00571819">
      <w:pPr>
        <w:pStyle w:val="NoSpacing"/>
        <w:rPr>
          <w:rFonts w:ascii="Book Antiqua" w:hAnsi="Book Antiqua"/>
          <w:b/>
          <w:sz w:val="16"/>
          <w:szCs w:val="16"/>
        </w:rPr>
      </w:pPr>
      <w:r w:rsidRPr="00571819">
        <w:rPr>
          <w:rFonts w:ascii="Book Antiqua" w:hAnsi="Book Antiqua"/>
          <w:b/>
          <w:sz w:val="16"/>
          <w:szCs w:val="16"/>
        </w:rPr>
        <w:t>Rhode Island</w:t>
      </w:r>
    </w:p>
    <w:p w14:paraId="776A2C90"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Higher Education Agency</w:t>
      </w:r>
    </w:p>
    <w:p w14:paraId="3F3C8820"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Rhode Island Office of the Postsecondary Commissioner</w:t>
      </w:r>
      <w:r w:rsidRPr="00571819">
        <w:rPr>
          <w:rFonts w:ascii="Book Antiqua" w:hAnsi="Book Antiqua" w:cs="Helvetica"/>
          <w:sz w:val="16"/>
          <w:szCs w:val="16"/>
        </w:rPr>
        <w:br/>
        <w:t>RIHEAA Building</w:t>
      </w:r>
      <w:r w:rsidRPr="00571819">
        <w:rPr>
          <w:rFonts w:ascii="Book Antiqua" w:hAnsi="Book Antiqua" w:cs="Helvetica"/>
          <w:sz w:val="16"/>
          <w:szCs w:val="16"/>
        </w:rPr>
        <w:br/>
        <w:t>560 Jefferson Blvd, Suite 100</w:t>
      </w:r>
      <w:r w:rsidRPr="00571819">
        <w:rPr>
          <w:rFonts w:ascii="Book Antiqua" w:hAnsi="Book Antiqua" w:cs="Helvetica"/>
          <w:sz w:val="16"/>
          <w:szCs w:val="16"/>
        </w:rPr>
        <w:br/>
        <w:t>Warwick, RI 02886</w:t>
      </w:r>
      <w:r w:rsidRPr="00571819">
        <w:rPr>
          <w:rFonts w:ascii="Book Antiqua" w:hAnsi="Book Antiqua" w:cs="Helvetica"/>
          <w:sz w:val="16"/>
          <w:szCs w:val="16"/>
        </w:rPr>
        <w:br/>
        <w:t>Phone: (401) 736-1100</w:t>
      </w:r>
    </w:p>
    <w:p w14:paraId="103EF830"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Adult Education Agency</w:t>
      </w:r>
    </w:p>
    <w:p w14:paraId="5AC404A1"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Office of Career, Technical and Adult Education </w:t>
      </w:r>
      <w:r w:rsidRPr="00571819">
        <w:rPr>
          <w:rFonts w:ascii="Book Antiqua" w:hAnsi="Book Antiqua" w:cs="Helvetica"/>
          <w:sz w:val="16"/>
          <w:szCs w:val="16"/>
        </w:rPr>
        <w:br/>
        <w:t>State Department of Elementary and Secondary Education </w:t>
      </w:r>
      <w:r w:rsidRPr="00571819">
        <w:rPr>
          <w:rFonts w:ascii="Book Antiqua" w:hAnsi="Book Antiqua" w:cs="Helvetica"/>
          <w:sz w:val="16"/>
          <w:szCs w:val="16"/>
        </w:rPr>
        <w:br/>
        <w:t>Shepard Building </w:t>
      </w:r>
      <w:r w:rsidRPr="00571819">
        <w:rPr>
          <w:rFonts w:ascii="Book Antiqua" w:hAnsi="Book Antiqua" w:cs="Helvetica"/>
          <w:sz w:val="16"/>
          <w:szCs w:val="16"/>
        </w:rPr>
        <w:br/>
        <w:t>255 Westminster Street </w:t>
      </w:r>
      <w:r w:rsidRPr="00571819">
        <w:rPr>
          <w:rFonts w:ascii="Book Antiqua" w:hAnsi="Book Antiqua" w:cs="Helvetica"/>
          <w:sz w:val="16"/>
          <w:szCs w:val="16"/>
        </w:rPr>
        <w:br/>
        <w:t>Providence, RI 02903-3414 </w:t>
      </w:r>
      <w:r w:rsidRPr="00571819">
        <w:rPr>
          <w:rFonts w:ascii="Book Antiqua" w:hAnsi="Book Antiqua" w:cs="Helvetica"/>
          <w:sz w:val="16"/>
          <w:szCs w:val="16"/>
        </w:rPr>
        <w:br/>
        <w:t>Phone: (401) 222-8991 </w:t>
      </w:r>
      <w:r w:rsidRPr="00571819">
        <w:rPr>
          <w:rFonts w:ascii="Book Antiqua" w:hAnsi="Book Antiqua" w:cs="Helvetica"/>
          <w:sz w:val="16"/>
          <w:szCs w:val="16"/>
        </w:rPr>
        <w:br/>
        <w:t>Fax: (401) 222-4256 </w:t>
      </w:r>
      <w:r w:rsidRPr="00571819">
        <w:rPr>
          <w:rFonts w:ascii="Book Antiqua" w:hAnsi="Book Antiqua" w:cs="Helvetica"/>
          <w:sz w:val="16"/>
          <w:szCs w:val="16"/>
        </w:rPr>
        <w:br/>
        <w:t>Website: </w:t>
      </w:r>
      <w:hyperlink r:id="rId200" w:history="1">
        <w:r w:rsidRPr="00571819">
          <w:rPr>
            <w:rStyle w:val="Hyperlink"/>
            <w:rFonts w:ascii="Book Antiqua" w:hAnsi="Book Antiqua" w:cs="Helvetica"/>
            <w:color w:val="auto"/>
            <w:sz w:val="16"/>
            <w:szCs w:val="16"/>
          </w:rPr>
          <w:t>http://www.ride.ri.gov/StudentsFamilies/EducationPrograms/CareerTechnicalEducation.aspx</w:t>
        </w:r>
      </w:hyperlink>
    </w:p>
    <w:p w14:paraId="2CF2815C" w14:textId="77777777" w:rsidR="00571819" w:rsidRPr="00571819" w:rsidRDefault="00571819" w:rsidP="00571819">
      <w:pPr>
        <w:pStyle w:val="NoSpacing"/>
        <w:rPr>
          <w:rFonts w:ascii="Book Antiqua" w:hAnsi="Book Antiqua"/>
          <w:sz w:val="16"/>
          <w:szCs w:val="16"/>
        </w:rPr>
      </w:pPr>
      <w:r w:rsidRPr="00571819">
        <w:rPr>
          <w:rFonts w:ascii="Book Antiqua" w:hAnsi="Book Antiqua"/>
          <w:sz w:val="16"/>
          <w:szCs w:val="16"/>
        </w:rPr>
        <w:t>State Attorney General’s Office</w:t>
      </w:r>
    </w:p>
    <w:p w14:paraId="6E597D56" w14:textId="77777777" w:rsidR="00571819" w:rsidRPr="00571819" w:rsidRDefault="00D45C40" w:rsidP="00571819">
      <w:pPr>
        <w:pStyle w:val="NoSpacing"/>
        <w:rPr>
          <w:rFonts w:ascii="Book Antiqua" w:hAnsi="Book Antiqua" w:cs="Helvetica"/>
          <w:sz w:val="16"/>
          <w:szCs w:val="16"/>
        </w:rPr>
      </w:pPr>
      <w:hyperlink r:id="rId201" w:history="1">
        <w:r w:rsidR="00571819" w:rsidRPr="00571819">
          <w:rPr>
            <w:rStyle w:val="Hyperlink"/>
            <w:rFonts w:ascii="Book Antiqua" w:hAnsi="Book Antiqua" w:cs="Helvetica"/>
            <w:color w:val="auto"/>
            <w:sz w:val="16"/>
            <w:szCs w:val="16"/>
          </w:rPr>
          <w:t>http://www.riag.ri.gov/ConsumerProtection/About.php</w:t>
        </w:r>
      </w:hyperlink>
      <w:r w:rsidR="00571819" w:rsidRPr="00571819">
        <w:rPr>
          <w:rFonts w:ascii="Book Antiqua" w:hAnsi="Book Antiqua" w:cs="Helvetica"/>
          <w:sz w:val="16"/>
          <w:szCs w:val="16"/>
        </w:rPr>
        <w:t xml:space="preserve"> </w:t>
      </w:r>
    </w:p>
    <w:p w14:paraId="7A2A410D" w14:textId="77777777" w:rsidR="00571819" w:rsidRPr="00571819" w:rsidRDefault="00D45C40" w:rsidP="00571819">
      <w:pPr>
        <w:pStyle w:val="NoSpacing"/>
        <w:rPr>
          <w:rFonts w:ascii="Book Antiqua" w:hAnsi="Book Antiqua" w:cs="Helvetica"/>
          <w:sz w:val="16"/>
          <w:szCs w:val="16"/>
        </w:rPr>
      </w:pPr>
      <w:hyperlink r:id="rId202" w:history="1">
        <w:r w:rsidR="00571819" w:rsidRPr="00571819">
          <w:rPr>
            <w:rStyle w:val="Hyperlink"/>
            <w:rFonts w:ascii="Book Antiqua" w:hAnsi="Book Antiqua" w:cs="Helvetica"/>
            <w:color w:val="auto"/>
            <w:sz w:val="16"/>
            <w:szCs w:val="16"/>
          </w:rPr>
          <w:t>https://riag.wufoo.com/forms/q1851amb1bdd4d5/</w:t>
        </w:r>
      </w:hyperlink>
      <w:r w:rsidR="00571819" w:rsidRPr="00571819">
        <w:rPr>
          <w:rFonts w:ascii="Book Antiqua" w:hAnsi="Book Antiqua" w:cs="Helvetica"/>
          <w:sz w:val="16"/>
          <w:szCs w:val="16"/>
        </w:rPr>
        <w:t xml:space="preserve"> </w:t>
      </w:r>
    </w:p>
    <w:p w14:paraId="420E96D2" w14:textId="77777777" w:rsidR="00571819" w:rsidRPr="00571819" w:rsidRDefault="00571819" w:rsidP="00571819">
      <w:pPr>
        <w:pStyle w:val="NoSpacing"/>
        <w:rPr>
          <w:rFonts w:ascii="Book Antiqua" w:hAnsi="Book Antiqua"/>
          <w:b/>
          <w:sz w:val="16"/>
          <w:szCs w:val="16"/>
        </w:rPr>
      </w:pPr>
    </w:p>
    <w:p w14:paraId="44BCBCF2" w14:textId="77777777" w:rsidR="00571819" w:rsidRPr="00571819" w:rsidRDefault="00571819" w:rsidP="00571819">
      <w:pPr>
        <w:pStyle w:val="NoSpacing"/>
        <w:rPr>
          <w:rFonts w:ascii="Book Antiqua" w:hAnsi="Book Antiqua"/>
          <w:b/>
          <w:sz w:val="16"/>
          <w:szCs w:val="16"/>
        </w:rPr>
      </w:pPr>
      <w:r w:rsidRPr="00571819">
        <w:rPr>
          <w:rFonts w:ascii="Book Antiqua" w:hAnsi="Book Antiqua"/>
          <w:b/>
          <w:sz w:val="16"/>
          <w:szCs w:val="16"/>
        </w:rPr>
        <w:t>South Carolina</w:t>
      </w:r>
    </w:p>
    <w:p w14:paraId="17A974C5"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Higher Education Agency</w:t>
      </w:r>
    </w:p>
    <w:p w14:paraId="5AF16FC6"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South Carolina Commission on Higher Education</w:t>
      </w:r>
      <w:r w:rsidRPr="00571819">
        <w:rPr>
          <w:rFonts w:ascii="Book Antiqua" w:hAnsi="Book Antiqua" w:cs="Helvetica"/>
          <w:sz w:val="16"/>
          <w:szCs w:val="16"/>
        </w:rPr>
        <w:br/>
        <w:t>Suite 300</w:t>
      </w:r>
      <w:r w:rsidRPr="00571819">
        <w:rPr>
          <w:rFonts w:ascii="Book Antiqua" w:hAnsi="Book Antiqua" w:cs="Helvetica"/>
          <w:sz w:val="16"/>
          <w:szCs w:val="16"/>
        </w:rPr>
        <w:br/>
      </w:r>
      <w:r w:rsidRPr="00571819">
        <w:rPr>
          <w:rFonts w:ascii="Book Antiqua" w:hAnsi="Book Antiqua" w:cs="Helvetica"/>
          <w:sz w:val="16"/>
          <w:szCs w:val="16"/>
        </w:rPr>
        <w:lastRenderedPageBreak/>
        <w:t>1122 Lady Street</w:t>
      </w:r>
      <w:r w:rsidRPr="00571819">
        <w:rPr>
          <w:rFonts w:ascii="Book Antiqua" w:hAnsi="Book Antiqua" w:cs="Helvetica"/>
          <w:sz w:val="16"/>
          <w:szCs w:val="16"/>
        </w:rPr>
        <w:br/>
        <w:t>Columbia, SC 29201</w:t>
      </w:r>
      <w:r w:rsidRPr="00571819">
        <w:rPr>
          <w:rFonts w:ascii="Book Antiqua" w:hAnsi="Book Antiqua" w:cs="Helvetica"/>
          <w:sz w:val="16"/>
          <w:szCs w:val="16"/>
        </w:rPr>
        <w:br/>
        <w:t>Phone: (803) 737-2260</w:t>
      </w:r>
      <w:r w:rsidRPr="00571819">
        <w:rPr>
          <w:rFonts w:ascii="Book Antiqua" w:hAnsi="Book Antiqua" w:cs="Helvetica"/>
          <w:sz w:val="16"/>
          <w:szCs w:val="16"/>
        </w:rPr>
        <w:br/>
        <w:t>Fax: (803) 737-2297</w:t>
      </w:r>
      <w:r w:rsidRPr="00571819">
        <w:rPr>
          <w:rFonts w:ascii="Book Antiqua" w:hAnsi="Book Antiqua" w:cs="Helvetica"/>
          <w:sz w:val="16"/>
          <w:szCs w:val="16"/>
        </w:rPr>
        <w:br/>
        <w:t>Website: </w:t>
      </w:r>
      <w:hyperlink r:id="rId203" w:history="1">
        <w:r w:rsidRPr="00571819">
          <w:rPr>
            <w:rStyle w:val="Hyperlink"/>
            <w:rFonts w:ascii="Book Antiqua" w:hAnsi="Book Antiqua" w:cs="Helvetica"/>
            <w:color w:val="auto"/>
            <w:sz w:val="16"/>
            <w:szCs w:val="16"/>
          </w:rPr>
          <w:t>http://www.che.sc.gov/</w:t>
        </w:r>
      </w:hyperlink>
    </w:p>
    <w:p w14:paraId="7B59E055"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Adult Education Agency</w:t>
      </w:r>
    </w:p>
    <w:p w14:paraId="4200222D"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Office of Adult Education </w:t>
      </w:r>
      <w:r w:rsidRPr="00571819">
        <w:rPr>
          <w:rFonts w:ascii="Book Antiqua" w:hAnsi="Book Antiqua" w:cs="Helvetica"/>
          <w:sz w:val="16"/>
          <w:szCs w:val="16"/>
        </w:rPr>
        <w:br/>
        <w:t>State Department of Education </w:t>
      </w:r>
      <w:r w:rsidRPr="00571819">
        <w:rPr>
          <w:rFonts w:ascii="Book Antiqua" w:hAnsi="Book Antiqua" w:cs="Helvetica"/>
          <w:sz w:val="16"/>
          <w:szCs w:val="16"/>
        </w:rPr>
        <w:br/>
        <w:t>Suite 908 </w:t>
      </w:r>
      <w:r w:rsidRPr="00571819">
        <w:rPr>
          <w:rFonts w:ascii="Book Antiqua" w:hAnsi="Book Antiqua" w:cs="Helvetica"/>
          <w:sz w:val="16"/>
          <w:szCs w:val="16"/>
        </w:rPr>
        <w:br/>
        <w:t>1429 Senate Street </w:t>
      </w:r>
      <w:r w:rsidRPr="00571819">
        <w:rPr>
          <w:rFonts w:ascii="Book Antiqua" w:hAnsi="Book Antiqua" w:cs="Helvetica"/>
          <w:sz w:val="16"/>
          <w:szCs w:val="16"/>
        </w:rPr>
        <w:br/>
        <w:t>Columbia, SC 29201 </w:t>
      </w:r>
      <w:r w:rsidRPr="00571819">
        <w:rPr>
          <w:rFonts w:ascii="Book Antiqua" w:hAnsi="Book Antiqua" w:cs="Helvetica"/>
          <w:sz w:val="16"/>
          <w:szCs w:val="16"/>
        </w:rPr>
        <w:br/>
        <w:t>Phone: (803) 734-8071 </w:t>
      </w:r>
      <w:r w:rsidRPr="00571819">
        <w:rPr>
          <w:rFonts w:ascii="Book Antiqua" w:hAnsi="Book Antiqua" w:cs="Helvetica"/>
          <w:sz w:val="16"/>
          <w:szCs w:val="16"/>
        </w:rPr>
        <w:br/>
        <w:t>Fax: (803) 734-3643 </w:t>
      </w:r>
      <w:r w:rsidRPr="00571819">
        <w:rPr>
          <w:rFonts w:ascii="Book Antiqua" w:hAnsi="Book Antiqua" w:cs="Helvetica"/>
          <w:sz w:val="16"/>
          <w:szCs w:val="16"/>
        </w:rPr>
        <w:br/>
        <w:t>Website: </w:t>
      </w:r>
      <w:hyperlink r:id="rId204" w:history="1">
        <w:r w:rsidRPr="00571819">
          <w:rPr>
            <w:rStyle w:val="Hyperlink"/>
            <w:rFonts w:ascii="Book Antiqua" w:hAnsi="Book Antiqua" w:cs="Helvetica"/>
            <w:color w:val="auto"/>
            <w:sz w:val="16"/>
            <w:szCs w:val="16"/>
          </w:rPr>
          <w:t>http://ed.sc.gov/about/division-of-federal-state-community-resources/adult-education/</w:t>
        </w:r>
      </w:hyperlink>
    </w:p>
    <w:p w14:paraId="1A2BF796" w14:textId="77777777" w:rsidR="00571819" w:rsidRPr="00571819" w:rsidRDefault="00571819" w:rsidP="00571819">
      <w:pPr>
        <w:pStyle w:val="NoSpacing"/>
        <w:rPr>
          <w:rFonts w:ascii="Book Antiqua" w:hAnsi="Book Antiqua"/>
          <w:sz w:val="16"/>
          <w:szCs w:val="16"/>
        </w:rPr>
      </w:pPr>
      <w:r w:rsidRPr="00571819">
        <w:rPr>
          <w:rFonts w:ascii="Book Antiqua" w:hAnsi="Book Antiqua"/>
          <w:sz w:val="16"/>
          <w:szCs w:val="16"/>
        </w:rPr>
        <w:t>State Attorney General’s Office</w:t>
      </w:r>
    </w:p>
    <w:p w14:paraId="23C5E3CD" w14:textId="77777777" w:rsidR="00571819" w:rsidRPr="00571819" w:rsidRDefault="00D45C40" w:rsidP="00571819">
      <w:pPr>
        <w:pStyle w:val="NoSpacing"/>
        <w:rPr>
          <w:rFonts w:ascii="Book Antiqua" w:hAnsi="Book Antiqua" w:cs="Helvetica"/>
          <w:sz w:val="16"/>
          <w:szCs w:val="16"/>
        </w:rPr>
      </w:pPr>
      <w:hyperlink r:id="rId205" w:history="1">
        <w:r w:rsidR="00571819" w:rsidRPr="00571819">
          <w:rPr>
            <w:rStyle w:val="Hyperlink"/>
            <w:rFonts w:ascii="Book Antiqua" w:hAnsi="Book Antiqua" w:cs="Helvetica"/>
            <w:color w:val="auto"/>
            <w:sz w:val="16"/>
            <w:szCs w:val="16"/>
          </w:rPr>
          <w:t>http://www.consumer.sc.gov/consumer/ComplaintInstructions/Pages/default.aspx</w:t>
        </w:r>
      </w:hyperlink>
      <w:r w:rsidR="00571819" w:rsidRPr="00571819">
        <w:rPr>
          <w:rFonts w:ascii="Book Antiqua" w:hAnsi="Book Antiqua" w:cs="Helvetica"/>
          <w:sz w:val="16"/>
          <w:szCs w:val="16"/>
        </w:rPr>
        <w:t xml:space="preserve"> </w:t>
      </w:r>
    </w:p>
    <w:p w14:paraId="79C0ECB0" w14:textId="77777777" w:rsidR="00571819" w:rsidRPr="00571819" w:rsidRDefault="00571819" w:rsidP="00571819">
      <w:pPr>
        <w:pStyle w:val="NoSpacing"/>
        <w:rPr>
          <w:rFonts w:ascii="Book Antiqua" w:hAnsi="Book Antiqua"/>
          <w:b/>
          <w:sz w:val="16"/>
          <w:szCs w:val="16"/>
        </w:rPr>
      </w:pPr>
    </w:p>
    <w:p w14:paraId="79450522" w14:textId="77777777" w:rsidR="00571819" w:rsidRPr="00571819" w:rsidRDefault="00571819" w:rsidP="00571819">
      <w:pPr>
        <w:pStyle w:val="NoSpacing"/>
        <w:rPr>
          <w:rFonts w:ascii="Book Antiqua" w:hAnsi="Book Antiqua"/>
          <w:b/>
          <w:sz w:val="16"/>
          <w:szCs w:val="16"/>
        </w:rPr>
      </w:pPr>
      <w:r w:rsidRPr="00571819">
        <w:rPr>
          <w:rFonts w:ascii="Book Antiqua" w:hAnsi="Book Antiqua"/>
          <w:b/>
          <w:sz w:val="16"/>
          <w:szCs w:val="16"/>
        </w:rPr>
        <w:t>South Dakota</w:t>
      </w:r>
    </w:p>
    <w:p w14:paraId="67E2EA73"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Higher Education Agency</w:t>
      </w:r>
    </w:p>
    <w:p w14:paraId="07493CC9"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South Dakota Board of Regents</w:t>
      </w:r>
      <w:r w:rsidRPr="00571819">
        <w:rPr>
          <w:rFonts w:ascii="Book Antiqua" w:hAnsi="Book Antiqua" w:cs="Helvetica"/>
          <w:sz w:val="16"/>
          <w:szCs w:val="16"/>
        </w:rPr>
        <w:br/>
        <w:t>Suite 200</w:t>
      </w:r>
      <w:r w:rsidRPr="00571819">
        <w:rPr>
          <w:rFonts w:ascii="Book Antiqua" w:hAnsi="Book Antiqua" w:cs="Helvetica"/>
          <w:sz w:val="16"/>
          <w:szCs w:val="16"/>
        </w:rPr>
        <w:br/>
        <w:t>306 East Capitol Avenue</w:t>
      </w:r>
      <w:r w:rsidRPr="00571819">
        <w:rPr>
          <w:rFonts w:ascii="Book Antiqua" w:hAnsi="Book Antiqua" w:cs="Helvetica"/>
          <w:sz w:val="16"/>
          <w:szCs w:val="16"/>
        </w:rPr>
        <w:br/>
        <w:t>Pierre, SD 57501-2545</w:t>
      </w:r>
      <w:r w:rsidRPr="00571819">
        <w:rPr>
          <w:rFonts w:ascii="Book Antiqua" w:hAnsi="Book Antiqua" w:cs="Helvetica"/>
          <w:sz w:val="16"/>
          <w:szCs w:val="16"/>
        </w:rPr>
        <w:br/>
        <w:t>Phone: (605) 773-3134</w:t>
      </w:r>
      <w:r w:rsidRPr="00571819">
        <w:rPr>
          <w:rFonts w:ascii="Book Antiqua" w:hAnsi="Book Antiqua" w:cs="Helvetica"/>
          <w:sz w:val="16"/>
          <w:szCs w:val="16"/>
        </w:rPr>
        <w:br/>
        <w:t>Fax: (605) 773-5320</w:t>
      </w:r>
      <w:r w:rsidRPr="00571819">
        <w:rPr>
          <w:rFonts w:ascii="Book Antiqua" w:hAnsi="Book Antiqua" w:cs="Helvetica"/>
          <w:sz w:val="16"/>
          <w:szCs w:val="16"/>
        </w:rPr>
        <w:br/>
        <w:t>Website: </w:t>
      </w:r>
      <w:hyperlink r:id="rId206" w:history="1">
        <w:r w:rsidRPr="00571819">
          <w:rPr>
            <w:rStyle w:val="Hyperlink"/>
            <w:rFonts w:ascii="Book Antiqua" w:hAnsi="Book Antiqua" w:cs="Helvetica"/>
            <w:color w:val="auto"/>
            <w:sz w:val="16"/>
            <w:szCs w:val="16"/>
          </w:rPr>
          <w:t>http://www.sdbor.edu/</w:t>
        </w:r>
      </w:hyperlink>
    </w:p>
    <w:p w14:paraId="1FAD99ED"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Adult Education Agency</w:t>
      </w:r>
    </w:p>
    <w:p w14:paraId="61F6E7B2"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Adult Education and Literacy Office </w:t>
      </w:r>
      <w:r w:rsidRPr="00571819">
        <w:rPr>
          <w:rFonts w:ascii="Book Antiqua" w:hAnsi="Book Antiqua" w:cs="Helvetica"/>
          <w:sz w:val="16"/>
          <w:szCs w:val="16"/>
        </w:rPr>
        <w:br/>
        <w:t>State Department of Labor </w:t>
      </w:r>
      <w:r w:rsidRPr="00571819">
        <w:rPr>
          <w:rFonts w:ascii="Book Antiqua" w:hAnsi="Book Antiqua" w:cs="Helvetica"/>
          <w:sz w:val="16"/>
          <w:szCs w:val="16"/>
        </w:rPr>
        <w:br/>
        <w:t>700 Governors Drive </w:t>
      </w:r>
      <w:r w:rsidRPr="00571819">
        <w:rPr>
          <w:rFonts w:ascii="Book Antiqua" w:hAnsi="Book Antiqua" w:cs="Helvetica"/>
          <w:sz w:val="16"/>
          <w:szCs w:val="16"/>
        </w:rPr>
        <w:br/>
        <w:t>Pierre, SD 57501-2291 </w:t>
      </w:r>
      <w:r w:rsidRPr="00571819">
        <w:rPr>
          <w:rFonts w:ascii="Book Antiqua" w:hAnsi="Book Antiqua" w:cs="Helvetica"/>
          <w:sz w:val="16"/>
          <w:szCs w:val="16"/>
        </w:rPr>
        <w:br/>
        <w:t>Phone: (605) 773-5941 </w:t>
      </w:r>
      <w:r w:rsidRPr="00571819">
        <w:rPr>
          <w:rFonts w:ascii="Book Antiqua" w:hAnsi="Book Antiqua" w:cs="Helvetica"/>
          <w:sz w:val="16"/>
          <w:szCs w:val="16"/>
        </w:rPr>
        <w:br/>
        <w:t>Fax: (605) 773-6184 </w:t>
      </w:r>
      <w:r w:rsidRPr="00571819">
        <w:rPr>
          <w:rFonts w:ascii="Book Antiqua" w:hAnsi="Book Antiqua" w:cs="Helvetica"/>
          <w:sz w:val="16"/>
          <w:szCs w:val="16"/>
        </w:rPr>
        <w:br/>
        <w:t>TTY: (605) 773-3101 </w:t>
      </w:r>
      <w:r w:rsidRPr="00571819">
        <w:rPr>
          <w:rFonts w:ascii="Book Antiqua" w:hAnsi="Book Antiqua" w:cs="Helvetica"/>
          <w:sz w:val="16"/>
          <w:szCs w:val="16"/>
        </w:rPr>
        <w:br/>
        <w:t>Website: </w:t>
      </w:r>
      <w:hyperlink r:id="rId207" w:history="1">
        <w:r w:rsidRPr="00571819">
          <w:rPr>
            <w:rStyle w:val="Hyperlink"/>
            <w:rFonts w:ascii="Book Antiqua" w:hAnsi="Book Antiqua" w:cs="Helvetica"/>
            <w:color w:val="auto"/>
            <w:sz w:val="16"/>
            <w:szCs w:val="16"/>
          </w:rPr>
          <w:t>http://dlr.sd.gov/workforce_services/individuals/adult_education.aspx</w:t>
        </w:r>
      </w:hyperlink>
    </w:p>
    <w:p w14:paraId="58238642" w14:textId="77777777" w:rsidR="00571819" w:rsidRPr="00571819" w:rsidRDefault="00571819" w:rsidP="00571819">
      <w:pPr>
        <w:pStyle w:val="NoSpacing"/>
        <w:rPr>
          <w:rFonts w:ascii="Book Antiqua" w:hAnsi="Book Antiqua"/>
          <w:sz w:val="16"/>
          <w:szCs w:val="16"/>
        </w:rPr>
      </w:pPr>
      <w:r w:rsidRPr="00571819">
        <w:rPr>
          <w:rFonts w:ascii="Book Antiqua" w:hAnsi="Book Antiqua"/>
          <w:sz w:val="16"/>
          <w:szCs w:val="16"/>
        </w:rPr>
        <w:t>State Attorney General’s Office</w:t>
      </w:r>
    </w:p>
    <w:p w14:paraId="65E26FB6" w14:textId="77777777" w:rsidR="00571819" w:rsidRPr="00571819" w:rsidRDefault="00D45C40" w:rsidP="00571819">
      <w:pPr>
        <w:pStyle w:val="NoSpacing"/>
        <w:rPr>
          <w:rFonts w:ascii="Book Antiqua" w:hAnsi="Book Antiqua" w:cs="Helvetica"/>
          <w:sz w:val="16"/>
          <w:szCs w:val="16"/>
        </w:rPr>
      </w:pPr>
      <w:hyperlink r:id="rId208" w:history="1">
        <w:r w:rsidR="00571819" w:rsidRPr="00571819">
          <w:rPr>
            <w:rStyle w:val="Hyperlink"/>
            <w:rFonts w:ascii="Book Antiqua" w:hAnsi="Book Antiqua" w:cs="Helvetica"/>
            <w:color w:val="auto"/>
            <w:sz w:val="16"/>
            <w:szCs w:val="16"/>
          </w:rPr>
          <w:t>http://consumer.sd.gov/complaintform.aspx</w:t>
        </w:r>
      </w:hyperlink>
      <w:r w:rsidR="00571819" w:rsidRPr="00571819">
        <w:rPr>
          <w:rFonts w:ascii="Book Antiqua" w:hAnsi="Book Antiqua" w:cs="Helvetica"/>
          <w:sz w:val="16"/>
          <w:szCs w:val="16"/>
        </w:rPr>
        <w:t xml:space="preserve"> </w:t>
      </w:r>
    </w:p>
    <w:p w14:paraId="3AE47BE0" w14:textId="77777777" w:rsidR="00571819" w:rsidRPr="00571819" w:rsidRDefault="00571819" w:rsidP="00571819">
      <w:pPr>
        <w:pStyle w:val="NoSpacing"/>
        <w:rPr>
          <w:rFonts w:ascii="Book Antiqua" w:hAnsi="Book Antiqua"/>
          <w:b/>
          <w:sz w:val="16"/>
          <w:szCs w:val="16"/>
        </w:rPr>
      </w:pPr>
    </w:p>
    <w:p w14:paraId="6A710349" w14:textId="77777777" w:rsidR="00571819" w:rsidRPr="00571819" w:rsidRDefault="00571819" w:rsidP="00571819">
      <w:pPr>
        <w:pStyle w:val="NoSpacing"/>
        <w:rPr>
          <w:rFonts w:ascii="Book Antiqua" w:hAnsi="Book Antiqua"/>
          <w:b/>
          <w:sz w:val="16"/>
          <w:szCs w:val="16"/>
        </w:rPr>
      </w:pPr>
      <w:r w:rsidRPr="00571819">
        <w:rPr>
          <w:rFonts w:ascii="Book Antiqua" w:hAnsi="Book Antiqua"/>
          <w:b/>
          <w:sz w:val="16"/>
          <w:szCs w:val="16"/>
        </w:rPr>
        <w:t>Tennessee</w:t>
      </w:r>
    </w:p>
    <w:p w14:paraId="0C97E93B"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Higher Education Agency</w:t>
      </w:r>
    </w:p>
    <w:p w14:paraId="3ADB2A84"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Tennessee Higher Education Commission</w:t>
      </w:r>
      <w:r w:rsidRPr="00571819">
        <w:rPr>
          <w:rFonts w:ascii="Book Antiqua" w:hAnsi="Book Antiqua" w:cs="Helvetica"/>
          <w:sz w:val="16"/>
          <w:szCs w:val="16"/>
        </w:rPr>
        <w:br/>
        <w:t>Suite 1900</w:t>
      </w:r>
      <w:r w:rsidRPr="00571819">
        <w:rPr>
          <w:rFonts w:ascii="Book Antiqua" w:hAnsi="Book Antiqua" w:cs="Helvetica"/>
          <w:sz w:val="16"/>
          <w:szCs w:val="16"/>
        </w:rPr>
        <w:br/>
        <w:t>404 James Robertson Parkway</w:t>
      </w:r>
      <w:r w:rsidRPr="00571819">
        <w:rPr>
          <w:rFonts w:ascii="Book Antiqua" w:hAnsi="Book Antiqua" w:cs="Helvetica"/>
          <w:sz w:val="16"/>
          <w:szCs w:val="16"/>
        </w:rPr>
        <w:br/>
        <w:t>Nashville, TN 37243-0830</w:t>
      </w:r>
      <w:r w:rsidRPr="00571819">
        <w:rPr>
          <w:rFonts w:ascii="Book Antiqua" w:hAnsi="Book Antiqua" w:cs="Helvetica"/>
          <w:sz w:val="16"/>
          <w:szCs w:val="16"/>
        </w:rPr>
        <w:br/>
        <w:t>Phone: (615) 741-3605</w:t>
      </w:r>
      <w:r w:rsidRPr="00571819">
        <w:rPr>
          <w:rFonts w:ascii="Book Antiqua" w:hAnsi="Book Antiqua" w:cs="Helvetica"/>
          <w:sz w:val="16"/>
          <w:szCs w:val="16"/>
        </w:rPr>
        <w:br/>
        <w:t>Website: </w:t>
      </w:r>
      <w:hyperlink r:id="rId209" w:history="1">
        <w:r w:rsidRPr="00571819">
          <w:rPr>
            <w:rStyle w:val="Hyperlink"/>
            <w:rFonts w:ascii="Book Antiqua" w:hAnsi="Book Antiqua" w:cs="Helvetica"/>
            <w:color w:val="auto"/>
            <w:sz w:val="16"/>
            <w:szCs w:val="16"/>
          </w:rPr>
          <w:t>https://www.tn.gov/thec/</w:t>
        </w:r>
      </w:hyperlink>
    </w:p>
    <w:p w14:paraId="04FAD8A2"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Adult Education Agency</w:t>
      </w:r>
    </w:p>
    <w:p w14:paraId="265567B0"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Division of Adult Education </w:t>
      </w:r>
      <w:r w:rsidRPr="00571819">
        <w:rPr>
          <w:rFonts w:ascii="Book Antiqua" w:hAnsi="Book Antiqua" w:cs="Helvetica"/>
          <w:sz w:val="16"/>
          <w:szCs w:val="16"/>
        </w:rPr>
        <w:br/>
        <w:t>State Department of Labor and Workforce Development </w:t>
      </w:r>
      <w:r w:rsidRPr="00571819">
        <w:rPr>
          <w:rFonts w:ascii="Book Antiqua" w:hAnsi="Book Antiqua" w:cs="Helvetica"/>
          <w:sz w:val="16"/>
          <w:szCs w:val="16"/>
        </w:rPr>
        <w:br/>
        <w:t>220 French Landing Drive </w:t>
      </w:r>
      <w:r w:rsidRPr="00571819">
        <w:rPr>
          <w:rFonts w:ascii="Book Antiqua" w:hAnsi="Book Antiqua" w:cs="Helvetica"/>
          <w:sz w:val="16"/>
          <w:szCs w:val="16"/>
        </w:rPr>
        <w:br/>
        <w:t>Nashville, TN 37243 </w:t>
      </w:r>
      <w:r w:rsidRPr="00571819">
        <w:rPr>
          <w:rFonts w:ascii="Book Antiqua" w:hAnsi="Book Antiqua" w:cs="Helvetica"/>
          <w:sz w:val="16"/>
          <w:szCs w:val="16"/>
        </w:rPr>
        <w:br/>
        <w:t>Phone: (615) 741-7054 </w:t>
      </w:r>
      <w:r w:rsidRPr="00571819">
        <w:rPr>
          <w:rFonts w:ascii="Book Antiqua" w:hAnsi="Book Antiqua" w:cs="Helvetica"/>
          <w:sz w:val="16"/>
          <w:szCs w:val="16"/>
        </w:rPr>
        <w:br/>
        <w:t>Toll-Free: (800) 531-1515 </w:t>
      </w:r>
      <w:r w:rsidRPr="00571819">
        <w:rPr>
          <w:rFonts w:ascii="Book Antiqua" w:hAnsi="Book Antiqua" w:cs="Helvetica"/>
          <w:sz w:val="16"/>
          <w:szCs w:val="16"/>
        </w:rPr>
        <w:br/>
        <w:t>Fax: (615) 532-4899 </w:t>
      </w:r>
      <w:r w:rsidRPr="00571819">
        <w:rPr>
          <w:rFonts w:ascii="Book Antiqua" w:hAnsi="Book Antiqua" w:cs="Helvetica"/>
          <w:sz w:val="16"/>
          <w:szCs w:val="16"/>
        </w:rPr>
        <w:br/>
        <w:t>Website: </w:t>
      </w:r>
      <w:hyperlink r:id="rId210" w:history="1">
        <w:r w:rsidRPr="00571819">
          <w:rPr>
            <w:rStyle w:val="Hyperlink"/>
            <w:rFonts w:ascii="Book Antiqua" w:hAnsi="Book Antiqua" w:cs="Helvetica"/>
            <w:color w:val="auto"/>
            <w:sz w:val="16"/>
            <w:szCs w:val="16"/>
          </w:rPr>
          <w:t>https://www.tn.gov/workforce/topic/education-opportunities</w:t>
        </w:r>
      </w:hyperlink>
    </w:p>
    <w:p w14:paraId="3577A48D" w14:textId="77777777" w:rsidR="00571819" w:rsidRPr="00571819" w:rsidRDefault="00571819" w:rsidP="00571819">
      <w:pPr>
        <w:pStyle w:val="NoSpacing"/>
        <w:rPr>
          <w:rFonts w:ascii="Book Antiqua" w:hAnsi="Book Antiqua"/>
          <w:sz w:val="16"/>
          <w:szCs w:val="16"/>
        </w:rPr>
      </w:pPr>
      <w:r w:rsidRPr="00571819">
        <w:rPr>
          <w:rFonts w:ascii="Book Antiqua" w:hAnsi="Book Antiqua"/>
          <w:sz w:val="16"/>
          <w:szCs w:val="16"/>
        </w:rPr>
        <w:t>State Attorney General’s Office</w:t>
      </w:r>
    </w:p>
    <w:p w14:paraId="49F0985A" w14:textId="77777777" w:rsidR="00571819" w:rsidRPr="00571819" w:rsidRDefault="00D45C40" w:rsidP="00571819">
      <w:pPr>
        <w:pStyle w:val="NoSpacing"/>
        <w:rPr>
          <w:rFonts w:ascii="Book Antiqua" w:hAnsi="Book Antiqua" w:cs="Helvetica"/>
          <w:sz w:val="16"/>
          <w:szCs w:val="16"/>
        </w:rPr>
      </w:pPr>
      <w:hyperlink r:id="rId211" w:history="1">
        <w:r w:rsidR="00571819" w:rsidRPr="00571819">
          <w:rPr>
            <w:rStyle w:val="Hyperlink"/>
            <w:rFonts w:ascii="Book Antiqua" w:hAnsi="Book Antiqua" w:cs="Helvetica"/>
            <w:color w:val="auto"/>
            <w:sz w:val="16"/>
            <w:szCs w:val="16"/>
          </w:rPr>
          <w:t>https://tn.gov/commerce/topic/consumer-file-a-consumer-complaint</w:t>
        </w:r>
      </w:hyperlink>
      <w:r w:rsidR="00571819" w:rsidRPr="00571819">
        <w:rPr>
          <w:rFonts w:ascii="Book Antiqua" w:hAnsi="Book Antiqua" w:cs="Helvetica"/>
          <w:sz w:val="16"/>
          <w:szCs w:val="16"/>
        </w:rPr>
        <w:t xml:space="preserve"> </w:t>
      </w:r>
    </w:p>
    <w:p w14:paraId="2E119A73" w14:textId="77777777" w:rsidR="00571819" w:rsidRPr="00571819" w:rsidRDefault="00571819" w:rsidP="00571819">
      <w:pPr>
        <w:pStyle w:val="NoSpacing"/>
        <w:rPr>
          <w:rFonts w:ascii="Book Antiqua" w:hAnsi="Book Antiqua"/>
          <w:b/>
          <w:sz w:val="16"/>
          <w:szCs w:val="16"/>
        </w:rPr>
      </w:pPr>
    </w:p>
    <w:p w14:paraId="745EFAE0" w14:textId="77777777" w:rsidR="00571819" w:rsidRPr="00571819" w:rsidRDefault="00571819" w:rsidP="00571819">
      <w:pPr>
        <w:pStyle w:val="NoSpacing"/>
        <w:rPr>
          <w:rFonts w:ascii="Book Antiqua" w:hAnsi="Book Antiqua"/>
          <w:b/>
          <w:sz w:val="16"/>
          <w:szCs w:val="16"/>
        </w:rPr>
      </w:pPr>
      <w:r w:rsidRPr="00571819">
        <w:rPr>
          <w:rFonts w:ascii="Book Antiqua" w:hAnsi="Book Antiqua"/>
          <w:b/>
          <w:sz w:val="16"/>
          <w:szCs w:val="16"/>
        </w:rPr>
        <w:t>Texas</w:t>
      </w:r>
    </w:p>
    <w:p w14:paraId="7ACB600D"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Higher Education Agency</w:t>
      </w:r>
    </w:p>
    <w:p w14:paraId="6730DC84"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Texas Higher Education Coordinating Board</w:t>
      </w:r>
      <w:r w:rsidRPr="00571819">
        <w:rPr>
          <w:rFonts w:ascii="Book Antiqua" w:hAnsi="Book Antiqua" w:cs="Helvetica"/>
          <w:sz w:val="16"/>
          <w:szCs w:val="16"/>
        </w:rPr>
        <w:br/>
        <w:t>1200 E. Anderson Lane</w:t>
      </w:r>
      <w:r w:rsidRPr="00571819">
        <w:rPr>
          <w:rFonts w:ascii="Book Antiqua" w:hAnsi="Book Antiqua" w:cs="Helvetica"/>
          <w:sz w:val="16"/>
          <w:szCs w:val="16"/>
        </w:rPr>
        <w:br/>
      </w:r>
      <w:r w:rsidRPr="00571819">
        <w:rPr>
          <w:rFonts w:ascii="Book Antiqua" w:hAnsi="Book Antiqua" w:cs="Helvetica"/>
          <w:sz w:val="16"/>
          <w:szCs w:val="16"/>
        </w:rPr>
        <w:lastRenderedPageBreak/>
        <w:t>Austin, TX 78711-2788</w:t>
      </w:r>
      <w:r w:rsidRPr="00571819">
        <w:rPr>
          <w:rFonts w:ascii="Book Antiqua" w:hAnsi="Book Antiqua" w:cs="Helvetica"/>
          <w:sz w:val="16"/>
          <w:szCs w:val="16"/>
        </w:rPr>
        <w:br/>
        <w:t>Phone: (512) 427-6101</w:t>
      </w:r>
      <w:r w:rsidRPr="00571819">
        <w:rPr>
          <w:rFonts w:ascii="Book Antiqua" w:hAnsi="Book Antiqua" w:cs="Helvetica"/>
          <w:sz w:val="16"/>
          <w:szCs w:val="16"/>
        </w:rPr>
        <w:br/>
        <w:t>Website: </w:t>
      </w:r>
      <w:hyperlink r:id="rId212" w:history="1">
        <w:r w:rsidRPr="00571819">
          <w:rPr>
            <w:rStyle w:val="Hyperlink"/>
            <w:rFonts w:ascii="Book Antiqua" w:hAnsi="Book Antiqua" w:cs="Helvetica"/>
            <w:color w:val="auto"/>
            <w:sz w:val="16"/>
            <w:szCs w:val="16"/>
          </w:rPr>
          <w:t>http://www.thecb.state.tx.us/</w:t>
        </w:r>
      </w:hyperlink>
    </w:p>
    <w:p w14:paraId="58888F4A"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Adult Education Agency</w:t>
      </w:r>
    </w:p>
    <w:p w14:paraId="09EDF3D6"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Texas Workforce Commission </w:t>
      </w:r>
      <w:r w:rsidRPr="00571819">
        <w:rPr>
          <w:rFonts w:ascii="Book Antiqua" w:hAnsi="Book Antiqua" w:cs="Helvetica"/>
          <w:sz w:val="16"/>
          <w:szCs w:val="16"/>
        </w:rPr>
        <w:br/>
        <w:t>Adult Education and Literacy </w:t>
      </w:r>
      <w:r w:rsidRPr="00571819">
        <w:rPr>
          <w:rFonts w:ascii="Book Antiqua" w:hAnsi="Book Antiqua" w:cs="Helvetica"/>
          <w:sz w:val="16"/>
          <w:szCs w:val="16"/>
        </w:rPr>
        <w:br/>
        <w:t>1117 Trinity Street</w:t>
      </w:r>
      <w:r w:rsidRPr="00571819">
        <w:rPr>
          <w:rFonts w:ascii="Book Antiqua" w:hAnsi="Book Antiqua" w:cs="Helvetica"/>
          <w:sz w:val="16"/>
          <w:szCs w:val="16"/>
        </w:rPr>
        <w:br/>
        <w:t>Austin, TX 78705</w:t>
      </w:r>
      <w:r w:rsidRPr="00571819">
        <w:rPr>
          <w:rFonts w:ascii="Book Antiqua" w:hAnsi="Book Antiqua" w:cs="Helvetica"/>
          <w:sz w:val="16"/>
          <w:szCs w:val="16"/>
        </w:rPr>
        <w:br/>
        <w:t>Phone: (512) 463-7419 </w:t>
      </w:r>
      <w:r w:rsidRPr="00571819">
        <w:rPr>
          <w:rFonts w:ascii="Book Antiqua" w:hAnsi="Book Antiqua" w:cs="Helvetica"/>
          <w:sz w:val="16"/>
          <w:szCs w:val="16"/>
        </w:rPr>
        <w:br/>
        <w:t>Fax: (713) 696-0797 </w:t>
      </w:r>
      <w:r w:rsidRPr="00571819">
        <w:rPr>
          <w:rFonts w:ascii="Book Antiqua" w:hAnsi="Book Antiqua" w:cs="Helvetica"/>
          <w:sz w:val="16"/>
          <w:szCs w:val="16"/>
        </w:rPr>
        <w:br/>
        <w:t>Website: </w:t>
      </w:r>
      <w:hyperlink r:id="rId213" w:history="1">
        <w:r w:rsidRPr="00571819">
          <w:rPr>
            <w:rStyle w:val="Hyperlink"/>
            <w:rFonts w:ascii="Book Antiqua" w:hAnsi="Book Antiqua" w:cs="Helvetica"/>
            <w:color w:val="auto"/>
            <w:sz w:val="16"/>
            <w:szCs w:val="16"/>
          </w:rPr>
          <w:t>http://www.twc.state.tx.us/svcs/adultlit/adult-basic-education.html</w:t>
        </w:r>
      </w:hyperlink>
    </w:p>
    <w:p w14:paraId="08B00614" w14:textId="77777777" w:rsidR="00571819" w:rsidRPr="00571819" w:rsidRDefault="00571819" w:rsidP="00571819">
      <w:pPr>
        <w:pStyle w:val="NoSpacing"/>
        <w:rPr>
          <w:rFonts w:ascii="Book Antiqua" w:hAnsi="Book Antiqua"/>
          <w:sz w:val="16"/>
          <w:szCs w:val="16"/>
        </w:rPr>
      </w:pPr>
      <w:r w:rsidRPr="00571819">
        <w:rPr>
          <w:rFonts w:ascii="Book Antiqua" w:hAnsi="Book Antiqua"/>
          <w:sz w:val="16"/>
          <w:szCs w:val="16"/>
        </w:rPr>
        <w:t>State Attorney General’s Office</w:t>
      </w:r>
    </w:p>
    <w:p w14:paraId="63E5DC9E"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 xml:space="preserve"> </w:t>
      </w:r>
      <w:hyperlink r:id="rId214" w:history="1">
        <w:r w:rsidRPr="00571819">
          <w:rPr>
            <w:rStyle w:val="Hyperlink"/>
            <w:rFonts w:ascii="Book Antiqua" w:hAnsi="Book Antiqua" w:cs="Helvetica"/>
            <w:color w:val="auto"/>
            <w:sz w:val="16"/>
            <w:szCs w:val="16"/>
          </w:rPr>
          <w:t>https://www.texasattorneygeneral.gov/cpd/file-a-consumer-complaint</w:t>
        </w:r>
      </w:hyperlink>
      <w:r w:rsidRPr="00571819">
        <w:rPr>
          <w:rFonts w:ascii="Book Antiqua" w:hAnsi="Book Antiqua" w:cs="Helvetica"/>
          <w:sz w:val="16"/>
          <w:szCs w:val="16"/>
        </w:rPr>
        <w:t xml:space="preserve"> </w:t>
      </w:r>
    </w:p>
    <w:p w14:paraId="044D91D0" w14:textId="77777777" w:rsidR="00571819" w:rsidRPr="00571819" w:rsidRDefault="00571819" w:rsidP="00571819">
      <w:pPr>
        <w:pStyle w:val="NoSpacing"/>
        <w:rPr>
          <w:rFonts w:ascii="Book Antiqua" w:hAnsi="Book Antiqua"/>
          <w:b/>
          <w:sz w:val="16"/>
          <w:szCs w:val="16"/>
        </w:rPr>
      </w:pPr>
    </w:p>
    <w:p w14:paraId="2EDF8812" w14:textId="77777777" w:rsidR="00571819" w:rsidRPr="00571819" w:rsidRDefault="00571819" w:rsidP="00571819">
      <w:pPr>
        <w:pStyle w:val="NoSpacing"/>
        <w:rPr>
          <w:rFonts w:ascii="Book Antiqua" w:hAnsi="Book Antiqua"/>
          <w:b/>
          <w:sz w:val="16"/>
          <w:szCs w:val="16"/>
        </w:rPr>
      </w:pPr>
      <w:r w:rsidRPr="00571819">
        <w:rPr>
          <w:rFonts w:ascii="Book Antiqua" w:hAnsi="Book Antiqua"/>
          <w:b/>
          <w:sz w:val="16"/>
          <w:szCs w:val="16"/>
        </w:rPr>
        <w:t>Utah</w:t>
      </w:r>
    </w:p>
    <w:p w14:paraId="5073D429"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Higher Education Agency</w:t>
      </w:r>
    </w:p>
    <w:p w14:paraId="069EF686"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Utah System of Higher Education</w:t>
      </w:r>
      <w:r w:rsidRPr="00571819">
        <w:rPr>
          <w:rFonts w:ascii="Book Antiqua" w:hAnsi="Book Antiqua" w:cs="Helvetica"/>
          <w:sz w:val="16"/>
          <w:szCs w:val="16"/>
        </w:rPr>
        <w:br/>
        <w:t>Board of Regents Building</w:t>
      </w:r>
      <w:r w:rsidRPr="00571819">
        <w:rPr>
          <w:rFonts w:ascii="Book Antiqua" w:hAnsi="Book Antiqua" w:cs="Helvetica"/>
          <w:sz w:val="16"/>
          <w:szCs w:val="16"/>
        </w:rPr>
        <w:br/>
        <w:t>60 South 400 West</w:t>
      </w:r>
      <w:r w:rsidRPr="00571819">
        <w:rPr>
          <w:rFonts w:ascii="Book Antiqua" w:hAnsi="Book Antiqua" w:cs="Helvetica"/>
          <w:sz w:val="16"/>
          <w:szCs w:val="16"/>
        </w:rPr>
        <w:br/>
        <w:t>Salt Lake City, UT 84101-1284</w:t>
      </w:r>
      <w:r w:rsidRPr="00571819">
        <w:rPr>
          <w:rFonts w:ascii="Book Antiqua" w:hAnsi="Book Antiqua" w:cs="Helvetica"/>
          <w:sz w:val="16"/>
          <w:szCs w:val="16"/>
        </w:rPr>
        <w:br/>
        <w:t>Phone: (801) 321-7101</w:t>
      </w:r>
      <w:r w:rsidRPr="00571819">
        <w:rPr>
          <w:rFonts w:ascii="Book Antiqua" w:hAnsi="Book Antiqua" w:cs="Helvetica"/>
          <w:sz w:val="16"/>
          <w:szCs w:val="16"/>
        </w:rPr>
        <w:br/>
        <w:t>Website: </w:t>
      </w:r>
      <w:hyperlink r:id="rId215" w:history="1">
        <w:r w:rsidRPr="00571819">
          <w:rPr>
            <w:rStyle w:val="Hyperlink"/>
            <w:rFonts w:ascii="Book Antiqua" w:hAnsi="Book Antiqua" w:cs="Helvetica"/>
            <w:color w:val="auto"/>
            <w:sz w:val="16"/>
            <w:szCs w:val="16"/>
          </w:rPr>
          <w:t>http://higheredutah.org/</w:t>
        </w:r>
      </w:hyperlink>
    </w:p>
    <w:p w14:paraId="1B642D0D"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Adult Education Agency</w:t>
      </w:r>
    </w:p>
    <w:p w14:paraId="6D21124D"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Adult Education Services </w:t>
      </w:r>
      <w:r w:rsidRPr="00571819">
        <w:rPr>
          <w:rFonts w:ascii="Book Antiqua" w:hAnsi="Book Antiqua" w:cs="Helvetica"/>
          <w:sz w:val="16"/>
          <w:szCs w:val="16"/>
        </w:rPr>
        <w:br/>
        <w:t>State Office of Education </w:t>
      </w:r>
      <w:r w:rsidRPr="00571819">
        <w:rPr>
          <w:rFonts w:ascii="Book Antiqua" w:hAnsi="Book Antiqua" w:cs="Helvetica"/>
          <w:sz w:val="16"/>
          <w:szCs w:val="16"/>
        </w:rPr>
        <w:br/>
        <w:t>250 East 500 South </w:t>
      </w:r>
      <w:r w:rsidRPr="00571819">
        <w:rPr>
          <w:rFonts w:ascii="Book Antiqua" w:hAnsi="Book Antiqua" w:cs="Helvetica"/>
          <w:sz w:val="16"/>
          <w:szCs w:val="16"/>
        </w:rPr>
        <w:br/>
        <w:t>P.O. Box 144200 </w:t>
      </w:r>
      <w:r w:rsidRPr="00571819">
        <w:rPr>
          <w:rFonts w:ascii="Book Antiqua" w:hAnsi="Book Antiqua" w:cs="Helvetica"/>
          <w:sz w:val="16"/>
          <w:szCs w:val="16"/>
        </w:rPr>
        <w:br/>
        <w:t>Salt Lake City, UT 84114-4200 </w:t>
      </w:r>
      <w:r w:rsidRPr="00571819">
        <w:rPr>
          <w:rFonts w:ascii="Book Antiqua" w:hAnsi="Book Antiqua" w:cs="Helvetica"/>
          <w:sz w:val="16"/>
          <w:szCs w:val="16"/>
        </w:rPr>
        <w:br/>
        <w:t>Phone: (801) 538-7824 </w:t>
      </w:r>
      <w:r w:rsidRPr="00571819">
        <w:rPr>
          <w:rFonts w:ascii="Book Antiqua" w:hAnsi="Book Antiqua" w:cs="Helvetica"/>
          <w:sz w:val="16"/>
          <w:szCs w:val="16"/>
        </w:rPr>
        <w:br/>
        <w:t>Fax: (801) 538-7882 </w:t>
      </w:r>
      <w:r w:rsidRPr="00571819">
        <w:rPr>
          <w:rFonts w:ascii="Book Antiqua" w:hAnsi="Book Antiqua" w:cs="Helvetica"/>
          <w:sz w:val="16"/>
          <w:szCs w:val="16"/>
        </w:rPr>
        <w:br/>
        <w:t>Website: </w:t>
      </w:r>
      <w:hyperlink r:id="rId216" w:history="1">
        <w:r w:rsidRPr="00571819">
          <w:rPr>
            <w:rStyle w:val="Hyperlink"/>
            <w:rFonts w:ascii="Book Antiqua" w:hAnsi="Book Antiqua" w:cs="Helvetica"/>
            <w:color w:val="auto"/>
            <w:sz w:val="16"/>
            <w:szCs w:val="16"/>
          </w:rPr>
          <w:t>http://www.schools.utah.gov/adulted/</w:t>
        </w:r>
      </w:hyperlink>
    </w:p>
    <w:p w14:paraId="28C81839" w14:textId="77777777" w:rsidR="00571819" w:rsidRPr="00571819" w:rsidRDefault="00571819" w:rsidP="00571819">
      <w:pPr>
        <w:pStyle w:val="NoSpacing"/>
        <w:rPr>
          <w:rFonts w:ascii="Book Antiqua" w:hAnsi="Book Antiqua"/>
          <w:sz w:val="16"/>
          <w:szCs w:val="16"/>
        </w:rPr>
      </w:pPr>
      <w:r w:rsidRPr="00571819">
        <w:rPr>
          <w:rFonts w:ascii="Book Antiqua" w:hAnsi="Book Antiqua"/>
          <w:sz w:val="16"/>
          <w:szCs w:val="16"/>
        </w:rPr>
        <w:t>State Attorney General’s Office</w:t>
      </w:r>
    </w:p>
    <w:p w14:paraId="1F560D1D" w14:textId="77777777" w:rsidR="00571819" w:rsidRPr="00571819" w:rsidRDefault="00D45C40" w:rsidP="00571819">
      <w:pPr>
        <w:pStyle w:val="NoSpacing"/>
        <w:rPr>
          <w:rFonts w:ascii="Book Antiqua" w:hAnsi="Book Antiqua" w:cs="Helvetica"/>
          <w:sz w:val="16"/>
          <w:szCs w:val="16"/>
        </w:rPr>
      </w:pPr>
      <w:hyperlink r:id="rId217" w:history="1">
        <w:r w:rsidR="00571819" w:rsidRPr="00571819">
          <w:rPr>
            <w:rStyle w:val="Hyperlink"/>
            <w:rFonts w:ascii="Book Antiqua" w:hAnsi="Book Antiqua" w:cs="Helvetica"/>
            <w:color w:val="auto"/>
            <w:sz w:val="16"/>
            <w:szCs w:val="16"/>
          </w:rPr>
          <w:t>https://consumerprotection.utah.gov/complaints/index.html</w:t>
        </w:r>
      </w:hyperlink>
      <w:r w:rsidR="00571819" w:rsidRPr="00571819">
        <w:rPr>
          <w:rFonts w:ascii="Book Antiqua" w:hAnsi="Book Antiqua" w:cs="Helvetica"/>
          <w:sz w:val="16"/>
          <w:szCs w:val="16"/>
        </w:rPr>
        <w:t xml:space="preserve"> </w:t>
      </w:r>
    </w:p>
    <w:p w14:paraId="4341D32C" w14:textId="77777777" w:rsidR="00571819" w:rsidRPr="00571819" w:rsidRDefault="00571819" w:rsidP="00571819">
      <w:pPr>
        <w:pStyle w:val="NoSpacing"/>
        <w:rPr>
          <w:rFonts w:ascii="Book Antiqua" w:hAnsi="Book Antiqua"/>
          <w:b/>
          <w:sz w:val="16"/>
          <w:szCs w:val="16"/>
        </w:rPr>
      </w:pPr>
    </w:p>
    <w:p w14:paraId="4F4F1D52" w14:textId="77777777" w:rsidR="00571819" w:rsidRPr="00571819" w:rsidRDefault="00571819" w:rsidP="00571819">
      <w:pPr>
        <w:pStyle w:val="NoSpacing"/>
        <w:rPr>
          <w:rFonts w:ascii="Book Antiqua" w:hAnsi="Book Antiqua"/>
          <w:b/>
          <w:sz w:val="16"/>
          <w:szCs w:val="16"/>
        </w:rPr>
      </w:pPr>
      <w:r w:rsidRPr="00571819">
        <w:rPr>
          <w:rFonts w:ascii="Book Antiqua" w:hAnsi="Book Antiqua"/>
          <w:b/>
          <w:sz w:val="16"/>
          <w:szCs w:val="16"/>
        </w:rPr>
        <w:t>Vermont</w:t>
      </w:r>
    </w:p>
    <w:p w14:paraId="2924A091"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Higher Education Agency</w:t>
      </w:r>
    </w:p>
    <w:p w14:paraId="7D30A2FA"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Vermont Student Assistance Corporation</w:t>
      </w:r>
      <w:r w:rsidRPr="00571819">
        <w:rPr>
          <w:rFonts w:ascii="Book Antiqua" w:hAnsi="Book Antiqua" w:cs="Helvetica"/>
          <w:sz w:val="16"/>
          <w:szCs w:val="16"/>
        </w:rPr>
        <w:br/>
        <w:t>10 East Allen Street</w:t>
      </w:r>
      <w:r w:rsidRPr="00571819">
        <w:rPr>
          <w:rFonts w:ascii="Book Antiqua" w:hAnsi="Book Antiqua" w:cs="Helvetica"/>
          <w:sz w:val="16"/>
          <w:szCs w:val="16"/>
        </w:rPr>
        <w:br/>
        <w:t>P.O. Box 2000</w:t>
      </w:r>
      <w:r w:rsidRPr="00571819">
        <w:rPr>
          <w:rFonts w:ascii="Book Antiqua" w:hAnsi="Book Antiqua" w:cs="Helvetica"/>
          <w:sz w:val="16"/>
          <w:szCs w:val="16"/>
        </w:rPr>
        <w:br/>
        <w:t>Winooski, VT 05404-2601</w:t>
      </w:r>
      <w:r w:rsidRPr="00571819">
        <w:rPr>
          <w:rFonts w:ascii="Book Antiqua" w:hAnsi="Book Antiqua" w:cs="Helvetica"/>
          <w:sz w:val="16"/>
          <w:szCs w:val="16"/>
        </w:rPr>
        <w:br/>
        <w:t>Phone: (802) 655-9602</w:t>
      </w:r>
      <w:r w:rsidRPr="00571819">
        <w:rPr>
          <w:rFonts w:ascii="Book Antiqua" w:hAnsi="Book Antiqua" w:cs="Helvetica"/>
          <w:sz w:val="16"/>
          <w:szCs w:val="16"/>
        </w:rPr>
        <w:br/>
        <w:t>Toll-Free: (800) 642-3177</w:t>
      </w:r>
      <w:r w:rsidRPr="00571819">
        <w:rPr>
          <w:rFonts w:ascii="Book Antiqua" w:hAnsi="Book Antiqua" w:cs="Helvetica"/>
          <w:sz w:val="16"/>
          <w:szCs w:val="16"/>
        </w:rPr>
        <w:br/>
        <w:t>Website: </w:t>
      </w:r>
      <w:hyperlink r:id="rId218" w:history="1">
        <w:r w:rsidRPr="00571819">
          <w:rPr>
            <w:rStyle w:val="Hyperlink"/>
            <w:rFonts w:ascii="Book Antiqua" w:hAnsi="Book Antiqua" w:cs="Helvetica"/>
            <w:color w:val="auto"/>
            <w:sz w:val="16"/>
            <w:szCs w:val="16"/>
          </w:rPr>
          <w:t>http://www.vsac.org/</w:t>
        </w:r>
      </w:hyperlink>
    </w:p>
    <w:p w14:paraId="4DE95BE3"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Adult Education Agency</w:t>
      </w:r>
    </w:p>
    <w:p w14:paraId="0C76F21A"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Adult Education and Literacy </w:t>
      </w:r>
      <w:r w:rsidRPr="00571819">
        <w:rPr>
          <w:rFonts w:ascii="Book Antiqua" w:hAnsi="Book Antiqua" w:cs="Helvetica"/>
          <w:sz w:val="16"/>
          <w:szCs w:val="16"/>
        </w:rPr>
        <w:br/>
        <w:t>Vermont Agency of Education </w:t>
      </w:r>
      <w:r w:rsidRPr="00571819">
        <w:rPr>
          <w:rFonts w:ascii="Book Antiqua" w:hAnsi="Book Antiqua" w:cs="Helvetica"/>
          <w:sz w:val="16"/>
          <w:szCs w:val="16"/>
        </w:rPr>
        <w:br/>
        <w:t>120 State Street </w:t>
      </w:r>
      <w:r w:rsidRPr="00571819">
        <w:rPr>
          <w:rFonts w:ascii="Book Antiqua" w:hAnsi="Book Antiqua" w:cs="Helvetica"/>
          <w:sz w:val="16"/>
          <w:szCs w:val="16"/>
        </w:rPr>
        <w:br/>
        <w:t>Montpelier, VT 05620-2501 </w:t>
      </w:r>
      <w:r w:rsidRPr="00571819">
        <w:rPr>
          <w:rFonts w:ascii="Book Antiqua" w:hAnsi="Book Antiqua" w:cs="Helvetica"/>
          <w:sz w:val="16"/>
          <w:szCs w:val="16"/>
        </w:rPr>
        <w:br/>
        <w:t>Phone: (802) 828-3134 </w:t>
      </w:r>
      <w:r w:rsidRPr="00571819">
        <w:rPr>
          <w:rFonts w:ascii="Book Antiqua" w:hAnsi="Book Antiqua" w:cs="Helvetica"/>
          <w:sz w:val="16"/>
          <w:szCs w:val="16"/>
        </w:rPr>
        <w:br/>
        <w:t>Fax: (802) 828-3146 </w:t>
      </w:r>
      <w:r w:rsidRPr="00571819">
        <w:rPr>
          <w:rFonts w:ascii="Book Antiqua" w:hAnsi="Book Antiqua" w:cs="Helvetica"/>
          <w:sz w:val="16"/>
          <w:szCs w:val="16"/>
        </w:rPr>
        <w:br/>
        <w:t>Website: </w:t>
      </w:r>
      <w:hyperlink r:id="rId219" w:history="1">
        <w:r w:rsidRPr="00571819">
          <w:rPr>
            <w:rStyle w:val="Hyperlink"/>
            <w:rFonts w:ascii="Book Antiqua" w:hAnsi="Book Antiqua" w:cs="Helvetica"/>
            <w:color w:val="auto"/>
            <w:sz w:val="16"/>
            <w:szCs w:val="16"/>
          </w:rPr>
          <w:t>http://education.vermont.gov/student-support/adult-education</w:t>
        </w:r>
      </w:hyperlink>
    </w:p>
    <w:p w14:paraId="4A3292BB" w14:textId="77777777" w:rsidR="00571819" w:rsidRPr="00571819" w:rsidRDefault="00571819" w:rsidP="00571819">
      <w:pPr>
        <w:pStyle w:val="NoSpacing"/>
        <w:rPr>
          <w:rFonts w:ascii="Book Antiqua" w:hAnsi="Book Antiqua"/>
          <w:sz w:val="16"/>
          <w:szCs w:val="16"/>
        </w:rPr>
      </w:pPr>
      <w:r w:rsidRPr="00571819">
        <w:rPr>
          <w:rFonts w:ascii="Book Antiqua" w:hAnsi="Book Antiqua"/>
          <w:sz w:val="16"/>
          <w:szCs w:val="16"/>
        </w:rPr>
        <w:t>State Attorney General’s Office</w:t>
      </w:r>
    </w:p>
    <w:p w14:paraId="1133EE1F" w14:textId="77777777" w:rsidR="00571819" w:rsidRPr="00571819" w:rsidRDefault="00D45C40" w:rsidP="00571819">
      <w:pPr>
        <w:pStyle w:val="NoSpacing"/>
        <w:rPr>
          <w:rFonts w:ascii="Book Antiqua" w:hAnsi="Book Antiqua"/>
          <w:b/>
          <w:sz w:val="16"/>
          <w:szCs w:val="16"/>
        </w:rPr>
      </w:pPr>
      <w:hyperlink r:id="rId220" w:history="1">
        <w:r w:rsidR="00571819" w:rsidRPr="00571819">
          <w:rPr>
            <w:rStyle w:val="Hyperlink"/>
            <w:rFonts w:ascii="Book Antiqua" w:hAnsi="Book Antiqua"/>
            <w:color w:val="auto"/>
            <w:sz w:val="16"/>
            <w:szCs w:val="16"/>
          </w:rPr>
          <w:t>http://ago.vermont.gov/focus/consumer-info.php</w:t>
        </w:r>
      </w:hyperlink>
      <w:r w:rsidR="00571819" w:rsidRPr="00571819">
        <w:rPr>
          <w:rFonts w:ascii="Book Antiqua" w:hAnsi="Book Antiqua"/>
          <w:sz w:val="16"/>
          <w:szCs w:val="16"/>
        </w:rPr>
        <w:t xml:space="preserve"> </w:t>
      </w:r>
    </w:p>
    <w:p w14:paraId="1042DB1B" w14:textId="77777777" w:rsidR="00571819" w:rsidRPr="00571819" w:rsidRDefault="00571819" w:rsidP="00571819">
      <w:pPr>
        <w:pStyle w:val="NoSpacing"/>
        <w:rPr>
          <w:rFonts w:ascii="Book Antiqua" w:hAnsi="Book Antiqua" w:cs="Helvetica"/>
          <w:sz w:val="16"/>
          <w:szCs w:val="16"/>
        </w:rPr>
      </w:pPr>
    </w:p>
    <w:p w14:paraId="6FDC44FE" w14:textId="77777777" w:rsidR="00571819" w:rsidRPr="00571819" w:rsidRDefault="00571819" w:rsidP="00571819">
      <w:pPr>
        <w:pStyle w:val="NoSpacing"/>
        <w:rPr>
          <w:rFonts w:ascii="Book Antiqua" w:hAnsi="Book Antiqua"/>
          <w:b/>
          <w:sz w:val="16"/>
          <w:szCs w:val="16"/>
        </w:rPr>
      </w:pPr>
      <w:r w:rsidRPr="00571819">
        <w:rPr>
          <w:rFonts w:ascii="Book Antiqua" w:hAnsi="Book Antiqua"/>
          <w:b/>
          <w:sz w:val="16"/>
          <w:szCs w:val="16"/>
        </w:rPr>
        <w:t>Virginia</w:t>
      </w:r>
    </w:p>
    <w:p w14:paraId="704FA83A"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Higher Education Agency</w:t>
      </w:r>
    </w:p>
    <w:p w14:paraId="3AF59EE6"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State Council of Higher Education for Virginia</w:t>
      </w:r>
      <w:r w:rsidRPr="00571819">
        <w:rPr>
          <w:rFonts w:ascii="Book Antiqua" w:hAnsi="Book Antiqua" w:cs="Helvetica"/>
          <w:sz w:val="16"/>
          <w:szCs w:val="16"/>
        </w:rPr>
        <w:br/>
        <w:t>James Monroe Building</w:t>
      </w:r>
      <w:r w:rsidRPr="00571819">
        <w:rPr>
          <w:rFonts w:ascii="Book Antiqua" w:hAnsi="Book Antiqua" w:cs="Helvetica"/>
          <w:sz w:val="16"/>
          <w:szCs w:val="16"/>
        </w:rPr>
        <w:br/>
        <w:t>Tenth Floor</w:t>
      </w:r>
      <w:r w:rsidRPr="00571819">
        <w:rPr>
          <w:rFonts w:ascii="Book Antiqua" w:hAnsi="Book Antiqua" w:cs="Helvetica"/>
          <w:sz w:val="16"/>
          <w:szCs w:val="16"/>
        </w:rPr>
        <w:br/>
        <w:t>101 North 14th Street 10th Floor</w:t>
      </w:r>
      <w:r w:rsidRPr="00571819">
        <w:rPr>
          <w:rFonts w:ascii="Book Antiqua" w:hAnsi="Book Antiqua" w:cs="Helvetica"/>
          <w:sz w:val="16"/>
          <w:szCs w:val="16"/>
        </w:rPr>
        <w:br/>
        <w:t>Richmond, VA 23219</w:t>
      </w:r>
      <w:r w:rsidRPr="00571819">
        <w:rPr>
          <w:rFonts w:ascii="Book Antiqua" w:hAnsi="Book Antiqua" w:cs="Helvetica"/>
          <w:sz w:val="16"/>
          <w:szCs w:val="16"/>
        </w:rPr>
        <w:br/>
        <w:t>Phone: (804) 225-2600</w:t>
      </w:r>
      <w:r w:rsidRPr="00571819">
        <w:rPr>
          <w:rFonts w:ascii="Book Antiqua" w:hAnsi="Book Antiqua" w:cs="Helvetica"/>
          <w:sz w:val="16"/>
          <w:szCs w:val="16"/>
        </w:rPr>
        <w:br/>
        <w:t>Fax: (804) 225-2604</w:t>
      </w:r>
      <w:r w:rsidRPr="00571819">
        <w:rPr>
          <w:rFonts w:ascii="Book Antiqua" w:hAnsi="Book Antiqua" w:cs="Helvetica"/>
          <w:sz w:val="16"/>
          <w:szCs w:val="16"/>
        </w:rPr>
        <w:br/>
        <w:t>Website: </w:t>
      </w:r>
      <w:hyperlink r:id="rId221" w:history="1">
        <w:r w:rsidRPr="00571819">
          <w:rPr>
            <w:rStyle w:val="Hyperlink"/>
            <w:rFonts w:ascii="Book Antiqua" w:hAnsi="Book Antiqua" w:cs="Helvetica"/>
            <w:color w:val="auto"/>
            <w:sz w:val="16"/>
            <w:szCs w:val="16"/>
          </w:rPr>
          <w:t>http://www.schev.edu/</w:t>
        </w:r>
      </w:hyperlink>
    </w:p>
    <w:p w14:paraId="7BDDB1B2"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lastRenderedPageBreak/>
        <w:t>State Adult Education Agency</w:t>
      </w:r>
    </w:p>
    <w:p w14:paraId="02F6F932"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Office of Adult Education and Literacy </w:t>
      </w:r>
      <w:r w:rsidRPr="00571819">
        <w:rPr>
          <w:rFonts w:ascii="Book Antiqua" w:hAnsi="Book Antiqua" w:cs="Helvetica"/>
          <w:sz w:val="16"/>
          <w:szCs w:val="16"/>
        </w:rPr>
        <w:br/>
        <w:t>State Department of Education </w:t>
      </w:r>
      <w:r w:rsidRPr="00571819">
        <w:rPr>
          <w:rFonts w:ascii="Book Antiqua" w:hAnsi="Book Antiqua" w:cs="Helvetica"/>
          <w:sz w:val="16"/>
          <w:szCs w:val="16"/>
        </w:rPr>
        <w:br/>
        <w:t>P.O. Box 2120 </w:t>
      </w:r>
      <w:r w:rsidRPr="00571819">
        <w:rPr>
          <w:rFonts w:ascii="Book Antiqua" w:hAnsi="Book Antiqua" w:cs="Helvetica"/>
          <w:sz w:val="16"/>
          <w:szCs w:val="16"/>
        </w:rPr>
        <w:br/>
        <w:t>Richmond, VA 23218-2120 </w:t>
      </w:r>
      <w:r w:rsidRPr="00571819">
        <w:rPr>
          <w:rFonts w:ascii="Book Antiqua" w:hAnsi="Book Antiqua" w:cs="Helvetica"/>
          <w:sz w:val="16"/>
          <w:szCs w:val="16"/>
        </w:rPr>
        <w:br/>
        <w:t>Phone: (804) 786-3347</w:t>
      </w:r>
      <w:r w:rsidRPr="00571819">
        <w:rPr>
          <w:rFonts w:ascii="Book Antiqua" w:hAnsi="Book Antiqua" w:cs="Helvetica"/>
          <w:sz w:val="16"/>
          <w:szCs w:val="16"/>
        </w:rPr>
        <w:br/>
        <w:t>Fax: (804) 225-3352 </w:t>
      </w:r>
      <w:r w:rsidRPr="00571819">
        <w:rPr>
          <w:rFonts w:ascii="Book Antiqua" w:hAnsi="Book Antiqua" w:cs="Helvetica"/>
          <w:sz w:val="16"/>
          <w:szCs w:val="16"/>
        </w:rPr>
        <w:br/>
        <w:t>Website: </w:t>
      </w:r>
      <w:hyperlink r:id="rId222" w:history="1">
        <w:r w:rsidRPr="00571819">
          <w:rPr>
            <w:rStyle w:val="Hyperlink"/>
            <w:rFonts w:ascii="Book Antiqua" w:hAnsi="Book Antiqua" w:cs="Helvetica"/>
            <w:color w:val="auto"/>
            <w:sz w:val="16"/>
            <w:szCs w:val="16"/>
          </w:rPr>
          <w:t>http://www.doe.virginia.gov/instruction/adulted/</w:t>
        </w:r>
      </w:hyperlink>
    </w:p>
    <w:p w14:paraId="57C2ACA2" w14:textId="77777777" w:rsidR="00571819" w:rsidRPr="00571819" w:rsidRDefault="00571819" w:rsidP="00571819">
      <w:pPr>
        <w:pStyle w:val="NoSpacing"/>
        <w:rPr>
          <w:rFonts w:ascii="Book Antiqua" w:hAnsi="Book Antiqua"/>
          <w:sz w:val="16"/>
          <w:szCs w:val="16"/>
        </w:rPr>
      </w:pPr>
      <w:r w:rsidRPr="00571819">
        <w:rPr>
          <w:rFonts w:ascii="Book Antiqua" w:hAnsi="Book Antiqua"/>
          <w:sz w:val="16"/>
          <w:szCs w:val="16"/>
        </w:rPr>
        <w:t>State Attorney General’s Office</w:t>
      </w:r>
    </w:p>
    <w:p w14:paraId="6265A8E8" w14:textId="77777777" w:rsidR="00571819" w:rsidRPr="00571819" w:rsidRDefault="00D45C40" w:rsidP="00571819">
      <w:pPr>
        <w:pStyle w:val="NoSpacing"/>
        <w:rPr>
          <w:rFonts w:ascii="Book Antiqua" w:hAnsi="Book Antiqua" w:cs="Helvetica"/>
          <w:sz w:val="16"/>
          <w:szCs w:val="16"/>
        </w:rPr>
      </w:pPr>
      <w:hyperlink r:id="rId223" w:history="1">
        <w:r w:rsidR="00571819" w:rsidRPr="00571819">
          <w:rPr>
            <w:rStyle w:val="Hyperlink"/>
            <w:rFonts w:ascii="Book Antiqua" w:hAnsi="Book Antiqua" w:cs="Helvetica"/>
            <w:color w:val="auto"/>
            <w:sz w:val="16"/>
            <w:szCs w:val="16"/>
          </w:rPr>
          <w:t>http://ag.virginia.gov/consumer-protection/index.php/file-a-complaint</w:t>
        </w:r>
      </w:hyperlink>
      <w:r w:rsidR="00571819" w:rsidRPr="00571819">
        <w:rPr>
          <w:rFonts w:ascii="Book Antiqua" w:hAnsi="Book Antiqua" w:cs="Helvetica"/>
          <w:sz w:val="16"/>
          <w:szCs w:val="16"/>
        </w:rPr>
        <w:t xml:space="preserve"> </w:t>
      </w:r>
    </w:p>
    <w:p w14:paraId="710DA5E5" w14:textId="77777777" w:rsidR="00571819" w:rsidRPr="00571819" w:rsidRDefault="00571819" w:rsidP="00571819">
      <w:pPr>
        <w:pStyle w:val="NoSpacing"/>
        <w:rPr>
          <w:rFonts w:ascii="Book Antiqua" w:hAnsi="Book Antiqua"/>
          <w:b/>
          <w:sz w:val="16"/>
          <w:szCs w:val="16"/>
        </w:rPr>
      </w:pPr>
    </w:p>
    <w:p w14:paraId="33A22553" w14:textId="77777777" w:rsidR="00571819" w:rsidRPr="00571819" w:rsidRDefault="00571819" w:rsidP="00571819">
      <w:pPr>
        <w:pStyle w:val="NoSpacing"/>
        <w:rPr>
          <w:rFonts w:ascii="Book Antiqua" w:hAnsi="Book Antiqua"/>
          <w:b/>
          <w:sz w:val="16"/>
          <w:szCs w:val="16"/>
        </w:rPr>
      </w:pPr>
      <w:r w:rsidRPr="00571819">
        <w:rPr>
          <w:rFonts w:ascii="Book Antiqua" w:hAnsi="Book Antiqua"/>
          <w:b/>
          <w:sz w:val="16"/>
          <w:szCs w:val="16"/>
        </w:rPr>
        <w:t>Washington</w:t>
      </w:r>
    </w:p>
    <w:p w14:paraId="6E7EA09D"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Higher Education Agency</w:t>
      </w:r>
    </w:p>
    <w:p w14:paraId="0AE4A179"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Washington State Achievement Council</w:t>
      </w:r>
      <w:r w:rsidRPr="00571819">
        <w:rPr>
          <w:rFonts w:ascii="Book Antiqua" w:hAnsi="Book Antiqua" w:cs="Helvetica"/>
          <w:sz w:val="16"/>
          <w:szCs w:val="16"/>
        </w:rPr>
        <w:br/>
        <w:t>917 Lakeridge Way SW</w:t>
      </w:r>
      <w:r w:rsidRPr="00571819">
        <w:rPr>
          <w:rFonts w:ascii="Book Antiqua" w:hAnsi="Book Antiqua" w:cs="Helvetica"/>
          <w:sz w:val="16"/>
          <w:szCs w:val="16"/>
        </w:rPr>
        <w:br/>
        <w:t>Olympia, WA 98502</w:t>
      </w:r>
      <w:r w:rsidRPr="00571819">
        <w:rPr>
          <w:rFonts w:ascii="Book Antiqua" w:hAnsi="Book Antiqua" w:cs="Helvetica"/>
          <w:sz w:val="16"/>
          <w:szCs w:val="16"/>
        </w:rPr>
        <w:br/>
        <w:t>Phone: (360) 753-7800</w:t>
      </w:r>
      <w:r w:rsidRPr="00571819">
        <w:rPr>
          <w:rFonts w:ascii="Book Antiqua" w:hAnsi="Book Antiqua" w:cs="Helvetica"/>
          <w:sz w:val="16"/>
          <w:szCs w:val="16"/>
        </w:rPr>
        <w:br/>
        <w:t>Website: </w:t>
      </w:r>
      <w:hyperlink r:id="rId224" w:history="1">
        <w:r w:rsidRPr="00571819">
          <w:rPr>
            <w:rStyle w:val="Hyperlink"/>
            <w:rFonts w:ascii="Book Antiqua" w:hAnsi="Book Antiqua" w:cs="Helvetica"/>
            <w:color w:val="auto"/>
            <w:sz w:val="16"/>
            <w:szCs w:val="16"/>
          </w:rPr>
          <w:t>http://www.wsac.wa.gov/</w:t>
        </w:r>
      </w:hyperlink>
    </w:p>
    <w:p w14:paraId="00134AF2"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Adult Education Agency</w:t>
      </w:r>
    </w:p>
    <w:p w14:paraId="7F2ECAED"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Office of Adult Literacy </w:t>
      </w:r>
      <w:r w:rsidRPr="00571819">
        <w:rPr>
          <w:rFonts w:ascii="Book Antiqua" w:hAnsi="Book Antiqua" w:cs="Helvetica"/>
          <w:sz w:val="16"/>
          <w:szCs w:val="16"/>
        </w:rPr>
        <w:br/>
        <w:t>State Board for Community and Technical Colleges </w:t>
      </w:r>
      <w:r w:rsidRPr="00571819">
        <w:rPr>
          <w:rFonts w:ascii="Book Antiqua" w:hAnsi="Book Antiqua" w:cs="Helvetica"/>
          <w:sz w:val="16"/>
          <w:szCs w:val="16"/>
        </w:rPr>
        <w:br/>
        <w:t>1300 Quince Street, SE </w:t>
      </w:r>
      <w:r w:rsidRPr="00571819">
        <w:rPr>
          <w:rFonts w:ascii="Book Antiqua" w:hAnsi="Book Antiqua" w:cs="Helvetica"/>
          <w:sz w:val="16"/>
          <w:szCs w:val="16"/>
        </w:rPr>
        <w:br/>
        <w:t>P. O. Box 42495 </w:t>
      </w:r>
      <w:r w:rsidRPr="00571819">
        <w:rPr>
          <w:rFonts w:ascii="Book Antiqua" w:hAnsi="Book Antiqua" w:cs="Helvetica"/>
          <w:sz w:val="16"/>
          <w:szCs w:val="16"/>
        </w:rPr>
        <w:br/>
        <w:t>Olympia, WA 98504-2495 </w:t>
      </w:r>
      <w:r w:rsidRPr="00571819">
        <w:rPr>
          <w:rFonts w:ascii="Book Antiqua" w:hAnsi="Book Antiqua" w:cs="Helvetica"/>
          <w:sz w:val="16"/>
          <w:szCs w:val="16"/>
        </w:rPr>
        <w:br/>
        <w:t>Phone: (360) 704-4322 </w:t>
      </w:r>
      <w:r w:rsidRPr="00571819">
        <w:rPr>
          <w:rFonts w:ascii="Book Antiqua" w:hAnsi="Book Antiqua" w:cs="Helvetica"/>
          <w:sz w:val="16"/>
          <w:szCs w:val="16"/>
        </w:rPr>
        <w:br/>
        <w:t>Fax: (360) 704-4419 </w:t>
      </w:r>
      <w:r w:rsidRPr="00571819">
        <w:rPr>
          <w:rFonts w:ascii="Book Antiqua" w:hAnsi="Book Antiqua" w:cs="Helvetica"/>
          <w:sz w:val="16"/>
          <w:szCs w:val="16"/>
        </w:rPr>
        <w:br/>
        <w:t>Website: </w:t>
      </w:r>
      <w:hyperlink r:id="rId225" w:history="1">
        <w:r w:rsidRPr="00571819">
          <w:rPr>
            <w:rStyle w:val="Hyperlink"/>
            <w:rFonts w:ascii="Book Antiqua" w:hAnsi="Book Antiqua" w:cs="Helvetica"/>
            <w:color w:val="auto"/>
            <w:sz w:val="16"/>
            <w:szCs w:val="16"/>
          </w:rPr>
          <w:t>http://www.sbctc.edu/becoming-a-student/basic-education/ged-students.aspx</w:t>
        </w:r>
      </w:hyperlink>
    </w:p>
    <w:p w14:paraId="412BDBF6" w14:textId="77777777" w:rsidR="00571819" w:rsidRPr="00571819" w:rsidRDefault="00571819" w:rsidP="00571819">
      <w:pPr>
        <w:pStyle w:val="NoSpacing"/>
        <w:rPr>
          <w:rFonts w:ascii="Book Antiqua" w:hAnsi="Book Antiqua"/>
          <w:sz w:val="16"/>
          <w:szCs w:val="16"/>
        </w:rPr>
      </w:pPr>
      <w:r w:rsidRPr="00571819">
        <w:rPr>
          <w:rFonts w:ascii="Book Antiqua" w:hAnsi="Book Antiqua"/>
          <w:sz w:val="16"/>
          <w:szCs w:val="16"/>
        </w:rPr>
        <w:t>State Attorney General’s Office</w:t>
      </w:r>
    </w:p>
    <w:p w14:paraId="4AA24934" w14:textId="77777777" w:rsidR="00571819" w:rsidRPr="00571819" w:rsidRDefault="00D45C40" w:rsidP="00571819">
      <w:pPr>
        <w:pStyle w:val="NoSpacing"/>
        <w:rPr>
          <w:rFonts w:ascii="Book Antiqua" w:hAnsi="Book Antiqua" w:cs="Helvetica"/>
          <w:sz w:val="16"/>
          <w:szCs w:val="16"/>
        </w:rPr>
      </w:pPr>
      <w:hyperlink r:id="rId226" w:history="1">
        <w:r w:rsidR="00571819" w:rsidRPr="00571819">
          <w:rPr>
            <w:rStyle w:val="Hyperlink"/>
            <w:rFonts w:ascii="Book Antiqua" w:hAnsi="Book Antiqua" w:cs="Helvetica"/>
            <w:color w:val="auto"/>
            <w:sz w:val="16"/>
            <w:szCs w:val="16"/>
          </w:rPr>
          <w:t>http://www.atg.wa.gov/file-complaint</w:t>
        </w:r>
      </w:hyperlink>
      <w:r w:rsidR="00571819" w:rsidRPr="00571819">
        <w:rPr>
          <w:rFonts w:ascii="Book Antiqua" w:hAnsi="Book Antiqua" w:cs="Helvetica"/>
          <w:sz w:val="16"/>
          <w:szCs w:val="16"/>
        </w:rPr>
        <w:t xml:space="preserve"> </w:t>
      </w:r>
    </w:p>
    <w:p w14:paraId="4EDF2BC1" w14:textId="77777777" w:rsidR="00571819" w:rsidRPr="00571819" w:rsidRDefault="00571819" w:rsidP="00571819">
      <w:pPr>
        <w:pStyle w:val="NoSpacing"/>
        <w:rPr>
          <w:rFonts w:ascii="Book Antiqua" w:hAnsi="Book Antiqua"/>
          <w:b/>
          <w:sz w:val="16"/>
          <w:szCs w:val="16"/>
        </w:rPr>
      </w:pPr>
    </w:p>
    <w:p w14:paraId="629E591D" w14:textId="77777777" w:rsidR="00571819" w:rsidRPr="00571819" w:rsidRDefault="00571819" w:rsidP="00571819">
      <w:pPr>
        <w:pStyle w:val="NoSpacing"/>
        <w:rPr>
          <w:rFonts w:ascii="Book Antiqua" w:hAnsi="Book Antiqua"/>
          <w:b/>
          <w:sz w:val="16"/>
          <w:szCs w:val="16"/>
        </w:rPr>
      </w:pPr>
      <w:r w:rsidRPr="00571819">
        <w:rPr>
          <w:rFonts w:ascii="Book Antiqua" w:hAnsi="Book Antiqua"/>
          <w:b/>
          <w:sz w:val="16"/>
          <w:szCs w:val="16"/>
        </w:rPr>
        <w:t>West Virginia</w:t>
      </w:r>
    </w:p>
    <w:p w14:paraId="6FCD8ABE"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Higher Education Agency</w:t>
      </w:r>
    </w:p>
    <w:p w14:paraId="3B5099BA"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West Virginia Higher Education Policy Commission</w:t>
      </w:r>
      <w:r w:rsidRPr="00571819">
        <w:rPr>
          <w:rFonts w:ascii="Book Antiqua" w:hAnsi="Book Antiqua" w:cs="Helvetica"/>
          <w:sz w:val="16"/>
          <w:szCs w:val="16"/>
        </w:rPr>
        <w:br/>
        <w:t>1018 Kanawha Boulevard East</w:t>
      </w:r>
      <w:r w:rsidRPr="00571819">
        <w:rPr>
          <w:rFonts w:ascii="Book Antiqua" w:hAnsi="Book Antiqua" w:cs="Helvetica"/>
          <w:sz w:val="16"/>
          <w:szCs w:val="16"/>
        </w:rPr>
        <w:br/>
        <w:t>Suite 700</w:t>
      </w:r>
      <w:r w:rsidRPr="00571819">
        <w:rPr>
          <w:rFonts w:ascii="Book Antiqua" w:hAnsi="Book Antiqua" w:cs="Helvetica"/>
          <w:sz w:val="16"/>
          <w:szCs w:val="16"/>
        </w:rPr>
        <w:br/>
        <w:t>Charleston, WV 25301</w:t>
      </w:r>
      <w:r w:rsidRPr="00571819">
        <w:rPr>
          <w:rFonts w:ascii="Book Antiqua" w:hAnsi="Book Antiqua" w:cs="Helvetica"/>
          <w:sz w:val="16"/>
          <w:szCs w:val="16"/>
        </w:rPr>
        <w:br/>
        <w:t>Phone: (304) 558-2101</w:t>
      </w:r>
      <w:r w:rsidRPr="00571819">
        <w:rPr>
          <w:rFonts w:ascii="Book Antiqua" w:hAnsi="Book Antiqua" w:cs="Helvetica"/>
          <w:sz w:val="16"/>
          <w:szCs w:val="16"/>
        </w:rPr>
        <w:br/>
        <w:t>Website: </w:t>
      </w:r>
      <w:hyperlink r:id="rId227" w:history="1">
        <w:r w:rsidRPr="00571819">
          <w:rPr>
            <w:rStyle w:val="Hyperlink"/>
            <w:rFonts w:ascii="Book Antiqua" w:hAnsi="Book Antiqua" w:cs="Helvetica"/>
            <w:color w:val="auto"/>
            <w:sz w:val="16"/>
            <w:szCs w:val="16"/>
          </w:rPr>
          <w:t>http://www.wvhepc.edu/</w:t>
        </w:r>
      </w:hyperlink>
    </w:p>
    <w:p w14:paraId="1E265468"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Adult Education Agency</w:t>
      </w:r>
    </w:p>
    <w:p w14:paraId="3F80D978"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Adult Basic Education </w:t>
      </w:r>
      <w:r w:rsidRPr="00571819">
        <w:rPr>
          <w:rFonts w:ascii="Book Antiqua" w:hAnsi="Book Antiqua" w:cs="Helvetica"/>
          <w:sz w:val="16"/>
          <w:szCs w:val="16"/>
        </w:rPr>
        <w:br/>
        <w:t>State Department of Education </w:t>
      </w:r>
      <w:r w:rsidRPr="00571819">
        <w:rPr>
          <w:rFonts w:ascii="Book Antiqua" w:hAnsi="Book Antiqua" w:cs="Helvetica"/>
          <w:sz w:val="16"/>
          <w:szCs w:val="16"/>
        </w:rPr>
        <w:br/>
        <w:t>Building Six, Room 230 </w:t>
      </w:r>
      <w:r w:rsidRPr="00571819">
        <w:rPr>
          <w:rFonts w:ascii="Book Antiqua" w:hAnsi="Book Antiqua" w:cs="Helvetica"/>
          <w:sz w:val="16"/>
          <w:szCs w:val="16"/>
        </w:rPr>
        <w:br/>
        <w:t>1900 Kanawha Boulevard, East </w:t>
      </w:r>
      <w:r w:rsidRPr="00571819">
        <w:rPr>
          <w:rFonts w:ascii="Book Antiqua" w:hAnsi="Book Antiqua" w:cs="Helvetica"/>
          <w:sz w:val="16"/>
          <w:szCs w:val="16"/>
        </w:rPr>
        <w:br/>
        <w:t>Charleston, WV 25305 </w:t>
      </w:r>
      <w:r w:rsidRPr="00571819">
        <w:rPr>
          <w:rFonts w:ascii="Book Antiqua" w:hAnsi="Book Antiqua" w:cs="Helvetica"/>
          <w:sz w:val="16"/>
          <w:szCs w:val="16"/>
        </w:rPr>
        <w:br/>
        <w:t>Phone: (304) 558-0280 </w:t>
      </w:r>
      <w:r w:rsidRPr="00571819">
        <w:rPr>
          <w:rFonts w:ascii="Book Antiqua" w:hAnsi="Book Antiqua" w:cs="Helvetica"/>
          <w:sz w:val="16"/>
          <w:szCs w:val="16"/>
        </w:rPr>
        <w:br/>
        <w:t>Fax: (304) 558-3946 </w:t>
      </w:r>
      <w:r w:rsidRPr="00571819">
        <w:rPr>
          <w:rFonts w:ascii="Book Antiqua" w:hAnsi="Book Antiqua" w:cs="Helvetica"/>
          <w:sz w:val="16"/>
          <w:szCs w:val="16"/>
        </w:rPr>
        <w:br/>
        <w:t>Website: </w:t>
      </w:r>
      <w:hyperlink r:id="rId228" w:history="1">
        <w:r w:rsidRPr="00571819">
          <w:rPr>
            <w:rStyle w:val="Hyperlink"/>
            <w:rFonts w:ascii="Book Antiqua" w:hAnsi="Book Antiqua" w:cs="Helvetica"/>
            <w:color w:val="auto"/>
            <w:sz w:val="16"/>
            <w:szCs w:val="16"/>
          </w:rPr>
          <w:t>http://wvde.state.wv.us/abe/</w:t>
        </w:r>
      </w:hyperlink>
    </w:p>
    <w:p w14:paraId="4D23B991" w14:textId="77777777" w:rsidR="00571819" w:rsidRPr="00571819" w:rsidRDefault="00571819" w:rsidP="00571819">
      <w:pPr>
        <w:pStyle w:val="NoSpacing"/>
        <w:rPr>
          <w:rFonts w:ascii="Book Antiqua" w:hAnsi="Book Antiqua"/>
          <w:sz w:val="16"/>
          <w:szCs w:val="16"/>
        </w:rPr>
      </w:pPr>
      <w:r w:rsidRPr="00571819">
        <w:rPr>
          <w:rFonts w:ascii="Book Antiqua" w:hAnsi="Book Antiqua"/>
          <w:sz w:val="16"/>
          <w:szCs w:val="16"/>
        </w:rPr>
        <w:t>State Attorney General’s Office</w:t>
      </w:r>
    </w:p>
    <w:p w14:paraId="6E92DBDF" w14:textId="77777777" w:rsidR="00571819" w:rsidRPr="00571819" w:rsidRDefault="00D45C40" w:rsidP="00571819">
      <w:pPr>
        <w:pStyle w:val="NoSpacing"/>
        <w:rPr>
          <w:rFonts w:ascii="Book Antiqua" w:hAnsi="Book Antiqua" w:cs="Helvetica"/>
          <w:sz w:val="16"/>
          <w:szCs w:val="16"/>
        </w:rPr>
      </w:pPr>
      <w:hyperlink r:id="rId229" w:history="1">
        <w:r w:rsidR="00571819" w:rsidRPr="00571819">
          <w:rPr>
            <w:rStyle w:val="Hyperlink"/>
            <w:rFonts w:ascii="Book Antiqua" w:hAnsi="Book Antiqua" w:cs="Helvetica"/>
            <w:color w:val="auto"/>
            <w:sz w:val="16"/>
            <w:szCs w:val="16"/>
          </w:rPr>
          <w:t>http://www.ago.wv.gov/Pages/consumercomplaint.aspx</w:t>
        </w:r>
      </w:hyperlink>
      <w:r w:rsidR="00571819" w:rsidRPr="00571819">
        <w:rPr>
          <w:rFonts w:ascii="Book Antiqua" w:hAnsi="Book Antiqua" w:cs="Helvetica"/>
          <w:sz w:val="16"/>
          <w:szCs w:val="16"/>
        </w:rPr>
        <w:t xml:space="preserve"> </w:t>
      </w:r>
    </w:p>
    <w:p w14:paraId="1309DEF1" w14:textId="77777777" w:rsidR="00571819" w:rsidRPr="00571819" w:rsidRDefault="00571819" w:rsidP="00571819">
      <w:pPr>
        <w:pStyle w:val="NoSpacing"/>
        <w:rPr>
          <w:rFonts w:ascii="Book Antiqua" w:hAnsi="Book Antiqua"/>
          <w:b/>
          <w:sz w:val="16"/>
          <w:szCs w:val="16"/>
        </w:rPr>
      </w:pPr>
    </w:p>
    <w:p w14:paraId="7CBA90CC" w14:textId="77777777" w:rsidR="00571819" w:rsidRPr="00571819" w:rsidRDefault="00571819" w:rsidP="00571819">
      <w:pPr>
        <w:pStyle w:val="NoSpacing"/>
        <w:rPr>
          <w:rFonts w:ascii="Book Antiqua" w:hAnsi="Book Antiqua"/>
          <w:b/>
          <w:sz w:val="16"/>
          <w:szCs w:val="16"/>
        </w:rPr>
      </w:pPr>
      <w:r w:rsidRPr="00571819">
        <w:rPr>
          <w:rFonts w:ascii="Book Antiqua" w:hAnsi="Book Antiqua"/>
          <w:b/>
          <w:sz w:val="16"/>
          <w:szCs w:val="16"/>
        </w:rPr>
        <w:t>Wisconsin</w:t>
      </w:r>
    </w:p>
    <w:p w14:paraId="1C51ECBB"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Higher Education Agency</w:t>
      </w:r>
    </w:p>
    <w:p w14:paraId="0DF376E9"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Wisconsin Higher Educational Aids Board</w:t>
      </w:r>
      <w:r w:rsidRPr="00571819">
        <w:rPr>
          <w:rFonts w:ascii="Book Antiqua" w:hAnsi="Book Antiqua" w:cs="Helvetica"/>
          <w:sz w:val="16"/>
          <w:szCs w:val="16"/>
        </w:rPr>
        <w:br/>
        <w:t>Suite 902</w:t>
      </w:r>
      <w:r w:rsidRPr="00571819">
        <w:rPr>
          <w:rFonts w:ascii="Book Antiqua" w:hAnsi="Book Antiqua" w:cs="Helvetica"/>
          <w:sz w:val="16"/>
          <w:szCs w:val="16"/>
        </w:rPr>
        <w:br/>
        <w:t>131 West Wilson Street</w:t>
      </w:r>
      <w:r w:rsidRPr="00571819">
        <w:rPr>
          <w:rFonts w:ascii="Book Antiqua" w:hAnsi="Book Antiqua" w:cs="Helvetica"/>
          <w:sz w:val="16"/>
          <w:szCs w:val="16"/>
        </w:rPr>
        <w:br/>
        <w:t>Madison, WI 53707</w:t>
      </w:r>
      <w:r w:rsidRPr="00571819">
        <w:rPr>
          <w:rFonts w:ascii="Book Antiqua" w:hAnsi="Book Antiqua" w:cs="Helvetica"/>
          <w:sz w:val="16"/>
          <w:szCs w:val="16"/>
        </w:rPr>
        <w:br/>
        <w:t>Phone: (608) 267-2206</w:t>
      </w:r>
      <w:r w:rsidRPr="00571819">
        <w:rPr>
          <w:rFonts w:ascii="Book Antiqua" w:hAnsi="Book Antiqua" w:cs="Helvetica"/>
          <w:sz w:val="16"/>
          <w:szCs w:val="16"/>
        </w:rPr>
        <w:br/>
        <w:t>Fax: (608) 267-2808</w:t>
      </w:r>
      <w:r w:rsidRPr="00571819">
        <w:rPr>
          <w:rFonts w:ascii="Book Antiqua" w:hAnsi="Book Antiqua" w:cs="Helvetica"/>
          <w:sz w:val="16"/>
          <w:szCs w:val="16"/>
        </w:rPr>
        <w:br/>
        <w:t>Website: </w:t>
      </w:r>
      <w:hyperlink r:id="rId230" w:history="1">
        <w:r w:rsidRPr="00571819">
          <w:rPr>
            <w:rStyle w:val="Hyperlink"/>
            <w:rFonts w:ascii="Book Antiqua" w:hAnsi="Book Antiqua" w:cs="Helvetica"/>
            <w:color w:val="auto"/>
            <w:sz w:val="16"/>
            <w:szCs w:val="16"/>
          </w:rPr>
          <w:t>http://www.heab.state.wi.us/</w:t>
        </w:r>
      </w:hyperlink>
    </w:p>
    <w:p w14:paraId="50258C3B"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Adult Education Agency</w:t>
      </w:r>
    </w:p>
    <w:p w14:paraId="4B818721"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Wisconsin Department of Public Instruction</w:t>
      </w:r>
      <w:r w:rsidRPr="00571819">
        <w:rPr>
          <w:rFonts w:ascii="Book Antiqua" w:hAnsi="Book Antiqua" w:cs="Helvetica"/>
          <w:sz w:val="16"/>
          <w:szCs w:val="16"/>
        </w:rPr>
        <w:br/>
        <w:t>125 South Webster Street</w:t>
      </w:r>
      <w:r w:rsidRPr="00571819">
        <w:rPr>
          <w:rFonts w:ascii="Book Antiqua" w:hAnsi="Book Antiqua" w:cs="Helvetica"/>
          <w:sz w:val="16"/>
          <w:szCs w:val="16"/>
        </w:rPr>
        <w:br/>
        <w:t>P.O. Box 7841</w:t>
      </w:r>
      <w:r w:rsidRPr="00571819">
        <w:rPr>
          <w:rFonts w:ascii="Book Antiqua" w:hAnsi="Book Antiqua" w:cs="Helvetica"/>
          <w:sz w:val="16"/>
          <w:szCs w:val="16"/>
        </w:rPr>
        <w:br/>
        <w:t>Madison, WI 53707-7841</w:t>
      </w:r>
      <w:r w:rsidRPr="00571819">
        <w:rPr>
          <w:rFonts w:ascii="Book Antiqua" w:hAnsi="Book Antiqua" w:cs="Helvetica"/>
          <w:sz w:val="16"/>
          <w:szCs w:val="16"/>
        </w:rPr>
        <w:br/>
        <w:t>Phone: (608)267-9245</w:t>
      </w:r>
      <w:r w:rsidRPr="00571819">
        <w:rPr>
          <w:rFonts w:ascii="Book Antiqua" w:hAnsi="Book Antiqua" w:cs="Helvetica"/>
          <w:sz w:val="16"/>
          <w:szCs w:val="16"/>
        </w:rPr>
        <w:br/>
      </w:r>
      <w:r w:rsidRPr="00571819">
        <w:rPr>
          <w:rFonts w:ascii="Book Antiqua" w:hAnsi="Book Antiqua" w:cs="Helvetica"/>
          <w:sz w:val="16"/>
          <w:szCs w:val="16"/>
        </w:rPr>
        <w:lastRenderedPageBreak/>
        <w:t>Website: </w:t>
      </w:r>
      <w:hyperlink r:id="rId231" w:history="1">
        <w:r w:rsidRPr="00571819">
          <w:rPr>
            <w:rStyle w:val="Hyperlink"/>
            <w:rFonts w:ascii="Book Antiqua" w:hAnsi="Book Antiqua" w:cs="Helvetica"/>
            <w:color w:val="auto"/>
            <w:sz w:val="16"/>
            <w:szCs w:val="16"/>
          </w:rPr>
          <w:t>http://dpi.wi.gov/ged</w:t>
        </w:r>
      </w:hyperlink>
    </w:p>
    <w:p w14:paraId="4329D2B5" w14:textId="77777777" w:rsidR="00571819" w:rsidRPr="00571819" w:rsidRDefault="00571819" w:rsidP="00571819">
      <w:pPr>
        <w:pStyle w:val="NoSpacing"/>
        <w:rPr>
          <w:rFonts w:ascii="Book Antiqua" w:hAnsi="Book Antiqua"/>
          <w:sz w:val="16"/>
          <w:szCs w:val="16"/>
        </w:rPr>
      </w:pPr>
      <w:r w:rsidRPr="00571819">
        <w:rPr>
          <w:rFonts w:ascii="Book Antiqua" w:hAnsi="Book Antiqua"/>
          <w:sz w:val="16"/>
          <w:szCs w:val="16"/>
        </w:rPr>
        <w:t>State Attorney General’s Office</w:t>
      </w:r>
    </w:p>
    <w:p w14:paraId="36853BCD" w14:textId="77777777" w:rsidR="00571819" w:rsidRPr="00571819" w:rsidRDefault="00D45C40" w:rsidP="00571819">
      <w:pPr>
        <w:pStyle w:val="NoSpacing"/>
        <w:rPr>
          <w:rFonts w:ascii="Book Antiqua" w:hAnsi="Book Antiqua" w:cs="Helvetica"/>
          <w:sz w:val="16"/>
          <w:szCs w:val="16"/>
        </w:rPr>
      </w:pPr>
      <w:hyperlink r:id="rId232" w:history="1">
        <w:r w:rsidR="00571819" w:rsidRPr="00571819">
          <w:rPr>
            <w:rStyle w:val="Hyperlink"/>
            <w:rFonts w:ascii="Book Antiqua" w:hAnsi="Book Antiqua" w:cs="Helvetica"/>
            <w:color w:val="auto"/>
            <w:sz w:val="16"/>
            <w:szCs w:val="16"/>
          </w:rPr>
          <w:t>https://www.doj.state.wi.us/dls/consumer-protection/how-file-consumer-complaint</w:t>
        </w:r>
      </w:hyperlink>
      <w:r w:rsidR="00571819" w:rsidRPr="00571819">
        <w:rPr>
          <w:rFonts w:ascii="Book Antiqua" w:hAnsi="Book Antiqua" w:cs="Helvetica"/>
          <w:sz w:val="16"/>
          <w:szCs w:val="16"/>
        </w:rPr>
        <w:t xml:space="preserve"> </w:t>
      </w:r>
    </w:p>
    <w:p w14:paraId="3053FD57" w14:textId="77777777" w:rsidR="00571819" w:rsidRPr="00571819" w:rsidRDefault="00571819" w:rsidP="00571819">
      <w:pPr>
        <w:pStyle w:val="NoSpacing"/>
        <w:rPr>
          <w:rFonts w:ascii="Book Antiqua" w:hAnsi="Book Antiqua"/>
          <w:b/>
          <w:sz w:val="16"/>
          <w:szCs w:val="16"/>
        </w:rPr>
      </w:pPr>
    </w:p>
    <w:p w14:paraId="212AD297" w14:textId="77777777" w:rsidR="00571819" w:rsidRPr="00571819" w:rsidRDefault="00571819" w:rsidP="00571819">
      <w:pPr>
        <w:pStyle w:val="NoSpacing"/>
        <w:rPr>
          <w:rFonts w:ascii="Book Antiqua" w:hAnsi="Book Antiqua"/>
          <w:b/>
          <w:sz w:val="16"/>
          <w:szCs w:val="16"/>
        </w:rPr>
      </w:pPr>
      <w:r w:rsidRPr="00571819">
        <w:rPr>
          <w:rFonts w:ascii="Book Antiqua" w:hAnsi="Book Antiqua"/>
          <w:b/>
          <w:sz w:val="16"/>
          <w:szCs w:val="16"/>
        </w:rPr>
        <w:t>Wyoming</w:t>
      </w:r>
    </w:p>
    <w:p w14:paraId="02DDB87C"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Higher Education Agency</w:t>
      </w:r>
    </w:p>
    <w:p w14:paraId="0EFB276B"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Wyoming Community College Commission</w:t>
      </w:r>
      <w:r w:rsidRPr="00571819">
        <w:rPr>
          <w:rFonts w:ascii="Book Antiqua" w:hAnsi="Book Antiqua" w:cs="Helvetica"/>
          <w:sz w:val="16"/>
          <w:szCs w:val="16"/>
        </w:rPr>
        <w:br/>
        <w:t>5th Floor, Suite B</w:t>
      </w:r>
      <w:r w:rsidRPr="00571819">
        <w:rPr>
          <w:rFonts w:ascii="Book Antiqua" w:hAnsi="Book Antiqua" w:cs="Helvetica"/>
          <w:sz w:val="16"/>
          <w:szCs w:val="16"/>
        </w:rPr>
        <w:br/>
        <w:t>2300 Capitol Ave.</w:t>
      </w:r>
      <w:r w:rsidRPr="00571819">
        <w:rPr>
          <w:rFonts w:ascii="Book Antiqua" w:hAnsi="Book Antiqua" w:cs="Helvetica"/>
          <w:sz w:val="16"/>
          <w:szCs w:val="16"/>
        </w:rPr>
        <w:br/>
        <w:t>Cheyenne, WY 82002</w:t>
      </w:r>
      <w:r w:rsidRPr="00571819">
        <w:rPr>
          <w:rFonts w:ascii="Book Antiqua" w:hAnsi="Book Antiqua" w:cs="Helvetica"/>
          <w:sz w:val="16"/>
          <w:szCs w:val="16"/>
        </w:rPr>
        <w:br/>
        <w:t>Phone: (307) 777-7144</w:t>
      </w:r>
      <w:r w:rsidRPr="00571819">
        <w:rPr>
          <w:rFonts w:ascii="Book Antiqua" w:hAnsi="Book Antiqua" w:cs="Helvetica"/>
          <w:sz w:val="16"/>
          <w:szCs w:val="16"/>
        </w:rPr>
        <w:br/>
        <w:t>Fax: (307) 777-6567</w:t>
      </w:r>
      <w:r w:rsidRPr="00571819">
        <w:rPr>
          <w:rFonts w:ascii="Book Antiqua" w:hAnsi="Book Antiqua" w:cs="Helvetica"/>
          <w:sz w:val="16"/>
          <w:szCs w:val="16"/>
        </w:rPr>
        <w:br/>
        <w:t>Website: </w:t>
      </w:r>
      <w:hyperlink r:id="rId233" w:history="1">
        <w:r w:rsidRPr="00571819">
          <w:rPr>
            <w:rStyle w:val="Hyperlink"/>
            <w:rFonts w:ascii="Book Antiqua" w:hAnsi="Book Antiqua" w:cs="Helvetica"/>
            <w:color w:val="auto"/>
            <w:sz w:val="16"/>
            <w:szCs w:val="16"/>
          </w:rPr>
          <w:t>http://www.commission.wcc.edu/</w:t>
        </w:r>
      </w:hyperlink>
    </w:p>
    <w:p w14:paraId="5423FA74"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Adult Education Agency</w:t>
      </w:r>
    </w:p>
    <w:p w14:paraId="034C2908"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Adult Basic Education Office </w:t>
      </w:r>
      <w:r w:rsidRPr="00571819">
        <w:rPr>
          <w:rFonts w:ascii="Book Antiqua" w:hAnsi="Book Antiqua" w:cs="Helvetica"/>
          <w:sz w:val="16"/>
          <w:szCs w:val="16"/>
        </w:rPr>
        <w:br/>
        <w:t>Wyoming Community College Commission </w:t>
      </w:r>
      <w:r w:rsidRPr="00571819">
        <w:rPr>
          <w:rFonts w:ascii="Book Antiqua" w:hAnsi="Book Antiqua" w:cs="Helvetica"/>
          <w:sz w:val="16"/>
          <w:szCs w:val="16"/>
        </w:rPr>
        <w:br/>
        <w:t>2300 Capital Ave, 5th Floor, Suite B </w:t>
      </w:r>
      <w:r w:rsidRPr="00571819">
        <w:rPr>
          <w:rFonts w:ascii="Book Antiqua" w:hAnsi="Book Antiqua" w:cs="Helvetica"/>
          <w:sz w:val="16"/>
          <w:szCs w:val="16"/>
        </w:rPr>
        <w:br/>
        <w:t>Cheyenne, WY 82002 </w:t>
      </w:r>
      <w:r w:rsidRPr="00571819">
        <w:rPr>
          <w:rFonts w:ascii="Book Antiqua" w:hAnsi="Book Antiqua" w:cs="Helvetica"/>
          <w:sz w:val="16"/>
          <w:szCs w:val="16"/>
        </w:rPr>
        <w:br/>
        <w:t>Phone: (307) 777-7885 </w:t>
      </w:r>
      <w:r w:rsidRPr="00571819">
        <w:rPr>
          <w:rFonts w:ascii="Book Antiqua" w:hAnsi="Book Antiqua" w:cs="Helvetica"/>
          <w:sz w:val="16"/>
          <w:szCs w:val="16"/>
        </w:rPr>
        <w:br/>
        <w:t>Fax: (307) 777-6567 </w:t>
      </w:r>
      <w:r w:rsidRPr="00571819">
        <w:rPr>
          <w:rFonts w:ascii="Book Antiqua" w:hAnsi="Book Antiqua" w:cs="Helvetica"/>
          <w:sz w:val="16"/>
          <w:szCs w:val="16"/>
        </w:rPr>
        <w:br/>
        <w:t>Website: </w:t>
      </w:r>
      <w:hyperlink r:id="rId234" w:history="1">
        <w:r w:rsidRPr="00571819">
          <w:rPr>
            <w:rStyle w:val="Hyperlink"/>
            <w:rFonts w:ascii="Book Antiqua" w:hAnsi="Book Antiqua" w:cs="Helvetica"/>
            <w:color w:val="auto"/>
            <w:sz w:val="16"/>
            <w:szCs w:val="16"/>
          </w:rPr>
          <w:t>http://communitycolleges.wy.edu/abe-2.aspx</w:t>
        </w:r>
      </w:hyperlink>
    </w:p>
    <w:p w14:paraId="1BCED92C" w14:textId="77777777" w:rsidR="00571819" w:rsidRPr="00571819" w:rsidRDefault="00571819" w:rsidP="00571819">
      <w:pPr>
        <w:pStyle w:val="NoSpacing"/>
        <w:rPr>
          <w:rFonts w:ascii="Book Antiqua" w:hAnsi="Book Antiqua"/>
          <w:sz w:val="16"/>
          <w:szCs w:val="16"/>
        </w:rPr>
      </w:pPr>
      <w:r w:rsidRPr="00571819">
        <w:rPr>
          <w:rFonts w:ascii="Book Antiqua" w:hAnsi="Book Antiqua"/>
          <w:sz w:val="16"/>
          <w:szCs w:val="16"/>
        </w:rPr>
        <w:t>State Attorney General’s Office</w:t>
      </w:r>
    </w:p>
    <w:p w14:paraId="696E287A" w14:textId="77777777" w:rsidR="00571819" w:rsidRPr="00571819" w:rsidRDefault="00D45C40" w:rsidP="00571819">
      <w:pPr>
        <w:pStyle w:val="NoSpacing"/>
        <w:rPr>
          <w:rFonts w:ascii="Book Antiqua" w:hAnsi="Book Antiqua" w:cs="Helvetica"/>
          <w:sz w:val="16"/>
          <w:szCs w:val="16"/>
        </w:rPr>
      </w:pPr>
      <w:hyperlink r:id="rId235" w:history="1">
        <w:r w:rsidR="00571819" w:rsidRPr="00571819">
          <w:rPr>
            <w:rStyle w:val="Hyperlink"/>
            <w:rFonts w:ascii="Book Antiqua" w:hAnsi="Book Antiqua" w:cs="Helvetica"/>
            <w:color w:val="auto"/>
            <w:sz w:val="16"/>
            <w:szCs w:val="16"/>
          </w:rPr>
          <w:t>http://ag.wyo.gov/cpu/consumer-complaints</w:t>
        </w:r>
      </w:hyperlink>
      <w:r w:rsidR="00571819" w:rsidRPr="00571819">
        <w:rPr>
          <w:rFonts w:ascii="Book Antiqua" w:hAnsi="Book Antiqua" w:cs="Helvetica"/>
          <w:sz w:val="16"/>
          <w:szCs w:val="16"/>
        </w:rPr>
        <w:t xml:space="preserve"> </w:t>
      </w:r>
    </w:p>
    <w:p w14:paraId="4213C9B4" w14:textId="77777777" w:rsidR="00571819" w:rsidRPr="00571819" w:rsidRDefault="00571819" w:rsidP="00571819">
      <w:pPr>
        <w:pStyle w:val="NoSpacing"/>
        <w:rPr>
          <w:rFonts w:ascii="Book Antiqua" w:hAnsi="Book Antiqua"/>
          <w:b/>
          <w:sz w:val="16"/>
          <w:szCs w:val="16"/>
        </w:rPr>
      </w:pPr>
    </w:p>
    <w:p w14:paraId="0C2DE220" w14:textId="77777777" w:rsidR="00571819" w:rsidRPr="00571819" w:rsidRDefault="00571819" w:rsidP="00571819">
      <w:pPr>
        <w:pStyle w:val="NoSpacing"/>
        <w:rPr>
          <w:rFonts w:ascii="Book Antiqua" w:hAnsi="Book Antiqua"/>
          <w:b/>
          <w:sz w:val="16"/>
          <w:szCs w:val="16"/>
        </w:rPr>
      </w:pPr>
      <w:r w:rsidRPr="00571819">
        <w:rPr>
          <w:rFonts w:ascii="Book Antiqua" w:hAnsi="Book Antiqua"/>
          <w:b/>
          <w:sz w:val="16"/>
          <w:szCs w:val="16"/>
        </w:rPr>
        <w:t>American Samoa</w:t>
      </w:r>
    </w:p>
    <w:p w14:paraId="57489009"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Higher Education Agency</w:t>
      </w:r>
    </w:p>
    <w:p w14:paraId="15CA7BC5"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Board of Higher Education</w:t>
      </w:r>
      <w:r w:rsidRPr="00571819">
        <w:rPr>
          <w:rFonts w:ascii="Book Antiqua" w:hAnsi="Book Antiqua" w:cs="Helvetica"/>
          <w:sz w:val="16"/>
          <w:szCs w:val="16"/>
        </w:rPr>
        <w:br/>
        <w:t>American Samoa Community College</w:t>
      </w:r>
      <w:r w:rsidRPr="00571819">
        <w:rPr>
          <w:rFonts w:ascii="Book Antiqua" w:hAnsi="Book Antiqua" w:cs="Helvetica"/>
          <w:sz w:val="16"/>
          <w:szCs w:val="16"/>
        </w:rPr>
        <w:br/>
        <w:t>P.O. Box 2609</w:t>
      </w:r>
      <w:r w:rsidRPr="00571819">
        <w:rPr>
          <w:rFonts w:ascii="Book Antiqua" w:hAnsi="Book Antiqua" w:cs="Helvetica"/>
          <w:sz w:val="16"/>
          <w:szCs w:val="16"/>
        </w:rPr>
        <w:br/>
        <w:t>Pago Pago, AS 96799</w:t>
      </w:r>
      <w:r w:rsidRPr="00571819">
        <w:rPr>
          <w:rFonts w:ascii="Book Antiqua" w:hAnsi="Book Antiqua" w:cs="Helvetica"/>
          <w:sz w:val="16"/>
          <w:szCs w:val="16"/>
        </w:rPr>
        <w:br/>
        <w:t>Phone: (684) 699-9155</w:t>
      </w:r>
      <w:r w:rsidRPr="00571819">
        <w:rPr>
          <w:rFonts w:ascii="Book Antiqua" w:hAnsi="Book Antiqua" w:cs="Helvetica"/>
          <w:sz w:val="16"/>
          <w:szCs w:val="16"/>
        </w:rPr>
        <w:br/>
        <w:t>Fax: (684) 699-6259</w:t>
      </w:r>
      <w:r w:rsidRPr="00571819">
        <w:rPr>
          <w:rFonts w:ascii="Book Antiqua" w:hAnsi="Book Antiqua" w:cs="Helvetica"/>
          <w:sz w:val="16"/>
          <w:szCs w:val="16"/>
        </w:rPr>
        <w:br/>
        <w:t>Website: </w:t>
      </w:r>
      <w:hyperlink r:id="rId236" w:history="1">
        <w:r w:rsidRPr="00571819">
          <w:rPr>
            <w:rStyle w:val="Hyperlink"/>
            <w:rFonts w:ascii="Book Antiqua" w:hAnsi="Book Antiqua" w:cs="Helvetica"/>
            <w:color w:val="auto"/>
            <w:sz w:val="16"/>
            <w:szCs w:val="16"/>
          </w:rPr>
          <w:t>http://www.amsamoa.edu/</w:t>
        </w:r>
      </w:hyperlink>
    </w:p>
    <w:p w14:paraId="13FAE785"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Adult Education Agency</w:t>
      </w:r>
    </w:p>
    <w:p w14:paraId="1B90A093"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American Samoa Department of Education </w:t>
      </w:r>
      <w:r w:rsidRPr="00571819">
        <w:rPr>
          <w:rFonts w:ascii="Book Antiqua" w:hAnsi="Book Antiqua" w:cs="Helvetica"/>
          <w:sz w:val="16"/>
          <w:szCs w:val="16"/>
        </w:rPr>
        <w:br/>
        <w:t>Adult Education Literacy &amp; Extended Learning </w:t>
      </w:r>
      <w:r w:rsidRPr="00571819">
        <w:rPr>
          <w:rFonts w:ascii="Book Antiqua" w:hAnsi="Book Antiqua" w:cs="Helvetica"/>
          <w:sz w:val="16"/>
          <w:szCs w:val="16"/>
        </w:rPr>
        <w:br/>
        <w:t>Mapusaga Campus </w:t>
      </w:r>
      <w:r w:rsidRPr="00571819">
        <w:rPr>
          <w:rFonts w:ascii="Book Antiqua" w:hAnsi="Book Antiqua" w:cs="Helvetica"/>
          <w:sz w:val="16"/>
          <w:szCs w:val="16"/>
        </w:rPr>
        <w:br/>
        <w:t>P.O. Box 2609 </w:t>
      </w:r>
      <w:r w:rsidRPr="00571819">
        <w:rPr>
          <w:rFonts w:ascii="Book Antiqua" w:hAnsi="Book Antiqua" w:cs="Helvetica"/>
          <w:sz w:val="16"/>
          <w:szCs w:val="16"/>
        </w:rPr>
        <w:br/>
        <w:t>Pago Pago, AS 96799 </w:t>
      </w:r>
      <w:r w:rsidRPr="00571819">
        <w:rPr>
          <w:rFonts w:ascii="Book Antiqua" w:hAnsi="Book Antiqua" w:cs="Helvetica"/>
          <w:sz w:val="16"/>
          <w:szCs w:val="16"/>
        </w:rPr>
        <w:br/>
        <w:t>Phone: (684) 633-5237 </w:t>
      </w:r>
      <w:r w:rsidRPr="00571819">
        <w:rPr>
          <w:rFonts w:ascii="Book Antiqua" w:hAnsi="Book Antiqua" w:cs="Helvetica"/>
          <w:sz w:val="16"/>
          <w:szCs w:val="16"/>
        </w:rPr>
        <w:br/>
        <w:t>Fax: (684)699-5551 </w:t>
      </w:r>
      <w:r w:rsidRPr="00571819">
        <w:rPr>
          <w:rFonts w:ascii="Book Antiqua" w:hAnsi="Book Antiqua" w:cs="Helvetica"/>
          <w:sz w:val="16"/>
          <w:szCs w:val="16"/>
        </w:rPr>
        <w:br/>
        <w:t>Website: </w:t>
      </w:r>
      <w:hyperlink r:id="rId237" w:history="1">
        <w:r w:rsidRPr="00571819">
          <w:rPr>
            <w:rStyle w:val="Hyperlink"/>
            <w:rFonts w:ascii="Book Antiqua" w:hAnsi="Book Antiqua" w:cs="Helvetica"/>
            <w:color w:val="auto"/>
            <w:sz w:val="16"/>
            <w:szCs w:val="16"/>
          </w:rPr>
          <w:t>http://www.asdoe.net/</w:t>
        </w:r>
      </w:hyperlink>
    </w:p>
    <w:p w14:paraId="166CF747" w14:textId="77777777" w:rsidR="00571819" w:rsidRPr="00571819" w:rsidRDefault="00571819" w:rsidP="00571819">
      <w:pPr>
        <w:pStyle w:val="NoSpacing"/>
        <w:rPr>
          <w:rFonts w:ascii="Book Antiqua" w:hAnsi="Book Antiqua"/>
          <w:b/>
          <w:sz w:val="16"/>
          <w:szCs w:val="16"/>
        </w:rPr>
      </w:pPr>
    </w:p>
    <w:p w14:paraId="6D572A65" w14:textId="77777777" w:rsidR="00571819" w:rsidRPr="00571819" w:rsidRDefault="00571819" w:rsidP="00571819">
      <w:pPr>
        <w:pStyle w:val="NoSpacing"/>
        <w:rPr>
          <w:rFonts w:ascii="Book Antiqua" w:hAnsi="Book Antiqua"/>
          <w:b/>
          <w:sz w:val="16"/>
          <w:szCs w:val="16"/>
        </w:rPr>
      </w:pPr>
      <w:r w:rsidRPr="00571819">
        <w:rPr>
          <w:rFonts w:ascii="Book Antiqua" w:hAnsi="Book Antiqua"/>
          <w:b/>
          <w:sz w:val="16"/>
          <w:szCs w:val="16"/>
        </w:rPr>
        <w:t>Federated States of Micronesia</w:t>
      </w:r>
    </w:p>
    <w:p w14:paraId="44024918"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Department of Education</w:t>
      </w:r>
    </w:p>
    <w:p w14:paraId="26BB06D8"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FSM Department of Education</w:t>
      </w:r>
      <w:r w:rsidRPr="00571819">
        <w:rPr>
          <w:rFonts w:ascii="Book Antiqua" w:hAnsi="Book Antiqua" w:cs="Helvetica"/>
          <w:sz w:val="16"/>
          <w:szCs w:val="16"/>
        </w:rPr>
        <w:br/>
        <w:t>PO BOX PS87, Palikir</w:t>
      </w:r>
      <w:r w:rsidRPr="00571819">
        <w:rPr>
          <w:rFonts w:ascii="Book Antiqua" w:hAnsi="Book Antiqua" w:cs="Helvetica"/>
          <w:sz w:val="16"/>
          <w:szCs w:val="16"/>
        </w:rPr>
        <w:br/>
        <w:t>Pohnpei, FM 96341</w:t>
      </w:r>
      <w:r w:rsidRPr="00571819">
        <w:rPr>
          <w:rFonts w:ascii="Book Antiqua" w:hAnsi="Book Antiqua" w:cs="Helvetica"/>
          <w:sz w:val="16"/>
          <w:szCs w:val="16"/>
        </w:rPr>
        <w:br/>
        <w:t>Phone: (691) 320-2609</w:t>
      </w:r>
      <w:r w:rsidRPr="00571819">
        <w:rPr>
          <w:rFonts w:ascii="Book Antiqua" w:hAnsi="Book Antiqua" w:cs="Helvetica"/>
          <w:sz w:val="16"/>
          <w:szCs w:val="16"/>
        </w:rPr>
        <w:br/>
        <w:t>Fax: (691) 320-5500</w:t>
      </w:r>
      <w:r w:rsidRPr="00571819">
        <w:rPr>
          <w:rFonts w:ascii="Book Antiqua" w:hAnsi="Book Antiqua" w:cs="Helvetica"/>
          <w:sz w:val="16"/>
          <w:szCs w:val="16"/>
        </w:rPr>
        <w:br/>
        <w:t>Website: </w:t>
      </w:r>
      <w:hyperlink r:id="rId238" w:history="1">
        <w:r w:rsidRPr="00571819">
          <w:rPr>
            <w:rStyle w:val="Hyperlink"/>
            <w:rFonts w:ascii="Book Antiqua" w:hAnsi="Book Antiqua" w:cs="Helvetica"/>
            <w:color w:val="auto"/>
            <w:sz w:val="16"/>
            <w:szCs w:val="16"/>
          </w:rPr>
          <w:t>http://www.fsmed.fm/</w:t>
        </w:r>
      </w:hyperlink>
    </w:p>
    <w:p w14:paraId="7002603C"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Higher Education Agency</w:t>
      </w:r>
    </w:p>
    <w:p w14:paraId="2632E0D9"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College of Micronesia-FSM</w:t>
      </w:r>
      <w:r w:rsidRPr="00571819">
        <w:rPr>
          <w:rFonts w:ascii="Book Antiqua" w:hAnsi="Book Antiqua" w:cs="Helvetica"/>
          <w:sz w:val="16"/>
          <w:szCs w:val="16"/>
        </w:rPr>
        <w:br/>
        <w:t>P.O. Box 159</w:t>
      </w:r>
      <w:r w:rsidRPr="00571819">
        <w:rPr>
          <w:rFonts w:ascii="Book Antiqua" w:hAnsi="Book Antiqua" w:cs="Helvetica"/>
          <w:sz w:val="16"/>
          <w:szCs w:val="16"/>
        </w:rPr>
        <w:br/>
        <w:t>Kolonia Pohnpei, FM 96941</w:t>
      </w:r>
      <w:r w:rsidRPr="00571819">
        <w:rPr>
          <w:rFonts w:ascii="Book Antiqua" w:hAnsi="Book Antiqua" w:cs="Helvetica"/>
          <w:sz w:val="16"/>
          <w:szCs w:val="16"/>
        </w:rPr>
        <w:br/>
        <w:t>Phone: (691)320-2480</w:t>
      </w:r>
      <w:r w:rsidRPr="00571819">
        <w:rPr>
          <w:rFonts w:ascii="Book Antiqua" w:hAnsi="Book Antiqua" w:cs="Helvetica"/>
          <w:sz w:val="16"/>
          <w:szCs w:val="16"/>
        </w:rPr>
        <w:br/>
        <w:t>Fax: (691)320-2479</w:t>
      </w:r>
    </w:p>
    <w:p w14:paraId="08E8B2D6"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Adult Education Agency</w:t>
      </w:r>
    </w:p>
    <w:p w14:paraId="62217297"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FSM Adult Education Program</w:t>
      </w:r>
      <w:r w:rsidRPr="00571819">
        <w:rPr>
          <w:rFonts w:ascii="Book Antiqua" w:hAnsi="Book Antiqua" w:cs="Helvetica"/>
          <w:sz w:val="16"/>
          <w:szCs w:val="16"/>
        </w:rPr>
        <w:br/>
        <w:t>Department of Education</w:t>
      </w:r>
      <w:r w:rsidRPr="00571819">
        <w:rPr>
          <w:rFonts w:ascii="Book Antiqua" w:hAnsi="Book Antiqua" w:cs="Helvetica"/>
          <w:sz w:val="16"/>
          <w:szCs w:val="16"/>
        </w:rPr>
        <w:br/>
        <w:t>FSM National Government</w:t>
      </w:r>
      <w:r w:rsidRPr="00571819">
        <w:rPr>
          <w:rFonts w:ascii="Book Antiqua" w:hAnsi="Book Antiqua" w:cs="Helvetica"/>
          <w:sz w:val="16"/>
          <w:szCs w:val="16"/>
        </w:rPr>
        <w:br/>
        <w:t>PO Box PS 87</w:t>
      </w:r>
      <w:r w:rsidRPr="00571819">
        <w:rPr>
          <w:rFonts w:ascii="Book Antiqua" w:hAnsi="Book Antiqua" w:cs="Helvetica"/>
          <w:sz w:val="16"/>
          <w:szCs w:val="16"/>
        </w:rPr>
        <w:br/>
        <w:t>Palikir, Pohnpei, FM 96941</w:t>
      </w:r>
      <w:r w:rsidRPr="00571819">
        <w:rPr>
          <w:rFonts w:ascii="Book Antiqua" w:hAnsi="Book Antiqua" w:cs="Helvetica"/>
          <w:sz w:val="16"/>
          <w:szCs w:val="16"/>
        </w:rPr>
        <w:br/>
        <w:t>Phone: (691) 320-2609/2647/2302</w:t>
      </w:r>
      <w:r w:rsidRPr="00571819">
        <w:rPr>
          <w:rFonts w:ascii="Book Antiqua" w:hAnsi="Book Antiqua" w:cs="Helvetica"/>
          <w:sz w:val="16"/>
          <w:szCs w:val="16"/>
        </w:rPr>
        <w:br/>
        <w:t>Fax: (691) 320-5500/5504</w:t>
      </w:r>
    </w:p>
    <w:p w14:paraId="3835E332" w14:textId="77777777" w:rsidR="00571819" w:rsidRPr="00571819" w:rsidRDefault="00571819" w:rsidP="00571819">
      <w:pPr>
        <w:pStyle w:val="NoSpacing"/>
        <w:rPr>
          <w:rFonts w:ascii="Book Antiqua" w:hAnsi="Book Antiqua"/>
          <w:b/>
          <w:sz w:val="16"/>
          <w:szCs w:val="16"/>
        </w:rPr>
      </w:pPr>
    </w:p>
    <w:p w14:paraId="0659D4ED" w14:textId="77777777" w:rsidR="00571819" w:rsidRPr="00571819" w:rsidRDefault="00571819" w:rsidP="00571819">
      <w:pPr>
        <w:pStyle w:val="NoSpacing"/>
        <w:rPr>
          <w:rFonts w:ascii="Book Antiqua" w:hAnsi="Book Antiqua"/>
          <w:b/>
          <w:sz w:val="16"/>
          <w:szCs w:val="16"/>
        </w:rPr>
      </w:pPr>
      <w:r w:rsidRPr="00571819">
        <w:rPr>
          <w:rFonts w:ascii="Book Antiqua" w:hAnsi="Book Antiqua"/>
          <w:b/>
          <w:sz w:val="16"/>
          <w:szCs w:val="16"/>
        </w:rPr>
        <w:lastRenderedPageBreak/>
        <w:t>Guam</w:t>
      </w:r>
    </w:p>
    <w:p w14:paraId="3F4A40D2"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Department of Education</w:t>
      </w:r>
    </w:p>
    <w:p w14:paraId="1EA57F06"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Guam Department of Education</w:t>
      </w:r>
      <w:r w:rsidRPr="00571819">
        <w:rPr>
          <w:rFonts w:ascii="Book Antiqua" w:hAnsi="Book Antiqua" w:cs="Helvetica"/>
          <w:sz w:val="16"/>
          <w:szCs w:val="16"/>
        </w:rPr>
        <w:br/>
        <w:t>Federal Programs Division</w:t>
      </w:r>
      <w:r w:rsidRPr="00571819">
        <w:rPr>
          <w:rFonts w:ascii="Book Antiqua" w:hAnsi="Book Antiqua" w:cs="Helvetica"/>
          <w:sz w:val="16"/>
          <w:szCs w:val="16"/>
        </w:rPr>
        <w:br/>
        <w:t>P.O. Box DE</w:t>
      </w:r>
      <w:r w:rsidRPr="00571819">
        <w:rPr>
          <w:rFonts w:ascii="Book Antiqua" w:hAnsi="Book Antiqua" w:cs="Helvetica"/>
          <w:sz w:val="16"/>
          <w:szCs w:val="16"/>
        </w:rPr>
        <w:br/>
        <w:t>312 Aspinall Avenue</w:t>
      </w:r>
      <w:r w:rsidRPr="00571819">
        <w:rPr>
          <w:rFonts w:ascii="Book Antiqua" w:hAnsi="Book Antiqua" w:cs="Helvetica"/>
          <w:sz w:val="16"/>
          <w:szCs w:val="16"/>
        </w:rPr>
        <w:br/>
        <w:t>Hagatna, GU 96932</w:t>
      </w:r>
      <w:r w:rsidRPr="00571819">
        <w:rPr>
          <w:rFonts w:ascii="Book Antiqua" w:hAnsi="Book Antiqua" w:cs="Helvetica"/>
          <w:sz w:val="16"/>
          <w:szCs w:val="16"/>
        </w:rPr>
        <w:br/>
        <w:t>Phone: (671) 475-0470</w:t>
      </w:r>
      <w:r w:rsidRPr="00571819">
        <w:rPr>
          <w:rFonts w:ascii="Book Antiqua" w:hAnsi="Book Antiqua" w:cs="Helvetica"/>
          <w:sz w:val="16"/>
          <w:szCs w:val="16"/>
        </w:rPr>
        <w:br/>
        <w:t>Fax: (671) 477-4587</w:t>
      </w:r>
      <w:r w:rsidRPr="00571819">
        <w:rPr>
          <w:rFonts w:ascii="Book Antiqua" w:hAnsi="Book Antiqua" w:cs="Helvetica"/>
          <w:sz w:val="16"/>
          <w:szCs w:val="16"/>
        </w:rPr>
        <w:br/>
        <w:t>Website: </w:t>
      </w:r>
      <w:hyperlink r:id="rId239" w:history="1">
        <w:r w:rsidRPr="00571819">
          <w:rPr>
            <w:rStyle w:val="Hyperlink"/>
            <w:rFonts w:ascii="Book Antiqua" w:hAnsi="Book Antiqua" w:cs="Helvetica"/>
            <w:color w:val="auto"/>
            <w:sz w:val="16"/>
            <w:szCs w:val="16"/>
          </w:rPr>
          <w:t>http://www.gdoe.net/fedprograms/</w:t>
        </w:r>
      </w:hyperlink>
    </w:p>
    <w:p w14:paraId="4E06CEA3"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Higher Education Agency</w:t>
      </w:r>
    </w:p>
    <w:p w14:paraId="76322BA9"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University of Guam</w:t>
      </w:r>
      <w:r w:rsidRPr="00571819">
        <w:rPr>
          <w:rFonts w:ascii="Book Antiqua" w:hAnsi="Book Antiqua" w:cs="Helvetica"/>
          <w:sz w:val="16"/>
          <w:szCs w:val="16"/>
        </w:rPr>
        <w:br/>
        <w:t>UOG Station</w:t>
      </w:r>
      <w:r w:rsidRPr="00571819">
        <w:rPr>
          <w:rFonts w:ascii="Book Antiqua" w:hAnsi="Book Antiqua" w:cs="Helvetica"/>
          <w:sz w:val="16"/>
          <w:szCs w:val="16"/>
        </w:rPr>
        <w:br/>
        <w:t>Mangilao, Guam 96923</w:t>
      </w:r>
      <w:r w:rsidRPr="00571819">
        <w:rPr>
          <w:rFonts w:ascii="Book Antiqua" w:hAnsi="Book Antiqua" w:cs="Helvetica"/>
          <w:sz w:val="16"/>
          <w:szCs w:val="16"/>
        </w:rPr>
        <w:br/>
        <w:t>(671) 735-2201/08/14</w:t>
      </w:r>
      <w:r w:rsidRPr="00571819">
        <w:rPr>
          <w:rFonts w:ascii="Book Antiqua" w:hAnsi="Book Antiqua" w:cs="Helvetica"/>
          <w:sz w:val="16"/>
          <w:szCs w:val="16"/>
        </w:rPr>
        <w:br/>
        <w:t>Web site: </w:t>
      </w:r>
      <w:hyperlink r:id="rId240" w:history="1">
        <w:r w:rsidRPr="00571819">
          <w:rPr>
            <w:rStyle w:val="Hyperlink"/>
            <w:rFonts w:ascii="Book Antiqua" w:hAnsi="Book Antiqua" w:cs="Helvetica"/>
            <w:color w:val="auto"/>
            <w:sz w:val="16"/>
            <w:szCs w:val="16"/>
          </w:rPr>
          <w:t>http://www.uog.edu/</w:t>
        </w:r>
      </w:hyperlink>
    </w:p>
    <w:p w14:paraId="7DC1FA89"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Adult Education Agency</w:t>
      </w:r>
    </w:p>
    <w:p w14:paraId="15B55BA0"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Planning and Development Office </w:t>
      </w:r>
      <w:r w:rsidRPr="00571819">
        <w:rPr>
          <w:rFonts w:ascii="Book Antiqua" w:hAnsi="Book Antiqua" w:cs="Helvetica"/>
          <w:sz w:val="16"/>
          <w:szCs w:val="16"/>
        </w:rPr>
        <w:br/>
        <w:t>Guam Community College </w:t>
      </w:r>
      <w:r w:rsidRPr="00571819">
        <w:rPr>
          <w:rFonts w:ascii="Book Antiqua" w:hAnsi="Book Antiqua" w:cs="Helvetica"/>
          <w:sz w:val="16"/>
          <w:szCs w:val="16"/>
        </w:rPr>
        <w:br/>
        <w:t>P.O. Box 23609 GMF </w:t>
      </w:r>
      <w:r w:rsidRPr="00571819">
        <w:rPr>
          <w:rFonts w:ascii="Book Antiqua" w:hAnsi="Book Antiqua" w:cs="Helvetica"/>
          <w:sz w:val="16"/>
          <w:szCs w:val="16"/>
        </w:rPr>
        <w:br/>
        <w:t>Barrigada, GU 96921 </w:t>
      </w:r>
      <w:r w:rsidRPr="00571819">
        <w:rPr>
          <w:rFonts w:ascii="Book Antiqua" w:hAnsi="Book Antiqua" w:cs="Helvetica"/>
          <w:sz w:val="16"/>
          <w:szCs w:val="16"/>
        </w:rPr>
        <w:br/>
        <w:t>Phone: (671) 735-5517 </w:t>
      </w:r>
      <w:r w:rsidRPr="00571819">
        <w:rPr>
          <w:rFonts w:ascii="Book Antiqua" w:hAnsi="Book Antiqua" w:cs="Helvetica"/>
          <w:sz w:val="16"/>
          <w:szCs w:val="16"/>
        </w:rPr>
        <w:br/>
        <w:t>Fax: (671) 735-5514 </w:t>
      </w:r>
      <w:r w:rsidRPr="00571819">
        <w:rPr>
          <w:rFonts w:ascii="Book Antiqua" w:hAnsi="Book Antiqua" w:cs="Helvetica"/>
          <w:sz w:val="16"/>
          <w:szCs w:val="16"/>
        </w:rPr>
        <w:br/>
        <w:t>Website: </w:t>
      </w:r>
      <w:hyperlink r:id="rId241" w:history="1">
        <w:r w:rsidRPr="00571819">
          <w:rPr>
            <w:rStyle w:val="Hyperlink"/>
            <w:rFonts w:ascii="Book Antiqua" w:hAnsi="Book Antiqua" w:cs="Helvetica"/>
            <w:color w:val="auto"/>
            <w:sz w:val="16"/>
            <w:szCs w:val="16"/>
          </w:rPr>
          <w:t>http://www.guamcc.edu/Runtime/planningdevelopmt.aspx</w:t>
        </w:r>
      </w:hyperlink>
    </w:p>
    <w:p w14:paraId="6988B45B" w14:textId="77777777" w:rsidR="00571819" w:rsidRPr="00571819" w:rsidRDefault="00571819" w:rsidP="00571819">
      <w:pPr>
        <w:pStyle w:val="NoSpacing"/>
        <w:rPr>
          <w:rFonts w:ascii="Book Antiqua" w:hAnsi="Book Antiqua"/>
          <w:b/>
          <w:sz w:val="16"/>
          <w:szCs w:val="16"/>
        </w:rPr>
      </w:pPr>
    </w:p>
    <w:p w14:paraId="3C7BFFD8" w14:textId="77777777" w:rsidR="00571819" w:rsidRPr="00571819" w:rsidRDefault="00571819" w:rsidP="00571819">
      <w:pPr>
        <w:pStyle w:val="NoSpacing"/>
        <w:rPr>
          <w:rFonts w:ascii="Book Antiqua" w:hAnsi="Book Antiqua"/>
          <w:b/>
          <w:sz w:val="16"/>
          <w:szCs w:val="16"/>
        </w:rPr>
      </w:pPr>
      <w:r w:rsidRPr="00571819">
        <w:rPr>
          <w:rFonts w:ascii="Book Antiqua" w:hAnsi="Book Antiqua"/>
          <w:b/>
          <w:sz w:val="16"/>
          <w:szCs w:val="16"/>
        </w:rPr>
        <w:t>The Commonwealth of Northern Mariana Islands</w:t>
      </w:r>
    </w:p>
    <w:p w14:paraId="7C12D3D0"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Department of Education</w:t>
      </w:r>
    </w:p>
    <w:p w14:paraId="7954C44D"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CNMI Public School System</w:t>
      </w:r>
      <w:r w:rsidRPr="00571819">
        <w:rPr>
          <w:rFonts w:ascii="Book Antiqua" w:hAnsi="Book Antiqua" w:cs="Helvetica"/>
          <w:sz w:val="16"/>
          <w:szCs w:val="16"/>
        </w:rPr>
        <w:br/>
        <w:t>Bwughos Street, Susupe</w:t>
      </w:r>
      <w:r w:rsidRPr="00571819">
        <w:rPr>
          <w:rFonts w:ascii="Book Antiqua" w:hAnsi="Book Antiqua" w:cs="Helvetica"/>
          <w:sz w:val="16"/>
          <w:szCs w:val="16"/>
        </w:rPr>
        <w:br/>
        <w:t>PO BOX 501370</w:t>
      </w:r>
      <w:r w:rsidRPr="00571819">
        <w:rPr>
          <w:rFonts w:ascii="Book Antiqua" w:hAnsi="Book Antiqua" w:cs="Helvetica"/>
          <w:sz w:val="16"/>
          <w:szCs w:val="16"/>
        </w:rPr>
        <w:br/>
        <w:t>Saipan, MP 96950</w:t>
      </w:r>
      <w:r w:rsidRPr="00571819">
        <w:rPr>
          <w:rFonts w:ascii="Book Antiqua" w:hAnsi="Book Antiqua" w:cs="Helvetica"/>
          <w:sz w:val="16"/>
          <w:szCs w:val="16"/>
        </w:rPr>
        <w:br/>
        <w:t>Phone: (670) 237-3027</w:t>
      </w:r>
      <w:r w:rsidRPr="00571819">
        <w:rPr>
          <w:rFonts w:ascii="Book Antiqua" w:hAnsi="Book Antiqua" w:cs="Helvetica"/>
          <w:sz w:val="16"/>
          <w:szCs w:val="16"/>
        </w:rPr>
        <w:br/>
        <w:t>Fax: (670)664-3711</w:t>
      </w:r>
      <w:r w:rsidRPr="00571819">
        <w:rPr>
          <w:rFonts w:ascii="Book Antiqua" w:hAnsi="Book Antiqua" w:cs="Helvetica"/>
          <w:sz w:val="16"/>
          <w:szCs w:val="16"/>
        </w:rPr>
        <w:br/>
        <w:t>Website: </w:t>
      </w:r>
      <w:hyperlink r:id="rId242" w:history="1">
        <w:r w:rsidRPr="00571819">
          <w:rPr>
            <w:rStyle w:val="Hyperlink"/>
            <w:rFonts w:ascii="Book Antiqua" w:hAnsi="Book Antiqua" w:cs="Helvetica"/>
            <w:color w:val="auto"/>
            <w:sz w:val="16"/>
            <w:szCs w:val="16"/>
          </w:rPr>
          <w:t>http://www.cnmipss.org/</w:t>
        </w:r>
      </w:hyperlink>
    </w:p>
    <w:p w14:paraId="43FBB3FC"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Higher Education Agency</w:t>
      </w:r>
    </w:p>
    <w:p w14:paraId="2A34A7AF"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Northern Marianas Department of Education</w:t>
      </w:r>
      <w:r w:rsidRPr="00571819">
        <w:rPr>
          <w:rFonts w:ascii="Book Antiqua" w:hAnsi="Book Antiqua" w:cs="Helvetica"/>
          <w:sz w:val="16"/>
          <w:szCs w:val="16"/>
        </w:rPr>
        <w:br/>
        <w:t>CNMI Public School System</w:t>
      </w:r>
      <w:r w:rsidRPr="00571819">
        <w:rPr>
          <w:rFonts w:ascii="Book Antiqua" w:hAnsi="Book Antiqua" w:cs="Helvetica"/>
          <w:sz w:val="16"/>
          <w:szCs w:val="16"/>
        </w:rPr>
        <w:br/>
        <w:t>Saipan, MP 96950-1250</w:t>
      </w:r>
      <w:r w:rsidRPr="00571819">
        <w:rPr>
          <w:rFonts w:ascii="Book Antiqua" w:hAnsi="Book Antiqua" w:cs="Helvetica"/>
          <w:sz w:val="16"/>
          <w:szCs w:val="16"/>
        </w:rPr>
        <w:br/>
        <w:t>Phone: (670) 237-3027</w:t>
      </w:r>
      <w:r w:rsidRPr="00571819">
        <w:rPr>
          <w:rFonts w:ascii="Book Antiqua" w:hAnsi="Book Antiqua" w:cs="Helvetica"/>
          <w:sz w:val="16"/>
          <w:szCs w:val="16"/>
        </w:rPr>
        <w:br/>
        <w:t>Fax: (670) 234-1270</w:t>
      </w:r>
      <w:r w:rsidRPr="00571819">
        <w:rPr>
          <w:rFonts w:ascii="Book Antiqua" w:hAnsi="Book Antiqua" w:cs="Helvetica"/>
          <w:sz w:val="16"/>
          <w:szCs w:val="16"/>
        </w:rPr>
        <w:br/>
        <w:t>Website: </w:t>
      </w:r>
      <w:hyperlink r:id="rId243" w:history="1">
        <w:r w:rsidRPr="00571819">
          <w:rPr>
            <w:rStyle w:val="Hyperlink"/>
            <w:rFonts w:ascii="Book Antiqua" w:hAnsi="Book Antiqua" w:cs="Helvetica"/>
            <w:color w:val="auto"/>
            <w:sz w:val="16"/>
            <w:szCs w:val="16"/>
          </w:rPr>
          <w:t>http://www.cnmipss.org</w:t>
        </w:r>
      </w:hyperlink>
    </w:p>
    <w:p w14:paraId="4111B5F2"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Adult Education Agency</w:t>
      </w:r>
    </w:p>
    <w:p w14:paraId="5F7DE8CB"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Adult Basic Education </w:t>
      </w:r>
      <w:r w:rsidRPr="00571819">
        <w:rPr>
          <w:rFonts w:ascii="Book Antiqua" w:hAnsi="Book Antiqua" w:cs="Helvetica"/>
          <w:sz w:val="16"/>
          <w:szCs w:val="16"/>
        </w:rPr>
        <w:br/>
        <w:t>Northern Marianas College </w:t>
      </w:r>
      <w:r w:rsidRPr="00571819">
        <w:rPr>
          <w:rFonts w:ascii="Book Antiqua" w:hAnsi="Book Antiqua" w:cs="Helvetica"/>
          <w:sz w:val="16"/>
          <w:szCs w:val="16"/>
        </w:rPr>
        <w:br/>
        <w:t>P.O. Box 501250 </w:t>
      </w:r>
      <w:r w:rsidRPr="00571819">
        <w:rPr>
          <w:rFonts w:ascii="Book Antiqua" w:hAnsi="Book Antiqua" w:cs="Helvetica"/>
          <w:sz w:val="16"/>
          <w:szCs w:val="16"/>
        </w:rPr>
        <w:br/>
        <w:t>Saipan, MP 96950 </w:t>
      </w:r>
      <w:r w:rsidRPr="00571819">
        <w:rPr>
          <w:rFonts w:ascii="Book Antiqua" w:hAnsi="Book Antiqua" w:cs="Helvetica"/>
          <w:sz w:val="16"/>
          <w:szCs w:val="16"/>
        </w:rPr>
        <w:br/>
        <w:t>Phone: (670) 234-5498 x1723 </w:t>
      </w:r>
      <w:r w:rsidRPr="00571819">
        <w:rPr>
          <w:rFonts w:ascii="Book Antiqua" w:hAnsi="Book Antiqua" w:cs="Helvetica"/>
          <w:sz w:val="16"/>
          <w:szCs w:val="16"/>
        </w:rPr>
        <w:br/>
        <w:t>Fax: (670) 235-4940 </w:t>
      </w:r>
      <w:r w:rsidRPr="00571819">
        <w:rPr>
          <w:rFonts w:ascii="Book Antiqua" w:hAnsi="Book Antiqua" w:cs="Helvetica"/>
          <w:sz w:val="16"/>
          <w:szCs w:val="16"/>
        </w:rPr>
        <w:br/>
        <w:t>Website: </w:t>
      </w:r>
      <w:hyperlink r:id="rId244" w:history="1">
        <w:r w:rsidRPr="00571819">
          <w:rPr>
            <w:rStyle w:val="Hyperlink"/>
            <w:rFonts w:ascii="Book Antiqua" w:hAnsi="Book Antiqua" w:cs="Helvetica"/>
            <w:color w:val="auto"/>
            <w:sz w:val="16"/>
            <w:szCs w:val="16"/>
          </w:rPr>
          <w:t>http://www.marianas.edu/content.php?id=2&amp;cat=594</w:t>
        </w:r>
      </w:hyperlink>
    </w:p>
    <w:p w14:paraId="7C589274" w14:textId="77777777" w:rsidR="00571819" w:rsidRPr="00571819" w:rsidRDefault="00571819" w:rsidP="00571819">
      <w:pPr>
        <w:pStyle w:val="NoSpacing"/>
        <w:rPr>
          <w:rFonts w:ascii="Book Antiqua" w:hAnsi="Book Antiqua"/>
          <w:sz w:val="16"/>
          <w:szCs w:val="16"/>
        </w:rPr>
      </w:pPr>
    </w:p>
    <w:p w14:paraId="6CF75CC1" w14:textId="77777777" w:rsidR="00571819" w:rsidRPr="00571819" w:rsidRDefault="00571819" w:rsidP="00571819">
      <w:pPr>
        <w:pStyle w:val="NoSpacing"/>
        <w:rPr>
          <w:rFonts w:ascii="Book Antiqua" w:hAnsi="Book Antiqua"/>
          <w:b/>
          <w:sz w:val="16"/>
          <w:szCs w:val="16"/>
        </w:rPr>
      </w:pPr>
    </w:p>
    <w:p w14:paraId="68AE589D" w14:textId="77777777" w:rsidR="00571819" w:rsidRPr="00571819" w:rsidRDefault="00571819" w:rsidP="00571819">
      <w:pPr>
        <w:pStyle w:val="NoSpacing"/>
        <w:rPr>
          <w:rFonts w:ascii="Book Antiqua" w:hAnsi="Book Antiqua"/>
          <w:b/>
          <w:sz w:val="16"/>
          <w:szCs w:val="16"/>
        </w:rPr>
      </w:pPr>
      <w:r w:rsidRPr="00571819">
        <w:rPr>
          <w:rFonts w:ascii="Book Antiqua" w:hAnsi="Book Antiqua"/>
          <w:b/>
          <w:sz w:val="16"/>
          <w:szCs w:val="16"/>
        </w:rPr>
        <w:t>Puerto Rico</w:t>
      </w:r>
    </w:p>
    <w:p w14:paraId="038A6CA9"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Department of Education</w:t>
      </w:r>
    </w:p>
    <w:p w14:paraId="707738E7" w14:textId="77777777" w:rsidR="00571819" w:rsidRPr="00571819" w:rsidRDefault="00571819" w:rsidP="00571819">
      <w:pPr>
        <w:pStyle w:val="NoSpacing"/>
        <w:rPr>
          <w:rFonts w:ascii="Book Antiqua" w:eastAsia="Times New Roman" w:hAnsi="Book Antiqua" w:cs="Helvetica"/>
          <w:sz w:val="16"/>
          <w:szCs w:val="16"/>
        </w:rPr>
      </w:pPr>
      <w:r w:rsidRPr="00571819">
        <w:rPr>
          <w:rFonts w:ascii="Book Antiqua" w:eastAsia="Times New Roman" w:hAnsi="Book Antiqua" w:cs="Helvetica"/>
          <w:sz w:val="16"/>
          <w:szCs w:val="16"/>
        </w:rPr>
        <w:t>Puerto Rico Department of Education</w:t>
      </w:r>
      <w:r w:rsidRPr="00571819">
        <w:rPr>
          <w:rFonts w:ascii="Book Antiqua" w:eastAsia="Times New Roman" w:hAnsi="Book Antiqua" w:cs="Helvetica"/>
          <w:sz w:val="16"/>
          <w:szCs w:val="16"/>
        </w:rPr>
        <w:br/>
        <w:t>P.O. Box 190759</w:t>
      </w:r>
      <w:r w:rsidRPr="00571819">
        <w:rPr>
          <w:rFonts w:ascii="Book Antiqua" w:eastAsia="Times New Roman" w:hAnsi="Book Antiqua" w:cs="Helvetica"/>
          <w:sz w:val="16"/>
          <w:szCs w:val="16"/>
        </w:rPr>
        <w:br/>
        <w:t>Calle Federico Costa #150</w:t>
      </w:r>
      <w:r w:rsidRPr="00571819">
        <w:rPr>
          <w:rFonts w:ascii="Book Antiqua" w:eastAsia="Times New Roman" w:hAnsi="Book Antiqua" w:cs="Helvetica"/>
          <w:sz w:val="16"/>
          <w:szCs w:val="16"/>
        </w:rPr>
        <w:br/>
        <w:t>Hato Rey, PR 00919-0759</w:t>
      </w:r>
      <w:r w:rsidRPr="00571819">
        <w:rPr>
          <w:rFonts w:ascii="Book Antiqua" w:eastAsia="Times New Roman" w:hAnsi="Book Antiqua" w:cs="Helvetica"/>
          <w:sz w:val="16"/>
          <w:szCs w:val="16"/>
        </w:rPr>
        <w:br/>
        <w:t>Phone: (787) 773-5800</w:t>
      </w:r>
      <w:r w:rsidRPr="00571819">
        <w:rPr>
          <w:rFonts w:ascii="Book Antiqua" w:eastAsia="Times New Roman" w:hAnsi="Book Antiqua" w:cs="Helvetica"/>
          <w:sz w:val="16"/>
          <w:szCs w:val="16"/>
        </w:rPr>
        <w:br/>
        <w:t>Fax: (787) 282-6017</w:t>
      </w:r>
      <w:r w:rsidRPr="00571819">
        <w:rPr>
          <w:rFonts w:ascii="Book Antiqua" w:eastAsia="Times New Roman" w:hAnsi="Book Antiqua" w:cs="Helvetica"/>
          <w:sz w:val="16"/>
          <w:szCs w:val="16"/>
        </w:rPr>
        <w:br/>
        <w:t>Website: </w:t>
      </w:r>
      <w:hyperlink r:id="rId245" w:history="1">
        <w:r w:rsidRPr="00571819">
          <w:rPr>
            <w:rFonts w:ascii="Book Antiqua" w:eastAsia="Times New Roman" w:hAnsi="Book Antiqua" w:cs="Helvetica"/>
            <w:sz w:val="16"/>
            <w:szCs w:val="16"/>
            <w:u w:val="single"/>
          </w:rPr>
          <w:t>http://www.de.gobierno.pr/</w:t>
        </w:r>
      </w:hyperlink>
    </w:p>
    <w:p w14:paraId="28CEE7E3" w14:textId="77777777" w:rsidR="00571819" w:rsidRPr="00571819" w:rsidRDefault="00571819" w:rsidP="00571819">
      <w:pPr>
        <w:pStyle w:val="NoSpacing"/>
        <w:rPr>
          <w:rFonts w:ascii="Book Antiqua" w:eastAsia="Times New Roman" w:hAnsi="Book Antiqua" w:cs="Times New Roman"/>
          <w:sz w:val="16"/>
          <w:szCs w:val="16"/>
        </w:rPr>
      </w:pPr>
      <w:r w:rsidRPr="00571819">
        <w:rPr>
          <w:rFonts w:ascii="Book Antiqua" w:eastAsia="Times New Roman" w:hAnsi="Book Antiqua" w:cs="Times New Roman"/>
          <w:sz w:val="16"/>
          <w:szCs w:val="16"/>
        </w:rPr>
        <w:t>State Higher Education Agency</w:t>
      </w:r>
    </w:p>
    <w:p w14:paraId="24A2AD95" w14:textId="77777777" w:rsidR="00571819" w:rsidRPr="00571819" w:rsidRDefault="00571819" w:rsidP="00571819">
      <w:pPr>
        <w:pStyle w:val="NoSpacing"/>
        <w:rPr>
          <w:rFonts w:ascii="Book Antiqua" w:eastAsia="Times New Roman" w:hAnsi="Book Antiqua" w:cs="Helvetica"/>
          <w:sz w:val="16"/>
          <w:szCs w:val="16"/>
        </w:rPr>
      </w:pPr>
      <w:r w:rsidRPr="00571819">
        <w:rPr>
          <w:rFonts w:ascii="Book Antiqua" w:eastAsia="Times New Roman" w:hAnsi="Book Antiqua" w:cs="Helvetica"/>
          <w:sz w:val="16"/>
          <w:szCs w:val="16"/>
        </w:rPr>
        <w:t>Council on Education of Puerto Rico</w:t>
      </w:r>
      <w:r w:rsidRPr="00571819">
        <w:rPr>
          <w:rFonts w:ascii="Book Antiqua" w:eastAsia="Times New Roman" w:hAnsi="Book Antiqua" w:cs="Helvetica"/>
          <w:sz w:val="16"/>
          <w:szCs w:val="16"/>
        </w:rPr>
        <w:br/>
        <w:t>P.O. Box 19900</w:t>
      </w:r>
      <w:r w:rsidRPr="00571819">
        <w:rPr>
          <w:rFonts w:ascii="Book Antiqua" w:eastAsia="Times New Roman" w:hAnsi="Book Antiqua" w:cs="Helvetica"/>
          <w:sz w:val="16"/>
          <w:szCs w:val="16"/>
        </w:rPr>
        <w:br/>
        <w:t>Ave. Ponce de Leon 268</w:t>
      </w:r>
      <w:r w:rsidRPr="00571819">
        <w:rPr>
          <w:rFonts w:ascii="Book Antiqua" w:eastAsia="Times New Roman" w:hAnsi="Book Antiqua" w:cs="Helvetica"/>
          <w:sz w:val="16"/>
          <w:szCs w:val="16"/>
        </w:rPr>
        <w:br/>
        <w:t>Edificio Hato Rey Center Piso 15</w:t>
      </w:r>
      <w:r w:rsidRPr="00571819">
        <w:rPr>
          <w:rFonts w:ascii="Book Antiqua" w:eastAsia="Times New Roman" w:hAnsi="Book Antiqua" w:cs="Helvetica"/>
          <w:sz w:val="16"/>
          <w:szCs w:val="16"/>
        </w:rPr>
        <w:br/>
        <w:t>Hato Rey, PR 00918</w:t>
      </w:r>
      <w:r w:rsidRPr="00571819">
        <w:rPr>
          <w:rFonts w:ascii="Book Antiqua" w:eastAsia="Times New Roman" w:hAnsi="Book Antiqua" w:cs="Helvetica"/>
          <w:sz w:val="16"/>
          <w:szCs w:val="16"/>
        </w:rPr>
        <w:br/>
      </w:r>
      <w:r w:rsidRPr="00571819">
        <w:rPr>
          <w:rFonts w:ascii="Book Antiqua" w:eastAsia="Times New Roman" w:hAnsi="Book Antiqua" w:cs="Helvetica"/>
          <w:sz w:val="16"/>
          <w:szCs w:val="16"/>
        </w:rPr>
        <w:lastRenderedPageBreak/>
        <w:t>Phone: (787) 641-7100</w:t>
      </w:r>
      <w:r w:rsidRPr="00571819">
        <w:rPr>
          <w:rFonts w:ascii="Book Antiqua" w:eastAsia="Times New Roman" w:hAnsi="Book Antiqua" w:cs="Helvetica"/>
          <w:sz w:val="16"/>
          <w:szCs w:val="16"/>
        </w:rPr>
        <w:br/>
        <w:t>Fax: (787) 641-2573</w:t>
      </w:r>
      <w:r w:rsidRPr="00571819">
        <w:rPr>
          <w:rFonts w:ascii="Book Antiqua" w:eastAsia="Times New Roman" w:hAnsi="Book Antiqua" w:cs="Helvetica"/>
          <w:sz w:val="16"/>
          <w:szCs w:val="16"/>
        </w:rPr>
        <w:br/>
        <w:t>Website: </w:t>
      </w:r>
      <w:hyperlink r:id="rId246" w:history="1">
        <w:r w:rsidRPr="00571819">
          <w:rPr>
            <w:rFonts w:ascii="Book Antiqua" w:eastAsia="Times New Roman" w:hAnsi="Book Antiqua" w:cs="Helvetica"/>
            <w:sz w:val="16"/>
            <w:szCs w:val="16"/>
            <w:u w:val="single"/>
          </w:rPr>
          <w:t>http://www.ce.pr.gov</w:t>
        </w:r>
      </w:hyperlink>
    </w:p>
    <w:p w14:paraId="0FE9F6DD" w14:textId="77777777" w:rsidR="00571819" w:rsidRPr="00571819" w:rsidRDefault="00571819" w:rsidP="00571819">
      <w:pPr>
        <w:pStyle w:val="NoSpacing"/>
        <w:rPr>
          <w:rFonts w:ascii="Book Antiqua" w:hAnsi="Book Antiqua"/>
          <w:b/>
          <w:sz w:val="16"/>
          <w:szCs w:val="16"/>
        </w:rPr>
      </w:pPr>
    </w:p>
    <w:p w14:paraId="1DB02593" w14:textId="77777777" w:rsidR="00571819" w:rsidRPr="00571819" w:rsidRDefault="00571819" w:rsidP="00571819">
      <w:pPr>
        <w:pStyle w:val="NoSpacing"/>
        <w:rPr>
          <w:rFonts w:ascii="Book Antiqua" w:hAnsi="Book Antiqua"/>
          <w:b/>
          <w:sz w:val="16"/>
          <w:szCs w:val="16"/>
        </w:rPr>
      </w:pPr>
      <w:r w:rsidRPr="00571819">
        <w:rPr>
          <w:rFonts w:ascii="Book Antiqua" w:hAnsi="Book Antiqua"/>
          <w:b/>
          <w:sz w:val="16"/>
          <w:szCs w:val="16"/>
        </w:rPr>
        <w:t>Republic of Palau</w:t>
      </w:r>
    </w:p>
    <w:p w14:paraId="099E2F1B"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Department of Education</w:t>
      </w:r>
    </w:p>
    <w:p w14:paraId="1481C2DA"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Republic of Palau National Government</w:t>
      </w:r>
      <w:r w:rsidRPr="00571819">
        <w:rPr>
          <w:rFonts w:ascii="Book Antiqua" w:hAnsi="Book Antiqua" w:cs="Helvetica"/>
          <w:sz w:val="16"/>
          <w:szCs w:val="16"/>
        </w:rPr>
        <w:br/>
        <w:t>Ministry of Education</w:t>
      </w:r>
      <w:r w:rsidRPr="00571819">
        <w:rPr>
          <w:rFonts w:ascii="Book Antiqua" w:hAnsi="Book Antiqua" w:cs="Helvetica"/>
          <w:sz w:val="16"/>
          <w:szCs w:val="16"/>
        </w:rPr>
        <w:br/>
        <w:t>PO BOX 6051</w:t>
      </w:r>
      <w:r w:rsidRPr="00571819">
        <w:rPr>
          <w:rFonts w:ascii="Book Antiqua" w:hAnsi="Book Antiqua" w:cs="Helvetica"/>
          <w:sz w:val="16"/>
          <w:szCs w:val="16"/>
        </w:rPr>
        <w:br/>
        <w:t>Koror, Palau 96940</w:t>
      </w:r>
      <w:r w:rsidRPr="00571819">
        <w:rPr>
          <w:rFonts w:ascii="Book Antiqua" w:hAnsi="Book Antiqua" w:cs="Helvetica"/>
          <w:sz w:val="16"/>
          <w:szCs w:val="16"/>
        </w:rPr>
        <w:br/>
        <w:t>Phone (680) 767-2403</w:t>
      </w:r>
      <w:r w:rsidRPr="00571819">
        <w:rPr>
          <w:rFonts w:ascii="Book Antiqua" w:hAnsi="Book Antiqua" w:cs="Helvetica"/>
          <w:sz w:val="16"/>
          <w:szCs w:val="16"/>
        </w:rPr>
        <w:br/>
        <w:t>Fax: (680) 767-2424</w:t>
      </w:r>
      <w:r w:rsidRPr="00571819">
        <w:rPr>
          <w:rFonts w:ascii="Book Antiqua" w:hAnsi="Book Antiqua" w:cs="Helvetica"/>
          <w:sz w:val="16"/>
          <w:szCs w:val="16"/>
        </w:rPr>
        <w:br/>
        <w:t>Website: </w:t>
      </w:r>
      <w:hyperlink r:id="rId247" w:history="1">
        <w:r w:rsidRPr="00571819">
          <w:rPr>
            <w:rStyle w:val="Hyperlink"/>
            <w:rFonts w:ascii="Book Antiqua" w:hAnsi="Book Antiqua" w:cs="Helvetica"/>
            <w:color w:val="auto"/>
            <w:sz w:val="16"/>
            <w:szCs w:val="16"/>
          </w:rPr>
          <w:t>http://www.palaumoe.net/</w:t>
        </w:r>
      </w:hyperlink>
    </w:p>
    <w:p w14:paraId="511CE6D5"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Higher Education Agency</w:t>
      </w:r>
    </w:p>
    <w:p w14:paraId="5CD057B6"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Palau Community College</w:t>
      </w:r>
      <w:r w:rsidRPr="00571819">
        <w:rPr>
          <w:rFonts w:ascii="Book Antiqua" w:hAnsi="Book Antiqua" w:cs="Helvetica"/>
          <w:sz w:val="16"/>
          <w:szCs w:val="16"/>
        </w:rPr>
        <w:br/>
        <w:t>P.O. Box 9</w:t>
      </w:r>
      <w:r w:rsidRPr="00571819">
        <w:rPr>
          <w:rFonts w:ascii="Book Antiqua" w:hAnsi="Book Antiqua" w:cs="Helvetica"/>
          <w:sz w:val="16"/>
          <w:szCs w:val="16"/>
        </w:rPr>
        <w:br/>
        <w:t>Koror, Republic of Palau 96940</w:t>
      </w:r>
      <w:r w:rsidRPr="00571819">
        <w:rPr>
          <w:rFonts w:ascii="Book Antiqua" w:hAnsi="Book Antiqua" w:cs="Helvetica"/>
          <w:sz w:val="16"/>
          <w:szCs w:val="16"/>
        </w:rPr>
        <w:br/>
        <w:t>Phone: (680) 488-2470</w:t>
      </w:r>
      <w:r w:rsidRPr="00571819">
        <w:rPr>
          <w:rFonts w:ascii="Book Antiqua" w:hAnsi="Book Antiqua" w:cs="Helvetica"/>
          <w:sz w:val="16"/>
          <w:szCs w:val="16"/>
        </w:rPr>
        <w:br/>
        <w:t>Fax: (680) 488-2447</w:t>
      </w:r>
      <w:r w:rsidRPr="00571819">
        <w:rPr>
          <w:rFonts w:ascii="Book Antiqua" w:hAnsi="Book Antiqua" w:cs="Helvetica"/>
          <w:sz w:val="16"/>
          <w:szCs w:val="16"/>
        </w:rPr>
        <w:br/>
        <w:t>Web site: </w:t>
      </w:r>
      <w:hyperlink r:id="rId248" w:history="1">
        <w:r w:rsidRPr="00571819">
          <w:rPr>
            <w:rStyle w:val="Hyperlink"/>
            <w:rFonts w:ascii="Book Antiqua" w:hAnsi="Book Antiqua" w:cs="Helvetica"/>
            <w:color w:val="auto"/>
            <w:sz w:val="16"/>
            <w:szCs w:val="16"/>
          </w:rPr>
          <w:t>http://pcc.palau.edu/</w:t>
        </w:r>
      </w:hyperlink>
    </w:p>
    <w:p w14:paraId="3FC1D542"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Adult Education Agency</w:t>
      </w:r>
    </w:p>
    <w:p w14:paraId="0A1F0D49"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Office of Adult Education </w:t>
      </w:r>
      <w:r w:rsidRPr="00571819">
        <w:rPr>
          <w:rFonts w:ascii="Book Antiqua" w:hAnsi="Book Antiqua" w:cs="Helvetica"/>
          <w:sz w:val="16"/>
          <w:szCs w:val="16"/>
        </w:rPr>
        <w:br/>
        <w:t>Ministry of Education </w:t>
      </w:r>
      <w:r w:rsidRPr="00571819">
        <w:rPr>
          <w:rFonts w:ascii="Book Antiqua" w:hAnsi="Book Antiqua" w:cs="Helvetica"/>
          <w:sz w:val="16"/>
          <w:szCs w:val="16"/>
        </w:rPr>
        <w:br/>
        <w:t>P.O. Box 189 </w:t>
      </w:r>
      <w:r w:rsidRPr="00571819">
        <w:rPr>
          <w:rFonts w:ascii="Book Antiqua" w:hAnsi="Book Antiqua" w:cs="Helvetica"/>
          <w:sz w:val="16"/>
          <w:szCs w:val="16"/>
        </w:rPr>
        <w:br/>
        <w:t>Koror, PW 96940 </w:t>
      </w:r>
      <w:r w:rsidRPr="00571819">
        <w:rPr>
          <w:rFonts w:ascii="Book Antiqua" w:hAnsi="Book Antiqua" w:cs="Helvetica"/>
          <w:sz w:val="16"/>
          <w:szCs w:val="16"/>
        </w:rPr>
        <w:br/>
        <w:t>Phone: (680) 488-5452 </w:t>
      </w:r>
      <w:r w:rsidRPr="00571819">
        <w:rPr>
          <w:rFonts w:ascii="Book Antiqua" w:hAnsi="Book Antiqua" w:cs="Helvetica"/>
          <w:sz w:val="16"/>
          <w:szCs w:val="16"/>
        </w:rPr>
        <w:br/>
        <w:t>Fax: (680) 488-8230 </w:t>
      </w:r>
      <w:r w:rsidRPr="00571819">
        <w:rPr>
          <w:rFonts w:ascii="Book Antiqua" w:hAnsi="Book Antiqua" w:cs="Helvetica"/>
          <w:sz w:val="16"/>
          <w:szCs w:val="16"/>
        </w:rPr>
        <w:br/>
        <w:t>Website: </w:t>
      </w:r>
      <w:hyperlink r:id="rId249" w:history="1">
        <w:r w:rsidRPr="00571819">
          <w:rPr>
            <w:rStyle w:val="Hyperlink"/>
            <w:rFonts w:ascii="Book Antiqua" w:hAnsi="Book Antiqua" w:cs="Helvetica"/>
            <w:color w:val="auto"/>
            <w:sz w:val="16"/>
            <w:szCs w:val="16"/>
          </w:rPr>
          <w:t>http://www.palaumoe.net/</w:t>
        </w:r>
      </w:hyperlink>
    </w:p>
    <w:p w14:paraId="644D67DC" w14:textId="77777777" w:rsidR="00571819" w:rsidRPr="00571819" w:rsidRDefault="00571819" w:rsidP="00571819">
      <w:pPr>
        <w:pStyle w:val="NoSpacing"/>
        <w:rPr>
          <w:rFonts w:ascii="Book Antiqua" w:hAnsi="Book Antiqua"/>
          <w:b/>
          <w:sz w:val="16"/>
          <w:szCs w:val="16"/>
        </w:rPr>
      </w:pPr>
    </w:p>
    <w:p w14:paraId="0896418F" w14:textId="77777777" w:rsidR="00571819" w:rsidRPr="00571819" w:rsidRDefault="00571819" w:rsidP="00571819">
      <w:pPr>
        <w:pStyle w:val="NoSpacing"/>
        <w:rPr>
          <w:rFonts w:ascii="Book Antiqua" w:hAnsi="Book Antiqua"/>
          <w:b/>
          <w:sz w:val="16"/>
          <w:szCs w:val="16"/>
        </w:rPr>
      </w:pPr>
      <w:r w:rsidRPr="00571819">
        <w:rPr>
          <w:rFonts w:ascii="Book Antiqua" w:hAnsi="Book Antiqua"/>
          <w:b/>
          <w:sz w:val="16"/>
          <w:szCs w:val="16"/>
        </w:rPr>
        <w:t>Republic of Marshall Islands</w:t>
      </w:r>
    </w:p>
    <w:p w14:paraId="075DCE3D"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Department of Education</w:t>
      </w:r>
    </w:p>
    <w:p w14:paraId="34BDB1FC"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Republic of the Marshall Islands</w:t>
      </w:r>
      <w:r w:rsidRPr="00571819">
        <w:rPr>
          <w:rFonts w:ascii="Book Antiqua" w:hAnsi="Book Antiqua" w:cs="Helvetica"/>
          <w:sz w:val="16"/>
          <w:szCs w:val="16"/>
        </w:rPr>
        <w:br/>
        <w:t>Ministry of Education</w:t>
      </w:r>
      <w:r w:rsidRPr="00571819">
        <w:rPr>
          <w:rFonts w:ascii="Book Antiqua" w:hAnsi="Book Antiqua" w:cs="Helvetica"/>
          <w:sz w:val="16"/>
          <w:szCs w:val="16"/>
        </w:rPr>
        <w:br/>
        <w:t>P.O. Box 3</w:t>
      </w:r>
      <w:r w:rsidRPr="00571819">
        <w:rPr>
          <w:rFonts w:ascii="Book Antiqua" w:hAnsi="Book Antiqua" w:cs="Helvetica"/>
          <w:sz w:val="16"/>
          <w:szCs w:val="16"/>
        </w:rPr>
        <w:br/>
        <w:t>Majuro, MH 96960</w:t>
      </w:r>
      <w:r w:rsidRPr="00571819">
        <w:rPr>
          <w:rFonts w:ascii="Book Antiqua" w:hAnsi="Book Antiqua" w:cs="Helvetica"/>
          <w:sz w:val="16"/>
          <w:szCs w:val="16"/>
        </w:rPr>
        <w:br/>
        <w:t>Phone: (692)625-5261</w:t>
      </w:r>
      <w:r w:rsidRPr="00571819">
        <w:rPr>
          <w:rFonts w:ascii="Book Antiqua" w:hAnsi="Book Antiqua" w:cs="Helvetica"/>
          <w:sz w:val="16"/>
          <w:szCs w:val="16"/>
        </w:rPr>
        <w:br/>
        <w:t>Fax: (692)625-3861</w:t>
      </w:r>
    </w:p>
    <w:p w14:paraId="6C61D062"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Higher Education Agency</w:t>
      </w:r>
    </w:p>
    <w:p w14:paraId="7F843682"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Scholarship Grant and Loan Board (Republic of the Marshall Islands)</w:t>
      </w:r>
      <w:r w:rsidRPr="00571819">
        <w:rPr>
          <w:rFonts w:ascii="Book Antiqua" w:hAnsi="Book Antiqua" w:cs="Helvetica"/>
          <w:sz w:val="16"/>
          <w:szCs w:val="16"/>
        </w:rPr>
        <w:br/>
        <w:t>P.O. Box 1436</w:t>
      </w:r>
      <w:r w:rsidRPr="00571819">
        <w:rPr>
          <w:rFonts w:ascii="Book Antiqua" w:hAnsi="Book Antiqua" w:cs="Helvetica"/>
          <w:sz w:val="16"/>
          <w:szCs w:val="16"/>
        </w:rPr>
        <w:br/>
        <w:t>Majuro, MH 96960</w:t>
      </w:r>
      <w:r w:rsidRPr="00571819">
        <w:rPr>
          <w:rFonts w:ascii="Book Antiqua" w:hAnsi="Book Antiqua" w:cs="Helvetica"/>
          <w:sz w:val="16"/>
          <w:szCs w:val="16"/>
        </w:rPr>
        <w:br/>
        <w:t>Phone: (692) 625-5770</w:t>
      </w:r>
      <w:r w:rsidRPr="00571819">
        <w:rPr>
          <w:rFonts w:ascii="Book Antiqua" w:hAnsi="Book Antiqua" w:cs="Helvetica"/>
          <w:sz w:val="16"/>
          <w:szCs w:val="16"/>
        </w:rPr>
        <w:br/>
        <w:t>Fax: (692) 625-7325</w:t>
      </w:r>
      <w:r w:rsidRPr="00571819">
        <w:rPr>
          <w:rFonts w:ascii="Book Antiqua" w:hAnsi="Book Antiqua" w:cs="Helvetica"/>
          <w:sz w:val="16"/>
          <w:szCs w:val="16"/>
        </w:rPr>
        <w:br/>
        <w:t>Website: </w:t>
      </w:r>
      <w:hyperlink r:id="rId250" w:history="1">
        <w:r w:rsidRPr="00571819">
          <w:rPr>
            <w:rStyle w:val="Hyperlink"/>
            <w:rFonts w:ascii="Book Antiqua" w:hAnsi="Book Antiqua" w:cs="Helvetica"/>
            <w:color w:val="auto"/>
            <w:sz w:val="16"/>
            <w:szCs w:val="16"/>
          </w:rPr>
          <w:t>http://www.rmischolarship.net/</w:t>
        </w:r>
      </w:hyperlink>
    </w:p>
    <w:p w14:paraId="0E2C239F"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Adult Education Agency</w:t>
      </w:r>
    </w:p>
    <w:p w14:paraId="4E5F511E"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P.O. Box 1258</w:t>
      </w:r>
      <w:r w:rsidRPr="00571819">
        <w:rPr>
          <w:rFonts w:ascii="Book Antiqua" w:hAnsi="Book Antiqua" w:cs="Helvetica"/>
          <w:sz w:val="16"/>
          <w:szCs w:val="16"/>
        </w:rPr>
        <w:br/>
        <w:t>Majuro, MH 96960</w:t>
      </w:r>
      <w:r w:rsidRPr="00571819">
        <w:rPr>
          <w:rFonts w:ascii="Book Antiqua" w:hAnsi="Book Antiqua" w:cs="Helvetica"/>
          <w:sz w:val="16"/>
          <w:szCs w:val="16"/>
        </w:rPr>
        <w:br/>
        <w:t>692.625.3394/3291/3236</w:t>
      </w:r>
    </w:p>
    <w:p w14:paraId="39B7DB3E" w14:textId="77777777" w:rsidR="00571819" w:rsidRPr="00571819" w:rsidRDefault="00571819" w:rsidP="00571819">
      <w:pPr>
        <w:pStyle w:val="NoSpacing"/>
        <w:rPr>
          <w:rFonts w:ascii="Book Antiqua" w:hAnsi="Book Antiqua"/>
          <w:b/>
          <w:sz w:val="16"/>
          <w:szCs w:val="16"/>
        </w:rPr>
      </w:pPr>
    </w:p>
    <w:p w14:paraId="5D62B037" w14:textId="77777777" w:rsidR="00571819" w:rsidRPr="00571819" w:rsidRDefault="00571819" w:rsidP="00571819">
      <w:pPr>
        <w:pStyle w:val="NoSpacing"/>
        <w:rPr>
          <w:rFonts w:ascii="Book Antiqua" w:hAnsi="Book Antiqua"/>
          <w:b/>
          <w:sz w:val="16"/>
          <w:szCs w:val="16"/>
        </w:rPr>
      </w:pPr>
      <w:r w:rsidRPr="00571819">
        <w:rPr>
          <w:rFonts w:ascii="Book Antiqua" w:hAnsi="Book Antiqua"/>
          <w:b/>
          <w:sz w:val="16"/>
          <w:szCs w:val="16"/>
        </w:rPr>
        <w:t>U.S. Virgin Islands</w:t>
      </w:r>
    </w:p>
    <w:p w14:paraId="2E0F0DE4"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Department of Education</w:t>
      </w:r>
    </w:p>
    <w:p w14:paraId="1294AA7D"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U.S. Virgin Islands Department of Education</w:t>
      </w:r>
      <w:r w:rsidRPr="00571819">
        <w:rPr>
          <w:rFonts w:ascii="Book Antiqua" w:hAnsi="Book Antiqua" w:cs="Helvetica"/>
          <w:sz w:val="16"/>
          <w:szCs w:val="16"/>
        </w:rPr>
        <w:br/>
        <w:t>(St. Croix)</w:t>
      </w:r>
      <w:r w:rsidRPr="00571819">
        <w:rPr>
          <w:rFonts w:ascii="Book Antiqua" w:hAnsi="Book Antiqua" w:cs="Helvetica"/>
          <w:sz w:val="16"/>
          <w:szCs w:val="16"/>
        </w:rPr>
        <w:br/>
        <w:t>21-33 Hospital St.</w:t>
      </w:r>
      <w:r w:rsidRPr="00571819">
        <w:rPr>
          <w:rFonts w:ascii="Book Antiqua" w:hAnsi="Book Antiqua" w:cs="Helvetica"/>
          <w:sz w:val="16"/>
          <w:szCs w:val="16"/>
        </w:rPr>
        <w:br/>
        <w:t>Phone: 340-773-1095</w:t>
      </w:r>
    </w:p>
    <w:p w14:paraId="6C5D3BE6"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(St. Thomas)</w:t>
      </w:r>
      <w:r w:rsidRPr="00571819">
        <w:rPr>
          <w:rFonts w:ascii="Book Antiqua" w:hAnsi="Book Antiqua" w:cs="Helvetica"/>
          <w:sz w:val="16"/>
          <w:szCs w:val="16"/>
        </w:rPr>
        <w:br/>
        <w:t>1834 Kongens Gade</w:t>
      </w:r>
      <w:r w:rsidRPr="00571819">
        <w:rPr>
          <w:rFonts w:ascii="Book Antiqua" w:hAnsi="Book Antiqua" w:cs="Helvetica"/>
          <w:sz w:val="16"/>
          <w:szCs w:val="16"/>
        </w:rPr>
        <w:br/>
        <w:t>00850 St. Thomas, VI 00802</w:t>
      </w:r>
      <w:r w:rsidRPr="00571819">
        <w:rPr>
          <w:rFonts w:ascii="Book Antiqua" w:hAnsi="Book Antiqua" w:cs="Helvetica"/>
          <w:sz w:val="16"/>
          <w:szCs w:val="16"/>
        </w:rPr>
        <w:br/>
        <w:t>Phone: 340-774-0100</w:t>
      </w:r>
      <w:r w:rsidRPr="00571819">
        <w:rPr>
          <w:rFonts w:ascii="Book Antiqua" w:hAnsi="Book Antiqua" w:cs="Helvetica"/>
          <w:sz w:val="16"/>
          <w:szCs w:val="16"/>
        </w:rPr>
        <w:br/>
        <w:t>Website: </w:t>
      </w:r>
      <w:hyperlink r:id="rId251" w:history="1">
        <w:r w:rsidRPr="00571819">
          <w:rPr>
            <w:rStyle w:val="Hyperlink"/>
            <w:rFonts w:ascii="Book Antiqua" w:hAnsi="Book Antiqua" w:cs="Helvetica"/>
            <w:color w:val="auto"/>
            <w:sz w:val="16"/>
            <w:szCs w:val="16"/>
          </w:rPr>
          <w:t>http://www.vide.vi/</w:t>
        </w:r>
      </w:hyperlink>
    </w:p>
    <w:p w14:paraId="4FCFD320"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Higher Education Agency</w:t>
      </w:r>
    </w:p>
    <w:p w14:paraId="72E3541B"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Virgin Islands Department of Education</w:t>
      </w:r>
      <w:r w:rsidRPr="00571819">
        <w:rPr>
          <w:rFonts w:ascii="Book Antiqua" w:hAnsi="Book Antiqua" w:cs="Helvetica"/>
          <w:sz w:val="16"/>
          <w:szCs w:val="16"/>
        </w:rPr>
        <w:br/>
        <w:t>1834 Kongens Gade</w:t>
      </w:r>
      <w:r w:rsidRPr="00571819">
        <w:rPr>
          <w:rFonts w:ascii="Book Antiqua" w:hAnsi="Book Antiqua" w:cs="Helvetica"/>
          <w:sz w:val="16"/>
          <w:szCs w:val="16"/>
        </w:rPr>
        <w:br/>
        <w:t>St. Thomas, VI 00802</w:t>
      </w:r>
      <w:r w:rsidRPr="00571819">
        <w:rPr>
          <w:rFonts w:ascii="Book Antiqua" w:hAnsi="Book Antiqua" w:cs="Helvetica"/>
          <w:sz w:val="16"/>
          <w:szCs w:val="16"/>
        </w:rPr>
        <w:br/>
        <w:t>Phone: (340) 774-2810</w:t>
      </w:r>
      <w:r w:rsidRPr="00571819">
        <w:rPr>
          <w:rFonts w:ascii="Book Antiqua" w:hAnsi="Book Antiqua" w:cs="Helvetica"/>
          <w:sz w:val="16"/>
          <w:szCs w:val="16"/>
        </w:rPr>
        <w:br/>
        <w:t>Fax: (340) 779-7153</w:t>
      </w:r>
      <w:r w:rsidRPr="00571819">
        <w:rPr>
          <w:rFonts w:ascii="Book Antiqua" w:hAnsi="Book Antiqua" w:cs="Helvetica"/>
          <w:sz w:val="16"/>
          <w:szCs w:val="16"/>
        </w:rPr>
        <w:br/>
      </w:r>
      <w:r w:rsidRPr="00571819">
        <w:rPr>
          <w:rFonts w:ascii="Book Antiqua" w:hAnsi="Book Antiqua" w:cs="Helvetica"/>
          <w:sz w:val="16"/>
          <w:szCs w:val="16"/>
        </w:rPr>
        <w:lastRenderedPageBreak/>
        <w:t>Website: </w:t>
      </w:r>
      <w:hyperlink r:id="rId252" w:history="1">
        <w:r w:rsidRPr="00571819">
          <w:rPr>
            <w:rStyle w:val="Hyperlink"/>
            <w:rFonts w:ascii="Book Antiqua" w:hAnsi="Book Antiqua" w:cs="Helvetica"/>
            <w:color w:val="auto"/>
            <w:sz w:val="16"/>
            <w:szCs w:val="16"/>
          </w:rPr>
          <w:t>http://www.doe.vi/</w:t>
        </w:r>
      </w:hyperlink>
    </w:p>
    <w:p w14:paraId="161E75B7" w14:textId="77777777" w:rsidR="00571819" w:rsidRPr="00571819" w:rsidRDefault="00571819" w:rsidP="00571819">
      <w:pPr>
        <w:pStyle w:val="NoSpacing"/>
        <w:rPr>
          <w:rFonts w:ascii="Book Antiqua" w:hAnsi="Book Antiqua"/>
          <w:b/>
          <w:bCs/>
          <w:sz w:val="16"/>
          <w:szCs w:val="16"/>
        </w:rPr>
      </w:pPr>
      <w:r w:rsidRPr="00571819">
        <w:rPr>
          <w:rFonts w:ascii="Book Antiqua" w:hAnsi="Book Antiqua"/>
          <w:sz w:val="16"/>
          <w:szCs w:val="16"/>
        </w:rPr>
        <w:t>State Adult Education Agency</w:t>
      </w:r>
    </w:p>
    <w:p w14:paraId="2996A228" w14:textId="77777777" w:rsidR="00571819" w:rsidRPr="00571819" w:rsidRDefault="00571819" w:rsidP="00571819">
      <w:pPr>
        <w:pStyle w:val="NoSpacing"/>
        <w:rPr>
          <w:rFonts w:ascii="Book Antiqua" w:hAnsi="Book Antiqua" w:cs="Helvetica"/>
          <w:sz w:val="16"/>
          <w:szCs w:val="16"/>
        </w:rPr>
      </w:pPr>
      <w:r w:rsidRPr="00571819">
        <w:rPr>
          <w:rFonts w:ascii="Book Antiqua" w:hAnsi="Book Antiqua" w:cs="Helvetica"/>
          <w:sz w:val="16"/>
          <w:szCs w:val="16"/>
        </w:rPr>
        <w:t>Career, Technical, and Adult Education </w:t>
      </w:r>
      <w:r w:rsidRPr="00571819">
        <w:rPr>
          <w:rFonts w:ascii="Book Antiqua" w:hAnsi="Book Antiqua" w:cs="Helvetica"/>
          <w:sz w:val="16"/>
          <w:szCs w:val="16"/>
        </w:rPr>
        <w:br/>
        <w:t>Department of Education </w:t>
      </w:r>
      <w:r w:rsidRPr="00571819">
        <w:rPr>
          <w:rFonts w:ascii="Book Antiqua" w:hAnsi="Book Antiqua" w:cs="Helvetica"/>
          <w:sz w:val="16"/>
          <w:szCs w:val="16"/>
        </w:rPr>
        <w:br/>
        <w:t>1834 Kongens Gade </w:t>
      </w:r>
      <w:r w:rsidRPr="00571819">
        <w:rPr>
          <w:rFonts w:ascii="Book Antiqua" w:hAnsi="Book Antiqua" w:cs="Helvetica"/>
          <w:sz w:val="16"/>
          <w:szCs w:val="16"/>
        </w:rPr>
        <w:br/>
      </w:r>
      <w:r w:rsidRPr="00571819">
        <w:rPr>
          <w:rFonts w:ascii="Book Antiqua" w:hAnsi="Book Antiqua" w:cs="Helvetica"/>
          <w:sz w:val="16"/>
          <w:szCs w:val="16"/>
        </w:rPr>
        <w:lastRenderedPageBreak/>
        <w:t>Charlotte Amalie, VI 00802 </w:t>
      </w:r>
      <w:r w:rsidRPr="00571819">
        <w:rPr>
          <w:rFonts w:ascii="Book Antiqua" w:hAnsi="Book Antiqua" w:cs="Helvetica"/>
          <w:sz w:val="16"/>
          <w:szCs w:val="16"/>
        </w:rPr>
        <w:br/>
        <w:t>Phone: (340) 776-3484 </w:t>
      </w:r>
      <w:r w:rsidRPr="00571819">
        <w:rPr>
          <w:rFonts w:ascii="Book Antiqua" w:hAnsi="Book Antiqua" w:cs="Helvetica"/>
          <w:sz w:val="16"/>
          <w:szCs w:val="16"/>
        </w:rPr>
        <w:br/>
        <w:t>Fax: (340) 776-3488 </w:t>
      </w:r>
      <w:r w:rsidRPr="00571819">
        <w:rPr>
          <w:rFonts w:ascii="Book Antiqua" w:hAnsi="Book Antiqua" w:cs="Helvetica"/>
          <w:sz w:val="16"/>
          <w:szCs w:val="16"/>
        </w:rPr>
        <w:br/>
        <w:t>Website: </w:t>
      </w:r>
      <w:hyperlink r:id="rId253" w:history="1">
        <w:r w:rsidRPr="00571819">
          <w:rPr>
            <w:rStyle w:val="Hyperlink"/>
            <w:rFonts w:ascii="Book Antiqua" w:hAnsi="Book Antiqua" w:cs="Helvetica"/>
            <w:color w:val="auto"/>
            <w:sz w:val="16"/>
            <w:szCs w:val="16"/>
          </w:rPr>
          <w:t>http://www.vide.vi/our-divisions/adult-education.html</w:t>
        </w:r>
      </w:hyperlink>
    </w:p>
    <w:p w14:paraId="477688F4" w14:textId="77777777" w:rsidR="00571819" w:rsidRPr="00571819" w:rsidRDefault="00571819" w:rsidP="00571819">
      <w:pPr>
        <w:pStyle w:val="NoSpacing"/>
        <w:rPr>
          <w:rFonts w:ascii="Book Antiqua" w:hAnsi="Book Antiqua"/>
          <w:b/>
          <w:sz w:val="16"/>
          <w:szCs w:val="16"/>
        </w:rPr>
        <w:sectPr w:rsidR="00571819" w:rsidRPr="00571819" w:rsidSect="00571819">
          <w:type w:val="continuous"/>
          <w:pgSz w:w="12240" w:h="15840"/>
          <w:pgMar w:top="1440" w:right="720" w:bottom="1440" w:left="1440" w:header="720" w:footer="720" w:gutter="0"/>
          <w:cols w:num="2" w:space="720"/>
          <w:docGrid w:linePitch="360"/>
        </w:sectPr>
      </w:pPr>
    </w:p>
    <w:p w14:paraId="12D7A69C" w14:textId="7A451654" w:rsidR="00571819" w:rsidRPr="00571819" w:rsidRDefault="00571819" w:rsidP="00571819">
      <w:pPr>
        <w:pStyle w:val="NoSpacing"/>
        <w:rPr>
          <w:rFonts w:ascii="Book Antiqua" w:hAnsi="Book Antiqua"/>
          <w:b/>
          <w:sz w:val="16"/>
          <w:szCs w:val="16"/>
        </w:rPr>
      </w:pPr>
    </w:p>
    <w:p w14:paraId="761F6C7C" w14:textId="77777777" w:rsidR="00571819" w:rsidRPr="00571819" w:rsidRDefault="00571819" w:rsidP="00571819">
      <w:pPr>
        <w:pStyle w:val="NoSpacing"/>
        <w:rPr>
          <w:rFonts w:ascii="Book Antiqua" w:hAnsi="Book Antiqua"/>
          <w:sz w:val="16"/>
          <w:szCs w:val="16"/>
        </w:rPr>
      </w:pPr>
    </w:p>
    <w:p w14:paraId="2E91CBA2" w14:textId="77777777" w:rsidR="00571819" w:rsidRPr="00571819" w:rsidRDefault="00571819" w:rsidP="00571819">
      <w:pPr>
        <w:pStyle w:val="NoSpacing"/>
        <w:rPr>
          <w:rFonts w:ascii="Book Antiqua" w:hAnsi="Book Antiqua"/>
          <w:sz w:val="16"/>
          <w:szCs w:val="16"/>
        </w:rPr>
      </w:pPr>
    </w:p>
    <w:p w14:paraId="2A3DBF9F" w14:textId="77777777" w:rsidR="00571819" w:rsidRPr="00571819" w:rsidRDefault="00571819" w:rsidP="00571819">
      <w:pPr>
        <w:pStyle w:val="NoSpacing"/>
        <w:rPr>
          <w:rFonts w:ascii="Book Antiqua" w:hAnsi="Book Antiqua"/>
          <w:sz w:val="16"/>
          <w:szCs w:val="16"/>
        </w:rPr>
      </w:pPr>
    </w:p>
    <w:p w14:paraId="6AEC7EA4" w14:textId="77777777" w:rsidR="00EE4B8D" w:rsidRPr="00571819" w:rsidRDefault="00EE4B8D" w:rsidP="00EE4B8D">
      <w:pPr>
        <w:spacing w:after="0" w:line="240" w:lineRule="auto"/>
        <w:rPr>
          <w:rFonts w:ascii="Book Antiqua" w:hAnsi="Book Antiqua"/>
          <w:sz w:val="16"/>
          <w:szCs w:val="16"/>
        </w:rPr>
      </w:pPr>
    </w:p>
    <w:p w14:paraId="0DC33F09" w14:textId="77777777" w:rsidR="00EE4B8D" w:rsidRPr="00571819" w:rsidRDefault="00EE4B8D" w:rsidP="00EE4B8D">
      <w:pPr>
        <w:rPr>
          <w:sz w:val="16"/>
          <w:szCs w:val="16"/>
        </w:rPr>
        <w:sectPr w:rsidR="00EE4B8D" w:rsidRPr="00571819" w:rsidSect="00EE4B8D">
          <w:type w:val="continuous"/>
          <w:pgSz w:w="12240" w:h="15840"/>
          <w:pgMar w:top="1440" w:right="720" w:bottom="1440" w:left="1440" w:header="720" w:footer="720" w:gutter="0"/>
          <w:cols w:space="720"/>
          <w:docGrid w:linePitch="360"/>
        </w:sectPr>
      </w:pPr>
    </w:p>
    <w:p w14:paraId="70834937" w14:textId="77777777" w:rsidR="00B44834" w:rsidRDefault="00B44834">
      <w:pPr>
        <w:widowControl/>
        <w:rPr>
          <w:rFonts w:asciiTheme="majorHAnsi" w:eastAsiaTheme="majorEastAsia" w:hAnsiTheme="majorHAnsi" w:cstheme="majorBidi"/>
          <w:b/>
          <w:color w:val="1D4AA3"/>
          <w:spacing w:val="5"/>
          <w:kern w:val="28"/>
          <w:sz w:val="40"/>
          <w:szCs w:val="40"/>
        </w:rPr>
      </w:pPr>
      <w:r>
        <w:rPr>
          <w:b/>
          <w:color w:val="1D4AA3"/>
          <w:sz w:val="40"/>
          <w:szCs w:val="40"/>
        </w:rPr>
        <w:lastRenderedPageBreak/>
        <w:br w:type="page"/>
      </w:r>
    </w:p>
    <w:bookmarkStart w:id="90" w:name="_Toc489514043"/>
    <w:p w14:paraId="1655EDA6" w14:textId="60CF5E13" w:rsidR="00EE4B8D" w:rsidRPr="00B44834" w:rsidRDefault="00B44834" w:rsidP="00B44834">
      <w:pPr>
        <w:pStyle w:val="Heading1"/>
        <w:jc w:val="center"/>
        <w:rPr>
          <w:color w:val="1D4AA3"/>
          <w:sz w:val="40"/>
          <w:szCs w:val="40"/>
        </w:rPr>
      </w:pPr>
      <w:r>
        <w:rPr>
          <w:noProof/>
          <w:color w:val="1D4AA3"/>
          <w:sz w:val="40"/>
          <w:szCs w:val="40"/>
        </w:rPr>
        <w:lastRenderedPageBreak/>
        <mc:AlternateContent>
          <mc:Choice Requires="wps">
            <w:drawing>
              <wp:anchor distT="0" distB="0" distL="114300" distR="114300" simplePos="0" relativeHeight="251744768" behindDoc="0" locked="0" layoutInCell="1" allowOverlap="1" wp14:anchorId="0E58FA8A" wp14:editId="360750FA">
                <wp:simplePos x="0" y="0"/>
                <wp:positionH relativeFrom="column">
                  <wp:posOffset>-45720</wp:posOffset>
                </wp:positionH>
                <wp:positionV relativeFrom="paragraph">
                  <wp:posOffset>304800</wp:posOffset>
                </wp:positionV>
                <wp:extent cx="6149340" cy="22860"/>
                <wp:effectExtent l="0" t="0" r="22860" b="34290"/>
                <wp:wrapNone/>
                <wp:docPr id="66" name="Straight Connector 66"/>
                <wp:cNvGraphicFramePr/>
                <a:graphic xmlns:a="http://schemas.openxmlformats.org/drawingml/2006/main">
                  <a:graphicData uri="http://schemas.microsoft.com/office/word/2010/wordprocessingShape">
                    <wps:wsp>
                      <wps:cNvCnPr/>
                      <wps:spPr>
                        <a:xfrm>
                          <a:off x="0" y="0"/>
                          <a:ext cx="6149340" cy="228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5AAD652C" id="Straight Connector 66" o:spid="_x0000_s1026" style="position:absolute;z-index:251744768;visibility:visible;mso-wrap-style:square;mso-wrap-distance-left:9pt;mso-wrap-distance-top:0;mso-wrap-distance-right:9pt;mso-wrap-distance-bottom:0;mso-position-horizontal:absolute;mso-position-horizontal-relative:text;mso-position-vertical:absolute;mso-position-vertical-relative:text" from="-3.6pt,24pt" to="480.6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" strokecolor="#4579b8 [3044]"/>
            </w:pict>
          </mc:Fallback>
        </mc:AlternateContent>
      </w:r>
      <w:r w:rsidR="00481974" w:rsidRPr="00B44834">
        <w:rPr>
          <w:color w:val="1D4AA3"/>
          <w:sz w:val="40"/>
          <w:szCs w:val="40"/>
        </w:rPr>
        <w:t>BOARD OF TRUSTEES</w:t>
      </w:r>
      <w:bookmarkEnd w:id="90"/>
      <w:r w:rsidR="00285112" w:rsidRPr="00B44834">
        <w:rPr>
          <w:color w:val="1D4AA3"/>
          <w:sz w:val="40"/>
          <w:szCs w:val="40"/>
        </w:rPr>
        <w:fldChar w:fldCharType="begin"/>
      </w:r>
      <w:r w:rsidR="00285112" w:rsidRPr="00B44834">
        <w:rPr>
          <w:color w:val="1D4AA3"/>
          <w:sz w:val="40"/>
          <w:szCs w:val="40"/>
        </w:rPr>
        <w:instrText xml:space="preserve"> XE "BOARD OF TRUSTEES" </w:instrText>
      </w:r>
      <w:r w:rsidR="00285112" w:rsidRPr="00B44834">
        <w:rPr>
          <w:color w:val="1D4AA3"/>
          <w:sz w:val="40"/>
          <w:szCs w:val="40"/>
        </w:rPr>
        <w:fldChar w:fldCharType="end"/>
      </w:r>
    </w:p>
    <w:p w14:paraId="3DCFFDC5" w14:textId="77777777" w:rsidR="00B44834" w:rsidRDefault="00B44834" w:rsidP="00EE4B8D">
      <w:pPr>
        <w:rPr>
          <w:rFonts w:ascii="Book Antiqua" w:eastAsiaTheme="majorEastAsia" w:hAnsi="Book Antiqua" w:cstheme="majorBidi"/>
          <w:b/>
          <w:color w:val="1D4AA3"/>
          <w:spacing w:val="5"/>
          <w:kern w:val="28"/>
          <w:sz w:val="20"/>
          <w:szCs w:val="20"/>
        </w:rPr>
      </w:pPr>
    </w:p>
    <w:p w14:paraId="798AC7AD" w14:textId="0F1D0480" w:rsidR="00EE4B8D" w:rsidRPr="007A2156" w:rsidRDefault="00EE4B8D" w:rsidP="00EE4B8D">
      <w:pPr>
        <w:rPr>
          <w:rFonts w:ascii="Book Antiqua" w:eastAsiaTheme="majorEastAsia" w:hAnsi="Book Antiqua" w:cstheme="majorBidi"/>
          <w:b/>
          <w:color w:val="1D4AA3"/>
          <w:spacing w:val="5"/>
          <w:kern w:val="28"/>
          <w:sz w:val="20"/>
          <w:szCs w:val="20"/>
        </w:rPr>
      </w:pPr>
      <w:r w:rsidRPr="007A2156">
        <w:rPr>
          <w:rFonts w:ascii="Book Antiqua" w:eastAsiaTheme="majorEastAsia" w:hAnsi="Book Antiqua" w:cstheme="majorBidi"/>
          <w:b/>
          <w:color w:val="1D4AA3"/>
          <w:spacing w:val="5"/>
          <w:kern w:val="28"/>
          <w:sz w:val="20"/>
          <w:szCs w:val="20"/>
        </w:rPr>
        <w:t>THE BOARD OF TRUSTEES</w:t>
      </w:r>
      <w:r w:rsidR="00285112">
        <w:rPr>
          <w:rFonts w:ascii="Book Antiqua" w:eastAsiaTheme="majorEastAsia" w:hAnsi="Book Antiqua" w:cstheme="majorBidi"/>
          <w:b/>
          <w:color w:val="1D4AA3"/>
          <w:spacing w:val="5"/>
          <w:kern w:val="28"/>
          <w:sz w:val="20"/>
          <w:szCs w:val="20"/>
        </w:rPr>
        <w:fldChar w:fldCharType="begin"/>
      </w:r>
      <w:r w:rsidR="00285112">
        <w:instrText xml:space="preserve"> </w:instrText>
      </w:r>
      <w:r w:rsidR="00285112" w:rsidRPr="00BF5C2A">
        <w:rPr>
          <w:rFonts w:ascii="Book Antiqua" w:eastAsiaTheme="majorEastAsia" w:hAnsi="Book Antiqua" w:cstheme="majorBidi"/>
          <w:b/>
          <w:color w:val="1D4AA3"/>
          <w:spacing w:val="5"/>
          <w:kern w:val="28"/>
          <w:sz w:val="20"/>
          <w:szCs w:val="20"/>
        </w:rPr>
        <w:instrText>BOARD OF TRUSTEES</w:instrText>
      </w:r>
      <w:r w:rsidR="00285112">
        <w:instrText xml:space="preserve">" </w:instrText>
      </w:r>
      <w:r w:rsidR="00285112">
        <w:rPr>
          <w:rFonts w:ascii="Book Antiqua" w:eastAsiaTheme="majorEastAsia" w:hAnsi="Book Antiqua" w:cstheme="majorBidi"/>
          <w:b/>
          <w:color w:val="1D4AA3"/>
          <w:spacing w:val="5"/>
          <w:kern w:val="28"/>
          <w:sz w:val="20"/>
          <w:szCs w:val="20"/>
        </w:rPr>
        <w:fldChar w:fldCharType="separate"/>
      </w:r>
      <w:r w:rsidR="00AF1604">
        <w:rPr>
          <w:rFonts w:ascii="Book Antiqua" w:eastAsiaTheme="majorEastAsia" w:hAnsi="Book Antiqua" w:cstheme="majorBidi"/>
          <w:bCs/>
          <w:color w:val="1D4AA3"/>
          <w:spacing w:val="5"/>
          <w:kern w:val="28"/>
          <w:sz w:val="20"/>
          <w:szCs w:val="20"/>
        </w:rPr>
        <w:t>.</w:t>
      </w:r>
      <w:r w:rsidR="00285112">
        <w:rPr>
          <w:rFonts w:ascii="Book Antiqua" w:eastAsiaTheme="majorEastAsia" w:hAnsi="Book Antiqua" w:cstheme="majorBidi"/>
          <w:b/>
          <w:color w:val="1D4AA3"/>
          <w:spacing w:val="5"/>
          <w:kern w:val="28"/>
          <w:sz w:val="20"/>
          <w:szCs w:val="20"/>
        </w:rPr>
        <w:fldChar w:fldCharType="end"/>
      </w:r>
    </w:p>
    <w:p w14:paraId="75BE342B" w14:textId="1A3296F3" w:rsidR="0091090C" w:rsidRPr="00D53DAF" w:rsidRDefault="00D53DAF" w:rsidP="00D53DAF">
      <w:pPr>
        <w:spacing w:line="240" w:lineRule="auto"/>
        <w:ind w:firstLine="720"/>
        <w:jc w:val="both"/>
        <w:rPr>
          <w:rFonts w:ascii="Book Antiqua" w:hAnsi="Book Antiqua"/>
          <w:sz w:val="20"/>
          <w:szCs w:val="20"/>
        </w:rPr>
      </w:pPr>
      <w:r w:rsidRPr="00D53DAF">
        <w:rPr>
          <w:rFonts w:ascii="Book Antiqua" w:hAnsi="Book Antiqua"/>
          <w:sz w:val="20"/>
          <w:szCs w:val="20"/>
        </w:rPr>
        <w:t xml:space="preserve">Chair </w:t>
      </w:r>
      <w:r w:rsidR="008225F0" w:rsidRPr="00D53DAF">
        <w:rPr>
          <w:rFonts w:ascii="Book Antiqua" w:hAnsi="Book Antiqua"/>
          <w:sz w:val="20"/>
          <w:szCs w:val="20"/>
        </w:rPr>
        <w:t>Sr. Patricia McNichols</w:t>
      </w:r>
      <w:r w:rsidR="0046673D" w:rsidRPr="00D53DAF">
        <w:rPr>
          <w:rFonts w:ascii="Book Antiqua" w:hAnsi="Book Antiqua"/>
          <w:sz w:val="20"/>
          <w:szCs w:val="20"/>
        </w:rPr>
        <w:t xml:space="preserve"> of Youngstown, Mahoning County</w:t>
      </w:r>
    </w:p>
    <w:p w14:paraId="6C1580B9" w14:textId="1907A913" w:rsidR="0046673D" w:rsidRPr="00D53DAF" w:rsidRDefault="00BD7198" w:rsidP="00403E4B">
      <w:pPr>
        <w:pStyle w:val="ListParagraph"/>
        <w:numPr>
          <w:ilvl w:val="0"/>
          <w:numId w:val="83"/>
        </w:numPr>
        <w:spacing w:line="240" w:lineRule="auto"/>
        <w:ind w:left="1440"/>
        <w:jc w:val="both"/>
        <w:rPr>
          <w:rFonts w:ascii="Book Antiqua" w:hAnsi="Book Antiqua"/>
          <w:sz w:val="20"/>
          <w:szCs w:val="20"/>
        </w:rPr>
      </w:pPr>
      <w:r w:rsidRPr="00D53DAF">
        <w:rPr>
          <w:rFonts w:ascii="Book Antiqua" w:hAnsi="Book Antiqua"/>
          <w:sz w:val="20"/>
          <w:szCs w:val="20"/>
        </w:rPr>
        <w:t>Executive director, Beatitude House</w:t>
      </w:r>
    </w:p>
    <w:p w14:paraId="5E7EB505" w14:textId="77777777" w:rsidR="00D53DAF" w:rsidRPr="00D53DAF" w:rsidRDefault="00D53DAF" w:rsidP="0091090C">
      <w:pPr>
        <w:pStyle w:val="ListParagraph"/>
        <w:spacing w:line="240" w:lineRule="auto"/>
        <w:jc w:val="both"/>
        <w:rPr>
          <w:rFonts w:ascii="Book Antiqua" w:hAnsi="Book Antiqua"/>
          <w:sz w:val="20"/>
          <w:szCs w:val="20"/>
        </w:rPr>
      </w:pPr>
    </w:p>
    <w:p w14:paraId="1CE44557" w14:textId="2C8DFF0F" w:rsidR="0091090C" w:rsidRPr="00D53DAF" w:rsidRDefault="00D53DAF" w:rsidP="0091090C">
      <w:pPr>
        <w:pStyle w:val="ListParagraph"/>
        <w:spacing w:line="240" w:lineRule="auto"/>
        <w:jc w:val="both"/>
        <w:rPr>
          <w:rFonts w:ascii="Book Antiqua" w:hAnsi="Book Antiqua"/>
          <w:sz w:val="20"/>
          <w:szCs w:val="20"/>
        </w:rPr>
      </w:pPr>
      <w:r w:rsidRPr="00D53DAF">
        <w:rPr>
          <w:rFonts w:ascii="Book Antiqua" w:hAnsi="Book Antiqua"/>
          <w:sz w:val="20"/>
          <w:szCs w:val="20"/>
        </w:rPr>
        <w:t xml:space="preserve">Vice Chair </w:t>
      </w:r>
      <w:r w:rsidR="00BD7198" w:rsidRPr="00D53DAF">
        <w:rPr>
          <w:rFonts w:ascii="Book Antiqua" w:hAnsi="Book Antiqua"/>
          <w:sz w:val="20"/>
          <w:szCs w:val="20"/>
        </w:rPr>
        <w:t>James M. Gasior of Canfield</w:t>
      </w:r>
      <w:r w:rsidR="0091090C" w:rsidRPr="00D53DAF">
        <w:rPr>
          <w:rFonts w:ascii="Book Antiqua" w:hAnsi="Book Antiqua"/>
          <w:sz w:val="20"/>
          <w:szCs w:val="20"/>
        </w:rPr>
        <w:t>, Mahoning County</w:t>
      </w:r>
    </w:p>
    <w:p w14:paraId="7C44EDD9" w14:textId="7B8E5DE1" w:rsidR="00EE4B8D" w:rsidRPr="00D53DAF" w:rsidRDefault="00EE4B8D" w:rsidP="00403E4B">
      <w:pPr>
        <w:pStyle w:val="ListParagraph"/>
        <w:numPr>
          <w:ilvl w:val="1"/>
          <w:numId w:val="84"/>
        </w:numPr>
        <w:spacing w:line="240" w:lineRule="auto"/>
        <w:jc w:val="both"/>
        <w:rPr>
          <w:rFonts w:ascii="Book Antiqua" w:hAnsi="Book Antiqua"/>
          <w:strike/>
          <w:sz w:val="20"/>
          <w:szCs w:val="20"/>
        </w:rPr>
      </w:pPr>
      <w:r w:rsidRPr="00D53DAF">
        <w:rPr>
          <w:rFonts w:ascii="Book Antiqua" w:hAnsi="Book Antiqua"/>
          <w:sz w:val="20"/>
          <w:szCs w:val="20"/>
        </w:rPr>
        <w:t xml:space="preserve"> </w:t>
      </w:r>
      <w:r w:rsidR="00BD7198" w:rsidRPr="00D53DAF">
        <w:rPr>
          <w:rFonts w:ascii="Book Antiqua" w:hAnsi="Book Antiqua"/>
          <w:sz w:val="20"/>
          <w:szCs w:val="20"/>
        </w:rPr>
        <w:t>President and Chief Executive Officer of Courtland Bancorp</w:t>
      </w:r>
    </w:p>
    <w:p w14:paraId="7B659677" w14:textId="77777777" w:rsidR="0091090C" w:rsidRPr="00D53DAF" w:rsidRDefault="0091090C" w:rsidP="0091090C">
      <w:pPr>
        <w:pStyle w:val="ListParagraph"/>
        <w:spacing w:line="240" w:lineRule="auto"/>
        <w:jc w:val="both"/>
        <w:rPr>
          <w:rFonts w:ascii="Book Antiqua" w:hAnsi="Book Antiqua"/>
          <w:sz w:val="20"/>
          <w:szCs w:val="20"/>
        </w:rPr>
      </w:pPr>
    </w:p>
    <w:p w14:paraId="034A3E28" w14:textId="67425D3E" w:rsidR="0091090C" w:rsidRPr="00D53DAF" w:rsidRDefault="00EE4B8D" w:rsidP="0091090C">
      <w:pPr>
        <w:pStyle w:val="ListParagraph"/>
        <w:spacing w:line="240" w:lineRule="auto"/>
        <w:jc w:val="both"/>
        <w:rPr>
          <w:rFonts w:ascii="Book Antiqua" w:hAnsi="Book Antiqua"/>
          <w:sz w:val="20"/>
          <w:szCs w:val="20"/>
        </w:rPr>
      </w:pPr>
      <w:r w:rsidRPr="00D53DAF">
        <w:rPr>
          <w:rFonts w:ascii="Book Antiqua" w:hAnsi="Book Antiqua"/>
          <w:sz w:val="20"/>
          <w:szCs w:val="20"/>
        </w:rPr>
        <w:t>Secretary Angela Mastros of</w:t>
      </w:r>
      <w:r w:rsidR="0091090C" w:rsidRPr="00D53DAF">
        <w:rPr>
          <w:rFonts w:ascii="Book Antiqua" w:hAnsi="Book Antiqua"/>
          <w:sz w:val="20"/>
          <w:szCs w:val="20"/>
        </w:rPr>
        <w:t xml:space="preserve"> Wintersville, Jefferson County</w:t>
      </w:r>
      <w:r w:rsidR="00661EDC" w:rsidRPr="00D53DAF">
        <w:rPr>
          <w:rFonts w:ascii="Book Antiqua" w:hAnsi="Book Antiqua"/>
          <w:sz w:val="20"/>
          <w:szCs w:val="20"/>
        </w:rPr>
        <w:fldChar w:fldCharType="begin"/>
      </w:r>
      <w:r w:rsidR="00661EDC" w:rsidRPr="00D53DAF">
        <w:instrText xml:space="preserve"> </w:instrText>
      </w:r>
      <w:r w:rsidR="00661EDC" w:rsidRPr="00D53DAF">
        <w:rPr>
          <w:rFonts w:ascii="Book Antiqua" w:hAnsi="Book Antiqua"/>
          <w:sz w:val="20"/>
          <w:szCs w:val="20"/>
        </w:rPr>
        <w:instrText>Jefferson County</w:instrText>
      </w:r>
      <w:r w:rsidR="00661EDC" w:rsidRPr="00D53DAF">
        <w:instrText xml:space="preserve">" </w:instrText>
      </w:r>
      <w:r w:rsidR="00661EDC" w:rsidRPr="00D53DAF">
        <w:rPr>
          <w:rFonts w:ascii="Book Antiqua" w:hAnsi="Book Antiqua"/>
          <w:sz w:val="20"/>
          <w:szCs w:val="20"/>
        </w:rPr>
        <w:fldChar w:fldCharType="separate"/>
      </w:r>
      <w:r w:rsidR="00AF1604">
        <w:rPr>
          <w:rFonts w:ascii="Book Antiqua" w:hAnsi="Book Antiqua"/>
          <w:b/>
          <w:bCs/>
          <w:sz w:val="20"/>
          <w:szCs w:val="20"/>
        </w:rPr>
        <w:t>.</w:t>
      </w:r>
      <w:r w:rsidR="00661EDC" w:rsidRPr="00D53DAF">
        <w:rPr>
          <w:rFonts w:ascii="Book Antiqua" w:hAnsi="Book Antiqua"/>
          <w:sz w:val="20"/>
          <w:szCs w:val="20"/>
        </w:rPr>
        <w:fldChar w:fldCharType="end"/>
      </w:r>
    </w:p>
    <w:p w14:paraId="523F3FCC" w14:textId="77777777" w:rsidR="00EE4B8D" w:rsidRPr="00D53DAF" w:rsidRDefault="00EE4B8D" w:rsidP="00403E4B">
      <w:pPr>
        <w:pStyle w:val="ListParagraph"/>
        <w:numPr>
          <w:ilvl w:val="1"/>
          <w:numId w:val="84"/>
        </w:numPr>
        <w:spacing w:line="240" w:lineRule="auto"/>
        <w:jc w:val="both"/>
        <w:rPr>
          <w:rFonts w:ascii="Book Antiqua" w:hAnsi="Book Antiqua"/>
          <w:sz w:val="20"/>
          <w:szCs w:val="20"/>
        </w:rPr>
      </w:pPr>
      <w:r w:rsidRPr="00D53DAF">
        <w:rPr>
          <w:rFonts w:ascii="Book Antiqua" w:hAnsi="Book Antiqua"/>
          <w:sz w:val="20"/>
          <w:szCs w:val="20"/>
        </w:rPr>
        <w:t xml:space="preserve"> office manager of Mastros-DiBiase Medical Practice</w:t>
      </w:r>
    </w:p>
    <w:p w14:paraId="5F7F68F3" w14:textId="77777777" w:rsidR="0091090C" w:rsidRPr="00D53DAF" w:rsidRDefault="0091090C" w:rsidP="0091090C">
      <w:pPr>
        <w:pStyle w:val="ListParagraph"/>
        <w:spacing w:line="240" w:lineRule="auto"/>
        <w:jc w:val="both"/>
        <w:rPr>
          <w:rFonts w:ascii="Book Antiqua" w:hAnsi="Book Antiqua"/>
          <w:sz w:val="20"/>
          <w:szCs w:val="20"/>
        </w:rPr>
      </w:pPr>
    </w:p>
    <w:p w14:paraId="0E0850D4" w14:textId="77777777" w:rsidR="00F273C7" w:rsidRPr="00D53DAF" w:rsidRDefault="00F273C7" w:rsidP="0091090C">
      <w:pPr>
        <w:pStyle w:val="ListParagraph"/>
        <w:spacing w:line="240" w:lineRule="auto"/>
        <w:jc w:val="both"/>
        <w:rPr>
          <w:rFonts w:ascii="Book Antiqua" w:hAnsi="Book Antiqua"/>
          <w:sz w:val="20"/>
          <w:szCs w:val="20"/>
        </w:rPr>
      </w:pPr>
      <w:r w:rsidRPr="00D53DAF">
        <w:rPr>
          <w:rFonts w:ascii="Book Antiqua" w:hAnsi="Book Antiqua"/>
          <w:sz w:val="20"/>
          <w:szCs w:val="20"/>
        </w:rPr>
        <w:t>David H. Coy of Poland, Mahoning County</w:t>
      </w:r>
    </w:p>
    <w:p w14:paraId="6CC20F07" w14:textId="77777777" w:rsidR="00F273C7" w:rsidRPr="00D53DAF" w:rsidRDefault="00F273C7" w:rsidP="0091090C">
      <w:pPr>
        <w:pStyle w:val="ListParagraph"/>
        <w:spacing w:line="240" w:lineRule="auto"/>
        <w:jc w:val="both"/>
        <w:rPr>
          <w:rFonts w:ascii="Book Antiqua" w:hAnsi="Book Antiqua"/>
          <w:sz w:val="20"/>
          <w:szCs w:val="20"/>
        </w:rPr>
      </w:pPr>
    </w:p>
    <w:p w14:paraId="35EA1C14" w14:textId="70118FAF" w:rsidR="0091090C" w:rsidRPr="00D53DAF" w:rsidRDefault="00EE4B8D" w:rsidP="0091090C">
      <w:pPr>
        <w:pStyle w:val="ListParagraph"/>
        <w:spacing w:line="240" w:lineRule="auto"/>
        <w:jc w:val="both"/>
        <w:rPr>
          <w:rFonts w:ascii="Book Antiqua" w:hAnsi="Book Antiqua"/>
          <w:sz w:val="20"/>
          <w:szCs w:val="20"/>
        </w:rPr>
      </w:pPr>
      <w:r w:rsidRPr="00D53DAF">
        <w:rPr>
          <w:rFonts w:ascii="Book Antiqua" w:hAnsi="Book Antiqua"/>
          <w:sz w:val="20"/>
          <w:szCs w:val="20"/>
        </w:rPr>
        <w:t>OACC Delegate Christine Dennis</w:t>
      </w:r>
      <w:r w:rsidR="0091090C" w:rsidRPr="00D53DAF">
        <w:rPr>
          <w:rFonts w:ascii="Book Antiqua" w:hAnsi="Book Antiqua"/>
          <w:sz w:val="20"/>
          <w:szCs w:val="20"/>
        </w:rPr>
        <w:t>on of Canfield, Mahoning County</w:t>
      </w:r>
    </w:p>
    <w:p w14:paraId="7143F105" w14:textId="77777777" w:rsidR="00EE4B8D" w:rsidRPr="00D53DAF" w:rsidRDefault="00EE4B8D" w:rsidP="00403E4B">
      <w:pPr>
        <w:pStyle w:val="ListParagraph"/>
        <w:numPr>
          <w:ilvl w:val="1"/>
          <w:numId w:val="84"/>
        </w:numPr>
        <w:spacing w:line="240" w:lineRule="auto"/>
        <w:jc w:val="both"/>
        <w:rPr>
          <w:rFonts w:ascii="Book Antiqua" w:hAnsi="Book Antiqua"/>
          <w:sz w:val="20"/>
          <w:szCs w:val="20"/>
        </w:rPr>
      </w:pPr>
      <w:r w:rsidRPr="00D53DAF">
        <w:rPr>
          <w:rFonts w:ascii="Book Antiqua" w:hAnsi="Book Antiqua"/>
          <w:sz w:val="20"/>
          <w:szCs w:val="20"/>
        </w:rPr>
        <w:t xml:space="preserve"> retired faculty, Youngstown State University</w:t>
      </w:r>
    </w:p>
    <w:p w14:paraId="56825124" w14:textId="77777777" w:rsidR="0091090C" w:rsidRPr="00D53DAF" w:rsidRDefault="0091090C" w:rsidP="0091090C">
      <w:pPr>
        <w:pStyle w:val="ListParagraph"/>
        <w:spacing w:line="240" w:lineRule="auto"/>
        <w:jc w:val="both"/>
        <w:rPr>
          <w:rFonts w:ascii="Book Antiqua" w:hAnsi="Book Antiqua"/>
          <w:sz w:val="20"/>
          <w:szCs w:val="20"/>
        </w:rPr>
      </w:pPr>
    </w:p>
    <w:p w14:paraId="2BBBF022" w14:textId="77FFFCF2" w:rsidR="008A3AFC" w:rsidRPr="00D53DAF" w:rsidRDefault="008A3AFC" w:rsidP="00D53DAF">
      <w:pPr>
        <w:pStyle w:val="ListParagraph"/>
        <w:spacing w:line="240" w:lineRule="auto"/>
        <w:jc w:val="both"/>
        <w:rPr>
          <w:rFonts w:ascii="Book Antiqua" w:hAnsi="Book Antiqua"/>
          <w:strike/>
          <w:sz w:val="20"/>
          <w:szCs w:val="20"/>
        </w:rPr>
      </w:pPr>
      <w:r w:rsidRPr="00D53DAF">
        <w:rPr>
          <w:rFonts w:ascii="Book Antiqua" w:hAnsi="Book Antiqua"/>
          <w:sz w:val="20"/>
          <w:szCs w:val="20"/>
        </w:rPr>
        <w:t>JoAnn LaGuardia of Poland, Mahoning County</w:t>
      </w:r>
      <w:r w:rsidRPr="00D53DAF">
        <w:rPr>
          <w:rFonts w:ascii="Book Antiqua" w:hAnsi="Book Antiqua"/>
          <w:strike/>
          <w:sz w:val="20"/>
          <w:szCs w:val="20"/>
        </w:rPr>
        <w:fldChar w:fldCharType="begin"/>
      </w:r>
      <w:r w:rsidRPr="00D53DAF">
        <w:rPr>
          <w:strike/>
        </w:rPr>
        <w:instrText xml:space="preserve"> </w:instrText>
      </w:r>
      <w:r w:rsidRPr="00D53DAF">
        <w:rPr>
          <w:rFonts w:ascii="Book Antiqua" w:hAnsi="Book Antiqua"/>
          <w:strike/>
          <w:sz w:val="20"/>
          <w:szCs w:val="20"/>
        </w:rPr>
        <w:instrText>Jefferson County</w:instrText>
      </w:r>
      <w:r w:rsidRPr="00D53DAF">
        <w:rPr>
          <w:strike/>
        </w:rPr>
        <w:instrText xml:space="preserve">" </w:instrText>
      </w:r>
      <w:r w:rsidRPr="00D53DAF">
        <w:rPr>
          <w:rFonts w:ascii="Book Antiqua" w:hAnsi="Book Antiqua"/>
          <w:strike/>
          <w:sz w:val="20"/>
          <w:szCs w:val="20"/>
        </w:rPr>
        <w:fldChar w:fldCharType="separate"/>
      </w:r>
      <w:r w:rsidR="00AF1604">
        <w:rPr>
          <w:rFonts w:ascii="Book Antiqua" w:hAnsi="Book Antiqua"/>
          <w:b/>
          <w:bCs/>
          <w:strike/>
          <w:sz w:val="20"/>
          <w:szCs w:val="20"/>
        </w:rPr>
        <w:t>.</w:t>
      </w:r>
      <w:r w:rsidRPr="00D53DAF">
        <w:rPr>
          <w:rFonts w:ascii="Book Antiqua" w:hAnsi="Book Antiqua"/>
          <w:strike/>
          <w:sz w:val="20"/>
          <w:szCs w:val="20"/>
        </w:rPr>
        <w:fldChar w:fldCharType="end"/>
      </w:r>
    </w:p>
    <w:p w14:paraId="79C528CA" w14:textId="77777777" w:rsidR="008A3AFC" w:rsidRPr="00D53DAF" w:rsidRDefault="008A3AFC" w:rsidP="008A3AFC">
      <w:pPr>
        <w:pStyle w:val="ListParagraph"/>
        <w:spacing w:line="240" w:lineRule="auto"/>
        <w:jc w:val="both"/>
        <w:rPr>
          <w:rFonts w:ascii="Book Antiqua" w:hAnsi="Book Antiqua"/>
          <w:strike/>
          <w:sz w:val="20"/>
          <w:szCs w:val="20"/>
        </w:rPr>
      </w:pPr>
    </w:p>
    <w:p w14:paraId="033390F1" w14:textId="08C994CE" w:rsidR="008A3AFC" w:rsidRPr="00D53DAF" w:rsidRDefault="008A3AFC" w:rsidP="00D53DAF">
      <w:pPr>
        <w:pStyle w:val="ListParagraph"/>
        <w:spacing w:line="240" w:lineRule="auto"/>
        <w:jc w:val="both"/>
        <w:rPr>
          <w:rFonts w:ascii="Book Antiqua" w:hAnsi="Book Antiqua"/>
          <w:sz w:val="20"/>
          <w:szCs w:val="20"/>
        </w:rPr>
      </w:pPr>
      <w:r w:rsidRPr="00D53DAF">
        <w:rPr>
          <w:rFonts w:ascii="Book Antiqua" w:hAnsi="Book Antiqua"/>
          <w:sz w:val="20"/>
          <w:szCs w:val="20"/>
        </w:rPr>
        <w:t>Carter P. Lewis of Warren, Trumbull County</w:t>
      </w:r>
    </w:p>
    <w:p w14:paraId="6C4C1E07" w14:textId="77777777" w:rsidR="008A3AFC" w:rsidRPr="00D53DAF" w:rsidRDefault="008A3AFC" w:rsidP="008A3AFC">
      <w:pPr>
        <w:pStyle w:val="ListParagraph"/>
        <w:spacing w:line="240" w:lineRule="auto"/>
        <w:jc w:val="both"/>
        <w:rPr>
          <w:rFonts w:ascii="Book Antiqua" w:hAnsi="Book Antiqua"/>
          <w:sz w:val="20"/>
          <w:szCs w:val="20"/>
        </w:rPr>
      </w:pPr>
    </w:p>
    <w:p w14:paraId="3F28E064" w14:textId="77777777" w:rsidR="008A3AFC" w:rsidRPr="00D53DAF" w:rsidRDefault="008A3AFC" w:rsidP="008A3AFC">
      <w:pPr>
        <w:pStyle w:val="ListParagraph"/>
        <w:spacing w:line="240" w:lineRule="auto"/>
        <w:jc w:val="both"/>
        <w:rPr>
          <w:rFonts w:ascii="Book Antiqua" w:hAnsi="Book Antiqua"/>
          <w:sz w:val="20"/>
          <w:szCs w:val="20"/>
        </w:rPr>
      </w:pPr>
      <w:r w:rsidRPr="00D53DAF">
        <w:rPr>
          <w:rFonts w:ascii="Book Antiqua" w:hAnsi="Book Antiqua"/>
          <w:sz w:val="20"/>
          <w:szCs w:val="20"/>
        </w:rPr>
        <w:t>Christopher Jaskiewicz of Vienna, Trumbull County</w:t>
      </w:r>
    </w:p>
    <w:p w14:paraId="1E3531D3" w14:textId="79770E03" w:rsidR="008A3AFC" w:rsidRPr="00D53DAF" w:rsidRDefault="008E2DD4" w:rsidP="00403E4B">
      <w:pPr>
        <w:pStyle w:val="ListParagraph"/>
        <w:numPr>
          <w:ilvl w:val="1"/>
          <w:numId w:val="84"/>
        </w:numPr>
        <w:spacing w:line="240" w:lineRule="auto"/>
        <w:jc w:val="both"/>
        <w:rPr>
          <w:rFonts w:ascii="Book Antiqua" w:hAnsi="Book Antiqua"/>
          <w:sz w:val="20"/>
          <w:szCs w:val="20"/>
        </w:rPr>
      </w:pPr>
      <w:r>
        <w:rPr>
          <w:rFonts w:ascii="Book Antiqua" w:hAnsi="Book Antiqua"/>
          <w:sz w:val="20"/>
          <w:szCs w:val="20"/>
        </w:rPr>
        <w:t xml:space="preserve"> C</w:t>
      </w:r>
      <w:r w:rsidR="008A3AFC" w:rsidRPr="00D53DAF">
        <w:rPr>
          <w:rFonts w:ascii="Book Antiqua" w:hAnsi="Book Antiqua"/>
          <w:sz w:val="20"/>
          <w:szCs w:val="20"/>
        </w:rPr>
        <w:t>hief operating officer and president, Valley Electrical Consolidated, Inc.</w:t>
      </w:r>
    </w:p>
    <w:p w14:paraId="05D90C21" w14:textId="77777777" w:rsidR="008A3AFC" w:rsidRPr="00D53DAF" w:rsidRDefault="008A3AFC" w:rsidP="0091090C">
      <w:pPr>
        <w:pStyle w:val="ListParagraph"/>
        <w:spacing w:line="240" w:lineRule="auto"/>
        <w:jc w:val="both"/>
        <w:rPr>
          <w:rFonts w:ascii="Book Antiqua" w:hAnsi="Book Antiqua"/>
          <w:strike/>
          <w:sz w:val="20"/>
          <w:szCs w:val="20"/>
        </w:rPr>
      </w:pPr>
    </w:p>
    <w:p w14:paraId="1BF5B3A2" w14:textId="3D988DC3" w:rsidR="0091090C" w:rsidRPr="00D53DAF" w:rsidRDefault="008A3AFC" w:rsidP="0091090C">
      <w:pPr>
        <w:pStyle w:val="ListParagraph"/>
        <w:spacing w:line="240" w:lineRule="auto"/>
        <w:jc w:val="both"/>
        <w:rPr>
          <w:rFonts w:ascii="Book Antiqua" w:hAnsi="Book Antiqua"/>
          <w:sz w:val="20"/>
          <w:szCs w:val="20"/>
        </w:rPr>
      </w:pPr>
      <w:r w:rsidRPr="00D53DAF">
        <w:rPr>
          <w:rFonts w:ascii="Book Antiqua" w:hAnsi="Book Antiqua"/>
          <w:sz w:val="20"/>
          <w:szCs w:val="20"/>
        </w:rPr>
        <w:t>Keith D. Meredith of Lisbon, Columbiana County</w:t>
      </w:r>
    </w:p>
    <w:p w14:paraId="63F809B0" w14:textId="77777777" w:rsidR="008A3AFC" w:rsidRPr="00D53DAF" w:rsidRDefault="008A3AFC" w:rsidP="0091090C">
      <w:pPr>
        <w:pStyle w:val="ListParagraph"/>
        <w:spacing w:line="240" w:lineRule="auto"/>
        <w:jc w:val="both"/>
        <w:rPr>
          <w:rFonts w:ascii="Book Antiqua" w:hAnsi="Book Antiqua"/>
          <w:sz w:val="20"/>
          <w:szCs w:val="20"/>
        </w:rPr>
      </w:pPr>
    </w:p>
    <w:p w14:paraId="2083501A" w14:textId="12D6D60B" w:rsidR="008A3AFC" w:rsidRPr="00D53DAF" w:rsidRDefault="008A3AFC" w:rsidP="0091090C">
      <w:pPr>
        <w:pStyle w:val="ListParagraph"/>
        <w:spacing w:line="240" w:lineRule="auto"/>
        <w:jc w:val="both"/>
        <w:rPr>
          <w:rFonts w:ascii="Book Antiqua" w:hAnsi="Book Antiqua"/>
          <w:sz w:val="20"/>
          <w:szCs w:val="20"/>
        </w:rPr>
      </w:pPr>
      <w:r w:rsidRPr="00D53DAF">
        <w:rPr>
          <w:rFonts w:ascii="Book Antiqua" w:hAnsi="Book Antiqua"/>
          <w:sz w:val="20"/>
          <w:szCs w:val="20"/>
        </w:rPr>
        <w:t>Pearl K. Mills of Steubenville, Jefferson County</w:t>
      </w:r>
    </w:p>
    <w:p w14:paraId="68A4BC40" w14:textId="22C9BC86" w:rsidR="008A3AFC" w:rsidRPr="00D53DAF" w:rsidRDefault="008A3AFC" w:rsidP="0091090C">
      <w:pPr>
        <w:pStyle w:val="ListParagraph"/>
        <w:spacing w:line="240" w:lineRule="auto"/>
        <w:jc w:val="both"/>
        <w:rPr>
          <w:rFonts w:ascii="Book Antiqua" w:hAnsi="Book Antiqua"/>
          <w:sz w:val="20"/>
          <w:szCs w:val="20"/>
        </w:rPr>
      </w:pPr>
      <w:r w:rsidRPr="00D53DAF">
        <w:rPr>
          <w:rFonts w:ascii="Book Antiqua" w:hAnsi="Book Antiqua"/>
          <w:sz w:val="20"/>
          <w:szCs w:val="20"/>
        </w:rPr>
        <w:tab/>
        <w:t>President and CEO of Heritage Home Health</w:t>
      </w:r>
    </w:p>
    <w:p w14:paraId="5E6581BB" w14:textId="77777777" w:rsidR="0091090C" w:rsidRDefault="0091090C" w:rsidP="00EE4B8D">
      <w:pPr>
        <w:spacing w:after="0" w:line="240" w:lineRule="auto"/>
        <w:ind w:left="2160" w:hanging="2160"/>
        <w:rPr>
          <w:rFonts w:ascii="Book Antiqua" w:eastAsiaTheme="majorEastAsia" w:hAnsi="Book Antiqua" w:cstheme="majorBidi"/>
          <w:b/>
          <w:color w:val="1D4AA3"/>
          <w:spacing w:val="5"/>
          <w:kern w:val="28"/>
          <w:sz w:val="20"/>
          <w:szCs w:val="20"/>
        </w:rPr>
      </w:pPr>
    </w:p>
    <w:p w14:paraId="772EC310" w14:textId="77777777" w:rsidR="00EE4B8D" w:rsidRPr="00994DDE" w:rsidRDefault="00EE4B8D" w:rsidP="00EE4B8D">
      <w:pPr>
        <w:spacing w:after="0" w:line="240" w:lineRule="auto"/>
        <w:ind w:left="2160" w:hanging="2160"/>
        <w:rPr>
          <w:rFonts w:ascii="Book Antiqua" w:hAnsi="Book Antiqua"/>
          <w:sz w:val="20"/>
          <w:szCs w:val="20"/>
        </w:rPr>
      </w:pPr>
      <w:r w:rsidRPr="007A2156">
        <w:rPr>
          <w:rFonts w:ascii="Book Antiqua" w:eastAsiaTheme="majorEastAsia" w:hAnsi="Book Antiqua" w:cstheme="majorBidi"/>
          <w:b/>
          <w:color w:val="1D4AA3"/>
          <w:spacing w:val="5"/>
          <w:kern w:val="28"/>
          <w:sz w:val="20"/>
          <w:szCs w:val="20"/>
        </w:rPr>
        <w:t>President Emeritus:</w:t>
      </w:r>
      <w:r w:rsidRPr="00994DDE">
        <w:rPr>
          <w:rFonts w:ascii="Book Antiqua" w:hAnsi="Book Antiqua"/>
          <w:sz w:val="20"/>
          <w:szCs w:val="20"/>
        </w:rPr>
        <w:tab/>
      </w:r>
      <w:r>
        <w:rPr>
          <w:rFonts w:ascii="Book Antiqua" w:hAnsi="Book Antiqua"/>
          <w:sz w:val="20"/>
          <w:szCs w:val="20"/>
        </w:rPr>
        <w:t xml:space="preserve">Laura M. Meeks, Ph.D., </w:t>
      </w:r>
      <w:r w:rsidRPr="00994DDE">
        <w:rPr>
          <w:rFonts w:ascii="Book Antiqua" w:hAnsi="Book Antiqua"/>
          <w:sz w:val="20"/>
          <w:szCs w:val="20"/>
        </w:rPr>
        <w:t>Edward L. Florak, Ed.</w:t>
      </w:r>
      <w:r>
        <w:rPr>
          <w:rFonts w:ascii="Book Antiqua" w:hAnsi="Book Antiqua"/>
          <w:sz w:val="20"/>
          <w:szCs w:val="20"/>
        </w:rPr>
        <w:t>D., &amp; the late Fred S. Robie,</w:t>
      </w:r>
      <w:r w:rsidR="00AB6ED7">
        <w:rPr>
          <w:rFonts w:ascii="Book Antiqua" w:hAnsi="Book Antiqua"/>
          <w:sz w:val="20"/>
          <w:szCs w:val="20"/>
        </w:rPr>
        <w:t xml:space="preserve"> </w:t>
      </w:r>
      <w:r w:rsidRPr="00994DDE">
        <w:rPr>
          <w:rFonts w:ascii="Book Antiqua" w:hAnsi="Book Antiqua"/>
          <w:sz w:val="20"/>
          <w:szCs w:val="20"/>
        </w:rPr>
        <w:t>Ph.D.</w:t>
      </w:r>
    </w:p>
    <w:p w14:paraId="57FE3EBD" w14:textId="77777777" w:rsidR="00EE4B8D" w:rsidRDefault="00EE4B8D" w:rsidP="00EE4B8D">
      <w:pPr>
        <w:spacing w:after="0" w:line="240" w:lineRule="auto"/>
        <w:ind w:left="2160" w:hanging="2160"/>
        <w:jc w:val="both"/>
        <w:rPr>
          <w:rFonts w:ascii="Book Antiqua" w:eastAsiaTheme="majorEastAsia" w:hAnsi="Book Antiqua" w:cstheme="majorBidi"/>
          <w:b/>
          <w:color w:val="1D4AA3"/>
          <w:spacing w:val="5"/>
          <w:kern w:val="28"/>
          <w:sz w:val="20"/>
          <w:szCs w:val="20"/>
        </w:rPr>
      </w:pPr>
    </w:p>
    <w:p w14:paraId="4FB9B14D" w14:textId="07724D5B" w:rsidR="00EE4B8D" w:rsidRDefault="00EE4B8D" w:rsidP="00EE4B8D">
      <w:pPr>
        <w:spacing w:after="0" w:line="240" w:lineRule="auto"/>
        <w:ind w:left="2160" w:hanging="2160"/>
        <w:jc w:val="both"/>
        <w:rPr>
          <w:rFonts w:ascii="Book Antiqua" w:hAnsi="Book Antiqua"/>
          <w:sz w:val="20"/>
          <w:szCs w:val="20"/>
        </w:rPr>
      </w:pPr>
      <w:r w:rsidRPr="007A2156">
        <w:rPr>
          <w:rFonts w:ascii="Book Antiqua" w:eastAsiaTheme="majorEastAsia" w:hAnsi="Book Antiqua" w:cstheme="majorBidi"/>
          <w:b/>
          <w:color w:val="1D4AA3"/>
          <w:spacing w:val="5"/>
          <w:kern w:val="28"/>
          <w:sz w:val="20"/>
          <w:szCs w:val="20"/>
        </w:rPr>
        <w:t>Trustees Emeriti:</w:t>
      </w:r>
      <w:r w:rsidRPr="00994DDE">
        <w:rPr>
          <w:rFonts w:ascii="Book Antiqua" w:hAnsi="Book Antiqua"/>
          <w:sz w:val="20"/>
          <w:szCs w:val="20"/>
        </w:rPr>
        <w:tab/>
      </w:r>
      <w:r w:rsidR="00F273C7" w:rsidRPr="00E01B72">
        <w:rPr>
          <w:rFonts w:ascii="Book Antiqua" w:hAnsi="Book Antiqua"/>
          <w:sz w:val="20"/>
          <w:szCs w:val="20"/>
        </w:rPr>
        <w:t xml:space="preserve">The late John T. Gilmore, </w:t>
      </w:r>
      <w:r w:rsidRPr="00E01B72">
        <w:rPr>
          <w:rFonts w:ascii="Book Antiqua" w:hAnsi="Book Antiqua"/>
          <w:sz w:val="20"/>
          <w:szCs w:val="20"/>
        </w:rPr>
        <w:t xml:space="preserve">the </w:t>
      </w:r>
      <w:r w:rsidRPr="00994DDE">
        <w:rPr>
          <w:rFonts w:ascii="Book Antiqua" w:hAnsi="Book Antiqua"/>
          <w:sz w:val="20"/>
          <w:szCs w:val="20"/>
        </w:rPr>
        <w:t>late Arthur J. D’Anniballe, Dorothy Blaner, the late Harry B. Chalfant, Thomas D’Anniballe, the late Frank S. Dimit, E. Dale Featheringham, Patricia L. Fletcher, the late Samuel S. Johnston, Joseph S. Matthews, the late W. Joseph Michl, Ruel Mitchell, the late Nick A. Mougianis, Anthony L. Shreve, the late Brenard H. Watson, and the late James C. Wilson</w:t>
      </w:r>
    </w:p>
    <w:p w14:paraId="21D3AC3E" w14:textId="77777777" w:rsidR="00EE4B8D" w:rsidRPr="00994DDE" w:rsidRDefault="00EE4B8D" w:rsidP="00EE4B8D">
      <w:pPr>
        <w:spacing w:after="0" w:line="240" w:lineRule="auto"/>
        <w:ind w:left="2160" w:hanging="2160"/>
        <w:jc w:val="both"/>
        <w:rPr>
          <w:rFonts w:ascii="Book Antiqua" w:hAnsi="Book Antiqua"/>
          <w:sz w:val="20"/>
          <w:szCs w:val="20"/>
        </w:rPr>
      </w:pPr>
    </w:p>
    <w:p w14:paraId="5083951F" w14:textId="470E5887" w:rsidR="00EE4B8D" w:rsidRPr="00994DDE" w:rsidRDefault="00EE4B8D" w:rsidP="00EE4B8D">
      <w:pPr>
        <w:spacing w:after="0" w:line="240" w:lineRule="auto"/>
        <w:ind w:left="2160" w:hanging="2160"/>
        <w:jc w:val="both"/>
        <w:rPr>
          <w:rFonts w:ascii="Book Antiqua" w:hAnsi="Book Antiqua"/>
          <w:sz w:val="20"/>
          <w:szCs w:val="20"/>
        </w:rPr>
      </w:pPr>
      <w:r w:rsidRPr="007A2156">
        <w:rPr>
          <w:rFonts w:ascii="Book Antiqua" w:eastAsiaTheme="majorEastAsia" w:hAnsi="Book Antiqua" w:cstheme="majorBidi"/>
          <w:b/>
          <w:color w:val="1D4AA3"/>
          <w:spacing w:val="5"/>
          <w:kern w:val="28"/>
          <w:sz w:val="20"/>
          <w:szCs w:val="20"/>
        </w:rPr>
        <w:t>Former Trustees:</w:t>
      </w:r>
      <w:r w:rsidRPr="00994DDE">
        <w:rPr>
          <w:rFonts w:ascii="Book Antiqua" w:hAnsi="Book Antiqua"/>
          <w:sz w:val="20"/>
          <w:szCs w:val="20"/>
        </w:rPr>
        <w:tab/>
      </w:r>
      <w:r w:rsidR="00F273C7" w:rsidRPr="00E01B72">
        <w:rPr>
          <w:rFonts w:ascii="Book Antiqua" w:hAnsi="Book Antiqua"/>
          <w:sz w:val="20"/>
          <w:szCs w:val="20"/>
        </w:rPr>
        <w:t xml:space="preserve">Derek Ferguson, </w:t>
      </w:r>
      <w:r w:rsidRPr="00994DDE">
        <w:rPr>
          <w:rFonts w:ascii="Book Antiqua" w:hAnsi="Book Antiqua"/>
          <w:sz w:val="20"/>
          <w:szCs w:val="20"/>
        </w:rPr>
        <w:t>John W. Beveridge, Sandra Bonitatibus, R. Peterson Chalfant, William B. Chesson,</w:t>
      </w:r>
      <w:r>
        <w:rPr>
          <w:rFonts w:ascii="Book Antiqua" w:hAnsi="Book Antiqua"/>
          <w:sz w:val="20"/>
          <w:szCs w:val="20"/>
        </w:rPr>
        <w:t xml:space="preserve"> </w:t>
      </w:r>
      <w:r w:rsidRPr="00994DDE">
        <w:rPr>
          <w:rFonts w:ascii="Book Antiqua" w:hAnsi="Book Antiqua"/>
          <w:sz w:val="20"/>
          <w:szCs w:val="20"/>
        </w:rPr>
        <w:t>the late Raymond T. Connolly, Donald T. Crane, Willard Davis, the late Paul Defenbaugh,</w:t>
      </w:r>
      <w:r>
        <w:rPr>
          <w:rFonts w:ascii="Book Antiqua" w:hAnsi="Book Antiqua"/>
          <w:sz w:val="20"/>
          <w:szCs w:val="20"/>
        </w:rPr>
        <w:t xml:space="preserve"> </w:t>
      </w:r>
      <w:r w:rsidRPr="00994DDE">
        <w:rPr>
          <w:rFonts w:ascii="Book Antiqua" w:hAnsi="Book Antiqua"/>
          <w:sz w:val="20"/>
          <w:szCs w:val="20"/>
        </w:rPr>
        <w:t>Dr. Susan C. Fisher, the late William M. Fisher, the late Nina Gentile, Presley Gillespie,</w:t>
      </w:r>
      <w:r>
        <w:rPr>
          <w:rFonts w:ascii="Book Antiqua" w:hAnsi="Book Antiqua"/>
          <w:sz w:val="20"/>
          <w:szCs w:val="20"/>
        </w:rPr>
        <w:t xml:space="preserve"> </w:t>
      </w:r>
      <w:r w:rsidRPr="00994DDE">
        <w:rPr>
          <w:rFonts w:ascii="Book Antiqua" w:hAnsi="Book Antiqua"/>
          <w:sz w:val="20"/>
          <w:szCs w:val="20"/>
        </w:rPr>
        <w:t>the late James H. Hilz, Barbara J. Hubbard, the late Robert T. Hughes, Samuel W. Kerr,</w:t>
      </w:r>
      <w:r>
        <w:rPr>
          <w:rFonts w:ascii="Book Antiqua" w:hAnsi="Book Antiqua"/>
          <w:sz w:val="20"/>
          <w:szCs w:val="20"/>
        </w:rPr>
        <w:t xml:space="preserve"> </w:t>
      </w:r>
      <w:r w:rsidRPr="00994DDE">
        <w:rPr>
          <w:rFonts w:ascii="Book Antiqua" w:hAnsi="Book Antiqua"/>
          <w:sz w:val="20"/>
          <w:szCs w:val="20"/>
        </w:rPr>
        <w:t>Isabelle Lippert, Ty Lollini, Larry Long, William M. McCarty, Marilyn Montes,</w:t>
      </w:r>
      <w:r>
        <w:rPr>
          <w:rFonts w:ascii="Book Antiqua" w:hAnsi="Book Antiqua"/>
          <w:sz w:val="20"/>
          <w:szCs w:val="20"/>
        </w:rPr>
        <w:t xml:space="preserve"> </w:t>
      </w:r>
      <w:r w:rsidRPr="00994DDE">
        <w:rPr>
          <w:rFonts w:ascii="Book Antiqua" w:hAnsi="Book Antiqua"/>
          <w:sz w:val="20"/>
          <w:szCs w:val="20"/>
        </w:rPr>
        <w:t xml:space="preserve">William E. Mullane, the late Dominic Rotella, the late David Russell, </w:t>
      </w:r>
      <w:r>
        <w:rPr>
          <w:rFonts w:ascii="Book Antiqua" w:hAnsi="Book Antiqua"/>
          <w:sz w:val="20"/>
          <w:szCs w:val="20"/>
        </w:rPr>
        <w:t xml:space="preserve">Molly S. Seals, </w:t>
      </w:r>
      <w:r w:rsidRPr="00994DDE">
        <w:rPr>
          <w:rFonts w:ascii="Book Antiqua" w:hAnsi="Book Antiqua"/>
          <w:sz w:val="20"/>
          <w:szCs w:val="20"/>
        </w:rPr>
        <w:t>Jewette Toney,</w:t>
      </w:r>
      <w:r>
        <w:rPr>
          <w:rFonts w:ascii="Book Antiqua" w:hAnsi="Book Antiqua"/>
          <w:sz w:val="20"/>
          <w:szCs w:val="20"/>
        </w:rPr>
        <w:t xml:space="preserve"> </w:t>
      </w:r>
      <w:r w:rsidRPr="00994DDE">
        <w:rPr>
          <w:rFonts w:ascii="Book Antiqua" w:hAnsi="Book Antiqua"/>
          <w:sz w:val="20"/>
          <w:szCs w:val="20"/>
        </w:rPr>
        <w:t>the late Joseph Urich, Pete Wallace, Kathi McNabb Welsh,</w:t>
      </w:r>
      <w:r>
        <w:rPr>
          <w:rFonts w:ascii="Book Antiqua" w:hAnsi="Book Antiqua"/>
          <w:sz w:val="20"/>
          <w:szCs w:val="20"/>
        </w:rPr>
        <w:t xml:space="preserve"> and the late</w:t>
      </w:r>
      <w:r w:rsidRPr="00994DDE">
        <w:rPr>
          <w:rFonts w:ascii="Book Antiqua" w:hAnsi="Book Antiqua"/>
          <w:sz w:val="20"/>
          <w:szCs w:val="20"/>
        </w:rPr>
        <w:t xml:space="preserve"> Dante Zambrini</w:t>
      </w:r>
      <w:r>
        <w:rPr>
          <w:rFonts w:ascii="Book Antiqua" w:hAnsi="Book Antiqua"/>
          <w:sz w:val="20"/>
          <w:szCs w:val="20"/>
        </w:rPr>
        <w:t>.</w:t>
      </w:r>
    </w:p>
    <w:p w14:paraId="62FCB4DB" w14:textId="77777777" w:rsidR="00EE4B8D" w:rsidRDefault="00EE4B8D" w:rsidP="00EE4B8D">
      <w:pPr>
        <w:spacing w:after="0" w:line="240" w:lineRule="auto"/>
        <w:jc w:val="both"/>
        <w:rPr>
          <w:rFonts w:ascii="Book Antiqua" w:eastAsiaTheme="majorEastAsia" w:hAnsi="Book Antiqua" w:cstheme="majorBidi"/>
          <w:b/>
          <w:color w:val="1D4AA3"/>
          <w:spacing w:val="5"/>
          <w:kern w:val="28"/>
          <w:sz w:val="20"/>
          <w:szCs w:val="20"/>
        </w:rPr>
      </w:pPr>
      <w:r>
        <w:rPr>
          <w:rFonts w:ascii="Book Antiqua" w:eastAsiaTheme="majorEastAsia" w:hAnsi="Book Antiqua" w:cstheme="majorBidi"/>
          <w:b/>
          <w:color w:val="1D4AA3"/>
          <w:spacing w:val="5"/>
          <w:kern w:val="28"/>
          <w:sz w:val="20"/>
          <w:szCs w:val="20"/>
        </w:rPr>
        <w:br w:type="page"/>
      </w:r>
    </w:p>
    <w:p w14:paraId="13B3134C" w14:textId="77777777" w:rsidR="00EE4B8D" w:rsidRDefault="00EE4B8D" w:rsidP="00EE4B8D">
      <w:pPr>
        <w:spacing w:after="0" w:line="240" w:lineRule="auto"/>
        <w:ind w:left="180"/>
        <w:rPr>
          <w:b/>
          <w:sz w:val="16"/>
          <w:szCs w:val="16"/>
        </w:rPr>
        <w:sectPr w:rsidR="00EE4B8D" w:rsidSect="00DD181E">
          <w:type w:val="continuous"/>
          <w:pgSz w:w="12240" w:h="15840"/>
          <w:pgMar w:top="1440" w:right="1440" w:bottom="1440" w:left="1440" w:header="720" w:footer="288" w:gutter="0"/>
          <w:cols w:space="720"/>
          <w:docGrid w:linePitch="360"/>
        </w:sectPr>
      </w:pPr>
    </w:p>
    <w:bookmarkStart w:id="91" w:name="_Toc489514044"/>
    <w:p w14:paraId="6BC8A500" w14:textId="77777777" w:rsidR="00D31056" w:rsidRDefault="000B360F" w:rsidP="000B360F">
      <w:pPr>
        <w:pStyle w:val="Heading1"/>
        <w:jc w:val="center"/>
        <w:rPr>
          <w:color w:val="1D4AA3"/>
          <w:sz w:val="40"/>
          <w:szCs w:val="40"/>
        </w:rPr>
      </w:pPr>
      <w:r>
        <w:rPr>
          <w:noProof/>
          <w:color w:val="1D4AA3"/>
          <w:sz w:val="40"/>
          <w:szCs w:val="40"/>
        </w:rPr>
        <w:lastRenderedPageBreak/>
        <mc:AlternateContent>
          <mc:Choice Requires="wps">
            <w:drawing>
              <wp:anchor distT="0" distB="0" distL="114300" distR="114300" simplePos="0" relativeHeight="251745792" behindDoc="0" locked="0" layoutInCell="1" allowOverlap="1" wp14:anchorId="39CBD191" wp14:editId="181912B5">
                <wp:simplePos x="0" y="0"/>
                <wp:positionH relativeFrom="column">
                  <wp:posOffset>-22860</wp:posOffset>
                </wp:positionH>
                <wp:positionV relativeFrom="paragraph">
                  <wp:posOffset>571500</wp:posOffset>
                </wp:positionV>
                <wp:extent cx="6156960" cy="30480"/>
                <wp:effectExtent l="0" t="0" r="34290" b="26670"/>
                <wp:wrapNone/>
                <wp:docPr id="67" name="Straight Connector 67"/>
                <wp:cNvGraphicFramePr/>
                <a:graphic xmlns:a="http://schemas.openxmlformats.org/drawingml/2006/main">
                  <a:graphicData uri="http://schemas.microsoft.com/office/word/2010/wordprocessingShape">
                    <wps:wsp>
                      <wps:cNvCnPr/>
                      <wps:spPr>
                        <a:xfrm>
                          <a:off x="0" y="0"/>
                          <a:ext cx="6156960" cy="304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440729F8" id="Straight Connector 67" o:spid="_x0000_s1026" style="position:absolute;z-index:251745792;visibility:visible;mso-wrap-style:square;mso-wrap-distance-left:9pt;mso-wrap-distance-top:0;mso-wrap-distance-right:9pt;mso-wrap-distance-bottom:0;mso-position-horizontal:absolute;mso-position-horizontal-relative:text;mso-position-vertical:absolute;mso-position-vertical-relative:text" from="-1.8pt,45pt" to="483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" strokecolor="#4579b8 [3044]"/>
            </w:pict>
          </mc:Fallback>
        </mc:AlternateContent>
      </w:r>
      <w:r w:rsidR="00A72ED3" w:rsidRPr="000B360F">
        <w:rPr>
          <w:color w:val="1D4AA3"/>
          <w:sz w:val="40"/>
          <w:szCs w:val="40"/>
        </w:rPr>
        <w:t>DIRECTORY OF COLLEGE PERSONNEL</w:t>
      </w:r>
      <w:bookmarkEnd w:id="91"/>
    </w:p>
    <w:p w14:paraId="62C6FB11" w14:textId="77777777" w:rsidR="00680A85" w:rsidRPr="000B360F" w:rsidRDefault="00680A85" w:rsidP="00680A85">
      <w:pPr>
        <w:pStyle w:val="NoSpacing"/>
      </w:pPr>
    </w:p>
    <w:p w14:paraId="069A9EE9" w14:textId="77777777" w:rsidR="00680A85" w:rsidRDefault="00680A85" w:rsidP="00680A85">
      <w:pPr>
        <w:pStyle w:val="NoSpacing"/>
        <w:rPr>
          <w:rFonts w:ascii="Book Antiqua" w:hAnsi="Book Antiqua"/>
          <w:b/>
          <w:i/>
          <w:sz w:val="24"/>
          <w:szCs w:val="24"/>
          <w:u w:val="single"/>
        </w:rPr>
        <w:sectPr w:rsidR="00680A85" w:rsidSect="00680A85">
          <w:type w:val="continuous"/>
          <w:pgSz w:w="12240" w:h="15840"/>
          <w:pgMar w:top="1440" w:right="1440" w:bottom="1440" w:left="1440" w:header="720" w:footer="288" w:gutter="0"/>
          <w:cols w:space="720"/>
          <w:docGrid w:linePitch="360"/>
        </w:sectPr>
      </w:pPr>
    </w:p>
    <w:p w14:paraId="74CEFB0D" w14:textId="77777777" w:rsidR="00680A85" w:rsidRPr="00DE6BBC" w:rsidRDefault="00680A85" w:rsidP="00680A85">
      <w:pPr>
        <w:pStyle w:val="NoSpacing"/>
        <w:rPr>
          <w:rFonts w:ascii="Book Antiqua" w:hAnsi="Book Antiqua"/>
          <w:b/>
          <w:i/>
          <w:sz w:val="24"/>
          <w:szCs w:val="24"/>
          <w:u w:val="single"/>
        </w:rPr>
      </w:pPr>
      <w:r w:rsidRPr="00DE6BBC">
        <w:rPr>
          <w:rFonts w:ascii="Book Antiqua" w:hAnsi="Book Antiqua"/>
          <w:b/>
          <w:i/>
          <w:sz w:val="24"/>
          <w:szCs w:val="24"/>
          <w:u w:val="single"/>
        </w:rPr>
        <w:lastRenderedPageBreak/>
        <w:t>Institutional Services</w:t>
      </w:r>
    </w:p>
    <w:p w14:paraId="43821A95" w14:textId="77777777" w:rsidR="00680A85" w:rsidRPr="00782993" w:rsidRDefault="00680A85" w:rsidP="00680A85">
      <w:pPr>
        <w:spacing w:after="0" w:line="240" w:lineRule="auto"/>
        <w:rPr>
          <w:rFonts w:ascii="Book Antiqua" w:hAnsi="Book Antiqua"/>
          <w:b/>
          <w:sz w:val="16"/>
        </w:rPr>
      </w:pPr>
      <w:r w:rsidRPr="00782993">
        <w:rPr>
          <w:rFonts w:ascii="Book Antiqua" w:hAnsi="Book Antiqua"/>
          <w:b/>
          <w:sz w:val="18"/>
          <w:szCs w:val="18"/>
        </w:rPr>
        <w:t>Dr. Jimmie Bruce</w:t>
      </w:r>
      <w:r w:rsidRPr="00782993">
        <w:rPr>
          <w:rFonts w:ascii="Book Antiqua" w:hAnsi="Book Antiqua"/>
          <w:b/>
          <w:sz w:val="16"/>
        </w:rPr>
        <w:t xml:space="preserve">, </w:t>
      </w:r>
      <w:r w:rsidRPr="00782993">
        <w:rPr>
          <w:rFonts w:ascii="Book Antiqua" w:hAnsi="Book Antiqua"/>
          <w:b/>
          <w:i/>
          <w:sz w:val="16"/>
        </w:rPr>
        <w:t>President</w:t>
      </w:r>
    </w:p>
    <w:p w14:paraId="71429F84" w14:textId="77777777" w:rsidR="00680A85" w:rsidRPr="00782993" w:rsidRDefault="00680A85" w:rsidP="00680A85">
      <w:pPr>
        <w:spacing w:after="0" w:line="240" w:lineRule="auto"/>
        <w:ind w:firstLine="360"/>
        <w:rPr>
          <w:rFonts w:ascii="Book Antiqua" w:hAnsi="Book Antiqua"/>
          <w:sz w:val="16"/>
        </w:rPr>
      </w:pPr>
      <w:r w:rsidRPr="00782993">
        <w:rPr>
          <w:rFonts w:ascii="Book Antiqua" w:hAnsi="Book Antiqua"/>
          <w:sz w:val="16"/>
        </w:rPr>
        <w:t>B.A. Public Relations, Western Kentucky University</w:t>
      </w:r>
    </w:p>
    <w:p w14:paraId="23EE7F8B" w14:textId="77777777" w:rsidR="00680A85" w:rsidRPr="00782993" w:rsidRDefault="00680A85" w:rsidP="00680A85">
      <w:pPr>
        <w:spacing w:after="0" w:line="240" w:lineRule="auto"/>
        <w:ind w:left="360"/>
        <w:rPr>
          <w:rFonts w:ascii="Book Antiqua" w:hAnsi="Book Antiqua"/>
          <w:sz w:val="16"/>
        </w:rPr>
      </w:pPr>
      <w:r w:rsidRPr="00782993">
        <w:rPr>
          <w:rFonts w:ascii="Book Antiqua" w:hAnsi="Book Antiqua"/>
          <w:sz w:val="16"/>
        </w:rPr>
        <w:t xml:space="preserve">M.A. Organizational Comm., Western Kentucky University       </w:t>
      </w:r>
    </w:p>
    <w:p w14:paraId="0F9FC340" w14:textId="77777777" w:rsidR="00680A85" w:rsidRPr="00782993" w:rsidRDefault="00680A85" w:rsidP="00680A85">
      <w:pPr>
        <w:spacing w:after="0" w:line="240" w:lineRule="auto"/>
        <w:ind w:firstLine="360"/>
        <w:rPr>
          <w:rFonts w:ascii="Book Antiqua" w:hAnsi="Book Antiqua"/>
          <w:sz w:val="16"/>
        </w:rPr>
      </w:pPr>
      <w:r w:rsidRPr="00782993">
        <w:rPr>
          <w:rFonts w:ascii="Book Antiqua" w:hAnsi="Book Antiqua"/>
          <w:sz w:val="16"/>
        </w:rPr>
        <w:t>Ed.D. Educational Leadership, Texas A&amp;M University</w:t>
      </w:r>
    </w:p>
    <w:p w14:paraId="7F123A39" w14:textId="77777777" w:rsidR="00680A85" w:rsidRPr="00782993" w:rsidRDefault="00680A85" w:rsidP="00680A85">
      <w:pPr>
        <w:spacing w:after="0" w:line="240" w:lineRule="auto"/>
        <w:rPr>
          <w:rFonts w:ascii="Book Antiqua" w:hAnsi="Book Antiqua"/>
          <w:sz w:val="16"/>
        </w:rPr>
      </w:pPr>
      <w:r w:rsidRPr="00782993">
        <w:rPr>
          <w:rFonts w:ascii="Book Antiqua" w:hAnsi="Book Antiqua"/>
          <w:b/>
          <w:sz w:val="18"/>
          <w:szCs w:val="18"/>
        </w:rPr>
        <w:t>Sherrilyn Farkus VanTassel</w:t>
      </w:r>
      <w:r w:rsidRPr="00782993">
        <w:rPr>
          <w:rFonts w:ascii="Book Antiqua" w:hAnsi="Book Antiqua"/>
          <w:sz w:val="18"/>
          <w:szCs w:val="18"/>
        </w:rPr>
        <w:t>,</w:t>
      </w:r>
      <w:r w:rsidRPr="00782993">
        <w:rPr>
          <w:rFonts w:ascii="Book Antiqua" w:hAnsi="Book Antiqua"/>
          <w:sz w:val="16"/>
        </w:rPr>
        <w:t xml:space="preserve"> </w:t>
      </w:r>
      <w:r w:rsidRPr="00782993">
        <w:rPr>
          <w:rFonts w:ascii="Book Antiqua" w:hAnsi="Book Antiqua"/>
          <w:b/>
          <w:i/>
          <w:sz w:val="16"/>
        </w:rPr>
        <w:t>Vice President for Administrative</w:t>
      </w:r>
      <w:r w:rsidRPr="00782993">
        <w:rPr>
          <w:rFonts w:ascii="Book Antiqua" w:hAnsi="Book Antiqua"/>
          <w:sz w:val="16"/>
        </w:rPr>
        <w:t xml:space="preserve"> </w:t>
      </w:r>
    </w:p>
    <w:p w14:paraId="7950A3F3" w14:textId="77777777" w:rsidR="00680A85" w:rsidRPr="00782993" w:rsidRDefault="00680A85" w:rsidP="00680A85">
      <w:pPr>
        <w:spacing w:after="0" w:line="240" w:lineRule="auto"/>
        <w:ind w:left="270" w:firstLine="90"/>
        <w:rPr>
          <w:rFonts w:ascii="Book Antiqua" w:hAnsi="Book Antiqua"/>
          <w:sz w:val="16"/>
        </w:rPr>
      </w:pPr>
      <w:r w:rsidRPr="00782993">
        <w:rPr>
          <w:rFonts w:ascii="Book Antiqua" w:hAnsi="Book Antiqua"/>
          <w:sz w:val="16"/>
        </w:rPr>
        <w:t>A.A.B. Business Mg</w:t>
      </w:r>
      <w:r>
        <w:rPr>
          <w:rFonts w:ascii="Book Antiqua" w:hAnsi="Book Antiqua"/>
          <w:sz w:val="16"/>
        </w:rPr>
        <w:t>t., Jefferson Community College</w:t>
      </w:r>
      <w:r w:rsidRPr="00782993">
        <w:rPr>
          <w:rFonts w:ascii="Book Antiqua" w:hAnsi="Book Antiqua"/>
          <w:sz w:val="16"/>
        </w:rPr>
        <w:t xml:space="preserve">             </w:t>
      </w:r>
    </w:p>
    <w:p w14:paraId="25AE9C3D" w14:textId="77777777" w:rsidR="00680A85" w:rsidRPr="00782993" w:rsidRDefault="00680A85" w:rsidP="00680A85">
      <w:pPr>
        <w:spacing w:after="0" w:line="240" w:lineRule="auto"/>
        <w:ind w:left="270" w:firstLine="90"/>
        <w:rPr>
          <w:rFonts w:ascii="Book Antiqua" w:hAnsi="Book Antiqua"/>
          <w:sz w:val="16"/>
        </w:rPr>
      </w:pPr>
      <w:r w:rsidRPr="00782993">
        <w:rPr>
          <w:rFonts w:ascii="Book Antiqua" w:hAnsi="Book Antiqua"/>
          <w:sz w:val="16"/>
        </w:rPr>
        <w:t>B.A. Human Resource Mgt., Wheeling Jesuit University</w:t>
      </w:r>
    </w:p>
    <w:p w14:paraId="36AC867C" w14:textId="77777777" w:rsidR="00680A85" w:rsidRPr="00782993" w:rsidRDefault="00680A85" w:rsidP="00680A85">
      <w:pPr>
        <w:spacing w:after="0" w:line="240" w:lineRule="auto"/>
        <w:ind w:left="270" w:firstLine="90"/>
        <w:rPr>
          <w:rFonts w:ascii="Book Antiqua" w:hAnsi="Book Antiqua"/>
          <w:sz w:val="16"/>
        </w:rPr>
      </w:pPr>
      <w:r w:rsidRPr="00782993">
        <w:rPr>
          <w:rFonts w:ascii="Book Antiqua" w:hAnsi="Book Antiqua"/>
          <w:sz w:val="16"/>
        </w:rPr>
        <w:t>J.D., Duquesne</w:t>
      </w:r>
    </w:p>
    <w:p w14:paraId="13B010FA" w14:textId="77777777" w:rsidR="00680A85" w:rsidRPr="00782993" w:rsidRDefault="00680A85" w:rsidP="00680A85">
      <w:pPr>
        <w:spacing w:after="0" w:line="240" w:lineRule="auto"/>
        <w:rPr>
          <w:rFonts w:ascii="Book Antiqua" w:hAnsi="Book Antiqua"/>
          <w:b/>
          <w:i/>
          <w:sz w:val="16"/>
        </w:rPr>
      </w:pPr>
      <w:r w:rsidRPr="00782993">
        <w:rPr>
          <w:rFonts w:ascii="Book Antiqua" w:hAnsi="Book Antiqua"/>
          <w:b/>
          <w:sz w:val="18"/>
          <w:szCs w:val="18"/>
        </w:rPr>
        <w:t>James J. McGrail, III</w:t>
      </w:r>
      <w:r w:rsidRPr="00782993">
        <w:rPr>
          <w:rFonts w:ascii="Book Antiqua" w:hAnsi="Book Antiqua"/>
          <w:b/>
          <w:i/>
          <w:sz w:val="18"/>
          <w:szCs w:val="18"/>
        </w:rPr>
        <w:t>,</w:t>
      </w:r>
      <w:r w:rsidRPr="00782993">
        <w:rPr>
          <w:rFonts w:ascii="Book Antiqua" w:hAnsi="Book Antiqua"/>
          <w:b/>
          <w:i/>
          <w:sz w:val="16"/>
        </w:rPr>
        <w:t xml:space="preserve"> Vice President for Business Services/   Treasurer</w:t>
      </w:r>
    </w:p>
    <w:p w14:paraId="6487F6B3" w14:textId="77777777" w:rsidR="00680A85" w:rsidRPr="00782993" w:rsidRDefault="00680A85" w:rsidP="00680A85">
      <w:pPr>
        <w:spacing w:after="0" w:line="240" w:lineRule="auto"/>
        <w:ind w:left="360"/>
        <w:rPr>
          <w:rFonts w:ascii="Book Antiqua" w:hAnsi="Book Antiqua"/>
          <w:sz w:val="16"/>
        </w:rPr>
      </w:pPr>
      <w:r w:rsidRPr="00782993">
        <w:rPr>
          <w:rFonts w:ascii="Book Antiqua" w:hAnsi="Book Antiqua"/>
          <w:sz w:val="16"/>
        </w:rPr>
        <w:t>B.S. Accounting, West Virginia University</w:t>
      </w:r>
      <w:r w:rsidRPr="00782993">
        <w:rPr>
          <w:rFonts w:ascii="Book Antiqua" w:hAnsi="Book Antiqua"/>
          <w:sz w:val="16"/>
        </w:rPr>
        <w:tab/>
      </w:r>
    </w:p>
    <w:p w14:paraId="4F100D7D" w14:textId="77777777" w:rsidR="00680A85" w:rsidRPr="00782993" w:rsidRDefault="00680A85" w:rsidP="00680A85">
      <w:pPr>
        <w:spacing w:after="0" w:line="240" w:lineRule="auto"/>
        <w:rPr>
          <w:rFonts w:ascii="Book Antiqua" w:hAnsi="Book Antiqua"/>
          <w:b/>
          <w:sz w:val="16"/>
        </w:rPr>
      </w:pPr>
      <w:r w:rsidRPr="00782993">
        <w:rPr>
          <w:rFonts w:ascii="Book Antiqua" w:hAnsi="Book Antiqua"/>
          <w:b/>
          <w:sz w:val="18"/>
          <w:szCs w:val="18"/>
        </w:rPr>
        <w:t>Dr. James Baber</w:t>
      </w:r>
      <w:r w:rsidRPr="00782993">
        <w:rPr>
          <w:rFonts w:ascii="Book Antiqua" w:hAnsi="Book Antiqua"/>
          <w:b/>
          <w:i/>
          <w:sz w:val="18"/>
          <w:szCs w:val="18"/>
        </w:rPr>
        <w:t>,</w:t>
      </w:r>
      <w:r w:rsidRPr="00782993">
        <w:rPr>
          <w:rFonts w:ascii="Book Antiqua" w:hAnsi="Book Antiqua"/>
          <w:b/>
          <w:i/>
          <w:sz w:val="16"/>
        </w:rPr>
        <w:t xml:space="preserve"> Director of EGCC Foundation &amp; Office of Institutional Advancement</w:t>
      </w:r>
    </w:p>
    <w:p w14:paraId="35E253CB" w14:textId="77777777" w:rsidR="00680A85" w:rsidRPr="00782993" w:rsidRDefault="00680A85" w:rsidP="00680A85">
      <w:pPr>
        <w:spacing w:after="0" w:line="240" w:lineRule="auto"/>
        <w:ind w:left="360"/>
        <w:rPr>
          <w:rFonts w:ascii="Book Antiqua" w:hAnsi="Book Antiqua"/>
          <w:sz w:val="16"/>
        </w:rPr>
      </w:pPr>
      <w:r w:rsidRPr="00782993">
        <w:rPr>
          <w:rFonts w:ascii="Book Antiqua" w:hAnsi="Book Antiqua"/>
          <w:sz w:val="16"/>
        </w:rPr>
        <w:t xml:space="preserve">B.A. History Education, Jackson State University          </w:t>
      </w:r>
    </w:p>
    <w:p w14:paraId="46B5755A" w14:textId="77777777" w:rsidR="00680A85" w:rsidRPr="00782993" w:rsidRDefault="00680A85" w:rsidP="00680A85">
      <w:pPr>
        <w:spacing w:after="0" w:line="240" w:lineRule="auto"/>
        <w:ind w:left="360"/>
        <w:rPr>
          <w:rFonts w:ascii="Book Antiqua" w:hAnsi="Book Antiqua"/>
          <w:sz w:val="16"/>
        </w:rPr>
      </w:pPr>
      <w:r w:rsidRPr="00782993">
        <w:rPr>
          <w:rFonts w:ascii="Book Antiqua" w:hAnsi="Book Antiqua"/>
          <w:sz w:val="16"/>
        </w:rPr>
        <w:t xml:space="preserve">M.S. Counseling, Jackson State University          </w:t>
      </w:r>
    </w:p>
    <w:p w14:paraId="3A63D909" w14:textId="77777777" w:rsidR="00680A85" w:rsidRDefault="00680A85" w:rsidP="00680A85">
      <w:pPr>
        <w:spacing w:after="0" w:line="240" w:lineRule="auto"/>
        <w:ind w:left="360"/>
        <w:rPr>
          <w:rFonts w:ascii="Book Antiqua" w:hAnsi="Book Antiqua"/>
          <w:sz w:val="16"/>
        </w:rPr>
      </w:pPr>
      <w:r w:rsidRPr="00782993">
        <w:rPr>
          <w:rFonts w:ascii="Book Antiqua" w:hAnsi="Book Antiqua"/>
          <w:sz w:val="16"/>
        </w:rPr>
        <w:t>Ed.D. Adult Education, Northern Illinois University</w:t>
      </w:r>
    </w:p>
    <w:p w14:paraId="2389F1DB" w14:textId="77777777" w:rsidR="00680A85" w:rsidRDefault="00680A85" w:rsidP="00680A85">
      <w:pPr>
        <w:spacing w:after="0" w:line="240" w:lineRule="auto"/>
        <w:rPr>
          <w:rFonts w:ascii="Book Antiqua" w:hAnsi="Book Antiqua"/>
          <w:b/>
          <w:i/>
          <w:sz w:val="16"/>
        </w:rPr>
      </w:pPr>
      <w:r w:rsidRPr="00DA0745">
        <w:rPr>
          <w:rFonts w:ascii="Book Antiqua" w:hAnsi="Book Antiqua"/>
          <w:b/>
          <w:sz w:val="18"/>
          <w:szCs w:val="18"/>
        </w:rPr>
        <w:t>Dr. Jason Aspinall,</w:t>
      </w:r>
      <w:r w:rsidRPr="00DA0745">
        <w:rPr>
          <w:rFonts w:ascii="Book Antiqua" w:hAnsi="Book Antiqua"/>
          <w:b/>
          <w:sz w:val="16"/>
        </w:rPr>
        <w:t xml:space="preserve"> </w:t>
      </w:r>
      <w:r w:rsidRPr="004F1EA5">
        <w:rPr>
          <w:rFonts w:ascii="Book Antiqua" w:hAnsi="Book Antiqua"/>
          <w:b/>
          <w:i/>
          <w:sz w:val="16"/>
        </w:rPr>
        <w:t>(Interim) Director of Institutional Research</w:t>
      </w:r>
    </w:p>
    <w:p w14:paraId="7E103240" w14:textId="77777777" w:rsidR="00680A85" w:rsidRDefault="00680A85" w:rsidP="00680A85">
      <w:pPr>
        <w:spacing w:after="0" w:line="240" w:lineRule="auto"/>
        <w:ind w:left="360"/>
        <w:rPr>
          <w:rFonts w:ascii="Book Antiqua" w:hAnsi="Book Antiqua"/>
          <w:sz w:val="16"/>
        </w:rPr>
      </w:pPr>
      <w:r>
        <w:rPr>
          <w:rFonts w:ascii="Book Antiqua" w:hAnsi="Book Antiqua"/>
          <w:sz w:val="16"/>
        </w:rPr>
        <w:t>A.A. Psychology, Eastern Gateway Community College</w:t>
      </w:r>
    </w:p>
    <w:p w14:paraId="4E64BD55" w14:textId="77777777" w:rsidR="00680A85" w:rsidRDefault="00680A85" w:rsidP="00680A85">
      <w:pPr>
        <w:spacing w:after="0" w:line="240" w:lineRule="auto"/>
        <w:ind w:left="360"/>
        <w:rPr>
          <w:rFonts w:ascii="Book Antiqua" w:hAnsi="Book Antiqua"/>
          <w:sz w:val="16"/>
        </w:rPr>
      </w:pPr>
      <w:r>
        <w:rPr>
          <w:rFonts w:ascii="Book Antiqua" w:hAnsi="Book Antiqua"/>
          <w:sz w:val="16"/>
        </w:rPr>
        <w:t>B.S. Psychology, Franciscan University of Steubenville</w:t>
      </w:r>
    </w:p>
    <w:p w14:paraId="09C037EE" w14:textId="77777777" w:rsidR="00680A85" w:rsidRDefault="00680A85" w:rsidP="00680A85">
      <w:pPr>
        <w:spacing w:after="0" w:line="240" w:lineRule="auto"/>
        <w:ind w:left="360"/>
        <w:rPr>
          <w:rFonts w:ascii="Book Antiqua" w:hAnsi="Book Antiqua"/>
          <w:sz w:val="16"/>
        </w:rPr>
      </w:pPr>
      <w:r>
        <w:rPr>
          <w:rFonts w:ascii="Book Antiqua" w:hAnsi="Book Antiqua"/>
          <w:sz w:val="16"/>
        </w:rPr>
        <w:t>M.S. Education Administration, Franciscan University of Steubenville</w:t>
      </w:r>
    </w:p>
    <w:p w14:paraId="2E2E54F8" w14:textId="77777777" w:rsidR="00680A85" w:rsidRDefault="00680A85" w:rsidP="00680A85">
      <w:pPr>
        <w:spacing w:after="0" w:line="240" w:lineRule="auto"/>
        <w:ind w:left="360"/>
        <w:rPr>
          <w:rFonts w:ascii="Book Antiqua" w:hAnsi="Book Antiqua"/>
          <w:sz w:val="16"/>
        </w:rPr>
      </w:pPr>
      <w:r>
        <w:rPr>
          <w:rFonts w:ascii="Book Antiqua" w:hAnsi="Book Antiqua"/>
          <w:sz w:val="16"/>
        </w:rPr>
        <w:t xml:space="preserve">Ph.D. Instructional Management &amp; Leadership, Robert Morris University </w:t>
      </w:r>
    </w:p>
    <w:p w14:paraId="427E67B7" w14:textId="77777777" w:rsidR="00680A85" w:rsidRDefault="00680A85" w:rsidP="00680A85">
      <w:pPr>
        <w:spacing w:after="0" w:line="240" w:lineRule="auto"/>
        <w:rPr>
          <w:rFonts w:ascii="Book Antiqua" w:hAnsi="Book Antiqua"/>
          <w:b/>
          <w:i/>
          <w:sz w:val="16"/>
          <w:szCs w:val="16"/>
        </w:rPr>
      </w:pPr>
      <w:r w:rsidRPr="00DA0745">
        <w:rPr>
          <w:rFonts w:ascii="Book Antiqua" w:hAnsi="Book Antiqua"/>
          <w:b/>
          <w:sz w:val="18"/>
          <w:szCs w:val="18"/>
        </w:rPr>
        <w:t xml:space="preserve">Georgenne </w:t>
      </w:r>
      <w:r>
        <w:rPr>
          <w:rFonts w:ascii="Book Antiqua" w:hAnsi="Book Antiqua"/>
          <w:b/>
          <w:sz w:val="18"/>
          <w:szCs w:val="18"/>
        </w:rPr>
        <w:t xml:space="preserve">M. </w:t>
      </w:r>
      <w:r w:rsidRPr="00DA0745">
        <w:rPr>
          <w:rFonts w:ascii="Book Antiqua" w:hAnsi="Book Antiqua"/>
          <w:b/>
          <w:sz w:val="18"/>
          <w:szCs w:val="18"/>
        </w:rPr>
        <w:t xml:space="preserve">Kamarados, </w:t>
      </w:r>
      <w:r w:rsidRPr="00062C20">
        <w:rPr>
          <w:rFonts w:ascii="Book Antiqua" w:hAnsi="Book Antiqua"/>
          <w:b/>
          <w:i/>
          <w:sz w:val="16"/>
          <w:szCs w:val="16"/>
        </w:rPr>
        <w:t xml:space="preserve">Administrative </w:t>
      </w:r>
      <w:r w:rsidRPr="00DA0745">
        <w:rPr>
          <w:rFonts w:ascii="Book Antiqua" w:hAnsi="Book Antiqua"/>
          <w:b/>
          <w:i/>
          <w:sz w:val="16"/>
          <w:szCs w:val="16"/>
        </w:rPr>
        <w:t>Assistant to Executive</w:t>
      </w:r>
      <w:r>
        <w:rPr>
          <w:rFonts w:ascii="Book Antiqua" w:hAnsi="Book Antiqua"/>
          <w:b/>
          <w:i/>
          <w:sz w:val="16"/>
          <w:szCs w:val="16"/>
        </w:rPr>
        <w:t xml:space="preserve"> Leadership</w:t>
      </w:r>
    </w:p>
    <w:p w14:paraId="065DA51C" w14:textId="77777777" w:rsidR="00680A85" w:rsidRDefault="00680A85" w:rsidP="00680A85">
      <w:pPr>
        <w:widowControl/>
        <w:spacing w:after="0" w:line="240" w:lineRule="auto"/>
        <w:ind w:left="360"/>
        <w:rPr>
          <w:rFonts w:ascii="Book Antiqua" w:eastAsia="Times New Roman" w:hAnsi="Book Antiqua" w:cs="Times New Roman"/>
          <w:sz w:val="16"/>
          <w:szCs w:val="16"/>
        </w:rPr>
      </w:pPr>
      <w:r w:rsidRPr="00062C20">
        <w:rPr>
          <w:rFonts w:ascii="Book Antiqua" w:eastAsia="Times New Roman" w:hAnsi="Book Antiqua" w:cs="Times New Roman"/>
          <w:sz w:val="16"/>
          <w:szCs w:val="16"/>
        </w:rPr>
        <w:t xml:space="preserve">B.S.J. </w:t>
      </w:r>
      <w:r>
        <w:rPr>
          <w:rFonts w:ascii="Book Antiqua" w:eastAsia="Times New Roman" w:hAnsi="Book Antiqua" w:cs="Times New Roman"/>
          <w:sz w:val="16"/>
          <w:szCs w:val="16"/>
        </w:rPr>
        <w:t>News Editorial,</w:t>
      </w:r>
      <w:r w:rsidRPr="00062C20">
        <w:rPr>
          <w:rFonts w:ascii="Book Antiqua" w:eastAsia="Times New Roman" w:hAnsi="Book Antiqua" w:cs="Times New Roman"/>
          <w:sz w:val="16"/>
          <w:szCs w:val="16"/>
        </w:rPr>
        <w:t xml:space="preserve"> </w:t>
      </w:r>
      <w:r>
        <w:rPr>
          <w:rFonts w:ascii="Book Antiqua" w:eastAsia="Times New Roman" w:hAnsi="Book Antiqua" w:cs="Times New Roman"/>
          <w:sz w:val="16"/>
          <w:szCs w:val="16"/>
        </w:rPr>
        <w:t>W</w:t>
      </w:r>
      <w:r w:rsidRPr="00062C20">
        <w:rPr>
          <w:rFonts w:ascii="Book Antiqua" w:eastAsia="Times New Roman" w:hAnsi="Book Antiqua" w:cs="Times New Roman"/>
          <w:sz w:val="16"/>
          <w:szCs w:val="16"/>
        </w:rPr>
        <w:t xml:space="preserve">est Virginia University </w:t>
      </w:r>
    </w:p>
    <w:p w14:paraId="5193DD8A" w14:textId="77777777" w:rsidR="00680A85" w:rsidRPr="00062C20" w:rsidRDefault="00680A85" w:rsidP="00680A85">
      <w:pPr>
        <w:widowControl/>
        <w:spacing w:after="0" w:line="240" w:lineRule="auto"/>
        <w:ind w:left="360"/>
        <w:rPr>
          <w:rFonts w:ascii="Book Antiqua" w:eastAsia="Times New Roman" w:hAnsi="Book Antiqua" w:cs="Times New Roman"/>
          <w:sz w:val="16"/>
          <w:szCs w:val="16"/>
        </w:rPr>
      </w:pPr>
      <w:r>
        <w:rPr>
          <w:rFonts w:ascii="Book Antiqua" w:eastAsia="Times New Roman" w:hAnsi="Book Antiqua" w:cs="Times New Roman"/>
          <w:sz w:val="16"/>
          <w:szCs w:val="16"/>
        </w:rPr>
        <w:t>M.S.</w:t>
      </w:r>
      <w:r w:rsidRPr="00062C20">
        <w:rPr>
          <w:rFonts w:ascii="Book Antiqua" w:eastAsia="Times New Roman" w:hAnsi="Book Antiqua" w:cs="Times New Roman"/>
          <w:sz w:val="16"/>
          <w:szCs w:val="16"/>
        </w:rPr>
        <w:t xml:space="preserve"> Safety and Environmental Management, School of Engineering</w:t>
      </w:r>
      <w:r>
        <w:rPr>
          <w:rFonts w:ascii="Book Antiqua" w:eastAsia="Times New Roman" w:hAnsi="Book Antiqua" w:cs="Times New Roman"/>
          <w:sz w:val="16"/>
          <w:szCs w:val="16"/>
        </w:rPr>
        <w:t xml:space="preserve"> from West Virginia University</w:t>
      </w:r>
    </w:p>
    <w:p w14:paraId="30A6E414" w14:textId="77777777" w:rsidR="00680A85" w:rsidRDefault="00680A85" w:rsidP="00680A85">
      <w:pPr>
        <w:spacing w:after="0" w:line="240" w:lineRule="auto"/>
        <w:rPr>
          <w:rFonts w:ascii="Book Antiqua" w:hAnsi="Book Antiqua"/>
          <w:b/>
          <w:sz w:val="18"/>
          <w:szCs w:val="18"/>
        </w:rPr>
      </w:pPr>
    </w:p>
    <w:p w14:paraId="0D88B127" w14:textId="77777777" w:rsidR="00680A85" w:rsidRPr="00DE6BBC" w:rsidRDefault="00680A85" w:rsidP="00680A85">
      <w:pPr>
        <w:spacing w:after="0" w:line="240" w:lineRule="auto"/>
        <w:rPr>
          <w:rFonts w:ascii="Book Antiqua" w:hAnsi="Book Antiqua"/>
          <w:b/>
          <w:i/>
          <w:sz w:val="24"/>
          <w:szCs w:val="24"/>
          <w:u w:val="single"/>
        </w:rPr>
      </w:pPr>
      <w:r w:rsidRPr="00DE6BBC">
        <w:rPr>
          <w:rFonts w:ascii="Book Antiqua" w:hAnsi="Book Antiqua"/>
          <w:b/>
          <w:i/>
          <w:sz w:val="24"/>
          <w:szCs w:val="24"/>
          <w:u w:val="single"/>
        </w:rPr>
        <w:t>Administrative Services</w:t>
      </w:r>
    </w:p>
    <w:p w14:paraId="5000EF7F" w14:textId="77777777" w:rsidR="00680A85" w:rsidRPr="00782993" w:rsidRDefault="00680A85" w:rsidP="00680A85">
      <w:pPr>
        <w:spacing w:after="0" w:line="240" w:lineRule="auto"/>
        <w:rPr>
          <w:rFonts w:ascii="Book Antiqua" w:hAnsi="Book Antiqua"/>
          <w:sz w:val="16"/>
          <w:szCs w:val="16"/>
        </w:rPr>
      </w:pPr>
      <w:r w:rsidRPr="00782993">
        <w:rPr>
          <w:rFonts w:ascii="Book Antiqua" w:hAnsi="Book Antiqua"/>
          <w:b/>
          <w:sz w:val="18"/>
          <w:szCs w:val="18"/>
        </w:rPr>
        <w:t>Julius J. Dziewatkoski,</w:t>
      </w:r>
      <w:r w:rsidRPr="00782993">
        <w:rPr>
          <w:rFonts w:ascii="Book Antiqua" w:hAnsi="Book Antiqua"/>
          <w:sz w:val="16"/>
          <w:szCs w:val="16"/>
        </w:rPr>
        <w:t xml:space="preserve"> </w:t>
      </w:r>
      <w:r w:rsidRPr="00782993">
        <w:rPr>
          <w:rFonts w:ascii="Book Antiqua" w:hAnsi="Book Antiqua"/>
          <w:b/>
          <w:i/>
          <w:sz w:val="16"/>
          <w:szCs w:val="16"/>
        </w:rPr>
        <w:t>Director, Building &amp; Grounds</w:t>
      </w:r>
    </w:p>
    <w:p w14:paraId="4EF0BC2B"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A.A.S. Electrical Engineering, Jefferson Technical College</w:t>
      </w:r>
    </w:p>
    <w:p w14:paraId="495CECAB" w14:textId="77777777" w:rsidR="00680A85" w:rsidRDefault="00680A85" w:rsidP="00680A85">
      <w:pPr>
        <w:spacing w:after="0" w:line="240" w:lineRule="auto"/>
        <w:rPr>
          <w:rFonts w:ascii="Book Antiqua" w:hAnsi="Book Antiqua"/>
          <w:b/>
          <w:sz w:val="18"/>
          <w:szCs w:val="18"/>
        </w:rPr>
      </w:pPr>
      <w:r>
        <w:rPr>
          <w:rFonts w:ascii="Book Antiqua" w:hAnsi="Book Antiqua"/>
          <w:b/>
          <w:sz w:val="18"/>
          <w:szCs w:val="18"/>
        </w:rPr>
        <w:t>Randell Carlisle,</w:t>
      </w:r>
      <w:r w:rsidRPr="003A62A7">
        <w:rPr>
          <w:rFonts w:ascii="Book Antiqua" w:hAnsi="Book Antiqua"/>
          <w:b/>
          <w:i/>
          <w:sz w:val="16"/>
          <w:szCs w:val="16"/>
        </w:rPr>
        <w:t xml:space="preserve"> Assistant Director Building and Grounds, Youngstown Campus</w:t>
      </w:r>
    </w:p>
    <w:p w14:paraId="0CF027F4" w14:textId="77777777" w:rsidR="00680A85" w:rsidRPr="00782993" w:rsidRDefault="00680A85" w:rsidP="00680A85">
      <w:pPr>
        <w:spacing w:after="0" w:line="240" w:lineRule="auto"/>
        <w:rPr>
          <w:rFonts w:ascii="Book Antiqua" w:hAnsi="Book Antiqua"/>
          <w:sz w:val="16"/>
          <w:szCs w:val="16"/>
        </w:rPr>
      </w:pPr>
      <w:r w:rsidRPr="00782993">
        <w:rPr>
          <w:rFonts w:ascii="Book Antiqua" w:hAnsi="Book Antiqua"/>
          <w:b/>
          <w:sz w:val="18"/>
          <w:szCs w:val="18"/>
        </w:rPr>
        <w:t>Robert Myler,</w:t>
      </w:r>
      <w:r w:rsidRPr="00782993">
        <w:rPr>
          <w:rFonts w:ascii="Book Antiqua" w:hAnsi="Book Antiqua"/>
          <w:sz w:val="16"/>
          <w:szCs w:val="16"/>
        </w:rPr>
        <w:t xml:space="preserve"> </w:t>
      </w:r>
      <w:r w:rsidRPr="00782993">
        <w:rPr>
          <w:rFonts w:ascii="Book Antiqua" w:hAnsi="Book Antiqua"/>
          <w:b/>
          <w:i/>
          <w:sz w:val="16"/>
          <w:szCs w:val="16"/>
        </w:rPr>
        <w:t>Assistant Director, Building &amp; Grounds</w:t>
      </w:r>
    </w:p>
    <w:p w14:paraId="74396838"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A.A.S. Electronic Engineering, Jefferson Technical College</w:t>
      </w:r>
    </w:p>
    <w:p w14:paraId="59602F78" w14:textId="77777777" w:rsidR="00680A85" w:rsidRPr="00782993" w:rsidRDefault="00680A85" w:rsidP="00680A85">
      <w:pPr>
        <w:spacing w:after="0" w:line="240" w:lineRule="auto"/>
        <w:rPr>
          <w:rFonts w:ascii="Book Antiqua" w:hAnsi="Book Antiqua"/>
          <w:sz w:val="16"/>
          <w:szCs w:val="16"/>
        </w:rPr>
      </w:pPr>
      <w:r w:rsidRPr="00782993">
        <w:rPr>
          <w:rFonts w:ascii="Book Antiqua" w:hAnsi="Book Antiqua"/>
          <w:b/>
          <w:sz w:val="18"/>
          <w:szCs w:val="18"/>
        </w:rPr>
        <w:t>Tom Harris,</w:t>
      </w:r>
      <w:r w:rsidRPr="00782993">
        <w:rPr>
          <w:rFonts w:ascii="Book Antiqua" w:hAnsi="Book Antiqua"/>
          <w:sz w:val="16"/>
          <w:szCs w:val="16"/>
        </w:rPr>
        <w:t xml:space="preserve"> </w:t>
      </w:r>
      <w:r w:rsidRPr="00782993">
        <w:rPr>
          <w:rFonts w:ascii="Book Antiqua" w:hAnsi="Book Antiqua"/>
          <w:b/>
          <w:i/>
          <w:sz w:val="16"/>
          <w:szCs w:val="16"/>
        </w:rPr>
        <w:t>Maintenance Worker</w:t>
      </w:r>
    </w:p>
    <w:p w14:paraId="5A09E3A3" w14:textId="77777777" w:rsidR="00680A85" w:rsidRPr="00782993" w:rsidRDefault="00680A85" w:rsidP="00680A85">
      <w:pPr>
        <w:spacing w:after="0" w:line="240" w:lineRule="auto"/>
        <w:rPr>
          <w:rFonts w:ascii="Book Antiqua" w:hAnsi="Book Antiqua"/>
          <w:sz w:val="16"/>
          <w:szCs w:val="16"/>
        </w:rPr>
      </w:pPr>
      <w:r w:rsidRPr="00782993">
        <w:rPr>
          <w:rFonts w:ascii="Book Antiqua" w:hAnsi="Book Antiqua"/>
          <w:b/>
          <w:sz w:val="18"/>
          <w:szCs w:val="18"/>
        </w:rPr>
        <w:t>Billy Moore, Jr</w:t>
      </w:r>
      <w:r w:rsidRPr="00782993">
        <w:rPr>
          <w:rFonts w:ascii="Book Antiqua" w:hAnsi="Book Antiqua"/>
          <w:sz w:val="16"/>
          <w:szCs w:val="16"/>
        </w:rPr>
        <w:t xml:space="preserve"> </w:t>
      </w:r>
      <w:r w:rsidRPr="00782993">
        <w:rPr>
          <w:rFonts w:ascii="Book Antiqua" w:hAnsi="Book Antiqua"/>
          <w:b/>
          <w:i/>
          <w:sz w:val="16"/>
          <w:szCs w:val="16"/>
        </w:rPr>
        <w:t>Maintenance Worker</w:t>
      </w:r>
    </w:p>
    <w:p w14:paraId="486EC446" w14:textId="77777777" w:rsidR="00680A85" w:rsidRDefault="00680A85" w:rsidP="00680A85">
      <w:pPr>
        <w:spacing w:after="0" w:line="240" w:lineRule="auto"/>
        <w:rPr>
          <w:rFonts w:ascii="Book Antiqua" w:hAnsi="Book Antiqua"/>
          <w:b/>
          <w:i/>
          <w:sz w:val="16"/>
          <w:szCs w:val="16"/>
        </w:rPr>
      </w:pPr>
      <w:r w:rsidRPr="00782993">
        <w:rPr>
          <w:rFonts w:ascii="Book Antiqua" w:hAnsi="Book Antiqua"/>
          <w:b/>
          <w:sz w:val="18"/>
          <w:szCs w:val="18"/>
        </w:rPr>
        <w:t>Brian Nem</w:t>
      </w:r>
      <w:r w:rsidRPr="00782993">
        <w:rPr>
          <w:rFonts w:ascii="Book Antiqua" w:hAnsi="Book Antiqua"/>
          <w:b/>
          <w:sz w:val="16"/>
          <w:szCs w:val="16"/>
        </w:rPr>
        <w:t>eth</w:t>
      </w:r>
      <w:r w:rsidRPr="00782993">
        <w:rPr>
          <w:rFonts w:ascii="Book Antiqua" w:hAnsi="Book Antiqua"/>
          <w:sz w:val="16"/>
          <w:szCs w:val="16"/>
        </w:rPr>
        <w:t xml:space="preserve">, </w:t>
      </w:r>
      <w:r w:rsidRPr="00782993">
        <w:rPr>
          <w:rFonts w:ascii="Book Antiqua" w:hAnsi="Book Antiqua"/>
          <w:b/>
          <w:i/>
          <w:sz w:val="16"/>
          <w:szCs w:val="16"/>
        </w:rPr>
        <w:t>Maintenance Worker</w:t>
      </w:r>
    </w:p>
    <w:p w14:paraId="5C6C8606" w14:textId="77777777" w:rsidR="00680A85" w:rsidRPr="003A62A7" w:rsidRDefault="00680A85" w:rsidP="00680A85">
      <w:pPr>
        <w:spacing w:after="0" w:line="240" w:lineRule="auto"/>
        <w:ind w:left="360"/>
        <w:rPr>
          <w:rFonts w:ascii="Book Antiqua" w:hAnsi="Book Antiqua"/>
          <w:sz w:val="16"/>
          <w:szCs w:val="16"/>
        </w:rPr>
      </w:pPr>
      <w:r w:rsidRPr="003A62A7">
        <w:rPr>
          <w:rFonts w:ascii="Book Antiqua" w:hAnsi="Book Antiqua"/>
          <w:sz w:val="16"/>
          <w:szCs w:val="16"/>
        </w:rPr>
        <w:t>A.I.S. General Studies, Eastern Gateway Community College</w:t>
      </w:r>
    </w:p>
    <w:p w14:paraId="4A5E70CA" w14:textId="77777777" w:rsidR="00680A85" w:rsidRPr="003A62A7" w:rsidRDefault="00680A85" w:rsidP="00680A85">
      <w:pPr>
        <w:spacing w:after="0" w:line="240" w:lineRule="auto"/>
        <w:rPr>
          <w:rFonts w:ascii="Book Antiqua" w:hAnsi="Book Antiqua"/>
          <w:b/>
          <w:i/>
          <w:sz w:val="16"/>
          <w:szCs w:val="16"/>
        </w:rPr>
      </w:pPr>
      <w:r>
        <w:rPr>
          <w:rFonts w:ascii="Book Antiqua" w:hAnsi="Book Antiqua"/>
          <w:b/>
          <w:sz w:val="18"/>
          <w:szCs w:val="18"/>
        </w:rPr>
        <w:t xml:space="preserve">John O’Brien, </w:t>
      </w:r>
      <w:r w:rsidRPr="003A62A7">
        <w:rPr>
          <w:rFonts w:ascii="Book Antiqua" w:hAnsi="Book Antiqua"/>
          <w:b/>
          <w:i/>
          <w:sz w:val="16"/>
          <w:szCs w:val="16"/>
        </w:rPr>
        <w:t>Director of Capital Projects</w:t>
      </w:r>
    </w:p>
    <w:p w14:paraId="2419E2B5" w14:textId="77777777" w:rsidR="00680A85" w:rsidRDefault="00680A85" w:rsidP="00680A85">
      <w:pPr>
        <w:spacing w:after="0" w:line="240" w:lineRule="auto"/>
        <w:ind w:left="360"/>
        <w:rPr>
          <w:rFonts w:ascii="Book Antiqua" w:hAnsi="Book Antiqua"/>
          <w:sz w:val="16"/>
          <w:szCs w:val="16"/>
        </w:rPr>
      </w:pPr>
      <w:r w:rsidRPr="003A62A7">
        <w:rPr>
          <w:rFonts w:ascii="Book Antiqua" w:hAnsi="Book Antiqua"/>
          <w:sz w:val="16"/>
          <w:szCs w:val="16"/>
        </w:rPr>
        <w:t xml:space="preserve">B.C.T. </w:t>
      </w:r>
      <w:r>
        <w:rPr>
          <w:rFonts w:ascii="Book Antiqua" w:hAnsi="Book Antiqua"/>
          <w:sz w:val="16"/>
          <w:szCs w:val="16"/>
        </w:rPr>
        <w:t>Construction Technology, University of Akron</w:t>
      </w:r>
    </w:p>
    <w:p w14:paraId="101AEDC2" w14:textId="77777777" w:rsidR="00680A85" w:rsidRPr="003A62A7" w:rsidRDefault="00680A85" w:rsidP="00680A85">
      <w:pPr>
        <w:spacing w:after="0" w:line="240" w:lineRule="auto"/>
        <w:ind w:left="360"/>
        <w:rPr>
          <w:rFonts w:ascii="Book Antiqua" w:hAnsi="Book Antiqua"/>
          <w:sz w:val="16"/>
          <w:szCs w:val="16"/>
        </w:rPr>
      </w:pPr>
      <w:r>
        <w:rPr>
          <w:rFonts w:ascii="Book Antiqua" w:hAnsi="Book Antiqua"/>
          <w:sz w:val="16"/>
          <w:szCs w:val="16"/>
        </w:rPr>
        <w:t>M.P.A. Public Administration, University of Akron</w:t>
      </w:r>
    </w:p>
    <w:p w14:paraId="741FE133" w14:textId="77777777" w:rsidR="00680A85" w:rsidRPr="00782993" w:rsidRDefault="00680A85" w:rsidP="00680A85">
      <w:pPr>
        <w:spacing w:after="0" w:line="240" w:lineRule="auto"/>
        <w:rPr>
          <w:rFonts w:ascii="Book Antiqua" w:hAnsi="Book Antiqua"/>
          <w:b/>
          <w:i/>
          <w:sz w:val="16"/>
          <w:szCs w:val="16"/>
        </w:rPr>
      </w:pPr>
      <w:r w:rsidRPr="00782993">
        <w:rPr>
          <w:rFonts w:ascii="Book Antiqua" w:hAnsi="Book Antiqua"/>
          <w:b/>
          <w:sz w:val="18"/>
          <w:szCs w:val="18"/>
        </w:rPr>
        <w:t>Dale Toukonen,</w:t>
      </w:r>
      <w:r w:rsidRPr="00782993">
        <w:rPr>
          <w:rFonts w:ascii="Book Antiqua" w:hAnsi="Book Antiqua"/>
          <w:sz w:val="16"/>
          <w:szCs w:val="16"/>
        </w:rPr>
        <w:t xml:space="preserve"> </w:t>
      </w:r>
      <w:r w:rsidRPr="00782993">
        <w:rPr>
          <w:rFonts w:ascii="Book Antiqua" w:hAnsi="Book Antiqua"/>
          <w:b/>
          <w:i/>
          <w:sz w:val="16"/>
          <w:szCs w:val="16"/>
        </w:rPr>
        <w:t>Shared Facilities/Project Manager, TAACCCT Grant</w:t>
      </w:r>
    </w:p>
    <w:p w14:paraId="060F4470"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 xml:space="preserve">A.A.S., Lorain County Community College                    </w:t>
      </w:r>
    </w:p>
    <w:p w14:paraId="12C1272D"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B.S. Engineering Technology, Cleveland State University</w:t>
      </w:r>
    </w:p>
    <w:p w14:paraId="17089C74" w14:textId="77777777" w:rsidR="00680A85" w:rsidRPr="00782993" w:rsidRDefault="00680A85" w:rsidP="00680A85">
      <w:pPr>
        <w:spacing w:after="0" w:line="240" w:lineRule="auto"/>
        <w:rPr>
          <w:rFonts w:ascii="Book Antiqua" w:hAnsi="Book Antiqua"/>
          <w:sz w:val="16"/>
          <w:szCs w:val="16"/>
        </w:rPr>
      </w:pPr>
    </w:p>
    <w:p w14:paraId="4066BCF9" w14:textId="77777777" w:rsidR="00680A85" w:rsidRPr="0082012C" w:rsidRDefault="00680A85" w:rsidP="00680A85">
      <w:pPr>
        <w:spacing w:after="0" w:line="240" w:lineRule="auto"/>
        <w:rPr>
          <w:rFonts w:ascii="Book Antiqua" w:hAnsi="Book Antiqua"/>
          <w:b/>
          <w:i/>
        </w:rPr>
      </w:pPr>
      <w:r w:rsidRPr="0082012C">
        <w:rPr>
          <w:rFonts w:ascii="Book Antiqua" w:hAnsi="Book Antiqua"/>
          <w:b/>
          <w:i/>
        </w:rPr>
        <w:t>Business Services</w:t>
      </w:r>
    </w:p>
    <w:p w14:paraId="1031071E" w14:textId="77777777" w:rsidR="00680A85" w:rsidRPr="00782993" w:rsidRDefault="00680A85" w:rsidP="00680A85">
      <w:pPr>
        <w:spacing w:after="0" w:line="240" w:lineRule="auto"/>
        <w:rPr>
          <w:rFonts w:ascii="Book Antiqua" w:hAnsi="Book Antiqua"/>
          <w:sz w:val="16"/>
          <w:szCs w:val="16"/>
        </w:rPr>
      </w:pPr>
      <w:r w:rsidRPr="00782993">
        <w:rPr>
          <w:rFonts w:ascii="Book Antiqua" w:hAnsi="Book Antiqua"/>
          <w:b/>
          <w:sz w:val="18"/>
          <w:szCs w:val="18"/>
        </w:rPr>
        <w:lastRenderedPageBreak/>
        <w:t>Joanna Flanigan,</w:t>
      </w:r>
      <w:r w:rsidRPr="00782993">
        <w:rPr>
          <w:rFonts w:ascii="Book Antiqua" w:hAnsi="Book Antiqua"/>
          <w:sz w:val="16"/>
          <w:szCs w:val="16"/>
        </w:rPr>
        <w:t xml:space="preserve"> </w:t>
      </w:r>
      <w:r w:rsidRPr="00782993">
        <w:rPr>
          <w:rFonts w:ascii="Book Antiqua" w:hAnsi="Book Antiqua"/>
          <w:b/>
          <w:i/>
          <w:sz w:val="16"/>
          <w:szCs w:val="16"/>
        </w:rPr>
        <w:t>Executive Director of Finance</w:t>
      </w:r>
    </w:p>
    <w:p w14:paraId="43EAC9D0"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B.S. Accounting, Wheeling Jesuit University</w:t>
      </w:r>
    </w:p>
    <w:p w14:paraId="214D0815"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M.B.A. Accounting, Florida Southern College</w:t>
      </w:r>
    </w:p>
    <w:p w14:paraId="233BC71A" w14:textId="77777777" w:rsidR="00680A85" w:rsidRDefault="00680A85" w:rsidP="00680A85">
      <w:pPr>
        <w:spacing w:after="0" w:line="240" w:lineRule="auto"/>
        <w:rPr>
          <w:rFonts w:ascii="Book Antiqua" w:hAnsi="Book Antiqua"/>
          <w:b/>
          <w:i/>
          <w:sz w:val="16"/>
          <w:szCs w:val="16"/>
        </w:rPr>
      </w:pPr>
      <w:r>
        <w:rPr>
          <w:rFonts w:ascii="Book Antiqua" w:hAnsi="Book Antiqua"/>
          <w:b/>
          <w:sz w:val="18"/>
          <w:szCs w:val="18"/>
        </w:rPr>
        <w:t xml:space="preserve">Christopher Hatcher, </w:t>
      </w:r>
      <w:r w:rsidRPr="004D0C16">
        <w:rPr>
          <w:rFonts w:ascii="Book Antiqua" w:hAnsi="Book Antiqua"/>
          <w:b/>
          <w:i/>
          <w:sz w:val="16"/>
          <w:szCs w:val="16"/>
        </w:rPr>
        <w:t>Accounting Assistant, Accounts Payable</w:t>
      </w:r>
    </w:p>
    <w:p w14:paraId="4751F022" w14:textId="77777777" w:rsidR="00680A85" w:rsidRDefault="00680A85" w:rsidP="00680A85">
      <w:pPr>
        <w:spacing w:after="0" w:line="240" w:lineRule="auto"/>
        <w:ind w:left="360"/>
        <w:rPr>
          <w:rFonts w:ascii="Book Antiqua" w:hAnsi="Book Antiqua"/>
          <w:sz w:val="16"/>
          <w:szCs w:val="16"/>
        </w:rPr>
      </w:pPr>
      <w:r>
        <w:rPr>
          <w:rFonts w:ascii="Book Antiqua" w:hAnsi="Book Antiqua"/>
          <w:sz w:val="16"/>
          <w:szCs w:val="16"/>
        </w:rPr>
        <w:t>M.A. Ministry, Ohio Christian University</w:t>
      </w:r>
    </w:p>
    <w:p w14:paraId="2D763154" w14:textId="77777777" w:rsidR="00680A85" w:rsidRPr="004D0C16" w:rsidRDefault="00680A85" w:rsidP="00680A85">
      <w:pPr>
        <w:spacing w:after="0" w:line="240" w:lineRule="auto"/>
        <w:ind w:left="360"/>
        <w:rPr>
          <w:rFonts w:ascii="Book Antiqua" w:hAnsi="Book Antiqua"/>
          <w:sz w:val="18"/>
          <w:szCs w:val="18"/>
        </w:rPr>
      </w:pPr>
      <w:r>
        <w:rPr>
          <w:rFonts w:ascii="Book Antiqua" w:hAnsi="Book Antiqua"/>
          <w:sz w:val="16"/>
          <w:szCs w:val="16"/>
        </w:rPr>
        <w:t>B.S. Accounting, Franklin University</w:t>
      </w:r>
    </w:p>
    <w:p w14:paraId="2A4F295A" w14:textId="77777777" w:rsidR="00680A85" w:rsidRPr="00782993" w:rsidRDefault="00680A85" w:rsidP="00680A85">
      <w:pPr>
        <w:spacing w:after="0" w:line="240" w:lineRule="auto"/>
        <w:rPr>
          <w:rFonts w:ascii="Book Antiqua" w:hAnsi="Book Antiqua"/>
          <w:sz w:val="16"/>
          <w:szCs w:val="16"/>
        </w:rPr>
      </w:pPr>
      <w:r w:rsidRPr="00782993">
        <w:rPr>
          <w:rFonts w:ascii="Book Antiqua" w:hAnsi="Book Antiqua"/>
          <w:b/>
          <w:sz w:val="18"/>
          <w:szCs w:val="18"/>
        </w:rPr>
        <w:t>Tonya Logan</w:t>
      </w:r>
      <w:r w:rsidRPr="00782993">
        <w:rPr>
          <w:rFonts w:ascii="Book Antiqua" w:hAnsi="Book Antiqua"/>
          <w:sz w:val="16"/>
          <w:szCs w:val="16"/>
        </w:rPr>
        <w:t xml:space="preserve">, </w:t>
      </w:r>
      <w:r w:rsidRPr="00782993">
        <w:rPr>
          <w:rFonts w:ascii="Book Antiqua" w:hAnsi="Book Antiqua"/>
          <w:b/>
          <w:i/>
          <w:sz w:val="16"/>
          <w:szCs w:val="16"/>
        </w:rPr>
        <w:t>Director, Student Billing &amp; Payroll</w:t>
      </w:r>
    </w:p>
    <w:p w14:paraId="39F22043"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A.A.B. Finance, Jefferson Community College</w:t>
      </w:r>
    </w:p>
    <w:p w14:paraId="18CC7785" w14:textId="77777777" w:rsidR="00680A85"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B.S. Accounting, Francisc</w:t>
      </w:r>
      <w:r>
        <w:rPr>
          <w:rFonts w:ascii="Book Antiqua" w:hAnsi="Book Antiqua"/>
          <w:sz w:val="16"/>
          <w:szCs w:val="16"/>
        </w:rPr>
        <w:t>an University of Steubenville</w:t>
      </w:r>
    </w:p>
    <w:p w14:paraId="7711E03C" w14:textId="77777777" w:rsidR="00680A85" w:rsidRDefault="00680A85" w:rsidP="00680A85">
      <w:pPr>
        <w:spacing w:after="0" w:line="240" w:lineRule="auto"/>
        <w:rPr>
          <w:rFonts w:ascii="Book Antiqua" w:hAnsi="Book Antiqua"/>
          <w:b/>
          <w:sz w:val="18"/>
          <w:szCs w:val="18"/>
        </w:rPr>
      </w:pPr>
      <w:r>
        <w:rPr>
          <w:rFonts w:ascii="Book Antiqua" w:hAnsi="Book Antiqua"/>
          <w:b/>
          <w:sz w:val="18"/>
          <w:szCs w:val="18"/>
        </w:rPr>
        <w:t xml:space="preserve">Rebeckah Pirl, </w:t>
      </w:r>
      <w:r w:rsidRPr="00914C5B">
        <w:rPr>
          <w:rFonts w:ascii="Book Antiqua" w:hAnsi="Book Antiqua"/>
          <w:b/>
          <w:i/>
          <w:sz w:val="16"/>
          <w:szCs w:val="16"/>
        </w:rPr>
        <w:t>Accounting Assistant, Accounts Receivable</w:t>
      </w:r>
    </w:p>
    <w:p w14:paraId="03D46379" w14:textId="77777777" w:rsidR="00680A85" w:rsidRPr="00914C5B" w:rsidRDefault="00680A85" w:rsidP="00680A85">
      <w:pPr>
        <w:spacing w:after="0" w:line="240" w:lineRule="auto"/>
        <w:ind w:left="360"/>
        <w:rPr>
          <w:rFonts w:ascii="Book Antiqua" w:hAnsi="Book Antiqua"/>
          <w:sz w:val="16"/>
          <w:szCs w:val="16"/>
        </w:rPr>
      </w:pPr>
      <w:r w:rsidRPr="00914C5B">
        <w:rPr>
          <w:rFonts w:ascii="Book Antiqua" w:hAnsi="Book Antiqua"/>
          <w:sz w:val="16"/>
          <w:szCs w:val="16"/>
        </w:rPr>
        <w:t>A.A.B. Accounting, Eastern Gateway Community College</w:t>
      </w:r>
    </w:p>
    <w:p w14:paraId="05F8CE3C" w14:textId="77777777" w:rsidR="00680A85" w:rsidRDefault="00680A85" w:rsidP="00680A85">
      <w:pPr>
        <w:spacing w:after="0" w:line="240" w:lineRule="auto"/>
        <w:rPr>
          <w:rFonts w:ascii="Book Antiqua" w:hAnsi="Book Antiqua"/>
          <w:b/>
          <w:i/>
          <w:sz w:val="16"/>
        </w:rPr>
      </w:pPr>
      <w:r>
        <w:rPr>
          <w:rFonts w:ascii="Book Antiqua" w:hAnsi="Book Antiqua"/>
          <w:b/>
          <w:sz w:val="18"/>
          <w:szCs w:val="18"/>
        </w:rPr>
        <w:t xml:space="preserve">Nancy Wright, </w:t>
      </w:r>
      <w:r w:rsidRPr="00782993">
        <w:rPr>
          <w:rFonts w:ascii="Book Antiqua" w:hAnsi="Book Antiqua"/>
          <w:b/>
          <w:i/>
          <w:sz w:val="16"/>
        </w:rPr>
        <w:t>A</w:t>
      </w:r>
      <w:r>
        <w:rPr>
          <w:rFonts w:ascii="Book Antiqua" w:hAnsi="Book Antiqua"/>
          <w:b/>
          <w:i/>
          <w:sz w:val="16"/>
        </w:rPr>
        <w:t>dministrative Assistant for Business Services</w:t>
      </w:r>
    </w:p>
    <w:p w14:paraId="350C8CE5" w14:textId="77777777" w:rsidR="00680A85" w:rsidRPr="00BC5884" w:rsidRDefault="00680A85" w:rsidP="00680A85">
      <w:pPr>
        <w:spacing w:after="0" w:line="240" w:lineRule="auto"/>
        <w:ind w:left="360"/>
        <w:rPr>
          <w:rFonts w:ascii="Book Antiqua" w:hAnsi="Book Antiqua"/>
          <w:sz w:val="18"/>
          <w:szCs w:val="18"/>
        </w:rPr>
      </w:pPr>
      <w:r>
        <w:rPr>
          <w:rFonts w:ascii="Book Antiqua" w:hAnsi="Book Antiqua"/>
          <w:sz w:val="16"/>
        </w:rPr>
        <w:t>A.A.B. Accounting, Trezevant Career &amp; Technical School</w:t>
      </w:r>
    </w:p>
    <w:p w14:paraId="3D85F067" w14:textId="77777777" w:rsidR="00680A85" w:rsidRPr="00782993" w:rsidRDefault="00680A85" w:rsidP="00680A85">
      <w:pPr>
        <w:spacing w:after="0" w:line="240" w:lineRule="auto"/>
        <w:rPr>
          <w:rFonts w:ascii="Book Antiqua" w:hAnsi="Book Antiqua"/>
          <w:b/>
          <w:sz w:val="18"/>
          <w:szCs w:val="18"/>
        </w:rPr>
      </w:pPr>
    </w:p>
    <w:p w14:paraId="566476A2" w14:textId="77777777" w:rsidR="00680A85" w:rsidRPr="0082012C" w:rsidRDefault="00680A85" w:rsidP="00680A85">
      <w:pPr>
        <w:spacing w:after="0" w:line="240" w:lineRule="auto"/>
        <w:rPr>
          <w:rFonts w:ascii="Book Antiqua" w:hAnsi="Book Antiqua"/>
          <w:b/>
          <w:i/>
        </w:rPr>
      </w:pPr>
      <w:r w:rsidRPr="0082012C">
        <w:rPr>
          <w:rFonts w:ascii="Book Antiqua" w:hAnsi="Book Antiqua"/>
          <w:b/>
          <w:i/>
        </w:rPr>
        <w:t>Information Technology</w:t>
      </w:r>
    </w:p>
    <w:p w14:paraId="67280F2C" w14:textId="77777777" w:rsidR="00680A85" w:rsidRPr="00782993" w:rsidRDefault="00680A85" w:rsidP="00680A85">
      <w:pPr>
        <w:spacing w:after="0" w:line="240" w:lineRule="auto"/>
        <w:rPr>
          <w:rFonts w:ascii="Book Antiqua" w:hAnsi="Book Antiqua"/>
          <w:b/>
          <w:sz w:val="16"/>
          <w:szCs w:val="16"/>
        </w:rPr>
      </w:pPr>
      <w:r w:rsidRPr="00782993">
        <w:rPr>
          <w:rFonts w:ascii="Book Antiqua" w:hAnsi="Book Antiqua"/>
          <w:b/>
          <w:sz w:val="18"/>
          <w:szCs w:val="18"/>
        </w:rPr>
        <w:t>Robert Roeschenthaler</w:t>
      </w:r>
      <w:r w:rsidRPr="00782993">
        <w:rPr>
          <w:rFonts w:ascii="Book Antiqua" w:hAnsi="Book Antiqua"/>
          <w:b/>
          <w:sz w:val="16"/>
          <w:szCs w:val="16"/>
        </w:rPr>
        <w:t xml:space="preserve">, </w:t>
      </w:r>
      <w:r w:rsidRPr="002F214F">
        <w:rPr>
          <w:rFonts w:ascii="Book Antiqua" w:hAnsi="Book Antiqua"/>
          <w:b/>
          <w:i/>
          <w:sz w:val="16"/>
          <w:szCs w:val="16"/>
        </w:rPr>
        <w:t>Chief Information Officer</w:t>
      </w:r>
    </w:p>
    <w:p w14:paraId="06DB0186" w14:textId="77777777" w:rsidR="00680A85" w:rsidRDefault="00680A85" w:rsidP="00680A85">
      <w:pPr>
        <w:spacing w:after="0" w:line="240" w:lineRule="auto"/>
        <w:ind w:left="360"/>
        <w:rPr>
          <w:rFonts w:ascii="Book Antiqua" w:hAnsi="Book Antiqua"/>
          <w:b/>
          <w:sz w:val="18"/>
          <w:szCs w:val="18"/>
        </w:rPr>
      </w:pPr>
      <w:r w:rsidRPr="00782993">
        <w:rPr>
          <w:rFonts w:ascii="Book Antiqua" w:hAnsi="Book Antiqua"/>
          <w:sz w:val="16"/>
          <w:szCs w:val="16"/>
        </w:rPr>
        <w:t>B.F.A. Indiana University of Pennsylvania</w:t>
      </w:r>
    </w:p>
    <w:p w14:paraId="1AD632CC" w14:textId="77777777" w:rsidR="00680A85" w:rsidRDefault="00680A85" w:rsidP="00680A85">
      <w:pPr>
        <w:spacing w:after="0" w:line="240" w:lineRule="auto"/>
        <w:rPr>
          <w:rFonts w:ascii="Book Antiqua" w:hAnsi="Book Antiqua"/>
          <w:b/>
          <w:sz w:val="18"/>
          <w:szCs w:val="18"/>
        </w:rPr>
      </w:pPr>
    </w:p>
    <w:p w14:paraId="266769AB" w14:textId="77777777" w:rsidR="00680A85" w:rsidRDefault="00680A85" w:rsidP="00680A85">
      <w:pPr>
        <w:spacing w:after="0" w:line="240" w:lineRule="auto"/>
        <w:rPr>
          <w:rFonts w:ascii="Book Antiqua" w:hAnsi="Book Antiqua"/>
          <w:b/>
          <w:i/>
          <w:sz w:val="16"/>
          <w:szCs w:val="16"/>
        </w:rPr>
      </w:pPr>
      <w:r>
        <w:rPr>
          <w:rFonts w:ascii="Book Antiqua" w:hAnsi="Book Antiqua"/>
          <w:b/>
          <w:sz w:val="18"/>
          <w:szCs w:val="18"/>
        </w:rPr>
        <w:t xml:space="preserve">Adam Atkins, </w:t>
      </w:r>
      <w:r w:rsidRPr="002F214F">
        <w:rPr>
          <w:rFonts w:ascii="Book Antiqua" w:hAnsi="Book Antiqua"/>
          <w:b/>
          <w:i/>
          <w:sz w:val="16"/>
          <w:szCs w:val="16"/>
        </w:rPr>
        <w:t>System</w:t>
      </w:r>
      <w:r>
        <w:rPr>
          <w:rFonts w:ascii="Book Antiqua" w:hAnsi="Book Antiqua"/>
          <w:b/>
          <w:i/>
          <w:sz w:val="16"/>
          <w:szCs w:val="16"/>
        </w:rPr>
        <w:t xml:space="preserve"> Support Specialist</w:t>
      </w:r>
    </w:p>
    <w:p w14:paraId="684D8961" w14:textId="77777777" w:rsidR="00680A85" w:rsidRDefault="00680A85" w:rsidP="00680A85">
      <w:pPr>
        <w:spacing w:after="0" w:line="240" w:lineRule="auto"/>
        <w:ind w:left="360"/>
        <w:rPr>
          <w:rFonts w:ascii="Book Antiqua" w:eastAsia="Times New Roman" w:hAnsi="Book Antiqua" w:cs="Times New Roman"/>
          <w:sz w:val="16"/>
          <w:szCs w:val="16"/>
        </w:rPr>
      </w:pPr>
      <w:r>
        <w:rPr>
          <w:rFonts w:ascii="Book Antiqua" w:eastAsia="Times New Roman" w:hAnsi="Book Antiqua" w:cs="Times New Roman"/>
          <w:sz w:val="16"/>
          <w:szCs w:val="16"/>
        </w:rPr>
        <w:t>A.S.</w:t>
      </w:r>
      <w:r w:rsidRPr="004D4B04">
        <w:rPr>
          <w:rFonts w:ascii="Book Antiqua" w:eastAsia="Times New Roman" w:hAnsi="Book Antiqua" w:cs="Times New Roman"/>
          <w:sz w:val="16"/>
          <w:szCs w:val="16"/>
        </w:rPr>
        <w:t xml:space="preserve"> in Drafting and Applied Technologies, ITT Tech</w:t>
      </w:r>
      <w:r w:rsidRPr="004D4B04">
        <w:rPr>
          <w:rFonts w:ascii="Book Antiqua" w:eastAsia="Times New Roman" w:hAnsi="Book Antiqua" w:cs="Times New Roman"/>
          <w:sz w:val="16"/>
          <w:szCs w:val="16"/>
        </w:rPr>
        <w:br/>
        <w:t>Certificate in Drafting and CAD Appli</w:t>
      </w:r>
      <w:r>
        <w:rPr>
          <w:rFonts w:ascii="Book Antiqua" w:eastAsia="Times New Roman" w:hAnsi="Book Antiqua" w:cs="Times New Roman"/>
          <w:sz w:val="16"/>
          <w:szCs w:val="16"/>
        </w:rPr>
        <w:t>cations, Belmont Career Center</w:t>
      </w:r>
    </w:p>
    <w:p w14:paraId="019C3A4A" w14:textId="77777777" w:rsidR="00680A85" w:rsidRDefault="00680A85" w:rsidP="00680A85">
      <w:pPr>
        <w:spacing w:after="0" w:line="240" w:lineRule="auto"/>
        <w:rPr>
          <w:rFonts w:ascii="Book Antiqua" w:hAnsi="Book Antiqua"/>
          <w:i/>
          <w:sz w:val="18"/>
          <w:szCs w:val="18"/>
        </w:rPr>
      </w:pPr>
      <w:r w:rsidRPr="004D4B04">
        <w:rPr>
          <w:rFonts w:ascii="Book Antiqua" w:hAnsi="Book Antiqua"/>
          <w:b/>
          <w:sz w:val="18"/>
          <w:szCs w:val="18"/>
        </w:rPr>
        <w:t xml:space="preserve">Cody Clark, </w:t>
      </w:r>
      <w:r w:rsidRPr="004D4B04">
        <w:rPr>
          <w:rFonts w:ascii="Book Antiqua" w:hAnsi="Book Antiqua"/>
          <w:b/>
          <w:i/>
          <w:sz w:val="16"/>
          <w:szCs w:val="16"/>
        </w:rPr>
        <w:t>Technology Support Specialist</w:t>
      </w:r>
    </w:p>
    <w:p w14:paraId="6174D982" w14:textId="77777777" w:rsidR="00680A85" w:rsidRPr="004D4B04" w:rsidRDefault="00680A85" w:rsidP="00680A85">
      <w:pPr>
        <w:spacing w:after="0" w:line="240" w:lineRule="auto"/>
        <w:ind w:left="360"/>
        <w:rPr>
          <w:rFonts w:ascii="Book Antiqua" w:hAnsi="Book Antiqua"/>
          <w:sz w:val="16"/>
          <w:szCs w:val="16"/>
        </w:rPr>
      </w:pPr>
      <w:r w:rsidRPr="004D4B04">
        <w:rPr>
          <w:rFonts w:ascii="Book Antiqua" w:hAnsi="Book Antiqua"/>
          <w:sz w:val="16"/>
          <w:szCs w:val="16"/>
        </w:rPr>
        <w:t>A.S. Information Technology, Pittsburgh Technology Institute</w:t>
      </w:r>
    </w:p>
    <w:p w14:paraId="5AC94C02" w14:textId="77777777" w:rsidR="00680A85" w:rsidRDefault="00680A85" w:rsidP="00680A85">
      <w:pPr>
        <w:spacing w:after="0" w:line="240" w:lineRule="auto"/>
        <w:rPr>
          <w:rFonts w:ascii="Book Antiqua" w:hAnsi="Book Antiqua"/>
          <w:b/>
          <w:sz w:val="18"/>
          <w:szCs w:val="18"/>
        </w:rPr>
      </w:pPr>
      <w:r w:rsidRPr="004D4B04">
        <w:rPr>
          <w:rFonts w:ascii="Book Antiqua" w:hAnsi="Book Antiqua"/>
          <w:b/>
          <w:sz w:val="18"/>
          <w:szCs w:val="18"/>
        </w:rPr>
        <w:t xml:space="preserve">Ryan Fritch, </w:t>
      </w:r>
      <w:r w:rsidRPr="004D4B04">
        <w:rPr>
          <w:rFonts w:ascii="Book Antiqua" w:hAnsi="Book Antiqua"/>
          <w:b/>
          <w:i/>
          <w:sz w:val="16"/>
          <w:szCs w:val="16"/>
        </w:rPr>
        <w:t>Technology Support Specialist</w:t>
      </w:r>
    </w:p>
    <w:p w14:paraId="7775D0B9" w14:textId="77777777" w:rsidR="00680A85" w:rsidRDefault="00680A85" w:rsidP="00680A85">
      <w:pPr>
        <w:spacing w:after="0" w:line="240" w:lineRule="auto"/>
        <w:ind w:left="360"/>
        <w:rPr>
          <w:rFonts w:ascii="Book Antiqua" w:hAnsi="Book Antiqua"/>
          <w:sz w:val="16"/>
          <w:szCs w:val="16"/>
        </w:rPr>
      </w:pPr>
      <w:r>
        <w:rPr>
          <w:rFonts w:ascii="Book Antiqua" w:hAnsi="Book Antiqua"/>
          <w:sz w:val="16"/>
          <w:szCs w:val="16"/>
        </w:rPr>
        <w:t xml:space="preserve">A.A. General Studies, </w:t>
      </w:r>
      <w:r w:rsidRPr="006A2F57">
        <w:rPr>
          <w:rFonts w:ascii="Book Antiqua" w:hAnsi="Book Antiqua"/>
          <w:sz w:val="16"/>
          <w:szCs w:val="16"/>
        </w:rPr>
        <w:t>Eastern Gateway Community College</w:t>
      </w:r>
    </w:p>
    <w:p w14:paraId="7DD54DE7" w14:textId="77777777" w:rsidR="00680A85" w:rsidRPr="004D4B04" w:rsidRDefault="00680A85" w:rsidP="00680A85">
      <w:pPr>
        <w:spacing w:after="0" w:line="240" w:lineRule="auto"/>
        <w:ind w:left="360"/>
        <w:rPr>
          <w:rFonts w:ascii="Book Antiqua" w:eastAsia="Times New Roman" w:hAnsi="Book Antiqua" w:cs="Times New Roman"/>
          <w:sz w:val="16"/>
          <w:szCs w:val="16"/>
        </w:rPr>
      </w:pPr>
      <w:r w:rsidRPr="004D4B04">
        <w:rPr>
          <w:rFonts w:ascii="Book Antiqua" w:hAnsi="Book Antiqua"/>
          <w:sz w:val="16"/>
          <w:szCs w:val="16"/>
        </w:rPr>
        <w:t>B.A. Technical and Applied Studies, Kent State University</w:t>
      </w:r>
      <w:r w:rsidRPr="004D4B04">
        <w:rPr>
          <w:rFonts w:ascii="Book Antiqua" w:hAnsi="Book Antiqua"/>
          <w:sz w:val="16"/>
          <w:szCs w:val="16"/>
        </w:rPr>
        <w:br/>
      </w:r>
      <w:r>
        <w:rPr>
          <w:rFonts w:ascii="Book Antiqua" w:hAnsi="Book Antiqua"/>
          <w:sz w:val="16"/>
          <w:szCs w:val="16"/>
        </w:rPr>
        <w:t>A.A.B.</w:t>
      </w:r>
      <w:r w:rsidRPr="004D4B04">
        <w:rPr>
          <w:rFonts w:ascii="Book Antiqua" w:hAnsi="Book Antiqua"/>
          <w:sz w:val="16"/>
          <w:szCs w:val="16"/>
        </w:rPr>
        <w:t xml:space="preserve"> Computer Technology, Kent State University</w:t>
      </w:r>
    </w:p>
    <w:p w14:paraId="7B1A8B21" w14:textId="77777777" w:rsidR="00680A85" w:rsidRPr="00782993" w:rsidRDefault="00680A85" w:rsidP="00680A85">
      <w:pPr>
        <w:spacing w:after="0" w:line="240" w:lineRule="auto"/>
        <w:rPr>
          <w:rFonts w:ascii="Book Antiqua" w:hAnsi="Book Antiqua"/>
          <w:sz w:val="16"/>
          <w:szCs w:val="16"/>
        </w:rPr>
      </w:pPr>
      <w:r w:rsidRPr="00782993">
        <w:rPr>
          <w:rFonts w:ascii="Book Antiqua" w:hAnsi="Book Antiqua"/>
          <w:b/>
          <w:sz w:val="18"/>
          <w:szCs w:val="18"/>
        </w:rPr>
        <w:t>Kevin Gilkey,</w:t>
      </w:r>
      <w:r w:rsidRPr="00782993">
        <w:rPr>
          <w:rFonts w:ascii="Book Antiqua" w:hAnsi="Book Antiqua"/>
          <w:sz w:val="16"/>
          <w:szCs w:val="16"/>
        </w:rPr>
        <w:t xml:space="preserve"> </w:t>
      </w:r>
      <w:r w:rsidRPr="002F214F">
        <w:rPr>
          <w:rFonts w:ascii="Book Antiqua" w:hAnsi="Book Antiqua"/>
          <w:b/>
          <w:i/>
          <w:sz w:val="16"/>
          <w:szCs w:val="16"/>
        </w:rPr>
        <w:t>Systems Administrator</w:t>
      </w:r>
    </w:p>
    <w:p w14:paraId="445866B3" w14:textId="77777777" w:rsidR="00680A85"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 xml:space="preserve">A.T.S. Information Technology, Eastern Gateway Community College </w:t>
      </w:r>
    </w:p>
    <w:p w14:paraId="0E68C8A8" w14:textId="77777777" w:rsidR="00680A85" w:rsidRDefault="00680A85" w:rsidP="00680A85">
      <w:pPr>
        <w:spacing w:after="0" w:line="240" w:lineRule="auto"/>
        <w:ind w:left="360"/>
        <w:rPr>
          <w:rFonts w:ascii="Book Antiqua" w:hAnsi="Book Antiqua"/>
          <w:b/>
          <w:sz w:val="18"/>
          <w:szCs w:val="18"/>
        </w:rPr>
      </w:pPr>
      <w:r w:rsidRPr="00782993">
        <w:rPr>
          <w:rFonts w:ascii="Book Antiqua" w:hAnsi="Book Antiqua"/>
          <w:sz w:val="16"/>
          <w:szCs w:val="16"/>
        </w:rPr>
        <w:t>B.A. Accounting, Muskingum College</w:t>
      </w:r>
    </w:p>
    <w:p w14:paraId="64E69086" w14:textId="77777777" w:rsidR="00680A85" w:rsidRPr="00782993" w:rsidRDefault="00680A85" w:rsidP="00680A85">
      <w:pPr>
        <w:spacing w:after="0" w:line="240" w:lineRule="auto"/>
        <w:rPr>
          <w:rFonts w:ascii="Book Antiqua" w:hAnsi="Book Antiqua"/>
          <w:sz w:val="16"/>
          <w:szCs w:val="16"/>
        </w:rPr>
      </w:pPr>
      <w:r w:rsidRPr="00782993">
        <w:rPr>
          <w:rFonts w:ascii="Book Antiqua" w:hAnsi="Book Antiqua"/>
          <w:b/>
          <w:sz w:val="18"/>
          <w:szCs w:val="18"/>
        </w:rPr>
        <w:t>Caleb Oelker</w:t>
      </w:r>
      <w:r w:rsidRPr="00782993">
        <w:rPr>
          <w:rFonts w:ascii="Book Antiqua" w:hAnsi="Book Antiqua"/>
          <w:sz w:val="18"/>
          <w:szCs w:val="18"/>
        </w:rPr>
        <w:t>,</w:t>
      </w:r>
      <w:r w:rsidRPr="00782993">
        <w:rPr>
          <w:rFonts w:ascii="Book Antiqua" w:hAnsi="Book Antiqua"/>
          <w:sz w:val="16"/>
          <w:szCs w:val="16"/>
        </w:rPr>
        <w:t xml:space="preserve"> </w:t>
      </w:r>
      <w:r w:rsidRPr="002F214F">
        <w:rPr>
          <w:rFonts w:ascii="Book Antiqua" w:hAnsi="Book Antiqua"/>
          <w:b/>
          <w:i/>
          <w:sz w:val="16"/>
          <w:szCs w:val="16"/>
        </w:rPr>
        <w:t>System</w:t>
      </w:r>
      <w:r>
        <w:rPr>
          <w:rFonts w:ascii="Book Antiqua" w:hAnsi="Book Antiqua"/>
          <w:b/>
          <w:i/>
          <w:sz w:val="16"/>
          <w:szCs w:val="16"/>
        </w:rPr>
        <w:t xml:space="preserve"> Support Specialist</w:t>
      </w:r>
    </w:p>
    <w:p w14:paraId="7C43470F"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A.S. Computer Technology, Kent State University</w:t>
      </w:r>
    </w:p>
    <w:p w14:paraId="3C09F73F" w14:textId="77777777" w:rsidR="00680A85" w:rsidRPr="00782993" w:rsidRDefault="00680A85" w:rsidP="00680A85">
      <w:pPr>
        <w:spacing w:after="0" w:line="240" w:lineRule="auto"/>
        <w:rPr>
          <w:rFonts w:ascii="Book Antiqua" w:hAnsi="Book Antiqua"/>
          <w:b/>
          <w:sz w:val="16"/>
          <w:szCs w:val="16"/>
        </w:rPr>
      </w:pPr>
      <w:r w:rsidRPr="00782993">
        <w:rPr>
          <w:rFonts w:ascii="Book Antiqua" w:hAnsi="Book Antiqua"/>
          <w:b/>
          <w:sz w:val="18"/>
          <w:szCs w:val="18"/>
        </w:rPr>
        <w:t>Joe Olenick,</w:t>
      </w:r>
      <w:r w:rsidRPr="00782993">
        <w:rPr>
          <w:rFonts w:ascii="Book Antiqua" w:hAnsi="Book Antiqua"/>
          <w:b/>
          <w:sz w:val="16"/>
          <w:szCs w:val="16"/>
        </w:rPr>
        <w:t xml:space="preserve"> </w:t>
      </w:r>
      <w:r w:rsidRPr="002F214F">
        <w:rPr>
          <w:rFonts w:ascii="Book Antiqua" w:hAnsi="Book Antiqua"/>
          <w:b/>
          <w:i/>
          <w:sz w:val="16"/>
          <w:szCs w:val="16"/>
        </w:rPr>
        <w:t>Systems Administrator</w:t>
      </w:r>
    </w:p>
    <w:p w14:paraId="655EFBD5" w14:textId="77777777" w:rsidR="00680A85" w:rsidRPr="00782993" w:rsidRDefault="00680A85" w:rsidP="00680A85">
      <w:pPr>
        <w:spacing w:after="0" w:line="240" w:lineRule="auto"/>
        <w:ind w:left="180"/>
        <w:rPr>
          <w:rFonts w:ascii="Book Antiqua" w:hAnsi="Book Antiqua"/>
          <w:sz w:val="16"/>
          <w:szCs w:val="16"/>
        </w:rPr>
      </w:pPr>
      <w:r w:rsidRPr="00782993">
        <w:rPr>
          <w:rFonts w:ascii="Book Antiqua" w:hAnsi="Book Antiqua"/>
          <w:b/>
          <w:sz w:val="16"/>
          <w:szCs w:val="16"/>
        </w:rPr>
        <w:t xml:space="preserve">    </w:t>
      </w:r>
      <w:r w:rsidRPr="00782993">
        <w:rPr>
          <w:rFonts w:ascii="Book Antiqua" w:hAnsi="Book Antiqua"/>
          <w:sz w:val="16"/>
          <w:szCs w:val="16"/>
        </w:rPr>
        <w:t>B.</w:t>
      </w:r>
      <w:r>
        <w:rPr>
          <w:rFonts w:ascii="Book Antiqua" w:hAnsi="Book Antiqua"/>
          <w:sz w:val="16"/>
          <w:szCs w:val="16"/>
        </w:rPr>
        <w:t>S.B.</w:t>
      </w:r>
      <w:r w:rsidRPr="00782993">
        <w:rPr>
          <w:rFonts w:ascii="Book Antiqua" w:hAnsi="Book Antiqua"/>
          <w:sz w:val="16"/>
          <w:szCs w:val="16"/>
        </w:rPr>
        <w:t xml:space="preserve">A. Computer Information Systems, West Liberty  </w:t>
      </w:r>
    </w:p>
    <w:p w14:paraId="07F01351" w14:textId="77777777" w:rsidR="00680A85" w:rsidRPr="00782993" w:rsidRDefault="00680A85" w:rsidP="00680A85">
      <w:pPr>
        <w:spacing w:after="0" w:line="240" w:lineRule="auto"/>
        <w:ind w:left="180"/>
        <w:rPr>
          <w:rFonts w:ascii="Book Antiqua" w:hAnsi="Book Antiqua"/>
          <w:b/>
          <w:sz w:val="16"/>
          <w:szCs w:val="16"/>
        </w:rPr>
      </w:pPr>
      <w:r w:rsidRPr="00782993">
        <w:rPr>
          <w:rFonts w:ascii="Book Antiqua" w:hAnsi="Book Antiqua"/>
          <w:sz w:val="16"/>
          <w:szCs w:val="16"/>
        </w:rPr>
        <w:t xml:space="preserve">    University</w:t>
      </w:r>
    </w:p>
    <w:p w14:paraId="2021C459" w14:textId="77777777" w:rsidR="00680A85" w:rsidRPr="00782993" w:rsidRDefault="00680A85" w:rsidP="00680A85">
      <w:pPr>
        <w:spacing w:after="0" w:line="240" w:lineRule="auto"/>
        <w:ind w:left="180"/>
        <w:rPr>
          <w:rFonts w:ascii="Book Antiqua" w:hAnsi="Book Antiqua"/>
          <w:sz w:val="16"/>
          <w:szCs w:val="16"/>
        </w:rPr>
      </w:pPr>
      <w:r w:rsidRPr="00782993">
        <w:rPr>
          <w:rFonts w:ascii="Book Antiqua" w:hAnsi="Book Antiqua"/>
          <w:b/>
          <w:sz w:val="16"/>
          <w:szCs w:val="16"/>
        </w:rPr>
        <w:t xml:space="preserve">    </w:t>
      </w:r>
      <w:r w:rsidRPr="00782993">
        <w:rPr>
          <w:rFonts w:ascii="Book Antiqua" w:hAnsi="Book Antiqua"/>
          <w:sz w:val="16"/>
          <w:szCs w:val="16"/>
        </w:rPr>
        <w:t>B.A. Business Information Systems, West Liberty University</w:t>
      </w:r>
    </w:p>
    <w:p w14:paraId="4A764D78" w14:textId="77777777" w:rsidR="00680A85" w:rsidRPr="00782993" w:rsidRDefault="00680A85" w:rsidP="00680A85">
      <w:pPr>
        <w:spacing w:after="0" w:line="240" w:lineRule="auto"/>
        <w:rPr>
          <w:rFonts w:ascii="Book Antiqua" w:hAnsi="Book Antiqua"/>
          <w:sz w:val="16"/>
          <w:szCs w:val="16"/>
        </w:rPr>
      </w:pPr>
      <w:r w:rsidRPr="00782993">
        <w:rPr>
          <w:rFonts w:ascii="Book Antiqua" w:hAnsi="Book Antiqua"/>
          <w:b/>
          <w:sz w:val="18"/>
          <w:szCs w:val="18"/>
        </w:rPr>
        <w:t>David Smith,</w:t>
      </w:r>
      <w:r w:rsidRPr="00782993">
        <w:rPr>
          <w:rFonts w:ascii="Book Antiqua" w:hAnsi="Book Antiqua"/>
          <w:b/>
          <w:sz w:val="16"/>
          <w:szCs w:val="16"/>
        </w:rPr>
        <w:t xml:space="preserve"> </w:t>
      </w:r>
      <w:r w:rsidRPr="00782993">
        <w:rPr>
          <w:rFonts w:ascii="Book Antiqua" w:hAnsi="Book Antiqua"/>
          <w:b/>
          <w:i/>
          <w:sz w:val="16"/>
          <w:szCs w:val="16"/>
        </w:rPr>
        <w:t>Technology Support Specialist</w:t>
      </w:r>
    </w:p>
    <w:p w14:paraId="3786C4D8"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B.S. Electronic Engineering Technology, DeVry Institute of Technology</w:t>
      </w:r>
    </w:p>
    <w:p w14:paraId="483A5A8D"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M.S. Computer Information Systems, University of Phoenix</w:t>
      </w:r>
    </w:p>
    <w:p w14:paraId="01B0A307" w14:textId="77777777" w:rsidR="00680A85" w:rsidRPr="00782993" w:rsidRDefault="00680A85" w:rsidP="00680A85">
      <w:pPr>
        <w:spacing w:after="0" w:line="240" w:lineRule="auto"/>
        <w:rPr>
          <w:rFonts w:ascii="Book Antiqua" w:hAnsi="Book Antiqua"/>
          <w:sz w:val="16"/>
          <w:szCs w:val="16"/>
        </w:rPr>
      </w:pPr>
      <w:r w:rsidRPr="00782993">
        <w:rPr>
          <w:rFonts w:ascii="Book Antiqua" w:hAnsi="Book Antiqua"/>
          <w:b/>
          <w:sz w:val="18"/>
          <w:szCs w:val="18"/>
        </w:rPr>
        <w:t>George Vein</w:t>
      </w:r>
      <w:r w:rsidRPr="00782993">
        <w:rPr>
          <w:rFonts w:ascii="Book Antiqua" w:hAnsi="Book Antiqua"/>
          <w:sz w:val="16"/>
          <w:szCs w:val="16"/>
        </w:rPr>
        <w:t xml:space="preserve">, </w:t>
      </w:r>
      <w:r w:rsidRPr="00782993">
        <w:rPr>
          <w:rFonts w:ascii="Book Antiqua" w:hAnsi="Book Antiqua"/>
          <w:b/>
          <w:i/>
          <w:sz w:val="16"/>
          <w:szCs w:val="16"/>
        </w:rPr>
        <w:t>Technology Support Specialist</w:t>
      </w:r>
    </w:p>
    <w:p w14:paraId="706AE1D0"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A.T.S</w:t>
      </w:r>
      <w:r w:rsidRPr="00782993">
        <w:rPr>
          <w:rFonts w:ascii="Book Antiqua" w:hAnsi="Book Antiqua"/>
          <w:color w:val="FF0000"/>
          <w:sz w:val="16"/>
          <w:szCs w:val="16"/>
        </w:rPr>
        <w:t>.</w:t>
      </w:r>
      <w:r w:rsidRPr="00782993">
        <w:rPr>
          <w:rFonts w:ascii="Book Antiqua" w:hAnsi="Book Antiqua"/>
          <w:sz w:val="16"/>
          <w:szCs w:val="16"/>
        </w:rPr>
        <w:t xml:space="preserve"> Information Technology, Eastern Gateway Community College</w:t>
      </w:r>
    </w:p>
    <w:p w14:paraId="4F65D117"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 xml:space="preserve">B.S. Information Technology, Kaplan University        </w:t>
      </w:r>
    </w:p>
    <w:p w14:paraId="4C74C59D" w14:textId="77777777" w:rsidR="00680A85" w:rsidRPr="00782993" w:rsidRDefault="00680A85" w:rsidP="00680A85">
      <w:pPr>
        <w:spacing w:after="0" w:line="240" w:lineRule="auto"/>
        <w:ind w:left="360"/>
        <w:rPr>
          <w:rFonts w:ascii="Book Antiqua" w:hAnsi="Book Antiqua"/>
          <w:sz w:val="16"/>
        </w:rPr>
      </w:pPr>
    </w:p>
    <w:p w14:paraId="36CDE3CA" w14:textId="77777777" w:rsidR="00680A85" w:rsidRPr="006A2F57" w:rsidRDefault="00680A85" w:rsidP="00680A85">
      <w:pPr>
        <w:spacing w:after="0" w:line="240" w:lineRule="auto"/>
        <w:rPr>
          <w:rFonts w:ascii="Book Antiqua" w:hAnsi="Book Antiqua"/>
          <w:b/>
          <w:i/>
          <w:color w:val="000000" w:themeColor="text1"/>
          <w:sz w:val="24"/>
          <w:szCs w:val="24"/>
          <w:u w:val="single"/>
        </w:rPr>
      </w:pPr>
      <w:r w:rsidRPr="006A2F57">
        <w:rPr>
          <w:rFonts w:ascii="Book Antiqua" w:hAnsi="Book Antiqua"/>
          <w:b/>
          <w:i/>
          <w:sz w:val="24"/>
          <w:szCs w:val="24"/>
          <w:u w:val="single"/>
        </w:rPr>
        <w:lastRenderedPageBreak/>
        <w:t>Employee and Student Development</w:t>
      </w:r>
    </w:p>
    <w:p w14:paraId="13A8885D" w14:textId="77777777" w:rsidR="00680A85" w:rsidRPr="00782993" w:rsidRDefault="00680A85" w:rsidP="00680A85">
      <w:pPr>
        <w:spacing w:after="0" w:line="240" w:lineRule="auto"/>
        <w:rPr>
          <w:rFonts w:ascii="Book Antiqua" w:hAnsi="Book Antiqua"/>
          <w:sz w:val="16"/>
          <w:szCs w:val="16"/>
        </w:rPr>
      </w:pPr>
      <w:r w:rsidRPr="00782993">
        <w:rPr>
          <w:rFonts w:ascii="Book Antiqua" w:hAnsi="Book Antiqua"/>
          <w:b/>
          <w:sz w:val="18"/>
          <w:szCs w:val="18"/>
        </w:rPr>
        <w:t>Christina Wanat,</w:t>
      </w:r>
      <w:r w:rsidRPr="00782993">
        <w:rPr>
          <w:rFonts w:ascii="Book Antiqua" w:hAnsi="Book Antiqua"/>
          <w:b/>
          <w:sz w:val="16"/>
          <w:szCs w:val="16"/>
        </w:rPr>
        <w:t xml:space="preserve"> </w:t>
      </w:r>
      <w:r w:rsidRPr="00782993">
        <w:rPr>
          <w:rFonts w:ascii="Book Antiqua" w:hAnsi="Book Antiqua"/>
          <w:b/>
          <w:i/>
          <w:sz w:val="16"/>
          <w:szCs w:val="16"/>
        </w:rPr>
        <w:t>Vice President of Employee and Student Development and Special Projects</w:t>
      </w:r>
    </w:p>
    <w:p w14:paraId="4384124E"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B.A. Business Admin., West</w:t>
      </w:r>
      <w:r>
        <w:rPr>
          <w:rFonts w:ascii="Book Antiqua" w:hAnsi="Book Antiqua"/>
          <w:sz w:val="16"/>
          <w:szCs w:val="16"/>
        </w:rPr>
        <w:t xml:space="preserve"> </w:t>
      </w:r>
      <w:r w:rsidRPr="00782993">
        <w:rPr>
          <w:rFonts w:ascii="Book Antiqua" w:hAnsi="Book Antiqua"/>
          <w:sz w:val="16"/>
          <w:szCs w:val="16"/>
        </w:rPr>
        <w:t>Liberty State College</w:t>
      </w:r>
    </w:p>
    <w:p w14:paraId="3CBF0EDB"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M.Ed. Higher Ed Leadership &amp; Admin., Jones International University</w:t>
      </w:r>
    </w:p>
    <w:p w14:paraId="08A9BD35" w14:textId="77777777" w:rsidR="00680A85" w:rsidRDefault="00680A85" w:rsidP="00680A85">
      <w:pPr>
        <w:spacing w:after="0" w:line="240" w:lineRule="auto"/>
        <w:rPr>
          <w:rFonts w:ascii="Book Antiqua" w:hAnsi="Book Antiqua"/>
          <w:b/>
          <w:sz w:val="18"/>
          <w:szCs w:val="18"/>
        </w:rPr>
      </w:pPr>
    </w:p>
    <w:p w14:paraId="72CC3EF7" w14:textId="77777777" w:rsidR="00680A85" w:rsidRPr="007C3552" w:rsidRDefault="00680A85" w:rsidP="00680A85">
      <w:pPr>
        <w:spacing w:after="0" w:line="240" w:lineRule="auto"/>
        <w:rPr>
          <w:rFonts w:ascii="Book Antiqua" w:hAnsi="Book Antiqua"/>
          <w:b/>
          <w:i/>
        </w:rPr>
      </w:pPr>
      <w:r w:rsidRPr="007C3552">
        <w:rPr>
          <w:rFonts w:ascii="Book Antiqua" w:hAnsi="Book Antiqua"/>
          <w:b/>
          <w:i/>
        </w:rPr>
        <w:t>Human Resources</w:t>
      </w:r>
    </w:p>
    <w:p w14:paraId="7DC6AF90" w14:textId="77777777" w:rsidR="00680A85" w:rsidRPr="006053FD" w:rsidRDefault="00680A85" w:rsidP="00680A85">
      <w:pPr>
        <w:spacing w:after="0" w:line="240" w:lineRule="auto"/>
        <w:rPr>
          <w:rFonts w:ascii="Book Antiqua" w:hAnsi="Book Antiqua"/>
          <w:sz w:val="16"/>
          <w:szCs w:val="16"/>
        </w:rPr>
      </w:pPr>
      <w:r w:rsidRPr="006053FD">
        <w:rPr>
          <w:rFonts w:ascii="Book Antiqua" w:hAnsi="Book Antiqua"/>
          <w:b/>
          <w:sz w:val="18"/>
          <w:szCs w:val="18"/>
        </w:rPr>
        <w:t xml:space="preserve">Jill Freeman, </w:t>
      </w:r>
      <w:r w:rsidRPr="006053FD">
        <w:rPr>
          <w:rFonts w:ascii="Book Antiqua" w:hAnsi="Book Antiqua"/>
          <w:b/>
          <w:i/>
          <w:sz w:val="16"/>
          <w:szCs w:val="16"/>
        </w:rPr>
        <w:t>Receptionist/Switchboard</w:t>
      </w:r>
    </w:p>
    <w:p w14:paraId="4A4A12D6" w14:textId="77777777" w:rsidR="00680A85" w:rsidRPr="00782993" w:rsidRDefault="00680A85" w:rsidP="00680A85">
      <w:pPr>
        <w:spacing w:after="0" w:line="240" w:lineRule="auto"/>
        <w:rPr>
          <w:rFonts w:ascii="Book Antiqua" w:hAnsi="Book Antiqua"/>
          <w:sz w:val="16"/>
        </w:rPr>
      </w:pPr>
      <w:r w:rsidRPr="00782993">
        <w:rPr>
          <w:rFonts w:ascii="Book Antiqua" w:hAnsi="Book Antiqua"/>
          <w:b/>
          <w:sz w:val="18"/>
          <w:szCs w:val="18"/>
        </w:rPr>
        <w:t>Leanna Freeman</w:t>
      </w:r>
      <w:r w:rsidRPr="00782993">
        <w:rPr>
          <w:rFonts w:ascii="Book Antiqua" w:hAnsi="Book Antiqua"/>
          <w:sz w:val="18"/>
          <w:szCs w:val="18"/>
        </w:rPr>
        <w:t>,</w:t>
      </w:r>
      <w:r w:rsidRPr="00782993">
        <w:rPr>
          <w:rFonts w:ascii="Book Antiqua" w:hAnsi="Book Antiqua"/>
          <w:sz w:val="16"/>
        </w:rPr>
        <w:t xml:space="preserve"> </w:t>
      </w:r>
      <w:r w:rsidRPr="00782993">
        <w:rPr>
          <w:rFonts w:ascii="Book Antiqua" w:hAnsi="Book Antiqua"/>
          <w:b/>
          <w:i/>
          <w:sz w:val="16"/>
        </w:rPr>
        <w:t>Payroll Specialist</w:t>
      </w:r>
    </w:p>
    <w:p w14:paraId="16C16866" w14:textId="77777777" w:rsidR="00680A85" w:rsidRPr="00782993" w:rsidRDefault="00680A85" w:rsidP="00680A85">
      <w:pPr>
        <w:spacing w:after="0" w:line="240" w:lineRule="auto"/>
        <w:ind w:left="360"/>
        <w:rPr>
          <w:rFonts w:ascii="Book Antiqua" w:hAnsi="Book Antiqua"/>
          <w:sz w:val="16"/>
        </w:rPr>
      </w:pPr>
      <w:r w:rsidRPr="00782993">
        <w:rPr>
          <w:rFonts w:ascii="Book Antiqua" w:hAnsi="Book Antiqua"/>
          <w:sz w:val="16"/>
        </w:rPr>
        <w:t>A.A. Accounting, Eastern Gateway Community College</w:t>
      </w:r>
    </w:p>
    <w:p w14:paraId="14CEBD91" w14:textId="77777777" w:rsidR="00680A85" w:rsidRDefault="00680A85" w:rsidP="00680A85">
      <w:pPr>
        <w:spacing w:after="0" w:line="240" w:lineRule="auto"/>
        <w:rPr>
          <w:rFonts w:ascii="Book Antiqua" w:hAnsi="Book Antiqua"/>
          <w:b/>
          <w:sz w:val="18"/>
          <w:szCs w:val="18"/>
        </w:rPr>
      </w:pPr>
      <w:r>
        <w:rPr>
          <w:rFonts w:ascii="Book Antiqua" w:hAnsi="Book Antiqua"/>
          <w:b/>
          <w:sz w:val="18"/>
          <w:szCs w:val="18"/>
        </w:rPr>
        <w:t xml:space="preserve">Joshua Martin, </w:t>
      </w:r>
      <w:r w:rsidRPr="004D0C16">
        <w:rPr>
          <w:rFonts w:ascii="Book Antiqua" w:hAnsi="Book Antiqua"/>
          <w:b/>
          <w:i/>
          <w:sz w:val="16"/>
          <w:szCs w:val="16"/>
        </w:rPr>
        <w:t>Adjunct Specialist</w:t>
      </w:r>
    </w:p>
    <w:p w14:paraId="5A4B131B" w14:textId="77777777" w:rsidR="00680A85" w:rsidRDefault="00680A85" w:rsidP="00680A85">
      <w:pPr>
        <w:spacing w:after="0" w:line="240" w:lineRule="auto"/>
        <w:ind w:left="360"/>
        <w:rPr>
          <w:rFonts w:ascii="Book Antiqua" w:hAnsi="Book Antiqua"/>
          <w:sz w:val="16"/>
          <w:szCs w:val="16"/>
        </w:rPr>
      </w:pPr>
      <w:r>
        <w:rPr>
          <w:rFonts w:ascii="Book Antiqua" w:hAnsi="Book Antiqua"/>
          <w:sz w:val="16"/>
          <w:szCs w:val="16"/>
        </w:rPr>
        <w:t>B.S. Organizational Leadership, Mountain State University</w:t>
      </w:r>
    </w:p>
    <w:p w14:paraId="0D28CBD4" w14:textId="77777777" w:rsidR="00680A85" w:rsidRPr="004D0C16" w:rsidRDefault="00680A85" w:rsidP="00680A85">
      <w:pPr>
        <w:spacing w:after="0" w:line="240" w:lineRule="auto"/>
        <w:ind w:left="360"/>
        <w:rPr>
          <w:rFonts w:ascii="Book Antiqua" w:hAnsi="Book Antiqua"/>
          <w:sz w:val="16"/>
          <w:szCs w:val="16"/>
        </w:rPr>
      </w:pPr>
      <w:r>
        <w:rPr>
          <w:rFonts w:ascii="Book Antiqua" w:hAnsi="Book Antiqua"/>
          <w:sz w:val="16"/>
          <w:szCs w:val="16"/>
        </w:rPr>
        <w:t>M.S. Strategic Leadership, Mountain State University</w:t>
      </w:r>
    </w:p>
    <w:p w14:paraId="71202F65" w14:textId="77777777" w:rsidR="00680A85" w:rsidRPr="00782993" w:rsidRDefault="00680A85" w:rsidP="00680A85">
      <w:pPr>
        <w:spacing w:after="0" w:line="240" w:lineRule="auto"/>
        <w:rPr>
          <w:rFonts w:ascii="Book Antiqua" w:hAnsi="Book Antiqua"/>
          <w:b/>
          <w:i/>
          <w:sz w:val="16"/>
        </w:rPr>
      </w:pPr>
      <w:r w:rsidRPr="00782993">
        <w:rPr>
          <w:rFonts w:ascii="Book Antiqua" w:hAnsi="Book Antiqua"/>
          <w:b/>
          <w:sz w:val="18"/>
          <w:szCs w:val="18"/>
        </w:rPr>
        <w:t>April Poynter,</w:t>
      </w:r>
      <w:r w:rsidRPr="00782993">
        <w:rPr>
          <w:rFonts w:ascii="Book Antiqua" w:hAnsi="Book Antiqua"/>
          <w:b/>
          <w:sz w:val="16"/>
        </w:rPr>
        <w:t xml:space="preserve"> </w:t>
      </w:r>
      <w:r w:rsidRPr="00782993">
        <w:rPr>
          <w:rFonts w:ascii="Book Antiqua" w:hAnsi="Book Antiqua"/>
          <w:b/>
          <w:i/>
          <w:sz w:val="16"/>
        </w:rPr>
        <w:t>Administrative Specialist</w:t>
      </w:r>
    </w:p>
    <w:p w14:paraId="7AC73C69" w14:textId="77777777" w:rsidR="00680A85" w:rsidRPr="00782993" w:rsidRDefault="00680A85" w:rsidP="00680A85">
      <w:pPr>
        <w:spacing w:after="0" w:line="240" w:lineRule="auto"/>
        <w:ind w:left="360"/>
        <w:rPr>
          <w:rFonts w:ascii="Book Antiqua" w:hAnsi="Book Antiqua"/>
          <w:sz w:val="16"/>
        </w:rPr>
      </w:pPr>
      <w:r w:rsidRPr="00782993">
        <w:rPr>
          <w:rFonts w:ascii="Book Antiqua" w:hAnsi="Book Antiqua"/>
          <w:sz w:val="16"/>
        </w:rPr>
        <w:t>B.S. Art, Campbellsville University</w:t>
      </w:r>
    </w:p>
    <w:p w14:paraId="486578C3" w14:textId="77777777" w:rsidR="00680A85" w:rsidRPr="00782993" w:rsidRDefault="00680A85" w:rsidP="00680A85">
      <w:pPr>
        <w:spacing w:after="0" w:line="240" w:lineRule="auto"/>
        <w:rPr>
          <w:rFonts w:ascii="Book Antiqua" w:hAnsi="Book Antiqua"/>
          <w:b/>
          <w:i/>
          <w:sz w:val="16"/>
          <w:szCs w:val="16"/>
        </w:rPr>
      </w:pPr>
      <w:r w:rsidRPr="006053FD">
        <w:rPr>
          <w:rFonts w:ascii="Book Antiqua" w:hAnsi="Book Antiqua"/>
          <w:b/>
          <w:sz w:val="18"/>
          <w:szCs w:val="18"/>
        </w:rPr>
        <w:t>Joanne Straker,</w:t>
      </w:r>
      <w:r w:rsidRPr="006053FD">
        <w:rPr>
          <w:rFonts w:ascii="Book Antiqua" w:hAnsi="Book Antiqua"/>
          <w:sz w:val="16"/>
          <w:szCs w:val="16"/>
        </w:rPr>
        <w:t xml:space="preserve"> </w:t>
      </w:r>
      <w:r w:rsidRPr="006053FD">
        <w:rPr>
          <w:rFonts w:ascii="Book Antiqua" w:hAnsi="Book Antiqua"/>
          <w:b/>
          <w:i/>
          <w:sz w:val="16"/>
          <w:szCs w:val="16"/>
        </w:rPr>
        <w:t>Receptionist/Switchboard</w:t>
      </w:r>
    </w:p>
    <w:p w14:paraId="77D6AAFA" w14:textId="77777777" w:rsidR="00680A85" w:rsidRDefault="00680A85" w:rsidP="00680A85">
      <w:pPr>
        <w:spacing w:after="0" w:line="240" w:lineRule="auto"/>
        <w:rPr>
          <w:rFonts w:ascii="Book Antiqua" w:hAnsi="Book Antiqua"/>
          <w:b/>
          <w:i/>
          <w:sz w:val="16"/>
          <w:szCs w:val="16"/>
        </w:rPr>
      </w:pPr>
      <w:r>
        <w:rPr>
          <w:rFonts w:ascii="Book Antiqua" w:hAnsi="Book Antiqua"/>
          <w:b/>
          <w:sz w:val="18"/>
          <w:szCs w:val="18"/>
        </w:rPr>
        <w:t xml:space="preserve">Heather Thomas, </w:t>
      </w:r>
      <w:r w:rsidRPr="007C3552">
        <w:rPr>
          <w:rFonts w:ascii="Book Antiqua" w:hAnsi="Book Antiqua"/>
          <w:b/>
          <w:i/>
          <w:sz w:val="16"/>
          <w:szCs w:val="16"/>
        </w:rPr>
        <w:t>HR Specialist</w:t>
      </w:r>
    </w:p>
    <w:p w14:paraId="016A265F" w14:textId="77777777" w:rsidR="00680A85" w:rsidRPr="002B77FD" w:rsidRDefault="00680A85" w:rsidP="00680A85">
      <w:pPr>
        <w:widowControl/>
        <w:spacing w:after="0" w:line="240" w:lineRule="auto"/>
        <w:ind w:left="360"/>
        <w:rPr>
          <w:rFonts w:ascii="Book Antiqua" w:eastAsia="Times New Roman" w:hAnsi="Book Antiqua" w:cs="Times New Roman"/>
          <w:sz w:val="16"/>
          <w:szCs w:val="16"/>
        </w:rPr>
      </w:pPr>
      <w:r w:rsidRPr="002B77FD">
        <w:rPr>
          <w:rFonts w:ascii="Book Antiqua" w:eastAsia="Times New Roman" w:hAnsi="Book Antiqua" w:cs="Times New Roman"/>
          <w:sz w:val="16"/>
          <w:szCs w:val="16"/>
        </w:rPr>
        <w:t>MBA, Human Resource - Ashford University</w:t>
      </w:r>
    </w:p>
    <w:p w14:paraId="604EAD34" w14:textId="77777777" w:rsidR="00680A85" w:rsidRPr="002B77FD" w:rsidRDefault="00680A85" w:rsidP="00680A85">
      <w:pPr>
        <w:widowControl/>
        <w:spacing w:after="0" w:line="240" w:lineRule="auto"/>
        <w:ind w:left="360"/>
        <w:rPr>
          <w:rFonts w:ascii="Book Antiqua" w:eastAsia="Times New Roman" w:hAnsi="Book Antiqua" w:cs="Times New Roman"/>
          <w:sz w:val="16"/>
          <w:szCs w:val="16"/>
        </w:rPr>
      </w:pPr>
      <w:r w:rsidRPr="002B77FD">
        <w:rPr>
          <w:rFonts w:ascii="Book Antiqua" w:eastAsia="Times New Roman" w:hAnsi="Book Antiqua" w:cs="Times New Roman"/>
          <w:sz w:val="16"/>
          <w:szCs w:val="16"/>
        </w:rPr>
        <w:t>BA, Psychology - Ashford University</w:t>
      </w:r>
    </w:p>
    <w:p w14:paraId="4557818D" w14:textId="77777777" w:rsidR="00680A85" w:rsidRPr="002B77FD" w:rsidRDefault="00680A85" w:rsidP="00680A85">
      <w:pPr>
        <w:widowControl/>
        <w:spacing w:after="0" w:line="240" w:lineRule="auto"/>
        <w:ind w:left="360"/>
        <w:rPr>
          <w:rFonts w:ascii="Times New Roman" w:eastAsia="Times New Roman" w:hAnsi="Times New Roman" w:cs="Times New Roman"/>
          <w:sz w:val="24"/>
          <w:szCs w:val="24"/>
        </w:rPr>
      </w:pPr>
      <w:r w:rsidRPr="002B77FD">
        <w:rPr>
          <w:rFonts w:ascii="Book Antiqua" w:eastAsia="Times New Roman" w:hAnsi="Book Antiqua" w:cs="Times New Roman"/>
          <w:sz w:val="16"/>
          <w:szCs w:val="16"/>
        </w:rPr>
        <w:t>AA, Psychology - Eastern Gateway Community College</w:t>
      </w:r>
    </w:p>
    <w:p w14:paraId="4911E579" w14:textId="77777777" w:rsidR="00680A85" w:rsidRDefault="00680A85" w:rsidP="00680A85">
      <w:pPr>
        <w:spacing w:after="0" w:line="240" w:lineRule="auto"/>
        <w:rPr>
          <w:rFonts w:ascii="Book Antiqua" w:hAnsi="Book Antiqua"/>
          <w:b/>
          <w:sz w:val="18"/>
          <w:szCs w:val="18"/>
        </w:rPr>
      </w:pPr>
    </w:p>
    <w:p w14:paraId="4E9D3856" w14:textId="77777777" w:rsidR="00680A85" w:rsidRPr="007C3552" w:rsidRDefault="00680A85" w:rsidP="00680A85">
      <w:pPr>
        <w:spacing w:after="0" w:line="240" w:lineRule="auto"/>
        <w:rPr>
          <w:rFonts w:ascii="Book Antiqua" w:hAnsi="Book Antiqua"/>
          <w:b/>
          <w:i/>
        </w:rPr>
      </w:pPr>
      <w:r w:rsidRPr="007C3552">
        <w:rPr>
          <w:rFonts w:ascii="Book Antiqua" w:hAnsi="Book Antiqua"/>
          <w:b/>
          <w:i/>
        </w:rPr>
        <w:t xml:space="preserve">Student </w:t>
      </w:r>
      <w:r>
        <w:rPr>
          <w:rFonts w:ascii="Book Antiqua" w:hAnsi="Book Antiqua"/>
          <w:b/>
          <w:i/>
        </w:rPr>
        <w:t>Activities</w:t>
      </w:r>
    </w:p>
    <w:p w14:paraId="00870BDF" w14:textId="77777777" w:rsidR="00680A85" w:rsidRPr="00782993" w:rsidRDefault="00680A85" w:rsidP="00680A85">
      <w:pPr>
        <w:spacing w:after="0" w:line="240" w:lineRule="auto"/>
        <w:rPr>
          <w:rFonts w:ascii="Book Antiqua" w:hAnsi="Book Antiqua"/>
          <w:sz w:val="16"/>
          <w:szCs w:val="16"/>
        </w:rPr>
      </w:pPr>
      <w:r w:rsidRPr="00782993">
        <w:rPr>
          <w:rFonts w:ascii="Book Antiqua" w:hAnsi="Book Antiqua"/>
          <w:b/>
          <w:sz w:val="18"/>
          <w:szCs w:val="18"/>
        </w:rPr>
        <w:t>Abbie Twyford-Wilson</w:t>
      </w:r>
      <w:r w:rsidRPr="00782993">
        <w:rPr>
          <w:rFonts w:ascii="Book Antiqua" w:hAnsi="Book Antiqua"/>
          <w:sz w:val="16"/>
          <w:szCs w:val="16"/>
        </w:rPr>
        <w:t xml:space="preserve">, </w:t>
      </w:r>
      <w:r>
        <w:rPr>
          <w:rFonts w:ascii="Book Antiqua" w:hAnsi="Book Antiqua"/>
          <w:b/>
          <w:i/>
          <w:sz w:val="16"/>
          <w:szCs w:val="16"/>
        </w:rPr>
        <w:t>Director</w:t>
      </w:r>
      <w:r w:rsidRPr="00782993">
        <w:rPr>
          <w:rFonts w:ascii="Book Antiqua" w:hAnsi="Book Antiqua"/>
          <w:b/>
          <w:i/>
          <w:sz w:val="16"/>
          <w:szCs w:val="16"/>
        </w:rPr>
        <w:t xml:space="preserve"> of Student Activities/ Youngstown Campus</w:t>
      </w:r>
    </w:p>
    <w:p w14:paraId="57DF0835"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 xml:space="preserve">B.A. Political Science, Youngstown State University      </w:t>
      </w:r>
    </w:p>
    <w:p w14:paraId="224ABAD0"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M.S.Ed. Counseling, Youngstown State University</w:t>
      </w:r>
    </w:p>
    <w:p w14:paraId="27ED8F89" w14:textId="77777777" w:rsidR="00680A85" w:rsidRPr="00B151AF" w:rsidRDefault="00680A85" w:rsidP="00680A85">
      <w:pPr>
        <w:spacing w:after="0" w:line="240" w:lineRule="auto"/>
        <w:rPr>
          <w:rFonts w:ascii="Book Antiqua" w:hAnsi="Book Antiqua"/>
          <w:b/>
          <w:i/>
          <w:sz w:val="16"/>
          <w:szCs w:val="16"/>
        </w:rPr>
      </w:pPr>
    </w:p>
    <w:p w14:paraId="5FA849AB" w14:textId="77777777" w:rsidR="00680A85" w:rsidRDefault="00680A85" w:rsidP="00680A85">
      <w:pPr>
        <w:spacing w:after="0" w:line="240" w:lineRule="auto"/>
        <w:rPr>
          <w:rFonts w:ascii="Book Antiqua" w:hAnsi="Book Antiqua"/>
          <w:b/>
          <w:i/>
        </w:rPr>
      </w:pPr>
      <w:r>
        <w:rPr>
          <w:rFonts w:ascii="Book Antiqua" w:hAnsi="Book Antiqua"/>
          <w:b/>
          <w:i/>
        </w:rPr>
        <w:t>ASPIRE Program</w:t>
      </w:r>
    </w:p>
    <w:p w14:paraId="561F0939" w14:textId="77777777" w:rsidR="00680A85" w:rsidRPr="00782993" w:rsidRDefault="00680A85" w:rsidP="00680A85">
      <w:pPr>
        <w:spacing w:after="0" w:line="240" w:lineRule="auto"/>
        <w:rPr>
          <w:rFonts w:ascii="Book Antiqua" w:hAnsi="Book Antiqua"/>
          <w:sz w:val="16"/>
          <w:szCs w:val="16"/>
        </w:rPr>
      </w:pPr>
      <w:r w:rsidRPr="00782993">
        <w:rPr>
          <w:rFonts w:ascii="Book Antiqua" w:hAnsi="Book Antiqua"/>
          <w:b/>
          <w:sz w:val="18"/>
          <w:szCs w:val="18"/>
        </w:rPr>
        <w:t>Karla Martin,</w:t>
      </w:r>
      <w:r w:rsidRPr="00782993">
        <w:rPr>
          <w:rFonts w:ascii="Book Antiqua" w:hAnsi="Book Antiqua"/>
          <w:sz w:val="18"/>
          <w:szCs w:val="18"/>
        </w:rPr>
        <w:t xml:space="preserve"> </w:t>
      </w:r>
      <w:r w:rsidRPr="00782993">
        <w:rPr>
          <w:rFonts w:ascii="Book Antiqua" w:hAnsi="Book Antiqua"/>
          <w:b/>
          <w:i/>
          <w:sz w:val="16"/>
          <w:szCs w:val="16"/>
        </w:rPr>
        <w:t xml:space="preserve">Director, </w:t>
      </w:r>
      <w:r>
        <w:rPr>
          <w:rFonts w:ascii="Book Antiqua" w:hAnsi="Book Antiqua"/>
          <w:b/>
          <w:i/>
          <w:sz w:val="16"/>
          <w:szCs w:val="16"/>
        </w:rPr>
        <w:t>ASPIRE</w:t>
      </w:r>
    </w:p>
    <w:p w14:paraId="7FB1C351"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 xml:space="preserve">A.M.S. </w:t>
      </w:r>
      <w:r>
        <w:rPr>
          <w:rFonts w:ascii="Book Antiqua" w:hAnsi="Book Antiqua"/>
          <w:sz w:val="16"/>
          <w:szCs w:val="16"/>
        </w:rPr>
        <w:t xml:space="preserve">and B.M.S. </w:t>
      </w:r>
      <w:r w:rsidRPr="00782993">
        <w:rPr>
          <w:rFonts w:ascii="Book Antiqua" w:hAnsi="Book Antiqua"/>
          <w:sz w:val="16"/>
          <w:szCs w:val="16"/>
        </w:rPr>
        <w:t>Mortuary Sci., Cincinnati College of Mortuary Science</w:t>
      </w:r>
    </w:p>
    <w:p w14:paraId="619F050B" w14:textId="77777777" w:rsidR="00680A85" w:rsidRPr="00B151AF" w:rsidRDefault="00680A85" w:rsidP="00680A85">
      <w:pPr>
        <w:spacing w:after="0" w:line="240" w:lineRule="auto"/>
        <w:rPr>
          <w:rFonts w:ascii="Book Antiqua" w:hAnsi="Book Antiqua"/>
          <w:b/>
          <w:i/>
          <w:sz w:val="16"/>
          <w:szCs w:val="16"/>
        </w:rPr>
      </w:pPr>
    </w:p>
    <w:p w14:paraId="2C915256" w14:textId="77777777" w:rsidR="00680A85" w:rsidRPr="00B921CF" w:rsidRDefault="00680A85" w:rsidP="00680A85">
      <w:pPr>
        <w:spacing w:after="0" w:line="240" w:lineRule="auto"/>
        <w:rPr>
          <w:rFonts w:ascii="Book Antiqua" w:hAnsi="Book Antiqua"/>
          <w:b/>
          <w:i/>
        </w:rPr>
      </w:pPr>
      <w:r w:rsidRPr="00B921CF">
        <w:rPr>
          <w:rFonts w:ascii="Book Antiqua" w:hAnsi="Book Antiqua"/>
          <w:b/>
          <w:i/>
        </w:rPr>
        <w:t>Articulation and Transfer</w:t>
      </w:r>
    </w:p>
    <w:p w14:paraId="5E1070D3" w14:textId="77777777" w:rsidR="00680A85" w:rsidRPr="00782993" w:rsidRDefault="00680A85" w:rsidP="00680A85">
      <w:pPr>
        <w:spacing w:after="0" w:line="240" w:lineRule="auto"/>
        <w:rPr>
          <w:rFonts w:ascii="Book Antiqua" w:hAnsi="Book Antiqua"/>
          <w:b/>
          <w:i/>
          <w:sz w:val="16"/>
        </w:rPr>
      </w:pPr>
      <w:r w:rsidRPr="00782993">
        <w:rPr>
          <w:rFonts w:ascii="Book Antiqua" w:hAnsi="Book Antiqua"/>
          <w:b/>
          <w:sz w:val="18"/>
          <w:szCs w:val="18"/>
        </w:rPr>
        <w:t xml:space="preserve">Melanie DiCarlo, </w:t>
      </w:r>
      <w:r w:rsidRPr="00782993">
        <w:rPr>
          <w:rFonts w:ascii="Book Antiqua" w:hAnsi="Book Antiqua"/>
          <w:b/>
          <w:i/>
          <w:sz w:val="16"/>
        </w:rPr>
        <w:t>Director of Articulation &amp; Transfer</w:t>
      </w:r>
    </w:p>
    <w:p w14:paraId="37C548B6" w14:textId="77777777" w:rsidR="00680A85" w:rsidRPr="00782993" w:rsidRDefault="00680A85" w:rsidP="00680A85">
      <w:pPr>
        <w:spacing w:after="0" w:line="240" w:lineRule="auto"/>
        <w:ind w:left="360"/>
        <w:rPr>
          <w:rFonts w:ascii="Book Antiqua" w:hAnsi="Book Antiqua"/>
          <w:sz w:val="16"/>
        </w:rPr>
      </w:pPr>
      <w:r w:rsidRPr="00782993">
        <w:rPr>
          <w:rFonts w:ascii="Book Antiqua" w:hAnsi="Book Antiqua"/>
          <w:sz w:val="16"/>
        </w:rPr>
        <w:t>A.A.B. Business Mgt., Eastern Gateway Community College</w:t>
      </w:r>
    </w:p>
    <w:p w14:paraId="268343D6" w14:textId="77777777" w:rsidR="00680A85" w:rsidRPr="00782993" w:rsidRDefault="00680A85" w:rsidP="00680A85">
      <w:pPr>
        <w:spacing w:after="0" w:line="240" w:lineRule="auto"/>
        <w:ind w:left="360"/>
        <w:rPr>
          <w:rFonts w:ascii="Book Antiqua" w:hAnsi="Book Antiqua"/>
          <w:sz w:val="16"/>
        </w:rPr>
      </w:pPr>
      <w:r w:rsidRPr="00782993">
        <w:rPr>
          <w:rFonts w:ascii="Book Antiqua" w:hAnsi="Book Antiqua"/>
          <w:sz w:val="16"/>
        </w:rPr>
        <w:t>B.A. Organizational Leadership, West</w:t>
      </w:r>
      <w:r>
        <w:rPr>
          <w:rFonts w:ascii="Book Antiqua" w:hAnsi="Book Antiqua"/>
          <w:sz w:val="16"/>
        </w:rPr>
        <w:t xml:space="preserve"> </w:t>
      </w:r>
      <w:r w:rsidRPr="00782993">
        <w:rPr>
          <w:rFonts w:ascii="Book Antiqua" w:hAnsi="Book Antiqua"/>
          <w:sz w:val="16"/>
        </w:rPr>
        <w:t>Liberty University</w:t>
      </w:r>
    </w:p>
    <w:p w14:paraId="14CE3ACB" w14:textId="77777777" w:rsidR="00680A85" w:rsidRPr="00B151AF" w:rsidRDefault="00680A85" w:rsidP="00680A85">
      <w:pPr>
        <w:spacing w:after="0" w:line="240" w:lineRule="auto"/>
        <w:rPr>
          <w:rFonts w:ascii="Book Antiqua" w:hAnsi="Book Antiqua"/>
          <w:b/>
          <w:i/>
          <w:sz w:val="16"/>
          <w:szCs w:val="16"/>
        </w:rPr>
      </w:pPr>
    </w:p>
    <w:p w14:paraId="46B22D40" w14:textId="77777777" w:rsidR="00680A85" w:rsidRDefault="00680A85" w:rsidP="00680A85">
      <w:pPr>
        <w:spacing w:after="0" w:line="240" w:lineRule="auto"/>
        <w:rPr>
          <w:rFonts w:ascii="Book Antiqua" w:hAnsi="Book Antiqua"/>
          <w:b/>
          <w:i/>
        </w:rPr>
      </w:pPr>
      <w:r w:rsidRPr="007C3552">
        <w:rPr>
          <w:rFonts w:ascii="Book Antiqua" w:hAnsi="Book Antiqua"/>
          <w:b/>
          <w:i/>
        </w:rPr>
        <w:t>Student Services</w:t>
      </w:r>
    </w:p>
    <w:p w14:paraId="3C7ED03C" w14:textId="3725640E" w:rsidR="00680A85" w:rsidRPr="005E729A" w:rsidRDefault="00680A85" w:rsidP="00680A85">
      <w:pPr>
        <w:spacing w:after="0" w:line="240" w:lineRule="auto"/>
        <w:rPr>
          <w:rFonts w:ascii="Book Antiqua" w:hAnsi="Book Antiqua"/>
          <w:b/>
          <w:i/>
          <w:sz w:val="16"/>
          <w:szCs w:val="16"/>
        </w:rPr>
      </w:pPr>
      <w:r w:rsidRPr="00782993">
        <w:rPr>
          <w:rFonts w:ascii="Book Antiqua" w:hAnsi="Book Antiqua"/>
          <w:b/>
          <w:sz w:val="18"/>
          <w:szCs w:val="18"/>
        </w:rPr>
        <w:t>Ty-Juan Young-Bright,</w:t>
      </w:r>
      <w:r w:rsidRPr="00782993">
        <w:rPr>
          <w:rFonts w:ascii="Book Antiqua" w:hAnsi="Book Antiqua"/>
          <w:b/>
          <w:sz w:val="16"/>
          <w:szCs w:val="16"/>
        </w:rPr>
        <w:t xml:space="preserve"> </w:t>
      </w:r>
      <w:r w:rsidR="005E729A">
        <w:rPr>
          <w:rFonts w:ascii="Book Antiqua" w:hAnsi="Book Antiqua"/>
          <w:b/>
          <w:i/>
          <w:sz w:val="16"/>
          <w:szCs w:val="16"/>
        </w:rPr>
        <w:t>I</w:t>
      </w:r>
      <w:r w:rsidR="005E729A" w:rsidRPr="005E729A">
        <w:rPr>
          <w:rFonts w:ascii="Book Antiqua" w:hAnsi="Book Antiqua"/>
          <w:b/>
          <w:i/>
          <w:sz w:val="16"/>
          <w:szCs w:val="16"/>
        </w:rPr>
        <w:t>nterim Director of TRIO Educational Opportunity Centers and Student Support Services</w:t>
      </w:r>
    </w:p>
    <w:p w14:paraId="68075B6C"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 xml:space="preserve">B.S. Business Admin., Youngstown State University      </w:t>
      </w:r>
    </w:p>
    <w:p w14:paraId="7D4B1EF7"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M.S. Health &amp; Human Svcs., Youngstown State University</w:t>
      </w:r>
    </w:p>
    <w:p w14:paraId="45EFD6AD" w14:textId="77777777" w:rsidR="00680A85" w:rsidRPr="00782993" w:rsidRDefault="00680A85" w:rsidP="00680A85">
      <w:pPr>
        <w:spacing w:after="0" w:line="240" w:lineRule="auto"/>
        <w:rPr>
          <w:rFonts w:ascii="Book Antiqua" w:hAnsi="Book Antiqua"/>
          <w:sz w:val="16"/>
          <w:szCs w:val="16"/>
        </w:rPr>
      </w:pPr>
      <w:r w:rsidRPr="00782993">
        <w:rPr>
          <w:rFonts w:ascii="Book Antiqua" w:hAnsi="Book Antiqua"/>
          <w:b/>
          <w:sz w:val="18"/>
          <w:szCs w:val="18"/>
        </w:rPr>
        <w:t>Carissa Henry</w:t>
      </w:r>
      <w:r w:rsidRPr="00782993">
        <w:rPr>
          <w:rFonts w:ascii="Book Antiqua" w:hAnsi="Book Antiqua"/>
          <w:b/>
          <w:sz w:val="16"/>
          <w:szCs w:val="16"/>
        </w:rPr>
        <w:t>,</w:t>
      </w:r>
      <w:r w:rsidRPr="00782993">
        <w:rPr>
          <w:rFonts w:ascii="Book Antiqua" w:hAnsi="Book Antiqua"/>
          <w:sz w:val="16"/>
          <w:szCs w:val="16"/>
        </w:rPr>
        <w:t xml:space="preserve"> </w:t>
      </w:r>
      <w:r>
        <w:rPr>
          <w:rFonts w:ascii="Book Antiqua" w:hAnsi="Book Antiqua"/>
          <w:b/>
          <w:i/>
          <w:sz w:val="16"/>
          <w:szCs w:val="16"/>
        </w:rPr>
        <w:t>Licensed Psychologist/Counselor, TRIO SSS</w:t>
      </w:r>
    </w:p>
    <w:p w14:paraId="1D0B88E3"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B.S.S. Special Studies, Ohio University</w:t>
      </w:r>
    </w:p>
    <w:p w14:paraId="5E8F1E5E" w14:textId="77777777" w:rsidR="00680A85"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M.A. Clinical Counseling, Ashland Theological Seminary</w:t>
      </w:r>
    </w:p>
    <w:p w14:paraId="338CD4F1" w14:textId="77777777" w:rsidR="00680A85" w:rsidRPr="006E2BAF" w:rsidRDefault="00680A85" w:rsidP="00680A85">
      <w:pPr>
        <w:spacing w:after="0" w:line="240" w:lineRule="auto"/>
        <w:rPr>
          <w:rFonts w:ascii="Book Antiqua" w:hAnsi="Book Antiqua"/>
          <w:b/>
          <w:i/>
          <w:sz w:val="16"/>
          <w:szCs w:val="18"/>
        </w:rPr>
      </w:pPr>
      <w:r w:rsidRPr="00780769">
        <w:rPr>
          <w:rFonts w:ascii="Book Antiqua" w:hAnsi="Book Antiqua"/>
          <w:b/>
          <w:sz w:val="18"/>
          <w:szCs w:val="18"/>
        </w:rPr>
        <w:t>Danielle Anderson</w:t>
      </w:r>
      <w:r>
        <w:rPr>
          <w:rFonts w:ascii="Book Antiqua" w:hAnsi="Book Antiqua"/>
          <w:b/>
          <w:sz w:val="18"/>
          <w:szCs w:val="18"/>
        </w:rPr>
        <w:t xml:space="preserve">, </w:t>
      </w:r>
      <w:r w:rsidRPr="006E2BAF">
        <w:rPr>
          <w:rFonts w:ascii="Book Antiqua" w:hAnsi="Book Antiqua"/>
          <w:b/>
          <w:i/>
          <w:sz w:val="16"/>
          <w:szCs w:val="18"/>
        </w:rPr>
        <w:t>TRIO EOC Secretary</w:t>
      </w:r>
    </w:p>
    <w:p w14:paraId="3CD1DE65" w14:textId="77777777" w:rsidR="00680A85" w:rsidRPr="006E2BAF" w:rsidRDefault="00680A85" w:rsidP="00680A85">
      <w:pPr>
        <w:spacing w:after="0" w:line="240" w:lineRule="auto"/>
        <w:ind w:left="360"/>
        <w:rPr>
          <w:rFonts w:ascii="Book Antiqua" w:hAnsi="Book Antiqua"/>
          <w:sz w:val="16"/>
          <w:szCs w:val="18"/>
        </w:rPr>
      </w:pPr>
      <w:r w:rsidRPr="006E2BAF">
        <w:rPr>
          <w:rFonts w:ascii="Book Antiqua" w:hAnsi="Book Antiqua"/>
          <w:sz w:val="16"/>
          <w:szCs w:val="18"/>
        </w:rPr>
        <w:t>A.S. Information Technology, Youngstown State University</w:t>
      </w:r>
    </w:p>
    <w:p w14:paraId="5A4D8F0C" w14:textId="77777777" w:rsidR="00680A85" w:rsidRPr="006E2BAF" w:rsidRDefault="00680A85" w:rsidP="00680A85">
      <w:pPr>
        <w:spacing w:after="0" w:line="240" w:lineRule="auto"/>
        <w:ind w:left="360"/>
        <w:rPr>
          <w:rFonts w:ascii="Book Antiqua" w:hAnsi="Book Antiqua"/>
          <w:sz w:val="16"/>
          <w:szCs w:val="18"/>
        </w:rPr>
      </w:pPr>
      <w:r w:rsidRPr="006E2BAF">
        <w:rPr>
          <w:rFonts w:ascii="Book Antiqua" w:hAnsi="Book Antiqua"/>
          <w:sz w:val="16"/>
          <w:szCs w:val="18"/>
        </w:rPr>
        <w:t>A.A.B. Business Management, American National University</w:t>
      </w:r>
    </w:p>
    <w:p w14:paraId="6C75AEB3" w14:textId="63ED7F0C" w:rsidR="00680A85" w:rsidRPr="006E2BAF" w:rsidRDefault="00680A85" w:rsidP="00680A85">
      <w:pPr>
        <w:spacing w:after="0" w:line="240" w:lineRule="auto"/>
        <w:rPr>
          <w:rFonts w:ascii="Book Antiqua" w:hAnsi="Book Antiqua"/>
          <w:b/>
          <w:i/>
          <w:sz w:val="16"/>
          <w:szCs w:val="16"/>
        </w:rPr>
      </w:pPr>
      <w:r>
        <w:rPr>
          <w:rFonts w:ascii="Book Antiqua" w:hAnsi="Book Antiqua"/>
          <w:b/>
          <w:sz w:val="18"/>
          <w:szCs w:val="18"/>
        </w:rPr>
        <w:t xml:space="preserve">Korie Jesse, </w:t>
      </w:r>
      <w:r w:rsidRPr="006E2BAF">
        <w:rPr>
          <w:rFonts w:ascii="Book Antiqua" w:hAnsi="Book Antiqua"/>
          <w:b/>
          <w:i/>
          <w:sz w:val="16"/>
          <w:szCs w:val="16"/>
        </w:rPr>
        <w:t xml:space="preserve">TRIO EOC </w:t>
      </w:r>
      <w:r w:rsidR="00F94556">
        <w:rPr>
          <w:rFonts w:ascii="Book Antiqua" w:hAnsi="Book Antiqua"/>
          <w:b/>
          <w:i/>
          <w:sz w:val="16"/>
          <w:szCs w:val="16"/>
        </w:rPr>
        <w:t xml:space="preserve">Project </w:t>
      </w:r>
      <w:r w:rsidRPr="006E2BAF">
        <w:rPr>
          <w:rFonts w:ascii="Book Antiqua" w:hAnsi="Book Antiqua"/>
          <w:b/>
          <w:i/>
          <w:sz w:val="16"/>
          <w:szCs w:val="16"/>
        </w:rPr>
        <w:t>Coordinator</w:t>
      </w:r>
    </w:p>
    <w:p w14:paraId="79BC0614" w14:textId="176191F6" w:rsidR="00680A85" w:rsidRPr="006E2BAF" w:rsidRDefault="00680A85" w:rsidP="00680A85">
      <w:pPr>
        <w:spacing w:after="0" w:line="240" w:lineRule="auto"/>
        <w:ind w:left="360"/>
        <w:rPr>
          <w:rFonts w:ascii="Book Antiqua" w:hAnsi="Book Antiqua"/>
          <w:sz w:val="16"/>
          <w:szCs w:val="16"/>
        </w:rPr>
      </w:pPr>
      <w:r w:rsidRPr="006E2BAF">
        <w:rPr>
          <w:rFonts w:ascii="Book Antiqua" w:hAnsi="Book Antiqua"/>
          <w:sz w:val="16"/>
          <w:szCs w:val="16"/>
        </w:rPr>
        <w:t>B.A. Religion, Heidelberg University</w:t>
      </w:r>
    </w:p>
    <w:p w14:paraId="3D42339D" w14:textId="77777777" w:rsidR="00680A85" w:rsidRPr="006E2BAF" w:rsidRDefault="00680A85" w:rsidP="00680A85">
      <w:pPr>
        <w:spacing w:after="0" w:line="240" w:lineRule="auto"/>
        <w:ind w:left="360"/>
        <w:rPr>
          <w:rFonts w:ascii="Book Antiqua" w:hAnsi="Book Antiqua"/>
          <w:sz w:val="16"/>
          <w:szCs w:val="16"/>
        </w:rPr>
      </w:pPr>
      <w:r w:rsidRPr="006E2BAF">
        <w:rPr>
          <w:rFonts w:ascii="Book Antiqua" w:hAnsi="Book Antiqua"/>
          <w:sz w:val="16"/>
          <w:szCs w:val="16"/>
        </w:rPr>
        <w:t>M.Ed. School Counseling, Malone University</w:t>
      </w:r>
    </w:p>
    <w:p w14:paraId="2FC2DBBD" w14:textId="77777777" w:rsidR="00680A85" w:rsidRPr="00780769" w:rsidRDefault="00680A85" w:rsidP="00680A85">
      <w:pPr>
        <w:spacing w:after="0" w:line="240" w:lineRule="auto"/>
        <w:rPr>
          <w:rFonts w:ascii="Book Antiqua" w:hAnsi="Book Antiqua"/>
          <w:b/>
          <w:sz w:val="18"/>
          <w:szCs w:val="18"/>
        </w:rPr>
      </w:pPr>
      <w:r w:rsidRPr="00780769">
        <w:rPr>
          <w:rFonts w:ascii="Book Antiqua" w:hAnsi="Book Antiqua"/>
          <w:b/>
          <w:sz w:val="18"/>
          <w:szCs w:val="18"/>
        </w:rPr>
        <w:t>Andrea Mahone</w:t>
      </w:r>
      <w:r>
        <w:rPr>
          <w:rFonts w:ascii="Book Antiqua" w:hAnsi="Book Antiqua"/>
          <w:b/>
          <w:sz w:val="18"/>
          <w:szCs w:val="18"/>
        </w:rPr>
        <w:t>,</w:t>
      </w:r>
      <w:r w:rsidRPr="00780769">
        <w:rPr>
          <w:rFonts w:ascii="Book Antiqua" w:hAnsi="Book Antiqua"/>
          <w:b/>
          <w:sz w:val="18"/>
          <w:szCs w:val="18"/>
        </w:rPr>
        <w:t xml:space="preserve"> </w:t>
      </w:r>
      <w:r w:rsidRPr="006E2BAF">
        <w:rPr>
          <w:rFonts w:ascii="Book Antiqua" w:hAnsi="Book Antiqua"/>
          <w:b/>
          <w:i/>
          <w:sz w:val="16"/>
          <w:szCs w:val="18"/>
        </w:rPr>
        <w:t>Outreach Advisor</w:t>
      </w:r>
    </w:p>
    <w:p w14:paraId="6174A2FF" w14:textId="77777777" w:rsidR="00680A85" w:rsidRPr="00780769" w:rsidRDefault="00680A85" w:rsidP="00680A85">
      <w:pPr>
        <w:spacing w:after="0" w:line="240" w:lineRule="auto"/>
        <w:ind w:left="360"/>
        <w:rPr>
          <w:rFonts w:ascii="Book Antiqua" w:hAnsi="Book Antiqua"/>
          <w:sz w:val="16"/>
          <w:szCs w:val="16"/>
        </w:rPr>
      </w:pPr>
      <w:r w:rsidRPr="00780769">
        <w:rPr>
          <w:rFonts w:ascii="Book Antiqua" w:hAnsi="Book Antiqua"/>
          <w:sz w:val="16"/>
          <w:szCs w:val="16"/>
        </w:rPr>
        <w:lastRenderedPageBreak/>
        <w:t>B.A. Rhetoric &amp; Communications, Kent State University</w:t>
      </w:r>
    </w:p>
    <w:p w14:paraId="529DF976" w14:textId="77777777" w:rsidR="00680A85" w:rsidRPr="00780769" w:rsidRDefault="00680A85" w:rsidP="00680A85">
      <w:pPr>
        <w:spacing w:after="0" w:line="240" w:lineRule="auto"/>
        <w:ind w:left="360"/>
        <w:rPr>
          <w:rFonts w:ascii="Book Antiqua" w:hAnsi="Book Antiqua"/>
          <w:sz w:val="16"/>
          <w:szCs w:val="16"/>
        </w:rPr>
      </w:pPr>
      <w:r w:rsidRPr="00780769">
        <w:rPr>
          <w:rFonts w:ascii="Book Antiqua" w:hAnsi="Book Antiqua"/>
          <w:sz w:val="16"/>
          <w:szCs w:val="16"/>
        </w:rPr>
        <w:t>M.A. Human Services, Liberty University</w:t>
      </w:r>
    </w:p>
    <w:p w14:paraId="11780221" w14:textId="3B9FFFA4" w:rsidR="00680A85" w:rsidRPr="00780769" w:rsidRDefault="00680A85" w:rsidP="00680A85">
      <w:pPr>
        <w:spacing w:after="0" w:line="240" w:lineRule="auto"/>
        <w:rPr>
          <w:rFonts w:ascii="Book Antiqua" w:hAnsi="Book Antiqua"/>
          <w:b/>
          <w:sz w:val="16"/>
          <w:szCs w:val="16"/>
        </w:rPr>
      </w:pPr>
      <w:r>
        <w:rPr>
          <w:rFonts w:ascii="Book Antiqua" w:hAnsi="Book Antiqua"/>
          <w:b/>
          <w:sz w:val="18"/>
          <w:szCs w:val="18"/>
        </w:rPr>
        <w:t>Pamela Logan,</w:t>
      </w:r>
      <w:r>
        <w:rPr>
          <w:b/>
          <w:color w:val="FF0000"/>
          <w:sz w:val="16"/>
          <w:szCs w:val="16"/>
        </w:rPr>
        <w:t xml:space="preserve"> </w:t>
      </w:r>
      <w:r w:rsidR="00F94556" w:rsidRPr="00780769">
        <w:rPr>
          <w:rFonts w:ascii="Book Antiqua" w:hAnsi="Book Antiqua"/>
          <w:b/>
          <w:i/>
          <w:sz w:val="16"/>
          <w:szCs w:val="16"/>
        </w:rPr>
        <w:t>P</w:t>
      </w:r>
      <w:r w:rsidR="00F94556">
        <w:rPr>
          <w:rFonts w:ascii="Book Antiqua" w:hAnsi="Book Antiqua"/>
          <w:b/>
          <w:i/>
          <w:sz w:val="16"/>
          <w:szCs w:val="16"/>
        </w:rPr>
        <w:t>rogram</w:t>
      </w:r>
      <w:r w:rsidR="00F94556" w:rsidRPr="00780769">
        <w:rPr>
          <w:rFonts w:ascii="Book Antiqua" w:hAnsi="Book Antiqua"/>
          <w:b/>
          <w:i/>
          <w:sz w:val="16"/>
          <w:szCs w:val="16"/>
        </w:rPr>
        <w:t xml:space="preserve"> Coordinator </w:t>
      </w:r>
      <w:r w:rsidR="00F94556">
        <w:rPr>
          <w:rFonts w:ascii="Book Antiqua" w:hAnsi="Book Antiqua"/>
          <w:b/>
          <w:i/>
          <w:sz w:val="16"/>
          <w:szCs w:val="16"/>
        </w:rPr>
        <w:t>/</w:t>
      </w:r>
      <w:r w:rsidRPr="00780769">
        <w:rPr>
          <w:rFonts w:ascii="Book Antiqua" w:hAnsi="Book Antiqua"/>
          <w:b/>
          <w:i/>
          <w:sz w:val="16"/>
          <w:szCs w:val="16"/>
        </w:rPr>
        <w:t xml:space="preserve">Academic </w:t>
      </w:r>
      <w:r w:rsidR="00F94556">
        <w:rPr>
          <w:rFonts w:ascii="Book Antiqua" w:hAnsi="Book Antiqua"/>
          <w:b/>
          <w:i/>
          <w:sz w:val="16"/>
          <w:szCs w:val="16"/>
        </w:rPr>
        <w:t>Advisor, TRIO SSS</w:t>
      </w:r>
    </w:p>
    <w:p w14:paraId="43F672CC" w14:textId="77777777" w:rsidR="00680A85" w:rsidRPr="00780769" w:rsidRDefault="00680A85" w:rsidP="00680A85">
      <w:pPr>
        <w:spacing w:after="0" w:line="240" w:lineRule="auto"/>
        <w:ind w:left="360"/>
        <w:rPr>
          <w:rFonts w:ascii="Book Antiqua" w:hAnsi="Book Antiqua"/>
          <w:sz w:val="16"/>
          <w:szCs w:val="16"/>
        </w:rPr>
      </w:pPr>
      <w:r w:rsidRPr="00780769">
        <w:rPr>
          <w:rFonts w:ascii="Book Antiqua" w:hAnsi="Book Antiqua"/>
          <w:sz w:val="16"/>
          <w:szCs w:val="16"/>
        </w:rPr>
        <w:t>B.S.Ed. Secondary Education Speech/Special Education, Youngstown State University</w:t>
      </w:r>
    </w:p>
    <w:p w14:paraId="609EC889" w14:textId="77777777" w:rsidR="00680A85" w:rsidRPr="00780769" w:rsidRDefault="00680A85" w:rsidP="00680A85">
      <w:pPr>
        <w:spacing w:after="0" w:line="240" w:lineRule="auto"/>
        <w:ind w:left="360"/>
        <w:rPr>
          <w:rFonts w:ascii="Book Antiqua" w:hAnsi="Book Antiqua"/>
          <w:sz w:val="16"/>
          <w:szCs w:val="16"/>
        </w:rPr>
      </w:pPr>
      <w:r w:rsidRPr="00780769">
        <w:rPr>
          <w:rFonts w:ascii="Book Antiqua" w:hAnsi="Book Antiqua"/>
          <w:sz w:val="16"/>
          <w:szCs w:val="16"/>
        </w:rPr>
        <w:t>M.Ed. School Counseling, Kent State University</w:t>
      </w:r>
    </w:p>
    <w:p w14:paraId="46801419" w14:textId="77777777" w:rsidR="00680A85" w:rsidRPr="00782993" w:rsidRDefault="00680A85" w:rsidP="00680A85">
      <w:pPr>
        <w:spacing w:after="0" w:line="240" w:lineRule="auto"/>
        <w:rPr>
          <w:rFonts w:ascii="Book Antiqua" w:hAnsi="Book Antiqua"/>
          <w:sz w:val="16"/>
          <w:szCs w:val="16"/>
        </w:rPr>
      </w:pPr>
      <w:r w:rsidRPr="00782993">
        <w:rPr>
          <w:rFonts w:ascii="Book Antiqua" w:hAnsi="Book Antiqua"/>
          <w:b/>
          <w:sz w:val="18"/>
          <w:szCs w:val="18"/>
        </w:rPr>
        <w:t>Marybeth Jones,</w:t>
      </w:r>
      <w:r w:rsidRPr="00782993">
        <w:rPr>
          <w:rFonts w:ascii="Book Antiqua" w:hAnsi="Book Antiqua"/>
          <w:sz w:val="16"/>
          <w:szCs w:val="16"/>
        </w:rPr>
        <w:t xml:space="preserve"> </w:t>
      </w:r>
      <w:r w:rsidRPr="00782993">
        <w:rPr>
          <w:rFonts w:ascii="Book Antiqua" w:hAnsi="Book Antiqua"/>
          <w:b/>
          <w:i/>
          <w:sz w:val="16"/>
          <w:szCs w:val="16"/>
        </w:rPr>
        <w:t>Secre</w:t>
      </w:r>
      <w:r>
        <w:rPr>
          <w:rFonts w:ascii="Book Antiqua" w:hAnsi="Book Antiqua"/>
          <w:b/>
          <w:i/>
          <w:sz w:val="16"/>
          <w:szCs w:val="16"/>
        </w:rPr>
        <w:t>tary, TRIO SSS</w:t>
      </w:r>
    </w:p>
    <w:p w14:paraId="3A8FE53D"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B.S. Business Admin., West</w:t>
      </w:r>
      <w:r>
        <w:rPr>
          <w:rFonts w:ascii="Book Antiqua" w:hAnsi="Book Antiqua"/>
          <w:sz w:val="16"/>
          <w:szCs w:val="16"/>
        </w:rPr>
        <w:t xml:space="preserve"> </w:t>
      </w:r>
      <w:r w:rsidRPr="00782993">
        <w:rPr>
          <w:rFonts w:ascii="Book Antiqua" w:hAnsi="Book Antiqua"/>
          <w:sz w:val="16"/>
          <w:szCs w:val="16"/>
        </w:rPr>
        <w:t>Liberty University</w:t>
      </w:r>
    </w:p>
    <w:p w14:paraId="3D5A2D0D" w14:textId="5E505AA3" w:rsidR="00680A85" w:rsidRPr="00782993" w:rsidRDefault="00680A85" w:rsidP="00680A85">
      <w:pPr>
        <w:spacing w:after="0" w:line="240" w:lineRule="auto"/>
        <w:rPr>
          <w:rFonts w:ascii="Book Antiqua" w:hAnsi="Book Antiqua"/>
          <w:sz w:val="16"/>
          <w:szCs w:val="16"/>
        </w:rPr>
      </w:pPr>
      <w:r w:rsidRPr="00782993">
        <w:rPr>
          <w:rFonts w:ascii="Book Antiqua" w:hAnsi="Book Antiqua"/>
          <w:b/>
          <w:sz w:val="18"/>
          <w:szCs w:val="18"/>
        </w:rPr>
        <w:t>Tracy Yaich,</w:t>
      </w:r>
      <w:r w:rsidRPr="00782993">
        <w:rPr>
          <w:rFonts w:ascii="Book Antiqua" w:hAnsi="Book Antiqua"/>
          <w:sz w:val="16"/>
          <w:szCs w:val="16"/>
        </w:rPr>
        <w:t xml:space="preserve"> </w:t>
      </w:r>
      <w:r w:rsidRPr="00782993">
        <w:rPr>
          <w:rFonts w:ascii="Book Antiqua" w:hAnsi="Book Antiqua"/>
          <w:b/>
          <w:i/>
          <w:sz w:val="16"/>
          <w:szCs w:val="16"/>
        </w:rPr>
        <w:t>Director, TRIO U</w:t>
      </w:r>
      <w:r w:rsidR="00F94556">
        <w:rPr>
          <w:rFonts w:ascii="Book Antiqua" w:hAnsi="Book Antiqua"/>
          <w:b/>
          <w:i/>
          <w:sz w:val="16"/>
          <w:szCs w:val="16"/>
        </w:rPr>
        <w:t>pward Bound</w:t>
      </w:r>
    </w:p>
    <w:p w14:paraId="477F2809"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B.A. Social Science Education, Ashford University</w:t>
      </w:r>
    </w:p>
    <w:p w14:paraId="742FB2B7" w14:textId="77777777" w:rsidR="00680A85"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 xml:space="preserve">M.A. Special Education, Ashford University   </w:t>
      </w:r>
    </w:p>
    <w:p w14:paraId="64E80154" w14:textId="45F54BB9" w:rsidR="00680A85" w:rsidRPr="00780769" w:rsidRDefault="00680A85" w:rsidP="00680A85">
      <w:pPr>
        <w:spacing w:after="0" w:line="240" w:lineRule="auto"/>
        <w:rPr>
          <w:rFonts w:ascii="Book Antiqua" w:hAnsi="Book Antiqua"/>
          <w:b/>
          <w:sz w:val="18"/>
          <w:szCs w:val="18"/>
        </w:rPr>
      </w:pPr>
      <w:r w:rsidRPr="00780769">
        <w:rPr>
          <w:rFonts w:ascii="Book Antiqua" w:hAnsi="Book Antiqua"/>
          <w:b/>
          <w:sz w:val="18"/>
          <w:szCs w:val="18"/>
        </w:rPr>
        <w:t xml:space="preserve">Jian Apiolaza, </w:t>
      </w:r>
      <w:r w:rsidRPr="006E2BAF">
        <w:rPr>
          <w:rFonts w:ascii="Book Antiqua" w:hAnsi="Book Antiqua"/>
          <w:b/>
          <w:i/>
          <w:sz w:val="16"/>
          <w:szCs w:val="18"/>
        </w:rPr>
        <w:t xml:space="preserve">Assistant Director, TRIO </w:t>
      </w:r>
      <w:r w:rsidR="00F94556" w:rsidRPr="00782993">
        <w:rPr>
          <w:rFonts w:ascii="Book Antiqua" w:hAnsi="Book Antiqua"/>
          <w:b/>
          <w:i/>
          <w:sz w:val="16"/>
          <w:szCs w:val="16"/>
        </w:rPr>
        <w:t>U</w:t>
      </w:r>
      <w:r w:rsidR="00F94556">
        <w:rPr>
          <w:rFonts w:ascii="Book Antiqua" w:hAnsi="Book Antiqua"/>
          <w:b/>
          <w:i/>
          <w:sz w:val="16"/>
          <w:szCs w:val="16"/>
        </w:rPr>
        <w:t>pward Bound</w:t>
      </w:r>
    </w:p>
    <w:p w14:paraId="3387CE41" w14:textId="77777777" w:rsidR="00680A85" w:rsidRPr="00780769" w:rsidRDefault="00680A85" w:rsidP="00680A85">
      <w:pPr>
        <w:spacing w:after="0" w:line="240" w:lineRule="auto"/>
        <w:ind w:left="360"/>
        <w:rPr>
          <w:rFonts w:ascii="Book Antiqua" w:hAnsi="Book Antiqua"/>
          <w:sz w:val="16"/>
          <w:szCs w:val="16"/>
        </w:rPr>
      </w:pPr>
      <w:r w:rsidRPr="00780769">
        <w:rPr>
          <w:rFonts w:ascii="Book Antiqua" w:hAnsi="Book Antiqua"/>
          <w:sz w:val="16"/>
          <w:szCs w:val="16"/>
        </w:rPr>
        <w:t>B.S. Political Science, Kutztown University</w:t>
      </w:r>
    </w:p>
    <w:p w14:paraId="7C006C2D" w14:textId="77777777" w:rsidR="00680A85" w:rsidRDefault="00680A85" w:rsidP="00680A85">
      <w:pPr>
        <w:spacing w:after="0" w:line="240" w:lineRule="auto"/>
        <w:ind w:left="360"/>
        <w:rPr>
          <w:rFonts w:ascii="Book Antiqua" w:hAnsi="Book Antiqua"/>
          <w:sz w:val="16"/>
          <w:szCs w:val="16"/>
        </w:rPr>
      </w:pPr>
      <w:r w:rsidRPr="00780769">
        <w:rPr>
          <w:rFonts w:ascii="Book Antiqua" w:hAnsi="Book Antiqua"/>
          <w:sz w:val="16"/>
          <w:szCs w:val="16"/>
        </w:rPr>
        <w:t>M.S. Non-Profit Mgt., Bay Path University</w:t>
      </w:r>
    </w:p>
    <w:p w14:paraId="3742EF03" w14:textId="442040BD" w:rsidR="00680A85" w:rsidRPr="00782993" w:rsidRDefault="00680A85" w:rsidP="00680A85">
      <w:pPr>
        <w:spacing w:after="0" w:line="240" w:lineRule="auto"/>
        <w:rPr>
          <w:rFonts w:ascii="Book Antiqua" w:hAnsi="Book Antiqua"/>
          <w:sz w:val="16"/>
          <w:szCs w:val="16"/>
        </w:rPr>
      </w:pPr>
      <w:r w:rsidRPr="00782993">
        <w:rPr>
          <w:rFonts w:ascii="Book Antiqua" w:hAnsi="Book Antiqua"/>
          <w:b/>
          <w:sz w:val="18"/>
          <w:szCs w:val="18"/>
        </w:rPr>
        <w:t>Marilyn Crew,</w:t>
      </w:r>
      <w:r w:rsidRPr="00782993">
        <w:rPr>
          <w:rFonts w:ascii="Book Antiqua" w:hAnsi="Book Antiqua"/>
          <w:sz w:val="16"/>
          <w:szCs w:val="16"/>
        </w:rPr>
        <w:t xml:space="preserve"> </w:t>
      </w:r>
      <w:r>
        <w:rPr>
          <w:rFonts w:ascii="Book Antiqua" w:hAnsi="Book Antiqua"/>
          <w:b/>
          <w:i/>
          <w:sz w:val="16"/>
          <w:szCs w:val="16"/>
        </w:rPr>
        <w:t>Office Coordinator</w:t>
      </w:r>
      <w:r w:rsidRPr="00782993">
        <w:rPr>
          <w:rFonts w:ascii="Book Antiqua" w:hAnsi="Book Antiqua"/>
          <w:b/>
          <w:i/>
          <w:sz w:val="16"/>
          <w:szCs w:val="16"/>
        </w:rPr>
        <w:t xml:space="preserve">, TRIO </w:t>
      </w:r>
      <w:r w:rsidR="00F94556" w:rsidRPr="00782993">
        <w:rPr>
          <w:rFonts w:ascii="Book Antiqua" w:hAnsi="Book Antiqua"/>
          <w:b/>
          <w:i/>
          <w:sz w:val="16"/>
          <w:szCs w:val="16"/>
        </w:rPr>
        <w:t>U</w:t>
      </w:r>
      <w:r w:rsidR="00F94556">
        <w:rPr>
          <w:rFonts w:ascii="Book Antiqua" w:hAnsi="Book Antiqua"/>
          <w:b/>
          <w:i/>
          <w:sz w:val="16"/>
          <w:szCs w:val="16"/>
        </w:rPr>
        <w:t>pward Bound</w:t>
      </w:r>
    </w:p>
    <w:p w14:paraId="1DD818E3"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Dental Assisting Certificate, Eastern Gateway Community College</w:t>
      </w:r>
    </w:p>
    <w:p w14:paraId="063F8B4B" w14:textId="77777777" w:rsidR="00680A85" w:rsidRPr="00782993" w:rsidRDefault="00680A85" w:rsidP="00680A85">
      <w:pPr>
        <w:spacing w:after="0" w:line="240" w:lineRule="auto"/>
        <w:ind w:left="360"/>
        <w:rPr>
          <w:rFonts w:ascii="Book Antiqua" w:hAnsi="Book Antiqua"/>
          <w:sz w:val="16"/>
          <w:szCs w:val="16"/>
        </w:rPr>
      </w:pPr>
    </w:p>
    <w:p w14:paraId="4ECF7305" w14:textId="77777777" w:rsidR="00680A85" w:rsidRPr="00130F69" w:rsidRDefault="00680A85" w:rsidP="00680A85">
      <w:pPr>
        <w:spacing w:after="0" w:line="240" w:lineRule="auto"/>
        <w:rPr>
          <w:rFonts w:ascii="Book Antiqua" w:hAnsi="Book Antiqua"/>
          <w:b/>
          <w:i/>
        </w:rPr>
      </w:pPr>
      <w:r w:rsidRPr="00130F69">
        <w:rPr>
          <w:rFonts w:ascii="Book Antiqua" w:hAnsi="Book Antiqua"/>
          <w:b/>
          <w:i/>
        </w:rPr>
        <w:t>Career Services</w:t>
      </w:r>
    </w:p>
    <w:p w14:paraId="077C5831" w14:textId="77777777" w:rsidR="00680A85" w:rsidRPr="00130F69" w:rsidRDefault="00680A85" w:rsidP="00680A85">
      <w:pPr>
        <w:spacing w:after="0" w:line="240" w:lineRule="auto"/>
        <w:rPr>
          <w:rFonts w:ascii="Book Antiqua" w:hAnsi="Book Antiqua"/>
          <w:b/>
          <w:i/>
          <w:sz w:val="16"/>
          <w:szCs w:val="16"/>
        </w:rPr>
      </w:pPr>
      <w:r w:rsidRPr="00130F69">
        <w:rPr>
          <w:rFonts w:ascii="Book Antiqua" w:hAnsi="Book Antiqua"/>
          <w:b/>
          <w:sz w:val="18"/>
          <w:szCs w:val="18"/>
        </w:rPr>
        <w:t>James Bero</w:t>
      </w:r>
      <w:r>
        <w:rPr>
          <w:rFonts w:ascii="Book Antiqua" w:hAnsi="Book Antiqua"/>
          <w:b/>
          <w:sz w:val="18"/>
          <w:szCs w:val="18"/>
        </w:rPr>
        <w:t xml:space="preserve">, </w:t>
      </w:r>
      <w:r w:rsidRPr="00130F69">
        <w:rPr>
          <w:rFonts w:ascii="Book Antiqua" w:hAnsi="Book Antiqua"/>
          <w:b/>
          <w:i/>
          <w:sz w:val="16"/>
          <w:szCs w:val="16"/>
        </w:rPr>
        <w:t>Director of Career Development</w:t>
      </w:r>
    </w:p>
    <w:p w14:paraId="48500D51" w14:textId="77777777" w:rsidR="00680A85" w:rsidRPr="00130F69" w:rsidRDefault="00680A85" w:rsidP="00680A85">
      <w:pPr>
        <w:spacing w:after="0" w:line="240" w:lineRule="auto"/>
        <w:ind w:left="360"/>
        <w:rPr>
          <w:rFonts w:ascii="Book Antiqua" w:hAnsi="Book Antiqua"/>
          <w:sz w:val="16"/>
          <w:szCs w:val="16"/>
        </w:rPr>
      </w:pPr>
      <w:r w:rsidRPr="00130F69">
        <w:rPr>
          <w:rFonts w:ascii="Book Antiqua" w:hAnsi="Book Antiqua"/>
          <w:sz w:val="16"/>
          <w:szCs w:val="16"/>
        </w:rPr>
        <w:t>B.S. Journalism, Bowling Green State University</w:t>
      </w:r>
    </w:p>
    <w:p w14:paraId="421BBB23" w14:textId="77777777" w:rsidR="00680A85" w:rsidRPr="00130F69" w:rsidRDefault="00680A85" w:rsidP="00680A85">
      <w:pPr>
        <w:spacing w:after="0" w:line="240" w:lineRule="auto"/>
        <w:rPr>
          <w:rFonts w:ascii="Book Antiqua" w:hAnsi="Book Antiqua"/>
          <w:b/>
          <w:sz w:val="18"/>
          <w:szCs w:val="18"/>
        </w:rPr>
      </w:pPr>
      <w:r w:rsidRPr="00130F69">
        <w:rPr>
          <w:rFonts w:ascii="Book Antiqua" w:hAnsi="Book Antiqua"/>
          <w:b/>
          <w:sz w:val="18"/>
          <w:szCs w:val="18"/>
        </w:rPr>
        <w:t xml:space="preserve">Leanna Lulla, </w:t>
      </w:r>
      <w:r w:rsidRPr="00130F69">
        <w:rPr>
          <w:rFonts w:ascii="Book Antiqua" w:hAnsi="Book Antiqua"/>
          <w:b/>
          <w:i/>
          <w:sz w:val="16"/>
          <w:szCs w:val="16"/>
        </w:rPr>
        <w:t>Career Development Coordinator</w:t>
      </w:r>
    </w:p>
    <w:p w14:paraId="3CE6F7F8" w14:textId="77777777" w:rsidR="00680A85" w:rsidRPr="00130F69" w:rsidRDefault="00680A85" w:rsidP="00680A85">
      <w:pPr>
        <w:spacing w:after="0" w:line="240" w:lineRule="auto"/>
        <w:ind w:left="360"/>
        <w:rPr>
          <w:rFonts w:ascii="Book Antiqua" w:hAnsi="Book Antiqua"/>
          <w:sz w:val="16"/>
          <w:szCs w:val="16"/>
        </w:rPr>
      </w:pPr>
      <w:r w:rsidRPr="00130F69">
        <w:rPr>
          <w:rFonts w:ascii="Book Antiqua" w:hAnsi="Book Antiqua"/>
          <w:sz w:val="16"/>
          <w:szCs w:val="16"/>
        </w:rPr>
        <w:t>B.A. Public Relations, Westminster College</w:t>
      </w:r>
    </w:p>
    <w:p w14:paraId="03C3BF29" w14:textId="77777777" w:rsidR="00680A85" w:rsidRPr="00B151AF" w:rsidRDefault="00680A85" w:rsidP="00680A85">
      <w:pPr>
        <w:spacing w:after="0" w:line="240" w:lineRule="auto"/>
        <w:rPr>
          <w:rFonts w:ascii="Book Antiqua" w:hAnsi="Book Antiqua"/>
          <w:b/>
          <w:i/>
          <w:sz w:val="16"/>
          <w:szCs w:val="16"/>
          <w:u w:val="single"/>
        </w:rPr>
      </w:pPr>
    </w:p>
    <w:p w14:paraId="0789481D" w14:textId="77777777" w:rsidR="00680A85" w:rsidRDefault="00680A85" w:rsidP="00680A85">
      <w:pPr>
        <w:spacing w:after="0" w:line="240" w:lineRule="auto"/>
        <w:rPr>
          <w:rFonts w:ascii="Book Antiqua" w:hAnsi="Book Antiqua"/>
          <w:b/>
          <w:i/>
          <w:sz w:val="24"/>
          <w:szCs w:val="24"/>
          <w:u w:val="single"/>
        </w:rPr>
      </w:pPr>
      <w:r>
        <w:rPr>
          <w:rFonts w:ascii="Book Antiqua" w:hAnsi="Book Antiqua"/>
          <w:b/>
          <w:i/>
          <w:sz w:val="24"/>
          <w:szCs w:val="24"/>
          <w:u w:val="single"/>
        </w:rPr>
        <w:t>Youngstown Campus Leadership</w:t>
      </w:r>
    </w:p>
    <w:p w14:paraId="38A02733" w14:textId="77777777" w:rsidR="00680A85" w:rsidRDefault="00680A85" w:rsidP="00680A85">
      <w:pPr>
        <w:spacing w:after="0" w:line="240" w:lineRule="auto"/>
        <w:rPr>
          <w:rFonts w:ascii="Book Antiqua" w:hAnsi="Book Antiqua"/>
          <w:b/>
          <w:i/>
          <w:sz w:val="16"/>
          <w:szCs w:val="16"/>
        </w:rPr>
      </w:pPr>
      <w:r>
        <w:rPr>
          <w:rFonts w:ascii="Book Antiqua" w:hAnsi="Book Antiqua"/>
          <w:b/>
          <w:sz w:val="18"/>
          <w:szCs w:val="18"/>
        </w:rPr>
        <w:t xml:space="preserve">Art Daly, </w:t>
      </w:r>
      <w:r>
        <w:rPr>
          <w:rFonts w:ascii="Book Antiqua" w:hAnsi="Book Antiqua"/>
          <w:b/>
          <w:i/>
          <w:sz w:val="16"/>
          <w:szCs w:val="16"/>
        </w:rPr>
        <w:t>Youngstown Campus Dean</w:t>
      </w:r>
    </w:p>
    <w:p w14:paraId="730C9EE0" w14:textId="77777777" w:rsidR="00680A85" w:rsidRPr="004375AC" w:rsidRDefault="00680A85" w:rsidP="00680A85">
      <w:pPr>
        <w:widowControl/>
        <w:spacing w:after="0" w:line="240" w:lineRule="auto"/>
        <w:ind w:left="360"/>
        <w:rPr>
          <w:rFonts w:ascii="Book Antiqua" w:eastAsia="Times New Roman" w:hAnsi="Book Antiqua" w:cs="Times New Roman"/>
          <w:sz w:val="16"/>
          <w:szCs w:val="16"/>
        </w:rPr>
      </w:pPr>
      <w:r w:rsidRPr="004375AC">
        <w:rPr>
          <w:rFonts w:ascii="Book Antiqua" w:eastAsia="Times New Roman" w:hAnsi="Book Antiqua" w:cs="Times New Roman"/>
          <w:sz w:val="16"/>
          <w:szCs w:val="16"/>
        </w:rPr>
        <w:t>B.S.  Finance, Youngstown State University</w:t>
      </w:r>
    </w:p>
    <w:p w14:paraId="4637DEED" w14:textId="77777777" w:rsidR="00680A85" w:rsidRPr="004375AC" w:rsidRDefault="00680A85" w:rsidP="00680A85">
      <w:pPr>
        <w:widowControl/>
        <w:spacing w:after="0" w:line="240" w:lineRule="auto"/>
        <w:ind w:left="360"/>
        <w:rPr>
          <w:rFonts w:ascii="Book Antiqua" w:eastAsia="Times New Roman" w:hAnsi="Book Antiqua" w:cs="Times New Roman"/>
          <w:sz w:val="16"/>
          <w:szCs w:val="16"/>
        </w:rPr>
      </w:pPr>
      <w:r w:rsidRPr="004375AC">
        <w:rPr>
          <w:rFonts w:ascii="Book Antiqua" w:eastAsia="Times New Roman" w:hAnsi="Book Antiqua" w:cs="Times New Roman"/>
          <w:sz w:val="16"/>
          <w:szCs w:val="16"/>
        </w:rPr>
        <w:t>M.B.A. International Business/Quantitative Analysis   Southern New Hampshire University</w:t>
      </w:r>
    </w:p>
    <w:p w14:paraId="2C81DDCB" w14:textId="77777777" w:rsidR="00680A85" w:rsidRPr="00D40FB5" w:rsidRDefault="00680A85" w:rsidP="00680A85">
      <w:pPr>
        <w:spacing w:after="0" w:line="240" w:lineRule="auto"/>
        <w:rPr>
          <w:rFonts w:ascii="Book Antiqua" w:hAnsi="Book Antiqua"/>
          <w:b/>
          <w:i/>
          <w:sz w:val="16"/>
          <w:szCs w:val="16"/>
        </w:rPr>
      </w:pPr>
    </w:p>
    <w:p w14:paraId="0D267291" w14:textId="77777777" w:rsidR="00680A85" w:rsidRPr="00DE6BBC" w:rsidRDefault="00680A85" w:rsidP="00680A85">
      <w:pPr>
        <w:spacing w:after="0" w:line="240" w:lineRule="auto"/>
        <w:rPr>
          <w:rFonts w:ascii="Book Antiqua" w:hAnsi="Book Antiqua"/>
          <w:b/>
          <w:i/>
          <w:sz w:val="24"/>
          <w:szCs w:val="24"/>
          <w:u w:val="single"/>
        </w:rPr>
      </w:pPr>
      <w:r w:rsidRPr="00DE6BBC">
        <w:rPr>
          <w:rFonts w:ascii="Book Antiqua" w:hAnsi="Book Antiqua"/>
          <w:b/>
          <w:i/>
          <w:sz w:val="24"/>
          <w:szCs w:val="24"/>
          <w:u w:val="single"/>
        </w:rPr>
        <w:t>Academic Affairs</w:t>
      </w:r>
    </w:p>
    <w:p w14:paraId="1705D289" w14:textId="77777777" w:rsidR="00680A85" w:rsidRPr="00782993" w:rsidRDefault="00680A85" w:rsidP="00680A85">
      <w:pPr>
        <w:spacing w:after="0" w:line="240" w:lineRule="auto"/>
        <w:rPr>
          <w:rFonts w:ascii="Book Antiqua" w:hAnsi="Book Antiqua"/>
          <w:b/>
          <w:i/>
          <w:sz w:val="16"/>
          <w:szCs w:val="16"/>
        </w:rPr>
      </w:pPr>
      <w:r w:rsidRPr="00782993">
        <w:rPr>
          <w:rFonts w:ascii="Book Antiqua" w:hAnsi="Book Antiqua"/>
          <w:b/>
          <w:sz w:val="18"/>
          <w:szCs w:val="18"/>
        </w:rPr>
        <w:t>Dr. Anne Loochtan</w:t>
      </w:r>
      <w:r w:rsidRPr="00782993">
        <w:rPr>
          <w:rFonts w:ascii="Book Antiqua" w:hAnsi="Book Antiqua"/>
          <w:b/>
          <w:i/>
          <w:sz w:val="18"/>
          <w:szCs w:val="18"/>
        </w:rPr>
        <w:t>,</w:t>
      </w:r>
      <w:r w:rsidRPr="00782993">
        <w:rPr>
          <w:rFonts w:ascii="Book Antiqua" w:hAnsi="Book Antiqua"/>
          <w:b/>
          <w:i/>
          <w:sz w:val="16"/>
          <w:szCs w:val="16"/>
        </w:rPr>
        <w:t xml:space="preserve"> Provost</w:t>
      </w:r>
    </w:p>
    <w:p w14:paraId="556A8B8A"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B.S. Allied Medical Profession, The Ohio State University</w:t>
      </w:r>
    </w:p>
    <w:p w14:paraId="737808B1"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M.Ed. Guidance and Counseling, University of Colorado</w:t>
      </w:r>
    </w:p>
    <w:p w14:paraId="5EF26D27"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Ph.D. Instructional Design and Online Learning, Capella University</w:t>
      </w:r>
    </w:p>
    <w:p w14:paraId="15525EF1" w14:textId="77777777" w:rsidR="00680A85" w:rsidRPr="00782993" w:rsidRDefault="00680A85" w:rsidP="00680A85">
      <w:pPr>
        <w:spacing w:after="0" w:line="240" w:lineRule="auto"/>
        <w:rPr>
          <w:rFonts w:ascii="Book Antiqua" w:hAnsi="Book Antiqua"/>
          <w:sz w:val="16"/>
          <w:szCs w:val="16"/>
        </w:rPr>
      </w:pPr>
      <w:r w:rsidRPr="00782993">
        <w:rPr>
          <w:rFonts w:ascii="Book Antiqua" w:hAnsi="Book Antiqua"/>
          <w:b/>
          <w:sz w:val="18"/>
          <w:szCs w:val="18"/>
        </w:rPr>
        <w:t>Carol Vitlip,</w:t>
      </w:r>
      <w:r w:rsidRPr="00782993">
        <w:rPr>
          <w:rFonts w:ascii="Book Antiqua" w:hAnsi="Book Antiqua"/>
          <w:b/>
          <w:sz w:val="16"/>
          <w:szCs w:val="16"/>
        </w:rPr>
        <w:t xml:space="preserve"> </w:t>
      </w:r>
      <w:r w:rsidRPr="00782993">
        <w:rPr>
          <w:rFonts w:ascii="Book Antiqua" w:hAnsi="Book Antiqua"/>
          <w:b/>
          <w:i/>
          <w:sz w:val="16"/>
          <w:szCs w:val="16"/>
        </w:rPr>
        <w:t>Assistant to the Provost</w:t>
      </w:r>
    </w:p>
    <w:p w14:paraId="1410FB00" w14:textId="77777777" w:rsidR="00680A85" w:rsidRPr="00FC0496" w:rsidRDefault="00680A85" w:rsidP="00680A85">
      <w:pPr>
        <w:spacing w:after="0" w:line="240" w:lineRule="auto"/>
        <w:ind w:left="360"/>
        <w:rPr>
          <w:rFonts w:ascii="Book Antiqua" w:hAnsi="Book Antiqua"/>
          <w:sz w:val="16"/>
          <w:szCs w:val="16"/>
        </w:rPr>
      </w:pPr>
      <w:r w:rsidRPr="00FC0496">
        <w:rPr>
          <w:rFonts w:ascii="Book Antiqua" w:hAnsi="Book Antiqua"/>
          <w:sz w:val="16"/>
          <w:szCs w:val="16"/>
        </w:rPr>
        <w:t>A.A.B. Business Mgt., Jefferson Technical College</w:t>
      </w:r>
    </w:p>
    <w:p w14:paraId="6A79F25C" w14:textId="77777777" w:rsidR="00680A85" w:rsidRPr="00FC0496" w:rsidRDefault="00680A85" w:rsidP="00680A85">
      <w:pPr>
        <w:spacing w:after="0" w:line="240" w:lineRule="auto"/>
        <w:ind w:left="360"/>
        <w:rPr>
          <w:rFonts w:ascii="Book Antiqua" w:hAnsi="Book Antiqua"/>
          <w:b/>
          <w:sz w:val="16"/>
          <w:szCs w:val="16"/>
        </w:rPr>
      </w:pPr>
      <w:r w:rsidRPr="00FC0496">
        <w:rPr>
          <w:rFonts w:ascii="Book Antiqua" w:hAnsi="Book Antiqua"/>
          <w:sz w:val="16"/>
          <w:szCs w:val="16"/>
        </w:rPr>
        <w:t>A.A.B.</w:t>
      </w:r>
      <w:r w:rsidRPr="00FC0496">
        <w:rPr>
          <w:rFonts w:ascii="Book Antiqua" w:hAnsi="Book Antiqua"/>
          <w:b/>
          <w:sz w:val="16"/>
          <w:szCs w:val="16"/>
        </w:rPr>
        <w:t xml:space="preserve"> </w:t>
      </w:r>
      <w:r w:rsidRPr="00FC0496">
        <w:rPr>
          <w:rFonts w:ascii="Book Antiqua" w:hAnsi="Book Antiqua"/>
          <w:sz w:val="16"/>
          <w:szCs w:val="16"/>
        </w:rPr>
        <w:t>Accounting, Jefferson Technical College</w:t>
      </w:r>
    </w:p>
    <w:p w14:paraId="63539893" w14:textId="77777777" w:rsidR="00680A85" w:rsidRPr="00782993" w:rsidRDefault="00680A85" w:rsidP="00680A85">
      <w:pPr>
        <w:spacing w:after="0" w:line="240" w:lineRule="auto"/>
        <w:ind w:left="360"/>
        <w:rPr>
          <w:rFonts w:ascii="Book Antiqua" w:hAnsi="Book Antiqua"/>
          <w:sz w:val="16"/>
          <w:szCs w:val="16"/>
        </w:rPr>
      </w:pPr>
    </w:p>
    <w:p w14:paraId="1911217C" w14:textId="77777777" w:rsidR="00680A85" w:rsidRPr="0082012C" w:rsidRDefault="00680A85" w:rsidP="00680A85">
      <w:pPr>
        <w:spacing w:after="0" w:line="240" w:lineRule="auto"/>
        <w:rPr>
          <w:rFonts w:ascii="Book Antiqua" w:hAnsi="Book Antiqua"/>
          <w:b/>
          <w:i/>
          <w:sz w:val="18"/>
          <w:szCs w:val="18"/>
        </w:rPr>
      </w:pPr>
      <w:r w:rsidRPr="0082012C">
        <w:rPr>
          <w:rFonts w:ascii="Book Antiqua" w:hAnsi="Book Antiqua"/>
          <w:b/>
          <w:i/>
        </w:rPr>
        <w:t>Distance Learning</w:t>
      </w:r>
      <w:r>
        <w:rPr>
          <w:rFonts w:ascii="Book Antiqua" w:hAnsi="Book Antiqua"/>
          <w:b/>
          <w:i/>
        </w:rPr>
        <w:fldChar w:fldCharType="begin"/>
      </w:r>
      <w:r>
        <w:instrText xml:space="preserve"> XE "</w:instrText>
      </w:r>
      <w:r w:rsidRPr="003A1490">
        <w:rPr>
          <w:rFonts w:ascii="Book Antiqua" w:hAnsi="Book Antiqua"/>
          <w:b/>
          <w:i/>
        </w:rPr>
        <w:instrText>Distance Learning</w:instrText>
      </w:r>
      <w:r>
        <w:instrText xml:space="preserve">" </w:instrText>
      </w:r>
      <w:r>
        <w:rPr>
          <w:rFonts w:ascii="Book Antiqua" w:hAnsi="Book Antiqua"/>
          <w:b/>
          <w:i/>
        </w:rPr>
        <w:fldChar w:fldCharType="end"/>
      </w:r>
    </w:p>
    <w:p w14:paraId="413E62F8" w14:textId="77777777" w:rsidR="00680A85" w:rsidRPr="00782993" w:rsidRDefault="00680A85" w:rsidP="00680A85">
      <w:pPr>
        <w:spacing w:after="0" w:line="240" w:lineRule="auto"/>
        <w:rPr>
          <w:rFonts w:ascii="Book Antiqua" w:hAnsi="Book Antiqua"/>
          <w:b/>
          <w:sz w:val="16"/>
          <w:szCs w:val="16"/>
        </w:rPr>
      </w:pPr>
      <w:r w:rsidRPr="00782993">
        <w:rPr>
          <w:rFonts w:ascii="Book Antiqua" w:hAnsi="Book Antiqua"/>
          <w:b/>
          <w:sz w:val="18"/>
          <w:szCs w:val="18"/>
        </w:rPr>
        <w:t xml:space="preserve">David Moffat, </w:t>
      </w:r>
      <w:r w:rsidRPr="00782993">
        <w:rPr>
          <w:rFonts w:ascii="Book Antiqua" w:hAnsi="Book Antiqua"/>
          <w:b/>
          <w:i/>
          <w:sz w:val="16"/>
          <w:szCs w:val="16"/>
        </w:rPr>
        <w:t>Dean of Distance Learning</w:t>
      </w:r>
    </w:p>
    <w:p w14:paraId="1167A488"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A.A.S.  Computer Information Systems, Jefferson Community College</w:t>
      </w:r>
    </w:p>
    <w:p w14:paraId="501FA01D"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B.S. eMarketing, Franklin University</w:t>
      </w:r>
    </w:p>
    <w:p w14:paraId="684E66E7"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M.S. Instructional Design &amp; Technology, West Virginia University</w:t>
      </w:r>
    </w:p>
    <w:p w14:paraId="22CE9B1D"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C.A.S. Info. &amp; Library Sci., University of Pittsburgh</w:t>
      </w:r>
    </w:p>
    <w:p w14:paraId="6B21704A" w14:textId="77777777" w:rsidR="00680A85" w:rsidRDefault="00680A85" w:rsidP="00680A85">
      <w:pPr>
        <w:spacing w:after="0" w:line="240" w:lineRule="auto"/>
        <w:rPr>
          <w:rFonts w:ascii="Book Antiqua" w:hAnsi="Book Antiqua"/>
          <w:b/>
          <w:sz w:val="18"/>
          <w:szCs w:val="18"/>
        </w:rPr>
      </w:pPr>
    </w:p>
    <w:p w14:paraId="7CDDAF08" w14:textId="77777777" w:rsidR="00680A85" w:rsidRPr="00782993" w:rsidRDefault="00680A85" w:rsidP="00680A85">
      <w:pPr>
        <w:spacing w:after="0" w:line="240" w:lineRule="auto"/>
        <w:rPr>
          <w:rFonts w:ascii="Book Antiqua" w:hAnsi="Book Antiqua"/>
          <w:b/>
          <w:i/>
          <w:sz w:val="16"/>
          <w:szCs w:val="16"/>
        </w:rPr>
      </w:pPr>
      <w:r w:rsidRPr="00782993">
        <w:rPr>
          <w:rFonts w:ascii="Book Antiqua" w:hAnsi="Book Antiqua"/>
          <w:b/>
          <w:sz w:val="18"/>
          <w:szCs w:val="18"/>
        </w:rPr>
        <w:t>Vanessa Birney</w:t>
      </w:r>
      <w:r w:rsidRPr="006053FD">
        <w:rPr>
          <w:rFonts w:ascii="Book Antiqua" w:hAnsi="Book Antiqua"/>
          <w:b/>
          <w:i/>
          <w:sz w:val="18"/>
          <w:szCs w:val="18"/>
        </w:rPr>
        <w:t>,</w:t>
      </w:r>
      <w:r w:rsidRPr="006053FD">
        <w:rPr>
          <w:rFonts w:ascii="Book Antiqua" w:hAnsi="Book Antiqua"/>
          <w:b/>
          <w:i/>
          <w:sz w:val="16"/>
          <w:szCs w:val="16"/>
        </w:rPr>
        <w:t xml:space="preserve"> Instructional Specialist</w:t>
      </w:r>
    </w:p>
    <w:p w14:paraId="5F90B253"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 xml:space="preserve">A.A. Western Riding, University of Findlay           </w:t>
      </w:r>
    </w:p>
    <w:p w14:paraId="4D16140F"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B.S. Special Education, Franciscan University of Steubenville</w:t>
      </w:r>
    </w:p>
    <w:p w14:paraId="630C7198"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 xml:space="preserve">M.Ed. Instructional Design, Western Governors University </w:t>
      </w:r>
    </w:p>
    <w:p w14:paraId="6F6EAE81" w14:textId="77777777" w:rsidR="00680A85" w:rsidRPr="00782993" w:rsidRDefault="00680A85" w:rsidP="00680A85">
      <w:pPr>
        <w:spacing w:after="0" w:line="240" w:lineRule="auto"/>
        <w:rPr>
          <w:rFonts w:ascii="Book Antiqua" w:hAnsi="Book Antiqua"/>
          <w:sz w:val="16"/>
          <w:szCs w:val="16"/>
        </w:rPr>
      </w:pPr>
      <w:r w:rsidRPr="00782993">
        <w:rPr>
          <w:rFonts w:ascii="Book Antiqua" w:hAnsi="Book Antiqua"/>
          <w:b/>
          <w:sz w:val="18"/>
          <w:szCs w:val="18"/>
        </w:rPr>
        <w:t>Patricia DiGiacobbe,</w:t>
      </w:r>
      <w:r w:rsidRPr="00782993">
        <w:rPr>
          <w:rFonts w:ascii="Book Antiqua" w:hAnsi="Book Antiqua"/>
          <w:sz w:val="16"/>
          <w:szCs w:val="16"/>
        </w:rPr>
        <w:t xml:space="preserve"> </w:t>
      </w:r>
      <w:r>
        <w:rPr>
          <w:rFonts w:ascii="Book Antiqua" w:hAnsi="Book Antiqua"/>
          <w:b/>
          <w:i/>
          <w:sz w:val="16"/>
          <w:szCs w:val="16"/>
        </w:rPr>
        <w:t xml:space="preserve">Instructional Technology </w:t>
      </w:r>
      <w:r w:rsidRPr="00782993">
        <w:rPr>
          <w:rFonts w:ascii="Book Antiqua" w:hAnsi="Book Antiqua"/>
          <w:b/>
          <w:i/>
          <w:sz w:val="16"/>
          <w:szCs w:val="16"/>
        </w:rPr>
        <w:t>Specialist</w:t>
      </w:r>
    </w:p>
    <w:p w14:paraId="04298659" w14:textId="77777777" w:rsidR="00680A85" w:rsidRPr="00073C7B" w:rsidRDefault="00680A85" w:rsidP="00680A85">
      <w:pPr>
        <w:widowControl/>
        <w:spacing w:after="0" w:line="240" w:lineRule="auto"/>
        <w:ind w:left="360"/>
        <w:rPr>
          <w:rFonts w:ascii="Book Antiqua" w:eastAsia="Times New Roman" w:hAnsi="Book Antiqua" w:cs="Times New Roman"/>
          <w:sz w:val="16"/>
          <w:szCs w:val="16"/>
        </w:rPr>
      </w:pPr>
      <w:r w:rsidRPr="00073C7B">
        <w:rPr>
          <w:rFonts w:ascii="Book Antiqua" w:eastAsia="Times New Roman" w:hAnsi="Book Antiqua" w:cs="Times New Roman"/>
          <w:sz w:val="16"/>
          <w:szCs w:val="16"/>
        </w:rPr>
        <w:t>A</w:t>
      </w:r>
      <w:r>
        <w:rPr>
          <w:rFonts w:ascii="Book Antiqua" w:eastAsia="Times New Roman" w:hAnsi="Book Antiqua" w:cs="Times New Roman"/>
          <w:sz w:val="16"/>
          <w:szCs w:val="16"/>
        </w:rPr>
        <w:t>.</w:t>
      </w:r>
      <w:r w:rsidRPr="00073C7B">
        <w:rPr>
          <w:rFonts w:ascii="Book Antiqua" w:eastAsia="Times New Roman" w:hAnsi="Book Antiqua" w:cs="Times New Roman"/>
          <w:sz w:val="16"/>
          <w:szCs w:val="16"/>
        </w:rPr>
        <w:t>A</w:t>
      </w:r>
      <w:r>
        <w:rPr>
          <w:rFonts w:ascii="Book Antiqua" w:eastAsia="Times New Roman" w:hAnsi="Book Antiqua" w:cs="Times New Roman"/>
          <w:sz w:val="16"/>
          <w:szCs w:val="16"/>
        </w:rPr>
        <w:t>.</w:t>
      </w:r>
      <w:r w:rsidRPr="00073C7B">
        <w:rPr>
          <w:rFonts w:ascii="Book Antiqua" w:eastAsia="Times New Roman" w:hAnsi="Book Antiqua" w:cs="Times New Roman"/>
          <w:sz w:val="16"/>
          <w:szCs w:val="16"/>
        </w:rPr>
        <w:t>S</w:t>
      </w:r>
      <w:r>
        <w:rPr>
          <w:rFonts w:ascii="Book Antiqua" w:eastAsia="Times New Roman" w:hAnsi="Book Antiqua" w:cs="Times New Roman"/>
          <w:sz w:val="16"/>
          <w:szCs w:val="16"/>
        </w:rPr>
        <w:t>.</w:t>
      </w:r>
      <w:r w:rsidRPr="00073C7B">
        <w:rPr>
          <w:rFonts w:ascii="Book Antiqua" w:eastAsia="Times New Roman" w:hAnsi="Book Antiqua" w:cs="Times New Roman"/>
          <w:sz w:val="16"/>
          <w:szCs w:val="16"/>
        </w:rPr>
        <w:t xml:space="preserve"> Computer Technology</w:t>
      </w:r>
      <w:r>
        <w:rPr>
          <w:rFonts w:ascii="Book Antiqua" w:eastAsia="Times New Roman" w:hAnsi="Book Antiqua" w:cs="Times New Roman"/>
          <w:sz w:val="16"/>
          <w:szCs w:val="16"/>
        </w:rPr>
        <w:t>,</w:t>
      </w:r>
      <w:r w:rsidRPr="00073C7B">
        <w:rPr>
          <w:rFonts w:ascii="Book Antiqua" w:eastAsia="Times New Roman" w:hAnsi="Book Antiqua" w:cs="Times New Roman"/>
          <w:sz w:val="16"/>
          <w:szCs w:val="16"/>
        </w:rPr>
        <w:t xml:space="preserve"> Kent State University</w:t>
      </w:r>
    </w:p>
    <w:p w14:paraId="4813C4FF" w14:textId="77777777" w:rsidR="00680A85" w:rsidRPr="00073C7B" w:rsidRDefault="00680A85" w:rsidP="00680A85">
      <w:pPr>
        <w:widowControl/>
        <w:spacing w:after="0" w:line="240" w:lineRule="auto"/>
        <w:ind w:left="360"/>
        <w:rPr>
          <w:rFonts w:ascii="Book Antiqua" w:eastAsia="Times New Roman" w:hAnsi="Book Antiqua" w:cs="Times New Roman"/>
          <w:sz w:val="16"/>
          <w:szCs w:val="16"/>
        </w:rPr>
      </w:pPr>
      <w:r w:rsidRPr="00073C7B">
        <w:rPr>
          <w:rFonts w:ascii="Book Antiqua" w:eastAsia="Times New Roman" w:hAnsi="Book Antiqua" w:cs="Times New Roman"/>
          <w:sz w:val="16"/>
          <w:szCs w:val="16"/>
        </w:rPr>
        <w:t>B</w:t>
      </w:r>
      <w:r>
        <w:rPr>
          <w:rFonts w:ascii="Book Antiqua" w:eastAsia="Times New Roman" w:hAnsi="Book Antiqua" w:cs="Times New Roman"/>
          <w:sz w:val="16"/>
          <w:szCs w:val="16"/>
        </w:rPr>
        <w:t>.</w:t>
      </w:r>
      <w:r w:rsidRPr="00073C7B">
        <w:rPr>
          <w:rFonts w:ascii="Book Antiqua" w:eastAsia="Times New Roman" w:hAnsi="Book Antiqua" w:cs="Times New Roman"/>
          <w:sz w:val="16"/>
          <w:szCs w:val="16"/>
        </w:rPr>
        <w:t>A</w:t>
      </w:r>
      <w:r>
        <w:rPr>
          <w:rFonts w:ascii="Book Antiqua" w:eastAsia="Times New Roman" w:hAnsi="Book Antiqua" w:cs="Times New Roman"/>
          <w:sz w:val="16"/>
          <w:szCs w:val="16"/>
        </w:rPr>
        <w:t>.</w:t>
      </w:r>
      <w:r w:rsidRPr="00073C7B">
        <w:rPr>
          <w:rFonts w:ascii="Book Antiqua" w:eastAsia="Times New Roman" w:hAnsi="Book Antiqua" w:cs="Times New Roman"/>
          <w:sz w:val="16"/>
          <w:szCs w:val="16"/>
        </w:rPr>
        <w:t xml:space="preserve"> Mathematics</w:t>
      </w:r>
      <w:r>
        <w:rPr>
          <w:rFonts w:ascii="Book Antiqua" w:eastAsia="Times New Roman" w:hAnsi="Book Antiqua" w:cs="Times New Roman"/>
          <w:sz w:val="16"/>
          <w:szCs w:val="16"/>
        </w:rPr>
        <w:t>,</w:t>
      </w:r>
      <w:r w:rsidRPr="00073C7B">
        <w:rPr>
          <w:rFonts w:ascii="Book Antiqua" w:eastAsia="Times New Roman" w:hAnsi="Book Antiqua" w:cs="Times New Roman"/>
          <w:sz w:val="16"/>
          <w:szCs w:val="16"/>
        </w:rPr>
        <w:t xml:space="preserve"> Youngstown State University</w:t>
      </w:r>
    </w:p>
    <w:p w14:paraId="39793B1C" w14:textId="77777777" w:rsidR="00680A85" w:rsidRPr="00073C7B" w:rsidRDefault="00680A85" w:rsidP="00680A85">
      <w:pPr>
        <w:widowControl/>
        <w:spacing w:after="0" w:line="240" w:lineRule="auto"/>
        <w:ind w:left="360"/>
        <w:rPr>
          <w:rFonts w:ascii="Times New Roman" w:eastAsia="Times New Roman" w:hAnsi="Times New Roman" w:cs="Times New Roman"/>
          <w:sz w:val="24"/>
          <w:szCs w:val="24"/>
        </w:rPr>
      </w:pPr>
      <w:r>
        <w:rPr>
          <w:rFonts w:ascii="Book Antiqua" w:eastAsia="Times New Roman" w:hAnsi="Book Antiqua" w:cs="Times New Roman"/>
          <w:sz w:val="16"/>
          <w:szCs w:val="16"/>
        </w:rPr>
        <w:t xml:space="preserve">M.C.I.S. </w:t>
      </w:r>
      <w:r w:rsidRPr="00073C7B">
        <w:rPr>
          <w:rFonts w:ascii="Book Antiqua" w:eastAsia="Times New Roman" w:hAnsi="Book Antiqua" w:cs="Times New Roman"/>
          <w:sz w:val="16"/>
          <w:szCs w:val="16"/>
        </w:rPr>
        <w:t>Computing and Information Systems</w:t>
      </w:r>
      <w:r>
        <w:rPr>
          <w:rFonts w:ascii="Book Antiqua" w:eastAsia="Times New Roman" w:hAnsi="Book Antiqua" w:cs="Times New Roman"/>
          <w:sz w:val="16"/>
          <w:szCs w:val="16"/>
        </w:rPr>
        <w:t xml:space="preserve">, </w:t>
      </w:r>
      <w:r w:rsidRPr="00073C7B">
        <w:rPr>
          <w:rFonts w:ascii="Book Antiqua" w:eastAsia="Times New Roman" w:hAnsi="Book Antiqua" w:cs="Times New Roman"/>
          <w:sz w:val="16"/>
          <w:szCs w:val="16"/>
        </w:rPr>
        <w:t>Youngstown State University</w:t>
      </w:r>
    </w:p>
    <w:p w14:paraId="7ADD7E28" w14:textId="77777777" w:rsidR="00680A85" w:rsidRPr="00B50A78" w:rsidRDefault="00680A85" w:rsidP="00680A85">
      <w:pPr>
        <w:spacing w:after="0" w:line="240" w:lineRule="auto"/>
        <w:rPr>
          <w:rFonts w:ascii="Book Antiqua" w:hAnsi="Book Antiqua"/>
          <w:sz w:val="18"/>
          <w:szCs w:val="18"/>
        </w:rPr>
      </w:pPr>
      <w:r w:rsidRPr="00B50A78">
        <w:rPr>
          <w:rFonts w:ascii="Book Antiqua" w:hAnsi="Book Antiqua"/>
          <w:b/>
          <w:sz w:val="18"/>
          <w:szCs w:val="18"/>
        </w:rPr>
        <w:lastRenderedPageBreak/>
        <w:t>Jessica Conlin</w:t>
      </w:r>
      <w:r>
        <w:rPr>
          <w:rFonts w:ascii="Book Antiqua" w:hAnsi="Book Antiqua"/>
          <w:sz w:val="18"/>
          <w:szCs w:val="18"/>
        </w:rPr>
        <w:t xml:space="preserve">, </w:t>
      </w:r>
      <w:r w:rsidRPr="00B50A78">
        <w:rPr>
          <w:rFonts w:ascii="Book Antiqua" w:hAnsi="Book Antiqua"/>
          <w:b/>
          <w:i/>
          <w:sz w:val="16"/>
          <w:szCs w:val="16"/>
        </w:rPr>
        <w:t>Enrollment Specialist</w:t>
      </w:r>
    </w:p>
    <w:p w14:paraId="1E3DAE55" w14:textId="77777777" w:rsidR="00680A85" w:rsidRPr="00B50A78" w:rsidRDefault="00680A85" w:rsidP="00680A85">
      <w:pPr>
        <w:spacing w:after="0" w:line="240" w:lineRule="auto"/>
        <w:ind w:left="360"/>
        <w:rPr>
          <w:rFonts w:ascii="Book Antiqua" w:hAnsi="Book Antiqua"/>
          <w:sz w:val="16"/>
          <w:szCs w:val="16"/>
        </w:rPr>
      </w:pPr>
      <w:r w:rsidRPr="00B50A78">
        <w:rPr>
          <w:rFonts w:ascii="Book Antiqua" w:hAnsi="Book Antiqua"/>
          <w:sz w:val="16"/>
          <w:szCs w:val="16"/>
        </w:rPr>
        <w:t>B.S. Resort Rec Mgt. &amp; Tourism, Slippery Rock University</w:t>
      </w:r>
    </w:p>
    <w:p w14:paraId="3F55B8A3" w14:textId="77777777" w:rsidR="00680A85" w:rsidRPr="00B50A78" w:rsidRDefault="00680A85" w:rsidP="00680A85">
      <w:pPr>
        <w:spacing w:after="0" w:line="240" w:lineRule="auto"/>
        <w:rPr>
          <w:rFonts w:ascii="Book Antiqua" w:hAnsi="Book Antiqua"/>
          <w:sz w:val="18"/>
          <w:szCs w:val="18"/>
        </w:rPr>
      </w:pPr>
      <w:r w:rsidRPr="009157C0">
        <w:rPr>
          <w:rFonts w:ascii="Book Antiqua" w:hAnsi="Book Antiqua"/>
          <w:b/>
          <w:sz w:val="16"/>
          <w:szCs w:val="16"/>
        </w:rPr>
        <w:t>J</w:t>
      </w:r>
      <w:r w:rsidRPr="009157C0">
        <w:rPr>
          <w:rFonts w:ascii="Book Antiqua" w:hAnsi="Book Antiqua"/>
          <w:b/>
          <w:sz w:val="18"/>
          <w:szCs w:val="18"/>
        </w:rPr>
        <w:t>ulie Conlon</w:t>
      </w:r>
      <w:r>
        <w:rPr>
          <w:rFonts w:ascii="Book Antiqua" w:hAnsi="Book Antiqua"/>
          <w:b/>
          <w:sz w:val="18"/>
          <w:szCs w:val="18"/>
        </w:rPr>
        <w:t xml:space="preserve">, </w:t>
      </w:r>
      <w:r w:rsidRPr="009813D2">
        <w:rPr>
          <w:rFonts w:ascii="Book Antiqua" w:hAnsi="Book Antiqua"/>
          <w:b/>
          <w:i/>
          <w:sz w:val="16"/>
          <w:szCs w:val="16"/>
        </w:rPr>
        <w:t>Enrollment Specialist</w:t>
      </w:r>
    </w:p>
    <w:p w14:paraId="5699232D" w14:textId="77777777" w:rsidR="00680A85" w:rsidRPr="00B50A78" w:rsidRDefault="00680A85" w:rsidP="00680A85">
      <w:pPr>
        <w:spacing w:after="0" w:line="240" w:lineRule="auto"/>
        <w:ind w:left="360"/>
        <w:rPr>
          <w:rFonts w:ascii="Book Antiqua" w:hAnsi="Book Antiqua"/>
          <w:sz w:val="16"/>
          <w:szCs w:val="16"/>
        </w:rPr>
      </w:pPr>
      <w:r w:rsidRPr="00B50A78">
        <w:rPr>
          <w:rFonts w:ascii="Book Antiqua" w:hAnsi="Book Antiqua"/>
          <w:sz w:val="16"/>
          <w:szCs w:val="16"/>
        </w:rPr>
        <w:t>B.S. Agriculture Natural Resources &amp; Design, West Virginia University</w:t>
      </w:r>
    </w:p>
    <w:p w14:paraId="4BE746A5" w14:textId="77777777" w:rsidR="00680A85" w:rsidRPr="00B50A78" w:rsidRDefault="00680A85" w:rsidP="00680A85">
      <w:pPr>
        <w:spacing w:after="0" w:line="240" w:lineRule="auto"/>
        <w:ind w:left="360"/>
        <w:rPr>
          <w:rFonts w:ascii="Book Antiqua" w:hAnsi="Book Antiqua"/>
          <w:sz w:val="16"/>
          <w:szCs w:val="16"/>
        </w:rPr>
      </w:pPr>
      <w:r w:rsidRPr="00B50A78">
        <w:rPr>
          <w:rFonts w:ascii="Book Antiqua" w:hAnsi="Book Antiqua"/>
          <w:sz w:val="16"/>
          <w:szCs w:val="16"/>
        </w:rPr>
        <w:t>M.S. Instructional Leadership, Robert Morris University</w:t>
      </w:r>
    </w:p>
    <w:p w14:paraId="028E04DB" w14:textId="77777777" w:rsidR="00680A85" w:rsidRPr="00B50A78" w:rsidRDefault="00680A85" w:rsidP="00680A85">
      <w:pPr>
        <w:spacing w:after="0" w:line="240" w:lineRule="auto"/>
        <w:rPr>
          <w:rFonts w:ascii="Book Antiqua" w:hAnsi="Book Antiqua"/>
          <w:sz w:val="18"/>
          <w:szCs w:val="18"/>
        </w:rPr>
      </w:pPr>
      <w:r w:rsidRPr="00B50A78">
        <w:rPr>
          <w:rFonts w:ascii="Book Antiqua" w:hAnsi="Book Antiqua"/>
          <w:b/>
          <w:sz w:val="18"/>
          <w:szCs w:val="18"/>
        </w:rPr>
        <w:t>Michael Copploe</w:t>
      </w:r>
      <w:r>
        <w:rPr>
          <w:rFonts w:ascii="Book Antiqua" w:hAnsi="Book Antiqua"/>
          <w:b/>
          <w:sz w:val="18"/>
          <w:szCs w:val="18"/>
        </w:rPr>
        <w:t xml:space="preserve">, </w:t>
      </w:r>
      <w:r w:rsidRPr="009813D2">
        <w:rPr>
          <w:rFonts w:ascii="Book Antiqua" w:hAnsi="Book Antiqua"/>
          <w:b/>
          <w:i/>
          <w:sz w:val="16"/>
          <w:szCs w:val="16"/>
        </w:rPr>
        <w:t>Enrollment Specialist</w:t>
      </w:r>
    </w:p>
    <w:p w14:paraId="1D5D0207" w14:textId="77777777" w:rsidR="00680A85" w:rsidRPr="00B50A78" w:rsidRDefault="00680A85" w:rsidP="00680A85">
      <w:pPr>
        <w:spacing w:after="0" w:line="240" w:lineRule="auto"/>
        <w:ind w:left="360"/>
        <w:rPr>
          <w:rFonts w:ascii="Book Antiqua" w:hAnsi="Book Antiqua"/>
          <w:sz w:val="16"/>
          <w:szCs w:val="16"/>
        </w:rPr>
      </w:pPr>
      <w:r w:rsidRPr="00B50A78">
        <w:rPr>
          <w:rFonts w:ascii="Book Antiqua" w:hAnsi="Book Antiqua"/>
          <w:sz w:val="16"/>
          <w:szCs w:val="16"/>
        </w:rPr>
        <w:t>B.S.B.A. Marketing Management, Youngstown State University</w:t>
      </w:r>
    </w:p>
    <w:p w14:paraId="1423906D" w14:textId="77777777" w:rsidR="00680A85" w:rsidRPr="00B50A78" w:rsidRDefault="00680A85" w:rsidP="00680A85">
      <w:pPr>
        <w:spacing w:after="0" w:line="240" w:lineRule="auto"/>
        <w:rPr>
          <w:rFonts w:ascii="Book Antiqua" w:hAnsi="Book Antiqua"/>
          <w:sz w:val="18"/>
          <w:szCs w:val="18"/>
        </w:rPr>
      </w:pPr>
      <w:r w:rsidRPr="00B50A78">
        <w:rPr>
          <w:rFonts w:ascii="Book Antiqua" w:hAnsi="Book Antiqua"/>
          <w:b/>
          <w:sz w:val="18"/>
          <w:szCs w:val="18"/>
        </w:rPr>
        <w:t>Kalyn Huff</w:t>
      </w:r>
      <w:r>
        <w:rPr>
          <w:rFonts w:ascii="Book Antiqua" w:hAnsi="Book Antiqua"/>
          <w:b/>
          <w:sz w:val="18"/>
          <w:szCs w:val="18"/>
        </w:rPr>
        <w:t xml:space="preserve">, </w:t>
      </w:r>
      <w:r w:rsidRPr="009813D2">
        <w:rPr>
          <w:rFonts w:ascii="Book Antiqua" w:hAnsi="Book Antiqua"/>
          <w:b/>
          <w:i/>
          <w:sz w:val="16"/>
          <w:szCs w:val="16"/>
        </w:rPr>
        <w:t>Enrollment Specialist</w:t>
      </w:r>
    </w:p>
    <w:p w14:paraId="336873D3" w14:textId="77777777" w:rsidR="00680A85" w:rsidRPr="00B50A78" w:rsidRDefault="00680A85" w:rsidP="00680A85">
      <w:pPr>
        <w:spacing w:after="0" w:line="240" w:lineRule="auto"/>
        <w:ind w:left="360"/>
        <w:rPr>
          <w:rFonts w:ascii="Book Antiqua" w:hAnsi="Book Antiqua"/>
          <w:sz w:val="16"/>
          <w:szCs w:val="16"/>
        </w:rPr>
      </w:pPr>
      <w:r w:rsidRPr="00B50A78">
        <w:rPr>
          <w:rFonts w:ascii="Book Antiqua" w:hAnsi="Book Antiqua"/>
          <w:sz w:val="16"/>
          <w:szCs w:val="16"/>
        </w:rPr>
        <w:t xml:space="preserve">B.S. Fashion Merchandising, Kent State University      </w:t>
      </w:r>
    </w:p>
    <w:p w14:paraId="49303168" w14:textId="77777777" w:rsidR="00680A85" w:rsidRPr="00782993" w:rsidRDefault="00680A85" w:rsidP="00680A85">
      <w:pPr>
        <w:spacing w:after="0" w:line="240" w:lineRule="auto"/>
        <w:rPr>
          <w:rFonts w:ascii="Book Antiqua" w:hAnsi="Book Antiqua"/>
          <w:sz w:val="16"/>
          <w:szCs w:val="16"/>
        </w:rPr>
      </w:pPr>
      <w:r w:rsidRPr="00782993">
        <w:rPr>
          <w:rFonts w:ascii="Book Antiqua" w:hAnsi="Book Antiqua"/>
          <w:b/>
          <w:sz w:val="18"/>
          <w:szCs w:val="18"/>
        </w:rPr>
        <w:t>Erik Neff,</w:t>
      </w:r>
      <w:r w:rsidRPr="00782993">
        <w:rPr>
          <w:rFonts w:ascii="Book Antiqua" w:hAnsi="Book Antiqua"/>
          <w:sz w:val="16"/>
          <w:szCs w:val="16"/>
        </w:rPr>
        <w:t xml:space="preserve">  </w:t>
      </w:r>
      <w:r>
        <w:rPr>
          <w:rFonts w:ascii="Book Antiqua" w:hAnsi="Book Antiqua"/>
          <w:b/>
          <w:i/>
          <w:sz w:val="16"/>
          <w:szCs w:val="16"/>
        </w:rPr>
        <w:t>Enrollment Specialist</w:t>
      </w:r>
    </w:p>
    <w:p w14:paraId="58E42EC2"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B.S. Consumer Affairs, Ohio State University</w:t>
      </w:r>
    </w:p>
    <w:p w14:paraId="44E2A95C"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M.B.A. Finance &amp; Mgt., Argosy University</w:t>
      </w:r>
    </w:p>
    <w:p w14:paraId="468802F1" w14:textId="77777777" w:rsidR="00680A85" w:rsidRPr="004B5083" w:rsidRDefault="00680A85" w:rsidP="00680A85">
      <w:pPr>
        <w:spacing w:after="0" w:line="240" w:lineRule="auto"/>
        <w:rPr>
          <w:rFonts w:ascii="Book Antiqua" w:hAnsi="Book Antiqua"/>
          <w:sz w:val="16"/>
          <w:szCs w:val="16"/>
        </w:rPr>
      </w:pPr>
      <w:r w:rsidRPr="00782993">
        <w:rPr>
          <w:rFonts w:ascii="Book Antiqua" w:hAnsi="Book Antiqua"/>
          <w:b/>
          <w:sz w:val="18"/>
          <w:szCs w:val="18"/>
        </w:rPr>
        <w:t>Angela Emery,</w:t>
      </w:r>
      <w:r w:rsidRPr="00782993">
        <w:rPr>
          <w:rFonts w:ascii="Book Antiqua" w:hAnsi="Book Antiqua"/>
          <w:sz w:val="18"/>
          <w:szCs w:val="18"/>
        </w:rPr>
        <w:t xml:space="preserve"> </w:t>
      </w:r>
      <w:r>
        <w:rPr>
          <w:rFonts w:ascii="Book Antiqua" w:hAnsi="Book Antiqua"/>
          <w:b/>
          <w:i/>
          <w:sz w:val="16"/>
          <w:szCs w:val="16"/>
        </w:rPr>
        <w:t>Student Information Clerk</w:t>
      </w:r>
    </w:p>
    <w:p w14:paraId="6AE5AD31"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Early Childhood Certificate, Eastern Gateway Community College</w:t>
      </w:r>
    </w:p>
    <w:p w14:paraId="0832223F" w14:textId="77777777" w:rsidR="00680A85" w:rsidRPr="00782993" w:rsidRDefault="00680A85" w:rsidP="00680A85">
      <w:pPr>
        <w:spacing w:after="0" w:line="240" w:lineRule="auto"/>
        <w:ind w:left="360"/>
        <w:rPr>
          <w:rFonts w:ascii="Book Antiqua" w:hAnsi="Book Antiqua"/>
          <w:sz w:val="16"/>
          <w:szCs w:val="16"/>
        </w:rPr>
      </w:pPr>
      <w:r w:rsidRPr="00DF048E">
        <w:rPr>
          <w:rFonts w:ascii="Book Antiqua" w:hAnsi="Book Antiqua"/>
          <w:sz w:val="16"/>
          <w:szCs w:val="16"/>
        </w:rPr>
        <w:t>A.A. Education Paraprofessional, Eastern Gateway Community College</w:t>
      </w:r>
    </w:p>
    <w:p w14:paraId="06587EAB" w14:textId="77777777" w:rsidR="00680A85" w:rsidRPr="006053FD" w:rsidRDefault="00680A85" w:rsidP="00680A85">
      <w:pPr>
        <w:spacing w:after="0" w:line="240" w:lineRule="auto"/>
        <w:rPr>
          <w:rFonts w:ascii="Book Antiqua" w:hAnsi="Book Antiqua"/>
          <w:b/>
          <w:i/>
          <w:sz w:val="16"/>
          <w:szCs w:val="16"/>
        </w:rPr>
      </w:pPr>
      <w:r w:rsidRPr="00782993">
        <w:rPr>
          <w:rFonts w:ascii="Book Antiqua" w:hAnsi="Book Antiqua"/>
          <w:b/>
          <w:sz w:val="18"/>
          <w:szCs w:val="18"/>
        </w:rPr>
        <w:t xml:space="preserve">Melissa Miller, </w:t>
      </w:r>
      <w:r w:rsidRPr="006053FD">
        <w:rPr>
          <w:rFonts w:ascii="Book Antiqua" w:hAnsi="Book Antiqua"/>
          <w:b/>
          <w:i/>
          <w:sz w:val="16"/>
          <w:szCs w:val="16"/>
        </w:rPr>
        <w:t>Student Support Specialist</w:t>
      </w:r>
    </w:p>
    <w:p w14:paraId="0C0006F1" w14:textId="77777777" w:rsidR="00680A85" w:rsidRPr="00782993" w:rsidRDefault="00680A85" w:rsidP="00680A85">
      <w:pPr>
        <w:pStyle w:val="NoSpacing"/>
        <w:rPr>
          <w:rFonts w:ascii="Book Antiqua" w:hAnsi="Book Antiqua"/>
          <w:b/>
          <w:i/>
          <w:sz w:val="16"/>
          <w:szCs w:val="16"/>
        </w:rPr>
      </w:pPr>
      <w:r w:rsidRPr="00782993">
        <w:rPr>
          <w:rFonts w:ascii="Book Antiqua" w:hAnsi="Book Antiqua"/>
          <w:b/>
          <w:sz w:val="18"/>
          <w:szCs w:val="18"/>
        </w:rPr>
        <w:t>Jessica Osmianski</w:t>
      </w:r>
      <w:r w:rsidRPr="00782993">
        <w:rPr>
          <w:rFonts w:ascii="Book Antiqua" w:hAnsi="Book Antiqua"/>
          <w:b/>
          <w:sz w:val="16"/>
          <w:szCs w:val="16"/>
        </w:rPr>
        <w:t xml:space="preserve">, </w:t>
      </w:r>
      <w:r>
        <w:rPr>
          <w:rFonts w:ascii="Book Antiqua" w:hAnsi="Book Antiqua"/>
          <w:b/>
          <w:i/>
          <w:sz w:val="16"/>
          <w:szCs w:val="16"/>
        </w:rPr>
        <w:t>Enrollment Specialist</w:t>
      </w:r>
    </w:p>
    <w:p w14:paraId="78171474" w14:textId="77777777" w:rsidR="00680A85" w:rsidRPr="00782993" w:rsidRDefault="00680A85" w:rsidP="00680A85">
      <w:pPr>
        <w:pStyle w:val="NoSpacing"/>
        <w:ind w:left="360"/>
        <w:rPr>
          <w:rFonts w:ascii="Book Antiqua" w:hAnsi="Book Antiqua"/>
          <w:sz w:val="16"/>
          <w:szCs w:val="16"/>
        </w:rPr>
      </w:pPr>
      <w:r w:rsidRPr="00782993">
        <w:rPr>
          <w:rFonts w:ascii="Book Antiqua" w:hAnsi="Book Antiqua"/>
          <w:sz w:val="16"/>
          <w:szCs w:val="16"/>
        </w:rPr>
        <w:t>B.A. Liberal Arts, West Liberty University</w:t>
      </w:r>
    </w:p>
    <w:p w14:paraId="28789C3B" w14:textId="77777777" w:rsidR="00680A85" w:rsidRDefault="00680A85" w:rsidP="00680A85">
      <w:pPr>
        <w:spacing w:after="0" w:line="240" w:lineRule="auto"/>
        <w:rPr>
          <w:rFonts w:ascii="Book Antiqua" w:eastAsia="Times New Roman" w:hAnsi="Book Antiqua" w:cs="Times New Roman"/>
          <w:b/>
          <w:bCs/>
          <w:i/>
          <w:sz w:val="16"/>
          <w:szCs w:val="16"/>
        </w:rPr>
      </w:pPr>
      <w:r w:rsidRPr="00DF2209">
        <w:rPr>
          <w:rFonts w:ascii="Book Antiqua" w:eastAsia="Times New Roman" w:hAnsi="Book Antiqua" w:cs="Times New Roman"/>
          <w:b/>
          <w:bCs/>
          <w:sz w:val="18"/>
          <w:szCs w:val="18"/>
        </w:rPr>
        <w:t>Saundra Lee</w:t>
      </w:r>
      <w:r w:rsidRPr="00DF2209">
        <w:rPr>
          <w:rFonts w:ascii="Book Antiqua" w:eastAsia="Times New Roman" w:hAnsi="Book Antiqua" w:cs="Times New Roman"/>
          <w:b/>
          <w:bCs/>
          <w:sz w:val="20"/>
          <w:szCs w:val="20"/>
        </w:rPr>
        <w:t>,</w:t>
      </w:r>
      <w:r w:rsidRPr="00DF2209">
        <w:rPr>
          <w:rFonts w:ascii="Book Antiqua" w:eastAsia="Times New Roman" w:hAnsi="Book Antiqua" w:cs="Times New Roman"/>
          <w:b/>
          <w:bCs/>
          <w:sz w:val="27"/>
          <w:szCs w:val="27"/>
        </w:rPr>
        <w:t xml:space="preserve"> </w:t>
      </w:r>
      <w:r w:rsidRPr="00DF2209">
        <w:rPr>
          <w:rFonts w:ascii="Book Antiqua" w:eastAsia="Times New Roman" w:hAnsi="Book Antiqua" w:cs="Times New Roman"/>
          <w:b/>
          <w:bCs/>
          <w:i/>
          <w:sz w:val="16"/>
          <w:szCs w:val="16"/>
        </w:rPr>
        <w:t>Transitions Specialist</w:t>
      </w:r>
    </w:p>
    <w:p w14:paraId="360E411A" w14:textId="77777777" w:rsidR="00680A85" w:rsidRDefault="00680A85" w:rsidP="00680A85">
      <w:pPr>
        <w:spacing w:after="0" w:line="240" w:lineRule="auto"/>
        <w:ind w:left="360"/>
        <w:rPr>
          <w:rFonts w:ascii="Book Antiqua" w:eastAsia="Times New Roman" w:hAnsi="Book Antiqua" w:cs="Times New Roman"/>
          <w:bCs/>
          <w:sz w:val="16"/>
          <w:szCs w:val="16"/>
        </w:rPr>
      </w:pPr>
      <w:r w:rsidRPr="00DF2209">
        <w:rPr>
          <w:rFonts w:ascii="Book Antiqua" w:eastAsia="Times New Roman" w:hAnsi="Book Antiqua" w:cs="Times New Roman"/>
          <w:bCs/>
          <w:sz w:val="16"/>
          <w:szCs w:val="16"/>
        </w:rPr>
        <w:t>A.A.B. Medical Coding, Eastern Gateway Community College</w:t>
      </w:r>
    </w:p>
    <w:p w14:paraId="5BE448BA" w14:textId="77777777" w:rsidR="00680A85" w:rsidRPr="006053FD" w:rsidRDefault="00680A85" w:rsidP="00680A85">
      <w:pPr>
        <w:spacing w:after="0" w:line="240" w:lineRule="auto"/>
        <w:rPr>
          <w:rFonts w:ascii="Book Antiqua" w:hAnsi="Book Antiqua"/>
          <w:b/>
          <w:i/>
          <w:sz w:val="16"/>
          <w:szCs w:val="16"/>
        </w:rPr>
      </w:pPr>
      <w:r w:rsidRPr="00782993">
        <w:rPr>
          <w:rFonts w:ascii="Book Antiqua" w:hAnsi="Book Antiqua"/>
          <w:b/>
          <w:sz w:val="18"/>
          <w:szCs w:val="18"/>
        </w:rPr>
        <w:t xml:space="preserve">Melissa Miller, </w:t>
      </w:r>
      <w:r w:rsidRPr="006053FD">
        <w:rPr>
          <w:rFonts w:ascii="Book Antiqua" w:hAnsi="Book Antiqua"/>
          <w:b/>
          <w:i/>
          <w:sz w:val="16"/>
          <w:szCs w:val="16"/>
        </w:rPr>
        <w:t>Student Support Specialist</w:t>
      </w:r>
    </w:p>
    <w:p w14:paraId="5FC6EFF2" w14:textId="77777777" w:rsidR="00680A85" w:rsidRPr="00782993" w:rsidRDefault="00680A85" w:rsidP="00680A85">
      <w:pPr>
        <w:pStyle w:val="NoSpacing"/>
        <w:rPr>
          <w:rFonts w:ascii="Book Antiqua" w:hAnsi="Book Antiqua"/>
          <w:b/>
          <w:i/>
          <w:sz w:val="16"/>
          <w:szCs w:val="16"/>
        </w:rPr>
      </w:pPr>
      <w:r w:rsidRPr="00782993">
        <w:rPr>
          <w:rFonts w:ascii="Book Antiqua" w:hAnsi="Book Antiqua"/>
          <w:b/>
          <w:sz w:val="18"/>
          <w:szCs w:val="18"/>
        </w:rPr>
        <w:t>Jessica Osmianski</w:t>
      </w:r>
      <w:r w:rsidRPr="00782993">
        <w:rPr>
          <w:rFonts w:ascii="Book Antiqua" w:hAnsi="Book Antiqua"/>
          <w:b/>
          <w:sz w:val="16"/>
          <w:szCs w:val="16"/>
        </w:rPr>
        <w:t xml:space="preserve">, </w:t>
      </w:r>
      <w:r>
        <w:rPr>
          <w:rFonts w:ascii="Book Antiqua" w:hAnsi="Book Antiqua"/>
          <w:b/>
          <w:i/>
          <w:sz w:val="16"/>
          <w:szCs w:val="16"/>
        </w:rPr>
        <w:t>Enrollment Specialist</w:t>
      </w:r>
    </w:p>
    <w:p w14:paraId="6DEFF1BA" w14:textId="77777777" w:rsidR="00680A85" w:rsidRPr="00782993" w:rsidRDefault="00680A85" w:rsidP="00680A85">
      <w:pPr>
        <w:pStyle w:val="NoSpacing"/>
        <w:ind w:left="360"/>
        <w:rPr>
          <w:rFonts w:ascii="Book Antiqua" w:hAnsi="Book Antiqua"/>
          <w:sz w:val="16"/>
          <w:szCs w:val="16"/>
        </w:rPr>
      </w:pPr>
      <w:r w:rsidRPr="00782993">
        <w:rPr>
          <w:rFonts w:ascii="Book Antiqua" w:hAnsi="Book Antiqua"/>
          <w:sz w:val="16"/>
          <w:szCs w:val="16"/>
        </w:rPr>
        <w:t>B.A. Liberal Arts, West Liberty University</w:t>
      </w:r>
    </w:p>
    <w:p w14:paraId="29194C1B" w14:textId="77777777" w:rsidR="00680A85" w:rsidRPr="00782993" w:rsidRDefault="00680A85" w:rsidP="00680A85">
      <w:pPr>
        <w:spacing w:after="0" w:line="240" w:lineRule="auto"/>
        <w:rPr>
          <w:rFonts w:ascii="Book Antiqua" w:hAnsi="Book Antiqua"/>
          <w:sz w:val="16"/>
          <w:szCs w:val="16"/>
        </w:rPr>
      </w:pPr>
      <w:r w:rsidRPr="00782993">
        <w:rPr>
          <w:rFonts w:ascii="Book Antiqua" w:hAnsi="Book Antiqua"/>
          <w:b/>
          <w:sz w:val="18"/>
          <w:szCs w:val="18"/>
        </w:rPr>
        <w:t>William Kenneth Rupert</w:t>
      </w:r>
      <w:r w:rsidRPr="00782993">
        <w:rPr>
          <w:rFonts w:ascii="Book Antiqua" w:hAnsi="Book Antiqua"/>
          <w:b/>
          <w:sz w:val="16"/>
          <w:szCs w:val="16"/>
        </w:rPr>
        <w:t xml:space="preserve">, </w:t>
      </w:r>
      <w:r>
        <w:rPr>
          <w:rFonts w:ascii="Book Antiqua" w:hAnsi="Book Antiqua"/>
          <w:b/>
          <w:i/>
          <w:sz w:val="16"/>
          <w:szCs w:val="16"/>
        </w:rPr>
        <w:t>Coordinator of Student Online Success</w:t>
      </w:r>
    </w:p>
    <w:p w14:paraId="4A897210"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A.A. General Studies, Eastern Gateway Community College</w:t>
      </w:r>
    </w:p>
    <w:p w14:paraId="15E9A9E1" w14:textId="77777777" w:rsidR="00680A85"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B.S.W. Social Work, Bethany College</w:t>
      </w:r>
    </w:p>
    <w:p w14:paraId="4026DCF4" w14:textId="77777777" w:rsidR="00680A85" w:rsidRPr="006053FD" w:rsidRDefault="00680A85" w:rsidP="00680A85">
      <w:pPr>
        <w:widowControl/>
        <w:spacing w:after="0" w:line="240" w:lineRule="auto"/>
        <w:rPr>
          <w:rFonts w:ascii="Book Antiqua" w:eastAsia="Times New Roman" w:hAnsi="Book Antiqua" w:cs="Times New Roman"/>
          <w:b/>
          <w:i/>
          <w:sz w:val="16"/>
          <w:szCs w:val="16"/>
        </w:rPr>
      </w:pPr>
      <w:r w:rsidRPr="006053FD">
        <w:rPr>
          <w:rFonts w:ascii="Book Antiqua" w:eastAsia="Times New Roman" w:hAnsi="Book Antiqua" w:cs="Times New Roman"/>
          <w:b/>
          <w:sz w:val="18"/>
          <w:szCs w:val="18"/>
        </w:rPr>
        <w:t xml:space="preserve">Naveen Singh, </w:t>
      </w:r>
      <w:r w:rsidRPr="006053FD">
        <w:rPr>
          <w:rFonts w:ascii="Book Antiqua" w:eastAsia="Times New Roman" w:hAnsi="Book Antiqua" w:cs="Times New Roman"/>
          <w:b/>
          <w:i/>
          <w:sz w:val="16"/>
          <w:szCs w:val="16"/>
        </w:rPr>
        <w:t>Enrollment Specialist</w:t>
      </w:r>
    </w:p>
    <w:p w14:paraId="2DF749AB" w14:textId="77777777" w:rsidR="00680A85" w:rsidRPr="006053FD" w:rsidRDefault="00680A85" w:rsidP="00680A85">
      <w:pPr>
        <w:widowControl/>
        <w:spacing w:after="0" w:line="240" w:lineRule="auto"/>
        <w:ind w:left="360"/>
        <w:rPr>
          <w:rFonts w:ascii="Book Antiqua" w:eastAsia="Times New Roman" w:hAnsi="Book Antiqua" w:cs="Times New Roman"/>
          <w:sz w:val="16"/>
          <w:szCs w:val="16"/>
        </w:rPr>
      </w:pPr>
      <w:r>
        <w:rPr>
          <w:rFonts w:ascii="Book Antiqua" w:eastAsia="Times New Roman" w:hAnsi="Book Antiqua" w:cs="Times New Roman"/>
          <w:sz w:val="16"/>
          <w:szCs w:val="16"/>
        </w:rPr>
        <w:t xml:space="preserve">B.S. </w:t>
      </w:r>
      <w:r w:rsidRPr="006053FD">
        <w:rPr>
          <w:rFonts w:ascii="Book Antiqua" w:eastAsia="Times New Roman" w:hAnsi="Book Antiqua" w:cs="Times New Roman"/>
          <w:sz w:val="16"/>
          <w:szCs w:val="16"/>
        </w:rPr>
        <w:t>Business Administration, California Coast U</w:t>
      </w:r>
      <w:r>
        <w:rPr>
          <w:rFonts w:ascii="Book Antiqua" w:eastAsia="Times New Roman" w:hAnsi="Book Antiqua" w:cs="Times New Roman"/>
          <w:sz w:val="16"/>
          <w:szCs w:val="16"/>
        </w:rPr>
        <w:t>niversity</w:t>
      </w:r>
    </w:p>
    <w:p w14:paraId="02D1F479" w14:textId="77777777" w:rsidR="00680A85" w:rsidRPr="006053FD" w:rsidRDefault="00680A85" w:rsidP="00680A85">
      <w:pPr>
        <w:widowControl/>
        <w:spacing w:after="0" w:line="240" w:lineRule="auto"/>
        <w:ind w:left="360"/>
        <w:rPr>
          <w:rFonts w:ascii="Book Antiqua" w:eastAsia="Times New Roman" w:hAnsi="Book Antiqua" w:cs="Times New Roman"/>
          <w:sz w:val="16"/>
          <w:szCs w:val="16"/>
        </w:rPr>
      </w:pPr>
      <w:r w:rsidRPr="006053FD">
        <w:rPr>
          <w:rFonts w:ascii="Book Antiqua" w:eastAsia="Times New Roman" w:hAnsi="Book Antiqua" w:cs="Times New Roman"/>
          <w:sz w:val="16"/>
          <w:szCs w:val="16"/>
        </w:rPr>
        <w:t>A.A.S. Radiologic Technology</w:t>
      </w:r>
      <w:r>
        <w:rPr>
          <w:rFonts w:ascii="Book Antiqua" w:eastAsia="Times New Roman" w:hAnsi="Book Antiqua" w:cs="Times New Roman"/>
          <w:sz w:val="16"/>
          <w:szCs w:val="16"/>
        </w:rPr>
        <w:t xml:space="preserve">, </w:t>
      </w:r>
      <w:r w:rsidRPr="006053FD">
        <w:rPr>
          <w:rFonts w:ascii="Book Antiqua" w:eastAsia="Times New Roman" w:hAnsi="Book Antiqua" w:cs="Times New Roman"/>
          <w:sz w:val="16"/>
          <w:szCs w:val="16"/>
        </w:rPr>
        <w:t>Eastern Gateway Community College </w:t>
      </w:r>
    </w:p>
    <w:p w14:paraId="4B9C8725" w14:textId="77777777" w:rsidR="00680A85" w:rsidRPr="0082012C" w:rsidRDefault="00680A85" w:rsidP="00680A85">
      <w:pPr>
        <w:widowControl/>
        <w:spacing w:after="0" w:line="240" w:lineRule="auto"/>
        <w:rPr>
          <w:rFonts w:ascii="Book Antiqua" w:hAnsi="Book Antiqua"/>
          <w:b/>
          <w:i/>
          <w:color w:val="000000" w:themeColor="text1"/>
        </w:rPr>
      </w:pPr>
      <w:r w:rsidRPr="006053FD">
        <w:rPr>
          <w:rFonts w:ascii="Times New Roman" w:eastAsia="Times New Roman" w:hAnsi="Times New Roman" w:cs="Times New Roman"/>
          <w:color w:val="888888"/>
          <w:sz w:val="24"/>
          <w:szCs w:val="24"/>
        </w:rPr>
        <w:br w:type="textWrapping" w:clear="all"/>
      </w:r>
      <w:r w:rsidRPr="0082012C">
        <w:rPr>
          <w:rFonts w:ascii="Book Antiqua" w:hAnsi="Book Antiqua"/>
          <w:b/>
          <w:i/>
          <w:color w:val="000000" w:themeColor="text1"/>
        </w:rPr>
        <w:t>Library</w:t>
      </w:r>
      <w:r>
        <w:rPr>
          <w:rFonts w:ascii="Book Antiqua" w:hAnsi="Book Antiqua"/>
          <w:b/>
          <w:i/>
          <w:color w:val="000000" w:themeColor="text1"/>
        </w:rPr>
        <w:fldChar w:fldCharType="begin"/>
      </w:r>
      <w:r>
        <w:instrText xml:space="preserve"> XE "</w:instrText>
      </w:r>
      <w:r w:rsidRPr="003A1490">
        <w:rPr>
          <w:rFonts w:ascii="Book Antiqua" w:hAnsi="Book Antiqua"/>
          <w:b/>
          <w:i/>
          <w:color w:val="000000" w:themeColor="text1"/>
        </w:rPr>
        <w:instrText>Library</w:instrText>
      </w:r>
      <w:r>
        <w:instrText xml:space="preserve">" </w:instrText>
      </w:r>
      <w:r>
        <w:rPr>
          <w:rFonts w:ascii="Book Antiqua" w:hAnsi="Book Antiqua"/>
          <w:b/>
          <w:i/>
          <w:color w:val="000000" w:themeColor="text1"/>
        </w:rPr>
        <w:fldChar w:fldCharType="end"/>
      </w:r>
    </w:p>
    <w:p w14:paraId="4EF97155" w14:textId="77777777" w:rsidR="00680A85" w:rsidRPr="00782993" w:rsidRDefault="00680A85" w:rsidP="00680A85">
      <w:pPr>
        <w:spacing w:after="0" w:line="240" w:lineRule="auto"/>
        <w:rPr>
          <w:rFonts w:ascii="Book Antiqua" w:hAnsi="Book Antiqua"/>
          <w:sz w:val="16"/>
          <w:szCs w:val="16"/>
        </w:rPr>
      </w:pPr>
      <w:r w:rsidRPr="00782993">
        <w:rPr>
          <w:rFonts w:ascii="Book Antiqua" w:hAnsi="Book Antiqua"/>
          <w:b/>
          <w:sz w:val="18"/>
          <w:szCs w:val="18"/>
        </w:rPr>
        <w:t>Lois Thompson Rekowski</w:t>
      </w:r>
      <w:r w:rsidRPr="00782993">
        <w:rPr>
          <w:rFonts w:ascii="Book Antiqua" w:hAnsi="Book Antiqua"/>
          <w:i/>
          <w:sz w:val="18"/>
          <w:szCs w:val="18"/>
        </w:rPr>
        <w:t>,</w:t>
      </w:r>
      <w:r w:rsidRPr="00782993">
        <w:rPr>
          <w:rFonts w:ascii="Book Antiqua" w:hAnsi="Book Antiqua"/>
          <w:i/>
          <w:sz w:val="16"/>
          <w:szCs w:val="16"/>
        </w:rPr>
        <w:t xml:space="preserve"> </w:t>
      </w:r>
      <w:r w:rsidRPr="00782993">
        <w:rPr>
          <w:rFonts w:ascii="Book Antiqua" w:hAnsi="Book Antiqua"/>
          <w:b/>
          <w:i/>
          <w:sz w:val="16"/>
          <w:szCs w:val="16"/>
        </w:rPr>
        <w:t>Associate Dean of Academic</w:t>
      </w:r>
      <w:r w:rsidRPr="00782993">
        <w:rPr>
          <w:rFonts w:ascii="Book Antiqua" w:hAnsi="Book Antiqua"/>
          <w:sz w:val="16"/>
          <w:szCs w:val="16"/>
        </w:rPr>
        <w:t xml:space="preserve"> </w:t>
      </w:r>
      <w:r w:rsidRPr="00D83ADA">
        <w:rPr>
          <w:rFonts w:ascii="Book Antiqua" w:hAnsi="Book Antiqua"/>
          <w:b/>
          <w:i/>
          <w:sz w:val="16"/>
          <w:szCs w:val="16"/>
        </w:rPr>
        <w:t>Support,</w:t>
      </w:r>
      <w:r w:rsidRPr="00782993">
        <w:rPr>
          <w:rFonts w:ascii="Book Antiqua" w:hAnsi="Book Antiqua"/>
          <w:sz w:val="16"/>
          <w:szCs w:val="16"/>
        </w:rPr>
        <w:t xml:space="preserve"> Director of Library Services</w:t>
      </w:r>
    </w:p>
    <w:p w14:paraId="527DA105" w14:textId="77777777" w:rsidR="00680A85"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B.S. Biology, Pennsy</w:t>
      </w:r>
      <w:r>
        <w:rPr>
          <w:rFonts w:ascii="Book Antiqua" w:hAnsi="Book Antiqua"/>
          <w:sz w:val="16"/>
          <w:szCs w:val="16"/>
        </w:rPr>
        <w:t xml:space="preserve">lvania State University </w:t>
      </w:r>
    </w:p>
    <w:p w14:paraId="3897202C"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 xml:space="preserve">M.L.S. Library Sci., University of Pittsburgh   </w:t>
      </w:r>
    </w:p>
    <w:p w14:paraId="18BA0C48" w14:textId="77777777" w:rsidR="00680A85" w:rsidRPr="00782993" w:rsidRDefault="00680A85" w:rsidP="00680A85">
      <w:pPr>
        <w:spacing w:after="0" w:line="240" w:lineRule="auto"/>
        <w:rPr>
          <w:rFonts w:ascii="Book Antiqua" w:hAnsi="Book Antiqua"/>
          <w:sz w:val="16"/>
          <w:szCs w:val="16"/>
        </w:rPr>
      </w:pPr>
      <w:r w:rsidRPr="00782993">
        <w:rPr>
          <w:rFonts w:ascii="Book Antiqua" w:hAnsi="Book Antiqua"/>
          <w:b/>
          <w:sz w:val="18"/>
          <w:szCs w:val="18"/>
        </w:rPr>
        <w:t>Holly Mavromatis,</w:t>
      </w:r>
      <w:r w:rsidRPr="00782993">
        <w:rPr>
          <w:rFonts w:ascii="Book Antiqua" w:hAnsi="Book Antiqua"/>
          <w:sz w:val="18"/>
          <w:szCs w:val="18"/>
        </w:rPr>
        <w:t xml:space="preserve"> </w:t>
      </w:r>
      <w:r w:rsidRPr="00782993">
        <w:rPr>
          <w:rFonts w:ascii="Book Antiqua" w:hAnsi="Book Antiqua"/>
          <w:b/>
          <w:i/>
          <w:sz w:val="16"/>
          <w:szCs w:val="16"/>
        </w:rPr>
        <w:t>Evening Library Assistant</w:t>
      </w:r>
    </w:p>
    <w:p w14:paraId="3475E6E5" w14:textId="77777777" w:rsidR="00680A85" w:rsidRPr="00782993" w:rsidRDefault="00680A85" w:rsidP="00680A85">
      <w:pPr>
        <w:spacing w:after="0" w:line="240" w:lineRule="auto"/>
        <w:rPr>
          <w:rFonts w:ascii="Book Antiqua" w:hAnsi="Book Antiqua"/>
          <w:sz w:val="16"/>
          <w:szCs w:val="16"/>
        </w:rPr>
      </w:pPr>
      <w:r w:rsidRPr="00782993">
        <w:rPr>
          <w:rFonts w:ascii="Book Antiqua" w:hAnsi="Book Antiqua"/>
          <w:b/>
          <w:sz w:val="18"/>
          <w:szCs w:val="18"/>
        </w:rPr>
        <w:t>Patricia DeChant,</w:t>
      </w:r>
      <w:r w:rsidRPr="00782993">
        <w:rPr>
          <w:rFonts w:ascii="Book Antiqua" w:hAnsi="Book Antiqua"/>
          <w:sz w:val="18"/>
          <w:szCs w:val="18"/>
        </w:rPr>
        <w:t xml:space="preserve"> </w:t>
      </w:r>
      <w:r w:rsidRPr="00782993">
        <w:rPr>
          <w:rFonts w:ascii="Book Antiqua" w:hAnsi="Book Antiqua"/>
          <w:b/>
          <w:i/>
          <w:sz w:val="16"/>
          <w:szCs w:val="16"/>
        </w:rPr>
        <w:t>Information Support Specialist</w:t>
      </w:r>
    </w:p>
    <w:p w14:paraId="2A27B6A2"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B.A. English, Youngstown State University</w:t>
      </w:r>
    </w:p>
    <w:p w14:paraId="50963DB7" w14:textId="77777777" w:rsidR="00680A85" w:rsidRPr="00782993" w:rsidRDefault="00680A85" w:rsidP="00680A85">
      <w:pPr>
        <w:spacing w:after="0" w:line="240" w:lineRule="auto"/>
        <w:rPr>
          <w:rFonts w:ascii="Book Antiqua" w:hAnsi="Book Antiqua"/>
          <w:sz w:val="16"/>
          <w:szCs w:val="16"/>
        </w:rPr>
      </w:pPr>
      <w:r w:rsidRPr="00782993">
        <w:rPr>
          <w:rFonts w:ascii="Book Antiqua" w:hAnsi="Book Antiqua"/>
          <w:b/>
          <w:sz w:val="18"/>
          <w:szCs w:val="18"/>
        </w:rPr>
        <w:t>Pamela Taracjak,</w:t>
      </w:r>
      <w:r w:rsidRPr="00782993">
        <w:rPr>
          <w:rFonts w:ascii="Book Antiqua" w:hAnsi="Book Antiqua"/>
          <w:sz w:val="18"/>
          <w:szCs w:val="18"/>
        </w:rPr>
        <w:t xml:space="preserve"> </w:t>
      </w:r>
      <w:r w:rsidRPr="00782993">
        <w:rPr>
          <w:rFonts w:ascii="Book Antiqua" w:hAnsi="Book Antiqua"/>
          <w:b/>
          <w:i/>
          <w:sz w:val="16"/>
          <w:szCs w:val="16"/>
        </w:rPr>
        <w:t>Information Support Specialist</w:t>
      </w:r>
    </w:p>
    <w:p w14:paraId="2ECA7FA8"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B.A. History, Youngstown State University</w:t>
      </w:r>
    </w:p>
    <w:p w14:paraId="29901245"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M.A. History, Youngstown State University</w:t>
      </w:r>
    </w:p>
    <w:p w14:paraId="1719AA6D" w14:textId="77777777" w:rsidR="00680A85" w:rsidRDefault="00680A85" w:rsidP="00680A85">
      <w:pPr>
        <w:spacing w:after="0" w:line="240" w:lineRule="auto"/>
        <w:rPr>
          <w:rFonts w:ascii="Book Antiqua" w:hAnsi="Book Antiqua"/>
          <w:b/>
          <w:i/>
        </w:rPr>
      </w:pPr>
    </w:p>
    <w:p w14:paraId="4EABC467" w14:textId="77777777" w:rsidR="00680A85" w:rsidRPr="0082012C" w:rsidRDefault="00680A85" w:rsidP="00680A85">
      <w:pPr>
        <w:spacing w:after="0" w:line="240" w:lineRule="auto"/>
        <w:rPr>
          <w:rFonts w:ascii="Book Antiqua" w:hAnsi="Book Antiqua"/>
          <w:b/>
          <w:i/>
        </w:rPr>
      </w:pPr>
      <w:r w:rsidRPr="0082012C">
        <w:rPr>
          <w:rFonts w:ascii="Book Antiqua" w:hAnsi="Book Antiqua"/>
          <w:b/>
          <w:i/>
        </w:rPr>
        <w:t>Registrar and Financial Aid</w:t>
      </w:r>
      <w:r>
        <w:rPr>
          <w:rFonts w:ascii="Book Antiqua" w:hAnsi="Book Antiqua"/>
          <w:b/>
          <w:i/>
        </w:rPr>
        <w:fldChar w:fldCharType="begin"/>
      </w:r>
      <w:r>
        <w:instrText xml:space="preserve"> XE "</w:instrText>
      </w:r>
      <w:r w:rsidRPr="003A1490">
        <w:rPr>
          <w:rFonts w:ascii="Book Antiqua" w:hAnsi="Book Antiqua"/>
          <w:b/>
          <w:i/>
        </w:rPr>
        <w:instrText>Registrar and Financial Aid</w:instrText>
      </w:r>
      <w:r>
        <w:instrText xml:space="preserve">" </w:instrText>
      </w:r>
      <w:r>
        <w:rPr>
          <w:rFonts w:ascii="Book Antiqua" w:hAnsi="Book Antiqua"/>
          <w:b/>
          <w:i/>
        </w:rPr>
        <w:fldChar w:fldCharType="end"/>
      </w:r>
    </w:p>
    <w:p w14:paraId="2E9A9516" w14:textId="77777777" w:rsidR="00680A85" w:rsidRPr="00782993" w:rsidRDefault="00680A85" w:rsidP="00680A85">
      <w:pPr>
        <w:spacing w:after="0" w:line="240" w:lineRule="auto"/>
        <w:rPr>
          <w:rFonts w:ascii="Book Antiqua" w:hAnsi="Book Antiqua"/>
          <w:sz w:val="16"/>
          <w:szCs w:val="16"/>
        </w:rPr>
      </w:pPr>
      <w:r w:rsidRPr="00782993">
        <w:rPr>
          <w:rFonts w:ascii="Book Antiqua" w:hAnsi="Book Antiqua"/>
          <w:b/>
          <w:sz w:val="18"/>
          <w:szCs w:val="18"/>
        </w:rPr>
        <w:t>Tracey Anderson,</w:t>
      </w:r>
      <w:r w:rsidRPr="00782993">
        <w:rPr>
          <w:rFonts w:ascii="Book Antiqua" w:hAnsi="Book Antiqua"/>
          <w:sz w:val="16"/>
          <w:szCs w:val="16"/>
        </w:rPr>
        <w:t xml:space="preserve"> </w:t>
      </w:r>
      <w:r w:rsidRPr="00782993">
        <w:rPr>
          <w:rFonts w:ascii="Book Antiqua" w:hAnsi="Book Antiqua"/>
          <w:b/>
          <w:i/>
          <w:sz w:val="16"/>
          <w:szCs w:val="16"/>
        </w:rPr>
        <w:t>Financial Aid Specialist</w:t>
      </w:r>
    </w:p>
    <w:p w14:paraId="7B563585" w14:textId="77777777" w:rsidR="00680A85" w:rsidRPr="00782993" w:rsidRDefault="00680A85" w:rsidP="00680A85">
      <w:pPr>
        <w:spacing w:after="0" w:line="240" w:lineRule="auto"/>
        <w:rPr>
          <w:rFonts w:ascii="Book Antiqua" w:hAnsi="Book Antiqua"/>
          <w:sz w:val="16"/>
          <w:szCs w:val="16"/>
        </w:rPr>
      </w:pPr>
      <w:r w:rsidRPr="00782993">
        <w:rPr>
          <w:rFonts w:ascii="Book Antiqua" w:hAnsi="Book Antiqua"/>
          <w:b/>
          <w:sz w:val="18"/>
          <w:szCs w:val="18"/>
        </w:rPr>
        <w:t>Marlise Barker</w:t>
      </w:r>
      <w:r w:rsidRPr="00782993">
        <w:rPr>
          <w:rFonts w:ascii="Book Antiqua" w:hAnsi="Book Antiqua"/>
          <w:b/>
          <w:i/>
          <w:sz w:val="16"/>
          <w:szCs w:val="16"/>
        </w:rPr>
        <w:t>, Interim Registrar</w:t>
      </w:r>
      <w:r w:rsidRPr="00782993">
        <w:rPr>
          <w:rFonts w:ascii="Book Antiqua" w:hAnsi="Book Antiqua"/>
          <w:sz w:val="16"/>
          <w:szCs w:val="16"/>
        </w:rPr>
        <w:t xml:space="preserve"> </w:t>
      </w:r>
    </w:p>
    <w:p w14:paraId="355028ED"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 xml:space="preserve">B.A. Finance, Walsh University                      </w:t>
      </w:r>
    </w:p>
    <w:p w14:paraId="5F3EDE71"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 xml:space="preserve">M.B.A. Project Mgt., Capella University                      </w:t>
      </w:r>
    </w:p>
    <w:p w14:paraId="09E886CC" w14:textId="77777777" w:rsidR="00680A85" w:rsidRPr="00782993" w:rsidRDefault="00680A85" w:rsidP="00680A85">
      <w:pPr>
        <w:spacing w:after="0" w:line="240" w:lineRule="auto"/>
        <w:rPr>
          <w:rFonts w:ascii="Book Antiqua" w:hAnsi="Book Antiqua"/>
          <w:sz w:val="16"/>
          <w:szCs w:val="16"/>
        </w:rPr>
      </w:pPr>
      <w:r w:rsidRPr="00782993">
        <w:rPr>
          <w:rFonts w:ascii="Book Antiqua" w:hAnsi="Book Antiqua"/>
          <w:b/>
          <w:sz w:val="18"/>
          <w:szCs w:val="18"/>
        </w:rPr>
        <w:t>Joyce Burns,</w:t>
      </w:r>
      <w:r w:rsidRPr="00782993">
        <w:rPr>
          <w:rFonts w:ascii="Book Antiqua" w:hAnsi="Book Antiqua"/>
          <w:sz w:val="16"/>
          <w:szCs w:val="16"/>
        </w:rPr>
        <w:t xml:space="preserve"> </w:t>
      </w:r>
      <w:r w:rsidRPr="00782993">
        <w:rPr>
          <w:rFonts w:ascii="Book Antiqua" w:hAnsi="Book Antiqua"/>
          <w:b/>
          <w:i/>
          <w:sz w:val="16"/>
          <w:szCs w:val="16"/>
        </w:rPr>
        <w:t>Financial Aid Coordinator</w:t>
      </w:r>
    </w:p>
    <w:p w14:paraId="3887E93F"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A.A.T. Office Systems Technology, College of the Albemarle</w:t>
      </w:r>
    </w:p>
    <w:p w14:paraId="510BE503" w14:textId="77777777" w:rsidR="00680A85" w:rsidRDefault="00680A85" w:rsidP="00680A85">
      <w:pPr>
        <w:spacing w:after="0" w:line="240" w:lineRule="auto"/>
        <w:rPr>
          <w:rFonts w:ascii="Book Antiqua" w:hAnsi="Book Antiqua"/>
          <w:b/>
          <w:sz w:val="18"/>
          <w:szCs w:val="18"/>
        </w:rPr>
      </w:pPr>
      <w:r>
        <w:rPr>
          <w:rFonts w:ascii="Book Antiqua" w:hAnsi="Book Antiqua"/>
          <w:b/>
          <w:sz w:val="18"/>
          <w:szCs w:val="18"/>
        </w:rPr>
        <w:t xml:space="preserve">Joshua Cassella, </w:t>
      </w:r>
      <w:r w:rsidRPr="004D0C16">
        <w:rPr>
          <w:rFonts w:ascii="Book Antiqua" w:hAnsi="Book Antiqua"/>
          <w:b/>
          <w:i/>
          <w:sz w:val="16"/>
          <w:szCs w:val="16"/>
        </w:rPr>
        <w:t>Transcript Evaluator</w:t>
      </w:r>
    </w:p>
    <w:p w14:paraId="505D76BC" w14:textId="77777777" w:rsidR="00680A85" w:rsidRPr="004D0C16" w:rsidRDefault="00680A85" w:rsidP="00680A85">
      <w:pPr>
        <w:spacing w:after="0" w:line="240" w:lineRule="auto"/>
        <w:ind w:left="360"/>
        <w:rPr>
          <w:rFonts w:ascii="Book Antiqua" w:hAnsi="Book Antiqua"/>
          <w:sz w:val="16"/>
          <w:szCs w:val="16"/>
        </w:rPr>
      </w:pPr>
      <w:r w:rsidRPr="004D0C16">
        <w:rPr>
          <w:rFonts w:ascii="Book Antiqua" w:hAnsi="Book Antiqua"/>
          <w:sz w:val="16"/>
          <w:szCs w:val="16"/>
        </w:rPr>
        <w:t>B.A. Psychology, University of Phoenix</w:t>
      </w:r>
    </w:p>
    <w:p w14:paraId="2CA0F18D" w14:textId="77777777" w:rsidR="00680A85" w:rsidRPr="00B50A78" w:rsidRDefault="00680A85" w:rsidP="00680A85">
      <w:pPr>
        <w:spacing w:after="0" w:line="240" w:lineRule="auto"/>
        <w:rPr>
          <w:rFonts w:ascii="Book Antiqua" w:hAnsi="Book Antiqua"/>
          <w:sz w:val="18"/>
          <w:szCs w:val="18"/>
        </w:rPr>
      </w:pPr>
      <w:r>
        <w:rPr>
          <w:rFonts w:ascii="Book Antiqua" w:hAnsi="Book Antiqua"/>
          <w:b/>
          <w:sz w:val="18"/>
          <w:szCs w:val="18"/>
        </w:rPr>
        <w:lastRenderedPageBreak/>
        <w:t xml:space="preserve">Michael Conrad, </w:t>
      </w:r>
      <w:r w:rsidRPr="009813D2">
        <w:rPr>
          <w:rFonts w:ascii="Book Antiqua" w:hAnsi="Book Antiqua"/>
          <w:b/>
          <w:i/>
          <w:sz w:val="16"/>
          <w:szCs w:val="16"/>
        </w:rPr>
        <w:t>Transcript Evaluator</w:t>
      </w:r>
    </w:p>
    <w:p w14:paraId="355F6D3D" w14:textId="77777777" w:rsidR="00680A85" w:rsidRPr="00B50A78" w:rsidRDefault="00680A85" w:rsidP="00680A85">
      <w:pPr>
        <w:spacing w:after="0" w:line="240" w:lineRule="auto"/>
        <w:ind w:left="360"/>
        <w:rPr>
          <w:rFonts w:ascii="Book Antiqua" w:hAnsi="Book Antiqua"/>
          <w:sz w:val="16"/>
          <w:szCs w:val="16"/>
        </w:rPr>
      </w:pPr>
      <w:r w:rsidRPr="00B50A78">
        <w:rPr>
          <w:rFonts w:ascii="Book Antiqua" w:hAnsi="Book Antiqua"/>
          <w:sz w:val="16"/>
          <w:szCs w:val="16"/>
        </w:rPr>
        <w:t>A.S. Political Science, West Liberty State College</w:t>
      </w:r>
    </w:p>
    <w:p w14:paraId="28EE8DC9" w14:textId="77777777" w:rsidR="00680A85" w:rsidRPr="00B50A78" w:rsidRDefault="00680A85" w:rsidP="00680A85">
      <w:pPr>
        <w:spacing w:after="0" w:line="240" w:lineRule="auto"/>
        <w:ind w:left="360"/>
        <w:rPr>
          <w:rFonts w:ascii="Book Antiqua" w:hAnsi="Book Antiqua"/>
          <w:sz w:val="16"/>
          <w:szCs w:val="16"/>
        </w:rPr>
      </w:pPr>
      <w:r w:rsidRPr="00B50A78">
        <w:rPr>
          <w:rFonts w:ascii="Book Antiqua" w:hAnsi="Book Antiqua"/>
          <w:sz w:val="16"/>
          <w:szCs w:val="16"/>
        </w:rPr>
        <w:t>B.S. Political Science, West Virginia University</w:t>
      </w:r>
    </w:p>
    <w:p w14:paraId="62C21C94" w14:textId="77777777" w:rsidR="00680A85" w:rsidRPr="00B50A78" w:rsidRDefault="00680A85" w:rsidP="00680A85">
      <w:pPr>
        <w:spacing w:after="0" w:line="240" w:lineRule="auto"/>
        <w:ind w:left="360"/>
        <w:rPr>
          <w:rFonts w:ascii="Book Antiqua" w:hAnsi="Book Antiqua"/>
          <w:sz w:val="16"/>
          <w:szCs w:val="16"/>
        </w:rPr>
      </w:pPr>
      <w:r w:rsidRPr="00B50A78">
        <w:rPr>
          <w:rFonts w:ascii="Book Antiqua" w:hAnsi="Book Antiqua"/>
          <w:sz w:val="16"/>
          <w:szCs w:val="16"/>
        </w:rPr>
        <w:t>M.Ed. Education, Franciscan University of Steubenville</w:t>
      </w:r>
    </w:p>
    <w:p w14:paraId="4BCF3B52" w14:textId="77777777" w:rsidR="00680A85" w:rsidRPr="00782993" w:rsidRDefault="00680A85" w:rsidP="00680A85">
      <w:pPr>
        <w:spacing w:after="0" w:line="240" w:lineRule="auto"/>
        <w:rPr>
          <w:rFonts w:ascii="Book Antiqua" w:hAnsi="Book Antiqua"/>
          <w:sz w:val="16"/>
          <w:szCs w:val="16"/>
        </w:rPr>
      </w:pPr>
      <w:r w:rsidRPr="00782993">
        <w:rPr>
          <w:rFonts w:ascii="Book Antiqua" w:hAnsi="Book Antiqua"/>
          <w:b/>
          <w:sz w:val="18"/>
          <w:szCs w:val="18"/>
        </w:rPr>
        <w:t>Amanda Coburn,</w:t>
      </w:r>
      <w:r w:rsidRPr="00782993">
        <w:rPr>
          <w:rFonts w:ascii="Book Antiqua" w:hAnsi="Book Antiqua"/>
          <w:sz w:val="16"/>
          <w:szCs w:val="16"/>
        </w:rPr>
        <w:t xml:space="preserve"> </w:t>
      </w:r>
      <w:r w:rsidRPr="00782993">
        <w:rPr>
          <w:rFonts w:ascii="Book Antiqua" w:hAnsi="Book Antiqua"/>
          <w:b/>
          <w:i/>
          <w:sz w:val="16"/>
          <w:szCs w:val="16"/>
        </w:rPr>
        <w:t>Veteran’s Certifying Clerk</w:t>
      </w:r>
      <w:r w:rsidRPr="00782993">
        <w:rPr>
          <w:rFonts w:ascii="Book Antiqua" w:hAnsi="Book Antiqua"/>
          <w:sz w:val="16"/>
          <w:szCs w:val="16"/>
        </w:rPr>
        <w:t xml:space="preserve"> </w:t>
      </w:r>
    </w:p>
    <w:p w14:paraId="6823A5A8"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A.A.B. Business Mgt., Eastern Gateway Community College</w:t>
      </w:r>
    </w:p>
    <w:p w14:paraId="3A971B50"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B.S. Business Admin., West</w:t>
      </w:r>
      <w:r>
        <w:rPr>
          <w:rFonts w:ascii="Book Antiqua" w:hAnsi="Book Antiqua"/>
          <w:sz w:val="16"/>
          <w:szCs w:val="16"/>
        </w:rPr>
        <w:t xml:space="preserve"> </w:t>
      </w:r>
      <w:r w:rsidRPr="00782993">
        <w:rPr>
          <w:rFonts w:ascii="Book Antiqua" w:hAnsi="Book Antiqua"/>
          <w:sz w:val="16"/>
          <w:szCs w:val="16"/>
        </w:rPr>
        <w:t>Liberty State College</w:t>
      </w:r>
    </w:p>
    <w:p w14:paraId="51FF9A83" w14:textId="77777777" w:rsidR="00680A85" w:rsidRPr="00782993" w:rsidRDefault="00680A85" w:rsidP="00680A85">
      <w:pPr>
        <w:spacing w:after="0" w:line="240" w:lineRule="auto"/>
        <w:rPr>
          <w:rFonts w:ascii="Book Antiqua" w:hAnsi="Book Antiqua"/>
          <w:sz w:val="16"/>
          <w:szCs w:val="16"/>
        </w:rPr>
      </w:pPr>
      <w:r w:rsidRPr="00782993">
        <w:rPr>
          <w:rFonts w:ascii="Book Antiqua" w:hAnsi="Book Antiqua"/>
          <w:b/>
          <w:sz w:val="18"/>
          <w:szCs w:val="18"/>
        </w:rPr>
        <w:t>Valerie Jackson</w:t>
      </w:r>
      <w:r w:rsidRPr="00782993">
        <w:rPr>
          <w:rFonts w:ascii="Book Antiqua" w:hAnsi="Book Antiqua"/>
          <w:sz w:val="16"/>
          <w:szCs w:val="16"/>
        </w:rPr>
        <w:t>, Financial Aid Specialist</w:t>
      </w:r>
    </w:p>
    <w:p w14:paraId="55D7743F" w14:textId="77777777" w:rsidR="00680A85" w:rsidRPr="00782993" w:rsidRDefault="00680A85" w:rsidP="00680A85">
      <w:pPr>
        <w:spacing w:after="0" w:line="240" w:lineRule="auto"/>
        <w:rPr>
          <w:rFonts w:ascii="Book Antiqua" w:hAnsi="Book Antiqua"/>
          <w:sz w:val="16"/>
          <w:szCs w:val="16"/>
        </w:rPr>
      </w:pPr>
      <w:r w:rsidRPr="00782993">
        <w:rPr>
          <w:rFonts w:ascii="Book Antiqua" w:hAnsi="Book Antiqua"/>
          <w:b/>
          <w:sz w:val="18"/>
          <w:szCs w:val="18"/>
        </w:rPr>
        <w:t>Mary Ellen Horkey,</w:t>
      </w:r>
      <w:r w:rsidRPr="00782993">
        <w:rPr>
          <w:rFonts w:ascii="Book Antiqua" w:hAnsi="Book Antiqua"/>
          <w:sz w:val="16"/>
          <w:szCs w:val="16"/>
        </w:rPr>
        <w:t xml:space="preserve"> </w:t>
      </w:r>
      <w:r>
        <w:rPr>
          <w:rFonts w:ascii="Book Antiqua" w:hAnsi="Book Antiqua"/>
          <w:b/>
          <w:i/>
          <w:sz w:val="16"/>
          <w:szCs w:val="16"/>
        </w:rPr>
        <w:t>Student Information</w:t>
      </w:r>
      <w:r w:rsidRPr="00782993">
        <w:rPr>
          <w:rFonts w:ascii="Book Antiqua" w:hAnsi="Book Antiqua"/>
          <w:b/>
          <w:i/>
          <w:sz w:val="16"/>
          <w:szCs w:val="16"/>
        </w:rPr>
        <w:t xml:space="preserve"> Clerk</w:t>
      </w:r>
    </w:p>
    <w:p w14:paraId="45937ADD" w14:textId="77777777" w:rsidR="00680A85" w:rsidRPr="00782993" w:rsidRDefault="00680A85" w:rsidP="00680A85">
      <w:pPr>
        <w:spacing w:after="0" w:line="240" w:lineRule="auto"/>
        <w:ind w:left="360"/>
        <w:rPr>
          <w:rFonts w:ascii="Book Antiqua" w:hAnsi="Book Antiqua"/>
          <w:sz w:val="16"/>
          <w:szCs w:val="16"/>
        </w:rPr>
      </w:pPr>
      <w:r>
        <w:rPr>
          <w:rFonts w:ascii="Book Antiqua" w:hAnsi="Book Antiqua"/>
          <w:sz w:val="16"/>
          <w:szCs w:val="16"/>
        </w:rPr>
        <w:t>A.A.B. Business Management</w:t>
      </w:r>
      <w:r w:rsidRPr="00782993">
        <w:rPr>
          <w:rFonts w:ascii="Book Antiqua" w:hAnsi="Book Antiqua"/>
          <w:sz w:val="16"/>
          <w:szCs w:val="16"/>
        </w:rPr>
        <w:t>, Jefferson Technical College</w:t>
      </w:r>
    </w:p>
    <w:p w14:paraId="45DD524B" w14:textId="77777777" w:rsidR="00680A85" w:rsidRDefault="00680A85" w:rsidP="00680A85">
      <w:pPr>
        <w:spacing w:after="0" w:line="240" w:lineRule="auto"/>
        <w:rPr>
          <w:rFonts w:ascii="Book Antiqua" w:hAnsi="Book Antiqua"/>
          <w:b/>
          <w:sz w:val="18"/>
          <w:szCs w:val="18"/>
        </w:rPr>
      </w:pPr>
      <w:r w:rsidRPr="00782993">
        <w:rPr>
          <w:rFonts w:ascii="Book Antiqua" w:hAnsi="Book Antiqua"/>
          <w:b/>
          <w:sz w:val="18"/>
          <w:szCs w:val="18"/>
        </w:rPr>
        <w:t>Cynthia Leasure</w:t>
      </w:r>
      <w:r w:rsidRPr="007569FA">
        <w:rPr>
          <w:rFonts w:ascii="Book Antiqua" w:hAnsi="Book Antiqua"/>
          <w:b/>
          <w:sz w:val="16"/>
          <w:szCs w:val="16"/>
        </w:rPr>
        <w:t xml:space="preserve">, </w:t>
      </w:r>
      <w:r w:rsidRPr="007569FA">
        <w:rPr>
          <w:rFonts w:ascii="Book Antiqua" w:hAnsi="Book Antiqua"/>
          <w:b/>
          <w:i/>
          <w:sz w:val="16"/>
          <w:szCs w:val="16"/>
        </w:rPr>
        <w:t>Student Information Clerk</w:t>
      </w:r>
    </w:p>
    <w:p w14:paraId="56AAD133" w14:textId="77777777" w:rsidR="00680A85" w:rsidRPr="00914C5B" w:rsidRDefault="00680A85" w:rsidP="00680A85">
      <w:pPr>
        <w:spacing w:after="0" w:line="240" w:lineRule="auto"/>
        <w:ind w:left="360"/>
        <w:rPr>
          <w:rFonts w:ascii="Book Antiqua" w:hAnsi="Book Antiqua"/>
          <w:sz w:val="16"/>
          <w:szCs w:val="16"/>
        </w:rPr>
      </w:pPr>
      <w:r w:rsidRPr="00914C5B">
        <w:rPr>
          <w:rFonts w:ascii="Book Antiqua" w:hAnsi="Book Antiqua"/>
          <w:sz w:val="16"/>
          <w:szCs w:val="16"/>
        </w:rPr>
        <w:t>A.A.B. Executive Secretarial, Eastern Gateway Community College</w:t>
      </w:r>
    </w:p>
    <w:p w14:paraId="72287614" w14:textId="77777777" w:rsidR="00680A85" w:rsidRPr="00782993" w:rsidRDefault="00680A85" w:rsidP="00680A85">
      <w:pPr>
        <w:spacing w:after="0" w:line="240" w:lineRule="auto"/>
        <w:rPr>
          <w:rFonts w:ascii="Book Antiqua" w:hAnsi="Book Antiqua"/>
          <w:sz w:val="16"/>
          <w:szCs w:val="16"/>
        </w:rPr>
      </w:pPr>
      <w:r w:rsidRPr="00782993">
        <w:rPr>
          <w:rFonts w:ascii="Book Antiqua" w:hAnsi="Book Antiqua"/>
          <w:b/>
          <w:sz w:val="18"/>
          <w:szCs w:val="18"/>
        </w:rPr>
        <w:t>Brenda Mallis,</w:t>
      </w:r>
      <w:r w:rsidRPr="00782993">
        <w:rPr>
          <w:rFonts w:ascii="Book Antiqua" w:hAnsi="Book Antiqua"/>
          <w:sz w:val="16"/>
          <w:szCs w:val="16"/>
        </w:rPr>
        <w:t xml:space="preserve"> </w:t>
      </w:r>
      <w:r w:rsidRPr="00782993">
        <w:rPr>
          <w:rFonts w:ascii="Book Antiqua" w:hAnsi="Book Antiqua"/>
          <w:b/>
          <w:i/>
          <w:sz w:val="16"/>
          <w:szCs w:val="16"/>
        </w:rPr>
        <w:t>Interim Director of Financial Aid</w:t>
      </w:r>
    </w:p>
    <w:p w14:paraId="1546D454" w14:textId="77777777" w:rsidR="00680A85" w:rsidRPr="00782993" w:rsidRDefault="00680A85" w:rsidP="00680A85">
      <w:pPr>
        <w:spacing w:after="0" w:line="240" w:lineRule="auto"/>
        <w:ind w:left="360"/>
        <w:rPr>
          <w:rFonts w:ascii="Book Antiqua" w:hAnsi="Book Antiqua"/>
          <w:b/>
          <w:sz w:val="16"/>
          <w:szCs w:val="16"/>
        </w:rPr>
      </w:pPr>
      <w:r w:rsidRPr="00782993">
        <w:rPr>
          <w:rFonts w:ascii="Book Antiqua" w:hAnsi="Book Antiqua"/>
          <w:sz w:val="16"/>
          <w:szCs w:val="16"/>
        </w:rPr>
        <w:t>B.S. Accounting, West</w:t>
      </w:r>
      <w:r>
        <w:rPr>
          <w:rFonts w:ascii="Book Antiqua" w:hAnsi="Book Antiqua"/>
          <w:sz w:val="16"/>
          <w:szCs w:val="16"/>
        </w:rPr>
        <w:t xml:space="preserve"> </w:t>
      </w:r>
      <w:r w:rsidRPr="00782993">
        <w:rPr>
          <w:rFonts w:ascii="Book Antiqua" w:hAnsi="Book Antiqua"/>
          <w:sz w:val="16"/>
          <w:szCs w:val="16"/>
        </w:rPr>
        <w:t>Liberty State College</w:t>
      </w:r>
    </w:p>
    <w:p w14:paraId="594C661E" w14:textId="77777777" w:rsidR="00680A85" w:rsidRDefault="00680A85" w:rsidP="00680A85">
      <w:pPr>
        <w:spacing w:after="0" w:line="240" w:lineRule="auto"/>
        <w:rPr>
          <w:rFonts w:ascii="Book Antiqua" w:hAnsi="Book Antiqua"/>
          <w:b/>
          <w:i/>
          <w:sz w:val="16"/>
          <w:szCs w:val="16"/>
        </w:rPr>
      </w:pPr>
      <w:r>
        <w:rPr>
          <w:rFonts w:ascii="Book Antiqua" w:hAnsi="Book Antiqua"/>
          <w:b/>
          <w:sz w:val="18"/>
          <w:szCs w:val="18"/>
        </w:rPr>
        <w:t xml:space="preserve">Lindsey Mattern, </w:t>
      </w:r>
      <w:r w:rsidRPr="004D0C16">
        <w:rPr>
          <w:rFonts w:ascii="Book Antiqua" w:hAnsi="Book Antiqua"/>
          <w:b/>
          <w:i/>
          <w:sz w:val="16"/>
          <w:szCs w:val="16"/>
        </w:rPr>
        <w:t>Financial Aid Specialist</w:t>
      </w:r>
    </w:p>
    <w:p w14:paraId="62F6714D" w14:textId="77777777" w:rsidR="00680A85" w:rsidRDefault="00680A85" w:rsidP="00680A85">
      <w:pPr>
        <w:spacing w:after="0" w:line="240" w:lineRule="auto"/>
        <w:ind w:left="360"/>
        <w:rPr>
          <w:rFonts w:ascii="Book Antiqua" w:hAnsi="Book Antiqua"/>
          <w:b/>
          <w:sz w:val="18"/>
          <w:szCs w:val="18"/>
        </w:rPr>
      </w:pPr>
      <w:r>
        <w:rPr>
          <w:rFonts w:ascii="Book Antiqua" w:hAnsi="Book Antiqua"/>
          <w:sz w:val="16"/>
          <w:szCs w:val="16"/>
        </w:rPr>
        <w:t>A.A.B. Medical Office Administration, Ohio Valley College of Technology</w:t>
      </w:r>
    </w:p>
    <w:p w14:paraId="23658019" w14:textId="77777777" w:rsidR="00680A85" w:rsidRPr="00782993" w:rsidRDefault="00680A85" w:rsidP="00680A85">
      <w:pPr>
        <w:spacing w:after="0" w:line="240" w:lineRule="auto"/>
        <w:rPr>
          <w:rFonts w:ascii="Book Antiqua" w:hAnsi="Book Antiqua"/>
          <w:sz w:val="16"/>
          <w:szCs w:val="16"/>
        </w:rPr>
      </w:pPr>
      <w:r w:rsidRPr="00782993">
        <w:rPr>
          <w:rFonts w:ascii="Book Antiqua" w:hAnsi="Book Antiqua"/>
          <w:b/>
          <w:sz w:val="18"/>
          <w:szCs w:val="18"/>
        </w:rPr>
        <w:t>Elizabeth Modlin,</w:t>
      </w:r>
      <w:r w:rsidRPr="00782993">
        <w:rPr>
          <w:rFonts w:ascii="Book Antiqua" w:hAnsi="Book Antiqua"/>
          <w:sz w:val="16"/>
          <w:szCs w:val="16"/>
        </w:rPr>
        <w:t xml:space="preserve"> </w:t>
      </w:r>
      <w:r w:rsidRPr="00782993">
        <w:rPr>
          <w:rFonts w:ascii="Book Antiqua" w:hAnsi="Book Antiqua"/>
          <w:b/>
          <w:i/>
          <w:sz w:val="16"/>
          <w:szCs w:val="16"/>
        </w:rPr>
        <w:t xml:space="preserve">Student </w:t>
      </w:r>
      <w:r>
        <w:rPr>
          <w:rFonts w:ascii="Book Antiqua" w:hAnsi="Book Antiqua"/>
          <w:b/>
          <w:i/>
          <w:sz w:val="16"/>
          <w:szCs w:val="16"/>
        </w:rPr>
        <w:t>Information</w:t>
      </w:r>
      <w:r w:rsidRPr="00782993">
        <w:rPr>
          <w:rFonts w:ascii="Book Antiqua" w:hAnsi="Book Antiqua"/>
          <w:b/>
          <w:i/>
          <w:sz w:val="16"/>
          <w:szCs w:val="16"/>
        </w:rPr>
        <w:t xml:space="preserve"> Clerk</w:t>
      </w:r>
      <w:r w:rsidRPr="00782993">
        <w:rPr>
          <w:rFonts w:ascii="Book Antiqua" w:hAnsi="Book Antiqua"/>
          <w:sz w:val="16"/>
          <w:szCs w:val="16"/>
        </w:rPr>
        <w:t xml:space="preserve">  </w:t>
      </w:r>
    </w:p>
    <w:p w14:paraId="07F012DB" w14:textId="77777777" w:rsidR="00680A85"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A.A. Psychology, Eastern Gateway Community College</w:t>
      </w:r>
    </w:p>
    <w:p w14:paraId="201011E2" w14:textId="77777777" w:rsidR="00680A85" w:rsidRPr="00782993" w:rsidRDefault="00680A85" w:rsidP="00680A85">
      <w:pPr>
        <w:spacing w:after="0" w:line="240" w:lineRule="auto"/>
        <w:ind w:left="360"/>
        <w:rPr>
          <w:rFonts w:ascii="Book Antiqua" w:hAnsi="Book Antiqua"/>
          <w:sz w:val="16"/>
          <w:szCs w:val="16"/>
        </w:rPr>
      </w:pPr>
      <w:r>
        <w:rPr>
          <w:rFonts w:ascii="Book Antiqua" w:hAnsi="Book Antiqua"/>
          <w:sz w:val="16"/>
          <w:szCs w:val="16"/>
        </w:rPr>
        <w:t>B.S. Psychology, University of Phoienix</w:t>
      </w:r>
    </w:p>
    <w:p w14:paraId="238AD907" w14:textId="77777777" w:rsidR="00680A85" w:rsidRPr="00782993" w:rsidRDefault="00680A85" w:rsidP="00680A85">
      <w:pPr>
        <w:spacing w:after="0" w:line="240" w:lineRule="auto"/>
        <w:rPr>
          <w:rFonts w:ascii="Book Antiqua" w:hAnsi="Book Antiqua"/>
          <w:sz w:val="16"/>
          <w:szCs w:val="16"/>
        </w:rPr>
      </w:pPr>
      <w:r w:rsidRPr="00782993">
        <w:rPr>
          <w:rFonts w:ascii="Book Antiqua" w:hAnsi="Book Antiqua"/>
          <w:b/>
          <w:sz w:val="18"/>
          <w:szCs w:val="18"/>
        </w:rPr>
        <w:t>JoAnn Parish,</w:t>
      </w:r>
      <w:r w:rsidRPr="00782993">
        <w:rPr>
          <w:rFonts w:ascii="Book Antiqua" w:hAnsi="Book Antiqua"/>
          <w:sz w:val="16"/>
          <w:szCs w:val="16"/>
        </w:rPr>
        <w:t xml:space="preserve"> </w:t>
      </w:r>
      <w:r w:rsidRPr="00782993">
        <w:rPr>
          <w:rFonts w:ascii="Book Antiqua" w:hAnsi="Book Antiqua"/>
          <w:b/>
          <w:i/>
          <w:sz w:val="16"/>
          <w:szCs w:val="16"/>
        </w:rPr>
        <w:t>Assistant Coordinator, Financial Aid</w:t>
      </w:r>
    </w:p>
    <w:p w14:paraId="20B4B7CA"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A.A.B. Accounting, ITT Technical Institute</w:t>
      </w:r>
    </w:p>
    <w:p w14:paraId="4FFB767B" w14:textId="77777777" w:rsidR="00680A85" w:rsidRPr="00782993" w:rsidRDefault="00680A85" w:rsidP="00680A85">
      <w:pPr>
        <w:spacing w:after="0" w:line="240" w:lineRule="auto"/>
        <w:rPr>
          <w:rFonts w:ascii="Book Antiqua" w:hAnsi="Book Antiqua"/>
          <w:sz w:val="16"/>
          <w:szCs w:val="16"/>
        </w:rPr>
      </w:pPr>
      <w:r w:rsidRPr="00782993">
        <w:rPr>
          <w:rFonts w:ascii="Book Antiqua" w:hAnsi="Book Antiqua"/>
          <w:b/>
          <w:sz w:val="18"/>
          <w:szCs w:val="18"/>
        </w:rPr>
        <w:t>Sara Porter,</w:t>
      </w:r>
      <w:r w:rsidRPr="00782993">
        <w:rPr>
          <w:rFonts w:ascii="Book Antiqua" w:hAnsi="Book Antiqua"/>
          <w:sz w:val="16"/>
          <w:szCs w:val="16"/>
        </w:rPr>
        <w:t xml:space="preserve"> </w:t>
      </w:r>
      <w:r>
        <w:rPr>
          <w:rFonts w:ascii="Book Antiqua" w:hAnsi="Book Antiqua"/>
          <w:b/>
          <w:i/>
          <w:sz w:val="16"/>
          <w:szCs w:val="16"/>
        </w:rPr>
        <w:t>Loans</w:t>
      </w:r>
    </w:p>
    <w:p w14:paraId="7CFD2C10" w14:textId="77777777" w:rsidR="00680A85" w:rsidRDefault="00680A85" w:rsidP="00680A85">
      <w:pPr>
        <w:spacing w:after="0" w:line="240" w:lineRule="auto"/>
        <w:ind w:left="360"/>
        <w:rPr>
          <w:rFonts w:ascii="Book Antiqua" w:hAnsi="Book Antiqua"/>
          <w:sz w:val="16"/>
          <w:szCs w:val="16"/>
        </w:rPr>
      </w:pPr>
      <w:r>
        <w:rPr>
          <w:rFonts w:ascii="Book Antiqua" w:hAnsi="Book Antiqua"/>
          <w:sz w:val="16"/>
          <w:szCs w:val="16"/>
        </w:rPr>
        <w:t xml:space="preserve">A.A.B. Accounting, </w:t>
      </w:r>
      <w:r w:rsidRPr="00782993">
        <w:rPr>
          <w:rFonts w:ascii="Book Antiqua" w:hAnsi="Book Antiqua"/>
          <w:sz w:val="16"/>
          <w:szCs w:val="16"/>
        </w:rPr>
        <w:t>Eastern Gateway Community College</w:t>
      </w:r>
    </w:p>
    <w:p w14:paraId="17906AC9"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 xml:space="preserve">A.A.B. </w:t>
      </w:r>
      <w:r>
        <w:rPr>
          <w:rFonts w:ascii="Book Antiqua" w:hAnsi="Book Antiqua"/>
          <w:sz w:val="16"/>
          <w:szCs w:val="16"/>
        </w:rPr>
        <w:t>Office Information Technology</w:t>
      </w:r>
      <w:r w:rsidRPr="00782993">
        <w:rPr>
          <w:rFonts w:ascii="Book Antiqua" w:hAnsi="Book Antiqua"/>
          <w:sz w:val="16"/>
          <w:szCs w:val="16"/>
        </w:rPr>
        <w:t>, Eastern Gateway Community College</w:t>
      </w:r>
    </w:p>
    <w:p w14:paraId="1A5D55FF" w14:textId="77777777" w:rsidR="00680A85"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B.S. Organizational Supervision, University of Akron</w:t>
      </w:r>
    </w:p>
    <w:p w14:paraId="09B8DB3A" w14:textId="77777777" w:rsidR="00680A85" w:rsidRDefault="00680A85" w:rsidP="00680A85">
      <w:pPr>
        <w:spacing w:after="0" w:line="240" w:lineRule="auto"/>
        <w:rPr>
          <w:rFonts w:ascii="Book Antiqua" w:hAnsi="Book Antiqua"/>
          <w:b/>
          <w:i/>
          <w:sz w:val="16"/>
          <w:szCs w:val="16"/>
        </w:rPr>
      </w:pPr>
      <w:r w:rsidRPr="004D0C16">
        <w:rPr>
          <w:rFonts w:ascii="Book Antiqua" w:hAnsi="Book Antiqua"/>
          <w:b/>
          <w:sz w:val="18"/>
          <w:szCs w:val="18"/>
        </w:rPr>
        <w:t>Karyssa Smith</w:t>
      </w:r>
      <w:r w:rsidRPr="004D0C16">
        <w:rPr>
          <w:rFonts w:ascii="Book Antiqua" w:hAnsi="Book Antiqua"/>
          <w:b/>
          <w:sz w:val="16"/>
          <w:szCs w:val="16"/>
        </w:rPr>
        <w:t xml:space="preserve">, </w:t>
      </w:r>
      <w:r w:rsidRPr="004D0C16">
        <w:rPr>
          <w:rFonts w:ascii="Book Antiqua" w:hAnsi="Book Antiqua"/>
          <w:b/>
          <w:i/>
          <w:sz w:val="16"/>
          <w:szCs w:val="16"/>
        </w:rPr>
        <w:t>Financial Aid Specialist</w:t>
      </w:r>
    </w:p>
    <w:p w14:paraId="13BEED68" w14:textId="77777777" w:rsidR="00680A85" w:rsidRPr="004D0C16" w:rsidRDefault="00680A85" w:rsidP="00680A85">
      <w:pPr>
        <w:spacing w:after="0" w:line="240" w:lineRule="auto"/>
        <w:ind w:left="360"/>
        <w:rPr>
          <w:rFonts w:ascii="Book Antiqua" w:hAnsi="Book Antiqua"/>
          <w:sz w:val="16"/>
          <w:szCs w:val="16"/>
        </w:rPr>
      </w:pPr>
      <w:r>
        <w:rPr>
          <w:rFonts w:ascii="Book Antiqua" w:hAnsi="Book Antiqua"/>
          <w:sz w:val="16"/>
          <w:szCs w:val="16"/>
        </w:rPr>
        <w:t>A.A.B. Administrative Technology, Eastern Gateway Community College</w:t>
      </w:r>
    </w:p>
    <w:p w14:paraId="1EA65E23" w14:textId="77777777" w:rsidR="00680A85" w:rsidRDefault="00680A85" w:rsidP="00680A85">
      <w:pPr>
        <w:spacing w:after="0" w:line="240" w:lineRule="auto"/>
        <w:rPr>
          <w:rFonts w:ascii="Book Antiqua" w:hAnsi="Book Antiqua"/>
          <w:b/>
          <w:sz w:val="18"/>
          <w:szCs w:val="18"/>
        </w:rPr>
      </w:pPr>
    </w:p>
    <w:p w14:paraId="6F7636C2" w14:textId="77777777" w:rsidR="00680A85" w:rsidRPr="0082012C" w:rsidRDefault="00680A85" w:rsidP="00680A85">
      <w:pPr>
        <w:spacing w:after="0" w:line="240" w:lineRule="auto"/>
        <w:rPr>
          <w:rFonts w:ascii="Book Antiqua" w:hAnsi="Book Antiqua"/>
          <w:b/>
          <w:i/>
        </w:rPr>
      </w:pPr>
      <w:r w:rsidRPr="0082012C">
        <w:rPr>
          <w:rFonts w:ascii="Book Antiqua" w:hAnsi="Book Antiqua"/>
          <w:b/>
          <w:i/>
        </w:rPr>
        <w:t>Workforce &amp; Community Outreach</w:t>
      </w:r>
      <w:r>
        <w:rPr>
          <w:rFonts w:ascii="Book Antiqua" w:hAnsi="Book Antiqua"/>
          <w:b/>
          <w:i/>
        </w:rPr>
        <w:fldChar w:fldCharType="begin"/>
      </w:r>
      <w:r>
        <w:instrText xml:space="preserve"> XE "</w:instrText>
      </w:r>
      <w:r w:rsidRPr="003A1490">
        <w:rPr>
          <w:rFonts w:ascii="Book Antiqua" w:hAnsi="Book Antiqua"/>
          <w:b/>
          <w:i/>
        </w:rPr>
        <w:instrText>Workforce &amp; Community Outreach</w:instrText>
      </w:r>
      <w:r>
        <w:instrText xml:space="preserve">" </w:instrText>
      </w:r>
      <w:r>
        <w:rPr>
          <w:rFonts w:ascii="Book Antiqua" w:hAnsi="Book Antiqua"/>
          <w:b/>
          <w:i/>
        </w:rPr>
        <w:fldChar w:fldCharType="end"/>
      </w:r>
    </w:p>
    <w:p w14:paraId="46FDD808" w14:textId="77777777" w:rsidR="00680A85" w:rsidRDefault="00680A85" w:rsidP="00680A85">
      <w:pPr>
        <w:spacing w:after="0" w:line="240" w:lineRule="auto"/>
        <w:rPr>
          <w:rFonts w:ascii="Book Antiqua" w:hAnsi="Book Antiqua"/>
          <w:b/>
          <w:sz w:val="18"/>
          <w:szCs w:val="18"/>
        </w:rPr>
      </w:pPr>
    </w:p>
    <w:p w14:paraId="1355989B" w14:textId="77777777" w:rsidR="00680A85" w:rsidRDefault="00680A85" w:rsidP="00680A85">
      <w:pPr>
        <w:spacing w:after="0" w:line="240" w:lineRule="auto"/>
        <w:rPr>
          <w:rFonts w:ascii="Book Antiqua" w:hAnsi="Book Antiqua"/>
          <w:i/>
          <w:sz w:val="18"/>
          <w:szCs w:val="18"/>
        </w:rPr>
      </w:pPr>
      <w:r w:rsidRPr="00BB7EA6">
        <w:rPr>
          <w:rFonts w:ascii="Book Antiqua" w:hAnsi="Book Antiqua"/>
          <w:b/>
          <w:sz w:val="18"/>
          <w:szCs w:val="18"/>
        </w:rPr>
        <w:t xml:space="preserve">Martin Cohen, </w:t>
      </w:r>
      <w:r w:rsidRPr="00BB7EA6">
        <w:rPr>
          <w:rFonts w:ascii="Book Antiqua" w:hAnsi="Book Antiqua"/>
          <w:i/>
          <w:sz w:val="18"/>
          <w:szCs w:val="18"/>
        </w:rPr>
        <w:t>Student Navigator/Coordinator</w:t>
      </w:r>
    </w:p>
    <w:p w14:paraId="55CC22C9" w14:textId="77777777" w:rsidR="00680A85" w:rsidRPr="00122E55" w:rsidRDefault="00680A85" w:rsidP="00680A85">
      <w:pPr>
        <w:spacing w:after="0" w:line="240" w:lineRule="auto"/>
        <w:ind w:left="360"/>
        <w:rPr>
          <w:rFonts w:ascii="Book Antiqua" w:hAnsi="Book Antiqua"/>
          <w:b/>
          <w:i/>
          <w:sz w:val="16"/>
          <w:szCs w:val="16"/>
        </w:rPr>
      </w:pPr>
      <w:r w:rsidRPr="00122E55">
        <w:rPr>
          <w:rFonts w:ascii="Book Antiqua" w:hAnsi="Book Antiqua"/>
          <w:sz w:val="16"/>
          <w:szCs w:val="16"/>
        </w:rPr>
        <w:t>B.S. Special Education, The Ohio State University</w:t>
      </w:r>
      <w:r w:rsidRPr="00122E55">
        <w:rPr>
          <w:rFonts w:ascii="Book Antiqua" w:hAnsi="Book Antiqua"/>
          <w:b/>
          <w:i/>
          <w:sz w:val="16"/>
          <w:szCs w:val="16"/>
        </w:rPr>
        <w:t xml:space="preserve">                                                                                     </w:t>
      </w:r>
    </w:p>
    <w:p w14:paraId="135F66DE" w14:textId="77777777" w:rsidR="00680A85" w:rsidRPr="00782993" w:rsidRDefault="00680A85" w:rsidP="00680A85">
      <w:pPr>
        <w:spacing w:after="0" w:line="240" w:lineRule="auto"/>
        <w:rPr>
          <w:rFonts w:ascii="Book Antiqua" w:hAnsi="Book Antiqua"/>
          <w:sz w:val="16"/>
          <w:szCs w:val="16"/>
        </w:rPr>
      </w:pPr>
      <w:r w:rsidRPr="00782993">
        <w:rPr>
          <w:rFonts w:ascii="Book Antiqua" w:hAnsi="Book Antiqua"/>
          <w:b/>
          <w:sz w:val="18"/>
          <w:szCs w:val="18"/>
        </w:rPr>
        <w:t xml:space="preserve">Ryan Pasco, </w:t>
      </w:r>
      <w:r w:rsidRPr="00782993">
        <w:rPr>
          <w:rFonts w:ascii="Book Antiqua" w:hAnsi="Book Antiqua"/>
          <w:b/>
          <w:i/>
          <w:sz w:val="16"/>
          <w:szCs w:val="16"/>
        </w:rPr>
        <w:t>Director of Energy &amp; Engineering Initiatives</w:t>
      </w:r>
    </w:p>
    <w:p w14:paraId="4DFA1110"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B.A. Communications, West Virginia University</w:t>
      </w:r>
    </w:p>
    <w:p w14:paraId="0D6D786B" w14:textId="77777777" w:rsidR="00680A85"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Welding Certificate, Lincoln Electric Welding School</w:t>
      </w:r>
    </w:p>
    <w:p w14:paraId="3BB16009" w14:textId="77777777" w:rsidR="00680A85" w:rsidRDefault="00680A85" w:rsidP="00680A85">
      <w:pPr>
        <w:spacing w:after="0" w:line="240" w:lineRule="auto"/>
        <w:rPr>
          <w:rFonts w:ascii="Book Antiqua" w:hAnsi="Book Antiqua"/>
          <w:b/>
          <w:i/>
          <w:sz w:val="16"/>
          <w:szCs w:val="16"/>
        </w:rPr>
      </w:pPr>
      <w:r>
        <w:rPr>
          <w:rFonts w:ascii="Book Antiqua" w:hAnsi="Book Antiqua"/>
          <w:b/>
          <w:sz w:val="16"/>
          <w:szCs w:val="16"/>
        </w:rPr>
        <w:t xml:space="preserve">Ashley Gregorash, </w:t>
      </w:r>
      <w:r>
        <w:rPr>
          <w:rFonts w:ascii="Book Antiqua" w:hAnsi="Book Antiqua"/>
          <w:b/>
          <w:i/>
          <w:sz w:val="16"/>
          <w:szCs w:val="16"/>
        </w:rPr>
        <w:t>Administrative Assistant/Data Analyst, TAACCCT Grant</w:t>
      </w:r>
    </w:p>
    <w:p w14:paraId="1EBE17D5" w14:textId="77777777" w:rsidR="00680A85" w:rsidRPr="00A62EE2" w:rsidRDefault="00680A85" w:rsidP="00680A85">
      <w:pPr>
        <w:pStyle w:val="NoSpacing"/>
        <w:ind w:left="360"/>
        <w:rPr>
          <w:rFonts w:ascii="Book Antiqua" w:hAnsi="Book Antiqua"/>
          <w:sz w:val="16"/>
          <w:szCs w:val="16"/>
        </w:rPr>
      </w:pPr>
      <w:r w:rsidRPr="00A62EE2">
        <w:rPr>
          <w:rFonts w:ascii="Book Antiqua" w:hAnsi="Book Antiqua"/>
          <w:sz w:val="16"/>
          <w:szCs w:val="16"/>
        </w:rPr>
        <w:t>A.S. Medical Coding, Eastern Gateway Community College</w:t>
      </w:r>
    </w:p>
    <w:p w14:paraId="7DA502B1" w14:textId="77777777" w:rsidR="00680A85" w:rsidRPr="00897959" w:rsidRDefault="00680A85" w:rsidP="00680A85">
      <w:pPr>
        <w:pStyle w:val="NoSpacing"/>
        <w:rPr>
          <w:rFonts w:ascii="Book Antiqua" w:hAnsi="Book Antiqua"/>
          <w:b/>
          <w:i/>
          <w:sz w:val="16"/>
          <w:szCs w:val="16"/>
        </w:rPr>
      </w:pPr>
      <w:r w:rsidRPr="00782993">
        <w:rPr>
          <w:rFonts w:ascii="Book Antiqua" w:hAnsi="Book Antiqua"/>
          <w:b/>
          <w:sz w:val="18"/>
          <w:szCs w:val="18"/>
        </w:rPr>
        <w:t xml:space="preserve">Beth Smith, </w:t>
      </w:r>
      <w:r>
        <w:rPr>
          <w:rFonts w:ascii="Book Antiqua" w:hAnsi="Book Antiqua"/>
          <w:b/>
          <w:i/>
          <w:sz w:val="16"/>
          <w:szCs w:val="16"/>
        </w:rPr>
        <w:t>Secretary, Workforce &amp; Community Outreach</w:t>
      </w:r>
    </w:p>
    <w:p w14:paraId="3E6548F8" w14:textId="77777777" w:rsidR="00680A85" w:rsidRPr="00782993" w:rsidRDefault="00680A85" w:rsidP="00680A85">
      <w:pPr>
        <w:spacing w:after="0" w:line="240" w:lineRule="auto"/>
        <w:rPr>
          <w:rFonts w:ascii="Book Antiqua" w:hAnsi="Book Antiqua"/>
          <w:b/>
          <w:i/>
          <w:sz w:val="16"/>
          <w:szCs w:val="16"/>
        </w:rPr>
      </w:pPr>
      <w:r w:rsidRPr="00782993">
        <w:rPr>
          <w:rFonts w:ascii="Book Antiqua" w:hAnsi="Book Antiqua"/>
          <w:b/>
          <w:sz w:val="18"/>
          <w:szCs w:val="18"/>
        </w:rPr>
        <w:t>Dale Toukonen,</w:t>
      </w:r>
      <w:r w:rsidRPr="00782993">
        <w:rPr>
          <w:rFonts w:ascii="Book Antiqua" w:hAnsi="Book Antiqua"/>
          <w:sz w:val="16"/>
          <w:szCs w:val="16"/>
        </w:rPr>
        <w:t xml:space="preserve"> </w:t>
      </w:r>
      <w:r w:rsidRPr="00782993">
        <w:rPr>
          <w:rFonts w:ascii="Book Antiqua" w:hAnsi="Book Antiqua"/>
          <w:b/>
          <w:i/>
          <w:sz w:val="16"/>
          <w:szCs w:val="16"/>
        </w:rPr>
        <w:t>Shared Facilities/Project Manager, TAACCCT Grant</w:t>
      </w:r>
    </w:p>
    <w:p w14:paraId="4EAD37EC"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 xml:space="preserve">A.A.S., Lorain County Community College                    </w:t>
      </w:r>
    </w:p>
    <w:p w14:paraId="66472CCD" w14:textId="77777777" w:rsidR="00680A85"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B.S. Engineering Technology, Cleveland State University</w:t>
      </w:r>
    </w:p>
    <w:p w14:paraId="538EAD08" w14:textId="77777777" w:rsidR="00680A85" w:rsidRPr="00B151AF" w:rsidRDefault="00680A85" w:rsidP="00680A85">
      <w:pPr>
        <w:spacing w:after="0" w:line="240" w:lineRule="auto"/>
        <w:rPr>
          <w:rFonts w:ascii="Book Antiqua" w:hAnsi="Book Antiqua"/>
          <w:b/>
          <w:i/>
          <w:sz w:val="16"/>
          <w:szCs w:val="16"/>
        </w:rPr>
      </w:pPr>
    </w:p>
    <w:p w14:paraId="2390EFB6" w14:textId="77777777" w:rsidR="00680A85" w:rsidRPr="0082012C" w:rsidRDefault="00680A85" w:rsidP="00680A85">
      <w:pPr>
        <w:spacing w:after="0" w:line="240" w:lineRule="auto"/>
        <w:rPr>
          <w:rFonts w:ascii="Book Antiqua" w:hAnsi="Book Antiqua"/>
          <w:b/>
          <w:i/>
          <w:color w:val="000000" w:themeColor="text1"/>
        </w:rPr>
      </w:pPr>
      <w:r w:rsidRPr="0082012C">
        <w:rPr>
          <w:rFonts w:ascii="Book Antiqua" w:hAnsi="Book Antiqua"/>
          <w:b/>
          <w:i/>
          <w:color w:val="000000" w:themeColor="text1"/>
        </w:rPr>
        <w:t>Enrollment Services</w:t>
      </w:r>
      <w:r>
        <w:rPr>
          <w:rFonts w:ascii="Book Antiqua" w:hAnsi="Book Antiqua"/>
          <w:b/>
          <w:i/>
          <w:color w:val="000000" w:themeColor="text1"/>
        </w:rPr>
        <w:fldChar w:fldCharType="begin"/>
      </w:r>
      <w:r>
        <w:instrText xml:space="preserve"> XE "</w:instrText>
      </w:r>
      <w:r w:rsidRPr="003A1490">
        <w:rPr>
          <w:rFonts w:ascii="Book Antiqua" w:hAnsi="Book Antiqua"/>
          <w:b/>
          <w:i/>
          <w:color w:val="000000" w:themeColor="text1"/>
        </w:rPr>
        <w:instrText>Enrollment Services</w:instrText>
      </w:r>
      <w:r>
        <w:instrText xml:space="preserve">" </w:instrText>
      </w:r>
      <w:r>
        <w:rPr>
          <w:rFonts w:ascii="Book Antiqua" w:hAnsi="Book Antiqua"/>
          <w:b/>
          <w:i/>
          <w:color w:val="000000" w:themeColor="text1"/>
        </w:rPr>
        <w:fldChar w:fldCharType="end"/>
      </w:r>
    </w:p>
    <w:p w14:paraId="0A48F0DD" w14:textId="77777777" w:rsidR="00680A85" w:rsidRPr="00782993" w:rsidRDefault="00680A85" w:rsidP="00680A85">
      <w:pPr>
        <w:pStyle w:val="NoSpacing"/>
        <w:rPr>
          <w:rFonts w:ascii="Book Antiqua" w:hAnsi="Book Antiqua"/>
          <w:b/>
          <w:sz w:val="18"/>
          <w:szCs w:val="18"/>
        </w:rPr>
      </w:pPr>
      <w:r w:rsidRPr="00782993">
        <w:rPr>
          <w:rFonts w:ascii="Book Antiqua" w:hAnsi="Book Antiqua"/>
          <w:b/>
          <w:sz w:val="18"/>
          <w:szCs w:val="18"/>
        </w:rPr>
        <w:t xml:space="preserve">Patrick Carbon, </w:t>
      </w:r>
      <w:r w:rsidRPr="00782993">
        <w:rPr>
          <w:rFonts w:ascii="Book Antiqua" w:hAnsi="Book Antiqua"/>
          <w:b/>
          <w:i/>
          <w:sz w:val="16"/>
          <w:szCs w:val="16"/>
        </w:rPr>
        <w:t>Senior Enrollment Specialist</w:t>
      </w:r>
    </w:p>
    <w:p w14:paraId="2B4CF64C" w14:textId="77777777" w:rsidR="00680A85" w:rsidRPr="00782993" w:rsidRDefault="00680A85" w:rsidP="00680A85">
      <w:pPr>
        <w:pStyle w:val="NoSpacing"/>
        <w:ind w:left="360"/>
        <w:rPr>
          <w:rFonts w:ascii="Book Antiqua" w:hAnsi="Book Antiqua"/>
          <w:sz w:val="16"/>
          <w:szCs w:val="16"/>
        </w:rPr>
      </w:pPr>
      <w:r w:rsidRPr="00782993">
        <w:rPr>
          <w:rFonts w:ascii="Book Antiqua" w:hAnsi="Book Antiqua"/>
          <w:sz w:val="16"/>
          <w:szCs w:val="16"/>
        </w:rPr>
        <w:t>B.A. History, Youngstown State University</w:t>
      </w:r>
    </w:p>
    <w:p w14:paraId="42919B4C" w14:textId="77777777" w:rsidR="00680A85" w:rsidRPr="00782993" w:rsidRDefault="00680A85" w:rsidP="00680A85">
      <w:pPr>
        <w:pStyle w:val="NoSpacing"/>
        <w:ind w:left="360"/>
        <w:rPr>
          <w:rFonts w:ascii="Book Antiqua" w:hAnsi="Book Antiqua"/>
          <w:sz w:val="16"/>
          <w:szCs w:val="16"/>
        </w:rPr>
      </w:pPr>
      <w:r w:rsidRPr="00782993">
        <w:rPr>
          <w:rFonts w:ascii="Book Antiqua" w:hAnsi="Book Antiqua"/>
          <w:sz w:val="16"/>
          <w:szCs w:val="16"/>
        </w:rPr>
        <w:t>B.A. Anthropology, Youngstown State University</w:t>
      </w:r>
    </w:p>
    <w:p w14:paraId="66FF9CB5" w14:textId="77777777" w:rsidR="00680A85" w:rsidRPr="00782993" w:rsidRDefault="00680A85" w:rsidP="00680A85">
      <w:pPr>
        <w:pStyle w:val="NoSpacing"/>
        <w:ind w:left="360"/>
        <w:rPr>
          <w:rFonts w:ascii="Book Antiqua" w:hAnsi="Book Antiqua"/>
          <w:sz w:val="16"/>
          <w:szCs w:val="16"/>
        </w:rPr>
      </w:pPr>
      <w:r w:rsidRPr="00782993">
        <w:rPr>
          <w:rFonts w:ascii="Book Antiqua" w:hAnsi="Book Antiqua"/>
          <w:sz w:val="16"/>
          <w:szCs w:val="16"/>
        </w:rPr>
        <w:t>M.A. History, Youngstown State University</w:t>
      </w:r>
    </w:p>
    <w:p w14:paraId="772BAD62" w14:textId="77777777" w:rsidR="00680A85" w:rsidRPr="00782993" w:rsidRDefault="00680A85" w:rsidP="00680A85">
      <w:pPr>
        <w:pStyle w:val="NoSpacing"/>
        <w:rPr>
          <w:rFonts w:ascii="Book Antiqua" w:hAnsi="Book Antiqua"/>
          <w:b/>
          <w:sz w:val="16"/>
          <w:szCs w:val="16"/>
        </w:rPr>
      </w:pPr>
      <w:r w:rsidRPr="00782993">
        <w:rPr>
          <w:rFonts w:ascii="Book Antiqua" w:hAnsi="Book Antiqua"/>
          <w:b/>
          <w:sz w:val="18"/>
          <w:szCs w:val="18"/>
        </w:rPr>
        <w:t>Laura Courtwright,</w:t>
      </w:r>
      <w:r w:rsidRPr="00782993">
        <w:rPr>
          <w:rFonts w:ascii="Book Antiqua" w:hAnsi="Book Antiqua"/>
          <w:b/>
          <w:sz w:val="16"/>
          <w:szCs w:val="16"/>
        </w:rPr>
        <w:t xml:space="preserve"> </w:t>
      </w:r>
      <w:r w:rsidRPr="00782993">
        <w:rPr>
          <w:rFonts w:ascii="Book Antiqua" w:hAnsi="Book Antiqua"/>
          <w:b/>
          <w:i/>
          <w:sz w:val="16"/>
          <w:szCs w:val="16"/>
        </w:rPr>
        <w:t>High School Recruiter</w:t>
      </w:r>
    </w:p>
    <w:p w14:paraId="61A77C70" w14:textId="77777777" w:rsidR="00680A85" w:rsidRPr="00782993" w:rsidRDefault="00680A85" w:rsidP="00680A85">
      <w:pPr>
        <w:pStyle w:val="NoSpacing"/>
        <w:ind w:left="360"/>
        <w:rPr>
          <w:rFonts w:ascii="Book Antiqua" w:hAnsi="Book Antiqua"/>
          <w:sz w:val="16"/>
          <w:szCs w:val="16"/>
        </w:rPr>
      </w:pPr>
      <w:r w:rsidRPr="00782993">
        <w:rPr>
          <w:rFonts w:ascii="Book Antiqua" w:hAnsi="Book Antiqua"/>
          <w:sz w:val="16"/>
          <w:szCs w:val="16"/>
        </w:rPr>
        <w:t>B.A. Marketing and Management, Youngstown State University</w:t>
      </w:r>
    </w:p>
    <w:p w14:paraId="715DCDFE" w14:textId="77777777" w:rsidR="00680A85" w:rsidRPr="00782993" w:rsidRDefault="00680A85" w:rsidP="00680A85">
      <w:pPr>
        <w:pStyle w:val="NoSpacing"/>
        <w:rPr>
          <w:rFonts w:ascii="Book Antiqua" w:hAnsi="Book Antiqua"/>
          <w:b/>
          <w:sz w:val="16"/>
          <w:szCs w:val="16"/>
        </w:rPr>
      </w:pPr>
      <w:r w:rsidRPr="00782993">
        <w:rPr>
          <w:rFonts w:ascii="Book Antiqua" w:hAnsi="Book Antiqua"/>
          <w:b/>
          <w:sz w:val="18"/>
          <w:szCs w:val="18"/>
        </w:rPr>
        <w:t>Victoria Downing,</w:t>
      </w:r>
      <w:r w:rsidRPr="00782993">
        <w:rPr>
          <w:rFonts w:ascii="Book Antiqua" w:hAnsi="Book Antiqua"/>
          <w:b/>
          <w:sz w:val="16"/>
          <w:szCs w:val="16"/>
        </w:rPr>
        <w:t xml:space="preserve"> </w:t>
      </w:r>
      <w:r w:rsidRPr="00782993">
        <w:rPr>
          <w:rFonts w:ascii="Book Antiqua" w:hAnsi="Book Antiqua"/>
          <w:b/>
          <w:i/>
          <w:sz w:val="16"/>
          <w:szCs w:val="16"/>
        </w:rPr>
        <w:t>Student Services Representative</w:t>
      </w:r>
    </w:p>
    <w:p w14:paraId="36B48C66" w14:textId="77777777" w:rsidR="00680A85" w:rsidRPr="00782993" w:rsidRDefault="00680A85" w:rsidP="00680A85">
      <w:pPr>
        <w:pStyle w:val="NoSpacing"/>
        <w:ind w:left="360"/>
        <w:rPr>
          <w:rFonts w:ascii="Book Antiqua" w:hAnsi="Book Antiqua"/>
          <w:sz w:val="16"/>
          <w:szCs w:val="16"/>
        </w:rPr>
      </w:pPr>
      <w:r w:rsidRPr="00782993">
        <w:rPr>
          <w:rFonts w:ascii="Book Antiqua" w:hAnsi="Book Antiqua"/>
          <w:sz w:val="16"/>
          <w:szCs w:val="16"/>
        </w:rPr>
        <w:t xml:space="preserve">B.A. English, Florida International University  </w:t>
      </w:r>
    </w:p>
    <w:p w14:paraId="477AFA19" w14:textId="77777777" w:rsidR="00680A85" w:rsidRPr="00782993" w:rsidRDefault="00680A85" w:rsidP="00680A85">
      <w:pPr>
        <w:pStyle w:val="NoSpacing"/>
        <w:ind w:left="360"/>
        <w:rPr>
          <w:rFonts w:ascii="Book Antiqua" w:hAnsi="Book Antiqua"/>
          <w:sz w:val="16"/>
          <w:szCs w:val="16"/>
        </w:rPr>
      </w:pPr>
      <w:r w:rsidRPr="00782993">
        <w:rPr>
          <w:rFonts w:ascii="Book Antiqua" w:hAnsi="Book Antiqua"/>
          <w:sz w:val="16"/>
          <w:szCs w:val="16"/>
        </w:rPr>
        <w:lastRenderedPageBreak/>
        <w:t>M.A. English, Youngstown State University</w:t>
      </w:r>
    </w:p>
    <w:p w14:paraId="53D97124" w14:textId="77777777" w:rsidR="00680A85" w:rsidRPr="00782993" w:rsidRDefault="00680A85" w:rsidP="00680A85">
      <w:pPr>
        <w:pStyle w:val="NoSpacing"/>
        <w:ind w:left="360"/>
        <w:rPr>
          <w:rFonts w:ascii="Book Antiqua" w:hAnsi="Book Antiqua"/>
          <w:sz w:val="16"/>
          <w:szCs w:val="16"/>
        </w:rPr>
      </w:pPr>
      <w:r w:rsidRPr="00782993">
        <w:rPr>
          <w:rFonts w:ascii="Book Antiqua" w:hAnsi="Book Antiqua"/>
          <w:sz w:val="16"/>
          <w:szCs w:val="16"/>
        </w:rPr>
        <w:t>Certificate, Secondary Education 7-12 in English, Kent State University</w:t>
      </w:r>
    </w:p>
    <w:p w14:paraId="57D646AC" w14:textId="77777777" w:rsidR="00680A85" w:rsidRPr="00782993" w:rsidRDefault="00680A85" w:rsidP="00680A85">
      <w:pPr>
        <w:spacing w:after="0" w:line="240" w:lineRule="auto"/>
        <w:rPr>
          <w:rFonts w:ascii="Book Antiqua" w:hAnsi="Book Antiqua"/>
          <w:sz w:val="16"/>
          <w:szCs w:val="16"/>
        </w:rPr>
      </w:pPr>
      <w:r w:rsidRPr="00782993">
        <w:rPr>
          <w:rFonts w:ascii="Book Antiqua" w:hAnsi="Book Antiqua"/>
          <w:b/>
          <w:sz w:val="18"/>
          <w:szCs w:val="18"/>
        </w:rPr>
        <w:t>Sarah Fletcher</w:t>
      </w:r>
      <w:r w:rsidRPr="00782993">
        <w:rPr>
          <w:rFonts w:ascii="Book Antiqua" w:hAnsi="Book Antiqua"/>
          <w:b/>
          <w:sz w:val="16"/>
          <w:szCs w:val="16"/>
        </w:rPr>
        <w:t xml:space="preserve">, </w:t>
      </w:r>
      <w:r w:rsidRPr="00CB6AA4">
        <w:rPr>
          <w:rFonts w:ascii="Book Antiqua" w:hAnsi="Book Antiqua"/>
          <w:b/>
          <w:i/>
          <w:sz w:val="16"/>
          <w:szCs w:val="16"/>
        </w:rPr>
        <w:t>College Credit Plus Coordinator</w:t>
      </w:r>
    </w:p>
    <w:p w14:paraId="52621118"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A.A. Business Mgt., Columbus State Community College</w:t>
      </w:r>
    </w:p>
    <w:p w14:paraId="1736B30B"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B.A. Business Admin., Franklin University</w:t>
      </w:r>
    </w:p>
    <w:p w14:paraId="287F6100" w14:textId="77777777" w:rsidR="00680A85" w:rsidRPr="00782993" w:rsidRDefault="00680A85" w:rsidP="00680A85">
      <w:pPr>
        <w:pStyle w:val="NoSpacing"/>
        <w:rPr>
          <w:rFonts w:ascii="Book Antiqua" w:hAnsi="Book Antiqua"/>
          <w:b/>
          <w:sz w:val="16"/>
          <w:szCs w:val="16"/>
        </w:rPr>
      </w:pPr>
      <w:r w:rsidRPr="00782993">
        <w:rPr>
          <w:rFonts w:ascii="Book Antiqua" w:hAnsi="Book Antiqua"/>
          <w:b/>
          <w:sz w:val="18"/>
          <w:szCs w:val="18"/>
        </w:rPr>
        <w:t>Melissa Flinn</w:t>
      </w:r>
      <w:r w:rsidRPr="00782993">
        <w:rPr>
          <w:rFonts w:ascii="Book Antiqua" w:hAnsi="Book Antiqua"/>
          <w:b/>
          <w:sz w:val="16"/>
          <w:szCs w:val="16"/>
        </w:rPr>
        <w:t xml:space="preserve">, </w:t>
      </w:r>
      <w:r w:rsidRPr="00782993">
        <w:rPr>
          <w:rFonts w:ascii="Book Antiqua" w:hAnsi="Book Antiqua"/>
          <w:b/>
          <w:i/>
          <w:sz w:val="16"/>
          <w:szCs w:val="16"/>
        </w:rPr>
        <w:t>Student Services Representative</w:t>
      </w:r>
    </w:p>
    <w:p w14:paraId="39B8F2B9" w14:textId="77777777" w:rsidR="00680A85" w:rsidRPr="00782993" w:rsidRDefault="00680A85" w:rsidP="00680A85">
      <w:pPr>
        <w:pStyle w:val="NoSpacing"/>
        <w:ind w:left="360"/>
        <w:rPr>
          <w:rFonts w:ascii="Book Antiqua" w:hAnsi="Book Antiqua"/>
          <w:sz w:val="16"/>
          <w:szCs w:val="16"/>
        </w:rPr>
      </w:pPr>
      <w:r w:rsidRPr="00782993">
        <w:rPr>
          <w:rFonts w:ascii="Book Antiqua" w:hAnsi="Book Antiqua"/>
          <w:sz w:val="16"/>
          <w:szCs w:val="16"/>
        </w:rPr>
        <w:t>A.A.B. Executive Secretarial, Jefferson Technical College</w:t>
      </w:r>
    </w:p>
    <w:p w14:paraId="0744861E" w14:textId="77777777" w:rsidR="00680A85" w:rsidRPr="00782993" w:rsidRDefault="00680A85" w:rsidP="00680A85">
      <w:pPr>
        <w:pStyle w:val="NoSpacing"/>
        <w:rPr>
          <w:rFonts w:ascii="Book Antiqua" w:hAnsi="Book Antiqua"/>
          <w:b/>
          <w:sz w:val="16"/>
          <w:szCs w:val="16"/>
        </w:rPr>
      </w:pPr>
      <w:r w:rsidRPr="00782993">
        <w:rPr>
          <w:rFonts w:ascii="Book Antiqua" w:hAnsi="Book Antiqua"/>
          <w:b/>
          <w:sz w:val="18"/>
          <w:szCs w:val="18"/>
        </w:rPr>
        <w:t>Christopher Hoover</w:t>
      </w:r>
      <w:r w:rsidRPr="00782993">
        <w:rPr>
          <w:rFonts w:ascii="Book Antiqua" w:hAnsi="Book Antiqua"/>
          <w:b/>
          <w:sz w:val="16"/>
          <w:szCs w:val="16"/>
        </w:rPr>
        <w:t xml:space="preserve">, </w:t>
      </w:r>
      <w:r w:rsidRPr="00782993">
        <w:rPr>
          <w:rFonts w:ascii="Book Antiqua" w:hAnsi="Book Antiqua"/>
          <w:b/>
          <w:i/>
          <w:sz w:val="16"/>
          <w:szCs w:val="16"/>
        </w:rPr>
        <w:t>Enrollment Specialist</w:t>
      </w:r>
    </w:p>
    <w:p w14:paraId="6AD9D761" w14:textId="77777777" w:rsidR="00680A85" w:rsidRPr="00782993" w:rsidRDefault="00680A85" w:rsidP="00680A85">
      <w:pPr>
        <w:pStyle w:val="NoSpacing"/>
        <w:ind w:left="360"/>
        <w:rPr>
          <w:rFonts w:ascii="Book Antiqua" w:hAnsi="Book Antiqua"/>
          <w:sz w:val="16"/>
          <w:szCs w:val="16"/>
        </w:rPr>
      </w:pPr>
      <w:r w:rsidRPr="00782993">
        <w:rPr>
          <w:rFonts w:ascii="Book Antiqua" w:hAnsi="Book Antiqua"/>
          <w:sz w:val="16"/>
          <w:szCs w:val="16"/>
        </w:rPr>
        <w:t>B.S. Secondary Education, West Liberty University</w:t>
      </w:r>
    </w:p>
    <w:p w14:paraId="4228A411" w14:textId="77777777" w:rsidR="00680A85" w:rsidRPr="00782993" w:rsidRDefault="00680A85" w:rsidP="00680A85">
      <w:pPr>
        <w:pStyle w:val="NoSpacing"/>
        <w:ind w:left="360"/>
        <w:rPr>
          <w:rFonts w:ascii="Book Antiqua" w:hAnsi="Book Antiqua"/>
          <w:sz w:val="16"/>
          <w:szCs w:val="16"/>
        </w:rPr>
      </w:pPr>
      <w:r w:rsidRPr="00782993">
        <w:rPr>
          <w:rFonts w:ascii="Book Antiqua" w:hAnsi="Book Antiqua"/>
          <w:sz w:val="16"/>
          <w:szCs w:val="16"/>
        </w:rPr>
        <w:t>M.A. Educational Administration, Franciscan University of Steubenville</w:t>
      </w:r>
    </w:p>
    <w:p w14:paraId="2C2AF585" w14:textId="77777777" w:rsidR="00680A85" w:rsidRPr="00782993" w:rsidRDefault="00680A85" w:rsidP="00680A85">
      <w:pPr>
        <w:pStyle w:val="NoSpacing"/>
        <w:rPr>
          <w:rFonts w:ascii="Book Antiqua" w:hAnsi="Book Antiqua"/>
          <w:b/>
          <w:sz w:val="16"/>
          <w:szCs w:val="16"/>
        </w:rPr>
      </w:pPr>
      <w:r w:rsidRPr="00782993">
        <w:rPr>
          <w:rFonts w:ascii="Book Antiqua" w:hAnsi="Book Antiqua"/>
          <w:b/>
          <w:sz w:val="18"/>
          <w:szCs w:val="18"/>
        </w:rPr>
        <w:t>Valerie Jackson,</w:t>
      </w:r>
      <w:r w:rsidRPr="00782993">
        <w:rPr>
          <w:rFonts w:ascii="Book Antiqua" w:hAnsi="Book Antiqua"/>
          <w:b/>
          <w:sz w:val="16"/>
          <w:szCs w:val="16"/>
        </w:rPr>
        <w:t xml:space="preserve"> </w:t>
      </w:r>
      <w:r w:rsidRPr="00782993">
        <w:rPr>
          <w:rFonts w:ascii="Book Antiqua" w:hAnsi="Book Antiqua"/>
          <w:b/>
          <w:i/>
          <w:sz w:val="16"/>
          <w:szCs w:val="16"/>
        </w:rPr>
        <w:t>Student Services Representative</w:t>
      </w:r>
    </w:p>
    <w:p w14:paraId="0719C4E3" w14:textId="77777777" w:rsidR="00680A85" w:rsidRPr="00782993" w:rsidRDefault="00680A85" w:rsidP="00680A85">
      <w:pPr>
        <w:pStyle w:val="NoSpacing"/>
        <w:rPr>
          <w:rFonts w:ascii="Book Antiqua" w:hAnsi="Book Antiqua"/>
          <w:b/>
          <w:sz w:val="16"/>
          <w:szCs w:val="16"/>
        </w:rPr>
      </w:pPr>
      <w:r w:rsidRPr="00782993">
        <w:rPr>
          <w:rFonts w:ascii="Book Antiqua" w:hAnsi="Book Antiqua"/>
          <w:b/>
          <w:sz w:val="18"/>
          <w:szCs w:val="18"/>
        </w:rPr>
        <w:t>Ryan Ogrodnik</w:t>
      </w:r>
      <w:r w:rsidRPr="00782993">
        <w:rPr>
          <w:rFonts w:ascii="Book Antiqua" w:hAnsi="Book Antiqua"/>
          <w:b/>
          <w:sz w:val="16"/>
          <w:szCs w:val="16"/>
        </w:rPr>
        <w:t xml:space="preserve">, </w:t>
      </w:r>
      <w:r w:rsidRPr="00782993">
        <w:rPr>
          <w:rFonts w:ascii="Book Antiqua" w:hAnsi="Book Antiqua"/>
          <w:b/>
          <w:i/>
          <w:sz w:val="16"/>
          <w:szCs w:val="16"/>
        </w:rPr>
        <w:t>Dean of Enrollment Services</w:t>
      </w:r>
    </w:p>
    <w:p w14:paraId="02A2FC94" w14:textId="77777777" w:rsidR="00680A85" w:rsidRPr="00782993" w:rsidRDefault="00680A85" w:rsidP="00680A85">
      <w:pPr>
        <w:pStyle w:val="NoSpacing"/>
        <w:ind w:left="360"/>
        <w:rPr>
          <w:rFonts w:ascii="Book Antiqua" w:hAnsi="Book Antiqua"/>
          <w:sz w:val="16"/>
          <w:szCs w:val="16"/>
        </w:rPr>
      </w:pPr>
      <w:r w:rsidRPr="00782993">
        <w:rPr>
          <w:rFonts w:ascii="Book Antiqua" w:hAnsi="Book Antiqua"/>
          <w:sz w:val="16"/>
          <w:szCs w:val="16"/>
        </w:rPr>
        <w:t>A.S. Television Broadcasting, New England Institute of Art</w:t>
      </w:r>
    </w:p>
    <w:p w14:paraId="41C07183" w14:textId="77777777" w:rsidR="00680A85" w:rsidRPr="00782993" w:rsidRDefault="00680A85" w:rsidP="00680A85">
      <w:pPr>
        <w:pStyle w:val="NoSpacing"/>
        <w:ind w:left="360"/>
        <w:rPr>
          <w:rFonts w:ascii="Book Antiqua" w:hAnsi="Book Antiqua"/>
          <w:sz w:val="16"/>
          <w:szCs w:val="16"/>
        </w:rPr>
      </w:pPr>
      <w:r w:rsidRPr="00782993">
        <w:rPr>
          <w:rFonts w:ascii="Book Antiqua" w:hAnsi="Book Antiqua"/>
          <w:sz w:val="16"/>
          <w:szCs w:val="16"/>
        </w:rPr>
        <w:t>B.A. English Literature, John Carroll University</w:t>
      </w:r>
    </w:p>
    <w:p w14:paraId="0ECF8DD4" w14:textId="77777777" w:rsidR="00680A85" w:rsidRPr="00782993" w:rsidRDefault="00680A85" w:rsidP="00680A85">
      <w:pPr>
        <w:pStyle w:val="NoSpacing"/>
        <w:ind w:left="360"/>
        <w:rPr>
          <w:rFonts w:ascii="Book Antiqua" w:hAnsi="Book Antiqua"/>
          <w:sz w:val="16"/>
          <w:szCs w:val="16"/>
        </w:rPr>
      </w:pPr>
      <w:r w:rsidRPr="00782993">
        <w:rPr>
          <w:rFonts w:ascii="Book Antiqua" w:hAnsi="Book Antiqua"/>
          <w:sz w:val="16"/>
          <w:szCs w:val="16"/>
        </w:rPr>
        <w:t>M.F.A Film, Miami International University</w:t>
      </w:r>
    </w:p>
    <w:p w14:paraId="4B80C353" w14:textId="77777777" w:rsidR="00680A85" w:rsidRPr="00782993" w:rsidRDefault="00680A85" w:rsidP="00680A85">
      <w:pPr>
        <w:pStyle w:val="NoSpacing"/>
        <w:rPr>
          <w:rFonts w:ascii="Book Antiqua" w:hAnsi="Book Antiqua"/>
          <w:b/>
          <w:i/>
          <w:sz w:val="16"/>
          <w:szCs w:val="16"/>
        </w:rPr>
      </w:pPr>
      <w:r w:rsidRPr="00782993">
        <w:rPr>
          <w:rFonts w:ascii="Book Antiqua" w:hAnsi="Book Antiqua"/>
          <w:b/>
          <w:sz w:val="18"/>
          <w:szCs w:val="18"/>
        </w:rPr>
        <w:t>Tyechia Patterson</w:t>
      </w:r>
      <w:r w:rsidRPr="00782993">
        <w:rPr>
          <w:rFonts w:ascii="Book Antiqua" w:hAnsi="Book Antiqua"/>
          <w:b/>
          <w:sz w:val="16"/>
          <w:szCs w:val="16"/>
        </w:rPr>
        <w:t xml:space="preserve">, </w:t>
      </w:r>
      <w:r w:rsidRPr="00782993">
        <w:rPr>
          <w:rFonts w:ascii="Book Antiqua" w:hAnsi="Book Antiqua"/>
          <w:b/>
          <w:i/>
          <w:sz w:val="16"/>
          <w:szCs w:val="16"/>
        </w:rPr>
        <w:t>Enrollment Specialist</w:t>
      </w:r>
    </w:p>
    <w:p w14:paraId="25D221AB" w14:textId="77777777" w:rsidR="00680A85" w:rsidRPr="00782993" w:rsidRDefault="00680A85" w:rsidP="00680A85">
      <w:pPr>
        <w:pStyle w:val="NoSpacing"/>
        <w:ind w:left="360"/>
        <w:rPr>
          <w:rFonts w:ascii="Book Antiqua" w:hAnsi="Book Antiqua"/>
          <w:sz w:val="16"/>
          <w:szCs w:val="16"/>
        </w:rPr>
      </w:pPr>
      <w:r w:rsidRPr="00782993">
        <w:rPr>
          <w:rFonts w:ascii="Book Antiqua" w:hAnsi="Book Antiqua"/>
          <w:sz w:val="16"/>
          <w:szCs w:val="16"/>
        </w:rPr>
        <w:t>B.A. Psychology, Youngstown State University</w:t>
      </w:r>
    </w:p>
    <w:p w14:paraId="096260C9" w14:textId="77777777" w:rsidR="00680A85" w:rsidRPr="00782993" w:rsidRDefault="00680A85" w:rsidP="00680A85">
      <w:pPr>
        <w:pStyle w:val="NoSpacing"/>
        <w:ind w:left="360"/>
        <w:rPr>
          <w:rFonts w:ascii="Book Antiqua" w:hAnsi="Book Antiqua"/>
          <w:sz w:val="16"/>
          <w:szCs w:val="16"/>
        </w:rPr>
      </w:pPr>
      <w:r w:rsidRPr="00782993">
        <w:rPr>
          <w:rFonts w:ascii="Book Antiqua" w:hAnsi="Book Antiqua"/>
          <w:sz w:val="16"/>
          <w:szCs w:val="16"/>
        </w:rPr>
        <w:t>M.S.Ed. Counseling, Youngstown State University</w:t>
      </w:r>
    </w:p>
    <w:p w14:paraId="1E27B352" w14:textId="77777777" w:rsidR="00680A85" w:rsidRPr="00782993" w:rsidRDefault="00680A85" w:rsidP="00680A85">
      <w:pPr>
        <w:pStyle w:val="NoSpacing"/>
        <w:rPr>
          <w:rFonts w:ascii="Book Antiqua" w:hAnsi="Book Antiqua"/>
          <w:b/>
          <w:sz w:val="16"/>
          <w:szCs w:val="16"/>
        </w:rPr>
      </w:pPr>
      <w:r w:rsidRPr="00782993">
        <w:rPr>
          <w:rFonts w:ascii="Book Antiqua" w:hAnsi="Book Antiqua"/>
          <w:b/>
          <w:sz w:val="16"/>
          <w:szCs w:val="16"/>
        </w:rPr>
        <w:t>Do</w:t>
      </w:r>
      <w:r w:rsidRPr="00782993">
        <w:rPr>
          <w:rFonts w:ascii="Book Antiqua" w:hAnsi="Book Antiqua"/>
          <w:b/>
          <w:sz w:val="18"/>
          <w:szCs w:val="18"/>
        </w:rPr>
        <w:t>nna Peters</w:t>
      </w:r>
      <w:r w:rsidRPr="00782993">
        <w:rPr>
          <w:rFonts w:ascii="Book Antiqua" w:hAnsi="Book Antiqua"/>
          <w:b/>
          <w:sz w:val="16"/>
          <w:szCs w:val="16"/>
        </w:rPr>
        <w:t xml:space="preserve">, </w:t>
      </w:r>
      <w:r w:rsidRPr="00782993">
        <w:rPr>
          <w:rFonts w:ascii="Book Antiqua" w:hAnsi="Book Antiqua"/>
          <w:b/>
          <w:i/>
          <w:sz w:val="16"/>
          <w:szCs w:val="16"/>
        </w:rPr>
        <w:t>Admissions Clerk</w:t>
      </w:r>
    </w:p>
    <w:p w14:paraId="74172262" w14:textId="77777777" w:rsidR="00680A85" w:rsidRPr="00782993" w:rsidRDefault="00680A85" w:rsidP="00680A85">
      <w:pPr>
        <w:pStyle w:val="NoSpacing"/>
        <w:rPr>
          <w:rFonts w:ascii="Book Antiqua" w:hAnsi="Book Antiqua"/>
          <w:b/>
          <w:sz w:val="16"/>
          <w:szCs w:val="16"/>
        </w:rPr>
      </w:pPr>
      <w:r w:rsidRPr="00782993">
        <w:rPr>
          <w:rFonts w:ascii="Book Antiqua" w:hAnsi="Book Antiqua"/>
          <w:b/>
          <w:sz w:val="18"/>
          <w:szCs w:val="18"/>
        </w:rPr>
        <w:t>Janet Potts,</w:t>
      </w:r>
      <w:r w:rsidRPr="00782993">
        <w:rPr>
          <w:rFonts w:ascii="Book Antiqua" w:hAnsi="Book Antiqua"/>
          <w:b/>
          <w:sz w:val="16"/>
          <w:szCs w:val="16"/>
        </w:rPr>
        <w:t xml:space="preserve"> </w:t>
      </w:r>
      <w:r w:rsidRPr="00782993">
        <w:rPr>
          <w:rFonts w:ascii="Book Antiqua" w:hAnsi="Book Antiqua"/>
          <w:b/>
          <w:i/>
          <w:sz w:val="16"/>
          <w:szCs w:val="16"/>
        </w:rPr>
        <w:t>Senior Recruiter</w:t>
      </w:r>
    </w:p>
    <w:p w14:paraId="368F0263" w14:textId="77777777" w:rsidR="00680A85" w:rsidRPr="00782993" w:rsidRDefault="00680A85" w:rsidP="00680A85">
      <w:pPr>
        <w:pStyle w:val="NoSpacing"/>
        <w:ind w:left="360"/>
        <w:rPr>
          <w:rFonts w:ascii="Book Antiqua" w:hAnsi="Book Antiqua"/>
          <w:sz w:val="16"/>
          <w:szCs w:val="16"/>
        </w:rPr>
      </w:pPr>
      <w:r w:rsidRPr="00782993">
        <w:rPr>
          <w:rFonts w:ascii="Book Antiqua" w:hAnsi="Book Antiqua"/>
          <w:sz w:val="16"/>
          <w:szCs w:val="16"/>
        </w:rPr>
        <w:t>B.S. Pharmaceutical Science, University of Toledo</w:t>
      </w:r>
    </w:p>
    <w:p w14:paraId="275B6250" w14:textId="77777777" w:rsidR="00680A85" w:rsidRPr="00782993" w:rsidRDefault="00680A85" w:rsidP="00680A85">
      <w:pPr>
        <w:pStyle w:val="NoSpacing"/>
        <w:rPr>
          <w:rFonts w:ascii="Book Antiqua" w:hAnsi="Book Antiqua"/>
          <w:b/>
          <w:sz w:val="16"/>
          <w:szCs w:val="16"/>
        </w:rPr>
      </w:pPr>
      <w:r w:rsidRPr="00782993">
        <w:rPr>
          <w:rFonts w:ascii="Book Antiqua" w:hAnsi="Book Antiqua"/>
          <w:b/>
          <w:sz w:val="18"/>
          <w:szCs w:val="18"/>
        </w:rPr>
        <w:t>Tiffany Streeter,</w:t>
      </w:r>
      <w:r w:rsidRPr="00782993">
        <w:rPr>
          <w:rFonts w:ascii="Book Antiqua" w:hAnsi="Book Antiqua"/>
          <w:b/>
          <w:sz w:val="16"/>
          <w:szCs w:val="16"/>
        </w:rPr>
        <w:t xml:space="preserve"> </w:t>
      </w:r>
      <w:r w:rsidRPr="00782993">
        <w:rPr>
          <w:rFonts w:ascii="Book Antiqua" w:hAnsi="Book Antiqua"/>
          <w:b/>
          <w:i/>
          <w:sz w:val="16"/>
          <w:szCs w:val="16"/>
        </w:rPr>
        <w:t>Senior Enrollment Specialist</w:t>
      </w:r>
    </w:p>
    <w:p w14:paraId="77D76270" w14:textId="77777777" w:rsidR="00680A85" w:rsidRPr="00782993" w:rsidRDefault="00680A85" w:rsidP="00680A85">
      <w:pPr>
        <w:pStyle w:val="NoSpacing"/>
        <w:ind w:left="360"/>
        <w:rPr>
          <w:rFonts w:ascii="Book Antiqua" w:hAnsi="Book Antiqua"/>
          <w:sz w:val="16"/>
          <w:szCs w:val="16"/>
        </w:rPr>
      </w:pPr>
      <w:r w:rsidRPr="00782993">
        <w:rPr>
          <w:rFonts w:ascii="Book Antiqua" w:hAnsi="Book Antiqua"/>
          <w:sz w:val="16"/>
          <w:szCs w:val="16"/>
        </w:rPr>
        <w:t>AS Early Childhood Education, Kent State University</w:t>
      </w:r>
    </w:p>
    <w:p w14:paraId="1CE8588D" w14:textId="77777777" w:rsidR="00680A85" w:rsidRPr="00782993" w:rsidRDefault="00680A85" w:rsidP="00680A85">
      <w:pPr>
        <w:pStyle w:val="NoSpacing"/>
        <w:ind w:left="360"/>
        <w:rPr>
          <w:rFonts w:ascii="Book Antiqua" w:hAnsi="Book Antiqua"/>
          <w:sz w:val="16"/>
          <w:szCs w:val="16"/>
        </w:rPr>
      </w:pPr>
      <w:r w:rsidRPr="00782993">
        <w:rPr>
          <w:rFonts w:ascii="Book Antiqua" w:hAnsi="Book Antiqua"/>
          <w:sz w:val="16"/>
          <w:szCs w:val="16"/>
        </w:rPr>
        <w:t>BA Social Science, Ashford University</w:t>
      </w:r>
    </w:p>
    <w:p w14:paraId="1899E86D" w14:textId="77777777" w:rsidR="00680A85" w:rsidRPr="00782993" w:rsidRDefault="00680A85" w:rsidP="00680A85">
      <w:pPr>
        <w:pStyle w:val="NoSpacing"/>
        <w:ind w:left="360"/>
        <w:rPr>
          <w:rFonts w:ascii="Book Antiqua" w:hAnsi="Book Antiqua"/>
          <w:sz w:val="16"/>
          <w:szCs w:val="16"/>
        </w:rPr>
      </w:pPr>
      <w:r w:rsidRPr="00782993">
        <w:rPr>
          <w:rFonts w:ascii="Book Antiqua" w:hAnsi="Book Antiqua"/>
          <w:sz w:val="16"/>
          <w:szCs w:val="16"/>
        </w:rPr>
        <w:t>M.Ed Curriculum &amp;amp; Instruction, Kent State University</w:t>
      </w:r>
    </w:p>
    <w:p w14:paraId="637650D9" w14:textId="77777777" w:rsidR="00680A85" w:rsidRPr="00782993" w:rsidRDefault="00680A85" w:rsidP="00680A85">
      <w:pPr>
        <w:pStyle w:val="NoSpacing"/>
        <w:ind w:left="360"/>
        <w:rPr>
          <w:rFonts w:ascii="Book Antiqua" w:hAnsi="Book Antiqua"/>
          <w:sz w:val="16"/>
          <w:szCs w:val="16"/>
        </w:rPr>
      </w:pPr>
      <w:r w:rsidRPr="00782993">
        <w:rPr>
          <w:rFonts w:ascii="Book Antiqua" w:hAnsi="Book Antiqua"/>
          <w:sz w:val="16"/>
          <w:szCs w:val="16"/>
        </w:rPr>
        <w:t>PLI Post Secondary Literacy, University of Cincinnati</w:t>
      </w:r>
    </w:p>
    <w:p w14:paraId="4D0877F6" w14:textId="77777777" w:rsidR="00680A85" w:rsidRPr="00782993" w:rsidRDefault="00680A85" w:rsidP="00680A85">
      <w:pPr>
        <w:pStyle w:val="NoSpacing"/>
        <w:rPr>
          <w:rFonts w:ascii="Book Antiqua" w:hAnsi="Book Antiqua"/>
          <w:b/>
          <w:sz w:val="16"/>
          <w:szCs w:val="16"/>
        </w:rPr>
      </w:pPr>
      <w:r w:rsidRPr="00782993">
        <w:rPr>
          <w:rFonts w:ascii="Book Antiqua" w:hAnsi="Book Antiqua"/>
          <w:b/>
          <w:sz w:val="18"/>
          <w:szCs w:val="18"/>
        </w:rPr>
        <w:t>TaQuaesa Toney</w:t>
      </w:r>
      <w:r w:rsidRPr="00782993">
        <w:rPr>
          <w:rFonts w:ascii="Book Antiqua" w:hAnsi="Book Antiqua"/>
          <w:b/>
          <w:sz w:val="16"/>
          <w:szCs w:val="16"/>
        </w:rPr>
        <w:t xml:space="preserve">, </w:t>
      </w:r>
      <w:r w:rsidRPr="00782993">
        <w:rPr>
          <w:rFonts w:ascii="Book Antiqua" w:hAnsi="Book Antiqua"/>
          <w:b/>
          <w:i/>
          <w:sz w:val="16"/>
          <w:szCs w:val="16"/>
        </w:rPr>
        <w:t>Student Services Representative</w:t>
      </w:r>
    </w:p>
    <w:p w14:paraId="58EEFE1E" w14:textId="77777777" w:rsidR="00680A85" w:rsidRPr="00782993" w:rsidRDefault="00680A85" w:rsidP="00680A85">
      <w:pPr>
        <w:pStyle w:val="NoSpacing"/>
        <w:ind w:left="360"/>
        <w:rPr>
          <w:rFonts w:ascii="Book Antiqua" w:hAnsi="Book Antiqua"/>
          <w:sz w:val="16"/>
          <w:szCs w:val="16"/>
        </w:rPr>
      </w:pPr>
      <w:r w:rsidRPr="00782993">
        <w:rPr>
          <w:rFonts w:ascii="Book Antiqua" w:hAnsi="Book Antiqua"/>
          <w:sz w:val="16"/>
          <w:szCs w:val="16"/>
        </w:rPr>
        <w:t>B.S. Biology, Youngstown State University</w:t>
      </w:r>
    </w:p>
    <w:p w14:paraId="6397B85C" w14:textId="77777777" w:rsidR="00680A85" w:rsidRPr="00782993" w:rsidRDefault="00680A85" w:rsidP="00680A85">
      <w:pPr>
        <w:pStyle w:val="NoSpacing"/>
        <w:rPr>
          <w:rFonts w:ascii="Book Antiqua" w:hAnsi="Book Antiqua"/>
          <w:b/>
          <w:sz w:val="16"/>
          <w:szCs w:val="16"/>
        </w:rPr>
      </w:pPr>
      <w:r w:rsidRPr="00782993">
        <w:rPr>
          <w:rFonts w:ascii="Book Antiqua" w:hAnsi="Book Antiqua"/>
          <w:b/>
          <w:sz w:val="18"/>
          <w:szCs w:val="18"/>
        </w:rPr>
        <w:t>Julian Walker,</w:t>
      </w:r>
      <w:r w:rsidRPr="00782993">
        <w:rPr>
          <w:rFonts w:ascii="Book Antiqua" w:hAnsi="Book Antiqua"/>
          <w:b/>
          <w:sz w:val="16"/>
          <w:szCs w:val="16"/>
        </w:rPr>
        <w:t xml:space="preserve"> Enrollment Specialist</w:t>
      </w:r>
    </w:p>
    <w:p w14:paraId="4E889E1A" w14:textId="77777777" w:rsidR="00680A85" w:rsidRPr="00782993" w:rsidRDefault="00680A85" w:rsidP="00680A85">
      <w:pPr>
        <w:spacing w:after="0" w:line="240" w:lineRule="auto"/>
        <w:ind w:left="360"/>
        <w:rPr>
          <w:rFonts w:ascii="Book Antiqua" w:hAnsi="Book Antiqua"/>
          <w:b/>
        </w:rPr>
      </w:pPr>
      <w:r w:rsidRPr="00782993">
        <w:rPr>
          <w:rFonts w:ascii="Book Antiqua" w:hAnsi="Book Antiqua"/>
          <w:sz w:val="16"/>
          <w:szCs w:val="16"/>
        </w:rPr>
        <w:t>B.A. African Studies, Youngstown State University</w:t>
      </w:r>
    </w:p>
    <w:p w14:paraId="6A262EDF" w14:textId="77777777" w:rsidR="00680A85" w:rsidRPr="00B151AF" w:rsidRDefault="00680A85" w:rsidP="00680A85">
      <w:pPr>
        <w:spacing w:after="0" w:line="240" w:lineRule="auto"/>
        <w:rPr>
          <w:rFonts w:ascii="Book Antiqua" w:hAnsi="Book Antiqua"/>
          <w:b/>
          <w:sz w:val="16"/>
          <w:szCs w:val="16"/>
        </w:rPr>
      </w:pPr>
    </w:p>
    <w:p w14:paraId="55E122A3" w14:textId="77777777" w:rsidR="00680A85" w:rsidRPr="00DE6BBC" w:rsidRDefault="00680A85" w:rsidP="00680A85">
      <w:pPr>
        <w:spacing w:after="0" w:line="240" w:lineRule="auto"/>
        <w:rPr>
          <w:rFonts w:ascii="Book Antiqua" w:hAnsi="Book Antiqua"/>
          <w:b/>
          <w:i/>
          <w:color w:val="000000" w:themeColor="text1"/>
          <w:sz w:val="24"/>
          <w:szCs w:val="24"/>
          <w:u w:val="single"/>
        </w:rPr>
      </w:pPr>
      <w:r w:rsidRPr="00DE6BBC">
        <w:rPr>
          <w:rFonts w:ascii="Book Antiqua" w:hAnsi="Book Antiqua"/>
          <w:b/>
          <w:i/>
          <w:color w:val="000000" w:themeColor="text1"/>
          <w:sz w:val="24"/>
          <w:szCs w:val="24"/>
          <w:u w:val="single"/>
        </w:rPr>
        <w:t>Academic Divisions-Fulltime Faculty</w:t>
      </w:r>
      <w:r>
        <w:rPr>
          <w:rFonts w:ascii="Book Antiqua" w:hAnsi="Book Antiqua"/>
          <w:b/>
          <w:i/>
          <w:color w:val="000000" w:themeColor="text1"/>
          <w:sz w:val="24"/>
          <w:szCs w:val="24"/>
          <w:u w:val="single"/>
        </w:rPr>
        <w:fldChar w:fldCharType="begin"/>
      </w:r>
      <w:r>
        <w:instrText xml:space="preserve"> XE "</w:instrText>
      </w:r>
      <w:r w:rsidRPr="003A1490">
        <w:rPr>
          <w:rFonts w:ascii="Book Antiqua" w:hAnsi="Book Antiqua"/>
          <w:b/>
          <w:i/>
          <w:color w:val="000000" w:themeColor="text1"/>
          <w:sz w:val="24"/>
          <w:szCs w:val="24"/>
          <w:u w:val="single"/>
        </w:rPr>
        <w:instrText>Academic Divisions-Fulltime Faculty</w:instrText>
      </w:r>
      <w:r>
        <w:instrText xml:space="preserve">" </w:instrText>
      </w:r>
      <w:r>
        <w:rPr>
          <w:rFonts w:ascii="Book Antiqua" w:hAnsi="Book Antiqua"/>
          <w:b/>
          <w:i/>
          <w:color w:val="000000" w:themeColor="text1"/>
          <w:sz w:val="24"/>
          <w:szCs w:val="24"/>
          <w:u w:val="single"/>
        </w:rPr>
        <w:fldChar w:fldCharType="end"/>
      </w:r>
    </w:p>
    <w:p w14:paraId="38FAAA32" w14:textId="77777777" w:rsidR="00680A85" w:rsidRPr="00DE6BBC" w:rsidRDefault="00680A85" w:rsidP="00680A85">
      <w:pPr>
        <w:spacing w:after="0" w:line="240" w:lineRule="auto"/>
        <w:rPr>
          <w:rFonts w:ascii="Book Antiqua" w:hAnsi="Book Antiqua"/>
          <w:b/>
          <w:i/>
        </w:rPr>
      </w:pPr>
      <w:r w:rsidRPr="00DE6BBC">
        <w:rPr>
          <w:rFonts w:ascii="Book Antiqua" w:hAnsi="Book Antiqua"/>
          <w:b/>
          <w:i/>
        </w:rPr>
        <w:t>Academics</w:t>
      </w:r>
    </w:p>
    <w:p w14:paraId="036017FC" w14:textId="77777777" w:rsidR="00680A85" w:rsidRPr="003B631C" w:rsidRDefault="00680A85" w:rsidP="00680A85">
      <w:pPr>
        <w:spacing w:after="0" w:line="240" w:lineRule="auto"/>
        <w:rPr>
          <w:rFonts w:ascii="Book Antiqua" w:hAnsi="Book Antiqua"/>
          <w:b/>
          <w:i/>
          <w:sz w:val="16"/>
          <w:szCs w:val="16"/>
        </w:rPr>
      </w:pPr>
      <w:r w:rsidRPr="00782993">
        <w:rPr>
          <w:rFonts w:ascii="Book Antiqua" w:hAnsi="Book Antiqua"/>
          <w:b/>
          <w:sz w:val="18"/>
          <w:szCs w:val="18"/>
        </w:rPr>
        <w:t>Dr. Denise Perdue,</w:t>
      </w:r>
      <w:r w:rsidRPr="00782993">
        <w:rPr>
          <w:rFonts w:ascii="Book Antiqua" w:hAnsi="Book Antiqua"/>
          <w:b/>
          <w:sz w:val="16"/>
          <w:szCs w:val="16"/>
        </w:rPr>
        <w:t xml:space="preserve"> </w:t>
      </w:r>
      <w:r w:rsidRPr="00782993">
        <w:rPr>
          <w:rFonts w:ascii="Book Antiqua" w:hAnsi="Book Antiqua"/>
          <w:b/>
          <w:i/>
          <w:sz w:val="16"/>
          <w:szCs w:val="16"/>
        </w:rPr>
        <w:t>Dean of Academics</w:t>
      </w:r>
    </w:p>
    <w:p w14:paraId="1884CD88" w14:textId="77777777" w:rsidR="00680A85" w:rsidRPr="003B631C" w:rsidRDefault="00680A85" w:rsidP="00680A85">
      <w:pPr>
        <w:widowControl/>
        <w:spacing w:after="0" w:line="240" w:lineRule="auto"/>
        <w:ind w:left="450"/>
        <w:rPr>
          <w:rFonts w:ascii="Book Antiqua" w:eastAsia="Times New Roman" w:hAnsi="Book Antiqua" w:cs="Arial"/>
          <w:color w:val="222222"/>
          <w:sz w:val="16"/>
          <w:szCs w:val="16"/>
        </w:rPr>
      </w:pPr>
      <w:r w:rsidRPr="003B631C">
        <w:rPr>
          <w:rFonts w:ascii="Book Antiqua" w:eastAsia="Times New Roman" w:hAnsi="Book Antiqua" w:cs="Arial"/>
          <w:color w:val="222222"/>
          <w:sz w:val="16"/>
          <w:szCs w:val="16"/>
        </w:rPr>
        <w:t>B.</w:t>
      </w:r>
      <w:r>
        <w:rPr>
          <w:rFonts w:ascii="Book Antiqua" w:eastAsia="Times New Roman" w:hAnsi="Book Antiqua" w:cs="Arial"/>
          <w:color w:val="222222"/>
          <w:sz w:val="16"/>
          <w:szCs w:val="16"/>
        </w:rPr>
        <w:t>I</w:t>
      </w:r>
      <w:r w:rsidRPr="003B631C">
        <w:rPr>
          <w:rFonts w:ascii="Book Antiqua" w:eastAsia="Times New Roman" w:hAnsi="Book Antiqua" w:cs="Arial"/>
          <w:color w:val="222222"/>
          <w:sz w:val="16"/>
          <w:szCs w:val="16"/>
        </w:rPr>
        <w:t>.</w:t>
      </w:r>
      <w:r>
        <w:rPr>
          <w:rFonts w:ascii="Book Antiqua" w:eastAsia="Times New Roman" w:hAnsi="Book Antiqua" w:cs="Arial"/>
          <w:color w:val="222222"/>
          <w:sz w:val="16"/>
          <w:szCs w:val="16"/>
        </w:rPr>
        <w:t>S.</w:t>
      </w:r>
      <w:r w:rsidRPr="003B631C">
        <w:rPr>
          <w:rFonts w:ascii="Book Antiqua" w:eastAsia="Times New Roman" w:hAnsi="Book Antiqua" w:cs="Arial"/>
          <w:color w:val="222222"/>
          <w:sz w:val="16"/>
          <w:szCs w:val="16"/>
        </w:rPr>
        <w:t xml:space="preserve"> Education</w:t>
      </w:r>
      <w:r>
        <w:rPr>
          <w:rFonts w:ascii="Book Antiqua" w:eastAsia="Times New Roman" w:hAnsi="Book Antiqua" w:cs="Arial"/>
          <w:color w:val="222222"/>
          <w:sz w:val="16"/>
          <w:szCs w:val="16"/>
        </w:rPr>
        <w:t xml:space="preserve"> Studies</w:t>
      </w:r>
      <w:r w:rsidRPr="003B631C">
        <w:rPr>
          <w:rFonts w:ascii="Book Antiqua" w:eastAsia="Times New Roman" w:hAnsi="Book Antiqua" w:cs="Arial"/>
          <w:color w:val="222222"/>
          <w:sz w:val="16"/>
          <w:szCs w:val="16"/>
        </w:rPr>
        <w:t>, Murray State University </w:t>
      </w:r>
    </w:p>
    <w:p w14:paraId="39CD899D" w14:textId="77777777" w:rsidR="00680A85" w:rsidRPr="003B631C" w:rsidRDefault="00680A85" w:rsidP="00680A85">
      <w:pPr>
        <w:widowControl/>
        <w:spacing w:after="0" w:line="240" w:lineRule="auto"/>
        <w:ind w:left="450"/>
        <w:rPr>
          <w:rFonts w:ascii="Book Antiqua" w:eastAsia="Times New Roman" w:hAnsi="Book Antiqua" w:cs="Arial"/>
          <w:color w:val="222222"/>
          <w:sz w:val="16"/>
          <w:szCs w:val="16"/>
        </w:rPr>
      </w:pPr>
      <w:r w:rsidRPr="003B631C">
        <w:rPr>
          <w:rFonts w:ascii="Book Antiqua" w:eastAsia="Times New Roman" w:hAnsi="Book Antiqua" w:cs="Arial"/>
          <w:color w:val="222222"/>
          <w:sz w:val="16"/>
          <w:szCs w:val="16"/>
        </w:rPr>
        <w:t>M.S. Hum</w:t>
      </w:r>
      <w:r>
        <w:rPr>
          <w:rFonts w:ascii="Book Antiqua" w:eastAsia="Times New Roman" w:hAnsi="Book Antiqua" w:cs="Arial"/>
          <w:color w:val="222222"/>
          <w:sz w:val="16"/>
          <w:szCs w:val="16"/>
        </w:rPr>
        <w:t>an Development and Leadership,</w:t>
      </w:r>
      <w:r w:rsidRPr="003B631C">
        <w:rPr>
          <w:rFonts w:ascii="Book Antiqua" w:eastAsia="Times New Roman" w:hAnsi="Book Antiqua" w:cs="Arial"/>
          <w:color w:val="222222"/>
          <w:sz w:val="16"/>
          <w:szCs w:val="16"/>
        </w:rPr>
        <w:t xml:space="preserve"> Murray State University</w:t>
      </w:r>
    </w:p>
    <w:p w14:paraId="1D251026" w14:textId="77777777" w:rsidR="00680A85" w:rsidRPr="003B631C" w:rsidRDefault="00680A85" w:rsidP="00680A85">
      <w:pPr>
        <w:widowControl/>
        <w:spacing w:after="0" w:line="240" w:lineRule="auto"/>
        <w:ind w:left="450"/>
        <w:rPr>
          <w:rFonts w:ascii="Book Antiqua" w:eastAsia="Times New Roman" w:hAnsi="Book Antiqua" w:cs="Arial"/>
          <w:color w:val="222222"/>
          <w:sz w:val="16"/>
          <w:szCs w:val="16"/>
        </w:rPr>
      </w:pPr>
      <w:r w:rsidRPr="003B631C">
        <w:rPr>
          <w:rFonts w:ascii="Book Antiqua" w:eastAsia="Times New Roman" w:hAnsi="Book Antiqua" w:cs="Arial"/>
          <w:color w:val="222222"/>
          <w:sz w:val="16"/>
          <w:szCs w:val="16"/>
        </w:rPr>
        <w:t>Ed.D. Post-secondary Education Leadership, Western Kentucky University </w:t>
      </w:r>
    </w:p>
    <w:p w14:paraId="5B51B575" w14:textId="77777777" w:rsidR="00680A85" w:rsidRPr="00DE6BBC" w:rsidRDefault="00680A85" w:rsidP="00680A85">
      <w:pPr>
        <w:widowControl/>
        <w:spacing w:after="0" w:line="240" w:lineRule="auto"/>
        <w:rPr>
          <w:rFonts w:ascii="Book Antiqua" w:eastAsia="Times New Roman" w:hAnsi="Book Antiqua" w:cs="Times New Roman"/>
          <w:b/>
          <w:sz w:val="16"/>
          <w:szCs w:val="16"/>
        </w:rPr>
      </w:pPr>
      <w:r w:rsidRPr="00DE6BBC">
        <w:rPr>
          <w:rFonts w:ascii="Book Antiqua" w:eastAsia="Times New Roman" w:hAnsi="Book Antiqua" w:cs="Times New Roman"/>
          <w:b/>
          <w:sz w:val="18"/>
          <w:szCs w:val="18"/>
        </w:rPr>
        <w:t>Nicole Davis-Schuetzner</w:t>
      </w:r>
      <w:r>
        <w:rPr>
          <w:rFonts w:ascii="Book Antiqua" w:eastAsia="Times New Roman" w:hAnsi="Book Antiqua" w:cs="Times New Roman"/>
          <w:b/>
          <w:sz w:val="18"/>
          <w:szCs w:val="18"/>
        </w:rPr>
        <w:t xml:space="preserve">, </w:t>
      </w:r>
      <w:r w:rsidRPr="00A937F6">
        <w:rPr>
          <w:rFonts w:ascii="Book Antiqua" w:eastAsia="Times New Roman" w:hAnsi="Book Antiqua" w:cs="Times New Roman"/>
          <w:b/>
          <w:i/>
          <w:sz w:val="16"/>
          <w:szCs w:val="16"/>
        </w:rPr>
        <w:t>Administrative Assistant to the Dean of Academics</w:t>
      </w:r>
    </w:p>
    <w:p w14:paraId="68AB1E2C" w14:textId="77777777" w:rsidR="00680A85" w:rsidRPr="002F214F" w:rsidRDefault="00680A85" w:rsidP="00680A85">
      <w:pPr>
        <w:spacing w:after="0" w:line="240" w:lineRule="auto"/>
        <w:ind w:left="450"/>
        <w:jc w:val="both"/>
        <w:rPr>
          <w:rFonts w:ascii="Book Antiqua" w:hAnsi="Book Antiqua"/>
          <w:sz w:val="16"/>
          <w:szCs w:val="16"/>
        </w:rPr>
      </w:pPr>
      <w:r w:rsidRPr="002F214F">
        <w:rPr>
          <w:rFonts w:ascii="Book Antiqua" w:hAnsi="Book Antiqua"/>
          <w:sz w:val="16"/>
          <w:szCs w:val="16"/>
        </w:rPr>
        <w:t>B.A. Hospitality Management, Fairmont State University</w:t>
      </w:r>
    </w:p>
    <w:p w14:paraId="07B16191" w14:textId="77777777" w:rsidR="00680A85" w:rsidRPr="002F214F" w:rsidRDefault="00680A85" w:rsidP="00680A85">
      <w:pPr>
        <w:spacing w:after="0" w:line="240" w:lineRule="auto"/>
        <w:ind w:left="450"/>
        <w:jc w:val="both"/>
        <w:rPr>
          <w:rFonts w:ascii="Book Antiqua" w:hAnsi="Book Antiqua"/>
          <w:sz w:val="16"/>
          <w:szCs w:val="16"/>
        </w:rPr>
      </w:pPr>
      <w:r>
        <w:rPr>
          <w:rFonts w:ascii="Book Antiqua" w:hAnsi="Book Antiqua"/>
          <w:sz w:val="16"/>
          <w:szCs w:val="16"/>
        </w:rPr>
        <w:t>B.A. Business,</w:t>
      </w:r>
      <w:r w:rsidRPr="002F214F">
        <w:rPr>
          <w:rFonts w:ascii="Book Antiqua" w:hAnsi="Book Antiqua"/>
          <w:sz w:val="16"/>
          <w:szCs w:val="16"/>
        </w:rPr>
        <w:t xml:space="preserve"> Fairmont State University</w:t>
      </w:r>
    </w:p>
    <w:p w14:paraId="3AF8BA83" w14:textId="77777777" w:rsidR="00680A85" w:rsidRPr="002F214F" w:rsidRDefault="00680A85" w:rsidP="00680A85">
      <w:pPr>
        <w:spacing w:after="0" w:line="240" w:lineRule="auto"/>
        <w:ind w:left="450"/>
        <w:jc w:val="both"/>
        <w:rPr>
          <w:rFonts w:ascii="Book Antiqua" w:hAnsi="Book Antiqua"/>
          <w:sz w:val="16"/>
          <w:szCs w:val="16"/>
        </w:rPr>
      </w:pPr>
      <w:r w:rsidRPr="002F214F">
        <w:rPr>
          <w:rFonts w:ascii="Book Antiqua" w:hAnsi="Book Antiqua"/>
          <w:sz w:val="16"/>
          <w:szCs w:val="16"/>
        </w:rPr>
        <w:t>A.A. Psychology, Fairmont State University</w:t>
      </w:r>
    </w:p>
    <w:p w14:paraId="73180E53" w14:textId="77777777" w:rsidR="00680A85" w:rsidRPr="00B151AF" w:rsidRDefault="00680A85" w:rsidP="00680A85">
      <w:pPr>
        <w:spacing w:after="0" w:line="240" w:lineRule="auto"/>
        <w:jc w:val="both"/>
        <w:rPr>
          <w:rFonts w:ascii="Book Antiqua" w:hAnsi="Book Antiqua"/>
          <w:b/>
          <w:i/>
          <w:sz w:val="16"/>
          <w:szCs w:val="16"/>
        </w:rPr>
      </w:pPr>
    </w:p>
    <w:p w14:paraId="7CEA8514" w14:textId="77777777" w:rsidR="00680A85" w:rsidRPr="00DE6BBC" w:rsidRDefault="00680A85" w:rsidP="00680A85">
      <w:pPr>
        <w:spacing w:after="0" w:line="240" w:lineRule="auto"/>
        <w:jc w:val="both"/>
        <w:rPr>
          <w:rFonts w:ascii="Book Antiqua" w:hAnsi="Book Antiqua"/>
          <w:b/>
          <w:i/>
        </w:rPr>
      </w:pPr>
      <w:r w:rsidRPr="00DE6BBC">
        <w:rPr>
          <w:rFonts w:ascii="Book Antiqua" w:hAnsi="Book Antiqua"/>
          <w:b/>
          <w:i/>
        </w:rPr>
        <w:t>Humanities &amp; Social Sciences</w:t>
      </w:r>
    </w:p>
    <w:p w14:paraId="4C004514" w14:textId="77777777" w:rsidR="00680A85" w:rsidRPr="00782993" w:rsidRDefault="00680A85" w:rsidP="00680A85">
      <w:pPr>
        <w:spacing w:after="0" w:line="240" w:lineRule="auto"/>
        <w:rPr>
          <w:rFonts w:ascii="Book Antiqua" w:hAnsi="Book Antiqua"/>
          <w:sz w:val="16"/>
          <w:szCs w:val="16"/>
        </w:rPr>
      </w:pPr>
      <w:r w:rsidRPr="00782993">
        <w:rPr>
          <w:rFonts w:ascii="Book Antiqua" w:hAnsi="Book Antiqua"/>
          <w:b/>
          <w:sz w:val="18"/>
          <w:szCs w:val="18"/>
        </w:rPr>
        <w:t>W. Brent Carney</w:t>
      </w:r>
      <w:r w:rsidRPr="00782993">
        <w:rPr>
          <w:rFonts w:ascii="Book Antiqua" w:hAnsi="Book Antiqua"/>
          <w:sz w:val="18"/>
          <w:szCs w:val="18"/>
        </w:rPr>
        <w:t>,</w:t>
      </w:r>
      <w:r w:rsidRPr="00782993">
        <w:rPr>
          <w:rFonts w:ascii="Book Antiqua" w:hAnsi="Book Antiqua"/>
          <w:sz w:val="16"/>
          <w:szCs w:val="16"/>
        </w:rPr>
        <w:t xml:space="preserve"> </w:t>
      </w:r>
      <w:r w:rsidRPr="00782993">
        <w:rPr>
          <w:rFonts w:ascii="Book Antiqua" w:hAnsi="Book Antiqua"/>
          <w:b/>
          <w:i/>
          <w:sz w:val="16"/>
          <w:szCs w:val="16"/>
        </w:rPr>
        <w:t>Professor</w:t>
      </w:r>
    </w:p>
    <w:p w14:paraId="4166F100"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B.A. History, West</w:t>
      </w:r>
      <w:r>
        <w:rPr>
          <w:rFonts w:ascii="Book Antiqua" w:hAnsi="Book Antiqua"/>
          <w:sz w:val="16"/>
          <w:szCs w:val="16"/>
        </w:rPr>
        <w:t xml:space="preserve"> </w:t>
      </w:r>
      <w:r w:rsidRPr="00782993">
        <w:rPr>
          <w:rFonts w:ascii="Book Antiqua" w:hAnsi="Book Antiqua"/>
          <w:sz w:val="16"/>
          <w:szCs w:val="16"/>
        </w:rPr>
        <w:t>Liberty State College</w:t>
      </w:r>
    </w:p>
    <w:p w14:paraId="25385396"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M.A. History, Old Dominion University</w:t>
      </w:r>
    </w:p>
    <w:p w14:paraId="7CEB5903" w14:textId="77777777" w:rsidR="00680A85" w:rsidRPr="00782993" w:rsidRDefault="00680A85" w:rsidP="00680A85">
      <w:pPr>
        <w:spacing w:after="0" w:line="240" w:lineRule="auto"/>
        <w:rPr>
          <w:rFonts w:ascii="Book Antiqua" w:hAnsi="Book Antiqua"/>
          <w:sz w:val="16"/>
          <w:szCs w:val="16"/>
        </w:rPr>
      </w:pPr>
      <w:r w:rsidRPr="00782993">
        <w:rPr>
          <w:rFonts w:ascii="Book Antiqua" w:hAnsi="Book Antiqua"/>
          <w:b/>
          <w:sz w:val="18"/>
          <w:szCs w:val="18"/>
        </w:rPr>
        <w:t>Shirley Fisher-Ciancetta</w:t>
      </w:r>
      <w:r>
        <w:rPr>
          <w:rFonts w:ascii="Book Antiqua" w:hAnsi="Book Antiqua"/>
          <w:sz w:val="16"/>
          <w:szCs w:val="16"/>
        </w:rPr>
        <w:t>,</w:t>
      </w:r>
      <w:r w:rsidRPr="00782993">
        <w:rPr>
          <w:rFonts w:ascii="Book Antiqua" w:hAnsi="Book Antiqua"/>
          <w:sz w:val="16"/>
          <w:szCs w:val="16"/>
        </w:rPr>
        <w:t xml:space="preserve"> Assistant Professor</w:t>
      </w:r>
    </w:p>
    <w:p w14:paraId="6BC2B8C8"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B.A. Theatre, Clarion University</w:t>
      </w:r>
    </w:p>
    <w:p w14:paraId="2837B1B1" w14:textId="77777777" w:rsidR="00680A85" w:rsidRPr="00782993" w:rsidRDefault="00680A85" w:rsidP="00680A85">
      <w:pPr>
        <w:spacing w:after="0" w:line="240" w:lineRule="auto"/>
        <w:ind w:left="360"/>
        <w:rPr>
          <w:rFonts w:ascii="Book Antiqua" w:hAnsi="Book Antiqua"/>
          <w:b/>
          <w:sz w:val="16"/>
          <w:szCs w:val="16"/>
        </w:rPr>
      </w:pPr>
      <w:r w:rsidRPr="00782993">
        <w:rPr>
          <w:rFonts w:ascii="Book Antiqua" w:hAnsi="Book Antiqua"/>
          <w:sz w:val="16"/>
          <w:szCs w:val="16"/>
        </w:rPr>
        <w:t xml:space="preserve">M.A. </w:t>
      </w:r>
      <w:r w:rsidRPr="00782993">
        <w:rPr>
          <w:rFonts w:ascii="Book Antiqua" w:hAnsi="Book Antiqua"/>
          <w:color w:val="000000" w:themeColor="text1"/>
          <w:sz w:val="16"/>
          <w:szCs w:val="16"/>
        </w:rPr>
        <w:t>Oral</w:t>
      </w:r>
      <w:r w:rsidRPr="00782993">
        <w:rPr>
          <w:rFonts w:ascii="Book Antiqua" w:hAnsi="Book Antiqua"/>
          <w:sz w:val="16"/>
          <w:szCs w:val="16"/>
        </w:rPr>
        <w:t xml:space="preserve"> Interpretation, Northwestern University</w:t>
      </w:r>
    </w:p>
    <w:p w14:paraId="7BA88F77" w14:textId="77777777" w:rsidR="00680A85" w:rsidRDefault="00680A85" w:rsidP="00680A85">
      <w:pPr>
        <w:spacing w:after="0" w:line="240" w:lineRule="auto"/>
        <w:rPr>
          <w:rFonts w:ascii="Book Antiqua" w:hAnsi="Book Antiqua"/>
          <w:b/>
          <w:i/>
          <w:sz w:val="16"/>
          <w:szCs w:val="16"/>
        </w:rPr>
      </w:pPr>
      <w:r>
        <w:rPr>
          <w:rFonts w:ascii="Book Antiqua" w:hAnsi="Book Antiqua"/>
          <w:b/>
          <w:sz w:val="18"/>
          <w:szCs w:val="18"/>
        </w:rPr>
        <w:t>Eliyasa Dampha,</w:t>
      </w:r>
      <w:r w:rsidRPr="00F6418B">
        <w:rPr>
          <w:rFonts w:ascii="Book Antiqua" w:hAnsi="Book Antiqua"/>
          <w:b/>
          <w:i/>
          <w:sz w:val="16"/>
          <w:szCs w:val="16"/>
        </w:rPr>
        <w:t xml:space="preserve"> Instructor</w:t>
      </w:r>
    </w:p>
    <w:p w14:paraId="0C94C2F7" w14:textId="77777777" w:rsidR="00680A85" w:rsidRPr="002C0921" w:rsidRDefault="00680A85" w:rsidP="00680A85">
      <w:pPr>
        <w:widowControl/>
        <w:spacing w:after="0" w:line="240" w:lineRule="auto"/>
        <w:ind w:left="360"/>
        <w:rPr>
          <w:rFonts w:ascii="Book Antiqua" w:eastAsia="Times New Roman" w:hAnsi="Book Antiqua" w:cs="Times New Roman"/>
          <w:sz w:val="16"/>
          <w:szCs w:val="16"/>
        </w:rPr>
      </w:pPr>
      <w:r w:rsidRPr="002C0921">
        <w:rPr>
          <w:rFonts w:ascii="Book Antiqua" w:eastAsia="Times New Roman" w:hAnsi="Book Antiqua" w:cs="Times New Roman"/>
          <w:sz w:val="16"/>
          <w:szCs w:val="16"/>
        </w:rPr>
        <w:t>B.A. International Development &amp; Sociology, University of the Gambia</w:t>
      </w:r>
      <w:r>
        <w:rPr>
          <w:rFonts w:ascii="Book Antiqua" w:eastAsia="Times New Roman" w:hAnsi="Book Antiqua" w:cs="Times New Roman"/>
          <w:sz w:val="16"/>
          <w:szCs w:val="16"/>
        </w:rPr>
        <w:t>, Banjul</w:t>
      </w:r>
    </w:p>
    <w:p w14:paraId="42084596" w14:textId="77777777" w:rsidR="00680A85" w:rsidRPr="002C0921" w:rsidRDefault="00680A85" w:rsidP="00680A85">
      <w:pPr>
        <w:widowControl/>
        <w:spacing w:after="0" w:line="240" w:lineRule="auto"/>
        <w:ind w:left="360"/>
        <w:rPr>
          <w:rFonts w:ascii="Book Antiqua" w:eastAsia="Times New Roman" w:hAnsi="Book Antiqua" w:cs="Times New Roman"/>
          <w:sz w:val="16"/>
          <w:szCs w:val="16"/>
        </w:rPr>
      </w:pPr>
      <w:r w:rsidRPr="002C0921">
        <w:rPr>
          <w:rFonts w:ascii="Book Antiqua" w:eastAsia="Times New Roman" w:hAnsi="Book Antiqua" w:cs="Times New Roman"/>
          <w:sz w:val="16"/>
          <w:szCs w:val="16"/>
        </w:rPr>
        <w:t xml:space="preserve">M.A. </w:t>
      </w:r>
      <w:r>
        <w:rPr>
          <w:rFonts w:ascii="Book Antiqua" w:eastAsia="Times New Roman" w:hAnsi="Book Antiqua" w:cs="Times New Roman"/>
          <w:sz w:val="16"/>
          <w:szCs w:val="16"/>
        </w:rPr>
        <w:t>Sociology/</w:t>
      </w:r>
      <w:r w:rsidRPr="002C0921">
        <w:rPr>
          <w:rFonts w:ascii="Book Antiqua" w:eastAsia="Times New Roman" w:hAnsi="Book Antiqua" w:cs="Times New Roman"/>
          <w:sz w:val="16"/>
          <w:szCs w:val="16"/>
        </w:rPr>
        <w:t>International Affairs, Ohio University</w:t>
      </w:r>
    </w:p>
    <w:p w14:paraId="52626CC0" w14:textId="77777777" w:rsidR="00680A85" w:rsidRPr="00782993" w:rsidRDefault="00680A85" w:rsidP="00680A85">
      <w:pPr>
        <w:spacing w:after="0" w:line="240" w:lineRule="auto"/>
        <w:rPr>
          <w:rFonts w:ascii="Book Antiqua" w:hAnsi="Book Antiqua"/>
          <w:sz w:val="16"/>
          <w:szCs w:val="16"/>
        </w:rPr>
      </w:pPr>
      <w:r w:rsidRPr="00782993">
        <w:rPr>
          <w:rFonts w:ascii="Book Antiqua" w:hAnsi="Book Antiqua"/>
          <w:b/>
          <w:sz w:val="18"/>
          <w:szCs w:val="18"/>
        </w:rPr>
        <w:lastRenderedPageBreak/>
        <w:t>Darrel Lawrence</w:t>
      </w:r>
      <w:r w:rsidRPr="00782993">
        <w:rPr>
          <w:rFonts w:ascii="Book Antiqua" w:hAnsi="Book Antiqua"/>
          <w:sz w:val="16"/>
          <w:szCs w:val="16"/>
        </w:rPr>
        <w:t xml:space="preserve">  </w:t>
      </w:r>
      <w:r w:rsidRPr="00782993">
        <w:rPr>
          <w:rFonts w:ascii="Book Antiqua" w:hAnsi="Book Antiqua"/>
          <w:b/>
          <w:i/>
          <w:sz w:val="16"/>
          <w:szCs w:val="16"/>
        </w:rPr>
        <w:t>Associate, Professor</w:t>
      </w:r>
    </w:p>
    <w:p w14:paraId="24F2D2C0"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B.A. English, California State University, Northridge</w:t>
      </w:r>
    </w:p>
    <w:p w14:paraId="128BD0CA" w14:textId="77777777" w:rsidR="00680A85" w:rsidRPr="00782993" w:rsidRDefault="00680A85" w:rsidP="00680A85">
      <w:pPr>
        <w:spacing w:after="0" w:line="240" w:lineRule="auto"/>
        <w:ind w:left="360"/>
        <w:rPr>
          <w:rFonts w:ascii="Book Antiqua" w:hAnsi="Book Antiqua"/>
          <w:b/>
          <w:sz w:val="16"/>
          <w:szCs w:val="16"/>
        </w:rPr>
      </w:pPr>
      <w:r w:rsidRPr="00782993">
        <w:rPr>
          <w:rFonts w:ascii="Book Antiqua" w:hAnsi="Book Antiqua"/>
          <w:sz w:val="16"/>
          <w:szCs w:val="16"/>
        </w:rPr>
        <w:t>M.A. English, West Virginia University</w:t>
      </w:r>
    </w:p>
    <w:p w14:paraId="18D5A256" w14:textId="77777777" w:rsidR="00680A85" w:rsidRPr="00782993" w:rsidRDefault="00680A85" w:rsidP="00680A85">
      <w:pPr>
        <w:spacing w:after="0" w:line="240" w:lineRule="auto"/>
        <w:rPr>
          <w:rFonts w:ascii="Book Antiqua" w:hAnsi="Book Antiqua"/>
          <w:sz w:val="16"/>
          <w:szCs w:val="16"/>
        </w:rPr>
      </w:pPr>
      <w:r w:rsidRPr="00782993">
        <w:rPr>
          <w:rFonts w:ascii="Book Antiqua" w:hAnsi="Book Antiqua"/>
          <w:b/>
          <w:sz w:val="18"/>
          <w:szCs w:val="18"/>
        </w:rPr>
        <w:t>Robert Raupach</w:t>
      </w:r>
      <w:r w:rsidRPr="00782993">
        <w:rPr>
          <w:rFonts w:ascii="Book Antiqua" w:hAnsi="Book Antiqua"/>
          <w:sz w:val="16"/>
          <w:szCs w:val="16"/>
        </w:rPr>
        <w:t xml:space="preserve">, </w:t>
      </w:r>
      <w:r>
        <w:rPr>
          <w:rFonts w:ascii="Book Antiqua" w:hAnsi="Book Antiqua"/>
          <w:b/>
          <w:i/>
          <w:sz w:val="16"/>
          <w:szCs w:val="16"/>
        </w:rPr>
        <w:t>Instructor</w:t>
      </w:r>
    </w:p>
    <w:p w14:paraId="56C1859F" w14:textId="77777777" w:rsidR="00680A85" w:rsidRDefault="00680A85" w:rsidP="00680A85">
      <w:pPr>
        <w:spacing w:after="0" w:line="240" w:lineRule="auto"/>
        <w:ind w:left="360"/>
        <w:rPr>
          <w:rFonts w:ascii="Book Antiqua" w:hAnsi="Book Antiqua"/>
          <w:sz w:val="16"/>
          <w:szCs w:val="16"/>
        </w:rPr>
      </w:pPr>
      <w:r>
        <w:rPr>
          <w:rFonts w:ascii="Book Antiqua" w:hAnsi="Book Antiqua"/>
          <w:sz w:val="16"/>
          <w:szCs w:val="16"/>
        </w:rPr>
        <w:t>B.S. Mathematics, Youngstown State University</w:t>
      </w:r>
    </w:p>
    <w:p w14:paraId="5930106F"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M.S. Mathematics, Cleveland State University</w:t>
      </w:r>
    </w:p>
    <w:p w14:paraId="23F34CD7"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M.B.A. Business Admin., Baldwin Wallace College</w:t>
      </w:r>
    </w:p>
    <w:p w14:paraId="47D797C4" w14:textId="77777777" w:rsidR="00680A85" w:rsidRPr="00782993" w:rsidRDefault="00680A85" w:rsidP="00680A85">
      <w:pPr>
        <w:spacing w:after="0" w:line="240" w:lineRule="auto"/>
        <w:rPr>
          <w:rFonts w:ascii="Book Antiqua" w:hAnsi="Book Antiqua"/>
          <w:sz w:val="16"/>
          <w:szCs w:val="16"/>
        </w:rPr>
      </w:pPr>
      <w:r w:rsidRPr="00782993">
        <w:rPr>
          <w:rFonts w:ascii="Book Antiqua" w:hAnsi="Book Antiqua"/>
          <w:b/>
          <w:sz w:val="18"/>
          <w:szCs w:val="18"/>
        </w:rPr>
        <w:t>Scott Rogers,</w:t>
      </w:r>
      <w:r w:rsidRPr="00782993">
        <w:rPr>
          <w:rFonts w:ascii="Book Antiqua" w:hAnsi="Book Antiqua"/>
          <w:sz w:val="16"/>
          <w:szCs w:val="16"/>
        </w:rPr>
        <w:t xml:space="preserve"> </w:t>
      </w:r>
      <w:r w:rsidRPr="00782993">
        <w:rPr>
          <w:rFonts w:ascii="Book Antiqua" w:hAnsi="Book Antiqua"/>
          <w:b/>
          <w:i/>
          <w:sz w:val="16"/>
          <w:szCs w:val="16"/>
        </w:rPr>
        <w:t>Instructor</w:t>
      </w:r>
    </w:p>
    <w:p w14:paraId="34E614DE"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B.A. Communications, Hiram College</w:t>
      </w:r>
    </w:p>
    <w:p w14:paraId="79BB5A3E"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M.A. Telecommunications, Kent State University</w:t>
      </w:r>
    </w:p>
    <w:p w14:paraId="2381F54F" w14:textId="77777777" w:rsidR="00680A85" w:rsidRPr="00782993" w:rsidRDefault="00680A85" w:rsidP="00680A85">
      <w:pPr>
        <w:spacing w:after="0" w:line="240" w:lineRule="auto"/>
        <w:rPr>
          <w:rFonts w:ascii="Book Antiqua" w:hAnsi="Book Antiqua"/>
          <w:sz w:val="16"/>
          <w:szCs w:val="16"/>
        </w:rPr>
      </w:pPr>
      <w:r w:rsidRPr="00782993">
        <w:rPr>
          <w:rFonts w:ascii="Book Antiqua" w:hAnsi="Book Antiqua"/>
          <w:b/>
          <w:sz w:val="18"/>
          <w:szCs w:val="18"/>
        </w:rPr>
        <w:t>John L. Romanek</w:t>
      </w:r>
      <w:r w:rsidRPr="00782993">
        <w:rPr>
          <w:rFonts w:ascii="Book Antiqua" w:hAnsi="Book Antiqua"/>
          <w:sz w:val="16"/>
          <w:szCs w:val="16"/>
        </w:rPr>
        <w:t xml:space="preserve"> , </w:t>
      </w:r>
      <w:r w:rsidRPr="00782993">
        <w:rPr>
          <w:rFonts w:ascii="Book Antiqua" w:hAnsi="Book Antiqua"/>
          <w:b/>
          <w:i/>
          <w:sz w:val="16"/>
          <w:szCs w:val="16"/>
        </w:rPr>
        <w:t>Associate Professor</w:t>
      </w:r>
    </w:p>
    <w:p w14:paraId="4BACAA0C"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B.A. Psychology, Wheeling Jesuit College</w:t>
      </w:r>
    </w:p>
    <w:p w14:paraId="3A0459BD"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M.A. Clinical Pyschology, Marshall University</w:t>
      </w:r>
    </w:p>
    <w:p w14:paraId="53F37728"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Ph.D. Psychology, Northcentral University</w:t>
      </w:r>
    </w:p>
    <w:p w14:paraId="3E2F2F05" w14:textId="77777777" w:rsidR="00680A85" w:rsidRPr="00782993" w:rsidRDefault="00680A85" w:rsidP="00680A85">
      <w:pPr>
        <w:spacing w:after="0" w:line="240" w:lineRule="auto"/>
        <w:rPr>
          <w:rFonts w:ascii="Book Antiqua" w:hAnsi="Book Antiqua"/>
          <w:b/>
          <w:i/>
          <w:sz w:val="16"/>
          <w:szCs w:val="16"/>
        </w:rPr>
      </w:pPr>
      <w:r w:rsidRPr="00782993">
        <w:rPr>
          <w:rFonts w:ascii="Book Antiqua" w:hAnsi="Book Antiqua"/>
          <w:b/>
          <w:sz w:val="18"/>
          <w:szCs w:val="18"/>
        </w:rPr>
        <w:t>Connie Salvayon,</w:t>
      </w:r>
      <w:r w:rsidRPr="00782993">
        <w:rPr>
          <w:rFonts w:ascii="Book Antiqua" w:hAnsi="Book Antiqua"/>
          <w:sz w:val="16"/>
          <w:szCs w:val="16"/>
        </w:rPr>
        <w:t xml:space="preserve"> </w:t>
      </w:r>
      <w:r w:rsidRPr="00782993">
        <w:rPr>
          <w:rFonts w:ascii="Book Antiqua" w:hAnsi="Book Antiqua"/>
          <w:b/>
          <w:i/>
          <w:sz w:val="16"/>
          <w:szCs w:val="16"/>
        </w:rPr>
        <w:t>Assistant Professor</w:t>
      </w:r>
    </w:p>
    <w:p w14:paraId="332BA577"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B.A. Library Science, Duquesne University</w:t>
      </w:r>
    </w:p>
    <w:p w14:paraId="2C77871F"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M.L.S. Library Science, University of Pittsburgh</w:t>
      </w:r>
    </w:p>
    <w:p w14:paraId="00876F48"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M.A. English, East Carolina University</w:t>
      </w:r>
    </w:p>
    <w:p w14:paraId="66C4C76A" w14:textId="77777777" w:rsidR="00680A85" w:rsidRPr="00782993" w:rsidRDefault="00680A85" w:rsidP="00680A85">
      <w:pPr>
        <w:spacing w:after="0" w:line="240" w:lineRule="auto"/>
        <w:rPr>
          <w:rFonts w:ascii="Book Antiqua" w:hAnsi="Book Antiqua"/>
          <w:sz w:val="16"/>
          <w:szCs w:val="16"/>
        </w:rPr>
      </w:pPr>
      <w:r w:rsidRPr="00782993">
        <w:rPr>
          <w:rFonts w:ascii="Book Antiqua" w:hAnsi="Book Antiqua"/>
          <w:b/>
          <w:sz w:val="18"/>
          <w:szCs w:val="18"/>
        </w:rPr>
        <w:t>Beth Stull</w:t>
      </w:r>
      <w:r w:rsidRPr="00782993">
        <w:rPr>
          <w:rFonts w:ascii="Book Antiqua" w:hAnsi="Book Antiqua"/>
          <w:sz w:val="18"/>
          <w:szCs w:val="18"/>
        </w:rPr>
        <w:t>,</w:t>
      </w:r>
      <w:r w:rsidRPr="00782993">
        <w:rPr>
          <w:rFonts w:ascii="Book Antiqua" w:hAnsi="Book Antiqua"/>
          <w:sz w:val="16"/>
          <w:szCs w:val="16"/>
        </w:rPr>
        <w:t xml:space="preserve"> </w:t>
      </w:r>
      <w:r w:rsidRPr="00782993">
        <w:rPr>
          <w:rFonts w:ascii="Book Antiqua" w:hAnsi="Book Antiqua"/>
          <w:b/>
          <w:i/>
          <w:sz w:val="16"/>
          <w:szCs w:val="16"/>
        </w:rPr>
        <w:t>Associate Professor</w:t>
      </w:r>
    </w:p>
    <w:p w14:paraId="2623186F"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B.A. Education, Fairmont State College</w:t>
      </w:r>
    </w:p>
    <w:p w14:paraId="2B6D20FC"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M.S. Mathematics, West</w:t>
      </w:r>
      <w:r>
        <w:rPr>
          <w:rFonts w:ascii="Book Antiqua" w:hAnsi="Book Antiqua"/>
          <w:sz w:val="16"/>
          <w:szCs w:val="16"/>
        </w:rPr>
        <w:t xml:space="preserve"> </w:t>
      </w:r>
      <w:r w:rsidRPr="00782993">
        <w:rPr>
          <w:rFonts w:ascii="Book Antiqua" w:hAnsi="Book Antiqua"/>
          <w:sz w:val="16"/>
          <w:szCs w:val="16"/>
        </w:rPr>
        <w:t>Virginia University</w:t>
      </w:r>
    </w:p>
    <w:p w14:paraId="1497220A" w14:textId="77777777" w:rsidR="00680A85" w:rsidRPr="00782993" w:rsidRDefault="00680A85" w:rsidP="00680A85">
      <w:pPr>
        <w:spacing w:after="0" w:line="240" w:lineRule="auto"/>
        <w:rPr>
          <w:rFonts w:ascii="Book Antiqua" w:hAnsi="Book Antiqua"/>
          <w:b/>
          <w:i/>
          <w:sz w:val="16"/>
          <w:szCs w:val="16"/>
        </w:rPr>
      </w:pPr>
      <w:r w:rsidRPr="00782993">
        <w:rPr>
          <w:rFonts w:ascii="Book Antiqua" w:hAnsi="Book Antiqua"/>
          <w:b/>
          <w:sz w:val="18"/>
          <w:szCs w:val="18"/>
        </w:rPr>
        <w:t>Lynn Zvara,</w:t>
      </w:r>
      <w:r w:rsidRPr="00782993">
        <w:rPr>
          <w:rFonts w:ascii="Book Antiqua" w:hAnsi="Book Antiqua"/>
          <w:sz w:val="16"/>
          <w:szCs w:val="16"/>
        </w:rPr>
        <w:t xml:space="preserve"> </w:t>
      </w:r>
      <w:r w:rsidRPr="00782993">
        <w:rPr>
          <w:rFonts w:ascii="Book Antiqua" w:hAnsi="Book Antiqua"/>
          <w:b/>
          <w:i/>
          <w:sz w:val="16"/>
          <w:szCs w:val="16"/>
        </w:rPr>
        <w:t>Instructor</w:t>
      </w:r>
    </w:p>
    <w:p w14:paraId="05019FD8"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B.A. English, Youngstown State University</w:t>
      </w:r>
    </w:p>
    <w:p w14:paraId="2A5DDC84" w14:textId="77777777" w:rsidR="00680A85" w:rsidRDefault="00680A85" w:rsidP="00680A85">
      <w:pPr>
        <w:spacing w:after="0" w:line="240" w:lineRule="auto"/>
        <w:ind w:left="360"/>
        <w:rPr>
          <w:rFonts w:ascii="Book Antiqua" w:hAnsi="Book Antiqua"/>
          <w:b/>
          <w:sz w:val="18"/>
          <w:szCs w:val="18"/>
        </w:rPr>
      </w:pPr>
      <w:r w:rsidRPr="00782993">
        <w:rPr>
          <w:rFonts w:ascii="Book Antiqua" w:hAnsi="Book Antiqua"/>
          <w:sz w:val="16"/>
          <w:szCs w:val="16"/>
        </w:rPr>
        <w:t>M.A. English Youngstown State University</w:t>
      </w:r>
    </w:p>
    <w:p w14:paraId="6DE16C86" w14:textId="77777777" w:rsidR="00680A85" w:rsidRDefault="00680A85" w:rsidP="00680A85">
      <w:pPr>
        <w:spacing w:after="0" w:line="240" w:lineRule="auto"/>
        <w:rPr>
          <w:rFonts w:ascii="Book Antiqua" w:hAnsi="Book Antiqua"/>
          <w:b/>
          <w:sz w:val="18"/>
          <w:szCs w:val="18"/>
        </w:rPr>
      </w:pPr>
    </w:p>
    <w:p w14:paraId="7C0D2FD6" w14:textId="77777777" w:rsidR="00680A85" w:rsidRPr="00DE6BBC" w:rsidRDefault="00680A85" w:rsidP="00680A85">
      <w:pPr>
        <w:spacing w:after="0" w:line="240" w:lineRule="auto"/>
        <w:rPr>
          <w:rFonts w:ascii="Book Antiqua" w:hAnsi="Book Antiqua"/>
          <w:b/>
          <w:i/>
        </w:rPr>
      </w:pPr>
      <w:r w:rsidRPr="00DE6BBC">
        <w:rPr>
          <w:rFonts w:ascii="Book Antiqua" w:hAnsi="Book Antiqua"/>
          <w:b/>
          <w:i/>
        </w:rPr>
        <w:t>Business, Engineering, &amp; Information Technologies</w:t>
      </w:r>
    </w:p>
    <w:p w14:paraId="20F118F5" w14:textId="77777777" w:rsidR="00680A85" w:rsidRPr="00782993" w:rsidRDefault="00680A85" w:rsidP="00680A85">
      <w:pPr>
        <w:spacing w:after="0" w:line="240" w:lineRule="auto"/>
        <w:rPr>
          <w:rFonts w:ascii="Book Antiqua" w:hAnsi="Book Antiqua"/>
          <w:b/>
          <w:i/>
          <w:sz w:val="16"/>
          <w:szCs w:val="16"/>
        </w:rPr>
      </w:pPr>
      <w:r w:rsidRPr="00782993">
        <w:rPr>
          <w:rFonts w:ascii="Book Antiqua" w:hAnsi="Book Antiqua"/>
          <w:b/>
          <w:sz w:val="18"/>
          <w:szCs w:val="18"/>
        </w:rPr>
        <w:t>Gary Coulter</w:t>
      </w:r>
      <w:r w:rsidRPr="00782993">
        <w:rPr>
          <w:rFonts w:ascii="Book Antiqua" w:hAnsi="Book Antiqua"/>
          <w:sz w:val="18"/>
          <w:szCs w:val="18"/>
        </w:rPr>
        <w:t>,</w:t>
      </w:r>
      <w:r w:rsidRPr="00782993">
        <w:rPr>
          <w:rFonts w:ascii="Book Antiqua" w:hAnsi="Book Antiqua"/>
          <w:sz w:val="16"/>
          <w:szCs w:val="16"/>
        </w:rPr>
        <w:t xml:space="preserve"> </w:t>
      </w:r>
      <w:r w:rsidRPr="00782993">
        <w:rPr>
          <w:rFonts w:ascii="Book Antiqua" w:hAnsi="Book Antiqua"/>
          <w:b/>
          <w:i/>
          <w:sz w:val="16"/>
          <w:szCs w:val="16"/>
        </w:rPr>
        <w:t>Instructor</w:t>
      </w:r>
    </w:p>
    <w:p w14:paraId="5C573E5A"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A.A.S. Welding, Community College of Beaver County</w:t>
      </w:r>
    </w:p>
    <w:p w14:paraId="19FFEA40"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 xml:space="preserve">American Welding Society Certified Welding Inspector </w:t>
      </w:r>
    </w:p>
    <w:p w14:paraId="09CA4DC7"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 xml:space="preserve">American Welding Society Certified Welding Educator American Society for Nondestructive Testing ACCP Level II Journeymen Steamfitter Pittsburgh Local  </w:t>
      </w:r>
    </w:p>
    <w:p w14:paraId="31168B6F" w14:textId="77777777" w:rsidR="00680A85" w:rsidRPr="00782993" w:rsidRDefault="00680A85" w:rsidP="00680A85">
      <w:pPr>
        <w:spacing w:after="0" w:line="240" w:lineRule="auto"/>
        <w:rPr>
          <w:rFonts w:ascii="Book Antiqua" w:hAnsi="Book Antiqua"/>
          <w:sz w:val="16"/>
          <w:szCs w:val="16"/>
        </w:rPr>
      </w:pPr>
      <w:r>
        <w:rPr>
          <w:rFonts w:ascii="Book Antiqua" w:hAnsi="Book Antiqua"/>
          <w:b/>
          <w:sz w:val="18"/>
          <w:szCs w:val="18"/>
        </w:rPr>
        <w:t>N</w:t>
      </w:r>
      <w:r w:rsidRPr="00782993">
        <w:rPr>
          <w:rFonts w:ascii="Book Antiqua" w:hAnsi="Book Antiqua"/>
          <w:b/>
          <w:sz w:val="18"/>
          <w:szCs w:val="18"/>
        </w:rPr>
        <w:t>ghi Dao</w:t>
      </w:r>
      <w:r w:rsidRPr="00782993">
        <w:rPr>
          <w:rFonts w:ascii="Book Antiqua" w:hAnsi="Book Antiqua"/>
          <w:sz w:val="18"/>
          <w:szCs w:val="18"/>
        </w:rPr>
        <w:t>,</w:t>
      </w:r>
      <w:r w:rsidRPr="00782993">
        <w:rPr>
          <w:rFonts w:ascii="Book Antiqua" w:hAnsi="Book Antiqua"/>
          <w:sz w:val="16"/>
          <w:szCs w:val="16"/>
        </w:rPr>
        <w:t xml:space="preserve"> </w:t>
      </w:r>
      <w:r w:rsidRPr="00782993">
        <w:rPr>
          <w:rFonts w:ascii="Book Antiqua" w:hAnsi="Book Antiqua"/>
          <w:b/>
          <w:i/>
          <w:sz w:val="16"/>
          <w:szCs w:val="16"/>
        </w:rPr>
        <w:t>Associate Professor, Program Chair Information Technology</w:t>
      </w:r>
    </w:p>
    <w:p w14:paraId="48EFE762"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B.S. Engineering, University of Pittsburgh</w:t>
      </w:r>
    </w:p>
    <w:p w14:paraId="368C6E13"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M.S. Information Sciences, University of Pittsburgh</w:t>
      </w:r>
    </w:p>
    <w:p w14:paraId="44678FB7"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CISCO Certified Network Associate (CCNA)</w:t>
      </w:r>
    </w:p>
    <w:p w14:paraId="54013DE4"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Certified Performance Analyst in Ethernet</w:t>
      </w:r>
    </w:p>
    <w:p w14:paraId="4EB02892"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CORE Certification in ATM switching</w:t>
      </w:r>
    </w:p>
    <w:p w14:paraId="57115396"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MCP Microsoft Certified Professional</w:t>
      </w:r>
    </w:p>
    <w:p w14:paraId="4EC08692" w14:textId="77777777" w:rsidR="00680A85" w:rsidRPr="00782993" w:rsidRDefault="00680A85" w:rsidP="00680A85">
      <w:pPr>
        <w:spacing w:after="0" w:line="240" w:lineRule="auto"/>
        <w:rPr>
          <w:rFonts w:ascii="Book Antiqua" w:hAnsi="Book Antiqua"/>
          <w:sz w:val="16"/>
          <w:szCs w:val="16"/>
        </w:rPr>
      </w:pPr>
      <w:r w:rsidRPr="00782993">
        <w:rPr>
          <w:rFonts w:ascii="Book Antiqua" w:hAnsi="Book Antiqua"/>
          <w:b/>
          <w:sz w:val="18"/>
          <w:szCs w:val="18"/>
        </w:rPr>
        <w:t>Timothy Glaid</w:t>
      </w:r>
      <w:r w:rsidRPr="00782993">
        <w:rPr>
          <w:rFonts w:ascii="Book Antiqua" w:hAnsi="Book Antiqua"/>
          <w:sz w:val="18"/>
          <w:szCs w:val="18"/>
        </w:rPr>
        <w:t>,</w:t>
      </w:r>
      <w:r w:rsidRPr="00782993">
        <w:rPr>
          <w:rFonts w:ascii="Book Antiqua" w:hAnsi="Book Antiqua"/>
          <w:sz w:val="16"/>
          <w:szCs w:val="16"/>
        </w:rPr>
        <w:t xml:space="preserve"> </w:t>
      </w:r>
      <w:r w:rsidRPr="00782993">
        <w:rPr>
          <w:rFonts w:ascii="Book Antiqua" w:hAnsi="Book Antiqua"/>
          <w:b/>
          <w:i/>
          <w:sz w:val="16"/>
          <w:szCs w:val="16"/>
        </w:rPr>
        <w:t>Assistant Professor</w:t>
      </w:r>
    </w:p>
    <w:p w14:paraId="4AF76A27"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A.A.B. Business Admin., Community College of Allegheny County</w:t>
      </w:r>
    </w:p>
    <w:p w14:paraId="10B02F37"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B.S. Computer Science, University of Pittsburgh</w:t>
      </w:r>
    </w:p>
    <w:p w14:paraId="52100AAD"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M.A. Organizational Mgt., University of Phoenix</w:t>
      </w:r>
    </w:p>
    <w:p w14:paraId="4C766371"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M.B.A. International Business, Salem International University</w:t>
      </w:r>
    </w:p>
    <w:p w14:paraId="74D1C2A9"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D.B.M. Management, University of Phoenix</w:t>
      </w:r>
    </w:p>
    <w:p w14:paraId="2E25BAB7" w14:textId="77777777" w:rsidR="00680A85" w:rsidRPr="00782993" w:rsidRDefault="00680A85" w:rsidP="00680A85">
      <w:pPr>
        <w:spacing w:after="0" w:line="240" w:lineRule="auto"/>
        <w:rPr>
          <w:rFonts w:ascii="Book Antiqua" w:hAnsi="Book Antiqua"/>
          <w:sz w:val="16"/>
          <w:szCs w:val="16"/>
        </w:rPr>
      </w:pPr>
      <w:r w:rsidRPr="00782993">
        <w:rPr>
          <w:rFonts w:ascii="Book Antiqua" w:hAnsi="Book Antiqua"/>
          <w:b/>
          <w:sz w:val="18"/>
          <w:szCs w:val="18"/>
        </w:rPr>
        <w:t>Ken Knox,</w:t>
      </w:r>
      <w:r w:rsidRPr="00782993">
        <w:rPr>
          <w:rFonts w:ascii="Book Antiqua" w:hAnsi="Book Antiqua"/>
          <w:sz w:val="16"/>
          <w:szCs w:val="16"/>
        </w:rPr>
        <w:t xml:space="preserve"> </w:t>
      </w:r>
      <w:r w:rsidRPr="00782993">
        <w:rPr>
          <w:rFonts w:ascii="Book Antiqua" w:hAnsi="Book Antiqua"/>
          <w:b/>
          <w:i/>
          <w:sz w:val="16"/>
          <w:szCs w:val="16"/>
        </w:rPr>
        <w:t>Associate Professor</w:t>
      </w:r>
    </w:p>
    <w:p w14:paraId="7878D8EA"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B.A. Human Resource Mgt., Wheeling Jesuit University</w:t>
      </w:r>
    </w:p>
    <w:p w14:paraId="4F26926D"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M.S. Strategic Leadership, Mountain State University</w:t>
      </w:r>
    </w:p>
    <w:p w14:paraId="15CC3E89"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Ph.D. Organizational Mgt., Capella University</w:t>
      </w:r>
    </w:p>
    <w:p w14:paraId="5787C690" w14:textId="77777777" w:rsidR="00680A85" w:rsidRPr="00782993" w:rsidRDefault="00680A85" w:rsidP="00680A85">
      <w:pPr>
        <w:spacing w:after="0" w:line="240" w:lineRule="auto"/>
        <w:rPr>
          <w:rFonts w:ascii="Book Antiqua" w:hAnsi="Book Antiqua"/>
          <w:sz w:val="16"/>
          <w:szCs w:val="16"/>
        </w:rPr>
      </w:pPr>
      <w:r w:rsidRPr="00782993">
        <w:rPr>
          <w:rFonts w:ascii="Book Antiqua" w:hAnsi="Book Antiqua"/>
          <w:b/>
          <w:sz w:val="18"/>
          <w:szCs w:val="18"/>
        </w:rPr>
        <w:t>Roberta Parnicza,</w:t>
      </w:r>
      <w:r w:rsidRPr="00782993">
        <w:rPr>
          <w:rFonts w:ascii="Book Antiqua" w:hAnsi="Book Antiqua"/>
          <w:sz w:val="16"/>
          <w:szCs w:val="16"/>
        </w:rPr>
        <w:t xml:space="preserve"> </w:t>
      </w:r>
      <w:r w:rsidRPr="00782993">
        <w:rPr>
          <w:rFonts w:ascii="Book Antiqua" w:hAnsi="Book Antiqua"/>
          <w:b/>
          <w:i/>
          <w:sz w:val="16"/>
          <w:szCs w:val="16"/>
        </w:rPr>
        <w:t>Assistant Professor</w:t>
      </w:r>
    </w:p>
    <w:p w14:paraId="0ED97661"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A.A.S. Data Processing, West</w:t>
      </w:r>
      <w:r>
        <w:rPr>
          <w:rFonts w:ascii="Book Antiqua" w:hAnsi="Book Antiqua"/>
          <w:sz w:val="16"/>
          <w:szCs w:val="16"/>
        </w:rPr>
        <w:t xml:space="preserve"> </w:t>
      </w:r>
      <w:r w:rsidRPr="00782993">
        <w:rPr>
          <w:rFonts w:ascii="Book Antiqua" w:hAnsi="Book Antiqua"/>
          <w:sz w:val="16"/>
          <w:szCs w:val="16"/>
        </w:rPr>
        <w:t>Virginia Northern Community College</w:t>
      </w:r>
    </w:p>
    <w:p w14:paraId="479F2893"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B.S. Computer Science, Point Park College</w:t>
      </w:r>
    </w:p>
    <w:p w14:paraId="3FE4783A"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MCP Microsoft Certified Professional</w:t>
      </w:r>
    </w:p>
    <w:p w14:paraId="3AE52755"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MCSA Microsoft Certified Systems Administrator</w:t>
      </w:r>
    </w:p>
    <w:p w14:paraId="0422AEB1"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MCSE Microsoft Certified Systems Engineer</w:t>
      </w:r>
    </w:p>
    <w:p w14:paraId="4194625D" w14:textId="77777777" w:rsidR="00680A85" w:rsidRDefault="00680A85" w:rsidP="00680A85">
      <w:pPr>
        <w:spacing w:after="0" w:line="240" w:lineRule="auto"/>
        <w:rPr>
          <w:rFonts w:ascii="Book Antiqua" w:hAnsi="Book Antiqua"/>
          <w:b/>
          <w:sz w:val="18"/>
          <w:szCs w:val="18"/>
        </w:rPr>
      </w:pPr>
      <w:r>
        <w:rPr>
          <w:rFonts w:ascii="Book Antiqua" w:hAnsi="Book Antiqua"/>
          <w:b/>
          <w:sz w:val="18"/>
          <w:szCs w:val="18"/>
        </w:rPr>
        <w:t xml:space="preserve">Andrew Povtak, </w:t>
      </w:r>
      <w:r w:rsidRPr="00F6418B">
        <w:rPr>
          <w:rFonts w:ascii="Book Antiqua" w:hAnsi="Book Antiqua"/>
          <w:b/>
          <w:i/>
          <w:sz w:val="16"/>
          <w:szCs w:val="16"/>
        </w:rPr>
        <w:t>Instructor</w:t>
      </w:r>
    </w:p>
    <w:p w14:paraId="748E6E1C" w14:textId="77777777" w:rsidR="00680A85" w:rsidRPr="00782993" w:rsidRDefault="00680A85" w:rsidP="00680A85">
      <w:pPr>
        <w:spacing w:after="0" w:line="240" w:lineRule="auto"/>
        <w:rPr>
          <w:rFonts w:ascii="Book Antiqua" w:hAnsi="Book Antiqua"/>
          <w:sz w:val="16"/>
          <w:szCs w:val="16"/>
        </w:rPr>
      </w:pPr>
      <w:r w:rsidRPr="00782993">
        <w:rPr>
          <w:rFonts w:ascii="Book Antiqua" w:hAnsi="Book Antiqua"/>
          <w:b/>
          <w:sz w:val="18"/>
          <w:szCs w:val="18"/>
        </w:rPr>
        <w:t>Karen Spindler</w:t>
      </w:r>
      <w:r w:rsidRPr="00782993">
        <w:rPr>
          <w:rFonts w:ascii="Book Antiqua" w:hAnsi="Book Antiqua"/>
          <w:sz w:val="18"/>
          <w:szCs w:val="18"/>
        </w:rPr>
        <w:t>,</w:t>
      </w:r>
      <w:r w:rsidRPr="00782993">
        <w:rPr>
          <w:rFonts w:ascii="Book Antiqua" w:hAnsi="Book Antiqua"/>
          <w:sz w:val="16"/>
          <w:szCs w:val="16"/>
        </w:rPr>
        <w:t xml:space="preserve"> </w:t>
      </w:r>
      <w:r w:rsidRPr="00782993">
        <w:rPr>
          <w:rFonts w:ascii="Book Antiqua" w:hAnsi="Book Antiqua"/>
          <w:b/>
          <w:i/>
          <w:sz w:val="16"/>
          <w:szCs w:val="16"/>
        </w:rPr>
        <w:t xml:space="preserve">Instructor, Program Director Business Management, PTK Chapter Advisor           </w:t>
      </w:r>
    </w:p>
    <w:p w14:paraId="172330B2"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 xml:space="preserve">M.B.A. Business Administration with Minor in </w:t>
      </w:r>
      <w:r w:rsidRPr="00782993">
        <w:rPr>
          <w:rFonts w:ascii="Book Antiqua" w:hAnsi="Book Antiqua"/>
          <w:sz w:val="16"/>
          <w:szCs w:val="16"/>
        </w:rPr>
        <w:lastRenderedPageBreak/>
        <w:t xml:space="preserve">Accounting,    </w:t>
      </w:r>
    </w:p>
    <w:p w14:paraId="3C0FCE58"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 xml:space="preserve">          Franklin University </w:t>
      </w:r>
    </w:p>
    <w:p w14:paraId="456BC9DB"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B.S. Business Administration with Minor in Accounting,</w:t>
      </w:r>
      <w:r>
        <w:rPr>
          <w:rFonts w:ascii="Book Antiqua" w:hAnsi="Book Antiqua"/>
          <w:sz w:val="16"/>
          <w:szCs w:val="16"/>
        </w:rPr>
        <w:t xml:space="preserve"> </w:t>
      </w:r>
      <w:r w:rsidRPr="00782993">
        <w:rPr>
          <w:rFonts w:ascii="Book Antiqua" w:hAnsi="Book Antiqua"/>
          <w:sz w:val="16"/>
          <w:szCs w:val="16"/>
        </w:rPr>
        <w:t>Chancellor University</w:t>
      </w:r>
    </w:p>
    <w:p w14:paraId="532B9FC3" w14:textId="77777777" w:rsidR="00680A85" w:rsidRPr="00782993" w:rsidRDefault="00680A85" w:rsidP="00680A85">
      <w:pPr>
        <w:spacing w:after="0" w:line="240" w:lineRule="auto"/>
        <w:rPr>
          <w:rFonts w:ascii="Book Antiqua" w:hAnsi="Book Antiqua"/>
          <w:sz w:val="16"/>
          <w:szCs w:val="16"/>
        </w:rPr>
      </w:pPr>
      <w:r w:rsidRPr="00782993">
        <w:rPr>
          <w:rFonts w:ascii="Book Antiqua" w:hAnsi="Book Antiqua"/>
          <w:sz w:val="16"/>
          <w:szCs w:val="16"/>
        </w:rPr>
        <w:t xml:space="preserve">          AAB Business Management, Eastern Gateway Community</w:t>
      </w:r>
    </w:p>
    <w:p w14:paraId="4B9CE770" w14:textId="77777777" w:rsidR="00680A85" w:rsidRPr="00782993" w:rsidRDefault="00680A85" w:rsidP="00680A85">
      <w:pPr>
        <w:spacing w:after="0" w:line="240" w:lineRule="auto"/>
        <w:rPr>
          <w:rFonts w:ascii="Book Antiqua" w:hAnsi="Book Antiqua"/>
          <w:sz w:val="16"/>
          <w:szCs w:val="16"/>
        </w:rPr>
      </w:pPr>
      <w:r w:rsidRPr="00782993">
        <w:rPr>
          <w:rFonts w:ascii="Book Antiqua" w:hAnsi="Book Antiqua"/>
          <w:sz w:val="16"/>
          <w:szCs w:val="16"/>
        </w:rPr>
        <w:t xml:space="preserve">          College</w:t>
      </w:r>
    </w:p>
    <w:p w14:paraId="5D67873B" w14:textId="77777777" w:rsidR="00680A85" w:rsidRPr="00782993" w:rsidRDefault="00680A85" w:rsidP="00680A85">
      <w:pPr>
        <w:spacing w:after="0" w:line="240" w:lineRule="auto"/>
        <w:rPr>
          <w:rFonts w:ascii="Book Antiqua" w:hAnsi="Book Antiqua"/>
          <w:sz w:val="16"/>
          <w:szCs w:val="16"/>
        </w:rPr>
      </w:pPr>
      <w:r w:rsidRPr="00782993">
        <w:rPr>
          <w:rFonts w:ascii="Book Antiqua" w:hAnsi="Book Antiqua"/>
          <w:b/>
          <w:sz w:val="18"/>
          <w:szCs w:val="18"/>
        </w:rPr>
        <w:t>Vicki Young</w:t>
      </w:r>
      <w:r w:rsidRPr="00782993">
        <w:rPr>
          <w:rFonts w:ascii="Book Antiqua" w:hAnsi="Book Antiqua"/>
          <w:sz w:val="18"/>
          <w:szCs w:val="18"/>
        </w:rPr>
        <w:t>,</w:t>
      </w:r>
      <w:r w:rsidRPr="00782993">
        <w:rPr>
          <w:rFonts w:ascii="Book Antiqua" w:hAnsi="Book Antiqua"/>
          <w:b/>
          <w:sz w:val="16"/>
          <w:szCs w:val="16"/>
        </w:rPr>
        <w:t xml:space="preserve"> </w:t>
      </w:r>
      <w:r w:rsidRPr="00782993">
        <w:rPr>
          <w:rFonts w:ascii="Book Antiqua" w:hAnsi="Book Antiqua"/>
          <w:b/>
          <w:i/>
          <w:sz w:val="16"/>
          <w:szCs w:val="16"/>
        </w:rPr>
        <w:t>Instructor</w:t>
      </w:r>
    </w:p>
    <w:p w14:paraId="67BBD093"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Welding Certificate, Fortis College</w:t>
      </w:r>
    </w:p>
    <w:p w14:paraId="2B3D980E" w14:textId="77777777" w:rsidR="00680A85" w:rsidRPr="00782993" w:rsidRDefault="00680A85" w:rsidP="00680A85">
      <w:pPr>
        <w:spacing w:after="0" w:line="240" w:lineRule="auto"/>
        <w:ind w:left="360"/>
        <w:rPr>
          <w:rFonts w:ascii="Book Antiqua" w:hAnsi="Book Antiqua"/>
          <w:sz w:val="16"/>
          <w:szCs w:val="16"/>
        </w:rPr>
      </w:pPr>
    </w:p>
    <w:p w14:paraId="74FF2634" w14:textId="77777777" w:rsidR="00680A85" w:rsidRPr="00DE6BBC" w:rsidRDefault="00680A85" w:rsidP="00680A85">
      <w:pPr>
        <w:spacing w:after="0" w:line="240" w:lineRule="auto"/>
        <w:rPr>
          <w:rFonts w:ascii="Book Antiqua" w:hAnsi="Book Antiqua"/>
          <w:b/>
          <w:i/>
        </w:rPr>
      </w:pPr>
      <w:r w:rsidRPr="00DE6BBC">
        <w:rPr>
          <w:rFonts w:ascii="Book Antiqua" w:hAnsi="Book Antiqua"/>
          <w:b/>
          <w:i/>
        </w:rPr>
        <w:t>Health, Sciences &amp; Public Services</w:t>
      </w:r>
    </w:p>
    <w:p w14:paraId="7B697FEA" w14:textId="77777777" w:rsidR="00680A85" w:rsidRPr="00782993" w:rsidRDefault="00680A85" w:rsidP="00680A85">
      <w:pPr>
        <w:spacing w:after="0" w:line="240" w:lineRule="auto"/>
        <w:rPr>
          <w:rFonts w:ascii="Book Antiqua" w:hAnsi="Book Antiqua"/>
          <w:b/>
          <w:sz w:val="16"/>
          <w:szCs w:val="16"/>
        </w:rPr>
      </w:pPr>
      <w:r w:rsidRPr="00782993">
        <w:rPr>
          <w:rFonts w:ascii="Book Antiqua" w:hAnsi="Book Antiqua"/>
          <w:b/>
          <w:sz w:val="18"/>
          <w:szCs w:val="18"/>
        </w:rPr>
        <w:t>Dr. Hamid Nawaz</w:t>
      </w:r>
      <w:r w:rsidRPr="00782993">
        <w:rPr>
          <w:rFonts w:ascii="Book Antiqua" w:hAnsi="Book Antiqua"/>
          <w:sz w:val="18"/>
          <w:szCs w:val="18"/>
        </w:rPr>
        <w:t>,</w:t>
      </w:r>
      <w:r w:rsidRPr="00782993">
        <w:rPr>
          <w:rFonts w:ascii="Book Antiqua" w:hAnsi="Book Antiqua"/>
          <w:sz w:val="16"/>
          <w:szCs w:val="16"/>
        </w:rPr>
        <w:t xml:space="preserve"> </w:t>
      </w:r>
      <w:r w:rsidRPr="00782993">
        <w:rPr>
          <w:rFonts w:ascii="Book Antiqua" w:hAnsi="Book Antiqua"/>
          <w:b/>
          <w:i/>
          <w:sz w:val="16"/>
          <w:szCs w:val="16"/>
        </w:rPr>
        <w:t>Interim Dean of  Health, Sciences &amp; Public Services and Assistant Professor</w:t>
      </w:r>
    </w:p>
    <w:p w14:paraId="195D2AEC"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B.S. Biology, Youngstown State University</w:t>
      </w:r>
    </w:p>
    <w:p w14:paraId="26445D67"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M.S. Biology, Youngstown State University</w:t>
      </w:r>
    </w:p>
    <w:p w14:paraId="27BFFEB4"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M.D. Medicine, Medical University of Silesia</w:t>
      </w:r>
    </w:p>
    <w:p w14:paraId="5491A73B" w14:textId="77777777" w:rsidR="00680A85" w:rsidRPr="00A937F6" w:rsidRDefault="00680A85" w:rsidP="00680A85">
      <w:pPr>
        <w:widowControl/>
        <w:spacing w:after="0" w:line="240" w:lineRule="auto"/>
        <w:rPr>
          <w:rFonts w:ascii="Book Antiqua" w:eastAsia="Times New Roman" w:hAnsi="Book Antiqua" w:cs="Times New Roman"/>
          <w:b/>
          <w:sz w:val="18"/>
          <w:szCs w:val="18"/>
        </w:rPr>
      </w:pPr>
      <w:r w:rsidRPr="00A937F6">
        <w:rPr>
          <w:rFonts w:ascii="Book Antiqua" w:eastAsia="Times New Roman" w:hAnsi="Book Antiqua" w:cs="Times New Roman"/>
          <w:b/>
          <w:sz w:val="18"/>
          <w:szCs w:val="18"/>
        </w:rPr>
        <w:t xml:space="preserve">Darcy Ramos, </w:t>
      </w:r>
      <w:r w:rsidRPr="004D0C16">
        <w:rPr>
          <w:rFonts w:ascii="Book Antiqua" w:eastAsia="Times New Roman" w:hAnsi="Book Antiqua" w:cs="Times New Roman"/>
          <w:b/>
          <w:i/>
          <w:sz w:val="16"/>
          <w:szCs w:val="16"/>
        </w:rPr>
        <w:t>Administrative Assistant to Dean of Health, Science &amp; Public Services</w:t>
      </w:r>
    </w:p>
    <w:p w14:paraId="72C961F7" w14:textId="77777777" w:rsidR="00680A85" w:rsidRPr="004D0C16" w:rsidRDefault="00680A85" w:rsidP="00680A85">
      <w:pPr>
        <w:spacing w:after="0" w:line="240" w:lineRule="auto"/>
        <w:ind w:left="360"/>
        <w:rPr>
          <w:rFonts w:ascii="Book Antiqua" w:hAnsi="Book Antiqua"/>
          <w:sz w:val="16"/>
          <w:szCs w:val="16"/>
        </w:rPr>
      </w:pPr>
      <w:r w:rsidRPr="004D0C16">
        <w:rPr>
          <w:rFonts w:ascii="Book Antiqua" w:hAnsi="Book Antiqua"/>
          <w:sz w:val="16"/>
          <w:szCs w:val="16"/>
        </w:rPr>
        <w:t>A.A. Business, Oklahoma City Community College</w:t>
      </w:r>
    </w:p>
    <w:p w14:paraId="32C03146" w14:textId="77777777" w:rsidR="00680A85" w:rsidRPr="004D0C16" w:rsidRDefault="00680A85" w:rsidP="00680A85">
      <w:pPr>
        <w:spacing w:after="0" w:line="240" w:lineRule="auto"/>
        <w:ind w:left="360"/>
        <w:rPr>
          <w:rFonts w:ascii="Book Antiqua" w:hAnsi="Book Antiqua"/>
          <w:sz w:val="16"/>
          <w:szCs w:val="16"/>
        </w:rPr>
      </w:pPr>
      <w:r w:rsidRPr="004D0C16">
        <w:rPr>
          <w:rFonts w:ascii="Book Antiqua" w:hAnsi="Book Antiqua"/>
          <w:sz w:val="16"/>
          <w:szCs w:val="16"/>
        </w:rPr>
        <w:t>A.A. Diversified Studies, Oklahoma City Community College</w:t>
      </w:r>
    </w:p>
    <w:p w14:paraId="122F1DAE" w14:textId="77777777" w:rsidR="00680A85" w:rsidRPr="00782993" w:rsidRDefault="00680A85" w:rsidP="00680A85">
      <w:pPr>
        <w:spacing w:after="0" w:line="240" w:lineRule="auto"/>
        <w:rPr>
          <w:rFonts w:ascii="Book Antiqua" w:hAnsi="Book Antiqua"/>
          <w:sz w:val="16"/>
          <w:szCs w:val="16"/>
        </w:rPr>
      </w:pPr>
      <w:r w:rsidRPr="00782993">
        <w:rPr>
          <w:rFonts w:ascii="Book Antiqua" w:hAnsi="Book Antiqua"/>
          <w:b/>
          <w:sz w:val="18"/>
          <w:szCs w:val="18"/>
        </w:rPr>
        <w:t>Tyra Rogers,</w:t>
      </w:r>
      <w:r w:rsidRPr="00782993">
        <w:rPr>
          <w:rFonts w:ascii="Book Antiqua" w:hAnsi="Book Antiqua"/>
          <w:b/>
          <w:sz w:val="16"/>
          <w:szCs w:val="16"/>
        </w:rPr>
        <w:t xml:space="preserve"> </w:t>
      </w:r>
      <w:r w:rsidRPr="00782993">
        <w:rPr>
          <w:rFonts w:ascii="Book Antiqua" w:hAnsi="Book Antiqua"/>
          <w:b/>
          <w:i/>
          <w:sz w:val="16"/>
          <w:szCs w:val="16"/>
        </w:rPr>
        <w:t>Medical Records Specialist</w:t>
      </w:r>
    </w:p>
    <w:p w14:paraId="3492481F"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A.A.S. Dental Assisting, Eastern Gateway Community College</w:t>
      </w:r>
    </w:p>
    <w:p w14:paraId="6AE591AB" w14:textId="77777777" w:rsidR="00680A85" w:rsidRPr="00782993" w:rsidRDefault="00680A85" w:rsidP="00680A85">
      <w:pPr>
        <w:spacing w:after="0" w:line="240" w:lineRule="auto"/>
        <w:rPr>
          <w:rFonts w:ascii="Book Antiqua" w:hAnsi="Book Antiqua"/>
          <w:sz w:val="16"/>
          <w:szCs w:val="16"/>
        </w:rPr>
      </w:pPr>
      <w:r w:rsidRPr="00782993">
        <w:rPr>
          <w:rFonts w:ascii="Book Antiqua" w:hAnsi="Book Antiqua"/>
          <w:b/>
          <w:sz w:val="18"/>
          <w:szCs w:val="18"/>
        </w:rPr>
        <w:t>Benjamin Alexander,</w:t>
      </w:r>
      <w:r w:rsidRPr="00782993">
        <w:rPr>
          <w:rFonts w:ascii="Book Antiqua" w:hAnsi="Book Antiqua"/>
          <w:sz w:val="16"/>
          <w:szCs w:val="16"/>
        </w:rPr>
        <w:t xml:space="preserve"> </w:t>
      </w:r>
      <w:r w:rsidRPr="00782993">
        <w:rPr>
          <w:rFonts w:ascii="Book Antiqua" w:hAnsi="Book Antiqua"/>
          <w:b/>
          <w:i/>
          <w:sz w:val="16"/>
          <w:szCs w:val="16"/>
        </w:rPr>
        <w:t>Instructo</w:t>
      </w:r>
      <w:r w:rsidRPr="00782993">
        <w:rPr>
          <w:rFonts w:ascii="Book Antiqua" w:hAnsi="Book Antiqua"/>
          <w:i/>
          <w:sz w:val="16"/>
          <w:szCs w:val="16"/>
        </w:rPr>
        <w:t>r</w:t>
      </w:r>
    </w:p>
    <w:p w14:paraId="0412471C"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B.S. Chemical Engineering, Youngstown State University</w:t>
      </w:r>
    </w:p>
    <w:p w14:paraId="4C3EA58F"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M.S. Chemical Engineering, University of Akron</w:t>
      </w:r>
    </w:p>
    <w:p w14:paraId="1A62351F" w14:textId="77777777" w:rsidR="00680A85" w:rsidRPr="00782993" w:rsidRDefault="00680A85" w:rsidP="00680A85">
      <w:pPr>
        <w:spacing w:after="0" w:line="240" w:lineRule="auto"/>
        <w:rPr>
          <w:rFonts w:ascii="Book Antiqua" w:hAnsi="Book Antiqua"/>
          <w:sz w:val="16"/>
          <w:szCs w:val="16"/>
        </w:rPr>
      </w:pPr>
      <w:r w:rsidRPr="00782993">
        <w:rPr>
          <w:rFonts w:ascii="Book Antiqua" w:hAnsi="Book Antiqua"/>
          <w:b/>
          <w:sz w:val="18"/>
          <w:szCs w:val="18"/>
        </w:rPr>
        <w:t>Gina Augustine,</w:t>
      </w:r>
      <w:r w:rsidRPr="00782993">
        <w:rPr>
          <w:rFonts w:ascii="Book Antiqua" w:hAnsi="Book Antiqua"/>
          <w:b/>
          <w:sz w:val="16"/>
          <w:szCs w:val="16"/>
        </w:rPr>
        <w:t xml:space="preserve"> </w:t>
      </w:r>
      <w:r w:rsidRPr="00782993">
        <w:rPr>
          <w:rFonts w:ascii="Book Antiqua" w:hAnsi="Book Antiqua"/>
          <w:b/>
          <w:i/>
          <w:sz w:val="16"/>
          <w:szCs w:val="16"/>
        </w:rPr>
        <w:t>Instructor, Program Director, HIT</w:t>
      </w:r>
    </w:p>
    <w:p w14:paraId="449C9564"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A.A. Health Information Technology, Rasmussen</w:t>
      </w:r>
    </w:p>
    <w:p w14:paraId="461C00D5"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B.A. Natural &amp; Health Science, LaRoche</w:t>
      </w:r>
    </w:p>
    <w:p w14:paraId="3B58CD9C"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M.L.S. Library Science, University of Pittsburgh</w:t>
      </w:r>
    </w:p>
    <w:p w14:paraId="58D4B888" w14:textId="77777777" w:rsidR="00680A85" w:rsidRPr="00782993" w:rsidRDefault="00680A85" w:rsidP="00680A85">
      <w:pPr>
        <w:spacing w:after="0" w:line="240" w:lineRule="auto"/>
        <w:rPr>
          <w:rFonts w:ascii="Book Antiqua" w:hAnsi="Book Antiqua"/>
          <w:sz w:val="16"/>
          <w:szCs w:val="16"/>
        </w:rPr>
      </w:pPr>
      <w:r w:rsidRPr="00782993">
        <w:rPr>
          <w:rFonts w:ascii="Book Antiqua" w:hAnsi="Book Antiqua"/>
          <w:b/>
          <w:sz w:val="18"/>
          <w:szCs w:val="18"/>
        </w:rPr>
        <w:t>Cynthia K. Carducci,</w:t>
      </w:r>
      <w:r w:rsidRPr="00782993">
        <w:rPr>
          <w:rFonts w:ascii="Book Antiqua" w:hAnsi="Book Antiqua"/>
          <w:b/>
          <w:sz w:val="16"/>
          <w:szCs w:val="16"/>
        </w:rPr>
        <w:t xml:space="preserve"> </w:t>
      </w:r>
      <w:r w:rsidRPr="00782993">
        <w:rPr>
          <w:rFonts w:ascii="Book Antiqua" w:hAnsi="Book Antiqua"/>
          <w:b/>
          <w:i/>
          <w:sz w:val="16"/>
          <w:szCs w:val="16"/>
        </w:rPr>
        <w:t>Associate Professor, Program Director</w:t>
      </w:r>
      <w:r w:rsidRPr="00782993">
        <w:rPr>
          <w:rFonts w:ascii="Book Antiqua" w:hAnsi="Book Antiqua"/>
          <w:sz w:val="16"/>
          <w:szCs w:val="16"/>
        </w:rPr>
        <w:t xml:space="preserve"> </w:t>
      </w:r>
      <w:r w:rsidRPr="00782993">
        <w:rPr>
          <w:rFonts w:ascii="Book Antiqua" w:hAnsi="Book Antiqua"/>
          <w:b/>
          <w:i/>
          <w:sz w:val="16"/>
          <w:szCs w:val="16"/>
        </w:rPr>
        <w:t>Respiratory Therapy</w:t>
      </w:r>
    </w:p>
    <w:p w14:paraId="73B81198"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R.R.T., B.S. Respiratory Therapy, The Ohio State University</w:t>
      </w:r>
    </w:p>
    <w:p w14:paraId="7787EC67"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M.Ed. Educational Leadership, Ohio University</w:t>
      </w:r>
    </w:p>
    <w:p w14:paraId="348512BF" w14:textId="77777777" w:rsidR="00680A85" w:rsidRDefault="00680A85" w:rsidP="00680A85">
      <w:pPr>
        <w:spacing w:after="0" w:line="240" w:lineRule="auto"/>
        <w:rPr>
          <w:rFonts w:ascii="Book Antiqua" w:hAnsi="Book Antiqua"/>
          <w:b/>
          <w:i/>
          <w:sz w:val="16"/>
          <w:szCs w:val="16"/>
        </w:rPr>
      </w:pPr>
      <w:r>
        <w:rPr>
          <w:rFonts w:ascii="Book Antiqua" w:hAnsi="Book Antiqua"/>
          <w:b/>
          <w:sz w:val="18"/>
          <w:szCs w:val="18"/>
        </w:rPr>
        <w:t xml:space="preserve">Jennifer Eck, </w:t>
      </w:r>
      <w:r w:rsidRPr="00D83ADA">
        <w:rPr>
          <w:rFonts w:ascii="Book Antiqua" w:hAnsi="Book Antiqua"/>
          <w:b/>
          <w:i/>
          <w:sz w:val="16"/>
          <w:szCs w:val="16"/>
        </w:rPr>
        <w:t>Instructor, Director of Clinical Education, Respiratory Therapy Program</w:t>
      </w:r>
    </w:p>
    <w:p w14:paraId="702CEF71" w14:textId="77777777" w:rsidR="00680A85" w:rsidRDefault="00680A85" w:rsidP="00680A85">
      <w:pPr>
        <w:spacing w:after="0" w:line="240" w:lineRule="auto"/>
        <w:ind w:left="360"/>
        <w:rPr>
          <w:rFonts w:ascii="Book Antiqua" w:hAnsi="Book Antiqua"/>
          <w:sz w:val="16"/>
          <w:szCs w:val="16"/>
        </w:rPr>
      </w:pPr>
      <w:r>
        <w:rPr>
          <w:rFonts w:ascii="Book Antiqua" w:hAnsi="Book Antiqua"/>
          <w:sz w:val="16"/>
          <w:szCs w:val="16"/>
        </w:rPr>
        <w:t>R.R.T. Registered Respiratory Therapist</w:t>
      </w:r>
    </w:p>
    <w:p w14:paraId="06EABBE3" w14:textId="77777777" w:rsidR="00680A85" w:rsidRPr="00D83ADA" w:rsidRDefault="00680A85" w:rsidP="00680A85">
      <w:pPr>
        <w:spacing w:after="0" w:line="240" w:lineRule="auto"/>
        <w:ind w:left="360"/>
        <w:rPr>
          <w:rFonts w:ascii="Book Antiqua" w:hAnsi="Book Antiqua"/>
          <w:sz w:val="18"/>
          <w:szCs w:val="18"/>
        </w:rPr>
      </w:pPr>
      <w:r>
        <w:rPr>
          <w:rFonts w:ascii="Book Antiqua" w:hAnsi="Book Antiqua"/>
          <w:sz w:val="16"/>
          <w:szCs w:val="16"/>
        </w:rPr>
        <w:t>B.S. Respiratory Care, West Chester University</w:t>
      </w:r>
    </w:p>
    <w:p w14:paraId="7636B46D" w14:textId="77777777" w:rsidR="00680A85" w:rsidRPr="00782993" w:rsidRDefault="00680A85" w:rsidP="00680A85">
      <w:pPr>
        <w:spacing w:after="0" w:line="240" w:lineRule="auto"/>
        <w:rPr>
          <w:rFonts w:ascii="Book Antiqua" w:hAnsi="Book Antiqua"/>
          <w:sz w:val="16"/>
          <w:szCs w:val="16"/>
        </w:rPr>
      </w:pPr>
      <w:r w:rsidRPr="00782993">
        <w:rPr>
          <w:rFonts w:ascii="Book Antiqua" w:hAnsi="Book Antiqua"/>
          <w:b/>
          <w:sz w:val="18"/>
          <w:szCs w:val="18"/>
        </w:rPr>
        <w:t>Karen Ciminero,</w:t>
      </w:r>
      <w:r w:rsidRPr="00782993">
        <w:rPr>
          <w:rFonts w:ascii="Book Antiqua" w:hAnsi="Book Antiqua"/>
          <w:sz w:val="16"/>
          <w:szCs w:val="16"/>
        </w:rPr>
        <w:t xml:space="preserve"> </w:t>
      </w:r>
      <w:r w:rsidRPr="00782993">
        <w:rPr>
          <w:rFonts w:ascii="Book Antiqua" w:hAnsi="Book Antiqua"/>
          <w:b/>
          <w:i/>
          <w:sz w:val="16"/>
          <w:szCs w:val="16"/>
        </w:rPr>
        <w:t>LPN to ADN Program Administrator</w:t>
      </w:r>
    </w:p>
    <w:p w14:paraId="2BB4A5F2"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B.S.N. Nursing, Pennsylvania State University</w:t>
      </w:r>
    </w:p>
    <w:p w14:paraId="4C4F0191"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M.S.N. Nursing, Kent State University</w:t>
      </w:r>
    </w:p>
    <w:p w14:paraId="0DFBEA8D" w14:textId="77777777" w:rsidR="00680A85" w:rsidRPr="00782993" w:rsidRDefault="00680A85" w:rsidP="00680A85">
      <w:pPr>
        <w:spacing w:after="0" w:line="240" w:lineRule="auto"/>
        <w:rPr>
          <w:rFonts w:ascii="Book Antiqua" w:hAnsi="Book Antiqua"/>
          <w:b/>
          <w:i/>
          <w:sz w:val="16"/>
          <w:szCs w:val="16"/>
        </w:rPr>
      </w:pPr>
      <w:r w:rsidRPr="00782993">
        <w:rPr>
          <w:rFonts w:ascii="Book Antiqua" w:hAnsi="Book Antiqua"/>
          <w:b/>
          <w:sz w:val="18"/>
          <w:szCs w:val="18"/>
        </w:rPr>
        <w:t>Kathy Cruny,</w:t>
      </w:r>
      <w:r w:rsidRPr="00782993">
        <w:rPr>
          <w:rFonts w:ascii="Book Antiqua" w:hAnsi="Book Antiqua"/>
          <w:sz w:val="16"/>
          <w:szCs w:val="16"/>
        </w:rPr>
        <w:t xml:space="preserve"> </w:t>
      </w:r>
      <w:r w:rsidRPr="00782993">
        <w:rPr>
          <w:rFonts w:ascii="Book Antiqua" w:hAnsi="Book Antiqua"/>
          <w:b/>
          <w:i/>
          <w:sz w:val="16"/>
          <w:szCs w:val="16"/>
        </w:rPr>
        <w:t>Associate Professor, Program Director Central Services</w:t>
      </w:r>
    </w:p>
    <w:p w14:paraId="1461D2A8"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R.R.T., B.S. Respiratory Therapy, Wheeling Jesuit University</w:t>
      </w:r>
    </w:p>
    <w:p w14:paraId="07DB29B0"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M.Ed. Educational Admin., University of Dayton</w:t>
      </w:r>
    </w:p>
    <w:p w14:paraId="7DDAF051" w14:textId="77777777" w:rsidR="00680A85" w:rsidRPr="00DB0A1D" w:rsidRDefault="00680A85" w:rsidP="00680A85">
      <w:pPr>
        <w:widowControl/>
        <w:spacing w:after="0" w:line="240" w:lineRule="auto"/>
        <w:rPr>
          <w:rFonts w:ascii="Book Antiqua" w:eastAsia="Times New Roman" w:hAnsi="Book Antiqua" w:cs="Times New Roman"/>
          <w:sz w:val="16"/>
          <w:szCs w:val="16"/>
        </w:rPr>
      </w:pPr>
      <w:r w:rsidRPr="00DB0A1D">
        <w:rPr>
          <w:rFonts w:ascii="Book Antiqua" w:eastAsia="Times New Roman" w:hAnsi="Book Antiqua" w:cs="Times New Roman"/>
          <w:b/>
          <w:sz w:val="18"/>
          <w:szCs w:val="18"/>
        </w:rPr>
        <w:t>Jodi L. Eick R.T. (R)</w:t>
      </w:r>
      <w:r>
        <w:rPr>
          <w:rFonts w:ascii="Book Antiqua" w:eastAsia="Times New Roman" w:hAnsi="Book Antiqua" w:cs="Times New Roman"/>
          <w:b/>
          <w:sz w:val="18"/>
          <w:szCs w:val="18"/>
        </w:rPr>
        <w:t xml:space="preserve">, </w:t>
      </w:r>
      <w:r w:rsidRPr="00DB0A1D">
        <w:rPr>
          <w:rFonts w:ascii="Book Antiqua" w:eastAsia="Times New Roman" w:hAnsi="Book Antiqua" w:cs="Times New Roman"/>
          <w:b/>
          <w:sz w:val="16"/>
          <w:szCs w:val="16"/>
        </w:rPr>
        <w:t>Instructor/ Clinical Coordinator Radiology</w:t>
      </w:r>
    </w:p>
    <w:p w14:paraId="53425A25" w14:textId="77777777" w:rsidR="00680A85" w:rsidRPr="00DB0A1D" w:rsidRDefault="00680A85" w:rsidP="00680A85">
      <w:pPr>
        <w:widowControl/>
        <w:spacing w:after="0" w:line="240" w:lineRule="auto"/>
        <w:ind w:left="360"/>
        <w:rPr>
          <w:rFonts w:ascii="Book Antiqua" w:eastAsia="Times New Roman" w:hAnsi="Book Antiqua" w:cs="Times New Roman"/>
          <w:sz w:val="16"/>
          <w:szCs w:val="16"/>
        </w:rPr>
      </w:pPr>
      <w:r w:rsidRPr="00DB0A1D">
        <w:rPr>
          <w:rFonts w:ascii="Book Antiqua" w:eastAsia="Times New Roman" w:hAnsi="Book Antiqua" w:cs="Times New Roman"/>
          <w:sz w:val="16"/>
          <w:szCs w:val="16"/>
        </w:rPr>
        <w:t>A.A.S. Jefferson Technical College</w:t>
      </w:r>
    </w:p>
    <w:p w14:paraId="33892E0F" w14:textId="77777777" w:rsidR="00680A85" w:rsidRPr="00782993" w:rsidRDefault="00680A85" w:rsidP="00680A85">
      <w:pPr>
        <w:spacing w:after="0" w:line="240" w:lineRule="auto"/>
        <w:rPr>
          <w:rFonts w:ascii="Book Antiqua" w:hAnsi="Book Antiqua"/>
          <w:sz w:val="16"/>
          <w:szCs w:val="16"/>
        </w:rPr>
      </w:pPr>
      <w:r w:rsidRPr="00782993">
        <w:rPr>
          <w:rFonts w:ascii="Book Antiqua" w:hAnsi="Book Antiqua"/>
          <w:b/>
          <w:sz w:val="18"/>
          <w:szCs w:val="18"/>
        </w:rPr>
        <w:t>Michael Freeman,</w:t>
      </w:r>
      <w:r w:rsidRPr="00782993">
        <w:rPr>
          <w:rFonts w:ascii="Book Antiqua" w:hAnsi="Book Antiqua"/>
          <w:b/>
          <w:sz w:val="16"/>
          <w:szCs w:val="16"/>
        </w:rPr>
        <w:t xml:space="preserve"> </w:t>
      </w:r>
      <w:r w:rsidRPr="00782993">
        <w:rPr>
          <w:rFonts w:ascii="Book Antiqua" w:hAnsi="Book Antiqua"/>
          <w:b/>
          <w:i/>
          <w:sz w:val="16"/>
          <w:szCs w:val="16"/>
        </w:rPr>
        <w:t>Instructor, Program Director, EMS</w:t>
      </w:r>
    </w:p>
    <w:p w14:paraId="30B8CF84"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Paramedic Certification, Davenport University (NREMT-P)</w:t>
      </w:r>
    </w:p>
    <w:p w14:paraId="3CFDBB2B"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A.S. Fire Protection Technology, Monroe Community College</w:t>
      </w:r>
    </w:p>
    <w:p w14:paraId="6D022DA5" w14:textId="77777777" w:rsidR="00680A85" w:rsidRPr="00782993" w:rsidRDefault="00680A85" w:rsidP="00680A85">
      <w:pPr>
        <w:spacing w:after="0" w:line="240" w:lineRule="auto"/>
        <w:ind w:left="360"/>
        <w:rPr>
          <w:rFonts w:ascii="Book Antiqua" w:hAnsi="Book Antiqua"/>
          <w:b/>
          <w:sz w:val="16"/>
          <w:szCs w:val="16"/>
        </w:rPr>
      </w:pPr>
      <w:r w:rsidRPr="00782993">
        <w:rPr>
          <w:rFonts w:ascii="Book Antiqua" w:hAnsi="Book Antiqua"/>
          <w:sz w:val="16"/>
          <w:szCs w:val="16"/>
        </w:rPr>
        <w:t>B.S. Public Safety Mgt., Franklin University</w:t>
      </w:r>
    </w:p>
    <w:p w14:paraId="079E08A8" w14:textId="77777777" w:rsidR="00680A85" w:rsidRPr="00782993" w:rsidRDefault="00680A85" w:rsidP="00680A85">
      <w:pPr>
        <w:spacing w:after="0" w:line="240" w:lineRule="auto"/>
        <w:rPr>
          <w:rFonts w:ascii="Book Antiqua" w:hAnsi="Book Antiqua"/>
          <w:sz w:val="16"/>
          <w:szCs w:val="16"/>
        </w:rPr>
      </w:pPr>
      <w:r w:rsidRPr="00782993">
        <w:rPr>
          <w:rFonts w:ascii="Book Antiqua" w:hAnsi="Book Antiqua"/>
          <w:b/>
          <w:sz w:val="18"/>
          <w:szCs w:val="18"/>
        </w:rPr>
        <w:t>Lynn Givens,</w:t>
      </w:r>
      <w:r w:rsidRPr="00782993">
        <w:rPr>
          <w:rFonts w:ascii="Book Antiqua" w:hAnsi="Book Antiqua"/>
          <w:b/>
          <w:sz w:val="16"/>
          <w:szCs w:val="16"/>
        </w:rPr>
        <w:t xml:space="preserve"> </w:t>
      </w:r>
      <w:r w:rsidRPr="00782993">
        <w:rPr>
          <w:rFonts w:ascii="Book Antiqua" w:hAnsi="Book Antiqua"/>
          <w:b/>
          <w:i/>
          <w:sz w:val="16"/>
          <w:szCs w:val="16"/>
        </w:rPr>
        <w:t>Instructor</w:t>
      </w:r>
    </w:p>
    <w:p w14:paraId="54BED64B"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A.D.N. Nursing, Youngstown State University</w:t>
      </w:r>
    </w:p>
    <w:p w14:paraId="382FDD1A"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B.S.N. Nursing, Youngstown State University</w:t>
      </w:r>
    </w:p>
    <w:p w14:paraId="1F4210D4"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M.S.N. Nursing, University of Phoenix</w:t>
      </w:r>
    </w:p>
    <w:p w14:paraId="448C5B73" w14:textId="77777777" w:rsidR="00680A85" w:rsidRPr="00782993" w:rsidRDefault="00680A85" w:rsidP="00680A85">
      <w:pPr>
        <w:spacing w:after="0" w:line="240" w:lineRule="auto"/>
        <w:rPr>
          <w:rFonts w:ascii="Book Antiqua" w:hAnsi="Book Antiqua"/>
          <w:sz w:val="16"/>
          <w:szCs w:val="16"/>
        </w:rPr>
      </w:pPr>
      <w:r w:rsidRPr="00782993">
        <w:rPr>
          <w:rFonts w:ascii="Book Antiqua" w:hAnsi="Book Antiqua"/>
          <w:b/>
          <w:sz w:val="18"/>
          <w:szCs w:val="18"/>
        </w:rPr>
        <w:t>Tammy Graham,</w:t>
      </w:r>
      <w:r w:rsidRPr="00782993">
        <w:rPr>
          <w:rFonts w:ascii="Book Antiqua" w:hAnsi="Book Antiqua"/>
          <w:b/>
          <w:sz w:val="16"/>
          <w:szCs w:val="16"/>
        </w:rPr>
        <w:t xml:space="preserve"> </w:t>
      </w:r>
      <w:r w:rsidRPr="00782993">
        <w:rPr>
          <w:rFonts w:ascii="Book Antiqua" w:hAnsi="Book Antiqua"/>
          <w:b/>
          <w:i/>
          <w:sz w:val="16"/>
          <w:szCs w:val="16"/>
        </w:rPr>
        <w:t>Associate Professor, Program Director Dental Assisting and EFDA</w:t>
      </w:r>
    </w:p>
    <w:p w14:paraId="579D1ABA"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CDA, RDH, EFDA</w:t>
      </w:r>
    </w:p>
    <w:p w14:paraId="41172424"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lastRenderedPageBreak/>
        <w:t>Dental Assisting and EFDA Certificate, Jefferson Technical College</w:t>
      </w:r>
    </w:p>
    <w:p w14:paraId="2FD2595D"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A.S. Dental Hygiene, West Liberty State College</w:t>
      </w:r>
    </w:p>
    <w:p w14:paraId="33BB07EC"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B.S. Dental Hygiene, West Liberty State College</w:t>
      </w:r>
    </w:p>
    <w:p w14:paraId="292BB8FC"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M.H.Sc. Health Science, NOVA Southeastern University</w:t>
      </w:r>
    </w:p>
    <w:p w14:paraId="0D6463A2" w14:textId="77777777" w:rsidR="00680A85" w:rsidRDefault="00680A85" w:rsidP="00680A85">
      <w:pPr>
        <w:spacing w:after="0" w:line="240" w:lineRule="auto"/>
        <w:rPr>
          <w:rFonts w:ascii="Book Antiqua" w:hAnsi="Book Antiqua"/>
          <w:b/>
          <w:i/>
          <w:sz w:val="16"/>
          <w:szCs w:val="16"/>
        </w:rPr>
      </w:pPr>
      <w:r>
        <w:rPr>
          <w:rFonts w:ascii="Book Antiqua" w:hAnsi="Book Antiqua"/>
          <w:b/>
          <w:sz w:val="18"/>
          <w:szCs w:val="18"/>
        </w:rPr>
        <w:t xml:space="preserve">Monica Hudson, </w:t>
      </w:r>
      <w:r w:rsidRPr="00AF32C1">
        <w:rPr>
          <w:rFonts w:ascii="Book Antiqua" w:hAnsi="Book Antiqua"/>
          <w:b/>
          <w:i/>
          <w:sz w:val="16"/>
          <w:szCs w:val="16"/>
        </w:rPr>
        <w:t>Instructor, Nursing</w:t>
      </w:r>
    </w:p>
    <w:p w14:paraId="5F4EE749" w14:textId="77777777" w:rsidR="00680A85" w:rsidRDefault="00680A85" w:rsidP="00680A85">
      <w:pPr>
        <w:spacing w:after="0" w:line="240" w:lineRule="auto"/>
        <w:ind w:left="360"/>
        <w:rPr>
          <w:rFonts w:ascii="Book Antiqua" w:hAnsi="Book Antiqua"/>
          <w:sz w:val="16"/>
          <w:szCs w:val="16"/>
        </w:rPr>
      </w:pPr>
      <w:r>
        <w:rPr>
          <w:rFonts w:ascii="Book Antiqua" w:hAnsi="Book Antiqua"/>
          <w:sz w:val="16"/>
          <w:szCs w:val="16"/>
        </w:rPr>
        <w:t>A.D.N. Nursing, Ohio Valley Hospital School of Nursing</w:t>
      </w:r>
    </w:p>
    <w:p w14:paraId="710BC684" w14:textId="77777777" w:rsidR="00680A85" w:rsidRDefault="00680A85" w:rsidP="00680A85">
      <w:pPr>
        <w:spacing w:after="0" w:line="240" w:lineRule="auto"/>
        <w:ind w:left="360"/>
        <w:rPr>
          <w:rFonts w:ascii="Book Antiqua" w:hAnsi="Book Antiqua"/>
          <w:sz w:val="16"/>
          <w:szCs w:val="16"/>
        </w:rPr>
      </w:pPr>
      <w:r>
        <w:rPr>
          <w:rFonts w:ascii="Book Antiqua" w:hAnsi="Book Antiqua"/>
          <w:sz w:val="16"/>
          <w:szCs w:val="16"/>
        </w:rPr>
        <w:t>B.S.N. Nursing, Wheeling Jesuit University</w:t>
      </w:r>
    </w:p>
    <w:p w14:paraId="6BCB9E7A" w14:textId="77777777" w:rsidR="00680A85" w:rsidRPr="009F3462" w:rsidRDefault="00680A85" w:rsidP="00680A85">
      <w:pPr>
        <w:spacing w:after="0" w:line="240" w:lineRule="auto"/>
        <w:ind w:left="360"/>
        <w:rPr>
          <w:rFonts w:ascii="Book Antiqua" w:hAnsi="Book Antiqua"/>
          <w:sz w:val="18"/>
          <w:szCs w:val="18"/>
        </w:rPr>
      </w:pPr>
      <w:r>
        <w:rPr>
          <w:rFonts w:ascii="Book Antiqua" w:hAnsi="Book Antiqua"/>
          <w:sz w:val="16"/>
          <w:szCs w:val="16"/>
        </w:rPr>
        <w:t>M.S.N. Educational Specialist, Wheeling Jesuit University</w:t>
      </w:r>
    </w:p>
    <w:p w14:paraId="7D8B9724" w14:textId="77777777" w:rsidR="00680A85" w:rsidRDefault="00680A85" w:rsidP="00680A85">
      <w:pPr>
        <w:spacing w:after="0" w:line="240" w:lineRule="auto"/>
        <w:rPr>
          <w:rFonts w:ascii="Book Antiqua" w:hAnsi="Book Antiqua"/>
          <w:b/>
          <w:sz w:val="18"/>
          <w:szCs w:val="18"/>
        </w:rPr>
      </w:pPr>
      <w:r>
        <w:rPr>
          <w:rFonts w:ascii="Book Antiqua" w:hAnsi="Book Antiqua"/>
          <w:b/>
          <w:sz w:val="18"/>
          <w:szCs w:val="18"/>
        </w:rPr>
        <w:t xml:space="preserve">David R. Konczal, </w:t>
      </w:r>
      <w:r w:rsidRPr="00107126">
        <w:rPr>
          <w:rFonts w:ascii="Book Antiqua" w:hAnsi="Book Antiqua"/>
          <w:b/>
          <w:sz w:val="16"/>
          <w:szCs w:val="16"/>
        </w:rPr>
        <w:t xml:space="preserve">Instructor, Program Director </w:t>
      </w:r>
      <w:r>
        <w:rPr>
          <w:rFonts w:ascii="Book Antiqua" w:hAnsi="Book Antiqua"/>
          <w:b/>
          <w:sz w:val="16"/>
          <w:szCs w:val="16"/>
        </w:rPr>
        <w:t xml:space="preserve">Teacher </w:t>
      </w:r>
      <w:r w:rsidRPr="00107126">
        <w:rPr>
          <w:rFonts w:ascii="Book Antiqua" w:hAnsi="Book Antiqua"/>
          <w:b/>
          <w:sz w:val="16"/>
          <w:szCs w:val="16"/>
        </w:rPr>
        <w:t>Education</w:t>
      </w:r>
    </w:p>
    <w:p w14:paraId="6F3244C6" w14:textId="77777777" w:rsidR="00680A85" w:rsidRPr="00AF32C1" w:rsidRDefault="00680A85" w:rsidP="00680A85">
      <w:pPr>
        <w:widowControl/>
        <w:spacing w:after="0" w:line="240" w:lineRule="auto"/>
        <w:ind w:left="360"/>
        <w:rPr>
          <w:rFonts w:ascii="Book Antiqua" w:eastAsia="Times New Roman" w:hAnsi="Book Antiqua" w:cs="Times New Roman"/>
          <w:sz w:val="16"/>
          <w:szCs w:val="16"/>
        </w:rPr>
      </w:pPr>
      <w:r w:rsidRPr="00AF32C1">
        <w:rPr>
          <w:rFonts w:ascii="Book Antiqua" w:eastAsia="Times New Roman" w:hAnsi="Book Antiqua" w:cs="Times New Roman"/>
          <w:sz w:val="16"/>
          <w:szCs w:val="16"/>
        </w:rPr>
        <w:t>B.S. University of Toledo</w:t>
      </w:r>
    </w:p>
    <w:p w14:paraId="76855424" w14:textId="77777777" w:rsidR="00680A85" w:rsidRPr="00AF32C1" w:rsidRDefault="00680A85" w:rsidP="00680A85">
      <w:pPr>
        <w:widowControl/>
        <w:spacing w:after="0" w:line="240" w:lineRule="auto"/>
        <w:ind w:left="360"/>
        <w:rPr>
          <w:rFonts w:ascii="Book Antiqua" w:eastAsia="Times New Roman" w:hAnsi="Book Antiqua" w:cs="Times New Roman"/>
          <w:sz w:val="16"/>
          <w:szCs w:val="16"/>
        </w:rPr>
      </w:pPr>
      <w:r w:rsidRPr="00AF32C1">
        <w:rPr>
          <w:rFonts w:ascii="Book Antiqua" w:eastAsia="Times New Roman" w:hAnsi="Book Antiqua" w:cs="Times New Roman"/>
          <w:sz w:val="16"/>
          <w:szCs w:val="16"/>
        </w:rPr>
        <w:t>M.A. Education, Curriculum and Instruction, Malone College</w:t>
      </w:r>
    </w:p>
    <w:p w14:paraId="73F9DECA" w14:textId="77777777" w:rsidR="00680A85" w:rsidRDefault="00680A85" w:rsidP="00680A85">
      <w:pPr>
        <w:spacing w:after="0" w:line="240" w:lineRule="auto"/>
        <w:rPr>
          <w:rFonts w:ascii="Book Antiqua" w:hAnsi="Book Antiqua"/>
          <w:b/>
          <w:sz w:val="18"/>
          <w:szCs w:val="18"/>
        </w:rPr>
      </w:pPr>
      <w:r w:rsidRPr="00782993">
        <w:rPr>
          <w:rFonts w:ascii="Book Antiqua" w:hAnsi="Book Antiqua"/>
          <w:b/>
          <w:sz w:val="18"/>
          <w:szCs w:val="18"/>
        </w:rPr>
        <w:t>Edward Laman</w:t>
      </w:r>
      <w:r>
        <w:rPr>
          <w:rFonts w:ascii="Book Antiqua" w:hAnsi="Book Antiqua"/>
          <w:b/>
          <w:sz w:val="18"/>
          <w:szCs w:val="18"/>
        </w:rPr>
        <w:t xml:space="preserve">, </w:t>
      </w:r>
      <w:r w:rsidRPr="009C5D17">
        <w:rPr>
          <w:rFonts w:ascii="Book Antiqua" w:hAnsi="Book Antiqua"/>
          <w:b/>
          <w:i/>
          <w:sz w:val="16"/>
          <w:szCs w:val="16"/>
        </w:rPr>
        <w:t>Instructor, Police Academy</w:t>
      </w:r>
      <w:r w:rsidRPr="00782993">
        <w:rPr>
          <w:rFonts w:ascii="Book Antiqua" w:hAnsi="Book Antiqua"/>
          <w:b/>
          <w:sz w:val="18"/>
          <w:szCs w:val="18"/>
        </w:rPr>
        <w:t xml:space="preserve"> </w:t>
      </w:r>
    </w:p>
    <w:p w14:paraId="53E4D302" w14:textId="77777777" w:rsidR="00680A85" w:rsidRPr="00782993" w:rsidRDefault="00680A85" w:rsidP="00680A85">
      <w:pPr>
        <w:spacing w:after="0" w:line="240" w:lineRule="auto"/>
        <w:rPr>
          <w:rFonts w:ascii="Book Antiqua" w:hAnsi="Book Antiqua"/>
          <w:b/>
          <w:sz w:val="16"/>
          <w:szCs w:val="16"/>
        </w:rPr>
      </w:pPr>
      <w:r w:rsidRPr="00782993">
        <w:rPr>
          <w:rFonts w:ascii="Book Antiqua" w:hAnsi="Book Antiqua"/>
          <w:b/>
          <w:sz w:val="18"/>
          <w:szCs w:val="18"/>
        </w:rPr>
        <w:t>Dana Meadows</w:t>
      </w:r>
      <w:r w:rsidRPr="00782993">
        <w:rPr>
          <w:rFonts w:ascii="Book Antiqua" w:hAnsi="Book Antiqua"/>
          <w:b/>
          <w:sz w:val="16"/>
          <w:szCs w:val="16"/>
        </w:rPr>
        <w:t xml:space="preserve">, </w:t>
      </w:r>
      <w:r w:rsidRPr="00782993">
        <w:rPr>
          <w:rFonts w:ascii="Book Antiqua" w:hAnsi="Book Antiqua"/>
          <w:b/>
          <w:i/>
          <w:sz w:val="16"/>
          <w:szCs w:val="16"/>
        </w:rPr>
        <w:t>Professor</w:t>
      </w:r>
    </w:p>
    <w:p w14:paraId="0C7FD5A9"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Nursing Diploma, Ohio Valley School of Nursing</w:t>
      </w:r>
    </w:p>
    <w:p w14:paraId="1F347762"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B.S.N. Nursing, Wheeling Jesuit University</w:t>
      </w:r>
    </w:p>
    <w:p w14:paraId="3AD4ACEA"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M.S.N. Nursing, Franciscan University of Steubenville</w:t>
      </w:r>
    </w:p>
    <w:p w14:paraId="0BFA5D56" w14:textId="77777777" w:rsidR="00680A85"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F.N.P. Nursing, Franciscan University of Steubenville</w:t>
      </w:r>
    </w:p>
    <w:p w14:paraId="1EDB54EE" w14:textId="77777777" w:rsidR="00680A85" w:rsidRPr="00782993" w:rsidRDefault="00680A85" w:rsidP="00680A85">
      <w:pPr>
        <w:spacing w:after="0" w:line="240" w:lineRule="auto"/>
        <w:ind w:left="360"/>
        <w:rPr>
          <w:rFonts w:ascii="Book Antiqua" w:hAnsi="Book Antiqua"/>
          <w:sz w:val="16"/>
          <w:szCs w:val="16"/>
        </w:rPr>
      </w:pPr>
      <w:r>
        <w:rPr>
          <w:rFonts w:ascii="Book Antiqua" w:hAnsi="Book Antiqua"/>
          <w:sz w:val="16"/>
          <w:szCs w:val="16"/>
        </w:rPr>
        <w:t>D.N.P. Nursing, Chatham University</w:t>
      </w:r>
    </w:p>
    <w:p w14:paraId="5F55FA23" w14:textId="77777777" w:rsidR="00680A85" w:rsidRPr="00782993" w:rsidRDefault="00680A85" w:rsidP="00680A85">
      <w:pPr>
        <w:spacing w:after="0" w:line="240" w:lineRule="auto"/>
        <w:rPr>
          <w:rFonts w:ascii="Book Antiqua" w:hAnsi="Book Antiqua"/>
          <w:b/>
          <w:i/>
          <w:sz w:val="16"/>
          <w:szCs w:val="16"/>
        </w:rPr>
      </w:pPr>
      <w:r w:rsidRPr="00782993">
        <w:rPr>
          <w:rFonts w:ascii="Book Antiqua" w:hAnsi="Book Antiqua"/>
          <w:b/>
          <w:sz w:val="18"/>
          <w:szCs w:val="18"/>
        </w:rPr>
        <w:t>Tracy Miller,</w:t>
      </w:r>
      <w:r w:rsidRPr="00782993">
        <w:rPr>
          <w:rFonts w:ascii="Book Antiqua" w:hAnsi="Book Antiqua"/>
          <w:b/>
          <w:sz w:val="16"/>
          <w:szCs w:val="16"/>
        </w:rPr>
        <w:t xml:space="preserve"> </w:t>
      </w:r>
      <w:r w:rsidRPr="00782993">
        <w:rPr>
          <w:rFonts w:ascii="Book Antiqua" w:hAnsi="Book Antiqua"/>
          <w:b/>
          <w:i/>
          <w:sz w:val="16"/>
          <w:szCs w:val="16"/>
        </w:rPr>
        <w:t>Associate Professor, Program Director Medical</w:t>
      </w:r>
      <w:r w:rsidRPr="00782993">
        <w:rPr>
          <w:rFonts w:ascii="Book Antiqua" w:hAnsi="Book Antiqua"/>
          <w:i/>
          <w:sz w:val="16"/>
          <w:szCs w:val="16"/>
        </w:rPr>
        <w:t xml:space="preserve"> </w:t>
      </w:r>
      <w:r w:rsidRPr="00782993">
        <w:rPr>
          <w:rFonts w:ascii="Book Antiqua" w:hAnsi="Book Antiqua"/>
          <w:b/>
          <w:i/>
          <w:sz w:val="16"/>
          <w:szCs w:val="16"/>
        </w:rPr>
        <w:t>Assisting, Patient Home Navigator</w:t>
      </w:r>
    </w:p>
    <w:p w14:paraId="0069FC17"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B.S. Business Admin., Franciscan University of Steubenville</w:t>
      </w:r>
    </w:p>
    <w:p w14:paraId="7CF8BCFE"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M.H.A. Health Administration, Ohio University</w:t>
      </w:r>
    </w:p>
    <w:p w14:paraId="6D7756C8"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CMA - American Association of Medical Assistants</w:t>
      </w:r>
    </w:p>
    <w:p w14:paraId="16491E49" w14:textId="77777777" w:rsidR="00680A85" w:rsidRPr="00782993" w:rsidRDefault="00680A85" w:rsidP="00680A85">
      <w:pPr>
        <w:spacing w:after="0" w:line="240" w:lineRule="auto"/>
        <w:rPr>
          <w:rFonts w:ascii="Book Antiqua" w:hAnsi="Book Antiqua"/>
          <w:b/>
          <w:sz w:val="16"/>
          <w:szCs w:val="16"/>
        </w:rPr>
      </w:pPr>
      <w:r w:rsidRPr="00782993">
        <w:rPr>
          <w:rFonts w:ascii="Book Antiqua" w:hAnsi="Book Antiqua"/>
          <w:b/>
          <w:sz w:val="18"/>
          <w:szCs w:val="18"/>
        </w:rPr>
        <w:t>Amy Myslinski,</w:t>
      </w:r>
      <w:r w:rsidRPr="00782993">
        <w:rPr>
          <w:rFonts w:ascii="Book Antiqua" w:hAnsi="Book Antiqua"/>
          <w:b/>
          <w:sz w:val="16"/>
          <w:szCs w:val="16"/>
        </w:rPr>
        <w:t xml:space="preserve"> </w:t>
      </w:r>
      <w:r w:rsidRPr="00782993">
        <w:rPr>
          <w:rFonts w:ascii="Book Antiqua" w:hAnsi="Book Antiqua"/>
          <w:b/>
          <w:i/>
          <w:sz w:val="16"/>
          <w:szCs w:val="16"/>
        </w:rPr>
        <w:t>Instructor</w:t>
      </w:r>
    </w:p>
    <w:p w14:paraId="0E1B9217"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A.A.S. Medical Assisting Technology, Jefferson Community College</w:t>
      </w:r>
    </w:p>
    <w:p w14:paraId="52C03F57"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American Association of Medical Assistants (AAMA) Certification</w:t>
      </w:r>
    </w:p>
    <w:p w14:paraId="344AD548" w14:textId="77777777" w:rsidR="00680A85" w:rsidRPr="00D40FB5" w:rsidRDefault="00680A85" w:rsidP="00680A85">
      <w:pPr>
        <w:widowControl/>
        <w:spacing w:after="0" w:line="240" w:lineRule="auto"/>
        <w:rPr>
          <w:rFonts w:ascii="Book Antiqua" w:eastAsia="Times New Roman" w:hAnsi="Book Antiqua" w:cs="Times New Roman"/>
          <w:b/>
          <w:i/>
          <w:sz w:val="16"/>
          <w:szCs w:val="16"/>
        </w:rPr>
      </w:pPr>
      <w:r w:rsidRPr="00D40FB5">
        <w:rPr>
          <w:rFonts w:ascii="Book Antiqua" w:eastAsia="Times New Roman" w:hAnsi="Book Antiqua" w:cs="Times New Roman"/>
          <w:b/>
          <w:sz w:val="18"/>
          <w:szCs w:val="18"/>
        </w:rPr>
        <w:t>Jessica Poracky MSN,RN</w:t>
      </w:r>
      <w:r>
        <w:rPr>
          <w:rFonts w:ascii="Book Antiqua" w:eastAsia="Times New Roman" w:hAnsi="Book Antiqua" w:cs="Times New Roman"/>
          <w:b/>
          <w:sz w:val="18"/>
          <w:szCs w:val="18"/>
        </w:rPr>
        <w:t>,</w:t>
      </w:r>
      <w:r w:rsidRPr="00D40FB5">
        <w:rPr>
          <w:rFonts w:ascii="Book Antiqua" w:eastAsia="Times New Roman" w:hAnsi="Book Antiqua" w:cs="Times New Roman"/>
          <w:b/>
          <w:i/>
          <w:sz w:val="16"/>
          <w:szCs w:val="16"/>
        </w:rPr>
        <w:t xml:space="preserve"> Instructor</w:t>
      </w:r>
    </w:p>
    <w:p w14:paraId="35E4FB7B" w14:textId="77777777" w:rsidR="00680A85" w:rsidRPr="00D40FB5" w:rsidRDefault="00680A85" w:rsidP="00680A85">
      <w:pPr>
        <w:widowControl/>
        <w:spacing w:after="0" w:line="240" w:lineRule="auto"/>
        <w:ind w:left="360"/>
        <w:rPr>
          <w:rFonts w:ascii="Book Antiqua" w:eastAsia="Times New Roman" w:hAnsi="Book Antiqua" w:cs="Times New Roman"/>
          <w:sz w:val="16"/>
          <w:szCs w:val="16"/>
        </w:rPr>
      </w:pPr>
      <w:r w:rsidRPr="00D40FB5">
        <w:rPr>
          <w:rFonts w:ascii="Book Antiqua" w:eastAsia="Times New Roman" w:hAnsi="Book Antiqua" w:cs="Times New Roman"/>
          <w:sz w:val="16"/>
          <w:szCs w:val="16"/>
        </w:rPr>
        <w:t>B</w:t>
      </w:r>
      <w:r>
        <w:rPr>
          <w:rFonts w:ascii="Book Antiqua" w:eastAsia="Times New Roman" w:hAnsi="Book Antiqua" w:cs="Times New Roman"/>
          <w:sz w:val="16"/>
          <w:szCs w:val="16"/>
        </w:rPr>
        <w:t>.</w:t>
      </w:r>
      <w:r w:rsidRPr="00D40FB5">
        <w:rPr>
          <w:rFonts w:ascii="Book Antiqua" w:eastAsia="Times New Roman" w:hAnsi="Book Antiqua" w:cs="Times New Roman"/>
          <w:sz w:val="16"/>
          <w:szCs w:val="16"/>
        </w:rPr>
        <w:t>S</w:t>
      </w:r>
      <w:r>
        <w:rPr>
          <w:rFonts w:ascii="Book Antiqua" w:eastAsia="Times New Roman" w:hAnsi="Book Antiqua" w:cs="Times New Roman"/>
          <w:sz w:val="16"/>
          <w:szCs w:val="16"/>
        </w:rPr>
        <w:t>.</w:t>
      </w:r>
      <w:r w:rsidRPr="00D40FB5">
        <w:rPr>
          <w:rFonts w:ascii="Book Antiqua" w:eastAsia="Times New Roman" w:hAnsi="Book Antiqua" w:cs="Times New Roman"/>
          <w:sz w:val="16"/>
          <w:szCs w:val="16"/>
        </w:rPr>
        <w:t>N</w:t>
      </w:r>
      <w:r>
        <w:rPr>
          <w:rFonts w:ascii="Book Antiqua" w:eastAsia="Times New Roman" w:hAnsi="Book Antiqua" w:cs="Times New Roman"/>
          <w:sz w:val="16"/>
          <w:szCs w:val="16"/>
        </w:rPr>
        <w:t>.</w:t>
      </w:r>
      <w:r w:rsidRPr="00D40FB5">
        <w:rPr>
          <w:rFonts w:ascii="Book Antiqua" w:eastAsia="Times New Roman" w:hAnsi="Book Antiqua" w:cs="Times New Roman"/>
          <w:sz w:val="16"/>
          <w:szCs w:val="16"/>
        </w:rPr>
        <w:t xml:space="preserve"> Youngstown State University</w:t>
      </w:r>
    </w:p>
    <w:p w14:paraId="2C906CBC" w14:textId="77777777" w:rsidR="00680A85" w:rsidRPr="00D40FB5" w:rsidRDefault="00680A85" w:rsidP="00680A85">
      <w:pPr>
        <w:widowControl/>
        <w:spacing w:after="0" w:line="240" w:lineRule="auto"/>
        <w:ind w:left="360"/>
        <w:rPr>
          <w:rFonts w:ascii="Book Antiqua" w:eastAsia="Times New Roman" w:hAnsi="Book Antiqua" w:cs="Times New Roman"/>
          <w:sz w:val="16"/>
          <w:szCs w:val="16"/>
        </w:rPr>
      </w:pPr>
      <w:r>
        <w:rPr>
          <w:rFonts w:ascii="Book Antiqua" w:eastAsia="Times New Roman" w:hAnsi="Book Antiqua" w:cs="Times New Roman"/>
          <w:sz w:val="16"/>
          <w:szCs w:val="16"/>
        </w:rPr>
        <w:t xml:space="preserve">M.S.N. </w:t>
      </w:r>
      <w:r w:rsidRPr="00D40FB5">
        <w:rPr>
          <w:rFonts w:ascii="Book Antiqua" w:eastAsia="Times New Roman" w:hAnsi="Book Antiqua" w:cs="Times New Roman"/>
          <w:sz w:val="16"/>
          <w:szCs w:val="16"/>
        </w:rPr>
        <w:t>Youngstown State University</w:t>
      </w:r>
    </w:p>
    <w:p w14:paraId="3BA833FA" w14:textId="77777777" w:rsidR="00680A85" w:rsidRDefault="00680A85" w:rsidP="00680A85">
      <w:pPr>
        <w:spacing w:after="0" w:line="240" w:lineRule="auto"/>
        <w:rPr>
          <w:rFonts w:ascii="Book Antiqua" w:hAnsi="Book Antiqua"/>
          <w:b/>
          <w:sz w:val="18"/>
          <w:szCs w:val="18"/>
        </w:rPr>
      </w:pPr>
      <w:r w:rsidRPr="00782993">
        <w:rPr>
          <w:rFonts w:ascii="Book Antiqua" w:hAnsi="Book Antiqua"/>
          <w:b/>
          <w:sz w:val="18"/>
          <w:szCs w:val="18"/>
        </w:rPr>
        <w:t xml:space="preserve">William </w:t>
      </w:r>
      <w:r>
        <w:rPr>
          <w:rFonts w:ascii="Book Antiqua" w:hAnsi="Book Antiqua"/>
          <w:b/>
          <w:sz w:val="18"/>
          <w:szCs w:val="18"/>
        </w:rPr>
        <w:t xml:space="preserve">C. </w:t>
      </w:r>
      <w:r w:rsidRPr="00782993">
        <w:rPr>
          <w:rFonts w:ascii="Book Antiqua" w:hAnsi="Book Antiqua"/>
          <w:b/>
          <w:sz w:val="18"/>
          <w:szCs w:val="18"/>
        </w:rPr>
        <w:t>Rensi</w:t>
      </w:r>
      <w:r>
        <w:rPr>
          <w:rFonts w:ascii="Book Antiqua" w:hAnsi="Book Antiqua"/>
          <w:b/>
          <w:sz w:val="18"/>
          <w:szCs w:val="18"/>
        </w:rPr>
        <w:t xml:space="preserve"> Jr., </w:t>
      </w:r>
      <w:r>
        <w:rPr>
          <w:rFonts w:ascii="Book Antiqua" w:hAnsi="Book Antiqua"/>
          <w:b/>
          <w:i/>
          <w:sz w:val="16"/>
          <w:szCs w:val="16"/>
        </w:rPr>
        <w:t>Police Academy Joint Commander</w:t>
      </w:r>
    </w:p>
    <w:p w14:paraId="3EDEC2D4" w14:textId="77777777" w:rsidR="00680A85" w:rsidRPr="00EF6205" w:rsidRDefault="00680A85" w:rsidP="00680A85">
      <w:pPr>
        <w:widowControl/>
        <w:spacing w:after="0" w:line="240" w:lineRule="auto"/>
        <w:ind w:left="360"/>
        <w:rPr>
          <w:rFonts w:ascii="Book Antiqua" w:eastAsia="Times New Roman" w:hAnsi="Book Antiqua" w:cs="Times New Roman"/>
          <w:sz w:val="16"/>
          <w:szCs w:val="16"/>
        </w:rPr>
      </w:pPr>
      <w:r w:rsidRPr="00EF6205">
        <w:rPr>
          <w:rFonts w:ascii="Book Antiqua" w:eastAsia="Times New Roman" w:hAnsi="Book Antiqua" w:cs="Times New Roman"/>
          <w:sz w:val="16"/>
          <w:szCs w:val="16"/>
        </w:rPr>
        <w:t>A</w:t>
      </w:r>
      <w:r>
        <w:rPr>
          <w:rFonts w:ascii="Book Antiqua" w:eastAsia="Times New Roman" w:hAnsi="Book Antiqua" w:cs="Times New Roman"/>
          <w:sz w:val="16"/>
          <w:szCs w:val="16"/>
        </w:rPr>
        <w:t>.</w:t>
      </w:r>
      <w:r w:rsidRPr="00EF6205">
        <w:rPr>
          <w:rFonts w:ascii="Book Antiqua" w:eastAsia="Times New Roman" w:hAnsi="Book Antiqua" w:cs="Times New Roman"/>
          <w:sz w:val="16"/>
          <w:szCs w:val="16"/>
        </w:rPr>
        <w:t>A</w:t>
      </w:r>
      <w:r>
        <w:rPr>
          <w:rFonts w:ascii="Book Antiqua" w:eastAsia="Times New Roman" w:hAnsi="Book Antiqua" w:cs="Times New Roman"/>
          <w:sz w:val="16"/>
          <w:szCs w:val="16"/>
        </w:rPr>
        <w:t>.</w:t>
      </w:r>
      <w:r w:rsidRPr="00EF6205">
        <w:rPr>
          <w:rFonts w:ascii="Book Antiqua" w:eastAsia="Times New Roman" w:hAnsi="Book Antiqua" w:cs="Times New Roman"/>
          <w:sz w:val="16"/>
          <w:szCs w:val="16"/>
        </w:rPr>
        <w:t>S</w:t>
      </w:r>
      <w:r>
        <w:rPr>
          <w:rFonts w:ascii="Book Antiqua" w:eastAsia="Times New Roman" w:hAnsi="Book Antiqua" w:cs="Times New Roman"/>
          <w:sz w:val="16"/>
          <w:szCs w:val="16"/>
        </w:rPr>
        <w:t>.</w:t>
      </w:r>
      <w:r w:rsidRPr="00EF6205">
        <w:rPr>
          <w:rFonts w:ascii="Book Antiqua" w:eastAsia="Times New Roman" w:hAnsi="Book Antiqua" w:cs="Times New Roman"/>
          <w:sz w:val="16"/>
          <w:szCs w:val="16"/>
        </w:rPr>
        <w:t xml:space="preserve"> Criminal Justice, Eastern Gateway Comm. College</w:t>
      </w:r>
    </w:p>
    <w:p w14:paraId="02E52406" w14:textId="77777777" w:rsidR="00680A85" w:rsidRPr="00EF6205" w:rsidRDefault="00680A85" w:rsidP="00680A85">
      <w:pPr>
        <w:widowControl/>
        <w:spacing w:after="0" w:line="240" w:lineRule="auto"/>
        <w:ind w:left="360"/>
        <w:rPr>
          <w:rFonts w:ascii="Book Antiqua" w:eastAsia="Times New Roman" w:hAnsi="Book Antiqua" w:cs="Times New Roman"/>
          <w:sz w:val="16"/>
          <w:szCs w:val="16"/>
        </w:rPr>
      </w:pPr>
      <w:r w:rsidRPr="00EF6205">
        <w:rPr>
          <w:rFonts w:ascii="Book Antiqua" w:eastAsia="Times New Roman" w:hAnsi="Book Antiqua" w:cs="Times New Roman"/>
          <w:sz w:val="16"/>
          <w:szCs w:val="16"/>
        </w:rPr>
        <w:t>Certified instructor and certified commander</w:t>
      </w:r>
    </w:p>
    <w:p w14:paraId="2BA3A7F6" w14:textId="77777777" w:rsidR="00680A85" w:rsidRPr="00EF6205" w:rsidRDefault="00680A85" w:rsidP="00680A85">
      <w:pPr>
        <w:widowControl/>
        <w:spacing w:after="0" w:line="240" w:lineRule="auto"/>
        <w:ind w:left="360"/>
        <w:rPr>
          <w:rFonts w:ascii="Book Antiqua" w:eastAsia="Times New Roman" w:hAnsi="Book Antiqua" w:cs="Times New Roman"/>
          <w:sz w:val="16"/>
          <w:szCs w:val="16"/>
        </w:rPr>
      </w:pPr>
      <w:r w:rsidRPr="00EF6205">
        <w:rPr>
          <w:rFonts w:ascii="Book Antiqua" w:eastAsia="Times New Roman" w:hAnsi="Book Antiqua" w:cs="Times New Roman"/>
          <w:sz w:val="16"/>
          <w:szCs w:val="16"/>
        </w:rPr>
        <w:t>Ohio Peace Officer Training Commission </w:t>
      </w:r>
    </w:p>
    <w:p w14:paraId="406F6189" w14:textId="77777777" w:rsidR="00680A85" w:rsidRPr="00782993" w:rsidRDefault="00680A85" w:rsidP="00680A85">
      <w:pPr>
        <w:spacing w:after="0" w:line="240" w:lineRule="auto"/>
        <w:rPr>
          <w:rFonts w:ascii="Book Antiqua" w:hAnsi="Book Antiqua"/>
          <w:b/>
          <w:i/>
          <w:sz w:val="16"/>
          <w:szCs w:val="16"/>
        </w:rPr>
      </w:pPr>
      <w:r w:rsidRPr="00782993">
        <w:rPr>
          <w:rFonts w:ascii="Book Antiqua" w:hAnsi="Book Antiqua"/>
          <w:b/>
          <w:sz w:val="18"/>
          <w:szCs w:val="18"/>
        </w:rPr>
        <w:t>Jennie Scott</w:t>
      </w:r>
      <w:r w:rsidRPr="00782993">
        <w:rPr>
          <w:rFonts w:ascii="Book Antiqua" w:hAnsi="Book Antiqua"/>
          <w:b/>
          <w:sz w:val="16"/>
          <w:szCs w:val="16"/>
        </w:rPr>
        <w:t xml:space="preserve">, </w:t>
      </w:r>
      <w:r w:rsidRPr="00782993">
        <w:rPr>
          <w:rFonts w:ascii="Book Antiqua" w:hAnsi="Book Antiqua"/>
          <w:b/>
          <w:i/>
          <w:sz w:val="16"/>
          <w:szCs w:val="16"/>
        </w:rPr>
        <w:t>Instructor</w:t>
      </w:r>
    </w:p>
    <w:p w14:paraId="0BFD9519"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B.S.N. Nursing, Ohio State University</w:t>
      </w:r>
    </w:p>
    <w:p w14:paraId="1A4D88C5"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M.S.N. Nursing, University of Phoenix</w:t>
      </w:r>
    </w:p>
    <w:p w14:paraId="2B84B93F" w14:textId="77777777" w:rsidR="00680A85" w:rsidRPr="00782993" w:rsidRDefault="00680A85" w:rsidP="00680A85">
      <w:pPr>
        <w:spacing w:after="0" w:line="240" w:lineRule="auto"/>
        <w:rPr>
          <w:rFonts w:ascii="Book Antiqua" w:hAnsi="Book Antiqua"/>
          <w:b/>
          <w:sz w:val="16"/>
          <w:szCs w:val="16"/>
        </w:rPr>
      </w:pPr>
      <w:r w:rsidRPr="00782993">
        <w:rPr>
          <w:rFonts w:ascii="Book Antiqua" w:hAnsi="Book Antiqua"/>
          <w:b/>
          <w:sz w:val="18"/>
          <w:szCs w:val="18"/>
        </w:rPr>
        <w:t>Dr. Cathy Sistilli</w:t>
      </w:r>
      <w:r w:rsidRPr="00782993">
        <w:rPr>
          <w:rFonts w:ascii="Book Antiqua" w:hAnsi="Book Antiqua"/>
          <w:b/>
          <w:sz w:val="16"/>
          <w:szCs w:val="16"/>
        </w:rPr>
        <w:t xml:space="preserve">, </w:t>
      </w:r>
      <w:r w:rsidRPr="00782993">
        <w:rPr>
          <w:rFonts w:ascii="Book Antiqua" w:hAnsi="Book Antiqua"/>
          <w:b/>
          <w:i/>
          <w:sz w:val="16"/>
          <w:szCs w:val="16"/>
        </w:rPr>
        <w:t>Professor</w:t>
      </w:r>
    </w:p>
    <w:p w14:paraId="1DC36AE6"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B.S. Biology, Wheeling Jesuit University</w:t>
      </w:r>
    </w:p>
    <w:p w14:paraId="6CE8B831"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Ph.D. Microbiology, University of Rhode Island</w:t>
      </w:r>
    </w:p>
    <w:p w14:paraId="36EF2A4F" w14:textId="77777777" w:rsidR="00680A85" w:rsidRPr="00782993" w:rsidRDefault="00680A85" w:rsidP="00680A85">
      <w:pPr>
        <w:spacing w:after="0" w:line="240" w:lineRule="auto"/>
        <w:rPr>
          <w:rFonts w:ascii="Book Antiqua" w:hAnsi="Book Antiqua"/>
          <w:i/>
          <w:sz w:val="16"/>
          <w:szCs w:val="16"/>
        </w:rPr>
      </w:pPr>
      <w:r>
        <w:rPr>
          <w:rFonts w:ascii="Book Antiqua" w:hAnsi="Book Antiqua"/>
          <w:b/>
          <w:sz w:val="18"/>
          <w:szCs w:val="18"/>
        </w:rPr>
        <w:t>Keith Thorn</w:t>
      </w:r>
      <w:r w:rsidRPr="00782993">
        <w:rPr>
          <w:rFonts w:ascii="Book Antiqua" w:hAnsi="Book Antiqua"/>
          <w:b/>
          <w:i/>
          <w:sz w:val="16"/>
          <w:szCs w:val="16"/>
        </w:rPr>
        <w:t xml:space="preserve">, </w:t>
      </w:r>
      <w:r>
        <w:rPr>
          <w:rFonts w:ascii="Book Antiqua" w:hAnsi="Book Antiqua"/>
          <w:b/>
          <w:i/>
          <w:sz w:val="16"/>
          <w:szCs w:val="16"/>
        </w:rPr>
        <w:t>Police Academy Joint Commander</w:t>
      </w:r>
    </w:p>
    <w:p w14:paraId="1036F1F1" w14:textId="77777777" w:rsidR="00680A85" w:rsidRPr="00782993" w:rsidRDefault="00680A85" w:rsidP="00680A85">
      <w:pPr>
        <w:spacing w:after="0" w:line="240" w:lineRule="auto"/>
        <w:rPr>
          <w:rFonts w:ascii="Book Antiqua" w:hAnsi="Book Antiqua"/>
          <w:i/>
          <w:sz w:val="16"/>
          <w:szCs w:val="16"/>
        </w:rPr>
      </w:pPr>
      <w:r w:rsidRPr="00782993">
        <w:rPr>
          <w:rFonts w:ascii="Book Antiqua" w:hAnsi="Book Antiqua"/>
          <w:b/>
          <w:sz w:val="18"/>
          <w:szCs w:val="18"/>
        </w:rPr>
        <w:t>Robert Vance</w:t>
      </w:r>
      <w:r w:rsidRPr="00782993">
        <w:rPr>
          <w:rFonts w:ascii="Book Antiqua" w:hAnsi="Book Antiqua"/>
          <w:b/>
          <w:sz w:val="16"/>
          <w:szCs w:val="16"/>
        </w:rPr>
        <w:t xml:space="preserve">, </w:t>
      </w:r>
      <w:r w:rsidRPr="00782993">
        <w:rPr>
          <w:rFonts w:ascii="Book Antiqua" w:hAnsi="Book Antiqua"/>
          <w:b/>
          <w:i/>
          <w:sz w:val="16"/>
          <w:szCs w:val="16"/>
        </w:rPr>
        <w:t>Instructor</w:t>
      </w:r>
    </w:p>
    <w:p w14:paraId="26EC6AD7"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A.A.S. Electrical Engineering, Jefferson Community College</w:t>
      </w:r>
    </w:p>
    <w:p w14:paraId="56CB8E19"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B.S. Natural Science, Shawnee State University</w:t>
      </w:r>
    </w:p>
    <w:p w14:paraId="5A1746AC"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M.S. Entomology, University of Tennessee</w:t>
      </w:r>
    </w:p>
    <w:p w14:paraId="49FF1C69" w14:textId="77777777" w:rsidR="00680A85" w:rsidRPr="00782993" w:rsidRDefault="00680A85" w:rsidP="00680A85">
      <w:pPr>
        <w:spacing w:after="0" w:line="240" w:lineRule="auto"/>
        <w:rPr>
          <w:rFonts w:ascii="Book Antiqua" w:hAnsi="Book Antiqua"/>
          <w:sz w:val="16"/>
          <w:szCs w:val="16"/>
        </w:rPr>
      </w:pPr>
      <w:r w:rsidRPr="00782993">
        <w:rPr>
          <w:rFonts w:ascii="Book Antiqua" w:hAnsi="Book Antiqua"/>
          <w:b/>
          <w:sz w:val="18"/>
          <w:szCs w:val="18"/>
        </w:rPr>
        <w:t>Stephanie A. Vance</w:t>
      </w:r>
      <w:r w:rsidRPr="00782993">
        <w:rPr>
          <w:rFonts w:ascii="Book Antiqua" w:hAnsi="Book Antiqua"/>
          <w:sz w:val="16"/>
          <w:szCs w:val="16"/>
        </w:rPr>
        <w:t xml:space="preserve"> </w:t>
      </w:r>
      <w:r w:rsidRPr="00782993">
        <w:rPr>
          <w:rFonts w:ascii="Book Antiqua" w:hAnsi="Book Antiqua"/>
          <w:b/>
          <w:i/>
          <w:sz w:val="16"/>
          <w:szCs w:val="16"/>
        </w:rPr>
        <w:t>Assistant Professor</w:t>
      </w:r>
    </w:p>
    <w:p w14:paraId="5AF1BF82"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B.S. Natural Science, Shawnee State University</w:t>
      </w:r>
    </w:p>
    <w:p w14:paraId="074CD67E"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M.S. Entomology, University of Tennessee</w:t>
      </w:r>
    </w:p>
    <w:p w14:paraId="29CD4158"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M.S. Human Nutrition, University of Bridgeport</w:t>
      </w:r>
    </w:p>
    <w:p w14:paraId="42508ED5" w14:textId="77777777" w:rsidR="00680A85" w:rsidRPr="00782993" w:rsidRDefault="00680A85" w:rsidP="00680A85">
      <w:pPr>
        <w:spacing w:after="0" w:line="240" w:lineRule="auto"/>
        <w:rPr>
          <w:rFonts w:ascii="Book Antiqua" w:hAnsi="Book Antiqua"/>
          <w:sz w:val="16"/>
          <w:szCs w:val="16"/>
        </w:rPr>
      </w:pPr>
      <w:r w:rsidRPr="00782993">
        <w:rPr>
          <w:rFonts w:ascii="Book Antiqua" w:hAnsi="Book Antiqua"/>
          <w:b/>
          <w:sz w:val="18"/>
          <w:szCs w:val="18"/>
        </w:rPr>
        <w:t>Anna Marie Welshans</w:t>
      </w:r>
      <w:r w:rsidRPr="00782993">
        <w:rPr>
          <w:rFonts w:ascii="Book Antiqua" w:hAnsi="Book Antiqua"/>
          <w:b/>
          <w:sz w:val="16"/>
          <w:szCs w:val="16"/>
        </w:rPr>
        <w:t xml:space="preserve">, </w:t>
      </w:r>
      <w:r w:rsidRPr="00782993">
        <w:rPr>
          <w:rFonts w:ascii="Book Antiqua" w:hAnsi="Book Antiqua"/>
          <w:b/>
          <w:i/>
          <w:sz w:val="16"/>
          <w:szCs w:val="16"/>
        </w:rPr>
        <w:t>Professor, Program Director Radiology</w:t>
      </w:r>
    </w:p>
    <w:p w14:paraId="27844E42"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R.T.(R)(ARRT) Radiology, Allegheny General Hospital</w:t>
      </w:r>
    </w:p>
    <w:p w14:paraId="19BAFB64"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A.S. Radiology, Robert Morris College</w:t>
      </w:r>
    </w:p>
    <w:p w14:paraId="354AF4C2"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B.A. Organizational Leadership, Wheeling Jesuit University</w:t>
      </w:r>
    </w:p>
    <w:p w14:paraId="179C909E"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lastRenderedPageBreak/>
        <w:t>M.S.Ed.  Adult Education, Capella University</w:t>
      </w:r>
    </w:p>
    <w:p w14:paraId="6C64C494" w14:textId="77777777" w:rsidR="00680A85" w:rsidRPr="00782993" w:rsidRDefault="00680A85" w:rsidP="00680A85">
      <w:pPr>
        <w:spacing w:after="0" w:line="240" w:lineRule="auto"/>
        <w:rPr>
          <w:rFonts w:ascii="Book Antiqua" w:hAnsi="Book Antiqua"/>
          <w:sz w:val="16"/>
          <w:szCs w:val="16"/>
        </w:rPr>
      </w:pPr>
      <w:r w:rsidRPr="00782993">
        <w:rPr>
          <w:rFonts w:ascii="Book Antiqua" w:hAnsi="Book Antiqua"/>
          <w:b/>
          <w:sz w:val="18"/>
          <w:szCs w:val="18"/>
        </w:rPr>
        <w:t>Lee Ann Williams</w:t>
      </w:r>
      <w:r w:rsidRPr="00782993">
        <w:rPr>
          <w:rFonts w:ascii="Book Antiqua" w:hAnsi="Book Antiqua"/>
          <w:sz w:val="16"/>
          <w:szCs w:val="16"/>
        </w:rPr>
        <w:t xml:space="preserve"> </w:t>
      </w:r>
      <w:r w:rsidRPr="00782993">
        <w:rPr>
          <w:rFonts w:ascii="Book Antiqua" w:hAnsi="Book Antiqua"/>
          <w:b/>
          <w:i/>
          <w:sz w:val="16"/>
          <w:szCs w:val="16"/>
        </w:rPr>
        <w:t>Associate Professor</w:t>
      </w:r>
    </w:p>
    <w:p w14:paraId="70D65108"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t>A.A.S., Danville Area Community College</w:t>
      </w:r>
    </w:p>
    <w:p w14:paraId="68EF9611" w14:textId="77777777" w:rsidR="00680A85" w:rsidRPr="00782993" w:rsidRDefault="00680A85" w:rsidP="00680A85">
      <w:pPr>
        <w:spacing w:after="0" w:line="240" w:lineRule="auto"/>
        <w:ind w:left="360"/>
        <w:rPr>
          <w:rFonts w:ascii="Book Antiqua" w:hAnsi="Book Antiqua"/>
          <w:sz w:val="16"/>
          <w:szCs w:val="16"/>
        </w:rPr>
      </w:pPr>
      <w:r w:rsidRPr="00782993">
        <w:rPr>
          <w:rFonts w:ascii="Book Antiqua" w:hAnsi="Book Antiqua"/>
          <w:sz w:val="16"/>
          <w:szCs w:val="16"/>
        </w:rPr>
        <w:lastRenderedPageBreak/>
        <w:t>B.A./Board of Governors’, Eastern Illinois University</w:t>
      </w:r>
    </w:p>
    <w:p w14:paraId="44485D58" w14:textId="4A5CF53F" w:rsidR="00BD2766" w:rsidRDefault="00680A85" w:rsidP="00680A85">
      <w:pPr>
        <w:spacing w:after="0" w:line="240" w:lineRule="auto"/>
        <w:ind w:left="360"/>
        <w:jc w:val="both"/>
        <w:rPr>
          <w:rFonts w:ascii="Book Antiqua" w:hAnsi="Book Antiqua"/>
          <w:sz w:val="16"/>
          <w:szCs w:val="16"/>
        </w:rPr>
        <w:sectPr w:rsidR="00BD2766" w:rsidSect="00BD2766">
          <w:type w:val="continuous"/>
          <w:pgSz w:w="12240" w:h="15840"/>
          <w:pgMar w:top="1440" w:right="1440" w:bottom="1440" w:left="1440" w:header="720" w:footer="288" w:gutter="0"/>
          <w:cols w:num="2" w:space="720"/>
          <w:docGrid w:linePitch="360"/>
        </w:sectPr>
      </w:pPr>
      <w:r w:rsidRPr="00782993">
        <w:rPr>
          <w:rFonts w:ascii="Book Antiqua" w:hAnsi="Book Antiqua"/>
          <w:sz w:val="16"/>
          <w:szCs w:val="16"/>
        </w:rPr>
        <w:t>M.C.J. Criminal Justice, University of Alabama</w:t>
      </w:r>
    </w:p>
    <w:p w14:paraId="12005DB8" w14:textId="571463E0" w:rsidR="00BD2766" w:rsidRPr="001D78B5" w:rsidRDefault="00BD2766" w:rsidP="00BD2766">
      <w:pPr>
        <w:spacing w:after="0" w:line="240" w:lineRule="auto"/>
        <w:jc w:val="both"/>
        <w:rPr>
          <w:rFonts w:ascii="Book Antiqua" w:hAnsi="Book Antiqua"/>
          <w:sz w:val="16"/>
          <w:szCs w:val="16"/>
        </w:rPr>
      </w:pPr>
    </w:p>
    <w:p w14:paraId="58F51EAD" w14:textId="77777777" w:rsidR="00D31056" w:rsidRDefault="00D31056" w:rsidP="00D31056">
      <w:pPr>
        <w:pStyle w:val="NoSpacing"/>
        <w:rPr>
          <w:rFonts w:ascii="Book Antiqua" w:hAnsi="Book Antiqua"/>
          <w:b/>
          <w:i/>
        </w:rPr>
        <w:sectPr w:rsidR="00D31056" w:rsidSect="00A32DEB">
          <w:type w:val="continuous"/>
          <w:pgSz w:w="12240" w:h="15840"/>
          <w:pgMar w:top="1440" w:right="1440" w:bottom="1440" w:left="1440" w:header="720" w:footer="288" w:gutter="0"/>
          <w:cols w:space="720"/>
          <w:docGrid w:linePitch="360"/>
        </w:sectPr>
      </w:pPr>
    </w:p>
    <w:p w14:paraId="4DCE57E3" w14:textId="77777777" w:rsidR="00A72ED3" w:rsidRPr="00782993" w:rsidRDefault="00A72ED3" w:rsidP="00551338">
      <w:pPr>
        <w:spacing w:after="0" w:line="240" w:lineRule="auto"/>
        <w:rPr>
          <w:rFonts w:ascii="Book Antiqua" w:hAnsi="Book Antiqua"/>
          <w:b/>
          <w:sz w:val="16"/>
          <w:szCs w:val="16"/>
        </w:rPr>
        <w:sectPr w:rsidR="00A72ED3" w:rsidRPr="00782993" w:rsidSect="00C55899">
          <w:pgSz w:w="12240" w:h="15840"/>
          <w:pgMar w:top="1440" w:right="1440" w:bottom="1440" w:left="1440" w:header="720" w:footer="288" w:gutter="0"/>
          <w:cols w:space="720"/>
          <w:docGrid w:linePitch="360"/>
        </w:sectPr>
      </w:pPr>
    </w:p>
    <w:p w14:paraId="2EA76482" w14:textId="77777777" w:rsidR="007540F3" w:rsidRPr="00782993" w:rsidRDefault="007540F3" w:rsidP="00A72ED3">
      <w:pPr>
        <w:spacing w:after="0" w:line="240" w:lineRule="auto"/>
        <w:rPr>
          <w:rFonts w:ascii="Book Antiqua" w:hAnsi="Book Antiqua"/>
          <w:b/>
          <w:sz w:val="16"/>
          <w:szCs w:val="16"/>
        </w:rPr>
        <w:sectPr w:rsidR="007540F3" w:rsidRPr="00782993" w:rsidSect="0001235F">
          <w:type w:val="continuous"/>
          <w:pgSz w:w="12240" w:h="15840"/>
          <w:pgMar w:top="1440" w:right="1440" w:bottom="1440" w:left="1440" w:header="720" w:footer="720" w:gutter="0"/>
          <w:cols w:num="2" w:space="720"/>
          <w:docGrid w:linePitch="360"/>
        </w:sectPr>
      </w:pPr>
    </w:p>
    <w:bookmarkStart w:id="92" w:name="_Toc489514045"/>
    <w:p w14:paraId="14381FE3" w14:textId="6F3F124A" w:rsidR="00551338" w:rsidRPr="00782993" w:rsidRDefault="00551338" w:rsidP="007F1920">
      <w:pPr>
        <w:pStyle w:val="Heading1"/>
        <w:jc w:val="center"/>
        <w:rPr>
          <w:rFonts w:ascii="Book Antiqua" w:hAnsi="Book Antiqua"/>
          <w:sz w:val="40"/>
          <w:szCs w:val="40"/>
        </w:rPr>
      </w:pPr>
      <w:r w:rsidRPr="00782993">
        <w:rPr>
          <w:rFonts w:ascii="Book Antiqua" w:hAnsi="Book Antiqua"/>
          <w:noProof/>
          <w:sz w:val="40"/>
          <w:szCs w:val="40"/>
        </w:rPr>
        <w:lastRenderedPageBreak/>
        <mc:AlternateContent>
          <mc:Choice Requires="wps">
            <w:drawing>
              <wp:anchor distT="0" distB="0" distL="114300" distR="114300" simplePos="0" relativeHeight="251694592" behindDoc="0" locked="0" layoutInCell="1" allowOverlap="1" wp14:anchorId="61AD9BB0" wp14:editId="046C812E">
                <wp:simplePos x="0" y="0"/>
                <wp:positionH relativeFrom="column">
                  <wp:posOffset>-133004</wp:posOffset>
                </wp:positionH>
                <wp:positionV relativeFrom="paragraph">
                  <wp:posOffset>569480</wp:posOffset>
                </wp:positionV>
                <wp:extent cx="6667500" cy="45720"/>
                <wp:effectExtent l="0" t="0" r="19050" b="30480"/>
                <wp:wrapNone/>
                <wp:docPr id="25" name="Straight Connector 25"/>
                <wp:cNvGraphicFramePr/>
                <a:graphic xmlns:a="http://schemas.openxmlformats.org/drawingml/2006/main">
                  <a:graphicData uri="http://schemas.microsoft.com/office/word/2010/wordprocessingShape">
                    <wps:wsp>
                      <wps:cNvCnPr/>
                      <wps:spPr>
                        <a:xfrm flipV="1">
                          <a:off x="0" y="0"/>
                          <a:ext cx="6667500" cy="457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1ABED968" id="Straight Connector 25" o:spid="_x0000_s1026" style="position:absolute;flip:y;z-index:251694592;visibility:visible;mso-wrap-style:square;mso-wrap-distance-left:9pt;mso-wrap-distance-top:0;mso-wrap-distance-right:9pt;mso-wrap-distance-bottom:0;mso-position-horizontal:absolute;mso-position-horizontal-relative:text;mso-position-vertical:absolute;mso-position-vertical-relative:text" from="-10.45pt,44.85pt" to="514.5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" strokecolor="#4579b8 [3044]"/>
            </w:pict>
          </mc:Fallback>
        </mc:AlternateContent>
      </w:r>
      <w:r w:rsidR="00EE4B8D" w:rsidRPr="00782993">
        <w:rPr>
          <w:rFonts w:ascii="Book Antiqua" w:hAnsi="Book Antiqua"/>
          <w:sz w:val="40"/>
          <w:szCs w:val="40"/>
        </w:rPr>
        <w:t>ADVISORY COMMITTEES</w:t>
      </w:r>
      <w:bookmarkEnd w:id="92"/>
    </w:p>
    <w:p w14:paraId="0196A471" w14:textId="77777777" w:rsidR="00551338" w:rsidRDefault="00551338" w:rsidP="00EE4B8D">
      <w:pPr>
        <w:spacing w:after="0" w:line="240" w:lineRule="auto"/>
        <w:rPr>
          <w:rFonts w:ascii="Book Antiqua" w:eastAsiaTheme="majorEastAsia" w:hAnsi="Book Antiqua" w:cstheme="majorBidi"/>
          <w:b/>
          <w:color w:val="1D4AA3"/>
          <w:spacing w:val="5"/>
          <w:kern w:val="28"/>
          <w:sz w:val="20"/>
          <w:szCs w:val="20"/>
        </w:rPr>
      </w:pPr>
    </w:p>
    <w:p w14:paraId="0AA8693F" w14:textId="7EE3BB55" w:rsidR="00EE4B8D" w:rsidRPr="00551338" w:rsidRDefault="00EE4B8D" w:rsidP="00EE4B8D">
      <w:pPr>
        <w:spacing w:after="0" w:line="240" w:lineRule="auto"/>
        <w:rPr>
          <w:rFonts w:ascii="Book Antiqua" w:eastAsiaTheme="majorEastAsia" w:hAnsi="Book Antiqua" w:cstheme="majorBidi"/>
          <w:b/>
          <w:i/>
          <w:color w:val="1D4AA3"/>
          <w:spacing w:val="5"/>
          <w:kern w:val="28"/>
          <w:sz w:val="20"/>
          <w:szCs w:val="20"/>
        </w:rPr>
      </w:pPr>
      <w:r w:rsidRPr="00551338">
        <w:rPr>
          <w:rFonts w:ascii="Book Antiqua" w:eastAsiaTheme="majorEastAsia" w:hAnsi="Book Antiqua" w:cstheme="majorBidi"/>
          <w:b/>
          <w:i/>
          <w:color w:val="1D4AA3"/>
          <w:spacing w:val="5"/>
          <w:kern w:val="28"/>
          <w:sz w:val="20"/>
          <w:szCs w:val="20"/>
        </w:rPr>
        <w:t>ACCOUNTING</w:t>
      </w:r>
      <w:r w:rsidR="00C11A07" w:rsidRPr="00551338">
        <w:rPr>
          <w:rFonts w:ascii="Book Antiqua" w:eastAsiaTheme="majorEastAsia" w:hAnsi="Book Antiqua" w:cstheme="majorBidi"/>
          <w:b/>
          <w:i/>
          <w:color w:val="1D4AA3"/>
          <w:spacing w:val="5"/>
          <w:kern w:val="28"/>
          <w:sz w:val="20"/>
          <w:szCs w:val="20"/>
        </w:rPr>
        <w:fldChar w:fldCharType="begin"/>
      </w:r>
      <w:r w:rsidR="00C11A07" w:rsidRPr="00551338">
        <w:rPr>
          <w:i/>
        </w:rPr>
        <w:instrText xml:space="preserve"> XE "</w:instrText>
      </w:r>
      <w:r w:rsidR="00C11A07" w:rsidRPr="00551338">
        <w:rPr>
          <w:b/>
          <w:i/>
          <w:color w:val="1D4AA3"/>
          <w:sz w:val="40"/>
          <w:szCs w:val="40"/>
        </w:rPr>
        <w:instrText>ACCOUNTING</w:instrText>
      </w:r>
      <w:r w:rsidR="00C11A07" w:rsidRPr="00551338">
        <w:rPr>
          <w:i/>
        </w:rPr>
        <w:instrText xml:space="preserve">" </w:instrText>
      </w:r>
      <w:r w:rsidR="00C11A07" w:rsidRPr="00551338">
        <w:rPr>
          <w:rFonts w:ascii="Book Antiqua" w:eastAsiaTheme="majorEastAsia" w:hAnsi="Book Antiqua" w:cstheme="majorBidi"/>
          <w:b/>
          <w:i/>
          <w:color w:val="1D4AA3"/>
          <w:spacing w:val="5"/>
          <w:kern w:val="28"/>
          <w:sz w:val="20"/>
          <w:szCs w:val="20"/>
        </w:rPr>
        <w:fldChar w:fldCharType="end"/>
      </w:r>
    </w:p>
    <w:p w14:paraId="79DA593E" w14:textId="77777777" w:rsidR="00EE4B8D" w:rsidRPr="00DA5F2E" w:rsidRDefault="00EE4B8D" w:rsidP="00EE4B8D">
      <w:pPr>
        <w:spacing w:after="0" w:line="240" w:lineRule="auto"/>
        <w:rPr>
          <w:rFonts w:ascii="Book Antiqua" w:hAnsi="Book Antiqua"/>
          <w:sz w:val="18"/>
          <w:szCs w:val="18"/>
        </w:rPr>
      </w:pPr>
      <w:r w:rsidRPr="00DA5F2E">
        <w:rPr>
          <w:rFonts w:ascii="Book Antiqua" w:hAnsi="Book Antiqua"/>
          <w:b/>
          <w:sz w:val="18"/>
          <w:szCs w:val="18"/>
        </w:rPr>
        <w:t>Ettor Canestraro</w:t>
      </w:r>
      <w:r w:rsidRPr="00DA5F2E">
        <w:rPr>
          <w:rFonts w:ascii="Book Antiqua" w:hAnsi="Book Antiqua"/>
          <w:sz w:val="18"/>
          <w:szCs w:val="18"/>
        </w:rPr>
        <w:t>, Staff Accountant, D’Anniballe and Co., CPAs</w:t>
      </w:r>
    </w:p>
    <w:p w14:paraId="489EAB0A" w14:textId="77777777" w:rsidR="00EE4B8D" w:rsidRPr="00DA5F2E" w:rsidRDefault="00EE4B8D" w:rsidP="00EE4B8D">
      <w:pPr>
        <w:spacing w:after="0" w:line="240" w:lineRule="auto"/>
        <w:rPr>
          <w:rFonts w:ascii="Book Antiqua" w:hAnsi="Book Antiqua"/>
          <w:sz w:val="18"/>
          <w:szCs w:val="18"/>
        </w:rPr>
      </w:pPr>
      <w:r w:rsidRPr="00DA5F2E">
        <w:rPr>
          <w:rFonts w:ascii="Book Antiqua" w:hAnsi="Book Antiqua"/>
          <w:b/>
          <w:sz w:val="18"/>
          <w:szCs w:val="18"/>
        </w:rPr>
        <w:t>Robert Chapman</w:t>
      </w:r>
      <w:r w:rsidRPr="00DA5F2E">
        <w:rPr>
          <w:rFonts w:ascii="Book Antiqua" w:hAnsi="Book Antiqua"/>
          <w:sz w:val="18"/>
          <w:szCs w:val="18"/>
        </w:rPr>
        <w:t>, Certified Public Accountant, KMC Corporation</w:t>
      </w:r>
    </w:p>
    <w:p w14:paraId="0A1480DE" w14:textId="77777777" w:rsidR="00EE4B8D" w:rsidRPr="00DA5F2E" w:rsidRDefault="00EE4B8D" w:rsidP="00EE4B8D">
      <w:pPr>
        <w:spacing w:after="0" w:line="240" w:lineRule="auto"/>
        <w:rPr>
          <w:rFonts w:ascii="Book Antiqua" w:hAnsi="Book Antiqua"/>
          <w:sz w:val="18"/>
          <w:szCs w:val="18"/>
        </w:rPr>
      </w:pPr>
      <w:r w:rsidRPr="00DA5F2E">
        <w:rPr>
          <w:rFonts w:ascii="Book Antiqua" w:hAnsi="Book Antiqua"/>
          <w:b/>
          <w:sz w:val="18"/>
          <w:szCs w:val="18"/>
        </w:rPr>
        <w:t>Bryanna Hennebert</w:t>
      </w:r>
      <w:r w:rsidRPr="00DA5F2E">
        <w:rPr>
          <w:rFonts w:ascii="Book Antiqua" w:hAnsi="Book Antiqua"/>
          <w:sz w:val="18"/>
          <w:szCs w:val="18"/>
        </w:rPr>
        <w:t>, Payroll Department, WesBanco</w:t>
      </w:r>
    </w:p>
    <w:p w14:paraId="4FA07D25" w14:textId="77777777" w:rsidR="00EE4B8D" w:rsidRPr="00DA5F2E" w:rsidRDefault="00EE4B8D" w:rsidP="00EE4B8D">
      <w:pPr>
        <w:spacing w:after="0" w:line="240" w:lineRule="auto"/>
        <w:rPr>
          <w:rFonts w:ascii="Book Antiqua" w:hAnsi="Book Antiqua"/>
          <w:sz w:val="18"/>
          <w:szCs w:val="18"/>
        </w:rPr>
      </w:pPr>
      <w:r w:rsidRPr="00DA5F2E">
        <w:rPr>
          <w:rFonts w:ascii="Book Antiqua" w:hAnsi="Book Antiqua"/>
          <w:b/>
          <w:sz w:val="18"/>
          <w:szCs w:val="18"/>
        </w:rPr>
        <w:t>Janet Marie Nolan</w:t>
      </w:r>
      <w:r w:rsidRPr="00DA5F2E">
        <w:rPr>
          <w:rFonts w:ascii="Book Antiqua" w:hAnsi="Book Antiqua"/>
          <w:sz w:val="18"/>
          <w:szCs w:val="18"/>
        </w:rPr>
        <w:t>, Controller, Lancia Convalescent Center</w:t>
      </w:r>
    </w:p>
    <w:p w14:paraId="5AEDCCA1" w14:textId="77777777" w:rsidR="00EE4B8D" w:rsidRPr="00DA5F2E" w:rsidRDefault="00EE4B8D" w:rsidP="00EE4B8D">
      <w:pPr>
        <w:spacing w:after="0" w:line="240" w:lineRule="auto"/>
        <w:rPr>
          <w:rFonts w:ascii="Book Antiqua" w:hAnsi="Book Antiqua"/>
          <w:sz w:val="18"/>
          <w:szCs w:val="18"/>
        </w:rPr>
      </w:pPr>
      <w:r w:rsidRPr="00DA5F2E">
        <w:rPr>
          <w:rFonts w:ascii="Book Antiqua" w:hAnsi="Book Antiqua"/>
          <w:b/>
          <w:sz w:val="18"/>
          <w:szCs w:val="18"/>
        </w:rPr>
        <w:t>Art Resch</w:t>
      </w:r>
      <w:r w:rsidRPr="00DA5F2E">
        <w:rPr>
          <w:rFonts w:ascii="Book Antiqua" w:hAnsi="Book Antiqua"/>
          <w:sz w:val="18"/>
          <w:szCs w:val="18"/>
        </w:rPr>
        <w:t>, Former IRS Agent</w:t>
      </w:r>
    </w:p>
    <w:p w14:paraId="6FD034AC" w14:textId="3297BF8F" w:rsidR="00EE4B8D" w:rsidRPr="00DA5F2E" w:rsidRDefault="00EE4B8D" w:rsidP="00EE4B8D">
      <w:pPr>
        <w:spacing w:after="0" w:line="240" w:lineRule="auto"/>
        <w:rPr>
          <w:rFonts w:ascii="Book Antiqua" w:hAnsi="Book Antiqua"/>
          <w:sz w:val="18"/>
          <w:szCs w:val="18"/>
        </w:rPr>
      </w:pPr>
      <w:r w:rsidRPr="00DA5F2E">
        <w:rPr>
          <w:rFonts w:ascii="Book Antiqua" w:hAnsi="Book Antiqua"/>
          <w:b/>
          <w:sz w:val="18"/>
          <w:szCs w:val="18"/>
        </w:rPr>
        <w:t>Michael Zinno</w:t>
      </w:r>
      <w:r w:rsidRPr="00DA5F2E">
        <w:rPr>
          <w:rFonts w:ascii="Book Antiqua" w:hAnsi="Book Antiqua"/>
          <w:sz w:val="18"/>
          <w:szCs w:val="18"/>
        </w:rPr>
        <w:t>, Director of Finance, Jefferson County</w:t>
      </w:r>
      <w:r w:rsidR="00661EDC">
        <w:rPr>
          <w:rFonts w:ascii="Book Antiqua" w:hAnsi="Book Antiqua"/>
          <w:sz w:val="18"/>
          <w:szCs w:val="18"/>
        </w:rPr>
        <w:fldChar w:fldCharType="begin"/>
      </w:r>
      <w:r w:rsidR="00661EDC">
        <w:instrText xml:space="preserve"> </w:instrText>
      </w:r>
      <w:r w:rsidR="00661EDC" w:rsidRPr="00D0108D">
        <w:rPr>
          <w:rFonts w:ascii="Book Antiqua" w:hAnsi="Book Antiqua"/>
          <w:sz w:val="20"/>
          <w:szCs w:val="20"/>
        </w:rPr>
        <w:instrText>Jefferson County</w:instrText>
      </w:r>
      <w:r w:rsidR="00661EDC">
        <w:instrText xml:space="preserve">" </w:instrText>
      </w:r>
      <w:r w:rsidR="00661EDC">
        <w:rPr>
          <w:rFonts w:ascii="Book Antiqua" w:hAnsi="Book Antiqua"/>
          <w:sz w:val="18"/>
          <w:szCs w:val="18"/>
        </w:rPr>
        <w:fldChar w:fldCharType="separate"/>
      </w:r>
      <w:r w:rsidR="00AF1604">
        <w:rPr>
          <w:rFonts w:ascii="Book Antiqua" w:hAnsi="Book Antiqua"/>
          <w:b/>
          <w:bCs/>
          <w:sz w:val="18"/>
          <w:szCs w:val="18"/>
        </w:rPr>
        <w:t>.</w:t>
      </w:r>
      <w:r w:rsidR="00661EDC">
        <w:rPr>
          <w:rFonts w:ascii="Book Antiqua" w:hAnsi="Book Antiqua"/>
          <w:sz w:val="18"/>
          <w:szCs w:val="18"/>
        </w:rPr>
        <w:fldChar w:fldCharType="end"/>
      </w:r>
      <w:r w:rsidRPr="00DA5F2E">
        <w:rPr>
          <w:rFonts w:ascii="Book Antiqua" w:hAnsi="Book Antiqua"/>
          <w:sz w:val="18"/>
          <w:szCs w:val="18"/>
        </w:rPr>
        <w:t xml:space="preserve"> Board of MD/DD</w:t>
      </w:r>
    </w:p>
    <w:p w14:paraId="218191D0" w14:textId="77777777" w:rsidR="00EE4B8D" w:rsidRDefault="00EE4B8D" w:rsidP="00EE4B8D">
      <w:pPr>
        <w:spacing w:after="0" w:line="240" w:lineRule="auto"/>
        <w:rPr>
          <w:rFonts w:ascii="Book Antiqua" w:hAnsi="Book Antiqua"/>
          <w:b/>
          <w:i/>
          <w:sz w:val="20"/>
          <w:szCs w:val="20"/>
        </w:rPr>
      </w:pPr>
    </w:p>
    <w:p w14:paraId="02C39EA0" w14:textId="5A9A6227" w:rsidR="00EE4B8D" w:rsidRPr="00551338" w:rsidRDefault="00EE4B8D" w:rsidP="00EE4B8D">
      <w:pPr>
        <w:spacing w:after="0" w:line="240" w:lineRule="auto"/>
        <w:rPr>
          <w:rFonts w:ascii="Book Antiqua" w:eastAsiaTheme="majorEastAsia" w:hAnsi="Book Antiqua" w:cstheme="majorBidi"/>
          <w:b/>
          <w:i/>
          <w:color w:val="1D4AA3"/>
          <w:spacing w:val="5"/>
          <w:kern w:val="28"/>
          <w:sz w:val="20"/>
          <w:szCs w:val="20"/>
        </w:rPr>
      </w:pPr>
      <w:r w:rsidRPr="00551338">
        <w:rPr>
          <w:rFonts w:ascii="Book Antiqua" w:eastAsiaTheme="majorEastAsia" w:hAnsi="Book Antiqua" w:cstheme="majorBidi"/>
          <w:b/>
          <w:i/>
          <w:color w:val="1D4AA3"/>
          <w:spacing w:val="5"/>
          <w:kern w:val="28"/>
          <w:sz w:val="20"/>
          <w:szCs w:val="20"/>
        </w:rPr>
        <w:t>ADMINISTRATIVE ASSISTANT</w:t>
      </w:r>
      <w:r w:rsidR="00C11A07" w:rsidRPr="00551338">
        <w:rPr>
          <w:rFonts w:ascii="Book Antiqua" w:eastAsiaTheme="majorEastAsia" w:hAnsi="Book Antiqua" w:cstheme="majorBidi"/>
          <w:b/>
          <w:i/>
          <w:color w:val="1D4AA3"/>
          <w:spacing w:val="5"/>
          <w:kern w:val="28"/>
          <w:sz w:val="20"/>
          <w:szCs w:val="20"/>
        </w:rPr>
        <w:fldChar w:fldCharType="begin"/>
      </w:r>
      <w:r w:rsidR="00C11A07" w:rsidRPr="00551338">
        <w:rPr>
          <w:i/>
        </w:rPr>
        <w:instrText xml:space="preserve"> XE "</w:instrText>
      </w:r>
      <w:r w:rsidR="00C11A07" w:rsidRPr="00551338">
        <w:rPr>
          <w:b/>
          <w:i/>
          <w:color w:val="1D4AA3"/>
          <w:sz w:val="40"/>
          <w:szCs w:val="40"/>
        </w:rPr>
        <w:instrText>ADMINISTRATIVE ASSISTANT</w:instrText>
      </w:r>
      <w:r w:rsidR="00C11A07" w:rsidRPr="00551338">
        <w:rPr>
          <w:i/>
        </w:rPr>
        <w:instrText xml:space="preserve">" </w:instrText>
      </w:r>
      <w:r w:rsidR="00C11A07" w:rsidRPr="00551338">
        <w:rPr>
          <w:rFonts w:ascii="Book Antiqua" w:eastAsiaTheme="majorEastAsia" w:hAnsi="Book Antiqua" w:cstheme="majorBidi"/>
          <w:b/>
          <w:i/>
          <w:color w:val="1D4AA3"/>
          <w:spacing w:val="5"/>
          <w:kern w:val="28"/>
          <w:sz w:val="20"/>
          <w:szCs w:val="20"/>
        </w:rPr>
        <w:fldChar w:fldCharType="end"/>
      </w:r>
      <w:r w:rsidRPr="00551338">
        <w:rPr>
          <w:rFonts w:ascii="Book Antiqua" w:eastAsiaTheme="majorEastAsia" w:hAnsi="Book Antiqua" w:cstheme="majorBidi"/>
          <w:b/>
          <w:i/>
          <w:color w:val="1D4AA3"/>
          <w:spacing w:val="5"/>
          <w:kern w:val="28"/>
          <w:sz w:val="20"/>
          <w:szCs w:val="20"/>
        </w:rPr>
        <w:t xml:space="preserve"> TECHNOLOGY</w:t>
      </w:r>
    </w:p>
    <w:p w14:paraId="25A90D3C" w14:textId="029C9D4E" w:rsidR="00EE4B8D" w:rsidRPr="000521C7" w:rsidRDefault="00EE4B8D" w:rsidP="00EE4B8D">
      <w:pPr>
        <w:spacing w:after="0" w:line="240" w:lineRule="auto"/>
        <w:rPr>
          <w:rFonts w:ascii="Book Antiqua" w:hAnsi="Book Antiqua"/>
          <w:sz w:val="18"/>
          <w:szCs w:val="18"/>
        </w:rPr>
      </w:pPr>
      <w:r w:rsidRPr="000521C7">
        <w:rPr>
          <w:rFonts w:ascii="Book Antiqua" w:hAnsi="Book Antiqua"/>
          <w:b/>
          <w:sz w:val="18"/>
          <w:szCs w:val="18"/>
        </w:rPr>
        <w:t>Brandi Bezak</w:t>
      </w:r>
      <w:r w:rsidRPr="000521C7">
        <w:rPr>
          <w:rFonts w:ascii="Book Antiqua" w:hAnsi="Book Antiqua"/>
          <w:sz w:val="18"/>
          <w:szCs w:val="18"/>
        </w:rPr>
        <w:t>, Transcriptionist, Trinity West</w:t>
      </w:r>
      <w:r w:rsidR="00661EDC">
        <w:rPr>
          <w:rFonts w:ascii="Book Antiqua" w:hAnsi="Book Antiqua"/>
          <w:sz w:val="18"/>
          <w:szCs w:val="18"/>
        </w:rPr>
        <w:fldChar w:fldCharType="begin"/>
      </w:r>
      <w:r w:rsidR="00661EDC">
        <w:instrText xml:space="preserve"> </w:instrText>
      </w:r>
      <w:r w:rsidR="00661EDC" w:rsidRPr="005F1E3C">
        <w:rPr>
          <w:rFonts w:ascii="Book Antiqua" w:hAnsi="Book Antiqua"/>
          <w:sz w:val="20"/>
          <w:szCs w:val="20"/>
        </w:rPr>
        <w:instrText>West</w:instrText>
      </w:r>
      <w:r w:rsidR="00661EDC">
        <w:instrText xml:space="preserve">" </w:instrText>
      </w:r>
      <w:r w:rsidR="00661EDC">
        <w:rPr>
          <w:rFonts w:ascii="Book Antiqua" w:hAnsi="Book Antiqua"/>
          <w:sz w:val="18"/>
          <w:szCs w:val="18"/>
        </w:rPr>
        <w:fldChar w:fldCharType="separate"/>
      </w:r>
      <w:r w:rsidR="00AF1604">
        <w:rPr>
          <w:rFonts w:ascii="Book Antiqua" w:hAnsi="Book Antiqua"/>
          <w:b/>
          <w:bCs/>
          <w:sz w:val="18"/>
          <w:szCs w:val="18"/>
        </w:rPr>
        <w:t>.</w:t>
      </w:r>
      <w:r w:rsidR="00661EDC">
        <w:rPr>
          <w:rFonts w:ascii="Book Antiqua" w:hAnsi="Book Antiqua"/>
          <w:sz w:val="18"/>
          <w:szCs w:val="18"/>
        </w:rPr>
        <w:fldChar w:fldCharType="end"/>
      </w:r>
      <w:r w:rsidRPr="000521C7">
        <w:rPr>
          <w:rFonts w:ascii="Book Antiqua" w:hAnsi="Book Antiqua"/>
          <w:sz w:val="18"/>
          <w:szCs w:val="18"/>
        </w:rPr>
        <w:t xml:space="preserve"> Medical Center</w:t>
      </w:r>
    </w:p>
    <w:p w14:paraId="616D779C" w14:textId="77777777" w:rsidR="00EE4B8D" w:rsidRPr="000521C7" w:rsidRDefault="00EE4B8D" w:rsidP="00EE4B8D">
      <w:pPr>
        <w:spacing w:after="0" w:line="240" w:lineRule="auto"/>
        <w:rPr>
          <w:rFonts w:ascii="Book Antiqua" w:hAnsi="Book Antiqua"/>
          <w:sz w:val="18"/>
          <w:szCs w:val="18"/>
        </w:rPr>
      </w:pPr>
      <w:r w:rsidRPr="000521C7">
        <w:rPr>
          <w:rFonts w:ascii="Book Antiqua" w:hAnsi="Book Antiqua"/>
          <w:b/>
          <w:sz w:val="18"/>
          <w:szCs w:val="18"/>
        </w:rPr>
        <w:t>Ruth E. Casey</w:t>
      </w:r>
      <w:r w:rsidRPr="000521C7">
        <w:rPr>
          <w:rFonts w:ascii="Book Antiqua" w:hAnsi="Book Antiqua"/>
          <w:sz w:val="18"/>
          <w:szCs w:val="18"/>
        </w:rPr>
        <w:t>, Revolving Loan Fund Administrator, Progress Alliance</w:t>
      </w:r>
    </w:p>
    <w:p w14:paraId="3F929116" w14:textId="77777777" w:rsidR="00EE4B8D" w:rsidRPr="000521C7" w:rsidRDefault="00EE4B8D" w:rsidP="00EE4B8D">
      <w:pPr>
        <w:spacing w:after="0" w:line="240" w:lineRule="auto"/>
        <w:rPr>
          <w:rFonts w:ascii="Book Antiqua" w:hAnsi="Book Antiqua"/>
          <w:sz w:val="18"/>
          <w:szCs w:val="18"/>
        </w:rPr>
      </w:pPr>
      <w:r w:rsidRPr="000521C7">
        <w:rPr>
          <w:rFonts w:ascii="Book Antiqua" w:hAnsi="Book Antiqua"/>
          <w:b/>
          <w:sz w:val="18"/>
          <w:szCs w:val="18"/>
        </w:rPr>
        <w:t>D. Joan Lantry</w:t>
      </w:r>
      <w:r w:rsidRPr="000521C7">
        <w:rPr>
          <w:rFonts w:ascii="Book Antiqua" w:hAnsi="Book Antiqua"/>
          <w:sz w:val="18"/>
          <w:szCs w:val="18"/>
        </w:rPr>
        <w:t>, Retired Administrative Assistant, Eastern Gateway Community College</w:t>
      </w:r>
    </w:p>
    <w:p w14:paraId="74D4C4AB" w14:textId="4D4B7055" w:rsidR="00EE4B8D" w:rsidRPr="000521C7" w:rsidRDefault="00EE4B8D" w:rsidP="00EE4B8D">
      <w:pPr>
        <w:spacing w:after="0" w:line="240" w:lineRule="auto"/>
        <w:rPr>
          <w:rFonts w:ascii="Book Antiqua" w:hAnsi="Book Antiqua"/>
          <w:sz w:val="18"/>
          <w:szCs w:val="18"/>
        </w:rPr>
      </w:pPr>
      <w:r w:rsidRPr="000521C7">
        <w:rPr>
          <w:rFonts w:ascii="Book Antiqua" w:hAnsi="Book Antiqua"/>
          <w:b/>
          <w:sz w:val="18"/>
          <w:szCs w:val="18"/>
        </w:rPr>
        <w:t>Karen A. Martin</w:t>
      </w:r>
      <w:r w:rsidRPr="000521C7">
        <w:rPr>
          <w:rFonts w:ascii="Book Antiqua" w:hAnsi="Book Antiqua"/>
          <w:sz w:val="18"/>
          <w:szCs w:val="18"/>
        </w:rPr>
        <w:t>, Secretary, Jefferson County</w:t>
      </w:r>
      <w:r w:rsidR="00661EDC">
        <w:rPr>
          <w:rFonts w:ascii="Book Antiqua" w:hAnsi="Book Antiqua"/>
          <w:sz w:val="18"/>
          <w:szCs w:val="18"/>
        </w:rPr>
        <w:fldChar w:fldCharType="begin"/>
      </w:r>
      <w:r w:rsidR="00661EDC">
        <w:instrText xml:space="preserve"> </w:instrText>
      </w:r>
      <w:r w:rsidR="00661EDC" w:rsidRPr="00D0108D">
        <w:rPr>
          <w:rFonts w:ascii="Book Antiqua" w:hAnsi="Book Antiqua"/>
          <w:sz w:val="20"/>
          <w:szCs w:val="20"/>
        </w:rPr>
        <w:instrText>Jefferson County</w:instrText>
      </w:r>
      <w:r w:rsidR="00661EDC">
        <w:instrText xml:space="preserve">" </w:instrText>
      </w:r>
      <w:r w:rsidR="00661EDC">
        <w:rPr>
          <w:rFonts w:ascii="Book Antiqua" w:hAnsi="Book Antiqua"/>
          <w:sz w:val="18"/>
          <w:szCs w:val="18"/>
        </w:rPr>
        <w:fldChar w:fldCharType="separate"/>
      </w:r>
      <w:r w:rsidR="00AF1604">
        <w:rPr>
          <w:rFonts w:ascii="Book Antiqua" w:hAnsi="Book Antiqua"/>
          <w:b/>
          <w:bCs/>
          <w:sz w:val="18"/>
          <w:szCs w:val="18"/>
        </w:rPr>
        <w:t>.</w:t>
      </w:r>
      <w:r w:rsidR="00661EDC">
        <w:rPr>
          <w:rFonts w:ascii="Book Antiqua" w:hAnsi="Book Antiqua"/>
          <w:sz w:val="18"/>
          <w:szCs w:val="18"/>
        </w:rPr>
        <w:fldChar w:fldCharType="end"/>
      </w:r>
      <w:r w:rsidRPr="000521C7">
        <w:rPr>
          <w:rFonts w:ascii="Book Antiqua" w:hAnsi="Book Antiqua"/>
          <w:sz w:val="18"/>
          <w:szCs w:val="18"/>
        </w:rPr>
        <w:t xml:space="preserve"> Superintendent of Schools</w:t>
      </w:r>
    </w:p>
    <w:p w14:paraId="2189BF7F" w14:textId="77777777" w:rsidR="00EE4B8D" w:rsidRPr="000521C7" w:rsidRDefault="00EE4B8D" w:rsidP="00EE4B8D">
      <w:pPr>
        <w:spacing w:after="0" w:line="240" w:lineRule="auto"/>
        <w:rPr>
          <w:rFonts w:ascii="Book Antiqua" w:hAnsi="Book Antiqua"/>
          <w:sz w:val="18"/>
          <w:szCs w:val="18"/>
        </w:rPr>
      </w:pPr>
      <w:r w:rsidRPr="000521C7">
        <w:rPr>
          <w:rFonts w:ascii="Book Antiqua" w:hAnsi="Book Antiqua"/>
          <w:b/>
          <w:sz w:val="18"/>
          <w:szCs w:val="18"/>
        </w:rPr>
        <w:t>Carole Patton</w:t>
      </w:r>
      <w:r w:rsidRPr="000521C7">
        <w:rPr>
          <w:rFonts w:ascii="Book Antiqua" w:hAnsi="Book Antiqua"/>
          <w:sz w:val="18"/>
          <w:szCs w:val="18"/>
        </w:rPr>
        <w:t>. Eastern Gateway Community College Alumnus</w:t>
      </w:r>
    </w:p>
    <w:p w14:paraId="3C8429DA" w14:textId="62215328" w:rsidR="00EE4B8D" w:rsidRPr="000521C7" w:rsidRDefault="00EE4B8D" w:rsidP="00EE4B8D">
      <w:pPr>
        <w:spacing w:after="0" w:line="240" w:lineRule="auto"/>
        <w:rPr>
          <w:rFonts w:ascii="Book Antiqua" w:hAnsi="Book Antiqua"/>
          <w:sz w:val="18"/>
          <w:szCs w:val="18"/>
        </w:rPr>
      </w:pPr>
      <w:r w:rsidRPr="000521C7">
        <w:rPr>
          <w:rFonts w:ascii="Book Antiqua" w:hAnsi="Book Antiqua"/>
          <w:b/>
          <w:sz w:val="18"/>
          <w:szCs w:val="18"/>
        </w:rPr>
        <w:t>Sheila Robinson</w:t>
      </w:r>
      <w:r w:rsidRPr="000521C7">
        <w:rPr>
          <w:rFonts w:ascii="Book Antiqua" w:hAnsi="Book Antiqua"/>
          <w:sz w:val="18"/>
          <w:szCs w:val="18"/>
        </w:rPr>
        <w:t>, West</w:t>
      </w:r>
      <w:r w:rsidR="00661EDC">
        <w:rPr>
          <w:rFonts w:ascii="Book Antiqua" w:hAnsi="Book Antiqua"/>
          <w:sz w:val="18"/>
          <w:szCs w:val="18"/>
        </w:rPr>
        <w:fldChar w:fldCharType="begin"/>
      </w:r>
      <w:r w:rsidR="00661EDC">
        <w:instrText xml:space="preserve"> </w:instrText>
      </w:r>
      <w:r w:rsidR="00661EDC" w:rsidRPr="005F1E3C">
        <w:rPr>
          <w:rFonts w:ascii="Book Antiqua" w:hAnsi="Book Antiqua"/>
          <w:sz w:val="20"/>
          <w:szCs w:val="20"/>
        </w:rPr>
        <w:instrText>West</w:instrText>
      </w:r>
      <w:r w:rsidR="00661EDC">
        <w:instrText xml:space="preserve">" </w:instrText>
      </w:r>
      <w:r w:rsidR="00661EDC">
        <w:rPr>
          <w:rFonts w:ascii="Book Antiqua" w:hAnsi="Book Antiqua"/>
          <w:sz w:val="18"/>
          <w:szCs w:val="18"/>
        </w:rPr>
        <w:fldChar w:fldCharType="separate"/>
      </w:r>
      <w:r w:rsidR="00AF1604">
        <w:rPr>
          <w:rFonts w:ascii="Book Antiqua" w:hAnsi="Book Antiqua"/>
          <w:b/>
          <w:bCs/>
          <w:sz w:val="18"/>
          <w:szCs w:val="18"/>
        </w:rPr>
        <w:t>.</w:t>
      </w:r>
      <w:r w:rsidR="00661EDC">
        <w:rPr>
          <w:rFonts w:ascii="Book Antiqua" w:hAnsi="Book Antiqua"/>
          <w:sz w:val="18"/>
          <w:szCs w:val="18"/>
        </w:rPr>
        <w:fldChar w:fldCharType="end"/>
      </w:r>
      <w:r w:rsidRPr="000521C7">
        <w:rPr>
          <w:rFonts w:ascii="Book Antiqua" w:hAnsi="Book Antiqua"/>
          <w:sz w:val="18"/>
          <w:szCs w:val="18"/>
        </w:rPr>
        <w:t xml:space="preserve"> Virginia Northern Community College</w:t>
      </w:r>
    </w:p>
    <w:p w14:paraId="35466B4F" w14:textId="3DE4CACD" w:rsidR="00EE4B8D" w:rsidRPr="000521C7" w:rsidRDefault="00EE4B8D" w:rsidP="00EE4B8D">
      <w:pPr>
        <w:spacing w:after="0" w:line="240" w:lineRule="auto"/>
        <w:rPr>
          <w:rFonts w:ascii="Book Antiqua" w:hAnsi="Book Antiqua"/>
          <w:sz w:val="18"/>
          <w:szCs w:val="18"/>
        </w:rPr>
      </w:pPr>
      <w:r w:rsidRPr="000521C7">
        <w:rPr>
          <w:rFonts w:ascii="Book Antiqua" w:hAnsi="Book Antiqua"/>
          <w:b/>
          <w:sz w:val="18"/>
          <w:szCs w:val="18"/>
        </w:rPr>
        <w:t>Nancy Tromb</w:t>
      </w:r>
      <w:r w:rsidR="0041203F">
        <w:rPr>
          <w:rFonts w:ascii="Book Antiqua" w:hAnsi="Book Antiqua"/>
          <w:b/>
          <w:sz w:val="18"/>
          <w:szCs w:val="18"/>
        </w:rPr>
        <w:t xml:space="preserve"> </w:t>
      </w:r>
      <w:r w:rsidRPr="000521C7">
        <w:rPr>
          <w:rFonts w:ascii="Book Antiqua" w:hAnsi="Book Antiqua"/>
          <w:b/>
          <w:sz w:val="18"/>
          <w:szCs w:val="18"/>
        </w:rPr>
        <w:t>etta</w:t>
      </w:r>
      <w:r w:rsidRPr="000521C7">
        <w:rPr>
          <w:rFonts w:ascii="Book Antiqua" w:hAnsi="Book Antiqua"/>
          <w:sz w:val="18"/>
          <w:szCs w:val="18"/>
        </w:rPr>
        <w:t>, Huntington National Bank</w:t>
      </w:r>
    </w:p>
    <w:p w14:paraId="698F8ABE" w14:textId="77777777" w:rsidR="00EE4B8D" w:rsidRPr="00DA5F2E" w:rsidRDefault="00EE4B8D" w:rsidP="00EE4B8D">
      <w:pPr>
        <w:spacing w:after="0" w:line="240" w:lineRule="auto"/>
        <w:rPr>
          <w:rFonts w:ascii="Book Antiqua" w:hAnsi="Book Antiqua"/>
          <w:sz w:val="20"/>
          <w:szCs w:val="20"/>
        </w:rPr>
      </w:pPr>
    </w:p>
    <w:p w14:paraId="42CA7B15" w14:textId="77777777" w:rsidR="00EE4B8D" w:rsidRPr="00551338" w:rsidRDefault="00EE4B8D" w:rsidP="00EE4B8D">
      <w:pPr>
        <w:spacing w:after="0" w:line="240" w:lineRule="auto"/>
        <w:rPr>
          <w:rFonts w:ascii="Book Antiqua" w:eastAsiaTheme="majorEastAsia" w:hAnsi="Book Antiqua" w:cstheme="majorBidi"/>
          <w:b/>
          <w:i/>
          <w:color w:val="1D4AA3"/>
          <w:spacing w:val="5"/>
          <w:kern w:val="28"/>
          <w:sz w:val="20"/>
          <w:szCs w:val="20"/>
        </w:rPr>
      </w:pPr>
      <w:r w:rsidRPr="00551338">
        <w:rPr>
          <w:rFonts w:ascii="Book Antiqua" w:eastAsiaTheme="majorEastAsia" w:hAnsi="Book Antiqua" w:cstheme="majorBidi"/>
          <w:b/>
          <w:i/>
          <w:color w:val="1D4AA3"/>
          <w:spacing w:val="5"/>
          <w:kern w:val="28"/>
          <w:sz w:val="20"/>
          <w:szCs w:val="20"/>
        </w:rPr>
        <w:t>BUSINESS AND INDUSTRY</w:t>
      </w:r>
    </w:p>
    <w:p w14:paraId="6CE0A938" w14:textId="77777777" w:rsidR="00EE4B8D" w:rsidRPr="000521C7" w:rsidRDefault="00EE4B8D" w:rsidP="00EE4B8D">
      <w:pPr>
        <w:spacing w:after="0" w:line="240" w:lineRule="auto"/>
        <w:rPr>
          <w:rFonts w:ascii="Book Antiqua" w:hAnsi="Book Antiqua"/>
          <w:sz w:val="18"/>
          <w:szCs w:val="18"/>
        </w:rPr>
      </w:pPr>
      <w:r w:rsidRPr="000521C7">
        <w:rPr>
          <w:rFonts w:ascii="Book Antiqua" w:hAnsi="Book Antiqua"/>
          <w:b/>
          <w:sz w:val="18"/>
          <w:szCs w:val="18"/>
        </w:rPr>
        <w:t>Gregory Arnett,</w:t>
      </w:r>
      <w:r w:rsidRPr="000521C7">
        <w:rPr>
          <w:rFonts w:ascii="Book Antiqua" w:hAnsi="Book Antiqua"/>
          <w:sz w:val="18"/>
          <w:szCs w:val="18"/>
        </w:rPr>
        <w:t xml:space="preserve"> Training Coordinator, Severstall Wheeling</w:t>
      </w:r>
    </w:p>
    <w:p w14:paraId="01C8CC53" w14:textId="77777777" w:rsidR="00EE4B8D" w:rsidRPr="000521C7" w:rsidRDefault="00EE4B8D" w:rsidP="00EE4B8D">
      <w:pPr>
        <w:spacing w:after="0" w:line="240" w:lineRule="auto"/>
        <w:rPr>
          <w:rFonts w:ascii="Book Antiqua" w:hAnsi="Book Antiqua"/>
          <w:sz w:val="18"/>
          <w:szCs w:val="18"/>
        </w:rPr>
      </w:pPr>
      <w:r w:rsidRPr="000521C7">
        <w:rPr>
          <w:rFonts w:ascii="Book Antiqua" w:hAnsi="Book Antiqua"/>
          <w:b/>
          <w:sz w:val="18"/>
          <w:szCs w:val="18"/>
        </w:rPr>
        <w:t>Dwain Hultberg</w:t>
      </w:r>
      <w:r w:rsidRPr="000521C7">
        <w:rPr>
          <w:rFonts w:ascii="Book Antiqua" w:hAnsi="Book Antiqua"/>
          <w:sz w:val="18"/>
          <w:szCs w:val="18"/>
        </w:rPr>
        <w:t>, Process Control Manager, Ohio Coatings Company</w:t>
      </w:r>
    </w:p>
    <w:p w14:paraId="0F532CC0" w14:textId="77777777" w:rsidR="00EE4B8D" w:rsidRPr="000521C7" w:rsidRDefault="00EE4B8D" w:rsidP="00EE4B8D">
      <w:pPr>
        <w:spacing w:after="0" w:line="240" w:lineRule="auto"/>
        <w:rPr>
          <w:rFonts w:ascii="Book Antiqua" w:hAnsi="Book Antiqua"/>
          <w:sz w:val="18"/>
          <w:szCs w:val="18"/>
        </w:rPr>
      </w:pPr>
      <w:r w:rsidRPr="000521C7">
        <w:rPr>
          <w:rFonts w:ascii="Book Antiqua" w:hAnsi="Book Antiqua"/>
          <w:b/>
          <w:sz w:val="18"/>
          <w:szCs w:val="18"/>
        </w:rPr>
        <w:t>Myron Rees</w:t>
      </w:r>
      <w:r w:rsidRPr="000521C7">
        <w:rPr>
          <w:rFonts w:ascii="Book Antiqua" w:hAnsi="Book Antiqua"/>
          <w:sz w:val="18"/>
          <w:szCs w:val="18"/>
        </w:rPr>
        <w:t>, Training Coordinator, Severstal Wheeling</w:t>
      </w:r>
    </w:p>
    <w:p w14:paraId="04E875C2" w14:textId="77777777" w:rsidR="00EE4B8D" w:rsidRPr="000521C7" w:rsidRDefault="00EE4B8D" w:rsidP="00EE4B8D">
      <w:pPr>
        <w:spacing w:after="0" w:line="240" w:lineRule="auto"/>
        <w:rPr>
          <w:rFonts w:ascii="Book Antiqua" w:hAnsi="Book Antiqua"/>
          <w:sz w:val="18"/>
          <w:szCs w:val="18"/>
        </w:rPr>
      </w:pPr>
      <w:r w:rsidRPr="000521C7">
        <w:rPr>
          <w:rFonts w:ascii="Book Antiqua" w:hAnsi="Book Antiqua"/>
          <w:b/>
          <w:sz w:val="18"/>
          <w:szCs w:val="18"/>
        </w:rPr>
        <w:t>Debbie Venci</w:t>
      </w:r>
      <w:r w:rsidRPr="000521C7">
        <w:rPr>
          <w:rFonts w:ascii="Book Antiqua" w:hAnsi="Book Antiqua"/>
          <w:sz w:val="18"/>
          <w:szCs w:val="18"/>
        </w:rPr>
        <w:t>, President, Barium Chemicals</w:t>
      </w:r>
    </w:p>
    <w:p w14:paraId="64FA39D7" w14:textId="77777777" w:rsidR="00EE4B8D" w:rsidRPr="000521C7" w:rsidRDefault="00EE4B8D" w:rsidP="00EE4B8D">
      <w:pPr>
        <w:spacing w:after="0" w:line="240" w:lineRule="auto"/>
        <w:rPr>
          <w:rFonts w:ascii="Book Antiqua" w:hAnsi="Book Antiqua"/>
          <w:sz w:val="18"/>
          <w:szCs w:val="18"/>
        </w:rPr>
      </w:pPr>
      <w:r w:rsidRPr="000521C7">
        <w:rPr>
          <w:rFonts w:ascii="Book Antiqua" w:hAnsi="Book Antiqua"/>
          <w:b/>
          <w:sz w:val="18"/>
          <w:szCs w:val="18"/>
        </w:rPr>
        <w:t>Bob Yost,</w:t>
      </w:r>
      <w:r w:rsidRPr="000521C7">
        <w:rPr>
          <w:rFonts w:ascii="Book Antiqua" w:hAnsi="Book Antiqua"/>
          <w:sz w:val="18"/>
          <w:szCs w:val="18"/>
        </w:rPr>
        <w:t xml:space="preserve"> Human Resources Generalist, Titanium Metal Corporation</w:t>
      </w:r>
    </w:p>
    <w:p w14:paraId="6E89C6F1" w14:textId="77777777" w:rsidR="00EE4B8D" w:rsidRPr="000521C7" w:rsidRDefault="00EE4B8D" w:rsidP="00EE4B8D">
      <w:pPr>
        <w:spacing w:after="0" w:line="240" w:lineRule="auto"/>
        <w:rPr>
          <w:rFonts w:ascii="Book Antiqua" w:hAnsi="Book Antiqua"/>
          <w:sz w:val="18"/>
          <w:szCs w:val="18"/>
        </w:rPr>
      </w:pPr>
      <w:r w:rsidRPr="000521C7">
        <w:rPr>
          <w:rFonts w:ascii="Book Antiqua" w:hAnsi="Book Antiqua"/>
          <w:b/>
          <w:sz w:val="18"/>
          <w:szCs w:val="18"/>
        </w:rPr>
        <w:t>Mark Bailey</w:t>
      </w:r>
      <w:r w:rsidRPr="000521C7">
        <w:rPr>
          <w:rFonts w:ascii="Book Antiqua" w:hAnsi="Book Antiqua"/>
          <w:sz w:val="18"/>
          <w:szCs w:val="18"/>
        </w:rPr>
        <w:t>, Support Leadership, SARCOM Enterprises</w:t>
      </w:r>
    </w:p>
    <w:p w14:paraId="36A20396" w14:textId="77777777" w:rsidR="00EE4B8D" w:rsidRPr="000521C7" w:rsidRDefault="00EE4B8D" w:rsidP="00EE4B8D">
      <w:pPr>
        <w:spacing w:after="0" w:line="240" w:lineRule="auto"/>
        <w:rPr>
          <w:rFonts w:ascii="Book Antiqua" w:hAnsi="Book Antiqua"/>
          <w:sz w:val="18"/>
          <w:szCs w:val="18"/>
        </w:rPr>
      </w:pPr>
      <w:r w:rsidRPr="000521C7">
        <w:rPr>
          <w:rFonts w:ascii="Book Antiqua" w:hAnsi="Book Antiqua"/>
          <w:b/>
          <w:sz w:val="18"/>
          <w:szCs w:val="18"/>
        </w:rPr>
        <w:t>Scott Campbell</w:t>
      </w:r>
      <w:r w:rsidRPr="000521C7">
        <w:rPr>
          <w:rFonts w:ascii="Book Antiqua" w:hAnsi="Book Antiqua"/>
          <w:sz w:val="18"/>
          <w:szCs w:val="18"/>
        </w:rPr>
        <w:t>, Owner, Manager, M&amp;M True Value Hardware</w:t>
      </w:r>
    </w:p>
    <w:p w14:paraId="00706B09" w14:textId="77777777" w:rsidR="00EE4B8D" w:rsidRPr="000521C7" w:rsidRDefault="00EE4B8D" w:rsidP="00EE4B8D">
      <w:pPr>
        <w:spacing w:after="0" w:line="240" w:lineRule="auto"/>
        <w:rPr>
          <w:rFonts w:ascii="Book Antiqua" w:hAnsi="Book Antiqua"/>
          <w:sz w:val="18"/>
          <w:szCs w:val="18"/>
        </w:rPr>
      </w:pPr>
      <w:r w:rsidRPr="000521C7">
        <w:rPr>
          <w:rFonts w:ascii="Book Antiqua" w:hAnsi="Book Antiqua"/>
          <w:b/>
          <w:sz w:val="18"/>
          <w:szCs w:val="18"/>
        </w:rPr>
        <w:t>David Cook</w:t>
      </w:r>
      <w:r w:rsidRPr="000521C7">
        <w:rPr>
          <w:rFonts w:ascii="Book Antiqua" w:hAnsi="Book Antiqua"/>
          <w:sz w:val="18"/>
          <w:szCs w:val="18"/>
        </w:rPr>
        <w:t>, General Manager, Applebee’s Grill &amp; Bar</w:t>
      </w:r>
    </w:p>
    <w:p w14:paraId="73C6EE11" w14:textId="77777777" w:rsidR="00EE4B8D" w:rsidRPr="000521C7" w:rsidRDefault="00EE4B8D" w:rsidP="00EE4B8D">
      <w:pPr>
        <w:spacing w:after="0" w:line="240" w:lineRule="auto"/>
        <w:rPr>
          <w:rFonts w:ascii="Book Antiqua" w:hAnsi="Book Antiqua"/>
          <w:sz w:val="18"/>
          <w:szCs w:val="18"/>
        </w:rPr>
      </w:pPr>
      <w:r w:rsidRPr="000521C7">
        <w:rPr>
          <w:rFonts w:ascii="Book Antiqua" w:hAnsi="Book Antiqua"/>
          <w:b/>
          <w:sz w:val="18"/>
          <w:szCs w:val="18"/>
        </w:rPr>
        <w:t>Edward Featheringham</w:t>
      </w:r>
      <w:r w:rsidRPr="000521C7">
        <w:rPr>
          <w:rFonts w:ascii="Book Antiqua" w:hAnsi="Book Antiqua"/>
          <w:sz w:val="18"/>
          <w:szCs w:val="18"/>
        </w:rPr>
        <w:t>, Owner/Auctioneer Featheringham Realty</w:t>
      </w:r>
    </w:p>
    <w:p w14:paraId="31A7EC0D" w14:textId="77777777" w:rsidR="00EE4B8D" w:rsidRPr="000521C7" w:rsidRDefault="00EE4B8D" w:rsidP="00EE4B8D">
      <w:pPr>
        <w:spacing w:after="0" w:line="240" w:lineRule="auto"/>
        <w:rPr>
          <w:rFonts w:ascii="Book Antiqua" w:hAnsi="Book Antiqua"/>
          <w:sz w:val="18"/>
          <w:szCs w:val="18"/>
        </w:rPr>
      </w:pPr>
      <w:r w:rsidRPr="000521C7">
        <w:rPr>
          <w:rFonts w:ascii="Book Antiqua" w:hAnsi="Book Antiqua"/>
          <w:b/>
          <w:sz w:val="18"/>
          <w:szCs w:val="18"/>
        </w:rPr>
        <w:t>James Guida</w:t>
      </w:r>
      <w:r w:rsidRPr="000521C7">
        <w:rPr>
          <w:rFonts w:ascii="Book Antiqua" w:hAnsi="Book Antiqua"/>
          <w:sz w:val="18"/>
          <w:szCs w:val="18"/>
        </w:rPr>
        <w:t>, Owner, Guida Reality</w:t>
      </w:r>
    </w:p>
    <w:p w14:paraId="12178711" w14:textId="77777777" w:rsidR="00EE4B8D" w:rsidRPr="000521C7" w:rsidRDefault="00EE4B8D" w:rsidP="00EE4B8D">
      <w:pPr>
        <w:spacing w:after="0" w:line="240" w:lineRule="auto"/>
        <w:rPr>
          <w:rFonts w:ascii="Book Antiqua" w:hAnsi="Book Antiqua"/>
          <w:sz w:val="18"/>
          <w:szCs w:val="18"/>
        </w:rPr>
      </w:pPr>
      <w:r w:rsidRPr="000521C7">
        <w:rPr>
          <w:rFonts w:ascii="Book Antiqua" w:hAnsi="Book Antiqua"/>
          <w:b/>
          <w:sz w:val="18"/>
          <w:szCs w:val="18"/>
        </w:rPr>
        <w:t>Laurel Huggins McDowell</w:t>
      </w:r>
      <w:r w:rsidRPr="000521C7">
        <w:rPr>
          <w:rFonts w:ascii="Book Antiqua" w:hAnsi="Book Antiqua"/>
          <w:sz w:val="18"/>
          <w:szCs w:val="18"/>
        </w:rPr>
        <w:t>, Manager, Manpower Temporary Services Inc.</w:t>
      </w:r>
    </w:p>
    <w:p w14:paraId="2BA55093" w14:textId="77777777" w:rsidR="00EE4B8D" w:rsidRPr="000521C7" w:rsidRDefault="00EE4B8D" w:rsidP="00EE4B8D">
      <w:pPr>
        <w:spacing w:after="0" w:line="240" w:lineRule="auto"/>
        <w:rPr>
          <w:rFonts w:ascii="Book Antiqua" w:hAnsi="Book Antiqua"/>
          <w:sz w:val="18"/>
          <w:szCs w:val="18"/>
        </w:rPr>
      </w:pPr>
      <w:r w:rsidRPr="000521C7">
        <w:rPr>
          <w:rFonts w:ascii="Book Antiqua" w:hAnsi="Book Antiqua"/>
          <w:b/>
          <w:sz w:val="18"/>
          <w:szCs w:val="18"/>
        </w:rPr>
        <w:t>Vicki L. Parks</w:t>
      </w:r>
      <w:r w:rsidRPr="000521C7">
        <w:rPr>
          <w:rFonts w:ascii="Book Antiqua" w:hAnsi="Book Antiqua"/>
          <w:sz w:val="18"/>
          <w:szCs w:val="18"/>
        </w:rPr>
        <w:t>, Sales Manager and Assistant Branch Manager, National City Bank</w:t>
      </w:r>
    </w:p>
    <w:p w14:paraId="0010D021" w14:textId="77777777" w:rsidR="00EE4B8D" w:rsidRPr="000521C7" w:rsidRDefault="00EE4B8D" w:rsidP="00EE4B8D">
      <w:pPr>
        <w:spacing w:after="0" w:line="240" w:lineRule="auto"/>
        <w:rPr>
          <w:rFonts w:ascii="Book Antiqua" w:hAnsi="Book Antiqua"/>
          <w:sz w:val="18"/>
          <w:szCs w:val="18"/>
        </w:rPr>
      </w:pPr>
      <w:r w:rsidRPr="000521C7">
        <w:rPr>
          <w:rFonts w:ascii="Book Antiqua" w:hAnsi="Book Antiqua"/>
          <w:b/>
          <w:sz w:val="18"/>
          <w:szCs w:val="18"/>
        </w:rPr>
        <w:t>Sue Pevac</w:t>
      </w:r>
      <w:r w:rsidRPr="000521C7">
        <w:rPr>
          <w:rFonts w:ascii="Book Antiqua" w:hAnsi="Book Antiqua"/>
          <w:sz w:val="18"/>
          <w:szCs w:val="18"/>
        </w:rPr>
        <w:t>, Project Management, Sue Pevac Sensible Business</w:t>
      </w:r>
    </w:p>
    <w:p w14:paraId="200D225C" w14:textId="77777777" w:rsidR="00EE4B8D" w:rsidRPr="000521C7" w:rsidRDefault="00EE4B8D" w:rsidP="00EE4B8D">
      <w:pPr>
        <w:spacing w:after="0" w:line="240" w:lineRule="auto"/>
        <w:rPr>
          <w:rFonts w:ascii="Book Antiqua" w:hAnsi="Book Antiqua"/>
          <w:sz w:val="18"/>
          <w:szCs w:val="18"/>
        </w:rPr>
      </w:pPr>
      <w:r w:rsidRPr="000521C7">
        <w:rPr>
          <w:rFonts w:ascii="Book Antiqua" w:hAnsi="Book Antiqua"/>
          <w:b/>
          <w:sz w:val="18"/>
          <w:szCs w:val="18"/>
        </w:rPr>
        <w:t>Timothy Reinard</w:t>
      </w:r>
      <w:r w:rsidRPr="000521C7">
        <w:rPr>
          <w:rFonts w:ascii="Book Antiqua" w:hAnsi="Book Antiqua"/>
          <w:sz w:val="18"/>
          <w:szCs w:val="18"/>
        </w:rPr>
        <w:t>, Manager, Weirton Transit Company</w:t>
      </w:r>
    </w:p>
    <w:p w14:paraId="32EBE8E2" w14:textId="77777777" w:rsidR="00EE4B8D" w:rsidRPr="000521C7" w:rsidRDefault="00EE4B8D" w:rsidP="00EE4B8D">
      <w:pPr>
        <w:spacing w:after="0" w:line="240" w:lineRule="auto"/>
        <w:rPr>
          <w:rFonts w:ascii="Book Antiqua" w:hAnsi="Book Antiqua"/>
          <w:sz w:val="18"/>
          <w:szCs w:val="18"/>
        </w:rPr>
      </w:pPr>
      <w:r w:rsidRPr="000521C7">
        <w:rPr>
          <w:rFonts w:ascii="Book Antiqua" w:hAnsi="Book Antiqua"/>
          <w:b/>
          <w:sz w:val="18"/>
          <w:szCs w:val="18"/>
        </w:rPr>
        <w:t>Michael Rodgers</w:t>
      </w:r>
      <w:r w:rsidRPr="000521C7">
        <w:rPr>
          <w:rFonts w:ascii="Book Antiqua" w:hAnsi="Book Antiqua"/>
          <w:sz w:val="18"/>
          <w:szCs w:val="18"/>
        </w:rPr>
        <w:t>, Retired</w:t>
      </w:r>
    </w:p>
    <w:p w14:paraId="1F51F5D4" w14:textId="77777777" w:rsidR="00EE4B8D" w:rsidRPr="000521C7" w:rsidRDefault="00EE4B8D" w:rsidP="00EE4B8D">
      <w:pPr>
        <w:spacing w:after="0" w:line="240" w:lineRule="auto"/>
        <w:rPr>
          <w:rFonts w:ascii="Book Antiqua" w:hAnsi="Book Antiqua"/>
          <w:sz w:val="18"/>
          <w:szCs w:val="18"/>
        </w:rPr>
      </w:pPr>
      <w:r w:rsidRPr="000521C7">
        <w:rPr>
          <w:rFonts w:ascii="Book Antiqua" w:hAnsi="Book Antiqua"/>
          <w:b/>
          <w:sz w:val="18"/>
          <w:szCs w:val="18"/>
        </w:rPr>
        <w:t>William Wood</w:t>
      </w:r>
      <w:r w:rsidRPr="000521C7">
        <w:rPr>
          <w:rFonts w:ascii="Book Antiqua" w:hAnsi="Book Antiqua"/>
          <w:sz w:val="18"/>
          <w:szCs w:val="18"/>
        </w:rPr>
        <w:t>, Sales Representative, M &amp; M Hardware</w:t>
      </w:r>
    </w:p>
    <w:p w14:paraId="265083AF" w14:textId="77777777" w:rsidR="00EE4B8D" w:rsidRDefault="00EE4B8D" w:rsidP="00EE4B8D">
      <w:pPr>
        <w:spacing w:after="0" w:line="240" w:lineRule="auto"/>
        <w:rPr>
          <w:rFonts w:ascii="Book Antiqua" w:hAnsi="Book Antiqua"/>
          <w:sz w:val="18"/>
          <w:szCs w:val="18"/>
        </w:rPr>
      </w:pPr>
    </w:p>
    <w:p w14:paraId="79D896DB" w14:textId="77777777" w:rsidR="00EE4B8D" w:rsidRPr="00551338" w:rsidRDefault="00EE4B8D" w:rsidP="00EE4B8D">
      <w:pPr>
        <w:spacing w:after="0" w:line="240" w:lineRule="auto"/>
        <w:rPr>
          <w:rFonts w:ascii="Book Antiqua" w:eastAsiaTheme="majorEastAsia" w:hAnsi="Book Antiqua" w:cstheme="majorBidi"/>
          <w:b/>
          <w:i/>
          <w:color w:val="1D4AA3"/>
          <w:spacing w:val="5"/>
          <w:kern w:val="28"/>
          <w:sz w:val="20"/>
          <w:szCs w:val="20"/>
        </w:rPr>
      </w:pPr>
      <w:r w:rsidRPr="00551338">
        <w:rPr>
          <w:rFonts w:ascii="Book Antiqua" w:eastAsiaTheme="majorEastAsia" w:hAnsi="Book Antiqua" w:cstheme="majorBidi"/>
          <w:b/>
          <w:i/>
          <w:color w:val="1D4AA3"/>
          <w:spacing w:val="5"/>
          <w:kern w:val="28"/>
          <w:sz w:val="20"/>
          <w:szCs w:val="20"/>
        </w:rPr>
        <w:t>CAREER SERVICES</w:t>
      </w:r>
    </w:p>
    <w:p w14:paraId="052037F0" w14:textId="77777777" w:rsidR="00EE4B8D" w:rsidRPr="000521C7" w:rsidRDefault="00EE4B8D" w:rsidP="00EE4B8D">
      <w:pPr>
        <w:spacing w:after="0" w:line="240" w:lineRule="auto"/>
        <w:rPr>
          <w:rFonts w:ascii="Book Antiqua" w:hAnsi="Book Antiqua"/>
          <w:sz w:val="18"/>
          <w:szCs w:val="18"/>
        </w:rPr>
      </w:pPr>
      <w:r w:rsidRPr="000521C7">
        <w:rPr>
          <w:rFonts w:ascii="Book Antiqua" w:hAnsi="Book Antiqua"/>
          <w:b/>
          <w:sz w:val="18"/>
          <w:szCs w:val="18"/>
        </w:rPr>
        <w:t>Michael J. Barber</w:t>
      </w:r>
      <w:r>
        <w:rPr>
          <w:rFonts w:ascii="Book Antiqua" w:hAnsi="Book Antiqua"/>
          <w:sz w:val="18"/>
          <w:szCs w:val="18"/>
        </w:rPr>
        <w:t xml:space="preserve">, </w:t>
      </w:r>
      <w:r w:rsidRPr="000521C7">
        <w:rPr>
          <w:rFonts w:ascii="Book Antiqua" w:hAnsi="Book Antiqua"/>
          <w:sz w:val="18"/>
          <w:szCs w:val="18"/>
        </w:rPr>
        <w:t>President</w:t>
      </w:r>
      <w:r>
        <w:rPr>
          <w:rFonts w:ascii="Book Antiqua" w:hAnsi="Book Antiqua"/>
          <w:sz w:val="18"/>
          <w:szCs w:val="18"/>
        </w:rPr>
        <w:t xml:space="preserve">, </w:t>
      </w:r>
      <w:r w:rsidRPr="000521C7">
        <w:rPr>
          <w:rFonts w:ascii="Book Antiqua" w:hAnsi="Book Antiqua"/>
          <w:sz w:val="18"/>
          <w:szCs w:val="18"/>
        </w:rPr>
        <w:t>The National Colloid Company</w:t>
      </w:r>
    </w:p>
    <w:p w14:paraId="400EA6B6" w14:textId="77777777" w:rsidR="00EE4B8D" w:rsidRPr="000521C7" w:rsidRDefault="00EE4B8D" w:rsidP="00EE4B8D">
      <w:pPr>
        <w:spacing w:after="0" w:line="240" w:lineRule="auto"/>
        <w:rPr>
          <w:rFonts w:ascii="Book Antiqua" w:hAnsi="Book Antiqua"/>
          <w:sz w:val="18"/>
          <w:szCs w:val="18"/>
        </w:rPr>
      </w:pPr>
      <w:r w:rsidRPr="000521C7">
        <w:rPr>
          <w:rFonts w:ascii="Book Antiqua" w:hAnsi="Book Antiqua"/>
          <w:b/>
          <w:sz w:val="18"/>
          <w:szCs w:val="18"/>
        </w:rPr>
        <w:t>Bradford D. Degenkolb</w:t>
      </w:r>
      <w:r>
        <w:rPr>
          <w:rFonts w:ascii="Book Antiqua" w:hAnsi="Book Antiqua"/>
          <w:sz w:val="18"/>
          <w:szCs w:val="18"/>
        </w:rPr>
        <w:t xml:space="preserve">, </w:t>
      </w:r>
      <w:r w:rsidRPr="000521C7">
        <w:rPr>
          <w:rFonts w:ascii="Book Antiqua" w:hAnsi="Book Antiqua"/>
          <w:sz w:val="18"/>
          <w:szCs w:val="18"/>
        </w:rPr>
        <w:t>Sales Director</w:t>
      </w:r>
      <w:r>
        <w:rPr>
          <w:rFonts w:ascii="Book Antiqua" w:hAnsi="Book Antiqua"/>
          <w:sz w:val="18"/>
          <w:szCs w:val="18"/>
        </w:rPr>
        <w:t xml:space="preserve">, </w:t>
      </w:r>
      <w:r w:rsidRPr="000521C7">
        <w:rPr>
          <w:rFonts w:ascii="Book Antiqua" w:hAnsi="Book Antiqua"/>
          <w:sz w:val="18"/>
          <w:szCs w:val="18"/>
        </w:rPr>
        <w:t>Holiday Inn of Weirton, WV</w:t>
      </w:r>
    </w:p>
    <w:p w14:paraId="0D1E7A9F" w14:textId="3380140D" w:rsidR="00EE4B8D" w:rsidRPr="000521C7" w:rsidRDefault="00EE4B8D" w:rsidP="00EE4B8D">
      <w:pPr>
        <w:spacing w:after="0" w:line="240" w:lineRule="auto"/>
        <w:rPr>
          <w:rFonts w:ascii="Book Antiqua" w:hAnsi="Book Antiqua"/>
          <w:sz w:val="18"/>
          <w:szCs w:val="18"/>
        </w:rPr>
      </w:pPr>
      <w:r w:rsidRPr="000521C7">
        <w:rPr>
          <w:rFonts w:ascii="Book Antiqua" w:hAnsi="Book Antiqua"/>
          <w:b/>
          <w:sz w:val="18"/>
          <w:szCs w:val="18"/>
        </w:rPr>
        <w:t>Marie Gosney</w:t>
      </w:r>
      <w:r>
        <w:rPr>
          <w:rFonts w:ascii="Book Antiqua" w:hAnsi="Book Antiqua"/>
          <w:sz w:val="18"/>
          <w:szCs w:val="18"/>
        </w:rPr>
        <w:t xml:space="preserve">, </w:t>
      </w:r>
      <w:r w:rsidRPr="000521C7">
        <w:rPr>
          <w:rFonts w:ascii="Book Antiqua" w:hAnsi="Book Antiqua"/>
          <w:sz w:val="18"/>
          <w:szCs w:val="18"/>
        </w:rPr>
        <w:t>Employment Manager</w:t>
      </w:r>
      <w:r>
        <w:rPr>
          <w:rFonts w:ascii="Book Antiqua" w:hAnsi="Book Antiqua"/>
          <w:sz w:val="18"/>
          <w:szCs w:val="18"/>
        </w:rPr>
        <w:t xml:space="preserve">, </w:t>
      </w:r>
      <w:r w:rsidRPr="000521C7">
        <w:rPr>
          <w:rFonts w:ascii="Book Antiqua" w:hAnsi="Book Antiqua"/>
          <w:sz w:val="18"/>
          <w:szCs w:val="18"/>
        </w:rPr>
        <w:t>Trinity Medical Center West</w:t>
      </w:r>
      <w:r w:rsidR="00661EDC">
        <w:rPr>
          <w:rFonts w:ascii="Book Antiqua" w:hAnsi="Book Antiqua"/>
          <w:sz w:val="18"/>
          <w:szCs w:val="18"/>
        </w:rPr>
        <w:fldChar w:fldCharType="begin"/>
      </w:r>
      <w:r w:rsidR="00661EDC">
        <w:instrText xml:space="preserve"> </w:instrText>
      </w:r>
      <w:r w:rsidR="00661EDC" w:rsidRPr="005F1E3C">
        <w:rPr>
          <w:rFonts w:ascii="Book Antiqua" w:hAnsi="Book Antiqua"/>
          <w:sz w:val="20"/>
          <w:szCs w:val="20"/>
        </w:rPr>
        <w:instrText>West</w:instrText>
      </w:r>
      <w:r w:rsidR="00661EDC">
        <w:instrText xml:space="preserve">" </w:instrText>
      </w:r>
      <w:r w:rsidR="00661EDC">
        <w:rPr>
          <w:rFonts w:ascii="Book Antiqua" w:hAnsi="Book Antiqua"/>
          <w:sz w:val="18"/>
          <w:szCs w:val="18"/>
        </w:rPr>
        <w:fldChar w:fldCharType="separate"/>
      </w:r>
      <w:r w:rsidR="00AF1604">
        <w:rPr>
          <w:rFonts w:ascii="Book Antiqua" w:hAnsi="Book Antiqua"/>
          <w:b/>
          <w:bCs/>
          <w:sz w:val="18"/>
          <w:szCs w:val="18"/>
        </w:rPr>
        <w:t>.</w:t>
      </w:r>
      <w:r w:rsidR="00661EDC">
        <w:rPr>
          <w:rFonts w:ascii="Book Antiqua" w:hAnsi="Book Antiqua"/>
          <w:sz w:val="18"/>
          <w:szCs w:val="18"/>
        </w:rPr>
        <w:fldChar w:fldCharType="end"/>
      </w:r>
    </w:p>
    <w:p w14:paraId="6552EBD1" w14:textId="77777777" w:rsidR="00EE4B8D" w:rsidRPr="000521C7" w:rsidRDefault="00EE4B8D" w:rsidP="00EE4B8D">
      <w:pPr>
        <w:spacing w:after="0" w:line="240" w:lineRule="auto"/>
        <w:rPr>
          <w:rFonts w:ascii="Book Antiqua" w:hAnsi="Book Antiqua"/>
          <w:sz w:val="18"/>
          <w:szCs w:val="18"/>
        </w:rPr>
      </w:pPr>
      <w:r w:rsidRPr="000521C7">
        <w:rPr>
          <w:rFonts w:ascii="Book Antiqua" w:hAnsi="Book Antiqua"/>
          <w:b/>
          <w:sz w:val="18"/>
          <w:szCs w:val="18"/>
        </w:rPr>
        <w:t>Jo A. Grimm</w:t>
      </w:r>
      <w:r>
        <w:rPr>
          <w:rFonts w:ascii="Book Antiqua" w:hAnsi="Book Antiqua"/>
          <w:sz w:val="18"/>
          <w:szCs w:val="18"/>
        </w:rPr>
        <w:t xml:space="preserve">, </w:t>
      </w:r>
      <w:r w:rsidRPr="000521C7">
        <w:rPr>
          <w:rFonts w:ascii="Book Antiqua" w:hAnsi="Book Antiqua"/>
          <w:sz w:val="18"/>
          <w:szCs w:val="18"/>
        </w:rPr>
        <w:t>Generation Human Resources Manager</w:t>
      </w:r>
      <w:r>
        <w:rPr>
          <w:rFonts w:ascii="Book Antiqua" w:hAnsi="Book Antiqua"/>
          <w:sz w:val="18"/>
          <w:szCs w:val="18"/>
        </w:rPr>
        <w:t xml:space="preserve">, </w:t>
      </w:r>
      <w:r w:rsidRPr="000521C7">
        <w:rPr>
          <w:rFonts w:ascii="Book Antiqua" w:hAnsi="Book Antiqua"/>
          <w:sz w:val="18"/>
          <w:szCs w:val="18"/>
        </w:rPr>
        <w:t>First Energy Generation Corporation</w:t>
      </w:r>
    </w:p>
    <w:p w14:paraId="392DAAC3" w14:textId="7CAE3620" w:rsidR="00EE4B8D" w:rsidRPr="000521C7" w:rsidRDefault="00EE4B8D" w:rsidP="00EE4B8D">
      <w:pPr>
        <w:spacing w:after="0" w:line="240" w:lineRule="auto"/>
        <w:rPr>
          <w:rFonts w:ascii="Book Antiqua" w:hAnsi="Book Antiqua"/>
          <w:sz w:val="18"/>
          <w:szCs w:val="18"/>
        </w:rPr>
      </w:pPr>
      <w:r w:rsidRPr="000521C7">
        <w:rPr>
          <w:rFonts w:ascii="Book Antiqua" w:hAnsi="Book Antiqua"/>
          <w:b/>
          <w:sz w:val="18"/>
          <w:szCs w:val="18"/>
        </w:rPr>
        <w:t>Kenneth R. Johnson</w:t>
      </w:r>
      <w:r>
        <w:rPr>
          <w:rFonts w:ascii="Book Antiqua" w:hAnsi="Book Antiqua"/>
          <w:sz w:val="18"/>
          <w:szCs w:val="18"/>
        </w:rPr>
        <w:t xml:space="preserve">, </w:t>
      </w:r>
      <w:r w:rsidRPr="000521C7">
        <w:rPr>
          <w:rFonts w:ascii="Book Antiqua" w:hAnsi="Book Antiqua"/>
          <w:sz w:val="18"/>
          <w:szCs w:val="18"/>
        </w:rPr>
        <w:t>General Manager</w:t>
      </w:r>
      <w:r>
        <w:rPr>
          <w:rFonts w:ascii="Book Antiqua" w:hAnsi="Book Antiqua"/>
          <w:sz w:val="18"/>
          <w:szCs w:val="18"/>
        </w:rPr>
        <w:t xml:space="preserve">, </w:t>
      </w:r>
      <w:r w:rsidR="008E1BD6">
        <w:rPr>
          <w:rFonts w:ascii="Book Antiqua" w:hAnsi="Book Antiqua"/>
          <w:sz w:val="18"/>
          <w:szCs w:val="18"/>
        </w:rPr>
        <w:t xml:space="preserve">V </w:t>
      </w:r>
      <w:r w:rsidRPr="000521C7">
        <w:rPr>
          <w:rFonts w:ascii="Book Antiqua" w:hAnsi="Book Antiqua"/>
          <w:sz w:val="18"/>
          <w:szCs w:val="18"/>
        </w:rPr>
        <w:t>&amp; M Star</w:t>
      </w:r>
    </w:p>
    <w:p w14:paraId="27FCBBA8" w14:textId="77777777" w:rsidR="00EE4B8D" w:rsidRPr="000521C7" w:rsidRDefault="00EE4B8D" w:rsidP="00EE4B8D">
      <w:pPr>
        <w:spacing w:after="0" w:line="240" w:lineRule="auto"/>
        <w:rPr>
          <w:rFonts w:ascii="Book Antiqua" w:hAnsi="Book Antiqua"/>
          <w:sz w:val="18"/>
          <w:szCs w:val="18"/>
        </w:rPr>
      </w:pPr>
      <w:r w:rsidRPr="000521C7">
        <w:rPr>
          <w:rFonts w:ascii="Book Antiqua" w:hAnsi="Book Antiqua"/>
          <w:b/>
          <w:sz w:val="18"/>
          <w:szCs w:val="18"/>
        </w:rPr>
        <w:t>William Moon</w:t>
      </w:r>
      <w:r>
        <w:rPr>
          <w:rFonts w:ascii="Book Antiqua" w:hAnsi="Book Antiqua"/>
          <w:sz w:val="18"/>
          <w:szCs w:val="18"/>
        </w:rPr>
        <w:t xml:space="preserve">, </w:t>
      </w:r>
      <w:r w:rsidRPr="000521C7">
        <w:rPr>
          <w:rFonts w:ascii="Book Antiqua" w:hAnsi="Book Antiqua"/>
          <w:sz w:val="18"/>
          <w:szCs w:val="18"/>
        </w:rPr>
        <w:t>Northern Panhandle General Manager</w:t>
      </w:r>
      <w:r>
        <w:rPr>
          <w:rFonts w:ascii="Book Antiqua" w:hAnsi="Book Antiqua"/>
          <w:sz w:val="18"/>
          <w:szCs w:val="18"/>
        </w:rPr>
        <w:t xml:space="preserve">, </w:t>
      </w:r>
      <w:r w:rsidRPr="000521C7">
        <w:rPr>
          <w:rFonts w:ascii="Book Antiqua" w:hAnsi="Book Antiqua"/>
          <w:sz w:val="18"/>
          <w:szCs w:val="18"/>
        </w:rPr>
        <w:t>Frontier Communications</w:t>
      </w:r>
    </w:p>
    <w:p w14:paraId="25B7D414" w14:textId="77777777" w:rsidR="00EE4B8D" w:rsidRPr="000521C7" w:rsidRDefault="00EE4B8D" w:rsidP="00EE4B8D">
      <w:pPr>
        <w:spacing w:after="0" w:line="240" w:lineRule="auto"/>
        <w:rPr>
          <w:rFonts w:ascii="Book Antiqua" w:hAnsi="Book Antiqua"/>
          <w:sz w:val="18"/>
          <w:szCs w:val="18"/>
        </w:rPr>
      </w:pPr>
      <w:r w:rsidRPr="000521C7">
        <w:rPr>
          <w:rFonts w:ascii="Book Antiqua" w:hAnsi="Book Antiqua"/>
          <w:b/>
          <w:sz w:val="18"/>
          <w:szCs w:val="18"/>
        </w:rPr>
        <w:t>Teri Pasco</w:t>
      </w:r>
      <w:r>
        <w:rPr>
          <w:rFonts w:ascii="Book Antiqua" w:hAnsi="Book Antiqua"/>
          <w:sz w:val="18"/>
          <w:szCs w:val="18"/>
        </w:rPr>
        <w:t xml:space="preserve">, </w:t>
      </w:r>
      <w:r w:rsidRPr="000521C7">
        <w:rPr>
          <w:rFonts w:ascii="Book Antiqua" w:hAnsi="Book Antiqua"/>
          <w:sz w:val="18"/>
          <w:szCs w:val="18"/>
        </w:rPr>
        <w:t>Human Resources Assistant Director</w:t>
      </w:r>
      <w:r>
        <w:rPr>
          <w:rFonts w:ascii="Book Antiqua" w:hAnsi="Book Antiqua"/>
          <w:sz w:val="18"/>
          <w:szCs w:val="18"/>
        </w:rPr>
        <w:t xml:space="preserve">, </w:t>
      </w:r>
      <w:r w:rsidRPr="000521C7">
        <w:rPr>
          <w:rFonts w:ascii="Book Antiqua" w:hAnsi="Book Antiqua"/>
          <w:sz w:val="18"/>
          <w:szCs w:val="18"/>
        </w:rPr>
        <w:t>East Liverpool City Hospital</w:t>
      </w:r>
    </w:p>
    <w:p w14:paraId="184FD803" w14:textId="77777777" w:rsidR="00EE4B8D" w:rsidRPr="000521C7" w:rsidRDefault="00EE4B8D" w:rsidP="00EE4B8D">
      <w:pPr>
        <w:spacing w:after="0" w:line="240" w:lineRule="auto"/>
        <w:rPr>
          <w:rFonts w:ascii="Book Antiqua" w:hAnsi="Book Antiqua"/>
          <w:sz w:val="18"/>
          <w:szCs w:val="18"/>
        </w:rPr>
      </w:pPr>
      <w:r w:rsidRPr="000521C7">
        <w:rPr>
          <w:rFonts w:ascii="Book Antiqua" w:hAnsi="Book Antiqua"/>
          <w:b/>
          <w:sz w:val="18"/>
          <w:szCs w:val="18"/>
        </w:rPr>
        <w:t>Andrew Standardi III</w:t>
      </w:r>
      <w:r>
        <w:rPr>
          <w:rFonts w:ascii="Book Antiqua" w:hAnsi="Book Antiqua"/>
          <w:sz w:val="18"/>
          <w:szCs w:val="18"/>
        </w:rPr>
        <w:t xml:space="preserve">, </w:t>
      </w:r>
      <w:r w:rsidRPr="000521C7">
        <w:rPr>
          <w:rFonts w:ascii="Book Antiqua" w:hAnsi="Book Antiqua"/>
          <w:sz w:val="18"/>
          <w:szCs w:val="18"/>
        </w:rPr>
        <w:t>Operations Director</w:t>
      </w:r>
      <w:r>
        <w:rPr>
          <w:rFonts w:ascii="Book Antiqua" w:hAnsi="Book Antiqua"/>
          <w:sz w:val="18"/>
          <w:szCs w:val="18"/>
        </w:rPr>
        <w:t xml:space="preserve">, </w:t>
      </w:r>
      <w:r w:rsidRPr="000521C7">
        <w:rPr>
          <w:rFonts w:ascii="Book Antiqua" w:hAnsi="Book Antiqua"/>
          <w:sz w:val="18"/>
          <w:szCs w:val="18"/>
        </w:rPr>
        <w:t>Beverage Marketing</w:t>
      </w:r>
    </w:p>
    <w:p w14:paraId="4A1EAF46" w14:textId="538E0D7D" w:rsidR="00EE4B8D" w:rsidRPr="000521C7" w:rsidRDefault="00EE4B8D" w:rsidP="00EE4B8D">
      <w:pPr>
        <w:spacing w:after="0" w:line="240" w:lineRule="auto"/>
        <w:rPr>
          <w:rFonts w:ascii="Book Antiqua" w:hAnsi="Book Antiqua"/>
          <w:sz w:val="18"/>
          <w:szCs w:val="18"/>
        </w:rPr>
      </w:pPr>
      <w:r w:rsidRPr="000521C7">
        <w:rPr>
          <w:rFonts w:ascii="Book Antiqua" w:hAnsi="Book Antiqua"/>
          <w:b/>
          <w:sz w:val="18"/>
          <w:szCs w:val="18"/>
        </w:rPr>
        <w:t>Barbara Thompson</w:t>
      </w:r>
      <w:r>
        <w:rPr>
          <w:rFonts w:ascii="Book Antiqua" w:hAnsi="Book Antiqua"/>
          <w:sz w:val="18"/>
          <w:szCs w:val="18"/>
        </w:rPr>
        <w:t xml:space="preserve">, </w:t>
      </w:r>
      <w:r w:rsidRPr="000521C7">
        <w:rPr>
          <w:rFonts w:ascii="Book Antiqua" w:hAnsi="Book Antiqua"/>
          <w:sz w:val="18"/>
          <w:szCs w:val="18"/>
        </w:rPr>
        <w:t>Chief Executive Officer</w:t>
      </w:r>
      <w:r>
        <w:rPr>
          <w:rFonts w:ascii="Book Antiqua" w:hAnsi="Book Antiqua"/>
          <w:sz w:val="18"/>
          <w:szCs w:val="18"/>
        </w:rPr>
        <w:t xml:space="preserve">, </w:t>
      </w:r>
      <w:r w:rsidRPr="000521C7">
        <w:rPr>
          <w:rFonts w:ascii="Book Antiqua" w:hAnsi="Book Antiqua"/>
          <w:sz w:val="18"/>
          <w:szCs w:val="18"/>
        </w:rPr>
        <w:t>Jefferson County</w:t>
      </w:r>
      <w:r w:rsidR="00661EDC">
        <w:rPr>
          <w:rFonts w:ascii="Book Antiqua" w:hAnsi="Book Antiqua"/>
          <w:sz w:val="18"/>
          <w:szCs w:val="18"/>
        </w:rPr>
        <w:fldChar w:fldCharType="begin"/>
      </w:r>
      <w:r w:rsidR="00661EDC">
        <w:instrText xml:space="preserve"> </w:instrText>
      </w:r>
      <w:r w:rsidR="00661EDC" w:rsidRPr="00D0108D">
        <w:rPr>
          <w:rFonts w:ascii="Book Antiqua" w:hAnsi="Book Antiqua"/>
          <w:sz w:val="20"/>
          <w:szCs w:val="20"/>
        </w:rPr>
        <w:instrText>Jefferson County</w:instrText>
      </w:r>
      <w:r w:rsidR="00661EDC">
        <w:instrText xml:space="preserve">" </w:instrText>
      </w:r>
      <w:r w:rsidR="00661EDC">
        <w:rPr>
          <w:rFonts w:ascii="Book Antiqua" w:hAnsi="Book Antiqua"/>
          <w:sz w:val="18"/>
          <w:szCs w:val="18"/>
        </w:rPr>
        <w:fldChar w:fldCharType="separate"/>
      </w:r>
      <w:r w:rsidR="00AF1604">
        <w:rPr>
          <w:rFonts w:ascii="Book Antiqua" w:hAnsi="Book Antiqua"/>
          <w:b/>
          <w:bCs/>
          <w:sz w:val="18"/>
          <w:szCs w:val="18"/>
        </w:rPr>
        <w:t>.</w:t>
      </w:r>
      <w:r w:rsidR="00661EDC">
        <w:rPr>
          <w:rFonts w:ascii="Book Antiqua" w:hAnsi="Book Antiqua"/>
          <w:sz w:val="18"/>
          <w:szCs w:val="18"/>
        </w:rPr>
        <w:fldChar w:fldCharType="end"/>
      </w:r>
      <w:r w:rsidRPr="000521C7">
        <w:rPr>
          <w:rFonts w:ascii="Book Antiqua" w:hAnsi="Book Antiqua"/>
          <w:sz w:val="18"/>
          <w:szCs w:val="18"/>
        </w:rPr>
        <w:t xml:space="preserve"> Community Action Partnership</w:t>
      </w:r>
    </w:p>
    <w:p w14:paraId="1636F583" w14:textId="77777777" w:rsidR="00EE4B8D" w:rsidRPr="000521C7" w:rsidRDefault="00EE4B8D" w:rsidP="00EE4B8D">
      <w:pPr>
        <w:spacing w:after="0" w:line="240" w:lineRule="auto"/>
        <w:rPr>
          <w:rFonts w:ascii="Book Antiqua" w:hAnsi="Book Antiqua"/>
          <w:sz w:val="18"/>
          <w:szCs w:val="18"/>
        </w:rPr>
      </w:pPr>
    </w:p>
    <w:p w14:paraId="55755757" w14:textId="77777777" w:rsidR="00EE4B8D" w:rsidRPr="00551338" w:rsidRDefault="00EE4B8D" w:rsidP="00EE4B8D">
      <w:pPr>
        <w:spacing w:after="0" w:line="240" w:lineRule="auto"/>
        <w:rPr>
          <w:rFonts w:ascii="Book Antiqua" w:eastAsiaTheme="majorEastAsia" w:hAnsi="Book Antiqua" w:cstheme="majorBidi"/>
          <w:b/>
          <w:i/>
          <w:color w:val="1D4AA3"/>
          <w:spacing w:val="5"/>
          <w:kern w:val="28"/>
          <w:sz w:val="20"/>
          <w:szCs w:val="20"/>
        </w:rPr>
      </w:pPr>
      <w:r w:rsidRPr="00551338">
        <w:rPr>
          <w:rFonts w:ascii="Book Antiqua" w:eastAsiaTheme="majorEastAsia" w:hAnsi="Book Antiqua" w:cstheme="majorBidi"/>
          <w:b/>
          <w:i/>
          <w:color w:val="1D4AA3"/>
          <w:spacing w:val="5"/>
          <w:kern w:val="28"/>
          <w:sz w:val="20"/>
          <w:szCs w:val="20"/>
        </w:rPr>
        <w:t>COMPUTER SCIENCE</w:t>
      </w:r>
    </w:p>
    <w:p w14:paraId="11A479A7" w14:textId="77777777" w:rsidR="00EE4B8D" w:rsidRPr="000521C7" w:rsidRDefault="00EE4B8D" w:rsidP="00EE4B8D">
      <w:pPr>
        <w:spacing w:after="0" w:line="240" w:lineRule="auto"/>
        <w:rPr>
          <w:rFonts w:ascii="Book Antiqua" w:hAnsi="Book Antiqua"/>
          <w:sz w:val="18"/>
          <w:szCs w:val="18"/>
        </w:rPr>
      </w:pPr>
      <w:r w:rsidRPr="000521C7">
        <w:rPr>
          <w:rFonts w:ascii="Book Antiqua" w:hAnsi="Book Antiqua"/>
          <w:b/>
          <w:sz w:val="18"/>
          <w:szCs w:val="18"/>
        </w:rPr>
        <w:t>Dragan J. Lazic</w:t>
      </w:r>
      <w:r>
        <w:rPr>
          <w:rFonts w:ascii="Book Antiqua" w:hAnsi="Book Antiqua"/>
          <w:sz w:val="18"/>
          <w:szCs w:val="18"/>
        </w:rPr>
        <w:t xml:space="preserve">, </w:t>
      </w:r>
      <w:r w:rsidRPr="000521C7">
        <w:rPr>
          <w:rFonts w:ascii="Book Antiqua" w:hAnsi="Book Antiqua"/>
          <w:sz w:val="18"/>
          <w:szCs w:val="18"/>
        </w:rPr>
        <w:t>Computer Networking Specialist</w:t>
      </w:r>
      <w:r>
        <w:rPr>
          <w:rFonts w:ascii="Book Antiqua" w:hAnsi="Book Antiqua"/>
          <w:sz w:val="18"/>
          <w:szCs w:val="18"/>
        </w:rPr>
        <w:t xml:space="preserve">. </w:t>
      </w:r>
      <w:r w:rsidRPr="000521C7">
        <w:rPr>
          <w:rFonts w:ascii="Book Antiqua" w:hAnsi="Book Antiqua"/>
          <w:sz w:val="18"/>
          <w:szCs w:val="18"/>
        </w:rPr>
        <w:t>The Ridgefield Group Inc.</w:t>
      </w:r>
    </w:p>
    <w:p w14:paraId="6DDBB55C" w14:textId="77777777" w:rsidR="00EE4B8D" w:rsidRPr="000521C7" w:rsidRDefault="00EE4B8D" w:rsidP="00EE4B8D">
      <w:pPr>
        <w:spacing w:after="0" w:line="240" w:lineRule="auto"/>
        <w:rPr>
          <w:rFonts w:ascii="Book Antiqua" w:hAnsi="Book Antiqua"/>
          <w:sz w:val="18"/>
          <w:szCs w:val="18"/>
        </w:rPr>
      </w:pPr>
      <w:r w:rsidRPr="000521C7">
        <w:rPr>
          <w:rFonts w:ascii="Book Antiqua" w:hAnsi="Book Antiqua"/>
          <w:b/>
          <w:sz w:val="18"/>
          <w:szCs w:val="18"/>
        </w:rPr>
        <w:t>Domenic Palumbo</w:t>
      </w:r>
      <w:r>
        <w:rPr>
          <w:rFonts w:ascii="Book Antiqua" w:hAnsi="Book Antiqua"/>
          <w:sz w:val="18"/>
          <w:szCs w:val="18"/>
        </w:rPr>
        <w:t xml:space="preserve">, </w:t>
      </w:r>
      <w:r w:rsidRPr="000521C7">
        <w:rPr>
          <w:rFonts w:ascii="Book Antiqua" w:hAnsi="Book Antiqua"/>
          <w:sz w:val="18"/>
          <w:szCs w:val="18"/>
        </w:rPr>
        <w:t>IT Liaison</w:t>
      </w:r>
      <w:r>
        <w:rPr>
          <w:rFonts w:ascii="Book Antiqua" w:hAnsi="Book Antiqua"/>
          <w:sz w:val="18"/>
          <w:szCs w:val="18"/>
        </w:rPr>
        <w:t xml:space="preserve">, </w:t>
      </w:r>
      <w:r w:rsidRPr="000521C7">
        <w:rPr>
          <w:rFonts w:ascii="Book Antiqua" w:hAnsi="Book Antiqua"/>
          <w:sz w:val="18"/>
          <w:szCs w:val="18"/>
        </w:rPr>
        <w:t>Timet Corporation</w:t>
      </w:r>
    </w:p>
    <w:p w14:paraId="20C98562" w14:textId="77777777" w:rsidR="00EE4B8D" w:rsidRDefault="00EE4B8D" w:rsidP="00EE4B8D">
      <w:pPr>
        <w:spacing w:after="0" w:line="240" w:lineRule="auto"/>
        <w:rPr>
          <w:rFonts w:ascii="Book Antiqua" w:hAnsi="Book Antiqua"/>
          <w:sz w:val="18"/>
          <w:szCs w:val="18"/>
        </w:rPr>
      </w:pPr>
      <w:r w:rsidRPr="000521C7">
        <w:rPr>
          <w:rFonts w:ascii="Book Antiqua" w:hAnsi="Book Antiqua"/>
          <w:b/>
          <w:sz w:val="18"/>
          <w:szCs w:val="18"/>
        </w:rPr>
        <w:t>George Parnicza</w:t>
      </w:r>
      <w:r>
        <w:rPr>
          <w:rFonts w:ascii="Book Antiqua" w:hAnsi="Book Antiqua"/>
          <w:sz w:val="18"/>
          <w:szCs w:val="18"/>
        </w:rPr>
        <w:t xml:space="preserve">, </w:t>
      </w:r>
      <w:r w:rsidRPr="000521C7">
        <w:rPr>
          <w:rFonts w:ascii="Book Antiqua" w:hAnsi="Book Antiqua"/>
          <w:sz w:val="18"/>
          <w:szCs w:val="18"/>
        </w:rPr>
        <w:t>Director of Information</w:t>
      </w:r>
      <w:r>
        <w:rPr>
          <w:rFonts w:ascii="Book Antiqua" w:hAnsi="Book Antiqua"/>
          <w:sz w:val="18"/>
          <w:szCs w:val="18"/>
        </w:rPr>
        <w:t xml:space="preserve">, </w:t>
      </w:r>
      <w:r w:rsidRPr="000521C7">
        <w:rPr>
          <w:rFonts w:ascii="Book Antiqua" w:hAnsi="Book Antiqua"/>
          <w:sz w:val="18"/>
          <w:szCs w:val="18"/>
        </w:rPr>
        <w:t>Troy Group</w:t>
      </w:r>
    </w:p>
    <w:p w14:paraId="4426FDEC" w14:textId="77777777" w:rsidR="00551338" w:rsidRDefault="00551338" w:rsidP="00EE4B8D">
      <w:pPr>
        <w:spacing w:after="0" w:line="240" w:lineRule="auto"/>
        <w:rPr>
          <w:rFonts w:ascii="Book Antiqua" w:eastAsiaTheme="majorEastAsia" w:hAnsi="Book Antiqua" w:cstheme="majorBidi"/>
          <w:b/>
          <w:i/>
          <w:color w:val="1D4AA3"/>
          <w:spacing w:val="5"/>
          <w:kern w:val="28"/>
          <w:sz w:val="20"/>
          <w:szCs w:val="20"/>
        </w:rPr>
      </w:pPr>
    </w:p>
    <w:p w14:paraId="52F647B2" w14:textId="498D1337" w:rsidR="00EE4B8D" w:rsidRPr="00117467" w:rsidRDefault="00EE4B8D" w:rsidP="00EE4B8D">
      <w:pPr>
        <w:spacing w:after="0" w:line="240" w:lineRule="auto"/>
        <w:rPr>
          <w:rFonts w:ascii="Book Antiqua" w:eastAsiaTheme="majorEastAsia" w:hAnsi="Book Antiqua" w:cstheme="majorBidi"/>
          <w:b/>
          <w:i/>
          <w:color w:val="1D4AA3"/>
          <w:spacing w:val="5"/>
          <w:kern w:val="28"/>
          <w:sz w:val="20"/>
          <w:szCs w:val="20"/>
        </w:rPr>
      </w:pPr>
      <w:r w:rsidRPr="00551338">
        <w:rPr>
          <w:rFonts w:ascii="Book Antiqua" w:eastAsiaTheme="majorEastAsia" w:hAnsi="Book Antiqua" w:cstheme="majorBidi"/>
          <w:b/>
          <w:i/>
          <w:color w:val="1D4AA3"/>
          <w:spacing w:val="5"/>
          <w:kern w:val="28"/>
          <w:sz w:val="20"/>
          <w:szCs w:val="20"/>
        </w:rPr>
        <w:lastRenderedPageBreak/>
        <w:t>DENTAL ASSISTING</w:t>
      </w:r>
      <w:r w:rsidR="00A8656B">
        <w:rPr>
          <w:rFonts w:ascii="Book Antiqua" w:eastAsiaTheme="majorEastAsia" w:hAnsi="Book Antiqua" w:cstheme="majorBidi"/>
          <w:b/>
          <w:i/>
          <w:color w:val="1D4AA3"/>
          <w:spacing w:val="5"/>
          <w:kern w:val="28"/>
          <w:sz w:val="20"/>
          <w:szCs w:val="20"/>
        </w:rPr>
        <w:fldChar w:fldCharType="begin"/>
      </w:r>
      <w:r w:rsidR="00A8656B">
        <w:instrText xml:space="preserve"> XE "</w:instrText>
      </w:r>
      <w:r w:rsidR="00A8656B" w:rsidRPr="00F86A7F">
        <w:rPr>
          <w:b/>
          <w:color w:val="1D4AA3"/>
          <w:sz w:val="40"/>
          <w:szCs w:val="40"/>
        </w:rPr>
        <w:instrText>DENTAL ASSISTING</w:instrText>
      </w:r>
      <w:r w:rsidR="00A8656B">
        <w:instrText xml:space="preserve">" </w:instrText>
      </w:r>
      <w:r w:rsidR="00A8656B">
        <w:rPr>
          <w:rFonts w:ascii="Book Antiqua" w:eastAsiaTheme="majorEastAsia" w:hAnsi="Book Antiqua" w:cstheme="majorBidi"/>
          <w:b/>
          <w:i/>
          <w:color w:val="1D4AA3"/>
          <w:spacing w:val="5"/>
          <w:kern w:val="28"/>
          <w:sz w:val="20"/>
          <w:szCs w:val="20"/>
        </w:rPr>
        <w:fldChar w:fldCharType="end"/>
      </w:r>
    </w:p>
    <w:p w14:paraId="4D29570C" w14:textId="0BA85B4A" w:rsidR="00EE4B8D" w:rsidRPr="000521C7" w:rsidRDefault="00EE4B8D" w:rsidP="00EE4B8D">
      <w:pPr>
        <w:spacing w:after="0" w:line="240" w:lineRule="auto"/>
        <w:rPr>
          <w:rFonts w:ascii="Book Antiqua" w:hAnsi="Book Antiqua"/>
          <w:sz w:val="18"/>
          <w:szCs w:val="18"/>
        </w:rPr>
      </w:pPr>
      <w:r w:rsidRPr="00CA4FDB">
        <w:rPr>
          <w:rFonts w:ascii="Book Antiqua" w:hAnsi="Book Antiqua"/>
          <w:b/>
          <w:sz w:val="18"/>
          <w:szCs w:val="18"/>
        </w:rPr>
        <w:t>Ronald C. Ard, D.D.S</w:t>
      </w:r>
      <w:r>
        <w:rPr>
          <w:rFonts w:ascii="Book Antiqua" w:hAnsi="Book Antiqua"/>
          <w:sz w:val="18"/>
          <w:szCs w:val="18"/>
        </w:rPr>
        <w:t xml:space="preserve">., </w:t>
      </w:r>
      <w:r w:rsidRPr="000521C7">
        <w:rPr>
          <w:rFonts w:ascii="Book Antiqua" w:hAnsi="Book Antiqua"/>
          <w:sz w:val="18"/>
          <w:szCs w:val="18"/>
        </w:rPr>
        <w:t>Private Practice</w:t>
      </w:r>
      <w:r>
        <w:rPr>
          <w:rFonts w:ascii="Book Antiqua" w:hAnsi="Book Antiqua"/>
          <w:sz w:val="18"/>
          <w:szCs w:val="18"/>
        </w:rPr>
        <w:t xml:space="preserve">, </w:t>
      </w:r>
      <w:r w:rsidRPr="000521C7">
        <w:rPr>
          <w:rFonts w:ascii="Book Antiqua" w:hAnsi="Book Antiqua"/>
          <w:sz w:val="18"/>
          <w:szCs w:val="18"/>
        </w:rPr>
        <w:t>Weirton, West</w:t>
      </w:r>
      <w:r w:rsidR="00661EDC">
        <w:rPr>
          <w:rFonts w:ascii="Book Antiqua" w:hAnsi="Book Antiqua"/>
          <w:sz w:val="18"/>
          <w:szCs w:val="18"/>
        </w:rPr>
        <w:fldChar w:fldCharType="begin"/>
      </w:r>
      <w:r w:rsidR="00661EDC">
        <w:instrText xml:space="preserve"> </w:instrText>
      </w:r>
      <w:r w:rsidR="00661EDC" w:rsidRPr="005F1E3C">
        <w:rPr>
          <w:rFonts w:ascii="Book Antiqua" w:hAnsi="Book Antiqua"/>
          <w:sz w:val="20"/>
          <w:szCs w:val="20"/>
        </w:rPr>
        <w:instrText>West</w:instrText>
      </w:r>
      <w:r w:rsidR="00661EDC">
        <w:instrText xml:space="preserve">" </w:instrText>
      </w:r>
      <w:r w:rsidR="00661EDC">
        <w:rPr>
          <w:rFonts w:ascii="Book Antiqua" w:hAnsi="Book Antiqua"/>
          <w:sz w:val="18"/>
          <w:szCs w:val="18"/>
        </w:rPr>
        <w:fldChar w:fldCharType="separate"/>
      </w:r>
      <w:r w:rsidR="00AF1604">
        <w:rPr>
          <w:rFonts w:ascii="Book Antiqua" w:hAnsi="Book Antiqua"/>
          <w:b/>
          <w:bCs/>
          <w:sz w:val="18"/>
          <w:szCs w:val="18"/>
        </w:rPr>
        <w:t>.</w:t>
      </w:r>
      <w:r w:rsidR="00661EDC">
        <w:rPr>
          <w:rFonts w:ascii="Book Antiqua" w:hAnsi="Book Antiqua"/>
          <w:sz w:val="18"/>
          <w:szCs w:val="18"/>
        </w:rPr>
        <w:fldChar w:fldCharType="end"/>
      </w:r>
      <w:r w:rsidRPr="000521C7">
        <w:rPr>
          <w:rFonts w:ascii="Book Antiqua" w:hAnsi="Book Antiqua"/>
          <w:sz w:val="18"/>
          <w:szCs w:val="18"/>
        </w:rPr>
        <w:t xml:space="preserve"> Virginia</w:t>
      </w:r>
    </w:p>
    <w:p w14:paraId="45FD49F7" w14:textId="77777777" w:rsidR="00EE4B8D" w:rsidRPr="000521C7" w:rsidRDefault="00EE4B8D" w:rsidP="00EE4B8D">
      <w:pPr>
        <w:spacing w:after="0" w:line="240" w:lineRule="auto"/>
        <w:rPr>
          <w:rFonts w:ascii="Book Antiqua" w:hAnsi="Book Antiqua"/>
          <w:sz w:val="18"/>
          <w:szCs w:val="18"/>
        </w:rPr>
      </w:pPr>
      <w:r w:rsidRPr="00CA4FDB">
        <w:rPr>
          <w:rFonts w:ascii="Book Antiqua" w:hAnsi="Book Antiqua"/>
          <w:b/>
          <w:sz w:val="18"/>
          <w:szCs w:val="18"/>
        </w:rPr>
        <w:t>Thomas Brown, D.D.S</w:t>
      </w:r>
      <w:r>
        <w:rPr>
          <w:rFonts w:ascii="Book Antiqua" w:hAnsi="Book Antiqua"/>
          <w:sz w:val="18"/>
          <w:szCs w:val="18"/>
        </w:rPr>
        <w:t xml:space="preserve">, </w:t>
      </w:r>
      <w:r w:rsidRPr="000521C7">
        <w:rPr>
          <w:rFonts w:ascii="Book Antiqua" w:hAnsi="Book Antiqua"/>
          <w:sz w:val="18"/>
          <w:szCs w:val="18"/>
        </w:rPr>
        <w:t>Private Practice</w:t>
      </w:r>
      <w:r>
        <w:rPr>
          <w:rFonts w:ascii="Book Antiqua" w:hAnsi="Book Antiqua"/>
          <w:sz w:val="18"/>
          <w:szCs w:val="18"/>
        </w:rPr>
        <w:t xml:space="preserve">, </w:t>
      </w:r>
      <w:r w:rsidRPr="000521C7">
        <w:rPr>
          <w:rFonts w:ascii="Book Antiqua" w:hAnsi="Book Antiqua"/>
          <w:sz w:val="18"/>
          <w:szCs w:val="18"/>
        </w:rPr>
        <w:t>Wintersville, Ohio</w:t>
      </w:r>
    </w:p>
    <w:p w14:paraId="210B6412" w14:textId="77777777" w:rsidR="00EE4B8D" w:rsidRPr="008E1BD6" w:rsidRDefault="00EE4B8D" w:rsidP="00EE4B8D">
      <w:pPr>
        <w:spacing w:after="0" w:line="240" w:lineRule="auto"/>
        <w:rPr>
          <w:rFonts w:ascii="Book Antiqua" w:hAnsi="Book Antiqua"/>
          <w:sz w:val="18"/>
          <w:szCs w:val="18"/>
        </w:rPr>
      </w:pPr>
      <w:r w:rsidRPr="008E1BD6">
        <w:rPr>
          <w:rFonts w:ascii="Book Antiqua" w:hAnsi="Book Antiqua"/>
          <w:b/>
          <w:sz w:val="18"/>
          <w:szCs w:val="18"/>
        </w:rPr>
        <w:t>Jeffrey Caldwell, D.D.S</w:t>
      </w:r>
      <w:r w:rsidRPr="008E1BD6">
        <w:rPr>
          <w:rFonts w:ascii="Book Antiqua" w:hAnsi="Book Antiqua"/>
          <w:sz w:val="18"/>
          <w:szCs w:val="18"/>
        </w:rPr>
        <w:t>., Private Practice, East Liverpool, Ohio</w:t>
      </w:r>
    </w:p>
    <w:p w14:paraId="31F90152" w14:textId="77777777" w:rsidR="00EE4B8D" w:rsidRPr="008E1BD6" w:rsidRDefault="00EE4B8D" w:rsidP="00EE4B8D">
      <w:pPr>
        <w:spacing w:after="0" w:line="240" w:lineRule="auto"/>
        <w:rPr>
          <w:rFonts w:ascii="Book Antiqua" w:hAnsi="Book Antiqua"/>
          <w:sz w:val="18"/>
          <w:szCs w:val="18"/>
        </w:rPr>
      </w:pPr>
      <w:r w:rsidRPr="008E1BD6">
        <w:rPr>
          <w:rFonts w:ascii="Book Antiqua" w:hAnsi="Book Antiqua"/>
          <w:b/>
          <w:sz w:val="18"/>
          <w:szCs w:val="18"/>
        </w:rPr>
        <w:t>James Fraser, D.D.S</w:t>
      </w:r>
      <w:r w:rsidRPr="008E1BD6">
        <w:rPr>
          <w:rFonts w:ascii="Book Antiqua" w:hAnsi="Book Antiqua"/>
          <w:sz w:val="18"/>
          <w:szCs w:val="18"/>
        </w:rPr>
        <w:t>., Private Practice, Wintersville, Ohio</w:t>
      </w:r>
    </w:p>
    <w:p w14:paraId="38B47C82" w14:textId="77777777" w:rsidR="00EE4B8D" w:rsidRPr="008E1BD6" w:rsidRDefault="00EE4B8D" w:rsidP="00EE4B8D">
      <w:pPr>
        <w:spacing w:after="0" w:line="240" w:lineRule="auto"/>
        <w:rPr>
          <w:rFonts w:ascii="Book Antiqua" w:hAnsi="Book Antiqua"/>
          <w:sz w:val="18"/>
          <w:szCs w:val="18"/>
        </w:rPr>
      </w:pPr>
      <w:r w:rsidRPr="008E1BD6">
        <w:rPr>
          <w:rFonts w:ascii="Book Antiqua" w:hAnsi="Book Antiqua"/>
          <w:b/>
          <w:sz w:val="18"/>
          <w:szCs w:val="18"/>
        </w:rPr>
        <w:t>Judy Henthorne, EFDA, RDH</w:t>
      </w:r>
      <w:r w:rsidRPr="008E1BD6">
        <w:rPr>
          <w:rFonts w:ascii="Book Antiqua" w:hAnsi="Book Antiqua"/>
          <w:sz w:val="18"/>
          <w:szCs w:val="18"/>
        </w:rPr>
        <w:t>, Office of Dr. George Mascio</w:t>
      </w:r>
    </w:p>
    <w:p w14:paraId="77B9F1E5" w14:textId="3381E13E" w:rsidR="003752B0" w:rsidRPr="008E1BD6" w:rsidRDefault="003752B0" w:rsidP="00EE4B8D">
      <w:pPr>
        <w:spacing w:after="0" w:line="240" w:lineRule="auto"/>
        <w:rPr>
          <w:rFonts w:ascii="Book Antiqua" w:hAnsi="Book Antiqua"/>
          <w:sz w:val="18"/>
          <w:szCs w:val="18"/>
        </w:rPr>
      </w:pPr>
      <w:r w:rsidRPr="0075276D">
        <w:rPr>
          <w:rFonts w:ascii="Book Antiqua" w:hAnsi="Book Antiqua"/>
          <w:b/>
          <w:sz w:val="18"/>
          <w:szCs w:val="18"/>
        </w:rPr>
        <w:t>David Leipold</w:t>
      </w:r>
      <w:r w:rsidRPr="008E1BD6">
        <w:rPr>
          <w:rFonts w:ascii="Book Antiqua" w:hAnsi="Book Antiqua"/>
          <w:sz w:val="18"/>
          <w:szCs w:val="18"/>
        </w:rPr>
        <w:t>, Zone Technology Sales Manager, Sullivan and Schein Dental</w:t>
      </w:r>
    </w:p>
    <w:p w14:paraId="7F195945" w14:textId="77777777" w:rsidR="00EE4B8D" w:rsidRPr="008E1BD6" w:rsidRDefault="00EE4B8D" w:rsidP="00EE4B8D">
      <w:pPr>
        <w:spacing w:after="0" w:line="240" w:lineRule="auto"/>
        <w:rPr>
          <w:rFonts w:ascii="Book Antiqua" w:hAnsi="Book Antiqua"/>
          <w:sz w:val="18"/>
          <w:szCs w:val="18"/>
        </w:rPr>
      </w:pPr>
      <w:r w:rsidRPr="008E1BD6">
        <w:rPr>
          <w:rFonts w:ascii="Book Antiqua" w:hAnsi="Book Antiqua"/>
          <w:b/>
          <w:sz w:val="18"/>
          <w:szCs w:val="18"/>
        </w:rPr>
        <w:t>Thomas Matanzo</w:t>
      </w:r>
      <w:r w:rsidRPr="008E1BD6">
        <w:rPr>
          <w:rFonts w:ascii="Book Antiqua" w:hAnsi="Book Antiqua"/>
          <w:sz w:val="18"/>
          <w:szCs w:val="18"/>
        </w:rPr>
        <w:t>, Private Practice, Wintersville, Ohio</w:t>
      </w:r>
    </w:p>
    <w:p w14:paraId="0A82A84D" w14:textId="495C5485" w:rsidR="00EE4B8D" w:rsidRPr="000521C7" w:rsidRDefault="00EE4B8D" w:rsidP="00EE4B8D">
      <w:pPr>
        <w:spacing w:after="0" w:line="240" w:lineRule="auto"/>
        <w:rPr>
          <w:rFonts w:ascii="Book Antiqua" w:hAnsi="Book Antiqua"/>
          <w:sz w:val="18"/>
          <w:szCs w:val="18"/>
        </w:rPr>
      </w:pPr>
      <w:r w:rsidRPr="0075276D">
        <w:rPr>
          <w:rFonts w:ascii="Book Antiqua" w:hAnsi="Book Antiqua"/>
          <w:b/>
          <w:sz w:val="18"/>
          <w:szCs w:val="18"/>
        </w:rPr>
        <w:t>Eva Nagem</w:t>
      </w:r>
      <w:r>
        <w:rPr>
          <w:rFonts w:ascii="Book Antiqua" w:hAnsi="Book Antiqua"/>
          <w:sz w:val="18"/>
          <w:szCs w:val="18"/>
        </w:rPr>
        <w:t>, Dental Assistant</w:t>
      </w:r>
    </w:p>
    <w:p w14:paraId="14775252" w14:textId="0269033E" w:rsidR="0075276D" w:rsidRPr="0075276D" w:rsidRDefault="0075276D" w:rsidP="00EE4B8D">
      <w:pPr>
        <w:spacing w:after="0" w:line="240" w:lineRule="auto"/>
        <w:rPr>
          <w:rFonts w:ascii="Book Antiqua" w:hAnsi="Book Antiqua"/>
          <w:b/>
          <w:sz w:val="18"/>
          <w:szCs w:val="18"/>
        </w:rPr>
      </w:pPr>
      <w:r w:rsidRPr="00476C15">
        <w:rPr>
          <w:rFonts w:ascii="Book Antiqua" w:hAnsi="Book Antiqua"/>
          <w:b/>
          <w:sz w:val="18"/>
          <w:szCs w:val="18"/>
        </w:rPr>
        <w:t>Donna Robinson,</w:t>
      </w:r>
      <w:r w:rsidRPr="0075276D">
        <w:rPr>
          <w:rFonts w:ascii="Book Antiqua" w:hAnsi="Book Antiqua"/>
          <w:sz w:val="18"/>
          <w:szCs w:val="18"/>
        </w:rPr>
        <w:t xml:space="preserve"> Certified Dental Assistant (former Program Director EGCC)</w:t>
      </w:r>
    </w:p>
    <w:p w14:paraId="517F4BBE" w14:textId="1BF4AC01" w:rsidR="00EE4B8D" w:rsidRPr="000521C7" w:rsidRDefault="00EE4B8D" w:rsidP="00EE4B8D">
      <w:pPr>
        <w:spacing w:after="0" w:line="240" w:lineRule="auto"/>
        <w:rPr>
          <w:rFonts w:ascii="Book Antiqua" w:hAnsi="Book Antiqua"/>
          <w:sz w:val="18"/>
          <w:szCs w:val="18"/>
        </w:rPr>
      </w:pPr>
      <w:r w:rsidRPr="00CA4FDB">
        <w:rPr>
          <w:rFonts w:ascii="Book Antiqua" w:hAnsi="Book Antiqua"/>
          <w:b/>
          <w:sz w:val="18"/>
          <w:szCs w:val="18"/>
        </w:rPr>
        <w:t>Dental Assisting Student</w:t>
      </w:r>
      <w:r>
        <w:rPr>
          <w:rFonts w:ascii="Book Antiqua" w:hAnsi="Book Antiqua"/>
          <w:sz w:val="18"/>
          <w:szCs w:val="18"/>
        </w:rPr>
        <w:t xml:space="preserve">, </w:t>
      </w:r>
      <w:r w:rsidRPr="000521C7">
        <w:rPr>
          <w:rFonts w:ascii="Book Antiqua" w:hAnsi="Book Antiqua"/>
          <w:sz w:val="18"/>
          <w:szCs w:val="18"/>
        </w:rPr>
        <w:t>Representative</w:t>
      </w:r>
    </w:p>
    <w:p w14:paraId="1B899397" w14:textId="77777777" w:rsidR="00EE4B8D" w:rsidRPr="000521C7" w:rsidRDefault="00EE4B8D" w:rsidP="00EE4B8D">
      <w:pPr>
        <w:spacing w:after="0" w:line="240" w:lineRule="auto"/>
        <w:rPr>
          <w:rFonts w:ascii="Book Antiqua" w:hAnsi="Book Antiqua"/>
          <w:sz w:val="18"/>
          <w:szCs w:val="18"/>
        </w:rPr>
      </w:pPr>
    </w:p>
    <w:p w14:paraId="07EFB9FC" w14:textId="77777777" w:rsidR="00EE4B8D" w:rsidRPr="00117467" w:rsidRDefault="00EE4B8D" w:rsidP="00EE4B8D">
      <w:pPr>
        <w:spacing w:after="0" w:line="240" w:lineRule="auto"/>
        <w:rPr>
          <w:rFonts w:ascii="Book Antiqua" w:eastAsiaTheme="majorEastAsia" w:hAnsi="Book Antiqua" w:cstheme="majorBidi"/>
          <w:b/>
          <w:i/>
          <w:color w:val="1D4AA3"/>
          <w:spacing w:val="5"/>
          <w:kern w:val="28"/>
          <w:sz w:val="20"/>
          <w:szCs w:val="20"/>
        </w:rPr>
      </w:pPr>
      <w:r w:rsidRPr="00117467">
        <w:rPr>
          <w:rFonts w:ascii="Book Antiqua" w:eastAsiaTheme="majorEastAsia" w:hAnsi="Book Antiqua" w:cstheme="majorBidi"/>
          <w:b/>
          <w:i/>
          <w:color w:val="1D4AA3"/>
          <w:spacing w:val="5"/>
          <w:kern w:val="28"/>
          <w:sz w:val="20"/>
          <w:szCs w:val="20"/>
        </w:rPr>
        <w:t>DESIGN ENGINEERING</w:t>
      </w:r>
    </w:p>
    <w:p w14:paraId="12BEBFE2" w14:textId="77777777" w:rsidR="00EE4B8D" w:rsidRPr="000521C7" w:rsidRDefault="00EE4B8D" w:rsidP="00EE4B8D">
      <w:pPr>
        <w:spacing w:after="0" w:line="240" w:lineRule="auto"/>
        <w:rPr>
          <w:rFonts w:ascii="Book Antiqua" w:hAnsi="Book Antiqua"/>
          <w:sz w:val="18"/>
          <w:szCs w:val="18"/>
        </w:rPr>
      </w:pPr>
      <w:r w:rsidRPr="00CA4FDB">
        <w:rPr>
          <w:rFonts w:ascii="Book Antiqua" w:hAnsi="Book Antiqua"/>
          <w:b/>
          <w:sz w:val="18"/>
          <w:szCs w:val="18"/>
        </w:rPr>
        <w:t>Michael Dolak</w:t>
      </w:r>
      <w:r>
        <w:rPr>
          <w:rFonts w:ascii="Book Antiqua" w:hAnsi="Book Antiqua"/>
          <w:sz w:val="18"/>
          <w:szCs w:val="18"/>
        </w:rPr>
        <w:t xml:space="preserve">, </w:t>
      </w:r>
      <w:r w:rsidRPr="000521C7">
        <w:rPr>
          <w:rFonts w:ascii="Book Antiqua" w:hAnsi="Book Antiqua"/>
          <w:sz w:val="18"/>
          <w:szCs w:val="18"/>
        </w:rPr>
        <w:t>City Engineer/Public Works</w:t>
      </w:r>
      <w:r>
        <w:rPr>
          <w:rFonts w:ascii="Book Antiqua" w:hAnsi="Book Antiqua"/>
          <w:sz w:val="18"/>
          <w:szCs w:val="18"/>
        </w:rPr>
        <w:t xml:space="preserve">, </w:t>
      </w:r>
      <w:r w:rsidRPr="000521C7">
        <w:rPr>
          <w:rFonts w:ascii="Book Antiqua" w:hAnsi="Book Antiqua"/>
          <w:sz w:val="18"/>
          <w:szCs w:val="18"/>
        </w:rPr>
        <w:t>City of Steubenville</w:t>
      </w:r>
    </w:p>
    <w:p w14:paraId="3AD3F195" w14:textId="54C2E86B" w:rsidR="00EE4B8D" w:rsidRPr="000521C7" w:rsidRDefault="00EE4B8D" w:rsidP="00EE4B8D">
      <w:pPr>
        <w:spacing w:after="0" w:line="240" w:lineRule="auto"/>
        <w:rPr>
          <w:rFonts w:ascii="Book Antiqua" w:hAnsi="Book Antiqua"/>
          <w:sz w:val="18"/>
          <w:szCs w:val="18"/>
        </w:rPr>
      </w:pPr>
      <w:r w:rsidRPr="00CA4FDB">
        <w:rPr>
          <w:rFonts w:ascii="Book Antiqua" w:hAnsi="Book Antiqua"/>
          <w:b/>
          <w:sz w:val="18"/>
          <w:szCs w:val="18"/>
        </w:rPr>
        <w:t>Jeffrey Oinonen</w:t>
      </w:r>
      <w:r>
        <w:rPr>
          <w:rFonts w:ascii="Book Antiqua" w:hAnsi="Book Antiqua"/>
          <w:sz w:val="18"/>
          <w:szCs w:val="18"/>
        </w:rPr>
        <w:t xml:space="preserve">, </w:t>
      </w:r>
      <w:r w:rsidRPr="000521C7">
        <w:rPr>
          <w:rFonts w:ascii="Book Antiqua" w:hAnsi="Book Antiqua"/>
          <w:sz w:val="18"/>
          <w:szCs w:val="18"/>
        </w:rPr>
        <w:t>Bridge Engineer</w:t>
      </w:r>
      <w:r>
        <w:rPr>
          <w:rFonts w:ascii="Book Antiqua" w:hAnsi="Book Antiqua"/>
          <w:sz w:val="18"/>
          <w:szCs w:val="18"/>
        </w:rPr>
        <w:t xml:space="preserve">, </w:t>
      </w:r>
      <w:r w:rsidRPr="000521C7">
        <w:rPr>
          <w:rFonts w:ascii="Book Antiqua" w:hAnsi="Book Antiqua"/>
          <w:sz w:val="18"/>
          <w:szCs w:val="18"/>
        </w:rPr>
        <w:t>Jefferson County</w:t>
      </w:r>
      <w:r w:rsidR="00661EDC">
        <w:rPr>
          <w:rFonts w:ascii="Book Antiqua" w:hAnsi="Book Antiqua"/>
          <w:sz w:val="18"/>
          <w:szCs w:val="18"/>
        </w:rPr>
        <w:fldChar w:fldCharType="begin"/>
      </w:r>
      <w:r w:rsidR="00661EDC">
        <w:instrText xml:space="preserve"> </w:instrText>
      </w:r>
      <w:r w:rsidR="00661EDC" w:rsidRPr="00D0108D">
        <w:rPr>
          <w:rFonts w:ascii="Book Antiqua" w:hAnsi="Book Antiqua"/>
          <w:sz w:val="20"/>
          <w:szCs w:val="20"/>
        </w:rPr>
        <w:instrText>Jefferson County</w:instrText>
      </w:r>
      <w:r w:rsidR="00661EDC">
        <w:instrText xml:space="preserve">" </w:instrText>
      </w:r>
      <w:r w:rsidR="00661EDC">
        <w:rPr>
          <w:rFonts w:ascii="Book Antiqua" w:hAnsi="Book Antiqua"/>
          <w:sz w:val="18"/>
          <w:szCs w:val="18"/>
        </w:rPr>
        <w:fldChar w:fldCharType="separate"/>
      </w:r>
      <w:r w:rsidR="00AF1604">
        <w:rPr>
          <w:rFonts w:ascii="Book Antiqua" w:hAnsi="Book Antiqua"/>
          <w:b/>
          <w:bCs/>
          <w:sz w:val="18"/>
          <w:szCs w:val="18"/>
        </w:rPr>
        <w:t>.</w:t>
      </w:r>
      <w:r w:rsidR="00661EDC">
        <w:rPr>
          <w:rFonts w:ascii="Book Antiqua" w:hAnsi="Book Antiqua"/>
          <w:sz w:val="18"/>
          <w:szCs w:val="18"/>
        </w:rPr>
        <w:fldChar w:fldCharType="end"/>
      </w:r>
    </w:p>
    <w:p w14:paraId="6FE7A89C" w14:textId="77777777" w:rsidR="00EE4B8D" w:rsidRPr="000521C7" w:rsidRDefault="00EE4B8D" w:rsidP="00EE4B8D">
      <w:pPr>
        <w:spacing w:after="0" w:line="240" w:lineRule="auto"/>
        <w:rPr>
          <w:rFonts w:ascii="Book Antiqua" w:hAnsi="Book Antiqua"/>
          <w:sz w:val="18"/>
          <w:szCs w:val="18"/>
        </w:rPr>
      </w:pPr>
      <w:r w:rsidRPr="00CA4FDB">
        <w:rPr>
          <w:rFonts w:ascii="Book Antiqua" w:hAnsi="Book Antiqua"/>
          <w:b/>
          <w:sz w:val="18"/>
          <w:szCs w:val="18"/>
        </w:rPr>
        <w:t>Evan A. Rowles</w:t>
      </w:r>
      <w:r>
        <w:rPr>
          <w:rFonts w:ascii="Book Antiqua" w:hAnsi="Book Antiqua"/>
          <w:sz w:val="18"/>
          <w:szCs w:val="18"/>
        </w:rPr>
        <w:t xml:space="preserve">, </w:t>
      </w:r>
      <w:r w:rsidRPr="000521C7">
        <w:rPr>
          <w:rFonts w:ascii="Book Antiqua" w:hAnsi="Book Antiqua"/>
          <w:sz w:val="18"/>
          <w:szCs w:val="18"/>
        </w:rPr>
        <w:t>Professional Engineer</w:t>
      </w:r>
      <w:r>
        <w:rPr>
          <w:rFonts w:ascii="Book Antiqua" w:hAnsi="Book Antiqua"/>
          <w:sz w:val="18"/>
          <w:szCs w:val="18"/>
        </w:rPr>
        <w:t xml:space="preserve">, </w:t>
      </w:r>
      <w:r w:rsidRPr="000521C7">
        <w:rPr>
          <w:rFonts w:ascii="Book Antiqua" w:hAnsi="Book Antiqua"/>
          <w:sz w:val="18"/>
          <w:szCs w:val="18"/>
        </w:rPr>
        <w:t>Atlantic Engineering Services</w:t>
      </w:r>
    </w:p>
    <w:p w14:paraId="253C4D74" w14:textId="77777777" w:rsidR="00EE4B8D" w:rsidRPr="000521C7" w:rsidRDefault="00EE4B8D" w:rsidP="00EE4B8D">
      <w:pPr>
        <w:spacing w:after="0" w:line="240" w:lineRule="auto"/>
        <w:rPr>
          <w:rFonts w:ascii="Book Antiqua" w:hAnsi="Book Antiqua"/>
          <w:sz w:val="18"/>
          <w:szCs w:val="18"/>
        </w:rPr>
      </w:pPr>
    </w:p>
    <w:p w14:paraId="15741A75" w14:textId="77777777" w:rsidR="00EE4B8D" w:rsidRPr="00117467" w:rsidRDefault="00EE4B8D" w:rsidP="00EE4B8D">
      <w:pPr>
        <w:spacing w:after="0" w:line="240" w:lineRule="auto"/>
        <w:rPr>
          <w:rFonts w:ascii="Book Antiqua" w:eastAsiaTheme="majorEastAsia" w:hAnsi="Book Antiqua" w:cstheme="majorBidi"/>
          <w:b/>
          <w:i/>
          <w:color w:val="1D4AA3"/>
          <w:spacing w:val="5"/>
          <w:kern w:val="28"/>
          <w:sz w:val="20"/>
          <w:szCs w:val="20"/>
        </w:rPr>
      </w:pPr>
      <w:r w:rsidRPr="00117467">
        <w:rPr>
          <w:rFonts w:ascii="Book Antiqua" w:eastAsiaTheme="majorEastAsia" w:hAnsi="Book Antiqua" w:cstheme="majorBidi"/>
          <w:b/>
          <w:i/>
          <w:color w:val="1D4AA3"/>
          <w:spacing w:val="5"/>
          <w:kern w:val="28"/>
          <w:sz w:val="20"/>
          <w:szCs w:val="20"/>
        </w:rPr>
        <w:t>ELECTRONIC COMMERCE</w:t>
      </w:r>
    </w:p>
    <w:p w14:paraId="2227C0A4" w14:textId="77777777" w:rsidR="00EE4B8D" w:rsidRPr="000521C7" w:rsidRDefault="00EE4B8D" w:rsidP="00EE4B8D">
      <w:pPr>
        <w:spacing w:after="0" w:line="240" w:lineRule="auto"/>
        <w:rPr>
          <w:rFonts w:ascii="Book Antiqua" w:hAnsi="Book Antiqua"/>
          <w:sz w:val="18"/>
          <w:szCs w:val="18"/>
        </w:rPr>
      </w:pPr>
      <w:r w:rsidRPr="00CA4FDB">
        <w:rPr>
          <w:rFonts w:ascii="Book Antiqua" w:hAnsi="Book Antiqua"/>
          <w:b/>
          <w:sz w:val="18"/>
          <w:szCs w:val="18"/>
        </w:rPr>
        <w:t>John Hornyak</w:t>
      </w:r>
      <w:r>
        <w:rPr>
          <w:rFonts w:ascii="Book Antiqua" w:hAnsi="Book Antiqua"/>
          <w:sz w:val="18"/>
          <w:szCs w:val="18"/>
        </w:rPr>
        <w:t xml:space="preserve">, </w:t>
      </w:r>
      <w:r w:rsidRPr="000521C7">
        <w:rPr>
          <w:rFonts w:ascii="Book Antiqua" w:hAnsi="Book Antiqua"/>
          <w:sz w:val="18"/>
          <w:szCs w:val="18"/>
        </w:rPr>
        <w:t>Director of Distance Learning</w:t>
      </w:r>
      <w:r>
        <w:rPr>
          <w:rFonts w:ascii="Book Antiqua" w:hAnsi="Book Antiqua"/>
          <w:sz w:val="18"/>
          <w:szCs w:val="18"/>
        </w:rPr>
        <w:t xml:space="preserve">, </w:t>
      </w:r>
      <w:r w:rsidRPr="000521C7">
        <w:rPr>
          <w:rFonts w:ascii="Book Antiqua" w:hAnsi="Book Antiqua"/>
          <w:sz w:val="18"/>
          <w:szCs w:val="18"/>
        </w:rPr>
        <w:t>Wheeling Jesuit University</w:t>
      </w:r>
    </w:p>
    <w:p w14:paraId="6A1607A7" w14:textId="77777777" w:rsidR="00EE4B8D" w:rsidRPr="000521C7" w:rsidRDefault="00EE4B8D" w:rsidP="00EE4B8D">
      <w:pPr>
        <w:spacing w:after="0" w:line="240" w:lineRule="auto"/>
        <w:rPr>
          <w:rFonts w:ascii="Book Antiqua" w:hAnsi="Book Antiqua"/>
          <w:sz w:val="18"/>
          <w:szCs w:val="18"/>
        </w:rPr>
      </w:pPr>
      <w:r w:rsidRPr="00CA4FDB">
        <w:rPr>
          <w:rFonts w:ascii="Book Antiqua" w:hAnsi="Book Antiqua"/>
          <w:b/>
          <w:sz w:val="18"/>
          <w:szCs w:val="18"/>
        </w:rPr>
        <w:t>Bryan Murray</w:t>
      </w:r>
      <w:r>
        <w:rPr>
          <w:rFonts w:ascii="Book Antiqua" w:hAnsi="Book Antiqua"/>
          <w:sz w:val="18"/>
          <w:szCs w:val="18"/>
        </w:rPr>
        <w:t xml:space="preserve">, </w:t>
      </w:r>
      <w:r w:rsidRPr="000521C7">
        <w:rPr>
          <w:rFonts w:ascii="Book Antiqua" w:hAnsi="Book Antiqua"/>
          <w:sz w:val="18"/>
          <w:szCs w:val="18"/>
        </w:rPr>
        <w:t>National Sales &amp; Marketing Manager</w:t>
      </w:r>
      <w:r>
        <w:rPr>
          <w:rFonts w:ascii="Book Antiqua" w:hAnsi="Book Antiqua"/>
          <w:sz w:val="18"/>
          <w:szCs w:val="18"/>
        </w:rPr>
        <w:t xml:space="preserve">. </w:t>
      </w:r>
      <w:r w:rsidRPr="000521C7">
        <w:rPr>
          <w:rFonts w:ascii="Book Antiqua" w:hAnsi="Book Antiqua"/>
          <w:sz w:val="18"/>
          <w:szCs w:val="18"/>
        </w:rPr>
        <w:t>First Internet Services</w:t>
      </w:r>
    </w:p>
    <w:p w14:paraId="6A3074B9" w14:textId="77777777" w:rsidR="00EE4B8D" w:rsidRPr="000521C7" w:rsidRDefault="00EE4B8D" w:rsidP="00EE4B8D">
      <w:pPr>
        <w:spacing w:after="0" w:line="240" w:lineRule="auto"/>
        <w:rPr>
          <w:rFonts w:ascii="Book Antiqua" w:hAnsi="Book Antiqua"/>
          <w:sz w:val="18"/>
          <w:szCs w:val="18"/>
        </w:rPr>
      </w:pPr>
    </w:p>
    <w:p w14:paraId="5FFABBFD" w14:textId="1635E380" w:rsidR="00EE4B8D" w:rsidRPr="00117467" w:rsidRDefault="00EE4B8D" w:rsidP="00EE4B8D">
      <w:pPr>
        <w:spacing w:after="0" w:line="240" w:lineRule="auto"/>
        <w:rPr>
          <w:rFonts w:ascii="Book Antiqua" w:eastAsiaTheme="majorEastAsia" w:hAnsi="Book Antiqua" w:cstheme="majorBidi"/>
          <w:b/>
          <w:i/>
          <w:color w:val="1D4AA3"/>
          <w:spacing w:val="5"/>
          <w:kern w:val="28"/>
          <w:sz w:val="20"/>
          <w:szCs w:val="20"/>
        </w:rPr>
      </w:pPr>
      <w:r w:rsidRPr="00117467">
        <w:rPr>
          <w:rFonts w:ascii="Book Antiqua" w:eastAsiaTheme="majorEastAsia" w:hAnsi="Book Antiqua" w:cstheme="majorBidi"/>
          <w:b/>
          <w:i/>
          <w:color w:val="1D4AA3"/>
          <w:spacing w:val="5"/>
          <w:kern w:val="28"/>
          <w:sz w:val="20"/>
          <w:szCs w:val="20"/>
        </w:rPr>
        <w:t>ELECTRICAL/ELECTRONICS</w:t>
      </w:r>
      <w:r w:rsidR="00C11A07">
        <w:rPr>
          <w:rFonts w:ascii="Book Antiqua" w:eastAsiaTheme="majorEastAsia" w:hAnsi="Book Antiqua" w:cstheme="majorBidi"/>
          <w:b/>
          <w:i/>
          <w:color w:val="1D4AA3"/>
          <w:spacing w:val="5"/>
          <w:kern w:val="28"/>
          <w:sz w:val="20"/>
          <w:szCs w:val="20"/>
        </w:rPr>
        <w:fldChar w:fldCharType="begin"/>
      </w:r>
      <w:r w:rsidR="00C11A07">
        <w:instrText xml:space="preserve"> XE "</w:instrText>
      </w:r>
      <w:r w:rsidR="00C11A07" w:rsidRPr="00CA118D">
        <w:rPr>
          <w:b/>
          <w:color w:val="1D4AA3"/>
          <w:sz w:val="40"/>
          <w:szCs w:val="40"/>
        </w:rPr>
        <w:instrText>ELECTRICAL/ELECTRONICS</w:instrText>
      </w:r>
      <w:r w:rsidR="00C11A07">
        <w:instrText xml:space="preserve">" </w:instrText>
      </w:r>
      <w:r w:rsidR="00C11A07">
        <w:rPr>
          <w:rFonts w:ascii="Book Antiqua" w:eastAsiaTheme="majorEastAsia" w:hAnsi="Book Antiqua" w:cstheme="majorBidi"/>
          <w:b/>
          <w:i/>
          <w:color w:val="1D4AA3"/>
          <w:spacing w:val="5"/>
          <w:kern w:val="28"/>
          <w:sz w:val="20"/>
          <w:szCs w:val="20"/>
        </w:rPr>
        <w:fldChar w:fldCharType="end"/>
      </w:r>
    </w:p>
    <w:p w14:paraId="310AD07F" w14:textId="77777777" w:rsidR="00EE4B8D" w:rsidRPr="000521C7" w:rsidRDefault="00EE4B8D" w:rsidP="00EE4B8D">
      <w:pPr>
        <w:spacing w:after="0" w:line="240" w:lineRule="auto"/>
        <w:rPr>
          <w:rFonts w:ascii="Book Antiqua" w:hAnsi="Book Antiqua"/>
          <w:sz w:val="18"/>
          <w:szCs w:val="18"/>
        </w:rPr>
      </w:pPr>
      <w:r w:rsidRPr="00CA4FDB">
        <w:rPr>
          <w:rFonts w:ascii="Book Antiqua" w:hAnsi="Book Antiqua"/>
          <w:b/>
          <w:sz w:val="18"/>
          <w:szCs w:val="18"/>
        </w:rPr>
        <w:t>Gregory Antinone</w:t>
      </w:r>
      <w:r>
        <w:rPr>
          <w:rFonts w:ascii="Book Antiqua" w:hAnsi="Book Antiqua"/>
          <w:sz w:val="18"/>
          <w:szCs w:val="18"/>
        </w:rPr>
        <w:t xml:space="preserve">, </w:t>
      </w:r>
      <w:r w:rsidRPr="000521C7">
        <w:rPr>
          <w:rFonts w:ascii="Book Antiqua" w:hAnsi="Book Antiqua"/>
          <w:sz w:val="18"/>
          <w:szCs w:val="18"/>
        </w:rPr>
        <w:t>General Foreman</w:t>
      </w:r>
      <w:r>
        <w:rPr>
          <w:rFonts w:ascii="Book Antiqua" w:hAnsi="Book Antiqua"/>
          <w:sz w:val="18"/>
          <w:szCs w:val="18"/>
        </w:rPr>
        <w:t xml:space="preserve">, </w:t>
      </w:r>
      <w:r w:rsidRPr="000521C7">
        <w:rPr>
          <w:rFonts w:ascii="Book Antiqua" w:hAnsi="Book Antiqua"/>
          <w:sz w:val="18"/>
          <w:szCs w:val="18"/>
        </w:rPr>
        <w:t>Timet Corporation</w:t>
      </w:r>
    </w:p>
    <w:p w14:paraId="06ED6E15" w14:textId="77777777" w:rsidR="00EE4B8D" w:rsidRPr="000521C7" w:rsidRDefault="00EE4B8D" w:rsidP="00EE4B8D">
      <w:pPr>
        <w:spacing w:after="0" w:line="240" w:lineRule="auto"/>
        <w:rPr>
          <w:rFonts w:ascii="Book Antiqua" w:hAnsi="Book Antiqua"/>
          <w:sz w:val="18"/>
          <w:szCs w:val="18"/>
        </w:rPr>
      </w:pPr>
      <w:r>
        <w:rPr>
          <w:rFonts w:ascii="Book Antiqua" w:hAnsi="Book Antiqua"/>
          <w:b/>
          <w:sz w:val="18"/>
          <w:szCs w:val="18"/>
        </w:rPr>
        <w:t>Dr. Theo</w:t>
      </w:r>
      <w:r w:rsidRPr="00CA4FDB">
        <w:rPr>
          <w:rFonts w:ascii="Book Antiqua" w:hAnsi="Book Antiqua"/>
          <w:b/>
          <w:sz w:val="18"/>
          <w:szCs w:val="18"/>
        </w:rPr>
        <w:t>dore R. Bosela</w:t>
      </w:r>
      <w:r>
        <w:rPr>
          <w:rFonts w:ascii="Book Antiqua" w:hAnsi="Book Antiqua"/>
          <w:sz w:val="18"/>
          <w:szCs w:val="18"/>
        </w:rPr>
        <w:t xml:space="preserve">, </w:t>
      </w:r>
      <w:r w:rsidRPr="000521C7">
        <w:rPr>
          <w:rFonts w:ascii="Book Antiqua" w:hAnsi="Book Antiqua"/>
          <w:sz w:val="18"/>
          <w:szCs w:val="18"/>
        </w:rPr>
        <w:t>Director,</w:t>
      </w:r>
      <w:r>
        <w:rPr>
          <w:rFonts w:ascii="Book Antiqua" w:hAnsi="Book Antiqua"/>
          <w:sz w:val="18"/>
          <w:szCs w:val="18"/>
        </w:rPr>
        <w:t xml:space="preserve"> Youngstown State University, </w:t>
      </w:r>
      <w:r w:rsidRPr="000521C7">
        <w:rPr>
          <w:rFonts w:ascii="Book Antiqua" w:hAnsi="Book Antiqua"/>
          <w:sz w:val="18"/>
          <w:szCs w:val="18"/>
        </w:rPr>
        <w:t>School of Technology</w:t>
      </w:r>
    </w:p>
    <w:p w14:paraId="5DA4DC37" w14:textId="77777777" w:rsidR="00EE4B8D" w:rsidRPr="000521C7" w:rsidRDefault="00EE4B8D" w:rsidP="00EE4B8D">
      <w:pPr>
        <w:spacing w:after="0" w:line="240" w:lineRule="auto"/>
        <w:rPr>
          <w:rFonts w:ascii="Book Antiqua" w:hAnsi="Book Antiqua"/>
          <w:sz w:val="18"/>
          <w:szCs w:val="18"/>
        </w:rPr>
      </w:pPr>
      <w:r w:rsidRPr="00CA4FDB">
        <w:rPr>
          <w:rFonts w:ascii="Book Antiqua" w:hAnsi="Book Antiqua"/>
          <w:b/>
          <w:sz w:val="18"/>
          <w:szCs w:val="18"/>
        </w:rPr>
        <w:t>Stephen Purpura</w:t>
      </w:r>
      <w:r>
        <w:rPr>
          <w:rFonts w:ascii="Book Antiqua" w:hAnsi="Book Antiqua"/>
          <w:sz w:val="18"/>
          <w:szCs w:val="18"/>
        </w:rPr>
        <w:t xml:space="preserve">, </w:t>
      </w:r>
      <w:r w:rsidRPr="000521C7">
        <w:rPr>
          <w:rFonts w:ascii="Book Antiqua" w:hAnsi="Book Antiqua"/>
          <w:sz w:val="18"/>
          <w:szCs w:val="18"/>
        </w:rPr>
        <w:t>Surveillance Technician</w:t>
      </w:r>
      <w:r>
        <w:rPr>
          <w:rFonts w:ascii="Book Antiqua" w:hAnsi="Book Antiqua"/>
          <w:sz w:val="18"/>
          <w:szCs w:val="18"/>
        </w:rPr>
        <w:t xml:space="preserve">, </w:t>
      </w:r>
      <w:r w:rsidRPr="000521C7">
        <w:rPr>
          <w:rFonts w:ascii="Book Antiqua" w:hAnsi="Book Antiqua"/>
          <w:sz w:val="18"/>
          <w:szCs w:val="18"/>
        </w:rPr>
        <w:t>Wheeling Island Race Track</w:t>
      </w:r>
    </w:p>
    <w:p w14:paraId="18A119DA" w14:textId="77777777" w:rsidR="00EE4B8D" w:rsidRPr="000521C7" w:rsidRDefault="00EE4B8D" w:rsidP="00EE4B8D">
      <w:pPr>
        <w:spacing w:after="0" w:line="240" w:lineRule="auto"/>
        <w:rPr>
          <w:rFonts w:ascii="Book Antiqua" w:hAnsi="Book Antiqua"/>
          <w:sz w:val="18"/>
          <w:szCs w:val="18"/>
        </w:rPr>
      </w:pPr>
    </w:p>
    <w:p w14:paraId="77697AF0" w14:textId="77777777" w:rsidR="00EE4B8D" w:rsidRPr="00117467" w:rsidRDefault="00EE4B8D" w:rsidP="00EE4B8D">
      <w:pPr>
        <w:spacing w:after="0" w:line="240" w:lineRule="auto"/>
        <w:rPr>
          <w:rFonts w:ascii="Book Antiqua" w:eastAsiaTheme="majorEastAsia" w:hAnsi="Book Antiqua" w:cstheme="majorBidi"/>
          <w:b/>
          <w:i/>
          <w:color w:val="1D4AA3"/>
          <w:spacing w:val="5"/>
          <w:kern w:val="28"/>
          <w:sz w:val="20"/>
          <w:szCs w:val="20"/>
        </w:rPr>
      </w:pPr>
      <w:r w:rsidRPr="00117467">
        <w:rPr>
          <w:rFonts w:ascii="Book Antiqua" w:eastAsiaTheme="majorEastAsia" w:hAnsi="Book Antiqua" w:cstheme="majorBidi"/>
          <w:b/>
          <w:i/>
          <w:color w:val="1D4AA3"/>
          <w:spacing w:val="5"/>
          <w:kern w:val="28"/>
          <w:sz w:val="20"/>
          <w:szCs w:val="20"/>
        </w:rPr>
        <w:t>EMERGENCY MEDICAL SERVICES</w:t>
      </w:r>
    </w:p>
    <w:p w14:paraId="249E329D" w14:textId="545B3619" w:rsidR="00EE4B8D" w:rsidRPr="000521C7" w:rsidRDefault="00EE4B8D" w:rsidP="00EE4B8D">
      <w:pPr>
        <w:spacing w:after="0" w:line="240" w:lineRule="auto"/>
        <w:rPr>
          <w:rFonts w:ascii="Book Antiqua" w:hAnsi="Book Antiqua"/>
          <w:sz w:val="18"/>
          <w:szCs w:val="18"/>
        </w:rPr>
      </w:pPr>
      <w:r w:rsidRPr="00CA4FDB">
        <w:rPr>
          <w:rFonts w:ascii="Book Antiqua" w:hAnsi="Book Antiqua"/>
          <w:b/>
          <w:sz w:val="18"/>
          <w:szCs w:val="18"/>
        </w:rPr>
        <w:t>Fred Abdalla</w:t>
      </w:r>
      <w:r>
        <w:rPr>
          <w:rFonts w:ascii="Book Antiqua" w:hAnsi="Book Antiqua"/>
          <w:sz w:val="18"/>
          <w:szCs w:val="18"/>
        </w:rPr>
        <w:t xml:space="preserve">, </w:t>
      </w:r>
      <w:r w:rsidRPr="000521C7">
        <w:rPr>
          <w:rFonts w:ascii="Book Antiqua" w:hAnsi="Book Antiqua"/>
          <w:sz w:val="18"/>
          <w:szCs w:val="18"/>
        </w:rPr>
        <w:t>Sheriff</w:t>
      </w:r>
      <w:r>
        <w:rPr>
          <w:rFonts w:ascii="Book Antiqua" w:hAnsi="Book Antiqua"/>
          <w:sz w:val="18"/>
          <w:szCs w:val="18"/>
        </w:rPr>
        <w:t xml:space="preserve">, </w:t>
      </w:r>
      <w:r w:rsidRPr="000521C7">
        <w:rPr>
          <w:rFonts w:ascii="Book Antiqua" w:hAnsi="Book Antiqua"/>
          <w:sz w:val="18"/>
          <w:szCs w:val="18"/>
        </w:rPr>
        <w:t>Jefferson County</w:t>
      </w:r>
      <w:r w:rsidR="00661EDC">
        <w:rPr>
          <w:rFonts w:ascii="Book Antiqua" w:hAnsi="Book Antiqua"/>
          <w:sz w:val="18"/>
          <w:szCs w:val="18"/>
        </w:rPr>
        <w:fldChar w:fldCharType="begin"/>
      </w:r>
      <w:r w:rsidR="00661EDC">
        <w:instrText xml:space="preserve"> </w:instrText>
      </w:r>
      <w:r w:rsidR="00661EDC" w:rsidRPr="00D0108D">
        <w:rPr>
          <w:rFonts w:ascii="Book Antiqua" w:hAnsi="Book Antiqua"/>
          <w:sz w:val="20"/>
          <w:szCs w:val="20"/>
        </w:rPr>
        <w:instrText>Jefferson County</w:instrText>
      </w:r>
      <w:r w:rsidR="00661EDC">
        <w:instrText xml:space="preserve">" </w:instrText>
      </w:r>
      <w:r w:rsidR="00661EDC">
        <w:rPr>
          <w:rFonts w:ascii="Book Antiqua" w:hAnsi="Book Antiqua"/>
          <w:sz w:val="18"/>
          <w:szCs w:val="18"/>
        </w:rPr>
        <w:fldChar w:fldCharType="separate"/>
      </w:r>
      <w:r w:rsidR="00AF1604">
        <w:rPr>
          <w:rFonts w:ascii="Book Antiqua" w:hAnsi="Book Antiqua"/>
          <w:b/>
          <w:bCs/>
          <w:sz w:val="18"/>
          <w:szCs w:val="18"/>
        </w:rPr>
        <w:t>.</w:t>
      </w:r>
      <w:r w:rsidR="00661EDC">
        <w:rPr>
          <w:rFonts w:ascii="Book Antiqua" w:hAnsi="Book Antiqua"/>
          <w:sz w:val="18"/>
          <w:szCs w:val="18"/>
        </w:rPr>
        <w:fldChar w:fldCharType="end"/>
      </w:r>
    </w:p>
    <w:p w14:paraId="45830210" w14:textId="02255B37" w:rsidR="00CB37D1" w:rsidRPr="00CB37D1" w:rsidRDefault="00CB37D1" w:rsidP="00EE4B8D">
      <w:pPr>
        <w:spacing w:after="0" w:line="240" w:lineRule="auto"/>
        <w:rPr>
          <w:rFonts w:ascii="Book Antiqua" w:hAnsi="Book Antiqua"/>
          <w:sz w:val="18"/>
          <w:szCs w:val="18"/>
        </w:rPr>
      </w:pPr>
      <w:r w:rsidRPr="00CB37D1">
        <w:rPr>
          <w:rFonts w:ascii="Book Antiqua" w:hAnsi="Book Antiqua"/>
          <w:b/>
          <w:sz w:val="18"/>
          <w:szCs w:val="18"/>
        </w:rPr>
        <w:t>Justin Bull,</w:t>
      </w:r>
      <w:r w:rsidRPr="00CB37D1">
        <w:rPr>
          <w:rFonts w:ascii="Book Antiqua" w:hAnsi="Book Antiqua"/>
          <w:sz w:val="18"/>
          <w:szCs w:val="18"/>
        </w:rPr>
        <w:t xml:space="preserve"> W</w:t>
      </w:r>
      <w:r>
        <w:rPr>
          <w:rFonts w:ascii="Book Antiqua" w:hAnsi="Book Antiqua"/>
          <w:sz w:val="18"/>
          <w:szCs w:val="18"/>
        </w:rPr>
        <w:t>eirton Area Ambulance,  Paramedic</w:t>
      </w:r>
    </w:p>
    <w:p w14:paraId="64087A63" w14:textId="23350EBC" w:rsidR="00EE4B8D" w:rsidRPr="000521C7" w:rsidRDefault="00EE4B8D" w:rsidP="00EE4B8D">
      <w:pPr>
        <w:spacing w:after="0" w:line="240" w:lineRule="auto"/>
        <w:rPr>
          <w:rFonts w:ascii="Book Antiqua" w:hAnsi="Book Antiqua"/>
          <w:sz w:val="18"/>
          <w:szCs w:val="18"/>
        </w:rPr>
      </w:pPr>
      <w:r w:rsidRPr="00CA4FDB">
        <w:rPr>
          <w:rFonts w:ascii="Book Antiqua" w:hAnsi="Book Antiqua"/>
          <w:b/>
          <w:sz w:val="18"/>
          <w:szCs w:val="18"/>
        </w:rPr>
        <w:t>Bruce Champ</w:t>
      </w:r>
      <w:r>
        <w:rPr>
          <w:rFonts w:ascii="Book Antiqua" w:hAnsi="Book Antiqua"/>
          <w:sz w:val="18"/>
          <w:szCs w:val="18"/>
        </w:rPr>
        <w:t xml:space="preserve">, RN, EMT-P, </w:t>
      </w:r>
      <w:r w:rsidRPr="000521C7">
        <w:rPr>
          <w:rFonts w:ascii="Book Antiqua" w:hAnsi="Book Antiqua"/>
          <w:sz w:val="18"/>
          <w:szCs w:val="18"/>
        </w:rPr>
        <w:t>AirEvac Lifeteam Flight Nurse</w:t>
      </w:r>
      <w:r>
        <w:rPr>
          <w:rFonts w:ascii="Book Antiqua" w:hAnsi="Book Antiqua"/>
          <w:sz w:val="18"/>
          <w:szCs w:val="18"/>
        </w:rPr>
        <w:t xml:space="preserve">, </w:t>
      </w:r>
      <w:r w:rsidRPr="000521C7">
        <w:rPr>
          <w:rFonts w:ascii="Book Antiqua" w:hAnsi="Book Antiqua"/>
          <w:sz w:val="18"/>
          <w:szCs w:val="18"/>
        </w:rPr>
        <w:t>Trinity Health System</w:t>
      </w:r>
      <w:r>
        <w:rPr>
          <w:rFonts w:ascii="Book Antiqua" w:hAnsi="Book Antiqua"/>
          <w:sz w:val="18"/>
          <w:szCs w:val="18"/>
        </w:rPr>
        <w:t xml:space="preserve">, </w:t>
      </w:r>
      <w:r w:rsidRPr="000521C7">
        <w:rPr>
          <w:rFonts w:ascii="Book Antiqua" w:hAnsi="Book Antiqua"/>
          <w:sz w:val="18"/>
          <w:szCs w:val="18"/>
        </w:rPr>
        <w:t>Emergency Department Nurse</w:t>
      </w:r>
    </w:p>
    <w:p w14:paraId="0EB5BCE0" w14:textId="786569E3" w:rsidR="00CB37D1" w:rsidRPr="00CB37D1" w:rsidRDefault="00CB37D1" w:rsidP="00CB37D1">
      <w:pPr>
        <w:spacing w:after="0" w:line="240" w:lineRule="auto"/>
        <w:rPr>
          <w:rFonts w:ascii="Book Antiqua" w:hAnsi="Book Antiqua"/>
          <w:sz w:val="18"/>
          <w:szCs w:val="18"/>
        </w:rPr>
      </w:pPr>
      <w:r w:rsidRPr="00CB37D1">
        <w:rPr>
          <w:rFonts w:ascii="Book Antiqua" w:hAnsi="Book Antiqua"/>
          <w:b/>
          <w:sz w:val="18"/>
          <w:szCs w:val="18"/>
        </w:rPr>
        <w:t>John DelPercio,</w:t>
      </w:r>
      <w:r>
        <w:rPr>
          <w:rFonts w:ascii="Book Antiqua" w:hAnsi="Book Antiqua"/>
          <w:sz w:val="18"/>
          <w:szCs w:val="18"/>
        </w:rPr>
        <w:t xml:space="preserve"> </w:t>
      </w:r>
      <w:r w:rsidRPr="00CB37D1">
        <w:rPr>
          <w:rFonts w:ascii="Book Antiqua" w:hAnsi="Book Antiqua"/>
          <w:sz w:val="18"/>
          <w:szCs w:val="18"/>
        </w:rPr>
        <w:t>A MR,Paramedic</w:t>
      </w:r>
    </w:p>
    <w:p w14:paraId="59FFA197" w14:textId="6D1BA3A8" w:rsidR="00CB37D1" w:rsidRDefault="00CB37D1" w:rsidP="00CB37D1">
      <w:pPr>
        <w:spacing w:after="0" w:line="240" w:lineRule="auto"/>
        <w:rPr>
          <w:rFonts w:ascii="Book Antiqua" w:hAnsi="Book Antiqua"/>
          <w:b/>
          <w:sz w:val="18"/>
          <w:szCs w:val="18"/>
        </w:rPr>
      </w:pPr>
      <w:r w:rsidRPr="00CB37D1">
        <w:rPr>
          <w:rFonts w:ascii="Book Antiqua" w:hAnsi="Book Antiqua"/>
          <w:b/>
          <w:sz w:val="18"/>
          <w:szCs w:val="18"/>
        </w:rPr>
        <w:t>Margaret Devore,</w:t>
      </w:r>
      <w:r w:rsidRPr="00CB37D1">
        <w:rPr>
          <w:rFonts w:ascii="Book Antiqua" w:hAnsi="Book Antiqua"/>
          <w:sz w:val="18"/>
          <w:szCs w:val="18"/>
        </w:rPr>
        <w:t xml:space="preserve"> Public Member</w:t>
      </w:r>
    </w:p>
    <w:p w14:paraId="344C2180" w14:textId="6AAF1683" w:rsidR="00EE4B8D" w:rsidRPr="000521C7" w:rsidRDefault="00EE4B8D" w:rsidP="00EE4B8D">
      <w:pPr>
        <w:spacing w:after="0" w:line="240" w:lineRule="auto"/>
        <w:rPr>
          <w:rFonts w:ascii="Book Antiqua" w:hAnsi="Book Antiqua"/>
          <w:sz w:val="18"/>
          <w:szCs w:val="18"/>
        </w:rPr>
      </w:pPr>
      <w:r w:rsidRPr="00CA4FDB">
        <w:rPr>
          <w:rFonts w:ascii="Book Antiqua" w:hAnsi="Book Antiqua"/>
          <w:b/>
          <w:sz w:val="18"/>
          <w:szCs w:val="18"/>
        </w:rPr>
        <w:t>Frank Gaudio</w:t>
      </w:r>
      <w:r w:rsidRPr="000521C7">
        <w:rPr>
          <w:rFonts w:ascii="Book Antiqua" w:hAnsi="Book Antiqua"/>
          <w:sz w:val="18"/>
          <w:szCs w:val="18"/>
        </w:rPr>
        <w:t xml:space="preserve">, </w:t>
      </w:r>
      <w:r>
        <w:rPr>
          <w:rFonts w:ascii="Book Antiqua" w:hAnsi="Book Antiqua"/>
          <w:sz w:val="18"/>
          <w:szCs w:val="18"/>
        </w:rPr>
        <w:t xml:space="preserve">M.D., </w:t>
      </w:r>
      <w:r w:rsidRPr="000521C7">
        <w:rPr>
          <w:rFonts w:ascii="Book Antiqua" w:hAnsi="Book Antiqua"/>
          <w:sz w:val="18"/>
          <w:szCs w:val="18"/>
        </w:rPr>
        <w:t>Program Medical Director</w:t>
      </w:r>
      <w:r>
        <w:rPr>
          <w:rFonts w:ascii="Book Antiqua" w:hAnsi="Book Antiqua"/>
          <w:sz w:val="18"/>
          <w:szCs w:val="18"/>
        </w:rPr>
        <w:t xml:space="preserve">. </w:t>
      </w:r>
      <w:r w:rsidRPr="000521C7">
        <w:rPr>
          <w:rFonts w:ascii="Book Antiqua" w:hAnsi="Book Antiqua"/>
          <w:sz w:val="18"/>
          <w:szCs w:val="18"/>
        </w:rPr>
        <w:t>The Washington Hospital</w:t>
      </w:r>
    </w:p>
    <w:p w14:paraId="67ADF6CD" w14:textId="77777777" w:rsidR="00EE4B8D" w:rsidRPr="000521C7" w:rsidRDefault="00EE4B8D" w:rsidP="00EE4B8D">
      <w:pPr>
        <w:spacing w:after="0" w:line="240" w:lineRule="auto"/>
        <w:rPr>
          <w:rFonts w:ascii="Book Antiqua" w:hAnsi="Book Antiqua"/>
          <w:sz w:val="18"/>
          <w:szCs w:val="18"/>
        </w:rPr>
      </w:pPr>
      <w:r w:rsidRPr="00CA4FDB">
        <w:rPr>
          <w:rFonts w:ascii="Book Antiqua" w:hAnsi="Book Antiqua"/>
          <w:b/>
          <w:sz w:val="18"/>
          <w:szCs w:val="18"/>
        </w:rPr>
        <w:t>Judy Hartley</w:t>
      </w:r>
      <w:r>
        <w:rPr>
          <w:rFonts w:ascii="Book Antiqua" w:hAnsi="Book Antiqua"/>
          <w:sz w:val="18"/>
          <w:szCs w:val="18"/>
        </w:rPr>
        <w:t xml:space="preserve">, EMT-P, </w:t>
      </w:r>
      <w:r w:rsidRPr="000521C7">
        <w:rPr>
          <w:rFonts w:ascii="Book Antiqua" w:hAnsi="Book Antiqua"/>
          <w:sz w:val="18"/>
          <w:szCs w:val="18"/>
        </w:rPr>
        <w:t>Lieutenant</w:t>
      </w:r>
      <w:r>
        <w:rPr>
          <w:rFonts w:ascii="Book Antiqua" w:hAnsi="Book Antiqua"/>
          <w:sz w:val="18"/>
          <w:szCs w:val="18"/>
        </w:rPr>
        <w:t xml:space="preserve">, </w:t>
      </w:r>
      <w:r w:rsidRPr="000521C7">
        <w:rPr>
          <w:rFonts w:ascii="Book Antiqua" w:hAnsi="Book Antiqua"/>
          <w:sz w:val="18"/>
          <w:szCs w:val="18"/>
        </w:rPr>
        <w:t>Lane LifeTrans</w:t>
      </w:r>
    </w:p>
    <w:p w14:paraId="50D40740" w14:textId="77777777" w:rsidR="00CB37D1" w:rsidRDefault="00CB37D1" w:rsidP="00EE4B8D">
      <w:pPr>
        <w:spacing w:after="0" w:line="240" w:lineRule="auto"/>
        <w:rPr>
          <w:rFonts w:ascii="Book Antiqua" w:hAnsi="Book Antiqua"/>
          <w:sz w:val="18"/>
          <w:szCs w:val="18"/>
        </w:rPr>
      </w:pPr>
      <w:r w:rsidRPr="00CA4FDB">
        <w:rPr>
          <w:rFonts w:ascii="Book Antiqua" w:hAnsi="Book Antiqua"/>
          <w:b/>
          <w:sz w:val="18"/>
          <w:szCs w:val="18"/>
        </w:rPr>
        <w:t>Robert Herceg</w:t>
      </w:r>
      <w:r>
        <w:rPr>
          <w:rFonts w:ascii="Book Antiqua" w:hAnsi="Book Antiqua"/>
          <w:sz w:val="18"/>
          <w:szCs w:val="18"/>
        </w:rPr>
        <w:t xml:space="preserve">, EMT-I, </w:t>
      </w:r>
      <w:r w:rsidRPr="000521C7">
        <w:rPr>
          <w:rFonts w:ascii="Book Antiqua" w:hAnsi="Book Antiqua"/>
          <w:sz w:val="18"/>
          <w:szCs w:val="18"/>
        </w:rPr>
        <w:t>Vice President</w:t>
      </w:r>
      <w:r>
        <w:rPr>
          <w:rFonts w:ascii="Book Antiqua" w:hAnsi="Book Antiqua"/>
          <w:sz w:val="18"/>
          <w:szCs w:val="18"/>
        </w:rPr>
        <w:t xml:space="preserve">, </w:t>
      </w:r>
      <w:r w:rsidRPr="000521C7">
        <w:rPr>
          <w:rFonts w:ascii="Book Antiqua" w:hAnsi="Book Antiqua"/>
          <w:sz w:val="18"/>
          <w:szCs w:val="18"/>
        </w:rPr>
        <w:t>Ambulance Service Inc.</w:t>
      </w:r>
    </w:p>
    <w:p w14:paraId="7212C311" w14:textId="4FA38FE4" w:rsidR="00CB37D1" w:rsidRDefault="00CB37D1" w:rsidP="00EE4B8D">
      <w:pPr>
        <w:spacing w:after="0" w:line="240" w:lineRule="auto"/>
        <w:rPr>
          <w:rFonts w:ascii="Book Antiqua" w:hAnsi="Book Antiqua"/>
          <w:b/>
          <w:sz w:val="18"/>
          <w:szCs w:val="18"/>
        </w:rPr>
      </w:pPr>
      <w:r w:rsidRPr="00CB37D1">
        <w:rPr>
          <w:rFonts w:ascii="Book Antiqua" w:hAnsi="Book Antiqua"/>
          <w:b/>
          <w:sz w:val="18"/>
          <w:szCs w:val="18"/>
        </w:rPr>
        <w:t>Todd Morando,</w:t>
      </w:r>
      <w:r w:rsidRPr="00CB37D1">
        <w:rPr>
          <w:rFonts w:ascii="Book Antiqua" w:hAnsi="Book Antiqua"/>
          <w:sz w:val="18"/>
          <w:szCs w:val="18"/>
        </w:rPr>
        <w:t xml:space="preserve"> East Liverpool City Hospital, RN/ER Director</w:t>
      </w:r>
      <w:r w:rsidRPr="00CA4FDB">
        <w:rPr>
          <w:rFonts w:ascii="Book Antiqua" w:hAnsi="Book Antiqua"/>
          <w:b/>
          <w:sz w:val="18"/>
          <w:szCs w:val="18"/>
        </w:rPr>
        <w:t xml:space="preserve"> </w:t>
      </w:r>
    </w:p>
    <w:p w14:paraId="000616B4" w14:textId="77777777" w:rsidR="00EE4B8D" w:rsidRPr="000521C7" w:rsidRDefault="00EE4B8D" w:rsidP="00EE4B8D">
      <w:pPr>
        <w:spacing w:after="0" w:line="240" w:lineRule="auto"/>
        <w:rPr>
          <w:rFonts w:ascii="Book Antiqua" w:hAnsi="Book Antiqua"/>
          <w:sz w:val="18"/>
          <w:szCs w:val="18"/>
        </w:rPr>
      </w:pPr>
      <w:r w:rsidRPr="00CA4FDB">
        <w:rPr>
          <w:rFonts w:ascii="Book Antiqua" w:hAnsi="Book Antiqua"/>
          <w:b/>
          <w:sz w:val="18"/>
          <w:szCs w:val="18"/>
        </w:rPr>
        <w:t>John Wright</w:t>
      </w:r>
      <w:r>
        <w:rPr>
          <w:rFonts w:ascii="Book Antiqua" w:hAnsi="Book Antiqua"/>
          <w:sz w:val="18"/>
          <w:szCs w:val="18"/>
        </w:rPr>
        <w:t xml:space="preserve">, EMT-P, </w:t>
      </w:r>
      <w:r w:rsidRPr="000521C7">
        <w:rPr>
          <w:rFonts w:ascii="Book Antiqua" w:hAnsi="Book Antiqua"/>
          <w:sz w:val="18"/>
          <w:szCs w:val="18"/>
        </w:rPr>
        <w:t>Chief</w:t>
      </w:r>
      <w:r>
        <w:rPr>
          <w:rFonts w:ascii="Book Antiqua" w:hAnsi="Book Antiqua"/>
          <w:sz w:val="18"/>
          <w:szCs w:val="18"/>
        </w:rPr>
        <w:t xml:space="preserve">, </w:t>
      </w:r>
      <w:r w:rsidRPr="000521C7">
        <w:rPr>
          <w:rFonts w:ascii="Book Antiqua" w:hAnsi="Book Antiqua"/>
          <w:sz w:val="18"/>
          <w:szCs w:val="18"/>
        </w:rPr>
        <w:t>Mingo Junction Fire Department</w:t>
      </w:r>
    </w:p>
    <w:p w14:paraId="08143BEC" w14:textId="77777777" w:rsidR="00CB37D1" w:rsidRDefault="00CB37D1" w:rsidP="00EE4B8D">
      <w:pPr>
        <w:spacing w:after="0" w:line="240" w:lineRule="auto"/>
        <w:rPr>
          <w:rFonts w:ascii="Book Antiqua" w:hAnsi="Book Antiqua"/>
          <w:sz w:val="18"/>
          <w:szCs w:val="18"/>
        </w:rPr>
      </w:pPr>
    </w:p>
    <w:p w14:paraId="477B6B76" w14:textId="77777777" w:rsidR="00EE4B8D" w:rsidRPr="00117467" w:rsidRDefault="00EE4B8D" w:rsidP="00EE4B8D">
      <w:pPr>
        <w:spacing w:after="0" w:line="240" w:lineRule="auto"/>
        <w:rPr>
          <w:rFonts w:ascii="Book Antiqua" w:eastAsiaTheme="majorEastAsia" w:hAnsi="Book Antiqua" w:cstheme="majorBidi"/>
          <w:b/>
          <w:i/>
          <w:color w:val="1D4AA3"/>
          <w:spacing w:val="5"/>
          <w:kern w:val="28"/>
          <w:sz w:val="20"/>
          <w:szCs w:val="20"/>
        </w:rPr>
      </w:pPr>
      <w:r w:rsidRPr="00117467">
        <w:rPr>
          <w:rFonts w:ascii="Book Antiqua" w:eastAsiaTheme="majorEastAsia" w:hAnsi="Book Antiqua" w:cstheme="majorBidi"/>
          <w:b/>
          <w:i/>
          <w:color w:val="1D4AA3"/>
          <w:spacing w:val="5"/>
          <w:kern w:val="28"/>
          <w:sz w:val="20"/>
          <w:szCs w:val="20"/>
        </w:rPr>
        <w:t>LAW ENFORCEMENT</w:t>
      </w:r>
    </w:p>
    <w:p w14:paraId="1056C80B" w14:textId="534E152A" w:rsidR="00C605BA" w:rsidRDefault="00C605BA" w:rsidP="00C605BA">
      <w:pPr>
        <w:spacing w:after="0" w:line="240" w:lineRule="auto"/>
        <w:rPr>
          <w:rFonts w:ascii="Book Antiqua" w:hAnsi="Book Antiqua"/>
          <w:b/>
          <w:sz w:val="18"/>
          <w:szCs w:val="18"/>
        </w:rPr>
      </w:pPr>
      <w:r w:rsidRPr="00C605BA">
        <w:rPr>
          <w:rFonts w:ascii="Book Antiqua" w:eastAsia="Times New Roman" w:hAnsi="Book Antiqua" w:cs="Times New Roman"/>
          <w:b/>
          <w:sz w:val="18"/>
          <w:szCs w:val="18"/>
        </w:rPr>
        <w:t>Michael Bednar</w:t>
      </w:r>
      <w:r>
        <w:rPr>
          <w:rFonts w:ascii="Book Antiqua" w:eastAsia="Times New Roman" w:hAnsi="Book Antiqua" w:cs="Times New Roman"/>
          <w:sz w:val="18"/>
          <w:szCs w:val="18"/>
        </w:rPr>
        <w:t xml:space="preserve">, </w:t>
      </w:r>
      <w:r w:rsidRPr="00C605BA">
        <w:rPr>
          <w:rFonts w:ascii="Book Antiqua" w:eastAsia="Times New Roman" w:hAnsi="Book Antiqua" w:cs="Times New Roman"/>
          <w:sz w:val="18"/>
          <w:szCs w:val="18"/>
        </w:rPr>
        <w:t>Judge,</w:t>
      </w:r>
      <w:r w:rsidRPr="00C605BA">
        <w:rPr>
          <w:rFonts w:ascii="Book Antiqua" w:eastAsia="Times New Roman" w:hAnsi="Book Antiqua" w:cs="Times New Roman"/>
          <w:b/>
          <w:sz w:val="18"/>
          <w:szCs w:val="18"/>
        </w:rPr>
        <w:t xml:space="preserve"> </w:t>
      </w:r>
      <w:r w:rsidRPr="00C605BA">
        <w:rPr>
          <w:rFonts w:ascii="Book Antiqua" w:eastAsia="Times New Roman" w:hAnsi="Book Antiqua" w:cs="Times New Roman"/>
          <w:sz w:val="18"/>
          <w:szCs w:val="18"/>
        </w:rPr>
        <w:t xml:space="preserve">Jefferson County Second </w:t>
      </w:r>
      <w:r>
        <w:rPr>
          <w:rFonts w:ascii="Book Antiqua" w:eastAsia="Times New Roman" w:hAnsi="Book Antiqua" w:cs="Times New Roman"/>
          <w:sz w:val="18"/>
          <w:szCs w:val="18"/>
        </w:rPr>
        <w:t>D</w:t>
      </w:r>
      <w:r w:rsidRPr="00C605BA">
        <w:rPr>
          <w:rFonts w:ascii="Book Antiqua" w:eastAsia="Times New Roman" w:hAnsi="Book Antiqua" w:cs="Times New Roman"/>
          <w:sz w:val="18"/>
          <w:szCs w:val="18"/>
        </w:rPr>
        <w:t xml:space="preserve">istrict </w:t>
      </w:r>
      <w:r>
        <w:rPr>
          <w:rFonts w:ascii="Book Antiqua" w:eastAsia="Times New Roman" w:hAnsi="Book Antiqua" w:cs="Times New Roman"/>
          <w:sz w:val="18"/>
          <w:szCs w:val="18"/>
        </w:rPr>
        <w:t>C</w:t>
      </w:r>
      <w:r w:rsidRPr="00C605BA">
        <w:rPr>
          <w:rFonts w:ascii="Book Antiqua" w:eastAsia="Times New Roman" w:hAnsi="Book Antiqua" w:cs="Times New Roman"/>
          <w:sz w:val="18"/>
          <w:szCs w:val="18"/>
        </w:rPr>
        <w:t>ourt, Wintersville, Ohio</w:t>
      </w:r>
    </w:p>
    <w:p w14:paraId="64D67104" w14:textId="270545E2" w:rsidR="00EE4B8D" w:rsidRDefault="00EE4B8D" w:rsidP="00EE4B8D">
      <w:pPr>
        <w:spacing w:after="0" w:line="240" w:lineRule="auto"/>
        <w:rPr>
          <w:rFonts w:ascii="Book Antiqua" w:hAnsi="Book Antiqua"/>
          <w:sz w:val="18"/>
          <w:szCs w:val="18"/>
        </w:rPr>
      </w:pPr>
      <w:r w:rsidRPr="00CA4FDB">
        <w:rPr>
          <w:rFonts w:ascii="Book Antiqua" w:hAnsi="Book Antiqua"/>
          <w:b/>
          <w:sz w:val="18"/>
          <w:szCs w:val="18"/>
        </w:rPr>
        <w:t>Karen D’Anniballe</w:t>
      </w:r>
      <w:r>
        <w:rPr>
          <w:rFonts w:ascii="Book Antiqua" w:hAnsi="Book Antiqua"/>
          <w:sz w:val="18"/>
          <w:szCs w:val="18"/>
        </w:rPr>
        <w:t xml:space="preserve">, </w:t>
      </w:r>
      <w:r w:rsidRPr="000521C7">
        <w:rPr>
          <w:rFonts w:ascii="Book Antiqua" w:hAnsi="Book Antiqua"/>
          <w:sz w:val="18"/>
          <w:szCs w:val="18"/>
        </w:rPr>
        <w:t xml:space="preserve">Jefferson Security </w:t>
      </w:r>
    </w:p>
    <w:p w14:paraId="3B73C7EF" w14:textId="77777777" w:rsidR="00EE4B8D" w:rsidRPr="00CA4FDB" w:rsidRDefault="00EE4B8D" w:rsidP="00EE4B8D">
      <w:pPr>
        <w:spacing w:after="0" w:line="240" w:lineRule="auto"/>
        <w:rPr>
          <w:rFonts w:ascii="Book Antiqua" w:hAnsi="Book Antiqua"/>
          <w:sz w:val="18"/>
          <w:szCs w:val="18"/>
        </w:rPr>
      </w:pPr>
      <w:r w:rsidRPr="00CA4FDB">
        <w:rPr>
          <w:rFonts w:ascii="Book Antiqua" w:hAnsi="Book Antiqua"/>
          <w:b/>
          <w:sz w:val="18"/>
          <w:szCs w:val="18"/>
        </w:rPr>
        <w:t>Eugene Gallo</w:t>
      </w:r>
      <w:r w:rsidRPr="00CA4FDB">
        <w:rPr>
          <w:rFonts w:ascii="Book Antiqua" w:hAnsi="Book Antiqua"/>
          <w:sz w:val="18"/>
          <w:szCs w:val="18"/>
        </w:rPr>
        <w:t>, Executive Director, Eastern Ohio Correction Center</w:t>
      </w:r>
    </w:p>
    <w:p w14:paraId="56F64003" w14:textId="77777777" w:rsidR="00EE4B8D" w:rsidRPr="000521C7" w:rsidRDefault="00EE4B8D" w:rsidP="00EE4B8D">
      <w:pPr>
        <w:spacing w:after="0" w:line="240" w:lineRule="auto"/>
        <w:rPr>
          <w:rFonts w:ascii="Book Antiqua" w:hAnsi="Book Antiqua"/>
          <w:sz w:val="18"/>
          <w:szCs w:val="18"/>
        </w:rPr>
      </w:pPr>
      <w:r w:rsidRPr="00CA4FDB">
        <w:rPr>
          <w:rFonts w:ascii="Book Antiqua" w:hAnsi="Book Antiqua"/>
          <w:b/>
          <w:sz w:val="18"/>
          <w:szCs w:val="18"/>
        </w:rPr>
        <w:t>Ed Laman</w:t>
      </w:r>
      <w:r>
        <w:rPr>
          <w:rFonts w:ascii="Book Antiqua" w:hAnsi="Book Antiqua"/>
          <w:sz w:val="18"/>
          <w:szCs w:val="18"/>
        </w:rPr>
        <w:t xml:space="preserve">, </w:t>
      </w:r>
      <w:r w:rsidRPr="000521C7">
        <w:rPr>
          <w:rFonts w:ascii="Book Antiqua" w:hAnsi="Book Antiqua"/>
          <w:sz w:val="18"/>
          <w:szCs w:val="18"/>
        </w:rPr>
        <w:t>Retired Chief of Police</w:t>
      </w:r>
      <w:r>
        <w:rPr>
          <w:rFonts w:ascii="Book Antiqua" w:hAnsi="Book Antiqua"/>
          <w:sz w:val="18"/>
          <w:szCs w:val="18"/>
        </w:rPr>
        <w:t xml:space="preserve">, </w:t>
      </w:r>
      <w:r w:rsidRPr="000521C7">
        <w:rPr>
          <w:rFonts w:ascii="Book Antiqua" w:hAnsi="Book Antiqua"/>
          <w:sz w:val="18"/>
          <w:szCs w:val="18"/>
        </w:rPr>
        <w:t>Wintersville</w:t>
      </w:r>
    </w:p>
    <w:p w14:paraId="4002A6DB" w14:textId="77777777" w:rsidR="00EE4B8D" w:rsidRPr="000521C7" w:rsidRDefault="00EE4B8D" w:rsidP="00EE4B8D">
      <w:pPr>
        <w:spacing w:after="0" w:line="240" w:lineRule="auto"/>
        <w:rPr>
          <w:rFonts w:ascii="Book Antiqua" w:hAnsi="Book Antiqua"/>
          <w:sz w:val="18"/>
          <w:szCs w:val="18"/>
        </w:rPr>
      </w:pPr>
      <w:r w:rsidRPr="00CA4FDB">
        <w:rPr>
          <w:rFonts w:ascii="Book Antiqua" w:hAnsi="Book Antiqua"/>
          <w:b/>
          <w:sz w:val="18"/>
          <w:szCs w:val="18"/>
        </w:rPr>
        <w:t>James Lee</w:t>
      </w:r>
      <w:r>
        <w:rPr>
          <w:rFonts w:ascii="Book Antiqua" w:hAnsi="Book Antiqua"/>
          <w:sz w:val="18"/>
          <w:szCs w:val="18"/>
        </w:rPr>
        <w:t xml:space="preserve">, </w:t>
      </w:r>
      <w:r w:rsidRPr="000521C7">
        <w:rPr>
          <w:rFonts w:ascii="Book Antiqua" w:hAnsi="Book Antiqua"/>
          <w:sz w:val="18"/>
          <w:szCs w:val="18"/>
        </w:rPr>
        <w:t>Chief Probation Officer</w:t>
      </w:r>
      <w:r>
        <w:rPr>
          <w:rFonts w:ascii="Book Antiqua" w:hAnsi="Book Antiqua"/>
          <w:sz w:val="18"/>
          <w:szCs w:val="18"/>
        </w:rPr>
        <w:t xml:space="preserve">, </w:t>
      </w:r>
      <w:r w:rsidRPr="000521C7">
        <w:rPr>
          <w:rFonts w:ascii="Book Antiqua" w:hAnsi="Book Antiqua"/>
          <w:sz w:val="18"/>
          <w:szCs w:val="18"/>
        </w:rPr>
        <w:t>Brooke County</w:t>
      </w:r>
    </w:p>
    <w:p w14:paraId="40C7EB63" w14:textId="77777777" w:rsidR="00EE4B8D" w:rsidRPr="000521C7" w:rsidRDefault="00EE4B8D" w:rsidP="00EE4B8D">
      <w:pPr>
        <w:spacing w:after="0" w:line="240" w:lineRule="auto"/>
        <w:rPr>
          <w:rFonts w:ascii="Book Antiqua" w:hAnsi="Book Antiqua"/>
          <w:sz w:val="18"/>
          <w:szCs w:val="18"/>
        </w:rPr>
      </w:pPr>
      <w:r w:rsidRPr="00CA4FDB">
        <w:rPr>
          <w:rFonts w:ascii="Book Antiqua" w:hAnsi="Book Antiqua"/>
          <w:b/>
          <w:sz w:val="18"/>
          <w:szCs w:val="18"/>
        </w:rPr>
        <w:t>Michael Maguschak, Jr</w:t>
      </w:r>
      <w:r>
        <w:rPr>
          <w:rFonts w:ascii="Book Antiqua" w:hAnsi="Book Antiqua"/>
          <w:sz w:val="18"/>
          <w:szCs w:val="18"/>
        </w:rPr>
        <w:t xml:space="preserve">., </w:t>
      </w:r>
      <w:r w:rsidRPr="000521C7">
        <w:rPr>
          <w:rFonts w:ascii="Book Antiqua" w:hAnsi="Book Antiqua"/>
          <w:sz w:val="18"/>
          <w:szCs w:val="18"/>
        </w:rPr>
        <w:t>Retired</w:t>
      </w:r>
    </w:p>
    <w:p w14:paraId="19537139" w14:textId="3EE2432A" w:rsidR="00C605BA" w:rsidRDefault="00C605BA" w:rsidP="00C605BA">
      <w:pPr>
        <w:spacing w:after="0" w:line="240" w:lineRule="auto"/>
        <w:rPr>
          <w:rFonts w:ascii="Book Antiqua" w:hAnsi="Book Antiqua"/>
          <w:b/>
          <w:sz w:val="18"/>
          <w:szCs w:val="18"/>
        </w:rPr>
      </w:pPr>
      <w:r w:rsidRPr="00C605BA">
        <w:rPr>
          <w:rFonts w:ascii="Book Antiqua" w:eastAsia="Times New Roman" w:hAnsi="Book Antiqua" w:cs="Times New Roman"/>
          <w:b/>
          <w:sz w:val="18"/>
          <w:szCs w:val="18"/>
        </w:rPr>
        <w:t>Aaron Richardson</w:t>
      </w:r>
      <w:r>
        <w:rPr>
          <w:rFonts w:ascii="Book Antiqua" w:eastAsia="Times New Roman" w:hAnsi="Book Antiqua" w:cs="Times New Roman"/>
          <w:sz w:val="18"/>
          <w:szCs w:val="18"/>
        </w:rPr>
        <w:t>, Attorney</w:t>
      </w:r>
    </w:p>
    <w:p w14:paraId="509E07E9" w14:textId="03135FEB" w:rsidR="00EE4B8D" w:rsidRPr="000521C7" w:rsidRDefault="00EE4B8D" w:rsidP="00EE4B8D">
      <w:pPr>
        <w:spacing w:after="0" w:line="240" w:lineRule="auto"/>
        <w:rPr>
          <w:rFonts w:ascii="Book Antiqua" w:hAnsi="Book Antiqua"/>
          <w:sz w:val="18"/>
          <w:szCs w:val="18"/>
        </w:rPr>
      </w:pPr>
      <w:r w:rsidRPr="00CA4FDB">
        <w:rPr>
          <w:rFonts w:ascii="Book Antiqua" w:hAnsi="Book Antiqua"/>
          <w:b/>
          <w:sz w:val="18"/>
          <w:szCs w:val="18"/>
        </w:rPr>
        <w:t>Keith M. Thorn, Jr.,</w:t>
      </w:r>
      <w:r>
        <w:rPr>
          <w:rFonts w:ascii="Book Antiqua" w:hAnsi="Book Antiqua"/>
          <w:sz w:val="18"/>
          <w:szCs w:val="18"/>
        </w:rPr>
        <w:t xml:space="preserve"> </w:t>
      </w:r>
      <w:r w:rsidRPr="000521C7">
        <w:rPr>
          <w:rFonts w:ascii="Book Antiqua" w:hAnsi="Book Antiqua"/>
          <w:sz w:val="18"/>
          <w:szCs w:val="18"/>
        </w:rPr>
        <w:t>Wellsville Chief of Police</w:t>
      </w:r>
    </w:p>
    <w:p w14:paraId="59A25268" w14:textId="77777777" w:rsidR="00EE4B8D" w:rsidRPr="000521C7" w:rsidRDefault="00EE4B8D" w:rsidP="00EE4B8D">
      <w:pPr>
        <w:spacing w:after="0" w:line="240" w:lineRule="auto"/>
        <w:rPr>
          <w:rFonts w:ascii="Book Antiqua" w:hAnsi="Book Antiqua"/>
          <w:sz w:val="18"/>
          <w:szCs w:val="18"/>
        </w:rPr>
      </w:pPr>
    </w:p>
    <w:p w14:paraId="434034AD" w14:textId="4A374622" w:rsidR="00EE4B8D" w:rsidRPr="00117467" w:rsidRDefault="00EE4B8D" w:rsidP="00EE4B8D">
      <w:pPr>
        <w:spacing w:after="0" w:line="240" w:lineRule="auto"/>
        <w:rPr>
          <w:rFonts w:ascii="Book Antiqua" w:eastAsiaTheme="majorEastAsia" w:hAnsi="Book Antiqua" w:cstheme="majorBidi"/>
          <w:b/>
          <w:i/>
          <w:color w:val="1D4AA3"/>
          <w:spacing w:val="5"/>
          <w:kern w:val="28"/>
          <w:sz w:val="20"/>
          <w:szCs w:val="20"/>
        </w:rPr>
      </w:pPr>
      <w:r w:rsidRPr="00117467">
        <w:rPr>
          <w:rFonts w:ascii="Book Antiqua" w:eastAsiaTheme="majorEastAsia" w:hAnsi="Book Antiqua" w:cstheme="majorBidi"/>
          <w:b/>
          <w:i/>
          <w:color w:val="1D4AA3"/>
          <w:spacing w:val="5"/>
          <w:kern w:val="28"/>
          <w:sz w:val="20"/>
          <w:szCs w:val="20"/>
        </w:rPr>
        <w:t>MECHANICAL</w:t>
      </w:r>
      <w:r w:rsidR="00C11A07">
        <w:rPr>
          <w:rFonts w:ascii="Book Antiqua" w:eastAsiaTheme="majorEastAsia" w:hAnsi="Book Antiqua" w:cstheme="majorBidi"/>
          <w:b/>
          <w:i/>
          <w:color w:val="1D4AA3"/>
          <w:spacing w:val="5"/>
          <w:kern w:val="28"/>
          <w:sz w:val="20"/>
          <w:szCs w:val="20"/>
        </w:rPr>
        <w:fldChar w:fldCharType="begin"/>
      </w:r>
      <w:r w:rsidR="00C11A07">
        <w:instrText xml:space="preserve"> </w:instrText>
      </w:r>
      <w:r w:rsidR="00C11A07" w:rsidRPr="00BE638B">
        <w:rPr>
          <w:b/>
          <w:color w:val="1D4AA3"/>
          <w:sz w:val="40"/>
          <w:szCs w:val="40"/>
        </w:rPr>
        <w:instrText>MECHANICAL</w:instrText>
      </w:r>
      <w:r w:rsidR="00C11A07">
        <w:instrText xml:space="preserve">" </w:instrText>
      </w:r>
      <w:r w:rsidR="00C11A07">
        <w:rPr>
          <w:rFonts w:ascii="Book Antiqua" w:eastAsiaTheme="majorEastAsia" w:hAnsi="Book Antiqua" w:cstheme="majorBidi"/>
          <w:b/>
          <w:i/>
          <w:color w:val="1D4AA3"/>
          <w:spacing w:val="5"/>
          <w:kern w:val="28"/>
          <w:sz w:val="20"/>
          <w:szCs w:val="20"/>
        </w:rPr>
        <w:fldChar w:fldCharType="separate"/>
      </w:r>
      <w:r w:rsidR="00AF1604">
        <w:rPr>
          <w:rFonts w:ascii="Book Antiqua" w:eastAsiaTheme="majorEastAsia" w:hAnsi="Book Antiqua" w:cstheme="majorBidi"/>
          <w:bCs/>
          <w:i/>
          <w:color w:val="1D4AA3"/>
          <w:spacing w:val="5"/>
          <w:kern w:val="28"/>
          <w:sz w:val="20"/>
          <w:szCs w:val="20"/>
        </w:rPr>
        <w:t>.</w:t>
      </w:r>
      <w:r w:rsidR="00C11A07">
        <w:rPr>
          <w:rFonts w:ascii="Book Antiqua" w:eastAsiaTheme="majorEastAsia" w:hAnsi="Book Antiqua" w:cstheme="majorBidi"/>
          <w:b/>
          <w:i/>
          <w:color w:val="1D4AA3"/>
          <w:spacing w:val="5"/>
          <w:kern w:val="28"/>
          <w:sz w:val="20"/>
          <w:szCs w:val="20"/>
        </w:rPr>
        <w:fldChar w:fldCharType="end"/>
      </w:r>
      <w:r w:rsidRPr="00117467">
        <w:rPr>
          <w:rFonts w:ascii="Book Antiqua" w:eastAsiaTheme="majorEastAsia" w:hAnsi="Book Antiqua" w:cstheme="majorBidi"/>
          <w:b/>
          <w:i/>
          <w:color w:val="1D4AA3"/>
          <w:spacing w:val="5"/>
          <w:kern w:val="28"/>
          <w:sz w:val="20"/>
          <w:szCs w:val="20"/>
        </w:rPr>
        <w:t xml:space="preserve"> ENGINEERING</w:t>
      </w:r>
    </w:p>
    <w:p w14:paraId="1131A2F9" w14:textId="77777777" w:rsidR="00EE4B8D" w:rsidRPr="000521C7" w:rsidRDefault="00EE4B8D" w:rsidP="00EE4B8D">
      <w:pPr>
        <w:spacing w:after="0" w:line="240" w:lineRule="auto"/>
        <w:rPr>
          <w:rFonts w:ascii="Book Antiqua" w:hAnsi="Book Antiqua"/>
          <w:sz w:val="18"/>
          <w:szCs w:val="18"/>
        </w:rPr>
      </w:pPr>
      <w:r w:rsidRPr="00A06EB0">
        <w:rPr>
          <w:rFonts w:ascii="Book Antiqua" w:hAnsi="Book Antiqua"/>
          <w:b/>
          <w:sz w:val="18"/>
          <w:szCs w:val="18"/>
        </w:rPr>
        <w:t>W. McElhaney</w:t>
      </w:r>
      <w:r>
        <w:rPr>
          <w:rFonts w:ascii="Book Antiqua" w:hAnsi="Book Antiqua"/>
          <w:sz w:val="18"/>
          <w:szCs w:val="18"/>
        </w:rPr>
        <w:t xml:space="preserve">, </w:t>
      </w:r>
      <w:r w:rsidRPr="000521C7">
        <w:rPr>
          <w:rFonts w:ascii="Book Antiqua" w:hAnsi="Book Antiqua"/>
          <w:sz w:val="18"/>
          <w:szCs w:val="18"/>
        </w:rPr>
        <w:t>Project Engineer, MAB Weirton Mittal Steel</w:t>
      </w:r>
    </w:p>
    <w:p w14:paraId="3845E0EE" w14:textId="77777777" w:rsidR="00EE4B8D" w:rsidRPr="00A06EB0" w:rsidRDefault="00EE4B8D" w:rsidP="00EE4B8D">
      <w:pPr>
        <w:spacing w:after="0" w:line="240" w:lineRule="auto"/>
        <w:rPr>
          <w:rFonts w:ascii="Book Antiqua" w:hAnsi="Book Antiqua"/>
          <w:b/>
          <w:sz w:val="18"/>
          <w:szCs w:val="18"/>
        </w:rPr>
      </w:pPr>
      <w:r w:rsidRPr="00A06EB0">
        <w:rPr>
          <w:rFonts w:ascii="Book Antiqua" w:hAnsi="Book Antiqua"/>
          <w:b/>
          <w:sz w:val="18"/>
          <w:szCs w:val="18"/>
        </w:rPr>
        <w:t>Jeff Miclea</w:t>
      </w:r>
    </w:p>
    <w:p w14:paraId="6BD2E652" w14:textId="77777777" w:rsidR="00EE4B8D" w:rsidRPr="000521C7" w:rsidRDefault="00EE4B8D" w:rsidP="00EE4B8D">
      <w:pPr>
        <w:spacing w:after="0" w:line="240" w:lineRule="auto"/>
        <w:rPr>
          <w:rFonts w:ascii="Book Antiqua" w:hAnsi="Book Antiqua"/>
          <w:sz w:val="18"/>
          <w:szCs w:val="18"/>
        </w:rPr>
      </w:pPr>
      <w:r w:rsidRPr="00A06EB0">
        <w:rPr>
          <w:rFonts w:ascii="Book Antiqua" w:hAnsi="Book Antiqua"/>
          <w:b/>
          <w:sz w:val="18"/>
          <w:szCs w:val="18"/>
        </w:rPr>
        <w:t>David Velegol</w:t>
      </w:r>
      <w:r>
        <w:rPr>
          <w:rFonts w:ascii="Book Antiqua" w:hAnsi="Book Antiqua"/>
          <w:sz w:val="18"/>
          <w:szCs w:val="18"/>
        </w:rPr>
        <w:t xml:space="preserve">, </w:t>
      </w:r>
      <w:r w:rsidRPr="000521C7">
        <w:rPr>
          <w:rFonts w:ascii="Book Antiqua" w:hAnsi="Book Antiqua"/>
          <w:sz w:val="18"/>
          <w:szCs w:val="18"/>
        </w:rPr>
        <w:t>Owner</w:t>
      </w:r>
      <w:r>
        <w:rPr>
          <w:rFonts w:ascii="Book Antiqua" w:hAnsi="Book Antiqua"/>
          <w:sz w:val="18"/>
          <w:szCs w:val="18"/>
        </w:rPr>
        <w:t xml:space="preserve">, </w:t>
      </w:r>
      <w:r w:rsidRPr="000521C7">
        <w:rPr>
          <w:rFonts w:ascii="Book Antiqua" w:hAnsi="Book Antiqua"/>
          <w:sz w:val="18"/>
          <w:szCs w:val="18"/>
        </w:rPr>
        <w:t>Velegol Enterprises Inc.</w:t>
      </w:r>
    </w:p>
    <w:p w14:paraId="14DACC28" w14:textId="77777777" w:rsidR="00EE4B8D" w:rsidRPr="000521C7" w:rsidRDefault="00EE4B8D" w:rsidP="00EE4B8D">
      <w:pPr>
        <w:spacing w:after="0" w:line="240" w:lineRule="auto"/>
        <w:rPr>
          <w:rFonts w:ascii="Book Antiqua" w:hAnsi="Book Antiqua"/>
          <w:sz w:val="18"/>
          <w:szCs w:val="18"/>
        </w:rPr>
      </w:pPr>
    </w:p>
    <w:p w14:paraId="6EAD3AF7" w14:textId="458A5327" w:rsidR="00EE4B8D" w:rsidRPr="00117467" w:rsidRDefault="00EE4B8D" w:rsidP="00EE4B8D">
      <w:pPr>
        <w:spacing w:after="0" w:line="240" w:lineRule="auto"/>
        <w:rPr>
          <w:rFonts w:ascii="Book Antiqua" w:eastAsiaTheme="majorEastAsia" w:hAnsi="Book Antiqua" w:cstheme="majorBidi"/>
          <w:b/>
          <w:i/>
          <w:color w:val="1D4AA3"/>
          <w:spacing w:val="5"/>
          <w:kern w:val="28"/>
          <w:sz w:val="20"/>
          <w:szCs w:val="20"/>
        </w:rPr>
      </w:pPr>
      <w:r w:rsidRPr="00117467">
        <w:rPr>
          <w:rFonts w:ascii="Book Antiqua" w:eastAsiaTheme="majorEastAsia" w:hAnsi="Book Antiqua" w:cstheme="majorBidi"/>
          <w:b/>
          <w:i/>
          <w:color w:val="1D4AA3"/>
          <w:spacing w:val="5"/>
          <w:kern w:val="28"/>
          <w:sz w:val="20"/>
          <w:szCs w:val="20"/>
        </w:rPr>
        <w:t>MEDICAL ASSISTING</w:t>
      </w:r>
      <w:r w:rsidR="00A8656B">
        <w:rPr>
          <w:rFonts w:ascii="Book Antiqua" w:eastAsiaTheme="majorEastAsia" w:hAnsi="Book Antiqua" w:cstheme="majorBidi"/>
          <w:b/>
          <w:i/>
          <w:color w:val="1D4AA3"/>
          <w:spacing w:val="5"/>
          <w:kern w:val="28"/>
          <w:sz w:val="20"/>
          <w:szCs w:val="20"/>
        </w:rPr>
        <w:fldChar w:fldCharType="begin"/>
      </w:r>
      <w:r w:rsidR="00A8656B">
        <w:instrText xml:space="preserve"> </w:instrText>
      </w:r>
      <w:r w:rsidR="00A8656B" w:rsidRPr="00885AE7">
        <w:rPr>
          <w:b/>
          <w:color w:val="1D4AA3"/>
          <w:sz w:val="40"/>
          <w:szCs w:val="40"/>
        </w:rPr>
        <w:instrText>MEDICAL ASSISTING</w:instrText>
      </w:r>
      <w:r w:rsidR="00A8656B">
        <w:instrText xml:space="preserve">" </w:instrText>
      </w:r>
      <w:r w:rsidR="00A8656B">
        <w:rPr>
          <w:rFonts w:ascii="Book Antiqua" w:eastAsiaTheme="majorEastAsia" w:hAnsi="Book Antiqua" w:cstheme="majorBidi"/>
          <w:b/>
          <w:i/>
          <w:color w:val="1D4AA3"/>
          <w:spacing w:val="5"/>
          <w:kern w:val="28"/>
          <w:sz w:val="20"/>
          <w:szCs w:val="20"/>
        </w:rPr>
        <w:fldChar w:fldCharType="separate"/>
      </w:r>
      <w:r w:rsidR="00AF1604">
        <w:rPr>
          <w:rFonts w:ascii="Book Antiqua" w:eastAsiaTheme="majorEastAsia" w:hAnsi="Book Antiqua" w:cstheme="majorBidi"/>
          <w:bCs/>
          <w:i/>
          <w:color w:val="1D4AA3"/>
          <w:spacing w:val="5"/>
          <w:kern w:val="28"/>
          <w:sz w:val="20"/>
          <w:szCs w:val="20"/>
        </w:rPr>
        <w:t>.</w:t>
      </w:r>
      <w:r w:rsidR="00A8656B">
        <w:rPr>
          <w:rFonts w:ascii="Book Antiqua" w:eastAsiaTheme="majorEastAsia" w:hAnsi="Book Antiqua" w:cstheme="majorBidi"/>
          <w:b/>
          <w:i/>
          <w:color w:val="1D4AA3"/>
          <w:spacing w:val="5"/>
          <w:kern w:val="28"/>
          <w:sz w:val="20"/>
          <w:szCs w:val="20"/>
        </w:rPr>
        <w:fldChar w:fldCharType="end"/>
      </w:r>
    </w:p>
    <w:p w14:paraId="28DF292C" w14:textId="77777777" w:rsidR="00075FA4" w:rsidRPr="00075FA4" w:rsidRDefault="00075FA4" w:rsidP="00075FA4">
      <w:pPr>
        <w:spacing w:after="0" w:line="240" w:lineRule="auto"/>
        <w:rPr>
          <w:rFonts w:ascii="Book Antiqua" w:hAnsi="Book Antiqua"/>
          <w:sz w:val="18"/>
          <w:szCs w:val="18"/>
        </w:rPr>
      </w:pPr>
      <w:r w:rsidRPr="00075FA4">
        <w:rPr>
          <w:rFonts w:ascii="Book Antiqua" w:hAnsi="Book Antiqua"/>
          <w:b/>
          <w:sz w:val="18"/>
          <w:szCs w:val="18"/>
        </w:rPr>
        <w:t xml:space="preserve">Shirley Coulter, CMA, </w:t>
      </w:r>
      <w:r w:rsidRPr="00075FA4">
        <w:rPr>
          <w:rFonts w:ascii="Book Antiqua" w:hAnsi="Book Antiqua"/>
          <w:sz w:val="18"/>
          <w:szCs w:val="18"/>
        </w:rPr>
        <w:t>Medical Assistant</w:t>
      </w:r>
    </w:p>
    <w:p w14:paraId="143B3496" w14:textId="13BB3C8E" w:rsidR="00075FA4" w:rsidRPr="00075FA4" w:rsidRDefault="00075FA4" w:rsidP="00075FA4">
      <w:pPr>
        <w:spacing w:after="0" w:line="240" w:lineRule="auto"/>
        <w:rPr>
          <w:rFonts w:ascii="Book Antiqua" w:hAnsi="Book Antiqua"/>
          <w:b/>
          <w:sz w:val="18"/>
          <w:szCs w:val="18"/>
        </w:rPr>
      </w:pPr>
      <w:r w:rsidRPr="00075FA4">
        <w:rPr>
          <w:rFonts w:ascii="Book Antiqua" w:hAnsi="Book Antiqua"/>
          <w:b/>
          <w:sz w:val="18"/>
          <w:szCs w:val="18"/>
        </w:rPr>
        <w:t xml:space="preserve">Melissa Davis, CMA, </w:t>
      </w:r>
      <w:r w:rsidRPr="00075FA4">
        <w:rPr>
          <w:rFonts w:ascii="Book Antiqua" w:hAnsi="Book Antiqua"/>
          <w:sz w:val="18"/>
          <w:szCs w:val="18"/>
        </w:rPr>
        <w:t xml:space="preserve">Medical Assistant, </w:t>
      </w:r>
      <w:r>
        <w:rPr>
          <w:rFonts w:ascii="Book Antiqua" w:hAnsi="Book Antiqua"/>
          <w:sz w:val="18"/>
          <w:szCs w:val="18"/>
        </w:rPr>
        <w:t>T</w:t>
      </w:r>
      <w:r w:rsidRPr="00075FA4">
        <w:rPr>
          <w:rFonts w:ascii="Book Antiqua" w:hAnsi="Book Antiqua"/>
          <w:sz w:val="18"/>
          <w:szCs w:val="18"/>
        </w:rPr>
        <w:t>rinity Health System</w:t>
      </w:r>
    </w:p>
    <w:p w14:paraId="3E5D096D" w14:textId="77777777" w:rsidR="00075FA4" w:rsidRPr="00075FA4" w:rsidRDefault="00075FA4" w:rsidP="00075FA4">
      <w:pPr>
        <w:spacing w:after="0" w:line="240" w:lineRule="auto"/>
        <w:rPr>
          <w:rFonts w:ascii="Book Antiqua" w:hAnsi="Book Antiqua"/>
          <w:sz w:val="18"/>
          <w:szCs w:val="18"/>
        </w:rPr>
      </w:pPr>
      <w:r w:rsidRPr="00075FA4">
        <w:rPr>
          <w:rFonts w:ascii="Book Antiqua" w:hAnsi="Book Antiqua"/>
          <w:b/>
          <w:sz w:val="18"/>
          <w:szCs w:val="18"/>
        </w:rPr>
        <w:t xml:space="preserve">Christine Manack-Stover, </w:t>
      </w:r>
      <w:r w:rsidRPr="00075FA4">
        <w:rPr>
          <w:rFonts w:ascii="Book Antiqua" w:hAnsi="Book Antiqua"/>
          <w:sz w:val="18"/>
          <w:szCs w:val="18"/>
        </w:rPr>
        <w:t>Weirton Medical Center</w:t>
      </w:r>
    </w:p>
    <w:p w14:paraId="123F7783" w14:textId="43DC2FB1" w:rsidR="00075FA4" w:rsidRPr="00075FA4" w:rsidRDefault="00075FA4" w:rsidP="00075FA4">
      <w:pPr>
        <w:spacing w:after="0" w:line="240" w:lineRule="auto"/>
        <w:rPr>
          <w:rFonts w:ascii="Book Antiqua" w:hAnsi="Book Antiqua"/>
          <w:sz w:val="18"/>
          <w:szCs w:val="18"/>
        </w:rPr>
      </w:pPr>
      <w:r w:rsidRPr="00075FA4">
        <w:rPr>
          <w:rFonts w:ascii="Book Antiqua" w:hAnsi="Book Antiqua"/>
          <w:b/>
          <w:sz w:val="18"/>
          <w:szCs w:val="18"/>
        </w:rPr>
        <w:t xml:space="preserve">Dani Swearingen, </w:t>
      </w:r>
      <w:r>
        <w:rPr>
          <w:rFonts w:ascii="Book Antiqua" w:hAnsi="Book Antiqua"/>
          <w:sz w:val="18"/>
          <w:szCs w:val="18"/>
        </w:rPr>
        <w:t>P</w:t>
      </w:r>
      <w:r w:rsidRPr="00075FA4">
        <w:rPr>
          <w:rFonts w:ascii="Book Antiqua" w:hAnsi="Book Antiqua"/>
          <w:sz w:val="18"/>
          <w:szCs w:val="18"/>
        </w:rPr>
        <w:t xml:space="preserve">ublic </w:t>
      </w:r>
      <w:r>
        <w:rPr>
          <w:rFonts w:ascii="Book Antiqua" w:hAnsi="Book Antiqua"/>
          <w:sz w:val="18"/>
          <w:szCs w:val="18"/>
        </w:rPr>
        <w:t>M</w:t>
      </w:r>
      <w:r w:rsidRPr="00075FA4">
        <w:rPr>
          <w:rFonts w:ascii="Book Antiqua" w:hAnsi="Book Antiqua"/>
          <w:sz w:val="18"/>
          <w:szCs w:val="18"/>
        </w:rPr>
        <w:t>ember</w:t>
      </w:r>
    </w:p>
    <w:p w14:paraId="27D8990F" w14:textId="6AAD0544" w:rsidR="00075FA4" w:rsidRPr="00075FA4" w:rsidRDefault="00075FA4" w:rsidP="00075FA4">
      <w:pPr>
        <w:spacing w:after="0" w:line="240" w:lineRule="auto"/>
        <w:rPr>
          <w:rFonts w:ascii="Book Antiqua" w:hAnsi="Book Antiqua"/>
          <w:sz w:val="18"/>
          <w:szCs w:val="18"/>
        </w:rPr>
      </w:pPr>
      <w:r w:rsidRPr="00075FA4">
        <w:rPr>
          <w:rFonts w:ascii="Book Antiqua" w:hAnsi="Book Antiqua"/>
          <w:b/>
          <w:sz w:val="18"/>
          <w:szCs w:val="18"/>
        </w:rPr>
        <w:lastRenderedPageBreak/>
        <w:t xml:space="preserve">Ann Quillen, </w:t>
      </w:r>
      <w:r>
        <w:rPr>
          <w:rFonts w:ascii="Book Antiqua" w:hAnsi="Book Antiqua"/>
          <w:sz w:val="18"/>
          <w:szCs w:val="18"/>
        </w:rPr>
        <w:t>P</w:t>
      </w:r>
      <w:r w:rsidRPr="00075FA4">
        <w:rPr>
          <w:rFonts w:ascii="Book Antiqua" w:hAnsi="Book Antiqua"/>
          <w:sz w:val="18"/>
          <w:szCs w:val="18"/>
        </w:rPr>
        <w:t xml:space="preserve">ublic </w:t>
      </w:r>
      <w:r>
        <w:rPr>
          <w:rFonts w:ascii="Book Antiqua" w:hAnsi="Book Antiqua"/>
          <w:sz w:val="18"/>
          <w:szCs w:val="18"/>
        </w:rPr>
        <w:t>M</w:t>
      </w:r>
      <w:r w:rsidRPr="00075FA4">
        <w:rPr>
          <w:rFonts w:ascii="Book Antiqua" w:hAnsi="Book Antiqua"/>
          <w:sz w:val="18"/>
          <w:szCs w:val="18"/>
        </w:rPr>
        <w:t xml:space="preserve">ember, </w:t>
      </w:r>
    </w:p>
    <w:p w14:paraId="3B749E54" w14:textId="34FD2E5B" w:rsidR="00075FA4" w:rsidRPr="00075FA4" w:rsidRDefault="00075FA4" w:rsidP="00075FA4">
      <w:pPr>
        <w:spacing w:after="0" w:line="240" w:lineRule="auto"/>
        <w:rPr>
          <w:rFonts w:ascii="Book Antiqua" w:hAnsi="Book Antiqua"/>
          <w:b/>
          <w:sz w:val="18"/>
          <w:szCs w:val="18"/>
        </w:rPr>
      </w:pPr>
      <w:r w:rsidRPr="00075FA4">
        <w:rPr>
          <w:rFonts w:ascii="Book Antiqua" w:hAnsi="Book Antiqua"/>
          <w:b/>
          <w:sz w:val="18"/>
          <w:szCs w:val="18"/>
        </w:rPr>
        <w:t xml:space="preserve">Shari Prichard, </w:t>
      </w:r>
      <w:r>
        <w:rPr>
          <w:rFonts w:ascii="Book Antiqua" w:hAnsi="Book Antiqua"/>
          <w:sz w:val="18"/>
          <w:szCs w:val="18"/>
        </w:rPr>
        <w:t>P</w:t>
      </w:r>
      <w:r w:rsidRPr="00075FA4">
        <w:rPr>
          <w:rFonts w:ascii="Book Antiqua" w:hAnsi="Book Antiqua"/>
          <w:sz w:val="18"/>
          <w:szCs w:val="18"/>
        </w:rPr>
        <w:t xml:space="preserve">ublic </w:t>
      </w:r>
      <w:r>
        <w:rPr>
          <w:rFonts w:ascii="Book Antiqua" w:hAnsi="Book Antiqua"/>
          <w:sz w:val="18"/>
          <w:szCs w:val="18"/>
        </w:rPr>
        <w:t>M</w:t>
      </w:r>
      <w:r w:rsidRPr="00075FA4">
        <w:rPr>
          <w:rFonts w:ascii="Book Antiqua" w:hAnsi="Book Antiqua"/>
          <w:sz w:val="18"/>
          <w:szCs w:val="18"/>
        </w:rPr>
        <w:t>ember</w:t>
      </w:r>
    </w:p>
    <w:p w14:paraId="03EADA1B" w14:textId="77777777" w:rsidR="00075FA4" w:rsidRPr="00075FA4" w:rsidRDefault="00075FA4" w:rsidP="00075FA4">
      <w:pPr>
        <w:spacing w:after="0" w:line="240" w:lineRule="auto"/>
        <w:rPr>
          <w:rFonts w:ascii="Book Antiqua" w:hAnsi="Book Antiqua"/>
          <w:b/>
          <w:sz w:val="18"/>
          <w:szCs w:val="18"/>
        </w:rPr>
      </w:pPr>
      <w:r w:rsidRPr="00075FA4">
        <w:rPr>
          <w:rFonts w:ascii="Book Antiqua" w:hAnsi="Book Antiqua"/>
          <w:b/>
          <w:sz w:val="18"/>
          <w:szCs w:val="18"/>
        </w:rPr>
        <w:t xml:space="preserve">Amy Myslinski, </w:t>
      </w:r>
      <w:r w:rsidRPr="00075FA4">
        <w:rPr>
          <w:rFonts w:ascii="Book Antiqua" w:hAnsi="Book Antiqua"/>
          <w:sz w:val="18"/>
          <w:szCs w:val="18"/>
        </w:rPr>
        <w:t>Instructor, Eastern Gateway Community College</w:t>
      </w:r>
    </w:p>
    <w:p w14:paraId="6F0A90C2" w14:textId="63BDEC43" w:rsidR="00EE4B8D" w:rsidRDefault="00075FA4" w:rsidP="00075FA4">
      <w:pPr>
        <w:spacing w:after="0" w:line="240" w:lineRule="auto"/>
        <w:rPr>
          <w:rFonts w:ascii="Book Antiqua" w:hAnsi="Book Antiqua"/>
          <w:b/>
          <w:i/>
          <w:sz w:val="18"/>
          <w:szCs w:val="18"/>
        </w:rPr>
      </w:pPr>
      <w:r w:rsidRPr="00075FA4">
        <w:rPr>
          <w:rFonts w:ascii="Book Antiqua" w:hAnsi="Book Antiqua"/>
          <w:b/>
          <w:sz w:val="18"/>
          <w:szCs w:val="18"/>
        </w:rPr>
        <w:t xml:space="preserve">Dr. Frank Petrola, </w:t>
      </w:r>
      <w:r w:rsidRPr="00075FA4">
        <w:rPr>
          <w:rFonts w:ascii="Book Antiqua" w:hAnsi="Book Antiqua"/>
          <w:sz w:val="18"/>
          <w:szCs w:val="18"/>
        </w:rPr>
        <w:t>Program Advisor/Physician</w:t>
      </w:r>
    </w:p>
    <w:p w14:paraId="03605ABE" w14:textId="66A4DFF9" w:rsidR="00EE4B8D" w:rsidRPr="00117467" w:rsidRDefault="00EE4B8D" w:rsidP="007F1920">
      <w:pPr>
        <w:pStyle w:val="Heading3"/>
      </w:pPr>
      <w:bookmarkStart w:id="93" w:name="_Toc489513484"/>
      <w:bookmarkStart w:id="94" w:name="_Toc489514046"/>
      <w:r w:rsidRPr="00117467">
        <w:t>MEDICAL CODIN</w:t>
      </w:r>
      <w:r w:rsidR="00F82274">
        <w:t>G/HEALTH INFORMATION</w:t>
      </w:r>
      <w:bookmarkEnd w:id="93"/>
      <w:bookmarkEnd w:id="94"/>
      <w:r w:rsidR="00A8656B">
        <w:fldChar w:fldCharType="begin"/>
      </w:r>
      <w:r w:rsidR="00A8656B">
        <w:instrText xml:space="preserve"> </w:instrText>
      </w:r>
      <w:r w:rsidR="00A8656B" w:rsidRPr="00516832">
        <w:rPr>
          <w:sz w:val="40"/>
          <w:szCs w:val="40"/>
        </w:rPr>
        <w:instrText>MEDICAL CODING</w:instrText>
      </w:r>
      <w:r w:rsidR="00A8656B">
        <w:instrText xml:space="preserve">" </w:instrText>
      </w:r>
      <w:r w:rsidR="00A8656B">
        <w:fldChar w:fldCharType="separate"/>
      </w:r>
      <w:r w:rsidR="00AF1604">
        <w:rPr>
          <w:b w:val="0"/>
          <w:bCs w:val="0"/>
        </w:rPr>
        <w:t>.</w:t>
      </w:r>
      <w:r w:rsidR="00A8656B">
        <w:fldChar w:fldCharType="end"/>
      </w:r>
    </w:p>
    <w:p w14:paraId="7AB4BA88" w14:textId="32D98167" w:rsidR="00F82274" w:rsidRPr="00F82274" w:rsidRDefault="00F82274" w:rsidP="00F82274">
      <w:pPr>
        <w:spacing w:after="0" w:line="240" w:lineRule="auto"/>
        <w:rPr>
          <w:rFonts w:ascii="Book Antiqua" w:hAnsi="Book Antiqua"/>
          <w:sz w:val="18"/>
          <w:szCs w:val="18"/>
        </w:rPr>
      </w:pPr>
      <w:r w:rsidRPr="00F82274">
        <w:rPr>
          <w:rFonts w:ascii="Book Antiqua" w:hAnsi="Book Antiqua"/>
          <w:b/>
          <w:sz w:val="18"/>
          <w:szCs w:val="18"/>
        </w:rPr>
        <w:t xml:space="preserve">Gina Augustine, MLS, RHIT, CPC, COC, </w:t>
      </w:r>
      <w:r w:rsidRPr="00F82274">
        <w:rPr>
          <w:rFonts w:ascii="Book Antiqua" w:hAnsi="Book Antiqua"/>
          <w:sz w:val="18"/>
          <w:szCs w:val="18"/>
        </w:rPr>
        <w:t>Program Director, Eastern Gateway Community College</w:t>
      </w:r>
      <w:r w:rsidR="00476C15">
        <w:rPr>
          <w:rFonts w:ascii="Book Antiqua" w:hAnsi="Book Antiqua"/>
          <w:sz w:val="18"/>
          <w:szCs w:val="18"/>
        </w:rPr>
        <w:t>, ex-officio</w:t>
      </w:r>
    </w:p>
    <w:p w14:paraId="0264F81C" w14:textId="77777777" w:rsidR="00F82274" w:rsidRPr="00F82274" w:rsidRDefault="00F82274" w:rsidP="00F82274">
      <w:pPr>
        <w:spacing w:after="0" w:line="240" w:lineRule="auto"/>
        <w:rPr>
          <w:rFonts w:ascii="Book Antiqua" w:hAnsi="Book Antiqua"/>
          <w:b/>
          <w:sz w:val="18"/>
          <w:szCs w:val="18"/>
        </w:rPr>
      </w:pPr>
      <w:r w:rsidRPr="00F82274">
        <w:rPr>
          <w:rFonts w:ascii="Book Antiqua" w:hAnsi="Book Antiqua"/>
          <w:b/>
          <w:sz w:val="18"/>
          <w:szCs w:val="18"/>
        </w:rPr>
        <w:t xml:space="preserve">Erin Blume; </w:t>
      </w:r>
      <w:r w:rsidRPr="00F82274">
        <w:rPr>
          <w:rFonts w:ascii="Book Antiqua" w:hAnsi="Book Antiqua"/>
          <w:sz w:val="18"/>
          <w:szCs w:val="18"/>
        </w:rPr>
        <w:t>Reimbursement Specialist, Physician Coding and Billing Services</w:t>
      </w:r>
      <w:r w:rsidRPr="00F82274">
        <w:rPr>
          <w:rFonts w:ascii="Book Antiqua" w:hAnsi="Book Antiqua"/>
          <w:b/>
          <w:sz w:val="18"/>
          <w:szCs w:val="18"/>
        </w:rPr>
        <w:t xml:space="preserve"> </w:t>
      </w:r>
    </w:p>
    <w:p w14:paraId="768EF1A8" w14:textId="77777777" w:rsidR="00F82274" w:rsidRPr="00F82274" w:rsidRDefault="00F82274" w:rsidP="00F82274">
      <w:pPr>
        <w:spacing w:after="0" w:line="240" w:lineRule="auto"/>
        <w:rPr>
          <w:rFonts w:ascii="Book Antiqua" w:hAnsi="Book Antiqua"/>
          <w:b/>
          <w:sz w:val="18"/>
          <w:szCs w:val="18"/>
        </w:rPr>
      </w:pPr>
      <w:r w:rsidRPr="00F82274">
        <w:rPr>
          <w:rFonts w:ascii="Book Antiqua" w:hAnsi="Book Antiqua"/>
          <w:b/>
          <w:sz w:val="18"/>
          <w:szCs w:val="18"/>
        </w:rPr>
        <w:t xml:space="preserve">Cheryl James; </w:t>
      </w:r>
      <w:r w:rsidRPr="00F82274">
        <w:rPr>
          <w:rFonts w:ascii="Book Antiqua" w:hAnsi="Book Antiqua"/>
          <w:sz w:val="18"/>
          <w:szCs w:val="18"/>
        </w:rPr>
        <w:t>Reimbursement Specialist, TEAM Health</w:t>
      </w:r>
      <w:r w:rsidRPr="00F82274">
        <w:rPr>
          <w:rFonts w:ascii="Book Antiqua" w:hAnsi="Book Antiqua"/>
          <w:b/>
          <w:sz w:val="18"/>
          <w:szCs w:val="18"/>
        </w:rPr>
        <w:t xml:space="preserve"> </w:t>
      </w:r>
    </w:p>
    <w:p w14:paraId="64D9AFAB" w14:textId="77777777" w:rsidR="00F82274" w:rsidRPr="00F82274" w:rsidRDefault="00F82274" w:rsidP="00F82274">
      <w:pPr>
        <w:spacing w:after="0" w:line="240" w:lineRule="auto"/>
        <w:rPr>
          <w:rFonts w:ascii="Book Antiqua" w:hAnsi="Book Antiqua"/>
          <w:b/>
          <w:sz w:val="18"/>
          <w:szCs w:val="18"/>
        </w:rPr>
      </w:pPr>
      <w:r w:rsidRPr="00F82274">
        <w:rPr>
          <w:rFonts w:ascii="Book Antiqua" w:hAnsi="Book Antiqua"/>
          <w:b/>
          <w:sz w:val="18"/>
          <w:szCs w:val="18"/>
        </w:rPr>
        <w:t xml:space="preserve">Lee Macklin, RHIT Southwoods Hospital </w:t>
      </w:r>
    </w:p>
    <w:p w14:paraId="0E352AC9" w14:textId="76775819" w:rsidR="00F82274" w:rsidRPr="00F82274" w:rsidRDefault="00F82274" w:rsidP="00F82274">
      <w:pPr>
        <w:spacing w:after="0" w:line="240" w:lineRule="auto"/>
        <w:rPr>
          <w:rFonts w:ascii="Book Antiqua" w:hAnsi="Book Antiqua"/>
          <w:b/>
          <w:sz w:val="18"/>
          <w:szCs w:val="18"/>
        </w:rPr>
      </w:pPr>
      <w:r w:rsidRPr="00F82274">
        <w:rPr>
          <w:rFonts w:ascii="Book Antiqua" w:hAnsi="Book Antiqua"/>
          <w:b/>
          <w:sz w:val="18"/>
          <w:szCs w:val="18"/>
        </w:rPr>
        <w:t xml:space="preserve">Patricia McGee, </w:t>
      </w:r>
      <w:r w:rsidRPr="00F82274">
        <w:rPr>
          <w:rFonts w:ascii="Book Antiqua" w:hAnsi="Book Antiqua"/>
          <w:sz w:val="18"/>
          <w:szCs w:val="18"/>
        </w:rPr>
        <w:t>Student Representative, Eastern Gateway Communit</w:t>
      </w:r>
      <w:r w:rsidR="007F1920">
        <w:rPr>
          <w:rFonts w:ascii="Book Antiqua" w:hAnsi="Book Antiqua"/>
          <w:sz w:val="18"/>
          <w:szCs w:val="18"/>
        </w:rPr>
        <w:t>y</w:t>
      </w:r>
      <w:r w:rsidRPr="00F82274">
        <w:rPr>
          <w:rFonts w:ascii="Book Antiqua" w:hAnsi="Book Antiqua"/>
          <w:sz w:val="18"/>
          <w:szCs w:val="18"/>
        </w:rPr>
        <w:t xml:space="preserve"> College</w:t>
      </w:r>
    </w:p>
    <w:p w14:paraId="28B71792" w14:textId="77777777" w:rsidR="00F82274" w:rsidRPr="00F82274" w:rsidRDefault="00F82274" w:rsidP="00F82274">
      <w:pPr>
        <w:spacing w:after="0" w:line="240" w:lineRule="auto"/>
        <w:rPr>
          <w:rFonts w:ascii="Book Antiqua" w:hAnsi="Book Antiqua"/>
          <w:b/>
          <w:sz w:val="18"/>
          <w:szCs w:val="18"/>
        </w:rPr>
      </w:pPr>
      <w:r w:rsidRPr="00F82274">
        <w:rPr>
          <w:rFonts w:ascii="Book Antiqua" w:hAnsi="Book Antiqua"/>
          <w:b/>
          <w:sz w:val="18"/>
          <w:szCs w:val="18"/>
        </w:rPr>
        <w:t>Amy Myslinkski; CCA</w:t>
      </w:r>
      <w:r w:rsidRPr="00F82274">
        <w:rPr>
          <w:rFonts w:ascii="Book Antiqua" w:hAnsi="Book Antiqua"/>
          <w:sz w:val="18"/>
          <w:szCs w:val="18"/>
        </w:rPr>
        <w:t>, Instructor, Eastern Gateway Community College</w:t>
      </w:r>
    </w:p>
    <w:p w14:paraId="130FF882" w14:textId="77777777" w:rsidR="00F82274" w:rsidRPr="00F82274" w:rsidRDefault="00F82274" w:rsidP="00F82274">
      <w:pPr>
        <w:spacing w:after="0" w:line="240" w:lineRule="auto"/>
        <w:rPr>
          <w:rFonts w:ascii="Book Antiqua" w:hAnsi="Book Antiqua"/>
          <w:b/>
          <w:sz w:val="18"/>
          <w:szCs w:val="18"/>
        </w:rPr>
      </w:pPr>
      <w:r w:rsidRPr="00F82274">
        <w:rPr>
          <w:rFonts w:ascii="Book Antiqua" w:hAnsi="Book Antiqua"/>
          <w:b/>
          <w:sz w:val="18"/>
          <w:szCs w:val="18"/>
        </w:rPr>
        <w:t xml:space="preserve">Adam Murphy; </w:t>
      </w:r>
      <w:r w:rsidRPr="00F82274">
        <w:rPr>
          <w:rFonts w:ascii="Book Antiqua" w:hAnsi="Book Antiqua"/>
          <w:sz w:val="18"/>
          <w:szCs w:val="18"/>
        </w:rPr>
        <w:t>Health Information Professional, Weirton Medical Center</w:t>
      </w:r>
    </w:p>
    <w:p w14:paraId="66BD5D1B" w14:textId="77777777" w:rsidR="00F82274" w:rsidRPr="00F82274" w:rsidRDefault="00F82274" w:rsidP="00F82274">
      <w:pPr>
        <w:spacing w:after="0" w:line="240" w:lineRule="auto"/>
        <w:rPr>
          <w:rFonts w:ascii="Book Antiqua" w:hAnsi="Book Antiqua"/>
          <w:b/>
          <w:sz w:val="18"/>
          <w:szCs w:val="18"/>
        </w:rPr>
      </w:pPr>
      <w:r w:rsidRPr="00F82274">
        <w:rPr>
          <w:rFonts w:ascii="Book Antiqua" w:hAnsi="Book Antiqua"/>
          <w:b/>
          <w:sz w:val="18"/>
          <w:szCs w:val="18"/>
        </w:rPr>
        <w:t xml:space="preserve">Mary Seskey, CCS, </w:t>
      </w:r>
      <w:r w:rsidRPr="00F82274">
        <w:rPr>
          <w:rFonts w:ascii="Book Antiqua" w:hAnsi="Book Antiqua"/>
          <w:sz w:val="18"/>
          <w:szCs w:val="18"/>
        </w:rPr>
        <w:t>Regional Director-HIM, Mercy Health</w:t>
      </w:r>
    </w:p>
    <w:p w14:paraId="09A9B266" w14:textId="77777777" w:rsidR="00F82274" w:rsidRPr="00F82274" w:rsidRDefault="00F82274" w:rsidP="00F82274">
      <w:pPr>
        <w:spacing w:after="0" w:line="240" w:lineRule="auto"/>
        <w:rPr>
          <w:rFonts w:ascii="Book Antiqua" w:hAnsi="Book Antiqua"/>
          <w:b/>
          <w:sz w:val="18"/>
          <w:szCs w:val="18"/>
        </w:rPr>
      </w:pPr>
      <w:r w:rsidRPr="00F82274">
        <w:rPr>
          <w:rFonts w:ascii="Book Antiqua" w:hAnsi="Book Antiqua"/>
          <w:b/>
          <w:sz w:val="18"/>
          <w:szCs w:val="18"/>
        </w:rPr>
        <w:t xml:space="preserve">Andrea Strosnider, RHIA, HIM </w:t>
      </w:r>
      <w:r w:rsidRPr="00F82274">
        <w:rPr>
          <w:rFonts w:ascii="Book Antiqua" w:hAnsi="Book Antiqua"/>
          <w:sz w:val="18"/>
          <w:szCs w:val="18"/>
        </w:rPr>
        <w:t>Manager Weirton Medical Center</w:t>
      </w:r>
    </w:p>
    <w:p w14:paraId="4E2DA182" w14:textId="77777777" w:rsidR="00F82274" w:rsidRPr="00F82274" w:rsidRDefault="00F82274" w:rsidP="00F82274">
      <w:pPr>
        <w:spacing w:after="0" w:line="240" w:lineRule="auto"/>
        <w:rPr>
          <w:rFonts w:ascii="Book Antiqua" w:hAnsi="Book Antiqua"/>
          <w:b/>
          <w:sz w:val="18"/>
          <w:szCs w:val="18"/>
        </w:rPr>
      </w:pPr>
      <w:r w:rsidRPr="00F82274">
        <w:rPr>
          <w:rFonts w:ascii="Book Antiqua" w:hAnsi="Book Antiqua"/>
          <w:b/>
          <w:sz w:val="18"/>
          <w:szCs w:val="18"/>
        </w:rPr>
        <w:t>Erin Surmaceviz, RHIT</w:t>
      </w:r>
      <w:r w:rsidRPr="00F82274">
        <w:rPr>
          <w:rFonts w:ascii="Book Antiqua" w:hAnsi="Book Antiqua"/>
          <w:sz w:val="18"/>
          <w:szCs w:val="18"/>
        </w:rPr>
        <w:t>, Coder, North Side Medical Center</w:t>
      </w:r>
      <w:r w:rsidRPr="00F82274">
        <w:rPr>
          <w:rFonts w:ascii="Book Antiqua" w:hAnsi="Book Antiqua"/>
          <w:b/>
          <w:sz w:val="18"/>
          <w:szCs w:val="18"/>
        </w:rPr>
        <w:t xml:space="preserve"> </w:t>
      </w:r>
    </w:p>
    <w:p w14:paraId="3BC770A3" w14:textId="5E31475F" w:rsidR="00EE4B8D" w:rsidRDefault="00F82274" w:rsidP="00F82274">
      <w:pPr>
        <w:spacing w:after="0" w:line="240" w:lineRule="auto"/>
        <w:rPr>
          <w:rFonts w:ascii="Book Antiqua" w:hAnsi="Book Antiqua"/>
          <w:sz w:val="18"/>
          <w:szCs w:val="18"/>
        </w:rPr>
      </w:pPr>
      <w:r w:rsidRPr="00F82274">
        <w:rPr>
          <w:rFonts w:ascii="Book Antiqua" w:hAnsi="Book Antiqua"/>
          <w:b/>
          <w:sz w:val="18"/>
          <w:szCs w:val="18"/>
        </w:rPr>
        <w:t xml:space="preserve">Deborah Wagner; CPC, </w:t>
      </w:r>
      <w:r w:rsidRPr="00F82274">
        <w:rPr>
          <w:rFonts w:ascii="Book Antiqua" w:hAnsi="Book Antiqua"/>
          <w:sz w:val="18"/>
          <w:szCs w:val="18"/>
        </w:rPr>
        <w:t>Coder, Southern Ohio Medical Center</w:t>
      </w:r>
      <w:r w:rsidR="00661EDC">
        <w:rPr>
          <w:rFonts w:ascii="Book Antiqua" w:hAnsi="Book Antiqua"/>
          <w:sz w:val="18"/>
          <w:szCs w:val="18"/>
        </w:rPr>
        <w:fldChar w:fldCharType="begin"/>
      </w:r>
      <w:r w:rsidR="00661EDC">
        <w:instrText xml:space="preserve"> </w:instrText>
      </w:r>
      <w:r w:rsidR="00661EDC" w:rsidRPr="005F1E3C">
        <w:rPr>
          <w:rFonts w:ascii="Book Antiqua" w:hAnsi="Book Antiqua"/>
          <w:sz w:val="20"/>
          <w:szCs w:val="20"/>
        </w:rPr>
        <w:instrText>West</w:instrText>
      </w:r>
      <w:r w:rsidR="00661EDC">
        <w:instrText xml:space="preserve">" </w:instrText>
      </w:r>
      <w:r w:rsidR="00661EDC">
        <w:rPr>
          <w:rFonts w:ascii="Book Antiqua" w:hAnsi="Book Antiqua"/>
          <w:sz w:val="18"/>
          <w:szCs w:val="18"/>
        </w:rPr>
        <w:fldChar w:fldCharType="separate"/>
      </w:r>
      <w:r w:rsidR="00AF1604">
        <w:rPr>
          <w:rFonts w:ascii="Book Antiqua" w:hAnsi="Book Antiqua"/>
          <w:b/>
          <w:bCs/>
          <w:sz w:val="18"/>
          <w:szCs w:val="18"/>
        </w:rPr>
        <w:t>.</w:t>
      </w:r>
      <w:r w:rsidR="00661EDC">
        <w:rPr>
          <w:rFonts w:ascii="Book Antiqua" w:hAnsi="Book Antiqua"/>
          <w:sz w:val="18"/>
          <w:szCs w:val="18"/>
        </w:rPr>
        <w:fldChar w:fldCharType="end"/>
      </w:r>
    </w:p>
    <w:p w14:paraId="6D19376E" w14:textId="79C79203" w:rsidR="007574E0" w:rsidRPr="007F1920" w:rsidRDefault="007574E0" w:rsidP="007F1920">
      <w:pPr>
        <w:pStyle w:val="Heading3"/>
      </w:pPr>
      <w:bookmarkStart w:id="95" w:name="_Toc489513485"/>
      <w:bookmarkStart w:id="96" w:name="_Toc489514047"/>
      <w:r w:rsidRPr="007F1920">
        <w:t>NURSING</w:t>
      </w:r>
      <w:bookmarkEnd w:id="95"/>
      <w:bookmarkEnd w:id="96"/>
    </w:p>
    <w:p w14:paraId="17D25AE3" w14:textId="4F3FABA3" w:rsidR="007574E0" w:rsidRPr="007574E0" w:rsidRDefault="007574E0" w:rsidP="007F1920">
      <w:pPr>
        <w:pStyle w:val="Heading3"/>
        <w:rPr>
          <w:rFonts w:ascii="Book Antiqua" w:hAnsi="Book Antiqua"/>
          <w:i/>
          <w:color w:val="1D4AA3"/>
          <w:spacing w:val="5"/>
          <w:kern w:val="28"/>
          <w:sz w:val="20"/>
          <w:szCs w:val="20"/>
        </w:rPr>
      </w:pPr>
      <w:bookmarkStart w:id="97" w:name="_Toc489513486"/>
      <w:bookmarkStart w:id="98" w:name="_Toc489514048"/>
      <w:r w:rsidRPr="007574E0">
        <w:rPr>
          <w:rFonts w:ascii="Book Antiqua" w:hAnsi="Book Antiqua"/>
          <w:i/>
          <w:color w:val="1D4AA3"/>
          <w:spacing w:val="5"/>
          <w:kern w:val="28"/>
          <w:sz w:val="20"/>
          <w:szCs w:val="20"/>
        </w:rPr>
        <w:t>ASSOCIATE DEGREE NURSING</w:t>
      </w:r>
      <w:bookmarkEnd w:id="97"/>
      <w:bookmarkEnd w:id="98"/>
    </w:p>
    <w:p w14:paraId="7BF70AEB" w14:textId="35762D9F" w:rsidR="00782BC7" w:rsidRPr="00782BC7" w:rsidRDefault="00782BC7" w:rsidP="00F02D76">
      <w:pPr>
        <w:widowControl/>
        <w:spacing w:after="0" w:line="240" w:lineRule="auto"/>
        <w:rPr>
          <w:rFonts w:ascii="Times New Roman" w:eastAsia="Times New Roman" w:hAnsi="Times New Roman" w:cs="Times New Roman"/>
          <w:sz w:val="19"/>
          <w:szCs w:val="19"/>
        </w:rPr>
      </w:pPr>
      <w:r w:rsidRPr="00782BC7">
        <w:rPr>
          <w:rFonts w:ascii="Book Antiqua" w:eastAsia="Times New Roman" w:hAnsi="Book Antiqua" w:cs="Times New Roman"/>
          <w:b/>
          <w:sz w:val="18"/>
          <w:szCs w:val="18"/>
        </w:rPr>
        <w:t xml:space="preserve">Gina Augustine, MLS, RHIT, CPC, CPC-H, </w:t>
      </w:r>
      <w:r>
        <w:rPr>
          <w:rFonts w:ascii="Book Antiqua" w:eastAsia="Times New Roman" w:hAnsi="Book Antiqua" w:cs="Times New Roman"/>
          <w:sz w:val="18"/>
          <w:szCs w:val="18"/>
        </w:rPr>
        <w:t>Health Information</w:t>
      </w:r>
      <w:r w:rsidRPr="00782BC7">
        <w:rPr>
          <w:rFonts w:ascii="Book Antiqua" w:eastAsia="Times New Roman" w:hAnsi="Book Antiqua" w:cs="Times New Roman"/>
          <w:sz w:val="18"/>
          <w:szCs w:val="18"/>
        </w:rPr>
        <w:t> Faculty, Eastern Gateway Community College</w:t>
      </w:r>
    </w:p>
    <w:p w14:paraId="2DD3B838" w14:textId="53BFB106" w:rsidR="00F02D76" w:rsidRPr="007F1920" w:rsidRDefault="00F02D76" w:rsidP="00F02D76">
      <w:pPr>
        <w:widowControl/>
        <w:spacing w:after="0" w:line="240" w:lineRule="auto"/>
        <w:rPr>
          <w:rFonts w:ascii="Book Antiqua" w:eastAsia="Times New Roman" w:hAnsi="Book Antiqua" w:cs="Times New Roman"/>
          <w:sz w:val="18"/>
          <w:szCs w:val="18"/>
        </w:rPr>
      </w:pPr>
      <w:r w:rsidRPr="007F1920">
        <w:rPr>
          <w:rFonts w:ascii="Book Antiqua" w:eastAsia="Times New Roman" w:hAnsi="Book Antiqua" w:cs="Times New Roman"/>
          <w:b/>
          <w:sz w:val="18"/>
          <w:szCs w:val="18"/>
        </w:rPr>
        <w:t>Karen Ciminero, MSN,RN</w:t>
      </w:r>
      <w:r w:rsidRPr="007F1920">
        <w:rPr>
          <w:rFonts w:ascii="Book Antiqua" w:eastAsia="Times New Roman" w:hAnsi="Book Antiqua" w:cs="Times New Roman"/>
          <w:sz w:val="18"/>
          <w:szCs w:val="18"/>
        </w:rPr>
        <w:t xml:space="preserve"> Nursing Program Administrator, Eastern Gateway Community College</w:t>
      </w:r>
      <w:r w:rsidR="006857AB">
        <w:rPr>
          <w:rFonts w:ascii="Book Antiqua" w:eastAsia="Times New Roman" w:hAnsi="Book Antiqua" w:cs="Times New Roman"/>
          <w:sz w:val="18"/>
          <w:szCs w:val="18"/>
        </w:rPr>
        <w:t>, Ex officio</w:t>
      </w:r>
    </w:p>
    <w:p w14:paraId="2E4EFF1B" w14:textId="1081205D" w:rsidR="00F02D76" w:rsidRPr="007F1920" w:rsidRDefault="00F02D76" w:rsidP="00F02D76">
      <w:pPr>
        <w:widowControl/>
        <w:spacing w:after="0" w:line="240" w:lineRule="auto"/>
        <w:rPr>
          <w:rFonts w:ascii="Book Antiqua" w:eastAsia="Times New Roman" w:hAnsi="Book Antiqua" w:cs="Times New Roman"/>
          <w:sz w:val="18"/>
          <w:szCs w:val="18"/>
        </w:rPr>
      </w:pPr>
      <w:r w:rsidRPr="007F1920">
        <w:rPr>
          <w:rFonts w:ascii="Book Antiqua" w:eastAsia="Times New Roman" w:hAnsi="Book Antiqua" w:cs="Times New Roman"/>
          <w:b/>
          <w:sz w:val="18"/>
          <w:szCs w:val="18"/>
        </w:rPr>
        <w:t>Varun Chauhan,</w:t>
      </w:r>
      <w:r w:rsidRPr="007F1920">
        <w:rPr>
          <w:rFonts w:ascii="Book Antiqua" w:eastAsia="Times New Roman" w:hAnsi="Book Antiqua" w:cs="Times New Roman"/>
          <w:sz w:val="18"/>
          <w:szCs w:val="18"/>
        </w:rPr>
        <w:t xml:space="preserve"> </w:t>
      </w:r>
      <w:r w:rsidRPr="007F1920">
        <w:rPr>
          <w:rFonts w:ascii="Book Antiqua" w:eastAsia="Times New Roman" w:hAnsi="Book Antiqua" w:cs="Times New Roman"/>
          <w:b/>
          <w:sz w:val="18"/>
          <w:szCs w:val="18"/>
        </w:rPr>
        <w:t>RN, BSN, MBA</w:t>
      </w:r>
      <w:r w:rsidRPr="007F1920">
        <w:rPr>
          <w:rFonts w:ascii="Book Antiqua" w:eastAsia="Times New Roman" w:hAnsi="Book Antiqua" w:cs="Times New Roman"/>
          <w:sz w:val="18"/>
          <w:szCs w:val="18"/>
        </w:rPr>
        <w:t xml:space="preserve"> Chief Executive </w:t>
      </w:r>
      <w:r w:rsidR="002C4E80" w:rsidRPr="007F1920">
        <w:rPr>
          <w:rFonts w:ascii="Book Antiqua" w:eastAsia="Times New Roman" w:hAnsi="Book Antiqua" w:cs="Times New Roman"/>
          <w:sz w:val="18"/>
          <w:szCs w:val="18"/>
        </w:rPr>
        <w:t>Officer</w:t>
      </w:r>
      <w:r w:rsidRPr="007F1920">
        <w:rPr>
          <w:rFonts w:ascii="Book Antiqua" w:eastAsia="Times New Roman" w:hAnsi="Book Antiqua" w:cs="Times New Roman"/>
          <w:sz w:val="18"/>
          <w:szCs w:val="18"/>
        </w:rPr>
        <w:t xml:space="preserve"> Select Specialty Hospital Boardman</w:t>
      </w:r>
    </w:p>
    <w:p w14:paraId="279D8295" w14:textId="5E9F7095" w:rsidR="00F02D76" w:rsidRPr="007F1920" w:rsidRDefault="00F02D76" w:rsidP="00F02D76">
      <w:pPr>
        <w:widowControl/>
        <w:spacing w:after="0" w:line="240" w:lineRule="auto"/>
        <w:rPr>
          <w:rFonts w:ascii="Book Antiqua" w:eastAsia="Times New Roman" w:hAnsi="Book Antiqua" w:cs="Times New Roman"/>
          <w:b/>
          <w:sz w:val="18"/>
          <w:szCs w:val="18"/>
        </w:rPr>
      </w:pPr>
      <w:r w:rsidRPr="007F1920">
        <w:rPr>
          <w:rFonts w:ascii="Book Antiqua" w:eastAsia="Times New Roman" w:hAnsi="Book Antiqua" w:cs="Times New Roman"/>
          <w:b/>
          <w:sz w:val="18"/>
          <w:szCs w:val="18"/>
        </w:rPr>
        <w:t>Associate Degree Nursing Student Alumni</w:t>
      </w:r>
    </w:p>
    <w:p w14:paraId="60A74473" w14:textId="77777777" w:rsidR="00F02D76" w:rsidRPr="007F1920" w:rsidRDefault="00F02D76" w:rsidP="00F02D76">
      <w:pPr>
        <w:widowControl/>
        <w:spacing w:after="0" w:line="240" w:lineRule="auto"/>
        <w:rPr>
          <w:rFonts w:ascii="Book Antiqua" w:eastAsia="Times New Roman" w:hAnsi="Book Antiqua" w:cs="Times New Roman"/>
          <w:b/>
          <w:sz w:val="18"/>
          <w:szCs w:val="18"/>
        </w:rPr>
      </w:pPr>
      <w:r w:rsidRPr="007F1920">
        <w:rPr>
          <w:rFonts w:ascii="Book Antiqua" w:eastAsia="Times New Roman" w:hAnsi="Book Antiqua" w:cs="Times New Roman"/>
          <w:b/>
          <w:sz w:val="18"/>
          <w:szCs w:val="18"/>
        </w:rPr>
        <w:t>Associate Degree Nursing Student(s)</w:t>
      </w:r>
    </w:p>
    <w:p w14:paraId="0CAF366C" w14:textId="2F0F2FFE" w:rsidR="00F02D76" w:rsidRPr="007F1920" w:rsidRDefault="00F02D76" w:rsidP="00F02D76">
      <w:pPr>
        <w:widowControl/>
        <w:spacing w:after="0" w:line="240" w:lineRule="auto"/>
        <w:rPr>
          <w:rFonts w:ascii="Book Antiqua" w:eastAsia="Times New Roman" w:hAnsi="Book Antiqua" w:cs="Times New Roman"/>
          <w:sz w:val="18"/>
          <w:szCs w:val="18"/>
        </w:rPr>
      </w:pPr>
      <w:r w:rsidRPr="007F1920">
        <w:rPr>
          <w:rFonts w:ascii="Book Antiqua" w:eastAsia="Times New Roman" w:hAnsi="Book Antiqua" w:cs="Times New Roman"/>
          <w:b/>
          <w:sz w:val="18"/>
          <w:szCs w:val="18"/>
        </w:rPr>
        <w:t>Jane Hogan,</w:t>
      </w:r>
      <w:r w:rsidRPr="007F1920">
        <w:rPr>
          <w:rFonts w:ascii="Book Antiqua" w:eastAsia="Times New Roman" w:hAnsi="Book Antiqua" w:cs="Times New Roman"/>
          <w:sz w:val="18"/>
          <w:szCs w:val="18"/>
        </w:rPr>
        <w:t xml:space="preserve"> Supervisor Medical Programs, Mahoning County Career and Technical Center</w:t>
      </w:r>
    </w:p>
    <w:p w14:paraId="38C78355" w14:textId="7733A5C2" w:rsidR="00F02D76" w:rsidRPr="007F1920" w:rsidRDefault="00F02D76" w:rsidP="00F02D76">
      <w:pPr>
        <w:widowControl/>
        <w:spacing w:after="0" w:line="240" w:lineRule="auto"/>
        <w:rPr>
          <w:rFonts w:ascii="Book Antiqua" w:eastAsia="Times New Roman" w:hAnsi="Book Antiqua" w:cs="Times New Roman"/>
          <w:sz w:val="18"/>
          <w:szCs w:val="18"/>
        </w:rPr>
      </w:pPr>
      <w:r w:rsidRPr="007F1920">
        <w:rPr>
          <w:rFonts w:ascii="Book Antiqua" w:eastAsia="Times New Roman" w:hAnsi="Book Antiqua" w:cs="Times New Roman"/>
          <w:b/>
          <w:sz w:val="18"/>
          <w:szCs w:val="18"/>
        </w:rPr>
        <w:t>Susan Desko,</w:t>
      </w:r>
      <w:r w:rsidRPr="007F1920">
        <w:rPr>
          <w:rFonts w:ascii="Book Antiqua" w:eastAsia="Times New Roman" w:hAnsi="Book Antiqua" w:cs="Times New Roman"/>
          <w:sz w:val="18"/>
          <w:szCs w:val="18"/>
        </w:rPr>
        <w:t xml:space="preserve"> </w:t>
      </w:r>
      <w:r w:rsidRPr="007F1920">
        <w:rPr>
          <w:rFonts w:ascii="Book Antiqua" w:eastAsia="Times New Roman" w:hAnsi="Book Antiqua" w:cs="Times New Roman"/>
          <w:b/>
          <w:sz w:val="18"/>
          <w:szCs w:val="18"/>
        </w:rPr>
        <w:t>MSN, RNC-NIC</w:t>
      </w:r>
      <w:r w:rsidRPr="007F1920">
        <w:rPr>
          <w:rFonts w:ascii="Book Antiqua" w:eastAsia="Times New Roman" w:hAnsi="Book Antiqua" w:cs="Times New Roman"/>
          <w:sz w:val="18"/>
          <w:szCs w:val="18"/>
        </w:rPr>
        <w:t xml:space="preserve"> Program Director Choffin School of Practical Nursing</w:t>
      </w:r>
    </w:p>
    <w:p w14:paraId="59063343" w14:textId="77777777" w:rsidR="00F02D76" w:rsidRPr="007F1920" w:rsidRDefault="00F02D76" w:rsidP="00F02D76">
      <w:pPr>
        <w:widowControl/>
        <w:spacing w:after="0" w:line="240" w:lineRule="auto"/>
        <w:rPr>
          <w:rFonts w:ascii="Book Antiqua" w:eastAsia="Times New Roman" w:hAnsi="Book Antiqua" w:cs="Times New Roman"/>
          <w:sz w:val="18"/>
          <w:szCs w:val="18"/>
        </w:rPr>
      </w:pPr>
      <w:r w:rsidRPr="007F1920">
        <w:rPr>
          <w:rFonts w:ascii="Book Antiqua" w:eastAsia="Times New Roman" w:hAnsi="Book Antiqua" w:cs="Times New Roman"/>
          <w:b/>
          <w:sz w:val="18"/>
          <w:szCs w:val="18"/>
        </w:rPr>
        <w:t>Tina Devlin</w:t>
      </w:r>
      <w:r w:rsidRPr="007F1920">
        <w:rPr>
          <w:rFonts w:ascii="Book Antiqua" w:eastAsia="Times New Roman" w:hAnsi="Book Antiqua" w:cs="Times New Roman"/>
          <w:sz w:val="18"/>
          <w:szCs w:val="18"/>
        </w:rPr>
        <w:t xml:space="preserve">, </w:t>
      </w:r>
      <w:r w:rsidRPr="007F1920">
        <w:rPr>
          <w:rFonts w:ascii="Book Antiqua" w:eastAsia="Times New Roman" w:hAnsi="Book Antiqua" w:cs="Times New Roman"/>
          <w:b/>
          <w:sz w:val="18"/>
          <w:szCs w:val="18"/>
        </w:rPr>
        <w:t>RN</w:t>
      </w:r>
      <w:r w:rsidRPr="007F1920">
        <w:rPr>
          <w:rFonts w:ascii="Book Antiqua" w:eastAsia="Times New Roman" w:hAnsi="Book Antiqua" w:cs="Times New Roman"/>
          <w:sz w:val="18"/>
          <w:szCs w:val="18"/>
        </w:rPr>
        <w:t xml:space="preserve"> Hannah E Mullins School Practical Nursing</w:t>
      </w:r>
    </w:p>
    <w:p w14:paraId="6011E640" w14:textId="59165A5A" w:rsidR="00F02D76" w:rsidRPr="007F1920" w:rsidRDefault="00F02D76" w:rsidP="00F02D76">
      <w:pPr>
        <w:widowControl/>
        <w:spacing w:after="0" w:line="240" w:lineRule="auto"/>
        <w:rPr>
          <w:rFonts w:ascii="Book Antiqua" w:eastAsia="Times New Roman" w:hAnsi="Book Antiqua" w:cs="Times New Roman"/>
          <w:sz w:val="18"/>
          <w:szCs w:val="18"/>
        </w:rPr>
      </w:pPr>
      <w:r w:rsidRPr="007F1920">
        <w:rPr>
          <w:rFonts w:ascii="Book Antiqua" w:eastAsia="Times New Roman" w:hAnsi="Book Antiqua" w:cs="Times New Roman"/>
          <w:b/>
          <w:sz w:val="18"/>
          <w:szCs w:val="18"/>
        </w:rPr>
        <w:t>Nancy Mosca,</w:t>
      </w:r>
      <w:r w:rsidRPr="007F1920">
        <w:rPr>
          <w:rFonts w:ascii="Book Antiqua" w:eastAsia="Times New Roman" w:hAnsi="Book Antiqua" w:cs="Times New Roman"/>
          <w:sz w:val="18"/>
          <w:szCs w:val="18"/>
        </w:rPr>
        <w:t xml:space="preserve"> </w:t>
      </w:r>
      <w:r w:rsidRPr="007F1920">
        <w:rPr>
          <w:rFonts w:ascii="Book Antiqua" w:eastAsia="Times New Roman" w:hAnsi="Book Antiqua" w:cs="Times New Roman"/>
          <w:b/>
          <w:sz w:val="18"/>
          <w:szCs w:val="18"/>
        </w:rPr>
        <w:t>MSN, RN</w:t>
      </w:r>
      <w:r w:rsidRPr="007F1920">
        <w:rPr>
          <w:rFonts w:ascii="Book Antiqua" w:eastAsia="Times New Roman" w:hAnsi="Book Antiqua" w:cs="Times New Roman"/>
          <w:sz w:val="18"/>
          <w:szCs w:val="18"/>
        </w:rPr>
        <w:t xml:space="preserve"> Director Center of Nursing Practice Akron Children's Hospital Mahoning Valley</w:t>
      </w:r>
    </w:p>
    <w:p w14:paraId="29BB0F33" w14:textId="241E6E53" w:rsidR="00F02D76" w:rsidRPr="007F1920" w:rsidRDefault="00F02D76" w:rsidP="00F02D76">
      <w:pPr>
        <w:widowControl/>
        <w:spacing w:after="0" w:line="240" w:lineRule="auto"/>
        <w:rPr>
          <w:rFonts w:ascii="Book Antiqua" w:eastAsia="Times New Roman" w:hAnsi="Book Antiqua" w:cs="Times New Roman"/>
          <w:sz w:val="18"/>
          <w:szCs w:val="18"/>
        </w:rPr>
      </w:pPr>
      <w:r w:rsidRPr="007F1920">
        <w:rPr>
          <w:rFonts w:ascii="Book Antiqua" w:eastAsia="Times New Roman" w:hAnsi="Book Antiqua" w:cs="Times New Roman"/>
          <w:b/>
          <w:sz w:val="18"/>
          <w:szCs w:val="18"/>
        </w:rPr>
        <w:t>Debbie Moyer,</w:t>
      </w:r>
      <w:r w:rsidRPr="007F1920">
        <w:rPr>
          <w:rFonts w:ascii="Book Antiqua" w:eastAsia="Times New Roman" w:hAnsi="Book Antiqua" w:cs="Times New Roman"/>
          <w:sz w:val="18"/>
          <w:szCs w:val="18"/>
        </w:rPr>
        <w:t xml:space="preserve"> </w:t>
      </w:r>
      <w:r w:rsidRPr="007F1920">
        <w:rPr>
          <w:rFonts w:ascii="Book Antiqua" w:eastAsia="Times New Roman" w:hAnsi="Book Antiqua" w:cs="Times New Roman"/>
          <w:b/>
          <w:sz w:val="18"/>
          <w:szCs w:val="18"/>
        </w:rPr>
        <w:t>MSN, RN</w:t>
      </w:r>
      <w:r w:rsidRPr="007F1920">
        <w:rPr>
          <w:rFonts w:ascii="Book Antiqua" w:eastAsia="Times New Roman" w:hAnsi="Book Antiqua" w:cs="Times New Roman"/>
          <w:sz w:val="18"/>
          <w:szCs w:val="18"/>
        </w:rPr>
        <w:t xml:space="preserve"> Chief Nursing Officer Northside Medical Center</w:t>
      </w:r>
    </w:p>
    <w:p w14:paraId="0A46BF6E" w14:textId="37C0BF98" w:rsidR="00F02D76" w:rsidRPr="007F1920" w:rsidRDefault="00F02D76" w:rsidP="00F02D76">
      <w:pPr>
        <w:widowControl/>
        <w:spacing w:after="0" w:line="240" w:lineRule="auto"/>
        <w:rPr>
          <w:rFonts w:ascii="Book Antiqua" w:eastAsia="Times New Roman" w:hAnsi="Book Antiqua" w:cs="Times New Roman"/>
          <w:sz w:val="18"/>
          <w:szCs w:val="18"/>
        </w:rPr>
      </w:pPr>
      <w:r w:rsidRPr="007F1920">
        <w:rPr>
          <w:rFonts w:ascii="Book Antiqua" w:eastAsia="Times New Roman" w:hAnsi="Book Antiqua" w:cs="Times New Roman"/>
          <w:b/>
          <w:sz w:val="18"/>
          <w:szCs w:val="18"/>
        </w:rPr>
        <w:t>Darla Shaw,</w:t>
      </w:r>
      <w:r w:rsidRPr="007F1920">
        <w:rPr>
          <w:rFonts w:ascii="Book Antiqua" w:eastAsia="Times New Roman" w:hAnsi="Book Antiqua" w:cs="Times New Roman"/>
          <w:sz w:val="18"/>
          <w:szCs w:val="18"/>
        </w:rPr>
        <w:t xml:space="preserve"> </w:t>
      </w:r>
      <w:r w:rsidRPr="007F1920">
        <w:rPr>
          <w:rFonts w:ascii="Book Antiqua" w:eastAsia="Times New Roman" w:hAnsi="Book Antiqua" w:cs="Times New Roman"/>
          <w:b/>
          <w:sz w:val="18"/>
          <w:szCs w:val="18"/>
        </w:rPr>
        <w:t>RN</w:t>
      </w:r>
      <w:r w:rsidRPr="007F1920">
        <w:rPr>
          <w:rFonts w:ascii="Book Antiqua" w:eastAsia="Times New Roman" w:hAnsi="Book Antiqua" w:cs="Times New Roman"/>
          <w:sz w:val="18"/>
          <w:szCs w:val="18"/>
        </w:rPr>
        <w:t xml:space="preserve"> Faculty Hannah E. Mullins School of Practical Nursing</w:t>
      </w:r>
    </w:p>
    <w:p w14:paraId="572A8AA5" w14:textId="3ABC581E" w:rsidR="00F02D76" w:rsidRPr="007F1920" w:rsidRDefault="00F02D76" w:rsidP="00F02D76">
      <w:pPr>
        <w:widowControl/>
        <w:spacing w:after="0" w:line="240" w:lineRule="auto"/>
        <w:rPr>
          <w:rFonts w:ascii="Book Antiqua" w:eastAsia="Times New Roman" w:hAnsi="Book Antiqua" w:cs="Times New Roman"/>
          <w:sz w:val="18"/>
          <w:szCs w:val="18"/>
        </w:rPr>
      </w:pPr>
      <w:r w:rsidRPr="007F1920">
        <w:rPr>
          <w:rFonts w:ascii="Book Antiqua" w:eastAsia="Times New Roman" w:hAnsi="Book Antiqua" w:cs="Times New Roman"/>
          <w:b/>
          <w:sz w:val="18"/>
          <w:szCs w:val="18"/>
        </w:rPr>
        <w:t>Nancy Wagner,</w:t>
      </w:r>
      <w:r w:rsidRPr="007F1920">
        <w:rPr>
          <w:rFonts w:ascii="Book Antiqua" w:eastAsia="Times New Roman" w:hAnsi="Book Antiqua" w:cs="Times New Roman"/>
          <w:sz w:val="18"/>
          <w:szCs w:val="18"/>
        </w:rPr>
        <w:t xml:space="preserve"> </w:t>
      </w:r>
      <w:r w:rsidRPr="007F1920">
        <w:rPr>
          <w:rFonts w:ascii="Book Antiqua" w:eastAsia="Times New Roman" w:hAnsi="Book Antiqua" w:cs="Times New Roman"/>
          <w:b/>
          <w:sz w:val="18"/>
          <w:szCs w:val="18"/>
        </w:rPr>
        <w:t>DNP, RN, CNE</w:t>
      </w:r>
      <w:r w:rsidRPr="007F1920">
        <w:rPr>
          <w:rFonts w:ascii="Book Antiqua" w:eastAsia="Times New Roman" w:hAnsi="Book Antiqua" w:cs="Times New Roman"/>
          <w:sz w:val="18"/>
          <w:szCs w:val="18"/>
        </w:rPr>
        <w:t xml:space="preserve"> Professor and Chair Department of Nursing Youngstown State University</w:t>
      </w:r>
    </w:p>
    <w:p w14:paraId="7F259E22" w14:textId="709F6432" w:rsidR="007574E0" w:rsidRPr="00C344C9" w:rsidRDefault="007574E0" w:rsidP="007574E0">
      <w:pPr>
        <w:widowControl/>
        <w:spacing w:after="0" w:line="240" w:lineRule="auto"/>
        <w:rPr>
          <w:rFonts w:ascii="Book Antiqua" w:eastAsia="Times New Roman" w:hAnsi="Book Antiqua" w:cs="Times New Roman"/>
          <w:sz w:val="18"/>
          <w:szCs w:val="18"/>
        </w:rPr>
      </w:pPr>
    </w:p>
    <w:p w14:paraId="7691F566" w14:textId="77777777" w:rsidR="00782BC7" w:rsidRDefault="00782BC7" w:rsidP="00EE4B8D">
      <w:pPr>
        <w:spacing w:after="0" w:line="240" w:lineRule="auto"/>
        <w:rPr>
          <w:rFonts w:ascii="Book Antiqua" w:eastAsiaTheme="majorEastAsia" w:hAnsi="Book Antiqua" w:cstheme="majorBidi"/>
          <w:b/>
          <w:i/>
          <w:color w:val="1D4AA3"/>
          <w:spacing w:val="5"/>
          <w:kern w:val="28"/>
          <w:sz w:val="20"/>
          <w:szCs w:val="20"/>
        </w:rPr>
      </w:pPr>
    </w:p>
    <w:p w14:paraId="3EA6D788" w14:textId="238BE147" w:rsidR="00EE4B8D" w:rsidRPr="00117467" w:rsidRDefault="00EE4B8D" w:rsidP="00EE4B8D">
      <w:pPr>
        <w:spacing w:after="0" w:line="240" w:lineRule="auto"/>
        <w:rPr>
          <w:rFonts w:ascii="Book Antiqua" w:eastAsiaTheme="majorEastAsia" w:hAnsi="Book Antiqua" w:cstheme="majorBidi"/>
          <w:b/>
          <w:i/>
          <w:color w:val="1D4AA3"/>
          <w:spacing w:val="5"/>
          <w:kern w:val="28"/>
          <w:sz w:val="20"/>
          <w:szCs w:val="20"/>
        </w:rPr>
      </w:pPr>
      <w:r w:rsidRPr="00117467">
        <w:rPr>
          <w:rFonts w:ascii="Book Antiqua" w:eastAsiaTheme="majorEastAsia" w:hAnsi="Book Antiqua" w:cstheme="majorBidi"/>
          <w:b/>
          <w:i/>
          <w:color w:val="1D4AA3"/>
          <w:spacing w:val="5"/>
          <w:kern w:val="28"/>
          <w:sz w:val="20"/>
          <w:szCs w:val="20"/>
        </w:rPr>
        <w:t>PRACTICAL NURSING</w:t>
      </w:r>
      <w:r w:rsidR="00A8656B">
        <w:rPr>
          <w:rFonts w:ascii="Book Antiqua" w:eastAsiaTheme="majorEastAsia" w:hAnsi="Book Antiqua" w:cstheme="majorBidi"/>
          <w:b/>
          <w:i/>
          <w:color w:val="1D4AA3"/>
          <w:spacing w:val="5"/>
          <w:kern w:val="28"/>
          <w:sz w:val="20"/>
          <w:szCs w:val="20"/>
        </w:rPr>
        <w:fldChar w:fldCharType="begin"/>
      </w:r>
      <w:r w:rsidR="00A8656B">
        <w:instrText xml:space="preserve"> </w:instrText>
      </w:r>
      <w:r w:rsidR="00A8656B" w:rsidRPr="00645653">
        <w:rPr>
          <w:b/>
          <w:color w:val="1D4AA3"/>
          <w:sz w:val="40"/>
          <w:szCs w:val="40"/>
        </w:rPr>
        <w:instrText>PRACTICAL NURSING</w:instrText>
      </w:r>
      <w:r w:rsidR="00A8656B">
        <w:instrText xml:space="preserve">" </w:instrText>
      </w:r>
      <w:r w:rsidR="00A8656B">
        <w:rPr>
          <w:rFonts w:ascii="Book Antiqua" w:eastAsiaTheme="majorEastAsia" w:hAnsi="Book Antiqua" w:cstheme="majorBidi"/>
          <w:b/>
          <w:i/>
          <w:color w:val="1D4AA3"/>
          <w:spacing w:val="5"/>
          <w:kern w:val="28"/>
          <w:sz w:val="20"/>
          <w:szCs w:val="20"/>
        </w:rPr>
        <w:fldChar w:fldCharType="separate"/>
      </w:r>
      <w:r w:rsidR="00AF1604">
        <w:rPr>
          <w:rFonts w:ascii="Book Antiqua" w:eastAsiaTheme="majorEastAsia" w:hAnsi="Book Antiqua" w:cstheme="majorBidi"/>
          <w:bCs/>
          <w:i/>
          <w:color w:val="1D4AA3"/>
          <w:spacing w:val="5"/>
          <w:kern w:val="28"/>
          <w:sz w:val="20"/>
          <w:szCs w:val="20"/>
        </w:rPr>
        <w:t>.</w:t>
      </w:r>
      <w:r w:rsidR="00A8656B">
        <w:rPr>
          <w:rFonts w:ascii="Book Antiqua" w:eastAsiaTheme="majorEastAsia" w:hAnsi="Book Antiqua" w:cstheme="majorBidi"/>
          <w:b/>
          <w:i/>
          <w:color w:val="1D4AA3"/>
          <w:spacing w:val="5"/>
          <w:kern w:val="28"/>
          <w:sz w:val="20"/>
          <w:szCs w:val="20"/>
        </w:rPr>
        <w:fldChar w:fldCharType="end"/>
      </w:r>
    </w:p>
    <w:p w14:paraId="21A75CD7" w14:textId="77777777" w:rsidR="00EE4B8D" w:rsidRDefault="00EE4B8D" w:rsidP="00EE4B8D">
      <w:pPr>
        <w:spacing w:after="0" w:line="240" w:lineRule="auto"/>
        <w:rPr>
          <w:rFonts w:ascii="Book Antiqua" w:hAnsi="Book Antiqua"/>
          <w:sz w:val="18"/>
          <w:szCs w:val="18"/>
        </w:rPr>
      </w:pPr>
      <w:r w:rsidRPr="00FC6564">
        <w:rPr>
          <w:rFonts w:ascii="Book Antiqua" w:hAnsi="Book Antiqua"/>
          <w:b/>
          <w:sz w:val="18"/>
          <w:szCs w:val="18"/>
        </w:rPr>
        <w:t>Cathy Cich</w:t>
      </w:r>
      <w:r w:rsidRPr="000521C7">
        <w:rPr>
          <w:rFonts w:ascii="Book Antiqua" w:hAnsi="Book Antiqua"/>
          <w:sz w:val="18"/>
          <w:szCs w:val="18"/>
        </w:rPr>
        <w:t xml:space="preserve">, </w:t>
      </w:r>
      <w:r w:rsidRPr="000E2501">
        <w:rPr>
          <w:rFonts w:ascii="Book Antiqua" w:hAnsi="Book Antiqua"/>
          <w:b/>
          <w:sz w:val="18"/>
          <w:szCs w:val="18"/>
        </w:rPr>
        <w:t>RN, B.S.N.,</w:t>
      </w:r>
      <w:r>
        <w:rPr>
          <w:rFonts w:ascii="Book Antiqua" w:hAnsi="Book Antiqua"/>
          <w:sz w:val="18"/>
          <w:szCs w:val="18"/>
        </w:rPr>
        <w:t xml:space="preserve"> </w:t>
      </w:r>
      <w:r w:rsidRPr="000521C7">
        <w:rPr>
          <w:rFonts w:ascii="Book Antiqua" w:hAnsi="Book Antiqua"/>
          <w:sz w:val="18"/>
          <w:szCs w:val="18"/>
        </w:rPr>
        <w:t>Charity Hospice</w:t>
      </w:r>
    </w:p>
    <w:p w14:paraId="2CA1752E" w14:textId="77777777" w:rsidR="00EE4B8D" w:rsidRDefault="00EE4B8D" w:rsidP="00EE4B8D">
      <w:pPr>
        <w:spacing w:after="0" w:line="240" w:lineRule="auto"/>
        <w:rPr>
          <w:rFonts w:ascii="Book Antiqua" w:hAnsi="Book Antiqua"/>
          <w:sz w:val="18"/>
          <w:szCs w:val="18"/>
        </w:rPr>
      </w:pPr>
      <w:r w:rsidRPr="00FC6564">
        <w:rPr>
          <w:rFonts w:ascii="Book Antiqua" w:hAnsi="Book Antiqua"/>
          <w:b/>
          <w:sz w:val="18"/>
          <w:szCs w:val="18"/>
        </w:rPr>
        <w:t>Carmel Esposito</w:t>
      </w:r>
      <w:r w:rsidRPr="000521C7">
        <w:rPr>
          <w:rFonts w:ascii="Book Antiqua" w:hAnsi="Book Antiqua"/>
          <w:sz w:val="18"/>
          <w:szCs w:val="18"/>
        </w:rPr>
        <w:t xml:space="preserve">, </w:t>
      </w:r>
      <w:r w:rsidRPr="000E2501">
        <w:rPr>
          <w:rFonts w:ascii="Book Antiqua" w:hAnsi="Book Antiqua"/>
          <w:b/>
          <w:sz w:val="18"/>
          <w:szCs w:val="18"/>
        </w:rPr>
        <w:t>RN, Ph.D.,</w:t>
      </w:r>
      <w:r>
        <w:rPr>
          <w:rFonts w:ascii="Book Antiqua" w:hAnsi="Book Antiqua"/>
          <w:sz w:val="18"/>
          <w:szCs w:val="18"/>
        </w:rPr>
        <w:t xml:space="preserve"> </w:t>
      </w:r>
      <w:r w:rsidRPr="000521C7">
        <w:rPr>
          <w:rFonts w:ascii="Book Antiqua" w:hAnsi="Book Antiqua"/>
          <w:sz w:val="18"/>
          <w:szCs w:val="18"/>
        </w:rPr>
        <w:t>Retired Registered Nurse</w:t>
      </w:r>
    </w:p>
    <w:p w14:paraId="49192DB8" w14:textId="638E180F" w:rsidR="00EE4B8D" w:rsidRPr="000521C7" w:rsidRDefault="000E2501" w:rsidP="00EE4B8D">
      <w:pPr>
        <w:spacing w:after="0" w:line="240" w:lineRule="auto"/>
        <w:rPr>
          <w:rFonts w:ascii="Book Antiqua" w:hAnsi="Book Antiqua"/>
          <w:sz w:val="18"/>
          <w:szCs w:val="18"/>
        </w:rPr>
      </w:pPr>
      <w:r w:rsidRPr="000E2501">
        <w:rPr>
          <w:rFonts w:ascii="Book Antiqua" w:hAnsi="Book Antiqua"/>
          <w:b/>
          <w:sz w:val="18"/>
          <w:szCs w:val="18"/>
        </w:rPr>
        <w:t>Dave Pattera, RN</w:t>
      </w:r>
      <w:r w:rsidRPr="000E2501">
        <w:rPr>
          <w:rFonts w:ascii="Book Antiqua" w:hAnsi="Book Antiqua"/>
          <w:sz w:val="18"/>
          <w:szCs w:val="18"/>
        </w:rPr>
        <w:t>, Trinity ER</w:t>
      </w:r>
    </w:p>
    <w:p w14:paraId="65FBB4AC" w14:textId="1AD19A1E" w:rsidR="00EE4B8D" w:rsidRPr="000521C7" w:rsidRDefault="00EE4B8D" w:rsidP="00EE4B8D">
      <w:pPr>
        <w:spacing w:after="0" w:line="240" w:lineRule="auto"/>
        <w:rPr>
          <w:rFonts w:ascii="Book Antiqua" w:hAnsi="Book Antiqua"/>
          <w:sz w:val="18"/>
          <w:szCs w:val="18"/>
        </w:rPr>
      </w:pPr>
      <w:r w:rsidRPr="00FC6564">
        <w:rPr>
          <w:rFonts w:ascii="Book Antiqua" w:hAnsi="Book Antiqua"/>
          <w:b/>
          <w:sz w:val="18"/>
          <w:szCs w:val="18"/>
        </w:rPr>
        <w:t>Janet Shultz</w:t>
      </w:r>
      <w:r w:rsidRPr="000521C7">
        <w:rPr>
          <w:rFonts w:ascii="Book Antiqua" w:hAnsi="Book Antiqua"/>
          <w:sz w:val="18"/>
          <w:szCs w:val="18"/>
        </w:rPr>
        <w:t xml:space="preserve">, </w:t>
      </w:r>
      <w:r w:rsidRPr="000E2501">
        <w:rPr>
          <w:rFonts w:ascii="Book Antiqua" w:hAnsi="Book Antiqua"/>
          <w:b/>
          <w:sz w:val="18"/>
          <w:szCs w:val="18"/>
        </w:rPr>
        <w:t>RN,</w:t>
      </w:r>
      <w:r>
        <w:rPr>
          <w:rFonts w:ascii="Book Antiqua" w:hAnsi="Book Antiqua"/>
          <w:sz w:val="18"/>
          <w:szCs w:val="18"/>
        </w:rPr>
        <w:t xml:space="preserve"> </w:t>
      </w:r>
      <w:r w:rsidRPr="000521C7">
        <w:rPr>
          <w:rFonts w:ascii="Book Antiqua" w:hAnsi="Book Antiqua"/>
          <w:sz w:val="18"/>
          <w:szCs w:val="18"/>
        </w:rPr>
        <w:t>Director of Nursing</w:t>
      </w:r>
      <w:r>
        <w:rPr>
          <w:rFonts w:ascii="Book Antiqua" w:hAnsi="Book Antiqua"/>
          <w:sz w:val="18"/>
          <w:szCs w:val="18"/>
        </w:rPr>
        <w:t xml:space="preserve">, </w:t>
      </w:r>
      <w:r w:rsidR="000E2501" w:rsidRPr="000E2501">
        <w:rPr>
          <w:rFonts w:ascii="Book Antiqua" w:hAnsi="Book Antiqua"/>
          <w:sz w:val="18"/>
          <w:szCs w:val="18"/>
        </w:rPr>
        <w:t>Lancia Villa Vista and Villa Royale</w:t>
      </w:r>
    </w:p>
    <w:p w14:paraId="6CAFDC3B" w14:textId="77777777" w:rsidR="000E2501" w:rsidRPr="000521C7" w:rsidRDefault="000E2501" w:rsidP="00EE4B8D">
      <w:pPr>
        <w:spacing w:after="0" w:line="240" w:lineRule="auto"/>
        <w:rPr>
          <w:rFonts w:ascii="Book Antiqua" w:hAnsi="Book Antiqua"/>
          <w:sz w:val="18"/>
          <w:szCs w:val="18"/>
        </w:rPr>
      </w:pPr>
    </w:p>
    <w:p w14:paraId="69961118" w14:textId="77777777" w:rsidR="00EE4B8D" w:rsidRPr="00117467" w:rsidRDefault="00EE4B8D" w:rsidP="00EE4B8D">
      <w:pPr>
        <w:spacing w:after="0" w:line="240" w:lineRule="auto"/>
        <w:rPr>
          <w:rFonts w:ascii="Book Antiqua" w:eastAsiaTheme="majorEastAsia" w:hAnsi="Book Antiqua" w:cstheme="majorBidi"/>
          <w:b/>
          <w:i/>
          <w:color w:val="1D4AA3"/>
          <w:spacing w:val="5"/>
          <w:kern w:val="28"/>
          <w:sz w:val="20"/>
          <w:szCs w:val="20"/>
        </w:rPr>
      </w:pPr>
      <w:r w:rsidRPr="00117467">
        <w:rPr>
          <w:rFonts w:ascii="Book Antiqua" w:eastAsiaTheme="majorEastAsia" w:hAnsi="Book Antiqua" w:cstheme="majorBidi"/>
          <w:b/>
          <w:i/>
          <w:color w:val="1D4AA3"/>
          <w:spacing w:val="5"/>
          <w:kern w:val="28"/>
          <w:sz w:val="20"/>
          <w:szCs w:val="20"/>
        </w:rPr>
        <w:t>RADIOLOGIC TECHNOLOGY</w:t>
      </w:r>
    </w:p>
    <w:p w14:paraId="3D1AB1FE" w14:textId="77777777" w:rsidR="00EE4B8D" w:rsidRPr="000521C7" w:rsidRDefault="00EE4B8D" w:rsidP="00EE4B8D">
      <w:pPr>
        <w:spacing w:after="0" w:line="240" w:lineRule="auto"/>
        <w:rPr>
          <w:rFonts w:ascii="Book Antiqua" w:hAnsi="Book Antiqua"/>
          <w:sz w:val="18"/>
          <w:szCs w:val="18"/>
        </w:rPr>
      </w:pPr>
      <w:r w:rsidRPr="00FC6564">
        <w:rPr>
          <w:rFonts w:ascii="Book Antiqua" w:hAnsi="Book Antiqua"/>
          <w:b/>
          <w:sz w:val="18"/>
          <w:szCs w:val="18"/>
        </w:rPr>
        <w:t>Eric Balzano</w:t>
      </w:r>
      <w:r w:rsidRPr="000521C7">
        <w:rPr>
          <w:rFonts w:ascii="Book Antiqua" w:hAnsi="Book Antiqua"/>
          <w:sz w:val="18"/>
          <w:szCs w:val="18"/>
        </w:rPr>
        <w:t xml:space="preserve">, </w:t>
      </w:r>
      <w:r>
        <w:rPr>
          <w:rFonts w:ascii="Book Antiqua" w:hAnsi="Book Antiqua"/>
          <w:sz w:val="18"/>
          <w:szCs w:val="18"/>
        </w:rPr>
        <w:t xml:space="preserve">M.D., </w:t>
      </w:r>
      <w:r w:rsidRPr="000521C7">
        <w:rPr>
          <w:rFonts w:ascii="Book Antiqua" w:hAnsi="Book Antiqua"/>
          <w:sz w:val="18"/>
          <w:szCs w:val="18"/>
        </w:rPr>
        <w:t>Radiology Department Chairman</w:t>
      </w:r>
      <w:r>
        <w:rPr>
          <w:rFonts w:ascii="Book Antiqua" w:hAnsi="Book Antiqua"/>
          <w:sz w:val="18"/>
          <w:szCs w:val="18"/>
        </w:rPr>
        <w:t xml:space="preserve">, </w:t>
      </w:r>
      <w:r w:rsidRPr="000521C7">
        <w:rPr>
          <w:rFonts w:ascii="Book Antiqua" w:hAnsi="Book Antiqua"/>
          <w:sz w:val="18"/>
          <w:szCs w:val="18"/>
        </w:rPr>
        <w:t>Weirton Medical Center</w:t>
      </w:r>
    </w:p>
    <w:p w14:paraId="442B22CF" w14:textId="58323483" w:rsidR="00EE4B8D" w:rsidRPr="000521C7" w:rsidRDefault="00EE4B8D" w:rsidP="00EE4B8D">
      <w:pPr>
        <w:spacing w:after="0" w:line="240" w:lineRule="auto"/>
        <w:rPr>
          <w:rFonts w:ascii="Book Antiqua" w:hAnsi="Book Antiqua"/>
          <w:sz w:val="18"/>
          <w:szCs w:val="18"/>
        </w:rPr>
      </w:pPr>
      <w:r w:rsidRPr="00FC6564">
        <w:rPr>
          <w:rFonts w:ascii="Book Antiqua" w:hAnsi="Book Antiqua"/>
          <w:b/>
          <w:sz w:val="18"/>
          <w:szCs w:val="18"/>
        </w:rPr>
        <w:t>Frank Hamilton</w:t>
      </w:r>
      <w:r>
        <w:rPr>
          <w:rFonts w:ascii="Book Antiqua" w:hAnsi="Book Antiqua"/>
          <w:sz w:val="18"/>
          <w:szCs w:val="18"/>
        </w:rPr>
        <w:t xml:space="preserve">, </w:t>
      </w:r>
      <w:r w:rsidRPr="000521C7">
        <w:rPr>
          <w:rFonts w:ascii="Book Antiqua" w:hAnsi="Book Antiqua"/>
          <w:sz w:val="18"/>
          <w:szCs w:val="18"/>
        </w:rPr>
        <w:t>PACS Administrator</w:t>
      </w:r>
      <w:r>
        <w:rPr>
          <w:rFonts w:ascii="Book Antiqua" w:hAnsi="Book Antiqua"/>
          <w:sz w:val="18"/>
          <w:szCs w:val="18"/>
        </w:rPr>
        <w:t xml:space="preserve">, </w:t>
      </w:r>
      <w:r w:rsidRPr="000521C7">
        <w:rPr>
          <w:rFonts w:ascii="Book Antiqua" w:hAnsi="Book Antiqua"/>
          <w:sz w:val="18"/>
          <w:szCs w:val="18"/>
        </w:rPr>
        <w:t>Trin</w:t>
      </w:r>
      <w:r w:rsidR="00BD2766">
        <w:rPr>
          <w:rFonts w:ascii="Book Antiqua" w:hAnsi="Book Antiqua"/>
          <w:sz w:val="18"/>
          <w:szCs w:val="18"/>
        </w:rPr>
        <w:t>i</w:t>
      </w:r>
      <w:r w:rsidRPr="000521C7">
        <w:rPr>
          <w:rFonts w:ascii="Book Antiqua" w:hAnsi="Book Antiqua"/>
          <w:sz w:val="18"/>
          <w:szCs w:val="18"/>
        </w:rPr>
        <w:t>ty Health System</w:t>
      </w:r>
    </w:p>
    <w:p w14:paraId="45E32841" w14:textId="77777777" w:rsidR="00EE4B8D" w:rsidRPr="000521C7" w:rsidRDefault="00EE4B8D" w:rsidP="00EE4B8D">
      <w:pPr>
        <w:spacing w:after="0" w:line="240" w:lineRule="auto"/>
        <w:rPr>
          <w:rFonts w:ascii="Book Antiqua" w:hAnsi="Book Antiqua"/>
          <w:sz w:val="18"/>
          <w:szCs w:val="18"/>
        </w:rPr>
      </w:pPr>
      <w:r w:rsidRPr="00FC6564">
        <w:rPr>
          <w:rFonts w:ascii="Book Antiqua" w:hAnsi="Book Antiqua"/>
          <w:b/>
          <w:sz w:val="18"/>
          <w:szCs w:val="18"/>
        </w:rPr>
        <w:t>Teresa Jones</w:t>
      </w:r>
      <w:r>
        <w:rPr>
          <w:rFonts w:ascii="Book Antiqua" w:hAnsi="Book Antiqua"/>
          <w:sz w:val="18"/>
          <w:szCs w:val="18"/>
        </w:rPr>
        <w:t xml:space="preserve">, </w:t>
      </w:r>
      <w:r w:rsidRPr="000521C7">
        <w:rPr>
          <w:rFonts w:ascii="Book Antiqua" w:hAnsi="Book Antiqua"/>
          <w:sz w:val="18"/>
          <w:szCs w:val="18"/>
        </w:rPr>
        <w:t>Radiology Supervisor</w:t>
      </w:r>
      <w:r>
        <w:rPr>
          <w:rFonts w:ascii="Book Antiqua" w:hAnsi="Book Antiqua"/>
          <w:sz w:val="18"/>
          <w:szCs w:val="18"/>
        </w:rPr>
        <w:t xml:space="preserve">, </w:t>
      </w:r>
      <w:r w:rsidRPr="000521C7">
        <w:rPr>
          <w:rFonts w:ascii="Book Antiqua" w:hAnsi="Book Antiqua"/>
          <w:sz w:val="18"/>
          <w:szCs w:val="18"/>
        </w:rPr>
        <w:t>Weirton Medical Center</w:t>
      </w:r>
    </w:p>
    <w:p w14:paraId="368C2346" w14:textId="77777777" w:rsidR="00EE4B8D" w:rsidRPr="000521C7" w:rsidRDefault="00EE4B8D" w:rsidP="00EE4B8D">
      <w:pPr>
        <w:spacing w:after="0" w:line="240" w:lineRule="auto"/>
        <w:rPr>
          <w:rFonts w:ascii="Book Antiqua" w:hAnsi="Book Antiqua"/>
          <w:sz w:val="18"/>
          <w:szCs w:val="18"/>
        </w:rPr>
      </w:pPr>
      <w:r w:rsidRPr="00FC6564">
        <w:rPr>
          <w:rFonts w:ascii="Book Antiqua" w:hAnsi="Book Antiqua"/>
          <w:b/>
          <w:sz w:val="18"/>
          <w:szCs w:val="18"/>
        </w:rPr>
        <w:t>Dennis Kelley</w:t>
      </w:r>
      <w:r>
        <w:rPr>
          <w:rFonts w:ascii="Book Antiqua" w:hAnsi="Book Antiqua"/>
          <w:sz w:val="18"/>
          <w:szCs w:val="18"/>
        </w:rPr>
        <w:t xml:space="preserve">, </w:t>
      </w:r>
      <w:r w:rsidRPr="000521C7">
        <w:rPr>
          <w:rFonts w:ascii="Book Antiqua" w:hAnsi="Book Antiqua"/>
          <w:sz w:val="18"/>
          <w:szCs w:val="18"/>
        </w:rPr>
        <w:t>Director of Imaging Services</w:t>
      </w:r>
      <w:r>
        <w:rPr>
          <w:rFonts w:ascii="Book Antiqua" w:hAnsi="Book Antiqua"/>
          <w:sz w:val="18"/>
          <w:szCs w:val="18"/>
        </w:rPr>
        <w:t xml:space="preserve">, </w:t>
      </w:r>
      <w:r w:rsidRPr="000521C7">
        <w:rPr>
          <w:rFonts w:ascii="Book Antiqua" w:hAnsi="Book Antiqua"/>
          <w:sz w:val="18"/>
          <w:szCs w:val="18"/>
        </w:rPr>
        <w:t>Trinity Health System</w:t>
      </w:r>
    </w:p>
    <w:p w14:paraId="39321038" w14:textId="77777777" w:rsidR="00EE4B8D" w:rsidRPr="000521C7" w:rsidRDefault="00EE4B8D" w:rsidP="00EE4B8D">
      <w:pPr>
        <w:spacing w:after="0" w:line="240" w:lineRule="auto"/>
        <w:rPr>
          <w:rFonts w:ascii="Book Antiqua" w:hAnsi="Book Antiqua"/>
          <w:sz w:val="18"/>
          <w:szCs w:val="18"/>
        </w:rPr>
      </w:pPr>
      <w:r w:rsidRPr="00FC6564">
        <w:rPr>
          <w:rFonts w:ascii="Book Antiqua" w:hAnsi="Book Antiqua"/>
          <w:b/>
          <w:sz w:val="18"/>
          <w:szCs w:val="18"/>
        </w:rPr>
        <w:t>Linda K. Little</w:t>
      </w:r>
      <w:r>
        <w:rPr>
          <w:rFonts w:ascii="Book Antiqua" w:hAnsi="Book Antiqua"/>
          <w:sz w:val="18"/>
          <w:szCs w:val="18"/>
        </w:rPr>
        <w:t xml:space="preserve">, </w:t>
      </w:r>
      <w:r w:rsidRPr="000521C7">
        <w:rPr>
          <w:rFonts w:ascii="Book Antiqua" w:hAnsi="Book Antiqua"/>
          <w:sz w:val="18"/>
          <w:szCs w:val="18"/>
        </w:rPr>
        <w:t>Radiology Technical Director</w:t>
      </w:r>
      <w:r>
        <w:rPr>
          <w:rFonts w:ascii="Book Antiqua" w:hAnsi="Book Antiqua"/>
          <w:sz w:val="18"/>
          <w:szCs w:val="18"/>
        </w:rPr>
        <w:t xml:space="preserve">, </w:t>
      </w:r>
      <w:r w:rsidRPr="000521C7">
        <w:rPr>
          <w:rFonts w:ascii="Book Antiqua" w:hAnsi="Book Antiqua"/>
          <w:sz w:val="18"/>
          <w:szCs w:val="18"/>
        </w:rPr>
        <w:t>East Ohio Regional Hospital</w:t>
      </w:r>
    </w:p>
    <w:p w14:paraId="50A4FB60" w14:textId="77777777" w:rsidR="00EE4B8D" w:rsidRPr="000521C7" w:rsidRDefault="00EE4B8D" w:rsidP="00EE4B8D">
      <w:pPr>
        <w:spacing w:after="0" w:line="240" w:lineRule="auto"/>
        <w:rPr>
          <w:rFonts w:ascii="Book Antiqua" w:hAnsi="Book Antiqua"/>
          <w:sz w:val="18"/>
          <w:szCs w:val="18"/>
        </w:rPr>
      </w:pPr>
      <w:r w:rsidRPr="00FC6564">
        <w:rPr>
          <w:rFonts w:ascii="Book Antiqua" w:hAnsi="Book Antiqua"/>
          <w:b/>
          <w:sz w:val="18"/>
          <w:szCs w:val="18"/>
        </w:rPr>
        <w:t>Lewis Musso</w:t>
      </w:r>
      <w:r>
        <w:rPr>
          <w:rFonts w:ascii="Book Antiqua" w:hAnsi="Book Antiqua"/>
          <w:sz w:val="18"/>
          <w:szCs w:val="18"/>
        </w:rPr>
        <w:t xml:space="preserve">, </w:t>
      </w:r>
      <w:r w:rsidRPr="000521C7">
        <w:rPr>
          <w:rFonts w:ascii="Book Antiqua" w:hAnsi="Book Antiqua"/>
          <w:sz w:val="18"/>
          <w:szCs w:val="18"/>
        </w:rPr>
        <w:t>Human Resources Vice President</w:t>
      </w:r>
      <w:r>
        <w:rPr>
          <w:rFonts w:ascii="Book Antiqua" w:hAnsi="Book Antiqua"/>
          <w:sz w:val="18"/>
          <w:szCs w:val="18"/>
        </w:rPr>
        <w:t xml:space="preserve">, </w:t>
      </w:r>
      <w:r w:rsidRPr="000521C7">
        <w:rPr>
          <w:rFonts w:ascii="Book Antiqua" w:hAnsi="Book Antiqua"/>
          <w:sz w:val="18"/>
          <w:szCs w:val="18"/>
        </w:rPr>
        <w:t>Trinity Health System</w:t>
      </w:r>
    </w:p>
    <w:p w14:paraId="644C7334" w14:textId="77777777" w:rsidR="00EE4B8D" w:rsidRPr="000521C7" w:rsidRDefault="00EE4B8D" w:rsidP="00EE4B8D">
      <w:pPr>
        <w:spacing w:after="0" w:line="240" w:lineRule="auto"/>
        <w:rPr>
          <w:rFonts w:ascii="Book Antiqua" w:hAnsi="Book Antiqua"/>
          <w:sz w:val="18"/>
          <w:szCs w:val="18"/>
        </w:rPr>
      </w:pPr>
      <w:r w:rsidRPr="00FC6564">
        <w:rPr>
          <w:rFonts w:ascii="Book Antiqua" w:hAnsi="Book Antiqua"/>
          <w:b/>
          <w:sz w:val="18"/>
          <w:szCs w:val="18"/>
        </w:rPr>
        <w:t>Radiology Student</w:t>
      </w:r>
      <w:r>
        <w:rPr>
          <w:rFonts w:ascii="Book Antiqua" w:hAnsi="Book Antiqua"/>
          <w:sz w:val="18"/>
          <w:szCs w:val="18"/>
        </w:rPr>
        <w:t xml:space="preserve">, </w:t>
      </w:r>
      <w:r w:rsidRPr="000521C7">
        <w:rPr>
          <w:rFonts w:ascii="Book Antiqua" w:hAnsi="Book Antiqua"/>
          <w:sz w:val="18"/>
          <w:szCs w:val="18"/>
        </w:rPr>
        <w:t>Eastern Gateway Community College</w:t>
      </w:r>
    </w:p>
    <w:p w14:paraId="63EC9038" w14:textId="77777777" w:rsidR="00EE4B8D" w:rsidRPr="000521C7" w:rsidRDefault="00EE4B8D" w:rsidP="00EE4B8D">
      <w:pPr>
        <w:spacing w:after="0" w:line="240" w:lineRule="auto"/>
        <w:rPr>
          <w:rFonts w:ascii="Book Antiqua" w:hAnsi="Book Antiqua"/>
          <w:sz w:val="18"/>
          <w:szCs w:val="18"/>
        </w:rPr>
      </w:pPr>
      <w:r w:rsidRPr="00FC6564">
        <w:rPr>
          <w:rFonts w:ascii="Book Antiqua" w:hAnsi="Book Antiqua"/>
          <w:b/>
          <w:sz w:val="18"/>
          <w:szCs w:val="18"/>
        </w:rPr>
        <w:t>Kerri Tush</w:t>
      </w:r>
      <w:r w:rsidRPr="000521C7">
        <w:rPr>
          <w:rFonts w:ascii="Book Antiqua" w:hAnsi="Book Antiqua"/>
          <w:sz w:val="18"/>
          <w:szCs w:val="18"/>
        </w:rPr>
        <w:t>, R</w:t>
      </w:r>
      <w:r>
        <w:rPr>
          <w:rFonts w:ascii="Book Antiqua" w:hAnsi="Book Antiqua"/>
          <w:sz w:val="18"/>
          <w:szCs w:val="18"/>
        </w:rPr>
        <w:t xml:space="preserve">.T.(R), </w:t>
      </w:r>
      <w:r w:rsidRPr="000521C7">
        <w:rPr>
          <w:rFonts w:ascii="Book Antiqua" w:hAnsi="Book Antiqua"/>
          <w:sz w:val="18"/>
          <w:szCs w:val="18"/>
        </w:rPr>
        <w:t>Staff Radiographer</w:t>
      </w:r>
      <w:r>
        <w:rPr>
          <w:rFonts w:ascii="Book Antiqua" w:hAnsi="Book Antiqua"/>
          <w:sz w:val="18"/>
          <w:szCs w:val="18"/>
        </w:rPr>
        <w:t xml:space="preserve">, </w:t>
      </w:r>
      <w:r w:rsidRPr="000521C7">
        <w:rPr>
          <w:rFonts w:ascii="Book Antiqua" w:hAnsi="Book Antiqua"/>
          <w:sz w:val="18"/>
          <w:szCs w:val="18"/>
        </w:rPr>
        <w:t>East Ohio Regional Hospital</w:t>
      </w:r>
    </w:p>
    <w:p w14:paraId="056597A1" w14:textId="77777777" w:rsidR="00EE4B8D" w:rsidRPr="000521C7" w:rsidRDefault="00EE4B8D" w:rsidP="00EE4B8D">
      <w:pPr>
        <w:spacing w:after="0" w:line="240" w:lineRule="auto"/>
        <w:rPr>
          <w:rFonts w:ascii="Book Antiqua" w:hAnsi="Book Antiqua"/>
          <w:sz w:val="18"/>
          <w:szCs w:val="18"/>
        </w:rPr>
      </w:pPr>
      <w:r w:rsidRPr="00FC6564">
        <w:rPr>
          <w:rFonts w:ascii="Book Antiqua" w:hAnsi="Book Antiqua"/>
          <w:b/>
          <w:sz w:val="18"/>
          <w:szCs w:val="18"/>
        </w:rPr>
        <w:t>W. Hunter Vaughan</w:t>
      </w:r>
      <w:r>
        <w:rPr>
          <w:rFonts w:ascii="Book Antiqua" w:hAnsi="Book Antiqua"/>
          <w:sz w:val="18"/>
          <w:szCs w:val="18"/>
        </w:rPr>
        <w:t xml:space="preserve">, M.D., </w:t>
      </w:r>
      <w:r w:rsidRPr="000521C7">
        <w:rPr>
          <w:rFonts w:ascii="Book Antiqua" w:hAnsi="Book Antiqua"/>
          <w:sz w:val="18"/>
          <w:szCs w:val="18"/>
        </w:rPr>
        <w:t>Retired Director of Radiology</w:t>
      </w:r>
      <w:r>
        <w:rPr>
          <w:rFonts w:ascii="Book Antiqua" w:hAnsi="Book Antiqua"/>
          <w:sz w:val="18"/>
          <w:szCs w:val="18"/>
        </w:rPr>
        <w:t xml:space="preserve">, </w:t>
      </w:r>
      <w:r w:rsidRPr="000521C7">
        <w:rPr>
          <w:rFonts w:ascii="Book Antiqua" w:hAnsi="Book Antiqua"/>
          <w:sz w:val="18"/>
          <w:szCs w:val="18"/>
        </w:rPr>
        <w:t>Trinity Health System</w:t>
      </w:r>
    </w:p>
    <w:p w14:paraId="2576A274" w14:textId="77777777" w:rsidR="00EE4B8D" w:rsidRDefault="00EE4B8D" w:rsidP="00EE4B8D">
      <w:pPr>
        <w:spacing w:after="0" w:line="240" w:lineRule="auto"/>
        <w:rPr>
          <w:rFonts w:ascii="Book Antiqua" w:hAnsi="Book Antiqua"/>
          <w:sz w:val="18"/>
          <w:szCs w:val="18"/>
        </w:rPr>
      </w:pPr>
    </w:p>
    <w:p w14:paraId="2DF8380A" w14:textId="2B9177A2" w:rsidR="002E6F9F" w:rsidRDefault="002E6F9F" w:rsidP="00EE4B8D">
      <w:pPr>
        <w:spacing w:after="0" w:line="240" w:lineRule="auto"/>
        <w:rPr>
          <w:rFonts w:ascii="Book Antiqua" w:eastAsiaTheme="majorEastAsia" w:hAnsi="Book Antiqua" w:cstheme="majorBidi"/>
          <w:b/>
          <w:i/>
          <w:color w:val="1D4AA3"/>
          <w:spacing w:val="5"/>
          <w:kern w:val="28"/>
          <w:sz w:val="20"/>
          <w:szCs w:val="20"/>
        </w:rPr>
      </w:pPr>
      <w:r>
        <w:rPr>
          <w:rFonts w:ascii="Book Antiqua" w:eastAsiaTheme="majorEastAsia" w:hAnsi="Book Antiqua" w:cstheme="majorBidi"/>
          <w:b/>
          <w:i/>
          <w:color w:val="1D4AA3"/>
          <w:spacing w:val="5"/>
          <w:kern w:val="28"/>
          <w:sz w:val="20"/>
          <w:szCs w:val="20"/>
        </w:rPr>
        <w:t>RESPIRATORY THERAPY</w:t>
      </w:r>
    </w:p>
    <w:p w14:paraId="5189F409" w14:textId="77777777" w:rsidR="002E6F9F" w:rsidRPr="00BD2766" w:rsidRDefault="002E6F9F" w:rsidP="002E6F9F">
      <w:pPr>
        <w:pStyle w:val="NoSpacing"/>
        <w:rPr>
          <w:rFonts w:ascii="Book Antiqua" w:hAnsi="Book Antiqua"/>
          <w:sz w:val="18"/>
          <w:szCs w:val="18"/>
        </w:rPr>
      </w:pPr>
      <w:r w:rsidRPr="00BD2766">
        <w:rPr>
          <w:rFonts w:ascii="Book Antiqua" w:hAnsi="Book Antiqua"/>
          <w:sz w:val="18"/>
          <w:szCs w:val="18"/>
        </w:rPr>
        <w:t>Educator TBA Respiratory Services UPMC Mercy Health Systems</w:t>
      </w:r>
    </w:p>
    <w:p w14:paraId="3463D144" w14:textId="2C6A71B7" w:rsidR="002E6F9F" w:rsidRPr="002E6F9F" w:rsidRDefault="002E6F9F" w:rsidP="002E6F9F">
      <w:pPr>
        <w:pStyle w:val="NoSpacing"/>
        <w:rPr>
          <w:rFonts w:ascii="Book Antiqua" w:hAnsi="Book Antiqua"/>
          <w:sz w:val="18"/>
          <w:szCs w:val="18"/>
        </w:rPr>
      </w:pPr>
      <w:r w:rsidRPr="002E6F9F">
        <w:rPr>
          <w:rFonts w:ascii="Book Antiqua" w:hAnsi="Book Antiqua"/>
          <w:b/>
          <w:sz w:val="18"/>
          <w:szCs w:val="18"/>
        </w:rPr>
        <w:t>Robert Coppa</w:t>
      </w:r>
      <w:r>
        <w:rPr>
          <w:rFonts w:ascii="Book Antiqua" w:hAnsi="Book Antiqua"/>
          <w:b/>
          <w:sz w:val="18"/>
          <w:szCs w:val="18"/>
        </w:rPr>
        <w:t>,</w:t>
      </w:r>
      <w:r w:rsidRPr="002E6F9F">
        <w:rPr>
          <w:rFonts w:ascii="Book Antiqua" w:hAnsi="Book Antiqua"/>
          <w:sz w:val="18"/>
          <w:szCs w:val="18"/>
        </w:rPr>
        <w:t xml:space="preserve"> Therapist Apria Healthcare Systems</w:t>
      </w:r>
    </w:p>
    <w:p w14:paraId="745FE8EE" w14:textId="145B8A79" w:rsidR="002E6F9F" w:rsidRPr="002E6F9F" w:rsidRDefault="002E6F9F" w:rsidP="002E6F9F">
      <w:pPr>
        <w:pStyle w:val="NoSpacing"/>
        <w:rPr>
          <w:rFonts w:ascii="Book Antiqua" w:hAnsi="Book Antiqua"/>
          <w:sz w:val="18"/>
          <w:szCs w:val="18"/>
        </w:rPr>
      </w:pPr>
      <w:r w:rsidRPr="002E6F9F">
        <w:rPr>
          <w:rFonts w:ascii="Book Antiqua" w:hAnsi="Book Antiqua"/>
          <w:b/>
          <w:sz w:val="18"/>
          <w:szCs w:val="18"/>
        </w:rPr>
        <w:t>Thomas DeFallo</w:t>
      </w:r>
      <w:r>
        <w:rPr>
          <w:rFonts w:ascii="Book Antiqua" w:hAnsi="Book Antiqua"/>
          <w:b/>
          <w:sz w:val="18"/>
          <w:szCs w:val="18"/>
        </w:rPr>
        <w:t>,</w:t>
      </w:r>
      <w:r w:rsidRPr="002E6F9F">
        <w:rPr>
          <w:rFonts w:ascii="Book Antiqua" w:hAnsi="Book Antiqua"/>
          <w:sz w:val="18"/>
          <w:szCs w:val="18"/>
        </w:rPr>
        <w:t xml:space="preserve"> Pharmaceutical Sales Representative</w:t>
      </w:r>
    </w:p>
    <w:p w14:paraId="1E77DA64" w14:textId="071C91F0" w:rsidR="002E6F9F" w:rsidRPr="002E6F9F" w:rsidRDefault="002E6F9F" w:rsidP="002E6F9F">
      <w:pPr>
        <w:pStyle w:val="NoSpacing"/>
        <w:rPr>
          <w:rFonts w:ascii="Book Antiqua" w:hAnsi="Book Antiqua"/>
          <w:sz w:val="18"/>
          <w:szCs w:val="18"/>
        </w:rPr>
      </w:pPr>
      <w:r w:rsidRPr="002E6F9F">
        <w:rPr>
          <w:rFonts w:ascii="Book Antiqua" w:hAnsi="Book Antiqua"/>
          <w:b/>
          <w:sz w:val="18"/>
          <w:szCs w:val="18"/>
        </w:rPr>
        <w:t>Jason Mattern</w:t>
      </w:r>
      <w:r>
        <w:rPr>
          <w:rFonts w:ascii="Book Antiqua" w:hAnsi="Book Antiqua"/>
          <w:b/>
          <w:sz w:val="18"/>
          <w:szCs w:val="18"/>
        </w:rPr>
        <w:t>,</w:t>
      </w:r>
      <w:r w:rsidRPr="002E6F9F">
        <w:rPr>
          <w:rFonts w:ascii="Book Antiqua" w:hAnsi="Book Antiqua"/>
          <w:sz w:val="18"/>
          <w:szCs w:val="18"/>
        </w:rPr>
        <w:t xml:space="preserve"> Manager, Quality and Regulatory Compliance Sal Chemical</w:t>
      </w:r>
    </w:p>
    <w:p w14:paraId="7701DF67" w14:textId="40D44C97" w:rsidR="002E6F9F" w:rsidRPr="002E6F9F" w:rsidRDefault="002E6F9F" w:rsidP="002E6F9F">
      <w:pPr>
        <w:pStyle w:val="NoSpacing"/>
        <w:rPr>
          <w:rFonts w:ascii="Book Antiqua" w:hAnsi="Book Antiqua"/>
          <w:sz w:val="18"/>
          <w:szCs w:val="18"/>
        </w:rPr>
      </w:pPr>
      <w:r w:rsidRPr="002E6F9F">
        <w:rPr>
          <w:rFonts w:ascii="Book Antiqua" w:hAnsi="Book Antiqua"/>
          <w:b/>
          <w:sz w:val="18"/>
          <w:szCs w:val="18"/>
        </w:rPr>
        <w:t>Dr. H. Murray</w:t>
      </w:r>
      <w:r>
        <w:rPr>
          <w:rFonts w:ascii="Book Antiqua" w:hAnsi="Book Antiqua"/>
          <w:b/>
          <w:sz w:val="18"/>
          <w:szCs w:val="18"/>
        </w:rPr>
        <w:t>,</w:t>
      </w:r>
      <w:r w:rsidRPr="002E6F9F">
        <w:rPr>
          <w:rFonts w:ascii="Book Antiqua" w:hAnsi="Book Antiqua"/>
          <w:sz w:val="18"/>
          <w:szCs w:val="18"/>
        </w:rPr>
        <w:t xml:space="preserve"> Medical Director UPMC Mercy</w:t>
      </w:r>
    </w:p>
    <w:p w14:paraId="1DE471A6" w14:textId="1A9215D0" w:rsidR="002E6F9F" w:rsidRPr="002E6F9F" w:rsidRDefault="002E6F9F" w:rsidP="002E6F9F">
      <w:pPr>
        <w:pStyle w:val="NoSpacing"/>
        <w:rPr>
          <w:rFonts w:ascii="Book Antiqua" w:hAnsi="Book Antiqua"/>
          <w:sz w:val="18"/>
          <w:szCs w:val="18"/>
        </w:rPr>
      </w:pPr>
      <w:r w:rsidRPr="002E6F9F">
        <w:rPr>
          <w:rFonts w:ascii="Book Antiqua" w:hAnsi="Book Antiqua"/>
          <w:b/>
          <w:sz w:val="18"/>
          <w:szCs w:val="18"/>
        </w:rPr>
        <w:lastRenderedPageBreak/>
        <w:t>Ryan Stackhouse</w:t>
      </w:r>
      <w:r>
        <w:rPr>
          <w:rFonts w:ascii="Book Antiqua" w:hAnsi="Book Antiqua"/>
          <w:b/>
          <w:sz w:val="18"/>
          <w:szCs w:val="18"/>
        </w:rPr>
        <w:t>,</w:t>
      </w:r>
      <w:r w:rsidRPr="002E6F9F">
        <w:rPr>
          <w:rFonts w:ascii="Book Antiqua" w:hAnsi="Book Antiqua"/>
          <w:sz w:val="18"/>
          <w:szCs w:val="18"/>
        </w:rPr>
        <w:t xml:space="preserve"> Respiratory Therapy Manager East Liverpool City Hospital</w:t>
      </w:r>
    </w:p>
    <w:p w14:paraId="5FE8B143" w14:textId="5410D86B" w:rsidR="002E6F9F" w:rsidRPr="002E6F9F" w:rsidRDefault="002E6F9F" w:rsidP="002E6F9F">
      <w:pPr>
        <w:pStyle w:val="NoSpacing"/>
        <w:rPr>
          <w:rFonts w:ascii="Book Antiqua" w:hAnsi="Book Antiqua"/>
          <w:sz w:val="18"/>
          <w:szCs w:val="18"/>
        </w:rPr>
      </w:pPr>
      <w:r w:rsidRPr="002E6F9F">
        <w:rPr>
          <w:rFonts w:ascii="Book Antiqua" w:hAnsi="Book Antiqua"/>
          <w:b/>
          <w:sz w:val="18"/>
          <w:szCs w:val="18"/>
        </w:rPr>
        <w:t>Stacy Straughn</w:t>
      </w:r>
      <w:r>
        <w:rPr>
          <w:rFonts w:ascii="Book Antiqua" w:hAnsi="Book Antiqua"/>
          <w:b/>
          <w:sz w:val="18"/>
          <w:szCs w:val="18"/>
        </w:rPr>
        <w:t>,</w:t>
      </w:r>
      <w:r w:rsidRPr="002E6F9F">
        <w:rPr>
          <w:rFonts w:ascii="Book Antiqua" w:hAnsi="Book Antiqua"/>
          <w:sz w:val="18"/>
          <w:szCs w:val="18"/>
        </w:rPr>
        <w:t xml:space="preserve"> Coordinator, Pulmonary Rehabilitation Trinity Medical Center West</w:t>
      </w:r>
    </w:p>
    <w:p w14:paraId="7CE54DDF" w14:textId="5326CA1F" w:rsidR="002E6F9F" w:rsidRPr="002E6F9F" w:rsidRDefault="002E6F9F" w:rsidP="002E6F9F">
      <w:pPr>
        <w:pStyle w:val="NoSpacing"/>
        <w:rPr>
          <w:rFonts w:ascii="Book Antiqua" w:hAnsi="Book Antiqua"/>
          <w:sz w:val="18"/>
          <w:szCs w:val="18"/>
        </w:rPr>
      </w:pPr>
      <w:r w:rsidRPr="002E6F9F">
        <w:rPr>
          <w:rFonts w:ascii="Book Antiqua" w:hAnsi="Book Antiqua"/>
          <w:b/>
          <w:sz w:val="18"/>
          <w:szCs w:val="18"/>
        </w:rPr>
        <w:t>Linda Tassey</w:t>
      </w:r>
      <w:r>
        <w:rPr>
          <w:rFonts w:ascii="Book Antiqua" w:hAnsi="Book Antiqua"/>
          <w:b/>
          <w:sz w:val="18"/>
          <w:szCs w:val="18"/>
        </w:rPr>
        <w:t>,</w:t>
      </w:r>
      <w:r w:rsidRPr="002E6F9F">
        <w:rPr>
          <w:rFonts w:ascii="Book Antiqua" w:hAnsi="Book Antiqua"/>
          <w:sz w:val="18"/>
          <w:szCs w:val="18"/>
        </w:rPr>
        <w:t xml:space="preserve"> Staff Therapist UPMC Mercy</w:t>
      </w:r>
    </w:p>
    <w:p w14:paraId="06A73C39" w14:textId="229EB34E" w:rsidR="002E6F9F" w:rsidRPr="002E6F9F" w:rsidRDefault="002E6F9F" w:rsidP="002E6F9F">
      <w:pPr>
        <w:pStyle w:val="NoSpacing"/>
        <w:rPr>
          <w:rFonts w:ascii="Book Antiqua" w:hAnsi="Book Antiqua"/>
          <w:sz w:val="18"/>
          <w:szCs w:val="18"/>
        </w:rPr>
      </w:pPr>
      <w:r w:rsidRPr="002E6F9F">
        <w:rPr>
          <w:rFonts w:ascii="Book Antiqua" w:hAnsi="Book Antiqua"/>
          <w:b/>
          <w:sz w:val="18"/>
          <w:szCs w:val="18"/>
        </w:rPr>
        <w:t>Larry Teramana</w:t>
      </w:r>
      <w:r>
        <w:rPr>
          <w:rFonts w:ascii="Book Antiqua" w:hAnsi="Book Antiqua"/>
          <w:b/>
          <w:sz w:val="18"/>
          <w:szCs w:val="18"/>
        </w:rPr>
        <w:t>,</w:t>
      </w:r>
      <w:r w:rsidRPr="002E6F9F">
        <w:rPr>
          <w:rFonts w:ascii="Book Antiqua" w:hAnsi="Book Antiqua"/>
          <w:sz w:val="18"/>
          <w:szCs w:val="18"/>
        </w:rPr>
        <w:t xml:space="preserve"> Respiratory Supervisor Trinity Medical Center West</w:t>
      </w:r>
    </w:p>
    <w:p w14:paraId="7046425F" w14:textId="77777777" w:rsidR="002E6F9F" w:rsidRDefault="002E6F9F" w:rsidP="00EE4B8D">
      <w:pPr>
        <w:spacing w:after="0" w:line="240" w:lineRule="auto"/>
        <w:rPr>
          <w:rFonts w:ascii="Book Antiqua" w:eastAsiaTheme="majorEastAsia" w:hAnsi="Book Antiqua" w:cstheme="majorBidi"/>
          <w:b/>
          <w:i/>
          <w:color w:val="1D4AA3"/>
          <w:spacing w:val="5"/>
          <w:kern w:val="28"/>
          <w:sz w:val="20"/>
          <w:szCs w:val="20"/>
        </w:rPr>
      </w:pPr>
    </w:p>
    <w:p w14:paraId="53430100" w14:textId="7317B9F8" w:rsidR="00EE4B8D" w:rsidRPr="00117467" w:rsidRDefault="00EE4B8D" w:rsidP="00EE4B8D">
      <w:pPr>
        <w:spacing w:after="0" w:line="240" w:lineRule="auto"/>
        <w:rPr>
          <w:rFonts w:ascii="Book Antiqua" w:eastAsiaTheme="majorEastAsia" w:hAnsi="Book Antiqua" w:cstheme="majorBidi"/>
          <w:b/>
          <w:i/>
          <w:color w:val="1D4AA3"/>
          <w:spacing w:val="5"/>
          <w:kern w:val="28"/>
          <w:sz w:val="20"/>
          <w:szCs w:val="20"/>
        </w:rPr>
      </w:pPr>
      <w:r w:rsidRPr="00117467">
        <w:rPr>
          <w:rFonts w:ascii="Book Antiqua" w:eastAsiaTheme="majorEastAsia" w:hAnsi="Book Antiqua" w:cstheme="majorBidi"/>
          <w:b/>
          <w:i/>
          <w:color w:val="1D4AA3"/>
          <w:spacing w:val="5"/>
          <w:kern w:val="28"/>
          <w:sz w:val="20"/>
          <w:szCs w:val="20"/>
        </w:rPr>
        <w:t>TEACHER EDUCATION</w:t>
      </w:r>
      <w:r w:rsidR="00C11A07">
        <w:rPr>
          <w:rFonts w:ascii="Book Antiqua" w:eastAsiaTheme="majorEastAsia" w:hAnsi="Book Antiqua" w:cstheme="majorBidi"/>
          <w:b/>
          <w:i/>
          <w:color w:val="1D4AA3"/>
          <w:spacing w:val="5"/>
          <w:kern w:val="28"/>
          <w:sz w:val="20"/>
          <w:szCs w:val="20"/>
        </w:rPr>
        <w:fldChar w:fldCharType="begin"/>
      </w:r>
      <w:r w:rsidR="00C11A07">
        <w:instrText xml:space="preserve"> XE "</w:instrText>
      </w:r>
      <w:r w:rsidR="00C11A07" w:rsidRPr="00FF1746">
        <w:rPr>
          <w:b/>
          <w:color w:val="1D4AA3"/>
          <w:sz w:val="40"/>
          <w:szCs w:val="40"/>
        </w:rPr>
        <w:instrText>TEACHER EDUCATION</w:instrText>
      </w:r>
      <w:r w:rsidR="00C11A07">
        <w:instrText xml:space="preserve">" </w:instrText>
      </w:r>
      <w:r w:rsidR="00C11A07">
        <w:rPr>
          <w:rFonts w:ascii="Book Antiqua" w:eastAsiaTheme="majorEastAsia" w:hAnsi="Book Antiqua" w:cstheme="majorBidi"/>
          <w:b/>
          <w:i/>
          <w:color w:val="1D4AA3"/>
          <w:spacing w:val="5"/>
          <w:kern w:val="28"/>
          <w:sz w:val="20"/>
          <w:szCs w:val="20"/>
        </w:rPr>
        <w:fldChar w:fldCharType="end"/>
      </w:r>
    </w:p>
    <w:p w14:paraId="4C8A3411" w14:textId="77777777" w:rsidR="00EE4B8D" w:rsidRPr="000521C7" w:rsidRDefault="00EE4B8D" w:rsidP="00EE4B8D">
      <w:pPr>
        <w:spacing w:after="0" w:line="240" w:lineRule="auto"/>
        <w:rPr>
          <w:rFonts w:ascii="Book Antiqua" w:hAnsi="Book Antiqua"/>
          <w:sz w:val="18"/>
          <w:szCs w:val="18"/>
        </w:rPr>
      </w:pPr>
      <w:r w:rsidRPr="00FC6564">
        <w:rPr>
          <w:rFonts w:ascii="Book Antiqua" w:hAnsi="Book Antiqua"/>
          <w:b/>
          <w:sz w:val="18"/>
          <w:szCs w:val="18"/>
        </w:rPr>
        <w:t>Eunice Lincoff</w:t>
      </w:r>
      <w:r>
        <w:rPr>
          <w:rFonts w:ascii="Book Antiqua" w:hAnsi="Book Antiqua"/>
          <w:sz w:val="18"/>
          <w:szCs w:val="18"/>
        </w:rPr>
        <w:t xml:space="preserve">, </w:t>
      </w:r>
      <w:r w:rsidRPr="000521C7">
        <w:rPr>
          <w:rFonts w:ascii="Book Antiqua" w:hAnsi="Book Antiqua"/>
          <w:sz w:val="18"/>
          <w:szCs w:val="18"/>
        </w:rPr>
        <w:t>Retired</w:t>
      </w:r>
    </w:p>
    <w:p w14:paraId="6CFC4C8F" w14:textId="77777777" w:rsidR="00EE4B8D" w:rsidRPr="000521C7" w:rsidRDefault="00EE4B8D" w:rsidP="00EE4B8D">
      <w:pPr>
        <w:spacing w:after="0" w:line="240" w:lineRule="auto"/>
        <w:rPr>
          <w:rFonts w:ascii="Book Antiqua" w:hAnsi="Book Antiqua"/>
          <w:sz w:val="18"/>
          <w:szCs w:val="18"/>
        </w:rPr>
      </w:pPr>
      <w:r w:rsidRPr="00FC6564">
        <w:rPr>
          <w:rFonts w:ascii="Book Antiqua" w:hAnsi="Book Antiqua"/>
          <w:b/>
          <w:sz w:val="18"/>
          <w:szCs w:val="18"/>
        </w:rPr>
        <w:t>Dolores Michnowicz</w:t>
      </w:r>
      <w:r>
        <w:rPr>
          <w:rFonts w:ascii="Book Antiqua" w:hAnsi="Book Antiqua"/>
          <w:sz w:val="18"/>
          <w:szCs w:val="18"/>
        </w:rPr>
        <w:t xml:space="preserve">, </w:t>
      </w:r>
      <w:r w:rsidRPr="000521C7">
        <w:rPr>
          <w:rFonts w:ascii="Book Antiqua" w:hAnsi="Book Antiqua"/>
          <w:sz w:val="18"/>
          <w:szCs w:val="18"/>
        </w:rPr>
        <w:t>Counselor</w:t>
      </w:r>
      <w:r>
        <w:rPr>
          <w:rFonts w:ascii="Book Antiqua" w:hAnsi="Book Antiqua"/>
          <w:sz w:val="18"/>
          <w:szCs w:val="18"/>
        </w:rPr>
        <w:t xml:space="preserve">, </w:t>
      </w:r>
      <w:r w:rsidRPr="000521C7">
        <w:rPr>
          <w:rFonts w:ascii="Book Antiqua" w:hAnsi="Book Antiqua"/>
          <w:sz w:val="18"/>
          <w:szCs w:val="18"/>
        </w:rPr>
        <w:t>Steubenville Catholic Central High School</w:t>
      </w:r>
    </w:p>
    <w:p w14:paraId="261208BB" w14:textId="77777777" w:rsidR="00EE4B8D" w:rsidRPr="000521C7" w:rsidRDefault="00EE4B8D" w:rsidP="00EE4B8D">
      <w:pPr>
        <w:spacing w:after="0" w:line="240" w:lineRule="auto"/>
        <w:rPr>
          <w:rFonts w:ascii="Book Antiqua" w:hAnsi="Book Antiqua"/>
          <w:sz w:val="18"/>
          <w:szCs w:val="18"/>
        </w:rPr>
      </w:pPr>
      <w:r w:rsidRPr="00FC6564">
        <w:rPr>
          <w:rFonts w:ascii="Book Antiqua" w:hAnsi="Book Antiqua"/>
          <w:b/>
          <w:sz w:val="18"/>
          <w:szCs w:val="18"/>
        </w:rPr>
        <w:t>Kathy Pavlik</w:t>
      </w:r>
      <w:r>
        <w:rPr>
          <w:rFonts w:ascii="Book Antiqua" w:hAnsi="Book Antiqua"/>
          <w:sz w:val="18"/>
          <w:szCs w:val="18"/>
        </w:rPr>
        <w:t xml:space="preserve">, </w:t>
      </w:r>
      <w:r w:rsidRPr="000521C7">
        <w:rPr>
          <w:rFonts w:ascii="Book Antiqua" w:hAnsi="Book Antiqua"/>
          <w:sz w:val="18"/>
          <w:szCs w:val="18"/>
        </w:rPr>
        <w:t>Even Start Director and Parent Mentor</w:t>
      </w:r>
      <w:r>
        <w:rPr>
          <w:rFonts w:ascii="Book Antiqua" w:hAnsi="Book Antiqua"/>
          <w:sz w:val="18"/>
          <w:szCs w:val="18"/>
        </w:rPr>
        <w:t xml:space="preserve">, </w:t>
      </w:r>
      <w:r w:rsidRPr="000521C7">
        <w:rPr>
          <w:rFonts w:ascii="Book Antiqua" w:hAnsi="Book Antiqua"/>
          <w:sz w:val="18"/>
          <w:szCs w:val="18"/>
        </w:rPr>
        <w:t>Steubenville City Schools</w:t>
      </w:r>
    </w:p>
    <w:p w14:paraId="1CE5AE4D" w14:textId="484E2B7F" w:rsidR="00EE4B8D" w:rsidRPr="000521C7" w:rsidRDefault="00EE4B8D" w:rsidP="00EE4B8D">
      <w:pPr>
        <w:spacing w:after="0" w:line="240" w:lineRule="auto"/>
        <w:rPr>
          <w:rFonts w:ascii="Book Antiqua" w:hAnsi="Book Antiqua"/>
          <w:sz w:val="18"/>
          <w:szCs w:val="18"/>
        </w:rPr>
      </w:pPr>
      <w:r w:rsidRPr="00FC6564">
        <w:rPr>
          <w:rFonts w:ascii="Book Antiqua" w:hAnsi="Book Antiqua"/>
          <w:b/>
          <w:sz w:val="18"/>
          <w:szCs w:val="18"/>
        </w:rPr>
        <w:t>Todd Phillipson</w:t>
      </w:r>
      <w:r>
        <w:rPr>
          <w:rFonts w:ascii="Book Antiqua" w:hAnsi="Book Antiqua"/>
          <w:sz w:val="18"/>
          <w:szCs w:val="18"/>
        </w:rPr>
        <w:t xml:space="preserve">, </w:t>
      </w:r>
      <w:r w:rsidRPr="000521C7">
        <w:rPr>
          <w:rFonts w:ascii="Book Antiqua" w:hAnsi="Book Antiqua"/>
          <w:sz w:val="18"/>
          <w:szCs w:val="18"/>
        </w:rPr>
        <w:t>Supervisor</w:t>
      </w:r>
      <w:r>
        <w:rPr>
          <w:rFonts w:ascii="Book Antiqua" w:hAnsi="Book Antiqua"/>
          <w:sz w:val="18"/>
          <w:szCs w:val="18"/>
        </w:rPr>
        <w:t xml:space="preserve">, </w:t>
      </w:r>
      <w:r w:rsidRPr="000521C7">
        <w:rPr>
          <w:rFonts w:ascii="Book Antiqua" w:hAnsi="Book Antiqua"/>
          <w:sz w:val="18"/>
          <w:szCs w:val="18"/>
        </w:rPr>
        <w:t>Jefferson County</w:t>
      </w:r>
      <w:r w:rsidR="00661EDC">
        <w:rPr>
          <w:rFonts w:ascii="Book Antiqua" w:hAnsi="Book Antiqua"/>
          <w:sz w:val="18"/>
          <w:szCs w:val="18"/>
        </w:rPr>
        <w:fldChar w:fldCharType="begin"/>
      </w:r>
      <w:r w:rsidR="00661EDC">
        <w:instrText xml:space="preserve"> </w:instrText>
      </w:r>
      <w:r w:rsidR="00661EDC" w:rsidRPr="00D0108D">
        <w:rPr>
          <w:rFonts w:ascii="Book Antiqua" w:hAnsi="Book Antiqua"/>
          <w:sz w:val="20"/>
          <w:szCs w:val="20"/>
        </w:rPr>
        <w:instrText>Jefferson County</w:instrText>
      </w:r>
      <w:r w:rsidR="00661EDC">
        <w:instrText xml:space="preserve">" </w:instrText>
      </w:r>
      <w:r w:rsidR="00661EDC">
        <w:rPr>
          <w:rFonts w:ascii="Book Antiqua" w:hAnsi="Book Antiqua"/>
          <w:sz w:val="18"/>
          <w:szCs w:val="18"/>
        </w:rPr>
        <w:fldChar w:fldCharType="separate"/>
      </w:r>
      <w:r w:rsidR="00AF1604">
        <w:rPr>
          <w:rFonts w:ascii="Book Antiqua" w:hAnsi="Book Antiqua"/>
          <w:b/>
          <w:bCs/>
          <w:sz w:val="18"/>
          <w:szCs w:val="18"/>
        </w:rPr>
        <w:t>.</w:t>
      </w:r>
      <w:r w:rsidR="00661EDC">
        <w:rPr>
          <w:rFonts w:ascii="Book Antiqua" w:hAnsi="Book Antiqua"/>
          <w:sz w:val="18"/>
          <w:szCs w:val="18"/>
        </w:rPr>
        <w:fldChar w:fldCharType="end"/>
      </w:r>
      <w:r w:rsidRPr="000521C7">
        <w:rPr>
          <w:rFonts w:ascii="Book Antiqua" w:hAnsi="Book Antiqua"/>
          <w:sz w:val="18"/>
          <w:szCs w:val="18"/>
        </w:rPr>
        <w:t xml:space="preserve"> Joint Vocational School</w:t>
      </w:r>
    </w:p>
    <w:p w14:paraId="325C7493" w14:textId="79E784A5" w:rsidR="00EE4B8D" w:rsidRPr="000521C7" w:rsidRDefault="00EE4B8D" w:rsidP="00EE4B8D">
      <w:pPr>
        <w:spacing w:after="0" w:line="240" w:lineRule="auto"/>
        <w:rPr>
          <w:rFonts w:ascii="Book Antiqua" w:hAnsi="Book Antiqua"/>
          <w:sz w:val="18"/>
          <w:szCs w:val="18"/>
        </w:rPr>
      </w:pPr>
      <w:r w:rsidRPr="00FC6564">
        <w:rPr>
          <w:rFonts w:ascii="Book Antiqua" w:hAnsi="Book Antiqua"/>
          <w:b/>
          <w:sz w:val="18"/>
          <w:szCs w:val="18"/>
        </w:rPr>
        <w:t>Juanita Shepherd Thorn</w:t>
      </w:r>
      <w:r>
        <w:rPr>
          <w:rFonts w:ascii="Book Antiqua" w:hAnsi="Book Antiqua"/>
          <w:sz w:val="18"/>
          <w:szCs w:val="18"/>
        </w:rPr>
        <w:t xml:space="preserve">, </w:t>
      </w:r>
      <w:r w:rsidRPr="000521C7">
        <w:rPr>
          <w:rFonts w:ascii="Book Antiqua" w:hAnsi="Book Antiqua"/>
          <w:sz w:val="18"/>
          <w:szCs w:val="18"/>
        </w:rPr>
        <w:t>Director</w:t>
      </w:r>
      <w:r>
        <w:rPr>
          <w:rFonts w:ascii="Book Antiqua" w:hAnsi="Book Antiqua"/>
          <w:sz w:val="18"/>
          <w:szCs w:val="18"/>
        </w:rPr>
        <w:t xml:space="preserve">, </w:t>
      </w:r>
      <w:r w:rsidRPr="000521C7">
        <w:rPr>
          <w:rFonts w:ascii="Book Antiqua" w:hAnsi="Book Antiqua"/>
          <w:sz w:val="18"/>
          <w:szCs w:val="18"/>
        </w:rPr>
        <w:t>Jefferson County</w:t>
      </w:r>
      <w:r w:rsidR="00661EDC">
        <w:rPr>
          <w:rFonts w:ascii="Book Antiqua" w:hAnsi="Book Antiqua"/>
          <w:sz w:val="18"/>
          <w:szCs w:val="18"/>
        </w:rPr>
        <w:fldChar w:fldCharType="begin"/>
      </w:r>
      <w:r w:rsidR="00661EDC">
        <w:instrText xml:space="preserve"> </w:instrText>
      </w:r>
      <w:r w:rsidR="00661EDC" w:rsidRPr="00D0108D">
        <w:rPr>
          <w:rFonts w:ascii="Book Antiqua" w:hAnsi="Book Antiqua"/>
          <w:sz w:val="20"/>
          <w:szCs w:val="20"/>
        </w:rPr>
        <w:instrText>Jefferson County</w:instrText>
      </w:r>
      <w:r w:rsidR="00661EDC">
        <w:instrText xml:space="preserve">" </w:instrText>
      </w:r>
      <w:r w:rsidR="00661EDC">
        <w:rPr>
          <w:rFonts w:ascii="Book Antiqua" w:hAnsi="Book Antiqua"/>
          <w:sz w:val="18"/>
          <w:szCs w:val="18"/>
        </w:rPr>
        <w:fldChar w:fldCharType="separate"/>
      </w:r>
      <w:r w:rsidR="00AF1604">
        <w:rPr>
          <w:rFonts w:ascii="Book Antiqua" w:hAnsi="Book Antiqua"/>
          <w:b/>
          <w:bCs/>
          <w:sz w:val="18"/>
          <w:szCs w:val="18"/>
        </w:rPr>
        <w:t>.</w:t>
      </w:r>
      <w:r w:rsidR="00661EDC">
        <w:rPr>
          <w:rFonts w:ascii="Book Antiqua" w:hAnsi="Book Antiqua"/>
          <w:sz w:val="18"/>
          <w:szCs w:val="18"/>
        </w:rPr>
        <w:fldChar w:fldCharType="end"/>
      </w:r>
      <w:r w:rsidRPr="000521C7">
        <w:rPr>
          <w:rFonts w:ascii="Book Antiqua" w:hAnsi="Book Antiqua"/>
          <w:sz w:val="18"/>
          <w:szCs w:val="18"/>
        </w:rPr>
        <w:t xml:space="preserve"> Head Start</w:t>
      </w:r>
    </w:p>
    <w:p w14:paraId="1FF0F283" w14:textId="77777777" w:rsidR="00EE4B8D" w:rsidRPr="000521C7" w:rsidRDefault="00EE4B8D" w:rsidP="00EE4B8D">
      <w:pPr>
        <w:spacing w:after="0" w:line="240" w:lineRule="auto"/>
        <w:rPr>
          <w:rFonts w:ascii="Book Antiqua" w:hAnsi="Book Antiqua"/>
          <w:sz w:val="18"/>
          <w:szCs w:val="18"/>
        </w:rPr>
      </w:pPr>
      <w:r w:rsidRPr="00FC6564">
        <w:rPr>
          <w:rFonts w:ascii="Book Antiqua" w:hAnsi="Book Antiqua"/>
          <w:b/>
          <w:sz w:val="18"/>
          <w:szCs w:val="18"/>
        </w:rPr>
        <w:t>Patricia Westfal</w:t>
      </w:r>
      <w:r>
        <w:rPr>
          <w:rFonts w:ascii="Book Antiqua" w:hAnsi="Book Antiqua"/>
          <w:b/>
          <w:sz w:val="18"/>
          <w:szCs w:val="18"/>
        </w:rPr>
        <w:t>l</w:t>
      </w:r>
      <w:r>
        <w:rPr>
          <w:rFonts w:ascii="Book Antiqua" w:hAnsi="Book Antiqua"/>
          <w:sz w:val="18"/>
          <w:szCs w:val="18"/>
        </w:rPr>
        <w:t xml:space="preserve">, </w:t>
      </w:r>
      <w:r w:rsidRPr="000521C7">
        <w:rPr>
          <w:rFonts w:ascii="Book Antiqua" w:hAnsi="Book Antiqua"/>
          <w:sz w:val="18"/>
          <w:szCs w:val="18"/>
        </w:rPr>
        <w:t>Preschool Teacher</w:t>
      </w:r>
      <w:r>
        <w:rPr>
          <w:rFonts w:ascii="Book Antiqua" w:hAnsi="Book Antiqua"/>
          <w:sz w:val="18"/>
          <w:szCs w:val="18"/>
        </w:rPr>
        <w:t xml:space="preserve">, </w:t>
      </w:r>
      <w:r w:rsidRPr="000521C7">
        <w:rPr>
          <w:rFonts w:ascii="Book Antiqua" w:hAnsi="Book Antiqua"/>
          <w:sz w:val="18"/>
          <w:szCs w:val="18"/>
        </w:rPr>
        <w:t>Roosevelt Elementary School</w:t>
      </w:r>
    </w:p>
    <w:p w14:paraId="79944D86" w14:textId="53B973BC" w:rsidR="00EE4B8D" w:rsidRDefault="00EE4B8D" w:rsidP="00EE4B8D">
      <w:pPr>
        <w:rPr>
          <w:rFonts w:ascii="Book Antiqua" w:eastAsiaTheme="majorEastAsia" w:hAnsi="Book Antiqua" w:cstheme="majorBidi"/>
          <w:b/>
          <w:spacing w:val="5"/>
          <w:kern w:val="28"/>
          <w:sz w:val="20"/>
          <w:szCs w:val="20"/>
        </w:rPr>
      </w:pPr>
    </w:p>
    <w:p w14:paraId="0C99D96D" w14:textId="159444BC" w:rsidR="00FF461A" w:rsidRDefault="00FF461A" w:rsidP="00EE4B8D">
      <w:pPr>
        <w:rPr>
          <w:rFonts w:ascii="Book Antiqua" w:eastAsiaTheme="majorEastAsia" w:hAnsi="Book Antiqua" w:cstheme="majorBidi"/>
          <w:b/>
          <w:spacing w:val="5"/>
          <w:kern w:val="28"/>
          <w:sz w:val="20"/>
          <w:szCs w:val="20"/>
        </w:rPr>
      </w:pPr>
    </w:p>
    <w:p w14:paraId="741DAC32" w14:textId="7D93F091" w:rsidR="00FF461A" w:rsidRDefault="00FF461A" w:rsidP="00EE4B8D">
      <w:pPr>
        <w:rPr>
          <w:rFonts w:ascii="Book Antiqua" w:eastAsiaTheme="majorEastAsia" w:hAnsi="Book Antiqua" w:cstheme="majorBidi"/>
          <w:b/>
          <w:spacing w:val="5"/>
          <w:kern w:val="28"/>
          <w:sz w:val="20"/>
          <w:szCs w:val="20"/>
        </w:rPr>
      </w:pPr>
    </w:p>
    <w:p w14:paraId="61506775" w14:textId="77777777" w:rsidR="00551338" w:rsidRDefault="00551338">
      <w:pPr>
        <w:widowControl/>
        <w:rPr>
          <w:rFonts w:asciiTheme="majorHAnsi" w:eastAsiaTheme="majorEastAsia" w:hAnsiTheme="majorHAnsi" w:cstheme="majorBidi"/>
          <w:b/>
          <w:color w:val="1D4AA3"/>
          <w:spacing w:val="5"/>
          <w:kern w:val="28"/>
          <w:sz w:val="40"/>
          <w:szCs w:val="40"/>
        </w:rPr>
      </w:pPr>
      <w:r>
        <w:rPr>
          <w:b/>
          <w:color w:val="1D4AA3"/>
          <w:sz w:val="40"/>
          <w:szCs w:val="40"/>
        </w:rPr>
        <w:br w:type="page"/>
      </w:r>
    </w:p>
    <w:p w14:paraId="5AAD0347" w14:textId="3353E87D" w:rsidR="00FF461A" w:rsidRDefault="009851BF" w:rsidP="00FF461A">
      <w:pPr>
        <w:pStyle w:val="Title"/>
        <w:jc w:val="center"/>
        <w:rPr>
          <w:b/>
          <w:color w:val="1D4AA3"/>
          <w:sz w:val="40"/>
          <w:szCs w:val="40"/>
        </w:rPr>
      </w:pPr>
      <w:r w:rsidRPr="00CF55F4">
        <w:rPr>
          <w:b/>
          <w:color w:val="1D4AA3"/>
          <w:sz w:val="40"/>
          <w:szCs w:val="40"/>
        </w:rPr>
        <w:lastRenderedPageBreak/>
        <w:t>INDEX</w:t>
      </w:r>
    </w:p>
    <w:p w14:paraId="350AC520" w14:textId="0B0469CA" w:rsidR="00D73C0E" w:rsidRDefault="00D73C0E" w:rsidP="00D73C0E"/>
    <w:p w14:paraId="418C1F5E" w14:textId="77777777" w:rsidR="00D73C0E" w:rsidRPr="00D73C0E" w:rsidRDefault="00D73C0E" w:rsidP="00D73C0E">
      <w:pPr>
        <w:rPr>
          <w:rFonts w:ascii="Book Antiqua" w:hAnsi="Book Antiqua"/>
          <w:noProof/>
          <w:sz w:val="16"/>
          <w:szCs w:val="16"/>
        </w:rPr>
        <w:sectPr w:rsidR="00D73C0E" w:rsidRPr="00D73C0E" w:rsidSect="00D73C0E">
          <w:type w:val="continuous"/>
          <w:pgSz w:w="12240" w:h="15840"/>
          <w:pgMar w:top="1440" w:right="1440" w:bottom="1440" w:left="1440" w:header="720" w:footer="288" w:gutter="0"/>
          <w:cols w:space="720"/>
          <w:docGrid w:linePitch="360"/>
        </w:sectPr>
      </w:pPr>
      <w:r>
        <w:fldChar w:fldCharType="begin"/>
      </w:r>
      <w:r>
        <w:instrText xml:space="preserve"> INDEX \e "</w:instrText>
      </w:r>
      <w:r>
        <w:tab/>
        <w:instrText xml:space="preserve">" \c "3" \z "1033" </w:instrText>
      </w:r>
      <w:r>
        <w:fldChar w:fldCharType="separate"/>
      </w:r>
    </w:p>
    <w:p w14:paraId="379C30E4" w14:textId="727AA15F"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lastRenderedPageBreak/>
        <w:t>Academic And Student Integrity</w:t>
      </w:r>
      <w:r w:rsidRPr="00D73C0E">
        <w:rPr>
          <w:rFonts w:ascii="Book Antiqua" w:hAnsi="Book Antiqua"/>
          <w:noProof/>
          <w:sz w:val="16"/>
          <w:szCs w:val="16"/>
        </w:rPr>
        <w:tab/>
        <w:t>227</w:t>
      </w:r>
    </w:p>
    <w:p w14:paraId="7E0C6933" w14:textId="1E0F06EA"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i/>
          <w:noProof/>
          <w:spacing w:val="5"/>
          <w:kern w:val="28"/>
          <w:sz w:val="16"/>
          <w:szCs w:val="16"/>
        </w:rPr>
        <w:t>Academic Appeal</w:t>
      </w:r>
      <w:r w:rsidRPr="00D73C0E">
        <w:rPr>
          <w:rFonts w:ascii="Book Antiqua" w:hAnsi="Book Antiqua"/>
          <w:noProof/>
          <w:sz w:val="16"/>
          <w:szCs w:val="16"/>
        </w:rPr>
        <w:tab/>
        <w:t>235, 236</w:t>
      </w:r>
    </w:p>
    <w:p w14:paraId="3D2CC995" w14:textId="4FCCE77D"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Academic Assessment Philosophy</w:t>
      </w:r>
      <w:r w:rsidRPr="00D73C0E">
        <w:rPr>
          <w:rFonts w:ascii="Book Antiqua" w:hAnsi="Book Antiqua"/>
          <w:noProof/>
          <w:sz w:val="16"/>
          <w:szCs w:val="16"/>
        </w:rPr>
        <w:tab/>
        <w:t>225</w:t>
      </w:r>
    </w:p>
    <w:p w14:paraId="7A3E1CF0" w14:textId="5D2AD996"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Academic Honors</w:t>
      </w:r>
      <w:r w:rsidRPr="00D73C0E">
        <w:rPr>
          <w:rFonts w:ascii="Book Antiqua" w:hAnsi="Book Antiqua"/>
          <w:noProof/>
          <w:sz w:val="16"/>
          <w:szCs w:val="16"/>
        </w:rPr>
        <w:tab/>
        <w:t>236</w:t>
      </w:r>
    </w:p>
    <w:p w14:paraId="3BE90BCA" w14:textId="718BA326"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Academic Load For Credit-Hour Programs Of Study</w:t>
      </w:r>
      <w:r w:rsidRPr="00D73C0E">
        <w:rPr>
          <w:rFonts w:ascii="Book Antiqua" w:hAnsi="Book Antiqua"/>
          <w:noProof/>
          <w:sz w:val="16"/>
          <w:szCs w:val="16"/>
        </w:rPr>
        <w:tab/>
        <w:t>228</w:t>
      </w:r>
    </w:p>
    <w:p w14:paraId="76760DBC" w14:textId="25054AD6"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noProof/>
          <w:sz w:val="16"/>
          <w:szCs w:val="16"/>
        </w:rPr>
        <w:t>Academic Policies</w:t>
      </w:r>
      <w:r w:rsidRPr="00D73C0E">
        <w:rPr>
          <w:rFonts w:ascii="Book Antiqua" w:hAnsi="Book Antiqua"/>
          <w:noProof/>
          <w:sz w:val="16"/>
          <w:szCs w:val="16"/>
        </w:rPr>
        <w:tab/>
        <w:t>225</w:t>
      </w:r>
    </w:p>
    <w:p w14:paraId="29F9DED5" w14:textId="75C09CDF"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Academic Probation</w:t>
      </w:r>
      <w:r w:rsidRPr="00D73C0E">
        <w:rPr>
          <w:rFonts w:ascii="Book Antiqua" w:hAnsi="Book Antiqua"/>
          <w:noProof/>
          <w:sz w:val="16"/>
          <w:szCs w:val="16"/>
        </w:rPr>
        <w:tab/>
        <w:t>236</w:t>
      </w:r>
    </w:p>
    <w:p w14:paraId="71E65CD4" w14:textId="0139F4E0"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noProof/>
          <w:sz w:val="16"/>
          <w:szCs w:val="16"/>
        </w:rPr>
        <w:t>Academic Programs</w:t>
      </w:r>
      <w:r w:rsidRPr="00D73C0E">
        <w:rPr>
          <w:rFonts w:ascii="Book Antiqua" w:hAnsi="Book Antiqua"/>
          <w:noProof/>
          <w:sz w:val="16"/>
          <w:szCs w:val="16"/>
        </w:rPr>
        <w:tab/>
        <w:t>14</w:t>
      </w:r>
    </w:p>
    <w:p w14:paraId="2D842DD9" w14:textId="46BE0B1F"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Academic Warning</w:t>
      </w:r>
      <w:r w:rsidRPr="00D73C0E">
        <w:rPr>
          <w:rFonts w:ascii="Book Antiqua" w:hAnsi="Book Antiqua"/>
          <w:noProof/>
          <w:sz w:val="16"/>
          <w:szCs w:val="16"/>
        </w:rPr>
        <w:tab/>
        <w:t>235</w:t>
      </w:r>
    </w:p>
    <w:p w14:paraId="42DFA8FC" w14:textId="4A3FD4C3"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noProof/>
          <w:spacing w:val="5"/>
          <w:kern w:val="28"/>
          <w:sz w:val="16"/>
          <w:szCs w:val="16"/>
        </w:rPr>
        <w:t>Academic Withdrawal Grade Assignment</w:t>
      </w:r>
      <w:r w:rsidRPr="00D73C0E">
        <w:rPr>
          <w:rFonts w:ascii="Book Antiqua" w:hAnsi="Book Antiqua"/>
          <w:noProof/>
          <w:sz w:val="16"/>
          <w:szCs w:val="16"/>
        </w:rPr>
        <w:tab/>
        <w:t>203</w:t>
      </w:r>
    </w:p>
    <w:p w14:paraId="1962AC82" w14:textId="5307B077"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noProof/>
          <w:spacing w:val="5"/>
          <w:kern w:val="28"/>
          <w:sz w:val="16"/>
          <w:szCs w:val="16"/>
        </w:rPr>
        <w:t>Acceptable Use Policy For Students And College Guests</w:t>
      </w:r>
      <w:r w:rsidRPr="00D73C0E">
        <w:rPr>
          <w:rFonts w:ascii="Book Antiqua" w:hAnsi="Book Antiqua"/>
          <w:noProof/>
          <w:sz w:val="16"/>
          <w:szCs w:val="16"/>
        </w:rPr>
        <w:tab/>
        <w:t>258</w:t>
      </w:r>
    </w:p>
    <w:p w14:paraId="7980AC59" w14:textId="2C0C944C"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noProof/>
          <w:sz w:val="16"/>
          <w:szCs w:val="16"/>
        </w:rPr>
        <w:t>Accounting</w:t>
      </w:r>
      <w:r w:rsidRPr="00D73C0E">
        <w:rPr>
          <w:rFonts w:ascii="Book Antiqua" w:hAnsi="Book Antiqua"/>
          <w:noProof/>
          <w:sz w:val="16"/>
          <w:szCs w:val="16"/>
        </w:rPr>
        <w:tab/>
        <w:t>75, 123, 308</w:t>
      </w:r>
    </w:p>
    <w:p w14:paraId="5860CA37" w14:textId="613462B2"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noProof/>
          <w:sz w:val="16"/>
          <w:szCs w:val="16"/>
        </w:rPr>
        <w:t>Accreditation And Memberships</w:t>
      </w:r>
      <w:r w:rsidRPr="00D73C0E">
        <w:rPr>
          <w:rFonts w:ascii="Book Antiqua" w:hAnsi="Book Antiqua"/>
          <w:noProof/>
          <w:sz w:val="16"/>
          <w:szCs w:val="16"/>
        </w:rPr>
        <w:tab/>
        <w:t>8</w:t>
      </w:r>
    </w:p>
    <w:p w14:paraId="143A91CD" w14:textId="4904F40F"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noProof/>
          <w:spacing w:val="5"/>
          <w:kern w:val="28"/>
          <w:sz w:val="16"/>
          <w:szCs w:val="16"/>
        </w:rPr>
        <w:t>Adding Courses</w:t>
      </w:r>
      <w:r w:rsidRPr="00D73C0E">
        <w:rPr>
          <w:rFonts w:ascii="Book Antiqua" w:hAnsi="Book Antiqua"/>
          <w:noProof/>
          <w:sz w:val="16"/>
          <w:szCs w:val="16"/>
        </w:rPr>
        <w:tab/>
        <w:t>202</w:t>
      </w:r>
    </w:p>
    <w:p w14:paraId="25F81594" w14:textId="55DC4260"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noProof/>
          <w:sz w:val="16"/>
          <w:szCs w:val="16"/>
        </w:rPr>
        <w:t>Administrative Assistant</w:t>
      </w:r>
      <w:r w:rsidRPr="00D73C0E">
        <w:rPr>
          <w:rFonts w:ascii="Book Antiqua" w:hAnsi="Book Antiqua"/>
          <w:noProof/>
          <w:sz w:val="16"/>
          <w:szCs w:val="16"/>
        </w:rPr>
        <w:tab/>
        <w:t>77, 122, 308</w:t>
      </w:r>
    </w:p>
    <w:p w14:paraId="396099C5" w14:textId="2D5F73AA"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noProof/>
          <w:sz w:val="16"/>
          <w:szCs w:val="16"/>
        </w:rPr>
        <w:t>Admissions</w:t>
      </w:r>
      <w:r w:rsidRPr="00D73C0E">
        <w:rPr>
          <w:rFonts w:ascii="Book Antiqua" w:hAnsi="Book Antiqua"/>
          <w:noProof/>
          <w:sz w:val="16"/>
          <w:szCs w:val="16"/>
        </w:rPr>
        <w:tab/>
        <w:t>16, 190</w:t>
      </w:r>
    </w:p>
    <w:p w14:paraId="49F7ED96" w14:textId="7D4365B6"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noProof/>
          <w:sz w:val="16"/>
          <w:szCs w:val="16"/>
        </w:rPr>
        <w:t>Admissions Criteria</w:t>
      </w:r>
      <w:r w:rsidRPr="00D73C0E">
        <w:rPr>
          <w:rFonts w:ascii="Book Antiqua" w:hAnsi="Book Antiqua"/>
          <w:noProof/>
          <w:sz w:val="16"/>
          <w:szCs w:val="16"/>
        </w:rPr>
        <w:tab/>
        <w:t>16</w:t>
      </w:r>
    </w:p>
    <w:p w14:paraId="47627739" w14:textId="1A600598"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noProof/>
          <w:spacing w:val="5"/>
          <w:kern w:val="28"/>
          <w:sz w:val="16"/>
          <w:szCs w:val="16"/>
        </w:rPr>
        <w:t>Advanced Placement (A</w:t>
      </w:r>
      <w:r>
        <w:rPr>
          <w:rFonts w:ascii="Book Antiqua" w:eastAsiaTheme="majorEastAsia" w:hAnsi="Book Antiqua" w:cstheme="majorBidi"/>
          <w:b/>
          <w:noProof/>
          <w:spacing w:val="5"/>
          <w:kern w:val="28"/>
          <w:sz w:val="16"/>
          <w:szCs w:val="16"/>
        </w:rPr>
        <w:t>P</w:t>
      </w:r>
      <w:r w:rsidRPr="00D73C0E">
        <w:rPr>
          <w:rFonts w:ascii="Book Antiqua" w:eastAsiaTheme="majorEastAsia" w:hAnsi="Book Antiqua" w:cstheme="majorBidi"/>
          <w:b/>
          <w:noProof/>
          <w:spacing w:val="5"/>
          <w:kern w:val="28"/>
          <w:sz w:val="16"/>
          <w:szCs w:val="16"/>
        </w:rPr>
        <w:t>) Credits</w:t>
      </w:r>
      <w:r w:rsidRPr="00D73C0E">
        <w:rPr>
          <w:rFonts w:ascii="Book Antiqua" w:hAnsi="Book Antiqua"/>
          <w:noProof/>
          <w:sz w:val="16"/>
          <w:szCs w:val="16"/>
        </w:rPr>
        <w:tab/>
        <w:t>198</w:t>
      </w:r>
    </w:p>
    <w:p w14:paraId="2784967B" w14:textId="4A895C31"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Advising</w:t>
      </w:r>
      <w:r w:rsidRPr="00D73C0E">
        <w:rPr>
          <w:rFonts w:ascii="Book Antiqua" w:hAnsi="Book Antiqua"/>
          <w:noProof/>
          <w:sz w:val="16"/>
          <w:szCs w:val="16"/>
        </w:rPr>
        <w:tab/>
        <w:t>237</w:t>
      </w:r>
    </w:p>
    <w:p w14:paraId="248DBF2F" w14:textId="490FC740"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i/>
          <w:noProof/>
          <w:sz w:val="16"/>
          <w:szCs w:val="16"/>
          <w:u w:val="single"/>
        </w:rPr>
        <w:t>Allied Health</w:t>
      </w:r>
      <w:r w:rsidRPr="00D73C0E">
        <w:rPr>
          <w:rFonts w:ascii="Book Antiqua" w:hAnsi="Book Antiqua"/>
          <w:noProof/>
          <w:sz w:val="16"/>
          <w:szCs w:val="16"/>
        </w:rPr>
        <w:tab/>
        <w:t>14</w:t>
      </w:r>
    </w:p>
    <w:p w14:paraId="6CEC2106" w14:textId="7318AB0C"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i/>
          <w:noProof/>
          <w:spacing w:val="5"/>
          <w:kern w:val="28"/>
          <w:sz w:val="16"/>
          <w:szCs w:val="16"/>
        </w:rPr>
        <w:t>Alternative Education Loans</w:t>
      </w:r>
      <w:r w:rsidRPr="00D73C0E">
        <w:rPr>
          <w:rFonts w:ascii="Book Antiqua" w:hAnsi="Book Antiqua"/>
          <w:noProof/>
          <w:sz w:val="16"/>
          <w:szCs w:val="16"/>
        </w:rPr>
        <w:tab/>
        <w:t>206</w:t>
      </w:r>
    </w:p>
    <w:p w14:paraId="39BBD0CD" w14:textId="7E468013"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Alumni Association</w:t>
      </w:r>
      <w:r w:rsidRPr="00D73C0E">
        <w:rPr>
          <w:rFonts w:ascii="Book Antiqua" w:hAnsi="Book Antiqua"/>
          <w:noProof/>
          <w:sz w:val="16"/>
          <w:szCs w:val="16"/>
        </w:rPr>
        <w:tab/>
        <w:t>245</w:t>
      </w:r>
    </w:p>
    <w:p w14:paraId="7546186B" w14:textId="06058F4F"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u w:val="single"/>
        </w:rPr>
        <w:t>American Sign Language (</w:t>
      </w:r>
      <w:r>
        <w:rPr>
          <w:rFonts w:ascii="Book Antiqua" w:hAnsi="Book Antiqua"/>
          <w:b/>
          <w:noProof/>
          <w:sz w:val="16"/>
          <w:szCs w:val="16"/>
          <w:u w:val="single"/>
        </w:rPr>
        <w:t>ASL</w:t>
      </w:r>
      <w:r w:rsidRPr="00D73C0E">
        <w:rPr>
          <w:rFonts w:ascii="Book Antiqua" w:hAnsi="Book Antiqua"/>
          <w:b/>
          <w:noProof/>
          <w:sz w:val="16"/>
          <w:szCs w:val="16"/>
          <w:u w:val="single"/>
        </w:rPr>
        <w:t>)</w:t>
      </w:r>
      <w:r w:rsidRPr="00D73C0E">
        <w:rPr>
          <w:rFonts w:ascii="Book Antiqua" w:hAnsi="Book Antiqua"/>
          <w:noProof/>
          <w:sz w:val="16"/>
          <w:szCs w:val="16"/>
        </w:rPr>
        <w:tab/>
        <w:t>128</w:t>
      </w:r>
    </w:p>
    <w:p w14:paraId="1D23B9CF" w14:textId="5B7C2985"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u w:val="single"/>
        </w:rPr>
        <w:t>Anthropology (Ant)</w:t>
      </w:r>
      <w:r w:rsidRPr="00D73C0E">
        <w:rPr>
          <w:rFonts w:ascii="Book Antiqua" w:hAnsi="Book Antiqua"/>
          <w:noProof/>
          <w:sz w:val="16"/>
          <w:szCs w:val="16"/>
        </w:rPr>
        <w:tab/>
        <w:t>127</w:t>
      </w:r>
    </w:p>
    <w:p w14:paraId="7E9BF444" w14:textId="1834DCD9"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i/>
          <w:noProof/>
          <w:spacing w:val="5"/>
          <w:kern w:val="28"/>
          <w:sz w:val="16"/>
          <w:szCs w:val="16"/>
        </w:rPr>
        <w:t>Appeals Process For Transfer Courses</w:t>
      </w:r>
      <w:r w:rsidRPr="00D73C0E">
        <w:rPr>
          <w:rFonts w:ascii="Book Antiqua" w:hAnsi="Book Antiqua"/>
          <w:noProof/>
          <w:sz w:val="16"/>
          <w:szCs w:val="16"/>
        </w:rPr>
        <w:tab/>
        <w:t>196</w:t>
      </w:r>
    </w:p>
    <w:p w14:paraId="3FF6CC24" w14:textId="03D26B55"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noProof/>
          <w:spacing w:val="5"/>
          <w:kern w:val="28"/>
          <w:sz w:val="16"/>
          <w:szCs w:val="16"/>
        </w:rPr>
        <w:t>Applying For Aid</w:t>
      </w:r>
      <w:r w:rsidRPr="00D73C0E">
        <w:rPr>
          <w:rFonts w:ascii="Book Antiqua" w:hAnsi="Book Antiqua"/>
          <w:noProof/>
          <w:sz w:val="16"/>
          <w:szCs w:val="16"/>
        </w:rPr>
        <w:tab/>
        <w:t>208</w:t>
      </w:r>
    </w:p>
    <w:p w14:paraId="7A02493B" w14:textId="7C76ACF1"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u w:val="single"/>
        </w:rPr>
        <w:t>Art (Art)</w:t>
      </w:r>
      <w:r w:rsidRPr="00D73C0E">
        <w:rPr>
          <w:rFonts w:ascii="Book Antiqua" w:hAnsi="Book Antiqua"/>
          <w:noProof/>
          <w:sz w:val="16"/>
          <w:szCs w:val="16"/>
        </w:rPr>
        <w:tab/>
        <w:t>127</w:t>
      </w:r>
    </w:p>
    <w:p w14:paraId="44C05990" w14:textId="70D07892"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Articulation Agreements</w:t>
      </w:r>
      <w:r w:rsidRPr="00D73C0E">
        <w:rPr>
          <w:rFonts w:ascii="Book Antiqua" w:hAnsi="Book Antiqua"/>
          <w:noProof/>
          <w:sz w:val="16"/>
          <w:szCs w:val="16"/>
        </w:rPr>
        <w:tab/>
        <w:t>119</w:t>
      </w:r>
    </w:p>
    <w:p w14:paraId="2238D057" w14:textId="79F29154"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 xml:space="preserve">Associate Of </w:t>
      </w:r>
      <w:r w:rsidR="007C17C1">
        <w:rPr>
          <w:rFonts w:ascii="Book Antiqua" w:hAnsi="Book Antiqua"/>
          <w:b/>
          <w:noProof/>
          <w:sz w:val="16"/>
          <w:szCs w:val="16"/>
        </w:rPr>
        <w:t>Arts (AA</w:t>
      </w:r>
      <w:r w:rsidRPr="00D73C0E">
        <w:rPr>
          <w:rFonts w:ascii="Book Antiqua" w:hAnsi="Book Antiqua"/>
          <w:b/>
          <w:noProof/>
          <w:sz w:val="16"/>
          <w:szCs w:val="16"/>
        </w:rPr>
        <w:t>)</w:t>
      </w:r>
      <w:r w:rsidRPr="00D73C0E">
        <w:rPr>
          <w:rFonts w:ascii="Book Antiqua" w:hAnsi="Book Antiqua"/>
          <w:noProof/>
          <w:sz w:val="16"/>
          <w:szCs w:val="16"/>
        </w:rPr>
        <w:tab/>
        <w:t>108</w:t>
      </w:r>
    </w:p>
    <w:p w14:paraId="789D6A13" w14:textId="14F307AC" w:rsidR="00D73C0E" w:rsidRPr="00D73C0E" w:rsidRDefault="007C17C1">
      <w:pPr>
        <w:pStyle w:val="Index1"/>
        <w:tabs>
          <w:tab w:val="right" w:leader="dot" w:pos="2630"/>
        </w:tabs>
        <w:rPr>
          <w:rFonts w:ascii="Book Antiqua" w:hAnsi="Book Antiqua"/>
          <w:noProof/>
          <w:sz w:val="16"/>
          <w:szCs w:val="16"/>
        </w:rPr>
      </w:pPr>
      <w:r>
        <w:rPr>
          <w:rFonts w:ascii="Book Antiqua" w:hAnsi="Book Antiqua"/>
          <w:noProof/>
          <w:sz w:val="16"/>
          <w:szCs w:val="16"/>
        </w:rPr>
        <w:t>Associate Of Science (AS</w:t>
      </w:r>
      <w:r w:rsidR="00D73C0E" w:rsidRPr="00D73C0E">
        <w:rPr>
          <w:rFonts w:ascii="Book Antiqua" w:hAnsi="Book Antiqua"/>
          <w:noProof/>
          <w:sz w:val="16"/>
          <w:szCs w:val="16"/>
        </w:rPr>
        <w:t>)</w:t>
      </w:r>
      <w:r w:rsidR="00D73C0E" w:rsidRPr="00D73C0E">
        <w:rPr>
          <w:rFonts w:ascii="Book Antiqua" w:hAnsi="Book Antiqua"/>
          <w:noProof/>
          <w:sz w:val="16"/>
          <w:szCs w:val="16"/>
        </w:rPr>
        <w:tab/>
        <w:t>109</w:t>
      </w:r>
    </w:p>
    <w:p w14:paraId="49FB5E40" w14:textId="6741CEBC"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Attendance Policy</w:t>
      </w:r>
      <w:r w:rsidRPr="00D73C0E">
        <w:rPr>
          <w:rFonts w:ascii="Book Antiqua" w:hAnsi="Book Antiqua"/>
          <w:noProof/>
          <w:sz w:val="16"/>
          <w:szCs w:val="16"/>
        </w:rPr>
        <w:tab/>
        <w:t>230</w:t>
      </w:r>
    </w:p>
    <w:p w14:paraId="4B5BA720" w14:textId="10198DD2"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i/>
          <w:noProof/>
          <w:spacing w:val="5"/>
          <w:kern w:val="28"/>
          <w:sz w:val="16"/>
          <w:szCs w:val="16"/>
        </w:rPr>
        <w:t>Attendance Reporting Procedure</w:t>
      </w:r>
      <w:r w:rsidRPr="00D73C0E">
        <w:rPr>
          <w:rFonts w:ascii="Book Antiqua" w:hAnsi="Book Antiqua"/>
          <w:noProof/>
          <w:sz w:val="16"/>
          <w:szCs w:val="16"/>
        </w:rPr>
        <w:tab/>
        <w:t>231</w:t>
      </w:r>
    </w:p>
    <w:p w14:paraId="1627435B" w14:textId="0936397A"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noProof/>
          <w:spacing w:val="5"/>
          <w:kern w:val="28"/>
          <w:sz w:val="16"/>
          <w:szCs w:val="16"/>
        </w:rPr>
        <w:t>Attendance Verification</w:t>
      </w:r>
      <w:r w:rsidRPr="00D73C0E">
        <w:rPr>
          <w:rFonts w:ascii="Book Antiqua" w:hAnsi="Book Antiqua"/>
          <w:noProof/>
          <w:sz w:val="16"/>
          <w:szCs w:val="16"/>
        </w:rPr>
        <w:tab/>
        <w:t>210</w:t>
      </w:r>
    </w:p>
    <w:p w14:paraId="7B4FAD88" w14:textId="284485B7"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noProof/>
          <w:spacing w:val="5"/>
          <w:kern w:val="28"/>
          <w:sz w:val="16"/>
          <w:szCs w:val="16"/>
        </w:rPr>
        <w:t>Auditing</w:t>
      </w:r>
      <w:r w:rsidRPr="00D73C0E">
        <w:rPr>
          <w:rFonts w:ascii="Book Antiqua" w:hAnsi="Book Antiqua"/>
          <w:noProof/>
          <w:sz w:val="16"/>
          <w:szCs w:val="16"/>
        </w:rPr>
        <w:tab/>
        <w:t>201</w:t>
      </w:r>
    </w:p>
    <w:p w14:paraId="3AC13271" w14:textId="1D7F0037"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Auto Safety/Parking Restrictions</w:t>
      </w:r>
      <w:r w:rsidRPr="00D73C0E">
        <w:rPr>
          <w:rFonts w:ascii="Book Antiqua" w:hAnsi="Book Antiqua"/>
          <w:noProof/>
          <w:sz w:val="16"/>
          <w:szCs w:val="16"/>
        </w:rPr>
        <w:tab/>
        <w:t>249</w:t>
      </w:r>
    </w:p>
    <w:p w14:paraId="20B8F298" w14:textId="0E1FACC0"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Biological Sciences Transfer</w:t>
      </w:r>
      <w:r w:rsidRPr="00D73C0E">
        <w:rPr>
          <w:rFonts w:ascii="Book Antiqua" w:hAnsi="Book Antiqua"/>
          <w:noProof/>
          <w:sz w:val="16"/>
          <w:szCs w:val="16"/>
        </w:rPr>
        <w:tab/>
        <w:t>111</w:t>
      </w:r>
    </w:p>
    <w:p w14:paraId="723F6704" w14:textId="6A4DFFAB" w:rsidR="00D73C0E" w:rsidRPr="00D73C0E" w:rsidRDefault="007C17C1">
      <w:pPr>
        <w:pStyle w:val="Index1"/>
        <w:tabs>
          <w:tab w:val="right" w:leader="dot" w:pos="2630"/>
        </w:tabs>
        <w:rPr>
          <w:rFonts w:ascii="Book Antiqua" w:hAnsi="Book Antiqua"/>
          <w:noProof/>
          <w:sz w:val="16"/>
          <w:szCs w:val="16"/>
        </w:rPr>
      </w:pPr>
      <w:r>
        <w:rPr>
          <w:rFonts w:ascii="Book Antiqua" w:hAnsi="Book Antiqua"/>
          <w:b/>
          <w:noProof/>
          <w:sz w:val="16"/>
          <w:szCs w:val="16"/>
          <w:u w:val="single"/>
        </w:rPr>
        <w:t>Biology (BIO</w:t>
      </w:r>
      <w:r w:rsidR="00D73C0E" w:rsidRPr="00D73C0E">
        <w:rPr>
          <w:rFonts w:ascii="Book Antiqua" w:hAnsi="Book Antiqua"/>
          <w:b/>
          <w:noProof/>
          <w:sz w:val="16"/>
          <w:szCs w:val="16"/>
          <w:u w:val="single"/>
        </w:rPr>
        <w:t>)</w:t>
      </w:r>
      <w:r w:rsidR="00D73C0E" w:rsidRPr="00D73C0E">
        <w:rPr>
          <w:rFonts w:ascii="Book Antiqua" w:hAnsi="Book Antiqua"/>
          <w:noProof/>
          <w:sz w:val="16"/>
          <w:szCs w:val="16"/>
        </w:rPr>
        <w:tab/>
        <w:t>129</w:t>
      </w:r>
    </w:p>
    <w:p w14:paraId="055FEE55" w14:textId="523E6413"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noProof/>
          <w:sz w:val="16"/>
          <w:szCs w:val="16"/>
        </w:rPr>
        <w:t>Board Of Trustees</w:t>
      </w:r>
      <w:r w:rsidRPr="00D73C0E">
        <w:rPr>
          <w:rFonts w:ascii="Book Antiqua" w:hAnsi="Book Antiqua"/>
          <w:noProof/>
          <w:sz w:val="16"/>
          <w:szCs w:val="16"/>
        </w:rPr>
        <w:tab/>
        <w:t>306</w:t>
      </w:r>
    </w:p>
    <w:p w14:paraId="4C46D951" w14:textId="54AC8FD1"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Bookstore</w:t>
      </w:r>
      <w:r w:rsidRPr="00D73C0E">
        <w:rPr>
          <w:rFonts w:ascii="Book Antiqua" w:hAnsi="Book Antiqua"/>
          <w:noProof/>
          <w:sz w:val="16"/>
          <w:szCs w:val="16"/>
        </w:rPr>
        <w:tab/>
        <w:t>247</w:t>
      </w:r>
    </w:p>
    <w:p w14:paraId="550BD93B" w14:textId="051AAB84"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noProof/>
          <w:sz w:val="16"/>
          <w:szCs w:val="16"/>
        </w:rPr>
        <w:t>Building Evacuations</w:t>
      </w:r>
      <w:r w:rsidRPr="00D73C0E">
        <w:rPr>
          <w:rFonts w:ascii="Book Antiqua" w:hAnsi="Book Antiqua"/>
          <w:noProof/>
          <w:sz w:val="16"/>
          <w:szCs w:val="16"/>
        </w:rPr>
        <w:tab/>
        <w:t>288</w:t>
      </w:r>
    </w:p>
    <w:p w14:paraId="4299A059" w14:textId="059CEDCE" w:rsidR="00D73C0E" w:rsidRPr="00D73C0E" w:rsidRDefault="007C17C1">
      <w:pPr>
        <w:pStyle w:val="Index1"/>
        <w:tabs>
          <w:tab w:val="right" w:leader="dot" w:pos="2630"/>
        </w:tabs>
        <w:rPr>
          <w:rFonts w:ascii="Book Antiqua" w:hAnsi="Book Antiqua"/>
          <w:noProof/>
          <w:sz w:val="16"/>
          <w:szCs w:val="16"/>
        </w:rPr>
      </w:pPr>
      <w:r>
        <w:rPr>
          <w:rFonts w:ascii="Book Antiqua" w:hAnsi="Book Antiqua"/>
          <w:b/>
          <w:noProof/>
          <w:sz w:val="16"/>
          <w:szCs w:val="16"/>
          <w:u w:val="single"/>
        </w:rPr>
        <w:t>Business (BUS</w:t>
      </w:r>
      <w:r w:rsidR="00D73C0E" w:rsidRPr="00D73C0E">
        <w:rPr>
          <w:rFonts w:ascii="Book Antiqua" w:hAnsi="Book Antiqua"/>
          <w:b/>
          <w:noProof/>
          <w:sz w:val="16"/>
          <w:szCs w:val="16"/>
          <w:u w:val="single"/>
        </w:rPr>
        <w:t>)</w:t>
      </w:r>
      <w:r w:rsidR="00D73C0E" w:rsidRPr="00D73C0E">
        <w:rPr>
          <w:rFonts w:ascii="Book Antiqua" w:hAnsi="Book Antiqua"/>
          <w:noProof/>
          <w:sz w:val="16"/>
          <w:szCs w:val="16"/>
        </w:rPr>
        <w:tab/>
        <w:t>131</w:t>
      </w:r>
    </w:p>
    <w:p w14:paraId="1AA95019" w14:textId="678F5C5C"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noProof/>
          <w:sz w:val="16"/>
          <w:szCs w:val="16"/>
        </w:rPr>
        <w:lastRenderedPageBreak/>
        <w:t>Business Management</w:t>
      </w:r>
      <w:r w:rsidRPr="00D73C0E">
        <w:rPr>
          <w:rFonts w:ascii="Book Antiqua" w:hAnsi="Book Antiqua"/>
          <w:noProof/>
          <w:sz w:val="16"/>
          <w:szCs w:val="16"/>
        </w:rPr>
        <w:tab/>
        <w:t>80</w:t>
      </w:r>
    </w:p>
    <w:p w14:paraId="6C7299C8" w14:textId="725B5355"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noProof/>
          <w:spacing w:val="5"/>
          <w:kern w:val="28"/>
          <w:sz w:val="16"/>
          <w:szCs w:val="16"/>
        </w:rPr>
        <w:t>Campus Security</w:t>
      </w:r>
      <w:r w:rsidRPr="00D73C0E">
        <w:rPr>
          <w:rFonts w:ascii="Book Antiqua" w:hAnsi="Book Antiqua"/>
          <w:noProof/>
          <w:sz w:val="16"/>
          <w:szCs w:val="16"/>
        </w:rPr>
        <w:tab/>
        <w:t>270</w:t>
      </w:r>
    </w:p>
    <w:p w14:paraId="03829189" w14:textId="0DEBAC46"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Catalog In Force</w:t>
      </w:r>
      <w:r w:rsidRPr="00D73C0E">
        <w:rPr>
          <w:rFonts w:ascii="Book Antiqua" w:hAnsi="Book Antiqua"/>
          <w:noProof/>
          <w:sz w:val="16"/>
          <w:szCs w:val="16"/>
        </w:rPr>
        <w:tab/>
        <w:t>229</w:t>
      </w:r>
    </w:p>
    <w:p w14:paraId="4315DC42" w14:textId="68A68D83"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noProof/>
          <w:sz w:val="16"/>
          <w:szCs w:val="16"/>
        </w:rPr>
        <w:t>Catalog Purpose</w:t>
      </w:r>
      <w:r w:rsidRPr="00D73C0E">
        <w:rPr>
          <w:rFonts w:ascii="Book Antiqua" w:hAnsi="Book Antiqua"/>
          <w:noProof/>
          <w:sz w:val="16"/>
          <w:szCs w:val="16"/>
        </w:rPr>
        <w:tab/>
        <w:t>4</w:t>
      </w:r>
    </w:p>
    <w:p w14:paraId="38AF9F40" w14:textId="79E5D1F9"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i/>
          <w:noProof/>
          <w:spacing w:val="5"/>
          <w:kern w:val="28"/>
          <w:sz w:val="16"/>
          <w:szCs w:val="16"/>
        </w:rPr>
        <w:t>Change Of Course Schedule</w:t>
      </w:r>
      <w:r w:rsidRPr="00D73C0E">
        <w:rPr>
          <w:rFonts w:ascii="Book Antiqua" w:hAnsi="Book Antiqua"/>
          <w:noProof/>
          <w:sz w:val="16"/>
          <w:szCs w:val="16"/>
        </w:rPr>
        <w:tab/>
        <w:t>201</w:t>
      </w:r>
    </w:p>
    <w:p w14:paraId="447D3AD5" w14:textId="7C37260C"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noProof/>
          <w:spacing w:val="5"/>
          <w:kern w:val="28"/>
          <w:sz w:val="16"/>
          <w:szCs w:val="16"/>
        </w:rPr>
        <w:t>Change Of Major</w:t>
      </w:r>
      <w:r w:rsidRPr="00D73C0E">
        <w:rPr>
          <w:rFonts w:ascii="Book Antiqua" w:hAnsi="Book Antiqua"/>
          <w:noProof/>
          <w:sz w:val="16"/>
          <w:szCs w:val="16"/>
        </w:rPr>
        <w:tab/>
        <w:t>204</w:t>
      </w:r>
    </w:p>
    <w:p w14:paraId="1346DC64" w14:textId="25D8EB27"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noProof/>
          <w:spacing w:val="5"/>
          <w:kern w:val="28"/>
          <w:sz w:val="16"/>
          <w:szCs w:val="16"/>
        </w:rPr>
        <w:t>Changes To Name And Address</w:t>
      </w:r>
      <w:r w:rsidRPr="00D73C0E">
        <w:rPr>
          <w:rFonts w:ascii="Book Antiqua" w:hAnsi="Book Antiqua"/>
          <w:noProof/>
          <w:sz w:val="16"/>
          <w:szCs w:val="16"/>
        </w:rPr>
        <w:tab/>
        <w:t>204</w:t>
      </w:r>
    </w:p>
    <w:p w14:paraId="2081A818" w14:textId="62F12891"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Changes To This Catalog</w:t>
      </w:r>
      <w:r w:rsidRPr="00D73C0E">
        <w:rPr>
          <w:rFonts w:ascii="Book Antiqua" w:hAnsi="Book Antiqua"/>
          <w:noProof/>
          <w:sz w:val="16"/>
          <w:szCs w:val="16"/>
        </w:rPr>
        <w:tab/>
        <w:t>5</w:t>
      </w:r>
    </w:p>
    <w:p w14:paraId="291A6A4D" w14:textId="7D5230BA"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u w:val="single"/>
        </w:rPr>
        <w:t>Chemistr</w:t>
      </w:r>
      <w:r w:rsidR="007C17C1">
        <w:rPr>
          <w:rFonts w:ascii="Book Antiqua" w:hAnsi="Book Antiqua"/>
          <w:b/>
          <w:noProof/>
          <w:sz w:val="16"/>
          <w:szCs w:val="16"/>
          <w:u w:val="single"/>
        </w:rPr>
        <w:t>y (CHM</w:t>
      </w:r>
      <w:r w:rsidRPr="00D73C0E">
        <w:rPr>
          <w:rFonts w:ascii="Book Antiqua" w:hAnsi="Book Antiqua"/>
          <w:b/>
          <w:noProof/>
          <w:sz w:val="16"/>
          <w:szCs w:val="16"/>
          <w:u w:val="single"/>
        </w:rPr>
        <w:t>)</w:t>
      </w:r>
      <w:r w:rsidRPr="00D73C0E">
        <w:rPr>
          <w:rFonts w:ascii="Book Antiqua" w:hAnsi="Book Antiqua"/>
          <w:noProof/>
          <w:sz w:val="16"/>
          <w:szCs w:val="16"/>
        </w:rPr>
        <w:tab/>
        <w:t>132</w:t>
      </w:r>
    </w:p>
    <w:p w14:paraId="756CCDAF" w14:textId="7C56FAA9"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Child Care/Head Start Preschool</w:t>
      </w:r>
      <w:r w:rsidRPr="00D73C0E">
        <w:rPr>
          <w:rFonts w:ascii="Book Antiqua" w:hAnsi="Book Antiqua"/>
          <w:noProof/>
          <w:sz w:val="16"/>
          <w:szCs w:val="16"/>
        </w:rPr>
        <w:tab/>
        <w:t>248</w:t>
      </w:r>
    </w:p>
    <w:p w14:paraId="6A1B97E0" w14:textId="5D70E63C"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Children In Class</w:t>
      </w:r>
      <w:r w:rsidRPr="00D73C0E">
        <w:rPr>
          <w:rFonts w:ascii="Book Antiqua" w:hAnsi="Book Antiqua"/>
          <w:noProof/>
          <w:sz w:val="16"/>
          <w:szCs w:val="16"/>
        </w:rPr>
        <w:tab/>
        <w:t>249</w:t>
      </w:r>
    </w:p>
    <w:p w14:paraId="3F9E5C65" w14:textId="34CF0A1E"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u w:val="single"/>
        </w:rPr>
        <w:t>C</w:t>
      </w:r>
      <w:r w:rsidR="007C17C1">
        <w:rPr>
          <w:rFonts w:ascii="Book Antiqua" w:hAnsi="Book Antiqua"/>
          <w:b/>
          <w:noProof/>
          <w:sz w:val="16"/>
          <w:szCs w:val="16"/>
          <w:u w:val="single"/>
        </w:rPr>
        <w:t>ivil Engineering Technology (CIV</w:t>
      </w:r>
      <w:r w:rsidRPr="00D73C0E">
        <w:rPr>
          <w:rFonts w:ascii="Book Antiqua" w:hAnsi="Book Antiqua"/>
          <w:b/>
          <w:noProof/>
          <w:sz w:val="16"/>
          <w:szCs w:val="16"/>
          <w:u w:val="single"/>
        </w:rPr>
        <w:t>)</w:t>
      </w:r>
      <w:r w:rsidRPr="00D73C0E">
        <w:rPr>
          <w:rFonts w:ascii="Book Antiqua" w:hAnsi="Book Antiqua"/>
          <w:noProof/>
          <w:sz w:val="16"/>
          <w:szCs w:val="16"/>
        </w:rPr>
        <w:tab/>
        <w:t>135</w:t>
      </w:r>
    </w:p>
    <w:p w14:paraId="394B575F" w14:textId="1DCD03DA"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Class Cancellation - Weather</w:t>
      </w:r>
      <w:r w:rsidRPr="00D73C0E">
        <w:rPr>
          <w:rFonts w:ascii="Book Antiqua" w:hAnsi="Book Antiqua"/>
          <w:noProof/>
          <w:sz w:val="16"/>
          <w:szCs w:val="16"/>
        </w:rPr>
        <w:tab/>
        <w:t>249</w:t>
      </w:r>
    </w:p>
    <w:p w14:paraId="1A63B8B2" w14:textId="3A0ECF9B"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i/>
          <w:noProof/>
          <w:spacing w:val="5"/>
          <w:kern w:val="28"/>
          <w:sz w:val="16"/>
          <w:szCs w:val="16"/>
        </w:rPr>
        <w:t>Clep Testing</w:t>
      </w:r>
      <w:r w:rsidRPr="00D73C0E">
        <w:rPr>
          <w:rFonts w:ascii="Book Antiqua" w:hAnsi="Book Antiqua"/>
          <w:noProof/>
          <w:sz w:val="16"/>
          <w:szCs w:val="16"/>
        </w:rPr>
        <w:tab/>
        <w:t>197</w:t>
      </w:r>
    </w:p>
    <w:p w14:paraId="7EB14EB1" w14:textId="17E73638"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noProof/>
          <w:sz w:val="16"/>
          <w:szCs w:val="16"/>
        </w:rPr>
        <w:t>College Calendar</w:t>
      </w:r>
      <w:r w:rsidRPr="00D73C0E">
        <w:rPr>
          <w:rFonts w:ascii="Book Antiqua" w:hAnsi="Book Antiqua"/>
          <w:noProof/>
          <w:sz w:val="16"/>
          <w:szCs w:val="16"/>
        </w:rPr>
        <w:tab/>
        <w:t>2</w:t>
      </w:r>
    </w:p>
    <w:p w14:paraId="7324C7D2" w14:textId="29A0A830"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College Credit Plus</w:t>
      </w:r>
      <w:r w:rsidRPr="00D73C0E">
        <w:rPr>
          <w:rFonts w:ascii="Book Antiqua" w:hAnsi="Book Antiqua"/>
          <w:noProof/>
          <w:sz w:val="16"/>
          <w:szCs w:val="16"/>
        </w:rPr>
        <w:tab/>
        <w:t>194</w:t>
      </w:r>
    </w:p>
    <w:p w14:paraId="6512B64D" w14:textId="326FABEC"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noProof/>
          <w:spacing w:val="5"/>
          <w:kern w:val="28"/>
          <w:sz w:val="16"/>
          <w:szCs w:val="16"/>
        </w:rPr>
        <w:t>College Grant Programs</w:t>
      </w:r>
      <w:r w:rsidRPr="00D73C0E">
        <w:rPr>
          <w:rFonts w:ascii="Book Antiqua" w:hAnsi="Book Antiqua"/>
          <w:noProof/>
          <w:sz w:val="16"/>
          <w:szCs w:val="16"/>
        </w:rPr>
        <w:tab/>
        <w:t>207</w:t>
      </w:r>
    </w:p>
    <w:p w14:paraId="19E8A149" w14:textId="3E82E028"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i/>
          <w:noProof/>
          <w:spacing w:val="5"/>
          <w:kern w:val="28"/>
          <w:sz w:val="16"/>
          <w:szCs w:val="16"/>
        </w:rPr>
        <w:t>College Printing Equipment</w:t>
      </w:r>
      <w:r w:rsidRPr="00D73C0E">
        <w:rPr>
          <w:rFonts w:ascii="Book Antiqua" w:hAnsi="Book Antiqua"/>
          <w:noProof/>
          <w:sz w:val="16"/>
          <w:szCs w:val="16"/>
        </w:rPr>
        <w:tab/>
        <w:t>261</w:t>
      </w:r>
    </w:p>
    <w:p w14:paraId="0C8023EC" w14:textId="0A4FEBD3"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u w:val="single"/>
        </w:rPr>
        <w:t>College Success</w:t>
      </w:r>
      <w:r w:rsidRPr="00D73C0E">
        <w:rPr>
          <w:rFonts w:ascii="Book Antiqua" w:hAnsi="Book Antiqua"/>
          <w:b/>
          <w:noProof/>
          <w:sz w:val="16"/>
          <w:szCs w:val="16"/>
        </w:rPr>
        <w:t xml:space="preserve"> </w:t>
      </w:r>
      <w:r w:rsidR="007C17C1">
        <w:rPr>
          <w:rFonts w:ascii="Book Antiqua" w:hAnsi="Book Antiqua"/>
          <w:b/>
          <w:noProof/>
          <w:sz w:val="16"/>
          <w:szCs w:val="16"/>
          <w:u w:val="single"/>
        </w:rPr>
        <w:t>(CSS</w:t>
      </w:r>
      <w:r w:rsidRPr="00D73C0E">
        <w:rPr>
          <w:rFonts w:ascii="Book Antiqua" w:hAnsi="Book Antiqua"/>
          <w:b/>
          <w:noProof/>
          <w:sz w:val="16"/>
          <w:szCs w:val="16"/>
          <w:u w:val="single"/>
        </w:rPr>
        <w:t>)</w:t>
      </w:r>
      <w:r w:rsidRPr="00D73C0E">
        <w:rPr>
          <w:rFonts w:ascii="Book Antiqua" w:hAnsi="Book Antiqua"/>
          <w:noProof/>
          <w:sz w:val="16"/>
          <w:szCs w:val="16"/>
        </w:rPr>
        <w:tab/>
        <w:t>138</w:t>
      </w:r>
    </w:p>
    <w:p w14:paraId="2AEEC344" w14:textId="684A446E" w:rsidR="00D73C0E" w:rsidRPr="00D73C0E" w:rsidRDefault="007C17C1">
      <w:pPr>
        <w:pStyle w:val="Index1"/>
        <w:tabs>
          <w:tab w:val="right" w:leader="dot" w:pos="2630"/>
        </w:tabs>
        <w:rPr>
          <w:rFonts w:ascii="Book Antiqua" w:hAnsi="Book Antiqua"/>
          <w:noProof/>
          <w:sz w:val="16"/>
          <w:szCs w:val="16"/>
        </w:rPr>
      </w:pPr>
      <w:r>
        <w:rPr>
          <w:rFonts w:ascii="Book Antiqua" w:hAnsi="Book Antiqua"/>
          <w:b/>
          <w:noProof/>
          <w:sz w:val="16"/>
          <w:szCs w:val="16"/>
          <w:u w:val="single"/>
        </w:rPr>
        <w:t>Communications (COM</w:t>
      </w:r>
      <w:r w:rsidR="00D73C0E" w:rsidRPr="00D73C0E">
        <w:rPr>
          <w:rFonts w:ascii="Book Antiqua" w:hAnsi="Book Antiqua"/>
          <w:b/>
          <w:noProof/>
          <w:sz w:val="16"/>
          <w:szCs w:val="16"/>
          <w:u w:val="single"/>
        </w:rPr>
        <w:t>)</w:t>
      </w:r>
      <w:r w:rsidR="00D73C0E" w:rsidRPr="00D73C0E">
        <w:rPr>
          <w:rFonts w:ascii="Book Antiqua" w:hAnsi="Book Antiqua"/>
          <w:noProof/>
          <w:sz w:val="16"/>
          <w:szCs w:val="16"/>
        </w:rPr>
        <w:tab/>
        <w:t>136</w:t>
      </w:r>
    </w:p>
    <w:p w14:paraId="24C5D9D4" w14:textId="373B00A0"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i/>
          <w:noProof/>
          <w:spacing w:val="5"/>
          <w:kern w:val="28"/>
          <w:sz w:val="16"/>
          <w:szCs w:val="16"/>
        </w:rPr>
        <w:t>Computer Games</w:t>
      </w:r>
      <w:r w:rsidRPr="00D73C0E">
        <w:rPr>
          <w:rFonts w:ascii="Book Antiqua" w:hAnsi="Book Antiqua"/>
          <w:noProof/>
          <w:sz w:val="16"/>
          <w:szCs w:val="16"/>
        </w:rPr>
        <w:tab/>
        <w:t>261</w:t>
      </w:r>
    </w:p>
    <w:p w14:paraId="5542507D" w14:textId="4F1DBE1D" w:rsidR="00D73C0E" w:rsidRPr="00D73C0E" w:rsidRDefault="007C17C1">
      <w:pPr>
        <w:pStyle w:val="Index1"/>
        <w:tabs>
          <w:tab w:val="right" w:leader="dot" w:pos="2630"/>
        </w:tabs>
        <w:rPr>
          <w:rFonts w:ascii="Book Antiqua" w:hAnsi="Book Antiqua"/>
          <w:noProof/>
          <w:sz w:val="16"/>
          <w:szCs w:val="16"/>
        </w:rPr>
      </w:pPr>
      <w:r>
        <w:rPr>
          <w:rFonts w:ascii="Book Antiqua" w:hAnsi="Book Antiqua"/>
          <w:b/>
          <w:noProof/>
          <w:sz w:val="16"/>
          <w:szCs w:val="16"/>
          <w:u w:val="single"/>
        </w:rPr>
        <w:t>Computer Information (CIS</w:t>
      </w:r>
      <w:r w:rsidR="00D73C0E" w:rsidRPr="00D73C0E">
        <w:rPr>
          <w:rFonts w:ascii="Book Antiqua" w:hAnsi="Book Antiqua"/>
          <w:b/>
          <w:noProof/>
          <w:sz w:val="16"/>
          <w:szCs w:val="16"/>
          <w:u w:val="single"/>
        </w:rPr>
        <w:t>)</w:t>
      </w:r>
      <w:r w:rsidR="00D73C0E" w:rsidRPr="00D73C0E">
        <w:rPr>
          <w:rFonts w:ascii="Book Antiqua" w:hAnsi="Book Antiqua"/>
          <w:noProof/>
          <w:sz w:val="16"/>
          <w:szCs w:val="16"/>
        </w:rPr>
        <w:tab/>
        <w:t>134</w:t>
      </w:r>
    </w:p>
    <w:p w14:paraId="6C16A745" w14:textId="5D6CE0E3"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i/>
          <w:noProof/>
          <w:spacing w:val="5"/>
          <w:kern w:val="28"/>
          <w:sz w:val="16"/>
          <w:szCs w:val="16"/>
        </w:rPr>
        <w:t>Computer Labs And Classrooms</w:t>
      </w:r>
      <w:r w:rsidRPr="00D73C0E">
        <w:rPr>
          <w:rFonts w:ascii="Book Antiqua" w:hAnsi="Book Antiqua"/>
          <w:noProof/>
          <w:sz w:val="16"/>
          <w:szCs w:val="16"/>
        </w:rPr>
        <w:tab/>
        <w:t>262</w:t>
      </w:r>
    </w:p>
    <w:p w14:paraId="3C1BF66E" w14:textId="767EF46B"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u w:val="single"/>
        </w:rPr>
        <w:t>Computer Sciences (C</w:t>
      </w:r>
      <w:r w:rsidR="007C17C1">
        <w:rPr>
          <w:rFonts w:ascii="Book Antiqua" w:hAnsi="Book Antiqua"/>
          <w:b/>
          <w:noProof/>
          <w:sz w:val="16"/>
          <w:szCs w:val="16"/>
          <w:u w:val="single"/>
        </w:rPr>
        <w:t>PS</w:t>
      </w:r>
      <w:r w:rsidRPr="00D73C0E">
        <w:rPr>
          <w:rFonts w:ascii="Book Antiqua" w:hAnsi="Book Antiqua"/>
          <w:b/>
          <w:noProof/>
          <w:sz w:val="16"/>
          <w:szCs w:val="16"/>
          <w:u w:val="single"/>
        </w:rPr>
        <w:t>)</w:t>
      </w:r>
      <w:r w:rsidRPr="00D73C0E">
        <w:rPr>
          <w:rFonts w:ascii="Book Antiqua" w:hAnsi="Book Antiqua"/>
          <w:noProof/>
          <w:sz w:val="16"/>
          <w:szCs w:val="16"/>
        </w:rPr>
        <w:tab/>
        <w:t>137</w:t>
      </w:r>
    </w:p>
    <w:p w14:paraId="17C9B740" w14:textId="3D73DACF"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Control Of Infectious Diseases</w:t>
      </w:r>
      <w:r w:rsidRPr="00D73C0E">
        <w:rPr>
          <w:rFonts w:ascii="Book Antiqua" w:hAnsi="Book Antiqua"/>
          <w:noProof/>
          <w:sz w:val="16"/>
          <w:szCs w:val="16"/>
        </w:rPr>
        <w:tab/>
        <w:t>265</w:t>
      </w:r>
    </w:p>
    <w:p w14:paraId="3087CB32" w14:textId="5E95AFD8"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Copyright Policy</w:t>
      </w:r>
      <w:r w:rsidRPr="00D73C0E">
        <w:rPr>
          <w:rFonts w:ascii="Book Antiqua" w:hAnsi="Book Antiqua"/>
          <w:noProof/>
          <w:sz w:val="16"/>
          <w:szCs w:val="16"/>
        </w:rPr>
        <w:tab/>
        <w:t>239</w:t>
      </w:r>
    </w:p>
    <w:p w14:paraId="648B18CD" w14:textId="2D0183B9"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noProof/>
          <w:sz w:val="16"/>
          <w:szCs w:val="16"/>
        </w:rPr>
        <w:t>Core Values</w:t>
      </w:r>
      <w:r w:rsidRPr="00D73C0E">
        <w:rPr>
          <w:rFonts w:ascii="Book Antiqua" w:hAnsi="Book Antiqua"/>
          <w:noProof/>
          <w:sz w:val="16"/>
          <w:szCs w:val="16"/>
        </w:rPr>
        <w:tab/>
        <w:t>7</w:t>
      </w:r>
    </w:p>
    <w:p w14:paraId="47434FEE" w14:textId="4B833DDC"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i/>
          <w:noProof/>
          <w:spacing w:val="5"/>
          <w:kern w:val="28"/>
          <w:sz w:val="16"/>
          <w:szCs w:val="16"/>
        </w:rPr>
        <w:t>Correction Of Education Records</w:t>
      </w:r>
      <w:r w:rsidRPr="00D73C0E">
        <w:rPr>
          <w:rFonts w:ascii="Book Antiqua" w:hAnsi="Book Antiqua"/>
          <w:noProof/>
          <w:sz w:val="16"/>
          <w:szCs w:val="16"/>
        </w:rPr>
        <w:tab/>
        <w:t>257</w:t>
      </w:r>
    </w:p>
    <w:p w14:paraId="7C5E4708" w14:textId="58D52478"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u w:val="single"/>
        </w:rPr>
        <w:t>Corrections (C</w:t>
      </w:r>
      <w:r>
        <w:rPr>
          <w:rFonts w:ascii="Book Antiqua" w:hAnsi="Book Antiqua"/>
          <w:b/>
          <w:noProof/>
          <w:sz w:val="16"/>
          <w:szCs w:val="16"/>
          <w:u w:val="single"/>
        </w:rPr>
        <w:t>OR</w:t>
      </w:r>
      <w:r w:rsidRPr="00D73C0E">
        <w:rPr>
          <w:rFonts w:ascii="Book Antiqua" w:hAnsi="Book Antiqua"/>
          <w:b/>
          <w:noProof/>
          <w:sz w:val="16"/>
          <w:szCs w:val="16"/>
          <w:u w:val="single"/>
        </w:rPr>
        <w:t>)</w:t>
      </w:r>
      <w:r w:rsidRPr="00D73C0E">
        <w:rPr>
          <w:rFonts w:ascii="Book Antiqua" w:hAnsi="Book Antiqua"/>
          <w:noProof/>
          <w:sz w:val="16"/>
          <w:szCs w:val="16"/>
        </w:rPr>
        <w:tab/>
        <w:t>137</w:t>
      </w:r>
    </w:p>
    <w:p w14:paraId="47D7FB7C" w14:textId="68E830A6"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noProof/>
          <w:sz w:val="16"/>
          <w:szCs w:val="16"/>
        </w:rPr>
        <w:t>Course Description Guide</w:t>
      </w:r>
      <w:r w:rsidRPr="00D73C0E">
        <w:rPr>
          <w:rFonts w:ascii="Book Antiqua" w:hAnsi="Book Antiqua"/>
          <w:noProof/>
          <w:sz w:val="16"/>
          <w:szCs w:val="16"/>
        </w:rPr>
        <w:tab/>
        <w:t>121</w:t>
      </w:r>
    </w:p>
    <w:p w14:paraId="43D7AE5F" w14:textId="693C7436"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i/>
          <w:noProof/>
          <w:spacing w:val="5"/>
          <w:kern w:val="28"/>
          <w:sz w:val="16"/>
          <w:szCs w:val="16"/>
        </w:rPr>
        <w:t>Credit By Exam</w:t>
      </w:r>
      <w:r w:rsidRPr="00D73C0E">
        <w:rPr>
          <w:rFonts w:ascii="Book Antiqua" w:hAnsi="Book Antiqua"/>
          <w:noProof/>
          <w:sz w:val="16"/>
          <w:szCs w:val="16"/>
        </w:rPr>
        <w:tab/>
        <w:t>197</w:t>
      </w:r>
    </w:p>
    <w:p w14:paraId="444942AF" w14:textId="53519B25"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Crime Statistics</w:t>
      </w:r>
      <w:r w:rsidRPr="00D73C0E">
        <w:rPr>
          <w:rFonts w:ascii="Book Antiqua" w:hAnsi="Book Antiqua"/>
          <w:noProof/>
          <w:sz w:val="16"/>
          <w:szCs w:val="16"/>
        </w:rPr>
        <w:tab/>
        <w:t>271, 283</w:t>
      </w:r>
    </w:p>
    <w:p w14:paraId="49901B0D" w14:textId="6E6F42F5"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noProof/>
          <w:sz w:val="16"/>
          <w:szCs w:val="16"/>
        </w:rPr>
        <w:t>Criminal Justice</w:t>
      </w:r>
      <w:r w:rsidRPr="00D73C0E">
        <w:rPr>
          <w:rFonts w:ascii="Book Antiqua" w:hAnsi="Book Antiqua"/>
          <w:noProof/>
          <w:sz w:val="16"/>
          <w:szCs w:val="16"/>
        </w:rPr>
        <w:tab/>
        <w:t>56, 135</w:t>
      </w:r>
    </w:p>
    <w:p w14:paraId="386A95A5" w14:textId="0CAC9A00"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u w:val="single"/>
        </w:rPr>
        <w:t>Criminal Records Check/Fingerprinting</w:t>
      </w:r>
      <w:r w:rsidRPr="00D73C0E">
        <w:rPr>
          <w:rFonts w:ascii="Book Antiqua" w:hAnsi="Book Antiqua"/>
          <w:noProof/>
          <w:sz w:val="16"/>
          <w:szCs w:val="16"/>
        </w:rPr>
        <w:tab/>
        <w:t>16</w:t>
      </w:r>
    </w:p>
    <w:p w14:paraId="6BFB9F33" w14:textId="2D6B21C0"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Degree Requirements</w:t>
      </w:r>
      <w:r w:rsidRPr="00D73C0E">
        <w:rPr>
          <w:rFonts w:ascii="Book Antiqua" w:hAnsi="Book Antiqua"/>
          <w:noProof/>
          <w:sz w:val="16"/>
          <w:szCs w:val="16"/>
        </w:rPr>
        <w:tab/>
        <w:t>225</w:t>
      </w:r>
    </w:p>
    <w:p w14:paraId="2F175393" w14:textId="1CEFA742"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i/>
          <w:noProof/>
          <w:sz w:val="16"/>
          <w:szCs w:val="16"/>
          <w:u w:val="single"/>
        </w:rPr>
        <w:t>Degrees Offered</w:t>
      </w:r>
      <w:r w:rsidRPr="00D73C0E">
        <w:rPr>
          <w:rFonts w:ascii="Book Antiqua" w:hAnsi="Book Antiqua"/>
          <w:noProof/>
          <w:sz w:val="16"/>
          <w:szCs w:val="16"/>
        </w:rPr>
        <w:tab/>
        <w:t>14</w:t>
      </w:r>
    </w:p>
    <w:p w14:paraId="2CEE058C" w14:textId="3DF3A726"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Delinquent Student Accounts</w:t>
      </w:r>
      <w:r w:rsidRPr="00D73C0E">
        <w:rPr>
          <w:rFonts w:ascii="Book Antiqua" w:hAnsi="Book Antiqua"/>
          <w:noProof/>
          <w:sz w:val="16"/>
          <w:szCs w:val="16"/>
        </w:rPr>
        <w:tab/>
        <w:t>221</w:t>
      </w:r>
    </w:p>
    <w:p w14:paraId="425788DA" w14:textId="751889DA"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noProof/>
          <w:spacing w:val="5"/>
          <w:kern w:val="28"/>
          <w:sz w:val="16"/>
          <w:szCs w:val="16"/>
        </w:rPr>
        <w:t>Denial Of Aid</w:t>
      </w:r>
      <w:r w:rsidRPr="00D73C0E">
        <w:rPr>
          <w:rFonts w:ascii="Book Antiqua" w:hAnsi="Book Antiqua"/>
          <w:noProof/>
          <w:sz w:val="16"/>
          <w:szCs w:val="16"/>
        </w:rPr>
        <w:tab/>
        <w:t>211</w:t>
      </w:r>
    </w:p>
    <w:p w14:paraId="3329E77E" w14:textId="029990F4"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noProof/>
          <w:sz w:val="16"/>
          <w:szCs w:val="16"/>
        </w:rPr>
        <w:t>Dental Assisting</w:t>
      </w:r>
      <w:r w:rsidRPr="00D73C0E">
        <w:rPr>
          <w:rFonts w:ascii="Book Antiqua" w:hAnsi="Book Antiqua"/>
          <w:noProof/>
          <w:sz w:val="16"/>
          <w:szCs w:val="16"/>
        </w:rPr>
        <w:tab/>
        <w:t>22, 138, 244, 309</w:t>
      </w:r>
    </w:p>
    <w:p w14:paraId="69A28D82" w14:textId="6840219B"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i/>
          <w:noProof/>
          <w:spacing w:val="5"/>
          <w:kern w:val="28"/>
          <w:sz w:val="16"/>
          <w:szCs w:val="16"/>
        </w:rPr>
        <w:t>Developmental Courses</w:t>
      </w:r>
      <w:r w:rsidRPr="00D73C0E">
        <w:rPr>
          <w:rFonts w:ascii="Book Antiqua" w:hAnsi="Book Antiqua"/>
          <w:noProof/>
          <w:sz w:val="16"/>
          <w:szCs w:val="16"/>
        </w:rPr>
        <w:tab/>
        <w:t>235</w:t>
      </w:r>
    </w:p>
    <w:p w14:paraId="1C1BB209" w14:textId="6E7CF76C"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noProof/>
          <w:sz w:val="16"/>
          <w:szCs w:val="16"/>
        </w:rPr>
        <w:t>Disabilities Services</w:t>
      </w:r>
      <w:r w:rsidRPr="00D73C0E">
        <w:rPr>
          <w:rFonts w:ascii="Book Antiqua" w:hAnsi="Book Antiqua"/>
          <w:noProof/>
          <w:sz w:val="16"/>
          <w:szCs w:val="16"/>
        </w:rPr>
        <w:tab/>
        <w:t>223</w:t>
      </w:r>
    </w:p>
    <w:p w14:paraId="6D89B5C5" w14:textId="744B39F9"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i/>
          <w:noProof/>
          <w:spacing w:val="5"/>
          <w:kern w:val="28"/>
          <w:sz w:val="16"/>
          <w:szCs w:val="16"/>
        </w:rPr>
        <w:t>Disclosure Of Education Records</w:t>
      </w:r>
      <w:r w:rsidRPr="00D73C0E">
        <w:rPr>
          <w:rFonts w:ascii="Book Antiqua" w:hAnsi="Book Antiqua"/>
          <w:noProof/>
          <w:sz w:val="16"/>
          <w:szCs w:val="16"/>
        </w:rPr>
        <w:tab/>
        <w:t>256</w:t>
      </w:r>
    </w:p>
    <w:p w14:paraId="570F30BD" w14:textId="550A63BA"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noProof/>
          <w:sz w:val="16"/>
          <w:szCs w:val="16"/>
        </w:rPr>
        <w:t>Distance Education - Other States</w:t>
      </w:r>
      <w:r w:rsidRPr="00D73C0E">
        <w:rPr>
          <w:rFonts w:ascii="Book Antiqua" w:hAnsi="Book Antiqua"/>
          <w:noProof/>
          <w:sz w:val="16"/>
          <w:szCs w:val="16"/>
        </w:rPr>
        <w:tab/>
        <w:t>295</w:t>
      </w:r>
    </w:p>
    <w:p w14:paraId="7CCDAB55" w14:textId="4AD04018"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noProof/>
          <w:sz w:val="16"/>
          <w:szCs w:val="16"/>
        </w:rPr>
        <w:t>Drafting/Design</w:t>
      </w:r>
      <w:r w:rsidRPr="00D73C0E">
        <w:rPr>
          <w:rFonts w:ascii="Book Antiqua" w:hAnsi="Book Antiqua"/>
          <w:noProof/>
          <w:sz w:val="16"/>
          <w:szCs w:val="16"/>
        </w:rPr>
        <w:tab/>
        <w:t>88</w:t>
      </w:r>
    </w:p>
    <w:p w14:paraId="7932D290" w14:textId="2FE877B6"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noProof/>
          <w:spacing w:val="5"/>
          <w:kern w:val="28"/>
          <w:sz w:val="16"/>
          <w:szCs w:val="16"/>
        </w:rPr>
        <w:lastRenderedPageBreak/>
        <w:t>Dropping Courses</w:t>
      </w:r>
      <w:r w:rsidRPr="00D73C0E">
        <w:rPr>
          <w:rFonts w:ascii="Book Antiqua" w:hAnsi="Book Antiqua"/>
          <w:noProof/>
          <w:sz w:val="16"/>
          <w:szCs w:val="16"/>
        </w:rPr>
        <w:tab/>
        <w:t>203</w:t>
      </w:r>
    </w:p>
    <w:p w14:paraId="2DC4D3BA" w14:textId="1272F293"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Drug And Alcohol Use Program</w:t>
      </w:r>
      <w:r w:rsidRPr="00D73C0E">
        <w:rPr>
          <w:rFonts w:ascii="Book Antiqua" w:hAnsi="Book Antiqua"/>
          <w:noProof/>
          <w:sz w:val="16"/>
          <w:szCs w:val="16"/>
        </w:rPr>
        <w:tab/>
        <w:t>263</w:t>
      </w:r>
    </w:p>
    <w:p w14:paraId="72FB5252" w14:textId="13461ACD"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Dual Degrees</w:t>
      </w:r>
      <w:r w:rsidRPr="00D73C0E">
        <w:rPr>
          <w:rFonts w:ascii="Book Antiqua" w:hAnsi="Book Antiqua"/>
          <w:noProof/>
          <w:sz w:val="16"/>
          <w:szCs w:val="16"/>
        </w:rPr>
        <w:tab/>
        <w:t>226</w:t>
      </w:r>
    </w:p>
    <w:p w14:paraId="2E920622" w14:textId="64E7723F"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i/>
          <w:noProof/>
          <w:spacing w:val="5"/>
          <w:kern w:val="28"/>
          <w:sz w:val="16"/>
          <w:szCs w:val="16"/>
        </w:rPr>
        <w:t>Early Alert Procedure</w:t>
      </w:r>
      <w:r w:rsidRPr="00D73C0E">
        <w:rPr>
          <w:rFonts w:ascii="Book Antiqua" w:hAnsi="Book Antiqua"/>
          <w:noProof/>
          <w:sz w:val="16"/>
          <w:szCs w:val="16"/>
        </w:rPr>
        <w:tab/>
        <w:t>232</w:t>
      </w:r>
    </w:p>
    <w:p w14:paraId="33020106" w14:textId="0CB9B0A7" w:rsidR="00D73C0E" w:rsidRPr="00D73C0E" w:rsidRDefault="007C17C1">
      <w:pPr>
        <w:pStyle w:val="Index1"/>
        <w:tabs>
          <w:tab w:val="right" w:leader="dot" w:pos="2630"/>
        </w:tabs>
        <w:rPr>
          <w:rFonts w:ascii="Book Antiqua" w:hAnsi="Book Antiqua"/>
          <w:noProof/>
          <w:sz w:val="16"/>
          <w:szCs w:val="16"/>
        </w:rPr>
      </w:pPr>
      <w:r>
        <w:rPr>
          <w:rFonts w:ascii="Book Antiqua" w:hAnsi="Book Antiqua"/>
          <w:b/>
          <w:noProof/>
          <w:sz w:val="16"/>
          <w:szCs w:val="16"/>
          <w:u w:val="single"/>
        </w:rPr>
        <w:t>Economics (ECO</w:t>
      </w:r>
      <w:r w:rsidR="00D73C0E" w:rsidRPr="00D73C0E">
        <w:rPr>
          <w:rFonts w:ascii="Book Antiqua" w:hAnsi="Book Antiqua"/>
          <w:b/>
          <w:noProof/>
          <w:sz w:val="16"/>
          <w:szCs w:val="16"/>
          <w:u w:val="single"/>
        </w:rPr>
        <w:t>)</w:t>
      </w:r>
      <w:r w:rsidR="00D73C0E" w:rsidRPr="00D73C0E">
        <w:rPr>
          <w:rFonts w:ascii="Book Antiqua" w:hAnsi="Book Antiqua"/>
          <w:noProof/>
          <w:sz w:val="16"/>
          <w:szCs w:val="16"/>
        </w:rPr>
        <w:tab/>
        <w:t>143</w:t>
      </w:r>
    </w:p>
    <w:p w14:paraId="6EEDFF45" w14:textId="7E373FD7" w:rsidR="00D73C0E" w:rsidRPr="00D73C0E" w:rsidRDefault="007C17C1">
      <w:pPr>
        <w:pStyle w:val="Index1"/>
        <w:tabs>
          <w:tab w:val="right" w:leader="dot" w:pos="2630"/>
        </w:tabs>
        <w:rPr>
          <w:rFonts w:ascii="Book Antiqua" w:hAnsi="Book Antiqua"/>
          <w:noProof/>
          <w:sz w:val="16"/>
          <w:szCs w:val="16"/>
        </w:rPr>
      </w:pPr>
      <w:r>
        <w:rPr>
          <w:rFonts w:ascii="Book Antiqua" w:hAnsi="Book Antiqua"/>
          <w:b/>
          <w:noProof/>
          <w:sz w:val="16"/>
          <w:szCs w:val="16"/>
          <w:u w:val="single"/>
        </w:rPr>
        <w:t>Education (EDU</w:t>
      </w:r>
      <w:r w:rsidR="00D73C0E" w:rsidRPr="00D73C0E">
        <w:rPr>
          <w:rFonts w:ascii="Book Antiqua" w:hAnsi="Book Antiqua"/>
          <w:b/>
          <w:noProof/>
          <w:sz w:val="16"/>
          <w:szCs w:val="16"/>
          <w:u w:val="single"/>
        </w:rPr>
        <w:t>)</w:t>
      </w:r>
      <w:r w:rsidR="00D73C0E" w:rsidRPr="00D73C0E">
        <w:rPr>
          <w:rFonts w:ascii="Book Antiqua" w:hAnsi="Book Antiqua"/>
          <w:noProof/>
          <w:sz w:val="16"/>
          <w:szCs w:val="16"/>
        </w:rPr>
        <w:tab/>
        <w:t>144</w:t>
      </w:r>
    </w:p>
    <w:p w14:paraId="3B66EDD5" w14:textId="626C2EB9"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Education Records</w:t>
      </w:r>
      <w:r w:rsidRPr="00D73C0E">
        <w:rPr>
          <w:rFonts w:ascii="Book Antiqua" w:hAnsi="Book Antiqua"/>
          <w:noProof/>
          <w:sz w:val="16"/>
          <w:szCs w:val="16"/>
        </w:rPr>
        <w:tab/>
        <w:t>254</w:t>
      </w:r>
    </w:p>
    <w:p w14:paraId="76BED047" w14:textId="74405752"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cs="Arial"/>
          <w:b/>
          <w:noProof/>
          <w:sz w:val="16"/>
          <w:szCs w:val="16"/>
        </w:rPr>
        <w:t>Educational Use Of Music</w:t>
      </w:r>
      <w:r w:rsidRPr="00D73C0E">
        <w:rPr>
          <w:rFonts w:ascii="Book Antiqua" w:hAnsi="Book Antiqua"/>
          <w:noProof/>
          <w:sz w:val="16"/>
          <w:szCs w:val="16"/>
        </w:rPr>
        <w:tab/>
        <w:t>240</w:t>
      </w:r>
    </w:p>
    <w:p w14:paraId="11493413" w14:textId="6E3A2684"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noProof/>
          <w:sz w:val="16"/>
          <w:szCs w:val="16"/>
        </w:rPr>
        <w:t>Electrical Trades</w:t>
      </w:r>
      <w:r w:rsidRPr="00D73C0E">
        <w:rPr>
          <w:rFonts w:ascii="Book Antiqua" w:hAnsi="Book Antiqua"/>
          <w:noProof/>
          <w:sz w:val="16"/>
          <w:szCs w:val="16"/>
        </w:rPr>
        <w:tab/>
        <w:t>105, 125</w:t>
      </w:r>
    </w:p>
    <w:p w14:paraId="405F6F2E" w14:textId="7CB05C29"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noProof/>
          <w:sz w:val="16"/>
          <w:szCs w:val="16"/>
        </w:rPr>
        <w:t>Electrical/Electronics</w:t>
      </w:r>
      <w:r w:rsidRPr="00D73C0E">
        <w:rPr>
          <w:rFonts w:ascii="Book Antiqua" w:hAnsi="Book Antiqua"/>
          <w:noProof/>
          <w:sz w:val="16"/>
          <w:szCs w:val="16"/>
        </w:rPr>
        <w:tab/>
        <w:t>90, 146, 309</w:t>
      </w:r>
    </w:p>
    <w:p w14:paraId="28390CFB" w14:textId="64523F74"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noProof/>
          <w:sz w:val="16"/>
          <w:szCs w:val="16"/>
        </w:rPr>
        <w:t>Electro-Mechanical</w:t>
      </w:r>
      <w:r w:rsidRPr="00D73C0E">
        <w:rPr>
          <w:rFonts w:ascii="Book Antiqua" w:hAnsi="Book Antiqua"/>
          <w:noProof/>
          <w:sz w:val="16"/>
          <w:szCs w:val="16"/>
        </w:rPr>
        <w:tab/>
        <w:t>101</w:t>
      </w:r>
    </w:p>
    <w:p w14:paraId="2FB3C7C9" w14:textId="6EDAE92D"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i/>
          <w:noProof/>
          <w:spacing w:val="5"/>
          <w:kern w:val="28"/>
          <w:sz w:val="16"/>
          <w:szCs w:val="16"/>
        </w:rPr>
        <w:t>E-Mail, Usage</w:t>
      </w:r>
      <w:r w:rsidRPr="00D73C0E">
        <w:rPr>
          <w:rFonts w:ascii="Book Antiqua" w:hAnsi="Book Antiqua"/>
          <w:noProof/>
          <w:sz w:val="16"/>
          <w:szCs w:val="16"/>
        </w:rPr>
        <w:tab/>
        <w:t>261</w:t>
      </w:r>
    </w:p>
    <w:p w14:paraId="1F043241" w14:textId="2F192893"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noProof/>
          <w:sz w:val="16"/>
          <w:szCs w:val="16"/>
        </w:rPr>
        <w:t>Emergency Alarms</w:t>
      </w:r>
      <w:r w:rsidRPr="00D73C0E">
        <w:rPr>
          <w:rFonts w:ascii="Book Antiqua" w:hAnsi="Book Antiqua"/>
          <w:noProof/>
          <w:sz w:val="16"/>
          <w:szCs w:val="16"/>
        </w:rPr>
        <w:tab/>
        <w:t>288</w:t>
      </w:r>
    </w:p>
    <w:p w14:paraId="7F089EFB" w14:textId="2E36CEBD"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u w:val="single"/>
        </w:rPr>
        <w:t>Emergency Medical Services (E</w:t>
      </w:r>
      <w:r w:rsidR="007C17C1">
        <w:rPr>
          <w:rFonts w:ascii="Book Antiqua" w:hAnsi="Book Antiqua"/>
          <w:b/>
          <w:noProof/>
          <w:sz w:val="16"/>
          <w:szCs w:val="16"/>
          <w:u w:val="single"/>
        </w:rPr>
        <w:t>MS</w:t>
      </w:r>
      <w:r w:rsidRPr="00D73C0E">
        <w:rPr>
          <w:rFonts w:ascii="Book Antiqua" w:hAnsi="Book Antiqua"/>
          <w:b/>
          <w:noProof/>
          <w:sz w:val="16"/>
          <w:szCs w:val="16"/>
          <w:u w:val="single"/>
        </w:rPr>
        <w:t>)</w:t>
      </w:r>
      <w:r w:rsidRPr="00D73C0E">
        <w:rPr>
          <w:rFonts w:ascii="Book Antiqua" w:hAnsi="Book Antiqua"/>
          <w:noProof/>
          <w:sz w:val="16"/>
          <w:szCs w:val="16"/>
        </w:rPr>
        <w:tab/>
        <w:t>147</w:t>
      </w:r>
    </w:p>
    <w:p w14:paraId="08C80C4E" w14:textId="3A7437C0"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Emergency Phones/Surveillance</w:t>
      </w:r>
      <w:r w:rsidRPr="00D73C0E">
        <w:rPr>
          <w:rFonts w:ascii="Book Antiqua" w:hAnsi="Book Antiqua"/>
          <w:noProof/>
          <w:sz w:val="16"/>
          <w:szCs w:val="16"/>
        </w:rPr>
        <w:tab/>
        <w:t>250</w:t>
      </w:r>
    </w:p>
    <w:p w14:paraId="7D8CCF65" w14:textId="0BA76432" w:rsidR="00D73C0E" w:rsidRPr="00D73C0E" w:rsidRDefault="007C17C1">
      <w:pPr>
        <w:pStyle w:val="Index1"/>
        <w:tabs>
          <w:tab w:val="right" w:leader="dot" w:pos="2630"/>
        </w:tabs>
        <w:rPr>
          <w:rFonts w:ascii="Book Antiqua" w:hAnsi="Book Antiqua"/>
          <w:noProof/>
          <w:sz w:val="16"/>
          <w:szCs w:val="16"/>
        </w:rPr>
      </w:pPr>
      <w:r>
        <w:rPr>
          <w:rFonts w:ascii="Book Antiqua" w:hAnsi="Book Antiqua"/>
          <w:b/>
          <w:noProof/>
          <w:sz w:val="16"/>
          <w:szCs w:val="16"/>
          <w:u w:val="single"/>
        </w:rPr>
        <w:t>Engineering (ENG</w:t>
      </w:r>
      <w:r w:rsidR="00D73C0E" w:rsidRPr="00D73C0E">
        <w:rPr>
          <w:rFonts w:ascii="Book Antiqua" w:hAnsi="Book Antiqua"/>
          <w:b/>
          <w:noProof/>
          <w:sz w:val="16"/>
          <w:szCs w:val="16"/>
          <w:u w:val="single"/>
        </w:rPr>
        <w:t>)</w:t>
      </w:r>
      <w:r w:rsidR="00D73C0E" w:rsidRPr="00D73C0E">
        <w:rPr>
          <w:rFonts w:ascii="Book Antiqua" w:hAnsi="Book Antiqua"/>
          <w:noProof/>
          <w:sz w:val="16"/>
          <w:szCs w:val="16"/>
        </w:rPr>
        <w:tab/>
        <w:t>145</w:t>
      </w:r>
    </w:p>
    <w:p w14:paraId="1DFD4556" w14:textId="15DC3803" w:rsidR="00D73C0E" w:rsidRPr="00D73C0E" w:rsidRDefault="007C17C1">
      <w:pPr>
        <w:pStyle w:val="Index1"/>
        <w:tabs>
          <w:tab w:val="right" w:leader="dot" w:pos="2630"/>
        </w:tabs>
        <w:rPr>
          <w:rFonts w:ascii="Book Antiqua" w:hAnsi="Book Antiqua"/>
          <w:noProof/>
          <w:sz w:val="16"/>
          <w:szCs w:val="16"/>
        </w:rPr>
      </w:pPr>
      <w:r>
        <w:rPr>
          <w:rFonts w:ascii="Book Antiqua" w:hAnsi="Book Antiqua"/>
          <w:b/>
          <w:noProof/>
          <w:sz w:val="16"/>
          <w:szCs w:val="16"/>
          <w:u w:val="single"/>
        </w:rPr>
        <w:t>English/Literature (ENG</w:t>
      </w:r>
      <w:r w:rsidR="00D73C0E" w:rsidRPr="00D73C0E">
        <w:rPr>
          <w:rFonts w:ascii="Book Antiqua" w:hAnsi="Book Antiqua"/>
          <w:b/>
          <w:noProof/>
          <w:sz w:val="16"/>
          <w:szCs w:val="16"/>
          <w:u w:val="single"/>
        </w:rPr>
        <w:t>)</w:t>
      </w:r>
      <w:r w:rsidR="00D73C0E" w:rsidRPr="00D73C0E">
        <w:rPr>
          <w:rFonts w:ascii="Book Antiqua" w:hAnsi="Book Antiqua"/>
          <w:noProof/>
          <w:sz w:val="16"/>
          <w:szCs w:val="16"/>
        </w:rPr>
        <w:tab/>
        <w:t>149</w:t>
      </w:r>
    </w:p>
    <w:p w14:paraId="1859C099" w14:textId="750A7682"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noProof/>
          <w:sz w:val="16"/>
          <w:szCs w:val="16"/>
        </w:rPr>
        <w:t>Environmental Science</w:t>
      </w:r>
      <w:r w:rsidRPr="00D73C0E">
        <w:rPr>
          <w:rFonts w:ascii="Book Antiqua" w:hAnsi="Book Antiqua"/>
          <w:noProof/>
          <w:sz w:val="16"/>
          <w:szCs w:val="16"/>
        </w:rPr>
        <w:tab/>
        <w:t>62, 152</w:t>
      </w:r>
    </w:p>
    <w:p w14:paraId="463E6494" w14:textId="0B847D16"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Facilities</w:t>
      </w:r>
      <w:r w:rsidRPr="00D73C0E">
        <w:rPr>
          <w:rFonts w:ascii="Book Antiqua" w:hAnsi="Book Antiqua"/>
          <w:noProof/>
          <w:sz w:val="16"/>
          <w:szCs w:val="16"/>
        </w:rPr>
        <w:tab/>
        <w:t>248</w:t>
      </w:r>
    </w:p>
    <w:p w14:paraId="62A5680A" w14:textId="0826009A"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Family Education Rights And Privacy Act</w:t>
      </w:r>
      <w:r w:rsidRPr="00D73C0E">
        <w:rPr>
          <w:rFonts w:ascii="Book Antiqua" w:hAnsi="Book Antiqua"/>
          <w:noProof/>
          <w:sz w:val="16"/>
          <w:szCs w:val="16"/>
        </w:rPr>
        <w:tab/>
        <w:t>255</w:t>
      </w:r>
    </w:p>
    <w:p w14:paraId="7E954582" w14:textId="7879F499"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Fees</w:t>
      </w:r>
      <w:r w:rsidRPr="00D73C0E">
        <w:rPr>
          <w:rFonts w:ascii="Book Antiqua" w:hAnsi="Book Antiqua"/>
          <w:noProof/>
          <w:sz w:val="16"/>
          <w:szCs w:val="16"/>
        </w:rPr>
        <w:tab/>
        <w:t>220</w:t>
      </w:r>
    </w:p>
    <w:p w14:paraId="3F98926C" w14:textId="75C1266D"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i/>
          <w:noProof/>
          <w:spacing w:val="5"/>
          <w:kern w:val="28"/>
          <w:sz w:val="16"/>
          <w:szCs w:val="16"/>
        </w:rPr>
        <w:t>Financial Aid</w:t>
      </w:r>
    </w:p>
    <w:p w14:paraId="5B361F5C" w14:textId="01C3EEA8" w:rsidR="00D73C0E" w:rsidRPr="00D73C0E" w:rsidRDefault="00D73C0E">
      <w:pPr>
        <w:pStyle w:val="Index2"/>
        <w:tabs>
          <w:tab w:val="right" w:leader="dot" w:pos="2630"/>
        </w:tabs>
        <w:rPr>
          <w:rFonts w:ascii="Book Antiqua" w:hAnsi="Book Antiqua"/>
          <w:noProof/>
          <w:sz w:val="16"/>
          <w:szCs w:val="16"/>
        </w:rPr>
      </w:pPr>
      <w:r w:rsidRPr="00D73C0E">
        <w:rPr>
          <w:rFonts w:ascii="Book Antiqua" w:hAnsi="Book Antiqua"/>
          <w:noProof/>
          <w:sz w:val="16"/>
          <w:szCs w:val="16"/>
        </w:rPr>
        <w:t>Other Sources</w:t>
      </w:r>
      <w:r w:rsidRPr="00D73C0E">
        <w:rPr>
          <w:rFonts w:ascii="Book Antiqua" w:hAnsi="Book Antiqua"/>
          <w:noProof/>
          <w:sz w:val="16"/>
          <w:szCs w:val="16"/>
        </w:rPr>
        <w:tab/>
        <w:t>206</w:t>
      </w:r>
    </w:p>
    <w:p w14:paraId="465DFC5D" w14:textId="49FF2771" w:rsidR="00D73C0E" w:rsidRPr="00D73C0E" w:rsidRDefault="00D73C0E">
      <w:pPr>
        <w:pStyle w:val="Index2"/>
        <w:tabs>
          <w:tab w:val="right" w:leader="dot" w:pos="2630"/>
        </w:tabs>
        <w:rPr>
          <w:rFonts w:ascii="Book Antiqua" w:hAnsi="Book Antiqua"/>
          <w:noProof/>
          <w:sz w:val="16"/>
          <w:szCs w:val="16"/>
        </w:rPr>
      </w:pPr>
      <w:r w:rsidRPr="00D73C0E">
        <w:rPr>
          <w:rFonts w:ascii="Book Antiqua" w:hAnsi="Book Antiqua"/>
          <w:noProof/>
          <w:sz w:val="16"/>
          <w:szCs w:val="16"/>
        </w:rPr>
        <w:t>Undecided Majors</w:t>
      </w:r>
      <w:r w:rsidRPr="00D73C0E">
        <w:rPr>
          <w:rFonts w:ascii="Book Antiqua" w:hAnsi="Book Antiqua"/>
          <w:noProof/>
          <w:sz w:val="16"/>
          <w:szCs w:val="16"/>
        </w:rPr>
        <w:tab/>
        <w:t>209</w:t>
      </w:r>
    </w:p>
    <w:p w14:paraId="1EA763DD" w14:textId="10CFED82"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noProof/>
          <w:sz w:val="16"/>
          <w:szCs w:val="16"/>
        </w:rPr>
        <w:t>FINANCIAL AID</w:t>
      </w:r>
      <w:r w:rsidRPr="00D73C0E">
        <w:rPr>
          <w:rFonts w:ascii="Book Antiqua" w:hAnsi="Book Antiqua"/>
          <w:noProof/>
          <w:sz w:val="16"/>
          <w:szCs w:val="16"/>
        </w:rPr>
        <w:tab/>
        <w:t>205</w:t>
      </w:r>
    </w:p>
    <w:p w14:paraId="16AED43A" w14:textId="4DAF5F50"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FINANCIAL DISCLOSURE</w:t>
      </w:r>
      <w:r w:rsidRPr="00D73C0E">
        <w:rPr>
          <w:rFonts w:ascii="Book Antiqua" w:hAnsi="Book Antiqua"/>
          <w:noProof/>
          <w:sz w:val="16"/>
          <w:szCs w:val="16"/>
        </w:rPr>
        <w:tab/>
        <w:t>258</w:t>
      </w:r>
    </w:p>
    <w:p w14:paraId="4C107EB9" w14:textId="3A7785CA"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FINES, RETURNED CHECKS AND CHECK CASHING</w:t>
      </w:r>
      <w:r w:rsidRPr="00D73C0E">
        <w:rPr>
          <w:rFonts w:ascii="Book Antiqua" w:hAnsi="Book Antiqua"/>
          <w:noProof/>
          <w:sz w:val="16"/>
          <w:szCs w:val="16"/>
        </w:rPr>
        <w:tab/>
        <w:t>220</w:t>
      </w:r>
    </w:p>
    <w:p w14:paraId="2FDA6E41" w14:textId="32A0BA51"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noProof/>
          <w:spacing w:val="5"/>
          <w:kern w:val="28"/>
          <w:sz w:val="16"/>
          <w:szCs w:val="16"/>
        </w:rPr>
        <w:t>FOOD AND BEVERAGE ON CAMPUS</w:t>
      </w:r>
      <w:r w:rsidRPr="00D73C0E">
        <w:rPr>
          <w:rFonts w:ascii="Book Antiqua" w:hAnsi="Book Antiqua"/>
          <w:noProof/>
          <w:sz w:val="16"/>
          <w:szCs w:val="16"/>
        </w:rPr>
        <w:tab/>
        <w:t>290</w:t>
      </w:r>
    </w:p>
    <w:p w14:paraId="69C46E6E" w14:textId="095C6F3B"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i/>
          <w:noProof/>
          <w:spacing w:val="5"/>
          <w:kern w:val="28"/>
          <w:sz w:val="16"/>
          <w:szCs w:val="16"/>
        </w:rPr>
        <w:t>Gateway Grant</w:t>
      </w:r>
      <w:r w:rsidRPr="00D73C0E">
        <w:rPr>
          <w:rFonts w:ascii="Book Antiqua" w:hAnsi="Book Antiqua"/>
          <w:noProof/>
          <w:sz w:val="16"/>
          <w:szCs w:val="16"/>
        </w:rPr>
        <w:tab/>
        <w:t>208</w:t>
      </w:r>
    </w:p>
    <w:p w14:paraId="2FCD625B" w14:textId="7B5E3B36"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i/>
          <w:noProof/>
          <w:spacing w:val="5"/>
          <w:kern w:val="28"/>
          <w:sz w:val="16"/>
          <w:szCs w:val="16"/>
        </w:rPr>
        <w:t>GED Grant</w:t>
      </w:r>
      <w:r w:rsidRPr="00D73C0E">
        <w:rPr>
          <w:rFonts w:ascii="Book Antiqua" w:hAnsi="Book Antiqua"/>
          <w:noProof/>
          <w:sz w:val="16"/>
          <w:szCs w:val="16"/>
        </w:rPr>
        <w:tab/>
        <w:t>207</w:t>
      </w:r>
    </w:p>
    <w:p w14:paraId="75430237" w14:textId="266C2D7E"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noProof/>
          <w:sz w:val="16"/>
          <w:szCs w:val="16"/>
        </w:rPr>
        <w:t>GENERAL EDUCATION AND</w:t>
      </w:r>
      <w:r w:rsidRPr="00D73C0E">
        <w:rPr>
          <w:rFonts w:ascii="Book Antiqua" w:hAnsi="Book Antiqua"/>
          <w:noProof/>
          <w:sz w:val="16"/>
          <w:szCs w:val="16"/>
        </w:rPr>
        <w:tab/>
        <w:t>15</w:t>
      </w:r>
    </w:p>
    <w:p w14:paraId="26B8EAEC" w14:textId="256D6CFA"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u w:val="single"/>
        </w:rPr>
        <w:t>GENERAL SCIENCE (GSC)</w:t>
      </w:r>
      <w:r w:rsidRPr="00D73C0E">
        <w:rPr>
          <w:rFonts w:ascii="Book Antiqua" w:hAnsi="Book Antiqua"/>
          <w:noProof/>
          <w:sz w:val="16"/>
          <w:szCs w:val="16"/>
        </w:rPr>
        <w:tab/>
        <w:t>155</w:t>
      </w:r>
    </w:p>
    <w:p w14:paraId="1F192BCA" w14:textId="435C9DD0"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noProof/>
          <w:sz w:val="16"/>
          <w:szCs w:val="16"/>
        </w:rPr>
        <w:t>GENERAL STUDIES ELECTIVES</w:t>
      </w:r>
      <w:r w:rsidRPr="00D73C0E">
        <w:rPr>
          <w:rFonts w:ascii="Book Antiqua" w:hAnsi="Book Antiqua"/>
          <w:noProof/>
          <w:sz w:val="16"/>
          <w:szCs w:val="16"/>
        </w:rPr>
        <w:tab/>
        <w:t>120</w:t>
      </w:r>
    </w:p>
    <w:p w14:paraId="23B1A5DF" w14:textId="31101751"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u w:val="single"/>
        </w:rPr>
        <w:t>GEOGRAPHY (GEO)</w:t>
      </w:r>
      <w:r w:rsidRPr="00D73C0E">
        <w:rPr>
          <w:rFonts w:ascii="Book Antiqua" w:hAnsi="Book Antiqua"/>
          <w:noProof/>
          <w:sz w:val="16"/>
          <w:szCs w:val="16"/>
        </w:rPr>
        <w:tab/>
        <w:t>155</w:t>
      </w:r>
    </w:p>
    <w:p w14:paraId="71352C68" w14:textId="52CAC0D4"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u w:val="single"/>
        </w:rPr>
        <w:t>GEOLOGY (GEL)</w:t>
      </w:r>
      <w:r w:rsidRPr="00D73C0E">
        <w:rPr>
          <w:rFonts w:ascii="Book Antiqua" w:hAnsi="Book Antiqua"/>
          <w:noProof/>
          <w:sz w:val="16"/>
          <w:szCs w:val="16"/>
        </w:rPr>
        <w:tab/>
        <w:t>154</w:t>
      </w:r>
    </w:p>
    <w:p w14:paraId="1FF58E2A" w14:textId="04BA83D1"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GRADE REPORTS</w:t>
      </w:r>
      <w:r w:rsidRPr="00D73C0E">
        <w:rPr>
          <w:rFonts w:ascii="Book Antiqua" w:hAnsi="Book Antiqua"/>
          <w:noProof/>
          <w:sz w:val="16"/>
          <w:szCs w:val="16"/>
        </w:rPr>
        <w:tab/>
        <w:t>236</w:t>
      </w:r>
    </w:p>
    <w:p w14:paraId="2A5BA8D1" w14:textId="732A5EAD"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noProof/>
          <w:sz w:val="16"/>
          <w:szCs w:val="16"/>
        </w:rPr>
        <w:t>HEALTH INFORMATION MANAGEMENT</w:t>
      </w:r>
      <w:r w:rsidRPr="00D73C0E">
        <w:rPr>
          <w:rFonts w:ascii="Book Antiqua" w:hAnsi="Book Antiqua"/>
          <w:noProof/>
          <w:sz w:val="16"/>
          <w:szCs w:val="16"/>
        </w:rPr>
        <w:tab/>
        <w:t>27, 155</w:t>
      </w:r>
    </w:p>
    <w:p w14:paraId="19681F50" w14:textId="331E89E7"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u w:val="single"/>
        </w:rPr>
        <w:t>HEALTH SCIENCES (HSC)</w:t>
      </w:r>
      <w:r w:rsidRPr="00D73C0E">
        <w:rPr>
          <w:rFonts w:ascii="Book Antiqua" w:hAnsi="Book Antiqua"/>
          <w:noProof/>
          <w:sz w:val="16"/>
          <w:szCs w:val="16"/>
        </w:rPr>
        <w:tab/>
        <w:t>158</w:t>
      </w:r>
    </w:p>
    <w:p w14:paraId="4A85FB2E" w14:textId="4A25429D"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noProof/>
          <w:sz w:val="16"/>
          <w:szCs w:val="16"/>
        </w:rPr>
        <w:t>HEALTH SERVICES</w:t>
      </w:r>
      <w:r w:rsidRPr="00D73C0E">
        <w:rPr>
          <w:rFonts w:ascii="Book Antiqua" w:hAnsi="Book Antiqua"/>
          <w:noProof/>
          <w:sz w:val="16"/>
          <w:szCs w:val="16"/>
        </w:rPr>
        <w:tab/>
        <w:t>35</w:t>
      </w:r>
    </w:p>
    <w:p w14:paraId="1101F99E" w14:textId="0F77F08F"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u w:val="single"/>
        </w:rPr>
        <w:t>HISTORY (HIS)</w:t>
      </w:r>
      <w:r w:rsidRPr="00D73C0E">
        <w:rPr>
          <w:rFonts w:ascii="Book Antiqua" w:hAnsi="Book Antiqua"/>
          <w:noProof/>
          <w:sz w:val="16"/>
          <w:szCs w:val="16"/>
        </w:rPr>
        <w:tab/>
        <w:t>157</w:t>
      </w:r>
    </w:p>
    <w:p w14:paraId="13D1D713" w14:textId="6BB3384B"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HISTORY OF THE COLLEGE</w:t>
      </w:r>
      <w:r w:rsidRPr="00D73C0E">
        <w:rPr>
          <w:rFonts w:ascii="Book Antiqua" w:hAnsi="Book Antiqua"/>
          <w:noProof/>
          <w:sz w:val="16"/>
          <w:szCs w:val="16"/>
        </w:rPr>
        <w:tab/>
        <w:t>6</w:t>
      </w:r>
    </w:p>
    <w:p w14:paraId="7434C1FA" w14:textId="0E05CD2A"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i/>
          <w:noProof/>
          <w:spacing w:val="5"/>
          <w:kern w:val="28"/>
          <w:sz w:val="16"/>
          <w:szCs w:val="16"/>
        </w:rPr>
        <w:t>Horizon Grant</w:t>
      </w:r>
      <w:r w:rsidRPr="00D73C0E">
        <w:rPr>
          <w:rFonts w:ascii="Book Antiqua" w:hAnsi="Book Antiqua"/>
          <w:noProof/>
          <w:sz w:val="16"/>
          <w:szCs w:val="16"/>
        </w:rPr>
        <w:tab/>
        <w:t>207</w:t>
      </w:r>
    </w:p>
    <w:p w14:paraId="27027800" w14:textId="76D88DBF"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i/>
          <w:noProof/>
          <w:spacing w:val="5"/>
          <w:kern w:val="28"/>
          <w:sz w:val="16"/>
          <w:szCs w:val="16"/>
        </w:rPr>
        <w:t>HOSTING OF WEB SERVICES, FTP,</w:t>
      </w:r>
      <w:r w:rsidRPr="00D73C0E">
        <w:rPr>
          <w:rFonts w:ascii="Book Antiqua" w:hAnsi="Book Antiqua"/>
          <w:noProof/>
          <w:sz w:val="16"/>
          <w:szCs w:val="16"/>
        </w:rPr>
        <w:tab/>
        <w:t>261</w:t>
      </w:r>
    </w:p>
    <w:p w14:paraId="24C26C4C" w14:textId="135A4F16"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noProof/>
          <w:sz w:val="16"/>
          <w:szCs w:val="16"/>
        </w:rPr>
        <w:t>IBEW</w:t>
      </w:r>
      <w:r w:rsidRPr="00D73C0E">
        <w:rPr>
          <w:rFonts w:ascii="Book Antiqua" w:hAnsi="Book Antiqua"/>
          <w:noProof/>
          <w:sz w:val="16"/>
          <w:szCs w:val="16"/>
        </w:rPr>
        <w:tab/>
        <w:t>9, 106</w:t>
      </w:r>
    </w:p>
    <w:p w14:paraId="51C16059" w14:textId="2EE2B8D5"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i/>
          <w:noProof/>
          <w:spacing w:val="5"/>
          <w:kern w:val="28"/>
          <w:sz w:val="16"/>
          <w:szCs w:val="16"/>
        </w:rPr>
        <w:lastRenderedPageBreak/>
        <w:t>ILLEGAL SOFTWARE</w:t>
      </w:r>
      <w:r w:rsidRPr="00D73C0E">
        <w:rPr>
          <w:rFonts w:ascii="Book Antiqua" w:hAnsi="Book Antiqua"/>
          <w:noProof/>
          <w:sz w:val="16"/>
          <w:szCs w:val="16"/>
        </w:rPr>
        <w:tab/>
        <w:t>261</w:t>
      </w:r>
    </w:p>
    <w:p w14:paraId="029A0DC7" w14:textId="1F2200A5"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INCOMPLETE GRADE POLICY</w:t>
      </w:r>
      <w:r w:rsidRPr="00D73C0E">
        <w:rPr>
          <w:rFonts w:ascii="Book Antiqua" w:hAnsi="Book Antiqua"/>
          <w:noProof/>
          <w:sz w:val="16"/>
          <w:szCs w:val="16"/>
        </w:rPr>
        <w:tab/>
        <w:t>232</w:t>
      </w:r>
    </w:p>
    <w:p w14:paraId="6B0F3DCB" w14:textId="4E0F6BF6"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INDEPENDENT STUDY POLICY</w:t>
      </w:r>
      <w:r w:rsidRPr="00D73C0E">
        <w:rPr>
          <w:rFonts w:ascii="Book Antiqua" w:hAnsi="Book Antiqua"/>
          <w:noProof/>
          <w:sz w:val="16"/>
          <w:szCs w:val="16"/>
        </w:rPr>
        <w:tab/>
        <w:t>230</w:t>
      </w:r>
    </w:p>
    <w:p w14:paraId="42C27EEC" w14:textId="369F05B2"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noProof/>
          <w:sz w:val="16"/>
          <w:szCs w:val="16"/>
        </w:rPr>
        <w:t>INFORMATION TECHNOLOGY</w:t>
      </w:r>
      <w:r w:rsidRPr="00D73C0E">
        <w:rPr>
          <w:rFonts w:ascii="Book Antiqua" w:hAnsi="Book Antiqua"/>
          <w:noProof/>
          <w:sz w:val="16"/>
          <w:szCs w:val="16"/>
        </w:rPr>
        <w:tab/>
        <w:t>103</w:t>
      </w:r>
    </w:p>
    <w:p w14:paraId="3A8BFCFA" w14:textId="1022243E"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u w:val="single"/>
        </w:rPr>
        <w:t>INTERACTIVE DIGITAL MEDIA (IDM)</w:t>
      </w:r>
      <w:r w:rsidRPr="00D73C0E">
        <w:rPr>
          <w:rFonts w:ascii="Book Antiqua" w:hAnsi="Book Antiqua"/>
          <w:noProof/>
          <w:sz w:val="16"/>
          <w:szCs w:val="16"/>
        </w:rPr>
        <w:tab/>
        <w:t>159</w:t>
      </w:r>
    </w:p>
    <w:p w14:paraId="2774C31C" w14:textId="05AC788E"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INTERNATIONAL STUDENTS</w:t>
      </w:r>
      <w:r w:rsidRPr="00D73C0E">
        <w:rPr>
          <w:rFonts w:ascii="Book Antiqua" w:hAnsi="Book Antiqua"/>
          <w:noProof/>
          <w:sz w:val="16"/>
          <w:szCs w:val="16"/>
        </w:rPr>
        <w:tab/>
        <w:t>199</w:t>
      </w:r>
    </w:p>
    <w:p w14:paraId="456DDD2B" w14:textId="4921AD8C"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noProof/>
          <w:sz w:val="16"/>
          <w:szCs w:val="16"/>
        </w:rPr>
        <w:t>INTERNET AND INTERACTIVE DIGITAL</w:t>
      </w:r>
      <w:r w:rsidRPr="00D73C0E">
        <w:rPr>
          <w:rFonts w:ascii="Book Antiqua" w:hAnsi="Book Antiqua"/>
          <w:noProof/>
          <w:sz w:val="16"/>
          <w:szCs w:val="16"/>
        </w:rPr>
        <w:tab/>
        <w:t>83</w:t>
      </w:r>
    </w:p>
    <w:p w14:paraId="22CA85DA" w14:textId="46B6F5B8"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IT CLUB</w:t>
      </w:r>
      <w:r w:rsidRPr="00D73C0E">
        <w:rPr>
          <w:rFonts w:ascii="Book Antiqua" w:hAnsi="Book Antiqua"/>
          <w:noProof/>
          <w:sz w:val="16"/>
          <w:szCs w:val="16"/>
        </w:rPr>
        <w:tab/>
        <w:t>244</w:t>
      </w:r>
    </w:p>
    <w:p w14:paraId="4E7DBDC2" w14:textId="0EC985A9"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noProof/>
          <w:sz w:val="16"/>
          <w:szCs w:val="16"/>
        </w:rPr>
        <w:t>Jefferson County</w:t>
      </w:r>
      <w:r w:rsidRPr="00D73C0E">
        <w:rPr>
          <w:rFonts w:ascii="Book Antiqua" w:hAnsi="Book Antiqua"/>
          <w:noProof/>
          <w:sz w:val="16"/>
          <w:szCs w:val="16"/>
        </w:rPr>
        <w:tab/>
        <w:t>7</w:t>
      </w:r>
    </w:p>
    <w:p w14:paraId="48E592D8" w14:textId="4DB29277"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u w:val="single"/>
        </w:rPr>
        <w:t>JOURNALISM (JRN)</w:t>
      </w:r>
      <w:r w:rsidRPr="00D73C0E">
        <w:rPr>
          <w:rFonts w:ascii="Book Antiqua" w:hAnsi="Book Antiqua"/>
          <w:noProof/>
          <w:sz w:val="16"/>
          <w:szCs w:val="16"/>
        </w:rPr>
        <w:tab/>
        <w:t>161</w:t>
      </w:r>
    </w:p>
    <w:p w14:paraId="2A3F3A5E" w14:textId="657B86F1"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LESS THAN FULL TIME STUDENTS</w:t>
      </w:r>
      <w:r w:rsidRPr="00D73C0E">
        <w:rPr>
          <w:rFonts w:ascii="Book Antiqua" w:hAnsi="Book Antiqua"/>
          <w:noProof/>
          <w:sz w:val="16"/>
          <w:szCs w:val="16"/>
        </w:rPr>
        <w:tab/>
        <w:t>237</w:t>
      </w:r>
    </w:p>
    <w:p w14:paraId="56AEF014" w14:textId="7C328593"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LIBRARY</w:t>
      </w:r>
      <w:r w:rsidRPr="00D73C0E">
        <w:rPr>
          <w:rFonts w:ascii="Book Antiqua" w:hAnsi="Book Antiqua"/>
          <w:noProof/>
          <w:sz w:val="16"/>
          <w:szCs w:val="16"/>
        </w:rPr>
        <w:tab/>
        <w:t>245</w:t>
      </w:r>
    </w:p>
    <w:p w14:paraId="103D177E" w14:textId="6569F3D8"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i/>
          <w:noProof/>
          <w:spacing w:val="5"/>
          <w:kern w:val="28"/>
          <w:sz w:val="16"/>
          <w:szCs w:val="16"/>
        </w:rPr>
        <w:t>Loan Entrance Counseling</w:t>
      </w:r>
      <w:r w:rsidRPr="00D73C0E">
        <w:rPr>
          <w:rFonts w:ascii="Book Antiqua" w:hAnsi="Book Antiqua"/>
          <w:noProof/>
          <w:sz w:val="16"/>
          <w:szCs w:val="16"/>
        </w:rPr>
        <w:tab/>
        <w:t>206</w:t>
      </w:r>
    </w:p>
    <w:p w14:paraId="12BB09A7" w14:textId="1EBAC059"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noProof/>
          <w:spacing w:val="5"/>
          <w:kern w:val="28"/>
          <w:sz w:val="16"/>
          <w:szCs w:val="16"/>
        </w:rPr>
        <w:t>LOANS</w:t>
      </w:r>
      <w:r w:rsidRPr="00D73C0E">
        <w:rPr>
          <w:rFonts w:ascii="Book Antiqua" w:hAnsi="Book Antiqua"/>
          <w:noProof/>
          <w:sz w:val="16"/>
          <w:szCs w:val="16"/>
        </w:rPr>
        <w:tab/>
        <w:t>205</w:t>
      </w:r>
    </w:p>
    <w:p w14:paraId="2C6E0D15" w14:textId="4A428CAE"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LOCKERS</w:t>
      </w:r>
      <w:r w:rsidRPr="00D73C0E">
        <w:rPr>
          <w:rFonts w:ascii="Book Antiqua" w:hAnsi="Book Antiqua"/>
          <w:noProof/>
          <w:sz w:val="16"/>
          <w:szCs w:val="16"/>
        </w:rPr>
        <w:tab/>
        <w:t>248</w:t>
      </w:r>
    </w:p>
    <w:p w14:paraId="14F8A810" w14:textId="5068FAFE"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LOST AND FOUND</w:t>
      </w:r>
      <w:r w:rsidRPr="00D73C0E">
        <w:rPr>
          <w:rFonts w:ascii="Book Antiqua" w:hAnsi="Book Antiqua"/>
          <w:noProof/>
          <w:sz w:val="16"/>
          <w:szCs w:val="16"/>
        </w:rPr>
        <w:tab/>
        <w:t>250</w:t>
      </w:r>
    </w:p>
    <w:p w14:paraId="22542197" w14:textId="012A6B19"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LPN To ADN</w:t>
      </w:r>
      <w:r w:rsidRPr="00D73C0E">
        <w:rPr>
          <w:rFonts w:ascii="Book Antiqua" w:hAnsi="Book Antiqua"/>
          <w:noProof/>
          <w:sz w:val="16"/>
          <w:szCs w:val="16"/>
        </w:rPr>
        <w:tab/>
        <w:t>14, 37</w:t>
      </w:r>
    </w:p>
    <w:p w14:paraId="1099650A" w14:textId="141B4D61"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Main Campus</w:t>
      </w:r>
      <w:r w:rsidRPr="00D73C0E">
        <w:rPr>
          <w:rFonts w:ascii="Book Antiqua" w:hAnsi="Book Antiqua"/>
          <w:noProof/>
          <w:sz w:val="16"/>
          <w:szCs w:val="16"/>
        </w:rPr>
        <w:tab/>
        <w:t>9</w:t>
      </w:r>
    </w:p>
    <w:p w14:paraId="67C5F989" w14:textId="498CE474"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u w:val="single"/>
        </w:rPr>
        <w:t>MANAGEMENT (MGT)</w:t>
      </w:r>
      <w:r w:rsidRPr="00D73C0E">
        <w:rPr>
          <w:rFonts w:ascii="Book Antiqua" w:hAnsi="Book Antiqua"/>
          <w:noProof/>
          <w:sz w:val="16"/>
          <w:szCs w:val="16"/>
        </w:rPr>
        <w:tab/>
        <w:t>165</w:t>
      </w:r>
    </w:p>
    <w:p w14:paraId="3102F2DC" w14:textId="09523D6C"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MARKING AND CREDIT SYSTEM</w:t>
      </w:r>
      <w:r w:rsidRPr="00D73C0E">
        <w:rPr>
          <w:rFonts w:ascii="Book Antiqua" w:hAnsi="Book Antiqua"/>
          <w:noProof/>
          <w:sz w:val="16"/>
          <w:szCs w:val="16"/>
        </w:rPr>
        <w:tab/>
        <w:t>229</w:t>
      </w:r>
    </w:p>
    <w:p w14:paraId="592B9F96" w14:textId="01950C1D"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u w:val="single"/>
        </w:rPr>
        <w:t>MATHEMATICS (MTH)</w:t>
      </w:r>
      <w:r w:rsidRPr="00D73C0E">
        <w:rPr>
          <w:rFonts w:ascii="Book Antiqua" w:hAnsi="Book Antiqua"/>
          <w:noProof/>
          <w:sz w:val="16"/>
          <w:szCs w:val="16"/>
        </w:rPr>
        <w:tab/>
        <w:t>166</w:t>
      </w:r>
    </w:p>
    <w:p w14:paraId="79962A23" w14:textId="05717819"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MAXIMUM LOAD</w:t>
      </w:r>
      <w:r w:rsidRPr="00D73C0E">
        <w:rPr>
          <w:rFonts w:ascii="Book Antiqua" w:hAnsi="Book Antiqua"/>
          <w:noProof/>
          <w:sz w:val="16"/>
          <w:szCs w:val="16"/>
        </w:rPr>
        <w:tab/>
        <w:t>237</w:t>
      </w:r>
    </w:p>
    <w:p w14:paraId="10DB6918" w14:textId="786E8921"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i/>
          <w:noProof/>
          <w:spacing w:val="5"/>
          <w:kern w:val="28"/>
          <w:sz w:val="16"/>
          <w:szCs w:val="16"/>
        </w:rPr>
        <w:t>Maximum Timeframe</w:t>
      </w:r>
      <w:r w:rsidRPr="00D73C0E">
        <w:rPr>
          <w:rFonts w:ascii="Book Antiqua" w:hAnsi="Book Antiqua"/>
          <w:noProof/>
          <w:sz w:val="16"/>
          <w:szCs w:val="16"/>
        </w:rPr>
        <w:tab/>
        <w:t>234</w:t>
      </w:r>
    </w:p>
    <w:p w14:paraId="4C5B723E" w14:textId="6B61558B"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noProof/>
          <w:sz w:val="16"/>
          <w:szCs w:val="16"/>
        </w:rPr>
        <w:t>MECHANICAL</w:t>
      </w:r>
      <w:r w:rsidRPr="00D73C0E">
        <w:rPr>
          <w:rFonts w:ascii="Book Antiqua" w:hAnsi="Book Antiqua"/>
          <w:noProof/>
          <w:sz w:val="16"/>
          <w:szCs w:val="16"/>
        </w:rPr>
        <w:tab/>
        <w:t>96, 164</w:t>
      </w:r>
    </w:p>
    <w:p w14:paraId="6B3A9B06" w14:textId="432A71C6"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noProof/>
          <w:sz w:val="16"/>
          <w:szCs w:val="16"/>
        </w:rPr>
        <w:t>MEDICAL ASSISTING</w:t>
      </w:r>
      <w:r w:rsidRPr="00D73C0E">
        <w:rPr>
          <w:rFonts w:ascii="Book Antiqua" w:hAnsi="Book Antiqua"/>
          <w:noProof/>
          <w:sz w:val="16"/>
          <w:szCs w:val="16"/>
        </w:rPr>
        <w:tab/>
        <w:t>44, 163</w:t>
      </w:r>
    </w:p>
    <w:p w14:paraId="425A219A" w14:textId="666228B6"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noProof/>
          <w:sz w:val="16"/>
          <w:szCs w:val="16"/>
        </w:rPr>
        <w:t>MEDICAL CODING</w:t>
      </w:r>
      <w:r w:rsidRPr="00D73C0E">
        <w:rPr>
          <w:rFonts w:ascii="Book Antiqua" w:hAnsi="Book Antiqua"/>
          <w:noProof/>
          <w:sz w:val="16"/>
          <w:szCs w:val="16"/>
        </w:rPr>
        <w:tab/>
        <w:t>29, 155</w:t>
      </w:r>
    </w:p>
    <w:p w14:paraId="16C7E47E" w14:textId="4940C49A"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noProof/>
          <w:sz w:val="16"/>
          <w:szCs w:val="16"/>
        </w:rPr>
        <w:t>MEDICAL MACHINE TRANSCRIPTION</w:t>
      </w:r>
      <w:r w:rsidRPr="00D73C0E">
        <w:rPr>
          <w:rFonts w:ascii="Book Antiqua" w:hAnsi="Book Antiqua"/>
          <w:noProof/>
          <w:sz w:val="16"/>
          <w:szCs w:val="16"/>
        </w:rPr>
        <w:tab/>
        <w:t>31</w:t>
      </w:r>
    </w:p>
    <w:p w14:paraId="0D957D8F" w14:textId="4E03C5AB"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noProof/>
          <w:sz w:val="16"/>
          <w:szCs w:val="16"/>
        </w:rPr>
        <w:t>METHODS OF COURSE DELIVERY</w:t>
      </w:r>
      <w:r w:rsidRPr="00D73C0E">
        <w:rPr>
          <w:rFonts w:ascii="Book Antiqua" w:hAnsi="Book Antiqua"/>
          <w:noProof/>
          <w:sz w:val="16"/>
          <w:szCs w:val="16"/>
        </w:rPr>
        <w:tab/>
        <w:t>11</w:t>
      </w:r>
    </w:p>
    <w:p w14:paraId="3AFE8AE0" w14:textId="7676D35C"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i/>
          <w:noProof/>
          <w:spacing w:val="5"/>
          <w:kern w:val="28"/>
          <w:sz w:val="16"/>
          <w:szCs w:val="16"/>
        </w:rPr>
        <w:t>Military Training And Experience</w:t>
      </w:r>
      <w:r w:rsidRPr="00D73C0E">
        <w:rPr>
          <w:rFonts w:ascii="Book Antiqua" w:hAnsi="Book Antiqua"/>
          <w:noProof/>
          <w:sz w:val="16"/>
          <w:szCs w:val="16"/>
        </w:rPr>
        <w:tab/>
        <w:t>197</w:t>
      </w:r>
    </w:p>
    <w:p w14:paraId="5222887E" w14:textId="67978DCE"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noProof/>
          <w:spacing w:val="5"/>
          <w:kern w:val="28"/>
          <w:sz w:val="16"/>
          <w:szCs w:val="16"/>
        </w:rPr>
        <w:t>Military Training Credit</w:t>
      </w:r>
      <w:r w:rsidRPr="00D73C0E">
        <w:rPr>
          <w:rFonts w:ascii="Book Antiqua" w:hAnsi="Book Antiqua"/>
          <w:noProof/>
          <w:sz w:val="16"/>
          <w:szCs w:val="16"/>
        </w:rPr>
        <w:tab/>
        <w:t>202</w:t>
      </w:r>
    </w:p>
    <w:p w14:paraId="11DB30CE" w14:textId="493207C2"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noProof/>
          <w:sz w:val="16"/>
          <w:szCs w:val="16"/>
        </w:rPr>
        <w:t>MISSION</w:t>
      </w:r>
      <w:r w:rsidRPr="00D73C0E">
        <w:rPr>
          <w:rFonts w:ascii="Book Antiqua" w:hAnsi="Book Antiqua"/>
          <w:noProof/>
          <w:sz w:val="16"/>
          <w:szCs w:val="16"/>
        </w:rPr>
        <w:tab/>
        <w:t>7</w:t>
      </w:r>
    </w:p>
    <w:p w14:paraId="20EBF8F3" w14:textId="53F56CB1"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u w:val="single"/>
        </w:rPr>
        <w:t>MUSIC (MUS)</w:t>
      </w:r>
      <w:r w:rsidRPr="00D73C0E">
        <w:rPr>
          <w:rFonts w:ascii="Book Antiqua" w:hAnsi="Book Antiqua"/>
          <w:noProof/>
          <w:sz w:val="16"/>
          <w:szCs w:val="16"/>
        </w:rPr>
        <w:tab/>
        <w:t>169</w:t>
      </w:r>
    </w:p>
    <w:p w14:paraId="17BA38E7" w14:textId="33A3BE2B"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noProof/>
          <w:spacing w:val="5"/>
          <w:kern w:val="28"/>
          <w:sz w:val="16"/>
          <w:szCs w:val="16"/>
        </w:rPr>
        <w:t>National Council For State Authorization Reciprocity Agreement</w:t>
      </w:r>
      <w:r w:rsidRPr="00D73C0E">
        <w:rPr>
          <w:rFonts w:ascii="Book Antiqua" w:hAnsi="Book Antiqua"/>
          <w:noProof/>
          <w:sz w:val="16"/>
          <w:szCs w:val="16"/>
        </w:rPr>
        <w:tab/>
        <w:t>11</w:t>
      </w:r>
    </w:p>
    <w:p w14:paraId="5E25B95A" w14:textId="510E9AA7"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u w:val="single"/>
        </w:rPr>
        <w:t>NETWORKING (NET)</w:t>
      </w:r>
      <w:r w:rsidRPr="00D73C0E">
        <w:rPr>
          <w:rFonts w:ascii="Book Antiqua" w:hAnsi="Book Antiqua"/>
          <w:noProof/>
          <w:sz w:val="16"/>
          <w:szCs w:val="16"/>
        </w:rPr>
        <w:tab/>
        <w:t>169</w:t>
      </w:r>
    </w:p>
    <w:p w14:paraId="68449DD1" w14:textId="6A2AE956"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noProof/>
          <w:spacing w:val="5"/>
          <w:kern w:val="28"/>
          <w:sz w:val="16"/>
          <w:szCs w:val="16"/>
        </w:rPr>
        <w:t>NON-ATTENDANCE DROPS</w:t>
      </w:r>
      <w:r w:rsidRPr="00D73C0E">
        <w:rPr>
          <w:rFonts w:ascii="Book Antiqua" w:hAnsi="Book Antiqua"/>
          <w:noProof/>
          <w:sz w:val="16"/>
          <w:szCs w:val="16"/>
        </w:rPr>
        <w:tab/>
        <w:t>203</w:t>
      </w:r>
    </w:p>
    <w:p w14:paraId="2B6738E3" w14:textId="71C958EF"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noProof/>
          <w:sz w:val="16"/>
          <w:szCs w:val="16"/>
        </w:rPr>
        <w:t>NON-DISCRIMINATION</w:t>
      </w:r>
      <w:r w:rsidRPr="00D73C0E">
        <w:rPr>
          <w:rFonts w:ascii="Book Antiqua" w:hAnsi="Book Antiqua"/>
          <w:noProof/>
          <w:sz w:val="16"/>
          <w:szCs w:val="16"/>
        </w:rPr>
        <w:tab/>
        <w:t>293</w:t>
      </w:r>
    </w:p>
    <w:p w14:paraId="31FE2DC3" w14:textId="1FDC49D2"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u w:val="single"/>
        </w:rPr>
        <w:t>NURSING LPN TO ADN (NUR)</w:t>
      </w:r>
      <w:r w:rsidRPr="00D73C0E">
        <w:rPr>
          <w:rFonts w:ascii="Book Antiqua" w:hAnsi="Book Antiqua"/>
          <w:noProof/>
          <w:sz w:val="16"/>
          <w:szCs w:val="16"/>
        </w:rPr>
        <w:tab/>
        <w:t>173</w:t>
      </w:r>
    </w:p>
    <w:p w14:paraId="7F2E6EBF" w14:textId="6889C6A0"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ONLINE CLASSES 24/7 SUPPORT</w:t>
      </w:r>
      <w:r w:rsidRPr="00D73C0E">
        <w:rPr>
          <w:rFonts w:ascii="Book Antiqua" w:hAnsi="Book Antiqua"/>
          <w:noProof/>
          <w:sz w:val="16"/>
          <w:szCs w:val="16"/>
        </w:rPr>
        <w:tab/>
        <w:t>245</w:t>
      </w:r>
    </w:p>
    <w:p w14:paraId="335B9E95" w14:textId="03E0027D"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i/>
          <w:noProof/>
          <w:spacing w:val="5"/>
          <w:kern w:val="28"/>
          <w:sz w:val="16"/>
          <w:szCs w:val="16"/>
        </w:rPr>
        <w:t>Online/Hybrid Attendance Procedure</w:t>
      </w:r>
      <w:r w:rsidRPr="00D73C0E">
        <w:rPr>
          <w:rFonts w:ascii="Book Antiqua" w:hAnsi="Book Antiqua"/>
          <w:noProof/>
          <w:sz w:val="16"/>
          <w:szCs w:val="16"/>
        </w:rPr>
        <w:tab/>
        <w:t>231</w:t>
      </w:r>
    </w:p>
    <w:p w14:paraId="5CDF8415" w14:textId="32ECA32E"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noProof/>
          <w:sz w:val="16"/>
          <w:szCs w:val="16"/>
        </w:rPr>
        <w:t>PARALEGAL</w:t>
      </w:r>
      <w:r w:rsidRPr="00D73C0E">
        <w:rPr>
          <w:rFonts w:ascii="Book Antiqua" w:hAnsi="Book Antiqua"/>
          <w:noProof/>
          <w:sz w:val="16"/>
          <w:szCs w:val="16"/>
        </w:rPr>
        <w:tab/>
        <w:t>85, 177</w:t>
      </w:r>
    </w:p>
    <w:p w14:paraId="05DAFE30" w14:textId="76CE1627"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noProof/>
          <w:sz w:val="16"/>
          <w:szCs w:val="16"/>
        </w:rPr>
        <w:t>PARAMEDIC CERTIFICATION</w:t>
      </w:r>
      <w:r w:rsidRPr="00D73C0E">
        <w:rPr>
          <w:rFonts w:ascii="Book Antiqua" w:hAnsi="Book Antiqua"/>
          <w:noProof/>
          <w:sz w:val="16"/>
          <w:szCs w:val="16"/>
        </w:rPr>
        <w:tab/>
        <w:t>47</w:t>
      </w:r>
    </w:p>
    <w:p w14:paraId="3D5621C6" w14:textId="64A8CF83"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i/>
          <w:noProof/>
          <w:spacing w:val="5"/>
          <w:kern w:val="28"/>
          <w:sz w:val="16"/>
          <w:szCs w:val="16"/>
        </w:rPr>
        <w:t>PASSWORD PROTECTION</w:t>
      </w:r>
      <w:r w:rsidRPr="00D73C0E">
        <w:rPr>
          <w:rFonts w:ascii="Book Antiqua" w:hAnsi="Book Antiqua"/>
          <w:noProof/>
          <w:sz w:val="16"/>
          <w:szCs w:val="16"/>
        </w:rPr>
        <w:tab/>
        <w:t>260</w:t>
      </w:r>
    </w:p>
    <w:p w14:paraId="2C5A7475" w14:textId="11D233FA"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noProof/>
          <w:sz w:val="16"/>
          <w:szCs w:val="16"/>
        </w:rPr>
        <w:t>PATIENT HOME NAVIGATOR</w:t>
      </w:r>
      <w:r w:rsidRPr="00D73C0E">
        <w:rPr>
          <w:rFonts w:ascii="Book Antiqua" w:hAnsi="Book Antiqua"/>
          <w:noProof/>
          <w:sz w:val="16"/>
          <w:szCs w:val="16"/>
        </w:rPr>
        <w:tab/>
        <w:t>42, 176</w:t>
      </w:r>
    </w:p>
    <w:p w14:paraId="253289F1" w14:textId="1FDFBC3A"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PAYMENT PLAN</w:t>
      </w:r>
      <w:r w:rsidRPr="00D73C0E">
        <w:rPr>
          <w:rFonts w:ascii="Book Antiqua" w:hAnsi="Book Antiqua"/>
          <w:noProof/>
          <w:sz w:val="16"/>
          <w:szCs w:val="16"/>
        </w:rPr>
        <w:tab/>
        <w:t>220</w:t>
      </w:r>
    </w:p>
    <w:p w14:paraId="1EE2A96F" w14:textId="40C861B7"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u w:val="single"/>
        </w:rPr>
        <w:t xml:space="preserve">PEACE OFFICERS ACADEMY – </w:t>
      </w:r>
      <w:r w:rsidRPr="00D73C0E">
        <w:rPr>
          <w:rFonts w:ascii="Book Antiqua" w:hAnsi="Book Antiqua"/>
          <w:b/>
          <w:noProof/>
          <w:sz w:val="16"/>
          <w:szCs w:val="16"/>
          <w:u w:val="single"/>
        </w:rPr>
        <w:lastRenderedPageBreak/>
        <w:t>Police Academy (POA)</w:t>
      </w:r>
      <w:r w:rsidRPr="00D73C0E">
        <w:rPr>
          <w:rFonts w:ascii="Book Antiqua" w:hAnsi="Book Antiqua"/>
          <w:noProof/>
          <w:sz w:val="16"/>
          <w:szCs w:val="16"/>
        </w:rPr>
        <w:tab/>
        <w:t>179</w:t>
      </w:r>
    </w:p>
    <w:p w14:paraId="788ADAB7" w14:textId="020F60FF"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PHI THETA KAPPA</w:t>
      </w:r>
      <w:r w:rsidRPr="00D73C0E">
        <w:rPr>
          <w:rFonts w:ascii="Book Antiqua" w:hAnsi="Book Antiqua"/>
          <w:noProof/>
          <w:sz w:val="16"/>
          <w:szCs w:val="16"/>
        </w:rPr>
        <w:tab/>
        <w:t>245</w:t>
      </w:r>
    </w:p>
    <w:p w14:paraId="01F5A50E" w14:textId="3B5F7BE2"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noProof/>
          <w:sz w:val="16"/>
          <w:szCs w:val="16"/>
        </w:rPr>
        <w:t>PHOTOGRAPHY AND VIDEO STATEMENT FOR EGCC</w:t>
      </w:r>
      <w:r w:rsidRPr="00D73C0E">
        <w:rPr>
          <w:rFonts w:ascii="Book Antiqua" w:hAnsi="Book Antiqua"/>
          <w:noProof/>
          <w:sz w:val="16"/>
          <w:szCs w:val="16"/>
        </w:rPr>
        <w:tab/>
        <w:t>292</w:t>
      </w:r>
    </w:p>
    <w:p w14:paraId="47C9C641" w14:textId="060A0DC5"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u w:val="single"/>
        </w:rPr>
        <w:t>PHYSICAL EDUCATION (PED)</w:t>
      </w:r>
      <w:r w:rsidRPr="00D73C0E">
        <w:rPr>
          <w:rFonts w:ascii="Book Antiqua" w:hAnsi="Book Antiqua"/>
          <w:noProof/>
          <w:sz w:val="16"/>
          <w:szCs w:val="16"/>
        </w:rPr>
        <w:tab/>
        <w:t>175</w:t>
      </w:r>
    </w:p>
    <w:p w14:paraId="22C77FFD" w14:textId="5B9185EB"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u w:val="single"/>
        </w:rPr>
        <w:t>PHYSICS (PHY)</w:t>
      </w:r>
      <w:r w:rsidRPr="00D73C0E">
        <w:rPr>
          <w:rFonts w:ascii="Book Antiqua" w:hAnsi="Book Antiqua"/>
          <w:noProof/>
          <w:sz w:val="16"/>
          <w:szCs w:val="16"/>
        </w:rPr>
        <w:tab/>
        <w:t>177</w:t>
      </w:r>
    </w:p>
    <w:p w14:paraId="5A85C541" w14:textId="51246188"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i/>
          <w:noProof/>
          <w:spacing w:val="5"/>
          <w:kern w:val="28"/>
          <w:sz w:val="16"/>
          <w:szCs w:val="16"/>
        </w:rPr>
        <w:t>PLA Process</w:t>
      </w:r>
      <w:r w:rsidRPr="00D73C0E">
        <w:rPr>
          <w:rFonts w:ascii="Book Antiqua" w:hAnsi="Book Antiqua"/>
          <w:noProof/>
          <w:sz w:val="16"/>
          <w:szCs w:val="16"/>
        </w:rPr>
        <w:tab/>
        <w:t>197</w:t>
      </w:r>
    </w:p>
    <w:p w14:paraId="58ED3F3B" w14:textId="622B791B"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PLACEMENT TESTING POLICY</w:t>
      </w:r>
      <w:r w:rsidRPr="00D73C0E">
        <w:rPr>
          <w:rFonts w:ascii="Book Antiqua" w:hAnsi="Book Antiqua"/>
          <w:noProof/>
          <w:sz w:val="16"/>
          <w:szCs w:val="16"/>
        </w:rPr>
        <w:tab/>
        <w:t>191</w:t>
      </w:r>
    </w:p>
    <w:p w14:paraId="209F9480" w14:textId="47DA0BF3"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noProof/>
          <w:sz w:val="16"/>
          <w:szCs w:val="16"/>
        </w:rPr>
        <w:t>POLICE ACADEMY</w:t>
      </w:r>
      <w:r w:rsidRPr="00D73C0E">
        <w:rPr>
          <w:rFonts w:ascii="Book Antiqua" w:hAnsi="Book Antiqua"/>
          <w:noProof/>
          <w:sz w:val="16"/>
          <w:szCs w:val="16"/>
        </w:rPr>
        <w:tab/>
        <w:t>58, 60</w:t>
      </w:r>
    </w:p>
    <w:p w14:paraId="2510B2B7" w14:textId="12E23781"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u w:val="single"/>
        </w:rPr>
        <w:t>POLITICAL SCIENCE (PSC)</w:t>
      </w:r>
      <w:r w:rsidRPr="00D73C0E">
        <w:rPr>
          <w:rFonts w:ascii="Book Antiqua" w:hAnsi="Book Antiqua"/>
          <w:noProof/>
          <w:sz w:val="16"/>
          <w:szCs w:val="16"/>
        </w:rPr>
        <w:tab/>
        <w:t>181</w:t>
      </w:r>
    </w:p>
    <w:p w14:paraId="0CA4E383" w14:textId="5D7BEF44"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i/>
          <w:noProof/>
          <w:spacing w:val="5"/>
          <w:kern w:val="28"/>
          <w:sz w:val="16"/>
          <w:szCs w:val="16"/>
        </w:rPr>
        <w:t>Portfolio Based Credit</w:t>
      </w:r>
      <w:r w:rsidRPr="00D73C0E">
        <w:rPr>
          <w:rFonts w:ascii="Book Antiqua" w:hAnsi="Book Antiqua"/>
          <w:noProof/>
          <w:sz w:val="16"/>
          <w:szCs w:val="16"/>
        </w:rPr>
        <w:tab/>
        <w:t>196</w:t>
      </w:r>
    </w:p>
    <w:p w14:paraId="2CB8C194" w14:textId="70C17384"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noProof/>
          <w:sz w:val="16"/>
          <w:szCs w:val="16"/>
        </w:rPr>
        <w:t>POSTING AND DISTRIBUTION OF MATERAL</w:t>
      </w:r>
      <w:r w:rsidRPr="00D73C0E">
        <w:rPr>
          <w:rFonts w:ascii="Book Antiqua" w:hAnsi="Book Antiqua"/>
          <w:noProof/>
          <w:sz w:val="16"/>
          <w:szCs w:val="16"/>
        </w:rPr>
        <w:tab/>
        <w:t>291</w:t>
      </w:r>
    </w:p>
    <w:p w14:paraId="46E70BF4" w14:textId="7C9EF650"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noProof/>
          <w:sz w:val="16"/>
          <w:szCs w:val="16"/>
        </w:rPr>
        <w:t>PRACTICAL NURSING</w:t>
      </w:r>
      <w:r w:rsidRPr="00D73C0E">
        <w:rPr>
          <w:rFonts w:ascii="Book Antiqua" w:hAnsi="Book Antiqua"/>
          <w:noProof/>
          <w:sz w:val="16"/>
          <w:szCs w:val="16"/>
        </w:rPr>
        <w:tab/>
        <w:t>40, 180</w:t>
      </w:r>
    </w:p>
    <w:p w14:paraId="28C26A88" w14:textId="72B7F610"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PREREQUISITES FOR COURSES</w:t>
      </w:r>
      <w:r w:rsidRPr="00D73C0E">
        <w:rPr>
          <w:rFonts w:ascii="Book Antiqua" w:hAnsi="Book Antiqua"/>
          <w:noProof/>
          <w:sz w:val="16"/>
          <w:szCs w:val="16"/>
        </w:rPr>
        <w:tab/>
        <w:t>15</w:t>
      </w:r>
    </w:p>
    <w:p w14:paraId="457DA38B" w14:textId="7602A1C2"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u w:val="single"/>
        </w:rPr>
        <w:t>PRIOR LEARNING ASSESSMENT (PLA)</w:t>
      </w:r>
      <w:r w:rsidRPr="00D73C0E">
        <w:rPr>
          <w:rFonts w:ascii="Book Antiqua" w:hAnsi="Book Antiqua"/>
          <w:noProof/>
          <w:sz w:val="16"/>
          <w:szCs w:val="16"/>
        </w:rPr>
        <w:tab/>
        <w:t>177, 196</w:t>
      </w:r>
    </w:p>
    <w:p w14:paraId="7FF7F7EA" w14:textId="2291ABD7"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Procedures</w:t>
      </w:r>
      <w:r w:rsidRPr="00D73C0E">
        <w:rPr>
          <w:rFonts w:ascii="Book Antiqua" w:hAnsi="Book Antiqua"/>
          <w:noProof/>
          <w:sz w:val="16"/>
          <w:szCs w:val="16"/>
        </w:rPr>
        <w:tab/>
        <w:t>52, 78, 123, 178, 267</w:t>
      </w:r>
    </w:p>
    <w:p w14:paraId="66EEC5D7" w14:textId="02D0B09B"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i/>
          <w:noProof/>
          <w:sz w:val="16"/>
          <w:szCs w:val="16"/>
          <w:u w:val="single"/>
        </w:rPr>
        <w:t>PROFESSIONAL &amp; CAREER</w:t>
      </w:r>
      <w:r w:rsidRPr="00D73C0E">
        <w:rPr>
          <w:rFonts w:ascii="Book Antiqua" w:hAnsi="Book Antiqua"/>
          <w:noProof/>
          <w:sz w:val="16"/>
          <w:szCs w:val="16"/>
        </w:rPr>
        <w:tab/>
        <w:t>14</w:t>
      </w:r>
    </w:p>
    <w:p w14:paraId="7128B06E" w14:textId="7DCCB621"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PROGRAM ADMISSION STANDARDS</w:t>
      </w:r>
      <w:r w:rsidRPr="00D73C0E">
        <w:rPr>
          <w:rFonts w:ascii="Book Antiqua" w:hAnsi="Book Antiqua"/>
          <w:noProof/>
          <w:sz w:val="16"/>
          <w:szCs w:val="16"/>
        </w:rPr>
        <w:tab/>
        <w:t>194</w:t>
      </w:r>
    </w:p>
    <w:p w14:paraId="4105584F" w14:textId="00FBA61F"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i/>
          <w:noProof/>
          <w:spacing w:val="5"/>
          <w:kern w:val="28"/>
          <w:sz w:val="16"/>
          <w:szCs w:val="16"/>
        </w:rPr>
        <w:t>Program Change</w:t>
      </w:r>
      <w:r w:rsidRPr="00D73C0E">
        <w:rPr>
          <w:rFonts w:ascii="Book Antiqua" w:hAnsi="Book Antiqua"/>
          <w:noProof/>
          <w:sz w:val="16"/>
          <w:szCs w:val="16"/>
        </w:rPr>
        <w:tab/>
        <w:t>235</w:t>
      </w:r>
    </w:p>
    <w:p w14:paraId="05199B5B" w14:textId="78681E04"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noProof/>
          <w:sz w:val="16"/>
          <w:szCs w:val="16"/>
        </w:rPr>
        <w:t>PROGRAMMABLE LOGIC CONTROLLERS</w:t>
      </w:r>
      <w:r w:rsidRPr="00D73C0E">
        <w:rPr>
          <w:rFonts w:ascii="Book Antiqua" w:hAnsi="Book Antiqua"/>
          <w:noProof/>
          <w:sz w:val="16"/>
          <w:szCs w:val="16"/>
        </w:rPr>
        <w:tab/>
        <w:t>94</w:t>
      </w:r>
    </w:p>
    <w:p w14:paraId="42699E91" w14:textId="468CC20A"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u w:val="single"/>
        </w:rPr>
        <w:t>PSYCHOLOGY (PSY)</w:t>
      </w:r>
      <w:r w:rsidRPr="00D73C0E">
        <w:rPr>
          <w:rFonts w:ascii="Book Antiqua" w:hAnsi="Book Antiqua"/>
          <w:noProof/>
          <w:sz w:val="16"/>
          <w:szCs w:val="16"/>
        </w:rPr>
        <w:tab/>
        <w:t>181</w:t>
      </w:r>
    </w:p>
    <w:p w14:paraId="68F4F677" w14:textId="202DA828"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i/>
          <w:noProof/>
          <w:sz w:val="16"/>
          <w:szCs w:val="16"/>
          <w:u w:val="single"/>
        </w:rPr>
        <w:t>PUBLIC SERVICES</w:t>
      </w:r>
      <w:r w:rsidRPr="00D73C0E">
        <w:rPr>
          <w:rFonts w:ascii="Book Antiqua" w:hAnsi="Book Antiqua"/>
          <w:noProof/>
          <w:sz w:val="16"/>
          <w:szCs w:val="16"/>
        </w:rPr>
        <w:tab/>
        <w:t>14</w:t>
      </w:r>
    </w:p>
    <w:p w14:paraId="18A0329C" w14:textId="64E79553"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i/>
          <w:noProof/>
          <w:spacing w:val="5"/>
          <w:kern w:val="28"/>
          <w:sz w:val="16"/>
          <w:szCs w:val="16"/>
        </w:rPr>
        <w:t>Qualitative Satisfactory Academic Progress Standard</w:t>
      </w:r>
      <w:r w:rsidRPr="00D73C0E">
        <w:rPr>
          <w:rFonts w:ascii="Book Antiqua" w:hAnsi="Book Antiqua"/>
          <w:noProof/>
          <w:sz w:val="16"/>
          <w:szCs w:val="16"/>
        </w:rPr>
        <w:tab/>
        <w:t>233</w:t>
      </w:r>
    </w:p>
    <w:p w14:paraId="54C25C6B" w14:textId="4F5B5BB9"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i/>
          <w:noProof/>
          <w:spacing w:val="5"/>
          <w:kern w:val="28"/>
          <w:sz w:val="16"/>
          <w:szCs w:val="16"/>
        </w:rPr>
        <w:t>Quantitative Satisfactory Academic Progress Standard</w:t>
      </w:r>
      <w:r w:rsidRPr="00D73C0E">
        <w:rPr>
          <w:rFonts w:ascii="Book Antiqua" w:hAnsi="Book Antiqua"/>
          <w:noProof/>
          <w:sz w:val="16"/>
          <w:szCs w:val="16"/>
        </w:rPr>
        <w:tab/>
        <w:t>233</w:t>
      </w:r>
    </w:p>
    <w:p w14:paraId="3F60553B" w14:textId="293D821E"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noProof/>
          <w:sz w:val="16"/>
          <w:szCs w:val="16"/>
        </w:rPr>
        <w:t>RADIOLOGY</w:t>
      </w:r>
      <w:r w:rsidRPr="00D73C0E">
        <w:rPr>
          <w:rFonts w:ascii="Book Antiqua" w:hAnsi="Book Antiqua"/>
          <w:noProof/>
          <w:sz w:val="16"/>
          <w:szCs w:val="16"/>
        </w:rPr>
        <w:tab/>
        <w:t>50, 183</w:t>
      </w:r>
    </w:p>
    <w:p w14:paraId="6DB28289" w14:textId="37B5C476"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i/>
          <w:noProof/>
          <w:spacing w:val="5"/>
          <w:kern w:val="28"/>
          <w:sz w:val="16"/>
          <w:szCs w:val="16"/>
        </w:rPr>
        <w:t>Record Of Requests For Disclosure</w:t>
      </w:r>
      <w:r w:rsidRPr="00D73C0E">
        <w:rPr>
          <w:rFonts w:ascii="Book Antiqua" w:hAnsi="Book Antiqua"/>
          <w:noProof/>
          <w:sz w:val="16"/>
          <w:szCs w:val="16"/>
        </w:rPr>
        <w:tab/>
        <w:t>257</w:t>
      </w:r>
    </w:p>
    <w:p w14:paraId="7446B442" w14:textId="213EE4FB"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REFUND OF TUITION</w:t>
      </w:r>
      <w:r w:rsidRPr="00D73C0E">
        <w:rPr>
          <w:rFonts w:ascii="Book Antiqua" w:hAnsi="Book Antiqua"/>
          <w:noProof/>
          <w:sz w:val="16"/>
          <w:szCs w:val="16"/>
        </w:rPr>
        <w:tab/>
        <w:t>220</w:t>
      </w:r>
    </w:p>
    <w:p w14:paraId="577E36CB" w14:textId="2F34F47D"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i/>
          <w:noProof/>
          <w:spacing w:val="5"/>
          <w:kern w:val="28"/>
          <w:sz w:val="16"/>
          <w:szCs w:val="16"/>
        </w:rPr>
        <w:t>Refusal To Provide Copies</w:t>
      </w:r>
      <w:r w:rsidRPr="00D73C0E">
        <w:rPr>
          <w:rFonts w:ascii="Book Antiqua" w:hAnsi="Book Antiqua"/>
          <w:noProof/>
          <w:sz w:val="16"/>
          <w:szCs w:val="16"/>
        </w:rPr>
        <w:tab/>
        <w:t>256</w:t>
      </w:r>
    </w:p>
    <w:p w14:paraId="2008FC77" w14:textId="03C62C6F"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bCs/>
          <w:noProof/>
          <w:sz w:val="16"/>
          <w:szCs w:val="16"/>
        </w:rPr>
        <w:t>REGISTRATION</w:t>
      </w:r>
      <w:r w:rsidRPr="00D73C0E">
        <w:rPr>
          <w:rFonts w:ascii="Book Antiqua" w:hAnsi="Book Antiqua"/>
          <w:noProof/>
          <w:sz w:val="16"/>
          <w:szCs w:val="16"/>
        </w:rPr>
        <w:tab/>
        <w:t>200</w:t>
      </w:r>
    </w:p>
    <w:p w14:paraId="13CA183B" w14:textId="370C50E2"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i/>
          <w:noProof/>
          <w:spacing w:val="5"/>
          <w:kern w:val="28"/>
          <w:sz w:val="16"/>
          <w:szCs w:val="16"/>
        </w:rPr>
        <w:t>REMOTE ACCESS RESTRICTIONS</w:t>
      </w:r>
      <w:r w:rsidRPr="00D73C0E">
        <w:rPr>
          <w:rFonts w:ascii="Book Antiqua" w:hAnsi="Book Antiqua"/>
          <w:noProof/>
          <w:sz w:val="16"/>
          <w:szCs w:val="16"/>
        </w:rPr>
        <w:tab/>
        <w:t>261</w:t>
      </w:r>
    </w:p>
    <w:p w14:paraId="4B104F59" w14:textId="0F397247"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noProof/>
          <w:spacing w:val="5"/>
          <w:kern w:val="28"/>
          <w:sz w:val="16"/>
          <w:szCs w:val="16"/>
        </w:rPr>
        <w:t>RENEWAL OF AID</w:t>
      </w:r>
      <w:r w:rsidRPr="00D73C0E">
        <w:rPr>
          <w:rFonts w:ascii="Book Antiqua" w:hAnsi="Book Antiqua"/>
          <w:noProof/>
          <w:sz w:val="16"/>
          <w:szCs w:val="16"/>
        </w:rPr>
        <w:tab/>
        <w:t>211</w:t>
      </w:r>
    </w:p>
    <w:p w14:paraId="4BC0E0D9" w14:textId="5AEE5685"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i/>
          <w:noProof/>
          <w:spacing w:val="5"/>
          <w:kern w:val="28"/>
          <w:sz w:val="16"/>
          <w:szCs w:val="16"/>
        </w:rPr>
        <w:t>Repeat Courses</w:t>
      </w:r>
      <w:r w:rsidRPr="00D73C0E">
        <w:rPr>
          <w:rFonts w:ascii="Book Antiqua" w:hAnsi="Book Antiqua"/>
          <w:noProof/>
          <w:sz w:val="16"/>
          <w:szCs w:val="16"/>
        </w:rPr>
        <w:tab/>
        <w:t>235</w:t>
      </w:r>
    </w:p>
    <w:p w14:paraId="417EC4AA" w14:textId="5165344C"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RESIDENCY REQUIREMENTS</w:t>
      </w:r>
      <w:r w:rsidRPr="00D73C0E">
        <w:rPr>
          <w:rFonts w:ascii="Book Antiqua" w:hAnsi="Book Antiqua"/>
          <w:noProof/>
          <w:sz w:val="16"/>
          <w:szCs w:val="16"/>
        </w:rPr>
        <w:tab/>
        <w:t>251</w:t>
      </w:r>
    </w:p>
    <w:p w14:paraId="374B93D0" w14:textId="1002C312"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i/>
          <w:noProof/>
          <w:spacing w:val="5"/>
          <w:kern w:val="28"/>
          <w:sz w:val="16"/>
          <w:szCs w:val="16"/>
        </w:rPr>
        <w:t>Responsibilities Of Veteran Students</w:t>
      </w:r>
      <w:r w:rsidRPr="00D73C0E">
        <w:rPr>
          <w:rFonts w:ascii="Book Antiqua" w:hAnsi="Book Antiqua"/>
          <w:noProof/>
          <w:sz w:val="16"/>
          <w:szCs w:val="16"/>
        </w:rPr>
        <w:tab/>
        <w:t>201</w:t>
      </w:r>
    </w:p>
    <w:p w14:paraId="6972552C" w14:textId="6FA9FEFB"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i/>
          <w:noProof/>
          <w:spacing w:val="5"/>
          <w:kern w:val="28"/>
          <w:sz w:val="16"/>
          <w:szCs w:val="16"/>
        </w:rPr>
        <w:t>Right Of College To Refuse Access</w:t>
      </w:r>
      <w:r w:rsidRPr="00D73C0E">
        <w:rPr>
          <w:rFonts w:ascii="Book Antiqua" w:hAnsi="Book Antiqua"/>
          <w:noProof/>
          <w:sz w:val="16"/>
          <w:szCs w:val="16"/>
        </w:rPr>
        <w:tab/>
        <w:t>256</w:t>
      </w:r>
    </w:p>
    <w:p w14:paraId="623A652E" w14:textId="6786205E"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noProof/>
          <w:spacing w:val="5"/>
          <w:kern w:val="28"/>
          <w:sz w:val="16"/>
          <w:szCs w:val="16"/>
        </w:rPr>
        <w:t>RIGHTS AND RESPONSIBILITES</w:t>
      </w:r>
      <w:r w:rsidRPr="00D73C0E">
        <w:rPr>
          <w:rFonts w:ascii="Book Antiqua" w:hAnsi="Book Antiqua"/>
          <w:noProof/>
          <w:sz w:val="16"/>
          <w:szCs w:val="16"/>
        </w:rPr>
        <w:tab/>
        <w:t>211</w:t>
      </w:r>
    </w:p>
    <w:p w14:paraId="75487AA3" w14:textId="697ACFFB"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noProof/>
          <w:spacing w:val="5"/>
          <w:kern w:val="28"/>
          <w:sz w:val="16"/>
          <w:szCs w:val="16"/>
        </w:rPr>
        <w:t>Safeguarding Consumer Information</w:t>
      </w:r>
      <w:r w:rsidRPr="00D73C0E">
        <w:rPr>
          <w:rFonts w:ascii="Book Antiqua" w:hAnsi="Book Antiqua"/>
          <w:noProof/>
          <w:sz w:val="16"/>
          <w:szCs w:val="16"/>
        </w:rPr>
        <w:tab/>
        <w:t>254</w:t>
      </w:r>
    </w:p>
    <w:p w14:paraId="7895B2C0" w14:textId="5724B852"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i/>
          <w:noProof/>
          <w:spacing w:val="5"/>
          <w:kern w:val="28"/>
          <w:sz w:val="16"/>
          <w:szCs w:val="16"/>
        </w:rPr>
        <w:t>Sanctions</w:t>
      </w:r>
      <w:r w:rsidRPr="00D73C0E">
        <w:rPr>
          <w:rFonts w:ascii="Book Antiqua" w:hAnsi="Book Antiqua"/>
          <w:noProof/>
          <w:sz w:val="16"/>
          <w:szCs w:val="16"/>
        </w:rPr>
        <w:tab/>
        <w:t>268</w:t>
      </w:r>
    </w:p>
    <w:p w14:paraId="21F7738D" w14:textId="091A4945"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noProof/>
          <w:spacing w:val="5"/>
          <w:kern w:val="28"/>
          <w:sz w:val="16"/>
          <w:szCs w:val="16"/>
        </w:rPr>
        <w:t>SCHEDULING</w:t>
      </w:r>
      <w:r w:rsidRPr="00D73C0E">
        <w:rPr>
          <w:rFonts w:ascii="Book Antiqua" w:hAnsi="Book Antiqua"/>
          <w:noProof/>
          <w:sz w:val="16"/>
          <w:szCs w:val="16"/>
        </w:rPr>
        <w:tab/>
        <w:t>200</w:t>
      </w:r>
    </w:p>
    <w:p w14:paraId="2D18AF2E" w14:textId="15F39796"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noProof/>
          <w:sz w:val="16"/>
          <w:szCs w:val="16"/>
        </w:rPr>
        <w:t>SCHOLARSHIPS</w:t>
      </w:r>
      <w:r w:rsidRPr="00D73C0E">
        <w:rPr>
          <w:rFonts w:ascii="Book Antiqua" w:hAnsi="Book Antiqua"/>
          <w:noProof/>
          <w:sz w:val="16"/>
          <w:szCs w:val="16"/>
        </w:rPr>
        <w:tab/>
        <w:t>212</w:t>
      </w:r>
    </w:p>
    <w:p w14:paraId="27055214" w14:textId="6CC46C92"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noProof/>
          <w:spacing w:val="5"/>
          <w:kern w:val="28"/>
          <w:sz w:val="16"/>
          <w:szCs w:val="16"/>
        </w:rPr>
        <w:t>SELF SERVICE</w:t>
      </w:r>
      <w:r w:rsidRPr="00D73C0E">
        <w:rPr>
          <w:rFonts w:ascii="Book Antiqua" w:hAnsi="Book Antiqua"/>
          <w:noProof/>
          <w:sz w:val="16"/>
          <w:szCs w:val="16"/>
        </w:rPr>
        <w:tab/>
        <w:t>200</w:t>
      </w:r>
    </w:p>
    <w:p w14:paraId="122A7EFE" w14:textId="26BDC670"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SEMESTER CREDIT-HOUR SCHEDULING</w:t>
      </w:r>
      <w:r w:rsidRPr="00D73C0E">
        <w:rPr>
          <w:rFonts w:ascii="Book Antiqua" w:hAnsi="Book Antiqua"/>
          <w:noProof/>
          <w:sz w:val="16"/>
          <w:szCs w:val="16"/>
        </w:rPr>
        <w:tab/>
        <w:t>228</w:t>
      </w:r>
    </w:p>
    <w:p w14:paraId="035692D2" w14:textId="2C2A8969"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SENIOR CITIZENS</w:t>
      </w:r>
      <w:r w:rsidRPr="00D73C0E">
        <w:rPr>
          <w:rFonts w:ascii="Book Antiqua" w:hAnsi="Book Antiqua"/>
          <w:noProof/>
          <w:sz w:val="16"/>
          <w:szCs w:val="16"/>
        </w:rPr>
        <w:tab/>
        <w:t>220</w:t>
      </w:r>
    </w:p>
    <w:p w14:paraId="2B4B2CC6" w14:textId="7716CC5D"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noProof/>
          <w:sz w:val="16"/>
          <w:szCs w:val="16"/>
        </w:rPr>
        <w:lastRenderedPageBreak/>
        <w:t>SEX OFFENDER NOTIFICATION</w:t>
      </w:r>
      <w:r w:rsidRPr="00D73C0E">
        <w:rPr>
          <w:rFonts w:ascii="Book Antiqua" w:hAnsi="Book Antiqua"/>
          <w:noProof/>
          <w:sz w:val="16"/>
          <w:szCs w:val="16"/>
        </w:rPr>
        <w:tab/>
        <w:t>292</w:t>
      </w:r>
    </w:p>
    <w:p w14:paraId="7E018164" w14:textId="7190D9D0"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i/>
          <w:noProof/>
          <w:spacing w:val="5"/>
          <w:kern w:val="28"/>
          <w:sz w:val="16"/>
          <w:szCs w:val="16"/>
        </w:rPr>
        <w:t>SEXUAL HARASSMENT</w:t>
      </w:r>
      <w:r w:rsidRPr="00D73C0E">
        <w:rPr>
          <w:rFonts w:ascii="Book Antiqua" w:hAnsi="Book Antiqua"/>
          <w:noProof/>
          <w:sz w:val="16"/>
          <w:szCs w:val="16"/>
        </w:rPr>
        <w:tab/>
        <w:t>260, 285</w:t>
      </w:r>
    </w:p>
    <w:p w14:paraId="1ACDD4E3" w14:textId="16D3E3E2"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SNACK BAR, HOT FOOD SERVICE AND LOUNGES</w:t>
      </w:r>
      <w:r w:rsidRPr="00D73C0E">
        <w:rPr>
          <w:rFonts w:ascii="Book Antiqua" w:hAnsi="Book Antiqua"/>
          <w:noProof/>
          <w:sz w:val="16"/>
          <w:szCs w:val="16"/>
        </w:rPr>
        <w:tab/>
        <w:t>250</w:t>
      </w:r>
    </w:p>
    <w:p w14:paraId="656CD02B" w14:textId="5C84786A"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u w:val="single"/>
        </w:rPr>
        <w:t>SOCIOLOGY (SOC)</w:t>
      </w:r>
      <w:r w:rsidRPr="00D73C0E">
        <w:rPr>
          <w:rFonts w:ascii="Book Antiqua" w:hAnsi="Book Antiqua"/>
          <w:noProof/>
          <w:sz w:val="16"/>
          <w:szCs w:val="16"/>
        </w:rPr>
        <w:tab/>
        <w:t>186</w:t>
      </w:r>
    </w:p>
    <w:p w14:paraId="1A7AFB4F" w14:textId="03666242"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u w:val="single"/>
        </w:rPr>
        <w:t>SPANISH (SPA)</w:t>
      </w:r>
      <w:r w:rsidRPr="00D73C0E">
        <w:rPr>
          <w:rFonts w:ascii="Book Antiqua" w:hAnsi="Book Antiqua"/>
          <w:noProof/>
          <w:sz w:val="16"/>
          <w:szCs w:val="16"/>
        </w:rPr>
        <w:tab/>
        <w:t>187</w:t>
      </w:r>
    </w:p>
    <w:p w14:paraId="7B07B892" w14:textId="2BA99F55"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i/>
          <w:noProof/>
          <w:spacing w:val="5"/>
          <w:kern w:val="28"/>
          <w:sz w:val="16"/>
          <w:szCs w:val="16"/>
        </w:rPr>
        <w:t>Special Academic Standards For Clinical-Based Healthcare Programs</w:t>
      </w:r>
      <w:r w:rsidRPr="00D73C0E">
        <w:rPr>
          <w:rFonts w:ascii="Book Antiqua" w:hAnsi="Book Antiqua"/>
          <w:noProof/>
          <w:sz w:val="16"/>
          <w:szCs w:val="16"/>
        </w:rPr>
        <w:tab/>
        <w:t>235</w:t>
      </w:r>
    </w:p>
    <w:p w14:paraId="7240C60D" w14:textId="28ABC845"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STANDARDS OF SATISFACTORY ACADEMIC PROGRESS POLICY</w:t>
      </w:r>
      <w:r w:rsidRPr="00D73C0E">
        <w:rPr>
          <w:rFonts w:ascii="Book Antiqua" w:hAnsi="Book Antiqua"/>
          <w:noProof/>
          <w:sz w:val="16"/>
          <w:szCs w:val="16"/>
        </w:rPr>
        <w:tab/>
        <w:t>233</w:t>
      </w:r>
    </w:p>
    <w:p w14:paraId="39FADB3B" w14:textId="6DDE0842"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noProof/>
          <w:spacing w:val="5"/>
          <w:kern w:val="28"/>
          <w:sz w:val="16"/>
          <w:szCs w:val="16"/>
        </w:rPr>
        <w:t>STUDENT AID PROGRAMS</w:t>
      </w:r>
      <w:r w:rsidRPr="00D73C0E">
        <w:rPr>
          <w:rFonts w:ascii="Book Antiqua" w:hAnsi="Book Antiqua"/>
          <w:noProof/>
          <w:sz w:val="16"/>
          <w:szCs w:val="16"/>
        </w:rPr>
        <w:tab/>
        <w:t>205</w:t>
      </w:r>
    </w:p>
    <w:p w14:paraId="67B93FAC" w14:textId="0770A99C"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STUDENT AND EMPLOYEE Ids</w:t>
      </w:r>
      <w:r w:rsidRPr="00D73C0E">
        <w:rPr>
          <w:rFonts w:ascii="Book Antiqua" w:hAnsi="Book Antiqua"/>
          <w:noProof/>
          <w:sz w:val="16"/>
          <w:szCs w:val="16"/>
        </w:rPr>
        <w:tab/>
        <w:t>249</w:t>
      </w:r>
    </w:p>
    <w:p w14:paraId="48CC9023" w14:textId="63803037"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STUDENT CODE OF CONDUCT</w:t>
      </w:r>
      <w:r w:rsidRPr="00D73C0E">
        <w:rPr>
          <w:rFonts w:ascii="Book Antiqua" w:hAnsi="Book Antiqua"/>
          <w:noProof/>
          <w:sz w:val="16"/>
          <w:szCs w:val="16"/>
        </w:rPr>
        <w:tab/>
        <w:t>266</w:t>
      </w:r>
    </w:p>
    <w:p w14:paraId="6AC262B5" w14:textId="2ACE71FC"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STUDENT COMPETENCY</w:t>
      </w:r>
      <w:r w:rsidRPr="00D73C0E">
        <w:rPr>
          <w:rFonts w:ascii="Book Antiqua" w:hAnsi="Book Antiqua"/>
          <w:noProof/>
          <w:sz w:val="16"/>
          <w:szCs w:val="16"/>
        </w:rPr>
        <w:tab/>
        <w:t>227</w:t>
      </w:r>
    </w:p>
    <w:p w14:paraId="3E51AB58" w14:textId="31143C91"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i/>
          <w:noProof/>
          <w:spacing w:val="5"/>
          <w:kern w:val="28"/>
          <w:sz w:val="16"/>
          <w:szCs w:val="16"/>
        </w:rPr>
        <w:t>Student Complaints</w:t>
      </w:r>
      <w:r w:rsidRPr="00D73C0E">
        <w:rPr>
          <w:rFonts w:ascii="Book Antiqua" w:hAnsi="Book Antiqua"/>
          <w:noProof/>
          <w:sz w:val="16"/>
          <w:szCs w:val="16"/>
        </w:rPr>
        <w:tab/>
        <w:t>258</w:t>
      </w:r>
    </w:p>
    <w:p w14:paraId="5E2736E5" w14:textId="2533BDA0"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noProof/>
          <w:spacing w:val="5"/>
          <w:kern w:val="28"/>
          <w:sz w:val="16"/>
          <w:szCs w:val="16"/>
        </w:rPr>
        <w:t>STUDENT COMPLAINTS</w:t>
      </w:r>
      <w:r w:rsidRPr="00D73C0E">
        <w:rPr>
          <w:rFonts w:ascii="Book Antiqua" w:hAnsi="Book Antiqua"/>
          <w:noProof/>
          <w:sz w:val="16"/>
          <w:szCs w:val="16"/>
        </w:rPr>
        <w:tab/>
        <w:t>295</w:t>
      </w:r>
    </w:p>
    <w:p w14:paraId="2171C68F" w14:textId="7A65605E"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noProof/>
          <w:spacing w:val="5"/>
          <w:kern w:val="28"/>
          <w:sz w:val="16"/>
          <w:szCs w:val="16"/>
        </w:rPr>
        <w:t>Student Email Address</w:t>
      </w:r>
      <w:r w:rsidRPr="00D73C0E">
        <w:rPr>
          <w:rFonts w:ascii="Book Antiqua" w:hAnsi="Book Antiqua"/>
          <w:noProof/>
          <w:sz w:val="16"/>
          <w:szCs w:val="16"/>
        </w:rPr>
        <w:tab/>
        <w:t>200</w:t>
      </w:r>
    </w:p>
    <w:p w14:paraId="24DB2DD9" w14:textId="233D2DDC"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STUDENT GRIEVANCE</w:t>
      </w:r>
      <w:r w:rsidRPr="00D73C0E">
        <w:rPr>
          <w:rFonts w:ascii="Book Antiqua" w:hAnsi="Book Antiqua"/>
          <w:noProof/>
          <w:sz w:val="16"/>
          <w:szCs w:val="16"/>
        </w:rPr>
        <w:tab/>
        <w:t>266, 269</w:t>
      </w:r>
    </w:p>
    <w:p w14:paraId="077AA5C4" w14:textId="0ED0BF46"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noProof/>
          <w:sz w:val="16"/>
          <w:szCs w:val="16"/>
        </w:rPr>
        <w:t>STUDENT GROUPS</w:t>
      </w:r>
      <w:r w:rsidRPr="00D73C0E">
        <w:rPr>
          <w:rFonts w:ascii="Book Antiqua" w:hAnsi="Book Antiqua"/>
          <w:noProof/>
          <w:sz w:val="16"/>
          <w:szCs w:val="16"/>
        </w:rPr>
        <w:tab/>
        <w:t>244</w:t>
      </w:r>
    </w:p>
    <w:p w14:paraId="07361212" w14:textId="184F1640"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noProof/>
          <w:sz w:val="16"/>
          <w:szCs w:val="16"/>
        </w:rPr>
        <w:t>Student Health Insurance</w:t>
      </w:r>
      <w:r w:rsidRPr="00D73C0E">
        <w:rPr>
          <w:rFonts w:ascii="Book Antiqua" w:hAnsi="Book Antiqua"/>
          <w:noProof/>
          <w:sz w:val="16"/>
          <w:szCs w:val="16"/>
        </w:rPr>
        <w:tab/>
        <w:t>292</w:t>
      </w:r>
    </w:p>
    <w:p w14:paraId="405FE30D" w14:textId="1D59E8AC"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STUDENT POLICIES AND PROCEDURES</w:t>
      </w:r>
      <w:r w:rsidRPr="00D73C0E">
        <w:rPr>
          <w:rFonts w:ascii="Book Antiqua" w:hAnsi="Book Antiqua"/>
          <w:noProof/>
          <w:sz w:val="16"/>
          <w:szCs w:val="16"/>
        </w:rPr>
        <w:tab/>
        <w:t>243</w:t>
      </w:r>
    </w:p>
    <w:p w14:paraId="39965180" w14:textId="7C64A20C"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STUDENT REFUNDS</w:t>
      </w:r>
      <w:r w:rsidRPr="00D73C0E">
        <w:rPr>
          <w:rFonts w:ascii="Book Antiqua" w:hAnsi="Book Antiqua"/>
          <w:noProof/>
          <w:sz w:val="16"/>
          <w:szCs w:val="16"/>
        </w:rPr>
        <w:tab/>
        <w:t>220</w:t>
      </w:r>
    </w:p>
    <w:p w14:paraId="56C164EE" w14:textId="1171BF6A"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noProof/>
          <w:sz w:val="16"/>
          <w:szCs w:val="16"/>
        </w:rPr>
        <w:t>STUDENT RIGHT TO KNOW</w:t>
      </w:r>
      <w:r w:rsidRPr="00D73C0E">
        <w:rPr>
          <w:rFonts w:ascii="Book Antiqua" w:hAnsi="Book Antiqua"/>
          <w:noProof/>
          <w:sz w:val="16"/>
          <w:szCs w:val="16"/>
        </w:rPr>
        <w:tab/>
        <w:t>294</w:t>
      </w:r>
    </w:p>
    <w:p w14:paraId="5449D899" w14:textId="74410FFC"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i/>
          <w:noProof/>
          <w:spacing w:val="5"/>
          <w:kern w:val="28"/>
          <w:sz w:val="16"/>
          <w:szCs w:val="16"/>
        </w:rPr>
        <w:t>Students Alleged Discrimination Grievance Procedure</w:t>
      </w:r>
      <w:r w:rsidRPr="00D73C0E">
        <w:rPr>
          <w:rFonts w:ascii="Book Antiqua" w:hAnsi="Book Antiqua"/>
          <w:noProof/>
          <w:sz w:val="16"/>
          <w:szCs w:val="16"/>
        </w:rPr>
        <w:tab/>
        <w:t>284</w:t>
      </w:r>
    </w:p>
    <w:p w14:paraId="30075321" w14:textId="56F6A3A1"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noProof/>
          <w:sz w:val="16"/>
          <w:szCs w:val="16"/>
        </w:rPr>
        <w:t>TEACHER EDUCATION</w:t>
      </w:r>
      <w:r w:rsidRPr="00D73C0E">
        <w:rPr>
          <w:rFonts w:ascii="Book Antiqua" w:hAnsi="Book Antiqua"/>
          <w:noProof/>
          <w:sz w:val="16"/>
          <w:szCs w:val="16"/>
        </w:rPr>
        <w:tab/>
        <w:t>67, 70, 142, 311</w:t>
      </w:r>
    </w:p>
    <w:p w14:paraId="240CE1E5" w14:textId="1A655055"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TECH PREP/CAREER ARTICULATION</w:t>
      </w:r>
      <w:r w:rsidRPr="00D73C0E">
        <w:rPr>
          <w:rFonts w:ascii="Book Antiqua" w:hAnsi="Book Antiqua"/>
          <w:noProof/>
          <w:sz w:val="16"/>
          <w:szCs w:val="16"/>
        </w:rPr>
        <w:tab/>
        <w:t>194</w:t>
      </w:r>
    </w:p>
    <w:p w14:paraId="1D42DDEB" w14:textId="09A39808"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TERMINATION (Dismissal From The College For Lack Of Satisfactory Academic Progress)</w:t>
      </w:r>
      <w:r w:rsidRPr="00D73C0E">
        <w:rPr>
          <w:rFonts w:ascii="Book Antiqua" w:hAnsi="Book Antiqua"/>
          <w:noProof/>
          <w:sz w:val="16"/>
          <w:szCs w:val="16"/>
        </w:rPr>
        <w:tab/>
        <w:t>235</w:t>
      </w:r>
    </w:p>
    <w:p w14:paraId="29483E0A" w14:textId="60FBBC87"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u w:val="single"/>
        </w:rPr>
        <w:t>THEATRE (THE)</w:t>
      </w:r>
      <w:r w:rsidRPr="00D73C0E">
        <w:rPr>
          <w:rFonts w:ascii="Book Antiqua" w:hAnsi="Book Antiqua"/>
          <w:noProof/>
          <w:sz w:val="16"/>
          <w:szCs w:val="16"/>
        </w:rPr>
        <w:tab/>
        <w:t>188</w:t>
      </w:r>
    </w:p>
    <w:p w14:paraId="5380CBEA" w14:textId="7BAB4412"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noProof/>
          <w:sz w:val="16"/>
          <w:szCs w:val="16"/>
        </w:rPr>
        <w:t>TITLE IX AND SECTION 504 GRIEVANCE PROCEDURES</w:t>
      </w:r>
      <w:r w:rsidRPr="00D73C0E">
        <w:rPr>
          <w:rFonts w:ascii="Book Antiqua" w:hAnsi="Book Antiqua"/>
          <w:noProof/>
          <w:sz w:val="16"/>
          <w:szCs w:val="16"/>
        </w:rPr>
        <w:tab/>
        <w:t>284</w:t>
      </w:r>
    </w:p>
    <w:p w14:paraId="0F1BB863" w14:textId="0ADE829F"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TOBACCO FREE CAMPUS</w:t>
      </w:r>
      <w:r w:rsidRPr="00D73C0E">
        <w:rPr>
          <w:rFonts w:ascii="Book Antiqua" w:hAnsi="Book Antiqua"/>
          <w:noProof/>
          <w:sz w:val="16"/>
          <w:szCs w:val="16"/>
        </w:rPr>
        <w:tab/>
        <w:t>249</w:t>
      </w:r>
    </w:p>
    <w:p w14:paraId="357D626A" w14:textId="02D902FA"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noProof/>
          <w:sz w:val="16"/>
          <w:szCs w:val="16"/>
        </w:rPr>
        <w:t>TORNADO ALERT PROCEDURE</w:t>
      </w:r>
      <w:r w:rsidRPr="00D73C0E">
        <w:rPr>
          <w:rFonts w:ascii="Book Antiqua" w:hAnsi="Book Antiqua"/>
          <w:noProof/>
          <w:sz w:val="16"/>
          <w:szCs w:val="16"/>
        </w:rPr>
        <w:tab/>
        <w:t>288</w:t>
      </w:r>
    </w:p>
    <w:p w14:paraId="26355C0B" w14:textId="40EC6AC7"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i/>
          <w:noProof/>
          <w:spacing w:val="5"/>
          <w:kern w:val="28"/>
          <w:sz w:val="16"/>
          <w:szCs w:val="16"/>
        </w:rPr>
        <w:t>Transcript Evaluation Process:</w:t>
      </w:r>
      <w:r w:rsidRPr="00D73C0E">
        <w:rPr>
          <w:rFonts w:ascii="Book Antiqua" w:hAnsi="Book Antiqua"/>
          <w:noProof/>
          <w:sz w:val="16"/>
          <w:szCs w:val="16"/>
        </w:rPr>
        <w:tab/>
        <w:t>195</w:t>
      </w:r>
    </w:p>
    <w:p w14:paraId="6818DC2C" w14:textId="4DF6BDBB"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noProof/>
          <w:spacing w:val="5"/>
          <w:kern w:val="28"/>
          <w:sz w:val="16"/>
          <w:szCs w:val="16"/>
        </w:rPr>
        <w:t>TRANSCRIPT REQUESTS</w:t>
      </w:r>
      <w:r w:rsidRPr="00D73C0E">
        <w:rPr>
          <w:rFonts w:ascii="Book Antiqua" w:hAnsi="Book Antiqua"/>
          <w:noProof/>
          <w:sz w:val="16"/>
          <w:szCs w:val="16"/>
        </w:rPr>
        <w:tab/>
        <w:t>204</w:t>
      </w:r>
    </w:p>
    <w:p w14:paraId="1CC37D72" w14:textId="3068D91C"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noProof/>
          <w:sz w:val="16"/>
          <w:szCs w:val="16"/>
        </w:rPr>
        <w:t>TRANSFER CREDIT</w:t>
      </w:r>
      <w:r w:rsidRPr="00D73C0E">
        <w:rPr>
          <w:rFonts w:ascii="Book Antiqua" w:hAnsi="Book Antiqua"/>
          <w:noProof/>
          <w:sz w:val="16"/>
          <w:szCs w:val="16"/>
        </w:rPr>
        <w:tab/>
        <w:t>195</w:t>
      </w:r>
    </w:p>
    <w:p w14:paraId="12B042C0" w14:textId="1CD05C84"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noProof/>
          <w:sz w:val="16"/>
          <w:szCs w:val="16"/>
        </w:rPr>
        <w:t>TRANSFER OPPORTUNITIES</w:t>
      </w:r>
      <w:r w:rsidRPr="00D73C0E">
        <w:rPr>
          <w:rFonts w:ascii="Book Antiqua" w:hAnsi="Book Antiqua"/>
          <w:noProof/>
          <w:sz w:val="16"/>
          <w:szCs w:val="16"/>
        </w:rPr>
        <w:tab/>
        <w:t>115, 117</w:t>
      </w:r>
    </w:p>
    <w:p w14:paraId="0EFD8C68" w14:textId="64F9E18F"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TRANSIENT STUDENTS</w:t>
      </w:r>
      <w:r w:rsidRPr="00D73C0E">
        <w:rPr>
          <w:rFonts w:ascii="Book Antiqua" w:hAnsi="Book Antiqua"/>
          <w:noProof/>
          <w:sz w:val="16"/>
          <w:szCs w:val="16"/>
        </w:rPr>
        <w:tab/>
        <w:t>198</w:t>
      </w:r>
    </w:p>
    <w:p w14:paraId="30001E4A" w14:textId="146CD697"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TRIO EDUCATIONAL OPPORTUNITY CENTER</w:t>
      </w:r>
      <w:r w:rsidRPr="00D73C0E">
        <w:rPr>
          <w:rFonts w:ascii="Book Antiqua" w:hAnsi="Book Antiqua"/>
          <w:noProof/>
          <w:sz w:val="16"/>
          <w:szCs w:val="16"/>
        </w:rPr>
        <w:tab/>
        <w:t>238</w:t>
      </w:r>
    </w:p>
    <w:p w14:paraId="0F96D2AE" w14:textId="5CD109D2"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TRIO STUDENT SUPPORT SERVICES</w:t>
      </w:r>
      <w:r w:rsidRPr="00D73C0E">
        <w:rPr>
          <w:rFonts w:ascii="Book Antiqua" w:hAnsi="Book Antiqua"/>
          <w:noProof/>
          <w:sz w:val="16"/>
          <w:szCs w:val="16"/>
        </w:rPr>
        <w:tab/>
        <w:t>237</w:t>
      </w:r>
    </w:p>
    <w:p w14:paraId="281D0FDD" w14:textId="3E64664E"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TRIO UPWARD BOUND</w:t>
      </w:r>
      <w:r w:rsidRPr="00D73C0E">
        <w:rPr>
          <w:rFonts w:ascii="Book Antiqua" w:hAnsi="Book Antiqua"/>
          <w:noProof/>
          <w:sz w:val="16"/>
          <w:szCs w:val="16"/>
        </w:rPr>
        <w:tab/>
        <w:t>239</w:t>
      </w:r>
    </w:p>
    <w:p w14:paraId="7DF66307" w14:textId="2B84D533"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noProof/>
          <w:sz w:val="16"/>
          <w:szCs w:val="16"/>
        </w:rPr>
        <w:t>TUITION AND FEES</w:t>
      </w:r>
      <w:r w:rsidRPr="00D73C0E">
        <w:rPr>
          <w:rFonts w:ascii="Book Antiqua" w:hAnsi="Book Antiqua"/>
          <w:noProof/>
          <w:sz w:val="16"/>
          <w:szCs w:val="16"/>
        </w:rPr>
        <w:tab/>
        <w:t>219</w:t>
      </w:r>
    </w:p>
    <w:p w14:paraId="70420A43" w14:textId="7939E7FE"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noProof/>
          <w:sz w:val="16"/>
          <w:szCs w:val="16"/>
        </w:rPr>
        <w:t>TUTORING</w:t>
      </w:r>
      <w:r w:rsidRPr="00D73C0E">
        <w:rPr>
          <w:rFonts w:ascii="Book Antiqua" w:hAnsi="Book Antiqua"/>
          <w:noProof/>
          <w:sz w:val="16"/>
          <w:szCs w:val="16"/>
        </w:rPr>
        <w:tab/>
        <w:t>223</w:t>
      </w:r>
    </w:p>
    <w:p w14:paraId="30909CF5" w14:textId="399D40E1"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lastRenderedPageBreak/>
        <w:t>TYPES, LOCATIONS AND CUSTODIANS OF EDUCATION RECORDS</w:t>
      </w:r>
      <w:r w:rsidRPr="00D73C0E">
        <w:rPr>
          <w:rFonts w:ascii="Book Antiqua" w:hAnsi="Book Antiqua"/>
          <w:noProof/>
          <w:sz w:val="16"/>
          <w:szCs w:val="16"/>
        </w:rPr>
        <w:tab/>
        <w:t>254</w:t>
      </w:r>
    </w:p>
    <w:p w14:paraId="36E23D25" w14:textId="332B7F9A"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i/>
          <w:noProof/>
          <w:spacing w:val="5"/>
          <w:kern w:val="28"/>
          <w:sz w:val="16"/>
          <w:szCs w:val="16"/>
        </w:rPr>
        <w:t>Upper Ohio Valley Grant</w:t>
      </w:r>
      <w:r w:rsidRPr="00D73C0E">
        <w:rPr>
          <w:rFonts w:ascii="Book Antiqua" w:hAnsi="Book Antiqua"/>
          <w:noProof/>
          <w:sz w:val="16"/>
          <w:szCs w:val="16"/>
        </w:rPr>
        <w:tab/>
        <w:t>207</w:t>
      </w:r>
    </w:p>
    <w:p w14:paraId="20507BA0" w14:textId="35BD7B28"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Valley Center</w:t>
      </w:r>
      <w:r w:rsidRPr="00D73C0E">
        <w:rPr>
          <w:rFonts w:ascii="Book Antiqua" w:hAnsi="Book Antiqua"/>
          <w:noProof/>
          <w:sz w:val="16"/>
          <w:szCs w:val="16"/>
        </w:rPr>
        <w:tab/>
        <w:t>250</w:t>
      </w:r>
    </w:p>
    <w:p w14:paraId="4AA37208" w14:textId="658A6095"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noProof/>
          <w:sz w:val="16"/>
          <w:szCs w:val="16"/>
        </w:rPr>
        <w:t>VERIFICATION OF STUDENT IDENTITY</w:t>
      </w:r>
      <w:r w:rsidRPr="00D73C0E">
        <w:rPr>
          <w:rFonts w:ascii="Book Antiqua" w:hAnsi="Book Antiqua"/>
          <w:noProof/>
          <w:sz w:val="16"/>
          <w:szCs w:val="16"/>
        </w:rPr>
        <w:tab/>
        <w:t>248</w:t>
      </w:r>
    </w:p>
    <w:p w14:paraId="7B5A6CA0" w14:textId="6AC3E2A2"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i/>
          <w:noProof/>
          <w:spacing w:val="5"/>
          <w:kern w:val="28"/>
          <w:sz w:val="16"/>
          <w:szCs w:val="16"/>
        </w:rPr>
        <w:t>Verification:</w:t>
      </w:r>
      <w:r w:rsidRPr="00D73C0E">
        <w:rPr>
          <w:rFonts w:ascii="Book Antiqua" w:hAnsi="Book Antiqua"/>
          <w:noProof/>
          <w:sz w:val="16"/>
          <w:szCs w:val="16"/>
        </w:rPr>
        <w:tab/>
        <w:t>209</w:t>
      </w:r>
    </w:p>
    <w:p w14:paraId="57064084" w14:textId="54CE3737"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noProof/>
          <w:spacing w:val="5"/>
          <w:kern w:val="28"/>
          <w:sz w:val="16"/>
          <w:szCs w:val="16"/>
        </w:rPr>
        <w:lastRenderedPageBreak/>
        <w:t>VETERAN’S EDUCATIONAL BENEFITS</w:t>
      </w:r>
      <w:r w:rsidRPr="00D73C0E">
        <w:rPr>
          <w:rFonts w:ascii="Book Antiqua" w:hAnsi="Book Antiqua"/>
          <w:noProof/>
          <w:sz w:val="16"/>
          <w:szCs w:val="16"/>
        </w:rPr>
        <w:tab/>
        <w:t>201</w:t>
      </w:r>
    </w:p>
    <w:p w14:paraId="25E5F4AD" w14:textId="5852F926"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noProof/>
          <w:sz w:val="16"/>
          <w:szCs w:val="16"/>
        </w:rPr>
        <w:t>VISION</w:t>
      </w:r>
      <w:r w:rsidRPr="00D73C0E">
        <w:rPr>
          <w:rFonts w:ascii="Book Antiqua" w:hAnsi="Book Antiqua"/>
          <w:noProof/>
          <w:sz w:val="16"/>
          <w:szCs w:val="16"/>
        </w:rPr>
        <w:tab/>
        <w:t>7</w:t>
      </w:r>
    </w:p>
    <w:p w14:paraId="01E859D5" w14:textId="0EB91150"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noProof/>
          <w:sz w:val="16"/>
          <w:szCs w:val="16"/>
        </w:rPr>
        <w:t>WARNING NOTIFICATION PROCEDURE</w:t>
      </w:r>
      <w:r w:rsidRPr="00D73C0E">
        <w:rPr>
          <w:rFonts w:ascii="Book Antiqua" w:hAnsi="Book Antiqua"/>
          <w:noProof/>
          <w:sz w:val="16"/>
          <w:szCs w:val="16"/>
        </w:rPr>
        <w:tab/>
        <w:t>293</w:t>
      </w:r>
    </w:p>
    <w:p w14:paraId="49CAF0B5" w14:textId="6CEDA1D7"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noProof/>
          <w:sz w:val="16"/>
          <w:szCs w:val="16"/>
        </w:rPr>
        <w:t>WELCOME TO EGCC</w:t>
      </w:r>
      <w:r w:rsidRPr="00D73C0E">
        <w:rPr>
          <w:rFonts w:ascii="Book Antiqua" w:hAnsi="Book Antiqua"/>
          <w:noProof/>
          <w:sz w:val="16"/>
          <w:szCs w:val="16"/>
        </w:rPr>
        <w:tab/>
        <w:t>1</w:t>
      </w:r>
    </w:p>
    <w:p w14:paraId="09812FAB" w14:textId="50939F52"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b/>
          <w:bCs/>
          <w:noProof/>
          <w:sz w:val="16"/>
          <w:szCs w:val="16"/>
        </w:rPr>
        <w:t>WELDING</w:t>
      </w:r>
      <w:r w:rsidRPr="00D73C0E">
        <w:rPr>
          <w:rFonts w:ascii="Book Antiqua" w:hAnsi="Book Antiqua"/>
          <w:noProof/>
          <w:sz w:val="16"/>
          <w:szCs w:val="16"/>
        </w:rPr>
        <w:tab/>
        <w:t>98, 188</w:t>
      </w:r>
    </w:p>
    <w:p w14:paraId="3C0E6A6B" w14:textId="7ABD6521" w:rsidR="00D73C0E" w:rsidRPr="00D73C0E" w:rsidRDefault="00D73C0E">
      <w:pPr>
        <w:pStyle w:val="Index1"/>
        <w:tabs>
          <w:tab w:val="right" w:leader="dot" w:pos="2630"/>
        </w:tabs>
        <w:rPr>
          <w:rFonts w:ascii="Book Antiqua" w:hAnsi="Book Antiqua"/>
          <w:noProof/>
          <w:sz w:val="16"/>
          <w:szCs w:val="16"/>
        </w:rPr>
      </w:pPr>
      <w:r w:rsidRPr="00D73C0E">
        <w:rPr>
          <w:rFonts w:ascii="Book Antiqua" w:hAnsi="Book Antiqua"/>
          <w:noProof/>
          <w:sz w:val="16"/>
          <w:szCs w:val="16"/>
        </w:rPr>
        <w:t>West</w:t>
      </w:r>
      <w:r w:rsidRPr="00D73C0E">
        <w:rPr>
          <w:rFonts w:ascii="Book Antiqua" w:hAnsi="Book Antiqua"/>
          <w:noProof/>
          <w:sz w:val="16"/>
          <w:szCs w:val="16"/>
        </w:rPr>
        <w:tab/>
        <w:t>51</w:t>
      </w:r>
    </w:p>
    <w:p w14:paraId="101566A9" w14:textId="39539851"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noProof/>
          <w:spacing w:val="5"/>
          <w:kern w:val="28"/>
          <w:sz w:val="16"/>
          <w:szCs w:val="16"/>
        </w:rPr>
        <w:lastRenderedPageBreak/>
        <w:t>WITHDRAWAL FROM A COURSE</w:t>
      </w:r>
      <w:r w:rsidRPr="00D73C0E">
        <w:rPr>
          <w:rFonts w:ascii="Book Antiqua" w:hAnsi="Book Antiqua"/>
          <w:noProof/>
          <w:sz w:val="16"/>
          <w:szCs w:val="16"/>
        </w:rPr>
        <w:tab/>
        <w:t>203</w:t>
      </w:r>
    </w:p>
    <w:p w14:paraId="2010286E" w14:textId="42C5D680"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noProof/>
          <w:spacing w:val="5"/>
          <w:kern w:val="28"/>
          <w:sz w:val="16"/>
          <w:szCs w:val="16"/>
        </w:rPr>
        <w:t>WITHDRAWAL WITHOUT NOTIFICATION</w:t>
      </w:r>
      <w:r w:rsidRPr="00D73C0E">
        <w:rPr>
          <w:rFonts w:ascii="Book Antiqua" w:hAnsi="Book Antiqua"/>
          <w:noProof/>
          <w:sz w:val="16"/>
          <w:szCs w:val="16"/>
        </w:rPr>
        <w:tab/>
        <w:t>203</w:t>
      </w:r>
    </w:p>
    <w:p w14:paraId="26EBBEEE" w14:textId="1F1AE931" w:rsidR="00D73C0E" w:rsidRPr="00D73C0E" w:rsidRDefault="00D73C0E">
      <w:pPr>
        <w:pStyle w:val="Index1"/>
        <w:tabs>
          <w:tab w:val="right" w:leader="dot" w:pos="2630"/>
        </w:tabs>
        <w:rPr>
          <w:rFonts w:ascii="Book Antiqua" w:hAnsi="Book Antiqua"/>
          <w:noProof/>
          <w:sz w:val="16"/>
          <w:szCs w:val="16"/>
        </w:rPr>
      </w:pPr>
      <w:r w:rsidRPr="00D73C0E">
        <w:rPr>
          <w:rFonts w:ascii="Book Antiqua" w:eastAsiaTheme="majorEastAsia" w:hAnsi="Book Antiqua" w:cstheme="majorBidi"/>
          <w:b/>
          <w:noProof/>
          <w:spacing w:val="5"/>
          <w:kern w:val="28"/>
          <w:sz w:val="16"/>
          <w:szCs w:val="16"/>
        </w:rPr>
        <w:t>WITHDRAWING FROM EGCC/R2T4</w:t>
      </w:r>
      <w:r w:rsidRPr="00D73C0E">
        <w:rPr>
          <w:rFonts w:ascii="Book Antiqua" w:hAnsi="Book Antiqua"/>
          <w:noProof/>
          <w:sz w:val="16"/>
          <w:szCs w:val="16"/>
        </w:rPr>
        <w:tab/>
        <w:t>210</w:t>
      </w:r>
    </w:p>
    <w:p w14:paraId="60387849" w14:textId="716B6EF2" w:rsidR="00D73C0E" w:rsidRDefault="00D73C0E" w:rsidP="00D73C0E">
      <w:pPr>
        <w:rPr>
          <w:noProof/>
        </w:rPr>
        <w:sectPr w:rsidR="00D73C0E" w:rsidSect="00D73C0E">
          <w:type w:val="continuous"/>
          <w:pgSz w:w="12240" w:h="15840"/>
          <w:pgMar w:top="1440" w:right="1440" w:bottom="1440" w:left="1440" w:header="720" w:footer="288" w:gutter="0"/>
          <w:cols w:num="3" w:space="720"/>
          <w:docGrid w:linePitch="360"/>
        </w:sectPr>
      </w:pPr>
    </w:p>
    <w:p w14:paraId="435B21AE" w14:textId="7BF0CEBF" w:rsidR="00D73C0E" w:rsidRPr="00D73C0E" w:rsidRDefault="00D73C0E" w:rsidP="00D73C0E">
      <w:r>
        <w:lastRenderedPageBreak/>
        <w:fldChar w:fldCharType="end"/>
      </w:r>
    </w:p>
    <w:sectPr w:rsidR="00D73C0E" w:rsidRPr="00D73C0E" w:rsidSect="00D73C0E">
      <w:type w:val="continuous"/>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B6FD9C" w14:textId="77777777" w:rsidR="004D3689" w:rsidRDefault="004D3689" w:rsidP="001145DF">
      <w:pPr>
        <w:spacing w:after="0" w:line="240" w:lineRule="auto"/>
      </w:pPr>
      <w:r>
        <w:separator/>
      </w:r>
    </w:p>
  </w:endnote>
  <w:endnote w:type="continuationSeparator" w:id="0">
    <w:p w14:paraId="1407A281" w14:textId="77777777" w:rsidR="004D3689" w:rsidRDefault="004D3689" w:rsidP="001145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swiss"/>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Wingdings 3">
    <w:panose1 w:val="05040102010807070707"/>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BookAntiqua">
    <w:charset w:val="00"/>
    <w:family w:val="roman"/>
    <w:pitch w:val="variable"/>
    <w:sig w:usb0="00000287" w:usb1="00000000" w:usb2="00000000" w:usb3="00000000" w:csb0="0000009F" w:csb1="00000000"/>
  </w:font>
  <w:font w:name="Helvetica">
    <w:panose1 w:val="00000000000000000000"/>
    <w:charset w:val="00"/>
    <w:family w:val="swiss"/>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rPr>
      <w:id w:val="23905371"/>
      <w:docPartObj>
        <w:docPartGallery w:val="Page Numbers (Bottom of Page)"/>
        <w:docPartUnique/>
      </w:docPartObj>
    </w:sdtPr>
    <w:sdtEndPr>
      <w:rPr>
        <w:i w:val="0"/>
        <w:noProof/>
      </w:rPr>
    </w:sdtEndPr>
    <w:sdtContent>
      <w:p w14:paraId="29CF17BB" w14:textId="7243BEFD" w:rsidR="00D45C40" w:rsidRDefault="00D45C40">
        <w:pPr>
          <w:pStyle w:val="Footer"/>
          <w:jc w:val="right"/>
        </w:pPr>
        <w:r w:rsidRPr="001A1E41">
          <w:rPr>
            <w:i/>
          </w:rPr>
          <w:t xml:space="preserve">EGCC College Catalog </w:t>
        </w:r>
        <w:r>
          <w:rPr>
            <w:i/>
          </w:rPr>
          <w:t>2017-2018</w:t>
        </w:r>
        <w:r>
          <w:tab/>
        </w:r>
        <w:r>
          <w:tab/>
        </w:r>
        <w:r>
          <w:fldChar w:fldCharType="begin"/>
        </w:r>
        <w:r>
          <w:instrText xml:space="preserve"> PAGE   \* MERGEFORMAT </w:instrText>
        </w:r>
        <w:r>
          <w:fldChar w:fldCharType="separate"/>
        </w:r>
        <w:r>
          <w:rPr>
            <w:noProof/>
          </w:rPr>
          <w:t>ix</w:t>
        </w:r>
        <w:r>
          <w:rPr>
            <w:noProof/>
          </w:rPr>
          <w:fldChar w:fldCharType="end"/>
        </w:r>
      </w:p>
    </w:sdtContent>
  </w:sdt>
  <w:p w14:paraId="08CE2A38" w14:textId="77777777" w:rsidR="00D45C40" w:rsidRDefault="00D45C4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157681" w14:textId="77777777" w:rsidR="00D45C40" w:rsidRDefault="00D45C40" w:rsidP="00697A4C">
    <w:pPr>
      <w:pStyle w:val="Footer"/>
      <w:jc w:val="righ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2D9DDC" w14:textId="359B1BBE" w:rsidR="00D45C40" w:rsidRDefault="00D45C40">
    <w:pPr>
      <w:pStyle w:val="Footer"/>
      <w:jc w:val="right"/>
    </w:pPr>
    <w:r>
      <w:rPr>
        <w:noProof/>
        <w:sz w:val="40"/>
        <w:szCs w:val="40"/>
      </w:rPr>
      <mc:AlternateContent>
        <mc:Choice Requires="wps">
          <w:drawing>
            <wp:anchor distT="0" distB="0" distL="114300" distR="114300" simplePos="0" relativeHeight="251689984" behindDoc="0" locked="0" layoutInCell="1" allowOverlap="1" wp14:anchorId="425B94D1" wp14:editId="2E5BBF07">
              <wp:simplePos x="0" y="0"/>
              <wp:positionH relativeFrom="margin">
                <wp:align>left</wp:align>
              </wp:positionH>
              <wp:positionV relativeFrom="paragraph">
                <wp:posOffset>-20955</wp:posOffset>
              </wp:positionV>
              <wp:extent cx="6116782" cy="20782"/>
              <wp:effectExtent l="0" t="0" r="36830" b="36830"/>
              <wp:wrapNone/>
              <wp:docPr id="28" name="Straight Connector 28"/>
              <wp:cNvGraphicFramePr/>
              <a:graphic xmlns:a="http://schemas.openxmlformats.org/drawingml/2006/main">
                <a:graphicData uri="http://schemas.microsoft.com/office/word/2010/wordprocessingShape">
                  <wps:wsp>
                    <wps:cNvCnPr/>
                    <wps:spPr>
                      <a:xfrm flipV="1">
                        <a:off x="0" y="0"/>
                        <a:ext cx="6116782" cy="2078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6E38E018" id="Straight Connector 28" o:spid="_x0000_s1026" style="position:absolute;flip:y;z-index:251689984;visibility:visible;mso-wrap-style:square;mso-wrap-distance-left:9pt;mso-wrap-distance-top:0;mso-wrap-distance-right:9pt;mso-wrap-distance-bottom:0;mso-position-horizontal:left;mso-position-horizontal-relative:margin;mso-position-vertical:absolute;mso-position-vertical-relative:text" from="0,-1.65pt" to="481.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" strokecolor="#4579b8 [3044]">
              <w10:wrap anchorx="margin"/>
            </v:line>
          </w:pict>
        </mc:Fallback>
      </mc:AlternateContent>
    </w:r>
    <w:r>
      <w:rPr>
        <w:i/>
      </w:rPr>
      <w:t>E</w:t>
    </w:r>
    <w:r w:rsidRPr="006B6AC8">
      <w:rPr>
        <w:i/>
      </w:rPr>
      <w:t>GCC College Catalog 201</w:t>
    </w:r>
    <w:r>
      <w:rPr>
        <w:i/>
      </w:rPr>
      <w:t>7</w:t>
    </w:r>
    <w:r w:rsidRPr="006B6AC8">
      <w:rPr>
        <w:i/>
      </w:rPr>
      <w:t>-201</w:t>
    </w:r>
    <w:r>
      <w:rPr>
        <w:i/>
      </w:rPr>
      <w:t>8</w:t>
    </w:r>
    <w:r>
      <w:rPr>
        <w:i/>
      </w:rPr>
      <w:tab/>
    </w:r>
    <w:r>
      <w:tab/>
    </w:r>
    <w:sdt>
      <w:sdtPr>
        <w:id w:val="205557505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2E0C2D">
          <w:rPr>
            <w:noProof/>
          </w:rPr>
          <w:t>55</w:t>
        </w:r>
        <w:r>
          <w:rPr>
            <w:noProof/>
          </w:rPr>
          <w:fldChar w:fldCharType="end"/>
        </w:r>
      </w:sdtContent>
    </w:sdt>
  </w:p>
  <w:p w14:paraId="420DB2E6" w14:textId="77777777" w:rsidR="00D45C40" w:rsidRDefault="00D45C4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8DB92B" w14:textId="77777777" w:rsidR="004D3689" w:rsidRDefault="004D3689" w:rsidP="001145DF">
      <w:pPr>
        <w:spacing w:after="0" w:line="240" w:lineRule="auto"/>
      </w:pPr>
      <w:r>
        <w:separator/>
      </w:r>
    </w:p>
  </w:footnote>
  <w:footnote w:type="continuationSeparator" w:id="0">
    <w:p w14:paraId="36E14C3C" w14:textId="77777777" w:rsidR="004D3689" w:rsidRDefault="004D3689" w:rsidP="001145D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3925" w14:textId="77777777" w:rsidR="00D45C40" w:rsidRDefault="00D45C4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48CC97" w14:textId="77777777" w:rsidR="00D45C40" w:rsidRDefault="00D45C40">
    <w:pPr>
      <w:spacing w:after="0" w:line="200" w:lineRule="exact"/>
      <w:rPr>
        <w:sz w:val="20"/>
        <w:szCs w:val="20"/>
      </w:rPr>
    </w:pPr>
    <w:r>
      <w:rPr>
        <w:noProof/>
      </w:rPr>
      <mc:AlternateContent>
        <mc:Choice Requires="wpg">
          <w:drawing>
            <wp:anchor distT="0" distB="0" distL="114300" distR="114300" simplePos="0" relativeHeight="251657216" behindDoc="1" locked="0" layoutInCell="1" allowOverlap="1" wp14:anchorId="75E86ADC" wp14:editId="705876C0">
              <wp:simplePos x="0" y="0"/>
              <wp:positionH relativeFrom="page">
                <wp:posOffset>1612265</wp:posOffset>
              </wp:positionH>
              <wp:positionV relativeFrom="page">
                <wp:posOffset>407035</wp:posOffset>
              </wp:positionV>
              <wp:extent cx="4573905" cy="223520"/>
              <wp:effectExtent l="2540" t="0" r="0" b="0"/>
              <wp:wrapNone/>
              <wp:docPr id="43"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3905" cy="223520"/>
                        <a:chOff x="2539" y="641"/>
                        <a:chExt cx="7203" cy="352"/>
                      </a:xfrm>
                    </wpg:grpSpPr>
                    <wps:wsp>
                      <wps:cNvPr id="44" name="Freeform 41"/>
                      <wps:cNvSpPr>
                        <a:spLocks/>
                      </wps:cNvSpPr>
                      <wps:spPr bwMode="auto">
                        <a:xfrm>
                          <a:off x="2539" y="641"/>
                          <a:ext cx="7203" cy="352"/>
                        </a:xfrm>
                        <a:custGeom>
                          <a:avLst/>
                          <a:gdLst>
                            <a:gd name="T0" fmla="+- 0 2539 2539"/>
                            <a:gd name="T1" fmla="*/ T0 w 7203"/>
                            <a:gd name="T2" fmla="+- 0 993 641"/>
                            <a:gd name="T3" fmla="*/ 993 h 352"/>
                            <a:gd name="T4" fmla="+- 0 9742 2539"/>
                            <a:gd name="T5" fmla="*/ T4 w 7203"/>
                            <a:gd name="T6" fmla="+- 0 993 641"/>
                            <a:gd name="T7" fmla="*/ 993 h 352"/>
                            <a:gd name="T8" fmla="+- 0 9742 2539"/>
                            <a:gd name="T9" fmla="*/ T8 w 7203"/>
                            <a:gd name="T10" fmla="+- 0 641 641"/>
                            <a:gd name="T11" fmla="*/ 641 h 352"/>
                            <a:gd name="T12" fmla="+- 0 2539 2539"/>
                            <a:gd name="T13" fmla="*/ T12 w 7203"/>
                            <a:gd name="T14" fmla="+- 0 641 641"/>
                            <a:gd name="T15" fmla="*/ 641 h 352"/>
                            <a:gd name="T16" fmla="+- 0 2539 2539"/>
                            <a:gd name="T17" fmla="*/ T16 w 7203"/>
                            <a:gd name="T18" fmla="+- 0 993 641"/>
                            <a:gd name="T19" fmla="*/ 993 h 352"/>
                          </a:gdLst>
                          <a:ahLst/>
                          <a:cxnLst>
                            <a:cxn ang="0">
                              <a:pos x="T1" y="T3"/>
                            </a:cxn>
                            <a:cxn ang="0">
                              <a:pos x="T5" y="T7"/>
                            </a:cxn>
                            <a:cxn ang="0">
                              <a:pos x="T9" y="T11"/>
                            </a:cxn>
                            <a:cxn ang="0">
                              <a:pos x="T13" y="T15"/>
                            </a:cxn>
                            <a:cxn ang="0">
                              <a:pos x="T17" y="T19"/>
                            </a:cxn>
                          </a:cxnLst>
                          <a:rect l="0" t="0" r="r" b="b"/>
                          <a:pathLst>
                            <a:path w="7203" h="352">
                              <a:moveTo>
                                <a:pt x="0" y="352"/>
                              </a:moveTo>
                              <a:lnTo>
                                <a:pt x="7203" y="352"/>
                              </a:lnTo>
                              <a:lnTo>
                                <a:pt x="7203" y="0"/>
                              </a:lnTo>
                              <a:lnTo>
                                <a:pt x="0" y="0"/>
                              </a:lnTo>
                              <a:lnTo>
                                <a:pt x="0" y="35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group w14:anchorId="6743F7AC" id="Group 40" o:spid="_x0000_s1026" style="position:absolute;margin-left:126.95pt;margin-top:32.05pt;width:360.15pt;height:17.6pt;z-index:-251659264;mso-position-horizontal-relative:page;mso-position-vertical-relative:page" coordorigin="2539,641" coordsize="720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">
              <v:shape id="Freeform 41" o:spid="_x0000_s1027" style="position:absolute;left:2539;top:641;width:7203;height:352;visibility:visible;mso-wrap-style:square;v-text-anchor:top" coordsize="720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" path="m,352r7203,l7203,,,,,352e" fillcolor="black" stroked="f">
                <v:path arrowok="t" o:connecttype="custom" o:connectlocs="0,993;7203,993;7203,641;0,641;0,993" o:connectangles="0,0,0,0,0"/>
              </v:shape>
              <w10:wrap anchorx="page" anchory="page"/>
            </v:group>
          </w:pict>
        </mc:Fallback>
      </mc:AlternateContent>
    </w:r>
    <w:r>
      <w:rPr>
        <w:noProof/>
      </w:rPr>
      <mc:AlternateContent>
        <mc:Choice Requires="wps">
          <w:drawing>
            <wp:anchor distT="0" distB="0" distL="114300" distR="114300" simplePos="0" relativeHeight="251687936" behindDoc="1" locked="0" layoutInCell="1" allowOverlap="1" wp14:anchorId="0CD09545" wp14:editId="38FB32BC">
              <wp:simplePos x="0" y="0"/>
              <wp:positionH relativeFrom="page">
                <wp:posOffset>3134995</wp:posOffset>
              </wp:positionH>
              <wp:positionV relativeFrom="page">
                <wp:posOffset>455295</wp:posOffset>
              </wp:positionV>
              <wp:extent cx="1517015" cy="152400"/>
              <wp:effectExtent l="1270" t="0" r="0" b="1905"/>
              <wp:wrapNone/>
              <wp:docPr id="4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A47CC" w14:textId="77777777" w:rsidR="00D45C40" w:rsidRDefault="00D45C40">
                          <w:pPr>
                            <w:spacing w:after="0" w:line="224" w:lineRule="exact"/>
                            <w:ind w:left="20" w:right="-50"/>
                            <w:rPr>
                              <w:rFonts w:ascii="Arial" w:eastAsia="Arial" w:hAnsi="Arial" w:cs="Arial"/>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D09545" id="_x0000_t202" coordsize="21600,21600" o:spt="202" path="m0,0l0,21600,21600,21600,21600,0xe">
              <v:stroke joinstyle="miter"/>
              <v:path gradientshapeok="t" o:connecttype="rect"/>
            </v:shapetype>
            <v:shape id="Text Box 39" o:spid="_x0000_s1029" type="#_x0000_t202" style="position:absolute;margin-left:246.85pt;margin-top:35.85pt;width:119.45pt;height:12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" filled="f" stroked="f">
              <v:textbox inset="0,0,0,0">
                <w:txbxContent>
                  <w:p w14:paraId="5ABA47CC" w14:textId="77777777" w:rsidR="00D45C40" w:rsidRDefault="00D45C40">
                    <w:pPr>
                      <w:spacing w:after="0" w:line="224" w:lineRule="exact"/>
                      <w:ind w:left="20" w:right="-50"/>
                      <w:rPr>
                        <w:rFonts w:ascii="Arial" w:eastAsia="Arial" w:hAnsi="Arial" w:cs="Arial"/>
                        <w:sz w:val="14"/>
                        <w:szCs w:val="14"/>
                      </w:rPr>
                    </w:pPr>
                  </w:p>
                </w:txbxContent>
              </v:textbox>
              <w10:wrap anchorx="page" anchory="page"/>
            </v:shap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B831F" w14:textId="77777777" w:rsidR="00D45C40" w:rsidRDefault="00D45C40" w:rsidP="008C519B">
    <w:pPr>
      <w:tabs>
        <w:tab w:val="center" w:pos="4680"/>
      </w:tabs>
      <w:spacing w:after="0" w:line="200" w:lineRule="exact"/>
      <w:rPr>
        <w:sz w:val="20"/>
        <w:szCs w:val="20"/>
      </w:rPr>
    </w:pPr>
    <w:r>
      <w:rPr>
        <w:sz w:val="20"/>
        <w:szCs w:val="20"/>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F73D5"/>
    <w:multiLevelType w:val="hybridMultilevel"/>
    <w:tmpl w:val="F7369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DD667A"/>
    <w:multiLevelType w:val="hybridMultilevel"/>
    <w:tmpl w:val="50D21CAA"/>
    <w:lvl w:ilvl="0" w:tplc="EB28E91A">
      <w:start w:val="1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5D56E92"/>
    <w:multiLevelType w:val="hybridMultilevel"/>
    <w:tmpl w:val="47088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2B0F22"/>
    <w:multiLevelType w:val="hybridMultilevel"/>
    <w:tmpl w:val="6C4E534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
    <w:nsid w:val="08E01D6D"/>
    <w:multiLevelType w:val="multilevel"/>
    <w:tmpl w:val="256E2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974EBA"/>
    <w:multiLevelType w:val="hybridMultilevel"/>
    <w:tmpl w:val="09346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55570A"/>
    <w:multiLevelType w:val="hybridMultilevel"/>
    <w:tmpl w:val="BE7C5220"/>
    <w:lvl w:ilvl="0" w:tplc="941CA37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286A27"/>
    <w:multiLevelType w:val="hybridMultilevel"/>
    <w:tmpl w:val="3F96C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A65774"/>
    <w:multiLevelType w:val="hybridMultilevel"/>
    <w:tmpl w:val="7A56978A"/>
    <w:lvl w:ilvl="0" w:tplc="96221866">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457AF2"/>
    <w:multiLevelType w:val="hybridMultilevel"/>
    <w:tmpl w:val="DB84D38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
    <w:nsid w:val="17A1229D"/>
    <w:multiLevelType w:val="hybridMultilevel"/>
    <w:tmpl w:val="74A0A5D0"/>
    <w:lvl w:ilvl="0" w:tplc="B650C4D4">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7F24663"/>
    <w:multiLevelType w:val="hybridMultilevel"/>
    <w:tmpl w:val="ED740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4B0B89"/>
    <w:multiLevelType w:val="hybridMultilevel"/>
    <w:tmpl w:val="FF8ADB88"/>
    <w:lvl w:ilvl="0" w:tplc="5D9C899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627BF4"/>
    <w:multiLevelType w:val="hybridMultilevel"/>
    <w:tmpl w:val="487E9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99227AD"/>
    <w:multiLevelType w:val="hybridMultilevel"/>
    <w:tmpl w:val="C6BE0E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B635516"/>
    <w:multiLevelType w:val="hybridMultilevel"/>
    <w:tmpl w:val="F854579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1B831B39"/>
    <w:multiLevelType w:val="hybridMultilevel"/>
    <w:tmpl w:val="3E603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CB03A16"/>
    <w:multiLevelType w:val="hybridMultilevel"/>
    <w:tmpl w:val="4C363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D5509B4"/>
    <w:multiLevelType w:val="hybridMultilevel"/>
    <w:tmpl w:val="FF0C3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EFF5B05"/>
    <w:multiLevelType w:val="hybridMultilevel"/>
    <w:tmpl w:val="3B626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F1A6960"/>
    <w:multiLevelType w:val="hybridMultilevel"/>
    <w:tmpl w:val="929CFA7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206200D5"/>
    <w:multiLevelType w:val="hybridMultilevel"/>
    <w:tmpl w:val="4A620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0994546"/>
    <w:multiLevelType w:val="hybridMultilevel"/>
    <w:tmpl w:val="78CA5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0E6462D"/>
    <w:multiLevelType w:val="hybridMultilevel"/>
    <w:tmpl w:val="FA764C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21172A58"/>
    <w:multiLevelType w:val="hybridMultilevel"/>
    <w:tmpl w:val="8CF6446E"/>
    <w:lvl w:ilvl="0" w:tplc="4544D3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234C5D05"/>
    <w:multiLevelType w:val="hybridMultilevel"/>
    <w:tmpl w:val="BE9AB4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236F7F4A"/>
    <w:multiLevelType w:val="hybridMultilevel"/>
    <w:tmpl w:val="09382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4005E02"/>
    <w:multiLevelType w:val="hybridMultilevel"/>
    <w:tmpl w:val="6BF65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44F13F3"/>
    <w:multiLevelType w:val="hybridMultilevel"/>
    <w:tmpl w:val="9BE63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457509C"/>
    <w:multiLevelType w:val="hybridMultilevel"/>
    <w:tmpl w:val="808CD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66D551E"/>
    <w:multiLevelType w:val="hybridMultilevel"/>
    <w:tmpl w:val="58682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87A7EDF"/>
    <w:multiLevelType w:val="hybridMultilevel"/>
    <w:tmpl w:val="0330B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8FF7BBC"/>
    <w:multiLevelType w:val="hybridMultilevel"/>
    <w:tmpl w:val="5F6072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F144F32"/>
    <w:multiLevelType w:val="hybridMultilevel"/>
    <w:tmpl w:val="06205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FB86E0C"/>
    <w:multiLevelType w:val="hybridMultilevel"/>
    <w:tmpl w:val="1F124E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304452E4"/>
    <w:multiLevelType w:val="hybridMultilevel"/>
    <w:tmpl w:val="531E066C"/>
    <w:lvl w:ilvl="0" w:tplc="385808D0">
      <w:start w:val="1"/>
      <w:numFmt w:val="upperLetter"/>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304D3E58"/>
    <w:multiLevelType w:val="hybridMultilevel"/>
    <w:tmpl w:val="04905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063716B"/>
    <w:multiLevelType w:val="hybridMultilevel"/>
    <w:tmpl w:val="417EE17C"/>
    <w:lvl w:ilvl="0" w:tplc="5016EBF8">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0D93709"/>
    <w:multiLevelType w:val="hybridMultilevel"/>
    <w:tmpl w:val="AA3069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1582FBC"/>
    <w:multiLevelType w:val="hybridMultilevel"/>
    <w:tmpl w:val="15583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22E58E8"/>
    <w:multiLevelType w:val="hybridMultilevel"/>
    <w:tmpl w:val="EB8A8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2442115"/>
    <w:multiLevelType w:val="hybridMultilevel"/>
    <w:tmpl w:val="953CA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2605459"/>
    <w:multiLevelType w:val="hybridMultilevel"/>
    <w:tmpl w:val="30FE0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4222CD5"/>
    <w:multiLevelType w:val="hybridMultilevel"/>
    <w:tmpl w:val="4704C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5233A1C"/>
    <w:multiLevelType w:val="hybridMultilevel"/>
    <w:tmpl w:val="7A08E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570450F"/>
    <w:multiLevelType w:val="hybridMultilevel"/>
    <w:tmpl w:val="24702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5EB319D"/>
    <w:multiLevelType w:val="hybridMultilevel"/>
    <w:tmpl w:val="2DFEC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62310C0"/>
    <w:multiLevelType w:val="hybridMultilevel"/>
    <w:tmpl w:val="BF0E1EBA"/>
    <w:lvl w:ilvl="0" w:tplc="A56457E8">
      <w:start w:val="1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37F27F6D"/>
    <w:multiLevelType w:val="hybridMultilevel"/>
    <w:tmpl w:val="81EA4C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384E4500"/>
    <w:multiLevelType w:val="hybridMultilevel"/>
    <w:tmpl w:val="C08E9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88C02DC"/>
    <w:multiLevelType w:val="hybridMultilevel"/>
    <w:tmpl w:val="B33EF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88D44C8"/>
    <w:multiLevelType w:val="hybridMultilevel"/>
    <w:tmpl w:val="619E73C8"/>
    <w:lvl w:ilvl="0" w:tplc="0212A3C6">
      <w:start w:val="1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3DF63DA7"/>
    <w:multiLevelType w:val="hybridMultilevel"/>
    <w:tmpl w:val="FA8424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nsid w:val="3EA46B26"/>
    <w:multiLevelType w:val="hybridMultilevel"/>
    <w:tmpl w:val="ADFE9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EE63A09"/>
    <w:multiLevelType w:val="hybridMultilevel"/>
    <w:tmpl w:val="E146E0C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5">
    <w:nsid w:val="40287509"/>
    <w:multiLevelType w:val="hybridMultilevel"/>
    <w:tmpl w:val="6AE65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15C2F7D"/>
    <w:multiLevelType w:val="hybridMultilevel"/>
    <w:tmpl w:val="20968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3392905"/>
    <w:multiLevelType w:val="hybridMultilevel"/>
    <w:tmpl w:val="BC70B7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5201C43"/>
    <w:multiLevelType w:val="hybridMultilevel"/>
    <w:tmpl w:val="CC3E1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5DB2732"/>
    <w:multiLevelType w:val="hybridMultilevel"/>
    <w:tmpl w:val="DE1A20A2"/>
    <w:lvl w:ilvl="0" w:tplc="0C56B158">
      <w:start w:val="10"/>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72462FF"/>
    <w:multiLevelType w:val="hybridMultilevel"/>
    <w:tmpl w:val="629690D2"/>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1">
    <w:nsid w:val="48AE7587"/>
    <w:multiLevelType w:val="hybridMultilevel"/>
    <w:tmpl w:val="522A9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8C50003"/>
    <w:multiLevelType w:val="hybridMultilevel"/>
    <w:tmpl w:val="5FF01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8F534F1"/>
    <w:multiLevelType w:val="hybridMultilevel"/>
    <w:tmpl w:val="E85EFC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9B441DF"/>
    <w:multiLevelType w:val="hybridMultilevel"/>
    <w:tmpl w:val="8C482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E025AD4"/>
    <w:multiLevelType w:val="hybridMultilevel"/>
    <w:tmpl w:val="D5443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E6F4B1C"/>
    <w:multiLevelType w:val="hybridMultilevel"/>
    <w:tmpl w:val="6EB20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EF719AD"/>
    <w:multiLevelType w:val="hybridMultilevel"/>
    <w:tmpl w:val="8AFA3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F1A6DE0"/>
    <w:multiLevelType w:val="hybridMultilevel"/>
    <w:tmpl w:val="0E309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F84481D"/>
    <w:multiLevelType w:val="hybridMultilevel"/>
    <w:tmpl w:val="81983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52641664"/>
    <w:multiLevelType w:val="hybridMultilevel"/>
    <w:tmpl w:val="DFB48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39F3329"/>
    <w:multiLevelType w:val="hybridMultilevel"/>
    <w:tmpl w:val="B8A64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7AA5454"/>
    <w:multiLevelType w:val="hybridMultilevel"/>
    <w:tmpl w:val="E9A026B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73">
    <w:nsid w:val="58E171EF"/>
    <w:multiLevelType w:val="hybridMultilevel"/>
    <w:tmpl w:val="1B166304"/>
    <w:lvl w:ilvl="0" w:tplc="C592EED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59794457"/>
    <w:multiLevelType w:val="hybridMultilevel"/>
    <w:tmpl w:val="FCA634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A3E4CCE"/>
    <w:multiLevelType w:val="hybridMultilevel"/>
    <w:tmpl w:val="5DEEE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A8F6CDA"/>
    <w:multiLevelType w:val="hybridMultilevel"/>
    <w:tmpl w:val="7FC07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AEE26CB"/>
    <w:multiLevelType w:val="hybridMultilevel"/>
    <w:tmpl w:val="C8108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B3A7830"/>
    <w:multiLevelType w:val="hybridMultilevel"/>
    <w:tmpl w:val="384E4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B3C4B65"/>
    <w:multiLevelType w:val="hybridMultilevel"/>
    <w:tmpl w:val="1BBC40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C184B0F"/>
    <w:multiLevelType w:val="hybridMultilevel"/>
    <w:tmpl w:val="ABE4D92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1">
    <w:nsid w:val="5C3E7B71"/>
    <w:multiLevelType w:val="hybridMultilevel"/>
    <w:tmpl w:val="CCFECD1C"/>
    <w:lvl w:ilvl="0" w:tplc="AC1088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5C9B6341"/>
    <w:multiLevelType w:val="hybridMultilevel"/>
    <w:tmpl w:val="260E3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CE05633"/>
    <w:multiLevelType w:val="hybridMultilevel"/>
    <w:tmpl w:val="642C8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EA34EAA"/>
    <w:multiLevelType w:val="hybridMultilevel"/>
    <w:tmpl w:val="1BE8F21E"/>
    <w:lvl w:ilvl="0" w:tplc="309E79AA">
      <w:start w:val="1"/>
      <w:numFmt w:val="decimal"/>
      <w:lvlText w:val="%1."/>
      <w:lvlJc w:val="left"/>
      <w:pPr>
        <w:ind w:left="720" w:hanging="360"/>
      </w:pPr>
      <w:rPr>
        <w:rFonts w:ascii="Book Antiqua" w:eastAsiaTheme="minorHAnsi" w:hAnsi="Book Antiqua" w:cstheme="minorBidi"/>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EA655F1"/>
    <w:multiLevelType w:val="hybridMultilevel"/>
    <w:tmpl w:val="31F29292"/>
    <w:lvl w:ilvl="0" w:tplc="8166B9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nsid w:val="5F0B795D"/>
    <w:multiLevelType w:val="hybridMultilevel"/>
    <w:tmpl w:val="8AE88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15D77A2"/>
    <w:multiLevelType w:val="hybridMultilevel"/>
    <w:tmpl w:val="C5B8C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636D1204"/>
    <w:multiLevelType w:val="hybridMultilevel"/>
    <w:tmpl w:val="9080F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632480C"/>
    <w:multiLevelType w:val="hybridMultilevel"/>
    <w:tmpl w:val="0FAED9E2"/>
    <w:lvl w:ilvl="0" w:tplc="0C56B158">
      <w:start w:val="10"/>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97E4A22"/>
    <w:multiLevelType w:val="hybridMultilevel"/>
    <w:tmpl w:val="DD023FDA"/>
    <w:lvl w:ilvl="0" w:tplc="859086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nsid w:val="6C1657FA"/>
    <w:multiLevelType w:val="hybridMultilevel"/>
    <w:tmpl w:val="DA9E9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DE828D2"/>
    <w:multiLevelType w:val="hybridMultilevel"/>
    <w:tmpl w:val="8F6465B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3">
    <w:nsid w:val="6E0169E4"/>
    <w:multiLevelType w:val="hybridMultilevel"/>
    <w:tmpl w:val="A1FA8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E3527F6"/>
    <w:multiLevelType w:val="hybridMultilevel"/>
    <w:tmpl w:val="985A4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FAD7F8B"/>
    <w:multiLevelType w:val="hybridMultilevel"/>
    <w:tmpl w:val="11E60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3A01EAA"/>
    <w:multiLevelType w:val="hybridMultilevel"/>
    <w:tmpl w:val="50624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4DA2E69"/>
    <w:multiLevelType w:val="hybridMultilevel"/>
    <w:tmpl w:val="27A41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50E6095"/>
    <w:multiLevelType w:val="hybridMultilevel"/>
    <w:tmpl w:val="8182D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56270D7"/>
    <w:multiLevelType w:val="hybridMultilevel"/>
    <w:tmpl w:val="78AA8F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0">
    <w:nsid w:val="79E756BB"/>
    <w:multiLevelType w:val="hybridMultilevel"/>
    <w:tmpl w:val="90CECFEE"/>
    <w:lvl w:ilvl="0" w:tplc="04090001">
      <w:start w:val="1"/>
      <w:numFmt w:val="bullet"/>
      <w:lvlText w:val=""/>
      <w:lvlJc w:val="left"/>
      <w:pPr>
        <w:ind w:left="720" w:hanging="360"/>
      </w:pPr>
      <w:rPr>
        <w:rFonts w:ascii="Symbol" w:hAnsi="Symbol" w:hint="default"/>
      </w:rPr>
    </w:lvl>
    <w:lvl w:ilvl="1" w:tplc="56D0E06A">
      <w:start w:val="1"/>
      <w:numFmt w:val="bullet"/>
      <w:lvlText w:val="o"/>
      <w:lvlJc w:val="left"/>
      <w:pPr>
        <w:ind w:left="1440" w:hanging="360"/>
      </w:pPr>
      <w:rPr>
        <w:rFonts w:ascii="Courier New" w:hAnsi="Courier New" w:cs="Courier New" w:hint="default"/>
        <w:strike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A2D697A"/>
    <w:multiLevelType w:val="hybridMultilevel"/>
    <w:tmpl w:val="85046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BB35225"/>
    <w:multiLevelType w:val="hybridMultilevel"/>
    <w:tmpl w:val="B4049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C4B2B49"/>
    <w:multiLevelType w:val="hybridMultilevel"/>
    <w:tmpl w:val="81A8814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4">
    <w:nsid w:val="7DA15868"/>
    <w:multiLevelType w:val="hybridMultilevel"/>
    <w:tmpl w:val="ED662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DE33A4B"/>
    <w:multiLevelType w:val="hybridMultilevel"/>
    <w:tmpl w:val="1B1E9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DF915A0"/>
    <w:multiLevelType w:val="hybridMultilevel"/>
    <w:tmpl w:val="7A22C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E8C1755"/>
    <w:multiLevelType w:val="hybridMultilevel"/>
    <w:tmpl w:val="48F2E136"/>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E927489"/>
    <w:multiLevelType w:val="hybridMultilevel"/>
    <w:tmpl w:val="DA84A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FA41A0B"/>
    <w:multiLevelType w:val="hybridMultilevel"/>
    <w:tmpl w:val="A322D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FA5427E"/>
    <w:multiLevelType w:val="hybridMultilevel"/>
    <w:tmpl w:val="D7DE06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8"/>
  </w:num>
  <w:num w:numId="3">
    <w:abstractNumId w:val="10"/>
  </w:num>
  <w:num w:numId="4">
    <w:abstractNumId w:val="1"/>
  </w:num>
  <w:num w:numId="5">
    <w:abstractNumId w:val="47"/>
  </w:num>
  <w:num w:numId="6">
    <w:abstractNumId w:val="51"/>
  </w:num>
  <w:num w:numId="7">
    <w:abstractNumId w:val="89"/>
  </w:num>
  <w:num w:numId="8">
    <w:abstractNumId w:val="59"/>
  </w:num>
  <w:num w:numId="9">
    <w:abstractNumId w:val="50"/>
  </w:num>
  <w:num w:numId="10">
    <w:abstractNumId w:val="42"/>
  </w:num>
  <w:num w:numId="11">
    <w:abstractNumId w:val="70"/>
  </w:num>
  <w:num w:numId="12">
    <w:abstractNumId w:val="65"/>
  </w:num>
  <w:num w:numId="13">
    <w:abstractNumId w:val="104"/>
  </w:num>
  <w:num w:numId="14">
    <w:abstractNumId w:val="26"/>
  </w:num>
  <w:num w:numId="15">
    <w:abstractNumId w:val="27"/>
  </w:num>
  <w:num w:numId="16">
    <w:abstractNumId w:val="94"/>
  </w:num>
  <w:num w:numId="17">
    <w:abstractNumId w:val="67"/>
  </w:num>
  <w:num w:numId="18">
    <w:abstractNumId w:val="28"/>
  </w:num>
  <w:num w:numId="19">
    <w:abstractNumId w:val="109"/>
  </w:num>
  <w:num w:numId="20">
    <w:abstractNumId w:val="5"/>
  </w:num>
  <w:num w:numId="21">
    <w:abstractNumId w:val="19"/>
  </w:num>
  <w:num w:numId="22">
    <w:abstractNumId w:val="69"/>
  </w:num>
  <w:num w:numId="23">
    <w:abstractNumId w:val="45"/>
  </w:num>
  <w:num w:numId="24">
    <w:abstractNumId w:val="75"/>
  </w:num>
  <w:num w:numId="25">
    <w:abstractNumId w:val="58"/>
  </w:num>
  <w:num w:numId="26">
    <w:abstractNumId w:val="82"/>
  </w:num>
  <w:num w:numId="27">
    <w:abstractNumId w:val="41"/>
  </w:num>
  <w:num w:numId="28">
    <w:abstractNumId w:val="77"/>
  </w:num>
  <w:num w:numId="29">
    <w:abstractNumId w:val="66"/>
  </w:num>
  <w:num w:numId="30">
    <w:abstractNumId w:val="86"/>
  </w:num>
  <w:num w:numId="31">
    <w:abstractNumId w:val="29"/>
  </w:num>
  <w:num w:numId="32">
    <w:abstractNumId w:val="31"/>
  </w:num>
  <w:num w:numId="33">
    <w:abstractNumId w:val="30"/>
  </w:num>
  <w:num w:numId="34">
    <w:abstractNumId w:val="88"/>
  </w:num>
  <w:num w:numId="35">
    <w:abstractNumId w:val="25"/>
  </w:num>
  <w:num w:numId="36">
    <w:abstractNumId w:val="39"/>
  </w:num>
  <w:num w:numId="37">
    <w:abstractNumId w:val="76"/>
  </w:num>
  <w:num w:numId="38">
    <w:abstractNumId w:val="108"/>
  </w:num>
  <w:num w:numId="39">
    <w:abstractNumId w:val="18"/>
  </w:num>
  <w:num w:numId="40">
    <w:abstractNumId w:val="43"/>
  </w:num>
  <w:num w:numId="41">
    <w:abstractNumId w:val="21"/>
  </w:num>
  <w:num w:numId="42">
    <w:abstractNumId w:val="72"/>
  </w:num>
  <w:num w:numId="43">
    <w:abstractNumId w:val="96"/>
  </w:num>
  <w:num w:numId="44">
    <w:abstractNumId w:val="11"/>
  </w:num>
  <w:num w:numId="45">
    <w:abstractNumId w:val="33"/>
  </w:num>
  <w:num w:numId="46">
    <w:abstractNumId w:val="7"/>
  </w:num>
  <w:num w:numId="47">
    <w:abstractNumId w:val="13"/>
  </w:num>
  <w:num w:numId="48">
    <w:abstractNumId w:val="49"/>
  </w:num>
  <w:num w:numId="49">
    <w:abstractNumId w:val="0"/>
  </w:num>
  <w:num w:numId="50">
    <w:abstractNumId w:val="36"/>
  </w:num>
  <w:num w:numId="51">
    <w:abstractNumId w:val="83"/>
  </w:num>
  <w:num w:numId="52">
    <w:abstractNumId w:val="46"/>
  </w:num>
  <w:num w:numId="53">
    <w:abstractNumId w:val="53"/>
  </w:num>
  <w:num w:numId="54">
    <w:abstractNumId w:val="78"/>
  </w:num>
  <w:num w:numId="55">
    <w:abstractNumId w:val="68"/>
  </w:num>
  <w:num w:numId="56">
    <w:abstractNumId w:val="106"/>
  </w:num>
  <w:num w:numId="57">
    <w:abstractNumId w:val="99"/>
  </w:num>
  <w:num w:numId="58">
    <w:abstractNumId w:val="95"/>
  </w:num>
  <w:num w:numId="59">
    <w:abstractNumId w:val="20"/>
  </w:num>
  <w:num w:numId="60">
    <w:abstractNumId w:val="48"/>
  </w:num>
  <w:num w:numId="61">
    <w:abstractNumId w:val="73"/>
  </w:num>
  <w:num w:numId="62">
    <w:abstractNumId w:val="103"/>
  </w:num>
  <w:num w:numId="63">
    <w:abstractNumId w:val="57"/>
  </w:num>
  <w:num w:numId="64">
    <w:abstractNumId w:val="17"/>
  </w:num>
  <w:num w:numId="65">
    <w:abstractNumId w:val="91"/>
  </w:num>
  <w:num w:numId="66">
    <w:abstractNumId w:val="98"/>
  </w:num>
  <w:num w:numId="67">
    <w:abstractNumId w:val="12"/>
  </w:num>
  <w:num w:numId="68">
    <w:abstractNumId w:val="80"/>
  </w:num>
  <w:num w:numId="69">
    <w:abstractNumId w:val="15"/>
  </w:num>
  <w:num w:numId="70">
    <w:abstractNumId w:val="92"/>
  </w:num>
  <w:num w:numId="71">
    <w:abstractNumId w:val="14"/>
  </w:num>
  <w:num w:numId="72">
    <w:abstractNumId w:val="6"/>
  </w:num>
  <w:num w:numId="73">
    <w:abstractNumId w:val="40"/>
  </w:num>
  <w:num w:numId="74">
    <w:abstractNumId w:val="55"/>
  </w:num>
  <w:num w:numId="75">
    <w:abstractNumId w:val="102"/>
  </w:num>
  <w:num w:numId="76">
    <w:abstractNumId w:val="84"/>
  </w:num>
  <w:num w:numId="77">
    <w:abstractNumId w:val="52"/>
  </w:num>
  <w:num w:numId="78">
    <w:abstractNumId w:val="105"/>
  </w:num>
  <w:num w:numId="79">
    <w:abstractNumId w:val="38"/>
  </w:num>
  <w:num w:numId="80">
    <w:abstractNumId w:val="34"/>
  </w:num>
  <w:num w:numId="81">
    <w:abstractNumId w:val="23"/>
  </w:num>
  <w:num w:numId="82">
    <w:abstractNumId w:val="54"/>
  </w:num>
  <w:num w:numId="83">
    <w:abstractNumId w:val="60"/>
  </w:num>
  <w:num w:numId="84">
    <w:abstractNumId w:val="100"/>
  </w:num>
  <w:num w:numId="85">
    <w:abstractNumId w:val="97"/>
  </w:num>
  <w:num w:numId="86">
    <w:abstractNumId w:val="63"/>
  </w:num>
  <w:num w:numId="87">
    <w:abstractNumId w:val="85"/>
  </w:num>
  <w:num w:numId="88">
    <w:abstractNumId w:val="24"/>
  </w:num>
  <w:num w:numId="89">
    <w:abstractNumId w:val="81"/>
  </w:num>
  <w:num w:numId="90">
    <w:abstractNumId w:val="107"/>
  </w:num>
  <w:num w:numId="91">
    <w:abstractNumId w:val="90"/>
  </w:num>
  <w:num w:numId="92">
    <w:abstractNumId w:val="87"/>
  </w:num>
  <w:num w:numId="93">
    <w:abstractNumId w:val="79"/>
  </w:num>
  <w:num w:numId="94">
    <w:abstractNumId w:val="74"/>
  </w:num>
  <w:num w:numId="95">
    <w:abstractNumId w:val="2"/>
  </w:num>
  <w:num w:numId="96">
    <w:abstractNumId w:val="110"/>
  </w:num>
  <w:num w:numId="97">
    <w:abstractNumId w:val="16"/>
  </w:num>
  <w:num w:numId="98">
    <w:abstractNumId w:val="93"/>
  </w:num>
  <w:num w:numId="99">
    <w:abstractNumId w:val="9"/>
  </w:num>
  <w:num w:numId="100">
    <w:abstractNumId w:val="22"/>
  </w:num>
  <w:num w:numId="101">
    <w:abstractNumId w:val="32"/>
  </w:num>
  <w:num w:numId="102">
    <w:abstractNumId w:val="61"/>
  </w:num>
  <w:num w:numId="103">
    <w:abstractNumId w:val="62"/>
  </w:num>
  <w:num w:numId="104">
    <w:abstractNumId w:val="101"/>
  </w:num>
  <w:num w:numId="105">
    <w:abstractNumId w:val="64"/>
  </w:num>
  <w:num w:numId="106">
    <w:abstractNumId w:val="56"/>
  </w:num>
  <w:num w:numId="107">
    <w:abstractNumId w:val="71"/>
  </w:num>
  <w:num w:numId="108">
    <w:abstractNumId w:val="44"/>
  </w:num>
  <w:num w:numId="109">
    <w:abstractNumId w:val="35"/>
  </w:num>
  <w:num w:numId="110">
    <w:abstractNumId w:val="3"/>
  </w:num>
  <w:num w:numId="111">
    <w:abstractNumId w:val="4"/>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846"/>
    <w:rsid w:val="00000934"/>
    <w:rsid w:val="00001545"/>
    <w:rsid w:val="00001D06"/>
    <w:rsid w:val="00010027"/>
    <w:rsid w:val="00011629"/>
    <w:rsid w:val="0001235F"/>
    <w:rsid w:val="00012C6E"/>
    <w:rsid w:val="00013038"/>
    <w:rsid w:val="0001734F"/>
    <w:rsid w:val="0002429C"/>
    <w:rsid w:val="0002453D"/>
    <w:rsid w:val="00024940"/>
    <w:rsid w:val="0002631C"/>
    <w:rsid w:val="000307DE"/>
    <w:rsid w:val="000326C3"/>
    <w:rsid w:val="000349BF"/>
    <w:rsid w:val="00034EAF"/>
    <w:rsid w:val="00035FDD"/>
    <w:rsid w:val="00037F51"/>
    <w:rsid w:val="00043D66"/>
    <w:rsid w:val="00043DC1"/>
    <w:rsid w:val="00045A6D"/>
    <w:rsid w:val="00051DBB"/>
    <w:rsid w:val="00056B53"/>
    <w:rsid w:val="00057413"/>
    <w:rsid w:val="00063A2F"/>
    <w:rsid w:val="00064E07"/>
    <w:rsid w:val="0006673C"/>
    <w:rsid w:val="00070204"/>
    <w:rsid w:val="0007052B"/>
    <w:rsid w:val="00073118"/>
    <w:rsid w:val="000740A1"/>
    <w:rsid w:val="00074572"/>
    <w:rsid w:val="00075FA4"/>
    <w:rsid w:val="00077630"/>
    <w:rsid w:val="00082612"/>
    <w:rsid w:val="00082EA8"/>
    <w:rsid w:val="00090F5C"/>
    <w:rsid w:val="00091526"/>
    <w:rsid w:val="000950C5"/>
    <w:rsid w:val="000A2069"/>
    <w:rsid w:val="000A2703"/>
    <w:rsid w:val="000A4E3E"/>
    <w:rsid w:val="000B23D9"/>
    <w:rsid w:val="000B360F"/>
    <w:rsid w:val="000B4257"/>
    <w:rsid w:val="000B54FA"/>
    <w:rsid w:val="000B56A0"/>
    <w:rsid w:val="000B6BD7"/>
    <w:rsid w:val="000B7120"/>
    <w:rsid w:val="000B741F"/>
    <w:rsid w:val="000C00CE"/>
    <w:rsid w:val="000C17FC"/>
    <w:rsid w:val="000C7955"/>
    <w:rsid w:val="000D2580"/>
    <w:rsid w:val="000D4E56"/>
    <w:rsid w:val="000D5D51"/>
    <w:rsid w:val="000E0834"/>
    <w:rsid w:val="000E2501"/>
    <w:rsid w:val="000E255B"/>
    <w:rsid w:val="000E4551"/>
    <w:rsid w:val="000E462B"/>
    <w:rsid w:val="000F2F91"/>
    <w:rsid w:val="000F4093"/>
    <w:rsid w:val="000F4458"/>
    <w:rsid w:val="000F7178"/>
    <w:rsid w:val="001014E8"/>
    <w:rsid w:val="001019BE"/>
    <w:rsid w:val="00101BBD"/>
    <w:rsid w:val="00105C31"/>
    <w:rsid w:val="00110E5A"/>
    <w:rsid w:val="00111304"/>
    <w:rsid w:val="0011366A"/>
    <w:rsid w:val="001145DF"/>
    <w:rsid w:val="00117139"/>
    <w:rsid w:val="0012096F"/>
    <w:rsid w:val="00123C48"/>
    <w:rsid w:val="00124088"/>
    <w:rsid w:val="00127FD2"/>
    <w:rsid w:val="00130F69"/>
    <w:rsid w:val="00132434"/>
    <w:rsid w:val="001332DF"/>
    <w:rsid w:val="00133D37"/>
    <w:rsid w:val="001348F8"/>
    <w:rsid w:val="00134A67"/>
    <w:rsid w:val="00135E96"/>
    <w:rsid w:val="001411E8"/>
    <w:rsid w:val="00143534"/>
    <w:rsid w:val="00143E1D"/>
    <w:rsid w:val="00144E24"/>
    <w:rsid w:val="00145F78"/>
    <w:rsid w:val="00146B0A"/>
    <w:rsid w:val="00150A7D"/>
    <w:rsid w:val="00151E01"/>
    <w:rsid w:val="00155389"/>
    <w:rsid w:val="00163A92"/>
    <w:rsid w:val="001652A3"/>
    <w:rsid w:val="001709CD"/>
    <w:rsid w:val="001726D1"/>
    <w:rsid w:val="00172795"/>
    <w:rsid w:val="00177179"/>
    <w:rsid w:val="00177AC7"/>
    <w:rsid w:val="001803E2"/>
    <w:rsid w:val="0018198C"/>
    <w:rsid w:val="00181AD6"/>
    <w:rsid w:val="00182C7A"/>
    <w:rsid w:val="001864B0"/>
    <w:rsid w:val="0019388D"/>
    <w:rsid w:val="00196C55"/>
    <w:rsid w:val="001A0245"/>
    <w:rsid w:val="001A192C"/>
    <w:rsid w:val="001A1D3A"/>
    <w:rsid w:val="001A1E41"/>
    <w:rsid w:val="001A5988"/>
    <w:rsid w:val="001A697A"/>
    <w:rsid w:val="001B4168"/>
    <w:rsid w:val="001B640D"/>
    <w:rsid w:val="001B6C1B"/>
    <w:rsid w:val="001C1788"/>
    <w:rsid w:val="001C6982"/>
    <w:rsid w:val="001C6D0B"/>
    <w:rsid w:val="001D05A9"/>
    <w:rsid w:val="001D160C"/>
    <w:rsid w:val="001D2155"/>
    <w:rsid w:val="001D4B5E"/>
    <w:rsid w:val="001E2650"/>
    <w:rsid w:val="001E62DC"/>
    <w:rsid w:val="001F04D3"/>
    <w:rsid w:val="001F47C8"/>
    <w:rsid w:val="001F55BC"/>
    <w:rsid w:val="001F673B"/>
    <w:rsid w:val="00200A5E"/>
    <w:rsid w:val="00200D91"/>
    <w:rsid w:val="0020188D"/>
    <w:rsid w:val="00205386"/>
    <w:rsid w:val="002054FF"/>
    <w:rsid w:val="0021068A"/>
    <w:rsid w:val="0021392E"/>
    <w:rsid w:val="00214920"/>
    <w:rsid w:val="00215F67"/>
    <w:rsid w:val="00224F24"/>
    <w:rsid w:val="002250F6"/>
    <w:rsid w:val="002276B6"/>
    <w:rsid w:val="00233072"/>
    <w:rsid w:val="00235B10"/>
    <w:rsid w:val="0024029E"/>
    <w:rsid w:val="00240DBA"/>
    <w:rsid w:val="0025050A"/>
    <w:rsid w:val="002518E4"/>
    <w:rsid w:val="0025323F"/>
    <w:rsid w:val="0025585C"/>
    <w:rsid w:val="00255EBE"/>
    <w:rsid w:val="00256AF1"/>
    <w:rsid w:val="00262F03"/>
    <w:rsid w:val="00265411"/>
    <w:rsid w:val="00274ADB"/>
    <w:rsid w:val="00274F43"/>
    <w:rsid w:val="00275E4E"/>
    <w:rsid w:val="002763F5"/>
    <w:rsid w:val="00277C5C"/>
    <w:rsid w:val="00285112"/>
    <w:rsid w:val="00295FF9"/>
    <w:rsid w:val="002A13ED"/>
    <w:rsid w:val="002A1DE1"/>
    <w:rsid w:val="002A2288"/>
    <w:rsid w:val="002A3F6F"/>
    <w:rsid w:val="002A55DE"/>
    <w:rsid w:val="002B3494"/>
    <w:rsid w:val="002B49D8"/>
    <w:rsid w:val="002B65CA"/>
    <w:rsid w:val="002C06BA"/>
    <w:rsid w:val="002C07C1"/>
    <w:rsid w:val="002C0DFE"/>
    <w:rsid w:val="002C224D"/>
    <w:rsid w:val="002C4E80"/>
    <w:rsid w:val="002C57D8"/>
    <w:rsid w:val="002C5C30"/>
    <w:rsid w:val="002C5D7C"/>
    <w:rsid w:val="002C6845"/>
    <w:rsid w:val="002C6ADF"/>
    <w:rsid w:val="002C77FB"/>
    <w:rsid w:val="002D0221"/>
    <w:rsid w:val="002D1EFC"/>
    <w:rsid w:val="002D2305"/>
    <w:rsid w:val="002D5205"/>
    <w:rsid w:val="002D5B85"/>
    <w:rsid w:val="002D7C68"/>
    <w:rsid w:val="002D7D24"/>
    <w:rsid w:val="002E0C2D"/>
    <w:rsid w:val="002E6C90"/>
    <w:rsid w:val="002E6F9F"/>
    <w:rsid w:val="002E7EAE"/>
    <w:rsid w:val="002F182D"/>
    <w:rsid w:val="002F3CD6"/>
    <w:rsid w:val="002F4155"/>
    <w:rsid w:val="002F6D68"/>
    <w:rsid w:val="0030095B"/>
    <w:rsid w:val="00301995"/>
    <w:rsid w:val="00302D32"/>
    <w:rsid w:val="00305413"/>
    <w:rsid w:val="0031014F"/>
    <w:rsid w:val="00310642"/>
    <w:rsid w:val="00311AEB"/>
    <w:rsid w:val="00312281"/>
    <w:rsid w:val="00313981"/>
    <w:rsid w:val="003143CB"/>
    <w:rsid w:val="00315E60"/>
    <w:rsid w:val="00316012"/>
    <w:rsid w:val="00317388"/>
    <w:rsid w:val="00321A07"/>
    <w:rsid w:val="00321A61"/>
    <w:rsid w:val="00322B21"/>
    <w:rsid w:val="00323F93"/>
    <w:rsid w:val="00324F11"/>
    <w:rsid w:val="003304E0"/>
    <w:rsid w:val="00330CAD"/>
    <w:rsid w:val="003349BD"/>
    <w:rsid w:val="00337052"/>
    <w:rsid w:val="0033730D"/>
    <w:rsid w:val="003410E1"/>
    <w:rsid w:val="00341C9B"/>
    <w:rsid w:val="0034236A"/>
    <w:rsid w:val="00345EFD"/>
    <w:rsid w:val="00352DFD"/>
    <w:rsid w:val="0036045C"/>
    <w:rsid w:val="00360FDA"/>
    <w:rsid w:val="00363243"/>
    <w:rsid w:val="00367282"/>
    <w:rsid w:val="00367E9F"/>
    <w:rsid w:val="003702E0"/>
    <w:rsid w:val="00373451"/>
    <w:rsid w:val="00374AB5"/>
    <w:rsid w:val="003752B0"/>
    <w:rsid w:val="003763AF"/>
    <w:rsid w:val="0037703B"/>
    <w:rsid w:val="00377079"/>
    <w:rsid w:val="00381DAD"/>
    <w:rsid w:val="003868E1"/>
    <w:rsid w:val="00387741"/>
    <w:rsid w:val="003921C6"/>
    <w:rsid w:val="00392CD0"/>
    <w:rsid w:val="00393013"/>
    <w:rsid w:val="00393980"/>
    <w:rsid w:val="003A2A2C"/>
    <w:rsid w:val="003B0362"/>
    <w:rsid w:val="003B07B5"/>
    <w:rsid w:val="003B631C"/>
    <w:rsid w:val="003C181B"/>
    <w:rsid w:val="003C31AC"/>
    <w:rsid w:val="003C4B37"/>
    <w:rsid w:val="003C5556"/>
    <w:rsid w:val="003C7B82"/>
    <w:rsid w:val="003D62C0"/>
    <w:rsid w:val="003E32BB"/>
    <w:rsid w:val="003E39B8"/>
    <w:rsid w:val="003E4680"/>
    <w:rsid w:val="003E54A6"/>
    <w:rsid w:val="003F0409"/>
    <w:rsid w:val="003F49B4"/>
    <w:rsid w:val="003F6149"/>
    <w:rsid w:val="0040122E"/>
    <w:rsid w:val="004024D7"/>
    <w:rsid w:val="00402736"/>
    <w:rsid w:val="0040362C"/>
    <w:rsid w:val="00403E4B"/>
    <w:rsid w:val="00404E59"/>
    <w:rsid w:val="00407515"/>
    <w:rsid w:val="00407924"/>
    <w:rsid w:val="00407F97"/>
    <w:rsid w:val="0041117B"/>
    <w:rsid w:val="0041157A"/>
    <w:rsid w:val="0041203F"/>
    <w:rsid w:val="00412444"/>
    <w:rsid w:val="004127B8"/>
    <w:rsid w:val="00415FFA"/>
    <w:rsid w:val="004179E8"/>
    <w:rsid w:val="00421E36"/>
    <w:rsid w:val="00423530"/>
    <w:rsid w:val="00424032"/>
    <w:rsid w:val="00425C72"/>
    <w:rsid w:val="004277E8"/>
    <w:rsid w:val="004314F0"/>
    <w:rsid w:val="00433723"/>
    <w:rsid w:val="00435A67"/>
    <w:rsid w:val="00435F5C"/>
    <w:rsid w:val="0043668D"/>
    <w:rsid w:val="00447640"/>
    <w:rsid w:val="00450B08"/>
    <w:rsid w:val="004579BD"/>
    <w:rsid w:val="00457AEC"/>
    <w:rsid w:val="004656D8"/>
    <w:rsid w:val="0046673D"/>
    <w:rsid w:val="0047272E"/>
    <w:rsid w:val="0047432E"/>
    <w:rsid w:val="00474D56"/>
    <w:rsid w:val="0047509D"/>
    <w:rsid w:val="00475797"/>
    <w:rsid w:val="00476C15"/>
    <w:rsid w:val="004803A2"/>
    <w:rsid w:val="00481619"/>
    <w:rsid w:val="00481974"/>
    <w:rsid w:val="00482245"/>
    <w:rsid w:val="004841D5"/>
    <w:rsid w:val="0048725C"/>
    <w:rsid w:val="00491458"/>
    <w:rsid w:val="0049191C"/>
    <w:rsid w:val="004974DB"/>
    <w:rsid w:val="0049764A"/>
    <w:rsid w:val="004A321C"/>
    <w:rsid w:val="004A49FD"/>
    <w:rsid w:val="004A6196"/>
    <w:rsid w:val="004B10AA"/>
    <w:rsid w:val="004B12D7"/>
    <w:rsid w:val="004B1F53"/>
    <w:rsid w:val="004B68DD"/>
    <w:rsid w:val="004C061F"/>
    <w:rsid w:val="004C07B0"/>
    <w:rsid w:val="004C424C"/>
    <w:rsid w:val="004C43F7"/>
    <w:rsid w:val="004C44C5"/>
    <w:rsid w:val="004C6CC9"/>
    <w:rsid w:val="004C7762"/>
    <w:rsid w:val="004D1119"/>
    <w:rsid w:val="004D1567"/>
    <w:rsid w:val="004D2DA8"/>
    <w:rsid w:val="004D3689"/>
    <w:rsid w:val="004D3E12"/>
    <w:rsid w:val="004E4587"/>
    <w:rsid w:val="004E6779"/>
    <w:rsid w:val="004F06E2"/>
    <w:rsid w:val="004F1D18"/>
    <w:rsid w:val="004F2135"/>
    <w:rsid w:val="004F5325"/>
    <w:rsid w:val="004F60C4"/>
    <w:rsid w:val="004F60CA"/>
    <w:rsid w:val="005001E2"/>
    <w:rsid w:val="005007FE"/>
    <w:rsid w:val="00502689"/>
    <w:rsid w:val="00503452"/>
    <w:rsid w:val="005039E8"/>
    <w:rsid w:val="00503C48"/>
    <w:rsid w:val="00505E17"/>
    <w:rsid w:val="0050615C"/>
    <w:rsid w:val="00510506"/>
    <w:rsid w:val="0051053E"/>
    <w:rsid w:val="0051134F"/>
    <w:rsid w:val="00515108"/>
    <w:rsid w:val="005155F5"/>
    <w:rsid w:val="005203AB"/>
    <w:rsid w:val="00520998"/>
    <w:rsid w:val="00520B8D"/>
    <w:rsid w:val="00523D8A"/>
    <w:rsid w:val="00525593"/>
    <w:rsid w:val="00525CE1"/>
    <w:rsid w:val="00526E87"/>
    <w:rsid w:val="0053031A"/>
    <w:rsid w:val="005312A6"/>
    <w:rsid w:val="00536C8F"/>
    <w:rsid w:val="00540861"/>
    <w:rsid w:val="00543B40"/>
    <w:rsid w:val="00544674"/>
    <w:rsid w:val="005510C6"/>
    <w:rsid w:val="00551338"/>
    <w:rsid w:val="00551FC2"/>
    <w:rsid w:val="005522D1"/>
    <w:rsid w:val="00555887"/>
    <w:rsid w:val="00556DC4"/>
    <w:rsid w:val="005575EE"/>
    <w:rsid w:val="00560DAD"/>
    <w:rsid w:val="00561287"/>
    <w:rsid w:val="00561767"/>
    <w:rsid w:val="00563CD6"/>
    <w:rsid w:val="00563EF6"/>
    <w:rsid w:val="00564C1D"/>
    <w:rsid w:val="005679CF"/>
    <w:rsid w:val="00571819"/>
    <w:rsid w:val="00573CEF"/>
    <w:rsid w:val="0057425B"/>
    <w:rsid w:val="00574CC9"/>
    <w:rsid w:val="00576808"/>
    <w:rsid w:val="00580F23"/>
    <w:rsid w:val="00582A0C"/>
    <w:rsid w:val="005831E1"/>
    <w:rsid w:val="0059334C"/>
    <w:rsid w:val="005959B6"/>
    <w:rsid w:val="005A0CC9"/>
    <w:rsid w:val="005A14C2"/>
    <w:rsid w:val="005A1650"/>
    <w:rsid w:val="005A32C7"/>
    <w:rsid w:val="005A691A"/>
    <w:rsid w:val="005A6C3E"/>
    <w:rsid w:val="005A6F32"/>
    <w:rsid w:val="005B0A42"/>
    <w:rsid w:val="005B13F1"/>
    <w:rsid w:val="005B275B"/>
    <w:rsid w:val="005B76B6"/>
    <w:rsid w:val="005B7902"/>
    <w:rsid w:val="005B7CC0"/>
    <w:rsid w:val="005C0934"/>
    <w:rsid w:val="005C1F59"/>
    <w:rsid w:val="005C2CE9"/>
    <w:rsid w:val="005C57E7"/>
    <w:rsid w:val="005C752A"/>
    <w:rsid w:val="005D5834"/>
    <w:rsid w:val="005D60FF"/>
    <w:rsid w:val="005D6466"/>
    <w:rsid w:val="005D76AF"/>
    <w:rsid w:val="005E729A"/>
    <w:rsid w:val="005F530E"/>
    <w:rsid w:val="005F6F2D"/>
    <w:rsid w:val="0060736F"/>
    <w:rsid w:val="00610E15"/>
    <w:rsid w:val="00611DC1"/>
    <w:rsid w:val="0061419B"/>
    <w:rsid w:val="006145B0"/>
    <w:rsid w:val="00616A31"/>
    <w:rsid w:val="00616BB8"/>
    <w:rsid w:val="00620E6C"/>
    <w:rsid w:val="00622534"/>
    <w:rsid w:val="006228A5"/>
    <w:rsid w:val="00622A14"/>
    <w:rsid w:val="00622FA6"/>
    <w:rsid w:val="006357C7"/>
    <w:rsid w:val="00635AB5"/>
    <w:rsid w:val="00635D35"/>
    <w:rsid w:val="006360F1"/>
    <w:rsid w:val="006366C2"/>
    <w:rsid w:val="0064107B"/>
    <w:rsid w:val="0064148B"/>
    <w:rsid w:val="00643296"/>
    <w:rsid w:val="006432EE"/>
    <w:rsid w:val="00643DD6"/>
    <w:rsid w:val="00646144"/>
    <w:rsid w:val="0064645C"/>
    <w:rsid w:val="006504CC"/>
    <w:rsid w:val="006525D7"/>
    <w:rsid w:val="00661517"/>
    <w:rsid w:val="00661EB7"/>
    <w:rsid w:val="00661EDC"/>
    <w:rsid w:val="006629BB"/>
    <w:rsid w:val="00663217"/>
    <w:rsid w:val="0066387B"/>
    <w:rsid w:val="00663E92"/>
    <w:rsid w:val="0066483F"/>
    <w:rsid w:val="00667CB0"/>
    <w:rsid w:val="006745EB"/>
    <w:rsid w:val="006765EB"/>
    <w:rsid w:val="00677768"/>
    <w:rsid w:val="00680A85"/>
    <w:rsid w:val="006810D7"/>
    <w:rsid w:val="00681EA6"/>
    <w:rsid w:val="00682762"/>
    <w:rsid w:val="00683A78"/>
    <w:rsid w:val="006841B2"/>
    <w:rsid w:val="006857AB"/>
    <w:rsid w:val="00690464"/>
    <w:rsid w:val="0069198E"/>
    <w:rsid w:val="00692510"/>
    <w:rsid w:val="00696617"/>
    <w:rsid w:val="00697A4C"/>
    <w:rsid w:val="006A5A70"/>
    <w:rsid w:val="006B0195"/>
    <w:rsid w:val="006B2676"/>
    <w:rsid w:val="006B53EA"/>
    <w:rsid w:val="006B6AC8"/>
    <w:rsid w:val="006B7CEC"/>
    <w:rsid w:val="006B7D6E"/>
    <w:rsid w:val="006C1137"/>
    <w:rsid w:val="006C243A"/>
    <w:rsid w:val="006C2628"/>
    <w:rsid w:val="006C2F0B"/>
    <w:rsid w:val="006C7CF5"/>
    <w:rsid w:val="006D0010"/>
    <w:rsid w:val="006D0045"/>
    <w:rsid w:val="006D60ED"/>
    <w:rsid w:val="006D677B"/>
    <w:rsid w:val="006E0B34"/>
    <w:rsid w:val="006E1F12"/>
    <w:rsid w:val="006E28CA"/>
    <w:rsid w:val="006E47BC"/>
    <w:rsid w:val="006E4AD9"/>
    <w:rsid w:val="006E52E3"/>
    <w:rsid w:val="006E548B"/>
    <w:rsid w:val="006E70A7"/>
    <w:rsid w:val="006E7EBE"/>
    <w:rsid w:val="006F1050"/>
    <w:rsid w:val="006F21D0"/>
    <w:rsid w:val="006F4258"/>
    <w:rsid w:val="006F6E3D"/>
    <w:rsid w:val="006F715F"/>
    <w:rsid w:val="00703C4D"/>
    <w:rsid w:val="007073B5"/>
    <w:rsid w:val="007077BA"/>
    <w:rsid w:val="00707E27"/>
    <w:rsid w:val="007102D2"/>
    <w:rsid w:val="00713BF0"/>
    <w:rsid w:val="00715EC0"/>
    <w:rsid w:val="00720EFB"/>
    <w:rsid w:val="007213BC"/>
    <w:rsid w:val="00724FD0"/>
    <w:rsid w:val="007270A4"/>
    <w:rsid w:val="00730D22"/>
    <w:rsid w:val="007311A4"/>
    <w:rsid w:val="007375B2"/>
    <w:rsid w:val="00737A2E"/>
    <w:rsid w:val="0074220A"/>
    <w:rsid w:val="00750001"/>
    <w:rsid w:val="0075276D"/>
    <w:rsid w:val="007540F3"/>
    <w:rsid w:val="007574E0"/>
    <w:rsid w:val="0076018B"/>
    <w:rsid w:val="007636D1"/>
    <w:rsid w:val="00764587"/>
    <w:rsid w:val="00767104"/>
    <w:rsid w:val="0077000C"/>
    <w:rsid w:val="00772359"/>
    <w:rsid w:val="00772576"/>
    <w:rsid w:val="00773BEC"/>
    <w:rsid w:val="00774377"/>
    <w:rsid w:val="00775EBE"/>
    <w:rsid w:val="00782459"/>
    <w:rsid w:val="00782993"/>
    <w:rsid w:val="00782BC7"/>
    <w:rsid w:val="00783444"/>
    <w:rsid w:val="00785341"/>
    <w:rsid w:val="00787615"/>
    <w:rsid w:val="00792387"/>
    <w:rsid w:val="007923B9"/>
    <w:rsid w:val="0079240E"/>
    <w:rsid w:val="00793220"/>
    <w:rsid w:val="00795339"/>
    <w:rsid w:val="00795536"/>
    <w:rsid w:val="007957ED"/>
    <w:rsid w:val="00796E09"/>
    <w:rsid w:val="007A5202"/>
    <w:rsid w:val="007A737C"/>
    <w:rsid w:val="007A79C5"/>
    <w:rsid w:val="007B05C7"/>
    <w:rsid w:val="007B076A"/>
    <w:rsid w:val="007B3EBE"/>
    <w:rsid w:val="007B44CA"/>
    <w:rsid w:val="007B5CF3"/>
    <w:rsid w:val="007C17C1"/>
    <w:rsid w:val="007C23D2"/>
    <w:rsid w:val="007C38CC"/>
    <w:rsid w:val="007C68B5"/>
    <w:rsid w:val="007D1027"/>
    <w:rsid w:val="007D46B8"/>
    <w:rsid w:val="007D581A"/>
    <w:rsid w:val="007E0B92"/>
    <w:rsid w:val="007E2970"/>
    <w:rsid w:val="007E4870"/>
    <w:rsid w:val="007F1920"/>
    <w:rsid w:val="007F1B87"/>
    <w:rsid w:val="007F2302"/>
    <w:rsid w:val="007F59A7"/>
    <w:rsid w:val="008001F4"/>
    <w:rsid w:val="0080031E"/>
    <w:rsid w:val="00803DB2"/>
    <w:rsid w:val="008102D7"/>
    <w:rsid w:val="008120D7"/>
    <w:rsid w:val="00812C90"/>
    <w:rsid w:val="00815AC8"/>
    <w:rsid w:val="00815EDF"/>
    <w:rsid w:val="0082138E"/>
    <w:rsid w:val="008225F0"/>
    <w:rsid w:val="00826A3C"/>
    <w:rsid w:val="00827A30"/>
    <w:rsid w:val="008315C8"/>
    <w:rsid w:val="00831E7F"/>
    <w:rsid w:val="00834599"/>
    <w:rsid w:val="00834A18"/>
    <w:rsid w:val="0083517A"/>
    <w:rsid w:val="00835240"/>
    <w:rsid w:val="00835BB6"/>
    <w:rsid w:val="00840727"/>
    <w:rsid w:val="008432B6"/>
    <w:rsid w:val="008437C7"/>
    <w:rsid w:val="008453B6"/>
    <w:rsid w:val="00846224"/>
    <w:rsid w:val="00855523"/>
    <w:rsid w:val="00862426"/>
    <w:rsid w:val="00863D29"/>
    <w:rsid w:val="00864F50"/>
    <w:rsid w:val="0087030F"/>
    <w:rsid w:val="00870C74"/>
    <w:rsid w:val="008717CE"/>
    <w:rsid w:val="00872C01"/>
    <w:rsid w:val="00875EE4"/>
    <w:rsid w:val="008768BB"/>
    <w:rsid w:val="00880401"/>
    <w:rsid w:val="00883C7F"/>
    <w:rsid w:val="008855D2"/>
    <w:rsid w:val="0089128F"/>
    <w:rsid w:val="008947CC"/>
    <w:rsid w:val="00895B9D"/>
    <w:rsid w:val="00897D81"/>
    <w:rsid w:val="008A0A21"/>
    <w:rsid w:val="008A31D9"/>
    <w:rsid w:val="008A37E2"/>
    <w:rsid w:val="008A3AFC"/>
    <w:rsid w:val="008A6EE9"/>
    <w:rsid w:val="008A7A6E"/>
    <w:rsid w:val="008B2843"/>
    <w:rsid w:val="008B67E8"/>
    <w:rsid w:val="008B71A3"/>
    <w:rsid w:val="008B77EA"/>
    <w:rsid w:val="008C2FCF"/>
    <w:rsid w:val="008C3514"/>
    <w:rsid w:val="008C519B"/>
    <w:rsid w:val="008C5E9B"/>
    <w:rsid w:val="008C7292"/>
    <w:rsid w:val="008D0E10"/>
    <w:rsid w:val="008D1BD2"/>
    <w:rsid w:val="008D2A78"/>
    <w:rsid w:val="008D481B"/>
    <w:rsid w:val="008D732B"/>
    <w:rsid w:val="008D740C"/>
    <w:rsid w:val="008E1BD6"/>
    <w:rsid w:val="008E28F4"/>
    <w:rsid w:val="008E2DD4"/>
    <w:rsid w:val="008E6FD3"/>
    <w:rsid w:val="008E79A9"/>
    <w:rsid w:val="008F4A6A"/>
    <w:rsid w:val="008F508A"/>
    <w:rsid w:val="008F71F2"/>
    <w:rsid w:val="008F7613"/>
    <w:rsid w:val="00902992"/>
    <w:rsid w:val="00904541"/>
    <w:rsid w:val="0091090C"/>
    <w:rsid w:val="0091130B"/>
    <w:rsid w:val="0091263A"/>
    <w:rsid w:val="00913F66"/>
    <w:rsid w:val="009144AD"/>
    <w:rsid w:val="0091559F"/>
    <w:rsid w:val="00916168"/>
    <w:rsid w:val="0092163D"/>
    <w:rsid w:val="00922916"/>
    <w:rsid w:val="00926007"/>
    <w:rsid w:val="009322B6"/>
    <w:rsid w:val="00933692"/>
    <w:rsid w:val="00935CD0"/>
    <w:rsid w:val="0094017F"/>
    <w:rsid w:val="00942D1E"/>
    <w:rsid w:val="00944C07"/>
    <w:rsid w:val="0095186B"/>
    <w:rsid w:val="00951B60"/>
    <w:rsid w:val="00953480"/>
    <w:rsid w:val="00955A3F"/>
    <w:rsid w:val="009576F7"/>
    <w:rsid w:val="00970F7F"/>
    <w:rsid w:val="009719D4"/>
    <w:rsid w:val="00975737"/>
    <w:rsid w:val="009821E4"/>
    <w:rsid w:val="009851BF"/>
    <w:rsid w:val="00985DDC"/>
    <w:rsid w:val="00986858"/>
    <w:rsid w:val="00994374"/>
    <w:rsid w:val="0099617D"/>
    <w:rsid w:val="00996719"/>
    <w:rsid w:val="009A0041"/>
    <w:rsid w:val="009A07C5"/>
    <w:rsid w:val="009A4B67"/>
    <w:rsid w:val="009A62D7"/>
    <w:rsid w:val="009A70F3"/>
    <w:rsid w:val="009A7DC2"/>
    <w:rsid w:val="009B2C16"/>
    <w:rsid w:val="009B3A0D"/>
    <w:rsid w:val="009C16EE"/>
    <w:rsid w:val="009C3405"/>
    <w:rsid w:val="009C3826"/>
    <w:rsid w:val="009C7BEA"/>
    <w:rsid w:val="009D0EC1"/>
    <w:rsid w:val="009D18B1"/>
    <w:rsid w:val="009E0777"/>
    <w:rsid w:val="009E13D5"/>
    <w:rsid w:val="009E1DB7"/>
    <w:rsid w:val="009E1F65"/>
    <w:rsid w:val="009E495C"/>
    <w:rsid w:val="009E4F64"/>
    <w:rsid w:val="009F1B2F"/>
    <w:rsid w:val="009F6C2E"/>
    <w:rsid w:val="00A01A64"/>
    <w:rsid w:val="00A03477"/>
    <w:rsid w:val="00A03C52"/>
    <w:rsid w:val="00A04D8E"/>
    <w:rsid w:val="00A05784"/>
    <w:rsid w:val="00A07F28"/>
    <w:rsid w:val="00A14E40"/>
    <w:rsid w:val="00A15DEB"/>
    <w:rsid w:val="00A22346"/>
    <w:rsid w:val="00A234A4"/>
    <w:rsid w:val="00A258CA"/>
    <w:rsid w:val="00A25A46"/>
    <w:rsid w:val="00A264B8"/>
    <w:rsid w:val="00A26B8F"/>
    <w:rsid w:val="00A314AA"/>
    <w:rsid w:val="00A328F3"/>
    <w:rsid w:val="00A32DEB"/>
    <w:rsid w:val="00A3352B"/>
    <w:rsid w:val="00A3628B"/>
    <w:rsid w:val="00A44108"/>
    <w:rsid w:val="00A44477"/>
    <w:rsid w:val="00A46C7A"/>
    <w:rsid w:val="00A47551"/>
    <w:rsid w:val="00A50DA1"/>
    <w:rsid w:val="00A54163"/>
    <w:rsid w:val="00A54E42"/>
    <w:rsid w:val="00A55846"/>
    <w:rsid w:val="00A71522"/>
    <w:rsid w:val="00A72E16"/>
    <w:rsid w:val="00A72ED3"/>
    <w:rsid w:val="00A750A6"/>
    <w:rsid w:val="00A75423"/>
    <w:rsid w:val="00A75805"/>
    <w:rsid w:val="00A77386"/>
    <w:rsid w:val="00A8030E"/>
    <w:rsid w:val="00A80501"/>
    <w:rsid w:val="00A8171D"/>
    <w:rsid w:val="00A81DEA"/>
    <w:rsid w:val="00A821A9"/>
    <w:rsid w:val="00A8656B"/>
    <w:rsid w:val="00A9173F"/>
    <w:rsid w:val="00A91B6B"/>
    <w:rsid w:val="00A92A41"/>
    <w:rsid w:val="00A946FC"/>
    <w:rsid w:val="00AB05B8"/>
    <w:rsid w:val="00AB29AA"/>
    <w:rsid w:val="00AB6ED7"/>
    <w:rsid w:val="00AC0269"/>
    <w:rsid w:val="00AC331E"/>
    <w:rsid w:val="00AC5417"/>
    <w:rsid w:val="00AC5B11"/>
    <w:rsid w:val="00AC6395"/>
    <w:rsid w:val="00AC6ACC"/>
    <w:rsid w:val="00AD2EFC"/>
    <w:rsid w:val="00AD5335"/>
    <w:rsid w:val="00AD5E21"/>
    <w:rsid w:val="00AD648B"/>
    <w:rsid w:val="00AE0FA5"/>
    <w:rsid w:val="00AE1D0A"/>
    <w:rsid w:val="00AE2B3F"/>
    <w:rsid w:val="00AE339C"/>
    <w:rsid w:val="00AE34A7"/>
    <w:rsid w:val="00AE3DDF"/>
    <w:rsid w:val="00AE4A5C"/>
    <w:rsid w:val="00AE55C4"/>
    <w:rsid w:val="00AE58D0"/>
    <w:rsid w:val="00AE6752"/>
    <w:rsid w:val="00AE7337"/>
    <w:rsid w:val="00AE7711"/>
    <w:rsid w:val="00AF07EA"/>
    <w:rsid w:val="00AF1604"/>
    <w:rsid w:val="00AF1F2F"/>
    <w:rsid w:val="00B01F88"/>
    <w:rsid w:val="00B02593"/>
    <w:rsid w:val="00B04ABD"/>
    <w:rsid w:val="00B10401"/>
    <w:rsid w:val="00B1176E"/>
    <w:rsid w:val="00B13247"/>
    <w:rsid w:val="00B137A2"/>
    <w:rsid w:val="00B151AF"/>
    <w:rsid w:val="00B167A8"/>
    <w:rsid w:val="00B168E4"/>
    <w:rsid w:val="00B22D68"/>
    <w:rsid w:val="00B2523D"/>
    <w:rsid w:val="00B253CC"/>
    <w:rsid w:val="00B26F7F"/>
    <w:rsid w:val="00B27A9E"/>
    <w:rsid w:val="00B32390"/>
    <w:rsid w:val="00B33280"/>
    <w:rsid w:val="00B33CD1"/>
    <w:rsid w:val="00B44834"/>
    <w:rsid w:val="00B47315"/>
    <w:rsid w:val="00B50367"/>
    <w:rsid w:val="00B50EBD"/>
    <w:rsid w:val="00B563F8"/>
    <w:rsid w:val="00B57E98"/>
    <w:rsid w:val="00B60B84"/>
    <w:rsid w:val="00B62E13"/>
    <w:rsid w:val="00B63C92"/>
    <w:rsid w:val="00B66FEF"/>
    <w:rsid w:val="00B7074F"/>
    <w:rsid w:val="00B74194"/>
    <w:rsid w:val="00B75D29"/>
    <w:rsid w:val="00B76BB9"/>
    <w:rsid w:val="00B7701F"/>
    <w:rsid w:val="00B8574C"/>
    <w:rsid w:val="00B85830"/>
    <w:rsid w:val="00B92149"/>
    <w:rsid w:val="00B939C3"/>
    <w:rsid w:val="00B94524"/>
    <w:rsid w:val="00B97723"/>
    <w:rsid w:val="00BA2380"/>
    <w:rsid w:val="00BA35B5"/>
    <w:rsid w:val="00BA4415"/>
    <w:rsid w:val="00BA5680"/>
    <w:rsid w:val="00BA68D9"/>
    <w:rsid w:val="00BA7BD6"/>
    <w:rsid w:val="00BB1B09"/>
    <w:rsid w:val="00BB2318"/>
    <w:rsid w:val="00BB5273"/>
    <w:rsid w:val="00BB57AF"/>
    <w:rsid w:val="00BB62AA"/>
    <w:rsid w:val="00BC0A5A"/>
    <w:rsid w:val="00BC3D7F"/>
    <w:rsid w:val="00BC5940"/>
    <w:rsid w:val="00BD03E9"/>
    <w:rsid w:val="00BD13F5"/>
    <w:rsid w:val="00BD2766"/>
    <w:rsid w:val="00BD2BA1"/>
    <w:rsid w:val="00BD37DF"/>
    <w:rsid w:val="00BD3DF7"/>
    <w:rsid w:val="00BD43F5"/>
    <w:rsid w:val="00BD61F9"/>
    <w:rsid w:val="00BD66EF"/>
    <w:rsid w:val="00BD6B9E"/>
    <w:rsid w:val="00BD7198"/>
    <w:rsid w:val="00BE0EC9"/>
    <w:rsid w:val="00BE1CCA"/>
    <w:rsid w:val="00BE281E"/>
    <w:rsid w:val="00BE6054"/>
    <w:rsid w:val="00BE783E"/>
    <w:rsid w:val="00BE7966"/>
    <w:rsid w:val="00BE7E04"/>
    <w:rsid w:val="00BF09A2"/>
    <w:rsid w:val="00BF233F"/>
    <w:rsid w:val="00BF3808"/>
    <w:rsid w:val="00C022B0"/>
    <w:rsid w:val="00C03185"/>
    <w:rsid w:val="00C04E42"/>
    <w:rsid w:val="00C07336"/>
    <w:rsid w:val="00C10A1E"/>
    <w:rsid w:val="00C1144A"/>
    <w:rsid w:val="00C11A07"/>
    <w:rsid w:val="00C12602"/>
    <w:rsid w:val="00C159C7"/>
    <w:rsid w:val="00C163F3"/>
    <w:rsid w:val="00C16D0C"/>
    <w:rsid w:val="00C17219"/>
    <w:rsid w:val="00C33550"/>
    <w:rsid w:val="00C33F84"/>
    <w:rsid w:val="00C344C9"/>
    <w:rsid w:val="00C34587"/>
    <w:rsid w:val="00C37A12"/>
    <w:rsid w:val="00C42D6A"/>
    <w:rsid w:val="00C44519"/>
    <w:rsid w:val="00C44798"/>
    <w:rsid w:val="00C45A6A"/>
    <w:rsid w:val="00C502B3"/>
    <w:rsid w:val="00C50677"/>
    <w:rsid w:val="00C506E1"/>
    <w:rsid w:val="00C52939"/>
    <w:rsid w:val="00C55899"/>
    <w:rsid w:val="00C577AA"/>
    <w:rsid w:val="00C605BA"/>
    <w:rsid w:val="00C6208C"/>
    <w:rsid w:val="00C62BD2"/>
    <w:rsid w:val="00C6340A"/>
    <w:rsid w:val="00C63B50"/>
    <w:rsid w:val="00C646F7"/>
    <w:rsid w:val="00C66FC8"/>
    <w:rsid w:val="00C676F3"/>
    <w:rsid w:val="00C71B26"/>
    <w:rsid w:val="00C7328F"/>
    <w:rsid w:val="00C778E2"/>
    <w:rsid w:val="00C86372"/>
    <w:rsid w:val="00C90362"/>
    <w:rsid w:val="00C92314"/>
    <w:rsid w:val="00CA155D"/>
    <w:rsid w:val="00CA5881"/>
    <w:rsid w:val="00CA5C03"/>
    <w:rsid w:val="00CA621C"/>
    <w:rsid w:val="00CB1673"/>
    <w:rsid w:val="00CB1ECA"/>
    <w:rsid w:val="00CB28BD"/>
    <w:rsid w:val="00CB2D78"/>
    <w:rsid w:val="00CB30B8"/>
    <w:rsid w:val="00CB37D1"/>
    <w:rsid w:val="00CB4863"/>
    <w:rsid w:val="00CC0B29"/>
    <w:rsid w:val="00CC2F64"/>
    <w:rsid w:val="00CC5BBD"/>
    <w:rsid w:val="00CD1791"/>
    <w:rsid w:val="00CD5633"/>
    <w:rsid w:val="00CD6748"/>
    <w:rsid w:val="00CE4E0B"/>
    <w:rsid w:val="00CE7B2B"/>
    <w:rsid w:val="00CF1681"/>
    <w:rsid w:val="00CF2F38"/>
    <w:rsid w:val="00CF3C6B"/>
    <w:rsid w:val="00CF55F4"/>
    <w:rsid w:val="00CF5A6C"/>
    <w:rsid w:val="00D0216F"/>
    <w:rsid w:val="00D02E67"/>
    <w:rsid w:val="00D030D5"/>
    <w:rsid w:val="00D04742"/>
    <w:rsid w:val="00D048C7"/>
    <w:rsid w:val="00D17AA0"/>
    <w:rsid w:val="00D20DE7"/>
    <w:rsid w:val="00D2256A"/>
    <w:rsid w:val="00D23807"/>
    <w:rsid w:val="00D24B48"/>
    <w:rsid w:val="00D251BA"/>
    <w:rsid w:val="00D31056"/>
    <w:rsid w:val="00D34C45"/>
    <w:rsid w:val="00D40587"/>
    <w:rsid w:val="00D41F8D"/>
    <w:rsid w:val="00D4527C"/>
    <w:rsid w:val="00D45C40"/>
    <w:rsid w:val="00D47DDF"/>
    <w:rsid w:val="00D53DAF"/>
    <w:rsid w:val="00D56CEF"/>
    <w:rsid w:val="00D57AD9"/>
    <w:rsid w:val="00D609F3"/>
    <w:rsid w:val="00D61227"/>
    <w:rsid w:val="00D62039"/>
    <w:rsid w:val="00D62BF2"/>
    <w:rsid w:val="00D63A79"/>
    <w:rsid w:val="00D6413E"/>
    <w:rsid w:val="00D644AD"/>
    <w:rsid w:val="00D718D7"/>
    <w:rsid w:val="00D72383"/>
    <w:rsid w:val="00D72B59"/>
    <w:rsid w:val="00D73C0E"/>
    <w:rsid w:val="00D7490A"/>
    <w:rsid w:val="00D753FE"/>
    <w:rsid w:val="00D76CBF"/>
    <w:rsid w:val="00D80A17"/>
    <w:rsid w:val="00D816DB"/>
    <w:rsid w:val="00D82B19"/>
    <w:rsid w:val="00D83ADA"/>
    <w:rsid w:val="00D87794"/>
    <w:rsid w:val="00D90C93"/>
    <w:rsid w:val="00D90F1F"/>
    <w:rsid w:val="00D9193C"/>
    <w:rsid w:val="00D93B87"/>
    <w:rsid w:val="00D93D2F"/>
    <w:rsid w:val="00D96B1A"/>
    <w:rsid w:val="00D9744D"/>
    <w:rsid w:val="00DA0268"/>
    <w:rsid w:val="00DA1229"/>
    <w:rsid w:val="00DA13FC"/>
    <w:rsid w:val="00DA3F3D"/>
    <w:rsid w:val="00DA7BD5"/>
    <w:rsid w:val="00DB6AB8"/>
    <w:rsid w:val="00DB6E74"/>
    <w:rsid w:val="00DC4C22"/>
    <w:rsid w:val="00DC6056"/>
    <w:rsid w:val="00DD181E"/>
    <w:rsid w:val="00DD2E56"/>
    <w:rsid w:val="00DE06A5"/>
    <w:rsid w:val="00DE2289"/>
    <w:rsid w:val="00DE5A18"/>
    <w:rsid w:val="00DF196F"/>
    <w:rsid w:val="00DF3BF1"/>
    <w:rsid w:val="00DF6428"/>
    <w:rsid w:val="00DF7C71"/>
    <w:rsid w:val="00E01B72"/>
    <w:rsid w:val="00E030CB"/>
    <w:rsid w:val="00E040F2"/>
    <w:rsid w:val="00E049F4"/>
    <w:rsid w:val="00E06BB8"/>
    <w:rsid w:val="00E077C9"/>
    <w:rsid w:val="00E101CF"/>
    <w:rsid w:val="00E10D56"/>
    <w:rsid w:val="00E116DC"/>
    <w:rsid w:val="00E124D0"/>
    <w:rsid w:val="00E14B9A"/>
    <w:rsid w:val="00E15A1B"/>
    <w:rsid w:val="00E16F3E"/>
    <w:rsid w:val="00E17055"/>
    <w:rsid w:val="00E1725A"/>
    <w:rsid w:val="00E20F34"/>
    <w:rsid w:val="00E224F2"/>
    <w:rsid w:val="00E22D36"/>
    <w:rsid w:val="00E235DA"/>
    <w:rsid w:val="00E24765"/>
    <w:rsid w:val="00E263CD"/>
    <w:rsid w:val="00E273D9"/>
    <w:rsid w:val="00E2778B"/>
    <w:rsid w:val="00E3096E"/>
    <w:rsid w:val="00E314D8"/>
    <w:rsid w:val="00E314E3"/>
    <w:rsid w:val="00E34355"/>
    <w:rsid w:val="00E422B2"/>
    <w:rsid w:val="00E4499F"/>
    <w:rsid w:val="00E52786"/>
    <w:rsid w:val="00E536E5"/>
    <w:rsid w:val="00E53A97"/>
    <w:rsid w:val="00E621FA"/>
    <w:rsid w:val="00E66996"/>
    <w:rsid w:val="00E70383"/>
    <w:rsid w:val="00E72B8D"/>
    <w:rsid w:val="00E77F40"/>
    <w:rsid w:val="00E8007D"/>
    <w:rsid w:val="00E82A07"/>
    <w:rsid w:val="00E83E0E"/>
    <w:rsid w:val="00E85360"/>
    <w:rsid w:val="00E864D3"/>
    <w:rsid w:val="00E875F2"/>
    <w:rsid w:val="00E87B03"/>
    <w:rsid w:val="00E90A11"/>
    <w:rsid w:val="00E90B41"/>
    <w:rsid w:val="00E96A39"/>
    <w:rsid w:val="00EA1432"/>
    <w:rsid w:val="00EA2CF6"/>
    <w:rsid w:val="00EA5A44"/>
    <w:rsid w:val="00EA6C01"/>
    <w:rsid w:val="00EB2CCE"/>
    <w:rsid w:val="00EB31EC"/>
    <w:rsid w:val="00EB4288"/>
    <w:rsid w:val="00EB5B92"/>
    <w:rsid w:val="00EB5CBE"/>
    <w:rsid w:val="00EB693A"/>
    <w:rsid w:val="00EC0F77"/>
    <w:rsid w:val="00EC178E"/>
    <w:rsid w:val="00EC25AF"/>
    <w:rsid w:val="00EC3EB8"/>
    <w:rsid w:val="00EC4DC4"/>
    <w:rsid w:val="00EC5476"/>
    <w:rsid w:val="00EC5E97"/>
    <w:rsid w:val="00EC6036"/>
    <w:rsid w:val="00EC6800"/>
    <w:rsid w:val="00ED5A59"/>
    <w:rsid w:val="00EE1CB2"/>
    <w:rsid w:val="00EE4B8D"/>
    <w:rsid w:val="00EE63C2"/>
    <w:rsid w:val="00EF3ECE"/>
    <w:rsid w:val="00EF5185"/>
    <w:rsid w:val="00EF59D8"/>
    <w:rsid w:val="00EF684B"/>
    <w:rsid w:val="00F02D76"/>
    <w:rsid w:val="00F02F10"/>
    <w:rsid w:val="00F10002"/>
    <w:rsid w:val="00F11662"/>
    <w:rsid w:val="00F12883"/>
    <w:rsid w:val="00F1581F"/>
    <w:rsid w:val="00F166EB"/>
    <w:rsid w:val="00F16A9A"/>
    <w:rsid w:val="00F16E7B"/>
    <w:rsid w:val="00F21FAD"/>
    <w:rsid w:val="00F232F6"/>
    <w:rsid w:val="00F23656"/>
    <w:rsid w:val="00F24B63"/>
    <w:rsid w:val="00F273C7"/>
    <w:rsid w:val="00F33B5D"/>
    <w:rsid w:val="00F364A3"/>
    <w:rsid w:val="00F36D4A"/>
    <w:rsid w:val="00F42964"/>
    <w:rsid w:val="00F4536A"/>
    <w:rsid w:val="00F4687E"/>
    <w:rsid w:val="00F46AC9"/>
    <w:rsid w:val="00F47D97"/>
    <w:rsid w:val="00F52711"/>
    <w:rsid w:val="00F5718E"/>
    <w:rsid w:val="00F64104"/>
    <w:rsid w:val="00F64DCE"/>
    <w:rsid w:val="00F72AA1"/>
    <w:rsid w:val="00F75344"/>
    <w:rsid w:val="00F8075C"/>
    <w:rsid w:val="00F8076F"/>
    <w:rsid w:val="00F808E3"/>
    <w:rsid w:val="00F82274"/>
    <w:rsid w:val="00F8304E"/>
    <w:rsid w:val="00F83AEB"/>
    <w:rsid w:val="00F858E6"/>
    <w:rsid w:val="00F94556"/>
    <w:rsid w:val="00F96AC8"/>
    <w:rsid w:val="00F9764A"/>
    <w:rsid w:val="00FA05C2"/>
    <w:rsid w:val="00FA3D34"/>
    <w:rsid w:val="00FB233F"/>
    <w:rsid w:val="00FC0EA8"/>
    <w:rsid w:val="00FC0EA9"/>
    <w:rsid w:val="00FC4F1D"/>
    <w:rsid w:val="00FC6D90"/>
    <w:rsid w:val="00FC6DDD"/>
    <w:rsid w:val="00FC6E72"/>
    <w:rsid w:val="00FD024A"/>
    <w:rsid w:val="00FD05D8"/>
    <w:rsid w:val="00FD0FF8"/>
    <w:rsid w:val="00FD2D43"/>
    <w:rsid w:val="00FD4862"/>
    <w:rsid w:val="00FE2975"/>
    <w:rsid w:val="00FE4C15"/>
    <w:rsid w:val="00FE6384"/>
    <w:rsid w:val="00FE74E4"/>
    <w:rsid w:val="00FE7A4F"/>
    <w:rsid w:val="00FF1AF3"/>
    <w:rsid w:val="00FF461A"/>
    <w:rsid w:val="00FF60AE"/>
    <w:rsid w:val="00FF653E"/>
    <w:rsid w:val="00FF70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08272E"/>
  <w15:docId w15:val="{A4D3CA07-C116-4ABB-91BD-F5BCA1F5E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A5202"/>
    <w:pPr>
      <w:widowControl w:val="0"/>
    </w:pPr>
  </w:style>
  <w:style w:type="paragraph" w:styleId="Heading1">
    <w:name w:val="heading 1"/>
    <w:basedOn w:val="Normal"/>
    <w:next w:val="Normal"/>
    <w:link w:val="Heading1Char"/>
    <w:uiPriority w:val="9"/>
    <w:qFormat/>
    <w:rsid w:val="00E273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E796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E796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E796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F3E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273D9"/>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E273D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273D9"/>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BE796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E7966"/>
    <w:rPr>
      <w:rFonts w:asciiTheme="majorHAnsi" w:eastAsiaTheme="majorEastAsia" w:hAnsiTheme="majorHAnsi" w:cstheme="majorBidi"/>
      <w:b/>
      <w:bCs/>
      <w:color w:val="4F81BD" w:themeColor="accent1"/>
    </w:rPr>
  </w:style>
  <w:style w:type="paragraph" w:styleId="NoSpacing">
    <w:name w:val="No Spacing"/>
    <w:uiPriority w:val="1"/>
    <w:qFormat/>
    <w:rsid w:val="00BE7966"/>
    <w:pPr>
      <w:widowControl w:val="0"/>
      <w:spacing w:after="0" w:line="240" w:lineRule="auto"/>
    </w:pPr>
  </w:style>
  <w:style w:type="character" w:customStyle="1" w:styleId="Heading4Char">
    <w:name w:val="Heading 4 Char"/>
    <w:basedOn w:val="DefaultParagraphFont"/>
    <w:link w:val="Heading4"/>
    <w:uiPriority w:val="9"/>
    <w:rsid w:val="00BE7966"/>
    <w:rPr>
      <w:rFonts w:asciiTheme="majorHAnsi" w:eastAsiaTheme="majorEastAsia" w:hAnsiTheme="majorHAnsi" w:cstheme="majorBidi"/>
      <w:b/>
      <w:bCs/>
      <w:i/>
      <w:iCs/>
      <w:color w:val="4F81BD" w:themeColor="accent1"/>
    </w:rPr>
  </w:style>
  <w:style w:type="paragraph" w:styleId="Subtitle">
    <w:name w:val="Subtitle"/>
    <w:basedOn w:val="Normal"/>
    <w:next w:val="Normal"/>
    <w:link w:val="SubtitleChar"/>
    <w:uiPriority w:val="11"/>
    <w:qFormat/>
    <w:rsid w:val="00BE796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E7966"/>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BE7966"/>
    <w:rPr>
      <w:i/>
      <w:iCs/>
      <w:color w:val="808080" w:themeColor="text1" w:themeTint="7F"/>
    </w:rPr>
  </w:style>
  <w:style w:type="character" w:styleId="Emphasis">
    <w:name w:val="Emphasis"/>
    <w:basedOn w:val="DefaultParagraphFont"/>
    <w:uiPriority w:val="20"/>
    <w:qFormat/>
    <w:rsid w:val="00BE7966"/>
    <w:rPr>
      <w:i/>
      <w:iCs/>
    </w:rPr>
  </w:style>
  <w:style w:type="paragraph" w:styleId="Header">
    <w:name w:val="header"/>
    <w:basedOn w:val="Normal"/>
    <w:link w:val="HeaderChar"/>
    <w:uiPriority w:val="99"/>
    <w:unhideWhenUsed/>
    <w:rsid w:val="001145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45DF"/>
  </w:style>
  <w:style w:type="paragraph" w:styleId="Footer">
    <w:name w:val="footer"/>
    <w:basedOn w:val="Normal"/>
    <w:link w:val="FooterChar"/>
    <w:uiPriority w:val="99"/>
    <w:unhideWhenUsed/>
    <w:rsid w:val="001145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45DF"/>
  </w:style>
  <w:style w:type="paragraph" w:styleId="ListParagraph">
    <w:name w:val="List Paragraph"/>
    <w:basedOn w:val="Normal"/>
    <w:uiPriority w:val="34"/>
    <w:qFormat/>
    <w:rsid w:val="008315C8"/>
    <w:pPr>
      <w:ind w:left="720"/>
      <w:contextualSpacing/>
    </w:pPr>
  </w:style>
  <w:style w:type="paragraph" w:styleId="BalloonText">
    <w:name w:val="Balloon Text"/>
    <w:basedOn w:val="Normal"/>
    <w:link w:val="BalloonTextChar"/>
    <w:uiPriority w:val="99"/>
    <w:semiHidden/>
    <w:unhideWhenUsed/>
    <w:rsid w:val="00CA62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621C"/>
    <w:rPr>
      <w:rFonts w:ascii="Tahoma" w:hAnsi="Tahoma" w:cs="Tahoma"/>
      <w:sz w:val="16"/>
      <w:szCs w:val="16"/>
    </w:rPr>
  </w:style>
  <w:style w:type="character" w:styleId="Hyperlink">
    <w:name w:val="Hyperlink"/>
    <w:basedOn w:val="DefaultParagraphFont"/>
    <w:uiPriority w:val="99"/>
    <w:unhideWhenUsed/>
    <w:rsid w:val="00CF1681"/>
    <w:rPr>
      <w:color w:val="0000FF" w:themeColor="hyperlink"/>
      <w:u w:val="single"/>
    </w:rPr>
  </w:style>
  <w:style w:type="character" w:styleId="FollowedHyperlink">
    <w:name w:val="FollowedHyperlink"/>
    <w:basedOn w:val="DefaultParagraphFont"/>
    <w:uiPriority w:val="99"/>
    <w:semiHidden/>
    <w:unhideWhenUsed/>
    <w:rsid w:val="009C16EE"/>
    <w:rPr>
      <w:color w:val="800080" w:themeColor="followedHyperlink"/>
      <w:u w:val="single"/>
    </w:rPr>
  </w:style>
  <w:style w:type="character" w:customStyle="1" w:styleId="apple-converted-space">
    <w:name w:val="apple-converted-space"/>
    <w:basedOn w:val="DefaultParagraphFont"/>
    <w:rsid w:val="00345EFD"/>
  </w:style>
  <w:style w:type="paragraph" w:styleId="PlainText">
    <w:name w:val="Plain Text"/>
    <w:basedOn w:val="Normal"/>
    <w:link w:val="PlainTextChar"/>
    <w:uiPriority w:val="99"/>
    <w:unhideWhenUsed/>
    <w:rsid w:val="002F4155"/>
    <w:pPr>
      <w:widowControl/>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2F4155"/>
    <w:rPr>
      <w:rFonts w:ascii="Consolas" w:hAnsi="Consolas"/>
      <w:sz w:val="21"/>
      <w:szCs w:val="21"/>
    </w:rPr>
  </w:style>
  <w:style w:type="paragraph" w:customStyle="1" w:styleId="Default">
    <w:name w:val="Default"/>
    <w:rsid w:val="003304E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xbe">
    <w:name w:val="_xbe"/>
    <w:basedOn w:val="DefaultParagraphFont"/>
    <w:rsid w:val="00077630"/>
  </w:style>
  <w:style w:type="paragraph" w:customStyle="1" w:styleId="sc-bodytext">
    <w:name w:val="sc-bodytext"/>
    <w:basedOn w:val="Normal"/>
    <w:rsid w:val="00BC0A5A"/>
    <w:pPr>
      <w:widowControl/>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BC0A5A"/>
    <w:pPr>
      <w:widowControl/>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C0A5A"/>
    <w:rPr>
      <w:b/>
      <w:bCs/>
    </w:rPr>
  </w:style>
  <w:style w:type="character" w:customStyle="1" w:styleId="FooterChar1">
    <w:name w:val="Footer Char1"/>
    <w:basedOn w:val="DefaultParagraphFont"/>
    <w:uiPriority w:val="99"/>
    <w:semiHidden/>
    <w:rsid w:val="00EE4B8D"/>
  </w:style>
  <w:style w:type="character" w:customStyle="1" w:styleId="HeaderChar1">
    <w:name w:val="Header Char1"/>
    <w:basedOn w:val="DefaultParagraphFont"/>
    <w:uiPriority w:val="99"/>
    <w:semiHidden/>
    <w:rsid w:val="00EE4B8D"/>
  </w:style>
  <w:style w:type="numbering" w:customStyle="1" w:styleId="NoList1">
    <w:name w:val="No List1"/>
    <w:next w:val="NoList"/>
    <w:uiPriority w:val="99"/>
    <w:semiHidden/>
    <w:unhideWhenUsed/>
    <w:rsid w:val="00EE4B8D"/>
  </w:style>
  <w:style w:type="paragraph" w:styleId="TOCHeading">
    <w:name w:val="TOC Heading"/>
    <w:basedOn w:val="Heading1"/>
    <w:next w:val="Normal"/>
    <w:uiPriority w:val="39"/>
    <w:unhideWhenUsed/>
    <w:qFormat/>
    <w:rsid w:val="00EE4B8D"/>
    <w:pPr>
      <w:widowControl/>
      <w:outlineLvl w:val="9"/>
    </w:pPr>
    <w:rPr>
      <w:lang w:eastAsia="ja-JP"/>
    </w:rPr>
  </w:style>
  <w:style w:type="paragraph" w:styleId="TOC2">
    <w:name w:val="toc 2"/>
    <w:basedOn w:val="Normal"/>
    <w:next w:val="Normal"/>
    <w:autoRedefine/>
    <w:uiPriority w:val="39"/>
    <w:unhideWhenUsed/>
    <w:qFormat/>
    <w:rsid w:val="00BA7BD6"/>
    <w:pPr>
      <w:widowControl/>
      <w:spacing w:after="100"/>
      <w:ind w:left="220"/>
    </w:pPr>
    <w:rPr>
      <w:rFonts w:eastAsiaTheme="minorEastAsia"/>
      <w:lang w:eastAsia="ja-JP"/>
    </w:rPr>
  </w:style>
  <w:style w:type="paragraph" w:styleId="TOC1">
    <w:name w:val="toc 1"/>
    <w:basedOn w:val="Normal"/>
    <w:next w:val="Normal"/>
    <w:autoRedefine/>
    <w:uiPriority w:val="39"/>
    <w:unhideWhenUsed/>
    <w:qFormat/>
    <w:rsid w:val="00BA7BD6"/>
    <w:pPr>
      <w:widowControl/>
      <w:spacing w:after="100"/>
    </w:pPr>
    <w:rPr>
      <w:rFonts w:eastAsiaTheme="minorEastAsia"/>
      <w:lang w:eastAsia="ja-JP"/>
    </w:rPr>
  </w:style>
  <w:style w:type="paragraph" w:styleId="TOC3">
    <w:name w:val="toc 3"/>
    <w:basedOn w:val="Normal"/>
    <w:next w:val="Normal"/>
    <w:autoRedefine/>
    <w:uiPriority w:val="39"/>
    <w:unhideWhenUsed/>
    <w:qFormat/>
    <w:rsid w:val="007E0B92"/>
    <w:pPr>
      <w:widowControl/>
      <w:tabs>
        <w:tab w:val="right" w:leader="dot" w:pos="2630"/>
      </w:tabs>
      <w:spacing w:after="100"/>
      <w:ind w:left="440"/>
    </w:pPr>
    <w:rPr>
      <w:rFonts w:ascii="Book Antiqua" w:eastAsiaTheme="minorEastAsia" w:hAnsi="Book Antiqua"/>
      <w:noProof/>
      <w:spacing w:val="5"/>
      <w:kern w:val="28"/>
      <w:sz w:val="16"/>
      <w:szCs w:val="16"/>
      <w:lang w:eastAsia="ja-JP"/>
    </w:rPr>
  </w:style>
  <w:style w:type="paragraph" w:styleId="Index1">
    <w:name w:val="index 1"/>
    <w:basedOn w:val="Normal"/>
    <w:next w:val="Normal"/>
    <w:autoRedefine/>
    <w:uiPriority w:val="99"/>
    <w:unhideWhenUsed/>
    <w:rsid w:val="009851BF"/>
    <w:pPr>
      <w:spacing w:after="0"/>
      <w:ind w:left="220" w:hanging="220"/>
    </w:pPr>
    <w:rPr>
      <w:sz w:val="18"/>
      <w:szCs w:val="18"/>
    </w:rPr>
  </w:style>
  <w:style w:type="paragraph" w:styleId="Index2">
    <w:name w:val="index 2"/>
    <w:basedOn w:val="Normal"/>
    <w:next w:val="Normal"/>
    <w:autoRedefine/>
    <w:uiPriority w:val="99"/>
    <w:unhideWhenUsed/>
    <w:rsid w:val="009851BF"/>
    <w:pPr>
      <w:spacing w:after="0"/>
      <w:ind w:left="440" w:hanging="220"/>
    </w:pPr>
    <w:rPr>
      <w:sz w:val="18"/>
      <w:szCs w:val="18"/>
    </w:rPr>
  </w:style>
  <w:style w:type="paragraph" w:styleId="Index3">
    <w:name w:val="index 3"/>
    <w:basedOn w:val="Normal"/>
    <w:next w:val="Normal"/>
    <w:autoRedefine/>
    <w:uiPriority w:val="99"/>
    <w:unhideWhenUsed/>
    <w:rsid w:val="009851BF"/>
    <w:pPr>
      <w:spacing w:after="0"/>
      <w:ind w:left="660" w:hanging="220"/>
    </w:pPr>
    <w:rPr>
      <w:sz w:val="18"/>
      <w:szCs w:val="18"/>
    </w:rPr>
  </w:style>
  <w:style w:type="paragraph" w:styleId="Index4">
    <w:name w:val="index 4"/>
    <w:basedOn w:val="Normal"/>
    <w:next w:val="Normal"/>
    <w:autoRedefine/>
    <w:uiPriority w:val="99"/>
    <w:unhideWhenUsed/>
    <w:rsid w:val="009851BF"/>
    <w:pPr>
      <w:spacing w:after="0"/>
      <w:ind w:left="880" w:hanging="220"/>
    </w:pPr>
    <w:rPr>
      <w:sz w:val="18"/>
      <w:szCs w:val="18"/>
    </w:rPr>
  </w:style>
  <w:style w:type="paragraph" w:styleId="Index5">
    <w:name w:val="index 5"/>
    <w:basedOn w:val="Normal"/>
    <w:next w:val="Normal"/>
    <w:autoRedefine/>
    <w:uiPriority w:val="99"/>
    <w:unhideWhenUsed/>
    <w:rsid w:val="009851BF"/>
    <w:pPr>
      <w:spacing w:after="0"/>
      <w:ind w:left="1100" w:hanging="220"/>
    </w:pPr>
    <w:rPr>
      <w:sz w:val="18"/>
      <w:szCs w:val="18"/>
    </w:rPr>
  </w:style>
  <w:style w:type="paragraph" w:styleId="Index6">
    <w:name w:val="index 6"/>
    <w:basedOn w:val="Normal"/>
    <w:next w:val="Normal"/>
    <w:autoRedefine/>
    <w:uiPriority w:val="99"/>
    <w:unhideWhenUsed/>
    <w:rsid w:val="009851BF"/>
    <w:pPr>
      <w:spacing w:after="0"/>
      <w:ind w:left="1320" w:hanging="220"/>
    </w:pPr>
    <w:rPr>
      <w:sz w:val="18"/>
      <w:szCs w:val="18"/>
    </w:rPr>
  </w:style>
  <w:style w:type="paragraph" w:styleId="Index7">
    <w:name w:val="index 7"/>
    <w:basedOn w:val="Normal"/>
    <w:next w:val="Normal"/>
    <w:autoRedefine/>
    <w:uiPriority w:val="99"/>
    <w:unhideWhenUsed/>
    <w:rsid w:val="009851BF"/>
    <w:pPr>
      <w:spacing w:after="0"/>
      <w:ind w:left="1540" w:hanging="220"/>
    </w:pPr>
    <w:rPr>
      <w:sz w:val="18"/>
      <w:szCs w:val="18"/>
    </w:rPr>
  </w:style>
  <w:style w:type="paragraph" w:styleId="Index8">
    <w:name w:val="index 8"/>
    <w:basedOn w:val="Normal"/>
    <w:next w:val="Normal"/>
    <w:autoRedefine/>
    <w:uiPriority w:val="99"/>
    <w:unhideWhenUsed/>
    <w:rsid w:val="009851BF"/>
    <w:pPr>
      <w:spacing w:after="0"/>
      <w:ind w:left="1760" w:hanging="220"/>
    </w:pPr>
    <w:rPr>
      <w:sz w:val="18"/>
      <w:szCs w:val="18"/>
    </w:rPr>
  </w:style>
  <w:style w:type="paragraph" w:styleId="Index9">
    <w:name w:val="index 9"/>
    <w:basedOn w:val="Normal"/>
    <w:next w:val="Normal"/>
    <w:autoRedefine/>
    <w:uiPriority w:val="99"/>
    <w:unhideWhenUsed/>
    <w:rsid w:val="009851BF"/>
    <w:pPr>
      <w:spacing w:after="0"/>
      <w:ind w:left="1980" w:hanging="220"/>
    </w:pPr>
    <w:rPr>
      <w:sz w:val="18"/>
      <w:szCs w:val="18"/>
    </w:rPr>
  </w:style>
  <w:style w:type="paragraph" w:styleId="IndexHeading">
    <w:name w:val="index heading"/>
    <w:basedOn w:val="Normal"/>
    <w:next w:val="Index1"/>
    <w:uiPriority w:val="99"/>
    <w:unhideWhenUsed/>
    <w:rsid w:val="009851BF"/>
    <w:pPr>
      <w:spacing w:before="240" w:after="120"/>
      <w:jc w:val="center"/>
    </w:pPr>
    <w:rPr>
      <w:b/>
      <w:bCs/>
      <w:sz w:val="26"/>
      <w:szCs w:val="26"/>
    </w:rPr>
  </w:style>
  <w:style w:type="paragraph" w:styleId="Revision">
    <w:name w:val="Revision"/>
    <w:hidden/>
    <w:uiPriority w:val="99"/>
    <w:semiHidden/>
    <w:rsid w:val="00B253CC"/>
    <w:pPr>
      <w:spacing w:after="0" w:line="240" w:lineRule="auto"/>
    </w:pPr>
  </w:style>
  <w:style w:type="character" w:styleId="CommentReference">
    <w:name w:val="annotation reference"/>
    <w:basedOn w:val="DefaultParagraphFont"/>
    <w:uiPriority w:val="99"/>
    <w:semiHidden/>
    <w:unhideWhenUsed/>
    <w:rsid w:val="00F4536A"/>
    <w:rPr>
      <w:sz w:val="18"/>
      <w:szCs w:val="18"/>
    </w:rPr>
  </w:style>
  <w:style w:type="paragraph" w:styleId="CommentText">
    <w:name w:val="annotation text"/>
    <w:basedOn w:val="Normal"/>
    <w:link w:val="CommentTextChar"/>
    <w:uiPriority w:val="99"/>
    <w:semiHidden/>
    <w:unhideWhenUsed/>
    <w:rsid w:val="00F4536A"/>
    <w:pPr>
      <w:spacing w:line="240" w:lineRule="auto"/>
    </w:pPr>
    <w:rPr>
      <w:sz w:val="24"/>
      <w:szCs w:val="24"/>
    </w:rPr>
  </w:style>
  <w:style w:type="character" w:customStyle="1" w:styleId="CommentTextChar">
    <w:name w:val="Comment Text Char"/>
    <w:basedOn w:val="DefaultParagraphFont"/>
    <w:link w:val="CommentText"/>
    <w:uiPriority w:val="99"/>
    <w:semiHidden/>
    <w:rsid w:val="00F4536A"/>
    <w:rPr>
      <w:sz w:val="24"/>
      <w:szCs w:val="24"/>
    </w:rPr>
  </w:style>
  <w:style w:type="paragraph" w:styleId="CommentSubject">
    <w:name w:val="annotation subject"/>
    <w:basedOn w:val="CommentText"/>
    <w:next w:val="CommentText"/>
    <w:link w:val="CommentSubjectChar"/>
    <w:uiPriority w:val="99"/>
    <w:semiHidden/>
    <w:unhideWhenUsed/>
    <w:rsid w:val="00F4536A"/>
    <w:rPr>
      <w:b/>
      <w:bCs/>
      <w:sz w:val="20"/>
      <w:szCs w:val="20"/>
    </w:rPr>
  </w:style>
  <w:style w:type="character" w:customStyle="1" w:styleId="CommentSubjectChar">
    <w:name w:val="Comment Subject Char"/>
    <w:basedOn w:val="CommentTextChar"/>
    <w:link w:val="CommentSubject"/>
    <w:uiPriority w:val="99"/>
    <w:semiHidden/>
    <w:rsid w:val="00F4536A"/>
    <w:rPr>
      <w:b/>
      <w:bCs/>
      <w:sz w:val="20"/>
      <w:szCs w:val="20"/>
    </w:rPr>
  </w:style>
  <w:style w:type="character" w:customStyle="1" w:styleId="m-2670502049350370835m1945556939560329656m-3871916662080480007gmail-il">
    <w:name w:val="m_-2670502049350370835m_1945556939560329656m_-3871916662080480007gmail-il"/>
    <w:basedOn w:val="DefaultParagraphFont"/>
    <w:rsid w:val="006B2676"/>
  </w:style>
  <w:style w:type="paragraph" w:styleId="TOC4">
    <w:name w:val="toc 4"/>
    <w:basedOn w:val="Normal"/>
    <w:next w:val="Normal"/>
    <w:autoRedefine/>
    <w:uiPriority w:val="39"/>
    <w:unhideWhenUsed/>
    <w:rsid w:val="0051053E"/>
    <w:pPr>
      <w:widowControl/>
      <w:spacing w:after="100" w:line="259" w:lineRule="auto"/>
      <w:ind w:left="660"/>
    </w:pPr>
    <w:rPr>
      <w:rFonts w:eastAsiaTheme="minorEastAsia"/>
    </w:rPr>
  </w:style>
  <w:style w:type="paragraph" w:styleId="TOC5">
    <w:name w:val="toc 5"/>
    <w:basedOn w:val="Normal"/>
    <w:next w:val="Normal"/>
    <w:autoRedefine/>
    <w:uiPriority w:val="39"/>
    <w:unhideWhenUsed/>
    <w:rsid w:val="0051053E"/>
    <w:pPr>
      <w:widowControl/>
      <w:spacing w:after="100" w:line="259" w:lineRule="auto"/>
      <w:ind w:left="880"/>
    </w:pPr>
    <w:rPr>
      <w:rFonts w:eastAsiaTheme="minorEastAsia"/>
    </w:rPr>
  </w:style>
  <w:style w:type="paragraph" w:styleId="TOC6">
    <w:name w:val="toc 6"/>
    <w:basedOn w:val="Normal"/>
    <w:next w:val="Normal"/>
    <w:autoRedefine/>
    <w:uiPriority w:val="39"/>
    <w:unhideWhenUsed/>
    <w:rsid w:val="0051053E"/>
    <w:pPr>
      <w:widowControl/>
      <w:spacing w:after="100" w:line="259" w:lineRule="auto"/>
      <w:ind w:left="1100"/>
    </w:pPr>
    <w:rPr>
      <w:rFonts w:eastAsiaTheme="minorEastAsia"/>
    </w:rPr>
  </w:style>
  <w:style w:type="paragraph" w:styleId="TOC7">
    <w:name w:val="toc 7"/>
    <w:basedOn w:val="Normal"/>
    <w:next w:val="Normal"/>
    <w:autoRedefine/>
    <w:uiPriority w:val="39"/>
    <w:unhideWhenUsed/>
    <w:rsid w:val="0051053E"/>
    <w:pPr>
      <w:widowControl/>
      <w:spacing w:after="100" w:line="259" w:lineRule="auto"/>
      <w:ind w:left="1320"/>
    </w:pPr>
    <w:rPr>
      <w:rFonts w:eastAsiaTheme="minorEastAsia"/>
    </w:rPr>
  </w:style>
  <w:style w:type="paragraph" w:styleId="TOC8">
    <w:name w:val="toc 8"/>
    <w:basedOn w:val="Normal"/>
    <w:next w:val="Normal"/>
    <w:autoRedefine/>
    <w:uiPriority w:val="39"/>
    <w:unhideWhenUsed/>
    <w:rsid w:val="0051053E"/>
    <w:pPr>
      <w:widowControl/>
      <w:spacing w:after="100" w:line="259" w:lineRule="auto"/>
      <w:ind w:left="1540"/>
    </w:pPr>
    <w:rPr>
      <w:rFonts w:eastAsiaTheme="minorEastAsia"/>
    </w:rPr>
  </w:style>
  <w:style w:type="paragraph" w:styleId="TOC9">
    <w:name w:val="toc 9"/>
    <w:basedOn w:val="Normal"/>
    <w:next w:val="Normal"/>
    <w:autoRedefine/>
    <w:uiPriority w:val="39"/>
    <w:unhideWhenUsed/>
    <w:rsid w:val="0051053E"/>
    <w:pPr>
      <w:widowControl/>
      <w:spacing w:after="100" w:line="259" w:lineRule="auto"/>
      <w:ind w:left="1760"/>
    </w:pPr>
    <w:rPr>
      <w:rFonts w:eastAsiaTheme="minorEastAsia"/>
    </w:rPr>
  </w:style>
  <w:style w:type="character" w:customStyle="1" w:styleId="aqj">
    <w:name w:val="aqj"/>
    <w:basedOn w:val="DefaultParagraphFont"/>
    <w:rsid w:val="007E4870"/>
  </w:style>
  <w:style w:type="paragraph" w:customStyle="1" w:styleId="smallindent">
    <w:name w:val="smallindent"/>
    <w:basedOn w:val="Normal"/>
    <w:rsid w:val="00571819"/>
    <w:pPr>
      <w:widowControl/>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571819"/>
    <w:rPr>
      <w:color w:val="808080"/>
      <w:shd w:val="clear" w:color="auto" w:fill="E6E6E6"/>
    </w:rPr>
  </w:style>
  <w:style w:type="paragraph" w:customStyle="1" w:styleId="msonormal0">
    <w:name w:val="msonormal"/>
    <w:basedOn w:val="Normal"/>
    <w:rsid w:val="00B04ABD"/>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B04ABD"/>
    <w:pPr>
      <w:widowControl/>
      <w:spacing w:before="100" w:beforeAutospacing="1" w:after="100" w:afterAutospacing="1" w:line="240" w:lineRule="auto"/>
    </w:pPr>
    <w:rPr>
      <w:rFonts w:ascii="Book Antiqua" w:eastAsia="Times New Roman" w:hAnsi="Book Antiqua" w:cs="Times New Roman"/>
      <w:b/>
      <w:bCs/>
      <w:color w:val="000000"/>
      <w:sz w:val="20"/>
      <w:szCs w:val="20"/>
    </w:rPr>
  </w:style>
  <w:style w:type="paragraph" w:customStyle="1" w:styleId="xl65">
    <w:name w:val="xl65"/>
    <w:basedOn w:val="Normal"/>
    <w:rsid w:val="00B04ABD"/>
    <w:pPr>
      <w:widowControl/>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66">
    <w:name w:val="xl66"/>
    <w:basedOn w:val="Normal"/>
    <w:rsid w:val="00B04ABD"/>
    <w:pPr>
      <w:widowControl/>
      <w:spacing w:before="100" w:beforeAutospacing="1" w:after="100" w:afterAutospacing="1" w:line="240" w:lineRule="auto"/>
      <w:textAlignment w:val="top"/>
    </w:pPr>
    <w:rPr>
      <w:rFonts w:ascii="Book Antiqua" w:eastAsia="Times New Roman" w:hAnsi="Book Antiqua" w:cs="Times New Roman"/>
      <w:color w:val="000000"/>
      <w:sz w:val="20"/>
      <w:szCs w:val="20"/>
    </w:rPr>
  </w:style>
  <w:style w:type="paragraph" w:customStyle="1" w:styleId="xl67">
    <w:name w:val="xl67"/>
    <w:basedOn w:val="Normal"/>
    <w:rsid w:val="00B04ABD"/>
    <w:pPr>
      <w:widowControl/>
      <w:spacing w:before="100" w:beforeAutospacing="1" w:after="100" w:afterAutospacing="1" w:line="240" w:lineRule="auto"/>
      <w:textAlignment w:val="top"/>
    </w:pPr>
    <w:rPr>
      <w:rFonts w:ascii="Book Antiqua" w:eastAsia="Times New Roman" w:hAnsi="Book Antiqua" w:cs="Times New Roman"/>
      <w:b/>
      <w:bCs/>
      <w:color w:val="000000"/>
      <w:sz w:val="20"/>
      <w:szCs w:val="20"/>
      <w:u w:val="single"/>
    </w:rPr>
  </w:style>
  <w:style w:type="paragraph" w:customStyle="1" w:styleId="xl68">
    <w:name w:val="xl68"/>
    <w:basedOn w:val="Normal"/>
    <w:rsid w:val="00B04ABD"/>
    <w:pPr>
      <w:widowControl/>
      <w:spacing w:before="100" w:beforeAutospacing="1" w:after="100" w:afterAutospacing="1" w:line="240" w:lineRule="auto"/>
      <w:textAlignment w:val="top"/>
    </w:pPr>
    <w:rPr>
      <w:rFonts w:ascii="Book Antiqua" w:eastAsia="Times New Roman" w:hAnsi="Book Antiqua" w:cs="Times New Roman"/>
      <w:color w:val="000000"/>
      <w:sz w:val="20"/>
      <w:szCs w:val="20"/>
    </w:rPr>
  </w:style>
  <w:style w:type="paragraph" w:customStyle="1" w:styleId="xl69">
    <w:name w:val="xl69"/>
    <w:basedOn w:val="Normal"/>
    <w:rsid w:val="00B04ABD"/>
    <w:pPr>
      <w:widowControl/>
      <w:spacing w:before="100" w:beforeAutospacing="1" w:after="100" w:afterAutospacing="1" w:line="240" w:lineRule="auto"/>
      <w:textAlignment w:val="top"/>
    </w:pPr>
    <w:rPr>
      <w:rFonts w:ascii="Book Antiqua" w:eastAsia="Times New Roman" w:hAnsi="Book Antiqua" w:cs="Times New Roman"/>
      <w:b/>
      <w:bCs/>
      <w:color w:val="000000"/>
      <w:sz w:val="20"/>
      <w:szCs w:val="20"/>
      <w:u w:val="single"/>
    </w:rPr>
  </w:style>
  <w:style w:type="paragraph" w:customStyle="1" w:styleId="xl70">
    <w:name w:val="xl70"/>
    <w:basedOn w:val="Normal"/>
    <w:rsid w:val="00B04ABD"/>
    <w:pPr>
      <w:widowControl/>
      <w:spacing w:before="100" w:beforeAutospacing="1" w:after="100" w:afterAutospacing="1" w:line="240" w:lineRule="auto"/>
      <w:textAlignment w:val="top"/>
    </w:pPr>
    <w:rPr>
      <w:rFonts w:ascii="Book Antiqua" w:eastAsia="Times New Roman" w:hAnsi="Book Antiqua" w:cs="Times New Roman"/>
      <w:sz w:val="20"/>
      <w:szCs w:val="20"/>
    </w:rPr>
  </w:style>
  <w:style w:type="paragraph" w:customStyle="1" w:styleId="xl71">
    <w:name w:val="xl71"/>
    <w:basedOn w:val="Normal"/>
    <w:rsid w:val="00B04ABD"/>
    <w:pPr>
      <w:widowControl/>
      <w:spacing w:before="100" w:beforeAutospacing="1" w:after="100" w:afterAutospacing="1" w:line="240" w:lineRule="auto"/>
      <w:textAlignment w:val="top"/>
    </w:pPr>
    <w:rPr>
      <w:rFonts w:ascii="Book Antiqua" w:eastAsia="Times New Roman" w:hAnsi="Book Antiqua" w:cs="Times New Roman"/>
      <w:sz w:val="16"/>
      <w:szCs w:val="16"/>
    </w:rPr>
  </w:style>
  <w:style w:type="paragraph" w:customStyle="1" w:styleId="xl72">
    <w:name w:val="xl72"/>
    <w:basedOn w:val="Normal"/>
    <w:rsid w:val="00B04ABD"/>
    <w:pPr>
      <w:widowControl/>
      <w:spacing w:before="100" w:beforeAutospacing="1" w:after="100" w:afterAutospacing="1" w:line="240" w:lineRule="auto"/>
      <w:textAlignment w:val="top"/>
    </w:pPr>
    <w:rPr>
      <w:rFonts w:ascii="Book Antiqua" w:eastAsia="Times New Roman" w:hAnsi="Book Antiqua" w:cs="Times New Roman"/>
      <w:b/>
      <w:bCs/>
      <w:color w:val="000000"/>
      <w:sz w:val="20"/>
      <w:szCs w:val="20"/>
    </w:rPr>
  </w:style>
  <w:style w:type="paragraph" w:customStyle="1" w:styleId="xl73">
    <w:name w:val="xl73"/>
    <w:basedOn w:val="Normal"/>
    <w:rsid w:val="00B04ABD"/>
    <w:pPr>
      <w:widowControl/>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4">
    <w:name w:val="xl74"/>
    <w:basedOn w:val="Normal"/>
    <w:rsid w:val="00B04ABD"/>
    <w:pPr>
      <w:widowControl/>
      <w:spacing w:before="100" w:beforeAutospacing="1" w:after="100" w:afterAutospacing="1" w:line="240" w:lineRule="auto"/>
      <w:textAlignment w:val="center"/>
    </w:pPr>
    <w:rPr>
      <w:rFonts w:ascii="Book Antiqua" w:eastAsia="Times New Roman" w:hAnsi="Book Antiqua" w:cs="Times New Roman"/>
      <w:b/>
      <w:bCs/>
      <w:sz w:val="20"/>
      <w:szCs w:val="20"/>
      <w:u w:val="single"/>
    </w:rPr>
  </w:style>
  <w:style w:type="character" w:customStyle="1" w:styleId="UnresolvedMention2">
    <w:name w:val="Unresolved Mention2"/>
    <w:basedOn w:val="DefaultParagraphFont"/>
    <w:uiPriority w:val="99"/>
    <w:semiHidden/>
    <w:unhideWhenUsed/>
    <w:rsid w:val="00F16A9A"/>
    <w:rPr>
      <w:color w:val="808080"/>
      <w:shd w:val="clear" w:color="auto" w:fill="E6E6E6"/>
    </w:rPr>
  </w:style>
  <w:style w:type="paragraph" w:styleId="BodyText">
    <w:name w:val="Body Text"/>
    <w:basedOn w:val="Normal"/>
    <w:link w:val="BodyTextChar"/>
    <w:semiHidden/>
    <w:rsid w:val="00661EB7"/>
    <w:pPr>
      <w:widowControl/>
      <w:spacing w:after="0" w:line="240" w:lineRule="auto"/>
    </w:pPr>
    <w:rPr>
      <w:rFonts w:ascii="Arial" w:eastAsia="Times New Roman" w:hAnsi="Arial" w:cs="Arial"/>
      <w:sz w:val="20"/>
      <w:szCs w:val="24"/>
    </w:rPr>
  </w:style>
  <w:style w:type="character" w:customStyle="1" w:styleId="BodyTextChar">
    <w:name w:val="Body Text Char"/>
    <w:basedOn w:val="DefaultParagraphFont"/>
    <w:link w:val="BodyText"/>
    <w:semiHidden/>
    <w:rsid w:val="00661EB7"/>
    <w:rPr>
      <w:rFonts w:ascii="Arial" w:eastAsia="Times New Roman" w:hAnsi="Arial" w:cs="Arial"/>
      <w:sz w:val="20"/>
      <w:szCs w:val="24"/>
    </w:rPr>
  </w:style>
  <w:style w:type="character" w:customStyle="1" w:styleId="il">
    <w:name w:val="il"/>
    <w:basedOn w:val="DefaultParagraphFont"/>
    <w:rsid w:val="00C605BA"/>
  </w:style>
  <w:style w:type="character" w:customStyle="1" w:styleId="UnresolvedMention">
    <w:name w:val="Unresolved Mention"/>
    <w:basedOn w:val="DefaultParagraphFont"/>
    <w:uiPriority w:val="99"/>
    <w:semiHidden/>
    <w:unhideWhenUsed/>
    <w:rsid w:val="00A01A6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02704">
      <w:bodyDiv w:val="1"/>
      <w:marLeft w:val="0"/>
      <w:marRight w:val="0"/>
      <w:marTop w:val="0"/>
      <w:marBottom w:val="0"/>
      <w:divBdr>
        <w:top w:val="none" w:sz="0" w:space="0" w:color="auto"/>
        <w:left w:val="none" w:sz="0" w:space="0" w:color="auto"/>
        <w:bottom w:val="none" w:sz="0" w:space="0" w:color="auto"/>
        <w:right w:val="none" w:sz="0" w:space="0" w:color="auto"/>
      </w:divBdr>
    </w:div>
    <w:div w:id="85927167">
      <w:bodyDiv w:val="1"/>
      <w:marLeft w:val="0"/>
      <w:marRight w:val="0"/>
      <w:marTop w:val="0"/>
      <w:marBottom w:val="0"/>
      <w:divBdr>
        <w:top w:val="none" w:sz="0" w:space="0" w:color="auto"/>
        <w:left w:val="none" w:sz="0" w:space="0" w:color="auto"/>
        <w:bottom w:val="none" w:sz="0" w:space="0" w:color="auto"/>
        <w:right w:val="none" w:sz="0" w:space="0" w:color="auto"/>
      </w:divBdr>
      <w:divsChild>
        <w:div w:id="121071220">
          <w:marLeft w:val="0"/>
          <w:marRight w:val="0"/>
          <w:marTop w:val="0"/>
          <w:marBottom w:val="0"/>
          <w:divBdr>
            <w:top w:val="none" w:sz="0" w:space="0" w:color="auto"/>
            <w:left w:val="none" w:sz="0" w:space="0" w:color="auto"/>
            <w:bottom w:val="none" w:sz="0" w:space="0" w:color="auto"/>
            <w:right w:val="none" w:sz="0" w:space="0" w:color="auto"/>
          </w:divBdr>
        </w:div>
        <w:div w:id="257100408">
          <w:marLeft w:val="0"/>
          <w:marRight w:val="0"/>
          <w:marTop w:val="0"/>
          <w:marBottom w:val="0"/>
          <w:divBdr>
            <w:top w:val="none" w:sz="0" w:space="0" w:color="auto"/>
            <w:left w:val="none" w:sz="0" w:space="0" w:color="auto"/>
            <w:bottom w:val="none" w:sz="0" w:space="0" w:color="auto"/>
            <w:right w:val="none" w:sz="0" w:space="0" w:color="auto"/>
          </w:divBdr>
        </w:div>
        <w:div w:id="330177788">
          <w:marLeft w:val="0"/>
          <w:marRight w:val="0"/>
          <w:marTop w:val="0"/>
          <w:marBottom w:val="0"/>
          <w:divBdr>
            <w:top w:val="none" w:sz="0" w:space="0" w:color="auto"/>
            <w:left w:val="none" w:sz="0" w:space="0" w:color="auto"/>
            <w:bottom w:val="none" w:sz="0" w:space="0" w:color="auto"/>
            <w:right w:val="none" w:sz="0" w:space="0" w:color="auto"/>
          </w:divBdr>
        </w:div>
        <w:div w:id="364794580">
          <w:marLeft w:val="0"/>
          <w:marRight w:val="0"/>
          <w:marTop w:val="0"/>
          <w:marBottom w:val="0"/>
          <w:divBdr>
            <w:top w:val="none" w:sz="0" w:space="0" w:color="auto"/>
            <w:left w:val="none" w:sz="0" w:space="0" w:color="auto"/>
            <w:bottom w:val="none" w:sz="0" w:space="0" w:color="auto"/>
            <w:right w:val="none" w:sz="0" w:space="0" w:color="auto"/>
          </w:divBdr>
        </w:div>
        <w:div w:id="372969988">
          <w:marLeft w:val="0"/>
          <w:marRight w:val="0"/>
          <w:marTop w:val="0"/>
          <w:marBottom w:val="0"/>
          <w:divBdr>
            <w:top w:val="none" w:sz="0" w:space="0" w:color="auto"/>
            <w:left w:val="none" w:sz="0" w:space="0" w:color="auto"/>
            <w:bottom w:val="none" w:sz="0" w:space="0" w:color="auto"/>
            <w:right w:val="none" w:sz="0" w:space="0" w:color="auto"/>
          </w:divBdr>
        </w:div>
        <w:div w:id="396123708">
          <w:marLeft w:val="0"/>
          <w:marRight w:val="0"/>
          <w:marTop w:val="0"/>
          <w:marBottom w:val="0"/>
          <w:divBdr>
            <w:top w:val="none" w:sz="0" w:space="0" w:color="auto"/>
            <w:left w:val="none" w:sz="0" w:space="0" w:color="auto"/>
            <w:bottom w:val="none" w:sz="0" w:space="0" w:color="auto"/>
            <w:right w:val="none" w:sz="0" w:space="0" w:color="auto"/>
          </w:divBdr>
        </w:div>
        <w:div w:id="430929098">
          <w:marLeft w:val="0"/>
          <w:marRight w:val="0"/>
          <w:marTop w:val="0"/>
          <w:marBottom w:val="0"/>
          <w:divBdr>
            <w:top w:val="none" w:sz="0" w:space="0" w:color="auto"/>
            <w:left w:val="none" w:sz="0" w:space="0" w:color="auto"/>
            <w:bottom w:val="none" w:sz="0" w:space="0" w:color="auto"/>
            <w:right w:val="none" w:sz="0" w:space="0" w:color="auto"/>
          </w:divBdr>
        </w:div>
        <w:div w:id="468745514">
          <w:marLeft w:val="0"/>
          <w:marRight w:val="0"/>
          <w:marTop w:val="0"/>
          <w:marBottom w:val="0"/>
          <w:divBdr>
            <w:top w:val="none" w:sz="0" w:space="0" w:color="auto"/>
            <w:left w:val="none" w:sz="0" w:space="0" w:color="auto"/>
            <w:bottom w:val="none" w:sz="0" w:space="0" w:color="auto"/>
            <w:right w:val="none" w:sz="0" w:space="0" w:color="auto"/>
          </w:divBdr>
        </w:div>
        <w:div w:id="510798188">
          <w:marLeft w:val="0"/>
          <w:marRight w:val="0"/>
          <w:marTop w:val="0"/>
          <w:marBottom w:val="0"/>
          <w:divBdr>
            <w:top w:val="none" w:sz="0" w:space="0" w:color="auto"/>
            <w:left w:val="none" w:sz="0" w:space="0" w:color="auto"/>
            <w:bottom w:val="none" w:sz="0" w:space="0" w:color="auto"/>
            <w:right w:val="none" w:sz="0" w:space="0" w:color="auto"/>
          </w:divBdr>
        </w:div>
        <w:div w:id="532111911">
          <w:marLeft w:val="0"/>
          <w:marRight w:val="0"/>
          <w:marTop w:val="0"/>
          <w:marBottom w:val="0"/>
          <w:divBdr>
            <w:top w:val="none" w:sz="0" w:space="0" w:color="auto"/>
            <w:left w:val="none" w:sz="0" w:space="0" w:color="auto"/>
            <w:bottom w:val="none" w:sz="0" w:space="0" w:color="auto"/>
            <w:right w:val="none" w:sz="0" w:space="0" w:color="auto"/>
          </w:divBdr>
        </w:div>
        <w:div w:id="562251061">
          <w:marLeft w:val="0"/>
          <w:marRight w:val="0"/>
          <w:marTop w:val="0"/>
          <w:marBottom w:val="0"/>
          <w:divBdr>
            <w:top w:val="none" w:sz="0" w:space="0" w:color="auto"/>
            <w:left w:val="none" w:sz="0" w:space="0" w:color="auto"/>
            <w:bottom w:val="none" w:sz="0" w:space="0" w:color="auto"/>
            <w:right w:val="none" w:sz="0" w:space="0" w:color="auto"/>
          </w:divBdr>
        </w:div>
        <w:div w:id="608508478">
          <w:marLeft w:val="0"/>
          <w:marRight w:val="0"/>
          <w:marTop w:val="0"/>
          <w:marBottom w:val="0"/>
          <w:divBdr>
            <w:top w:val="none" w:sz="0" w:space="0" w:color="auto"/>
            <w:left w:val="none" w:sz="0" w:space="0" w:color="auto"/>
            <w:bottom w:val="none" w:sz="0" w:space="0" w:color="auto"/>
            <w:right w:val="none" w:sz="0" w:space="0" w:color="auto"/>
          </w:divBdr>
        </w:div>
        <w:div w:id="610360628">
          <w:marLeft w:val="0"/>
          <w:marRight w:val="0"/>
          <w:marTop w:val="0"/>
          <w:marBottom w:val="0"/>
          <w:divBdr>
            <w:top w:val="none" w:sz="0" w:space="0" w:color="auto"/>
            <w:left w:val="none" w:sz="0" w:space="0" w:color="auto"/>
            <w:bottom w:val="none" w:sz="0" w:space="0" w:color="auto"/>
            <w:right w:val="none" w:sz="0" w:space="0" w:color="auto"/>
          </w:divBdr>
        </w:div>
        <w:div w:id="689188754">
          <w:marLeft w:val="0"/>
          <w:marRight w:val="0"/>
          <w:marTop w:val="0"/>
          <w:marBottom w:val="0"/>
          <w:divBdr>
            <w:top w:val="none" w:sz="0" w:space="0" w:color="auto"/>
            <w:left w:val="none" w:sz="0" w:space="0" w:color="auto"/>
            <w:bottom w:val="none" w:sz="0" w:space="0" w:color="auto"/>
            <w:right w:val="none" w:sz="0" w:space="0" w:color="auto"/>
          </w:divBdr>
        </w:div>
        <w:div w:id="804393902">
          <w:marLeft w:val="0"/>
          <w:marRight w:val="0"/>
          <w:marTop w:val="0"/>
          <w:marBottom w:val="0"/>
          <w:divBdr>
            <w:top w:val="none" w:sz="0" w:space="0" w:color="auto"/>
            <w:left w:val="none" w:sz="0" w:space="0" w:color="auto"/>
            <w:bottom w:val="none" w:sz="0" w:space="0" w:color="auto"/>
            <w:right w:val="none" w:sz="0" w:space="0" w:color="auto"/>
          </w:divBdr>
        </w:div>
        <w:div w:id="934895670">
          <w:marLeft w:val="0"/>
          <w:marRight w:val="0"/>
          <w:marTop w:val="0"/>
          <w:marBottom w:val="0"/>
          <w:divBdr>
            <w:top w:val="none" w:sz="0" w:space="0" w:color="auto"/>
            <w:left w:val="none" w:sz="0" w:space="0" w:color="auto"/>
            <w:bottom w:val="none" w:sz="0" w:space="0" w:color="auto"/>
            <w:right w:val="none" w:sz="0" w:space="0" w:color="auto"/>
          </w:divBdr>
        </w:div>
        <w:div w:id="1142191667">
          <w:marLeft w:val="0"/>
          <w:marRight w:val="0"/>
          <w:marTop w:val="0"/>
          <w:marBottom w:val="0"/>
          <w:divBdr>
            <w:top w:val="none" w:sz="0" w:space="0" w:color="auto"/>
            <w:left w:val="none" w:sz="0" w:space="0" w:color="auto"/>
            <w:bottom w:val="none" w:sz="0" w:space="0" w:color="auto"/>
            <w:right w:val="none" w:sz="0" w:space="0" w:color="auto"/>
          </w:divBdr>
        </w:div>
        <w:div w:id="1190559346">
          <w:marLeft w:val="0"/>
          <w:marRight w:val="0"/>
          <w:marTop w:val="0"/>
          <w:marBottom w:val="0"/>
          <w:divBdr>
            <w:top w:val="none" w:sz="0" w:space="0" w:color="auto"/>
            <w:left w:val="none" w:sz="0" w:space="0" w:color="auto"/>
            <w:bottom w:val="none" w:sz="0" w:space="0" w:color="auto"/>
            <w:right w:val="none" w:sz="0" w:space="0" w:color="auto"/>
          </w:divBdr>
        </w:div>
        <w:div w:id="1358384821">
          <w:marLeft w:val="0"/>
          <w:marRight w:val="0"/>
          <w:marTop w:val="0"/>
          <w:marBottom w:val="0"/>
          <w:divBdr>
            <w:top w:val="none" w:sz="0" w:space="0" w:color="auto"/>
            <w:left w:val="none" w:sz="0" w:space="0" w:color="auto"/>
            <w:bottom w:val="none" w:sz="0" w:space="0" w:color="auto"/>
            <w:right w:val="none" w:sz="0" w:space="0" w:color="auto"/>
          </w:divBdr>
        </w:div>
        <w:div w:id="1376924184">
          <w:marLeft w:val="0"/>
          <w:marRight w:val="0"/>
          <w:marTop w:val="0"/>
          <w:marBottom w:val="0"/>
          <w:divBdr>
            <w:top w:val="none" w:sz="0" w:space="0" w:color="auto"/>
            <w:left w:val="none" w:sz="0" w:space="0" w:color="auto"/>
            <w:bottom w:val="none" w:sz="0" w:space="0" w:color="auto"/>
            <w:right w:val="none" w:sz="0" w:space="0" w:color="auto"/>
          </w:divBdr>
        </w:div>
        <w:div w:id="1391419461">
          <w:marLeft w:val="0"/>
          <w:marRight w:val="0"/>
          <w:marTop w:val="0"/>
          <w:marBottom w:val="0"/>
          <w:divBdr>
            <w:top w:val="none" w:sz="0" w:space="0" w:color="auto"/>
            <w:left w:val="none" w:sz="0" w:space="0" w:color="auto"/>
            <w:bottom w:val="none" w:sz="0" w:space="0" w:color="auto"/>
            <w:right w:val="none" w:sz="0" w:space="0" w:color="auto"/>
          </w:divBdr>
        </w:div>
        <w:div w:id="1418213999">
          <w:marLeft w:val="0"/>
          <w:marRight w:val="0"/>
          <w:marTop w:val="0"/>
          <w:marBottom w:val="0"/>
          <w:divBdr>
            <w:top w:val="none" w:sz="0" w:space="0" w:color="auto"/>
            <w:left w:val="none" w:sz="0" w:space="0" w:color="auto"/>
            <w:bottom w:val="none" w:sz="0" w:space="0" w:color="auto"/>
            <w:right w:val="none" w:sz="0" w:space="0" w:color="auto"/>
          </w:divBdr>
        </w:div>
        <w:div w:id="1466771986">
          <w:marLeft w:val="0"/>
          <w:marRight w:val="0"/>
          <w:marTop w:val="0"/>
          <w:marBottom w:val="0"/>
          <w:divBdr>
            <w:top w:val="none" w:sz="0" w:space="0" w:color="auto"/>
            <w:left w:val="none" w:sz="0" w:space="0" w:color="auto"/>
            <w:bottom w:val="none" w:sz="0" w:space="0" w:color="auto"/>
            <w:right w:val="none" w:sz="0" w:space="0" w:color="auto"/>
          </w:divBdr>
        </w:div>
        <w:div w:id="1546943937">
          <w:marLeft w:val="0"/>
          <w:marRight w:val="0"/>
          <w:marTop w:val="0"/>
          <w:marBottom w:val="0"/>
          <w:divBdr>
            <w:top w:val="none" w:sz="0" w:space="0" w:color="auto"/>
            <w:left w:val="none" w:sz="0" w:space="0" w:color="auto"/>
            <w:bottom w:val="none" w:sz="0" w:space="0" w:color="auto"/>
            <w:right w:val="none" w:sz="0" w:space="0" w:color="auto"/>
          </w:divBdr>
        </w:div>
        <w:div w:id="1585994280">
          <w:marLeft w:val="0"/>
          <w:marRight w:val="0"/>
          <w:marTop w:val="0"/>
          <w:marBottom w:val="0"/>
          <w:divBdr>
            <w:top w:val="none" w:sz="0" w:space="0" w:color="auto"/>
            <w:left w:val="none" w:sz="0" w:space="0" w:color="auto"/>
            <w:bottom w:val="none" w:sz="0" w:space="0" w:color="auto"/>
            <w:right w:val="none" w:sz="0" w:space="0" w:color="auto"/>
          </w:divBdr>
        </w:div>
        <w:div w:id="1607418671">
          <w:marLeft w:val="0"/>
          <w:marRight w:val="0"/>
          <w:marTop w:val="0"/>
          <w:marBottom w:val="0"/>
          <w:divBdr>
            <w:top w:val="none" w:sz="0" w:space="0" w:color="auto"/>
            <w:left w:val="none" w:sz="0" w:space="0" w:color="auto"/>
            <w:bottom w:val="none" w:sz="0" w:space="0" w:color="auto"/>
            <w:right w:val="none" w:sz="0" w:space="0" w:color="auto"/>
          </w:divBdr>
        </w:div>
        <w:div w:id="1661346641">
          <w:marLeft w:val="0"/>
          <w:marRight w:val="0"/>
          <w:marTop w:val="0"/>
          <w:marBottom w:val="0"/>
          <w:divBdr>
            <w:top w:val="none" w:sz="0" w:space="0" w:color="auto"/>
            <w:left w:val="none" w:sz="0" w:space="0" w:color="auto"/>
            <w:bottom w:val="none" w:sz="0" w:space="0" w:color="auto"/>
            <w:right w:val="none" w:sz="0" w:space="0" w:color="auto"/>
          </w:divBdr>
        </w:div>
        <w:div w:id="1682313057">
          <w:marLeft w:val="0"/>
          <w:marRight w:val="0"/>
          <w:marTop w:val="0"/>
          <w:marBottom w:val="0"/>
          <w:divBdr>
            <w:top w:val="none" w:sz="0" w:space="0" w:color="auto"/>
            <w:left w:val="none" w:sz="0" w:space="0" w:color="auto"/>
            <w:bottom w:val="none" w:sz="0" w:space="0" w:color="auto"/>
            <w:right w:val="none" w:sz="0" w:space="0" w:color="auto"/>
          </w:divBdr>
        </w:div>
        <w:div w:id="1801148738">
          <w:marLeft w:val="0"/>
          <w:marRight w:val="0"/>
          <w:marTop w:val="0"/>
          <w:marBottom w:val="0"/>
          <w:divBdr>
            <w:top w:val="none" w:sz="0" w:space="0" w:color="auto"/>
            <w:left w:val="none" w:sz="0" w:space="0" w:color="auto"/>
            <w:bottom w:val="none" w:sz="0" w:space="0" w:color="auto"/>
            <w:right w:val="none" w:sz="0" w:space="0" w:color="auto"/>
          </w:divBdr>
        </w:div>
        <w:div w:id="1885680712">
          <w:marLeft w:val="0"/>
          <w:marRight w:val="0"/>
          <w:marTop w:val="0"/>
          <w:marBottom w:val="0"/>
          <w:divBdr>
            <w:top w:val="none" w:sz="0" w:space="0" w:color="auto"/>
            <w:left w:val="none" w:sz="0" w:space="0" w:color="auto"/>
            <w:bottom w:val="none" w:sz="0" w:space="0" w:color="auto"/>
            <w:right w:val="none" w:sz="0" w:space="0" w:color="auto"/>
          </w:divBdr>
        </w:div>
        <w:div w:id="1945573556">
          <w:marLeft w:val="0"/>
          <w:marRight w:val="0"/>
          <w:marTop w:val="0"/>
          <w:marBottom w:val="0"/>
          <w:divBdr>
            <w:top w:val="none" w:sz="0" w:space="0" w:color="auto"/>
            <w:left w:val="none" w:sz="0" w:space="0" w:color="auto"/>
            <w:bottom w:val="none" w:sz="0" w:space="0" w:color="auto"/>
            <w:right w:val="none" w:sz="0" w:space="0" w:color="auto"/>
          </w:divBdr>
        </w:div>
        <w:div w:id="2069718703">
          <w:marLeft w:val="0"/>
          <w:marRight w:val="0"/>
          <w:marTop w:val="0"/>
          <w:marBottom w:val="0"/>
          <w:divBdr>
            <w:top w:val="none" w:sz="0" w:space="0" w:color="auto"/>
            <w:left w:val="none" w:sz="0" w:space="0" w:color="auto"/>
            <w:bottom w:val="none" w:sz="0" w:space="0" w:color="auto"/>
            <w:right w:val="none" w:sz="0" w:space="0" w:color="auto"/>
          </w:divBdr>
        </w:div>
        <w:div w:id="2114133119">
          <w:marLeft w:val="0"/>
          <w:marRight w:val="0"/>
          <w:marTop w:val="0"/>
          <w:marBottom w:val="0"/>
          <w:divBdr>
            <w:top w:val="none" w:sz="0" w:space="0" w:color="auto"/>
            <w:left w:val="none" w:sz="0" w:space="0" w:color="auto"/>
            <w:bottom w:val="none" w:sz="0" w:space="0" w:color="auto"/>
            <w:right w:val="none" w:sz="0" w:space="0" w:color="auto"/>
          </w:divBdr>
        </w:div>
        <w:div w:id="2146968947">
          <w:marLeft w:val="0"/>
          <w:marRight w:val="0"/>
          <w:marTop w:val="0"/>
          <w:marBottom w:val="0"/>
          <w:divBdr>
            <w:top w:val="none" w:sz="0" w:space="0" w:color="auto"/>
            <w:left w:val="none" w:sz="0" w:space="0" w:color="auto"/>
            <w:bottom w:val="none" w:sz="0" w:space="0" w:color="auto"/>
            <w:right w:val="none" w:sz="0" w:space="0" w:color="auto"/>
          </w:divBdr>
        </w:div>
      </w:divsChild>
    </w:div>
    <w:div w:id="128285663">
      <w:bodyDiv w:val="1"/>
      <w:marLeft w:val="0"/>
      <w:marRight w:val="0"/>
      <w:marTop w:val="0"/>
      <w:marBottom w:val="0"/>
      <w:divBdr>
        <w:top w:val="none" w:sz="0" w:space="0" w:color="auto"/>
        <w:left w:val="none" w:sz="0" w:space="0" w:color="auto"/>
        <w:bottom w:val="none" w:sz="0" w:space="0" w:color="auto"/>
        <w:right w:val="none" w:sz="0" w:space="0" w:color="auto"/>
      </w:divBdr>
      <w:divsChild>
        <w:div w:id="261105569">
          <w:marLeft w:val="0"/>
          <w:marRight w:val="0"/>
          <w:marTop w:val="0"/>
          <w:marBottom w:val="0"/>
          <w:divBdr>
            <w:top w:val="none" w:sz="0" w:space="0" w:color="auto"/>
            <w:left w:val="none" w:sz="0" w:space="0" w:color="auto"/>
            <w:bottom w:val="none" w:sz="0" w:space="0" w:color="auto"/>
            <w:right w:val="none" w:sz="0" w:space="0" w:color="auto"/>
          </w:divBdr>
        </w:div>
        <w:div w:id="549535698">
          <w:marLeft w:val="0"/>
          <w:marRight w:val="0"/>
          <w:marTop w:val="0"/>
          <w:marBottom w:val="0"/>
          <w:divBdr>
            <w:top w:val="none" w:sz="0" w:space="0" w:color="auto"/>
            <w:left w:val="none" w:sz="0" w:space="0" w:color="auto"/>
            <w:bottom w:val="none" w:sz="0" w:space="0" w:color="auto"/>
            <w:right w:val="none" w:sz="0" w:space="0" w:color="auto"/>
          </w:divBdr>
        </w:div>
        <w:div w:id="702218455">
          <w:marLeft w:val="0"/>
          <w:marRight w:val="0"/>
          <w:marTop w:val="0"/>
          <w:marBottom w:val="0"/>
          <w:divBdr>
            <w:top w:val="none" w:sz="0" w:space="0" w:color="auto"/>
            <w:left w:val="none" w:sz="0" w:space="0" w:color="auto"/>
            <w:bottom w:val="none" w:sz="0" w:space="0" w:color="auto"/>
            <w:right w:val="none" w:sz="0" w:space="0" w:color="auto"/>
          </w:divBdr>
        </w:div>
        <w:div w:id="898127817">
          <w:marLeft w:val="0"/>
          <w:marRight w:val="0"/>
          <w:marTop w:val="0"/>
          <w:marBottom w:val="0"/>
          <w:divBdr>
            <w:top w:val="none" w:sz="0" w:space="0" w:color="auto"/>
            <w:left w:val="none" w:sz="0" w:space="0" w:color="auto"/>
            <w:bottom w:val="none" w:sz="0" w:space="0" w:color="auto"/>
            <w:right w:val="none" w:sz="0" w:space="0" w:color="auto"/>
          </w:divBdr>
        </w:div>
        <w:div w:id="1081608556">
          <w:marLeft w:val="0"/>
          <w:marRight w:val="0"/>
          <w:marTop w:val="0"/>
          <w:marBottom w:val="0"/>
          <w:divBdr>
            <w:top w:val="none" w:sz="0" w:space="0" w:color="auto"/>
            <w:left w:val="none" w:sz="0" w:space="0" w:color="auto"/>
            <w:bottom w:val="none" w:sz="0" w:space="0" w:color="auto"/>
            <w:right w:val="none" w:sz="0" w:space="0" w:color="auto"/>
          </w:divBdr>
        </w:div>
        <w:div w:id="1267468738">
          <w:marLeft w:val="0"/>
          <w:marRight w:val="0"/>
          <w:marTop w:val="0"/>
          <w:marBottom w:val="0"/>
          <w:divBdr>
            <w:top w:val="none" w:sz="0" w:space="0" w:color="auto"/>
            <w:left w:val="none" w:sz="0" w:space="0" w:color="auto"/>
            <w:bottom w:val="none" w:sz="0" w:space="0" w:color="auto"/>
            <w:right w:val="none" w:sz="0" w:space="0" w:color="auto"/>
          </w:divBdr>
        </w:div>
        <w:div w:id="1313486478">
          <w:marLeft w:val="0"/>
          <w:marRight w:val="0"/>
          <w:marTop w:val="0"/>
          <w:marBottom w:val="0"/>
          <w:divBdr>
            <w:top w:val="none" w:sz="0" w:space="0" w:color="auto"/>
            <w:left w:val="none" w:sz="0" w:space="0" w:color="auto"/>
            <w:bottom w:val="none" w:sz="0" w:space="0" w:color="auto"/>
            <w:right w:val="none" w:sz="0" w:space="0" w:color="auto"/>
          </w:divBdr>
        </w:div>
        <w:div w:id="1414165401">
          <w:marLeft w:val="0"/>
          <w:marRight w:val="0"/>
          <w:marTop w:val="0"/>
          <w:marBottom w:val="0"/>
          <w:divBdr>
            <w:top w:val="none" w:sz="0" w:space="0" w:color="auto"/>
            <w:left w:val="none" w:sz="0" w:space="0" w:color="auto"/>
            <w:bottom w:val="none" w:sz="0" w:space="0" w:color="auto"/>
            <w:right w:val="none" w:sz="0" w:space="0" w:color="auto"/>
          </w:divBdr>
        </w:div>
        <w:div w:id="1448549841">
          <w:marLeft w:val="0"/>
          <w:marRight w:val="0"/>
          <w:marTop w:val="0"/>
          <w:marBottom w:val="0"/>
          <w:divBdr>
            <w:top w:val="none" w:sz="0" w:space="0" w:color="auto"/>
            <w:left w:val="none" w:sz="0" w:space="0" w:color="auto"/>
            <w:bottom w:val="none" w:sz="0" w:space="0" w:color="auto"/>
            <w:right w:val="none" w:sz="0" w:space="0" w:color="auto"/>
          </w:divBdr>
        </w:div>
        <w:div w:id="1669482503">
          <w:marLeft w:val="0"/>
          <w:marRight w:val="0"/>
          <w:marTop w:val="0"/>
          <w:marBottom w:val="0"/>
          <w:divBdr>
            <w:top w:val="none" w:sz="0" w:space="0" w:color="auto"/>
            <w:left w:val="none" w:sz="0" w:space="0" w:color="auto"/>
            <w:bottom w:val="none" w:sz="0" w:space="0" w:color="auto"/>
            <w:right w:val="none" w:sz="0" w:space="0" w:color="auto"/>
          </w:divBdr>
        </w:div>
        <w:div w:id="1823043036">
          <w:marLeft w:val="0"/>
          <w:marRight w:val="0"/>
          <w:marTop w:val="0"/>
          <w:marBottom w:val="0"/>
          <w:divBdr>
            <w:top w:val="none" w:sz="0" w:space="0" w:color="auto"/>
            <w:left w:val="none" w:sz="0" w:space="0" w:color="auto"/>
            <w:bottom w:val="none" w:sz="0" w:space="0" w:color="auto"/>
            <w:right w:val="none" w:sz="0" w:space="0" w:color="auto"/>
          </w:divBdr>
        </w:div>
        <w:div w:id="1852405770">
          <w:marLeft w:val="0"/>
          <w:marRight w:val="0"/>
          <w:marTop w:val="0"/>
          <w:marBottom w:val="0"/>
          <w:divBdr>
            <w:top w:val="none" w:sz="0" w:space="0" w:color="auto"/>
            <w:left w:val="none" w:sz="0" w:space="0" w:color="auto"/>
            <w:bottom w:val="none" w:sz="0" w:space="0" w:color="auto"/>
            <w:right w:val="none" w:sz="0" w:space="0" w:color="auto"/>
          </w:divBdr>
        </w:div>
        <w:div w:id="1861040839">
          <w:marLeft w:val="0"/>
          <w:marRight w:val="0"/>
          <w:marTop w:val="0"/>
          <w:marBottom w:val="0"/>
          <w:divBdr>
            <w:top w:val="none" w:sz="0" w:space="0" w:color="auto"/>
            <w:left w:val="none" w:sz="0" w:space="0" w:color="auto"/>
            <w:bottom w:val="none" w:sz="0" w:space="0" w:color="auto"/>
            <w:right w:val="none" w:sz="0" w:space="0" w:color="auto"/>
          </w:divBdr>
        </w:div>
        <w:div w:id="1943760088">
          <w:marLeft w:val="0"/>
          <w:marRight w:val="0"/>
          <w:marTop w:val="0"/>
          <w:marBottom w:val="0"/>
          <w:divBdr>
            <w:top w:val="none" w:sz="0" w:space="0" w:color="auto"/>
            <w:left w:val="none" w:sz="0" w:space="0" w:color="auto"/>
            <w:bottom w:val="none" w:sz="0" w:space="0" w:color="auto"/>
            <w:right w:val="none" w:sz="0" w:space="0" w:color="auto"/>
          </w:divBdr>
        </w:div>
      </w:divsChild>
    </w:div>
    <w:div w:id="159318893">
      <w:bodyDiv w:val="1"/>
      <w:marLeft w:val="0"/>
      <w:marRight w:val="0"/>
      <w:marTop w:val="0"/>
      <w:marBottom w:val="0"/>
      <w:divBdr>
        <w:top w:val="none" w:sz="0" w:space="0" w:color="auto"/>
        <w:left w:val="none" w:sz="0" w:space="0" w:color="auto"/>
        <w:bottom w:val="none" w:sz="0" w:space="0" w:color="auto"/>
        <w:right w:val="none" w:sz="0" w:space="0" w:color="auto"/>
      </w:divBdr>
      <w:divsChild>
        <w:div w:id="671949263">
          <w:marLeft w:val="0"/>
          <w:marRight w:val="0"/>
          <w:marTop w:val="0"/>
          <w:marBottom w:val="0"/>
          <w:divBdr>
            <w:top w:val="none" w:sz="0" w:space="0" w:color="auto"/>
            <w:left w:val="none" w:sz="0" w:space="0" w:color="auto"/>
            <w:bottom w:val="none" w:sz="0" w:space="0" w:color="auto"/>
            <w:right w:val="none" w:sz="0" w:space="0" w:color="auto"/>
          </w:divBdr>
        </w:div>
        <w:div w:id="2035576694">
          <w:marLeft w:val="0"/>
          <w:marRight w:val="0"/>
          <w:marTop w:val="0"/>
          <w:marBottom w:val="0"/>
          <w:divBdr>
            <w:top w:val="none" w:sz="0" w:space="0" w:color="auto"/>
            <w:left w:val="none" w:sz="0" w:space="0" w:color="auto"/>
            <w:bottom w:val="none" w:sz="0" w:space="0" w:color="auto"/>
            <w:right w:val="none" w:sz="0" w:space="0" w:color="auto"/>
          </w:divBdr>
        </w:div>
      </w:divsChild>
    </w:div>
    <w:div w:id="436103646">
      <w:bodyDiv w:val="1"/>
      <w:marLeft w:val="0"/>
      <w:marRight w:val="0"/>
      <w:marTop w:val="0"/>
      <w:marBottom w:val="0"/>
      <w:divBdr>
        <w:top w:val="none" w:sz="0" w:space="0" w:color="auto"/>
        <w:left w:val="none" w:sz="0" w:space="0" w:color="auto"/>
        <w:bottom w:val="none" w:sz="0" w:space="0" w:color="auto"/>
        <w:right w:val="none" w:sz="0" w:space="0" w:color="auto"/>
      </w:divBdr>
    </w:div>
    <w:div w:id="520511067">
      <w:bodyDiv w:val="1"/>
      <w:marLeft w:val="0"/>
      <w:marRight w:val="0"/>
      <w:marTop w:val="0"/>
      <w:marBottom w:val="0"/>
      <w:divBdr>
        <w:top w:val="none" w:sz="0" w:space="0" w:color="auto"/>
        <w:left w:val="none" w:sz="0" w:space="0" w:color="auto"/>
        <w:bottom w:val="none" w:sz="0" w:space="0" w:color="auto"/>
        <w:right w:val="none" w:sz="0" w:space="0" w:color="auto"/>
      </w:divBdr>
      <w:divsChild>
        <w:div w:id="770274887">
          <w:marLeft w:val="0"/>
          <w:marRight w:val="0"/>
          <w:marTop w:val="0"/>
          <w:marBottom w:val="0"/>
          <w:divBdr>
            <w:top w:val="none" w:sz="0" w:space="0" w:color="auto"/>
            <w:left w:val="none" w:sz="0" w:space="0" w:color="auto"/>
            <w:bottom w:val="none" w:sz="0" w:space="0" w:color="auto"/>
            <w:right w:val="none" w:sz="0" w:space="0" w:color="auto"/>
          </w:divBdr>
        </w:div>
        <w:div w:id="1614366916">
          <w:marLeft w:val="0"/>
          <w:marRight w:val="0"/>
          <w:marTop w:val="0"/>
          <w:marBottom w:val="0"/>
          <w:divBdr>
            <w:top w:val="none" w:sz="0" w:space="0" w:color="auto"/>
            <w:left w:val="none" w:sz="0" w:space="0" w:color="auto"/>
            <w:bottom w:val="none" w:sz="0" w:space="0" w:color="auto"/>
            <w:right w:val="none" w:sz="0" w:space="0" w:color="auto"/>
          </w:divBdr>
          <w:divsChild>
            <w:div w:id="1743218237">
              <w:marLeft w:val="0"/>
              <w:marRight w:val="0"/>
              <w:marTop w:val="0"/>
              <w:marBottom w:val="0"/>
              <w:divBdr>
                <w:top w:val="none" w:sz="0" w:space="0" w:color="auto"/>
                <w:left w:val="none" w:sz="0" w:space="0" w:color="auto"/>
                <w:bottom w:val="none" w:sz="0" w:space="0" w:color="auto"/>
                <w:right w:val="none" w:sz="0" w:space="0" w:color="auto"/>
              </w:divBdr>
              <w:divsChild>
                <w:div w:id="356546747">
                  <w:marLeft w:val="0"/>
                  <w:marRight w:val="0"/>
                  <w:marTop w:val="0"/>
                  <w:marBottom w:val="0"/>
                  <w:divBdr>
                    <w:top w:val="none" w:sz="0" w:space="0" w:color="auto"/>
                    <w:left w:val="none" w:sz="0" w:space="0" w:color="auto"/>
                    <w:bottom w:val="none" w:sz="0" w:space="0" w:color="auto"/>
                    <w:right w:val="none" w:sz="0" w:space="0" w:color="auto"/>
                  </w:divBdr>
                </w:div>
                <w:div w:id="392778317">
                  <w:marLeft w:val="0"/>
                  <w:marRight w:val="0"/>
                  <w:marTop w:val="0"/>
                  <w:marBottom w:val="0"/>
                  <w:divBdr>
                    <w:top w:val="none" w:sz="0" w:space="0" w:color="auto"/>
                    <w:left w:val="none" w:sz="0" w:space="0" w:color="auto"/>
                    <w:bottom w:val="none" w:sz="0" w:space="0" w:color="auto"/>
                    <w:right w:val="none" w:sz="0" w:space="0" w:color="auto"/>
                  </w:divBdr>
                </w:div>
                <w:div w:id="1014386247">
                  <w:marLeft w:val="0"/>
                  <w:marRight w:val="0"/>
                  <w:marTop w:val="0"/>
                  <w:marBottom w:val="0"/>
                  <w:divBdr>
                    <w:top w:val="none" w:sz="0" w:space="0" w:color="auto"/>
                    <w:left w:val="none" w:sz="0" w:space="0" w:color="auto"/>
                    <w:bottom w:val="none" w:sz="0" w:space="0" w:color="auto"/>
                    <w:right w:val="none" w:sz="0" w:space="0" w:color="auto"/>
                  </w:divBdr>
                </w:div>
                <w:div w:id="107447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875763">
      <w:bodyDiv w:val="1"/>
      <w:marLeft w:val="0"/>
      <w:marRight w:val="0"/>
      <w:marTop w:val="0"/>
      <w:marBottom w:val="0"/>
      <w:divBdr>
        <w:top w:val="none" w:sz="0" w:space="0" w:color="auto"/>
        <w:left w:val="none" w:sz="0" w:space="0" w:color="auto"/>
        <w:bottom w:val="none" w:sz="0" w:space="0" w:color="auto"/>
        <w:right w:val="none" w:sz="0" w:space="0" w:color="auto"/>
      </w:divBdr>
    </w:div>
    <w:div w:id="715663796">
      <w:bodyDiv w:val="1"/>
      <w:marLeft w:val="0"/>
      <w:marRight w:val="0"/>
      <w:marTop w:val="0"/>
      <w:marBottom w:val="0"/>
      <w:divBdr>
        <w:top w:val="none" w:sz="0" w:space="0" w:color="auto"/>
        <w:left w:val="none" w:sz="0" w:space="0" w:color="auto"/>
        <w:bottom w:val="none" w:sz="0" w:space="0" w:color="auto"/>
        <w:right w:val="none" w:sz="0" w:space="0" w:color="auto"/>
      </w:divBdr>
      <w:divsChild>
        <w:div w:id="134761569">
          <w:marLeft w:val="0"/>
          <w:marRight w:val="0"/>
          <w:marTop w:val="0"/>
          <w:marBottom w:val="0"/>
          <w:divBdr>
            <w:top w:val="none" w:sz="0" w:space="0" w:color="auto"/>
            <w:left w:val="none" w:sz="0" w:space="0" w:color="auto"/>
            <w:bottom w:val="none" w:sz="0" w:space="0" w:color="auto"/>
            <w:right w:val="none" w:sz="0" w:space="0" w:color="auto"/>
          </w:divBdr>
        </w:div>
        <w:div w:id="339502340">
          <w:marLeft w:val="0"/>
          <w:marRight w:val="0"/>
          <w:marTop w:val="0"/>
          <w:marBottom w:val="0"/>
          <w:divBdr>
            <w:top w:val="none" w:sz="0" w:space="0" w:color="auto"/>
            <w:left w:val="none" w:sz="0" w:space="0" w:color="auto"/>
            <w:bottom w:val="none" w:sz="0" w:space="0" w:color="auto"/>
            <w:right w:val="none" w:sz="0" w:space="0" w:color="auto"/>
          </w:divBdr>
        </w:div>
        <w:div w:id="504325352">
          <w:marLeft w:val="0"/>
          <w:marRight w:val="0"/>
          <w:marTop w:val="0"/>
          <w:marBottom w:val="0"/>
          <w:divBdr>
            <w:top w:val="none" w:sz="0" w:space="0" w:color="auto"/>
            <w:left w:val="none" w:sz="0" w:space="0" w:color="auto"/>
            <w:bottom w:val="none" w:sz="0" w:space="0" w:color="auto"/>
            <w:right w:val="none" w:sz="0" w:space="0" w:color="auto"/>
          </w:divBdr>
        </w:div>
        <w:div w:id="586965581">
          <w:marLeft w:val="0"/>
          <w:marRight w:val="0"/>
          <w:marTop w:val="0"/>
          <w:marBottom w:val="0"/>
          <w:divBdr>
            <w:top w:val="none" w:sz="0" w:space="0" w:color="auto"/>
            <w:left w:val="none" w:sz="0" w:space="0" w:color="auto"/>
            <w:bottom w:val="none" w:sz="0" w:space="0" w:color="auto"/>
            <w:right w:val="none" w:sz="0" w:space="0" w:color="auto"/>
          </w:divBdr>
        </w:div>
        <w:div w:id="632099740">
          <w:marLeft w:val="0"/>
          <w:marRight w:val="0"/>
          <w:marTop w:val="0"/>
          <w:marBottom w:val="0"/>
          <w:divBdr>
            <w:top w:val="none" w:sz="0" w:space="0" w:color="auto"/>
            <w:left w:val="none" w:sz="0" w:space="0" w:color="auto"/>
            <w:bottom w:val="none" w:sz="0" w:space="0" w:color="auto"/>
            <w:right w:val="none" w:sz="0" w:space="0" w:color="auto"/>
          </w:divBdr>
        </w:div>
        <w:div w:id="787429828">
          <w:marLeft w:val="0"/>
          <w:marRight w:val="0"/>
          <w:marTop w:val="0"/>
          <w:marBottom w:val="0"/>
          <w:divBdr>
            <w:top w:val="none" w:sz="0" w:space="0" w:color="auto"/>
            <w:left w:val="none" w:sz="0" w:space="0" w:color="auto"/>
            <w:bottom w:val="none" w:sz="0" w:space="0" w:color="auto"/>
            <w:right w:val="none" w:sz="0" w:space="0" w:color="auto"/>
          </w:divBdr>
        </w:div>
        <w:div w:id="827554494">
          <w:marLeft w:val="0"/>
          <w:marRight w:val="0"/>
          <w:marTop w:val="0"/>
          <w:marBottom w:val="0"/>
          <w:divBdr>
            <w:top w:val="none" w:sz="0" w:space="0" w:color="auto"/>
            <w:left w:val="none" w:sz="0" w:space="0" w:color="auto"/>
            <w:bottom w:val="none" w:sz="0" w:space="0" w:color="auto"/>
            <w:right w:val="none" w:sz="0" w:space="0" w:color="auto"/>
          </w:divBdr>
        </w:div>
        <w:div w:id="931209503">
          <w:marLeft w:val="0"/>
          <w:marRight w:val="0"/>
          <w:marTop w:val="0"/>
          <w:marBottom w:val="0"/>
          <w:divBdr>
            <w:top w:val="none" w:sz="0" w:space="0" w:color="auto"/>
            <w:left w:val="none" w:sz="0" w:space="0" w:color="auto"/>
            <w:bottom w:val="none" w:sz="0" w:space="0" w:color="auto"/>
            <w:right w:val="none" w:sz="0" w:space="0" w:color="auto"/>
          </w:divBdr>
        </w:div>
        <w:div w:id="977875369">
          <w:marLeft w:val="0"/>
          <w:marRight w:val="0"/>
          <w:marTop w:val="0"/>
          <w:marBottom w:val="0"/>
          <w:divBdr>
            <w:top w:val="none" w:sz="0" w:space="0" w:color="auto"/>
            <w:left w:val="none" w:sz="0" w:space="0" w:color="auto"/>
            <w:bottom w:val="none" w:sz="0" w:space="0" w:color="auto"/>
            <w:right w:val="none" w:sz="0" w:space="0" w:color="auto"/>
          </w:divBdr>
        </w:div>
        <w:div w:id="1015381602">
          <w:marLeft w:val="0"/>
          <w:marRight w:val="0"/>
          <w:marTop w:val="0"/>
          <w:marBottom w:val="0"/>
          <w:divBdr>
            <w:top w:val="none" w:sz="0" w:space="0" w:color="auto"/>
            <w:left w:val="none" w:sz="0" w:space="0" w:color="auto"/>
            <w:bottom w:val="none" w:sz="0" w:space="0" w:color="auto"/>
            <w:right w:val="none" w:sz="0" w:space="0" w:color="auto"/>
          </w:divBdr>
        </w:div>
        <w:div w:id="1389108586">
          <w:marLeft w:val="0"/>
          <w:marRight w:val="0"/>
          <w:marTop w:val="0"/>
          <w:marBottom w:val="0"/>
          <w:divBdr>
            <w:top w:val="none" w:sz="0" w:space="0" w:color="auto"/>
            <w:left w:val="none" w:sz="0" w:space="0" w:color="auto"/>
            <w:bottom w:val="none" w:sz="0" w:space="0" w:color="auto"/>
            <w:right w:val="none" w:sz="0" w:space="0" w:color="auto"/>
          </w:divBdr>
        </w:div>
        <w:div w:id="1470396873">
          <w:marLeft w:val="0"/>
          <w:marRight w:val="0"/>
          <w:marTop w:val="0"/>
          <w:marBottom w:val="0"/>
          <w:divBdr>
            <w:top w:val="none" w:sz="0" w:space="0" w:color="auto"/>
            <w:left w:val="none" w:sz="0" w:space="0" w:color="auto"/>
            <w:bottom w:val="none" w:sz="0" w:space="0" w:color="auto"/>
            <w:right w:val="none" w:sz="0" w:space="0" w:color="auto"/>
          </w:divBdr>
        </w:div>
        <w:div w:id="1614242073">
          <w:marLeft w:val="0"/>
          <w:marRight w:val="0"/>
          <w:marTop w:val="0"/>
          <w:marBottom w:val="0"/>
          <w:divBdr>
            <w:top w:val="none" w:sz="0" w:space="0" w:color="auto"/>
            <w:left w:val="none" w:sz="0" w:space="0" w:color="auto"/>
            <w:bottom w:val="none" w:sz="0" w:space="0" w:color="auto"/>
            <w:right w:val="none" w:sz="0" w:space="0" w:color="auto"/>
          </w:divBdr>
        </w:div>
        <w:div w:id="1952084707">
          <w:marLeft w:val="0"/>
          <w:marRight w:val="0"/>
          <w:marTop w:val="0"/>
          <w:marBottom w:val="0"/>
          <w:divBdr>
            <w:top w:val="none" w:sz="0" w:space="0" w:color="auto"/>
            <w:left w:val="none" w:sz="0" w:space="0" w:color="auto"/>
            <w:bottom w:val="none" w:sz="0" w:space="0" w:color="auto"/>
            <w:right w:val="none" w:sz="0" w:space="0" w:color="auto"/>
          </w:divBdr>
        </w:div>
        <w:div w:id="1954051163">
          <w:marLeft w:val="0"/>
          <w:marRight w:val="0"/>
          <w:marTop w:val="0"/>
          <w:marBottom w:val="0"/>
          <w:divBdr>
            <w:top w:val="none" w:sz="0" w:space="0" w:color="auto"/>
            <w:left w:val="none" w:sz="0" w:space="0" w:color="auto"/>
            <w:bottom w:val="none" w:sz="0" w:space="0" w:color="auto"/>
            <w:right w:val="none" w:sz="0" w:space="0" w:color="auto"/>
          </w:divBdr>
        </w:div>
      </w:divsChild>
    </w:div>
    <w:div w:id="864095948">
      <w:bodyDiv w:val="1"/>
      <w:marLeft w:val="0"/>
      <w:marRight w:val="0"/>
      <w:marTop w:val="0"/>
      <w:marBottom w:val="0"/>
      <w:divBdr>
        <w:top w:val="none" w:sz="0" w:space="0" w:color="auto"/>
        <w:left w:val="none" w:sz="0" w:space="0" w:color="auto"/>
        <w:bottom w:val="none" w:sz="0" w:space="0" w:color="auto"/>
        <w:right w:val="none" w:sz="0" w:space="0" w:color="auto"/>
      </w:divBdr>
    </w:div>
    <w:div w:id="878782100">
      <w:bodyDiv w:val="1"/>
      <w:marLeft w:val="0"/>
      <w:marRight w:val="0"/>
      <w:marTop w:val="0"/>
      <w:marBottom w:val="0"/>
      <w:divBdr>
        <w:top w:val="none" w:sz="0" w:space="0" w:color="auto"/>
        <w:left w:val="none" w:sz="0" w:space="0" w:color="auto"/>
        <w:bottom w:val="none" w:sz="0" w:space="0" w:color="auto"/>
        <w:right w:val="none" w:sz="0" w:space="0" w:color="auto"/>
      </w:divBdr>
      <w:divsChild>
        <w:div w:id="866791158">
          <w:marLeft w:val="0"/>
          <w:marRight w:val="0"/>
          <w:marTop w:val="0"/>
          <w:marBottom w:val="0"/>
          <w:divBdr>
            <w:top w:val="none" w:sz="0" w:space="0" w:color="auto"/>
            <w:left w:val="none" w:sz="0" w:space="0" w:color="auto"/>
            <w:bottom w:val="none" w:sz="0" w:space="0" w:color="auto"/>
            <w:right w:val="none" w:sz="0" w:space="0" w:color="auto"/>
          </w:divBdr>
        </w:div>
        <w:div w:id="1098989157">
          <w:marLeft w:val="0"/>
          <w:marRight w:val="0"/>
          <w:marTop w:val="0"/>
          <w:marBottom w:val="0"/>
          <w:divBdr>
            <w:top w:val="none" w:sz="0" w:space="0" w:color="auto"/>
            <w:left w:val="none" w:sz="0" w:space="0" w:color="auto"/>
            <w:bottom w:val="none" w:sz="0" w:space="0" w:color="auto"/>
            <w:right w:val="none" w:sz="0" w:space="0" w:color="auto"/>
          </w:divBdr>
        </w:div>
        <w:div w:id="1172069369">
          <w:marLeft w:val="0"/>
          <w:marRight w:val="0"/>
          <w:marTop w:val="0"/>
          <w:marBottom w:val="0"/>
          <w:divBdr>
            <w:top w:val="none" w:sz="0" w:space="0" w:color="auto"/>
            <w:left w:val="none" w:sz="0" w:space="0" w:color="auto"/>
            <w:bottom w:val="none" w:sz="0" w:space="0" w:color="auto"/>
            <w:right w:val="none" w:sz="0" w:space="0" w:color="auto"/>
          </w:divBdr>
        </w:div>
        <w:div w:id="1361249333">
          <w:marLeft w:val="0"/>
          <w:marRight w:val="0"/>
          <w:marTop w:val="0"/>
          <w:marBottom w:val="0"/>
          <w:divBdr>
            <w:top w:val="none" w:sz="0" w:space="0" w:color="auto"/>
            <w:left w:val="none" w:sz="0" w:space="0" w:color="auto"/>
            <w:bottom w:val="none" w:sz="0" w:space="0" w:color="auto"/>
            <w:right w:val="none" w:sz="0" w:space="0" w:color="auto"/>
          </w:divBdr>
        </w:div>
        <w:div w:id="1838616418">
          <w:marLeft w:val="0"/>
          <w:marRight w:val="0"/>
          <w:marTop w:val="0"/>
          <w:marBottom w:val="0"/>
          <w:divBdr>
            <w:top w:val="none" w:sz="0" w:space="0" w:color="auto"/>
            <w:left w:val="none" w:sz="0" w:space="0" w:color="auto"/>
            <w:bottom w:val="none" w:sz="0" w:space="0" w:color="auto"/>
            <w:right w:val="none" w:sz="0" w:space="0" w:color="auto"/>
          </w:divBdr>
        </w:div>
        <w:div w:id="1961262690">
          <w:marLeft w:val="0"/>
          <w:marRight w:val="0"/>
          <w:marTop w:val="0"/>
          <w:marBottom w:val="0"/>
          <w:divBdr>
            <w:top w:val="none" w:sz="0" w:space="0" w:color="auto"/>
            <w:left w:val="none" w:sz="0" w:space="0" w:color="auto"/>
            <w:bottom w:val="none" w:sz="0" w:space="0" w:color="auto"/>
            <w:right w:val="none" w:sz="0" w:space="0" w:color="auto"/>
          </w:divBdr>
        </w:div>
      </w:divsChild>
    </w:div>
    <w:div w:id="932399631">
      <w:bodyDiv w:val="1"/>
      <w:marLeft w:val="0"/>
      <w:marRight w:val="0"/>
      <w:marTop w:val="0"/>
      <w:marBottom w:val="0"/>
      <w:divBdr>
        <w:top w:val="none" w:sz="0" w:space="0" w:color="auto"/>
        <w:left w:val="none" w:sz="0" w:space="0" w:color="auto"/>
        <w:bottom w:val="none" w:sz="0" w:space="0" w:color="auto"/>
        <w:right w:val="none" w:sz="0" w:space="0" w:color="auto"/>
      </w:divBdr>
      <w:divsChild>
        <w:div w:id="301891010">
          <w:marLeft w:val="0"/>
          <w:marRight w:val="0"/>
          <w:marTop w:val="0"/>
          <w:marBottom w:val="0"/>
          <w:divBdr>
            <w:top w:val="none" w:sz="0" w:space="0" w:color="auto"/>
            <w:left w:val="none" w:sz="0" w:space="0" w:color="auto"/>
            <w:bottom w:val="none" w:sz="0" w:space="0" w:color="auto"/>
            <w:right w:val="none" w:sz="0" w:space="0" w:color="auto"/>
          </w:divBdr>
          <w:divsChild>
            <w:div w:id="640382588">
              <w:marLeft w:val="0"/>
              <w:marRight w:val="0"/>
              <w:marTop w:val="0"/>
              <w:marBottom w:val="0"/>
              <w:divBdr>
                <w:top w:val="none" w:sz="0" w:space="0" w:color="auto"/>
                <w:left w:val="none" w:sz="0" w:space="0" w:color="auto"/>
                <w:bottom w:val="none" w:sz="0" w:space="0" w:color="auto"/>
                <w:right w:val="none" w:sz="0" w:space="0" w:color="auto"/>
              </w:divBdr>
              <w:divsChild>
                <w:div w:id="1928271307">
                  <w:marLeft w:val="0"/>
                  <w:marRight w:val="0"/>
                  <w:marTop w:val="0"/>
                  <w:marBottom w:val="0"/>
                  <w:divBdr>
                    <w:top w:val="none" w:sz="0" w:space="0" w:color="auto"/>
                    <w:left w:val="none" w:sz="0" w:space="0" w:color="auto"/>
                    <w:bottom w:val="none" w:sz="0" w:space="0" w:color="auto"/>
                    <w:right w:val="none" w:sz="0" w:space="0" w:color="auto"/>
                  </w:divBdr>
                  <w:divsChild>
                    <w:div w:id="1123498475">
                      <w:marLeft w:val="0"/>
                      <w:marRight w:val="0"/>
                      <w:marTop w:val="0"/>
                      <w:marBottom w:val="0"/>
                      <w:divBdr>
                        <w:top w:val="none" w:sz="0" w:space="0" w:color="auto"/>
                        <w:left w:val="none" w:sz="0" w:space="0" w:color="auto"/>
                        <w:bottom w:val="none" w:sz="0" w:space="0" w:color="auto"/>
                        <w:right w:val="none" w:sz="0" w:space="0" w:color="auto"/>
                      </w:divBdr>
                      <w:divsChild>
                        <w:div w:id="1411462726">
                          <w:marLeft w:val="0"/>
                          <w:marRight w:val="0"/>
                          <w:marTop w:val="0"/>
                          <w:marBottom w:val="0"/>
                          <w:divBdr>
                            <w:top w:val="none" w:sz="0" w:space="0" w:color="auto"/>
                            <w:left w:val="none" w:sz="0" w:space="0" w:color="auto"/>
                            <w:bottom w:val="none" w:sz="0" w:space="0" w:color="auto"/>
                            <w:right w:val="none" w:sz="0" w:space="0" w:color="auto"/>
                          </w:divBdr>
                          <w:divsChild>
                            <w:div w:id="1268153471">
                              <w:marLeft w:val="0"/>
                              <w:marRight w:val="0"/>
                              <w:marTop w:val="0"/>
                              <w:marBottom w:val="0"/>
                              <w:divBdr>
                                <w:top w:val="none" w:sz="0" w:space="0" w:color="auto"/>
                                <w:left w:val="none" w:sz="0" w:space="0" w:color="auto"/>
                                <w:bottom w:val="none" w:sz="0" w:space="0" w:color="auto"/>
                                <w:right w:val="none" w:sz="0" w:space="0" w:color="auto"/>
                              </w:divBdr>
                              <w:divsChild>
                                <w:div w:id="972061189">
                                  <w:marLeft w:val="0"/>
                                  <w:marRight w:val="0"/>
                                  <w:marTop w:val="0"/>
                                  <w:marBottom w:val="0"/>
                                  <w:divBdr>
                                    <w:top w:val="none" w:sz="0" w:space="0" w:color="auto"/>
                                    <w:left w:val="none" w:sz="0" w:space="0" w:color="auto"/>
                                    <w:bottom w:val="none" w:sz="0" w:space="0" w:color="auto"/>
                                    <w:right w:val="none" w:sz="0" w:space="0" w:color="auto"/>
                                  </w:divBdr>
                                  <w:divsChild>
                                    <w:div w:id="1011178454">
                                      <w:marLeft w:val="0"/>
                                      <w:marRight w:val="0"/>
                                      <w:marTop w:val="0"/>
                                      <w:marBottom w:val="0"/>
                                      <w:divBdr>
                                        <w:top w:val="none" w:sz="0" w:space="0" w:color="auto"/>
                                        <w:left w:val="none" w:sz="0" w:space="0" w:color="auto"/>
                                        <w:bottom w:val="none" w:sz="0" w:space="0" w:color="auto"/>
                                        <w:right w:val="none" w:sz="0" w:space="0" w:color="auto"/>
                                      </w:divBdr>
                                      <w:divsChild>
                                        <w:div w:id="1757818895">
                                          <w:marLeft w:val="0"/>
                                          <w:marRight w:val="0"/>
                                          <w:marTop w:val="0"/>
                                          <w:marBottom w:val="0"/>
                                          <w:divBdr>
                                            <w:top w:val="none" w:sz="0" w:space="0" w:color="auto"/>
                                            <w:left w:val="none" w:sz="0" w:space="0" w:color="auto"/>
                                            <w:bottom w:val="none" w:sz="0" w:space="0" w:color="auto"/>
                                            <w:right w:val="none" w:sz="0" w:space="0" w:color="auto"/>
                                          </w:divBdr>
                                          <w:divsChild>
                                            <w:div w:id="228423734">
                                              <w:marLeft w:val="0"/>
                                              <w:marRight w:val="0"/>
                                              <w:marTop w:val="0"/>
                                              <w:marBottom w:val="0"/>
                                              <w:divBdr>
                                                <w:top w:val="none" w:sz="0" w:space="0" w:color="auto"/>
                                                <w:left w:val="none" w:sz="0" w:space="0" w:color="auto"/>
                                                <w:bottom w:val="none" w:sz="0" w:space="0" w:color="auto"/>
                                                <w:right w:val="none" w:sz="0" w:space="0" w:color="auto"/>
                                              </w:divBdr>
                                              <w:divsChild>
                                                <w:div w:id="1860002433">
                                                  <w:marLeft w:val="0"/>
                                                  <w:marRight w:val="0"/>
                                                  <w:marTop w:val="0"/>
                                                  <w:marBottom w:val="0"/>
                                                  <w:divBdr>
                                                    <w:top w:val="none" w:sz="0" w:space="0" w:color="auto"/>
                                                    <w:left w:val="none" w:sz="0" w:space="0" w:color="auto"/>
                                                    <w:bottom w:val="none" w:sz="0" w:space="0" w:color="auto"/>
                                                    <w:right w:val="none" w:sz="0" w:space="0" w:color="auto"/>
                                                  </w:divBdr>
                                                  <w:divsChild>
                                                    <w:div w:id="2021736372">
                                                      <w:marLeft w:val="0"/>
                                                      <w:marRight w:val="0"/>
                                                      <w:marTop w:val="0"/>
                                                      <w:marBottom w:val="0"/>
                                                      <w:divBdr>
                                                        <w:top w:val="none" w:sz="0" w:space="0" w:color="auto"/>
                                                        <w:left w:val="none" w:sz="0" w:space="0" w:color="auto"/>
                                                        <w:bottom w:val="none" w:sz="0" w:space="0" w:color="auto"/>
                                                        <w:right w:val="none" w:sz="0" w:space="0" w:color="auto"/>
                                                      </w:divBdr>
                                                      <w:divsChild>
                                                        <w:div w:id="1277369966">
                                                          <w:marLeft w:val="0"/>
                                                          <w:marRight w:val="0"/>
                                                          <w:marTop w:val="0"/>
                                                          <w:marBottom w:val="0"/>
                                                          <w:divBdr>
                                                            <w:top w:val="none" w:sz="0" w:space="0" w:color="auto"/>
                                                            <w:left w:val="none" w:sz="0" w:space="0" w:color="auto"/>
                                                            <w:bottom w:val="none" w:sz="0" w:space="0" w:color="auto"/>
                                                            <w:right w:val="none" w:sz="0" w:space="0" w:color="auto"/>
                                                          </w:divBdr>
                                                          <w:divsChild>
                                                            <w:div w:id="558712272">
                                                              <w:marLeft w:val="0"/>
                                                              <w:marRight w:val="0"/>
                                                              <w:marTop w:val="0"/>
                                                              <w:marBottom w:val="0"/>
                                                              <w:divBdr>
                                                                <w:top w:val="none" w:sz="0" w:space="0" w:color="auto"/>
                                                                <w:left w:val="none" w:sz="0" w:space="0" w:color="auto"/>
                                                                <w:bottom w:val="none" w:sz="0" w:space="0" w:color="auto"/>
                                                                <w:right w:val="none" w:sz="0" w:space="0" w:color="auto"/>
                                                              </w:divBdr>
                                                              <w:divsChild>
                                                                <w:div w:id="472911013">
                                                                  <w:marLeft w:val="0"/>
                                                                  <w:marRight w:val="0"/>
                                                                  <w:marTop w:val="0"/>
                                                                  <w:marBottom w:val="0"/>
                                                                  <w:divBdr>
                                                                    <w:top w:val="none" w:sz="0" w:space="0" w:color="auto"/>
                                                                    <w:left w:val="none" w:sz="0" w:space="0" w:color="auto"/>
                                                                    <w:bottom w:val="none" w:sz="0" w:space="0" w:color="auto"/>
                                                                    <w:right w:val="none" w:sz="0" w:space="0" w:color="auto"/>
                                                                  </w:divBdr>
                                                                  <w:divsChild>
                                                                    <w:div w:id="421530052">
                                                                      <w:marLeft w:val="0"/>
                                                                      <w:marRight w:val="0"/>
                                                                      <w:marTop w:val="0"/>
                                                                      <w:marBottom w:val="0"/>
                                                                      <w:divBdr>
                                                                        <w:top w:val="none" w:sz="0" w:space="0" w:color="auto"/>
                                                                        <w:left w:val="none" w:sz="0" w:space="0" w:color="auto"/>
                                                                        <w:bottom w:val="none" w:sz="0" w:space="0" w:color="auto"/>
                                                                        <w:right w:val="none" w:sz="0" w:space="0" w:color="auto"/>
                                                                      </w:divBdr>
                                                                      <w:divsChild>
                                                                        <w:div w:id="1060515806">
                                                                          <w:marLeft w:val="0"/>
                                                                          <w:marRight w:val="0"/>
                                                                          <w:marTop w:val="0"/>
                                                                          <w:marBottom w:val="0"/>
                                                                          <w:divBdr>
                                                                            <w:top w:val="none" w:sz="0" w:space="0" w:color="auto"/>
                                                                            <w:left w:val="none" w:sz="0" w:space="0" w:color="auto"/>
                                                                            <w:bottom w:val="none" w:sz="0" w:space="0" w:color="auto"/>
                                                                            <w:right w:val="none" w:sz="0" w:space="0" w:color="auto"/>
                                                                          </w:divBdr>
                                                                          <w:divsChild>
                                                                            <w:div w:id="64494529">
                                                                              <w:marLeft w:val="0"/>
                                                                              <w:marRight w:val="0"/>
                                                                              <w:marTop w:val="0"/>
                                                                              <w:marBottom w:val="0"/>
                                                                              <w:divBdr>
                                                                                <w:top w:val="none" w:sz="0" w:space="0" w:color="auto"/>
                                                                                <w:left w:val="none" w:sz="0" w:space="0" w:color="auto"/>
                                                                                <w:bottom w:val="none" w:sz="0" w:space="0" w:color="auto"/>
                                                                                <w:right w:val="none" w:sz="0" w:space="0" w:color="auto"/>
                                                                              </w:divBdr>
                                                                              <w:divsChild>
                                                                                <w:div w:id="2071489587">
                                                                                  <w:marLeft w:val="0"/>
                                                                                  <w:marRight w:val="0"/>
                                                                                  <w:marTop w:val="0"/>
                                                                                  <w:marBottom w:val="0"/>
                                                                                  <w:divBdr>
                                                                                    <w:top w:val="none" w:sz="0" w:space="0" w:color="auto"/>
                                                                                    <w:left w:val="none" w:sz="0" w:space="0" w:color="auto"/>
                                                                                    <w:bottom w:val="none" w:sz="0" w:space="0" w:color="auto"/>
                                                                                    <w:right w:val="none" w:sz="0" w:space="0" w:color="auto"/>
                                                                                  </w:divBdr>
                                                                                  <w:divsChild>
                                                                                    <w:div w:id="906574638">
                                                                                      <w:marLeft w:val="0"/>
                                                                                      <w:marRight w:val="0"/>
                                                                                      <w:marTop w:val="0"/>
                                                                                      <w:marBottom w:val="0"/>
                                                                                      <w:divBdr>
                                                                                        <w:top w:val="none" w:sz="0" w:space="0" w:color="auto"/>
                                                                                        <w:left w:val="none" w:sz="0" w:space="0" w:color="auto"/>
                                                                                        <w:bottom w:val="none" w:sz="0" w:space="0" w:color="auto"/>
                                                                                        <w:right w:val="none" w:sz="0" w:space="0" w:color="auto"/>
                                                                                      </w:divBdr>
                                                                                      <w:divsChild>
                                                                                        <w:div w:id="319962268">
                                                                                          <w:marLeft w:val="0"/>
                                                                                          <w:marRight w:val="0"/>
                                                                                          <w:marTop w:val="0"/>
                                                                                          <w:marBottom w:val="0"/>
                                                                                          <w:divBdr>
                                                                                            <w:top w:val="none" w:sz="0" w:space="0" w:color="auto"/>
                                                                                            <w:left w:val="none" w:sz="0" w:space="0" w:color="auto"/>
                                                                                            <w:bottom w:val="none" w:sz="0" w:space="0" w:color="auto"/>
                                                                                            <w:right w:val="none" w:sz="0" w:space="0" w:color="auto"/>
                                                                                          </w:divBdr>
                                                                                          <w:divsChild>
                                                                                            <w:div w:id="1169709833">
                                                                                              <w:marLeft w:val="0"/>
                                                                                              <w:marRight w:val="120"/>
                                                                                              <w:marTop w:val="0"/>
                                                                                              <w:marBottom w:val="150"/>
                                                                                              <w:divBdr>
                                                                                                <w:top w:val="single" w:sz="2" w:space="0" w:color="EFEFEF"/>
                                                                                                <w:left w:val="single" w:sz="6" w:space="0" w:color="EFEFEF"/>
                                                                                                <w:bottom w:val="single" w:sz="6" w:space="0" w:color="E2E2E2"/>
                                                                                                <w:right w:val="single" w:sz="6" w:space="0" w:color="EFEFEF"/>
                                                                                              </w:divBdr>
                                                                                              <w:divsChild>
                                                                                                <w:div w:id="1004089015">
                                                                                                  <w:marLeft w:val="0"/>
                                                                                                  <w:marRight w:val="0"/>
                                                                                                  <w:marTop w:val="0"/>
                                                                                                  <w:marBottom w:val="0"/>
                                                                                                  <w:divBdr>
                                                                                                    <w:top w:val="none" w:sz="0" w:space="0" w:color="auto"/>
                                                                                                    <w:left w:val="none" w:sz="0" w:space="0" w:color="auto"/>
                                                                                                    <w:bottom w:val="none" w:sz="0" w:space="0" w:color="auto"/>
                                                                                                    <w:right w:val="none" w:sz="0" w:space="0" w:color="auto"/>
                                                                                                  </w:divBdr>
                                                                                                  <w:divsChild>
                                                                                                    <w:div w:id="1388648765">
                                                                                                      <w:marLeft w:val="0"/>
                                                                                                      <w:marRight w:val="0"/>
                                                                                                      <w:marTop w:val="0"/>
                                                                                                      <w:marBottom w:val="0"/>
                                                                                                      <w:divBdr>
                                                                                                        <w:top w:val="none" w:sz="0" w:space="0" w:color="auto"/>
                                                                                                        <w:left w:val="none" w:sz="0" w:space="0" w:color="auto"/>
                                                                                                        <w:bottom w:val="none" w:sz="0" w:space="0" w:color="auto"/>
                                                                                                        <w:right w:val="none" w:sz="0" w:space="0" w:color="auto"/>
                                                                                                      </w:divBdr>
                                                                                                      <w:divsChild>
                                                                                                        <w:div w:id="1177768874">
                                                                                                          <w:marLeft w:val="0"/>
                                                                                                          <w:marRight w:val="0"/>
                                                                                                          <w:marTop w:val="0"/>
                                                                                                          <w:marBottom w:val="0"/>
                                                                                                          <w:divBdr>
                                                                                                            <w:top w:val="none" w:sz="0" w:space="0" w:color="auto"/>
                                                                                                            <w:left w:val="none" w:sz="0" w:space="0" w:color="auto"/>
                                                                                                            <w:bottom w:val="none" w:sz="0" w:space="0" w:color="auto"/>
                                                                                                            <w:right w:val="none" w:sz="0" w:space="0" w:color="auto"/>
                                                                                                          </w:divBdr>
                                                                                                          <w:divsChild>
                                                                                                            <w:div w:id="350421644">
                                                                                                              <w:marLeft w:val="0"/>
                                                                                                              <w:marRight w:val="0"/>
                                                                                                              <w:marTop w:val="0"/>
                                                                                                              <w:marBottom w:val="0"/>
                                                                                                              <w:divBdr>
                                                                                                                <w:top w:val="none" w:sz="0" w:space="0" w:color="auto"/>
                                                                                                                <w:left w:val="none" w:sz="0" w:space="0" w:color="auto"/>
                                                                                                                <w:bottom w:val="none" w:sz="0" w:space="0" w:color="auto"/>
                                                                                                                <w:right w:val="none" w:sz="0" w:space="0" w:color="auto"/>
                                                                                                              </w:divBdr>
                                                                                                              <w:divsChild>
                                                                                                                <w:div w:id="164563152">
                                                                                                                  <w:marLeft w:val="0"/>
                                                                                                                  <w:marRight w:val="0"/>
                                                                                                                  <w:marTop w:val="0"/>
                                                                                                                  <w:marBottom w:val="0"/>
                                                                                                                  <w:divBdr>
                                                                                                                    <w:top w:val="single" w:sz="2" w:space="4" w:color="D8D8D8"/>
                                                                                                                    <w:left w:val="single" w:sz="2" w:space="0" w:color="D8D8D8"/>
                                                                                                                    <w:bottom w:val="single" w:sz="2" w:space="4" w:color="D8D8D8"/>
                                                                                                                    <w:right w:val="single" w:sz="2" w:space="0" w:color="D8D8D8"/>
                                                                                                                  </w:divBdr>
                                                                                                                  <w:divsChild>
                                                                                                                    <w:div w:id="655298968">
                                                                                                                      <w:marLeft w:val="225"/>
                                                                                                                      <w:marRight w:val="225"/>
                                                                                                                      <w:marTop w:val="75"/>
                                                                                                                      <w:marBottom w:val="75"/>
                                                                                                                      <w:divBdr>
                                                                                                                        <w:top w:val="none" w:sz="0" w:space="0" w:color="auto"/>
                                                                                                                        <w:left w:val="none" w:sz="0" w:space="0" w:color="auto"/>
                                                                                                                        <w:bottom w:val="none" w:sz="0" w:space="0" w:color="auto"/>
                                                                                                                        <w:right w:val="none" w:sz="0" w:space="0" w:color="auto"/>
                                                                                                                      </w:divBdr>
                                                                                                                      <w:divsChild>
                                                                                                                        <w:div w:id="1299264603">
                                                                                                                          <w:marLeft w:val="0"/>
                                                                                                                          <w:marRight w:val="0"/>
                                                                                                                          <w:marTop w:val="0"/>
                                                                                                                          <w:marBottom w:val="0"/>
                                                                                                                          <w:divBdr>
                                                                                                                            <w:top w:val="single" w:sz="6" w:space="0" w:color="auto"/>
                                                                                                                            <w:left w:val="single" w:sz="6" w:space="0" w:color="auto"/>
                                                                                                                            <w:bottom w:val="single" w:sz="6" w:space="0" w:color="auto"/>
                                                                                                                            <w:right w:val="single" w:sz="6" w:space="0" w:color="auto"/>
                                                                                                                          </w:divBdr>
                                                                                                                          <w:divsChild>
                                                                                                                            <w:div w:id="706371276">
                                                                                                                              <w:marLeft w:val="0"/>
                                                                                                                              <w:marRight w:val="0"/>
                                                                                                                              <w:marTop w:val="0"/>
                                                                                                                              <w:marBottom w:val="0"/>
                                                                                                                              <w:divBdr>
                                                                                                                                <w:top w:val="none" w:sz="0" w:space="0" w:color="auto"/>
                                                                                                                                <w:left w:val="none" w:sz="0" w:space="0" w:color="auto"/>
                                                                                                                                <w:bottom w:val="none" w:sz="0" w:space="0" w:color="auto"/>
                                                                                                                                <w:right w:val="none" w:sz="0" w:space="0" w:color="auto"/>
                                                                                                                              </w:divBdr>
                                                                                                                              <w:divsChild>
                                                                                                                                <w:div w:id="680619757">
                                                                                                                                  <w:marLeft w:val="0"/>
                                                                                                                                  <w:marRight w:val="0"/>
                                                                                                                                  <w:marTop w:val="0"/>
                                                                                                                                  <w:marBottom w:val="0"/>
                                                                                                                                  <w:divBdr>
                                                                                                                                    <w:top w:val="none" w:sz="0" w:space="0" w:color="auto"/>
                                                                                                                                    <w:left w:val="none" w:sz="0" w:space="0" w:color="auto"/>
                                                                                                                                    <w:bottom w:val="none" w:sz="0" w:space="0" w:color="auto"/>
                                                                                                                                    <w:right w:val="none" w:sz="0" w:space="0" w:color="auto"/>
                                                                                                                                  </w:divBdr>
                                                                                                                                  <w:divsChild>
                                                                                                                                    <w:div w:id="197501903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03541436">
                                                                                                                                          <w:marLeft w:val="0"/>
                                                                                                                                          <w:marRight w:val="0"/>
                                                                                                                                          <w:marTop w:val="0"/>
                                                                                                                                          <w:marBottom w:val="0"/>
                                                                                                                                          <w:divBdr>
                                                                                                                                            <w:top w:val="none" w:sz="0" w:space="0" w:color="auto"/>
                                                                                                                                            <w:left w:val="none" w:sz="0" w:space="0" w:color="auto"/>
                                                                                                                                            <w:bottom w:val="none" w:sz="0" w:space="0" w:color="auto"/>
                                                                                                                                            <w:right w:val="none" w:sz="0" w:space="0" w:color="auto"/>
                                                                                                                                          </w:divBdr>
                                                                                                                                          <w:divsChild>
                                                                                                                                            <w:div w:id="616835646">
                                                                                                                                              <w:marLeft w:val="0"/>
                                                                                                                                              <w:marRight w:val="0"/>
                                                                                                                                              <w:marTop w:val="0"/>
                                                                                                                                              <w:marBottom w:val="0"/>
                                                                                                                                              <w:divBdr>
                                                                                                                                                <w:top w:val="none" w:sz="0" w:space="0" w:color="auto"/>
                                                                                                                                                <w:left w:val="none" w:sz="0" w:space="0" w:color="auto"/>
                                                                                                                                                <w:bottom w:val="none" w:sz="0" w:space="0" w:color="auto"/>
                                                                                                                                                <w:right w:val="none" w:sz="0" w:space="0" w:color="auto"/>
                                                                                                                                              </w:divBdr>
                                                                                                                                              <w:divsChild>
                                                                                                                                                <w:div w:id="1380544394">
                                                                                                                                                  <w:marLeft w:val="0"/>
                                                                                                                                                  <w:marRight w:val="0"/>
                                                                                                                                                  <w:marTop w:val="0"/>
                                                                                                                                                  <w:marBottom w:val="0"/>
                                                                                                                                                  <w:divBdr>
                                                                                                                                                    <w:top w:val="none" w:sz="0" w:space="0" w:color="auto"/>
                                                                                                                                                    <w:left w:val="none" w:sz="0" w:space="0" w:color="auto"/>
                                                                                                                                                    <w:bottom w:val="none" w:sz="0" w:space="0" w:color="auto"/>
                                                                                                                                                    <w:right w:val="none" w:sz="0" w:space="0" w:color="auto"/>
                                                                                                                                                  </w:divBdr>
                                                                                                                                                  <w:divsChild>
                                                                                                                                                    <w:div w:id="2049376418">
                                                                                                                                                      <w:marLeft w:val="0"/>
                                                                                                                                                      <w:marRight w:val="0"/>
                                                                                                                                                      <w:marTop w:val="0"/>
                                                                                                                                                      <w:marBottom w:val="0"/>
                                                                                                                                                      <w:divBdr>
                                                                                                                                                        <w:top w:val="none" w:sz="0" w:space="0" w:color="auto"/>
                                                                                                                                                        <w:left w:val="none" w:sz="0" w:space="0" w:color="auto"/>
                                                                                                                                                        <w:bottom w:val="none" w:sz="0" w:space="0" w:color="auto"/>
                                                                                                                                                        <w:right w:val="none" w:sz="0" w:space="0" w:color="auto"/>
                                                                                                                                                      </w:divBdr>
                                                                                                                                                      <w:divsChild>
                                                                                                                                                        <w:div w:id="17454940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86228296">
                                                                                                                                                              <w:marLeft w:val="0"/>
                                                                                                                                                              <w:marRight w:val="0"/>
                                                                                                                                                              <w:marTop w:val="0"/>
                                                                                                                                                              <w:marBottom w:val="0"/>
                                                                                                                                                              <w:divBdr>
                                                                                                                                                                <w:top w:val="none" w:sz="0" w:space="0" w:color="auto"/>
                                                                                                                                                                <w:left w:val="none" w:sz="0" w:space="0" w:color="auto"/>
                                                                                                                                                                <w:bottom w:val="none" w:sz="0" w:space="0" w:color="auto"/>
                                                                                                                                                                <w:right w:val="none" w:sz="0" w:space="0" w:color="auto"/>
                                                                                                                                                              </w:divBdr>
                                                                                                                                                              <w:divsChild>
                                                                                                                                                                <w:div w:id="545721910">
                                                                                                                                                                  <w:marLeft w:val="0"/>
                                                                                                                                                                  <w:marRight w:val="0"/>
                                                                                                                                                                  <w:marTop w:val="0"/>
                                                                                                                                                                  <w:marBottom w:val="0"/>
                                                                                                                                                                  <w:divBdr>
                                                                                                                                                                    <w:top w:val="none" w:sz="0" w:space="0" w:color="auto"/>
                                                                                                                                                                    <w:left w:val="none" w:sz="0" w:space="0" w:color="auto"/>
                                                                                                                                                                    <w:bottom w:val="none" w:sz="0" w:space="0" w:color="auto"/>
                                                                                                                                                                    <w:right w:val="none" w:sz="0" w:space="0" w:color="auto"/>
                                                                                                                                                                  </w:divBdr>
                                                                                                                                                                  <w:divsChild>
                                                                                                                                                                    <w:div w:id="45719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3172782">
      <w:bodyDiv w:val="1"/>
      <w:marLeft w:val="0"/>
      <w:marRight w:val="0"/>
      <w:marTop w:val="0"/>
      <w:marBottom w:val="0"/>
      <w:divBdr>
        <w:top w:val="none" w:sz="0" w:space="0" w:color="auto"/>
        <w:left w:val="none" w:sz="0" w:space="0" w:color="auto"/>
        <w:bottom w:val="none" w:sz="0" w:space="0" w:color="auto"/>
        <w:right w:val="none" w:sz="0" w:space="0" w:color="auto"/>
      </w:divBdr>
      <w:divsChild>
        <w:div w:id="322707123">
          <w:marLeft w:val="0"/>
          <w:marRight w:val="0"/>
          <w:marTop w:val="0"/>
          <w:marBottom w:val="0"/>
          <w:divBdr>
            <w:top w:val="none" w:sz="0" w:space="0" w:color="auto"/>
            <w:left w:val="none" w:sz="0" w:space="0" w:color="auto"/>
            <w:bottom w:val="none" w:sz="0" w:space="0" w:color="auto"/>
            <w:right w:val="none" w:sz="0" w:space="0" w:color="auto"/>
          </w:divBdr>
          <w:divsChild>
            <w:div w:id="435561712">
              <w:marLeft w:val="0"/>
              <w:marRight w:val="0"/>
              <w:marTop w:val="0"/>
              <w:marBottom w:val="0"/>
              <w:divBdr>
                <w:top w:val="none" w:sz="0" w:space="0" w:color="auto"/>
                <w:left w:val="none" w:sz="0" w:space="0" w:color="auto"/>
                <w:bottom w:val="none" w:sz="0" w:space="0" w:color="auto"/>
                <w:right w:val="none" w:sz="0" w:space="0" w:color="auto"/>
              </w:divBdr>
              <w:divsChild>
                <w:div w:id="710804955">
                  <w:marLeft w:val="0"/>
                  <w:marRight w:val="0"/>
                  <w:marTop w:val="30"/>
                  <w:marBottom w:val="0"/>
                  <w:divBdr>
                    <w:top w:val="none" w:sz="0" w:space="0" w:color="auto"/>
                    <w:left w:val="none" w:sz="0" w:space="0" w:color="auto"/>
                    <w:bottom w:val="none" w:sz="0" w:space="0" w:color="auto"/>
                    <w:right w:val="none" w:sz="0" w:space="0" w:color="auto"/>
                  </w:divBdr>
                  <w:divsChild>
                    <w:div w:id="128431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644402">
              <w:marLeft w:val="0"/>
              <w:marRight w:val="0"/>
              <w:marTop w:val="0"/>
              <w:marBottom w:val="0"/>
              <w:divBdr>
                <w:top w:val="none" w:sz="0" w:space="0" w:color="auto"/>
                <w:left w:val="none" w:sz="0" w:space="0" w:color="auto"/>
                <w:bottom w:val="none" w:sz="0" w:space="0" w:color="auto"/>
                <w:right w:val="none" w:sz="0" w:space="0" w:color="auto"/>
              </w:divBdr>
              <w:divsChild>
                <w:div w:id="95902367">
                  <w:marLeft w:val="0"/>
                  <w:marRight w:val="0"/>
                  <w:marTop w:val="0"/>
                  <w:marBottom w:val="0"/>
                  <w:divBdr>
                    <w:top w:val="none" w:sz="0" w:space="0" w:color="auto"/>
                    <w:left w:val="none" w:sz="0" w:space="0" w:color="auto"/>
                    <w:bottom w:val="none" w:sz="0" w:space="0" w:color="auto"/>
                    <w:right w:val="none" w:sz="0" w:space="0" w:color="auto"/>
                  </w:divBdr>
                </w:div>
                <w:div w:id="155459996">
                  <w:marLeft w:val="0"/>
                  <w:marRight w:val="0"/>
                  <w:marTop w:val="0"/>
                  <w:marBottom w:val="0"/>
                  <w:divBdr>
                    <w:top w:val="none" w:sz="0" w:space="0" w:color="auto"/>
                    <w:left w:val="none" w:sz="0" w:space="0" w:color="auto"/>
                    <w:bottom w:val="none" w:sz="0" w:space="0" w:color="auto"/>
                    <w:right w:val="none" w:sz="0" w:space="0" w:color="auto"/>
                  </w:divBdr>
                </w:div>
                <w:div w:id="231551660">
                  <w:marLeft w:val="0"/>
                  <w:marRight w:val="0"/>
                  <w:marTop w:val="0"/>
                  <w:marBottom w:val="0"/>
                  <w:divBdr>
                    <w:top w:val="none" w:sz="0" w:space="0" w:color="auto"/>
                    <w:left w:val="none" w:sz="0" w:space="0" w:color="auto"/>
                    <w:bottom w:val="none" w:sz="0" w:space="0" w:color="auto"/>
                    <w:right w:val="none" w:sz="0" w:space="0" w:color="auto"/>
                  </w:divBdr>
                </w:div>
                <w:div w:id="467743401">
                  <w:marLeft w:val="0"/>
                  <w:marRight w:val="0"/>
                  <w:marTop w:val="0"/>
                  <w:marBottom w:val="0"/>
                  <w:divBdr>
                    <w:top w:val="none" w:sz="0" w:space="0" w:color="auto"/>
                    <w:left w:val="none" w:sz="0" w:space="0" w:color="auto"/>
                    <w:bottom w:val="none" w:sz="0" w:space="0" w:color="auto"/>
                    <w:right w:val="none" w:sz="0" w:space="0" w:color="auto"/>
                  </w:divBdr>
                </w:div>
                <w:div w:id="564336760">
                  <w:marLeft w:val="0"/>
                  <w:marRight w:val="0"/>
                  <w:marTop w:val="0"/>
                  <w:marBottom w:val="0"/>
                  <w:divBdr>
                    <w:top w:val="none" w:sz="0" w:space="0" w:color="auto"/>
                    <w:left w:val="none" w:sz="0" w:space="0" w:color="auto"/>
                    <w:bottom w:val="none" w:sz="0" w:space="0" w:color="auto"/>
                    <w:right w:val="none" w:sz="0" w:space="0" w:color="auto"/>
                  </w:divBdr>
                </w:div>
                <w:div w:id="632102590">
                  <w:marLeft w:val="0"/>
                  <w:marRight w:val="0"/>
                  <w:marTop w:val="0"/>
                  <w:marBottom w:val="0"/>
                  <w:divBdr>
                    <w:top w:val="none" w:sz="0" w:space="0" w:color="auto"/>
                    <w:left w:val="none" w:sz="0" w:space="0" w:color="auto"/>
                    <w:bottom w:val="none" w:sz="0" w:space="0" w:color="auto"/>
                    <w:right w:val="none" w:sz="0" w:space="0" w:color="auto"/>
                  </w:divBdr>
                </w:div>
                <w:div w:id="693963230">
                  <w:marLeft w:val="0"/>
                  <w:marRight w:val="0"/>
                  <w:marTop w:val="0"/>
                  <w:marBottom w:val="0"/>
                  <w:divBdr>
                    <w:top w:val="none" w:sz="0" w:space="0" w:color="auto"/>
                    <w:left w:val="none" w:sz="0" w:space="0" w:color="auto"/>
                    <w:bottom w:val="none" w:sz="0" w:space="0" w:color="auto"/>
                    <w:right w:val="none" w:sz="0" w:space="0" w:color="auto"/>
                  </w:divBdr>
                </w:div>
                <w:div w:id="986013263">
                  <w:marLeft w:val="0"/>
                  <w:marRight w:val="0"/>
                  <w:marTop w:val="0"/>
                  <w:marBottom w:val="0"/>
                  <w:divBdr>
                    <w:top w:val="none" w:sz="0" w:space="0" w:color="auto"/>
                    <w:left w:val="none" w:sz="0" w:space="0" w:color="auto"/>
                    <w:bottom w:val="none" w:sz="0" w:space="0" w:color="auto"/>
                    <w:right w:val="none" w:sz="0" w:space="0" w:color="auto"/>
                  </w:divBdr>
                </w:div>
                <w:div w:id="1555315967">
                  <w:marLeft w:val="0"/>
                  <w:marRight w:val="0"/>
                  <w:marTop w:val="0"/>
                  <w:marBottom w:val="0"/>
                  <w:divBdr>
                    <w:top w:val="none" w:sz="0" w:space="0" w:color="auto"/>
                    <w:left w:val="none" w:sz="0" w:space="0" w:color="auto"/>
                    <w:bottom w:val="none" w:sz="0" w:space="0" w:color="auto"/>
                    <w:right w:val="none" w:sz="0" w:space="0" w:color="auto"/>
                  </w:divBdr>
                </w:div>
                <w:div w:id="1836339013">
                  <w:marLeft w:val="0"/>
                  <w:marRight w:val="0"/>
                  <w:marTop w:val="0"/>
                  <w:marBottom w:val="0"/>
                  <w:divBdr>
                    <w:top w:val="none" w:sz="0" w:space="0" w:color="auto"/>
                    <w:left w:val="none" w:sz="0" w:space="0" w:color="auto"/>
                    <w:bottom w:val="none" w:sz="0" w:space="0" w:color="auto"/>
                    <w:right w:val="none" w:sz="0" w:space="0" w:color="auto"/>
                  </w:divBdr>
                </w:div>
              </w:divsChild>
            </w:div>
            <w:div w:id="206644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714782">
      <w:bodyDiv w:val="1"/>
      <w:marLeft w:val="0"/>
      <w:marRight w:val="0"/>
      <w:marTop w:val="0"/>
      <w:marBottom w:val="0"/>
      <w:divBdr>
        <w:top w:val="none" w:sz="0" w:space="0" w:color="auto"/>
        <w:left w:val="none" w:sz="0" w:space="0" w:color="auto"/>
        <w:bottom w:val="none" w:sz="0" w:space="0" w:color="auto"/>
        <w:right w:val="none" w:sz="0" w:space="0" w:color="auto"/>
      </w:divBdr>
    </w:div>
    <w:div w:id="1324427168">
      <w:bodyDiv w:val="1"/>
      <w:marLeft w:val="0"/>
      <w:marRight w:val="0"/>
      <w:marTop w:val="0"/>
      <w:marBottom w:val="0"/>
      <w:divBdr>
        <w:top w:val="none" w:sz="0" w:space="0" w:color="auto"/>
        <w:left w:val="none" w:sz="0" w:space="0" w:color="auto"/>
        <w:bottom w:val="none" w:sz="0" w:space="0" w:color="auto"/>
        <w:right w:val="none" w:sz="0" w:space="0" w:color="auto"/>
      </w:divBdr>
    </w:div>
    <w:div w:id="1334868553">
      <w:bodyDiv w:val="1"/>
      <w:marLeft w:val="0"/>
      <w:marRight w:val="0"/>
      <w:marTop w:val="0"/>
      <w:marBottom w:val="0"/>
      <w:divBdr>
        <w:top w:val="none" w:sz="0" w:space="0" w:color="auto"/>
        <w:left w:val="none" w:sz="0" w:space="0" w:color="auto"/>
        <w:bottom w:val="none" w:sz="0" w:space="0" w:color="auto"/>
        <w:right w:val="none" w:sz="0" w:space="0" w:color="auto"/>
      </w:divBdr>
    </w:div>
    <w:div w:id="1463693809">
      <w:bodyDiv w:val="1"/>
      <w:marLeft w:val="0"/>
      <w:marRight w:val="0"/>
      <w:marTop w:val="0"/>
      <w:marBottom w:val="0"/>
      <w:divBdr>
        <w:top w:val="none" w:sz="0" w:space="0" w:color="auto"/>
        <w:left w:val="none" w:sz="0" w:space="0" w:color="auto"/>
        <w:bottom w:val="none" w:sz="0" w:space="0" w:color="auto"/>
        <w:right w:val="none" w:sz="0" w:space="0" w:color="auto"/>
      </w:divBdr>
    </w:div>
    <w:div w:id="1632326070">
      <w:bodyDiv w:val="1"/>
      <w:marLeft w:val="0"/>
      <w:marRight w:val="0"/>
      <w:marTop w:val="0"/>
      <w:marBottom w:val="0"/>
      <w:divBdr>
        <w:top w:val="none" w:sz="0" w:space="0" w:color="auto"/>
        <w:left w:val="none" w:sz="0" w:space="0" w:color="auto"/>
        <w:bottom w:val="none" w:sz="0" w:space="0" w:color="auto"/>
        <w:right w:val="none" w:sz="0" w:space="0" w:color="auto"/>
      </w:divBdr>
      <w:divsChild>
        <w:div w:id="161312838">
          <w:marLeft w:val="0"/>
          <w:marRight w:val="0"/>
          <w:marTop w:val="0"/>
          <w:marBottom w:val="0"/>
          <w:divBdr>
            <w:top w:val="none" w:sz="0" w:space="0" w:color="auto"/>
            <w:left w:val="none" w:sz="0" w:space="0" w:color="auto"/>
            <w:bottom w:val="none" w:sz="0" w:space="0" w:color="auto"/>
            <w:right w:val="none" w:sz="0" w:space="0" w:color="auto"/>
          </w:divBdr>
        </w:div>
        <w:div w:id="263077378">
          <w:marLeft w:val="0"/>
          <w:marRight w:val="0"/>
          <w:marTop w:val="0"/>
          <w:marBottom w:val="0"/>
          <w:divBdr>
            <w:top w:val="none" w:sz="0" w:space="0" w:color="auto"/>
            <w:left w:val="none" w:sz="0" w:space="0" w:color="auto"/>
            <w:bottom w:val="none" w:sz="0" w:space="0" w:color="auto"/>
            <w:right w:val="none" w:sz="0" w:space="0" w:color="auto"/>
          </w:divBdr>
        </w:div>
        <w:div w:id="1360743131">
          <w:marLeft w:val="0"/>
          <w:marRight w:val="0"/>
          <w:marTop w:val="0"/>
          <w:marBottom w:val="0"/>
          <w:divBdr>
            <w:top w:val="none" w:sz="0" w:space="0" w:color="auto"/>
            <w:left w:val="none" w:sz="0" w:space="0" w:color="auto"/>
            <w:bottom w:val="none" w:sz="0" w:space="0" w:color="auto"/>
            <w:right w:val="none" w:sz="0" w:space="0" w:color="auto"/>
          </w:divBdr>
        </w:div>
        <w:div w:id="1650817943">
          <w:marLeft w:val="0"/>
          <w:marRight w:val="0"/>
          <w:marTop w:val="0"/>
          <w:marBottom w:val="0"/>
          <w:divBdr>
            <w:top w:val="none" w:sz="0" w:space="0" w:color="auto"/>
            <w:left w:val="none" w:sz="0" w:space="0" w:color="auto"/>
            <w:bottom w:val="none" w:sz="0" w:space="0" w:color="auto"/>
            <w:right w:val="none" w:sz="0" w:space="0" w:color="auto"/>
          </w:divBdr>
        </w:div>
      </w:divsChild>
    </w:div>
    <w:div w:id="1639065078">
      <w:bodyDiv w:val="1"/>
      <w:marLeft w:val="0"/>
      <w:marRight w:val="0"/>
      <w:marTop w:val="0"/>
      <w:marBottom w:val="0"/>
      <w:divBdr>
        <w:top w:val="none" w:sz="0" w:space="0" w:color="auto"/>
        <w:left w:val="none" w:sz="0" w:space="0" w:color="auto"/>
        <w:bottom w:val="none" w:sz="0" w:space="0" w:color="auto"/>
        <w:right w:val="none" w:sz="0" w:space="0" w:color="auto"/>
      </w:divBdr>
    </w:div>
    <w:div w:id="1671562280">
      <w:bodyDiv w:val="1"/>
      <w:marLeft w:val="0"/>
      <w:marRight w:val="0"/>
      <w:marTop w:val="0"/>
      <w:marBottom w:val="0"/>
      <w:divBdr>
        <w:top w:val="none" w:sz="0" w:space="0" w:color="auto"/>
        <w:left w:val="none" w:sz="0" w:space="0" w:color="auto"/>
        <w:bottom w:val="none" w:sz="0" w:space="0" w:color="auto"/>
        <w:right w:val="none" w:sz="0" w:space="0" w:color="auto"/>
      </w:divBdr>
    </w:div>
    <w:div w:id="1680737763">
      <w:bodyDiv w:val="1"/>
      <w:marLeft w:val="0"/>
      <w:marRight w:val="0"/>
      <w:marTop w:val="0"/>
      <w:marBottom w:val="0"/>
      <w:divBdr>
        <w:top w:val="none" w:sz="0" w:space="0" w:color="auto"/>
        <w:left w:val="none" w:sz="0" w:space="0" w:color="auto"/>
        <w:bottom w:val="none" w:sz="0" w:space="0" w:color="auto"/>
        <w:right w:val="none" w:sz="0" w:space="0" w:color="auto"/>
      </w:divBdr>
    </w:div>
    <w:div w:id="1698576796">
      <w:bodyDiv w:val="1"/>
      <w:marLeft w:val="0"/>
      <w:marRight w:val="0"/>
      <w:marTop w:val="0"/>
      <w:marBottom w:val="0"/>
      <w:divBdr>
        <w:top w:val="none" w:sz="0" w:space="0" w:color="auto"/>
        <w:left w:val="none" w:sz="0" w:space="0" w:color="auto"/>
        <w:bottom w:val="none" w:sz="0" w:space="0" w:color="auto"/>
        <w:right w:val="none" w:sz="0" w:space="0" w:color="auto"/>
      </w:divBdr>
      <w:divsChild>
        <w:div w:id="312875227">
          <w:marLeft w:val="0"/>
          <w:marRight w:val="0"/>
          <w:marTop w:val="0"/>
          <w:marBottom w:val="0"/>
          <w:divBdr>
            <w:top w:val="none" w:sz="0" w:space="0" w:color="auto"/>
            <w:left w:val="none" w:sz="0" w:space="0" w:color="auto"/>
            <w:bottom w:val="none" w:sz="0" w:space="0" w:color="auto"/>
            <w:right w:val="none" w:sz="0" w:space="0" w:color="auto"/>
          </w:divBdr>
        </w:div>
        <w:div w:id="485056104">
          <w:marLeft w:val="0"/>
          <w:marRight w:val="0"/>
          <w:marTop w:val="0"/>
          <w:marBottom w:val="0"/>
          <w:divBdr>
            <w:top w:val="none" w:sz="0" w:space="0" w:color="auto"/>
            <w:left w:val="none" w:sz="0" w:space="0" w:color="auto"/>
            <w:bottom w:val="none" w:sz="0" w:space="0" w:color="auto"/>
            <w:right w:val="none" w:sz="0" w:space="0" w:color="auto"/>
          </w:divBdr>
        </w:div>
        <w:div w:id="553349767">
          <w:marLeft w:val="0"/>
          <w:marRight w:val="0"/>
          <w:marTop w:val="0"/>
          <w:marBottom w:val="0"/>
          <w:divBdr>
            <w:top w:val="none" w:sz="0" w:space="0" w:color="auto"/>
            <w:left w:val="none" w:sz="0" w:space="0" w:color="auto"/>
            <w:bottom w:val="none" w:sz="0" w:space="0" w:color="auto"/>
            <w:right w:val="none" w:sz="0" w:space="0" w:color="auto"/>
          </w:divBdr>
        </w:div>
        <w:div w:id="968240702">
          <w:marLeft w:val="0"/>
          <w:marRight w:val="0"/>
          <w:marTop w:val="0"/>
          <w:marBottom w:val="0"/>
          <w:divBdr>
            <w:top w:val="none" w:sz="0" w:space="0" w:color="auto"/>
            <w:left w:val="none" w:sz="0" w:space="0" w:color="auto"/>
            <w:bottom w:val="none" w:sz="0" w:space="0" w:color="auto"/>
            <w:right w:val="none" w:sz="0" w:space="0" w:color="auto"/>
          </w:divBdr>
        </w:div>
        <w:div w:id="1334190295">
          <w:marLeft w:val="0"/>
          <w:marRight w:val="0"/>
          <w:marTop w:val="0"/>
          <w:marBottom w:val="0"/>
          <w:divBdr>
            <w:top w:val="none" w:sz="0" w:space="0" w:color="auto"/>
            <w:left w:val="none" w:sz="0" w:space="0" w:color="auto"/>
            <w:bottom w:val="none" w:sz="0" w:space="0" w:color="auto"/>
            <w:right w:val="none" w:sz="0" w:space="0" w:color="auto"/>
          </w:divBdr>
        </w:div>
        <w:div w:id="1350446651">
          <w:marLeft w:val="0"/>
          <w:marRight w:val="0"/>
          <w:marTop w:val="0"/>
          <w:marBottom w:val="0"/>
          <w:divBdr>
            <w:top w:val="none" w:sz="0" w:space="0" w:color="auto"/>
            <w:left w:val="none" w:sz="0" w:space="0" w:color="auto"/>
            <w:bottom w:val="none" w:sz="0" w:space="0" w:color="auto"/>
            <w:right w:val="none" w:sz="0" w:space="0" w:color="auto"/>
          </w:divBdr>
        </w:div>
        <w:div w:id="1481264538">
          <w:marLeft w:val="0"/>
          <w:marRight w:val="0"/>
          <w:marTop w:val="0"/>
          <w:marBottom w:val="0"/>
          <w:divBdr>
            <w:top w:val="none" w:sz="0" w:space="0" w:color="auto"/>
            <w:left w:val="none" w:sz="0" w:space="0" w:color="auto"/>
            <w:bottom w:val="none" w:sz="0" w:space="0" w:color="auto"/>
            <w:right w:val="none" w:sz="0" w:space="0" w:color="auto"/>
          </w:divBdr>
        </w:div>
      </w:divsChild>
    </w:div>
    <w:div w:id="1828470453">
      <w:bodyDiv w:val="1"/>
      <w:marLeft w:val="0"/>
      <w:marRight w:val="0"/>
      <w:marTop w:val="0"/>
      <w:marBottom w:val="0"/>
      <w:divBdr>
        <w:top w:val="none" w:sz="0" w:space="0" w:color="auto"/>
        <w:left w:val="none" w:sz="0" w:space="0" w:color="auto"/>
        <w:bottom w:val="none" w:sz="0" w:space="0" w:color="auto"/>
        <w:right w:val="none" w:sz="0" w:space="0" w:color="auto"/>
      </w:divBdr>
      <w:divsChild>
        <w:div w:id="27685707">
          <w:marLeft w:val="0"/>
          <w:marRight w:val="0"/>
          <w:marTop w:val="0"/>
          <w:marBottom w:val="0"/>
          <w:divBdr>
            <w:top w:val="none" w:sz="0" w:space="0" w:color="auto"/>
            <w:left w:val="none" w:sz="0" w:space="0" w:color="auto"/>
            <w:bottom w:val="none" w:sz="0" w:space="0" w:color="auto"/>
            <w:right w:val="none" w:sz="0" w:space="0" w:color="auto"/>
          </w:divBdr>
        </w:div>
        <w:div w:id="282809674">
          <w:marLeft w:val="0"/>
          <w:marRight w:val="0"/>
          <w:marTop w:val="0"/>
          <w:marBottom w:val="0"/>
          <w:divBdr>
            <w:top w:val="none" w:sz="0" w:space="0" w:color="auto"/>
            <w:left w:val="none" w:sz="0" w:space="0" w:color="auto"/>
            <w:bottom w:val="none" w:sz="0" w:space="0" w:color="auto"/>
            <w:right w:val="none" w:sz="0" w:space="0" w:color="auto"/>
          </w:divBdr>
        </w:div>
        <w:div w:id="342437060">
          <w:marLeft w:val="0"/>
          <w:marRight w:val="0"/>
          <w:marTop w:val="0"/>
          <w:marBottom w:val="0"/>
          <w:divBdr>
            <w:top w:val="none" w:sz="0" w:space="0" w:color="auto"/>
            <w:left w:val="none" w:sz="0" w:space="0" w:color="auto"/>
            <w:bottom w:val="none" w:sz="0" w:space="0" w:color="auto"/>
            <w:right w:val="none" w:sz="0" w:space="0" w:color="auto"/>
          </w:divBdr>
        </w:div>
        <w:div w:id="544097982">
          <w:marLeft w:val="0"/>
          <w:marRight w:val="0"/>
          <w:marTop w:val="0"/>
          <w:marBottom w:val="0"/>
          <w:divBdr>
            <w:top w:val="none" w:sz="0" w:space="0" w:color="auto"/>
            <w:left w:val="none" w:sz="0" w:space="0" w:color="auto"/>
            <w:bottom w:val="none" w:sz="0" w:space="0" w:color="auto"/>
            <w:right w:val="none" w:sz="0" w:space="0" w:color="auto"/>
          </w:divBdr>
        </w:div>
        <w:div w:id="785345627">
          <w:marLeft w:val="0"/>
          <w:marRight w:val="0"/>
          <w:marTop w:val="0"/>
          <w:marBottom w:val="0"/>
          <w:divBdr>
            <w:top w:val="none" w:sz="0" w:space="0" w:color="auto"/>
            <w:left w:val="none" w:sz="0" w:space="0" w:color="auto"/>
            <w:bottom w:val="none" w:sz="0" w:space="0" w:color="auto"/>
            <w:right w:val="none" w:sz="0" w:space="0" w:color="auto"/>
          </w:divBdr>
        </w:div>
        <w:div w:id="932514303">
          <w:marLeft w:val="0"/>
          <w:marRight w:val="0"/>
          <w:marTop w:val="0"/>
          <w:marBottom w:val="0"/>
          <w:divBdr>
            <w:top w:val="none" w:sz="0" w:space="0" w:color="auto"/>
            <w:left w:val="none" w:sz="0" w:space="0" w:color="auto"/>
            <w:bottom w:val="none" w:sz="0" w:space="0" w:color="auto"/>
            <w:right w:val="none" w:sz="0" w:space="0" w:color="auto"/>
          </w:divBdr>
        </w:div>
        <w:div w:id="960846742">
          <w:marLeft w:val="0"/>
          <w:marRight w:val="0"/>
          <w:marTop w:val="0"/>
          <w:marBottom w:val="0"/>
          <w:divBdr>
            <w:top w:val="none" w:sz="0" w:space="0" w:color="auto"/>
            <w:left w:val="none" w:sz="0" w:space="0" w:color="auto"/>
            <w:bottom w:val="none" w:sz="0" w:space="0" w:color="auto"/>
            <w:right w:val="none" w:sz="0" w:space="0" w:color="auto"/>
          </w:divBdr>
        </w:div>
        <w:div w:id="980159138">
          <w:marLeft w:val="0"/>
          <w:marRight w:val="0"/>
          <w:marTop w:val="0"/>
          <w:marBottom w:val="0"/>
          <w:divBdr>
            <w:top w:val="none" w:sz="0" w:space="0" w:color="auto"/>
            <w:left w:val="none" w:sz="0" w:space="0" w:color="auto"/>
            <w:bottom w:val="none" w:sz="0" w:space="0" w:color="auto"/>
            <w:right w:val="none" w:sz="0" w:space="0" w:color="auto"/>
          </w:divBdr>
        </w:div>
        <w:div w:id="1193493558">
          <w:marLeft w:val="0"/>
          <w:marRight w:val="0"/>
          <w:marTop w:val="0"/>
          <w:marBottom w:val="0"/>
          <w:divBdr>
            <w:top w:val="none" w:sz="0" w:space="0" w:color="auto"/>
            <w:left w:val="none" w:sz="0" w:space="0" w:color="auto"/>
            <w:bottom w:val="none" w:sz="0" w:space="0" w:color="auto"/>
            <w:right w:val="none" w:sz="0" w:space="0" w:color="auto"/>
          </w:divBdr>
        </w:div>
        <w:div w:id="1623799927">
          <w:marLeft w:val="0"/>
          <w:marRight w:val="0"/>
          <w:marTop w:val="0"/>
          <w:marBottom w:val="0"/>
          <w:divBdr>
            <w:top w:val="none" w:sz="0" w:space="0" w:color="auto"/>
            <w:left w:val="none" w:sz="0" w:space="0" w:color="auto"/>
            <w:bottom w:val="none" w:sz="0" w:space="0" w:color="auto"/>
            <w:right w:val="none" w:sz="0" w:space="0" w:color="auto"/>
          </w:divBdr>
        </w:div>
        <w:div w:id="1836678051">
          <w:marLeft w:val="0"/>
          <w:marRight w:val="0"/>
          <w:marTop w:val="0"/>
          <w:marBottom w:val="0"/>
          <w:divBdr>
            <w:top w:val="none" w:sz="0" w:space="0" w:color="auto"/>
            <w:left w:val="none" w:sz="0" w:space="0" w:color="auto"/>
            <w:bottom w:val="none" w:sz="0" w:space="0" w:color="auto"/>
            <w:right w:val="none" w:sz="0" w:space="0" w:color="auto"/>
          </w:divBdr>
        </w:div>
        <w:div w:id="1942954643">
          <w:marLeft w:val="0"/>
          <w:marRight w:val="0"/>
          <w:marTop w:val="0"/>
          <w:marBottom w:val="0"/>
          <w:divBdr>
            <w:top w:val="none" w:sz="0" w:space="0" w:color="auto"/>
            <w:left w:val="none" w:sz="0" w:space="0" w:color="auto"/>
            <w:bottom w:val="none" w:sz="0" w:space="0" w:color="auto"/>
            <w:right w:val="none" w:sz="0" w:space="0" w:color="auto"/>
          </w:divBdr>
        </w:div>
        <w:div w:id="2002927327">
          <w:marLeft w:val="0"/>
          <w:marRight w:val="0"/>
          <w:marTop w:val="0"/>
          <w:marBottom w:val="0"/>
          <w:divBdr>
            <w:top w:val="none" w:sz="0" w:space="0" w:color="auto"/>
            <w:left w:val="none" w:sz="0" w:space="0" w:color="auto"/>
            <w:bottom w:val="none" w:sz="0" w:space="0" w:color="auto"/>
            <w:right w:val="none" w:sz="0" w:space="0" w:color="auto"/>
          </w:divBdr>
        </w:div>
        <w:div w:id="2039742502">
          <w:marLeft w:val="0"/>
          <w:marRight w:val="0"/>
          <w:marTop w:val="0"/>
          <w:marBottom w:val="0"/>
          <w:divBdr>
            <w:top w:val="none" w:sz="0" w:space="0" w:color="auto"/>
            <w:left w:val="none" w:sz="0" w:space="0" w:color="auto"/>
            <w:bottom w:val="none" w:sz="0" w:space="0" w:color="auto"/>
            <w:right w:val="none" w:sz="0" w:space="0" w:color="auto"/>
          </w:divBdr>
        </w:div>
      </w:divsChild>
    </w:div>
    <w:div w:id="2043550379">
      <w:bodyDiv w:val="1"/>
      <w:marLeft w:val="0"/>
      <w:marRight w:val="0"/>
      <w:marTop w:val="0"/>
      <w:marBottom w:val="0"/>
      <w:divBdr>
        <w:top w:val="none" w:sz="0" w:space="0" w:color="auto"/>
        <w:left w:val="none" w:sz="0" w:space="0" w:color="auto"/>
        <w:bottom w:val="none" w:sz="0" w:space="0" w:color="auto"/>
        <w:right w:val="none" w:sz="0" w:space="0" w:color="auto"/>
      </w:divBdr>
      <w:divsChild>
        <w:div w:id="1245528695">
          <w:marLeft w:val="0"/>
          <w:marRight w:val="0"/>
          <w:marTop w:val="0"/>
          <w:marBottom w:val="0"/>
          <w:divBdr>
            <w:top w:val="none" w:sz="0" w:space="0" w:color="auto"/>
            <w:left w:val="none" w:sz="0" w:space="0" w:color="auto"/>
            <w:bottom w:val="none" w:sz="0" w:space="0" w:color="auto"/>
            <w:right w:val="none" w:sz="0" w:space="0" w:color="auto"/>
          </w:divBdr>
        </w:div>
      </w:divsChild>
    </w:div>
    <w:div w:id="2115437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06" Type="http://schemas.openxmlformats.org/officeDocument/2006/relationships/hyperlink" Target="http://osse.dc.gov/service/post-secondary-education" TargetMode="External"/><Relationship Id="rId107" Type="http://schemas.openxmlformats.org/officeDocument/2006/relationships/hyperlink" Target="http://osse.dc.gov/service/adult-and-family-education" TargetMode="External"/><Relationship Id="rId108" Type="http://schemas.openxmlformats.org/officeDocument/2006/relationships/hyperlink" Target="http://www.floridastudentfinancialaid.org/osfahomepg.htm" TargetMode="External"/><Relationship Id="rId109" Type="http://schemas.openxmlformats.org/officeDocument/2006/relationships/hyperlink" Target="http://www.fldoe.org/workforce/AdultEd/" TargetMode="External"/><Relationship Id="rId70" Type="http://schemas.openxmlformats.org/officeDocument/2006/relationships/hyperlink" Target="https://ohioauditor.gov/" TargetMode="External"/><Relationship Id="rId71" Type="http://schemas.openxmlformats.org/officeDocument/2006/relationships/hyperlink" Target="http://egcc.edu" TargetMode="External"/><Relationship Id="rId72" Type="http://schemas.openxmlformats.org/officeDocument/2006/relationships/hyperlink" Target="http://www.egcc.edu/" TargetMode="External"/><Relationship Id="rId73" Type="http://schemas.openxmlformats.org/officeDocument/2006/relationships/hyperlink" Target="mailto:tshelp@egcc.edu" TargetMode="External"/><Relationship Id="rId74" Type="http://schemas.openxmlformats.org/officeDocument/2006/relationships/hyperlink" Target="http://www.egcc.edu" TargetMode="External"/><Relationship Id="rId75" Type="http://schemas.openxmlformats.org/officeDocument/2006/relationships/hyperlink" Target="file:///\\WDMYCLOUD\Catalog\www.egcc.edu\more-topics\annual-security-report." TargetMode="External"/><Relationship Id="rId76" Type="http://schemas.openxmlformats.org/officeDocument/2006/relationships/hyperlink" Target="mailto:svantassel@egcc.edu" TargetMode="External"/><Relationship Id="rId77" Type="http://schemas.openxmlformats.org/officeDocument/2006/relationships/hyperlink" Target="mailto:jlaverick@egcc.edu" TargetMode="External"/><Relationship Id="rId78" Type="http://schemas.openxmlformats.org/officeDocument/2006/relationships/hyperlink" Target="mailto:svantassel@egcc.edu" TargetMode="External"/><Relationship Id="rId79" Type="http://schemas.openxmlformats.org/officeDocument/2006/relationships/hyperlink" Target="mailto:jlaverick@egcc.edu" TargetMode="External"/><Relationship Id="rId170" Type="http://schemas.openxmlformats.org/officeDocument/2006/relationships/hyperlink" Target="https://business.nh.gov/ConsumerComplaint/" TargetMode="External"/><Relationship Id="rId171" Type="http://schemas.openxmlformats.org/officeDocument/2006/relationships/hyperlink" Target="http://www.hesaa.org/" TargetMode="External"/><Relationship Id="rId172" Type="http://schemas.openxmlformats.org/officeDocument/2006/relationships/hyperlink" Target="http://www.state.nj.us/education/students/adulted/" TargetMode="External"/><Relationship Id="rId173" Type="http://schemas.openxmlformats.org/officeDocument/2006/relationships/hyperlink" Target="http://www.njconsumeraffairs.gov/Pages/File-a-Complaint-old.aspx" TargetMode="External"/><Relationship Id="rId174" Type="http://schemas.openxmlformats.org/officeDocument/2006/relationships/hyperlink" Target="http://hed.state.nm.us/" TargetMode="External"/><Relationship Id="rId175" Type="http://schemas.openxmlformats.org/officeDocument/2006/relationships/hyperlink" Target="http://www.hed.state.nm.us/" TargetMode="External"/><Relationship Id="rId176" Type="http://schemas.openxmlformats.org/officeDocument/2006/relationships/hyperlink" Target="http://www.nmag.gov/file-a-complaint.aspx" TargetMode="External"/><Relationship Id="rId177" Type="http://schemas.openxmlformats.org/officeDocument/2006/relationships/hyperlink" Target="http://www.hesc.ny.gov/" TargetMode="External"/><Relationship Id="rId178" Type="http://schemas.openxmlformats.org/officeDocument/2006/relationships/hyperlink" Target="http://www.acces.nysed.gov/aepp/" TargetMode="External"/><Relationship Id="rId179" Type="http://schemas.openxmlformats.org/officeDocument/2006/relationships/hyperlink" Target="https://ag.ny.gov/consumer-frauds/Filing-a-Consumer-Complaint" TargetMode="Externa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emf"/><Relationship Id="rId14" Type="http://schemas.openxmlformats.org/officeDocument/2006/relationships/footer" Target="footer3.xml"/><Relationship Id="rId15" Type="http://schemas.openxmlformats.org/officeDocument/2006/relationships/header" Target="header1.xml"/><Relationship Id="rId16" Type="http://schemas.openxmlformats.org/officeDocument/2006/relationships/hyperlink" Target="mailto:svantassel@egcc.edu" TargetMode="External"/><Relationship Id="rId17" Type="http://schemas.openxmlformats.org/officeDocument/2006/relationships/hyperlink" Target="mailto:vbirney@egcc.edu" TargetMode="External"/><Relationship Id="rId18" Type="http://schemas.openxmlformats.org/officeDocument/2006/relationships/hyperlink" Target="mailto:jlaverick@egcc.edu" TargetMode="External"/><Relationship Id="rId19" Type="http://schemas.openxmlformats.org/officeDocument/2006/relationships/hyperlink" Target="file:///\\WDMYCLOUD\Catalog\info@hlcommission.org" TargetMode="External"/><Relationship Id="rId110" Type="http://schemas.openxmlformats.org/officeDocument/2006/relationships/hyperlink" Target="http://www.myfloridalegal.com/pages.nsf/Main/E3EB45228E9229DD85257B05006E32EC" TargetMode="External"/><Relationship Id="rId111" Type="http://schemas.openxmlformats.org/officeDocument/2006/relationships/hyperlink" Target="https://gnpec.org/" TargetMode="External"/><Relationship Id="rId112" Type="http://schemas.openxmlformats.org/officeDocument/2006/relationships/hyperlink" Target="http://www.tcsg.edu/forAdultLearners.php" TargetMode="External"/><Relationship Id="rId113" Type="http://schemas.openxmlformats.org/officeDocument/2006/relationships/hyperlink" Target="https://law.georgia.gov/consumer-information" TargetMode="External"/><Relationship Id="rId114" Type="http://schemas.openxmlformats.org/officeDocument/2006/relationships/hyperlink" Target="http://cca.hawaii.gov/hpeap/" TargetMode="External"/><Relationship Id="rId115" Type="http://schemas.openxmlformats.org/officeDocument/2006/relationships/hyperlink" Target="http://www.hawaiipublicschools.org/TeachingAndLearning/AdultEducation/Pages/Home.aspx" TargetMode="External"/><Relationship Id="rId116" Type="http://schemas.openxmlformats.org/officeDocument/2006/relationships/hyperlink" Target="http://www.boardofed.idaho.gov/" TargetMode="External"/><Relationship Id="rId117" Type="http://schemas.openxmlformats.org/officeDocument/2006/relationships/hyperlink" Target="https://cte.idaho.gov/students/adult-students/" TargetMode="External"/><Relationship Id="rId118" Type="http://schemas.openxmlformats.org/officeDocument/2006/relationships/hyperlink" Target="http://www.ag.idaho.gov/onlineForms/consumerProtectionComplaint.htm" TargetMode="External"/><Relationship Id="rId119" Type="http://schemas.openxmlformats.org/officeDocument/2006/relationships/hyperlink" Target="http://www.ibhe.org/" TargetMode="External"/><Relationship Id="rId200" Type="http://schemas.openxmlformats.org/officeDocument/2006/relationships/hyperlink" Target="http://www.ride.ri.gov/StudentsFamilies/EducationPrograms/CareerTechnicalEducation.aspx" TargetMode="External"/><Relationship Id="rId201" Type="http://schemas.openxmlformats.org/officeDocument/2006/relationships/hyperlink" Target="http://www.riag.ri.gov/ConsumerProtection/About.php" TargetMode="External"/><Relationship Id="rId202" Type="http://schemas.openxmlformats.org/officeDocument/2006/relationships/hyperlink" Target="https://riag.wufoo.com/forms/q1851amb1bdd4d5/" TargetMode="External"/><Relationship Id="rId203" Type="http://schemas.openxmlformats.org/officeDocument/2006/relationships/hyperlink" Target="http://www.che.sc.gov/" TargetMode="External"/><Relationship Id="rId204" Type="http://schemas.openxmlformats.org/officeDocument/2006/relationships/hyperlink" Target="http://ed.sc.gov/about/division-of-federal-state-community-resources/adult-education/" TargetMode="External"/><Relationship Id="rId205" Type="http://schemas.openxmlformats.org/officeDocument/2006/relationships/hyperlink" Target="http://www.consumer.sc.gov/consumer/ComplaintInstructions/Pages/default.aspx" TargetMode="External"/><Relationship Id="rId206" Type="http://schemas.openxmlformats.org/officeDocument/2006/relationships/hyperlink" Target="http://www.sdbor.edu/" TargetMode="External"/><Relationship Id="rId207" Type="http://schemas.openxmlformats.org/officeDocument/2006/relationships/hyperlink" Target="http://dlr.sd.gov/workforce_services/individuals/adult_education.aspx" TargetMode="External"/><Relationship Id="rId208" Type="http://schemas.openxmlformats.org/officeDocument/2006/relationships/hyperlink" Target="http://consumer.sd.gov/complaintform.aspx" TargetMode="External"/><Relationship Id="rId209" Type="http://schemas.openxmlformats.org/officeDocument/2006/relationships/hyperlink" Target="https://www.tn.gov/thec/"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footer" Target="footer2.xml"/><Relationship Id="rId80" Type="http://schemas.openxmlformats.org/officeDocument/2006/relationships/hyperlink" Target="http://www.communitynotification.com/" TargetMode="External"/><Relationship Id="rId81" Type="http://schemas.openxmlformats.org/officeDocument/2006/relationships/hyperlink" Target="mailto:svantassel@egcc.edu" TargetMode="External"/><Relationship Id="rId82" Type="http://schemas.openxmlformats.org/officeDocument/2006/relationships/hyperlink" Target="mailto:vbirney@egcc.edu" TargetMode="External"/><Relationship Id="rId83" Type="http://schemas.openxmlformats.org/officeDocument/2006/relationships/hyperlink" Target="mailto:jlaverick@egcc.edu" TargetMode="External"/><Relationship Id="rId84" Type="http://schemas.openxmlformats.org/officeDocument/2006/relationships/hyperlink" Target="http://www.egcc.edu/" TargetMode="External"/><Relationship Id="rId85" Type="http://schemas.openxmlformats.org/officeDocument/2006/relationships/hyperlink" Target="http://nces.ed.gov/collegenavigator/" TargetMode="External"/><Relationship Id="rId86" Type="http://schemas.openxmlformats.org/officeDocument/2006/relationships/hyperlink" Target="mailto:online@egcc.edu" TargetMode="External"/><Relationship Id="rId87" Type="http://schemas.openxmlformats.org/officeDocument/2006/relationships/hyperlink" Target="http://www.ache.alabama.gov/" TargetMode="External"/><Relationship Id="rId88" Type="http://schemas.openxmlformats.org/officeDocument/2006/relationships/hyperlink" Target="http://www.ache.alabama.gov/Content/Departments/NRI/federal-reg.pdf" TargetMode="External"/><Relationship Id="rId89" Type="http://schemas.openxmlformats.org/officeDocument/2006/relationships/hyperlink" Target="https://www.accs.cc/index.cfm/adult-education/" TargetMode="External"/><Relationship Id="rId180" Type="http://schemas.openxmlformats.org/officeDocument/2006/relationships/hyperlink" Target="http://www.cfnc.org/" TargetMode="External"/><Relationship Id="rId181" Type="http://schemas.openxmlformats.org/officeDocument/2006/relationships/hyperlink" Target="http://www.dpi.state.nc.us/cte/" TargetMode="External"/><Relationship Id="rId182" Type="http://schemas.openxmlformats.org/officeDocument/2006/relationships/hyperlink" Target="http://www.ncdoj.gov/Consumer/2-2-12-File-a-Complaint.aspx" TargetMode="External"/><Relationship Id="rId183" Type="http://schemas.openxmlformats.org/officeDocument/2006/relationships/hyperlink" Target="http://www.ndus.edu/" TargetMode="External"/><Relationship Id="rId184" Type="http://schemas.openxmlformats.org/officeDocument/2006/relationships/hyperlink" Target="https://www.nd.gov/dpi/SchoolStaff/AdultEd/" TargetMode="External"/><Relationship Id="rId185" Type="http://schemas.openxmlformats.org/officeDocument/2006/relationships/hyperlink" Target="https://attorneygeneral.nd.gov/consumer-resources/consumer-complaints" TargetMode="External"/><Relationship Id="rId186" Type="http://schemas.openxmlformats.org/officeDocument/2006/relationships/hyperlink" Target="http://www.ode.state.oh.us/" TargetMode="External"/><Relationship Id="rId187" Type="http://schemas.openxmlformats.org/officeDocument/2006/relationships/hyperlink" Target="https://www.ohiohighered.org/board" TargetMode="External"/><Relationship Id="rId188" Type="http://schemas.openxmlformats.org/officeDocument/2006/relationships/hyperlink" Target="https://www.ohiohighered.org/board" TargetMode="External"/><Relationship Id="rId189" Type="http://schemas.openxmlformats.org/officeDocument/2006/relationships/hyperlink" Target="http://www.ohioattorneygeneral.gov/consumercomplaint" TargetMode="External"/><Relationship Id="rId20" Type="http://schemas.openxmlformats.org/officeDocument/2006/relationships/hyperlink" Target="http://www.ada.org/e/coda" TargetMode="External"/><Relationship Id="rId21" Type="http://schemas.openxmlformats.org/officeDocument/2006/relationships/hyperlink" Target="http://www.caahep.org/" TargetMode="External"/><Relationship Id="rId22" Type="http://schemas.openxmlformats.org/officeDocument/2006/relationships/hyperlink" Target="http://www.coaemsp.org/" TargetMode="External"/><Relationship Id="rId23" Type="http://schemas.openxmlformats.org/officeDocument/2006/relationships/hyperlink" Target="http://www.caahep.org" TargetMode="External"/><Relationship Id="rId24" Type="http://schemas.openxmlformats.org/officeDocument/2006/relationships/hyperlink" Target="tel:%28727%29%20210-2350" TargetMode="External"/><Relationship Id="rId25" Type="http://schemas.openxmlformats.org/officeDocument/2006/relationships/hyperlink" Target="http://www.caahep.org/" TargetMode="External"/><Relationship Id="rId26" Type="http://schemas.openxmlformats.org/officeDocument/2006/relationships/hyperlink" Target="file:///\\WDMYCLOUD\Catalog\www.coaemsp.org" TargetMode="External"/><Relationship Id="rId27" Type="http://schemas.openxmlformats.org/officeDocument/2006/relationships/hyperlink" Target="http://www.caahep.org" TargetMode="External"/><Relationship Id="rId28" Type="http://schemas.openxmlformats.org/officeDocument/2006/relationships/hyperlink" Target="http://www.caahep.org" TargetMode="External"/><Relationship Id="rId29" Type="http://schemas.openxmlformats.org/officeDocument/2006/relationships/hyperlink" Target="mailto:mail@jrcert.org" TargetMode="External"/><Relationship Id="rId120" Type="http://schemas.openxmlformats.org/officeDocument/2006/relationships/hyperlink" Target="https://www.iccb.org/adult_ed/" TargetMode="External"/><Relationship Id="rId121" Type="http://schemas.openxmlformats.org/officeDocument/2006/relationships/hyperlink" Target="http://www.illinoisattorneygeneral.gov/consumers/filecomplaint.html" TargetMode="External"/><Relationship Id="rId122" Type="http://schemas.openxmlformats.org/officeDocument/2006/relationships/hyperlink" Target="http://www.che.in.gov/" TargetMode="External"/><Relationship Id="rId123" Type="http://schemas.openxmlformats.org/officeDocument/2006/relationships/hyperlink" Target="http://www.in.gov/dwd/adulted.htm" TargetMode="External"/><Relationship Id="rId124" Type="http://schemas.openxmlformats.org/officeDocument/2006/relationships/hyperlink" Target="http://www.in.gov/attorneygeneral/2434.htm" TargetMode="External"/><Relationship Id="rId125" Type="http://schemas.openxmlformats.org/officeDocument/2006/relationships/hyperlink" Target="https://www.iowacollegeaid.gov/" TargetMode="External"/><Relationship Id="rId126" Type="http://schemas.openxmlformats.org/officeDocument/2006/relationships/hyperlink" Target="https://www.educateiowa.gov/adult-career-community-college/adult-education-and-literacy" TargetMode="External"/><Relationship Id="rId127" Type="http://schemas.openxmlformats.org/officeDocument/2006/relationships/hyperlink" Target="https://www.iowaattorneygeneral.gov/for-consumers/file-a-consumer-complaint/" TargetMode="External"/><Relationship Id="rId128" Type="http://schemas.openxmlformats.org/officeDocument/2006/relationships/hyperlink" Target="http://www.kansasregents.org/" TargetMode="External"/><Relationship Id="rId129" Type="http://schemas.openxmlformats.org/officeDocument/2006/relationships/hyperlink" Target="http://www.kansasregents.org/academic_affairs/adult_education" TargetMode="External"/><Relationship Id="rId210" Type="http://schemas.openxmlformats.org/officeDocument/2006/relationships/hyperlink" Target="https://www.tn.gov/workforce/topic/education-opportunities" TargetMode="External"/><Relationship Id="rId211" Type="http://schemas.openxmlformats.org/officeDocument/2006/relationships/hyperlink" Target="https://tn.gov/commerce/topic/consumer-file-a-consumer-complaint" TargetMode="External"/><Relationship Id="rId212" Type="http://schemas.openxmlformats.org/officeDocument/2006/relationships/hyperlink" Target="http://www.thecb.state.tx.us/" TargetMode="External"/><Relationship Id="rId213" Type="http://schemas.openxmlformats.org/officeDocument/2006/relationships/hyperlink" Target="http://www.twc.state.tx.us/svcs/adultlit/adult-basic-education.html" TargetMode="External"/><Relationship Id="rId214" Type="http://schemas.openxmlformats.org/officeDocument/2006/relationships/hyperlink" Target="https://www.texasattorneygeneral.gov/cpd/file-a-consumer-complaint" TargetMode="External"/><Relationship Id="rId215" Type="http://schemas.openxmlformats.org/officeDocument/2006/relationships/hyperlink" Target="http://higheredutah.org/" TargetMode="External"/><Relationship Id="rId216" Type="http://schemas.openxmlformats.org/officeDocument/2006/relationships/hyperlink" Target="http://www.schools.utah.gov/adulted/" TargetMode="External"/><Relationship Id="rId217" Type="http://schemas.openxmlformats.org/officeDocument/2006/relationships/hyperlink" Target="https://consumerprotection.utah.gov/complaints/index.html" TargetMode="External"/><Relationship Id="rId218" Type="http://schemas.openxmlformats.org/officeDocument/2006/relationships/hyperlink" Target="http://www.vsac.org/" TargetMode="External"/><Relationship Id="rId219" Type="http://schemas.openxmlformats.org/officeDocument/2006/relationships/hyperlink" Target="http://education.vermont.gov/student-support/adult-education" TargetMode="External"/><Relationship Id="rId90" Type="http://schemas.openxmlformats.org/officeDocument/2006/relationships/hyperlink" Target="http://www.ago.state.al.us/Page-Consumer-Protection-File-a-Complaint-01" TargetMode="External"/><Relationship Id="rId91" Type="http://schemas.openxmlformats.org/officeDocument/2006/relationships/hyperlink" Target="http://acpe.alaska.gov/" TargetMode="External"/><Relationship Id="rId92" Type="http://schemas.openxmlformats.org/officeDocument/2006/relationships/hyperlink" Target="http://www.law.alaska.gov/department/civil/consumer/cp_complaint.html" TargetMode="External"/><Relationship Id="rId93" Type="http://schemas.openxmlformats.org/officeDocument/2006/relationships/hyperlink" Target="http://www.arkansased.org/" TargetMode="External"/><Relationship Id="rId94" Type="http://schemas.openxmlformats.org/officeDocument/2006/relationships/hyperlink" Target="http://www.adhe.edu/" TargetMode="External"/><Relationship Id="rId95" Type="http://schemas.openxmlformats.org/officeDocument/2006/relationships/hyperlink" Target="https://arkansasag.gov/forms/file-a-consumer-complaint/" TargetMode="External"/><Relationship Id="rId96" Type="http://schemas.openxmlformats.org/officeDocument/2006/relationships/hyperlink" Target="http://www.csac.ca.gov/" TargetMode="External"/><Relationship Id="rId97" Type="http://schemas.openxmlformats.org/officeDocument/2006/relationships/hyperlink" Target="http://www.cde.ca.gov/re/di/or/scald.asp" TargetMode="External"/><Relationship Id="rId98" Type="http://schemas.openxmlformats.org/officeDocument/2006/relationships/hyperlink" Target="https://oag.ca.gov/contact/consumer-complaint-against-business-or-company" TargetMode="External"/><Relationship Id="rId99" Type="http://schemas.openxmlformats.org/officeDocument/2006/relationships/hyperlink" Target="http://highered.colorado.gov/" TargetMode="External"/><Relationship Id="rId190" Type="http://schemas.openxmlformats.org/officeDocument/2006/relationships/hyperlink" Target="http://www.okhighered.org/" TargetMode="External"/><Relationship Id="rId191" Type="http://schemas.openxmlformats.org/officeDocument/2006/relationships/hyperlink" Target="http://www.okcareertech.org/about/state-agency/divisions/lifelong-learning/adult-basic-education/adult-basic-education" TargetMode="External"/><Relationship Id="rId192" Type="http://schemas.openxmlformats.org/officeDocument/2006/relationships/hyperlink" Target="https://www.oag.ok.gov/oagweb.nsf/ccomp.html" TargetMode="External"/><Relationship Id="rId193" Type="http://schemas.openxmlformats.org/officeDocument/2006/relationships/hyperlink" Target="http://www.oregonstudentaid.gov/default.aspx" TargetMode="External"/><Relationship Id="rId194" Type="http://schemas.openxmlformats.org/officeDocument/2006/relationships/hyperlink" Target="http://www.oregon.gov/ccwd/Pages/abs/index.aspx" TargetMode="External"/><Relationship Id="rId195" Type="http://schemas.openxmlformats.org/officeDocument/2006/relationships/hyperlink" Target="http://www.doj.state.or.us/consumer/Pages/hotline.aspx" TargetMode="External"/><Relationship Id="rId196" Type="http://schemas.openxmlformats.org/officeDocument/2006/relationships/hyperlink" Target="https://justice.oregon.gov/consumercomplaints/" TargetMode="External"/><Relationship Id="rId197" Type="http://schemas.openxmlformats.org/officeDocument/2006/relationships/hyperlink" Target="https://www.pheaa.org/" TargetMode="External"/><Relationship Id="rId198" Type="http://schemas.openxmlformats.org/officeDocument/2006/relationships/hyperlink" Target="http://www.education.pa.gov/Postsecondary-Adult/Adult%20and%20Family%20Literacy%20Education/Pages/default.aspx" TargetMode="External"/><Relationship Id="rId199" Type="http://schemas.openxmlformats.org/officeDocument/2006/relationships/hyperlink" Target="https://www.attorneygeneral.gov/Quick_Links/Pennsylvania_Attorney_General_Complaint_Forms/" TargetMode="External"/><Relationship Id="rId30" Type="http://schemas.openxmlformats.org/officeDocument/2006/relationships/hyperlink" Target="http://www.caahep.org" TargetMode="External"/><Relationship Id="rId31" Type="http://schemas.openxmlformats.org/officeDocument/2006/relationships/hyperlink" Target="http://www.coarc.com" TargetMode="External"/><Relationship Id="rId32" Type="http://schemas.openxmlformats.org/officeDocument/2006/relationships/image" Target="media/image5.jpeg"/><Relationship Id="rId33" Type="http://schemas.openxmlformats.org/officeDocument/2006/relationships/image" Target="media/image6.png"/><Relationship Id="rId34" Type="http://schemas.openxmlformats.org/officeDocument/2006/relationships/hyperlink" Target="http://www.healthinformationcareers.com/" TargetMode="External"/><Relationship Id="rId35" Type="http://schemas.openxmlformats.org/officeDocument/2006/relationships/hyperlink" Target="http://www.ahima.org/certification/cca.aspx" TargetMode="External"/><Relationship Id="rId36" Type="http://schemas.openxmlformats.org/officeDocument/2006/relationships/hyperlink" Target="http://www.nursing.ohio.gov/" TargetMode="External"/><Relationship Id="rId37" Type="http://schemas.openxmlformats.org/officeDocument/2006/relationships/hyperlink" Target="http://www.nursing.ohio.gov/" TargetMode="External"/><Relationship Id="rId38" Type="http://schemas.openxmlformats.org/officeDocument/2006/relationships/hyperlink" Target="file:///\\WDMYCLOUD\Catalog\transferology.com" TargetMode="External"/><Relationship Id="rId39" Type="http://schemas.openxmlformats.org/officeDocument/2006/relationships/header" Target="header2.xml"/><Relationship Id="rId130" Type="http://schemas.openxmlformats.org/officeDocument/2006/relationships/hyperlink" Target="http://www.kansaslegalservices.org/node/84/kansas-attorney-general-consumer-protection" TargetMode="External"/><Relationship Id="rId131" Type="http://schemas.openxmlformats.org/officeDocument/2006/relationships/hyperlink" Target="https://www.kheaa.com/website/kheaa/home" TargetMode="External"/><Relationship Id="rId132" Type="http://schemas.openxmlformats.org/officeDocument/2006/relationships/hyperlink" Target="http://www.kyae.ky.gov/" TargetMode="External"/><Relationship Id="rId133" Type="http://schemas.openxmlformats.org/officeDocument/2006/relationships/hyperlink" Target="http://ag.ky.gov/family/consumerprotection/complaints/Pages/default.aspx" TargetMode="External"/><Relationship Id="rId220" Type="http://schemas.openxmlformats.org/officeDocument/2006/relationships/hyperlink" Target="http://ago.vermont.gov/focus/consumer-info.php" TargetMode="External"/><Relationship Id="rId221" Type="http://schemas.openxmlformats.org/officeDocument/2006/relationships/hyperlink" Target="http://www.schev.edu/" TargetMode="External"/><Relationship Id="rId222" Type="http://schemas.openxmlformats.org/officeDocument/2006/relationships/hyperlink" Target="http://www.doe.virginia.gov/instruction/adulted/" TargetMode="External"/><Relationship Id="rId223" Type="http://schemas.openxmlformats.org/officeDocument/2006/relationships/hyperlink" Target="http://ag.virginia.gov/consumer-protection/index.php/file-a-complaint" TargetMode="External"/><Relationship Id="rId224" Type="http://schemas.openxmlformats.org/officeDocument/2006/relationships/hyperlink" Target="http://www.wsac.wa.gov/" TargetMode="External"/><Relationship Id="rId225" Type="http://schemas.openxmlformats.org/officeDocument/2006/relationships/hyperlink" Target="http://www.sbctc.edu/becoming-a-student/basic-education/ged-students.aspx" TargetMode="External"/><Relationship Id="rId226" Type="http://schemas.openxmlformats.org/officeDocument/2006/relationships/hyperlink" Target="http://www.atg.wa.gov/file-complaint" TargetMode="External"/><Relationship Id="rId227" Type="http://schemas.openxmlformats.org/officeDocument/2006/relationships/hyperlink" Target="http://www.wvhepc.edu/" TargetMode="External"/><Relationship Id="rId228" Type="http://schemas.openxmlformats.org/officeDocument/2006/relationships/hyperlink" Target="http://wvde.state.wv.us/abe/" TargetMode="External"/><Relationship Id="rId229" Type="http://schemas.openxmlformats.org/officeDocument/2006/relationships/hyperlink" Target="http://www.ago.wv.gov/Pages/consumercomplaint.aspx" TargetMode="External"/><Relationship Id="rId134" Type="http://schemas.openxmlformats.org/officeDocument/2006/relationships/hyperlink" Target="http://www.regents.la.gov/" TargetMode="External"/><Relationship Id="rId135" Type="http://schemas.openxmlformats.org/officeDocument/2006/relationships/hyperlink" Target="http://www.lctcs.edu/workready-u" TargetMode="External"/><Relationship Id="rId136" Type="http://schemas.openxmlformats.org/officeDocument/2006/relationships/hyperlink" Target="https://www.ag.state.la.us/ConsumerDisputes" TargetMode="External"/><Relationship Id="rId137" Type="http://schemas.openxmlformats.org/officeDocument/2006/relationships/hyperlink" Target="http://www.famemaine.com/" TargetMode="External"/><Relationship Id="rId138" Type="http://schemas.openxmlformats.org/officeDocument/2006/relationships/hyperlink" Target="http://www.maine.gov/education/aded/dev/index.htm" TargetMode="External"/><Relationship Id="rId139" Type="http://schemas.openxmlformats.org/officeDocument/2006/relationships/hyperlink" Target="http://www.maine.gov/ag/consumer/complaints/complaint_form.shtml" TargetMode="External"/><Relationship Id="rId40" Type="http://schemas.openxmlformats.org/officeDocument/2006/relationships/header" Target="header3.xml"/><Relationship Id="rId41" Type="http://schemas.openxmlformats.org/officeDocument/2006/relationships/hyperlink" Target="file:///\\WDMYCLOUD\Catalog\GWV_EDIT\www.transferology.com" TargetMode="External"/><Relationship Id="rId42" Type="http://schemas.openxmlformats.org/officeDocument/2006/relationships/hyperlink" Target="https://www.ohiohighered.org/transfer/transfermodule" TargetMode="External"/><Relationship Id="rId43" Type="http://schemas.openxmlformats.org/officeDocument/2006/relationships/hyperlink" Target="http://www.egcc.edu" TargetMode="External"/><Relationship Id="rId44" Type="http://schemas.openxmlformats.org/officeDocument/2006/relationships/hyperlink" Target="mailto:registrar@egcc.edu" TargetMode="External"/><Relationship Id="rId45" Type="http://schemas.openxmlformats.org/officeDocument/2006/relationships/hyperlink" Target="https://selfservice.egcc.edu/SelfService/Search/SectionSearch.aspx" TargetMode="External"/><Relationship Id="rId46" Type="http://schemas.openxmlformats.org/officeDocument/2006/relationships/hyperlink" Target="http://www.egcc.edu/" TargetMode="External"/><Relationship Id="rId47" Type="http://schemas.openxmlformats.org/officeDocument/2006/relationships/hyperlink" Target="http://www.egcc.edu/" TargetMode="External"/><Relationship Id="rId48" Type="http://schemas.openxmlformats.org/officeDocument/2006/relationships/hyperlink" Target="http://selfservice.egcc.edu" TargetMode="External"/><Relationship Id="rId49" Type="http://schemas.openxmlformats.org/officeDocument/2006/relationships/hyperlink" Target="http://mail.google.com/a/student.egcc.edu.%20AFTER%20August%2021" TargetMode="External"/><Relationship Id="rId140" Type="http://schemas.openxmlformats.org/officeDocument/2006/relationships/hyperlink" Target="http://www.marylandpublicschools.org/" TargetMode="External"/><Relationship Id="rId141" Type="http://schemas.openxmlformats.org/officeDocument/2006/relationships/hyperlink" Target="http://www.mhec.state.md.us/" TargetMode="External"/><Relationship Id="rId142" Type="http://schemas.openxmlformats.org/officeDocument/2006/relationships/hyperlink" Target="http://www.dllr.state.md.us/gedmd/" TargetMode="External"/><Relationship Id="rId143" Type="http://schemas.openxmlformats.org/officeDocument/2006/relationships/hyperlink" Target="http://www.marylandattorneygeneral.gov/Pages/CPD/Complaint.aspx" TargetMode="External"/><Relationship Id="rId144" Type="http://schemas.openxmlformats.org/officeDocument/2006/relationships/hyperlink" Target="http://www.mass.edu/" TargetMode="External"/><Relationship Id="rId145" Type="http://schemas.openxmlformats.org/officeDocument/2006/relationships/hyperlink" Target="http://www.mcae.net/" TargetMode="External"/><Relationship Id="rId146" Type="http://schemas.openxmlformats.org/officeDocument/2006/relationships/hyperlink" Target="http://www.mass.gov/ago/consumer-resources/consumer-assistance/consumer-complaint.html" TargetMode="External"/><Relationship Id="rId147" Type="http://schemas.openxmlformats.org/officeDocument/2006/relationships/hyperlink" Target="http://www.michigan.gov/mistudentaid" TargetMode="External"/><Relationship Id="rId148" Type="http://schemas.openxmlformats.org/officeDocument/2006/relationships/hyperlink" Target="http://www.michigan.gov/adulteducation/" TargetMode="External"/><Relationship Id="rId149" Type="http://schemas.openxmlformats.org/officeDocument/2006/relationships/hyperlink" Target="http://www.michigan.gov/ag/0,4534,7-164-17331-42077--,00.html" TargetMode="External"/><Relationship Id="rId230" Type="http://schemas.openxmlformats.org/officeDocument/2006/relationships/hyperlink" Target="http://www.heab.state.wi.us/" TargetMode="External"/><Relationship Id="rId231" Type="http://schemas.openxmlformats.org/officeDocument/2006/relationships/hyperlink" Target="http://dpi.wi.gov/ged" TargetMode="External"/><Relationship Id="rId232" Type="http://schemas.openxmlformats.org/officeDocument/2006/relationships/hyperlink" Target="https://www.doj.state.wi.us/dls/consumer-protection/how-file-consumer-complaint" TargetMode="External"/><Relationship Id="rId233" Type="http://schemas.openxmlformats.org/officeDocument/2006/relationships/hyperlink" Target="http://www.commission.wcc.edu/" TargetMode="External"/><Relationship Id="rId234" Type="http://schemas.openxmlformats.org/officeDocument/2006/relationships/hyperlink" Target="http://communitycolleges.wy.edu/abe-2.aspx" TargetMode="External"/><Relationship Id="rId235" Type="http://schemas.openxmlformats.org/officeDocument/2006/relationships/hyperlink" Target="http://ag.wyo.gov/cpu/consumer-complaints" TargetMode="External"/><Relationship Id="rId236" Type="http://schemas.openxmlformats.org/officeDocument/2006/relationships/hyperlink" Target="http://www.amsamoa.edu/" TargetMode="External"/><Relationship Id="rId237" Type="http://schemas.openxmlformats.org/officeDocument/2006/relationships/hyperlink" Target="http://www.asdoe.net/" TargetMode="External"/><Relationship Id="rId238" Type="http://schemas.openxmlformats.org/officeDocument/2006/relationships/hyperlink" Target="http://www.fsmed.fm/" TargetMode="External"/><Relationship Id="rId239" Type="http://schemas.openxmlformats.org/officeDocument/2006/relationships/hyperlink" Target="http://www.gdoe.net/fedprograms/" TargetMode="External"/><Relationship Id="rId50" Type="http://schemas.openxmlformats.org/officeDocument/2006/relationships/hyperlink" Target="http://gateway.egcc.edu" TargetMode="External"/><Relationship Id="rId51" Type="http://schemas.openxmlformats.org/officeDocument/2006/relationships/hyperlink" Target="http://www.gibill.va.gov/" TargetMode="External"/><Relationship Id="rId52" Type="http://schemas.openxmlformats.org/officeDocument/2006/relationships/hyperlink" Target="file:///\\WDMYCLOUD\Catalog\www.studentclearinghouse.org%20" TargetMode="External"/><Relationship Id="rId53" Type="http://schemas.openxmlformats.org/officeDocument/2006/relationships/hyperlink" Target="http://www.egcc.edu/more-topics/college-transcript" TargetMode="External"/><Relationship Id="rId54" Type="http://schemas.openxmlformats.org/officeDocument/2006/relationships/hyperlink" Target="https://fafsa.gov" TargetMode="External"/><Relationship Id="rId55" Type="http://schemas.openxmlformats.org/officeDocument/2006/relationships/hyperlink" Target="mailto:vbirney@egcc.edu" TargetMode="External"/><Relationship Id="rId56" Type="http://schemas.openxmlformats.org/officeDocument/2006/relationships/hyperlink" Target="file:///\\WDMYCLOUD\Catalog\www.egcc.edu." TargetMode="External"/><Relationship Id="rId57" Type="http://schemas.openxmlformats.org/officeDocument/2006/relationships/hyperlink" Target="http://www.egcc.edu/" TargetMode="External"/><Relationship Id="rId58" Type="http://schemas.openxmlformats.org/officeDocument/2006/relationships/hyperlink" Target="http://www.egcc.edu/" TargetMode="External"/><Relationship Id="rId59" Type="http://schemas.openxmlformats.org/officeDocument/2006/relationships/hyperlink" Target="http://www.ntis.gov" TargetMode="External"/><Relationship Id="rId150" Type="http://schemas.openxmlformats.org/officeDocument/2006/relationships/hyperlink" Target="http://www.ohe.state.mn.us/" TargetMode="External"/><Relationship Id="rId151" Type="http://schemas.openxmlformats.org/officeDocument/2006/relationships/hyperlink" Target="http://mnabe.org/" TargetMode="External"/><Relationship Id="rId152" Type="http://schemas.openxmlformats.org/officeDocument/2006/relationships/hyperlink" Target="http://www.ag.state.mn.us/Office/Complaint.asp" TargetMode="External"/><Relationship Id="rId153" Type="http://schemas.openxmlformats.org/officeDocument/2006/relationships/hyperlink" Target="http://www.ihl.state.ms.us/" TargetMode="External"/><Relationship Id="rId154" Type="http://schemas.openxmlformats.org/officeDocument/2006/relationships/hyperlink" Target="http://www.mccb.edu/adulted/addefault.aspx" TargetMode="External"/><Relationship Id="rId155" Type="http://schemas.openxmlformats.org/officeDocument/2006/relationships/hyperlink" Target="http://www.ago.state.ms.us/forms/consumer-protection-complaint-form/" TargetMode="External"/><Relationship Id="rId156" Type="http://schemas.openxmlformats.org/officeDocument/2006/relationships/hyperlink" Target="http://dhe.mo.gov/" TargetMode="External"/><Relationship Id="rId157" Type="http://schemas.openxmlformats.org/officeDocument/2006/relationships/hyperlink" Target="http://www.ael.mo.gov/" TargetMode="External"/><Relationship Id="rId158" Type="http://schemas.openxmlformats.org/officeDocument/2006/relationships/hyperlink" Target="https://ago.mo.gov/civil-division/consumer/consumer-complaints" TargetMode="External"/><Relationship Id="rId159" Type="http://schemas.openxmlformats.org/officeDocument/2006/relationships/hyperlink" Target="http://www.mus.edu/" TargetMode="External"/><Relationship Id="rId240" Type="http://schemas.openxmlformats.org/officeDocument/2006/relationships/hyperlink" Target="http://www.uog.edu/" TargetMode="External"/><Relationship Id="rId241" Type="http://schemas.openxmlformats.org/officeDocument/2006/relationships/hyperlink" Target="http://www.guamcc.edu/Runtime/planningdevelopmt.aspx" TargetMode="External"/><Relationship Id="rId242" Type="http://schemas.openxmlformats.org/officeDocument/2006/relationships/hyperlink" Target="http://www.cnmipss.org/" TargetMode="External"/><Relationship Id="rId243" Type="http://schemas.openxmlformats.org/officeDocument/2006/relationships/hyperlink" Target="http://www.cnmipss.org/" TargetMode="External"/><Relationship Id="rId244" Type="http://schemas.openxmlformats.org/officeDocument/2006/relationships/hyperlink" Target="http://www.marianas.edu/content.php?id=2&amp;cat=594" TargetMode="External"/><Relationship Id="rId245" Type="http://schemas.openxmlformats.org/officeDocument/2006/relationships/hyperlink" Target="http://www.de.gobierno.pr/" TargetMode="External"/><Relationship Id="rId246" Type="http://schemas.openxmlformats.org/officeDocument/2006/relationships/hyperlink" Target="http://www.ce.pr.gov/" TargetMode="External"/><Relationship Id="rId247" Type="http://schemas.openxmlformats.org/officeDocument/2006/relationships/hyperlink" Target="http://www.palaumoe.net/" TargetMode="External"/><Relationship Id="rId248" Type="http://schemas.openxmlformats.org/officeDocument/2006/relationships/hyperlink" Target="http://pcc.palau.edu/" TargetMode="External"/><Relationship Id="rId249" Type="http://schemas.openxmlformats.org/officeDocument/2006/relationships/hyperlink" Target="http://www.palaumoe.net/" TargetMode="External"/><Relationship Id="rId60" Type="http://schemas.openxmlformats.org/officeDocument/2006/relationships/image" Target="media/image7.jpeg"/><Relationship Id="rId61" Type="http://schemas.openxmlformats.org/officeDocument/2006/relationships/hyperlink" Target="mailto:acoburn@egcc.edu" TargetMode="External"/><Relationship Id="rId62" Type="http://schemas.openxmlformats.org/officeDocument/2006/relationships/hyperlink" Target="http://library.egcc.edu/search" TargetMode="External"/><Relationship Id="rId63" Type="http://schemas.openxmlformats.org/officeDocument/2006/relationships/hyperlink" Target="http://www.egccbookstore.com/" TargetMode="External"/><Relationship Id="rId64" Type="http://schemas.openxmlformats.org/officeDocument/2006/relationships/hyperlink" Target="http://www.egccbookstore.com/" TargetMode="External"/><Relationship Id="rId65" Type="http://schemas.openxmlformats.org/officeDocument/2006/relationships/hyperlink" Target="mailto:bookstore@egcc.edu" TargetMode="External"/><Relationship Id="rId66" Type="http://schemas.openxmlformats.org/officeDocument/2006/relationships/hyperlink" Target="file:///\\WDMYCLOUD\Catalog\www.egcc.edu" TargetMode="External"/><Relationship Id="rId67" Type="http://schemas.openxmlformats.org/officeDocument/2006/relationships/hyperlink" Target="file:///\\WDMYCLOUD\Catalog\www.cancellations.com%20" TargetMode="External"/><Relationship Id="rId68" Type="http://schemas.openxmlformats.org/officeDocument/2006/relationships/hyperlink" Target="file:///\\WDMYCLOUD\Catalog\www.myvalleyweather.com" TargetMode="External"/><Relationship Id="rId69" Type="http://schemas.openxmlformats.org/officeDocument/2006/relationships/hyperlink" Target="http://egcc.edu/more-topics/annual-audited-financial-reports" TargetMode="External"/><Relationship Id="rId160" Type="http://schemas.openxmlformats.org/officeDocument/2006/relationships/hyperlink" Target="http://www.opi.mt.gov/Programs/CTAE/ABE.html" TargetMode="External"/><Relationship Id="rId161" Type="http://schemas.openxmlformats.org/officeDocument/2006/relationships/hyperlink" Target="https://dojmt.gov/consumer/consumer-complaints/" TargetMode="External"/><Relationship Id="rId162" Type="http://schemas.openxmlformats.org/officeDocument/2006/relationships/hyperlink" Target="https://ccpe.nebraska.gov/" TargetMode="External"/><Relationship Id="rId163" Type="http://schemas.openxmlformats.org/officeDocument/2006/relationships/hyperlink" Target="http://www.education.ne.gov/ADED/index.html" TargetMode="External"/><Relationship Id="rId164" Type="http://schemas.openxmlformats.org/officeDocument/2006/relationships/hyperlink" Target="https://protectthegoodlife.nebraska.gov/file-consumer-complaint" TargetMode="External"/><Relationship Id="rId165" Type="http://schemas.openxmlformats.org/officeDocument/2006/relationships/hyperlink" Target="http://system.nevada.edu/Nshe/" TargetMode="External"/><Relationship Id="rId166" Type="http://schemas.openxmlformats.org/officeDocument/2006/relationships/hyperlink" Target="http://www.nevadaadulteducation.org/" TargetMode="External"/><Relationship Id="rId167" Type="http://schemas.openxmlformats.org/officeDocument/2006/relationships/hyperlink" Target="http://ag.nv.gov/Complaints/File_Complaint/" TargetMode="External"/><Relationship Id="rId168" Type="http://schemas.openxmlformats.org/officeDocument/2006/relationships/hyperlink" Target="http://www.education.nh.gov/highered/" TargetMode="External"/><Relationship Id="rId169" Type="http://schemas.openxmlformats.org/officeDocument/2006/relationships/hyperlink" Target="http://www.education.nh.gov/career/adult/" TargetMode="External"/><Relationship Id="rId250" Type="http://schemas.openxmlformats.org/officeDocument/2006/relationships/hyperlink" Target="http://www.rmischolarship.net/" TargetMode="External"/><Relationship Id="rId251" Type="http://schemas.openxmlformats.org/officeDocument/2006/relationships/hyperlink" Target="http://www.vide.vi/" TargetMode="External"/><Relationship Id="rId252" Type="http://schemas.openxmlformats.org/officeDocument/2006/relationships/hyperlink" Target="http://www.doe.vi/" TargetMode="External"/><Relationship Id="rId253" Type="http://schemas.openxmlformats.org/officeDocument/2006/relationships/hyperlink" Target="http://www.vide.vi/our-divisions/adult-education.html" TargetMode="External"/><Relationship Id="rId254" Type="http://schemas.openxmlformats.org/officeDocument/2006/relationships/fontTable" Target="fontTable.xml"/><Relationship Id="rId255" Type="http://schemas.openxmlformats.org/officeDocument/2006/relationships/theme" Target="theme/theme1.xml"/><Relationship Id="rId100" Type="http://schemas.openxmlformats.org/officeDocument/2006/relationships/hyperlink" Target="http://www.cde.state.co.us/index_adult.htm" TargetMode="External"/><Relationship Id="rId101" Type="http://schemas.openxmlformats.org/officeDocument/2006/relationships/hyperlink" Target="https://coag.gov/file-complaint" TargetMode="External"/><Relationship Id="rId102" Type="http://schemas.openxmlformats.org/officeDocument/2006/relationships/hyperlink" Target="http://www.ct.gov/ag/cwp/view.asp?a=2093&amp;q=555702" TargetMode="External"/><Relationship Id="rId103" Type="http://schemas.openxmlformats.org/officeDocument/2006/relationships/hyperlink" Target="http://delawaregoestocollege.org/" TargetMode="External"/><Relationship Id="rId104" Type="http://schemas.openxmlformats.org/officeDocument/2006/relationships/hyperlink" Target="http://www.doe.k12.de.us/domain/164" TargetMode="External"/><Relationship Id="rId105" Type="http://schemas.openxmlformats.org/officeDocument/2006/relationships/hyperlink" Target="http://attorneygeneral.delaware.gov/frau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F4EEA5-6A13-AD42-B80F-FC9B8FFBF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3820</TotalTime>
  <Pages>321</Pages>
  <Words>139287</Words>
  <Characters>793937</Characters>
  <Application>Microsoft Macintosh Word</Application>
  <DocSecurity>0</DocSecurity>
  <Lines>6616</Lines>
  <Paragraphs>1862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931362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Wilson</dc:creator>
  <cp:keywords/>
  <dc:description/>
  <cp:lastModifiedBy>Bob Roeschenthaler</cp:lastModifiedBy>
  <cp:revision>15</cp:revision>
  <cp:lastPrinted>2017-08-07T21:40:00Z</cp:lastPrinted>
  <dcterms:created xsi:type="dcterms:W3CDTF">2017-08-04T20:11:00Z</dcterms:created>
  <dcterms:modified xsi:type="dcterms:W3CDTF">2017-08-30T19:52:00Z</dcterms:modified>
</cp:coreProperties>
</file>